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436FDE1" w14:textId="77777777" w:rsidR="00F81A9D" w:rsidRDefault="00D27BBC">
      <w:pPr>
        <w:spacing w:beforeLines="50" w:before="120" w:afterLines="50" w:after="120"/>
        <w:rPr>
          <w:bCs/>
          <w:szCs w:val="21"/>
        </w:rPr>
      </w:pPr>
      <w:r>
        <w:rPr>
          <w:rFonts w:hint="eastAsia"/>
          <w:bCs/>
          <w:szCs w:val="21"/>
        </w:rPr>
        <w:t>公司代码：</w:t>
      </w:r>
      <w:sdt>
        <w:sdtPr>
          <w:rPr>
            <w:rFonts w:hint="eastAsia"/>
            <w:bCs/>
            <w:szCs w:val="21"/>
          </w:rPr>
          <w:alias w:val="公司代码"/>
          <w:tag w:val="_GBC_704b7b03ea3f4a93b8d4655a09b2ff61"/>
          <w:id w:val="-929268109"/>
          <w:lock w:val="sdtLocked"/>
          <w:placeholder>
            <w:docPart w:val="GBC22222222222222222222222222222"/>
          </w:placeholder>
        </w:sdtPr>
        <w:sdtEndPr/>
        <w:sdtContent>
          <w:r>
            <w:rPr>
              <w:rFonts w:hint="eastAsia"/>
              <w:bCs/>
              <w:szCs w:val="21"/>
            </w:rPr>
            <w:t>600970</w:t>
          </w:r>
        </w:sdtContent>
      </w:sdt>
      <w:r>
        <w:rPr>
          <w:rFonts w:hint="eastAsia"/>
          <w:bCs/>
          <w:szCs w:val="21"/>
        </w:rPr>
        <w:t xml:space="preserve">                                           公司简称：</w:t>
      </w:r>
      <w:sdt>
        <w:sdtPr>
          <w:rPr>
            <w:rFonts w:hint="eastAsia"/>
            <w:bCs/>
            <w:szCs w:val="21"/>
          </w:rPr>
          <w:alias w:val="公司简称"/>
          <w:tag w:val="_GBC_0384ae715a1e4b4894a29e4d27f5bef4"/>
          <w:id w:val="1829860240"/>
          <w:lock w:val="sdtLocked"/>
          <w:placeholder>
            <w:docPart w:val="GBC22222222222222222222222222222"/>
          </w:placeholder>
        </w:sdtPr>
        <w:sdtEndPr/>
        <w:sdtContent>
          <w:r>
            <w:rPr>
              <w:rFonts w:hint="eastAsia"/>
              <w:bCs/>
              <w:szCs w:val="21"/>
            </w:rPr>
            <w:t>中</w:t>
          </w:r>
          <w:proofErr w:type="gramStart"/>
          <w:r>
            <w:rPr>
              <w:rFonts w:hint="eastAsia"/>
              <w:bCs/>
              <w:szCs w:val="21"/>
            </w:rPr>
            <w:t>材国际</w:t>
          </w:r>
          <w:proofErr w:type="gramEnd"/>
        </w:sdtContent>
      </w:sdt>
    </w:p>
    <w:p w14:paraId="7CB6A6DB" w14:textId="77777777" w:rsidR="00F81A9D" w:rsidRDefault="00F81A9D">
      <w:pPr>
        <w:pStyle w:val="affd"/>
        <w:rPr>
          <w:lang w:eastAsia="zh-CN"/>
        </w:rPr>
      </w:pPr>
    </w:p>
    <w:p w14:paraId="062C2529" w14:textId="77777777" w:rsidR="00F81A9D" w:rsidRDefault="00F81A9D">
      <w:pPr>
        <w:pStyle w:val="affd"/>
        <w:rPr>
          <w:lang w:eastAsia="zh-CN"/>
        </w:rPr>
      </w:pPr>
    </w:p>
    <w:p w14:paraId="669A4446" w14:textId="77777777" w:rsidR="00F81A9D" w:rsidRDefault="00F81A9D">
      <w:pPr>
        <w:pStyle w:val="affd"/>
        <w:rPr>
          <w:lang w:eastAsia="zh-CN"/>
        </w:rPr>
      </w:pPr>
    </w:p>
    <w:p w14:paraId="473A1BFA" w14:textId="77777777" w:rsidR="00F81A9D" w:rsidRDefault="00F81A9D">
      <w:pPr>
        <w:pStyle w:val="affd"/>
        <w:rPr>
          <w:lang w:eastAsia="zh-CN"/>
        </w:rPr>
      </w:pPr>
    </w:p>
    <w:p w14:paraId="1B502AE7" w14:textId="77777777" w:rsidR="00F81A9D" w:rsidRDefault="00F81A9D">
      <w:pPr>
        <w:pStyle w:val="affd"/>
        <w:rPr>
          <w:lang w:eastAsia="zh-CN"/>
        </w:rPr>
      </w:pPr>
    </w:p>
    <w:p w14:paraId="6D8A94AA" w14:textId="77777777" w:rsidR="00F81A9D" w:rsidRDefault="00F81A9D">
      <w:pPr>
        <w:pStyle w:val="affd"/>
        <w:rPr>
          <w:lang w:eastAsia="zh-CN"/>
        </w:rPr>
      </w:pPr>
    </w:p>
    <w:p w14:paraId="78763929" w14:textId="77777777" w:rsidR="00F81A9D" w:rsidRDefault="00F81A9D">
      <w:pPr>
        <w:rPr>
          <w:b/>
          <w:bCs/>
          <w:szCs w:val="21"/>
        </w:rPr>
      </w:pPr>
    </w:p>
    <w:p w14:paraId="6A7BE063" w14:textId="77777777" w:rsidR="00F81A9D" w:rsidRDefault="00F81A9D">
      <w:pPr>
        <w:rPr>
          <w:b/>
          <w:bCs/>
          <w:szCs w:val="21"/>
        </w:rPr>
      </w:pPr>
    </w:p>
    <w:sdt>
      <w:sdtPr>
        <w:rPr>
          <w:b/>
          <w:bCs/>
          <w:szCs w:val="21"/>
        </w:rPr>
        <w:alias w:val="模块:股份有限公司"/>
        <w:tag w:val="_SEC_053d5dad2cbb4a7e949bd9642e6c577f"/>
        <w:id w:val="1322082328"/>
        <w:lock w:val="sdtLocked"/>
        <w:placeholder>
          <w:docPart w:val="GBC22222222222222222222222222222"/>
        </w:placeholder>
      </w:sdtPr>
      <w:sdtEndPr>
        <w:rPr>
          <w:rFonts w:ascii="黑体" w:eastAsia="黑体" w:hAnsi="黑体"/>
          <w:color w:val="FF0000"/>
          <w:sz w:val="44"/>
          <w:szCs w:val="44"/>
        </w:rPr>
      </w:sdtEndPr>
      <w:sdtContent>
        <w:p w14:paraId="1A749577" w14:textId="77777777" w:rsidR="008F31E9" w:rsidRDefault="00244448">
          <w:pPr>
            <w:pStyle w:val="affd"/>
            <w:jc w:val="center"/>
            <w:rPr>
              <w:rFonts w:ascii="黑体" w:eastAsia="黑体" w:hAnsi="黑体"/>
              <w:b/>
              <w:bCs/>
              <w:color w:val="FF0000"/>
              <w:sz w:val="44"/>
              <w:szCs w:val="44"/>
              <w:lang w:eastAsia="zh-CN"/>
            </w:rPr>
          </w:pPr>
          <w:sdt>
            <w:sdtPr>
              <w:rPr>
                <w:rFonts w:ascii="黑体" w:eastAsia="黑体" w:hAnsi="黑体" w:hint="eastAsia"/>
                <w:b/>
                <w:bCs/>
                <w:color w:val="FF0000"/>
                <w:sz w:val="44"/>
                <w:szCs w:val="44"/>
                <w:lang w:eastAsia="zh-CN"/>
              </w:rPr>
              <w:alias w:val="公司法定中文名称"/>
              <w:tag w:val="_GBC_47adbfeb6fae494fb72f2a2b2c73d969"/>
              <w:id w:val="-1545896627"/>
              <w:lock w:val="sdtLocked"/>
              <w:placeholder>
                <w:docPart w:val="GBC22222222222222222222222222222"/>
              </w:placeholder>
              <w:dataBinding w:prefixMappings="xmlns:clcid-cgi='clcid-cgi'" w:xpath="/*/clcid-cgi:GongSiFaDingZhongWenMingCheng" w:storeItemID="{89EBAB94-44A0-46A2-B712-30D997D04A6D}"/>
              <w:text/>
            </w:sdtPr>
            <w:sdtEndPr/>
            <w:sdtContent>
              <w:r w:rsidR="00A64AAF">
                <w:rPr>
                  <w:rFonts w:ascii="黑体" w:eastAsia="黑体" w:hAnsi="黑体" w:hint="eastAsia"/>
                  <w:b/>
                  <w:bCs/>
                  <w:color w:val="FF0000"/>
                  <w:sz w:val="44"/>
                  <w:szCs w:val="44"/>
                  <w:lang w:eastAsia="zh-CN"/>
                </w:rPr>
                <w:t>中国中材国际工程股份有限公司</w:t>
              </w:r>
            </w:sdtContent>
          </w:sdt>
        </w:p>
      </w:sdtContent>
    </w:sdt>
    <w:p w14:paraId="0596A8F6" w14:textId="77777777" w:rsidR="008F31E9" w:rsidRDefault="00A64AAF">
      <w:pPr>
        <w:pStyle w:val="affd"/>
        <w:jc w:val="center"/>
        <w:rPr>
          <w:rFonts w:ascii="黑体" w:eastAsia="黑体" w:hAnsi="黑体"/>
          <w:b/>
          <w:bCs/>
          <w:color w:val="FF0000"/>
          <w:sz w:val="44"/>
          <w:szCs w:val="44"/>
        </w:rPr>
      </w:pPr>
      <w:r>
        <w:rPr>
          <w:rFonts w:ascii="黑体" w:eastAsia="黑体" w:hAnsi="黑体"/>
          <w:b/>
          <w:bCs/>
          <w:color w:val="FF0000"/>
          <w:sz w:val="44"/>
          <w:szCs w:val="44"/>
        </w:rPr>
        <w:t>201</w:t>
      </w:r>
      <w:r>
        <w:rPr>
          <w:rFonts w:ascii="黑体" w:eastAsia="黑体" w:hAnsi="黑体" w:hint="eastAsia"/>
          <w:b/>
          <w:bCs/>
          <w:color w:val="FF0000"/>
          <w:sz w:val="44"/>
          <w:szCs w:val="44"/>
        </w:rPr>
        <w:t>8</w:t>
      </w:r>
      <w:proofErr w:type="spellStart"/>
      <w:r>
        <w:rPr>
          <w:rFonts w:ascii="黑体" w:eastAsia="黑体" w:hAnsi="黑体" w:hint="eastAsia"/>
          <w:b/>
          <w:bCs/>
          <w:color w:val="FF0000"/>
          <w:sz w:val="44"/>
          <w:szCs w:val="44"/>
        </w:rPr>
        <w:t>年年度报告</w:t>
      </w:r>
      <w:proofErr w:type="spellEnd"/>
    </w:p>
    <w:p w14:paraId="7FDC97B7" w14:textId="77777777" w:rsidR="008F31E9" w:rsidRDefault="008F31E9">
      <w:pPr>
        <w:pStyle w:val="affd"/>
      </w:pPr>
    </w:p>
    <w:p w14:paraId="4CB54A14" w14:textId="77777777" w:rsidR="008F31E9" w:rsidRDefault="008F31E9">
      <w:pPr>
        <w:pStyle w:val="affd"/>
      </w:pPr>
    </w:p>
    <w:p w14:paraId="61E7D22E" w14:textId="77777777" w:rsidR="008F31E9" w:rsidRDefault="008F31E9">
      <w:pPr>
        <w:pStyle w:val="affd"/>
      </w:pPr>
    </w:p>
    <w:p w14:paraId="157724A7" w14:textId="77777777" w:rsidR="008F31E9" w:rsidRDefault="008F31E9">
      <w:pPr>
        <w:pStyle w:val="affd"/>
      </w:pPr>
    </w:p>
    <w:p w14:paraId="16C5CA66" w14:textId="77777777" w:rsidR="008F31E9" w:rsidRDefault="008F31E9">
      <w:pPr>
        <w:pStyle w:val="affd"/>
      </w:pPr>
    </w:p>
    <w:p w14:paraId="3CF27994" w14:textId="77777777" w:rsidR="008F31E9" w:rsidRDefault="008F31E9">
      <w:pPr>
        <w:pStyle w:val="affd"/>
      </w:pPr>
    </w:p>
    <w:p w14:paraId="3D2F0A64" w14:textId="77777777" w:rsidR="008F31E9" w:rsidRDefault="008F31E9">
      <w:pPr>
        <w:pStyle w:val="affd"/>
      </w:pPr>
    </w:p>
    <w:p w14:paraId="50AE802F" w14:textId="77777777" w:rsidR="008F31E9" w:rsidRDefault="008F31E9">
      <w:pPr>
        <w:pStyle w:val="affd"/>
      </w:pPr>
    </w:p>
    <w:p w14:paraId="51786D74" w14:textId="77777777" w:rsidR="008F31E9" w:rsidRDefault="008F31E9">
      <w:pPr>
        <w:pStyle w:val="affd"/>
        <w:rPr>
          <w:rFonts w:ascii="黑体" w:eastAsia="黑体" w:hAnsi="黑体"/>
          <w:b/>
          <w:bCs/>
          <w:color w:val="FF0000"/>
          <w:sz w:val="44"/>
          <w:szCs w:val="44"/>
        </w:rPr>
        <w:sectPr w:rsidR="008F31E9" w:rsidSect="005B5D50">
          <w:headerReference w:type="default" r:id="rId12"/>
          <w:footerReference w:type="default" r:id="rId13"/>
          <w:pgSz w:w="11906" w:h="16838"/>
          <w:pgMar w:top="1525" w:right="1276" w:bottom="1440" w:left="1797" w:header="855" w:footer="992" w:gutter="0"/>
          <w:cols w:space="425"/>
          <w:docGrid w:linePitch="312"/>
        </w:sectPr>
      </w:pPr>
    </w:p>
    <w:p w14:paraId="140BE7F1" w14:textId="77777777" w:rsidR="008F31E9" w:rsidRDefault="008F31E9">
      <w:pPr>
        <w:pStyle w:val="affd"/>
      </w:pPr>
    </w:p>
    <w:p w14:paraId="27CDB223" w14:textId="77777777" w:rsidR="008F31E9" w:rsidRDefault="00A64AAF">
      <w:pPr>
        <w:pStyle w:val="aff4"/>
        <w:spacing w:after="280" w:afterAutospacing="0"/>
        <w:jc w:val="center"/>
        <w:rPr>
          <w:rFonts w:ascii="黑体" w:eastAsia="黑体"/>
          <w:b/>
          <w:bCs/>
          <w:sz w:val="28"/>
          <w:szCs w:val="28"/>
        </w:rPr>
      </w:pPr>
      <w:bookmarkStart w:id="0" w:name="_Toc387656034"/>
      <w:r>
        <w:rPr>
          <w:rFonts w:ascii="黑体" w:eastAsia="黑体" w:hint="eastAsia"/>
          <w:b/>
          <w:bCs/>
          <w:sz w:val="28"/>
          <w:szCs w:val="28"/>
        </w:rPr>
        <w:t>重要提示</w:t>
      </w:r>
      <w:bookmarkEnd w:id="0"/>
    </w:p>
    <w:sdt>
      <w:sdtPr>
        <w:rPr>
          <w:rFonts w:ascii="宋体" w:hAnsi="宋体" w:cs="Times New Roman" w:hint="eastAsia"/>
          <w:b w:val="0"/>
          <w:bCs w:val="0"/>
          <w:kern w:val="0"/>
          <w:sz w:val="20"/>
          <w:szCs w:val="24"/>
          <w:lang w:val="en-GB" w:eastAsia="en-US"/>
        </w:rPr>
        <w:alias w:val="选项模块:董事会及董事声明"/>
        <w:tag w:val="_SEC_7d2cef92505949c6b5bd6a9bd88e1b07"/>
        <w:id w:val="-317812404"/>
        <w:lock w:val="sdtLocked"/>
        <w:placeholder>
          <w:docPart w:val="GBC22222222222222222222222222222"/>
        </w:placeholder>
      </w:sdtPr>
      <w:sdtEndPr>
        <w:rPr>
          <w:rFonts w:ascii="Times New Roman" w:hAnsi="Times New Roman" w:hint="default"/>
          <w:szCs w:val="20"/>
        </w:rPr>
      </w:sdtEndPr>
      <w:sdtContent>
        <w:p w14:paraId="1937BB4A" w14:textId="77777777" w:rsidR="008F31E9" w:rsidRDefault="00244448" w:rsidP="008E0B44">
          <w:pPr>
            <w:pStyle w:val="2CharCharChar"/>
            <w:numPr>
              <w:ilvl w:val="0"/>
              <w:numId w:val="93"/>
            </w:numPr>
            <w:tabs>
              <w:tab w:val="left" w:pos="434"/>
            </w:tabs>
            <w:spacing w:before="0" w:after="0" w:line="360" w:lineRule="auto"/>
            <w:ind w:left="350" w:hangingChars="175" w:hanging="350"/>
          </w:pPr>
          <w:sdt>
            <w:sdtPr>
              <w:rPr>
                <w:rFonts w:hint="eastAsia"/>
              </w:rPr>
              <w:alias w:val="董事会及董事声明"/>
              <w:tag w:val="_GBC_7a4abe6548364d7e8583e54b6ff64105"/>
              <w:id w:val="1017587886"/>
              <w:lock w:val="sdtLocked"/>
              <w:placeholder>
                <w:docPart w:val="GBC22222222222222222222222222222"/>
              </w:placeholder>
            </w:sdtPr>
            <w:sdtEndPr/>
            <w:sdtContent>
              <w:r w:rsidR="00A64AAF">
                <w:rPr>
                  <w:rFonts w:ascii="Times New Roman" w:hAnsi="宋体"/>
                  <w:bCs w:val="0"/>
                </w:rPr>
                <w:t>本公司董事会、监事会及董事、监事、高级管理人员保证年度报告内容的真实、准确、完整，不存在虚假记载、误导性陈述或重大遗漏，并承担个别和连带的法律责任。</w:t>
              </w:r>
            </w:sdtContent>
          </w:sdt>
        </w:p>
        <w:p w14:paraId="0A18BFCE" w14:textId="77777777" w:rsidR="008F31E9" w:rsidRDefault="00244448">
          <w:pPr>
            <w:pStyle w:val="affd"/>
          </w:pPr>
        </w:p>
      </w:sdtContent>
    </w:sdt>
    <w:sdt>
      <w:sdtPr>
        <w:rPr>
          <w:rFonts w:ascii="Calibri" w:hAnsi="Calibri" w:cs="宋体" w:hint="eastAsia"/>
          <w:b w:val="0"/>
          <w:bCs w:val="0"/>
          <w:kern w:val="0"/>
          <w:sz w:val="24"/>
          <w:szCs w:val="22"/>
          <w:lang w:val="en-GB" w:eastAsia="en-US"/>
        </w:rPr>
        <w:alias w:val="选项模块:未出席董事情况"/>
        <w:tag w:val="_SEC_51c9b3d9c2f94082b7b8426bcf632e09"/>
        <w:id w:val="-40373430"/>
        <w:placeholder>
          <w:docPart w:val="GBC22222222222222222222222222222"/>
        </w:placeholder>
      </w:sdtPr>
      <w:sdtEndPr>
        <w:rPr>
          <w:rFonts w:ascii="宋体" w:hAnsi="宋体" w:hint="default"/>
          <w:sz w:val="21"/>
          <w:szCs w:val="24"/>
          <w:lang w:val="en-US" w:eastAsia="zh-CN"/>
        </w:rPr>
      </w:sdtEndPr>
      <w:sdtContent>
        <w:p w14:paraId="5226069C" w14:textId="77777777" w:rsidR="00A9045C" w:rsidRDefault="00A9045C" w:rsidP="00A9045C">
          <w:pPr>
            <w:pStyle w:val="2"/>
            <w:numPr>
              <w:ilvl w:val="0"/>
              <w:numId w:val="93"/>
            </w:numPr>
            <w:tabs>
              <w:tab w:val="left" w:pos="448"/>
            </w:tabs>
            <w:spacing w:before="0" w:after="0" w:line="360" w:lineRule="auto"/>
            <w:ind w:left="420" w:hangingChars="175"/>
          </w:pPr>
          <w:r>
            <w:rPr>
              <w:rFonts w:hint="eastAsia"/>
            </w:rPr>
            <w:t>未出席董事情况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1969"/>
            <w:gridCol w:w="2181"/>
            <w:gridCol w:w="2289"/>
            <w:gridCol w:w="2384"/>
          </w:tblGrid>
          <w:tr w:rsidR="00A9045C" w14:paraId="139C6419" w14:textId="77777777" w:rsidTr="00775E88">
            <w:trPr>
              <w:trHeight w:val="293"/>
            </w:trPr>
            <w:sdt>
              <w:sdtPr>
                <w:tag w:val="_PLD_db2023893e244476afd10978209e2b40"/>
                <w:id w:val="553042152"/>
                <w:lock w:val="sdtLocked"/>
              </w:sdtPr>
              <w:sdtEndPr/>
              <w:sdtContent>
                <w:tc>
                  <w:tcPr>
                    <w:tcW w:w="1116" w:type="pct"/>
                    <w:shd w:val="clear" w:color="auto" w:fill="auto"/>
                    <w:vAlign w:val="center"/>
                  </w:tcPr>
                  <w:p w14:paraId="17D88091" w14:textId="77777777" w:rsidR="00A9045C" w:rsidRDefault="00A9045C" w:rsidP="00A9045C">
                    <w:pPr>
                      <w:kinsoku w:val="0"/>
                      <w:overflowPunct w:val="0"/>
                      <w:autoSpaceDE w:val="0"/>
                      <w:autoSpaceDN w:val="0"/>
                      <w:adjustRightInd w:val="0"/>
                      <w:snapToGrid w:val="0"/>
                      <w:jc w:val="center"/>
                      <w:rPr>
                        <w:color w:val="000000"/>
                        <w:szCs w:val="21"/>
                      </w:rPr>
                    </w:pPr>
                    <w:r>
                      <w:rPr>
                        <w:rFonts w:hint="eastAsia"/>
                        <w:color w:val="000000"/>
                        <w:szCs w:val="21"/>
                      </w:rPr>
                      <w:t>未出席董事职务</w:t>
                    </w:r>
                  </w:p>
                </w:tc>
              </w:sdtContent>
            </w:sdt>
            <w:sdt>
              <w:sdtPr>
                <w:tag w:val="_PLD_98cbcc4b786a4336925706025a6494f7"/>
                <w:id w:val="-562496692"/>
                <w:lock w:val="sdtLocked"/>
              </w:sdtPr>
              <w:sdtEndPr/>
              <w:sdtContent>
                <w:tc>
                  <w:tcPr>
                    <w:tcW w:w="1236" w:type="pct"/>
                    <w:shd w:val="clear" w:color="auto" w:fill="auto"/>
                    <w:vAlign w:val="center"/>
                  </w:tcPr>
                  <w:p w14:paraId="67C8F1BF" w14:textId="77777777" w:rsidR="00A9045C" w:rsidRDefault="00A9045C" w:rsidP="00A9045C">
                    <w:pPr>
                      <w:kinsoku w:val="0"/>
                      <w:overflowPunct w:val="0"/>
                      <w:autoSpaceDE w:val="0"/>
                      <w:autoSpaceDN w:val="0"/>
                      <w:adjustRightInd w:val="0"/>
                      <w:snapToGrid w:val="0"/>
                      <w:jc w:val="center"/>
                      <w:rPr>
                        <w:color w:val="000000"/>
                        <w:szCs w:val="21"/>
                      </w:rPr>
                    </w:pPr>
                    <w:r>
                      <w:rPr>
                        <w:rFonts w:hint="eastAsia"/>
                        <w:color w:val="000000"/>
                        <w:szCs w:val="21"/>
                      </w:rPr>
                      <w:t>未出席董事姓名</w:t>
                    </w:r>
                  </w:p>
                </w:tc>
              </w:sdtContent>
            </w:sdt>
            <w:sdt>
              <w:sdtPr>
                <w:tag w:val="_PLD_d4c249278a024393ad22bea8647ece33"/>
                <w:id w:val="281773430"/>
                <w:lock w:val="sdtLocked"/>
              </w:sdtPr>
              <w:sdtEndPr/>
              <w:sdtContent>
                <w:tc>
                  <w:tcPr>
                    <w:tcW w:w="1297" w:type="pct"/>
                    <w:shd w:val="clear" w:color="auto" w:fill="auto"/>
                    <w:vAlign w:val="center"/>
                  </w:tcPr>
                  <w:p w14:paraId="22EF19A2" w14:textId="77777777" w:rsidR="00A9045C" w:rsidRDefault="00A9045C" w:rsidP="00A9045C">
                    <w:pPr>
                      <w:kinsoku w:val="0"/>
                      <w:overflowPunct w:val="0"/>
                      <w:autoSpaceDE w:val="0"/>
                      <w:autoSpaceDN w:val="0"/>
                      <w:adjustRightInd w:val="0"/>
                      <w:snapToGrid w:val="0"/>
                      <w:jc w:val="center"/>
                      <w:rPr>
                        <w:color w:val="000000"/>
                        <w:szCs w:val="21"/>
                      </w:rPr>
                    </w:pPr>
                    <w:r>
                      <w:rPr>
                        <w:rFonts w:hint="eastAsia"/>
                        <w:color w:val="000000"/>
                        <w:szCs w:val="21"/>
                      </w:rPr>
                      <w:t>未出席</w:t>
                    </w:r>
                    <w:r>
                      <w:rPr>
                        <w:rFonts w:hint="eastAsia"/>
                        <w:szCs w:val="21"/>
                      </w:rPr>
                      <w:t>董事的原因说明</w:t>
                    </w:r>
                  </w:p>
                </w:tc>
              </w:sdtContent>
            </w:sdt>
            <w:sdt>
              <w:sdtPr>
                <w:tag w:val="_PLD_405aefb576d0416c898d9592961aea9c"/>
                <w:id w:val="1582642007"/>
                <w:lock w:val="sdtLocked"/>
              </w:sdtPr>
              <w:sdtEndPr/>
              <w:sdtContent>
                <w:tc>
                  <w:tcPr>
                    <w:tcW w:w="1351" w:type="pct"/>
                    <w:shd w:val="clear" w:color="auto" w:fill="auto"/>
                    <w:vAlign w:val="center"/>
                  </w:tcPr>
                  <w:p w14:paraId="49B72F3F" w14:textId="77777777" w:rsidR="00A9045C" w:rsidRDefault="00A9045C" w:rsidP="00A9045C">
                    <w:pPr>
                      <w:kinsoku w:val="0"/>
                      <w:overflowPunct w:val="0"/>
                      <w:autoSpaceDE w:val="0"/>
                      <w:autoSpaceDN w:val="0"/>
                      <w:adjustRightInd w:val="0"/>
                      <w:snapToGrid w:val="0"/>
                      <w:spacing w:before="40" w:after="40"/>
                      <w:jc w:val="center"/>
                      <w:rPr>
                        <w:szCs w:val="21"/>
                      </w:rPr>
                    </w:pPr>
                    <w:r>
                      <w:rPr>
                        <w:rFonts w:hint="eastAsia"/>
                        <w:szCs w:val="21"/>
                      </w:rPr>
                      <w:t>被委托人姓名</w:t>
                    </w:r>
                  </w:p>
                </w:tc>
              </w:sdtContent>
            </w:sdt>
          </w:tr>
          <w:sdt>
            <w:sdtPr>
              <w:rPr>
                <w:szCs w:val="21"/>
              </w:rPr>
              <w:alias w:val="未出席董事情况"/>
              <w:tag w:val="_TUP_8b0ec9b36da843de9837e0f5cab6dbaa"/>
              <w:id w:val="-644579955"/>
              <w:lock w:val="sdtLocked"/>
              <w:placeholder>
                <w:docPart w:val="705E8B3716654FA89124B4393BDD6318"/>
              </w:placeholder>
            </w:sdtPr>
            <w:sdtEndPr>
              <w:rPr>
                <w:color w:val="000000"/>
              </w:rPr>
            </w:sdtEndPr>
            <w:sdtContent>
              <w:tr w:rsidR="00A9045C" w:rsidRPr="00A9045C" w14:paraId="0A6C2133" w14:textId="77777777" w:rsidTr="00775E88">
                <w:trPr>
                  <w:trHeight w:val="293"/>
                </w:trPr>
                <w:sdt>
                  <w:sdtPr>
                    <w:rPr>
                      <w:szCs w:val="21"/>
                    </w:rPr>
                    <w:alias w:val="未出席董事职务"/>
                    <w:tag w:val="_GBC_04203e703d1543efaba6697bf4ad9682"/>
                    <w:id w:val="-611825682"/>
                    <w:lock w:val="sdtLocked"/>
                    <w:comboBox>
                      <w:listItem w:displayText="董事" w:value="董事"/>
                      <w:listItem w:displayText="董事长" w:value="董事长"/>
                      <w:listItem w:displayText="独立董事" w:value="独立董事"/>
                    </w:comboBox>
                  </w:sdtPr>
                  <w:sdtEndPr/>
                  <w:sdtContent>
                    <w:tc>
                      <w:tcPr>
                        <w:tcW w:w="1116" w:type="pct"/>
                      </w:tcPr>
                      <w:p w14:paraId="70637CAF" w14:textId="11831C59" w:rsidR="00A9045C" w:rsidRDefault="00A9045C" w:rsidP="00A9045C">
                        <w:pPr>
                          <w:kinsoku w:val="0"/>
                          <w:overflowPunct w:val="0"/>
                          <w:autoSpaceDE w:val="0"/>
                          <w:autoSpaceDN w:val="0"/>
                          <w:adjustRightInd w:val="0"/>
                          <w:snapToGrid w:val="0"/>
                          <w:rPr>
                            <w:szCs w:val="21"/>
                          </w:rPr>
                        </w:pPr>
                        <w:r>
                          <w:rPr>
                            <w:szCs w:val="21"/>
                          </w:rPr>
                          <w:t>董事</w:t>
                        </w:r>
                      </w:p>
                    </w:tc>
                  </w:sdtContent>
                </w:sdt>
                <w:tc>
                  <w:tcPr>
                    <w:tcW w:w="1236" w:type="pct"/>
                  </w:tcPr>
                  <w:p w14:paraId="33B330A6" w14:textId="5C331B81" w:rsidR="00A9045C" w:rsidRDefault="00A9045C" w:rsidP="00A9045C">
                    <w:pPr>
                      <w:kinsoku w:val="0"/>
                      <w:overflowPunct w:val="0"/>
                      <w:autoSpaceDE w:val="0"/>
                      <w:autoSpaceDN w:val="0"/>
                      <w:adjustRightInd w:val="0"/>
                      <w:snapToGrid w:val="0"/>
                      <w:rPr>
                        <w:szCs w:val="21"/>
                      </w:rPr>
                    </w:pPr>
                    <w:r>
                      <w:rPr>
                        <w:rFonts w:hint="eastAsia"/>
                        <w:szCs w:val="21"/>
                      </w:rPr>
                      <w:t>顾  超</w:t>
                    </w:r>
                  </w:p>
                </w:tc>
                <w:tc>
                  <w:tcPr>
                    <w:tcW w:w="1297" w:type="pct"/>
                  </w:tcPr>
                  <w:p w14:paraId="7C5E1982" w14:textId="742B0B02" w:rsidR="00A9045C" w:rsidRDefault="00A9045C" w:rsidP="00A9045C">
                    <w:pPr>
                      <w:kinsoku w:val="0"/>
                      <w:overflowPunct w:val="0"/>
                      <w:autoSpaceDE w:val="0"/>
                      <w:autoSpaceDN w:val="0"/>
                      <w:adjustRightInd w:val="0"/>
                      <w:snapToGrid w:val="0"/>
                      <w:rPr>
                        <w:szCs w:val="21"/>
                      </w:rPr>
                    </w:pPr>
                    <w:r>
                      <w:rPr>
                        <w:rFonts w:hint="eastAsia"/>
                        <w:szCs w:val="21"/>
                      </w:rPr>
                      <w:t>工作原因</w:t>
                    </w:r>
                  </w:p>
                </w:tc>
                <w:tc>
                  <w:tcPr>
                    <w:tcW w:w="1351" w:type="pct"/>
                  </w:tcPr>
                  <w:p w14:paraId="41057BD3" w14:textId="58A7961F" w:rsidR="00A9045C" w:rsidRDefault="00A9045C" w:rsidP="00A9045C">
                    <w:pPr>
                      <w:kinsoku w:val="0"/>
                      <w:overflowPunct w:val="0"/>
                      <w:autoSpaceDE w:val="0"/>
                      <w:autoSpaceDN w:val="0"/>
                      <w:adjustRightInd w:val="0"/>
                      <w:snapToGrid w:val="0"/>
                      <w:rPr>
                        <w:szCs w:val="21"/>
                      </w:rPr>
                    </w:pPr>
                    <w:r>
                      <w:rPr>
                        <w:rFonts w:hint="eastAsia"/>
                        <w:szCs w:val="21"/>
                      </w:rPr>
                      <w:t>宋寿顺</w:t>
                    </w:r>
                  </w:p>
                </w:tc>
              </w:tr>
            </w:sdtContent>
          </w:sdt>
        </w:tbl>
        <w:p w14:paraId="276294B5" w14:textId="3F559AF2" w:rsidR="008F31E9" w:rsidRPr="00A9045C" w:rsidRDefault="00244448" w:rsidP="00A9045C"/>
      </w:sdtContent>
    </w:sdt>
    <w:sdt>
      <w:sdtPr>
        <w:rPr>
          <w:rFonts w:ascii="Calibri" w:hAnsi="Calibri" w:cs="Times New Roman" w:hint="eastAsia"/>
          <w:b w:val="0"/>
          <w:bCs w:val="0"/>
          <w:kern w:val="0"/>
          <w:sz w:val="24"/>
          <w:szCs w:val="24"/>
          <w:lang w:val="en-GB" w:eastAsia="en-US"/>
        </w:rPr>
        <w:alias w:val="选项模块:事务所为本公司出具了标准无保留意见的审计报告。"/>
        <w:tag w:val="_SEC_40fba4905c084fec81ccf5c248050f25"/>
        <w:id w:val="-1753265029"/>
        <w:lock w:val="sdtLocked"/>
        <w:placeholder>
          <w:docPart w:val="GBC22222222222222222222222222222"/>
        </w:placeholder>
      </w:sdtPr>
      <w:sdtEndPr>
        <w:rPr>
          <w:rFonts w:ascii="Times New Roman" w:hAnsi="Times New Roman" w:hint="default"/>
          <w:sz w:val="20"/>
          <w:szCs w:val="20"/>
        </w:rPr>
      </w:sdtEndPr>
      <w:sdtContent>
        <w:p w14:paraId="0BEFABEA" w14:textId="77777777" w:rsidR="008F31E9" w:rsidRDefault="00244448" w:rsidP="008E0B44">
          <w:pPr>
            <w:pStyle w:val="2CharCharChar"/>
            <w:numPr>
              <w:ilvl w:val="0"/>
              <w:numId w:val="93"/>
            </w:numPr>
            <w:tabs>
              <w:tab w:val="left" w:pos="518"/>
            </w:tabs>
            <w:spacing w:before="0" w:after="0" w:line="360" w:lineRule="auto"/>
            <w:ind w:left="420" w:hangingChars="175"/>
            <w:jc w:val="left"/>
            <w:rPr>
              <w:rFonts w:ascii="宋体" w:hAnsi="宋体"/>
            </w:rPr>
          </w:pPr>
          <w:sdt>
            <w:sdtPr>
              <w:rPr>
                <w:rFonts w:ascii="宋体" w:hAnsi="宋体" w:hint="eastAsia"/>
              </w:rPr>
              <w:alias w:val="公司聘请的境内会计师事务所名称"/>
              <w:tag w:val="_GBC_ad504284986e4ab994733d7125ba1c33"/>
              <w:id w:val="-902363823"/>
              <w:lock w:val="sdtLocked"/>
              <w:placeholder>
                <w:docPart w:val="GBC22222222222222222222222222222"/>
              </w:placeholder>
            </w:sdtPr>
            <w:sdtEndPr/>
            <w:sdtContent>
              <w:r w:rsidR="00A64AAF">
                <w:rPr>
                  <w:rFonts w:ascii="宋体" w:hAnsi="宋体" w:hint="eastAsia"/>
                </w:rPr>
                <w:t>信</w:t>
              </w:r>
              <w:r w:rsidR="00A64AAF">
                <w:rPr>
                  <w:rFonts w:ascii="宋体" w:hAnsi="宋体"/>
                </w:rPr>
                <w:t>永中和会计师事务所（</w:t>
              </w:r>
              <w:r w:rsidR="00A64AAF">
                <w:rPr>
                  <w:rFonts w:ascii="宋体" w:hAnsi="宋体" w:hint="eastAsia"/>
                </w:rPr>
                <w:t>特殊普通</w:t>
              </w:r>
              <w:r w:rsidR="00A64AAF">
                <w:rPr>
                  <w:rFonts w:ascii="宋体" w:hAnsi="宋体"/>
                </w:rPr>
                <w:t>合伙）</w:t>
              </w:r>
            </w:sdtContent>
          </w:sdt>
          <w:r w:rsidR="00A64AAF">
            <w:rPr>
              <w:rFonts w:ascii="宋体" w:hAnsi="宋体" w:hint="eastAsia"/>
            </w:rPr>
            <w:t>为本公司出具了</w:t>
          </w:r>
          <w:sdt>
            <w:sdtPr>
              <w:rPr>
                <w:rFonts w:ascii="宋体" w:hAnsi="宋体" w:hint="eastAsia"/>
              </w:rPr>
              <w:alias w:val="会计师事务所审计意见类型"/>
              <w:tag w:val="_GBC_fc66ac35f9514436909a413223854389"/>
              <w:id w:val="783158005"/>
              <w:lock w:val="sdtContentLocked"/>
              <w:placeholder>
                <w:docPart w:val="GBC22222222222222222222222222222"/>
              </w:placeholder>
            </w:sdtPr>
            <w:sdtEndPr/>
            <w:sdtContent>
              <w:r w:rsidR="00A64AAF">
                <w:rPr>
                  <w:rFonts w:ascii="宋体" w:hAnsi="宋体" w:hint="eastAsia"/>
                </w:rPr>
                <w:t>标准无保留意见</w:t>
              </w:r>
            </w:sdtContent>
          </w:sdt>
          <w:r w:rsidR="00A64AAF">
            <w:rPr>
              <w:rFonts w:ascii="宋体" w:hAnsi="宋体" w:hint="eastAsia"/>
            </w:rPr>
            <w:t>的审计报告。</w:t>
          </w:r>
        </w:p>
        <w:p w14:paraId="04A2E06A" w14:textId="77777777" w:rsidR="008F31E9" w:rsidRDefault="00244448">
          <w:pPr>
            <w:pStyle w:val="affd"/>
            <w:rPr>
              <w:szCs w:val="21"/>
            </w:rPr>
          </w:pPr>
        </w:p>
      </w:sdtContent>
    </w:sdt>
    <w:sdt>
      <w:sdtPr>
        <w:rPr>
          <w:rFonts w:ascii="宋体" w:hAnsi="宋体" w:cs="Times New Roman" w:hint="eastAsia"/>
          <w:b w:val="0"/>
          <w:bCs w:val="0"/>
          <w:kern w:val="0"/>
          <w:sz w:val="20"/>
          <w:szCs w:val="24"/>
          <w:lang w:val="en-GB" w:eastAsia="en-US"/>
        </w:rPr>
        <w:alias w:val="模块:公司负责人等声明"/>
        <w:tag w:val="_SEC_aa772887f17444efa3f14932a3ab86a1"/>
        <w:id w:val="-169331241"/>
        <w:lock w:val="sdtLocked"/>
        <w:placeholder>
          <w:docPart w:val="GBC22222222222222222222222222222"/>
        </w:placeholder>
      </w:sdtPr>
      <w:sdtEndPr>
        <w:rPr>
          <w:rFonts w:ascii="Times New Roman" w:hAnsi="Times New Roman"/>
          <w:szCs w:val="20"/>
        </w:rPr>
      </w:sdtEndPr>
      <w:sdtContent>
        <w:p w14:paraId="77880305" w14:textId="77777777" w:rsidR="008F31E9" w:rsidRDefault="00A64AAF" w:rsidP="008E0B44">
          <w:pPr>
            <w:pStyle w:val="2CharCharChar"/>
            <w:numPr>
              <w:ilvl w:val="0"/>
              <w:numId w:val="93"/>
            </w:numPr>
            <w:tabs>
              <w:tab w:val="left" w:pos="434"/>
            </w:tabs>
            <w:spacing w:before="0" w:after="0" w:line="360" w:lineRule="auto"/>
            <w:ind w:left="350" w:hangingChars="175" w:hanging="350"/>
            <w:rPr>
              <w:rFonts w:ascii="宋体" w:hAnsi="宋体"/>
            </w:rPr>
          </w:pPr>
          <w:r>
            <w:rPr>
              <w:rFonts w:ascii="宋体" w:hAnsi="宋体" w:hint="eastAsia"/>
            </w:rPr>
            <w:t>公司负责人</w:t>
          </w:r>
          <w:sdt>
            <w:sdtPr>
              <w:rPr>
                <w:rFonts w:ascii="宋体" w:hAnsi="宋体"/>
              </w:rPr>
              <w:alias w:val="公司负责人姓名"/>
              <w:tag w:val="_GBC_ba0728eaa9a342098d20addcde59ed31"/>
              <w:id w:val="1397323108"/>
              <w:lock w:val="sdtLocked"/>
              <w:placeholder>
                <w:docPart w:val="GBC22222222222222222222222222222"/>
              </w:placeholder>
              <w:dataBinding w:prefixMappings="xmlns:clcid-mr='clcid-mr'" w:xpath="/*/clcid-mr:GongSiFuZeRenXingMing[not(@periodRef)]" w:storeItemID="{89EBAB94-44A0-46A2-B712-30D997D04A6D}"/>
              <w:text/>
            </w:sdtPr>
            <w:sdtEndPr/>
            <w:sdtContent>
              <w:r>
                <w:rPr>
                  <w:rFonts w:ascii="宋体" w:hAnsi="宋体" w:hint="eastAsia"/>
                </w:rPr>
                <w:t>宋寿顺</w:t>
              </w:r>
            </w:sdtContent>
          </w:sdt>
          <w:r>
            <w:rPr>
              <w:rFonts w:ascii="宋体" w:hAnsi="宋体" w:hint="eastAsia"/>
            </w:rPr>
            <w:t>、主管会计工作负责人</w:t>
          </w:r>
          <w:sdt>
            <w:sdtPr>
              <w:rPr>
                <w:rFonts w:ascii="宋体" w:hAnsi="宋体"/>
              </w:rPr>
              <w:alias w:val="主管会计工作负责人姓名"/>
              <w:tag w:val="_GBC_9ac791ae357946e68402505d2aa6b3b9"/>
              <w:id w:val="-884013315"/>
              <w:lock w:val="sdtLocked"/>
              <w:placeholder>
                <w:docPart w:val="GBC22222222222222222222222222222"/>
              </w:placeholder>
              <w:dataBinding w:prefixMappings="xmlns:clcid-mr='clcid-mr'" w:xpath="/*/clcid-mr:ZhuGuanKuaiJiGongZuoFuZeRenXingMing[not(@periodRef)]" w:storeItemID="{89EBAB94-44A0-46A2-B712-30D997D04A6D}"/>
              <w:text/>
            </w:sdtPr>
            <w:sdtEndPr/>
            <w:sdtContent>
              <w:r>
                <w:rPr>
                  <w:rFonts w:ascii="宋体" w:hAnsi="宋体" w:hint="eastAsia"/>
                </w:rPr>
                <w:t>倪金瑞</w:t>
              </w:r>
            </w:sdtContent>
          </w:sdt>
          <w:r>
            <w:rPr>
              <w:rFonts w:ascii="宋体" w:hAnsi="宋体" w:hint="eastAsia"/>
            </w:rPr>
            <w:t>及会计机构负责人（会计主管人员）</w:t>
          </w:r>
          <w:sdt>
            <w:sdtPr>
              <w:rPr>
                <w:rFonts w:ascii="宋体" w:hAnsi="宋体"/>
              </w:rPr>
              <w:alias w:val="会计机构负责人姓名"/>
              <w:tag w:val="_GBC_c6edcd184788428d9dc08d896d5d98a9"/>
              <w:id w:val="1664975056"/>
              <w:lock w:val="sdtLocked"/>
              <w:placeholder>
                <w:docPart w:val="GBC22222222222222222222222222222"/>
              </w:placeholder>
              <w:dataBinding w:prefixMappings="xmlns:clcid-mr='clcid-mr'" w:xpath="/*/clcid-mr:KuaiJiJiGouFuZeRenXingMing[not(@periodRef)]" w:storeItemID="{89EBAB94-44A0-46A2-B712-30D997D04A6D}"/>
              <w:text/>
            </w:sdtPr>
            <w:sdtEndPr/>
            <w:sdtContent>
              <w:r>
                <w:rPr>
                  <w:rFonts w:ascii="宋体" w:hAnsi="宋体" w:hint="eastAsia"/>
                </w:rPr>
                <w:t>邢万里</w:t>
              </w:r>
            </w:sdtContent>
          </w:sdt>
          <w:r>
            <w:rPr>
              <w:rFonts w:ascii="宋体" w:hAnsi="宋体" w:hint="eastAsia"/>
            </w:rPr>
            <w:t>声明：保证年度报告中财务报告的真实、准确、完整。</w:t>
          </w:r>
        </w:p>
        <w:p w14:paraId="37E8BFB8" w14:textId="77777777" w:rsidR="008F31E9" w:rsidRDefault="00244448">
          <w:pPr>
            <w:pStyle w:val="affd"/>
          </w:pPr>
        </w:p>
      </w:sdtContent>
    </w:sdt>
    <w:sdt>
      <w:sdtPr>
        <w:rPr>
          <w:rFonts w:ascii="Calibri" w:hAnsi="Calibri" w:cs="Times New Roman"/>
          <w:b w:val="0"/>
          <w:bCs w:val="0"/>
          <w:kern w:val="0"/>
          <w:sz w:val="24"/>
          <w:szCs w:val="24"/>
          <w:lang w:val="en-GB" w:eastAsia="en-US"/>
        </w:rPr>
        <w:alias w:val="模块:经董事会审议的报告期利润分配预案或公积金转增股本预案"/>
        <w:tag w:val="_SEC_a501adcd5b1e409f9a26e2205a1217af"/>
        <w:id w:val="27454291"/>
        <w:lock w:val="sdtLocked"/>
        <w:placeholder>
          <w:docPart w:val="GBC22222222222222222222222222222"/>
        </w:placeholder>
      </w:sdtPr>
      <w:sdtEndPr>
        <w:rPr>
          <w:rFonts w:ascii="Times New Roman" w:hAnsi="Times New Roman" w:hint="eastAsia"/>
          <w:sz w:val="20"/>
          <w:szCs w:val="20"/>
          <w:shd w:val="pct15" w:color="auto" w:fill="FFFFFF"/>
        </w:rPr>
      </w:sdtEndPr>
      <w:sdtContent>
        <w:p w14:paraId="770FB4B5" w14:textId="77777777" w:rsidR="008F31E9" w:rsidRDefault="00A64AAF" w:rsidP="008E0B44">
          <w:pPr>
            <w:pStyle w:val="2CharCharChar"/>
            <w:numPr>
              <w:ilvl w:val="0"/>
              <w:numId w:val="93"/>
            </w:numPr>
            <w:tabs>
              <w:tab w:val="left" w:pos="490"/>
            </w:tabs>
            <w:spacing w:before="0" w:after="0" w:line="360" w:lineRule="auto"/>
            <w:ind w:left="420" w:hangingChars="175"/>
            <w:rPr>
              <w:rFonts w:ascii="宋体" w:hAnsi="宋体"/>
              <w:sz w:val="24"/>
              <w:szCs w:val="24"/>
            </w:rPr>
          </w:pPr>
          <w:r>
            <w:t>经董事会审议的报告期利润分配预案或公积金转增股本预案</w:t>
          </w:r>
        </w:p>
        <w:sdt>
          <w:sdtPr>
            <w:rPr>
              <w:rFonts w:hint="eastAsia"/>
              <w:szCs w:val="21"/>
            </w:rPr>
            <w:alias w:val="经董事会审议的报告期利润分配预案或公积金转增股本预案"/>
            <w:tag w:val="_GBC_87fdd30c16df49cc824b47e55e4be6d9"/>
            <w:id w:val="-1041441894"/>
            <w:lock w:val="sdtLocked"/>
            <w:placeholder>
              <w:docPart w:val="GBC22222222222222222222222222222"/>
            </w:placeholder>
          </w:sdtPr>
          <w:sdtEndPr>
            <w:rPr>
              <w:rFonts w:asciiTheme="minorEastAsia" w:eastAsiaTheme="minorEastAsia" w:hAnsiTheme="minorEastAsia"/>
              <w:sz w:val="20"/>
              <w:szCs w:val="20"/>
              <w:shd w:val="pct15" w:color="auto" w:fill="FFFFFF"/>
            </w:rPr>
          </w:sdtEndPr>
          <w:sdtContent>
            <w:p w14:paraId="30946CCE" w14:textId="7B78C93E" w:rsidR="008F31E9" w:rsidRPr="00AE0747" w:rsidRDefault="003D7153" w:rsidP="00946C36">
              <w:pPr>
                <w:widowControl w:val="0"/>
                <w:ind w:firstLineChars="200" w:firstLine="420"/>
                <w:rPr>
                  <w:rFonts w:asciiTheme="minorEastAsia" w:eastAsiaTheme="minorEastAsia" w:hAnsiTheme="minorEastAsia"/>
                  <w:sz w:val="20"/>
                  <w:szCs w:val="20"/>
                </w:rPr>
              </w:pPr>
              <w:r w:rsidRPr="003D7153">
                <w:rPr>
                  <w:rFonts w:asciiTheme="minorEastAsia" w:eastAsiaTheme="minorEastAsia" w:hAnsiTheme="minorEastAsia" w:hint="eastAsia"/>
                  <w:sz w:val="20"/>
                  <w:szCs w:val="20"/>
                </w:rPr>
                <w:t>201</w:t>
              </w:r>
              <w:r w:rsidRPr="003D7153">
                <w:rPr>
                  <w:rFonts w:asciiTheme="minorEastAsia" w:eastAsiaTheme="minorEastAsia" w:hAnsiTheme="minorEastAsia"/>
                  <w:sz w:val="20"/>
                  <w:szCs w:val="20"/>
                </w:rPr>
                <w:t>8</w:t>
              </w:r>
              <w:r w:rsidRPr="003D7153">
                <w:rPr>
                  <w:rFonts w:asciiTheme="minorEastAsia" w:eastAsiaTheme="minorEastAsia" w:hAnsiTheme="minorEastAsia" w:hint="eastAsia"/>
                  <w:sz w:val="20"/>
                  <w:szCs w:val="20"/>
                </w:rPr>
                <w:t xml:space="preserve"> 年度利润分配预案为：</w:t>
              </w:r>
              <w:r w:rsidR="008E0B44" w:rsidRPr="00AE0747">
                <w:rPr>
                  <w:rFonts w:asciiTheme="minorEastAsia" w:eastAsiaTheme="minorEastAsia" w:hAnsiTheme="minorEastAsia" w:hint="eastAsia"/>
                  <w:sz w:val="20"/>
                  <w:szCs w:val="20"/>
                </w:rPr>
                <w:t>以现有</w:t>
              </w:r>
              <w:r w:rsidR="008E0B44" w:rsidRPr="00AE0747">
                <w:rPr>
                  <w:rFonts w:asciiTheme="minorEastAsia" w:eastAsiaTheme="minorEastAsia" w:hAnsiTheme="minorEastAsia"/>
                  <w:sz w:val="20"/>
                  <w:szCs w:val="20"/>
                </w:rPr>
                <w:t>总</w:t>
              </w:r>
              <w:r w:rsidR="008E0B44" w:rsidRPr="00AE0747">
                <w:rPr>
                  <w:rFonts w:asciiTheme="minorEastAsia" w:eastAsiaTheme="minorEastAsia" w:hAnsiTheme="minorEastAsia" w:hint="eastAsia"/>
                  <w:sz w:val="20"/>
                  <w:szCs w:val="20"/>
                </w:rPr>
                <w:t>股本</w:t>
              </w:r>
              <w:r w:rsidR="008E0B44" w:rsidRPr="00AE0747">
                <w:rPr>
                  <w:rFonts w:asciiTheme="minorEastAsia" w:eastAsiaTheme="minorEastAsia" w:hAnsiTheme="minorEastAsia"/>
                  <w:sz w:val="20"/>
                  <w:szCs w:val="20"/>
                </w:rPr>
                <w:t>1,739,573,853</w:t>
              </w:r>
              <w:r w:rsidR="008E0B44" w:rsidRPr="00AE0747">
                <w:rPr>
                  <w:rFonts w:asciiTheme="minorEastAsia" w:eastAsiaTheme="minorEastAsia" w:hAnsiTheme="minorEastAsia" w:hint="eastAsia"/>
                  <w:sz w:val="20"/>
                  <w:szCs w:val="20"/>
                </w:rPr>
                <w:t>股为基数，每 10 股派现金</w:t>
              </w:r>
              <w:r w:rsidR="008E0B44" w:rsidRPr="00AE0747">
                <w:rPr>
                  <w:rFonts w:asciiTheme="minorEastAsia" w:eastAsiaTheme="minorEastAsia" w:hAnsiTheme="minorEastAsia"/>
                  <w:sz w:val="20"/>
                  <w:szCs w:val="20"/>
                </w:rPr>
                <w:t>2.65</w:t>
              </w:r>
              <w:r w:rsidR="008E0B44" w:rsidRPr="00AE0747">
                <w:rPr>
                  <w:rFonts w:asciiTheme="minorEastAsia" w:eastAsiaTheme="minorEastAsia" w:hAnsiTheme="minorEastAsia" w:hint="eastAsia"/>
                  <w:sz w:val="20"/>
                  <w:szCs w:val="20"/>
                </w:rPr>
                <w:t>元（含税），共派发现金红利</w:t>
              </w:r>
              <w:r w:rsidR="008E0B44" w:rsidRPr="00AE0747">
                <w:rPr>
                  <w:rFonts w:asciiTheme="minorEastAsia" w:eastAsiaTheme="minorEastAsia" w:hAnsiTheme="minorEastAsia"/>
                  <w:sz w:val="20"/>
                  <w:szCs w:val="20"/>
                </w:rPr>
                <w:t>460,987,071.05</w:t>
              </w:r>
              <w:r w:rsidR="008E0B44" w:rsidRPr="00AE0747">
                <w:rPr>
                  <w:rFonts w:asciiTheme="minorEastAsia" w:eastAsiaTheme="minorEastAsia" w:hAnsiTheme="minorEastAsia" w:hint="eastAsia"/>
                  <w:sz w:val="20"/>
                  <w:szCs w:val="20"/>
                </w:rPr>
                <w:t>元（含税），剩余未分配利润转入以后</w:t>
              </w:r>
              <w:r w:rsidR="008E0B44" w:rsidRPr="00AE0747">
                <w:rPr>
                  <w:rFonts w:asciiTheme="minorEastAsia" w:eastAsiaTheme="minorEastAsia" w:hAnsiTheme="minorEastAsia"/>
                  <w:sz w:val="20"/>
                  <w:szCs w:val="20"/>
                </w:rPr>
                <w:t>年度</w:t>
              </w:r>
              <w:r w:rsidR="008E0B44" w:rsidRPr="00AE0747">
                <w:rPr>
                  <w:rFonts w:asciiTheme="minorEastAsia" w:eastAsiaTheme="minorEastAsia" w:hAnsiTheme="minorEastAsia" w:hint="eastAsia"/>
                  <w:sz w:val="20"/>
                  <w:szCs w:val="20"/>
                </w:rPr>
                <w:t>分配。</w:t>
              </w:r>
            </w:p>
          </w:sdtContent>
        </w:sdt>
        <w:p w14:paraId="491EE7C9" w14:textId="77777777" w:rsidR="008F31E9" w:rsidRDefault="00244448">
          <w:pPr>
            <w:pStyle w:val="affd"/>
            <w:kinsoku w:val="0"/>
            <w:overflowPunct w:val="0"/>
            <w:autoSpaceDE w:val="0"/>
            <w:autoSpaceDN w:val="0"/>
            <w:adjustRightInd w:val="0"/>
            <w:spacing w:line="360" w:lineRule="exact"/>
            <w:rPr>
              <w:szCs w:val="21"/>
              <w:shd w:val="pct15" w:color="auto" w:fill="FFFFFF"/>
            </w:rPr>
          </w:pPr>
        </w:p>
      </w:sdtContent>
    </w:sdt>
    <w:sdt>
      <w:sdtPr>
        <w:rPr>
          <w:rFonts w:ascii="Calibri" w:hAnsi="Calibri" w:cs="Times New Roman"/>
          <w:b w:val="0"/>
          <w:bCs w:val="0"/>
          <w:kern w:val="0"/>
          <w:sz w:val="24"/>
          <w:szCs w:val="24"/>
          <w:lang w:val="en-GB" w:eastAsia="en-US"/>
        </w:rPr>
        <w:alias w:val="模块:前瞻性陈述的风险声明"/>
        <w:tag w:val="_SEC_cc0a682043544feca8d6178ae3f9b57a"/>
        <w:id w:val="2071835444"/>
        <w:lock w:val="sdtLocked"/>
        <w:placeholder>
          <w:docPart w:val="GBC22222222222222222222222222222"/>
        </w:placeholder>
      </w:sdtPr>
      <w:sdtEndPr>
        <w:rPr>
          <w:rFonts w:ascii="Times New Roman" w:hAnsi="Times New Roman" w:hint="eastAsia"/>
          <w:sz w:val="20"/>
          <w:szCs w:val="20"/>
          <w:shd w:val="pct15" w:color="auto" w:fill="FFFFFF"/>
        </w:rPr>
      </w:sdtEndPr>
      <w:sdtContent>
        <w:p w14:paraId="41AEF8C4" w14:textId="77777777" w:rsidR="008F31E9" w:rsidRDefault="00A64AAF" w:rsidP="008E0B44">
          <w:pPr>
            <w:pStyle w:val="2CharCharChar"/>
            <w:numPr>
              <w:ilvl w:val="0"/>
              <w:numId w:val="93"/>
            </w:numPr>
            <w:tabs>
              <w:tab w:val="left" w:pos="504"/>
            </w:tabs>
            <w:spacing w:before="0" w:after="0" w:line="360" w:lineRule="auto"/>
            <w:ind w:left="420" w:hangingChars="175"/>
          </w:pPr>
          <w:r>
            <w:t>前瞻性陈述的风险声明</w:t>
          </w:r>
        </w:p>
        <w:sdt>
          <w:sdtPr>
            <w:alias w:val="是否适用：前瞻性陈述的风险声明[双击切换]"/>
            <w:tag w:val="_GBC_5e5553f9f96e47e8b5eded9c0e6a26c0"/>
            <w:id w:val="1280846190"/>
            <w:lock w:val="sdtContentLocked"/>
            <w:placeholder>
              <w:docPart w:val="GBC22222222222222222222222222222"/>
            </w:placeholder>
          </w:sdtPr>
          <w:sdtEndPr/>
          <w:sdtContent>
            <w:p w14:paraId="708A3C82" w14:textId="77777777" w:rsidR="008F31E9" w:rsidRDefault="00A64AAF">
              <w:pPr>
                <w:pStyle w:val="affd"/>
              </w:pPr>
              <w:r>
                <w:fldChar w:fldCharType="begin"/>
              </w:r>
              <w:r>
                <w:instrText>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
          <w:sdtPr>
            <w:rPr>
              <w:rFonts w:hint="eastAsia"/>
              <w:szCs w:val="21"/>
            </w:rPr>
            <w:alias w:val="公司对报告涉及未来计划等前瞻性陈述的声明"/>
            <w:tag w:val="_GBC_1f83625afa8e46e9bb2a951797b077a3"/>
            <w:id w:val="-1177341600"/>
            <w:lock w:val="sdtLocked"/>
            <w:placeholder>
              <w:docPart w:val="GBC22222222222222222222222222222"/>
            </w:placeholder>
          </w:sdtPr>
          <w:sdtEndPr>
            <w:rPr>
              <w:shd w:val="pct15" w:color="auto" w:fill="FFFFFF"/>
            </w:rPr>
          </w:sdtEndPr>
          <w:sdtContent>
            <w:p w14:paraId="0240481B" w14:textId="77777777" w:rsidR="008F31E9" w:rsidRDefault="00A64AAF" w:rsidP="008F31E9">
              <w:pPr>
                <w:pStyle w:val="affd"/>
                <w:kinsoku w:val="0"/>
                <w:overflowPunct w:val="0"/>
                <w:autoSpaceDE w:val="0"/>
                <w:autoSpaceDN w:val="0"/>
                <w:adjustRightInd w:val="0"/>
                <w:rPr>
                  <w:szCs w:val="21"/>
                  <w:lang w:eastAsia="zh-CN"/>
                </w:rPr>
              </w:pPr>
              <w:r>
                <w:rPr>
                  <w:rFonts w:hint="eastAsia"/>
                  <w:szCs w:val="21"/>
                  <w:lang w:eastAsia="zh-CN"/>
                </w:rPr>
                <w:t xml:space="preserve">    </w:t>
              </w:r>
              <w:r w:rsidRPr="00156D7B">
                <w:rPr>
                  <w:rFonts w:hint="eastAsia"/>
                  <w:szCs w:val="21"/>
                  <w:lang w:eastAsia="zh-CN"/>
                </w:rPr>
                <w:t>本年度报告中所涉及的未来计划、发展战略等前瞻性陈述，不构成对投资者的实质性承诺，请广大投资者注意投资风险。投资者及相关人士均应对此保持足够的风险认识，并且应当理解计划、预测与承诺之间的差异。</w:t>
              </w:r>
            </w:p>
          </w:sdtContent>
        </w:sdt>
        <w:p w14:paraId="771AF777" w14:textId="77777777" w:rsidR="008F31E9" w:rsidRDefault="00244448">
          <w:pPr>
            <w:pStyle w:val="affd"/>
            <w:kinsoku w:val="0"/>
            <w:overflowPunct w:val="0"/>
            <w:autoSpaceDE w:val="0"/>
            <w:autoSpaceDN w:val="0"/>
            <w:adjustRightInd w:val="0"/>
            <w:spacing w:line="360" w:lineRule="exact"/>
            <w:rPr>
              <w:szCs w:val="21"/>
              <w:shd w:val="pct15" w:color="auto" w:fill="FFFFFF"/>
            </w:rPr>
          </w:pPr>
        </w:p>
      </w:sdtContent>
    </w:sdt>
    <w:sdt>
      <w:sdtPr>
        <w:rPr>
          <w:rFonts w:ascii="Calibri" w:hAnsi="Calibri" w:cs="Times New Roman" w:hint="eastAsia"/>
          <w:b w:val="0"/>
          <w:bCs w:val="0"/>
          <w:kern w:val="0"/>
          <w:sz w:val="24"/>
          <w:szCs w:val="24"/>
          <w:shd w:val="pct15" w:color="auto" w:fill="FFFFFF"/>
          <w:lang w:val="en-GB" w:eastAsia="en-US"/>
        </w:rPr>
        <w:alias w:val="模块:本公司是否存在大股东占用资金情况"/>
        <w:tag w:val="_SEC_dd7ae952183947878c4ccc9b523f2fd5"/>
        <w:id w:val="-553391530"/>
        <w:lock w:val="sdtLocked"/>
        <w:placeholder>
          <w:docPart w:val="GBC22222222222222222222222222222"/>
        </w:placeholder>
      </w:sdtPr>
      <w:sdtEndPr>
        <w:rPr>
          <w:rFonts w:ascii="Times New Roman" w:hAnsi="Times New Roman"/>
          <w:sz w:val="20"/>
          <w:szCs w:val="20"/>
          <w:shd w:val="clear" w:color="auto" w:fill="auto"/>
        </w:rPr>
      </w:sdtEndPr>
      <w:sdtContent>
        <w:p w14:paraId="60949142" w14:textId="77777777" w:rsidR="008F31E9" w:rsidRDefault="00A64AAF" w:rsidP="008E0B44">
          <w:pPr>
            <w:pStyle w:val="2CharCharChar"/>
            <w:numPr>
              <w:ilvl w:val="0"/>
              <w:numId w:val="93"/>
            </w:numPr>
            <w:tabs>
              <w:tab w:val="left" w:pos="434"/>
              <w:tab w:val="left" w:pos="644"/>
            </w:tabs>
            <w:spacing w:before="0" w:after="0" w:line="360" w:lineRule="auto"/>
            <w:ind w:left="420" w:hangingChars="175"/>
          </w:pPr>
          <w:r>
            <w:t>是否存在被控股股东及其关联方非经营性占用资金情况</w:t>
          </w:r>
        </w:p>
        <w:sdt>
          <w:sdtPr>
            <w:rPr>
              <w:rFonts w:ascii="Arial" w:hAnsi="Arial" w:hint="eastAsia"/>
              <w:bCs/>
              <w:szCs w:val="21"/>
            </w:rPr>
            <w:alias w:val="本公司是否存在大股东占用资金情况"/>
            <w:tag w:val="_GBC_a9b8d3170fbb4d50a645223c117f8b30"/>
            <w:id w:val="1149944567"/>
            <w:lock w:val="sdtLocked"/>
            <w:placeholder>
              <w:docPart w:val="GBC22222222222222222222222222222"/>
            </w:placeholder>
            <w:comboBox>
              <w:listItem w:displayText="是" w:value="true"/>
              <w:listItem w:displayText="否" w:value="false"/>
            </w:comboBox>
          </w:sdtPr>
          <w:sdtEndPr/>
          <w:sdtContent>
            <w:p w14:paraId="3E9579A7" w14:textId="77777777" w:rsidR="008F31E9" w:rsidRDefault="00A64AAF">
              <w:pPr>
                <w:pStyle w:val="affd"/>
                <w:kinsoku w:val="0"/>
                <w:overflowPunct w:val="0"/>
                <w:autoSpaceDE w:val="0"/>
                <w:autoSpaceDN w:val="0"/>
                <w:adjustRightInd w:val="0"/>
                <w:spacing w:line="360" w:lineRule="exact"/>
                <w:rPr>
                  <w:rFonts w:ascii="Arial" w:hAnsi="Arial"/>
                  <w:bCs/>
                  <w:szCs w:val="21"/>
                </w:rPr>
              </w:pPr>
              <w:r>
                <w:rPr>
                  <w:rFonts w:ascii="Arial" w:hAnsi="Arial" w:hint="eastAsia"/>
                  <w:bCs/>
                  <w:szCs w:val="21"/>
                </w:rPr>
                <w:t>否</w:t>
              </w:r>
            </w:p>
          </w:sdtContent>
        </w:sdt>
        <w:p w14:paraId="0768CBFF" w14:textId="77777777" w:rsidR="008F31E9" w:rsidRDefault="00244448">
          <w:pPr>
            <w:pStyle w:val="affd"/>
            <w:kinsoku w:val="0"/>
            <w:overflowPunct w:val="0"/>
            <w:autoSpaceDE w:val="0"/>
            <w:autoSpaceDN w:val="0"/>
            <w:adjustRightInd w:val="0"/>
            <w:spacing w:line="360" w:lineRule="exact"/>
            <w:rPr>
              <w:rFonts w:ascii="Arial" w:hAnsi="Arial"/>
              <w:bCs/>
              <w:szCs w:val="21"/>
            </w:rPr>
          </w:pPr>
        </w:p>
      </w:sdtContent>
    </w:sdt>
    <w:sdt>
      <w:sdtPr>
        <w:rPr>
          <w:rFonts w:ascii="Calibri" w:hAnsi="Calibri" w:cs="Times New Roman"/>
          <w:b w:val="0"/>
          <w:bCs w:val="0"/>
          <w:kern w:val="0"/>
          <w:sz w:val="24"/>
          <w:szCs w:val="24"/>
          <w:lang w:val="en-GB" w:eastAsia="en-US"/>
        </w:rPr>
        <w:alias w:val="模块:本公司是否存在违反规定决策程序对外提供担保的情况"/>
        <w:tag w:val="_SEC_05a034f558514905b67eb7706c31865e"/>
        <w:id w:val="-551995441"/>
        <w:lock w:val="sdtLocked"/>
        <w:placeholder>
          <w:docPart w:val="GBC22222222222222222222222222222"/>
        </w:placeholder>
      </w:sdtPr>
      <w:sdtEndPr>
        <w:rPr>
          <w:rFonts w:ascii="Times New Roman" w:hAnsi="Times New Roman" w:hint="eastAsia"/>
          <w:sz w:val="20"/>
          <w:szCs w:val="20"/>
        </w:rPr>
      </w:sdtEndPr>
      <w:sdtContent>
        <w:p w14:paraId="5A669E52" w14:textId="77777777" w:rsidR="008F31E9" w:rsidRDefault="00A64AAF" w:rsidP="008E0B44">
          <w:pPr>
            <w:pStyle w:val="2CharCharChar"/>
            <w:numPr>
              <w:ilvl w:val="0"/>
              <w:numId w:val="93"/>
            </w:numPr>
            <w:tabs>
              <w:tab w:val="left" w:pos="644"/>
            </w:tabs>
            <w:spacing w:before="0" w:after="0" w:line="360" w:lineRule="auto"/>
            <w:ind w:left="420" w:hangingChars="175"/>
          </w:pPr>
          <w:r>
            <w:t>是否存在违反规定决策程序对外提供担保的情况？</w:t>
          </w:r>
        </w:p>
        <w:sdt>
          <w:sdtPr>
            <w:rPr>
              <w:rFonts w:hint="eastAsia"/>
              <w:szCs w:val="21"/>
            </w:rPr>
            <w:alias w:val="本公司是否存在违反规定决策程序对外提供担保的情况"/>
            <w:tag w:val="_GBC_aef7ac6bbdf043bc8051c4f9fb55e5ea"/>
            <w:id w:val="1441732387"/>
            <w:lock w:val="sdtLocked"/>
            <w:placeholder>
              <w:docPart w:val="GBC22222222222222222222222222222"/>
            </w:placeholder>
            <w:comboBox>
              <w:listItem w:displayText="是" w:value="true"/>
              <w:listItem w:displayText="否" w:value="false"/>
            </w:comboBox>
          </w:sdtPr>
          <w:sdtEndPr/>
          <w:sdtContent>
            <w:p w14:paraId="2DD4A1D5" w14:textId="77777777" w:rsidR="008F31E9" w:rsidRDefault="00A64AAF">
              <w:pPr>
                <w:pStyle w:val="affd"/>
                <w:rPr>
                  <w:szCs w:val="21"/>
                </w:rPr>
              </w:pPr>
              <w:r>
                <w:rPr>
                  <w:rFonts w:hint="eastAsia"/>
                  <w:szCs w:val="21"/>
                </w:rPr>
                <w:t>否</w:t>
              </w:r>
            </w:p>
          </w:sdtContent>
        </w:sdt>
        <w:p w14:paraId="51512D63" w14:textId="77777777" w:rsidR="008F31E9" w:rsidRDefault="00244448">
          <w:pPr>
            <w:pStyle w:val="affd"/>
            <w:rPr>
              <w:szCs w:val="21"/>
            </w:rPr>
          </w:pPr>
        </w:p>
      </w:sdtContent>
    </w:sdt>
    <w:sdt>
      <w:sdtPr>
        <w:rPr>
          <w:rFonts w:ascii="宋体" w:hAnsi="宋体" w:cs="Times New Roman"/>
          <w:b w:val="0"/>
          <w:bCs w:val="0"/>
          <w:kern w:val="0"/>
          <w:sz w:val="20"/>
          <w:szCs w:val="24"/>
          <w:lang w:val="en-GB" w:eastAsia="en-US"/>
        </w:rPr>
        <w:alias w:val="模块:重大风险提示"/>
        <w:tag w:val="_SEC_9889b4a81d8e4a009c1c90b6eaff4bed"/>
        <w:id w:val="-951474231"/>
        <w:lock w:val="sdtLocked"/>
        <w:placeholder>
          <w:docPart w:val="GBC22222222222222222222222222222"/>
        </w:placeholder>
      </w:sdtPr>
      <w:sdtEndPr>
        <w:rPr>
          <w:rFonts w:ascii="Times New Roman" w:hAnsi="Times New Roman"/>
          <w:szCs w:val="20"/>
        </w:rPr>
      </w:sdtEndPr>
      <w:sdtContent>
        <w:p w14:paraId="324713F8" w14:textId="77777777" w:rsidR="008F31E9" w:rsidRDefault="00A64AAF" w:rsidP="008E0B44">
          <w:pPr>
            <w:pStyle w:val="2CharCharChar"/>
            <w:numPr>
              <w:ilvl w:val="0"/>
              <w:numId w:val="93"/>
            </w:numPr>
            <w:tabs>
              <w:tab w:val="left" w:pos="644"/>
            </w:tabs>
            <w:spacing w:before="0" w:after="0" w:line="360" w:lineRule="auto"/>
            <w:ind w:left="350" w:hangingChars="175" w:hanging="350"/>
          </w:pPr>
          <w:r>
            <w:rPr>
              <w:rFonts w:hint="eastAsia"/>
            </w:rPr>
            <w:t>重大风险提示</w:t>
          </w:r>
        </w:p>
        <w:sdt>
          <w:sdtPr>
            <w:alias w:val="重大风险提示"/>
            <w:tag w:val="_GBC_43a6b8847e0241f1af5326af848c7cec"/>
            <w:id w:val="1567139415"/>
            <w:lock w:val="sdtLocked"/>
            <w:placeholder>
              <w:docPart w:val="GBC22222222222222222222222222222"/>
            </w:placeholder>
          </w:sdtPr>
          <w:sdtEndPr/>
          <w:sdtContent>
            <w:p w14:paraId="6BD5E53C" w14:textId="77777777" w:rsidR="008F31E9" w:rsidRDefault="00A64AAF" w:rsidP="008F31E9">
              <w:pPr>
                <w:pStyle w:val="affd"/>
                <w:ind w:firstLine="420"/>
                <w:rPr>
                  <w:lang w:eastAsia="zh-CN"/>
                </w:rPr>
              </w:pPr>
              <w:r w:rsidRPr="008A601A">
                <w:rPr>
                  <w:rFonts w:hint="eastAsia"/>
                  <w:lang w:eastAsia="zh-CN"/>
                </w:rPr>
                <w:t>公司已在本报告中详细描述存在的行业风险、</w:t>
              </w:r>
              <w:r>
                <w:rPr>
                  <w:rFonts w:hint="eastAsia"/>
                  <w:lang w:eastAsia="zh-CN"/>
                </w:rPr>
                <w:t>海外</w:t>
              </w:r>
              <w:r>
                <w:rPr>
                  <w:lang w:eastAsia="zh-CN"/>
                </w:rPr>
                <w:t>经营风险、</w:t>
              </w:r>
              <w:r w:rsidRPr="008A601A">
                <w:rPr>
                  <w:rFonts w:hint="eastAsia"/>
                  <w:lang w:eastAsia="zh-CN"/>
                </w:rPr>
                <w:t>汇率风险等，敬请查阅第四节经营情况讨论与分析中关于公司未来发展的讨论与分析之“可能面对的风险”部分内容。</w:t>
              </w:r>
            </w:p>
          </w:sdtContent>
        </w:sdt>
        <w:p w14:paraId="07C82E54" w14:textId="77777777" w:rsidR="008F31E9" w:rsidRDefault="00244448" w:rsidP="008F31E9">
          <w:pPr>
            <w:pStyle w:val="affd"/>
          </w:pPr>
        </w:p>
      </w:sdtContent>
    </w:sdt>
    <w:sdt>
      <w:sdtPr>
        <w:rPr>
          <w:rFonts w:ascii="宋体" w:hAnsi="宋体" w:cs="Times New Roman"/>
          <w:b w:val="0"/>
          <w:bCs w:val="0"/>
          <w:kern w:val="0"/>
          <w:sz w:val="24"/>
          <w:szCs w:val="24"/>
          <w:lang w:val="en-GB" w:eastAsia="en-US"/>
        </w:rPr>
        <w:alias w:val="模块:重要提示的其他情况说明"/>
        <w:tag w:val="_SEC_e9484471c6da4ac39a115f2e22fdac24"/>
        <w:id w:val="-1832897516"/>
        <w:lock w:val="sdtLocked"/>
        <w:placeholder>
          <w:docPart w:val="GBC22222222222222222222222222222"/>
        </w:placeholder>
      </w:sdtPr>
      <w:sdtEndPr>
        <w:rPr>
          <w:rFonts w:ascii="Times New Roman" w:hAnsi="Times New Roman"/>
          <w:sz w:val="20"/>
          <w:szCs w:val="20"/>
        </w:rPr>
      </w:sdtEndPr>
      <w:sdtContent>
        <w:p w14:paraId="25A605FD" w14:textId="77777777" w:rsidR="008F31E9" w:rsidRDefault="00A64AAF" w:rsidP="008E0B44">
          <w:pPr>
            <w:pStyle w:val="2CharCharChar"/>
            <w:numPr>
              <w:ilvl w:val="0"/>
              <w:numId w:val="93"/>
            </w:numPr>
            <w:tabs>
              <w:tab w:val="left" w:pos="588"/>
              <w:tab w:val="left" w:pos="644"/>
              <w:tab w:val="left" w:pos="672"/>
            </w:tabs>
            <w:spacing w:before="0" w:after="0" w:line="360" w:lineRule="auto"/>
            <w:ind w:left="420" w:hangingChars="175"/>
            <w:rPr>
              <w:sz w:val="24"/>
              <w:szCs w:val="24"/>
            </w:rPr>
          </w:pPr>
          <w:r>
            <w:rPr>
              <w:rFonts w:hint="eastAsia"/>
              <w:sz w:val="24"/>
              <w:szCs w:val="24"/>
            </w:rPr>
            <w:t>其他</w:t>
          </w:r>
        </w:p>
        <w:sdt>
          <w:sdtPr>
            <w:alias w:val="是否适用：其他重要提示[双击切换]"/>
            <w:tag w:val="_GBC_0eafa210a73340628544c13dacbc7643"/>
            <w:id w:val="721478725"/>
            <w:lock w:val="sdtContentLocked"/>
            <w:placeholder>
              <w:docPart w:val="GBC22222222222222222222222222222"/>
            </w:placeholder>
          </w:sdtPr>
          <w:sdtEndPr/>
          <w:sdtContent>
            <w:p w14:paraId="6D407A99" w14:textId="77777777" w:rsidR="008F31E9" w:rsidRDefault="00A64AAF" w:rsidP="008F31E9">
              <w:pPr>
                <w:pStyle w:val="affd"/>
                <w:rPr>
                  <w:szCs w:val="21"/>
                </w:rPr>
              </w:pPr>
              <w:r>
                <w:fldChar w:fldCharType="begin"/>
              </w:r>
              <w:r>
                <w:instrText>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14:paraId="5DAC288E" w14:textId="77777777" w:rsidR="008F31E9" w:rsidRDefault="00244448">
          <w:pPr>
            <w:pStyle w:val="affd"/>
            <w:rPr>
              <w:szCs w:val="21"/>
            </w:rPr>
          </w:pPr>
        </w:p>
      </w:sdtContent>
    </w:sdt>
    <w:p w14:paraId="309CBBDC" w14:textId="77777777" w:rsidR="008F31E9" w:rsidRDefault="00A64AAF">
      <w:pPr>
        <w:pStyle w:val="affd"/>
        <w:rPr>
          <w:szCs w:val="21"/>
        </w:rPr>
      </w:pPr>
      <w:r>
        <w:rPr>
          <w:szCs w:val="21"/>
        </w:rPr>
        <w:br w:type="page"/>
      </w:r>
    </w:p>
    <w:p w14:paraId="07DFAC76" w14:textId="77777777" w:rsidR="008F31E9" w:rsidRDefault="00A64AAF">
      <w:pPr>
        <w:pStyle w:val="affd"/>
        <w:spacing w:line="480" w:lineRule="auto"/>
        <w:jc w:val="center"/>
        <w:rPr>
          <w:b/>
          <w:sz w:val="28"/>
          <w:szCs w:val="28"/>
        </w:rPr>
      </w:pPr>
      <w:proofErr w:type="spellStart"/>
      <w:r>
        <w:rPr>
          <w:rFonts w:hint="eastAsia"/>
          <w:b/>
          <w:sz w:val="28"/>
          <w:szCs w:val="28"/>
        </w:rPr>
        <w:lastRenderedPageBreak/>
        <w:t>目录</w:t>
      </w:r>
      <w:proofErr w:type="spellEnd"/>
    </w:p>
    <w:p w14:paraId="2AE7CD90" w14:textId="5BCCD0F7" w:rsidR="008F31E9" w:rsidRDefault="00A64AAF">
      <w:pPr>
        <w:pStyle w:val="afff2"/>
        <w:rPr>
          <w:rFonts w:asciiTheme="minorHAnsi" w:eastAsiaTheme="minorEastAsia" w:hAnsiTheme="minorHAnsi" w:cstheme="minorBidi"/>
          <w:b/>
          <w:noProof/>
          <w:szCs w:val="22"/>
        </w:rPr>
      </w:pPr>
      <w:r>
        <w:fldChar w:fldCharType="begin"/>
      </w:r>
      <w:r>
        <w:instrText xml:space="preserve"> TOC \o "1-1" \h \z \u </w:instrText>
      </w:r>
      <w:r>
        <w:fldChar w:fldCharType="separate"/>
      </w:r>
      <w:hyperlink w:anchor="_Toc469563075" w:history="1">
        <w:r>
          <w:rPr>
            <w:rStyle w:val="a3"/>
            <w:rFonts w:hint="eastAsia"/>
            <w:b/>
            <w:noProof/>
          </w:rPr>
          <w:t>第一节</w:t>
        </w:r>
        <w:r>
          <w:rPr>
            <w:rFonts w:asciiTheme="minorHAnsi" w:eastAsiaTheme="minorEastAsia" w:hAnsiTheme="minorHAnsi" w:cstheme="minorBidi"/>
            <w:b/>
            <w:noProof/>
            <w:szCs w:val="22"/>
          </w:rPr>
          <w:tab/>
        </w:r>
        <w:r>
          <w:rPr>
            <w:rStyle w:val="a3"/>
            <w:rFonts w:hint="eastAsia"/>
            <w:b/>
            <w:noProof/>
          </w:rPr>
          <w:t>释义</w:t>
        </w:r>
        <w:r>
          <w:rPr>
            <w:b/>
            <w:noProof/>
            <w:webHidden/>
          </w:rPr>
          <w:tab/>
        </w:r>
        <w:r>
          <w:rPr>
            <w:b/>
            <w:noProof/>
            <w:webHidden/>
          </w:rPr>
          <w:fldChar w:fldCharType="begin"/>
        </w:r>
        <w:r>
          <w:rPr>
            <w:b/>
            <w:noProof/>
            <w:webHidden/>
          </w:rPr>
          <w:instrText xml:space="preserve"> PAGEREF _Toc469563075 \h </w:instrText>
        </w:r>
        <w:r>
          <w:rPr>
            <w:b/>
            <w:noProof/>
            <w:webHidden/>
          </w:rPr>
        </w:r>
        <w:r>
          <w:rPr>
            <w:b/>
            <w:noProof/>
            <w:webHidden/>
          </w:rPr>
          <w:fldChar w:fldCharType="separate"/>
        </w:r>
        <w:r w:rsidR="00794356">
          <w:rPr>
            <w:b/>
            <w:noProof/>
            <w:webHidden/>
          </w:rPr>
          <w:t>4</w:t>
        </w:r>
        <w:r>
          <w:rPr>
            <w:b/>
            <w:noProof/>
            <w:webHidden/>
          </w:rPr>
          <w:fldChar w:fldCharType="end"/>
        </w:r>
      </w:hyperlink>
    </w:p>
    <w:p w14:paraId="19C5C49D" w14:textId="7F4D83B2" w:rsidR="008F31E9" w:rsidRDefault="00244448">
      <w:pPr>
        <w:pStyle w:val="afff2"/>
        <w:rPr>
          <w:rFonts w:asciiTheme="minorHAnsi" w:eastAsiaTheme="minorEastAsia" w:hAnsiTheme="minorHAnsi" w:cstheme="minorBidi"/>
          <w:b/>
          <w:noProof/>
          <w:szCs w:val="22"/>
        </w:rPr>
      </w:pPr>
      <w:hyperlink w:anchor="_Toc469563076" w:history="1">
        <w:r w:rsidR="00A64AAF">
          <w:rPr>
            <w:rStyle w:val="a3"/>
            <w:rFonts w:hint="eastAsia"/>
            <w:b/>
            <w:noProof/>
          </w:rPr>
          <w:t>第二节</w:t>
        </w:r>
        <w:r w:rsidR="00A64AAF">
          <w:rPr>
            <w:rFonts w:asciiTheme="minorHAnsi" w:eastAsiaTheme="minorEastAsia" w:hAnsiTheme="minorHAnsi" w:cstheme="minorBidi"/>
            <w:b/>
            <w:noProof/>
            <w:szCs w:val="22"/>
          </w:rPr>
          <w:tab/>
        </w:r>
        <w:r w:rsidR="00A64AAF">
          <w:rPr>
            <w:rStyle w:val="a3"/>
            <w:rFonts w:hint="eastAsia"/>
            <w:b/>
            <w:noProof/>
          </w:rPr>
          <w:t>公司简介和主要财务指标</w:t>
        </w:r>
        <w:r w:rsidR="00A64AAF">
          <w:rPr>
            <w:b/>
            <w:noProof/>
            <w:webHidden/>
          </w:rPr>
          <w:tab/>
        </w:r>
        <w:r w:rsidR="00A64AAF">
          <w:rPr>
            <w:b/>
            <w:noProof/>
            <w:webHidden/>
          </w:rPr>
          <w:fldChar w:fldCharType="begin"/>
        </w:r>
        <w:r w:rsidR="00A64AAF">
          <w:rPr>
            <w:b/>
            <w:noProof/>
            <w:webHidden/>
          </w:rPr>
          <w:instrText xml:space="preserve"> PAGEREF _Toc469563076 \h </w:instrText>
        </w:r>
        <w:r w:rsidR="00A64AAF">
          <w:rPr>
            <w:b/>
            <w:noProof/>
            <w:webHidden/>
          </w:rPr>
        </w:r>
        <w:r w:rsidR="00A64AAF">
          <w:rPr>
            <w:b/>
            <w:noProof/>
            <w:webHidden/>
          </w:rPr>
          <w:fldChar w:fldCharType="separate"/>
        </w:r>
        <w:r w:rsidR="00794356">
          <w:rPr>
            <w:b/>
            <w:noProof/>
            <w:webHidden/>
          </w:rPr>
          <w:t>5</w:t>
        </w:r>
        <w:r w:rsidR="00A64AAF">
          <w:rPr>
            <w:b/>
            <w:noProof/>
            <w:webHidden/>
          </w:rPr>
          <w:fldChar w:fldCharType="end"/>
        </w:r>
      </w:hyperlink>
    </w:p>
    <w:p w14:paraId="53147075" w14:textId="692E9113" w:rsidR="008F31E9" w:rsidRDefault="00244448">
      <w:pPr>
        <w:pStyle w:val="afff2"/>
        <w:rPr>
          <w:rFonts w:asciiTheme="minorHAnsi" w:eastAsiaTheme="minorEastAsia" w:hAnsiTheme="minorHAnsi" w:cstheme="minorBidi"/>
          <w:b/>
          <w:noProof/>
          <w:szCs w:val="22"/>
        </w:rPr>
      </w:pPr>
      <w:hyperlink w:anchor="_Toc469563077" w:history="1">
        <w:r w:rsidR="00A64AAF">
          <w:rPr>
            <w:rStyle w:val="a3"/>
            <w:rFonts w:hint="eastAsia"/>
            <w:b/>
            <w:noProof/>
          </w:rPr>
          <w:t>第三节</w:t>
        </w:r>
        <w:r w:rsidR="00A64AAF">
          <w:rPr>
            <w:rFonts w:asciiTheme="minorHAnsi" w:eastAsiaTheme="minorEastAsia" w:hAnsiTheme="minorHAnsi" w:cstheme="minorBidi"/>
            <w:b/>
            <w:noProof/>
            <w:szCs w:val="22"/>
          </w:rPr>
          <w:tab/>
        </w:r>
        <w:r w:rsidR="00A64AAF">
          <w:rPr>
            <w:rStyle w:val="a3"/>
            <w:rFonts w:hint="eastAsia"/>
            <w:b/>
            <w:noProof/>
          </w:rPr>
          <w:t>公司业务概要</w:t>
        </w:r>
        <w:r w:rsidR="00A64AAF">
          <w:rPr>
            <w:b/>
            <w:noProof/>
            <w:webHidden/>
          </w:rPr>
          <w:tab/>
        </w:r>
        <w:r w:rsidR="00A64AAF">
          <w:rPr>
            <w:b/>
            <w:noProof/>
            <w:webHidden/>
          </w:rPr>
          <w:fldChar w:fldCharType="begin"/>
        </w:r>
        <w:r w:rsidR="00A64AAF">
          <w:rPr>
            <w:b/>
            <w:noProof/>
            <w:webHidden/>
          </w:rPr>
          <w:instrText xml:space="preserve"> PAGEREF _Toc469563077 \h </w:instrText>
        </w:r>
        <w:r w:rsidR="00A64AAF">
          <w:rPr>
            <w:b/>
            <w:noProof/>
            <w:webHidden/>
          </w:rPr>
        </w:r>
        <w:r w:rsidR="00A64AAF">
          <w:rPr>
            <w:b/>
            <w:noProof/>
            <w:webHidden/>
          </w:rPr>
          <w:fldChar w:fldCharType="separate"/>
        </w:r>
        <w:r w:rsidR="00794356">
          <w:rPr>
            <w:b/>
            <w:noProof/>
            <w:webHidden/>
          </w:rPr>
          <w:t>9</w:t>
        </w:r>
        <w:r w:rsidR="00A64AAF">
          <w:rPr>
            <w:b/>
            <w:noProof/>
            <w:webHidden/>
          </w:rPr>
          <w:fldChar w:fldCharType="end"/>
        </w:r>
      </w:hyperlink>
    </w:p>
    <w:p w14:paraId="522B25E6" w14:textId="0E084279" w:rsidR="008F31E9" w:rsidRDefault="00244448">
      <w:pPr>
        <w:pStyle w:val="afff2"/>
        <w:rPr>
          <w:rFonts w:asciiTheme="minorHAnsi" w:eastAsiaTheme="minorEastAsia" w:hAnsiTheme="minorHAnsi" w:cstheme="minorBidi"/>
          <w:b/>
          <w:noProof/>
          <w:szCs w:val="22"/>
        </w:rPr>
      </w:pPr>
      <w:hyperlink w:anchor="_Toc469563078" w:history="1">
        <w:r w:rsidR="00A64AAF">
          <w:rPr>
            <w:rStyle w:val="a3"/>
            <w:rFonts w:hint="eastAsia"/>
            <w:b/>
            <w:noProof/>
          </w:rPr>
          <w:t>第四节</w:t>
        </w:r>
        <w:r w:rsidR="00A64AAF">
          <w:rPr>
            <w:rFonts w:asciiTheme="minorHAnsi" w:eastAsiaTheme="minorEastAsia" w:hAnsiTheme="minorHAnsi" w:cstheme="minorBidi"/>
            <w:b/>
            <w:noProof/>
            <w:szCs w:val="22"/>
          </w:rPr>
          <w:tab/>
        </w:r>
        <w:r w:rsidR="00A64AAF">
          <w:rPr>
            <w:rStyle w:val="a3"/>
            <w:rFonts w:hint="eastAsia"/>
            <w:b/>
            <w:noProof/>
          </w:rPr>
          <w:t>经营情况讨论与分析</w:t>
        </w:r>
        <w:r w:rsidR="00A64AAF">
          <w:rPr>
            <w:b/>
            <w:noProof/>
            <w:webHidden/>
          </w:rPr>
          <w:tab/>
        </w:r>
        <w:r w:rsidR="00A64AAF">
          <w:rPr>
            <w:b/>
            <w:noProof/>
            <w:webHidden/>
          </w:rPr>
          <w:fldChar w:fldCharType="begin"/>
        </w:r>
        <w:r w:rsidR="00A64AAF">
          <w:rPr>
            <w:b/>
            <w:noProof/>
            <w:webHidden/>
          </w:rPr>
          <w:instrText xml:space="preserve"> PAGEREF _Toc469563078 \h </w:instrText>
        </w:r>
        <w:r w:rsidR="00A64AAF">
          <w:rPr>
            <w:b/>
            <w:noProof/>
            <w:webHidden/>
          </w:rPr>
        </w:r>
        <w:r w:rsidR="00A64AAF">
          <w:rPr>
            <w:b/>
            <w:noProof/>
            <w:webHidden/>
          </w:rPr>
          <w:fldChar w:fldCharType="separate"/>
        </w:r>
        <w:r w:rsidR="00794356">
          <w:rPr>
            <w:b/>
            <w:noProof/>
            <w:webHidden/>
          </w:rPr>
          <w:t>11</w:t>
        </w:r>
        <w:r w:rsidR="00A64AAF">
          <w:rPr>
            <w:b/>
            <w:noProof/>
            <w:webHidden/>
          </w:rPr>
          <w:fldChar w:fldCharType="end"/>
        </w:r>
      </w:hyperlink>
    </w:p>
    <w:p w14:paraId="5C59C9E3" w14:textId="52F86C10" w:rsidR="008F31E9" w:rsidRDefault="00244448">
      <w:pPr>
        <w:pStyle w:val="afff2"/>
        <w:rPr>
          <w:rFonts w:asciiTheme="minorHAnsi" w:eastAsiaTheme="minorEastAsia" w:hAnsiTheme="minorHAnsi" w:cstheme="minorBidi"/>
          <w:b/>
          <w:noProof/>
          <w:szCs w:val="22"/>
        </w:rPr>
      </w:pPr>
      <w:hyperlink w:anchor="_Toc469563079" w:history="1">
        <w:r w:rsidR="00A64AAF">
          <w:rPr>
            <w:rStyle w:val="a3"/>
            <w:rFonts w:hint="eastAsia"/>
            <w:b/>
            <w:noProof/>
          </w:rPr>
          <w:t>第五节</w:t>
        </w:r>
        <w:r w:rsidR="00A64AAF">
          <w:rPr>
            <w:rFonts w:asciiTheme="minorHAnsi" w:eastAsiaTheme="minorEastAsia" w:hAnsiTheme="minorHAnsi" w:cstheme="minorBidi"/>
            <w:b/>
            <w:noProof/>
            <w:szCs w:val="22"/>
          </w:rPr>
          <w:tab/>
        </w:r>
        <w:r w:rsidR="00A64AAF">
          <w:rPr>
            <w:rStyle w:val="a3"/>
            <w:rFonts w:hint="eastAsia"/>
            <w:b/>
            <w:noProof/>
          </w:rPr>
          <w:t>重要事项</w:t>
        </w:r>
        <w:r w:rsidR="00A64AAF">
          <w:rPr>
            <w:b/>
            <w:noProof/>
            <w:webHidden/>
          </w:rPr>
          <w:tab/>
        </w:r>
        <w:r w:rsidR="00A64AAF">
          <w:rPr>
            <w:b/>
            <w:noProof/>
            <w:webHidden/>
          </w:rPr>
          <w:fldChar w:fldCharType="begin"/>
        </w:r>
        <w:r w:rsidR="00A64AAF">
          <w:rPr>
            <w:b/>
            <w:noProof/>
            <w:webHidden/>
          </w:rPr>
          <w:instrText xml:space="preserve"> PAGEREF _Toc469563079 \h </w:instrText>
        </w:r>
        <w:r w:rsidR="00A64AAF">
          <w:rPr>
            <w:b/>
            <w:noProof/>
            <w:webHidden/>
          </w:rPr>
        </w:r>
        <w:r w:rsidR="00A64AAF">
          <w:rPr>
            <w:b/>
            <w:noProof/>
            <w:webHidden/>
          </w:rPr>
          <w:fldChar w:fldCharType="separate"/>
        </w:r>
        <w:r w:rsidR="00794356">
          <w:rPr>
            <w:b/>
            <w:noProof/>
            <w:webHidden/>
          </w:rPr>
          <w:t>24</w:t>
        </w:r>
        <w:r w:rsidR="00A64AAF">
          <w:rPr>
            <w:b/>
            <w:noProof/>
            <w:webHidden/>
          </w:rPr>
          <w:fldChar w:fldCharType="end"/>
        </w:r>
      </w:hyperlink>
    </w:p>
    <w:p w14:paraId="7BA2E16D" w14:textId="7FBFADFA" w:rsidR="008F31E9" w:rsidRDefault="00244448">
      <w:pPr>
        <w:pStyle w:val="afff2"/>
        <w:rPr>
          <w:rFonts w:asciiTheme="minorHAnsi" w:eastAsiaTheme="minorEastAsia" w:hAnsiTheme="minorHAnsi" w:cstheme="minorBidi"/>
          <w:b/>
          <w:noProof/>
          <w:szCs w:val="22"/>
        </w:rPr>
      </w:pPr>
      <w:hyperlink w:anchor="_Toc469563080" w:history="1">
        <w:r w:rsidR="00A64AAF">
          <w:rPr>
            <w:rStyle w:val="a3"/>
            <w:rFonts w:hint="eastAsia"/>
            <w:b/>
            <w:noProof/>
          </w:rPr>
          <w:t>第六节</w:t>
        </w:r>
        <w:r w:rsidR="00A64AAF">
          <w:rPr>
            <w:rFonts w:asciiTheme="minorHAnsi" w:eastAsiaTheme="minorEastAsia" w:hAnsiTheme="minorHAnsi" w:cstheme="minorBidi"/>
            <w:b/>
            <w:noProof/>
            <w:szCs w:val="22"/>
          </w:rPr>
          <w:tab/>
        </w:r>
        <w:r w:rsidR="00A64AAF">
          <w:rPr>
            <w:rStyle w:val="a3"/>
            <w:rFonts w:hint="eastAsia"/>
            <w:b/>
            <w:noProof/>
          </w:rPr>
          <w:t>普通股股份变动及股东情况</w:t>
        </w:r>
        <w:r w:rsidR="00A64AAF">
          <w:rPr>
            <w:b/>
            <w:noProof/>
            <w:webHidden/>
          </w:rPr>
          <w:tab/>
        </w:r>
        <w:r w:rsidR="00A64AAF">
          <w:rPr>
            <w:b/>
            <w:noProof/>
            <w:webHidden/>
          </w:rPr>
          <w:fldChar w:fldCharType="begin"/>
        </w:r>
        <w:r w:rsidR="00A64AAF">
          <w:rPr>
            <w:b/>
            <w:noProof/>
            <w:webHidden/>
          </w:rPr>
          <w:instrText xml:space="preserve"> PAGEREF _Toc469563080 \h </w:instrText>
        </w:r>
        <w:r w:rsidR="00A64AAF">
          <w:rPr>
            <w:b/>
            <w:noProof/>
            <w:webHidden/>
          </w:rPr>
        </w:r>
        <w:r w:rsidR="00A64AAF">
          <w:rPr>
            <w:b/>
            <w:noProof/>
            <w:webHidden/>
          </w:rPr>
          <w:fldChar w:fldCharType="separate"/>
        </w:r>
        <w:r w:rsidR="00794356">
          <w:rPr>
            <w:b/>
            <w:noProof/>
            <w:webHidden/>
          </w:rPr>
          <w:t>42</w:t>
        </w:r>
        <w:r w:rsidR="00A64AAF">
          <w:rPr>
            <w:b/>
            <w:noProof/>
            <w:webHidden/>
          </w:rPr>
          <w:fldChar w:fldCharType="end"/>
        </w:r>
      </w:hyperlink>
    </w:p>
    <w:p w14:paraId="32AF1C3E" w14:textId="63B85268" w:rsidR="008F31E9" w:rsidRDefault="00244448">
      <w:pPr>
        <w:pStyle w:val="afff2"/>
        <w:rPr>
          <w:rFonts w:asciiTheme="minorHAnsi" w:eastAsiaTheme="minorEastAsia" w:hAnsiTheme="minorHAnsi" w:cstheme="minorBidi"/>
          <w:b/>
          <w:noProof/>
          <w:szCs w:val="22"/>
        </w:rPr>
      </w:pPr>
      <w:hyperlink w:anchor="_Toc469563081" w:history="1">
        <w:r w:rsidR="00A64AAF">
          <w:rPr>
            <w:rStyle w:val="a3"/>
            <w:rFonts w:hint="eastAsia"/>
            <w:b/>
            <w:noProof/>
          </w:rPr>
          <w:t>第七节</w:t>
        </w:r>
        <w:r w:rsidR="00A64AAF">
          <w:rPr>
            <w:rFonts w:asciiTheme="minorHAnsi" w:eastAsiaTheme="minorEastAsia" w:hAnsiTheme="minorHAnsi" w:cstheme="minorBidi"/>
            <w:b/>
            <w:noProof/>
            <w:szCs w:val="22"/>
          </w:rPr>
          <w:tab/>
        </w:r>
        <w:r w:rsidR="00A64AAF">
          <w:rPr>
            <w:rStyle w:val="a3"/>
            <w:rFonts w:hint="eastAsia"/>
            <w:b/>
            <w:noProof/>
          </w:rPr>
          <w:t>优先股相关情况</w:t>
        </w:r>
        <w:r w:rsidR="00A64AAF">
          <w:rPr>
            <w:b/>
            <w:noProof/>
            <w:webHidden/>
          </w:rPr>
          <w:tab/>
        </w:r>
        <w:r w:rsidR="00A64AAF">
          <w:rPr>
            <w:b/>
            <w:noProof/>
            <w:webHidden/>
          </w:rPr>
          <w:fldChar w:fldCharType="begin"/>
        </w:r>
        <w:r w:rsidR="00A64AAF">
          <w:rPr>
            <w:b/>
            <w:noProof/>
            <w:webHidden/>
          </w:rPr>
          <w:instrText xml:space="preserve"> PAGEREF _Toc469563081 \h </w:instrText>
        </w:r>
        <w:r w:rsidR="00A64AAF">
          <w:rPr>
            <w:b/>
            <w:noProof/>
            <w:webHidden/>
          </w:rPr>
        </w:r>
        <w:r w:rsidR="00A64AAF">
          <w:rPr>
            <w:b/>
            <w:noProof/>
            <w:webHidden/>
          </w:rPr>
          <w:fldChar w:fldCharType="separate"/>
        </w:r>
        <w:r w:rsidR="00794356">
          <w:rPr>
            <w:b/>
            <w:noProof/>
            <w:webHidden/>
          </w:rPr>
          <w:t>49</w:t>
        </w:r>
        <w:r w:rsidR="00A64AAF">
          <w:rPr>
            <w:b/>
            <w:noProof/>
            <w:webHidden/>
          </w:rPr>
          <w:fldChar w:fldCharType="end"/>
        </w:r>
      </w:hyperlink>
    </w:p>
    <w:p w14:paraId="02DB43EE" w14:textId="17B4F6E8" w:rsidR="008F31E9" w:rsidRDefault="00244448">
      <w:pPr>
        <w:pStyle w:val="afff2"/>
        <w:rPr>
          <w:rFonts w:asciiTheme="minorHAnsi" w:eastAsiaTheme="minorEastAsia" w:hAnsiTheme="minorHAnsi" w:cstheme="minorBidi"/>
          <w:b/>
          <w:noProof/>
          <w:szCs w:val="22"/>
        </w:rPr>
      </w:pPr>
      <w:hyperlink w:anchor="_Toc469563082" w:history="1">
        <w:r w:rsidR="00A64AAF">
          <w:rPr>
            <w:rStyle w:val="a3"/>
            <w:rFonts w:hint="eastAsia"/>
            <w:b/>
            <w:noProof/>
          </w:rPr>
          <w:t>第八节</w:t>
        </w:r>
        <w:r w:rsidR="00A64AAF">
          <w:rPr>
            <w:rFonts w:asciiTheme="minorHAnsi" w:eastAsiaTheme="minorEastAsia" w:hAnsiTheme="minorHAnsi" w:cstheme="minorBidi"/>
            <w:b/>
            <w:noProof/>
            <w:szCs w:val="22"/>
          </w:rPr>
          <w:tab/>
        </w:r>
        <w:r w:rsidR="00A64AAF">
          <w:rPr>
            <w:rStyle w:val="a3"/>
            <w:rFonts w:hint="eastAsia"/>
            <w:b/>
            <w:noProof/>
          </w:rPr>
          <w:t>董事、监事、高级管理人员和员工情况</w:t>
        </w:r>
        <w:r w:rsidR="00A64AAF">
          <w:rPr>
            <w:b/>
            <w:noProof/>
            <w:webHidden/>
          </w:rPr>
          <w:tab/>
        </w:r>
        <w:r w:rsidR="00A64AAF">
          <w:rPr>
            <w:b/>
            <w:noProof/>
            <w:webHidden/>
          </w:rPr>
          <w:fldChar w:fldCharType="begin"/>
        </w:r>
        <w:r w:rsidR="00A64AAF">
          <w:rPr>
            <w:b/>
            <w:noProof/>
            <w:webHidden/>
          </w:rPr>
          <w:instrText xml:space="preserve"> PAGEREF _Toc469563082 \h </w:instrText>
        </w:r>
        <w:r w:rsidR="00A64AAF">
          <w:rPr>
            <w:b/>
            <w:noProof/>
            <w:webHidden/>
          </w:rPr>
        </w:r>
        <w:r w:rsidR="00A64AAF">
          <w:rPr>
            <w:b/>
            <w:noProof/>
            <w:webHidden/>
          </w:rPr>
          <w:fldChar w:fldCharType="separate"/>
        </w:r>
        <w:r w:rsidR="00794356">
          <w:rPr>
            <w:b/>
            <w:noProof/>
            <w:webHidden/>
          </w:rPr>
          <w:t>50</w:t>
        </w:r>
        <w:r w:rsidR="00A64AAF">
          <w:rPr>
            <w:b/>
            <w:noProof/>
            <w:webHidden/>
          </w:rPr>
          <w:fldChar w:fldCharType="end"/>
        </w:r>
      </w:hyperlink>
    </w:p>
    <w:p w14:paraId="30C9A6ED" w14:textId="484A4D04" w:rsidR="008F31E9" w:rsidRDefault="00244448">
      <w:pPr>
        <w:pStyle w:val="afff2"/>
        <w:rPr>
          <w:rFonts w:asciiTheme="minorHAnsi" w:eastAsiaTheme="minorEastAsia" w:hAnsiTheme="minorHAnsi" w:cstheme="minorBidi"/>
          <w:b/>
          <w:noProof/>
          <w:szCs w:val="22"/>
        </w:rPr>
      </w:pPr>
      <w:hyperlink w:anchor="_Toc469563083" w:history="1">
        <w:r w:rsidR="00A64AAF">
          <w:rPr>
            <w:rStyle w:val="a3"/>
            <w:rFonts w:hint="eastAsia"/>
            <w:b/>
            <w:noProof/>
          </w:rPr>
          <w:t>第九节</w:t>
        </w:r>
        <w:r w:rsidR="00A64AAF">
          <w:rPr>
            <w:rFonts w:asciiTheme="minorHAnsi" w:eastAsiaTheme="minorEastAsia" w:hAnsiTheme="minorHAnsi" w:cstheme="minorBidi"/>
            <w:b/>
            <w:noProof/>
            <w:szCs w:val="22"/>
          </w:rPr>
          <w:tab/>
        </w:r>
        <w:r w:rsidR="00A64AAF">
          <w:rPr>
            <w:rStyle w:val="a3"/>
            <w:rFonts w:hint="eastAsia"/>
            <w:b/>
            <w:noProof/>
          </w:rPr>
          <w:t>公司治理</w:t>
        </w:r>
        <w:r w:rsidR="00A64AAF">
          <w:rPr>
            <w:b/>
            <w:noProof/>
            <w:webHidden/>
          </w:rPr>
          <w:tab/>
        </w:r>
        <w:r w:rsidR="00A64AAF">
          <w:rPr>
            <w:b/>
            <w:noProof/>
            <w:webHidden/>
          </w:rPr>
          <w:fldChar w:fldCharType="begin"/>
        </w:r>
        <w:r w:rsidR="00A64AAF">
          <w:rPr>
            <w:b/>
            <w:noProof/>
            <w:webHidden/>
          </w:rPr>
          <w:instrText xml:space="preserve"> PAGEREF _Toc469563083 \h </w:instrText>
        </w:r>
        <w:r w:rsidR="00A64AAF">
          <w:rPr>
            <w:b/>
            <w:noProof/>
            <w:webHidden/>
          </w:rPr>
        </w:r>
        <w:r w:rsidR="00A64AAF">
          <w:rPr>
            <w:b/>
            <w:noProof/>
            <w:webHidden/>
          </w:rPr>
          <w:fldChar w:fldCharType="separate"/>
        </w:r>
        <w:r w:rsidR="00794356">
          <w:rPr>
            <w:b/>
            <w:noProof/>
            <w:webHidden/>
          </w:rPr>
          <w:t>56</w:t>
        </w:r>
        <w:r w:rsidR="00A64AAF">
          <w:rPr>
            <w:b/>
            <w:noProof/>
            <w:webHidden/>
          </w:rPr>
          <w:fldChar w:fldCharType="end"/>
        </w:r>
      </w:hyperlink>
    </w:p>
    <w:p w14:paraId="4315A50C" w14:textId="2757B9C6" w:rsidR="008F31E9" w:rsidRDefault="00244448">
      <w:pPr>
        <w:pStyle w:val="afff2"/>
        <w:rPr>
          <w:rFonts w:asciiTheme="minorHAnsi" w:eastAsiaTheme="minorEastAsia" w:hAnsiTheme="minorHAnsi" w:cstheme="minorBidi"/>
          <w:b/>
          <w:noProof/>
          <w:szCs w:val="22"/>
        </w:rPr>
      </w:pPr>
      <w:hyperlink w:anchor="_Toc469563084" w:history="1">
        <w:r w:rsidR="00A64AAF">
          <w:rPr>
            <w:rStyle w:val="a3"/>
            <w:rFonts w:hint="eastAsia"/>
            <w:b/>
            <w:noProof/>
          </w:rPr>
          <w:t>第十节</w:t>
        </w:r>
        <w:r w:rsidR="00A64AAF">
          <w:rPr>
            <w:rFonts w:asciiTheme="minorHAnsi" w:eastAsiaTheme="minorEastAsia" w:hAnsiTheme="minorHAnsi" w:cstheme="minorBidi"/>
            <w:b/>
            <w:noProof/>
            <w:szCs w:val="22"/>
          </w:rPr>
          <w:tab/>
        </w:r>
        <w:r w:rsidR="00A64AAF">
          <w:rPr>
            <w:rStyle w:val="a3"/>
            <w:rFonts w:hint="eastAsia"/>
            <w:b/>
            <w:noProof/>
          </w:rPr>
          <w:t>公司债券相关情况</w:t>
        </w:r>
        <w:r w:rsidR="00A64AAF">
          <w:rPr>
            <w:b/>
            <w:noProof/>
            <w:webHidden/>
          </w:rPr>
          <w:tab/>
        </w:r>
        <w:r w:rsidR="00A64AAF">
          <w:rPr>
            <w:b/>
            <w:noProof/>
            <w:webHidden/>
          </w:rPr>
          <w:fldChar w:fldCharType="begin"/>
        </w:r>
        <w:r w:rsidR="00A64AAF">
          <w:rPr>
            <w:b/>
            <w:noProof/>
            <w:webHidden/>
          </w:rPr>
          <w:instrText xml:space="preserve"> PAGEREF _Toc469563084 \h </w:instrText>
        </w:r>
        <w:r w:rsidR="00A64AAF">
          <w:rPr>
            <w:b/>
            <w:noProof/>
            <w:webHidden/>
          </w:rPr>
        </w:r>
        <w:r w:rsidR="00A64AAF">
          <w:rPr>
            <w:b/>
            <w:noProof/>
            <w:webHidden/>
          </w:rPr>
          <w:fldChar w:fldCharType="separate"/>
        </w:r>
        <w:r w:rsidR="00794356">
          <w:rPr>
            <w:b/>
            <w:noProof/>
            <w:webHidden/>
          </w:rPr>
          <w:t>59</w:t>
        </w:r>
        <w:r w:rsidR="00A64AAF">
          <w:rPr>
            <w:b/>
            <w:noProof/>
            <w:webHidden/>
          </w:rPr>
          <w:fldChar w:fldCharType="end"/>
        </w:r>
      </w:hyperlink>
    </w:p>
    <w:p w14:paraId="30698AC3" w14:textId="554A0481" w:rsidR="008F31E9" w:rsidRDefault="00244448">
      <w:pPr>
        <w:pStyle w:val="afff2"/>
        <w:rPr>
          <w:rFonts w:asciiTheme="minorHAnsi" w:eastAsiaTheme="minorEastAsia" w:hAnsiTheme="minorHAnsi" w:cstheme="minorBidi"/>
          <w:b/>
          <w:noProof/>
          <w:szCs w:val="22"/>
        </w:rPr>
      </w:pPr>
      <w:hyperlink w:anchor="_Toc469563085" w:history="1">
        <w:r w:rsidR="00A64AAF">
          <w:rPr>
            <w:rStyle w:val="a3"/>
            <w:rFonts w:hint="eastAsia"/>
            <w:b/>
            <w:noProof/>
          </w:rPr>
          <w:t>第十一节</w:t>
        </w:r>
        <w:r w:rsidR="00A64AAF">
          <w:rPr>
            <w:rFonts w:asciiTheme="minorHAnsi" w:eastAsiaTheme="minorEastAsia" w:hAnsiTheme="minorHAnsi" w:cstheme="minorBidi"/>
            <w:b/>
            <w:noProof/>
            <w:szCs w:val="22"/>
          </w:rPr>
          <w:tab/>
        </w:r>
        <w:r w:rsidR="00A64AAF">
          <w:rPr>
            <w:rStyle w:val="a3"/>
            <w:rFonts w:hint="eastAsia"/>
            <w:b/>
            <w:noProof/>
          </w:rPr>
          <w:t>财务报告</w:t>
        </w:r>
        <w:r w:rsidR="00A64AAF">
          <w:rPr>
            <w:b/>
            <w:noProof/>
            <w:webHidden/>
          </w:rPr>
          <w:tab/>
        </w:r>
        <w:r w:rsidR="00A64AAF">
          <w:rPr>
            <w:b/>
            <w:noProof/>
            <w:webHidden/>
          </w:rPr>
          <w:fldChar w:fldCharType="begin"/>
        </w:r>
        <w:r w:rsidR="00A64AAF">
          <w:rPr>
            <w:b/>
            <w:noProof/>
            <w:webHidden/>
          </w:rPr>
          <w:instrText xml:space="preserve"> PAGEREF _Toc469563085 \h </w:instrText>
        </w:r>
        <w:r w:rsidR="00A64AAF">
          <w:rPr>
            <w:b/>
            <w:noProof/>
            <w:webHidden/>
          </w:rPr>
        </w:r>
        <w:r w:rsidR="00A64AAF">
          <w:rPr>
            <w:b/>
            <w:noProof/>
            <w:webHidden/>
          </w:rPr>
          <w:fldChar w:fldCharType="separate"/>
        </w:r>
        <w:r w:rsidR="00794356">
          <w:rPr>
            <w:b/>
            <w:noProof/>
            <w:webHidden/>
          </w:rPr>
          <w:t>60</w:t>
        </w:r>
        <w:r w:rsidR="00A64AAF">
          <w:rPr>
            <w:b/>
            <w:noProof/>
            <w:webHidden/>
          </w:rPr>
          <w:fldChar w:fldCharType="end"/>
        </w:r>
      </w:hyperlink>
    </w:p>
    <w:p w14:paraId="5BFD26AA" w14:textId="71CFAB64" w:rsidR="008F31E9" w:rsidRDefault="00244448">
      <w:pPr>
        <w:pStyle w:val="afff2"/>
        <w:rPr>
          <w:rFonts w:asciiTheme="minorHAnsi" w:eastAsiaTheme="minorEastAsia" w:hAnsiTheme="minorHAnsi" w:cstheme="minorBidi"/>
          <w:noProof/>
          <w:szCs w:val="22"/>
        </w:rPr>
      </w:pPr>
      <w:hyperlink w:anchor="_Toc469563086" w:history="1">
        <w:r w:rsidR="00A64AAF">
          <w:rPr>
            <w:rStyle w:val="a3"/>
            <w:rFonts w:hint="eastAsia"/>
            <w:b/>
            <w:noProof/>
          </w:rPr>
          <w:t>第十二节</w:t>
        </w:r>
        <w:r w:rsidR="00A64AAF">
          <w:rPr>
            <w:rFonts w:asciiTheme="minorHAnsi" w:eastAsiaTheme="minorEastAsia" w:hAnsiTheme="minorHAnsi" w:cstheme="minorBidi"/>
            <w:b/>
            <w:noProof/>
            <w:szCs w:val="22"/>
          </w:rPr>
          <w:tab/>
        </w:r>
        <w:r w:rsidR="00A64AAF">
          <w:rPr>
            <w:rStyle w:val="a3"/>
            <w:rFonts w:hint="eastAsia"/>
            <w:b/>
            <w:noProof/>
          </w:rPr>
          <w:t>备查文件目录</w:t>
        </w:r>
        <w:r w:rsidR="00A64AAF">
          <w:rPr>
            <w:b/>
            <w:noProof/>
            <w:webHidden/>
          </w:rPr>
          <w:tab/>
        </w:r>
        <w:r w:rsidR="00A64AAF">
          <w:rPr>
            <w:b/>
            <w:noProof/>
            <w:webHidden/>
          </w:rPr>
          <w:fldChar w:fldCharType="begin"/>
        </w:r>
        <w:r w:rsidR="00A64AAF">
          <w:rPr>
            <w:b/>
            <w:noProof/>
            <w:webHidden/>
          </w:rPr>
          <w:instrText xml:space="preserve"> PAGEREF _Toc469563086 \h </w:instrText>
        </w:r>
        <w:r w:rsidR="00A64AAF">
          <w:rPr>
            <w:b/>
            <w:noProof/>
            <w:webHidden/>
          </w:rPr>
        </w:r>
        <w:r w:rsidR="00A64AAF">
          <w:rPr>
            <w:b/>
            <w:noProof/>
            <w:webHidden/>
          </w:rPr>
          <w:fldChar w:fldCharType="separate"/>
        </w:r>
        <w:r w:rsidR="00794356">
          <w:rPr>
            <w:b/>
            <w:noProof/>
            <w:webHidden/>
          </w:rPr>
          <w:t>218</w:t>
        </w:r>
        <w:r w:rsidR="00A64AAF">
          <w:rPr>
            <w:b/>
            <w:noProof/>
            <w:webHidden/>
          </w:rPr>
          <w:fldChar w:fldCharType="end"/>
        </w:r>
      </w:hyperlink>
    </w:p>
    <w:p w14:paraId="19C14112" w14:textId="77777777" w:rsidR="008F31E9" w:rsidRDefault="00A64AAF">
      <w:pPr>
        <w:pStyle w:val="affd"/>
        <w:sectPr w:rsidR="008F31E9" w:rsidSect="005B5D50">
          <w:pgSz w:w="11906" w:h="16838"/>
          <w:pgMar w:top="1525" w:right="1276" w:bottom="1440" w:left="1797" w:header="855" w:footer="992" w:gutter="0"/>
          <w:cols w:space="425"/>
          <w:docGrid w:linePitch="312"/>
        </w:sectPr>
      </w:pPr>
      <w:r>
        <w:fldChar w:fldCharType="end"/>
      </w:r>
    </w:p>
    <w:p w14:paraId="25EA05F0" w14:textId="77777777" w:rsidR="008F31E9" w:rsidRDefault="00A64AAF" w:rsidP="00A64AAF">
      <w:pPr>
        <w:pStyle w:val="affe"/>
        <w:numPr>
          <w:ilvl w:val="0"/>
          <w:numId w:val="1"/>
        </w:numPr>
      </w:pPr>
      <w:bookmarkStart w:id="1" w:name="_Toc407111354"/>
      <w:bookmarkStart w:id="2" w:name="_Toc436392761"/>
      <w:bookmarkStart w:id="3" w:name="_Toc437440708"/>
      <w:bookmarkStart w:id="4" w:name="_Toc469563075"/>
      <w:r>
        <w:rPr>
          <w:rFonts w:hint="eastAsia"/>
        </w:rPr>
        <w:lastRenderedPageBreak/>
        <w:t>释义</w:t>
      </w:r>
      <w:bookmarkEnd w:id="1"/>
      <w:bookmarkEnd w:id="2"/>
      <w:bookmarkEnd w:id="3"/>
      <w:bookmarkEnd w:id="4"/>
    </w:p>
    <w:sdt>
      <w:sdtPr>
        <w:rPr>
          <w:rFonts w:ascii="Calibri" w:hAnsi="Calibri" w:cs="Times New Roman"/>
          <w:b w:val="0"/>
          <w:bCs w:val="0"/>
          <w:kern w:val="0"/>
          <w:sz w:val="24"/>
          <w:szCs w:val="22"/>
          <w:lang w:val="en-GB" w:eastAsia="en-US"/>
        </w:rPr>
        <w:alias w:val="模块:释义"/>
        <w:tag w:val="_SEC_e0ada4191e1e474fa6a3f5096e480871"/>
        <w:id w:val="898634830"/>
        <w:lock w:val="sdtLocked"/>
        <w:placeholder>
          <w:docPart w:val="GBC22222222222222222222222222222"/>
        </w:placeholder>
      </w:sdtPr>
      <w:sdtEndPr>
        <w:rPr>
          <w:rFonts w:ascii="Times New Roman" w:hAnsi="Times New Roman"/>
          <w:sz w:val="20"/>
          <w:szCs w:val="20"/>
        </w:rPr>
      </w:sdtEndPr>
      <w:sdtContent>
        <w:p w14:paraId="1DF29D15" w14:textId="77777777" w:rsidR="008F31E9" w:rsidRDefault="00A64AAF" w:rsidP="008E0B44">
          <w:pPr>
            <w:pStyle w:val="2CharCharChar"/>
            <w:numPr>
              <w:ilvl w:val="0"/>
              <w:numId w:val="94"/>
            </w:numPr>
            <w:tabs>
              <w:tab w:val="left" w:pos="588"/>
            </w:tabs>
            <w:ind w:hangingChars="175"/>
          </w:pPr>
          <w:r>
            <w:t>释义</w:t>
          </w:r>
        </w:p>
        <w:p w14:paraId="7F8100BF" w14:textId="77777777" w:rsidR="008F31E9" w:rsidRDefault="00A64AAF">
          <w:pPr>
            <w:pStyle w:val="affd"/>
            <w:rPr>
              <w:szCs w:val="21"/>
              <w:lang w:eastAsia="zh-CN"/>
            </w:rPr>
          </w:pPr>
          <w:r>
            <w:rPr>
              <w:szCs w:val="21"/>
              <w:lang w:eastAsia="zh-CN"/>
            </w:rPr>
            <w:t>在本报告书中，除非文义另有所指，下列词语具有如下含义：</w:t>
          </w:r>
        </w:p>
        <w:tbl>
          <w:tblPr>
            <w:tblStyle w:val="g23"/>
            <w:tblW w:w="0" w:type="auto"/>
            <w:tblLook w:val="04A0" w:firstRow="1" w:lastRow="0" w:firstColumn="1" w:lastColumn="0" w:noHBand="0" w:noVBand="1"/>
          </w:tblPr>
          <w:tblGrid>
            <w:gridCol w:w="1626"/>
            <w:gridCol w:w="559"/>
            <w:gridCol w:w="6638"/>
          </w:tblGrid>
          <w:tr w:rsidR="00946C36" w14:paraId="4520D3A9" w14:textId="77777777" w:rsidTr="00946C36">
            <w:sdt>
              <w:sdtPr>
                <w:rPr>
                  <w:rFonts w:asciiTheme="minorEastAsia" w:eastAsiaTheme="minorEastAsia" w:hAnsiTheme="minorEastAsia"/>
                  <w:sz w:val="20"/>
                  <w:szCs w:val="20"/>
                </w:rPr>
                <w:tag w:val="_PLD_bf37a984a1d34209a94aac58652eb6b9"/>
                <w:id w:val="804041130"/>
                <w:lock w:val="sdtLocked"/>
              </w:sdtPr>
              <w:sdtEndPr/>
              <w:sdtContent>
                <w:tc>
                  <w:tcPr>
                    <w:tcW w:w="8823" w:type="dxa"/>
                    <w:gridSpan w:val="3"/>
                  </w:tcPr>
                  <w:p w14:paraId="690021E2" w14:textId="77777777" w:rsidR="00946C36" w:rsidRPr="00726D07" w:rsidRDefault="008E0B44" w:rsidP="00946C36">
                    <w:pPr>
                      <w:rPr>
                        <w:rFonts w:asciiTheme="minorEastAsia" w:eastAsiaTheme="minorEastAsia" w:hAnsiTheme="minorEastAsia"/>
                        <w:sz w:val="20"/>
                        <w:szCs w:val="20"/>
                      </w:rPr>
                    </w:pPr>
                    <w:r w:rsidRPr="00726D07">
                      <w:rPr>
                        <w:rFonts w:asciiTheme="minorEastAsia" w:eastAsiaTheme="minorEastAsia" w:hAnsiTheme="minorEastAsia"/>
                        <w:sz w:val="20"/>
                        <w:szCs w:val="20"/>
                      </w:rPr>
                      <w:t>常用词语释义</w:t>
                    </w:r>
                  </w:p>
                </w:tc>
              </w:sdtContent>
            </w:sdt>
          </w:tr>
          <w:sdt>
            <w:sdtPr>
              <w:rPr>
                <w:rFonts w:asciiTheme="minorEastAsia" w:eastAsiaTheme="minorEastAsia" w:hAnsiTheme="minorEastAsia" w:cstheme="minorBidi" w:hint="eastAsia"/>
                <w:kern w:val="2"/>
                <w:sz w:val="20"/>
                <w:szCs w:val="20"/>
              </w:rPr>
              <w:alias w:val="释义"/>
              <w:tag w:val="_TUP_44bf5f5b8d4e40a1afa2f3a4be6551b6"/>
              <w:id w:val="-1229839093"/>
              <w:lock w:val="sdtLocked"/>
            </w:sdtPr>
            <w:sdtEndPr/>
            <w:sdtContent>
              <w:tr w:rsidR="00946C36" w14:paraId="050DEBBE" w14:textId="77777777" w:rsidTr="00946C36">
                <w:tc>
                  <w:tcPr>
                    <w:tcW w:w="1626" w:type="dxa"/>
                  </w:tcPr>
                  <w:p w14:paraId="1764DE34" w14:textId="77777777" w:rsidR="00946C36" w:rsidRPr="00726D07" w:rsidRDefault="008E0B44" w:rsidP="00946C36">
                    <w:pPr>
                      <w:rPr>
                        <w:rFonts w:asciiTheme="minorEastAsia" w:eastAsiaTheme="minorEastAsia" w:hAnsiTheme="minorEastAsia"/>
                        <w:sz w:val="20"/>
                        <w:szCs w:val="20"/>
                      </w:rPr>
                    </w:pPr>
                    <w:r w:rsidRPr="00726D07">
                      <w:rPr>
                        <w:rFonts w:asciiTheme="minorEastAsia" w:eastAsiaTheme="minorEastAsia" w:hAnsiTheme="minorEastAsia"/>
                        <w:sz w:val="20"/>
                        <w:szCs w:val="20"/>
                      </w:rPr>
                      <w:t>中国证监会</w:t>
                    </w:r>
                  </w:p>
                </w:tc>
                <w:tc>
                  <w:tcPr>
                    <w:tcW w:w="559" w:type="dxa"/>
                  </w:tcPr>
                  <w:p w14:paraId="13AD2245" w14:textId="77777777" w:rsidR="00946C36" w:rsidRPr="00726D07" w:rsidRDefault="008E0B44" w:rsidP="00946C36">
                    <w:pPr>
                      <w:jc w:val="center"/>
                      <w:rPr>
                        <w:rFonts w:asciiTheme="minorEastAsia" w:eastAsiaTheme="minorEastAsia" w:hAnsiTheme="minorEastAsia"/>
                        <w:sz w:val="20"/>
                        <w:szCs w:val="20"/>
                        <w:highlight w:val="lightGray"/>
                      </w:rPr>
                    </w:pPr>
                    <w:r w:rsidRPr="00726D07">
                      <w:rPr>
                        <w:rFonts w:asciiTheme="minorEastAsia" w:eastAsiaTheme="minorEastAsia" w:hAnsiTheme="minorEastAsia" w:hint="eastAsia"/>
                        <w:sz w:val="20"/>
                        <w:szCs w:val="20"/>
                      </w:rPr>
                      <w:t>指</w:t>
                    </w:r>
                  </w:p>
                </w:tc>
                <w:sdt>
                  <w:sdtPr>
                    <w:rPr>
                      <w:rFonts w:asciiTheme="minorEastAsia" w:eastAsiaTheme="minorEastAsia" w:hAnsiTheme="minorEastAsia" w:hint="eastAsia"/>
                      <w:sz w:val="20"/>
                      <w:szCs w:val="20"/>
                    </w:rPr>
                    <w:alias w:val="常用词语释义"/>
                    <w:tag w:val="_GBC_95f4d86e45ba49aa927d765641387f28"/>
                    <w:id w:val="971560579"/>
                    <w:lock w:val="sdtLocked"/>
                  </w:sdtPr>
                  <w:sdtEndPr/>
                  <w:sdtContent>
                    <w:tc>
                      <w:tcPr>
                        <w:tcW w:w="6638" w:type="dxa"/>
                      </w:tcPr>
                      <w:p w14:paraId="74087F70" w14:textId="77777777" w:rsidR="00946C36" w:rsidRPr="00726D07" w:rsidRDefault="008E0B44" w:rsidP="00946C36">
                        <w:pPr>
                          <w:rPr>
                            <w:rFonts w:asciiTheme="minorEastAsia" w:eastAsiaTheme="minorEastAsia" w:hAnsiTheme="minorEastAsia"/>
                            <w:sz w:val="20"/>
                            <w:szCs w:val="20"/>
                          </w:rPr>
                        </w:pPr>
                        <w:r w:rsidRPr="00726D07">
                          <w:rPr>
                            <w:rFonts w:asciiTheme="minorEastAsia" w:eastAsiaTheme="minorEastAsia" w:hAnsiTheme="minorEastAsia" w:hint="eastAsia"/>
                            <w:sz w:val="20"/>
                            <w:szCs w:val="20"/>
                          </w:rPr>
                          <w:t>中国证券监督管理委员会</w:t>
                        </w:r>
                      </w:p>
                    </w:tc>
                  </w:sdtContent>
                </w:sdt>
              </w:tr>
            </w:sdtContent>
          </w:sdt>
          <w:sdt>
            <w:sdtPr>
              <w:rPr>
                <w:rFonts w:asciiTheme="minorEastAsia" w:eastAsiaTheme="minorEastAsia" w:hAnsiTheme="minorEastAsia" w:cstheme="minorBidi" w:hint="eastAsia"/>
                <w:kern w:val="2"/>
                <w:sz w:val="20"/>
                <w:szCs w:val="20"/>
              </w:rPr>
              <w:alias w:val="释义"/>
              <w:tag w:val="_TUP_44bf5f5b8d4e40a1afa2f3a4be6551b6"/>
              <w:id w:val="1853290407"/>
              <w:lock w:val="sdtLocked"/>
            </w:sdtPr>
            <w:sdtEndPr/>
            <w:sdtContent>
              <w:tr w:rsidR="00946C36" w14:paraId="1F25584F" w14:textId="77777777" w:rsidTr="00946C36">
                <w:tc>
                  <w:tcPr>
                    <w:tcW w:w="1626" w:type="dxa"/>
                  </w:tcPr>
                  <w:p w14:paraId="02199BD6" w14:textId="77777777" w:rsidR="00946C36" w:rsidRPr="00726D07" w:rsidRDefault="008E0B44" w:rsidP="00946C36">
                    <w:pPr>
                      <w:rPr>
                        <w:rFonts w:asciiTheme="minorEastAsia" w:eastAsiaTheme="minorEastAsia" w:hAnsiTheme="minorEastAsia"/>
                        <w:sz w:val="20"/>
                        <w:szCs w:val="20"/>
                      </w:rPr>
                    </w:pPr>
                    <w:r w:rsidRPr="00726D07">
                      <w:rPr>
                        <w:rFonts w:asciiTheme="minorEastAsia" w:eastAsiaTheme="minorEastAsia" w:hAnsiTheme="minorEastAsia"/>
                        <w:sz w:val="20"/>
                        <w:szCs w:val="20"/>
                      </w:rPr>
                      <w:t>上交所</w:t>
                    </w:r>
                  </w:p>
                </w:tc>
                <w:tc>
                  <w:tcPr>
                    <w:tcW w:w="559" w:type="dxa"/>
                  </w:tcPr>
                  <w:p w14:paraId="2B7C22FB" w14:textId="77777777" w:rsidR="00946C36" w:rsidRPr="00726D07" w:rsidRDefault="008E0B44" w:rsidP="00946C36">
                    <w:pPr>
                      <w:jc w:val="center"/>
                      <w:rPr>
                        <w:rFonts w:asciiTheme="minorEastAsia" w:eastAsiaTheme="minorEastAsia" w:hAnsiTheme="minorEastAsia"/>
                        <w:sz w:val="20"/>
                        <w:szCs w:val="20"/>
                        <w:highlight w:val="lightGray"/>
                      </w:rPr>
                    </w:pPr>
                    <w:r w:rsidRPr="00726D07">
                      <w:rPr>
                        <w:rFonts w:asciiTheme="minorEastAsia" w:eastAsiaTheme="minorEastAsia" w:hAnsiTheme="minorEastAsia" w:hint="eastAsia"/>
                        <w:sz w:val="20"/>
                        <w:szCs w:val="20"/>
                      </w:rPr>
                      <w:t>指</w:t>
                    </w:r>
                  </w:p>
                </w:tc>
                <w:sdt>
                  <w:sdtPr>
                    <w:rPr>
                      <w:rFonts w:asciiTheme="minorEastAsia" w:eastAsiaTheme="minorEastAsia" w:hAnsiTheme="minorEastAsia" w:hint="eastAsia"/>
                      <w:sz w:val="20"/>
                      <w:szCs w:val="20"/>
                    </w:rPr>
                    <w:alias w:val="常用词语释义"/>
                    <w:tag w:val="_GBC_95f4d86e45ba49aa927d765641387f28"/>
                    <w:id w:val="1556747663"/>
                    <w:lock w:val="sdtLocked"/>
                  </w:sdtPr>
                  <w:sdtEndPr/>
                  <w:sdtContent>
                    <w:tc>
                      <w:tcPr>
                        <w:tcW w:w="6638" w:type="dxa"/>
                      </w:tcPr>
                      <w:p w14:paraId="5456C08A" w14:textId="77777777" w:rsidR="00946C36" w:rsidRPr="00726D07" w:rsidRDefault="008E0B44" w:rsidP="00946C36">
                        <w:pPr>
                          <w:rPr>
                            <w:rFonts w:asciiTheme="minorEastAsia" w:eastAsiaTheme="minorEastAsia" w:hAnsiTheme="minorEastAsia"/>
                            <w:sz w:val="20"/>
                            <w:szCs w:val="20"/>
                          </w:rPr>
                        </w:pPr>
                        <w:r w:rsidRPr="00726D07">
                          <w:rPr>
                            <w:rFonts w:asciiTheme="minorEastAsia" w:eastAsiaTheme="minorEastAsia" w:hAnsiTheme="minorEastAsia" w:hint="eastAsia"/>
                            <w:sz w:val="20"/>
                            <w:szCs w:val="20"/>
                          </w:rPr>
                          <w:t>上海证券交易所</w:t>
                        </w:r>
                      </w:p>
                    </w:tc>
                  </w:sdtContent>
                </w:sdt>
              </w:tr>
            </w:sdtContent>
          </w:sdt>
          <w:sdt>
            <w:sdtPr>
              <w:rPr>
                <w:rFonts w:asciiTheme="minorEastAsia" w:eastAsiaTheme="minorEastAsia" w:hAnsiTheme="minorEastAsia" w:cstheme="minorBidi" w:hint="eastAsia"/>
                <w:kern w:val="2"/>
                <w:sz w:val="20"/>
                <w:szCs w:val="20"/>
              </w:rPr>
              <w:alias w:val="释义"/>
              <w:tag w:val="_TUP_44bf5f5b8d4e40a1afa2f3a4be6551b6"/>
              <w:id w:val="-976908685"/>
              <w:lock w:val="sdtLocked"/>
            </w:sdtPr>
            <w:sdtEndPr/>
            <w:sdtContent>
              <w:tr w:rsidR="00946C36" w14:paraId="0653864C" w14:textId="77777777" w:rsidTr="00946C36">
                <w:tc>
                  <w:tcPr>
                    <w:tcW w:w="1626" w:type="dxa"/>
                  </w:tcPr>
                  <w:p w14:paraId="76B990EF" w14:textId="77777777" w:rsidR="00946C36" w:rsidRPr="00726D07" w:rsidRDefault="008E0B44" w:rsidP="00946C36">
                    <w:pPr>
                      <w:rPr>
                        <w:rFonts w:asciiTheme="minorEastAsia" w:eastAsiaTheme="minorEastAsia" w:hAnsiTheme="minorEastAsia"/>
                        <w:sz w:val="20"/>
                        <w:szCs w:val="20"/>
                      </w:rPr>
                    </w:pPr>
                    <w:r w:rsidRPr="00726D07">
                      <w:rPr>
                        <w:rFonts w:asciiTheme="minorEastAsia" w:eastAsiaTheme="minorEastAsia" w:hAnsiTheme="minorEastAsia"/>
                        <w:sz w:val="20"/>
                        <w:szCs w:val="20"/>
                      </w:rPr>
                      <w:t>公司、本公司或中材国际</w:t>
                    </w:r>
                  </w:p>
                </w:tc>
                <w:tc>
                  <w:tcPr>
                    <w:tcW w:w="559" w:type="dxa"/>
                  </w:tcPr>
                  <w:p w14:paraId="47FA108B" w14:textId="77777777" w:rsidR="00946C36" w:rsidRPr="00726D07" w:rsidRDefault="008E0B44" w:rsidP="00946C36">
                    <w:pPr>
                      <w:jc w:val="center"/>
                      <w:rPr>
                        <w:rFonts w:asciiTheme="minorEastAsia" w:eastAsiaTheme="minorEastAsia" w:hAnsiTheme="minorEastAsia"/>
                        <w:sz w:val="20"/>
                        <w:szCs w:val="20"/>
                        <w:highlight w:val="lightGray"/>
                      </w:rPr>
                    </w:pPr>
                    <w:r w:rsidRPr="00726D07">
                      <w:rPr>
                        <w:rFonts w:asciiTheme="minorEastAsia" w:eastAsiaTheme="minorEastAsia" w:hAnsiTheme="minorEastAsia" w:hint="eastAsia"/>
                        <w:sz w:val="20"/>
                        <w:szCs w:val="20"/>
                      </w:rPr>
                      <w:t>指</w:t>
                    </w:r>
                  </w:p>
                </w:tc>
                <w:sdt>
                  <w:sdtPr>
                    <w:rPr>
                      <w:rFonts w:asciiTheme="minorEastAsia" w:eastAsiaTheme="minorEastAsia" w:hAnsiTheme="minorEastAsia" w:hint="eastAsia"/>
                      <w:sz w:val="20"/>
                      <w:szCs w:val="20"/>
                    </w:rPr>
                    <w:alias w:val="常用词语释义"/>
                    <w:tag w:val="_GBC_95f4d86e45ba49aa927d765641387f28"/>
                    <w:id w:val="768586598"/>
                    <w:lock w:val="sdtLocked"/>
                  </w:sdtPr>
                  <w:sdtEndPr/>
                  <w:sdtContent>
                    <w:tc>
                      <w:tcPr>
                        <w:tcW w:w="6638" w:type="dxa"/>
                      </w:tcPr>
                      <w:p w14:paraId="5F5977BD" w14:textId="77777777" w:rsidR="00946C36" w:rsidRPr="00726D07" w:rsidRDefault="008E0B44" w:rsidP="00946C36">
                        <w:pPr>
                          <w:rPr>
                            <w:rFonts w:asciiTheme="minorEastAsia" w:eastAsiaTheme="minorEastAsia" w:hAnsiTheme="minorEastAsia"/>
                            <w:sz w:val="20"/>
                            <w:szCs w:val="20"/>
                          </w:rPr>
                        </w:pPr>
                        <w:r w:rsidRPr="00726D07">
                          <w:rPr>
                            <w:rFonts w:asciiTheme="minorEastAsia" w:eastAsiaTheme="minorEastAsia" w:hAnsiTheme="minorEastAsia" w:hint="eastAsia"/>
                            <w:sz w:val="20"/>
                            <w:szCs w:val="20"/>
                          </w:rPr>
                          <w:t>中国中材国际工程股份有限公司</w:t>
                        </w:r>
                      </w:p>
                    </w:tc>
                  </w:sdtContent>
                </w:sdt>
              </w:tr>
            </w:sdtContent>
          </w:sdt>
          <w:sdt>
            <w:sdtPr>
              <w:rPr>
                <w:rFonts w:asciiTheme="minorEastAsia" w:eastAsiaTheme="minorEastAsia" w:hAnsiTheme="minorEastAsia" w:cstheme="minorBidi" w:hint="eastAsia"/>
                <w:kern w:val="2"/>
                <w:sz w:val="20"/>
                <w:szCs w:val="20"/>
              </w:rPr>
              <w:alias w:val="释义"/>
              <w:tag w:val="_TUP_44bf5f5b8d4e40a1afa2f3a4be6551b6"/>
              <w:id w:val="-648441875"/>
              <w:lock w:val="sdtLocked"/>
            </w:sdtPr>
            <w:sdtEndPr/>
            <w:sdtContent>
              <w:tr w:rsidR="00946C36" w14:paraId="2D4A12DB" w14:textId="77777777" w:rsidTr="00946C36">
                <w:tc>
                  <w:tcPr>
                    <w:tcW w:w="1626" w:type="dxa"/>
                  </w:tcPr>
                  <w:p w14:paraId="4D53D605" w14:textId="77777777" w:rsidR="00946C36" w:rsidRPr="00726D07" w:rsidRDefault="008E0B44" w:rsidP="00946C36">
                    <w:pPr>
                      <w:rPr>
                        <w:rFonts w:asciiTheme="minorEastAsia" w:eastAsiaTheme="minorEastAsia" w:hAnsiTheme="minorEastAsia"/>
                        <w:sz w:val="20"/>
                        <w:szCs w:val="20"/>
                      </w:rPr>
                    </w:pPr>
                    <w:r w:rsidRPr="00726D07">
                      <w:rPr>
                        <w:rFonts w:asciiTheme="minorEastAsia" w:eastAsiaTheme="minorEastAsia" w:hAnsiTheme="minorEastAsia"/>
                        <w:sz w:val="20"/>
                        <w:szCs w:val="20"/>
                      </w:rPr>
                      <w:t>本集团</w:t>
                    </w:r>
                  </w:p>
                </w:tc>
                <w:tc>
                  <w:tcPr>
                    <w:tcW w:w="559" w:type="dxa"/>
                  </w:tcPr>
                  <w:p w14:paraId="24465170" w14:textId="77777777" w:rsidR="00946C36" w:rsidRPr="00726D07" w:rsidRDefault="008E0B44" w:rsidP="00946C36">
                    <w:pPr>
                      <w:jc w:val="center"/>
                      <w:rPr>
                        <w:rFonts w:asciiTheme="minorEastAsia" w:eastAsiaTheme="minorEastAsia" w:hAnsiTheme="minorEastAsia"/>
                        <w:sz w:val="20"/>
                        <w:szCs w:val="20"/>
                        <w:highlight w:val="lightGray"/>
                      </w:rPr>
                    </w:pPr>
                    <w:r w:rsidRPr="00726D07">
                      <w:rPr>
                        <w:rFonts w:asciiTheme="minorEastAsia" w:eastAsiaTheme="minorEastAsia" w:hAnsiTheme="minorEastAsia" w:hint="eastAsia"/>
                        <w:sz w:val="20"/>
                        <w:szCs w:val="20"/>
                      </w:rPr>
                      <w:t>指</w:t>
                    </w:r>
                  </w:p>
                </w:tc>
                <w:sdt>
                  <w:sdtPr>
                    <w:rPr>
                      <w:rFonts w:asciiTheme="minorEastAsia" w:eastAsiaTheme="minorEastAsia" w:hAnsiTheme="minorEastAsia" w:hint="eastAsia"/>
                      <w:sz w:val="20"/>
                      <w:szCs w:val="20"/>
                    </w:rPr>
                    <w:alias w:val="常用词语释义"/>
                    <w:tag w:val="_GBC_95f4d86e45ba49aa927d765641387f28"/>
                    <w:id w:val="571393886"/>
                    <w:lock w:val="sdtLocked"/>
                  </w:sdtPr>
                  <w:sdtEndPr/>
                  <w:sdtContent>
                    <w:tc>
                      <w:tcPr>
                        <w:tcW w:w="6638" w:type="dxa"/>
                      </w:tcPr>
                      <w:p w14:paraId="38AF0470" w14:textId="77777777" w:rsidR="00946C36" w:rsidRPr="00726D07" w:rsidRDefault="008E0B44" w:rsidP="00946C36">
                        <w:pPr>
                          <w:rPr>
                            <w:rFonts w:asciiTheme="minorEastAsia" w:eastAsiaTheme="minorEastAsia" w:hAnsiTheme="minorEastAsia"/>
                            <w:sz w:val="20"/>
                            <w:szCs w:val="20"/>
                          </w:rPr>
                        </w:pPr>
                        <w:r w:rsidRPr="00726D07">
                          <w:rPr>
                            <w:rFonts w:asciiTheme="minorEastAsia" w:eastAsiaTheme="minorEastAsia" w:hAnsiTheme="minorEastAsia" w:hint="eastAsia"/>
                            <w:sz w:val="20"/>
                            <w:szCs w:val="20"/>
                          </w:rPr>
                          <w:t>中国中材国际工程股份有限公司及全资、控股企业</w:t>
                        </w:r>
                      </w:p>
                    </w:tc>
                  </w:sdtContent>
                </w:sdt>
              </w:tr>
            </w:sdtContent>
          </w:sdt>
          <w:sdt>
            <w:sdtPr>
              <w:rPr>
                <w:rFonts w:asciiTheme="minorEastAsia" w:eastAsiaTheme="minorEastAsia" w:hAnsiTheme="minorEastAsia" w:cstheme="minorBidi" w:hint="eastAsia"/>
                <w:kern w:val="2"/>
                <w:sz w:val="20"/>
                <w:szCs w:val="20"/>
              </w:rPr>
              <w:alias w:val="释义"/>
              <w:tag w:val="_TUP_44bf5f5b8d4e40a1afa2f3a4be6551b6"/>
              <w:id w:val="-2100936238"/>
              <w:lock w:val="sdtLocked"/>
            </w:sdtPr>
            <w:sdtEndPr/>
            <w:sdtContent>
              <w:tr w:rsidR="00946C36" w14:paraId="6077CAE8" w14:textId="77777777" w:rsidTr="00946C36">
                <w:tc>
                  <w:tcPr>
                    <w:tcW w:w="1626" w:type="dxa"/>
                  </w:tcPr>
                  <w:p w14:paraId="0DC2310E" w14:textId="77777777" w:rsidR="00946C36" w:rsidRPr="00726D07" w:rsidRDefault="008E0B44" w:rsidP="00946C36">
                    <w:pPr>
                      <w:rPr>
                        <w:rFonts w:asciiTheme="minorEastAsia" w:eastAsiaTheme="minorEastAsia" w:hAnsiTheme="minorEastAsia"/>
                        <w:sz w:val="20"/>
                        <w:szCs w:val="20"/>
                      </w:rPr>
                    </w:pPr>
                    <w:r w:rsidRPr="00726D07">
                      <w:rPr>
                        <w:rFonts w:asciiTheme="minorEastAsia" w:eastAsiaTheme="minorEastAsia" w:hAnsiTheme="minorEastAsia"/>
                        <w:sz w:val="20"/>
                        <w:szCs w:val="20"/>
                      </w:rPr>
                      <w:t>中材股份</w:t>
                    </w:r>
                  </w:p>
                </w:tc>
                <w:tc>
                  <w:tcPr>
                    <w:tcW w:w="559" w:type="dxa"/>
                  </w:tcPr>
                  <w:p w14:paraId="6DE0A33A" w14:textId="77777777" w:rsidR="00946C36" w:rsidRPr="00726D07" w:rsidRDefault="008E0B44" w:rsidP="00946C36">
                    <w:pPr>
                      <w:jc w:val="center"/>
                      <w:rPr>
                        <w:rFonts w:asciiTheme="minorEastAsia" w:eastAsiaTheme="minorEastAsia" w:hAnsiTheme="minorEastAsia"/>
                        <w:sz w:val="20"/>
                        <w:szCs w:val="20"/>
                        <w:highlight w:val="lightGray"/>
                      </w:rPr>
                    </w:pPr>
                    <w:r w:rsidRPr="00726D07">
                      <w:rPr>
                        <w:rFonts w:asciiTheme="minorEastAsia" w:eastAsiaTheme="minorEastAsia" w:hAnsiTheme="minorEastAsia" w:hint="eastAsia"/>
                        <w:sz w:val="20"/>
                        <w:szCs w:val="20"/>
                      </w:rPr>
                      <w:t>指</w:t>
                    </w:r>
                  </w:p>
                </w:tc>
                <w:sdt>
                  <w:sdtPr>
                    <w:rPr>
                      <w:rFonts w:asciiTheme="minorEastAsia" w:eastAsiaTheme="minorEastAsia" w:hAnsiTheme="minorEastAsia" w:hint="eastAsia"/>
                      <w:sz w:val="20"/>
                      <w:szCs w:val="20"/>
                    </w:rPr>
                    <w:alias w:val="常用词语释义"/>
                    <w:tag w:val="_GBC_95f4d86e45ba49aa927d765641387f28"/>
                    <w:id w:val="-863280923"/>
                    <w:lock w:val="sdtLocked"/>
                  </w:sdtPr>
                  <w:sdtEndPr/>
                  <w:sdtContent>
                    <w:tc>
                      <w:tcPr>
                        <w:tcW w:w="6638" w:type="dxa"/>
                      </w:tcPr>
                      <w:p w14:paraId="5DE2CA4D" w14:textId="77777777" w:rsidR="00946C36" w:rsidRPr="00726D07" w:rsidRDefault="008E0B44" w:rsidP="00946C36">
                        <w:pPr>
                          <w:rPr>
                            <w:rFonts w:asciiTheme="minorEastAsia" w:eastAsiaTheme="minorEastAsia" w:hAnsiTheme="minorEastAsia"/>
                            <w:sz w:val="20"/>
                            <w:szCs w:val="20"/>
                          </w:rPr>
                        </w:pPr>
                        <w:r w:rsidRPr="00726D07">
                          <w:rPr>
                            <w:rFonts w:asciiTheme="minorEastAsia" w:eastAsiaTheme="minorEastAsia" w:hAnsiTheme="minorEastAsia" w:hint="eastAsia"/>
                            <w:sz w:val="20"/>
                            <w:szCs w:val="20"/>
                          </w:rPr>
                          <w:t>中国中材股份有限公司</w:t>
                        </w:r>
                      </w:p>
                    </w:tc>
                  </w:sdtContent>
                </w:sdt>
              </w:tr>
            </w:sdtContent>
          </w:sdt>
          <w:sdt>
            <w:sdtPr>
              <w:rPr>
                <w:rFonts w:asciiTheme="minorEastAsia" w:eastAsiaTheme="minorEastAsia" w:hAnsiTheme="minorEastAsia" w:cstheme="minorBidi" w:hint="eastAsia"/>
                <w:kern w:val="2"/>
                <w:sz w:val="20"/>
                <w:szCs w:val="20"/>
              </w:rPr>
              <w:alias w:val="释义"/>
              <w:tag w:val="_TUP_44bf5f5b8d4e40a1afa2f3a4be6551b6"/>
              <w:id w:val="455912552"/>
              <w:lock w:val="sdtLocked"/>
            </w:sdtPr>
            <w:sdtEndPr/>
            <w:sdtContent>
              <w:tr w:rsidR="00946C36" w14:paraId="776F928B" w14:textId="77777777" w:rsidTr="00946C36">
                <w:tc>
                  <w:tcPr>
                    <w:tcW w:w="1626" w:type="dxa"/>
                  </w:tcPr>
                  <w:p w14:paraId="6EB00570" w14:textId="77777777" w:rsidR="00946C36" w:rsidRPr="00726D07" w:rsidRDefault="008E0B44" w:rsidP="00946C36">
                    <w:pPr>
                      <w:rPr>
                        <w:rFonts w:asciiTheme="minorEastAsia" w:eastAsiaTheme="minorEastAsia" w:hAnsiTheme="minorEastAsia"/>
                        <w:sz w:val="20"/>
                        <w:szCs w:val="20"/>
                      </w:rPr>
                    </w:pPr>
                    <w:r w:rsidRPr="00726D07">
                      <w:rPr>
                        <w:rFonts w:asciiTheme="minorEastAsia" w:eastAsiaTheme="minorEastAsia" w:hAnsiTheme="minorEastAsia" w:cstheme="minorBidi" w:hint="eastAsia"/>
                        <w:kern w:val="2"/>
                        <w:sz w:val="20"/>
                        <w:szCs w:val="20"/>
                      </w:rPr>
                      <w:t>中国建材</w:t>
                    </w:r>
                  </w:p>
                </w:tc>
                <w:tc>
                  <w:tcPr>
                    <w:tcW w:w="559" w:type="dxa"/>
                  </w:tcPr>
                  <w:p w14:paraId="71CD8DC0" w14:textId="77777777" w:rsidR="00946C36" w:rsidRPr="00726D07" w:rsidRDefault="008E0B44" w:rsidP="00946C36">
                    <w:pPr>
                      <w:jc w:val="center"/>
                      <w:rPr>
                        <w:rFonts w:asciiTheme="minorEastAsia" w:eastAsiaTheme="minorEastAsia" w:hAnsiTheme="minorEastAsia"/>
                        <w:sz w:val="20"/>
                        <w:szCs w:val="20"/>
                        <w:highlight w:val="lightGray"/>
                      </w:rPr>
                    </w:pPr>
                    <w:r w:rsidRPr="00726D07">
                      <w:rPr>
                        <w:rFonts w:asciiTheme="minorEastAsia" w:eastAsiaTheme="minorEastAsia" w:hAnsiTheme="minorEastAsia" w:hint="eastAsia"/>
                        <w:sz w:val="20"/>
                        <w:szCs w:val="20"/>
                      </w:rPr>
                      <w:t>指</w:t>
                    </w:r>
                  </w:p>
                </w:tc>
                <w:sdt>
                  <w:sdtPr>
                    <w:rPr>
                      <w:rFonts w:asciiTheme="minorEastAsia" w:eastAsiaTheme="minorEastAsia" w:hAnsiTheme="minorEastAsia" w:hint="eastAsia"/>
                      <w:sz w:val="20"/>
                      <w:szCs w:val="20"/>
                    </w:rPr>
                    <w:alias w:val="常用词语释义"/>
                    <w:tag w:val="_GBC_95f4d86e45ba49aa927d765641387f28"/>
                    <w:id w:val="2003930819"/>
                    <w:lock w:val="sdtLocked"/>
                  </w:sdtPr>
                  <w:sdtEndPr/>
                  <w:sdtContent>
                    <w:tc>
                      <w:tcPr>
                        <w:tcW w:w="6638" w:type="dxa"/>
                      </w:tcPr>
                      <w:p w14:paraId="75C3E686" w14:textId="77777777" w:rsidR="00946C36" w:rsidRPr="00726D07" w:rsidRDefault="008E0B44" w:rsidP="00946C36">
                        <w:pPr>
                          <w:rPr>
                            <w:rFonts w:asciiTheme="minorEastAsia" w:eastAsiaTheme="minorEastAsia" w:hAnsiTheme="minorEastAsia"/>
                            <w:sz w:val="20"/>
                            <w:szCs w:val="20"/>
                          </w:rPr>
                        </w:pPr>
                        <w:r w:rsidRPr="00726D07">
                          <w:rPr>
                            <w:rFonts w:asciiTheme="minorEastAsia" w:eastAsiaTheme="minorEastAsia" w:hAnsiTheme="minorEastAsia" w:hint="eastAsia"/>
                            <w:sz w:val="20"/>
                            <w:szCs w:val="20"/>
                          </w:rPr>
                          <w:t>中国建材</w:t>
                        </w:r>
                        <w:r w:rsidRPr="00726D07">
                          <w:rPr>
                            <w:rFonts w:asciiTheme="minorEastAsia" w:eastAsiaTheme="minorEastAsia" w:hAnsiTheme="minorEastAsia"/>
                            <w:sz w:val="20"/>
                            <w:szCs w:val="20"/>
                          </w:rPr>
                          <w:t>股份有限公司</w:t>
                        </w:r>
                      </w:p>
                    </w:tc>
                  </w:sdtContent>
                </w:sdt>
              </w:tr>
            </w:sdtContent>
          </w:sdt>
          <w:sdt>
            <w:sdtPr>
              <w:rPr>
                <w:rFonts w:asciiTheme="minorEastAsia" w:eastAsiaTheme="minorEastAsia" w:hAnsiTheme="minorEastAsia" w:cstheme="minorBidi" w:hint="eastAsia"/>
                <w:kern w:val="2"/>
                <w:sz w:val="20"/>
                <w:szCs w:val="20"/>
              </w:rPr>
              <w:alias w:val="释义"/>
              <w:tag w:val="_TUP_44bf5f5b8d4e40a1afa2f3a4be6551b6"/>
              <w:id w:val="903643724"/>
              <w:lock w:val="sdtLocked"/>
            </w:sdtPr>
            <w:sdtEndPr/>
            <w:sdtContent>
              <w:tr w:rsidR="00946C36" w14:paraId="56DC8ADB" w14:textId="77777777" w:rsidTr="00946C36">
                <w:tc>
                  <w:tcPr>
                    <w:tcW w:w="1626" w:type="dxa"/>
                  </w:tcPr>
                  <w:p w14:paraId="0E55E60B" w14:textId="77777777" w:rsidR="00946C36" w:rsidRPr="00726D07" w:rsidRDefault="008E0B44" w:rsidP="00946C36">
                    <w:pPr>
                      <w:rPr>
                        <w:rFonts w:asciiTheme="minorEastAsia" w:eastAsiaTheme="minorEastAsia" w:hAnsiTheme="minorEastAsia"/>
                        <w:sz w:val="20"/>
                        <w:szCs w:val="20"/>
                      </w:rPr>
                    </w:pPr>
                    <w:r w:rsidRPr="00726D07">
                      <w:rPr>
                        <w:rFonts w:asciiTheme="minorEastAsia" w:eastAsiaTheme="minorEastAsia" w:hAnsiTheme="minorEastAsia"/>
                        <w:sz w:val="20"/>
                        <w:szCs w:val="20"/>
                      </w:rPr>
                      <w:t>中材集团</w:t>
                    </w:r>
                  </w:p>
                </w:tc>
                <w:tc>
                  <w:tcPr>
                    <w:tcW w:w="559" w:type="dxa"/>
                  </w:tcPr>
                  <w:p w14:paraId="1066FE1A" w14:textId="77777777" w:rsidR="00946C36" w:rsidRPr="00726D07" w:rsidRDefault="008E0B44" w:rsidP="00946C36">
                    <w:pPr>
                      <w:jc w:val="center"/>
                      <w:rPr>
                        <w:rFonts w:asciiTheme="minorEastAsia" w:eastAsiaTheme="minorEastAsia" w:hAnsiTheme="minorEastAsia"/>
                        <w:sz w:val="20"/>
                        <w:szCs w:val="20"/>
                        <w:highlight w:val="lightGray"/>
                      </w:rPr>
                    </w:pPr>
                    <w:r w:rsidRPr="00726D07">
                      <w:rPr>
                        <w:rFonts w:asciiTheme="minorEastAsia" w:eastAsiaTheme="minorEastAsia" w:hAnsiTheme="minorEastAsia" w:hint="eastAsia"/>
                        <w:sz w:val="20"/>
                        <w:szCs w:val="20"/>
                      </w:rPr>
                      <w:t>指</w:t>
                    </w:r>
                  </w:p>
                </w:tc>
                <w:sdt>
                  <w:sdtPr>
                    <w:rPr>
                      <w:rFonts w:asciiTheme="minorEastAsia" w:eastAsiaTheme="minorEastAsia" w:hAnsiTheme="minorEastAsia" w:hint="eastAsia"/>
                      <w:sz w:val="20"/>
                      <w:szCs w:val="20"/>
                    </w:rPr>
                    <w:alias w:val="常用词语释义"/>
                    <w:tag w:val="_GBC_95f4d86e45ba49aa927d765641387f28"/>
                    <w:id w:val="1783303005"/>
                    <w:lock w:val="sdtLocked"/>
                  </w:sdtPr>
                  <w:sdtEndPr/>
                  <w:sdtContent>
                    <w:tc>
                      <w:tcPr>
                        <w:tcW w:w="6638" w:type="dxa"/>
                      </w:tcPr>
                      <w:p w14:paraId="5A2EF792" w14:textId="77777777" w:rsidR="00946C36" w:rsidRPr="00726D07" w:rsidRDefault="008E0B44" w:rsidP="00946C36">
                        <w:pPr>
                          <w:rPr>
                            <w:rFonts w:asciiTheme="minorEastAsia" w:eastAsiaTheme="minorEastAsia" w:hAnsiTheme="minorEastAsia"/>
                            <w:sz w:val="20"/>
                            <w:szCs w:val="20"/>
                          </w:rPr>
                        </w:pPr>
                        <w:r w:rsidRPr="00726D07">
                          <w:rPr>
                            <w:rFonts w:asciiTheme="minorEastAsia" w:eastAsiaTheme="minorEastAsia" w:hAnsiTheme="minorEastAsia" w:hint="eastAsia"/>
                            <w:sz w:val="20"/>
                            <w:szCs w:val="20"/>
                          </w:rPr>
                          <w:t>中国中材集团有限公司</w:t>
                        </w:r>
                      </w:p>
                    </w:tc>
                  </w:sdtContent>
                </w:sdt>
              </w:tr>
            </w:sdtContent>
          </w:sdt>
          <w:sdt>
            <w:sdtPr>
              <w:rPr>
                <w:rFonts w:asciiTheme="minorEastAsia" w:eastAsiaTheme="minorEastAsia" w:hAnsiTheme="minorEastAsia" w:cstheme="minorBidi" w:hint="eastAsia"/>
                <w:kern w:val="2"/>
                <w:sz w:val="20"/>
                <w:szCs w:val="20"/>
              </w:rPr>
              <w:alias w:val="释义"/>
              <w:tag w:val="_TUP_44bf5f5b8d4e40a1afa2f3a4be6551b6"/>
              <w:id w:val="1172294393"/>
              <w:lock w:val="sdtLocked"/>
            </w:sdtPr>
            <w:sdtEndPr/>
            <w:sdtContent>
              <w:tr w:rsidR="00946C36" w14:paraId="4249A1B5" w14:textId="77777777" w:rsidTr="00946C36">
                <w:tc>
                  <w:tcPr>
                    <w:tcW w:w="1626" w:type="dxa"/>
                  </w:tcPr>
                  <w:p w14:paraId="65C7E632" w14:textId="77777777" w:rsidR="00946C36" w:rsidRPr="00726D07" w:rsidRDefault="008E0B44" w:rsidP="00946C36">
                    <w:pPr>
                      <w:rPr>
                        <w:rFonts w:asciiTheme="minorEastAsia" w:eastAsiaTheme="minorEastAsia" w:hAnsiTheme="minorEastAsia"/>
                        <w:sz w:val="20"/>
                        <w:szCs w:val="20"/>
                      </w:rPr>
                    </w:pPr>
                    <w:r w:rsidRPr="00726D07">
                      <w:rPr>
                        <w:rFonts w:asciiTheme="minorEastAsia" w:eastAsiaTheme="minorEastAsia" w:hAnsiTheme="minorEastAsia"/>
                        <w:sz w:val="20"/>
                        <w:szCs w:val="20"/>
                      </w:rPr>
                      <w:t>中国建材集团</w:t>
                    </w:r>
                  </w:p>
                </w:tc>
                <w:tc>
                  <w:tcPr>
                    <w:tcW w:w="559" w:type="dxa"/>
                  </w:tcPr>
                  <w:p w14:paraId="40D708EC" w14:textId="77777777" w:rsidR="00946C36" w:rsidRPr="00726D07" w:rsidRDefault="008E0B44" w:rsidP="00946C36">
                    <w:pPr>
                      <w:jc w:val="center"/>
                      <w:rPr>
                        <w:rFonts w:asciiTheme="minorEastAsia" w:eastAsiaTheme="minorEastAsia" w:hAnsiTheme="minorEastAsia"/>
                        <w:sz w:val="20"/>
                        <w:szCs w:val="20"/>
                        <w:highlight w:val="lightGray"/>
                      </w:rPr>
                    </w:pPr>
                    <w:r w:rsidRPr="00726D07">
                      <w:rPr>
                        <w:rFonts w:asciiTheme="minorEastAsia" w:eastAsiaTheme="minorEastAsia" w:hAnsiTheme="minorEastAsia" w:hint="eastAsia"/>
                        <w:sz w:val="20"/>
                        <w:szCs w:val="20"/>
                      </w:rPr>
                      <w:t>指</w:t>
                    </w:r>
                  </w:p>
                </w:tc>
                <w:sdt>
                  <w:sdtPr>
                    <w:rPr>
                      <w:rFonts w:asciiTheme="minorEastAsia" w:eastAsiaTheme="minorEastAsia" w:hAnsiTheme="minorEastAsia" w:hint="eastAsia"/>
                      <w:sz w:val="20"/>
                      <w:szCs w:val="20"/>
                    </w:rPr>
                    <w:alias w:val="常用词语释义"/>
                    <w:tag w:val="_GBC_95f4d86e45ba49aa927d765641387f28"/>
                    <w:id w:val="-158155785"/>
                    <w:lock w:val="sdtLocked"/>
                  </w:sdtPr>
                  <w:sdtEndPr/>
                  <w:sdtContent>
                    <w:tc>
                      <w:tcPr>
                        <w:tcW w:w="6638" w:type="dxa"/>
                      </w:tcPr>
                      <w:p w14:paraId="147E09C6" w14:textId="77777777" w:rsidR="00946C36" w:rsidRPr="00726D07" w:rsidRDefault="008E0B44" w:rsidP="00946C36">
                        <w:pPr>
                          <w:rPr>
                            <w:rFonts w:asciiTheme="minorEastAsia" w:eastAsiaTheme="minorEastAsia" w:hAnsiTheme="minorEastAsia"/>
                            <w:sz w:val="20"/>
                            <w:szCs w:val="20"/>
                          </w:rPr>
                        </w:pPr>
                        <w:r w:rsidRPr="00726D07">
                          <w:rPr>
                            <w:rFonts w:asciiTheme="minorEastAsia" w:eastAsiaTheme="minorEastAsia" w:hAnsiTheme="minorEastAsia" w:hint="eastAsia"/>
                            <w:sz w:val="20"/>
                            <w:szCs w:val="20"/>
                          </w:rPr>
                          <w:t>中国建材集团有限公司</w:t>
                        </w:r>
                      </w:p>
                    </w:tc>
                  </w:sdtContent>
                </w:sdt>
              </w:tr>
            </w:sdtContent>
          </w:sdt>
          <w:sdt>
            <w:sdtPr>
              <w:rPr>
                <w:rFonts w:asciiTheme="minorEastAsia" w:eastAsiaTheme="minorEastAsia" w:hAnsiTheme="minorEastAsia" w:cstheme="minorBidi" w:hint="eastAsia"/>
                <w:kern w:val="2"/>
                <w:sz w:val="20"/>
                <w:szCs w:val="20"/>
              </w:rPr>
              <w:alias w:val="释义"/>
              <w:tag w:val="_TUP_44bf5f5b8d4e40a1afa2f3a4be6551b6"/>
              <w:id w:val="234441800"/>
              <w:lock w:val="sdtLocked"/>
            </w:sdtPr>
            <w:sdtEndPr/>
            <w:sdtContent>
              <w:tr w:rsidR="00946C36" w14:paraId="71FB1651" w14:textId="77777777" w:rsidTr="00946C36">
                <w:tc>
                  <w:tcPr>
                    <w:tcW w:w="1626" w:type="dxa"/>
                  </w:tcPr>
                  <w:p w14:paraId="1DCD801C" w14:textId="77777777" w:rsidR="00946C36" w:rsidRPr="00726D07" w:rsidRDefault="008E0B44" w:rsidP="00946C36">
                    <w:pPr>
                      <w:rPr>
                        <w:rFonts w:asciiTheme="minorEastAsia" w:eastAsiaTheme="minorEastAsia" w:hAnsiTheme="minorEastAsia"/>
                        <w:sz w:val="20"/>
                        <w:szCs w:val="20"/>
                      </w:rPr>
                    </w:pPr>
                    <w:r w:rsidRPr="00726D07">
                      <w:rPr>
                        <w:rFonts w:asciiTheme="minorEastAsia" w:eastAsiaTheme="minorEastAsia" w:hAnsiTheme="minorEastAsia"/>
                        <w:sz w:val="20"/>
                        <w:szCs w:val="20"/>
                      </w:rPr>
                      <w:t>元、万元、亿元</w:t>
                    </w:r>
                  </w:p>
                </w:tc>
                <w:tc>
                  <w:tcPr>
                    <w:tcW w:w="559" w:type="dxa"/>
                  </w:tcPr>
                  <w:p w14:paraId="6FB88677" w14:textId="77777777" w:rsidR="00946C36" w:rsidRPr="00726D07" w:rsidRDefault="008E0B44" w:rsidP="00946C36">
                    <w:pPr>
                      <w:jc w:val="center"/>
                      <w:rPr>
                        <w:rFonts w:asciiTheme="minorEastAsia" w:eastAsiaTheme="minorEastAsia" w:hAnsiTheme="minorEastAsia"/>
                        <w:sz w:val="20"/>
                        <w:szCs w:val="20"/>
                        <w:highlight w:val="lightGray"/>
                      </w:rPr>
                    </w:pPr>
                    <w:r w:rsidRPr="00726D07">
                      <w:rPr>
                        <w:rFonts w:asciiTheme="minorEastAsia" w:eastAsiaTheme="minorEastAsia" w:hAnsiTheme="minorEastAsia" w:hint="eastAsia"/>
                        <w:sz w:val="20"/>
                        <w:szCs w:val="20"/>
                      </w:rPr>
                      <w:t>指</w:t>
                    </w:r>
                  </w:p>
                </w:tc>
                <w:sdt>
                  <w:sdtPr>
                    <w:rPr>
                      <w:rFonts w:asciiTheme="minorEastAsia" w:eastAsiaTheme="minorEastAsia" w:hAnsiTheme="minorEastAsia" w:hint="eastAsia"/>
                      <w:sz w:val="20"/>
                      <w:szCs w:val="20"/>
                    </w:rPr>
                    <w:alias w:val="常用词语释义"/>
                    <w:tag w:val="_GBC_95f4d86e45ba49aa927d765641387f28"/>
                    <w:id w:val="287702650"/>
                    <w:lock w:val="sdtLocked"/>
                  </w:sdtPr>
                  <w:sdtEndPr/>
                  <w:sdtContent>
                    <w:tc>
                      <w:tcPr>
                        <w:tcW w:w="6638" w:type="dxa"/>
                      </w:tcPr>
                      <w:p w14:paraId="150B6A56" w14:textId="77777777" w:rsidR="00946C36" w:rsidRPr="00726D07" w:rsidRDefault="008E0B44" w:rsidP="00946C36">
                        <w:pPr>
                          <w:rPr>
                            <w:rFonts w:asciiTheme="minorEastAsia" w:eastAsiaTheme="minorEastAsia" w:hAnsiTheme="minorEastAsia"/>
                            <w:sz w:val="20"/>
                            <w:szCs w:val="20"/>
                          </w:rPr>
                        </w:pPr>
                        <w:r w:rsidRPr="00726D07">
                          <w:rPr>
                            <w:rFonts w:asciiTheme="minorEastAsia" w:eastAsiaTheme="minorEastAsia" w:hAnsiTheme="minorEastAsia" w:hint="eastAsia"/>
                            <w:sz w:val="20"/>
                            <w:szCs w:val="20"/>
                          </w:rPr>
                          <w:t>人民币元、人民币万元、人民币亿元</w:t>
                        </w:r>
                      </w:p>
                    </w:tc>
                  </w:sdtContent>
                </w:sdt>
              </w:tr>
            </w:sdtContent>
          </w:sdt>
          <w:sdt>
            <w:sdtPr>
              <w:rPr>
                <w:rFonts w:asciiTheme="minorEastAsia" w:eastAsiaTheme="minorEastAsia" w:hAnsiTheme="minorEastAsia" w:cstheme="minorBidi" w:hint="eastAsia"/>
                <w:kern w:val="2"/>
                <w:sz w:val="20"/>
                <w:szCs w:val="20"/>
              </w:rPr>
              <w:alias w:val="释义"/>
              <w:tag w:val="_TUP_44bf5f5b8d4e40a1afa2f3a4be6551b6"/>
              <w:id w:val="1659108274"/>
              <w:lock w:val="sdtLocked"/>
            </w:sdtPr>
            <w:sdtEndPr/>
            <w:sdtContent>
              <w:tr w:rsidR="00946C36" w14:paraId="70B76D0A" w14:textId="77777777" w:rsidTr="00946C36">
                <w:tc>
                  <w:tcPr>
                    <w:tcW w:w="1626" w:type="dxa"/>
                  </w:tcPr>
                  <w:p w14:paraId="489420A7" w14:textId="77777777" w:rsidR="00946C36" w:rsidRPr="00726D07" w:rsidRDefault="008E0B44" w:rsidP="00946C36">
                    <w:pPr>
                      <w:rPr>
                        <w:rFonts w:asciiTheme="minorEastAsia" w:eastAsiaTheme="minorEastAsia" w:hAnsiTheme="minorEastAsia"/>
                        <w:sz w:val="20"/>
                        <w:szCs w:val="20"/>
                      </w:rPr>
                    </w:pPr>
                    <w:r w:rsidRPr="00726D07">
                      <w:rPr>
                        <w:rFonts w:asciiTheme="minorEastAsia" w:eastAsiaTheme="minorEastAsia" w:hAnsiTheme="minorEastAsia"/>
                        <w:sz w:val="20"/>
                        <w:szCs w:val="20"/>
                      </w:rPr>
                      <w:t>报告期</w:t>
                    </w:r>
                  </w:p>
                </w:tc>
                <w:tc>
                  <w:tcPr>
                    <w:tcW w:w="559" w:type="dxa"/>
                  </w:tcPr>
                  <w:p w14:paraId="75B590FD" w14:textId="77777777" w:rsidR="00946C36" w:rsidRPr="00726D07" w:rsidRDefault="008E0B44" w:rsidP="00946C36">
                    <w:pPr>
                      <w:jc w:val="center"/>
                      <w:rPr>
                        <w:rFonts w:asciiTheme="minorEastAsia" w:eastAsiaTheme="minorEastAsia" w:hAnsiTheme="minorEastAsia"/>
                        <w:sz w:val="20"/>
                        <w:szCs w:val="20"/>
                        <w:highlight w:val="lightGray"/>
                      </w:rPr>
                    </w:pPr>
                    <w:r w:rsidRPr="00726D07">
                      <w:rPr>
                        <w:rFonts w:asciiTheme="minorEastAsia" w:eastAsiaTheme="minorEastAsia" w:hAnsiTheme="minorEastAsia" w:hint="eastAsia"/>
                        <w:sz w:val="20"/>
                        <w:szCs w:val="20"/>
                      </w:rPr>
                      <w:t>指</w:t>
                    </w:r>
                  </w:p>
                </w:tc>
                <w:sdt>
                  <w:sdtPr>
                    <w:rPr>
                      <w:rFonts w:asciiTheme="minorEastAsia" w:eastAsiaTheme="minorEastAsia" w:hAnsiTheme="minorEastAsia" w:hint="eastAsia"/>
                      <w:sz w:val="20"/>
                      <w:szCs w:val="20"/>
                    </w:rPr>
                    <w:alias w:val="常用词语释义"/>
                    <w:tag w:val="_GBC_95f4d86e45ba49aa927d765641387f28"/>
                    <w:id w:val="-1101876967"/>
                    <w:lock w:val="sdtLocked"/>
                  </w:sdtPr>
                  <w:sdtEndPr/>
                  <w:sdtContent>
                    <w:tc>
                      <w:tcPr>
                        <w:tcW w:w="6638" w:type="dxa"/>
                      </w:tcPr>
                      <w:p w14:paraId="51883072" w14:textId="77777777" w:rsidR="00946C36" w:rsidRPr="00726D07" w:rsidRDefault="008E0B44" w:rsidP="00946C36">
                        <w:pPr>
                          <w:rPr>
                            <w:rFonts w:asciiTheme="minorEastAsia" w:eastAsiaTheme="minorEastAsia" w:hAnsiTheme="minorEastAsia"/>
                            <w:sz w:val="20"/>
                            <w:szCs w:val="20"/>
                          </w:rPr>
                        </w:pPr>
                        <w:r w:rsidRPr="00726D07">
                          <w:rPr>
                            <w:rFonts w:asciiTheme="minorEastAsia" w:eastAsiaTheme="minorEastAsia" w:hAnsiTheme="minorEastAsia" w:hint="eastAsia"/>
                            <w:sz w:val="20"/>
                            <w:szCs w:val="20"/>
                          </w:rPr>
                          <w:t>2018年1月1日至2018年12月31日</w:t>
                        </w:r>
                      </w:p>
                    </w:tc>
                  </w:sdtContent>
                </w:sdt>
              </w:tr>
            </w:sdtContent>
          </w:sdt>
          <w:sdt>
            <w:sdtPr>
              <w:rPr>
                <w:rFonts w:asciiTheme="minorEastAsia" w:eastAsiaTheme="minorEastAsia" w:hAnsiTheme="minorEastAsia" w:cstheme="minorBidi" w:hint="eastAsia"/>
                <w:kern w:val="2"/>
                <w:sz w:val="20"/>
                <w:szCs w:val="20"/>
              </w:rPr>
              <w:alias w:val="释义"/>
              <w:tag w:val="_TUP_44bf5f5b8d4e40a1afa2f3a4be6551b6"/>
              <w:id w:val="-89551323"/>
              <w:lock w:val="sdtLocked"/>
            </w:sdtPr>
            <w:sdtEndPr/>
            <w:sdtContent>
              <w:tr w:rsidR="00946C36" w14:paraId="2E23D971" w14:textId="77777777" w:rsidTr="00946C36">
                <w:tc>
                  <w:tcPr>
                    <w:tcW w:w="1626" w:type="dxa"/>
                  </w:tcPr>
                  <w:p w14:paraId="47DEFA7D" w14:textId="77777777" w:rsidR="00946C36" w:rsidRPr="00726D07" w:rsidRDefault="008E0B44" w:rsidP="00946C36">
                    <w:pPr>
                      <w:rPr>
                        <w:rFonts w:asciiTheme="minorEastAsia" w:eastAsiaTheme="minorEastAsia" w:hAnsiTheme="minorEastAsia"/>
                        <w:sz w:val="20"/>
                        <w:szCs w:val="20"/>
                      </w:rPr>
                    </w:pPr>
                    <w:r w:rsidRPr="00726D07">
                      <w:rPr>
                        <w:rFonts w:asciiTheme="minorEastAsia" w:eastAsiaTheme="minorEastAsia" w:hAnsiTheme="minorEastAsia"/>
                        <w:sz w:val="20"/>
                        <w:szCs w:val="20"/>
                      </w:rPr>
                      <w:t>EPC</w:t>
                    </w:r>
                  </w:p>
                </w:tc>
                <w:tc>
                  <w:tcPr>
                    <w:tcW w:w="559" w:type="dxa"/>
                  </w:tcPr>
                  <w:p w14:paraId="503C6FF1" w14:textId="77777777" w:rsidR="00946C36" w:rsidRPr="00726D07" w:rsidRDefault="008E0B44" w:rsidP="00946C36">
                    <w:pPr>
                      <w:jc w:val="center"/>
                      <w:rPr>
                        <w:rFonts w:asciiTheme="minorEastAsia" w:eastAsiaTheme="minorEastAsia" w:hAnsiTheme="minorEastAsia"/>
                        <w:sz w:val="20"/>
                        <w:szCs w:val="20"/>
                        <w:highlight w:val="lightGray"/>
                      </w:rPr>
                    </w:pPr>
                    <w:r w:rsidRPr="00726D07">
                      <w:rPr>
                        <w:rFonts w:asciiTheme="minorEastAsia" w:eastAsiaTheme="minorEastAsia" w:hAnsiTheme="minorEastAsia" w:hint="eastAsia"/>
                        <w:sz w:val="20"/>
                        <w:szCs w:val="20"/>
                      </w:rPr>
                      <w:t>指</w:t>
                    </w:r>
                  </w:p>
                </w:tc>
                <w:sdt>
                  <w:sdtPr>
                    <w:rPr>
                      <w:rFonts w:asciiTheme="minorEastAsia" w:eastAsiaTheme="minorEastAsia" w:hAnsiTheme="minorEastAsia" w:hint="eastAsia"/>
                      <w:sz w:val="20"/>
                      <w:szCs w:val="20"/>
                    </w:rPr>
                    <w:alias w:val="常用词语释义"/>
                    <w:tag w:val="_GBC_95f4d86e45ba49aa927d765641387f28"/>
                    <w:id w:val="1059053696"/>
                    <w:lock w:val="sdtLocked"/>
                  </w:sdtPr>
                  <w:sdtEndPr/>
                  <w:sdtContent>
                    <w:tc>
                      <w:tcPr>
                        <w:tcW w:w="6638" w:type="dxa"/>
                      </w:tcPr>
                      <w:p w14:paraId="399F44EC" w14:textId="77777777" w:rsidR="00946C36" w:rsidRPr="00726D07" w:rsidRDefault="008E0B44" w:rsidP="00946C36">
                        <w:pPr>
                          <w:rPr>
                            <w:rFonts w:asciiTheme="minorEastAsia" w:eastAsiaTheme="minorEastAsia" w:hAnsiTheme="minorEastAsia"/>
                            <w:sz w:val="20"/>
                            <w:szCs w:val="20"/>
                          </w:rPr>
                        </w:pPr>
                        <w:r w:rsidRPr="00726D07">
                          <w:rPr>
                            <w:rFonts w:asciiTheme="minorEastAsia" w:eastAsiaTheme="minorEastAsia" w:hAnsiTheme="minorEastAsia" w:hint="eastAsia"/>
                            <w:sz w:val="20"/>
                            <w:szCs w:val="20"/>
                          </w:rPr>
                          <w:t>EPC是英文Engineering （工程设计）Procurement （采购）Construction （施工）的缩写。即按照合同约定，承担工程项目的设计、采购、施工、试运行服务等工作，并对承包工程的质量、安全、工期、造价全面负责，与工程总承包含义相似。</w:t>
                        </w:r>
                      </w:p>
                    </w:tc>
                  </w:sdtContent>
                </w:sdt>
              </w:tr>
            </w:sdtContent>
          </w:sdt>
          <w:sdt>
            <w:sdtPr>
              <w:rPr>
                <w:rFonts w:asciiTheme="minorEastAsia" w:eastAsiaTheme="minorEastAsia" w:hAnsiTheme="minorEastAsia" w:cstheme="minorBidi" w:hint="eastAsia"/>
                <w:kern w:val="2"/>
                <w:sz w:val="20"/>
                <w:szCs w:val="20"/>
              </w:rPr>
              <w:alias w:val="释义"/>
              <w:tag w:val="_TUP_44bf5f5b8d4e40a1afa2f3a4be6551b6"/>
              <w:id w:val="1314683536"/>
              <w:lock w:val="sdtLocked"/>
            </w:sdtPr>
            <w:sdtEndPr/>
            <w:sdtContent>
              <w:tr w:rsidR="00946C36" w14:paraId="7F442F8F" w14:textId="77777777" w:rsidTr="00946C36">
                <w:tc>
                  <w:tcPr>
                    <w:tcW w:w="1626" w:type="dxa"/>
                  </w:tcPr>
                  <w:p w14:paraId="3059975F" w14:textId="77777777" w:rsidR="00946C36" w:rsidRPr="00726D07" w:rsidRDefault="008E0B44" w:rsidP="00946C36">
                    <w:pPr>
                      <w:rPr>
                        <w:rFonts w:asciiTheme="minorEastAsia" w:eastAsiaTheme="minorEastAsia" w:hAnsiTheme="minorEastAsia"/>
                        <w:sz w:val="20"/>
                        <w:szCs w:val="20"/>
                      </w:rPr>
                    </w:pPr>
                    <w:r w:rsidRPr="00726D07">
                      <w:rPr>
                        <w:rFonts w:asciiTheme="minorEastAsia" w:eastAsiaTheme="minorEastAsia" w:hAnsiTheme="minorEastAsia"/>
                        <w:sz w:val="20"/>
                        <w:szCs w:val="20"/>
                      </w:rPr>
                      <w:t>EP</w:t>
                    </w:r>
                  </w:p>
                </w:tc>
                <w:tc>
                  <w:tcPr>
                    <w:tcW w:w="559" w:type="dxa"/>
                  </w:tcPr>
                  <w:p w14:paraId="7810F0C0" w14:textId="77777777" w:rsidR="00946C36" w:rsidRPr="00726D07" w:rsidRDefault="008E0B44" w:rsidP="00946C36">
                    <w:pPr>
                      <w:jc w:val="center"/>
                      <w:rPr>
                        <w:rFonts w:asciiTheme="minorEastAsia" w:eastAsiaTheme="minorEastAsia" w:hAnsiTheme="minorEastAsia"/>
                        <w:sz w:val="20"/>
                        <w:szCs w:val="20"/>
                        <w:highlight w:val="lightGray"/>
                      </w:rPr>
                    </w:pPr>
                    <w:r w:rsidRPr="00726D07">
                      <w:rPr>
                        <w:rFonts w:asciiTheme="minorEastAsia" w:eastAsiaTheme="minorEastAsia" w:hAnsiTheme="minorEastAsia" w:hint="eastAsia"/>
                        <w:sz w:val="20"/>
                        <w:szCs w:val="20"/>
                      </w:rPr>
                      <w:t>指</w:t>
                    </w:r>
                  </w:p>
                </w:tc>
                <w:sdt>
                  <w:sdtPr>
                    <w:rPr>
                      <w:rFonts w:asciiTheme="minorEastAsia" w:eastAsiaTheme="minorEastAsia" w:hAnsiTheme="minorEastAsia" w:hint="eastAsia"/>
                      <w:sz w:val="20"/>
                      <w:szCs w:val="20"/>
                    </w:rPr>
                    <w:alias w:val="常用词语释义"/>
                    <w:tag w:val="_GBC_95f4d86e45ba49aa927d765641387f28"/>
                    <w:id w:val="-2086831605"/>
                    <w:lock w:val="sdtLocked"/>
                  </w:sdtPr>
                  <w:sdtEndPr/>
                  <w:sdtContent>
                    <w:tc>
                      <w:tcPr>
                        <w:tcW w:w="6638" w:type="dxa"/>
                      </w:tcPr>
                      <w:p w14:paraId="3CF0DC67" w14:textId="77777777" w:rsidR="00946C36" w:rsidRPr="00726D07" w:rsidRDefault="008E0B44" w:rsidP="00946C36">
                        <w:pPr>
                          <w:rPr>
                            <w:rFonts w:asciiTheme="minorEastAsia" w:eastAsiaTheme="minorEastAsia" w:hAnsiTheme="minorEastAsia"/>
                            <w:sz w:val="20"/>
                            <w:szCs w:val="20"/>
                          </w:rPr>
                        </w:pPr>
                        <w:r w:rsidRPr="00726D07">
                          <w:rPr>
                            <w:rFonts w:asciiTheme="minorEastAsia" w:eastAsiaTheme="minorEastAsia" w:hAnsiTheme="minorEastAsia" w:hint="eastAsia"/>
                            <w:sz w:val="20"/>
                            <w:szCs w:val="20"/>
                          </w:rPr>
                          <w:t>EP是英文Engineering （工程设计）Procurement （采购）的缩写。即按照合同约定，承包商对工程的设计和采购进行总承包。</w:t>
                        </w:r>
                      </w:p>
                    </w:tc>
                  </w:sdtContent>
                </w:sdt>
              </w:tr>
            </w:sdtContent>
          </w:sdt>
          <w:sdt>
            <w:sdtPr>
              <w:rPr>
                <w:rFonts w:asciiTheme="minorEastAsia" w:eastAsiaTheme="minorEastAsia" w:hAnsiTheme="minorEastAsia" w:cstheme="minorBidi" w:hint="eastAsia"/>
                <w:kern w:val="2"/>
                <w:sz w:val="20"/>
                <w:szCs w:val="20"/>
              </w:rPr>
              <w:alias w:val="释义"/>
              <w:tag w:val="_TUP_44bf5f5b8d4e40a1afa2f3a4be6551b6"/>
              <w:id w:val="-1148506861"/>
              <w:lock w:val="sdtLocked"/>
            </w:sdtPr>
            <w:sdtEndPr/>
            <w:sdtContent>
              <w:tr w:rsidR="00946C36" w14:paraId="56811B30" w14:textId="77777777" w:rsidTr="00946C36">
                <w:tc>
                  <w:tcPr>
                    <w:tcW w:w="1626" w:type="dxa"/>
                  </w:tcPr>
                  <w:p w14:paraId="75E18079" w14:textId="57350353" w:rsidR="00946C36" w:rsidRPr="00726D07" w:rsidRDefault="008E0B44" w:rsidP="00946C36">
                    <w:pPr>
                      <w:rPr>
                        <w:rFonts w:asciiTheme="minorEastAsia" w:eastAsiaTheme="minorEastAsia" w:hAnsiTheme="minorEastAsia"/>
                        <w:sz w:val="20"/>
                        <w:szCs w:val="20"/>
                      </w:rPr>
                    </w:pPr>
                    <w:r w:rsidRPr="00726D07">
                      <w:rPr>
                        <w:rFonts w:asciiTheme="minorEastAsia" w:eastAsiaTheme="minorEastAsia" w:hAnsiTheme="minorEastAsia" w:cstheme="minorBidi" w:hint="eastAsia"/>
                        <w:kern w:val="2"/>
                        <w:sz w:val="20"/>
                        <w:szCs w:val="20"/>
                      </w:rPr>
                      <w:t>安徽节源</w:t>
                    </w:r>
                    <w:r w:rsidRPr="00726D07">
                      <w:rPr>
                        <w:rFonts w:asciiTheme="minorEastAsia" w:eastAsiaTheme="minorEastAsia" w:hAnsiTheme="minorEastAsia" w:cstheme="minorBidi"/>
                        <w:kern w:val="2"/>
                        <w:sz w:val="20"/>
                        <w:szCs w:val="20"/>
                      </w:rPr>
                      <w:t>公司</w:t>
                    </w:r>
                  </w:p>
                </w:tc>
                <w:tc>
                  <w:tcPr>
                    <w:tcW w:w="559" w:type="dxa"/>
                  </w:tcPr>
                  <w:p w14:paraId="670AA827" w14:textId="77777777" w:rsidR="00946C36" w:rsidRPr="00726D07" w:rsidRDefault="008E0B44" w:rsidP="00946C36">
                    <w:pPr>
                      <w:jc w:val="center"/>
                      <w:rPr>
                        <w:rFonts w:asciiTheme="minorEastAsia" w:eastAsiaTheme="minorEastAsia" w:hAnsiTheme="minorEastAsia"/>
                        <w:sz w:val="20"/>
                        <w:szCs w:val="20"/>
                        <w:highlight w:val="lightGray"/>
                      </w:rPr>
                    </w:pPr>
                    <w:r w:rsidRPr="00726D07">
                      <w:rPr>
                        <w:rFonts w:asciiTheme="minorEastAsia" w:eastAsiaTheme="minorEastAsia" w:hAnsiTheme="minorEastAsia" w:hint="eastAsia"/>
                        <w:sz w:val="20"/>
                        <w:szCs w:val="20"/>
                      </w:rPr>
                      <w:t>指</w:t>
                    </w:r>
                  </w:p>
                </w:tc>
                <w:sdt>
                  <w:sdtPr>
                    <w:rPr>
                      <w:rFonts w:asciiTheme="minorEastAsia" w:eastAsiaTheme="minorEastAsia" w:hAnsiTheme="minorEastAsia" w:hint="eastAsia"/>
                      <w:sz w:val="20"/>
                      <w:szCs w:val="20"/>
                    </w:rPr>
                    <w:alias w:val="常用词语释义"/>
                    <w:tag w:val="_GBC_95f4d86e45ba49aa927d765641387f28"/>
                    <w:id w:val="1161363926"/>
                    <w:lock w:val="sdtLocked"/>
                  </w:sdtPr>
                  <w:sdtEndPr/>
                  <w:sdtContent>
                    <w:tc>
                      <w:tcPr>
                        <w:tcW w:w="6638" w:type="dxa"/>
                      </w:tcPr>
                      <w:p w14:paraId="1EE1C64C" w14:textId="05FC791D" w:rsidR="00946C36" w:rsidRPr="00726D07" w:rsidRDefault="008E0B44" w:rsidP="00946C36">
                        <w:pPr>
                          <w:rPr>
                            <w:rFonts w:asciiTheme="minorEastAsia" w:eastAsiaTheme="minorEastAsia" w:hAnsiTheme="minorEastAsia"/>
                            <w:sz w:val="20"/>
                            <w:szCs w:val="20"/>
                          </w:rPr>
                        </w:pPr>
                        <w:r w:rsidRPr="00726D07">
                          <w:rPr>
                            <w:rFonts w:asciiTheme="minorEastAsia" w:eastAsiaTheme="minorEastAsia" w:hAnsiTheme="minorEastAsia" w:hint="eastAsia"/>
                            <w:sz w:val="20"/>
                            <w:szCs w:val="20"/>
                          </w:rPr>
                          <w:t>安徽节源环保</w:t>
                        </w:r>
                        <w:r w:rsidRPr="00726D07">
                          <w:rPr>
                            <w:rFonts w:asciiTheme="minorEastAsia" w:eastAsiaTheme="minorEastAsia" w:hAnsiTheme="minorEastAsia"/>
                            <w:sz w:val="20"/>
                            <w:szCs w:val="20"/>
                          </w:rPr>
                          <w:t>科技有限公司</w:t>
                        </w:r>
                      </w:p>
                    </w:tc>
                  </w:sdtContent>
                </w:sdt>
              </w:tr>
            </w:sdtContent>
          </w:sdt>
          <w:sdt>
            <w:sdtPr>
              <w:rPr>
                <w:rFonts w:asciiTheme="minorEastAsia" w:eastAsiaTheme="minorEastAsia" w:hAnsiTheme="minorEastAsia" w:cstheme="minorBidi" w:hint="eastAsia"/>
                <w:kern w:val="2"/>
                <w:sz w:val="20"/>
                <w:szCs w:val="20"/>
              </w:rPr>
              <w:alias w:val="释义"/>
              <w:tag w:val="_TUP_44bf5f5b8d4e40a1afa2f3a4be6551b6"/>
              <w:id w:val="1242219873"/>
              <w:lock w:val="sdtLocked"/>
            </w:sdtPr>
            <w:sdtEndPr/>
            <w:sdtContent>
              <w:tr w:rsidR="00946C36" w14:paraId="09CD7D84" w14:textId="77777777" w:rsidTr="00946C36">
                <w:tc>
                  <w:tcPr>
                    <w:tcW w:w="1626" w:type="dxa"/>
                  </w:tcPr>
                  <w:p w14:paraId="31FCE884" w14:textId="4A4AAB5A" w:rsidR="00946C36" w:rsidRPr="00726D07" w:rsidRDefault="008E0B44" w:rsidP="00946C36">
                    <w:pPr>
                      <w:rPr>
                        <w:rFonts w:asciiTheme="minorEastAsia" w:eastAsiaTheme="minorEastAsia" w:hAnsiTheme="minorEastAsia"/>
                        <w:sz w:val="20"/>
                        <w:szCs w:val="20"/>
                      </w:rPr>
                    </w:pPr>
                    <w:r w:rsidRPr="00726D07">
                      <w:rPr>
                        <w:rFonts w:asciiTheme="minorEastAsia" w:eastAsiaTheme="minorEastAsia" w:hAnsiTheme="minorEastAsia" w:cstheme="minorBidi" w:hint="eastAsia"/>
                        <w:kern w:val="2"/>
                        <w:sz w:val="20"/>
                        <w:szCs w:val="20"/>
                      </w:rPr>
                      <w:t>中材</w:t>
                    </w:r>
                    <w:r w:rsidRPr="00726D07">
                      <w:rPr>
                        <w:rFonts w:asciiTheme="minorEastAsia" w:eastAsiaTheme="minorEastAsia" w:hAnsiTheme="minorEastAsia" w:cstheme="minorBidi"/>
                        <w:kern w:val="2"/>
                        <w:sz w:val="20"/>
                        <w:szCs w:val="20"/>
                      </w:rPr>
                      <w:t>环境</w:t>
                    </w:r>
                    <w:r w:rsidRPr="00726D07">
                      <w:rPr>
                        <w:rFonts w:asciiTheme="minorEastAsia" w:eastAsiaTheme="minorEastAsia" w:hAnsiTheme="minorEastAsia" w:cstheme="minorBidi" w:hint="eastAsia"/>
                        <w:kern w:val="2"/>
                        <w:sz w:val="20"/>
                        <w:szCs w:val="20"/>
                      </w:rPr>
                      <w:t>公司</w:t>
                    </w:r>
                  </w:p>
                </w:tc>
                <w:tc>
                  <w:tcPr>
                    <w:tcW w:w="559" w:type="dxa"/>
                  </w:tcPr>
                  <w:p w14:paraId="4E70CEE4" w14:textId="77777777" w:rsidR="00946C36" w:rsidRPr="00726D07" w:rsidRDefault="008E0B44" w:rsidP="00946C36">
                    <w:pPr>
                      <w:jc w:val="center"/>
                      <w:rPr>
                        <w:rFonts w:asciiTheme="minorEastAsia" w:eastAsiaTheme="minorEastAsia" w:hAnsiTheme="minorEastAsia"/>
                        <w:sz w:val="20"/>
                        <w:szCs w:val="20"/>
                        <w:highlight w:val="lightGray"/>
                      </w:rPr>
                    </w:pPr>
                    <w:r w:rsidRPr="00726D07">
                      <w:rPr>
                        <w:rFonts w:asciiTheme="minorEastAsia" w:eastAsiaTheme="minorEastAsia" w:hAnsiTheme="minorEastAsia" w:hint="eastAsia"/>
                        <w:sz w:val="20"/>
                        <w:szCs w:val="20"/>
                      </w:rPr>
                      <w:t>指</w:t>
                    </w:r>
                  </w:p>
                </w:tc>
                <w:sdt>
                  <w:sdtPr>
                    <w:rPr>
                      <w:rFonts w:asciiTheme="minorEastAsia" w:eastAsiaTheme="minorEastAsia" w:hAnsiTheme="minorEastAsia" w:hint="eastAsia"/>
                      <w:sz w:val="20"/>
                      <w:szCs w:val="20"/>
                    </w:rPr>
                    <w:alias w:val="常用词语释义"/>
                    <w:tag w:val="_GBC_95f4d86e45ba49aa927d765641387f28"/>
                    <w:id w:val="-2131155889"/>
                    <w:lock w:val="sdtLocked"/>
                  </w:sdtPr>
                  <w:sdtEndPr/>
                  <w:sdtContent>
                    <w:tc>
                      <w:tcPr>
                        <w:tcW w:w="6638" w:type="dxa"/>
                      </w:tcPr>
                      <w:p w14:paraId="58BDF0D8" w14:textId="735F6B20" w:rsidR="00946C36" w:rsidRPr="00726D07" w:rsidRDefault="008E0B44" w:rsidP="00946C36">
                        <w:pPr>
                          <w:rPr>
                            <w:rFonts w:asciiTheme="minorEastAsia" w:eastAsiaTheme="minorEastAsia" w:hAnsiTheme="minorEastAsia"/>
                            <w:sz w:val="20"/>
                            <w:szCs w:val="20"/>
                          </w:rPr>
                        </w:pPr>
                        <w:r w:rsidRPr="00726D07">
                          <w:rPr>
                            <w:rFonts w:asciiTheme="minorEastAsia" w:eastAsiaTheme="minorEastAsia" w:hAnsiTheme="minorEastAsia" w:hint="eastAsia"/>
                            <w:color w:val="333333"/>
                            <w:sz w:val="20"/>
                            <w:szCs w:val="20"/>
                          </w:rPr>
                          <w:t>中材国际环境工程（北京）有限公司</w:t>
                        </w:r>
                      </w:p>
                    </w:tc>
                  </w:sdtContent>
                </w:sdt>
              </w:tr>
            </w:sdtContent>
          </w:sdt>
          <w:sdt>
            <w:sdtPr>
              <w:rPr>
                <w:rFonts w:asciiTheme="minorEastAsia" w:eastAsiaTheme="minorEastAsia" w:hAnsiTheme="minorEastAsia" w:cstheme="minorBidi" w:hint="eastAsia"/>
                <w:kern w:val="2"/>
                <w:sz w:val="20"/>
                <w:szCs w:val="20"/>
              </w:rPr>
              <w:alias w:val="释义"/>
              <w:tag w:val="_TUP_44bf5f5b8d4e40a1afa2f3a4be6551b6"/>
              <w:id w:val="938110642"/>
              <w:lock w:val="sdtLocked"/>
            </w:sdtPr>
            <w:sdtEndPr/>
            <w:sdtContent>
              <w:tr w:rsidR="00946C36" w14:paraId="332C55B2" w14:textId="77777777" w:rsidTr="00946C36">
                <w:tc>
                  <w:tcPr>
                    <w:tcW w:w="1626" w:type="dxa"/>
                  </w:tcPr>
                  <w:p w14:paraId="2B54EBC6" w14:textId="77777777" w:rsidR="00946C36" w:rsidRPr="00726D07" w:rsidRDefault="008E0B44" w:rsidP="00946C36">
                    <w:pPr>
                      <w:rPr>
                        <w:rFonts w:asciiTheme="minorEastAsia" w:eastAsiaTheme="minorEastAsia" w:hAnsiTheme="minorEastAsia"/>
                        <w:sz w:val="20"/>
                        <w:szCs w:val="20"/>
                      </w:rPr>
                    </w:pPr>
                    <w:r w:rsidRPr="00726D07">
                      <w:rPr>
                        <w:rFonts w:asciiTheme="minorEastAsia" w:eastAsiaTheme="minorEastAsia" w:hAnsiTheme="minorEastAsia"/>
                        <w:sz w:val="20"/>
                        <w:szCs w:val="20"/>
                      </w:rPr>
                      <w:t>EPC+F</w:t>
                    </w:r>
                  </w:p>
                </w:tc>
                <w:tc>
                  <w:tcPr>
                    <w:tcW w:w="559" w:type="dxa"/>
                  </w:tcPr>
                  <w:p w14:paraId="73E5D4F5" w14:textId="77777777" w:rsidR="00946C36" w:rsidRPr="00726D07" w:rsidRDefault="008E0B44" w:rsidP="00946C36">
                    <w:pPr>
                      <w:jc w:val="center"/>
                      <w:rPr>
                        <w:rFonts w:asciiTheme="minorEastAsia" w:eastAsiaTheme="minorEastAsia" w:hAnsiTheme="minorEastAsia"/>
                        <w:sz w:val="20"/>
                        <w:szCs w:val="20"/>
                        <w:highlight w:val="lightGray"/>
                      </w:rPr>
                    </w:pPr>
                    <w:r w:rsidRPr="00726D07">
                      <w:rPr>
                        <w:rFonts w:asciiTheme="minorEastAsia" w:eastAsiaTheme="minorEastAsia" w:hAnsiTheme="minorEastAsia" w:hint="eastAsia"/>
                        <w:sz w:val="20"/>
                        <w:szCs w:val="20"/>
                      </w:rPr>
                      <w:t>指</w:t>
                    </w:r>
                  </w:p>
                </w:tc>
                <w:sdt>
                  <w:sdtPr>
                    <w:rPr>
                      <w:rFonts w:asciiTheme="minorEastAsia" w:eastAsiaTheme="minorEastAsia" w:hAnsiTheme="minorEastAsia" w:hint="eastAsia"/>
                      <w:sz w:val="20"/>
                      <w:szCs w:val="20"/>
                    </w:rPr>
                    <w:alias w:val="常用词语释义"/>
                    <w:tag w:val="_GBC_95f4d86e45ba49aa927d765641387f28"/>
                    <w:id w:val="2049095446"/>
                    <w:lock w:val="sdtLocked"/>
                  </w:sdtPr>
                  <w:sdtEndPr/>
                  <w:sdtContent>
                    <w:tc>
                      <w:tcPr>
                        <w:tcW w:w="6638" w:type="dxa"/>
                      </w:tcPr>
                      <w:p w14:paraId="5327A686" w14:textId="77777777" w:rsidR="00946C36" w:rsidRPr="00726D07" w:rsidRDefault="008E0B44" w:rsidP="00946C36">
                        <w:pPr>
                          <w:rPr>
                            <w:rFonts w:asciiTheme="minorEastAsia" w:eastAsiaTheme="minorEastAsia" w:hAnsiTheme="minorEastAsia"/>
                            <w:sz w:val="20"/>
                            <w:szCs w:val="20"/>
                          </w:rPr>
                        </w:pPr>
                        <w:r w:rsidRPr="00726D07">
                          <w:rPr>
                            <w:rFonts w:asciiTheme="minorEastAsia" w:eastAsiaTheme="minorEastAsia" w:hAnsiTheme="minorEastAsia" w:hint="eastAsia"/>
                            <w:sz w:val="20"/>
                            <w:szCs w:val="20"/>
                          </w:rPr>
                          <w:t>即“</w:t>
                        </w:r>
                        <w:proofErr w:type="spellStart"/>
                        <w:r w:rsidRPr="00726D07">
                          <w:rPr>
                            <w:rFonts w:asciiTheme="minorEastAsia" w:eastAsiaTheme="minorEastAsia" w:hAnsiTheme="minorEastAsia" w:hint="eastAsia"/>
                            <w:sz w:val="20"/>
                            <w:szCs w:val="20"/>
                          </w:rPr>
                          <w:t>EPC+Financing</w:t>
                        </w:r>
                        <w:proofErr w:type="spellEnd"/>
                        <w:r w:rsidRPr="00726D07">
                          <w:rPr>
                            <w:rFonts w:asciiTheme="minorEastAsia" w:eastAsiaTheme="minorEastAsia" w:hAnsiTheme="minorEastAsia" w:hint="eastAsia"/>
                            <w:sz w:val="20"/>
                            <w:szCs w:val="20"/>
                          </w:rPr>
                          <w:t>”，也叫融资项目工程总承包模式，项目承包方为业主解决部分融资款或协助业主取得中国或国际融资以启动项目。</w:t>
                        </w:r>
                      </w:p>
                    </w:tc>
                  </w:sdtContent>
                </w:sdt>
              </w:tr>
            </w:sdtContent>
          </w:sdt>
          <w:sdt>
            <w:sdtPr>
              <w:rPr>
                <w:rFonts w:asciiTheme="minorEastAsia" w:eastAsiaTheme="minorEastAsia" w:hAnsiTheme="minorEastAsia" w:cstheme="minorBidi" w:hint="eastAsia"/>
                <w:kern w:val="2"/>
                <w:sz w:val="20"/>
                <w:szCs w:val="20"/>
              </w:rPr>
              <w:alias w:val="释义"/>
              <w:tag w:val="_TUP_44bf5f5b8d4e40a1afa2f3a4be6551b6"/>
              <w:id w:val="394089771"/>
              <w:lock w:val="sdtLocked"/>
            </w:sdtPr>
            <w:sdtEndPr/>
            <w:sdtContent>
              <w:tr w:rsidR="00946C36" w14:paraId="3205E643" w14:textId="77777777" w:rsidTr="00946C36">
                <w:tc>
                  <w:tcPr>
                    <w:tcW w:w="1626" w:type="dxa"/>
                  </w:tcPr>
                  <w:p w14:paraId="46E06089" w14:textId="77777777" w:rsidR="00946C36" w:rsidRPr="00726D07" w:rsidRDefault="008E0B44" w:rsidP="00946C36">
                    <w:pPr>
                      <w:rPr>
                        <w:rFonts w:asciiTheme="minorEastAsia" w:eastAsiaTheme="minorEastAsia" w:hAnsiTheme="minorEastAsia"/>
                        <w:sz w:val="20"/>
                        <w:szCs w:val="20"/>
                      </w:rPr>
                    </w:pPr>
                    <w:r w:rsidRPr="00726D07">
                      <w:rPr>
                        <w:rFonts w:asciiTheme="minorEastAsia" w:eastAsiaTheme="minorEastAsia" w:hAnsiTheme="minorEastAsia"/>
                        <w:sz w:val="20"/>
                        <w:szCs w:val="20"/>
                      </w:rPr>
                      <w:t>EMC</w:t>
                    </w:r>
                  </w:p>
                </w:tc>
                <w:tc>
                  <w:tcPr>
                    <w:tcW w:w="559" w:type="dxa"/>
                  </w:tcPr>
                  <w:p w14:paraId="28E43D90" w14:textId="77777777" w:rsidR="00946C36" w:rsidRPr="00726D07" w:rsidRDefault="008E0B44" w:rsidP="00946C36">
                    <w:pPr>
                      <w:jc w:val="center"/>
                      <w:rPr>
                        <w:rFonts w:asciiTheme="minorEastAsia" w:eastAsiaTheme="minorEastAsia" w:hAnsiTheme="minorEastAsia"/>
                        <w:sz w:val="20"/>
                        <w:szCs w:val="20"/>
                        <w:highlight w:val="lightGray"/>
                      </w:rPr>
                    </w:pPr>
                    <w:r w:rsidRPr="00726D07">
                      <w:rPr>
                        <w:rFonts w:asciiTheme="minorEastAsia" w:eastAsiaTheme="minorEastAsia" w:hAnsiTheme="minorEastAsia" w:hint="eastAsia"/>
                        <w:sz w:val="20"/>
                        <w:szCs w:val="20"/>
                      </w:rPr>
                      <w:t>指</w:t>
                    </w:r>
                  </w:p>
                </w:tc>
                <w:sdt>
                  <w:sdtPr>
                    <w:rPr>
                      <w:rFonts w:asciiTheme="minorEastAsia" w:eastAsiaTheme="minorEastAsia" w:hAnsiTheme="minorEastAsia" w:hint="eastAsia"/>
                      <w:sz w:val="20"/>
                      <w:szCs w:val="20"/>
                    </w:rPr>
                    <w:alias w:val="常用词语释义"/>
                    <w:tag w:val="_GBC_95f4d86e45ba49aa927d765641387f28"/>
                    <w:id w:val="263503618"/>
                    <w:lock w:val="sdtLocked"/>
                  </w:sdtPr>
                  <w:sdtEndPr/>
                  <w:sdtContent>
                    <w:tc>
                      <w:tcPr>
                        <w:tcW w:w="6638" w:type="dxa"/>
                      </w:tcPr>
                      <w:p w14:paraId="571A9654" w14:textId="77777777" w:rsidR="00946C36" w:rsidRPr="00726D07" w:rsidRDefault="008E0B44" w:rsidP="00946C36">
                        <w:pPr>
                          <w:rPr>
                            <w:rFonts w:asciiTheme="minorEastAsia" w:eastAsiaTheme="minorEastAsia" w:hAnsiTheme="minorEastAsia"/>
                            <w:sz w:val="20"/>
                            <w:szCs w:val="20"/>
                          </w:rPr>
                        </w:pPr>
                        <w:r w:rsidRPr="00726D07">
                          <w:rPr>
                            <w:rFonts w:asciiTheme="minorEastAsia" w:eastAsiaTheme="minorEastAsia" w:hAnsiTheme="minorEastAsia" w:hint="eastAsia"/>
                            <w:sz w:val="20"/>
                            <w:szCs w:val="20"/>
                          </w:rPr>
                          <w:t>EMC是英文Energy  Management   Contracting的缩写，是一种新型的市场化节能机制,其实质就是以减少的能源费用来支付节能项目全部成本的节能投资方式。</w:t>
                        </w:r>
                      </w:p>
                    </w:tc>
                  </w:sdtContent>
                </w:sdt>
              </w:tr>
            </w:sdtContent>
          </w:sdt>
          <w:sdt>
            <w:sdtPr>
              <w:rPr>
                <w:rFonts w:asciiTheme="minorEastAsia" w:eastAsiaTheme="minorEastAsia" w:hAnsiTheme="minorEastAsia" w:cstheme="minorBidi" w:hint="eastAsia"/>
                <w:kern w:val="2"/>
                <w:sz w:val="20"/>
                <w:szCs w:val="20"/>
              </w:rPr>
              <w:alias w:val="释义"/>
              <w:tag w:val="_TUP_44bf5f5b8d4e40a1afa2f3a4be6551b6"/>
              <w:id w:val="437873899"/>
              <w:lock w:val="sdtLocked"/>
            </w:sdtPr>
            <w:sdtEndPr/>
            <w:sdtContent>
              <w:tr w:rsidR="00946C36" w14:paraId="0F17A824" w14:textId="77777777" w:rsidTr="00946C36">
                <w:tc>
                  <w:tcPr>
                    <w:tcW w:w="1626" w:type="dxa"/>
                  </w:tcPr>
                  <w:p w14:paraId="275F78B3" w14:textId="77777777" w:rsidR="00946C36" w:rsidRPr="00726D07" w:rsidRDefault="008E0B44" w:rsidP="00946C36">
                    <w:pPr>
                      <w:rPr>
                        <w:rFonts w:asciiTheme="minorEastAsia" w:eastAsiaTheme="minorEastAsia" w:hAnsiTheme="minorEastAsia"/>
                        <w:sz w:val="20"/>
                        <w:szCs w:val="20"/>
                      </w:rPr>
                    </w:pPr>
                    <w:r w:rsidRPr="00726D07">
                      <w:rPr>
                        <w:rFonts w:asciiTheme="minorEastAsia" w:eastAsiaTheme="minorEastAsia" w:hAnsiTheme="minorEastAsia"/>
                        <w:sz w:val="20"/>
                        <w:szCs w:val="20"/>
                      </w:rPr>
                      <w:t>EPC+M</w:t>
                    </w:r>
                  </w:p>
                </w:tc>
                <w:tc>
                  <w:tcPr>
                    <w:tcW w:w="559" w:type="dxa"/>
                  </w:tcPr>
                  <w:p w14:paraId="14A63522" w14:textId="77777777" w:rsidR="00946C36" w:rsidRPr="00726D07" w:rsidRDefault="008E0B44" w:rsidP="00946C36">
                    <w:pPr>
                      <w:jc w:val="center"/>
                      <w:rPr>
                        <w:rFonts w:asciiTheme="minorEastAsia" w:eastAsiaTheme="minorEastAsia" w:hAnsiTheme="minorEastAsia"/>
                        <w:sz w:val="20"/>
                        <w:szCs w:val="20"/>
                        <w:highlight w:val="lightGray"/>
                      </w:rPr>
                    </w:pPr>
                    <w:r w:rsidRPr="00726D07">
                      <w:rPr>
                        <w:rFonts w:asciiTheme="minorEastAsia" w:eastAsiaTheme="minorEastAsia" w:hAnsiTheme="minorEastAsia" w:hint="eastAsia"/>
                        <w:sz w:val="20"/>
                        <w:szCs w:val="20"/>
                      </w:rPr>
                      <w:t>指</w:t>
                    </w:r>
                  </w:p>
                </w:tc>
                <w:sdt>
                  <w:sdtPr>
                    <w:rPr>
                      <w:rFonts w:asciiTheme="minorEastAsia" w:eastAsiaTheme="minorEastAsia" w:hAnsiTheme="minorEastAsia" w:hint="eastAsia"/>
                      <w:sz w:val="20"/>
                      <w:szCs w:val="20"/>
                    </w:rPr>
                    <w:alias w:val="常用词语释义"/>
                    <w:tag w:val="_GBC_95f4d86e45ba49aa927d765641387f28"/>
                    <w:id w:val="-1674334550"/>
                    <w:lock w:val="sdtLocked"/>
                  </w:sdtPr>
                  <w:sdtEndPr/>
                  <w:sdtContent>
                    <w:tc>
                      <w:tcPr>
                        <w:tcW w:w="6638" w:type="dxa"/>
                      </w:tcPr>
                      <w:p w14:paraId="4751257B" w14:textId="77777777" w:rsidR="00946C36" w:rsidRPr="00726D07" w:rsidRDefault="008E0B44" w:rsidP="00946C36">
                        <w:pPr>
                          <w:rPr>
                            <w:rFonts w:asciiTheme="minorEastAsia" w:eastAsiaTheme="minorEastAsia" w:hAnsiTheme="minorEastAsia"/>
                            <w:sz w:val="20"/>
                            <w:szCs w:val="20"/>
                          </w:rPr>
                        </w:pPr>
                        <w:r w:rsidRPr="00726D07">
                          <w:rPr>
                            <w:rFonts w:asciiTheme="minorEastAsia" w:eastAsiaTheme="minorEastAsia" w:hAnsiTheme="minorEastAsia" w:hint="eastAsia"/>
                            <w:sz w:val="20"/>
                            <w:szCs w:val="20"/>
                          </w:rPr>
                          <w:t>EPC+M是英文Engineering （工程设计）Procurement （采购）Construction （施工）+Management（管理）的缩写。即按照合同约定，全面承担工程项目的设计、采购、施工、试运行服务、运营管理等工作。</w:t>
                        </w:r>
                      </w:p>
                    </w:tc>
                  </w:sdtContent>
                </w:sdt>
              </w:tr>
            </w:sdtContent>
          </w:sdt>
          <w:sdt>
            <w:sdtPr>
              <w:rPr>
                <w:rFonts w:asciiTheme="minorEastAsia" w:eastAsiaTheme="minorEastAsia" w:hAnsiTheme="minorEastAsia" w:cstheme="minorBidi" w:hint="eastAsia"/>
                <w:kern w:val="2"/>
                <w:sz w:val="20"/>
                <w:szCs w:val="20"/>
              </w:rPr>
              <w:alias w:val="释义"/>
              <w:tag w:val="_TUP_44bf5f5b8d4e40a1afa2f3a4be6551b6"/>
              <w:id w:val="1529595290"/>
              <w:lock w:val="sdtLocked"/>
            </w:sdtPr>
            <w:sdtEndPr/>
            <w:sdtContent>
              <w:tr w:rsidR="00946C36" w14:paraId="0054817E" w14:textId="77777777" w:rsidTr="00946C36">
                <w:tc>
                  <w:tcPr>
                    <w:tcW w:w="1626" w:type="dxa"/>
                  </w:tcPr>
                  <w:p w14:paraId="199A395C" w14:textId="77777777" w:rsidR="00946C36" w:rsidRPr="00726D07" w:rsidRDefault="008E0B44" w:rsidP="00946C36">
                    <w:pPr>
                      <w:rPr>
                        <w:rFonts w:asciiTheme="minorEastAsia" w:eastAsiaTheme="minorEastAsia" w:hAnsiTheme="minorEastAsia"/>
                        <w:sz w:val="20"/>
                        <w:szCs w:val="20"/>
                      </w:rPr>
                    </w:pPr>
                    <w:r w:rsidRPr="00726D07">
                      <w:rPr>
                        <w:rFonts w:asciiTheme="minorEastAsia" w:eastAsiaTheme="minorEastAsia" w:hAnsiTheme="minorEastAsia"/>
                        <w:sz w:val="20"/>
                        <w:szCs w:val="20"/>
                      </w:rPr>
                      <w:t>一带一路</w:t>
                    </w:r>
                  </w:p>
                </w:tc>
                <w:tc>
                  <w:tcPr>
                    <w:tcW w:w="559" w:type="dxa"/>
                  </w:tcPr>
                  <w:p w14:paraId="4C972E73" w14:textId="77777777" w:rsidR="00946C36" w:rsidRPr="00726D07" w:rsidRDefault="008E0B44" w:rsidP="00946C36">
                    <w:pPr>
                      <w:jc w:val="center"/>
                      <w:rPr>
                        <w:rFonts w:asciiTheme="minorEastAsia" w:eastAsiaTheme="minorEastAsia" w:hAnsiTheme="minorEastAsia"/>
                        <w:sz w:val="20"/>
                        <w:szCs w:val="20"/>
                        <w:highlight w:val="lightGray"/>
                      </w:rPr>
                    </w:pPr>
                    <w:r w:rsidRPr="00726D07">
                      <w:rPr>
                        <w:rFonts w:asciiTheme="minorEastAsia" w:eastAsiaTheme="minorEastAsia" w:hAnsiTheme="minorEastAsia" w:hint="eastAsia"/>
                        <w:sz w:val="20"/>
                        <w:szCs w:val="20"/>
                      </w:rPr>
                      <w:t>指</w:t>
                    </w:r>
                  </w:p>
                </w:tc>
                <w:sdt>
                  <w:sdtPr>
                    <w:rPr>
                      <w:rFonts w:asciiTheme="minorEastAsia" w:eastAsiaTheme="minorEastAsia" w:hAnsiTheme="minorEastAsia" w:hint="eastAsia"/>
                      <w:sz w:val="20"/>
                      <w:szCs w:val="20"/>
                    </w:rPr>
                    <w:alias w:val="常用词语释义"/>
                    <w:tag w:val="_GBC_95f4d86e45ba49aa927d765641387f28"/>
                    <w:id w:val="-1141268227"/>
                    <w:lock w:val="sdtLocked"/>
                  </w:sdtPr>
                  <w:sdtEndPr/>
                  <w:sdtContent>
                    <w:tc>
                      <w:tcPr>
                        <w:tcW w:w="6638" w:type="dxa"/>
                      </w:tcPr>
                      <w:p w14:paraId="5EDDDC2D" w14:textId="77777777" w:rsidR="00946C36" w:rsidRPr="00726D07" w:rsidRDefault="008E0B44" w:rsidP="00946C36">
                        <w:pPr>
                          <w:rPr>
                            <w:rFonts w:asciiTheme="minorEastAsia" w:eastAsiaTheme="minorEastAsia" w:hAnsiTheme="minorEastAsia"/>
                            <w:sz w:val="20"/>
                            <w:szCs w:val="20"/>
                          </w:rPr>
                        </w:pPr>
                        <w:r w:rsidRPr="00726D07">
                          <w:rPr>
                            <w:rFonts w:asciiTheme="minorEastAsia" w:eastAsiaTheme="minorEastAsia" w:hAnsiTheme="minorEastAsia" w:hint="eastAsia"/>
                            <w:sz w:val="20"/>
                            <w:szCs w:val="20"/>
                          </w:rPr>
                          <w:t>“一带一路”是“丝绸之路经济带和21世纪海上丝绸之路”的简称，“一带一路”简称译为“the Belt and Road”，英文缩写用“B&amp;R”。    </w:t>
                        </w:r>
                      </w:p>
                    </w:tc>
                  </w:sdtContent>
                </w:sdt>
              </w:tr>
            </w:sdtContent>
          </w:sdt>
          <w:sdt>
            <w:sdtPr>
              <w:rPr>
                <w:rFonts w:asciiTheme="minorEastAsia" w:eastAsiaTheme="minorEastAsia" w:hAnsiTheme="minorEastAsia" w:cstheme="minorBidi" w:hint="eastAsia"/>
                <w:kern w:val="2"/>
                <w:sz w:val="20"/>
                <w:szCs w:val="20"/>
              </w:rPr>
              <w:alias w:val="释义"/>
              <w:tag w:val="_TUP_44bf5f5b8d4e40a1afa2f3a4be6551b6"/>
              <w:id w:val="-343559620"/>
              <w:lock w:val="sdtLocked"/>
            </w:sdtPr>
            <w:sdtEndPr/>
            <w:sdtContent>
              <w:tr w:rsidR="00946C36" w14:paraId="180D27C6" w14:textId="77777777" w:rsidTr="00946C36">
                <w:tc>
                  <w:tcPr>
                    <w:tcW w:w="1626" w:type="dxa"/>
                  </w:tcPr>
                  <w:p w14:paraId="44F87BC4" w14:textId="77777777" w:rsidR="00946C36" w:rsidRPr="00726D07" w:rsidRDefault="008E0B44" w:rsidP="00946C36">
                    <w:pPr>
                      <w:rPr>
                        <w:rFonts w:asciiTheme="minorEastAsia" w:eastAsiaTheme="minorEastAsia" w:hAnsiTheme="minorEastAsia"/>
                        <w:sz w:val="20"/>
                        <w:szCs w:val="20"/>
                      </w:rPr>
                    </w:pPr>
                    <w:r w:rsidRPr="00726D07">
                      <w:rPr>
                        <w:rFonts w:asciiTheme="minorEastAsia" w:eastAsiaTheme="minorEastAsia" w:hAnsiTheme="minorEastAsia"/>
                        <w:sz w:val="20"/>
                        <w:szCs w:val="20"/>
                      </w:rPr>
                      <w:t>PAC</w:t>
                    </w:r>
                  </w:p>
                </w:tc>
                <w:tc>
                  <w:tcPr>
                    <w:tcW w:w="559" w:type="dxa"/>
                  </w:tcPr>
                  <w:p w14:paraId="0BB0E281" w14:textId="77777777" w:rsidR="00946C36" w:rsidRPr="00726D07" w:rsidRDefault="008E0B44" w:rsidP="00946C36">
                    <w:pPr>
                      <w:jc w:val="center"/>
                      <w:rPr>
                        <w:rFonts w:asciiTheme="minorEastAsia" w:eastAsiaTheme="minorEastAsia" w:hAnsiTheme="minorEastAsia"/>
                        <w:sz w:val="20"/>
                        <w:szCs w:val="20"/>
                        <w:highlight w:val="lightGray"/>
                      </w:rPr>
                    </w:pPr>
                    <w:r w:rsidRPr="00726D07">
                      <w:rPr>
                        <w:rFonts w:asciiTheme="minorEastAsia" w:eastAsiaTheme="minorEastAsia" w:hAnsiTheme="minorEastAsia" w:hint="eastAsia"/>
                        <w:sz w:val="20"/>
                        <w:szCs w:val="20"/>
                      </w:rPr>
                      <w:t>指</w:t>
                    </w:r>
                  </w:p>
                </w:tc>
                <w:sdt>
                  <w:sdtPr>
                    <w:rPr>
                      <w:rFonts w:asciiTheme="minorEastAsia" w:eastAsiaTheme="minorEastAsia" w:hAnsiTheme="minorEastAsia" w:hint="eastAsia"/>
                      <w:sz w:val="20"/>
                      <w:szCs w:val="20"/>
                    </w:rPr>
                    <w:alias w:val="常用词语释义"/>
                    <w:tag w:val="_GBC_95f4d86e45ba49aa927d765641387f28"/>
                    <w:id w:val="465624568"/>
                    <w:lock w:val="sdtLocked"/>
                  </w:sdtPr>
                  <w:sdtEndPr/>
                  <w:sdtContent>
                    <w:tc>
                      <w:tcPr>
                        <w:tcW w:w="6638" w:type="dxa"/>
                      </w:tcPr>
                      <w:p w14:paraId="1BEE17A0" w14:textId="7EAD8AC8" w:rsidR="00946C36" w:rsidRPr="00726D07" w:rsidRDefault="008E0B44" w:rsidP="00946C36">
                        <w:pPr>
                          <w:rPr>
                            <w:rFonts w:asciiTheme="minorEastAsia" w:eastAsiaTheme="minorEastAsia" w:hAnsiTheme="minorEastAsia"/>
                            <w:sz w:val="20"/>
                            <w:szCs w:val="20"/>
                          </w:rPr>
                        </w:pPr>
                        <w:r w:rsidRPr="00726D07">
                          <w:rPr>
                            <w:rFonts w:asciiTheme="minorEastAsia" w:eastAsiaTheme="minorEastAsia" w:hAnsiTheme="minorEastAsia" w:hint="eastAsia"/>
                            <w:sz w:val="20"/>
                            <w:szCs w:val="20"/>
                          </w:rPr>
                          <w:t>PAC是英文</w:t>
                        </w:r>
                        <w:r>
                          <w:rPr>
                            <w:rFonts w:asciiTheme="minorEastAsia" w:eastAsiaTheme="minorEastAsia" w:hAnsiTheme="minorEastAsia" w:hint="eastAsia"/>
                            <w:sz w:val="20"/>
                            <w:szCs w:val="20"/>
                          </w:rPr>
                          <w:t>Provisional Acceptance </w:t>
                        </w:r>
                        <w:r w:rsidRPr="00726D07">
                          <w:rPr>
                            <w:rFonts w:asciiTheme="minorEastAsia" w:eastAsiaTheme="minorEastAsia" w:hAnsiTheme="minorEastAsia" w:hint="eastAsia"/>
                            <w:sz w:val="20"/>
                            <w:szCs w:val="20"/>
                          </w:rPr>
                          <w:t>Certificate的缩写，即临时验收证书。</w:t>
                        </w:r>
                      </w:p>
                    </w:tc>
                  </w:sdtContent>
                </w:sdt>
              </w:tr>
            </w:sdtContent>
          </w:sdt>
          <w:sdt>
            <w:sdtPr>
              <w:rPr>
                <w:rFonts w:asciiTheme="minorEastAsia" w:eastAsiaTheme="minorEastAsia" w:hAnsiTheme="minorEastAsia" w:cstheme="minorBidi" w:hint="eastAsia"/>
                <w:kern w:val="2"/>
                <w:sz w:val="20"/>
                <w:szCs w:val="20"/>
              </w:rPr>
              <w:alias w:val="释义"/>
              <w:tag w:val="_TUP_44bf5f5b8d4e40a1afa2f3a4be6551b6"/>
              <w:id w:val="500855510"/>
              <w:lock w:val="sdtLocked"/>
            </w:sdtPr>
            <w:sdtEndPr/>
            <w:sdtContent>
              <w:tr w:rsidR="00946C36" w14:paraId="170C43EE" w14:textId="77777777" w:rsidTr="00946C36">
                <w:tc>
                  <w:tcPr>
                    <w:tcW w:w="1626" w:type="dxa"/>
                  </w:tcPr>
                  <w:p w14:paraId="4BBB97D1" w14:textId="77777777" w:rsidR="00946C36" w:rsidRPr="00726D07" w:rsidRDefault="008E0B44" w:rsidP="00946C36">
                    <w:pPr>
                      <w:rPr>
                        <w:rFonts w:asciiTheme="minorEastAsia" w:eastAsiaTheme="minorEastAsia" w:hAnsiTheme="minorEastAsia"/>
                        <w:sz w:val="20"/>
                        <w:szCs w:val="20"/>
                      </w:rPr>
                    </w:pPr>
                    <w:r w:rsidRPr="00726D07">
                      <w:rPr>
                        <w:rFonts w:asciiTheme="minorEastAsia" w:eastAsiaTheme="minorEastAsia" w:hAnsiTheme="minorEastAsia"/>
                        <w:sz w:val="20"/>
                        <w:szCs w:val="20"/>
                      </w:rPr>
                      <w:t>FAC</w:t>
                    </w:r>
                  </w:p>
                </w:tc>
                <w:tc>
                  <w:tcPr>
                    <w:tcW w:w="559" w:type="dxa"/>
                  </w:tcPr>
                  <w:p w14:paraId="76BC124D" w14:textId="77777777" w:rsidR="00946C36" w:rsidRPr="00726D07" w:rsidRDefault="008E0B44" w:rsidP="00946C36">
                    <w:pPr>
                      <w:jc w:val="center"/>
                      <w:rPr>
                        <w:rFonts w:asciiTheme="minorEastAsia" w:eastAsiaTheme="minorEastAsia" w:hAnsiTheme="minorEastAsia"/>
                        <w:sz w:val="20"/>
                        <w:szCs w:val="20"/>
                        <w:highlight w:val="lightGray"/>
                      </w:rPr>
                    </w:pPr>
                    <w:r w:rsidRPr="00726D07">
                      <w:rPr>
                        <w:rFonts w:asciiTheme="minorEastAsia" w:eastAsiaTheme="minorEastAsia" w:hAnsiTheme="minorEastAsia" w:hint="eastAsia"/>
                        <w:sz w:val="20"/>
                        <w:szCs w:val="20"/>
                      </w:rPr>
                      <w:t>指</w:t>
                    </w:r>
                  </w:p>
                </w:tc>
                <w:sdt>
                  <w:sdtPr>
                    <w:rPr>
                      <w:rFonts w:asciiTheme="minorEastAsia" w:eastAsiaTheme="minorEastAsia" w:hAnsiTheme="minorEastAsia" w:hint="eastAsia"/>
                      <w:sz w:val="20"/>
                      <w:szCs w:val="20"/>
                    </w:rPr>
                    <w:alias w:val="常用词语释义"/>
                    <w:tag w:val="_GBC_95f4d86e45ba49aa927d765641387f28"/>
                    <w:id w:val="519429252"/>
                    <w:lock w:val="sdtLocked"/>
                  </w:sdtPr>
                  <w:sdtEndPr/>
                  <w:sdtContent>
                    <w:tc>
                      <w:tcPr>
                        <w:tcW w:w="6638" w:type="dxa"/>
                      </w:tcPr>
                      <w:p w14:paraId="28170AF6" w14:textId="77777777" w:rsidR="00946C36" w:rsidRPr="00726D07" w:rsidRDefault="008E0B44" w:rsidP="00946C36">
                        <w:pPr>
                          <w:rPr>
                            <w:rFonts w:asciiTheme="minorEastAsia" w:eastAsiaTheme="minorEastAsia" w:hAnsiTheme="minorEastAsia"/>
                            <w:sz w:val="20"/>
                            <w:szCs w:val="20"/>
                          </w:rPr>
                        </w:pPr>
                        <w:r w:rsidRPr="00726D07">
                          <w:rPr>
                            <w:rFonts w:asciiTheme="minorEastAsia" w:eastAsiaTheme="minorEastAsia" w:hAnsiTheme="minorEastAsia" w:hint="eastAsia"/>
                            <w:sz w:val="20"/>
                            <w:szCs w:val="20"/>
                          </w:rPr>
                          <w:t>FAC是英文Final  Acceptance Certificate的缩写，即最终验收证书。</w:t>
                        </w:r>
                      </w:p>
                    </w:tc>
                  </w:sdtContent>
                </w:sdt>
              </w:tr>
            </w:sdtContent>
          </w:sdt>
          <w:sdt>
            <w:sdtPr>
              <w:rPr>
                <w:rFonts w:asciiTheme="minorEastAsia" w:eastAsiaTheme="minorEastAsia" w:hAnsiTheme="minorEastAsia" w:cstheme="minorBidi" w:hint="eastAsia"/>
                <w:kern w:val="2"/>
                <w:sz w:val="20"/>
                <w:szCs w:val="20"/>
              </w:rPr>
              <w:alias w:val="释义"/>
              <w:tag w:val="_TUP_44bf5f5b8d4e40a1afa2f3a4be6551b6"/>
              <w:id w:val="929616821"/>
              <w:lock w:val="sdtLocked"/>
            </w:sdtPr>
            <w:sdtEndPr/>
            <w:sdtContent>
              <w:tr w:rsidR="00946C36" w14:paraId="47FE892C" w14:textId="77777777" w:rsidTr="00946C36">
                <w:tc>
                  <w:tcPr>
                    <w:tcW w:w="1626" w:type="dxa"/>
                  </w:tcPr>
                  <w:p w14:paraId="4C96BCA7" w14:textId="77777777" w:rsidR="00946C36" w:rsidRPr="00726D07" w:rsidRDefault="008E0B44" w:rsidP="00946C36">
                    <w:pPr>
                      <w:rPr>
                        <w:rFonts w:asciiTheme="minorEastAsia" w:eastAsiaTheme="minorEastAsia" w:hAnsiTheme="minorEastAsia"/>
                        <w:sz w:val="20"/>
                        <w:szCs w:val="20"/>
                      </w:rPr>
                    </w:pPr>
                    <w:r w:rsidRPr="00726D07">
                      <w:rPr>
                        <w:rFonts w:asciiTheme="minorEastAsia" w:eastAsiaTheme="minorEastAsia" w:hAnsiTheme="minorEastAsia"/>
                        <w:sz w:val="20"/>
                        <w:szCs w:val="20"/>
                      </w:rPr>
                      <w:t>BIM</w:t>
                    </w:r>
                  </w:p>
                </w:tc>
                <w:tc>
                  <w:tcPr>
                    <w:tcW w:w="559" w:type="dxa"/>
                  </w:tcPr>
                  <w:p w14:paraId="4DD03F8A" w14:textId="77777777" w:rsidR="00946C36" w:rsidRPr="00726D07" w:rsidRDefault="008E0B44" w:rsidP="00946C36">
                    <w:pPr>
                      <w:jc w:val="center"/>
                      <w:rPr>
                        <w:rFonts w:asciiTheme="minorEastAsia" w:eastAsiaTheme="minorEastAsia" w:hAnsiTheme="minorEastAsia"/>
                        <w:sz w:val="20"/>
                        <w:szCs w:val="20"/>
                        <w:highlight w:val="lightGray"/>
                      </w:rPr>
                    </w:pPr>
                    <w:r w:rsidRPr="00726D07">
                      <w:rPr>
                        <w:rFonts w:asciiTheme="minorEastAsia" w:eastAsiaTheme="minorEastAsia" w:hAnsiTheme="minorEastAsia" w:hint="eastAsia"/>
                        <w:sz w:val="20"/>
                        <w:szCs w:val="20"/>
                      </w:rPr>
                      <w:t>指</w:t>
                    </w:r>
                  </w:p>
                </w:tc>
                <w:sdt>
                  <w:sdtPr>
                    <w:rPr>
                      <w:rFonts w:asciiTheme="minorEastAsia" w:eastAsiaTheme="minorEastAsia" w:hAnsiTheme="minorEastAsia" w:hint="eastAsia"/>
                      <w:sz w:val="20"/>
                      <w:szCs w:val="20"/>
                    </w:rPr>
                    <w:alias w:val="常用词语释义"/>
                    <w:tag w:val="_GBC_95f4d86e45ba49aa927d765641387f28"/>
                    <w:id w:val="-896666049"/>
                    <w:lock w:val="sdtLocked"/>
                  </w:sdtPr>
                  <w:sdtEndPr/>
                  <w:sdtContent>
                    <w:tc>
                      <w:tcPr>
                        <w:tcW w:w="6638" w:type="dxa"/>
                      </w:tcPr>
                      <w:p w14:paraId="4922680D" w14:textId="77777777" w:rsidR="00946C36" w:rsidRPr="00726D07" w:rsidRDefault="008E0B44" w:rsidP="00946C36">
                        <w:pPr>
                          <w:rPr>
                            <w:rFonts w:asciiTheme="minorEastAsia" w:eastAsiaTheme="minorEastAsia" w:hAnsiTheme="minorEastAsia"/>
                            <w:sz w:val="20"/>
                            <w:szCs w:val="20"/>
                          </w:rPr>
                        </w:pPr>
                        <w:r w:rsidRPr="00726D07">
                          <w:rPr>
                            <w:rFonts w:asciiTheme="minorEastAsia" w:eastAsiaTheme="minorEastAsia" w:hAnsiTheme="minorEastAsia" w:hint="eastAsia"/>
                            <w:sz w:val="20"/>
                            <w:szCs w:val="20"/>
                          </w:rPr>
                          <w:t>BIM是英文Building  Information Modeling的缩写。是一个完备的信息模型，能够将工程项目在全生命周期中各个不同阶段的工程信息、过程和资源集成在一个模型中，方便的被工程各参与方使用。</w:t>
                        </w:r>
                      </w:p>
                    </w:tc>
                  </w:sdtContent>
                </w:sdt>
              </w:tr>
            </w:sdtContent>
          </w:sdt>
        </w:tbl>
        <w:p w14:paraId="0AE13DA5" w14:textId="77777777" w:rsidR="00946C36" w:rsidRDefault="00946C36"/>
        <w:p w14:paraId="7F31C9F4" w14:textId="77777777" w:rsidR="008F31E9" w:rsidRPr="00D43B38" w:rsidRDefault="00244448" w:rsidP="008F31E9">
          <w:pPr>
            <w:pStyle w:val="affd"/>
          </w:pPr>
        </w:p>
      </w:sdtContent>
    </w:sdt>
    <w:p w14:paraId="341D9E16" w14:textId="77777777" w:rsidR="008F31E9" w:rsidRDefault="008F31E9">
      <w:pPr>
        <w:pStyle w:val="affd"/>
        <w:rPr>
          <w:szCs w:val="21"/>
        </w:rPr>
      </w:pPr>
    </w:p>
    <w:p w14:paraId="6F4682FD" w14:textId="77777777" w:rsidR="008F31E9" w:rsidRDefault="00A64AAF" w:rsidP="00A64AAF">
      <w:pPr>
        <w:pStyle w:val="affe"/>
        <w:numPr>
          <w:ilvl w:val="0"/>
          <w:numId w:val="1"/>
        </w:numPr>
        <w:rPr>
          <w:color w:val="FF0000"/>
          <w:u w:val="single"/>
        </w:rPr>
      </w:pPr>
      <w:bookmarkStart w:id="5" w:name="_Toc407111355"/>
      <w:bookmarkStart w:id="6" w:name="_Toc436392762"/>
      <w:bookmarkStart w:id="7" w:name="_Toc437440709"/>
      <w:bookmarkStart w:id="8" w:name="_Toc469563076"/>
      <w:r>
        <w:rPr>
          <w:rFonts w:hint="eastAsia"/>
        </w:rPr>
        <w:lastRenderedPageBreak/>
        <w:t>公司简介</w:t>
      </w:r>
      <w:bookmarkEnd w:id="5"/>
      <w:bookmarkEnd w:id="6"/>
      <w:r>
        <w:rPr>
          <w:rFonts w:hint="eastAsia"/>
        </w:rPr>
        <w:t>和主要财务指标</w:t>
      </w:r>
      <w:bookmarkEnd w:id="7"/>
      <w:bookmarkEnd w:id="8"/>
    </w:p>
    <w:bookmarkStart w:id="9" w:name="_Toc342565881" w:displacedByCustomXml="next"/>
    <w:bookmarkStart w:id="10" w:name="_Toc342051041" w:displacedByCustomXml="next"/>
    <w:sdt>
      <w:sdtPr>
        <w:rPr>
          <w:rFonts w:ascii="Calibri" w:hAnsi="Calibri" w:cs="Times New Roman" w:hint="eastAsia"/>
          <w:b w:val="0"/>
          <w:bCs w:val="0"/>
          <w:kern w:val="0"/>
          <w:sz w:val="24"/>
          <w:szCs w:val="22"/>
          <w:lang w:val="en-GB" w:eastAsia="en-US"/>
        </w:rPr>
        <w:alias w:val="模块:公司信息"/>
        <w:tag w:val="_SEC_21d2355d13dd4c3a8618d612216e1d43"/>
        <w:id w:val="160820810"/>
        <w:lock w:val="sdtLocked"/>
        <w:placeholder>
          <w:docPart w:val="GBC22222222222222222222222222222"/>
        </w:placeholder>
      </w:sdtPr>
      <w:sdtEndPr>
        <w:rPr>
          <w:rFonts w:ascii="Times New Roman" w:hAnsi="Times New Roman"/>
          <w:sz w:val="20"/>
          <w:szCs w:val="20"/>
        </w:rPr>
      </w:sdtEndPr>
      <w:sdtContent>
        <w:p w14:paraId="7F1C0B4F" w14:textId="77777777" w:rsidR="008F31E9" w:rsidRDefault="00A64AAF" w:rsidP="008E0B44">
          <w:pPr>
            <w:pStyle w:val="2CharCharChar"/>
            <w:numPr>
              <w:ilvl w:val="1"/>
              <w:numId w:val="95"/>
            </w:numPr>
            <w:ind w:left="566" w:hangingChars="236" w:hanging="566"/>
          </w:pPr>
          <w:r>
            <w:rPr>
              <w:rFonts w:hint="eastAsia"/>
            </w:rPr>
            <w:t>公司信息</w:t>
          </w:r>
          <w:bookmarkEnd w:id="10"/>
          <w:bookmarkEnd w:id="9"/>
        </w:p>
        <w:tbl>
          <w:tblPr>
            <w:tblStyle w:val="g22"/>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000" w:firstRow="0" w:lastRow="0" w:firstColumn="0" w:lastColumn="0" w:noHBand="0" w:noVBand="0"/>
          </w:tblPr>
          <w:tblGrid>
            <w:gridCol w:w="3827"/>
            <w:gridCol w:w="4996"/>
          </w:tblGrid>
          <w:tr w:rsidR="008F31E9" w14:paraId="2A2EC500" w14:textId="77777777" w:rsidTr="008F31E9">
            <w:trPr>
              <w:trHeight w:val="293"/>
            </w:trPr>
            <w:sdt>
              <w:sdtPr>
                <w:tag w:val="_PLD_76a4e08611bc46959c5497248a51b877"/>
                <w:id w:val="1227887107"/>
                <w:lock w:val="sdtLocked"/>
              </w:sdtPr>
              <w:sdtEndPr/>
              <w:sdtContent>
                <w:tc>
                  <w:tcPr>
                    <w:tcW w:w="2169" w:type="pct"/>
                    <w:tcBorders>
                      <w:top w:val="single" w:sz="4" w:space="0" w:color="auto"/>
                      <w:bottom w:val="single" w:sz="4" w:space="0" w:color="auto"/>
                      <w:right w:val="single" w:sz="4" w:space="0" w:color="auto"/>
                    </w:tcBorders>
                    <w:shd w:val="clear" w:color="auto" w:fill="auto"/>
                  </w:tcPr>
                  <w:p w14:paraId="71EAC903" w14:textId="77777777" w:rsidR="008F31E9" w:rsidRDefault="00A64AAF" w:rsidP="008F31E9">
                    <w:pPr>
                      <w:pStyle w:val="affd"/>
                      <w:kinsoku w:val="0"/>
                      <w:overflowPunct w:val="0"/>
                      <w:autoSpaceDE w:val="0"/>
                      <w:autoSpaceDN w:val="0"/>
                      <w:adjustRightInd w:val="0"/>
                      <w:rPr>
                        <w:szCs w:val="21"/>
                      </w:rPr>
                    </w:pPr>
                    <w:proofErr w:type="spellStart"/>
                    <w:r>
                      <w:rPr>
                        <w:rFonts w:hint="eastAsia"/>
                        <w:szCs w:val="21"/>
                      </w:rPr>
                      <w:t>公司的中文名称</w:t>
                    </w:r>
                    <w:proofErr w:type="spellEnd"/>
                  </w:p>
                </w:tc>
              </w:sdtContent>
            </w:sdt>
            <w:sdt>
              <w:sdtPr>
                <w:rPr>
                  <w:rFonts w:hint="eastAsia"/>
                  <w:szCs w:val="21"/>
                  <w:lang w:eastAsia="zh-CN"/>
                </w:rPr>
                <w:alias w:val="公司法定中文名称"/>
                <w:tag w:val="_GBC_7adfc39908d049d2970c391497a360e4"/>
                <w:id w:val="1022815098"/>
                <w:lock w:val="sdtLocked"/>
                <w:dataBinding w:prefixMappings="xmlns:clcid-cgi='clcid-cgi'" w:xpath="/*/clcid-cgi:GongSiFaDingZhongWenMingCheng[not(@periodRef)]" w:storeItemID="{89EBAB94-44A0-46A2-B712-30D997D04A6D}"/>
                <w:text/>
              </w:sdtPr>
              <w:sdtEndPr/>
              <w:sdtContent>
                <w:tc>
                  <w:tcPr>
                    <w:tcW w:w="2831" w:type="pct"/>
                    <w:tcBorders>
                      <w:top w:val="single" w:sz="4" w:space="0" w:color="auto"/>
                      <w:left w:val="single" w:sz="4" w:space="0" w:color="auto"/>
                      <w:bottom w:val="single" w:sz="4" w:space="0" w:color="auto"/>
                    </w:tcBorders>
                  </w:tcPr>
                  <w:p w14:paraId="572E66E8" w14:textId="77777777" w:rsidR="008F31E9" w:rsidRDefault="00A64AAF" w:rsidP="008F31E9">
                    <w:pPr>
                      <w:pStyle w:val="affd"/>
                      <w:kinsoku w:val="0"/>
                      <w:overflowPunct w:val="0"/>
                      <w:autoSpaceDE w:val="0"/>
                      <w:autoSpaceDN w:val="0"/>
                      <w:adjustRightInd w:val="0"/>
                      <w:rPr>
                        <w:szCs w:val="21"/>
                        <w:lang w:eastAsia="zh-CN"/>
                      </w:rPr>
                    </w:pPr>
                    <w:r>
                      <w:rPr>
                        <w:rFonts w:hint="eastAsia"/>
                        <w:szCs w:val="21"/>
                        <w:lang w:eastAsia="zh-CN"/>
                      </w:rPr>
                      <w:t>中国中材国际工程股份有限公司</w:t>
                    </w:r>
                  </w:p>
                </w:tc>
              </w:sdtContent>
            </w:sdt>
          </w:tr>
          <w:tr w:rsidR="008F31E9" w14:paraId="3813D386" w14:textId="77777777" w:rsidTr="008F31E9">
            <w:trPr>
              <w:trHeight w:val="293"/>
            </w:trPr>
            <w:sdt>
              <w:sdtPr>
                <w:tag w:val="_PLD_3d8e18738ed5412e8760c2285c087dc8"/>
                <w:id w:val="205766476"/>
                <w:lock w:val="sdtLocked"/>
              </w:sdtPr>
              <w:sdtEndPr/>
              <w:sdtContent>
                <w:tc>
                  <w:tcPr>
                    <w:tcW w:w="2169" w:type="pct"/>
                    <w:tcBorders>
                      <w:top w:val="single" w:sz="4" w:space="0" w:color="auto"/>
                      <w:bottom w:val="single" w:sz="4" w:space="0" w:color="auto"/>
                      <w:right w:val="single" w:sz="4" w:space="0" w:color="auto"/>
                    </w:tcBorders>
                    <w:shd w:val="clear" w:color="auto" w:fill="auto"/>
                  </w:tcPr>
                  <w:p w14:paraId="5F4847FF" w14:textId="77777777" w:rsidR="008F31E9" w:rsidRDefault="00A64AAF" w:rsidP="008F31E9">
                    <w:pPr>
                      <w:pStyle w:val="affd"/>
                      <w:kinsoku w:val="0"/>
                      <w:overflowPunct w:val="0"/>
                      <w:autoSpaceDE w:val="0"/>
                      <w:autoSpaceDN w:val="0"/>
                      <w:adjustRightInd w:val="0"/>
                      <w:rPr>
                        <w:szCs w:val="21"/>
                      </w:rPr>
                    </w:pPr>
                    <w:proofErr w:type="spellStart"/>
                    <w:r>
                      <w:rPr>
                        <w:rFonts w:hint="eastAsia"/>
                        <w:szCs w:val="21"/>
                      </w:rPr>
                      <w:t>公司的中文简称</w:t>
                    </w:r>
                    <w:proofErr w:type="spellEnd"/>
                  </w:p>
                </w:tc>
              </w:sdtContent>
            </w:sdt>
            <w:tc>
              <w:tcPr>
                <w:tcW w:w="2831" w:type="pct"/>
                <w:tcBorders>
                  <w:top w:val="single" w:sz="4" w:space="0" w:color="auto"/>
                  <w:left w:val="single" w:sz="4" w:space="0" w:color="auto"/>
                  <w:bottom w:val="single" w:sz="4" w:space="0" w:color="auto"/>
                </w:tcBorders>
              </w:tcPr>
              <w:p w14:paraId="72FEE7E9" w14:textId="77777777" w:rsidR="008F31E9" w:rsidRDefault="00A64AAF" w:rsidP="008F31E9">
                <w:pPr>
                  <w:pStyle w:val="affd"/>
                  <w:kinsoku w:val="0"/>
                  <w:overflowPunct w:val="0"/>
                  <w:autoSpaceDE w:val="0"/>
                  <w:autoSpaceDN w:val="0"/>
                  <w:adjustRightInd w:val="0"/>
                  <w:rPr>
                    <w:szCs w:val="21"/>
                  </w:rPr>
                </w:pPr>
                <w:proofErr w:type="spellStart"/>
                <w:r>
                  <w:t>中材国际</w:t>
                </w:r>
                <w:proofErr w:type="spellEnd"/>
              </w:p>
            </w:tc>
          </w:tr>
          <w:tr w:rsidR="008F31E9" w14:paraId="753F3AB3" w14:textId="77777777" w:rsidTr="008F31E9">
            <w:trPr>
              <w:trHeight w:val="293"/>
            </w:trPr>
            <w:sdt>
              <w:sdtPr>
                <w:tag w:val="_PLD_6ad5cbeacfc64a4d994ad6b8da3d46ce"/>
                <w:id w:val="586890869"/>
                <w:lock w:val="sdtLocked"/>
              </w:sdtPr>
              <w:sdtEndPr/>
              <w:sdtContent>
                <w:tc>
                  <w:tcPr>
                    <w:tcW w:w="2169" w:type="pct"/>
                    <w:tcBorders>
                      <w:top w:val="single" w:sz="4" w:space="0" w:color="auto"/>
                      <w:bottom w:val="single" w:sz="4" w:space="0" w:color="auto"/>
                      <w:right w:val="single" w:sz="4" w:space="0" w:color="auto"/>
                    </w:tcBorders>
                    <w:shd w:val="clear" w:color="auto" w:fill="auto"/>
                  </w:tcPr>
                  <w:p w14:paraId="6BA69B83" w14:textId="77777777" w:rsidR="008F31E9" w:rsidRDefault="00A64AAF" w:rsidP="008F31E9">
                    <w:pPr>
                      <w:pStyle w:val="affd"/>
                      <w:kinsoku w:val="0"/>
                      <w:overflowPunct w:val="0"/>
                      <w:autoSpaceDE w:val="0"/>
                      <w:autoSpaceDN w:val="0"/>
                      <w:adjustRightInd w:val="0"/>
                      <w:rPr>
                        <w:szCs w:val="21"/>
                      </w:rPr>
                    </w:pPr>
                    <w:proofErr w:type="spellStart"/>
                    <w:r>
                      <w:rPr>
                        <w:szCs w:val="21"/>
                      </w:rPr>
                      <w:t>公司的外文名称</w:t>
                    </w:r>
                    <w:proofErr w:type="spellEnd"/>
                  </w:p>
                </w:tc>
              </w:sdtContent>
            </w:sdt>
            <w:tc>
              <w:tcPr>
                <w:tcW w:w="2831" w:type="pct"/>
                <w:tcBorders>
                  <w:top w:val="single" w:sz="4" w:space="0" w:color="auto"/>
                  <w:left w:val="single" w:sz="4" w:space="0" w:color="auto"/>
                  <w:bottom w:val="single" w:sz="4" w:space="0" w:color="auto"/>
                </w:tcBorders>
              </w:tcPr>
              <w:p w14:paraId="71A8D6A4" w14:textId="77777777" w:rsidR="008F31E9" w:rsidRDefault="00A64AAF" w:rsidP="008F31E9">
                <w:pPr>
                  <w:pStyle w:val="affd"/>
                  <w:kinsoku w:val="0"/>
                  <w:overflowPunct w:val="0"/>
                  <w:autoSpaceDE w:val="0"/>
                  <w:autoSpaceDN w:val="0"/>
                  <w:adjustRightInd w:val="0"/>
                  <w:rPr>
                    <w:szCs w:val="21"/>
                  </w:rPr>
                </w:pPr>
                <w:proofErr w:type="spellStart"/>
                <w:r>
                  <w:t>Sinoma</w:t>
                </w:r>
                <w:proofErr w:type="spellEnd"/>
                <w:r>
                  <w:t xml:space="preserve"> International Engineering </w:t>
                </w:r>
                <w:proofErr w:type="spellStart"/>
                <w:r>
                  <w:t>Co.,Ltd</w:t>
                </w:r>
                <w:proofErr w:type="spellEnd"/>
              </w:p>
            </w:tc>
          </w:tr>
          <w:tr w:rsidR="008F31E9" w14:paraId="569EDFD1" w14:textId="77777777" w:rsidTr="008F31E9">
            <w:trPr>
              <w:trHeight w:val="293"/>
            </w:trPr>
            <w:sdt>
              <w:sdtPr>
                <w:tag w:val="_PLD_72725d33fa5348b5b56757232178bc55"/>
                <w:id w:val="1876272782"/>
                <w:lock w:val="sdtLocked"/>
              </w:sdtPr>
              <w:sdtEndPr/>
              <w:sdtContent>
                <w:tc>
                  <w:tcPr>
                    <w:tcW w:w="2169" w:type="pct"/>
                    <w:tcBorders>
                      <w:top w:val="single" w:sz="4" w:space="0" w:color="auto"/>
                      <w:bottom w:val="single" w:sz="4" w:space="0" w:color="auto"/>
                      <w:right w:val="single" w:sz="4" w:space="0" w:color="auto"/>
                    </w:tcBorders>
                    <w:shd w:val="clear" w:color="auto" w:fill="auto"/>
                  </w:tcPr>
                  <w:p w14:paraId="15BBDF3D" w14:textId="77777777" w:rsidR="008F31E9" w:rsidRDefault="00A64AAF" w:rsidP="008F31E9">
                    <w:pPr>
                      <w:pStyle w:val="affd"/>
                      <w:kinsoku w:val="0"/>
                      <w:overflowPunct w:val="0"/>
                      <w:autoSpaceDE w:val="0"/>
                      <w:autoSpaceDN w:val="0"/>
                      <w:adjustRightInd w:val="0"/>
                      <w:rPr>
                        <w:szCs w:val="21"/>
                      </w:rPr>
                    </w:pPr>
                    <w:proofErr w:type="spellStart"/>
                    <w:r>
                      <w:rPr>
                        <w:szCs w:val="21"/>
                      </w:rPr>
                      <w:t>公司的外文名称缩写</w:t>
                    </w:r>
                    <w:proofErr w:type="spellEnd"/>
                  </w:p>
                </w:tc>
              </w:sdtContent>
            </w:sdt>
            <w:tc>
              <w:tcPr>
                <w:tcW w:w="2831" w:type="pct"/>
                <w:tcBorders>
                  <w:top w:val="single" w:sz="4" w:space="0" w:color="auto"/>
                  <w:left w:val="single" w:sz="4" w:space="0" w:color="auto"/>
                  <w:bottom w:val="single" w:sz="4" w:space="0" w:color="auto"/>
                </w:tcBorders>
              </w:tcPr>
              <w:p w14:paraId="636FE486" w14:textId="77777777" w:rsidR="008F31E9" w:rsidRDefault="00A64AAF" w:rsidP="008F31E9">
                <w:pPr>
                  <w:pStyle w:val="affd"/>
                  <w:kinsoku w:val="0"/>
                  <w:overflowPunct w:val="0"/>
                  <w:autoSpaceDE w:val="0"/>
                  <w:autoSpaceDN w:val="0"/>
                  <w:adjustRightInd w:val="0"/>
                  <w:rPr>
                    <w:szCs w:val="21"/>
                  </w:rPr>
                </w:pPr>
                <w:proofErr w:type="spellStart"/>
                <w:r>
                  <w:t>Sinoma-int</w:t>
                </w:r>
                <w:proofErr w:type="spellEnd"/>
              </w:p>
            </w:tc>
          </w:tr>
          <w:tr w:rsidR="008F31E9" w14:paraId="286C6F7B" w14:textId="77777777" w:rsidTr="008F31E9">
            <w:trPr>
              <w:trHeight w:val="293"/>
            </w:trPr>
            <w:sdt>
              <w:sdtPr>
                <w:tag w:val="_PLD_7f7b4aabdee04e669a63fcdcfe41ffe0"/>
                <w:id w:val="-325061562"/>
                <w:lock w:val="sdtLocked"/>
              </w:sdtPr>
              <w:sdtEndPr/>
              <w:sdtContent>
                <w:tc>
                  <w:tcPr>
                    <w:tcW w:w="2169" w:type="pct"/>
                    <w:tcBorders>
                      <w:top w:val="single" w:sz="4" w:space="0" w:color="auto"/>
                      <w:bottom w:val="single" w:sz="4" w:space="0" w:color="auto"/>
                      <w:right w:val="single" w:sz="4" w:space="0" w:color="auto"/>
                    </w:tcBorders>
                    <w:shd w:val="clear" w:color="auto" w:fill="auto"/>
                  </w:tcPr>
                  <w:p w14:paraId="27FD276C" w14:textId="77777777" w:rsidR="008F31E9" w:rsidRDefault="00A64AAF" w:rsidP="008F31E9">
                    <w:pPr>
                      <w:pStyle w:val="affd"/>
                      <w:kinsoku w:val="0"/>
                      <w:overflowPunct w:val="0"/>
                      <w:autoSpaceDE w:val="0"/>
                      <w:autoSpaceDN w:val="0"/>
                      <w:adjustRightInd w:val="0"/>
                      <w:rPr>
                        <w:szCs w:val="21"/>
                      </w:rPr>
                    </w:pPr>
                    <w:proofErr w:type="spellStart"/>
                    <w:r>
                      <w:rPr>
                        <w:szCs w:val="21"/>
                      </w:rPr>
                      <w:t>公司的法定代表人</w:t>
                    </w:r>
                    <w:proofErr w:type="spellEnd"/>
                  </w:p>
                </w:tc>
              </w:sdtContent>
            </w:sdt>
            <w:sdt>
              <w:sdtPr>
                <w:rPr>
                  <w:rFonts w:hint="eastAsia"/>
                  <w:szCs w:val="21"/>
                </w:rPr>
                <w:alias w:val="公司法定代表人"/>
                <w:tag w:val="_GBC_769fe82e3b744e0889d7c811ffa80455"/>
                <w:id w:val="-1847545865"/>
                <w:lock w:val="sdtLocked"/>
                <w:dataBinding w:prefixMappings="xmlns:clcid-cgi='clcid-cgi'" w:xpath="/*/clcid-cgi:GongSiFaDingDaiBiaoRen[not(@periodRef)]" w:storeItemID="{89EBAB94-44A0-46A2-B712-30D997D04A6D}"/>
                <w:text/>
              </w:sdtPr>
              <w:sdtEndPr/>
              <w:sdtContent>
                <w:tc>
                  <w:tcPr>
                    <w:tcW w:w="2831" w:type="pct"/>
                    <w:tcBorders>
                      <w:top w:val="single" w:sz="4" w:space="0" w:color="auto"/>
                      <w:left w:val="single" w:sz="4" w:space="0" w:color="auto"/>
                      <w:bottom w:val="single" w:sz="4" w:space="0" w:color="auto"/>
                    </w:tcBorders>
                  </w:tcPr>
                  <w:p w14:paraId="35DE338D" w14:textId="77777777" w:rsidR="008F31E9" w:rsidRDefault="00A64AAF" w:rsidP="008F31E9">
                    <w:pPr>
                      <w:pStyle w:val="affd"/>
                      <w:kinsoku w:val="0"/>
                      <w:overflowPunct w:val="0"/>
                      <w:autoSpaceDE w:val="0"/>
                      <w:autoSpaceDN w:val="0"/>
                      <w:adjustRightInd w:val="0"/>
                      <w:rPr>
                        <w:szCs w:val="21"/>
                      </w:rPr>
                    </w:pPr>
                    <w:proofErr w:type="spellStart"/>
                    <w:r>
                      <w:rPr>
                        <w:rFonts w:hint="eastAsia"/>
                        <w:szCs w:val="21"/>
                      </w:rPr>
                      <w:t>宋寿顺</w:t>
                    </w:r>
                    <w:proofErr w:type="spellEnd"/>
                  </w:p>
                </w:tc>
              </w:sdtContent>
            </w:sdt>
          </w:tr>
        </w:tbl>
        <w:p w14:paraId="62FD918E" w14:textId="77777777" w:rsidR="008F31E9" w:rsidRPr="00D43B38" w:rsidRDefault="00244448" w:rsidP="008F31E9">
          <w:pPr>
            <w:pStyle w:val="affd"/>
          </w:pPr>
        </w:p>
      </w:sdtContent>
    </w:sdt>
    <w:p w14:paraId="34C5E68E" w14:textId="77777777" w:rsidR="008F31E9" w:rsidRDefault="008F31E9">
      <w:pPr>
        <w:pStyle w:val="affd"/>
        <w:rPr>
          <w:szCs w:val="21"/>
        </w:rPr>
      </w:pPr>
    </w:p>
    <w:bookmarkStart w:id="11" w:name="_Toc342565882" w:displacedByCustomXml="next"/>
    <w:bookmarkStart w:id="12" w:name="_Toc342051042" w:displacedByCustomXml="next"/>
    <w:sdt>
      <w:sdtPr>
        <w:rPr>
          <w:rFonts w:ascii="Calibri" w:hAnsi="Calibri" w:cs="Times New Roman" w:hint="eastAsia"/>
          <w:b w:val="0"/>
          <w:bCs w:val="0"/>
          <w:kern w:val="0"/>
          <w:sz w:val="24"/>
          <w:szCs w:val="22"/>
          <w:lang w:val="en-GB" w:eastAsia="en-US"/>
        </w:rPr>
        <w:alias w:val="模块:联系人和联系方式"/>
        <w:tag w:val="_SEC_c723c6b18eac4f1fa6cc19fd1ec13bac"/>
        <w:id w:val="875976536"/>
        <w:lock w:val="sdtLocked"/>
        <w:placeholder>
          <w:docPart w:val="GBC22222222222222222222222222222"/>
        </w:placeholder>
      </w:sdtPr>
      <w:sdtEndPr>
        <w:rPr>
          <w:rFonts w:ascii="Times New Roman" w:hAnsi="Times New Roman"/>
          <w:sz w:val="20"/>
          <w:szCs w:val="20"/>
        </w:rPr>
      </w:sdtEndPr>
      <w:sdtContent>
        <w:p w14:paraId="272A93A1" w14:textId="77777777" w:rsidR="008F31E9" w:rsidRDefault="00A64AAF" w:rsidP="008E0B44">
          <w:pPr>
            <w:pStyle w:val="2CharCharChar"/>
            <w:numPr>
              <w:ilvl w:val="1"/>
              <w:numId w:val="95"/>
            </w:numPr>
            <w:ind w:left="566" w:hangingChars="236" w:hanging="566"/>
          </w:pPr>
          <w:r>
            <w:rPr>
              <w:rFonts w:hint="eastAsia"/>
            </w:rPr>
            <w:t>联系人和联系方式</w:t>
          </w:r>
          <w:bookmarkEnd w:id="12"/>
          <w:bookmarkEnd w:id="11"/>
        </w:p>
        <w:tbl>
          <w:tblPr>
            <w:tblStyle w:val="g22"/>
            <w:tblW w:w="5000" w:type="pct"/>
            <w:tblBorders>
              <w:top w:val="single" w:sz="4" w:space="0" w:color="auto"/>
              <w:left w:val="single" w:sz="4" w:space="0" w:color="auto"/>
              <w:bottom w:val="single" w:sz="4" w:space="0" w:color="auto"/>
              <w:right w:val="single" w:sz="4" w:space="0" w:color="auto"/>
            </w:tblBorders>
            <w:tblLayout w:type="fixed"/>
            <w:tblCellMar>
              <w:left w:w="30" w:type="dxa"/>
              <w:right w:w="30" w:type="dxa"/>
            </w:tblCellMar>
            <w:tblLook w:val="0000" w:firstRow="0" w:lastRow="0" w:firstColumn="0" w:lastColumn="0" w:noHBand="0" w:noVBand="0"/>
          </w:tblPr>
          <w:tblGrid>
            <w:gridCol w:w="1414"/>
            <w:gridCol w:w="3259"/>
            <w:gridCol w:w="4150"/>
          </w:tblGrid>
          <w:tr w:rsidR="008F31E9" w14:paraId="07CA43CB" w14:textId="77777777" w:rsidTr="00911DFD">
            <w:tc>
              <w:tcPr>
                <w:tcW w:w="801" w:type="pct"/>
                <w:tcBorders>
                  <w:top w:val="single" w:sz="4" w:space="0" w:color="auto"/>
                  <w:bottom w:val="single" w:sz="4" w:space="0" w:color="auto"/>
                  <w:right w:val="single" w:sz="4" w:space="0" w:color="auto"/>
                </w:tcBorders>
                <w:shd w:val="clear" w:color="auto" w:fill="auto"/>
              </w:tcPr>
              <w:p w14:paraId="276E4A40" w14:textId="77777777" w:rsidR="008F31E9" w:rsidRDefault="008F31E9" w:rsidP="008F31E9">
                <w:pPr>
                  <w:pStyle w:val="affd"/>
                  <w:kinsoku w:val="0"/>
                  <w:overflowPunct w:val="0"/>
                  <w:autoSpaceDE w:val="0"/>
                  <w:autoSpaceDN w:val="0"/>
                  <w:adjustRightInd w:val="0"/>
                  <w:rPr>
                    <w:szCs w:val="21"/>
                  </w:rPr>
                </w:pPr>
              </w:p>
            </w:tc>
            <w:sdt>
              <w:sdtPr>
                <w:tag w:val="_PLD_e3b56ea4d9044947a48312d084d6e0c4"/>
                <w:id w:val="198522353"/>
                <w:lock w:val="sdtLocked"/>
              </w:sdtPr>
              <w:sdtEndPr/>
              <w:sdtContent>
                <w:tc>
                  <w:tcPr>
                    <w:tcW w:w="1847" w:type="pct"/>
                    <w:tcBorders>
                      <w:top w:val="single" w:sz="4" w:space="0" w:color="auto"/>
                      <w:left w:val="single" w:sz="4" w:space="0" w:color="auto"/>
                      <w:bottom w:val="single" w:sz="4" w:space="0" w:color="auto"/>
                      <w:right w:val="single" w:sz="4" w:space="0" w:color="auto"/>
                    </w:tcBorders>
                    <w:shd w:val="clear" w:color="auto" w:fill="auto"/>
                  </w:tcPr>
                  <w:p w14:paraId="4D234D05" w14:textId="77777777" w:rsidR="008F31E9" w:rsidRDefault="00A64AAF" w:rsidP="008F31E9">
                    <w:pPr>
                      <w:pStyle w:val="afff6"/>
                      <w:kinsoku w:val="0"/>
                      <w:overflowPunct w:val="0"/>
                      <w:autoSpaceDE w:val="0"/>
                      <w:autoSpaceDN w:val="0"/>
                      <w:adjustRightInd w:val="0"/>
                      <w:jc w:val="center"/>
                      <w:rPr>
                        <w:color w:val="008000"/>
                      </w:rPr>
                    </w:pPr>
                    <w:r>
                      <w:rPr>
                        <w:rFonts w:hint="eastAsia"/>
                      </w:rPr>
                      <w:t>董事会秘书</w:t>
                    </w:r>
                  </w:p>
                </w:tc>
              </w:sdtContent>
            </w:sdt>
            <w:sdt>
              <w:sdtPr>
                <w:tag w:val="_PLD_3c890d5ebae5433cbd8a04f8846a0d9c"/>
                <w:id w:val="-1527707341"/>
                <w:lock w:val="sdtLocked"/>
              </w:sdtPr>
              <w:sdtEndPr/>
              <w:sdtContent>
                <w:tc>
                  <w:tcPr>
                    <w:tcW w:w="2352" w:type="pct"/>
                    <w:tcBorders>
                      <w:top w:val="single" w:sz="4" w:space="0" w:color="auto"/>
                      <w:left w:val="single" w:sz="4" w:space="0" w:color="auto"/>
                      <w:bottom w:val="single" w:sz="4" w:space="0" w:color="auto"/>
                    </w:tcBorders>
                    <w:shd w:val="clear" w:color="auto" w:fill="auto"/>
                  </w:tcPr>
                  <w:p w14:paraId="5E4E9580" w14:textId="77777777" w:rsidR="008F31E9" w:rsidRDefault="00A64AAF" w:rsidP="008F31E9">
                    <w:pPr>
                      <w:pStyle w:val="afff6"/>
                      <w:kinsoku w:val="0"/>
                      <w:overflowPunct w:val="0"/>
                      <w:autoSpaceDE w:val="0"/>
                      <w:autoSpaceDN w:val="0"/>
                      <w:adjustRightInd w:val="0"/>
                      <w:jc w:val="center"/>
                    </w:pPr>
                    <w:r>
                      <w:rPr>
                        <w:rFonts w:hint="eastAsia"/>
                      </w:rPr>
                      <w:t>证券事务代表</w:t>
                    </w:r>
                  </w:p>
                </w:tc>
              </w:sdtContent>
            </w:sdt>
          </w:tr>
          <w:tr w:rsidR="008F31E9" w14:paraId="7530C8B8" w14:textId="77777777" w:rsidTr="00911DFD">
            <w:sdt>
              <w:sdtPr>
                <w:tag w:val="_PLD_b3cf3cc2950f4dda9f834cfc035f4162"/>
                <w:id w:val="894860522"/>
                <w:lock w:val="sdtLocked"/>
              </w:sdtPr>
              <w:sdtEndPr/>
              <w:sdtContent>
                <w:tc>
                  <w:tcPr>
                    <w:tcW w:w="801" w:type="pct"/>
                    <w:tcBorders>
                      <w:top w:val="single" w:sz="4" w:space="0" w:color="auto"/>
                      <w:bottom w:val="single" w:sz="4" w:space="0" w:color="auto"/>
                      <w:right w:val="single" w:sz="4" w:space="0" w:color="auto"/>
                    </w:tcBorders>
                    <w:shd w:val="clear" w:color="auto" w:fill="auto"/>
                  </w:tcPr>
                  <w:p w14:paraId="7597729F" w14:textId="77777777" w:rsidR="008F31E9" w:rsidRDefault="00A64AAF" w:rsidP="008F31E9">
                    <w:pPr>
                      <w:pStyle w:val="affd"/>
                      <w:kinsoku w:val="0"/>
                      <w:overflowPunct w:val="0"/>
                      <w:autoSpaceDE w:val="0"/>
                      <w:autoSpaceDN w:val="0"/>
                      <w:adjustRightInd w:val="0"/>
                      <w:rPr>
                        <w:szCs w:val="21"/>
                      </w:rPr>
                    </w:pPr>
                    <w:proofErr w:type="spellStart"/>
                    <w:r>
                      <w:rPr>
                        <w:rFonts w:hint="eastAsia"/>
                        <w:szCs w:val="21"/>
                      </w:rPr>
                      <w:t>姓名</w:t>
                    </w:r>
                    <w:proofErr w:type="spellEnd"/>
                  </w:p>
                </w:tc>
              </w:sdtContent>
            </w:sdt>
            <w:tc>
              <w:tcPr>
                <w:tcW w:w="1847" w:type="pct"/>
                <w:tcBorders>
                  <w:top w:val="single" w:sz="4" w:space="0" w:color="auto"/>
                  <w:left w:val="single" w:sz="4" w:space="0" w:color="auto"/>
                  <w:bottom w:val="single" w:sz="4" w:space="0" w:color="auto"/>
                  <w:right w:val="single" w:sz="4" w:space="0" w:color="auto"/>
                </w:tcBorders>
              </w:tcPr>
              <w:p w14:paraId="4E154096" w14:textId="77777777" w:rsidR="008F31E9" w:rsidRDefault="00A64AAF" w:rsidP="008F31E9">
                <w:pPr>
                  <w:pStyle w:val="affd"/>
                  <w:kinsoku w:val="0"/>
                  <w:overflowPunct w:val="0"/>
                  <w:autoSpaceDE w:val="0"/>
                  <w:autoSpaceDN w:val="0"/>
                  <w:adjustRightInd w:val="0"/>
                  <w:rPr>
                    <w:szCs w:val="21"/>
                  </w:rPr>
                </w:pPr>
                <w:r>
                  <w:t>范丽婷</w:t>
                </w:r>
              </w:p>
            </w:tc>
            <w:tc>
              <w:tcPr>
                <w:tcW w:w="2352" w:type="pct"/>
                <w:tcBorders>
                  <w:top w:val="single" w:sz="4" w:space="0" w:color="auto"/>
                  <w:left w:val="single" w:sz="4" w:space="0" w:color="auto"/>
                  <w:bottom w:val="single" w:sz="4" w:space="0" w:color="auto"/>
                </w:tcBorders>
              </w:tcPr>
              <w:p w14:paraId="205B9A07" w14:textId="77777777" w:rsidR="008F31E9" w:rsidRDefault="00A64AAF" w:rsidP="008F31E9">
                <w:pPr>
                  <w:pStyle w:val="affd"/>
                  <w:kinsoku w:val="0"/>
                  <w:overflowPunct w:val="0"/>
                  <w:autoSpaceDE w:val="0"/>
                  <w:autoSpaceDN w:val="0"/>
                  <w:adjustRightInd w:val="0"/>
                  <w:rPr>
                    <w:szCs w:val="21"/>
                  </w:rPr>
                </w:pPr>
                <w:r>
                  <w:t>吕英花</w:t>
                </w:r>
              </w:p>
            </w:tc>
          </w:tr>
          <w:tr w:rsidR="008F31E9" w14:paraId="667DDA58" w14:textId="77777777" w:rsidTr="00911DFD">
            <w:sdt>
              <w:sdtPr>
                <w:tag w:val="_PLD_96f7c5d10740423ea389d22caaba3d57"/>
                <w:id w:val="2079320308"/>
                <w:lock w:val="sdtLocked"/>
              </w:sdtPr>
              <w:sdtEndPr/>
              <w:sdtContent>
                <w:tc>
                  <w:tcPr>
                    <w:tcW w:w="801" w:type="pct"/>
                    <w:tcBorders>
                      <w:top w:val="single" w:sz="4" w:space="0" w:color="auto"/>
                      <w:bottom w:val="single" w:sz="4" w:space="0" w:color="auto"/>
                      <w:right w:val="single" w:sz="4" w:space="0" w:color="auto"/>
                    </w:tcBorders>
                    <w:shd w:val="clear" w:color="auto" w:fill="auto"/>
                  </w:tcPr>
                  <w:p w14:paraId="6B91344D" w14:textId="77777777" w:rsidR="008F31E9" w:rsidRDefault="00A64AAF" w:rsidP="008F31E9">
                    <w:pPr>
                      <w:pStyle w:val="affd"/>
                      <w:kinsoku w:val="0"/>
                      <w:overflowPunct w:val="0"/>
                      <w:autoSpaceDE w:val="0"/>
                      <w:autoSpaceDN w:val="0"/>
                      <w:adjustRightInd w:val="0"/>
                      <w:rPr>
                        <w:szCs w:val="21"/>
                      </w:rPr>
                    </w:pPr>
                    <w:proofErr w:type="spellStart"/>
                    <w:r>
                      <w:rPr>
                        <w:rFonts w:hint="eastAsia"/>
                        <w:szCs w:val="21"/>
                      </w:rPr>
                      <w:t>联系地址</w:t>
                    </w:r>
                    <w:proofErr w:type="spellEnd"/>
                  </w:p>
                </w:tc>
              </w:sdtContent>
            </w:sdt>
            <w:tc>
              <w:tcPr>
                <w:tcW w:w="1847" w:type="pct"/>
                <w:tcBorders>
                  <w:top w:val="single" w:sz="4" w:space="0" w:color="auto"/>
                  <w:left w:val="single" w:sz="4" w:space="0" w:color="auto"/>
                  <w:bottom w:val="single" w:sz="4" w:space="0" w:color="auto"/>
                  <w:right w:val="single" w:sz="4" w:space="0" w:color="auto"/>
                </w:tcBorders>
              </w:tcPr>
              <w:p w14:paraId="3C9058BF" w14:textId="77777777" w:rsidR="008F31E9" w:rsidRDefault="00A64AAF" w:rsidP="008F31E9">
                <w:pPr>
                  <w:pStyle w:val="affd"/>
                  <w:kinsoku w:val="0"/>
                  <w:overflowPunct w:val="0"/>
                  <w:autoSpaceDE w:val="0"/>
                  <w:autoSpaceDN w:val="0"/>
                  <w:adjustRightInd w:val="0"/>
                  <w:rPr>
                    <w:szCs w:val="21"/>
                    <w:lang w:eastAsia="zh-CN"/>
                  </w:rPr>
                </w:pPr>
                <w:r>
                  <w:rPr>
                    <w:lang w:eastAsia="zh-CN"/>
                  </w:rPr>
                  <w:t>北京市朝阳区望京北路</w:t>
                </w:r>
                <w:r>
                  <w:rPr>
                    <w:lang w:eastAsia="zh-CN"/>
                  </w:rPr>
                  <w:t>16</w:t>
                </w:r>
                <w:r>
                  <w:rPr>
                    <w:lang w:eastAsia="zh-CN"/>
                  </w:rPr>
                  <w:t>号中国中材国际工程股份有限公司</w:t>
                </w:r>
              </w:p>
            </w:tc>
            <w:tc>
              <w:tcPr>
                <w:tcW w:w="2352" w:type="pct"/>
                <w:tcBorders>
                  <w:top w:val="single" w:sz="4" w:space="0" w:color="auto"/>
                  <w:left w:val="single" w:sz="4" w:space="0" w:color="auto"/>
                  <w:bottom w:val="single" w:sz="4" w:space="0" w:color="auto"/>
                </w:tcBorders>
              </w:tcPr>
              <w:p w14:paraId="08A96B16" w14:textId="77777777" w:rsidR="008F31E9" w:rsidRDefault="00A64AAF" w:rsidP="008F31E9">
                <w:pPr>
                  <w:pStyle w:val="affd"/>
                  <w:kinsoku w:val="0"/>
                  <w:overflowPunct w:val="0"/>
                  <w:autoSpaceDE w:val="0"/>
                  <w:autoSpaceDN w:val="0"/>
                  <w:adjustRightInd w:val="0"/>
                  <w:rPr>
                    <w:szCs w:val="21"/>
                    <w:lang w:eastAsia="zh-CN"/>
                  </w:rPr>
                </w:pPr>
                <w:r>
                  <w:rPr>
                    <w:lang w:eastAsia="zh-CN"/>
                  </w:rPr>
                  <w:t>北京市朝阳区望京北路</w:t>
                </w:r>
                <w:r>
                  <w:rPr>
                    <w:lang w:eastAsia="zh-CN"/>
                  </w:rPr>
                  <w:t>16</w:t>
                </w:r>
                <w:r>
                  <w:rPr>
                    <w:lang w:eastAsia="zh-CN"/>
                  </w:rPr>
                  <w:t>号中国中材国际工程股份有限公司董事会办公室（法律事务部）</w:t>
                </w:r>
              </w:p>
            </w:tc>
          </w:tr>
          <w:tr w:rsidR="008F31E9" w14:paraId="500AF15F" w14:textId="77777777" w:rsidTr="00911DFD">
            <w:sdt>
              <w:sdtPr>
                <w:tag w:val="_PLD_d4e86ed7770a42129d9e099023bce649"/>
                <w:id w:val="1407570498"/>
                <w:lock w:val="sdtLocked"/>
              </w:sdtPr>
              <w:sdtEndPr/>
              <w:sdtContent>
                <w:tc>
                  <w:tcPr>
                    <w:tcW w:w="801" w:type="pct"/>
                    <w:tcBorders>
                      <w:top w:val="single" w:sz="4" w:space="0" w:color="auto"/>
                      <w:bottom w:val="single" w:sz="4" w:space="0" w:color="auto"/>
                      <w:right w:val="single" w:sz="4" w:space="0" w:color="auto"/>
                    </w:tcBorders>
                    <w:shd w:val="clear" w:color="auto" w:fill="auto"/>
                  </w:tcPr>
                  <w:p w14:paraId="052E5A62" w14:textId="77777777" w:rsidR="008F31E9" w:rsidRDefault="00A64AAF" w:rsidP="008F31E9">
                    <w:pPr>
                      <w:pStyle w:val="affd"/>
                      <w:kinsoku w:val="0"/>
                      <w:overflowPunct w:val="0"/>
                      <w:autoSpaceDE w:val="0"/>
                      <w:autoSpaceDN w:val="0"/>
                      <w:adjustRightInd w:val="0"/>
                      <w:rPr>
                        <w:szCs w:val="21"/>
                      </w:rPr>
                    </w:pPr>
                    <w:proofErr w:type="spellStart"/>
                    <w:r>
                      <w:rPr>
                        <w:szCs w:val="21"/>
                      </w:rPr>
                      <w:t>电话</w:t>
                    </w:r>
                    <w:proofErr w:type="spellEnd"/>
                  </w:p>
                </w:tc>
              </w:sdtContent>
            </w:sdt>
            <w:tc>
              <w:tcPr>
                <w:tcW w:w="1847" w:type="pct"/>
                <w:tcBorders>
                  <w:top w:val="single" w:sz="4" w:space="0" w:color="auto"/>
                  <w:left w:val="single" w:sz="4" w:space="0" w:color="auto"/>
                  <w:bottom w:val="single" w:sz="4" w:space="0" w:color="auto"/>
                  <w:right w:val="single" w:sz="4" w:space="0" w:color="auto"/>
                </w:tcBorders>
              </w:tcPr>
              <w:p w14:paraId="5E4E111B" w14:textId="77777777" w:rsidR="008F31E9" w:rsidRDefault="00A64AAF" w:rsidP="008F31E9">
                <w:pPr>
                  <w:pStyle w:val="affd"/>
                  <w:kinsoku w:val="0"/>
                  <w:overflowPunct w:val="0"/>
                  <w:autoSpaceDE w:val="0"/>
                  <w:autoSpaceDN w:val="0"/>
                  <w:adjustRightInd w:val="0"/>
                  <w:rPr>
                    <w:szCs w:val="21"/>
                  </w:rPr>
                </w:pPr>
                <w:r>
                  <w:t>010-64399502</w:t>
                </w:r>
              </w:p>
            </w:tc>
            <w:tc>
              <w:tcPr>
                <w:tcW w:w="2352" w:type="pct"/>
                <w:tcBorders>
                  <w:top w:val="single" w:sz="4" w:space="0" w:color="auto"/>
                  <w:left w:val="single" w:sz="4" w:space="0" w:color="auto"/>
                  <w:bottom w:val="single" w:sz="4" w:space="0" w:color="auto"/>
                </w:tcBorders>
              </w:tcPr>
              <w:p w14:paraId="73F318CA" w14:textId="77777777" w:rsidR="008F31E9" w:rsidRDefault="00A64AAF" w:rsidP="008F31E9">
                <w:pPr>
                  <w:pStyle w:val="affd"/>
                  <w:kinsoku w:val="0"/>
                  <w:overflowPunct w:val="0"/>
                  <w:autoSpaceDE w:val="0"/>
                  <w:autoSpaceDN w:val="0"/>
                  <w:adjustRightInd w:val="0"/>
                  <w:rPr>
                    <w:szCs w:val="21"/>
                  </w:rPr>
                </w:pPr>
                <w:r>
                  <w:t>010-64399501</w:t>
                </w:r>
              </w:p>
            </w:tc>
          </w:tr>
          <w:tr w:rsidR="008F31E9" w14:paraId="3AAB8F03" w14:textId="77777777" w:rsidTr="00911DFD">
            <w:sdt>
              <w:sdtPr>
                <w:tag w:val="_PLD_ac000fe0146046e69c0678d412246e74"/>
                <w:id w:val="-1932187208"/>
                <w:lock w:val="sdtLocked"/>
              </w:sdtPr>
              <w:sdtEndPr/>
              <w:sdtContent>
                <w:tc>
                  <w:tcPr>
                    <w:tcW w:w="801" w:type="pct"/>
                    <w:tcBorders>
                      <w:top w:val="single" w:sz="4" w:space="0" w:color="auto"/>
                      <w:bottom w:val="single" w:sz="4" w:space="0" w:color="auto"/>
                      <w:right w:val="single" w:sz="4" w:space="0" w:color="auto"/>
                    </w:tcBorders>
                    <w:shd w:val="clear" w:color="auto" w:fill="auto"/>
                  </w:tcPr>
                  <w:p w14:paraId="4EDAAA3E" w14:textId="77777777" w:rsidR="008F31E9" w:rsidRDefault="00A64AAF" w:rsidP="008F31E9">
                    <w:pPr>
                      <w:pStyle w:val="affd"/>
                      <w:kinsoku w:val="0"/>
                      <w:overflowPunct w:val="0"/>
                      <w:autoSpaceDE w:val="0"/>
                      <w:autoSpaceDN w:val="0"/>
                      <w:adjustRightInd w:val="0"/>
                      <w:rPr>
                        <w:szCs w:val="21"/>
                      </w:rPr>
                    </w:pPr>
                    <w:proofErr w:type="spellStart"/>
                    <w:r>
                      <w:rPr>
                        <w:szCs w:val="21"/>
                      </w:rPr>
                      <w:t>传真</w:t>
                    </w:r>
                    <w:proofErr w:type="spellEnd"/>
                  </w:p>
                </w:tc>
              </w:sdtContent>
            </w:sdt>
            <w:tc>
              <w:tcPr>
                <w:tcW w:w="1847" w:type="pct"/>
                <w:tcBorders>
                  <w:top w:val="single" w:sz="4" w:space="0" w:color="auto"/>
                  <w:left w:val="single" w:sz="4" w:space="0" w:color="auto"/>
                  <w:bottom w:val="single" w:sz="4" w:space="0" w:color="auto"/>
                  <w:right w:val="single" w:sz="4" w:space="0" w:color="auto"/>
                </w:tcBorders>
              </w:tcPr>
              <w:p w14:paraId="35C1F978" w14:textId="77777777" w:rsidR="008F31E9" w:rsidRDefault="00A64AAF" w:rsidP="008F31E9">
                <w:pPr>
                  <w:pStyle w:val="affd"/>
                  <w:kinsoku w:val="0"/>
                  <w:overflowPunct w:val="0"/>
                  <w:autoSpaceDE w:val="0"/>
                  <w:autoSpaceDN w:val="0"/>
                  <w:adjustRightInd w:val="0"/>
                  <w:rPr>
                    <w:szCs w:val="21"/>
                  </w:rPr>
                </w:pPr>
                <w:r>
                  <w:t>010-64399500</w:t>
                </w:r>
              </w:p>
            </w:tc>
            <w:tc>
              <w:tcPr>
                <w:tcW w:w="2352" w:type="pct"/>
                <w:tcBorders>
                  <w:top w:val="single" w:sz="4" w:space="0" w:color="auto"/>
                  <w:left w:val="single" w:sz="4" w:space="0" w:color="auto"/>
                  <w:bottom w:val="single" w:sz="4" w:space="0" w:color="auto"/>
                </w:tcBorders>
              </w:tcPr>
              <w:p w14:paraId="6D8C4E7A" w14:textId="77777777" w:rsidR="008F31E9" w:rsidRDefault="00A64AAF" w:rsidP="008F31E9">
                <w:pPr>
                  <w:pStyle w:val="affd"/>
                  <w:kinsoku w:val="0"/>
                  <w:overflowPunct w:val="0"/>
                  <w:autoSpaceDE w:val="0"/>
                  <w:autoSpaceDN w:val="0"/>
                  <w:adjustRightInd w:val="0"/>
                  <w:rPr>
                    <w:szCs w:val="21"/>
                  </w:rPr>
                </w:pPr>
                <w:r>
                  <w:t>010-64399500</w:t>
                </w:r>
              </w:p>
            </w:tc>
          </w:tr>
          <w:tr w:rsidR="008F31E9" w:rsidRPr="00D43B38" w14:paraId="5AEA7EB6" w14:textId="77777777" w:rsidTr="00911DFD">
            <w:sdt>
              <w:sdtPr>
                <w:tag w:val="_PLD_2043b13d40b44118ab0841c72e6e7478"/>
                <w:id w:val="-1263219207"/>
                <w:lock w:val="sdtLocked"/>
              </w:sdtPr>
              <w:sdtEndPr/>
              <w:sdtContent>
                <w:tc>
                  <w:tcPr>
                    <w:tcW w:w="801" w:type="pct"/>
                    <w:tcBorders>
                      <w:top w:val="single" w:sz="4" w:space="0" w:color="auto"/>
                      <w:bottom w:val="single" w:sz="4" w:space="0" w:color="auto"/>
                      <w:right w:val="single" w:sz="4" w:space="0" w:color="auto"/>
                    </w:tcBorders>
                    <w:shd w:val="clear" w:color="auto" w:fill="auto"/>
                  </w:tcPr>
                  <w:p w14:paraId="629A471F" w14:textId="77777777" w:rsidR="008F31E9" w:rsidRDefault="00A64AAF" w:rsidP="008F31E9">
                    <w:pPr>
                      <w:pStyle w:val="affd"/>
                      <w:kinsoku w:val="0"/>
                      <w:overflowPunct w:val="0"/>
                      <w:autoSpaceDE w:val="0"/>
                      <w:autoSpaceDN w:val="0"/>
                      <w:adjustRightInd w:val="0"/>
                      <w:rPr>
                        <w:szCs w:val="21"/>
                      </w:rPr>
                    </w:pPr>
                    <w:proofErr w:type="spellStart"/>
                    <w:r>
                      <w:rPr>
                        <w:szCs w:val="21"/>
                      </w:rPr>
                      <w:t>电子信箱</w:t>
                    </w:r>
                    <w:proofErr w:type="spellEnd"/>
                  </w:p>
                </w:tc>
              </w:sdtContent>
            </w:sdt>
            <w:tc>
              <w:tcPr>
                <w:tcW w:w="1847" w:type="pct"/>
                <w:tcBorders>
                  <w:top w:val="single" w:sz="4" w:space="0" w:color="auto"/>
                  <w:left w:val="single" w:sz="4" w:space="0" w:color="auto"/>
                  <w:bottom w:val="single" w:sz="4" w:space="0" w:color="auto"/>
                  <w:right w:val="single" w:sz="4" w:space="0" w:color="auto"/>
                </w:tcBorders>
              </w:tcPr>
              <w:p w14:paraId="53A752B7" w14:textId="77777777" w:rsidR="008F31E9" w:rsidRDefault="00A64AAF" w:rsidP="008F31E9">
                <w:pPr>
                  <w:pStyle w:val="affd"/>
                  <w:kinsoku w:val="0"/>
                  <w:overflowPunct w:val="0"/>
                  <w:autoSpaceDE w:val="0"/>
                  <w:autoSpaceDN w:val="0"/>
                  <w:adjustRightInd w:val="0"/>
                  <w:rPr>
                    <w:szCs w:val="21"/>
                  </w:rPr>
                </w:pPr>
                <w:r>
                  <w:t>600970@sinoma.com.cn</w:t>
                </w:r>
              </w:p>
            </w:tc>
            <w:tc>
              <w:tcPr>
                <w:tcW w:w="2352" w:type="pct"/>
                <w:tcBorders>
                  <w:top w:val="single" w:sz="4" w:space="0" w:color="auto"/>
                  <w:left w:val="single" w:sz="4" w:space="0" w:color="auto"/>
                  <w:bottom w:val="single" w:sz="4" w:space="0" w:color="auto"/>
                </w:tcBorders>
              </w:tcPr>
              <w:p w14:paraId="551D2A3E" w14:textId="77777777" w:rsidR="008F31E9" w:rsidRDefault="00A64AAF" w:rsidP="008F31E9">
                <w:pPr>
                  <w:pStyle w:val="affd"/>
                  <w:kinsoku w:val="0"/>
                  <w:overflowPunct w:val="0"/>
                  <w:autoSpaceDE w:val="0"/>
                  <w:autoSpaceDN w:val="0"/>
                  <w:adjustRightInd w:val="0"/>
                  <w:rPr>
                    <w:szCs w:val="21"/>
                  </w:rPr>
                </w:pPr>
                <w:r>
                  <w:t>600970@sinoma.com.cn</w:t>
                </w:r>
              </w:p>
            </w:tc>
          </w:tr>
        </w:tbl>
        <w:p w14:paraId="710C056C" w14:textId="77777777" w:rsidR="008F31E9" w:rsidRPr="00D43B38" w:rsidRDefault="00244448" w:rsidP="008F31E9">
          <w:pPr>
            <w:pStyle w:val="affd"/>
          </w:pPr>
        </w:p>
      </w:sdtContent>
    </w:sdt>
    <w:p w14:paraId="7539035B" w14:textId="77777777" w:rsidR="008F31E9" w:rsidRDefault="008F31E9">
      <w:pPr>
        <w:pStyle w:val="affd"/>
        <w:rPr>
          <w:szCs w:val="21"/>
        </w:rPr>
      </w:pPr>
    </w:p>
    <w:sdt>
      <w:sdtPr>
        <w:rPr>
          <w:rFonts w:ascii="宋体" w:hAnsi="宋体" w:cs="Times New Roman"/>
          <w:b w:val="0"/>
          <w:bCs w:val="0"/>
          <w:kern w:val="0"/>
          <w:sz w:val="20"/>
          <w:szCs w:val="24"/>
          <w:lang w:val="en-GB" w:eastAsia="en-US"/>
        </w:rPr>
        <w:alias w:val="模块:基本情况变更简介"/>
        <w:tag w:val="_SEC_956d025c8a1d451390392ecb3e2602be"/>
        <w:id w:val="2069694996"/>
        <w:lock w:val="sdtLocked"/>
        <w:placeholder>
          <w:docPart w:val="GBC22222222222222222222222222222"/>
        </w:placeholder>
      </w:sdtPr>
      <w:sdtEndPr>
        <w:rPr>
          <w:rFonts w:ascii="Times New Roman" w:hAnsi="Times New Roman" w:hint="eastAsia"/>
          <w:szCs w:val="20"/>
        </w:rPr>
      </w:sdtEndPr>
      <w:sdtContent>
        <w:p w14:paraId="2742B578" w14:textId="77777777" w:rsidR="008F31E9" w:rsidRDefault="00A64AAF" w:rsidP="008E0B44">
          <w:pPr>
            <w:pStyle w:val="2CharCharChar"/>
            <w:numPr>
              <w:ilvl w:val="1"/>
              <w:numId w:val="95"/>
            </w:numPr>
            <w:ind w:left="472" w:hangingChars="236" w:hanging="472"/>
          </w:pPr>
          <w:r>
            <w:t>基本情况</w:t>
          </w:r>
          <w:r>
            <w:rPr>
              <w:rFonts w:hint="eastAsia"/>
            </w:rPr>
            <w:t>简介</w:t>
          </w:r>
        </w:p>
        <w:tbl>
          <w:tblPr>
            <w:tblStyle w:val="g22"/>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000" w:firstRow="0" w:lastRow="0" w:firstColumn="0" w:lastColumn="0" w:noHBand="0" w:noVBand="0"/>
          </w:tblPr>
          <w:tblGrid>
            <w:gridCol w:w="3827"/>
            <w:gridCol w:w="4996"/>
          </w:tblGrid>
          <w:tr w:rsidR="008F31E9" w14:paraId="006A93D4" w14:textId="77777777" w:rsidTr="008F31E9">
            <w:trPr>
              <w:trHeight w:val="293"/>
            </w:trPr>
            <w:sdt>
              <w:sdtPr>
                <w:tag w:val="_PLD_65800154c9f246eeaabfb6d49f89b105"/>
                <w:id w:val="720721803"/>
                <w:lock w:val="sdtLocked"/>
              </w:sdtPr>
              <w:sdtEndPr/>
              <w:sdtContent>
                <w:tc>
                  <w:tcPr>
                    <w:tcW w:w="2169" w:type="pct"/>
                    <w:tcBorders>
                      <w:top w:val="single" w:sz="4" w:space="0" w:color="auto"/>
                      <w:bottom w:val="single" w:sz="4" w:space="0" w:color="auto"/>
                      <w:right w:val="single" w:sz="4" w:space="0" w:color="auto"/>
                    </w:tcBorders>
                    <w:shd w:val="clear" w:color="auto" w:fill="auto"/>
                  </w:tcPr>
                  <w:p w14:paraId="4538765D" w14:textId="77777777" w:rsidR="008F31E9" w:rsidRDefault="00A64AAF" w:rsidP="008F31E9">
                    <w:pPr>
                      <w:pStyle w:val="affd"/>
                      <w:kinsoku w:val="0"/>
                      <w:overflowPunct w:val="0"/>
                      <w:autoSpaceDE w:val="0"/>
                      <w:autoSpaceDN w:val="0"/>
                      <w:adjustRightInd w:val="0"/>
                      <w:rPr>
                        <w:szCs w:val="21"/>
                      </w:rPr>
                    </w:pPr>
                    <w:proofErr w:type="spellStart"/>
                    <w:r>
                      <w:rPr>
                        <w:szCs w:val="21"/>
                      </w:rPr>
                      <w:t>公司注册地址</w:t>
                    </w:r>
                    <w:proofErr w:type="spellEnd"/>
                  </w:p>
                </w:tc>
              </w:sdtContent>
            </w:sdt>
            <w:tc>
              <w:tcPr>
                <w:tcW w:w="2831" w:type="pct"/>
                <w:tcBorders>
                  <w:top w:val="single" w:sz="4" w:space="0" w:color="auto"/>
                  <w:left w:val="single" w:sz="4" w:space="0" w:color="auto"/>
                  <w:bottom w:val="single" w:sz="4" w:space="0" w:color="auto"/>
                </w:tcBorders>
              </w:tcPr>
              <w:p w14:paraId="2221A95A" w14:textId="77777777" w:rsidR="008F31E9" w:rsidRDefault="00A64AAF" w:rsidP="008F31E9">
                <w:pPr>
                  <w:pStyle w:val="affd"/>
                  <w:kinsoku w:val="0"/>
                  <w:overflowPunct w:val="0"/>
                  <w:autoSpaceDE w:val="0"/>
                  <w:autoSpaceDN w:val="0"/>
                  <w:adjustRightInd w:val="0"/>
                  <w:rPr>
                    <w:szCs w:val="21"/>
                    <w:lang w:eastAsia="zh-CN"/>
                  </w:rPr>
                </w:pPr>
                <w:r>
                  <w:rPr>
                    <w:lang w:eastAsia="zh-CN"/>
                  </w:rPr>
                  <w:t>江苏省南京市江宁开发区临淮街</w:t>
                </w:r>
                <w:r>
                  <w:rPr>
                    <w:lang w:eastAsia="zh-CN"/>
                  </w:rPr>
                  <w:t>32</w:t>
                </w:r>
                <w:r>
                  <w:rPr>
                    <w:lang w:eastAsia="zh-CN"/>
                  </w:rPr>
                  <w:t>号</w:t>
                </w:r>
              </w:p>
            </w:tc>
          </w:tr>
          <w:tr w:rsidR="008F31E9" w14:paraId="64B2ED4F" w14:textId="77777777" w:rsidTr="008F31E9">
            <w:trPr>
              <w:trHeight w:val="293"/>
            </w:trPr>
            <w:sdt>
              <w:sdtPr>
                <w:tag w:val="_PLD_85aa70f2d8124d24806493f6ad2c8d68"/>
                <w:id w:val="-674574685"/>
                <w:lock w:val="sdtLocked"/>
              </w:sdtPr>
              <w:sdtEndPr/>
              <w:sdtContent>
                <w:tc>
                  <w:tcPr>
                    <w:tcW w:w="2169" w:type="pct"/>
                    <w:tcBorders>
                      <w:top w:val="single" w:sz="4" w:space="0" w:color="auto"/>
                      <w:bottom w:val="single" w:sz="4" w:space="0" w:color="auto"/>
                      <w:right w:val="single" w:sz="4" w:space="0" w:color="auto"/>
                    </w:tcBorders>
                    <w:shd w:val="clear" w:color="auto" w:fill="auto"/>
                  </w:tcPr>
                  <w:p w14:paraId="13B5CCFD" w14:textId="77777777" w:rsidR="008F31E9" w:rsidRDefault="00A64AAF" w:rsidP="008F31E9">
                    <w:pPr>
                      <w:pStyle w:val="affd"/>
                      <w:kinsoku w:val="0"/>
                      <w:overflowPunct w:val="0"/>
                      <w:autoSpaceDE w:val="0"/>
                      <w:autoSpaceDN w:val="0"/>
                      <w:adjustRightInd w:val="0"/>
                      <w:rPr>
                        <w:szCs w:val="21"/>
                        <w:lang w:eastAsia="zh-CN"/>
                      </w:rPr>
                    </w:pPr>
                    <w:r>
                      <w:rPr>
                        <w:szCs w:val="21"/>
                        <w:lang w:eastAsia="zh-CN"/>
                      </w:rPr>
                      <w:t>公司注册地址的邮政编码</w:t>
                    </w:r>
                  </w:p>
                </w:tc>
              </w:sdtContent>
            </w:sdt>
            <w:tc>
              <w:tcPr>
                <w:tcW w:w="2831" w:type="pct"/>
                <w:tcBorders>
                  <w:top w:val="single" w:sz="4" w:space="0" w:color="auto"/>
                  <w:left w:val="single" w:sz="4" w:space="0" w:color="auto"/>
                  <w:bottom w:val="single" w:sz="4" w:space="0" w:color="auto"/>
                </w:tcBorders>
              </w:tcPr>
              <w:p w14:paraId="4085B664" w14:textId="77777777" w:rsidR="008F31E9" w:rsidRDefault="00A64AAF" w:rsidP="008F31E9">
                <w:pPr>
                  <w:pStyle w:val="affd"/>
                  <w:kinsoku w:val="0"/>
                  <w:overflowPunct w:val="0"/>
                  <w:autoSpaceDE w:val="0"/>
                  <w:autoSpaceDN w:val="0"/>
                  <w:adjustRightInd w:val="0"/>
                  <w:rPr>
                    <w:szCs w:val="21"/>
                  </w:rPr>
                </w:pPr>
                <w:r>
                  <w:t>211100</w:t>
                </w:r>
              </w:p>
            </w:tc>
          </w:tr>
          <w:tr w:rsidR="008F31E9" w14:paraId="3AF4B8F1" w14:textId="77777777" w:rsidTr="008F31E9">
            <w:trPr>
              <w:trHeight w:val="293"/>
            </w:trPr>
            <w:sdt>
              <w:sdtPr>
                <w:tag w:val="_PLD_c5cbfe8381724c20914d7847d169547b"/>
                <w:id w:val="-1207100292"/>
                <w:lock w:val="sdtLocked"/>
              </w:sdtPr>
              <w:sdtEndPr/>
              <w:sdtContent>
                <w:tc>
                  <w:tcPr>
                    <w:tcW w:w="2169" w:type="pct"/>
                    <w:tcBorders>
                      <w:top w:val="single" w:sz="4" w:space="0" w:color="auto"/>
                      <w:bottom w:val="single" w:sz="4" w:space="0" w:color="auto"/>
                      <w:right w:val="single" w:sz="4" w:space="0" w:color="auto"/>
                    </w:tcBorders>
                    <w:shd w:val="clear" w:color="auto" w:fill="auto"/>
                  </w:tcPr>
                  <w:p w14:paraId="3F46E317" w14:textId="77777777" w:rsidR="008F31E9" w:rsidRDefault="00A64AAF" w:rsidP="008F31E9">
                    <w:pPr>
                      <w:pStyle w:val="affd"/>
                      <w:kinsoku w:val="0"/>
                      <w:overflowPunct w:val="0"/>
                      <w:autoSpaceDE w:val="0"/>
                      <w:autoSpaceDN w:val="0"/>
                      <w:adjustRightInd w:val="0"/>
                      <w:rPr>
                        <w:szCs w:val="21"/>
                      </w:rPr>
                    </w:pPr>
                    <w:proofErr w:type="spellStart"/>
                    <w:r>
                      <w:rPr>
                        <w:szCs w:val="21"/>
                      </w:rPr>
                      <w:t>公司办公地址</w:t>
                    </w:r>
                    <w:proofErr w:type="spellEnd"/>
                  </w:p>
                </w:tc>
              </w:sdtContent>
            </w:sdt>
            <w:tc>
              <w:tcPr>
                <w:tcW w:w="2831" w:type="pct"/>
                <w:tcBorders>
                  <w:top w:val="single" w:sz="4" w:space="0" w:color="auto"/>
                  <w:left w:val="single" w:sz="4" w:space="0" w:color="auto"/>
                  <w:bottom w:val="single" w:sz="4" w:space="0" w:color="auto"/>
                </w:tcBorders>
              </w:tcPr>
              <w:p w14:paraId="1D82B8B5" w14:textId="77777777" w:rsidR="008F31E9" w:rsidRDefault="00A64AAF" w:rsidP="008F31E9">
                <w:pPr>
                  <w:pStyle w:val="affd"/>
                  <w:kinsoku w:val="0"/>
                  <w:overflowPunct w:val="0"/>
                  <w:autoSpaceDE w:val="0"/>
                  <w:autoSpaceDN w:val="0"/>
                  <w:adjustRightInd w:val="0"/>
                  <w:rPr>
                    <w:szCs w:val="21"/>
                    <w:lang w:eastAsia="zh-CN"/>
                  </w:rPr>
                </w:pPr>
                <w:r>
                  <w:rPr>
                    <w:lang w:eastAsia="zh-CN"/>
                  </w:rPr>
                  <w:t>北京市朝阳区望京北路</w:t>
                </w:r>
                <w:r>
                  <w:rPr>
                    <w:lang w:eastAsia="zh-CN"/>
                  </w:rPr>
                  <w:t>16</w:t>
                </w:r>
                <w:r>
                  <w:rPr>
                    <w:lang w:eastAsia="zh-CN"/>
                  </w:rPr>
                  <w:t>号中材国际大厦</w:t>
                </w:r>
              </w:p>
            </w:tc>
          </w:tr>
          <w:tr w:rsidR="008F31E9" w14:paraId="63E900DB" w14:textId="77777777" w:rsidTr="008F31E9">
            <w:trPr>
              <w:trHeight w:val="293"/>
            </w:trPr>
            <w:sdt>
              <w:sdtPr>
                <w:tag w:val="_PLD_c0f9f2f044124800b7edc314d8f4bf39"/>
                <w:id w:val="492768806"/>
                <w:lock w:val="sdtLocked"/>
              </w:sdtPr>
              <w:sdtEndPr/>
              <w:sdtContent>
                <w:tc>
                  <w:tcPr>
                    <w:tcW w:w="2169" w:type="pct"/>
                    <w:tcBorders>
                      <w:top w:val="single" w:sz="4" w:space="0" w:color="auto"/>
                      <w:bottom w:val="single" w:sz="4" w:space="0" w:color="auto"/>
                      <w:right w:val="single" w:sz="4" w:space="0" w:color="auto"/>
                    </w:tcBorders>
                    <w:shd w:val="clear" w:color="auto" w:fill="auto"/>
                  </w:tcPr>
                  <w:p w14:paraId="5967D070" w14:textId="77777777" w:rsidR="008F31E9" w:rsidRDefault="00A64AAF" w:rsidP="008F31E9">
                    <w:pPr>
                      <w:pStyle w:val="affd"/>
                      <w:kinsoku w:val="0"/>
                      <w:overflowPunct w:val="0"/>
                      <w:autoSpaceDE w:val="0"/>
                      <w:autoSpaceDN w:val="0"/>
                      <w:adjustRightInd w:val="0"/>
                      <w:rPr>
                        <w:szCs w:val="21"/>
                        <w:lang w:eastAsia="zh-CN"/>
                      </w:rPr>
                    </w:pPr>
                    <w:r>
                      <w:rPr>
                        <w:szCs w:val="21"/>
                        <w:lang w:eastAsia="zh-CN"/>
                      </w:rPr>
                      <w:t>公司办公地址的邮政编码</w:t>
                    </w:r>
                  </w:p>
                </w:tc>
              </w:sdtContent>
            </w:sdt>
            <w:tc>
              <w:tcPr>
                <w:tcW w:w="2831" w:type="pct"/>
                <w:tcBorders>
                  <w:top w:val="single" w:sz="4" w:space="0" w:color="auto"/>
                  <w:left w:val="single" w:sz="4" w:space="0" w:color="auto"/>
                  <w:bottom w:val="single" w:sz="4" w:space="0" w:color="auto"/>
                </w:tcBorders>
              </w:tcPr>
              <w:p w14:paraId="7EB43F30" w14:textId="77777777" w:rsidR="008F31E9" w:rsidRDefault="00A64AAF" w:rsidP="008F31E9">
                <w:pPr>
                  <w:pStyle w:val="affd"/>
                  <w:kinsoku w:val="0"/>
                  <w:overflowPunct w:val="0"/>
                  <w:autoSpaceDE w:val="0"/>
                  <w:autoSpaceDN w:val="0"/>
                  <w:adjustRightInd w:val="0"/>
                  <w:rPr>
                    <w:szCs w:val="21"/>
                  </w:rPr>
                </w:pPr>
                <w:r>
                  <w:t>100102</w:t>
                </w:r>
              </w:p>
            </w:tc>
          </w:tr>
          <w:tr w:rsidR="008F31E9" w14:paraId="1C9A7751" w14:textId="77777777" w:rsidTr="008F31E9">
            <w:trPr>
              <w:trHeight w:val="293"/>
            </w:trPr>
            <w:sdt>
              <w:sdtPr>
                <w:tag w:val="_PLD_33c5fab8bd79464e94b1e64f18ac73f7"/>
                <w:id w:val="304441103"/>
                <w:lock w:val="sdtLocked"/>
              </w:sdtPr>
              <w:sdtEndPr/>
              <w:sdtContent>
                <w:tc>
                  <w:tcPr>
                    <w:tcW w:w="2169" w:type="pct"/>
                    <w:tcBorders>
                      <w:top w:val="single" w:sz="4" w:space="0" w:color="auto"/>
                      <w:bottom w:val="single" w:sz="4" w:space="0" w:color="auto"/>
                      <w:right w:val="single" w:sz="4" w:space="0" w:color="auto"/>
                    </w:tcBorders>
                    <w:shd w:val="clear" w:color="auto" w:fill="auto"/>
                  </w:tcPr>
                  <w:p w14:paraId="7CD2CB77" w14:textId="77777777" w:rsidR="008F31E9" w:rsidRDefault="00A64AAF" w:rsidP="008F31E9">
                    <w:pPr>
                      <w:pStyle w:val="affd"/>
                      <w:kinsoku w:val="0"/>
                      <w:overflowPunct w:val="0"/>
                      <w:autoSpaceDE w:val="0"/>
                      <w:autoSpaceDN w:val="0"/>
                      <w:adjustRightInd w:val="0"/>
                      <w:rPr>
                        <w:szCs w:val="21"/>
                      </w:rPr>
                    </w:pPr>
                    <w:proofErr w:type="spellStart"/>
                    <w:r>
                      <w:rPr>
                        <w:szCs w:val="21"/>
                      </w:rPr>
                      <w:t>公司网址</w:t>
                    </w:r>
                    <w:proofErr w:type="spellEnd"/>
                  </w:p>
                </w:tc>
              </w:sdtContent>
            </w:sdt>
            <w:tc>
              <w:tcPr>
                <w:tcW w:w="2831" w:type="pct"/>
                <w:tcBorders>
                  <w:top w:val="single" w:sz="4" w:space="0" w:color="auto"/>
                  <w:left w:val="single" w:sz="4" w:space="0" w:color="auto"/>
                  <w:bottom w:val="single" w:sz="4" w:space="0" w:color="auto"/>
                </w:tcBorders>
              </w:tcPr>
              <w:p w14:paraId="3DD48260" w14:textId="77777777" w:rsidR="008F31E9" w:rsidRDefault="00A64AAF" w:rsidP="008F31E9">
                <w:pPr>
                  <w:pStyle w:val="affd"/>
                  <w:kinsoku w:val="0"/>
                  <w:overflowPunct w:val="0"/>
                  <w:autoSpaceDE w:val="0"/>
                  <w:autoSpaceDN w:val="0"/>
                  <w:adjustRightInd w:val="0"/>
                  <w:rPr>
                    <w:szCs w:val="21"/>
                  </w:rPr>
                </w:pPr>
                <w:r>
                  <w:t>http://www.sinoma.com.cn</w:t>
                </w:r>
              </w:p>
            </w:tc>
          </w:tr>
          <w:tr w:rsidR="008F31E9" w:rsidRPr="00D43B38" w14:paraId="192806E0" w14:textId="77777777" w:rsidTr="008F31E9">
            <w:trPr>
              <w:trHeight w:val="293"/>
            </w:trPr>
            <w:sdt>
              <w:sdtPr>
                <w:tag w:val="_PLD_ea428593a2c548b2b1d58ce3789bf356"/>
                <w:id w:val="184177895"/>
                <w:lock w:val="sdtLocked"/>
              </w:sdtPr>
              <w:sdtEndPr/>
              <w:sdtContent>
                <w:tc>
                  <w:tcPr>
                    <w:tcW w:w="2169" w:type="pct"/>
                    <w:tcBorders>
                      <w:top w:val="single" w:sz="4" w:space="0" w:color="auto"/>
                      <w:bottom w:val="single" w:sz="4" w:space="0" w:color="auto"/>
                      <w:right w:val="single" w:sz="4" w:space="0" w:color="auto"/>
                    </w:tcBorders>
                    <w:shd w:val="clear" w:color="auto" w:fill="auto"/>
                  </w:tcPr>
                  <w:p w14:paraId="6CE01B1E" w14:textId="77777777" w:rsidR="008F31E9" w:rsidRDefault="00A64AAF" w:rsidP="008F31E9">
                    <w:pPr>
                      <w:pStyle w:val="affd"/>
                      <w:kinsoku w:val="0"/>
                      <w:overflowPunct w:val="0"/>
                      <w:autoSpaceDE w:val="0"/>
                      <w:autoSpaceDN w:val="0"/>
                      <w:adjustRightInd w:val="0"/>
                      <w:rPr>
                        <w:szCs w:val="21"/>
                      </w:rPr>
                    </w:pPr>
                    <w:proofErr w:type="spellStart"/>
                    <w:r>
                      <w:rPr>
                        <w:szCs w:val="21"/>
                      </w:rPr>
                      <w:t>电子信箱</w:t>
                    </w:r>
                    <w:proofErr w:type="spellEnd"/>
                  </w:p>
                </w:tc>
              </w:sdtContent>
            </w:sdt>
            <w:tc>
              <w:tcPr>
                <w:tcW w:w="2831" w:type="pct"/>
                <w:tcBorders>
                  <w:top w:val="single" w:sz="4" w:space="0" w:color="auto"/>
                  <w:left w:val="single" w:sz="4" w:space="0" w:color="auto"/>
                  <w:bottom w:val="single" w:sz="4" w:space="0" w:color="auto"/>
                </w:tcBorders>
              </w:tcPr>
              <w:p w14:paraId="6C7D2CAE" w14:textId="77777777" w:rsidR="008F31E9" w:rsidRDefault="00A64AAF" w:rsidP="008F31E9">
                <w:pPr>
                  <w:pStyle w:val="affd"/>
                  <w:kinsoku w:val="0"/>
                  <w:overflowPunct w:val="0"/>
                  <w:autoSpaceDE w:val="0"/>
                  <w:autoSpaceDN w:val="0"/>
                  <w:adjustRightInd w:val="0"/>
                  <w:rPr>
                    <w:szCs w:val="21"/>
                  </w:rPr>
                </w:pPr>
                <w:r>
                  <w:t>600970@sinoma.com.cn</w:t>
                </w:r>
              </w:p>
            </w:tc>
          </w:tr>
        </w:tbl>
        <w:p w14:paraId="2F9C7600" w14:textId="77777777" w:rsidR="008F31E9" w:rsidRPr="00D43B38" w:rsidRDefault="00244448" w:rsidP="008F31E9">
          <w:pPr>
            <w:pStyle w:val="affd"/>
          </w:pPr>
        </w:p>
      </w:sdtContent>
    </w:sdt>
    <w:p w14:paraId="2067A170" w14:textId="77777777" w:rsidR="008F31E9" w:rsidRDefault="008F31E9">
      <w:pPr>
        <w:pStyle w:val="affd"/>
        <w:rPr>
          <w:szCs w:val="21"/>
        </w:rPr>
      </w:pPr>
    </w:p>
    <w:sdt>
      <w:sdtPr>
        <w:rPr>
          <w:rFonts w:ascii="宋体" w:hAnsi="宋体" w:cs="Times New Roman"/>
          <w:b w:val="0"/>
          <w:bCs w:val="0"/>
          <w:kern w:val="0"/>
          <w:sz w:val="20"/>
          <w:szCs w:val="24"/>
          <w:lang w:val="en-GB" w:eastAsia="en-US"/>
        </w:rPr>
        <w:alias w:val="模块:信息披露及备置地点变更情况简介"/>
        <w:tag w:val="_SEC_0df805cd09bf439989b9eac11c342a74"/>
        <w:id w:val="-855802367"/>
        <w:lock w:val="sdtLocked"/>
        <w:placeholder>
          <w:docPart w:val="GBC22222222222222222222222222222"/>
        </w:placeholder>
      </w:sdtPr>
      <w:sdtEndPr>
        <w:rPr>
          <w:rFonts w:ascii="Times New Roman" w:hAnsi="Times New Roman"/>
          <w:szCs w:val="20"/>
        </w:rPr>
      </w:sdtEndPr>
      <w:sdtContent>
        <w:p w14:paraId="42A90B72" w14:textId="77777777" w:rsidR="008F31E9" w:rsidRDefault="00A64AAF" w:rsidP="008E0B44">
          <w:pPr>
            <w:pStyle w:val="2CharCharChar"/>
            <w:numPr>
              <w:ilvl w:val="1"/>
              <w:numId w:val="95"/>
            </w:numPr>
            <w:ind w:left="472" w:hangingChars="236" w:hanging="472"/>
          </w:pPr>
          <w:r>
            <w:t>信息披露及备置地点</w:t>
          </w:r>
        </w:p>
        <w:tbl>
          <w:tblPr>
            <w:tblStyle w:val="g22"/>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000" w:firstRow="0" w:lastRow="0" w:firstColumn="0" w:lastColumn="0" w:noHBand="0" w:noVBand="0"/>
          </w:tblPr>
          <w:tblGrid>
            <w:gridCol w:w="4108"/>
            <w:gridCol w:w="4715"/>
          </w:tblGrid>
          <w:tr w:rsidR="008F31E9" w14:paraId="207D5AE6" w14:textId="77777777" w:rsidTr="008F31E9">
            <w:trPr>
              <w:trHeight w:val="293"/>
            </w:trPr>
            <w:sdt>
              <w:sdtPr>
                <w:tag w:val="_PLD_bbba55a3ebda46da946a09caf15c63b6"/>
                <w:id w:val="-342560656"/>
                <w:lock w:val="sdtLocked"/>
              </w:sdtPr>
              <w:sdtEndPr/>
              <w:sdtContent>
                <w:tc>
                  <w:tcPr>
                    <w:tcW w:w="2328" w:type="pct"/>
                    <w:tcBorders>
                      <w:top w:val="single" w:sz="4" w:space="0" w:color="auto"/>
                      <w:bottom w:val="single" w:sz="4" w:space="0" w:color="auto"/>
                      <w:right w:val="single" w:sz="4" w:space="0" w:color="auto"/>
                    </w:tcBorders>
                    <w:shd w:val="clear" w:color="auto" w:fill="auto"/>
                  </w:tcPr>
                  <w:p w14:paraId="6A28F25F" w14:textId="77777777" w:rsidR="008F31E9" w:rsidRDefault="00A64AAF" w:rsidP="008F31E9">
                    <w:pPr>
                      <w:pStyle w:val="affd"/>
                      <w:kinsoku w:val="0"/>
                      <w:overflowPunct w:val="0"/>
                      <w:autoSpaceDE w:val="0"/>
                      <w:autoSpaceDN w:val="0"/>
                      <w:adjustRightInd w:val="0"/>
                      <w:rPr>
                        <w:szCs w:val="21"/>
                        <w:lang w:eastAsia="zh-CN"/>
                      </w:rPr>
                    </w:pPr>
                    <w:r>
                      <w:rPr>
                        <w:szCs w:val="21"/>
                        <w:lang w:eastAsia="zh-CN"/>
                      </w:rPr>
                      <w:t>公司选定的信息披露</w:t>
                    </w:r>
                    <w:r>
                      <w:rPr>
                        <w:rFonts w:hint="eastAsia"/>
                        <w:szCs w:val="21"/>
                        <w:lang w:eastAsia="zh-CN"/>
                      </w:rPr>
                      <w:t>媒体</w:t>
                    </w:r>
                    <w:r>
                      <w:rPr>
                        <w:szCs w:val="21"/>
                        <w:lang w:eastAsia="zh-CN"/>
                      </w:rPr>
                      <w:t>名称</w:t>
                    </w:r>
                  </w:p>
                </w:tc>
              </w:sdtContent>
            </w:sdt>
            <w:tc>
              <w:tcPr>
                <w:tcW w:w="2672" w:type="pct"/>
                <w:tcBorders>
                  <w:top w:val="single" w:sz="4" w:space="0" w:color="auto"/>
                  <w:left w:val="single" w:sz="4" w:space="0" w:color="auto"/>
                  <w:bottom w:val="single" w:sz="4" w:space="0" w:color="auto"/>
                </w:tcBorders>
              </w:tcPr>
              <w:p w14:paraId="3FE71E2C" w14:textId="77777777" w:rsidR="008F31E9" w:rsidRDefault="00A64AAF" w:rsidP="008F31E9">
                <w:pPr>
                  <w:pStyle w:val="affd"/>
                  <w:kinsoku w:val="0"/>
                  <w:overflowPunct w:val="0"/>
                  <w:autoSpaceDE w:val="0"/>
                  <w:autoSpaceDN w:val="0"/>
                  <w:adjustRightInd w:val="0"/>
                  <w:rPr>
                    <w:szCs w:val="21"/>
                    <w:lang w:eastAsia="zh-CN"/>
                  </w:rPr>
                </w:pPr>
                <w:r>
                  <w:rPr>
                    <w:lang w:eastAsia="zh-CN"/>
                  </w:rPr>
                  <w:t>中国证券报、上海证券报</w:t>
                </w:r>
              </w:p>
            </w:tc>
          </w:tr>
          <w:tr w:rsidR="008F31E9" w14:paraId="335EA309" w14:textId="77777777" w:rsidTr="008F31E9">
            <w:trPr>
              <w:trHeight w:val="293"/>
            </w:trPr>
            <w:sdt>
              <w:sdtPr>
                <w:tag w:val="_PLD_31f320acb6ad4f508259e25ef7cbc0f5"/>
                <w:id w:val="1992056388"/>
                <w:lock w:val="sdtLocked"/>
              </w:sdtPr>
              <w:sdtEndPr/>
              <w:sdtContent>
                <w:tc>
                  <w:tcPr>
                    <w:tcW w:w="2328" w:type="pct"/>
                    <w:tcBorders>
                      <w:top w:val="single" w:sz="4" w:space="0" w:color="auto"/>
                      <w:bottom w:val="single" w:sz="4" w:space="0" w:color="auto"/>
                      <w:right w:val="single" w:sz="4" w:space="0" w:color="auto"/>
                    </w:tcBorders>
                    <w:shd w:val="clear" w:color="auto" w:fill="auto"/>
                  </w:tcPr>
                  <w:p w14:paraId="0414E607" w14:textId="77777777" w:rsidR="008F31E9" w:rsidRDefault="00A64AAF" w:rsidP="008F31E9">
                    <w:pPr>
                      <w:pStyle w:val="affd"/>
                      <w:kinsoku w:val="0"/>
                      <w:overflowPunct w:val="0"/>
                      <w:autoSpaceDE w:val="0"/>
                      <w:autoSpaceDN w:val="0"/>
                      <w:adjustRightInd w:val="0"/>
                      <w:rPr>
                        <w:szCs w:val="21"/>
                        <w:lang w:eastAsia="zh-CN"/>
                      </w:rPr>
                    </w:pPr>
                    <w:r>
                      <w:rPr>
                        <w:szCs w:val="21"/>
                        <w:lang w:eastAsia="zh-CN"/>
                      </w:rPr>
                      <w:t>登载年度报告的中国证监会指定网站的网址</w:t>
                    </w:r>
                  </w:p>
                </w:tc>
              </w:sdtContent>
            </w:sdt>
            <w:tc>
              <w:tcPr>
                <w:tcW w:w="2672" w:type="pct"/>
                <w:tcBorders>
                  <w:top w:val="single" w:sz="4" w:space="0" w:color="auto"/>
                  <w:left w:val="single" w:sz="4" w:space="0" w:color="auto"/>
                  <w:bottom w:val="single" w:sz="4" w:space="0" w:color="auto"/>
                </w:tcBorders>
              </w:tcPr>
              <w:p w14:paraId="30C93E0F" w14:textId="77777777" w:rsidR="008F31E9" w:rsidRDefault="00A64AAF" w:rsidP="008F31E9">
                <w:pPr>
                  <w:pStyle w:val="affd"/>
                  <w:kinsoku w:val="0"/>
                  <w:overflowPunct w:val="0"/>
                  <w:autoSpaceDE w:val="0"/>
                  <w:autoSpaceDN w:val="0"/>
                  <w:adjustRightInd w:val="0"/>
                  <w:rPr>
                    <w:szCs w:val="21"/>
                  </w:rPr>
                </w:pPr>
                <w:r>
                  <w:t>http://www.sse.com.cn</w:t>
                </w:r>
              </w:p>
            </w:tc>
          </w:tr>
          <w:tr w:rsidR="008F31E9" w:rsidRPr="00D43B38" w14:paraId="2A5DD22F" w14:textId="77777777" w:rsidTr="008F31E9">
            <w:trPr>
              <w:trHeight w:val="293"/>
            </w:trPr>
            <w:sdt>
              <w:sdtPr>
                <w:tag w:val="_PLD_50e24717ca4f4b96aa76957c34f09561"/>
                <w:id w:val="-1610350863"/>
                <w:lock w:val="sdtLocked"/>
              </w:sdtPr>
              <w:sdtEndPr/>
              <w:sdtContent>
                <w:tc>
                  <w:tcPr>
                    <w:tcW w:w="2328" w:type="pct"/>
                    <w:tcBorders>
                      <w:top w:val="single" w:sz="4" w:space="0" w:color="auto"/>
                      <w:bottom w:val="single" w:sz="4" w:space="0" w:color="auto"/>
                      <w:right w:val="single" w:sz="4" w:space="0" w:color="auto"/>
                    </w:tcBorders>
                    <w:shd w:val="clear" w:color="auto" w:fill="auto"/>
                  </w:tcPr>
                  <w:p w14:paraId="50A16516" w14:textId="77777777" w:rsidR="008F31E9" w:rsidRDefault="00A64AAF" w:rsidP="008F31E9">
                    <w:pPr>
                      <w:pStyle w:val="affd"/>
                      <w:kinsoku w:val="0"/>
                      <w:overflowPunct w:val="0"/>
                      <w:autoSpaceDE w:val="0"/>
                      <w:autoSpaceDN w:val="0"/>
                      <w:adjustRightInd w:val="0"/>
                      <w:rPr>
                        <w:szCs w:val="21"/>
                        <w:lang w:eastAsia="zh-CN"/>
                      </w:rPr>
                    </w:pPr>
                    <w:r>
                      <w:rPr>
                        <w:szCs w:val="21"/>
                        <w:lang w:eastAsia="zh-CN"/>
                      </w:rPr>
                      <w:t>公司年度报告备置地点</w:t>
                    </w:r>
                  </w:p>
                </w:tc>
              </w:sdtContent>
            </w:sdt>
            <w:tc>
              <w:tcPr>
                <w:tcW w:w="2672" w:type="pct"/>
                <w:tcBorders>
                  <w:top w:val="single" w:sz="4" w:space="0" w:color="auto"/>
                  <w:left w:val="single" w:sz="4" w:space="0" w:color="auto"/>
                  <w:bottom w:val="single" w:sz="4" w:space="0" w:color="auto"/>
                </w:tcBorders>
              </w:tcPr>
              <w:p w14:paraId="5AAFEE82" w14:textId="77777777" w:rsidR="008F31E9" w:rsidRDefault="00A64AAF" w:rsidP="008F31E9">
                <w:pPr>
                  <w:pStyle w:val="affd"/>
                  <w:kinsoku w:val="0"/>
                  <w:overflowPunct w:val="0"/>
                  <w:autoSpaceDE w:val="0"/>
                  <w:autoSpaceDN w:val="0"/>
                  <w:adjustRightInd w:val="0"/>
                  <w:rPr>
                    <w:szCs w:val="21"/>
                    <w:lang w:eastAsia="zh-CN"/>
                  </w:rPr>
                </w:pPr>
                <w:r>
                  <w:rPr>
                    <w:lang w:eastAsia="zh-CN"/>
                  </w:rPr>
                  <w:t>北京市朝阳区望京北路</w:t>
                </w:r>
                <w:r>
                  <w:rPr>
                    <w:lang w:eastAsia="zh-CN"/>
                  </w:rPr>
                  <w:t>16</w:t>
                </w:r>
                <w:r>
                  <w:rPr>
                    <w:lang w:eastAsia="zh-CN"/>
                  </w:rPr>
                  <w:t>号公司董事会办公室（法律事务部）</w:t>
                </w:r>
              </w:p>
            </w:tc>
          </w:tr>
        </w:tbl>
        <w:p w14:paraId="6C55308F" w14:textId="77777777" w:rsidR="008F31E9" w:rsidRPr="00D43B38" w:rsidRDefault="00244448" w:rsidP="008F31E9">
          <w:pPr>
            <w:pStyle w:val="affd"/>
          </w:pPr>
        </w:p>
      </w:sdtContent>
    </w:sdt>
    <w:p w14:paraId="1B34D5D6" w14:textId="77777777" w:rsidR="008F31E9" w:rsidRDefault="008F31E9">
      <w:pPr>
        <w:pStyle w:val="affd"/>
        <w:kinsoku w:val="0"/>
        <w:overflowPunct w:val="0"/>
        <w:autoSpaceDE w:val="0"/>
        <w:autoSpaceDN w:val="0"/>
        <w:adjustRightInd w:val="0"/>
        <w:rPr>
          <w:szCs w:val="21"/>
        </w:rPr>
      </w:pPr>
    </w:p>
    <w:bookmarkStart w:id="13" w:name="_Toc342565885" w:displacedByCustomXml="next"/>
    <w:bookmarkStart w:id="14" w:name="_Toc342051045" w:displacedByCustomXml="next"/>
    <w:sdt>
      <w:sdtPr>
        <w:rPr>
          <w:rFonts w:ascii="Calibri" w:hAnsi="Calibri" w:cs="Times New Roman" w:hint="eastAsia"/>
          <w:b w:val="0"/>
          <w:bCs w:val="0"/>
          <w:kern w:val="0"/>
          <w:sz w:val="24"/>
          <w:szCs w:val="22"/>
          <w:lang w:val="en-GB" w:eastAsia="en-US"/>
        </w:rPr>
        <w:alias w:val="模块:公司股票简况"/>
        <w:tag w:val="_SEC_58c4b7a4d9a845aea87791adfb6845e7"/>
        <w:id w:val="-1555071050"/>
        <w:lock w:val="sdtLocked"/>
        <w:placeholder>
          <w:docPart w:val="GBC22222222222222222222222222222"/>
        </w:placeholder>
      </w:sdtPr>
      <w:sdtEndPr>
        <w:rPr>
          <w:rFonts w:ascii="Times New Roman" w:hAnsi="Times New Roman"/>
          <w:color w:val="0070C0"/>
          <w:sz w:val="20"/>
          <w:szCs w:val="20"/>
        </w:rPr>
      </w:sdtEndPr>
      <w:sdtContent>
        <w:p w14:paraId="54FC3E32" w14:textId="77777777" w:rsidR="008F31E9" w:rsidRDefault="00A64AAF" w:rsidP="008E0B44">
          <w:pPr>
            <w:pStyle w:val="2CharCharChar"/>
            <w:numPr>
              <w:ilvl w:val="1"/>
              <w:numId w:val="95"/>
            </w:numPr>
            <w:ind w:left="566" w:hangingChars="236" w:hanging="566"/>
          </w:pPr>
          <w:r>
            <w:rPr>
              <w:rFonts w:hint="eastAsia"/>
            </w:rPr>
            <w:t>公司股票简况</w:t>
          </w:r>
          <w:bookmarkEnd w:id="14"/>
          <w:bookmarkEnd w:id="13"/>
        </w:p>
        <w:tbl>
          <w:tblPr>
            <w:tblStyle w:val="g22"/>
            <w:tblW w:w="5000" w:type="pct"/>
            <w:tblBorders>
              <w:top w:val="single" w:sz="4" w:space="0" w:color="auto"/>
              <w:left w:val="single" w:sz="4" w:space="0" w:color="auto"/>
              <w:bottom w:val="single" w:sz="4" w:space="0" w:color="auto"/>
              <w:right w:val="single" w:sz="4" w:space="0" w:color="auto"/>
            </w:tblBorders>
            <w:tblLayout w:type="fixed"/>
            <w:tblCellMar>
              <w:left w:w="30" w:type="dxa"/>
              <w:right w:w="30" w:type="dxa"/>
            </w:tblCellMar>
            <w:tblLook w:val="0000" w:firstRow="0" w:lastRow="0" w:firstColumn="0" w:lastColumn="0" w:noHBand="0" w:noVBand="0"/>
          </w:tblPr>
          <w:tblGrid>
            <w:gridCol w:w="1764"/>
            <w:gridCol w:w="1764"/>
            <w:gridCol w:w="1765"/>
            <w:gridCol w:w="1765"/>
            <w:gridCol w:w="1765"/>
          </w:tblGrid>
          <w:tr w:rsidR="008F31E9" w14:paraId="2BD243DB" w14:textId="77777777" w:rsidTr="008F31E9">
            <w:trPr>
              <w:trHeight w:val="293"/>
            </w:trPr>
            <w:sdt>
              <w:sdtPr>
                <w:tag w:val="_PLD_71e874b79d5946dfbee802d1ebcf10a8"/>
                <w:id w:val="1206452697"/>
                <w:lock w:val="sdtLocked"/>
              </w:sdtPr>
              <w:sdtEndPr/>
              <w:sdtContent>
                <w:tc>
                  <w:tcPr>
                    <w:tcW w:w="5000" w:type="pct"/>
                    <w:gridSpan w:val="5"/>
                    <w:tcBorders>
                      <w:top w:val="single" w:sz="4" w:space="0" w:color="auto"/>
                      <w:bottom w:val="single" w:sz="4" w:space="0" w:color="auto"/>
                    </w:tcBorders>
                    <w:shd w:val="clear" w:color="auto" w:fill="auto"/>
                  </w:tcPr>
                  <w:p w14:paraId="6BEADAA1" w14:textId="77777777" w:rsidR="008F31E9" w:rsidRDefault="00A64AAF" w:rsidP="008F31E9">
                    <w:pPr>
                      <w:pStyle w:val="affd"/>
                      <w:kinsoku w:val="0"/>
                      <w:overflowPunct w:val="0"/>
                      <w:autoSpaceDE w:val="0"/>
                      <w:autoSpaceDN w:val="0"/>
                      <w:adjustRightInd w:val="0"/>
                      <w:jc w:val="center"/>
                      <w:rPr>
                        <w:szCs w:val="21"/>
                      </w:rPr>
                    </w:pPr>
                    <w:proofErr w:type="spellStart"/>
                    <w:r>
                      <w:rPr>
                        <w:rFonts w:hint="eastAsia"/>
                        <w:szCs w:val="21"/>
                      </w:rPr>
                      <w:t>公司股票简况</w:t>
                    </w:r>
                    <w:proofErr w:type="spellEnd"/>
                  </w:p>
                </w:tc>
              </w:sdtContent>
            </w:sdt>
          </w:tr>
          <w:tr w:rsidR="008F31E9" w14:paraId="6EDB8FDA" w14:textId="77777777" w:rsidTr="008F31E9">
            <w:trPr>
              <w:trHeight w:val="293"/>
            </w:trPr>
            <w:sdt>
              <w:sdtPr>
                <w:tag w:val="_PLD_8c7d8e96d5f4491aa9e7c3c601503603"/>
                <w:id w:val="-1876221883"/>
                <w:lock w:val="sdtLocked"/>
              </w:sdtPr>
              <w:sdtEndPr/>
              <w:sdtContent>
                <w:tc>
                  <w:tcPr>
                    <w:tcW w:w="1000" w:type="pct"/>
                    <w:tcBorders>
                      <w:top w:val="single" w:sz="4" w:space="0" w:color="auto"/>
                      <w:bottom w:val="single" w:sz="4" w:space="0" w:color="auto"/>
                      <w:right w:val="single" w:sz="4" w:space="0" w:color="auto"/>
                    </w:tcBorders>
                    <w:shd w:val="clear" w:color="auto" w:fill="auto"/>
                  </w:tcPr>
                  <w:p w14:paraId="3C81FBA8" w14:textId="77777777" w:rsidR="008F31E9" w:rsidRDefault="00A64AAF" w:rsidP="008F31E9">
                    <w:pPr>
                      <w:pStyle w:val="affd"/>
                      <w:kinsoku w:val="0"/>
                      <w:overflowPunct w:val="0"/>
                      <w:autoSpaceDE w:val="0"/>
                      <w:autoSpaceDN w:val="0"/>
                      <w:adjustRightInd w:val="0"/>
                      <w:jc w:val="center"/>
                      <w:rPr>
                        <w:szCs w:val="21"/>
                      </w:rPr>
                    </w:pPr>
                    <w:proofErr w:type="spellStart"/>
                    <w:r>
                      <w:rPr>
                        <w:rFonts w:hint="eastAsia"/>
                        <w:szCs w:val="21"/>
                      </w:rPr>
                      <w:t>股票种类</w:t>
                    </w:r>
                    <w:proofErr w:type="spellEnd"/>
                  </w:p>
                </w:tc>
              </w:sdtContent>
            </w:sdt>
            <w:sdt>
              <w:sdtPr>
                <w:tag w:val="_PLD_b56a72f5279041b38925f5228f2089f6"/>
                <w:id w:val="1468314983"/>
                <w:lock w:val="sdtLocked"/>
              </w:sdtPr>
              <w:sdtEndPr/>
              <w:sdtContent>
                <w:tc>
                  <w:tcPr>
                    <w:tcW w:w="1000" w:type="pct"/>
                    <w:tcBorders>
                      <w:top w:val="single" w:sz="4" w:space="0" w:color="auto"/>
                      <w:left w:val="single" w:sz="4" w:space="0" w:color="auto"/>
                      <w:bottom w:val="single" w:sz="4" w:space="0" w:color="auto"/>
                      <w:right w:val="single" w:sz="4" w:space="0" w:color="auto"/>
                    </w:tcBorders>
                    <w:shd w:val="clear" w:color="auto" w:fill="auto"/>
                  </w:tcPr>
                  <w:p w14:paraId="61A0205D" w14:textId="77777777" w:rsidR="008F31E9" w:rsidRDefault="00A64AAF" w:rsidP="008F31E9">
                    <w:pPr>
                      <w:pStyle w:val="affd"/>
                      <w:kinsoku w:val="0"/>
                      <w:overflowPunct w:val="0"/>
                      <w:autoSpaceDE w:val="0"/>
                      <w:autoSpaceDN w:val="0"/>
                      <w:adjustRightInd w:val="0"/>
                      <w:jc w:val="center"/>
                      <w:rPr>
                        <w:szCs w:val="21"/>
                      </w:rPr>
                    </w:pPr>
                    <w:proofErr w:type="spellStart"/>
                    <w:r>
                      <w:rPr>
                        <w:rFonts w:hint="eastAsia"/>
                        <w:szCs w:val="21"/>
                      </w:rPr>
                      <w:t>股票上市交易所</w:t>
                    </w:r>
                    <w:proofErr w:type="spellEnd"/>
                  </w:p>
                </w:tc>
              </w:sdtContent>
            </w:sdt>
            <w:sdt>
              <w:sdtPr>
                <w:tag w:val="_PLD_6dd4e584e21c4367b3dfe6f7f5c64696"/>
                <w:id w:val="-1973203638"/>
                <w:lock w:val="sdtLocked"/>
              </w:sdtPr>
              <w:sdtEndPr/>
              <w:sdtContent>
                <w:tc>
                  <w:tcPr>
                    <w:tcW w:w="1000" w:type="pct"/>
                    <w:tcBorders>
                      <w:top w:val="single" w:sz="4" w:space="0" w:color="auto"/>
                      <w:left w:val="single" w:sz="4" w:space="0" w:color="auto"/>
                      <w:bottom w:val="single" w:sz="4" w:space="0" w:color="auto"/>
                      <w:right w:val="single" w:sz="4" w:space="0" w:color="auto"/>
                    </w:tcBorders>
                    <w:shd w:val="clear" w:color="auto" w:fill="auto"/>
                  </w:tcPr>
                  <w:p w14:paraId="570682CD" w14:textId="77777777" w:rsidR="008F31E9" w:rsidRDefault="00A64AAF" w:rsidP="008F31E9">
                    <w:pPr>
                      <w:pStyle w:val="affd"/>
                      <w:kinsoku w:val="0"/>
                      <w:overflowPunct w:val="0"/>
                      <w:autoSpaceDE w:val="0"/>
                      <w:autoSpaceDN w:val="0"/>
                      <w:adjustRightInd w:val="0"/>
                      <w:jc w:val="center"/>
                      <w:rPr>
                        <w:szCs w:val="21"/>
                      </w:rPr>
                    </w:pPr>
                    <w:proofErr w:type="spellStart"/>
                    <w:r>
                      <w:rPr>
                        <w:rFonts w:hint="eastAsia"/>
                        <w:szCs w:val="21"/>
                      </w:rPr>
                      <w:t>股票简称</w:t>
                    </w:r>
                    <w:proofErr w:type="spellEnd"/>
                  </w:p>
                </w:tc>
              </w:sdtContent>
            </w:sdt>
            <w:sdt>
              <w:sdtPr>
                <w:tag w:val="_PLD_e6f819a9bdc4409c94aa103da8c19dc3"/>
                <w:id w:val="1645167269"/>
                <w:lock w:val="sdtLocked"/>
              </w:sdtPr>
              <w:sdtEndPr/>
              <w:sdtContent>
                <w:tc>
                  <w:tcPr>
                    <w:tcW w:w="1000" w:type="pct"/>
                    <w:tcBorders>
                      <w:top w:val="single" w:sz="4" w:space="0" w:color="auto"/>
                      <w:left w:val="single" w:sz="4" w:space="0" w:color="auto"/>
                      <w:bottom w:val="single" w:sz="4" w:space="0" w:color="auto"/>
                      <w:right w:val="single" w:sz="4" w:space="0" w:color="auto"/>
                    </w:tcBorders>
                    <w:shd w:val="clear" w:color="auto" w:fill="auto"/>
                  </w:tcPr>
                  <w:p w14:paraId="2FD4C558" w14:textId="77777777" w:rsidR="008F31E9" w:rsidRDefault="00A64AAF" w:rsidP="008F31E9">
                    <w:pPr>
                      <w:pStyle w:val="affd"/>
                      <w:kinsoku w:val="0"/>
                      <w:overflowPunct w:val="0"/>
                      <w:autoSpaceDE w:val="0"/>
                      <w:autoSpaceDN w:val="0"/>
                      <w:adjustRightInd w:val="0"/>
                      <w:jc w:val="center"/>
                      <w:rPr>
                        <w:szCs w:val="21"/>
                      </w:rPr>
                    </w:pPr>
                    <w:proofErr w:type="spellStart"/>
                    <w:r>
                      <w:rPr>
                        <w:rFonts w:hint="eastAsia"/>
                        <w:szCs w:val="21"/>
                      </w:rPr>
                      <w:t>股票代码</w:t>
                    </w:r>
                    <w:proofErr w:type="spellEnd"/>
                  </w:p>
                </w:tc>
              </w:sdtContent>
            </w:sdt>
            <w:sdt>
              <w:sdtPr>
                <w:tag w:val="_PLD_ca5cfb3ed3b74ffa856f651b379dc207"/>
                <w:id w:val="81264390"/>
                <w:lock w:val="sdtLocked"/>
              </w:sdtPr>
              <w:sdtEndPr/>
              <w:sdtContent>
                <w:tc>
                  <w:tcPr>
                    <w:tcW w:w="1000" w:type="pct"/>
                    <w:tcBorders>
                      <w:top w:val="single" w:sz="4" w:space="0" w:color="auto"/>
                      <w:left w:val="single" w:sz="4" w:space="0" w:color="auto"/>
                      <w:bottom w:val="single" w:sz="4" w:space="0" w:color="auto"/>
                    </w:tcBorders>
                    <w:shd w:val="clear" w:color="auto" w:fill="auto"/>
                  </w:tcPr>
                  <w:p w14:paraId="10A396C4" w14:textId="77777777" w:rsidR="008F31E9" w:rsidRDefault="00A64AAF" w:rsidP="008F31E9">
                    <w:pPr>
                      <w:pStyle w:val="affd"/>
                      <w:kinsoku w:val="0"/>
                      <w:overflowPunct w:val="0"/>
                      <w:autoSpaceDE w:val="0"/>
                      <w:autoSpaceDN w:val="0"/>
                      <w:adjustRightInd w:val="0"/>
                      <w:jc w:val="center"/>
                      <w:rPr>
                        <w:szCs w:val="21"/>
                      </w:rPr>
                    </w:pPr>
                    <w:proofErr w:type="spellStart"/>
                    <w:r>
                      <w:rPr>
                        <w:rFonts w:hint="eastAsia"/>
                        <w:szCs w:val="21"/>
                      </w:rPr>
                      <w:t>变更前股票简称</w:t>
                    </w:r>
                    <w:proofErr w:type="spellEnd"/>
                  </w:p>
                </w:tc>
              </w:sdtContent>
            </w:sdt>
          </w:tr>
          <w:sdt>
            <w:sdtPr>
              <w:rPr>
                <w:rFonts w:hint="eastAsia"/>
                <w:szCs w:val="21"/>
              </w:rPr>
              <w:alias w:val="公司其他股票简况"/>
              <w:tag w:val="_TUP_e5d457081246497986b9ceb7d695398e"/>
              <w:id w:val="-55254127"/>
              <w:lock w:val="sdtLocked"/>
            </w:sdtPr>
            <w:sdtEndPr/>
            <w:sdtContent>
              <w:tr w:rsidR="008F31E9" w14:paraId="77406F1C" w14:textId="77777777" w:rsidTr="008F31E9">
                <w:trPr>
                  <w:trHeight w:val="293"/>
                </w:trPr>
                <w:tc>
                  <w:tcPr>
                    <w:tcW w:w="1000" w:type="pct"/>
                    <w:tcBorders>
                      <w:top w:val="single" w:sz="4" w:space="0" w:color="auto"/>
                      <w:bottom w:val="single" w:sz="4" w:space="0" w:color="auto"/>
                      <w:right w:val="single" w:sz="4" w:space="0" w:color="auto"/>
                    </w:tcBorders>
                    <w:shd w:val="clear" w:color="auto" w:fill="auto"/>
                  </w:tcPr>
                  <w:p w14:paraId="782A964D" w14:textId="77777777" w:rsidR="008F31E9" w:rsidRDefault="00A64AAF" w:rsidP="008F31E9">
                    <w:pPr>
                      <w:pStyle w:val="affd"/>
                      <w:kinsoku w:val="0"/>
                      <w:overflowPunct w:val="0"/>
                      <w:autoSpaceDE w:val="0"/>
                      <w:autoSpaceDN w:val="0"/>
                      <w:adjustRightInd w:val="0"/>
                      <w:rPr>
                        <w:szCs w:val="21"/>
                      </w:rPr>
                    </w:pPr>
                    <w:r>
                      <w:t>A</w:t>
                    </w:r>
                    <w:r>
                      <w:t>股</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14D50EC6" w14:textId="77777777" w:rsidR="008F31E9" w:rsidRDefault="00A64AAF" w:rsidP="008F31E9">
                    <w:pPr>
                      <w:pStyle w:val="affd"/>
                      <w:kinsoku w:val="0"/>
                      <w:overflowPunct w:val="0"/>
                      <w:autoSpaceDE w:val="0"/>
                      <w:autoSpaceDN w:val="0"/>
                      <w:adjustRightInd w:val="0"/>
                      <w:rPr>
                        <w:szCs w:val="21"/>
                      </w:rPr>
                    </w:pPr>
                    <w:proofErr w:type="spellStart"/>
                    <w:r>
                      <w:t>上海证券交易所</w:t>
                    </w:r>
                    <w:proofErr w:type="spellEnd"/>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4CA46CB7" w14:textId="77777777" w:rsidR="008F31E9" w:rsidRDefault="00A64AAF" w:rsidP="008F31E9">
                    <w:pPr>
                      <w:pStyle w:val="affd"/>
                      <w:kinsoku w:val="0"/>
                      <w:overflowPunct w:val="0"/>
                      <w:autoSpaceDE w:val="0"/>
                      <w:autoSpaceDN w:val="0"/>
                      <w:adjustRightInd w:val="0"/>
                      <w:rPr>
                        <w:szCs w:val="21"/>
                      </w:rPr>
                    </w:pPr>
                    <w:proofErr w:type="spellStart"/>
                    <w:r>
                      <w:t>中材国际</w:t>
                    </w:r>
                    <w:proofErr w:type="spellEnd"/>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5AEB7774" w14:textId="77777777" w:rsidR="008F31E9" w:rsidRDefault="00A64AAF" w:rsidP="008F31E9">
                    <w:pPr>
                      <w:pStyle w:val="affd"/>
                      <w:kinsoku w:val="0"/>
                      <w:overflowPunct w:val="0"/>
                      <w:autoSpaceDE w:val="0"/>
                      <w:autoSpaceDN w:val="0"/>
                      <w:adjustRightInd w:val="0"/>
                      <w:rPr>
                        <w:szCs w:val="21"/>
                      </w:rPr>
                    </w:pPr>
                    <w:r>
                      <w:t>600970</w:t>
                    </w:r>
                  </w:p>
                </w:tc>
                <w:tc>
                  <w:tcPr>
                    <w:tcW w:w="1000" w:type="pct"/>
                    <w:tcBorders>
                      <w:top w:val="single" w:sz="4" w:space="0" w:color="auto"/>
                      <w:left w:val="single" w:sz="4" w:space="0" w:color="auto"/>
                      <w:bottom w:val="single" w:sz="4" w:space="0" w:color="auto"/>
                    </w:tcBorders>
                    <w:shd w:val="clear" w:color="auto" w:fill="auto"/>
                  </w:tcPr>
                  <w:p w14:paraId="16528837" w14:textId="77777777" w:rsidR="008F31E9" w:rsidRDefault="008F31E9" w:rsidP="008F31E9">
                    <w:pPr>
                      <w:pStyle w:val="affd"/>
                      <w:kinsoku w:val="0"/>
                      <w:overflowPunct w:val="0"/>
                      <w:autoSpaceDE w:val="0"/>
                      <w:autoSpaceDN w:val="0"/>
                      <w:adjustRightInd w:val="0"/>
                      <w:rPr>
                        <w:szCs w:val="21"/>
                      </w:rPr>
                    </w:pPr>
                  </w:p>
                </w:tc>
              </w:tr>
            </w:sdtContent>
          </w:sdt>
        </w:tbl>
        <w:p w14:paraId="7DF369CC" w14:textId="77777777" w:rsidR="008F31E9" w:rsidRDefault="008F31E9">
          <w:pPr>
            <w:pStyle w:val="affd"/>
          </w:pPr>
        </w:p>
        <w:p w14:paraId="7E2EB536" w14:textId="77777777" w:rsidR="008F31E9" w:rsidRDefault="00244448">
          <w:pPr>
            <w:pStyle w:val="affd"/>
            <w:rPr>
              <w:szCs w:val="21"/>
            </w:rPr>
          </w:pPr>
        </w:p>
      </w:sdtContent>
    </w:sdt>
    <w:sdt>
      <w:sdtPr>
        <w:rPr>
          <w:rFonts w:ascii="宋体" w:hAnsi="宋体" w:cs="Times New Roman"/>
          <w:b w:val="0"/>
          <w:bCs w:val="0"/>
          <w:kern w:val="0"/>
          <w:sz w:val="20"/>
          <w:szCs w:val="24"/>
          <w:lang w:val="en-GB" w:eastAsia="en-US"/>
        </w:rPr>
        <w:alias w:val="模块:其他有关资料"/>
        <w:tag w:val="_SEC_003e0cedcbeb43af9103dfb4bc32cd9f"/>
        <w:id w:val="-1301457126"/>
        <w:lock w:val="sdtLocked"/>
        <w:placeholder>
          <w:docPart w:val="GBC22222222222222222222222222222"/>
        </w:placeholder>
      </w:sdtPr>
      <w:sdtEndPr>
        <w:rPr>
          <w:rFonts w:ascii="Times New Roman" w:hAnsi="Times New Roman"/>
          <w:szCs w:val="20"/>
        </w:rPr>
      </w:sdtEndPr>
      <w:sdtContent>
        <w:p w14:paraId="60EACD6E" w14:textId="77777777" w:rsidR="008F31E9" w:rsidRDefault="00A64AAF" w:rsidP="008E0B44">
          <w:pPr>
            <w:pStyle w:val="2CharCharChar"/>
            <w:numPr>
              <w:ilvl w:val="1"/>
              <w:numId w:val="95"/>
            </w:numPr>
            <w:ind w:left="472" w:hangingChars="236" w:hanging="472"/>
          </w:pPr>
          <w:r>
            <w:t>其他</w:t>
          </w:r>
          <w:r>
            <w:rPr>
              <w:rFonts w:hint="eastAsia"/>
            </w:rPr>
            <w:t>相</w:t>
          </w:r>
          <w:r>
            <w:t>关资料</w:t>
          </w:r>
        </w:p>
        <w:tbl>
          <w:tblPr>
            <w:tblStyle w:val="g23"/>
            <w:tblW w:w="5000" w:type="pct"/>
            <w:tblLook w:val="04A0" w:firstRow="1" w:lastRow="0" w:firstColumn="1" w:lastColumn="0" w:noHBand="0" w:noVBand="1"/>
          </w:tblPr>
          <w:tblGrid>
            <w:gridCol w:w="2918"/>
            <w:gridCol w:w="1749"/>
            <w:gridCol w:w="4156"/>
          </w:tblGrid>
          <w:tr w:rsidR="008F31E9" w14:paraId="04584043" w14:textId="77777777" w:rsidTr="008F31E9">
            <w:trPr>
              <w:trHeight w:val="132"/>
            </w:trPr>
            <w:sdt>
              <w:sdtPr>
                <w:tag w:val="_PLD_e6bf57c678134e2ab9f21f313ee3de3c"/>
                <w:id w:val="-747107846"/>
                <w:lock w:val="sdtLocked"/>
              </w:sdtPr>
              <w:sdtEndPr/>
              <w:sdtContent>
                <w:tc>
                  <w:tcPr>
                    <w:tcW w:w="1653" w:type="pct"/>
                    <w:vMerge w:val="restart"/>
                    <w:vAlign w:val="center"/>
                  </w:tcPr>
                  <w:p w14:paraId="2AD7D5B2" w14:textId="77777777" w:rsidR="008F31E9" w:rsidRDefault="00A64AAF" w:rsidP="008F31E9">
                    <w:pPr>
                      <w:pStyle w:val="affd"/>
                      <w:rPr>
                        <w:szCs w:val="21"/>
                        <w:lang w:eastAsia="zh-CN"/>
                      </w:rPr>
                    </w:pPr>
                    <w:r>
                      <w:rPr>
                        <w:rFonts w:hint="eastAsia"/>
                        <w:szCs w:val="21"/>
                        <w:lang w:eastAsia="zh-CN"/>
                      </w:rPr>
                      <w:t>公司聘请的会计师事务所（境内）</w:t>
                    </w:r>
                  </w:p>
                </w:tc>
              </w:sdtContent>
            </w:sdt>
            <w:sdt>
              <w:sdtPr>
                <w:tag w:val="_PLD_8ca47cc04c324c599365d04f46dbfb0f"/>
                <w:id w:val="-14146733"/>
                <w:lock w:val="sdtLocked"/>
              </w:sdtPr>
              <w:sdtEndPr/>
              <w:sdtContent>
                <w:tc>
                  <w:tcPr>
                    <w:tcW w:w="991" w:type="pct"/>
                  </w:tcPr>
                  <w:p w14:paraId="352DD43F" w14:textId="77777777" w:rsidR="008F31E9" w:rsidRDefault="00A64AAF" w:rsidP="008F31E9">
                    <w:pPr>
                      <w:pStyle w:val="affd"/>
                      <w:rPr>
                        <w:szCs w:val="21"/>
                      </w:rPr>
                    </w:pPr>
                    <w:proofErr w:type="spellStart"/>
                    <w:r>
                      <w:rPr>
                        <w:rFonts w:hint="eastAsia"/>
                        <w:szCs w:val="21"/>
                      </w:rPr>
                      <w:t>名称</w:t>
                    </w:r>
                    <w:proofErr w:type="spellEnd"/>
                  </w:p>
                </w:tc>
              </w:sdtContent>
            </w:sdt>
            <w:tc>
              <w:tcPr>
                <w:tcW w:w="2355" w:type="pct"/>
              </w:tcPr>
              <w:p w14:paraId="3A3452C6" w14:textId="77777777" w:rsidR="008F31E9" w:rsidRDefault="00A64AAF" w:rsidP="008F31E9">
                <w:pPr>
                  <w:pStyle w:val="affd"/>
                  <w:rPr>
                    <w:szCs w:val="21"/>
                    <w:lang w:eastAsia="zh-CN"/>
                  </w:rPr>
                </w:pPr>
                <w:r>
                  <w:rPr>
                    <w:lang w:eastAsia="zh-CN"/>
                  </w:rPr>
                  <w:t>信永中和会计师事务所（特殊普通合伙）</w:t>
                </w:r>
              </w:p>
            </w:tc>
          </w:tr>
          <w:tr w:rsidR="008F31E9" w14:paraId="2B978C26" w14:textId="77777777" w:rsidTr="008F31E9">
            <w:trPr>
              <w:trHeight w:val="90"/>
            </w:trPr>
            <w:tc>
              <w:tcPr>
                <w:tcW w:w="1653" w:type="pct"/>
                <w:vMerge/>
                <w:vAlign w:val="center"/>
              </w:tcPr>
              <w:p w14:paraId="48A60502" w14:textId="77777777" w:rsidR="008F31E9" w:rsidRDefault="008F31E9" w:rsidP="008F31E9">
                <w:pPr>
                  <w:pStyle w:val="affd"/>
                  <w:rPr>
                    <w:szCs w:val="21"/>
                    <w:lang w:eastAsia="zh-CN"/>
                  </w:rPr>
                </w:pPr>
              </w:p>
            </w:tc>
            <w:sdt>
              <w:sdtPr>
                <w:tag w:val="_PLD_d81c8b501e6d407989da734d8b7bd34b"/>
                <w:id w:val="2142534489"/>
                <w:lock w:val="sdtLocked"/>
              </w:sdtPr>
              <w:sdtEndPr/>
              <w:sdtContent>
                <w:tc>
                  <w:tcPr>
                    <w:tcW w:w="991" w:type="pct"/>
                  </w:tcPr>
                  <w:p w14:paraId="241B002F" w14:textId="77777777" w:rsidR="008F31E9" w:rsidRDefault="00A64AAF" w:rsidP="008F31E9">
                    <w:pPr>
                      <w:pStyle w:val="affd"/>
                      <w:rPr>
                        <w:szCs w:val="21"/>
                      </w:rPr>
                    </w:pPr>
                    <w:proofErr w:type="spellStart"/>
                    <w:r>
                      <w:rPr>
                        <w:rFonts w:hint="eastAsia"/>
                        <w:szCs w:val="21"/>
                      </w:rPr>
                      <w:t>办公地址</w:t>
                    </w:r>
                    <w:proofErr w:type="spellEnd"/>
                  </w:p>
                </w:tc>
              </w:sdtContent>
            </w:sdt>
            <w:tc>
              <w:tcPr>
                <w:tcW w:w="2355" w:type="pct"/>
              </w:tcPr>
              <w:p w14:paraId="3AE2D87A" w14:textId="77777777" w:rsidR="008F31E9" w:rsidRDefault="00A64AAF" w:rsidP="008F31E9">
                <w:pPr>
                  <w:pStyle w:val="affd"/>
                  <w:rPr>
                    <w:szCs w:val="21"/>
                    <w:lang w:eastAsia="zh-CN"/>
                  </w:rPr>
                </w:pPr>
                <w:r>
                  <w:rPr>
                    <w:lang w:eastAsia="zh-CN"/>
                  </w:rPr>
                  <w:t>北京市东城区朝阳门北大街</w:t>
                </w:r>
                <w:r>
                  <w:rPr>
                    <w:lang w:eastAsia="zh-CN"/>
                  </w:rPr>
                  <w:t>8</w:t>
                </w:r>
                <w:r>
                  <w:rPr>
                    <w:lang w:eastAsia="zh-CN"/>
                  </w:rPr>
                  <w:t>号富华大厦</w:t>
                </w:r>
                <w:r>
                  <w:rPr>
                    <w:lang w:eastAsia="zh-CN"/>
                  </w:rPr>
                  <w:t>A</w:t>
                </w:r>
                <w:r>
                  <w:rPr>
                    <w:lang w:eastAsia="zh-CN"/>
                  </w:rPr>
                  <w:t>座</w:t>
                </w:r>
                <w:r>
                  <w:rPr>
                    <w:lang w:eastAsia="zh-CN"/>
                  </w:rPr>
                  <w:t>9</w:t>
                </w:r>
                <w:r>
                  <w:rPr>
                    <w:lang w:eastAsia="zh-CN"/>
                  </w:rPr>
                  <w:t>层</w:t>
                </w:r>
              </w:p>
            </w:tc>
          </w:tr>
          <w:tr w:rsidR="008F31E9" w14:paraId="104816EA" w14:textId="77777777" w:rsidTr="008F31E9">
            <w:trPr>
              <w:trHeight w:val="210"/>
            </w:trPr>
            <w:tc>
              <w:tcPr>
                <w:tcW w:w="1653" w:type="pct"/>
                <w:vMerge/>
                <w:vAlign w:val="center"/>
              </w:tcPr>
              <w:p w14:paraId="6FE860BF" w14:textId="77777777" w:rsidR="008F31E9" w:rsidRDefault="008F31E9" w:rsidP="008F31E9">
                <w:pPr>
                  <w:pStyle w:val="affd"/>
                  <w:rPr>
                    <w:szCs w:val="21"/>
                    <w:lang w:eastAsia="zh-CN"/>
                  </w:rPr>
                </w:pPr>
              </w:p>
            </w:tc>
            <w:sdt>
              <w:sdtPr>
                <w:tag w:val="_PLD_0d7c31c02260419e806193f66b086dd8"/>
                <w:id w:val="1534455348"/>
                <w:lock w:val="sdtLocked"/>
              </w:sdtPr>
              <w:sdtEndPr/>
              <w:sdtContent>
                <w:tc>
                  <w:tcPr>
                    <w:tcW w:w="991" w:type="pct"/>
                  </w:tcPr>
                  <w:p w14:paraId="40D48283" w14:textId="77777777" w:rsidR="008F31E9" w:rsidRDefault="00A64AAF" w:rsidP="008F31E9">
                    <w:pPr>
                      <w:pStyle w:val="affd"/>
                      <w:rPr>
                        <w:szCs w:val="21"/>
                      </w:rPr>
                    </w:pPr>
                    <w:proofErr w:type="spellStart"/>
                    <w:r>
                      <w:rPr>
                        <w:rFonts w:hint="eastAsia"/>
                        <w:szCs w:val="21"/>
                      </w:rPr>
                      <w:t>签字会计师姓名</w:t>
                    </w:r>
                    <w:proofErr w:type="spellEnd"/>
                  </w:p>
                </w:tc>
              </w:sdtContent>
            </w:sdt>
            <w:tc>
              <w:tcPr>
                <w:tcW w:w="2355" w:type="pct"/>
              </w:tcPr>
              <w:p w14:paraId="339FB0A2" w14:textId="77777777" w:rsidR="008F31E9" w:rsidRDefault="00A64AAF" w:rsidP="008F31E9">
                <w:pPr>
                  <w:pStyle w:val="affd"/>
                  <w:rPr>
                    <w:szCs w:val="21"/>
                  </w:rPr>
                </w:pPr>
                <w:proofErr w:type="spellStart"/>
                <w:r>
                  <w:t>詹军</w:t>
                </w:r>
                <w:r>
                  <w:rPr>
                    <w:rFonts w:hint="eastAsia"/>
                  </w:rPr>
                  <w:t>、王欣</w:t>
                </w:r>
                <w:proofErr w:type="spellEnd"/>
              </w:p>
            </w:tc>
          </w:tr>
        </w:tbl>
        <w:p w14:paraId="38A3BD3D" w14:textId="77777777" w:rsidR="008F31E9" w:rsidRDefault="008F31E9">
          <w:pPr>
            <w:pStyle w:val="affd"/>
          </w:pPr>
        </w:p>
        <w:p w14:paraId="7C9FA9C5" w14:textId="77777777" w:rsidR="008F31E9" w:rsidRPr="00BF2865" w:rsidRDefault="00244448" w:rsidP="008F31E9">
          <w:pPr>
            <w:pStyle w:val="affd"/>
          </w:pPr>
        </w:p>
      </w:sdtContent>
    </w:sdt>
    <w:p w14:paraId="1440D7E4" w14:textId="77777777" w:rsidR="008F31E9" w:rsidRDefault="008F31E9">
      <w:pPr>
        <w:pStyle w:val="affd"/>
      </w:pPr>
    </w:p>
    <w:p w14:paraId="16A6F9E8" w14:textId="77777777" w:rsidR="008F31E9" w:rsidRDefault="00A64AAF" w:rsidP="008E0B44">
      <w:pPr>
        <w:pStyle w:val="2CharCharChar"/>
        <w:numPr>
          <w:ilvl w:val="1"/>
          <w:numId w:val="95"/>
        </w:numPr>
        <w:ind w:left="498" w:hangingChars="236" w:hanging="498"/>
      </w:pPr>
      <w:bookmarkStart w:id="15" w:name="_Toc342056397"/>
      <w:bookmarkStart w:id="16" w:name="_Toc342565889"/>
      <w:r>
        <w:rPr>
          <w:rFonts w:hint="eastAsia"/>
        </w:rPr>
        <w:t>近三年主要会计数据和财务指标</w:t>
      </w:r>
      <w:bookmarkEnd w:id="15"/>
      <w:bookmarkEnd w:id="16"/>
    </w:p>
    <w:p w14:paraId="1ECDF5FA" w14:textId="77777777" w:rsidR="008F31E9" w:rsidRDefault="00A64AAF" w:rsidP="008E0B44">
      <w:pPr>
        <w:pStyle w:val="afff"/>
        <w:numPr>
          <w:ilvl w:val="1"/>
          <w:numId w:val="96"/>
        </w:numPr>
      </w:pPr>
      <w:r>
        <w:rPr>
          <w:rFonts w:hint="eastAsia"/>
        </w:rPr>
        <w:t>主要会计数据</w:t>
      </w:r>
    </w:p>
    <w:p w14:paraId="5E62303D" w14:textId="77777777" w:rsidR="008F31E9" w:rsidRDefault="00A64AAF">
      <w:pPr>
        <w:pStyle w:val="affd"/>
        <w:jc w:val="right"/>
        <w:rPr>
          <w:szCs w:val="21"/>
          <w:lang w:eastAsia="zh-CN"/>
        </w:rPr>
      </w:pPr>
      <w:r>
        <w:rPr>
          <w:rFonts w:hint="eastAsia"/>
          <w:szCs w:val="21"/>
          <w:lang w:eastAsia="zh-CN"/>
        </w:rPr>
        <w:t>单位：</w:t>
      </w:r>
      <w:sdt>
        <w:sdtPr>
          <w:rPr>
            <w:rFonts w:hint="eastAsia"/>
            <w:szCs w:val="21"/>
            <w:lang w:eastAsia="zh-CN"/>
          </w:rPr>
          <w:alias w:val="单位：报告期末公司前三年主要会计数据和财务指标"/>
          <w:tag w:val="_GBC_831bf622af014dd988d7abf34a230ded"/>
          <w:id w:val="-77879907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lang w:eastAsia="zh-CN"/>
            </w:rPr>
            <w:t>元</w:t>
          </w:r>
        </w:sdtContent>
      </w:sdt>
      <w:r>
        <w:rPr>
          <w:rFonts w:hint="eastAsia"/>
          <w:szCs w:val="21"/>
          <w:lang w:eastAsia="zh-CN"/>
        </w:rPr>
        <w:t xml:space="preserve">  </w:t>
      </w:r>
      <w:r>
        <w:rPr>
          <w:rFonts w:hint="eastAsia"/>
          <w:szCs w:val="21"/>
          <w:lang w:eastAsia="zh-CN"/>
        </w:rPr>
        <w:t>币种：</w:t>
      </w:r>
      <w:sdt>
        <w:sdtPr>
          <w:rPr>
            <w:rFonts w:hint="eastAsia"/>
            <w:szCs w:val="21"/>
            <w:lang w:eastAsia="zh-CN"/>
          </w:rPr>
          <w:alias w:val="币种：报告期末公司前三年主要会计数据和财务指标"/>
          <w:tag w:val="_GBC_966177366f0d4256ae6aac54dd779761"/>
          <w:id w:val="-54344745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lang w:eastAsia="zh-CN"/>
            </w:rPr>
            <w:t>人民币</w:t>
          </w:r>
        </w:sdtContent>
      </w:sdt>
    </w:p>
    <w:sdt>
      <w:sdtPr>
        <w:rPr>
          <w:rFonts w:ascii="宋体" w:hAnsi="宋体" w:cs="宋体"/>
          <w:sz w:val="21"/>
          <w:szCs w:val="24"/>
          <w:lang w:val="en-US" w:eastAsia="zh-CN"/>
        </w:rPr>
        <w:alias w:val="选项模块:主要会计数据(无追溯)"/>
        <w:tag w:val="_SEC_054de9a865fc43068e5affd816d52d7b"/>
        <w:id w:val="1595287041"/>
        <w:lock w:val="sdtLocked"/>
        <w:placeholder>
          <w:docPart w:val="DefaultPlaceholder_-1854013440"/>
        </w:placeholder>
      </w:sdtPr>
      <w:sdtEndPr/>
      <w:sdtContent>
        <w:p w14:paraId="05B0E37D" w14:textId="77777777" w:rsidR="008F31E9" w:rsidRDefault="008F31E9" w:rsidP="008F31E9">
          <w:pPr>
            <w:pStyle w:val="affd"/>
          </w:pPr>
        </w:p>
        <w:tbl>
          <w:tblPr>
            <w:tblStyle w:val="g23"/>
            <w:tblW w:w="5000" w:type="pct"/>
            <w:tblLook w:val="0000" w:firstRow="0" w:lastRow="0" w:firstColumn="0" w:lastColumn="0" w:noHBand="0" w:noVBand="0"/>
          </w:tblPr>
          <w:tblGrid>
            <w:gridCol w:w="1764"/>
            <w:gridCol w:w="2001"/>
            <w:gridCol w:w="2001"/>
            <w:gridCol w:w="1056"/>
            <w:gridCol w:w="2001"/>
          </w:tblGrid>
          <w:tr w:rsidR="00911DFD" w14:paraId="499760D9" w14:textId="77777777" w:rsidTr="00911DFD">
            <w:trPr>
              <w:trHeight w:val="596"/>
            </w:trPr>
            <w:tc>
              <w:tcPr>
                <w:tcW w:w="1808" w:type="pct"/>
                <w:vAlign w:val="center"/>
              </w:tcPr>
              <w:p w14:paraId="790504DB" w14:textId="77777777" w:rsidR="00911DFD" w:rsidRDefault="00244448" w:rsidP="00911DFD">
                <w:pPr>
                  <w:kinsoku w:val="0"/>
                  <w:overflowPunct w:val="0"/>
                  <w:autoSpaceDE w:val="0"/>
                  <w:autoSpaceDN w:val="0"/>
                  <w:adjustRightInd w:val="0"/>
                  <w:jc w:val="center"/>
                  <w:rPr>
                    <w:szCs w:val="21"/>
                  </w:rPr>
                </w:pPr>
                <w:sdt>
                  <w:sdtPr>
                    <w:rPr>
                      <w:rFonts w:hint="eastAsia"/>
                      <w:szCs w:val="21"/>
                    </w:rPr>
                    <w:tag w:val="_PLD_11b4c598f0e64f3480d144156bedd8c8"/>
                    <w:id w:val="1094063393"/>
                    <w:lock w:val="sdtLocked"/>
                  </w:sdtPr>
                  <w:sdtEndPr>
                    <w:rPr>
                      <w:rFonts w:hint="default"/>
                      <w:szCs w:val="20"/>
                    </w:rPr>
                  </w:sdtEndPr>
                  <w:sdtContent>
                    <w:r w:rsidR="00911DFD">
                      <w:rPr>
                        <w:rFonts w:hint="eastAsia"/>
                        <w:szCs w:val="21"/>
                      </w:rPr>
                      <w:t>主要会计数据</w:t>
                    </w:r>
                  </w:sdtContent>
                </w:sdt>
              </w:p>
            </w:tc>
            <w:sdt>
              <w:sdtPr>
                <w:tag w:val="_PLD_b13b04da4c2a41028c11512814762a3d"/>
                <w:id w:val="-389807981"/>
                <w:lock w:val="sdtLocked"/>
              </w:sdtPr>
              <w:sdtEndPr/>
              <w:sdtContent>
                <w:tc>
                  <w:tcPr>
                    <w:tcW w:w="803" w:type="pct"/>
                    <w:vAlign w:val="center"/>
                  </w:tcPr>
                  <w:p w14:paraId="50983952" w14:textId="77777777" w:rsidR="00911DFD" w:rsidRDefault="00911DFD" w:rsidP="00911DFD">
                    <w:pPr>
                      <w:kinsoku w:val="0"/>
                      <w:overflowPunct w:val="0"/>
                      <w:autoSpaceDE w:val="0"/>
                      <w:autoSpaceDN w:val="0"/>
                      <w:adjustRightInd w:val="0"/>
                      <w:jc w:val="center"/>
                      <w:rPr>
                        <w:szCs w:val="21"/>
                      </w:rPr>
                    </w:pPr>
                    <w:r>
                      <w:rPr>
                        <w:rFonts w:hint="eastAsia"/>
                        <w:szCs w:val="21"/>
                      </w:rPr>
                      <w:t>2018年</w:t>
                    </w:r>
                  </w:p>
                </w:tc>
              </w:sdtContent>
            </w:sdt>
            <w:sdt>
              <w:sdtPr>
                <w:tag w:val="_PLD_0269ed04fa784ad3a61b37ff6ea4e755"/>
                <w:id w:val="1059515659"/>
                <w:lock w:val="sdtLocked"/>
              </w:sdtPr>
              <w:sdtEndPr/>
              <w:sdtContent>
                <w:tc>
                  <w:tcPr>
                    <w:tcW w:w="797" w:type="pct"/>
                    <w:vAlign w:val="center"/>
                  </w:tcPr>
                  <w:p w14:paraId="7ADBF10D" w14:textId="77777777" w:rsidR="00911DFD" w:rsidRDefault="00911DFD" w:rsidP="00911DFD">
                    <w:pPr>
                      <w:kinsoku w:val="0"/>
                      <w:overflowPunct w:val="0"/>
                      <w:autoSpaceDE w:val="0"/>
                      <w:autoSpaceDN w:val="0"/>
                      <w:adjustRightInd w:val="0"/>
                      <w:jc w:val="center"/>
                      <w:rPr>
                        <w:szCs w:val="21"/>
                      </w:rPr>
                    </w:pPr>
                    <w:r>
                      <w:rPr>
                        <w:rFonts w:hint="eastAsia"/>
                        <w:szCs w:val="21"/>
                      </w:rPr>
                      <w:t>2017年</w:t>
                    </w:r>
                  </w:p>
                </w:tc>
              </w:sdtContent>
            </w:sdt>
            <w:sdt>
              <w:sdtPr>
                <w:tag w:val="_PLD_04887d69202349c58f450c785cfaef93"/>
                <w:id w:val="490146043"/>
                <w:lock w:val="sdtLocked"/>
              </w:sdtPr>
              <w:sdtEndPr/>
              <w:sdtContent>
                <w:tc>
                  <w:tcPr>
                    <w:tcW w:w="796" w:type="pct"/>
                    <w:vAlign w:val="center"/>
                  </w:tcPr>
                  <w:p w14:paraId="62BB8000" w14:textId="77777777" w:rsidR="00911DFD" w:rsidRDefault="00911DFD" w:rsidP="00911DFD">
                    <w:pPr>
                      <w:kinsoku w:val="0"/>
                      <w:overflowPunct w:val="0"/>
                      <w:autoSpaceDE w:val="0"/>
                      <w:autoSpaceDN w:val="0"/>
                      <w:adjustRightInd w:val="0"/>
                      <w:jc w:val="center"/>
                      <w:rPr>
                        <w:szCs w:val="21"/>
                      </w:rPr>
                    </w:pPr>
                    <w:r>
                      <w:rPr>
                        <w:rFonts w:hint="eastAsia"/>
                        <w:szCs w:val="21"/>
                      </w:rPr>
                      <w:t>本期比上年同期增减</w:t>
                    </w:r>
                    <w:r>
                      <w:rPr>
                        <w:szCs w:val="21"/>
                      </w:rPr>
                      <w:t>(%)</w:t>
                    </w:r>
                  </w:p>
                </w:tc>
              </w:sdtContent>
            </w:sdt>
            <w:sdt>
              <w:sdtPr>
                <w:tag w:val="_PLD_cf8d3caaf1bc4b2eb15a4b6e1b823368"/>
                <w:id w:val="-1011838441"/>
                <w:lock w:val="sdtLocked"/>
              </w:sdtPr>
              <w:sdtEndPr/>
              <w:sdtContent>
                <w:tc>
                  <w:tcPr>
                    <w:tcW w:w="796" w:type="pct"/>
                    <w:vAlign w:val="center"/>
                  </w:tcPr>
                  <w:p w14:paraId="4E2A58A4" w14:textId="77777777" w:rsidR="00911DFD" w:rsidRDefault="00911DFD" w:rsidP="00911DFD">
                    <w:pPr>
                      <w:kinsoku w:val="0"/>
                      <w:overflowPunct w:val="0"/>
                      <w:autoSpaceDE w:val="0"/>
                      <w:autoSpaceDN w:val="0"/>
                      <w:adjustRightInd w:val="0"/>
                      <w:jc w:val="center"/>
                      <w:rPr>
                        <w:szCs w:val="21"/>
                      </w:rPr>
                    </w:pPr>
                    <w:r>
                      <w:rPr>
                        <w:rFonts w:hint="eastAsia"/>
                        <w:szCs w:val="21"/>
                      </w:rPr>
                      <w:t>2016年</w:t>
                    </w:r>
                  </w:p>
                </w:tc>
              </w:sdtContent>
            </w:sdt>
          </w:tr>
          <w:tr w:rsidR="00911DFD" w14:paraId="7EA81658" w14:textId="77777777" w:rsidTr="00911DFD">
            <w:trPr>
              <w:trHeight w:val="285"/>
            </w:trPr>
            <w:sdt>
              <w:sdtPr>
                <w:tag w:val="_PLD_e6322632b3594caeab1c5a7755e81efc"/>
                <w:id w:val="-855111935"/>
                <w:lock w:val="sdtLocked"/>
              </w:sdtPr>
              <w:sdtEndPr/>
              <w:sdtContent>
                <w:tc>
                  <w:tcPr>
                    <w:tcW w:w="1808" w:type="pct"/>
                  </w:tcPr>
                  <w:p w14:paraId="4F6B336E" w14:textId="77777777" w:rsidR="00911DFD" w:rsidRDefault="00911DFD" w:rsidP="00911DFD">
                    <w:pPr>
                      <w:kinsoku w:val="0"/>
                      <w:overflowPunct w:val="0"/>
                      <w:autoSpaceDE w:val="0"/>
                      <w:autoSpaceDN w:val="0"/>
                      <w:adjustRightInd w:val="0"/>
                      <w:rPr>
                        <w:szCs w:val="21"/>
                      </w:rPr>
                    </w:pPr>
                    <w:r>
                      <w:rPr>
                        <w:rFonts w:hint="eastAsia"/>
                        <w:szCs w:val="21"/>
                      </w:rPr>
                      <w:t>营业收入</w:t>
                    </w:r>
                  </w:p>
                </w:tc>
              </w:sdtContent>
            </w:sdt>
            <w:tc>
              <w:tcPr>
                <w:tcW w:w="803" w:type="pct"/>
              </w:tcPr>
              <w:p w14:paraId="5EA0F18E" w14:textId="77777777" w:rsidR="00911DFD" w:rsidRDefault="00911DFD" w:rsidP="00911DFD">
                <w:pPr>
                  <w:kinsoku w:val="0"/>
                  <w:overflowPunct w:val="0"/>
                  <w:autoSpaceDE w:val="0"/>
                  <w:autoSpaceDN w:val="0"/>
                  <w:adjustRightInd w:val="0"/>
                  <w:jc w:val="right"/>
                  <w:rPr>
                    <w:szCs w:val="21"/>
                  </w:rPr>
                </w:pPr>
                <w:r>
                  <w:t>21,501,420,039.92</w:t>
                </w:r>
              </w:p>
            </w:tc>
            <w:tc>
              <w:tcPr>
                <w:tcW w:w="797" w:type="pct"/>
              </w:tcPr>
              <w:p w14:paraId="5F5FB252" w14:textId="77777777" w:rsidR="00911DFD" w:rsidRDefault="00911DFD" w:rsidP="00911DFD">
                <w:pPr>
                  <w:kinsoku w:val="0"/>
                  <w:overflowPunct w:val="0"/>
                  <w:autoSpaceDE w:val="0"/>
                  <w:autoSpaceDN w:val="0"/>
                  <w:adjustRightInd w:val="0"/>
                  <w:jc w:val="right"/>
                  <w:rPr>
                    <w:bCs/>
                    <w:szCs w:val="21"/>
                  </w:rPr>
                </w:pPr>
                <w:r>
                  <w:t>19,553,688,245.66</w:t>
                </w:r>
              </w:p>
            </w:tc>
            <w:tc>
              <w:tcPr>
                <w:tcW w:w="796" w:type="pct"/>
              </w:tcPr>
              <w:p w14:paraId="7548D68B" w14:textId="77777777" w:rsidR="00911DFD" w:rsidRDefault="00911DFD" w:rsidP="00911DFD">
                <w:pPr>
                  <w:kinsoku w:val="0"/>
                  <w:overflowPunct w:val="0"/>
                  <w:autoSpaceDE w:val="0"/>
                  <w:autoSpaceDN w:val="0"/>
                  <w:adjustRightInd w:val="0"/>
                  <w:jc w:val="right"/>
                  <w:rPr>
                    <w:szCs w:val="21"/>
                  </w:rPr>
                </w:pPr>
                <w:r>
                  <w:t>9.96</w:t>
                </w:r>
              </w:p>
            </w:tc>
            <w:tc>
              <w:tcPr>
                <w:tcW w:w="796" w:type="pct"/>
              </w:tcPr>
              <w:p w14:paraId="065B7BC6" w14:textId="77777777" w:rsidR="00911DFD" w:rsidRDefault="00911DFD" w:rsidP="00911DFD">
                <w:pPr>
                  <w:kinsoku w:val="0"/>
                  <w:overflowPunct w:val="0"/>
                  <w:autoSpaceDE w:val="0"/>
                  <w:autoSpaceDN w:val="0"/>
                  <w:adjustRightInd w:val="0"/>
                  <w:jc w:val="right"/>
                  <w:rPr>
                    <w:szCs w:val="21"/>
                  </w:rPr>
                </w:pPr>
                <w:r>
                  <w:t>19,006,932,676.07</w:t>
                </w:r>
              </w:p>
            </w:tc>
          </w:tr>
          <w:tr w:rsidR="00911DFD" w14:paraId="689080C6" w14:textId="77777777" w:rsidTr="00911DFD">
            <w:trPr>
              <w:trHeight w:val="285"/>
            </w:trPr>
            <w:sdt>
              <w:sdtPr>
                <w:tag w:val="_PLD_17d11c2d9b33405b9045eb7589e09eec"/>
                <w:id w:val="145099548"/>
                <w:lock w:val="sdtLocked"/>
              </w:sdtPr>
              <w:sdtEndPr/>
              <w:sdtContent>
                <w:tc>
                  <w:tcPr>
                    <w:tcW w:w="1808" w:type="pct"/>
                  </w:tcPr>
                  <w:p w14:paraId="116E2FBF" w14:textId="77777777" w:rsidR="00911DFD" w:rsidRDefault="00911DFD" w:rsidP="00911DFD">
                    <w:pPr>
                      <w:kinsoku w:val="0"/>
                      <w:overflowPunct w:val="0"/>
                      <w:autoSpaceDE w:val="0"/>
                      <w:autoSpaceDN w:val="0"/>
                      <w:adjustRightInd w:val="0"/>
                      <w:rPr>
                        <w:szCs w:val="21"/>
                      </w:rPr>
                    </w:pPr>
                    <w:r>
                      <w:rPr>
                        <w:rFonts w:hint="eastAsia"/>
                        <w:szCs w:val="21"/>
                      </w:rPr>
                      <w:t>归属于上市公司股东的净利润</w:t>
                    </w:r>
                  </w:p>
                </w:tc>
              </w:sdtContent>
            </w:sdt>
            <w:tc>
              <w:tcPr>
                <w:tcW w:w="803" w:type="pct"/>
              </w:tcPr>
              <w:p w14:paraId="4B2A7CF1" w14:textId="77777777" w:rsidR="00911DFD" w:rsidRDefault="00911DFD" w:rsidP="00911DFD">
                <w:pPr>
                  <w:kinsoku w:val="0"/>
                  <w:overflowPunct w:val="0"/>
                  <w:autoSpaceDE w:val="0"/>
                  <w:autoSpaceDN w:val="0"/>
                  <w:adjustRightInd w:val="0"/>
                  <w:jc w:val="right"/>
                  <w:rPr>
                    <w:szCs w:val="21"/>
                  </w:rPr>
                </w:pPr>
                <w:r>
                  <w:t>1,367,520,922.88</w:t>
                </w:r>
              </w:p>
            </w:tc>
            <w:tc>
              <w:tcPr>
                <w:tcW w:w="797" w:type="pct"/>
              </w:tcPr>
              <w:p w14:paraId="3807F920" w14:textId="77777777" w:rsidR="00911DFD" w:rsidRDefault="00911DFD" w:rsidP="00911DFD">
                <w:pPr>
                  <w:kinsoku w:val="0"/>
                  <w:overflowPunct w:val="0"/>
                  <w:autoSpaceDE w:val="0"/>
                  <w:autoSpaceDN w:val="0"/>
                  <w:adjustRightInd w:val="0"/>
                  <w:jc w:val="right"/>
                  <w:rPr>
                    <w:bCs/>
                    <w:szCs w:val="21"/>
                  </w:rPr>
                </w:pPr>
                <w:r>
                  <w:t>976,924,491.30</w:t>
                </w:r>
              </w:p>
            </w:tc>
            <w:tc>
              <w:tcPr>
                <w:tcW w:w="796" w:type="pct"/>
              </w:tcPr>
              <w:p w14:paraId="24ED16B8" w14:textId="77777777" w:rsidR="00911DFD" w:rsidRDefault="00911DFD" w:rsidP="00911DFD">
                <w:pPr>
                  <w:kinsoku w:val="0"/>
                  <w:overflowPunct w:val="0"/>
                  <w:autoSpaceDE w:val="0"/>
                  <w:autoSpaceDN w:val="0"/>
                  <w:adjustRightInd w:val="0"/>
                  <w:jc w:val="right"/>
                  <w:rPr>
                    <w:szCs w:val="21"/>
                  </w:rPr>
                </w:pPr>
                <w:r>
                  <w:t>39.98</w:t>
                </w:r>
              </w:p>
            </w:tc>
            <w:tc>
              <w:tcPr>
                <w:tcW w:w="796" w:type="pct"/>
              </w:tcPr>
              <w:p w14:paraId="368D5F5F" w14:textId="77777777" w:rsidR="00911DFD" w:rsidRDefault="00911DFD" w:rsidP="00911DFD">
                <w:pPr>
                  <w:kinsoku w:val="0"/>
                  <w:overflowPunct w:val="0"/>
                  <w:autoSpaceDE w:val="0"/>
                  <w:autoSpaceDN w:val="0"/>
                  <w:adjustRightInd w:val="0"/>
                  <w:jc w:val="right"/>
                  <w:rPr>
                    <w:szCs w:val="21"/>
                  </w:rPr>
                </w:pPr>
                <w:r>
                  <w:t>511,383,431.06</w:t>
                </w:r>
              </w:p>
            </w:tc>
          </w:tr>
          <w:tr w:rsidR="00911DFD" w14:paraId="0FB6EF87" w14:textId="77777777" w:rsidTr="00911DFD">
            <w:trPr>
              <w:trHeight w:val="285"/>
            </w:trPr>
            <w:sdt>
              <w:sdtPr>
                <w:tag w:val="_PLD_2edc3c137a564aba88618b0231d4f232"/>
                <w:id w:val="1780225746"/>
                <w:lock w:val="sdtLocked"/>
              </w:sdtPr>
              <w:sdtEndPr/>
              <w:sdtContent>
                <w:tc>
                  <w:tcPr>
                    <w:tcW w:w="1808" w:type="pct"/>
                  </w:tcPr>
                  <w:p w14:paraId="0AA90DCA" w14:textId="77777777" w:rsidR="00911DFD" w:rsidRDefault="00911DFD" w:rsidP="00911DFD">
                    <w:pPr>
                      <w:kinsoku w:val="0"/>
                      <w:overflowPunct w:val="0"/>
                      <w:autoSpaceDE w:val="0"/>
                      <w:autoSpaceDN w:val="0"/>
                      <w:adjustRightInd w:val="0"/>
                      <w:rPr>
                        <w:szCs w:val="21"/>
                      </w:rPr>
                    </w:pPr>
                    <w:r>
                      <w:rPr>
                        <w:rFonts w:hint="eastAsia"/>
                        <w:szCs w:val="21"/>
                      </w:rPr>
                      <w:t>归属于上市公司股东的扣除非经常性损益的净利润</w:t>
                    </w:r>
                  </w:p>
                </w:tc>
              </w:sdtContent>
            </w:sdt>
            <w:tc>
              <w:tcPr>
                <w:tcW w:w="803" w:type="pct"/>
              </w:tcPr>
              <w:p w14:paraId="1282BA67" w14:textId="77777777" w:rsidR="00911DFD" w:rsidRDefault="00911DFD" w:rsidP="00911DFD">
                <w:pPr>
                  <w:kinsoku w:val="0"/>
                  <w:overflowPunct w:val="0"/>
                  <w:autoSpaceDE w:val="0"/>
                  <w:autoSpaceDN w:val="0"/>
                  <w:adjustRightInd w:val="0"/>
                  <w:jc w:val="right"/>
                  <w:rPr>
                    <w:szCs w:val="21"/>
                  </w:rPr>
                </w:pPr>
                <w:r>
                  <w:t>1,325,474,342.89</w:t>
                </w:r>
              </w:p>
            </w:tc>
            <w:tc>
              <w:tcPr>
                <w:tcW w:w="797" w:type="pct"/>
              </w:tcPr>
              <w:p w14:paraId="3C35C7DA" w14:textId="77777777" w:rsidR="00911DFD" w:rsidRDefault="00911DFD" w:rsidP="00911DFD">
                <w:pPr>
                  <w:kinsoku w:val="0"/>
                  <w:overflowPunct w:val="0"/>
                  <w:autoSpaceDE w:val="0"/>
                  <w:autoSpaceDN w:val="0"/>
                  <w:adjustRightInd w:val="0"/>
                  <w:jc w:val="right"/>
                  <w:rPr>
                    <w:bCs/>
                    <w:szCs w:val="21"/>
                  </w:rPr>
                </w:pPr>
                <w:r>
                  <w:t>661,957,547.09</w:t>
                </w:r>
              </w:p>
            </w:tc>
            <w:tc>
              <w:tcPr>
                <w:tcW w:w="796" w:type="pct"/>
              </w:tcPr>
              <w:p w14:paraId="7640C624" w14:textId="77777777" w:rsidR="00911DFD" w:rsidRDefault="00911DFD" w:rsidP="00911DFD">
                <w:pPr>
                  <w:kinsoku w:val="0"/>
                  <w:overflowPunct w:val="0"/>
                  <w:autoSpaceDE w:val="0"/>
                  <w:autoSpaceDN w:val="0"/>
                  <w:adjustRightInd w:val="0"/>
                  <w:jc w:val="right"/>
                  <w:rPr>
                    <w:szCs w:val="21"/>
                  </w:rPr>
                </w:pPr>
                <w:r>
                  <w:t>100.24</w:t>
                </w:r>
              </w:p>
            </w:tc>
            <w:tc>
              <w:tcPr>
                <w:tcW w:w="796" w:type="pct"/>
              </w:tcPr>
              <w:p w14:paraId="2DFE4C04" w14:textId="77777777" w:rsidR="00911DFD" w:rsidRDefault="00911DFD" w:rsidP="00911DFD">
                <w:pPr>
                  <w:kinsoku w:val="0"/>
                  <w:overflowPunct w:val="0"/>
                  <w:autoSpaceDE w:val="0"/>
                  <w:autoSpaceDN w:val="0"/>
                  <w:adjustRightInd w:val="0"/>
                  <w:jc w:val="right"/>
                  <w:rPr>
                    <w:szCs w:val="21"/>
                  </w:rPr>
                </w:pPr>
                <w:r>
                  <w:t>290,563,056.65</w:t>
                </w:r>
              </w:p>
            </w:tc>
          </w:tr>
          <w:tr w:rsidR="00911DFD" w14:paraId="50058548" w14:textId="77777777" w:rsidTr="00911DFD">
            <w:trPr>
              <w:trHeight w:val="285"/>
            </w:trPr>
            <w:sdt>
              <w:sdtPr>
                <w:tag w:val="_PLD_e26583adfa0643ac904634eeb576245b"/>
                <w:id w:val="-1145976428"/>
                <w:lock w:val="sdtLocked"/>
              </w:sdtPr>
              <w:sdtEndPr/>
              <w:sdtContent>
                <w:tc>
                  <w:tcPr>
                    <w:tcW w:w="1808" w:type="pct"/>
                  </w:tcPr>
                  <w:p w14:paraId="780FB8C0" w14:textId="77777777" w:rsidR="00911DFD" w:rsidRDefault="00911DFD" w:rsidP="00911DFD">
                    <w:pPr>
                      <w:kinsoku w:val="0"/>
                      <w:overflowPunct w:val="0"/>
                      <w:autoSpaceDE w:val="0"/>
                      <w:autoSpaceDN w:val="0"/>
                      <w:adjustRightInd w:val="0"/>
                      <w:rPr>
                        <w:szCs w:val="21"/>
                        <w:highlight w:val="magenta"/>
                      </w:rPr>
                    </w:pPr>
                    <w:r>
                      <w:rPr>
                        <w:rFonts w:hint="eastAsia"/>
                        <w:szCs w:val="21"/>
                      </w:rPr>
                      <w:t>经营活动产生的现金流量净额</w:t>
                    </w:r>
                  </w:p>
                </w:tc>
              </w:sdtContent>
            </w:sdt>
            <w:tc>
              <w:tcPr>
                <w:tcW w:w="803" w:type="pct"/>
              </w:tcPr>
              <w:p w14:paraId="0E2F8C1F" w14:textId="77777777" w:rsidR="00911DFD" w:rsidRDefault="00911DFD" w:rsidP="00911DFD">
                <w:pPr>
                  <w:kinsoku w:val="0"/>
                  <w:overflowPunct w:val="0"/>
                  <w:autoSpaceDE w:val="0"/>
                  <w:autoSpaceDN w:val="0"/>
                  <w:adjustRightInd w:val="0"/>
                  <w:jc w:val="right"/>
                  <w:rPr>
                    <w:szCs w:val="21"/>
                  </w:rPr>
                </w:pPr>
                <w:r>
                  <w:t>-1,619,612,793.50</w:t>
                </w:r>
              </w:p>
            </w:tc>
            <w:tc>
              <w:tcPr>
                <w:tcW w:w="797" w:type="pct"/>
              </w:tcPr>
              <w:p w14:paraId="511F4A2B" w14:textId="77777777" w:rsidR="00911DFD" w:rsidRDefault="00911DFD" w:rsidP="00911DFD">
                <w:pPr>
                  <w:kinsoku w:val="0"/>
                  <w:overflowPunct w:val="0"/>
                  <w:autoSpaceDE w:val="0"/>
                  <w:autoSpaceDN w:val="0"/>
                  <w:adjustRightInd w:val="0"/>
                  <w:jc w:val="right"/>
                  <w:rPr>
                    <w:szCs w:val="21"/>
                  </w:rPr>
                </w:pPr>
                <w:r>
                  <w:t>-1,959,519,447.41</w:t>
                </w:r>
              </w:p>
            </w:tc>
            <w:tc>
              <w:tcPr>
                <w:tcW w:w="796" w:type="pct"/>
              </w:tcPr>
              <w:p w14:paraId="386D2358" w14:textId="77777777" w:rsidR="00911DFD" w:rsidRDefault="00911DFD" w:rsidP="00911DFD">
                <w:pPr>
                  <w:kinsoku w:val="0"/>
                  <w:overflowPunct w:val="0"/>
                  <w:autoSpaceDE w:val="0"/>
                  <w:autoSpaceDN w:val="0"/>
                  <w:adjustRightInd w:val="0"/>
                  <w:jc w:val="right"/>
                  <w:rPr>
                    <w:szCs w:val="21"/>
                  </w:rPr>
                </w:pPr>
                <w:r>
                  <w:rPr>
                    <w:rFonts w:hint="eastAsia"/>
                    <w:szCs w:val="21"/>
                  </w:rPr>
                  <w:t>不适用</w:t>
                </w:r>
              </w:p>
            </w:tc>
            <w:tc>
              <w:tcPr>
                <w:tcW w:w="796" w:type="pct"/>
              </w:tcPr>
              <w:p w14:paraId="4DF1CAFF" w14:textId="77777777" w:rsidR="00911DFD" w:rsidRDefault="00911DFD" w:rsidP="00911DFD">
                <w:pPr>
                  <w:kinsoku w:val="0"/>
                  <w:overflowPunct w:val="0"/>
                  <w:autoSpaceDE w:val="0"/>
                  <w:autoSpaceDN w:val="0"/>
                  <w:adjustRightInd w:val="0"/>
                  <w:jc w:val="right"/>
                  <w:rPr>
                    <w:szCs w:val="21"/>
                  </w:rPr>
                </w:pPr>
                <w:r>
                  <w:t>2,399,859,002.04</w:t>
                </w:r>
              </w:p>
            </w:tc>
          </w:tr>
          <w:tr w:rsidR="00911DFD" w14:paraId="481E7CAB" w14:textId="77777777" w:rsidTr="00911DFD">
            <w:trPr>
              <w:trHeight w:val="533"/>
            </w:trPr>
            <w:tc>
              <w:tcPr>
                <w:tcW w:w="1808" w:type="pct"/>
              </w:tcPr>
              <w:p w14:paraId="7ED70387" w14:textId="77777777" w:rsidR="00911DFD" w:rsidRDefault="00911DFD" w:rsidP="00911DFD">
                <w:pPr>
                  <w:kinsoku w:val="0"/>
                  <w:overflowPunct w:val="0"/>
                  <w:autoSpaceDE w:val="0"/>
                  <w:autoSpaceDN w:val="0"/>
                  <w:adjustRightInd w:val="0"/>
                  <w:rPr>
                    <w:szCs w:val="21"/>
                  </w:rPr>
                </w:pPr>
              </w:p>
            </w:tc>
            <w:sdt>
              <w:sdtPr>
                <w:tag w:val="_PLD_8b9fbdc9e2634c6292801d605b122b71"/>
                <w:id w:val="-1960017517"/>
                <w:lock w:val="sdtLocked"/>
              </w:sdtPr>
              <w:sdtEndPr/>
              <w:sdtContent>
                <w:tc>
                  <w:tcPr>
                    <w:tcW w:w="803" w:type="pct"/>
                    <w:vAlign w:val="center"/>
                  </w:tcPr>
                  <w:p w14:paraId="19AF5339" w14:textId="77777777" w:rsidR="00911DFD" w:rsidRDefault="00911DFD" w:rsidP="00911DFD">
                    <w:pPr>
                      <w:kinsoku w:val="0"/>
                      <w:overflowPunct w:val="0"/>
                      <w:autoSpaceDE w:val="0"/>
                      <w:autoSpaceDN w:val="0"/>
                      <w:adjustRightInd w:val="0"/>
                      <w:jc w:val="center"/>
                      <w:rPr>
                        <w:szCs w:val="21"/>
                      </w:rPr>
                    </w:pPr>
                    <w:r>
                      <w:rPr>
                        <w:rFonts w:hint="eastAsia"/>
                        <w:szCs w:val="21"/>
                      </w:rPr>
                      <w:t>2018年</w:t>
                    </w:r>
                    <w:r>
                      <w:rPr>
                        <w:szCs w:val="21"/>
                      </w:rPr>
                      <w:t>末</w:t>
                    </w:r>
                  </w:p>
                </w:tc>
              </w:sdtContent>
            </w:sdt>
            <w:sdt>
              <w:sdtPr>
                <w:tag w:val="_PLD_81e66f862753453685ceebbc3f216adb"/>
                <w:id w:val="1360628542"/>
                <w:lock w:val="sdtLocked"/>
              </w:sdtPr>
              <w:sdtEndPr/>
              <w:sdtContent>
                <w:tc>
                  <w:tcPr>
                    <w:tcW w:w="797" w:type="pct"/>
                    <w:vAlign w:val="center"/>
                  </w:tcPr>
                  <w:p w14:paraId="76186AE0" w14:textId="77777777" w:rsidR="00911DFD" w:rsidRDefault="00911DFD" w:rsidP="00911DFD">
                    <w:pPr>
                      <w:kinsoku w:val="0"/>
                      <w:overflowPunct w:val="0"/>
                      <w:autoSpaceDE w:val="0"/>
                      <w:autoSpaceDN w:val="0"/>
                      <w:adjustRightInd w:val="0"/>
                      <w:jc w:val="center"/>
                      <w:rPr>
                        <w:szCs w:val="21"/>
                      </w:rPr>
                    </w:pPr>
                    <w:r>
                      <w:rPr>
                        <w:rFonts w:hint="eastAsia"/>
                        <w:szCs w:val="21"/>
                      </w:rPr>
                      <w:t>2017年</w:t>
                    </w:r>
                    <w:r>
                      <w:rPr>
                        <w:szCs w:val="21"/>
                      </w:rPr>
                      <w:t>末</w:t>
                    </w:r>
                  </w:p>
                </w:tc>
              </w:sdtContent>
            </w:sdt>
            <w:sdt>
              <w:sdtPr>
                <w:tag w:val="_PLD_eccdaa2d1ee940be88fdba6d8a4ef55d"/>
                <w:id w:val="391393319"/>
                <w:lock w:val="sdtLocked"/>
              </w:sdtPr>
              <w:sdtEndPr/>
              <w:sdtContent>
                <w:tc>
                  <w:tcPr>
                    <w:tcW w:w="796" w:type="pct"/>
                    <w:vAlign w:val="center"/>
                  </w:tcPr>
                  <w:p w14:paraId="21C903EB" w14:textId="77777777" w:rsidR="00911DFD" w:rsidRDefault="00911DFD" w:rsidP="00911DFD">
                    <w:pPr>
                      <w:kinsoku w:val="0"/>
                      <w:overflowPunct w:val="0"/>
                      <w:autoSpaceDE w:val="0"/>
                      <w:autoSpaceDN w:val="0"/>
                      <w:adjustRightInd w:val="0"/>
                      <w:jc w:val="center"/>
                      <w:rPr>
                        <w:szCs w:val="21"/>
                      </w:rPr>
                    </w:pPr>
                    <w:r>
                      <w:rPr>
                        <w:szCs w:val="21"/>
                      </w:rPr>
                      <w:t>本期末比上年同期末增减（</w:t>
                    </w:r>
                    <w:r>
                      <w:rPr>
                        <w:rFonts w:hint="eastAsia"/>
                        <w:szCs w:val="21"/>
                      </w:rPr>
                      <w:t>%</w:t>
                    </w:r>
                    <w:r>
                      <w:rPr>
                        <w:szCs w:val="21"/>
                      </w:rPr>
                      <w:t>）</w:t>
                    </w:r>
                  </w:p>
                </w:tc>
              </w:sdtContent>
            </w:sdt>
            <w:sdt>
              <w:sdtPr>
                <w:tag w:val="_PLD_3af4b93afaec4509befbcf4b19db9883"/>
                <w:id w:val="-1692520635"/>
                <w:lock w:val="sdtLocked"/>
              </w:sdtPr>
              <w:sdtEndPr/>
              <w:sdtContent>
                <w:tc>
                  <w:tcPr>
                    <w:tcW w:w="796" w:type="pct"/>
                    <w:vAlign w:val="center"/>
                  </w:tcPr>
                  <w:p w14:paraId="37A8219E" w14:textId="77777777" w:rsidR="00911DFD" w:rsidRDefault="00911DFD" w:rsidP="00911DFD">
                    <w:pPr>
                      <w:kinsoku w:val="0"/>
                      <w:overflowPunct w:val="0"/>
                      <w:autoSpaceDE w:val="0"/>
                      <w:autoSpaceDN w:val="0"/>
                      <w:adjustRightInd w:val="0"/>
                      <w:jc w:val="center"/>
                      <w:rPr>
                        <w:szCs w:val="21"/>
                      </w:rPr>
                    </w:pPr>
                    <w:r>
                      <w:rPr>
                        <w:rFonts w:hint="eastAsia"/>
                        <w:szCs w:val="21"/>
                      </w:rPr>
                      <w:t>2016年末</w:t>
                    </w:r>
                  </w:p>
                </w:tc>
              </w:sdtContent>
            </w:sdt>
          </w:tr>
          <w:tr w:rsidR="00911DFD" w14:paraId="42C0B29A" w14:textId="77777777" w:rsidTr="00911DFD">
            <w:trPr>
              <w:trHeight w:val="285"/>
            </w:trPr>
            <w:sdt>
              <w:sdtPr>
                <w:tag w:val="_PLD_1257117f05a44030bdc03ae8e5b21a70"/>
                <w:id w:val="-1251576157"/>
                <w:lock w:val="sdtLocked"/>
              </w:sdtPr>
              <w:sdtEndPr/>
              <w:sdtContent>
                <w:tc>
                  <w:tcPr>
                    <w:tcW w:w="1808" w:type="pct"/>
                  </w:tcPr>
                  <w:p w14:paraId="54A196E5" w14:textId="77777777" w:rsidR="00911DFD" w:rsidRDefault="00911DFD" w:rsidP="00911DFD">
                    <w:pPr>
                      <w:kinsoku w:val="0"/>
                      <w:overflowPunct w:val="0"/>
                      <w:autoSpaceDE w:val="0"/>
                      <w:autoSpaceDN w:val="0"/>
                      <w:adjustRightInd w:val="0"/>
                      <w:rPr>
                        <w:szCs w:val="21"/>
                      </w:rPr>
                    </w:pPr>
                    <w:r>
                      <w:rPr>
                        <w:rFonts w:hint="eastAsia"/>
                        <w:szCs w:val="21"/>
                      </w:rPr>
                      <w:t>归属于上市公司股东的净资产</w:t>
                    </w:r>
                  </w:p>
                </w:tc>
              </w:sdtContent>
            </w:sdt>
            <w:tc>
              <w:tcPr>
                <w:tcW w:w="803" w:type="pct"/>
              </w:tcPr>
              <w:p w14:paraId="5626A2CF" w14:textId="77777777" w:rsidR="00911DFD" w:rsidRDefault="00911DFD" w:rsidP="00911DFD">
                <w:pPr>
                  <w:kinsoku w:val="0"/>
                  <w:overflowPunct w:val="0"/>
                  <w:autoSpaceDE w:val="0"/>
                  <w:autoSpaceDN w:val="0"/>
                  <w:adjustRightInd w:val="0"/>
                  <w:jc w:val="right"/>
                  <w:rPr>
                    <w:szCs w:val="21"/>
                  </w:rPr>
                </w:pPr>
                <w:r>
                  <w:t>8,705,428,341.05</w:t>
                </w:r>
              </w:p>
            </w:tc>
            <w:tc>
              <w:tcPr>
                <w:tcW w:w="797" w:type="pct"/>
              </w:tcPr>
              <w:p w14:paraId="2340D450" w14:textId="77777777" w:rsidR="00911DFD" w:rsidRDefault="00911DFD" w:rsidP="00911DFD">
                <w:pPr>
                  <w:kinsoku w:val="0"/>
                  <w:overflowPunct w:val="0"/>
                  <w:autoSpaceDE w:val="0"/>
                  <w:autoSpaceDN w:val="0"/>
                  <w:adjustRightInd w:val="0"/>
                  <w:jc w:val="right"/>
                  <w:rPr>
                    <w:bCs/>
                    <w:szCs w:val="21"/>
                  </w:rPr>
                </w:pPr>
                <w:r>
                  <w:t>7,561,770,264.52</w:t>
                </w:r>
              </w:p>
            </w:tc>
            <w:tc>
              <w:tcPr>
                <w:tcW w:w="796" w:type="pct"/>
              </w:tcPr>
              <w:p w14:paraId="091DD73C" w14:textId="77777777" w:rsidR="00911DFD" w:rsidRDefault="00911DFD" w:rsidP="00911DFD">
                <w:pPr>
                  <w:kinsoku w:val="0"/>
                  <w:overflowPunct w:val="0"/>
                  <w:autoSpaceDE w:val="0"/>
                  <w:autoSpaceDN w:val="0"/>
                  <w:adjustRightInd w:val="0"/>
                  <w:jc w:val="right"/>
                  <w:rPr>
                    <w:szCs w:val="21"/>
                  </w:rPr>
                </w:pPr>
                <w:r>
                  <w:t>15.12</w:t>
                </w:r>
              </w:p>
            </w:tc>
            <w:tc>
              <w:tcPr>
                <w:tcW w:w="796" w:type="pct"/>
              </w:tcPr>
              <w:p w14:paraId="58D6C7ED" w14:textId="77777777" w:rsidR="00911DFD" w:rsidRDefault="00911DFD" w:rsidP="00911DFD">
                <w:pPr>
                  <w:kinsoku w:val="0"/>
                  <w:overflowPunct w:val="0"/>
                  <w:autoSpaceDE w:val="0"/>
                  <w:autoSpaceDN w:val="0"/>
                  <w:adjustRightInd w:val="0"/>
                  <w:jc w:val="right"/>
                  <w:rPr>
                    <w:szCs w:val="21"/>
                  </w:rPr>
                </w:pPr>
                <w:r>
                  <w:t>6,853,841,465.24</w:t>
                </w:r>
              </w:p>
            </w:tc>
          </w:tr>
          <w:tr w:rsidR="00911DFD" w:rsidRPr="00F3354C" w14:paraId="4AA3FC03" w14:textId="77777777" w:rsidTr="00911DFD">
            <w:trPr>
              <w:trHeight w:val="285"/>
            </w:trPr>
            <w:sdt>
              <w:sdtPr>
                <w:tag w:val="_PLD_2d1128ab6991472fb0ba6892584a4be8"/>
                <w:id w:val="-1327429337"/>
                <w:lock w:val="sdtLocked"/>
              </w:sdtPr>
              <w:sdtEndPr/>
              <w:sdtContent>
                <w:tc>
                  <w:tcPr>
                    <w:tcW w:w="1808" w:type="pct"/>
                  </w:tcPr>
                  <w:p w14:paraId="7590A02C" w14:textId="77777777" w:rsidR="00911DFD" w:rsidRDefault="00911DFD" w:rsidP="00911DFD">
                    <w:pPr>
                      <w:kinsoku w:val="0"/>
                      <w:overflowPunct w:val="0"/>
                      <w:autoSpaceDE w:val="0"/>
                      <w:autoSpaceDN w:val="0"/>
                      <w:adjustRightInd w:val="0"/>
                      <w:rPr>
                        <w:szCs w:val="21"/>
                      </w:rPr>
                    </w:pPr>
                    <w:r>
                      <w:rPr>
                        <w:rFonts w:hint="eastAsia"/>
                        <w:szCs w:val="21"/>
                      </w:rPr>
                      <w:t>总资产</w:t>
                    </w:r>
                  </w:p>
                </w:tc>
              </w:sdtContent>
            </w:sdt>
            <w:tc>
              <w:tcPr>
                <w:tcW w:w="803" w:type="pct"/>
              </w:tcPr>
              <w:p w14:paraId="485DBD35" w14:textId="77777777" w:rsidR="00911DFD" w:rsidRPr="00190AE4" w:rsidRDefault="00911DFD" w:rsidP="00911DFD">
                <w:r>
                  <w:t>31,041,285,685.28</w:t>
                </w:r>
              </w:p>
            </w:tc>
            <w:tc>
              <w:tcPr>
                <w:tcW w:w="797" w:type="pct"/>
              </w:tcPr>
              <w:p w14:paraId="4F307298" w14:textId="77777777" w:rsidR="00911DFD" w:rsidRPr="00190AE4" w:rsidRDefault="00911DFD" w:rsidP="00911DFD">
                <w:r>
                  <w:t>29,714,779,785.93</w:t>
                </w:r>
              </w:p>
            </w:tc>
            <w:tc>
              <w:tcPr>
                <w:tcW w:w="796" w:type="pct"/>
              </w:tcPr>
              <w:p w14:paraId="10A910FB" w14:textId="77777777" w:rsidR="00911DFD" w:rsidRPr="00190AE4" w:rsidRDefault="00911DFD" w:rsidP="00911DFD">
                <w:pPr>
                  <w:ind w:firstLineChars="200" w:firstLine="420"/>
                </w:pPr>
                <w:r>
                  <w:t>4.46</w:t>
                </w:r>
              </w:p>
            </w:tc>
            <w:tc>
              <w:tcPr>
                <w:tcW w:w="796" w:type="pct"/>
              </w:tcPr>
              <w:p w14:paraId="40FD25E8" w14:textId="77777777" w:rsidR="00911DFD" w:rsidRPr="00190AE4" w:rsidRDefault="00911DFD" w:rsidP="00911DFD">
                <w:r>
                  <w:t>27,799,719,091.12</w:t>
                </w:r>
              </w:p>
            </w:tc>
          </w:tr>
        </w:tbl>
        <w:p w14:paraId="1F3DCC5B" w14:textId="5F7424B3" w:rsidR="008F31E9" w:rsidRPr="00F3354C" w:rsidRDefault="00244448" w:rsidP="00911DFD"/>
      </w:sdtContent>
    </w:sdt>
    <w:p w14:paraId="20D59168" w14:textId="77777777" w:rsidR="008F31E9" w:rsidRDefault="008F31E9">
      <w:pPr>
        <w:pStyle w:val="affd"/>
        <w:kinsoku w:val="0"/>
        <w:overflowPunct w:val="0"/>
        <w:autoSpaceDE w:val="0"/>
        <w:autoSpaceDN w:val="0"/>
        <w:adjustRightInd w:val="0"/>
        <w:rPr>
          <w:szCs w:val="21"/>
        </w:rPr>
      </w:pPr>
    </w:p>
    <w:p w14:paraId="3C380E29" w14:textId="77777777" w:rsidR="008F31E9" w:rsidRDefault="00A64AAF" w:rsidP="008E0B44">
      <w:pPr>
        <w:pStyle w:val="afff"/>
        <w:numPr>
          <w:ilvl w:val="1"/>
          <w:numId w:val="96"/>
        </w:numPr>
        <w:rPr>
          <w:rFonts w:ascii="宋体" w:hAnsi="宋体"/>
          <w:szCs w:val="21"/>
        </w:rPr>
      </w:pPr>
      <w:r>
        <w:t>主要财务指标</w:t>
      </w:r>
    </w:p>
    <w:sdt>
      <w:sdtPr>
        <w:rPr>
          <w:rFonts w:ascii="宋体" w:hAnsi="宋体" w:cs="宋体"/>
          <w:sz w:val="21"/>
          <w:szCs w:val="24"/>
          <w:lang w:val="en-US" w:eastAsia="zh-CN"/>
        </w:rPr>
        <w:alias w:val="选项模块:主要财务指标(无追溯)"/>
        <w:tag w:val="_SEC_ca679c431b23410b8002c2ae2c543dab"/>
        <w:id w:val="-316351697"/>
        <w:lock w:val="sdtLocked"/>
        <w:placeholder>
          <w:docPart w:val="DefaultPlaceholder_-1854013440"/>
        </w:placeholder>
      </w:sdtPr>
      <w:sdtEndPr/>
      <w:sdtContent>
        <w:p w14:paraId="68E36282" w14:textId="77777777" w:rsidR="00911DFD" w:rsidRDefault="00911DFD" w:rsidP="008F31E9">
          <w:pPr>
            <w:pStyle w:val="affd"/>
          </w:pPr>
        </w:p>
        <w:tbl>
          <w:tblPr>
            <w:tblStyle w:val="g23"/>
            <w:tblW w:w="5000" w:type="pct"/>
            <w:tblLook w:val="04A0" w:firstRow="1" w:lastRow="0" w:firstColumn="1" w:lastColumn="0" w:noHBand="0" w:noVBand="1"/>
          </w:tblPr>
          <w:tblGrid>
            <w:gridCol w:w="2955"/>
            <w:gridCol w:w="1009"/>
            <w:gridCol w:w="1135"/>
            <w:gridCol w:w="2695"/>
            <w:gridCol w:w="1029"/>
          </w:tblGrid>
          <w:tr w:rsidR="00911DFD" w14:paraId="127000B5" w14:textId="77777777" w:rsidTr="009110F6">
            <w:tc>
              <w:tcPr>
                <w:tcW w:w="1675" w:type="pct"/>
                <w:vAlign w:val="center"/>
              </w:tcPr>
              <w:p w14:paraId="4AB51BC8" w14:textId="77777777" w:rsidR="00911DFD" w:rsidRDefault="00244448" w:rsidP="00911DFD">
                <w:pPr>
                  <w:kinsoku w:val="0"/>
                  <w:overflowPunct w:val="0"/>
                  <w:autoSpaceDE w:val="0"/>
                  <w:autoSpaceDN w:val="0"/>
                  <w:adjustRightInd w:val="0"/>
                  <w:jc w:val="center"/>
                  <w:rPr>
                    <w:szCs w:val="21"/>
                  </w:rPr>
                </w:pPr>
                <w:sdt>
                  <w:sdtPr>
                    <w:tag w:val="_PLD_a5c59cd3e5544374a4bd7ceda5f62092"/>
                    <w:id w:val="1265418349"/>
                    <w:lock w:val="sdtLocked"/>
                  </w:sdtPr>
                  <w:sdtEndPr/>
                  <w:sdtContent>
                    <w:r w:rsidR="00911DFD">
                      <w:rPr>
                        <w:szCs w:val="21"/>
                      </w:rPr>
                      <w:t>主要财务指标</w:t>
                    </w:r>
                  </w:sdtContent>
                </w:sdt>
              </w:p>
            </w:tc>
            <w:sdt>
              <w:sdtPr>
                <w:tag w:val="_PLD_1a1e4f34f77949538a9c656b241499b6"/>
                <w:id w:val="-2066475428"/>
                <w:lock w:val="sdtLocked"/>
              </w:sdtPr>
              <w:sdtEndPr/>
              <w:sdtContent>
                <w:tc>
                  <w:tcPr>
                    <w:tcW w:w="572" w:type="pct"/>
                    <w:vAlign w:val="center"/>
                  </w:tcPr>
                  <w:p w14:paraId="20F79D74" w14:textId="77777777" w:rsidR="00911DFD" w:rsidRDefault="00911DFD" w:rsidP="00911DFD">
                    <w:pPr>
                      <w:kinsoku w:val="0"/>
                      <w:overflowPunct w:val="0"/>
                      <w:autoSpaceDE w:val="0"/>
                      <w:autoSpaceDN w:val="0"/>
                      <w:adjustRightInd w:val="0"/>
                      <w:jc w:val="center"/>
                      <w:rPr>
                        <w:szCs w:val="21"/>
                      </w:rPr>
                    </w:pPr>
                    <w:r>
                      <w:rPr>
                        <w:rFonts w:hint="eastAsia"/>
                        <w:szCs w:val="21"/>
                      </w:rPr>
                      <w:t>2018年</w:t>
                    </w:r>
                  </w:p>
                </w:tc>
              </w:sdtContent>
            </w:sdt>
            <w:sdt>
              <w:sdtPr>
                <w:tag w:val="_PLD_9310148e9c2c4e968f8a8cf7147fc9a7"/>
                <w:id w:val="620494427"/>
                <w:lock w:val="sdtLocked"/>
              </w:sdtPr>
              <w:sdtEndPr/>
              <w:sdtContent>
                <w:tc>
                  <w:tcPr>
                    <w:tcW w:w="643" w:type="pct"/>
                    <w:vAlign w:val="center"/>
                  </w:tcPr>
                  <w:p w14:paraId="566034CB" w14:textId="77777777" w:rsidR="00911DFD" w:rsidRDefault="00911DFD" w:rsidP="00911DFD">
                    <w:pPr>
                      <w:kinsoku w:val="0"/>
                      <w:overflowPunct w:val="0"/>
                      <w:autoSpaceDE w:val="0"/>
                      <w:autoSpaceDN w:val="0"/>
                      <w:adjustRightInd w:val="0"/>
                      <w:jc w:val="center"/>
                      <w:rPr>
                        <w:szCs w:val="21"/>
                      </w:rPr>
                    </w:pPr>
                    <w:r>
                      <w:rPr>
                        <w:rFonts w:hint="eastAsia"/>
                        <w:szCs w:val="21"/>
                      </w:rPr>
                      <w:t>2017年</w:t>
                    </w:r>
                  </w:p>
                </w:tc>
              </w:sdtContent>
            </w:sdt>
            <w:sdt>
              <w:sdtPr>
                <w:tag w:val="_PLD_5901f5518cb6434888ae838febb8af68"/>
                <w:id w:val="1590429323"/>
                <w:lock w:val="sdtLocked"/>
              </w:sdtPr>
              <w:sdtEndPr/>
              <w:sdtContent>
                <w:tc>
                  <w:tcPr>
                    <w:tcW w:w="1527" w:type="pct"/>
                    <w:vAlign w:val="center"/>
                  </w:tcPr>
                  <w:p w14:paraId="43D63ECA" w14:textId="77777777" w:rsidR="00911DFD" w:rsidRDefault="00911DFD" w:rsidP="00911DFD">
                    <w:pPr>
                      <w:kinsoku w:val="0"/>
                      <w:overflowPunct w:val="0"/>
                      <w:autoSpaceDE w:val="0"/>
                      <w:autoSpaceDN w:val="0"/>
                      <w:adjustRightInd w:val="0"/>
                      <w:jc w:val="center"/>
                      <w:rPr>
                        <w:szCs w:val="21"/>
                      </w:rPr>
                    </w:pPr>
                    <w:r>
                      <w:rPr>
                        <w:szCs w:val="21"/>
                      </w:rPr>
                      <w:t>本期比上年同期增减(%)</w:t>
                    </w:r>
                  </w:p>
                </w:tc>
              </w:sdtContent>
            </w:sdt>
            <w:sdt>
              <w:sdtPr>
                <w:tag w:val="_PLD_437266ed462e4dd1873b86621495169c"/>
                <w:id w:val="1073467375"/>
                <w:lock w:val="sdtLocked"/>
              </w:sdtPr>
              <w:sdtEndPr/>
              <w:sdtContent>
                <w:tc>
                  <w:tcPr>
                    <w:tcW w:w="584" w:type="pct"/>
                    <w:vAlign w:val="center"/>
                  </w:tcPr>
                  <w:p w14:paraId="0D33AC91" w14:textId="77777777" w:rsidR="00911DFD" w:rsidRDefault="00911DFD" w:rsidP="00911DFD">
                    <w:pPr>
                      <w:kinsoku w:val="0"/>
                      <w:overflowPunct w:val="0"/>
                      <w:autoSpaceDE w:val="0"/>
                      <w:autoSpaceDN w:val="0"/>
                      <w:adjustRightInd w:val="0"/>
                      <w:jc w:val="center"/>
                      <w:rPr>
                        <w:szCs w:val="21"/>
                      </w:rPr>
                    </w:pPr>
                    <w:r>
                      <w:rPr>
                        <w:rFonts w:hint="eastAsia"/>
                        <w:szCs w:val="21"/>
                      </w:rPr>
                      <w:t>2016年</w:t>
                    </w:r>
                  </w:p>
                </w:tc>
              </w:sdtContent>
            </w:sdt>
          </w:tr>
          <w:tr w:rsidR="00911DFD" w14:paraId="5F4224F3" w14:textId="77777777" w:rsidTr="009110F6">
            <w:sdt>
              <w:sdtPr>
                <w:tag w:val="_PLD_d2029c032d9941d88b63fd2cb7b877be"/>
                <w:id w:val="1738050907"/>
                <w:lock w:val="sdtLocked"/>
              </w:sdtPr>
              <w:sdtEndPr/>
              <w:sdtContent>
                <w:tc>
                  <w:tcPr>
                    <w:tcW w:w="1675" w:type="pct"/>
                  </w:tcPr>
                  <w:p w14:paraId="6DD7E4E9" w14:textId="77777777" w:rsidR="00911DFD" w:rsidRDefault="00911DFD" w:rsidP="00911DFD">
                    <w:pPr>
                      <w:kinsoku w:val="0"/>
                      <w:overflowPunct w:val="0"/>
                      <w:autoSpaceDE w:val="0"/>
                      <w:autoSpaceDN w:val="0"/>
                      <w:adjustRightInd w:val="0"/>
                      <w:rPr>
                        <w:szCs w:val="21"/>
                      </w:rPr>
                    </w:pPr>
                    <w:r>
                      <w:rPr>
                        <w:szCs w:val="21"/>
                      </w:rPr>
                      <w:t>基本每股收益（元／股）</w:t>
                    </w:r>
                  </w:p>
                </w:tc>
              </w:sdtContent>
            </w:sdt>
            <w:tc>
              <w:tcPr>
                <w:tcW w:w="572" w:type="pct"/>
              </w:tcPr>
              <w:p w14:paraId="0E75B197" w14:textId="77777777" w:rsidR="00911DFD" w:rsidRDefault="00911DFD" w:rsidP="00911DFD">
                <w:pPr>
                  <w:kinsoku w:val="0"/>
                  <w:overflowPunct w:val="0"/>
                  <w:autoSpaceDE w:val="0"/>
                  <w:autoSpaceDN w:val="0"/>
                  <w:adjustRightInd w:val="0"/>
                  <w:jc w:val="right"/>
                  <w:rPr>
                    <w:szCs w:val="21"/>
                  </w:rPr>
                </w:pPr>
                <w:r>
                  <w:t>0.78</w:t>
                </w:r>
              </w:p>
            </w:tc>
            <w:tc>
              <w:tcPr>
                <w:tcW w:w="643" w:type="pct"/>
              </w:tcPr>
              <w:p w14:paraId="542A938B" w14:textId="77777777" w:rsidR="00911DFD" w:rsidRDefault="00911DFD" w:rsidP="00911DFD">
                <w:pPr>
                  <w:kinsoku w:val="0"/>
                  <w:overflowPunct w:val="0"/>
                  <w:autoSpaceDE w:val="0"/>
                  <w:autoSpaceDN w:val="0"/>
                  <w:adjustRightInd w:val="0"/>
                  <w:jc w:val="right"/>
                  <w:rPr>
                    <w:szCs w:val="21"/>
                  </w:rPr>
                </w:pPr>
                <w:r>
                  <w:t>0.56</w:t>
                </w:r>
              </w:p>
            </w:tc>
            <w:tc>
              <w:tcPr>
                <w:tcW w:w="1527" w:type="pct"/>
              </w:tcPr>
              <w:p w14:paraId="006B235A" w14:textId="77777777" w:rsidR="00911DFD" w:rsidRDefault="00911DFD" w:rsidP="00911DFD">
                <w:pPr>
                  <w:kinsoku w:val="0"/>
                  <w:overflowPunct w:val="0"/>
                  <w:autoSpaceDE w:val="0"/>
                  <w:autoSpaceDN w:val="0"/>
                  <w:adjustRightInd w:val="0"/>
                  <w:jc w:val="right"/>
                  <w:rPr>
                    <w:szCs w:val="21"/>
                  </w:rPr>
                </w:pPr>
                <w:r>
                  <w:t>39.29</w:t>
                </w:r>
              </w:p>
            </w:tc>
            <w:tc>
              <w:tcPr>
                <w:tcW w:w="584" w:type="pct"/>
              </w:tcPr>
              <w:p w14:paraId="2937DDBB" w14:textId="77777777" w:rsidR="00911DFD" w:rsidRDefault="00911DFD" w:rsidP="00911DFD">
                <w:pPr>
                  <w:kinsoku w:val="0"/>
                  <w:overflowPunct w:val="0"/>
                  <w:autoSpaceDE w:val="0"/>
                  <w:autoSpaceDN w:val="0"/>
                  <w:adjustRightInd w:val="0"/>
                  <w:jc w:val="right"/>
                  <w:rPr>
                    <w:szCs w:val="21"/>
                  </w:rPr>
                </w:pPr>
                <w:r>
                  <w:t>0.29</w:t>
                </w:r>
              </w:p>
            </w:tc>
          </w:tr>
          <w:tr w:rsidR="00911DFD" w14:paraId="18C72588" w14:textId="77777777" w:rsidTr="009110F6">
            <w:sdt>
              <w:sdtPr>
                <w:tag w:val="_PLD_806ab82e1b1a468183667d9f85129f9f"/>
                <w:id w:val="914902913"/>
                <w:lock w:val="sdtLocked"/>
              </w:sdtPr>
              <w:sdtEndPr/>
              <w:sdtContent>
                <w:tc>
                  <w:tcPr>
                    <w:tcW w:w="1675" w:type="pct"/>
                  </w:tcPr>
                  <w:p w14:paraId="079077B4" w14:textId="77777777" w:rsidR="00911DFD" w:rsidRDefault="00911DFD" w:rsidP="00911DFD">
                    <w:pPr>
                      <w:kinsoku w:val="0"/>
                      <w:overflowPunct w:val="0"/>
                      <w:autoSpaceDE w:val="0"/>
                      <w:autoSpaceDN w:val="0"/>
                      <w:adjustRightInd w:val="0"/>
                      <w:rPr>
                        <w:szCs w:val="21"/>
                      </w:rPr>
                    </w:pPr>
                    <w:r>
                      <w:rPr>
                        <w:szCs w:val="21"/>
                      </w:rPr>
                      <w:t>稀释每股收益（元／股）</w:t>
                    </w:r>
                  </w:p>
                </w:tc>
              </w:sdtContent>
            </w:sdt>
            <w:tc>
              <w:tcPr>
                <w:tcW w:w="572" w:type="pct"/>
              </w:tcPr>
              <w:p w14:paraId="4C4CE219" w14:textId="77777777" w:rsidR="00911DFD" w:rsidRDefault="00911DFD" w:rsidP="00911DFD">
                <w:pPr>
                  <w:kinsoku w:val="0"/>
                  <w:overflowPunct w:val="0"/>
                  <w:autoSpaceDE w:val="0"/>
                  <w:autoSpaceDN w:val="0"/>
                  <w:adjustRightInd w:val="0"/>
                  <w:jc w:val="right"/>
                  <w:rPr>
                    <w:szCs w:val="21"/>
                  </w:rPr>
                </w:pPr>
                <w:r>
                  <w:t>0.78</w:t>
                </w:r>
              </w:p>
            </w:tc>
            <w:tc>
              <w:tcPr>
                <w:tcW w:w="643" w:type="pct"/>
              </w:tcPr>
              <w:p w14:paraId="3C8AAB47" w14:textId="77777777" w:rsidR="00911DFD" w:rsidRDefault="00911DFD" w:rsidP="00911DFD">
                <w:pPr>
                  <w:kinsoku w:val="0"/>
                  <w:overflowPunct w:val="0"/>
                  <w:autoSpaceDE w:val="0"/>
                  <w:autoSpaceDN w:val="0"/>
                  <w:adjustRightInd w:val="0"/>
                  <w:jc w:val="right"/>
                  <w:rPr>
                    <w:szCs w:val="21"/>
                  </w:rPr>
                </w:pPr>
                <w:r>
                  <w:t>0.56</w:t>
                </w:r>
              </w:p>
            </w:tc>
            <w:tc>
              <w:tcPr>
                <w:tcW w:w="1527" w:type="pct"/>
              </w:tcPr>
              <w:p w14:paraId="2ED9A699" w14:textId="77777777" w:rsidR="00911DFD" w:rsidRDefault="00911DFD" w:rsidP="00911DFD">
                <w:pPr>
                  <w:kinsoku w:val="0"/>
                  <w:overflowPunct w:val="0"/>
                  <w:autoSpaceDE w:val="0"/>
                  <w:autoSpaceDN w:val="0"/>
                  <w:adjustRightInd w:val="0"/>
                  <w:jc w:val="right"/>
                  <w:rPr>
                    <w:szCs w:val="21"/>
                  </w:rPr>
                </w:pPr>
                <w:r>
                  <w:t>39.29</w:t>
                </w:r>
              </w:p>
            </w:tc>
            <w:tc>
              <w:tcPr>
                <w:tcW w:w="584" w:type="pct"/>
              </w:tcPr>
              <w:p w14:paraId="6ED91352" w14:textId="77777777" w:rsidR="00911DFD" w:rsidRDefault="00911DFD" w:rsidP="00911DFD">
                <w:pPr>
                  <w:kinsoku w:val="0"/>
                  <w:overflowPunct w:val="0"/>
                  <w:autoSpaceDE w:val="0"/>
                  <w:autoSpaceDN w:val="0"/>
                  <w:adjustRightInd w:val="0"/>
                  <w:jc w:val="right"/>
                  <w:rPr>
                    <w:szCs w:val="21"/>
                  </w:rPr>
                </w:pPr>
                <w:r>
                  <w:t>0.29</w:t>
                </w:r>
              </w:p>
            </w:tc>
          </w:tr>
          <w:tr w:rsidR="00911DFD" w14:paraId="3AB7491F" w14:textId="77777777" w:rsidTr="009110F6">
            <w:sdt>
              <w:sdtPr>
                <w:tag w:val="_PLD_a7a69c7a48d54fb690056285f916f579"/>
                <w:id w:val="1563289239"/>
                <w:lock w:val="sdtLocked"/>
              </w:sdtPr>
              <w:sdtEndPr/>
              <w:sdtContent>
                <w:tc>
                  <w:tcPr>
                    <w:tcW w:w="1675" w:type="pct"/>
                  </w:tcPr>
                  <w:p w14:paraId="2AF785E2" w14:textId="77777777" w:rsidR="00911DFD" w:rsidRDefault="00911DFD" w:rsidP="00911DFD">
                    <w:pPr>
                      <w:kinsoku w:val="0"/>
                      <w:overflowPunct w:val="0"/>
                      <w:autoSpaceDE w:val="0"/>
                      <w:autoSpaceDN w:val="0"/>
                      <w:adjustRightInd w:val="0"/>
                      <w:rPr>
                        <w:szCs w:val="21"/>
                      </w:rPr>
                    </w:pPr>
                    <w:r>
                      <w:rPr>
                        <w:szCs w:val="21"/>
                      </w:rPr>
                      <w:t>扣除非经常性损益后的基本每股收益（元／股）</w:t>
                    </w:r>
                  </w:p>
                </w:tc>
              </w:sdtContent>
            </w:sdt>
            <w:tc>
              <w:tcPr>
                <w:tcW w:w="572" w:type="pct"/>
              </w:tcPr>
              <w:p w14:paraId="74D800C5" w14:textId="77777777" w:rsidR="00911DFD" w:rsidRDefault="00911DFD" w:rsidP="00911DFD">
                <w:pPr>
                  <w:kinsoku w:val="0"/>
                  <w:overflowPunct w:val="0"/>
                  <w:autoSpaceDE w:val="0"/>
                  <w:autoSpaceDN w:val="0"/>
                  <w:adjustRightInd w:val="0"/>
                  <w:jc w:val="right"/>
                  <w:rPr>
                    <w:szCs w:val="21"/>
                  </w:rPr>
                </w:pPr>
                <w:r>
                  <w:t>0.76</w:t>
                </w:r>
              </w:p>
            </w:tc>
            <w:tc>
              <w:tcPr>
                <w:tcW w:w="643" w:type="pct"/>
              </w:tcPr>
              <w:p w14:paraId="1DA28552" w14:textId="77777777" w:rsidR="00911DFD" w:rsidRDefault="00911DFD" w:rsidP="00911DFD">
                <w:pPr>
                  <w:kinsoku w:val="0"/>
                  <w:overflowPunct w:val="0"/>
                  <w:autoSpaceDE w:val="0"/>
                  <w:autoSpaceDN w:val="0"/>
                  <w:adjustRightInd w:val="0"/>
                  <w:jc w:val="right"/>
                  <w:rPr>
                    <w:szCs w:val="21"/>
                  </w:rPr>
                </w:pPr>
                <w:r>
                  <w:t>0.38</w:t>
                </w:r>
              </w:p>
            </w:tc>
            <w:tc>
              <w:tcPr>
                <w:tcW w:w="1527" w:type="pct"/>
              </w:tcPr>
              <w:p w14:paraId="7EE16916" w14:textId="77777777" w:rsidR="00911DFD" w:rsidRDefault="00911DFD" w:rsidP="00911DFD">
                <w:pPr>
                  <w:kinsoku w:val="0"/>
                  <w:overflowPunct w:val="0"/>
                  <w:autoSpaceDE w:val="0"/>
                  <w:autoSpaceDN w:val="0"/>
                  <w:adjustRightInd w:val="0"/>
                  <w:jc w:val="right"/>
                  <w:rPr>
                    <w:szCs w:val="21"/>
                  </w:rPr>
                </w:pPr>
                <w:r>
                  <w:t>100.00</w:t>
                </w:r>
              </w:p>
            </w:tc>
            <w:tc>
              <w:tcPr>
                <w:tcW w:w="584" w:type="pct"/>
              </w:tcPr>
              <w:p w14:paraId="28896A14" w14:textId="77777777" w:rsidR="00911DFD" w:rsidRDefault="00911DFD" w:rsidP="00911DFD">
                <w:pPr>
                  <w:kinsoku w:val="0"/>
                  <w:overflowPunct w:val="0"/>
                  <w:autoSpaceDE w:val="0"/>
                  <w:autoSpaceDN w:val="0"/>
                  <w:adjustRightInd w:val="0"/>
                  <w:jc w:val="right"/>
                  <w:rPr>
                    <w:szCs w:val="21"/>
                  </w:rPr>
                </w:pPr>
                <w:r>
                  <w:t>0.17</w:t>
                </w:r>
              </w:p>
            </w:tc>
          </w:tr>
          <w:tr w:rsidR="00911DFD" w14:paraId="575698AF" w14:textId="77777777" w:rsidTr="009110F6">
            <w:sdt>
              <w:sdtPr>
                <w:tag w:val="_PLD_83b5ea80f39c406c95219d8487076098"/>
                <w:id w:val="-1525090866"/>
                <w:lock w:val="sdtLocked"/>
              </w:sdtPr>
              <w:sdtEndPr/>
              <w:sdtContent>
                <w:tc>
                  <w:tcPr>
                    <w:tcW w:w="1675" w:type="pct"/>
                  </w:tcPr>
                  <w:p w14:paraId="247D0B85" w14:textId="77777777" w:rsidR="00911DFD" w:rsidRDefault="00911DFD" w:rsidP="00911DFD">
                    <w:pPr>
                      <w:kinsoku w:val="0"/>
                      <w:overflowPunct w:val="0"/>
                      <w:autoSpaceDE w:val="0"/>
                      <w:autoSpaceDN w:val="0"/>
                      <w:adjustRightInd w:val="0"/>
                      <w:rPr>
                        <w:szCs w:val="21"/>
                      </w:rPr>
                    </w:pPr>
                    <w:r>
                      <w:rPr>
                        <w:szCs w:val="21"/>
                      </w:rPr>
                      <w:t>加权平均净资产收益率（%）</w:t>
                    </w:r>
                  </w:p>
                </w:tc>
              </w:sdtContent>
            </w:sdt>
            <w:tc>
              <w:tcPr>
                <w:tcW w:w="572" w:type="pct"/>
              </w:tcPr>
              <w:p w14:paraId="6C2FBE50" w14:textId="77777777" w:rsidR="00911DFD" w:rsidRDefault="00911DFD" w:rsidP="00911DFD">
                <w:pPr>
                  <w:kinsoku w:val="0"/>
                  <w:overflowPunct w:val="0"/>
                  <w:autoSpaceDE w:val="0"/>
                  <w:autoSpaceDN w:val="0"/>
                  <w:adjustRightInd w:val="0"/>
                  <w:jc w:val="right"/>
                  <w:rPr>
                    <w:szCs w:val="21"/>
                  </w:rPr>
                </w:pPr>
                <w:r>
                  <w:t>17.00</w:t>
                </w:r>
              </w:p>
            </w:tc>
            <w:tc>
              <w:tcPr>
                <w:tcW w:w="643" w:type="pct"/>
              </w:tcPr>
              <w:p w14:paraId="7EA4EA76" w14:textId="77777777" w:rsidR="00911DFD" w:rsidRDefault="00911DFD" w:rsidP="00911DFD">
                <w:pPr>
                  <w:kinsoku w:val="0"/>
                  <w:overflowPunct w:val="0"/>
                  <w:autoSpaceDE w:val="0"/>
                  <w:autoSpaceDN w:val="0"/>
                  <w:adjustRightInd w:val="0"/>
                  <w:jc w:val="right"/>
                  <w:rPr>
                    <w:szCs w:val="21"/>
                  </w:rPr>
                </w:pPr>
                <w:r>
                  <w:t>13.47</w:t>
                </w:r>
              </w:p>
            </w:tc>
            <w:tc>
              <w:tcPr>
                <w:tcW w:w="1527" w:type="pct"/>
              </w:tcPr>
              <w:p w14:paraId="17C3A42F" w14:textId="77777777" w:rsidR="00911DFD" w:rsidRDefault="00911DFD" w:rsidP="00911DFD">
                <w:pPr>
                  <w:kinsoku w:val="0"/>
                  <w:overflowPunct w:val="0"/>
                  <w:autoSpaceDE w:val="0"/>
                  <w:autoSpaceDN w:val="0"/>
                  <w:adjustRightInd w:val="0"/>
                  <w:jc w:val="right"/>
                  <w:rPr>
                    <w:szCs w:val="21"/>
                  </w:rPr>
                </w:pPr>
                <w:r>
                  <w:t>增加3.53个百分点</w:t>
                </w:r>
              </w:p>
            </w:tc>
            <w:tc>
              <w:tcPr>
                <w:tcW w:w="584" w:type="pct"/>
              </w:tcPr>
              <w:p w14:paraId="477E6788" w14:textId="77777777" w:rsidR="00911DFD" w:rsidRDefault="00911DFD" w:rsidP="00911DFD">
                <w:pPr>
                  <w:kinsoku w:val="0"/>
                  <w:overflowPunct w:val="0"/>
                  <w:autoSpaceDE w:val="0"/>
                  <w:autoSpaceDN w:val="0"/>
                  <w:adjustRightInd w:val="0"/>
                  <w:jc w:val="right"/>
                  <w:rPr>
                    <w:szCs w:val="21"/>
                  </w:rPr>
                </w:pPr>
                <w:r>
                  <w:t>7.73</w:t>
                </w:r>
              </w:p>
            </w:tc>
          </w:tr>
          <w:tr w:rsidR="00911DFD" w:rsidRPr="00F3354C" w14:paraId="276B9871" w14:textId="77777777" w:rsidTr="009110F6">
            <w:sdt>
              <w:sdtPr>
                <w:tag w:val="_PLD_a1253a26569144748535d650731774ce"/>
                <w:id w:val="1127734196"/>
                <w:lock w:val="sdtLocked"/>
              </w:sdtPr>
              <w:sdtEndPr/>
              <w:sdtContent>
                <w:tc>
                  <w:tcPr>
                    <w:tcW w:w="1675" w:type="pct"/>
                  </w:tcPr>
                  <w:p w14:paraId="302C47F8" w14:textId="77777777" w:rsidR="00911DFD" w:rsidRDefault="00911DFD" w:rsidP="00911DFD">
                    <w:pPr>
                      <w:kinsoku w:val="0"/>
                      <w:overflowPunct w:val="0"/>
                      <w:autoSpaceDE w:val="0"/>
                      <w:autoSpaceDN w:val="0"/>
                      <w:adjustRightInd w:val="0"/>
                      <w:rPr>
                        <w:szCs w:val="21"/>
                      </w:rPr>
                    </w:pPr>
                    <w:r>
                      <w:rPr>
                        <w:szCs w:val="21"/>
                      </w:rPr>
                      <w:t>扣除非经常性损益后的加权平均净资产收益率（%）</w:t>
                    </w:r>
                  </w:p>
                </w:tc>
              </w:sdtContent>
            </w:sdt>
            <w:tc>
              <w:tcPr>
                <w:tcW w:w="572" w:type="pct"/>
              </w:tcPr>
              <w:p w14:paraId="2DD1B921" w14:textId="77777777" w:rsidR="00911DFD" w:rsidRDefault="00911DFD" w:rsidP="00911DFD">
                <w:pPr>
                  <w:kinsoku w:val="0"/>
                  <w:overflowPunct w:val="0"/>
                  <w:autoSpaceDE w:val="0"/>
                  <w:autoSpaceDN w:val="0"/>
                  <w:adjustRightInd w:val="0"/>
                  <w:jc w:val="right"/>
                  <w:rPr>
                    <w:szCs w:val="21"/>
                  </w:rPr>
                </w:pPr>
                <w:r>
                  <w:t>16.47</w:t>
                </w:r>
              </w:p>
            </w:tc>
            <w:tc>
              <w:tcPr>
                <w:tcW w:w="643" w:type="pct"/>
              </w:tcPr>
              <w:p w14:paraId="61B7FE21" w14:textId="77777777" w:rsidR="00911DFD" w:rsidRDefault="00911DFD" w:rsidP="00911DFD">
                <w:pPr>
                  <w:kinsoku w:val="0"/>
                  <w:overflowPunct w:val="0"/>
                  <w:autoSpaceDE w:val="0"/>
                  <w:autoSpaceDN w:val="0"/>
                  <w:adjustRightInd w:val="0"/>
                  <w:jc w:val="right"/>
                  <w:rPr>
                    <w:szCs w:val="21"/>
                  </w:rPr>
                </w:pPr>
                <w:r>
                  <w:t>9.13</w:t>
                </w:r>
              </w:p>
            </w:tc>
            <w:tc>
              <w:tcPr>
                <w:tcW w:w="1527" w:type="pct"/>
              </w:tcPr>
              <w:p w14:paraId="6A9D1B57" w14:textId="77777777" w:rsidR="00911DFD" w:rsidRDefault="00911DFD" w:rsidP="00911DFD">
                <w:pPr>
                  <w:kinsoku w:val="0"/>
                  <w:overflowPunct w:val="0"/>
                  <w:autoSpaceDE w:val="0"/>
                  <w:autoSpaceDN w:val="0"/>
                  <w:adjustRightInd w:val="0"/>
                  <w:jc w:val="right"/>
                  <w:rPr>
                    <w:szCs w:val="21"/>
                  </w:rPr>
                </w:pPr>
                <w:r>
                  <w:t>增加7.34个百分点</w:t>
                </w:r>
              </w:p>
            </w:tc>
            <w:tc>
              <w:tcPr>
                <w:tcW w:w="584" w:type="pct"/>
              </w:tcPr>
              <w:p w14:paraId="282ED344" w14:textId="77777777" w:rsidR="00911DFD" w:rsidRDefault="00911DFD" w:rsidP="00911DFD">
                <w:pPr>
                  <w:kinsoku w:val="0"/>
                  <w:overflowPunct w:val="0"/>
                  <w:autoSpaceDE w:val="0"/>
                  <w:autoSpaceDN w:val="0"/>
                  <w:adjustRightInd w:val="0"/>
                  <w:jc w:val="right"/>
                  <w:rPr>
                    <w:szCs w:val="21"/>
                  </w:rPr>
                </w:pPr>
                <w:r>
                  <w:t>4.39</w:t>
                </w:r>
              </w:p>
            </w:tc>
          </w:tr>
        </w:tbl>
        <w:p w14:paraId="725E680B" w14:textId="4800FC7F" w:rsidR="008F31E9" w:rsidRPr="00F3354C" w:rsidRDefault="00244448" w:rsidP="00911DFD"/>
      </w:sdtContent>
    </w:sdt>
    <w:sdt>
      <w:sdtPr>
        <w:alias w:val="模块:公司主要会计数据和财务指标的说明"/>
        <w:tag w:val="_SEC_e0c1d174841549508433e1bc7cb4c9d5"/>
        <w:id w:val="1205367493"/>
        <w:lock w:val="sdtLocked"/>
        <w:placeholder>
          <w:docPart w:val="GBC22222222222222222222222222222"/>
        </w:placeholder>
      </w:sdtPr>
      <w:sdtEndPr/>
      <w:sdtContent>
        <w:p w14:paraId="2ACA656F" w14:textId="77777777" w:rsidR="008F31E9" w:rsidRDefault="00A64AAF">
          <w:pPr>
            <w:pStyle w:val="affd"/>
            <w:rPr>
              <w:szCs w:val="21"/>
              <w:lang w:eastAsia="zh-CN"/>
            </w:rPr>
          </w:pPr>
          <w:r>
            <w:rPr>
              <w:rFonts w:hint="eastAsia"/>
              <w:szCs w:val="21"/>
              <w:lang w:eastAsia="zh-CN"/>
            </w:rPr>
            <w:t>报告期末公司前三年主要会计数据和财务指标的说明</w:t>
          </w:r>
        </w:p>
        <w:sdt>
          <w:sdtPr>
            <w:rPr>
              <w:szCs w:val="21"/>
            </w:rPr>
            <w:alias w:val="是否适用：报告期末公司前三年主要会计数据和财务指标的说明[双击切换]"/>
            <w:tag w:val="_GBC_d855ab48af34454bb263a03266267a43"/>
            <w:id w:val="-232235695"/>
            <w:lock w:val="sdtContentLocked"/>
            <w:placeholder>
              <w:docPart w:val="GBC22222222222222222222222222222"/>
            </w:placeholder>
          </w:sdtPr>
          <w:sdtEndPr/>
          <w:sdtContent>
            <w:p w14:paraId="33051474" w14:textId="70682847" w:rsidR="008F31E9" w:rsidRDefault="00A64AAF" w:rsidP="008F31E9">
              <w:pPr>
                <w:pStyle w:val="affd"/>
              </w:pPr>
              <w:r>
                <w:rPr>
                  <w:szCs w:val="21"/>
                </w:rPr>
                <w:fldChar w:fldCharType="begin"/>
              </w:r>
              <w:r>
                <w:rPr>
                  <w:rFonts w:hint="eastAsia"/>
                  <w:szCs w:val="21"/>
                </w:rPr>
                <w:instrText xml:space="preserve">MACROBUTTON  SnrToggleCheckbox </w:instrText>
              </w:r>
              <w:r>
                <w:rPr>
                  <w:rFonts w:hint="eastAsia"/>
                  <w:szCs w:val="21"/>
                </w:rPr>
                <w:instrText>□适用</w:instrText>
              </w:r>
              <w:r>
                <w:rPr>
                  <w:rFonts w:hint="eastAsia"/>
                  <w:szCs w:val="21"/>
                </w:rPr>
                <w:instrText xml:space="preserve"> </w:instrText>
              </w:r>
              <w:r>
                <w:rPr>
                  <w:szCs w:val="21"/>
                </w:rPr>
                <w:fldChar w:fldCharType="end"/>
              </w:r>
              <w:r>
                <w:rPr>
                  <w:szCs w:val="21"/>
                </w:rPr>
                <w:fldChar w:fldCharType="begin"/>
              </w:r>
              <w:r>
                <w:rPr>
                  <w:rFonts w:hint="eastAsia"/>
                  <w:szCs w:val="21"/>
                </w:rPr>
                <w:instrText xml:space="preserve"> MACROBUTTON  SnrToggleCheckbox </w:instrText>
              </w:r>
              <w:r>
                <w:rPr>
                  <w:rFonts w:hint="eastAsia"/>
                  <w:szCs w:val="21"/>
                </w:rPr>
                <w:instrText>√不适用</w:instrText>
              </w:r>
              <w:r>
                <w:rPr>
                  <w:rFonts w:hint="eastAsia"/>
                  <w:szCs w:val="21"/>
                </w:rPr>
                <w:instrText xml:space="preserve"> </w:instrText>
              </w:r>
              <w:r>
                <w:rPr>
                  <w:szCs w:val="21"/>
                </w:rPr>
                <w:fldChar w:fldCharType="end"/>
              </w:r>
            </w:p>
          </w:sdtContent>
        </w:sdt>
      </w:sdtContent>
    </w:sdt>
    <w:p w14:paraId="64EE66A7" w14:textId="77777777" w:rsidR="008F31E9" w:rsidRDefault="008F31E9">
      <w:pPr>
        <w:pStyle w:val="affd"/>
      </w:pPr>
    </w:p>
    <w:p w14:paraId="28E4FD92" w14:textId="77777777" w:rsidR="008F31E9" w:rsidRDefault="00A64AAF" w:rsidP="008E0B44">
      <w:pPr>
        <w:pStyle w:val="2CharCharChar"/>
        <w:numPr>
          <w:ilvl w:val="1"/>
          <w:numId w:val="95"/>
        </w:numPr>
        <w:ind w:left="498" w:hangingChars="236" w:hanging="498"/>
      </w:pPr>
      <w:r>
        <w:rPr>
          <w:rFonts w:hint="eastAsia"/>
        </w:rPr>
        <w:lastRenderedPageBreak/>
        <w:t>境内外会计准则下会计数据差异</w:t>
      </w:r>
    </w:p>
    <w:sdt>
      <w:sdtPr>
        <w:rPr>
          <w:rFonts w:ascii="宋体" w:hAnsi="宋体" w:cs="Times New Roman" w:hint="eastAsia"/>
          <w:b w:val="0"/>
          <w:bCs w:val="0"/>
          <w:kern w:val="0"/>
          <w:sz w:val="20"/>
          <w:szCs w:val="21"/>
          <w:lang w:val="en-GB" w:eastAsia="en-US"/>
        </w:rPr>
        <w:alias w:val="模块:同时按照国际会计准则与按中国会计准则披露的差异"/>
        <w:tag w:val="_SEC_cd4f769de8434e6fa625c3e1e3edf9f8"/>
        <w:id w:val="-444696023"/>
        <w:lock w:val="sdtLocked"/>
        <w:placeholder>
          <w:docPart w:val="GBC22222222222222222222222222222"/>
        </w:placeholder>
      </w:sdtPr>
      <w:sdtEndPr>
        <w:rPr>
          <w:rFonts w:ascii="Times New Roman" w:hAnsi="Times New Roman"/>
          <w:szCs w:val="20"/>
        </w:rPr>
      </w:sdtEndPr>
      <w:sdtContent>
        <w:p w14:paraId="73E088E7" w14:textId="77777777" w:rsidR="008F31E9" w:rsidRDefault="00A64AAF" w:rsidP="008E0B44">
          <w:pPr>
            <w:pStyle w:val="afff"/>
            <w:numPr>
              <w:ilvl w:val="0"/>
              <w:numId w:val="97"/>
            </w:numPr>
            <w:rPr>
              <w:szCs w:val="21"/>
            </w:rPr>
          </w:pPr>
          <w:r>
            <w:rPr>
              <w:rFonts w:hint="eastAsia"/>
              <w:szCs w:val="21"/>
            </w:rPr>
            <w:t>同时按照国际会计准则与按中国会计准则披露的财务报告中净利润和归属于上市公司股东的净资产差异情况</w:t>
          </w:r>
        </w:p>
        <w:sdt>
          <w:sdtPr>
            <w:rPr>
              <w:szCs w:val="21"/>
            </w:rPr>
            <w:alias w:val="是否适用：同时按照国际会计准则与按中国会计准则披露的财务报告中净利润和净资产差异情况[双击切换]"/>
            <w:tag w:val="_GBC_bb9cf96a724c468d909aca01e1066e6b"/>
            <w:id w:val="1229646139"/>
            <w:lock w:val="sdtContentLocked"/>
            <w:placeholder>
              <w:docPart w:val="GBC22222222222222222222222222222"/>
            </w:placeholder>
          </w:sdtPr>
          <w:sdtEndPr/>
          <w:sdtContent>
            <w:p w14:paraId="07F0EEF9" w14:textId="77777777" w:rsidR="008F31E9" w:rsidRDefault="00A64AAF" w:rsidP="008F31E9">
              <w:pPr>
                <w:pStyle w:val="affd"/>
              </w:pPr>
              <w:r>
                <w:rPr>
                  <w:szCs w:val="21"/>
                </w:rPr>
                <w:fldChar w:fldCharType="begin"/>
              </w:r>
              <w:r>
                <w:rPr>
                  <w:szCs w:val="21"/>
                </w:rPr>
                <w:instrText>MACROBUTTON  SnrToggleCheckbox □</w:instrText>
              </w:r>
              <w:r>
                <w:rPr>
                  <w:szCs w:val="21"/>
                </w:rPr>
                <w:instrText>适用</w:instrText>
              </w:r>
              <w:r>
                <w:rPr>
                  <w:szCs w:val="21"/>
                </w:rPr>
                <w:instrText xml:space="preserve"> </w:instrText>
              </w:r>
              <w:r>
                <w:rPr>
                  <w:szCs w:val="21"/>
                </w:rPr>
                <w:fldChar w:fldCharType="end"/>
              </w:r>
              <w:r>
                <w:rPr>
                  <w:szCs w:val="21"/>
                </w:rPr>
                <w:fldChar w:fldCharType="begin"/>
              </w:r>
              <w:r>
                <w:rPr>
                  <w:szCs w:val="21"/>
                </w:rPr>
                <w:instrText xml:space="preserve"> MACROBUTTON  SnrToggleCheckbox √</w:instrText>
              </w:r>
              <w:r>
                <w:rPr>
                  <w:szCs w:val="21"/>
                </w:rPr>
                <w:instrText>不适用</w:instrText>
              </w:r>
              <w:r>
                <w:rPr>
                  <w:szCs w:val="21"/>
                </w:rPr>
                <w:instrText xml:space="preserve"> </w:instrText>
              </w:r>
              <w:r>
                <w:rPr>
                  <w:szCs w:val="21"/>
                </w:rPr>
                <w:fldChar w:fldCharType="end"/>
              </w:r>
            </w:p>
          </w:sdtContent>
        </w:sdt>
      </w:sdtContent>
    </w:sdt>
    <w:sdt>
      <w:sdtPr>
        <w:rPr>
          <w:rFonts w:ascii="宋体" w:hAnsi="宋体" w:cs="Times New Roman"/>
          <w:b w:val="0"/>
          <w:bCs w:val="0"/>
          <w:kern w:val="0"/>
          <w:sz w:val="20"/>
          <w:szCs w:val="21"/>
          <w:lang w:val="en-GB" w:eastAsia="en-US"/>
        </w:rPr>
        <w:alias w:val="模块:同时按照境外会计准则与按中国会计准则披露的差异"/>
        <w:tag w:val="_SEC_443550478d2c4f8ca34d8b799ef01903"/>
        <w:id w:val="-305243113"/>
        <w:lock w:val="sdtLocked"/>
        <w:placeholder>
          <w:docPart w:val="GBC22222222222222222222222222222"/>
        </w:placeholder>
      </w:sdtPr>
      <w:sdtEndPr>
        <w:rPr>
          <w:rFonts w:ascii="Times New Roman" w:hAnsi="Times New Roman" w:hint="eastAsia"/>
          <w:szCs w:val="20"/>
        </w:rPr>
      </w:sdtEndPr>
      <w:sdtContent>
        <w:p w14:paraId="410C6D0C" w14:textId="77777777" w:rsidR="008F31E9" w:rsidRDefault="00A64AAF" w:rsidP="008E0B44">
          <w:pPr>
            <w:pStyle w:val="afff"/>
            <w:numPr>
              <w:ilvl w:val="0"/>
              <w:numId w:val="97"/>
            </w:numPr>
            <w:ind w:left="350" w:hangingChars="175" w:hanging="350"/>
            <w:rPr>
              <w:szCs w:val="21"/>
            </w:rPr>
          </w:pPr>
          <w:r>
            <w:rPr>
              <w:szCs w:val="21"/>
            </w:rPr>
            <w:t>同时按照境外会计准则与按中国会计准则披露的财务报告中净利润和</w:t>
          </w:r>
          <w:r>
            <w:rPr>
              <w:rFonts w:hint="eastAsia"/>
              <w:szCs w:val="21"/>
            </w:rPr>
            <w:t>归</w:t>
          </w:r>
          <w:r>
            <w:rPr>
              <w:szCs w:val="21"/>
            </w:rPr>
            <w:t>属于上市公司股东的净资产差异情况</w:t>
          </w:r>
        </w:p>
        <w:sdt>
          <w:sdtPr>
            <w:alias w:val="是否适用：同时按照境外会计准则与按中国会计准则披露的财务报告中净利润和净资产差异情况[双击切换]"/>
            <w:tag w:val="_GBC_a97367c44d2842a1bfb53d78727711bb"/>
            <w:id w:val="-491642793"/>
            <w:lock w:val="sdtContentLocked"/>
            <w:placeholder>
              <w:docPart w:val="GBC22222222222222222222222222222"/>
            </w:placeholder>
          </w:sdtPr>
          <w:sdtEndPr>
            <w:rPr>
              <w:szCs w:val="21"/>
            </w:rPr>
          </w:sdtEndPr>
          <w:sdtContent>
            <w:p w14:paraId="14C02DBE" w14:textId="77777777" w:rsidR="008F31E9" w:rsidRDefault="00A64AAF" w:rsidP="008F31E9">
              <w:pPr>
                <w:pStyle w:val="affd"/>
              </w:pPr>
              <w:r>
                <w:rPr>
                  <w:szCs w:val="21"/>
                </w:rPr>
                <w:fldChar w:fldCharType="begin"/>
              </w:r>
              <w:r>
                <w:rPr>
                  <w:szCs w:val="21"/>
                </w:rPr>
                <w:instrText>MACROBUTTON  SnrToggleCheckbox □</w:instrText>
              </w:r>
              <w:r>
                <w:rPr>
                  <w:szCs w:val="21"/>
                </w:rPr>
                <w:instrText>适用</w:instrText>
              </w:r>
              <w:r>
                <w:rPr>
                  <w:szCs w:val="21"/>
                </w:rPr>
                <w:instrText xml:space="preserve"> </w:instrText>
              </w:r>
              <w:r>
                <w:rPr>
                  <w:szCs w:val="21"/>
                </w:rPr>
                <w:fldChar w:fldCharType="end"/>
              </w:r>
              <w:r>
                <w:rPr>
                  <w:szCs w:val="21"/>
                </w:rPr>
                <w:fldChar w:fldCharType="begin"/>
              </w:r>
              <w:r>
                <w:rPr>
                  <w:szCs w:val="21"/>
                </w:rPr>
                <w:instrText xml:space="preserve"> MACROBUTTON  SnrToggleCheckbox √</w:instrText>
              </w:r>
              <w:r>
                <w:rPr>
                  <w:szCs w:val="21"/>
                </w:rPr>
                <w:instrText>不适用</w:instrText>
              </w:r>
              <w:r>
                <w:rPr>
                  <w:szCs w:val="21"/>
                </w:rPr>
                <w:instrText xml:space="preserve"> </w:instrText>
              </w:r>
              <w:r>
                <w:rPr>
                  <w:szCs w:val="21"/>
                </w:rPr>
                <w:fldChar w:fldCharType="end"/>
              </w:r>
            </w:p>
          </w:sdtContent>
        </w:sdt>
      </w:sdtContent>
    </w:sdt>
    <w:sdt>
      <w:sdtPr>
        <w:rPr>
          <w:rFonts w:ascii="宋体" w:hAnsi="宋体" w:cs="Times New Roman"/>
          <w:b w:val="0"/>
          <w:bCs w:val="0"/>
          <w:kern w:val="0"/>
          <w:sz w:val="24"/>
          <w:szCs w:val="22"/>
          <w:lang w:val="en-GB" w:eastAsia="en-US"/>
        </w:rPr>
        <w:alias w:val="模块:境内外会计准则差异的说明"/>
        <w:tag w:val="_SEC_b22be8396e6f44ec8ff113069c448aa0"/>
        <w:id w:val="647166866"/>
        <w:lock w:val="sdtLocked"/>
        <w:placeholder>
          <w:docPart w:val="GBC22222222222222222222222222222"/>
        </w:placeholder>
      </w:sdtPr>
      <w:sdtEndPr>
        <w:rPr>
          <w:rFonts w:ascii="Times New Roman" w:hAnsi="Times New Roman"/>
          <w:sz w:val="20"/>
          <w:szCs w:val="20"/>
        </w:rPr>
      </w:sdtEndPr>
      <w:sdtContent>
        <w:p w14:paraId="2BA79755" w14:textId="77777777" w:rsidR="008F31E9" w:rsidRDefault="00A64AAF" w:rsidP="008E0B44">
          <w:pPr>
            <w:pStyle w:val="afff"/>
            <w:numPr>
              <w:ilvl w:val="0"/>
              <w:numId w:val="97"/>
            </w:numPr>
            <w:ind w:hangingChars="175"/>
          </w:pPr>
          <w:r>
            <w:t>境内外会计准则差异的说明：</w:t>
          </w:r>
        </w:p>
        <w:sdt>
          <w:sdtPr>
            <w:alias w:val="是否适用：境内外会计准则差异的说明[双击切换]"/>
            <w:tag w:val="_GBC_fb9a5edc484f49ab948423fc0bade519"/>
            <w:id w:val="1007482664"/>
            <w:lock w:val="sdtContentLocked"/>
            <w:placeholder>
              <w:docPart w:val="GBC22222222222222222222222222222"/>
            </w:placeholder>
          </w:sdtPr>
          <w:sdtEndPr/>
          <w:sdtContent>
            <w:p w14:paraId="57657264" w14:textId="77777777" w:rsidR="008F31E9" w:rsidRDefault="00A64AAF" w:rsidP="008F31E9">
              <w:pPr>
                <w:pStyle w:val="affd"/>
              </w:pPr>
              <w:r>
                <w:fldChar w:fldCharType="begin"/>
              </w:r>
              <w:r>
                <w:instrText>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p w14:paraId="69E25059" w14:textId="77777777" w:rsidR="008F31E9" w:rsidRDefault="008F31E9">
      <w:pPr>
        <w:pStyle w:val="affd"/>
      </w:pPr>
    </w:p>
    <w:p w14:paraId="2A31675C" w14:textId="77777777" w:rsidR="008F31E9" w:rsidRDefault="00A64AAF" w:rsidP="008E0B44">
      <w:pPr>
        <w:pStyle w:val="2CharCharChar"/>
        <w:numPr>
          <w:ilvl w:val="1"/>
          <w:numId w:val="95"/>
        </w:numPr>
        <w:ind w:left="498" w:hangingChars="236" w:hanging="498"/>
      </w:pPr>
      <w:r>
        <w:rPr>
          <w:rFonts w:hint="eastAsia"/>
        </w:rPr>
        <w:t>2018</w:t>
      </w:r>
      <w:r>
        <w:rPr>
          <w:rFonts w:hint="eastAsia"/>
        </w:rPr>
        <w:t>年分季度主要财务数据</w:t>
      </w:r>
    </w:p>
    <w:sdt>
      <w:sdtPr>
        <w:rPr>
          <w:rFonts w:hint="eastAsia"/>
          <w:b/>
          <w:bCs/>
        </w:rPr>
        <w:alias w:val="模块:分季度主要财务数据"/>
        <w:tag w:val="_SEC_8cfd3688781f4629a476386b97fa2f75"/>
        <w:id w:val="1837652148"/>
        <w:lock w:val="sdtLocked"/>
        <w:placeholder>
          <w:docPart w:val="GBC22222222222222222222222222222"/>
        </w:placeholder>
      </w:sdtPr>
      <w:sdtEndPr>
        <w:rPr>
          <w:b w:val="0"/>
          <w:bCs w:val="0"/>
        </w:rPr>
      </w:sdtEndPr>
      <w:sdtContent>
        <w:p w14:paraId="44570605" w14:textId="77777777" w:rsidR="008F31E9" w:rsidRDefault="00A64AAF">
          <w:pPr>
            <w:pStyle w:val="affd"/>
            <w:jc w:val="right"/>
            <w:rPr>
              <w:szCs w:val="21"/>
              <w:lang w:eastAsia="zh-CN"/>
            </w:rPr>
          </w:pPr>
          <w:r>
            <w:rPr>
              <w:rFonts w:hint="eastAsia"/>
              <w:szCs w:val="21"/>
              <w:lang w:eastAsia="zh-CN"/>
            </w:rPr>
            <w:t>单位：</w:t>
          </w:r>
          <w:sdt>
            <w:sdtPr>
              <w:rPr>
                <w:rFonts w:hint="eastAsia"/>
                <w:szCs w:val="21"/>
                <w:lang w:eastAsia="zh-CN"/>
              </w:rPr>
              <w:alias w:val="单位：分季度主要财务数据"/>
              <w:tag w:val="_GBC_c7bf8a69799342519e2da375e77f8d89"/>
              <w:id w:val="202559295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lang w:eastAsia="zh-CN"/>
                </w:rPr>
                <w:t>元</w:t>
              </w:r>
            </w:sdtContent>
          </w:sdt>
          <w:r>
            <w:rPr>
              <w:rFonts w:hint="eastAsia"/>
              <w:szCs w:val="21"/>
              <w:lang w:eastAsia="zh-CN"/>
            </w:rPr>
            <w:t xml:space="preserve">  </w:t>
          </w:r>
          <w:r>
            <w:rPr>
              <w:rFonts w:hint="eastAsia"/>
              <w:szCs w:val="21"/>
              <w:lang w:eastAsia="zh-CN"/>
            </w:rPr>
            <w:t>币种：</w:t>
          </w:r>
          <w:sdt>
            <w:sdtPr>
              <w:rPr>
                <w:rFonts w:hint="eastAsia"/>
                <w:szCs w:val="21"/>
                <w:lang w:eastAsia="zh-CN"/>
              </w:rPr>
              <w:alias w:val="币种：分季度主要财务数据"/>
              <w:tag w:val="_GBC_e825fbcd15674ffd86165e4ed7dcbbaf"/>
              <w:id w:val="-175304526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lang w:eastAsia="zh-CN"/>
                </w:rPr>
                <w:t>人民币</w:t>
              </w:r>
            </w:sdtContent>
          </w:sdt>
        </w:p>
        <w:tbl>
          <w:tblPr>
            <w:tblStyle w:val="g22"/>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2"/>
            <w:gridCol w:w="1842"/>
            <w:gridCol w:w="1701"/>
            <w:gridCol w:w="1701"/>
            <w:gridCol w:w="1683"/>
          </w:tblGrid>
          <w:tr w:rsidR="008F31E9" w14:paraId="75865591" w14:textId="77777777" w:rsidTr="008F31E9">
            <w:tc>
              <w:tcPr>
                <w:tcW w:w="2122" w:type="dxa"/>
                <w:vAlign w:val="center"/>
              </w:tcPr>
              <w:p w14:paraId="4CAFAFA5" w14:textId="77777777" w:rsidR="008F31E9" w:rsidRDefault="008F31E9" w:rsidP="008F31E9">
                <w:pPr>
                  <w:pStyle w:val="affd"/>
                  <w:jc w:val="center"/>
                  <w:rPr>
                    <w:lang w:eastAsia="zh-CN"/>
                  </w:rPr>
                </w:pPr>
              </w:p>
            </w:tc>
            <w:sdt>
              <w:sdtPr>
                <w:tag w:val="_PLD_2d7ae3b1c4bd43a98e284f10d0bdc51f"/>
                <w:id w:val="-1331373542"/>
                <w:lock w:val="sdtLocked"/>
              </w:sdtPr>
              <w:sdtEndPr/>
              <w:sdtContent>
                <w:tc>
                  <w:tcPr>
                    <w:tcW w:w="1842" w:type="dxa"/>
                    <w:vAlign w:val="center"/>
                  </w:tcPr>
                  <w:p w14:paraId="0AF235D8" w14:textId="77777777" w:rsidR="008F31E9" w:rsidRDefault="00A64AAF" w:rsidP="008F31E9">
                    <w:pPr>
                      <w:pStyle w:val="affd"/>
                      <w:jc w:val="center"/>
                    </w:pPr>
                    <w:proofErr w:type="spellStart"/>
                    <w:r>
                      <w:rPr>
                        <w:rFonts w:hint="eastAsia"/>
                      </w:rPr>
                      <w:t>第一季度</w:t>
                    </w:r>
                    <w:proofErr w:type="spellEnd"/>
                  </w:p>
                  <w:p w14:paraId="09085E56" w14:textId="77777777" w:rsidR="008F31E9" w:rsidRDefault="00A64AAF" w:rsidP="008F31E9">
                    <w:pPr>
                      <w:pStyle w:val="affd"/>
                      <w:jc w:val="center"/>
                    </w:pPr>
                    <w:r>
                      <w:rPr>
                        <w:rFonts w:hint="eastAsia"/>
                      </w:rPr>
                      <w:t>（</w:t>
                    </w:r>
                    <w:r>
                      <w:rPr>
                        <w:rFonts w:hint="eastAsia"/>
                      </w:rPr>
                      <w:t>1-3</w:t>
                    </w:r>
                    <w:proofErr w:type="spellStart"/>
                    <w:r>
                      <w:rPr>
                        <w:rFonts w:hint="eastAsia"/>
                      </w:rPr>
                      <w:t>月份</w:t>
                    </w:r>
                    <w:proofErr w:type="spellEnd"/>
                    <w:r>
                      <w:rPr>
                        <w:rFonts w:hint="eastAsia"/>
                      </w:rPr>
                      <w:t>）</w:t>
                    </w:r>
                  </w:p>
                </w:tc>
              </w:sdtContent>
            </w:sdt>
            <w:sdt>
              <w:sdtPr>
                <w:tag w:val="_PLD_07258d0e3e7e4393960c3400b24cda70"/>
                <w:id w:val="1862852801"/>
                <w:lock w:val="sdtLocked"/>
              </w:sdtPr>
              <w:sdtEndPr/>
              <w:sdtContent>
                <w:tc>
                  <w:tcPr>
                    <w:tcW w:w="1701" w:type="dxa"/>
                    <w:vAlign w:val="center"/>
                  </w:tcPr>
                  <w:p w14:paraId="2117CBEE" w14:textId="77777777" w:rsidR="008F31E9" w:rsidRDefault="00A64AAF" w:rsidP="008F31E9">
                    <w:pPr>
                      <w:pStyle w:val="affd"/>
                      <w:jc w:val="center"/>
                    </w:pPr>
                    <w:proofErr w:type="spellStart"/>
                    <w:r>
                      <w:rPr>
                        <w:rFonts w:hint="eastAsia"/>
                      </w:rPr>
                      <w:t>第二季度</w:t>
                    </w:r>
                    <w:proofErr w:type="spellEnd"/>
                  </w:p>
                  <w:p w14:paraId="28F73644" w14:textId="77777777" w:rsidR="008F31E9" w:rsidRDefault="00A64AAF" w:rsidP="008F31E9">
                    <w:pPr>
                      <w:pStyle w:val="affd"/>
                      <w:jc w:val="center"/>
                    </w:pPr>
                    <w:r>
                      <w:rPr>
                        <w:rFonts w:hint="eastAsia"/>
                      </w:rPr>
                      <w:t>（</w:t>
                    </w:r>
                    <w:r>
                      <w:rPr>
                        <w:rFonts w:hint="eastAsia"/>
                      </w:rPr>
                      <w:t>4-6</w:t>
                    </w:r>
                    <w:proofErr w:type="spellStart"/>
                    <w:r>
                      <w:rPr>
                        <w:rFonts w:hint="eastAsia"/>
                      </w:rPr>
                      <w:t>月份</w:t>
                    </w:r>
                    <w:proofErr w:type="spellEnd"/>
                    <w:r>
                      <w:rPr>
                        <w:rFonts w:hint="eastAsia"/>
                      </w:rPr>
                      <w:t>）</w:t>
                    </w:r>
                  </w:p>
                </w:tc>
              </w:sdtContent>
            </w:sdt>
            <w:sdt>
              <w:sdtPr>
                <w:tag w:val="_PLD_f34790307d174eceaa953001c5186096"/>
                <w:id w:val="-1085990888"/>
                <w:lock w:val="sdtLocked"/>
              </w:sdtPr>
              <w:sdtEndPr/>
              <w:sdtContent>
                <w:tc>
                  <w:tcPr>
                    <w:tcW w:w="1701" w:type="dxa"/>
                    <w:vAlign w:val="center"/>
                  </w:tcPr>
                  <w:p w14:paraId="2EE98926" w14:textId="77777777" w:rsidR="008F31E9" w:rsidRDefault="00A64AAF" w:rsidP="008F31E9">
                    <w:pPr>
                      <w:pStyle w:val="affd"/>
                      <w:jc w:val="center"/>
                    </w:pPr>
                    <w:proofErr w:type="spellStart"/>
                    <w:r>
                      <w:rPr>
                        <w:rFonts w:hint="eastAsia"/>
                      </w:rPr>
                      <w:t>第三季度</w:t>
                    </w:r>
                    <w:proofErr w:type="spellEnd"/>
                  </w:p>
                  <w:p w14:paraId="503F445B" w14:textId="77777777" w:rsidR="008F31E9" w:rsidRDefault="00A64AAF" w:rsidP="008F31E9">
                    <w:pPr>
                      <w:pStyle w:val="affd"/>
                      <w:jc w:val="center"/>
                    </w:pPr>
                    <w:r>
                      <w:rPr>
                        <w:rFonts w:hint="eastAsia"/>
                      </w:rPr>
                      <w:t>（</w:t>
                    </w:r>
                    <w:r>
                      <w:rPr>
                        <w:rFonts w:hint="eastAsia"/>
                      </w:rPr>
                      <w:t>7-9</w:t>
                    </w:r>
                    <w:proofErr w:type="spellStart"/>
                    <w:r>
                      <w:rPr>
                        <w:rFonts w:hint="eastAsia"/>
                      </w:rPr>
                      <w:t>月份</w:t>
                    </w:r>
                    <w:proofErr w:type="spellEnd"/>
                    <w:r>
                      <w:rPr>
                        <w:rFonts w:hint="eastAsia"/>
                      </w:rPr>
                      <w:t>）</w:t>
                    </w:r>
                  </w:p>
                </w:tc>
              </w:sdtContent>
            </w:sdt>
            <w:sdt>
              <w:sdtPr>
                <w:tag w:val="_PLD_18cc80c8863d4859a79676f49ef83412"/>
                <w:id w:val="-1792507138"/>
                <w:lock w:val="sdtLocked"/>
              </w:sdtPr>
              <w:sdtEndPr/>
              <w:sdtContent>
                <w:tc>
                  <w:tcPr>
                    <w:tcW w:w="1683" w:type="dxa"/>
                    <w:vAlign w:val="center"/>
                  </w:tcPr>
                  <w:p w14:paraId="262E30D3" w14:textId="77777777" w:rsidR="008F31E9" w:rsidRDefault="00A64AAF" w:rsidP="008F31E9">
                    <w:pPr>
                      <w:pStyle w:val="affd"/>
                      <w:jc w:val="center"/>
                    </w:pPr>
                    <w:proofErr w:type="spellStart"/>
                    <w:r>
                      <w:rPr>
                        <w:rFonts w:hint="eastAsia"/>
                      </w:rPr>
                      <w:t>第四季度</w:t>
                    </w:r>
                    <w:proofErr w:type="spellEnd"/>
                  </w:p>
                  <w:p w14:paraId="5513D95B" w14:textId="77777777" w:rsidR="008F31E9" w:rsidRDefault="00A64AAF" w:rsidP="008F31E9">
                    <w:pPr>
                      <w:pStyle w:val="affd"/>
                      <w:jc w:val="center"/>
                    </w:pPr>
                    <w:r>
                      <w:rPr>
                        <w:rFonts w:hint="eastAsia"/>
                      </w:rPr>
                      <w:t>（</w:t>
                    </w:r>
                    <w:r>
                      <w:rPr>
                        <w:rFonts w:hint="eastAsia"/>
                      </w:rPr>
                      <w:t>10-12</w:t>
                    </w:r>
                    <w:proofErr w:type="spellStart"/>
                    <w:r>
                      <w:rPr>
                        <w:rFonts w:hint="eastAsia"/>
                      </w:rPr>
                      <w:t>月份</w:t>
                    </w:r>
                    <w:proofErr w:type="spellEnd"/>
                    <w:r>
                      <w:rPr>
                        <w:rFonts w:hint="eastAsia"/>
                      </w:rPr>
                      <w:t>）</w:t>
                    </w:r>
                  </w:p>
                </w:tc>
              </w:sdtContent>
            </w:sdt>
          </w:tr>
          <w:tr w:rsidR="008F31E9" w14:paraId="0F233A4D" w14:textId="77777777" w:rsidTr="008F31E9">
            <w:sdt>
              <w:sdtPr>
                <w:tag w:val="_PLD_c9672bff3419446c83a97f99d65a2e0b"/>
                <w:id w:val="-1476919507"/>
                <w:lock w:val="sdtLocked"/>
              </w:sdtPr>
              <w:sdtEndPr/>
              <w:sdtContent>
                <w:tc>
                  <w:tcPr>
                    <w:tcW w:w="2122" w:type="dxa"/>
                  </w:tcPr>
                  <w:p w14:paraId="3D8D8FE4" w14:textId="77777777" w:rsidR="008F31E9" w:rsidRDefault="00A64AAF" w:rsidP="008F31E9">
                    <w:pPr>
                      <w:pStyle w:val="affd"/>
                    </w:pPr>
                    <w:proofErr w:type="spellStart"/>
                    <w:r>
                      <w:rPr>
                        <w:rFonts w:hint="eastAsia"/>
                        <w:szCs w:val="21"/>
                      </w:rPr>
                      <w:t>营业收入</w:t>
                    </w:r>
                    <w:proofErr w:type="spellEnd"/>
                  </w:p>
                </w:tc>
              </w:sdtContent>
            </w:sdt>
            <w:tc>
              <w:tcPr>
                <w:tcW w:w="1842" w:type="dxa"/>
                <w:vAlign w:val="center"/>
              </w:tcPr>
              <w:p w14:paraId="7AD5ED2D" w14:textId="77777777" w:rsidR="008F31E9" w:rsidRDefault="00A64AAF" w:rsidP="008F31E9">
                <w:pPr>
                  <w:pStyle w:val="affd"/>
                  <w:jc w:val="right"/>
                </w:pPr>
                <w:r>
                  <w:t>4,495,277,456.17</w:t>
                </w:r>
              </w:p>
            </w:tc>
            <w:tc>
              <w:tcPr>
                <w:tcW w:w="1701" w:type="dxa"/>
                <w:vAlign w:val="center"/>
              </w:tcPr>
              <w:p w14:paraId="7BF8BEE5" w14:textId="77777777" w:rsidR="008F31E9" w:rsidRDefault="00A64AAF" w:rsidP="008F31E9">
                <w:pPr>
                  <w:pStyle w:val="affd"/>
                  <w:jc w:val="right"/>
                </w:pPr>
                <w:r>
                  <w:t>5,584,240,104.18</w:t>
                </w:r>
              </w:p>
            </w:tc>
            <w:tc>
              <w:tcPr>
                <w:tcW w:w="1701" w:type="dxa"/>
                <w:vAlign w:val="center"/>
              </w:tcPr>
              <w:p w14:paraId="10C05899" w14:textId="77777777" w:rsidR="008F31E9" w:rsidRDefault="00A64AAF" w:rsidP="008F31E9">
                <w:pPr>
                  <w:pStyle w:val="affd"/>
                  <w:jc w:val="right"/>
                </w:pPr>
                <w:r>
                  <w:t>4,087,459,683.15</w:t>
                </w:r>
              </w:p>
            </w:tc>
            <w:tc>
              <w:tcPr>
                <w:tcW w:w="1683" w:type="dxa"/>
                <w:vAlign w:val="center"/>
              </w:tcPr>
              <w:p w14:paraId="3E138D5F" w14:textId="77777777" w:rsidR="008F31E9" w:rsidRDefault="00A64AAF" w:rsidP="008F31E9">
                <w:pPr>
                  <w:pStyle w:val="affd"/>
                  <w:jc w:val="right"/>
                </w:pPr>
                <w:r>
                  <w:t>7,334,442,796.42</w:t>
                </w:r>
              </w:p>
            </w:tc>
          </w:tr>
          <w:tr w:rsidR="008F31E9" w14:paraId="2EB9FCB5" w14:textId="77777777" w:rsidTr="008F31E9">
            <w:sdt>
              <w:sdtPr>
                <w:tag w:val="_PLD_c7fcc70769004239abd5440602d3b505"/>
                <w:id w:val="-577750991"/>
                <w:lock w:val="sdtLocked"/>
              </w:sdtPr>
              <w:sdtEndPr/>
              <w:sdtContent>
                <w:tc>
                  <w:tcPr>
                    <w:tcW w:w="2122" w:type="dxa"/>
                  </w:tcPr>
                  <w:p w14:paraId="558045B5" w14:textId="77777777" w:rsidR="008F31E9" w:rsidRDefault="00A64AAF" w:rsidP="008F31E9">
                    <w:pPr>
                      <w:pStyle w:val="affd"/>
                      <w:rPr>
                        <w:lang w:eastAsia="zh-CN"/>
                      </w:rPr>
                    </w:pPr>
                    <w:r>
                      <w:rPr>
                        <w:rFonts w:hint="eastAsia"/>
                        <w:szCs w:val="21"/>
                        <w:lang w:eastAsia="zh-CN"/>
                      </w:rPr>
                      <w:t>归属于上市公司股东的净利润</w:t>
                    </w:r>
                  </w:p>
                </w:tc>
              </w:sdtContent>
            </w:sdt>
            <w:tc>
              <w:tcPr>
                <w:tcW w:w="1842" w:type="dxa"/>
                <w:vAlign w:val="center"/>
              </w:tcPr>
              <w:p w14:paraId="34FF1143" w14:textId="77777777" w:rsidR="008F31E9" w:rsidRDefault="00A64AAF" w:rsidP="008F31E9">
                <w:pPr>
                  <w:pStyle w:val="affd"/>
                  <w:jc w:val="right"/>
                </w:pPr>
                <w:r>
                  <w:t>177,057,598.44</w:t>
                </w:r>
              </w:p>
            </w:tc>
            <w:tc>
              <w:tcPr>
                <w:tcW w:w="1701" w:type="dxa"/>
                <w:vAlign w:val="center"/>
              </w:tcPr>
              <w:p w14:paraId="38460F62" w14:textId="77777777" w:rsidR="008F31E9" w:rsidRDefault="00A64AAF" w:rsidP="008F31E9">
                <w:pPr>
                  <w:pStyle w:val="affd"/>
                  <w:jc w:val="right"/>
                </w:pPr>
                <w:r>
                  <w:t>470,537,306.26</w:t>
                </w:r>
              </w:p>
            </w:tc>
            <w:tc>
              <w:tcPr>
                <w:tcW w:w="1701" w:type="dxa"/>
                <w:vAlign w:val="center"/>
              </w:tcPr>
              <w:p w14:paraId="72C8E67C" w14:textId="77777777" w:rsidR="008F31E9" w:rsidRDefault="00A64AAF" w:rsidP="008F31E9">
                <w:pPr>
                  <w:pStyle w:val="affd"/>
                  <w:jc w:val="right"/>
                </w:pPr>
                <w:r>
                  <w:t>363,211,190.95</w:t>
                </w:r>
              </w:p>
            </w:tc>
            <w:tc>
              <w:tcPr>
                <w:tcW w:w="1683" w:type="dxa"/>
                <w:vAlign w:val="center"/>
              </w:tcPr>
              <w:p w14:paraId="203F129E" w14:textId="0893822F" w:rsidR="008F31E9" w:rsidRDefault="008E0B44" w:rsidP="008F31E9">
                <w:pPr>
                  <w:pStyle w:val="affd"/>
                  <w:jc w:val="right"/>
                </w:pPr>
                <w:r w:rsidRPr="00BB5CC7">
                  <w:t>356,714,827.23</w:t>
                </w:r>
              </w:p>
            </w:tc>
          </w:tr>
          <w:tr w:rsidR="008F31E9" w14:paraId="1B0870AA" w14:textId="77777777" w:rsidTr="008F31E9">
            <w:sdt>
              <w:sdtPr>
                <w:tag w:val="_PLD_cc4437a1c75a41d994bd913b3c6d8e6d"/>
                <w:id w:val="162136860"/>
                <w:lock w:val="sdtLocked"/>
              </w:sdtPr>
              <w:sdtEndPr/>
              <w:sdtContent>
                <w:tc>
                  <w:tcPr>
                    <w:tcW w:w="2122" w:type="dxa"/>
                  </w:tcPr>
                  <w:p w14:paraId="30208645" w14:textId="77777777" w:rsidR="008F31E9" w:rsidRDefault="00A64AAF" w:rsidP="008F31E9">
                    <w:pPr>
                      <w:pStyle w:val="affd"/>
                      <w:rPr>
                        <w:lang w:eastAsia="zh-CN"/>
                      </w:rPr>
                    </w:pPr>
                    <w:r>
                      <w:rPr>
                        <w:rFonts w:hint="eastAsia"/>
                        <w:szCs w:val="21"/>
                        <w:lang w:eastAsia="zh-CN"/>
                      </w:rPr>
                      <w:t>归属于上市公司股东的扣除非经常性损益后的净利润</w:t>
                    </w:r>
                  </w:p>
                </w:tc>
              </w:sdtContent>
            </w:sdt>
            <w:tc>
              <w:tcPr>
                <w:tcW w:w="1842" w:type="dxa"/>
                <w:vAlign w:val="center"/>
              </w:tcPr>
              <w:p w14:paraId="6ACBC8B9" w14:textId="77777777" w:rsidR="008F31E9" w:rsidRDefault="00A64AAF" w:rsidP="008F31E9">
                <w:pPr>
                  <w:pStyle w:val="affd"/>
                  <w:jc w:val="right"/>
                </w:pPr>
                <w:r>
                  <w:t>165,634,707.76</w:t>
                </w:r>
              </w:p>
            </w:tc>
            <w:tc>
              <w:tcPr>
                <w:tcW w:w="1701" w:type="dxa"/>
                <w:vAlign w:val="center"/>
              </w:tcPr>
              <w:p w14:paraId="26E0623C" w14:textId="77777777" w:rsidR="008F31E9" w:rsidRDefault="00A64AAF" w:rsidP="008F31E9">
                <w:pPr>
                  <w:pStyle w:val="affd"/>
                  <w:jc w:val="right"/>
                </w:pPr>
                <w:r>
                  <w:t>457,794,228.39</w:t>
                </w:r>
              </w:p>
            </w:tc>
            <w:tc>
              <w:tcPr>
                <w:tcW w:w="1701" w:type="dxa"/>
                <w:vAlign w:val="center"/>
              </w:tcPr>
              <w:p w14:paraId="0925698C" w14:textId="77777777" w:rsidR="008F31E9" w:rsidRDefault="00A64AAF" w:rsidP="008F31E9">
                <w:pPr>
                  <w:pStyle w:val="affd"/>
                  <w:jc w:val="right"/>
                </w:pPr>
                <w:r>
                  <w:t>428,378,310.90</w:t>
                </w:r>
              </w:p>
            </w:tc>
            <w:tc>
              <w:tcPr>
                <w:tcW w:w="1683" w:type="dxa"/>
                <w:vAlign w:val="center"/>
              </w:tcPr>
              <w:p w14:paraId="7B4ED9DA" w14:textId="1E6628FB" w:rsidR="008F31E9" w:rsidRPr="00F3354C" w:rsidRDefault="00911DFD" w:rsidP="008F31E9">
                <w:pPr>
                  <w:pStyle w:val="affd"/>
                  <w:jc w:val="right"/>
                </w:pPr>
                <w:r w:rsidRPr="00F3354C">
                  <w:t>273,667,095.84</w:t>
                </w:r>
              </w:p>
            </w:tc>
          </w:tr>
          <w:tr w:rsidR="008F31E9" w14:paraId="065914AF" w14:textId="77777777" w:rsidTr="008F31E9">
            <w:sdt>
              <w:sdtPr>
                <w:tag w:val="_PLD_1a66e199f32a4408bc762faa192c5ead"/>
                <w:id w:val="-2096930351"/>
                <w:lock w:val="sdtLocked"/>
              </w:sdtPr>
              <w:sdtEndPr/>
              <w:sdtContent>
                <w:tc>
                  <w:tcPr>
                    <w:tcW w:w="2122" w:type="dxa"/>
                  </w:tcPr>
                  <w:p w14:paraId="2DD6F5F6" w14:textId="77777777" w:rsidR="008F31E9" w:rsidRDefault="00A64AAF" w:rsidP="008F31E9">
                    <w:pPr>
                      <w:pStyle w:val="affd"/>
                      <w:rPr>
                        <w:lang w:eastAsia="zh-CN"/>
                      </w:rPr>
                    </w:pPr>
                    <w:r>
                      <w:rPr>
                        <w:rFonts w:hint="eastAsia"/>
                        <w:szCs w:val="21"/>
                        <w:lang w:eastAsia="zh-CN"/>
                      </w:rPr>
                      <w:t>经营活动产生的现金流量净额</w:t>
                    </w:r>
                  </w:p>
                </w:tc>
              </w:sdtContent>
            </w:sdt>
            <w:tc>
              <w:tcPr>
                <w:tcW w:w="1842" w:type="dxa"/>
                <w:vAlign w:val="center"/>
              </w:tcPr>
              <w:p w14:paraId="2AA6ADCB" w14:textId="77777777" w:rsidR="008F31E9" w:rsidRDefault="00A64AAF" w:rsidP="008F31E9">
                <w:pPr>
                  <w:pStyle w:val="affd"/>
                  <w:jc w:val="right"/>
                </w:pPr>
                <w:r>
                  <w:t>-1,026,584,540.82</w:t>
                </w:r>
              </w:p>
            </w:tc>
            <w:tc>
              <w:tcPr>
                <w:tcW w:w="1701" w:type="dxa"/>
                <w:vAlign w:val="center"/>
              </w:tcPr>
              <w:p w14:paraId="57660CE7" w14:textId="77777777" w:rsidR="008F31E9" w:rsidRDefault="00A64AAF" w:rsidP="008F31E9">
                <w:pPr>
                  <w:pStyle w:val="affd"/>
                  <w:jc w:val="right"/>
                </w:pPr>
                <w:r>
                  <w:t>17,511,673.99</w:t>
                </w:r>
              </w:p>
            </w:tc>
            <w:tc>
              <w:tcPr>
                <w:tcW w:w="1701" w:type="dxa"/>
                <w:vAlign w:val="center"/>
              </w:tcPr>
              <w:p w14:paraId="0109D0B0" w14:textId="77777777" w:rsidR="008F31E9" w:rsidRDefault="00A64AAF" w:rsidP="008F31E9">
                <w:pPr>
                  <w:pStyle w:val="affd"/>
                  <w:jc w:val="right"/>
                </w:pPr>
                <w:r>
                  <w:t>-1,125,200,167.63</w:t>
                </w:r>
              </w:p>
            </w:tc>
            <w:tc>
              <w:tcPr>
                <w:tcW w:w="1683" w:type="dxa"/>
                <w:vAlign w:val="center"/>
              </w:tcPr>
              <w:p w14:paraId="7097B073" w14:textId="77777777" w:rsidR="008F31E9" w:rsidRDefault="00A64AAF" w:rsidP="008F31E9">
                <w:pPr>
                  <w:pStyle w:val="affd"/>
                  <w:jc w:val="right"/>
                </w:pPr>
                <w:r>
                  <w:t>514,660,240.96</w:t>
                </w:r>
              </w:p>
            </w:tc>
          </w:tr>
        </w:tbl>
        <w:p w14:paraId="227B219E" w14:textId="77777777" w:rsidR="008F31E9" w:rsidRDefault="008F31E9">
          <w:pPr>
            <w:pStyle w:val="affd"/>
          </w:pPr>
        </w:p>
        <w:p w14:paraId="0F05C70A" w14:textId="77777777" w:rsidR="008F31E9" w:rsidRDefault="00A64AAF">
          <w:pPr>
            <w:pStyle w:val="affd"/>
            <w:rPr>
              <w:rFonts w:ascii="Calibri" w:hAnsi="Calibri"/>
              <w:bCs/>
              <w:kern w:val="2"/>
              <w:szCs w:val="32"/>
              <w:lang w:eastAsia="zh-CN"/>
            </w:rPr>
          </w:pPr>
          <w:r>
            <w:rPr>
              <w:rFonts w:ascii="Calibri" w:hAnsi="Calibri" w:hint="eastAsia"/>
              <w:bCs/>
              <w:kern w:val="2"/>
              <w:szCs w:val="32"/>
              <w:lang w:eastAsia="zh-CN"/>
            </w:rPr>
            <w:t>季度数据与已披露定期报告数据差异说明</w:t>
          </w:r>
        </w:p>
        <w:sdt>
          <w:sdtPr>
            <w:rPr>
              <w:szCs w:val="21"/>
            </w:rPr>
            <w:alias w:val="是否适用：季度数据与已披露定期报告数据差异说明[双击切换]"/>
            <w:tag w:val="_GBC_90abe51569fb4ccda7eaf6149fe8f3a9"/>
            <w:id w:val="-709190920"/>
            <w:lock w:val="sdtContentLocked"/>
            <w:placeholder>
              <w:docPart w:val="GBC22222222222222222222222222222"/>
            </w:placeholder>
          </w:sdtPr>
          <w:sdtEndPr/>
          <w:sdtContent>
            <w:p w14:paraId="13036C90" w14:textId="070CF245" w:rsidR="008F31E9" w:rsidRDefault="00A64AAF" w:rsidP="008F31E9">
              <w:pPr>
                <w:pStyle w:val="affd"/>
                <w:rPr>
                  <w:szCs w:val="21"/>
                </w:rPr>
              </w:pPr>
              <w:r>
                <w:rPr>
                  <w:szCs w:val="21"/>
                </w:rPr>
                <w:fldChar w:fldCharType="begin"/>
              </w:r>
              <w:r>
                <w:rPr>
                  <w:rFonts w:hint="eastAsia"/>
                  <w:szCs w:val="21"/>
                </w:rPr>
                <w:instrText xml:space="preserve"> MACROBUTTON  SnrToggleCheckbox </w:instrText>
              </w:r>
              <w:r>
                <w:rPr>
                  <w:rFonts w:hint="eastAsia"/>
                  <w:szCs w:val="21"/>
                </w:rPr>
                <w:instrText>□适用</w:instrText>
              </w:r>
              <w:r>
                <w:rPr>
                  <w:rFonts w:hint="eastAsia"/>
                  <w:szCs w:val="21"/>
                </w:rPr>
                <w:instrText xml:space="preserve">  </w:instrText>
              </w:r>
              <w:r>
                <w:rPr>
                  <w:szCs w:val="21"/>
                </w:rPr>
                <w:fldChar w:fldCharType="end"/>
              </w:r>
              <w:r>
                <w:rPr>
                  <w:szCs w:val="21"/>
                </w:rPr>
                <w:fldChar w:fldCharType="begin"/>
              </w:r>
              <w:r>
                <w:rPr>
                  <w:rFonts w:hint="eastAsia"/>
                  <w:szCs w:val="21"/>
                </w:rPr>
                <w:instrText xml:space="preserve"> MACROBUTTON  SnrToggleCheckbox </w:instrText>
              </w:r>
              <w:r>
                <w:rPr>
                  <w:rFonts w:hint="eastAsia"/>
                  <w:szCs w:val="21"/>
                </w:rPr>
                <w:instrText>√不适用</w:instrText>
              </w:r>
              <w:r>
                <w:rPr>
                  <w:rFonts w:hint="eastAsia"/>
                  <w:szCs w:val="21"/>
                </w:rPr>
                <w:instrText xml:space="preserve"> </w:instrText>
              </w:r>
              <w:r>
                <w:rPr>
                  <w:szCs w:val="21"/>
                </w:rPr>
                <w:fldChar w:fldCharType="end"/>
              </w:r>
            </w:p>
          </w:sdtContent>
        </w:sdt>
        <w:p w14:paraId="05688D3C" w14:textId="77777777" w:rsidR="008F31E9" w:rsidRDefault="00244448" w:rsidP="008F31E9">
          <w:pPr>
            <w:pStyle w:val="affd"/>
            <w:rPr>
              <w:szCs w:val="21"/>
            </w:rPr>
          </w:pPr>
        </w:p>
      </w:sdtContent>
    </w:sdt>
    <w:p w14:paraId="16FEDDC3" w14:textId="77777777" w:rsidR="008F31E9" w:rsidRDefault="008F31E9">
      <w:pPr>
        <w:pStyle w:val="affd"/>
      </w:pPr>
    </w:p>
    <w:sdt>
      <w:sdtPr>
        <w:rPr>
          <w:rFonts w:ascii="宋体" w:hAnsi="宋体" w:cs="Times New Roman" w:hint="eastAsia"/>
          <w:b w:val="0"/>
          <w:bCs w:val="0"/>
          <w:kern w:val="0"/>
          <w:sz w:val="20"/>
          <w:szCs w:val="24"/>
          <w:lang w:val="en-GB" w:eastAsia="en-US"/>
        </w:rPr>
        <w:alias w:val="模块:非经常性损益项目和金额"/>
        <w:tag w:val="_SEC_c9ec505011044df3b703919ed91a432c"/>
        <w:id w:val="1528676012"/>
        <w:lock w:val="sdtLocked"/>
        <w:placeholder>
          <w:docPart w:val="GBC22222222222222222222222222222"/>
        </w:placeholder>
      </w:sdtPr>
      <w:sdtEndPr>
        <w:rPr>
          <w:rFonts w:ascii="Times New Roman" w:hAnsi="Times New Roman"/>
          <w:szCs w:val="20"/>
        </w:rPr>
      </w:sdtEndPr>
      <w:sdtContent>
        <w:p w14:paraId="4A8E46B3" w14:textId="77777777" w:rsidR="008F31E9" w:rsidRDefault="00A64AAF" w:rsidP="008E0B44">
          <w:pPr>
            <w:pStyle w:val="2CharCharChar"/>
            <w:numPr>
              <w:ilvl w:val="1"/>
              <w:numId w:val="95"/>
            </w:numPr>
            <w:ind w:left="472" w:hangingChars="236" w:hanging="472"/>
          </w:pPr>
          <w:r>
            <w:rPr>
              <w:rFonts w:hint="eastAsia"/>
            </w:rPr>
            <w:t>非经常性损益项目和金额</w:t>
          </w:r>
        </w:p>
        <w:sdt>
          <w:sdtPr>
            <w:rPr>
              <w:szCs w:val="21"/>
            </w:rPr>
            <w:alias w:val="是否适用：扣除非经常性损益项目和金额[双击切换]"/>
            <w:tag w:val="_GBC_64650d7f1d454b42ae227046b21a998c"/>
            <w:id w:val="1243136308"/>
            <w:lock w:val="sdtContentLocked"/>
            <w:placeholder>
              <w:docPart w:val="GBC22222222222222222222222222222"/>
            </w:placeholder>
          </w:sdtPr>
          <w:sdtEndPr/>
          <w:sdtContent>
            <w:p w14:paraId="4F3B1818" w14:textId="77777777" w:rsidR="008F31E9" w:rsidRDefault="00A64AAF">
              <w:pPr>
                <w:pStyle w:val="affd"/>
                <w:rPr>
                  <w:szCs w:val="21"/>
                </w:rPr>
              </w:pPr>
              <w:r>
                <w:rPr>
                  <w:szCs w:val="21"/>
                </w:rPr>
                <w:fldChar w:fldCharType="begin"/>
              </w:r>
              <w:r>
                <w:rPr>
                  <w:szCs w:val="21"/>
                </w:rPr>
                <w:instrText>MACROBUTTON  SnrToggleCheckbox √</w:instrText>
              </w:r>
              <w:r>
                <w:rPr>
                  <w:szCs w:val="21"/>
                </w:rPr>
                <w:instrText>适用</w:instrText>
              </w:r>
              <w:r>
                <w:rPr>
                  <w:szCs w:val="21"/>
                </w:rPr>
                <w:instrText xml:space="preserve"> </w:instrText>
              </w:r>
              <w:r>
                <w:rPr>
                  <w:szCs w:val="21"/>
                </w:rPr>
                <w:fldChar w:fldCharType="end"/>
              </w:r>
              <w:r>
                <w:rPr>
                  <w:szCs w:val="21"/>
                </w:rPr>
                <w:fldChar w:fldCharType="begin"/>
              </w:r>
              <w:r>
                <w:rPr>
                  <w:szCs w:val="21"/>
                </w:rPr>
                <w:instrText xml:space="preserve"> MACROBUTTON  SnrToggleCheckbox □</w:instrText>
              </w:r>
              <w:r>
                <w:rPr>
                  <w:szCs w:val="21"/>
                </w:rPr>
                <w:instrText>不适用</w:instrText>
              </w:r>
              <w:r>
                <w:rPr>
                  <w:szCs w:val="21"/>
                </w:rPr>
                <w:instrText xml:space="preserve"> </w:instrText>
              </w:r>
              <w:r>
                <w:rPr>
                  <w:szCs w:val="21"/>
                </w:rPr>
                <w:fldChar w:fldCharType="end"/>
              </w:r>
            </w:p>
          </w:sdtContent>
        </w:sdt>
        <w:p w14:paraId="29182D1B" w14:textId="39815DA9" w:rsidR="008F31E9" w:rsidRDefault="00A64AAF">
          <w:pPr>
            <w:pStyle w:val="affd"/>
            <w:jc w:val="right"/>
            <w:rPr>
              <w:szCs w:val="21"/>
            </w:rPr>
          </w:pPr>
          <w:proofErr w:type="spellStart"/>
          <w:r>
            <w:rPr>
              <w:rFonts w:hint="eastAsia"/>
              <w:szCs w:val="21"/>
            </w:rPr>
            <w:t>单位</w:t>
          </w:r>
          <w:proofErr w:type="spellEnd"/>
          <w:r>
            <w:rPr>
              <w:rFonts w:hint="eastAsia"/>
              <w:szCs w:val="21"/>
            </w:rPr>
            <w:t>:</w:t>
          </w:r>
          <w:sdt>
            <w:sdtPr>
              <w:rPr>
                <w:rFonts w:hint="eastAsia"/>
                <w:szCs w:val="21"/>
              </w:rPr>
              <w:alias w:val="单位：扣除非经常性损益项目和金额"/>
              <w:tag w:val="_GBC_4bca0a0f469f4d239b07e448ced324aa"/>
              <w:id w:val="1225268381"/>
              <w:lock w:val="sdtLocked"/>
              <w:placeholder>
                <w:docPart w:val="GBC22222222222222222222222222222"/>
              </w:placeholder>
              <w:dataBinding w:prefixMappings="xmlns:clcid-ci-ar='clcid-ci-ar'" w:xpath="/*/clcid-ci-ar:DanWeiKouChuFeiJingChangXingSunYiXiangMuHeJinE[not(@periodRef)]" w:storeItemID="{89EBAB94-44A0-46A2-B712-30D997D04A6D}"/>
              <w:comboBox w:lastValue="1">
                <w:listItem w:displayText="元" w:value="1"/>
                <w:listItem w:displayText="千元" w:value="1000"/>
                <w:listItem w:displayText="万元" w:value="10000"/>
                <w:listItem w:displayText="百万元" w:value="1000000"/>
                <w:listItem w:displayText="亿元" w:value="100000000"/>
              </w:comboBox>
            </w:sdtPr>
            <w:sdtEndPr/>
            <w:sdtContent>
              <w:r w:rsidR="008B77A2">
                <w:rPr>
                  <w:rFonts w:hint="eastAsia"/>
                  <w:szCs w:val="21"/>
                  <w:lang w:eastAsia="zh-CN"/>
                </w:rPr>
                <w:t>元</w:t>
              </w:r>
            </w:sdtContent>
          </w:sdt>
          <w:r>
            <w:rPr>
              <w:rFonts w:hint="eastAsia"/>
              <w:szCs w:val="21"/>
            </w:rPr>
            <w:t xml:space="preserve">  </w:t>
          </w:r>
          <w:proofErr w:type="spellStart"/>
          <w:r>
            <w:rPr>
              <w:rFonts w:hint="eastAsia"/>
              <w:szCs w:val="21"/>
            </w:rPr>
            <w:t>币种</w:t>
          </w:r>
          <w:proofErr w:type="spellEnd"/>
          <w:r>
            <w:rPr>
              <w:rFonts w:hint="eastAsia"/>
              <w:szCs w:val="21"/>
            </w:rPr>
            <w:t>:</w:t>
          </w:r>
          <w:sdt>
            <w:sdtPr>
              <w:rPr>
                <w:rFonts w:hint="eastAsia"/>
                <w:szCs w:val="21"/>
              </w:rPr>
              <w:alias w:val="币种：扣除非经常性损益项目和金额"/>
              <w:tag w:val="_GBC_0d4dd12e591b4afca598165c7bca4ce4"/>
              <w:id w:val="-311180855"/>
              <w:lock w:val="sdtLocked"/>
              <w:placeholder>
                <w:docPart w:val="GBC22222222222222222222222222222"/>
              </w:placeholder>
              <w:dataBinding w:prefixMappings="xmlns:clcid-ci-ar='clcid-ci-ar'" w:xpath="/*/clcid-ci-ar:BiZhongKouChuFeiJingChangXingSunYiXiangMuHeJinE[not(@periodRef)]" w:storeItemID="{89EBAB94-44A0-46A2-B712-30D997D04A6D}"/>
              <w:comboBox w:lastValue="CNY">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8B77A2">
                <w:rPr>
                  <w:rFonts w:hint="eastAsia"/>
                  <w:szCs w:val="21"/>
                  <w:lang w:eastAsia="zh-CN"/>
                </w:rPr>
                <w:t>人民币</w:t>
              </w:r>
            </w:sdtContent>
          </w:sdt>
        </w:p>
        <w:tbl>
          <w:tblPr>
            <w:tblStyle w:val="g23"/>
            <w:tblW w:w="5000" w:type="pct"/>
            <w:tblLook w:val="04A0" w:firstRow="1" w:lastRow="0" w:firstColumn="1" w:lastColumn="0" w:noHBand="0" w:noVBand="1"/>
          </w:tblPr>
          <w:tblGrid>
            <w:gridCol w:w="2264"/>
            <w:gridCol w:w="1805"/>
            <w:gridCol w:w="1382"/>
            <w:gridCol w:w="1686"/>
            <w:gridCol w:w="1686"/>
          </w:tblGrid>
          <w:tr w:rsidR="00911DFD" w14:paraId="0BE791E5" w14:textId="77777777" w:rsidTr="009110F6">
            <w:sdt>
              <w:sdtPr>
                <w:tag w:val="_PLD_f751403d0cb44994b9ad2600a703fbf6"/>
                <w:id w:val="-1249955025"/>
                <w:lock w:val="sdtLocked"/>
              </w:sdtPr>
              <w:sdtEndPr/>
              <w:sdtContent>
                <w:tc>
                  <w:tcPr>
                    <w:tcW w:w="1282" w:type="pct"/>
                    <w:vAlign w:val="center"/>
                  </w:tcPr>
                  <w:p w14:paraId="0007B3E1" w14:textId="77777777" w:rsidR="00911DFD" w:rsidRDefault="00911DFD" w:rsidP="00911DFD">
                    <w:pPr>
                      <w:jc w:val="center"/>
                      <w:rPr>
                        <w:szCs w:val="21"/>
                      </w:rPr>
                    </w:pPr>
                    <w:r>
                      <w:rPr>
                        <w:rFonts w:hint="eastAsia"/>
                        <w:szCs w:val="21"/>
                      </w:rPr>
                      <w:t>非经常性损益项目</w:t>
                    </w:r>
                  </w:p>
                </w:tc>
              </w:sdtContent>
            </w:sdt>
            <w:sdt>
              <w:sdtPr>
                <w:tag w:val="_PLD_c3a99d8df6764a7a9d1c26a6d1cd3b99"/>
                <w:id w:val="-343631251"/>
                <w:lock w:val="sdtLocked"/>
              </w:sdtPr>
              <w:sdtEndPr/>
              <w:sdtContent>
                <w:tc>
                  <w:tcPr>
                    <w:tcW w:w="1023" w:type="pct"/>
                    <w:vAlign w:val="center"/>
                  </w:tcPr>
                  <w:p w14:paraId="428C7E34" w14:textId="77777777" w:rsidR="00911DFD" w:rsidRDefault="00911DFD" w:rsidP="00911DFD">
                    <w:pPr>
                      <w:jc w:val="center"/>
                      <w:rPr>
                        <w:szCs w:val="21"/>
                      </w:rPr>
                    </w:pPr>
                    <w:r>
                      <w:rPr>
                        <w:rFonts w:hint="eastAsia"/>
                        <w:szCs w:val="21"/>
                      </w:rPr>
                      <w:t>201</w:t>
                    </w:r>
                    <w:r>
                      <w:rPr>
                        <w:szCs w:val="21"/>
                      </w:rPr>
                      <w:t>8</w:t>
                    </w:r>
                    <w:r>
                      <w:rPr>
                        <w:rFonts w:hint="eastAsia"/>
                        <w:szCs w:val="21"/>
                      </w:rPr>
                      <w:t>年金额</w:t>
                    </w:r>
                  </w:p>
                </w:tc>
              </w:sdtContent>
            </w:sdt>
            <w:sdt>
              <w:sdtPr>
                <w:tag w:val="_PLD_b6d0ea39876b409699dafa605943bc7c"/>
                <w:id w:val="-1616592914"/>
                <w:lock w:val="sdtLocked"/>
              </w:sdtPr>
              <w:sdtEndPr/>
              <w:sdtContent>
                <w:tc>
                  <w:tcPr>
                    <w:tcW w:w="783" w:type="pct"/>
                    <w:vAlign w:val="center"/>
                  </w:tcPr>
                  <w:p w14:paraId="22D264F7" w14:textId="77777777" w:rsidR="00911DFD" w:rsidRDefault="00911DFD" w:rsidP="00911DFD">
                    <w:pPr>
                      <w:jc w:val="center"/>
                      <w:rPr>
                        <w:szCs w:val="21"/>
                      </w:rPr>
                    </w:pPr>
                    <w:r>
                      <w:rPr>
                        <w:rFonts w:hint="eastAsia"/>
                        <w:szCs w:val="21"/>
                      </w:rPr>
                      <w:t>附注（如适用）</w:t>
                    </w:r>
                  </w:p>
                </w:tc>
              </w:sdtContent>
            </w:sdt>
            <w:sdt>
              <w:sdtPr>
                <w:tag w:val="_PLD_7f6c15b2c5304b7f94e7c3ad607e51bc"/>
                <w:id w:val="-2037489278"/>
                <w:lock w:val="sdtLocked"/>
              </w:sdtPr>
              <w:sdtEndPr/>
              <w:sdtContent>
                <w:tc>
                  <w:tcPr>
                    <w:tcW w:w="955" w:type="pct"/>
                    <w:vAlign w:val="center"/>
                  </w:tcPr>
                  <w:p w14:paraId="7C781132" w14:textId="77777777" w:rsidR="00911DFD" w:rsidRDefault="00911DFD" w:rsidP="00911DFD">
                    <w:pPr>
                      <w:jc w:val="center"/>
                      <w:rPr>
                        <w:szCs w:val="21"/>
                      </w:rPr>
                    </w:pPr>
                    <w:r>
                      <w:rPr>
                        <w:rFonts w:hint="eastAsia"/>
                        <w:szCs w:val="21"/>
                      </w:rPr>
                      <w:t>201</w:t>
                    </w:r>
                    <w:r>
                      <w:rPr>
                        <w:szCs w:val="21"/>
                      </w:rPr>
                      <w:t>7</w:t>
                    </w:r>
                    <w:r>
                      <w:rPr>
                        <w:rFonts w:hint="eastAsia"/>
                        <w:szCs w:val="21"/>
                      </w:rPr>
                      <w:t>年金额</w:t>
                    </w:r>
                  </w:p>
                </w:tc>
              </w:sdtContent>
            </w:sdt>
            <w:sdt>
              <w:sdtPr>
                <w:tag w:val="_PLD_cc74238bb31a489cace6976e47d30974"/>
                <w:id w:val="15432676"/>
                <w:lock w:val="sdtLocked"/>
              </w:sdtPr>
              <w:sdtEndPr/>
              <w:sdtContent>
                <w:tc>
                  <w:tcPr>
                    <w:tcW w:w="955" w:type="pct"/>
                    <w:vAlign w:val="center"/>
                  </w:tcPr>
                  <w:p w14:paraId="2538B795" w14:textId="77777777" w:rsidR="00911DFD" w:rsidRDefault="00911DFD" w:rsidP="00911DFD">
                    <w:pPr>
                      <w:jc w:val="center"/>
                      <w:rPr>
                        <w:szCs w:val="21"/>
                      </w:rPr>
                    </w:pPr>
                    <w:r>
                      <w:rPr>
                        <w:rFonts w:hint="eastAsia"/>
                        <w:szCs w:val="21"/>
                      </w:rPr>
                      <w:t>201</w:t>
                    </w:r>
                    <w:r>
                      <w:rPr>
                        <w:szCs w:val="21"/>
                      </w:rPr>
                      <w:t>6</w:t>
                    </w:r>
                    <w:r>
                      <w:rPr>
                        <w:rFonts w:hint="eastAsia"/>
                        <w:szCs w:val="21"/>
                      </w:rPr>
                      <w:t>年金额</w:t>
                    </w:r>
                  </w:p>
                </w:tc>
              </w:sdtContent>
            </w:sdt>
          </w:tr>
          <w:tr w:rsidR="00911DFD" w14:paraId="629FB8D6" w14:textId="77777777" w:rsidTr="009110F6">
            <w:sdt>
              <w:sdtPr>
                <w:tag w:val="_PLD_844d8cfc8dc0403cae8741ce206231d7"/>
                <w:id w:val="631066316"/>
                <w:lock w:val="sdtLocked"/>
              </w:sdtPr>
              <w:sdtEndPr/>
              <w:sdtContent>
                <w:tc>
                  <w:tcPr>
                    <w:tcW w:w="1282" w:type="pct"/>
                  </w:tcPr>
                  <w:p w14:paraId="4DD4AB99" w14:textId="77777777" w:rsidR="00911DFD" w:rsidRDefault="00911DFD" w:rsidP="00911DFD">
                    <w:pPr>
                      <w:jc w:val="left"/>
                      <w:rPr>
                        <w:szCs w:val="21"/>
                      </w:rPr>
                    </w:pPr>
                    <w:r>
                      <w:rPr>
                        <w:szCs w:val="21"/>
                      </w:rPr>
                      <w:t>非流动资产处置损益</w:t>
                    </w:r>
                  </w:p>
                </w:tc>
              </w:sdtContent>
            </w:sdt>
            <w:sdt>
              <w:sdtPr>
                <w:rPr>
                  <w:szCs w:val="21"/>
                </w:rPr>
                <w:alias w:val="非流动性资产处置损益，包括已计提资产减值准备的冲销部分（非经常性损益项目）"/>
                <w:tag w:val="_GBC_debe6cce7ac944bbacffe3e7f5ed0bb6"/>
                <w:id w:val="729433837"/>
                <w:lock w:val="sdtLocked"/>
                <w:dataBinding w:prefixMappings="xmlns:clcid-pte='clcid-pte'" w:xpath="/*/clcid-pte:FeiLiuDongXingZiChanChuZhiSunYiBaoKuoYiJiTiZiChanJianZhiZhunBeiDeChongXiaoBuFenFeiJingChangXingSunYiXiangMu[not(@periodRef)]" w:storeItemID="{89EBAB94-44A0-46A2-B712-30D997D04A6D}"/>
                <w:text/>
              </w:sdtPr>
              <w:sdtEndPr/>
              <w:sdtContent>
                <w:tc>
                  <w:tcPr>
                    <w:tcW w:w="1023" w:type="pct"/>
                  </w:tcPr>
                  <w:p w14:paraId="72C7E944" w14:textId="77777777" w:rsidR="00911DFD" w:rsidRDefault="00911DFD" w:rsidP="00911DFD">
                    <w:pPr>
                      <w:jc w:val="right"/>
                      <w:rPr>
                        <w:szCs w:val="21"/>
                      </w:rPr>
                    </w:pPr>
                    <w:r>
                      <w:rPr>
                        <w:szCs w:val="21"/>
                      </w:rPr>
                      <w:t>5,173,014.84</w:t>
                    </w:r>
                  </w:p>
                </w:tc>
              </w:sdtContent>
            </w:sdt>
            <w:sdt>
              <w:sdtPr>
                <w:rPr>
                  <w:szCs w:val="21"/>
                </w:rPr>
                <w:alias w:val="非流动性资产处置损益，包括已计提资产减值准备的冲销部分的说明（非经常性损益项目）"/>
                <w:tag w:val="_GBC_cd8a7b3f2bbc4b59b588f24b6e3813ad"/>
                <w:id w:val="1078792447"/>
                <w:lock w:val="sdtLocked"/>
                <w:dataBinding w:prefixMappings="xmlns:clcid-pte='clcid-pte'" w:xpath="/*/clcid-pte:FeiLiuDongXingZiChanChuZhiSunYiBaoKuoYiJiTiZiChanJianZhiZhunBeiDeChongXiaoBuFenFeiJingChangXingSunYiXiangMuShuoMing[not(@periodRef)]" w:storeItemID="{89EBAB94-44A0-46A2-B712-30D997D04A6D}"/>
                <w:text/>
              </w:sdtPr>
              <w:sdtEndPr/>
              <w:sdtContent>
                <w:tc>
                  <w:tcPr>
                    <w:tcW w:w="783" w:type="pct"/>
                  </w:tcPr>
                  <w:p w14:paraId="7A4CC9FD" w14:textId="77777777" w:rsidR="00911DFD" w:rsidRDefault="00911DFD" w:rsidP="00911DFD">
                    <w:pPr>
                      <w:rPr>
                        <w:szCs w:val="21"/>
                      </w:rPr>
                    </w:pPr>
                    <w:r>
                      <w:rPr>
                        <w:szCs w:val="21"/>
                      </w:rPr>
                      <w:t>七、62</w:t>
                    </w:r>
                  </w:p>
                </w:tc>
              </w:sdtContent>
            </w:sdt>
            <w:tc>
              <w:tcPr>
                <w:tcW w:w="955" w:type="pct"/>
              </w:tcPr>
              <w:p w14:paraId="6EEDEB83" w14:textId="77777777" w:rsidR="00911DFD" w:rsidRDefault="00911DFD" w:rsidP="00911DFD">
                <w:pPr>
                  <w:jc w:val="right"/>
                  <w:rPr>
                    <w:szCs w:val="21"/>
                  </w:rPr>
                </w:pPr>
                <w:r>
                  <w:t>85,486,236.17</w:t>
                </w:r>
              </w:p>
            </w:tc>
            <w:tc>
              <w:tcPr>
                <w:tcW w:w="955" w:type="pct"/>
              </w:tcPr>
              <w:p w14:paraId="3871037E" w14:textId="77777777" w:rsidR="00911DFD" w:rsidRDefault="00911DFD" w:rsidP="00911DFD">
                <w:pPr>
                  <w:jc w:val="right"/>
                  <w:rPr>
                    <w:szCs w:val="21"/>
                  </w:rPr>
                </w:pPr>
                <w:r>
                  <w:t>53,679,085.59</w:t>
                </w:r>
              </w:p>
            </w:tc>
          </w:tr>
          <w:tr w:rsidR="00911DFD" w14:paraId="4C3CF472" w14:textId="77777777" w:rsidTr="009110F6">
            <w:sdt>
              <w:sdtPr>
                <w:tag w:val="_PLD_3a31f0c17a06427898ec246148becf2e"/>
                <w:id w:val="1227040298"/>
                <w:lock w:val="sdtLocked"/>
              </w:sdtPr>
              <w:sdtEndPr/>
              <w:sdtContent>
                <w:tc>
                  <w:tcPr>
                    <w:tcW w:w="1282" w:type="pct"/>
                  </w:tcPr>
                  <w:p w14:paraId="2482CF32" w14:textId="77777777" w:rsidR="00911DFD" w:rsidRDefault="00911DFD" w:rsidP="00911DFD">
                    <w:pPr>
                      <w:jc w:val="left"/>
                      <w:rPr>
                        <w:szCs w:val="21"/>
                      </w:rPr>
                    </w:pPr>
                    <w:r>
                      <w:rPr>
                        <w:szCs w:val="21"/>
                      </w:rPr>
                      <w:t>计入当期损益的政府补助，但与公司正常经营业务密切相关，符合国家政策规定、按照一定标准定额或定量持续享受的政府补助除外</w:t>
                    </w:r>
                  </w:p>
                </w:tc>
              </w:sdtContent>
            </w:sdt>
            <w:sdt>
              <w:sdtPr>
                <w:rPr>
                  <w:szCs w:val="21"/>
                </w:rPr>
                <w:alias w:val="计入当期损益的政府补助，但与公司正常经营业务密切相关，符合国家政策规定、按照一定标准定额或定量持续享受的政府补助除外（非经常性损益项目）"/>
                <w:tag w:val="_GBC_64d7a5b8c906488daff056242b76207a"/>
                <w:id w:val="1763487125"/>
                <w:lock w:val="sdtLocked"/>
                <w:dataBinding w:prefixMappings="xmlns:clcid-pte='clcid-pte'" w:xpath="/*/clcid-pte:FeiJingChangXingSunYiZhongGeZhongXingShiDeZhengFuBuTie[not(@periodRef)]" w:storeItemID="{89EBAB94-44A0-46A2-B712-30D997D04A6D}"/>
                <w:text/>
              </w:sdtPr>
              <w:sdtEndPr/>
              <w:sdtContent>
                <w:tc>
                  <w:tcPr>
                    <w:tcW w:w="1023" w:type="pct"/>
                  </w:tcPr>
                  <w:p w14:paraId="495388C1" w14:textId="77777777" w:rsidR="00911DFD" w:rsidRDefault="00911DFD" w:rsidP="00911DFD">
                    <w:pPr>
                      <w:jc w:val="right"/>
                      <w:rPr>
                        <w:szCs w:val="21"/>
                      </w:rPr>
                    </w:pPr>
                    <w:r>
                      <w:rPr>
                        <w:szCs w:val="21"/>
                      </w:rPr>
                      <w:t>42,337,871.44</w:t>
                    </w:r>
                  </w:p>
                </w:tc>
              </w:sdtContent>
            </w:sdt>
            <w:sdt>
              <w:sdtPr>
                <w:rPr>
                  <w:szCs w:val="21"/>
                </w:rPr>
                <w:alias w:val="计入当期损益的政府补助，但与公司正常经营业务密切相关，符合国家政策规定、按照一定标准定额或定量持续享受的政府补助除外的说明（非经常性损益项目）"/>
                <w:tag w:val="_GBC_649768473bc54b6dae5982bc6739afbc"/>
                <w:id w:val="-1818645762"/>
                <w:lock w:val="sdtLocked"/>
                <w:dataBinding w:prefixMappings="xmlns:clcid-pte='clcid-pte'" w:xpath="/*/clcid-pte:FeiJingChangXingSunYiZhongGeZhongXingShiDeZhengFuBuTieShuoMing[not(@periodRef)]" w:storeItemID="{89EBAB94-44A0-46A2-B712-30D997D04A6D}"/>
                <w:text/>
              </w:sdtPr>
              <w:sdtEndPr/>
              <w:sdtContent>
                <w:tc>
                  <w:tcPr>
                    <w:tcW w:w="783" w:type="pct"/>
                  </w:tcPr>
                  <w:p w14:paraId="24B23AEB" w14:textId="77777777" w:rsidR="00911DFD" w:rsidRDefault="00911DFD" w:rsidP="00911DFD">
                    <w:pPr>
                      <w:rPr>
                        <w:szCs w:val="21"/>
                      </w:rPr>
                    </w:pPr>
                    <w:r>
                      <w:rPr>
                        <w:szCs w:val="21"/>
                      </w:rPr>
                      <w:t>七、59、63</w:t>
                    </w:r>
                  </w:p>
                </w:tc>
              </w:sdtContent>
            </w:sdt>
            <w:tc>
              <w:tcPr>
                <w:tcW w:w="955" w:type="pct"/>
              </w:tcPr>
              <w:p w14:paraId="648B04F0" w14:textId="77777777" w:rsidR="00911DFD" w:rsidRDefault="00911DFD" w:rsidP="00911DFD">
                <w:pPr>
                  <w:jc w:val="right"/>
                  <w:rPr>
                    <w:szCs w:val="21"/>
                  </w:rPr>
                </w:pPr>
                <w:r>
                  <w:t>39,627,770.49</w:t>
                </w:r>
              </w:p>
            </w:tc>
            <w:tc>
              <w:tcPr>
                <w:tcW w:w="955" w:type="pct"/>
              </w:tcPr>
              <w:p w14:paraId="44495489" w14:textId="77777777" w:rsidR="00911DFD" w:rsidRDefault="00911DFD" w:rsidP="00911DFD">
                <w:pPr>
                  <w:jc w:val="right"/>
                  <w:rPr>
                    <w:szCs w:val="21"/>
                  </w:rPr>
                </w:pPr>
                <w:r>
                  <w:t>48,536,632.78</w:t>
                </w:r>
              </w:p>
            </w:tc>
          </w:tr>
          <w:tr w:rsidR="00911DFD" w14:paraId="646CD30F" w14:textId="77777777" w:rsidTr="009110F6">
            <w:sdt>
              <w:sdtPr>
                <w:tag w:val="_PLD_e6800bc168c54e55813a5cf2f30e4ea9"/>
                <w:id w:val="943731541"/>
                <w:lock w:val="sdtLocked"/>
              </w:sdtPr>
              <w:sdtEndPr/>
              <w:sdtContent>
                <w:tc>
                  <w:tcPr>
                    <w:tcW w:w="1282" w:type="pct"/>
                  </w:tcPr>
                  <w:p w14:paraId="597A89BC" w14:textId="77777777" w:rsidR="00911DFD" w:rsidRDefault="00911DFD" w:rsidP="00911DFD">
                    <w:pPr>
                      <w:jc w:val="left"/>
                      <w:rPr>
                        <w:szCs w:val="21"/>
                      </w:rPr>
                    </w:pPr>
                    <w:r>
                      <w:rPr>
                        <w:szCs w:val="21"/>
                      </w:rPr>
                      <w:t>债务重组损益</w:t>
                    </w:r>
                  </w:p>
                </w:tc>
              </w:sdtContent>
            </w:sdt>
            <w:sdt>
              <w:sdtPr>
                <w:rPr>
                  <w:szCs w:val="21"/>
                </w:rPr>
                <w:alias w:val="债务重组损益（非经常性损益项目）"/>
                <w:tag w:val="_GBC_d64bfd2d8c9645fb970654d2a5278e1a"/>
                <w:id w:val="-1574030999"/>
                <w:lock w:val="sdtLocked"/>
                <w:showingPlcHdr/>
                <w:dataBinding w:prefixMappings="xmlns:clcid-pte='clcid-pte'" w:xpath="/*/clcid-pte:FeiJingChangXingSunYiZhongZhaiWuZhongZuSunYi[not(@periodRef)]" w:storeItemID="{89EBAB94-44A0-46A2-B712-30D997D04A6D}"/>
                <w:text/>
              </w:sdtPr>
              <w:sdtEndPr/>
              <w:sdtContent>
                <w:tc>
                  <w:tcPr>
                    <w:tcW w:w="1023" w:type="pct"/>
                  </w:tcPr>
                  <w:p w14:paraId="4D02E6B6" w14:textId="77777777" w:rsidR="00911DFD" w:rsidRDefault="00911DFD" w:rsidP="00911DFD">
                    <w:pPr>
                      <w:jc w:val="right"/>
                      <w:rPr>
                        <w:szCs w:val="21"/>
                      </w:rPr>
                    </w:pPr>
                    <w:r>
                      <w:rPr>
                        <w:rFonts w:hint="eastAsia"/>
                        <w:szCs w:val="21"/>
                      </w:rPr>
                      <w:t xml:space="preserve">　</w:t>
                    </w:r>
                  </w:p>
                </w:tc>
              </w:sdtContent>
            </w:sdt>
            <w:sdt>
              <w:sdtPr>
                <w:rPr>
                  <w:szCs w:val="21"/>
                </w:rPr>
                <w:alias w:val="债务重组损益的说明（非经常性损益项目）"/>
                <w:tag w:val="_GBC_47534163d87a46f4b6a79708f7497fb1"/>
                <w:id w:val="-422569703"/>
                <w:lock w:val="sdtLocked"/>
                <w:showingPlcHdr/>
                <w:dataBinding w:prefixMappings="xmlns:clcid-pte='clcid-pte'" w:xpath="/*/clcid-pte:FeiJingChangXingSunYiZhongZhaiWuZhongZuSunYiShuoMing[not(@periodRef)]" w:storeItemID="{89EBAB94-44A0-46A2-B712-30D997D04A6D}"/>
                <w:text/>
              </w:sdtPr>
              <w:sdtEndPr/>
              <w:sdtContent>
                <w:tc>
                  <w:tcPr>
                    <w:tcW w:w="783" w:type="pct"/>
                  </w:tcPr>
                  <w:p w14:paraId="03599FCC" w14:textId="77777777" w:rsidR="00911DFD" w:rsidRDefault="00911DFD" w:rsidP="00911DFD">
                    <w:pPr>
                      <w:rPr>
                        <w:szCs w:val="21"/>
                      </w:rPr>
                    </w:pPr>
                    <w:r>
                      <w:rPr>
                        <w:rFonts w:hint="eastAsia"/>
                        <w:szCs w:val="21"/>
                      </w:rPr>
                      <w:t xml:space="preserve">　</w:t>
                    </w:r>
                  </w:p>
                </w:tc>
              </w:sdtContent>
            </w:sdt>
            <w:tc>
              <w:tcPr>
                <w:tcW w:w="955" w:type="pct"/>
              </w:tcPr>
              <w:p w14:paraId="20541A1F" w14:textId="77777777" w:rsidR="00911DFD" w:rsidRDefault="00911DFD" w:rsidP="00911DFD">
                <w:pPr>
                  <w:jc w:val="right"/>
                  <w:rPr>
                    <w:szCs w:val="21"/>
                  </w:rPr>
                </w:pPr>
                <w:r>
                  <w:t>-248,212.70</w:t>
                </w:r>
              </w:p>
            </w:tc>
            <w:tc>
              <w:tcPr>
                <w:tcW w:w="955" w:type="pct"/>
              </w:tcPr>
              <w:p w14:paraId="557AD5E7" w14:textId="77777777" w:rsidR="00911DFD" w:rsidRDefault="00911DFD" w:rsidP="00911DFD">
                <w:pPr>
                  <w:jc w:val="right"/>
                  <w:rPr>
                    <w:szCs w:val="21"/>
                  </w:rPr>
                </w:pPr>
                <w:r>
                  <w:t>957,763.34</w:t>
                </w:r>
              </w:p>
            </w:tc>
          </w:tr>
          <w:tr w:rsidR="00911DFD" w14:paraId="1532C774" w14:textId="77777777" w:rsidTr="009110F6">
            <w:sdt>
              <w:sdtPr>
                <w:tag w:val="_PLD_d5c4b44a00e644abae94fd5aab6a0f53"/>
                <w:id w:val="817684528"/>
                <w:lock w:val="sdtLocked"/>
              </w:sdtPr>
              <w:sdtEndPr/>
              <w:sdtContent>
                <w:tc>
                  <w:tcPr>
                    <w:tcW w:w="1282" w:type="pct"/>
                  </w:tcPr>
                  <w:p w14:paraId="3DE9E5FA" w14:textId="77777777" w:rsidR="00911DFD" w:rsidRDefault="00911DFD" w:rsidP="00911DFD">
                    <w:pPr>
                      <w:jc w:val="left"/>
                      <w:rPr>
                        <w:szCs w:val="21"/>
                      </w:rPr>
                    </w:pPr>
                    <w:r>
                      <w:rPr>
                        <w:szCs w:val="21"/>
                      </w:rPr>
                      <w:t>与公司正常经营业务无关的或有事项产生的损益</w:t>
                    </w:r>
                  </w:p>
                </w:tc>
              </w:sdtContent>
            </w:sdt>
            <w:sdt>
              <w:sdtPr>
                <w:rPr>
                  <w:szCs w:val="21"/>
                </w:rPr>
                <w:alias w:val="与公司正常经营业务无关的或有事项产生的损益（非经常性损益项目）"/>
                <w:tag w:val="_GBC_4df813a9059a434380e9bbc3d5359064"/>
                <w:id w:val="-137968383"/>
                <w:lock w:val="sdtLocked"/>
                <w:showingPlcHdr/>
                <w:dataBinding w:prefixMappings="xmlns:clcid-pte='clcid-pte'" w:xpath="/*/clcid-pte:YuGongSiZhuYingYeWuWuGuanDeYuJiFuZhaiChanShengDeSunYi[not(@periodRef)]" w:storeItemID="{89EBAB94-44A0-46A2-B712-30D997D04A6D}"/>
                <w:text/>
              </w:sdtPr>
              <w:sdtEndPr/>
              <w:sdtContent>
                <w:tc>
                  <w:tcPr>
                    <w:tcW w:w="1023" w:type="pct"/>
                  </w:tcPr>
                  <w:p w14:paraId="51288781" w14:textId="77777777" w:rsidR="00911DFD" w:rsidRDefault="00911DFD" w:rsidP="00911DFD">
                    <w:pPr>
                      <w:jc w:val="right"/>
                      <w:rPr>
                        <w:szCs w:val="21"/>
                      </w:rPr>
                    </w:pPr>
                    <w:r>
                      <w:rPr>
                        <w:rFonts w:hint="eastAsia"/>
                        <w:szCs w:val="21"/>
                      </w:rPr>
                      <w:t xml:space="preserve">　</w:t>
                    </w:r>
                  </w:p>
                </w:tc>
              </w:sdtContent>
            </w:sdt>
            <w:sdt>
              <w:sdtPr>
                <w:rPr>
                  <w:szCs w:val="21"/>
                </w:rPr>
                <w:alias w:val="与公司正常经营业务无关的或有事项产生的损益的说明（非经常性损益项目）"/>
                <w:tag w:val="_GBC_1ece571fbdc6432389b9ee98afce0e0b"/>
                <w:id w:val="228193895"/>
                <w:lock w:val="sdtLocked"/>
                <w:showingPlcHdr/>
                <w:dataBinding w:prefixMappings="xmlns:clcid-pte='clcid-pte'" w:xpath="/*/clcid-pte:YuGongSiZhuYingYeWuWuGuanDeYuJiFuZhaiChanShengDeSunYiShuoMing[not(@periodRef)]" w:storeItemID="{89EBAB94-44A0-46A2-B712-30D997D04A6D}"/>
                <w:text/>
              </w:sdtPr>
              <w:sdtEndPr/>
              <w:sdtContent>
                <w:tc>
                  <w:tcPr>
                    <w:tcW w:w="783" w:type="pct"/>
                  </w:tcPr>
                  <w:p w14:paraId="1AE337FB" w14:textId="77777777" w:rsidR="00911DFD" w:rsidRDefault="00911DFD" w:rsidP="00911DFD">
                    <w:pPr>
                      <w:rPr>
                        <w:szCs w:val="21"/>
                      </w:rPr>
                    </w:pPr>
                    <w:r>
                      <w:rPr>
                        <w:rFonts w:hint="eastAsia"/>
                        <w:szCs w:val="21"/>
                      </w:rPr>
                      <w:t xml:space="preserve">　</w:t>
                    </w:r>
                  </w:p>
                </w:tc>
              </w:sdtContent>
            </w:sdt>
            <w:tc>
              <w:tcPr>
                <w:tcW w:w="955" w:type="pct"/>
              </w:tcPr>
              <w:p w14:paraId="19E7630A" w14:textId="77777777" w:rsidR="00911DFD" w:rsidRDefault="00911DFD" w:rsidP="00911DFD">
                <w:pPr>
                  <w:jc w:val="right"/>
                  <w:rPr>
                    <w:szCs w:val="21"/>
                  </w:rPr>
                </w:pPr>
                <w:r>
                  <w:t>146,397,790.86</w:t>
                </w:r>
              </w:p>
            </w:tc>
            <w:tc>
              <w:tcPr>
                <w:tcW w:w="955" w:type="pct"/>
              </w:tcPr>
              <w:p w14:paraId="5CCF3BB7" w14:textId="77777777" w:rsidR="00911DFD" w:rsidRDefault="00911DFD" w:rsidP="00911DFD">
                <w:pPr>
                  <w:jc w:val="right"/>
                  <w:rPr>
                    <w:szCs w:val="21"/>
                  </w:rPr>
                </w:pPr>
              </w:p>
            </w:tc>
          </w:tr>
          <w:tr w:rsidR="00911DFD" w14:paraId="565102A2" w14:textId="77777777" w:rsidTr="009110F6">
            <w:sdt>
              <w:sdtPr>
                <w:tag w:val="_PLD_d348174b96dd4a83b00307fc57431fc5"/>
                <w:id w:val="722641957"/>
                <w:lock w:val="sdtLocked"/>
              </w:sdtPr>
              <w:sdtEndPr/>
              <w:sdtContent>
                <w:tc>
                  <w:tcPr>
                    <w:tcW w:w="1282" w:type="pct"/>
                  </w:tcPr>
                  <w:p w14:paraId="581A7D2A" w14:textId="77777777" w:rsidR="00911DFD" w:rsidRDefault="00911DFD" w:rsidP="00911DFD">
                    <w:pPr>
                      <w:jc w:val="left"/>
                      <w:rPr>
                        <w:szCs w:val="21"/>
                      </w:rPr>
                    </w:pPr>
                    <w:r>
                      <w:rPr>
                        <w:szCs w:val="21"/>
                      </w:rPr>
                      <w:t>除同公司正常经营业务相关的有效套期保</w:t>
                    </w:r>
                    <w:r>
                      <w:rPr>
                        <w:szCs w:val="21"/>
                      </w:rPr>
                      <w:lastRenderedPageBreak/>
                      <w:t>值业务外，持有交易性金融资产、交易性金融负债产生的公允价值变动损益，以及处置交易性金融资产、交易性金融负债和可供出售金融资产取得的投资收益</w:t>
                    </w:r>
                  </w:p>
                </w:tc>
              </w:sdtContent>
            </w:sdt>
            <w:sdt>
              <w:sdtPr>
                <w:rPr>
                  <w:szCs w:val="21"/>
                </w:rPr>
                <w:alias w:val="除同公司正常经营业务相关的有效套期保值业务外，持有交易性金融资产、交易性金融负债产生的公允价值变动损益，以及处置交易性金融资产、交易性金融负债和可供出售金融资产取得的投资收益（非经常性损益项目）"/>
                <w:tag w:val="_GBC_42b8bd6886ac42a2b1b105fcc46d4877"/>
                <w:id w:val="1912265435"/>
                <w:lock w:val="sdtLocked"/>
                <w:dataBinding w:prefixMappings="xmlns:clcid-pte='clcid-pte'" w:xpath="/*/clcid-pte:ChuGongSiJingYingYeWuXiangGuanDeYouXiaoTaoQiBaoZhiYeWuWaiChiYouJiChuZhiJiaoYiXingJinRongZiChanJinRongFuZhaiChanShengDeGongYunJiaZhiBianDongSunYiYiHeKeGongChuShouJinRongZiChanQuDeDeTouZiShouYi[not(@periodRef)]" w:storeItemID="{89EBAB94-44A0-46A2-B712-30D997D04A6D}"/>
                <w:text/>
              </w:sdtPr>
              <w:sdtEndPr/>
              <w:sdtContent>
                <w:tc>
                  <w:tcPr>
                    <w:tcW w:w="1023" w:type="pct"/>
                  </w:tcPr>
                  <w:p w14:paraId="0B408DCD" w14:textId="77777777" w:rsidR="00911DFD" w:rsidRDefault="00911DFD" w:rsidP="00911DFD">
                    <w:pPr>
                      <w:jc w:val="right"/>
                      <w:rPr>
                        <w:szCs w:val="21"/>
                      </w:rPr>
                    </w:pPr>
                    <w:r>
                      <w:rPr>
                        <w:szCs w:val="21"/>
                      </w:rPr>
                      <w:t>-127,964,645.55</w:t>
                    </w:r>
                  </w:p>
                </w:tc>
              </w:sdtContent>
            </w:sdt>
            <w:tc>
              <w:tcPr>
                <w:tcW w:w="783" w:type="pct"/>
              </w:tcPr>
              <w:p w14:paraId="468CA745" w14:textId="3079C7CD" w:rsidR="00911DFD" w:rsidRDefault="00244448" w:rsidP="002746B1">
                <w:pPr>
                  <w:rPr>
                    <w:szCs w:val="21"/>
                  </w:rPr>
                </w:pPr>
                <w:sdt>
                  <w:sdtPr>
                    <w:rPr>
                      <w:color w:val="000000"/>
                      <w:szCs w:val="21"/>
                    </w:rPr>
                    <w:alias w:val="除同公司正常经营业务相关的有效套期保值业务外，持有交易性金融资产、交易性金融负债产生的公允价值变动损益，以及处置交易性金融资产、交易性金融负债和可供出售金融资产取得的投资收益的说明（非经常性损益项目）"/>
                    <w:tag w:val="_GBC_d54ac4d5c8934949b1f216e62675e7ba"/>
                    <w:id w:val="1594276171"/>
                    <w:lock w:val="sdtLocked"/>
                    <w:dataBinding w:prefixMappings="xmlns:clcid-pte='clcid-pte'" w:xpath="/*/clcid-pte:ChuGongSiJingYingYeWuXiangGuanDeYouXiaoTaoQiBaoZhiYeWuWaiChiYouJiChuZhiJiaoYiXingJinRongZiChanJinRongFuZhaiChanShengDeGongYunJiaZhiBianDongSunYiYiHeKeGongChuShouJinRongZiChanQuDeDeTouZiShouYiShuoMing[not(@periodRef)]" w:storeItemID="{89EBAB94-44A0-46A2-B712-30D997D04A6D}"/>
                    <w:text/>
                  </w:sdtPr>
                  <w:sdtEndPr/>
                  <w:sdtContent>
                    <w:r w:rsidR="002746B1" w:rsidRPr="00DC5A0C">
                      <w:rPr>
                        <w:rFonts w:hint="eastAsia"/>
                        <w:color w:val="000000"/>
                        <w:szCs w:val="21"/>
                      </w:rPr>
                      <w:t>主要为本公司及二级子</w:t>
                    </w:r>
                    <w:r w:rsidR="002746B1" w:rsidRPr="00DC5A0C">
                      <w:rPr>
                        <w:rFonts w:hint="eastAsia"/>
                        <w:color w:val="000000"/>
                        <w:szCs w:val="21"/>
                      </w:rPr>
                      <w:lastRenderedPageBreak/>
                      <w:t>公司开展外汇远期交易所致，具体详见本附注七、</w:t>
                    </w:r>
                    <w:r w:rsidR="002746B1" w:rsidRPr="00DC5A0C">
                      <w:rPr>
                        <w:color w:val="000000"/>
                        <w:szCs w:val="21"/>
                      </w:rPr>
                      <w:t>60、61</w:t>
                    </w:r>
                    <w:r w:rsidR="009B6911">
                      <w:rPr>
                        <w:rFonts w:hint="eastAsia"/>
                        <w:color w:val="000000"/>
                        <w:szCs w:val="21"/>
                      </w:rPr>
                      <w:t>。</w:t>
                    </w:r>
                  </w:sdtContent>
                </w:sdt>
              </w:p>
            </w:tc>
            <w:tc>
              <w:tcPr>
                <w:tcW w:w="955" w:type="pct"/>
              </w:tcPr>
              <w:p w14:paraId="1CF9EBF1" w14:textId="77777777" w:rsidR="00911DFD" w:rsidRDefault="00911DFD" w:rsidP="00911DFD">
                <w:pPr>
                  <w:jc w:val="right"/>
                  <w:rPr>
                    <w:szCs w:val="21"/>
                  </w:rPr>
                </w:pPr>
                <w:r>
                  <w:lastRenderedPageBreak/>
                  <w:t>3,770,832.45</w:t>
                </w:r>
              </w:p>
            </w:tc>
            <w:tc>
              <w:tcPr>
                <w:tcW w:w="955" w:type="pct"/>
              </w:tcPr>
              <w:p w14:paraId="3ADD4947" w14:textId="77777777" w:rsidR="00911DFD" w:rsidRDefault="00911DFD" w:rsidP="00911DFD">
                <w:pPr>
                  <w:jc w:val="right"/>
                  <w:rPr>
                    <w:szCs w:val="21"/>
                  </w:rPr>
                </w:pPr>
                <w:r>
                  <w:t>-17,187,581.61</w:t>
                </w:r>
              </w:p>
            </w:tc>
          </w:tr>
          <w:tr w:rsidR="00911DFD" w14:paraId="65563A44" w14:textId="77777777" w:rsidTr="009110F6">
            <w:sdt>
              <w:sdtPr>
                <w:tag w:val="_PLD_1e0c7973eaf44cc1ae438b299c10bc01"/>
                <w:id w:val="-723211598"/>
                <w:lock w:val="sdtLocked"/>
              </w:sdtPr>
              <w:sdtEndPr/>
              <w:sdtContent>
                <w:tc>
                  <w:tcPr>
                    <w:tcW w:w="1282" w:type="pct"/>
                  </w:tcPr>
                  <w:p w14:paraId="7CDED285" w14:textId="77777777" w:rsidR="00911DFD" w:rsidRDefault="00911DFD" w:rsidP="00911DFD">
                    <w:pPr>
                      <w:jc w:val="left"/>
                      <w:rPr>
                        <w:szCs w:val="21"/>
                      </w:rPr>
                    </w:pPr>
                    <w:r>
                      <w:rPr>
                        <w:szCs w:val="21"/>
                      </w:rPr>
                      <w:t>单独进行减值测试的应收款项减值准备转回</w:t>
                    </w:r>
                  </w:p>
                </w:tc>
              </w:sdtContent>
            </w:sdt>
            <w:sdt>
              <w:sdtPr>
                <w:rPr>
                  <w:szCs w:val="21"/>
                </w:rPr>
                <w:alias w:val="单独进行减值测试的应收款项减值准备转回（非经常性损益项目）"/>
                <w:tag w:val="_GBC_11e7a54782ce4d4ea55741ca3eccfab2"/>
                <w:id w:val="-1007906043"/>
                <w:lock w:val="sdtLocked"/>
                <w:dataBinding w:prefixMappings="xmlns:clcid-pte='clcid-pte'" w:xpath="/*/clcid-pte:DanDuJinXingJianZhiCeShiDeYingShouKuanXiangJianZhiZhunBeiZhuanHui[not(@periodRef)]" w:storeItemID="{89EBAB94-44A0-46A2-B712-30D997D04A6D}"/>
                <w:text/>
              </w:sdtPr>
              <w:sdtEndPr/>
              <w:sdtContent>
                <w:tc>
                  <w:tcPr>
                    <w:tcW w:w="1023" w:type="pct"/>
                  </w:tcPr>
                  <w:p w14:paraId="0B3F3813" w14:textId="77777777" w:rsidR="00911DFD" w:rsidRDefault="00911DFD" w:rsidP="00911DFD">
                    <w:pPr>
                      <w:jc w:val="right"/>
                      <w:rPr>
                        <w:szCs w:val="21"/>
                      </w:rPr>
                    </w:pPr>
                    <w:r w:rsidRPr="00F3354C">
                      <w:rPr>
                        <w:szCs w:val="21"/>
                      </w:rPr>
                      <w:t>126,418,782.91</w:t>
                    </w:r>
                  </w:p>
                </w:tc>
              </w:sdtContent>
            </w:sdt>
            <w:sdt>
              <w:sdtPr>
                <w:rPr>
                  <w:szCs w:val="21"/>
                </w:rPr>
                <w:alias w:val="单独进行减值测试的应收款项减值准备转回的说明（非经常性损益项目）"/>
                <w:tag w:val="_GBC_6b3635c462884a1ab6e9eda67edb2743"/>
                <w:id w:val="1963837827"/>
                <w:lock w:val="sdtLocked"/>
                <w:dataBinding w:prefixMappings="xmlns:clcid-pte='clcid-pte'" w:xpath="/*/clcid-pte:DanDuJinXingJianZhiCeShiDeYingShouKuanXiangJianZhiZhunBeiZhuanHuiShuoMing[not(@periodRef)]" w:storeItemID="{89EBAB94-44A0-46A2-B712-30D997D04A6D}"/>
                <w:text/>
              </w:sdtPr>
              <w:sdtEndPr/>
              <w:sdtContent>
                <w:tc>
                  <w:tcPr>
                    <w:tcW w:w="783" w:type="pct"/>
                  </w:tcPr>
                  <w:p w14:paraId="1356D8D8" w14:textId="77777777" w:rsidR="00911DFD" w:rsidRDefault="00911DFD" w:rsidP="00911DFD">
                    <w:pPr>
                      <w:rPr>
                        <w:szCs w:val="21"/>
                      </w:rPr>
                    </w:pPr>
                    <w:r>
                      <w:rPr>
                        <w:szCs w:val="21"/>
                      </w:rPr>
                      <w:t>主要为本公司及二级子公司东方贸易公司、装备集团公司收回单独进行减值测试的应收款项及其他应收款项减值准备转回所致，具体详见本附注七、4、附注七、6。</w:t>
                    </w:r>
                  </w:p>
                </w:tc>
              </w:sdtContent>
            </w:sdt>
            <w:tc>
              <w:tcPr>
                <w:tcW w:w="955" w:type="pct"/>
              </w:tcPr>
              <w:p w14:paraId="05C982D5" w14:textId="77777777" w:rsidR="00911DFD" w:rsidRDefault="00911DFD" w:rsidP="00911DFD">
                <w:pPr>
                  <w:jc w:val="right"/>
                  <w:rPr>
                    <w:szCs w:val="21"/>
                  </w:rPr>
                </w:pPr>
                <w:r>
                  <w:t>63,913,357.33</w:t>
                </w:r>
              </w:p>
            </w:tc>
            <w:tc>
              <w:tcPr>
                <w:tcW w:w="955" w:type="pct"/>
              </w:tcPr>
              <w:p w14:paraId="1EACC6E0" w14:textId="77777777" w:rsidR="00911DFD" w:rsidRDefault="00911DFD" w:rsidP="00911DFD">
                <w:pPr>
                  <w:jc w:val="right"/>
                  <w:rPr>
                    <w:szCs w:val="21"/>
                  </w:rPr>
                </w:pPr>
                <w:r>
                  <w:t>142,216,862.48</w:t>
                </w:r>
              </w:p>
            </w:tc>
          </w:tr>
          <w:tr w:rsidR="00911DFD" w14:paraId="56D76ED3" w14:textId="77777777" w:rsidTr="009110F6">
            <w:sdt>
              <w:sdtPr>
                <w:tag w:val="_PLD_e6be33fdedf14f828b768e63f66776a7"/>
                <w:id w:val="-44826191"/>
                <w:lock w:val="sdtLocked"/>
              </w:sdtPr>
              <w:sdtEndPr/>
              <w:sdtContent>
                <w:tc>
                  <w:tcPr>
                    <w:tcW w:w="1282" w:type="pct"/>
                  </w:tcPr>
                  <w:p w14:paraId="38063A11" w14:textId="77777777" w:rsidR="00911DFD" w:rsidRDefault="00911DFD" w:rsidP="00911DFD">
                    <w:pPr>
                      <w:jc w:val="left"/>
                      <w:rPr>
                        <w:szCs w:val="21"/>
                      </w:rPr>
                    </w:pPr>
                    <w:r>
                      <w:rPr>
                        <w:szCs w:val="21"/>
                      </w:rPr>
                      <w:t>除上述各项之外的其他营业外收入和支出</w:t>
                    </w:r>
                  </w:p>
                </w:tc>
              </w:sdtContent>
            </w:sdt>
            <w:sdt>
              <w:sdtPr>
                <w:rPr>
                  <w:szCs w:val="21"/>
                </w:rPr>
                <w:alias w:val="除上述各项之外的其他营业外收入和支出（非经常性损益项目）"/>
                <w:tag w:val="_GBC_a773965a05794857b243336e0cfaa234"/>
                <w:id w:val="981045154"/>
                <w:lock w:val="sdtLocked"/>
                <w:dataBinding w:prefixMappings="xmlns:clcid-pte='clcid-pte'" w:xpath="/*/clcid-pte:ChuShangShuGeXiangZhiWaiDeQiTaYingYeWaiShouZhiJingE[not(@periodRef)]" w:storeItemID="{89EBAB94-44A0-46A2-B712-30D997D04A6D}"/>
                <w:text/>
              </w:sdtPr>
              <w:sdtEndPr/>
              <w:sdtContent>
                <w:tc>
                  <w:tcPr>
                    <w:tcW w:w="1023" w:type="pct"/>
                  </w:tcPr>
                  <w:p w14:paraId="61EE5F36" w14:textId="77777777" w:rsidR="00911DFD" w:rsidRDefault="00911DFD" w:rsidP="00911DFD">
                    <w:pPr>
                      <w:jc w:val="right"/>
                      <w:rPr>
                        <w:szCs w:val="21"/>
                      </w:rPr>
                    </w:pPr>
                    <w:r>
                      <w:rPr>
                        <w:szCs w:val="21"/>
                      </w:rPr>
                      <w:t>-21,370,765.44</w:t>
                    </w:r>
                  </w:p>
                </w:tc>
              </w:sdtContent>
            </w:sdt>
            <w:sdt>
              <w:sdtPr>
                <w:rPr>
                  <w:szCs w:val="21"/>
                </w:rPr>
                <w:alias w:val="除上述各项之外的其他营业外收入和支出的说明（非经常性损益项目）"/>
                <w:tag w:val="_GBC_ac5f6194a5db40ea8e92409805b59f35"/>
                <w:id w:val="-1606573488"/>
                <w:lock w:val="sdtLocked"/>
                <w:dataBinding w:prefixMappings="xmlns:clcid-pte='clcid-pte'" w:xpath="/*/clcid-pte:ChuShangShuGeXiangZhiWaiDeQiTaYingYeWaiShouZhiJingEShuoMing[not(@periodRef)]" w:storeItemID="{89EBAB94-44A0-46A2-B712-30D997D04A6D}"/>
                <w:text/>
              </w:sdtPr>
              <w:sdtEndPr/>
              <w:sdtContent>
                <w:tc>
                  <w:tcPr>
                    <w:tcW w:w="783" w:type="pct"/>
                  </w:tcPr>
                  <w:p w14:paraId="10C78DEF" w14:textId="77777777" w:rsidR="00911DFD" w:rsidRDefault="00911DFD" w:rsidP="00911DFD">
                    <w:pPr>
                      <w:rPr>
                        <w:szCs w:val="21"/>
                      </w:rPr>
                    </w:pPr>
                    <w:r>
                      <w:rPr>
                        <w:rFonts w:hint="eastAsia"/>
                        <w:szCs w:val="21"/>
                      </w:rPr>
                      <w:t xml:space="preserve">　</w:t>
                    </w:r>
                  </w:p>
                </w:tc>
              </w:sdtContent>
            </w:sdt>
            <w:tc>
              <w:tcPr>
                <w:tcW w:w="955" w:type="pct"/>
              </w:tcPr>
              <w:p w14:paraId="529CD234" w14:textId="77777777" w:rsidR="00911DFD" w:rsidRDefault="00911DFD" w:rsidP="00911DFD">
                <w:pPr>
                  <w:jc w:val="right"/>
                  <w:rPr>
                    <w:szCs w:val="21"/>
                  </w:rPr>
                </w:pPr>
                <w:r>
                  <w:t>15,513,231.01</w:t>
                </w:r>
              </w:p>
            </w:tc>
            <w:tc>
              <w:tcPr>
                <w:tcW w:w="955" w:type="pct"/>
              </w:tcPr>
              <w:p w14:paraId="65390090" w14:textId="77777777" w:rsidR="00911DFD" w:rsidRDefault="00911DFD" w:rsidP="00911DFD">
                <w:pPr>
                  <w:jc w:val="right"/>
                  <w:rPr>
                    <w:szCs w:val="21"/>
                  </w:rPr>
                </w:pPr>
                <w:r>
                  <w:t>-658,284.23</w:t>
                </w:r>
              </w:p>
            </w:tc>
          </w:tr>
          <w:tr w:rsidR="00911DFD" w14:paraId="525A3B85" w14:textId="77777777" w:rsidTr="009110F6">
            <w:sdt>
              <w:sdtPr>
                <w:tag w:val="_PLD_0149f9eb956c4e448b13c00025046984"/>
                <w:id w:val="1199665566"/>
                <w:lock w:val="sdtLocked"/>
              </w:sdtPr>
              <w:sdtEndPr/>
              <w:sdtContent>
                <w:tc>
                  <w:tcPr>
                    <w:tcW w:w="1282" w:type="pct"/>
                  </w:tcPr>
                  <w:p w14:paraId="21C37EAE" w14:textId="77777777" w:rsidR="00911DFD" w:rsidRDefault="00911DFD" w:rsidP="00911DFD">
                    <w:pPr>
                      <w:jc w:val="left"/>
                      <w:rPr>
                        <w:szCs w:val="21"/>
                      </w:rPr>
                    </w:pPr>
                    <w:r>
                      <w:rPr>
                        <w:szCs w:val="21"/>
                      </w:rPr>
                      <w:t>少数股东权益影响额</w:t>
                    </w:r>
                  </w:p>
                </w:tc>
              </w:sdtContent>
            </w:sdt>
            <w:sdt>
              <w:sdtPr>
                <w:rPr>
                  <w:szCs w:val="21"/>
                </w:rPr>
                <w:alias w:val="少数股东权益影响额（非经常性损益项目）"/>
                <w:tag w:val="_GBC_8a33ddc327de4910a42517cecea4257d"/>
                <w:id w:val="538944049"/>
                <w:lock w:val="sdtLocked"/>
                <w:dataBinding w:prefixMappings="xmlns:clcid-pte='clcid-pte'" w:xpath="/*/clcid-pte:FeiJingChangXingSunYiXiangMuZhongShaoShuGuDongQuanYiYingXiangE[not(@periodRef)]" w:storeItemID="{89EBAB94-44A0-46A2-B712-30D997D04A6D}"/>
                <w:text/>
              </w:sdtPr>
              <w:sdtEndPr/>
              <w:sdtContent>
                <w:tc>
                  <w:tcPr>
                    <w:tcW w:w="1023" w:type="pct"/>
                  </w:tcPr>
                  <w:p w14:paraId="63DF8D82" w14:textId="77777777" w:rsidR="00911DFD" w:rsidRDefault="00911DFD" w:rsidP="00911DFD">
                    <w:pPr>
                      <w:jc w:val="right"/>
                      <w:rPr>
                        <w:szCs w:val="21"/>
                      </w:rPr>
                    </w:pPr>
                    <w:r>
                      <w:rPr>
                        <w:szCs w:val="21"/>
                      </w:rPr>
                      <w:t>1,617,302.03</w:t>
                    </w:r>
                  </w:p>
                </w:tc>
              </w:sdtContent>
            </w:sdt>
            <w:sdt>
              <w:sdtPr>
                <w:rPr>
                  <w:szCs w:val="21"/>
                </w:rPr>
                <w:alias w:val="少数股东权益影响额的说明（非经常性损益项目）"/>
                <w:tag w:val="_GBC_f99579c660ec489493ceb1b242ea1220"/>
                <w:id w:val="-1670240705"/>
                <w:lock w:val="sdtLocked"/>
                <w:dataBinding w:prefixMappings="xmlns:clcid-pte='clcid-pte'" w:xpath="/*/clcid-pte:FeiJingChangXingSunYiXiangMuZhongShaoShuGuDongQuanYiYingXiangEShuoMing[not(@periodRef)]" w:storeItemID="{89EBAB94-44A0-46A2-B712-30D997D04A6D}"/>
                <w:text/>
              </w:sdtPr>
              <w:sdtEndPr/>
              <w:sdtContent>
                <w:tc>
                  <w:tcPr>
                    <w:tcW w:w="783" w:type="pct"/>
                  </w:tcPr>
                  <w:p w14:paraId="1244AC31" w14:textId="77777777" w:rsidR="00911DFD" w:rsidRDefault="00911DFD" w:rsidP="00911DFD">
                    <w:pPr>
                      <w:rPr>
                        <w:szCs w:val="21"/>
                      </w:rPr>
                    </w:pPr>
                    <w:r>
                      <w:rPr>
                        <w:rFonts w:hint="eastAsia"/>
                        <w:szCs w:val="21"/>
                      </w:rPr>
                      <w:t xml:space="preserve">　</w:t>
                    </w:r>
                  </w:p>
                </w:tc>
              </w:sdtContent>
            </w:sdt>
            <w:tc>
              <w:tcPr>
                <w:tcW w:w="955" w:type="pct"/>
              </w:tcPr>
              <w:p w14:paraId="6F8E7FDB" w14:textId="77777777" w:rsidR="00911DFD" w:rsidRDefault="00911DFD" w:rsidP="00911DFD">
                <w:pPr>
                  <w:jc w:val="right"/>
                  <w:rPr>
                    <w:szCs w:val="21"/>
                  </w:rPr>
                </w:pPr>
                <w:r>
                  <w:t>-4,948,681.97</w:t>
                </w:r>
              </w:p>
            </w:tc>
            <w:tc>
              <w:tcPr>
                <w:tcW w:w="955" w:type="pct"/>
              </w:tcPr>
              <w:p w14:paraId="48CBED45" w14:textId="77777777" w:rsidR="00911DFD" w:rsidRDefault="00911DFD" w:rsidP="00911DFD">
                <w:pPr>
                  <w:jc w:val="right"/>
                  <w:rPr>
                    <w:szCs w:val="21"/>
                  </w:rPr>
                </w:pPr>
                <w:r>
                  <w:t>4,601,228.92</w:t>
                </w:r>
              </w:p>
            </w:tc>
          </w:tr>
          <w:tr w:rsidR="00911DFD" w14:paraId="08A8A240" w14:textId="77777777" w:rsidTr="009110F6">
            <w:sdt>
              <w:sdtPr>
                <w:tag w:val="_PLD_f36791cf59a8480abcd9c8ff79bd2231"/>
                <w:id w:val="-1842996377"/>
                <w:lock w:val="sdtLocked"/>
              </w:sdtPr>
              <w:sdtEndPr/>
              <w:sdtContent>
                <w:tc>
                  <w:tcPr>
                    <w:tcW w:w="1282" w:type="pct"/>
                  </w:tcPr>
                  <w:p w14:paraId="6AAA33C8" w14:textId="77777777" w:rsidR="00911DFD" w:rsidRDefault="00911DFD" w:rsidP="00911DFD">
                    <w:pPr>
                      <w:jc w:val="left"/>
                      <w:rPr>
                        <w:szCs w:val="21"/>
                      </w:rPr>
                    </w:pPr>
                    <w:r>
                      <w:rPr>
                        <w:szCs w:val="21"/>
                      </w:rPr>
                      <w:t>所得税影响额</w:t>
                    </w:r>
                  </w:p>
                </w:tc>
              </w:sdtContent>
            </w:sdt>
            <w:sdt>
              <w:sdtPr>
                <w:rPr>
                  <w:szCs w:val="21"/>
                </w:rPr>
                <w:alias w:val="非经常性损益_对所得税的影响"/>
                <w:tag w:val="_GBC_e14f120878e34174ad3744d5e7db4eea"/>
                <w:id w:val="-2144643615"/>
                <w:lock w:val="sdtLocked"/>
                <w:dataBinding w:prefixMappings="xmlns:clcid-pte='clcid-pte'" w:xpath="/*/clcid-pte:FeiJingChangXingSunYiDeKouChuXiangMuDuiSuoDeShuiDeYingXiang[not(@periodRef)]" w:storeItemID="{89EBAB94-44A0-46A2-B712-30D997D04A6D}"/>
                <w:text/>
              </w:sdtPr>
              <w:sdtEndPr/>
              <w:sdtContent>
                <w:tc>
                  <w:tcPr>
                    <w:tcW w:w="1023" w:type="pct"/>
                  </w:tcPr>
                  <w:p w14:paraId="1E917106" w14:textId="52D72BE9" w:rsidR="00911DFD" w:rsidRDefault="009110F6" w:rsidP="00911DFD">
                    <w:pPr>
                      <w:ind w:right="100" w:firstLineChars="50" w:firstLine="105"/>
                      <w:jc w:val="right"/>
                      <w:rPr>
                        <w:szCs w:val="21"/>
                      </w:rPr>
                    </w:pPr>
                    <w:r>
                      <w:rPr>
                        <w:rFonts w:hint="eastAsia"/>
                        <w:szCs w:val="21"/>
                      </w:rPr>
                      <w:t>15,835,019.76</w:t>
                    </w:r>
                  </w:p>
                </w:tc>
              </w:sdtContent>
            </w:sdt>
            <w:sdt>
              <w:sdtPr>
                <w:rPr>
                  <w:szCs w:val="21"/>
                </w:rPr>
                <w:alias w:val="所得税影响额的说明（非经常性损益项目）"/>
                <w:tag w:val="_GBC_fd22684ee3ac4dbea3da29cb32093302"/>
                <w:id w:val="-32579188"/>
                <w:lock w:val="sdtLocked"/>
                <w:dataBinding w:prefixMappings="xmlns:clcid-pte='clcid-pte'" w:xpath="/*/clcid-pte:FeiJingChangXingSunYiDeKouChuXiangMuDuiSuoDeShuiDeYingXiangShuoMing[not(@periodRef)]" w:storeItemID="{89EBAB94-44A0-46A2-B712-30D997D04A6D}"/>
                <w:text/>
              </w:sdtPr>
              <w:sdtEndPr/>
              <w:sdtContent>
                <w:tc>
                  <w:tcPr>
                    <w:tcW w:w="783" w:type="pct"/>
                  </w:tcPr>
                  <w:p w14:paraId="4CA9C633" w14:textId="77777777" w:rsidR="00911DFD" w:rsidRDefault="00911DFD" w:rsidP="00911DFD">
                    <w:pPr>
                      <w:rPr>
                        <w:szCs w:val="21"/>
                      </w:rPr>
                    </w:pPr>
                    <w:r>
                      <w:rPr>
                        <w:rFonts w:hint="eastAsia"/>
                        <w:szCs w:val="21"/>
                      </w:rPr>
                      <w:t xml:space="preserve">　</w:t>
                    </w:r>
                  </w:p>
                </w:tc>
              </w:sdtContent>
            </w:sdt>
            <w:tc>
              <w:tcPr>
                <w:tcW w:w="955" w:type="pct"/>
              </w:tcPr>
              <w:p w14:paraId="28257642" w14:textId="77777777" w:rsidR="00911DFD" w:rsidRDefault="00911DFD" w:rsidP="00911DFD">
                <w:pPr>
                  <w:jc w:val="right"/>
                  <w:rPr>
                    <w:szCs w:val="21"/>
                  </w:rPr>
                </w:pPr>
                <w:r>
                  <w:t>-34,545,379.43</w:t>
                </w:r>
              </w:p>
            </w:tc>
            <w:tc>
              <w:tcPr>
                <w:tcW w:w="955" w:type="pct"/>
              </w:tcPr>
              <w:p w14:paraId="403692C0" w14:textId="77777777" w:rsidR="00911DFD" w:rsidRDefault="00911DFD" w:rsidP="00911DFD">
                <w:pPr>
                  <w:jc w:val="right"/>
                  <w:rPr>
                    <w:szCs w:val="21"/>
                  </w:rPr>
                </w:pPr>
                <w:r>
                  <w:t>-11,325,332.86</w:t>
                </w:r>
              </w:p>
            </w:tc>
          </w:tr>
          <w:tr w:rsidR="00911DFD" w14:paraId="3C248CA3" w14:textId="77777777" w:rsidTr="009110F6">
            <w:sdt>
              <w:sdtPr>
                <w:tag w:val="_PLD_cdd9c8f04b3e40cfa4a4a82686706b76"/>
                <w:id w:val="459917296"/>
                <w:lock w:val="sdtLocked"/>
              </w:sdtPr>
              <w:sdtEndPr/>
              <w:sdtContent>
                <w:tc>
                  <w:tcPr>
                    <w:tcW w:w="1282" w:type="pct"/>
                    <w:vAlign w:val="center"/>
                  </w:tcPr>
                  <w:p w14:paraId="48652433" w14:textId="77777777" w:rsidR="00911DFD" w:rsidRDefault="00911DFD" w:rsidP="00911DFD">
                    <w:pPr>
                      <w:jc w:val="center"/>
                      <w:rPr>
                        <w:szCs w:val="21"/>
                      </w:rPr>
                    </w:pPr>
                    <w:r>
                      <w:rPr>
                        <w:szCs w:val="21"/>
                      </w:rPr>
                      <w:t>合计</w:t>
                    </w:r>
                  </w:p>
                </w:tc>
              </w:sdtContent>
            </w:sdt>
            <w:sdt>
              <w:sdtPr>
                <w:rPr>
                  <w:szCs w:val="21"/>
                </w:rPr>
                <w:alias w:val="扣除的非经常性损益合计"/>
                <w:tag w:val="_GBC_27f939c97c8647838fab8288ea8c5220"/>
                <w:id w:val="-1652754555"/>
                <w:lock w:val="sdtLocked"/>
                <w:dataBinding w:prefixMappings="xmlns:clcid-pte='clcid-pte'" w:xpath="/*/clcid-pte:KouChuDeFeiJingChangXingSunYiHeJi[not(@periodRef)]" w:storeItemID="{89EBAB94-44A0-46A2-B712-30D997D04A6D}"/>
                <w:text/>
              </w:sdtPr>
              <w:sdtEndPr/>
              <w:sdtContent>
                <w:tc>
                  <w:tcPr>
                    <w:tcW w:w="1023" w:type="pct"/>
                  </w:tcPr>
                  <w:p w14:paraId="6B2AA625" w14:textId="77777777" w:rsidR="00911DFD" w:rsidRDefault="00911DFD" w:rsidP="00911DFD">
                    <w:pPr>
                      <w:jc w:val="right"/>
                      <w:rPr>
                        <w:szCs w:val="21"/>
                      </w:rPr>
                    </w:pPr>
                    <w:r>
                      <w:rPr>
                        <w:szCs w:val="21"/>
                      </w:rPr>
                      <w:t>42,046,579.99</w:t>
                    </w:r>
                  </w:p>
                </w:tc>
              </w:sdtContent>
            </w:sdt>
            <w:sdt>
              <w:sdtPr>
                <w:rPr>
                  <w:szCs w:val="21"/>
                </w:rPr>
                <w:alias w:val="扣除的非经常性损益合计说明"/>
                <w:tag w:val="_GBC_7d667fbe166547a9b35986a48bb69a40"/>
                <w:id w:val="712767607"/>
                <w:lock w:val="sdtLocked"/>
                <w:dataBinding w:prefixMappings="xmlns:clcid-pte='clcid-pte'" w:xpath="/*/clcid-pte:KouChuDeFeiJingChangXingSunYiHeJiShuoMing[not(@periodRef)]" w:storeItemID="{89EBAB94-44A0-46A2-B712-30D997D04A6D}"/>
                <w:text/>
              </w:sdtPr>
              <w:sdtEndPr/>
              <w:sdtContent>
                <w:tc>
                  <w:tcPr>
                    <w:tcW w:w="783" w:type="pct"/>
                  </w:tcPr>
                  <w:p w14:paraId="5E34CFAD" w14:textId="77777777" w:rsidR="00911DFD" w:rsidRDefault="00911DFD" w:rsidP="00911DFD">
                    <w:pPr>
                      <w:rPr>
                        <w:szCs w:val="21"/>
                      </w:rPr>
                    </w:pPr>
                    <w:r>
                      <w:rPr>
                        <w:rFonts w:hint="eastAsia"/>
                        <w:szCs w:val="21"/>
                      </w:rPr>
                      <w:t xml:space="preserve">　</w:t>
                    </w:r>
                  </w:p>
                </w:tc>
              </w:sdtContent>
            </w:sdt>
            <w:tc>
              <w:tcPr>
                <w:tcW w:w="955" w:type="pct"/>
              </w:tcPr>
              <w:p w14:paraId="2B1011F7" w14:textId="77777777" w:rsidR="00911DFD" w:rsidRDefault="00911DFD" w:rsidP="00911DFD">
                <w:pPr>
                  <w:jc w:val="right"/>
                  <w:rPr>
                    <w:szCs w:val="21"/>
                  </w:rPr>
                </w:pPr>
                <w:r>
                  <w:t>314,966,944.21</w:t>
                </w:r>
              </w:p>
            </w:tc>
            <w:tc>
              <w:tcPr>
                <w:tcW w:w="955" w:type="pct"/>
              </w:tcPr>
              <w:p w14:paraId="228DFCB6" w14:textId="77777777" w:rsidR="00911DFD" w:rsidRDefault="00911DFD" w:rsidP="00911DFD">
                <w:pPr>
                  <w:jc w:val="right"/>
                  <w:rPr>
                    <w:szCs w:val="21"/>
                  </w:rPr>
                </w:pPr>
                <w:r>
                  <w:t>220,820,374.41</w:t>
                </w:r>
              </w:p>
            </w:tc>
          </w:tr>
        </w:tbl>
        <w:p w14:paraId="61341DBB" w14:textId="77777777" w:rsidR="00911DFD" w:rsidRDefault="00911DFD"/>
        <w:p w14:paraId="7D203511" w14:textId="77777777" w:rsidR="008F31E9" w:rsidRDefault="00244448">
          <w:pPr>
            <w:pStyle w:val="affd"/>
            <w:rPr>
              <w:lang w:eastAsia="zh-CN"/>
            </w:rPr>
          </w:pPr>
        </w:p>
      </w:sdtContent>
    </w:sdt>
    <w:sdt>
      <w:sdtPr>
        <w:rPr>
          <w:rFonts w:ascii="宋体" w:hAnsi="宋体" w:cs="Times New Roman" w:hint="eastAsia"/>
          <w:b w:val="0"/>
          <w:bCs w:val="0"/>
          <w:kern w:val="0"/>
          <w:sz w:val="20"/>
          <w:szCs w:val="24"/>
          <w:lang w:val="en-GB" w:eastAsia="en-US"/>
        </w:rPr>
        <w:alias w:val="模块:采用公允价值计量的项目"/>
        <w:tag w:val="_SEC_4b13c06b07154e45b14204b22dd943ad"/>
        <w:id w:val="469645650"/>
        <w:lock w:val="sdtLocked"/>
        <w:placeholder>
          <w:docPart w:val="GBC22222222222222222222222222222"/>
        </w:placeholder>
      </w:sdtPr>
      <w:sdtEndPr>
        <w:rPr>
          <w:rFonts w:ascii="Times New Roman" w:hAnsi="Times New Roman"/>
          <w:szCs w:val="20"/>
        </w:rPr>
      </w:sdtEndPr>
      <w:sdtContent>
        <w:p w14:paraId="57A0CD01" w14:textId="77777777" w:rsidR="008F31E9" w:rsidRDefault="00A64AAF" w:rsidP="008E0B44">
          <w:pPr>
            <w:pStyle w:val="2CharCharChar"/>
            <w:numPr>
              <w:ilvl w:val="1"/>
              <w:numId w:val="95"/>
            </w:numPr>
            <w:ind w:left="472" w:hangingChars="236" w:hanging="472"/>
          </w:pPr>
          <w:r>
            <w:rPr>
              <w:rFonts w:hint="eastAsia"/>
            </w:rPr>
            <w:t>采用公允价值计量的项目</w:t>
          </w:r>
        </w:p>
        <w:sdt>
          <w:sdtPr>
            <w:alias w:val="是否适用：采用公允价值计量的项目[双击切换]"/>
            <w:tag w:val="_GBC_e89d76d7486246e0ac1d3db15e4df008"/>
            <w:id w:val="1900785126"/>
            <w:lock w:val="sdtContentLocked"/>
            <w:placeholder>
              <w:docPart w:val="GBC22222222222222222222222222222"/>
            </w:placeholder>
          </w:sdtPr>
          <w:sdtEndPr/>
          <w:sdtContent>
            <w:p w14:paraId="4EE574B5" w14:textId="77777777" w:rsidR="008F31E9" w:rsidRDefault="00A64AAF">
              <w:pPr>
                <w:pStyle w:val="affd"/>
              </w:pPr>
              <w:r>
                <w:fldChar w:fldCharType="begin"/>
              </w:r>
              <w:r>
                <w:instrText>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14:paraId="53BB1952" w14:textId="77777777" w:rsidR="008F31E9" w:rsidRDefault="00A64AAF">
          <w:pPr>
            <w:pStyle w:val="affd"/>
            <w:wordWrap w:val="0"/>
            <w:jc w:val="right"/>
            <w:rPr>
              <w:rFonts w:asciiTheme="minorEastAsia" w:eastAsiaTheme="minorEastAsia" w:hAnsiTheme="minorEastAsia"/>
              <w:szCs w:val="21"/>
              <w:lang w:eastAsia="zh-CN"/>
            </w:rPr>
          </w:pPr>
          <w:r>
            <w:rPr>
              <w:rFonts w:asciiTheme="minorEastAsia" w:eastAsiaTheme="minorEastAsia" w:hAnsiTheme="minorEastAsia" w:hint="eastAsia"/>
              <w:szCs w:val="21"/>
              <w:lang w:eastAsia="zh-CN"/>
            </w:rPr>
            <w:t>单位：</w:t>
          </w:r>
          <w:sdt>
            <w:sdtPr>
              <w:rPr>
                <w:rFonts w:asciiTheme="minorEastAsia" w:eastAsiaTheme="minorEastAsia" w:hAnsiTheme="minorEastAsia" w:hint="eastAsia"/>
                <w:szCs w:val="21"/>
                <w:lang w:eastAsia="zh-CN"/>
              </w:rPr>
              <w:alias w:val="单位：采用公允价值计量的项目"/>
              <w:tag w:val="_GBC_3db790decc6f48c79df9bb825ea34c80"/>
              <w:id w:val="-95632643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asciiTheme="minorEastAsia" w:eastAsiaTheme="minorEastAsia" w:hAnsiTheme="minorEastAsia" w:hint="eastAsia"/>
                  <w:szCs w:val="21"/>
                  <w:lang w:eastAsia="zh-CN"/>
                </w:rPr>
                <w:t>元</w:t>
              </w:r>
            </w:sdtContent>
          </w:sdt>
          <w:r>
            <w:rPr>
              <w:rFonts w:asciiTheme="minorEastAsia" w:eastAsiaTheme="minorEastAsia" w:hAnsiTheme="minorEastAsia" w:hint="eastAsia"/>
              <w:szCs w:val="21"/>
              <w:lang w:eastAsia="zh-CN"/>
            </w:rPr>
            <w:t xml:space="preserve">  币种：</w:t>
          </w:r>
          <w:sdt>
            <w:sdtPr>
              <w:rPr>
                <w:rFonts w:asciiTheme="minorEastAsia" w:eastAsiaTheme="minorEastAsia" w:hAnsiTheme="minorEastAsia" w:hint="eastAsia"/>
                <w:szCs w:val="21"/>
                <w:lang w:eastAsia="zh-CN"/>
              </w:rPr>
              <w:alias w:val="币种：采用公允价值计量的项目"/>
              <w:tag w:val="_GBC_6f16a5f9084343f1b7cf46e770d31080"/>
              <w:id w:val="-46875103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asciiTheme="minorEastAsia" w:eastAsiaTheme="minorEastAsia" w:hAnsiTheme="minorEastAsia" w:hint="eastAsia"/>
                  <w:szCs w:val="21"/>
                  <w:lang w:eastAsia="zh-CN"/>
                </w:rPr>
                <w:t>人民币</w:t>
              </w:r>
            </w:sdtContent>
          </w:sdt>
        </w:p>
        <w:tbl>
          <w:tblPr>
            <w:tblStyle w:val="g23"/>
            <w:tblW w:w="0" w:type="auto"/>
            <w:tblLayout w:type="fixed"/>
            <w:tblLook w:val="04A0" w:firstRow="1" w:lastRow="0" w:firstColumn="1" w:lastColumn="0" w:noHBand="0" w:noVBand="1"/>
          </w:tblPr>
          <w:tblGrid>
            <w:gridCol w:w="1271"/>
            <w:gridCol w:w="1701"/>
            <w:gridCol w:w="1701"/>
            <w:gridCol w:w="1701"/>
            <w:gridCol w:w="2449"/>
          </w:tblGrid>
          <w:tr w:rsidR="00946C36" w14:paraId="6974CB30" w14:textId="77777777" w:rsidTr="009110F6">
            <w:trPr>
              <w:trHeight w:val="165"/>
            </w:trPr>
            <w:sdt>
              <w:sdtPr>
                <w:tag w:val="_PLD_7afb41bb6f11412490d2cf97e6a8af4a"/>
                <w:id w:val="-1268842333"/>
                <w:lock w:val="sdtLocked"/>
              </w:sdtPr>
              <w:sdtEndPr/>
              <w:sdtContent>
                <w:tc>
                  <w:tcPr>
                    <w:tcW w:w="1271" w:type="dxa"/>
                    <w:vAlign w:val="center"/>
                  </w:tcPr>
                  <w:p w14:paraId="2563371E" w14:textId="77777777" w:rsidR="00946C36" w:rsidRDefault="008E0B44" w:rsidP="00946C36">
                    <w:pPr>
                      <w:jc w:val="center"/>
                      <w:rPr>
                        <w:rFonts w:asciiTheme="minorEastAsia" w:eastAsiaTheme="minorEastAsia" w:hAnsiTheme="minorEastAsia"/>
                        <w:szCs w:val="21"/>
                      </w:rPr>
                    </w:pPr>
                    <w:r>
                      <w:rPr>
                        <w:rFonts w:asciiTheme="minorEastAsia" w:eastAsiaTheme="minorEastAsia" w:hAnsiTheme="minorEastAsia" w:hint="eastAsia"/>
                        <w:szCs w:val="21"/>
                      </w:rPr>
                      <w:t>项目名称</w:t>
                    </w:r>
                  </w:p>
                </w:tc>
              </w:sdtContent>
            </w:sdt>
            <w:sdt>
              <w:sdtPr>
                <w:tag w:val="_PLD_da0df6228e264965b54ebbf01610457e"/>
                <w:id w:val="-1535266250"/>
                <w:lock w:val="sdtLocked"/>
              </w:sdtPr>
              <w:sdtEndPr/>
              <w:sdtContent>
                <w:tc>
                  <w:tcPr>
                    <w:tcW w:w="1701" w:type="dxa"/>
                    <w:vAlign w:val="center"/>
                  </w:tcPr>
                  <w:p w14:paraId="6A465156" w14:textId="77777777" w:rsidR="00946C36" w:rsidRDefault="008E0B44" w:rsidP="00946C36">
                    <w:pPr>
                      <w:jc w:val="center"/>
                      <w:rPr>
                        <w:rFonts w:asciiTheme="minorEastAsia" w:eastAsiaTheme="minorEastAsia" w:hAnsiTheme="minorEastAsia"/>
                        <w:szCs w:val="21"/>
                      </w:rPr>
                    </w:pPr>
                    <w:r>
                      <w:rPr>
                        <w:rFonts w:asciiTheme="minorEastAsia" w:eastAsiaTheme="minorEastAsia" w:hAnsiTheme="minorEastAsia" w:hint="eastAsia"/>
                        <w:szCs w:val="21"/>
                      </w:rPr>
                      <w:t>期初余额</w:t>
                    </w:r>
                  </w:p>
                </w:tc>
              </w:sdtContent>
            </w:sdt>
            <w:sdt>
              <w:sdtPr>
                <w:tag w:val="_PLD_32f24a9a3da24799945b9be672e1778c"/>
                <w:id w:val="450600403"/>
                <w:lock w:val="sdtLocked"/>
              </w:sdtPr>
              <w:sdtEndPr/>
              <w:sdtContent>
                <w:tc>
                  <w:tcPr>
                    <w:tcW w:w="1701" w:type="dxa"/>
                    <w:vAlign w:val="center"/>
                  </w:tcPr>
                  <w:p w14:paraId="26AB4F79" w14:textId="77777777" w:rsidR="00946C36" w:rsidRDefault="008E0B44" w:rsidP="00946C36">
                    <w:pPr>
                      <w:jc w:val="center"/>
                      <w:rPr>
                        <w:rFonts w:asciiTheme="minorEastAsia" w:eastAsiaTheme="minorEastAsia" w:hAnsiTheme="minorEastAsia"/>
                        <w:szCs w:val="21"/>
                      </w:rPr>
                    </w:pPr>
                    <w:r>
                      <w:rPr>
                        <w:rFonts w:asciiTheme="minorEastAsia" w:eastAsiaTheme="minorEastAsia" w:hAnsiTheme="minorEastAsia" w:hint="eastAsia"/>
                        <w:szCs w:val="21"/>
                      </w:rPr>
                      <w:t>期末余额</w:t>
                    </w:r>
                  </w:p>
                </w:tc>
              </w:sdtContent>
            </w:sdt>
            <w:sdt>
              <w:sdtPr>
                <w:tag w:val="_PLD_e96c7ea54e9845adafdee1a3e4d1777a"/>
                <w:id w:val="243235658"/>
                <w:lock w:val="sdtLocked"/>
              </w:sdtPr>
              <w:sdtEndPr/>
              <w:sdtContent>
                <w:tc>
                  <w:tcPr>
                    <w:tcW w:w="1701" w:type="dxa"/>
                    <w:vAlign w:val="center"/>
                  </w:tcPr>
                  <w:p w14:paraId="151498C5" w14:textId="77777777" w:rsidR="00946C36" w:rsidRDefault="008E0B44" w:rsidP="00946C36">
                    <w:pPr>
                      <w:jc w:val="center"/>
                      <w:rPr>
                        <w:rFonts w:asciiTheme="minorEastAsia" w:eastAsiaTheme="minorEastAsia" w:hAnsiTheme="minorEastAsia"/>
                        <w:szCs w:val="21"/>
                      </w:rPr>
                    </w:pPr>
                    <w:r>
                      <w:rPr>
                        <w:rFonts w:asciiTheme="minorEastAsia" w:eastAsiaTheme="minorEastAsia" w:hAnsiTheme="minorEastAsia" w:hint="eastAsia"/>
                        <w:szCs w:val="21"/>
                      </w:rPr>
                      <w:t>当期变动</w:t>
                    </w:r>
                  </w:p>
                </w:tc>
              </w:sdtContent>
            </w:sdt>
            <w:sdt>
              <w:sdtPr>
                <w:tag w:val="_PLD_1472a884c9f543dba7a82865e73f1536"/>
                <w:id w:val="575709037"/>
                <w:lock w:val="sdtLocked"/>
              </w:sdtPr>
              <w:sdtEndPr/>
              <w:sdtContent>
                <w:tc>
                  <w:tcPr>
                    <w:tcW w:w="2449" w:type="dxa"/>
                    <w:vAlign w:val="center"/>
                  </w:tcPr>
                  <w:p w14:paraId="52357FCD" w14:textId="77777777" w:rsidR="00946C36" w:rsidRDefault="008E0B44" w:rsidP="00946C36">
                    <w:pPr>
                      <w:jc w:val="center"/>
                      <w:rPr>
                        <w:rFonts w:asciiTheme="minorEastAsia" w:eastAsiaTheme="minorEastAsia" w:hAnsiTheme="minorEastAsia"/>
                        <w:szCs w:val="21"/>
                      </w:rPr>
                    </w:pPr>
                    <w:r>
                      <w:rPr>
                        <w:rFonts w:asciiTheme="minorEastAsia" w:eastAsiaTheme="minorEastAsia" w:hAnsiTheme="minorEastAsia" w:hint="eastAsia"/>
                        <w:szCs w:val="21"/>
                      </w:rPr>
                      <w:t>对当期利润的影响金额</w:t>
                    </w:r>
                  </w:p>
                </w:tc>
              </w:sdtContent>
            </w:sdt>
          </w:tr>
          <w:sdt>
            <w:sdtPr>
              <w:rPr>
                <w:rFonts w:asciiTheme="minorEastAsia" w:eastAsiaTheme="minorEastAsia" w:hAnsiTheme="minorEastAsia" w:cstheme="minorBidi" w:hint="eastAsia"/>
                <w:kern w:val="2"/>
                <w:szCs w:val="21"/>
              </w:rPr>
              <w:alias w:val="采用公允价值计量的项目情况明细"/>
              <w:tag w:val="_TUP_99268db9eb064c0d97aa8abe10bf05f1"/>
              <w:id w:val="1924059930"/>
              <w:lock w:val="sdtLocked"/>
            </w:sdtPr>
            <w:sdtEndPr/>
            <w:sdtContent>
              <w:tr w:rsidR="00946C36" w14:paraId="21C4EA29" w14:textId="77777777" w:rsidTr="009110F6">
                <w:trPr>
                  <w:trHeight w:val="180"/>
                </w:trPr>
                <w:tc>
                  <w:tcPr>
                    <w:tcW w:w="1271" w:type="dxa"/>
                  </w:tcPr>
                  <w:p w14:paraId="40A3E9F9" w14:textId="77777777" w:rsidR="00946C36" w:rsidRDefault="008E0B44" w:rsidP="00946C36">
                    <w:pPr>
                      <w:rPr>
                        <w:rFonts w:asciiTheme="minorEastAsia" w:eastAsiaTheme="minorEastAsia" w:hAnsiTheme="minorEastAsia"/>
                        <w:szCs w:val="21"/>
                      </w:rPr>
                    </w:pPr>
                    <w:r>
                      <w:t>以公允价值计量且其变动计入当期损益的金融资产</w:t>
                    </w:r>
                  </w:p>
                </w:tc>
                <w:tc>
                  <w:tcPr>
                    <w:tcW w:w="1701" w:type="dxa"/>
                  </w:tcPr>
                  <w:p w14:paraId="6B53C0C2" w14:textId="77777777" w:rsidR="00946C36" w:rsidRDefault="008E0B44" w:rsidP="00946C36">
                    <w:pPr>
                      <w:jc w:val="right"/>
                      <w:rPr>
                        <w:rFonts w:asciiTheme="minorEastAsia" w:eastAsiaTheme="minorEastAsia" w:hAnsiTheme="minorEastAsia"/>
                        <w:szCs w:val="21"/>
                      </w:rPr>
                    </w:pPr>
                    <w:r>
                      <w:t>8,839,325.67</w:t>
                    </w:r>
                  </w:p>
                </w:tc>
                <w:tc>
                  <w:tcPr>
                    <w:tcW w:w="1701" w:type="dxa"/>
                  </w:tcPr>
                  <w:p w14:paraId="0716C160" w14:textId="77777777" w:rsidR="00946C36" w:rsidRDefault="008E0B44" w:rsidP="00946C36">
                    <w:pPr>
                      <w:jc w:val="right"/>
                      <w:rPr>
                        <w:rFonts w:asciiTheme="minorEastAsia" w:eastAsiaTheme="minorEastAsia" w:hAnsiTheme="minorEastAsia"/>
                        <w:szCs w:val="21"/>
                      </w:rPr>
                    </w:pPr>
                    <w:r>
                      <w:t>504,578,109.50</w:t>
                    </w:r>
                  </w:p>
                </w:tc>
                <w:tc>
                  <w:tcPr>
                    <w:tcW w:w="1701" w:type="dxa"/>
                  </w:tcPr>
                  <w:p w14:paraId="0F052CC3" w14:textId="77777777" w:rsidR="00946C36" w:rsidRDefault="008E0B44" w:rsidP="00946C36">
                    <w:pPr>
                      <w:jc w:val="right"/>
                      <w:rPr>
                        <w:rFonts w:asciiTheme="minorEastAsia" w:eastAsiaTheme="minorEastAsia" w:hAnsiTheme="minorEastAsia"/>
                        <w:szCs w:val="21"/>
                      </w:rPr>
                    </w:pPr>
                    <w:r>
                      <w:t>495,738,783.83</w:t>
                    </w:r>
                  </w:p>
                </w:tc>
                <w:tc>
                  <w:tcPr>
                    <w:tcW w:w="2449" w:type="dxa"/>
                  </w:tcPr>
                  <w:p w14:paraId="5492E0BF" w14:textId="77777777" w:rsidR="00946C36" w:rsidRDefault="008E0B44" w:rsidP="00946C36">
                    <w:pPr>
                      <w:jc w:val="right"/>
                      <w:rPr>
                        <w:rFonts w:asciiTheme="minorEastAsia" w:eastAsiaTheme="minorEastAsia" w:hAnsiTheme="minorEastAsia"/>
                        <w:szCs w:val="21"/>
                      </w:rPr>
                    </w:pPr>
                    <w:r>
                      <w:t>-111,295,069.23</w:t>
                    </w:r>
                  </w:p>
                </w:tc>
              </w:tr>
            </w:sdtContent>
          </w:sdt>
          <w:sdt>
            <w:sdtPr>
              <w:rPr>
                <w:rFonts w:asciiTheme="minorEastAsia" w:eastAsiaTheme="minorEastAsia" w:hAnsiTheme="minorEastAsia" w:cstheme="minorBidi" w:hint="eastAsia"/>
                <w:kern w:val="2"/>
                <w:szCs w:val="21"/>
              </w:rPr>
              <w:alias w:val="采用公允价值计量的项目情况明细"/>
              <w:tag w:val="_TUP_99268db9eb064c0d97aa8abe10bf05f1"/>
              <w:id w:val="-289284436"/>
              <w:lock w:val="sdtLocked"/>
            </w:sdtPr>
            <w:sdtEndPr/>
            <w:sdtContent>
              <w:tr w:rsidR="00946C36" w14:paraId="2401E1C4" w14:textId="77777777" w:rsidTr="009110F6">
                <w:trPr>
                  <w:trHeight w:val="180"/>
                </w:trPr>
                <w:tc>
                  <w:tcPr>
                    <w:tcW w:w="1271" w:type="dxa"/>
                  </w:tcPr>
                  <w:p w14:paraId="1A57FA84" w14:textId="77777777" w:rsidR="00946C36" w:rsidRDefault="008E0B44" w:rsidP="00946C36">
                    <w:pPr>
                      <w:rPr>
                        <w:rFonts w:asciiTheme="minorEastAsia" w:eastAsiaTheme="minorEastAsia" w:hAnsiTheme="minorEastAsia"/>
                        <w:szCs w:val="21"/>
                      </w:rPr>
                    </w:pPr>
                    <w:r>
                      <w:t>可供出售金融资产</w:t>
                    </w:r>
                  </w:p>
                </w:tc>
                <w:tc>
                  <w:tcPr>
                    <w:tcW w:w="1701" w:type="dxa"/>
                  </w:tcPr>
                  <w:p w14:paraId="3C3268B4" w14:textId="77777777" w:rsidR="00946C36" w:rsidRDefault="008E0B44" w:rsidP="00946C36">
                    <w:pPr>
                      <w:jc w:val="right"/>
                      <w:rPr>
                        <w:rFonts w:asciiTheme="minorEastAsia" w:eastAsiaTheme="minorEastAsia" w:hAnsiTheme="minorEastAsia"/>
                        <w:szCs w:val="21"/>
                      </w:rPr>
                    </w:pPr>
                    <w:r>
                      <w:t>19,919,445.84</w:t>
                    </w:r>
                  </w:p>
                </w:tc>
                <w:tc>
                  <w:tcPr>
                    <w:tcW w:w="1701" w:type="dxa"/>
                  </w:tcPr>
                  <w:p w14:paraId="74E7978E" w14:textId="77777777" w:rsidR="00946C36" w:rsidRDefault="008E0B44" w:rsidP="00946C36">
                    <w:pPr>
                      <w:jc w:val="right"/>
                      <w:rPr>
                        <w:rFonts w:asciiTheme="minorEastAsia" w:eastAsiaTheme="minorEastAsia" w:hAnsiTheme="minorEastAsia"/>
                        <w:szCs w:val="21"/>
                      </w:rPr>
                    </w:pPr>
                    <w:r>
                      <w:t>11,817,902.16</w:t>
                    </w:r>
                  </w:p>
                </w:tc>
                <w:tc>
                  <w:tcPr>
                    <w:tcW w:w="1701" w:type="dxa"/>
                  </w:tcPr>
                  <w:p w14:paraId="73AE1E71" w14:textId="77777777" w:rsidR="00946C36" w:rsidRDefault="008E0B44" w:rsidP="00946C36">
                    <w:pPr>
                      <w:jc w:val="right"/>
                      <w:rPr>
                        <w:rFonts w:asciiTheme="minorEastAsia" w:eastAsiaTheme="minorEastAsia" w:hAnsiTheme="minorEastAsia"/>
                        <w:szCs w:val="21"/>
                      </w:rPr>
                    </w:pPr>
                    <w:r>
                      <w:t>-8,101,543.68</w:t>
                    </w:r>
                  </w:p>
                </w:tc>
                <w:tc>
                  <w:tcPr>
                    <w:tcW w:w="2449" w:type="dxa"/>
                  </w:tcPr>
                  <w:p w14:paraId="79D2B8A1" w14:textId="77777777" w:rsidR="00946C36" w:rsidRDefault="008E0B44" w:rsidP="00946C36">
                    <w:pPr>
                      <w:jc w:val="right"/>
                      <w:rPr>
                        <w:rFonts w:asciiTheme="minorEastAsia" w:eastAsiaTheme="minorEastAsia" w:hAnsiTheme="minorEastAsia"/>
                        <w:szCs w:val="21"/>
                      </w:rPr>
                    </w:pPr>
                    <w:r>
                      <w:t>299,241.70</w:t>
                    </w:r>
                  </w:p>
                </w:tc>
              </w:tr>
            </w:sdtContent>
          </w:sdt>
          <w:sdt>
            <w:sdtPr>
              <w:rPr>
                <w:rFonts w:asciiTheme="minorEastAsia" w:eastAsiaTheme="minorEastAsia" w:hAnsiTheme="minorEastAsia" w:cstheme="minorBidi" w:hint="eastAsia"/>
                <w:kern w:val="2"/>
                <w:szCs w:val="21"/>
              </w:rPr>
              <w:alias w:val="采用公允价值计量的项目情况明细"/>
              <w:tag w:val="_TUP_99268db9eb064c0d97aa8abe10bf05f1"/>
              <w:id w:val="-945076027"/>
              <w:lock w:val="sdtLocked"/>
            </w:sdtPr>
            <w:sdtEndPr/>
            <w:sdtContent>
              <w:tr w:rsidR="00946C36" w14:paraId="33A1B540" w14:textId="77777777" w:rsidTr="009110F6">
                <w:trPr>
                  <w:trHeight w:val="180"/>
                </w:trPr>
                <w:tc>
                  <w:tcPr>
                    <w:tcW w:w="1271" w:type="dxa"/>
                  </w:tcPr>
                  <w:p w14:paraId="773ED79E" w14:textId="77777777" w:rsidR="00946C36" w:rsidRDefault="008E0B44" w:rsidP="00946C36">
                    <w:pPr>
                      <w:rPr>
                        <w:rFonts w:asciiTheme="minorEastAsia" w:eastAsiaTheme="minorEastAsia" w:hAnsiTheme="minorEastAsia"/>
                        <w:szCs w:val="21"/>
                      </w:rPr>
                    </w:pPr>
                    <w:r>
                      <w:t>以公允价值计量且其变动计入当期损益的金融</w:t>
                    </w:r>
                    <w:r>
                      <w:lastRenderedPageBreak/>
                      <w:t>负债</w:t>
                    </w:r>
                  </w:p>
                </w:tc>
                <w:tc>
                  <w:tcPr>
                    <w:tcW w:w="1701" w:type="dxa"/>
                  </w:tcPr>
                  <w:p w14:paraId="40E2CA2D" w14:textId="77777777" w:rsidR="00946C36" w:rsidRDefault="008E0B44" w:rsidP="00946C36">
                    <w:pPr>
                      <w:jc w:val="right"/>
                      <w:rPr>
                        <w:rFonts w:asciiTheme="minorEastAsia" w:eastAsiaTheme="minorEastAsia" w:hAnsiTheme="minorEastAsia"/>
                        <w:szCs w:val="21"/>
                      </w:rPr>
                    </w:pPr>
                    <w:r>
                      <w:lastRenderedPageBreak/>
                      <w:t>477,119.23</w:t>
                    </w:r>
                  </w:p>
                </w:tc>
                <w:tc>
                  <w:tcPr>
                    <w:tcW w:w="1701" w:type="dxa"/>
                  </w:tcPr>
                  <w:p w14:paraId="5772EAE6" w14:textId="77777777" w:rsidR="00946C36" w:rsidRDefault="008E0B44" w:rsidP="00946C36">
                    <w:pPr>
                      <w:jc w:val="right"/>
                      <w:rPr>
                        <w:rFonts w:asciiTheme="minorEastAsia" w:eastAsiaTheme="minorEastAsia" w:hAnsiTheme="minorEastAsia"/>
                        <w:szCs w:val="21"/>
                      </w:rPr>
                    </w:pPr>
                    <w:r>
                      <w:t>52,889.00</w:t>
                    </w:r>
                  </w:p>
                </w:tc>
                <w:tc>
                  <w:tcPr>
                    <w:tcW w:w="1701" w:type="dxa"/>
                  </w:tcPr>
                  <w:p w14:paraId="6EAA6F7D" w14:textId="77777777" w:rsidR="00946C36" w:rsidRDefault="008E0B44" w:rsidP="00946C36">
                    <w:pPr>
                      <w:jc w:val="right"/>
                      <w:rPr>
                        <w:rFonts w:asciiTheme="minorEastAsia" w:eastAsiaTheme="minorEastAsia" w:hAnsiTheme="minorEastAsia"/>
                        <w:szCs w:val="21"/>
                      </w:rPr>
                    </w:pPr>
                    <w:r>
                      <w:t>-424,230.23</w:t>
                    </w:r>
                  </w:p>
                </w:tc>
                <w:tc>
                  <w:tcPr>
                    <w:tcW w:w="2449" w:type="dxa"/>
                  </w:tcPr>
                  <w:p w14:paraId="1B840ADE" w14:textId="77777777" w:rsidR="00946C36" w:rsidRDefault="008E0B44" w:rsidP="00946C36">
                    <w:pPr>
                      <w:jc w:val="right"/>
                      <w:rPr>
                        <w:rFonts w:asciiTheme="minorEastAsia" w:eastAsiaTheme="minorEastAsia" w:hAnsiTheme="minorEastAsia"/>
                        <w:szCs w:val="21"/>
                      </w:rPr>
                    </w:pPr>
                    <w:r>
                      <w:t>-16,669,576.32</w:t>
                    </w:r>
                  </w:p>
                </w:tc>
              </w:tr>
            </w:sdtContent>
          </w:sdt>
          <w:sdt>
            <w:sdtPr>
              <w:rPr>
                <w:rFonts w:asciiTheme="minorEastAsia" w:eastAsiaTheme="minorEastAsia" w:hAnsiTheme="minorEastAsia" w:cstheme="minorBidi" w:hint="eastAsia"/>
                <w:kern w:val="2"/>
                <w:szCs w:val="21"/>
              </w:rPr>
              <w:alias w:val="采用公允价值计量的项目情况明细"/>
              <w:tag w:val="_TUP_99268db9eb064c0d97aa8abe10bf05f1"/>
              <w:id w:val="-106277589"/>
              <w:lock w:val="sdtLocked"/>
            </w:sdtPr>
            <w:sdtEndPr/>
            <w:sdtContent>
              <w:tr w:rsidR="00946C36" w14:paraId="21CCCD49" w14:textId="77777777" w:rsidTr="009110F6">
                <w:trPr>
                  <w:trHeight w:val="180"/>
                </w:trPr>
                <w:tc>
                  <w:tcPr>
                    <w:tcW w:w="1271" w:type="dxa"/>
                  </w:tcPr>
                  <w:p w14:paraId="5DB3207B" w14:textId="352B53F9" w:rsidR="00946C36" w:rsidRDefault="008E0B44" w:rsidP="00946C36">
                    <w:pPr>
                      <w:rPr>
                        <w:rFonts w:asciiTheme="minorEastAsia" w:eastAsiaTheme="minorEastAsia" w:hAnsiTheme="minorEastAsia"/>
                        <w:szCs w:val="21"/>
                      </w:rPr>
                    </w:pPr>
                    <w:r>
                      <w:rPr>
                        <w:rFonts w:asciiTheme="minorEastAsia" w:eastAsiaTheme="minorEastAsia" w:hAnsiTheme="minorEastAsia" w:cstheme="minorBidi"/>
                        <w:kern w:val="2"/>
                        <w:szCs w:val="21"/>
                      </w:rPr>
                      <w:t>衍生</w:t>
                    </w:r>
                    <w:r w:rsidR="00830226">
                      <w:rPr>
                        <w:rFonts w:asciiTheme="minorEastAsia" w:eastAsiaTheme="minorEastAsia" w:hAnsiTheme="minorEastAsia" w:cstheme="minorBidi" w:hint="eastAsia"/>
                        <w:kern w:val="2"/>
                        <w:szCs w:val="21"/>
                      </w:rPr>
                      <w:t>金融</w:t>
                    </w:r>
                    <w:r>
                      <w:rPr>
                        <w:rFonts w:asciiTheme="minorEastAsia" w:eastAsiaTheme="minorEastAsia" w:hAnsiTheme="minorEastAsia" w:cstheme="minorBidi"/>
                        <w:kern w:val="2"/>
                        <w:szCs w:val="21"/>
                      </w:rPr>
                      <w:t>负债</w:t>
                    </w:r>
                  </w:p>
                </w:tc>
                <w:tc>
                  <w:tcPr>
                    <w:tcW w:w="1701" w:type="dxa"/>
                  </w:tcPr>
                  <w:p w14:paraId="3BF1EC6B" w14:textId="77777777" w:rsidR="00946C36" w:rsidRDefault="00946C36" w:rsidP="00946C36">
                    <w:pPr>
                      <w:jc w:val="right"/>
                      <w:rPr>
                        <w:rFonts w:asciiTheme="minorEastAsia" w:eastAsiaTheme="minorEastAsia" w:hAnsiTheme="minorEastAsia"/>
                        <w:szCs w:val="21"/>
                      </w:rPr>
                    </w:pPr>
                  </w:p>
                </w:tc>
                <w:tc>
                  <w:tcPr>
                    <w:tcW w:w="1701" w:type="dxa"/>
                  </w:tcPr>
                  <w:p w14:paraId="4B07A7A0" w14:textId="77777777" w:rsidR="00946C36" w:rsidRDefault="008E0B44" w:rsidP="00946C36">
                    <w:pPr>
                      <w:jc w:val="right"/>
                      <w:rPr>
                        <w:rFonts w:asciiTheme="minorEastAsia" w:eastAsiaTheme="minorEastAsia" w:hAnsiTheme="minorEastAsia"/>
                        <w:szCs w:val="21"/>
                      </w:rPr>
                    </w:pPr>
                    <w:r>
                      <w:t>11,034,872.77</w:t>
                    </w:r>
                  </w:p>
                </w:tc>
                <w:tc>
                  <w:tcPr>
                    <w:tcW w:w="1701" w:type="dxa"/>
                  </w:tcPr>
                  <w:p w14:paraId="7FB68E65" w14:textId="77777777" w:rsidR="00946C36" w:rsidRDefault="008E0B44" w:rsidP="00946C36">
                    <w:pPr>
                      <w:jc w:val="right"/>
                      <w:rPr>
                        <w:rFonts w:asciiTheme="minorEastAsia" w:eastAsiaTheme="minorEastAsia" w:hAnsiTheme="minorEastAsia"/>
                        <w:szCs w:val="21"/>
                      </w:rPr>
                    </w:pPr>
                    <w:r>
                      <w:t>11,034,872.77</w:t>
                    </w:r>
                  </w:p>
                </w:tc>
                <w:tc>
                  <w:tcPr>
                    <w:tcW w:w="2449" w:type="dxa"/>
                  </w:tcPr>
                  <w:p w14:paraId="1981C0C4" w14:textId="77777777" w:rsidR="00946C36" w:rsidRDefault="00946C36" w:rsidP="00946C36">
                    <w:pPr>
                      <w:jc w:val="right"/>
                      <w:rPr>
                        <w:rFonts w:asciiTheme="minorEastAsia" w:eastAsiaTheme="minorEastAsia" w:hAnsiTheme="minorEastAsia"/>
                        <w:szCs w:val="21"/>
                      </w:rPr>
                    </w:pPr>
                  </w:p>
                </w:tc>
              </w:tr>
            </w:sdtContent>
          </w:sdt>
          <w:tr w:rsidR="00946C36" w14:paraId="6290F01D" w14:textId="77777777" w:rsidTr="009110F6">
            <w:trPr>
              <w:trHeight w:val="117"/>
            </w:trPr>
            <w:sdt>
              <w:sdtPr>
                <w:tag w:val="_PLD_a4d05bd3d4b34885acfe6e5bc6d34fc1"/>
                <w:id w:val="-1214345787"/>
                <w:lock w:val="sdtLocked"/>
              </w:sdtPr>
              <w:sdtEndPr/>
              <w:sdtContent>
                <w:tc>
                  <w:tcPr>
                    <w:tcW w:w="1271" w:type="dxa"/>
                    <w:tcBorders>
                      <w:bottom w:val="single" w:sz="4" w:space="0" w:color="auto"/>
                    </w:tcBorders>
                    <w:vAlign w:val="center"/>
                  </w:tcPr>
                  <w:p w14:paraId="48EC3832" w14:textId="77777777" w:rsidR="00946C36" w:rsidRDefault="008E0B44" w:rsidP="00946C36">
                    <w:pPr>
                      <w:jc w:val="center"/>
                      <w:rPr>
                        <w:rFonts w:asciiTheme="minorEastAsia" w:eastAsiaTheme="minorEastAsia" w:hAnsiTheme="minorEastAsia"/>
                        <w:szCs w:val="21"/>
                      </w:rPr>
                    </w:pPr>
                    <w:r>
                      <w:rPr>
                        <w:rFonts w:asciiTheme="minorEastAsia" w:eastAsiaTheme="minorEastAsia" w:hAnsiTheme="minorEastAsia" w:hint="eastAsia"/>
                        <w:szCs w:val="21"/>
                      </w:rPr>
                      <w:t>合计</w:t>
                    </w:r>
                  </w:p>
                </w:tc>
              </w:sdtContent>
            </w:sdt>
            <w:tc>
              <w:tcPr>
                <w:tcW w:w="1701" w:type="dxa"/>
              </w:tcPr>
              <w:p w14:paraId="2934A55D" w14:textId="77777777" w:rsidR="00946C36" w:rsidRDefault="008E0B44" w:rsidP="00946C36">
                <w:pPr>
                  <w:jc w:val="right"/>
                  <w:rPr>
                    <w:rFonts w:asciiTheme="minorEastAsia" w:eastAsiaTheme="minorEastAsia" w:hAnsiTheme="minorEastAsia"/>
                    <w:szCs w:val="21"/>
                  </w:rPr>
                </w:pPr>
                <w:r>
                  <w:t>29,235,890.74</w:t>
                </w:r>
              </w:p>
            </w:tc>
            <w:tc>
              <w:tcPr>
                <w:tcW w:w="1701" w:type="dxa"/>
              </w:tcPr>
              <w:p w14:paraId="63B8BA66" w14:textId="77777777" w:rsidR="00946C36" w:rsidRDefault="008E0B44" w:rsidP="00946C36">
                <w:pPr>
                  <w:jc w:val="right"/>
                  <w:rPr>
                    <w:rFonts w:asciiTheme="minorEastAsia" w:eastAsiaTheme="minorEastAsia" w:hAnsiTheme="minorEastAsia"/>
                    <w:szCs w:val="21"/>
                  </w:rPr>
                </w:pPr>
                <w:r>
                  <w:t>527,483,773.43</w:t>
                </w:r>
              </w:p>
            </w:tc>
            <w:tc>
              <w:tcPr>
                <w:tcW w:w="1701" w:type="dxa"/>
              </w:tcPr>
              <w:p w14:paraId="40D3BE2F" w14:textId="77777777" w:rsidR="00946C36" w:rsidRDefault="008E0B44" w:rsidP="00946C36">
                <w:pPr>
                  <w:jc w:val="right"/>
                  <w:rPr>
                    <w:rFonts w:asciiTheme="minorEastAsia" w:eastAsiaTheme="minorEastAsia" w:hAnsiTheme="minorEastAsia"/>
                    <w:szCs w:val="21"/>
                  </w:rPr>
                </w:pPr>
                <w:r>
                  <w:t>498,247,882.69</w:t>
                </w:r>
              </w:p>
            </w:tc>
            <w:tc>
              <w:tcPr>
                <w:tcW w:w="2449" w:type="dxa"/>
              </w:tcPr>
              <w:p w14:paraId="1633F6D4" w14:textId="77777777" w:rsidR="00946C36" w:rsidRDefault="008E0B44" w:rsidP="00946C36">
                <w:pPr>
                  <w:jc w:val="right"/>
                  <w:rPr>
                    <w:rFonts w:asciiTheme="minorEastAsia" w:eastAsiaTheme="minorEastAsia" w:hAnsiTheme="minorEastAsia"/>
                    <w:szCs w:val="21"/>
                  </w:rPr>
                </w:pPr>
                <w:r>
                  <w:t>-127,665,403.85</w:t>
                </w:r>
              </w:p>
            </w:tc>
          </w:tr>
        </w:tbl>
        <w:p w14:paraId="6D588537" w14:textId="77777777" w:rsidR="00946C36" w:rsidRDefault="00946C36"/>
        <w:p w14:paraId="0A4478AC" w14:textId="77777777" w:rsidR="008F31E9" w:rsidRDefault="00244448">
          <w:pPr>
            <w:pStyle w:val="affd"/>
          </w:pPr>
        </w:p>
      </w:sdtContent>
    </w:sdt>
    <w:sdt>
      <w:sdtPr>
        <w:rPr>
          <w:rFonts w:ascii="宋体" w:hAnsi="宋体" w:cs="Times New Roman" w:hint="eastAsia"/>
          <w:b w:val="0"/>
          <w:bCs w:val="0"/>
          <w:kern w:val="0"/>
          <w:sz w:val="20"/>
          <w:szCs w:val="24"/>
          <w:lang w:val="en-GB" w:eastAsia="en-US"/>
        </w:rPr>
        <w:alias w:val="模块:其他财务和业务数据"/>
        <w:tag w:val="_SEC_2b90c267769d4c769805494ec1d46591"/>
        <w:id w:val="-471218386"/>
        <w:lock w:val="sdtLocked"/>
        <w:placeholder>
          <w:docPart w:val="GBC22222222222222222222222222222"/>
        </w:placeholder>
      </w:sdtPr>
      <w:sdtEndPr>
        <w:rPr>
          <w:rFonts w:ascii="Times New Roman" w:hAnsi="Times New Roman"/>
          <w:szCs w:val="20"/>
        </w:rPr>
      </w:sdtEndPr>
      <w:sdtContent>
        <w:p w14:paraId="7FD604D8" w14:textId="77777777" w:rsidR="008F31E9" w:rsidRDefault="00A64AAF" w:rsidP="008E0B44">
          <w:pPr>
            <w:pStyle w:val="2CharCharChar"/>
            <w:numPr>
              <w:ilvl w:val="1"/>
              <w:numId w:val="95"/>
            </w:numPr>
            <w:ind w:left="472" w:hangingChars="236" w:hanging="472"/>
          </w:pPr>
          <w:r>
            <w:rPr>
              <w:rFonts w:hint="eastAsia"/>
            </w:rPr>
            <w:t>其他</w:t>
          </w:r>
        </w:p>
        <w:sdt>
          <w:sdtPr>
            <w:alias w:val="是否适用：公司简介和主要财务指标其他说明[双击切换]"/>
            <w:tag w:val="_GBC_ac20c9ad49eb470dba71a763f930572f"/>
            <w:id w:val="1539700105"/>
            <w:lock w:val="sdtContentLocked"/>
            <w:placeholder>
              <w:docPart w:val="GBC22222222222222222222222222222"/>
            </w:placeholder>
          </w:sdtPr>
          <w:sdtEndPr/>
          <w:sdtContent>
            <w:p w14:paraId="5084D2AC" w14:textId="77777777" w:rsidR="008F31E9" w:rsidRDefault="00A64AAF" w:rsidP="008F31E9">
              <w:pPr>
                <w:pStyle w:val="affd"/>
              </w:pPr>
              <w:r>
                <w:fldChar w:fldCharType="begin"/>
              </w:r>
              <w:r>
                <w:instrText>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p w14:paraId="1292E23C" w14:textId="77777777" w:rsidR="008F31E9" w:rsidRDefault="00A64AAF" w:rsidP="00A64AAF">
      <w:pPr>
        <w:pStyle w:val="affe"/>
        <w:numPr>
          <w:ilvl w:val="0"/>
          <w:numId w:val="1"/>
        </w:numPr>
        <w:ind w:left="498" w:hangingChars="177" w:hanging="498"/>
      </w:pPr>
      <w:bookmarkStart w:id="17" w:name="_Toc437440710"/>
      <w:bookmarkStart w:id="18" w:name="_Toc469563077"/>
      <w:r>
        <w:rPr>
          <w:rFonts w:hint="eastAsia"/>
        </w:rPr>
        <w:t>公司业务概要</w:t>
      </w:r>
      <w:bookmarkEnd w:id="17"/>
      <w:bookmarkEnd w:id="18"/>
    </w:p>
    <w:sdt>
      <w:sdtPr>
        <w:rPr>
          <w:rFonts w:ascii="宋体" w:hAnsi="宋体" w:cs="Times New Roman" w:hint="eastAsia"/>
          <w:b w:val="0"/>
          <w:bCs w:val="0"/>
          <w:kern w:val="0"/>
          <w:sz w:val="20"/>
          <w:szCs w:val="24"/>
          <w:lang w:val="en-GB" w:eastAsia="en-US"/>
        </w:rPr>
        <w:alias w:val="模块:报告期内公司所从事的主要业务、经营模式及行业情况说明"/>
        <w:tag w:val="_SEC_4f73d6431da94481a52b41cd560063a7"/>
        <w:id w:val="663901158"/>
        <w:lock w:val="sdtLocked"/>
        <w:placeholder>
          <w:docPart w:val="GBC22222222222222222222222222222"/>
        </w:placeholder>
      </w:sdtPr>
      <w:sdtEndPr>
        <w:rPr>
          <w:rFonts w:ascii="Times New Roman" w:hAnsi="Times New Roman"/>
          <w:szCs w:val="20"/>
        </w:rPr>
      </w:sdtEndPr>
      <w:sdtContent>
        <w:p w14:paraId="27FDD1CB" w14:textId="77777777" w:rsidR="008F31E9" w:rsidRDefault="00A64AAF" w:rsidP="008E0B44">
          <w:pPr>
            <w:pStyle w:val="2CharCharChar"/>
            <w:numPr>
              <w:ilvl w:val="0"/>
              <w:numId w:val="98"/>
            </w:numPr>
            <w:tabs>
              <w:tab w:val="left" w:pos="426"/>
            </w:tabs>
            <w:jc w:val="left"/>
          </w:pPr>
          <w:r>
            <w:rPr>
              <w:rFonts w:hint="eastAsia"/>
            </w:rPr>
            <w:t>报告期内公司所从事的主要业务、经营模式及行业情况说明</w:t>
          </w:r>
        </w:p>
        <w:sdt>
          <w:sdtPr>
            <w:rPr>
              <w:rFonts w:hint="eastAsia"/>
            </w:rPr>
            <w:alias w:val="报告期内公司所从事的主要业务、经营模式及行业情况说明"/>
            <w:tag w:val="_GBC_ecd3f0994b9b47bfb4032a81b831775e"/>
            <w:id w:val="-1811625797"/>
            <w:lock w:val="sdtLocked"/>
            <w:placeholder>
              <w:docPart w:val="GBC22222222222222222222222222222"/>
            </w:placeholder>
          </w:sdtPr>
          <w:sdtEndPr/>
          <w:sdtContent>
            <w:p w14:paraId="4ED0480D" w14:textId="1E466B87" w:rsidR="002F505A" w:rsidRDefault="002F505A" w:rsidP="000C1195">
              <w:pPr>
                <w:pStyle w:val="affd"/>
                <w:ind w:firstLineChars="200" w:firstLine="400"/>
                <w:rPr>
                  <w:lang w:eastAsia="zh-CN"/>
                </w:rPr>
              </w:pPr>
              <w:r>
                <w:rPr>
                  <w:rFonts w:hint="eastAsia"/>
                  <w:lang w:eastAsia="zh-CN"/>
                </w:rPr>
                <w:t>（一）主要业务及经营模式说明</w:t>
              </w:r>
            </w:p>
            <w:p w14:paraId="0CF9C748" w14:textId="0A35D8F1" w:rsidR="000C1195" w:rsidRPr="000C1195" w:rsidRDefault="000C1195" w:rsidP="000C1195">
              <w:pPr>
                <w:pStyle w:val="affd"/>
                <w:ind w:firstLineChars="200" w:firstLine="400"/>
                <w:rPr>
                  <w:rFonts w:cs="宋体"/>
                  <w:szCs w:val="21"/>
                  <w:lang w:eastAsia="zh-CN"/>
                </w:rPr>
              </w:pPr>
              <w:r w:rsidRPr="000C1195">
                <w:rPr>
                  <w:rFonts w:cs="宋体" w:hint="eastAsia"/>
                  <w:szCs w:val="21"/>
                  <w:lang w:eastAsia="zh-CN"/>
                </w:rPr>
                <w:t>报告期，公司主营业务未发生重大变化。</w:t>
              </w:r>
            </w:p>
            <w:p w14:paraId="655ED239" w14:textId="77777777" w:rsidR="000C1195" w:rsidRPr="000C1195" w:rsidRDefault="000C1195" w:rsidP="000C1195">
              <w:pPr>
                <w:pStyle w:val="affd"/>
                <w:ind w:firstLineChars="200" w:firstLine="400"/>
                <w:rPr>
                  <w:rFonts w:cs="宋体"/>
                  <w:szCs w:val="21"/>
                  <w:lang w:eastAsia="zh-CN"/>
                </w:rPr>
              </w:pPr>
              <w:r w:rsidRPr="000C1195">
                <w:rPr>
                  <w:rFonts w:cs="宋体"/>
                  <w:szCs w:val="21"/>
                  <w:lang w:eastAsia="zh-CN"/>
                </w:rPr>
                <w:t>1</w:t>
              </w:r>
              <w:r w:rsidRPr="000C1195">
                <w:rPr>
                  <w:rFonts w:cs="宋体"/>
                  <w:szCs w:val="21"/>
                  <w:lang w:eastAsia="zh-CN"/>
                </w:rPr>
                <w:t>、工程建设业务</w:t>
              </w:r>
            </w:p>
            <w:p w14:paraId="01B3AFF9" w14:textId="77777777" w:rsidR="000C1195" w:rsidRPr="000C1195" w:rsidRDefault="000C1195" w:rsidP="000C1195">
              <w:pPr>
                <w:pStyle w:val="affd"/>
                <w:ind w:firstLineChars="200" w:firstLine="400"/>
                <w:rPr>
                  <w:rFonts w:cs="宋体"/>
                  <w:szCs w:val="21"/>
                  <w:lang w:eastAsia="zh-CN"/>
                </w:rPr>
              </w:pPr>
              <w:r w:rsidRPr="000C1195">
                <w:rPr>
                  <w:rFonts w:cs="宋体" w:hint="eastAsia"/>
                  <w:szCs w:val="21"/>
                  <w:lang w:eastAsia="zh-CN"/>
                </w:rPr>
                <w:t>工程建设业务是公司的核心业务，占到公司</w:t>
              </w:r>
              <w:r w:rsidRPr="000C1195">
                <w:rPr>
                  <w:rFonts w:cs="宋体"/>
                  <w:szCs w:val="21"/>
                  <w:lang w:eastAsia="zh-CN"/>
                </w:rPr>
                <w:t xml:space="preserve"> 70</w:t>
              </w:r>
              <w:r w:rsidRPr="000C1195">
                <w:rPr>
                  <w:rFonts w:cs="宋体"/>
                  <w:szCs w:val="21"/>
                  <w:lang w:eastAsia="zh-CN"/>
                </w:rPr>
                <w:t>％以上的新签合同及收入份额，包含水泥工程和多元化工程两类业务。</w:t>
              </w:r>
            </w:p>
            <w:p w14:paraId="6572A012" w14:textId="77777777" w:rsidR="000C1195" w:rsidRPr="000C1195" w:rsidRDefault="000C1195" w:rsidP="000C1195">
              <w:pPr>
                <w:pStyle w:val="affd"/>
                <w:ind w:firstLineChars="200" w:firstLine="400"/>
                <w:rPr>
                  <w:rFonts w:cs="宋体"/>
                  <w:szCs w:val="21"/>
                  <w:lang w:eastAsia="zh-CN"/>
                </w:rPr>
              </w:pPr>
              <w:r w:rsidRPr="000C1195">
                <w:rPr>
                  <w:rFonts w:cs="宋体" w:hint="eastAsia"/>
                  <w:szCs w:val="21"/>
                  <w:lang w:eastAsia="zh-CN"/>
                </w:rPr>
                <w:t>（</w:t>
              </w:r>
              <w:r w:rsidRPr="000C1195">
                <w:rPr>
                  <w:rFonts w:cs="宋体"/>
                  <w:szCs w:val="21"/>
                  <w:lang w:eastAsia="zh-CN"/>
                </w:rPr>
                <w:t>1</w:t>
              </w:r>
              <w:r w:rsidRPr="000C1195">
                <w:rPr>
                  <w:rFonts w:cs="宋体"/>
                  <w:szCs w:val="21"/>
                  <w:lang w:eastAsia="zh-CN"/>
                </w:rPr>
                <w:t>）水泥工程业务：公司拥有国际领先的自主知识产权的新型干法水泥生产线工艺技术及完整的水泥工程产业链，具有从水泥项目咨询、工程设计、装备成套与供货、土建施工、设备安装到生产线调试并实现正常稳定运行的全过程系统集成服务能力。</w:t>
              </w:r>
            </w:p>
            <w:p w14:paraId="7973D0B8" w14:textId="77777777" w:rsidR="000C1195" w:rsidRPr="000C1195" w:rsidRDefault="000C1195" w:rsidP="000C1195">
              <w:pPr>
                <w:pStyle w:val="affd"/>
                <w:ind w:firstLineChars="200" w:firstLine="400"/>
                <w:rPr>
                  <w:rFonts w:cs="宋体"/>
                  <w:szCs w:val="21"/>
                  <w:lang w:eastAsia="zh-CN"/>
                </w:rPr>
              </w:pPr>
              <w:r w:rsidRPr="000C1195">
                <w:rPr>
                  <w:rFonts w:cs="宋体" w:hint="eastAsia"/>
                  <w:szCs w:val="21"/>
                  <w:lang w:eastAsia="zh-CN"/>
                </w:rPr>
                <w:t>（</w:t>
              </w:r>
              <w:r w:rsidRPr="000C1195">
                <w:rPr>
                  <w:rFonts w:cs="宋体"/>
                  <w:szCs w:val="21"/>
                  <w:lang w:eastAsia="zh-CN"/>
                </w:rPr>
                <w:t>2</w:t>
              </w:r>
              <w:r w:rsidRPr="000C1195">
                <w:rPr>
                  <w:rFonts w:cs="宋体"/>
                  <w:szCs w:val="21"/>
                  <w:lang w:eastAsia="zh-CN"/>
                </w:rPr>
                <w:t>）多元化工程业务：公司利用丰富的海外工程经验和品牌优势，向矿业、化工、电力、公路、民用建筑等非水泥工程领域拓展，逐步由水泥工程专业服务商向综合性工程服务商转型。</w:t>
              </w:r>
            </w:p>
            <w:p w14:paraId="32E167FB" w14:textId="2F3965C6" w:rsidR="004D4246" w:rsidRPr="00230761" w:rsidRDefault="000C1195" w:rsidP="000C1195">
              <w:pPr>
                <w:pStyle w:val="affd"/>
                <w:ind w:firstLineChars="200" w:firstLine="400"/>
                <w:rPr>
                  <w:rFonts w:cs="宋体"/>
                  <w:szCs w:val="21"/>
                  <w:lang w:eastAsia="zh-CN"/>
                </w:rPr>
              </w:pPr>
              <w:r w:rsidRPr="000C1195">
                <w:rPr>
                  <w:rFonts w:cs="宋体" w:hint="eastAsia"/>
                  <w:szCs w:val="21"/>
                  <w:lang w:eastAsia="zh-CN"/>
                </w:rPr>
                <w:t>公司工程建设业务模式以</w:t>
              </w:r>
              <w:r w:rsidRPr="000C1195">
                <w:rPr>
                  <w:rFonts w:cs="宋体"/>
                  <w:szCs w:val="21"/>
                  <w:lang w:eastAsia="zh-CN"/>
                </w:rPr>
                <w:t>EPC</w:t>
              </w:r>
              <w:r w:rsidRPr="000C1195">
                <w:rPr>
                  <w:rFonts w:cs="宋体"/>
                  <w:szCs w:val="21"/>
                  <w:lang w:eastAsia="zh-CN"/>
                </w:rPr>
                <w:t>工程总承包服务为主，同时采用工程咨询和设计、成套技术装备供货（</w:t>
              </w:r>
              <w:r w:rsidRPr="000C1195">
                <w:rPr>
                  <w:rFonts w:cs="宋体"/>
                  <w:szCs w:val="21"/>
                  <w:lang w:eastAsia="zh-CN"/>
                </w:rPr>
                <w:t>EP</w:t>
              </w:r>
              <w:r w:rsidRPr="000C1195">
                <w:rPr>
                  <w:rFonts w:cs="宋体"/>
                  <w:szCs w:val="21"/>
                  <w:lang w:eastAsia="zh-CN"/>
                </w:rPr>
                <w:t>）、设备安装、工程建设管理等模式。随着市场需求和经营环境的变化，目前公司也在积极探索投融资带动工程总承包的模式。</w:t>
              </w:r>
              <w:r w:rsidR="004D4246" w:rsidRPr="00230761">
                <w:rPr>
                  <w:rFonts w:cs="宋体"/>
                  <w:szCs w:val="21"/>
                  <w:lang w:eastAsia="zh-CN"/>
                </w:rPr>
                <w:t>EPC</w:t>
              </w:r>
              <w:r w:rsidR="004D4246" w:rsidRPr="00230761">
                <w:rPr>
                  <w:rFonts w:cs="宋体"/>
                  <w:szCs w:val="21"/>
                  <w:lang w:eastAsia="zh-CN"/>
                </w:rPr>
                <w:t>主要工作流程如下：</w:t>
              </w:r>
            </w:p>
            <w:p w14:paraId="0C5ED4D7" w14:textId="77777777" w:rsidR="004D4246" w:rsidRPr="00230761" w:rsidRDefault="004D4246" w:rsidP="004D4246">
              <w:pPr>
                <w:pStyle w:val="36"/>
                <w:rPr>
                  <w:rFonts w:cs="宋体"/>
                  <w:szCs w:val="21"/>
                  <w:lang w:eastAsia="zh-CN"/>
                </w:rPr>
              </w:pPr>
              <w:r w:rsidRPr="00230761">
                <w:rPr>
                  <w:rFonts w:cs="宋体" w:hint="eastAsia"/>
                  <w:szCs w:val="21"/>
                  <w:lang w:eastAsia="zh-CN"/>
                </w:rPr>
                <w:t xml:space="preserve">   </w:t>
              </w:r>
              <w:r w:rsidRPr="00230761">
                <w:rPr>
                  <w:rFonts w:cs="宋体"/>
                  <w:noProof/>
                  <w:szCs w:val="21"/>
                  <w:lang w:val="en-US" w:eastAsia="zh-CN"/>
                </w:rPr>
                <w:drawing>
                  <wp:inline distT="0" distB="0" distL="0" distR="0" wp14:anchorId="544323F9" wp14:editId="2EC7EF9C">
                    <wp:extent cx="5608955" cy="2028385"/>
                    <wp:effectExtent l="0" t="0" r="0" b="0"/>
                    <wp:docPr id="2" name="图片 2" descr="C:\Users\FanLiTing\Desktop\全产业链图.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FanLiTing\Desktop\全产业链图.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608955" cy="2028385"/>
                            </a:xfrm>
                            <a:prstGeom prst="rect">
                              <a:avLst/>
                            </a:prstGeom>
                            <a:noFill/>
                            <a:ln>
                              <a:noFill/>
                            </a:ln>
                          </pic:spPr>
                        </pic:pic>
                      </a:graphicData>
                    </a:graphic>
                  </wp:inline>
                </w:drawing>
              </w:r>
              <w:r w:rsidRPr="00230761">
                <w:rPr>
                  <w:rFonts w:cs="宋体" w:hint="eastAsia"/>
                  <w:szCs w:val="21"/>
                  <w:lang w:eastAsia="zh-CN"/>
                </w:rPr>
                <w:t xml:space="preserve"> </w:t>
              </w:r>
              <w:r w:rsidRPr="00230761">
                <w:rPr>
                  <w:rFonts w:cs="宋体"/>
                  <w:szCs w:val="21"/>
                  <w:lang w:eastAsia="zh-CN"/>
                </w:rPr>
                <w:t xml:space="preserve">   </w:t>
              </w:r>
            </w:p>
            <w:p w14:paraId="2B32D8F9" w14:textId="77777777" w:rsidR="000C1195" w:rsidRPr="000C1195" w:rsidRDefault="000C1195" w:rsidP="000C1195">
              <w:pPr>
                <w:pStyle w:val="36"/>
                <w:ind w:firstLineChars="200" w:firstLine="400"/>
                <w:jc w:val="both"/>
                <w:rPr>
                  <w:rFonts w:cs="宋体"/>
                  <w:szCs w:val="21"/>
                  <w:lang w:eastAsia="zh-CN"/>
                </w:rPr>
              </w:pPr>
              <w:r w:rsidRPr="000C1195">
                <w:rPr>
                  <w:rFonts w:cs="宋体"/>
                  <w:szCs w:val="21"/>
                  <w:lang w:eastAsia="zh-CN"/>
                </w:rPr>
                <w:t>2</w:t>
              </w:r>
              <w:r w:rsidRPr="000C1195">
                <w:rPr>
                  <w:rFonts w:cs="宋体"/>
                  <w:szCs w:val="21"/>
                  <w:lang w:eastAsia="zh-CN"/>
                </w:rPr>
                <w:t>、装备制造业务</w:t>
              </w:r>
            </w:p>
            <w:p w14:paraId="58BAA13F" w14:textId="77777777" w:rsidR="000C1195" w:rsidRPr="000C1195" w:rsidRDefault="000C1195" w:rsidP="000C1195">
              <w:pPr>
                <w:pStyle w:val="36"/>
                <w:ind w:firstLineChars="200" w:firstLine="400"/>
                <w:jc w:val="both"/>
                <w:rPr>
                  <w:rFonts w:cs="宋体"/>
                  <w:szCs w:val="21"/>
                  <w:lang w:eastAsia="zh-CN"/>
                </w:rPr>
              </w:pPr>
              <w:r w:rsidRPr="000C1195">
                <w:rPr>
                  <w:rFonts w:cs="宋体" w:hint="eastAsia"/>
                  <w:szCs w:val="21"/>
                  <w:lang w:eastAsia="zh-CN"/>
                </w:rPr>
                <w:t>公司装备产业的范围主要包括水泥技术装备、矿业破碎及物料处理装备的研发、设计、加工制造、设备成套、市场营销、技术服务（技改、维修、备件）等，核心产品包括立磨、辊压机、预热器、篦冷机、收尘设备、燃烧器、选粉机、输送设备、破碎设备、钻探及采矿工程设备。公司主要采用“以销定产、以产定购”方式，利用与工程承包业务的协同优势带动装备销售，以高性价比的差异化服务参与市场竞争。</w:t>
              </w:r>
            </w:p>
            <w:p w14:paraId="0AC8D118" w14:textId="77777777" w:rsidR="000C1195" w:rsidRPr="000C1195" w:rsidRDefault="000C1195" w:rsidP="000C1195">
              <w:pPr>
                <w:pStyle w:val="36"/>
                <w:ind w:firstLineChars="200" w:firstLine="400"/>
                <w:jc w:val="both"/>
                <w:rPr>
                  <w:rFonts w:cs="宋体"/>
                  <w:szCs w:val="21"/>
                  <w:lang w:eastAsia="zh-CN"/>
                </w:rPr>
              </w:pPr>
              <w:r w:rsidRPr="000C1195">
                <w:rPr>
                  <w:rFonts w:cs="宋体"/>
                  <w:szCs w:val="21"/>
                  <w:lang w:eastAsia="zh-CN"/>
                </w:rPr>
                <w:t>3</w:t>
              </w:r>
              <w:r w:rsidRPr="000C1195">
                <w:rPr>
                  <w:rFonts w:cs="宋体"/>
                  <w:szCs w:val="21"/>
                  <w:lang w:eastAsia="zh-CN"/>
                </w:rPr>
                <w:t>、环保业务</w:t>
              </w:r>
            </w:p>
            <w:p w14:paraId="550A4C13" w14:textId="0E34F160" w:rsidR="000C1195" w:rsidRPr="000C1195" w:rsidRDefault="000C1195" w:rsidP="00946C36">
              <w:pPr>
                <w:pStyle w:val="36"/>
                <w:ind w:firstLineChars="200" w:firstLine="400"/>
                <w:jc w:val="both"/>
                <w:rPr>
                  <w:rFonts w:cs="宋体"/>
                  <w:szCs w:val="21"/>
                  <w:lang w:eastAsia="zh-CN"/>
                </w:rPr>
              </w:pPr>
              <w:r w:rsidRPr="000C1195">
                <w:rPr>
                  <w:rFonts w:cs="宋体" w:hint="eastAsia"/>
                  <w:szCs w:val="21"/>
                  <w:lang w:eastAsia="zh-CN"/>
                </w:rPr>
                <w:t>公司依托安徽节源</w:t>
              </w:r>
              <w:r w:rsidR="008E0B44">
                <w:rPr>
                  <w:rFonts w:cs="宋体"/>
                  <w:szCs w:val="21"/>
                  <w:lang w:eastAsia="zh-CN"/>
                </w:rPr>
                <w:t>公司</w:t>
              </w:r>
              <w:r w:rsidR="008E0B44">
                <w:rPr>
                  <w:rFonts w:cs="宋体" w:hint="eastAsia"/>
                  <w:szCs w:val="21"/>
                  <w:lang w:eastAsia="zh-CN"/>
                </w:rPr>
                <w:t>、</w:t>
              </w:r>
              <w:r w:rsidR="008E0B44" w:rsidRPr="00822D7E">
                <w:rPr>
                  <w:rFonts w:cs="宋体" w:hint="eastAsia"/>
                  <w:szCs w:val="21"/>
                  <w:lang w:eastAsia="zh-CN"/>
                </w:rPr>
                <w:t>中材环境公司</w:t>
              </w:r>
              <w:r w:rsidRPr="000C1195">
                <w:rPr>
                  <w:rFonts w:cs="宋体" w:hint="eastAsia"/>
                  <w:szCs w:val="21"/>
                  <w:lang w:eastAsia="zh-CN"/>
                </w:rPr>
                <w:t>等业务主体，重点围绕污水处理、河道与水系综合治理、节能改造、废弃物处理、土壤修复等领域开展业务。目前，环保业务主要采用的业务模式包括工程咨询与设计、设备供货、工程总承包（</w:t>
              </w:r>
              <w:r w:rsidRPr="000C1195">
                <w:rPr>
                  <w:rFonts w:cs="宋体"/>
                  <w:szCs w:val="21"/>
                  <w:lang w:eastAsia="zh-CN"/>
                </w:rPr>
                <w:t>EPC</w:t>
              </w:r>
              <w:r w:rsidRPr="000C1195">
                <w:rPr>
                  <w:rFonts w:cs="宋体"/>
                  <w:szCs w:val="21"/>
                  <w:lang w:eastAsia="zh-CN"/>
                </w:rPr>
                <w:t>、</w:t>
              </w:r>
              <w:r w:rsidRPr="000C1195">
                <w:rPr>
                  <w:rFonts w:cs="宋体"/>
                  <w:szCs w:val="21"/>
                  <w:lang w:eastAsia="zh-CN"/>
                </w:rPr>
                <w:t>EPC+F</w:t>
              </w:r>
              <w:r w:rsidRPr="000C1195">
                <w:rPr>
                  <w:rFonts w:cs="宋体"/>
                  <w:szCs w:val="21"/>
                  <w:lang w:eastAsia="zh-CN"/>
                </w:rPr>
                <w:t>）、投资运营、合同能源管理（</w:t>
              </w:r>
              <w:r w:rsidRPr="000C1195">
                <w:rPr>
                  <w:rFonts w:cs="宋体"/>
                  <w:szCs w:val="21"/>
                  <w:lang w:eastAsia="zh-CN"/>
                </w:rPr>
                <w:t>EMC</w:t>
              </w:r>
              <w:r w:rsidRPr="000C1195">
                <w:rPr>
                  <w:rFonts w:cs="宋体"/>
                  <w:szCs w:val="21"/>
                  <w:lang w:eastAsia="zh-CN"/>
                </w:rPr>
                <w:t>）等。</w:t>
              </w:r>
            </w:p>
            <w:p w14:paraId="07156440" w14:textId="77777777" w:rsidR="000C1195" w:rsidRPr="000C1195" w:rsidRDefault="000C1195" w:rsidP="000C1195">
              <w:pPr>
                <w:pStyle w:val="36"/>
                <w:ind w:firstLineChars="200" w:firstLine="400"/>
                <w:jc w:val="both"/>
                <w:rPr>
                  <w:rFonts w:cs="宋体"/>
                  <w:szCs w:val="21"/>
                  <w:lang w:eastAsia="zh-CN"/>
                </w:rPr>
              </w:pPr>
              <w:r w:rsidRPr="000C1195">
                <w:rPr>
                  <w:rFonts w:cs="宋体"/>
                  <w:szCs w:val="21"/>
                  <w:lang w:eastAsia="zh-CN"/>
                </w:rPr>
                <w:t>4</w:t>
              </w:r>
              <w:r w:rsidRPr="000C1195">
                <w:rPr>
                  <w:rFonts w:cs="宋体"/>
                  <w:szCs w:val="21"/>
                  <w:lang w:eastAsia="zh-CN"/>
                </w:rPr>
                <w:t>、生产运营管理业务</w:t>
              </w:r>
            </w:p>
            <w:p w14:paraId="5AB39B94" w14:textId="77777777" w:rsidR="000C1195" w:rsidRPr="000C1195" w:rsidRDefault="000C1195" w:rsidP="000C1195">
              <w:pPr>
                <w:pStyle w:val="36"/>
                <w:ind w:firstLineChars="200" w:firstLine="400"/>
                <w:jc w:val="both"/>
                <w:rPr>
                  <w:rFonts w:cs="宋体"/>
                  <w:szCs w:val="21"/>
                  <w:lang w:eastAsia="zh-CN"/>
                </w:rPr>
              </w:pPr>
              <w:r w:rsidRPr="000C1195">
                <w:rPr>
                  <w:rFonts w:cs="宋体" w:hint="eastAsia"/>
                  <w:szCs w:val="21"/>
                  <w:lang w:eastAsia="zh-CN"/>
                </w:rPr>
                <w:t>公司拥有完整、系统的水泥生产运营管理服务体系及专业、高素质的水泥生产运营管理团队，受益于水泥工程承包业务的良好客户基础，以专业的技术指导、操作培训及运营能力，为客户提供优质、</w:t>
              </w:r>
              <w:r w:rsidRPr="000C1195">
                <w:rPr>
                  <w:rFonts w:cs="宋体" w:hint="eastAsia"/>
                  <w:szCs w:val="21"/>
                  <w:lang w:eastAsia="zh-CN"/>
                </w:rPr>
                <w:lastRenderedPageBreak/>
                <w:t>高效的水泥生产线调试、工厂生产管理和维护服务，使水泥生产线的各项技术经济指标达到设计要求，并在更佳状态下生产运行。业务模式通常为业主负责原</w:t>
              </w:r>
              <w:r w:rsidRPr="000C1195">
                <w:rPr>
                  <w:rFonts w:cs="宋体"/>
                  <w:szCs w:val="21"/>
                  <w:lang w:eastAsia="zh-CN"/>
                </w:rPr>
                <w:t>/</w:t>
              </w:r>
              <w:r w:rsidRPr="000C1195">
                <w:rPr>
                  <w:rFonts w:cs="宋体"/>
                  <w:szCs w:val="21"/>
                  <w:lang w:eastAsia="zh-CN"/>
                </w:rPr>
                <w:t>燃材料供应、水泥销售等，公司承担生产线的人员组织、水泥熟料生产、设备运行维护、设备检修及备品备件等，主要采用人工单价或吨熟料单价进行结算。</w:t>
              </w:r>
            </w:p>
            <w:p w14:paraId="37645CAD" w14:textId="77777777" w:rsidR="000C1195" w:rsidRPr="000C1195" w:rsidRDefault="000C1195" w:rsidP="000C1195">
              <w:pPr>
                <w:pStyle w:val="36"/>
                <w:ind w:firstLineChars="200" w:firstLine="400"/>
                <w:jc w:val="both"/>
                <w:rPr>
                  <w:rFonts w:cs="宋体"/>
                  <w:szCs w:val="21"/>
                  <w:lang w:eastAsia="zh-CN"/>
                </w:rPr>
              </w:pPr>
              <w:r w:rsidRPr="000C1195">
                <w:rPr>
                  <w:rFonts w:cs="宋体"/>
                  <w:szCs w:val="21"/>
                  <w:lang w:eastAsia="zh-CN"/>
                </w:rPr>
                <w:t>5</w:t>
              </w:r>
              <w:r w:rsidRPr="000C1195">
                <w:rPr>
                  <w:rFonts w:cs="宋体"/>
                  <w:szCs w:val="21"/>
                  <w:lang w:eastAsia="zh-CN"/>
                </w:rPr>
                <w:t>、其他业务</w:t>
              </w:r>
            </w:p>
            <w:p w14:paraId="20441F82" w14:textId="471A3738" w:rsidR="000C1195" w:rsidRDefault="000C1195" w:rsidP="000C1195">
              <w:pPr>
                <w:pStyle w:val="36"/>
                <w:ind w:firstLineChars="200" w:firstLine="400"/>
                <w:jc w:val="both"/>
                <w:rPr>
                  <w:rFonts w:cs="宋体"/>
                  <w:szCs w:val="21"/>
                  <w:lang w:eastAsia="zh-CN"/>
                </w:rPr>
              </w:pPr>
              <w:r w:rsidRPr="000C1195">
                <w:rPr>
                  <w:rFonts w:cs="宋体" w:hint="eastAsia"/>
                  <w:szCs w:val="21"/>
                  <w:lang w:eastAsia="zh-CN"/>
                </w:rPr>
                <w:t>其他业务主要是公司单项设计、咨询、贸易及办公用房租赁等业务，对公司影响较小。</w:t>
              </w:r>
            </w:p>
            <w:p w14:paraId="53C52DB8" w14:textId="77777777" w:rsidR="000C1195" w:rsidRPr="000C1195" w:rsidRDefault="000C1195" w:rsidP="000C1195">
              <w:pPr>
                <w:pStyle w:val="36"/>
                <w:ind w:firstLineChars="200" w:firstLine="400"/>
                <w:jc w:val="both"/>
                <w:rPr>
                  <w:rFonts w:cs="宋体"/>
                  <w:szCs w:val="21"/>
                  <w:lang w:eastAsia="zh-CN"/>
                </w:rPr>
              </w:pPr>
            </w:p>
            <w:p w14:paraId="1114FA37" w14:textId="77777777" w:rsidR="004D4246" w:rsidRPr="00230761" w:rsidRDefault="004D4246" w:rsidP="000C1195">
              <w:pPr>
                <w:pStyle w:val="36"/>
                <w:ind w:firstLineChars="200" w:firstLine="400"/>
                <w:jc w:val="both"/>
                <w:rPr>
                  <w:rFonts w:cs="宋体"/>
                  <w:szCs w:val="21"/>
                  <w:lang w:eastAsia="zh-CN"/>
                </w:rPr>
              </w:pPr>
              <w:r w:rsidRPr="000C1195">
                <w:rPr>
                  <w:rFonts w:cs="宋体" w:hint="eastAsia"/>
                  <w:szCs w:val="21"/>
                  <w:lang w:eastAsia="zh-CN"/>
                </w:rPr>
                <w:t>（</w:t>
              </w:r>
              <w:r w:rsidRPr="00230761">
                <w:rPr>
                  <w:rFonts w:cs="宋体" w:hint="eastAsia"/>
                  <w:szCs w:val="21"/>
                  <w:lang w:eastAsia="zh-CN"/>
                </w:rPr>
                <w:t>二）行业情况说明</w:t>
              </w:r>
            </w:p>
            <w:p w14:paraId="3054E3F6" w14:textId="77777777" w:rsidR="000C1195" w:rsidRPr="000C1195" w:rsidRDefault="000C1195" w:rsidP="000C1195">
              <w:pPr>
                <w:pStyle w:val="36"/>
                <w:ind w:firstLineChars="200" w:firstLine="400"/>
                <w:jc w:val="both"/>
                <w:rPr>
                  <w:rFonts w:cs="宋体"/>
                  <w:szCs w:val="21"/>
                  <w:lang w:eastAsia="zh-CN"/>
                </w:rPr>
              </w:pPr>
              <w:r w:rsidRPr="000C1195">
                <w:rPr>
                  <w:rFonts w:cs="宋体"/>
                  <w:szCs w:val="21"/>
                  <w:lang w:eastAsia="zh-CN"/>
                </w:rPr>
                <w:t>1</w:t>
              </w:r>
              <w:r w:rsidRPr="000C1195">
                <w:rPr>
                  <w:rFonts w:cs="宋体"/>
                  <w:szCs w:val="21"/>
                  <w:lang w:eastAsia="zh-CN"/>
                </w:rPr>
                <w:t>、工程建设</w:t>
              </w:r>
            </w:p>
            <w:p w14:paraId="43BA0F69" w14:textId="77777777" w:rsidR="000C1195" w:rsidRPr="000C1195" w:rsidRDefault="000C1195" w:rsidP="000C1195">
              <w:pPr>
                <w:pStyle w:val="36"/>
                <w:ind w:firstLineChars="200" w:firstLine="400"/>
                <w:jc w:val="both"/>
                <w:rPr>
                  <w:rFonts w:cs="宋体"/>
                  <w:szCs w:val="21"/>
                  <w:lang w:eastAsia="zh-CN"/>
                </w:rPr>
              </w:pPr>
              <w:r w:rsidRPr="000C1195">
                <w:rPr>
                  <w:rFonts w:cs="宋体" w:hint="eastAsia"/>
                  <w:szCs w:val="21"/>
                  <w:lang w:eastAsia="zh-CN"/>
                </w:rPr>
                <w:t>（</w:t>
              </w:r>
              <w:r w:rsidRPr="000C1195">
                <w:rPr>
                  <w:rFonts w:cs="宋体"/>
                  <w:szCs w:val="21"/>
                  <w:lang w:eastAsia="zh-CN"/>
                </w:rPr>
                <w:t>1</w:t>
              </w:r>
              <w:r w:rsidRPr="000C1195">
                <w:rPr>
                  <w:rFonts w:cs="宋体"/>
                  <w:szCs w:val="21"/>
                  <w:lang w:eastAsia="zh-CN"/>
                </w:rPr>
                <w:t>）国内市场</w:t>
              </w:r>
            </w:p>
            <w:p w14:paraId="53EE0E14" w14:textId="3C10DED3" w:rsidR="000C1195" w:rsidRPr="000C1195" w:rsidRDefault="000C1195" w:rsidP="000C1195">
              <w:pPr>
                <w:pStyle w:val="36"/>
                <w:ind w:firstLineChars="200" w:firstLine="400"/>
                <w:jc w:val="both"/>
                <w:rPr>
                  <w:rFonts w:cs="宋体"/>
                  <w:szCs w:val="21"/>
                  <w:lang w:eastAsia="zh-CN"/>
                </w:rPr>
              </w:pPr>
              <w:r w:rsidRPr="000C1195">
                <w:rPr>
                  <w:rFonts w:cs="宋体" w:hint="eastAsia"/>
                  <w:szCs w:val="21"/>
                  <w:lang w:eastAsia="zh-CN"/>
                </w:rPr>
                <w:t>国内水泥行业供给侧改革持续推进，行业整体向集约化、绿色化、智能化、高端化方向迈进。据统计局《</w:t>
              </w:r>
              <w:r w:rsidRPr="000C1195">
                <w:rPr>
                  <w:rFonts w:cs="宋体"/>
                  <w:szCs w:val="21"/>
                  <w:lang w:eastAsia="zh-CN"/>
                </w:rPr>
                <w:t>2018</w:t>
              </w:r>
              <w:r w:rsidRPr="000C1195">
                <w:rPr>
                  <w:rFonts w:cs="宋体"/>
                  <w:szCs w:val="21"/>
                  <w:lang w:eastAsia="zh-CN"/>
                </w:rPr>
                <w:t>年国民经济和社会发展统计公报》显示，</w:t>
              </w:r>
              <w:r w:rsidRPr="000C1195">
                <w:rPr>
                  <w:rFonts w:cs="宋体"/>
                  <w:szCs w:val="21"/>
                  <w:lang w:eastAsia="zh-CN"/>
                </w:rPr>
                <w:t>2018</w:t>
              </w:r>
              <w:r w:rsidRPr="000C1195">
                <w:rPr>
                  <w:rFonts w:cs="宋体"/>
                  <w:szCs w:val="21"/>
                  <w:lang w:eastAsia="zh-CN"/>
                </w:rPr>
                <w:t>年水泥产量</w:t>
              </w:r>
              <w:r w:rsidRPr="000C1195">
                <w:rPr>
                  <w:rFonts w:cs="宋体"/>
                  <w:szCs w:val="21"/>
                  <w:lang w:eastAsia="zh-CN"/>
                </w:rPr>
                <w:t>22.1</w:t>
              </w:r>
              <w:r w:rsidRPr="000C1195">
                <w:rPr>
                  <w:rFonts w:cs="宋体"/>
                  <w:szCs w:val="21"/>
                  <w:lang w:eastAsia="zh-CN"/>
                </w:rPr>
                <w:t>亿吨，同比下滑</w:t>
              </w:r>
              <w:r w:rsidRPr="000C1195">
                <w:rPr>
                  <w:rFonts w:cs="宋体"/>
                  <w:szCs w:val="21"/>
                  <w:lang w:eastAsia="zh-CN"/>
                </w:rPr>
                <w:t>5.3%</w:t>
              </w:r>
              <w:r w:rsidRPr="000C1195">
                <w:rPr>
                  <w:rFonts w:cs="宋体"/>
                  <w:szCs w:val="21"/>
                  <w:lang w:eastAsia="zh-CN"/>
                </w:rPr>
                <w:t>，水泥行业盈利持续向好，达历史高位。据中国水泥协会统计，</w:t>
              </w:r>
              <w:r w:rsidRPr="000C1195">
                <w:rPr>
                  <w:rFonts w:cs="宋体"/>
                  <w:szCs w:val="21"/>
                  <w:lang w:eastAsia="zh-CN"/>
                </w:rPr>
                <w:t>2018</w:t>
              </w:r>
              <w:r w:rsidRPr="000C1195">
                <w:rPr>
                  <w:rFonts w:cs="宋体"/>
                  <w:szCs w:val="21"/>
                  <w:lang w:eastAsia="zh-CN"/>
                </w:rPr>
                <w:t>年全国新点火水泥熟料生产线共有</w:t>
              </w:r>
              <w:r w:rsidRPr="000C1195">
                <w:rPr>
                  <w:rFonts w:cs="宋体"/>
                  <w:szCs w:val="21"/>
                  <w:lang w:eastAsia="zh-CN"/>
                </w:rPr>
                <w:t>14</w:t>
              </w:r>
              <w:r w:rsidRPr="000C1195">
                <w:rPr>
                  <w:rFonts w:cs="宋体"/>
                  <w:szCs w:val="21"/>
                  <w:lang w:eastAsia="zh-CN"/>
                </w:rPr>
                <w:t>条，全部为产能置换项目，年度新点火熟料设计产能</w:t>
              </w:r>
              <w:r w:rsidRPr="000C1195">
                <w:rPr>
                  <w:rFonts w:cs="宋体"/>
                  <w:szCs w:val="21"/>
                  <w:lang w:eastAsia="zh-CN"/>
                </w:rPr>
                <w:t>2</w:t>
              </w:r>
              <w:r w:rsidR="009B487F">
                <w:rPr>
                  <w:rFonts w:cs="宋体" w:hint="eastAsia"/>
                  <w:szCs w:val="21"/>
                  <w:lang w:eastAsia="zh-CN"/>
                </w:rPr>
                <w:t>,</w:t>
              </w:r>
              <w:r w:rsidRPr="000C1195">
                <w:rPr>
                  <w:rFonts w:cs="宋体"/>
                  <w:szCs w:val="21"/>
                  <w:lang w:eastAsia="zh-CN"/>
                </w:rPr>
                <w:t>043</w:t>
              </w:r>
              <w:r w:rsidRPr="000C1195">
                <w:rPr>
                  <w:rFonts w:cs="宋体"/>
                  <w:szCs w:val="21"/>
                  <w:lang w:eastAsia="zh-CN"/>
                </w:rPr>
                <w:t>万吨，与</w:t>
              </w:r>
              <w:r w:rsidRPr="000C1195">
                <w:rPr>
                  <w:rFonts w:cs="宋体"/>
                  <w:szCs w:val="21"/>
                  <w:lang w:eastAsia="zh-CN"/>
                </w:rPr>
                <w:t>2017</w:t>
              </w:r>
              <w:r w:rsidRPr="000C1195">
                <w:rPr>
                  <w:rFonts w:cs="宋体"/>
                  <w:szCs w:val="21"/>
                  <w:lang w:eastAsia="zh-CN"/>
                </w:rPr>
                <w:t>年基本持平。</w:t>
              </w:r>
            </w:p>
            <w:p w14:paraId="6E9EF46C" w14:textId="77777777" w:rsidR="000C1195" w:rsidRPr="000C1195" w:rsidRDefault="000C1195" w:rsidP="000C1195">
              <w:pPr>
                <w:pStyle w:val="36"/>
                <w:ind w:firstLineChars="200" w:firstLine="400"/>
                <w:jc w:val="both"/>
                <w:rPr>
                  <w:rFonts w:cs="宋体"/>
                  <w:szCs w:val="21"/>
                  <w:lang w:eastAsia="zh-CN"/>
                </w:rPr>
              </w:pPr>
              <w:r w:rsidRPr="000C1195">
                <w:rPr>
                  <w:rFonts w:cs="宋体" w:hint="eastAsia"/>
                  <w:szCs w:val="21"/>
                  <w:lang w:eastAsia="zh-CN"/>
                </w:rPr>
                <w:t>（</w:t>
              </w:r>
              <w:r w:rsidRPr="000C1195">
                <w:rPr>
                  <w:rFonts w:cs="宋体"/>
                  <w:szCs w:val="21"/>
                  <w:lang w:eastAsia="zh-CN"/>
                </w:rPr>
                <w:t>2</w:t>
              </w:r>
              <w:r w:rsidRPr="000C1195">
                <w:rPr>
                  <w:rFonts w:cs="宋体"/>
                  <w:szCs w:val="21"/>
                  <w:lang w:eastAsia="zh-CN"/>
                </w:rPr>
                <w:t>）国际市场</w:t>
              </w:r>
            </w:p>
            <w:p w14:paraId="6313C74C" w14:textId="49450C8A" w:rsidR="000C1195" w:rsidRPr="000C1195" w:rsidRDefault="000C1195" w:rsidP="000C1195">
              <w:pPr>
                <w:pStyle w:val="36"/>
                <w:ind w:firstLineChars="200" w:firstLine="400"/>
                <w:jc w:val="both"/>
                <w:rPr>
                  <w:rFonts w:cs="宋体"/>
                  <w:szCs w:val="21"/>
                  <w:lang w:eastAsia="zh-CN"/>
                </w:rPr>
              </w:pPr>
              <w:r w:rsidRPr="000C1195">
                <w:rPr>
                  <w:rFonts w:cs="宋体" w:hint="eastAsia"/>
                  <w:szCs w:val="21"/>
                  <w:lang w:eastAsia="zh-CN"/>
                </w:rPr>
                <w:t>水泥工程：据</w:t>
              </w:r>
              <w:proofErr w:type="spellStart"/>
              <w:r w:rsidRPr="000C1195">
                <w:rPr>
                  <w:rFonts w:cs="宋体"/>
                  <w:szCs w:val="21"/>
                  <w:lang w:eastAsia="zh-CN"/>
                </w:rPr>
                <w:t>OneStone</w:t>
              </w:r>
              <w:proofErr w:type="spellEnd"/>
              <w:r w:rsidRPr="000C1195">
                <w:rPr>
                  <w:rFonts w:cs="宋体"/>
                  <w:szCs w:val="21"/>
                  <w:lang w:eastAsia="zh-CN"/>
                </w:rPr>
                <w:t xml:space="preserve"> Research</w:t>
              </w:r>
              <w:r w:rsidRPr="000C1195">
                <w:rPr>
                  <w:rFonts w:cs="宋体"/>
                  <w:szCs w:val="21"/>
                  <w:lang w:eastAsia="zh-CN"/>
                </w:rPr>
                <w:t>研究报告显示，</w:t>
              </w:r>
              <w:r w:rsidRPr="000C1195">
                <w:rPr>
                  <w:rFonts w:cs="宋体"/>
                  <w:szCs w:val="21"/>
                  <w:lang w:eastAsia="zh-CN"/>
                </w:rPr>
                <w:t xml:space="preserve">2008 </w:t>
              </w:r>
              <w:r w:rsidRPr="000C1195">
                <w:rPr>
                  <w:rFonts w:cs="宋体"/>
                  <w:szCs w:val="21"/>
                  <w:lang w:eastAsia="zh-CN"/>
                </w:rPr>
                <w:t>年至</w:t>
              </w:r>
              <w:r w:rsidRPr="000C1195">
                <w:rPr>
                  <w:rFonts w:cs="宋体"/>
                  <w:szCs w:val="21"/>
                  <w:lang w:eastAsia="zh-CN"/>
                </w:rPr>
                <w:t xml:space="preserve">2018 </w:t>
              </w:r>
              <w:r w:rsidRPr="000C1195">
                <w:rPr>
                  <w:rFonts w:cs="宋体"/>
                  <w:szCs w:val="21"/>
                  <w:lang w:eastAsia="zh-CN"/>
                </w:rPr>
                <w:t>年期间，世界水泥产能（不含中国）从</w:t>
              </w:r>
              <w:r w:rsidRPr="000C1195">
                <w:rPr>
                  <w:rFonts w:cs="宋体"/>
                  <w:szCs w:val="21"/>
                  <w:lang w:eastAsia="zh-CN"/>
                </w:rPr>
                <w:t xml:space="preserve"> 19.55 </w:t>
              </w:r>
              <w:r w:rsidRPr="000C1195">
                <w:rPr>
                  <w:rFonts w:cs="宋体"/>
                  <w:szCs w:val="21"/>
                  <w:lang w:eastAsia="zh-CN"/>
                </w:rPr>
                <w:t>亿吨增加到</w:t>
              </w:r>
              <w:r w:rsidRPr="000C1195">
                <w:rPr>
                  <w:rFonts w:cs="宋体"/>
                  <w:szCs w:val="21"/>
                  <w:lang w:eastAsia="zh-CN"/>
                </w:rPr>
                <w:t xml:space="preserve">29.84 </w:t>
              </w:r>
              <w:r w:rsidRPr="000C1195">
                <w:rPr>
                  <w:rFonts w:cs="宋体"/>
                  <w:szCs w:val="21"/>
                  <w:lang w:eastAsia="zh-CN"/>
                </w:rPr>
                <w:t>吨</w:t>
              </w:r>
              <w:r w:rsidRPr="000C1195">
                <w:rPr>
                  <w:rFonts w:cs="宋体"/>
                  <w:szCs w:val="21"/>
                  <w:lang w:eastAsia="zh-CN"/>
                </w:rPr>
                <w:t>,</w:t>
              </w:r>
              <w:r w:rsidRPr="000C1195">
                <w:rPr>
                  <w:rFonts w:cs="宋体"/>
                  <w:szCs w:val="21"/>
                  <w:lang w:eastAsia="zh-CN"/>
                </w:rPr>
                <w:t>平均每年增加</w:t>
              </w:r>
              <w:r w:rsidRPr="000C1195">
                <w:rPr>
                  <w:rFonts w:cs="宋体"/>
                  <w:szCs w:val="21"/>
                  <w:lang w:eastAsia="zh-CN"/>
                </w:rPr>
                <w:t>1</w:t>
              </w:r>
              <w:r w:rsidRPr="000C1195">
                <w:rPr>
                  <w:rFonts w:cs="宋体"/>
                  <w:szCs w:val="21"/>
                  <w:lang w:eastAsia="zh-CN"/>
                </w:rPr>
                <w:t>亿吨，产量从</w:t>
              </w:r>
              <w:r w:rsidRPr="000C1195">
                <w:rPr>
                  <w:rFonts w:cs="宋体"/>
                  <w:szCs w:val="21"/>
                  <w:lang w:eastAsia="zh-CN"/>
                </w:rPr>
                <w:t xml:space="preserve">14.59 </w:t>
              </w:r>
              <w:r w:rsidRPr="000C1195">
                <w:rPr>
                  <w:rFonts w:cs="宋体"/>
                  <w:szCs w:val="21"/>
                  <w:lang w:eastAsia="zh-CN"/>
                </w:rPr>
                <w:t>亿吨增加到</w:t>
              </w:r>
              <w:r w:rsidRPr="000C1195">
                <w:rPr>
                  <w:rFonts w:cs="宋体"/>
                  <w:szCs w:val="21"/>
                  <w:lang w:eastAsia="zh-CN"/>
                </w:rPr>
                <w:t xml:space="preserve">18.98 </w:t>
              </w:r>
              <w:r w:rsidRPr="000C1195">
                <w:rPr>
                  <w:rFonts w:cs="宋体"/>
                  <w:szCs w:val="21"/>
                  <w:lang w:eastAsia="zh-CN"/>
                </w:rPr>
                <w:t>亿吨，平均每年增加</w:t>
              </w:r>
              <w:r w:rsidRPr="000C1195">
                <w:rPr>
                  <w:rFonts w:cs="宋体"/>
                  <w:szCs w:val="21"/>
                  <w:lang w:eastAsia="zh-CN"/>
                </w:rPr>
                <w:t xml:space="preserve">0.44 </w:t>
              </w:r>
              <w:r w:rsidRPr="000C1195">
                <w:rPr>
                  <w:rFonts w:cs="宋体"/>
                  <w:szCs w:val="21"/>
                  <w:lang w:eastAsia="zh-CN"/>
                </w:rPr>
                <w:t>亿吨，产能利用率从</w:t>
              </w:r>
              <w:r w:rsidRPr="000C1195">
                <w:rPr>
                  <w:rFonts w:cs="宋体"/>
                  <w:szCs w:val="21"/>
                  <w:lang w:eastAsia="zh-CN"/>
                </w:rPr>
                <w:t>74.6%</w:t>
              </w:r>
              <w:r w:rsidRPr="000C1195">
                <w:rPr>
                  <w:rFonts w:cs="宋体"/>
                  <w:szCs w:val="21"/>
                  <w:lang w:eastAsia="zh-CN"/>
                </w:rPr>
                <w:t>下降到</w:t>
              </w:r>
              <w:r w:rsidRPr="000C1195">
                <w:rPr>
                  <w:rFonts w:cs="宋体"/>
                  <w:szCs w:val="21"/>
                  <w:lang w:eastAsia="zh-CN"/>
                </w:rPr>
                <w:t>63.6%</w:t>
              </w:r>
              <w:r w:rsidRPr="000C1195">
                <w:rPr>
                  <w:rFonts w:cs="宋体"/>
                  <w:szCs w:val="21"/>
                  <w:lang w:eastAsia="zh-CN"/>
                </w:rPr>
                <w:t>。</w:t>
              </w:r>
              <w:r w:rsidRPr="007A1ECD">
                <w:rPr>
                  <w:rFonts w:cs="宋体"/>
                  <w:szCs w:val="21"/>
                  <w:lang w:eastAsia="zh-CN"/>
                </w:rPr>
                <w:t>2014</w:t>
              </w:r>
              <w:r w:rsidRPr="007A1ECD">
                <w:rPr>
                  <w:rFonts w:cs="宋体"/>
                  <w:szCs w:val="21"/>
                  <w:lang w:eastAsia="zh-CN"/>
                </w:rPr>
                <w:t>至</w:t>
              </w:r>
              <w:r w:rsidRPr="007A1ECD">
                <w:rPr>
                  <w:rFonts w:cs="宋体"/>
                  <w:szCs w:val="21"/>
                  <w:lang w:eastAsia="zh-CN"/>
                </w:rPr>
                <w:t>2018</w:t>
              </w:r>
              <w:r w:rsidRPr="007A1ECD">
                <w:rPr>
                  <w:rFonts w:cs="宋体"/>
                  <w:szCs w:val="21"/>
                  <w:lang w:eastAsia="zh-CN"/>
                </w:rPr>
                <w:t>年五年期间，全球（不含中国）新增水泥生产线</w:t>
              </w:r>
              <w:r w:rsidR="00946C36">
                <w:rPr>
                  <w:rFonts w:cs="宋体" w:hint="eastAsia"/>
                  <w:szCs w:val="21"/>
                  <w:lang w:eastAsia="zh-CN"/>
                </w:rPr>
                <w:t>156</w:t>
              </w:r>
              <w:r w:rsidRPr="007A1ECD">
                <w:rPr>
                  <w:rFonts w:cs="宋体"/>
                  <w:szCs w:val="21"/>
                  <w:lang w:eastAsia="zh-CN"/>
                </w:rPr>
                <w:t>条，平均每年约</w:t>
              </w:r>
              <w:r w:rsidR="00946C36">
                <w:rPr>
                  <w:rFonts w:cs="宋体"/>
                  <w:szCs w:val="21"/>
                  <w:lang w:eastAsia="zh-CN"/>
                </w:rPr>
                <w:t>3</w:t>
              </w:r>
              <w:r w:rsidR="00946C36">
                <w:rPr>
                  <w:rFonts w:cs="宋体" w:hint="eastAsia"/>
                  <w:szCs w:val="21"/>
                  <w:lang w:eastAsia="zh-CN"/>
                </w:rPr>
                <w:t>1</w:t>
              </w:r>
              <w:r w:rsidRPr="007A1ECD">
                <w:rPr>
                  <w:rFonts w:cs="宋体"/>
                  <w:szCs w:val="21"/>
                  <w:lang w:eastAsia="zh-CN"/>
                </w:rPr>
                <w:t xml:space="preserve"> </w:t>
              </w:r>
              <w:r w:rsidRPr="007A1ECD">
                <w:rPr>
                  <w:rFonts w:cs="宋体"/>
                  <w:szCs w:val="21"/>
                  <w:lang w:eastAsia="zh-CN"/>
                </w:rPr>
                <w:t>条生产线。从</w:t>
              </w:r>
              <w:r w:rsidRPr="000C1195">
                <w:rPr>
                  <w:rFonts w:cs="宋体"/>
                  <w:szCs w:val="21"/>
                  <w:lang w:eastAsia="zh-CN"/>
                </w:rPr>
                <w:t>区域看，非洲、东南亚、中东、中美洲等地区由于国内基础设施建设需要，部分国家水泥需求仍比较旺盛；随着叙利亚政治局势逐渐稳定，叙</w:t>
              </w:r>
              <w:r w:rsidRPr="000C1195">
                <w:rPr>
                  <w:rFonts w:cs="宋体" w:hint="eastAsia"/>
                  <w:szCs w:val="21"/>
                  <w:lang w:eastAsia="zh-CN"/>
                </w:rPr>
                <w:t>利亚周边国家如黎巴嫩、约旦、伊朗等国的水泥投资机会开始出现；北美洲、欧洲地区水泥产量基本恢复到经济危机前水平，同时由于欧洲大型水泥集团完成兼并重组，出现部分产能扩建、改造项目。</w:t>
              </w:r>
            </w:p>
            <w:p w14:paraId="08D19664" w14:textId="77777777" w:rsidR="000C1195" w:rsidRPr="000C1195" w:rsidRDefault="000C1195" w:rsidP="000C1195">
              <w:pPr>
                <w:pStyle w:val="36"/>
                <w:ind w:firstLineChars="200" w:firstLine="400"/>
                <w:jc w:val="both"/>
                <w:rPr>
                  <w:rFonts w:cs="宋体"/>
                  <w:szCs w:val="21"/>
                  <w:lang w:eastAsia="zh-CN"/>
                </w:rPr>
              </w:pPr>
              <w:r w:rsidRPr="000C1195">
                <w:rPr>
                  <w:rFonts w:cs="宋体" w:hint="eastAsia"/>
                  <w:szCs w:val="21"/>
                  <w:lang w:eastAsia="zh-CN"/>
                </w:rPr>
                <w:t>多元化工程：据中国对外承包工程商会统计数据显示，近五年来，对外承包工程累计总量达到</w:t>
              </w:r>
              <w:r w:rsidRPr="000C1195">
                <w:rPr>
                  <w:rFonts w:cs="宋体"/>
                  <w:szCs w:val="21"/>
                  <w:lang w:eastAsia="zh-CN"/>
                </w:rPr>
                <w:t>5,179</w:t>
              </w:r>
              <w:r w:rsidRPr="000C1195">
                <w:rPr>
                  <w:rFonts w:cs="宋体"/>
                  <w:szCs w:val="21"/>
                  <w:lang w:eastAsia="zh-CN"/>
                </w:rPr>
                <w:t>亿美元，年均增长率为</w:t>
              </w:r>
              <w:r w:rsidRPr="000C1195">
                <w:rPr>
                  <w:rFonts w:cs="宋体"/>
                  <w:szCs w:val="21"/>
                  <w:lang w:eastAsia="zh-CN"/>
                </w:rPr>
                <w:t>7%</w:t>
              </w:r>
              <w:r w:rsidRPr="000C1195">
                <w:rPr>
                  <w:rFonts w:cs="宋体"/>
                  <w:szCs w:val="21"/>
                  <w:lang w:eastAsia="zh-CN"/>
                </w:rPr>
                <w:t>，对外承包工程企业成为</w:t>
              </w:r>
              <w:r w:rsidRPr="000C1195">
                <w:rPr>
                  <w:rFonts w:cs="宋体"/>
                  <w:szCs w:val="21"/>
                  <w:lang w:eastAsia="zh-CN"/>
                </w:rPr>
                <w:t>“</w:t>
              </w:r>
              <w:r w:rsidRPr="000C1195">
                <w:rPr>
                  <w:rFonts w:cs="宋体"/>
                  <w:szCs w:val="21"/>
                  <w:lang w:eastAsia="zh-CN"/>
                </w:rPr>
                <w:t>一带一路</w:t>
              </w:r>
              <w:r w:rsidRPr="000C1195">
                <w:rPr>
                  <w:rFonts w:cs="宋体"/>
                  <w:szCs w:val="21"/>
                  <w:lang w:eastAsia="zh-CN"/>
                </w:rPr>
                <w:t>”</w:t>
              </w:r>
              <w:r w:rsidRPr="000C1195">
                <w:rPr>
                  <w:rFonts w:cs="宋体"/>
                  <w:szCs w:val="21"/>
                  <w:lang w:eastAsia="zh-CN"/>
                </w:rPr>
                <w:t>建设的重要力量。受</w:t>
              </w:r>
              <w:r w:rsidRPr="000C1195">
                <w:rPr>
                  <w:rFonts w:cs="宋体"/>
                  <w:szCs w:val="21"/>
                  <w:lang w:eastAsia="zh-CN"/>
                </w:rPr>
                <w:t>“</w:t>
              </w:r>
              <w:r w:rsidRPr="000C1195">
                <w:rPr>
                  <w:rFonts w:cs="宋体"/>
                  <w:szCs w:val="21"/>
                  <w:lang w:eastAsia="zh-CN"/>
                </w:rPr>
                <w:t>一带一路</w:t>
              </w:r>
              <w:r w:rsidRPr="000C1195">
                <w:rPr>
                  <w:rFonts w:cs="宋体"/>
                  <w:szCs w:val="21"/>
                  <w:lang w:eastAsia="zh-CN"/>
                </w:rPr>
                <w:t>”</w:t>
              </w:r>
              <w:r w:rsidRPr="000C1195">
                <w:rPr>
                  <w:rFonts w:cs="宋体"/>
                  <w:szCs w:val="21"/>
                  <w:lang w:eastAsia="zh-CN"/>
                </w:rPr>
                <w:t>沿线国家新项目开发放缓等因素影响，</w:t>
              </w:r>
              <w:r w:rsidRPr="000C1195">
                <w:rPr>
                  <w:rFonts w:cs="宋体"/>
                  <w:szCs w:val="21"/>
                  <w:lang w:eastAsia="zh-CN"/>
                </w:rPr>
                <w:t>2018</w:t>
              </w:r>
              <w:r w:rsidRPr="000C1195">
                <w:rPr>
                  <w:rFonts w:cs="宋体"/>
                  <w:szCs w:val="21"/>
                  <w:lang w:eastAsia="zh-CN"/>
                </w:rPr>
                <w:t>年对外承包工程新签合同额有所下降，但营业额仍然保持平稳。据商务部统计，</w:t>
              </w:r>
              <w:r w:rsidRPr="000C1195">
                <w:rPr>
                  <w:rFonts w:cs="宋体"/>
                  <w:szCs w:val="21"/>
                  <w:lang w:eastAsia="zh-CN"/>
                </w:rPr>
                <w:t>2018</w:t>
              </w:r>
              <w:r w:rsidRPr="000C1195">
                <w:rPr>
                  <w:rFonts w:cs="宋体"/>
                  <w:szCs w:val="21"/>
                  <w:lang w:eastAsia="zh-CN"/>
                </w:rPr>
                <w:t>年我国对外承包工程业务新签合同额</w:t>
              </w:r>
              <w:r w:rsidRPr="000C1195">
                <w:rPr>
                  <w:rFonts w:cs="宋体"/>
                  <w:szCs w:val="21"/>
                  <w:lang w:eastAsia="zh-CN"/>
                </w:rPr>
                <w:t>2,418</w:t>
              </w:r>
              <w:r w:rsidRPr="000C1195">
                <w:rPr>
                  <w:rFonts w:cs="宋体"/>
                  <w:szCs w:val="21"/>
                  <w:lang w:eastAsia="zh-CN"/>
                </w:rPr>
                <w:t>亿美元，同比下降</w:t>
              </w:r>
              <w:r w:rsidRPr="000C1195">
                <w:rPr>
                  <w:rFonts w:cs="宋体"/>
                  <w:szCs w:val="21"/>
                  <w:lang w:eastAsia="zh-CN"/>
                </w:rPr>
                <w:t>8.8%</w:t>
              </w:r>
              <w:r w:rsidRPr="000C1195">
                <w:rPr>
                  <w:rFonts w:cs="宋体"/>
                  <w:szCs w:val="21"/>
                  <w:lang w:eastAsia="zh-CN"/>
                </w:rPr>
                <w:t>；完成营业额</w:t>
              </w:r>
              <w:r w:rsidRPr="000C1195">
                <w:rPr>
                  <w:rFonts w:cs="宋体"/>
                  <w:szCs w:val="21"/>
                  <w:lang w:eastAsia="zh-CN"/>
                </w:rPr>
                <w:t>1,690.4</w:t>
              </w:r>
              <w:r w:rsidRPr="000C1195">
                <w:rPr>
                  <w:rFonts w:cs="宋体"/>
                  <w:szCs w:val="21"/>
                  <w:lang w:eastAsia="zh-CN"/>
                </w:rPr>
                <w:t>亿美元，同比增长</w:t>
              </w:r>
              <w:r w:rsidRPr="000C1195">
                <w:rPr>
                  <w:rFonts w:cs="宋体"/>
                  <w:szCs w:val="21"/>
                  <w:lang w:eastAsia="zh-CN"/>
                </w:rPr>
                <w:t>0.3%</w:t>
              </w:r>
              <w:r w:rsidRPr="000C1195">
                <w:rPr>
                  <w:rFonts w:cs="宋体"/>
                  <w:szCs w:val="21"/>
                  <w:lang w:eastAsia="zh-CN"/>
                </w:rPr>
                <w:t>。</w:t>
              </w:r>
            </w:p>
            <w:p w14:paraId="6B831D64" w14:textId="77777777" w:rsidR="000C1195" w:rsidRPr="000C1195" w:rsidRDefault="000C1195" w:rsidP="000C1195">
              <w:pPr>
                <w:pStyle w:val="36"/>
                <w:ind w:firstLineChars="200" w:firstLine="400"/>
                <w:jc w:val="both"/>
                <w:rPr>
                  <w:rFonts w:cs="宋体"/>
                  <w:szCs w:val="21"/>
                  <w:lang w:eastAsia="zh-CN"/>
                </w:rPr>
              </w:pPr>
              <w:r w:rsidRPr="000C1195">
                <w:rPr>
                  <w:rFonts w:cs="宋体"/>
                  <w:szCs w:val="21"/>
                  <w:lang w:eastAsia="zh-CN"/>
                </w:rPr>
                <w:t>2</w:t>
              </w:r>
              <w:r w:rsidRPr="000C1195">
                <w:rPr>
                  <w:rFonts w:cs="宋体"/>
                  <w:szCs w:val="21"/>
                  <w:lang w:eastAsia="zh-CN"/>
                </w:rPr>
                <w:t>、装备制造</w:t>
              </w:r>
            </w:p>
            <w:p w14:paraId="200B85D5" w14:textId="77777777" w:rsidR="000C1195" w:rsidRPr="000C1195" w:rsidRDefault="000C1195" w:rsidP="000C1195">
              <w:pPr>
                <w:pStyle w:val="36"/>
                <w:ind w:firstLineChars="200" w:firstLine="400"/>
                <w:jc w:val="both"/>
                <w:rPr>
                  <w:rFonts w:cs="宋体"/>
                  <w:szCs w:val="21"/>
                  <w:lang w:eastAsia="zh-CN"/>
                </w:rPr>
              </w:pPr>
              <w:r w:rsidRPr="000C1195">
                <w:rPr>
                  <w:rFonts w:cs="宋体" w:hint="eastAsia"/>
                  <w:szCs w:val="21"/>
                  <w:lang w:eastAsia="zh-CN"/>
                </w:rPr>
                <w:t>水泥装备：水泥装备产业的发展与水泥新开工规模、水泥产量等高度相关，伴随着国内水泥行业产能过剩、全球水泥行业发展增速回落，对水泥装备产业造成较大冲击，新增生产线减少使得水泥装备大规模成套采购大幅减少，行业竞争激烈。但是，近两年水泥行业绿色化、智能化转型升级为技术领先的水泥装备制造企业提供了契机。</w:t>
              </w:r>
            </w:p>
            <w:p w14:paraId="751A03A2" w14:textId="77777777" w:rsidR="000C1195" w:rsidRPr="000C1195" w:rsidRDefault="000C1195" w:rsidP="000C1195">
              <w:pPr>
                <w:pStyle w:val="36"/>
                <w:ind w:firstLineChars="200" w:firstLine="400"/>
                <w:jc w:val="both"/>
                <w:rPr>
                  <w:rFonts w:cs="宋体"/>
                  <w:szCs w:val="21"/>
                  <w:lang w:eastAsia="zh-CN"/>
                </w:rPr>
              </w:pPr>
              <w:r w:rsidRPr="000C1195">
                <w:rPr>
                  <w:rFonts w:cs="宋体" w:hint="eastAsia"/>
                  <w:szCs w:val="21"/>
                  <w:lang w:eastAsia="zh-CN"/>
                </w:rPr>
                <w:t>矿业装备：近两年，全球矿业明显反弹，反映为采矿业固定资产投资额下降趋势减弱、矿业公司市值和利润开始增长、全球矿业投融资活动增强，全球矿业装备机械行业回暖。</w:t>
              </w:r>
            </w:p>
            <w:p w14:paraId="020A5418" w14:textId="77777777" w:rsidR="000C1195" w:rsidRPr="000C1195" w:rsidRDefault="000C1195" w:rsidP="000C1195">
              <w:pPr>
                <w:pStyle w:val="36"/>
                <w:ind w:firstLineChars="200" w:firstLine="400"/>
                <w:jc w:val="both"/>
                <w:rPr>
                  <w:rFonts w:cs="宋体"/>
                  <w:szCs w:val="21"/>
                  <w:lang w:eastAsia="zh-CN"/>
                </w:rPr>
              </w:pPr>
              <w:r w:rsidRPr="000C1195">
                <w:rPr>
                  <w:rFonts w:cs="宋体"/>
                  <w:szCs w:val="21"/>
                  <w:lang w:eastAsia="zh-CN"/>
                </w:rPr>
                <w:t>3</w:t>
              </w:r>
              <w:r w:rsidRPr="000C1195">
                <w:rPr>
                  <w:rFonts w:cs="宋体"/>
                  <w:szCs w:val="21"/>
                  <w:lang w:eastAsia="zh-CN"/>
                </w:rPr>
                <w:t>、环保</w:t>
              </w:r>
            </w:p>
            <w:p w14:paraId="6148C21B" w14:textId="322BAA4C" w:rsidR="000C1195" w:rsidRPr="000C1195" w:rsidRDefault="000C1195" w:rsidP="000C1195">
              <w:pPr>
                <w:pStyle w:val="36"/>
                <w:ind w:firstLineChars="200" w:firstLine="400"/>
                <w:jc w:val="both"/>
                <w:rPr>
                  <w:rFonts w:cs="宋体"/>
                  <w:szCs w:val="21"/>
                  <w:lang w:eastAsia="zh-CN"/>
                </w:rPr>
              </w:pPr>
              <w:r w:rsidRPr="000C1195">
                <w:rPr>
                  <w:rFonts w:cs="宋体" w:hint="eastAsia"/>
                  <w:szCs w:val="21"/>
                  <w:lang w:eastAsia="zh-CN"/>
                </w:rPr>
                <w:t>节能服务业务：伴随国家大力推进节能环保，能耗企业的节能环保意识日益增强，我国节能环保服务产业发展较快。据中国节能协会节能服务产业委员会（</w:t>
              </w:r>
              <w:r w:rsidRPr="000C1195">
                <w:rPr>
                  <w:rFonts w:cs="宋体"/>
                  <w:szCs w:val="21"/>
                  <w:lang w:eastAsia="zh-CN"/>
                </w:rPr>
                <w:t>EMCA</w:t>
              </w:r>
              <w:r w:rsidRPr="000C1195">
                <w:rPr>
                  <w:rFonts w:cs="宋体"/>
                  <w:szCs w:val="21"/>
                  <w:lang w:eastAsia="zh-CN"/>
                </w:rPr>
                <w:t>）统计，</w:t>
              </w:r>
              <w:r w:rsidRPr="000C1195">
                <w:rPr>
                  <w:rFonts w:cs="宋体"/>
                  <w:szCs w:val="21"/>
                  <w:lang w:eastAsia="zh-CN"/>
                </w:rPr>
                <w:t>2018</w:t>
              </w:r>
              <w:r w:rsidRPr="000C1195">
                <w:rPr>
                  <w:rFonts w:cs="宋体"/>
                  <w:szCs w:val="21"/>
                  <w:lang w:eastAsia="zh-CN"/>
                </w:rPr>
                <w:t>年节能服务产业总产值</w:t>
              </w:r>
              <w:r w:rsidRPr="000C1195">
                <w:rPr>
                  <w:rFonts w:cs="宋体"/>
                  <w:szCs w:val="21"/>
                  <w:lang w:eastAsia="zh-CN"/>
                </w:rPr>
                <w:t>4</w:t>
              </w:r>
              <w:r w:rsidR="009B487F">
                <w:rPr>
                  <w:rFonts w:cs="宋体"/>
                  <w:szCs w:val="21"/>
                  <w:lang w:eastAsia="zh-CN"/>
                </w:rPr>
                <w:t>,</w:t>
              </w:r>
              <w:r w:rsidRPr="000C1195">
                <w:rPr>
                  <w:rFonts w:cs="宋体"/>
                  <w:szCs w:val="21"/>
                  <w:lang w:eastAsia="zh-CN"/>
                </w:rPr>
                <w:t>774</w:t>
              </w:r>
              <w:r w:rsidRPr="000C1195">
                <w:rPr>
                  <w:rFonts w:cs="宋体"/>
                  <w:szCs w:val="21"/>
                  <w:lang w:eastAsia="zh-CN"/>
                </w:rPr>
                <w:t>亿元，同比增长</w:t>
              </w:r>
              <w:r w:rsidRPr="000C1195">
                <w:rPr>
                  <w:rFonts w:cs="宋体"/>
                  <w:szCs w:val="21"/>
                  <w:lang w:eastAsia="zh-CN"/>
                </w:rPr>
                <w:t>15.1%</w:t>
              </w:r>
              <w:r w:rsidRPr="000C1195">
                <w:rPr>
                  <w:rFonts w:cs="宋体"/>
                  <w:szCs w:val="21"/>
                  <w:lang w:eastAsia="zh-CN"/>
                </w:rPr>
                <w:t>；</w:t>
              </w:r>
              <w:r w:rsidRPr="000C1195">
                <w:rPr>
                  <w:rFonts w:cs="宋体"/>
                  <w:szCs w:val="21"/>
                  <w:lang w:eastAsia="zh-CN"/>
                </w:rPr>
                <w:t>2018</w:t>
              </w:r>
              <w:r w:rsidRPr="000C1195">
                <w:rPr>
                  <w:rFonts w:cs="宋体"/>
                  <w:szCs w:val="21"/>
                  <w:lang w:eastAsia="zh-CN"/>
                </w:rPr>
                <w:t>年合同能源管理投资为</w:t>
              </w:r>
              <w:r w:rsidRPr="000C1195">
                <w:rPr>
                  <w:rFonts w:cs="宋体"/>
                  <w:szCs w:val="21"/>
                  <w:lang w:eastAsia="zh-CN"/>
                </w:rPr>
                <w:t>1</w:t>
              </w:r>
              <w:r w:rsidR="009B487F">
                <w:rPr>
                  <w:rFonts w:cs="宋体"/>
                  <w:szCs w:val="21"/>
                  <w:lang w:eastAsia="zh-CN"/>
                </w:rPr>
                <w:t>,</w:t>
              </w:r>
              <w:r w:rsidRPr="000C1195">
                <w:rPr>
                  <w:rFonts w:cs="宋体"/>
                  <w:szCs w:val="21"/>
                  <w:lang w:eastAsia="zh-CN"/>
                </w:rPr>
                <w:t>171</w:t>
              </w:r>
              <w:r w:rsidRPr="000C1195">
                <w:rPr>
                  <w:rFonts w:cs="宋体"/>
                  <w:szCs w:val="21"/>
                  <w:lang w:eastAsia="zh-CN"/>
                </w:rPr>
                <w:t>亿元，同比增长</w:t>
              </w:r>
              <w:r w:rsidRPr="000C1195">
                <w:rPr>
                  <w:rFonts w:cs="宋体"/>
                  <w:szCs w:val="21"/>
                  <w:lang w:eastAsia="zh-CN"/>
                </w:rPr>
                <w:t>5.2%</w:t>
              </w:r>
              <w:r w:rsidRPr="000C1195">
                <w:rPr>
                  <w:rFonts w:cs="宋体"/>
                  <w:szCs w:val="21"/>
                  <w:lang w:eastAsia="zh-CN"/>
                </w:rPr>
                <w:t>，较</w:t>
              </w:r>
              <w:r w:rsidRPr="000C1195">
                <w:rPr>
                  <w:rFonts w:cs="宋体"/>
                  <w:szCs w:val="21"/>
                  <w:lang w:eastAsia="zh-CN"/>
                </w:rPr>
                <w:t>2016-2017</w:t>
              </w:r>
              <w:r w:rsidRPr="000C1195">
                <w:rPr>
                  <w:rFonts w:cs="宋体"/>
                  <w:szCs w:val="21"/>
                  <w:lang w:eastAsia="zh-CN"/>
                </w:rPr>
                <w:t>年</w:t>
              </w:r>
              <w:r w:rsidRPr="000C1195">
                <w:rPr>
                  <w:rFonts w:cs="宋体"/>
                  <w:szCs w:val="21"/>
                  <w:lang w:eastAsia="zh-CN"/>
                </w:rPr>
                <w:t>3%</w:t>
              </w:r>
              <w:r w:rsidRPr="000C1195">
                <w:rPr>
                  <w:rFonts w:cs="宋体"/>
                  <w:szCs w:val="21"/>
                  <w:lang w:eastAsia="zh-CN"/>
                </w:rPr>
                <w:t>左右的增长率有所提高，节能服务投资信心回暖。</w:t>
              </w:r>
            </w:p>
            <w:p w14:paraId="3F4B7827" w14:textId="77777777" w:rsidR="000C1195" w:rsidRPr="000C1195" w:rsidRDefault="000C1195" w:rsidP="000C1195">
              <w:pPr>
                <w:pStyle w:val="36"/>
                <w:ind w:firstLineChars="200" w:firstLine="400"/>
                <w:jc w:val="both"/>
                <w:rPr>
                  <w:rFonts w:cs="宋体"/>
                  <w:szCs w:val="21"/>
                  <w:lang w:eastAsia="zh-CN"/>
                </w:rPr>
              </w:pPr>
              <w:r w:rsidRPr="000C1195">
                <w:rPr>
                  <w:rFonts w:cs="宋体" w:hint="eastAsia"/>
                  <w:szCs w:val="21"/>
                  <w:lang w:eastAsia="zh-CN"/>
                </w:rPr>
                <w:t>生态环保业务：</w:t>
              </w:r>
              <w:r w:rsidRPr="000C1195">
                <w:rPr>
                  <w:rFonts w:cs="宋体"/>
                  <w:szCs w:val="21"/>
                  <w:lang w:eastAsia="zh-CN"/>
                </w:rPr>
                <w:t>2016</w:t>
              </w:r>
              <w:r w:rsidRPr="000C1195">
                <w:rPr>
                  <w:rFonts w:cs="宋体"/>
                  <w:szCs w:val="21"/>
                  <w:lang w:eastAsia="zh-CN"/>
                </w:rPr>
                <w:t>年以来，《</w:t>
              </w:r>
              <w:r w:rsidRPr="000C1195">
                <w:rPr>
                  <w:rFonts w:cs="宋体"/>
                  <w:szCs w:val="21"/>
                  <w:lang w:eastAsia="zh-CN"/>
                </w:rPr>
                <w:t>“</w:t>
              </w:r>
              <w:r w:rsidRPr="000C1195">
                <w:rPr>
                  <w:rFonts w:cs="宋体"/>
                  <w:szCs w:val="21"/>
                  <w:lang w:eastAsia="zh-CN"/>
                </w:rPr>
                <w:t>十三五</w:t>
              </w:r>
              <w:r w:rsidRPr="000C1195">
                <w:rPr>
                  <w:rFonts w:cs="宋体"/>
                  <w:szCs w:val="21"/>
                  <w:lang w:eastAsia="zh-CN"/>
                </w:rPr>
                <w:t>”</w:t>
              </w:r>
              <w:r w:rsidRPr="000C1195">
                <w:rPr>
                  <w:rFonts w:cs="宋体"/>
                  <w:szCs w:val="21"/>
                  <w:lang w:eastAsia="zh-CN"/>
                </w:rPr>
                <w:t>国家战略性新兴产业发展规划》、《</w:t>
              </w:r>
              <w:r w:rsidRPr="000C1195">
                <w:rPr>
                  <w:rFonts w:cs="宋体"/>
                  <w:szCs w:val="21"/>
                  <w:lang w:eastAsia="zh-CN"/>
                </w:rPr>
                <w:t>“</w:t>
              </w:r>
              <w:r w:rsidRPr="000C1195">
                <w:rPr>
                  <w:rFonts w:cs="宋体"/>
                  <w:szCs w:val="21"/>
                  <w:lang w:eastAsia="zh-CN"/>
                </w:rPr>
                <w:t>十三五</w:t>
              </w:r>
              <w:r w:rsidRPr="000C1195">
                <w:rPr>
                  <w:rFonts w:cs="宋体"/>
                  <w:szCs w:val="21"/>
                  <w:lang w:eastAsia="zh-CN"/>
                </w:rPr>
                <w:t>”</w:t>
              </w:r>
              <w:r w:rsidRPr="000C1195">
                <w:rPr>
                  <w:rFonts w:cs="宋体"/>
                  <w:szCs w:val="21"/>
                  <w:lang w:eastAsia="zh-CN"/>
                </w:rPr>
                <w:t>节能环保产业发展规划》、《</w:t>
              </w:r>
              <w:r w:rsidRPr="000C1195">
                <w:rPr>
                  <w:rFonts w:cs="宋体"/>
                  <w:szCs w:val="21"/>
                  <w:lang w:eastAsia="zh-CN"/>
                </w:rPr>
                <w:t>“</w:t>
              </w:r>
              <w:r w:rsidRPr="000C1195">
                <w:rPr>
                  <w:rFonts w:cs="宋体"/>
                  <w:szCs w:val="21"/>
                  <w:lang w:eastAsia="zh-CN"/>
                </w:rPr>
                <w:t>十三五</w:t>
              </w:r>
              <w:r w:rsidRPr="000C1195">
                <w:rPr>
                  <w:rFonts w:cs="宋体"/>
                  <w:szCs w:val="21"/>
                  <w:lang w:eastAsia="zh-CN"/>
                </w:rPr>
                <w:t>”</w:t>
              </w:r>
              <w:r w:rsidRPr="000C1195">
                <w:rPr>
                  <w:rFonts w:cs="宋体"/>
                  <w:szCs w:val="21"/>
                  <w:lang w:eastAsia="zh-CN"/>
                </w:rPr>
                <w:t>生态环境保护规划》等相继出台，大气、水、土壤三大污染防治计划全面实施，为生态环保产业发展明确了任务和要求，营造了巨大的市场需求。据统计局数据显示，</w:t>
              </w:r>
              <w:r w:rsidRPr="000C1195">
                <w:rPr>
                  <w:rFonts w:cs="宋体"/>
                  <w:szCs w:val="21"/>
                  <w:lang w:eastAsia="zh-CN"/>
                </w:rPr>
                <w:t>2018</w:t>
              </w:r>
              <w:r w:rsidRPr="000C1195">
                <w:rPr>
                  <w:rFonts w:cs="宋体"/>
                  <w:szCs w:val="21"/>
                  <w:lang w:eastAsia="zh-CN"/>
                </w:rPr>
                <w:t>年生态环保和环境治理产业投资增长</w:t>
              </w:r>
              <w:r w:rsidRPr="000C1195">
                <w:rPr>
                  <w:rFonts w:cs="宋体"/>
                  <w:szCs w:val="21"/>
                  <w:lang w:eastAsia="zh-CN"/>
                </w:rPr>
                <w:t>43%</w:t>
              </w:r>
              <w:r w:rsidRPr="000C1195">
                <w:rPr>
                  <w:rFonts w:cs="宋体"/>
                  <w:szCs w:val="21"/>
                  <w:lang w:eastAsia="zh-CN"/>
                </w:rPr>
                <w:t>；据中国环境产业协会调查及统计测算，截止到</w:t>
              </w:r>
              <w:r w:rsidRPr="000C1195">
                <w:rPr>
                  <w:rFonts w:cs="宋体"/>
                  <w:szCs w:val="21"/>
                  <w:lang w:eastAsia="zh-CN"/>
                </w:rPr>
                <w:t>2018</w:t>
              </w:r>
              <w:r w:rsidRPr="000C1195">
                <w:rPr>
                  <w:rFonts w:cs="宋体"/>
                  <w:szCs w:val="21"/>
                  <w:lang w:eastAsia="zh-CN"/>
                </w:rPr>
                <w:t>年前三季度，我国环保产业营业收入达</w:t>
              </w:r>
              <w:r w:rsidRPr="000C1195">
                <w:rPr>
                  <w:rFonts w:cs="宋体"/>
                  <w:szCs w:val="21"/>
                  <w:lang w:eastAsia="zh-CN"/>
                </w:rPr>
                <w:t>1.06</w:t>
              </w:r>
              <w:r w:rsidRPr="000C1195">
                <w:rPr>
                  <w:rFonts w:cs="宋体"/>
                  <w:szCs w:val="21"/>
                  <w:lang w:eastAsia="zh-CN"/>
                </w:rPr>
                <w:t>万亿元，同比增长</w:t>
              </w:r>
              <w:r w:rsidRPr="000C1195">
                <w:rPr>
                  <w:rFonts w:cs="宋体"/>
                  <w:szCs w:val="21"/>
                  <w:lang w:eastAsia="zh-CN"/>
                </w:rPr>
                <w:t>17.7%</w:t>
              </w:r>
              <w:r w:rsidRPr="000C1195">
                <w:rPr>
                  <w:rFonts w:cs="宋体"/>
                  <w:szCs w:val="21"/>
                  <w:lang w:eastAsia="zh-CN"/>
                </w:rPr>
                <w:t>，预计全年环保产业营业收入超过</w:t>
              </w:r>
              <w:r w:rsidRPr="000C1195">
                <w:rPr>
                  <w:rFonts w:cs="宋体"/>
                  <w:szCs w:val="21"/>
                  <w:lang w:eastAsia="zh-CN"/>
                </w:rPr>
                <w:t>1.5</w:t>
              </w:r>
              <w:r w:rsidRPr="000C1195">
                <w:rPr>
                  <w:rFonts w:cs="宋体"/>
                  <w:szCs w:val="21"/>
                  <w:lang w:eastAsia="zh-CN"/>
                </w:rPr>
                <w:t>万亿元。</w:t>
              </w:r>
            </w:p>
            <w:p w14:paraId="4D4D41B1" w14:textId="42A9E706" w:rsidR="000C1195" w:rsidRPr="000C1195" w:rsidRDefault="000C1195" w:rsidP="000C1195">
              <w:pPr>
                <w:pStyle w:val="36"/>
                <w:ind w:firstLineChars="200" w:firstLine="400"/>
                <w:jc w:val="both"/>
                <w:rPr>
                  <w:rFonts w:cs="宋体"/>
                  <w:szCs w:val="21"/>
                  <w:lang w:eastAsia="zh-CN"/>
                </w:rPr>
              </w:pPr>
              <w:r w:rsidRPr="000C1195">
                <w:rPr>
                  <w:rFonts w:cs="宋体" w:hint="eastAsia"/>
                  <w:szCs w:val="21"/>
                  <w:lang w:eastAsia="zh-CN"/>
                </w:rPr>
                <w:t>水泥窑协同处置业务：</w:t>
              </w:r>
              <w:r>
                <w:rPr>
                  <w:rFonts w:cs="宋体" w:hint="eastAsia"/>
                  <w:szCs w:val="21"/>
                  <w:lang w:eastAsia="zh-CN"/>
                </w:rPr>
                <w:t>近年来，</w:t>
              </w:r>
              <w:r w:rsidRPr="000C1195">
                <w:rPr>
                  <w:rFonts w:cs="宋体" w:hint="eastAsia"/>
                  <w:szCs w:val="21"/>
                  <w:lang w:eastAsia="zh-CN"/>
                </w:rPr>
                <w:t>国家鼓励废弃物处置产业发展的政策不断出台，将利用现有水泥窑无害化协同处置废弃物作为鼓励扶持的重点。根据中国统计年鉴数据，</w:t>
              </w:r>
              <w:r w:rsidRPr="000C1195">
                <w:rPr>
                  <w:rFonts w:cs="宋体"/>
                  <w:szCs w:val="21"/>
                  <w:lang w:eastAsia="zh-CN"/>
                </w:rPr>
                <w:t>2017</w:t>
              </w:r>
              <w:r w:rsidRPr="000C1195">
                <w:rPr>
                  <w:rFonts w:cs="宋体"/>
                  <w:szCs w:val="21"/>
                  <w:lang w:eastAsia="zh-CN"/>
                </w:rPr>
                <w:t>年我国危险废物产生量为</w:t>
              </w:r>
              <w:r w:rsidRPr="000C1195">
                <w:rPr>
                  <w:rFonts w:cs="宋体"/>
                  <w:szCs w:val="21"/>
                  <w:lang w:eastAsia="zh-CN"/>
                </w:rPr>
                <w:t>6,936.89</w:t>
              </w:r>
              <w:r w:rsidRPr="000C1195">
                <w:rPr>
                  <w:rFonts w:cs="宋体"/>
                  <w:szCs w:val="21"/>
                  <w:lang w:eastAsia="zh-CN"/>
                </w:rPr>
                <w:t>万吨，其中综合利用</w:t>
              </w:r>
              <w:r w:rsidRPr="000C1195">
                <w:rPr>
                  <w:rFonts w:cs="宋体"/>
                  <w:szCs w:val="21"/>
                  <w:lang w:eastAsia="zh-CN"/>
                </w:rPr>
                <w:t>4,043.42</w:t>
              </w:r>
              <w:r w:rsidRPr="000C1195">
                <w:rPr>
                  <w:rFonts w:cs="宋体"/>
                  <w:szCs w:val="21"/>
                  <w:lang w:eastAsia="zh-CN"/>
                </w:rPr>
                <w:t>万吨，处置</w:t>
              </w:r>
              <w:r w:rsidRPr="000C1195">
                <w:rPr>
                  <w:rFonts w:cs="宋体"/>
                  <w:szCs w:val="21"/>
                  <w:lang w:eastAsia="zh-CN"/>
                </w:rPr>
                <w:t>2,551.56</w:t>
              </w:r>
              <w:r w:rsidRPr="000C1195">
                <w:rPr>
                  <w:rFonts w:cs="宋体"/>
                  <w:szCs w:val="21"/>
                  <w:lang w:eastAsia="zh-CN"/>
                </w:rPr>
                <w:t>万吨，</w:t>
              </w:r>
              <w:r w:rsidRPr="000C1195">
                <w:rPr>
                  <w:rFonts w:cs="宋体"/>
                  <w:szCs w:val="21"/>
                  <w:lang w:eastAsia="zh-CN"/>
                </w:rPr>
                <w:t>870.87</w:t>
              </w:r>
              <w:r w:rsidRPr="000C1195">
                <w:rPr>
                  <w:rFonts w:cs="宋体"/>
                  <w:szCs w:val="21"/>
                  <w:lang w:eastAsia="zh-CN"/>
                </w:rPr>
                <w:t>万吨堆存，危险废物处理处置利用率达</w:t>
              </w:r>
              <w:r w:rsidRPr="000C1195">
                <w:rPr>
                  <w:rFonts w:cs="宋体"/>
                  <w:szCs w:val="21"/>
                  <w:lang w:eastAsia="zh-CN"/>
                </w:rPr>
                <w:t>95%</w:t>
              </w:r>
              <w:r w:rsidRPr="000C1195">
                <w:rPr>
                  <w:rFonts w:cs="宋体"/>
                  <w:szCs w:val="21"/>
                  <w:lang w:eastAsia="zh-CN"/>
                </w:rPr>
                <w:t>以上，相比</w:t>
              </w:r>
              <w:r w:rsidRPr="000C1195">
                <w:rPr>
                  <w:rFonts w:cs="宋体"/>
                  <w:szCs w:val="21"/>
                  <w:lang w:eastAsia="zh-CN"/>
                </w:rPr>
                <w:t>2016</w:t>
              </w:r>
              <w:r w:rsidRPr="000C1195">
                <w:rPr>
                  <w:rFonts w:cs="宋体"/>
                  <w:szCs w:val="21"/>
                  <w:lang w:eastAsia="zh-CN"/>
                </w:rPr>
                <w:t>年的</w:t>
              </w:r>
              <w:r w:rsidRPr="000C1195">
                <w:rPr>
                  <w:rFonts w:cs="宋体"/>
                  <w:szCs w:val="21"/>
                  <w:lang w:eastAsia="zh-CN"/>
                </w:rPr>
                <w:t>82.8%</w:t>
              </w:r>
              <w:r w:rsidRPr="000C1195">
                <w:rPr>
                  <w:rFonts w:cs="宋体"/>
                  <w:szCs w:val="21"/>
                  <w:lang w:eastAsia="zh-CN"/>
                </w:rPr>
                <w:t>有更进一步的发展，但危险废物处理处置行业存在地区发展不平衡、产生量与处理处置能力不匹配等问题。</w:t>
              </w:r>
              <w:r w:rsidRPr="000C1195">
                <w:rPr>
                  <w:rFonts w:cs="宋体"/>
                  <w:szCs w:val="21"/>
                  <w:lang w:eastAsia="zh-CN"/>
                </w:rPr>
                <w:t>2017</w:t>
              </w:r>
              <w:r w:rsidRPr="000C1195">
                <w:rPr>
                  <w:rFonts w:cs="宋体"/>
                  <w:szCs w:val="21"/>
                  <w:lang w:eastAsia="zh-CN"/>
                </w:rPr>
                <w:t>年以来，水泥窑协同处置技术快速发展，据生态环境部固体废物与化学品管理技术中</w:t>
              </w:r>
              <w:r w:rsidRPr="000C1195">
                <w:rPr>
                  <w:rFonts w:cs="宋体" w:hint="eastAsia"/>
                  <w:szCs w:val="21"/>
                  <w:lang w:eastAsia="zh-CN"/>
                </w:rPr>
                <w:t>心统计，截至</w:t>
              </w:r>
              <w:r w:rsidRPr="000C1195">
                <w:rPr>
                  <w:rFonts w:cs="宋体"/>
                  <w:szCs w:val="21"/>
                  <w:lang w:eastAsia="zh-CN"/>
                </w:rPr>
                <w:t>2018</w:t>
              </w:r>
              <w:r w:rsidRPr="000C1195">
                <w:rPr>
                  <w:rFonts w:cs="宋体"/>
                  <w:szCs w:val="21"/>
                  <w:lang w:eastAsia="zh-CN"/>
                </w:rPr>
                <w:t>年</w:t>
              </w:r>
              <w:r w:rsidRPr="000C1195">
                <w:rPr>
                  <w:rFonts w:cs="宋体"/>
                  <w:szCs w:val="21"/>
                  <w:lang w:eastAsia="zh-CN"/>
                </w:rPr>
                <w:t>11</w:t>
              </w:r>
              <w:r w:rsidRPr="000C1195">
                <w:rPr>
                  <w:rFonts w:cs="宋体"/>
                  <w:szCs w:val="21"/>
                  <w:lang w:eastAsia="zh-CN"/>
                </w:rPr>
                <w:t>月底，我国已经批准水泥窑协同处置危险废物经营许可资质共计</w:t>
              </w:r>
              <w:r w:rsidRPr="000C1195">
                <w:rPr>
                  <w:rFonts w:cs="宋体"/>
                  <w:szCs w:val="21"/>
                  <w:lang w:eastAsia="zh-CN"/>
                </w:rPr>
                <w:t>57</w:t>
              </w:r>
              <w:r w:rsidRPr="000C1195">
                <w:rPr>
                  <w:rFonts w:cs="宋体"/>
                  <w:szCs w:val="21"/>
                  <w:lang w:eastAsia="zh-CN"/>
                </w:rPr>
                <w:t>个。</w:t>
              </w:r>
              <w:r w:rsidRPr="000C1195">
                <w:rPr>
                  <w:rFonts w:cs="宋体"/>
                  <w:szCs w:val="21"/>
                  <w:lang w:eastAsia="zh-CN"/>
                </w:rPr>
                <w:t>2017</w:t>
              </w:r>
              <w:r w:rsidRPr="000C1195">
                <w:rPr>
                  <w:rFonts w:cs="宋体"/>
                  <w:szCs w:val="21"/>
                  <w:lang w:eastAsia="zh-CN"/>
                </w:rPr>
                <w:t>至</w:t>
              </w:r>
              <w:r w:rsidRPr="000C1195">
                <w:rPr>
                  <w:rFonts w:cs="宋体"/>
                  <w:szCs w:val="21"/>
                  <w:lang w:eastAsia="zh-CN"/>
                </w:rPr>
                <w:t xml:space="preserve">2018 </w:t>
              </w:r>
              <w:r w:rsidRPr="000C1195">
                <w:rPr>
                  <w:rFonts w:cs="宋体"/>
                  <w:szCs w:val="21"/>
                  <w:lang w:eastAsia="zh-CN"/>
                </w:rPr>
                <w:t>年，我国水泥窑协同处置危废项目分别新增</w:t>
              </w:r>
              <w:r w:rsidRPr="000C1195">
                <w:rPr>
                  <w:rFonts w:cs="宋体"/>
                  <w:szCs w:val="21"/>
                  <w:lang w:eastAsia="zh-CN"/>
                </w:rPr>
                <w:t xml:space="preserve">19 </w:t>
              </w:r>
              <w:r w:rsidRPr="000C1195">
                <w:rPr>
                  <w:rFonts w:cs="宋体"/>
                  <w:szCs w:val="21"/>
                  <w:lang w:eastAsia="zh-CN"/>
                </w:rPr>
                <w:t>个与</w:t>
              </w:r>
              <w:r w:rsidRPr="000C1195">
                <w:rPr>
                  <w:rFonts w:cs="宋体"/>
                  <w:szCs w:val="21"/>
                  <w:lang w:eastAsia="zh-CN"/>
                </w:rPr>
                <w:t xml:space="preserve">26 </w:t>
              </w:r>
              <w:r w:rsidRPr="000C1195">
                <w:rPr>
                  <w:rFonts w:cs="宋体"/>
                  <w:szCs w:val="21"/>
                  <w:lang w:eastAsia="zh-CN"/>
                </w:rPr>
                <w:t>个，新增规模分别为</w:t>
              </w:r>
              <w:r w:rsidRPr="000C1195">
                <w:rPr>
                  <w:rFonts w:cs="宋体"/>
                  <w:szCs w:val="21"/>
                  <w:lang w:eastAsia="zh-CN"/>
                </w:rPr>
                <w:t xml:space="preserve">104 </w:t>
              </w:r>
              <w:r w:rsidRPr="000C1195">
                <w:rPr>
                  <w:rFonts w:cs="宋体"/>
                  <w:szCs w:val="21"/>
                  <w:lang w:eastAsia="zh-CN"/>
                </w:rPr>
                <w:t>万吨</w:t>
              </w:r>
              <w:r w:rsidRPr="000C1195">
                <w:rPr>
                  <w:rFonts w:cs="宋体"/>
                  <w:szCs w:val="21"/>
                  <w:lang w:eastAsia="zh-CN"/>
                </w:rPr>
                <w:t>/</w:t>
              </w:r>
              <w:r w:rsidRPr="000C1195">
                <w:rPr>
                  <w:rFonts w:cs="宋体"/>
                  <w:szCs w:val="21"/>
                  <w:lang w:eastAsia="zh-CN"/>
                </w:rPr>
                <w:t>年和</w:t>
              </w:r>
              <w:r w:rsidRPr="000C1195">
                <w:rPr>
                  <w:rFonts w:cs="宋体"/>
                  <w:szCs w:val="21"/>
                  <w:lang w:eastAsia="zh-CN"/>
                </w:rPr>
                <w:t xml:space="preserve">166 </w:t>
              </w:r>
              <w:r w:rsidRPr="000C1195">
                <w:rPr>
                  <w:rFonts w:cs="宋体"/>
                  <w:szCs w:val="21"/>
                  <w:lang w:eastAsia="zh-CN"/>
                </w:rPr>
                <w:t>万吨</w:t>
              </w:r>
              <w:r w:rsidRPr="000C1195">
                <w:rPr>
                  <w:rFonts w:cs="宋体"/>
                  <w:szCs w:val="21"/>
                  <w:lang w:eastAsia="zh-CN"/>
                </w:rPr>
                <w:t>/</w:t>
              </w:r>
              <w:r w:rsidRPr="000C1195">
                <w:rPr>
                  <w:rFonts w:cs="宋体"/>
                  <w:szCs w:val="21"/>
                  <w:lang w:eastAsia="zh-CN"/>
                </w:rPr>
                <w:t>年，产能进入加速释放期。</w:t>
              </w:r>
            </w:p>
            <w:p w14:paraId="27DDEEC1" w14:textId="77777777" w:rsidR="000C1195" w:rsidRPr="000C1195" w:rsidRDefault="000C1195" w:rsidP="000C1195">
              <w:pPr>
                <w:pStyle w:val="36"/>
                <w:ind w:firstLineChars="200" w:firstLine="400"/>
                <w:jc w:val="both"/>
                <w:rPr>
                  <w:rFonts w:cs="宋体"/>
                  <w:szCs w:val="21"/>
                  <w:lang w:eastAsia="zh-CN"/>
                </w:rPr>
              </w:pPr>
              <w:r w:rsidRPr="000C1195">
                <w:rPr>
                  <w:rFonts w:cs="宋体"/>
                  <w:szCs w:val="21"/>
                  <w:lang w:eastAsia="zh-CN"/>
                </w:rPr>
                <w:lastRenderedPageBreak/>
                <w:t>4</w:t>
              </w:r>
              <w:r w:rsidRPr="000C1195">
                <w:rPr>
                  <w:rFonts w:cs="宋体"/>
                  <w:szCs w:val="21"/>
                  <w:lang w:eastAsia="zh-CN"/>
                </w:rPr>
                <w:t>、生产运营管理</w:t>
              </w:r>
            </w:p>
            <w:p w14:paraId="3E21A1A5" w14:textId="37ABE064" w:rsidR="008F31E9" w:rsidRDefault="000C1195" w:rsidP="000C1195">
              <w:pPr>
                <w:pStyle w:val="36"/>
                <w:ind w:firstLineChars="200" w:firstLine="400"/>
                <w:jc w:val="both"/>
                <w:rPr>
                  <w:lang w:eastAsia="zh-CN"/>
                </w:rPr>
              </w:pPr>
              <w:r w:rsidRPr="000C1195">
                <w:rPr>
                  <w:rFonts w:cs="宋体" w:hint="eastAsia"/>
                  <w:szCs w:val="21"/>
                  <w:lang w:eastAsia="zh-CN"/>
                </w:rPr>
                <w:t>生产运营管理业务受新开工项目数量及所在国水泥需求影响较大。据相关调查结果显示，非洲、中东、越南、印尼、缅甸等地区项目多、技术力量薄弱，对水泥生产线运营、维护等技术服务需求较大。</w:t>
              </w:r>
            </w:p>
          </w:sdtContent>
        </w:sdt>
      </w:sdtContent>
    </w:sdt>
    <w:p w14:paraId="2B4305C4" w14:textId="77777777" w:rsidR="008F31E9" w:rsidRDefault="008F31E9">
      <w:pPr>
        <w:pStyle w:val="affd"/>
        <w:rPr>
          <w:lang w:eastAsia="zh-CN"/>
        </w:rPr>
      </w:pPr>
    </w:p>
    <w:p w14:paraId="45410D57" w14:textId="77777777" w:rsidR="008F31E9" w:rsidRDefault="00A64AAF" w:rsidP="008E0B44">
      <w:pPr>
        <w:pStyle w:val="2CharCharChar"/>
        <w:numPr>
          <w:ilvl w:val="0"/>
          <w:numId w:val="98"/>
        </w:numPr>
        <w:tabs>
          <w:tab w:val="left" w:pos="426"/>
        </w:tabs>
        <w:jc w:val="left"/>
      </w:pPr>
      <w:r>
        <w:rPr>
          <w:rFonts w:hint="eastAsia"/>
        </w:rPr>
        <w:t>报告期内公司主要资产发生重大变化情况的说明</w:t>
      </w:r>
    </w:p>
    <w:sdt>
      <w:sdtPr>
        <w:alias w:val="是否适用：报告期内公司主要资产发生重大变化情况的说明[双击切换]"/>
        <w:tag w:val="_GBC_7f4c43218b7043b3bdf1e530047cc5d1"/>
        <w:id w:val="41032260"/>
        <w:lock w:val="sdtContentLocked"/>
        <w:placeholder>
          <w:docPart w:val="GBC22222222222222222222222222222"/>
        </w:placeholder>
      </w:sdtPr>
      <w:sdtEndPr/>
      <w:sdtContent>
        <w:p w14:paraId="6BA993FA" w14:textId="77777777" w:rsidR="008F31E9" w:rsidRDefault="00A64AAF" w:rsidP="008F31E9">
          <w:pPr>
            <w:pStyle w:val="affd"/>
            <w:rPr>
              <w:szCs w:val="21"/>
            </w:rPr>
          </w:pPr>
          <w:r>
            <w:fldChar w:fldCharType="begin"/>
          </w:r>
          <w:r>
            <w:instrText>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
      <w:sdtPr>
        <w:rPr>
          <w:rFonts w:ascii="宋体" w:hAnsi="宋体" w:cs="Times New Roman" w:hint="eastAsia"/>
          <w:b w:val="0"/>
          <w:bCs w:val="0"/>
          <w:kern w:val="0"/>
          <w:sz w:val="20"/>
          <w:szCs w:val="24"/>
          <w:lang w:val="en-GB" w:eastAsia="en-US"/>
        </w:rPr>
        <w:alias w:val="模块:报告期内公司主要资产发生重大变化情况的说明"/>
        <w:tag w:val="_SEC_d733579ca1be4b6280b2cf34d2da3454"/>
        <w:id w:val="1471250151"/>
        <w:lock w:val="sdtLocked"/>
        <w:placeholder>
          <w:docPart w:val="GBC22222222222222222222222222222"/>
        </w:placeholder>
      </w:sdtPr>
      <w:sdtEndPr>
        <w:rPr>
          <w:rFonts w:ascii="Times New Roman" w:hAnsi="Times New Roman"/>
          <w:szCs w:val="20"/>
        </w:rPr>
      </w:sdtEndPr>
      <w:sdtContent>
        <w:p w14:paraId="639EC1B3" w14:textId="77777777" w:rsidR="008F31E9" w:rsidRDefault="00A64AAF" w:rsidP="008E0B44">
          <w:pPr>
            <w:pStyle w:val="2CharCharChar"/>
            <w:numPr>
              <w:ilvl w:val="0"/>
              <w:numId w:val="98"/>
            </w:numPr>
            <w:tabs>
              <w:tab w:val="left" w:pos="426"/>
            </w:tabs>
            <w:jc w:val="left"/>
          </w:pPr>
          <w:r>
            <w:rPr>
              <w:rFonts w:hint="eastAsia"/>
            </w:rPr>
            <w:t>报告期内核心竞争力分析</w:t>
          </w:r>
        </w:p>
        <w:sdt>
          <w:sdtPr>
            <w:alias w:val="是否适用：报告期内核心竞争力分析[双击切换]"/>
            <w:tag w:val="_GBC_a03591f0f7444c9b8f5c55d6f75c3136"/>
            <w:id w:val="-544980544"/>
            <w:lock w:val="sdtContentLocked"/>
            <w:placeholder>
              <w:docPart w:val="GBC22222222222222222222222222222"/>
            </w:placeholder>
          </w:sdtPr>
          <w:sdtEndPr/>
          <w:sdtContent>
            <w:p w14:paraId="5C79CECF" w14:textId="77777777" w:rsidR="008F31E9" w:rsidRDefault="00A64AAF">
              <w:pPr>
                <w:pStyle w:val="affd"/>
              </w:pPr>
              <w:r>
                <w:fldChar w:fldCharType="begin"/>
              </w:r>
              <w:r>
                <w:instrText>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
          <w:sdtPr>
            <w:rPr>
              <w:rFonts w:hint="eastAsia"/>
            </w:rPr>
            <w:alias w:val="报告期内核心竞争力分析"/>
            <w:tag w:val="_GBC_956a57b53cd74344a32f2309bcc5f344"/>
            <w:id w:val="-1315555023"/>
            <w:lock w:val="sdtLocked"/>
            <w:placeholder>
              <w:docPart w:val="GBC22222222222222222222222222222"/>
            </w:placeholder>
          </w:sdtPr>
          <w:sdtEndPr/>
          <w:sdtContent>
            <w:p w14:paraId="46BC589E" w14:textId="6A8043D4" w:rsidR="00271F07" w:rsidRPr="00230761" w:rsidRDefault="00271F07" w:rsidP="00271F07">
              <w:pPr>
                <w:pStyle w:val="36"/>
                <w:ind w:firstLine="420"/>
                <w:rPr>
                  <w:rFonts w:cs="宋体"/>
                  <w:b/>
                  <w:szCs w:val="21"/>
                  <w:lang w:eastAsia="zh-CN"/>
                </w:rPr>
              </w:pPr>
              <w:r>
                <w:rPr>
                  <w:rFonts w:cs="宋体" w:hint="eastAsia"/>
                  <w:b/>
                  <w:szCs w:val="21"/>
                  <w:lang w:eastAsia="zh-CN"/>
                </w:rPr>
                <w:t>（一）产业链</w:t>
              </w:r>
              <w:r w:rsidRPr="00230761">
                <w:rPr>
                  <w:rFonts w:cs="宋体" w:hint="eastAsia"/>
                  <w:b/>
                  <w:szCs w:val="21"/>
                  <w:lang w:eastAsia="zh-CN"/>
                </w:rPr>
                <w:t>整合优势</w:t>
              </w:r>
            </w:p>
            <w:p w14:paraId="42A0811C" w14:textId="65EDA846" w:rsidR="00271F07" w:rsidRPr="00293C0C" w:rsidRDefault="00271F07" w:rsidP="004D4246">
              <w:pPr>
                <w:pStyle w:val="36"/>
                <w:ind w:firstLineChars="200" w:firstLine="400"/>
                <w:jc w:val="both"/>
                <w:rPr>
                  <w:rFonts w:cs="宋体"/>
                  <w:szCs w:val="21"/>
                  <w:lang w:eastAsia="zh-CN"/>
                </w:rPr>
              </w:pPr>
              <w:r w:rsidRPr="00230761">
                <w:rPr>
                  <w:rFonts w:cs="宋体" w:hint="eastAsia"/>
                  <w:szCs w:val="21"/>
                  <w:lang w:eastAsia="zh-CN"/>
                </w:rPr>
                <w:t>作为国际建材行业最具影响力的装备工程公司之一，</w:t>
              </w:r>
              <w:r w:rsidR="00232B19">
                <w:rPr>
                  <w:rFonts w:cs="宋体" w:hint="eastAsia"/>
                  <w:szCs w:val="21"/>
                  <w:lang w:eastAsia="zh-CN"/>
                </w:rPr>
                <w:t>公司是在国际水泥技术装备工程市场</w:t>
              </w:r>
              <w:r w:rsidRPr="00D85CDE">
                <w:rPr>
                  <w:rFonts w:cs="宋体" w:hint="eastAsia"/>
                  <w:szCs w:val="21"/>
                  <w:lang w:eastAsia="zh-CN"/>
                </w:rPr>
                <w:t>具有完整产业链的大型国际化业务体，</w:t>
              </w:r>
              <w:r w:rsidRPr="00230761">
                <w:rPr>
                  <w:rFonts w:cs="宋体" w:hint="eastAsia"/>
                  <w:szCs w:val="21"/>
                  <w:lang w:eastAsia="zh-CN"/>
                </w:rPr>
                <w:t>公司拥有从水泥工程技术研发，到工程设计、专业装备制造、建设安装、生产线调试、生产线维护和运营管理等资源的完整产业链和系统解决方案。</w:t>
              </w:r>
              <w:r>
                <w:rPr>
                  <w:rFonts w:cs="宋体" w:hint="eastAsia"/>
                  <w:szCs w:val="21"/>
                  <w:lang w:eastAsia="zh-CN"/>
                </w:rPr>
                <w:t>公司通过</w:t>
              </w:r>
              <w:r w:rsidR="00B51644">
                <w:rPr>
                  <w:rFonts w:cs="宋体" w:hint="eastAsia"/>
                  <w:szCs w:val="21"/>
                  <w:lang w:eastAsia="zh-CN"/>
                </w:rPr>
                <w:t>加强内部</w:t>
              </w:r>
              <w:r w:rsidRPr="00230761">
                <w:rPr>
                  <w:rFonts w:cs="宋体" w:hint="eastAsia"/>
                  <w:szCs w:val="21"/>
                  <w:lang w:eastAsia="zh-CN"/>
                </w:rPr>
                <w:t>协同，推动</w:t>
              </w:r>
              <w:r w:rsidR="00B51644" w:rsidRPr="00D85CDE">
                <w:rPr>
                  <w:rFonts w:cs="宋体" w:hint="eastAsia"/>
                  <w:szCs w:val="21"/>
                  <w:lang w:eastAsia="zh-CN"/>
                </w:rPr>
                <w:t>水泥技术装备工程</w:t>
              </w:r>
              <w:r w:rsidR="00B51644">
                <w:rPr>
                  <w:rFonts w:cs="宋体" w:hint="eastAsia"/>
                  <w:szCs w:val="21"/>
                  <w:lang w:eastAsia="zh-CN"/>
                </w:rPr>
                <w:t>全</w:t>
              </w:r>
              <w:r w:rsidRPr="00230761">
                <w:rPr>
                  <w:rFonts w:cs="宋体" w:hint="eastAsia"/>
                  <w:szCs w:val="21"/>
                  <w:lang w:eastAsia="zh-CN"/>
                </w:rPr>
                <w:t>产业链的</w:t>
              </w:r>
              <w:r>
                <w:rPr>
                  <w:rFonts w:cs="宋体" w:hint="eastAsia"/>
                  <w:szCs w:val="21"/>
                  <w:lang w:eastAsia="zh-CN"/>
                </w:rPr>
                <w:t>价值重塑和</w:t>
              </w:r>
              <w:r w:rsidRPr="00230761">
                <w:rPr>
                  <w:rFonts w:cs="宋体" w:hint="eastAsia"/>
                  <w:szCs w:val="21"/>
                  <w:lang w:eastAsia="zh-CN"/>
                </w:rPr>
                <w:t>布局</w:t>
              </w:r>
              <w:r>
                <w:rPr>
                  <w:rFonts w:cs="宋体" w:hint="eastAsia"/>
                  <w:szCs w:val="21"/>
                  <w:lang w:eastAsia="zh-CN"/>
                </w:rPr>
                <w:t>优化，从而</w:t>
              </w:r>
              <w:r>
                <w:rPr>
                  <w:rFonts w:cs="宋体"/>
                  <w:szCs w:val="21"/>
                  <w:lang w:eastAsia="zh-CN"/>
                </w:rPr>
                <w:t>较好地适应</w:t>
              </w:r>
              <w:r>
                <w:rPr>
                  <w:rFonts w:cs="宋体" w:hint="eastAsia"/>
                  <w:szCs w:val="21"/>
                  <w:lang w:eastAsia="zh-CN"/>
                </w:rPr>
                <w:t>市场</w:t>
              </w:r>
              <w:r w:rsidRPr="00D85CDE">
                <w:rPr>
                  <w:rFonts w:cs="宋体"/>
                  <w:szCs w:val="21"/>
                  <w:lang w:eastAsia="zh-CN"/>
                </w:rPr>
                <w:t>需求。</w:t>
              </w:r>
            </w:p>
            <w:p w14:paraId="2285F59A" w14:textId="77777777" w:rsidR="00271F07" w:rsidRPr="00230761" w:rsidRDefault="00271F07" w:rsidP="004D4246">
              <w:pPr>
                <w:pStyle w:val="36"/>
                <w:ind w:firstLine="420"/>
                <w:jc w:val="both"/>
                <w:rPr>
                  <w:rFonts w:cs="宋体"/>
                  <w:b/>
                  <w:szCs w:val="21"/>
                  <w:lang w:eastAsia="zh-CN"/>
                </w:rPr>
              </w:pPr>
              <w:r w:rsidRPr="00230761">
                <w:rPr>
                  <w:rFonts w:cs="宋体" w:hint="eastAsia"/>
                  <w:b/>
                  <w:szCs w:val="21"/>
                  <w:lang w:eastAsia="zh-CN"/>
                </w:rPr>
                <w:t>（</w:t>
              </w:r>
              <w:r>
                <w:rPr>
                  <w:rFonts w:cs="宋体" w:hint="eastAsia"/>
                  <w:b/>
                  <w:szCs w:val="21"/>
                  <w:lang w:eastAsia="zh-CN"/>
                </w:rPr>
                <w:t>二</w:t>
              </w:r>
              <w:r w:rsidRPr="00230761">
                <w:rPr>
                  <w:rFonts w:cs="宋体" w:hint="eastAsia"/>
                  <w:b/>
                  <w:szCs w:val="21"/>
                  <w:lang w:eastAsia="zh-CN"/>
                </w:rPr>
                <w:t>）规模领先优势</w:t>
              </w:r>
            </w:p>
            <w:p w14:paraId="736EF969" w14:textId="54F23D77" w:rsidR="00946C36" w:rsidRDefault="00946C36" w:rsidP="004D4246">
              <w:pPr>
                <w:pStyle w:val="36"/>
                <w:ind w:firstLine="420"/>
                <w:jc w:val="both"/>
                <w:rPr>
                  <w:rFonts w:cs="宋体"/>
                  <w:szCs w:val="21"/>
                  <w:lang w:eastAsia="zh-CN"/>
                </w:rPr>
              </w:pPr>
              <w:r>
                <w:rPr>
                  <w:rFonts w:cs="宋体" w:hint="eastAsia"/>
                  <w:szCs w:val="21"/>
                  <w:lang w:eastAsia="zh-CN"/>
                </w:rPr>
                <w:t>中国水泥</w:t>
              </w:r>
              <w:r w:rsidRPr="00D85CDE">
                <w:rPr>
                  <w:rFonts w:cs="宋体" w:hint="eastAsia"/>
                  <w:szCs w:val="21"/>
                  <w:lang w:eastAsia="zh-CN"/>
                </w:rPr>
                <w:t>产量</w:t>
              </w:r>
              <w:r>
                <w:rPr>
                  <w:rFonts w:cs="宋体" w:hint="eastAsia"/>
                  <w:szCs w:val="21"/>
                  <w:lang w:eastAsia="zh-CN"/>
                </w:rPr>
                <w:t>占世界总产量</w:t>
              </w:r>
              <w:r w:rsidRPr="00D85CDE">
                <w:rPr>
                  <w:rFonts w:cs="宋体" w:hint="eastAsia"/>
                  <w:szCs w:val="21"/>
                  <w:lang w:eastAsia="zh-CN"/>
                </w:rPr>
                <w:t>的一半</w:t>
              </w:r>
              <w:r>
                <w:rPr>
                  <w:rFonts w:cs="宋体" w:hint="eastAsia"/>
                  <w:szCs w:val="21"/>
                  <w:lang w:eastAsia="zh-CN"/>
                </w:rPr>
                <w:t>以上，国内</w:t>
              </w:r>
              <w:r w:rsidRPr="00D85CDE">
                <w:rPr>
                  <w:rFonts w:cs="宋体" w:hint="eastAsia"/>
                  <w:szCs w:val="21"/>
                  <w:lang w:eastAsia="zh-CN"/>
                </w:rPr>
                <w:t>所有</w:t>
              </w:r>
              <w:r>
                <w:rPr>
                  <w:rFonts w:cs="宋体"/>
                  <w:szCs w:val="21"/>
                  <w:lang w:eastAsia="zh-CN"/>
                </w:rPr>
                <w:t>水泥生产线中，</w:t>
              </w:r>
              <w:r>
                <w:rPr>
                  <w:rFonts w:cs="宋体" w:hint="eastAsia"/>
                  <w:szCs w:val="21"/>
                  <w:lang w:eastAsia="zh-CN"/>
                </w:rPr>
                <w:t>由</w:t>
              </w:r>
              <w:r>
                <w:rPr>
                  <w:rFonts w:cs="宋体"/>
                  <w:szCs w:val="21"/>
                  <w:lang w:eastAsia="zh-CN"/>
                </w:rPr>
                <w:t>公司</w:t>
              </w:r>
              <w:r>
                <w:rPr>
                  <w:rFonts w:cs="宋体" w:hint="eastAsia"/>
                  <w:szCs w:val="21"/>
                  <w:lang w:eastAsia="zh-CN"/>
                </w:rPr>
                <w:t>承建</w:t>
              </w:r>
              <w:r w:rsidRPr="00D85CDE">
                <w:rPr>
                  <w:rFonts w:cs="宋体"/>
                  <w:szCs w:val="21"/>
                  <w:lang w:eastAsia="zh-CN"/>
                </w:rPr>
                <w:t>或提供单项服务的</w:t>
              </w:r>
              <w:r>
                <w:rPr>
                  <w:rFonts w:cs="宋体" w:hint="eastAsia"/>
                  <w:szCs w:val="21"/>
                  <w:lang w:eastAsia="zh-CN"/>
                </w:rPr>
                <w:t>比例近</w:t>
              </w:r>
              <w:r>
                <w:rPr>
                  <w:rFonts w:cs="宋体" w:hint="eastAsia"/>
                  <w:szCs w:val="21"/>
                  <w:lang w:eastAsia="zh-CN"/>
                </w:rPr>
                <w:t>7</w:t>
              </w:r>
              <w:r>
                <w:rPr>
                  <w:rFonts w:cs="宋体"/>
                  <w:szCs w:val="21"/>
                  <w:lang w:eastAsia="zh-CN"/>
                </w:rPr>
                <w:t>0</w:t>
              </w:r>
              <w:r>
                <w:rPr>
                  <w:rFonts w:cs="宋体" w:hint="eastAsia"/>
                  <w:szCs w:val="21"/>
                  <w:lang w:eastAsia="zh-CN"/>
                </w:rPr>
                <w:t>%</w:t>
              </w:r>
              <w:r w:rsidRPr="00D85CDE">
                <w:rPr>
                  <w:rFonts w:cs="宋体"/>
                  <w:szCs w:val="21"/>
                  <w:lang w:eastAsia="zh-CN"/>
                </w:rPr>
                <w:t>。</w:t>
              </w:r>
              <w:r>
                <w:rPr>
                  <w:rFonts w:cs="宋体" w:hint="eastAsia"/>
                  <w:szCs w:val="21"/>
                  <w:lang w:eastAsia="zh-CN"/>
                </w:rPr>
                <w:t>在国际市场，自</w:t>
              </w:r>
              <w:r>
                <w:rPr>
                  <w:rFonts w:cs="宋体" w:hint="eastAsia"/>
                  <w:szCs w:val="21"/>
                  <w:lang w:eastAsia="zh-CN"/>
                </w:rPr>
                <w:t>2</w:t>
              </w:r>
              <w:r>
                <w:rPr>
                  <w:rFonts w:cs="宋体"/>
                  <w:szCs w:val="21"/>
                  <w:lang w:eastAsia="zh-CN"/>
                </w:rPr>
                <w:t>002</w:t>
              </w:r>
              <w:r>
                <w:rPr>
                  <w:rFonts w:cs="宋体" w:hint="eastAsia"/>
                  <w:szCs w:val="21"/>
                  <w:lang w:eastAsia="zh-CN"/>
                </w:rPr>
                <w:t>年开始大规模实施国际化战略，</w:t>
              </w:r>
              <w:r w:rsidRPr="00230761">
                <w:rPr>
                  <w:rFonts w:cs="宋体" w:hint="eastAsia"/>
                  <w:szCs w:val="21"/>
                  <w:lang w:eastAsia="zh-CN"/>
                </w:rPr>
                <w:t>截至报告期，公司累计在全球</w:t>
              </w:r>
              <w:r w:rsidRPr="00230761">
                <w:rPr>
                  <w:rFonts w:cs="宋体" w:hint="eastAsia"/>
                  <w:szCs w:val="21"/>
                  <w:lang w:eastAsia="zh-CN"/>
                </w:rPr>
                <w:t>7</w:t>
              </w:r>
              <w:r w:rsidRPr="00230761">
                <w:rPr>
                  <w:rFonts w:cs="宋体"/>
                  <w:szCs w:val="21"/>
                  <w:lang w:eastAsia="zh-CN"/>
                </w:rPr>
                <w:t>4</w:t>
              </w:r>
              <w:r w:rsidRPr="00230761">
                <w:rPr>
                  <w:rFonts w:cs="宋体" w:hint="eastAsia"/>
                  <w:szCs w:val="21"/>
                  <w:lang w:eastAsia="zh-CN"/>
                </w:rPr>
                <w:t>个国家和地区承接了</w:t>
              </w:r>
              <w:r w:rsidRPr="00230761">
                <w:rPr>
                  <w:rFonts w:cs="宋体" w:hint="eastAsia"/>
                  <w:szCs w:val="21"/>
                  <w:lang w:eastAsia="zh-CN"/>
                </w:rPr>
                <w:t>2</w:t>
              </w:r>
              <w:r w:rsidRPr="00230761">
                <w:rPr>
                  <w:rFonts w:cs="宋体"/>
                  <w:szCs w:val="21"/>
                  <w:lang w:eastAsia="zh-CN"/>
                </w:rPr>
                <w:t>26</w:t>
              </w:r>
              <w:r w:rsidRPr="00230761">
                <w:rPr>
                  <w:rFonts w:cs="宋体" w:hint="eastAsia"/>
                  <w:szCs w:val="21"/>
                  <w:lang w:eastAsia="zh-CN"/>
                </w:rPr>
                <w:t>条生产线、</w:t>
              </w:r>
              <w:r w:rsidRPr="00230761">
                <w:rPr>
                  <w:rFonts w:cs="宋体"/>
                  <w:szCs w:val="21"/>
                  <w:lang w:eastAsia="zh-CN"/>
                </w:rPr>
                <w:t>60</w:t>
              </w:r>
              <w:r w:rsidRPr="00230761">
                <w:rPr>
                  <w:rFonts w:cs="宋体" w:hint="eastAsia"/>
                  <w:szCs w:val="21"/>
                  <w:lang w:eastAsia="zh-CN"/>
                </w:rPr>
                <w:t>个粉磨站，海外合同及收入规模占比达到公司总规模</w:t>
              </w:r>
              <w:r w:rsidRPr="00230761">
                <w:rPr>
                  <w:rFonts w:cs="宋体"/>
                  <w:szCs w:val="21"/>
                  <w:lang w:eastAsia="zh-CN"/>
                </w:rPr>
                <w:t>70</w:t>
              </w:r>
              <w:r w:rsidRPr="00230761">
                <w:rPr>
                  <w:rFonts w:cs="宋体" w:hint="eastAsia"/>
                  <w:szCs w:val="21"/>
                  <w:lang w:eastAsia="zh-CN"/>
                </w:rPr>
                <w:t>%</w:t>
              </w:r>
              <w:r w:rsidRPr="00230761">
                <w:rPr>
                  <w:rFonts w:cs="宋体" w:hint="eastAsia"/>
                  <w:szCs w:val="21"/>
                  <w:lang w:eastAsia="zh-CN"/>
                </w:rPr>
                <w:t>以上，水泥工程主业全球市场占有率连续</w:t>
              </w:r>
              <w:r w:rsidRPr="00230761">
                <w:rPr>
                  <w:rFonts w:cs="宋体" w:hint="eastAsia"/>
                  <w:szCs w:val="21"/>
                  <w:lang w:eastAsia="zh-CN"/>
                </w:rPr>
                <w:t>1</w:t>
              </w:r>
              <w:r w:rsidRPr="00230761">
                <w:rPr>
                  <w:rFonts w:cs="宋体"/>
                  <w:szCs w:val="21"/>
                  <w:lang w:eastAsia="zh-CN"/>
                </w:rPr>
                <w:t>1</w:t>
              </w:r>
              <w:r w:rsidRPr="00230761">
                <w:rPr>
                  <w:rFonts w:cs="宋体" w:hint="eastAsia"/>
                  <w:szCs w:val="21"/>
                  <w:lang w:eastAsia="zh-CN"/>
                </w:rPr>
                <w:t>年保持世界第一。</w:t>
              </w:r>
              <w:r w:rsidRPr="00D85CDE">
                <w:rPr>
                  <w:rFonts w:cs="宋体" w:hint="eastAsia"/>
                  <w:szCs w:val="21"/>
                  <w:lang w:eastAsia="zh-CN"/>
                </w:rPr>
                <w:t>境内外特大型万吨级水泥成套装备生产线</w:t>
              </w:r>
              <w:r>
                <w:rPr>
                  <w:rFonts w:cs="宋体" w:hint="eastAsia"/>
                  <w:szCs w:val="21"/>
                  <w:lang w:eastAsia="zh-CN"/>
                </w:rPr>
                <w:t>有</w:t>
              </w:r>
              <w:r w:rsidRPr="00D85CDE">
                <w:rPr>
                  <w:rFonts w:cs="宋体"/>
                  <w:szCs w:val="21"/>
                  <w:lang w:eastAsia="zh-CN"/>
                </w:rPr>
                <w:t>23</w:t>
              </w:r>
              <w:r w:rsidRPr="00D85CDE">
                <w:rPr>
                  <w:rFonts w:cs="宋体"/>
                  <w:szCs w:val="21"/>
                  <w:lang w:eastAsia="zh-CN"/>
                </w:rPr>
                <w:t>条由</w:t>
              </w:r>
              <w:r>
                <w:rPr>
                  <w:rFonts w:cs="宋体" w:hint="eastAsia"/>
                  <w:szCs w:val="21"/>
                  <w:lang w:eastAsia="zh-CN"/>
                </w:rPr>
                <w:t>公司</w:t>
              </w:r>
              <w:r w:rsidRPr="00D85CDE">
                <w:rPr>
                  <w:rFonts w:cs="宋体"/>
                  <w:szCs w:val="21"/>
                  <w:lang w:eastAsia="zh-CN"/>
                </w:rPr>
                <w:t>承建</w:t>
              </w:r>
              <w:r>
                <w:rPr>
                  <w:rFonts w:cs="宋体" w:hint="eastAsia"/>
                  <w:szCs w:val="21"/>
                  <w:lang w:eastAsia="zh-CN"/>
                </w:rPr>
                <w:t>，</w:t>
              </w:r>
              <w:r>
                <w:rPr>
                  <w:lang w:eastAsia="zh-CN"/>
                </w:rPr>
                <w:t>占比近</w:t>
              </w:r>
              <w:r>
                <w:rPr>
                  <w:lang w:eastAsia="zh-CN"/>
                </w:rPr>
                <w:t>50%</w:t>
              </w:r>
              <w:r w:rsidRPr="00D85CDE">
                <w:rPr>
                  <w:rFonts w:cs="宋体"/>
                  <w:szCs w:val="21"/>
                  <w:lang w:eastAsia="zh-CN"/>
                </w:rPr>
                <w:t>。</w:t>
              </w:r>
              <w:r>
                <w:rPr>
                  <w:rFonts w:cs="宋体" w:hint="eastAsia"/>
                  <w:szCs w:val="21"/>
                  <w:lang w:eastAsia="zh-CN"/>
                </w:rPr>
                <w:t>公司</w:t>
              </w:r>
              <w:r w:rsidRPr="00230761">
                <w:rPr>
                  <w:rFonts w:cs="宋体" w:hint="eastAsia"/>
                  <w:szCs w:val="21"/>
                  <w:lang w:eastAsia="zh-CN"/>
                </w:rPr>
                <w:t>所属中材建设有限公司、</w:t>
              </w:r>
              <w:r w:rsidRPr="00230761">
                <w:rPr>
                  <w:rFonts w:cs="宋体"/>
                  <w:szCs w:val="21"/>
                  <w:lang w:eastAsia="zh-CN"/>
                </w:rPr>
                <w:t>成都建筑材料工业设计研究院有限公司</w:t>
              </w:r>
              <w:r w:rsidRPr="00230761">
                <w:rPr>
                  <w:rFonts w:cs="宋体" w:hint="eastAsia"/>
                  <w:szCs w:val="21"/>
                  <w:lang w:eastAsia="zh-CN"/>
                </w:rPr>
                <w:t>、天津水泥工业设计研究院有限公司均上榜商务部《</w:t>
              </w:r>
              <w:r w:rsidRPr="00230761">
                <w:rPr>
                  <w:rFonts w:cs="宋体" w:hint="eastAsia"/>
                  <w:szCs w:val="21"/>
                  <w:lang w:eastAsia="zh-CN"/>
                </w:rPr>
                <w:t>201</w:t>
              </w:r>
              <w:r w:rsidRPr="00230761">
                <w:rPr>
                  <w:rFonts w:cs="宋体"/>
                  <w:szCs w:val="21"/>
                  <w:lang w:eastAsia="zh-CN"/>
                </w:rPr>
                <w:t>8</w:t>
              </w:r>
              <w:r w:rsidRPr="00230761">
                <w:rPr>
                  <w:rFonts w:cs="宋体" w:hint="eastAsia"/>
                  <w:szCs w:val="21"/>
                  <w:lang w:eastAsia="zh-CN"/>
                </w:rPr>
                <w:t>年我国对外承包工程业务新签合同额前</w:t>
              </w:r>
              <w:r w:rsidRPr="00230761">
                <w:rPr>
                  <w:rFonts w:cs="宋体" w:hint="eastAsia"/>
                  <w:szCs w:val="21"/>
                  <w:lang w:eastAsia="zh-CN"/>
                </w:rPr>
                <w:t>100</w:t>
              </w:r>
              <w:r w:rsidRPr="00230761">
                <w:rPr>
                  <w:rFonts w:cs="宋体" w:hint="eastAsia"/>
                  <w:szCs w:val="21"/>
                  <w:lang w:eastAsia="zh-CN"/>
                </w:rPr>
                <w:t>家企业》，中材国际、</w:t>
              </w:r>
              <w:r w:rsidRPr="00230761">
                <w:rPr>
                  <w:rFonts w:cs="宋体"/>
                  <w:szCs w:val="21"/>
                  <w:lang w:eastAsia="zh-CN"/>
                </w:rPr>
                <w:t>成都建筑材料工业设计研究院有限公司</w:t>
              </w:r>
              <w:r w:rsidRPr="00230761">
                <w:rPr>
                  <w:rFonts w:cs="宋体" w:hint="eastAsia"/>
                  <w:szCs w:val="21"/>
                  <w:lang w:eastAsia="zh-CN"/>
                </w:rPr>
                <w:t>、中材建设有限公司进入《</w:t>
              </w:r>
              <w:r w:rsidRPr="00230761">
                <w:rPr>
                  <w:rFonts w:cs="宋体" w:hint="eastAsia"/>
                  <w:szCs w:val="21"/>
                  <w:lang w:eastAsia="zh-CN"/>
                </w:rPr>
                <w:t>201</w:t>
              </w:r>
              <w:r w:rsidRPr="00230761">
                <w:rPr>
                  <w:rFonts w:cs="宋体"/>
                  <w:szCs w:val="21"/>
                  <w:lang w:eastAsia="zh-CN"/>
                </w:rPr>
                <w:t>8</w:t>
              </w:r>
              <w:r w:rsidRPr="00230761">
                <w:rPr>
                  <w:rFonts w:cs="宋体" w:hint="eastAsia"/>
                  <w:szCs w:val="21"/>
                  <w:lang w:eastAsia="zh-CN"/>
                </w:rPr>
                <w:t>年我国对外承包工程业务完成营业额前</w:t>
              </w:r>
              <w:r w:rsidRPr="00230761">
                <w:rPr>
                  <w:rFonts w:cs="宋体" w:hint="eastAsia"/>
                  <w:szCs w:val="21"/>
                  <w:lang w:eastAsia="zh-CN"/>
                </w:rPr>
                <w:t>100</w:t>
              </w:r>
              <w:r w:rsidRPr="00230761">
                <w:rPr>
                  <w:rFonts w:cs="宋体" w:hint="eastAsia"/>
                  <w:szCs w:val="21"/>
                  <w:lang w:eastAsia="zh-CN"/>
                </w:rPr>
                <w:t>家企业》。</w:t>
              </w:r>
            </w:p>
            <w:p w14:paraId="147234DD" w14:textId="07877A64" w:rsidR="00271F07" w:rsidRPr="00230761" w:rsidRDefault="00271F07" w:rsidP="004D4246">
              <w:pPr>
                <w:pStyle w:val="36"/>
                <w:ind w:firstLine="420"/>
                <w:jc w:val="both"/>
                <w:rPr>
                  <w:rFonts w:cs="宋体"/>
                  <w:b/>
                  <w:szCs w:val="21"/>
                  <w:lang w:eastAsia="zh-CN"/>
                </w:rPr>
              </w:pPr>
              <w:r w:rsidRPr="00230761">
                <w:rPr>
                  <w:rFonts w:cs="宋体" w:hint="eastAsia"/>
                  <w:b/>
                  <w:szCs w:val="21"/>
                  <w:lang w:eastAsia="zh-CN"/>
                </w:rPr>
                <w:t>（</w:t>
              </w:r>
              <w:r>
                <w:rPr>
                  <w:rFonts w:cs="宋体" w:hint="eastAsia"/>
                  <w:b/>
                  <w:szCs w:val="21"/>
                  <w:lang w:eastAsia="zh-CN"/>
                </w:rPr>
                <w:t>三</w:t>
              </w:r>
              <w:r w:rsidRPr="00230761">
                <w:rPr>
                  <w:rFonts w:cs="宋体" w:hint="eastAsia"/>
                  <w:b/>
                  <w:szCs w:val="21"/>
                  <w:lang w:eastAsia="zh-CN"/>
                </w:rPr>
                <w:t>）品牌价值优势</w:t>
              </w:r>
            </w:p>
            <w:p w14:paraId="7C62C2B8" w14:textId="5395583E" w:rsidR="00271F07" w:rsidRPr="00230761" w:rsidRDefault="00271F07" w:rsidP="004D4246">
              <w:pPr>
                <w:pStyle w:val="36"/>
                <w:ind w:firstLine="420"/>
                <w:jc w:val="both"/>
                <w:rPr>
                  <w:rFonts w:cs="宋体"/>
                  <w:szCs w:val="21"/>
                  <w:lang w:eastAsia="zh-CN"/>
                </w:rPr>
              </w:pPr>
              <w:r w:rsidRPr="00230761">
                <w:rPr>
                  <w:rFonts w:cs="宋体" w:hint="eastAsia"/>
                  <w:szCs w:val="21"/>
                  <w:lang w:eastAsia="zh-CN"/>
                </w:rPr>
                <w:t>公司通过深化</w:t>
              </w:r>
              <w:r>
                <w:rPr>
                  <w:rFonts w:cs="宋体" w:hint="eastAsia"/>
                  <w:szCs w:val="21"/>
                  <w:lang w:eastAsia="zh-CN"/>
                </w:rPr>
                <w:t>属地</w:t>
              </w:r>
              <w:r w:rsidRPr="00230761">
                <w:rPr>
                  <w:rFonts w:cs="宋体" w:hint="eastAsia"/>
                  <w:szCs w:val="21"/>
                  <w:lang w:eastAsia="zh-CN"/>
                </w:rPr>
                <w:t>化</w:t>
              </w:r>
              <w:r w:rsidR="00B51644">
                <w:rPr>
                  <w:rFonts w:cs="宋体" w:hint="eastAsia"/>
                  <w:szCs w:val="21"/>
                  <w:lang w:eastAsia="zh-CN"/>
                </w:rPr>
                <w:t>经营、</w:t>
              </w:r>
              <w:r w:rsidRPr="00230761">
                <w:rPr>
                  <w:rFonts w:cs="宋体" w:hint="eastAsia"/>
                  <w:szCs w:val="21"/>
                  <w:lang w:eastAsia="zh-CN"/>
                </w:rPr>
                <w:t>加强精细化管理、深耕本土化运作，不断增强工程项目在质量、成本和工期等方面的比较优势，形成了系统</w:t>
              </w:r>
              <w:r>
                <w:rPr>
                  <w:rFonts w:cs="宋体" w:hint="eastAsia"/>
                  <w:szCs w:val="21"/>
                  <w:lang w:eastAsia="zh-CN"/>
                </w:rPr>
                <w:t>高效</w:t>
              </w:r>
              <w:r w:rsidRPr="00230761">
                <w:rPr>
                  <w:rFonts w:cs="宋体" w:hint="eastAsia"/>
                  <w:szCs w:val="21"/>
                  <w:lang w:eastAsia="zh-CN"/>
                </w:rPr>
                <w:t>的国际</w:t>
              </w:r>
              <w:r w:rsidR="00B51644">
                <w:rPr>
                  <w:rFonts w:cs="宋体" w:hint="eastAsia"/>
                  <w:szCs w:val="21"/>
                  <w:lang w:eastAsia="zh-CN"/>
                </w:rPr>
                <w:t>化</w:t>
              </w:r>
              <w:r w:rsidRPr="00230761">
                <w:rPr>
                  <w:rFonts w:cs="宋体" w:hint="eastAsia"/>
                  <w:szCs w:val="21"/>
                  <w:lang w:eastAsia="zh-CN"/>
                </w:rPr>
                <w:t>经营体系。多年来，公司以优秀的经营业绩、卓越的工程品质、全球领先的市场占有率获得了稳定的客户群和丰富的市场资源，</w:t>
              </w:r>
              <w:r w:rsidR="00B51644">
                <w:rPr>
                  <w:rFonts w:cs="宋体" w:hint="eastAsia"/>
                  <w:szCs w:val="21"/>
                  <w:lang w:eastAsia="zh-CN"/>
                </w:rPr>
                <w:t>国际水泥巨头如拉法基豪瑞、海德堡水泥等均</w:t>
              </w:r>
              <w:r w:rsidRPr="00D85CDE">
                <w:rPr>
                  <w:rFonts w:cs="宋体" w:hint="eastAsia"/>
                  <w:szCs w:val="21"/>
                  <w:lang w:eastAsia="zh-CN"/>
                </w:rPr>
                <w:t>与公司有长期稳定的合作</w:t>
              </w:r>
              <w:r>
                <w:rPr>
                  <w:rFonts w:cs="宋体" w:hint="eastAsia"/>
                  <w:szCs w:val="21"/>
                  <w:lang w:eastAsia="zh-CN"/>
                </w:rPr>
                <w:t>，</w:t>
              </w:r>
              <w:r w:rsidRPr="00230761">
                <w:rPr>
                  <w:rFonts w:cs="宋体"/>
                  <w:szCs w:val="21"/>
                  <w:lang w:eastAsia="zh-CN"/>
                </w:rPr>
                <w:t>“SINOMA”</w:t>
              </w:r>
              <w:r w:rsidRPr="00230761">
                <w:rPr>
                  <w:rFonts w:cs="宋体" w:hint="eastAsia"/>
                  <w:szCs w:val="21"/>
                  <w:lang w:eastAsia="zh-CN"/>
                </w:rPr>
                <w:t>品牌成为国际建材工程市场最具影响力的品牌之一，品牌认知度与美誉度持续提升。</w:t>
              </w:r>
              <w:r w:rsidRPr="00D85CDE">
                <w:rPr>
                  <w:rFonts w:cs="宋体"/>
                  <w:szCs w:val="21"/>
                  <w:lang w:eastAsia="zh-CN"/>
                </w:rPr>
                <w:t>近年由公司承建的埃及</w:t>
              </w:r>
              <w:r w:rsidR="00D21DBF">
                <w:rPr>
                  <w:lang w:eastAsia="zh-CN"/>
                </w:rPr>
                <w:t>GOE 6*6000tpd</w:t>
              </w:r>
              <w:r w:rsidRPr="00D85CDE">
                <w:rPr>
                  <w:rFonts w:cs="宋体"/>
                  <w:szCs w:val="21"/>
                  <w:lang w:eastAsia="zh-CN"/>
                </w:rPr>
                <w:t>项目是世界水泥行业迄今在同一地点、同一时间、同步建设的最大规模的水泥生产线项目，公司如期保质完成建设任务，创造了</w:t>
              </w:r>
              <w:r w:rsidRPr="00D85CDE">
                <w:rPr>
                  <w:rFonts w:cs="宋体"/>
                  <w:szCs w:val="21"/>
                  <w:lang w:eastAsia="zh-CN"/>
                </w:rPr>
                <w:t>“</w:t>
              </w:r>
              <w:r w:rsidRPr="00D85CDE">
                <w:rPr>
                  <w:rFonts w:cs="宋体"/>
                  <w:szCs w:val="21"/>
                  <w:lang w:eastAsia="zh-CN"/>
                </w:rPr>
                <w:t>中国制造</w:t>
              </w:r>
              <w:r w:rsidRPr="00D85CDE">
                <w:rPr>
                  <w:rFonts w:cs="宋体"/>
                  <w:szCs w:val="21"/>
                  <w:lang w:eastAsia="zh-CN"/>
                </w:rPr>
                <w:t>”</w:t>
              </w:r>
              <w:r w:rsidRPr="00D85CDE">
                <w:rPr>
                  <w:rFonts w:cs="宋体"/>
                  <w:szCs w:val="21"/>
                  <w:lang w:eastAsia="zh-CN"/>
                </w:rPr>
                <w:t>和</w:t>
              </w:r>
              <w:r w:rsidRPr="00D85CDE">
                <w:rPr>
                  <w:rFonts w:cs="宋体"/>
                  <w:szCs w:val="21"/>
                  <w:lang w:eastAsia="zh-CN"/>
                </w:rPr>
                <w:t>“</w:t>
              </w:r>
              <w:r w:rsidRPr="00D85CDE">
                <w:rPr>
                  <w:rFonts w:cs="宋体"/>
                  <w:szCs w:val="21"/>
                  <w:lang w:eastAsia="zh-CN"/>
                </w:rPr>
                <w:t>中国速度</w:t>
              </w:r>
              <w:r w:rsidRPr="00D85CDE">
                <w:rPr>
                  <w:rFonts w:cs="宋体"/>
                  <w:szCs w:val="21"/>
                  <w:lang w:eastAsia="zh-CN"/>
                </w:rPr>
                <w:t>”</w:t>
              </w:r>
              <w:r w:rsidRPr="00D85CDE">
                <w:rPr>
                  <w:rFonts w:cs="宋体"/>
                  <w:szCs w:val="21"/>
                  <w:lang w:eastAsia="zh-CN"/>
                </w:rPr>
                <w:t>的新典范。</w:t>
              </w:r>
            </w:p>
            <w:p w14:paraId="73D51523" w14:textId="644EDC66" w:rsidR="00271F07" w:rsidRPr="00230761" w:rsidRDefault="00CC5CEB" w:rsidP="004D4246">
              <w:pPr>
                <w:pStyle w:val="36"/>
                <w:ind w:firstLine="420"/>
                <w:jc w:val="both"/>
                <w:rPr>
                  <w:rFonts w:cs="宋体"/>
                  <w:b/>
                  <w:szCs w:val="21"/>
                  <w:lang w:eastAsia="zh-CN"/>
                </w:rPr>
              </w:pPr>
              <w:r>
                <w:rPr>
                  <w:rFonts w:cs="宋体" w:hint="eastAsia"/>
                  <w:b/>
                  <w:szCs w:val="21"/>
                  <w:lang w:eastAsia="zh-CN"/>
                </w:rPr>
                <w:t>（四</w:t>
              </w:r>
              <w:r w:rsidR="00271F07" w:rsidRPr="00230761">
                <w:rPr>
                  <w:rFonts w:cs="宋体" w:hint="eastAsia"/>
                  <w:b/>
                  <w:szCs w:val="21"/>
                  <w:lang w:eastAsia="zh-CN"/>
                </w:rPr>
                <w:t>）核心技术优势</w:t>
              </w:r>
            </w:p>
            <w:p w14:paraId="41703E3A" w14:textId="378679B5" w:rsidR="004D4246" w:rsidRDefault="00B51644" w:rsidP="004D4246">
              <w:pPr>
                <w:pStyle w:val="36"/>
                <w:ind w:firstLine="420"/>
                <w:jc w:val="both"/>
                <w:rPr>
                  <w:lang w:eastAsia="zh-CN"/>
                </w:rPr>
              </w:pPr>
              <w:r>
                <w:rPr>
                  <w:rFonts w:cs="宋体" w:hint="eastAsia"/>
                  <w:szCs w:val="21"/>
                  <w:lang w:eastAsia="zh-CN"/>
                </w:rPr>
                <w:t>公司拥有完整的水泥工程及</w:t>
              </w:r>
              <w:r w:rsidR="00271F07" w:rsidRPr="00230761">
                <w:rPr>
                  <w:rFonts w:cs="宋体" w:hint="eastAsia"/>
                  <w:szCs w:val="21"/>
                  <w:lang w:eastAsia="zh-CN"/>
                </w:rPr>
                <w:t>装备、资源综合利用、能源节约与环境保护核心技术体系</w:t>
              </w:r>
              <w:r w:rsidR="00271F07">
                <w:rPr>
                  <w:rFonts w:cs="宋体" w:hint="eastAsia"/>
                  <w:szCs w:val="21"/>
                  <w:lang w:eastAsia="zh-CN"/>
                </w:rPr>
                <w:t>，</w:t>
              </w:r>
              <w:r w:rsidR="00271F07" w:rsidRPr="00230761">
                <w:rPr>
                  <w:rFonts w:cs="宋体" w:hint="eastAsia"/>
                  <w:szCs w:val="21"/>
                  <w:lang w:eastAsia="zh-CN"/>
                </w:rPr>
                <w:t>为进一步夯实主业核心竞争力、促进转型升级和实现可持续发展提供有力支撑。</w:t>
              </w:r>
              <w:r w:rsidR="00271F07">
                <w:rPr>
                  <w:rFonts w:cs="宋体" w:hint="eastAsia"/>
                  <w:szCs w:val="21"/>
                  <w:lang w:eastAsia="zh-CN"/>
                </w:rPr>
                <w:t>公司</w:t>
              </w:r>
              <w:r w:rsidR="00271F07" w:rsidRPr="00D85CDE">
                <w:rPr>
                  <w:rFonts w:cs="宋体"/>
                  <w:szCs w:val="21"/>
                  <w:lang w:eastAsia="zh-CN"/>
                </w:rPr>
                <w:t>拥有</w:t>
              </w:r>
              <w:r w:rsidR="00271F07" w:rsidRPr="00D85CDE">
                <w:rPr>
                  <w:rFonts w:cs="宋体"/>
                  <w:szCs w:val="21"/>
                  <w:lang w:eastAsia="zh-CN"/>
                </w:rPr>
                <w:t>3</w:t>
              </w:r>
              <w:r w:rsidR="00271F07" w:rsidRPr="00D85CDE">
                <w:rPr>
                  <w:rFonts w:cs="宋体"/>
                  <w:szCs w:val="21"/>
                  <w:lang w:eastAsia="zh-CN"/>
                </w:rPr>
                <w:t>个国家转制科研院所、</w:t>
              </w:r>
              <w:r w:rsidR="00271F07" w:rsidRPr="00D85CDE">
                <w:rPr>
                  <w:rFonts w:cs="宋体"/>
                  <w:szCs w:val="21"/>
                  <w:lang w:eastAsia="zh-CN"/>
                </w:rPr>
                <w:t>1</w:t>
              </w:r>
              <w:r w:rsidR="00271F07" w:rsidRPr="00D85CDE">
                <w:rPr>
                  <w:rFonts w:cs="宋体"/>
                  <w:szCs w:val="21"/>
                  <w:lang w:eastAsia="zh-CN"/>
                </w:rPr>
                <w:t>个国家工程技术研究中心、</w:t>
              </w:r>
              <w:r w:rsidR="00271F07" w:rsidRPr="00D85CDE">
                <w:rPr>
                  <w:rFonts w:cs="宋体"/>
                  <w:szCs w:val="21"/>
                  <w:lang w:eastAsia="zh-CN"/>
                </w:rPr>
                <w:t>1</w:t>
              </w:r>
              <w:r w:rsidR="00271F07" w:rsidRPr="00D85CDE">
                <w:rPr>
                  <w:rFonts w:cs="宋体"/>
                  <w:szCs w:val="21"/>
                  <w:lang w:eastAsia="zh-CN"/>
                </w:rPr>
                <w:t>个国家认定的企业技术中心、</w:t>
              </w:r>
              <w:r w:rsidR="00946C36">
                <w:rPr>
                  <w:rFonts w:cs="宋体" w:hint="eastAsia"/>
                  <w:szCs w:val="21"/>
                  <w:lang w:eastAsia="zh-CN"/>
                </w:rPr>
                <w:t>6</w:t>
              </w:r>
              <w:r w:rsidR="00271F07" w:rsidRPr="00D85CDE">
                <w:rPr>
                  <w:rFonts w:cs="宋体"/>
                  <w:szCs w:val="21"/>
                  <w:lang w:eastAsia="zh-CN"/>
                </w:rPr>
                <w:t>个省级企业技术中心、</w:t>
              </w:r>
              <w:r w:rsidR="00946C36" w:rsidRPr="00083921">
                <w:rPr>
                  <w:rFonts w:cs="宋体"/>
                  <w:szCs w:val="21"/>
                  <w:lang w:eastAsia="zh-CN"/>
                </w:rPr>
                <w:t>1</w:t>
              </w:r>
              <w:r w:rsidR="00946C36" w:rsidRPr="00083921">
                <w:rPr>
                  <w:rFonts w:cs="宋体"/>
                  <w:szCs w:val="21"/>
                  <w:lang w:eastAsia="zh-CN"/>
                </w:rPr>
                <w:t>个省级重点实验室、</w:t>
              </w:r>
              <w:r w:rsidR="00271F07" w:rsidRPr="00D85CDE">
                <w:rPr>
                  <w:rFonts w:cs="宋体"/>
                  <w:szCs w:val="21"/>
                  <w:lang w:eastAsia="zh-CN"/>
                </w:rPr>
                <w:t>1</w:t>
              </w:r>
              <w:r w:rsidR="00271F07" w:rsidRPr="00D85CDE">
                <w:rPr>
                  <w:rFonts w:cs="宋体"/>
                  <w:szCs w:val="21"/>
                  <w:lang w:eastAsia="zh-CN"/>
                </w:rPr>
                <w:t>个国家认定的第三方检测机构、</w:t>
              </w:r>
              <w:r w:rsidR="00271F07" w:rsidRPr="00D85CDE">
                <w:rPr>
                  <w:rFonts w:cs="宋体"/>
                  <w:szCs w:val="21"/>
                  <w:lang w:eastAsia="zh-CN"/>
                </w:rPr>
                <w:t>1</w:t>
              </w:r>
              <w:r w:rsidR="00271F07" w:rsidRPr="00D85CDE">
                <w:rPr>
                  <w:rFonts w:cs="宋体"/>
                  <w:szCs w:val="21"/>
                  <w:lang w:eastAsia="zh-CN"/>
                </w:rPr>
                <w:t>个博士后科研工作站、</w:t>
              </w:r>
              <w:r w:rsidR="00271F07" w:rsidRPr="00D85CDE">
                <w:rPr>
                  <w:rFonts w:cs="宋体"/>
                  <w:szCs w:val="21"/>
                  <w:lang w:eastAsia="zh-CN"/>
                </w:rPr>
                <w:t>1</w:t>
              </w:r>
              <w:r w:rsidR="00271F07" w:rsidRPr="00D85CDE">
                <w:rPr>
                  <w:rFonts w:cs="宋体"/>
                  <w:szCs w:val="21"/>
                  <w:lang w:eastAsia="zh-CN"/>
                </w:rPr>
                <w:t>个博士后流动站等科研机构和研发平台</w:t>
              </w:r>
              <w:r w:rsidR="00271F07">
                <w:rPr>
                  <w:rFonts w:cs="宋体" w:hint="eastAsia"/>
                  <w:szCs w:val="21"/>
                  <w:lang w:eastAsia="zh-CN"/>
                </w:rPr>
                <w:t>，</w:t>
              </w:r>
              <w:r w:rsidR="00271F07" w:rsidRPr="004D4246">
                <w:rPr>
                  <w:rFonts w:cs="宋体" w:hint="eastAsia"/>
                  <w:szCs w:val="21"/>
                  <w:lang w:eastAsia="zh-CN"/>
                </w:rPr>
                <w:t>研发人员占比超过</w:t>
              </w:r>
              <w:r w:rsidR="00271F07" w:rsidRPr="004D4246">
                <w:rPr>
                  <w:rFonts w:cs="宋体"/>
                  <w:szCs w:val="21"/>
                  <w:lang w:eastAsia="zh-CN"/>
                </w:rPr>
                <w:t>20%</w:t>
              </w:r>
              <w:r w:rsidR="00271F07" w:rsidRPr="004D4246">
                <w:rPr>
                  <w:rFonts w:cs="宋体"/>
                  <w:szCs w:val="21"/>
                  <w:lang w:eastAsia="zh-CN"/>
                </w:rPr>
                <w:t>。</w:t>
              </w:r>
              <w:r w:rsidR="00271F07">
                <w:rPr>
                  <w:lang w:eastAsia="zh-CN"/>
                </w:rPr>
                <w:t>近五年，公司参与制定国家标准</w:t>
              </w:r>
              <w:r w:rsidR="00271F07">
                <w:rPr>
                  <w:lang w:eastAsia="zh-CN"/>
                </w:rPr>
                <w:t>25</w:t>
              </w:r>
              <w:r w:rsidR="00271F07">
                <w:rPr>
                  <w:lang w:eastAsia="zh-CN"/>
                </w:rPr>
                <w:t>项，行业标准</w:t>
              </w:r>
              <w:r w:rsidR="00271F07">
                <w:rPr>
                  <w:lang w:eastAsia="zh-CN"/>
                </w:rPr>
                <w:t>38</w:t>
              </w:r>
              <w:r w:rsidR="00271F07">
                <w:rPr>
                  <w:lang w:eastAsia="zh-CN"/>
                </w:rPr>
                <w:t>项</w:t>
              </w:r>
              <w:r w:rsidR="00271F07">
                <w:rPr>
                  <w:rFonts w:hint="eastAsia"/>
                  <w:lang w:eastAsia="zh-CN"/>
                </w:rPr>
                <w:t>。</w:t>
              </w:r>
              <w:r w:rsidR="00271F07">
                <w:rPr>
                  <w:lang w:eastAsia="zh-CN"/>
                </w:rPr>
                <w:t>截止报告期</w:t>
              </w:r>
              <w:r w:rsidR="00271F07">
                <w:rPr>
                  <w:rFonts w:hint="eastAsia"/>
                  <w:lang w:eastAsia="zh-CN"/>
                </w:rPr>
                <w:t>，</w:t>
              </w:r>
              <w:r w:rsidR="00271F07">
                <w:rPr>
                  <w:lang w:eastAsia="zh-CN"/>
                </w:rPr>
                <w:t>公司拥有有效专利</w:t>
              </w:r>
              <w:r w:rsidR="00271F07">
                <w:rPr>
                  <w:lang w:eastAsia="zh-CN"/>
                </w:rPr>
                <w:t>543</w:t>
              </w:r>
              <w:r w:rsidR="00271F07">
                <w:rPr>
                  <w:lang w:eastAsia="zh-CN"/>
                </w:rPr>
                <w:t>项，其中发明专利</w:t>
              </w:r>
              <w:r w:rsidR="00271F07">
                <w:rPr>
                  <w:lang w:eastAsia="zh-CN"/>
                </w:rPr>
                <w:t>127</w:t>
              </w:r>
              <w:r w:rsidR="00271F07">
                <w:rPr>
                  <w:lang w:eastAsia="zh-CN"/>
                </w:rPr>
                <w:t>项。</w:t>
              </w:r>
            </w:p>
            <w:p w14:paraId="5098C923" w14:textId="2FD6E2DB" w:rsidR="00271F07" w:rsidRPr="00230761" w:rsidRDefault="00CC5CEB" w:rsidP="00B51644">
              <w:pPr>
                <w:pStyle w:val="36"/>
                <w:ind w:firstLineChars="200" w:firstLine="402"/>
                <w:jc w:val="both"/>
                <w:rPr>
                  <w:rFonts w:cs="宋体"/>
                  <w:b/>
                  <w:szCs w:val="21"/>
                  <w:lang w:eastAsia="zh-CN"/>
                </w:rPr>
              </w:pPr>
              <w:r>
                <w:rPr>
                  <w:rFonts w:cs="宋体" w:hint="eastAsia"/>
                  <w:b/>
                  <w:szCs w:val="21"/>
                  <w:lang w:eastAsia="zh-CN"/>
                </w:rPr>
                <w:t>（五</w:t>
              </w:r>
              <w:r w:rsidR="00271F07" w:rsidRPr="00230761">
                <w:rPr>
                  <w:rFonts w:cs="宋体" w:hint="eastAsia"/>
                  <w:b/>
                  <w:szCs w:val="21"/>
                  <w:lang w:eastAsia="zh-CN"/>
                </w:rPr>
                <w:t>）融资能力优势</w:t>
              </w:r>
            </w:p>
            <w:p w14:paraId="0702D189" w14:textId="47C3C9AA" w:rsidR="008F31E9" w:rsidRPr="00271F07" w:rsidRDefault="00271F07" w:rsidP="004D4246">
              <w:pPr>
                <w:pStyle w:val="36"/>
                <w:ind w:firstLine="420"/>
                <w:jc w:val="both"/>
                <w:rPr>
                  <w:rFonts w:cs="宋体"/>
                  <w:szCs w:val="21"/>
                  <w:lang w:eastAsia="zh-CN"/>
                </w:rPr>
              </w:pPr>
              <w:r w:rsidRPr="00230761">
                <w:rPr>
                  <w:rFonts w:cs="宋体" w:hint="eastAsia"/>
                  <w:szCs w:val="21"/>
                  <w:lang w:eastAsia="zh-CN"/>
                </w:rPr>
                <w:t>公司作为国务院国资委所属中国建材集团旗下的上市公司，拥有多渠道的融资资源和相对较低的融资成本。公司与主要的商业银行、政策性金融、保险机构保持密切的工作联系，并可通过资本市场运用股权、债权等多种渠道进行融资，解决公司资金需求，支持公司业务发展。</w:t>
              </w:r>
            </w:p>
          </w:sdtContent>
        </w:sdt>
      </w:sdtContent>
    </w:sdt>
    <w:p w14:paraId="122D23AE" w14:textId="77777777" w:rsidR="008F31E9" w:rsidRDefault="008F31E9">
      <w:pPr>
        <w:pStyle w:val="affd"/>
        <w:rPr>
          <w:lang w:eastAsia="zh-CN"/>
        </w:rPr>
      </w:pPr>
    </w:p>
    <w:p w14:paraId="68BE7272" w14:textId="77777777" w:rsidR="008F31E9" w:rsidRDefault="00A64AAF" w:rsidP="00A64AAF">
      <w:pPr>
        <w:pStyle w:val="affe"/>
        <w:numPr>
          <w:ilvl w:val="0"/>
          <w:numId w:val="1"/>
        </w:numPr>
        <w:ind w:left="498" w:hangingChars="177" w:hanging="498"/>
      </w:pPr>
      <w:bookmarkStart w:id="19" w:name="_Toc469563078"/>
      <w:r>
        <w:rPr>
          <w:rFonts w:hint="eastAsia"/>
        </w:rPr>
        <w:t>经营情况讨论与分析</w:t>
      </w:r>
      <w:bookmarkEnd w:id="19"/>
      <w:r>
        <w:t xml:space="preserve"> </w:t>
      </w:r>
    </w:p>
    <w:sdt>
      <w:sdtPr>
        <w:rPr>
          <w:rFonts w:ascii="宋体" w:hAnsi="宋体" w:cs="Times New Roman" w:hint="eastAsia"/>
          <w:b w:val="0"/>
          <w:bCs w:val="0"/>
          <w:kern w:val="0"/>
          <w:sz w:val="20"/>
          <w:szCs w:val="24"/>
          <w:lang w:val="en-GB" w:eastAsia="en-US"/>
        </w:rPr>
        <w:alias w:val="模块:管理层讨论与分析"/>
        <w:tag w:val="_SEC_465bd2646eb04eab8e1c01ba688faf29"/>
        <w:id w:val="640699358"/>
        <w:lock w:val="sdtLocked"/>
        <w:placeholder>
          <w:docPart w:val="GBC22222222222222222222222222222"/>
        </w:placeholder>
      </w:sdtPr>
      <w:sdtEndPr>
        <w:rPr>
          <w:rFonts w:asciiTheme="minorEastAsia" w:eastAsiaTheme="minorEastAsia" w:hAnsiTheme="minorEastAsia"/>
          <w:szCs w:val="20"/>
        </w:rPr>
      </w:sdtEndPr>
      <w:sdtContent>
        <w:p w14:paraId="6D396E01" w14:textId="77777777" w:rsidR="008F31E9" w:rsidRDefault="00A64AAF" w:rsidP="008E0B44">
          <w:pPr>
            <w:pStyle w:val="2CharCharChar"/>
            <w:numPr>
              <w:ilvl w:val="0"/>
              <w:numId w:val="99"/>
            </w:numPr>
            <w:ind w:left="350" w:hangingChars="175" w:hanging="350"/>
          </w:pPr>
          <w:r>
            <w:rPr>
              <w:rFonts w:hint="eastAsia"/>
            </w:rPr>
            <w:t>经营情况</w:t>
          </w:r>
          <w:r>
            <w:t>讨论与分析</w:t>
          </w:r>
        </w:p>
        <w:sdt>
          <w:sdtPr>
            <w:rPr>
              <w:rFonts w:asciiTheme="minorEastAsia" w:eastAsiaTheme="minorEastAsia" w:hAnsiTheme="minorEastAsia" w:hint="eastAsia"/>
            </w:rPr>
            <w:alias w:val="管理层讨论与分析"/>
            <w:tag w:val="_GBC_75862f3cb18e486fb20eb44dbcc462a9"/>
            <w:id w:val="-937819554"/>
            <w:lock w:val="sdtLocked"/>
            <w:placeholder>
              <w:docPart w:val="GBC22222222222222222222222222222"/>
            </w:placeholder>
          </w:sdtPr>
          <w:sdtEndPr/>
          <w:sdtContent>
            <w:p w14:paraId="5049E23F" w14:textId="332A4750" w:rsidR="00271F07" w:rsidRPr="00230761" w:rsidRDefault="00271F07" w:rsidP="00271F07">
              <w:pPr>
                <w:pStyle w:val="36"/>
                <w:ind w:firstLineChars="200" w:firstLine="400"/>
                <w:jc w:val="both"/>
                <w:rPr>
                  <w:rFonts w:ascii="宋体" w:hAnsi="宋体" w:cs="宋体"/>
                  <w:szCs w:val="24"/>
                  <w:lang w:eastAsia="zh-CN"/>
                </w:rPr>
              </w:pPr>
              <w:r w:rsidRPr="00230761">
                <w:rPr>
                  <w:rFonts w:ascii="宋体" w:hAnsi="宋体" w:cs="宋体"/>
                  <w:szCs w:val="24"/>
                  <w:lang w:eastAsia="zh-CN"/>
                </w:rPr>
                <w:t>2018年，公司以</w:t>
              </w:r>
              <w:r>
                <w:rPr>
                  <w:rFonts w:ascii="宋体" w:hAnsi="宋体" w:cs="宋体" w:hint="eastAsia"/>
                  <w:szCs w:val="24"/>
                  <w:lang w:eastAsia="zh-CN"/>
                </w:rPr>
                <w:t>高质量</w:t>
              </w:r>
              <w:r w:rsidRPr="00230761">
                <w:rPr>
                  <w:rFonts w:ascii="宋体" w:hAnsi="宋体" w:cs="宋体"/>
                  <w:szCs w:val="24"/>
                  <w:lang w:eastAsia="zh-CN"/>
                </w:rPr>
                <w:t>发展为</w:t>
              </w:r>
              <w:r>
                <w:rPr>
                  <w:rFonts w:ascii="宋体" w:hAnsi="宋体" w:cs="宋体" w:hint="eastAsia"/>
                  <w:szCs w:val="24"/>
                  <w:lang w:eastAsia="zh-CN"/>
                </w:rPr>
                <w:t>主线</w:t>
              </w:r>
              <w:r w:rsidRPr="00230761">
                <w:rPr>
                  <w:rFonts w:ascii="宋体" w:hAnsi="宋体" w:cs="宋体"/>
                  <w:szCs w:val="24"/>
                  <w:lang w:eastAsia="zh-CN"/>
                </w:rPr>
                <w:t>，</w:t>
              </w:r>
              <w:r>
                <w:rPr>
                  <w:rFonts w:ascii="宋体" w:hAnsi="宋体" w:cs="宋体" w:hint="eastAsia"/>
                  <w:szCs w:val="24"/>
                  <w:lang w:eastAsia="zh-CN"/>
                </w:rPr>
                <w:t>深入推进战略部署，</w:t>
              </w:r>
              <w:r w:rsidR="00E61571">
                <w:rPr>
                  <w:rFonts w:ascii="宋体" w:hAnsi="宋体" w:hint="eastAsia"/>
                  <w:lang w:eastAsia="zh-CN"/>
                </w:rPr>
                <w:t>持续深化内部改革，不断加强科技创新</w:t>
              </w:r>
              <w:r>
                <w:rPr>
                  <w:rFonts w:ascii="宋体" w:hAnsi="宋体" w:cs="宋体" w:hint="eastAsia"/>
                  <w:szCs w:val="24"/>
                  <w:lang w:eastAsia="zh-CN"/>
                </w:rPr>
                <w:t>，经营业绩稳步提升。全年</w:t>
              </w:r>
              <w:r w:rsidRPr="00D85CDE">
                <w:rPr>
                  <w:rFonts w:ascii="宋体" w:hAnsi="宋体" w:cs="宋体"/>
                  <w:szCs w:val="24"/>
                  <w:lang w:eastAsia="zh-CN"/>
                </w:rPr>
                <w:t>公司收入规模保持较好增长，盈利能力持续提升，实现营业收入215.01亿元，同比增长9.96%；实现利润总额17.00亿元，同比增长40.89%；实现归属于上市公司股东的净利润13.68亿元，同比增长39.98%；综合毛利率达18.56%，较上年同期提升1.75个百分点，创历史最高；资产</w:t>
              </w:r>
              <w:r w:rsidRPr="00D85CDE">
                <w:rPr>
                  <w:rFonts w:ascii="宋体" w:hAnsi="宋体" w:cs="宋体"/>
                  <w:szCs w:val="24"/>
                  <w:lang w:eastAsia="zh-CN"/>
                </w:rPr>
                <w:lastRenderedPageBreak/>
                <w:t>负债率连续五年保持下降；全年新签合同额310亿元，截至2018年底，有效结转合同额444亿元，最近三年保持平稳，为后续发展奠定良好基础。</w:t>
              </w:r>
            </w:p>
            <w:p w14:paraId="3D79718A" w14:textId="77777777" w:rsidR="00271F07" w:rsidRPr="00E61571" w:rsidRDefault="00271F07" w:rsidP="00271F07">
              <w:pPr>
                <w:pStyle w:val="36"/>
                <w:ind w:firstLineChars="200" w:firstLine="402"/>
                <w:jc w:val="both"/>
                <w:rPr>
                  <w:rFonts w:ascii="宋体" w:hAnsi="宋体" w:cs="宋体"/>
                  <w:b/>
                  <w:szCs w:val="24"/>
                  <w:lang w:eastAsia="zh-CN"/>
                </w:rPr>
              </w:pPr>
              <w:r w:rsidRPr="00E61571">
                <w:rPr>
                  <w:rFonts w:ascii="宋体" w:hAnsi="宋体" w:cs="宋体" w:hint="eastAsia"/>
                  <w:b/>
                  <w:szCs w:val="24"/>
                  <w:lang w:eastAsia="zh-CN"/>
                </w:rPr>
                <w:t>（一）做精做强传统主业，盈利能力持续提升</w:t>
              </w:r>
            </w:p>
            <w:p w14:paraId="7A1A87E5" w14:textId="652C1B09" w:rsidR="00946C36" w:rsidRDefault="00946C36" w:rsidP="00946C36">
              <w:pPr>
                <w:pStyle w:val="36"/>
                <w:ind w:firstLineChars="200" w:firstLine="400"/>
                <w:jc w:val="both"/>
                <w:rPr>
                  <w:rFonts w:ascii="宋体" w:hAnsi="宋体" w:cs="宋体"/>
                  <w:szCs w:val="24"/>
                  <w:lang w:eastAsia="zh-CN"/>
                </w:rPr>
              </w:pPr>
              <w:r>
                <w:rPr>
                  <w:rFonts w:ascii="宋体" w:hAnsi="宋体" w:cs="宋体" w:hint="eastAsia"/>
                  <w:szCs w:val="24"/>
                  <w:lang w:eastAsia="zh-CN"/>
                </w:rPr>
                <w:t>公司全年</w:t>
              </w:r>
              <w:r w:rsidRPr="00B834B6">
                <w:rPr>
                  <w:rFonts w:ascii="宋体" w:hAnsi="宋体" w:cs="宋体" w:hint="eastAsia"/>
                  <w:szCs w:val="24"/>
                  <w:lang w:eastAsia="zh-CN"/>
                </w:rPr>
                <w:t>新签水泥工程与装备合同</w:t>
              </w:r>
              <w:r w:rsidRPr="00B834B6">
                <w:rPr>
                  <w:rFonts w:ascii="宋体" w:hAnsi="宋体" w:cs="宋体"/>
                  <w:szCs w:val="24"/>
                  <w:lang w:eastAsia="zh-CN"/>
                </w:rPr>
                <w:t>211亿元。在国际市场，公司进一步完善“责任制”市场管理</w:t>
              </w:r>
              <w:r w:rsidRPr="00442C91">
                <w:rPr>
                  <w:rFonts w:ascii="宋体" w:hAnsi="宋体" w:cs="宋体" w:hint="eastAsia"/>
                  <w:szCs w:val="24"/>
                  <w:lang w:eastAsia="zh-CN"/>
                </w:rPr>
                <w:t>体系</w:t>
              </w:r>
              <w:r w:rsidRPr="00B834B6">
                <w:rPr>
                  <w:rFonts w:ascii="宋体" w:hAnsi="宋体" w:cs="宋体"/>
                  <w:szCs w:val="24"/>
                  <w:lang w:eastAsia="zh-CN"/>
                </w:rPr>
                <w:t>，深耕重点区域和重要客户，全年新签境外水泥工程及装备合同158亿元，占比75%；在国内市场，紧抓水泥产业优化升级机遇，与水泥企业在产能置换、技术改造、节能减排、备件服务等多个领域展开深入合作，新签合同53亿元,同比增长28%。</w:t>
              </w:r>
            </w:p>
            <w:p w14:paraId="2B50B038" w14:textId="68160C26" w:rsidR="00271F07" w:rsidRPr="00230761" w:rsidRDefault="00946C36" w:rsidP="00946C36">
              <w:pPr>
                <w:pStyle w:val="36"/>
                <w:ind w:firstLineChars="200" w:firstLine="400"/>
                <w:jc w:val="both"/>
                <w:rPr>
                  <w:rFonts w:ascii="宋体" w:hAnsi="宋体" w:cs="宋体"/>
                  <w:szCs w:val="24"/>
                  <w:lang w:eastAsia="zh-CN"/>
                </w:rPr>
              </w:pPr>
              <w:r w:rsidRPr="00B834B6">
                <w:rPr>
                  <w:rFonts w:ascii="宋体" w:hAnsi="宋体" w:cs="宋体" w:hint="eastAsia"/>
                  <w:szCs w:val="24"/>
                  <w:lang w:eastAsia="zh-CN"/>
                </w:rPr>
                <w:t>公司通过强化</w:t>
              </w:r>
              <w:r w:rsidRPr="00B834B6">
                <w:rPr>
                  <w:rFonts w:ascii="宋体" w:hAnsi="宋体" w:cs="宋体"/>
                  <w:szCs w:val="24"/>
                  <w:lang w:eastAsia="zh-CN"/>
                </w:rPr>
                <w:t>EPC全流程的精细化管理，深入开展项目对标，积极推进本土化策略，提高</w:t>
              </w:r>
              <w:r w:rsidRPr="006B68C5">
                <w:rPr>
                  <w:rFonts w:ascii="宋体" w:hAnsi="宋体" w:cs="宋体" w:hint="eastAsia"/>
                  <w:szCs w:val="24"/>
                  <w:lang w:eastAsia="zh-CN"/>
                </w:rPr>
                <w:t>网采和</w:t>
              </w:r>
              <w:r w:rsidRPr="00B834B6">
                <w:rPr>
                  <w:rFonts w:ascii="宋体" w:hAnsi="宋体" w:cs="宋体"/>
                  <w:szCs w:val="24"/>
                  <w:lang w:eastAsia="zh-CN"/>
                </w:rPr>
                <w:t>集中采购力度，加强各环节的内部协同和资源配置，工程建设毛利率较上年提升2.83百分点。水泥工程与装备业务全年实现收入164.19亿元，同比增长6.26%，实现毛利32.36亿元，同比增长17.20%。</w:t>
              </w:r>
              <w:r>
                <w:rPr>
                  <w:rFonts w:ascii="宋体" w:hAnsi="宋体" w:cs="宋体" w:hint="eastAsia"/>
                  <w:szCs w:val="24"/>
                  <w:lang w:eastAsia="zh-CN"/>
                </w:rPr>
                <w:t>全</w:t>
              </w:r>
              <w:r w:rsidRPr="00B834B6">
                <w:rPr>
                  <w:rFonts w:ascii="宋体" w:hAnsi="宋体" w:cs="宋体"/>
                  <w:szCs w:val="24"/>
                  <w:lang w:eastAsia="zh-CN"/>
                </w:rPr>
                <w:t>年取得PAC证书32个、FAC证书24个。</w:t>
              </w:r>
              <w:r w:rsidR="00271F07" w:rsidRPr="00230761">
                <w:rPr>
                  <w:rFonts w:ascii="宋体" w:hAnsi="宋体" w:cs="宋体"/>
                  <w:szCs w:val="24"/>
                  <w:lang w:eastAsia="zh-CN"/>
                </w:rPr>
                <w:t xml:space="preserve"> </w:t>
              </w:r>
            </w:p>
            <w:p w14:paraId="518515E8" w14:textId="77777777" w:rsidR="00271F07" w:rsidRPr="00E61571" w:rsidRDefault="00271F07" w:rsidP="00271F07">
              <w:pPr>
                <w:pStyle w:val="36"/>
                <w:ind w:firstLineChars="200" w:firstLine="402"/>
                <w:jc w:val="both"/>
                <w:rPr>
                  <w:rFonts w:ascii="宋体" w:hAnsi="宋体" w:cs="宋体"/>
                  <w:b/>
                  <w:szCs w:val="24"/>
                  <w:lang w:eastAsia="zh-CN"/>
                </w:rPr>
              </w:pPr>
              <w:r w:rsidRPr="00E61571">
                <w:rPr>
                  <w:rFonts w:ascii="宋体" w:hAnsi="宋体" w:cs="宋体" w:hint="eastAsia"/>
                  <w:b/>
                  <w:szCs w:val="24"/>
                  <w:lang w:eastAsia="zh-CN"/>
                </w:rPr>
                <w:t>（二）转型步伐加快，多元化业务稳步增长</w:t>
              </w:r>
            </w:p>
            <w:p w14:paraId="3EA87CD1" w14:textId="296D77AC" w:rsidR="008659A3" w:rsidRDefault="00271F07" w:rsidP="00271F07">
              <w:pPr>
                <w:pStyle w:val="36"/>
                <w:ind w:firstLineChars="200" w:firstLine="400"/>
                <w:jc w:val="both"/>
                <w:rPr>
                  <w:rFonts w:ascii="宋体" w:hAnsi="宋体" w:cs="宋体"/>
                  <w:szCs w:val="24"/>
                  <w:lang w:eastAsia="zh-CN"/>
                </w:rPr>
              </w:pPr>
              <w:r>
                <w:rPr>
                  <w:rFonts w:ascii="宋体" w:hAnsi="宋体" w:cs="宋体" w:hint="eastAsia"/>
                  <w:szCs w:val="24"/>
                  <w:lang w:eastAsia="zh-CN"/>
                </w:rPr>
                <w:t>公司</w:t>
              </w:r>
              <w:r w:rsidR="00946C36">
                <w:rPr>
                  <w:rFonts w:ascii="宋体" w:hAnsi="宋体" w:cs="宋体" w:hint="eastAsia"/>
                  <w:szCs w:val="24"/>
                  <w:lang w:eastAsia="zh-CN"/>
                </w:rPr>
                <w:t>全年</w:t>
              </w:r>
              <w:r w:rsidRPr="00D85CDE">
                <w:rPr>
                  <w:rFonts w:ascii="宋体" w:hAnsi="宋体" w:cs="宋体" w:hint="eastAsia"/>
                  <w:szCs w:val="24"/>
                  <w:lang w:eastAsia="zh-CN"/>
                </w:rPr>
                <w:t>新签多元化</w:t>
              </w:r>
              <w:r w:rsidR="008659A3">
                <w:rPr>
                  <w:rFonts w:ascii="宋体" w:hAnsi="宋体" w:cs="宋体" w:hint="eastAsia"/>
                  <w:szCs w:val="24"/>
                  <w:lang w:eastAsia="zh-CN"/>
                </w:rPr>
                <w:t>业务（包括多元化</w:t>
              </w:r>
              <w:r w:rsidRPr="00D85CDE">
                <w:rPr>
                  <w:rFonts w:ascii="宋体" w:hAnsi="宋体" w:cs="宋体" w:hint="eastAsia"/>
                  <w:szCs w:val="24"/>
                  <w:lang w:eastAsia="zh-CN"/>
                </w:rPr>
                <w:t>工程、生产运营管理、节能环保</w:t>
              </w:r>
              <w:r w:rsidR="008659A3">
                <w:rPr>
                  <w:rFonts w:ascii="宋体" w:hAnsi="宋体" w:cs="宋体" w:hint="eastAsia"/>
                  <w:szCs w:val="24"/>
                  <w:lang w:eastAsia="zh-CN"/>
                </w:rPr>
                <w:t>）</w:t>
              </w:r>
              <w:r w:rsidRPr="00D85CDE">
                <w:rPr>
                  <w:rFonts w:ascii="宋体" w:hAnsi="宋体" w:cs="宋体" w:hint="eastAsia"/>
                  <w:szCs w:val="24"/>
                  <w:lang w:eastAsia="zh-CN"/>
                </w:rPr>
                <w:t>合同共计</w:t>
              </w:r>
              <w:r w:rsidRPr="00D85CDE">
                <w:rPr>
                  <w:rFonts w:ascii="宋体" w:hAnsi="宋体" w:cs="宋体"/>
                  <w:szCs w:val="24"/>
                  <w:lang w:eastAsia="zh-CN"/>
                </w:rPr>
                <w:t>96.30亿元，占新签合同总额的31%；多元化业务实现收入42.99亿元，占比约20%；实现毛利6.01亿元，占比约15%</w:t>
              </w:r>
              <w:r w:rsidR="008659A3">
                <w:rPr>
                  <w:rFonts w:ascii="宋体" w:hAnsi="宋体" w:cs="宋体"/>
                  <w:szCs w:val="24"/>
                  <w:lang w:eastAsia="zh-CN"/>
                </w:rPr>
                <w:t>，业务结构进一步优化</w:t>
              </w:r>
              <w:r w:rsidR="008659A3">
                <w:rPr>
                  <w:rFonts w:ascii="宋体" w:hAnsi="宋体" w:cs="宋体" w:hint="eastAsia"/>
                  <w:szCs w:val="24"/>
                  <w:lang w:eastAsia="zh-CN"/>
                </w:rPr>
                <w:t>。</w:t>
              </w:r>
            </w:p>
            <w:p w14:paraId="35E5605E" w14:textId="345326A2" w:rsidR="008659A3" w:rsidRDefault="008659A3" w:rsidP="00271F07">
              <w:pPr>
                <w:pStyle w:val="36"/>
                <w:ind w:firstLineChars="200" w:firstLine="400"/>
                <w:jc w:val="both"/>
                <w:rPr>
                  <w:rFonts w:ascii="宋体" w:hAnsi="宋体" w:cs="宋体"/>
                  <w:szCs w:val="24"/>
                  <w:lang w:eastAsia="zh-CN"/>
                </w:rPr>
              </w:pPr>
              <w:r>
                <w:rPr>
                  <w:rFonts w:ascii="宋体" w:hAnsi="宋体" w:cs="宋体" w:hint="eastAsia"/>
                  <w:szCs w:val="24"/>
                  <w:lang w:eastAsia="zh-CN"/>
                </w:rPr>
                <w:t>1、</w:t>
              </w:r>
              <w:r w:rsidR="00271F07" w:rsidRPr="00D85CDE">
                <w:rPr>
                  <w:rFonts w:ascii="宋体" w:hAnsi="宋体" w:cs="宋体"/>
                  <w:szCs w:val="24"/>
                  <w:lang w:eastAsia="zh-CN"/>
                </w:rPr>
                <w:t>多元化工程业务保持较好增长，伴随属地化经营模式的深入推进，成功获取泰国钾盐矿、埃及跨苏伊士运河大桥等多个在当地较具影响力的项目，全年新签合同61.45亿元，同比增长19%，实现收入19.02亿元，同比增长21.74%，实现毛利2.19亿元，同比增长2.6</w:t>
              </w:r>
              <w:r>
                <w:rPr>
                  <w:rFonts w:ascii="宋体" w:hAnsi="宋体" w:cs="宋体"/>
                  <w:szCs w:val="24"/>
                  <w:lang w:eastAsia="zh-CN"/>
                </w:rPr>
                <w:t>倍</w:t>
              </w:r>
              <w:r>
                <w:rPr>
                  <w:rFonts w:ascii="宋体" w:hAnsi="宋体" w:cs="宋体" w:hint="eastAsia"/>
                  <w:szCs w:val="24"/>
                  <w:lang w:eastAsia="zh-CN"/>
                </w:rPr>
                <w:t>。</w:t>
              </w:r>
            </w:p>
            <w:p w14:paraId="26CA7A90" w14:textId="77777777" w:rsidR="008659A3" w:rsidRDefault="008659A3" w:rsidP="00271F07">
              <w:pPr>
                <w:pStyle w:val="36"/>
                <w:ind w:firstLineChars="200" w:firstLine="400"/>
                <w:jc w:val="both"/>
                <w:rPr>
                  <w:rFonts w:ascii="宋体" w:hAnsi="宋体" w:cs="宋体"/>
                  <w:szCs w:val="24"/>
                  <w:lang w:eastAsia="zh-CN"/>
                </w:rPr>
              </w:pPr>
              <w:r>
                <w:rPr>
                  <w:rFonts w:ascii="宋体" w:hAnsi="宋体" w:cs="宋体" w:hint="eastAsia"/>
                  <w:szCs w:val="24"/>
                  <w:lang w:eastAsia="zh-CN"/>
                </w:rPr>
                <w:t>2、</w:t>
              </w:r>
              <w:r w:rsidR="00271F07" w:rsidRPr="00D85CDE">
                <w:rPr>
                  <w:rFonts w:ascii="宋体" w:hAnsi="宋体" w:cs="宋体"/>
                  <w:szCs w:val="24"/>
                  <w:lang w:eastAsia="zh-CN"/>
                </w:rPr>
                <w:t>生产运营管理业务稳步运行，截至2018年底，公司在手运维生产线37条，有效结转合同额54.78亿元，实现收入8.84亿元，同比增长8.29%，实现毛利1.38亿元，同比增长22.84%</w:t>
              </w:r>
              <w:r>
                <w:rPr>
                  <w:rFonts w:ascii="宋体" w:hAnsi="宋体" w:cs="宋体" w:hint="eastAsia"/>
                  <w:szCs w:val="24"/>
                  <w:lang w:eastAsia="zh-CN"/>
                </w:rPr>
                <w:t>。</w:t>
              </w:r>
            </w:p>
            <w:p w14:paraId="7198CB6F" w14:textId="77777777" w:rsidR="008659A3" w:rsidRDefault="008659A3" w:rsidP="00271F07">
              <w:pPr>
                <w:pStyle w:val="36"/>
                <w:ind w:firstLineChars="200" w:firstLine="400"/>
                <w:jc w:val="both"/>
                <w:rPr>
                  <w:rFonts w:ascii="宋体" w:hAnsi="宋体" w:cs="宋体"/>
                  <w:szCs w:val="24"/>
                  <w:lang w:eastAsia="zh-CN"/>
                </w:rPr>
              </w:pPr>
              <w:r>
                <w:rPr>
                  <w:rFonts w:ascii="宋体" w:hAnsi="宋体" w:cs="宋体" w:hint="eastAsia"/>
                  <w:szCs w:val="24"/>
                  <w:lang w:eastAsia="zh-CN"/>
                </w:rPr>
                <w:t>3、</w:t>
              </w:r>
              <w:r w:rsidR="00271F07" w:rsidRPr="00D85CDE">
                <w:rPr>
                  <w:rFonts w:ascii="宋体" w:hAnsi="宋体" w:cs="宋体"/>
                  <w:szCs w:val="24"/>
                  <w:lang w:eastAsia="zh-CN"/>
                </w:rPr>
                <w:t>节能环保业务取得积极进展，在水泥窑协同处置工程服务及运营、生态环境综合治理、环保工程、节能改造等多领域新签合同额32.54亿元，同比增长32%，实现收入15.13亿元，同比增长26.36%，实现毛利2.44亿元，同比增长7.81%</w:t>
              </w:r>
              <w:r>
                <w:rPr>
                  <w:rFonts w:ascii="宋体" w:hAnsi="宋体" w:cs="宋体" w:hint="eastAsia"/>
                  <w:szCs w:val="24"/>
                  <w:lang w:eastAsia="zh-CN"/>
                </w:rPr>
                <w:t>。</w:t>
              </w:r>
            </w:p>
            <w:p w14:paraId="79A63CA5" w14:textId="54391A61" w:rsidR="00271F07" w:rsidRPr="00230761" w:rsidRDefault="00271F07" w:rsidP="00271F07">
              <w:pPr>
                <w:pStyle w:val="36"/>
                <w:ind w:firstLineChars="200" w:firstLine="402"/>
                <w:jc w:val="both"/>
                <w:rPr>
                  <w:rFonts w:ascii="宋体" w:hAnsi="宋体" w:cs="宋体"/>
                  <w:szCs w:val="24"/>
                  <w:lang w:eastAsia="zh-CN"/>
                </w:rPr>
              </w:pPr>
              <w:r w:rsidRPr="00E61571">
                <w:rPr>
                  <w:rFonts w:ascii="宋体" w:hAnsi="宋体" w:cs="宋体" w:hint="eastAsia"/>
                  <w:b/>
                  <w:szCs w:val="24"/>
                  <w:lang w:eastAsia="zh-CN"/>
                </w:rPr>
                <w:t>（三）深化</w:t>
              </w:r>
              <w:r w:rsidR="00B51644" w:rsidRPr="00E61571">
                <w:rPr>
                  <w:rFonts w:ascii="宋体" w:hAnsi="宋体" w:cs="宋体" w:hint="eastAsia"/>
                  <w:b/>
                  <w:szCs w:val="24"/>
                  <w:lang w:eastAsia="zh-CN"/>
                </w:rPr>
                <w:t>内部改革</w:t>
              </w:r>
              <w:r w:rsidR="008B77A2">
                <w:rPr>
                  <w:rFonts w:ascii="宋体" w:hAnsi="宋体" w:cs="宋体" w:hint="eastAsia"/>
                  <w:b/>
                  <w:szCs w:val="24"/>
                  <w:lang w:eastAsia="zh-CN"/>
                </w:rPr>
                <w:t>，培育发展新动能</w:t>
              </w:r>
              <w:bookmarkStart w:id="20" w:name="_GoBack"/>
              <w:bookmarkEnd w:id="20"/>
            </w:p>
            <w:p w14:paraId="79717E33" w14:textId="28265928" w:rsidR="00271F07" w:rsidRPr="00D85CDE" w:rsidRDefault="00E61571" w:rsidP="008659A3">
              <w:pPr>
                <w:pStyle w:val="36"/>
                <w:ind w:firstLineChars="200" w:firstLine="400"/>
                <w:jc w:val="both"/>
                <w:rPr>
                  <w:rFonts w:ascii="宋体" w:hAnsi="宋体" w:cs="宋体"/>
                  <w:szCs w:val="24"/>
                  <w:lang w:eastAsia="zh-CN"/>
                </w:rPr>
              </w:pPr>
              <w:r>
                <w:rPr>
                  <w:rFonts w:ascii="宋体" w:hAnsi="宋体" w:cs="宋体"/>
                  <w:szCs w:val="24"/>
                  <w:lang w:eastAsia="zh-CN"/>
                </w:rPr>
                <w:t>1</w:t>
              </w:r>
              <w:r>
                <w:rPr>
                  <w:rFonts w:ascii="宋体" w:hAnsi="宋体" w:cs="宋体" w:hint="eastAsia"/>
                  <w:szCs w:val="24"/>
                  <w:lang w:eastAsia="zh-CN"/>
                </w:rPr>
                <w:t>、</w:t>
              </w:r>
              <w:r w:rsidR="00271F07">
                <w:rPr>
                  <w:rFonts w:ascii="宋体" w:hAnsi="宋体" w:cs="宋体"/>
                  <w:szCs w:val="24"/>
                  <w:lang w:eastAsia="zh-CN"/>
                </w:rPr>
                <w:t>瘦身健体</w:t>
              </w:r>
              <w:r w:rsidR="00271F07">
                <w:rPr>
                  <w:rFonts w:ascii="宋体" w:hAnsi="宋体" w:cs="宋体" w:hint="eastAsia"/>
                  <w:szCs w:val="24"/>
                  <w:lang w:eastAsia="zh-CN"/>
                </w:rPr>
                <w:t>，推进组织精健化</w:t>
              </w:r>
            </w:p>
            <w:p w14:paraId="120358E6" w14:textId="2035985B" w:rsidR="00271F07" w:rsidRPr="00D85CDE" w:rsidRDefault="00271F07" w:rsidP="00946C36">
              <w:pPr>
                <w:pStyle w:val="36"/>
                <w:ind w:firstLineChars="200" w:firstLine="400"/>
                <w:jc w:val="both"/>
                <w:rPr>
                  <w:rFonts w:ascii="宋体" w:hAnsi="宋体" w:cs="宋体"/>
                  <w:szCs w:val="24"/>
                  <w:lang w:eastAsia="zh-CN"/>
                </w:rPr>
              </w:pPr>
              <w:r>
                <w:rPr>
                  <w:rFonts w:ascii="宋体" w:hAnsi="宋体" w:cs="宋体" w:hint="eastAsia"/>
                  <w:szCs w:val="24"/>
                  <w:lang w:eastAsia="zh-CN"/>
                </w:rPr>
                <w:t>公司</w:t>
              </w:r>
              <w:r w:rsidRPr="00D85CDE">
                <w:rPr>
                  <w:rFonts w:ascii="宋体" w:hAnsi="宋体" w:cs="宋体" w:hint="eastAsia"/>
                  <w:szCs w:val="24"/>
                  <w:lang w:eastAsia="zh-CN"/>
                </w:rPr>
                <w:t>积极开展低效无效资产处置及“压减”工作，</w:t>
              </w:r>
              <w:r w:rsidR="00946C36" w:rsidRPr="00180A09">
                <w:rPr>
                  <w:rFonts w:ascii="宋体" w:hAnsi="宋体" w:cs="宋体" w:hint="eastAsia"/>
                  <w:szCs w:val="24"/>
                  <w:lang w:eastAsia="zh-CN"/>
                </w:rPr>
                <w:t>处僵治困有力有效，“三供一业”分离移交任务基本完成，装备去产能规划</w:t>
              </w:r>
              <w:r w:rsidR="00946C36">
                <w:rPr>
                  <w:rFonts w:ascii="宋体" w:hAnsi="宋体" w:cs="宋体" w:hint="eastAsia"/>
                  <w:szCs w:val="24"/>
                  <w:lang w:eastAsia="zh-CN"/>
                </w:rPr>
                <w:t>有序推进；人力资源优化工作初现成效，人员结构持续优化，人均营收</w:t>
              </w:r>
              <w:r w:rsidR="00946C36" w:rsidRPr="00180A09">
                <w:rPr>
                  <w:rFonts w:ascii="宋体" w:hAnsi="宋体" w:cs="宋体" w:hint="eastAsia"/>
                  <w:szCs w:val="24"/>
                  <w:lang w:eastAsia="zh-CN"/>
                </w:rPr>
                <w:t>、利总显著提高，人力资源质量和效率进一步提升。</w:t>
              </w:r>
              <w:r w:rsidR="00946C36" w:rsidRPr="00D85CDE">
                <w:rPr>
                  <w:rFonts w:ascii="宋体" w:hAnsi="宋体" w:cs="宋体"/>
                  <w:szCs w:val="24"/>
                  <w:lang w:eastAsia="zh-CN"/>
                </w:rPr>
                <w:t xml:space="preserve"> </w:t>
              </w:r>
            </w:p>
            <w:p w14:paraId="25763876" w14:textId="40C4FED7" w:rsidR="00271F07" w:rsidRPr="00D85CDE" w:rsidRDefault="00E61571" w:rsidP="00271F07">
              <w:pPr>
                <w:pStyle w:val="36"/>
                <w:ind w:firstLineChars="200" w:firstLine="400"/>
                <w:jc w:val="both"/>
                <w:rPr>
                  <w:rFonts w:ascii="宋体" w:hAnsi="宋体" w:cs="宋体"/>
                  <w:szCs w:val="24"/>
                  <w:lang w:eastAsia="zh-CN"/>
                </w:rPr>
              </w:pPr>
              <w:r>
                <w:rPr>
                  <w:rFonts w:ascii="宋体" w:hAnsi="宋体" w:cs="宋体"/>
                  <w:szCs w:val="24"/>
                  <w:lang w:eastAsia="zh-CN"/>
                </w:rPr>
                <w:t>2</w:t>
              </w:r>
              <w:r>
                <w:rPr>
                  <w:rFonts w:ascii="宋体" w:hAnsi="宋体" w:cs="宋体" w:hint="eastAsia"/>
                  <w:szCs w:val="24"/>
                  <w:lang w:eastAsia="zh-CN"/>
                </w:rPr>
                <w:t>、</w:t>
              </w:r>
              <w:r w:rsidR="00946C36">
                <w:rPr>
                  <w:rFonts w:ascii="宋体" w:hAnsi="宋体" w:cs="宋体" w:hint="eastAsia"/>
                  <w:szCs w:val="24"/>
                  <w:lang w:eastAsia="zh-CN"/>
                </w:rPr>
                <w:t>强化</w:t>
              </w:r>
              <w:r w:rsidR="00946C36">
                <w:rPr>
                  <w:rFonts w:ascii="宋体" w:hAnsi="宋体" w:cs="宋体"/>
                  <w:szCs w:val="24"/>
                  <w:lang w:eastAsia="zh-CN"/>
                </w:rPr>
                <w:t>改革</w:t>
              </w:r>
              <w:r w:rsidR="00271F07" w:rsidRPr="00D85CDE">
                <w:rPr>
                  <w:rFonts w:ascii="宋体" w:hAnsi="宋体" w:cs="宋体"/>
                  <w:szCs w:val="24"/>
                  <w:lang w:eastAsia="zh-CN"/>
                </w:rPr>
                <w:t>，</w:t>
              </w:r>
              <w:r w:rsidR="00946C36">
                <w:rPr>
                  <w:rFonts w:ascii="宋体" w:hAnsi="宋体" w:cs="宋体" w:hint="eastAsia"/>
                  <w:szCs w:val="24"/>
                  <w:lang w:eastAsia="zh-CN"/>
                </w:rPr>
                <w:t>激发</w:t>
              </w:r>
              <w:r w:rsidR="00946C36">
                <w:rPr>
                  <w:rFonts w:ascii="宋体" w:hAnsi="宋体" w:cs="宋体"/>
                  <w:szCs w:val="24"/>
                  <w:lang w:eastAsia="zh-CN"/>
                </w:rPr>
                <w:t>内生</w:t>
              </w:r>
              <w:r w:rsidR="00271F07" w:rsidRPr="00D85CDE">
                <w:rPr>
                  <w:rFonts w:ascii="宋体" w:hAnsi="宋体" w:cs="宋体"/>
                  <w:szCs w:val="24"/>
                  <w:lang w:eastAsia="zh-CN"/>
                </w:rPr>
                <w:t>动力</w:t>
              </w:r>
            </w:p>
            <w:p w14:paraId="3BF4BC0B" w14:textId="57472151" w:rsidR="00946C36" w:rsidRPr="00D85CDE" w:rsidRDefault="00946C36" w:rsidP="00946C36">
              <w:pPr>
                <w:pStyle w:val="36"/>
                <w:ind w:firstLineChars="200" w:firstLine="400"/>
                <w:jc w:val="both"/>
                <w:rPr>
                  <w:rFonts w:ascii="宋体" w:hAnsi="宋体" w:cs="宋体"/>
                  <w:szCs w:val="24"/>
                  <w:lang w:eastAsia="zh-CN"/>
                </w:rPr>
              </w:pPr>
              <w:r>
                <w:rPr>
                  <w:rFonts w:ascii="宋体" w:hAnsi="宋体" w:cs="宋体" w:hint="eastAsia"/>
                  <w:szCs w:val="24"/>
                  <w:lang w:eastAsia="zh-CN"/>
                </w:rPr>
                <w:t>公司积极开展内部治理改革，进一步</w:t>
              </w:r>
              <w:r w:rsidRPr="00D85CDE">
                <w:rPr>
                  <w:rFonts w:ascii="宋体" w:hAnsi="宋体" w:cs="宋体" w:hint="eastAsia"/>
                  <w:szCs w:val="24"/>
                  <w:lang w:eastAsia="zh-CN"/>
                </w:rPr>
                <w:t>优化内部治理架构，完善内部治理决策流程，建立覆盖各层级的内部决策权限指引及配套规范性文件，初步形成了“集权有道、分权有序、授权有章、用权有度”的</w:t>
              </w:r>
              <w:r>
                <w:rPr>
                  <w:rFonts w:ascii="宋体" w:hAnsi="宋体" w:cs="宋体" w:hint="eastAsia"/>
                  <w:szCs w:val="24"/>
                  <w:lang w:eastAsia="zh-CN"/>
                </w:rPr>
                <w:t>内部治理</w:t>
              </w:r>
              <w:r w:rsidRPr="00D85CDE">
                <w:rPr>
                  <w:rFonts w:ascii="宋体" w:hAnsi="宋体" w:cs="宋体" w:hint="eastAsia"/>
                  <w:szCs w:val="24"/>
                  <w:lang w:eastAsia="zh-CN"/>
                </w:rPr>
                <w:t>体系；全力推进信息</w:t>
              </w:r>
              <w:r>
                <w:rPr>
                  <w:rFonts w:ascii="宋体" w:hAnsi="宋体" w:cs="宋体" w:hint="eastAsia"/>
                  <w:szCs w:val="24"/>
                  <w:lang w:eastAsia="zh-CN"/>
                </w:rPr>
                <w:t>化建设，财务、人力、网采、安全、协同办公等信息化平台实现全面应用；</w:t>
              </w:r>
              <w:r w:rsidRPr="004733FB">
                <w:rPr>
                  <w:rFonts w:ascii="宋体" w:hAnsi="宋体" w:cs="宋体" w:hint="eastAsia"/>
                  <w:szCs w:val="24"/>
                  <w:lang w:eastAsia="zh-CN"/>
                </w:rPr>
                <w:t>实施上市公司</w:t>
              </w:r>
              <w:r w:rsidRPr="00D85CDE">
                <w:rPr>
                  <w:rFonts w:ascii="宋体" w:hAnsi="宋体" w:cs="宋体" w:hint="eastAsia"/>
                  <w:szCs w:val="24"/>
                  <w:lang w:eastAsia="zh-CN"/>
                </w:rPr>
                <w:t>股权激励</w:t>
              </w:r>
              <w:r>
                <w:rPr>
                  <w:rFonts w:ascii="宋体" w:hAnsi="宋体" w:cs="宋体" w:hint="eastAsia"/>
                  <w:szCs w:val="24"/>
                  <w:lang w:eastAsia="zh-CN"/>
                </w:rPr>
                <w:t>计划，4</w:t>
              </w:r>
              <w:r>
                <w:rPr>
                  <w:rFonts w:ascii="宋体" w:hAnsi="宋体" w:cs="宋体"/>
                  <w:szCs w:val="24"/>
                  <w:lang w:eastAsia="zh-CN"/>
                </w:rPr>
                <w:t>89</w:t>
              </w:r>
              <w:r>
                <w:rPr>
                  <w:rFonts w:ascii="宋体" w:hAnsi="宋体" w:cs="宋体" w:hint="eastAsia"/>
                  <w:szCs w:val="24"/>
                  <w:lang w:eastAsia="zh-CN"/>
                </w:rPr>
                <w:t>名激励对象的股票期权登记完成。2</w:t>
              </w:r>
              <w:r>
                <w:rPr>
                  <w:rFonts w:ascii="宋体" w:hAnsi="宋体" w:cs="宋体"/>
                  <w:szCs w:val="24"/>
                  <w:lang w:eastAsia="zh-CN"/>
                </w:rPr>
                <w:t>018</w:t>
              </w:r>
              <w:r>
                <w:rPr>
                  <w:rFonts w:ascii="宋体" w:hAnsi="宋体" w:cs="宋体" w:hint="eastAsia"/>
                  <w:szCs w:val="24"/>
                  <w:lang w:eastAsia="zh-CN"/>
                </w:rPr>
                <w:t>年，公司被国资委列入国企改革“双百行动”试点单位。</w:t>
              </w:r>
            </w:p>
            <w:p w14:paraId="751542E2" w14:textId="77777777" w:rsidR="00271F07" w:rsidRPr="00E61571" w:rsidRDefault="00271F07" w:rsidP="00271F07">
              <w:pPr>
                <w:pStyle w:val="36"/>
                <w:ind w:firstLineChars="200" w:firstLine="402"/>
                <w:jc w:val="both"/>
                <w:rPr>
                  <w:rFonts w:ascii="宋体" w:hAnsi="宋体" w:cs="宋体"/>
                  <w:b/>
                  <w:szCs w:val="24"/>
                  <w:lang w:eastAsia="zh-CN"/>
                </w:rPr>
              </w:pPr>
              <w:r w:rsidRPr="00E61571">
                <w:rPr>
                  <w:rFonts w:ascii="宋体" w:hAnsi="宋体" w:cs="宋体" w:hint="eastAsia"/>
                  <w:b/>
                  <w:szCs w:val="24"/>
                  <w:lang w:eastAsia="zh-CN"/>
                </w:rPr>
                <w:t>（四）加强科技创新，支撑公司转型发展</w:t>
              </w:r>
            </w:p>
            <w:p w14:paraId="51094DBF" w14:textId="5099FD3D" w:rsidR="008F31E9" w:rsidRPr="00271F07" w:rsidRDefault="00946C36" w:rsidP="00271F07">
              <w:pPr>
                <w:pStyle w:val="36"/>
                <w:ind w:firstLineChars="200" w:firstLine="400"/>
                <w:jc w:val="both"/>
                <w:rPr>
                  <w:rFonts w:asciiTheme="minorEastAsia" w:eastAsiaTheme="minorEastAsia" w:hAnsiTheme="minorEastAsia"/>
                  <w:lang w:eastAsia="zh-CN"/>
                </w:rPr>
              </w:pPr>
              <w:r>
                <w:rPr>
                  <w:rFonts w:ascii="宋体" w:hAnsi="宋体" w:cs="宋体" w:hint="eastAsia"/>
                  <w:szCs w:val="24"/>
                  <w:lang w:eastAsia="zh-CN"/>
                </w:rPr>
                <w:t>持续推动科技创新，</w:t>
              </w:r>
              <w:r w:rsidRPr="00DE224A">
                <w:rPr>
                  <w:rFonts w:ascii="宋体" w:hAnsi="宋体" w:cs="宋体" w:hint="eastAsia"/>
                  <w:szCs w:val="24"/>
                  <w:lang w:eastAsia="zh-CN"/>
                </w:rPr>
                <w:t>新一代水泥生产智能化技术在</w:t>
              </w:r>
              <w:r w:rsidRPr="00D85CDE">
                <w:rPr>
                  <w:rFonts w:ascii="宋体" w:hAnsi="宋体" w:cs="宋体"/>
                  <w:szCs w:val="24"/>
                  <w:lang w:eastAsia="zh-CN"/>
                </w:rPr>
                <w:t>芜湖南方等多个</w:t>
              </w:r>
              <w:r w:rsidRPr="00DE224A">
                <w:rPr>
                  <w:rFonts w:ascii="宋体" w:hAnsi="宋体" w:cs="宋体" w:hint="eastAsia"/>
                  <w:szCs w:val="24"/>
                  <w:lang w:eastAsia="zh-CN"/>
                </w:rPr>
                <w:t>项目上运用</w:t>
              </w:r>
              <w:r w:rsidRPr="00D85CDE">
                <w:rPr>
                  <w:rFonts w:ascii="宋体" w:hAnsi="宋体" w:cs="宋体"/>
                  <w:szCs w:val="24"/>
                  <w:lang w:eastAsia="zh-CN"/>
                </w:rPr>
                <w:t>；SINOMA技术及装备标准化体系有效建立；</w:t>
              </w:r>
              <w:r w:rsidRPr="00D86CA9">
                <w:rPr>
                  <w:rFonts w:ascii="宋体" w:hAnsi="宋体" w:cs="宋体"/>
                  <w:szCs w:val="24"/>
                  <w:lang w:eastAsia="zh-CN"/>
                </w:rPr>
                <w:t>BIM在多个项目全面应用，实现工程项目全生命周期管理功能；</w:t>
              </w:r>
              <w:r w:rsidRPr="00D85CDE">
                <w:rPr>
                  <w:rFonts w:ascii="宋体" w:hAnsi="宋体" w:cs="宋体"/>
                  <w:szCs w:val="24"/>
                  <w:lang w:eastAsia="zh-CN"/>
                </w:rPr>
                <w:t>水泥行业低能耗、自脱</w:t>
              </w:r>
              <w:r>
                <w:rPr>
                  <w:rFonts w:ascii="宋体" w:hAnsi="宋体" w:cs="宋体" w:hint="eastAsia"/>
                  <w:szCs w:val="24"/>
                  <w:lang w:eastAsia="zh-CN"/>
                </w:rPr>
                <w:t>硝</w:t>
              </w:r>
              <w:r w:rsidR="00D14727">
                <w:rPr>
                  <w:rFonts w:ascii="宋体" w:hAnsi="宋体" w:cs="宋体"/>
                  <w:szCs w:val="24"/>
                  <w:lang w:eastAsia="zh-CN"/>
                </w:rPr>
                <w:t>等多项技术成果实现产业化应</w:t>
              </w:r>
              <w:r w:rsidR="00D14727">
                <w:rPr>
                  <w:rFonts w:ascii="宋体" w:hAnsi="宋体" w:cs="宋体" w:hint="eastAsia"/>
                  <w:szCs w:val="24"/>
                  <w:lang w:eastAsia="zh-CN"/>
                </w:rPr>
                <w:t>用；</w:t>
              </w:r>
              <w:r w:rsidRPr="00D85CDE">
                <w:rPr>
                  <w:rFonts w:ascii="宋体" w:hAnsi="宋体" w:cs="宋体"/>
                  <w:szCs w:val="24"/>
                  <w:lang w:eastAsia="zh-CN"/>
                </w:rPr>
                <w:t>14000</w:t>
              </w:r>
              <w:r w:rsidRPr="00D86CA9">
                <w:rPr>
                  <w:rFonts w:ascii="宋体" w:hAnsi="宋体" w:cs="宋体"/>
                  <w:szCs w:val="24"/>
                  <w:lang w:eastAsia="zh-CN"/>
                </w:rPr>
                <w:t>t/d</w:t>
              </w:r>
              <w:r w:rsidR="00D14727">
                <w:rPr>
                  <w:rFonts w:ascii="宋体" w:hAnsi="宋体" w:cs="宋体"/>
                  <w:szCs w:val="24"/>
                  <w:lang w:eastAsia="zh-CN"/>
                </w:rPr>
                <w:t>水泥技术装备实现应用</w:t>
              </w:r>
              <w:r w:rsidR="00D14727">
                <w:rPr>
                  <w:rFonts w:ascii="宋体" w:hAnsi="宋体" w:cs="宋体" w:hint="eastAsia"/>
                  <w:szCs w:val="24"/>
                  <w:lang w:eastAsia="zh-CN"/>
                </w:rPr>
                <w:t>；</w:t>
              </w:r>
              <w:r w:rsidRPr="00D85CDE">
                <w:rPr>
                  <w:rFonts w:ascii="宋体" w:hAnsi="宋体" w:cs="宋体"/>
                  <w:szCs w:val="24"/>
                  <w:lang w:eastAsia="zh-CN"/>
                </w:rPr>
                <w:t>国家重大科技专项“水泥窑处理污泥技术研究及装备开发项目”通过国家验收。</w:t>
              </w:r>
              <w:r>
                <w:rPr>
                  <w:rFonts w:ascii="宋体" w:hAnsi="宋体" w:cs="宋体" w:hint="eastAsia"/>
                  <w:szCs w:val="24"/>
                  <w:lang w:eastAsia="zh-CN"/>
                </w:rPr>
                <w:t>2</w:t>
              </w:r>
              <w:r>
                <w:rPr>
                  <w:rFonts w:ascii="宋体" w:hAnsi="宋体" w:cs="宋体"/>
                  <w:szCs w:val="24"/>
                  <w:lang w:eastAsia="zh-CN"/>
                </w:rPr>
                <w:t>018</w:t>
              </w:r>
              <w:r>
                <w:rPr>
                  <w:rFonts w:ascii="宋体" w:hAnsi="宋体" w:cs="宋体" w:hint="eastAsia"/>
                  <w:szCs w:val="24"/>
                  <w:lang w:eastAsia="zh-CN"/>
                </w:rPr>
                <w:t>年</w:t>
              </w:r>
              <w:r w:rsidRPr="00D85CDE">
                <w:rPr>
                  <w:rFonts w:ascii="宋体" w:hAnsi="宋体" w:cs="宋体"/>
                  <w:szCs w:val="24"/>
                  <w:lang w:eastAsia="zh-CN"/>
                </w:rPr>
                <w:t>申请专利146项，授权专利93项。</w:t>
              </w:r>
            </w:p>
          </w:sdtContent>
        </w:sdt>
      </w:sdtContent>
    </w:sdt>
    <w:p w14:paraId="6CF88123" w14:textId="77777777" w:rsidR="008F31E9" w:rsidRDefault="008F31E9">
      <w:pPr>
        <w:pStyle w:val="affd"/>
        <w:rPr>
          <w:rFonts w:asciiTheme="minorEastAsia" w:eastAsiaTheme="minorEastAsia" w:hAnsiTheme="minorEastAsia"/>
          <w:lang w:eastAsia="zh-CN"/>
        </w:rPr>
      </w:pPr>
    </w:p>
    <w:sdt>
      <w:sdtPr>
        <w:rPr>
          <w:rFonts w:ascii="宋体" w:hAnsi="宋体" w:cs="Times New Roman" w:hint="eastAsia"/>
          <w:b w:val="0"/>
          <w:bCs w:val="0"/>
          <w:kern w:val="0"/>
          <w:sz w:val="20"/>
          <w:szCs w:val="24"/>
          <w:lang w:val="en-GB" w:eastAsia="en-US"/>
        </w:rPr>
        <w:alias w:val="模块:报告期内主要经营情况"/>
        <w:tag w:val="_SEC_5be0fbeb3cd14e7ea98377b294efcb92"/>
        <w:id w:val="-476374835"/>
        <w:lock w:val="sdtLocked"/>
        <w:placeholder>
          <w:docPart w:val="GBC22222222222222222222222222222"/>
        </w:placeholder>
      </w:sdtPr>
      <w:sdtEndPr>
        <w:rPr>
          <w:rFonts w:ascii="Times New Roman" w:hAnsi="Times New Roman"/>
          <w:szCs w:val="20"/>
        </w:rPr>
      </w:sdtEndPr>
      <w:sdtContent>
        <w:p w14:paraId="4008E073" w14:textId="6E647B97" w:rsidR="00911DFD" w:rsidRPr="00B84A96" w:rsidRDefault="00A64AAF" w:rsidP="008E0B44">
          <w:pPr>
            <w:pStyle w:val="2CharCharChar"/>
            <w:numPr>
              <w:ilvl w:val="0"/>
              <w:numId w:val="99"/>
            </w:numPr>
            <w:ind w:left="350" w:hangingChars="175" w:hanging="350"/>
          </w:pPr>
          <w:r>
            <w:rPr>
              <w:rFonts w:hint="eastAsia"/>
            </w:rPr>
            <w:t>报告期内主要经营情况</w:t>
          </w:r>
        </w:p>
        <w:sdt>
          <w:sdtPr>
            <w:rPr>
              <w:rFonts w:hint="eastAsia"/>
              <w:sz w:val="21"/>
              <w:szCs w:val="21"/>
            </w:rPr>
            <w:alias w:val="报告期内主要经营情况"/>
            <w:tag w:val="_GBC_655a1c6ffd2a454085e53e5538e3b2ef"/>
            <w:id w:val="-545754810"/>
            <w:lock w:val="sdtLocked"/>
            <w:placeholder>
              <w:docPart w:val="GBC22222222222222222222222222222"/>
            </w:placeholder>
          </w:sdtPr>
          <w:sdtEndPr>
            <w:rPr>
              <w:sz w:val="20"/>
              <w:szCs w:val="20"/>
            </w:rPr>
          </w:sdtEndPr>
          <w:sdtContent>
            <w:p w14:paraId="67488731" w14:textId="2E772666" w:rsidR="008F31E9" w:rsidRDefault="00A64AAF" w:rsidP="008F31E9">
              <w:pPr>
                <w:pStyle w:val="affd"/>
                <w:ind w:firstLineChars="200" w:firstLine="420"/>
                <w:rPr>
                  <w:lang w:eastAsia="zh-CN"/>
                </w:rPr>
              </w:pPr>
              <w:r w:rsidRPr="00B84A96">
                <w:rPr>
                  <w:rFonts w:hint="eastAsia"/>
                  <w:sz w:val="21"/>
                  <w:szCs w:val="21"/>
                  <w:lang w:eastAsia="zh-CN"/>
                </w:rPr>
                <w:t>报告期新签</w:t>
              </w:r>
              <w:r w:rsidRPr="00B84A96">
                <w:rPr>
                  <w:sz w:val="21"/>
                  <w:szCs w:val="21"/>
                  <w:lang w:eastAsia="zh-CN"/>
                </w:rPr>
                <w:t>及未完合同情况</w:t>
              </w:r>
              <w:r>
                <w:rPr>
                  <w:lang w:eastAsia="zh-CN"/>
                </w:rPr>
                <w:t>：</w:t>
              </w:r>
            </w:p>
            <w:tbl>
              <w:tblPr>
                <w:tblStyle w:val="g23"/>
                <w:tblW w:w="9186" w:type="dxa"/>
                <w:tblInd w:w="-289" w:type="dxa"/>
                <w:tblLayout w:type="fixed"/>
                <w:tblLook w:val="04A0" w:firstRow="1" w:lastRow="0" w:firstColumn="1" w:lastColumn="0" w:noHBand="0" w:noVBand="1"/>
              </w:tblPr>
              <w:tblGrid>
                <w:gridCol w:w="1277"/>
                <w:gridCol w:w="1417"/>
                <w:gridCol w:w="1418"/>
                <w:gridCol w:w="1134"/>
                <w:gridCol w:w="1417"/>
                <w:gridCol w:w="1389"/>
                <w:gridCol w:w="1134"/>
              </w:tblGrid>
              <w:tr w:rsidR="008F31E9" w:rsidRPr="000D50FE" w14:paraId="697D16FC" w14:textId="77777777" w:rsidTr="00946C36">
                <w:tc>
                  <w:tcPr>
                    <w:tcW w:w="1277" w:type="dxa"/>
                    <w:vMerge w:val="restart"/>
                  </w:tcPr>
                  <w:p w14:paraId="6477470E" w14:textId="77777777" w:rsidR="008F31E9" w:rsidRPr="000D50FE" w:rsidRDefault="008F31E9" w:rsidP="008F31E9">
                    <w:pPr>
                      <w:pStyle w:val="affd"/>
                      <w:autoSpaceDE w:val="0"/>
                      <w:autoSpaceDN w:val="0"/>
                      <w:adjustRightInd w:val="0"/>
                      <w:rPr>
                        <w:rFonts w:asciiTheme="minorEastAsia" w:eastAsiaTheme="minorEastAsia" w:hAnsiTheme="minorEastAsia"/>
                        <w:sz w:val="21"/>
                        <w:szCs w:val="21"/>
                        <w:lang w:eastAsia="zh-CN"/>
                      </w:rPr>
                    </w:pPr>
                  </w:p>
                </w:tc>
                <w:tc>
                  <w:tcPr>
                    <w:tcW w:w="3969" w:type="dxa"/>
                    <w:gridSpan w:val="3"/>
                    <w:vAlign w:val="center"/>
                  </w:tcPr>
                  <w:p w14:paraId="4EEDBF46" w14:textId="77777777" w:rsidR="008F31E9" w:rsidRPr="000D50FE" w:rsidRDefault="00A64AAF" w:rsidP="008F31E9">
                    <w:pPr>
                      <w:pStyle w:val="affd"/>
                      <w:autoSpaceDE w:val="0"/>
                      <w:autoSpaceDN w:val="0"/>
                      <w:adjustRightInd w:val="0"/>
                      <w:jc w:val="center"/>
                      <w:rPr>
                        <w:rFonts w:asciiTheme="minorEastAsia" w:eastAsiaTheme="minorEastAsia" w:hAnsiTheme="minorEastAsia"/>
                        <w:sz w:val="21"/>
                        <w:szCs w:val="21"/>
                        <w:lang w:eastAsia="zh-CN"/>
                      </w:rPr>
                    </w:pPr>
                    <w:proofErr w:type="spellStart"/>
                    <w:r w:rsidRPr="000D50FE">
                      <w:rPr>
                        <w:rFonts w:asciiTheme="minorEastAsia" w:eastAsiaTheme="minorEastAsia" w:hAnsiTheme="minorEastAsia" w:hint="eastAsia"/>
                        <w:sz w:val="21"/>
                        <w:szCs w:val="21"/>
                      </w:rPr>
                      <w:t>新签合同额</w:t>
                    </w:r>
                    <w:proofErr w:type="spellEnd"/>
                    <w:r>
                      <w:rPr>
                        <w:rFonts w:asciiTheme="minorEastAsia" w:eastAsiaTheme="minorEastAsia" w:hAnsiTheme="minorEastAsia" w:hint="eastAsia"/>
                        <w:sz w:val="21"/>
                        <w:szCs w:val="21"/>
                        <w:lang w:eastAsia="zh-CN"/>
                      </w:rPr>
                      <w:t>（万元）</w:t>
                    </w:r>
                  </w:p>
                </w:tc>
                <w:tc>
                  <w:tcPr>
                    <w:tcW w:w="3940" w:type="dxa"/>
                    <w:gridSpan w:val="3"/>
                    <w:vAlign w:val="center"/>
                  </w:tcPr>
                  <w:p w14:paraId="11CFBC72" w14:textId="77777777" w:rsidR="008F31E9" w:rsidRPr="000D50FE" w:rsidRDefault="00A64AAF" w:rsidP="008F31E9">
                    <w:pPr>
                      <w:pStyle w:val="affd"/>
                      <w:autoSpaceDE w:val="0"/>
                      <w:autoSpaceDN w:val="0"/>
                      <w:adjustRightInd w:val="0"/>
                      <w:jc w:val="center"/>
                      <w:rPr>
                        <w:rFonts w:asciiTheme="minorEastAsia" w:eastAsiaTheme="minorEastAsia" w:hAnsiTheme="minorEastAsia"/>
                        <w:sz w:val="21"/>
                        <w:szCs w:val="21"/>
                        <w:lang w:eastAsia="zh-CN"/>
                      </w:rPr>
                    </w:pPr>
                    <w:proofErr w:type="spellStart"/>
                    <w:r w:rsidRPr="000D50FE">
                      <w:rPr>
                        <w:rFonts w:asciiTheme="minorEastAsia" w:eastAsiaTheme="minorEastAsia" w:hAnsiTheme="minorEastAsia" w:hint="eastAsia"/>
                        <w:sz w:val="21"/>
                        <w:szCs w:val="21"/>
                      </w:rPr>
                      <w:t>未完合同额</w:t>
                    </w:r>
                    <w:proofErr w:type="spellEnd"/>
                    <w:r>
                      <w:rPr>
                        <w:rFonts w:asciiTheme="minorEastAsia" w:eastAsiaTheme="minorEastAsia" w:hAnsiTheme="minorEastAsia" w:hint="eastAsia"/>
                        <w:sz w:val="21"/>
                        <w:szCs w:val="21"/>
                        <w:lang w:eastAsia="zh-CN"/>
                      </w:rPr>
                      <w:t>（万元）</w:t>
                    </w:r>
                  </w:p>
                </w:tc>
              </w:tr>
              <w:tr w:rsidR="008F31E9" w:rsidRPr="000D50FE" w14:paraId="2128AD10" w14:textId="77777777" w:rsidTr="00946C36">
                <w:trPr>
                  <w:trHeight w:val="377"/>
                </w:trPr>
                <w:tc>
                  <w:tcPr>
                    <w:tcW w:w="1277" w:type="dxa"/>
                    <w:vMerge/>
                  </w:tcPr>
                  <w:p w14:paraId="7EE7BCE0" w14:textId="77777777" w:rsidR="008F31E9" w:rsidRPr="000D50FE" w:rsidRDefault="008F31E9" w:rsidP="008F31E9">
                    <w:pPr>
                      <w:pStyle w:val="affd"/>
                      <w:autoSpaceDE w:val="0"/>
                      <w:autoSpaceDN w:val="0"/>
                      <w:adjustRightInd w:val="0"/>
                      <w:rPr>
                        <w:rFonts w:asciiTheme="minorEastAsia" w:eastAsiaTheme="minorEastAsia" w:hAnsiTheme="minorEastAsia"/>
                        <w:sz w:val="21"/>
                        <w:szCs w:val="21"/>
                      </w:rPr>
                    </w:pPr>
                  </w:p>
                </w:tc>
                <w:tc>
                  <w:tcPr>
                    <w:tcW w:w="1417" w:type="dxa"/>
                  </w:tcPr>
                  <w:p w14:paraId="1B45DCD5" w14:textId="77777777" w:rsidR="008F31E9" w:rsidRPr="000D50FE" w:rsidRDefault="00A64AAF" w:rsidP="008F31E9">
                    <w:pPr>
                      <w:pStyle w:val="affd"/>
                      <w:autoSpaceDE w:val="0"/>
                      <w:autoSpaceDN w:val="0"/>
                      <w:adjustRightInd w:val="0"/>
                      <w:rPr>
                        <w:rFonts w:asciiTheme="minorEastAsia" w:eastAsiaTheme="minorEastAsia" w:hAnsiTheme="minorEastAsia"/>
                        <w:sz w:val="21"/>
                        <w:szCs w:val="21"/>
                      </w:rPr>
                    </w:pPr>
                    <w:proofErr w:type="spellStart"/>
                    <w:r w:rsidRPr="000D50FE">
                      <w:rPr>
                        <w:rFonts w:asciiTheme="minorEastAsia" w:eastAsiaTheme="minorEastAsia" w:hAnsiTheme="minorEastAsia" w:hint="eastAsia"/>
                        <w:sz w:val="21"/>
                        <w:szCs w:val="21"/>
                      </w:rPr>
                      <w:t>报告期</w:t>
                    </w:r>
                    <w:proofErr w:type="spellEnd"/>
                  </w:p>
                </w:tc>
                <w:tc>
                  <w:tcPr>
                    <w:tcW w:w="1418" w:type="dxa"/>
                  </w:tcPr>
                  <w:p w14:paraId="623589CE" w14:textId="77777777" w:rsidR="008F31E9" w:rsidRPr="000D50FE" w:rsidRDefault="00A64AAF" w:rsidP="008F31E9">
                    <w:pPr>
                      <w:pStyle w:val="affd"/>
                      <w:autoSpaceDE w:val="0"/>
                      <w:autoSpaceDN w:val="0"/>
                      <w:adjustRightInd w:val="0"/>
                      <w:rPr>
                        <w:rFonts w:asciiTheme="minorEastAsia" w:eastAsiaTheme="minorEastAsia" w:hAnsiTheme="minorEastAsia"/>
                        <w:sz w:val="21"/>
                        <w:szCs w:val="21"/>
                      </w:rPr>
                    </w:pPr>
                    <w:proofErr w:type="spellStart"/>
                    <w:r w:rsidRPr="000D50FE">
                      <w:rPr>
                        <w:rFonts w:asciiTheme="minorEastAsia" w:eastAsiaTheme="minorEastAsia" w:hAnsiTheme="minorEastAsia" w:hint="eastAsia"/>
                        <w:sz w:val="21"/>
                        <w:szCs w:val="21"/>
                      </w:rPr>
                      <w:t>上年同期</w:t>
                    </w:r>
                    <w:proofErr w:type="spellEnd"/>
                  </w:p>
                </w:tc>
                <w:tc>
                  <w:tcPr>
                    <w:tcW w:w="1134" w:type="dxa"/>
                  </w:tcPr>
                  <w:p w14:paraId="3AF4870B" w14:textId="77777777" w:rsidR="008F31E9" w:rsidRPr="000D50FE" w:rsidRDefault="00A64AAF" w:rsidP="008F31E9">
                    <w:pPr>
                      <w:pStyle w:val="affd"/>
                      <w:autoSpaceDE w:val="0"/>
                      <w:autoSpaceDN w:val="0"/>
                      <w:adjustRightInd w:val="0"/>
                      <w:rPr>
                        <w:rFonts w:asciiTheme="minorEastAsia" w:eastAsiaTheme="minorEastAsia" w:hAnsiTheme="minorEastAsia"/>
                        <w:sz w:val="21"/>
                        <w:szCs w:val="21"/>
                      </w:rPr>
                    </w:pPr>
                    <w:proofErr w:type="spellStart"/>
                    <w:r w:rsidRPr="000D50FE">
                      <w:rPr>
                        <w:rFonts w:asciiTheme="minorEastAsia" w:eastAsiaTheme="minorEastAsia" w:hAnsiTheme="minorEastAsia" w:hint="eastAsia"/>
                        <w:sz w:val="21"/>
                        <w:szCs w:val="21"/>
                      </w:rPr>
                      <w:t>同比变动</w:t>
                    </w:r>
                    <w:proofErr w:type="spellEnd"/>
                  </w:p>
                </w:tc>
                <w:tc>
                  <w:tcPr>
                    <w:tcW w:w="1417" w:type="dxa"/>
                  </w:tcPr>
                  <w:p w14:paraId="51ED775A" w14:textId="77777777" w:rsidR="008F31E9" w:rsidRPr="000D50FE" w:rsidRDefault="00A64AAF" w:rsidP="008F31E9">
                    <w:pPr>
                      <w:pStyle w:val="affd"/>
                      <w:autoSpaceDE w:val="0"/>
                      <w:autoSpaceDN w:val="0"/>
                      <w:adjustRightInd w:val="0"/>
                      <w:rPr>
                        <w:rFonts w:asciiTheme="minorEastAsia" w:eastAsiaTheme="minorEastAsia" w:hAnsiTheme="minorEastAsia"/>
                        <w:sz w:val="21"/>
                        <w:szCs w:val="21"/>
                      </w:rPr>
                    </w:pPr>
                    <w:proofErr w:type="spellStart"/>
                    <w:r w:rsidRPr="000D50FE">
                      <w:rPr>
                        <w:rFonts w:asciiTheme="minorEastAsia" w:eastAsiaTheme="minorEastAsia" w:hAnsiTheme="minorEastAsia" w:hint="eastAsia"/>
                        <w:sz w:val="21"/>
                        <w:szCs w:val="21"/>
                      </w:rPr>
                      <w:t>报告期</w:t>
                    </w:r>
                    <w:proofErr w:type="spellEnd"/>
                  </w:p>
                </w:tc>
                <w:tc>
                  <w:tcPr>
                    <w:tcW w:w="1389" w:type="dxa"/>
                  </w:tcPr>
                  <w:p w14:paraId="1E08A70B" w14:textId="77777777" w:rsidR="008F31E9" w:rsidRPr="000D50FE" w:rsidRDefault="00A64AAF" w:rsidP="008F31E9">
                    <w:pPr>
                      <w:pStyle w:val="affd"/>
                      <w:autoSpaceDE w:val="0"/>
                      <w:autoSpaceDN w:val="0"/>
                      <w:adjustRightInd w:val="0"/>
                      <w:rPr>
                        <w:rFonts w:asciiTheme="minorEastAsia" w:eastAsiaTheme="minorEastAsia" w:hAnsiTheme="minorEastAsia"/>
                        <w:sz w:val="21"/>
                        <w:szCs w:val="21"/>
                      </w:rPr>
                    </w:pPr>
                    <w:proofErr w:type="spellStart"/>
                    <w:r w:rsidRPr="000D50FE">
                      <w:rPr>
                        <w:rFonts w:asciiTheme="minorEastAsia" w:eastAsiaTheme="minorEastAsia" w:hAnsiTheme="minorEastAsia" w:hint="eastAsia"/>
                        <w:sz w:val="21"/>
                        <w:szCs w:val="21"/>
                      </w:rPr>
                      <w:t>上年同期</w:t>
                    </w:r>
                    <w:proofErr w:type="spellEnd"/>
                  </w:p>
                </w:tc>
                <w:tc>
                  <w:tcPr>
                    <w:tcW w:w="1134" w:type="dxa"/>
                  </w:tcPr>
                  <w:p w14:paraId="4CFD0153" w14:textId="77777777" w:rsidR="008F31E9" w:rsidRPr="000D50FE" w:rsidRDefault="00A64AAF" w:rsidP="008F31E9">
                    <w:pPr>
                      <w:pStyle w:val="affd"/>
                      <w:autoSpaceDE w:val="0"/>
                      <w:autoSpaceDN w:val="0"/>
                      <w:adjustRightInd w:val="0"/>
                      <w:rPr>
                        <w:rFonts w:asciiTheme="minorEastAsia" w:eastAsiaTheme="minorEastAsia" w:hAnsiTheme="minorEastAsia"/>
                        <w:sz w:val="21"/>
                        <w:szCs w:val="21"/>
                      </w:rPr>
                    </w:pPr>
                    <w:proofErr w:type="spellStart"/>
                    <w:r w:rsidRPr="000D50FE">
                      <w:rPr>
                        <w:rFonts w:asciiTheme="minorEastAsia" w:eastAsiaTheme="minorEastAsia" w:hAnsiTheme="minorEastAsia" w:hint="eastAsia"/>
                        <w:sz w:val="21"/>
                        <w:szCs w:val="21"/>
                      </w:rPr>
                      <w:t>同比变动</w:t>
                    </w:r>
                    <w:proofErr w:type="spellEnd"/>
                  </w:p>
                </w:tc>
              </w:tr>
              <w:tr w:rsidR="008F31E9" w:rsidRPr="000D50FE" w14:paraId="1B34CFCB" w14:textId="77777777" w:rsidTr="00946C36">
                <w:tc>
                  <w:tcPr>
                    <w:tcW w:w="1277" w:type="dxa"/>
                  </w:tcPr>
                  <w:p w14:paraId="30840579" w14:textId="77777777" w:rsidR="008F31E9" w:rsidRPr="000D50FE" w:rsidRDefault="00A64AAF" w:rsidP="008F31E9">
                    <w:pPr>
                      <w:pStyle w:val="affd"/>
                      <w:rPr>
                        <w:rFonts w:asciiTheme="minorEastAsia" w:eastAsiaTheme="minorEastAsia" w:hAnsiTheme="minorEastAsia"/>
                        <w:sz w:val="21"/>
                        <w:szCs w:val="21"/>
                      </w:rPr>
                    </w:pPr>
                    <w:proofErr w:type="spellStart"/>
                    <w:r w:rsidRPr="000D50FE">
                      <w:rPr>
                        <w:rFonts w:asciiTheme="minorEastAsia" w:eastAsiaTheme="minorEastAsia" w:hAnsiTheme="minorEastAsia" w:hint="eastAsia"/>
                        <w:sz w:val="21"/>
                        <w:szCs w:val="21"/>
                      </w:rPr>
                      <w:t>工程建设</w:t>
                    </w:r>
                    <w:proofErr w:type="spellEnd"/>
                  </w:p>
                </w:tc>
                <w:tc>
                  <w:tcPr>
                    <w:tcW w:w="1417" w:type="dxa"/>
                    <w:vAlign w:val="center"/>
                  </w:tcPr>
                  <w:p w14:paraId="53D2B172" w14:textId="77777777" w:rsidR="008F31E9" w:rsidRPr="00726D07" w:rsidRDefault="00A64AAF" w:rsidP="008F31E9">
                    <w:pPr>
                      <w:pStyle w:val="affd"/>
                      <w:jc w:val="right"/>
                      <w:rPr>
                        <w:rFonts w:eastAsiaTheme="minorEastAsia"/>
                      </w:rPr>
                    </w:pPr>
                    <w:r w:rsidRPr="00726D07">
                      <w:rPr>
                        <w:rFonts w:eastAsiaTheme="minorEastAsia"/>
                      </w:rPr>
                      <w:t>2,332,762.50</w:t>
                    </w:r>
                  </w:p>
                </w:tc>
                <w:tc>
                  <w:tcPr>
                    <w:tcW w:w="1418" w:type="dxa"/>
                    <w:vAlign w:val="center"/>
                  </w:tcPr>
                  <w:p w14:paraId="54EE4EFC" w14:textId="77777777" w:rsidR="008F31E9" w:rsidRPr="00726D07" w:rsidRDefault="00A64AAF" w:rsidP="008F31E9">
                    <w:pPr>
                      <w:pStyle w:val="affd"/>
                      <w:jc w:val="right"/>
                      <w:rPr>
                        <w:rFonts w:eastAsiaTheme="minorEastAsia"/>
                        <w:kern w:val="2"/>
                      </w:rPr>
                    </w:pPr>
                    <w:r w:rsidRPr="00726D07">
                      <w:rPr>
                        <w:rFonts w:eastAsiaTheme="minorEastAsia"/>
                      </w:rPr>
                      <w:t>2,594,703.12</w:t>
                    </w:r>
                  </w:p>
                </w:tc>
                <w:tc>
                  <w:tcPr>
                    <w:tcW w:w="1134" w:type="dxa"/>
                    <w:vAlign w:val="center"/>
                  </w:tcPr>
                  <w:p w14:paraId="5558FAF4" w14:textId="77777777" w:rsidR="008F31E9" w:rsidRPr="00726D07" w:rsidRDefault="00A64AAF" w:rsidP="008F31E9">
                    <w:pPr>
                      <w:pStyle w:val="affd"/>
                      <w:jc w:val="right"/>
                      <w:rPr>
                        <w:rFonts w:eastAsiaTheme="minorEastAsia"/>
                        <w:color w:val="000000"/>
                        <w:kern w:val="2"/>
                      </w:rPr>
                    </w:pPr>
                    <w:r w:rsidRPr="00726D07">
                      <w:rPr>
                        <w:rFonts w:eastAsiaTheme="minorEastAsia"/>
                        <w:color w:val="000000"/>
                      </w:rPr>
                      <w:t>-10%</w:t>
                    </w:r>
                  </w:p>
                </w:tc>
                <w:tc>
                  <w:tcPr>
                    <w:tcW w:w="1417" w:type="dxa"/>
                    <w:vAlign w:val="center"/>
                  </w:tcPr>
                  <w:p w14:paraId="51A04193" w14:textId="77777777" w:rsidR="008F31E9" w:rsidRPr="00726D07" w:rsidRDefault="00A64AAF" w:rsidP="008F31E9">
                    <w:pPr>
                      <w:pStyle w:val="affd"/>
                      <w:jc w:val="right"/>
                      <w:rPr>
                        <w:rFonts w:eastAsiaTheme="minorEastAsia"/>
                      </w:rPr>
                    </w:pPr>
                    <w:r w:rsidRPr="00726D07">
                      <w:rPr>
                        <w:rFonts w:eastAsiaTheme="minorEastAsia"/>
                      </w:rPr>
                      <w:t>3,186,875.39</w:t>
                    </w:r>
                  </w:p>
                </w:tc>
                <w:tc>
                  <w:tcPr>
                    <w:tcW w:w="1389" w:type="dxa"/>
                    <w:vAlign w:val="center"/>
                  </w:tcPr>
                  <w:p w14:paraId="0C008391" w14:textId="77777777" w:rsidR="008F31E9" w:rsidRPr="00726D07" w:rsidRDefault="00A64AAF" w:rsidP="008F31E9">
                    <w:pPr>
                      <w:pStyle w:val="affd"/>
                      <w:jc w:val="right"/>
                      <w:rPr>
                        <w:rFonts w:eastAsiaTheme="minorEastAsia"/>
                      </w:rPr>
                    </w:pPr>
                    <w:r w:rsidRPr="00726D07">
                      <w:rPr>
                        <w:rFonts w:eastAsiaTheme="minorEastAsia"/>
                      </w:rPr>
                      <w:t>3,435,903.98</w:t>
                    </w:r>
                  </w:p>
                </w:tc>
                <w:tc>
                  <w:tcPr>
                    <w:tcW w:w="1134" w:type="dxa"/>
                    <w:vAlign w:val="center"/>
                  </w:tcPr>
                  <w:p w14:paraId="0AC3F904" w14:textId="77777777" w:rsidR="008F31E9" w:rsidRPr="00726D07" w:rsidRDefault="00A64AAF" w:rsidP="008F31E9">
                    <w:pPr>
                      <w:pStyle w:val="affd"/>
                      <w:jc w:val="right"/>
                      <w:rPr>
                        <w:rFonts w:eastAsiaTheme="minorEastAsia"/>
                        <w:color w:val="000000"/>
                      </w:rPr>
                    </w:pPr>
                    <w:r w:rsidRPr="00726D07">
                      <w:rPr>
                        <w:rFonts w:eastAsiaTheme="minorEastAsia"/>
                        <w:color w:val="000000"/>
                      </w:rPr>
                      <w:t>-7%</w:t>
                    </w:r>
                  </w:p>
                </w:tc>
              </w:tr>
              <w:tr w:rsidR="008F31E9" w:rsidRPr="000D50FE" w14:paraId="66B99BB3" w14:textId="77777777" w:rsidTr="00946C36">
                <w:tc>
                  <w:tcPr>
                    <w:tcW w:w="1277" w:type="dxa"/>
                  </w:tcPr>
                  <w:p w14:paraId="54146135" w14:textId="77777777" w:rsidR="008F31E9" w:rsidRPr="000D50FE" w:rsidRDefault="00A64AAF" w:rsidP="008F31E9">
                    <w:pPr>
                      <w:pStyle w:val="affd"/>
                      <w:rPr>
                        <w:rFonts w:asciiTheme="minorEastAsia" w:eastAsiaTheme="minorEastAsia" w:hAnsiTheme="minorEastAsia"/>
                        <w:sz w:val="21"/>
                        <w:szCs w:val="21"/>
                      </w:rPr>
                    </w:pPr>
                    <w:proofErr w:type="spellStart"/>
                    <w:r w:rsidRPr="000D50FE">
                      <w:rPr>
                        <w:rFonts w:asciiTheme="minorEastAsia" w:eastAsiaTheme="minorEastAsia" w:hAnsiTheme="minorEastAsia" w:hint="eastAsia"/>
                        <w:sz w:val="21"/>
                        <w:szCs w:val="21"/>
                      </w:rPr>
                      <w:t>装备制造</w:t>
                    </w:r>
                    <w:proofErr w:type="spellEnd"/>
                  </w:p>
                </w:tc>
                <w:tc>
                  <w:tcPr>
                    <w:tcW w:w="1417" w:type="dxa"/>
                    <w:vAlign w:val="center"/>
                  </w:tcPr>
                  <w:p w14:paraId="2CE20C84" w14:textId="77777777" w:rsidR="008F31E9" w:rsidRPr="00726D07" w:rsidRDefault="00A64AAF" w:rsidP="008F31E9">
                    <w:pPr>
                      <w:pStyle w:val="affd"/>
                      <w:jc w:val="right"/>
                      <w:rPr>
                        <w:rFonts w:eastAsiaTheme="minorEastAsia"/>
                      </w:rPr>
                    </w:pPr>
                    <w:r w:rsidRPr="00726D07">
                      <w:rPr>
                        <w:rFonts w:eastAsiaTheme="minorEastAsia"/>
                      </w:rPr>
                      <w:t>390,930.42</w:t>
                    </w:r>
                  </w:p>
                </w:tc>
                <w:tc>
                  <w:tcPr>
                    <w:tcW w:w="1418" w:type="dxa"/>
                    <w:vAlign w:val="center"/>
                  </w:tcPr>
                  <w:p w14:paraId="7706EAC2" w14:textId="77777777" w:rsidR="008F31E9" w:rsidRPr="00726D07" w:rsidRDefault="00A64AAF" w:rsidP="008F31E9">
                    <w:pPr>
                      <w:pStyle w:val="affd"/>
                      <w:jc w:val="right"/>
                      <w:rPr>
                        <w:rFonts w:eastAsiaTheme="minorEastAsia"/>
                        <w:kern w:val="2"/>
                      </w:rPr>
                    </w:pPr>
                    <w:r w:rsidRPr="00726D07">
                      <w:rPr>
                        <w:rFonts w:eastAsiaTheme="minorEastAsia"/>
                      </w:rPr>
                      <w:t>371,416.92</w:t>
                    </w:r>
                  </w:p>
                </w:tc>
                <w:tc>
                  <w:tcPr>
                    <w:tcW w:w="1134" w:type="dxa"/>
                    <w:vAlign w:val="center"/>
                  </w:tcPr>
                  <w:p w14:paraId="5F690744" w14:textId="77777777" w:rsidR="008F31E9" w:rsidRPr="00726D07" w:rsidRDefault="00A64AAF" w:rsidP="008F31E9">
                    <w:pPr>
                      <w:pStyle w:val="affd"/>
                      <w:jc w:val="right"/>
                      <w:rPr>
                        <w:rFonts w:eastAsiaTheme="minorEastAsia"/>
                        <w:color w:val="000000"/>
                        <w:kern w:val="2"/>
                      </w:rPr>
                    </w:pPr>
                    <w:r w:rsidRPr="00726D07">
                      <w:rPr>
                        <w:rFonts w:eastAsiaTheme="minorEastAsia"/>
                        <w:color w:val="000000"/>
                      </w:rPr>
                      <w:t>5%</w:t>
                    </w:r>
                  </w:p>
                </w:tc>
                <w:tc>
                  <w:tcPr>
                    <w:tcW w:w="1417" w:type="dxa"/>
                    <w:vAlign w:val="center"/>
                  </w:tcPr>
                  <w:p w14:paraId="5B48A008" w14:textId="77777777" w:rsidR="008F31E9" w:rsidRPr="00726D07" w:rsidRDefault="00A64AAF" w:rsidP="008F31E9">
                    <w:pPr>
                      <w:pStyle w:val="affd"/>
                      <w:jc w:val="right"/>
                      <w:rPr>
                        <w:rFonts w:eastAsiaTheme="minorEastAsia"/>
                      </w:rPr>
                    </w:pPr>
                    <w:r w:rsidRPr="00726D07">
                      <w:rPr>
                        <w:rFonts w:eastAsiaTheme="minorEastAsia"/>
                      </w:rPr>
                      <w:t>212,639.45</w:t>
                    </w:r>
                  </w:p>
                </w:tc>
                <w:tc>
                  <w:tcPr>
                    <w:tcW w:w="1389" w:type="dxa"/>
                    <w:vAlign w:val="center"/>
                  </w:tcPr>
                  <w:p w14:paraId="0C303511" w14:textId="77777777" w:rsidR="008F31E9" w:rsidRPr="00726D07" w:rsidRDefault="00A64AAF" w:rsidP="008F31E9">
                    <w:pPr>
                      <w:pStyle w:val="affd"/>
                      <w:jc w:val="right"/>
                      <w:rPr>
                        <w:rFonts w:eastAsiaTheme="minorEastAsia"/>
                      </w:rPr>
                    </w:pPr>
                    <w:r w:rsidRPr="00726D07">
                      <w:rPr>
                        <w:rFonts w:eastAsiaTheme="minorEastAsia"/>
                      </w:rPr>
                      <w:t>265,168.91</w:t>
                    </w:r>
                  </w:p>
                </w:tc>
                <w:tc>
                  <w:tcPr>
                    <w:tcW w:w="1134" w:type="dxa"/>
                    <w:vAlign w:val="center"/>
                  </w:tcPr>
                  <w:p w14:paraId="30707EB4" w14:textId="77777777" w:rsidR="008F31E9" w:rsidRPr="00726D07" w:rsidRDefault="00A64AAF" w:rsidP="008F31E9">
                    <w:pPr>
                      <w:pStyle w:val="affd"/>
                      <w:jc w:val="right"/>
                      <w:rPr>
                        <w:rFonts w:eastAsiaTheme="minorEastAsia"/>
                        <w:color w:val="000000"/>
                      </w:rPr>
                    </w:pPr>
                    <w:r w:rsidRPr="00726D07">
                      <w:rPr>
                        <w:rFonts w:eastAsiaTheme="minorEastAsia"/>
                        <w:color w:val="000000"/>
                      </w:rPr>
                      <w:t>-20%</w:t>
                    </w:r>
                  </w:p>
                </w:tc>
              </w:tr>
              <w:tr w:rsidR="008F31E9" w:rsidRPr="000D50FE" w14:paraId="41570FAC" w14:textId="77777777" w:rsidTr="00946C36">
                <w:tc>
                  <w:tcPr>
                    <w:tcW w:w="1277" w:type="dxa"/>
                  </w:tcPr>
                  <w:p w14:paraId="799719D6" w14:textId="77777777" w:rsidR="008F31E9" w:rsidRPr="000D50FE" w:rsidRDefault="00A64AAF" w:rsidP="008F31E9">
                    <w:pPr>
                      <w:pStyle w:val="affd"/>
                      <w:rPr>
                        <w:rFonts w:asciiTheme="minorEastAsia" w:eastAsiaTheme="minorEastAsia" w:hAnsiTheme="minorEastAsia"/>
                        <w:sz w:val="21"/>
                        <w:szCs w:val="21"/>
                      </w:rPr>
                    </w:pPr>
                    <w:proofErr w:type="spellStart"/>
                    <w:r w:rsidRPr="000D50FE">
                      <w:rPr>
                        <w:rFonts w:asciiTheme="minorEastAsia" w:eastAsiaTheme="minorEastAsia" w:hAnsiTheme="minorEastAsia" w:hint="eastAsia"/>
                        <w:sz w:val="21"/>
                        <w:szCs w:val="21"/>
                      </w:rPr>
                      <w:t>环保</w:t>
                    </w:r>
                    <w:proofErr w:type="spellEnd"/>
                  </w:p>
                </w:tc>
                <w:tc>
                  <w:tcPr>
                    <w:tcW w:w="1417" w:type="dxa"/>
                    <w:vAlign w:val="center"/>
                  </w:tcPr>
                  <w:p w14:paraId="34C71197" w14:textId="77777777" w:rsidR="008F31E9" w:rsidRPr="00726D07" w:rsidRDefault="00A64AAF" w:rsidP="008F31E9">
                    <w:pPr>
                      <w:pStyle w:val="affd"/>
                      <w:jc w:val="right"/>
                      <w:rPr>
                        <w:rFonts w:eastAsiaTheme="minorEastAsia"/>
                      </w:rPr>
                    </w:pPr>
                    <w:r w:rsidRPr="00726D07">
                      <w:rPr>
                        <w:rFonts w:eastAsiaTheme="minorEastAsia"/>
                      </w:rPr>
                      <w:t>325,443.08</w:t>
                    </w:r>
                  </w:p>
                </w:tc>
                <w:tc>
                  <w:tcPr>
                    <w:tcW w:w="1418" w:type="dxa"/>
                    <w:vAlign w:val="center"/>
                  </w:tcPr>
                  <w:p w14:paraId="53FAA898" w14:textId="77777777" w:rsidR="008F31E9" w:rsidRPr="00726D07" w:rsidRDefault="00A64AAF" w:rsidP="008F31E9">
                    <w:pPr>
                      <w:pStyle w:val="affd"/>
                      <w:jc w:val="right"/>
                      <w:rPr>
                        <w:rFonts w:eastAsiaTheme="minorEastAsia"/>
                        <w:kern w:val="2"/>
                      </w:rPr>
                    </w:pPr>
                    <w:r w:rsidRPr="00726D07">
                      <w:rPr>
                        <w:rFonts w:eastAsiaTheme="minorEastAsia"/>
                      </w:rPr>
                      <w:t>246,391.03</w:t>
                    </w:r>
                  </w:p>
                </w:tc>
                <w:tc>
                  <w:tcPr>
                    <w:tcW w:w="1134" w:type="dxa"/>
                    <w:vAlign w:val="center"/>
                  </w:tcPr>
                  <w:p w14:paraId="5222A7C9" w14:textId="77777777" w:rsidR="008F31E9" w:rsidRPr="00726D07" w:rsidRDefault="00A64AAF" w:rsidP="008F31E9">
                    <w:pPr>
                      <w:pStyle w:val="affd"/>
                      <w:jc w:val="right"/>
                      <w:rPr>
                        <w:rFonts w:eastAsiaTheme="minorEastAsia"/>
                        <w:color w:val="000000"/>
                        <w:kern w:val="2"/>
                      </w:rPr>
                    </w:pPr>
                    <w:r w:rsidRPr="00726D07">
                      <w:rPr>
                        <w:rFonts w:eastAsiaTheme="minorEastAsia"/>
                        <w:color w:val="000000"/>
                      </w:rPr>
                      <w:t>32%</w:t>
                    </w:r>
                  </w:p>
                </w:tc>
                <w:tc>
                  <w:tcPr>
                    <w:tcW w:w="1417" w:type="dxa"/>
                    <w:vAlign w:val="center"/>
                  </w:tcPr>
                  <w:p w14:paraId="168B9853" w14:textId="77777777" w:rsidR="008F31E9" w:rsidRPr="00726D07" w:rsidRDefault="00A64AAF" w:rsidP="008F31E9">
                    <w:pPr>
                      <w:pStyle w:val="affd"/>
                      <w:jc w:val="right"/>
                      <w:rPr>
                        <w:rFonts w:eastAsiaTheme="minorEastAsia"/>
                      </w:rPr>
                    </w:pPr>
                    <w:r w:rsidRPr="00726D07">
                      <w:rPr>
                        <w:rFonts w:eastAsiaTheme="minorEastAsia"/>
                      </w:rPr>
                      <w:t>450,813.30</w:t>
                    </w:r>
                  </w:p>
                </w:tc>
                <w:tc>
                  <w:tcPr>
                    <w:tcW w:w="1389" w:type="dxa"/>
                    <w:vAlign w:val="center"/>
                  </w:tcPr>
                  <w:p w14:paraId="045F5484" w14:textId="77777777" w:rsidR="008F31E9" w:rsidRPr="00726D07" w:rsidRDefault="00A64AAF" w:rsidP="008F31E9">
                    <w:pPr>
                      <w:pStyle w:val="affd"/>
                      <w:jc w:val="right"/>
                      <w:rPr>
                        <w:rFonts w:eastAsiaTheme="minorEastAsia"/>
                      </w:rPr>
                    </w:pPr>
                    <w:r w:rsidRPr="00726D07">
                      <w:rPr>
                        <w:rFonts w:eastAsiaTheme="minorEastAsia"/>
                      </w:rPr>
                      <w:t>246,226.06</w:t>
                    </w:r>
                  </w:p>
                </w:tc>
                <w:tc>
                  <w:tcPr>
                    <w:tcW w:w="1134" w:type="dxa"/>
                    <w:vAlign w:val="center"/>
                  </w:tcPr>
                  <w:p w14:paraId="5839ED72" w14:textId="77777777" w:rsidR="008F31E9" w:rsidRPr="00726D07" w:rsidRDefault="00A64AAF" w:rsidP="008F31E9">
                    <w:pPr>
                      <w:pStyle w:val="affd"/>
                      <w:jc w:val="right"/>
                      <w:rPr>
                        <w:rFonts w:eastAsiaTheme="minorEastAsia"/>
                        <w:color w:val="000000"/>
                      </w:rPr>
                    </w:pPr>
                    <w:r w:rsidRPr="00726D07">
                      <w:rPr>
                        <w:rFonts w:eastAsiaTheme="minorEastAsia"/>
                        <w:color w:val="000000"/>
                      </w:rPr>
                      <w:t>83%</w:t>
                    </w:r>
                  </w:p>
                </w:tc>
              </w:tr>
              <w:tr w:rsidR="008F31E9" w:rsidRPr="000D50FE" w14:paraId="24E482A9" w14:textId="77777777" w:rsidTr="00946C36">
                <w:tc>
                  <w:tcPr>
                    <w:tcW w:w="1277" w:type="dxa"/>
                  </w:tcPr>
                  <w:p w14:paraId="44010A7B" w14:textId="77777777" w:rsidR="008F31E9" w:rsidRPr="000D50FE" w:rsidRDefault="00A64AAF" w:rsidP="008F31E9">
                    <w:pPr>
                      <w:pStyle w:val="affd"/>
                      <w:rPr>
                        <w:rFonts w:asciiTheme="minorEastAsia" w:eastAsiaTheme="minorEastAsia" w:hAnsiTheme="minorEastAsia"/>
                        <w:sz w:val="21"/>
                        <w:szCs w:val="21"/>
                      </w:rPr>
                    </w:pPr>
                    <w:proofErr w:type="spellStart"/>
                    <w:r w:rsidRPr="000D50FE">
                      <w:rPr>
                        <w:rFonts w:asciiTheme="minorEastAsia" w:eastAsiaTheme="minorEastAsia" w:hAnsiTheme="minorEastAsia" w:hint="eastAsia"/>
                        <w:sz w:val="21"/>
                        <w:szCs w:val="21"/>
                      </w:rPr>
                      <w:t>生产</w:t>
                    </w:r>
                    <w:r w:rsidRPr="000D50FE">
                      <w:rPr>
                        <w:rFonts w:asciiTheme="minorEastAsia" w:eastAsiaTheme="minorEastAsia" w:hAnsiTheme="minorEastAsia"/>
                        <w:sz w:val="21"/>
                        <w:szCs w:val="21"/>
                      </w:rPr>
                      <w:t>运营管理</w:t>
                    </w:r>
                    <w:proofErr w:type="spellEnd"/>
                  </w:p>
                </w:tc>
                <w:tc>
                  <w:tcPr>
                    <w:tcW w:w="1417" w:type="dxa"/>
                    <w:vAlign w:val="center"/>
                  </w:tcPr>
                  <w:p w14:paraId="76FBF815" w14:textId="77777777" w:rsidR="008F31E9" w:rsidRPr="00726D07" w:rsidRDefault="00A64AAF" w:rsidP="008F31E9">
                    <w:pPr>
                      <w:pStyle w:val="affd"/>
                      <w:jc w:val="right"/>
                      <w:rPr>
                        <w:rFonts w:eastAsiaTheme="minorEastAsia"/>
                      </w:rPr>
                    </w:pPr>
                    <w:r w:rsidRPr="00726D07">
                      <w:rPr>
                        <w:rFonts w:eastAsiaTheme="minorEastAsia"/>
                      </w:rPr>
                      <w:t>23,110.22</w:t>
                    </w:r>
                  </w:p>
                </w:tc>
                <w:tc>
                  <w:tcPr>
                    <w:tcW w:w="1418" w:type="dxa"/>
                    <w:vAlign w:val="center"/>
                  </w:tcPr>
                  <w:p w14:paraId="3B6930F2" w14:textId="77777777" w:rsidR="008F31E9" w:rsidRPr="00726D07" w:rsidRDefault="00A64AAF" w:rsidP="008F31E9">
                    <w:pPr>
                      <w:pStyle w:val="affd"/>
                      <w:jc w:val="right"/>
                      <w:rPr>
                        <w:rFonts w:eastAsiaTheme="minorEastAsia"/>
                        <w:kern w:val="2"/>
                      </w:rPr>
                    </w:pPr>
                    <w:r w:rsidRPr="00726D07">
                      <w:rPr>
                        <w:rFonts w:eastAsiaTheme="minorEastAsia"/>
                      </w:rPr>
                      <w:t>354,056.04</w:t>
                    </w:r>
                  </w:p>
                </w:tc>
                <w:tc>
                  <w:tcPr>
                    <w:tcW w:w="1134" w:type="dxa"/>
                    <w:vAlign w:val="center"/>
                  </w:tcPr>
                  <w:p w14:paraId="4D877C5F" w14:textId="77777777" w:rsidR="008F31E9" w:rsidRPr="00726D07" w:rsidRDefault="00A64AAF" w:rsidP="008F31E9">
                    <w:pPr>
                      <w:pStyle w:val="affd"/>
                      <w:jc w:val="right"/>
                      <w:rPr>
                        <w:rFonts w:eastAsiaTheme="minorEastAsia"/>
                        <w:color w:val="000000"/>
                        <w:kern w:val="2"/>
                      </w:rPr>
                    </w:pPr>
                    <w:r w:rsidRPr="00726D07">
                      <w:rPr>
                        <w:rFonts w:eastAsiaTheme="minorEastAsia"/>
                        <w:color w:val="000000"/>
                      </w:rPr>
                      <w:t>-93%</w:t>
                    </w:r>
                  </w:p>
                </w:tc>
                <w:tc>
                  <w:tcPr>
                    <w:tcW w:w="1417" w:type="dxa"/>
                    <w:vAlign w:val="center"/>
                  </w:tcPr>
                  <w:p w14:paraId="61BB14C9" w14:textId="77777777" w:rsidR="008F31E9" w:rsidRPr="00726D07" w:rsidRDefault="00A64AAF" w:rsidP="008F31E9">
                    <w:pPr>
                      <w:pStyle w:val="affd"/>
                      <w:jc w:val="right"/>
                      <w:rPr>
                        <w:rFonts w:eastAsiaTheme="minorEastAsia"/>
                      </w:rPr>
                    </w:pPr>
                    <w:r w:rsidRPr="00726D07">
                      <w:rPr>
                        <w:rFonts w:eastAsiaTheme="minorEastAsia"/>
                      </w:rPr>
                      <w:t>547,778.68</w:t>
                    </w:r>
                  </w:p>
                </w:tc>
                <w:tc>
                  <w:tcPr>
                    <w:tcW w:w="1389" w:type="dxa"/>
                    <w:vAlign w:val="center"/>
                  </w:tcPr>
                  <w:p w14:paraId="61195FC6" w14:textId="77777777" w:rsidR="008F31E9" w:rsidRPr="00726D07" w:rsidRDefault="00A64AAF" w:rsidP="008F31E9">
                    <w:pPr>
                      <w:pStyle w:val="affd"/>
                      <w:jc w:val="right"/>
                      <w:rPr>
                        <w:rFonts w:eastAsiaTheme="minorEastAsia"/>
                      </w:rPr>
                    </w:pPr>
                    <w:r w:rsidRPr="00726D07">
                      <w:rPr>
                        <w:rFonts w:eastAsiaTheme="minorEastAsia"/>
                      </w:rPr>
                      <w:t>402,322.3</w:t>
                    </w:r>
                    <w:r w:rsidRPr="00726D07">
                      <w:rPr>
                        <w:rFonts w:eastAsiaTheme="minorEastAsia"/>
                        <w:lang w:eastAsia="zh-CN"/>
                      </w:rPr>
                      <w:t>1</w:t>
                    </w:r>
                  </w:p>
                </w:tc>
                <w:tc>
                  <w:tcPr>
                    <w:tcW w:w="1134" w:type="dxa"/>
                    <w:vAlign w:val="center"/>
                  </w:tcPr>
                  <w:p w14:paraId="257C1954" w14:textId="77777777" w:rsidR="008F31E9" w:rsidRPr="00726D07" w:rsidRDefault="00A64AAF" w:rsidP="008F31E9">
                    <w:pPr>
                      <w:pStyle w:val="affd"/>
                      <w:jc w:val="right"/>
                      <w:rPr>
                        <w:rFonts w:eastAsiaTheme="minorEastAsia"/>
                        <w:color w:val="000000"/>
                      </w:rPr>
                    </w:pPr>
                    <w:r w:rsidRPr="00726D07">
                      <w:rPr>
                        <w:rFonts w:eastAsiaTheme="minorEastAsia"/>
                        <w:color w:val="000000"/>
                      </w:rPr>
                      <w:t>36%</w:t>
                    </w:r>
                  </w:p>
                </w:tc>
              </w:tr>
              <w:tr w:rsidR="008F31E9" w:rsidRPr="000D50FE" w14:paraId="2F405CEA" w14:textId="77777777" w:rsidTr="00946C36">
                <w:tc>
                  <w:tcPr>
                    <w:tcW w:w="1277" w:type="dxa"/>
                  </w:tcPr>
                  <w:p w14:paraId="6D754A62" w14:textId="77777777" w:rsidR="008F31E9" w:rsidRPr="000D50FE" w:rsidRDefault="00A64AAF" w:rsidP="008F31E9">
                    <w:pPr>
                      <w:pStyle w:val="affd"/>
                      <w:rPr>
                        <w:rFonts w:asciiTheme="minorEastAsia" w:eastAsiaTheme="minorEastAsia" w:hAnsiTheme="minorEastAsia"/>
                        <w:sz w:val="21"/>
                        <w:szCs w:val="21"/>
                      </w:rPr>
                    </w:pPr>
                    <w:proofErr w:type="spellStart"/>
                    <w:r w:rsidRPr="000D50FE">
                      <w:rPr>
                        <w:rFonts w:asciiTheme="minorEastAsia" w:eastAsiaTheme="minorEastAsia" w:hAnsiTheme="minorEastAsia" w:hint="eastAsia"/>
                        <w:sz w:val="21"/>
                        <w:szCs w:val="21"/>
                      </w:rPr>
                      <w:t>其他</w:t>
                    </w:r>
                    <w:proofErr w:type="spellEnd"/>
                  </w:p>
                </w:tc>
                <w:tc>
                  <w:tcPr>
                    <w:tcW w:w="1417" w:type="dxa"/>
                    <w:vAlign w:val="center"/>
                  </w:tcPr>
                  <w:p w14:paraId="47B38C42" w14:textId="77777777" w:rsidR="008F31E9" w:rsidRPr="00726D07" w:rsidRDefault="00A64AAF" w:rsidP="008F31E9">
                    <w:pPr>
                      <w:pStyle w:val="affd"/>
                      <w:jc w:val="right"/>
                      <w:rPr>
                        <w:rFonts w:eastAsiaTheme="minorEastAsia"/>
                      </w:rPr>
                    </w:pPr>
                    <w:r w:rsidRPr="00726D07">
                      <w:rPr>
                        <w:rFonts w:eastAsiaTheme="minorEastAsia"/>
                      </w:rPr>
                      <w:t>26,367.07</w:t>
                    </w:r>
                  </w:p>
                </w:tc>
                <w:tc>
                  <w:tcPr>
                    <w:tcW w:w="1418" w:type="dxa"/>
                    <w:vAlign w:val="center"/>
                  </w:tcPr>
                  <w:p w14:paraId="4E18A727" w14:textId="77777777" w:rsidR="008F31E9" w:rsidRPr="00726D07" w:rsidRDefault="00A64AAF" w:rsidP="008F31E9">
                    <w:pPr>
                      <w:pStyle w:val="affd"/>
                      <w:jc w:val="right"/>
                      <w:rPr>
                        <w:rFonts w:eastAsiaTheme="minorEastAsia"/>
                        <w:kern w:val="2"/>
                      </w:rPr>
                    </w:pPr>
                    <w:r w:rsidRPr="00726D07">
                      <w:rPr>
                        <w:rFonts w:eastAsiaTheme="minorEastAsia"/>
                      </w:rPr>
                      <w:t>21,784.36</w:t>
                    </w:r>
                  </w:p>
                </w:tc>
                <w:tc>
                  <w:tcPr>
                    <w:tcW w:w="1134" w:type="dxa"/>
                    <w:vAlign w:val="center"/>
                  </w:tcPr>
                  <w:p w14:paraId="22D16194" w14:textId="77777777" w:rsidR="008F31E9" w:rsidRPr="00726D07" w:rsidRDefault="00A64AAF" w:rsidP="008F31E9">
                    <w:pPr>
                      <w:pStyle w:val="affd"/>
                      <w:jc w:val="right"/>
                      <w:rPr>
                        <w:rFonts w:eastAsiaTheme="minorEastAsia"/>
                        <w:color w:val="000000"/>
                        <w:kern w:val="2"/>
                      </w:rPr>
                    </w:pPr>
                    <w:r w:rsidRPr="00726D07">
                      <w:rPr>
                        <w:rFonts w:eastAsiaTheme="minorEastAsia"/>
                        <w:color w:val="000000"/>
                      </w:rPr>
                      <w:t>21%</w:t>
                    </w:r>
                  </w:p>
                </w:tc>
                <w:tc>
                  <w:tcPr>
                    <w:tcW w:w="1417" w:type="dxa"/>
                    <w:vAlign w:val="center"/>
                  </w:tcPr>
                  <w:p w14:paraId="55993F82" w14:textId="77777777" w:rsidR="008F31E9" w:rsidRPr="00726D07" w:rsidRDefault="00A64AAF" w:rsidP="008F31E9">
                    <w:pPr>
                      <w:pStyle w:val="affd"/>
                      <w:jc w:val="right"/>
                      <w:rPr>
                        <w:rFonts w:eastAsiaTheme="minorEastAsia"/>
                      </w:rPr>
                    </w:pPr>
                    <w:r w:rsidRPr="00726D07">
                      <w:rPr>
                        <w:rFonts w:eastAsiaTheme="minorEastAsia"/>
                      </w:rPr>
                      <w:t>39,940.95</w:t>
                    </w:r>
                  </w:p>
                </w:tc>
                <w:tc>
                  <w:tcPr>
                    <w:tcW w:w="1389" w:type="dxa"/>
                    <w:vAlign w:val="center"/>
                  </w:tcPr>
                  <w:p w14:paraId="732648C6" w14:textId="77777777" w:rsidR="008F31E9" w:rsidRPr="00726D07" w:rsidRDefault="00A64AAF" w:rsidP="008F31E9">
                    <w:pPr>
                      <w:pStyle w:val="affd"/>
                      <w:jc w:val="right"/>
                      <w:rPr>
                        <w:rFonts w:eastAsiaTheme="minorEastAsia"/>
                      </w:rPr>
                    </w:pPr>
                    <w:r w:rsidRPr="00726D07">
                      <w:rPr>
                        <w:rFonts w:eastAsiaTheme="minorEastAsia"/>
                      </w:rPr>
                      <w:t>43,626.73</w:t>
                    </w:r>
                  </w:p>
                </w:tc>
                <w:tc>
                  <w:tcPr>
                    <w:tcW w:w="1134" w:type="dxa"/>
                    <w:vAlign w:val="center"/>
                  </w:tcPr>
                  <w:p w14:paraId="1EC2B903" w14:textId="77777777" w:rsidR="008F31E9" w:rsidRPr="00726D07" w:rsidRDefault="00A64AAF" w:rsidP="008F31E9">
                    <w:pPr>
                      <w:pStyle w:val="affd"/>
                      <w:jc w:val="right"/>
                      <w:rPr>
                        <w:rFonts w:eastAsiaTheme="minorEastAsia"/>
                        <w:color w:val="000000"/>
                      </w:rPr>
                    </w:pPr>
                    <w:r w:rsidRPr="00726D07">
                      <w:rPr>
                        <w:rFonts w:eastAsiaTheme="minorEastAsia"/>
                        <w:color w:val="000000"/>
                      </w:rPr>
                      <w:t>-8%</w:t>
                    </w:r>
                  </w:p>
                </w:tc>
              </w:tr>
              <w:tr w:rsidR="008F31E9" w:rsidRPr="000D50FE" w14:paraId="0DB7DAFB" w14:textId="77777777" w:rsidTr="00946C36">
                <w:tc>
                  <w:tcPr>
                    <w:tcW w:w="1277" w:type="dxa"/>
                  </w:tcPr>
                  <w:p w14:paraId="53395905" w14:textId="77777777" w:rsidR="008F31E9" w:rsidRPr="000D50FE" w:rsidRDefault="00A64AAF" w:rsidP="008F31E9">
                    <w:pPr>
                      <w:pStyle w:val="affd"/>
                      <w:autoSpaceDE w:val="0"/>
                      <w:autoSpaceDN w:val="0"/>
                      <w:adjustRightInd w:val="0"/>
                      <w:rPr>
                        <w:rFonts w:asciiTheme="minorEastAsia" w:eastAsiaTheme="minorEastAsia" w:hAnsiTheme="minorEastAsia"/>
                        <w:sz w:val="21"/>
                        <w:szCs w:val="21"/>
                      </w:rPr>
                    </w:pPr>
                    <w:proofErr w:type="spellStart"/>
                    <w:r w:rsidRPr="000D50FE">
                      <w:rPr>
                        <w:rFonts w:asciiTheme="minorEastAsia" w:eastAsiaTheme="minorEastAsia" w:hAnsiTheme="minorEastAsia" w:hint="eastAsia"/>
                        <w:sz w:val="21"/>
                        <w:szCs w:val="21"/>
                      </w:rPr>
                      <w:t>合计</w:t>
                    </w:r>
                    <w:proofErr w:type="spellEnd"/>
                  </w:p>
                </w:tc>
                <w:tc>
                  <w:tcPr>
                    <w:tcW w:w="1417" w:type="dxa"/>
                    <w:vAlign w:val="center"/>
                  </w:tcPr>
                  <w:p w14:paraId="5A18F0C1" w14:textId="77777777" w:rsidR="008F31E9" w:rsidRPr="00726D07" w:rsidRDefault="00A64AAF" w:rsidP="008F31E9">
                    <w:pPr>
                      <w:pStyle w:val="affd"/>
                      <w:jc w:val="right"/>
                      <w:rPr>
                        <w:rFonts w:eastAsiaTheme="minorEastAsia"/>
                      </w:rPr>
                    </w:pPr>
                    <w:r w:rsidRPr="00726D07">
                      <w:rPr>
                        <w:rFonts w:eastAsiaTheme="minorEastAsia"/>
                      </w:rPr>
                      <w:t>3,098,613.29</w:t>
                    </w:r>
                  </w:p>
                </w:tc>
                <w:tc>
                  <w:tcPr>
                    <w:tcW w:w="1418" w:type="dxa"/>
                    <w:vAlign w:val="center"/>
                  </w:tcPr>
                  <w:p w14:paraId="09D8F116" w14:textId="77777777" w:rsidR="008F31E9" w:rsidRPr="00726D07" w:rsidRDefault="00A64AAF" w:rsidP="008F31E9">
                    <w:pPr>
                      <w:pStyle w:val="affd"/>
                      <w:jc w:val="right"/>
                      <w:rPr>
                        <w:rFonts w:eastAsiaTheme="minorEastAsia"/>
                        <w:kern w:val="2"/>
                      </w:rPr>
                    </w:pPr>
                    <w:r w:rsidRPr="00726D07">
                      <w:rPr>
                        <w:rFonts w:eastAsiaTheme="minorEastAsia"/>
                      </w:rPr>
                      <w:t>3,588,351.47</w:t>
                    </w:r>
                  </w:p>
                </w:tc>
                <w:tc>
                  <w:tcPr>
                    <w:tcW w:w="1134" w:type="dxa"/>
                    <w:vAlign w:val="center"/>
                  </w:tcPr>
                  <w:p w14:paraId="62A58BB8" w14:textId="77777777" w:rsidR="008F31E9" w:rsidRPr="00726D07" w:rsidRDefault="00A64AAF" w:rsidP="008F31E9">
                    <w:pPr>
                      <w:pStyle w:val="affd"/>
                      <w:jc w:val="right"/>
                      <w:rPr>
                        <w:rFonts w:eastAsiaTheme="minorEastAsia"/>
                        <w:color w:val="000000"/>
                        <w:kern w:val="2"/>
                      </w:rPr>
                    </w:pPr>
                    <w:r w:rsidRPr="00726D07">
                      <w:rPr>
                        <w:rFonts w:eastAsiaTheme="minorEastAsia"/>
                        <w:color w:val="000000"/>
                      </w:rPr>
                      <w:t>-14%</w:t>
                    </w:r>
                  </w:p>
                </w:tc>
                <w:tc>
                  <w:tcPr>
                    <w:tcW w:w="1417" w:type="dxa"/>
                    <w:vAlign w:val="center"/>
                  </w:tcPr>
                  <w:p w14:paraId="03EDEA90" w14:textId="77777777" w:rsidR="008F31E9" w:rsidRPr="00726D07" w:rsidRDefault="00A64AAF" w:rsidP="008F31E9">
                    <w:pPr>
                      <w:pStyle w:val="affd"/>
                      <w:jc w:val="right"/>
                      <w:rPr>
                        <w:rFonts w:eastAsiaTheme="minorEastAsia"/>
                      </w:rPr>
                    </w:pPr>
                    <w:r w:rsidRPr="00726D07">
                      <w:rPr>
                        <w:rFonts w:eastAsiaTheme="minorEastAsia"/>
                      </w:rPr>
                      <w:t>4,438,047.77</w:t>
                    </w:r>
                  </w:p>
                </w:tc>
                <w:tc>
                  <w:tcPr>
                    <w:tcW w:w="1389" w:type="dxa"/>
                    <w:vAlign w:val="center"/>
                  </w:tcPr>
                  <w:p w14:paraId="594C4C2F" w14:textId="77777777" w:rsidR="008F31E9" w:rsidRPr="00726D07" w:rsidRDefault="00A64AAF" w:rsidP="008F31E9">
                    <w:pPr>
                      <w:pStyle w:val="affd"/>
                      <w:jc w:val="right"/>
                      <w:rPr>
                        <w:rFonts w:eastAsiaTheme="minorEastAsia"/>
                      </w:rPr>
                    </w:pPr>
                    <w:r w:rsidRPr="00726D07">
                      <w:rPr>
                        <w:rFonts w:eastAsiaTheme="minorEastAsia"/>
                      </w:rPr>
                      <w:t>4,393,247.99</w:t>
                    </w:r>
                  </w:p>
                </w:tc>
                <w:tc>
                  <w:tcPr>
                    <w:tcW w:w="1134" w:type="dxa"/>
                    <w:vAlign w:val="center"/>
                  </w:tcPr>
                  <w:p w14:paraId="5F1397EA" w14:textId="77777777" w:rsidR="008F31E9" w:rsidRPr="00726D07" w:rsidRDefault="00A64AAF" w:rsidP="008F31E9">
                    <w:pPr>
                      <w:pStyle w:val="affd"/>
                      <w:jc w:val="right"/>
                      <w:rPr>
                        <w:rFonts w:eastAsiaTheme="minorEastAsia"/>
                        <w:color w:val="000000"/>
                      </w:rPr>
                    </w:pPr>
                    <w:r w:rsidRPr="00726D07">
                      <w:rPr>
                        <w:rFonts w:eastAsiaTheme="minorEastAsia"/>
                        <w:color w:val="000000"/>
                      </w:rPr>
                      <w:t>1%</w:t>
                    </w:r>
                  </w:p>
                </w:tc>
              </w:tr>
            </w:tbl>
            <w:p w14:paraId="61588308" w14:textId="77777777" w:rsidR="008F31E9" w:rsidRPr="000D50FE" w:rsidRDefault="00A64AAF" w:rsidP="008F31E9">
              <w:pPr>
                <w:pStyle w:val="affd"/>
                <w:autoSpaceDE w:val="0"/>
                <w:autoSpaceDN w:val="0"/>
                <w:adjustRightInd w:val="0"/>
                <w:rPr>
                  <w:rFonts w:asciiTheme="minorEastAsia" w:eastAsiaTheme="minorEastAsia" w:hAnsiTheme="minorEastAsia" w:cs="ËÎÌå"/>
                  <w:color w:val="000000" w:themeColor="text1"/>
                  <w:sz w:val="21"/>
                  <w:szCs w:val="21"/>
                </w:rPr>
              </w:pPr>
              <w:proofErr w:type="spellStart"/>
              <w:r w:rsidRPr="000D50FE">
                <w:rPr>
                  <w:rFonts w:asciiTheme="minorEastAsia" w:eastAsiaTheme="minorEastAsia" w:hAnsiTheme="minorEastAsia" w:cs="ËÎÌå" w:hint="eastAsia"/>
                  <w:color w:val="000000" w:themeColor="text1"/>
                  <w:sz w:val="21"/>
                  <w:szCs w:val="21"/>
                </w:rPr>
                <w:lastRenderedPageBreak/>
                <w:t>说明</w:t>
              </w:r>
              <w:proofErr w:type="spellEnd"/>
              <w:r w:rsidRPr="000D50FE">
                <w:rPr>
                  <w:rFonts w:asciiTheme="minorEastAsia" w:eastAsiaTheme="minorEastAsia" w:hAnsiTheme="minorEastAsia" w:cs="ËÎÌå" w:hint="eastAsia"/>
                  <w:color w:val="000000" w:themeColor="text1"/>
                  <w:sz w:val="21"/>
                  <w:szCs w:val="21"/>
                </w:rPr>
                <w:t>：</w:t>
              </w:r>
            </w:p>
            <w:p w14:paraId="1BA7BE6C" w14:textId="77777777" w:rsidR="008F31E9" w:rsidRPr="000D50FE" w:rsidRDefault="00A64AAF" w:rsidP="008F31E9">
              <w:pPr>
                <w:pStyle w:val="affd"/>
                <w:autoSpaceDE w:val="0"/>
                <w:autoSpaceDN w:val="0"/>
                <w:adjustRightInd w:val="0"/>
                <w:rPr>
                  <w:rFonts w:asciiTheme="minorEastAsia" w:eastAsiaTheme="minorEastAsia" w:hAnsiTheme="minorEastAsia" w:cs="ËÎÌå"/>
                  <w:color w:val="000000" w:themeColor="text1"/>
                  <w:sz w:val="21"/>
                  <w:szCs w:val="21"/>
                  <w:lang w:eastAsia="zh-CN"/>
                </w:rPr>
              </w:pPr>
              <w:r w:rsidRPr="000D50FE">
                <w:rPr>
                  <w:rFonts w:asciiTheme="minorEastAsia" w:eastAsiaTheme="minorEastAsia" w:hAnsiTheme="minorEastAsia" w:cs="ËÎÌå" w:hint="eastAsia"/>
                  <w:color w:val="000000" w:themeColor="text1"/>
                  <w:sz w:val="21"/>
                  <w:szCs w:val="21"/>
                  <w:lang w:eastAsia="zh-CN"/>
                </w:rPr>
                <w:t>1、上述</w:t>
              </w:r>
              <w:r w:rsidRPr="000D50FE">
                <w:rPr>
                  <w:rFonts w:asciiTheme="minorEastAsia" w:eastAsiaTheme="minorEastAsia" w:hAnsiTheme="minorEastAsia" w:cs="ËÎÌå"/>
                  <w:color w:val="000000" w:themeColor="text1"/>
                  <w:sz w:val="21"/>
                  <w:szCs w:val="21"/>
                  <w:lang w:eastAsia="zh-CN"/>
                </w:rPr>
                <w:t>数据为工程承包与装备制造内部</w:t>
              </w:r>
              <w:r w:rsidRPr="000D50FE">
                <w:rPr>
                  <w:rFonts w:asciiTheme="minorEastAsia" w:eastAsiaTheme="minorEastAsia" w:hAnsiTheme="minorEastAsia" w:cs="ËÎÌå" w:hint="eastAsia"/>
                  <w:color w:val="000000" w:themeColor="text1"/>
                  <w:sz w:val="21"/>
                  <w:szCs w:val="21"/>
                  <w:lang w:eastAsia="zh-CN"/>
                </w:rPr>
                <w:t>抵消</w:t>
              </w:r>
              <w:r w:rsidRPr="000D50FE">
                <w:rPr>
                  <w:rFonts w:asciiTheme="minorEastAsia" w:eastAsiaTheme="minorEastAsia" w:hAnsiTheme="minorEastAsia" w:cs="ËÎÌå"/>
                  <w:color w:val="000000" w:themeColor="text1"/>
                  <w:sz w:val="21"/>
                  <w:szCs w:val="21"/>
                  <w:lang w:eastAsia="zh-CN"/>
                </w:rPr>
                <w:t>后</w:t>
              </w:r>
              <w:r w:rsidRPr="000D50FE">
                <w:rPr>
                  <w:rFonts w:asciiTheme="minorEastAsia" w:eastAsiaTheme="minorEastAsia" w:hAnsiTheme="minorEastAsia" w:cs="ËÎÌå" w:hint="eastAsia"/>
                  <w:color w:val="000000" w:themeColor="text1"/>
                  <w:sz w:val="21"/>
                  <w:szCs w:val="21"/>
                  <w:lang w:eastAsia="zh-CN"/>
                </w:rPr>
                <w:t>。</w:t>
              </w:r>
            </w:p>
            <w:p w14:paraId="0D40FA06" w14:textId="77777777" w:rsidR="008F31E9" w:rsidRPr="000D50FE" w:rsidRDefault="00A64AAF" w:rsidP="008F31E9">
              <w:pPr>
                <w:pStyle w:val="affd"/>
                <w:autoSpaceDE w:val="0"/>
                <w:autoSpaceDN w:val="0"/>
                <w:adjustRightInd w:val="0"/>
                <w:rPr>
                  <w:rFonts w:asciiTheme="minorEastAsia" w:eastAsiaTheme="minorEastAsia" w:hAnsiTheme="minorEastAsia" w:cs="ËÎÌå"/>
                  <w:color w:val="000000" w:themeColor="text1"/>
                  <w:sz w:val="21"/>
                  <w:szCs w:val="21"/>
                  <w:lang w:eastAsia="zh-CN"/>
                </w:rPr>
              </w:pPr>
              <w:r w:rsidRPr="000D50FE">
                <w:rPr>
                  <w:rFonts w:asciiTheme="minorEastAsia" w:eastAsiaTheme="minorEastAsia" w:hAnsiTheme="minorEastAsia" w:cs="ËÎÌå"/>
                  <w:color w:val="000000" w:themeColor="text1"/>
                  <w:sz w:val="21"/>
                  <w:szCs w:val="21"/>
                  <w:lang w:eastAsia="zh-CN"/>
                </w:rPr>
                <w:t>2</w:t>
              </w:r>
              <w:r w:rsidRPr="000D50FE">
                <w:rPr>
                  <w:rFonts w:asciiTheme="minorEastAsia" w:eastAsiaTheme="minorEastAsia" w:hAnsiTheme="minorEastAsia" w:cs="ËÎÌå" w:hint="eastAsia"/>
                  <w:color w:val="000000" w:themeColor="text1"/>
                  <w:sz w:val="21"/>
                  <w:szCs w:val="21"/>
                  <w:lang w:eastAsia="zh-CN"/>
                </w:rPr>
                <w:t>、“未完合同额”指有效合同的结转额，</w:t>
              </w:r>
              <w:r w:rsidRPr="000D50FE">
                <w:rPr>
                  <w:rFonts w:asciiTheme="minorEastAsia" w:eastAsiaTheme="minorEastAsia" w:hAnsiTheme="minorEastAsia" w:cs="ËÎÌå"/>
                  <w:color w:val="000000" w:themeColor="text1"/>
                  <w:sz w:val="21"/>
                  <w:szCs w:val="21"/>
                  <w:lang w:eastAsia="zh-CN"/>
                </w:rPr>
                <w:t>即</w:t>
              </w:r>
              <w:r w:rsidRPr="000D50FE">
                <w:rPr>
                  <w:rFonts w:asciiTheme="minorEastAsia" w:eastAsiaTheme="minorEastAsia" w:hAnsiTheme="minorEastAsia" w:cs="ËÎÌå" w:hint="eastAsia"/>
                  <w:color w:val="000000" w:themeColor="text1"/>
                  <w:sz w:val="21"/>
                  <w:szCs w:val="21"/>
                  <w:lang w:eastAsia="zh-CN"/>
                </w:rPr>
                <w:t>在手所有合同的结转额-已签订未执行及停缓建合同的结转额。</w:t>
              </w:r>
            </w:p>
            <w:p w14:paraId="10C461EB" w14:textId="77777777" w:rsidR="008F31E9" w:rsidRDefault="00244448" w:rsidP="008F31E9">
              <w:pPr>
                <w:pStyle w:val="affd"/>
                <w:ind w:firstLineChars="200" w:firstLine="400"/>
                <w:rPr>
                  <w:lang w:eastAsia="zh-CN"/>
                </w:rPr>
              </w:pPr>
            </w:p>
          </w:sdtContent>
        </w:sdt>
      </w:sdtContent>
    </w:sdt>
    <w:p w14:paraId="58ED2E84" w14:textId="77777777" w:rsidR="008F31E9" w:rsidRDefault="008F31E9">
      <w:pPr>
        <w:pStyle w:val="affd"/>
        <w:rPr>
          <w:rFonts w:asciiTheme="minorEastAsia" w:eastAsiaTheme="minorEastAsia" w:hAnsiTheme="minorEastAsia"/>
          <w:lang w:eastAsia="zh-CN"/>
        </w:rPr>
      </w:pPr>
    </w:p>
    <w:p w14:paraId="1E1E55FF" w14:textId="77777777" w:rsidR="008F31E9" w:rsidRDefault="00A64AAF" w:rsidP="008E0B44">
      <w:pPr>
        <w:pStyle w:val="afff"/>
        <w:numPr>
          <w:ilvl w:val="0"/>
          <w:numId w:val="100"/>
        </w:numPr>
        <w:ind w:left="369" w:hangingChars="175" w:hanging="369"/>
        <w:rPr>
          <w:szCs w:val="21"/>
        </w:rPr>
      </w:pPr>
      <w:bookmarkStart w:id="21" w:name="_Toc342559738"/>
      <w:bookmarkStart w:id="22" w:name="_Toc342565895"/>
      <w:r>
        <w:rPr>
          <w:rFonts w:hint="eastAsia"/>
          <w:szCs w:val="21"/>
        </w:rPr>
        <w:t>主营业务分析</w:t>
      </w:r>
      <w:bookmarkEnd w:id="21"/>
      <w:bookmarkEnd w:id="22"/>
    </w:p>
    <w:p w14:paraId="0CD5DB86" w14:textId="77777777" w:rsidR="008F31E9" w:rsidRDefault="00A64AAF" w:rsidP="008E0B44">
      <w:pPr>
        <w:pStyle w:val="afff0"/>
        <w:numPr>
          <w:ilvl w:val="0"/>
          <w:numId w:val="101"/>
        </w:numPr>
      </w:pPr>
      <w:r>
        <w:t>利润表及现金流量表相关科目变动分析表</w:t>
      </w:r>
    </w:p>
    <w:sdt>
      <w:sdtPr>
        <w:rPr>
          <w:rFonts w:ascii="宋体" w:hAnsi="宋体" w:cs="Times New Roman" w:hint="eastAsia"/>
          <w:kern w:val="0"/>
          <w:sz w:val="20"/>
          <w:szCs w:val="21"/>
          <w:lang w:val="en-GB" w:eastAsia="en-US"/>
        </w:rPr>
        <w:alias w:val="模块:利润表及现金流量表相关科目变动分析表"/>
        <w:tag w:val="_SEC_d3972654380a4e478936e14322d23b17"/>
        <w:id w:val="-1797903852"/>
        <w:lock w:val="sdtLocked"/>
        <w:placeholder>
          <w:docPart w:val="GBC22222222222222222222222222222"/>
        </w:placeholder>
      </w:sdtPr>
      <w:sdtEndPr>
        <w:rPr>
          <w:rFonts w:ascii="Times New Roman" w:hAnsi="Times New Roman" w:hint="default"/>
          <w:szCs w:val="20"/>
        </w:rPr>
      </w:sdtEndPr>
      <w:sdtContent>
        <w:p w14:paraId="03536CE3" w14:textId="77777777" w:rsidR="008F31E9" w:rsidRDefault="00A64AAF">
          <w:pPr>
            <w:pStyle w:val="afff8"/>
            <w:ind w:left="360" w:firstLineChars="0" w:firstLine="0"/>
            <w:jc w:val="right"/>
            <w:rPr>
              <w:rFonts w:ascii="宋体" w:hAnsi="宋体"/>
              <w:szCs w:val="21"/>
            </w:rPr>
          </w:pPr>
          <w:r>
            <w:rPr>
              <w:rFonts w:ascii="宋体" w:hAnsi="宋体" w:hint="eastAsia"/>
              <w:szCs w:val="21"/>
            </w:rPr>
            <w:t>单位</w:t>
          </w:r>
          <w:r>
            <w:rPr>
              <w:rFonts w:ascii="宋体" w:hAnsi="宋体"/>
              <w:szCs w:val="21"/>
            </w:rPr>
            <w:t>:</w:t>
          </w:r>
          <w:sdt>
            <w:sdtPr>
              <w:rPr>
                <w:rFonts w:ascii="宋体" w:hAnsi="宋体"/>
                <w:szCs w:val="21"/>
              </w:rPr>
              <w:alias w:val="单位：利润表及现金流量表相关科目变动分析表"/>
              <w:tag w:val="_GBC_086f87e778654f2f9cb81ec0b3f80425"/>
              <w:id w:val="-131263316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ascii="宋体" w:hAnsi="宋体"/>
                  <w:szCs w:val="21"/>
                </w:rPr>
                <w:t>元</w:t>
              </w:r>
            </w:sdtContent>
          </w:sdt>
          <w:r>
            <w:rPr>
              <w:rFonts w:ascii="宋体" w:hAnsi="宋体" w:hint="eastAsia"/>
              <w:szCs w:val="21"/>
            </w:rPr>
            <w:t xml:space="preserve">  币种</w:t>
          </w:r>
          <w:r>
            <w:rPr>
              <w:rFonts w:ascii="宋体" w:hAnsi="宋体"/>
              <w:szCs w:val="21"/>
            </w:rPr>
            <w:t>:</w:t>
          </w:r>
          <w:sdt>
            <w:sdtPr>
              <w:rPr>
                <w:rFonts w:ascii="宋体" w:hAnsi="宋体"/>
                <w:szCs w:val="21"/>
              </w:rPr>
              <w:alias w:val="币种：利润表及现金流量表相关科目变动分析表"/>
              <w:tag w:val="_GBC_44bd1e9d13394f528af70af3a6f5fee4"/>
              <w:id w:val="-175411226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ascii="宋体" w:hAnsi="宋体"/>
                  <w:szCs w:val="21"/>
                </w:rPr>
                <w:t>人民币</w:t>
              </w:r>
            </w:sdtContent>
          </w:sdt>
        </w:p>
        <w:tbl>
          <w:tblPr>
            <w:tblStyle w:val="g23"/>
            <w:tblW w:w="5000" w:type="pct"/>
            <w:tblLook w:val="04A0" w:firstRow="1" w:lastRow="0" w:firstColumn="1" w:lastColumn="0" w:noHBand="0" w:noVBand="1"/>
          </w:tblPr>
          <w:tblGrid>
            <w:gridCol w:w="3206"/>
            <w:gridCol w:w="1916"/>
            <w:gridCol w:w="1916"/>
            <w:gridCol w:w="1785"/>
          </w:tblGrid>
          <w:tr w:rsidR="008F31E9" w14:paraId="532F7F90" w14:textId="77777777" w:rsidTr="008F31E9">
            <w:sdt>
              <w:sdtPr>
                <w:tag w:val="_PLD_07c57429574b41a38dfc0d8a1f3284ab"/>
                <w:id w:val="-370310511"/>
                <w:lock w:val="sdtLocked"/>
              </w:sdtPr>
              <w:sdtEndPr/>
              <w:sdtContent>
                <w:tc>
                  <w:tcPr>
                    <w:tcW w:w="1919" w:type="pct"/>
                  </w:tcPr>
                  <w:p w14:paraId="11A4AC4D" w14:textId="77777777" w:rsidR="008F31E9" w:rsidRDefault="00A64AAF" w:rsidP="008F31E9">
                    <w:pPr>
                      <w:pStyle w:val="afff8"/>
                      <w:ind w:firstLineChars="0" w:firstLine="0"/>
                      <w:jc w:val="center"/>
                      <w:rPr>
                        <w:rFonts w:ascii="宋体" w:hAnsi="宋体"/>
                        <w:szCs w:val="21"/>
                      </w:rPr>
                    </w:pPr>
                    <w:r>
                      <w:rPr>
                        <w:rFonts w:ascii="宋体" w:hAnsi="宋体" w:hint="eastAsia"/>
                        <w:szCs w:val="21"/>
                      </w:rPr>
                      <w:t>科目</w:t>
                    </w:r>
                  </w:p>
                </w:tc>
              </w:sdtContent>
            </w:sdt>
            <w:sdt>
              <w:sdtPr>
                <w:tag w:val="_PLD_1f9e6a631fd24a92af8ee7ff46863683"/>
                <w:id w:val="1410884692"/>
                <w:lock w:val="sdtLocked"/>
              </w:sdtPr>
              <w:sdtEndPr/>
              <w:sdtContent>
                <w:tc>
                  <w:tcPr>
                    <w:tcW w:w="984" w:type="pct"/>
                    <w:vAlign w:val="center"/>
                  </w:tcPr>
                  <w:p w14:paraId="7572BE3E" w14:textId="77777777" w:rsidR="008F31E9" w:rsidRDefault="00A64AAF" w:rsidP="008F31E9">
                    <w:pPr>
                      <w:pStyle w:val="afff8"/>
                      <w:ind w:firstLineChars="0" w:firstLine="0"/>
                      <w:jc w:val="center"/>
                      <w:rPr>
                        <w:rFonts w:ascii="宋体" w:hAnsi="宋体"/>
                        <w:szCs w:val="21"/>
                      </w:rPr>
                    </w:pPr>
                    <w:r>
                      <w:rPr>
                        <w:rFonts w:ascii="宋体" w:hAnsi="宋体" w:hint="eastAsia"/>
                        <w:szCs w:val="21"/>
                      </w:rPr>
                      <w:t>本期数</w:t>
                    </w:r>
                  </w:p>
                </w:tc>
              </w:sdtContent>
            </w:sdt>
            <w:sdt>
              <w:sdtPr>
                <w:tag w:val="_PLD_c054d491ce5246ada8b2794492b87309"/>
                <w:id w:val="924075424"/>
                <w:lock w:val="sdtLocked"/>
              </w:sdtPr>
              <w:sdtEndPr/>
              <w:sdtContent>
                <w:tc>
                  <w:tcPr>
                    <w:tcW w:w="984" w:type="pct"/>
                    <w:vAlign w:val="center"/>
                  </w:tcPr>
                  <w:p w14:paraId="4DF93A2C" w14:textId="77777777" w:rsidR="008F31E9" w:rsidRDefault="00A64AAF" w:rsidP="008F31E9">
                    <w:pPr>
                      <w:pStyle w:val="afff8"/>
                      <w:ind w:firstLineChars="0" w:firstLine="0"/>
                      <w:jc w:val="center"/>
                      <w:rPr>
                        <w:rFonts w:ascii="宋体" w:hAnsi="宋体"/>
                        <w:szCs w:val="21"/>
                      </w:rPr>
                    </w:pPr>
                    <w:r>
                      <w:rPr>
                        <w:rFonts w:ascii="宋体" w:hAnsi="宋体" w:hint="eastAsia"/>
                        <w:szCs w:val="21"/>
                      </w:rPr>
                      <w:t>上年同期数</w:t>
                    </w:r>
                  </w:p>
                </w:tc>
              </w:sdtContent>
            </w:sdt>
            <w:sdt>
              <w:sdtPr>
                <w:tag w:val="_PLD_e8b442294eb04ff3a67a171c32bae176"/>
                <w:id w:val="1284999652"/>
                <w:lock w:val="sdtLocked"/>
              </w:sdtPr>
              <w:sdtEndPr/>
              <w:sdtContent>
                <w:tc>
                  <w:tcPr>
                    <w:tcW w:w="1113" w:type="pct"/>
                    <w:vAlign w:val="center"/>
                  </w:tcPr>
                  <w:p w14:paraId="6D398851" w14:textId="77777777" w:rsidR="008F31E9" w:rsidRDefault="00A64AAF" w:rsidP="008F31E9">
                    <w:pPr>
                      <w:pStyle w:val="afff8"/>
                      <w:ind w:firstLineChars="0" w:firstLine="0"/>
                      <w:jc w:val="center"/>
                      <w:rPr>
                        <w:rFonts w:ascii="宋体" w:hAnsi="宋体"/>
                        <w:szCs w:val="21"/>
                      </w:rPr>
                    </w:pPr>
                    <w:r>
                      <w:rPr>
                        <w:rFonts w:ascii="宋体" w:hAnsi="宋体" w:hint="eastAsia"/>
                        <w:szCs w:val="21"/>
                      </w:rPr>
                      <w:t>变动比例（%）</w:t>
                    </w:r>
                  </w:p>
                </w:tc>
              </w:sdtContent>
            </w:sdt>
          </w:tr>
          <w:tr w:rsidR="008F31E9" w14:paraId="184A0FDC" w14:textId="77777777" w:rsidTr="008F31E9">
            <w:sdt>
              <w:sdtPr>
                <w:tag w:val="_PLD_7f4f90a23cfa4c28a1746df26983afbe"/>
                <w:id w:val="1455909683"/>
                <w:lock w:val="sdtLocked"/>
              </w:sdtPr>
              <w:sdtEndPr/>
              <w:sdtContent>
                <w:tc>
                  <w:tcPr>
                    <w:tcW w:w="1919" w:type="pct"/>
                  </w:tcPr>
                  <w:p w14:paraId="603DA621" w14:textId="77777777" w:rsidR="008F31E9" w:rsidRDefault="00A64AAF" w:rsidP="008F31E9">
                    <w:pPr>
                      <w:pStyle w:val="afff8"/>
                      <w:ind w:firstLineChars="0" w:firstLine="0"/>
                      <w:rPr>
                        <w:rFonts w:ascii="宋体" w:hAnsi="宋体"/>
                        <w:szCs w:val="21"/>
                      </w:rPr>
                    </w:pPr>
                    <w:r>
                      <w:rPr>
                        <w:rFonts w:ascii="宋体" w:hAnsi="宋体" w:hint="eastAsia"/>
                        <w:szCs w:val="21"/>
                      </w:rPr>
                      <w:t>营业收入</w:t>
                    </w:r>
                  </w:p>
                </w:tc>
              </w:sdtContent>
            </w:sdt>
            <w:tc>
              <w:tcPr>
                <w:tcW w:w="984" w:type="pct"/>
              </w:tcPr>
              <w:p w14:paraId="381B32A1" w14:textId="77777777" w:rsidR="008F31E9" w:rsidRPr="00E6222E" w:rsidRDefault="00A64AAF" w:rsidP="008F31E9">
                <w:pPr>
                  <w:pStyle w:val="afff8"/>
                  <w:ind w:firstLineChars="0" w:firstLine="0"/>
                  <w:jc w:val="right"/>
                  <w:rPr>
                    <w:rFonts w:asciiTheme="minorEastAsia" w:eastAsiaTheme="minorEastAsia" w:hAnsiTheme="minorEastAsia"/>
                    <w:sz w:val="20"/>
                    <w:szCs w:val="20"/>
                  </w:rPr>
                </w:pPr>
                <w:r w:rsidRPr="00E6222E">
                  <w:rPr>
                    <w:rFonts w:asciiTheme="minorEastAsia" w:eastAsiaTheme="minorEastAsia" w:hAnsiTheme="minorEastAsia"/>
                    <w:sz w:val="20"/>
                    <w:szCs w:val="20"/>
                  </w:rPr>
                  <w:t>21,501,420,039.92</w:t>
                </w:r>
              </w:p>
            </w:tc>
            <w:tc>
              <w:tcPr>
                <w:tcW w:w="984" w:type="pct"/>
              </w:tcPr>
              <w:p w14:paraId="067220E2" w14:textId="77777777" w:rsidR="008F31E9" w:rsidRPr="00E6222E" w:rsidRDefault="00A64AAF" w:rsidP="008F31E9">
                <w:pPr>
                  <w:pStyle w:val="afff8"/>
                  <w:ind w:firstLineChars="0" w:firstLine="0"/>
                  <w:jc w:val="right"/>
                  <w:rPr>
                    <w:rFonts w:asciiTheme="minorEastAsia" w:eastAsiaTheme="minorEastAsia" w:hAnsiTheme="minorEastAsia"/>
                    <w:sz w:val="20"/>
                    <w:szCs w:val="20"/>
                  </w:rPr>
                </w:pPr>
                <w:r w:rsidRPr="00E6222E">
                  <w:rPr>
                    <w:rFonts w:asciiTheme="minorEastAsia" w:eastAsiaTheme="minorEastAsia" w:hAnsiTheme="minorEastAsia"/>
                    <w:sz w:val="20"/>
                    <w:szCs w:val="20"/>
                  </w:rPr>
                  <w:t>19,553,688,245.66</w:t>
                </w:r>
              </w:p>
            </w:tc>
            <w:tc>
              <w:tcPr>
                <w:tcW w:w="1113" w:type="pct"/>
              </w:tcPr>
              <w:p w14:paraId="63644222" w14:textId="77777777" w:rsidR="008F31E9" w:rsidRPr="00E6222E" w:rsidRDefault="00A64AAF" w:rsidP="008F31E9">
                <w:pPr>
                  <w:pStyle w:val="afff8"/>
                  <w:ind w:firstLineChars="0" w:firstLine="0"/>
                  <w:jc w:val="right"/>
                  <w:rPr>
                    <w:rFonts w:asciiTheme="minorEastAsia" w:eastAsiaTheme="minorEastAsia" w:hAnsiTheme="minorEastAsia"/>
                    <w:sz w:val="20"/>
                    <w:szCs w:val="20"/>
                  </w:rPr>
                </w:pPr>
                <w:r w:rsidRPr="00E6222E">
                  <w:rPr>
                    <w:rFonts w:asciiTheme="minorEastAsia" w:eastAsiaTheme="minorEastAsia" w:hAnsiTheme="minorEastAsia"/>
                    <w:sz w:val="20"/>
                    <w:szCs w:val="20"/>
                  </w:rPr>
                  <w:t>9.96</w:t>
                </w:r>
              </w:p>
            </w:tc>
          </w:tr>
          <w:tr w:rsidR="008F31E9" w14:paraId="29F86BBA" w14:textId="77777777" w:rsidTr="008F31E9">
            <w:sdt>
              <w:sdtPr>
                <w:tag w:val="_PLD_28dce3a30281422c9243484191f83b90"/>
                <w:id w:val="-859959372"/>
                <w:lock w:val="sdtLocked"/>
              </w:sdtPr>
              <w:sdtEndPr/>
              <w:sdtContent>
                <w:tc>
                  <w:tcPr>
                    <w:tcW w:w="1919" w:type="pct"/>
                  </w:tcPr>
                  <w:p w14:paraId="6C4F27E9" w14:textId="77777777" w:rsidR="008F31E9" w:rsidRDefault="00A64AAF" w:rsidP="008F31E9">
                    <w:pPr>
                      <w:pStyle w:val="afff8"/>
                      <w:ind w:firstLineChars="0" w:firstLine="0"/>
                      <w:rPr>
                        <w:rFonts w:ascii="宋体" w:hAnsi="宋体"/>
                        <w:szCs w:val="21"/>
                      </w:rPr>
                    </w:pPr>
                    <w:r>
                      <w:rPr>
                        <w:rFonts w:ascii="宋体" w:hAnsi="宋体"/>
                        <w:szCs w:val="21"/>
                      </w:rPr>
                      <w:t>营业成本</w:t>
                    </w:r>
                  </w:p>
                </w:tc>
              </w:sdtContent>
            </w:sdt>
            <w:tc>
              <w:tcPr>
                <w:tcW w:w="984" w:type="pct"/>
              </w:tcPr>
              <w:p w14:paraId="33BB104E" w14:textId="77777777" w:rsidR="008F31E9" w:rsidRPr="00E6222E" w:rsidRDefault="00A64AAF" w:rsidP="008F31E9">
                <w:pPr>
                  <w:pStyle w:val="afff8"/>
                  <w:ind w:firstLineChars="0" w:firstLine="0"/>
                  <w:jc w:val="right"/>
                  <w:rPr>
                    <w:rFonts w:asciiTheme="minorEastAsia" w:eastAsiaTheme="minorEastAsia" w:hAnsiTheme="minorEastAsia"/>
                    <w:sz w:val="20"/>
                    <w:szCs w:val="20"/>
                  </w:rPr>
                </w:pPr>
                <w:r w:rsidRPr="00E6222E">
                  <w:rPr>
                    <w:rFonts w:asciiTheme="minorEastAsia" w:eastAsiaTheme="minorEastAsia" w:hAnsiTheme="minorEastAsia"/>
                    <w:sz w:val="20"/>
                    <w:szCs w:val="20"/>
                  </w:rPr>
                  <w:t>17,510,677,240.27</w:t>
                </w:r>
              </w:p>
            </w:tc>
            <w:tc>
              <w:tcPr>
                <w:tcW w:w="984" w:type="pct"/>
              </w:tcPr>
              <w:p w14:paraId="2A6D4127" w14:textId="77777777" w:rsidR="008F31E9" w:rsidRPr="00E6222E" w:rsidRDefault="00A64AAF" w:rsidP="008F31E9">
                <w:pPr>
                  <w:pStyle w:val="afff8"/>
                  <w:ind w:firstLineChars="0" w:firstLine="0"/>
                  <w:jc w:val="right"/>
                  <w:rPr>
                    <w:rFonts w:asciiTheme="minorEastAsia" w:eastAsiaTheme="minorEastAsia" w:hAnsiTheme="minorEastAsia"/>
                    <w:sz w:val="20"/>
                    <w:szCs w:val="20"/>
                  </w:rPr>
                </w:pPr>
                <w:r w:rsidRPr="00E6222E">
                  <w:rPr>
                    <w:rFonts w:asciiTheme="minorEastAsia" w:eastAsiaTheme="minorEastAsia" w:hAnsiTheme="minorEastAsia"/>
                    <w:sz w:val="20"/>
                    <w:szCs w:val="20"/>
                  </w:rPr>
                  <w:t>16,267,471,563.57</w:t>
                </w:r>
              </w:p>
            </w:tc>
            <w:tc>
              <w:tcPr>
                <w:tcW w:w="1113" w:type="pct"/>
              </w:tcPr>
              <w:p w14:paraId="3C692D37" w14:textId="77777777" w:rsidR="008F31E9" w:rsidRPr="00E6222E" w:rsidRDefault="00A64AAF" w:rsidP="008F31E9">
                <w:pPr>
                  <w:pStyle w:val="afff8"/>
                  <w:ind w:firstLineChars="0" w:firstLine="0"/>
                  <w:jc w:val="right"/>
                  <w:rPr>
                    <w:rFonts w:asciiTheme="minorEastAsia" w:eastAsiaTheme="minorEastAsia" w:hAnsiTheme="minorEastAsia"/>
                    <w:sz w:val="20"/>
                    <w:szCs w:val="20"/>
                  </w:rPr>
                </w:pPr>
                <w:r w:rsidRPr="00E6222E">
                  <w:rPr>
                    <w:rFonts w:asciiTheme="minorEastAsia" w:eastAsiaTheme="minorEastAsia" w:hAnsiTheme="minorEastAsia"/>
                    <w:sz w:val="20"/>
                    <w:szCs w:val="20"/>
                  </w:rPr>
                  <w:t>7.64</w:t>
                </w:r>
              </w:p>
            </w:tc>
          </w:tr>
          <w:tr w:rsidR="008F31E9" w14:paraId="70C8D9C7" w14:textId="77777777" w:rsidTr="008F31E9">
            <w:sdt>
              <w:sdtPr>
                <w:tag w:val="_PLD_510f962936fd486488f0af24885bd656"/>
                <w:id w:val="-1024863716"/>
                <w:lock w:val="sdtLocked"/>
              </w:sdtPr>
              <w:sdtEndPr/>
              <w:sdtContent>
                <w:tc>
                  <w:tcPr>
                    <w:tcW w:w="1919" w:type="pct"/>
                  </w:tcPr>
                  <w:p w14:paraId="3A4982C1" w14:textId="77777777" w:rsidR="008F31E9" w:rsidRDefault="00A64AAF" w:rsidP="008F31E9">
                    <w:pPr>
                      <w:pStyle w:val="afff8"/>
                      <w:ind w:firstLineChars="0" w:firstLine="0"/>
                      <w:rPr>
                        <w:rFonts w:ascii="宋体" w:hAnsi="宋体"/>
                        <w:szCs w:val="21"/>
                      </w:rPr>
                    </w:pPr>
                    <w:r>
                      <w:rPr>
                        <w:rFonts w:ascii="宋体" w:hAnsi="宋体"/>
                        <w:szCs w:val="21"/>
                      </w:rPr>
                      <w:t>销售费用</w:t>
                    </w:r>
                  </w:p>
                </w:tc>
              </w:sdtContent>
            </w:sdt>
            <w:tc>
              <w:tcPr>
                <w:tcW w:w="984" w:type="pct"/>
              </w:tcPr>
              <w:p w14:paraId="312A0B31" w14:textId="77777777" w:rsidR="008F31E9" w:rsidRPr="00E6222E" w:rsidRDefault="00A64AAF" w:rsidP="008F31E9">
                <w:pPr>
                  <w:pStyle w:val="afff8"/>
                  <w:ind w:firstLineChars="0" w:firstLine="0"/>
                  <w:jc w:val="right"/>
                  <w:rPr>
                    <w:rFonts w:asciiTheme="minorEastAsia" w:eastAsiaTheme="minorEastAsia" w:hAnsiTheme="minorEastAsia"/>
                    <w:sz w:val="20"/>
                    <w:szCs w:val="20"/>
                  </w:rPr>
                </w:pPr>
                <w:r w:rsidRPr="00E6222E">
                  <w:rPr>
                    <w:rFonts w:asciiTheme="minorEastAsia" w:eastAsiaTheme="minorEastAsia" w:hAnsiTheme="minorEastAsia"/>
                    <w:sz w:val="20"/>
                    <w:szCs w:val="20"/>
                  </w:rPr>
                  <w:t>377,383,125.22</w:t>
                </w:r>
              </w:p>
            </w:tc>
            <w:tc>
              <w:tcPr>
                <w:tcW w:w="984" w:type="pct"/>
              </w:tcPr>
              <w:p w14:paraId="34FC31EA" w14:textId="77777777" w:rsidR="008F31E9" w:rsidRPr="00E6222E" w:rsidRDefault="00A64AAF" w:rsidP="008F31E9">
                <w:pPr>
                  <w:pStyle w:val="afff8"/>
                  <w:ind w:firstLineChars="0" w:firstLine="0"/>
                  <w:jc w:val="right"/>
                  <w:rPr>
                    <w:rFonts w:asciiTheme="minorEastAsia" w:eastAsiaTheme="minorEastAsia" w:hAnsiTheme="minorEastAsia"/>
                    <w:sz w:val="20"/>
                    <w:szCs w:val="20"/>
                  </w:rPr>
                </w:pPr>
                <w:r w:rsidRPr="00E6222E">
                  <w:rPr>
                    <w:rFonts w:asciiTheme="minorEastAsia" w:eastAsiaTheme="minorEastAsia" w:hAnsiTheme="minorEastAsia"/>
                    <w:sz w:val="20"/>
                    <w:szCs w:val="20"/>
                  </w:rPr>
                  <w:t>306,229,576.86</w:t>
                </w:r>
              </w:p>
            </w:tc>
            <w:tc>
              <w:tcPr>
                <w:tcW w:w="1113" w:type="pct"/>
              </w:tcPr>
              <w:p w14:paraId="4A13B30D" w14:textId="77777777" w:rsidR="008F31E9" w:rsidRPr="00E6222E" w:rsidRDefault="00A64AAF" w:rsidP="008F31E9">
                <w:pPr>
                  <w:pStyle w:val="afff8"/>
                  <w:ind w:firstLineChars="0" w:firstLine="0"/>
                  <w:jc w:val="right"/>
                  <w:rPr>
                    <w:rFonts w:asciiTheme="minorEastAsia" w:eastAsiaTheme="minorEastAsia" w:hAnsiTheme="minorEastAsia"/>
                    <w:sz w:val="20"/>
                    <w:szCs w:val="20"/>
                  </w:rPr>
                </w:pPr>
                <w:r w:rsidRPr="00E6222E">
                  <w:rPr>
                    <w:rFonts w:asciiTheme="minorEastAsia" w:eastAsiaTheme="minorEastAsia" w:hAnsiTheme="minorEastAsia"/>
                    <w:sz w:val="20"/>
                    <w:szCs w:val="20"/>
                  </w:rPr>
                  <w:t>23.24</w:t>
                </w:r>
              </w:p>
            </w:tc>
          </w:tr>
          <w:tr w:rsidR="008F31E9" w14:paraId="1AF992C2" w14:textId="77777777" w:rsidTr="008F31E9">
            <w:sdt>
              <w:sdtPr>
                <w:tag w:val="_PLD_fb955154acd548d2ab752dcaf5f8529f"/>
                <w:id w:val="-531963475"/>
                <w:lock w:val="sdtLocked"/>
              </w:sdtPr>
              <w:sdtEndPr/>
              <w:sdtContent>
                <w:tc>
                  <w:tcPr>
                    <w:tcW w:w="1919" w:type="pct"/>
                  </w:tcPr>
                  <w:p w14:paraId="6457A240" w14:textId="77777777" w:rsidR="008F31E9" w:rsidRDefault="00A64AAF" w:rsidP="008F31E9">
                    <w:pPr>
                      <w:pStyle w:val="afff8"/>
                      <w:ind w:firstLineChars="0" w:firstLine="0"/>
                      <w:rPr>
                        <w:rFonts w:ascii="宋体" w:hAnsi="宋体"/>
                        <w:szCs w:val="21"/>
                      </w:rPr>
                    </w:pPr>
                    <w:r>
                      <w:rPr>
                        <w:rFonts w:ascii="宋体" w:hAnsi="宋体"/>
                        <w:szCs w:val="21"/>
                      </w:rPr>
                      <w:t>管理费用</w:t>
                    </w:r>
                  </w:p>
                </w:tc>
              </w:sdtContent>
            </w:sdt>
            <w:tc>
              <w:tcPr>
                <w:tcW w:w="984" w:type="pct"/>
              </w:tcPr>
              <w:p w14:paraId="10F84DF1" w14:textId="77777777" w:rsidR="008F31E9" w:rsidRPr="00E6222E" w:rsidRDefault="00A64AAF" w:rsidP="008F31E9">
                <w:pPr>
                  <w:pStyle w:val="afff8"/>
                  <w:ind w:firstLineChars="0" w:firstLine="0"/>
                  <w:jc w:val="right"/>
                  <w:rPr>
                    <w:rFonts w:asciiTheme="minorEastAsia" w:eastAsiaTheme="minorEastAsia" w:hAnsiTheme="minorEastAsia"/>
                    <w:sz w:val="20"/>
                    <w:szCs w:val="20"/>
                  </w:rPr>
                </w:pPr>
                <w:r w:rsidRPr="00E6222E">
                  <w:rPr>
                    <w:rFonts w:asciiTheme="minorEastAsia" w:eastAsiaTheme="minorEastAsia" w:hAnsiTheme="minorEastAsia"/>
                    <w:sz w:val="20"/>
                    <w:szCs w:val="20"/>
                  </w:rPr>
                  <w:t>1,186,340,245.12</w:t>
                </w:r>
              </w:p>
            </w:tc>
            <w:tc>
              <w:tcPr>
                <w:tcW w:w="984" w:type="pct"/>
              </w:tcPr>
              <w:p w14:paraId="20D2BE1D" w14:textId="77777777" w:rsidR="008F31E9" w:rsidRPr="00E6222E" w:rsidRDefault="00A64AAF" w:rsidP="008F31E9">
                <w:pPr>
                  <w:pStyle w:val="afff8"/>
                  <w:ind w:firstLineChars="0" w:firstLine="0"/>
                  <w:jc w:val="right"/>
                  <w:rPr>
                    <w:rFonts w:asciiTheme="minorEastAsia" w:eastAsiaTheme="minorEastAsia" w:hAnsiTheme="minorEastAsia"/>
                    <w:sz w:val="20"/>
                    <w:szCs w:val="20"/>
                  </w:rPr>
                </w:pPr>
                <w:r w:rsidRPr="00E6222E">
                  <w:rPr>
                    <w:rFonts w:asciiTheme="minorEastAsia" w:eastAsiaTheme="minorEastAsia" w:hAnsiTheme="minorEastAsia"/>
                    <w:sz w:val="20"/>
                    <w:szCs w:val="20"/>
                  </w:rPr>
                  <w:t>1,052,164,571.40</w:t>
                </w:r>
              </w:p>
            </w:tc>
            <w:tc>
              <w:tcPr>
                <w:tcW w:w="1113" w:type="pct"/>
              </w:tcPr>
              <w:p w14:paraId="4FD434C7" w14:textId="77777777" w:rsidR="008F31E9" w:rsidRPr="00E6222E" w:rsidRDefault="00A64AAF" w:rsidP="008F31E9">
                <w:pPr>
                  <w:pStyle w:val="afff8"/>
                  <w:ind w:firstLineChars="0" w:firstLine="0"/>
                  <w:jc w:val="right"/>
                  <w:rPr>
                    <w:rFonts w:asciiTheme="minorEastAsia" w:eastAsiaTheme="minorEastAsia" w:hAnsiTheme="minorEastAsia"/>
                    <w:sz w:val="20"/>
                    <w:szCs w:val="20"/>
                  </w:rPr>
                </w:pPr>
                <w:r w:rsidRPr="00E6222E">
                  <w:rPr>
                    <w:rFonts w:asciiTheme="minorEastAsia" w:eastAsiaTheme="minorEastAsia" w:hAnsiTheme="minorEastAsia"/>
                    <w:sz w:val="20"/>
                    <w:szCs w:val="20"/>
                  </w:rPr>
                  <w:t>12.75</w:t>
                </w:r>
              </w:p>
            </w:tc>
          </w:tr>
          <w:tr w:rsidR="008F31E9" w14:paraId="1B568236" w14:textId="77777777" w:rsidTr="008F31E9">
            <w:sdt>
              <w:sdtPr>
                <w:tag w:val="_PLD_b3bf822f1f5149cd8e10f08ddfa4d944"/>
                <w:id w:val="511419935"/>
                <w:lock w:val="sdtLocked"/>
              </w:sdtPr>
              <w:sdtEndPr/>
              <w:sdtContent>
                <w:tc>
                  <w:tcPr>
                    <w:tcW w:w="1919" w:type="pct"/>
                  </w:tcPr>
                  <w:p w14:paraId="737FD57F" w14:textId="77777777" w:rsidR="008F31E9" w:rsidRDefault="00A64AAF" w:rsidP="008F31E9">
                    <w:pPr>
                      <w:pStyle w:val="afff8"/>
                      <w:ind w:firstLineChars="0" w:firstLine="0"/>
                      <w:rPr>
                        <w:rFonts w:ascii="宋体" w:hAnsi="宋体"/>
                        <w:szCs w:val="21"/>
                      </w:rPr>
                    </w:pPr>
                    <w:r>
                      <w:rPr>
                        <w:rFonts w:ascii="宋体" w:hAnsi="宋体" w:hint="eastAsia"/>
                        <w:szCs w:val="21"/>
                      </w:rPr>
                      <w:t>研发费用</w:t>
                    </w:r>
                  </w:p>
                </w:tc>
              </w:sdtContent>
            </w:sdt>
            <w:tc>
              <w:tcPr>
                <w:tcW w:w="984" w:type="pct"/>
              </w:tcPr>
              <w:p w14:paraId="0A2E4BBF" w14:textId="77777777" w:rsidR="008F31E9" w:rsidRPr="00E6222E" w:rsidRDefault="00A64AAF" w:rsidP="008F31E9">
                <w:pPr>
                  <w:pStyle w:val="afff8"/>
                  <w:ind w:firstLineChars="0" w:firstLine="0"/>
                  <w:jc w:val="right"/>
                  <w:rPr>
                    <w:rFonts w:asciiTheme="minorEastAsia" w:eastAsiaTheme="minorEastAsia" w:hAnsiTheme="minorEastAsia"/>
                    <w:sz w:val="20"/>
                    <w:szCs w:val="20"/>
                  </w:rPr>
                </w:pPr>
                <w:r w:rsidRPr="00E6222E">
                  <w:rPr>
                    <w:rFonts w:asciiTheme="minorEastAsia" w:eastAsiaTheme="minorEastAsia" w:hAnsiTheme="minorEastAsia"/>
                    <w:sz w:val="20"/>
                    <w:szCs w:val="20"/>
                  </w:rPr>
                  <w:t>564,141,362.15</w:t>
                </w:r>
              </w:p>
            </w:tc>
            <w:tc>
              <w:tcPr>
                <w:tcW w:w="984" w:type="pct"/>
              </w:tcPr>
              <w:p w14:paraId="2D1C935D" w14:textId="77777777" w:rsidR="008F31E9" w:rsidRPr="00E6222E" w:rsidRDefault="00A64AAF" w:rsidP="008F31E9">
                <w:pPr>
                  <w:pStyle w:val="afff8"/>
                  <w:ind w:firstLineChars="0" w:firstLine="0"/>
                  <w:jc w:val="right"/>
                  <w:rPr>
                    <w:rFonts w:asciiTheme="minorEastAsia" w:eastAsiaTheme="minorEastAsia" w:hAnsiTheme="minorEastAsia"/>
                    <w:sz w:val="20"/>
                    <w:szCs w:val="20"/>
                  </w:rPr>
                </w:pPr>
                <w:r w:rsidRPr="00E6222E">
                  <w:rPr>
                    <w:rFonts w:asciiTheme="minorEastAsia" w:eastAsiaTheme="minorEastAsia" w:hAnsiTheme="minorEastAsia"/>
                    <w:sz w:val="20"/>
                    <w:szCs w:val="20"/>
                  </w:rPr>
                  <w:t>495,949,971.25</w:t>
                </w:r>
              </w:p>
            </w:tc>
            <w:tc>
              <w:tcPr>
                <w:tcW w:w="1113" w:type="pct"/>
              </w:tcPr>
              <w:p w14:paraId="3C4E1A5F" w14:textId="77777777" w:rsidR="008F31E9" w:rsidRPr="00E6222E" w:rsidRDefault="00A64AAF" w:rsidP="008F31E9">
                <w:pPr>
                  <w:pStyle w:val="afff8"/>
                  <w:ind w:firstLineChars="0" w:firstLine="0"/>
                  <w:jc w:val="right"/>
                  <w:rPr>
                    <w:rFonts w:asciiTheme="minorEastAsia" w:eastAsiaTheme="minorEastAsia" w:hAnsiTheme="minorEastAsia"/>
                    <w:sz w:val="20"/>
                    <w:szCs w:val="20"/>
                  </w:rPr>
                </w:pPr>
                <w:r w:rsidRPr="00E6222E">
                  <w:rPr>
                    <w:rFonts w:asciiTheme="minorEastAsia" w:eastAsiaTheme="minorEastAsia" w:hAnsiTheme="minorEastAsia"/>
                    <w:sz w:val="20"/>
                    <w:szCs w:val="20"/>
                  </w:rPr>
                  <w:t>13.75</w:t>
                </w:r>
              </w:p>
            </w:tc>
          </w:tr>
          <w:tr w:rsidR="008F31E9" w14:paraId="0F04DA00" w14:textId="77777777" w:rsidTr="008F31E9">
            <w:sdt>
              <w:sdtPr>
                <w:tag w:val="_PLD_4db72e631077446d848d8958777e14f2"/>
                <w:id w:val="1507016215"/>
                <w:lock w:val="sdtLocked"/>
              </w:sdtPr>
              <w:sdtEndPr/>
              <w:sdtContent>
                <w:tc>
                  <w:tcPr>
                    <w:tcW w:w="1919" w:type="pct"/>
                  </w:tcPr>
                  <w:p w14:paraId="60CE00F8" w14:textId="77777777" w:rsidR="008F31E9" w:rsidRDefault="00A64AAF" w:rsidP="008F31E9">
                    <w:pPr>
                      <w:pStyle w:val="afff8"/>
                      <w:ind w:firstLineChars="0" w:firstLine="0"/>
                      <w:rPr>
                        <w:rFonts w:ascii="宋体" w:hAnsi="宋体"/>
                        <w:szCs w:val="21"/>
                      </w:rPr>
                    </w:pPr>
                    <w:r>
                      <w:rPr>
                        <w:rFonts w:ascii="宋体" w:hAnsi="宋体"/>
                        <w:szCs w:val="21"/>
                      </w:rPr>
                      <w:t>财务费用</w:t>
                    </w:r>
                  </w:p>
                </w:tc>
              </w:sdtContent>
            </w:sdt>
            <w:tc>
              <w:tcPr>
                <w:tcW w:w="984" w:type="pct"/>
              </w:tcPr>
              <w:p w14:paraId="5A082281" w14:textId="77777777" w:rsidR="008F31E9" w:rsidRPr="00E6222E" w:rsidRDefault="00A64AAF" w:rsidP="008F31E9">
                <w:pPr>
                  <w:pStyle w:val="afff8"/>
                  <w:ind w:firstLineChars="0" w:firstLine="0"/>
                  <w:jc w:val="right"/>
                  <w:rPr>
                    <w:rFonts w:asciiTheme="minorEastAsia" w:eastAsiaTheme="minorEastAsia" w:hAnsiTheme="minorEastAsia"/>
                    <w:sz w:val="20"/>
                    <w:szCs w:val="20"/>
                  </w:rPr>
                </w:pPr>
                <w:r w:rsidRPr="00E6222E">
                  <w:rPr>
                    <w:rFonts w:asciiTheme="minorEastAsia" w:eastAsiaTheme="minorEastAsia" w:hAnsiTheme="minorEastAsia"/>
                    <w:sz w:val="20"/>
                    <w:szCs w:val="20"/>
                  </w:rPr>
                  <w:t>-200,394,431.61</w:t>
                </w:r>
              </w:p>
            </w:tc>
            <w:tc>
              <w:tcPr>
                <w:tcW w:w="984" w:type="pct"/>
              </w:tcPr>
              <w:p w14:paraId="052084BC" w14:textId="77777777" w:rsidR="008F31E9" w:rsidRPr="00E6222E" w:rsidRDefault="00A64AAF" w:rsidP="008F31E9">
                <w:pPr>
                  <w:pStyle w:val="afff8"/>
                  <w:ind w:firstLineChars="0" w:firstLine="0"/>
                  <w:jc w:val="right"/>
                  <w:rPr>
                    <w:rFonts w:asciiTheme="minorEastAsia" w:eastAsiaTheme="minorEastAsia" w:hAnsiTheme="minorEastAsia"/>
                    <w:sz w:val="20"/>
                    <w:szCs w:val="20"/>
                  </w:rPr>
                </w:pPr>
                <w:r w:rsidRPr="00E6222E">
                  <w:rPr>
                    <w:rFonts w:asciiTheme="minorEastAsia" w:eastAsiaTheme="minorEastAsia" w:hAnsiTheme="minorEastAsia"/>
                    <w:sz w:val="20"/>
                    <w:szCs w:val="20"/>
                  </w:rPr>
                  <w:t>289,002,315.76</w:t>
                </w:r>
              </w:p>
            </w:tc>
            <w:tc>
              <w:tcPr>
                <w:tcW w:w="1113" w:type="pct"/>
              </w:tcPr>
              <w:p w14:paraId="4B90D9EB" w14:textId="77777777" w:rsidR="008F31E9" w:rsidRPr="00E6222E" w:rsidRDefault="00A64AAF" w:rsidP="008F31E9">
                <w:pPr>
                  <w:pStyle w:val="afff8"/>
                  <w:ind w:firstLineChars="0" w:firstLine="0"/>
                  <w:jc w:val="right"/>
                  <w:rPr>
                    <w:rFonts w:asciiTheme="minorEastAsia" w:eastAsiaTheme="minorEastAsia" w:hAnsiTheme="minorEastAsia"/>
                    <w:sz w:val="20"/>
                    <w:szCs w:val="20"/>
                  </w:rPr>
                </w:pPr>
                <w:r w:rsidRPr="00E6222E">
                  <w:rPr>
                    <w:rFonts w:asciiTheme="minorEastAsia" w:eastAsiaTheme="minorEastAsia" w:hAnsiTheme="minorEastAsia"/>
                    <w:sz w:val="20"/>
                    <w:szCs w:val="20"/>
                  </w:rPr>
                  <w:t>-169.34</w:t>
                </w:r>
              </w:p>
            </w:tc>
          </w:tr>
          <w:tr w:rsidR="008F31E9" w14:paraId="738C233F" w14:textId="77777777" w:rsidTr="008F31E9">
            <w:sdt>
              <w:sdtPr>
                <w:tag w:val="_PLD_d690ea81cd58473bb647a2cec78a6804"/>
                <w:id w:val="1334725563"/>
                <w:lock w:val="sdtLocked"/>
              </w:sdtPr>
              <w:sdtEndPr/>
              <w:sdtContent>
                <w:tc>
                  <w:tcPr>
                    <w:tcW w:w="1919" w:type="pct"/>
                  </w:tcPr>
                  <w:p w14:paraId="482BEC5E" w14:textId="77777777" w:rsidR="008F31E9" w:rsidRDefault="00A64AAF" w:rsidP="008F31E9">
                    <w:pPr>
                      <w:pStyle w:val="afff8"/>
                      <w:ind w:firstLineChars="0" w:firstLine="0"/>
                      <w:rPr>
                        <w:rFonts w:ascii="宋体" w:hAnsi="宋体"/>
                        <w:szCs w:val="21"/>
                      </w:rPr>
                    </w:pPr>
                    <w:r>
                      <w:rPr>
                        <w:rFonts w:ascii="宋体" w:hAnsi="宋体"/>
                        <w:szCs w:val="21"/>
                      </w:rPr>
                      <w:t>经营活动产生的现金流量净额</w:t>
                    </w:r>
                  </w:p>
                </w:tc>
              </w:sdtContent>
            </w:sdt>
            <w:tc>
              <w:tcPr>
                <w:tcW w:w="984" w:type="pct"/>
              </w:tcPr>
              <w:p w14:paraId="5817BF18" w14:textId="77777777" w:rsidR="008F31E9" w:rsidRPr="00E6222E" w:rsidRDefault="00A64AAF" w:rsidP="008F31E9">
                <w:pPr>
                  <w:pStyle w:val="afff8"/>
                  <w:ind w:firstLineChars="0" w:firstLine="0"/>
                  <w:jc w:val="right"/>
                  <w:rPr>
                    <w:rFonts w:asciiTheme="minorEastAsia" w:eastAsiaTheme="minorEastAsia" w:hAnsiTheme="minorEastAsia"/>
                    <w:sz w:val="20"/>
                    <w:szCs w:val="20"/>
                  </w:rPr>
                </w:pPr>
                <w:r w:rsidRPr="00E6222E">
                  <w:rPr>
                    <w:rFonts w:asciiTheme="minorEastAsia" w:eastAsiaTheme="minorEastAsia" w:hAnsiTheme="minorEastAsia"/>
                    <w:sz w:val="20"/>
                    <w:szCs w:val="20"/>
                  </w:rPr>
                  <w:t>-1,619,612,793.50</w:t>
                </w:r>
              </w:p>
            </w:tc>
            <w:tc>
              <w:tcPr>
                <w:tcW w:w="984" w:type="pct"/>
              </w:tcPr>
              <w:p w14:paraId="220AD99B" w14:textId="77777777" w:rsidR="008F31E9" w:rsidRPr="00E6222E" w:rsidRDefault="00A64AAF" w:rsidP="008F31E9">
                <w:pPr>
                  <w:pStyle w:val="afff8"/>
                  <w:ind w:firstLineChars="0" w:firstLine="0"/>
                  <w:jc w:val="right"/>
                  <w:rPr>
                    <w:rFonts w:asciiTheme="minorEastAsia" w:eastAsiaTheme="minorEastAsia" w:hAnsiTheme="minorEastAsia"/>
                    <w:sz w:val="20"/>
                    <w:szCs w:val="20"/>
                  </w:rPr>
                </w:pPr>
                <w:r w:rsidRPr="00E6222E">
                  <w:rPr>
                    <w:rFonts w:asciiTheme="minorEastAsia" w:eastAsiaTheme="minorEastAsia" w:hAnsiTheme="minorEastAsia"/>
                    <w:sz w:val="20"/>
                    <w:szCs w:val="20"/>
                  </w:rPr>
                  <w:t>-1,959,519,447.41</w:t>
                </w:r>
              </w:p>
            </w:tc>
            <w:tc>
              <w:tcPr>
                <w:tcW w:w="1113" w:type="pct"/>
              </w:tcPr>
              <w:p w14:paraId="154AD9A4" w14:textId="4BC4F16D" w:rsidR="008F31E9" w:rsidRPr="00E6222E" w:rsidRDefault="002D189F" w:rsidP="008F31E9">
                <w:pPr>
                  <w:pStyle w:val="afff8"/>
                  <w:ind w:firstLineChars="0" w:firstLine="0"/>
                  <w:jc w:val="right"/>
                  <w:rPr>
                    <w:rFonts w:asciiTheme="minorEastAsia" w:eastAsiaTheme="minorEastAsia" w:hAnsiTheme="minorEastAsia"/>
                    <w:sz w:val="20"/>
                    <w:szCs w:val="20"/>
                  </w:rPr>
                </w:pPr>
                <w:r w:rsidRPr="00E6222E">
                  <w:rPr>
                    <w:rFonts w:asciiTheme="minorEastAsia" w:eastAsiaTheme="minorEastAsia" w:hAnsiTheme="minorEastAsia" w:hint="eastAsia"/>
                    <w:sz w:val="20"/>
                    <w:szCs w:val="20"/>
                  </w:rPr>
                  <w:t>不适用</w:t>
                </w:r>
              </w:p>
            </w:tc>
          </w:tr>
          <w:tr w:rsidR="008F31E9" w14:paraId="0721ED65" w14:textId="77777777" w:rsidTr="008F31E9">
            <w:sdt>
              <w:sdtPr>
                <w:tag w:val="_PLD_34b06649f8164e5883e357d27933cfed"/>
                <w:id w:val="-1972895782"/>
                <w:lock w:val="sdtLocked"/>
              </w:sdtPr>
              <w:sdtEndPr/>
              <w:sdtContent>
                <w:tc>
                  <w:tcPr>
                    <w:tcW w:w="1919" w:type="pct"/>
                  </w:tcPr>
                  <w:p w14:paraId="62310A57" w14:textId="77777777" w:rsidR="008F31E9" w:rsidRDefault="00A64AAF" w:rsidP="008F31E9">
                    <w:pPr>
                      <w:pStyle w:val="afff8"/>
                      <w:ind w:firstLineChars="0" w:firstLine="0"/>
                      <w:rPr>
                        <w:rFonts w:ascii="宋体" w:hAnsi="宋体"/>
                        <w:szCs w:val="21"/>
                      </w:rPr>
                    </w:pPr>
                    <w:r>
                      <w:rPr>
                        <w:rFonts w:ascii="宋体" w:hAnsi="宋体"/>
                        <w:szCs w:val="21"/>
                      </w:rPr>
                      <w:t>投资活动产生的现金流量净额</w:t>
                    </w:r>
                  </w:p>
                </w:tc>
              </w:sdtContent>
            </w:sdt>
            <w:tc>
              <w:tcPr>
                <w:tcW w:w="984" w:type="pct"/>
              </w:tcPr>
              <w:p w14:paraId="0E669F86" w14:textId="77777777" w:rsidR="008F31E9" w:rsidRPr="00E6222E" w:rsidRDefault="00A64AAF" w:rsidP="008F31E9">
                <w:pPr>
                  <w:pStyle w:val="afff8"/>
                  <w:ind w:firstLineChars="0" w:firstLine="0"/>
                  <w:jc w:val="right"/>
                  <w:rPr>
                    <w:rFonts w:asciiTheme="minorEastAsia" w:eastAsiaTheme="minorEastAsia" w:hAnsiTheme="minorEastAsia"/>
                    <w:sz w:val="20"/>
                    <w:szCs w:val="20"/>
                  </w:rPr>
                </w:pPr>
                <w:r w:rsidRPr="00E6222E">
                  <w:rPr>
                    <w:rFonts w:asciiTheme="minorEastAsia" w:eastAsiaTheme="minorEastAsia" w:hAnsiTheme="minorEastAsia"/>
                    <w:sz w:val="20"/>
                    <w:szCs w:val="20"/>
                  </w:rPr>
                  <w:t>-1,226,111,513.32</w:t>
                </w:r>
              </w:p>
            </w:tc>
            <w:tc>
              <w:tcPr>
                <w:tcW w:w="984" w:type="pct"/>
              </w:tcPr>
              <w:p w14:paraId="12028B15" w14:textId="77777777" w:rsidR="008F31E9" w:rsidRPr="00E6222E" w:rsidRDefault="00A64AAF" w:rsidP="008F31E9">
                <w:pPr>
                  <w:pStyle w:val="afff8"/>
                  <w:ind w:firstLineChars="0" w:firstLine="0"/>
                  <w:jc w:val="right"/>
                  <w:rPr>
                    <w:rFonts w:asciiTheme="minorEastAsia" w:eastAsiaTheme="minorEastAsia" w:hAnsiTheme="minorEastAsia"/>
                    <w:sz w:val="20"/>
                    <w:szCs w:val="20"/>
                  </w:rPr>
                </w:pPr>
                <w:r w:rsidRPr="00E6222E">
                  <w:rPr>
                    <w:rFonts w:asciiTheme="minorEastAsia" w:eastAsiaTheme="minorEastAsia" w:hAnsiTheme="minorEastAsia"/>
                    <w:sz w:val="20"/>
                    <w:szCs w:val="20"/>
                  </w:rPr>
                  <w:t>-47,799,363.87</w:t>
                </w:r>
              </w:p>
            </w:tc>
            <w:tc>
              <w:tcPr>
                <w:tcW w:w="1113" w:type="pct"/>
              </w:tcPr>
              <w:p w14:paraId="069E6F56" w14:textId="7187D50B" w:rsidR="008F31E9" w:rsidRPr="00E6222E" w:rsidRDefault="002D189F" w:rsidP="008F31E9">
                <w:pPr>
                  <w:pStyle w:val="afff8"/>
                  <w:ind w:firstLineChars="0" w:firstLine="0"/>
                  <w:jc w:val="right"/>
                  <w:rPr>
                    <w:rFonts w:asciiTheme="minorEastAsia" w:eastAsiaTheme="minorEastAsia" w:hAnsiTheme="minorEastAsia"/>
                    <w:sz w:val="20"/>
                    <w:szCs w:val="20"/>
                  </w:rPr>
                </w:pPr>
                <w:r w:rsidRPr="00E6222E">
                  <w:rPr>
                    <w:rFonts w:asciiTheme="minorEastAsia" w:eastAsiaTheme="minorEastAsia" w:hAnsiTheme="minorEastAsia" w:hint="eastAsia"/>
                    <w:sz w:val="20"/>
                    <w:szCs w:val="20"/>
                  </w:rPr>
                  <w:t>不适用</w:t>
                </w:r>
              </w:p>
            </w:tc>
          </w:tr>
          <w:tr w:rsidR="008F31E9" w14:paraId="4E0742C3" w14:textId="77777777" w:rsidTr="008F31E9">
            <w:sdt>
              <w:sdtPr>
                <w:tag w:val="_PLD_e392739063f54c17b28c564ccdb245d0"/>
                <w:id w:val="-868302965"/>
                <w:lock w:val="sdtLocked"/>
              </w:sdtPr>
              <w:sdtEndPr/>
              <w:sdtContent>
                <w:tc>
                  <w:tcPr>
                    <w:tcW w:w="1919" w:type="pct"/>
                  </w:tcPr>
                  <w:p w14:paraId="3B9CE32E" w14:textId="77777777" w:rsidR="008F31E9" w:rsidRDefault="00A64AAF" w:rsidP="008F31E9">
                    <w:pPr>
                      <w:pStyle w:val="afff8"/>
                      <w:ind w:firstLineChars="0" w:firstLine="0"/>
                      <w:rPr>
                        <w:rFonts w:ascii="宋体" w:hAnsi="宋体"/>
                        <w:szCs w:val="21"/>
                      </w:rPr>
                    </w:pPr>
                    <w:r>
                      <w:rPr>
                        <w:rFonts w:ascii="宋体" w:hAnsi="宋体"/>
                        <w:szCs w:val="21"/>
                      </w:rPr>
                      <w:t>筹资活动产生的现金流量净额</w:t>
                    </w:r>
                  </w:p>
                </w:tc>
              </w:sdtContent>
            </w:sdt>
            <w:tc>
              <w:tcPr>
                <w:tcW w:w="984" w:type="pct"/>
              </w:tcPr>
              <w:p w14:paraId="0CC42AFD" w14:textId="77777777" w:rsidR="008F31E9" w:rsidRPr="00E6222E" w:rsidRDefault="00A64AAF" w:rsidP="008F31E9">
                <w:pPr>
                  <w:pStyle w:val="afff8"/>
                  <w:ind w:firstLineChars="0" w:firstLine="0"/>
                  <w:jc w:val="right"/>
                  <w:rPr>
                    <w:rFonts w:asciiTheme="minorEastAsia" w:eastAsiaTheme="minorEastAsia" w:hAnsiTheme="minorEastAsia"/>
                    <w:sz w:val="20"/>
                    <w:szCs w:val="20"/>
                  </w:rPr>
                </w:pPr>
                <w:r w:rsidRPr="00E6222E">
                  <w:rPr>
                    <w:rFonts w:asciiTheme="minorEastAsia" w:eastAsiaTheme="minorEastAsia" w:hAnsiTheme="minorEastAsia"/>
                    <w:sz w:val="20"/>
                    <w:szCs w:val="20"/>
                  </w:rPr>
                  <w:t>-125,346,054.61</w:t>
                </w:r>
              </w:p>
            </w:tc>
            <w:tc>
              <w:tcPr>
                <w:tcW w:w="984" w:type="pct"/>
              </w:tcPr>
              <w:p w14:paraId="5CB1E621" w14:textId="77777777" w:rsidR="008F31E9" w:rsidRPr="00E6222E" w:rsidRDefault="00A64AAF" w:rsidP="008F31E9">
                <w:pPr>
                  <w:pStyle w:val="afff8"/>
                  <w:ind w:firstLineChars="0" w:firstLine="0"/>
                  <w:jc w:val="right"/>
                  <w:rPr>
                    <w:rFonts w:asciiTheme="minorEastAsia" w:eastAsiaTheme="minorEastAsia" w:hAnsiTheme="minorEastAsia"/>
                    <w:sz w:val="20"/>
                    <w:szCs w:val="20"/>
                  </w:rPr>
                </w:pPr>
                <w:r w:rsidRPr="00E6222E">
                  <w:rPr>
                    <w:rFonts w:asciiTheme="minorEastAsia" w:eastAsiaTheme="minorEastAsia" w:hAnsiTheme="minorEastAsia"/>
                    <w:sz w:val="20"/>
                    <w:szCs w:val="20"/>
                  </w:rPr>
                  <w:t>912,715,093.99</w:t>
                </w:r>
              </w:p>
            </w:tc>
            <w:tc>
              <w:tcPr>
                <w:tcW w:w="1113" w:type="pct"/>
              </w:tcPr>
              <w:p w14:paraId="2FD65F00" w14:textId="77777777" w:rsidR="008F31E9" w:rsidRPr="00E6222E" w:rsidRDefault="00A64AAF" w:rsidP="008F31E9">
                <w:pPr>
                  <w:pStyle w:val="afff8"/>
                  <w:ind w:firstLineChars="0" w:firstLine="0"/>
                  <w:jc w:val="right"/>
                  <w:rPr>
                    <w:rFonts w:asciiTheme="minorEastAsia" w:eastAsiaTheme="minorEastAsia" w:hAnsiTheme="minorEastAsia"/>
                    <w:sz w:val="20"/>
                    <w:szCs w:val="20"/>
                  </w:rPr>
                </w:pPr>
                <w:r w:rsidRPr="00E6222E">
                  <w:rPr>
                    <w:rFonts w:asciiTheme="minorEastAsia" w:eastAsiaTheme="minorEastAsia" w:hAnsiTheme="minorEastAsia"/>
                    <w:sz w:val="20"/>
                    <w:szCs w:val="20"/>
                  </w:rPr>
                  <w:t>-113.73</w:t>
                </w:r>
              </w:p>
            </w:tc>
          </w:tr>
        </w:tbl>
        <w:p w14:paraId="53892F69" w14:textId="3ECD021D" w:rsidR="008F31E9" w:rsidRDefault="00244448">
          <w:pPr>
            <w:pStyle w:val="affd"/>
          </w:pPr>
        </w:p>
      </w:sdtContent>
    </w:sdt>
    <w:p w14:paraId="50ECBCB0" w14:textId="77777777" w:rsidR="008F31E9" w:rsidRDefault="008F31E9">
      <w:pPr>
        <w:pStyle w:val="afff8"/>
        <w:ind w:left="360" w:firstLineChars="0" w:firstLine="0"/>
        <w:jc w:val="right"/>
        <w:rPr>
          <w:szCs w:val="21"/>
        </w:rPr>
      </w:pPr>
    </w:p>
    <w:sdt>
      <w:sdtPr>
        <w:rPr>
          <w:rFonts w:ascii="宋体" w:eastAsia="宋体" w:hAnsi="宋体" w:cs="Times New Roman" w:hint="eastAsia"/>
          <w:b w:val="0"/>
          <w:bCs w:val="0"/>
          <w:kern w:val="0"/>
          <w:sz w:val="20"/>
          <w:szCs w:val="24"/>
          <w:lang w:val="en-GB" w:eastAsia="en-US"/>
        </w:rPr>
        <w:alias w:val="模块:收入和成本分析"/>
        <w:tag w:val="_SEC_eabe373ea4a44068936322286f1ec6fe"/>
        <w:id w:val="189275879"/>
        <w:lock w:val="sdtLocked"/>
        <w:placeholder>
          <w:docPart w:val="GBC22222222222222222222222222222"/>
        </w:placeholder>
      </w:sdtPr>
      <w:sdtEndPr>
        <w:rPr>
          <w:rFonts w:ascii="Times New Roman" w:hAnsi="Times New Roman"/>
          <w:szCs w:val="20"/>
        </w:rPr>
      </w:sdtEndPr>
      <w:sdtContent>
        <w:p w14:paraId="250F9B35" w14:textId="77777777" w:rsidR="008F31E9" w:rsidRDefault="00A64AAF" w:rsidP="008E0B44">
          <w:pPr>
            <w:pStyle w:val="afff0"/>
            <w:numPr>
              <w:ilvl w:val="0"/>
              <w:numId w:val="101"/>
            </w:numPr>
          </w:pPr>
          <w:r>
            <w:rPr>
              <w:rFonts w:hint="eastAsia"/>
            </w:rPr>
            <w:t>收入和成本分析</w:t>
          </w:r>
        </w:p>
        <w:sdt>
          <w:sdtPr>
            <w:alias w:val="是否适用：收入和成本分析[双击切换]"/>
            <w:tag w:val="_GBC_c1a771ff956341da84dd26322335800f"/>
            <w:id w:val="-1975364133"/>
            <w:lock w:val="sdtContentLocked"/>
            <w:placeholder>
              <w:docPart w:val="GBC22222222222222222222222222222"/>
            </w:placeholder>
          </w:sdtPr>
          <w:sdtEndPr/>
          <w:sdtContent>
            <w:p w14:paraId="49EBCDD9" w14:textId="326E9F57" w:rsidR="008F31E9" w:rsidRDefault="00A64AAF" w:rsidP="008F31E9">
              <w:pPr>
                <w:pStyle w:val="affd"/>
              </w:pPr>
              <w:r>
                <w:fldChar w:fldCharType="begin"/>
              </w:r>
              <w:r>
                <w:rPr>
                  <w:rFonts w:hint="eastAsia"/>
                </w:rPr>
                <w:instrText xml:space="preserve">MACROBUTTON  SnrToggleCheckbox </w:instrText>
              </w:r>
              <w:r>
                <w:rPr>
                  <w:rFonts w:hint="eastAsia"/>
                </w:rPr>
                <w:instrText>□适用</w:instrText>
              </w:r>
              <w:r>
                <w:rPr>
                  <w:rFonts w:hint="eastAsia"/>
                </w:rPr>
                <w:instrText xml:space="preserve"> </w:instrText>
              </w:r>
              <w:r>
                <w:fldChar w:fldCharType="end"/>
              </w:r>
              <w:r>
                <w:fldChar w:fldCharType="begin"/>
              </w:r>
              <w:r>
                <w:rPr>
                  <w:rFonts w:hint="eastAsia"/>
                </w:rPr>
                <w:instrText xml:space="preserve"> MACROBUTTON  SnrToggleCheckbox </w:instrText>
              </w:r>
              <w:r>
                <w:rPr>
                  <w:rFonts w:hint="eastAsia"/>
                </w:rPr>
                <w:instrText>√不适用</w:instrText>
              </w:r>
              <w:r>
                <w:rPr>
                  <w:rFonts w:hint="eastAsia"/>
                </w:rPr>
                <w:instrText xml:space="preserve"> </w:instrText>
              </w:r>
              <w:r>
                <w:fldChar w:fldCharType="end"/>
              </w:r>
            </w:p>
          </w:sdtContent>
        </w:sdt>
      </w:sdtContent>
    </w:sdt>
    <w:p w14:paraId="7644EA7A" w14:textId="77777777" w:rsidR="008F31E9" w:rsidRDefault="00A64AAF">
      <w:pPr>
        <w:pStyle w:val="affd"/>
        <w:tabs>
          <w:tab w:val="left" w:pos="851"/>
        </w:tabs>
      </w:pPr>
      <w:r>
        <w:tab/>
      </w:r>
    </w:p>
    <w:sdt>
      <w:sdtPr>
        <w:rPr>
          <w:rFonts w:ascii="宋体" w:hAnsi="宋体" w:cs="Times New Roman" w:hint="eastAsia"/>
          <w:b w:val="0"/>
          <w:bCs w:val="0"/>
          <w:kern w:val="0"/>
          <w:sz w:val="20"/>
          <w:szCs w:val="24"/>
          <w:lang w:val="en-GB" w:eastAsia="en-US"/>
        </w:rPr>
        <w:alias w:val="模块:主营业务分行业、分产品、分地区情况"/>
        <w:tag w:val="_SEC_aa7718c852e84d458e04e912c587a7da"/>
        <w:id w:val="1238442654"/>
        <w:lock w:val="sdtLocked"/>
        <w:placeholder>
          <w:docPart w:val="GBC22222222222222222222222222222"/>
        </w:placeholder>
      </w:sdtPr>
      <w:sdtEndPr>
        <w:rPr>
          <w:rFonts w:ascii="Times New Roman" w:hAnsi="Times New Roman"/>
          <w:szCs w:val="20"/>
        </w:rPr>
      </w:sdtEndPr>
      <w:sdtContent>
        <w:bookmarkStart w:id="23" w:name="_Toc340829716" w:displacedByCustomXml="prev"/>
        <w:bookmarkStart w:id="24" w:name="_Toc342559756" w:displacedByCustomXml="prev"/>
        <w:bookmarkStart w:id="25" w:name="_Toc342565904" w:displacedByCustomXml="prev"/>
        <w:p w14:paraId="4CE432B2" w14:textId="77777777" w:rsidR="008F31E9" w:rsidRDefault="00A64AAF" w:rsidP="008E0B44">
          <w:pPr>
            <w:pStyle w:val="afff1"/>
            <w:numPr>
              <w:ilvl w:val="0"/>
              <w:numId w:val="102"/>
            </w:numPr>
            <w:tabs>
              <w:tab w:val="left" w:pos="567"/>
            </w:tabs>
            <w:ind w:left="0" w:firstLine="0"/>
          </w:pPr>
          <w:r>
            <w:t>主营业务</w:t>
          </w:r>
          <w:r>
            <w:rPr>
              <w:rFonts w:hint="eastAsia"/>
            </w:rPr>
            <w:t>分</w:t>
          </w:r>
          <w:r>
            <w:t>行业</w:t>
          </w:r>
          <w:r>
            <w:rPr>
              <w:rFonts w:hint="eastAsia"/>
            </w:rPr>
            <w:t>、分</w:t>
          </w:r>
          <w:r>
            <w:t>产品</w:t>
          </w:r>
          <w:r>
            <w:rPr>
              <w:rFonts w:hint="eastAsia"/>
            </w:rPr>
            <w:t>、分地区情况</w:t>
          </w:r>
          <w:bookmarkEnd w:id="25"/>
          <w:bookmarkEnd w:id="24"/>
          <w:bookmarkEnd w:id="23"/>
        </w:p>
        <w:p w14:paraId="6979B18D" w14:textId="77777777" w:rsidR="008F31E9" w:rsidRDefault="00A64AAF">
          <w:pPr>
            <w:pStyle w:val="affd"/>
            <w:jc w:val="right"/>
            <w:rPr>
              <w:szCs w:val="21"/>
            </w:rPr>
          </w:pPr>
          <w:proofErr w:type="spellStart"/>
          <w:r>
            <w:rPr>
              <w:rFonts w:hint="eastAsia"/>
              <w:szCs w:val="21"/>
            </w:rPr>
            <w:t>单位</w:t>
          </w:r>
          <w:proofErr w:type="spellEnd"/>
          <w:r>
            <w:rPr>
              <w:szCs w:val="21"/>
            </w:rPr>
            <w:t>:</w:t>
          </w:r>
          <w:sdt>
            <w:sdtPr>
              <w:rPr>
                <w:szCs w:val="21"/>
              </w:rPr>
              <w:alias w:val="单位：主营业务分行业、分产品情况表"/>
              <w:tag w:val="_GBC_f77c8e6b92b44adf9014b95a44af704b"/>
              <w:id w:val="-81663949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szCs w:val="21"/>
                </w:rPr>
                <w:t>元</w:t>
              </w:r>
            </w:sdtContent>
          </w:sdt>
          <w:r>
            <w:rPr>
              <w:rFonts w:hint="eastAsia"/>
              <w:szCs w:val="21"/>
            </w:rPr>
            <w:t xml:space="preserve">  </w:t>
          </w:r>
          <w:proofErr w:type="spellStart"/>
          <w:r>
            <w:rPr>
              <w:rFonts w:hint="eastAsia"/>
              <w:szCs w:val="21"/>
            </w:rPr>
            <w:t>币种</w:t>
          </w:r>
          <w:proofErr w:type="spellEnd"/>
          <w:r>
            <w:rPr>
              <w:szCs w:val="21"/>
            </w:rPr>
            <w:t>:</w:t>
          </w:r>
          <w:sdt>
            <w:sdtPr>
              <w:rPr>
                <w:szCs w:val="21"/>
              </w:rPr>
              <w:alias w:val="币种：主营业务分行业、分产品情况表"/>
              <w:tag w:val="_GBC_3341f58078504155bf0c18cadb3b7f9d"/>
              <w:id w:val="183564733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proofErr w:type="spellStart"/>
              <w:r>
                <w:rPr>
                  <w:szCs w:val="21"/>
                </w:rPr>
                <w:t>人民币</w:t>
              </w:r>
              <w:proofErr w:type="spellEnd"/>
            </w:sdtContent>
          </w:sdt>
        </w:p>
        <w:tbl>
          <w:tblPr>
            <w:tblStyle w:val="g23"/>
            <w:tblW w:w="5000" w:type="pct"/>
            <w:tblLook w:val="0000" w:firstRow="0" w:lastRow="0" w:firstColumn="0" w:lastColumn="0" w:noHBand="0" w:noVBand="0"/>
          </w:tblPr>
          <w:tblGrid>
            <w:gridCol w:w="1077"/>
            <w:gridCol w:w="1716"/>
            <w:gridCol w:w="1716"/>
            <w:gridCol w:w="1078"/>
            <w:gridCol w:w="1078"/>
            <w:gridCol w:w="1078"/>
            <w:gridCol w:w="1080"/>
          </w:tblGrid>
          <w:tr w:rsidR="008F31E9" w14:paraId="24157510" w14:textId="77777777" w:rsidTr="008F31E9">
            <w:sdt>
              <w:sdtPr>
                <w:tag w:val="_PLD_49258193d94b4f5fa47e482cd615784f"/>
                <w:id w:val="663594997"/>
                <w:lock w:val="sdtLocked"/>
              </w:sdtPr>
              <w:sdtEndPr/>
              <w:sdtContent>
                <w:tc>
                  <w:tcPr>
                    <w:tcW w:w="5000" w:type="pct"/>
                    <w:gridSpan w:val="7"/>
                    <w:vAlign w:val="center"/>
                  </w:tcPr>
                  <w:p w14:paraId="64EAF066" w14:textId="77777777" w:rsidR="008F31E9" w:rsidRDefault="00A64AAF" w:rsidP="008F31E9">
                    <w:pPr>
                      <w:pStyle w:val="affd"/>
                      <w:jc w:val="center"/>
                      <w:rPr>
                        <w:szCs w:val="21"/>
                      </w:rPr>
                    </w:pPr>
                    <w:proofErr w:type="spellStart"/>
                    <w:r>
                      <w:rPr>
                        <w:rFonts w:hint="eastAsia"/>
                        <w:szCs w:val="21"/>
                      </w:rPr>
                      <w:t>主营业务分产品情况</w:t>
                    </w:r>
                    <w:proofErr w:type="spellEnd"/>
                  </w:p>
                </w:tc>
              </w:sdtContent>
            </w:sdt>
          </w:tr>
          <w:tr w:rsidR="008F31E9" w14:paraId="0F7B7242" w14:textId="77777777" w:rsidTr="00FA6388">
            <w:sdt>
              <w:sdtPr>
                <w:tag w:val="_PLD_1d72749a5d4248359cb1b92e381ef722"/>
                <w:id w:val="-1009603452"/>
                <w:lock w:val="sdtLocked"/>
              </w:sdtPr>
              <w:sdtEndPr/>
              <w:sdtContent>
                <w:tc>
                  <w:tcPr>
                    <w:tcW w:w="611" w:type="pct"/>
                    <w:vAlign w:val="center"/>
                  </w:tcPr>
                  <w:p w14:paraId="6638B1E3" w14:textId="77777777" w:rsidR="008F31E9" w:rsidRDefault="00A64AAF" w:rsidP="008F31E9">
                    <w:pPr>
                      <w:pStyle w:val="afff8"/>
                      <w:ind w:firstLineChars="0" w:firstLine="0"/>
                      <w:jc w:val="center"/>
                      <w:rPr>
                        <w:szCs w:val="21"/>
                      </w:rPr>
                    </w:pPr>
                    <w:r>
                      <w:rPr>
                        <w:rFonts w:hint="eastAsia"/>
                        <w:szCs w:val="21"/>
                      </w:rPr>
                      <w:t>分产品</w:t>
                    </w:r>
                  </w:p>
                </w:tc>
              </w:sdtContent>
            </w:sdt>
            <w:sdt>
              <w:sdtPr>
                <w:tag w:val="_PLD_5e318ae25ee540258ffd6821c201e0af"/>
                <w:id w:val="-1538187859"/>
                <w:lock w:val="sdtLocked"/>
              </w:sdtPr>
              <w:sdtEndPr/>
              <w:sdtContent>
                <w:tc>
                  <w:tcPr>
                    <w:tcW w:w="972" w:type="pct"/>
                    <w:vAlign w:val="center"/>
                  </w:tcPr>
                  <w:p w14:paraId="280D51D2" w14:textId="77777777" w:rsidR="008F31E9" w:rsidRDefault="00A64AAF" w:rsidP="008F31E9">
                    <w:pPr>
                      <w:pStyle w:val="affd"/>
                      <w:jc w:val="center"/>
                      <w:rPr>
                        <w:szCs w:val="21"/>
                      </w:rPr>
                    </w:pPr>
                    <w:proofErr w:type="spellStart"/>
                    <w:r>
                      <w:rPr>
                        <w:rFonts w:hint="eastAsia"/>
                        <w:szCs w:val="21"/>
                      </w:rPr>
                      <w:t>营业收入</w:t>
                    </w:r>
                    <w:proofErr w:type="spellEnd"/>
                  </w:p>
                </w:tc>
              </w:sdtContent>
            </w:sdt>
            <w:sdt>
              <w:sdtPr>
                <w:tag w:val="_PLD_d7023b8e0b18494eaae569b7bcd4781f"/>
                <w:id w:val="-1238860116"/>
                <w:lock w:val="sdtLocked"/>
              </w:sdtPr>
              <w:sdtEndPr/>
              <w:sdtContent>
                <w:tc>
                  <w:tcPr>
                    <w:tcW w:w="972" w:type="pct"/>
                    <w:vAlign w:val="center"/>
                  </w:tcPr>
                  <w:p w14:paraId="22089E89" w14:textId="77777777" w:rsidR="008F31E9" w:rsidRDefault="00A64AAF" w:rsidP="008F31E9">
                    <w:pPr>
                      <w:pStyle w:val="affd"/>
                      <w:jc w:val="center"/>
                      <w:rPr>
                        <w:szCs w:val="21"/>
                      </w:rPr>
                    </w:pPr>
                    <w:proofErr w:type="spellStart"/>
                    <w:r>
                      <w:rPr>
                        <w:rFonts w:hint="eastAsia"/>
                        <w:szCs w:val="21"/>
                      </w:rPr>
                      <w:t>营业成本</w:t>
                    </w:r>
                    <w:proofErr w:type="spellEnd"/>
                  </w:p>
                </w:tc>
              </w:sdtContent>
            </w:sdt>
            <w:sdt>
              <w:sdtPr>
                <w:tag w:val="_PLD_c7e7c31f672744488b53ec34a4e0abde"/>
                <w:id w:val="-85308480"/>
                <w:lock w:val="sdtLocked"/>
              </w:sdtPr>
              <w:sdtEndPr/>
              <w:sdtContent>
                <w:tc>
                  <w:tcPr>
                    <w:tcW w:w="611" w:type="pct"/>
                    <w:vAlign w:val="center"/>
                  </w:tcPr>
                  <w:p w14:paraId="3FB6BEEB" w14:textId="77777777" w:rsidR="008F31E9" w:rsidRDefault="00A64AAF" w:rsidP="008F31E9">
                    <w:pPr>
                      <w:pStyle w:val="affd"/>
                      <w:jc w:val="center"/>
                      <w:rPr>
                        <w:szCs w:val="21"/>
                      </w:rPr>
                    </w:pPr>
                    <w:proofErr w:type="spellStart"/>
                    <w:r>
                      <w:rPr>
                        <w:rFonts w:hint="eastAsia"/>
                        <w:szCs w:val="21"/>
                      </w:rPr>
                      <w:t>毛利率</w:t>
                    </w:r>
                    <w:proofErr w:type="spellEnd"/>
                    <w:r>
                      <w:rPr>
                        <w:rFonts w:hint="eastAsia"/>
                        <w:szCs w:val="21"/>
                      </w:rPr>
                      <w:t>（</w:t>
                    </w:r>
                    <w:r>
                      <w:rPr>
                        <w:rFonts w:hint="eastAsia"/>
                        <w:szCs w:val="21"/>
                      </w:rPr>
                      <w:t>%</w:t>
                    </w:r>
                    <w:r>
                      <w:rPr>
                        <w:rFonts w:hint="eastAsia"/>
                        <w:szCs w:val="21"/>
                      </w:rPr>
                      <w:t>）</w:t>
                    </w:r>
                  </w:p>
                </w:tc>
              </w:sdtContent>
            </w:sdt>
            <w:sdt>
              <w:sdtPr>
                <w:tag w:val="_PLD_0ca65e94b76d4933977b3fe13864caf2"/>
                <w:id w:val="1531072024"/>
                <w:lock w:val="sdtLocked"/>
              </w:sdtPr>
              <w:sdtEndPr/>
              <w:sdtContent>
                <w:tc>
                  <w:tcPr>
                    <w:tcW w:w="611" w:type="pct"/>
                    <w:vAlign w:val="center"/>
                  </w:tcPr>
                  <w:p w14:paraId="60C70C58" w14:textId="77777777" w:rsidR="008F31E9" w:rsidRDefault="00A64AAF" w:rsidP="008F31E9">
                    <w:pPr>
                      <w:pStyle w:val="affd"/>
                      <w:jc w:val="center"/>
                      <w:rPr>
                        <w:szCs w:val="21"/>
                        <w:lang w:eastAsia="zh-CN"/>
                      </w:rPr>
                    </w:pPr>
                    <w:r>
                      <w:rPr>
                        <w:rFonts w:hint="eastAsia"/>
                        <w:szCs w:val="21"/>
                        <w:lang w:eastAsia="zh-CN"/>
                      </w:rPr>
                      <w:t>营业收入比上年增减（</w:t>
                    </w:r>
                    <w:r>
                      <w:rPr>
                        <w:rFonts w:hint="eastAsia"/>
                        <w:szCs w:val="21"/>
                        <w:lang w:eastAsia="zh-CN"/>
                      </w:rPr>
                      <w:t>%</w:t>
                    </w:r>
                    <w:r>
                      <w:rPr>
                        <w:rFonts w:hint="eastAsia"/>
                        <w:szCs w:val="21"/>
                        <w:lang w:eastAsia="zh-CN"/>
                      </w:rPr>
                      <w:t>）</w:t>
                    </w:r>
                  </w:p>
                </w:tc>
              </w:sdtContent>
            </w:sdt>
            <w:sdt>
              <w:sdtPr>
                <w:tag w:val="_PLD_0fcddf8af1ce40e3bbe0b8e78c8c2496"/>
                <w:id w:val="1070309598"/>
                <w:lock w:val="sdtLocked"/>
              </w:sdtPr>
              <w:sdtEndPr/>
              <w:sdtContent>
                <w:tc>
                  <w:tcPr>
                    <w:tcW w:w="611" w:type="pct"/>
                    <w:vAlign w:val="center"/>
                  </w:tcPr>
                  <w:p w14:paraId="4F31770A" w14:textId="77777777" w:rsidR="008F31E9" w:rsidRDefault="00A64AAF" w:rsidP="008F31E9">
                    <w:pPr>
                      <w:pStyle w:val="affd"/>
                      <w:jc w:val="center"/>
                      <w:rPr>
                        <w:szCs w:val="21"/>
                        <w:lang w:eastAsia="zh-CN"/>
                      </w:rPr>
                    </w:pPr>
                    <w:r>
                      <w:rPr>
                        <w:rFonts w:hint="eastAsia"/>
                        <w:szCs w:val="21"/>
                        <w:lang w:eastAsia="zh-CN"/>
                      </w:rPr>
                      <w:t>营业成本比上年增减（</w:t>
                    </w:r>
                    <w:r>
                      <w:rPr>
                        <w:rFonts w:hint="eastAsia"/>
                        <w:szCs w:val="21"/>
                        <w:lang w:eastAsia="zh-CN"/>
                      </w:rPr>
                      <w:t>%</w:t>
                    </w:r>
                    <w:r>
                      <w:rPr>
                        <w:rFonts w:hint="eastAsia"/>
                        <w:szCs w:val="21"/>
                        <w:lang w:eastAsia="zh-CN"/>
                      </w:rPr>
                      <w:t>）</w:t>
                    </w:r>
                  </w:p>
                </w:tc>
              </w:sdtContent>
            </w:sdt>
            <w:sdt>
              <w:sdtPr>
                <w:tag w:val="_PLD_fd695ef26ff948df8cd16c66ef5ffea9"/>
                <w:id w:val="-754362346"/>
                <w:lock w:val="sdtLocked"/>
              </w:sdtPr>
              <w:sdtEndPr/>
              <w:sdtContent>
                <w:tc>
                  <w:tcPr>
                    <w:tcW w:w="611" w:type="pct"/>
                    <w:vAlign w:val="center"/>
                  </w:tcPr>
                  <w:p w14:paraId="37B0AA20" w14:textId="77777777" w:rsidR="008F31E9" w:rsidRDefault="00A64AAF" w:rsidP="008F31E9">
                    <w:pPr>
                      <w:pStyle w:val="affd"/>
                      <w:jc w:val="center"/>
                      <w:rPr>
                        <w:szCs w:val="21"/>
                        <w:lang w:eastAsia="zh-CN"/>
                      </w:rPr>
                    </w:pPr>
                    <w:r>
                      <w:rPr>
                        <w:rFonts w:hint="eastAsia"/>
                        <w:szCs w:val="21"/>
                        <w:lang w:eastAsia="zh-CN"/>
                      </w:rPr>
                      <w:t>毛利率</w:t>
                    </w:r>
                    <w:r>
                      <w:rPr>
                        <w:szCs w:val="21"/>
                        <w:lang w:eastAsia="zh-CN"/>
                      </w:rPr>
                      <w:t>比上年增减（</w:t>
                    </w:r>
                    <w:r>
                      <w:rPr>
                        <w:rFonts w:hint="eastAsia"/>
                        <w:szCs w:val="21"/>
                        <w:lang w:eastAsia="zh-CN"/>
                      </w:rPr>
                      <w:t>%</w:t>
                    </w:r>
                    <w:r>
                      <w:rPr>
                        <w:szCs w:val="21"/>
                        <w:lang w:eastAsia="zh-CN"/>
                      </w:rPr>
                      <w:t>）</w:t>
                    </w:r>
                  </w:p>
                </w:tc>
              </w:sdtContent>
            </w:sdt>
          </w:tr>
          <w:sdt>
            <w:sdtPr>
              <w:rPr>
                <w:rFonts w:ascii="宋体" w:eastAsiaTheme="minorEastAsia" w:hAnsi="宋体" w:cs="Times New Roman"/>
                <w:kern w:val="0"/>
                <w:sz w:val="20"/>
                <w:szCs w:val="21"/>
                <w:lang w:val="en-GB" w:eastAsia="en-US"/>
              </w:rPr>
              <w:alias w:val="董事会报告出具的分产品主营业务"/>
              <w:tag w:val="_TUP_f3827583cc4c4df6a57620f0c5061461"/>
              <w:id w:val="-1704477643"/>
              <w:lock w:val="sdtLocked"/>
            </w:sdtPr>
            <w:sdtEndPr>
              <w:rPr>
                <w:rFonts w:ascii="Times New Roman" w:hAnsi="Times New Roman"/>
              </w:rPr>
            </w:sdtEndPr>
            <w:sdtContent>
              <w:tr w:rsidR="008F31E9" w14:paraId="3C2054EF" w14:textId="77777777" w:rsidTr="00FA6388">
                <w:tc>
                  <w:tcPr>
                    <w:tcW w:w="611" w:type="pct"/>
                  </w:tcPr>
                  <w:p w14:paraId="0DDAFF48" w14:textId="77777777" w:rsidR="008F31E9" w:rsidRDefault="00A64AAF" w:rsidP="008F31E9">
                    <w:pPr>
                      <w:pStyle w:val="afff8"/>
                      <w:ind w:firstLineChars="0" w:firstLine="0"/>
                      <w:jc w:val="left"/>
                      <w:rPr>
                        <w:rFonts w:ascii="宋体" w:hAnsi="宋体"/>
                        <w:szCs w:val="21"/>
                      </w:rPr>
                    </w:pPr>
                    <w:r>
                      <w:t>工程建设</w:t>
                    </w:r>
                  </w:p>
                </w:tc>
                <w:tc>
                  <w:tcPr>
                    <w:tcW w:w="972" w:type="pct"/>
                  </w:tcPr>
                  <w:p w14:paraId="25803491" w14:textId="77777777" w:rsidR="008F31E9" w:rsidRDefault="00A64AAF" w:rsidP="008F31E9">
                    <w:pPr>
                      <w:pStyle w:val="affd"/>
                      <w:jc w:val="right"/>
                      <w:rPr>
                        <w:szCs w:val="21"/>
                      </w:rPr>
                    </w:pPr>
                    <w:r>
                      <w:t>16,088,244,216.83</w:t>
                    </w:r>
                  </w:p>
                </w:tc>
                <w:tc>
                  <w:tcPr>
                    <w:tcW w:w="972" w:type="pct"/>
                  </w:tcPr>
                  <w:p w14:paraId="426D561F" w14:textId="77777777" w:rsidR="008F31E9" w:rsidRDefault="00A64AAF" w:rsidP="008F31E9">
                    <w:pPr>
                      <w:pStyle w:val="affd"/>
                      <w:jc w:val="right"/>
                      <w:rPr>
                        <w:szCs w:val="21"/>
                      </w:rPr>
                    </w:pPr>
                    <w:r>
                      <w:t>13,277,791,739.13</w:t>
                    </w:r>
                  </w:p>
                </w:tc>
                <w:tc>
                  <w:tcPr>
                    <w:tcW w:w="611" w:type="pct"/>
                  </w:tcPr>
                  <w:p w14:paraId="778DCCFC" w14:textId="77777777" w:rsidR="008F31E9" w:rsidRDefault="00A64AAF" w:rsidP="008F31E9">
                    <w:pPr>
                      <w:pStyle w:val="affd"/>
                      <w:jc w:val="right"/>
                      <w:rPr>
                        <w:szCs w:val="21"/>
                      </w:rPr>
                    </w:pPr>
                    <w:r>
                      <w:t>17.47</w:t>
                    </w:r>
                  </w:p>
                </w:tc>
                <w:tc>
                  <w:tcPr>
                    <w:tcW w:w="611" w:type="pct"/>
                  </w:tcPr>
                  <w:p w14:paraId="15FDC4B4" w14:textId="77777777" w:rsidR="008F31E9" w:rsidRDefault="00A64AAF" w:rsidP="008F31E9">
                    <w:pPr>
                      <w:pStyle w:val="affd"/>
                      <w:jc w:val="right"/>
                      <w:rPr>
                        <w:szCs w:val="21"/>
                      </w:rPr>
                    </w:pPr>
                    <w:r>
                      <w:t>8.00</w:t>
                    </w:r>
                  </w:p>
                </w:tc>
                <w:tc>
                  <w:tcPr>
                    <w:tcW w:w="611" w:type="pct"/>
                  </w:tcPr>
                  <w:p w14:paraId="436FE942" w14:textId="77777777" w:rsidR="008F31E9" w:rsidRDefault="00A64AAF" w:rsidP="008F31E9">
                    <w:pPr>
                      <w:pStyle w:val="affd"/>
                      <w:jc w:val="right"/>
                      <w:rPr>
                        <w:szCs w:val="21"/>
                      </w:rPr>
                    </w:pPr>
                    <w:r>
                      <w:t>4.42</w:t>
                    </w:r>
                  </w:p>
                </w:tc>
                <w:tc>
                  <w:tcPr>
                    <w:tcW w:w="611" w:type="pct"/>
                  </w:tcPr>
                  <w:p w14:paraId="375467D6" w14:textId="77777777" w:rsidR="008F31E9" w:rsidRDefault="00A64AAF" w:rsidP="008F31E9">
                    <w:pPr>
                      <w:pStyle w:val="affd"/>
                      <w:jc w:val="right"/>
                      <w:rPr>
                        <w:szCs w:val="21"/>
                      </w:rPr>
                    </w:pPr>
                    <w:proofErr w:type="spellStart"/>
                    <w:r>
                      <w:t>增加</w:t>
                    </w:r>
                    <w:proofErr w:type="spellEnd"/>
                    <w:r>
                      <w:t>2.83</w:t>
                    </w:r>
                    <w:proofErr w:type="spellStart"/>
                    <w:r>
                      <w:t>个百分点</w:t>
                    </w:r>
                    <w:proofErr w:type="spellEnd"/>
                  </w:p>
                </w:tc>
              </w:tr>
            </w:sdtContent>
          </w:sdt>
          <w:sdt>
            <w:sdtPr>
              <w:rPr>
                <w:rFonts w:ascii="宋体" w:eastAsiaTheme="minorEastAsia" w:hAnsi="宋体" w:cs="Times New Roman"/>
                <w:kern w:val="0"/>
                <w:sz w:val="20"/>
                <w:szCs w:val="21"/>
                <w:lang w:val="en-GB" w:eastAsia="en-US"/>
              </w:rPr>
              <w:alias w:val="董事会报告出具的分产品主营业务"/>
              <w:tag w:val="_TUP_f3827583cc4c4df6a57620f0c5061461"/>
              <w:id w:val="-1479376300"/>
              <w:lock w:val="sdtLocked"/>
            </w:sdtPr>
            <w:sdtEndPr>
              <w:rPr>
                <w:rFonts w:ascii="Times New Roman" w:hAnsi="Times New Roman"/>
              </w:rPr>
            </w:sdtEndPr>
            <w:sdtContent>
              <w:tr w:rsidR="008F31E9" w14:paraId="2181DF52" w14:textId="77777777" w:rsidTr="00FA6388">
                <w:tc>
                  <w:tcPr>
                    <w:tcW w:w="611" w:type="pct"/>
                  </w:tcPr>
                  <w:p w14:paraId="3F6726A5" w14:textId="77777777" w:rsidR="008F31E9" w:rsidRDefault="00A64AAF" w:rsidP="008F31E9">
                    <w:pPr>
                      <w:pStyle w:val="afff8"/>
                      <w:ind w:firstLineChars="0" w:firstLine="0"/>
                      <w:jc w:val="left"/>
                      <w:rPr>
                        <w:rFonts w:ascii="宋体" w:hAnsi="宋体"/>
                        <w:szCs w:val="21"/>
                      </w:rPr>
                    </w:pPr>
                    <w:r>
                      <w:t>装备制造</w:t>
                    </w:r>
                  </w:p>
                </w:tc>
                <w:tc>
                  <w:tcPr>
                    <w:tcW w:w="972" w:type="pct"/>
                  </w:tcPr>
                  <w:p w14:paraId="73426F44" w14:textId="77777777" w:rsidR="008F31E9" w:rsidRDefault="00A64AAF" w:rsidP="008F31E9">
                    <w:pPr>
                      <w:pStyle w:val="affd"/>
                      <w:jc w:val="right"/>
                      <w:rPr>
                        <w:szCs w:val="21"/>
                      </w:rPr>
                    </w:pPr>
                    <w:r>
                      <w:t>3,202,731,222.62</w:t>
                    </w:r>
                  </w:p>
                </w:tc>
                <w:tc>
                  <w:tcPr>
                    <w:tcW w:w="972" w:type="pct"/>
                  </w:tcPr>
                  <w:p w14:paraId="56B3700C" w14:textId="77777777" w:rsidR="008F31E9" w:rsidRDefault="00A64AAF" w:rsidP="008F31E9">
                    <w:pPr>
                      <w:pStyle w:val="affd"/>
                      <w:jc w:val="right"/>
                      <w:rPr>
                        <w:szCs w:val="21"/>
                      </w:rPr>
                    </w:pPr>
                    <w:r>
                      <w:t>2,534,464,335.19</w:t>
                    </w:r>
                  </w:p>
                </w:tc>
                <w:tc>
                  <w:tcPr>
                    <w:tcW w:w="611" w:type="pct"/>
                  </w:tcPr>
                  <w:p w14:paraId="3CDE6F60" w14:textId="77777777" w:rsidR="008F31E9" w:rsidRDefault="00A64AAF" w:rsidP="008F31E9">
                    <w:pPr>
                      <w:pStyle w:val="affd"/>
                      <w:jc w:val="right"/>
                      <w:rPr>
                        <w:szCs w:val="21"/>
                      </w:rPr>
                    </w:pPr>
                    <w:r>
                      <w:t>20.87</w:t>
                    </w:r>
                  </w:p>
                </w:tc>
                <w:tc>
                  <w:tcPr>
                    <w:tcW w:w="611" w:type="pct"/>
                  </w:tcPr>
                  <w:p w14:paraId="3C6388BF" w14:textId="77777777" w:rsidR="008F31E9" w:rsidRDefault="00A64AAF" w:rsidP="008F31E9">
                    <w:pPr>
                      <w:pStyle w:val="affd"/>
                      <w:jc w:val="right"/>
                      <w:rPr>
                        <w:szCs w:val="21"/>
                      </w:rPr>
                    </w:pPr>
                    <w:r>
                      <w:t>5.74</w:t>
                    </w:r>
                  </w:p>
                </w:tc>
                <w:tc>
                  <w:tcPr>
                    <w:tcW w:w="611" w:type="pct"/>
                  </w:tcPr>
                  <w:p w14:paraId="5181DD2E" w14:textId="77777777" w:rsidR="008F31E9" w:rsidRDefault="00A64AAF" w:rsidP="008F31E9">
                    <w:pPr>
                      <w:pStyle w:val="affd"/>
                      <w:jc w:val="right"/>
                      <w:rPr>
                        <w:szCs w:val="21"/>
                      </w:rPr>
                    </w:pPr>
                    <w:r>
                      <w:t>7.54</w:t>
                    </w:r>
                  </w:p>
                </w:tc>
                <w:tc>
                  <w:tcPr>
                    <w:tcW w:w="611" w:type="pct"/>
                  </w:tcPr>
                  <w:p w14:paraId="7E0F06B9" w14:textId="77777777" w:rsidR="008F31E9" w:rsidRDefault="00A64AAF" w:rsidP="008F31E9">
                    <w:pPr>
                      <w:pStyle w:val="affd"/>
                      <w:jc w:val="right"/>
                      <w:rPr>
                        <w:szCs w:val="21"/>
                      </w:rPr>
                    </w:pPr>
                    <w:proofErr w:type="spellStart"/>
                    <w:r>
                      <w:t>减少</w:t>
                    </w:r>
                    <w:proofErr w:type="spellEnd"/>
                    <w:r>
                      <w:t>1.32</w:t>
                    </w:r>
                    <w:proofErr w:type="spellStart"/>
                    <w:r>
                      <w:t>个百分点</w:t>
                    </w:r>
                    <w:proofErr w:type="spellEnd"/>
                  </w:p>
                </w:tc>
              </w:tr>
            </w:sdtContent>
          </w:sdt>
          <w:sdt>
            <w:sdtPr>
              <w:rPr>
                <w:rFonts w:ascii="宋体" w:eastAsiaTheme="minorEastAsia" w:hAnsi="宋体" w:cs="Times New Roman"/>
                <w:kern w:val="0"/>
                <w:sz w:val="20"/>
                <w:szCs w:val="21"/>
                <w:lang w:val="en-GB" w:eastAsia="en-US"/>
              </w:rPr>
              <w:alias w:val="董事会报告出具的分产品主营业务"/>
              <w:tag w:val="_TUP_f3827583cc4c4df6a57620f0c5061461"/>
              <w:id w:val="459143464"/>
              <w:lock w:val="sdtLocked"/>
            </w:sdtPr>
            <w:sdtEndPr>
              <w:rPr>
                <w:rFonts w:ascii="Times New Roman" w:hAnsi="Times New Roman"/>
              </w:rPr>
            </w:sdtEndPr>
            <w:sdtContent>
              <w:tr w:rsidR="008F31E9" w14:paraId="38A40A1C" w14:textId="77777777" w:rsidTr="00FA6388">
                <w:tc>
                  <w:tcPr>
                    <w:tcW w:w="611" w:type="pct"/>
                  </w:tcPr>
                  <w:p w14:paraId="0E6106DD" w14:textId="77777777" w:rsidR="008F31E9" w:rsidRDefault="00A64AAF" w:rsidP="008F31E9">
                    <w:pPr>
                      <w:pStyle w:val="afff8"/>
                      <w:ind w:firstLineChars="0" w:firstLine="0"/>
                      <w:jc w:val="left"/>
                      <w:rPr>
                        <w:rFonts w:ascii="宋体" w:hAnsi="宋体"/>
                        <w:szCs w:val="21"/>
                      </w:rPr>
                    </w:pPr>
                    <w:r>
                      <w:t>环保</w:t>
                    </w:r>
                  </w:p>
                </w:tc>
                <w:tc>
                  <w:tcPr>
                    <w:tcW w:w="972" w:type="pct"/>
                  </w:tcPr>
                  <w:p w14:paraId="3B50F6FF" w14:textId="77777777" w:rsidR="008F31E9" w:rsidRDefault="00A64AAF" w:rsidP="008F31E9">
                    <w:pPr>
                      <w:pStyle w:val="affd"/>
                      <w:jc w:val="right"/>
                      <w:rPr>
                        <w:szCs w:val="21"/>
                      </w:rPr>
                    </w:pPr>
                    <w:r>
                      <w:t>1,513,165,933.05</w:t>
                    </w:r>
                  </w:p>
                </w:tc>
                <w:tc>
                  <w:tcPr>
                    <w:tcW w:w="972" w:type="pct"/>
                  </w:tcPr>
                  <w:p w14:paraId="2C205CA5" w14:textId="77777777" w:rsidR="008F31E9" w:rsidRDefault="00A64AAF" w:rsidP="008F31E9">
                    <w:pPr>
                      <w:pStyle w:val="affd"/>
                      <w:jc w:val="right"/>
                      <w:rPr>
                        <w:szCs w:val="21"/>
                      </w:rPr>
                    </w:pPr>
                    <w:r>
                      <w:t>1,269,113,638.27</w:t>
                    </w:r>
                  </w:p>
                </w:tc>
                <w:tc>
                  <w:tcPr>
                    <w:tcW w:w="611" w:type="pct"/>
                  </w:tcPr>
                  <w:p w14:paraId="708EEEC5" w14:textId="77777777" w:rsidR="008F31E9" w:rsidRDefault="00A64AAF" w:rsidP="008F31E9">
                    <w:pPr>
                      <w:pStyle w:val="affd"/>
                      <w:jc w:val="right"/>
                      <w:rPr>
                        <w:szCs w:val="21"/>
                      </w:rPr>
                    </w:pPr>
                    <w:r>
                      <w:t>16.13</w:t>
                    </w:r>
                  </w:p>
                </w:tc>
                <w:tc>
                  <w:tcPr>
                    <w:tcW w:w="611" w:type="pct"/>
                  </w:tcPr>
                  <w:p w14:paraId="366AEAB0" w14:textId="77777777" w:rsidR="008F31E9" w:rsidRDefault="00A64AAF" w:rsidP="008F31E9">
                    <w:pPr>
                      <w:pStyle w:val="affd"/>
                      <w:jc w:val="right"/>
                      <w:rPr>
                        <w:szCs w:val="21"/>
                      </w:rPr>
                    </w:pPr>
                    <w:r>
                      <w:t>26.36</w:t>
                    </w:r>
                  </w:p>
                </w:tc>
                <w:tc>
                  <w:tcPr>
                    <w:tcW w:w="611" w:type="pct"/>
                  </w:tcPr>
                  <w:p w14:paraId="3EBA23CD" w14:textId="77777777" w:rsidR="008F31E9" w:rsidRDefault="00A64AAF" w:rsidP="008F31E9">
                    <w:pPr>
                      <w:pStyle w:val="affd"/>
                      <w:jc w:val="right"/>
                      <w:rPr>
                        <w:szCs w:val="21"/>
                      </w:rPr>
                    </w:pPr>
                    <w:r>
                      <w:t>30.68</w:t>
                    </w:r>
                  </w:p>
                </w:tc>
                <w:tc>
                  <w:tcPr>
                    <w:tcW w:w="611" w:type="pct"/>
                  </w:tcPr>
                  <w:p w14:paraId="05FC3C5A" w14:textId="77777777" w:rsidR="008F31E9" w:rsidRDefault="00A64AAF" w:rsidP="008F31E9">
                    <w:pPr>
                      <w:pStyle w:val="affd"/>
                      <w:jc w:val="right"/>
                      <w:rPr>
                        <w:szCs w:val="21"/>
                      </w:rPr>
                    </w:pPr>
                    <w:proofErr w:type="spellStart"/>
                    <w:r>
                      <w:t>减少</w:t>
                    </w:r>
                    <w:proofErr w:type="spellEnd"/>
                    <w:r>
                      <w:t>2.77</w:t>
                    </w:r>
                    <w:proofErr w:type="spellStart"/>
                    <w:r>
                      <w:t>个百分点</w:t>
                    </w:r>
                    <w:proofErr w:type="spellEnd"/>
                  </w:p>
                </w:tc>
              </w:tr>
            </w:sdtContent>
          </w:sdt>
          <w:sdt>
            <w:sdtPr>
              <w:rPr>
                <w:rFonts w:ascii="宋体" w:eastAsiaTheme="minorEastAsia" w:hAnsi="宋体" w:cs="Times New Roman"/>
                <w:kern w:val="0"/>
                <w:sz w:val="20"/>
                <w:szCs w:val="21"/>
                <w:lang w:val="en-GB" w:eastAsia="en-US"/>
              </w:rPr>
              <w:alias w:val="董事会报告出具的分产品主营业务"/>
              <w:tag w:val="_TUP_f3827583cc4c4df6a57620f0c5061461"/>
              <w:id w:val="-308399524"/>
              <w:lock w:val="sdtLocked"/>
            </w:sdtPr>
            <w:sdtEndPr>
              <w:rPr>
                <w:rFonts w:ascii="Times New Roman" w:hAnsi="Times New Roman"/>
              </w:rPr>
            </w:sdtEndPr>
            <w:sdtContent>
              <w:tr w:rsidR="008F31E9" w14:paraId="29FE213B" w14:textId="77777777" w:rsidTr="00FA6388">
                <w:tc>
                  <w:tcPr>
                    <w:tcW w:w="611" w:type="pct"/>
                  </w:tcPr>
                  <w:p w14:paraId="08249D9B" w14:textId="77777777" w:rsidR="008F31E9" w:rsidRDefault="00A64AAF" w:rsidP="008F31E9">
                    <w:pPr>
                      <w:pStyle w:val="afff8"/>
                      <w:ind w:firstLineChars="0" w:firstLine="0"/>
                      <w:jc w:val="left"/>
                      <w:rPr>
                        <w:rFonts w:ascii="宋体" w:hAnsi="宋体"/>
                        <w:szCs w:val="21"/>
                      </w:rPr>
                    </w:pPr>
                    <w:r>
                      <w:t>生产运营管理</w:t>
                    </w:r>
                  </w:p>
                </w:tc>
                <w:tc>
                  <w:tcPr>
                    <w:tcW w:w="972" w:type="pct"/>
                  </w:tcPr>
                  <w:p w14:paraId="7FBEF715" w14:textId="77777777" w:rsidR="008F31E9" w:rsidRDefault="00A64AAF" w:rsidP="008F31E9">
                    <w:pPr>
                      <w:pStyle w:val="affd"/>
                      <w:jc w:val="right"/>
                      <w:rPr>
                        <w:szCs w:val="21"/>
                      </w:rPr>
                    </w:pPr>
                    <w:r>
                      <w:t>883,548,435.49</w:t>
                    </w:r>
                  </w:p>
                </w:tc>
                <w:tc>
                  <w:tcPr>
                    <w:tcW w:w="972" w:type="pct"/>
                  </w:tcPr>
                  <w:p w14:paraId="5C19CE2C" w14:textId="77777777" w:rsidR="008F31E9" w:rsidRDefault="00A64AAF" w:rsidP="008F31E9">
                    <w:pPr>
                      <w:pStyle w:val="affd"/>
                      <w:jc w:val="right"/>
                      <w:rPr>
                        <w:szCs w:val="21"/>
                      </w:rPr>
                    </w:pPr>
                    <w:r>
                      <w:t>745,526,670.25</w:t>
                    </w:r>
                  </w:p>
                </w:tc>
                <w:tc>
                  <w:tcPr>
                    <w:tcW w:w="611" w:type="pct"/>
                  </w:tcPr>
                  <w:p w14:paraId="65075D67" w14:textId="77777777" w:rsidR="008F31E9" w:rsidRDefault="00A64AAF" w:rsidP="008F31E9">
                    <w:pPr>
                      <w:pStyle w:val="affd"/>
                      <w:jc w:val="right"/>
                      <w:rPr>
                        <w:szCs w:val="21"/>
                      </w:rPr>
                    </w:pPr>
                    <w:r>
                      <w:t>15.62</w:t>
                    </w:r>
                  </w:p>
                </w:tc>
                <w:tc>
                  <w:tcPr>
                    <w:tcW w:w="611" w:type="pct"/>
                  </w:tcPr>
                  <w:p w14:paraId="66971614" w14:textId="77777777" w:rsidR="008F31E9" w:rsidRDefault="00A64AAF" w:rsidP="008F31E9">
                    <w:pPr>
                      <w:pStyle w:val="affd"/>
                      <w:jc w:val="right"/>
                      <w:rPr>
                        <w:szCs w:val="21"/>
                      </w:rPr>
                    </w:pPr>
                    <w:r>
                      <w:t>8.29</w:t>
                    </w:r>
                  </w:p>
                </w:tc>
                <w:tc>
                  <w:tcPr>
                    <w:tcW w:w="611" w:type="pct"/>
                  </w:tcPr>
                  <w:p w14:paraId="4D36D90D" w14:textId="77777777" w:rsidR="008F31E9" w:rsidRDefault="00A64AAF" w:rsidP="008F31E9">
                    <w:pPr>
                      <w:pStyle w:val="affd"/>
                      <w:jc w:val="right"/>
                      <w:rPr>
                        <w:szCs w:val="21"/>
                      </w:rPr>
                    </w:pPr>
                    <w:r>
                      <w:t>5.97</w:t>
                    </w:r>
                  </w:p>
                </w:tc>
                <w:tc>
                  <w:tcPr>
                    <w:tcW w:w="611" w:type="pct"/>
                  </w:tcPr>
                  <w:p w14:paraId="4C31B51E" w14:textId="77777777" w:rsidR="008F31E9" w:rsidRDefault="00A64AAF" w:rsidP="008F31E9">
                    <w:pPr>
                      <w:pStyle w:val="affd"/>
                      <w:jc w:val="right"/>
                      <w:rPr>
                        <w:szCs w:val="21"/>
                      </w:rPr>
                    </w:pPr>
                    <w:proofErr w:type="spellStart"/>
                    <w:r>
                      <w:t>增加</w:t>
                    </w:r>
                    <w:proofErr w:type="spellEnd"/>
                    <w:r>
                      <w:t>1.85</w:t>
                    </w:r>
                    <w:proofErr w:type="spellStart"/>
                    <w:r>
                      <w:t>个百分点</w:t>
                    </w:r>
                    <w:proofErr w:type="spellEnd"/>
                  </w:p>
                </w:tc>
              </w:tr>
            </w:sdtContent>
          </w:sdt>
          <w:sdt>
            <w:sdtPr>
              <w:rPr>
                <w:rFonts w:ascii="宋体" w:eastAsiaTheme="minorEastAsia" w:hAnsi="宋体" w:cs="Times New Roman"/>
                <w:kern w:val="0"/>
                <w:sz w:val="20"/>
                <w:szCs w:val="21"/>
                <w:lang w:val="en-GB" w:eastAsia="en-US"/>
              </w:rPr>
              <w:alias w:val="董事会报告出具的分产品主营业务"/>
              <w:tag w:val="_TUP_f3827583cc4c4df6a57620f0c5061461"/>
              <w:id w:val="1070314217"/>
              <w:lock w:val="sdtLocked"/>
            </w:sdtPr>
            <w:sdtEndPr>
              <w:rPr>
                <w:rFonts w:ascii="Times New Roman" w:hAnsi="Times New Roman"/>
              </w:rPr>
            </w:sdtEndPr>
            <w:sdtContent>
              <w:tr w:rsidR="008F31E9" w14:paraId="168F3013" w14:textId="77777777" w:rsidTr="00FA6388">
                <w:tc>
                  <w:tcPr>
                    <w:tcW w:w="611" w:type="pct"/>
                  </w:tcPr>
                  <w:p w14:paraId="154DAC67" w14:textId="77777777" w:rsidR="008F31E9" w:rsidRDefault="00A64AAF" w:rsidP="008F31E9">
                    <w:pPr>
                      <w:pStyle w:val="afff8"/>
                      <w:ind w:firstLineChars="0" w:firstLine="0"/>
                      <w:jc w:val="left"/>
                      <w:rPr>
                        <w:rFonts w:ascii="宋体" w:hAnsi="宋体"/>
                        <w:szCs w:val="21"/>
                      </w:rPr>
                    </w:pPr>
                    <w:r>
                      <w:t>其他</w:t>
                    </w:r>
                  </w:p>
                </w:tc>
                <w:tc>
                  <w:tcPr>
                    <w:tcW w:w="972" w:type="pct"/>
                  </w:tcPr>
                  <w:p w14:paraId="5FDBA855" w14:textId="77777777" w:rsidR="008F31E9" w:rsidRDefault="00A64AAF" w:rsidP="008F31E9">
                    <w:pPr>
                      <w:pStyle w:val="affd"/>
                      <w:jc w:val="right"/>
                      <w:rPr>
                        <w:szCs w:val="21"/>
                      </w:rPr>
                    </w:pPr>
                    <w:r>
                      <w:t>694,378,108.97</w:t>
                    </w:r>
                  </w:p>
                </w:tc>
                <w:tc>
                  <w:tcPr>
                    <w:tcW w:w="972" w:type="pct"/>
                  </w:tcPr>
                  <w:p w14:paraId="08D5B892" w14:textId="77777777" w:rsidR="008F31E9" w:rsidRDefault="00A64AAF" w:rsidP="008F31E9">
                    <w:pPr>
                      <w:pStyle w:val="affd"/>
                      <w:jc w:val="right"/>
                      <w:rPr>
                        <w:szCs w:val="21"/>
                      </w:rPr>
                    </w:pPr>
                    <w:r>
                      <w:t>596,812,709.66</w:t>
                    </w:r>
                  </w:p>
                </w:tc>
                <w:tc>
                  <w:tcPr>
                    <w:tcW w:w="611" w:type="pct"/>
                  </w:tcPr>
                  <w:p w14:paraId="0A167DE7" w14:textId="77777777" w:rsidR="008F31E9" w:rsidRDefault="00A64AAF" w:rsidP="008F31E9">
                    <w:pPr>
                      <w:pStyle w:val="affd"/>
                      <w:jc w:val="right"/>
                      <w:rPr>
                        <w:szCs w:val="21"/>
                      </w:rPr>
                    </w:pPr>
                    <w:r>
                      <w:t>14.05</w:t>
                    </w:r>
                  </w:p>
                </w:tc>
                <w:tc>
                  <w:tcPr>
                    <w:tcW w:w="611" w:type="pct"/>
                  </w:tcPr>
                  <w:p w14:paraId="1BE8B7A0" w14:textId="77777777" w:rsidR="008F31E9" w:rsidRDefault="00A64AAF" w:rsidP="008F31E9">
                    <w:pPr>
                      <w:pStyle w:val="affd"/>
                      <w:jc w:val="right"/>
                      <w:rPr>
                        <w:szCs w:val="21"/>
                      </w:rPr>
                    </w:pPr>
                    <w:r>
                      <w:t>47.66</w:t>
                    </w:r>
                  </w:p>
                </w:tc>
                <w:tc>
                  <w:tcPr>
                    <w:tcW w:w="611" w:type="pct"/>
                  </w:tcPr>
                  <w:p w14:paraId="49D92B26" w14:textId="77777777" w:rsidR="008F31E9" w:rsidRDefault="00A64AAF" w:rsidP="008F31E9">
                    <w:pPr>
                      <w:pStyle w:val="affd"/>
                      <w:jc w:val="right"/>
                      <w:rPr>
                        <w:szCs w:val="21"/>
                      </w:rPr>
                    </w:pPr>
                    <w:r>
                      <w:t>57.38</w:t>
                    </w:r>
                  </w:p>
                </w:tc>
                <w:tc>
                  <w:tcPr>
                    <w:tcW w:w="611" w:type="pct"/>
                  </w:tcPr>
                  <w:p w14:paraId="2B592939" w14:textId="77777777" w:rsidR="008F31E9" w:rsidRDefault="00A64AAF" w:rsidP="008F31E9">
                    <w:pPr>
                      <w:pStyle w:val="affd"/>
                      <w:jc w:val="right"/>
                      <w:rPr>
                        <w:szCs w:val="21"/>
                      </w:rPr>
                    </w:pPr>
                    <w:proofErr w:type="spellStart"/>
                    <w:r>
                      <w:t>减少</w:t>
                    </w:r>
                    <w:proofErr w:type="spellEnd"/>
                    <w:r>
                      <w:t>5.31</w:t>
                    </w:r>
                    <w:proofErr w:type="spellStart"/>
                    <w:r>
                      <w:t>个百分点</w:t>
                    </w:r>
                    <w:proofErr w:type="spellEnd"/>
                  </w:p>
                </w:tc>
              </w:tr>
            </w:sdtContent>
          </w:sdt>
          <w:sdt>
            <w:sdtPr>
              <w:rPr>
                <w:rFonts w:ascii="宋体" w:eastAsiaTheme="minorEastAsia" w:hAnsi="宋体" w:cs="Times New Roman"/>
                <w:kern w:val="0"/>
                <w:sz w:val="20"/>
                <w:szCs w:val="21"/>
                <w:lang w:val="en-GB" w:eastAsia="en-US"/>
              </w:rPr>
              <w:alias w:val="董事会报告出具的分产品主营业务"/>
              <w:tag w:val="_TUP_f3827583cc4c4df6a57620f0c5061461"/>
              <w:id w:val="-86467761"/>
              <w:lock w:val="sdtLocked"/>
            </w:sdtPr>
            <w:sdtEndPr>
              <w:rPr>
                <w:rFonts w:ascii="Times New Roman" w:hAnsi="Times New Roman"/>
              </w:rPr>
            </w:sdtEndPr>
            <w:sdtContent>
              <w:tr w:rsidR="008F31E9" w14:paraId="0B0DC5FF" w14:textId="77777777" w:rsidTr="00FA6388">
                <w:tc>
                  <w:tcPr>
                    <w:tcW w:w="611" w:type="pct"/>
                  </w:tcPr>
                  <w:p w14:paraId="0E33FD81" w14:textId="77777777" w:rsidR="008F31E9" w:rsidRDefault="00A64AAF" w:rsidP="008F31E9">
                    <w:pPr>
                      <w:pStyle w:val="afff8"/>
                      <w:ind w:firstLineChars="0" w:firstLine="0"/>
                      <w:jc w:val="left"/>
                      <w:rPr>
                        <w:rFonts w:ascii="宋体" w:hAnsi="宋体"/>
                        <w:szCs w:val="21"/>
                      </w:rPr>
                    </w:pPr>
                    <w:r>
                      <w:t>抵消</w:t>
                    </w:r>
                  </w:p>
                </w:tc>
                <w:tc>
                  <w:tcPr>
                    <w:tcW w:w="972" w:type="pct"/>
                  </w:tcPr>
                  <w:p w14:paraId="7B9104F8" w14:textId="77777777" w:rsidR="008F31E9" w:rsidRDefault="00A64AAF" w:rsidP="008F31E9">
                    <w:pPr>
                      <w:pStyle w:val="affd"/>
                      <w:jc w:val="right"/>
                      <w:rPr>
                        <w:szCs w:val="21"/>
                      </w:rPr>
                    </w:pPr>
                    <w:r>
                      <w:t>-970,236,392.25</w:t>
                    </w:r>
                  </w:p>
                </w:tc>
                <w:tc>
                  <w:tcPr>
                    <w:tcW w:w="972" w:type="pct"/>
                  </w:tcPr>
                  <w:p w14:paraId="05788666" w14:textId="77777777" w:rsidR="008F31E9" w:rsidRDefault="00A64AAF" w:rsidP="008F31E9">
                    <w:pPr>
                      <w:pStyle w:val="affd"/>
                      <w:jc w:val="right"/>
                      <w:rPr>
                        <w:szCs w:val="21"/>
                      </w:rPr>
                    </w:pPr>
                    <w:r>
                      <w:t>-946,837,570.08</w:t>
                    </w:r>
                  </w:p>
                </w:tc>
                <w:tc>
                  <w:tcPr>
                    <w:tcW w:w="611" w:type="pct"/>
                  </w:tcPr>
                  <w:p w14:paraId="7BC8A488" w14:textId="77777777" w:rsidR="008F31E9" w:rsidRDefault="008F31E9" w:rsidP="008F31E9">
                    <w:pPr>
                      <w:pStyle w:val="affd"/>
                      <w:jc w:val="right"/>
                      <w:rPr>
                        <w:szCs w:val="21"/>
                      </w:rPr>
                    </w:pPr>
                  </w:p>
                </w:tc>
                <w:tc>
                  <w:tcPr>
                    <w:tcW w:w="611" w:type="pct"/>
                  </w:tcPr>
                  <w:p w14:paraId="5B5CFF6C" w14:textId="77777777" w:rsidR="008F31E9" w:rsidRDefault="008F31E9" w:rsidP="008F31E9">
                    <w:pPr>
                      <w:pStyle w:val="affd"/>
                      <w:jc w:val="right"/>
                      <w:rPr>
                        <w:szCs w:val="21"/>
                      </w:rPr>
                    </w:pPr>
                  </w:p>
                </w:tc>
                <w:tc>
                  <w:tcPr>
                    <w:tcW w:w="611" w:type="pct"/>
                  </w:tcPr>
                  <w:p w14:paraId="19BFC28E" w14:textId="77777777" w:rsidR="008F31E9" w:rsidRDefault="008F31E9" w:rsidP="008F31E9">
                    <w:pPr>
                      <w:pStyle w:val="affd"/>
                      <w:jc w:val="right"/>
                      <w:rPr>
                        <w:szCs w:val="21"/>
                      </w:rPr>
                    </w:pPr>
                  </w:p>
                </w:tc>
                <w:tc>
                  <w:tcPr>
                    <w:tcW w:w="611" w:type="pct"/>
                  </w:tcPr>
                  <w:p w14:paraId="6C977FC6" w14:textId="77777777" w:rsidR="008F31E9" w:rsidRDefault="008F31E9" w:rsidP="008F31E9">
                    <w:pPr>
                      <w:pStyle w:val="affd"/>
                      <w:jc w:val="right"/>
                      <w:rPr>
                        <w:szCs w:val="21"/>
                      </w:rPr>
                    </w:pPr>
                  </w:p>
                </w:tc>
              </w:tr>
            </w:sdtContent>
          </w:sdt>
          <w:sdt>
            <w:sdtPr>
              <w:rPr>
                <w:rFonts w:ascii="宋体" w:eastAsiaTheme="minorEastAsia" w:hAnsi="宋体" w:cs="Times New Roman"/>
                <w:kern w:val="0"/>
                <w:sz w:val="20"/>
                <w:szCs w:val="21"/>
                <w:lang w:val="en-GB" w:eastAsia="en-US"/>
              </w:rPr>
              <w:alias w:val="董事会报告出具的分产品主营业务"/>
              <w:tag w:val="_TUP_f3827583cc4c4df6a57620f0c5061461"/>
              <w:id w:val="-2000182822"/>
              <w:lock w:val="sdtLocked"/>
            </w:sdtPr>
            <w:sdtEndPr>
              <w:rPr>
                <w:rFonts w:ascii="Times New Roman" w:hAnsi="Times New Roman"/>
              </w:rPr>
            </w:sdtEndPr>
            <w:sdtContent>
              <w:tr w:rsidR="008F31E9" w14:paraId="581AE265" w14:textId="77777777" w:rsidTr="00FA6388">
                <w:tc>
                  <w:tcPr>
                    <w:tcW w:w="611" w:type="pct"/>
                  </w:tcPr>
                  <w:p w14:paraId="2A716CE1" w14:textId="77777777" w:rsidR="008F31E9" w:rsidRDefault="00A64AAF" w:rsidP="008F31E9">
                    <w:pPr>
                      <w:pStyle w:val="afff8"/>
                      <w:ind w:firstLineChars="0" w:firstLine="0"/>
                      <w:jc w:val="left"/>
                      <w:rPr>
                        <w:rFonts w:ascii="宋体" w:hAnsi="宋体"/>
                        <w:szCs w:val="21"/>
                      </w:rPr>
                    </w:pPr>
                    <w:r>
                      <w:t>合计</w:t>
                    </w:r>
                  </w:p>
                </w:tc>
                <w:tc>
                  <w:tcPr>
                    <w:tcW w:w="972" w:type="pct"/>
                  </w:tcPr>
                  <w:p w14:paraId="5C6AB1C7" w14:textId="77777777" w:rsidR="008F31E9" w:rsidRDefault="00A64AAF" w:rsidP="008F31E9">
                    <w:pPr>
                      <w:pStyle w:val="affd"/>
                      <w:jc w:val="right"/>
                      <w:rPr>
                        <w:szCs w:val="21"/>
                      </w:rPr>
                    </w:pPr>
                    <w:r>
                      <w:t>21,411,831,524.71</w:t>
                    </w:r>
                  </w:p>
                </w:tc>
                <w:tc>
                  <w:tcPr>
                    <w:tcW w:w="972" w:type="pct"/>
                  </w:tcPr>
                  <w:p w14:paraId="0433086C" w14:textId="77777777" w:rsidR="008F31E9" w:rsidRDefault="00A64AAF" w:rsidP="008F31E9">
                    <w:pPr>
                      <w:pStyle w:val="affd"/>
                      <w:jc w:val="right"/>
                      <w:rPr>
                        <w:szCs w:val="21"/>
                      </w:rPr>
                    </w:pPr>
                    <w:r>
                      <w:t>17,476,871,522.43</w:t>
                    </w:r>
                  </w:p>
                </w:tc>
                <w:tc>
                  <w:tcPr>
                    <w:tcW w:w="611" w:type="pct"/>
                  </w:tcPr>
                  <w:p w14:paraId="34D6C4A4" w14:textId="77777777" w:rsidR="008F31E9" w:rsidRDefault="00A64AAF" w:rsidP="008F31E9">
                    <w:pPr>
                      <w:pStyle w:val="affd"/>
                      <w:jc w:val="right"/>
                      <w:rPr>
                        <w:szCs w:val="21"/>
                      </w:rPr>
                    </w:pPr>
                    <w:r>
                      <w:t>18.38</w:t>
                    </w:r>
                  </w:p>
                </w:tc>
                <w:tc>
                  <w:tcPr>
                    <w:tcW w:w="611" w:type="pct"/>
                  </w:tcPr>
                  <w:p w14:paraId="2E42A444" w14:textId="77777777" w:rsidR="008F31E9" w:rsidRDefault="00A64AAF" w:rsidP="008F31E9">
                    <w:pPr>
                      <w:pStyle w:val="affd"/>
                      <w:jc w:val="right"/>
                      <w:rPr>
                        <w:szCs w:val="21"/>
                      </w:rPr>
                    </w:pPr>
                    <w:r>
                      <w:t>9.82</w:t>
                    </w:r>
                  </w:p>
                </w:tc>
                <w:tc>
                  <w:tcPr>
                    <w:tcW w:w="611" w:type="pct"/>
                  </w:tcPr>
                  <w:p w14:paraId="4DA492A1" w14:textId="77777777" w:rsidR="008F31E9" w:rsidRDefault="00A64AAF" w:rsidP="008F31E9">
                    <w:pPr>
                      <w:pStyle w:val="affd"/>
                      <w:jc w:val="right"/>
                      <w:rPr>
                        <w:szCs w:val="21"/>
                      </w:rPr>
                    </w:pPr>
                    <w:r>
                      <w:t>7.58</w:t>
                    </w:r>
                  </w:p>
                </w:tc>
                <w:tc>
                  <w:tcPr>
                    <w:tcW w:w="611" w:type="pct"/>
                  </w:tcPr>
                  <w:p w14:paraId="3D9A00BB" w14:textId="77777777" w:rsidR="008F31E9" w:rsidRDefault="00A64AAF" w:rsidP="008F31E9">
                    <w:pPr>
                      <w:pStyle w:val="affd"/>
                      <w:jc w:val="right"/>
                      <w:rPr>
                        <w:szCs w:val="21"/>
                      </w:rPr>
                    </w:pPr>
                    <w:proofErr w:type="spellStart"/>
                    <w:r>
                      <w:t>增加</w:t>
                    </w:r>
                    <w:proofErr w:type="spellEnd"/>
                    <w:r>
                      <w:t>1.7</w:t>
                    </w:r>
                    <w:proofErr w:type="spellStart"/>
                    <w:r>
                      <w:t>个百分点</w:t>
                    </w:r>
                    <w:proofErr w:type="spellEnd"/>
                  </w:p>
                </w:tc>
              </w:tr>
            </w:sdtContent>
          </w:sdt>
          <w:tr w:rsidR="008F31E9" w14:paraId="5FDF650A" w14:textId="77777777" w:rsidTr="008F31E9">
            <w:sdt>
              <w:sdtPr>
                <w:tag w:val="_PLD_fe4b98c3f70c495d9eb9797ce0f7b5f6"/>
                <w:id w:val="-2139864344"/>
                <w:lock w:val="sdtLocked"/>
              </w:sdtPr>
              <w:sdtEndPr/>
              <w:sdtContent>
                <w:tc>
                  <w:tcPr>
                    <w:tcW w:w="5000" w:type="pct"/>
                    <w:gridSpan w:val="7"/>
                  </w:tcPr>
                  <w:p w14:paraId="0476E297" w14:textId="77777777" w:rsidR="008F31E9" w:rsidRDefault="00A64AAF" w:rsidP="008F31E9">
                    <w:pPr>
                      <w:pStyle w:val="affd"/>
                      <w:jc w:val="center"/>
                      <w:rPr>
                        <w:szCs w:val="21"/>
                      </w:rPr>
                    </w:pPr>
                    <w:proofErr w:type="spellStart"/>
                    <w:r>
                      <w:rPr>
                        <w:rFonts w:hint="eastAsia"/>
                        <w:szCs w:val="21"/>
                      </w:rPr>
                      <w:t>主营业务分地区情况</w:t>
                    </w:r>
                    <w:proofErr w:type="spellEnd"/>
                  </w:p>
                </w:tc>
              </w:sdtContent>
            </w:sdt>
          </w:tr>
          <w:tr w:rsidR="008F31E9" w14:paraId="1BA70941" w14:textId="77777777" w:rsidTr="00FA6388">
            <w:sdt>
              <w:sdtPr>
                <w:tag w:val="_PLD_88d8ea3d867f4a97a5a66d059c2a507e"/>
                <w:id w:val="257645847"/>
                <w:lock w:val="sdtLocked"/>
              </w:sdtPr>
              <w:sdtEndPr/>
              <w:sdtContent>
                <w:tc>
                  <w:tcPr>
                    <w:tcW w:w="611" w:type="pct"/>
                    <w:vAlign w:val="center"/>
                  </w:tcPr>
                  <w:p w14:paraId="18341497" w14:textId="77777777" w:rsidR="008F31E9" w:rsidRDefault="00A64AAF" w:rsidP="008F31E9">
                    <w:pPr>
                      <w:pStyle w:val="affd"/>
                      <w:jc w:val="center"/>
                      <w:rPr>
                        <w:szCs w:val="21"/>
                      </w:rPr>
                    </w:pPr>
                    <w:proofErr w:type="spellStart"/>
                    <w:r>
                      <w:rPr>
                        <w:rFonts w:hint="eastAsia"/>
                        <w:szCs w:val="21"/>
                      </w:rPr>
                      <w:t>分地区</w:t>
                    </w:r>
                    <w:proofErr w:type="spellEnd"/>
                  </w:p>
                </w:tc>
              </w:sdtContent>
            </w:sdt>
            <w:sdt>
              <w:sdtPr>
                <w:tag w:val="_PLD_d960c947c6424e2a87acbd6f4d534b0a"/>
                <w:id w:val="-2091373727"/>
                <w:lock w:val="sdtLocked"/>
              </w:sdtPr>
              <w:sdtEndPr/>
              <w:sdtContent>
                <w:tc>
                  <w:tcPr>
                    <w:tcW w:w="972" w:type="pct"/>
                    <w:vAlign w:val="center"/>
                  </w:tcPr>
                  <w:p w14:paraId="2106A42C" w14:textId="77777777" w:rsidR="008F31E9" w:rsidRDefault="00A64AAF" w:rsidP="008F31E9">
                    <w:pPr>
                      <w:pStyle w:val="affd"/>
                      <w:jc w:val="center"/>
                      <w:rPr>
                        <w:szCs w:val="21"/>
                      </w:rPr>
                    </w:pPr>
                    <w:proofErr w:type="spellStart"/>
                    <w:r>
                      <w:rPr>
                        <w:rFonts w:hint="eastAsia"/>
                        <w:szCs w:val="21"/>
                      </w:rPr>
                      <w:t>营业收入</w:t>
                    </w:r>
                    <w:proofErr w:type="spellEnd"/>
                  </w:p>
                </w:tc>
              </w:sdtContent>
            </w:sdt>
            <w:sdt>
              <w:sdtPr>
                <w:tag w:val="_PLD_0cab657ed1664cda8d161069df0d4ffe"/>
                <w:id w:val="1782069723"/>
                <w:lock w:val="sdtLocked"/>
              </w:sdtPr>
              <w:sdtEndPr/>
              <w:sdtContent>
                <w:tc>
                  <w:tcPr>
                    <w:tcW w:w="972" w:type="pct"/>
                    <w:vAlign w:val="center"/>
                  </w:tcPr>
                  <w:p w14:paraId="16D4F21F" w14:textId="77777777" w:rsidR="008F31E9" w:rsidRDefault="00A64AAF" w:rsidP="008F31E9">
                    <w:pPr>
                      <w:pStyle w:val="affd"/>
                      <w:jc w:val="center"/>
                      <w:rPr>
                        <w:szCs w:val="21"/>
                      </w:rPr>
                    </w:pPr>
                    <w:proofErr w:type="spellStart"/>
                    <w:r>
                      <w:rPr>
                        <w:rFonts w:hint="eastAsia"/>
                        <w:szCs w:val="21"/>
                      </w:rPr>
                      <w:t>营业成本</w:t>
                    </w:r>
                    <w:proofErr w:type="spellEnd"/>
                  </w:p>
                </w:tc>
              </w:sdtContent>
            </w:sdt>
            <w:sdt>
              <w:sdtPr>
                <w:tag w:val="_PLD_de52f565c0c94f5f8930a8d275890566"/>
                <w:id w:val="-389265244"/>
                <w:lock w:val="sdtLocked"/>
              </w:sdtPr>
              <w:sdtEndPr/>
              <w:sdtContent>
                <w:tc>
                  <w:tcPr>
                    <w:tcW w:w="611" w:type="pct"/>
                    <w:vAlign w:val="center"/>
                  </w:tcPr>
                  <w:p w14:paraId="02594357" w14:textId="77777777" w:rsidR="008F31E9" w:rsidRDefault="00A64AAF" w:rsidP="008F31E9">
                    <w:pPr>
                      <w:pStyle w:val="affd"/>
                      <w:jc w:val="center"/>
                      <w:rPr>
                        <w:szCs w:val="21"/>
                      </w:rPr>
                    </w:pPr>
                    <w:proofErr w:type="spellStart"/>
                    <w:r>
                      <w:rPr>
                        <w:rFonts w:hint="eastAsia"/>
                        <w:szCs w:val="21"/>
                      </w:rPr>
                      <w:t>毛利率</w:t>
                    </w:r>
                    <w:proofErr w:type="spellEnd"/>
                    <w:r>
                      <w:rPr>
                        <w:rFonts w:hint="eastAsia"/>
                        <w:szCs w:val="21"/>
                      </w:rPr>
                      <w:t>（</w:t>
                    </w:r>
                    <w:r>
                      <w:rPr>
                        <w:rFonts w:hint="eastAsia"/>
                        <w:szCs w:val="21"/>
                      </w:rPr>
                      <w:t>%</w:t>
                    </w:r>
                    <w:r>
                      <w:rPr>
                        <w:rFonts w:hint="eastAsia"/>
                        <w:szCs w:val="21"/>
                      </w:rPr>
                      <w:t>）</w:t>
                    </w:r>
                  </w:p>
                </w:tc>
              </w:sdtContent>
            </w:sdt>
            <w:sdt>
              <w:sdtPr>
                <w:tag w:val="_PLD_66acbff90fbb46ac8fc6c5840a2a1352"/>
                <w:id w:val="510029360"/>
                <w:lock w:val="sdtLocked"/>
              </w:sdtPr>
              <w:sdtEndPr/>
              <w:sdtContent>
                <w:tc>
                  <w:tcPr>
                    <w:tcW w:w="611" w:type="pct"/>
                    <w:vAlign w:val="center"/>
                  </w:tcPr>
                  <w:p w14:paraId="35791D4C" w14:textId="77777777" w:rsidR="008F31E9" w:rsidRDefault="00A64AAF" w:rsidP="008F31E9">
                    <w:pPr>
                      <w:pStyle w:val="affd"/>
                      <w:jc w:val="center"/>
                      <w:rPr>
                        <w:szCs w:val="21"/>
                        <w:lang w:eastAsia="zh-CN"/>
                      </w:rPr>
                    </w:pPr>
                    <w:r>
                      <w:rPr>
                        <w:rFonts w:hint="eastAsia"/>
                        <w:szCs w:val="21"/>
                        <w:lang w:eastAsia="zh-CN"/>
                      </w:rPr>
                      <w:t>营业收入比上年增减（</w:t>
                    </w:r>
                    <w:r>
                      <w:rPr>
                        <w:rFonts w:hint="eastAsia"/>
                        <w:szCs w:val="21"/>
                        <w:lang w:eastAsia="zh-CN"/>
                      </w:rPr>
                      <w:t>%</w:t>
                    </w:r>
                    <w:r>
                      <w:rPr>
                        <w:rFonts w:hint="eastAsia"/>
                        <w:szCs w:val="21"/>
                        <w:lang w:eastAsia="zh-CN"/>
                      </w:rPr>
                      <w:t>）</w:t>
                    </w:r>
                  </w:p>
                </w:tc>
              </w:sdtContent>
            </w:sdt>
            <w:sdt>
              <w:sdtPr>
                <w:tag w:val="_PLD_24222e0fb06f4b87bb8e6a25bfc923a9"/>
                <w:id w:val="1971550991"/>
                <w:lock w:val="sdtLocked"/>
              </w:sdtPr>
              <w:sdtEndPr/>
              <w:sdtContent>
                <w:tc>
                  <w:tcPr>
                    <w:tcW w:w="611" w:type="pct"/>
                    <w:vAlign w:val="center"/>
                  </w:tcPr>
                  <w:p w14:paraId="0265CB66" w14:textId="77777777" w:rsidR="008F31E9" w:rsidRDefault="00A64AAF" w:rsidP="008F31E9">
                    <w:pPr>
                      <w:pStyle w:val="affd"/>
                      <w:jc w:val="center"/>
                      <w:rPr>
                        <w:szCs w:val="21"/>
                        <w:lang w:eastAsia="zh-CN"/>
                      </w:rPr>
                    </w:pPr>
                    <w:r>
                      <w:rPr>
                        <w:rFonts w:hint="eastAsia"/>
                        <w:szCs w:val="21"/>
                        <w:lang w:eastAsia="zh-CN"/>
                      </w:rPr>
                      <w:t>营业成本比上年增减（</w:t>
                    </w:r>
                    <w:r>
                      <w:rPr>
                        <w:rFonts w:hint="eastAsia"/>
                        <w:szCs w:val="21"/>
                        <w:lang w:eastAsia="zh-CN"/>
                      </w:rPr>
                      <w:t>%</w:t>
                    </w:r>
                    <w:r>
                      <w:rPr>
                        <w:rFonts w:hint="eastAsia"/>
                        <w:szCs w:val="21"/>
                        <w:lang w:eastAsia="zh-CN"/>
                      </w:rPr>
                      <w:t>）</w:t>
                    </w:r>
                  </w:p>
                </w:tc>
              </w:sdtContent>
            </w:sdt>
            <w:sdt>
              <w:sdtPr>
                <w:tag w:val="_PLD_055160da443c4e4a8c520dbbde5baec3"/>
                <w:id w:val="1093509136"/>
                <w:lock w:val="sdtLocked"/>
              </w:sdtPr>
              <w:sdtEndPr/>
              <w:sdtContent>
                <w:tc>
                  <w:tcPr>
                    <w:tcW w:w="611" w:type="pct"/>
                    <w:vAlign w:val="center"/>
                  </w:tcPr>
                  <w:p w14:paraId="1638C9EB" w14:textId="77777777" w:rsidR="008F31E9" w:rsidRDefault="00A64AAF" w:rsidP="008F31E9">
                    <w:pPr>
                      <w:pStyle w:val="affd"/>
                      <w:jc w:val="center"/>
                      <w:rPr>
                        <w:szCs w:val="21"/>
                        <w:lang w:eastAsia="zh-CN"/>
                      </w:rPr>
                    </w:pPr>
                    <w:r>
                      <w:rPr>
                        <w:rFonts w:hint="eastAsia"/>
                        <w:szCs w:val="21"/>
                        <w:lang w:eastAsia="zh-CN"/>
                      </w:rPr>
                      <w:t>毛利率</w:t>
                    </w:r>
                    <w:r>
                      <w:rPr>
                        <w:szCs w:val="21"/>
                        <w:lang w:eastAsia="zh-CN"/>
                      </w:rPr>
                      <w:t>比上年增减（</w:t>
                    </w:r>
                    <w:r>
                      <w:rPr>
                        <w:rFonts w:hint="eastAsia"/>
                        <w:szCs w:val="21"/>
                        <w:lang w:eastAsia="zh-CN"/>
                      </w:rPr>
                      <w:t>%</w:t>
                    </w:r>
                    <w:r>
                      <w:rPr>
                        <w:szCs w:val="21"/>
                        <w:lang w:eastAsia="zh-CN"/>
                      </w:rPr>
                      <w:t>）</w:t>
                    </w:r>
                  </w:p>
                </w:tc>
              </w:sdtContent>
            </w:sdt>
          </w:tr>
          <w:sdt>
            <w:sdtPr>
              <w:rPr>
                <w:rFonts w:ascii="宋体" w:eastAsiaTheme="minorEastAsia" w:hAnsi="宋体" w:cs="Times New Roman" w:hint="eastAsia"/>
                <w:kern w:val="0"/>
                <w:sz w:val="20"/>
                <w:szCs w:val="21"/>
                <w:lang w:val="en-GB" w:eastAsia="en-US"/>
              </w:rPr>
              <w:alias w:val="董事会报告出具的分地区主营业务"/>
              <w:tag w:val="_TUP_0f1c163f212246d99030500182c6a741"/>
              <w:id w:val="-193388096"/>
              <w:lock w:val="sdtLocked"/>
            </w:sdtPr>
            <w:sdtEndPr>
              <w:rPr>
                <w:rFonts w:ascii="Times New Roman" w:hAnsi="Times New Roman"/>
              </w:rPr>
            </w:sdtEndPr>
            <w:sdtContent>
              <w:tr w:rsidR="008F31E9" w14:paraId="650EA3A8" w14:textId="77777777" w:rsidTr="00FA6388">
                <w:tc>
                  <w:tcPr>
                    <w:tcW w:w="611" w:type="pct"/>
                  </w:tcPr>
                  <w:p w14:paraId="721AB4AA" w14:textId="77777777" w:rsidR="008F31E9" w:rsidRDefault="00A64AAF" w:rsidP="008F31E9">
                    <w:pPr>
                      <w:pStyle w:val="afff8"/>
                      <w:ind w:firstLineChars="0" w:firstLine="0"/>
                      <w:jc w:val="left"/>
                      <w:rPr>
                        <w:rFonts w:ascii="宋体" w:hAnsi="宋体"/>
                        <w:szCs w:val="21"/>
                      </w:rPr>
                    </w:pPr>
                    <w:r>
                      <w:rPr>
                        <w:rFonts w:ascii="宋体" w:hAnsi="宋体" w:hint="eastAsia"/>
                        <w:szCs w:val="21"/>
                      </w:rPr>
                      <w:t>境内</w:t>
                    </w:r>
                  </w:p>
                </w:tc>
                <w:tc>
                  <w:tcPr>
                    <w:tcW w:w="972" w:type="pct"/>
                  </w:tcPr>
                  <w:p w14:paraId="0591C47D" w14:textId="77777777" w:rsidR="008F31E9" w:rsidRDefault="00A64AAF" w:rsidP="008F31E9">
                    <w:pPr>
                      <w:pStyle w:val="affd"/>
                      <w:jc w:val="right"/>
                      <w:rPr>
                        <w:szCs w:val="21"/>
                      </w:rPr>
                    </w:pPr>
                    <w:r>
                      <w:t>5,305,776,654.49</w:t>
                    </w:r>
                  </w:p>
                </w:tc>
                <w:tc>
                  <w:tcPr>
                    <w:tcW w:w="972" w:type="pct"/>
                  </w:tcPr>
                  <w:p w14:paraId="442BA416" w14:textId="77777777" w:rsidR="008F31E9" w:rsidRDefault="00A64AAF" w:rsidP="008F31E9">
                    <w:pPr>
                      <w:pStyle w:val="affd"/>
                      <w:jc w:val="right"/>
                      <w:rPr>
                        <w:szCs w:val="21"/>
                      </w:rPr>
                    </w:pPr>
                    <w:r>
                      <w:t>4,583,108,896.80</w:t>
                    </w:r>
                  </w:p>
                </w:tc>
                <w:tc>
                  <w:tcPr>
                    <w:tcW w:w="611" w:type="pct"/>
                  </w:tcPr>
                  <w:p w14:paraId="5942AE11" w14:textId="77777777" w:rsidR="008F31E9" w:rsidRDefault="00A64AAF" w:rsidP="008F31E9">
                    <w:pPr>
                      <w:pStyle w:val="affd"/>
                      <w:jc w:val="right"/>
                      <w:rPr>
                        <w:szCs w:val="21"/>
                      </w:rPr>
                    </w:pPr>
                    <w:r>
                      <w:t>13.62</w:t>
                    </w:r>
                  </w:p>
                </w:tc>
                <w:tc>
                  <w:tcPr>
                    <w:tcW w:w="611" w:type="pct"/>
                  </w:tcPr>
                  <w:p w14:paraId="6E1CA65A" w14:textId="77777777" w:rsidR="008F31E9" w:rsidRDefault="00A64AAF" w:rsidP="008F31E9">
                    <w:pPr>
                      <w:pStyle w:val="affd"/>
                      <w:jc w:val="right"/>
                      <w:rPr>
                        <w:szCs w:val="21"/>
                      </w:rPr>
                    </w:pPr>
                    <w:r>
                      <w:t>47.63</w:t>
                    </w:r>
                  </w:p>
                </w:tc>
                <w:tc>
                  <w:tcPr>
                    <w:tcW w:w="611" w:type="pct"/>
                  </w:tcPr>
                  <w:p w14:paraId="5C26C547" w14:textId="77777777" w:rsidR="008F31E9" w:rsidRDefault="00A64AAF" w:rsidP="008F31E9">
                    <w:pPr>
                      <w:pStyle w:val="affd"/>
                      <w:jc w:val="right"/>
                      <w:rPr>
                        <w:szCs w:val="21"/>
                      </w:rPr>
                    </w:pPr>
                    <w:r>
                      <w:t>62.72</w:t>
                    </w:r>
                  </w:p>
                </w:tc>
                <w:tc>
                  <w:tcPr>
                    <w:tcW w:w="611" w:type="pct"/>
                  </w:tcPr>
                  <w:p w14:paraId="566B14ED" w14:textId="77777777" w:rsidR="008F31E9" w:rsidRDefault="00A64AAF" w:rsidP="008F31E9">
                    <w:pPr>
                      <w:pStyle w:val="affd"/>
                      <w:jc w:val="right"/>
                      <w:rPr>
                        <w:szCs w:val="21"/>
                      </w:rPr>
                    </w:pPr>
                    <w:proofErr w:type="spellStart"/>
                    <w:r>
                      <w:t>减少</w:t>
                    </w:r>
                    <w:proofErr w:type="spellEnd"/>
                    <w:r>
                      <w:t>8.01</w:t>
                    </w:r>
                    <w:proofErr w:type="spellStart"/>
                    <w:r>
                      <w:t>个百分点</w:t>
                    </w:r>
                    <w:proofErr w:type="spellEnd"/>
                  </w:p>
                </w:tc>
              </w:tr>
            </w:sdtContent>
          </w:sdt>
          <w:sdt>
            <w:sdtPr>
              <w:rPr>
                <w:rFonts w:ascii="宋体" w:eastAsiaTheme="minorEastAsia" w:hAnsi="宋体" w:cs="Times New Roman" w:hint="eastAsia"/>
                <w:kern w:val="0"/>
                <w:sz w:val="20"/>
                <w:szCs w:val="21"/>
                <w:lang w:val="en-GB" w:eastAsia="en-US"/>
              </w:rPr>
              <w:alias w:val="董事会报告出具的分地区主营业务"/>
              <w:tag w:val="_TUP_0f1c163f212246d99030500182c6a741"/>
              <w:id w:val="101379445"/>
              <w:lock w:val="sdtLocked"/>
            </w:sdtPr>
            <w:sdtEndPr>
              <w:rPr>
                <w:rFonts w:ascii="Times New Roman" w:hAnsi="Times New Roman"/>
              </w:rPr>
            </w:sdtEndPr>
            <w:sdtContent>
              <w:tr w:rsidR="008F31E9" w14:paraId="61A9C1B6" w14:textId="77777777" w:rsidTr="00FA6388">
                <w:tc>
                  <w:tcPr>
                    <w:tcW w:w="611" w:type="pct"/>
                  </w:tcPr>
                  <w:p w14:paraId="7DA962E2" w14:textId="77777777" w:rsidR="008F31E9" w:rsidRDefault="00A64AAF" w:rsidP="008F31E9">
                    <w:pPr>
                      <w:pStyle w:val="afff8"/>
                      <w:ind w:firstLineChars="0" w:firstLine="0"/>
                      <w:jc w:val="left"/>
                      <w:rPr>
                        <w:rFonts w:ascii="宋体" w:hAnsi="宋体"/>
                        <w:szCs w:val="21"/>
                      </w:rPr>
                    </w:pPr>
                    <w:r>
                      <w:rPr>
                        <w:rFonts w:ascii="宋体" w:hAnsi="宋体" w:hint="eastAsia"/>
                        <w:szCs w:val="21"/>
                      </w:rPr>
                      <w:t>境外</w:t>
                    </w:r>
                  </w:p>
                </w:tc>
                <w:tc>
                  <w:tcPr>
                    <w:tcW w:w="972" w:type="pct"/>
                  </w:tcPr>
                  <w:p w14:paraId="664365CB" w14:textId="77777777" w:rsidR="008F31E9" w:rsidRDefault="00A64AAF" w:rsidP="008F31E9">
                    <w:pPr>
                      <w:pStyle w:val="affd"/>
                      <w:jc w:val="right"/>
                      <w:rPr>
                        <w:szCs w:val="21"/>
                      </w:rPr>
                    </w:pPr>
                    <w:r>
                      <w:t>16,106,054,870.22</w:t>
                    </w:r>
                  </w:p>
                </w:tc>
                <w:tc>
                  <w:tcPr>
                    <w:tcW w:w="972" w:type="pct"/>
                  </w:tcPr>
                  <w:p w14:paraId="42A519F4" w14:textId="77777777" w:rsidR="008F31E9" w:rsidRDefault="00A64AAF" w:rsidP="008F31E9">
                    <w:pPr>
                      <w:pStyle w:val="affd"/>
                      <w:jc w:val="right"/>
                      <w:rPr>
                        <w:szCs w:val="21"/>
                      </w:rPr>
                    </w:pPr>
                    <w:r>
                      <w:t>12,893,762,625.63</w:t>
                    </w:r>
                  </w:p>
                </w:tc>
                <w:tc>
                  <w:tcPr>
                    <w:tcW w:w="611" w:type="pct"/>
                  </w:tcPr>
                  <w:p w14:paraId="52E16D1F" w14:textId="77777777" w:rsidR="008F31E9" w:rsidRDefault="00A64AAF" w:rsidP="008F31E9">
                    <w:pPr>
                      <w:pStyle w:val="affd"/>
                      <w:jc w:val="right"/>
                      <w:rPr>
                        <w:szCs w:val="21"/>
                      </w:rPr>
                    </w:pPr>
                    <w:r>
                      <w:t>19.94</w:t>
                    </w:r>
                  </w:p>
                </w:tc>
                <w:tc>
                  <w:tcPr>
                    <w:tcW w:w="611" w:type="pct"/>
                  </w:tcPr>
                  <w:p w14:paraId="2D24230B" w14:textId="77777777" w:rsidR="008F31E9" w:rsidRDefault="00A64AAF" w:rsidP="008F31E9">
                    <w:pPr>
                      <w:pStyle w:val="affd"/>
                      <w:jc w:val="right"/>
                      <w:rPr>
                        <w:szCs w:val="21"/>
                      </w:rPr>
                    </w:pPr>
                    <w:r>
                      <w:t>1.27</w:t>
                    </w:r>
                  </w:p>
                </w:tc>
                <w:tc>
                  <w:tcPr>
                    <w:tcW w:w="611" w:type="pct"/>
                  </w:tcPr>
                  <w:p w14:paraId="5E611C3C" w14:textId="77777777" w:rsidR="008F31E9" w:rsidRDefault="00A64AAF" w:rsidP="008F31E9">
                    <w:pPr>
                      <w:pStyle w:val="affd"/>
                      <w:jc w:val="right"/>
                      <w:rPr>
                        <w:szCs w:val="21"/>
                      </w:rPr>
                    </w:pPr>
                    <w:r>
                      <w:t>-3.99</w:t>
                    </w:r>
                  </w:p>
                </w:tc>
                <w:tc>
                  <w:tcPr>
                    <w:tcW w:w="611" w:type="pct"/>
                  </w:tcPr>
                  <w:p w14:paraId="4E850F53" w14:textId="77777777" w:rsidR="008F31E9" w:rsidRDefault="00A64AAF" w:rsidP="008F31E9">
                    <w:pPr>
                      <w:pStyle w:val="affd"/>
                      <w:jc w:val="right"/>
                      <w:rPr>
                        <w:szCs w:val="21"/>
                      </w:rPr>
                    </w:pPr>
                    <w:proofErr w:type="spellStart"/>
                    <w:r>
                      <w:t>增加</w:t>
                    </w:r>
                    <w:proofErr w:type="spellEnd"/>
                    <w:r>
                      <w:t>4.38</w:t>
                    </w:r>
                    <w:proofErr w:type="spellStart"/>
                    <w:r>
                      <w:t>个百分点</w:t>
                    </w:r>
                    <w:proofErr w:type="spellEnd"/>
                  </w:p>
                </w:tc>
              </w:tr>
            </w:sdtContent>
          </w:sdt>
        </w:tbl>
        <w:p w14:paraId="487945CC" w14:textId="55561D57" w:rsidR="008F31E9" w:rsidRDefault="008F31E9">
          <w:pPr>
            <w:pStyle w:val="affd"/>
          </w:pPr>
        </w:p>
        <w:tbl>
          <w:tblPr>
            <w:tblStyle w:val="g20"/>
            <w:tblW w:w="0" w:type="auto"/>
            <w:tblLook w:val="04A0" w:firstRow="1" w:lastRow="0" w:firstColumn="1" w:lastColumn="0" w:noHBand="0" w:noVBand="1"/>
          </w:tblPr>
          <w:tblGrid>
            <w:gridCol w:w="897"/>
            <w:gridCol w:w="1321"/>
            <w:gridCol w:w="1321"/>
            <w:gridCol w:w="1321"/>
            <w:gridCol w:w="1321"/>
            <w:gridCol w:w="1321"/>
            <w:gridCol w:w="1321"/>
          </w:tblGrid>
          <w:tr w:rsidR="00F64546" w:rsidRPr="00D931DE" w14:paraId="5649511A" w14:textId="77777777" w:rsidTr="00722EAB">
            <w:tc>
              <w:tcPr>
                <w:tcW w:w="8823" w:type="dxa"/>
                <w:gridSpan w:val="7"/>
              </w:tcPr>
              <w:p w14:paraId="1D155422" w14:textId="77777777" w:rsidR="00F64546" w:rsidRPr="00E02DBD" w:rsidRDefault="00F64546" w:rsidP="00722EAB">
                <w:pPr>
                  <w:jc w:val="center"/>
                  <w:rPr>
                    <w:sz w:val="16"/>
                    <w:highlight w:val="yellow"/>
                  </w:rPr>
                </w:pPr>
                <w:r w:rsidRPr="004F0637">
                  <w:rPr>
                    <w:rFonts w:hint="eastAsia"/>
                    <w:sz w:val="16"/>
                  </w:rPr>
                  <w:t>近三年主营业务收入、成本情况</w:t>
                </w:r>
              </w:p>
            </w:tc>
          </w:tr>
          <w:tr w:rsidR="00F64546" w:rsidRPr="00D931DE" w14:paraId="7ABCFDAD" w14:textId="77777777" w:rsidTr="00722EAB">
            <w:tc>
              <w:tcPr>
                <w:tcW w:w="1260" w:type="dxa"/>
                <w:vMerge w:val="restart"/>
              </w:tcPr>
              <w:p w14:paraId="55B9277D" w14:textId="77777777" w:rsidR="00F64546" w:rsidRPr="00D931DE" w:rsidRDefault="00F64546" w:rsidP="00722EAB">
                <w:pPr>
                  <w:rPr>
                    <w:sz w:val="16"/>
                  </w:rPr>
                </w:pPr>
              </w:p>
            </w:tc>
            <w:tc>
              <w:tcPr>
                <w:tcW w:w="2520" w:type="dxa"/>
                <w:gridSpan w:val="2"/>
              </w:tcPr>
              <w:p w14:paraId="3B2CC678" w14:textId="77777777" w:rsidR="00F64546" w:rsidRPr="004F0637" w:rsidRDefault="00F64546" w:rsidP="00722EAB">
                <w:pPr>
                  <w:jc w:val="center"/>
                  <w:rPr>
                    <w:sz w:val="16"/>
                  </w:rPr>
                </w:pPr>
                <w:r w:rsidRPr="004F0637">
                  <w:rPr>
                    <w:sz w:val="16"/>
                  </w:rPr>
                  <w:t>2018年</w:t>
                </w:r>
              </w:p>
            </w:tc>
            <w:tc>
              <w:tcPr>
                <w:tcW w:w="2521" w:type="dxa"/>
                <w:gridSpan w:val="2"/>
              </w:tcPr>
              <w:p w14:paraId="3FC6BE30" w14:textId="77777777" w:rsidR="00F64546" w:rsidRPr="004F0637" w:rsidRDefault="00F64546" w:rsidP="00722EAB">
                <w:pPr>
                  <w:jc w:val="center"/>
                  <w:rPr>
                    <w:sz w:val="16"/>
                  </w:rPr>
                </w:pPr>
                <w:r w:rsidRPr="004F0637">
                  <w:rPr>
                    <w:sz w:val="16"/>
                  </w:rPr>
                  <w:t>2017年</w:t>
                </w:r>
              </w:p>
            </w:tc>
            <w:tc>
              <w:tcPr>
                <w:tcW w:w="2522" w:type="dxa"/>
                <w:gridSpan w:val="2"/>
              </w:tcPr>
              <w:p w14:paraId="467B140C" w14:textId="77777777" w:rsidR="00F64546" w:rsidRPr="004F0637" w:rsidRDefault="00F64546" w:rsidP="00722EAB">
                <w:pPr>
                  <w:jc w:val="center"/>
                  <w:rPr>
                    <w:sz w:val="16"/>
                  </w:rPr>
                </w:pPr>
                <w:r w:rsidRPr="004F0637">
                  <w:rPr>
                    <w:sz w:val="16"/>
                  </w:rPr>
                  <w:t>2016年</w:t>
                </w:r>
              </w:p>
            </w:tc>
          </w:tr>
          <w:tr w:rsidR="00F64546" w:rsidRPr="00D931DE" w14:paraId="51B2FA3E" w14:textId="77777777" w:rsidTr="00722EAB">
            <w:tc>
              <w:tcPr>
                <w:tcW w:w="1260" w:type="dxa"/>
                <w:vMerge/>
              </w:tcPr>
              <w:p w14:paraId="3F5CD693" w14:textId="77777777" w:rsidR="00F64546" w:rsidRPr="00D931DE" w:rsidRDefault="00F64546" w:rsidP="00722EAB">
                <w:pPr>
                  <w:rPr>
                    <w:sz w:val="16"/>
                  </w:rPr>
                </w:pPr>
              </w:p>
            </w:tc>
            <w:tc>
              <w:tcPr>
                <w:tcW w:w="1260" w:type="dxa"/>
              </w:tcPr>
              <w:p w14:paraId="67A0A1A3" w14:textId="77777777" w:rsidR="00F64546" w:rsidRPr="004F0637" w:rsidRDefault="00F64546" w:rsidP="00722EAB">
                <w:pPr>
                  <w:rPr>
                    <w:sz w:val="16"/>
                  </w:rPr>
                </w:pPr>
                <w:r w:rsidRPr="004F0637">
                  <w:rPr>
                    <w:sz w:val="16"/>
                  </w:rPr>
                  <w:t>主营业务收入</w:t>
                </w:r>
              </w:p>
            </w:tc>
            <w:tc>
              <w:tcPr>
                <w:tcW w:w="1260" w:type="dxa"/>
              </w:tcPr>
              <w:p w14:paraId="1865DB0F" w14:textId="77777777" w:rsidR="00F64546" w:rsidRPr="004F0637" w:rsidRDefault="00F64546" w:rsidP="00722EAB">
                <w:pPr>
                  <w:rPr>
                    <w:sz w:val="16"/>
                  </w:rPr>
                </w:pPr>
                <w:r w:rsidRPr="004F0637">
                  <w:rPr>
                    <w:sz w:val="16"/>
                  </w:rPr>
                  <w:t>主营业务成本</w:t>
                </w:r>
              </w:p>
            </w:tc>
            <w:tc>
              <w:tcPr>
                <w:tcW w:w="1260" w:type="dxa"/>
              </w:tcPr>
              <w:p w14:paraId="1691970F" w14:textId="77777777" w:rsidR="00F64546" w:rsidRPr="004F0637" w:rsidRDefault="00F64546" w:rsidP="00722EAB">
                <w:pPr>
                  <w:rPr>
                    <w:sz w:val="16"/>
                  </w:rPr>
                </w:pPr>
                <w:r w:rsidRPr="004F0637">
                  <w:rPr>
                    <w:sz w:val="16"/>
                  </w:rPr>
                  <w:t>主营业务收入</w:t>
                </w:r>
              </w:p>
            </w:tc>
            <w:tc>
              <w:tcPr>
                <w:tcW w:w="1261" w:type="dxa"/>
              </w:tcPr>
              <w:p w14:paraId="6A5CCE4C" w14:textId="77777777" w:rsidR="00F64546" w:rsidRPr="004F0637" w:rsidRDefault="00F64546" w:rsidP="00722EAB">
                <w:pPr>
                  <w:rPr>
                    <w:sz w:val="16"/>
                  </w:rPr>
                </w:pPr>
                <w:r w:rsidRPr="004F0637">
                  <w:rPr>
                    <w:sz w:val="16"/>
                  </w:rPr>
                  <w:t>主营业务成本</w:t>
                </w:r>
              </w:p>
            </w:tc>
            <w:tc>
              <w:tcPr>
                <w:tcW w:w="1261" w:type="dxa"/>
              </w:tcPr>
              <w:p w14:paraId="05632E20" w14:textId="77777777" w:rsidR="00F64546" w:rsidRPr="004F0637" w:rsidRDefault="00F64546" w:rsidP="00722EAB">
                <w:pPr>
                  <w:rPr>
                    <w:sz w:val="16"/>
                  </w:rPr>
                </w:pPr>
                <w:r w:rsidRPr="004F0637">
                  <w:rPr>
                    <w:sz w:val="16"/>
                  </w:rPr>
                  <w:t>主营业务收入</w:t>
                </w:r>
              </w:p>
            </w:tc>
            <w:tc>
              <w:tcPr>
                <w:tcW w:w="1261" w:type="dxa"/>
              </w:tcPr>
              <w:p w14:paraId="48ED4669" w14:textId="77777777" w:rsidR="00F64546" w:rsidRPr="004F0637" w:rsidRDefault="00F64546" w:rsidP="00722EAB">
                <w:pPr>
                  <w:rPr>
                    <w:sz w:val="16"/>
                  </w:rPr>
                </w:pPr>
                <w:r w:rsidRPr="004F0637">
                  <w:rPr>
                    <w:sz w:val="16"/>
                  </w:rPr>
                  <w:t>主营业务成本</w:t>
                </w:r>
              </w:p>
            </w:tc>
          </w:tr>
          <w:tr w:rsidR="00F64546" w:rsidRPr="00D931DE" w14:paraId="626C3457" w14:textId="77777777" w:rsidTr="00722EAB">
            <w:tc>
              <w:tcPr>
                <w:tcW w:w="1260" w:type="dxa"/>
              </w:tcPr>
              <w:p w14:paraId="5A36FD08" w14:textId="77777777" w:rsidR="00F64546" w:rsidRPr="00F64546" w:rsidRDefault="00F64546" w:rsidP="00722EAB">
                <w:pPr>
                  <w:rPr>
                    <w:sz w:val="13"/>
                    <w:szCs w:val="13"/>
                  </w:rPr>
                </w:pPr>
                <w:r w:rsidRPr="00F64546">
                  <w:rPr>
                    <w:sz w:val="13"/>
                    <w:szCs w:val="13"/>
                  </w:rPr>
                  <w:t>工程建设</w:t>
                </w:r>
              </w:p>
            </w:tc>
            <w:tc>
              <w:tcPr>
                <w:tcW w:w="1260" w:type="dxa"/>
              </w:tcPr>
              <w:p w14:paraId="0A95F3F3" w14:textId="4F94D001" w:rsidR="00F64546" w:rsidRPr="004F0637" w:rsidRDefault="00F64546" w:rsidP="00F64546">
                <w:pPr>
                  <w:jc w:val="right"/>
                  <w:rPr>
                    <w:sz w:val="13"/>
                    <w:szCs w:val="13"/>
                  </w:rPr>
                </w:pPr>
                <w:r w:rsidRPr="004F0637">
                  <w:rPr>
                    <w:sz w:val="13"/>
                    <w:szCs w:val="13"/>
                  </w:rPr>
                  <w:t>16,088,244,216.83</w:t>
                </w:r>
              </w:p>
            </w:tc>
            <w:tc>
              <w:tcPr>
                <w:tcW w:w="1260" w:type="dxa"/>
              </w:tcPr>
              <w:p w14:paraId="35BC752A" w14:textId="59DDB6CF" w:rsidR="00F64546" w:rsidRPr="004F0637" w:rsidRDefault="00F64546" w:rsidP="00F64546">
                <w:pPr>
                  <w:jc w:val="right"/>
                  <w:rPr>
                    <w:sz w:val="13"/>
                    <w:szCs w:val="13"/>
                  </w:rPr>
                </w:pPr>
                <w:r w:rsidRPr="004F0637">
                  <w:rPr>
                    <w:sz w:val="13"/>
                    <w:szCs w:val="13"/>
                  </w:rPr>
                  <w:t>13,277,791,739.13</w:t>
                </w:r>
              </w:p>
            </w:tc>
            <w:tc>
              <w:tcPr>
                <w:tcW w:w="1260" w:type="dxa"/>
              </w:tcPr>
              <w:p w14:paraId="19E79577" w14:textId="77777777" w:rsidR="00F64546" w:rsidRPr="004F0637" w:rsidRDefault="00F64546" w:rsidP="00F64546">
                <w:pPr>
                  <w:jc w:val="right"/>
                  <w:rPr>
                    <w:sz w:val="13"/>
                    <w:szCs w:val="13"/>
                  </w:rPr>
                </w:pPr>
                <w:r w:rsidRPr="004F0637">
                  <w:rPr>
                    <w:sz w:val="13"/>
                    <w:szCs w:val="13"/>
                  </w:rPr>
                  <w:t>14,897,104,363.85</w:t>
                </w:r>
              </w:p>
            </w:tc>
            <w:tc>
              <w:tcPr>
                <w:tcW w:w="1261" w:type="dxa"/>
              </w:tcPr>
              <w:p w14:paraId="645DBB76" w14:textId="77777777" w:rsidR="00F64546" w:rsidRPr="004F0637" w:rsidRDefault="00F64546" w:rsidP="00F64546">
                <w:pPr>
                  <w:jc w:val="right"/>
                  <w:rPr>
                    <w:sz w:val="13"/>
                    <w:szCs w:val="13"/>
                  </w:rPr>
                </w:pPr>
                <w:r w:rsidRPr="004F0637">
                  <w:rPr>
                    <w:sz w:val="13"/>
                    <w:szCs w:val="13"/>
                  </w:rPr>
                  <w:t>12,716,005,136.39</w:t>
                </w:r>
              </w:p>
            </w:tc>
            <w:tc>
              <w:tcPr>
                <w:tcW w:w="1261" w:type="dxa"/>
              </w:tcPr>
              <w:p w14:paraId="7AED97C6" w14:textId="29BAFCD1" w:rsidR="00F64546" w:rsidRPr="004F0637" w:rsidRDefault="00F64546" w:rsidP="00F64546">
                <w:pPr>
                  <w:jc w:val="right"/>
                  <w:rPr>
                    <w:sz w:val="13"/>
                    <w:szCs w:val="13"/>
                  </w:rPr>
                </w:pPr>
                <w:r w:rsidRPr="004F0637">
                  <w:rPr>
                    <w:sz w:val="13"/>
                    <w:szCs w:val="13"/>
                  </w:rPr>
                  <w:t>15,710,857,551.13</w:t>
                </w:r>
              </w:p>
            </w:tc>
            <w:tc>
              <w:tcPr>
                <w:tcW w:w="1261" w:type="dxa"/>
              </w:tcPr>
              <w:p w14:paraId="07E47514" w14:textId="325472B7" w:rsidR="00F64546" w:rsidRPr="004F0637" w:rsidRDefault="00F64546" w:rsidP="00F64546">
                <w:pPr>
                  <w:jc w:val="right"/>
                  <w:rPr>
                    <w:sz w:val="13"/>
                    <w:szCs w:val="13"/>
                  </w:rPr>
                </w:pPr>
                <w:r w:rsidRPr="004F0637">
                  <w:rPr>
                    <w:sz w:val="13"/>
                    <w:szCs w:val="13"/>
                  </w:rPr>
                  <w:t>14,182,417,262.25</w:t>
                </w:r>
              </w:p>
            </w:tc>
          </w:tr>
          <w:tr w:rsidR="00F64546" w:rsidRPr="00D931DE" w14:paraId="2A1B1035" w14:textId="77777777" w:rsidTr="00722EAB">
            <w:tc>
              <w:tcPr>
                <w:tcW w:w="1260" w:type="dxa"/>
              </w:tcPr>
              <w:p w14:paraId="6C20D0A9" w14:textId="77777777" w:rsidR="00F64546" w:rsidRPr="00F64546" w:rsidRDefault="00F64546" w:rsidP="00722EAB">
                <w:pPr>
                  <w:rPr>
                    <w:sz w:val="13"/>
                    <w:szCs w:val="13"/>
                  </w:rPr>
                </w:pPr>
                <w:r w:rsidRPr="00F64546">
                  <w:rPr>
                    <w:sz w:val="13"/>
                    <w:szCs w:val="13"/>
                  </w:rPr>
                  <w:t>装备制造</w:t>
                </w:r>
              </w:p>
            </w:tc>
            <w:tc>
              <w:tcPr>
                <w:tcW w:w="1260" w:type="dxa"/>
              </w:tcPr>
              <w:p w14:paraId="41F1C22E" w14:textId="1AFCA8A2" w:rsidR="00F64546" w:rsidRPr="004F0637" w:rsidRDefault="00F64546" w:rsidP="00F64546">
                <w:pPr>
                  <w:jc w:val="right"/>
                  <w:rPr>
                    <w:sz w:val="13"/>
                    <w:szCs w:val="13"/>
                  </w:rPr>
                </w:pPr>
                <w:r w:rsidRPr="004F0637">
                  <w:rPr>
                    <w:sz w:val="13"/>
                    <w:szCs w:val="13"/>
                  </w:rPr>
                  <w:t>3,202,731,222.62</w:t>
                </w:r>
              </w:p>
            </w:tc>
            <w:tc>
              <w:tcPr>
                <w:tcW w:w="1260" w:type="dxa"/>
              </w:tcPr>
              <w:p w14:paraId="72B33001" w14:textId="19FB544C" w:rsidR="00F64546" w:rsidRPr="004F0637" w:rsidRDefault="00F64546" w:rsidP="00F64546">
                <w:pPr>
                  <w:jc w:val="right"/>
                  <w:rPr>
                    <w:sz w:val="13"/>
                    <w:szCs w:val="13"/>
                  </w:rPr>
                </w:pPr>
                <w:r w:rsidRPr="004F0637">
                  <w:rPr>
                    <w:sz w:val="13"/>
                    <w:szCs w:val="13"/>
                  </w:rPr>
                  <w:t>2,534,464,335.19</w:t>
                </w:r>
              </w:p>
            </w:tc>
            <w:tc>
              <w:tcPr>
                <w:tcW w:w="1260" w:type="dxa"/>
              </w:tcPr>
              <w:p w14:paraId="5F4599A3" w14:textId="77777777" w:rsidR="00F64546" w:rsidRPr="004F0637" w:rsidRDefault="00F64546" w:rsidP="00F64546">
                <w:pPr>
                  <w:jc w:val="right"/>
                  <w:rPr>
                    <w:sz w:val="13"/>
                    <w:szCs w:val="13"/>
                  </w:rPr>
                </w:pPr>
                <w:r w:rsidRPr="004F0637">
                  <w:rPr>
                    <w:sz w:val="13"/>
                    <w:szCs w:val="13"/>
                  </w:rPr>
                  <w:t>3,028,815,637.56</w:t>
                </w:r>
              </w:p>
            </w:tc>
            <w:tc>
              <w:tcPr>
                <w:tcW w:w="1261" w:type="dxa"/>
              </w:tcPr>
              <w:p w14:paraId="0C23E50C" w14:textId="77777777" w:rsidR="00F64546" w:rsidRPr="004F0637" w:rsidRDefault="00F64546" w:rsidP="00F64546">
                <w:pPr>
                  <w:jc w:val="right"/>
                  <w:rPr>
                    <w:sz w:val="13"/>
                    <w:szCs w:val="13"/>
                  </w:rPr>
                </w:pPr>
                <w:r w:rsidRPr="004F0637">
                  <w:rPr>
                    <w:sz w:val="13"/>
                    <w:szCs w:val="13"/>
                  </w:rPr>
                  <w:t>2,356,734,107.32</w:t>
                </w:r>
              </w:p>
            </w:tc>
            <w:tc>
              <w:tcPr>
                <w:tcW w:w="1261" w:type="dxa"/>
              </w:tcPr>
              <w:p w14:paraId="5816C73D" w14:textId="05819AB2" w:rsidR="00F64546" w:rsidRPr="004F0637" w:rsidRDefault="00F64546" w:rsidP="00F64546">
                <w:pPr>
                  <w:jc w:val="right"/>
                  <w:rPr>
                    <w:sz w:val="13"/>
                    <w:szCs w:val="13"/>
                  </w:rPr>
                </w:pPr>
                <w:r w:rsidRPr="004F0637">
                  <w:rPr>
                    <w:sz w:val="13"/>
                    <w:szCs w:val="13"/>
                  </w:rPr>
                  <w:t>2,649,739,989.29</w:t>
                </w:r>
              </w:p>
            </w:tc>
            <w:tc>
              <w:tcPr>
                <w:tcW w:w="1261" w:type="dxa"/>
              </w:tcPr>
              <w:p w14:paraId="7CE64CBE" w14:textId="5DDAEA1E" w:rsidR="00F64546" w:rsidRPr="004F0637" w:rsidRDefault="00F64546" w:rsidP="00F64546">
                <w:pPr>
                  <w:jc w:val="right"/>
                  <w:rPr>
                    <w:sz w:val="13"/>
                    <w:szCs w:val="13"/>
                  </w:rPr>
                </w:pPr>
                <w:r w:rsidRPr="004F0637">
                  <w:rPr>
                    <w:sz w:val="13"/>
                    <w:szCs w:val="13"/>
                  </w:rPr>
                  <w:t>2,135,242,709.37</w:t>
                </w:r>
              </w:p>
            </w:tc>
          </w:tr>
          <w:tr w:rsidR="00F64546" w:rsidRPr="00D931DE" w14:paraId="614346A0" w14:textId="77777777" w:rsidTr="00722EAB">
            <w:tc>
              <w:tcPr>
                <w:tcW w:w="1260" w:type="dxa"/>
              </w:tcPr>
              <w:p w14:paraId="6B498C68" w14:textId="77777777" w:rsidR="00F64546" w:rsidRPr="00F64546" w:rsidRDefault="00F64546" w:rsidP="00722EAB">
                <w:pPr>
                  <w:rPr>
                    <w:sz w:val="13"/>
                    <w:szCs w:val="13"/>
                  </w:rPr>
                </w:pPr>
                <w:r w:rsidRPr="00F64546">
                  <w:rPr>
                    <w:sz w:val="13"/>
                    <w:szCs w:val="13"/>
                  </w:rPr>
                  <w:t>环保</w:t>
                </w:r>
              </w:p>
            </w:tc>
            <w:tc>
              <w:tcPr>
                <w:tcW w:w="1260" w:type="dxa"/>
              </w:tcPr>
              <w:p w14:paraId="7F9C52BC" w14:textId="69DE0266" w:rsidR="00F64546" w:rsidRPr="004F0637" w:rsidRDefault="00F64546" w:rsidP="00F64546">
                <w:pPr>
                  <w:jc w:val="right"/>
                  <w:rPr>
                    <w:sz w:val="13"/>
                    <w:szCs w:val="13"/>
                  </w:rPr>
                </w:pPr>
                <w:r w:rsidRPr="004F0637">
                  <w:rPr>
                    <w:sz w:val="13"/>
                    <w:szCs w:val="13"/>
                  </w:rPr>
                  <w:t>1,513,165,933.05</w:t>
                </w:r>
              </w:p>
            </w:tc>
            <w:tc>
              <w:tcPr>
                <w:tcW w:w="1260" w:type="dxa"/>
              </w:tcPr>
              <w:p w14:paraId="2B1EF84D" w14:textId="615F242A" w:rsidR="00F64546" w:rsidRPr="004F0637" w:rsidRDefault="00F64546" w:rsidP="00F64546">
                <w:pPr>
                  <w:jc w:val="right"/>
                  <w:rPr>
                    <w:sz w:val="13"/>
                    <w:szCs w:val="13"/>
                  </w:rPr>
                </w:pPr>
                <w:r w:rsidRPr="004F0637">
                  <w:rPr>
                    <w:sz w:val="13"/>
                    <w:szCs w:val="13"/>
                  </w:rPr>
                  <w:t>1,269,113,638.27</w:t>
                </w:r>
              </w:p>
            </w:tc>
            <w:tc>
              <w:tcPr>
                <w:tcW w:w="1260" w:type="dxa"/>
              </w:tcPr>
              <w:p w14:paraId="5E285B24" w14:textId="77777777" w:rsidR="00F64546" w:rsidRPr="004F0637" w:rsidRDefault="00F64546" w:rsidP="00F64546">
                <w:pPr>
                  <w:jc w:val="right"/>
                  <w:rPr>
                    <w:sz w:val="13"/>
                    <w:szCs w:val="13"/>
                  </w:rPr>
                </w:pPr>
                <w:r w:rsidRPr="004F0637">
                  <w:rPr>
                    <w:sz w:val="13"/>
                    <w:szCs w:val="13"/>
                  </w:rPr>
                  <w:t>1,197,509,747.52</w:t>
                </w:r>
              </w:p>
            </w:tc>
            <w:tc>
              <w:tcPr>
                <w:tcW w:w="1261" w:type="dxa"/>
              </w:tcPr>
              <w:p w14:paraId="4D3D649F" w14:textId="77777777" w:rsidR="00F64546" w:rsidRPr="004F0637" w:rsidRDefault="00F64546" w:rsidP="00F64546">
                <w:pPr>
                  <w:jc w:val="right"/>
                  <w:rPr>
                    <w:sz w:val="13"/>
                    <w:szCs w:val="13"/>
                  </w:rPr>
                </w:pPr>
                <w:r w:rsidRPr="004F0637">
                  <w:rPr>
                    <w:sz w:val="13"/>
                    <w:szCs w:val="13"/>
                  </w:rPr>
                  <w:t>971,126,721.19</w:t>
                </w:r>
              </w:p>
            </w:tc>
            <w:tc>
              <w:tcPr>
                <w:tcW w:w="1261" w:type="dxa"/>
              </w:tcPr>
              <w:p w14:paraId="4749FADB" w14:textId="58185E0D" w:rsidR="00F64546" w:rsidRPr="004F0637" w:rsidRDefault="00F64546" w:rsidP="00F64546">
                <w:pPr>
                  <w:jc w:val="right"/>
                  <w:rPr>
                    <w:sz w:val="13"/>
                    <w:szCs w:val="13"/>
                  </w:rPr>
                </w:pPr>
                <w:r w:rsidRPr="004F0637">
                  <w:rPr>
                    <w:sz w:val="13"/>
                    <w:szCs w:val="13"/>
                  </w:rPr>
                  <w:t>557,302,902.64</w:t>
                </w:r>
              </w:p>
            </w:tc>
            <w:tc>
              <w:tcPr>
                <w:tcW w:w="1261" w:type="dxa"/>
              </w:tcPr>
              <w:p w14:paraId="7C298E41" w14:textId="70C8AE7D" w:rsidR="00F64546" w:rsidRPr="004F0637" w:rsidRDefault="00F64546" w:rsidP="00F64546">
                <w:pPr>
                  <w:jc w:val="right"/>
                  <w:rPr>
                    <w:sz w:val="13"/>
                    <w:szCs w:val="13"/>
                  </w:rPr>
                </w:pPr>
                <w:r w:rsidRPr="004F0637">
                  <w:rPr>
                    <w:sz w:val="13"/>
                    <w:szCs w:val="13"/>
                  </w:rPr>
                  <w:t>458,487,254.04</w:t>
                </w:r>
              </w:p>
            </w:tc>
          </w:tr>
          <w:tr w:rsidR="00F64546" w:rsidRPr="00D931DE" w14:paraId="76C21791" w14:textId="77777777" w:rsidTr="00722EAB">
            <w:tc>
              <w:tcPr>
                <w:tcW w:w="1260" w:type="dxa"/>
              </w:tcPr>
              <w:p w14:paraId="6CF9616E" w14:textId="77777777" w:rsidR="00F64546" w:rsidRPr="00F64546" w:rsidRDefault="00F64546" w:rsidP="00722EAB">
                <w:pPr>
                  <w:rPr>
                    <w:sz w:val="13"/>
                    <w:szCs w:val="13"/>
                  </w:rPr>
                </w:pPr>
                <w:r w:rsidRPr="00F64546">
                  <w:rPr>
                    <w:sz w:val="13"/>
                    <w:szCs w:val="13"/>
                  </w:rPr>
                  <w:t>生产运营管理</w:t>
                </w:r>
              </w:p>
            </w:tc>
            <w:tc>
              <w:tcPr>
                <w:tcW w:w="1260" w:type="dxa"/>
              </w:tcPr>
              <w:p w14:paraId="361BBC16" w14:textId="050F0210" w:rsidR="00F64546" w:rsidRPr="004F0637" w:rsidRDefault="00F64546" w:rsidP="00F64546">
                <w:pPr>
                  <w:jc w:val="right"/>
                  <w:rPr>
                    <w:sz w:val="13"/>
                    <w:szCs w:val="13"/>
                  </w:rPr>
                </w:pPr>
                <w:r w:rsidRPr="004F0637">
                  <w:rPr>
                    <w:sz w:val="13"/>
                    <w:szCs w:val="13"/>
                  </w:rPr>
                  <w:t>883,548,435.49</w:t>
                </w:r>
              </w:p>
            </w:tc>
            <w:tc>
              <w:tcPr>
                <w:tcW w:w="1260" w:type="dxa"/>
              </w:tcPr>
              <w:p w14:paraId="610B6D09" w14:textId="6832010C" w:rsidR="00F64546" w:rsidRPr="004F0637" w:rsidRDefault="00F64546" w:rsidP="00F64546">
                <w:pPr>
                  <w:jc w:val="right"/>
                  <w:rPr>
                    <w:sz w:val="13"/>
                    <w:szCs w:val="13"/>
                  </w:rPr>
                </w:pPr>
                <w:r w:rsidRPr="004F0637">
                  <w:rPr>
                    <w:sz w:val="13"/>
                    <w:szCs w:val="13"/>
                  </w:rPr>
                  <w:t>745,526,670.25</w:t>
                </w:r>
              </w:p>
            </w:tc>
            <w:tc>
              <w:tcPr>
                <w:tcW w:w="1260" w:type="dxa"/>
              </w:tcPr>
              <w:p w14:paraId="0E62D255" w14:textId="77777777" w:rsidR="00F64546" w:rsidRPr="004F0637" w:rsidRDefault="00F64546" w:rsidP="00F64546">
                <w:pPr>
                  <w:jc w:val="right"/>
                  <w:rPr>
                    <w:sz w:val="13"/>
                    <w:szCs w:val="13"/>
                  </w:rPr>
                </w:pPr>
                <w:r w:rsidRPr="004F0637">
                  <w:rPr>
                    <w:sz w:val="13"/>
                    <w:szCs w:val="13"/>
                  </w:rPr>
                  <w:t>815,911,724.92</w:t>
                </w:r>
              </w:p>
            </w:tc>
            <w:tc>
              <w:tcPr>
                <w:tcW w:w="1261" w:type="dxa"/>
              </w:tcPr>
              <w:p w14:paraId="002BB51D" w14:textId="77777777" w:rsidR="00F64546" w:rsidRPr="004F0637" w:rsidRDefault="00F64546" w:rsidP="00F64546">
                <w:pPr>
                  <w:jc w:val="right"/>
                  <w:rPr>
                    <w:sz w:val="13"/>
                    <w:szCs w:val="13"/>
                  </w:rPr>
                </w:pPr>
                <w:r w:rsidRPr="004F0637">
                  <w:rPr>
                    <w:sz w:val="13"/>
                    <w:szCs w:val="13"/>
                  </w:rPr>
                  <w:t>703,549,206.55</w:t>
                </w:r>
              </w:p>
            </w:tc>
            <w:tc>
              <w:tcPr>
                <w:tcW w:w="1261" w:type="dxa"/>
              </w:tcPr>
              <w:p w14:paraId="27CFCFC9" w14:textId="39DD0C30" w:rsidR="00F64546" w:rsidRPr="004F0637" w:rsidRDefault="00F64546" w:rsidP="00F64546">
                <w:pPr>
                  <w:jc w:val="right"/>
                  <w:rPr>
                    <w:sz w:val="13"/>
                    <w:szCs w:val="13"/>
                  </w:rPr>
                </w:pPr>
                <w:r w:rsidRPr="004F0637">
                  <w:rPr>
                    <w:sz w:val="13"/>
                    <w:szCs w:val="13"/>
                  </w:rPr>
                  <w:t>801,619,395.26</w:t>
                </w:r>
              </w:p>
            </w:tc>
            <w:tc>
              <w:tcPr>
                <w:tcW w:w="1261" w:type="dxa"/>
              </w:tcPr>
              <w:p w14:paraId="6A6318FA" w14:textId="7B972739" w:rsidR="00F64546" w:rsidRPr="004F0637" w:rsidRDefault="00F64546" w:rsidP="00F64546">
                <w:pPr>
                  <w:jc w:val="right"/>
                  <w:rPr>
                    <w:sz w:val="13"/>
                    <w:szCs w:val="13"/>
                  </w:rPr>
                </w:pPr>
                <w:r w:rsidRPr="004F0637">
                  <w:rPr>
                    <w:sz w:val="13"/>
                    <w:szCs w:val="13"/>
                  </w:rPr>
                  <w:t>672,493,390.67</w:t>
                </w:r>
              </w:p>
            </w:tc>
          </w:tr>
          <w:tr w:rsidR="00F64546" w:rsidRPr="00D931DE" w14:paraId="16FA046A" w14:textId="77777777" w:rsidTr="00722EAB">
            <w:tc>
              <w:tcPr>
                <w:tcW w:w="1260" w:type="dxa"/>
              </w:tcPr>
              <w:p w14:paraId="0F0F1355" w14:textId="77777777" w:rsidR="00F64546" w:rsidRPr="00F64546" w:rsidRDefault="00F64546" w:rsidP="00722EAB">
                <w:pPr>
                  <w:rPr>
                    <w:sz w:val="13"/>
                    <w:szCs w:val="13"/>
                  </w:rPr>
                </w:pPr>
                <w:r w:rsidRPr="00F64546">
                  <w:rPr>
                    <w:sz w:val="13"/>
                    <w:szCs w:val="13"/>
                  </w:rPr>
                  <w:t>其他</w:t>
                </w:r>
              </w:p>
            </w:tc>
            <w:tc>
              <w:tcPr>
                <w:tcW w:w="1260" w:type="dxa"/>
              </w:tcPr>
              <w:p w14:paraId="50656EE2" w14:textId="2BCECEB8" w:rsidR="00F64546" w:rsidRPr="004F0637" w:rsidRDefault="00F64546" w:rsidP="00F64546">
                <w:pPr>
                  <w:jc w:val="right"/>
                  <w:rPr>
                    <w:sz w:val="13"/>
                    <w:szCs w:val="13"/>
                  </w:rPr>
                </w:pPr>
                <w:r w:rsidRPr="004F0637">
                  <w:rPr>
                    <w:sz w:val="13"/>
                    <w:szCs w:val="13"/>
                  </w:rPr>
                  <w:t>694,378,108.97</w:t>
                </w:r>
              </w:p>
            </w:tc>
            <w:tc>
              <w:tcPr>
                <w:tcW w:w="1260" w:type="dxa"/>
              </w:tcPr>
              <w:p w14:paraId="5E5BA71F" w14:textId="74EDF737" w:rsidR="00F64546" w:rsidRPr="004F0637" w:rsidRDefault="00F64546" w:rsidP="00F64546">
                <w:pPr>
                  <w:jc w:val="right"/>
                  <w:rPr>
                    <w:sz w:val="13"/>
                    <w:szCs w:val="13"/>
                  </w:rPr>
                </w:pPr>
                <w:r w:rsidRPr="004F0637">
                  <w:rPr>
                    <w:sz w:val="13"/>
                    <w:szCs w:val="13"/>
                  </w:rPr>
                  <w:t>596,812,709.66</w:t>
                </w:r>
              </w:p>
            </w:tc>
            <w:tc>
              <w:tcPr>
                <w:tcW w:w="1260" w:type="dxa"/>
              </w:tcPr>
              <w:p w14:paraId="7D2733FD" w14:textId="77777777" w:rsidR="00F64546" w:rsidRPr="004F0637" w:rsidRDefault="00F64546" w:rsidP="00F64546">
                <w:pPr>
                  <w:jc w:val="right"/>
                  <w:rPr>
                    <w:sz w:val="13"/>
                    <w:szCs w:val="13"/>
                  </w:rPr>
                </w:pPr>
                <w:r w:rsidRPr="004F0637">
                  <w:rPr>
                    <w:sz w:val="13"/>
                    <w:szCs w:val="13"/>
                  </w:rPr>
                  <w:t>470,255,380.96</w:t>
                </w:r>
              </w:p>
            </w:tc>
            <w:tc>
              <w:tcPr>
                <w:tcW w:w="1261" w:type="dxa"/>
              </w:tcPr>
              <w:p w14:paraId="6402680B" w14:textId="77777777" w:rsidR="00F64546" w:rsidRPr="004F0637" w:rsidRDefault="00F64546" w:rsidP="00F64546">
                <w:pPr>
                  <w:jc w:val="right"/>
                  <w:rPr>
                    <w:sz w:val="13"/>
                    <w:szCs w:val="13"/>
                  </w:rPr>
                </w:pPr>
                <w:r w:rsidRPr="004F0637">
                  <w:rPr>
                    <w:sz w:val="13"/>
                    <w:szCs w:val="13"/>
                  </w:rPr>
                  <w:t>379,223,175.43</w:t>
                </w:r>
              </w:p>
            </w:tc>
            <w:tc>
              <w:tcPr>
                <w:tcW w:w="1261" w:type="dxa"/>
              </w:tcPr>
              <w:p w14:paraId="4B5E6701" w14:textId="702963C1" w:rsidR="00F64546" w:rsidRPr="004F0637" w:rsidRDefault="00F64546" w:rsidP="00F64546">
                <w:pPr>
                  <w:jc w:val="right"/>
                  <w:rPr>
                    <w:sz w:val="13"/>
                    <w:szCs w:val="13"/>
                  </w:rPr>
                </w:pPr>
                <w:r w:rsidRPr="004F0637">
                  <w:rPr>
                    <w:sz w:val="13"/>
                    <w:szCs w:val="13"/>
                  </w:rPr>
                  <w:t>197,279,973.54</w:t>
                </w:r>
              </w:p>
            </w:tc>
            <w:tc>
              <w:tcPr>
                <w:tcW w:w="1261" w:type="dxa"/>
              </w:tcPr>
              <w:p w14:paraId="7FA2789C" w14:textId="45D0F015" w:rsidR="00F64546" w:rsidRPr="004F0637" w:rsidRDefault="00F64546" w:rsidP="00F64546">
                <w:pPr>
                  <w:jc w:val="right"/>
                  <w:rPr>
                    <w:sz w:val="13"/>
                    <w:szCs w:val="13"/>
                  </w:rPr>
                </w:pPr>
                <w:r w:rsidRPr="004F0637">
                  <w:rPr>
                    <w:sz w:val="13"/>
                    <w:szCs w:val="13"/>
                  </w:rPr>
                  <w:t>160,807,519.33</w:t>
                </w:r>
              </w:p>
            </w:tc>
          </w:tr>
          <w:tr w:rsidR="00F64546" w:rsidRPr="00D931DE" w14:paraId="65C6FF4D" w14:textId="77777777" w:rsidTr="00722EAB">
            <w:tc>
              <w:tcPr>
                <w:tcW w:w="1260" w:type="dxa"/>
              </w:tcPr>
              <w:p w14:paraId="10882735" w14:textId="77777777" w:rsidR="00F64546" w:rsidRPr="00F64546" w:rsidRDefault="00F64546" w:rsidP="00722EAB">
                <w:pPr>
                  <w:rPr>
                    <w:sz w:val="13"/>
                    <w:szCs w:val="13"/>
                  </w:rPr>
                </w:pPr>
                <w:r w:rsidRPr="00F64546">
                  <w:rPr>
                    <w:sz w:val="13"/>
                    <w:szCs w:val="13"/>
                  </w:rPr>
                  <w:t>抵消</w:t>
                </w:r>
              </w:p>
            </w:tc>
            <w:tc>
              <w:tcPr>
                <w:tcW w:w="1260" w:type="dxa"/>
              </w:tcPr>
              <w:p w14:paraId="5254E7C8" w14:textId="3CA4D8A5" w:rsidR="00F64546" w:rsidRPr="004F0637" w:rsidRDefault="00F64546" w:rsidP="00F64546">
                <w:pPr>
                  <w:jc w:val="right"/>
                  <w:rPr>
                    <w:sz w:val="13"/>
                    <w:szCs w:val="13"/>
                  </w:rPr>
                </w:pPr>
                <w:r w:rsidRPr="004F0637">
                  <w:rPr>
                    <w:sz w:val="13"/>
                    <w:szCs w:val="13"/>
                  </w:rPr>
                  <w:t>-970,236,392.25</w:t>
                </w:r>
              </w:p>
            </w:tc>
            <w:tc>
              <w:tcPr>
                <w:tcW w:w="1260" w:type="dxa"/>
              </w:tcPr>
              <w:p w14:paraId="1E4CC118" w14:textId="1B180FAE" w:rsidR="00F64546" w:rsidRPr="004F0637" w:rsidRDefault="00F64546" w:rsidP="00F64546">
                <w:pPr>
                  <w:jc w:val="right"/>
                  <w:rPr>
                    <w:sz w:val="13"/>
                    <w:szCs w:val="13"/>
                  </w:rPr>
                </w:pPr>
                <w:r w:rsidRPr="004F0637">
                  <w:rPr>
                    <w:sz w:val="13"/>
                    <w:szCs w:val="13"/>
                  </w:rPr>
                  <w:t>-946,837,570.08</w:t>
                </w:r>
              </w:p>
            </w:tc>
            <w:tc>
              <w:tcPr>
                <w:tcW w:w="1260" w:type="dxa"/>
              </w:tcPr>
              <w:p w14:paraId="01987C9B" w14:textId="77777777" w:rsidR="00F64546" w:rsidRPr="004F0637" w:rsidRDefault="00F64546" w:rsidP="00F64546">
                <w:pPr>
                  <w:jc w:val="right"/>
                  <w:rPr>
                    <w:sz w:val="13"/>
                    <w:szCs w:val="13"/>
                  </w:rPr>
                </w:pPr>
                <w:r w:rsidRPr="004F0637">
                  <w:rPr>
                    <w:sz w:val="13"/>
                    <w:szCs w:val="13"/>
                  </w:rPr>
                  <w:t>-911,821,798.35</w:t>
                </w:r>
              </w:p>
            </w:tc>
            <w:tc>
              <w:tcPr>
                <w:tcW w:w="1261" w:type="dxa"/>
              </w:tcPr>
              <w:p w14:paraId="51F0F357" w14:textId="77777777" w:rsidR="00F64546" w:rsidRPr="004F0637" w:rsidRDefault="00F64546" w:rsidP="00F64546">
                <w:pPr>
                  <w:jc w:val="right"/>
                  <w:rPr>
                    <w:sz w:val="13"/>
                    <w:szCs w:val="13"/>
                  </w:rPr>
                </w:pPr>
                <w:r w:rsidRPr="004F0637">
                  <w:rPr>
                    <w:sz w:val="13"/>
                    <w:szCs w:val="13"/>
                  </w:rPr>
                  <w:t>-880,608,459.47</w:t>
                </w:r>
              </w:p>
            </w:tc>
            <w:tc>
              <w:tcPr>
                <w:tcW w:w="1261" w:type="dxa"/>
              </w:tcPr>
              <w:p w14:paraId="23B430D1" w14:textId="7EE4C68A" w:rsidR="00F64546" w:rsidRPr="004F0637" w:rsidRDefault="00F64546" w:rsidP="00F64546">
                <w:pPr>
                  <w:jc w:val="right"/>
                  <w:rPr>
                    <w:sz w:val="13"/>
                    <w:szCs w:val="13"/>
                  </w:rPr>
                </w:pPr>
                <w:r w:rsidRPr="004F0637">
                  <w:rPr>
                    <w:sz w:val="13"/>
                    <w:szCs w:val="13"/>
                  </w:rPr>
                  <w:t> -974,885,139.99</w:t>
                </w:r>
              </w:p>
            </w:tc>
            <w:tc>
              <w:tcPr>
                <w:tcW w:w="1261" w:type="dxa"/>
              </w:tcPr>
              <w:p w14:paraId="52C1898E" w14:textId="3830DE67" w:rsidR="00F64546" w:rsidRPr="004F0637" w:rsidRDefault="00F64546" w:rsidP="00F64546">
                <w:pPr>
                  <w:jc w:val="right"/>
                  <w:rPr>
                    <w:sz w:val="13"/>
                    <w:szCs w:val="13"/>
                  </w:rPr>
                </w:pPr>
                <w:r w:rsidRPr="004F0637">
                  <w:rPr>
                    <w:sz w:val="13"/>
                    <w:szCs w:val="13"/>
                  </w:rPr>
                  <w:t>-954,904,008.24</w:t>
                </w:r>
              </w:p>
            </w:tc>
          </w:tr>
          <w:tr w:rsidR="00F64546" w:rsidRPr="00D931DE" w14:paraId="29ECABDB" w14:textId="77777777" w:rsidTr="00722EAB">
            <w:tc>
              <w:tcPr>
                <w:tcW w:w="1260" w:type="dxa"/>
              </w:tcPr>
              <w:p w14:paraId="1E3D0A56" w14:textId="77777777" w:rsidR="00F64546" w:rsidRPr="00F64546" w:rsidRDefault="00F64546" w:rsidP="00722EAB">
                <w:pPr>
                  <w:rPr>
                    <w:sz w:val="13"/>
                    <w:szCs w:val="13"/>
                  </w:rPr>
                </w:pPr>
                <w:r w:rsidRPr="00F64546">
                  <w:rPr>
                    <w:sz w:val="13"/>
                    <w:szCs w:val="13"/>
                  </w:rPr>
                  <w:t>合计</w:t>
                </w:r>
              </w:p>
            </w:tc>
            <w:tc>
              <w:tcPr>
                <w:tcW w:w="1260" w:type="dxa"/>
              </w:tcPr>
              <w:p w14:paraId="26C24528" w14:textId="5EE483F2" w:rsidR="00F64546" w:rsidRPr="004F0637" w:rsidRDefault="00F64546" w:rsidP="00F64546">
                <w:pPr>
                  <w:jc w:val="right"/>
                  <w:rPr>
                    <w:sz w:val="13"/>
                    <w:szCs w:val="13"/>
                  </w:rPr>
                </w:pPr>
                <w:r w:rsidRPr="004F0637">
                  <w:rPr>
                    <w:sz w:val="13"/>
                    <w:szCs w:val="13"/>
                  </w:rPr>
                  <w:t>21,411,831,524.71</w:t>
                </w:r>
              </w:p>
            </w:tc>
            <w:tc>
              <w:tcPr>
                <w:tcW w:w="1260" w:type="dxa"/>
              </w:tcPr>
              <w:p w14:paraId="05E3E70D" w14:textId="7DE1EA40" w:rsidR="00F64546" w:rsidRPr="004F0637" w:rsidRDefault="00F64546" w:rsidP="00F64546">
                <w:pPr>
                  <w:jc w:val="right"/>
                  <w:rPr>
                    <w:sz w:val="13"/>
                    <w:szCs w:val="13"/>
                  </w:rPr>
                </w:pPr>
                <w:r w:rsidRPr="004F0637">
                  <w:rPr>
                    <w:sz w:val="13"/>
                    <w:szCs w:val="13"/>
                  </w:rPr>
                  <w:t>17,476,871,522.43</w:t>
                </w:r>
              </w:p>
            </w:tc>
            <w:tc>
              <w:tcPr>
                <w:tcW w:w="1260" w:type="dxa"/>
              </w:tcPr>
              <w:p w14:paraId="13239732" w14:textId="77777777" w:rsidR="00F64546" w:rsidRPr="004F0637" w:rsidRDefault="00F64546" w:rsidP="00F64546">
                <w:pPr>
                  <w:jc w:val="right"/>
                  <w:rPr>
                    <w:sz w:val="13"/>
                    <w:szCs w:val="13"/>
                  </w:rPr>
                </w:pPr>
                <w:r w:rsidRPr="004F0637">
                  <w:rPr>
                    <w:sz w:val="13"/>
                    <w:szCs w:val="13"/>
                  </w:rPr>
                  <w:t>19,497,775,056.46</w:t>
                </w:r>
              </w:p>
            </w:tc>
            <w:tc>
              <w:tcPr>
                <w:tcW w:w="1261" w:type="dxa"/>
              </w:tcPr>
              <w:p w14:paraId="576C18DA" w14:textId="77777777" w:rsidR="00F64546" w:rsidRPr="004F0637" w:rsidRDefault="00F64546" w:rsidP="00F64546">
                <w:pPr>
                  <w:jc w:val="right"/>
                  <w:rPr>
                    <w:sz w:val="13"/>
                    <w:szCs w:val="13"/>
                  </w:rPr>
                </w:pPr>
                <w:r w:rsidRPr="004F0637">
                  <w:rPr>
                    <w:sz w:val="13"/>
                    <w:szCs w:val="13"/>
                  </w:rPr>
                  <w:t>16,246,029,887.41</w:t>
                </w:r>
              </w:p>
            </w:tc>
            <w:tc>
              <w:tcPr>
                <w:tcW w:w="1261" w:type="dxa"/>
              </w:tcPr>
              <w:p w14:paraId="69024C2B" w14:textId="5D14B147" w:rsidR="00F64546" w:rsidRPr="004F0637" w:rsidRDefault="00F64546" w:rsidP="00F64546">
                <w:pPr>
                  <w:jc w:val="right"/>
                  <w:rPr>
                    <w:sz w:val="13"/>
                    <w:szCs w:val="13"/>
                  </w:rPr>
                </w:pPr>
                <w:r w:rsidRPr="004F0637">
                  <w:rPr>
                    <w:sz w:val="13"/>
                    <w:szCs w:val="13"/>
                  </w:rPr>
                  <w:t>18,941,914,671.87</w:t>
                </w:r>
              </w:p>
            </w:tc>
            <w:tc>
              <w:tcPr>
                <w:tcW w:w="1261" w:type="dxa"/>
              </w:tcPr>
              <w:p w14:paraId="1830F9D2" w14:textId="6CC1ACF2" w:rsidR="00F64546" w:rsidRPr="004F0637" w:rsidRDefault="00F64546" w:rsidP="00F64546">
                <w:pPr>
                  <w:jc w:val="right"/>
                  <w:rPr>
                    <w:sz w:val="13"/>
                    <w:szCs w:val="13"/>
                  </w:rPr>
                </w:pPr>
                <w:r w:rsidRPr="004F0637">
                  <w:rPr>
                    <w:sz w:val="13"/>
                    <w:szCs w:val="13"/>
                  </w:rPr>
                  <w:t>16,654,544,127.42</w:t>
                </w:r>
              </w:p>
            </w:tc>
          </w:tr>
        </w:tbl>
        <w:p w14:paraId="7789BDBB" w14:textId="77777777" w:rsidR="00F64546" w:rsidRDefault="00F64546"/>
        <w:p w14:paraId="271189A0" w14:textId="77777777" w:rsidR="008F31E9" w:rsidRDefault="00A64AAF">
          <w:pPr>
            <w:pStyle w:val="affd"/>
            <w:rPr>
              <w:szCs w:val="21"/>
              <w:lang w:eastAsia="zh-CN"/>
            </w:rPr>
          </w:pPr>
          <w:r>
            <w:rPr>
              <w:szCs w:val="21"/>
              <w:lang w:eastAsia="zh-CN"/>
            </w:rPr>
            <w:t>主营业务分行业</w:t>
          </w:r>
          <w:r>
            <w:rPr>
              <w:rFonts w:hint="eastAsia"/>
              <w:szCs w:val="21"/>
              <w:lang w:eastAsia="zh-CN"/>
            </w:rPr>
            <w:t>、</w:t>
          </w:r>
          <w:r>
            <w:rPr>
              <w:szCs w:val="21"/>
              <w:lang w:eastAsia="zh-CN"/>
            </w:rPr>
            <w:t>分产品、分地区情况的说明</w:t>
          </w:r>
        </w:p>
        <w:sdt>
          <w:sdtPr>
            <w:rPr>
              <w:szCs w:val="21"/>
            </w:rPr>
            <w:alias w:val="是否适用：主营业务分行业、分产品、分地区情况的说明[双击切换]"/>
            <w:tag w:val="_GBC_98a16d0f07ae4e32888ac9d1ac030e13"/>
            <w:id w:val="498772708"/>
            <w:lock w:val="sdtContentLocked"/>
            <w:placeholder>
              <w:docPart w:val="GBC22222222222222222222222222222"/>
            </w:placeholder>
          </w:sdtPr>
          <w:sdtEndPr/>
          <w:sdtContent>
            <w:p w14:paraId="4013E3D9" w14:textId="374CC34C" w:rsidR="008F31E9" w:rsidRDefault="00A64AAF" w:rsidP="008F31E9">
              <w:pPr>
                <w:pStyle w:val="affd"/>
                <w:rPr>
                  <w:szCs w:val="21"/>
                </w:rPr>
              </w:pPr>
              <w:r>
                <w:rPr>
                  <w:szCs w:val="21"/>
                </w:rPr>
                <w:fldChar w:fldCharType="begin"/>
              </w:r>
              <w:r>
                <w:rPr>
                  <w:rFonts w:hint="eastAsia"/>
                  <w:szCs w:val="21"/>
                </w:rPr>
                <w:instrText xml:space="preserve">MACROBUTTON  SnrToggleCheckbox </w:instrText>
              </w:r>
              <w:r>
                <w:rPr>
                  <w:rFonts w:hint="eastAsia"/>
                  <w:szCs w:val="21"/>
                </w:rPr>
                <w:instrText>□适用</w:instrText>
              </w:r>
              <w:r>
                <w:rPr>
                  <w:rFonts w:hint="eastAsia"/>
                  <w:szCs w:val="21"/>
                </w:rPr>
                <w:instrText xml:space="preserve"> </w:instrText>
              </w:r>
              <w:r>
                <w:rPr>
                  <w:szCs w:val="21"/>
                </w:rPr>
                <w:fldChar w:fldCharType="end"/>
              </w:r>
              <w:r>
                <w:rPr>
                  <w:szCs w:val="21"/>
                </w:rPr>
                <w:fldChar w:fldCharType="begin"/>
              </w:r>
              <w:r>
                <w:rPr>
                  <w:rFonts w:hint="eastAsia"/>
                  <w:szCs w:val="21"/>
                </w:rPr>
                <w:instrText xml:space="preserve"> MACROBUTTON  SnrToggleCheckbox </w:instrText>
              </w:r>
              <w:r>
                <w:rPr>
                  <w:rFonts w:hint="eastAsia"/>
                  <w:szCs w:val="21"/>
                </w:rPr>
                <w:instrText>√不适用</w:instrText>
              </w:r>
              <w:r>
                <w:rPr>
                  <w:rFonts w:hint="eastAsia"/>
                  <w:szCs w:val="21"/>
                </w:rPr>
                <w:instrText xml:space="preserve"> </w:instrText>
              </w:r>
              <w:r>
                <w:rPr>
                  <w:szCs w:val="21"/>
                </w:rPr>
                <w:fldChar w:fldCharType="end"/>
              </w:r>
            </w:p>
          </w:sdtContent>
        </w:sdt>
      </w:sdtContent>
    </w:sdt>
    <w:p w14:paraId="5618DDD6" w14:textId="77777777" w:rsidR="008F31E9" w:rsidRDefault="008F31E9">
      <w:pPr>
        <w:pStyle w:val="affd"/>
      </w:pPr>
    </w:p>
    <w:sdt>
      <w:sdtPr>
        <w:rPr>
          <w:rFonts w:ascii="宋体" w:hAnsi="宋体" w:cs="Times New Roman" w:hint="eastAsia"/>
          <w:b w:val="0"/>
          <w:bCs w:val="0"/>
          <w:kern w:val="0"/>
          <w:sz w:val="20"/>
          <w:szCs w:val="24"/>
          <w:lang w:val="en-GB" w:eastAsia="en-US"/>
        </w:rPr>
        <w:alias w:val="模块:产销量情况分析表"/>
        <w:tag w:val="_SEC_b85e1cad33344c94a1ecc713f9b7acbc"/>
        <w:id w:val="-895277070"/>
        <w:lock w:val="sdtLocked"/>
        <w:placeholder>
          <w:docPart w:val="GBC22222222222222222222222222222"/>
        </w:placeholder>
      </w:sdtPr>
      <w:sdtEndPr>
        <w:rPr>
          <w:rFonts w:ascii="Times New Roman" w:hAnsi="Times New Roman"/>
          <w:szCs w:val="20"/>
        </w:rPr>
      </w:sdtEndPr>
      <w:sdtContent>
        <w:p w14:paraId="13034B10" w14:textId="77777777" w:rsidR="008F31E9" w:rsidRDefault="00A64AAF" w:rsidP="008E0B44">
          <w:pPr>
            <w:pStyle w:val="afff1"/>
            <w:numPr>
              <w:ilvl w:val="0"/>
              <w:numId w:val="102"/>
            </w:numPr>
            <w:tabs>
              <w:tab w:val="left" w:pos="567"/>
            </w:tabs>
            <w:ind w:left="0" w:firstLine="0"/>
            <w:rPr>
              <w:szCs w:val="21"/>
            </w:rPr>
          </w:pPr>
          <w:r>
            <w:rPr>
              <w:rFonts w:hint="eastAsia"/>
            </w:rPr>
            <w:t>产销量情况</w:t>
          </w:r>
          <w:r>
            <w:rPr>
              <w:szCs w:val="21"/>
            </w:rPr>
            <w:t>分析表</w:t>
          </w:r>
        </w:p>
        <w:sdt>
          <w:sdtPr>
            <w:alias w:val="是否适用：产销量情况分析表[双击切换]"/>
            <w:tag w:val="_GBC_6ff51c492b3040799712ea51f78bdcc0"/>
            <w:id w:val="1174068067"/>
            <w:lock w:val="sdtContentLocked"/>
            <w:placeholder>
              <w:docPart w:val="GBC22222222222222222222222222222"/>
            </w:placeholder>
          </w:sdtPr>
          <w:sdtEndPr/>
          <w:sdtContent>
            <w:p w14:paraId="00636302" w14:textId="77777777" w:rsidR="008F31E9" w:rsidRDefault="00A64AAF" w:rsidP="008F31E9">
              <w:pPr>
                <w:pStyle w:val="affd"/>
              </w:pPr>
              <w:r>
                <w:fldChar w:fldCharType="begin"/>
              </w:r>
              <w:r>
                <w:instrText>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14:paraId="7FD9EE0F" w14:textId="77777777" w:rsidR="008F31E9" w:rsidRDefault="00244448">
          <w:pPr>
            <w:pStyle w:val="affd"/>
            <w:rPr>
              <w:szCs w:val="21"/>
            </w:rPr>
          </w:pPr>
        </w:p>
      </w:sdtContent>
    </w:sdt>
    <w:p w14:paraId="668EA757" w14:textId="77777777" w:rsidR="008F31E9" w:rsidRDefault="008F31E9">
      <w:pPr>
        <w:pStyle w:val="affd"/>
      </w:pPr>
    </w:p>
    <w:sdt>
      <w:sdtPr>
        <w:rPr>
          <w:rFonts w:ascii="宋体" w:hAnsi="宋体" w:cs="Times New Roman"/>
          <w:b w:val="0"/>
          <w:bCs w:val="0"/>
          <w:kern w:val="0"/>
          <w:sz w:val="20"/>
          <w:szCs w:val="21"/>
          <w:lang w:val="en-GB" w:eastAsia="en-US"/>
        </w:rPr>
        <w:alias w:val="模块:成本分析表"/>
        <w:tag w:val="_SEC_de51976cba8242c1b32c1f5dc956546c"/>
        <w:id w:val="513425450"/>
        <w:lock w:val="sdtLocked"/>
        <w:placeholder>
          <w:docPart w:val="GBC22222222222222222222222222222"/>
        </w:placeholder>
      </w:sdtPr>
      <w:sdtEndPr>
        <w:rPr>
          <w:rFonts w:ascii="Times New Roman" w:hAnsi="Times New Roman"/>
        </w:rPr>
      </w:sdtEndPr>
      <w:sdtContent>
        <w:p w14:paraId="09B6A06E" w14:textId="77777777" w:rsidR="008F31E9" w:rsidRDefault="00A64AAF" w:rsidP="008E0B44">
          <w:pPr>
            <w:pStyle w:val="afff1"/>
            <w:numPr>
              <w:ilvl w:val="0"/>
              <w:numId w:val="102"/>
            </w:numPr>
            <w:tabs>
              <w:tab w:val="left" w:pos="567"/>
            </w:tabs>
            <w:ind w:left="0" w:firstLine="0"/>
            <w:rPr>
              <w:szCs w:val="21"/>
            </w:rPr>
          </w:pPr>
          <w:r>
            <w:rPr>
              <w:szCs w:val="21"/>
            </w:rPr>
            <w:t>成本分析表</w:t>
          </w:r>
        </w:p>
        <w:p w14:paraId="3E355E0C" w14:textId="77777777" w:rsidR="008F31E9" w:rsidRDefault="00A64AAF">
          <w:pPr>
            <w:pStyle w:val="afff8"/>
            <w:ind w:firstLineChars="0" w:firstLine="0"/>
            <w:jc w:val="right"/>
            <w:rPr>
              <w:szCs w:val="21"/>
            </w:rPr>
          </w:pPr>
          <w:r>
            <w:rPr>
              <w:rFonts w:hint="eastAsia"/>
              <w:szCs w:val="21"/>
            </w:rPr>
            <w:t>单位：</w:t>
          </w:r>
          <w:sdt>
            <w:sdtPr>
              <w:rPr>
                <w:rFonts w:hint="eastAsia"/>
                <w:szCs w:val="21"/>
              </w:rPr>
              <w:alias w:val="单位：成本分析表"/>
              <w:tag w:val="_GBC_b04622a3125b4989a822b6e63bf483c3"/>
              <w:id w:val="-104513885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p>
        <w:tbl>
          <w:tblPr>
            <w:tblStyle w:val="g23"/>
            <w:tblW w:w="5000" w:type="pct"/>
            <w:tblLook w:val="04A0" w:firstRow="1" w:lastRow="0" w:firstColumn="1" w:lastColumn="0" w:noHBand="0" w:noVBand="1"/>
          </w:tblPr>
          <w:tblGrid>
            <w:gridCol w:w="1265"/>
            <w:gridCol w:w="2001"/>
            <w:gridCol w:w="1241"/>
            <w:gridCol w:w="2001"/>
            <w:gridCol w:w="1170"/>
            <w:gridCol w:w="1145"/>
          </w:tblGrid>
          <w:tr w:rsidR="00775E88" w14:paraId="3C172D25" w14:textId="77777777" w:rsidTr="00ED5520">
            <w:trPr>
              <w:trHeight w:val="195"/>
            </w:trPr>
            <w:sdt>
              <w:sdtPr>
                <w:tag w:val="_PLD_23eca1a24a6a46819aede5056d21b4e0"/>
                <w:id w:val="43102557"/>
                <w:lock w:val="sdtLocked"/>
              </w:sdtPr>
              <w:sdtEndPr/>
              <w:sdtContent>
                <w:tc>
                  <w:tcPr>
                    <w:tcW w:w="5000" w:type="pct"/>
                    <w:gridSpan w:val="6"/>
                    <w:vAlign w:val="center"/>
                  </w:tcPr>
                  <w:p w14:paraId="5A885AFB" w14:textId="77777777" w:rsidR="00775E88" w:rsidRDefault="00775E88" w:rsidP="00ED5520">
                    <w:pPr>
                      <w:jc w:val="center"/>
                      <w:rPr>
                        <w:szCs w:val="21"/>
                      </w:rPr>
                    </w:pPr>
                    <w:r>
                      <w:rPr>
                        <w:szCs w:val="21"/>
                      </w:rPr>
                      <w:t>分行业情况</w:t>
                    </w:r>
                  </w:p>
                </w:tc>
              </w:sdtContent>
            </w:sdt>
          </w:tr>
          <w:tr w:rsidR="00775E88" w14:paraId="06DD8BAC" w14:textId="77777777" w:rsidTr="00ED5520">
            <w:trPr>
              <w:trHeight w:val="135"/>
            </w:trPr>
            <w:sdt>
              <w:sdtPr>
                <w:tag w:val="_PLD_11eb33bcb20d4489a1b9fff2216d0a84"/>
                <w:id w:val="-1471360162"/>
                <w:lock w:val="sdtLocked"/>
              </w:sdtPr>
              <w:sdtEndPr/>
              <w:sdtContent>
                <w:tc>
                  <w:tcPr>
                    <w:tcW w:w="717" w:type="pct"/>
                    <w:vAlign w:val="center"/>
                  </w:tcPr>
                  <w:p w14:paraId="602BB5BD" w14:textId="77777777" w:rsidR="00775E88" w:rsidRDefault="00775E88" w:rsidP="00ED5520">
                    <w:pPr>
                      <w:jc w:val="center"/>
                      <w:rPr>
                        <w:szCs w:val="21"/>
                      </w:rPr>
                    </w:pPr>
                    <w:r>
                      <w:rPr>
                        <w:szCs w:val="21"/>
                      </w:rPr>
                      <w:t>成本构成项目</w:t>
                    </w:r>
                  </w:p>
                </w:tc>
              </w:sdtContent>
            </w:sdt>
            <w:sdt>
              <w:sdtPr>
                <w:tag w:val="_PLD_25c03477e66a432199f6493c38aaca71"/>
                <w:id w:val="620893634"/>
                <w:lock w:val="sdtLocked"/>
              </w:sdtPr>
              <w:sdtEndPr/>
              <w:sdtContent>
                <w:tc>
                  <w:tcPr>
                    <w:tcW w:w="1134" w:type="pct"/>
                    <w:vAlign w:val="center"/>
                  </w:tcPr>
                  <w:p w14:paraId="07E7F093" w14:textId="77777777" w:rsidR="00775E88" w:rsidRDefault="00775E88" w:rsidP="00ED5520">
                    <w:pPr>
                      <w:jc w:val="center"/>
                      <w:rPr>
                        <w:szCs w:val="21"/>
                      </w:rPr>
                    </w:pPr>
                    <w:r>
                      <w:rPr>
                        <w:szCs w:val="21"/>
                      </w:rPr>
                      <w:t>本期金额</w:t>
                    </w:r>
                  </w:p>
                </w:tc>
              </w:sdtContent>
            </w:sdt>
            <w:sdt>
              <w:sdtPr>
                <w:tag w:val="_PLD_29b86b13ed1449cfb64b8547d9ed08a7"/>
                <w:id w:val="248626407"/>
                <w:lock w:val="sdtLocked"/>
              </w:sdtPr>
              <w:sdtEndPr/>
              <w:sdtContent>
                <w:tc>
                  <w:tcPr>
                    <w:tcW w:w="703" w:type="pct"/>
                    <w:vAlign w:val="center"/>
                  </w:tcPr>
                  <w:p w14:paraId="6804F3DE" w14:textId="77777777" w:rsidR="00775E88" w:rsidRDefault="00775E88" w:rsidP="00ED5520">
                    <w:pPr>
                      <w:jc w:val="center"/>
                      <w:rPr>
                        <w:szCs w:val="21"/>
                      </w:rPr>
                    </w:pPr>
                    <w:r>
                      <w:rPr>
                        <w:szCs w:val="21"/>
                      </w:rPr>
                      <w:t>本期占总成本比例(</w:t>
                    </w:r>
                    <w:r>
                      <w:rPr>
                        <w:rFonts w:hint="eastAsia"/>
                        <w:szCs w:val="21"/>
                      </w:rPr>
                      <w:t>%</w:t>
                    </w:r>
                    <w:r>
                      <w:rPr>
                        <w:szCs w:val="21"/>
                      </w:rPr>
                      <w:t>)</w:t>
                    </w:r>
                  </w:p>
                </w:tc>
              </w:sdtContent>
            </w:sdt>
            <w:sdt>
              <w:sdtPr>
                <w:tag w:val="_PLD_5ff02c2ae2d941d5bb2ed5b1e6bfa8e6"/>
                <w:id w:val="1453065427"/>
                <w:lock w:val="sdtLocked"/>
              </w:sdtPr>
              <w:sdtEndPr/>
              <w:sdtContent>
                <w:tc>
                  <w:tcPr>
                    <w:tcW w:w="1134" w:type="pct"/>
                    <w:vAlign w:val="center"/>
                  </w:tcPr>
                  <w:p w14:paraId="210C7BE5" w14:textId="77777777" w:rsidR="00775E88" w:rsidRDefault="00775E88" w:rsidP="00ED5520">
                    <w:pPr>
                      <w:jc w:val="center"/>
                      <w:rPr>
                        <w:szCs w:val="21"/>
                      </w:rPr>
                    </w:pPr>
                    <w:r>
                      <w:rPr>
                        <w:szCs w:val="21"/>
                      </w:rPr>
                      <w:t>上年同期金额</w:t>
                    </w:r>
                  </w:p>
                </w:tc>
              </w:sdtContent>
            </w:sdt>
            <w:sdt>
              <w:sdtPr>
                <w:tag w:val="_PLD_517f7979a01748fba12b11d5561fdcdd"/>
                <w:id w:val="1400401111"/>
                <w:lock w:val="sdtLocked"/>
              </w:sdtPr>
              <w:sdtEndPr/>
              <w:sdtContent>
                <w:tc>
                  <w:tcPr>
                    <w:tcW w:w="663" w:type="pct"/>
                    <w:vAlign w:val="center"/>
                  </w:tcPr>
                  <w:p w14:paraId="76F9B769" w14:textId="77777777" w:rsidR="00775E88" w:rsidRDefault="00775E88" w:rsidP="00ED5520">
                    <w:pPr>
                      <w:jc w:val="center"/>
                      <w:rPr>
                        <w:szCs w:val="21"/>
                      </w:rPr>
                    </w:pPr>
                    <w:r>
                      <w:rPr>
                        <w:szCs w:val="21"/>
                      </w:rPr>
                      <w:t>上年同期占总成本比例(</w:t>
                    </w:r>
                    <w:r>
                      <w:rPr>
                        <w:rFonts w:hint="eastAsia"/>
                        <w:szCs w:val="21"/>
                      </w:rPr>
                      <w:t>%</w:t>
                    </w:r>
                    <w:r>
                      <w:rPr>
                        <w:szCs w:val="21"/>
                      </w:rPr>
                      <w:t>)</w:t>
                    </w:r>
                  </w:p>
                </w:tc>
              </w:sdtContent>
            </w:sdt>
            <w:sdt>
              <w:sdtPr>
                <w:tag w:val="_PLD_51133d067ddc4eeda00133d4c26d206f"/>
                <w:id w:val="-529328824"/>
                <w:lock w:val="sdtLocked"/>
              </w:sdtPr>
              <w:sdtEndPr/>
              <w:sdtContent>
                <w:tc>
                  <w:tcPr>
                    <w:tcW w:w="649" w:type="pct"/>
                    <w:vAlign w:val="center"/>
                  </w:tcPr>
                  <w:p w14:paraId="64FE3253" w14:textId="77777777" w:rsidR="00775E88" w:rsidRDefault="00775E88" w:rsidP="00ED5520">
                    <w:pPr>
                      <w:jc w:val="center"/>
                      <w:rPr>
                        <w:szCs w:val="21"/>
                      </w:rPr>
                    </w:pPr>
                    <w:r>
                      <w:rPr>
                        <w:szCs w:val="21"/>
                      </w:rPr>
                      <w:t>本期金额较上年同期变动比例(</w:t>
                    </w:r>
                    <w:r>
                      <w:rPr>
                        <w:rFonts w:hint="eastAsia"/>
                        <w:szCs w:val="21"/>
                      </w:rPr>
                      <w:t>%</w:t>
                    </w:r>
                    <w:r>
                      <w:rPr>
                        <w:szCs w:val="21"/>
                      </w:rPr>
                      <w:t>)</w:t>
                    </w:r>
                  </w:p>
                </w:tc>
              </w:sdtContent>
            </w:sdt>
          </w:tr>
          <w:sdt>
            <w:sdtPr>
              <w:rPr>
                <w:rFonts w:ascii="Calibri" w:eastAsiaTheme="minorEastAsia" w:hAnsi="Calibri" w:cstheme="minorBidi"/>
                <w:kern w:val="2"/>
                <w:szCs w:val="21"/>
              </w:rPr>
              <w:alias w:val="分行业成本分析"/>
              <w:tag w:val="_TUP_fb9e3026efbd4a2c91fdedd10a926f41"/>
              <w:id w:val="-1414310288"/>
              <w:lock w:val="sdtLocked"/>
            </w:sdtPr>
            <w:sdtEndPr>
              <w:rPr>
                <w:rFonts w:ascii="宋体" w:hAnsi="宋体" w:cs="宋体"/>
                <w:szCs w:val="24"/>
              </w:rPr>
            </w:sdtEndPr>
            <w:sdtContent>
              <w:tr w:rsidR="00775E88" w14:paraId="1BE05E77" w14:textId="77777777" w:rsidTr="00ED5520">
                <w:trPr>
                  <w:trHeight w:val="165"/>
                </w:trPr>
                <w:tc>
                  <w:tcPr>
                    <w:tcW w:w="717" w:type="pct"/>
                  </w:tcPr>
                  <w:p w14:paraId="7C440013" w14:textId="77777777" w:rsidR="00775E88" w:rsidRDefault="00775E88" w:rsidP="00ED5520">
                    <w:pPr>
                      <w:jc w:val="left"/>
                      <w:rPr>
                        <w:szCs w:val="21"/>
                      </w:rPr>
                    </w:pPr>
                    <w:r>
                      <w:t>设备成本</w:t>
                    </w:r>
                  </w:p>
                </w:tc>
                <w:tc>
                  <w:tcPr>
                    <w:tcW w:w="1134" w:type="pct"/>
                  </w:tcPr>
                  <w:p w14:paraId="57C3DAC0" w14:textId="77777777" w:rsidR="00775E88" w:rsidRPr="00726D07" w:rsidRDefault="00775E88" w:rsidP="00ED5520">
                    <w:pPr>
                      <w:jc w:val="right"/>
                    </w:pPr>
                    <w:r>
                      <w:t>6,023,868,060.22</w:t>
                    </w:r>
                  </w:p>
                </w:tc>
                <w:tc>
                  <w:tcPr>
                    <w:tcW w:w="703" w:type="pct"/>
                  </w:tcPr>
                  <w:p w14:paraId="0FABEFB7" w14:textId="77777777" w:rsidR="00775E88" w:rsidRPr="00726D07" w:rsidRDefault="00775E88" w:rsidP="00ED5520">
                    <w:pPr>
                      <w:jc w:val="right"/>
                    </w:pPr>
                    <w:r>
                      <w:t>34.47</w:t>
                    </w:r>
                  </w:p>
                </w:tc>
                <w:tc>
                  <w:tcPr>
                    <w:tcW w:w="1134" w:type="pct"/>
                  </w:tcPr>
                  <w:p w14:paraId="5217EB8A" w14:textId="77777777" w:rsidR="00775E88" w:rsidRPr="00726D07" w:rsidRDefault="00775E88" w:rsidP="00ED5520">
                    <w:pPr>
                      <w:jc w:val="right"/>
                    </w:pPr>
                    <w:r>
                      <w:t>5,668,544,405.05</w:t>
                    </w:r>
                  </w:p>
                </w:tc>
                <w:tc>
                  <w:tcPr>
                    <w:tcW w:w="663" w:type="pct"/>
                  </w:tcPr>
                  <w:p w14:paraId="7AB3DF7A" w14:textId="77777777" w:rsidR="00775E88" w:rsidRPr="00726D07" w:rsidRDefault="00775E88" w:rsidP="00ED5520">
                    <w:pPr>
                      <w:jc w:val="right"/>
                    </w:pPr>
                    <w:r>
                      <w:t>34.89</w:t>
                    </w:r>
                  </w:p>
                </w:tc>
                <w:tc>
                  <w:tcPr>
                    <w:tcW w:w="649" w:type="pct"/>
                  </w:tcPr>
                  <w:p w14:paraId="61913D0F" w14:textId="77777777" w:rsidR="00775E88" w:rsidRPr="00726D07" w:rsidRDefault="00775E88" w:rsidP="00ED5520">
                    <w:pPr>
                      <w:jc w:val="right"/>
                    </w:pPr>
                    <w:r>
                      <w:t>6.27</w:t>
                    </w:r>
                  </w:p>
                </w:tc>
              </w:tr>
            </w:sdtContent>
          </w:sdt>
          <w:sdt>
            <w:sdtPr>
              <w:rPr>
                <w:rFonts w:ascii="Calibri" w:eastAsiaTheme="minorEastAsia" w:hAnsi="Calibri" w:cstheme="minorBidi"/>
                <w:kern w:val="2"/>
                <w:szCs w:val="21"/>
              </w:rPr>
              <w:alias w:val="分行业成本分析"/>
              <w:tag w:val="_TUP_fb9e3026efbd4a2c91fdedd10a926f41"/>
              <w:id w:val="1699965330"/>
              <w:lock w:val="sdtLocked"/>
            </w:sdtPr>
            <w:sdtEndPr>
              <w:rPr>
                <w:rFonts w:ascii="宋体" w:hAnsi="宋体" w:cs="宋体"/>
                <w:szCs w:val="24"/>
              </w:rPr>
            </w:sdtEndPr>
            <w:sdtContent>
              <w:tr w:rsidR="00775E88" w14:paraId="15D06E91" w14:textId="77777777" w:rsidTr="00ED5520">
                <w:trPr>
                  <w:trHeight w:val="165"/>
                </w:trPr>
                <w:tc>
                  <w:tcPr>
                    <w:tcW w:w="717" w:type="pct"/>
                  </w:tcPr>
                  <w:p w14:paraId="0994B1EF" w14:textId="77777777" w:rsidR="00775E88" w:rsidRDefault="00775E88" w:rsidP="00ED5520">
                    <w:pPr>
                      <w:jc w:val="left"/>
                      <w:rPr>
                        <w:szCs w:val="21"/>
                      </w:rPr>
                    </w:pPr>
                    <w:r>
                      <w:t>分包（外协）成本</w:t>
                    </w:r>
                  </w:p>
                </w:tc>
                <w:tc>
                  <w:tcPr>
                    <w:tcW w:w="1134" w:type="pct"/>
                  </w:tcPr>
                  <w:p w14:paraId="287AC1DE" w14:textId="77777777" w:rsidR="00775E88" w:rsidRPr="00726D07" w:rsidRDefault="00775E88" w:rsidP="00ED5520">
                    <w:pPr>
                      <w:jc w:val="right"/>
                    </w:pPr>
                    <w:r>
                      <w:t>4,616,077,440.20</w:t>
                    </w:r>
                  </w:p>
                </w:tc>
                <w:tc>
                  <w:tcPr>
                    <w:tcW w:w="703" w:type="pct"/>
                  </w:tcPr>
                  <w:p w14:paraId="086C234A" w14:textId="77777777" w:rsidR="00775E88" w:rsidRPr="00726D07" w:rsidRDefault="00775E88" w:rsidP="00ED5520">
                    <w:pPr>
                      <w:jc w:val="right"/>
                    </w:pPr>
                    <w:r>
                      <w:t>26.41</w:t>
                    </w:r>
                  </w:p>
                </w:tc>
                <w:tc>
                  <w:tcPr>
                    <w:tcW w:w="1134" w:type="pct"/>
                  </w:tcPr>
                  <w:p w14:paraId="379285DB" w14:textId="77777777" w:rsidR="00775E88" w:rsidRPr="00726D07" w:rsidRDefault="00775E88" w:rsidP="00ED5520">
                    <w:pPr>
                      <w:jc w:val="right"/>
                    </w:pPr>
                    <w:r>
                      <w:t>4,280,673,775.96</w:t>
                    </w:r>
                  </w:p>
                </w:tc>
                <w:tc>
                  <w:tcPr>
                    <w:tcW w:w="663" w:type="pct"/>
                  </w:tcPr>
                  <w:p w14:paraId="0B25F056" w14:textId="77777777" w:rsidR="00775E88" w:rsidRPr="00726D07" w:rsidRDefault="00775E88" w:rsidP="00ED5520">
                    <w:pPr>
                      <w:jc w:val="right"/>
                    </w:pPr>
                    <w:r>
                      <w:t>26.35</w:t>
                    </w:r>
                  </w:p>
                </w:tc>
                <w:tc>
                  <w:tcPr>
                    <w:tcW w:w="649" w:type="pct"/>
                  </w:tcPr>
                  <w:p w14:paraId="4981DB8C" w14:textId="77777777" w:rsidR="00775E88" w:rsidRPr="00726D07" w:rsidRDefault="00775E88" w:rsidP="00ED5520">
                    <w:pPr>
                      <w:jc w:val="right"/>
                    </w:pPr>
                    <w:r>
                      <w:t>7.84</w:t>
                    </w:r>
                  </w:p>
                </w:tc>
              </w:tr>
            </w:sdtContent>
          </w:sdt>
          <w:sdt>
            <w:sdtPr>
              <w:rPr>
                <w:rFonts w:ascii="Calibri" w:eastAsiaTheme="minorEastAsia" w:hAnsi="Calibri" w:cstheme="minorBidi"/>
                <w:kern w:val="2"/>
                <w:szCs w:val="21"/>
              </w:rPr>
              <w:alias w:val="分行业成本分析"/>
              <w:tag w:val="_TUP_fb9e3026efbd4a2c91fdedd10a926f41"/>
              <w:id w:val="1490521158"/>
              <w:lock w:val="sdtLocked"/>
            </w:sdtPr>
            <w:sdtEndPr>
              <w:rPr>
                <w:rFonts w:ascii="宋体" w:hAnsi="宋体" w:cs="宋体"/>
                <w:szCs w:val="24"/>
              </w:rPr>
            </w:sdtEndPr>
            <w:sdtContent>
              <w:tr w:rsidR="00775E88" w14:paraId="64FC0C75" w14:textId="77777777" w:rsidTr="00ED5520">
                <w:trPr>
                  <w:trHeight w:val="165"/>
                </w:trPr>
                <w:tc>
                  <w:tcPr>
                    <w:tcW w:w="717" w:type="pct"/>
                  </w:tcPr>
                  <w:p w14:paraId="782E68F2" w14:textId="77777777" w:rsidR="00775E88" w:rsidRDefault="00775E88" w:rsidP="00ED5520">
                    <w:pPr>
                      <w:jc w:val="left"/>
                      <w:rPr>
                        <w:szCs w:val="21"/>
                      </w:rPr>
                    </w:pPr>
                    <w:r>
                      <w:t>材料成本</w:t>
                    </w:r>
                  </w:p>
                </w:tc>
                <w:tc>
                  <w:tcPr>
                    <w:tcW w:w="1134" w:type="pct"/>
                  </w:tcPr>
                  <w:p w14:paraId="277CF591" w14:textId="77777777" w:rsidR="00775E88" w:rsidRPr="00726D07" w:rsidRDefault="00775E88" w:rsidP="00ED5520">
                    <w:pPr>
                      <w:jc w:val="right"/>
                    </w:pPr>
                    <w:r>
                      <w:t>3,632,054,209.35</w:t>
                    </w:r>
                  </w:p>
                </w:tc>
                <w:tc>
                  <w:tcPr>
                    <w:tcW w:w="703" w:type="pct"/>
                  </w:tcPr>
                  <w:p w14:paraId="7FE573A5" w14:textId="77777777" w:rsidR="00775E88" w:rsidRPr="00726D07" w:rsidRDefault="00775E88" w:rsidP="00ED5520">
                    <w:pPr>
                      <w:jc w:val="right"/>
                    </w:pPr>
                    <w:r>
                      <w:t>20.78</w:t>
                    </w:r>
                  </w:p>
                </w:tc>
                <w:tc>
                  <w:tcPr>
                    <w:tcW w:w="1134" w:type="pct"/>
                  </w:tcPr>
                  <w:p w14:paraId="20927515" w14:textId="77777777" w:rsidR="00775E88" w:rsidRPr="00726D07" w:rsidRDefault="00775E88" w:rsidP="00ED5520">
                    <w:pPr>
                      <w:jc w:val="right"/>
                    </w:pPr>
                    <w:r>
                      <w:t>3,272,322,720.09</w:t>
                    </w:r>
                  </w:p>
                </w:tc>
                <w:tc>
                  <w:tcPr>
                    <w:tcW w:w="663" w:type="pct"/>
                  </w:tcPr>
                  <w:p w14:paraId="2DA26F16" w14:textId="77777777" w:rsidR="00775E88" w:rsidRPr="00726D07" w:rsidRDefault="00775E88" w:rsidP="00ED5520">
                    <w:pPr>
                      <w:jc w:val="right"/>
                    </w:pPr>
                    <w:r>
                      <w:t>20.14</w:t>
                    </w:r>
                  </w:p>
                </w:tc>
                <w:tc>
                  <w:tcPr>
                    <w:tcW w:w="649" w:type="pct"/>
                  </w:tcPr>
                  <w:p w14:paraId="4B8C6B45" w14:textId="77777777" w:rsidR="00775E88" w:rsidRPr="00726D07" w:rsidRDefault="00775E88" w:rsidP="00ED5520">
                    <w:pPr>
                      <w:jc w:val="right"/>
                    </w:pPr>
                    <w:r>
                      <w:t>10.99</w:t>
                    </w:r>
                  </w:p>
                </w:tc>
              </w:tr>
            </w:sdtContent>
          </w:sdt>
          <w:sdt>
            <w:sdtPr>
              <w:rPr>
                <w:rFonts w:ascii="Calibri" w:eastAsiaTheme="minorEastAsia" w:hAnsi="Calibri" w:cstheme="minorBidi"/>
                <w:kern w:val="2"/>
                <w:szCs w:val="21"/>
              </w:rPr>
              <w:alias w:val="分行业成本分析"/>
              <w:tag w:val="_TUP_fb9e3026efbd4a2c91fdedd10a926f41"/>
              <w:id w:val="-1162622590"/>
              <w:lock w:val="sdtLocked"/>
            </w:sdtPr>
            <w:sdtEndPr>
              <w:rPr>
                <w:rFonts w:ascii="宋体" w:hAnsi="宋体" w:cs="宋体"/>
                <w:szCs w:val="24"/>
              </w:rPr>
            </w:sdtEndPr>
            <w:sdtContent>
              <w:tr w:rsidR="00775E88" w14:paraId="0AB500FA" w14:textId="77777777" w:rsidTr="00ED5520">
                <w:trPr>
                  <w:trHeight w:val="165"/>
                </w:trPr>
                <w:tc>
                  <w:tcPr>
                    <w:tcW w:w="717" w:type="pct"/>
                  </w:tcPr>
                  <w:p w14:paraId="3476CEE7" w14:textId="77777777" w:rsidR="00775E88" w:rsidRDefault="00775E88" w:rsidP="00ED5520">
                    <w:pPr>
                      <w:jc w:val="left"/>
                      <w:rPr>
                        <w:szCs w:val="21"/>
                      </w:rPr>
                    </w:pPr>
                    <w:r>
                      <w:t>间接费用</w:t>
                    </w:r>
                  </w:p>
                </w:tc>
                <w:tc>
                  <w:tcPr>
                    <w:tcW w:w="1134" w:type="pct"/>
                  </w:tcPr>
                  <w:p w14:paraId="4CEC4B0F" w14:textId="77777777" w:rsidR="00775E88" w:rsidRPr="00726D07" w:rsidRDefault="00775E88" w:rsidP="00ED5520">
                    <w:pPr>
                      <w:jc w:val="right"/>
                    </w:pPr>
                    <w:r>
                      <w:t>1,089,544,539.18</w:t>
                    </w:r>
                  </w:p>
                </w:tc>
                <w:tc>
                  <w:tcPr>
                    <w:tcW w:w="703" w:type="pct"/>
                  </w:tcPr>
                  <w:p w14:paraId="200861CE" w14:textId="77777777" w:rsidR="00775E88" w:rsidRPr="00726D07" w:rsidRDefault="00775E88" w:rsidP="00ED5520">
                    <w:pPr>
                      <w:jc w:val="right"/>
                    </w:pPr>
                    <w:r>
                      <w:t>6.23</w:t>
                    </w:r>
                  </w:p>
                </w:tc>
                <w:tc>
                  <w:tcPr>
                    <w:tcW w:w="1134" w:type="pct"/>
                  </w:tcPr>
                  <w:p w14:paraId="7C9CF020" w14:textId="77777777" w:rsidR="00775E88" w:rsidRPr="00726D07" w:rsidRDefault="00775E88" w:rsidP="00ED5520">
                    <w:pPr>
                      <w:jc w:val="right"/>
                    </w:pPr>
                    <w:r>
                      <w:t>699,026,752.95</w:t>
                    </w:r>
                  </w:p>
                </w:tc>
                <w:tc>
                  <w:tcPr>
                    <w:tcW w:w="663" w:type="pct"/>
                  </w:tcPr>
                  <w:p w14:paraId="2BB50917" w14:textId="77777777" w:rsidR="00775E88" w:rsidRPr="00726D07" w:rsidRDefault="00775E88" w:rsidP="00ED5520">
                    <w:pPr>
                      <w:jc w:val="right"/>
                    </w:pPr>
                    <w:r>
                      <w:t>4.30</w:t>
                    </w:r>
                  </w:p>
                </w:tc>
                <w:tc>
                  <w:tcPr>
                    <w:tcW w:w="649" w:type="pct"/>
                  </w:tcPr>
                  <w:p w14:paraId="5B2A8ECC" w14:textId="77777777" w:rsidR="00775E88" w:rsidRPr="00726D07" w:rsidRDefault="00775E88" w:rsidP="00ED5520">
                    <w:pPr>
                      <w:jc w:val="right"/>
                    </w:pPr>
                    <w:r>
                      <w:t>55.87</w:t>
                    </w:r>
                  </w:p>
                </w:tc>
              </w:tr>
            </w:sdtContent>
          </w:sdt>
          <w:sdt>
            <w:sdtPr>
              <w:rPr>
                <w:rFonts w:ascii="Calibri" w:eastAsiaTheme="minorEastAsia" w:hAnsi="Calibri" w:cstheme="minorBidi"/>
                <w:kern w:val="2"/>
                <w:szCs w:val="21"/>
              </w:rPr>
              <w:alias w:val="分行业成本分析"/>
              <w:tag w:val="_TUP_fb9e3026efbd4a2c91fdedd10a926f41"/>
              <w:id w:val="-486468207"/>
              <w:lock w:val="sdtLocked"/>
            </w:sdtPr>
            <w:sdtEndPr>
              <w:rPr>
                <w:rFonts w:ascii="宋体" w:hAnsi="宋体" w:cs="宋体"/>
                <w:szCs w:val="24"/>
              </w:rPr>
            </w:sdtEndPr>
            <w:sdtContent>
              <w:tr w:rsidR="00775E88" w14:paraId="2E63DB8B" w14:textId="77777777" w:rsidTr="00ED5520">
                <w:trPr>
                  <w:trHeight w:val="165"/>
                </w:trPr>
                <w:tc>
                  <w:tcPr>
                    <w:tcW w:w="717" w:type="pct"/>
                  </w:tcPr>
                  <w:p w14:paraId="5CF33AA1" w14:textId="77777777" w:rsidR="00775E88" w:rsidRDefault="00775E88" w:rsidP="00ED5520">
                    <w:pPr>
                      <w:jc w:val="left"/>
                      <w:rPr>
                        <w:szCs w:val="21"/>
                      </w:rPr>
                    </w:pPr>
                    <w:r>
                      <w:t>人工成本</w:t>
                    </w:r>
                  </w:p>
                </w:tc>
                <w:tc>
                  <w:tcPr>
                    <w:tcW w:w="1134" w:type="pct"/>
                  </w:tcPr>
                  <w:p w14:paraId="7A1D1B16" w14:textId="77777777" w:rsidR="00775E88" w:rsidRPr="00726D07" w:rsidRDefault="00775E88" w:rsidP="00ED5520">
                    <w:pPr>
                      <w:jc w:val="right"/>
                    </w:pPr>
                    <w:r>
                      <w:t>939,119,617.99</w:t>
                    </w:r>
                  </w:p>
                </w:tc>
                <w:tc>
                  <w:tcPr>
                    <w:tcW w:w="703" w:type="pct"/>
                  </w:tcPr>
                  <w:p w14:paraId="49A50AB6" w14:textId="77777777" w:rsidR="00775E88" w:rsidRPr="00726D07" w:rsidRDefault="00775E88" w:rsidP="00ED5520">
                    <w:pPr>
                      <w:jc w:val="right"/>
                    </w:pPr>
                    <w:r>
                      <w:t>5.37</w:t>
                    </w:r>
                  </w:p>
                </w:tc>
                <w:tc>
                  <w:tcPr>
                    <w:tcW w:w="1134" w:type="pct"/>
                  </w:tcPr>
                  <w:p w14:paraId="5B98BB5C" w14:textId="77777777" w:rsidR="00775E88" w:rsidRPr="00726D07" w:rsidRDefault="00775E88" w:rsidP="00ED5520">
                    <w:pPr>
                      <w:jc w:val="right"/>
                    </w:pPr>
                    <w:r>
                      <w:t>1,133,436,460.70</w:t>
                    </w:r>
                  </w:p>
                </w:tc>
                <w:tc>
                  <w:tcPr>
                    <w:tcW w:w="663" w:type="pct"/>
                  </w:tcPr>
                  <w:p w14:paraId="0D58B10F" w14:textId="77777777" w:rsidR="00775E88" w:rsidRPr="00726D07" w:rsidRDefault="00775E88" w:rsidP="00ED5520">
                    <w:pPr>
                      <w:jc w:val="right"/>
                    </w:pPr>
                    <w:r>
                      <w:t>6.98</w:t>
                    </w:r>
                  </w:p>
                </w:tc>
                <w:tc>
                  <w:tcPr>
                    <w:tcW w:w="649" w:type="pct"/>
                  </w:tcPr>
                  <w:p w14:paraId="1E8D50DC" w14:textId="77777777" w:rsidR="00775E88" w:rsidRPr="00726D07" w:rsidRDefault="00775E88" w:rsidP="00ED5520">
                    <w:pPr>
                      <w:jc w:val="right"/>
                    </w:pPr>
                    <w:r>
                      <w:t>-17.14</w:t>
                    </w:r>
                  </w:p>
                </w:tc>
              </w:tr>
            </w:sdtContent>
          </w:sdt>
          <w:sdt>
            <w:sdtPr>
              <w:rPr>
                <w:rFonts w:ascii="Calibri" w:eastAsiaTheme="minorEastAsia" w:hAnsi="Calibri" w:cstheme="minorBidi"/>
                <w:kern w:val="2"/>
                <w:szCs w:val="21"/>
              </w:rPr>
              <w:alias w:val="分行业成本分析"/>
              <w:tag w:val="_TUP_fb9e3026efbd4a2c91fdedd10a926f41"/>
              <w:id w:val="-1499574761"/>
              <w:lock w:val="sdtLocked"/>
            </w:sdtPr>
            <w:sdtEndPr>
              <w:rPr>
                <w:rFonts w:ascii="宋体" w:hAnsi="宋体" w:cs="宋体"/>
                <w:szCs w:val="24"/>
              </w:rPr>
            </w:sdtEndPr>
            <w:sdtContent>
              <w:tr w:rsidR="00775E88" w14:paraId="32CD68C0" w14:textId="77777777" w:rsidTr="00ED5520">
                <w:trPr>
                  <w:trHeight w:val="165"/>
                </w:trPr>
                <w:tc>
                  <w:tcPr>
                    <w:tcW w:w="717" w:type="pct"/>
                  </w:tcPr>
                  <w:p w14:paraId="47EA323F" w14:textId="77777777" w:rsidR="00775E88" w:rsidRDefault="00775E88" w:rsidP="00ED5520">
                    <w:pPr>
                      <w:jc w:val="left"/>
                      <w:rPr>
                        <w:szCs w:val="21"/>
                      </w:rPr>
                    </w:pPr>
                    <w:r>
                      <w:t>其他成本</w:t>
                    </w:r>
                  </w:p>
                </w:tc>
                <w:tc>
                  <w:tcPr>
                    <w:tcW w:w="1134" w:type="pct"/>
                  </w:tcPr>
                  <w:p w14:paraId="7E96710D" w14:textId="77777777" w:rsidR="00775E88" w:rsidRPr="00726D07" w:rsidRDefault="00775E88" w:rsidP="00ED5520">
                    <w:pPr>
                      <w:jc w:val="right"/>
                    </w:pPr>
                    <w:r>
                      <w:t>1,176,207,655.49</w:t>
                    </w:r>
                  </w:p>
                </w:tc>
                <w:tc>
                  <w:tcPr>
                    <w:tcW w:w="703" w:type="pct"/>
                  </w:tcPr>
                  <w:p w14:paraId="6C7BFB94" w14:textId="77777777" w:rsidR="00775E88" w:rsidRPr="00726D07" w:rsidRDefault="00775E88" w:rsidP="00ED5520">
                    <w:pPr>
                      <w:jc w:val="right"/>
                    </w:pPr>
                    <w:r>
                      <w:t>6.73</w:t>
                    </w:r>
                  </w:p>
                </w:tc>
                <w:tc>
                  <w:tcPr>
                    <w:tcW w:w="1134" w:type="pct"/>
                  </w:tcPr>
                  <w:p w14:paraId="6B6F4058" w14:textId="77777777" w:rsidR="00775E88" w:rsidRPr="00726D07" w:rsidRDefault="00775E88" w:rsidP="00ED5520">
                    <w:pPr>
                      <w:jc w:val="right"/>
                    </w:pPr>
                    <w:r>
                      <w:t>1,192,025,772.66</w:t>
                    </w:r>
                  </w:p>
                </w:tc>
                <w:tc>
                  <w:tcPr>
                    <w:tcW w:w="663" w:type="pct"/>
                  </w:tcPr>
                  <w:p w14:paraId="2604593F" w14:textId="77777777" w:rsidR="00775E88" w:rsidRPr="00726D07" w:rsidRDefault="00775E88" w:rsidP="00ED5520">
                    <w:pPr>
                      <w:jc w:val="right"/>
                    </w:pPr>
                    <w:r>
                      <w:t>7.34</w:t>
                    </w:r>
                  </w:p>
                </w:tc>
                <w:tc>
                  <w:tcPr>
                    <w:tcW w:w="649" w:type="pct"/>
                  </w:tcPr>
                  <w:p w14:paraId="0FE0814F" w14:textId="77777777" w:rsidR="00775E88" w:rsidRPr="00726D07" w:rsidRDefault="00775E88" w:rsidP="00ED5520">
                    <w:pPr>
                      <w:jc w:val="right"/>
                    </w:pPr>
                    <w:r>
                      <w:t>-1.33</w:t>
                    </w:r>
                  </w:p>
                </w:tc>
              </w:tr>
            </w:sdtContent>
          </w:sdt>
          <w:sdt>
            <w:sdtPr>
              <w:rPr>
                <w:rFonts w:ascii="Calibri" w:eastAsiaTheme="minorEastAsia" w:hAnsi="Calibri" w:cstheme="minorBidi"/>
                <w:kern w:val="2"/>
                <w:szCs w:val="21"/>
              </w:rPr>
              <w:alias w:val="分行业成本分析"/>
              <w:tag w:val="_TUP_fb9e3026efbd4a2c91fdedd10a926f41"/>
              <w:id w:val="459620185"/>
              <w:lock w:val="sdtLocked"/>
            </w:sdtPr>
            <w:sdtEndPr>
              <w:rPr>
                <w:rFonts w:ascii="宋体" w:hAnsi="宋体" w:cs="宋体"/>
                <w:szCs w:val="24"/>
              </w:rPr>
            </w:sdtEndPr>
            <w:sdtContent>
              <w:tr w:rsidR="00775E88" w14:paraId="5B6C965A" w14:textId="77777777" w:rsidTr="00ED5520">
                <w:trPr>
                  <w:trHeight w:val="165"/>
                </w:trPr>
                <w:tc>
                  <w:tcPr>
                    <w:tcW w:w="717" w:type="pct"/>
                  </w:tcPr>
                  <w:p w14:paraId="0D38584F" w14:textId="77777777" w:rsidR="00775E88" w:rsidRDefault="00775E88" w:rsidP="00ED5520">
                    <w:pPr>
                      <w:jc w:val="left"/>
                      <w:rPr>
                        <w:szCs w:val="21"/>
                      </w:rPr>
                    </w:pPr>
                    <w:r>
                      <w:t>合计</w:t>
                    </w:r>
                  </w:p>
                </w:tc>
                <w:tc>
                  <w:tcPr>
                    <w:tcW w:w="1134" w:type="pct"/>
                  </w:tcPr>
                  <w:p w14:paraId="45A077E9" w14:textId="77777777" w:rsidR="00775E88" w:rsidRPr="00726D07" w:rsidRDefault="00775E88" w:rsidP="00ED5520">
                    <w:pPr>
                      <w:jc w:val="right"/>
                    </w:pPr>
                    <w:r w:rsidRPr="00726D07">
                      <w:t>17,476,871,522.43</w:t>
                    </w:r>
                  </w:p>
                </w:tc>
                <w:tc>
                  <w:tcPr>
                    <w:tcW w:w="703" w:type="pct"/>
                  </w:tcPr>
                  <w:p w14:paraId="3824FBBD" w14:textId="77777777" w:rsidR="00775E88" w:rsidRPr="00726D07" w:rsidRDefault="00775E88" w:rsidP="00ED5520">
                    <w:pPr>
                      <w:jc w:val="right"/>
                    </w:pPr>
                    <w:r w:rsidRPr="00726D07">
                      <w:t>100</w:t>
                    </w:r>
                  </w:p>
                </w:tc>
                <w:tc>
                  <w:tcPr>
                    <w:tcW w:w="1134" w:type="pct"/>
                  </w:tcPr>
                  <w:p w14:paraId="7DDA502E" w14:textId="77777777" w:rsidR="00775E88" w:rsidRPr="00726D07" w:rsidRDefault="00775E88" w:rsidP="00ED5520">
                    <w:pPr>
                      <w:jc w:val="right"/>
                    </w:pPr>
                    <w:r w:rsidRPr="00726D07">
                      <w:t>16,246,029,887.41</w:t>
                    </w:r>
                  </w:p>
                </w:tc>
                <w:tc>
                  <w:tcPr>
                    <w:tcW w:w="663" w:type="pct"/>
                  </w:tcPr>
                  <w:p w14:paraId="3B4302B3" w14:textId="77777777" w:rsidR="00775E88" w:rsidRPr="00726D07" w:rsidRDefault="00775E88" w:rsidP="00ED5520">
                    <w:pPr>
                      <w:jc w:val="right"/>
                    </w:pPr>
                    <w:r w:rsidRPr="00726D07">
                      <w:t>100.00</w:t>
                    </w:r>
                  </w:p>
                </w:tc>
                <w:tc>
                  <w:tcPr>
                    <w:tcW w:w="649" w:type="pct"/>
                  </w:tcPr>
                  <w:p w14:paraId="14CB6EF6" w14:textId="77777777" w:rsidR="00775E88" w:rsidRPr="00726D07" w:rsidRDefault="00775E88" w:rsidP="00ED5520">
                    <w:pPr>
                      <w:jc w:val="right"/>
                    </w:pPr>
                    <w:r w:rsidRPr="00726D07">
                      <w:t>7.58</w:t>
                    </w:r>
                  </w:p>
                </w:tc>
              </w:tr>
            </w:sdtContent>
          </w:sdt>
        </w:tbl>
        <w:p w14:paraId="6FD0E35E" w14:textId="77777777" w:rsidR="00775E88" w:rsidRDefault="00775E88"/>
        <w:p w14:paraId="42E09C89" w14:textId="77777777" w:rsidR="008F31E9" w:rsidRDefault="00A64AAF">
          <w:pPr>
            <w:pStyle w:val="affd"/>
            <w:rPr>
              <w:szCs w:val="21"/>
              <w:lang w:eastAsia="zh-CN"/>
            </w:rPr>
          </w:pPr>
          <w:r>
            <w:rPr>
              <w:rFonts w:hint="eastAsia"/>
              <w:szCs w:val="21"/>
              <w:lang w:eastAsia="zh-CN"/>
            </w:rPr>
            <w:t>成本分析其他情况说明</w:t>
          </w:r>
        </w:p>
        <w:sdt>
          <w:sdtPr>
            <w:rPr>
              <w:szCs w:val="21"/>
            </w:rPr>
            <w:alias w:val="是否适用：成本分析其他情况说明[双击切换]"/>
            <w:tag w:val="_GBC_9ccfe4ae95b64af89a3801b64a824c89"/>
            <w:id w:val="-1047522908"/>
            <w:lock w:val="sdtContentLocked"/>
            <w:placeholder>
              <w:docPart w:val="GBC22222222222222222222222222222"/>
            </w:placeholder>
          </w:sdtPr>
          <w:sdtEndPr/>
          <w:sdtContent>
            <w:p w14:paraId="264D5308" w14:textId="39CA8687" w:rsidR="008F31E9" w:rsidRDefault="00A64AAF" w:rsidP="008F31E9">
              <w:pPr>
                <w:pStyle w:val="affd"/>
                <w:rPr>
                  <w:szCs w:val="21"/>
                </w:rPr>
              </w:pPr>
              <w:r>
                <w:rPr>
                  <w:szCs w:val="21"/>
                </w:rPr>
                <w:fldChar w:fldCharType="begin"/>
              </w:r>
              <w:r>
                <w:rPr>
                  <w:rFonts w:hint="eastAsia"/>
                  <w:szCs w:val="21"/>
                </w:rPr>
                <w:instrText xml:space="preserve">MACROBUTTON  SnrToggleCheckbox </w:instrText>
              </w:r>
              <w:r>
                <w:rPr>
                  <w:rFonts w:hint="eastAsia"/>
                  <w:szCs w:val="21"/>
                </w:rPr>
                <w:instrText>□适用</w:instrText>
              </w:r>
              <w:r>
                <w:rPr>
                  <w:rFonts w:hint="eastAsia"/>
                  <w:szCs w:val="21"/>
                </w:rPr>
                <w:instrText xml:space="preserve"> </w:instrText>
              </w:r>
              <w:r>
                <w:rPr>
                  <w:szCs w:val="21"/>
                </w:rPr>
                <w:fldChar w:fldCharType="end"/>
              </w:r>
              <w:r>
                <w:rPr>
                  <w:szCs w:val="21"/>
                </w:rPr>
                <w:fldChar w:fldCharType="begin"/>
              </w:r>
              <w:r>
                <w:rPr>
                  <w:rFonts w:hint="eastAsia"/>
                  <w:szCs w:val="21"/>
                </w:rPr>
                <w:instrText xml:space="preserve"> MACROBUTTON  SnrToggleCheckbox </w:instrText>
              </w:r>
              <w:r>
                <w:rPr>
                  <w:rFonts w:hint="eastAsia"/>
                  <w:szCs w:val="21"/>
                </w:rPr>
                <w:instrText>√不适用</w:instrText>
              </w:r>
              <w:r>
                <w:rPr>
                  <w:rFonts w:hint="eastAsia"/>
                  <w:szCs w:val="21"/>
                </w:rPr>
                <w:instrText xml:space="preserve"> </w:instrText>
              </w:r>
              <w:r>
                <w:rPr>
                  <w:szCs w:val="21"/>
                </w:rPr>
                <w:fldChar w:fldCharType="end"/>
              </w:r>
            </w:p>
          </w:sdtContent>
        </w:sdt>
        <w:p w14:paraId="7F772BCD" w14:textId="77777777" w:rsidR="008F31E9" w:rsidRDefault="00244448">
          <w:pPr>
            <w:pStyle w:val="affd"/>
            <w:rPr>
              <w:szCs w:val="21"/>
            </w:rPr>
          </w:pPr>
        </w:p>
      </w:sdtContent>
    </w:sdt>
    <w:sdt>
      <w:sdtPr>
        <w:rPr>
          <w:rFonts w:ascii="宋体" w:hAnsi="宋体" w:cs="Times New Roman"/>
          <w:b w:val="0"/>
          <w:bCs w:val="0"/>
          <w:kern w:val="0"/>
          <w:sz w:val="20"/>
          <w:szCs w:val="21"/>
          <w:lang w:val="en-GB" w:eastAsia="en-US"/>
        </w:rPr>
        <w:alias w:val="模块:主要销售客户及主要供应商情况 "/>
        <w:tag w:val="_SEC_3b2e2424b58e45d1b7ddf46a225a56b2"/>
        <w:id w:val="1356916669"/>
        <w:lock w:val="sdtLocked"/>
        <w:placeholder>
          <w:docPart w:val="GBC22222222222222222222222222222"/>
        </w:placeholder>
      </w:sdtPr>
      <w:sdtEndPr>
        <w:rPr>
          <w:rFonts w:ascii="Times New Roman" w:hAnsi="Times New Roman"/>
        </w:rPr>
      </w:sdtEndPr>
      <w:sdtContent>
        <w:p w14:paraId="19D845C5" w14:textId="77777777" w:rsidR="008F31E9" w:rsidRDefault="00A64AAF" w:rsidP="008E0B44">
          <w:pPr>
            <w:pStyle w:val="afff1"/>
            <w:numPr>
              <w:ilvl w:val="0"/>
              <w:numId w:val="102"/>
            </w:numPr>
            <w:tabs>
              <w:tab w:val="left" w:pos="567"/>
            </w:tabs>
            <w:ind w:left="0" w:firstLine="0"/>
            <w:rPr>
              <w:szCs w:val="21"/>
            </w:rPr>
          </w:pPr>
          <w:r>
            <w:rPr>
              <w:szCs w:val="21"/>
            </w:rPr>
            <w:t>主要销售客户及主要供应商情况</w:t>
          </w:r>
        </w:p>
        <w:sdt>
          <w:sdtPr>
            <w:rPr>
              <w:szCs w:val="21"/>
            </w:rPr>
            <w:alias w:val="是否适用：主要销售客户及主要供应商情况 [双击切换]"/>
            <w:tag w:val="_GBC_85b073dc3a604ae8aa8581d0aeda2ec2"/>
            <w:id w:val="-356964527"/>
            <w:lock w:val="sdtContentLocked"/>
            <w:placeholder>
              <w:docPart w:val="GBC22222222222222222222222222222"/>
            </w:placeholder>
          </w:sdtPr>
          <w:sdtEndPr/>
          <w:sdtContent>
            <w:p w14:paraId="18F9586E" w14:textId="77777777" w:rsidR="008F31E9" w:rsidRDefault="00A64AAF">
              <w:pPr>
                <w:pStyle w:val="affd"/>
                <w:rPr>
                  <w:szCs w:val="21"/>
                </w:rPr>
              </w:pPr>
              <w:r>
                <w:rPr>
                  <w:szCs w:val="21"/>
                </w:rPr>
                <w:fldChar w:fldCharType="begin"/>
              </w:r>
              <w:r>
                <w:rPr>
                  <w:szCs w:val="21"/>
                </w:rPr>
                <w:instrText>MACROBUTTON  SnrToggleCheckbox √</w:instrText>
              </w:r>
              <w:r>
                <w:rPr>
                  <w:szCs w:val="21"/>
                </w:rPr>
                <w:instrText>适用</w:instrText>
              </w:r>
              <w:r>
                <w:rPr>
                  <w:szCs w:val="21"/>
                </w:rPr>
                <w:instrText xml:space="preserve"> </w:instrText>
              </w:r>
              <w:r>
                <w:rPr>
                  <w:szCs w:val="21"/>
                </w:rPr>
                <w:fldChar w:fldCharType="end"/>
              </w:r>
              <w:r>
                <w:rPr>
                  <w:szCs w:val="21"/>
                </w:rPr>
                <w:fldChar w:fldCharType="begin"/>
              </w:r>
              <w:r>
                <w:rPr>
                  <w:szCs w:val="21"/>
                </w:rPr>
                <w:instrText xml:space="preserve"> MACROBUTTON  SnrToggleCheckbox □</w:instrText>
              </w:r>
              <w:r>
                <w:rPr>
                  <w:szCs w:val="21"/>
                </w:rPr>
                <w:instrText>不适用</w:instrText>
              </w:r>
              <w:r>
                <w:rPr>
                  <w:szCs w:val="21"/>
                </w:rPr>
                <w:instrText xml:space="preserve"> </w:instrText>
              </w:r>
              <w:r>
                <w:rPr>
                  <w:szCs w:val="21"/>
                </w:rPr>
                <w:fldChar w:fldCharType="end"/>
              </w:r>
            </w:p>
          </w:sdtContent>
        </w:sdt>
        <w:p w14:paraId="30C240D7" w14:textId="4F90CA4D" w:rsidR="008F31E9" w:rsidRDefault="00A64AAF">
          <w:pPr>
            <w:pStyle w:val="affd"/>
            <w:rPr>
              <w:szCs w:val="21"/>
              <w:lang w:eastAsia="zh-CN"/>
            </w:rPr>
          </w:pPr>
          <w:r>
            <w:rPr>
              <w:rFonts w:hint="eastAsia"/>
              <w:szCs w:val="21"/>
              <w:lang w:eastAsia="zh-CN"/>
            </w:rPr>
            <w:lastRenderedPageBreak/>
            <w:t>前五名客户销售额</w:t>
          </w:r>
          <w:sdt>
            <w:sdtPr>
              <w:rPr>
                <w:rFonts w:hint="eastAsia"/>
                <w:szCs w:val="21"/>
              </w:rPr>
              <w:alias w:val="前五名客户销售额"/>
              <w:tag w:val="_GBC_e497000fdfbc4e548555b7f8ddf9780c"/>
              <w:id w:val="-1439911059"/>
              <w:lock w:val="sdtLocked"/>
              <w:placeholder>
                <w:docPart w:val="GBC22222222222222222222222222222"/>
              </w:placeholder>
            </w:sdtPr>
            <w:sdtEndPr/>
            <w:sdtContent>
              <w:r w:rsidRPr="0049305A">
                <w:rPr>
                  <w:szCs w:val="21"/>
                  <w:lang w:eastAsia="zh-CN"/>
                </w:rPr>
                <w:t>396,144.30</w:t>
              </w:r>
            </w:sdtContent>
          </w:sdt>
          <w:sdt>
            <w:sdtPr>
              <w:rPr>
                <w:rFonts w:hint="eastAsia"/>
                <w:szCs w:val="21"/>
                <w:lang w:eastAsia="zh-CN"/>
              </w:rPr>
              <w:alias w:val="单位：前五名客户销售额"/>
              <w:tag w:val="_GBC_4bd6620b209a4bae8dc3404e8b89ea35"/>
              <w:id w:val="-104937869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lang w:eastAsia="zh-CN"/>
                </w:rPr>
                <w:t>万元</w:t>
              </w:r>
            </w:sdtContent>
          </w:sdt>
          <w:r>
            <w:rPr>
              <w:szCs w:val="21"/>
              <w:lang w:eastAsia="zh-CN"/>
            </w:rPr>
            <w:t>，占年度销售总额</w:t>
          </w:r>
          <w:sdt>
            <w:sdtPr>
              <w:rPr>
                <w:szCs w:val="21"/>
              </w:rPr>
              <w:alias w:val="前五名客户销售额占年度销售总额比例"/>
              <w:tag w:val="_GBC_68b3c8b493d04b6c9db16e7e475d7b35"/>
              <w:id w:val="-379861824"/>
              <w:lock w:val="sdtLocked"/>
              <w:placeholder>
                <w:docPart w:val="GBC22222222222222222222222222222"/>
              </w:placeholder>
            </w:sdtPr>
            <w:sdtEndPr/>
            <w:sdtContent>
              <w:r w:rsidRPr="0049305A">
                <w:rPr>
                  <w:szCs w:val="21"/>
                  <w:lang w:eastAsia="zh-CN"/>
                </w:rPr>
                <w:t>18.42</w:t>
              </w:r>
            </w:sdtContent>
          </w:sdt>
          <w:r>
            <w:rPr>
              <w:szCs w:val="21"/>
              <w:lang w:eastAsia="zh-CN"/>
            </w:rPr>
            <w:t>%</w:t>
          </w:r>
          <w:r>
            <w:rPr>
              <w:szCs w:val="21"/>
              <w:lang w:eastAsia="zh-CN"/>
            </w:rPr>
            <w:t>；其中前五名客户销售额中关联方销售额</w:t>
          </w:r>
          <w:sdt>
            <w:sdtPr>
              <w:rPr>
                <w:szCs w:val="21"/>
              </w:rPr>
              <w:alias w:val="前五名客户销售额中关联方销售额"/>
              <w:tag w:val="_GBC_bfa0971257a44f65996f01cfb0497b07"/>
              <w:id w:val="1478417197"/>
              <w:lock w:val="sdtLocked"/>
              <w:placeholder>
                <w:docPart w:val="GBC22222222222222222222222222222"/>
              </w:placeholder>
            </w:sdtPr>
            <w:sdtEndPr/>
            <w:sdtContent>
              <w:r>
                <w:rPr>
                  <w:szCs w:val="21"/>
                  <w:lang w:eastAsia="zh-CN"/>
                </w:rPr>
                <w:t>0</w:t>
              </w:r>
            </w:sdtContent>
          </w:sdt>
          <w:sdt>
            <w:sdtPr>
              <w:rPr>
                <w:szCs w:val="21"/>
                <w:lang w:eastAsia="zh-CN"/>
              </w:rPr>
              <w:alias w:val="单位：前五名客户销售额中关联方销售额"/>
              <w:tag w:val="_GBC_f3c03afc93a5429f9fa45fc25f9018ab"/>
              <w:id w:val="-106741046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szCs w:val="21"/>
                  <w:lang w:eastAsia="zh-CN"/>
                </w:rPr>
                <w:t>万元</w:t>
              </w:r>
            </w:sdtContent>
          </w:sdt>
          <w:r>
            <w:rPr>
              <w:szCs w:val="21"/>
              <w:lang w:eastAsia="zh-CN"/>
            </w:rPr>
            <w:t>，占年度销售总额</w:t>
          </w:r>
          <w:sdt>
            <w:sdtPr>
              <w:rPr>
                <w:szCs w:val="21"/>
              </w:rPr>
              <w:alias w:val="前五名客户销售额中关联方销售额占年度销售总额比例"/>
              <w:tag w:val="_GBC_a84a9f2fd5cd467fa7226eab846a8fd4"/>
              <w:id w:val="-29888358"/>
              <w:lock w:val="sdtLocked"/>
              <w:placeholder>
                <w:docPart w:val="GBC22222222222222222222222222222"/>
              </w:placeholder>
            </w:sdtPr>
            <w:sdtEndPr/>
            <w:sdtContent>
              <w:r>
                <w:rPr>
                  <w:szCs w:val="21"/>
                  <w:lang w:eastAsia="zh-CN"/>
                </w:rPr>
                <w:t>0</w:t>
              </w:r>
            </w:sdtContent>
          </w:sdt>
          <w:r>
            <w:rPr>
              <w:szCs w:val="21"/>
              <w:lang w:eastAsia="zh-CN"/>
            </w:rPr>
            <w:t xml:space="preserve"> %</w:t>
          </w:r>
          <w:r>
            <w:rPr>
              <w:szCs w:val="21"/>
              <w:lang w:eastAsia="zh-CN"/>
            </w:rPr>
            <w:t>。</w:t>
          </w:r>
        </w:p>
        <w:p w14:paraId="273E3985" w14:textId="77777777" w:rsidR="008F31E9" w:rsidRDefault="008F31E9">
          <w:pPr>
            <w:pStyle w:val="affd"/>
            <w:rPr>
              <w:szCs w:val="21"/>
              <w:lang w:eastAsia="zh-CN"/>
            </w:rPr>
          </w:pPr>
        </w:p>
        <w:p w14:paraId="19316CC0" w14:textId="56FC996F" w:rsidR="008F31E9" w:rsidRDefault="00A64AAF">
          <w:pPr>
            <w:pStyle w:val="affd"/>
            <w:rPr>
              <w:szCs w:val="21"/>
              <w:lang w:eastAsia="zh-CN"/>
            </w:rPr>
          </w:pPr>
          <w:r>
            <w:rPr>
              <w:rFonts w:hint="eastAsia"/>
              <w:szCs w:val="21"/>
              <w:lang w:eastAsia="zh-CN"/>
            </w:rPr>
            <w:t>前五名供应商采购额</w:t>
          </w:r>
          <w:sdt>
            <w:sdtPr>
              <w:rPr>
                <w:rFonts w:hint="eastAsia"/>
                <w:szCs w:val="21"/>
              </w:rPr>
              <w:alias w:val="前五名供应商采购额"/>
              <w:tag w:val="_GBC_4552254972a04ec6983b359a0f18d4bf"/>
              <w:id w:val="-1166465061"/>
              <w:lock w:val="sdtLocked"/>
              <w:placeholder>
                <w:docPart w:val="GBC22222222222222222222222222222"/>
              </w:placeholder>
            </w:sdtPr>
            <w:sdtEndPr/>
            <w:sdtContent>
              <w:r w:rsidRPr="0049305A">
                <w:rPr>
                  <w:szCs w:val="21"/>
                  <w:lang w:eastAsia="zh-CN"/>
                </w:rPr>
                <w:t>224,781.37</w:t>
              </w:r>
            </w:sdtContent>
          </w:sdt>
          <w:sdt>
            <w:sdtPr>
              <w:rPr>
                <w:rFonts w:hint="eastAsia"/>
                <w:szCs w:val="21"/>
                <w:lang w:eastAsia="zh-CN"/>
              </w:rPr>
              <w:alias w:val="单位：前五名供应商采购额"/>
              <w:tag w:val="_GBC_418fcbdb1c1a4643afb7cce014bdeca2"/>
              <w:id w:val="143639917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lang w:eastAsia="zh-CN"/>
                </w:rPr>
                <w:t>万元</w:t>
              </w:r>
            </w:sdtContent>
          </w:sdt>
          <w:r>
            <w:rPr>
              <w:szCs w:val="21"/>
              <w:lang w:eastAsia="zh-CN"/>
            </w:rPr>
            <w:t>，占年度采购总额</w:t>
          </w:r>
          <w:sdt>
            <w:sdtPr>
              <w:rPr>
                <w:szCs w:val="21"/>
              </w:rPr>
              <w:alias w:val="前五名供应商采购额占年度采购总额比例"/>
              <w:tag w:val="_GBC_f32c49f691154cc4b6ba587f4a582958"/>
              <w:id w:val="1956596196"/>
              <w:lock w:val="sdtLocked"/>
              <w:placeholder>
                <w:docPart w:val="GBC22222222222222222222222222222"/>
              </w:placeholder>
            </w:sdtPr>
            <w:sdtEndPr/>
            <w:sdtContent>
              <w:r>
                <w:rPr>
                  <w:szCs w:val="21"/>
                  <w:lang w:eastAsia="zh-CN"/>
                </w:rPr>
                <w:t>12.84</w:t>
              </w:r>
            </w:sdtContent>
          </w:sdt>
          <w:r>
            <w:rPr>
              <w:szCs w:val="21"/>
              <w:lang w:eastAsia="zh-CN"/>
            </w:rPr>
            <w:t>%</w:t>
          </w:r>
          <w:r>
            <w:rPr>
              <w:szCs w:val="21"/>
              <w:lang w:eastAsia="zh-CN"/>
            </w:rPr>
            <w:t>；其中前五名供应商采购额中关联方采购额</w:t>
          </w:r>
          <w:sdt>
            <w:sdtPr>
              <w:rPr>
                <w:szCs w:val="21"/>
              </w:rPr>
              <w:alias w:val="前五名供应商采购额中关联方采购额"/>
              <w:tag w:val="_GBC_b4791060802442e186017fdd5f31805a"/>
              <w:id w:val="375597044"/>
              <w:lock w:val="sdtLocked"/>
              <w:placeholder>
                <w:docPart w:val="GBC22222222222222222222222222222"/>
              </w:placeholder>
            </w:sdtPr>
            <w:sdtEndPr/>
            <w:sdtContent>
              <w:r>
                <w:rPr>
                  <w:szCs w:val="21"/>
                  <w:lang w:eastAsia="zh-CN"/>
                </w:rPr>
                <w:t>0</w:t>
              </w:r>
            </w:sdtContent>
          </w:sdt>
          <w:sdt>
            <w:sdtPr>
              <w:rPr>
                <w:szCs w:val="21"/>
                <w:lang w:eastAsia="zh-CN"/>
              </w:rPr>
              <w:alias w:val="单位：前五名供应商采购额中关联方采购额"/>
              <w:tag w:val="_GBC_bac6c3f63a9a4b0db685f5ee8e883818"/>
              <w:id w:val="34591222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szCs w:val="21"/>
                  <w:lang w:eastAsia="zh-CN"/>
                </w:rPr>
                <w:t>万元</w:t>
              </w:r>
            </w:sdtContent>
          </w:sdt>
          <w:r>
            <w:rPr>
              <w:szCs w:val="21"/>
              <w:lang w:eastAsia="zh-CN"/>
            </w:rPr>
            <w:t>，占年度采购总额</w:t>
          </w:r>
          <w:sdt>
            <w:sdtPr>
              <w:rPr>
                <w:szCs w:val="21"/>
              </w:rPr>
              <w:alias w:val="前五名供应商采购额中关联方采购额占年度采购总额比例"/>
              <w:tag w:val="_GBC_41b2f0a67a5743e1a4ccf8f427eec0a3"/>
              <w:id w:val="1671060757"/>
              <w:lock w:val="sdtLocked"/>
              <w:placeholder>
                <w:docPart w:val="GBC22222222222222222222222222222"/>
              </w:placeholder>
            </w:sdtPr>
            <w:sdtEndPr/>
            <w:sdtContent>
              <w:r>
                <w:rPr>
                  <w:szCs w:val="21"/>
                  <w:lang w:eastAsia="zh-CN"/>
                </w:rPr>
                <w:t>0</w:t>
              </w:r>
            </w:sdtContent>
          </w:sdt>
          <w:r>
            <w:rPr>
              <w:rFonts w:hint="eastAsia"/>
              <w:lang w:eastAsia="zh-CN"/>
            </w:rPr>
            <w:t>%</w:t>
          </w:r>
          <w:r>
            <w:rPr>
              <w:rFonts w:hint="eastAsia"/>
              <w:lang w:eastAsia="zh-CN"/>
            </w:rPr>
            <w:t>。</w:t>
          </w:r>
        </w:p>
        <w:p w14:paraId="1825B587" w14:textId="77777777" w:rsidR="008F31E9" w:rsidRDefault="008F31E9">
          <w:pPr>
            <w:pStyle w:val="affd"/>
            <w:rPr>
              <w:szCs w:val="21"/>
              <w:lang w:eastAsia="zh-CN"/>
            </w:rPr>
          </w:pPr>
        </w:p>
        <w:p w14:paraId="79B1C339" w14:textId="77777777" w:rsidR="008F31E9" w:rsidRDefault="00A64AAF">
          <w:pPr>
            <w:pStyle w:val="affd"/>
            <w:rPr>
              <w:szCs w:val="21"/>
            </w:rPr>
          </w:pPr>
          <w:proofErr w:type="spellStart"/>
          <w:r>
            <w:rPr>
              <w:rFonts w:hint="eastAsia"/>
              <w:szCs w:val="21"/>
            </w:rPr>
            <w:t>其他说明</w:t>
          </w:r>
          <w:proofErr w:type="spellEnd"/>
        </w:p>
        <w:sdt>
          <w:sdtPr>
            <w:rPr>
              <w:szCs w:val="21"/>
            </w:rPr>
            <w:alias w:val="主要销售客户及主要供应商情况其他说明"/>
            <w:tag w:val="_GBC_671f841429ed4c5aaa013b86ad58b88f"/>
            <w:id w:val="1416206161"/>
            <w:lock w:val="sdtLocked"/>
            <w:placeholder>
              <w:docPart w:val="GBC22222222222222222222222222222"/>
            </w:placeholder>
          </w:sdtPr>
          <w:sdtEndPr/>
          <w:sdtContent>
            <w:p w14:paraId="339B50FA" w14:textId="572EB5D3" w:rsidR="008F31E9" w:rsidRDefault="00A64AAF">
              <w:pPr>
                <w:pStyle w:val="affd"/>
                <w:rPr>
                  <w:szCs w:val="21"/>
                </w:rPr>
              </w:pPr>
              <w:r>
                <w:rPr>
                  <w:rFonts w:hint="eastAsia"/>
                  <w:szCs w:val="21"/>
                  <w:lang w:eastAsia="zh-CN"/>
                </w:rPr>
                <w:t>不适用</w:t>
              </w:r>
            </w:p>
          </w:sdtContent>
        </w:sdt>
        <w:p w14:paraId="687E569E" w14:textId="77777777" w:rsidR="008F31E9" w:rsidRDefault="00244448">
          <w:pPr>
            <w:pStyle w:val="affd"/>
            <w:rPr>
              <w:szCs w:val="21"/>
            </w:rPr>
          </w:pPr>
        </w:p>
      </w:sdtContent>
    </w:sdt>
    <w:sdt>
      <w:sdtPr>
        <w:rPr>
          <w:rFonts w:ascii="宋体" w:eastAsia="宋体" w:hAnsi="宋体" w:cs="Times New Roman"/>
          <w:b w:val="0"/>
          <w:bCs w:val="0"/>
          <w:kern w:val="0"/>
          <w:sz w:val="20"/>
          <w:szCs w:val="24"/>
          <w:lang w:val="en-GB" w:eastAsia="en-US"/>
        </w:rPr>
        <w:alias w:val="模块:费用"/>
        <w:tag w:val="_SEC_775a3421cf05469a8bf0b92a3e954a9d"/>
        <w:id w:val="283783418"/>
        <w:lock w:val="sdtLocked"/>
        <w:placeholder>
          <w:docPart w:val="GBC22222222222222222222222222222"/>
        </w:placeholder>
      </w:sdtPr>
      <w:sdtEndPr>
        <w:rPr>
          <w:rFonts w:ascii="Times New Roman" w:hAnsi="Times New Roman"/>
          <w:szCs w:val="21"/>
        </w:rPr>
      </w:sdtEndPr>
      <w:sdtContent>
        <w:p w14:paraId="51CDD665" w14:textId="77777777" w:rsidR="008F31E9" w:rsidRDefault="00A64AAF" w:rsidP="008E0B44">
          <w:pPr>
            <w:pStyle w:val="afff0"/>
            <w:numPr>
              <w:ilvl w:val="0"/>
              <w:numId w:val="101"/>
            </w:numPr>
          </w:pPr>
          <w:r>
            <w:rPr>
              <w:rFonts w:hint="eastAsia"/>
            </w:rPr>
            <w:t>费用</w:t>
          </w:r>
        </w:p>
        <w:sdt>
          <w:sdtPr>
            <w:alias w:val="是否适用：费用[双击切换]"/>
            <w:tag w:val="_GBC_fa9cd5e43a8f426c8b793a737190d8db"/>
            <w:id w:val="-1744014095"/>
            <w:lock w:val="sdtContentLocked"/>
            <w:placeholder>
              <w:docPart w:val="GBC22222222222222222222222222222"/>
            </w:placeholder>
          </w:sdtPr>
          <w:sdtEndPr/>
          <w:sdtContent>
            <w:p w14:paraId="03B7E6C4" w14:textId="77777777" w:rsidR="008F31E9" w:rsidRDefault="00A64AAF" w:rsidP="008F31E9">
              <w:pPr>
                <w:pStyle w:val="affd"/>
              </w:pPr>
              <w:r>
                <w:fldChar w:fldCharType="begin"/>
              </w:r>
              <w:r>
                <w:rPr>
                  <w:rFonts w:hint="eastAsia"/>
                </w:rPr>
                <w:instrText xml:space="preserve">MACROBUTTON  SnrToggleCheckbox </w:instrText>
              </w:r>
              <w:r>
                <w:rPr>
                  <w:rFonts w:hint="eastAsia"/>
                </w:rPr>
                <w:instrText>√适用</w:instrText>
              </w:r>
              <w:r>
                <w:rPr>
                  <w:rFonts w:hint="eastAsia"/>
                </w:rPr>
                <w:instrText xml:space="preserve"> </w:instrText>
              </w:r>
              <w:r>
                <w:fldChar w:fldCharType="end"/>
              </w:r>
              <w:r>
                <w:fldChar w:fldCharType="begin"/>
              </w:r>
              <w:r>
                <w:rPr>
                  <w:rFonts w:hint="eastAsia"/>
                </w:rPr>
                <w:instrText xml:space="preserve"> MACROBUTTON  SnrToggleCheckbox </w:instrText>
              </w:r>
              <w:r>
                <w:rPr>
                  <w:rFonts w:hint="eastAsia"/>
                </w:rPr>
                <w:instrText>□不适用</w:instrText>
              </w:r>
              <w:r>
                <w:rPr>
                  <w:rFonts w:hint="eastAsia"/>
                </w:rPr>
                <w:instrText xml:space="preserve"> </w:instrText>
              </w:r>
              <w:r>
                <w:fldChar w:fldCharType="end"/>
              </w:r>
            </w:p>
          </w:sdtContent>
        </w:sdt>
        <w:sdt>
          <w:sdtPr>
            <w:rPr>
              <w:rFonts w:hint="eastAsia"/>
              <w:szCs w:val="21"/>
            </w:rPr>
            <w:alias w:val="费用情况说明"/>
            <w:tag w:val="_GBC_02a46af1e8d349d8b753768e17da35a1"/>
            <w:id w:val="-1435049228"/>
            <w:lock w:val="sdtLocked"/>
          </w:sdtPr>
          <w:sdtEndPr/>
          <w:sdtContent>
            <w:p w14:paraId="5AA8ABF7" w14:textId="671E7A50" w:rsidR="008F31E9" w:rsidRDefault="00A64AAF" w:rsidP="008F31E9">
              <w:pPr>
                <w:pStyle w:val="affd"/>
                <w:jc w:val="right"/>
                <w:rPr>
                  <w:szCs w:val="21"/>
                  <w:lang w:eastAsia="zh-CN"/>
                </w:rPr>
              </w:pPr>
              <w:r>
                <w:rPr>
                  <w:rFonts w:hint="eastAsia"/>
                  <w:szCs w:val="21"/>
                  <w:lang w:eastAsia="zh-CN"/>
                </w:rPr>
                <w:t>单位</w:t>
              </w:r>
              <w:r>
                <w:rPr>
                  <w:szCs w:val="21"/>
                  <w:lang w:eastAsia="zh-CN"/>
                </w:rPr>
                <w:t>：元</w:t>
              </w:r>
              <w:r>
                <w:rPr>
                  <w:rFonts w:hint="eastAsia"/>
                  <w:szCs w:val="21"/>
                  <w:lang w:eastAsia="zh-CN"/>
                </w:rPr>
                <w:t xml:space="preserve"> </w:t>
              </w:r>
            </w:p>
            <w:tbl>
              <w:tblPr>
                <w:tblStyle w:val="g23"/>
                <w:tblW w:w="0" w:type="auto"/>
                <w:tblLook w:val="04A0" w:firstRow="1" w:lastRow="0" w:firstColumn="1" w:lastColumn="0" w:noHBand="0" w:noVBand="1"/>
              </w:tblPr>
              <w:tblGrid>
                <w:gridCol w:w="2122"/>
                <w:gridCol w:w="2551"/>
                <w:gridCol w:w="2693"/>
                <w:gridCol w:w="1457"/>
              </w:tblGrid>
              <w:tr w:rsidR="008F31E9" w14:paraId="117B0352" w14:textId="77777777" w:rsidTr="008F31E9">
                <w:trPr>
                  <w:trHeight w:val="192"/>
                </w:trPr>
                <w:tc>
                  <w:tcPr>
                    <w:tcW w:w="2122" w:type="dxa"/>
                  </w:tcPr>
                  <w:p w14:paraId="13DA03C4" w14:textId="77777777" w:rsidR="008F31E9" w:rsidRDefault="00A64AAF" w:rsidP="008F31E9">
                    <w:pPr>
                      <w:pStyle w:val="affd"/>
                      <w:rPr>
                        <w:szCs w:val="21"/>
                      </w:rPr>
                    </w:pPr>
                    <w:proofErr w:type="spellStart"/>
                    <w:r>
                      <w:t>科目</w:t>
                    </w:r>
                    <w:proofErr w:type="spellEnd"/>
                  </w:p>
                </w:tc>
                <w:tc>
                  <w:tcPr>
                    <w:tcW w:w="2551" w:type="dxa"/>
                  </w:tcPr>
                  <w:p w14:paraId="2DCF324C" w14:textId="77777777" w:rsidR="008F31E9" w:rsidRDefault="00A64AAF" w:rsidP="008F31E9">
                    <w:pPr>
                      <w:pStyle w:val="affd"/>
                      <w:rPr>
                        <w:szCs w:val="21"/>
                      </w:rPr>
                    </w:pPr>
                    <w:proofErr w:type="spellStart"/>
                    <w:r>
                      <w:t>本期数</w:t>
                    </w:r>
                    <w:proofErr w:type="spellEnd"/>
                  </w:p>
                </w:tc>
                <w:tc>
                  <w:tcPr>
                    <w:tcW w:w="2693" w:type="dxa"/>
                  </w:tcPr>
                  <w:p w14:paraId="00C95B04" w14:textId="77777777" w:rsidR="008F31E9" w:rsidRDefault="00A64AAF" w:rsidP="008F31E9">
                    <w:pPr>
                      <w:pStyle w:val="affd"/>
                      <w:rPr>
                        <w:szCs w:val="21"/>
                      </w:rPr>
                    </w:pPr>
                    <w:proofErr w:type="spellStart"/>
                    <w:r>
                      <w:t>上年同期数</w:t>
                    </w:r>
                    <w:proofErr w:type="spellEnd"/>
                  </w:p>
                </w:tc>
                <w:tc>
                  <w:tcPr>
                    <w:tcW w:w="1457" w:type="dxa"/>
                  </w:tcPr>
                  <w:p w14:paraId="47B54DEB" w14:textId="77777777" w:rsidR="008F31E9" w:rsidRDefault="00A64AAF" w:rsidP="008F31E9">
                    <w:pPr>
                      <w:pStyle w:val="affd"/>
                      <w:rPr>
                        <w:szCs w:val="21"/>
                      </w:rPr>
                    </w:pPr>
                    <w:proofErr w:type="spellStart"/>
                    <w:r>
                      <w:t>变动比例</w:t>
                    </w:r>
                    <w:proofErr w:type="spellEnd"/>
                    <w:r>
                      <w:t>（</w:t>
                    </w:r>
                    <w:r>
                      <w:t>%</w:t>
                    </w:r>
                    <w:r>
                      <w:t>）</w:t>
                    </w:r>
                  </w:p>
                </w:tc>
              </w:tr>
              <w:tr w:rsidR="008F31E9" w14:paraId="7FDB9D01" w14:textId="77777777" w:rsidTr="008F31E9">
                <w:tc>
                  <w:tcPr>
                    <w:tcW w:w="2122" w:type="dxa"/>
                  </w:tcPr>
                  <w:p w14:paraId="373B22A7" w14:textId="77777777" w:rsidR="008F31E9" w:rsidRDefault="00A64AAF" w:rsidP="008F31E9">
                    <w:pPr>
                      <w:pStyle w:val="affd"/>
                      <w:jc w:val="left"/>
                      <w:rPr>
                        <w:szCs w:val="21"/>
                      </w:rPr>
                    </w:pPr>
                    <w:proofErr w:type="spellStart"/>
                    <w:r>
                      <w:t>销售费用</w:t>
                    </w:r>
                    <w:proofErr w:type="spellEnd"/>
                  </w:p>
                </w:tc>
                <w:tc>
                  <w:tcPr>
                    <w:tcW w:w="2551" w:type="dxa"/>
                  </w:tcPr>
                  <w:p w14:paraId="72AD2D8B" w14:textId="77777777" w:rsidR="008F31E9" w:rsidRDefault="00A64AAF" w:rsidP="008F31E9">
                    <w:pPr>
                      <w:pStyle w:val="affd"/>
                      <w:jc w:val="right"/>
                      <w:rPr>
                        <w:szCs w:val="21"/>
                      </w:rPr>
                    </w:pPr>
                    <w:r>
                      <w:t>377,383,125.22</w:t>
                    </w:r>
                  </w:p>
                </w:tc>
                <w:tc>
                  <w:tcPr>
                    <w:tcW w:w="2693" w:type="dxa"/>
                  </w:tcPr>
                  <w:p w14:paraId="78B91545" w14:textId="77777777" w:rsidR="008F31E9" w:rsidRDefault="00A64AAF" w:rsidP="008F31E9">
                    <w:pPr>
                      <w:pStyle w:val="affd"/>
                      <w:jc w:val="right"/>
                      <w:rPr>
                        <w:szCs w:val="21"/>
                      </w:rPr>
                    </w:pPr>
                    <w:r>
                      <w:t>306,229,576.86</w:t>
                    </w:r>
                  </w:p>
                </w:tc>
                <w:tc>
                  <w:tcPr>
                    <w:tcW w:w="1457" w:type="dxa"/>
                  </w:tcPr>
                  <w:p w14:paraId="6F71E7EF" w14:textId="77777777" w:rsidR="008F31E9" w:rsidRDefault="00A64AAF" w:rsidP="008F31E9">
                    <w:pPr>
                      <w:pStyle w:val="affd"/>
                      <w:jc w:val="right"/>
                      <w:rPr>
                        <w:szCs w:val="21"/>
                      </w:rPr>
                    </w:pPr>
                    <w:r>
                      <w:t>23.24</w:t>
                    </w:r>
                  </w:p>
                </w:tc>
              </w:tr>
              <w:tr w:rsidR="008F31E9" w14:paraId="222D1FCB" w14:textId="77777777" w:rsidTr="008F31E9">
                <w:tc>
                  <w:tcPr>
                    <w:tcW w:w="2122" w:type="dxa"/>
                  </w:tcPr>
                  <w:p w14:paraId="27231FD5" w14:textId="77777777" w:rsidR="008F31E9" w:rsidRDefault="00A64AAF" w:rsidP="008F31E9">
                    <w:pPr>
                      <w:pStyle w:val="affd"/>
                      <w:jc w:val="left"/>
                      <w:rPr>
                        <w:szCs w:val="21"/>
                      </w:rPr>
                    </w:pPr>
                    <w:proofErr w:type="spellStart"/>
                    <w:r>
                      <w:t>管理费用</w:t>
                    </w:r>
                    <w:proofErr w:type="spellEnd"/>
                  </w:p>
                </w:tc>
                <w:tc>
                  <w:tcPr>
                    <w:tcW w:w="2551" w:type="dxa"/>
                  </w:tcPr>
                  <w:p w14:paraId="0988FA96" w14:textId="77777777" w:rsidR="008F31E9" w:rsidRDefault="00A64AAF" w:rsidP="008F31E9">
                    <w:pPr>
                      <w:pStyle w:val="affd"/>
                      <w:jc w:val="right"/>
                      <w:rPr>
                        <w:szCs w:val="21"/>
                      </w:rPr>
                    </w:pPr>
                    <w:r>
                      <w:t>1,186,340,245.12</w:t>
                    </w:r>
                  </w:p>
                </w:tc>
                <w:tc>
                  <w:tcPr>
                    <w:tcW w:w="2693" w:type="dxa"/>
                  </w:tcPr>
                  <w:p w14:paraId="6701F58D" w14:textId="77777777" w:rsidR="008F31E9" w:rsidRDefault="00A64AAF" w:rsidP="008F31E9">
                    <w:pPr>
                      <w:pStyle w:val="affd"/>
                      <w:jc w:val="right"/>
                      <w:rPr>
                        <w:szCs w:val="21"/>
                      </w:rPr>
                    </w:pPr>
                    <w:r>
                      <w:t>1,052,164,571.40</w:t>
                    </w:r>
                  </w:p>
                </w:tc>
                <w:tc>
                  <w:tcPr>
                    <w:tcW w:w="1457" w:type="dxa"/>
                  </w:tcPr>
                  <w:p w14:paraId="513610BE" w14:textId="77777777" w:rsidR="008F31E9" w:rsidRDefault="00A64AAF" w:rsidP="008F31E9">
                    <w:pPr>
                      <w:pStyle w:val="affd"/>
                      <w:jc w:val="right"/>
                      <w:rPr>
                        <w:szCs w:val="21"/>
                      </w:rPr>
                    </w:pPr>
                    <w:r>
                      <w:t>12.75</w:t>
                    </w:r>
                  </w:p>
                </w:tc>
              </w:tr>
              <w:tr w:rsidR="008F31E9" w14:paraId="5D94D070" w14:textId="77777777" w:rsidTr="008F31E9">
                <w:tc>
                  <w:tcPr>
                    <w:tcW w:w="2122" w:type="dxa"/>
                  </w:tcPr>
                  <w:p w14:paraId="38296F43" w14:textId="77777777" w:rsidR="008F31E9" w:rsidRDefault="00A64AAF" w:rsidP="008F31E9">
                    <w:pPr>
                      <w:pStyle w:val="affd"/>
                      <w:jc w:val="left"/>
                      <w:rPr>
                        <w:szCs w:val="21"/>
                      </w:rPr>
                    </w:pPr>
                    <w:proofErr w:type="spellStart"/>
                    <w:r>
                      <w:t>研发费用</w:t>
                    </w:r>
                    <w:proofErr w:type="spellEnd"/>
                  </w:p>
                </w:tc>
                <w:tc>
                  <w:tcPr>
                    <w:tcW w:w="2551" w:type="dxa"/>
                  </w:tcPr>
                  <w:p w14:paraId="289E1FE1" w14:textId="77777777" w:rsidR="008F31E9" w:rsidRDefault="00A64AAF" w:rsidP="008F31E9">
                    <w:pPr>
                      <w:pStyle w:val="affd"/>
                      <w:jc w:val="right"/>
                      <w:rPr>
                        <w:szCs w:val="21"/>
                      </w:rPr>
                    </w:pPr>
                    <w:r>
                      <w:t>564,141,362.15</w:t>
                    </w:r>
                  </w:p>
                </w:tc>
                <w:tc>
                  <w:tcPr>
                    <w:tcW w:w="2693" w:type="dxa"/>
                  </w:tcPr>
                  <w:p w14:paraId="5539B99A" w14:textId="77777777" w:rsidR="008F31E9" w:rsidRDefault="00A64AAF" w:rsidP="008F31E9">
                    <w:pPr>
                      <w:pStyle w:val="affd"/>
                      <w:jc w:val="right"/>
                      <w:rPr>
                        <w:szCs w:val="21"/>
                      </w:rPr>
                    </w:pPr>
                    <w:r>
                      <w:t>495,949,971.25</w:t>
                    </w:r>
                  </w:p>
                </w:tc>
                <w:tc>
                  <w:tcPr>
                    <w:tcW w:w="1457" w:type="dxa"/>
                  </w:tcPr>
                  <w:p w14:paraId="229231FF" w14:textId="77777777" w:rsidR="008F31E9" w:rsidRDefault="00A64AAF" w:rsidP="008F31E9">
                    <w:pPr>
                      <w:pStyle w:val="affd"/>
                      <w:jc w:val="right"/>
                      <w:rPr>
                        <w:szCs w:val="21"/>
                      </w:rPr>
                    </w:pPr>
                    <w:r>
                      <w:t>13.75</w:t>
                    </w:r>
                  </w:p>
                </w:tc>
              </w:tr>
              <w:tr w:rsidR="008F31E9" w:rsidRPr="00AB1143" w14:paraId="203D1D4E" w14:textId="77777777" w:rsidTr="008F31E9">
                <w:tc>
                  <w:tcPr>
                    <w:tcW w:w="2122" w:type="dxa"/>
                  </w:tcPr>
                  <w:p w14:paraId="310D397F" w14:textId="77777777" w:rsidR="008F31E9" w:rsidRDefault="00A64AAF" w:rsidP="008F31E9">
                    <w:pPr>
                      <w:pStyle w:val="affd"/>
                      <w:jc w:val="left"/>
                      <w:rPr>
                        <w:szCs w:val="21"/>
                      </w:rPr>
                    </w:pPr>
                    <w:proofErr w:type="spellStart"/>
                    <w:r>
                      <w:t>财务费用</w:t>
                    </w:r>
                    <w:proofErr w:type="spellEnd"/>
                  </w:p>
                </w:tc>
                <w:tc>
                  <w:tcPr>
                    <w:tcW w:w="2551" w:type="dxa"/>
                  </w:tcPr>
                  <w:p w14:paraId="63638AB0" w14:textId="77777777" w:rsidR="008F31E9" w:rsidRDefault="00A64AAF" w:rsidP="008F31E9">
                    <w:pPr>
                      <w:pStyle w:val="affd"/>
                      <w:jc w:val="right"/>
                      <w:rPr>
                        <w:szCs w:val="21"/>
                      </w:rPr>
                    </w:pPr>
                    <w:r>
                      <w:t>-200,394,431.61</w:t>
                    </w:r>
                  </w:p>
                </w:tc>
                <w:tc>
                  <w:tcPr>
                    <w:tcW w:w="2693" w:type="dxa"/>
                  </w:tcPr>
                  <w:p w14:paraId="7CCC5BB3" w14:textId="77777777" w:rsidR="008F31E9" w:rsidRDefault="00A64AAF" w:rsidP="009110F6">
                    <w:pPr>
                      <w:pStyle w:val="affd"/>
                      <w:ind w:right="10"/>
                      <w:jc w:val="right"/>
                      <w:rPr>
                        <w:szCs w:val="21"/>
                      </w:rPr>
                    </w:pPr>
                    <w:r>
                      <w:t>289,002,315.76</w:t>
                    </w:r>
                  </w:p>
                </w:tc>
                <w:tc>
                  <w:tcPr>
                    <w:tcW w:w="1457" w:type="dxa"/>
                  </w:tcPr>
                  <w:p w14:paraId="46E6D318" w14:textId="77777777" w:rsidR="008F31E9" w:rsidRDefault="00A64AAF" w:rsidP="008F31E9">
                    <w:pPr>
                      <w:pStyle w:val="affd"/>
                      <w:jc w:val="right"/>
                      <w:rPr>
                        <w:szCs w:val="21"/>
                      </w:rPr>
                    </w:pPr>
                    <w:r>
                      <w:t>-169.34</w:t>
                    </w:r>
                  </w:p>
                </w:tc>
              </w:tr>
            </w:tbl>
            <w:p w14:paraId="0E5B50BF" w14:textId="40517216" w:rsidR="008F31E9" w:rsidRDefault="002D189F">
              <w:pPr>
                <w:pStyle w:val="affd"/>
                <w:rPr>
                  <w:szCs w:val="21"/>
                  <w:lang w:eastAsia="zh-CN"/>
                </w:rPr>
              </w:pPr>
              <w:r>
                <w:rPr>
                  <w:rFonts w:hint="eastAsia"/>
                  <w:lang w:eastAsia="zh-CN"/>
                </w:rPr>
                <w:t>说明</w:t>
              </w:r>
              <w:r>
                <w:rPr>
                  <w:lang w:eastAsia="zh-CN"/>
                </w:rPr>
                <w:t>：</w:t>
              </w:r>
              <w:r>
                <w:rPr>
                  <w:rFonts w:hint="eastAsia"/>
                  <w:lang w:eastAsia="zh-CN"/>
                </w:rPr>
                <w:t>1</w:t>
              </w:r>
              <w:r>
                <w:rPr>
                  <w:rFonts w:hint="eastAsia"/>
                  <w:lang w:eastAsia="zh-CN"/>
                </w:rPr>
                <w:t>、</w:t>
              </w:r>
              <w:r w:rsidRPr="00AB1143">
                <w:rPr>
                  <w:rFonts w:hint="eastAsia"/>
                  <w:lang w:eastAsia="zh-CN"/>
                </w:rPr>
                <w:t>财务费用较去年变动较大主要是本期汇率变动产生汇兑收益所致</w:t>
              </w:r>
              <w:r>
                <w:rPr>
                  <w:rFonts w:hint="eastAsia"/>
                  <w:lang w:eastAsia="zh-CN"/>
                </w:rPr>
                <w:t>。</w:t>
              </w:r>
            </w:p>
          </w:sdtContent>
        </w:sdt>
        <w:p w14:paraId="79822BBA" w14:textId="258BEAB5" w:rsidR="008F31E9" w:rsidRDefault="00244448" w:rsidP="008F31E9">
          <w:pPr>
            <w:pStyle w:val="affd"/>
            <w:rPr>
              <w:szCs w:val="21"/>
            </w:rPr>
          </w:pPr>
        </w:p>
      </w:sdtContent>
    </w:sdt>
    <w:p w14:paraId="11D47C3A" w14:textId="77777777" w:rsidR="008F31E9" w:rsidRDefault="008F31E9">
      <w:pPr>
        <w:pStyle w:val="affd"/>
        <w:rPr>
          <w:szCs w:val="21"/>
        </w:rPr>
      </w:pPr>
    </w:p>
    <w:p w14:paraId="1FAE8813" w14:textId="77777777" w:rsidR="008F31E9" w:rsidRDefault="00A64AAF" w:rsidP="008E0B44">
      <w:pPr>
        <w:pStyle w:val="afff0"/>
        <w:numPr>
          <w:ilvl w:val="0"/>
          <w:numId w:val="101"/>
        </w:numPr>
      </w:pPr>
      <w:r>
        <w:rPr>
          <w:rFonts w:hint="eastAsia"/>
        </w:rPr>
        <w:t>研发投入</w:t>
      </w:r>
    </w:p>
    <w:sdt>
      <w:sdtPr>
        <w:rPr>
          <w:rStyle w:val="50"/>
          <w:szCs w:val="21"/>
        </w:rPr>
        <w:alias w:val="模块:研发投入情况表"/>
        <w:tag w:val="_SEC_7d98484d3b0a438487e1af19f740dceb"/>
        <w:id w:val="-803767617"/>
        <w:lock w:val="sdtLocked"/>
        <w:placeholder>
          <w:docPart w:val="GBC22222222222222222222222222222"/>
        </w:placeholder>
      </w:sdtPr>
      <w:sdtEndPr>
        <w:rPr>
          <w:rStyle w:val="a0"/>
          <w:rFonts w:hint="eastAsia"/>
          <w:b w:val="0"/>
          <w:bCs w:val="0"/>
          <w:kern w:val="0"/>
          <w:sz w:val="20"/>
          <w:szCs w:val="20"/>
        </w:rPr>
      </w:sdtEndPr>
      <w:sdtContent>
        <w:p w14:paraId="05A713ED" w14:textId="77777777" w:rsidR="008F31E9" w:rsidRDefault="00A64AAF">
          <w:pPr>
            <w:pStyle w:val="affd"/>
            <w:spacing w:before="60" w:after="60"/>
            <w:rPr>
              <w:rStyle w:val="50"/>
              <w:szCs w:val="21"/>
            </w:rPr>
          </w:pPr>
          <w:proofErr w:type="spellStart"/>
          <w:r>
            <w:rPr>
              <w:rStyle w:val="50"/>
              <w:szCs w:val="21"/>
            </w:rPr>
            <w:t>研发</w:t>
          </w:r>
          <w:r>
            <w:rPr>
              <w:rStyle w:val="50"/>
              <w:rFonts w:hint="eastAsia"/>
              <w:szCs w:val="21"/>
            </w:rPr>
            <w:t>投入</w:t>
          </w:r>
          <w:r>
            <w:rPr>
              <w:rStyle w:val="50"/>
              <w:szCs w:val="21"/>
            </w:rPr>
            <w:t>情况表</w:t>
          </w:r>
          <w:proofErr w:type="spellEnd"/>
        </w:p>
        <w:sdt>
          <w:sdtPr>
            <w:rPr>
              <w:rStyle w:val="50"/>
              <w:rFonts w:hint="eastAsia"/>
              <w:b w:val="0"/>
              <w:szCs w:val="21"/>
            </w:rPr>
            <w:alias w:val="是否适用：研发投入情况表[双击切换]"/>
            <w:tag w:val="_GBC_b745f9cad6de412690fcb0f363f3eadb"/>
            <w:id w:val="703298730"/>
            <w:lock w:val="sdtContentLocked"/>
            <w:placeholder>
              <w:docPart w:val="GBC22222222222222222222222222222"/>
            </w:placeholder>
          </w:sdtPr>
          <w:sdtEndPr>
            <w:rPr>
              <w:rStyle w:val="50"/>
            </w:rPr>
          </w:sdtEndPr>
          <w:sdtContent>
            <w:p w14:paraId="75B42876" w14:textId="6B58BB09" w:rsidR="008F31E9" w:rsidRDefault="00A64AAF">
              <w:pPr>
                <w:pStyle w:val="affd"/>
                <w:rPr>
                  <w:rStyle w:val="50"/>
                  <w:b w:val="0"/>
                  <w:szCs w:val="21"/>
                </w:rPr>
              </w:pPr>
              <w:r>
                <w:rPr>
                  <w:rStyle w:val="50"/>
                  <w:b w:val="0"/>
                  <w:szCs w:val="21"/>
                </w:rPr>
                <w:fldChar w:fldCharType="begin"/>
              </w:r>
              <w:r w:rsidR="00531CA7">
                <w:rPr>
                  <w:rStyle w:val="50"/>
                  <w:rFonts w:hint="eastAsia"/>
                  <w:b w:val="0"/>
                  <w:szCs w:val="21"/>
                </w:rPr>
                <w:instrText xml:space="preserve"> MACROBUTTON  SnrToggleCheckbox </w:instrText>
              </w:r>
              <w:r w:rsidR="00531CA7">
                <w:rPr>
                  <w:rStyle w:val="50"/>
                  <w:rFonts w:hint="eastAsia"/>
                  <w:b w:val="0"/>
                  <w:szCs w:val="21"/>
                </w:rPr>
                <w:instrText>√适用</w:instrText>
              </w:r>
              <w:r w:rsidR="00531CA7">
                <w:rPr>
                  <w:rStyle w:val="50"/>
                  <w:rFonts w:hint="eastAsia"/>
                  <w:b w:val="0"/>
                  <w:szCs w:val="21"/>
                </w:rPr>
                <w:instrText xml:space="preserve">  </w:instrText>
              </w:r>
              <w:r>
                <w:rPr>
                  <w:rStyle w:val="50"/>
                  <w:b w:val="0"/>
                  <w:szCs w:val="21"/>
                </w:rPr>
                <w:fldChar w:fldCharType="end"/>
              </w:r>
              <w:r>
                <w:rPr>
                  <w:rStyle w:val="50"/>
                  <w:b w:val="0"/>
                  <w:szCs w:val="21"/>
                </w:rPr>
                <w:fldChar w:fldCharType="begin"/>
              </w:r>
              <w:r w:rsidR="00531CA7">
                <w:rPr>
                  <w:rStyle w:val="50"/>
                  <w:rFonts w:hint="eastAsia"/>
                  <w:b w:val="0"/>
                  <w:szCs w:val="21"/>
                </w:rPr>
                <w:instrText xml:space="preserve"> MACROBUTTON  SnrToggleCheckbox </w:instrText>
              </w:r>
              <w:r w:rsidR="00531CA7">
                <w:rPr>
                  <w:rStyle w:val="50"/>
                  <w:rFonts w:hint="eastAsia"/>
                  <w:b w:val="0"/>
                  <w:szCs w:val="21"/>
                </w:rPr>
                <w:instrText>□不适用</w:instrText>
              </w:r>
              <w:r w:rsidR="00531CA7">
                <w:rPr>
                  <w:rStyle w:val="50"/>
                  <w:rFonts w:hint="eastAsia"/>
                  <w:b w:val="0"/>
                  <w:szCs w:val="21"/>
                </w:rPr>
                <w:instrText xml:space="preserve"> </w:instrText>
              </w:r>
              <w:r>
                <w:rPr>
                  <w:rStyle w:val="50"/>
                  <w:b w:val="0"/>
                  <w:szCs w:val="21"/>
                </w:rPr>
                <w:fldChar w:fldCharType="end"/>
              </w:r>
            </w:p>
          </w:sdtContent>
        </w:sdt>
        <w:p w14:paraId="1B812E01" w14:textId="77777777" w:rsidR="008F31E9" w:rsidRDefault="00A64AAF">
          <w:pPr>
            <w:pStyle w:val="affd"/>
            <w:jc w:val="right"/>
            <w:rPr>
              <w:rStyle w:val="50"/>
              <w:b w:val="0"/>
              <w:szCs w:val="21"/>
            </w:rPr>
          </w:pPr>
          <w:proofErr w:type="spellStart"/>
          <w:r>
            <w:rPr>
              <w:rFonts w:hint="eastAsia"/>
              <w:szCs w:val="21"/>
            </w:rPr>
            <w:t>单位：</w:t>
          </w:r>
          <w:sdt>
            <w:sdtPr>
              <w:rPr>
                <w:rFonts w:hint="eastAsia"/>
                <w:szCs w:val="21"/>
              </w:rPr>
              <w:alias w:val="单位：研发支出"/>
              <w:tag w:val="_GBC_74cd81424a3c41dd9b3b9f335eae8c21"/>
              <w:id w:val="-37670977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proofErr w:type="spellEnd"/>
            </w:sdtContent>
          </w:sdt>
        </w:p>
        <w:tbl>
          <w:tblPr>
            <w:tblStyle w:val="g23"/>
            <w:tblW w:w="5000" w:type="pct"/>
            <w:tblLook w:val="04A0" w:firstRow="1" w:lastRow="0" w:firstColumn="1" w:lastColumn="0" w:noHBand="0" w:noVBand="1"/>
          </w:tblPr>
          <w:tblGrid>
            <w:gridCol w:w="3700"/>
            <w:gridCol w:w="5123"/>
          </w:tblGrid>
          <w:tr w:rsidR="008F31E9" w14:paraId="013A6EF9" w14:textId="77777777" w:rsidTr="008F31E9">
            <w:trPr>
              <w:trHeight w:val="135"/>
            </w:trPr>
            <w:sdt>
              <w:sdtPr>
                <w:tag w:val="_PLD_34e4faf6ae244cfbac1fd41757cfe96b"/>
                <w:id w:val="817150648"/>
                <w:lock w:val="sdtLocked"/>
              </w:sdtPr>
              <w:sdtEndPr/>
              <w:sdtContent>
                <w:tc>
                  <w:tcPr>
                    <w:tcW w:w="2097" w:type="pct"/>
                  </w:tcPr>
                  <w:p w14:paraId="33DAD9C8" w14:textId="77777777" w:rsidR="008F31E9" w:rsidRDefault="00A64AAF" w:rsidP="008F31E9">
                    <w:pPr>
                      <w:pStyle w:val="affd"/>
                      <w:rPr>
                        <w:rStyle w:val="50"/>
                        <w:b w:val="0"/>
                        <w:bCs w:val="0"/>
                        <w:szCs w:val="21"/>
                      </w:rPr>
                    </w:pPr>
                    <w:proofErr w:type="spellStart"/>
                    <w:r>
                      <w:rPr>
                        <w:szCs w:val="21"/>
                      </w:rPr>
                      <w:t>本期费用化研发</w:t>
                    </w:r>
                    <w:r>
                      <w:rPr>
                        <w:rFonts w:hint="eastAsia"/>
                        <w:szCs w:val="21"/>
                      </w:rPr>
                      <w:t>投入</w:t>
                    </w:r>
                    <w:proofErr w:type="spellEnd"/>
                  </w:p>
                </w:tc>
              </w:sdtContent>
            </w:sdt>
            <w:tc>
              <w:tcPr>
                <w:tcW w:w="2903" w:type="pct"/>
              </w:tcPr>
              <w:p w14:paraId="6DE18F11" w14:textId="77777777" w:rsidR="008F31E9" w:rsidRDefault="00A64AAF" w:rsidP="008F31E9">
                <w:pPr>
                  <w:pStyle w:val="affd"/>
                  <w:jc w:val="right"/>
                  <w:rPr>
                    <w:rStyle w:val="50"/>
                    <w:b w:val="0"/>
                    <w:szCs w:val="21"/>
                  </w:rPr>
                </w:pPr>
                <w:r>
                  <w:t>564,141,362.15</w:t>
                </w:r>
              </w:p>
            </w:tc>
          </w:tr>
          <w:tr w:rsidR="008F31E9" w14:paraId="467FEF8E" w14:textId="77777777" w:rsidTr="008F31E9">
            <w:trPr>
              <w:trHeight w:val="147"/>
            </w:trPr>
            <w:sdt>
              <w:sdtPr>
                <w:rPr>
                  <w:b/>
                  <w:bCs/>
                  <w:szCs w:val="28"/>
                </w:rPr>
                <w:tag w:val="_PLD_20c161beca374b52aa10a0ce52fc5c8f"/>
                <w:id w:val="-1717881811"/>
                <w:lock w:val="sdtLocked"/>
              </w:sdtPr>
              <w:sdtEndPr>
                <w:rPr>
                  <w:b w:val="0"/>
                  <w:bCs w:val="0"/>
                  <w:szCs w:val="20"/>
                </w:rPr>
              </w:sdtEndPr>
              <w:sdtContent>
                <w:tc>
                  <w:tcPr>
                    <w:tcW w:w="2097" w:type="pct"/>
                  </w:tcPr>
                  <w:p w14:paraId="39BFFA3C" w14:textId="77777777" w:rsidR="008F31E9" w:rsidRDefault="00A64AAF" w:rsidP="008F31E9">
                    <w:pPr>
                      <w:pStyle w:val="affd"/>
                      <w:rPr>
                        <w:rStyle w:val="50"/>
                        <w:szCs w:val="21"/>
                      </w:rPr>
                    </w:pPr>
                    <w:proofErr w:type="spellStart"/>
                    <w:r>
                      <w:rPr>
                        <w:szCs w:val="21"/>
                      </w:rPr>
                      <w:t>本期资本化研发</w:t>
                    </w:r>
                    <w:r>
                      <w:rPr>
                        <w:rFonts w:hint="eastAsia"/>
                        <w:szCs w:val="21"/>
                      </w:rPr>
                      <w:t>投入</w:t>
                    </w:r>
                    <w:proofErr w:type="spellEnd"/>
                  </w:p>
                </w:tc>
              </w:sdtContent>
            </w:sdt>
            <w:tc>
              <w:tcPr>
                <w:tcW w:w="2903" w:type="pct"/>
              </w:tcPr>
              <w:p w14:paraId="14EF96FC" w14:textId="77777777" w:rsidR="008F31E9" w:rsidRDefault="00A64AAF" w:rsidP="008F31E9">
                <w:pPr>
                  <w:pStyle w:val="affd"/>
                  <w:jc w:val="right"/>
                  <w:rPr>
                    <w:rStyle w:val="50"/>
                    <w:b w:val="0"/>
                    <w:szCs w:val="21"/>
                  </w:rPr>
                </w:pPr>
                <w:r>
                  <w:t>0</w:t>
                </w:r>
              </w:p>
            </w:tc>
          </w:tr>
          <w:tr w:rsidR="008F31E9" w14:paraId="7948D5EA" w14:textId="77777777" w:rsidTr="008F31E9">
            <w:trPr>
              <w:trHeight w:val="102"/>
            </w:trPr>
            <w:sdt>
              <w:sdtPr>
                <w:rPr>
                  <w:b/>
                  <w:bCs/>
                  <w:szCs w:val="28"/>
                </w:rPr>
                <w:tag w:val="_PLD_21956088f1024a23941f7c544fb04a97"/>
                <w:id w:val="-225454010"/>
                <w:lock w:val="sdtLocked"/>
              </w:sdtPr>
              <w:sdtEndPr>
                <w:rPr>
                  <w:b w:val="0"/>
                  <w:bCs w:val="0"/>
                  <w:szCs w:val="20"/>
                </w:rPr>
              </w:sdtEndPr>
              <w:sdtContent>
                <w:tc>
                  <w:tcPr>
                    <w:tcW w:w="2097" w:type="pct"/>
                  </w:tcPr>
                  <w:p w14:paraId="3515E24B" w14:textId="77777777" w:rsidR="008F31E9" w:rsidRDefault="00A64AAF" w:rsidP="008F31E9">
                    <w:pPr>
                      <w:pStyle w:val="affd"/>
                      <w:rPr>
                        <w:rStyle w:val="50"/>
                        <w:szCs w:val="21"/>
                      </w:rPr>
                    </w:pPr>
                    <w:proofErr w:type="spellStart"/>
                    <w:r>
                      <w:rPr>
                        <w:szCs w:val="21"/>
                      </w:rPr>
                      <w:t>研发</w:t>
                    </w:r>
                    <w:r>
                      <w:rPr>
                        <w:rFonts w:hint="eastAsia"/>
                        <w:szCs w:val="21"/>
                      </w:rPr>
                      <w:t>投入</w:t>
                    </w:r>
                    <w:r>
                      <w:rPr>
                        <w:szCs w:val="21"/>
                      </w:rPr>
                      <w:t>合计</w:t>
                    </w:r>
                    <w:proofErr w:type="spellEnd"/>
                  </w:p>
                </w:tc>
              </w:sdtContent>
            </w:sdt>
            <w:tc>
              <w:tcPr>
                <w:tcW w:w="2903" w:type="pct"/>
              </w:tcPr>
              <w:p w14:paraId="23972A92" w14:textId="77777777" w:rsidR="008F31E9" w:rsidRDefault="00A64AAF" w:rsidP="008F31E9">
                <w:pPr>
                  <w:pStyle w:val="affd"/>
                  <w:jc w:val="right"/>
                  <w:rPr>
                    <w:rStyle w:val="50"/>
                    <w:b w:val="0"/>
                    <w:szCs w:val="21"/>
                  </w:rPr>
                </w:pPr>
                <w:r>
                  <w:t>564,141,362.15</w:t>
                </w:r>
              </w:p>
            </w:tc>
          </w:tr>
          <w:tr w:rsidR="008F31E9" w14:paraId="009FCA60" w14:textId="77777777" w:rsidTr="008F31E9">
            <w:trPr>
              <w:trHeight w:val="135"/>
            </w:trPr>
            <w:sdt>
              <w:sdtPr>
                <w:rPr>
                  <w:b/>
                  <w:bCs/>
                  <w:szCs w:val="28"/>
                </w:rPr>
                <w:tag w:val="_PLD_ab1307558a044f3da8f8f6293608de34"/>
                <w:id w:val="1427763652"/>
                <w:lock w:val="sdtLocked"/>
              </w:sdtPr>
              <w:sdtEndPr>
                <w:rPr>
                  <w:b w:val="0"/>
                  <w:bCs w:val="0"/>
                  <w:szCs w:val="20"/>
                </w:rPr>
              </w:sdtEndPr>
              <w:sdtContent>
                <w:tc>
                  <w:tcPr>
                    <w:tcW w:w="2097" w:type="pct"/>
                  </w:tcPr>
                  <w:p w14:paraId="7A4358A8" w14:textId="77777777" w:rsidR="008F31E9" w:rsidRDefault="00A64AAF" w:rsidP="008F31E9">
                    <w:pPr>
                      <w:pStyle w:val="affd"/>
                      <w:rPr>
                        <w:rStyle w:val="50"/>
                        <w:szCs w:val="21"/>
                        <w:lang w:eastAsia="zh-CN"/>
                      </w:rPr>
                    </w:pPr>
                    <w:r>
                      <w:rPr>
                        <w:szCs w:val="21"/>
                        <w:lang w:eastAsia="zh-CN"/>
                      </w:rPr>
                      <w:t>研发</w:t>
                    </w:r>
                    <w:r>
                      <w:rPr>
                        <w:rFonts w:hint="eastAsia"/>
                        <w:szCs w:val="21"/>
                        <w:lang w:eastAsia="zh-CN"/>
                      </w:rPr>
                      <w:t>投入</w:t>
                    </w:r>
                    <w:r>
                      <w:rPr>
                        <w:szCs w:val="21"/>
                        <w:lang w:eastAsia="zh-CN"/>
                      </w:rPr>
                      <w:t>总额占营业收入比例（</w:t>
                    </w:r>
                    <w:r>
                      <w:rPr>
                        <w:szCs w:val="21"/>
                        <w:lang w:eastAsia="zh-CN"/>
                      </w:rPr>
                      <w:t>%</w:t>
                    </w:r>
                    <w:r>
                      <w:rPr>
                        <w:szCs w:val="21"/>
                        <w:lang w:eastAsia="zh-CN"/>
                      </w:rPr>
                      <w:t>）</w:t>
                    </w:r>
                  </w:p>
                </w:tc>
              </w:sdtContent>
            </w:sdt>
            <w:tc>
              <w:tcPr>
                <w:tcW w:w="2903" w:type="pct"/>
              </w:tcPr>
              <w:p w14:paraId="04AD1F8B" w14:textId="6EA9094D" w:rsidR="008F31E9" w:rsidRDefault="00A64AAF" w:rsidP="00946C36">
                <w:pPr>
                  <w:pStyle w:val="affd"/>
                  <w:jc w:val="right"/>
                  <w:rPr>
                    <w:rStyle w:val="50"/>
                    <w:b w:val="0"/>
                    <w:szCs w:val="21"/>
                  </w:rPr>
                </w:pPr>
                <w:r>
                  <w:t>2.62</w:t>
                </w:r>
              </w:p>
            </w:tc>
          </w:tr>
          <w:tr w:rsidR="008F31E9" w14:paraId="0CB74459" w14:textId="77777777" w:rsidTr="008F31E9">
            <w:trPr>
              <w:trHeight w:val="135"/>
            </w:trPr>
            <w:sdt>
              <w:sdtPr>
                <w:rPr>
                  <w:b/>
                  <w:bCs/>
                  <w:szCs w:val="28"/>
                </w:rPr>
                <w:tag w:val="_PLD_9d5b8f279cbc486bb9e16dffa6265806"/>
                <w:id w:val="1649709187"/>
                <w:lock w:val="sdtLocked"/>
              </w:sdtPr>
              <w:sdtEndPr>
                <w:rPr>
                  <w:b w:val="0"/>
                  <w:bCs w:val="0"/>
                  <w:szCs w:val="20"/>
                </w:rPr>
              </w:sdtEndPr>
              <w:sdtContent>
                <w:tc>
                  <w:tcPr>
                    <w:tcW w:w="2097" w:type="pct"/>
                  </w:tcPr>
                  <w:p w14:paraId="0D23852B" w14:textId="77777777" w:rsidR="008F31E9" w:rsidRDefault="00A64AAF" w:rsidP="008F31E9">
                    <w:pPr>
                      <w:pStyle w:val="affd"/>
                      <w:rPr>
                        <w:szCs w:val="21"/>
                      </w:rPr>
                    </w:pPr>
                    <w:proofErr w:type="spellStart"/>
                    <w:r w:rsidRPr="0049305A">
                      <w:rPr>
                        <w:rFonts w:hint="eastAsia"/>
                        <w:szCs w:val="21"/>
                      </w:rPr>
                      <w:t>公司研发人员的数量</w:t>
                    </w:r>
                    <w:proofErr w:type="spellEnd"/>
                  </w:p>
                </w:tc>
              </w:sdtContent>
            </w:sdt>
            <w:tc>
              <w:tcPr>
                <w:tcW w:w="2903" w:type="pct"/>
              </w:tcPr>
              <w:p w14:paraId="26B87041" w14:textId="77777777" w:rsidR="008F31E9" w:rsidRDefault="00A64AAF" w:rsidP="008F31E9">
                <w:pPr>
                  <w:pStyle w:val="affd"/>
                  <w:jc w:val="right"/>
                  <w:rPr>
                    <w:szCs w:val="21"/>
                  </w:rPr>
                </w:pPr>
                <w:r>
                  <w:t>1,648</w:t>
                </w:r>
              </w:p>
            </w:tc>
          </w:tr>
          <w:tr w:rsidR="008F31E9" w14:paraId="5151407D" w14:textId="77777777" w:rsidTr="008F31E9">
            <w:trPr>
              <w:trHeight w:val="135"/>
            </w:trPr>
            <w:sdt>
              <w:sdtPr>
                <w:tag w:val="_PLD_b735cb0c54ab415b945634a8f0a92a81"/>
                <w:id w:val="1649711107"/>
                <w:lock w:val="sdtLocked"/>
              </w:sdtPr>
              <w:sdtEndPr/>
              <w:sdtContent>
                <w:tc>
                  <w:tcPr>
                    <w:tcW w:w="2097" w:type="pct"/>
                  </w:tcPr>
                  <w:p w14:paraId="6DC5B42D" w14:textId="77777777" w:rsidR="008F31E9" w:rsidRDefault="00A64AAF" w:rsidP="008F31E9">
                    <w:pPr>
                      <w:pStyle w:val="affd"/>
                      <w:rPr>
                        <w:szCs w:val="21"/>
                        <w:lang w:eastAsia="zh-CN"/>
                      </w:rPr>
                    </w:pPr>
                    <w:r>
                      <w:rPr>
                        <w:rFonts w:hint="eastAsia"/>
                        <w:szCs w:val="21"/>
                        <w:lang w:eastAsia="zh-CN"/>
                      </w:rPr>
                      <w:t>研发人员数量占公司总人数的比例</w:t>
                    </w:r>
                    <w:r>
                      <w:rPr>
                        <w:szCs w:val="21"/>
                        <w:lang w:eastAsia="zh-CN"/>
                      </w:rPr>
                      <w:t>（</w:t>
                    </w:r>
                    <w:r>
                      <w:rPr>
                        <w:szCs w:val="21"/>
                        <w:lang w:eastAsia="zh-CN"/>
                      </w:rPr>
                      <w:t>%</w:t>
                    </w:r>
                    <w:r>
                      <w:rPr>
                        <w:szCs w:val="21"/>
                        <w:lang w:eastAsia="zh-CN"/>
                      </w:rPr>
                      <w:t>）</w:t>
                    </w:r>
                  </w:p>
                </w:tc>
              </w:sdtContent>
            </w:sdt>
            <w:tc>
              <w:tcPr>
                <w:tcW w:w="2903" w:type="pct"/>
              </w:tcPr>
              <w:p w14:paraId="549E207D" w14:textId="25526695" w:rsidR="008F31E9" w:rsidRDefault="00D14727" w:rsidP="00946C36">
                <w:pPr>
                  <w:pStyle w:val="affd"/>
                  <w:jc w:val="right"/>
                  <w:rPr>
                    <w:szCs w:val="21"/>
                  </w:rPr>
                </w:pPr>
                <w:r>
                  <w:t>20.75</w:t>
                </w:r>
              </w:p>
            </w:tc>
          </w:tr>
          <w:tr w:rsidR="008F31E9" w14:paraId="30D44444" w14:textId="77777777" w:rsidTr="008F31E9">
            <w:trPr>
              <w:trHeight w:val="135"/>
            </w:trPr>
            <w:sdt>
              <w:sdtPr>
                <w:tag w:val="_PLD_0d2db39633024627a1ba32892a5b2e60"/>
                <w:id w:val="344053473"/>
                <w:lock w:val="sdtLocked"/>
              </w:sdtPr>
              <w:sdtEndPr/>
              <w:sdtContent>
                <w:tc>
                  <w:tcPr>
                    <w:tcW w:w="2097" w:type="pct"/>
                  </w:tcPr>
                  <w:p w14:paraId="3523D686" w14:textId="77777777" w:rsidR="008F31E9" w:rsidRDefault="00A64AAF" w:rsidP="008F31E9">
                    <w:pPr>
                      <w:pStyle w:val="affd"/>
                      <w:rPr>
                        <w:szCs w:val="21"/>
                        <w:lang w:eastAsia="zh-CN"/>
                      </w:rPr>
                    </w:pPr>
                    <w:r>
                      <w:rPr>
                        <w:rFonts w:hint="eastAsia"/>
                        <w:szCs w:val="21"/>
                        <w:lang w:eastAsia="zh-CN"/>
                      </w:rPr>
                      <w:t>研发投入资本化的比重</w:t>
                    </w:r>
                    <w:r>
                      <w:rPr>
                        <w:szCs w:val="21"/>
                        <w:lang w:eastAsia="zh-CN"/>
                      </w:rPr>
                      <w:t>（</w:t>
                    </w:r>
                    <w:r>
                      <w:rPr>
                        <w:szCs w:val="21"/>
                        <w:lang w:eastAsia="zh-CN"/>
                      </w:rPr>
                      <w:t>%</w:t>
                    </w:r>
                    <w:r>
                      <w:rPr>
                        <w:szCs w:val="21"/>
                        <w:lang w:eastAsia="zh-CN"/>
                      </w:rPr>
                      <w:t>）</w:t>
                    </w:r>
                  </w:p>
                </w:tc>
              </w:sdtContent>
            </w:sdt>
            <w:tc>
              <w:tcPr>
                <w:tcW w:w="2903" w:type="pct"/>
              </w:tcPr>
              <w:p w14:paraId="3AE9A7B9" w14:textId="77777777" w:rsidR="008F31E9" w:rsidRDefault="00A64AAF" w:rsidP="008F31E9">
                <w:pPr>
                  <w:pStyle w:val="affd"/>
                  <w:jc w:val="right"/>
                  <w:rPr>
                    <w:szCs w:val="21"/>
                  </w:rPr>
                </w:pPr>
                <w:r>
                  <w:t>0</w:t>
                </w:r>
              </w:p>
            </w:tc>
          </w:tr>
        </w:tbl>
        <w:p w14:paraId="5A4BB94C" w14:textId="77777777" w:rsidR="008F31E9" w:rsidRDefault="008F31E9">
          <w:pPr>
            <w:pStyle w:val="affd"/>
          </w:pPr>
        </w:p>
        <w:p w14:paraId="0C44EBC9" w14:textId="77777777" w:rsidR="008F31E9" w:rsidRDefault="00244448">
          <w:pPr>
            <w:pStyle w:val="affd"/>
          </w:pPr>
        </w:p>
      </w:sdtContent>
    </w:sdt>
    <w:sdt>
      <w:sdtPr>
        <w:rPr>
          <w:rStyle w:val="50"/>
          <w:szCs w:val="21"/>
        </w:rPr>
        <w:alias w:val="模块:情况说明"/>
        <w:tag w:val="_SEC_0004b40963e14f23a54c541fda51ba2e"/>
        <w:id w:val="-984464531"/>
        <w:lock w:val="sdtLocked"/>
        <w:placeholder>
          <w:docPart w:val="GBC22222222222222222222222222222"/>
        </w:placeholder>
      </w:sdtPr>
      <w:sdtEndPr>
        <w:rPr>
          <w:rStyle w:val="50"/>
          <w:rFonts w:hint="eastAsia"/>
          <w:b w:val="0"/>
        </w:rPr>
      </w:sdtEndPr>
      <w:sdtContent>
        <w:p w14:paraId="4B16377D" w14:textId="77777777" w:rsidR="008F31E9" w:rsidRDefault="00A64AAF">
          <w:pPr>
            <w:pStyle w:val="affd"/>
            <w:spacing w:before="60" w:after="60"/>
            <w:rPr>
              <w:rStyle w:val="50"/>
              <w:szCs w:val="21"/>
            </w:rPr>
          </w:pPr>
          <w:proofErr w:type="spellStart"/>
          <w:r>
            <w:rPr>
              <w:rStyle w:val="50"/>
              <w:szCs w:val="21"/>
            </w:rPr>
            <w:t>情况说明</w:t>
          </w:r>
          <w:proofErr w:type="spellEnd"/>
        </w:p>
        <w:sdt>
          <w:sdtPr>
            <w:rPr>
              <w:rStyle w:val="50"/>
              <w:b w:val="0"/>
              <w:szCs w:val="21"/>
            </w:rPr>
            <w:alias w:val="是否适用：研发支出情况说明[双击切换]"/>
            <w:tag w:val="_GBC_b983f5c63407411d82434ca6547deae8"/>
            <w:id w:val="1472022230"/>
            <w:lock w:val="sdtContentLocked"/>
            <w:placeholder>
              <w:docPart w:val="GBC22222222222222222222222222222"/>
            </w:placeholder>
          </w:sdtPr>
          <w:sdtEndPr>
            <w:rPr>
              <w:rStyle w:val="50"/>
            </w:rPr>
          </w:sdtEndPr>
          <w:sdtContent>
            <w:p w14:paraId="0B8E43D8" w14:textId="1FB53A92" w:rsidR="008F31E9" w:rsidRDefault="00A64AAF" w:rsidP="008F31E9">
              <w:pPr>
                <w:pStyle w:val="affd"/>
                <w:spacing w:before="60" w:after="60"/>
                <w:rPr>
                  <w:rStyle w:val="50"/>
                  <w:szCs w:val="21"/>
                </w:rPr>
              </w:pPr>
              <w:r>
                <w:rPr>
                  <w:rStyle w:val="50"/>
                  <w:b w:val="0"/>
                  <w:szCs w:val="21"/>
                </w:rPr>
                <w:fldChar w:fldCharType="begin"/>
              </w:r>
              <w:r>
                <w:rPr>
                  <w:rStyle w:val="50"/>
                  <w:rFonts w:hint="eastAsia"/>
                  <w:b w:val="0"/>
                  <w:szCs w:val="21"/>
                </w:rPr>
                <w:instrText xml:space="preserve">MACROBUTTON  SnrToggleCheckbox </w:instrText>
              </w:r>
              <w:r>
                <w:rPr>
                  <w:rStyle w:val="50"/>
                  <w:rFonts w:hint="eastAsia"/>
                  <w:b w:val="0"/>
                  <w:szCs w:val="21"/>
                </w:rPr>
                <w:instrText>□适用</w:instrText>
              </w:r>
              <w:r>
                <w:rPr>
                  <w:rStyle w:val="50"/>
                  <w:rFonts w:hint="eastAsia"/>
                  <w:b w:val="0"/>
                  <w:szCs w:val="21"/>
                </w:rPr>
                <w:instrText xml:space="preserve"> </w:instrText>
              </w:r>
              <w:r>
                <w:rPr>
                  <w:rStyle w:val="50"/>
                  <w:b w:val="0"/>
                  <w:szCs w:val="21"/>
                </w:rPr>
                <w:fldChar w:fldCharType="end"/>
              </w:r>
              <w:r>
                <w:rPr>
                  <w:rStyle w:val="50"/>
                  <w:b w:val="0"/>
                  <w:szCs w:val="21"/>
                </w:rPr>
                <w:fldChar w:fldCharType="begin"/>
              </w:r>
              <w:r>
                <w:rPr>
                  <w:rStyle w:val="50"/>
                  <w:rFonts w:hint="eastAsia"/>
                  <w:b w:val="0"/>
                  <w:szCs w:val="21"/>
                </w:rPr>
                <w:instrText xml:space="preserve"> MACROBUTTON  SnrToggleCheckbox </w:instrText>
              </w:r>
              <w:r>
                <w:rPr>
                  <w:rStyle w:val="50"/>
                  <w:rFonts w:hint="eastAsia"/>
                  <w:b w:val="0"/>
                  <w:szCs w:val="21"/>
                </w:rPr>
                <w:instrText>√不适用</w:instrText>
              </w:r>
              <w:r>
                <w:rPr>
                  <w:rStyle w:val="50"/>
                  <w:rFonts w:hint="eastAsia"/>
                  <w:b w:val="0"/>
                  <w:szCs w:val="21"/>
                </w:rPr>
                <w:instrText xml:space="preserve"> </w:instrText>
              </w:r>
              <w:r>
                <w:rPr>
                  <w:rStyle w:val="50"/>
                  <w:b w:val="0"/>
                  <w:szCs w:val="21"/>
                </w:rPr>
                <w:fldChar w:fldCharType="end"/>
              </w:r>
            </w:p>
          </w:sdtContent>
        </w:sdt>
      </w:sdtContent>
    </w:sdt>
    <w:p w14:paraId="6BCD7B4D" w14:textId="77777777" w:rsidR="008F31E9" w:rsidRDefault="008F31E9">
      <w:pPr>
        <w:pStyle w:val="affd"/>
        <w:rPr>
          <w:szCs w:val="21"/>
        </w:rPr>
      </w:pPr>
    </w:p>
    <w:sdt>
      <w:sdtPr>
        <w:rPr>
          <w:rFonts w:ascii="宋体" w:eastAsia="宋体" w:hAnsi="宋体" w:cs="Times New Roman" w:hint="eastAsia"/>
          <w:b w:val="0"/>
          <w:bCs w:val="0"/>
          <w:kern w:val="0"/>
          <w:sz w:val="20"/>
          <w:szCs w:val="24"/>
          <w:lang w:val="en-GB" w:eastAsia="en-US"/>
        </w:rPr>
        <w:alias w:val="模块:现金流"/>
        <w:tag w:val="_SEC_686d1eb4c39f48b6b19ee846f1749d81"/>
        <w:id w:val="426784401"/>
        <w:lock w:val="sdtLocked"/>
        <w:placeholder>
          <w:docPart w:val="GBC22222222222222222222222222222"/>
        </w:placeholder>
      </w:sdtPr>
      <w:sdtEndPr>
        <w:rPr>
          <w:rFonts w:ascii="Times New Roman" w:hAnsi="Times New Roman" w:hint="default"/>
          <w:szCs w:val="21"/>
        </w:rPr>
      </w:sdtEndPr>
      <w:sdtContent>
        <w:p w14:paraId="45001DE7" w14:textId="77777777" w:rsidR="008F31E9" w:rsidRDefault="00A64AAF" w:rsidP="008E0B44">
          <w:pPr>
            <w:pStyle w:val="afff0"/>
            <w:numPr>
              <w:ilvl w:val="0"/>
              <w:numId w:val="101"/>
            </w:numPr>
          </w:pPr>
          <w:r>
            <w:rPr>
              <w:rFonts w:hint="eastAsia"/>
            </w:rPr>
            <w:t>现金流</w:t>
          </w:r>
        </w:p>
        <w:sdt>
          <w:sdtPr>
            <w:alias w:val="是否适用：现金流[双击切换]"/>
            <w:tag w:val="_GBC_3340f2fc4f854cc1882e18412cf992f6"/>
            <w:id w:val="-292983529"/>
            <w:lock w:val="sdtContentLocked"/>
            <w:placeholder>
              <w:docPart w:val="GBC22222222222222222222222222222"/>
            </w:placeholder>
          </w:sdtPr>
          <w:sdtEndPr/>
          <w:sdtContent>
            <w:p w14:paraId="3087F42C" w14:textId="31909058" w:rsidR="008F31E9" w:rsidRDefault="00A64AAF">
              <w:pPr>
                <w:pStyle w:val="affd"/>
              </w:pPr>
              <w:r>
                <w:fldChar w:fldCharType="begin"/>
              </w:r>
              <w:r>
                <w:rPr>
                  <w:rFonts w:hint="eastAsia"/>
                </w:rPr>
                <w:instrText xml:space="preserve">MACROBUTTON  SnrToggleCheckbox </w:instrText>
              </w:r>
              <w:r>
                <w:rPr>
                  <w:rFonts w:hint="eastAsia"/>
                </w:rPr>
                <w:instrText>√适用</w:instrText>
              </w:r>
              <w:r>
                <w:rPr>
                  <w:rFonts w:hint="eastAsia"/>
                </w:rPr>
                <w:instrText xml:space="preserve"> </w:instrText>
              </w:r>
              <w:r>
                <w:fldChar w:fldCharType="end"/>
              </w:r>
              <w:r>
                <w:fldChar w:fldCharType="begin"/>
              </w:r>
              <w:r>
                <w:rPr>
                  <w:rFonts w:hint="eastAsia"/>
                </w:rPr>
                <w:instrText xml:space="preserve"> MACROBUTTON  SnrToggleCheckbox </w:instrText>
              </w:r>
              <w:r>
                <w:rPr>
                  <w:rFonts w:hint="eastAsia"/>
                </w:rPr>
                <w:instrText>□不适用</w:instrText>
              </w:r>
              <w:r>
                <w:rPr>
                  <w:rFonts w:hint="eastAsia"/>
                </w:rPr>
                <w:instrText xml:space="preserve"> </w:instrText>
              </w:r>
              <w:r>
                <w:fldChar w:fldCharType="end"/>
              </w:r>
            </w:p>
          </w:sdtContent>
        </w:sdt>
        <w:sdt>
          <w:sdtPr>
            <w:rPr>
              <w:rFonts w:hint="eastAsia"/>
              <w:szCs w:val="21"/>
            </w:rPr>
            <w:alias w:val="现金流的影响分析"/>
            <w:tag w:val="_GBC_586311c345aa4f48bab3f8f8d5347f93"/>
            <w:id w:val="1828943720"/>
            <w:lock w:val="sdtLocked"/>
            <w:placeholder>
              <w:docPart w:val="GBC22222222222222222222222222222"/>
            </w:placeholder>
          </w:sdtPr>
          <w:sdtEndPr/>
          <w:sdtContent>
            <w:p w14:paraId="182CE994" w14:textId="61E1EA49" w:rsidR="008F31E9" w:rsidRDefault="00A64AAF" w:rsidP="008F31E9">
              <w:pPr>
                <w:pStyle w:val="affd"/>
                <w:jc w:val="right"/>
                <w:rPr>
                  <w:szCs w:val="21"/>
                  <w:lang w:eastAsia="zh-CN"/>
                </w:rPr>
              </w:pPr>
              <w:r>
                <w:rPr>
                  <w:rFonts w:hint="eastAsia"/>
                  <w:szCs w:val="21"/>
                  <w:lang w:eastAsia="zh-CN"/>
                </w:rPr>
                <w:t>单位</w:t>
              </w:r>
              <w:r>
                <w:rPr>
                  <w:szCs w:val="21"/>
                  <w:lang w:eastAsia="zh-CN"/>
                </w:rPr>
                <w:t>：元</w:t>
              </w:r>
            </w:p>
            <w:tbl>
              <w:tblPr>
                <w:tblStyle w:val="g23"/>
                <w:tblW w:w="0" w:type="auto"/>
                <w:tblLook w:val="04A0" w:firstRow="1" w:lastRow="0" w:firstColumn="1" w:lastColumn="0" w:noHBand="0" w:noVBand="1"/>
              </w:tblPr>
              <w:tblGrid>
                <w:gridCol w:w="3114"/>
                <w:gridCol w:w="2126"/>
                <w:gridCol w:w="2126"/>
                <w:gridCol w:w="1457"/>
              </w:tblGrid>
              <w:tr w:rsidR="008F31E9" w14:paraId="4536072B" w14:textId="77777777" w:rsidTr="008F31E9">
                <w:tc>
                  <w:tcPr>
                    <w:tcW w:w="3114" w:type="dxa"/>
                  </w:tcPr>
                  <w:p w14:paraId="0E099C59" w14:textId="77777777" w:rsidR="008F31E9" w:rsidRDefault="00A64AAF" w:rsidP="008F31E9">
                    <w:pPr>
                      <w:pStyle w:val="affd"/>
                      <w:rPr>
                        <w:szCs w:val="21"/>
                      </w:rPr>
                    </w:pPr>
                    <w:proofErr w:type="spellStart"/>
                    <w:r>
                      <w:t>科目</w:t>
                    </w:r>
                    <w:proofErr w:type="spellEnd"/>
                  </w:p>
                </w:tc>
                <w:tc>
                  <w:tcPr>
                    <w:tcW w:w="2126" w:type="dxa"/>
                  </w:tcPr>
                  <w:p w14:paraId="21BFC40C" w14:textId="77777777" w:rsidR="008F31E9" w:rsidRDefault="00A64AAF" w:rsidP="008F31E9">
                    <w:pPr>
                      <w:pStyle w:val="affd"/>
                      <w:rPr>
                        <w:szCs w:val="21"/>
                      </w:rPr>
                    </w:pPr>
                    <w:proofErr w:type="spellStart"/>
                    <w:r>
                      <w:t>本期数</w:t>
                    </w:r>
                    <w:proofErr w:type="spellEnd"/>
                  </w:p>
                </w:tc>
                <w:tc>
                  <w:tcPr>
                    <w:tcW w:w="2126" w:type="dxa"/>
                  </w:tcPr>
                  <w:p w14:paraId="54D0BF4C" w14:textId="77777777" w:rsidR="008F31E9" w:rsidRDefault="00A64AAF" w:rsidP="008F31E9">
                    <w:pPr>
                      <w:pStyle w:val="affd"/>
                      <w:rPr>
                        <w:szCs w:val="21"/>
                      </w:rPr>
                    </w:pPr>
                    <w:proofErr w:type="spellStart"/>
                    <w:r>
                      <w:t>上年同期数</w:t>
                    </w:r>
                    <w:proofErr w:type="spellEnd"/>
                  </w:p>
                </w:tc>
                <w:tc>
                  <w:tcPr>
                    <w:tcW w:w="1457" w:type="dxa"/>
                  </w:tcPr>
                  <w:p w14:paraId="6747B6A0" w14:textId="77777777" w:rsidR="008F31E9" w:rsidRDefault="00A64AAF" w:rsidP="008F31E9">
                    <w:pPr>
                      <w:pStyle w:val="affd"/>
                      <w:rPr>
                        <w:szCs w:val="21"/>
                      </w:rPr>
                    </w:pPr>
                    <w:proofErr w:type="spellStart"/>
                    <w:r>
                      <w:t>变动比例</w:t>
                    </w:r>
                    <w:proofErr w:type="spellEnd"/>
                    <w:r>
                      <w:t>（</w:t>
                    </w:r>
                    <w:r>
                      <w:t>%</w:t>
                    </w:r>
                    <w:r>
                      <w:t>）</w:t>
                    </w:r>
                  </w:p>
                </w:tc>
              </w:tr>
              <w:tr w:rsidR="008F31E9" w14:paraId="43EC5158" w14:textId="77777777" w:rsidTr="008F31E9">
                <w:tc>
                  <w:tcPr>
                    <w:tcW w:w="3114" w:type="dxa"/>
                  </w:tcPr>
                  <w:p w14:paraId="44BDDDCE" w14:textId="77777777" w:rsidR="008F31E9" w:rsidRDefault="00A64AAF" w:rsidP="008F31E9">
                    <w:pPr>
                      <w:pStyle w:val="affd"/>
                      <w:rPr>
                        <w:szCs w:val="21"/>
                        <w:lang w:eastAsia="zh-CN"/>
                      </w:rPr>
                    </w:pPr>
                    <w:r>
                      <w:rPr>
                        <w:lang w:eastAsia="zh-CN"/>
                      </w:rPr>
                      <w:t>经营活动产生的现金流量净额</w:t>
                    </w:r>
                  </w:p>
                </w:tc>
                <w:tc>
                  <w:tcPr>
                    <w:tcW w:w="2126" w:type="dxa"/>
                  </w:tcPr>
                  <w:p w14:paraId="42F2F1DE" w14:textId="77777777" w:rsidR="008F31E9" w:rsidRDefault="00A64AAF" w:rsidP="008F31E9">
                    <w:pPr>
                      <w:pStyle w:val="affd"/>
                      <w:jc w:val="right"/>
                      <w:rPr>
                        <w:szCs w:val="21"/>
                      </w:rPr>
                    </w:pPr>
                    <w:r>
                      <w:t>-1,619,612,793.50</w:t>
                    </w:r>
                  </w:p>
                </w:tc>
                <w:tc>
                  <w:tcPr>
                    <w:tcW w:w="2126" w:type="dxa"/>
                  </w:tcPr>
                  <w:p w14:paraId="7D3596CE" w14:textId="77777777" w:rsidR="008F31E9" w:rsidRDefault="00A64AAF" w:rsidP="008F31E9">
                    <w:pPr>
                      <w:pStyle w:val="affd"/>
                      <w:jc w:val="right"/>
                      <w:rPr>
                        <w:szCs w:val="21"/>
                      </w:rPr>
                    </w:pPr>
                    <w:r>
                      <w:t>-1,959,519,447.41</w:t>
                    </w:r>
                  </w:p>
                </w:tc>
                <w:tc>
                  <w:tcPr>
                    <w:tcW w:w="1457" w:type="dxa"/>
                  </w:tcPr>
                  <w:p w14:paraId="0BE74FC8" w14:textId="7F4623EB" w:rsidR="008F31E9" w:rsidRDefault="006B78CB" w:rsidP="008F31E9">
                    <w:pPr>
                      <w:pStyle w:val="affd"/>
                      <w:jc w:val="right"/>
                      <w:rPr>
                        <w:szCs w:val="21"/>
                        <w:lang w:eastAsia="zh-CN"/>
                      </w:rPr>
                    </w:pPr>
                    <w:r>
                      <w:rPr>
                        <w:rFonts w:hint="eastAsia"/>
                        <w:szCs w:val="21"/>
                        <w:lang w:eastAsia="zh-CN"/>
                      </w:rPr>
                      <w:t>不适用</w:t>
                    </w:r>
                  </w:p>
                </w:tc>
              </w:tr>
              <w:tr w:rsidR="008F31E9" w14:paraId="16A8E8C6" w14:textId="77777777" w:rsidTr="008F31E9">
                <w:tc>
                  <w:tcPr>
                    <w:tcW w:w="3114" w:type="dxa"/>
                  </w:tcPr>
                  <w:p w14:paraId="5BF984D1" w14:textId="77777777" w:rsidR="008F31E9" w:rsidRDefault="00A64AAF" w:rsidP="008F31E9">
                    <w:pPr>
                      <w:pStyle w:val="affd"/>
                      <w:rPr>
                        <w:szCs w:val="21"/>
                        <w:lang w:eastAsia="zh-CN"/>
                      </w:rPr>
                    </w:pPr>
                    <w:r>
                      <w:rPr>
                        <w:lang w:eastAsia="zh-CN"/>
                      </w:rPr>
                      <w:t>投资活动产生的现金流量净额</w:t>
                    </w:r>
                  </w:p>
                </w:tc>
                <w:tc>
                  <w:tcPr>
                    <w:tcW w:w="2126" w:type="dxa"/>
                  </w:tcPr>
                  <w:p w14:paraId="0E693CB1" w14:textId="77777777" w:rsidR="008F31E9" w:rsidRDefault="00A64AAF" w:rsidP="008F31E9">
                    <w:pPr>
                      <w:pStyle w:val="affd"/>
                      <w:jc w:val="right"/>
                      <w:rPr>
                        <w:szCs w:val="21"/>
                      </w:rPr>
                    </w:pPr>
                    <w:r>
                      <w:t>-1,226,111,513.32</w:t>
                    </w:r>
                  </w:p>
                </w:tc>
                <w:tc>
                  <w:tcPr>
                    <w:tcW w:w="2126" w:type="dxa"/>
                  </w:tcPr>
                  <w:p w14:paraId="764A01F4" w14:textId="77777777" w:rsidR="008F31E9" w:rsidRDefault="00A64AAF" w:rsidP="008F31E9">
                    <w:pPr>
                      <w:pStyle w:val="affd"/>
                      <w:jc w:val="right"/>
                      <w:rPr>
                        <w:szCs w:val="21"/>
                      </w:rPr>
                    </w:pPr>
                    <w:r>
                      <w:t>-47,799,363.87</w:t>
                    </w:r>
                  </w:p>
                </w:tc>
                <w:tc>
                  <w:tcPr>
                    <w:tcW w:w="1457" w:type="dxa"/>
                  </w:tcPr>
                  <w:p w14:paraId="1039DB90" w14:textId="06C4BE50" w:rsidR="008F31E9" w:rsidRDefault="006B78CB" w:rsidP="008F31E9">
                    <w:pPr>
                      <w:pStyle w:val="affd"/>
                      <w:jc w:val="right"/>
                      <w:rPr>
                        <w:szCs w:val="21"/>
                        <w:lang w:eastAsia="zh-CN"/>
                      </w:rPr>
                    </w:pPr>
                    <w:r>
                      <w:rPr>
                        <w:rFonts w:hint="eastAsia"/>
                        <w:szCs w:val="21"/>
                        <w:lang w:eastAsia="zh-CN"/>
                      </w:rPr>
                      <w:t>不适用</w:t>
                    </w:r>
                  </w:p>
                </w:tc>
              </w:tr>
              <w:tr w:rsidR="008F31E9" w:rsidRPr="00515889" w14:paraId="7C91DF8E" w14:textId="77777777" w:rsidTr="008F31E9">
                <w:tc>
                  <w:tcPr>
                    <w:tcW w:w="3114" w:type="dxa"/>
                  </w:tcPr>
                  <w:p w14:paraId="68F6B604" w14:textId="77777777" w:rsidR="008F31E9" w:rsidRDefault="00A64AAF" w:rsidP="008F31E9">
                    <w:pPr>
                      <w:pStyle w:val="affd"/>
                      <w:rPr>
                        <w:szCs w:val="21"/>
                        <w:lang w:eastAsia="zh-CN"/>
                      </w:rPr>
                    </w:pPr>
                    <w:r>
                      <w:rPr>
                        <w:lang w:eastAsia="zh-CN"/>
                      </w:rPr>
                      <w:t>筹资活动产生的现金流量净额</w:t>
                    </w:r>
                  </w:p>
                </w:tc>
                <w:tc>
                  <w:tcPr>
                    <w:tcW w:w="2126" w:type="dxa"/>
                  </w:tcPr>
                  <w:p w14:paraId="5BB1993C" w14:textId="77777777" w:rsidR="008F31E9" w:rsidRDefault="00A64AAF" w:rsidP="008F31E9">
                    <w:pPr>
                      <w:pStyle w:val="affd"/>
                      <w:jc w:val="right"/>
                      <w:rPr>
                        <w:szCs w:val="21"/>
                      </w:rPr>
                    </w:pPr>
                    <w:r>
                      <w:t>-125,346,054.61</w:t>
                    </w:r>
                  </w:p>
                </w:tc>
                <w:tc>
                  <w:tcPr>
                    <w:tcW w:w="2126" w:type="dxa"/>
                  </w:tcPr>
                  <w:p w14:paraId="47506E36" w14:textId="77777777" w:rsidR="008F31E9" w:rsidRDefault="00A64AAF" w:rsidP="008F31E9">
                    <w:pPr>
                      <w:pStyle w:val="affd"/>
                      <w:jc w:val="right"/>
                      <w:rPr>
                        <w:szCs w:val="21"/>
                      </w:rPr>
                    </w:pPr>
                    <w:r>
                      <w:t>912,715,093.99</w:t>
                    </w:r>
                  </w:p>
                </w:tc>
                <w:tc>
                  <w:tcPr>
                    <w:tcW w:w="1457" w:type="dxa"/>
                  </w:tcPr>
                  <w:p w14:paraId="73A0D82B" w14:textId="77777777" w:rsidR="008F31E9" w:rsidRDefault="00A64AAF" w:rsidP="008F31E9">
                    <w:pPr>
                      <w:pStyle w:val="affd"/>
                      <w:jc w:val="right"/>
                      <w:rPr>
                        <w:szCs w:val="21"/>
                      </w:rPr>
                    </w:pPr>
                    <w:r>
                      <w:t>-113.73</w:t>
                    </w:r>
                  </w:p>
                </w:tc>
              </w:tr>
            </w:tbl>
            <w:p w14:paraId="2F8B138D" w14:textId="77777777" w:rsidR="008F31E9" w:rsidRDefault="00A64AAF" w:rsidP="008F31E9">
              <w:pPr>
                <w:pStyle w:val="affd"/>
              </w:pPr>
              <w:proofErr w:type="spellStart"/>
              <w:r>
                <w:rPr>
                  <w:rFonts w:hint="eastAsia"/>
                </w:rPr>
                <w:t>说明</w:t>
              </w:r>
              <w:proofErr w:type="spellEnd"/>
              <w:r>
                <w:rPr>
                  <w:rFonts w:hint="eastAsia"/>
                </w:rPr>
                <w:t>:</w:t>
              </w:r>
            </w:p>
            <w:p w14:paraId="0579E54A" w14:textId="77777777" w:rsidR="008F31E9" w:rsidRPr="002B269C" w:rsidRDefault="00A64AAF" w:rsidP="008E0B44">
              <w:pPr>
                <w:pStyle w:val="afff8"/>
                <w:numPr>
                  <w:ilvl w:val="0"/>
                  <w:numId w:val="103"/>
                </w:numPr>
                <w:ind w:firstLineChars="0"/>
                <w:rPr>
                  <w:rFonts w:ascii="Times New Roman" w:eastAsiaTheme="minorEastAsia" w:hAnsi="Times New Roman" w:cs="Times New Roman"/>
                  <w:sz w:val="20"/>
                  <w:szCs w:val="20"/>
                </w:rPr>
              </w:pPr>
              <w:r w:rsidRPr="002B269C">
                <w:rPr>
                  <w:rFonts w:ascii="Times New Roman" w:eastAsiaTheme="minorEastAsia" w:hAnsi="Times New Roman" w:cs="Times New Roman"/>
                  <w:sz w:val="20"/>
                  <w:szCs w:val="20"/>
                </w:rPr>
                <w:t>投资活动产生的现金流量净额变动较大主要是本期新增短期银行理财人民币</w:t>
              </w:r>
              <w:r w:rsidRPr="002B269C">
                <w:rPr>
                  <w:rFonts w:ascii="Times New Roman" w:eastAsiaTheme="minorEastAsia" w:hAnsi="Times New Roman" w:cs="Times New Roman"/>
                  <w:sz w:val="20"/>
                  <w:szCs w:val="20"/>
                </w:rPr>
                <w:t>10</w:t>
              </w:r>
              <w:r w:rsidRPr="002B269C">
                <w:rPr>
                  <w:rFonts w:ascii="Times New Roman" w:eastAsiaTheme="minorEastAsia" w:hAnsi="Times New Roman" w:cs="Times New Roman"/>
                  <w:sz w:val="20"/>
                  <w:szCs w:val="20"/>
                </w:rPr>
                <w:t>亿元；</w:t>
              </w:r>
            </w:p>
            <w:p w14:paraId="305DEBED" w14:textId="77777777" w:rsidR="008F31E9" w:rsidRPr="00515889" w:rsidRDefault="00A64AAF" w:rsidP="008E0B44">
              <w:pPr>
                <w:pStyle w:val="affd"/>
                <w:numPr>
                  <w:ilvl w:val="0"/>
                  <w:numId w:val="103"/>
                </w:numPr>
                <w:snapToGrid/>
                <w:rPr>
                  <w:lang w:eastAsia="zh-CN"/>
                </w:rPr>
              </w:pPr>
              <w:r w:rsidRPr="00515889">
                <w:rPr>
                  <w:rFonts w:hint="eastAsia"/>
                  <w:lang w:eastAsia="zh-CN"/>
                </w:rPr>
                <w:t>筹资活动产生的现金流量净额变动较大主要是上年同期借款净流入较大。</w:t>
              </w:r>
            </w:p>
            <w:p w14:paraId="6AAEF9DF" w14:textId="4CCBAF74" w:rsidR="008F31E9" w:rsidRDefault="00244448">
              <w:pPr>
                <w:pStyle w:val="affd"/>
                <w:rPr>
                  <w:szCs w:val="21"/>
                </w:rPr>
              </w:pPr>
            </w:p>
          </w:sdtContent>
        </w:sdt>
      </w:sdtContent>
    </w:sdt>
    <w:p w14:paraId="55B4E190" w14:textId="77777777" w:rsidR="008F31E9" w:rsidRDefault="008F31E9">
      <w:pPr>
        <w:pStyle w:val="affd"/>
        <w:rPr>
          <w:szCs w:val="21"/>
        </w:rPr>
      </w:pPr>
    </w:p>
    <w:sdt>
      <w:sdtPr>
        <w:rPr>
          <w:rFonts w:ascii="宋体" w:hAnsi="宋体" w:cs="Times New Roman" w:hint="eastAsia"/>
          <w:b w:val="0"/>
          <w:bCs w:val="0"/>
          <w:kern w:val="0"/>
          <w:sz w:val="20"/>
          <w:szCs w:val="21"/>
          <w:lang w:val="en-GB" w:eastAsia="en-US"/>
        </w:rPr>
        <w:alias w:val="模块:非主营业务来源分析"/>
        <w:tag w:val="_SEC_b0e1a8f55b6e4b79a965887836132040"/>
        <w:id w:val="568398718"/>
        <w:lock w:val="sdtLocked"/>
        <w:placeholder>
          <w:docPart w:val="GBC22222222222222222222222222222"/>
        </w:placeholder>
      </w:sdtPr>
      <w:sdtEndPr>
        <w:rPr>
          <w:rFonts w:ascii="Times New Roman" w:hAnsi="Times New Roman"/>
        </w:rPr>
      </w:sdtEndPr>
      <w:sdtContent>
        <w:p w14:paraId="173E2D54" w14:textId="77777777" w:rsidR="008F31E9" w:rsidRDefault="00A64AAF" w:rsidP="008E0B44">
          <w:pPr>
            <w:pStyle w:val="afff"/>
            <w:numPr>
              <w:ilvl w:val="0"/>
              <w:numId w:val="100"/>
            </w:numPr>
            <w:ind w:left="350" w:hangingChars="175" w:hanging="350"/>
            <w:rPr>
              <w:szCs w:val="21"/>
            </w:rPr>
          </w:pPr>
          <w:r>
            <w:rPr>
              <w:rFonts w:hint="eastAsia"/>
              <w:szCs w:val="21"/>
            </w:rPr>
            <w:t>非主营业务导致利润重大变化的说明</w:t>
          </w:r>
        </w:p>
        <w:sdt>
          <w:sdtPr>
            <w:rPr>
              <w:szCs w:val="21"/>
            </w:rPr>
            <w:alias w:val="是否适用：非主营业务来源分析[双击切换]"/>
            <w:tag w:val="_GBC_e76b46ce658b44e591e71db49febe73d"/>
            <w:id w:val="-1138036793"/>
            <w:lock w:val="sdtContentLocked"/>
            <w:placeholder>
              <w:docPart w:val="GBC22222222222222222222222222222"/>
            </w:placeholder>
          </w:sdtPr>
          <w:sdtEndPr/>
          <w:sdtContent>
            <w:p w14:paraId="475DA517" w14:textId="77777777" w:rsidR="008F31E9" w:rsidRDefault="00A64AAF" w:rsidP="008F31E9">
              <w:pPr>
                <w:pStyle w:val="affd"/>
                <w:rPr>
                  <w:szCs w:val="21"/>
                </w:rPr>
              </w:pPr>
              <w:r>
                <w:rPr>
                  <w:szCs w:val="21"/>
                </w:rPr>
                <w:fldChar w:fldCharType="begin"/>
              </w:r>
              <w:r>
                <w:rPr>
                  <w:szCs w:val="21"/>
                </w:rPr>
                <w:instrText>MACROBUTTON  SnrToggleCheckbox □</w:instrText>
              </w:r>
              <w:r>
                <w:rPr>
                  <w:szCs w:val="21"/>
                </w:rPr>
                <w:instrText>适用</w:instrText>
              </w:r>
              <w:r>
                <w:rPr>
                  <w:szCs w:val="21"/>
                </w:rPr>
                <w:instrText xml:space="preserve"> </w:instrText>
              </w:r>
              <w:r>
                <w:rPr>
                  <w:szCs w:val="21"/>
                </w:rPr>
                <w:fldChar w:fldCharType="end"/>
              </w:r>
              <w:r>
                <w:rPr>
                  <w:szCs w:val="21"/>
                </w:rPr>
                <w:fldChar w:fldCharType="begin"/>
              </w:r>
              <w:r>
                <w:rPr>
                  <w:szCs w:val="21"/>
                </w:rPr>
                <w:instrText xml:space="preserve"> MACROBUTTON  SnrToggleCheckbox √</w:instrText>
              </w:r>
              <w:r>
                <w:rPr>
                  <w:szCs w:val="21"/>
                </w:rPr>
                <w:instrText>不适用</w:instrText>
              </w:r>
              <w:r>
                <w:rPr>
                  <w:szCs w:val="21"/>
                </w:rPr>
                <w:instrText xml:space="preserve"> </w:instrText>
              </w:r>
              <w:r>
                <w:rPr>
                  <w:szCs w:val="21"/>
                </w:rPr>
                <w:fldChar w:fldCharType="end"/>
              </w:r>
            </w:p>
          </w:sdtContent>
        </w:sdt>
      </w:sdtContent>
    </w:sdt>
    <w:p w14:paraId="6E933852" w14:textId="77777777" w:rsidR="008F31E9" w:rsidRDefault="008F31E9">
      <w:pPr>
        <w:pStyle w:val="affd"/>
        <w:rPr>
          <w:szCs w:val="21"/>
        </w:rPr>
      </w:pPr>
    </w:p>
    <w:p w14:paraId="20E4A13F" w14:textId="77777777" w:rsidR="008F31E9" w:rsidRDefault="00A64AAF" w:rsidP="008E0B44">
      <w:pPr>
        <w:pStyle w:val="afff"/>
        <w:numPr>
          <w:ilvl w:val="0"/>
          <w:numId w:val="100"/>
        </w:numPr>
        <w:rPr>
          <w:szCs w:val="21"/>
        </w:rPr>
      </w:pPr>
      <w:r>
        <w:rPr>
          <w:szCs w:val="21"/>
        </w:rPr>
        <w:t>资产、负债情况分析</w:t>
      </w:r>
    </w:p>
    <w:p w14:paraId="7E0AA04F" w14:textId="77777777" w:rsidR="008F31E9" w:rsidRDefault="00244448">
      <w:pPr>
        <w:pStyle w:val="affd"/>
      </w:pPr>
      <w:sdt>
        <w:sdtPr>
          <w:rPr>
            <w:rFonts w:hint="eastAsia"/>
          </w:rPr>
          <w:alias w:val="是否适用：资产、负债情况分析[双击切换]"/>
          <w:tag w:val="_GBC_73f72b786f764d01bef1bb70d2d6e5c6"/>
          <w:id w:val="327258910"/>
          <w:lock w:val="sdtContentLocked"/>
          <w:placeholder>
            <w:docPart w:val="GBC22222222222222222222222222222"/>
          </w:placeholder>
        </w:sdtPr>
        <w:sdtEndPr/>
        <w:sdtContent>
          <w:r w:rsidR="00A64AAF">
            <w:fldChar w:fldCharType="begin"/>
          </w:r>
          <w:r w:rsidR="00A64AAF">
            <w:instrText xml:space="preserve"> MACROBUTTON  SnrToggleCheckbox √</w:instrText>
          </w:r>
          <w:r w:rsidR="00A64AAF">
            <w:instrText>适用</w:instrText>
          </w:r>
          <w:r w:rsidR="00A64AAF">
            <w:instrText xml:space="preserve">  </w:instrText>
          </w:r>
          <w:r w:rsidR="00A64AAF">
            <w:fldChar w:fldCharType="end"/>
          </w:r>
          <w:r w:rsidR="00A64AAF">
            <w:fldChar w:fldCharType="begin"/>
          </w:r>
          <w:r w:rsidR="00A64AAF">
            <w:instrText xml:space="preserve"> MACROBUTTON  SnrToggleCheckbox □</w:instrText>
          </w:r>
          <w:r w:rsidR="00A64AAF">
            <w:instrText>不适用</w:instrText>
          </w:r>
          <w:r w:rsidR="00A64AAF">
            <w:instrText xml:space="preserve"> </w:instrText>
          </w:r>
          <w:r w:rsidR="00A64AAF">
            <w:fldChar w:fldCharType="end"/>
          </w:r>
        </w:sdtContent>
      </w:sdt>
    </w:p>
    <w:sdt>
      <w:sdtPr>
        <w:rPr>
          <w:rFonts w:ascii="宋体" w:eastAsia="宋体" w:hAnsi="宋体" w:cs="Times New Roman"/>
          <w:b w:val="0"/>
          <w:bCs w:val="0"/>
          <w:kern w:val="0"/>
          <w:sz w:val="20"/>
          <w:szCs w:val="21"/>
          <w:lang w:val="en-GB" w:eastAsia="en-US"/>
        </w:rPr>
        <w:alias w:val="模块:资产负债情况分析表"/>
        <w:tag w:val="_SEC_4a3163af8aaf45ec8cbbe30e595b76d7"/>
        <w:id w:val="856084572"/>
        <w:placeholder>
          <w:docPart w:val="GBC22222222222222222222222222222"/>
        </w:placeholder>
      </w:sdtPr>
      <w:sdtEndPr>
        <w:rPr>
          <w:rFonts w:ascii="Times New Roman" w:hAnsi="Times New Roman"/>
        </w:rPr>
      </w:sdtEndPr>
      <w:sdtContent>
        <w:p w14:paraId="78B50044" w14:textId="77777777" w:rsidR="008F31E9" w:rsidRDefault="00A64AAF" w:rsidP="008E0B44">
          <w:pPr>
            <w:pStyle w:val="afff0"/>
            <w:numPr>
              <w:ilvl w:val="0"/>
              <w:numId w:val="104"/>
            </w:numPr>
          </w:pPr>
          <w:r>
            <w:t>资产</w:t>
          </w:r>
          <w:r>
            <w:rPr>
              <w:rFonts w:hint="eastAsia"/>
            </w:rPr>
            <w:t>及</w:t>
          </w:r>
          <w:r>
            <w:t>负债</w:t>
          </w:r>
          <w:r>
            <w:rPr>
              <w:rFonts w:hint="eastAsia"/>
              <w:szCs w:val="21"/>
            </w:rPr>
            <w:t>状</w:t>
          </w:r>
          <w:r>
            <w:rPr>
              <w:szCs w:val="21"/>
            </w:rPr>
            <w:t>况</w:t>
          </w:r>
        </w:p>
        <w:p w14:paraId="52D81D6C" w14:textId="77777777" w:rsidR="008F31E9" w:rsidRDefault="00A64AAF">
          <w:pPr>
            <w:pStyle w:val="affd"/>
            <w:jc w:val="right"/>
            <w:rPr>
              <w:szCs w:val="21"/>
            </w:rPr>
          </w:pPr>
          <w:proofErr w:type="spellStart"/>
          <w:r>
            <w:rPr>
              <w:rFonts w:hint="eastAsia"/>
              <w:szCs w:val="21"/>
            </w:rPr>
            <w:t>单位：</w:t>
          </w:r>
          <w:sdt>
            <w:sdtPr>
              <w:rPr>
                <w:rFonts w:hint="eastAsia"/>
                <w:szCs w:val="21"/>
              </w:rPr>
              <w:alias w:val="单位：资产负债状况分析"/>
              <w:tag w:val="_GBC_f016c1cffd884dd784e4fb134fd0d4df"/>
              <w:id w:val="111517640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proofErr w:type="spellEnd"/>
            </w:sdtContent>
          </w:sdt>
        </w:p>
        <w:tbl>
          <w:tblPr>
            <w:tblStyle w:val="g23"/>
            <w:tblW w:w="5000" w:type="pct"/>
            <w:tblLook w:val="04A0" w:firstRow="1" w:lastRow="0" w:firstColumn="1" w:lastColumn="0" w:noHBand="0" w:noVBand="1"/>
          </w:tblPr>
          <w:tblGrid>
            <w:gridCol w:w="928"/>
            <w:gridCol w:w="1896"/>
            <w:gridCol w:w="807"/>
            <w:gridCol w:w="1896"/>
            <w:gridCol w:w="764"/>
            <w:gridCol w:w="1056"/>
            <w:gridCol w:w="1476"/>
          </w:tblGrid>
          <w:tr w:rsidR="00946C36" w14:paraId="6EB49E5F" w14:textId="77777777" w:rsidTr="00946C36">
            <w:trPr>
              <w:trHeight w:val="180"/>
            </w:trPr>
            <w:sdt>
              <w:sdtPr>
                <w:tag w:val="_PLD_8f1f37d9a09f4bf3a8f4c407297e58ed"/>
                <w:id w:val="965019433"/>
                <w:lock w:val="sdtLocked"/>
              </w:sdtPr>
              <w:sdtEndPr/>
              <w:sdtContent>
                <w:tc>
                  <w:tcPr>
                    <w:tcW w:w="691" w:type="pct"/>
                    <w:vAlign w:val="center"/>
                  </w:tcPr>
                  <w:p w14:paraId="741DD5D6" w14:textId="77777777" w:rsidR="00946C36" w:rsidRPr="00726D07" w:rsidRDefault="008E0B44" w:rsidP="00946C36">
                    <w:pPr>
                      <w:jc w:val="center"/>
                      <w:rPr>
                        <w:rStyle w:val="50"/>
                      </w:rPr>
                    </w:pPr>
                    <w:r w:rsidRPr="00726D07">
                      <w:t>项目名称</w:t>
                    </w:r>
                  </w:p>
                </w:tc>
              </w:sdtContent>
            </w:sdt>
            <w:sdt>
              <w:sdtPr>
                <w:tag w:val="_PLD_a4c00a3d0d0a42e28bc6a14dd6d26320"/>
                <w:id w:val="7416363"/>
                <w:lock w:val="sdtLocked"/>
              </w:sdtPr>
              <w:sdtEndPr/>
              <w:sdtContent>
                <w:tc>
                  <w:tcPr>
                    <w:tcW w:w="916" w:type="pct"/>
                    <w:vAlign w:val="center"/>
                  </w:tcPr>
                  <w:p w14:paraId="37A16FCC" w14:textId="77777777" w:rsidR="00946C36" w:rsidRPr="00726D07" w:rsidRDefault="008E0B44" w:rsidP="00946C36">
                    <w:pPr>
                      <w:jc w:val="center"/>
                      <w:rPr>
                        <w:rStyle w:val="50"/>
                      </w:rPr>
                    </w:pPr>
                    <w:r w:rsidRPr="00726D07">
                      <w:t>本期期末数</w:t>
                    </w:r>
                  </w:p>
                </w:tc>
              </w:sdtContent>
            </w:sdt>
            <w:sdt>
              <w:sdtPr>
                <w:tag w:val="_PLD_17de20223ad64b528b824744807b0036"/>
                <w:id w:val="116497862"/>
                <w:lock w:val="sdtLocked"/>
              </w:sdtPr>
              <w:sdtEndPr/>
              <w:sdtContent>
                <w:tc>
                  <w:tcPr>
                    <w:tcW w:w="622" w:type="pct"/>
                    <w:vAlign w:val="center"/>
                  </w:tcPr>
                  <w:p w14:paraId="474AC518" w14:textId="77777777" w:rsidR="00946C36" w:rsidRPr="00726D07" w:rsidRDefault="008E0B44" w:rsidP="00946C36">
                    <w:pPr>
                      <w:jc w:val="center"/>
                      <w:rPr>
                        <w:rStyle w:val="50"/>
                      </w:rPr>
                    </w:pPr>
                    <w:r w:rsidRPr="00726D07">
                      <w:t>本期期末数占总资产的比例（%）</w:t>
                    </w:r>
                  </w:p>
                </w:tc>
              </w:sdtContent>
            </w:sdt>
            <w:sdt>
              <w:sdtPr>
                <w:tag w:val="_PLD_d1b9e9483c3a41358f877758b5adb0fb"/>
                <w:id w:val="213162052"/>
                <w:lock w:val="sdtLocked"/>
              </w:sdtPr>
              <w:sdtEndPr/>
              <w:sdtContent>
                <w:tc>
                  <w:tcPr>
                    <w:tcW w:w="916" w:type="pct"/>
                    <w:vAlign w:val="center"/>
                  </w:tcPr>
                  <w:p w14:paraId="1A77F759" w14:textId="77777777" w:rsidR="00946C36" w:rsidRPr="00726D07" w:rsidRDefault="008E0B44" w:rsidP="00946C36">
                    <w:pPr>
                      <w:jc w:val="center"/>
                      <w:rPr>
                        <w:rStyle w:val="50"/>
                      </w:rPr>
                    </w:pPr>
                    <w:r w:rsidRPr="00726D07">
                      <w:t>上期期末数</w:t>
                    </w:r>
                  </w:p>
                </w:tc>
              </w:sdtContent>
            </w:sdt>
            <w:sdt>
              <w:sdtPr>
                <w:tag w:val="_PLD_3a8a8577e1a84f26856a900f7202f9a8"/>
                <w:id w:val="-1222667067"/>
                <w:lock w:val="sdtLocked"/>
              </w:sdtPr>
              <w:sdtEndPr/>
              <w:sdtContent>
                <w:tc>
                  <w:tcPr>
                    <w:tcW w:w="598" w:type="pct"/>
                    <w:vAlign w:val="center"/>
                  </w:tcPr>
                  <w:p w14:paraId="0758CBB4" w14:textId="77777777" w:rsidR="00946C36" w:rsidRPr="00726D07" w:rsidRDefault="008E0B44" w:rsidP="00946C36">
                    <w:pPr>
                      <w:jc w:val="center"/>
                      <w:rPr>
                        <w:rStyle w:val="50"/>
                      </w:rPr>
                    </w:pPr>
                    <w:r w:rsidRPr="00726D07">
                      <w:t>上期期末数占总资产的比例（%）</w:t>
                    </w:r>
                  </w:p>
                </w:tc>
              </w:sdtContent>
            </w:sdt>
            <w:sdt>
              <w:sdtPr>
                <w:tag w:val="_PLD_8af1894621b84d44aec1deba51e3a7da"/>
                <w:id w:val="-1607881875"/>
                <w:lock w:val="sdtLocked"/>
              </w:sdtPr>
              <w:sdtEndPr/>
              <w:sdtContent>
                <w:tc>
                  <w:tcPr>
                    <w:tcW w:w="575" w:type="pct"/>
                    <w:vAlign w:val="center"/>
                  </w:tcPr>
                  <w:p w14:paraId="748B7EF8" w14:textId="77777777" w:rsidR="00946C36" w:rsidRPr="00726D07" w:rsidRDefault="008E0B44" w:rsidP="00946C36">
                    <w:pPr>
                      <w:jc w:val="center"/>
                      <w:rPr>
                        <w:rStyle w:val="50"/>
                      </w:rPr>
                    </w:pPr>
                    <w:r w:rsidRPr="00726D07">
                      <w:t>本期期末金额较上期期末变动比例（%）</w:t>
                    </w:r>
                  </w:p>
                </w:tc>
              </w:sdtContent>
            </w:sdt>
            <w:sdt>
              <w:sdtPr>
                <w:tag w:val="_PLD_495436d1d45e4a9391194459a895631e"/>
                <w:id w:val="-486557514"/>
                <w:lock w:val="sdtLocked"/>
              </w:sdtPr>
              <w:sdtEndPr/>
              <w:sdtContent>
                <w:tc>
                  <w:tcPr>
                    <w:tcW w:w="683" w:type="pct"/>
                    <w:vAlign w:val="center"/>
                  </w:tcPr>
                  <w:p w14:paraId="2692F458" w14:textId="77777777" w:rsidR="00946C36" w:rsidRPr="00726D07" w:rsidRDefault="008E0B44" w:rsidP="00946C36">
                    <w:pPr>
                      <w:jc w:val="center"/>
                      <w:rPr>
                        <w:rStyle w:val="50"/>
                      </w:rPr>
                    </w:pPr>
                    <w:r w:rsidRPr="00726D07">
                      <w:t>情况说明</w:t>
                    </w:r>
                  </w:p>
                </w:tc>
              </w:sdtContent>
            </w:sdt>
          </w:tr>
          <w:sdt>
            <w:sdtPr>
              <w:rPr>
                <w:rStyle w:val="50"/>
                <w:b w:val="0"/>
              </w:rPr>
              <w:alias w:val="资产负债状况分析"/>
              <w:tag w:val="_TUP_815ebab5da7a4ba88d97b27a17b235f3"/>
              <w:id w:val="-1798989533"/>
              <w:lock w:val="sdtLocked"/>
            </w:sdtPr>
            <w:sdtEndPr>
              <w:rPr>
                <w:rStyle w:val="50"/>
              </w:rPr>
            </w:sdtEndPr>
            <w:sdtContent>
              <w:tr w:rsidR="00946C36" w14:paraId="66D52188" w14:textId="77777777" w:rsidTr="00946C36">
                <w:trPr>
                  <w:trHeight w:val="135"/>
                </w:trPr>
                <w:tc>
                  <w:tcPr>
                    <w:tcW w:w="691" w:type="pct"/>
                  </w:tcPr>
                  <w:p w14:paraId="222C8A84" w14:textId="77777777" w:rsidR="00946C36" w:rsidRPr="00726D07" w:rsidRDefault="008E0B44" w:rsidP="00946C36">
                    <w:pPr>
                      <w:rPr>
                        <w:rStyle w:val="50"/>
                        <w:b w:val="0"/>
                      </w:rPr>
                    </w:pPr>
                    <w:r>
                      <w:t>以公允价值计量且其变动计入当期损益的金融资产</w:t>
                    </w:r>
                  </w:p>
                </w:tc>
                <w:tc>
                  <w:tcPr>
                    <w:tcW w:w="916" w:type="pct"/>
                  </w:tcPr>
                  <w:p w14:paraId="21CAA1ED" w14:textId="77777777" w:rsidR="00946C36" w:rsidRPr="00726D07" w:rsidRDefault="008E0B44" w:rsidP="00946C36">
                    <w:pPr>
                      <w:jc w:val="right"/>
                      <w:rPr>
                        <w:rStyle w:val="50"/>
                        <w:b w:val="0"/>
                      </w:rPr>
                    </w:pPr>
                    <w:r>
                      <w:t>504,578,109.50</w:t>
                    </w:r>
                  </w:p>
                </w:tc>
                <w:tc>
                  <w:tcPr>
                    <w:tcW w:w="622" w:type="pct"/>
                  </w:tcPr>
                  <w:p w14:paraId="75B2CEDF" w14:textId="77777777" w:rsidR="00946C36" w:rsidRPr="00726D07" w:rsidRDefault="008E0B44" w:rsidP="00946C36">
                    <w:pPr>
                      <w:jc w:val="right"/>
                      <w:rPr>
                        <w:rStyle w:val="50"/>
                        <w:b w:val="0"/>
                      </w:rPr>
                    </w:pPr>
                    <w:r>
                      <w:t>1.63</w:t>
                    </w:r>
                  </w:p>
                </w:tc>
                <w:tc>
                  <w:tcPr>
                    <w:tcW w:w="916" w:type="pct"/>
                  </w:tcPr>
                  <w:p w14:paraId="67B72FAE" w14:textId="77777777" w:rsidR="00946C36" w:rsidRPr="00726D07" w:rsidRDefault="008E0B44" w:rsidP="00946C36">
                    <w:pPr>
                      <w:jc w:val="right"/>
                      <w:rPr>
                        <w:rStyle w:val="50"/>
                        <w:b w:val="0"/>
                      </w:rPr>
                    </w:pPr>
                    <w:r>
                      <w:t>8,839,325.67</w:t>
                    </w:r>
                  </w:p>
                </w:tc>
                <w:tc>
                  <w:tcPr>
                    <w:tcW w:w="598" w:type="pct"/>
                  </w:tcPr>
                  <w:p w14:paraId="79AD0AFC" w14:textId="77777777" w:rsidR="00946C36" w:rsidRPr="00726D07" w:rsidRDefault="008E0B44" w:rsidP="00946C36">
                    <w:pPr>
                      <w:jc w:val="right"/>
                      <w:rPr>
                        <w:rStyle w:val="50"/>
                        <w:b w:val="0"/>
                      </w:rPr>
                    </w:pPr>
                    <w:r>
                      <w:t>0.03</w:t>
                    </w:r>
                  </w:p>
                </w:tc>
                <w:tc>
                  <w:tcPr>
                    <w:tcW w:w="575" w:type="pct"/>
                  </w:tcPr>
                  <w:p w14:paraId="7E8B7182" w14:textId="77777777" w:rsidR="00946C36" w:rsidRPr="00726D07" w:rsidRDefault="008E0B44" w:rsidP="00946C36">
                    <w:pPr>
                      <w:jc w:val="right"/>
                      <w:rPr>
                        <w:rStyle w:val="50"/>
                        <w:b w:val="0"/>
                      </w:rPr>
                    </w:pPr>
                    <w:r>
                      <w:t>5,608.33</w:t>
                    </w:r>
                  </w:p>
                </w:tc>
                <w:tc>
                  <w:tcPr>
                    <w:tcW w:w="683" w:type="pct"/>
                  </w:tcPr>
                  <w:p w14:paraId="468E941E" w14:textId="77777777" w:rsidR="00946C36" w:rsidRPr="00726D07" w:rsidRDefault="008E0B44" w:rsidP="00946C36">
                    <w:pPr>
                      <w:rPr>
                        <w:rStyle w:val="50"/>
                        <w:b w:val="0"/>
                      </w:rPr>
                    </w:pPr>
                    <w:r>
                      <w:t>以公允价值计量且变动计入当期损益的金融资产的增加主要是公司本期新增短期浮动收益银行理财所致；</w:t>
                    </w:r>
                  </w:p>
                </w:tc>
              </w:tr>
            </w:sdtContent>
          </w:sdt>
          <w:sdt>
            <w:sdtPr>
              <w:rPr>
                <w:rStyle w:val="50"/>
                <w:b w:val="0"/>
              </w:rPr>
              <w:alias w:val="资产负债状况分析"/>
              <w:tag w:val="_TUP_815ebab5da7a4ba88d97b27a17b235f3"/>
              <w:id w:val="812913089"/>
              <w:lock w:val="sdtLocked"/>
            </w:sdtPr>
            <w:sdtEndPr>
              <w:rPr>
                <w:rStyle w:val="50"/>
              </w:rPr>
            </w:sdtEndPr>
            <w:sdtContent>
              <w:tr w:rsidR="00946C36" w14:paraId="623FC259" w14:textId="77777777" w:rsidTr="00946C36">
                <w:trPr>
                  <w:trHeight w:val="135"/>
                </w:trPr>
                <w:tc>
                  <w:tcPr>
                    <w:tcW w:w="691" w:type="pct"/>
                  </w:tcPr>
                  <w:p w14:paraId="1974480F" w14:textId="77777777" w:rsidR="00946C36" w:rsidRPr="00726D07" w:rsidRDefault="008E0B44" w:rsidP="00946C36">
                    <w:pPr>
                      <w:rPr>
                        <w:rStyle w:val="50"/>
                        <w:b w:val="0"/>
                      </w:rPr>
                    </w:pPr>
                    <w:r>
                      <w:t>其他流动资产</w:t>
                    </w:r>
                  </w:p>
                </w:tc>
                <w:tc>
                  <w:tcPr>
                    <w:tcW w:w="916" w:type="pct"/>
                  </w:tcPr>
                  <w:p w14:paraId="1CFD1F46" w14:textId="77777777" w:rsidR="00946C36" w:rsidRPr="00726D07" w:rsidRDefault="008E0B44" w:rsidP="00946C36">
                    <w:pPr>
                      <w:jc w:val="right"/>
                      <w:rPr>
                        <w:rStyle w:val="50"/>
                        <w:b w:val="0"/>
                      </w:rPr>
                    </w:pPr>
                    <w:r>
                      <w:t>826,238,989.40</w:t>
                    </w:r>
                  </w:p>
                </w:tc>
                <w:tc>
                  <w:tcPr>
                    <w:tcW w:w="622" w:type="pct"/>
                  </w:tcPr>
                  <w:p w14:paraId="35A58045" w14:textId="77777777" w:rsidR="00946C36" w:rsidRPr="00726D07" w:rsidRDefault="008E0B44" w:rsidP="00946C36">
                    <w:pPr>
                      <w:jc w:val="right"/>
                      <w:rPr>
                        <w:rStyle w:val="50"/>
                        <w:b w:val="0"/>
                      </w:rPr>
                    </w:pPr>
                    <w:r>
                      <w:t>2.66</w:t>
                    </w:r>
                  </w:p>
                </w:tc>
                <w:tc>
                  <w:tcPr>
                    <w:tcW w:w="916" w:type="pct"/>
                  </w:tcPr>
                  <w:p w14:paraId="2936A79E" w14:textId="77777777" w:rsidR="00946C36" w:rsidRPr="00726D07" w:rsidRDefault="008E0B44" w:rsidP="00946C36">
                    <w:pPr>
                      <w:jc w:val="right"/>
                      <w:rPr>
                        <w:rStyle w:val="50"/>
                        <w:b w:val="0"/>
                      </w:rPr>
                    </w:pPr>
                    <w:r>
                      <w:t>318,488,963.90</w:t>
                    </w:r>
                  </w:p>
                </w:tc>
                <w:tc>
                  <w:tcPr>
                    <w:tcW w:w="598" w:type="pct"/>
                  </w:tcPr>
                  <w:p w14:paraId="30C915FE" w14:textId="77777777" w:rsidR="00946C36" w:rsidRPr="00726D07" w:rsidRDefault="008E0B44" w:rsidP="00946C36">
                    <w:pPr>
                      <w:jc w:val="right"/>
                      <w:rPr>
                        <w:rStyle w:val="50"/>
                        <w:b w:val="0"/>
                      </w:rPr>
                    </w:pPr>
                    <w:r>
                      <w:t>1.07</w:t>
                    </w:r>
                  </w:p>
                </w:tc>
                <w:tc>
                  <w:tcPr>
                    <w:tcW w:w="575" w:type="pct"/>
                  </w:tcPr>
                  <w:p w14:paraId="2D5D7097" w14:textId="77777777" w:rsidR="00946C36" w:rsidRPr="00726D07" w:rsidRDefault="008E0B44" w:rsidP="00946C36">
                    <w:pPr>
                      <w:jc w:val="right"/>
                      <w:rPr>
                        <w:rStyle w:val="50"/>
                        <w:b w:val="0"/>
                      </w:rPr>
                    </w:pPr>
                    <w:r>
                      <w:t>159.42</w:t>
                    </w:r>
                  </w:p>
                </w:tc>
                <w:tc>
                  <w:tcPr>
                    <w:tcW w:w="683" w:type="pct"/>
                  </w:tcPr>
                  <w:p w14:paraId="74B516FC" w14:textId="77777777" w:rsidR="00946C36" w:rsidRPr="00726D07" w:rsidRDefault="008E0B44" w:rsidP="00946C36">
                    <w:pPr>
                      <w:rPr>
                        <w:rStyle w:val="50"/>
                        <w:b w:val="0"/>
                      </w:rPr>
                    </w:pPr>
                    <w:r>
                      <w:t>其他流动资产增加主要是公司本期新增短期固定收益银行理财所致；</w:t>
                    </w:r>
                  </w:p>
                </w:tc>
              </w:tr>
            </w:sdtContent>
          </w:sdt>
          <w:sdt>
            <w:sdtPr>
              <w:rPr>
                <w:rStyle w:val="50"/>
                <w:b w:val="0"/>
              </w:rPr>
              <w:alias w:val="资产负债状况分析"/>
              <w:tag w:val="_TUP_815ebab5da7a4ba88d97b27a17b235f3"/>
              <w:id w:val="1636681776"/>
              <w:lock w:val="sdtLocked"/>
            </w:sdtPr>
            <w:sdtEndPr>
              <w:rPr>
                <w:rStyle w:val="50"/>
              </w:rPr>
            </w:sdtEndPr>
            <w:sdtContent>
              <w:tr w:rsidR="00946C36" w14:paraId="2D54797B" w14:textId="77777777" w:rsidTr="00946C36">
                <w:trPr>
                  <w:trHeight w:val="135"/>
                </w:trPr>
                <w:tc>
                  <w:tcPr>
                    <w:tcW w:w="691" w:type="pct"/>
                  </w:tcPr>
                  <w:p w14:paraId="430FB376" w14:textId="77777777" w:rsidR="00946C36" w:rsidRPr="00726D07" w:rsidRDefault="008E0B44" w:rsidP="00946C36">
                    <w:pPr>
                      <w:rPr>
                        <w:rStyle w:val="50"/>
                        <w:b w:val="0"/>
                      </w:rPr>
                    </w:pPr>
                    <w:r>
                      <w:t>长期应收款</w:t>
                    </w:r>
                  </w:p>
                </w:tc>
                <w:tc>
                  <w:tcPr>
                    <w:tcW w:w="916" w:type="pct"/>
                  </w:tcPr>
                  <w:p w14:paraId="4C649B9F" w14:textId="77777777" w:rsidR="00946C36" w:rsidRPr="00726D07" w:rsidRDefault="008E0B44" w:rsidP="00946C36">
                    <w:pPr>
                      <w:jc w:val="right"/>
                      <w:rPr>
                        <w:rStyle w:val="50"/>
                        <w:b w:val="0"/>
                      </w:rPr>
                    </w:pPr>
                    <w:r>
                      <w:t>4,609,917,678.53</w:t>
                    </w:r>
                  </w:p>
                </w:tc>
                <w:tc>
                  <w:tcPr>
                    <w:tcW w:w="622" w:type="pct"/>
                  </w:tcPr>
                  <w:p w14:paraId="4AB2EFDD" w14:textId="77777777" w:rsidR="00946C36" w:rsidRPr="00726D07" w:rsidRDefault="008E0B44" w:rsidP="00946C36">
                    <w:pPr>
                      <w:jc w:val="right"/>
                      <w:rPr>
                        <w:rStyle w:val="50"/>
                        <w:b w:val="0"/>
                      </w:rPr>
                    </w:pPr>
                    <w:r>
                      <w:t>14.85</w:t>
                    </w:r>
                  </w:p>
                </w:tc>
                <w:tc>
                  <w:tcPr>
                    <w:tcW w:w="916" w:type="pct"/>
                  </w:tcPr>
                  <w:p w14:paraId="4DA8C79A" w14:textId="77777777" w:rsidR="00946C36" w:rsidRPr="00726D07" w:rsidRDefault="008E0B44" w:rsidP="00946C36">
                    <w:pPr>
                      <w:jc w:val="right"/>
                      <w:rPr>
                        <w:rStyle w:val="50"/>
                        <w:b w:val="0"/>
                      </w:rPr>
                    </w:pPr>
                    <w:r>
                      <w:t>2,599,083,135.84</w:t>
                    </w:r>
                  </w:p>
                </w:tc>
                <w:tc>
                  <w:tcPr>
                    <w:tcW w:w="598" w:type="pct"/>
                  </w:tcPr>
                  <w:p w14:paraId="5EFE4260" w14:textId="77777777" w:rsidR="00946C36" w:rsidRPr="00726D07" w:rsidRDefault="008E0B44" w:rsidP="00946C36">
                    <w:pPr>
                      <w:jc w:val="right"/>
                      <w:rPr>
                        <w:rStyle w:val="50"/>
                        <w:b w:val="0"/>
                      </w:rPr>
                    </w:pPr>
                    <w:r>
                      <w:t>8.75</w:t>
                    </w:r>
                  </w:p>
                </w:tc>
                <w:tc>
                  <w:tcPr>
                    <w:tcW w:w="575" w:type="pct"/>
                  </w:tcPr>
                  <w:p w14:paraId="5B453823" w14:textId="77777777" w:rsidR="00946C36" w:rsidRPr="00726D07" w:rsidRDefault="008E0B44" w:rsidP="00946C36">
                    <w:pPr>
                      <w:jc w:val="right"/>
                      <w:rPr>
                        <w:rStyle w:val="50"/>
                        <w:b w:val="0"/>
                      </w:rPr>
                    </w:pPr>
                    <w:r>
                      <w:t>77.37</w:t>
                    </w:r>
                  </w:p>
                </w:tc>
                <w:tc>
                  <w:tcPr>
                    <w:tcW w:w="683" w:type="pct"/>
                  </w:tcPr>
                  <w:p w14:paraId="098779B3" w14:textId="0947B05C" w:rsidR="00946C36" w:rsidRPr="00726D07" w:rsidRDefault="008E0B44" w:rsidP="00946C36">
                    <w:pPr>
                      <w:jc w:val="left"/>
                      <w:rPr>
                        <w:rStyle w:val="50"/>
                        <w:b w:val="0"/>
                      </w:rPr>
                    </w:pPr>
                    <w:r>
                      <w:t>长期应收款的增加主要是埃及 GOE </w:t>
                    </w:r>
                    <w:proofErr w:type="spellStart"/>
                    <w:r>
                      <w:t>Beni</w:t>
                    </w:r>
                    <w:proofErr w:type="spellEnd"/>
                    <w:r>
                      <w:t xml:space="preserve">    </w:t>
                    </w:r>
                    <w:proofErr w:type="spellStart"/>
                    <w:r>
                      <w:t>Suef</w:t>
                    </w:r>
                    <w:proofErr w:type="spellEnd"/>
                    <w:r>
                      <w:t>总包项目等按合同约定采用分期收款所致；</w:t>
                    </w:r>
                  </w:p>
                </w:tc>
              </w:tr>
            </w:sdtContent>
          </w:sdt>
          <w:sdt>
            <w:sdtPr>
              <w:rPr>
                <w:rStyle w:val="50"/>
                <w:b w:val="0"/>
              </w:rPr>
              <w:alias w:val="资产负债状况分析"/>
              <w:tag w:val="_TUP_815ebab5da7a4ba88d97b27a17b235f3"/>
              <w:id w:val="949513192"/>
              <w:lock w:val="sdtLocked"/>
            </w:sdtPr>
            <w:sdtEndPr>
              <w:rPr>
                <w:rStyle w:val="50"/>
              </w:rPr>
            </w:sdtEndPr>
            <w:sdtContent>
              <w:tr w:rsidR="00946C36" w14:paraId="3573CBC1" w14:textId="77777777" w:rsidTr="00946C36">
                <w:trPr>
                  <w:trHeight w:val="135"/>
                </w:trPr>
                <w:tc>
                  <w:tcPr>
                    <w:tcW w:w="691" w:type="pct"/>
                  </w:tcPr>
                  <w:p w14:paraId="1CC53908" w14:textId="77777777" w:rsidR="00946C36" w:rsidRPr="00726D07" w:rsidRDefault="008E0B44" w:rsidP="00946C36">
                    <w:pPr>
                      <w:rPr>
                        <w:rStyle w:val="50"/>
                        <w:b w:val="0"/>
                      </w:rPr>
                    </w:pPr>
                    <w:r>
                      <w:t>长期股权投资</w:t>
                    </w:r>
                  </w:p>
                </w:tc>
                <w:tc>
                  <w:tcPr>
                    <w:tcW w:w="916" w:type="pct"/>
                  </w:tcPr>
                  <w:p w14:paraId="5529971C" w14:textId="77777777" w:rsidR="00946C36" w:rsidRPr="00726D07" w:rsidRDefault="008E0B44" w:rsidP="00946C36">
                    <w:pPr>
                      <w:jc w:val="right"/>
                      <w:rPr>
                        <w:rStyle w:val="50"/>
                        <w:b w:val="0"/>
                      </w:rPr>
                    </w:pPr>
                    <w:r>
                      <w:t>107,693,802.72</w:t>
                    </w:r>
                  </w:p>
                </w:tc>
                <w:tc>
                  <w:tcPr>
                    <w:tcW w:w="622" w:type="pct"/>
                  </w:tcPr>
                  <w:p w14:paraId="3796F7A5" w14:textId="77777777" w:rsidR="00946C36" w:rsidRPr="00726D07" w:rsidRDefault="008E0B44" w:rsidP="00946C36">
                    <w:pPr>
                      <w:jc w:val="right"/>
                      <w:rPr>
                        <w:rStyle w:val="50"/>
                        <w:b w:val="0"/>
                      </w:rPr>
                    </w:pPr>
                    <w:r>
                      <w:t>0.35</w:t>
                    </w:r>
                  </w:p>
                </w:tc>
                <w:tc>
                  <w:tcPr>
                    <w:tcW w:w="916" w:type="pct"/>
                  </w:tcPr>
                  <w:p w14:paraId="35A7530D" w14:textId="77777777" w:rsidR="00946C36" w:rsidRPr="00726D07" w:rsidRDefault="008E0B44" w:rsidP="00946C36">
                    <w:pPr>
                      <w:jc w:val="right"/>
                      <w:rPr>
                        <w:rStyle w:val="50"/>
                        <w:b w:val="0"/>
                      </w:rPr>
                    </w:pPr>
                    <w:r>
                      <w:t>50,453,721.58</w:t>
                    </w:r>
                  </w:p>
                </w:tc>
                <w:tc>
                  <w:tcPr>
                    <w:tcW w:w="598" w:type="pct"/>
                  </w:tcPr>
                  <w:p w14:paraId="6F29F8F4" w14:textId="77777777" w:rsidR="00946C36" w:rsidRPr="00726D07" w:rsidRDefault="008E0B44" w:rsidP="00946C36">
                    <w:pPr>
                      <w:jc w:val="right"/>
                      <w:rPr>
                        <w:rStyle w:val="50"/>
                        <w:b w:val="0"/>
                      </w:rPr>
                    </w:pPr>
                    <w:r>
                      <w:t>0.17</w:t>
                    </w:r>
                  </w:p>
                </w:tc>
                <w:tc>
                  <w:tcPr>
                    <w:tcW w:w="575" w:type="pct"/>
                  </w:tcPr>
                  <w:p w14:paraId="3840A3AC" w14:textId="77777777" w:rsidR="00946C36" w:rsidRPr="00726D07" w:rsidRDefault="008E0B44" w:rsidP="00946C36">
                    <w:pPr>
                      <w:jc w:val="right"/>
                      <w:rPr>
                        <w:rStyle w:val="50"/>
                        <w:b w:val="0"/>
                      </w:rPr>
                    </w:pPr>
                    <w:r>
                      <w:t>113.45</w:t>
                    </w:r>
                  </w:p>
                </w:tc>
                <w:tc>
                  <w:tcPr>
                    <w:tcW w:w="683" w:type="pct"/>
                  </w:tcPr>
                  <w:p w14:paraId="22D3E137" w14:textId="77777777" w:rsidR="00946C36" w:rsidRPr="00726D07" w:rsidRDefault="008E0B44" w:rsidP="00946C36">
                    <w:pPr>
                      <w:rPr>
                        <w:rStyle w:val="50"/>
                        <w:b w:val="0"/>
                      </w:rPr>
                    </w:pPr>
                    <w:r>
                      <w:t>长期股权投资增加主要是新增对联营企业投资所致；</w:t>
                    </w:r>
                  </w:p>
                </w:tc>
              </w:tr>
            </w:sdtContent>
          </w:sdt>
          <w:sdt>
            <w:sdtPr>
              <w:rPr>
                <w:rStyle w:val="50"/>
                <w:b w:val="0"/>
              </w:rPr>
              <w:alias w:val="资产负债状况分析"/>
              <w:tag w:val="_TUP_815ebab5da7a4ba88d97b27a17b235f3"/>
              <w:id w:val="-326907449"/>
              <w:lock w:val="sdtLocked"/>
            </w:sdtPr>
            <w:sdtEndPr>
              <w:rPr>
                <w:rStyle w:val="50"/>
              </w:rPr>
            </w:sdtEndPr>
            <w:sdtContent>
              <w:tr w:rsidR="00946C36" w14:paraId="1CD498DA" w14:textId="77777777" w:rsidTr="00946C36">
                <w:trPr>
                  <w:trHeight w:val="135"/>
                </w:trPr>
                <w:tc>
                  <w:tcPr>
                    <w:tcW w:w="691" w:type="pct"/>
                  </w:tcPr>
                  <w:p w14:paraId="365C7D9C" w14:textId="77777777" w:rsidR="00946C36" w:rsidRPr="00726D07" w:rsidRDefault="008E0B44" w:rsidP="00946C36">
                    <w:pPr>
                      <w:rPr>
                        <w:rStyle w:val="50"/>
                        <w:b w:val="0"/>
                      </w:rPr>
                    </w:pPr>
                    <w:r>
                      <w:t>在建工程</w:t>
                    </w:r>
                  </w:p>
                </w:tc>
                <w:tc>
                  <w:tcPr>
                    <w:tcW w:w="916" w:type="pct"/>
                  </w:tcPr>
                  <w:p w14:paraId="154BA2FD" w14:textId="77777777" w:rsidR="00946C36" w:rsidRPr="00726D07" w:rsidRDefault="008E0B44" w:rsidP="00946C36">
                    <w:pPr>
                      <w:jc w:val="right"/>
                      <w:rPr>
                        <w:rStyle w:val="50"/>
                        <w:b w:val="0"/>
                      </w:rPr>
                    </w:pPr>
                    <w:r>
                      <w:t>360,342,091.19</w:t>
                    </w:r>
                  </w:p>
                </w:tc>
                <w:tc>
                  <w:tcPr>
                    <w:tcW w:w="622" w:type="pct"/>
                  </w:tcPr>
                  <w:p w14:paraId="11B88B2C" w14:textId="77777777" w:rsidR="00946C36" w:rsidRPr="00726D07" w:rsidRDefault="008E0B44" w:rsidP="00946C36">
                    <w:pPr>
                      <w:jc w:val="right"/>
                      <w:rPr>
                        <w:rStyle w:val="50"/>
                        <w:b w:val="0"/>
                      </w:rPr>
                    </w:pPr>
                    <w:r>
                      <w:t>1.16</w:t>
                    </w:r>
                  </w:p>
                </w:tc>
                <w:tc>
                  <w:tcPr>
                    <w:tcW w:w="916" w:type="pct"/>
                  </w:tcPr>
                  <w:p w14:paraId="6FBFC07E" w14:textId="77777777" w:rsidR="00946C36" w:rsidRPr="00726D07" w:rsidRDefault="008E0B44" w:rsidP="00946C36">
                    <w:pPr>
                      <w:jc w:val="right"/>
                      <w:rPr>
                        <w:rStyle w:val="50"/>
                        <w:b w:val="0"/>
                      </w:rPr>
                    </w:pPr>
                    <w:r>
                      <w:t>261,604,986.48</w:t>
                    </w:r>
                  </w:p>
                </w:tc>
                <w:tc>
                  <w:tcPr>
                    <w:tcW w:w="598" w:type="pct"/>
                  </w:tcPr>
                  <w:p w14:paraId="2A4893BE" w14:textId="77777777" w:rsidR="00946C36" w:rsidRPr="00726D07" w:rsidRDefault="008E0B44" w:rsidP="00946C36">
                    <w:pPr>
                      <w:jc w:val="right"/>
                      <w:rPr>
                        <w:rStyle w:val="50"/>
                        <w:b w:val="0"/>
                      </w:rPr>
                    </w:pPr>
                    <w:r>
                      <w:t>0.88</w:t>
                    </w:r>
                  </w:p>
                </w:tc>
                <w:tc>
                  <w:tcPr>
                    <w:tcW w:w="575" w:type="pct"/>
                  </w:tcPr>
                  <w:p w14:paraId="3D589E24" w14:textId="77777777" w:rsidR="00946C36" w:rsidRPr="00726D07" w:rsidRDefault="008E0B44" w:rsidP="00946C36">
                    <w:pPr>
                      <w:jc w:val="right"/>
                      <w:rPr>
                        <w:rStyle w:val="50"/>
                        <w:b w:val="0"/>
                      </w:rPr>
                    </w:pPr>
                    <w:r>
                      <w:t>37.74</w:t>
                    </w:r>
                  </w:p>
                </w:tc>
                <w:tc>
                  <w:tcPr>
                    <w:tcW w:w="683" w:type="pct"/>
                  </w:tcPr>
                  <w:p w14:paraId="0BB794D0" w14:textId="77777777" w:rsidR="00946C36" w:rsidRPr="00726D07" w:rsidRDefault="008E0B44" w:rsidP="00946C36">
                    <w:pPr>
                      <w:rPr>
                        <w:rStyle w:val="50"/>
                        <w:b w:val="0"/>
                      </w:rPr>
                    </w:pPr>
                    <w:r>
                      <w:t>在建工程增加主要是新增在建项目所致；</w:t>
                    </w:r>
                  </w:p>
                </w:tc>
              </w:tr>
            </w:sdtContent>
          </w:sdt>
          <w:sdt>
            <w:sdtPr>
              <w:rPr>
                <w:rStyle w:val="50"/>
                <w:b w:val="0"/>
              </w:rPr>
              <w:alias w:val="资产负债状况分析"/>
              <w:tag w:val="_TUP_815ebab5da7a4ba88d97b27a17b235f3"/>
              <w:id w:val="1250077234"/>
              <w:lock w:val="sdtLocked"/>
            </w:sdtPr>
            <w:sdtEndPr>
              <w:rPr>
                <w:rStyle w:val="50"/>
              </w:rPr>
            </w:sdtEndPr>
            <w:sdtContent>
              <w:tr w:rsidR="00946C36" w14:paraId="6C75A935" w14:textId="77777777" w:rsidTr="00946C36">
                <w:trPr>
                  <w:trHeight w:val="135"/>
                </w:trPr>
                <w:tc>
                  <w:tcPr>
                    <w:tcW w:w="691" w:type="pct"/>
                  </w:tcPr>
                  <w:p w14:paraId="22F899E5" w14:textId="77777777" w:rsidR="00946C36" w:rsidRPr="00726D07" w:rsidRDefault="008E0B44" w:rsidP="00946C36">
                    <w:pPr>
                      <w:rPr>
                        <w:rStyle w:val="50"/>
                        <w:b w:val="0"/>
                      </w:rPr>
                    </w:pPr>
                    <w:r>
                      <w:t>长期待摊费用</w:t>
                    </w:r>
                  </w:p>
                </w:tc>
                <w:tc>
                  <w:tcPr>
                    <w:tcW w:w="916" w:type="pct"/>
                  </w:tcPr>
                  <w:p w14:paraId="3634B099" w14:textId="77777777" w:rsidR="00946C36" w:rsidRPr="00726D07" w:rsidRDefault="008E0B44" w:rsidP="00946C36">
                    <w:pPr>
                      <w:jc w:val="right"/>
                      <w:rPr>
                        <w:rStyle w:val="50"/>
                        <w:b w:val="0"/>
                      </w:rPr>
                    </w:pPr>
                    <w:r>
                      <w:t>240,869,368.26</w:t>
                    </w:r>
                  </w:p>
                </w:tc>
                <w:tc>
                  <w:tcPr>
                    <w:tcW w:w="622" w:type="pct"/>
                  </w:tcPr>
                  <w:p w14:paraId="1E679F39" w14:textId="77777777" w:rsidR="00946C36" w:rsidRPr="00726D07" w:rsidRDefault="008E0B44" w:rsidP="00946C36">
                    <w:pPr>
                      <w:jc w:val="right"/>
                      <w:rPr>
                        <w:rStyle w:val="50"/>
                        <w:b w:val="0"/>
                      </w:rPr>
                    </w:pPr>
                    <w:r>
                      <w:t>0.78</w:t>
                    </w:r>
                  </w:p>
                </w:tc>
                <w:tc>
                  <w:tcPr>
                    <w:tcW w:w="916" w:type="pct"/>
                  </w:tcPr>
                  <w:p w14:paraId="085405AF" w14:textId="77777777" w:rsidR="00946C36" w:rsidRPr="00726D07" w:rsidRDefault="008E0B44" w:rsidP="00946C36">
                    <w:pPr>
                      <w:jc w:val="right"/>
                      <w:rPr>
                        <w:rStyle w:val="50"/>
                        <w:b w:val="0"/>
                      </w:rPr>
                    </w:pPr>
                    <w:r>
                      <w:t>88,448,140.35</w:t>
                    </w:r>
                  </w:p>
                </w:tc>
                <w:tc>
                  <w:tcPr>
                    <w:tcW w:w="598" w:type="pct"/>
                  </w:tcPr>
                  <w:p w14:paraId="1A6AB1FD" w14:textId="77777777" w:rsidR="00946C36" w:rsidRPr="00726D07" w:rsidRDefault="008E0B44" w:rsidP="00946C36">
                    <w:pPr>
                      <w:jc w:val="right"/>
                      <w:rPr>
                        <w:rStyle w:val="50"/>
                        <w:b w:val="0"/>
                      </w:rPr>
                    </w:pPr>
                    <w:r>
                      <w:t>0.3</w:t>
                    </w:r>
                  </w:p>
                </w:tc>
                <w:tc>
                  <w:tcPr>
                    <w:tcW w:w="575" w:type="pct"/>
                  </w:tcPr>
                  <w:p w14:paraId="0A3AFF38" w14:textId="77777777" w:rsidR="00946C36" w:rsidRPr="00726D07" w:rsidRDefault="008E0B44" w:rsidP="00946C36">
                    <w:pPr>
                      <w:jc w:val="right"/>
                      <w:rPr>
                        <w:rStyle w:val="50"/>
                        <w:b w:val="0"/>
                      </w:rPr>
                    </w:pPr>
                    <w:r>
                      <w:t>172.33</w:t>
                    </w:r>
                  </w:p>
                </w:tc>
                <w:tc>
                  <w:tcPr>
                    <w:tcW w:w="683" w:type="pct"/>
                  </w:tcPr>
                  <w:p w14:paraId="145DC5B0" w14:textId="77777777" w:rsidR="00946C36" w:rsidRPr="00726D07" w:rsidRDefault="008E0B44" w:rsidP="00946C36">
                    <w:pPr>
                      <w:rPr>
                        <w:rStyle w:val="50"/>
                        <w:b w:val="0"/>
                      </w:rPr>
                    </w:pPr>
                    <w:r>
                      <w:t>长期待摊费用的增加主要是本期新增待摊</w:t>
                    </w:r>
                    <w:r>
                      <w:lastRenderedPageBreak/>
                      <w:t>项目代理费及待摊保险费所致；</w:t>
                    </w:r>
                  </w:p>
                </w:tc>
              </w:tr>
            </w:sdtContent>
          </w:sdt>
          <w:sdt>
            <w:sdtPr>
              <w:rPr>
                <w:rStyle w:val="50"/>
                <w:b w:val="0"/>
              </w:rPr>
              <w:alias w:val="资产负债状况分析"/>
              <w:tag w:val="_TUP_815ebab5da7a4ba88d97b27a17b235f3"/>
              <w:id w:val="-1667162049"/>
              <w:lock w:val="sdtLocked"/>
            </w:sdtPr>
            <w:sdtEndPr>
              <w:rPr>
                <w:rStyle w:val="50"/>
              </w:rPr>
            </w:sdtEndPr>
            <w:sdtContent>
              <w:tr w:rsidR="00946C36" w14:paraId="3B63D15E" w14:textId="77777777" w:rsidTr="00946C36">
                <w:trPr>
                  <w:trHeight w:val="135"/>
                </w:trPr>
                <w:tc>
                  <w:tcPr>
                    <w:tcW w:w="691" w:type="pct"/>
                  </w:tcPr>
                  <w:p w14:paraId="78E93FE6" w14:textId="77777777" w:rsidR="00946C36" w:rsidRPr="00726D07" w:rsidRDefault="008E0B44" w:rsidP="00946C36">
                    <w:pPr>
                      <w:rPr>
                        <w:rStyle w:val="50"/>
                        <w:b w:val="0"/>
                      </w:rPr>
                    </w:pPr>
                    <w:r>
                      <w:t>其他非流动资产</w:t>
                    </w:r>
                  </w:p>
                </w:tc>
                <w:tc>
                  <w:tcPr>
                    <w:tcW w:w="916" w:type="pct"/>
                  </w:tcPr>
                  <w:p w14:paraId="27455F41" w14:textId="77777777" w:rsidR="00946C36" w:rsidRPr="00726D07" w:rsidRDefault="008E0B44" w:rsidP="00946C36">
                    <w:pPr>
                      <w:jc w:val="right"/>
                      <w:rPr>
                        <w:rStyle w:val="50"/>
                        <w:b w:val="0"/>
                      </w:rPr>
                    </w:pPr>
                    <w:r>
                      <w:t>9,530,380.84</w:t>
                    </w:r>
                  </w:p>
                </w:tc>
                <w:tc>
                  <w:tcPr>
                    <w:tcW w:w="622" w:type="pct"/>
                  </w:tcPr>
                  <w:p w14:paraId="2B640E77" w14:textId="77777777" w:rsidR="00946C36" w:rsidRPr="00726D07" w:rsidRDefault="008E0B44" w:rsidP="00946C36">
                    <w:pPr>
                      <w:jc w:val="right"/>
                      <w:rPr>
                        <w:rStyle w:val="50"/>
                        <w:b w:val="0"/>
                      </w:rPr>
                    </w:pPr>
                    <w:r>
                      <w:t>0.03</w:t>
                    </w:r>
                  </w:p>
                </w:tc>
                <w:tc>
                  <w:tcPr>
                    <w:tcW w:w="916" w:type="pct"/>
                  </w:tcPr>
                  <w:p w14:paraId="388BBA81" w14:textId="77777777" w:rsidR="00946C36" w:rsidRPr="00726D07" w:rsidRDefault="008E0B44" w:rsidP="00946C36">
                    <w:pPr>
                      <w:jc w:val="right"/>
                      <w:rPr>
                        <w:rStyle w:val="50"/>
                        <w:b w:val="0"/>
                      </w:rPr>
                    </w:pPr>
                    <w:r>
                      <w:t>41,391,244.95</w:t>
                    </w:r>
                  </w:p>
                </w:tc>
                <w:tc>
                  <w:tcPr>
                    <w:tcW w:w="598" w:type="pct"/>
                  </w:tcPr>
                  <w:p w14:paraId="637EC772" w14:textId="77777777" w:rsidR="00946C36" w:rsidRPr="00726D07" w:rsidRDefault="008E0B44" w:rsidP="00946C36">
                    <w:pPr>
                      <w:jc w:val="right"/>
                      <w:rPr>
                        <w:rStyle w:val="50"/>
                        <w:b w:val="0"/>
                      </w:rPr>
                    </w:pPr>
                    <w:r>
                      <w:t>0.14</w:t>
                    </w:r>
                  </w:p>
                </w:tc>
                <w:tc>
                  <w:tcPr>
                    <w:tcW w:w="575" w:type="pct"/>
                  </w:tcPr>
                  <w:p w14:paraId="11B63F6D" w14:textId="77777777" w:rsidR="00946C36" w:rsidRPr="00726D07" w:rsidRDefault="008E0B44" w:rsidP="00946C36">
                    <w:pPr>
                      <w:jc w:val="right"/>
                      <w:rPr>
                        <w:rStyle w:val="50"/>
                        <w:b w:val="0"/>
                      </w:rPr>
                    </w:pPr>
                    <w:r>
                      <w:t>-76.97</w:t>
                    </w:r>
                  </w:p>
                </w:tc>
                <w:tc>
                  <w:tcPr>
                    <w:tcW w:w="683" w:type="pct"/>
                  </w:tcPr>
                  <w:p w14:paraId="17ABF85D" w14:textId="77777777" w:rsidR="00946C36" w:rsidRPr="00726D07" w:rsidRDefault="008E0B44" w:rsidP="00946C36">
                    <w:pPr>
                      <w:rPr>
                        <w:rStyle w:val="50"/>
                        <w:b w:val="0"/>
                      </w:rPr>
                    </w:pPr>
                    <w:r>
                      <w:t>其他非流动资产减少主要是子公司厂区搬迁资产完成移交所致；</w:t>
                    </w:r>
                  </w:p>
                </w:tc>
              </w:tr>
            </w:sdtContent>
          </w:sdt>
          <w:sdt>
            <w:sdtPr>
              <w:rPr>
                <w:rStyle w:val="50"/>
                <w:b w:val="0"/>
              </w:rPr>
              <w:alias w:val="资产负债状况分析"/>
              <w:tag w:val="_TUP_815ebab5da7a4ba88d97b27a17b235f3"/>
              <w:id w:val="1442950993"/>
              <w:lock w:val="sdtLocked"/>
            </w:sdtPr>
            <w:sdtEndPr>
              <w:rPr>
                <w:rStyle w:val="50"/>
              </w:rPr>
            </w:sdtEndPr>
            <w:sdtContent>
              <w:tr w:rsidR="00946C36" w14:paraId="381BDFEC" w14:textId="77777777" w:rsidTr="00946C36">
                <w:trPr>
                  <w:trHeight w:val="135"/>
                </w:trPr>
                <w:tc>
                  <w:tcPr>
                    <w:tcW w:w="691" w:type="pct"/>
                  </w:tcPr>
                  <w:p w14:paraId="7F63C4DB" w14:textId="77777777" w:rsidR="00946C36" w:rsidRPr="00726D07" w:rsidRDefault="008E0B44" w:rsidP="00946C36">
                    <w:pPr>
                      <w:rPr>
                        <w:rStyle w:val="50"/>
                        <w:b w:val="0"/>
                      </w:rPr>
                    </w:pPr>
                    <w:r>
                      <w:t>短期借款</w:t>
                    </w:r>
                  </w:p>
                </w:tc>
                <w:tc>
                  <w:tcPr>
                    <w:tcW w:w="916" w:type="pct"/>
                  </w:tcPr>
                  <w:p w14:paraId="3184113A" w14:textId="77777777" w:rsidR="00946C36" w:rsidRPr="00726D07" w:rsidRDefault="008E0B44" w:rsidP="00946C36">
                    <w:pPr>
                      <w:jc w:val="right"/>
                      <w:rPr>
                        <w:rStyle w:val="50"/>
                        <w:b w:val="0"/>
                      </w:rPr>
                    </w:pPr>
                    <w:r>
                      <w:t>541,822,327.66</w:t>
                    </w:r>
                  </w:p>
                </w:tc>
                <w:tc>
                  <w:tcPr>
                    <w:tcW w:w="622" w:type="pct"/>
                  </w:tcPr>
                  <w:p w14:paraId="3295A7BA" w14:textId="77777777" w:rsidR="00946C36" w:rsidRPr="00726D07" w:rsidRDefault="008E0B44" w:rsidP="00946C36">
                    <w:pPr>
                      <w:jc w:val="right"/>
                      <w:rPr>
                        <w:rStyle w:val="50"/>
                        <w:b w:val="0"/>
                      </w:rPr>
                    </w:pPr>
                    <w:r>
                      <w:t>1.75</w:t>
                    </w:r>
                  </w:p>
                </w:tc>
                <w:tc>
                  <w:tcPr>
                    <w:tcW w:w="916" w:type="pct"/>
                  </w:tcPr>
                  <w:p w14:paraId="32505340" w14:textId="77777777" w:rsidR="00946C36" w:rsidRPr="00726D07" w:rsidRDefault="008E0B44" w:rsidP="00946C36">
                    <w:pPr>
                      <w:jc w:val="right"/>
                      <w:rPr>
                        <w:rStyle w:val="50"/>
                        <w:b w:val="0"/>
                      </w:rPr>
                    </w:pPr>
                    <w:r>
                      <w:t>800,773,362.63</w:t>
                    </w:r>
                  </w:p>
                </w:tc>
                <w:tc>
                  <w:tcPr>
                    <w:tcW w:w="598" w:type="pct"/>
                  </w:tcPr>
                  <w:p w14:paraId="4E969F6E" w14:textId="77777777" w:rsidR="00946C36" w:rsidRPr="00726D07" w:rsidRDefault="008E0B44" w:rsidP="00946C36">
                    <w:pPr>
                      <w:jc w:val="right"/>
                      <w:rPr>
                        <w:rStyle w:val="50"/>
                        <w:b w:val="0"/>
                      </w:rPr>
                    </w:pPr>
                    <w:r>
                      <w:t>2.69</w:t>
                    </w:r>
                  </w:p>
                </w:tc>
                <w:tc>
                  <w:tcPr>
                    <w:tcW w:w="575" w:type="pct"/>
                  </w:tcPr>
                  <w:p w14:paraId="036F2F5B" w14:textId="77777777" w:rsidR="00946C36" w:rsidRPr="00726D07" w:rsidRDefault="008E0B44" w:rsidP="00946C36">
                    <w:pPr>
                      <w:jc w:val="right"/>
                      <w:rPr>
                        <w:rStyle w:val="50"/>
                        <w:b w:val="0"/>
                      </w:rPr>
                    </w:pPr>
                    <w:r>
                      <w:t>-32.34</w:t>
                    </w:r>
                  </w:p>
                </w:tc>
                <w:tc>
                  <w:tcPr>
                    <w:tcW w:w="683" w:type="pct"/>
                  </w:tcPr>
                  <w:p w14:paraId="5B787B37" w14:textId="77777777" w:rsidR="00946C36" w:rsidRPr="00726D07" w:rsidRDefault="008E0B44" w:rsidP="00946C36">
                    <w:pPr>
                      <w:rPr>
                        <w:rStyle w:val="50"/>
                        <w:b w:val="0"/>
                      </w:rPr>
                    </w:pPr>
                    <w:r>
                      <w:t>短期借款减少主要是由于本期到期还款较大所致；</w:t>
                    </w:r>
                  </w:p>
                </w:tc>
              </w:tr>
            </w:sdtContent>
          </w:sdt>
          <w:sdt>
            <w:sdtPr>
              <w:rPr>
                <w:rStyle w:val="50"/>
                <w:b w:val="0"/>
              </w:rPr>
              <w:alias w:val="资产负债状况分析"/>
              <w:tag w:val="_TUP_815ebab5da7a4ba88d97b27a17b235f3"/>
              <w:id w:val="678241210"/>
              <w:lock w:val="sdtLocked"/>
            </w:sdtPr>
            <w:sdtEndPr>
              <w:rPr>
                <w:rStyle w:val="50"/>
              </w:rPr>
            </w:sdtEndPr>
            <w:sdtContent>
              <w:tr w:rsidR="00946C36" w14:paraId="15D6B4D8" w14:textId="77777777" w:rsidTr="00946C36">
                <w:trPr>
                  <w:trHeight w:val="135"/>
                </w:trPr>
                <w:tc>
                  <w:tcPr>
                    <w:tcW w:w="691" w:type="pct"/>
                  </w:tcPr>
                  <w:p w14:paraId="206A2CA4" w14:textId="77777777" w:rsidR="00946C36" w:rsidRPr="00726D07" w:rsidRDefault="008E0B44" w:rsidP="00946C36">
                    <w:pPr>
                      <w:rPr>
                        <w:rStyle w:val="50"/>
                        <w:b w:val="0"/>
                      </w:rPr>
                    </w:pPr>
                    <w:r>
                      <w:t>以公允价值计量且其变动计入当期损益的金融负债</w:t>
                    </w:r>
                  </w:p>
                </w:tc>
                <w:tc>
                  <w:tcPr>
                    <w:tcW w:w="916" w:type="pct"/>
                  </w:tcPr>
                  <w:p w14:paraId="243F4321" w14:textId="77777777" w:rsidR="00946C36" w:rsidRPr="00726D07" w:rsidRDefault="008E0B44" w:rsidP="00946C36">
                    <w:pPr>
                      <w:jc w:val="right"/>
                      <w:rPr>
                        <w:rStyle w:val="50"/>
                        <w:b w:val="0"/>
                      </w:rPr>
                    </w:pPr>
                    <w:r>
                      <w:t>52,889.00</w:t>
                    </w:r>
                  </w:p>
                </w:tc>
                <w:tc>
                  <w:tcPr>
                    <w:tcW w:w="622" w:type="pct"/>
                  </w:tcPr>
                  <w:p w14:paraId="29FF21A1" w14:textId="77777777" w:rsidR="00946C36" w:rsidRPr="00726D07" w:rsidRDefault="008E0B44" w:rsidP="00946C36">
                    <w:pPr>
                      <w:jc w:val="right"/>
                      <w:rPr>
                        <w:rStyle w:val="50"/>
                        <w:b w:val="0"/>
                      </w:rPr>
                    </w:pPr>
                    <w:r>
                      <w:t>0</w:t>
                    </w:r>
                  </w:p>
                </w:tc>
                <w:tc>
                  <w:tcPr>
                    <w:tcW w:w="916" w:type="pct"/>
                  </w:tcPr>
                  <w:p w14:paraId="3BB9F2C2" w14:textId="77777777" w:rsidR="00946C36" w:rsidRPr="00726D07" w:rsidRDefault="008E0B44" w:rsidP="00946C36">
                    <w:pPr>
                      <w:jc w:val="right"/>
                      <w:rPr>
                        <w:rStyle w:val="50"/>
                        <w:b w:val="0"/>
                      </w:rPr>
                    </w:pPr>
                    <w:r>
                      <w:t>477,119.23</w:t>
                    </w:r>
                  </w:p>
                </w:tc>
                <w:tc>
                  <w:tcPr>
                    <w:tcW w:w="598" w:type="pct"/>
                  </w:tcPr>
                  <w:p w14:paraId="67A2CB13" w14:textId="77777777" w:rsidR="00946C36" w:rsidRPr="00726D07" w:rsidRDefault="008E0B44" w:rsidP="00946C36">
                    <w:pPr>
                      <w:jc w:val="right"/>
                      <w:rPr>
                        <w:rStyle w:val="50"/>
                        <w:b w:val="0"/>
                      </w:rPr>
                    </w:pPr>
                    <w:r>
                      <w:t>0</w:t>
                    </w:r>
                  </w:p>
                </w:tc>
                <w:tc>
                  <w:tcPr>
                    <w:tcW w:w="575" w:type="pct"/>
                  </w:tcPr>
                  <w:p w14:paraId="6B55867F" w14:textId="77777777" w:rsidR="00946C36" w:rsidRPr="00726D07" w:rsidRDefault="008E0B44" w:rsidP="00946C36">
                    <w:pPr>
                      <w:jc w:val="right"/>
                      <w:rPr>
                        <w:rStyle w:val="50"/>
                        <w:b w:val="0"/>
                      </w:rPr>
                    </w:pPr>
                    <w:r>
                      <w:t>-88.91</w:t>
                    </w:r>
                  </w:p>
                </w:tc>
                <w:tc>
                  <w:tcPr>
                    <w:tcW w:w="683" w:type="pct"/>
                  </w:tcPr>
                  <w:p w14:paraId="4B1593DF" w14:textId="77777777" w:rsidR="00946C36" w:rsidRPr="00726D07" w:rsidRDefault="008E0B44" w:rsidP="00946C36">
                    <w:pPr>
                      <w:rPr>
                        <w:rStyle w:val="50"/>
                        <w:b w:val="0"/>
                      </w:rPr>
                    </w:pPr>
                    <w:r>
                      <w:t>以公允价值计量且其变动计入当期损益的金融负债减少主要是公允价值变动所致；</w:t>
                    </w:r>
                  </w:p>
                </w:tc>
              </w:tr>
            </w:sdtContent>
          </w:sdt>
          <w:sdt>
            <w:sdtPr>
              <w:rPr>
                <w:rStyle w:val="50"/>
                <w:b w:val="0"/>
              </w:rPr>
              <w:alias w:val="资产负债状况分析"/>
              <w:tag w:val="_TUP_815ebab5da7a4ba88d97b27a17b235f3"/>
              <w:id w:val="-479855203"/>
              <w:lock w:val="sdtLocked"/>
            </w:sdtPr>
            <w:sdtEndPr>
              <w:rPr>
                <w:rStyle w:val="50"/>
              </w:rPr>
            </w:sdtEndPr>
            <w:sdtContent>
              <w:tr w:rsidR="00946C36" w14:paraId="5B628044" w14:textId="77777777" w:rsidTr="00946C36">
                <w:trPr>
                  <w:trHeight w:val="135"/>
                </w:trPr>
                <w:tc>
                  <w:tcPr>
                    <w:tcW w:w="691" w:type="pct"/>
                  </w:tcPr>
                  <w:p w14:paraId="68E48C59" w14:textId="77777777" w:rsidR="00946C36" w:rsidRPr="00726D07" w:rsidRDefault="008E0B44" w:rsidP="00946C36">
                    <w:pPr>
                      <w:rPr>
                        <w:rStyle w:val="50"/>
                        <w:b w:val="0"/>
                      </w:rPr>
                    </w:pPr>
                    <w:r>
                      <w:t>衍生金融负债</w:t>
                    </w:r>
                  </w:p>
                </w:tc>
                <w:tc>
                  <w:tcPr>
                    <w:tcW w:w="916" w:type="pct"/>
                  </w:tcPr>
                  <w:p w14:paraId="22E90FEB" w14:textId="77777777" w:rsidR="00946C36" w:rsidRPr="00726D07" w:rsidRDefault="008E0B44" w:rsidP="00946C36">
                    <w:pPr>
                      <w:jc w:val="right"/>
                      <w:rPr>
                        <w:rStyle w:val="50"/>
                        <w:b w:val="0"/>
                      </w:rPr>
                    </w:pPr>
                    <w:r>
                      <w:t>11,034,872.77</w:t>
                    </w:r>
                  </w:p>
                </w:tc>
                <w:tc>
                  <w:tcPr>
                    <w:tcW w:w="622" w:type="pct"/>
                  </w:tcPr>
                  <w:p w14:paraId="62147F30" w14:textId="77777777" w:rsidR="00946C36" w:rsidRPr="00726D07" w:rsidRDefault="008E0B44" w:rsidP="00946C36">
                    <w:pPr>
                      <w:jc w:val="right"/>
                      <w:rPr>
                        <w:rStyle w:val="50"/>
                        <w:b w:val="0"/>
                      </w:rPr>
                    </w:pPr>
                    <w:r>
                      <w:t>0.04</w:t>
                    </w:r>
                  </w:p>
                </w:tc>
                <w:tc>
                  <w:tcPr>
                    <w:tcW w:w="916" w:type="pct"/>
                  </w:tcPr>
                  <w:p w14:paraId="476045F4" w14:textId="77777777" w:rsidR="00946C36" w:rsidRPr="00726D07" w:rsidRDefault="008E0B44" w:rsidP="00946C36">
                    <w:pPr>
                      <w:jc w:val="right"/>
                      <w:rPr>
                        <w:rStyle w:val="50"/>
                        <w:b w:val="0"/>
                      </w:rPr>
                    </w:pPr>
                    <w:r>
                      <w:t>0</w:t>
                    </w:r>
                  </w:p>
                </w:tc>
                <w:tc>
                  <w:tcPr>
                    <w:tcW w:w="598" w:type="pct"/>
                  </w:tcPr>
                  <w:p w14:paraId="53688299" w14:textId="77777777" w:rsidR="00946C36" w:rsidRPr="00726D07" w:rsidRDefault="008E0B44" w:rsidP="00946C36">
                    <w:pPr>
                      <w:jc w:val="right"/>
                      <w:rPr>
                        <w:rStyle w:val="50"/>
                        <w:b w:val="0"/>
                      </w:rPr>
                    </w:pPr>
                    <w:r>
                      <w:t>0</w:t>
                    </w:r>
                  </w:p>
                </w:tc>
                <w:tc>
                  <w:tcPr>
                    <w:tcW w:w="575" w:type="pct"/>
                  </w:tcPr>
                  <w:p w14:paraId="6B670311" w14:textId="77777777" w:rsidR="00946C36" w:rsidRPr="00726D07" w:rsidRDefault="008E0B44" w:rsidP="00946C36">
                    <w:pPr>
                      <w:jc w:val="right"/>
                      <w:rPr>
                        <w:rStyle w:val="50"/>
                        <w:b w:val="0"/>
                      </w:rPr>
                    </w:pPr>
                    <w:r>
                      <w:t>不适用</w:t>
                    </w:r>
                  </w:p>
                </w:tc>
                <w:tc>
                  <w:tcPr>
                    <w:tcW w:w="683" w:type="pct"/>
                  </w:tcPr>
                  <w:p w14:paraId="69ED9B0F" w14:textId="77777777" w:rsidR="00946C36" w:rsidRPr="00726D07" w:rsidRDefault="008E0B44" w:rsidP="00946C36">
                    <w:pPr>
                      <w:rPr>
                        <w:rStyle w:val="50"/>
                        <w:b w:val="0"/>
                      </w:rPr>
                    </w:pPr>
                    <w:r>
                      <w:t>衍生金融负债增加主要是由于本期开展利率掉期和利率互换业务所致；</w:t>
                    </w:r>
                  </w:p>
                </w:tc>
              </w:tr>
            </w:sdtContent>
          </w:sdt>
          <w:sdt>
            <w:sdtPr>
              <w:rPr>
                <w:rStyle w:val="50"/>
                <w:b w:val="0"/>
              </w:rPr>
              <w:alias w:val="资产负债状况分析"/>
              <w:tag w:val="_TUP_815ebab5da7a4ba88d97b27a17b235f3"/>
              <w:id w:val="-832363304"/>
              <w:lock w:val="sdtLocked"/>
            </w:sdtPr>
            <w:sdtEndPr>
              <w:rPr>
                <w:rStyle w:val="50"/>
              </w:rPr>
            </w:sdtEndPr>
            <w:sdtContent>
              <w:tr w:rsidR="00946C36" w14:paraId="632C4D2C" w14:textId="77777777" w:rsidTr="00946C36">
                <w:trPr>
                  <w:trHeight w:val="135"/>
                </w:trPr>
                <w:tc>
                  <w:tcPr>
                    <w:tcW w:w="691" w:type="pct"/>
                  </w:tcPr>
                  <w:p w14:paraId="6CDF872B" w14:textId="77777777" w:rsidR="00946C36" w:rsidRPr="00726D07" w:rsidRDefault="008E0B44" w:rsidP="00946C36">
                    <w:pPr>
                      <w:rPr>
                        <w:rStyle w:val="50"/>
                        <w:b w:val="0"/>
                      </w:rPr>
                    </w:pPr>
                    <w:r>
                      <w:t>应交税费</w:t>
                    </w:r>
                  </w:p>
                </w:tc>
                <w:tc>
                  <w:tcPr>
                    <w:tcW w:w="916" w:type="pct"/>
                  </w:tcPr>
                  <w:p w14:paraId="56516DFD" w14:textId="77777777" w:rsidR="00946C36" w:rsidRPr="00726D07" w:rsidRDefault="008E0B44" w:rsidP="00946C36">
                    <w:pPr>
                      <w:jc w:val="right"/>
                      <w:rPr>
                        <w:rStyle w:val="50"/>
                        <w:b w:val="0"/>
                      </w:rPr>
                    </w:pPr>
                    <w:r>
                      <w:t>347,698,200.60</w:t>
                    </w:r>
                  </w:p>
                </w:tc>
                <w:tc>
                  <w:tcPr>
                    <w:tcW w:w="622" w:type="pct"/>
                  </w:tcPr>
                  <w:p w14:paraId="0CF55602" w14:textId="77777777" w:rsidR="00946C36" w:rsidRPr="00726D07" w:rsidRDefault="008E0B44" w:rsidP="00946C36">
                    <w:pPr>
                      <w:jc w:val="right"/>
                      <w:rPr>
                        <w:rStyle w:val="50"/>
                        <w:b w:val="0"/>
                      </w:rPr>
                    </w:pPr>
                    <w:r>
                      <w:t>1.12</w:t>
                    </w:r>
                  </w:p>
                </w:tc>
                <w:tc>
                  <w:tcPr>
                    <w:tcW w:w="916" w:type="pct"/>
                  </w:tcPr>
                  <w:p w14:paraId="3AF14F10" w14:textId="77777777" w:rsidR="00946C36" w:rsidRPr="00726D07" w:rsidRDefault="008E0B44" w:rsidP="00946C36">
                    <w:pPr>
                      <w:jc w:val="right"/>
                      <w:rPr>
                        <w:rStyle w:val="50"/>
                        <w:b w:val="0"/>
                      </w:rPr>
                    </w:pPr>
                    <w:r>
                      <w:t>231,525,789.64</w:t>
                    </w:r>
                  </w:p>
                </w:tc>
                <w:tc>
                  <w:tcPr>
                    <w:tcW w:w="598" w:type="pct"/>
                  </w:tcPr>
                  <w:p w14:paraId="5672E577" w14:textId="77777777" w:rsidR="00946C36" w:rsidRPr="00726D07" w:rsidRDefault="008E0B44" w:rsidP="00946C36">
                    <w:pPr>
                      <w:jc w:val="right"/>
                      <w:rPr>
                        <w:rStyle w:val="50"/>
                        <w:b w:val="0"/>
                      </w:rPr>
                    </w:pPr>
                    <w:r>
                      <w:t>0.78</w:t>
                    </w:r>
                  </w:p>
                </w:tc>
                <w:tc>
                  <w:tcPr>
                    <w:tcW w:w="575" w:type="pct"/>
                  </w:tcPr>
                  <w:p w14:paraId="10D9D91B" w14:textId="77777777" w:rsidR="00946C36" w:rsidRPr="00726D07" w:rsidRDefault="008E0B44" w:rsidP="00946C36">
                    <w:pPr>
                      <w:jc w:val="right"/>
                      <w:rPr>
                        <w:rStyle w:val="50"/>
                        <w:b w:val="0"/>
                      </w:rPr>
                    </w:pPr>
                    <w:r>
                      <w:t>50.18</w:t>
                    </w:r>
                  </w:p>
                </w:tc>
                <w:tc>
                  <w:tcPr>
                    <w:tcW w:w="683" w:type="pct"/>
                  </w:tcPr>
                  <w:p w14:paraId="106A903E" w14:textId="77777777" w:rsidR="00946C36" w:rsidRPr="00726D07" w:rsidRDefault="008E0B44" w:rsidP="00946C36">
                    <w:pPr>
                      <w:rPr>
                        <w:rStyle w:val="50"/>
                        <w:b w:val="0"/>
                      </w:rPr>
                    </w:pPr>
                    <w:r>
                      <w:t>应交税费增加主要是应交增值税增加所致；</w:t>
                    </w:r>
                  </w:p>
                </w:tc>
              </w:tr>
            </w:sdtContent>
          </w:sdt>
          <w:sdt>
            <w:sdtPr>
              <w:rPr>
                <w:rStyle w:val="50"/>
                <w:b w:val="0"/>
              </w:rPr>
              <w:alias w:val="资产负债状况分析"/>
              <w:tag w:val="_TUP_815ebab5da7a4ba88d97b27a17b235f3"/>
              <w:id w:val="-1102487363"/>
              <w:lock w:val="sdtLocked"/>
            </w:sdtPr>
            <w:sdtEndPr>
              <w:rPr>
                <w:rStyle w:val="50"/>
              </w:rPr>
            </w:sdtEndPr>
            <w:sdtContent>
              <w:tr w:rsidR="00946C36" w14:paraId="40B9F2A6" w14:textId="77777777" w:rsidTr="00946C36">
                <w:trPr>
                  <w:trHeight w:val="135"/>
                </w:trPr>
                <w:tc>
                  <w:tcPr>
                    <w:tcW w:w="691" w:type="pct"/>
                  </w:tcPr>
                  <w:p w14:paraId="35998918" w14:textId="77777777" w:rsidR="00946C36" w:rsidRPr="00726D07" w:rsidRDefault="008E0B44" w:rsidP="00946C36">
                    <w:pPr>
                      <w:rPr>
                        <w:rStyle w:val="50"/>
                        <w:b w:val="0"/>
                      </w:rPr>
                    </w:pPr>
                    <w:r>
                      <w:t>长期借款</w:t>
                    </w:r>
                  </w:p>
                </w:tc>
                <w:tc>
                  <w:tcPr>
                    <w:tcW w:w="916" w:type="pct"/>
                  </w:tcPr>
                  <w:p w14:paraId="5E2D3E13" w14:textId="77777777" w:rsidR="00946C36" w:rsidRPr="00726D07" w:rsidRDefault="008E0B44" w:rsidP="00946C36">
                    <w:pPr>
                      <w:jc w:val="right"/>
                      <w:rPr>
                        <w:rStyle w:val="50"/>
                        <w:b w:val="0"/>
                      </w:rPr>
                    </w:pPr>
                    <w:r>
                      <w:t>3,115,504,542.27</w:t>
                    </w:r>
                  </w:p>
                </w:tc>
                <w:tc>
                  <w:tcPr>
                    <w:tcW w:w="622" w:type="pct"/>
                  </w:tcPr>
                  <w:p w14:paraId="08B34F60" w14:textId="77777777" w:rsidR="00946C36" w:rsidRPr="00726D07" w:rsidRDefault="008E0B44" w:rsidP="00946C36">
                    <w:pPr>
                      <w:jc w:val="right"/>
                      <w:rPr>
                        <w:rStyle w:val="50"/>
                        <w:b w:val="0"/>
                      </w:rPr>
                    </w:pPr>
                    <w:r>
                      <w:t>10.04</w:t>
                    </w:r>
                  </w:p>
                </w:tc>
                <w:tc>
                  <w:tcPr>
                    <w:tcW w:w="916" w:type="pct"/>
                  </w:tcPr>
                  <w:p w14:paraId="61F8BBA3" w14:textId="77777777" w:rsidR="00946C36" w:rsidRPr="00726D07" w:rsidRDefault="008E0B44" w:rsidP="00946C36">
                    <w:pPr>
                      <w:jc w:val="right"/>
                      <w:rPr>
                        <w:rStyle w:val="50"/>
                        <w:b w:val="0"/>
                      </w:rPr>
                    </w:pPr>
                    <w:r>
                      <w:t>1,830,790,236.37</w:t>
                    </w:r>
                  </w:p>
                </w:tc>
                <w:tc>
                  <w:tcPr>
                    <w:tcW w:w="598" w:type="pct"/>
                  </w:tcPr>
                  <w:p w14:paraId="1E434B09" w14:textId="77777777" w:rsidR="00946C36" w:rsidRPr="00726D07" w:rsidRDefault="008E0B44" w:rsidP="00946C36">
                    <w:pPr>
                      <w:jc w:val="right"/>
                      <w:rPr>
                        <w:rStyle w:val="50"/>
                        <w:b w:val="0"/>
                      </w:rPr>
                    </w:pPr>
                    <w:r>
                      <w:t>6.16</w:t>
                    </w:r>
                  </w:p>
                </w:tc>
                <w:tc>
                  <w:tcPr>
                    <w:tcW w:w="575" w:type="pct"/>
                  </w:tcPr>
                  <w:p w14:paraId="16A2648D" w14:textId="77777777" w:rsidR="00946C36" w:rsidRPr="00726D07" w:rsidRDefault="008E0B44" w:rsidP="00946C36">
                    <w:pPr>
                      <w:jc w:val="right"/>
                      <w:rPr>
                        <w:rStyle w:val="50"/>
                        <w:b w:val="0"/>
                      </w:rPr>
                    </w:pPr>
                    <w:r>
                      <w:t>70.17</w:t>
                    </w:r>
                  </w:p>
                </w:tc>
                <w:tc>
                  <w:tcPr>
                    <w:tcW w:w="683" w:type="pct"/>
                  </w:tcPr>
                  <w:p w14:paraId="6EF82540" w14:textId="77777777" w:rsidR="00946C36" w:rsidRPr="00726D07" w:rsidRDefault="008E0B44" w:rsidP="00946C36">
                    <w:pPr>
                      <w:rPr>
                        <w:rStyle w:val="50"/>
                        <w:b w:val="0"/>
                      </w:rPr>
                    </w:pPr>
                    <w:r>
                      <w:t xml:space="preserve">长期借款的增加主要是子公司埃及GOE   </w:t>
                    </w:r>
                    <w:proofErr w:type="spellStart"/>
                    <w:r>
                      <w:t>Beni</w:t>
                    </w:r>
                    <w:proofErr w:type="spellEnd"/>
                    <w:r>
                      <w:t xml:space="preserve">    </w:t>
                    </w:r>
                    <w:proofErr w:type="spellStart"/>
                    <w:r>
                      <w:t>Suef</w:t>
                    </w:r>
                    <w:proofErr w:type="spellEnd"/>
                    <w:r>
                      <w:t>项目资金需求增加长期借款所致；</w:t>
                    </w:r>
                  </w:p>
                </w:tc>
              </w:tr>
            </w:sdtContent>
          </w:sdt>
          <w:sdt>
            <w:sdtPr>
              <w:rPr>
                <w:rStyle w:val="50"/>
                <w:b w:val="0"/>
              </w:rPr>
              <w:alias w:val="资产负债状况分析"/>
              <w:tag w:val="_TUP_815ebab5da7a4ba88d97b27a17b235f3"/>
              <w:id w:val="-1686042495"/>
              <w:lock w:val="sdtLocked"/>
            </w:sdtPr>
            <w:sdtEndPr>
              <w:rPr>
                <w:rStyle w:val="50"/>
              </w:rPr>
            </w:sdtEndPr>
            <w:sdtContent>
              <w:tr w:rsidR="00946C36" w14:paraId="532D2819" w14:textId="77777777" w:rsidTr="00946C36">
                <w:trPr>
                  <w:trHeight w:val="135"/>
                </w:trPr>
                <w:tc>
                  <w:tcPr>
                    <w:tcW w:w="691" w:type="pct"/>
                  </w:tcPr>
                  <w:p w14:paraId="389EA172" w14:textId="77777777" w:rsidR="00946C36" w:rsidRPr="00726D07" w:rsidRDefault="008E0B44" w:rsidP="00946C36">
                    <w:pPr>
                      <w:rPr>
                        <w:rStyle w:val="50"/>
                        <w:b w:val="0"/>
                      </w:rPr>
                    </w:pPr>
                    <w:r>
                      <w:t>库存股</w:t>
                    </w:r>
                  </w:p>
                </w:tc>
                <w:tc>
                  <w:tcPr>
                    <w:tcW w:w="916" w:type="pct"/>
                  </w:tcPr>
                  <w:p w14:paraId="38A475C5" w14:textId="77777777" w:rsidR="00946C36" w:rsidRPr="00726D07" w:rsidRDefault="008E0B44" w:rsidP="00946C36">
                    <w:pPr>
                      <w:jc w:val="right"/>
                      <w:rPr>
                        <w:rStyle w:val="50"/>
                        <w:b w:val="0"/>
                      </w:rPr>
                    </w:pPr>
                    <w:r>
                      <w:t>16,130,466.87</w:t>
                    </w:r>
                  </w:p>
                </w:tc>
                <w:tc>
                  <w:tcPr>
                    <w:tcW w:w="622" w:type="pct"/>
                  </w:tcPr>
                  <w:p w14:paraId="1846DADD" w14:textId="77777777" w:rsidR="00946C36" w:rsidRPr="00726D07" w:rsidRDefault="008E0B44" w:rsidP="00946C36">
                    <w:pPr>
                      <w:jc w:val="right"/>
                      <w:rPr>
                        <w:rStyle w:val="50"/>
                        <w:b w:val="0"/>
                      </w:rPr>
                    </w:pPr>
                    <w:r>
                      <w:t>0.05</w:t>
                    </w:r>
                  </w:p>
                </w:tc>
                <w:tc>
                  <w:tcPr>
                    <w:tcW w:w="916" w:type="pct"/>
                  </w:tcPr>
                  <w:p w14:paraId="71471105" w14:textId="77777777" w:rsidR="00946C36" w:rsidRPr="00726D07" w:rsidRDefault="008E0B44" w:rsidP="00946C36">
                    <w:pPr>
                      <w:jc w:val="right"/>
                      <w:rPr>
                        <w:rStyle w:val="50"/>
                        <w:b w:val="0"/>
                      </w:rPr>
                    </w:pPr>
                    <w:r>
                      <w:t>143,042,381.07</w:t>
                    </w:r>
                  </w:p>
                </w:tc>
                <w:tc>
                  <w:tcPr>
                    <w:tcW w:w="598" w:type="pct"/>
                  </w:tcPr>
                  <w:p w14:paraId="4E64EA9F" w14:textId="77777777" w:rsidR="00946C36" w:rsidRPr="00726D07" w:rsidRDefault="008E0B44" w:rsidP="00946C36">
                    <w:pPr>
                      <w:jc w:val="right"/>
                      <w:rPr>
                        <w:rStyle w:val="50"/>
                        <w:b w:val="0"/>
                      </w:rPr>
                    </w:pPr>
                    <w:r>
                      <w:t>0.48</w:t>
                    </w:r>
                  </w:p>
                </w:tc>
                <w:tc>
                  <w:tcPr>
                    <w:tcW w:w="575" w:type="pct"/>
                  </w:tcPr>
                  <w:p w14:paraId="1089AEB4" w14:textId="77777777" w:rsidR="00946C36" w:rsidRPr="00726D07" w:rsidRDefault="008E0B44" w:rsidP="00946C36">
                    <w:pPr>
                      <w:jc w:val="right"/>
                      <w:rPr>
                        <w:rStyle w:val="50"/>
                        <w:b w:val="0"/>
                      </w:rPr>
                    </w:pPr>
                    <w:r>
                      <w:t>-88.72</w:t>
                    </w:r>
                  </w:p>
                </w:tc>
                <w:tc>
                  <w:tcPr>
                    <w:tcW w:w="683" w:type="pct"/>
                  </w:tcPr>
                  <w:p w14:paraId="0CFFFA2C" w14:textId="77777777" w:rsidR="00946C36" w:rsidRPr="00726D07" w:rsidRDefault="008E0B44" w:rsidP="00946C36">
                    <w:pPr>
                      <w:rPr>
                        <w:rStyle w:val="50"/>
                        <w:b w:val="0"/>
                      </w:rPr>
                    </w:pPr>
                    <w:r>
                      <w:t>库存股的减少主要是本期完成部分安徽节源公司原股东的股份回购所致；</w:t>
                    </w:r>
                  </w:p>
                </w:tc>
              </w:tr>
            </w:sdtContent>
          </w:sdt>
          <w:sdt>
            <w:sdtPr>
              <w:rPr>
                <w:rStyle w:val="50"/>
                <w:b w:val="0"/>
              </w:rPr>
              <w:alias w:val="资产负债状况分析"/>
              <w:tag w:val="_TUP_815ebab5da7a4ba88d97b27a17b235f3"/>
              <w:id w:val="2059210554"/>
              <w:lock w:val="sdtLocked"/>
            </w:sdtPr>
            <w:sdtEndPr>
              <w:rPr>
                <w:rStyle w:val="50"/>
              </w:rPr>
            </w:sdtEndPr>
            <w:sdtContent>
              <w:tr w:rsidR="00946C36" w14:paraId="59D352ED" w14:textId="77777777" w:rsidTr="00946C36">
                <w:trPr>
                  <w:trHeight w:val="135"/>
                </w:trPr>
                <w:tc>
                  <w:tcPr>
                    <w:tcW w:w="691" w:type="pct"/>
                  </w:tcPr>
                  <w:p w14:paraId="0668372E" w14:textId="77777777" w:rsidR="00946C36" w:rsidRPr="00726D07" w:rsidRDefault="008E0B44" w:rsidP="00946C36">
                    <w:pPr>
                      <w:rPr>
                        <w:rStyle w:val="50"/>
                        <w:b w:val="0"/>
                      </w:rPr>
                    </w:pPr>
                    <w:r>
                      <w:t>其他综</w:t>
                    </w:r>
                    <w:r>
                      <w:lastRenderedPageBreak/>
                      <w:t>合收益</w:t>
                    </w:r>
                  </w:p>
                </w:tc>
                <w:tc>
                  <w:tcPr>
                    <w:tcW w:w="916" w:type="pct"/>
                  </w:tcPr>
                  <w:p w14:paraId="671988FF" w14:textId="77777777" w:rsidR="00946C36" w:rsidRPr="00726D07" w:rsidRDefault="008E0B44" w:rsidP="00946C36">
                    <w:pPr>
                      <w:jc w:val="right"/>
                      <w:rPr>
                        <w:rStyle w:val="50"/>
                        <w:b w:val="0"/>
                      </w:rPr>
                    </w:pPr>
                    <w:r>
                      <w:lastRenderedPageBreak/>
                      <w:t>-14,836,670.86</w:t>
                    </w:r>
                  </w:p>
                </w:tc>
                <w:tc>
                  <w:tcPr>
                    <w:tcW w:w="622" w:type="pct"/>
                  </w:tcPr>
                  <w:p w14:paraId="59A97BB2" w14:textId="77777777" w:rsidR="00946C36" w:rsidRPr="00726D07" w:rsidRDefault="008E0B44" w:rsidP="00946C36">
                    <w:pPr>
                      <w:jc w:val="right"/>
                      <w:rPr>
                        <w:rStyle w:val="50"/>
                        <w:b w:val="0"/>
                      </w:rPr>
                    </w:pPr>
                    <w:r>
                      <w:t>-0.05</w:t>
                    </w:r>
                  </w:p>
                </w:tc>
                <w:tc>
                  <w:tcPr>
                    <w:tcW w:w="916" w:type="pct"/>
                  </w:tcPr>
                  <w:p w14:paraId="55FB4C6E" w14:textId="77777777" w:rsidR="00946C36" w:rsidRPr="00726D07" w:rsidRDefault="008E0B44" w:rsidP="00946C36">
                    <w:pPr>
                      <w:jc w:val="right"/>
                      <w:rPr>
                        <w:rStyle w:val="50"/>
                        <w:b w:val="0"/>
                      </w:rPr>
                    </w:pPr>
                    <w:r>
                      <w:t>-423,558.88</w:t>
                    </w:r>
                  </w:p>
                </w:tc>
                <w:tc>
                  <w:tcPr>
                    <w:tcW w:w="598" w:type="pct"/>
                  </w:tcPr>
                  <w:p w14:paraId="24AFFFF7" w14:textId="77777777" w:rsidR="00946C36" w:rsidRPr="00726D07" w:rsidRDefault="008E0B44" w:rsidP="00946C36">
                    <w:pPr>
                      <w:jc w:val="right"/>
                      <w:rPr>
                        <w:rStyle w:val="50"/>
                        <w:b w:val="0"/>
                      </w:rPr>
                    </w:pPr>
                    <w:r>
                      <w:t>0</w:t>
                    </w:r>
                  </w:p>
                </w:tc>
                <w:tc>
                  <w:tcPr>
                    <w:tcW w:w="575" w:type="pct"/>
                  </w:tcPr>
                  <w:p w14:paraId="0EFB5EB5" w14:textId="77777777" w:rsidR="00946C36" w:rsidRPr="00726D07" w:rsidRDefault="008E0B44" w:rsidP="00946C36">
                    <w:pPr>
                      <w:jc w:val="right"/>
                      <w:rPr>
                        <w:rStyle w:val="50"/>
                        <w:b w:val="0"/>
                      </w:rPr>
                    </w:pPr>
                    <w:r>
                      <w:t>不适用</w:t>
                    </w:r>
                  </w:p>
                </w:tc>
                <w:tc>
                  <w:tcPr>
                    <w:tcW w:w="683" w:type="pct"/>
                  </w:tcPr>
                  <w:p w14:paraId="5C6CED2A" w14:textId="77777777" w:rsidR="00946C36" w:rsidRPr="00726D07" w:rsidRDefault="008E0B44" w:rsidP="00946C36">
                    <w:pPr>
                      <w:rPr>
                        <w:rStyle w:val="50"/>
                        <w:b w:val="0"/>
                      </w:rPr>
                    </w:pPr>
                    <w:r>
                      <w:t>其他综合收益</w:t>
                    </w:r>
                    <w:r>
                      <w:lastRenderedPageBreak/>
                      <w:t>的变动主要是汇率变动引起外币报表折算差额变动所致。</w:t>
                    </w:r>
                  </w:p>
                </w:tc>
              </w:tr>
            </w:sdtContent>
          </w:sdt>
        </w:tbl>
        <w:p w14:paraId="1B2132CE" w14:textId="77777777" w:rsidR="00946C36" w:rsidRDefault="00946C36"/>
        <w:p w14:paraId="68D72A10" w14:textId="77777777" w:rsidR="008F31E9" w:rsidRDefault="00A64AAF">
          <w:pPr>
            <w:pStyle w:val="affd"/>
            <w:rPr>
              <w:szCs w:val="21"/>
            </w:rPr>
          </w:pPr>
          <w:proofErr w:type="spellStart"/>
          <w:r>
            <w:rPr>
              <w:rFonts w:hint="eastAsia"/>
              <w:szCs w:val="21"/>
            </w:rPr>
            <w:t>其他说明</w:t>
          </w:r>
          <w:proofErr w:type="spellEnd"/>
        </w:p>
        <w:sdt>
          <w:sdtPr>
            <w:rPr>
              <w:rFonts w:hint="eastAsia"/>
              <w:szCs w:val="21"/>
            </w:rPr>
            <w:alias w:val="资产及负债状况的其他说明"/>
            <w:tag w:val="_GBC_3aee54264edd4bb08807d2335eb33f43"/>
            <w:id w:val="1760332439"/>
            <w:lock w:val="sdtLocked"/>
            <w:placeholder>
              <w:docPart w:val="GBC22222222222222222222222222222"/>
            </w:placeholder>
          </w:sdtPr>
          <w:sdtEndPr/>
          <w:sdtContent>
            <w:p w14:paraId="217595D0" w14:textId="55BD45FD" w:rsidR="008F31E9" w:rsidRDefault="00A64AAF">
              <w:pPr>
                <w:pStyle w:val="affd"/>
                <w:rPr>
                  <w:szCs w:val="21"/>
                </w:rPr>
              </w:pPr>
              <w:r>
                <w:rPr>
                  <w:rFonts w:hint="eastAsia"/>
                  <w:szCs w:val="21"/>
                  <w:lang w:eastAsia="zh-CN"/>
                </w:rPr>
                <w:t>不适用</w:t>
              </w:r>
            </w:p>
          </w:sdtContent>
        </w:sdt>
      </w:sdtContent>
    </w:sdt>
    <w:p w14:paraId="3701098E" w14:textId="77777777" w:rsidR="008F31E9" w:rsidRDefault="008F31E9">
      <w:pPr>
        <w:pStyle w:val="affd"/>
        <w:rPr>
          <w:szCs w:val="21"/>
        </w:rPr>
      </w:pPr>
    </w:p>
    <w:sdt>
      <w:sdtPr>
        <w:rPr>
          <w:rFonts w:ascii="宋体" w:eastAsia="宋体" w:hAnsi="宋体" w:cs="Times New Roman"/>
          <w:b w:val="0"/>
          <w:bCs w:val="0"/>
          <w:kern w:val="0"/>
          <w:sz w:val="20"/>
          <w:szCs w:val="24"/>
          <w:lang w:val="en-GB" w:eastAsia="en-US"/>
        </w:rPr>
        <w:alias w:val="模块:截至报告期末主要资产受限情"/>
        <w:tag w:val="_SEC_cd146e80d2e14aa4aac1142579c4c36a"/>
        <w:id w:val="520352930"/>
        <w:lock w:val="sdtLocked"/>
        <w:placeholder>
          <w:docPart w:val="GBC22222222222222222222222222222"/>
        </w:placeholder>
      </w:sdtPr>
      <w:sdtEndPr>
        <w:rPr>
          <w:rFonts w:ascii="Times New Roman" w:hAnsi="Times New Roman" w:hint="eastAsia"/>
          <w:szCs w:val="21"/>
        </w:rPr>
      </w:sdtEndPr>
      <w:sdtContent>
        <w:p w14:paraId="3DD860E1" w14:textId="77777777" w:rsidR="008F31E9" w:rsidRDefault="00A64AAF" w:rsidP="008E0B44">
          <w:pPr>
            <w:pStyle w:val="afff0"/>
            <w:numPr>
              <w:ilvl w:val="0"/>
              <w:numId w:val="104"/>
            </w:numPr>
          </w:pPr>
          <w:r>
            <w:t>截至报告期末主要资产受限情</w:t>
          </w:r>
          <w:r>
            <w:rPr>
              <w:rFonts w:hint="eastAsia"/>
            </w:rPr>
            <w:t>况</w:t>
          </w:r>
        </w:p>
        <w:sdt>
          <w:sdtPr>
            <w:rPr>
              <w:rFonts w:hint="eastAsia"/>
              <w:szCs w:val="21"/>
            </w:rPr>
            <w:alias w:val="是否适用：主要资产受限情况[双击切换]"/>
            <w:tag w:val="_GBC_01311ee451194f52a953344cf249b1b9"/>
            <w:id w:val="-904222745"/>
            <w:lock w:val="sdtContentLocked"/>
            <w:placeholder>
              <w:docPart w:val="GBC22222222222222222222222222222"/>
            </w:placeholder>
          </w:sdtPr>
          <w:sdtEndPr/>
          <w:sdtContent>
            <w:p w14:paraId="31097ED7" w14:textId="77777777" w:rsidR="008F31E9" w:rsidRDefault="00A64AAF">
              <w:pPr>
                <w:pStyle w:val="affd"/>
                <w:rPr>
                  <w:szCs w:val="21"/>
                </w:rPr>
              </w:pPr>
              <w:r>
                <w:rPr>
                  <w:szCs w:val="21"/>
                </w:rPr>
                <w:fldChar w:fldCharType="begin"/>
              </w:r>
              <w:r>
                <w:rPr>
                  <w:szCs w:val="21"/>
                </w:rPr>
                <w:instrText xml:space="preserve"> MACROBUTTON  SnrToggleCheckbox √</w:instrText>
              </w:r>
              <w:r>
                <w:rPr>
                  <w:szCs w:val="21"/>
                </w:rPr>
                <w:instrText>适用</w:instrText>
              </w:r>
              <w:r>
                <w:rPr>
                  <w:szCs w:val="21"/>
                </w:rPr>
                <w:instrText xml:space="preserve">  </w:instrText>
              </w:r>
              <w:r>
                <w:rPr>
                  <w:szCs w:val="21"/>
                </w:rPr>
                <w:fldChar w:fldCharType="end"/>
              </w:r>
              <w:r>
                <w:rPr>
                  <w:szCs w:val="21"/>
                </w:rPr>
                <w:fldChar w:fldCharType="begin"/>
              </w:r>
              <w:r>
                <w:rPr>
                  <w:szCs w:val="21"/>
                </w:rPr>
                <w:instrText xml:space="preserve"> MACROBUTTON  SnrToggleCheckbox □</w:instrText>
              </w:r>
              <w:r>
                <w:rPr>
                  <w:szCs w:val="21"/>
                </w:rPr>
                <w:instrText>不适用</w:instrText>
              </w:r>
              <w:r>
                <w:rPr>
                  <w:szCs w:val="21"/>
                </w:rPr>
                <w:instrText xml:space="preserve"> </w:instrText>
              </w:r>
              <w:r>
                <w:rPr>
                  <w:szCs w:val="21"/>
                </w:rPr>
                <w:fldChar w:fldCharType="end"/>
              </w:r>
            </w:p>
          </w:sdtContent>
        </w:sdt>
        <w:sdt>
          <w:sdtPr>
            <w:rPr>
              <w:szCs w:val="21"/>
            </w:rPr>
            <w:alias w:val="主要资产受限情况"/>
            <w:tag w:val="_GBC_cb7fe3db517742e2a0cff2593f270f8e"/>
            <w:id w:val="-1491865123"/>
            <w:lock w:val="sdtLocked"/>
            <w:placeholder>
              <w:docPart w:val="GBC22222222222222222222222222222"/>
            </w:placeholder>
          </w:sdtPr>
          <w:sdtEndPr/>
          <w:sdtContent>
            <w:p w14:paraId="5C6B96A8" w14:textId="1DED31F8" w:rsidR="008F31E9" w:rsidRDefault="00A64AAF" w:rsidP="008F31E9">
              <w:pPr>
                <w:pStyle w:val="affd"/>
                <w:jc w:val="right"/>
                <w:rPr>
                  <w:szCs w:val="21"/>
                  <w:lang w:eastAsia="zh-CN"/>
                </w:rPr>
              </w:pPr>
              <w:r>
                <w:rPr>
                  <w:rFonts w:hint="eastAsia"/>
                  <w:szCs w:val="21"/>
                  <w:lang w:eastAsia="zh-CN"/>
                </w:rPr>
                <w:t>单位</w:t>
              </w:r>
              <w:r>
                <w:rPr>
                  <w:szCs w:val="21"/>
                  <w:lang w:eastAsia="zh-CN"/>
                </w:rPr>
                <w:t>：元</w:t>
              </w:r>
            </w:p>
            <w:tbl>
              <w:tblPr>
                <w:tblStyle w:val="g23"/>
                <w:tblW w:w="0" w:type="auto"/>
                <w:tblLook w:val="04A0" w:firstRow="1" w:lastRow="0" w:firstColumn="1" w:lastColumn="0" w:noHBand="0" w:noVBand="1"/>
              </w:tblPr>
              <w:tblGrid>
                <w:gridCol w:w="2941"/>
                <w:gridCol w:w="2299"/>
                <w:gridCol w:w="3583"/>
              </w:tblGrid>
              <w:tr w:rsidR="008F31E9" w14:paraId="792A9762" w14:textId="77777777" w:rsidTr="008F31E9">
                <w:tc>
                  <w:tcPr>
                    <w:tcW w:w="2941" w:type="dxa"/>
                  </w:tcPr>
                  <w:p w14:paraId="267FA0BF" w14:textId="77777777" w:rsidR="008F31E9" w:rsidRDefault="00A64AAF" w:rsidP="008F31E9">
                    <w:pPr>
                      <w:pStyle w:val="affd"/>
                      <w:rPr>
                        <w:szCs w:val="21"/>
                      </w:rPr>
                    </w:pPr>
                    <w:proofErr w:type="spellStart"/>
                    <w:r>
                      <w:t>项目</w:t>
                    </w:r>
                    <w:proofErr w:type="spellEnd"/>
                  </w:p>
                </w:tc>
                <w:tc>
                  <w:tcPr>
                    <w:tcW w:w="2299" w:type="dxa"/>
                  </w:tcPr>
                  <w:p w14:paraId="09468094" w14:textId="77777777" w:rsidR="008F31E9" w:rsidRDefault="00A64AAF" w:rsidP="008F31E9">
                    <w:pPr>
                      <w:pStyle w:val="affd"/>
                      <w:rPr>
                        <w:szCs w:val="21"/>
                      </w:rPr>
                    </w:pPr>
                    <w:proofErr w:type="spellStart"/>
                    <w:r>
                      <w:t>年末账面价值</w:t>
                    </w:r>
                    <w:proofErr w:type="spellEnd"/>
                  </w:p>
                </w:tc>
                <w:tc>
                  <w:tcPr>
                    <w:tcW w:w="3583" w:type="dxa"/>
                  </w:tcPr>
                  <w:p w14:paraId="70BF624A" w14:textId="77777777" w:rsidR="008F31E9" w:rsidRDefault="00A64AAF" w:rsidP="008F31E9">
                    <w:pPr>
                      <w:pStyle w:val="affd"/>
                      <w:rPr>
                        <w:szCs w:val="21"/>
                      </w:rPr>
                    </w:pPr>
                    <w:proofErr w:type="spellStart"/>
                    <w:r>
                      <w:t>受限原因</w:t>
                    </w:r>
                    <w:proofErr w:type="spellEnd"/>
                  </w:p>
                </w:tc>
              </w:tr>
              <w:tr w:rsidR="008F31E9" w14:paraId="03F775DC" w14:textId="77777777" w:rsidTr="008F31E9">
                <w:tc>
                  <w:tcPr>
                    <w:tcW w:w="2941" w:type="dxa"/>
                  </w:tcPr>
                  <w:p w14:paraId="71FE7705" w14:textId="77777777" w:rsidR="008F31E9" w:rsidRDefault="00A64AAF" w:rsidP="008F31E9">
                    <w:pPr>
                      <w:pStyle w:val="affd"/>
                      <w:rPr>
                        <w:szCs w:val="21"/>
                      </w:rPr>
                    </w:pPr>
                    <w:proofErr w:type="spellStart"/>
                    <w:r>
                      <w:t>货币资金</w:t>
                    </w:r>
                    <w:proofErr w:type="spellEnd"/>
                  </w:p>
                </w:tc>
                <w:tc>
                  <w:tcPr>
                    <w:tcW w:w="2299" w:type="dxa"/>
                  </w:tcPr>
                  <w:p w14:paraId="4A28F4B9" w14:textId="77777777" w:rsidR="008F31E9" w:rsidRDefault="00A64AAF" w:rsidP="008F31E9">
                    <w:pPr>
                      <w:pStyle w:val="affd"/>
                      <w:jc w:val="right"/>
                      <w:rPr>
                        <w:szCs w:val="21"/>
                      </w:rPr>
                    </w:pPr>
                    <w:r>
                      <w:t>2,280,823,342.11</w:t>
                    </w:r>
                  </w:p>
                </w:tc>
                <w:tc>
                  <w:tcPr>
                    <w:tcW w:w="3583" w:type="dxa"/>
                  </w:tcPr>
                  <w:p w14:paraId="20414B6E" w14:textId="77777777" w:rsidR="008F31E9" w:rsidRDefault="00A64AAF" w:rsidP="008F31E9">
                    <w:pPr>
                      <w:pStyle w:val="affd"/>
                      <w:rPr>
                        <w:szCs w:val="21"/>
                        <w:lang w:eastAsia="zh-CN"/>
                      </w:rPr>
                    </w:pPr>
                    <w:r>
                      <w:rPr>
                        <w:lang w:eastAsia="zh-CN"/>
                      </w:rPr>
                      <w:t>保函保证金、履约保证金等受限资金</w:t>
                    </w:r>
                  </w:p>
                </w:tc>
              </w:tr>
              <w:tr w:rsidR="008F31E9" w14:paraId="00F7D1AC" w14:textId="77777777" w:rsidTr="008F31E9">
                <w:tc>
                  <w:tcPr>
                    <w:tcW w:w="2941" w:type="dxa"/>
                  </w:tcPr>
                  <w:p w14:paraId="4771238E" w14:textId="77777777" w:rsidR="008F31E9" w:rsidRDefault="00A64AAF" w:rsidP="008F31E9">
                    <w:pPr>
                      <w:pStyle w:val="affd"/>
                      <w:rPr>
                        <w:szCs w:val="21"/>
                      </w:rPr>
                    </w:pPr>
                    <w:proofErr w:type="spellStart"/>
                    <w:r>
                      <w:t>应收账款</w:t>
                    </w:r>
                    <w:proofErr w:type="spellEnd"/>
                  </w:p>
                </w:tc>
                <w:tc>
                  <w:tcPr>
                    <w:tcW w:w="2299" w:type="dxa"/>
                  </w:tcPr>
                  <w:p w14:paraId="5A6DE5FC" w14:textId="77777777" w:rsidR="008F31E9" w:rsidRDefault="00A64AAF" w:rsidP="008F31E9">
                    <w:pPr>
                      <w:pStyle w:val="affd"/>
                      <w:jc w:val="right"/>
                      <w:rPr>
                        <w:szCs w:val="21"/>
                      </w:rPr>
                    </w:pPr>
                    <w:r>
                      <w:t>36,336,459.99</w:t>
                    </w:r>
                  </w:p>
                </w:tc>
                <w:tc>
                  <w:tcPr>
                    <w:tcW w:w="3583" w:type="dxa"/>
                  </w:tcPr>
                  <w:p w14:paraId="451CE7DD" w14:textId="77777777" w:rsidR="008F31E9" w:rsidRDefault="00A64AAF" w:rsidP="008F31E9">
                    <w:pPr>
                      <w:pStyle w:val="affd"/>
                      <w:rPr>
                        <w:szCs w:val="21"/>
                      </w:rPr>
                    </w:pPr>
                    <w:proofErr w:type="spellStart"/>
                    <w:r>
                      <w:t>银行质押</w:t>
                    </w:r>
                    <w:proofErr w:type="spellEnd"/>
                  </w:p>
                </w:tc>
              </w:tr>
              <w:tr w:rsidR="008F31E9" w:rsidRPr="00C76EDD" w14:paraId="146A6310" w14:textId="77777777" w:rsidTr="008F31E9">
                <w:tc>
                  <w:tcPr>
                    <w:tcW w:w="2941" w:type="dxa"/>
                  </w:tcPr>
                  <w:p w14:paraId="3E33526E" w14:textId="77777777" w:rsidR="008F31E9" w:rsidRDefault="00A64AAF" w:rsidP="008F31E9">
                    <w:pPr>
                      <w:pStyle w:val="affd"/>
                      <w:rPr>
                        <w:szCs w:val="21"/>
                      </w:rPr>
                    </w:pPr>
                    <w:proofErr w:type="spellStart"/>
                    <w:r>
                      <w:t>合计</w:t>
                    </w:r>
                    <w:proofErr w:type="spellEnd"/>
                  </w:p>
                </w:tc>
                <w:tc>
                  <w:tcPr>
                    <w:tcW w:w="2299" w:type="dxa"/>
                  </w:tcPr>
                  <w:p w14:paraId="51EE207A" w14:textId="77777777" w:rsidR="008F31E9" w:rsidRDefault="00A64AAF" w:rsidP="008F31E9">
                    <w:pPr>
                      <w:pStyle w:val="affd"/>
                      <w:jc w:val="right"/>
                      <w:rPr>
                        <w:szCs w:val="21"/>
                      </w:rPr>
                    </w:pPr>
                    <w:r>
                      <w:t>      2,317,159,802.10</w:t>
                    </w:r>
                  </w:p>
                </w:tc>
                <w:tc>
                  <w:tcPr>
                    <w:tcW w:w="3583" w:type="dxa"/>
                  </w:tcPr>
                  <w:p w14:paraId="3760B772" w14:textId="77777777" w:rsidR="008F31E9" w:rsidRDefault="00A64AAF" w:rsidP="008F31E9">
                    <w:pPr>
                      <w:pStyle w:val="affd"/>
                      <w:rPr>
                        <w:szCs w:val="21"/>
                      </w:rPr>
                    </w:pPr>
                    <w:r>
                      <w:t xml:space="preserve">　</w:t>
                    </w:r>
                  </w:p>
                </w:tc>
              </w:tr>
            </w:tbl>
            <w:p w14:paraId="5453D58C" w14:textId="6C6AE8A3" w:rsidR="008F31E9" w:rsidRDefault="00244448">
              <w:pPr>
                <w:pStyle w:val="affd"/>
                <w:rPr>
                  <w:szCs w:val="21"/>
                </w:rPr>
              </w:pPr>
            </w:p>
          </w:sdtContent>
        </w:sdt>
      </w:sdtContent>
    </w:sdt>
    <w:p w14:paraId="2F3434BA" w14:textId="77777777" w:rsidR="008F31E9" w:rsidRDefault="008F31E9">
      <w:pPr>
        <w:pStyle w:val="affd"/>
        <w:rPr>
          <w:szCs w:val="21"/>
        </w:rPr>
      </w:pPr>
    </w:p>
    <w:sdt>
      <w:sdtPr>
        <w:rPr>
          <w:rFonts w:ascii="宋体" w:eastAsia="宋体" w:hAnsi="宋体" w:cs="Times New Roman"/>
          <w:b w:val="0"/>
          <w:bCs w:val="0"/>
          <w:kern w:val="0"/>
          <w:sz w:val="20"/>
          <w:szCs w:val="24"/>
          <w:lang w:val="en-GB" w:eastAsia="en-US"/>
        </w:rPr>
        <w:alias w:val="模块:其他说明"/>
        <w:tag w:val="_SEC_0a5a7a92c0314a60b3f3d11562efe5d4"/>
        <w:id w:val="-733240100"/>
        <w:lock w:val="sdtLocked"/>
        <w:placeholder>
          <w:docPart w:val="GBC22222222222222222222222222222"/>
        </w:placeholder>
      </w:sdtPr>
      <w:sdtEndPr>
        <w:rPr>
          <w:rFonts w:ascii="Times New Roman" w:hAnsi="Times New Roman" w:hint="eastAsia"/>
          <w:szCs w:val="21"/>
        </w:rPr>
      </w:sdtEndPr>
      <w:sdtContent>
        <w:p w14:paraId="00D78762" w14:textId="77777777" w:rsidR="008F31E9" w:rsidRDefault="00A64AAF" w:rsidP="008E0B44">
          <w:pPr>
            <w:pStyle w:val="afff0"/>
            <w:numPr>
              <w:ilvl w:val="0"/>
              <w:numId w:val="104"/>
            </w:numPr>
          </w:pPr>
          <w:r>
            <w:t>其他说明</w:t>
          </w:r>
        </w:p>
        <w:sdt>
          <w:sdtPr>
            <w:rPr>
              <w:rFonts w:hint="eastAsia"/>
              <w:szCs w:val="21"/>
            </w:rPr>
            <w:alias w:val="是否适用：资产及负债状况的其他说明[双击切换]"/>
            <w:tag w:val="_GBC_364e24c8cf1a4469ba88a4ae16e0417f"/>
            <w:id w:val="1385453752"/>
            <w:lock w:val="sdtContentLocked"/>
            <w:placeholder>
              <w:docPart w:val="GBC22222222222222222222222222222"/>
            </w:placeholder>
          </w:sdtPr>
          <w:sdtEndPr/>
          <w:sdtContent>
            <w:p w14:paraId="07CF0D77" w14:textId="08D7B767" w:rsidR="008F31E9" w:rsidRDefault="00A64AAF" w:rsidP="008F31E9">
              <w:pPr>
                <w:pStyle w:val="affd"/>
                <w:rPr>
                  <w:szCs w:val="21"/>
                </w:rPr>
              </w:pPr>
              <w:r>
                <w:rPr>
                  <w:szCs w:val="21"/>
                </w:rPr>
                <w:fldChar w:fldCharType="begin"/>
              </w:r>
              <w:r>
                <w:rPr>
                  <w:rFonts w:hint="eastAsia"/>
                  <w:szCs w:val="21"/>
                </w:rPr>
                <w:instrText xml:space="preserve"> MACROBUTTON  SnrToggleCheckbox </w:instrText>
              </w:r>
              <w:r>
                <w:rPr>
                  <w:rFonts w:hint="eastAsia"/>
                  <w:szCs w:val="21"/>
                </w:rPr>
                <w:instrText>□适用</w:instrText>
              </w:r>
              <w:r>
                <w:rPr>
                  <w:rFonts w:hint="eastAsia"/>
                  <w:szCs w:val="21"/>
                </w:rPr>
                <w:instrText xml:space="preserve">  </w:instrText>
              </w:r>
              <w:r>
                <w:rPr>
                  <w:szCs w:val="21"/>
                </w:rPr>
                <w:fldChar w:fldCharType="end"/>
              </w:r>
              <w:r>
                <w:rPr>
                  <w:szCs w:val="21"/>
                </w:rPr>
                <w:fldChar w:fldCharType="begin"/>
              </w:r>
              <w:r>
                <w:rPr>
                  <w:rFonts w:hint="eastAsia"/>
                  <w:szCs w:val="21"/>
                </w:rPr>
                <w:instrText xml:space="preserve"> MACROBUTTON  SnrToggleCheckbox </w:instrText>
              </w:r>
              <w:r>
                <w:rPr>
                  <w:rFonts w:hint="eastAsia"/>
                  <w:szCs w:val="21"/>
                </w:rPr>
                <w:instrText>√不适用</w:instrText>
              </w:r>
              <w:r>
                <w:rPr>
                  <w:rFonts w:hint="eastAsia"/>
                  <w:szCs w:val="21"/>
                </w:rPr>
                <w:instrText xml:space="preserve"> </w:instrText>
              </w:r>
              <w:r>
                <w:rPr>
                  <w:szCs w:val="21"/>
                </w:rPr>
                <w:fldChar w:fldCharType="end"/>
              </w:r>
            </w:p>
          </w:sdtContent>
        </w:sdt>
      </w:sdtContent>
    </w:sdt>
    <w:p w14:paraId="2D444681" w14:textId="77777777" w:rsidR="008F31E9" w:rsidRDefault="008F31E9">
      <w:pPr>
        <w:pStyle w:val="affd"/>
        <w:rPr>
          <w:szCs w:val="21"/>
        </w:rPr>
      </w:pPr>
    </w:p>
    <w:sdt>
      <w:sdtPr>
        <w:rPr>
          <w:rFonts w:ascii="宋体" w:hAnsi="宋体" w:cs="Times New Roman" w:hint="eastAsia"/>
          <w:b w:val="0"/>
          <w:bCs w:val="0"/>
          <w:kern w:val="0"/>
          <w:sz w:val="20"/>
          <w:szCs w:val="21"/>
          <w:lang w:val="en-GB" w:eastAsia="en-US"/>
        </w:rPr>
        <w:alias w:val="模块:行业经营性信息分析"/>
        <w:tag w:val="_SEC_5860c602a88b4fa29c583d556917cd48"/>
        <w:id w:val="231897594"/>
        <w:lock w:val="sdtLocked"/>
        <w:placeholder>
          <w:docPart w:val="GBC22222222222222222222222222222"/>
        </w:placeholder>
      </w:sdtPr>
      <w:sdtEndPr>
        <w:rPr>
          <w:rFonts w:ascii="Times New Roman" w:hAnsi="Times New Roman"/>
        </w:rPr>
      </w:sdtEndPr>
      <w:sdtContent>
        <w:p w14:paraId="2F518626" w14:textId="77777777" w:rsidR="008F31E9" w:rsidRDefault="00A64AAF" w:rsidP="008E0B44">
          <w:pPr>
            <w:pStyle w:val="afff"/>
            <w:numPr>
              <w:ilvl w:val="0"/>
              <w:numId w:val="100"/>
            </w:numPr>
            <w:rPr>
              <w:szCs w:val="21"/>
            </w:rPr>
          </w:pPr>
          <w:r>
            <w:rPr>
              <w:rFonts w:hint="eastAsia"/>
              <w:szCs w:val="21"/>
            </w:rPr>
            <w:t>行业经营性信息分析</w:t>
          </w:r>
        </w:p>
        <w:sdt>
          <w:sdtPr>
            <w:rPr>
              <w:rFonts w:hint="eastAsia"/>
              <w:szCs w:val="21"/>
            </w:rPr>
            <w:alias w:val="是否适用：行业经营性信息分析[双击切换]"/>
            <w:tag w:val="_GBC_8a02ac4934eb426ab273323b8694d88c"/>
            <w:id w:val="-27342475"/>
            <w:lock w:val="sdtContentLocked"/>
            <w:placeholder>
              <w:docPart w:val="GBC22222222222222222222222222222"/>
            </w:placeholder>
          </w:sdtPr>
          <w:sdtEndPr/>
          <w:sdtContent>
            <w:p w14:paraId="65943DFD" w14:textId="77777777" w:rsidR="008F31E9" w:rsidRDefault="00A64AAF">
              <w:pPr>
                <w:pStyle w:val="affd"/>
                <w:rPr>
                  <w:szCs w:val="21"/>
                </w:rPr>
              </w:pPr>
              <w:r>
                <w:rPr>
                  <w:szCs w:val="21"/>
                </w:rPr>
                <w:fldChar w:fldCharType="begin"/>
              </w:r>
              <w:r>
                <w:rPr>
                  <w:szCs w:val="21"/>
                </w:rPr>
                <w:instrText xml:space="preserve"> MACROBUTTON  SnrToggleCheckbox √</w:instrText>
              </w:r>
              <w:r>
                <w:rPr>
                  <w:szCs w:val="21"/>
                </w:rPr>
                <w:instrText>适用</w:instrText>
              </w:r>
              <w:r>
                <w:rPr>
                  <w:szCs w:val="21"/>
                </w:rPr>
                <w:instrText xml:space="preserve">  </w:instrText>
              </w:r>
              <w:r>
                <w:rPr>
                  <w:szCs w:val="21"/>
                </w:rPr>
                <w:fldChar w:fldCharType="end"/>
              </w:r>
              <w:r>
                <w:rPr>
                  <w:szCs w:val="21"/>
                </w:rPr>
                <w:fldChar w:fldCharType="begin"/>
              </w:r>
              <w:r>
                <w:rPr>
                  <w:szCs w:val="21"/>
                </w:rPr>
                <w:instrText xml:space="preserve"> MACROBUTTON  SnrToggleCheckbox □</w:instrText>
              </w:r>
              <w:r>
                <w:rPr>
                  <w:szCs w:val="21"/>
                </w:rPr>
                <w:instrText>不适用</w:instrText>
              </w:r>
              <w:r>
                <w:rPr>
                  <w:szCs w:val="21"/>
                </w:rPr>
                <w:instrText xml:space="preserve"> </w:instrText>
              </w:r>
              <w:r>
                <w:rPr>
                  <w:szCs w:val="21"/>
                </w:rPr>
                <w:fldChar w:fldCharType="end"/>
              </w:r>
            </w:p>
          </w:sdtContent>
        </w:sdt>
        <w:sdt>
          <w:sdtPr>
            <w:rPr>
              <w:rFonts w:hint="eastAsia"/>
              <w:szCs w:val="21"/>
            </w:rPr>
            <w:alias w:val="行业经营性信息分析"/>
            <w:tag w:val="_GBC_e16bc1aa6d5e4cdd94278d9bb9b9d44b"/>
            <w:id w:val="-166248812"/>
            <w:lock w:val="sdtLocked"/>
            <w:placeholder>
              <w:docPart w:val="GBC22222222222222222222222222222"/>
            </w:placeholder>
          </w:sdtPr>
          <w:sdtEndPr/>
          <w:sdtContent>
            <w:p w14:paraId="031AF91E" w14:textId="4F3D90D3" w:rsidR="008F31E9" w:rsidRDefault="00A64AAF" w:rsidP="008F31E9">
              <w:pPr>
                <w:pStyle w:val="affd"/>
                <w:ind w:firstLineChars="200" w:firstLine="400"/>
                <w:rPr>
                  <w:szCs w:val="21"/>
                  <w:lang w:eastAsia="zh-CN"/>
                </w:rPr>
              </w:pPr>
              <w:r w:rsidRPr="00124221">
                <w:rPr>
                  <w:rFonts w:hint="eastAsia"/>
                  <w:szCs w:val="21"/>
                  <w:lang w:eastAsia="zh-CN"/>
                </w:rPr>
                <w:t>水泥工程承包业务是公司核心及传统业务，公司具有境内外众多大中型项目建设经验和相关工程设计、咨询、专业承包和施工总承包等多项资质。</w:t>
              </w:r>
              <w:r w:rsidR="001D37B9" w:rsidRPr="001D37B9">
                <w:rPr>
                  <w:rFonts w:ascii="宋体" w:hAnsi="宋体" w:cs="宋体" w:hint="eastAsia"/>
                  <w:szCs w:val="24"/>
                  <w:lang w:eastAsia="zh-CN"/>
                </w:rPr>
                <w:t>报告期，公司</w:t>
              </w:r>
              <w:r w:rsidR="001D37B9" w:rsidRPr="001D37B9">
                <w:rPr>
                  <w:rFonts w:ascii="宋体" w:hAnsi="宋体" w:cs="宋体"/>
                  <w:szCs w:val="24"/>
                  <w:lang w:eastAsia="zh-CN"/>
                </w:rPr>
                <w:t>所属公司</w:t>
              </w:r>
              <w:r w:rsidR="001D37B9" w:rsidRPr="001D37B9">
                <w:rPr>
                  <w:rFonts w:ascii="宋体" w:hAnsi="宋体" w:cs="宋体" w:hint="eastAsia"/>
                  <w:szCs w:val="24"/>
                  <w:lang w:eastAsia="zh-CN"/>
                </w:rPr>
                <w:t>冶金工程施工总承包</w:t>
              </w:r>
              <w:r w:rsidR="001D37B9" w:rsidRPr="001D37B9">
                <w:rPr>
                  <w:lang w:eastAsia="zh-CN"/>
                </w:rPr>
                <w:t>资质</w:t>
              </w:r>
              <w:r w:rsidR="001D37B9" w:rsidRPr="001D37B9">
                <w:rPr>
                  <w:rFonts w:hint="eastAsia"/>
                  <w:lang w:eastAsia="zh-CN"/>
                </w:rPr>
                <w:t>由</w:t>
              </w:r>
              <w:r w:rsidR="001D37B9" w:rsidRPr="001D37B9">
                <w:rPr>
                  <w:lang w:eastAsia="zh-CN"/>
                </w:rPr>
                <w:t>二级升为一级</w:t>
              </w:r>
              <w:r w:rsidR="001D37B9" w:rsidRPr="001D37B9">
                <w:rPr>
                  <w:rFonts w:hint="eastAsia"/>
                  <w:lang w:eastAsia="zh-CN"/>
                </w:rPr>
                <w:t>1</w:t>
              </w:r>
              <w:r w:rsidR="001D37B9" w:rsidRPr="001D37B9">
                <w:rPr>
                  <w:rFonts w:hint="eastAsia"/>
                  <w:lang w:eastAsia="zh-CN"/>
                </w:rPr>
                <w:t>项。目前，</w:t>
              </w:r>
              <w:r w:rsidRPr="001D37B9">
                <w:rPr>
                  <w:szCs w:val="21"/>
                  <w:lang w:eastAsia="zh-CN"/>
                </w:rPr>
                <w:t>公司及所属公司拥有建</w:t>
              </w:r>
              <w:r w:rsidRPr="00124221">
                <w:rPr>
                  <w:szCs w:val="21"/>
                  <w:lang w:eastAsia="zh-CN"/>
                </w:rPr>
                <w:t>筑业施工总承包和专业承包资质</w:t>
              </w:r>
              <w:r w:rsidRPr="00124221">
                <w:rPr>
                  <w:szCs w:val="21"/>
                  <w:lang w:eastAsia="zh-CN"/>
                </w:rPr>
                <w:t>20</w:t>
              </w:r>
              <w:r w:rsidRPr="00124221">
                <w:rPr>
                  <w:szCs w:val="21"/>
                  <w:lang w:eastAsia="zh-CN"/>
                </w:rPr>
                <w:t>项，其中，施工总承包资质</w:t>
              </w:r>
              <w:r w:rsidRPr="00124221">
                <w:rPr>
                  <w:szCs w:val="21"/>
                  <w:lang w:eastAsia="zh-CN"/>
                </w:rPr>
                <w:t>9</w:t>
              </w:r>
              <w:r w:rsidRPr="00124221">
                <w:rPr>
                  <w:szCs w:val="21"/>
                  <w:lang w:eastAsia="zh-CN"/>
                </w:rPr>
                <w:t>项、专业承包资质</w:t>
              </w:r>
              <w:r w:rsidRPr="00124221">
                <w:rPr>
                  <w:szCs w:val="21"/>
                  <w:lang w:eastAsia="zh-CN"/>
                </w:rPr>
                <w:t>11</w:t>
              </w:r>
              <w:r w:rsidRPr="00124221">
                <w:rPr>
                  <w:szCs w:val="21"/>
                  <w:lang w:eastAsia="zh-CN"/>
                </w:rPr>
                <w:t>项，为公司工程业务发展提供有力支撑。此外，公司多年在海外市场耕耘，公司及主要所属企业均具有对外承包工程资格。</w:t>
              </w:r>
            </w:p>
            <w:p w14:paraId="66D894D8" w14:textId="77777777" w:rsidR="001D37B9" w:rsidRPr="00B30BA7" w:rsidRDefault="001D37B9" w:rsidP="008F31E9">
              <w:pPr>
                <w:pStyle w:val="affd"/>
                <w:ind w:firstLineChars="200" w:firstLine="400"/>
                <w:rPr>
                  <w:rFonts w:ascii="宋体" w:hAnsi="宋体" w:cs="冼极"/>
                  <w:szCs w:val="21"/>
                  <w:lang w:eastAsia="zh-CN"/>
                </w:rPr>
              </w:pPr>
              <w:r w:rsidRPr="00B30BA7">
                <w:rPr>
                  <w:lang w:eastAsia="zh-CN"/>
                </w:rPr>
                <w:t>公司依据</w:t>
              </w:r>
              <w:r w:rsidRPr="00B30BA7">
                <w:rPr>
                  <w:lang w:eastAsia="zh-CN"/>
                </w:rPr>
                <w:t>GB/T19001-2016</w:t>
              </w:r>
              <w:r w:rsidRPr="00B30BA7">
                <w:rPr>
                  <w:lang w:eastAsia="zh-CN"/>
                </w:rPr>
                <w:t>和</w:t>
              </w:r>
              <w:r w:rsidRPr="00B30BA7">
                <w:rPr>
                  <w:lang w:eastAsia="zh-CN"/>
                </w:rPr>
                <w:t>GB/T50430-2017</w:t>
              </w:r>
              <w:r w:rsidRPr="00B30BA7">
                <w:rPr>
                  <w:lang w:eastAsia="zh-CN"/>
                </w:rPr>
                <w:t>体系要求，</w:t>
              </w:r>
              <w:r w:rsidRPr="00B30BA7">
                <w:rPr>
                  <w:rFonts w:ascii="宋体" w:hAnsi="宋体" w:cs="冼极"/>
                  <w:szCs w:val="21"/>
                  <w:lang w:eastAsia="zh-CN"/>
                </w:rPr>
                <w:t>抓好</w:t>
              </w:r>
              <w:r w:rsidRPr="00B30BA7">
                <w:rPr>
                  <w:rFonts w:ascii="宋体" w:hAnsi="宋体" w:cs="冼极" w:hint="eastAsia"/>
                  <w:szCs w:val="21"/>
                  <w:lang w:eastAsia="zh-CN"/>
                </w:rPr>
                <w:t>各项</w:t>
              </w:r>
              <w:r w:rsidRPr="00B30BA7">
                <w:rPr>
                  <w:rFonts w:ascii="宋体" w:hAnsi="宋体" w:cs="冼极"/>
                  <w:szCs w:val="21"/>
                  <w:lang w:eastAsia="zh-CN"/>
                </w:rPr>
                <w:t>基础管理，</w:t>
              </w:r>
              <w:r w:rsidRPr="00B30BA7">
                <w:rPr>
                  <w:rFonts w:ascii="宋体" w:hAnsi="宋体" w:cs="冼极" w:hint="eastAsia"/>
                  <w:szCs w:val="21"/>
                  <w:lang w:eastAsia="zh-CN"/>
                </w:rPr>
                <w:t>对公司</w:t>
              </w:r>
              <w:r w:rsidRPr="00B30BA7">
                <w:rPr>
                  <w:rFonts w:ascii="宋体" w:hAnsi="宋体" w:cs="冼极"/>
                  <w:szCs w:val="21"/>
                  <w:lang w:eastAsia="zh-CN"/>
                </w:rPr>
                <w:t>从工程投标、合同的签订、</w:t>
              </w:r>
              <w:r w:rsidRPr="00B30BA7">
                <w:rPr>
                  <w:rFonts w:ascii="宋体" w:hAnsi="宋体" w:cs="冼极" w:hint="eastAsia"/>
                  <w:szCs w:val="21"/>
                  <w:lang w:eastAsia="zh-CN"/>
                </w:rPr>
                <w:t>工程</w:t>
              </w:r>
              <w:r w:rsidRPr="00B30BA7">
                <w:rPr>
                  <w:rFonts w:ascii="宋体" w:hAnsi="宋体" w:cs="冼极"/>
                  <w:szCs w:val="21"/>
                  <w:lang w:eastAsia="zh-CN"/>
                </w:rPr>
                <w:t>现场勘测、图纸设计、</w:t>
              </w:r>
              <w:r w:rsidRPr="00B30BA7">
                <w:rPr>
                  <w:rFonts w:ascii="宋体" w:hAnsi="宋体" w:cs="冼极" w:hint="eastAsia"/>
                  <w:szCs w:val="21"/>
                  <w:lang w:eastAsia="zh-CN"/>
                </w:rPr>
                <w:t>设备采购、发运以及对外承包工程的合同签订、履约执行，工程资金的划拨、工程计划的管理、预算定额及技术管理，分包单位履约情况考核等进行管理与控制，通过加强</w:t>
              </w:r>
              <w:r w:rsidRPr="00B30BA7">
                <w:rPr>
                  <w:rFonts w:ascii="宋体" w:hAnsi="宋体" w:cs="冼极"/>
                  <w:szCs w:val="21"/>
                  <w:lang w:eastAsia="zh-CN"/>
                </w:rPr>
                <w:t>过程管控，</w:t>
              </w:r>
              <w:r w:rsidRPr="00B30BA7">
                <w:rPr>
                  <w:rFonts w:ascii="宋体" w:hAnsi="宋体" w:cs="冼极" w:hint="eastAsia"/>
                  <w:szCs w:val="21"/>
                  <w:lang w:eastAsia="zh-CN"/>
                </w:rPr>
                <w:t>实现</w:t>
              </w:r>
              <w:r w:rsidRPr="00B30BA7">
                <w:rPr>
                  <w:rFonts w:ascii="宋体" w:hAnsi="宋体" w:cs="冼极"/>
                  <w:szCs w:val="21"/>
                  <w:lang w:eastAsia="zh-CN"/>
                </w:rPr>
                <w:t>全流程</w:t>
              </w:r>
              <w:r w:rsidRPr="00B30BA7">
                <w:rPr>
                  <w:rFonts w:ascii="宋体" w:hAnsi="宋体" w:cs="冼极" w:hint="eastAsia"/>
                  <w:szCs w:val="21"/>
                  <w:lang w:eastAsia="zh-CN"/>
                </w:rPr>
                <w:t>的</w:t>
              </w:r>
              <w:r w:rsidRPr="00B30BA7">
                <w:rPr>
                  <w:rFonts w:ascii="宋体" w:hAnsi="宋体" w:cs="冼极"/>
                  <w:szCs w:val="21"/>
                  <w:lang w:eastAsia="zh-CN"/>
                </w:rPr>
                <w:t>标准化和规范化，</w:t>
              </w:r>
              <w:r w:rsidRPr="00B30BA7">
                <w:rPr>
                  <w:rFonts w:cs="冼极" w:hint="eastAsia"/>
                  <w:szCs w:val="21"/>
                  <w:lang w:eastAsia="zh-CN"/>
                </w:rPr>
                <w:t>全流程的</w:t>
              </w:r>
              <w:r w:rsidRPr="00B30BA7">
                <w:rPr>
                  <w:rFonts w:ascii="宋体" w:hAnsi="宋体" w:cs="冼极" w:hint="eastAsia"/>
                  <w:szCs w:val="21"/>
                  <w:lang w:eastAsia="zh-CN"/>
                </w:rPr>
                <w:t>精细化管理不断深化</w:t>
              </w:r>
              <w:r w:rsidRPr="00B30BA7">
                <w:rPr>
                  <w:rFonts w:ascii="宋体" w:hAnsi="宋体" w:cs="冼极"/>
                  <w:szCs w:val="21"/>
                  <w:lang w:eastAsia="zh-CN"/>
                </w:rPr>
                <w:t>。</w:t>
              </w:r>
              <w:r w:rsidRPr="00B30BA7">
                <w:rPr>
                  <w:rFonts w:ascii="宋体" w:hAnsi="宋体" w:cs="冼极" w:hint="eastAsia"/>
                  <w:szCs w:val="21"/>
                  <w:lang w:eastAsia="zh-CN"/>
                </w:rPr>
                <w:t>一年来未发生重大工程质量问题和顾客重大投诉，质量管理体系运行良好，过程控制规范有效，持续改进机制逐步完善，保证了公司持续稳定健康发展。</w:t>
              </w:r>
            </w:p>
            <w:p w14:paraId="1D646F97" w14:textId="1763B30C" w:rsidR="008F31E9" w:rsidRPr="001F29F4" w:rsidRDefault="00A64AAF" w:rsidP="008F31E9">
              <w:pPr>
                <w:pStyle w:val="affd"/>
                <w:ind w:firstLineChars="200" w:firstLine="400"/>
                <w:rPr>
                  <w:szCs w:val="21"/>
                  <w:lang w:eastAsia="zh-CN"/>
                </w:rPr>
              </w:pPr>
              <w:r w:rsidRPr="001F29F4">
                <w:rPr>
                  <w:rFonts w:hint="eastAsia"/>
                  <w:szCs w:val="21"/>
                  <w:lang w:eastAsia="zh-CN"/>
                </w:rPr>
                <w:t>公司坚持“安全发展”的核心价值观，始终把安全生产放在突出位置，全面履行企业安全主体责任。持续完善安全生产责任制，扎实推进安全标准体系建设，狠抓风险隐患双控机制，深入开展安全教育培训，保证安全生产投入充足，强化安全生产过程管理，不断提升安全风险防范能力。公司安全管理体系过程受控且运行持续有效，</w:t>
              </w:r>
              <w:r w:rsidRPr="001F29F4">
                <w:rPr>
                  <w:szCs w:val="21"/>
                  <w:lang w:eastAsia="zh-CN"/>
                </w:rPr>
                <w:t>总体安全生产形势依然稳中向好，保持了良好的安全生产绩效</w:t>
              </w:r>
              <w:r w:rsidRPr="001F29F4">
                <w:rPr>
                  <w:rFonts w:hint="eastAsia"/>
                  <w:szCs w:val="21"/>
                  <w:lang w:eastAsia="zh-CN"/>
                </w:rPr>
                <w:t>。</w:t>
              </w:r>
            </w:p>
            <w:p w14:paraId="3119A3D0" w14:textId="77777777" w:rsidR="008F31E9" w:rsidRPr="000A094F" w:rsidRDefault="00A64AAF" w:rsidP="008F31E9">
              <w:pPr>
                <w:pStyle w:val="affd"/>
                <w:ind w:firstLineChars="200" w:firstLine="400"/>
                <w:rPr>
                  <w:szCs w:val="21"/>
                  <w:lang w:eastAsia="zh-CN"/>
                </w:rPr>
              </w:pPr>
              <w:r w:rsidRPr="000A094F">
                <w:rPr>
                  <w:rFonts w:hint="eastAsia"/>
                  <w:szCs w:val="21"/>
                  <w:lang w:eastAsia="zh-CN"/>
                </w:rPr>
                <w:t>报告期，公司融资结构合理，融资成本较优，较好的支持了公司业务发展。融资情况如下</w:t>
              </w:r>
              <w:r w:rsidRPr="000A094F">
                <w:rPr>
                  <w:szCs w:val="21"/>
                  <w:lang w:eastAsia="zh-CN"/>
                </w:rPr>
                <w:t>：</w:t>
              </w:r>
            </w:p>
            <w:p w14:paraId="3FAE1FA1" w14:textId="77777777" w:rsidR="008F31E9" w:rsidRPr="000A094F" w:rsidRDefault="00A64AAF" w:rsidP="008F31E9">
              <w:pPr>
                <w:pStyle w:val="affd"/>
                <w:ind w:firstLineChars="200" w:firstLine="400"/>
                <w:rPr>
                  <w:szCs w:val="21"/>
                  <w:lang w:eastAsia="zh-CN"/>
                </w:rPr>
              </w:pPr>
              <w:r w:rsidRPr="000A094F">
                <w:rPr>
                  <w:szCs w:val="21"/>
                  <w:lang w:eastAsia="zh-CN"/>
                </w:rPr>
                <w:t xml:space="preserve">                                                        </w:t>
              </w:r>
              <w:r>
                <w:rPr>
                  <w:szCs w:val="21"/>
                  <w:lang w:eastAsia="zh-CN"/>
                </w:rPr>
                <w:t xml:space="preserve">     </w:t>
              </w:r>
              <w:r w:rsidRPr="000A094F">
                <w:rPr>
                  <w:szCs w:val="21"/>
                  <w:lang w:eastAsia="zh-CN"/>
                </w:rPr>
                <w:t>单位：万元</w:t>
              </w:r>
              <w:r w:rsidRPr="000A094F">
                <w:rPr>
                  <w:szCs w:val="21"/>
                  <w:lang w:eastAsia="zh-CN"/>
                </w:rPr>
                <w:t xml:space="preserve"> </w:t>
              </w:r>
              <w:r w:rsidRPr="000A094F">
                <w:rPr>
                  <w:szCs w:val="21"/>
                  <w:lang w:eastAsia="zh-CN"/>
                </w:rPr>
                <w:t>币种</w:t>
              </w:r>
              <w:r w:rsidRPr="000A094F">
                <w:rPr>
                  <w:szCs w:val="21"/>
                  <w:lang w:eastAsia="zh-CN"/>
                </w:rPr>
                <w:t xml:space="preserve"> </w:t>
              </w:r>
              <w:r w:rsidRPr="000A094F">
                <w:rPr>
                  <w:szCs w:val="21"/>
                  <w:lang w:eastAsia="zh-CN"/>
                </w:rPr>
                <w:t>人民币</w:t>
              </w:r>
            </w:p>
            <w:tbl>
              <w:tblPr>
                <w:tblStyle w:val="g23"/>
                <w:tblW w:w="8789" w:type="dxa"/>
                <w:tblInd w:w="108" w:type="dxa"/>
                <w:tblLook w:val="04A0" w:firstRow="1" w:lastRow="0" w:firstColumn="1" w:lastColumn="0" w:noHBand="0" w:noVBand="1"/>
              </w:tblPr>
              <w:tblGrid>
                <w:gridCol w:w="1916"/>
                <w:gridCol w:w="2195"/>
                <w:gridCol w:w="2552"/>
                <w:gridCol w:w="2126"/>
              </w:tblGrid>
              <w:tr w:rsidR="008F31E9" w:rsidRPr="000A094F" w14:paraId="61A32849" w14:textId="77777777" w:rsidTr="008F31E9">
                <w:trPr>
                  <w:trHeight w:val="285"/>
                </w:trPr>
                <w:tc>
                  <w:tcPr>
                    <w:tcW w:w="1916" w:type="dxa"/>
                    <w:noWrap/>
                    <w:hideMark/>
                  </w:tcPr>
                  <w:p w14:paraId="16003EC1" w14:textId="77777777" w:rsidR="008F31E9" w:rsidRPr="000A094F" w:rsidRDefault="00A64AAF" w:rsidP="008F31E9">
                    <w:pPr>
                      <w:pStyle w:val="affd"/>
                      <w:rPr>
                        <w:rFonts w:asciiTheme="minorEastAsia" w:eastAsiaTheme="minorEastAsia" w:hAnsiTheme="minorEastAsia"/>
                        <w:color w:val="000000"/>
                      </w:rPr>
                    </w:pPr>
                    <w:proofErr w:type="spellStart"/>
                    <w:r w:rsidRPr="000A094F">
                      <w:rPr>
                        <w:rFonts w:asciiTheme="minorEastAsia" w:eastAsiaTheme="minorEastAsia" w:hAnsiTheme="minorEastAsia" w:hint="eastAsia"/>
                        <w:color w:val="000000"/>
                      </w:rPr>
                      <w:t>类型</w:t>
                    </w:r>
                    <w:proofErr w:type="spellEnd"/>
                  </w:p>
                </w:tc>
                <w:tc>
                  <w:tcPr>
                    <w:tcW w:w="2195" w:type="dxa"/>
                    <w:noWrap/>
                    <w:hideMark/>
                  </w:tcPr>
                  <w:p w14:paraId="22742EBB" w14:textId="77777777" w:rsidR="008F31E9" w:rsidRPr="000A094F" w:rsidRDefault="00A64AAF" w:rsidP="008F31E9">
                    <w:pPr>
                      <w:pStyle w:val="affd"/>
                      <w:rPr>
                        <w:rFonts w:asciiTheme="minorEastAsia" w:eastAsiaTheme="minorEastAsia" w:hAnsiTheme="minorEastAsia"/>
                        <w:color w:val="000000"/>
                      </w:rPr>
                    </w:pPr>
                    <w:proofErr w:type="spellStart"/>
                    <w:r w:rsidRPr="000A094F">
                      <w:rPr>
                        <w:rFonts w:asciiTheme="minorEastAsia" w:eastAsiaTheme="minorEastAsia" w:hAnsiTheme="minorEastAsia" w:hint="eastAsia"/>
                        <w:color w:val="000000"/>
                      </w:rPr>
                      <w:t>余额</w:t>
                    </w:r>
                    <w:proofErr w:type="spellEnd"/>
                  </w:p>
                </w:tc>
                <w:tc>
                  <w:tcPr>
                    <w:tcW w:w="2552" w:type="dxa"/>
                    <w:noWrap/>
                    <w:hideMark/>
                  </w:tcPr>
                  <w:p w14:paraId="5E3193BF" w14:textId="77777777" w:rsidR="008F31E9" w:rsidRPr="000A094F" w:rsidRDefault="00A64AAF" w:rsidP="008F31E9">
                    <w:pPr>
                      <w:pStyle w:val="affd"/>
                      <w:rPr>
                        <w:rFonts w:asciiTheme="minorEastAsia" w:eastAsiaTheme="minorEastAsia" w:hAnsiTheme="minorEastAsia"/>
                        <w:color w:val="000000"/>
                      </w:rPr>
                    </w:pPr>
                    <w:proofErr w:type="spellStart"/>
                    <w:r w:rsidRPr="000A094F">
                      <w:rPr>
                        <w:rFonts w:asciiTheme="minorEastAsia" w:eastAsiaTheme="minorEastAsia" w:hAnsiTheme="minorEastAsia" w:hint="eastAsia"/>
                        <w:color w:val="000000"/>
                      </w:rPr>
                      <w:t>细分内容</w:t>
                    </w:r>
                    <w:proofErr w:type="spellEnd"/>
                  </w:p>
                </w:tc>
                <w:tc>
                  <w:tcPr>
                    <w:tcW w:w="2126" w:type="dxa"/>
                    <w:noWrap/>
                    <w:hideMark/>
                  </w:tcPr>
                  <w:p w14:paraId="2EFE0218" w14:textId="77777777" w:rsidR="008F31E9" w:rsidRPr="000A094F" w:rsidRDefault="00A64AAF" w:rsidP="008F31E9">
                    <w:pPr>
                      <w:pStyle w:val="affd"/>
                      <w:rPr>
                        <w:rFonts w:asciiTheme="minorEastAsia" w:eastAsiaTheme="minorEastAsia" w:hAnsiTheme="minorEastAsia"/>
                        <w:color w:val="000000"/>
                      </w:rPr>
                    </w:pPr>
                    <w:proofErr w:type="spellStart"/>
                    <w:r w:rsidRPr="000A094F">
                      <w:rPr>
                        <w:rFonts w:asciiTheme="minorEastAsia" w:eastAsiaTheme="minorEastAsia" w:hAnsiTheme="minorEastAsia" w:hint="eastAsia"/>
                        <w:color w:val="000000"/>
                      </w:rPr>
                      <w:t>细分金额</w:t>
                    </w:r>
                    <w:proofErr w:type="spellEnd"/>
                  </w:p>
                </w:tc>
              </w:tr>
              <w:tr w:rsidR="008F31E9" w:rsidRPr="000A094F" w14:paraId="0F9533AC" w14:textId="77777777" w:rsidTr="008F31E9">
                <w:trPr>
                  <w:trHeight w:val="300"/>
                </w:trPr>
                <w:tc>
                  <w:tcPr>
                    <w:tcW w:w="1916" w:type="dxa"/>
                    <w:noWrap/>
                    <w:hideMark/>
                  </w:tcPr>
                  <w:p w14:paraId="4B4D62FE" w14:textId="77777777" w:rsidR="008F31E9" w:rsidRPr="000A094F" w:rsidRDefault="00A64AAF" w:rsidP="008F31E9">
                    <w:pPr>
                      <w:pStyle w:val="affd"/>
                      <w:rPr>
                        <w:rFonts w:asciiTheme="minorEastAsia" w:eastAsiaTheme="minorEastAsia" w:hAnsiTheme="minorEastAsia"/>
                        <w:color w:val="000000"/>
                      </w:rPr>
                    </w:pPr>
                    <w:proofErr w:type="spellStart"/>
                    <w:r w:rsidRPr="000A094F">
                      <w:rPr>
                        <w:rFonts w:asciiTheme="minorEastAsia" w:eastAsiaTheme="minorEastAsia" w:hAnsiTheme="minorEastAsia" w:hint="eastAsia"/>
                        <w:color w:val="000000"/>
                      </w:rPr>
                      <w:t>股权融资</w:t>
                    </w:r>
                    <w:proofErr w:type="spellEnd"/>
                  </w:p>
                </w:tc>
                <w:tc>
                  <w:tcPr>
                    <w:tcW w:w="2195" w:type="dxa"/>
                    <w:noWrap/>
                    <w:hideMark/>
                  </w:tcPr>
                  <w:p w14:paraId="72DB8861" w14:textId="77777777" w:rsidR="008F31E9" w:rsidRPr="000A094F" w:rsidRDefault="008F31E9" w:rsidP="008F31E9">
                    <w:pPr>
                      <w:pStyle w:val="affd"/>
                      <w:rPr>
                        <w:rFonts w:asciiTheme="minorEastAsia" w:eastAsiaTheme="minorEastAsia" w:hAnsiTheme="minorEastAsia" w:cs="Calibri"/>
                        <w:color w:val="000000"/>
                      </w:rPr>
                    </w:pPr>
                  </w:p>
                </w:tc>
                <w:tc>
                  <w:tcPr>
                    <w:tcW w:w="2552" w:type="dxa"/>
                    <w:noWrap/>
                    <w:hideMark/>
                  </w:tcPr>
                  <w:p w14:paraId="6B0BF6D5" w14:textId="77777777" w:rsidR="008F31E9" w:rsidRPr="000A094F" w:rsidRDefault="008F31E9" w:rsidP="008F31E9">
                    <w:pPr>
                      <w:pStyle w:val="affd"/>
                      <w:rPr>
                        <w:rFonts w:asciiTheme="minorEastAsia" w:eastAsiaTheme="minorEastAsia" w:hAnsiTheme="minorEastAsia" w:cs="Calibri"/>
                        <w:color w:val="000000"/>
                      </w:rPr>
                    </w:pPr>
                  </w:p>
                </w:tc>
                <w:tc>
                  <w:tcPr>
                    <w:tcW w:w="2126" w:type="dxa"/>
                    <w:noWrap/>
                    <w:hideMark/>
                  </w:tcPr>
                  <w:p w14:paraId="4509447C" w14:textId="77777777" w:rsidR="008F31E9" w:rsidRPr="000A094F" w:rsidRDefault="008F31E9" w:rsidP="008F31E9">
                    <w:pPr>
                      <w:pStyle w:val="affd"/>
                      <w:rPr>
                        <w:rFonts w:asciiTheme="minorEastAsia" w:eastAsiaTheme="minorEastAsia" w:hAnsiTheme="minorEastAsia" w:cs="Calibri"/>
                        <w:color w:val="000000"/>
                      </w:rPr>
                    </w:pPr>
                  </w:p>
                </w:tc>
              </w:tr>
              <w:tr w:rsidR="008F31E9" w:rsidRPr="000A094F" w14:paraId="02D08047" w14:textId="77777777" w:rsidTr="008F31E9">
                <w:trPr>
                  <w:trHeight w:val="285"/>
                </w:trPr>
                <w:tc>
                  <w:tcPr>
                    <w:tcW w:w="1916" w:type="dxa"/>
                    <w:noWrap/>
                    <w:hideMark/>
                  </w:tcPr>
                  <w:p w14:paraId="69EC132A" w14:textId="77777777" w:rsidR="008F31E9" w:rsidRPr="000A094F" w:rsidRDefault="00A64AAF" w:rsidP="008F31E9">
                    <w:pPr>
                      <w:pStyle w:val="affd"/>
                      <w:rPr>
                        <w:rFonts w:asciiTheme="minorEastAsia" w:eastAsiaTheme="minorEastAsia" w:hAnsiTheme="minorEastAsia"/>
                        <w:color w:val="000000"/>
                      </w:rPr>
                    </w:pPr>
                    <w:proofErr w:type="spellStart"/>
                    <w:r w:rsidRPr="000A094F">
                      <w:rPr>
                        <w:rFonts w:asciiTheme="minorEastAsia" w:eastAsiaTheme="minorEastAsia" w:hAnsiTheme="minorEastAsia" w:hint="eastAsia"/>
                        <w:color w:val="000000"/>
                      </w:rPr>
                      <w:t>债权融资</w:t>
                    </w:r>
                    <w:proofErr w:type="spellEnd"/>
                  </w:p>
                </w:tc>
                <w:tc>
                  <w:tcPr>
                    <w:tcW w:w="2195" w:type="dxa"/>
                    <w:noWrap/>
                    <w:hideMark/>
                  </w:tcPr>
                  <w:p w14:paraId="20A82F9D" w14:textId="66E63ECD" w:rsidR="008F31E9" w:rsidRPr="00726D07" w:rsidRDefault="008E0B44" w:rsidP="00946C36">
                    <w:pPr>
                      <w:pStyle w:val="affd"/>
                      <w:jc w:val="right"/>
                      <w:rPr>
                        <w:rFonts w:eastAsiaTheme="minorEastAsia"/>
                        <w:color w:val="000000"/>
                      </w:rPr>
                    </w:pPr>
                    <w:r w:rsidRPr="00726D07">
                      <w:rPr>
                        <w:rFonts w:eastAsiaTheme="minorEastAsia"/>
                        <w:color w:val="000000"/>
                      </w:rPr>
                      <w:t>437,</w:t>
                    </w:r>
                    <w:r w:rsidRPr="00726D07">
                      <w:rPr>
                        <w:rFonts w:eastAsiaTheme="minorEastAsia"/>
                        <w:color w:val="000000"/>
                        <w:lang w:eastAsia="zh-CN"/>
                      </w:rPr>
                      <w:t>364</w:t>
                    </w:r>
                    <w:r w:rsidRPr="00726D07">
                      <w:rPr>
                        <w:rFonts w:eastAsiaTheme="minorEastAsia"/>
                        <w:color w:val="000000"/>
                      </w:rPr>
                      <w:t>.</w:t>
                    </w:r>
                    <w:r w:rsidRPr="00726D07">
                      <w:rPr>
                        <w:rFonts w:eastAsiaTheme="minorEastAsia"/>
                        <w:color w:val="000000"/>
                        <w:lang w:eastAsia="zh-CN"/>
                      </w:rPr>
                      <w:t>34</w:t>
                    </w:r>
                  </w:p>
                </w:tc>
                <w:tc>
                  <w:tcPr>
                    <w:tcW w:w="2552" w:type="dxa"/>
                    <w:noWrap/>
                    <w:hideMark/>
                  </w:tcPr>
                  <w:p w14:paraId="6F376F73" w14:textId="77777777" w:rsidR="008F31E9" w:rsidRPr="000A094F" w:rsidRDefault="00A64AAF" w:rsidP="00946C36">
                    <w:pPr>
                      <w:pStyle w:val="affd"/>
                      <w:jc w:val="left"/>
                      <w:rPr>
                        <w:rFonts w:asciiTheme="minorEastAsia" w:eastAsiaTheme="minorEastAsia" w:hAnsiTheme="minorEastAsia"/>
                        <w:color w:val="000000"/>
                      </w:rPr>
                    </w:pPr>
                    <w:proofErr w:type="spellStart"/>
                    <w:r w:rsidRPr="000A094F">
                      <w:rPr>
                        <w:rFonts w:asciiTheme="minorEastAsia" w:eastAsiaTheme="minorEastAsia" w:hAnsiTheme="minorEastAsia" w:hint="eastAsia"/>
                        <w:color w:val="000000"/>
                      </w:rPr>
                      <w:t>短期借款</w:t>
                    </w:r>
                    <w:proofErr w:type="spellEnd"/>
                  </w:p>
                </w:tc>
                <w:tc>
                  <w:tcPr>
                    <w:tcW w:w="2126" w:type="dxa"/>
                    <w:noWrap/>
                    <w:hideMark/>
                  </w:tcPr>
                  <w:p w14:paraId="3CBB91AD" w14:textId="77777777" w:rsidR="008F31E9" w:rsidRPr="00726D07" w:rsidRDefault="00A64AAF" w:rsidP="00946C36">
                    <w:pPr>
                      <w:pStyle w:val="affd"/>
                      <w:jc w:val="right"/>
                      <w:rPr>
                        <w:rFonts w:eastAsiaTheme="minorEastAsia"/>
                      </w:rPr>
                    </w:pPr>
                    <w:r w:rsidRPr="00726D07">
                      <w:rPr>
                        <w:rFonts w:eastAsiaTheme="minorEastAsia"/>
                      </w:rPr>
                      <w:t>54,182.23</w:t>
                    </w:r>
                  </w:p>
                </w:tc>
              </w:tr>
              <w:tr w:rsidR="008F31E9" w:rsidRPr="000A094F" w14:paraId="207933AA" w14:textId="77777777" w:rsidTr="008F31E9">
                <w:trPr>
                  <w:trHeight w:val="345"/>
                </w:trPr>
                <w:tc>
                  <w:tcPr>
                    <w:tcW w:w="1916" w:type="dxa"/>
                    <w:noWrap/>
                    <w:hideMark/>
                  </w:tcPr>
                  <w:p w14:paraId="13D5E2E3" w14:textId="77777777" w:rsidR="008F31E9" w:rsidRPr="000A094F" w:rsidRDefault="008F31E9" w:rsidP="008F31E9">
                    <w:pPr>
                      <w:pStyle w:val="affd"/>
                      <w:rPr>
                        <w:rFonts w:asciiTheme="minorEastAsia" w:eastAsiaTheme="minorEastAsia" w:hAnsiTheme="minorEastAsia" w:cs="Calibri"/>
                        <w:color w:val="000000"/>
                      </w:rPr>
                    </w:pPr>
                  </w:p>
                </w:tc>
                <w:tc>
                  <w:tcPr>
                    <w:tcW w:w="2195" w:type="dxa"/>
                    <w:noWrap/>
                    <w:hideMark/>
                  </w:tcPr>
                  <w:p w14:paraId="0F6DCFB3" w14:textId="77777777" w:rsidR="008F31E9" w:rsidRPr="000A094F" w:rsidRDefault="008F31E9" w:rsidP="00946C36">
                    <w:pPr>
                      <w:pStyle w:val="affd"/>
                      <w:jc w:val="right"/>
                      <w:rPr>
                        <w:rFonts w:asciiTheme="minorEastAsia" w:eastAsiaTheme="minorEastAsia" w:hAnsiTheme="minorEastAsia" w:cs="Calibri"/>
                        <w:color w:val="000000"/>
                      </w:rPr>
                    </w:pPr>
                  </w:p>
                </w:tc>
                <w:tc>
                  <w:tcPr>
                    <w:tcW w:w="2552" w:type="dxa"/>
                    <w:noWrap/>
                    <w:hideMark/>
                  </w:tcPr>
                  <w:p w14:paraId="02C5B71C" w14:textId="77777777" w:rsidR="008F31E9" w:rsidRPr="000A094F" w:rsidRDefault="00A64AAF" w:rsidP="00946C36">
                    <w:pPr>
                      <w:pStyle w:val="affd"/>
                      <w:jc w:val="left"/>
                      <w:rPr>
                        <w:rFonts w:asciiTheme="minorEastAsia" w:eastAsiaTheme="minorEastAsia" w:hAnsiTheme="minorEastAsia"/>
                        <w:color w:val="000000"/>
                      </w:rPr>
                    </w:pPr>
                    <w:r w:rsidRPr="000A094F">
                      <w:rPr>
                        <w:rFonts w:asciiTheme="minorEastAsia" w:eastAsiaTheme="minorEastAsia" w:hAnsiTheme="minorEastAsia"/>
                        <w:color w:val="000000"/>
                      </w:rPr>
                      <w:t>1</w:t>
                    </w:r>
                    <w:proofErr w:type="spellStart"/>
                    <w:r w:rsidRPr="000A094F">
                      <w:rPr>
                        <w:rFonts w:asciiTheme="minorEastAsia" w:eastAsiaTheme="minorEastAsia" w:hAnsiTheme="minorEastAsia" w:hint="eastAsia"/>
                        <w:color w:val="000000"/>
                      </w:rPr>
                      <w:t>年内到期的长期借款</w:t>
                    </w:r>
                    <w:proofErr w:type="spellEnd"/>
                  </w:p>
                </w:tc>
                <w:tc>
                  <w:tcPr>
                    <w:tcW w:w="2126" w:type="dxa"/>
                    <w:noWrap/>
                    <w:hideMark/>
                  </w:tcPr>
                  <w:p w14:paraId="760E5FAC" w14:textId="2963D2CC" w:rsidR="008F31E9" w:rsidRPr="00726D07" w:rsidRDefault="008E0B44" w:rsidP="00946C36">
                    <w:pPr>
                      <w:pStyle w:val="affd"/>
                      <w:jc w:val="right"/>
                      <w:rPr>
                        <w:rFonts w:eastAsiaTheme="minorEastAsia"/>
                      </w:rPr>
                    </w:pPr>
                    <w:r w:rsidRPr="00726D07">
                      <w:rPr>
                        <w:rFonts w:eastAsiaTheme="minorEastAsia"/>
                      </w:rPr>
                      <w:t>71,</w:t>
                    </w:r>
                    <w:r w:rsidRPr="00726D07">
                      <w:rPr>
                        <w:rFonts w:eastAsiaTheme="minorEastAsia"/>
                        <w:lang w:eastAsia="zh-CN"/>
                      </w:rPr>
                      <w:t>631</w:t>
                    </w:r>
                    <w:r w:rsidRPr="00726D07">
                      <w:rPr>
                        <w:rFonts w:eastAsiaTheme="minorEastAsia"/>
                      </w:rPr>
                      <w:t>.</w:t>
                    </w:r>
                    <w:r w:rsidRPr="00726D07">
                      <w:rPr>
                        <w:rFonts w:eastAsiaTheme="minorEastAsia"/>
                        <w:lang w:eastAsia="zh-CN"/>
                      </w:rPr>
                      <w:t>66</w:t>
                    </w:r>
                  </w:p>
                </w:tc>
              </w:tr>
              <w:tr w:rsidR="008F31E9" w:rsidRPr="000A094F" w14:paraId="12D3DCBC" w14:textId="77777777" w:rsidTr="008F31E9">
                <w:trPr>
                  <w:trHeight w:val="300"/>
                </w:trPr>
                <w:tc>
                  <w:tcPr>
                    <w:tcW w:w="1916" w:type="dxa"/>
                    <w:noWrap/>
                    <w:hideMark/>
                  </w:tcPr>
                  <w:p w14:paraId="64BFB3A2" w14:textId="77777777" w:rsidR="008F31E9" w:rsidRPr="000A094F" w:rsidRDefault="008F31E9" w:rsidP="008F31E9">
                    <w:pPr>
                      <w:pStyle w:val="affd"/>
                      <w:rPr>
                        <w:rFonts w:asciiTheme="minorEastAsia" w:eastAsiaTheme="minorEastAsia" w:hAnsiTheme="minorEastAsia" w:cs="Calibri"/>
                        <w:color w:val="000000"/>
                      </w:rPr>
                    </w:pPr>
                  </w:p>
                </w:tc>
                <w:tc>
                  <w:tcPr>
                    <w:tcW w:w="2195" w:type="dxa"/>
                    <w:noWrap/>
                    <w:hideMark/>
                  </w:tcPr>
                  <w:p w14:paraId="295B3481" w14:textId="77777777" w:rsidR="008F31E9" w:rsidRPr="000A094F" w:rsidRDefault="008F31E9" w:rsidP="00946C36">
                    <w:pPr>
                      <w:pStyle w:val="affd"/>
                      <w:jc w:val="right"/>
                      <w:rPr>
                        <w:rFonts w:asciiTheme="minorEastAsia" w:eastAsiaTheme="minorEastAsia" w:hAnsiTheme="minorEastAsia" w:cs="Calibri"/>
                        <w:color w:val="000000"/>
                      </w:rPr>
                    </w:pPr>
                  </w:p>
                </w:tc>
                <w:tc>
                  <w:tcPr>
                    <w:tcW w:w="2552" w:type="dxa"/>
                    <w:noWrap/>
                    <w:hideMark/>
                  </w:tcPr>
                  <w:p w14:paraId="2AFA0CDC" w14:textId="77777777" w:rsidR="008F31E9" w:rsidRPr="000A094F" w:rsidRDefault="00A64AAF" w:rsidP="00946C36">
                    <w:pPr>
                      <w:pStyle w:val="affd"/>
                      <w:jc w:val="left"/>
                      <w:rPr>
                        <w:rFonts w:asciiTheme="minorEastAsia" w:eastAsiaTheme="minorEastAsia" w:hAnsiTheme="minorEastAsia"/>
                        <w:color w:val="000000"/>
                      </w:rPr>
                    </w:pPr>
                    <w:proofErr w:type="spellStart"/>
                    <w:r w:rsidRPr="000A094F">
                      <w:rPr>
                        <w:rFonts w:asciiTheme="minorEastAsia" w:eastAsiaTheme="minorEastAsia" w:hAnsiTheme="minorEastAsia" w:hint="eastAsia"/>
                        <w:color w:val="000000"/>
                      </w:rPr>
                      <w:t>长期借款</w:t>
                    </w:r>
                    <w:proofErr w:type="spellEnd"/>
                  </w:p>
                </w:tc>
                <w:tc>
                  <w:tcPr>
                    <w:tcW w:w="2126" w:type="dxa"/>
                    <w:noWrap/>
                    <w:hideMark/>
                  </w:tcPr>
                  <w:p w14:paraId="55CC1F26" w14:textId="77777777" w:rsidR="008F31E9" w:rsidRPr="00726D07" w:rsidRDefault="00A64AAF" w:rsidP="00946C36">
                    <w:pPr>
                      <w:pStyle w:val="affd"/>
                      <w:jc w:val="right"/>
                      <w:rPr>
                        <w:rFonts w:eastAsiaTheme="minorEastAsia"/>
                      </w:rPr>
                    </w:pPr>
                    <w:r w:rsidRPr="00726D07">
                      <w:rPr>
                        <w:rFonts w:eastAsiaTheme="minorEastAsia"/>
                      </w:rPr>
                      <w:t>311,550.45</w:t>
                    </w:r>
                  </w:p>
                </w:tc>
              </w:tr>
              <w:tr w:rsidR="008F31E9" w:rsidRPr="000A094F" w14:paraId="5B72922B" w14:textId="77777777" w:rsidTr="008F31E9">
                <w:trPr>
                  <w:trHeight w:val="300"/>
                </w:trPr>
                <w:tc>
                  <w:tcPr>
                    <w:tcW w:w="1916" w:type="dxa"/>
                    <w:noWrap/>
                    <w:hideMark/>
                  </w:tcPr>
                  <w:p w14:paraId="64C7C94C" w14:textId="77777777" w:rsidR="008F31E9" w:rsidRPr="000A094F" w:rsidRDefault="00A64AAF" w:rsidP="008F31E9">
                    <w:pPr>
                      <w:pStyle w:val="affd"/>
                      <w:rPr>
                        <w:rFonts w:asciiTheme="minorEastAsia" w:eastAsiaTheme="minorEastAsia" w:hAnsiTheme="minorEastAsia"/>
                        <w:color w:val="000000"/>
                      </w:rPr>
                    </w:pPr>
                    <w:proofErr w:type="spellStart"/>
                    <w:r w:rsidRPr="000A094F">
                      <w:rPr>
                        <w:rFonts w:asciiTheme="minorEastAsia" w:eastAsiaTheme="minorEastAsia" w:hAnsiTheme="minorEastAsia" w:hint="eastAsia"/>
                        <w:color w:val="000000"/>
                      </w:rPr>
                      <w:t>融资租赁</w:t>
                    </w:r>
                    <w:proofErr w:type="spellEnd"/>
                  </w:p>
                </w:tc>
                <w:tc>
                  <w:tcPr>
                    <w:tcW w:w="2195" w:type="dxa"/>
                    <w:noWrap/>
                    <w:hideMark/>
                  </w:tcPr>
                  <w:p w14:paraId="5F8260DE" w14:textId="77777777" w:rsidR="008F31E9" w:rsidRPr="000A094F" w:rsidRDefault="008F31E9" w:rsidP="008F31E9">
                    <w:pPr>
                      <w:pStyle w:val="affd"/>
                      <w:rPr>
                        <w:rFonts w:asciiTheme="minorEastAsia" w:eastAsiaTheme="minorEastAsia" w:hAnsiTheme="minorEastAsia" w:cs="Calibri"/>
                        <w:color w:val="000000"/>
                      </w:rPr>
                    </w:pPr>
                  </w:p>
                </w:tc>
                <w:tc>
                  <w:tcPr>
                    <w:tcW w:w="2552" w:type="dxa"/>
                    <w:noWrap/>
                    <w:hideMark/>
                  </w:tcPr>
                  <w:p w14:paraId="27CB12F2" w14:textId="77777777" w:rsidR="008F31E9" w:rsidRPr="000A094F" w:rsidRDefault="008F31E9" w:rsidP="008F31E9">
                    <w:pPr>
                      <w:pStyle w:val="affd"/>
                      <w:rPr>
                        <w:rFonts w:asciiTheme="minorEastAsia" w:eastAsiaTheme="minorEastAsia" w:hAnsiTheme="minorEastAsia" w:cs="Calibri"/>
                        <w:color w:val="000000"/>
                      </w:rPr>
                    </w:pPr>
                  </w:p>
                </w:tc>
                <w:tc>
                  <w:tcPr>
                    <w:tcW w:w="2126" w:type="dxa"/>
                    <w:noWrap/>
                    <w:hideMark/>
                  </w:tcPr>
                  <w:p w14:paraId="34A28FC7" w14:textId="77777777" w:rsidR="008F31E9" w:rsidRPr="000A094F" w:rsidRDefault="008F31E9" w:rsidP="008F31E9">
                    <w:pPr>
                      <w:pStyle w:val="affd"/>
                      <w:jc w:val="center"/>
                      <w:rPr>
                        <w:rFonts w:asciiTheme="minorEastAsia" w:eastAsiaTheme="minorEastAsia" w:hAnsiTheme="minorEastAsia"/>
                        <w:color w:val="000000"/>
                      </w:rPr>
                    </w:pPr>
                  </w:p>
                </w:tc>
              </w:tr>
              <w:tr w:rsidR="008F31E9" w:rsidRPr="000A094F" w14:paraId="115708AC" w14:textId="77777777" w:rsidTr="008F31E9">
                <w:trPr>
                  <w:trHeight w:val="285"/>
                </w:trPr>
                <w:tc>
                  <w:tcPr>
                    <w:tcW w:w="1916" w:type="dxa"/>
                    <w:noWrap/>
                    <w:hideMark/>
                  </w:tcPr>
                  <w:p w14:paraId="555E6365" w14:textId="77777777" w:rsidR="008F31E9" w:rsidRPr="000A094F" w:rsidRDefault="00A64AAF" w:rsidP="008F31E9">
                    <w:pPr>
                      <w:pStyle w:val="affd"/>
                      <w:rPr>
                        <w:rFonts w:asciiTheme="minorEastAsia" w:eastAsiaTheme="minorEastAsia" w:hAnsiTheme="minorEastAsia"/>
                        <w:color w:val="000000"/>
                      </w:rPr>
                    </w:pPr>
                    <w:proofErr w:type="spellStart"/>
                    <w:r w:rsidRPr="000A094F">
                      <w:rPr>
                        <w:rFonts w:asciiTheme="minorEastAsia" w:eastAsiaTheme="minorEastAsia" w:hAnsiTheme="minorEastAsia" w:hint="eastAsia"/>
                        <w:color w:val="000000"/>
                      </w:rPr>
                      <w:t>其他</w:t>
                    </w:r>
                    <w:proofErr w:type="spellEnd"/>
                    <w:r w:rsidRPr="000A094F">
                      <w:rPr>
                        <w:rFonts w:asciiTheme="minorEastAsia" w:eastAsiaTheme="minorEastAsia" w:hAnsiTheme="minorEastAsia" w:hint="eastAsia"/>
                        <w:color w:val="000000"/>
                      </w:rPr>
                      <w:t>-</w:t>
                    </w:r>
                    <w:proofErr w:type="spellStart"/>
                    <w:r w:rsidRPr="000A094F">
                      <w:rPr>
                        <w:rFonts w:asciiTheme="minorEastAsia" w:eastAsiaTheme="minorEastAsia" w:hAnsiTheme="minorEastAsia" w:hint="eastAsia"/>
                        <w:color w:val="000000"/>
                      </w:rPr>
                      <w:t>短期融资券</w:t>
                    </w:r>
                    <w:proofErr w:type="spellEnd"/>
                  </w:p>
                </w:tc>
                <w:tc>
                  <w:tcPr>
                    <w:tcW w:w="2195" w:type="dxa"/>
                    <w:noWrap/>
                    <w:hideMark/>
                  </w:tcPr>
                  <w:p w14:paraId="2118097D" w14:textId="77777777" w:rsidR="008F31E9" w:rsidRPr="000A094F" w:rsidRDefault="008F31E9" w:rsidP="008F31E9">
                    <w:pPr>
                      <w:pStyle w:val="affd"/>
                      <w:jc w:val="center"/>
                      <w:rPr>
                        <w:rFonts w:asciiTheme="minorEastAsia" w:eastAsiaTheme="minorEastAsia" w:hAnsiTheme="minorEastAsia"/>
                        <w:color w:val="000000"/>
                      </w:rPr>
                    </w:pPr>
                  </w:p>
                </w:tc>
                <w:tc>
                  <w:tcPr>
                    <w:tcW w:w="2552" w:type="dxa"/>
                    <w:noWrap/>
                  </w:tcPr>
                  <w:p w14:paraId="3230B430" w14:textId="77777777" w:rsidR="008F31E9" w:rsidRPr="000A094F" w:rsidRDefault="008F31E9" w:rsidP="008F31E9">
                    <w:pPr>
                      <w:pStyle w:val="affd"/>
                      <w:rPr>
                        <w:rFonts w:asciiTheme="minorEastAsia" w:eastAsiaTheme="minorEastAsia" w:hAnsiTheme="minorEastAsia"/>
                        <w:color w:val="000000"/>
                      </w:rPr>
                    </w:pPr>
                  </w:p>
                </w:tc>
                <w:tc>
                  <w:tcPr>
                    <w:tcW w:w="2126" w:type="dxa"/>
                    <w:noWrap/>
                  </w:tcPr>
                  <w:p w14:paraId="117D5C9F" w14:textId="77777777" w:rsidR="008F31E9" w:rsidRPr="000A094F" w:rsidRDefault="008F31E9" w:rsidP="008F31E9">
                    <w:pPr>
                      <w:pStyle w:val="affd"/>
                      <w:jc w:val="center"/>
                      <w:rPr>
                        <w:rFonts w:asciiTheme="minorEastAsia" w:eastAsiaTheme="minorEastAsia" w:hAnsiTheme="minorEastAsia"/>
                        <w:color w:val="000000"/>
                      </w:rPr>
                    </w:pPr>
                  </w:p>
                </w:tc>
              </w:tr>
            </w:tbl>
            <w:p w14:paraId="52F457D8" w14:textId="77777777" w:rsidR="008F31E9" w:rsidRPr="000D50FE" w:rsidRDefault="00A64AAF" w:rsidP="008F31E9">
              <w:pPr>
                <w:pStyle w:val="affd"/>
                <w:ind w:firstLineChars="200" w:firstLine="400"/>
                <w:rPr>
                  <w:color w:val="FF0000"/>
                  <w:szCs w:val="21"/>
                  <w:lang w:eastAsia="zh-CN"/>
                </w:rPr>
              </w:pPr>
              <w:r w:rsidRPr="000D50FE">
                <w:rPr>
                  <w:color w:val="FF0000"/>
                  <w:szCs w:val="21"/>
                  <w:lang w:eastAsia="zh-CN"/>
                </w:rPr>
                <w:t xml:space="preserve">                                     </w:t>
              </w:r>
            </w:p>
            <w:p w14:paraId="02DADD81" w14:textId="77777777" w:rsidR="008F31E9" w:rsidRDefault="00A64AAF" w:rsidP="008F31E9">
              <w:pPr>
                <w:pStyle w:val="affd"/>
                <w:ind w:firstLine="396"/>
                <w:rPr>
                  <w:szCs w:val="21"/>
                  <w:lang w:eastAsia="zh-CN"/>
                </w:rPr>
              </w:pPr>
              <w:r w:rsidRPr="000A094F">
                <w:rPr>
                  <w:szCs w:val="21"/>
                  <w:lang w:eastAsia="zh-CN"/>
                </w:rPr>
                <w:t>债权融资偿还规划：</w:t>
              </w:r>
              <w:r w:rsidRPr="000A094F">
                <w:rPr>
                  <w:szCs w:val="21"/>
                  <w:lang w:eastAsia="zh-CN"/>
                </w:rPr>
                <w:t xml:space="preserve">                                    </w:t>
              </w:r>
              <w:r>
                <w:rPr>
                  <w:szCs w:val="21"/>
                  <w:lang w:eastAsia="zh-CN"/>
                </w:rPr>
                <w:t xml:space="preserve">       </w:t>
              </w:r>
              <w:r w:rsidRPr="000A094F">
                <w:rPr>
                  <w:szCs w:val="21"/>
                  <w:lang w:eastAsia="zh-CN"/>
                </w:rPr>
                <w:t>单位：万元</w:t>
              </w:r>
              <w:r w:rsidRPr="000A094F">
                <w:rPr>
                  <w:szCs w:val="21"/>
                  <w:lang w:eastAsia="zh-CN"/>
                </w:rPr>
                <w:t xml:space="preserve"> </w:t>
              </w:r>
              <w:r w:rsidRPr="000A094F">
                <w:rPr>
                  <w:szCs w:val="21"/>
                  <w:lang w:eastAsia="zh-CN"/>
                </w:rPr>
                <w:t>币种</w:t>
              </w:r>
              <w:r w:rsidRPr="000A094F">
                <w:rPr>
                  <w:szCs w:val="21"/>
                  <w:lang w:eastAsia="zh-CN"/>
                </w:rPr>
                <w:t xml:space="preserve"> </w:t>
              </w:r>
              <w:r w:rsidRPr="000A094F">
                <w:rPr>
                  <w:szCs w:val="21"/>
                  <w:lang w:eastAsia="zh-CN"/>
                </w:rPr>
                <w:t>人民币</w:t>
              </w:r>
            </w:p>
            <w:tbl>
              <w:tblPr>
                <w:tblStyle w:val="g23"/>
                <w:tblW w:w="4856" w:type="pct"/>
                <w:tblInd w:w="108" w:type="dxa"/>
                <w:tblLook w:val="04A0" w:firstRow="1" w:lastRow="0" w:firstColumn="1" w:lastColumn="0" w:noHBand="0" w:noVBand="1"/>
              </w:tblPr>
              <w:tblGrid>
                <w:gridCol w:w="1197"/>
                <w:gridCol w:w="1201"/>
                <w:gridCol w:w="1177"/>
                <w:gridCol w:w="1176"/>
                <w:gridCol w:w="1332"/>
                <w:gridCol w:w="1243"/>
                <w:gridCol w:w="1243"/>
              </w:tblGrid>
              <w:tr w:rsidR="008F31E9" w:rsidRPr="000A094F" w14:paraId="3172BA98" w14:textId="77777777" w:rsidTr="008F31E9">
                <w:trPr>
                  <w:trHeight w:val="285"/>
                </w:trPr>
                <w:tc>
                  <w:tcPr>
                    <w:tcW w:w="699" w:type="pct"/>
                    <w:noWrap/>
                    <w:hideMark/>
                  </w:tcPr>
                  <w:p w14:paraId="21703DC9" w14:textId="77777777" w:rsidR="008F31E9" w:rsidRPr="000A094F" w:rsidRDefault="00A64AAF" w:rsidP="008F31E9">
                    <w:pPr>
                      <w:pStyle w:val="affd"/>
                      <w:snapToGrid/>
                      <w:jc w:val="center"/>
                      <w:rPr>
                        <w:rFonts w:ascii="Calibri" w:hAnsi="Calibri"/>
                        <w:color w:val="000000"/>
                        <w:sz w:val="22"/>
                        <w:szCs w:val="22"/>
                        <w:lang w:val="en-US" w:eastAsia="zh-CN"/>
                      </w:rPr>
                    </w:pPr>
                    <w:r w:rsidRPr="000A094F">
                      <w:rPr>
                        <w:rFonts w:ascii="Calibri" w:hAnsi="Calibri" w:hint="eastAsia"/>
                        <w:color w:val="000000"/>
                        <w:sz w:val="22"/>
                        <w:szCs w:val="22"/>
                        <w:lang w:val="en-US" w:eastAsia="zh-CN"/>
                      </w:rPr>
                      <w:lastRenderedPageBreak/>
                      <w:t>合计</w:t>
                    </w:r>
                  </w:p>
                </w:tc>
                <w:tc>
                  <w:tcPr>
                    <w:tcW w:w="701" w:type="pct"/>
                    <w:noWrap/>
                    <w:hideMark/>
                  </w:tcPr>
                  <w:p w14:paraId="69FF0A08" w14:textId="77777777" w:rsidR="008F31E9" w:rsidRPr="000A094F" w:rsidRDefault="00A64AAF" w:rsidP="008F31E9">
                    <w:pPr>
                      <w:pStyle w:val="affd"/>
                      <w:snapToGrid/>
                      <w:jc w:val="center"/>
                      <w:rPr>
                        <w:rFonts w:ascii="Calibri" w:hAnsi="Calibri"/>
                        <w:color w:val="000000"/>
                        <w:sz w:val="22"/>
                        <w:szCs w:val="22"/>
                        <w:lang w:val="en-US" w:eastAsia="zh-CN"/>
                      </w:rPr>
                    </w:pPr>
                    <w:r w:rsidRPr="000A094F">
                      <w:rPr>
                        <w:rFonts w:ascii="Calibri" w:hAnsi="Calibri" w:hint="eastAsia"/>
                        <w:color w:val="000000"/>
                        <w:sz w:val="22"/>
                        <w:szCs w:val="22"/>
                        <w:lang w:val="en-US" w:eastAsia="zh-CN"/>
                      </w:rPr>
                      <w:t>1</w:t>
                    </w:r>
                    <w:r w:rsidRPr="000A094F">
                      <w:rPr>
                        <w:rFonts w:ascii="Calibri" w:hAnsi="Calibri" w:hint="eastAsia"/>
                        <w:color w:val="000000"/>
                        <w:sz w:val="22"/>
                        <w:szCs w:val="22"/>
                        <w:lang w:val="en-US" w:eastAsia="zh-CN"/>
                      </w:rPr>
                      <w:t>年内</w:t>
                    </w:r>
                  </w:p>
                </w:tc>
                <w:tc>
                  <w:tcPr>
                    <w:tcW w:w="687" w:type="pct"/>
                    <w:noWrap/>
                    <w:hideMark/>
                  </w:tcPr>
                  <w:p w14:paraId="7830C6B8" w14:textId="77777777" w:rsidR="008F31E9" w:rsidRPr="000A094F" w:rsidRDefault="00A64AAF" w:rsidP="008F31E9">
                    <w:pPr>
                      <w:pStyle w:val="affd"/>
                      <w:snapToGrid/>
                      <w:jc w:val="center"/>
                      <w:rPr>
                        <w:rFonts w:ascii="Calibri" w:hAnsi="Calibri"/>
                        <w:color w:val="000000"/>
                        <w:lang w:val="en-US" w:eastAsia="zh-CN"/>
                      </w:rPr>
                    </w:pPr>
                    <w:r w:rsidRPr="000A094F">
                      <w:rPr>
                        <w:rFonts w:ascii="Calibri" w:hAnsi="Calibri" w:hint="eastAsia"/>
                        <w:color w:val="000000"/>
                        <w:lang w:val="en-US" w:eastAsia="zh-CN"/>
                      </w:rPr>
                      <w:t>1-2</w:t>
                    </w:r>
                    <w:r w:rsidRPr="000A094F">
                      <w:rPr>
                        <w:rFonts w:ascii="Calibri" w:hAnsi="Calibri" w:hint="eastAsia"/>
                        <w:color w:val="000000"/>
                        <w:lang w:val="en-US" w:eastAsia="zh-CN"/>
                      </w:rPr>
                      <w:t>年</w:t>
                    </w:r>
                  </w:p>
                </w:tc>
                <w:tc>
                  <w:tcPr>
                    <w:tcW w:w="686" w:type="pct"/>
                    <w:noWrap/>
                    <w:hideMark/>
                  </w:tcPr>
                  <w:p w14:paraId="02447DAE" w14:textId="77777777" w:rsidR="008F31E9" w:rsidRPr="000A094F" w:rsidRDefault="00A64AAF" w:rsidP="008F31E9">
                    <w:pPr>
                      <w:pStyle w:val="affd"/>
                      <w:snapToGrid/>
                      <w:jc w:val="center"/>
                      <w:rPr>
                        <w:rFonts w:ascii="Calibri" w:hAnsi="Calibri"/>
                        <w:color w:val="000000"/>
                        <w:sz w:val="22"/>
                        <w:szCs w:val="22"/>
                        <w:lang w:val="en-US" w:eastAsia="zh-CN"/>
                      </w:rPr>
                    </w:pPr>
                    <w:r w:rsidRPr="000A094F">
                      <w:rPr>
                        <w:rFonts w:ascii="Calibri" w:hAnsi="Calibri" w:hint="eastAsia"/>
                        <w:color w:val="000000"/>
                        <w:sz w:val="22"/>
                        <w:szCs w:val="22"/>
                        <w:lang w:val="en-US" w:eastAsia="zh-CN"/>
                      </w:rPr>
                      <w:t>2-3</w:t>
                    </w:r>
                    <w:r w:rsidRPr="000A094F">
                      <w:rPr>
                        <w:rFonts w:ascii="Calibri" w:hAnsi="Calibri" w:hint="eastAsia"/>
                        <w:color w:val="000000"/>
                        <w:sz w:val="22"/>
                        <w:szCs w:val="22"/>
                        <w:lang w:val="en-US" w:eastAsia="zh-CN"/>
                      </w:rPr>
                      <w:t>年</w:t>
                    </w:r>
                  </w:p>
                </w:tc>
                <w:tc>
                  <w:tcPr>
                    <w:tcW w:w="777" w:type="pct"/>
                    <w:noWrap/>
                    <w:hideMark/>
                  </w:tcPr>
                  <w:p w14:paraId="18962101" w14:textId="77777777" w:rsidR="008F31E9" w:rsidRPr="000A094F" w:rsidRDefault="00A64AAF" w:rsidP="008F31E9">
                    <w:pPr>
                      <w:pStyle w:val="affd"/>
                      <w:snapToGrid/>
                      <w:jc w:val="center"/>
                      <w:rPr>
                        <w:rFonts w:ascii="Calibri" w:hAnsi="Calibri"/>
                        <w:color w:val="000000"/>
                        <w:sz w:val="22"/>
                        <w:szCs w:val="22"/>
                        <w:lang w:val="en-US" w:eastAsia="zh-CN"/>
                      </w:rPr>
                    </w:pPr>
                    <w:r w:rsidRPr="000A094F">
                      <w:rPr>
                        <w:rFonts w:ascii="Calibri" w:hAnsi="Calibri" w:hint="eastAsia"/>
                        <w:color w:val="000000"/>
                        <w:sz w:val="22"/>
                        <w:szCs w:val="22"/>
                        <w:lang w:val="en-US" w:eastAsia="zh-CN"/>
                      </w:rPr>
                      <w:t>3-4</w:t>
                    </w:r>
                    <w:r w:rsidRPr="000A094F">
                      <w:rPr>
                        <w:rFonts w:ascii="Calibri" w:hAnsi="Calibri" w:hint="eastAsia"/>
                        <w:color w:val="000000"/>
                        <w:sz w:val="22"/>
                        <w:szCs w:val="22"/>
                        <w:lang w:val="en-US" w:eastAsia="zh-CN"/>
                      </w:rPr>
                      <w:t>年</w:t>
                    </w:r>
                  </w:p>
                </w:tc>
                <w:tc>
                  <w:tcPr>
                    <w:tcW w:w="725" w:type="pct"/>
                    <w:noWrap/>
                    <w:hideMark/>
                  </w:tcPr>
                  <w:p w14:paraId="527CDDF5" w14:textId="77777777" w:rsidR="008F31E9" w:rsidRPr="000A094F" w:rsidRDefault="00A64AAF" w:rsidP="008F31E9">
                    <w:pPr>
                      <w:pStyle w:val="affd"/>
                      <w:snapToGrid/>
                      <w:jc w:val="center"/>
                      <w:rPr>
                        <w:rFonts w:ascii="Calibri" w:hAnsi="Calibri"/>
                        <w:color w:val="000000"/>
                        <w:sz w:val="22"/>
                        <w:szCs w:val="22"/>
                        <w:lang w:val="en-US" w:eastAsia="zh-CN"/>
                      </w:rPr>
                    </w:pPr>
                    <w:r w:rsidRPr="000A094F">
                      <w:rPr>
                        <w:rFonts w:ascii="Calibri" w:hAnsi="Calibri" w:hint="eastAsia"/>
                        <w:color w:val="000000"/>
                        <w:sz w:val="22"/>
                        <w:szCs w:val="22"/>
                        <w:lang w:val="en-US" w:eastAsia="zh-CN"/>
                      </w:rPr>
                      <w:t>4-5</w:t>
                    </w:r>
                    <w:r w:rsidRPr="000A094F">
                      <w:rPr>
                        <w:rFonts w:ascii="Calibri" w:hAnsi="Calibri" w:hint="eastAsia"/>
                        <w:color w:val="000000"/>
                        <w:sz w:val="22"/>
                        <w:szCs w:val="22"/>
                        <w:lang w:val="en-US" w:eastAsia="zh-CN"/>
                      </w:rPr>
                      <w:t>年</w:t>
                    </w:r>
                  </w:p>
                </w:tc>
                <w:tc>
                  <w:tcPr>
                    <w:tcW w:w="726" w:type="pct"/>
                    <w:noWrap/>
                    <w:hideMark/>
                  </w:tcPr>
                  <w:p w14:paraId="1B5BF27F" w14:textId="77777777" w:rsidR="008F31E9" w:rsidRPr="000A094F" w:rsidRDefault="00A64AAF" w:rsidP="008F31E9">
                    <w:pPr>
                      <w:pStyle w:val="affd"/>
                      <w:snapToGrid/>
                      <w:jc w:val="center"/>
                      <w:rPr>
                        <w:rFonts w:ascii="Calibri" w:hAnsi="Calibri"/>
                        <w:color w:val="000000"/>
                        <w:sz w:val="22"/>
                        <w:szCs w:val="22"/>
                        <w:lang w:val="en-US" w:eastAsia="zh-CN"/>
                      </w:rPr>
                    </w:pPr>
                    <w:r w:rsidRPr="000A094F">
                      <w:rPr>
                        <w:rFonts w:ascii="Calibri" w:hAnsi="Calibri" w:hint="eastAsia"/>
                        <w:color w:val="000000"/>
                        <w:sz w:val="22"/>
                        <w:szCs w:val="22"/>
                        <w:lang w:val="en-US" w:eastAsia="zh-CN"/>
                      </w:rPr>
                      <w:t>5</w:t>
                    </w:r>
                    <w:r w:rsidRPr="000A094F">
                      <w:rPr>
                        <w:rFonts w:ascii="Calibri" w:hAnsi="Calibri" w:hint="eastAsia"/>
                        <w:color w:val="000000"/>
                        <w:sz w:val="22"/>
                        <w:szCs w:val="22"/>
                        <w:lang w:val="en-US" w:eastAsia="zh-CN"/>
                      </w:rPr>
                      <w:t>年以上</w:t>
                    </w:r>
                  </w:p>
                </w:tc>
              </w:tr>
              <w:tr w:rsidR="008F31E9" w:rsidRPr="000A094F" w14:paraId="7F149B7F" w14:textId="77777777" w:rsidTr="008F31E9">
                <w:trPr>
                  <w:trHeight w:val="285"/>
                </w:trPr>
                <w:tc>
                  <w:tcPr>
                    <w:tcW w:w="699" w:type="pct"/>
                    <w:noWrap/>
                    <w:hideMark/>
                  </w:tcPr>
                  <w:p w14:paraId="196D2580" w14:textId="75207032" w:rsidR="008F31E9" w:rsidRPr="00726D07" w:rsidRDefault="008E0B44" w:rsidP="008F31E9">
                    <w:pPr>
                      <w:pStyle w:val="affd"/>
                      <w:snapToGrid/>
                      <w:rPr>
                        <w:rFonts w:eastAsiaTheme="minorEastAsia"/>
                        <w:lang w:val="en-US" w:eastAsia="zh-CN"/>
                      </w:rPr>
                    </w:pPr>
                    <w:r>
                      <w:rPr>
                        <w:rFonts w:eastAsiaTheme="minorEastAsia"/>
                        <w:color w:val="000000"/>
                        <w:lang w:val="en-US" w:eastAsia="zh-CN"/>
                      </w:rPr>
                      <w:t>437,364.34</w:t>
                    </w:r>
                  </w:p>
                </w:tc>
                <w:tc>
                  <w:tcPr>
                    <w:tcW w:w="701" w:type="pct"/>
                    <w:noWrap/>
                  </w:tcPr>
                  <w:p w14:paraId="0B444F88" w14:textId="110485A6" w:rsidR="008F31E9" w:rsidRPr="00726D07" w:rsidRDefault="008E0B44" w:rsidP="008F31E9">
                    <w:pPr>
                      <w:pStyle w:val="affd"/>
                      <w:snapToGrid/>
                      <w:rPr>
                        <w:rFonts w:eastAsiaTheme="minorEastAsia"/>
                        <w:lang w:val="en-US" w:eastAsia="zh-CN"/>
                      </w:rPr>
                    </w:pPr>
                    <w:r>
                      <w:rPr>
                        <w:rFonts w:eastAsiaTheme="minorEastAsia"/>
                        <w:lang w:val="en-US" w:eastAsia="zh-CN"/>
                      </w:rPr>
                      <w:t>125,813.89</w:t>
                    </w:r>
                  </w:p>
                </w:tc>
                <w:tc>
                  <w:tcPr>
                    <w:tcW w:w="687" w:type="pct"/>
                    <w:noWrap/>
                  </w:tcPr>
                  <w:p w14:paraId="56ABD871" w14:textId="77777777" w:rsidR="008F31E9" w:rsidRPr="00726D07" w:rsidRDefault="00A64AAF" w:rsidP="008F31E9">
                    <w:pPr>
                      <w:pStyle w:val="affd"/>
                      <w:snapToGrid/>
                      <w:rPr>
                        <w:rFonts w:eastAsiaTheme="minorEastAsia"/>
                        <w:lang w:val="en-US" w:eastAsia="zh-CN"/>
                      </w:rPr>
                    </w:pPr>
                    <w:r w:rsidRPr="00726D07">
                      <w:rPr>
                        <w:rFonts w:eastAsiaTheme="minorEastAsia"/>
                        <w:lang w:val="en-US" w:eastAsia="zh-CN"/>
                      </w:rPr>
                      <w:t>92,689.26</w:t>
                    </w:r>
                  </w:p>
                </w:tc>
                <w:tc>
                  <w:tcPr>
                    <w:tcW w:w="686" w:type="pct"/>
                    <w:noWrap/>
                  </w:tcPr>
                  <w:p w14:paraId="199B3E32" w14:textId="77777777" w:rsidR="008F31E9" w:rsidRPr="00726D07" w:rsidRDefault="00A64AAF" w:rsidP="008F31E9">
                    <w:pPr>
                      <w:pStyle w:val="affd"/>
                      <w:snapToGrid/>
                      <w:rPr>
                        <w:rFonts w:eastAsiaTheme="minorEastAsia"/>
                        <w:lang w:val="en-US" w:eastAsia="zh-CN"/>
                      </w:rPr>
                    </w:pPr>
                    <w:r w:rsidRPr="00726D07">
                      <w:rPr>
                        <w:rFonts w:eastAsiaTheme="minorEastAsia"/>
                        <w:lang w:val="en-US" w:eastAsia="zh-CN"/>
                      </w:rPr>
                      <w:t>41,747.64</w:t>
                    </w:r>
                  </w:p>
                </w:tc>
                <w:tc>
                  <w:tcPr>
                    <w:tcW w:w="777" w:type="pct"/>
                    <w:noWrap/>
                  </w:tcPr>
                  <w:p w14:paraId="73ADC127" w14:textId="77777777" w:rsidR="008F31E9" w:rsidRPr="00726D07" w:rsidRDefault="00A64AAF" w:rsidP="008F31E9">
                    <w:pPr>
                      <w:pStyle w:val="affd"/>
                      <w:snapToGrid/>
                      <w:rPr>
                        <w:rFonts w:eastAsiaTheme="minorEastAsia"/>
                        <w:lang w:val="en-US" w:eastAsia="zh-CN"/>
                      </w:rPr>
                    </w:pPr>
                    <w:r w:rsidRPr="00726D07">
                      <w:rPr>
                        <w:rFonts w:eastAsiaTheme="minorEastAsia"/>
                        <w:lang w:val="en-US" w:eastAsia="zh-CN"/>
                      </w:rPr>
                      <w:t xml:space="preserve"> 53,518.58</w:t>
                    </w:r>
                  </w:p>
                </w:tc>
                <w:tc>
                  <w:tcPr>
                    <w:tcW w:w="725" w:type="pct"/>
                    <w:noWrap/>
                  </w:tcPr>
                  <w:p w14:paraId="6BD7EFD3" w14:textId="77777777" w:rsidR="008F31E9" w:rsidRPr="00726D07" w:rsidRDefault="00A64AAF" w:rsidP="008F31E9">
                    <w:pPr>
                      <w:pStyle w:val="affd"/>
                      <w:snapToGrid/>
                      <w:rPr>
                        <w:rFonts w:eastAsiaTheme="minorEastAsia"/>
                        <w:lang w:val="en-US" w:eastAsia="zh-CN"/>
                      </w:rPr>
                    </w:pPr>
                    <w:r w:rsidRPr="00726D07">
                      <w:rPr>
                        <w:rFonts w:eastAsiaTheme="minorEastAsia"/>
                        <w:lang w:val="en-US" w:eastAsia="zh-CN"/>
                      </w:rPr>
                      <w:t xml:space="preserve"> 53,518.58 </w:t>
                    </w:r>
                  </w:p>
                </w:tc>
                <w:tc>
                  <w:tcPr>
                    <w:tcW w:w="726" w:type="pct"/>
                    <w:noWrap/>
                  </w:tcPr>
                  <w:p w14:paraId="561858D4" w14:textId="77777777" w:rsidR="008F31E9" w:rsidRPr="00726D07" w:rsidRDefault="00A64AAF" w:rsidP="008F31E9">
                    <w:pPr>
                      <w:pStyle w:val="affd"/>
                      <w:snapToGrid/>
                      <w:rPr>
                        <w:rFonts w:eastAsiaTheme="minorEastAsia"/>
                        <w:lang w:val="en-US" w:eastAsia="zh-CN"/>
                      </w:rPr>
                    </w:pPr>
                    <w:r w:rsidRPr="00726D07">
                      <w:rPr>
                        <w:rFonts w:eastAsiaTheme="minorEastAsia"/>
                        <w:lang w:val="en-US" w:eastAsia="zh-CN"/>
                      </w:rPr>
                      <w:t xml:space="preserve"> 70,076.39 </w:t>
                    </w:r>
                  </w:p>
                </w:tc>
              </w:tr>
            </w:tbl>
            <w:p w14:paraId="549E5936" w14:textId="77777777" w:rsidR="008F31E9" w:rsidRPr="000A094F" w:rsidRDefault="008F31E9" w:rsidP="008F31E9">
              <w:pPr>
                <w:pStyle w:val="affd"/>
                <w:ind w:firstLine="396"/>
                <w:rPr>
                  <w:szCs w:val="21"/>
                  <w:lang w:eastAsia="zh-CN"/>
                </w:rPr>
              </w:pPr>
            </w:p>
            <w:p w14:paraId="59D1530B" w14:textId="77777777" w:rsidR="008F31E9" w:rsidRPr="00124221" w:rsidRDefault="00A64AAF" w:rsidP="008F31E9">
              <w:pPr>
                <w:pStyle w:val="affd"/>
                <w:ind w:firstLineChars="200" w:firstLine="400"/>
                <w:rPr>
                  <w:szCs w:val="21"/>
                  <w:lang w:eastAsia="zh-CN"/>
                </w:rPr>
              </w:pPr>
              <w:r w:rsidRPr="00124221">
                <w:rPr>
                  <w:rFonts w:hint="eastAsia"/>
                  <w:szCs w:val="21"/>
                  <w:lang w:eastAsia="zh-CN"/>
                </w:rPr>
                <w:t>重大项目的其他说明：</w:t>
              </w:r>
            </w:p>
            <w:p w14:paraId="4E6BB273" w14:textId="77777777" w:rsidR="008F31E9" w:rsidRPr="00124221" w:rsidRDefault="00A64AAF" w:rsidP="008F31E9">
              <w:pPr>
                <w:pStyle w:val="affd"/>
                <w:rPr>
                  <w:szCs w:val="21"/>
                  <w:lang w:eastAsia="zh-CN"/>
                </w:rPr>
              </w:pPr>
              <w:r w:rsidRPr="00124221">
                <w:rPr>
                  <w:rFonts w:hint="eastAsia"/>
                  <w:szCs w:val="21"/>
                  <w:lang w:eastAsia="zh-CN"/>
                </w:rPr>
                <w:t>（</w:t>
              </w:r>
              <w:r w:rsidRPr="00124221">
                <w:rPr>
                  <w:szCs w:val="21"/>
                  <w:lang w:eastAsia="zh-CN"/>
                </w:rPr>
                <w:t>1</w:t>
              </w:r>
              <w:r w:rsidRPr="00124221">
                <w:rPr>
                  <w:szCs w:val="21"/>
                  <w:lang w:eastAsia="zh-CN"/>
                </w:rPr>
                <w:t>）定价机制。主要通过招投标由市场确定。</w:t>
              </w:r>
            </w:p>
            <w:p w14:paraId="14A9BD5F" w14:textId="77777777" w:rsidR="008F31E9" w:rsidRPr="00124221" w:rsidRDefault="00A64AAF" w:rsidP="008F31E9">
              <w:pPr>
                <w:pStyle w:val="affd"/>
                <w:rPr>
                  <w:szCs w:val="21"/>
                  <w:lang w:eastAsia="zh-CN"/>
                </w:rPr>
              </w:pPr>
              <w:r w:rsidRPr="00124221">
                <w:rPr>
                  <w:rFonts w:hint="eastAsia"/>
                  <w:szCs w:val="21"/>
                  <w:lang w:eastAsia="zh-CN"/>
                </w:rPr>
                <w:t>（</w:t>
              </w:r>
              <w:r w:rsidRPr="00124221">
                <w:rPr>
                  <w:szCs w:val="21"/>
                  <w:lang w:eastAsia="zh-CN"/>
                </w:rPr>
                <w:t>2</w:t>
              </w:r>
              <w:r w:rsidRPr="00124221">
                <w:rPr>
                  <w:szCs w:val="21"/>
                  <w:lang w:eastAsia="zh-CN"/>
                </w:rPr>
                <w:t>）回款安排。通过协议约定，一般采用预付款、进度款、质保款的安排。</w:t>
              </w:r>
            </w:p>
            <w:p w14:paraId="4ED2A5F3" w14:textId="77777777" w:rsidR="008F31E9" w:rsidRPr="00124221" w:rsidRDefault="00A64AAF" w:rsidP="008F31E9">
              <w:pPr>
                <w:pStyle w:val="affd"/>
                <w:rPr>
                  <w:szCs w:val="21"/>
                  <w:lang w:eastAsia="zh-CN"/>
                </w:rPr>
              </w:pPr>
              <w:r w:rsidRPr="00124221">
                <w:rPr>
                  <w:rFonts w:hint="eastAsia"/>
                  <w:szCs w:val="21"/>
                  <w:lang w:eastAsia="zh-CN"/>
                </w:rPr>
                <w:t>（</w:t>
              </w:r>
              <w:r w:rsidRPr="00124221">
                <w:rPr>
                  <w:szCs w:val="21"/>
                  <w:lang w:eastAsia="zh-CN"/>
                </w:rPr>
                <w:t>3</w:t>
              </w:r>
              <w:r w:rsidRPr="00124221">
                <w:rPr>
                  <w:szCs w:val="21"/>
                  <w:lang w:eastAsia="zh-CN"/>
                </w:rPr>
                <w:t>）融资方式。业主自行融资或公司进行建设融资（收取业主财务费用）。</w:t>
              </w:r>
            </w:p>
            <w:p w14:paraId="02353D36" w14:textId="77777777" w:rsidR="008F31E9" w:rsidRDefault="00A64AAF" w:rsidP="008F31E9">
              <w:pPr>
                <w:pStyle w:val="affd"/>
                <w:rPr>
                  <w:szCs w:val="21"/>
                  <w:lang w:eastAsia="zh-CN"/>
                </w:rPr>
              </w:pPr>
              <w:r w:rsidRPr="00124221">
                <w:rPr>
                  <w:rFonts w:hint="eastAsia"/>
                  <w:szCs w:val="21"/>
                  <w:lang w:eastAsia="zh-CN"/>
                </w:rPr>
                <w:t>（</w:t>
              </w:r>
              <w:r w:rsidRPr="00124221">
                <w:rPr>
                  <w:szCs w:val="21"/>
                  <w:lang w:eastAsia="zh-CN"/>
                </w:rPr>
                <w:t>4</w:t>
              </w:r>
              <w:r w:rsidRPr="00124221">
                <w:rPr>
                  <w:szCs w:val="21"/>
                  <w:lang w:eastAsia="zh-CN"/>
                </w:rPr>
                <w:t>）政策优惠。按国家及项目所在地的政策执行。</w:t>
              </w:r>
            </w:p>
          </w:sdtContent>
        </w:sdt>
        <w:p w14:paraId="4F7A039A" w14:textId="77777777" w:rsidR="008F31E9" w:rsidRDefault="00244448">
          <w:pPr>
            <w:pStyle w:val="affd"/>
            <w:rPr>
              <w:szCs w:val="21"/>
            </w:rPr>
          </w:pPr>
        </w:p>
      </w:sdtContent>
    </w:sdt>
    <w:sdt>
      <w:sdtPr>
        <w:rPr>
          <w:rFonts w:ascii="宋体" w:eastAsia="宋体" w:hAnsi="宋体" w:cs="Times New Roman" w:hint="eastAsia"/>
          <w:b w:val="0"/>
          <w:bCs w:val="0"/>
          <w:kern w:val="0"/>
          <w:sz w:val="20"/>
          <w:szCs w:val="24"/>
          <w:lang w:val="en-GB" w:eastAsia="en-US"/>
        </w:rPr>
        <w:alias w:val="模块:报告期内竣工验收的项目情况"/>
        <w:tag w:val="_SEC_4586c6cbb45c41d1908c918a379382d9"/>
        <w:id w:val="1216548555"/>
        <w:lock w:val="sdtLocked"/>
        <w:placeholder>
          <w:docPart w:val="GBC22222222222222222222222222222"/>
        </w:placeholder>
      </w:sdtPr>
      <w:sdtEndPr>
        <w:rPr>
          <w:rFonts w:ascii="Times New Roman" w:hAnsi="Times New Roman" w:hint="default"/>
          <w:szCs w:val="20"/>
        </w:rPr>
      </w:sdtEndPr>
      <w:sdtContent>
        <w:p w14:paraId="16E913A0" w14:textId="77777777" w:rsidR="008F31E9" w:rsidRDefault="00A64AAF">
          <w:pPr>
            <w:pStyle w:val="afff0"/>
            <w:ind w:left="360" w:hanging="360"/>
          </w:pPr>
          <w:r>
            <w:rPr>
              <w:rFonts w:hint="eastAsia"/>
            </w:rPr>
            <w:t>建筑行业经营性信息分析</w:t>
          </w:r>
        </w:p>
        <w:p w14:paraId="06A2A217" w14:textId="77777777" w:rsidR="008F31E9" w:rsidRDefault="00A64AAF" w:rsidP="008E0B44">
          <w:pPr>
            <w:pStyle w:val="afff1"/>
            <w:numPr>
              <w:ilvl w:val="0"/>
              <w:numId w:val="105"/>
            </w:numPr>
          </w:pPr>
          <w:r>
            <w:rPr>
              <w:rFonts w:hint="eastAsia"/>
            </w:rPr>
            <w:t>报告期内竣工验收的项目情况</w:t>
          </w:r>
        </w:p>
        <w:sdt>
          <w:sdtPr>
            <w:rPr>
              <w:rFonts w:hint="eastAsia"/>
            </w:rPr>
            <w:alias w:val="是否适用：报告期内竣工验收的按行业项目情况[双击切换]"/>
            <w:tag w:val="_GBC_68bbd6446edc44288538a8cad6df7533"/>
            <w:id w:val="-723371362"/>
            <w:lock w:val="sdtContentLocked"/>
            <w:placeholder>
              <w:docPart w:val="GBC22222222222222222222222222222"/>
            </w:placeholder>
          </w:sdtPr>
          <w:sdtEndPr/>
          <w:sdtContent>
            <w:p w14:paraId="28311257" w14:textId="77777777" w:rsidR="008F31E9" w:rsidRDefault="00A64AAF">
              <w:pPr>
                <w:pStyle w:val="affd"/>
                <w:adjustRightInd w:val="0"/>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14:paraId="7D99601B" w14:textId="77777777" w:rsidR="008F31E9" w:rsidRDefault="00A64AAF">
          <w:pPr>
            <w:pStyle w:val="affd"/>
            <w:wordWrap w:val="0"/>
            <w:adjustRightInd w:val="0"/>
            <w:jc w:val="right"/>
            <w:rPr>
              <w:lang w:eastAsia="zh-CN"/>
            </w:rPr>
          </w:pPr>
          <w:r>
            <w:rPr>
              <w:rFonts w:hint="eastAsia"/>
              <w:color w:val="000000"/>
              <w:sz w:val="22"/>
              <w:lang w:eastAsia="zh-CN"/>
            </w:rPr>
            <w:t>单位：</w:t>
          </w:r>
          <w:sdt>
            <w:sdtPr>
              <w:rPr>
                <w:rFonts w:hint="eastAsia"/>
                <w:color w:val="000000"/>
                <w:sz w:val="22"/>
                <w:lang w:eastAsia="zh-CN"/>
              </w:rPr>
              <w:alias w:val="单位：报告期内竣工验收的按行业项目情况"/>
              <w:tag w:val="_GBC_b8a1c4dc0d594ae788f7b18469cd416d"/>
              <w:id w:val="36603400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default"/>
              </w:rPr>
            </w:sdtEndPr>
            <w:sdtContent>
              <w:r>
                <w:rPr>
                  <w:rFonts w:hint="eastAsia"/>
                  <w:color w:val="000000"/>
                  <w:sz w:val="22"/>
                  <w:lang w:eastAsia="zh-CN"/>
                </w:rPr>
                <w:t>万元</w:t>
              </w:r>
            </w:sdtContent>
          </w:sdt>
          <w:r>
            <w:rPr>
              <w:rFonts w:hint="eastAsia"/>
              <w:lang w:eastAsia="zh-CN"/>
            </w:rPr>
            <w:t xml:space="preserve">  </w:t>
          </w:r>
          <w:r>
            <w:rPr>
              <w:rFonts w:hint="eastAsia"/>
              <w:lang w:eastAsia="zh-CN"/>
            </w:rPr>
            <w:t>币种：</w:t>
          </w:r>
          <w:sdt>
            <w:sdtPr>
              <w:rPr>
                <w:rFonts w:hint="eastAsia"/>
                <w:lang w:eastAsia="zh-CN"/>
              </w:rPr>
              <w:alias w:val="币种：报告期内竣工验收的按行业项目情况"/>
              <w:tag w:val="_GBC_26182b6bc918490292b6df4761abb64c"/>
              <w:id w:val="204447705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default"/>
              </w:rPr>
            </w:sdtEndPr>
            <w:sdtContent>
              <w:r>
                <w:rPr>
                  <w:rFonts w:hint="eastAsia"/>
                  <w:lang w:eastAsia="zh-CN"/>
                </w:rPr>
                <w:t>人民币</w:t>
              </w:r>
            </w:sdtContent>
          </w:sdt>
        </w:p>
        <w:tbl>
          <w:tblPr>
            <w:tblStyle w:val="g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5"/>
            <w:gridCol w:w="1135"/>
            <w:gridCol w:w="1136"/>
            <w:gridCol w:w="1266"/>
            <w:gridCol w:w="1249"/>
            <w:gridCol w:w="1216"/>
            <w:gridCol w:w="1266"/>
          </w:tblGrid>
          <w:tr w:rsidR="008F31E9" w14:paraId="0D85CD28" w14:textId="77777777" w:rsidTr="008F31E9">
            <w:sdt>
              <w:sdtPr>
                <w:tag w:val="_PLD_256ccbb7af964b5ca61708d3f51781db"/>
                <w:id w:val="-2094926035"/>
                <w:lock w:val="sdtLocked"/>
              </w:sdtPr>
              <w:sdtEndPr/>
              <w:sdtContent>
                <w:tc>
                  <w:tcPr>
                    <w:tcW w:w="881" w:type="pct"/>
                    <w:vAlign w:val="center"/>
                  </w:tcPr>
                  <w:p w14:paraId="0008D71C" w14:textId="77777777" w:rsidR="008F31E9" w:rsidRDefault="00A64AAF" w:rsidP="008F31E9">
                    <w:pPr>
                      <w:pStyle w:val="affd"/>
                      <w:jc w:val="center"/>
                    </w:pPr>
                    <w:proofErr w:type="spellStart"/>
                    <w:r>
                      <w:rPr>
                        <w:rFonts w:hint="eastAsia"/>
                      </w:rPr>
                      <w:t>细分行业</w:t>
                    </w:r>
                    <w:proofErr w:type="spellEnd"/>
                  </w:p>
                </w:tc>
              </w:sdtContent>
            </w:sdt>
            <w:sdt>
              <w:sdtPr>
                <w:tag w:val="_PLD_eb488bdf7ad740d59fb242850952501d"/>
                <w:id w:val="-216745615"/>
                <w:lock w:val="sdtLocked"/>
              </w:sdtPr>
              <w:sdtEndPr/>
              <w:sdtContent>
                <w:tc>
                  <w:tcPr>
                    <w:tcW w:w="643" w:type="pct"/>
                    <w:vAlign w:val="center"/>
                  </w:tcPr>
                  <w:p w14:paraId="6E3104D7" w14:textId="77777777" w:rsidR="008F31E9" w:rsidRDefault="00A64AAF" w:rsidP="008F31E9">
                    <w:pPr>
                      <w:pStyle w:val="affd"/>
                      <w:jc w:val="center"/>
                    </w:pPr>
                    <w:proofErr w:type="spellStart"/>
                    <w:r>
                      <w:rPr>
                        <w:rFonts w:hint="eastAsia"/>
                      </w:rPr>
                      <w:t>房屋建设</w:t>
                    </w:r>
                    <w:proofErr w:type="spellEnd"/>
                  </w:p>
                </w:tc>
              </w:sdtContent>
            </w:sdt>
            <w:sdt>
              <w:sdtPr>
                <w:tag w:val="_PLD_b7ad2f71e91242c3ae60a596b70c3072"/>
                <w:id w:val="2041239929"/>
                <w:lock w:val="sdtLocked"/>
              </w:sdtPr>
              <w:sdtEndPr/>
              <w:sdtContent>
                <w:tc>
                  <w:tcPr>
                    <w:tcW w:w="644" w:type="pct"/>
                    <w:vAlign w:val="center"/>
                  </w:tcPr>
                  <w:p w14:paraId="6993AABC" w14:textId="77777777" w:rsidR="008F31E9" w:rsidRDefault="00A64AAF" w:rsidP="008F31E9">
                    <w:pPr>
                      <w:pStyle w:val="affd"/>
                      <w:jc w:val="center"/>
                    </w:pPr>
                    <w:proofErr w:type="spellStart"/>
                    <w:r>
                      <w:rPr>
                        <w:rFonts w:hint="eastAsia"/>
                      </w:rPr>
                      <w:t>基建工程</w:t>
                    </w:r>
                    <w:proofErr w:type="spellEnd"/>
                  </w:p>
                </w:tc>
              </w:sdtContent>
            </w:sdt>
            <w:sdt>
              <w:sdtPr>
                <w:tag w:val="_PLD_5a0b0c8f17c940a6a12421602d56fcb0"/>
                <w:id w:val="1884976803"/>
                <w:lock w:val="sdtLocked"/>
              </w:sdtPr>
              <w:sdtEndPr/>
              <w:sdtContent>
                <w:tc>
                  <w:tcPr>
                    <w:tcW w:w="717" w:type="pct"/>
                    <w:vAlign w:val="center"/>
                  </w:tcPr>
                  <w:p w14:paraId="6109D4DF" w14:textId="77777777" w:rsidR="008F31E9" w:rsidRDefault="00A64AAF" w:rsidP="008F31E9">
                    <w:pPr>
                      <w:pStyle w:val="affd"/>
                      <w:jc w:val="center"/>
                    </w:pPr>
                    <w:proofErr w:type="spellStart"/>
                    <w:r>
                      <w:rPr>
                        <w:rFonts w:hint="eastAsia"/>
                      </w:rPr>
                      <w:t>专业工程</w:t>
                    </w:r>
                    <w:proofErr w:type="spellEnd"/>
                  </w:p>
                </w:tc>
              </w:sdtContent>
            </w:sdt>
            <w:sdt>
              <w:sdtPr>
                <w:tag w:val="_PLD_f96337c94a9a4c7d8e0bd974ffcbe809"/>
                <w:id w:val="-1731302116"/>
                <w:lock w:val="sdtLocked"/>
              </w:sdtPr>
              <w:sdtEndPr/>
              <w:sdtContent>
                <w:tc>
                  <w:tcPr>
                    <w:tcW w:w="708" w:type="pct"/>
                    <w:vAlign w:val="center"/>
                  </w:tcPr>
                  <w:p w14:paraId="51386267" w14:textId="77777777" w:rsidR="008F31E9" w:rsidRDefault="00A64AAF" w:rsidP="008F31E9">
                    <w:pPr>
                      <w:pStyle w:val="affd"/>
                      <w:jc w:val="center"/>
                    </w:pPr>
                    <w:proofErr w:type="spellStart"/>
                    <w:r>
                      <w:rPr>
                        <w:rFonts w:hint="eastAsia"/>
                      </w:rPr>
                      <w:t>建筑装饰</w:t>
                    </w:r>
                    <w:proofErr w:type="spellEnd"/>
                  </w:p>
                </w:tc>
              </w:sdtContent>
            </w:sdt>
            <w:sdt>
              <w:sdtPr>
                <w:tag w:val="_PLD_f5cd7a2cdbea4248a9e5ad7798276b3a"/>
                <w:id w:val="419377814"/>
                <w:lock w:val="sdtLocked"/>
              </w:sdtPr>
              <w:sdtEndPr/>
              <w:sdtContent>
                <w:tc>
                  <w:tcPr>
                    <w:tcW w:w="689" w:type="pct"/>
                    <w:vAlign w:val="center"/>
                  </w:tcPr>
                  <w:p w14:paraId="7B23D8C4" w14:textId="77777777" w:rsidR="008F31E9" w:rsidRDefault="00A64AAF" w:rsidP="008F31E9">
                    <w:pPr>
                      <w:pStyle w:val="affd"/>
                      <w:jc w:val="center"/>
                    </w:pPr>
                    <w:proofErr w:type="spellStart"/>
                    <w:r>
                      <w:rPr>
                        <w:rFonts w:hint="eastAsia"/>
                      </w:rPr>
                      <w:t>其他</w:t>
                    </w:r>
                    <w:proofErr w:type="spellEnd"/>
                  </w:p>
                </w:tc>
              </w:sdtContent>
            </w:sdt>
            <w:sdt>
              <w:sdtPr>
                <w:tag w:val="_PLD_0545cb5da4f54e10ada6b24db0a8fc37"/>
                <w:id w:val="-381086481"/>
                <w:lock w:val="sdtLocked"/>
              </w:sdtPr>
              <w:sdtEndPr/>
              <w:sdtContent>
                <w:tc>
                  <w:tcPr>
                    <w:tcW w:w="717" w:type="pct"/>
                    <w:vAlign w:val="center"/>
                  </w:tcPr>
                  <w:p w14:paraId="293FBEC1" w14:textId="77777777" w:rsidR="008F31E9" w:rsidRDefault="00A64AAF" w:rsidP="008F31E9">
                    <w:pPr>
                      <w:pStyle w:val="affd"/>
                      <w:jc w:val="center"/>
                    </w:pPr>
                    <w:proofErr w:type="spellStart"/>
                    <w:r>
                      <w:rPr>
                        <w:rFonts w:hint="eastAsia"/>
                      </w:rPr>
                      <w:t>总计</w:t>
                    </w:r>
                    <w:proofErr w:type="spellEnd"/>
                  </w:p>
                </w:tc>
              </w:sdtContent>
            </w:sdt>
          </w:tr>
          <w:tr w:rsidR="008F31E9" w14:paraId="4CE845A4" w14:textId="77777777" w:rsidTr="008F31E9">
            <w:sdt>
              <w:sdtPr>
                <w:tag w:val="_PLD_3a380d35c69e44baa8369e7f793378ba"/>
                <w:id w:val="1713302075"/>
                <w:lock w:val="sdtLocked"/>
              </w:sdtPr>
              <w:sdtEndPr/>
              <w:sdtContent>
                <w:tc>
                  <w:tcPr>
                    <w:tcW w:w="881" w:type="pct"/>
                  </w:tcPr>
                  <w:p w14:paraId="611C1F3E" w14:textId="77777777" w:rsidR="008F31E9" w:rsidRDefault="00A64AAF" w:rsidP="008F31E9">
                    <w:pPr>
                      <w:pStyle w:val="affd"/>
                    </w:pPr>
                    <w:proofErr w:type="spellStart"/>
                    <w:r>
                      <w:rPr>
                        <w:rFonts w:hint="eastAsia"/>
                      </w:rPr>
                      <w:t>项目数（个</w:t>
                    </w:r>
                    <w:proofErr w:type="spellEnd"/>
                    <w:r>
                      <w:rPr>
                        <w:rFonts w:hint="eastAsia"/>
                      </w:rPr>
                      <w:t>）</w:t>
                    </w:r>
                  </w:p>
                </w:tc>
              </w:sdtContent>
            </w:sdt>
            <w:tc>
              <w:tcPr>
                <w:tcW w:w="643" w:type="pct"/>
              </w:tcPr>
              <w:p w14:paraId="0EE771B5" w14:textId="77777777" w:rsidR="008F31E9" w:rsidRDefault="008F31E9" w:rsidP="008F31E9">
                <w:pPr>
                  <w:pStyle w:val="affd"/>
                  <w:jc w:val="right"/>
                </w:pPr>
              </w:p>
            </w:tc>
            <w:tc>
              <w:tcPr>
                <w:tcW w:w="644" w:type="pct"/>
              </w:tcPr>
              <w:p w14:paraId="6001DA9C" w14:textId="77777777" w:rsidR="008F31E9" w:rsidRDefault="008F31E9" w:rsidP="008F31E9">
                <w:pPr>
                  <w:pStyle w:val="affd"/>
                  <w:jc w:val="right"/>
                </w:pPr>
              </w:p>
            </w:tc>
            <w:tc>
              <w:tcPr>
                <w:tcW w:w="717" w:type="pct"/>
              </w:tcPr>
              <w:p w14:paraId="422C72CE" w14:textId="77777777" w:rsidR="008F31E9" w:rsidRDefault="00A64AAF" w:rsidP="008F31E9">
                <w:pPr>
                  <w:pStyle w:val="affd"/>
                  <w:jc w:val="right"/>
                </w:pPr>
                <w:r>
                  <w:t>71</w:t>
                </w:r>
              </w:p>
            </w:tc>
            <w:tc>
              <w:tcPr>
                <w:tcW w:w="708" w:type="pct"/>
              </w:tcPr>
              <w:p w14:paraId="3E3D2466" w14:textId="77777777" w:rsidR="008F31E9" w:rsidRDefault="008F31E9" w:rsidP="008F31E9">
                <w:pPr>
                  <w:pStyle w:val="affd"/>
                  <w:jc w:val="right"/>
                </w:pPr>
              </w:p>
            </w:tc>
            <w:tc>
              <w:tcPr>
                <w:tcW w:w="689" w:type="pct"/>
              </w:tcPr>
              <w:p w14:paraId="4AAA358B" w14:textId="77777777" w:rsidR="008F31E9" w:rsidRDefault="00A64AAF" w:rsidP="008F31E9">
                <w:pPr>
                  <w:pStyle w:val="affd"/>
                  <w:jc w:val="right"/>
                </w:pPr>
                <w:r>
                  <w:t>38</w:t>
                </w:r>
              </w:p>
            </w:tc>
            <w:tc>
              <w:tcPr>
                <w:tcW w:w="717" w:type="pct"/>
              </w:tcPr>
              <w:p w14:paraId="7ED50330" w14:textId="77777777" w:rsidR="008F31E9" w:rsidRDefault="00A64AAF" w:rsidP="008F31E9">
                <w:pPr>
                  <w:pStyle w:val="affd"/>
                  <w:jc w:val="right"/>
                </w:pPr>
                <w:r>
                  <w:t>109</w:t>
                </w:r>
              </w:p>
            </w:tc>
          </w:tr>
          <w:tr w:rsidR="008F31E9" w14:paraId="62FA9893" w14:textId="77777777" w:rsidTr="008F31E9">
            <w:sdt>
              <w:sdtPr>
                <w:tag w:val="_PLD_0e7a106890544daf9651defb11b09e0a"/>
                <w:id w:val="1101986651"/>
                <w:lock w:val="sdtLocked"/>
              </w:sdtPr>
              <w:sdtEndPr/>
              <w:sdtContent>
                <w:tc>
                  <w:tcPr>
                    <w:tcW w:w="881" w:type="pct"/>
                  </w:tcPr>
                  <w:p w14:paraId="05C49280" w14:textId="77777777" w:rsidR="008F31E9" w:rsidRDefault="00A64AAF" w:rsidP="008F31E9">
                    <w:pPr>
                      <w:pStyle w:val="affd"/>
                    </w:pPr>
                    <w:proofErr w:type="spellStart"/>
                    <w:r>
                      <w:rPr>
                        <w:rFonts w:hint="eastAsia"/>
                      </w:rPr>
                      <w:t>总金额</w:t>
                    </w:r>
                    <w:proofErr w:type="spellEnd"/>
                  </w:p>
                </w:tc>
              </w:sdtContent>
            </w:sdt>
            <w:tc>
              <w:tcPr>
                <w:tcW w:w="643" w:type="pct"/>
              </w:tcPr>
              <w:p w14:paraId="6134FDE2" w14:textId="77777777" w:rsidR="008F31E9" w:rsidRDefault="008F31E9" w:rsidP="008F31E9">
                <w:pPr>
                  <w:pStyle w:val="affd"/>
                  <w:jc w:val="right"/>
                </w:pPr>
              </w:p>
            </w:tc>
            <w:tc>
              <w:tcPr>
                <w:tcW w:w="644" w:type="pct"/>
              </w:tcPr>
              <w:p w14:paraId="48FCA895" w14:textId="77777777" w:rsidR="008F31E9" w:rsidRDefault="008F31E9" w:rsidP="008F31E9">
                <w:pPr>
                  <w:pStyle w:val="affd"/>
                  <w:jc w:val="right"/>
                </w:pPr>
              </w:p>
            </w:tc>
            <w:tc>
              <w:tcPr>
                <w:tcW w:w="717" w:type="pct"/>
              </w:tcPr>
              <w:p w14:paraId="1FDC4209" w14:textId="77777777" w:rsidR="008F31E9" w:rsidRDefault="00A64AAF" w:rsidP="008F31E9">
                <w:pPr>
                  <w:pStyle w:val="affd"/>
                  <w:jc w:val="right"/>
                </w:pPr>
                <w:r>
                  <w:t>2,371,161.48</w:t>
                </w:r>
              </w:p>
            </w:tc>
            <w:tc>
              <w:tcPr>
                <w:tcW w:w="708" w:type="pct"/>
              </w:tcPr>
              <w:p w14:paraId="5FDE07F1" w14:textId="77777777" w:rsidR="008F31E9" w:rsidRDefault="008F31E9" w:rsidP="008F31E9">
                <w:pPr>
                  <w:pStyle w:val="affd"/>
                  <w:jc w:val="right"/>
                </w:pPr>
              </w:p>
            </w:tc>
            <w:tc>
              <w:tcPr>
                <w:tcW w:w="689" w:type="pct"/>
              </w:tcPr>
              <w:p w14:paraId="63E39CFD" w14:textId="77777777" w:rsidR="008F31E9" w:rsidRDefault="00A64AAF" w:rsidP="008F31E9">
                <w:pPr>
                  <w:pStyle w:val="affd"/>
                  <w:jc w:val="right"/>
                </w:pPr>
                <w:r>
                  <w:t>166,791.71</w:t>
                </w:r>
              </w:p>
            </w:tc>
            <w:tc>
              <w:tcPr>
                <w:tcW w:w="717" w:type="pct"/>
              </w:tcPr>
              <w:p w14:paraId="2E0A7A17" w14:textId="77777777" w:rsidR="008F31E9" w:rsidRDefault="00A64AAF" w:rsidP="008F31E9">
                <w:pPr>
                  <w:pStyle w:val="affd"/>
                  <w:jc w:val="right"/>
                </w:pPr>
                <w:r>
                  <w:t>2,537,953.19</w:t>
                </w:r>
              </w:p>
            </w:tc>
          </w:tr>
          <w:tr w:rsidR="008F31E9" w14:paraId="0D4D1F1C" w14:textId="77777777" w:rsidTr="008F31E9">
            <w:tc>
              <w:tcPr>
                <w:tcW w:w="881" w:type="pct"/>
                <w:tcBorders>
                  <w:bottom w:val="single" w:sz="4" w:space="0" w:color="auto"/>
                </w:tcBorders>
              </w:tcPr>
              <w:p w14:paraId="42BC1F89" w14:textId="77777777" w:rsidR="008F31E9" w:rsidRDefault="00A64AAF" w:rsidP="008F31E9">
                <w:pPr>
                  <w:pStyle w:val="affd"/>
                </w:pPr>
                <w:proofErr w:type="spellStart"/>
                <w:r>
                  <w:rPr>
                    <w:rFonts w:hint="eastAsia"/>
                  </w:rPr>
                  <w:t>结转额</w:t>
                </w:r>
                <w:proofErr w:type="spellEnd"/>
              </w:p>
            </w:tc>
            <w:tc>
              <w:tcPr>
                <w:tcW w:w="643" w:type="pct"/>
                <w:tcBorders>
                  <w:bottom w:val="single" w:sz="4" w:space="0" w:color="auto"/>
                </w:tcBorders>
              </w:tcPr>
              <w:p w14:paraId="4612A655" w14:textId="77777777" w:rsidR="008F31E9" w:rsidRDefault="008F31E9" w:rsidP="008F31E9">
                <w:pPr>
                  <w:pStyle w:val="affd"/>
                  <w:jc w:val="right"/>
                </w:pPr>
              </w:p>
            </w:tc>
            <w:tc>
              <w:tcPr>
                <w:tcW w:w="644" w:type="pct"/>
                <w:tcBorders>
                  <w:bottom w:val="single" w:sz="4" w:space="0" w:color="auto"/>
                </w:tcBorders>
              </w:tcPr>
              <w:p w14:paraId="5483E35E" w14:textId="77777777" w:rsidR="008F31E9" w:rsidRDefault="008F31E9" w:rsidP="008F31E9">
                <w:pPr>
                  <w:pStyle w:val="affd"/>
                  <w:jc w:val="right"/>
                </w:pPr>
              </w:p>
            </w:tc>
            <w:tc>
              <w:tcPr>
                <w:tcW w:w="717" w:type="pct"/>
                <w:tcBorders>
                  <w:bottom w:val="single" w:sz="4" w:space="0" w:color="auto"/>
                </w:tcBorders>
              </w:tcPr>
              <w:p w14:paraId="62B67AD7" w14:textId="77777777" w:rsidR="008F31E9" w:rsidRDefault="00A64AAF" w:rsidP="008F31E9">
                <w:pPr>
                  <w:pStyle w:val="affd"/>
                  <w:jc w:val="right"/>
                </w:pPr>
                <w:r>
                  <w:t>318,076.28</w:t>
                </w:r>
              </w:p>
            </w:tc>
            <w:tc>
              <w:tcPr>
                <w:tcW w:w="708" w:type="pct"/>
                <w:tcBorders>
                  <w:bottom w:val="single" w:sz="4" w:space="0" w:color="auto"/>
                </w:tcBorders>
              </w:tcPr>
              <w:p w14:paraId="0D938750" w14:textId="77777777" w:rsidR="008F31E9" w:rsidRDefault="00A64AAF" w:rsidP="008F31E9">
                <w:pPr>
                  <w:pStyle w:val="affd"/>
                  <w:jc w:val="right"/>
                </w:pPr>
                <w:r>
                  <w:t> </w:t>
                </w:r>
              </w:p>
            </w:tc>
            <w:tc>
              <w:tcPr>
                <w:tcW w:w="689" w:type="pct"/>
                <w:tcBorders>
                  <w:bottom w:val="single" w:sz="4" w:space="0" w:color="auto"/>
                </w:tcBorders>
              </w:tcPr>
              <w:p w14:paraId="6FBACF8B" w14:textId="77777777" w:rsidR="008F31E9" w:rsidRDefault="00A64AAF" w:rsidP="008F31E9">
                <w:pPr>
                  <w:pStyle w:val="affd"/>
                  <w:jc w:val="right"/>
                </w:pPr>
                <w:r>
                  <w:t>10,932.91</w:t>
                </w:r>
              </w:p>
            </w:tc>
            <w:tc>
              <w:tcPr>
                <w:tcW w:w="717" w:type="pct"/>
                <w:tcBorders>
                  <w:bottom w:val="single" w:sz="4" w:space="0" w:color="auto"/>
                </w:tcBorders>
              </w:tcPr>
              <w:p w14:paraId="6CB8EC46" w14:textId="77777777" w:rsidR="008F31E9" w:rsidRDefault="00A64AAF" w:rsidP="008F31E9">
                <w:pPr>
                  <w:pStyle w:val="affd"/>
                  <w:jc w:val="right"/>
                </w:pPr>
                <w:r>
                  <w:t>329,009.19</w:t>
                </w:r>
              </w:p>
            </w:tc>
          </w:tr>
        </w:tbl>
        <w:p w14:paraId="62AF3B61" w14:textId="77777777" w:rsidR="008F31E9" w:rsidRDefault="00244448">
          <w:pPr>
            <w:pStyle w:val="affd"/>
          </w:pPr>
        </w:p>
      </w:sdtContent>
    </w:sdt>
    <w:sdt>
      <w:sdtPr>
        <w:rPr>
          <w:rFonts w:hint="eastAsia"/>
        </w:rPr>
        <w:alias w:val="模块:  单位：万元币种：人民币项目地区 境内境外总计项目数..."/>
        <w:tag w:val="_SEC_62db15056e024036b6fe2936fd18f7cd"/>
        <w:id w:val="783075234"/>
        <w:lock w:val="sdtLocked"/>
        <w:placeholder>
          <w:docPart w:val="GBC22222222222222222222222222222"/>
        </w:placeholder>
      </w:sdtPr>
      <w:sdtEndPr>
        <w:rPr>
          <w:rFonts w:hint="default"/>
        </w:rPr>
      </w:sdtEndPr>
      <w:sdtContent>
        <w:sdt>
          <w:sdtPr>
            <w:rPr>
              <w:rFonts w:hint="eastAsia"/>
            </w:rPr>
            <w:alias w:val="是否适用：报告期内竣工验收的按地区项目情况[双击切换]"/>
            <w:tag w:val="_GBC_b67a05f8ea674ee2a8ce1d6abe8862f8"/>
            <w:id w:val="-727460201"/>
            <w:lock w:val="sdtContentLocked"/>
            <w:placeholder>
              <w:docPart w:val="GBC22222222222222222222222222222"/>
            </w:placeholder>
          </w:sdtPr>
          <w:sdtEndPr>
            <w:rPr>
              <w:rFonts w:hint="default"/>
            </w:rPr>
          </w:sdtEndPr>
          <w:sdtContent>
            <w:p w14:paraId="7785D9A4" w14:textId="77777777" w:rsidR="008F31E9" w:rsidRDefault="00A64AAF">
              <w:pPr>
                <w:pStyle w:val="affd"/>
              </w:pPr>
              <w:r>
                <w:fldChar w:fldCharType="begin"/>
              </w:r>
              <w:r>
                <w:rPr>
                  <w:rFonts w:hint="eastAsia"/>
                </w:rPr>
                <w:instrText xml:space="preserve"> MACROBUTTON  SnrToggleCheckbox </w:instrText>
              </w:r>
              <w:r>
                <w:rPr>
                  <w:rFonts w:hint="eastAsia"/>
                </w:rPr>
                <w:instrText>√适用</w:instrText>
              </w:r>
              <w:r>
                <w:rPr>
                  <w:rFonts w:hint="eastAsia"/>
                </w:rPr>
                <w:instrText xml:space="preserve">  </w:instrText>
              </w:r>
              <w:r>
                <w:fldChar w:fldCharType="end"/>
              </w:r>
              <w:r>
                <w:fldChar w:fldCharType="begin"/>
              </w:r>
              <w:r>
                <w:rPr>
                  <w:rFonts w:hint="eastAsia"/>
                </w:rPr>
                <w:instrText xml:space="preserve"> MACROBUTTON  SnrToggleCheckbox </w:instrText>
              </w:r>
              <w:r>
                <w:rPr>
                  <w:rFonts w:hint="eastAsia"/>
                </w:rPr>
                <w:instrText>□不适用</w:instrText>
              </w:r>
              <w:r>
                <w:rPr>
                  <w:rFonts w:hint="eastAsia"/>
                </w:rPr>
                <w:instrText xml:space="preserve"> </w:instrText>
              </w:r>
              <w:r>
                <w:fldChar w:fldCharType="end"/>
              </w:r>
            </w:p>
          </w:sdtContent>
        </w:sdt>
        <w:p w14:paraId="64FB6DE0" w14:textId="77777777" w:rsidR="008F31E9" w:rsidRDefault="00A64AAF">
          <w:pPr>
            <w:pStyle w:val="affd"/>
            <w:jc w:val="right"/>
            <w:rPr>
              <w:lang w:eastAsia="zh-CN"/>
            </w:rPr>
          </w:pPr>
          <w:r>
            <w:rPr>
              <w:rFonts w:hint="eastAsia"/>
              <w:lang w:eastAsia="zh-CN"/>
            </w:rPr>
            <w:t>单位：</w:t>
          </w:r>
          <w:sdt>
            <w:sdtPr>
              <w:rPr>
                <w:rFonts w:hint="eastAsia"/>
                <w:lang w:eastAsia="zh-CN"/>
              </w:rPr>
              <w:alias w:val="单位：报告期内竣工验收的按地区项目情况"/>
              <w:tag w:val="_GBC_7df0199060ab48beab3deb588a15ac13"/>
              <w:id w:val="-66115592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lang w:eastAsia="zh-CN"/>
                </w:rPr>
                <w:t>万元</w:t>
              </w:r>
            </w:sdtContent>
          </w:sdt>
          <w:r>
            <w:rPr>
              <w:rFonts w:hint="eastAsia"/>
              <w:lang w:eastAsia="zh-CN"/>
            </w:rPr>
            <w:t xml:space="preserve">  </w:t>
          </w:r>
          <w:r>
            <w:rPr>
              <w:rFonts w:hint="eastAsia"/>
              <w:lang w:eastAsia="zh-CN"/>
            </w:rPr>
            <w:t>币种：</w:t>
          </w:r>
          <w:sdt>
            <w:sdtPr>
              <w:rPr>
                <w:rFonts w:hint="eastAsia"/>
                <w:lang w:eastAsia="zh-CN"/>
              </w:rPr>
              <w:alias w:val="币种：报告期内竣工验收的按地区项目情况"/>
              <w:tag w:val="_GBC_8fb174687e7f4d7bbc45ae0dedaf5173"/>
              <w:id w:val="-187968769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default"/>
              </w:rPr>
            </w:sdtEndPr>
            <w:sdtContent>
              <w:r>
                <w:rPr>
                  <w:rFonts w:hint="eastAsia"/>
                  <w:lang w:eastAsia="zh-CN"/>
                </w:rPr>
                <w:t>人民币</w:t>
              </w:r>
            </w:sdtContent>
          </w:sdt>
        </w:p>
        <w:tbl>
          <w:tblPr>
            <w:tblStyle w:val="g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05"/>
            <w:gridCol w:w="2206"/>
            <w:gridCol w:w="2206"/>
            <w:gridCol w:w="2206"/>
          </w:tblGrid>
          <w:tr w:rsidR="008F31E9" w14:paraId="3CC9732B" w14:textId="77777777" w:rsidTr="008F31E9">
            <w:sdt>
              <w:sdtPr>
                <w:tag w:val="_PLD_9bcfa36a70e84810bd842a982c2bfef6"/>
                <w:id w:val="-101736063"/>
                <w:lock w:val="sdtLocked"/>
              </w:sdtPr>
              <w:sdtEndPr/>
              <w:sdtContent>
                <w:tc>
                  <w:tcPr>
                    <w:tcW w:w="1250" w:type="pct"/>
                    <w:tcBorders>
                      <w:top w:val="single" w:sz="4" w:space="0" w:color="auto"/>
                    </w:tcBorders>
                    <w:vAlign w:val="center"/>
                  </w:tcPr>
                  <w:p w14:paraId="1CB3099D" w14:textId="77777777" w:rsidR="008F31E9" w:rsidRDefault="00A64AAF" w:rsidP="008F31E9">
                    <w:pPr>
                      <w:pStyle w:val="affd"/>
                      <w:jc w:val="center"/>
                    </w:pPr>
                    <w:proofErr w:type="spellStart"/>
                    <w:r>
                      <w:rPr>
                        <w:rFonts w:hint="eastAsia"/>
                      </w:rPr>
                      <w:t>项目地区</w:t>
                    </w:r>
                    <w:proofErr w:type="spellEnd"/>
                  </w:p>
                </w:tc>
              </w:sdtContent>
            </w:sdt>
            <w:sdt>
              <w:sdtPr>
                <w:tag w:val="_PLD_2cb38b2a5f1f46808d75cd6d2ecec976"/>
                <w:id w:val="721402673"/>
                <w:lock w:val="sdtLocked"/>
              </w:sdtPr>
              <w:sdtEndPr/>
              <w:sdtContent>
                <w:tc>
                  <w:tcPr>
                    <w:tcW w:w="1250" w:type="pct"/>
                    <w:tcBorders>
                      <w:top w:val="single" w:sz="4" w:space="0" w:color="auto"/>
                    </w:tcBorders>
                    <w:vAlign w:val="center"/>
                  </w:tcPr>
                  <w:p w14:paraId="1B847A58" w14:textId="77777777" w:rsidR="008F31E9" w:rsidRDefault="00A64AAF" w:rsidP="008F31E9">
                    <w:pPr>
                      <w:pStyle w:val="affd"/>
                      <w:jc w:val="center"/>
                    </w:pPr>
                    <w:proofErr w:type="spellStart"/>
                    <w:r>
                      <w:rPr>
                        <w:rFonts w:hint="eastAsia"/>
                      </w:rPr>
                      <w:t>境内</w:t>
                    </w:r>
                    <w:proofErr w:type="spellEnd"/>
                  </w:p>
                </w:tc>
              </w:sdtContent>
            </w:sdt>
            <w:sdt>
              <w:sdtPr>
                <w:tag w:val="_PLD_c12541edab8549358d65b3e79f3f7069"/>
                <w:id w:val="-1594926101"/>
                <w:lock w:val="sdtLocked"/>
              </w:sdtPr>
              <w:sdtEndPr/>
              <w:sdtContent>
                <w:tc>
                  <w:tcPr>
                    <w:tcW w:w="1250" w:type="pct"/>
                    <w:tcBorders>
                      <w:top w:val="single" w:sz="4" w:space="0" w:color="auto"/>
                    </w:tcBorders>
                    <w:vAlign w:val="center"/>
                  </w:tcPr>
                  <w:p w14:paraId="44563F2F" w14:textId="77777777" w:rsidR="008F31E9" w:rsidRDefault="00A64AAF" w:rsidP="008F31E9">
                    <w:pPr>
                      <w:pStyle w:val="affd"/>
                      <w:jc w:val="center"/>
                    </w:pPr>
                    <w:proofErr w:type="spellStart"/>
                    <w:r>
                      <w:rPr>
                        <w:rFonts w:hint="eastAsia"/>
                      </w:rPr>
                      <w:t>境外</w:t>
                    </w:r>
                    <w:proofErr w:type="spellEnd"/>
                  </w:p>
                </w:tc>
              </w:sdtContent>
            </w:sdt>
            <w:sdt>
              <w:sdtPr>
                <w:tag w:val="_PLD_1ae61489d700469dbe24da2fe2f2f734"/>
                <w:id w:val="-1717047078"/>
                <w:lock w:val="sdtLocked"/>
              </w:sdtPr>
              <w:sdtEndPr/>
              <w:sdtContent>
                <w:tc>
                  <w:tcPr>
                    <w:tcW w:w="1250" w:type="pct"/>
                    <w:tcBorders>
                      <w:top w:val="single" w:sz="4" w:space="0" w:color="auto"/>
                    </w:tcBorders>
                    <w:vAlign w:val="center"/>
                  </w:tcPr>
                  <w:p w14:paraId="3BC2D746" w14:textId="77777777" w:rsidR="008F31E9" w:rsidRDefault="00A64AAF" w:rsidP="008F31E9">
                    <w:pPr>
                      <w:pStyle w:val="affd"/>
                      <w:jc w:val="center"/>
                    </w:pPr>
                    <w:proofErr w:type="spellStart"/>
                    <w:r>
                      <w:rPr>
                        <w:rFonts w:hint="eastAsia"/>
                      </w:rPr>
                      <w:t>总计</w:t>
                    </w:r>
                    <w:proofErr w:type="spellEnd"/>
                  </w:p>
                </w:tc>
              </w:sdtContent>
            </w:sdt>
          </w:tr>
          <w:tr w:rsidR="008F31E9" w14:paraId="28768DD6" w14:textId="77777777" w:rsidTr="008F31E9">
            <w:sdt>
              <w:sdtPr>
                <w:tag w:val="_PLD_153ecda8a053426787205ca3428a109f"/>
                <w:id w:val="1347059555"/>
                <w:lock w:val="sdtLocked"/>
              </w:sdtPr>
              <w:sdtEndPr/>
              <w:sdtContent>
                <w:tc>
                  <w:tcPr>
                    <w:tcW w:w="1250" w:type="pct"/>
                  </w:tcPr>
                  <w:p w14:paraId="17541130" w14:textId="77777777" w:rsidR="008F31E9" w:rsidRDefault="00A64AAF" w:rsidP="008F31E9">
                    <w:pPr>
                      <w:pStyle w:val="affd"/>
                    </w:pPr>
                    <w:proofErr w:type="spellStart"/>
                    <w:r>
                      <w:rPr>
                        <w:rFonts w:hint="eastAsia"/>
                      </w:rPr>
                      <w:t>项目数量（个</w:t>
                    </w:r>
                    <w:proofErr w:type="spellEnd"/>
                    <w:r>
                      <w:rPr>
                        <w:rFonts w:hint="eastAsia"/>
                      </w:rPr>
                      <w:t>）</w:t>
                    </w:r>
                  </w:p>
                </w:tc>
              </w:sdtContent>
            </w:sdt>
            <w:tc>
              <w:tcPr>
                <w:tcW w:w="1250" w:type="pct"/>
              </w:tcPr>
              <w:p w14:paraId="0F242CBE" w14:textId="77777777" w:rsidR="008F31E9" w:rsidRDefault="00A64AAF" w:rsidP="008F31E9">
                <w:pPr>
                  <w:pStyle w:val="affd"/>
                  <w:jc w:val="right"/>
                </w:pPr>
                <w:r>
                  <w:t>67</w:t>
                </w:r>
              </w:p>
            </w:tc>
            <w:tc>
              <w:tcPr>
                <w:tcW w:w="1250" w:type="pct"/>
              </w:tcPr>
              <w:p w14:paraId="79D52161" w14:textId="77777777" w:rsidR="008F31E9" w:rsidRDefault="00A64AAF" w:rsidP="008F31E9">
                <w:pPr>
                  <w:pStyle w:val="affd"/>
                  <w:jc w:val="right"/>
                </w:pPr>
                <w:r>
                  <w:t>42</w:t>
                </w:r>
              </w:p>
            </w:tc>
            <w:tc>
              <w:tcPr>
                <w:tcW w:w="1250" w:type="pct"/>
              </w:tcPr>
              <w:p w14:paraId="006E7476" w14:textId="77777777" w:rsidR="008F31E9" w:rsidRDefault="00A64AAF" w:rsidP="008F31E9">
                <w:pPr>
                  <w:pStyle w:val="affd"/>
                  <w:jc w:val="right"/>
                </w:pPr>
                <w:r>
                  <w:t>109</w:t>
                </w:r>
              </w:p>
            </w:tc>
          </w:tr>
          <w:tr w:rsidR="008F31E9" w14:paraId="3EE66330" w14:textId="77777777" w:rsidTr="008F31E9">
            <w:sdt>
              <w:sdtPr>
                <w:tag w:val="_PLD_21cb2dd5e19e4051bd71fc095877f2a8"/>
                <w:id w:val="1290391947"/>
                <w:lock w:val="sdtLocked"/>
              </w:sdtPr>
              <w:sdtEndPr/>
              <w:sdtContent>
                <w:tc>
                  <w:tcPr>
                    <w:tcW w:w="1250" w:type="pct"/>
                  </w:tcPr>
                  <w:p w14:paraId="672C22B5" w14:textId="77777777" w:rsidR="008F31E9" w:rsidRDefault="00A64AAF" w:rsidP="008F31E9">
                    <w:pPr>
                      <w:pStyle w:val="affd"/>
                    </w:pPr>
                    <w:proofErr w:type="spellStart"/>
                    <w:r>
                      <w:rPr>
                        <w:rFonts w:hint="eastAsia"/>
                      </w:rPr>
                      <w:t>总金额</w:t>
                    </w:r>
                    <w:proofErr w:type="spellEnd"/>
                  </w:p>
                </w:tc>
              </w:sdtContent>
            </w:sdt>
            <w:tc>
              <w:tcPr>
                <w:tcW w:w="1250" w:type="pct"/>
              </w:tcPr>
              <w:p w14:paraId="233C688A" w14:textId="77777777" w:rsidR="008F31E9" w:rsidRDefault="00A64AAF" w:rsidP="008F31E9">
                <w:pPr>
                  <w:pStyle w:val="affd"/>
                  <w:jc w:val="right"/>
                </w:pPr>
                <w:r>
                  <w:t>502,561.67</w:t>
                </w:r>
              </w:p>
            </w:tc>
            <w:tc>
              <w:tcPr>
                <w:tcW w:w="1250" w:type="pct"/>
              </w:tcPr>
              <w:p w14:paraId="5F832BC8" w14:textId="77777777" w:rsidR="008F31E9" w:rsidRDefault="00A64AAF" w:rsidP="008F31E9">
                <w:pPr>
                  <w:pStyle w:val="affd"/>
                  <w:jc w:val="right"/>
                </w:pPr>
                <w:r>
                  <w:t>2,035,391.52</w:t>
                </w:r>
              </w:p>
            </w:tc>
            <w:tc>
              <w:tcPr>
                <w:tcW w:w="1250" w:type="pct"/>
              </w:tcPr>
              <w:p w14:paraId="46337398" w14:textId="77777777" w:rsidR="008F31E9" w:rsidRDefault="00A64AAF" w:rsidP="008F31E9">
                <w:pPr>
                  <w:pStyle w:val="affd"/>
                  <w:jc w:val="right"/>
                </w:pPr>
                <w:r>
                  <w:t>2,537,953.19</w:t>
                </w:r>
              </w:p>
            </w:tc>
          </w:tr>
          <w:tr w:rsidR="008F31E9" w14:paraId="745051F8" w14:textId="77777777" w:rsidTr="008F31E9">
            <w:tc>
              <w:tcPr>
                <w:tcW w:w="1250" w:type="pct"/>
              </w:tcPr>
              <w:p w14:paraId="27780187" w14:textId="77777777" w:rsidR="008F31E9" w:rsidRDefault="00A64AAF" w:rsidP="008F31E9">
                <w:pPr>
                  <w:pStyle w:val="affd"/>
                </w:pPr>
                <w:proofErr w:type="spellStart"/>
                <w:r>
                  <w:rPr>
                    <w:rFonts w:hint="eastAsia"/>
                  </w:rPr>
                  <w:t>结转额</w:t>
                </w:r>
                <w:proofErr w:type="spellEnd"/>
              </w:p>
            </w:tc>
            <w:tc>
              <w:tcPr>
                <w:tcW w:w="1250" w:type="pct"/>
              </w:tcPr>
              <w:p w14:paraId="41DF70C2" w14:textId="77777777" w:rsidR="008F31E9" w:rsidRDefault="00A64AAF" w:rsidP="008F31E9">
                <w:pPr>
                  <w:pStyle w:val="affd"/>
                  <w:jc w:val="right"/>
                </w:pPr>
                <w:r>
                  <w:t>51,320.82</w:t>
                </w:r>
              </w:p>
            </w:tc>
            <w:tc>
              <w:tcPr>
                <w:tcW w:w="1250" w:type="pct"/>
              </w:tcPr>
              <w:p w14:paraId="33F59EB7" w14:textId="77777777" w:rsidR="008F31E9" w:rsidRDefault="00A64AAF" w:rsidP="008F31E9">
                <w:pPr>
                  <w:pStyle w:val="affd"/>
                  <w:jc w:val="right"/>
                </w:pPr>
                <w:r>
                  <w:t>277,688.37</w:t>
                </w:r>
              </w:p>
            </w:tc>
            <w:tc>
              <w:tcPr>
                <w:tcW w:w="1250" w:type="pct"/>
              </w:tcPr>
              <w:p w14:paraId="70D69CF5" w14:textId="77777777" w:rsidR="008F31E9" w:rsidRDefault="00A64AAF" w:rsidP="008F31E9">
                <w:pPr>
                  <w:pStyle w:val="affd"/>
                  <w:jc w:val="right"/>
                </w:pPr>
                <w:r>
                  <w:t>329,009.19</w:t>
                </w:r>
              </w:p>
            </w:tc>
          </w:tr>
        </w:tbl>
        <w:p w14:paraId="486597BF" w14:textId="77777777" w:rsidR="008F31E9" w:rsidRDefault="00244448">
          <w:pPr>
            <w:pStyle w:val="affd"/>
          </w:pPr>
        </w:p>
      </w:sdtContent>
    </w:sdt>
    <w:sdt>
      <w:sdtPr>
        <w:rPr>
          <w:rFonts w:hint="eastAsia"/>
        </w:rPr>
        <w:alias w:val="模块:报告期内竣工验收的项目其他情况说明"/>
        <w:tag w:val="_SEC_5170c338fc824df0a0fe04d25ea72521"/>
        <w:id w:val="1071697125"/>
        <w:lock w:val="sdtLocked"/>
        <w:placeholder>
          <w:docPart w:val="GBC22222222222222222222222222222"/>
        </w:placeholder>
      </w:sdtPr>
      <w:sdtEndPr>
        <w:rPr>
          <w:rFonts w:hint="default"/>
        </w:rPr>
      </w:sdtEndPr>
      <w:sdtContent>
        <w:p w14:paraId="7C7B4F94" w14:textId="77777777" w:rsidR="008F31E9" w:rsidRDefault="00A64AAF">
          <w:pPr>
            <w:pStyle w:val="affd"/>
          </w:pPr>
          <w:proofErr w:type="spellStart"/>
          <w:r>
            <w:rPr>
              <w:rFonts w:hint="eastAsia"/>
            </w:rPr>
            <w:t>其他说明</w:t>
          </w:r>
          <w:proofErr w:type="spellEnd"/>
        </w:p>
        <w:sdt>
          <w:sdtPr>
            <w:rPr>
              <w:rFonts w:hint="eastAsia"/>
            </w:rPr>
            <w:alias w:val="是否适用：报告期内竣工验收的项目其他情况说明[双击切换]"/>
            <w:tag w:val="_GBC_dc271a4275da46ab9a527f7feb3f28a7"/>
            <w:id w:val="167140363"/>
            <w:lock w:val="sdtContentLocked"/>
            <w:placeholder>
              <w:docPart w:val="GBC22222222222222222222222222222"/>
            </w:placeholder>
          </w:sdtPr>
          <w:sdtEndPr>
            <w:rPr>
              <w:rFonts w:hint="default"/>
            </w:rPr>
          </w:sdtEndPr>
          <w:sdtContent>
            <w:p w14:paraId="21A8CEC3" w14:textId="77777777" w:rsidR="008F31E9" w:rsidRDefault="00A64AAF">
              <w:pPr>
                <w:pStyle w:val="affd"/>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
          <w:sdtPr>
            <w:rPr>
              <w:rFonts w:hint="eastAsia"/>
            </w:rPr>
            <w:alias w:val="报告期内竣工验收的项目其他情况说明"/>
            <w:tag w:val="_GBC_7bc2ff37f0d5457e8b6aacc78bebd198"/>
            <w:id w:val="1818383323"/>
            <w:lock w:val="sdtLocked"/>
            <w:placeholder>
              <w:docPart w:val="GBC22222222222222222222222222222"/>
            </w:placeholder>
          </w:sdtPr>
          <w:sdtEndPr>
            <w:rPr>
              <w:rFonts w:hint="default"/>
            </w:rPr>
          </w:sdtEndPr>
          <w:sdtContent>
            <w:p w14:paraId="6410DB31" w14:textId="77777777" w:rsidR="008F31E9" w:rsidRDefault="00A64AAF" w:rsidP="008F31E9">
              <w:pPr>
                <w:pStyle w:val="affd"/>
                <w:rPr>
                  <w:lang w:eastAsia="zh-CN"/>
                </w:rPr>
              </w:pPr>
              <w:r>
                <w:rPr>
                  <w:lang w:eastAsia="zh-CN"/>
                </w:rPr>
                <w:t>1</w:t>
              </w:r>
              <w:r>
                <w:rPr>
                  <w:lang w:eastAsia="zh-CN"/>
                </w:rPr>
                <w:t>、竣工验收项目：指在</w:t>
              </w:r>
              <w:r>
                <w:rPr>
                  <w:lang w:eastAsia="zh-CN"/>
                </w:rPr>
                <w:t>2018</w:t>
              </w:r>
              <w:r>
                <w:rPr>
                  <w:lang w:eastAsia="zh-CN"/>
                </w:rPr>
                <w:t>年度内竣工验收的项目（不含往年竣工但收入未确认完的项目）。</w:t>
              </w:r>
            </w:p>
            <w:p w14:paraId="75B5C429" w14:textId="77777777" w:rsidR="008F31E9" w:rsidRDefault="00A64AAF" w:rsidP="008F31E9">
              <w:pPr>
                <w:pStyle w:val="affd"/>
                <w:rPr>
                  <w:lang w:eastAsia="zh-CN"/>
                </w:rPr>
              </w:pPr>
              <w:r>
                <w:rPr>
                  <w:lang w:eastAsia="zh-CN"/>
                </w:rPr>
                <w:t>2</w:t>
              </w:r>
              <w:r>
                <w:rPr>
                  <w:lang w:eastAsia="zh-CN"/>
                </w:rPr>
                <w:t>、专业工程：指与水泥有关的工程</w:t>
              </w:r>
              <w:r>
                <w:rPr>
                  <w:lang w:eastAsia="zh-CN"/>
                </w:rPr>
                <w:t>EPC</w:t>
              </w:r>
              <w:r>
                <w:rPr>
                  <w:lang w:eastAsia="zh-CN"/>
                </w:rPr>
                <w:t>、</w:t>
              </w:r>
              <w:r>
                <w:rPr>
                  <w:lang w:eastAsia="zh-CN"/>
                </w:rPr>
                <w:t>EP</w:t>
              </w:r>
              <w:r>
                <w:rPr>
                  <w:lang w:eastAsia="zh-CN"/>
                </w:rPr>
                <w:t>、</w:t>
              </w:r>
              <w:r>
                <w:rPr>
                  <w:lang w:eastAsia="zh-CN"/>
                </w:rPr>
                <w:t>PC</w:t>
              </w:r>
              <w:r>
                <w:rPr>
                  <w:lang w:eastAsia="zh-CN"/>
                </w:rPr>
                <w:t>、</w:t>
              </w:r>
              <w:r>
                <w:rPr>
                  <w:lang w:eastAsia="zh-CN"/>
                </w:rPr>
                <w:t>C</w:t>
              </w:r>
              <w:r>
                <w:rPr>
                  <w:lang w:eastAsia="zh-CN"/>
                </w:rPr>
                <w:t>类型项目。</w:t>
              </w:r>
            </w:p>
            <w:p w14:paraId="59333F2C" w14:textId="77777777" w:rsidR="008F31E9" w:rsidRDefault="00A64AAF" w:rsidP="008F31E9">
              <w:pPr>
                <w:pStyle w:val="affd"/>
                <w:rPr>
                  <w:lang w:eastAsia="zh-CN"/>
                </w:rPr>
              </w:pPr>
              <w:r>
                <w:rPr>
                  <w:lang w:eastAsia="zh-CN"/>
                </w:rPr>
                <w:t xml:space="preserve">   </w:t>
              </w:r>
              <w:r>
                <w:rPr>
                  <w:lang w:eastAsia="zh-CN"/>
                </w:rPr>
                <w:t>其他工程：指水泥工程之外的多元化工程，如环保、电厂、油厂、工民建项目。</w:t>
              </w:r>
            </w:p>
            <w:p w14:paraId="1E0B5294" w14:textId="77777777" w:rsidR="008F31E9" w:rsidRDefault="00A64AAF" w:rsidP="008F31E9">
              <w:pPr>
                <w:pStyle w:val="affd"/>
                <w:rPr>
                  <w:lang w:eastAsia="zh-CN"/>
                </w:rPr>
              </w:pPr>
              <w:r>
                <w:rPr>
                  <w:lang w:eastAsia="zh-CN"/>
                </w:rPr>
                <w:t>3</w:t>
              </w:r>
              <w:r>
                <w:rPr>
                  <w:lang w:eastAsia="zh-CN"/>
                </w:rPr>
                <w:t>、项目数量：指上述项目的合同数量。</w:t>
              </w:r>
            </w:p>
            <w:p w14:paraId="336BB834" w14:textId="77777777" w:rsidR="008F31E9" w:rsidRDefault="00A64AAF" w:rsidP="008F31E9">
              <w:pPr>
                <w:pStyle w:val="affd"/>
                <w:rPr>
                  <w:lang w:eastAsia="zh-CN"/>
                </w:rPr>
              </w:pPr>
              <w:r>
                <w:rPr>
                  <w:lang w:eastAsia="zh-CN"/>
                </w:rPr>
                <w:t>4</w:t>
              </w:r>
              <w:r>
                <w:rPr>
                  <w:lang w:eastAsia="zh-CN"/>
                </w:rPr>
                <w:t>、合同额：指上述项目的合同总金额。</w:t>
              </w:r>
            </w:p>
            <w:p w14:paraId="468684D2" w14:textId="77777777" w:rsidR="008F31E9" w:rsidRDefault="00A64AAF">
              <w:pPr>
                <w:pStyle w:val="affd"/>
                <w:rPr>
                  <w:lang w:eastAsia="zh-CN"/>
                </w:rPr>
              </w:pPr>
              <w:r>
                <w:rPr>
                  <w:lang w:eastAsia="zh-CN"/>
                </w:rPr>
                <w:t>5</w:t>
              </w:r>
              <w:r>
                <w:rPr>
                  <w:lang w:eastAsia="zh-CN"/>
                </w:rPr>
                <w:t>、结转额：指上述项目的未结算合同额。</w:t>
              </w:r>
            </w:p>
          </w:sdtContent>
        </w:sdt>
        <w:p w14:paraId="31A255A4" w14:textId="77777777" w:rsidR="008F31E9" w:rsidRDefault="00244448">
          <w:pPr>
            <w:pStyle w:val="affd"/>
          </w:pPr>
        </w:p>
      </w:sdtContent>
    </w:sdt>
    <w:sdt>
      <w:sdtPr>
        <w:rPr>
          <w:rFonts w:ascii="宋体" w:hAnsi="宋体" w:cs="Times New Roman" w:hint="eastAsia"/>
          <w:b w:val="0"/>
          <w:bCs w:val="0"/>
          <w:kern w:val="0"/>
          <w:sz w:val="20"/>
          <w:szCs w:val="21"/>
          <w:lang w:val="en-GB" w:eastAsia="en-US"/>
        </w:rPr>
        <w:alias w:val="模块:报告期内在建项目情况"/>
        <w:tag w:val="_SEC_c3e974fda038496dab9a7c6873e5664c"/>
        <w:id w:val="-33117309"/>
        <w:lock w:val="sdtLocked"/>
        <w:placeholder>
          <w:docPart w:val="GBC22222222222222222222222222222"/>
        </w:placeholder>
      </w:sdtPr>
      <w:sdtEndPr>
        <w:rPr>
          <w:rFonts w:ascii="Times New Roman" w:hAnsi="Times New Roman"/>
          <w:szCs w:val="20"/>
        </w:rPr>
      </w:sdtEndPr>
      <w:sdtContent>
        <w:p w14:paraId="3BBC36E4" w14:textId="77777777" w:rsidR="008F31E9" w:rsidRDefault="00A64AAF" w:rsidP="008E0B44">
          <w:pPr>
            <w:pStyle w:val="afff1"/>
            <w:numPr>
              <w:ilvl w:val="0"/>
              <w:numId w:val="105"/>
            </w:numPr>
            <w:rPr>
              <w:bCs w:val="0"/>
              <w:szCs w:val="21"/>
            </w:rPr>
          </w:pPr>
          <w:r>
            <w:rPr>
              <w:rFonts w:hint="eastAsia"/>
              <w:bCs w:val="0"/>
              <w:szCs w:val="21"/>
            </w:rPr>
            <w:t>报告期内在建</w:t>
          </w:r>
          <w:r>
            <w:rPr>
              <w:rFonts w:hint="eastAsia"/>
            </w:rPr>
            <w:t>项目</w:t>
          </w:r>
          <w:r>
            <w:rPr>
              <w:rFonts w:hint="eastAsia"/>
              <w:bCs w:val="0"/>
              <w:szCs w:val="21"/>
            </w:rPr>
            <w:t>情况</w:t>
          </w:r>
        </w:p>
        <w:sdt>
          <w:sdtPr>
            <w:rPr>
              <w:rFonts w:hint="eastAsia"/>
            </w:rPr>
            <w:alias w:val="是否适用：报告期内在建的按行业项目情况[双击切换]"/>
            <w:tag w:val="_GBC_169e80a918194ab7ada29e9b7fff6fbb"/>
            <w:id w:val="-933820688"/>
            <w:lock w:val="sdtContentLocked"/>
            <w:placeholder>
              <w:docPart w:val="GBC22222222222222222222222222222"/>
            </w:placeholder>
          </w:sdtPr>
          <w:sdtEndPr>
            <w:rPr>
              <w:rFonts w:hint="default"/>
            </w:rPr>
          </w:sdtEndPr>
          <w:sdtContent>
            <w:p w14:paraId="3E929927" w14:textId="77777777" w:rsidR="008F31E9" w:rsidRDefault="00A64AAF">
              <w:pPr>
                <w:pStyle w:val="affd"/>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14:paraId="190A3C38" w14:textId="77777777" w:rsidR="008F31E9" w:rsidRDefault="00A64AAF">
          <w:pPr>
            <w:pStyle w:val="affd"/>
            <w:jc w:val="right"/>
            <w:rPr>
              <w:lang w:eastAsia="zh-CN"/>
            </w:rPr>
          </w:pPr>
          <w:r>
            <w:rPr>
              <w:rFonts w:hint="eastAsia"/>
              <w:lang w:eastAsia="zh-CN"/>
            </w:rPr>
            <w:t>单位：</w:t>
          </w:r>
          <w:sdt>
            <w:sdtPr>
              <w:rPr>
                <w:rFonts w:hint="eastAsia"/>
                <w:lang w:eastAsia="zh-CN"/>
              </w:rPr>
              <w:alias w:val="单位：报告期内在建的按行业项目情况"/>
              <w:tag w:val="_GBC_321aed6ffec7433cab05f11efb257218"/>
              <w:id w:val="200200679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default"/>
              </w:rPr>
            </w:sdtEndPr>
            <w:sdtContent>
              <w:r>
                <w:rPr>
                  <w:rFonts w:hint="eastAsia"/>
                  <w:lang w:eastAsia="zh-CN"/>
                </w:rPr>
                <w:t>万元</w:t>
              </w:r>
            </w:sdtContent>
          </w:sdt>
          <w:r>
            <w:rPr>
              <w:rFonts w:hint="eastAsia"/>
              <w:lang w:eastAsia="zh-CN"/>
            </w:rPr>
            <w:t xml:space="preserve">  </w:t>
          </w:r>
          <w:r>
            <w:rPr>
              <w:rFonts w:hint="eastAsia"/>
              <w:lang w:eastAsia="zh-CN"/>
            </w:rPr>
            <w:t>币种：</w:t>
          </w:r>
          <w:sdt>
            <w:sdtPr>
              <w:rPr>
                <w:rFonts w:hint="eastAsia"/>
                <w:lang w:eastAsia="zh-CN"/>
              </w:rPr>
              <w:alias w:val="币种：报告期内在建的按行业项目情况"/>
              <w:tag w:val="_GBC_4d072efd180c433885c37073fe0b7777"/>
              <w:id w:val="-102246781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default"/>
              </w:rPr>
            </w:sdtEndPr>
            <w:sdtContent>
              <w:r>
                <w:rPr>
                  <w:rFonts w:hint="eastAsia"/>
                  <w:lang w:eastAsia="zh-CN"/>
                </w:rPr>
                <w:t>人民币</w:t>
              </w:r>
            </w:sdtContent>
          </w:sdt>
        </w:p>
        <w:tbl>
          <w:tblPr>
            <w:tblStyle w:val="g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5"/>
            <w:gridCol w:w="993"/>
            <w:gridCol w:w="1135"/>
            <w:gridCol w:w="1417"/>
            <w:gridCol w:w="1108"/>
            <w:gridCol w:w="1302"/>
            <w:gridCol w:w="1313"/>
          </w:tblGrid>
          <w:tr w:rsidR="004F0637" w:rsidRPr="004F0637" w14:paraId="417281AE" w14:textId="77777777" w:rsidTr="004F0637">
            <w:sdt>
              <w:sdtPr>
                <w:rPr>
                  <w:sz w:val="18"/>
                  <w:szCs w:val="18"/>
                </w:rPr>
                <w:tag w:val="_PLD_63dc1895e0334da38533f04613e97ebb"/>
                <w:id w:val="-506132428"/>
                <w:lock w:val="sdtLocked"/>
              </w:sdtPr>
              <w:sdtEndPr/>
              <w:sdtContent>
                <w:tc>
                  <w:tcPr>
                    <w:tcW w:w="881" w:type="pct"/>
                    <w:vAlign w:val="center"/>
                  </w:tcPr>
                  <w:p w14:paraId="74704DFC" w14:textId="77777777" w:rsidR="004F0637" w:rsidRPr="004F0637" w:rsidRDefault="004F0637" w:rsidP="00722EAB">
                    <w:pPr>
                      <w:jc w:val="center"/>
                      <w:rPr>
                        <w:sz w:val="18"/>
                        <w:szCs w:val="18"/>
                      </w:rPr>
                    </w:pPr>
                    <w:r w:rsidRPr="004F0637">
                      <w:rPr>
                        <w:rFonts w:hint="eastAsia"/>
                        <w:sz w:val="18"/>
                        <w:szCs w:val="18"/>
                      </w:rPr>
                      <w:t>细分行业</w:t>
                    </w:r>
                  </w:p>
                </w:tc>
              </w:sdtContent>
            </w:sdt>
            <w:sdt>
              <w:sdtPr>
                <w:rPr>
                  <w:sz w:val="18"/>
                  <w:szCs w:val="18"/>
                </w:rPr>
                <w:tag w:val="_PLD_615731b5c096453dbab7484836b1a8dd"/>
                <w:id w:val="253174132"/>
                <w:lock w:val="sdtLocked"/>
              </w:sdtPr>
              <w:sdtEndPr/>
              <w:sdtContent>
                <w:tc>
                  <w:tcPr>
                    <w:tcW w:w="563" w:type="pct"/>
                    <w:vAlign w:val="center"/>
                  </w:tcPr>
                  <w:p w14:paraId="136CA17A" w14:textId="77777777" w:rsidR="004F0637" w:rsidRPr="004F0637" w:rsidRDefault="004F0637" w:rsidP="00722EAB">
                    <w:pPr>
                      <w:jc w:val="center"/>
                      <w:rPr>
                        <w:sz w:val="18"/>
                        <w:szCs w:val="18"/>
                      </w:rPr>
                    </w:pPr>
                    <w:r w:rsidRPr="004F0637">
                      <w:rPr>
                        <w:rFonts w:hint="eastAsia"/>
                        <w:sz w:val="18"/>
                        <w:szCs w:val="18"/>
                      </w:rPr>
                      <w:t>房屋建设</w:t>
                    </w:r>
                  </w:p>
                </w:tc>
              </w:sdtContent>
            </w:sdt>
            <w:sdt>
              <w:sdtPr>
                <w:rPr>
                  <w:sz w:val="18"/>
                  <w:szCs w:val="18"/>
                </w:rPr>
                <w:tag w:val="_PLD_acf179725edf482aac13848e7c5580c2"/>
                <w:id w:val="-1582828580"/>
                <w:lock w:val="sdtLocked"/>
              </w:sdtPr>
              <w:sdtEndPr/>
              <w:sdtContent>
                <w:tc>
                  <w:tcPr>
                    <w:tcW w:w="643" w:type="pct"/>
                    <w:vAlign w:val="center"/>
                  </w:tcPr>
                  <w:p w14:paraId="497B9292" w14:textId="77777777" w:rsidR="004F0637" w:rsidRPr="004F0637" w:rsidRDefault="004F0637" w:rsidP="00722EAB">
                    <w:pPr>
                      <w:jc w:val="center"/>
                      <w:rPr>
                        <w:sz w:val="18"/>
                        <w:szCs w:val="18"/>
                      </w:rPr>
                    </w:pPr>
                    <w:r w:rsidRPr="004F0637">
                      <w:rPr>
                        <w:rFonts w:hint="eastAsia"/>
                        <w:sz w:val="18"/>
                        <w:szCs w:val="18"/>
                      </w:rPr>
                      <w:t>基建工程</w:t>
                    </w:r>
                  </w:p>
                </w:tc>
              </w:sdtContent>
            </w:sdt>
            <w:sdt>
              <w:sdtPr>
                <w:rPr>
                  <w:sz w:val="18"/>
                  <w:szCs w:val="18"/>
                </w:rPr>
                <w:tag w:val="_PLD_1fe2d3e152984e0a89206442cab02bfa"/>
                <w:id w:val="-1285881219"/>
                <w:lock w:val="sdtLocked"/>
              </w:sdtPr>
              <w:sdtEndPr/>
              <w:sdtContent>
                <w:tc>
                  <w:tcPr>
                    <w:tcW w:w="803" w:type="pct"/>
                    <w:vAlign w:val="center"/>
                  </w:tcPr>
                  <w:p w14:paraId="24B2CF4C" w14:textId="77777777" w:rsidR="004F0637" w:rsidRPr="004F0637" w:rsidRDefault="004F0637" w:rsidP="00722EAB">
                    <w:pPr>
                      <w:jc w:val="center"/>
                      <w:rPr>
                        <w:sz w:val="18"/>
                        <w:szCs w:val="18"/>
                      </w:rPr>
                    </w:pPr>
                    <w:r w:rsidRPr="004F0637">
                      <w:rPr>
                        <w:rFonts w:hint="eastAsia"/>
                        <w:sz w:val="18"/>
                        <w:szCs w:val="18"/>
                      </w:rPr>
                      <w:t>专业工程</w:t>
                    </w:r>
                  </w:p>
                </w:tc>
              </w:sdtContent>
            </w:sdt>
            <w:sdt>
              <w:sdtPr>
                <w:rPr>
                  <w:sz w:val="18"/>
                  <w:szCs w:val="18"/>
                </w:rPr>
                <w:tag w:val="_PLD_5ecadc10b2cc401eb1bb80b4e92f150b"/>
                <w:id w:val="-790353317"/>
                <w:lock w:val="sdtLocked"/>
              </w:sdtPr>
              <w:sdtEndPr/>
              <w:sdtContent>
                <w:tc>
                  <w:tcPr>
                    <w:tcW w:w="628" w:type="pct"/>
                    <w:vAlign w:val="center"/>
                  </w:tcPr>
                  <w:p w14:paraId="7AC74B6E" w14:textId="77777777" w:rsidR="004F0637" w:rsidRPr="004F0637" w:rsidRDefault="004F0637" w:rsidP="00722EAB">
                    <w:pPr>
                      <w:jc w:val="center"/>
                      <w:rPr>
                        <w:sz w:val="18"/>
                        <w:szCs w:val="18"/>
                      </w:rPr>
                    </w:pPr>
                    <w:r w:rsidRPr="004F0637">
                      <w:rPr>
                        <w:rFonts w:hint="eastAsia"/>
                        <w:sz w:val="18"/>
                        <w:szCs w:val="18"/>
                      </w:rPr>
                      <w:t>建筑装饰</w:t>
                    </w:r>
                  </w:p>
                </w:tc>
              </w:sdtContent>
            </w:sdt>
            <w:sdt>
              <w:sdtPr>
                <w:rPr>
                  <w:sz w:val="18"/>
                  <w:szCs w:val="18"/>
                </w:rPr>
                <w:tag w:val="_PLD_ee1439d1d9644acbbe00ae29241fb064"/>
                <w:id w:val="998152752"/>
                <w:lock w:val="sdtLocked"/>
              </w:sdtPr>
              <w:sdtEndPr/>
              <w:sdtContent>
                <w:tc>
                  <w:tcPr>
                    <w:tcW w:w="738" w:type="pct"/>
                    <w:vAlign w:val="center"/>
                  </w:tcPr>
                  <w:p w14:paraId="4AA5BD56" w14:textId="77777777" w:rsidR="004F0637" w:rsidRPr="004F0637" w:rsidRDefault="004F0637" w:rsidP="00722EAB">
                    <w:pPr>
                      <w:jc w:val="center"/>
                      <w:rPr>
                        <w:sz w:val="18"/>
                        <w:szCs w:val="18"/>
                      </w:rPr>
                    </w:pPr>
                    <w:r w:rsidRPr="004F0637">
                      <w:rPr>
                        <w:rFonts w:hint="eastAsia"/>
                        <w:sz w:val="18"/>
                        <w:szCs w:val="18"/>
                      </w:rPr>
                      <w:t>其他</w:t>
                    </w:r>
                  </w:p>
                </w:tc>
              </w:sdtContent>
            </w:sdt>
            <w:sdt>
              <w:sdtPr>
                <w:rPr>
                  <w:sz w:val="18"/>
                  <w:szCs w:val="18"/>
                </w:rPr>
                <w:tag w:val="_PLD_af7ca7a9a20340fd9abd2069b58c959c"/>
                <w:id w:val="2012879162"/>
                <w:lock w:val="sdtLocked"/>
              </w:sdtPr>
              <w:sdtEndPr/>
              <w:sdtContent>
                <w:tc>
                  <w:tcPr>
                    <w:tcW w:w="744" w:type="pct"/>
                    <w:vAlign w:val="center"/>
                  </w:tcPr>
                  <w:p w14:paraId="535D682E" w14:textId="77777777" w:rsidR="004F0637" w:rsidRPr="004F0637" w:rsidRDefault="004F0637" w:rsidP="00722EAB">
                    <w:pPr>
                      <w:jc w:val="center"/>
                      <w:rPr>
                        <w:sz w:val="18"/>
                        <w:szCs w:val="18"/>
                      </w:rPr>
                    </w:pPr>
                    <w:r w:rsidRPr="004F0637">
                      <w:rPr>
                        <w:rFonts w:hint="eastAsia"/>
                        <w:sz w:val="18"/>
                        <w:szCs w:val="18"/>
                      </w:rPr>
                      <w:t>总计</w:t>
                    </w:r>
                  </w:p>
                </w:tc>
              </w:sdtContent>
            </w:sdt>
          </w:tr>
          <w:tr w:rsidR="004F0637" w:rsidRPr="004F0637" w14:paraId="6307023D" w14:textId="77777777" w:rsidTr="004F0637">
            <w:sdt>
              <w:sdtPr>
                <w:rPr>
                  <w:sz w:val="18"/>
                  <w:szCs w:val="18"/>
                </w:rPr>
                <w:tag w:val="_PLD_31530761459342f1b40f718b3c69f23c"/>
                <w:id w:val="612787311"/>
                <w:lock w:val="sdtLocked"/>
              </w:sdtPr>
              <w:sdtEndPr/>
              <w:sdtContent>
                <w:tc>
                  <w:tcPr>
                    <w:tcW w:w="881" w:type="pct"/>
                  </w:tcPr>
                  <w:p w14:paraId="60E5C94D" w14:textId="50820BA7" w:rsidR="004F0637" w:rsidRPr="004F0637" w:rsidRDefault="004F0637" w:rsidP="00722EAB">
                    <w:pPr>
                      <w:rPr>
                        <w:sz w:val="18"/>
                        <w:szCs w:val="18"/>
                      </w:rPr>
                    </w:pPr>
                    <w:r w:rsidRPr="004F0637">
                      <w:rPr>
                        <w:rFonts w:hint="eastAsia"/>
                        <w:sz w:val="18"/>
                        <w:szCs w:val="18"/>
                      </w:rPr>
                      <w:t>项目数量（个）</w:t>
                    </w:r>
                  </w:p>
                </w:tc>
              </w:sdtContent>
            </w:sdt>
            <w:tc>
              <w:tcPr>
                <w:tcW w:w="563" w:type="pct"/>
              </w:tcPr>
              <w:p w14:paraId="6A6867AF" w14:textId="77777777" w:rsidR="004F0637" w:rsidRPr="004F0637" w:rsidRDefault="004F0637" w:rsidP="00722EAB">
                <w:pPr>
                  <w:jc w:val="right"/>
                  <w:rPr>
                    <w:sz w:val="18"/>
                    <w:szCs w:val="18"/>
                  </w:rPr>
                </w:pPr>
              </w:p>
            </w:tc>
            <w:tc>
              <w:tcPr>
                <w:tcW w:w="643" w:type="pct"/>
              </w:tcPr>
              <w:p w14:paraId="425EA72D" w14:textId="77777777" w:rsidR="004F0637" w:rsidRPr="004F0637" w:rsidRDefault="004F0637" w:rsidP="00722EAB">
                <w:pPr>
                  <w:jc w:val="right"/>
                  <w:rPr>
                    <w:sz w:val="18"/>
                    <w:szCs w:val="18"/>
                  </w:rPr>
                </w:pPr>
              </w:p>
            </w:tc>
            <w:tc>
              <w:tcPr>
                <w:tcW w:w="803" w:type="pct"/>
              </w:tcPr>
              <w:p w14:paraId="444033D4" w14:textId="77777777" w:rsidR="004F0637" w:rsidRPr="004F0637" w:rsidRDefault="004F0637" w:rsidP="00722EAB">
                <w:pPr>
                  <w:jc w:val="right"/>
                  <w:rPr>
                    <w:sz w:val="18"/>
                    <w:szCs w:val="18"/>
                  </w:rPr>
                </w:pPr>
                <w:r w:rsidRPr="004F0637">
                  <w:rPr>
                    <w:sz w:val="18"/>
                    <w:szCs w:val="18"/>
                  </w:rPr>
                  <w:t>191</w:t>
                </w:r>
              </w:p>
            </w:tc>
            <w:tc>
              <w:tcPr>
                <w:tcW w:w="628" w:type="pct"/>
              </w:tcPr>
              <w:p w14:paraId="6E11149E" w14:textId="77777777" w:rsidR="004F0637" w:rsidRPr="004F0637" w:rsidRDefault="004F0637" w:rsidP="00722EAB">
                <w:pPr>
                  <w:jc w:val="right"/>
                  <w:rPr>
                    <w:sz w:val="18"/>
                    <w:szCs w:val="18"/>
                  </w:rPr>
                </w:pPr>
              </w:p>
            </w:tc>
            <w:tc>
              <w:tcPr>
                <w:tcW w:w="738" w:type="pct"/>
              </w:tcPr>
              <w:p w14:paraId="2050F1FA" w14:textId="77777777" w:rsidR="004F0637" w:rsidRPr="004F0637" w:rsidRDefault="004F0637" w:rsidP="00722EAB">
                <w:pPr>
                  <w:jc w:val="right"/>
                  <w:rPr>
                    <w:sz w:val="18"/>
                    <w:szCs w:val="18"/>
                  </w:rPr>
                </w:pPr>
                <w:r w:rsidRPr="004F0637">
                  <w:rPr>
                    <w:sz w:val="18"/>
                    <w:szCs w:val="18"/>
                  </w:rPr>
                  <w:t>72</w:t>
                </w:r>
              </w:p>
            </w:tc>
            <w:tc>
              <w:tcPr>
                <w:tcW w:w="744" w:type="pct"/>
              </w:tcPr>
              <w:p w14:paraId="5C5FD1F8" w14:textId="77777777" w:rsidR="004F0637" w:rsidRPr="004F0637" w:rsidRDefault="004F0637" w:rsidP="00722EAB">
                <w:pPr>
                  <w:jc w:val="right"/>
                  <w:rPr>
                    <w:sz w:val="18"/>
                    <w:szCs w:val="18"/>
                  </w:rPr>
                </w:pPr>
                <w:r w:rsidRPr="004F0637">
                  <w:rPr>
                    <w:sz w:val="18"/>
                    <w:szCs w:val="18"/>
                  </w:rPr>
                  <w:t>263</w:t>
                </w:r>
              </w:p>
            </w:tc>
          </w:tr>
          <w:tr w:rsidR="004F0637" w:rsidRPr="004F0637" w14:paraId="4734EE70" w14:textId="77777777" w:rsidTr="004F0637">
            <w:sdt>
              <w:sdtPr>
                <w:rPr>
                  <w:sz w:val="18"/>
                  <w:szCs w:val="18"/>
                </w:rPr>
                <w:tag w:val="_PLD_64eb2876967a4a3c8019481bb1eb7f0d"/>
                <w:id w:val="1350142010"/>
                <w:lock w:val="sdtLocked"/>
              </w:sdtPr>
              <w:sdtEndPr/>
              <w:sdtContent>
                <w:tc>
                  <w:tcPr>
                    <w:tcW w:w="881" w:type="pct"/>
                  </w:tcPr>
                  <w:p w14:paraId="1EEDD4A0" w14:textId="77777777" w:rsidR="004F0637" w:rsidRPr="004F0637" w:rsidRDefault="004F0637" w:rsidP="00722EAB">
                    <w:pPr>
                      <w:rPr>
                        <w:sz w:val="18"/>
                        <w:szCs w:val="18"/>
                      </w:rPr>
                    </w:pPr>
                    <w:r w:rsidRPr="004F0637">
                      <w:rPr>
                        <w:rFonts w:hint="eastAsia"/>
                        <w:sz w:val="18"/>
                        <w:szCs w:val="18"/>
                      </w:rPr>
                      <w:t>总金额</w:t>
                    </w:r>
                  </w:p>
                </w:tc>
              </w:sdtContent>
            </w:sdt>
            <w:tc>
              <w:tcPr>
                <w:tcW w:w="563" w:type="pct"/>
              </w:tcPr>
              <w:p w14:paraId="2502B845" w14:textId="77777777" w:rsidR="004F0637" w:rsidRPr="004F0637" w:rsidRDefault="004F0637" w:rsidP="00722EAB">
                <w:pPr>
                  <w:jc w:val="right"/>
                  <w:rPr>
                    <w:sz w:val="18"/>
                    <w:szCs w:val="18"/>
                  </w:rPr>
                </w:pPr>
              </w:p>
            </w:tc>
            <w:tc>
              <w:tcPr>
                <w:tcW w:w="643" w:type="pct"/>
              </w:tcPr>
              <w:p w14:paraId="7464071B" w14:textId="77777777" w:rsidR="004F0637" w:rsidRPr="004F0637" w:rsidRDefault="004F0637" w:rsidP="00722EAB">
                <w:pPr>
                  <w:jc w:val="right"/>
                  <w:rPr>
                    <w:sz w:val="18"/>
                    <w:szCs w:val="18"/>
                  </w:rPr>
                </w:pPr>
              </w:p>
            </w:tc>
            <w:tc>
              <w:tcPr>
                <w:tcW w:w="803" w:type="pct"/>
              </w:tcPr>
              <w:p w14:paraId="3C71810F" w14:textId="77777777" w:rsidR="004F0637" w:rsidRPr="004F0637" w:rsidRDefault="004F0637" w:rsidP="00722EAB">
                <w:pPr>
                  <w:jc w:val="right"/>
                  <w:rPr>
                    <w:sz w:val="18"/>
                    <w:szCs w:val="18"/>
                  </w:rPr>
                </w:pPr>
                <w:r w:rsidRPr="004F0637">
                  <w:rPr>
                    <w:sz w:val="18"/>
                    <w:szCs w:val="18"/>
                  </w:rPr>
                  <w:t>4,374,872.35</w:t>
                </w:r>
              </w:p>
            </w:tc>
            <w:tc>
              <w:tcPr>
                <w:tcW w:w="628" w:type="pct"/>
              </w:tcPr>
              <w:p w14:paraId="6970E5CD" w14:textId="77777777" w:rsidR="004F0637" w:rsidRPr="004F0637" w:rsidRDefault="004F0637" w:rsidP="00722EAB">
                <w:pPr>
                  <w:jc w:val="right"/>
                  <w:rPr>
                    <w:sz w:val="18"/>
                    <w:szCs w:val="18"/>
                  </w:rPr>
                </w:pPr>
              </w:p>
            </w:tc>
            <w:tc>
              <w:tcPr>
                <w:tcW w:w="738" w:type="pct"/>
              </w:tcPr>
              <w:p w14:paraId="2B2CE302" w14:textId="77777777" w:rsidR="004F0637" w:rsidRPr="004F0637" w:rsidRDefault="004F0637" w:rsidP="00722EAB">
                <w:pPr>
                  <w:jc w:val="right"/>
                  <w:rPr>
                    <w:sz w:val="18"/>
                    <w:szCs w:val="18"/>
                  </w:rPr>
                </w:pPr>
                <w:r w:rsidRPr="004F0637">
                  <w:rPr>
                    <w:sz w:val="18"/>
                    <w:szCs w:val="18"/>
                  </w:rPr>
                  <w:t>1,157,090.97</w:t>
                </w:r>
              </w:p>
            </w:tc>
            <w:tc>
              <w:tcPr>
                <w:tcW w:w="744" w:type="pct"/>
              </w:tcPr>
              <w:p w14:paraId="740D8F07" w14:textId="77777777" w:rsidR="004F0637" w:rsidRPr="004F0637" w:rsidRDefault="004F0637" w:rsidP="00722EAB">
                <w:pPr>
                  <w:jc w:val="right"/>
                  <w:rPr>
                    <w:sz w:val="18"/>
                    <w:szCs w:val="18"/>
                  </w:rPr>
                </w:pPr>
                <w:r w:rsidRPr="004F0637">
                  <w:rPr>
                    <w:sz w:val="18"/>
                    <w:szCs w:val="18"/>
                  </w:rPr>
                  <w:t>5,531,963.32</w:t>
                </w:r>
              </w:p>
            </w:tc>
          </w:tr>
          <w:tr w:rsidR="004F0637" w:rsidRPr="004F0637" w14:paraId="7CBC683E" w14:textId="77777777" w:rsidTr="004F0637">
            <w:tc>
              <w:tcPr>
                <w:tcW w:w="881" w:type="pct"/>
                <w:tcBorders>
                  <w:bottom w:val="single" w:sz="4" w:space="0" w:color="auto"/>
                </w:tcBorders>
              </w:tcPr>
              <w:p w14:paraId="54AC11EF" w14:textId="77777777" w:rsidR="004F0637" w:rsidRPr="004F0637" w:rsidRDefault="004F0637" w:rsidP="00722EAB">
                <w:pPr>
                  <w:rPr>
                    <w:sz w:val="18"/>
                    <w:szCs w:val="18"/>
                  </w:rPr>
                </w:pPr>
                <w:r w:rsidRPr="004F0637">
                  <w:rPr>
                    <w:rFonts w:hint="eastAsia"/>
                    <w:sz w:val="18"/>
                    <w:szCs w:val="18"/>
                  </w:rPr>
                  <w:t>结转额</w:t>
                </w:r>
              </w:p>
            </w:tc>
            <w:tc>
              <w:tcPr>
                <w:tcW w:w="563" w:type="pct"/>
                <w:tcBorders>
                  <w:bottom w:val="single" w:sz="4" w:space="0" w:color="auto"/>
                </w:tcBorders>
              </w:tcPr>
              <w:p w14:paraId="6838D018" w14:textId="77777777" w:rsidR="004F0637" w:rsidRPr="004F0637" w:rsidRDefault="004F0637" w:rsidP="00722EAB">
                <w:pPr>
                  <w:jc w:val="right"/>
                  <w:rPr>
                    <w:sz w:val="18"/>
                    <w:szCs w:val="18"/>
                  </w:rPr>
                </w:pPr>
              </w:p>
            </w:tc>
            <w:tc>
              <w:tcPr>
                <w:tcW w:w="643" w:type="pct"/>
                <w:tcBorders>
                  <w:bottom w:val="single" w:sz="4" w:space="0" w:color="auto"/>
                </w:tcBorders>
              </w:tcPr>
              <w:p w14:paraId="6694137D" w14:textId="77777777" w:rsidR="004F0637" w:rsidRPr="004F0637" w:rsidRDefault="004F0637" w:rsidP="00722EAB">
                <w:pPr>
                  <w:jc w:val="right"/>
                  <w:rPr>
                    <w:sz w:val="18"/>
                    <w:szCs w:val="18"/>
                  </w:rPr>
                </w:pPr>
              </w:p>
            </w:tc>
            <w:tc>
              <w:tcPr>
                <w:tcW w:w="803" w:type="pct"/>
                <w:tcBorders>
                  <w:bottom w:val="single" w:sz="4" w:space="0" w:color="auto"/>
                </w:tcBorders>
              </w:tcPr>
              <w:p w14:paraId="59BC9C64" w14:textId="77777777" w:rsidR="004F0637" w:rsidRPr="004F0637" w:rsidRDefault="004F0637" w:rsidP="00722EAB">
                <w:pPr>
                  <w:jc w:val="right"/>
                  <w:rPr>
                    <w:sz w:val="18"/>
                    <w:szCs w:val="18"/>
                  </w:rPr>
                </w:pPr>
                <w:r w:rsidRPr="004F0637">
                  <w:rPr>
                    <w:sz w:val="18"/>
                    <w:szCs w:val="18"/>
                  </w:rPr>
                  <w:t>2,579,890.30</w:t>
                </w:r>
              </w:p>
            </w:tc>
            <w:tc>
              <w:tcPr>
                <w:tcW w:w="628" w:type="pct"/>
                <w:tcBorders>
                  <w:bottom w:val="single" w:sz="4" w:space="0" w:color="auto"/>
                </w:tcBorders>
              </w:tcPr>
              <w:p w14:paraId="33C89D71" w14:textId="77777777" w:rsidR="004F0637" w:rsidRPr="004F0637" w:rsidRDefault="004F0637" w:rsidP="00722EAB">
                <w:pPr>
                  <w:jc w:val="right"/>
                  <w:rPr>
                    <w:sz w:val="18"/>
                    <w:szCs w:val="18"/>
                  </w:rPr>
                </w:pPr>
                <w:r w:rsidRPr="004F0637">
                  <w:rPr>
                    <w:sz w:val="18"/>
                    <w:szCs w:val="18"/>
                  </w:rPr>
                  <w:t xml:space="preserve">　</w:t>
                </w:r>
              </w:p>
            </w:tc>
            <w:tc>
              <w:tcPr>
                <w:tcW w:w="738" w:type="pct"/>
                <w:tcBorders>
                  <w:bottom w:val="single" w:sz="4" w:space="0" w:color="auto"/>
                </w:tcBorders>
              </w:tcPr>
              <w:p w14:paraId="324CCE38" w14:textId="77777777" w:rsidR="004F0637" w:rsidRPr="004F0637" w:rsidRDefault="004F0637" w:rsidP="00722EAB">
                <w:pPr>
                  <w:jc w:val="right"/>
                  <w:rPr>
                    <w:sz w:val="18"/>
                    <w:szCs w:val="18"/>
                  </w:rPr>
                </w:pPr>
                <w:r w:rsidRPr="004F0637">
                  <w:rPr>
                    <w:sz w:val="18"/>
                    <w:szCs w:val="18"/>
                  </w:rPr>
                  <w:t>748,740.34</w:t>
                </w:r>
              </w:p>
            </w:tc>
            <w:tc>
              <w:tcPr>
                <w:tcW w:w="744" w:type="pct"/>
                <w:tcBorders>
                  <w:bottom w:val="single" w:sz="4" w:space="0" w:color="auto"/>
                </w:tcBorders>
              </w:tcPr>
              <w:p w14:paraId="47900FD6" w14:textId="77777777" w:rsidR="004F0637" w:rsidRPr="004F0637" w:rsidRDefault="004F0637" w:rsidP="00722EAB">
                <w:pPr>
                  <w:jc w:val="right"/>
                  <w:rPr>
                    <w:sz w:val="18"/>
                    <w:szCs w:val="18"/>
                  </w:rPr>
                </w:pPr>
                <w:r w:rsidRPr="004F0637">
                  <w:rPr>
                    <w:sz w:val="18"/>
                    <w:szCs w:val="18"/>
                  </w:rPr>
                  <w:t>3,328,630.64</w:t>
                </w:r>
              </w:p>
            </w:tc>
          </w:tr>
        </w:tbl>
        <w:p w14:paraId="62F81B1E" w14:textId="77777777" w:rsidR="004F0637" w:rsidRPr="004F0637" w:rsidRDefault="004F0637">
          <w:pPr>
            <w:rPr>
              <w:sz w:val="18"/>
              <w:szCs w:val="18"/>
            </w:rPr>
          </w:pPr>
        </w:p>
        <w:sdt>
          <w:sdtPr>
            <w:rPr>
              <w:rFonts w:hint="eastAsia"/>
            </w:rPr>
            <w:alias w:val="是否适用：报告期内在建的按地区项目情况[双击切换]"/>
            <w:tag w:val="_GBC_89e7ad62a6b44a2f8202ae869241b477"/>
            <w:id w:val="-2134164578"/>
            <w:lock w:val="sdtContentLocked"/>
            <w:placeholder>
              <w:docPart w:val="GBC22222222222222222222222222222"/>
            </w:placeholder>
          </w:sdtPr>
          <w:sdtEndPr>
            <w:rPr>
              <w:rFonts w:hint="default"/>
            </w:rPr>
          </w:sdtEndPr>
          <w:sdtContent>
            <w:p w14:paraId="1D5B4D62" w14:textId="77777777" w:rsidR="008F31E9" w:rsidRDefault="00A64AAF">
              <w:pPr>
                <w:pStyle w:val="affd"/>
              </w:pPr>
              <w:r>
                <w:fldChar w:fldCharType="begin"/>
              </w:r>
              <w:r>
                <w:rPr>
                  <w:rFonts w:hint="eastAsia"/>
                </w:rPr>
                <w:instrText xml:space="preserve"> MACROBUTTON  SnrToggleCheckbox </w:instrText>
              </w:r>
              <w:r>
                <w:rPr>
                  <w:rFonts w:hint="eastAsia"/>
                </w:rPr>
                <w:instrText>√适用</w:instrText>
              </w:r>
              <w:r>
                <w:rPr>
                  <w:rFonts w:hint="eastAsia"/>
                </w:rPr>
                <w:instrText xml:space="preserve">  </w:instrText>
              </w:r>
              <w:r>
                <w:fldChar w:fldCharType="end"/>
              </w:r>
              <w:r>
                <w:fldChar w:fldCharType="begin"/>
              </w:r>
              <w:r>
                <w:rPr>
                  <w:rFonts w:hint="eastAsia"/>
                </w:rPr>
                <w:instrText xml:space="preserve"> MACROBUTTON  SnrToggleCheckbox </w:instrText>
              </w:r>
              <w:r>
                <w:rPr>
                  <w:rFonts w:hint="eastAsia"/>
                </w:rPr>
                <w:instrText>□不适用</w:instrText>
              </w:r>
              <w:r>
                <w:rPr>
                  <w:rFonts w:hint="eastAsia"/>
                </w:rPr>
                <w:instrText xml:space="preserve"> </w:instrText>
              </w:r>
              <w:r>
                <w:fldChar w:fldCharType="end"/>
              </w:r>
            </w:p>
          </w:sdtContent>
        </w:sdt>
        <w:p w14:paraId="52B45C87" w14:textId="77777777" w:rsidR="008F31E9" w:rsidRDefault="00A64AAF">
          <w:pPr>
            <w:pStyle w:val="affd"/>
            <w:jc w:val="right"/>
            <w:rPr>
              <w:lang w:eastAsia="zh-CN"/>
            </w:rPr>
          </w:pPr>
          <w:r>
            <w:rPr>
              <w:rFonts w:hint="eastAsia"/>
              <w:lang w:eastAsia="zh-CN"/>
            </w:rPr>
            <w:t>单位：</w:t>
          </w:r>
          <w:sdt>
            <w:sdtPr>
              <w:rPr>
                <w:rFonts w:hint="eastAsia"/>
                <w:lang w:eastAsia="zh-CN"/>
              </w:rPr>
              <w:alias w:val="单位：报告期内在建的按地区项目情况"/>
              <w:tag w:val="_GBC_7743030de77c4b0d9d6f3014ced7826c"/>
              <w:id w:val="154363208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default"/>
              </w:rPr>
            </w:sdtEndPr>
            <w:sdtContent>
              <w:r>
                <w:rPr>
                  <w:rFonts w:hint="eastAsia"/>
                  <w:lang w:eastAsia="zh-CN"/>
                </w:rPr>
                <w:t>万元</w:t>
              </w:r>
            </w:sdtContent>
          </w:sdt>
          <w:r>
            <w:rPr>
              <w:rFonts w:hint="eastAsia"/>
              <w:lang w:eastAsia="zh-CN"/>
            </w:rPr>
            <w:t xml:space="preserve">  </w:t>
          </w:r>
          <w:r>
            <w:rPr>
              <w:rFonts w:hint="eastAsia"/>
              <w:lang w:eastAsia="zh-CN"/>
            </w:rPr>
            <w:t>币种：</w:t>
          </w:r>
          <w:sdt>
            <w:sdtPr>
              <w:rPr>
                <w:rFonts w:hint="eastAsia"/>
                <w:lang w:eastAsia="zh-CN"/>
              </w:rPr>
              <w:alias w:val="币种：报告期内在建的按地区项目情况"/>
              <w:tag w:val="_GBC_c3c17b1aa2bb401eb01283fcab5198fc"/>
              <w:id w:val="-123646720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default"/>
              </w:rPr>
            </w:sdtEndPr>
            <w:sdtContent>
              <w:r>
                <w:rPr>
                  <w:rFonts w:hint="eastAsia"/>
                  <w:lang w:eastAsia="zh-CN"/>
                </w:rPr>
                <w:t>人民币</w:t>
              </w:r>
            </w:sdtContent>
          </w:sdt>
        </w:p>
        <w:tbl>
          <w:tblPr>
            <w:tblStyle w:val="g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05"/>
            <w:gridCol w:w="2206"/>
            <w:gridCol w:w="2206"/>
            <w:gridCol w:w="2206"/>
          </w:tblGrid>
          <w:tr w:rsidR="004F0637" w14:paraId="2FA10C70" w14:textId="77777777" w:rsidTr="00722EAB">
            <w:sdt>
              <w:sdtPr>
                <w:tag w:val="_PLD_6821e25baf4f48d8bb2f9c2e6d0ed1a9"/>
                <w:id w:val="-1560941513"/>
                <w:lock w:val="sdtLocked"/>
              </w:sdtPr>
              <w:sdtEndPr/>
              <w:sdtContent>
                <w:tc>
                  <w:tcPr>
                    <w:tcW w:w="1250" w:type="pct"/>
                    <w:tcBorders>
                      <w:top w:val="single" w:sz="4" w:space="0" w:color="auto"/>
                    </w:tcBorders>
                    <w:vAlign w:val="center"/>
                  </w:tcPr>
                  <w:p w14:paraId="45657B58" w14:textId="77777777" w:rsidR="004F0637" w:rsidRDefault="004F0637" w:rsidP="00722EAB">
                    <w:pPr>
                      <w:jc w:val="center"/>
                    </w:pPr>
                    <w:r>
                      <w:rPr>
                        <w:rFonts w:hint="eastAsia"/>
                      </w:rPr>
                      <w:t>项目地区</w:t>
                    </w:r>
                  </w:p>
                </w:tc>
              </w:sdtContent>
            </w:sdt>
            <w:sdt>
              <w:sdtPr>
                <w:tag w:val="_PLD_e70ed693b9e4405b9e4a4cab0b04de1e"/>
                <w:id w:val="1924911272"/>
                <w:lock w:val="sdtLocked"/>
              </w:sdtPr>
              <w:sdtEndPr/>
              <w:sdtContent>
                <w:tc>
                  <w:tcPr>
                    <w:tcW w:w="1250" w:type="pct"/>
                    <w:tcBorders>
                      <w:top w:val="single" w:sz="4" w:space="0" w:color="auto"/>
                    </w:tcBorders>
                    <w:vAlign w:val="center"/>
                  </w:tcPr>
                  <w:p w14:paraId="6139C372" w14:textId="77777777" w:rsidR="004F0637" w:rsidRDefault="004F0637" w:rsidP="00722EAB">
                    <w:pPr>
                      <w:jc w:val="center"/>
                    </w:pPr>
                    <w:r>
                      <w:rPr>
                        <w:rFonts w:hint="eastAsia"/>
                      </w:rPr>
                      <w:t>境内</w:t>
                    </w:r>
                  </w:p>
                </w:tc>
              </w:sdtContent>
            </w:sdt>
            <w:sdt>
              <w:sdtPr>
                <w:tag w:val="_PLD_0727c59374664a3a83e07e96516adb6e"/>
                <w:id w:val="508801177"/>
                <w:lock w:val="sdtLocked"/>
              </w:sdtPr>
              <w:sdtEndPr/>
              <w:sdtContent>
                <w:tc>
                  <w:tcPr>
                    <w:tcW w:w="1250" w:type="pct"/>
                    <w:tcBorders>
                      <w:top w:val="single" w:sz="4" w:space="0" w:color="auto"/>
                    </w:tcBorders>
                    <w:vAlign w:val="center"/>
                  </w:tcPr>
                  <w:p w14:paraId="000BDC83" w14:textId="77777777" w:rsidR="004F0637" w:rsidRDefault="004F0637" w:rsidP="00722EAB">
                    <w:pPr>
                      <w:jc w:val="center"/>
                    </w:pPr>
                    <w:r>
                      <w:rPr>
                        <w:rFonts w:hint="eastAsia"/>
                      </w:rPr>
                      <w:t>境外</w:t>
                    </w:r>
                  </w:p>
                </w:tc>
              </w:sdtContent>
            </w:sdt>
            <w:sdt>
              <w:sdtPr>
                <w:tag w:val="_PLD_6ef25b9101414741b82fa5fea7d10845"/>
                <w:id w:val="1302261273"/>
                <w:lock w:val="sdtLocked"/>
              </w:sdtPr>
              <w:sdtEndPr/>
              <w:sdtContent>
                <w:tc>
                  <w:tcPr>
                    <w:tcW w:w="1250" w:type="pct"/>
                    <w:tcBorders>
                      <w:top w:val="single" w:sz="4" w:space="0" w:color="auto"/>
                    </w:tcBorders>
                    <w:vAlign w:val="center"/>
                  </w:tcPr>
                  <w:p w14:paraId="621736E0" w14:textId="77777777" w:rsidR="004F0637" w:rsidRDefault="004F0637" w:rsidP="00722EAB">
                    <w:pPr>
                      <w:jc w:val="center"/>
                    </w:pPr>
                    <w:r>
                      <w:rPr>
                        <w:rFonts w:hint="eastAsia"/>
                      </w:rPr>
                      <w:t>总计</w:t>
                    </w:r>
                  </w:p>
                </w:tc>
              </w:sdtContent>
            </w:sdt>
          </w:tr>
          <w:tr w:rsidR="004F0637" w14:paraId="521E3B0E" w14:textId="77777777" w:rsidTr="00722EAB">
            <w:trPr>
              <w:trHeight w:val="204"/>
            </w:trPr>
            <w:sdt>
              <w:sdtPr>
                <w:tag w:val="_PLD_f12fd9a625f244379321ae30f2544447"/>
                <w:id w:val="-1887018127"/>
                <w:lock w:val="sdtLocked"/>
              </w:sdtPr>
              <w:sdtEndPr/>
              <w:sdtContent>
                <w:tc>
                  <w:tcPr>
                    <w:tcW w:w="1250" w:type="pct"/>
                    <w:vAlign w:val="center"/>
                  </w:tcPr>
                  <w:p w14:paraId="5066FCBA" w14:textId="77777777" w:rsidR="004F0637" w:rsidRDefault="004F0637" w:rsidP="00722EAB">
                    <w:r>
                      <w:rPr>
                        <w:rFonts w:hint="eastAsia"/>
                      </w:rPr>
                      <w:t>项目数量（个）</w:t>
                    </w:r>
                  </w:p>
                </w:tc>
              </w:sdtContent>
            </w:sdt>
            <w:tc>
              <w:tcPr>
                <w:tcW w:w="1250" w:type="pct"/>
              </w:tcPr>
              <w:p w14:paraId="19FA55D2" w14:textId="77777777" w:rsidR="004F0637" w:rsidRPr="00726D07" w:rsidRDefault="004F0637" w:rsidP="00722EAB">
                <w:pPr>
                  <w:jc w:val="right"/>
                  <w:rPr>
                    <w:rFonts w:ascii="Times New Roman" w:hAnsi="Times New Roman" w:cs="Times New Roman"/>
                    <w:sz w:val="20"/>
                    <w:szCs w:val="20"/>
                  </w:rPr>
                </w:pPr>
                <w:r w:rsidRPr="00726D07">
                  <w:rPr>
                    <w:rFonts w:ascii="Times New Roman" w:hAnsi="Times New Roman" w:cs="Times New Roman"/>
                    <w:sz w:val="20"/>
                    <w:szCs w:val="20"/>
                  </w:rPr>
                  <w:t>132</w:t>
                </w:r>
              </w:p>
            </w:tc>
            <w:tc>
              <w:tcPr>
                <w:tcW w:w="1250" w:type="pct"/>
              </w:tcPr>
              <w:p w14:paraId="33BB227F" w14:textId="77777777" w:rsidR="004F0637" w:rsidRPr="00726D07" w:rsidRDefault="004F0637" w:rsidP="00722EAB">
                <w:pPr>
                  <w:jc w:val="right"/>
                  <w:rPr>
                    <w:rFonts w:ascii="Times New Roman" w:hAnsi="Times New Roman" w:cs="Times New Roman"/>
                    <w:sz w:val="20"/>
                    <w:szCs w:val="20"/>
                  </w:rPr>
                </w:pPr>
                <w:r w:rsidRPr="00726D07">
                  <w:rPr>
                    <w:rFonts w:ascii="Times New Roman" w:hAnsi="Times New Roman" w:cs="Times New Roman"/>
                    <w:sz w:val="20"/>
                    <w:szCs w:val="20"/>
                  </w:rPr>
                  <w:t>131</w:t>
                </w:r>
              </w:p>
            </w:tc>
            <w:tc>
              <w:tcPr>
                <w:tcW w:w="1250" w:type="pct"/>
              </w:tcPr>
              <w:p w14:paraId="2D27275F" w14:textId="77777777" w:rsidR="004F0637" w:rsidRPr="00726D07" w:rsidRDefault="004F0637" w:rsidP="00722EAB">
                <w:pPr>
                  <w:jc w:val="right"/>
                  <w:rPr>
                    <w:rFonts w:ascii="Times New Roman" w:hAnsi="Times New Roman" w:cs="Times New Roman"/>
                    <w:sz w:val="20"/>
                    <w:szCs w:val="20"/>
                  </w:rPr>
                </w:pPr>
                <w:r w:rsidRPr="00726D07">
                  <w:rPr>
                    <w:rFonts w:ascii="Times New Roman" w:hAnsi="Times New Roman" w:cs="Times New Roman"/>
                    <w:sz w:val="20"/>
                    <w:szCs w:val="20"/>
                  </w:rPr>
                  <w:t>263</w:t>
                </w:r>
              </w:p>
            </w:tc>
          </w:tr>
          <w:tr w:rsidR="004F0637" w14:paraId="0D43E2F3" w14:textId="77777777" w:rsidTr="00722EAB">
            <w:trPr>
              <w:trHeight w:val="208"/>
            </w:trPr>
            <w:sdt>
              <w:sdtPr>
                <w:tag w:val="_PLD_7bb74d4a43bc47b3a7b693ddd22b36c0"/>
                <w:id w:val="1018121370"/>
                <w:lock w:val="sdtLocked"/>
              </w:sdtPr>
              <w:sdtEndPr/>
              <w:sdtContent>
                <w:tc>
                  <w:tcPr>
                    <w:tcW w:w="1250" w:type="pct"/>
                    <w:vAlign w:val="center"/>
                  </w:tcPr>
                  <w:p w14:paraId="6CCC763A" w14:textId="77777777" w:rsidR="004F0637" w:rsidRDefault="004F0637" w:rsidP="00722EAB">
                    <w:r>
                      <w:rPr>
                        <w:rFonts w:hint="eastAsia"/>
                      </w:rPr>
                      <w:t>总金额</w:t>
                    </w:r>
                  </w:p>
                </w:tc>
              </w:sdtContent>
            </w:sdt>
            <w:tc>
              <w:tcPr>
                <w:tcW w:w="1250" w:type="pct"/>
              </w:tcPr>
              <w:p w14:paraId="7AE08FB8" w14:textId="77777777" w:rsidR="004F0637" w:rsidRPr="00726D07" w:rsidRDefault="004F0637" w:rsidP="00722EAB">
                <w:pPr>
                  <w:jc w:val="right"/>
                  <w:rPr>
                    <w:rFonts w:ascii="Times New Roman" w:hAnsi="Times New Roman" w:cs="Times New Roman"/>
                    <w:sz w:val="20"/>
                    <w:szCs w:val="20"/>
                  </w:rPr>
                </w:pPr>
                <w:r w:rsidRPr="00726D07">
                  <w:rPr>
                    <w:rFonts w:ascii="Times New Roman" w:hAnsi="Times New Roman" w:cs="Times New Roman"/>
                    <w:sz w:val="20"/>
                    <w:szCs w:val="20"/>
                  </w:rPr>
                  <w:t>822,983.95</w:t>
                </w:r>
              </w:p>
            </w:tc>
            <w:tc>
              <w:tcPr>
                <w:tcW w:w="1250" w:type="pct"/>
              </w:tcPr>
              <w:p w14:paraId="13F68167" w14:textId="77777777" w:rsidR="004F0637" w:rsidRPr="00726D07" w:rsidRDefault="004F0637" w:rsidP="00722EAB">
                <w:pPr>
                  <w:jc w:val="right"/>
                  <w:rPr>
                    <w:rFonts w:ascii="Times New Roman" w:hAnsi="Times New Roman" w:cs="Times New Roman"/>
                    <w:sz w:val="20"/>
                    <w:szCs w:val="20"/>
                  </w:rPr>
                </w:pPr>
                <w:r w:rsidRPr="00726D07">
                  <w:rPr>
                    <w:rFonts w:ascii="Times New Roman" w:hAnsi="Times New Roman" w:cs="Times New Roman"/>
                    <w:sz w:val="20"/>
                    <w:szCs w:val="20"/>
                  </w:rPr>
                  <w:t>4,708,979.37</w:t>
                </w:r>
              </w:p>
            </w:tc>
            <w:tc>
              <w:tcPr>
                <w:tcW w:w="1250" w:type="pct"/>
              </w:tcPr>
              <w:p w14:paraId="72CF141F" w14:textId="77777777" w:rsidR="004F0637" w:rsidRPr="00726D07" w:rsidRDefault="004F0637" w:rsidP="00722EAB">
                <w:pPr>
                  <w:jc w:val="right"/>
                  <w:rPr>
                    <w:rFonts w:ascii="Times New Roman" w:hAnsi="Times New Roman" w:cs="Times New Roman"/>
                    <w:sz w:val="20"/>
                    <w:szCs w:val="20"/>
                  </w:rPr>
                </w:pPr>
                <w:r w:rsidRPr="00726D07">
                  <w:rPr>
                    <w:rFonts w:ascii="Times New Roman" w:hAnsi="Times New Roman" w:cs="Times New Roman"/>
                    <w:sz w:val="20"/>
                    <w:szCs w:val="20"/>
                  </w:rPr>
                  <w:t>5,531,963.32</w:t>
                </w:r>
              </w:p>
            </w:tc>
          </w:tr>
          <w:tr w:rsidR="004F0637" w14:paraId="51FA865A" w14:textId="77777777" w:rsidTr="00722EAB">
            <w:trPr>
              <w:trHeight w:val="208"/>
            </w:trPr>
            <w:tc>
              <w:tcPr>
                <w:tcW w:w="1250" w:type="pct"/>
                <w:vAlign w:val="center"/>
              </w:tcPr>
              <w:p w14:paraId="00663728" w14:textId="77777777" w:rsidR="004F0637" w:rsidRDefault="004F0637" w:rsidP="00722EAB">
                <w:r>
                  <w:rPr>
                    <w:rFonts w:hint="eastAsia"/>
                  </w:rPr>
                  <w:t>结转额</w:t>
                </w:r>
              </w:p>
            </w:tc>
            <w:tc>
              <w:tcPr>
                <w:tcW w:w="1250" w:type="pct"/>
              </w:tcPr>
              <w:p w14:paraId="6C5EB9D1" w14:textId="77777777" w:rsidR="004F0637" w:rsidRPr="00726D07" w:rsidRDefault="004F0637" w:rsidP="00722EAB">
                <w:pPr>
                  <w:jc w:val="right"/>
                  <w:rPr>
                    <w:rFonts w:ascii="Times New Roman" w:hAnsi="Times New Roman" w:cs="Times New Roman"/>
                    <w:sz w:val="20"/>
                    <w:szCs w:val="20"/>
                  </w:rPr>
                </w:pPr>
                <w:r w:rsidRPr="00726D07">
                  <w:rPr>
                    <w:rFonts w:ascii="Times New Roman" w:hAnsi="Times New Roman" w:cs="Times New Roman"/>
                    <w:sz w:val="20"/>
                    <w:szCs w:val="20"/>
                  </w:rPr>
                  <w:t>553,878.03</w:t>
                </w:r>
              </w:p>
            </w:tc>
            <w:tc>
              <w:tcPr>
                <w:tcW w:w="1250" w:type="pct"/>
              </w:tcPr>
              <w:p w14:paraId="090B814A" w14:textId="77777777" w:rsidR="004F0637" w:rsidRPr="00726D07" w:rsidRDefault="004F0637" w:rsidP="00722EAB">
                <w:pPr>
                  <w:jc w:val="right"/>
                  <w:rPr>
                    <w:rFonts w:ascii="Times New Roman" w:hAnsi="Times New Roman" w:cs="Times New Roman"/>
                    <w:sz w:val="20"/>
                    <w:szCs w:val="20"/>
                  </w:rPr>
                </w:pPr>
                <w:r w:rsidRPr="00726D07">
                  <w:rPr>
                    <w:rFonts w:ascii="Times New Roman" w:hAnsi="Times New Roman" w:cs="Times New Roman"/>
                    <w:sz w:val="20"/>
                    <w:szCs w:val="20"/>
                  </w:rPr>
                  <w:t>2,774,752.61</w:t>
                </w:r>
              </w:p>
            </w:tc>
            <w:tc>
              <w:tcPr>
                <w:tcW w:w="1250" w:type="pct"/>
              </w:tcPr>
              <w:p w14:paraId="196BA736" w14:textId="77777777" w:rsidR="004F0637" w:rsidRPr="00726D07" w:rsidRDefault="004F0637" w:rsidP="00722EAB">
                <w:pPr>
                  <w:jc w:val="right"/>
                  <w:rPr>
                    <w:rFonts w:ascii="Times New Roman" w:hAnsi="Times New Roman" w:cs="Times New Roman"/>
                    <w:sz w:val="20"/>
                    <w:szCs w:val="20"/>
                  </w:rPr>
                </w:pPr>
                <w:r w:rsidRPr="00726D07">
                  <w:rPr>
                    <w:rFonts w:ascii="Times New Roman" w:hAnsi="Times New Roman" w:cs="Times New Roman"/>
                    <w:sz w:val="20"/>
                    <w:szCs w:val="20"/>
                  </w:rPr>
                  <w:t>3,328,630.64</w:t>
                </w:r>
              </w:p>
            </w:tc>
          </w:tr>
        </w:tbl>
        <w:p w14:paraId="13010C54" w14:textId="77777777" w:rsidR="004F0637" w:rsidRDefault="004F0637"/>
        <w:p w14:paraId="00DEAB8D" w14:textId="77777777" w:rsidR="008F31E9" w:rsidRDefault="00A64AAF">
          <w:pPr>
            <w:pStyle w:val="affd"/>
            <w:rPr>
              <w:lang w:eastAsia="zh-CN"/>
            </w:rPr>
          </w:pPr>
          <w:r>
            <w:rPr>
              <w:rFonts w:hint="eastAsia"/>
              <w:lang w:eastAsia="zh-CN"/>
            </w:rPr>
            <w:t>说明</w:t>
          </w:r>
          <w:r>
            <w:rPr>
              <w:lang w:eastAsia="zh-CN"/>
            </w:rPr>
            <w:t>：</w:t>
          </w:r>
        </w:p>
        <w:p w14:paraId="7967EC21" w14:textId="77777777" w:rsidR="008F31E9" w:rsidRPr="006735C2" w:rsidRDefault="00A64AAF" w:rsidP="008E0B44">
          <w:pPr>
            <w:pStyle w:val="affd"/>
            <w:widowControl w:val="0"/>
            <w:numPr>
              <w:ilvl w:val="0"/>
              <w:numId w:val="106"/>
            </w:numPr>
            <w:jc w:val="both"/>
            <w:rPr>
              <w:color w:val="000000" w:themeColor="text1"/>
              <w:szCs w:val="21"/>
              <w:lang w:eastAsia="zh-CN"/>
            </w:rPr>
          </w:pPr>
          <w:r w:rsidRPr="006735C2">
            <w:rPr>
              <w:rFonts w:hint="eastAsia"/>
              <w:color w:val="000000" w:themeColor="text1"/>
              <w:szCs w:val="21"/>
              <w:lang w:eastAsia="zh-CN"/>
            </w:rPr>
            <w:t>在建项目：在执行项目（不含</w:t>
          </w:r>
          <w:r w:rsidRPr="006735C2">
            <w:rPr>
              <w:color w:val="000000" w:themeColor="text1"/>
              <w:szCs w:val="21"/>
              <w:lang w:eastAsia="zh-CN"/>
            </w:rPr>
            <w:t>停缓建、竣工</w:t>
          </w:r>
          <w:r w:rsidRPr="006735C2">
            <w:rPr>
              <w:rFonts w:hint="eastAsia"/>
              <w:color w:val="000000" w:themeColor="text1"/>
              <w:szCs w:val="21"/>
              <w:lang w:eastAsia="zh-CN"/>
            </w:rPr>
            <w:t>项目）。</w:t>
          </w:r>
        </w:p>
        <w:p w14:paraId="22DA98C4" w14:textId="77777777" w:rsidR="008F31E9" w:rsidRDefault="00A64AAF" w:rsidP="008E0B44">
          <w:pPr>
            <w:pStyle w:val="affd"/>
            <w:widowControl w:val="0"/>
            <w:numPr>
              <w:ilvl w:val="0"/>
              <w:numId w:val="106"/>
            </w:numPr>
            <w:jc w:val="both"/>
            <w:rPr>
              <w:color w:val="000000" w:themeColor="text1"/>
              <w:szCs w:val="21"/>
              <w:lang w:eastAsia="zh-CN"/>
            </w:rPr>
          </w:pPr>
          <w:r w:rsidRPr="006735C2">
            <w:rPr>
              <w:rFonts w:hint="eastAsia"/>
              <w:color w:val="000000" w:themeColor="text1"/>
              <w:szCs w:val="21"/>
              <w:lang w:eastAsia="zh-CN"/>
            </w:rPr>
            <w:t>专业工程：指与水泥有关的工程</w:t>
          </w:r>
          <w:r w:rsidRPr="006735C2">
            <w:rPr>
              <w:rFonts w:hint="eastAsia"/>
              <w:color w:val="000000" w:themeColor="text1"/>
              <w:szCs w:val="21"/>
              <w:lang w:eastAsia="zh-CN"/>
            </w:rPr>
            <w:t>EPC</w:t>
          </w:r>
          <w:r w:rsidRPr="006735C2">
            <w:rPr>
              <w:rFonts w:hint="eastAsia"/>
              <w:color w:val="000000" w:themeColor="text1"/>
              <w:szCs w:val="21"/>
              <w:lang w:eastAsia="zh-CN"/>
            </w:rPr>
            <w:t>、</w:t>
          </w:r>
          <w:r w:rsidRPr="006735C2">
            <w:rPr>
              <w:rFonts w:hint="eastAsia"/>
              <w:color w:val="000000" w:themeColor="text1"/>
              <w:szCs w:val="21"/>
              <w:lang w:eastAsia="zh-CN"/>
            </w:rPr>
            <w:t>EP</w:t>
          </w:r>
          <w:r w:rsidRPr="006735C2">
            <w:rPr>
              <w:rFonts w:hint="eastAsia"/>
              <w:color w:val="000000" w:themeColor="text1"/>
              <w:szCs w:val="21"/>
              <w:lang w:eastAsia="zh-CN"/>
            </w:rPr>
            <w:t>、</w:t>
          </w:r>
          <w:r w:rsidRPr="006735C2">
            <w:rPr>
              <w:rFonts w:hint="eastAsia"/>
              <w:color w:val="000000" w:themeColor="text1"/>
              <w:szCs w:val="21"/>
              <w:lang w:eastAsia="zh-CN"/>
            </w:rPr>
            <w:t>PC</w:t>
          </w:r>
          <w:r w:rsidRPr="006735C2">
            <w:rPr>
              <w:rFonts w:hint="eastAsia"/>
              <w:color w:val="000000" w:themeColor="text1"/>
              <w:szCs w:val="21"/>
              <w:lang w:eastAsia="zh-CN"/>
            </w:rPr>
            <w:t>、</w:t>
          </w:r>
          <w:r w:rsidRPr="006735C2">
            <w:rPr>
              <w:rFonts w:hint="eastAsia"/>
              <w:color w:val="000000" w:themeColor="text1"/>
              <w:szCs w:val="21"/>
              <w:lang w:eastAsia="zh-CN"/>
            </w:rPr>
            <w:t>C</w:t>
          </w:r>
          <w:r w:rsidRPr="006735C2">
            <w:rPr>
              <w:rFonts w:hint="eastAsia"/>
              <w:color w:val="000000" w:themeColor="text1"/>
              <w:szCs w:val="21"/>
              <w:lang w:eastAsia="zh-CN"/>
            </w:rPr>
            <w:t>类型项目。</w:t>
          </w:r>
        </w:p>
        <w:p w14:paraId="37235013" w14:textId="77777777" w:rsidR="008F31E9" w:rsidRPr="00276054" w:rsidRDefault="00A64AAF" w:rsidP="008F31E9">
          <w:pPr>
            <w:pStyle w:val="affd"/>
            <w:ind w:left="360"/>
            <w:rPr>
              <w:color w:val="000000" w:themeColor="text1"/>
              <w:szCs w:val="21"/>
              <w:lang w:eastAsia="zh-CN"/>
            </w:rPr>
          </w:pPr>
          <w:r w:rsidRPr="00276054">
            <w:rPr>
              <w:rFonts w:hint="eastAsia"/>
              <w:color w:val="000000" w:themeColor="text1"/>
              <w:szCs w:val="21"/>
              <w:lang w:eastAsia="zh-CN"/>
            </w:rPr>
            <w:t>其他工程：水泥工程之外的多元化工程，如环保、电厂、油厂、工民建项目。</w:t>
          </w:r>
        </w:p>
        <w:p w14:paraId="60C3BD92" w14:textId="77777777" w:rsidR="008F31E9" w:rsidRPr="006735C2" w:rsidRDefault="00A64AAF" w:rsidP="008E0B44">
          <w:pPr>
            <w:pStyle w:val="affd"/>
            <w:widowControl w:val="0"/>
            <w:numPr>
              <w:ilvl w:val="0"/>
              <w:numId w:val="106"/>
            </w:numPr>
            <w:jc w:val="both"/>
            <w:rPr>
              <w:bCs/>
              <w:color w:val="000000" w:themeColor="text1"/>
              <w:szCs w:val="21"/>
              <w:lang w:eastAsia="zh-CN"/>
            </w:rPr>
          </w:pPr>
          <w:r w:rsidRPr="006735C2">
            <w:rPr>
              <w:rFonts w:hint="eastAsia"/>
              <w:bCs/>
              <w:color w:val="000000" w:themeColor="text1"/>
              <w:szCs w:val="21"/>
              <w:lang w:eastAsia="zh-CN"/>
            </w:rPr>
            <w:t>项目</w:t>
          </w:r>
          <w:r w:rsidRPr="006735C2">
            <w:rPr>
              <w:bCs/>
              <w:color w:val="000000" w:themeColor="text1"/>
              <w:szCs w:val="21"/>
              <w:lang w:eastAsia="zh-CN"/>
            </w:rPr>
            <w:t>数量：</w:t>
          </w:r>
          <w:r w:rsidRPr="006735C2">
            <w:rPr>
              <w:rFonts w:hint="eastAsia"/>
              <w:bCs/>
              <w:color w:val="000000" w:themeColor="text1"/>
              <w:szCs w:val="21"/>
              <w:lang w:eastAsia="zh-CN"/>
            </w:rPr>
            <w:t>指上述</w:t>
          </w:r>
          <w:r w:rsidRPr="006735C2">
            <w:rPr>
              <w:bCs/>
              <w:color w:val="000000" w:themeColor="text1"/>
              <w:szCs w:val="21"/>
              <w:lang w:eastAsia="zh-CN"/>
            </w:rPr>
            <w:t>项目</w:t>
          </w:r>
          <w:r w:rsidRPr="006735C2">
            <w:rPr>
              <w:rFonts w:hint="eastAsia"/>
              <w:bCs/>
              <w:color w:val="000000" w:themeColor="text1"/>
              <w:szCs w:val="21"/>
              <w:lang w:eastAsia="zh-CN"/>
            </w:rPr>
            <w:t>的合同</w:t>
          </w:r>
          <w:r w:rsidRPr="006735C2">
            <w:rPr>
              <w:bCs/>
              <w:color w:val="000000" w:themeColor="text1"/>
              <w:szCs w:val="21"/>
              <w:lang w:eastAsia="zh-CN"/>
            </w:rPr>
            <w:t>数量</w:t>
          </w:r>
          <w:r w:rsidRPr="006735C2">
            <w:rPr>
              <w:rFonts w:hint="eastAsia"/>
              <w:bCs/>
              <w:color w:val="000000" w:themeColor="text1"/>
              <w:szCs w:val="21"/>
              <w:lang w:eastAsia="zh-CN"/>
            </w:rPr>
            <w:t>。</w:t>
          </w:r>
        </w:p>
        <w:p w14:paraId="504C6D9E" w14:textId="77777777" w:rsidR="008F31E9" w:rsidRPr="006735C2" w:rsidRDefault="00A64AAF" w:rsidP="008E0B44">
          <w:pPr>
            <w:pStyle w:val="affd"/>
            <w:widowControl w:val="0"/>
            <w:numPr>
              <w:ilvl w:val="0"/>
              <w:numId w:val="106"/>
            </w:numPr>
            <w:jc w:val="both"/>
            <w:rPr>
              <w:bCs/>
              <w:color w:val="000000" w:themeColor="text1"/>
              <w:szCs w:val="21"/>
              <w:lang w:eastAsia="zh-CN"/>
            </w:rPr>
          </w:pPr>
          <w:r w:rsidRPr="006735C2">
            <w:rPr>
              <w:rFonts w:hint="eastAsia"/>
              <w:bCs/>
              <w:color w:val="000000" w:themeColor="text1"/>
              <w:szCs w:val="21"/>
              <w:lang w:eastAsia="zh-CN"/>
            </w:rPr>
            <w:t>合同</w:t>
          </w:r>
          <w:r w:rsidRPr="006735C2">
            <w:rPr>
              <w:bCs/>
              <w:color w:val="000000" w:themeColor="text1"/>
              <w:szCs w:val="21"/>
              <w:lang w:eastAsia="zh-CN"/>
            </w:rPr>
            <w:t>额</w:t>
          </w:r>
          <w:r w:rsidRPr="006735C2">
            <w:rPr>
              <w:rFonts w:hint="eastAsia"/>
              <w:bCs/>
              <w:color w:val="000000" w:themeColor="text1"/>
              <w:szCs w:val="21"/>
              <w:lang w:eastAsia="zh-CN"/>
            </w:rPr>
            <w:t>：指上述</w:t>
          </w:r>
          <w:r w:rsidRPr="006735C2">
            <w:rPr>
              <w:bCs/>
              <w:color w:val="000000" w:themeColor="text1"/>
              <w:szCs w:val="21"/>
              <w:lang w:eastAsia="zh-CN"/>
            </w:rPr>
            <w:t>项目</w:t>
          </w:r>
          <w:r w:rsidRPr="006735C2">
            <w:rPr>
              <w:rFonts w:hint="eastAsia"/>
              <w:bCs/>
              <w:color w:val="000000" w:themeColor="text1"/>
              <w:szCs w:val="21"/>
              <w:lang w:eastAsia="zh-CN"/>
            </w:rPr>
            <w:t>的合同总金额。</w:t>
          </w:r>
        </w:p>
        <w:p w14:paraId="1F162F9A" w14:textId="77777777" w:rsidR="008F31E9" w:rsidRPr="006735C2" w:rsidRDefault="00A64AAF" w:rsidP="008E0B44">
          <w:pPr>
            <w:pStyle w:val="affd"/>
            <w:widowControl w:val="0"/>
            <w:numPr>
              <w:ilvl w:val="0"/>
              <w:numId w:val="106"/>
            </w:numPr>
            <w:jc w:val="both"/>
            <w:rPr>
              <w:bCs/>
              <w:color w:val="000000" w:themeColor="text1"/>
              <w:szCs w:val="21"/>
              <w:lang w:eastAsia="zh-CN"/>
            </w:rPr>
          </w:pPr>
          <w:r w:rsidRPr="006735C2">
            <w:rPr>
              <w:rFonts w:hint="eastAsia"/>
              <w:bCs/>
              <w:color w:val="000000" w:themeColor="text1"/>
              <w:szCs w:val="21"/>
              <w:lang w:eastAsia="zh-CN"/>
            </w:rPr>
            <w:t>结转额</w:t>
          </w:r>
          <w:r w:rsidRPr="006735C2">
            <w:rPr>
              <w:bCs/>
              <w:color w:val="000000" w:themeColor="text1"/>
              <w:szCs w:val="21"/>
              <w:lang w:eastAsia="zh-CN"/>
            </w:rPr>
            <w:t>：指上述项目的未结算合同额。</w:t>
          </w:r>
        </w:p>
        <w:p w14:paraId="312CDB52" w14:textId="77777777" w:rsidR="008F31E9" w:rsidRDefault="00244448">
          <w:pPr>
            <w:pStyle w:val="affd"/>
          </w:pPr>
        </w:p>
      </w:sdtContent>
    </w:sdt>
    <w:sdt>
      <w:sdtPr>
        <w:rPr>
          <w:rFonts w:ascii="宋体" w:hAnsi="宋体" w:cs="Times New Roman" w:hint="eastAsia"/>
          <w:b w:val="0"/>
          <w:bCs w:val="0"/>
          <w:kern w:val="0"/>
          <w:sz w:val="20"/>
          <w:szCs w:val="21"/>
          <w:lang w:val="en-GB" w:eastAsia="en-US"/>
        </w:rPr>
        <w:alias w:val="模块:在建重大项目情况"/>
        <w:tag w:val="_SEC_fbeba185bf9749159890db3a853164eb"/>
        <w:id w:val="-850880113"/>
        <w:lock w:val="sdtLocked"/>
        <w:placeholder>
          <w:docPart w:val="GBC22222222222222222222222222222"/>
        </w:placeholder>
      </w:sdtPr>
      <w:sdtEndPr>
        <w:rPr>
          <w:rFonts w:ascii="Times New Roman" w:hAnsi="Times New Roman" w:hint="default"/>
          <w:szCs w:val="20"/>
        </w:rPr>
      </w:sdtEndPr>
      <w:sdtContent>
        <w:p w14:paraId="20E6B15B" w14:textId="77777777" w:rsidR="008F31E9" w:rsidRDefault="00A64AAF" w:rsidP="008E0B44">
          <w:pPr>
            <w:pStyle w:val="afff1"/>
            <w:numPr>
              <w:ilvl w:val="0"/>
              <w:numId w:val="105"/>
            </w:numPr>
            <w:rPr>
              <w:bCs w:val="0"/>
              <w:szCs w:val="21"/>
            </w:rPr>
          </w:pPr>
          <w:r>
            <w:rPr>
              <w:rFonts w:hint="eastAsia"/>
              <w:bCs w:val="0"/>
              <w:szCs w:val="21"/>
            </w:rPr>
            <w:t>在建重大项目情况</w:t>
          </w:r>
        </w:p>
        <w:sdt>
          <w:sdtPr>
            <w:rPr>
              <w:rFonts w:hint="eastAsia"/>
            </w:rPr>
            <w:alias w:val="是否适用：在建重大项目情况[双击切换]"/>
            <w:tag w:val="_GBC_6c75cd0c915d4e669632ad5b67820239"/>
            <w:id w:val="823162611"/>
            <w:lock w:val="sdtContentLocked"/>
            <w:placeholder>
              <w:docPart w:val="GBC22222222222222222222222222222"/>
            </w:placeholder>
          </w:sdtPr>
          <w:sdtEndPr>
            <w:rPr>
              <w:rFonts w:hint="default"/>
            </w:rPr>
          </w:sdtEndPr>
          <w:sdtContent>
            <w:p w14:paraId="4D2EBE5C" w14:textId="77777777" w:rsidR="008F31E9" w:rsidRDefault="00A64AAF">
              <w:pPr>
                <w:pStyle w:val="affd"/>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14:paraId="1549A225" w14:textId="77777777" w:rsidR="008F31E9" w:rsidRDefault="00A64AAF">
          <w:pPr>
            <w:pStyle w:val="affd"/>
            <w:jc w:val="right"/>
            <w:rPr>
              <w:lang w:eastAsia="zh-CN"/>
            </w:rPr>
          </w:pPr>
          <w:r>
            <w:rPr>
              <w:rFonts w:hint="eastAsia"/>
              <w:lang w:eastAsia="zh-CN"/>
            </w:rPr>
            <w:t>单位：</w:t>
          </w:r>
          <w:sdt>
            <w:sdtPr>
              <w:rPr>
                <w:rFonts w:hint="eastAsia"/>
                <w:lang w:eastAsia="zh-CN"/>
              </w:rPr>
              <w:alias w:val="单位：在建重大项目情况"/>
              <w:tag w:val="_GBC_472adfb6f6f948ec934a504f6118aaf4"/>
              <w:id w:val="-150141845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default"/>
              </w:rPr>
            </w:sdtEndPr>
            <w:sdtContent>
              <w:r>
                <w:rPr>
                  <w:rFonts w:hint="eastAsia"/>
                  <w:lang w:eastAsia="zh-CN"/>
                </w:rPr>
                <w:t>万元</w:t>
              </w:r>
            </w:sdtContent>
          </w:sdt>
          <w:r>
            <w:rPr>
              <w:rFonts w:hint="eastAsia"/>
              <w:lang w:eastAsia="zh-CN"/>
            </w:rPr>
            <w:t xml:space="preserve">  </w:t>
          </w:r>
          <w:r>
            <w:rPr>
              <w:rFonts w:hint="eastAsia"/>
              <w:lang w:eastAsia="zh-CN"/>
            </w:rPr>
            <w:t>币种：</w:t>
          </w:r>
          <w:sdt>
            <w:sdtPr>
              <w:rPr>
                <w:rFonts w:hint="eastAsia"/>
                <w:lang w:eastAsia="zh-CN"/>
              </w:rPr>
              <w:alias w:val="币种：在建重大项目情况"/>
              <w:tag w:val="_GBC_fccb91c8b7b34bdcb10fe60ec90a8afa"/>
              <w:id w:val="-54529278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default"/>
              </w:rPr>
            </w:sdtEndPr>
            <w:sdtContent>
              <w:r>
                <w:rPr>
                  <w:rFonts w:hint="eastAsia"/>
                  <w:lang w:eastAsia="zh-CN"/>
                </w:rPr>
                <w:t>人民币</w:t>
              </w:r>
            </w:sdtContent>
          </w:sdt>
        </w:p>
        <w:tbl>
          <w:tblPr>
            <w:tblStyle w:val="g22"/>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85"/>
            <w:gridCol w:w="810"/>
            <w:gridCol w:w="1095"/>
            <w:gridCol w:w="2200"/>
            <w:gridCol w:w="956"/>
            <w:gridCol w:w="1161"/>
            <w:gridCol w:w="1116"/>
          </w:tblGrid>
          <w:tr w:rsidR="008F31E9" w14:paraId="47BC156D" w14:textId="77777777" w:rsidTr="008F31E9">
            <w:trPr>
              <w:jc w:val="center"/>
            </w:trPr>
            <w:sdt>
              <w:sdtPr>
                <w:tag w:val="_PLD_ccc6300f185140babaa50b1f3da369c5"/>
                <w:id w:val="764117992"/>
                <w:lock w:val="sdtLocked"/>
              </w:sdtPr>
              <w:sdtEndPr/>
              <w:sdtContent>
                <w:tc>
                  <w:tcPr>
                    <w:tcW w:w="0" w:type="auto"/>
                    <w:tcBorders>
                      <w:top w:val="single" w:sz="4" w:space="0" w:color="auto"/>
                    </w:tcBorders>
                    <w:vAlign w:val="center"/>
                  </w:tcPr>
                  <w:p w14:paraId="15564760" w14:textId="77777777" w:rsidR="008F31E9" w:rsidRDefault="00A64AAF" w:rsidP="008F31E9">
                    <w:pPr>
                      <w:pStyle w:val="affd"/>
                      <w:jc w:val="center"/>
                    </w:pPr>
                    <w:proofErr w:type="spellStart"/>
                    <w:r>
                      <w:rPr>
                        <w:rFonts w:hint="eastAsia"/>
                      </w:rPr>
                      <w:t>项目名称</w:t>
                    </w:r>
                    <w:proofErr w:type="spellEnd"/>
                  </w:p>
                </w:tc>
              </w:sdtContent>
            </w:sdt>
            <w:sdt>
              <w:sdtPr>
                <w:tag w:val="_PLD_4cce2d3adde24187bb73bcc29db35307"/>
                <w:id w:val="-979221419"/>
                <w:lock w:val="sdtLocked"/>
              </w:sdtPr>
              <w:sdtEndPr/>
              <w:sdtContent>
                <w:tc>
                  <w:tcPr>
                    <w:tcW w:w="465" w:type="pct"/>
                    <w:tcBorders>
                      <w:top w:val="single" w:sz="4" w:space="0" w:color="auto"/>
                    </w:tcBorders>
                    <w:vAlign w:val="center"/>
                  </w:tcPr>
                  <w:p w14:paraId="29FCFD27" w14:textId="77777777" w:rsidR="008F31E9" w:rsidRDefault="00A64AAF" w:rsidP="008F31E9">
                    <w:pPr>
                      <w:pStyle w:val="affd"/>
                      <w:jc w:val="center"/>
                    </w:pPr>
                    <w:proofErr w:type="spellStart"/>
                    <w:r>
                      <w:rPr>
                        <w:rFonts w:hint="eastAsia"/>
                      </w:rPr>
                      <w:t>业务</w:t>
                    </w:r>
                    <w:proofErr w:type="spellEnd"/>
                  </w:p>
                  <w:p w14:paraId="69887B63" w14:textId="77777777" w:rsidR="008F31E9" w:rsidRDefault="00A64AAF" w:rsidP="008F31E9">
                    <w:pPr>
                      <w:pStyle w:val="affd"/>
                      <w:jc w:val="center"/>
                    </w:pPr>
                    <w:proofErr w:type="spellStart"/>
                    <w:r>
                      <w:rPr>
                        <w:rFonts w:hint="eastAsia"/>
                      </w:rPr>
                      <w:t>模式</w:t>
                    </w:r>
                    <w:proofErr w:type="spellEnd"/>
                  </w:p>
                </w:tc>
              </w:sdtContent>
            </w:sdt>
            <w:sdt>
              <w:sdtPr>
                <w:tag w:val="_PLD_f5848e86a06349f8bd023def51fbe0ec"/>
                <w:id w:val="-1258059909"/>
                <w:lock w:val="sdtLocked"/>
              </w:sdtPr>
              <w:sdtEndPr/>
              <w:sdtContent>
                <w:tc>
                  <w:tcPr>
                    <w:tcW w:w="627" w:type="pct"/>
                    <w:tcBorders>
                      <w:top w:val="single" w:sz="4" w:space="0" w:color="auto"/>
                    </w:tcBorders>
                    <w:vAlign w:val="center"/>
                  </w:tcPr>
                  <w:p w14:paraId="33F263FA" w14:textId="77777777" w:rsidR="008F31E9" w:rsidRDefault="00A64AAF" w:rsidP="008F31E9">
                    <w:pPr>
                      <w:pStyle w:val="affd"/>
                      <w:jc w:val="center"/>
                    </w:pPr>
                    <w:proofErr w:type="spellStart"/>
                    <w:r>
                      <w:rPr>
                        <w:rFonts w:hint="eastAsia"/>
                      </w:rPr>
                      <w:t>项目</w:t>
                    </w:r>
                    <w:proofErr w:type="spellEnd"/>
                  </w:p>
                  <w:p w14:paraId="74F22D95" w14:textId="77777777" w:rsidR="008F31E9" w:rsidRDefault="00A64AAF" w:rsidP="008F31E9">
                    <w:pPr>
                      <w:pStyle w:val="affd"/>
                      <w:jc w:val="center"/>
                    </w:pPr>
                    <w:proofErr w:type="spellStart"/>
                    <w:r>
                      <w:rPr>
                        <w:rFonts w:hint="eastAsia"/>
                      </w:rPr>
                      <w:t>金额</w:t>
                    </w:r>
                    <w:proofErr w:type="spellEnd"/>
                  </w:p>
                </w:tc>
              </w:sdtContent>
            </w:sdt>
            <w:sdt>
              <w:sdtPr>
                <w:tag w:val="_PLD_5505ff29e26d4dc3a8b3501005e1c871"/>
                <w:id w:val="-616765041"/>
                <w:lock w:val="sdtLocked"/>
              </w:sdtPr>
              <w:sdtEndPr/>
              <w:sdtContent>
                <w:tc>
                  <w:tcPr>
                    <w:tcW w:w="1253" w:type="pct"/>
                    <w:tcBorders>
                      <w:top w:val="single" w:sz="4" w:space="0" w:color="auto"/>
                    </w:tcBorders>
                    <w:vAlign w:val="center"/>
                  </w:tcPr>
                  <w:p w14:paraId="09CB9D13" w14:textId="77777777" w:rsidR="008F31E9" w:rsidRDefault="00A64AAF" w:rsidP="008F31E9">
                    <w:pPr>
                      <w:pStyle w:val="affd"/>
                      <w:jc w:val="center"/>
                    </w:pPr>
                    <w:proofErr w:type="spellStart"/>
                    <w:r>
                      <w:rPr>
                        <w:rFonts w:hint="eastAsia"/>
                      </w:rPr>
                      <w:t>工期</w:t>
                    </w:r>
                    <w:proofErr w:type="spellEnd"/>
                  </w:p>
                </w:tc>
              </w:sdtContent>
            </w:sdt>
            <w:sdt>
              <w:sdtPr>
                <w:tag w:val="_PLD_a7fd37eef4cc418f9d3411b381661f67"/>
                <w:id w:val="-1949312806"/>
                <w:lock w:val="sdtLocked"/>
              </w:sdtPr>
              <w:sdtEndPr/>
              <w:sdtContent>
                <w:tc>
                  <w:tcPr>
                    <w:tcW w:w="548" w:type="pct"/>
                    <w:tcBorders>
                      <w:top w:val="single" w:sz="4" w:space="0" w:color="auto"/>
                    </w:tcBorders>
                    <w:vAlign w:val="center"/>
                  </w:tcPr>
                  <w:p w14:paraId="6355A3C3" w14:textId="77777777" w:rsidR="008F31E9" w:rsidRDefault="00A64AAF" w:rsidP="008F31E9">
                    <w:pPr>
                      <w:pStyle w:val="affd"/>
                      <w:jc w:val="center"/>
                    </w:pPr>
                    <w:proofErr w:type="spellStart"/>
                    <w:r>
                      <w:rPr>
                        <w:rFonts w:hint="eastAsia"/>
                      </w:rPr>
                      <w:t>完工百分比</w:t>
                    </w:r>
                    <w:proofErr w:type="spellEnd"/>
                  </w:p>
                </w:tc>
              </w:sdtContent>
            </w:sdt>
            <w:sdt>
              <w:sdtPr>
                <w:tag w:val="_PLD_eca29e12aea5426bb1548a68def803f3"/>
                <w:id w:val="-1772459735"/>
                <w:lock w:val="sdtLocked"/>
              </w:sdtPr>
              <w:sdtEndPr/>
              <w:sdtContent>
                <w:tc>
                  <w:tcPr>
                    <w:tcW w:w="627" w:type="pct"/>
                    <w:tcBorders>
                      <w:top w:val="single" w:sz="4" w:space="0" w:color="auto"/>
                    </w:tcBorders>
                    <w:vAlign w:val="center"/>
                  </w:tcPr>
                  <w:p w14:paraId="67786314" w14:textId="77777777" w:rsidR="008F31E9" w:rsidRDefault="00A64AAF" w:rsidP="008F31E9">
                    <w:pPr>
                      <w:pStyle w:val="affd"/>
                      <w:jc w:val="center"/>
                    </w:pPr>
                    <w:proofErr w:type="spellStart"/>
                    <w:r>
                      <w:rPr>
                        <w:rFonts w:hint="eastAsia"/>
                      </w:rPr>
                      <w:t>本期确认收入</w:t>
                    </w:r>
                    <w:proofErr w:type="spellEnd"/>
                  </w:p>
                </w:tc>
              </w:sdtContent>
            </w:sdt>
            <w:sdt>
              <w:sdtPr>
                <w:tag w:val="_PLD_ba8b4d1f3d5f4b66baa0cbc17a8343a2"/>
                <w:id w:val="-1739326767"/>
                <w:lock w:val="sdtLocked"/>
              </w:sdtPr>
              <w:sdtEndPr/>
              <w:sdtContent>
                <w:tc>
                  <w:tcPr>
                    <w:tcW w:w="632" w:type="pct"/>
                    <w:tcBorders>
                      <w:top w:val="single" w:sz="4" w:space="0" w:color="auto"/>
                    </w:tcBorders>
                    <w:vAlign w:val="center"/>
                  </w:tcPr>
                  <w:p w14:paraId="107DDE0B" w14:textId="77777777" w:rsidR="008F31E9" w:rsidRDefault="00A64AAF" w:rsidP="008F31E9">
                    <w:pPr>
                      <w:pStyle w:val="affd"/>
                      <w:jc w:val="center"/>
                    </w:pPr>
                    <w:proofErr w:type="spellStart"/>
                    <w:r>
                      <w:rPr>
                        <w:rFonts w:hint="eastAsia"/>
                      </w:rPr>
                      <w:t>累计确认收入</w:t>
                    </w:r>
                    <w:proofErr w:type="spellEnd"/>
                  </w:p>
                </w:tc>
              </w:sdtContent>
            </w:sdt>
          </w:tr>
          <w:sdt>
            <w:sdtPr>
              <w:alias w:val="在建重大项目情况明细"/>
              <w:tag w:val="_TUP_47f2435dcbe54b718bdd9115d296e772"/>
              <w:id w:val="-1695837587"/>
              <w:lock w:val="sdtLocked"/>
            </w:sdtPr>
            <w:sdtEndPr/>
            <w:sdtContent>
              <w:tr w:rsidR="008F31E9" w14:paraId="737EF453" w14:textId="77777777" w:rsidTr="008F31E9">
                <w:trPr>
                  <w:jc w:val="center"/>
                </w:trPr>
                <w:tc>
                  <w:tcPr>
                    <w:tcW w:w="0" w:type="auto"/>
                  </w:tcPr>
                  <w:p w14:paraId="158ED0BD" w14:textId="77777777" w:rsidR="008F31E9" w:rsidRDefault="00A64AAF" w:rsidP="008F31E9">
                    <w:pPr>
                      <w:pStyle w:val="affd"/>
                      <w:rPr>
                        <w:lang w:eastAsia="zh-CN"/>
                      </w:rPr>
                    </w:pPr>
                    <w:r>
                      <w:rPr>
                        <w:lang w:eastAsia="zh-CN"/>
                      </w:rPr>
                      <w:t>埃及</w:t>
                    </w:r>
                    <w:r>
                      <w:rPr>
                        <w:lang w:eastAsia="zh-CN"/>
                      </w:rPr>
                      <w:t>GOE 6*6000tpd</w:t>
                    </w:r>
                    <w:r>
                      <w:rPr>
                        <w:lang w:eastAsia="zh-CN"/>
                      </w:rPr>
                      <w:t>生产线</w:t>
                    </w:r>
                  </w:p>
                </w:tc>
                <w:tc>
                  <w:tcPr>
                    <w:tcW w:w="465" w:type="pct"/>
                  </w:tcPr>
                  <w:p w14:paraId="22EAA9D8" w14:textId="77777777" w:rsidR="008F31E9" w:rsidRDefault="00A64AAF" w:rsidP="008F31E9">
                    <w:pPr>
                      <w:pStyle w:val="affd"/>
                      <w:jc w:val="right"/>
                    </w:pPr>
                    <w:r>
                      <w:t>EPC</w:t>
                    </w:r>
                  </w:p>
                </w:tc>
                <w:tc>
                  <w:tcPr>
                    <w:tcW w:w="627" w:type="pct"/>
                  </w:tcPr>
                  <w:p w14:paraId="1F828C60" w14:textId="77777777" w:rsidR="008F31E9" w:rsidRPr="00726D07" w:rsidRDefault="00A64AAF" w:rsidP="008F31E9">
                    <w:pPr>
                      <w:pStyle w:val="affd"/>
                      <w:jc w:val="right"/>
                    </w:pPr>
                    <w:r w:rsidRPr="00726D07">
                      <w:t>784,500</w:t>
                    </w:r>
                  </w:p>
                </w:tc>
                <w:tc>
                  <w:tcPr>
                    <w:tcW w:w="1253" w:type="pct"/>
                  </w:tcPr>
                  <w:p w14:paraId="6E500E99" w14:textId="77777777" w:rsidR="008F31E9" w:rsidRPr="00726D07" w:rsidRDefault="00A64AAF" w:rsidP="008F31E9">
                    <w:pPr>
                      <w:pStyle w:val="affd"/>
                      <w:rPr>
                        <w:lang w:eastAsia="zh-CN"/>
                      </w:rPr>
                    </w:pPr>
                    <w:r w:rsidRPr="00726D07">
                      <w:rPr>
                        <w:lang w:eastAsia="zh-CN"/>
                      </w:rPr>
                      <w:t>2017</w:t>
                    </w:r>
                    <w:r w:rsidRPr="00726D07">
                      <w:rPr>
                        <w:lang w:eastAsia="zh-CN"/>
                      </w:rPr>
                      <w:t>年</w:t>
                    </w:r>
                    <w:r w:rsidRPr="00726D07">
                      <w:rPr>
                        <w:lang w:eastAsia="zh-CN"/>
                      </w:rPr>
                      <w:t>12</w:t>
                    </w:r>
                    <w:r w:rsidRPr="00726D07">
                      <w:rPr>
                        <w:lang w:eastAsia="zh-CN"/>
                      </w:rPr>
                      <w:t>月开始试生产。自开始生产水泥之日起</w:t>
                    </w:r>
                    <w:r w:rsidRPr="00726D07">
                      <w:rPr>
                        <w:lang w:eastAsia="zh-CN"/>
                      </w:rPr>
                      <w:t>3</w:t>
                    </w:r>
                    <w:r w:rsidRPr="00726D07">
                      <w:rPr>
                        <w:lang w:eastAsia="zh-CN"/>
                      </w:rPr>
                      <w:t>个月内达到合同规定的产量。</w:t>
                    </w:r>
                  </w:p>
                </w:tc>
                <w:tc>
                  <w:tcPr>
                    <w:tcW w:w="548" w:type="pct"/>
                  </w:tcPr>
                  <w:p w14:paraId="104CE79D" w14:textId="77777777" w:rsidR="008F31E9" w:rsidRPr="00726D07" w:rsidRDefault="00A64AAF" w:rsidP="008F31E9">
                    <w:pPr>
                      <w:pStyle w:val="affd"/>
                      <w:jc w:val="right"/>
                    </w:pPr>
                    <w:r w:rsidRPr="00726D07">
                      <w:t>91%</w:t>
                    </w:r>
                  </w:p>
                </w:tc>
                <w:tc>
                  <w:tcPr>
                    <w:tcW w:w="627" w:type="pct"/>
                  </w:tcPr>
                  <w:p w14:paraId="715E3864" w14:textId="7476990D" w:rsidR="008F31E9" w:rsidRPr="00265E47" w:rsidRDefault="00265E47" w:rsidP="00265E47">
                    <w:pPr>
                      <w:snapToGrid w:val="0"/>
                      <w:jc w:val="right"/>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77,182.84</w:t>
                    </w:r>
                  </w:p>
                </w:tc>
                <w:tc>
                  <w:tcPr>
                    <w:tcW w:w="632" w:type="pct"/>
                  </w:tcPr>
                  <w:p w14:paraId="46A643AC" w14:textId="77777777" w:rsidR="008F31E9" w:rsidRPr="00726D07" w:rsidRDefault="00A64AAF" w:rsidP="008F31E9">
                    <w:pPr>
                      <w:pStyle w:val="affd"/>
                      <w:jc w:val="right"/>
                    </w:pPr>
                    <w:r w:rsidRPr="00726D07">
                      <w:t>632,191.00</w:t>
                    </w:r>
                  </w:p>
                </w:tc>
              </w:tr>
            </w:sdtContent>
          </w:sdt>
        </w:tbl>
        <w:p w14:paraId="246E92AD" w14:textId="77777777" w:rsidR="008F31E9" w:rsidRPr="00983D71" w:rsidRDefault="00A64AAF" w:rsidP="008F31E9">
          <w:pPr>
            <w:pStyle w:val="affd"/>
            <w:ind w:firstLineChars="200" w:firstLine="420"/>
            <w:rPr>
              <w:lang w:eastAsia="zh-CN"/>
            </w:rPr>
          </w:pPr>
          <w:r>
            <w:rPr>
              <w:rFonts w:ascii="宋体" w:hAnsi="宋体" w:cs="宋体" w:hint="eastAsia"/>
              <w:sz w:val="21"/>
              <w:szCs w:val="24"/>
              <w:lang w:val="en-US" w:eastAsia="zh-CN"/>
            </w:rPr>
            <w:t>注：</w:t>
          </w:r>
          <w:r w:rsidRPr="00983D71">
            <w:rPr>
              <w:rFonts w:hint="eastAsia"/>
              <w:lang w:eastAsia="zh-CN"/>
            </w:rPr>
            <w:t>1</w:t>
          </w:r>
          <w:r w:rsidRPr="00983D71">
            <w:rPr>
              <w:rFonts w:hint="eastAsia"/>
              <w:lang w:eastAsia="zh-CN"/>
            </w:rPr>
            <w:t>、该项目欧元合同额为</w:t>
          </w:r>
          <w:r w:rsidRPr="00983D71">
            <w:rPr>
              <w:rFonts w:hint="eastAsia"/>
              <w:lang w:eastAsia="zh-CN"/>
            </w:rPr>
            <w:t>10.53</w:t>
          </w:r>
          <w:r w:rsidRPr="00983D71">
            <w:rPr>
              <w:rFonts w:hint="eastAsia"/>
              <w:lang w:eastAsia="zh-CN"/>
            </w:rPr>
            <w:t>亿（含财务费用），项目金额按合同签订日欧元兑人民币汇率折算。</w:t>
          </w:r>
        </w:p>
        <w:p w14:paraId="40FDC779" w14:textId="77777777" w:rsidR="008F31E9" w:rsidRDefault="00A64AAF" w:rsidP="008F31E9">
          <w:pPr>
            <w:pStyle w:val="affd"/>
            <w:ind w:firstLineChars="400" w:firstLine="800"/>
            <w:rPr>
              <w:lang w:eastAsia="zh-CN"/>
            </w:rPr>
          </w:pPr>
          <w:r w:rsidRPr="00983D71">
            <w:rPr>
              <w:rFonts w:hint="eastAsia"/>
              <w:lang w:eastAsia="zh-CN"/>
            </w:rPr>
            <w:t>2</w:t>
          </w:r>
          <w:r w:rsidRPr="00983D71">
            <w:rPr>
              <w:rFonts w:hint="eastAsia"/>
              <w:lang w:eastAsia="zh-CN"/>
            </w:rPr>
            <w:t>、该项目完工百分比的计算是基于不含财务费用的</w:t>
          </w:r>
          <w:r w:rsidRPr="00983D71">
            <w:rPr>
              <w:rFonts w:hint="eastAsia"/>
              <w:lang w:eastAsia="zh-CN"/>
            </w:rPr>
            <w:t>EPC</w:t>
          </w:r>
          <w:r w:rsidRPr="00983D71">
            <w:rPr>
              <w:rFonts w:hint="eastAsia"/>
              <w:lang w:eastAsia="zh-CN"/>
            </w:rPr>
            <w:t>合同金额。</w:t>
          </w:r>
        </w:p>
      </w:sdtContent>
    </w:sdt>
    <w:sdt>
      <w:sdtPr>
        <w:rPr>
          <w:rFonts w:hint="eastAsia"/>
        </w:rPr>
        <w:alias w:val="模块:在建重大项目其他情况说明"/>
        <w:tag w:val="_SEC_5aba01444901486b8f7cad7764a0484b"/>
        <w:id w:val="-309942060"/>
        <w:lock w:val="sdtLocked"/>
        <w:placeholder>
          <w:docPart w:val="GBC22222222222222222222222222222"/>
        </w:placeholder>
      </w:sdtPr>
      <w:sdtEndPr>
        <w:rPr>
          <w:rFonts w:hint="default"/>
        </w:rPr>
      </w:sdtEndPr>
      <w:sdtContent>
        <w:p w14:paraId="62DA3184" w14:textId="77777777" w:rsidR="008F31E9" w:rsidRDefault="00A64AAF">
          <w:pPr>
            <w:pStyle w:val="affd"/>
          </w:pPr>
          <w:proofErr w:type="spellStart"/>
          <w:r>
            <w:rPr>
              <w:rFonts w:hint="eastAsia"/>
            </w:rPr>
            <w:t>其他说明</w:t>
          </w:r>
          <w:proofErr w:type="spellEnd"/>
        </w:p>
        <w:sdt>
          <w:sdtPr>
            <w:rPr>
              <w:rFonts w:hint="eastAsia"/>
            </w:rPr>
            <w:alias w:val="是否适用：在建重大项目其他情况说明[双击切换]"/>
            <w:tag w:val="_GBC_0a3dac46d5864f9ea62de347720595cd"/>
            <w:id w:val="1494603830"/>
            <w:lock w:val="sdtContentLocked"/>
            <w:placeholder>
              <w:docPart w:val="GBC22222222222222222222222222222"/>
            </w:placeholder>
          </w:sdtPr>
          <w:sdtEndPr>
            <w:rPr>
              <w:rFonts w:hint="default"/>
            </w:rPr>
          </w:sdtEndPr>
          <w:sdtContent>
            <w:p w14:paraId="67AA7682" w14:textId="77777777" w:rsidR="008F31E9" w:rsidRPr="00C200DF" w:rsidRDefault="00A64AAF" w:rsidP="008F31E9">
              <w:pPr>
                <w:pStyle w:val="affd"/>
                <w:rPr>
                  <w:lang w:eastAsia="zh-CN"/>
                </w:rPr>
              </w:pPr>
              <w:r>
                <w:fldChar w:fldCharType="begin"/>
              </w:r>
              <w:r>
                <w:rPr>
                  <w:rFonts w:hint="eastAsia"/>
                </w:rPr>
                <w:instrText xml:space="preserve"> MACROBUTTON  SnrToggleCheckbox </w:instrText>
              </w:r>
              <w:r>
                <w:rPr>
                  <w:rFonts w:hint="eastAsia"/>
                </w:rPr>
                <w:instrText>□适用</w:instrText>
              </w:r>
              <w:r>
                <w:rPr>
                  <w:rFonts w:hint="eastAsia"/>
                </w:rPr>
                <w:instrText xml:space="preserve">  </w:instrText>
              </w:r>
              <w:r>
                <w:fldChar w:fldCharType="end"/>
              </w:r>
              <w:r>
                <w:fldChar w:fldCharType="begin"/>
              </w:r>
              <w:r>
                <w:rPr>
                  <w:rFonts w:hint="eastAsia"/>
                </w:rPr>
                <w:instrText xml:space="preserve"> MACROBUTTON  SnrToggleCheckbox </w:instrText>
              </w:r>
              <w:r>
                <w:rPr>
                  <w:rFonts w:hint="eastAsia"/>
                </w:rPr>
                <w:instrText>√不适用</w:instrText>
              </w:r>
              <w:r>
                <w:rPr>
                  <w:rFonts w:hint="eastAsia"/>
                </w:rPr>
                <w:instrText xml:space="preserve"> </w:instrText>
              </w:r>
              <w:r>
                <w:fldChar w:fldCharType="end"/>
              </w:r>
            </w:p>
          </w:sdtContent>
        </w:sdt>
        <w:p w14:paraId="1191461A" w14:textId="77777777" w:rsidR="008F31E9" w:rsidRPr="00C200DF" w:rsidRDefault="008F31E9" w:rsidP="008F31E9">
          <w:pPr>
            <w:pStyle w:val="affd"/>
            <w:ind w:firstLineChars="400" w:firstLine="800"/>
            <w:rPr>
              <w:lang w:eastAsia="zh-CN"/>
            </w:rPr>
          </w:pPr>
        </w:p>
        <w:p w14:paraId="0D3B0401" w14:textId="77777777" w:rsidR="008F31E9" w:rsidRDefault="00244448">
          <w:pPr>
            <w:pStyle w:val="affd"/>
          </w:pPr>
        </w:p>
      </w:sdtContent>
    </w:sdt>
    <w:sdt>
      <w:sdtPr>
        <w:rPr>
          <w:rFonts w:ascii="宋体" w:hAnsi="宋体" w:cs="Times New Roman" w:hint="eastAsia"/>
          <w:b w:val="0"/>
          <w:bCs w:val="0"/>
          <w:kern w:val="0"/>
          <w:sz w:val="20"/>
          <w:szCs w:val="21"/>
          <w:lang w:val="en-GB" w:eastAsia="en-US"/>
        </w:rPr>
        <w:alias w:val="模块:报告期内境外项目情况"/>
        <w:tag w:val="_SEC_30cea09e364d427595cc592f81a45469"/>
        <w:id w:val="-627014751"/>
        <w:lock w:val="sdtLocked"/>
        <w:placeholder>
          <w:docPart w:val="GBC22222222222222222222222222222"/>
        </w:placeholder>
      </w:sdtPr>
      <w:sdtEndPr>
        <w:rPr>
          <w:rFonts w:ascii="Times New Roman" w:hAnsi="Times New Roman" w:hint="default"/>
          <w:szCs w:val="20"/>
        </w:rPr>
      </w:sdtEndPr>
      <w:sdtContent>
        <w:p w14:paraId="2C154274" w14:textId="77777777" w:rsidR="008F31E9" w:rsidRDefault="00A64AAF" w:rsidP="008E0B44">
          <w:pPr>
            <w:pStyle w:val="afff1"/>
            <w:numPr>
              <w:ilvl w:val="0"/>
              <w:numId w:val="105"/>
            </w:numPr>
            <w:rPr>
              <w:bCs w:val="0"/>
              <w:szCs w:val="21"/>
            </w:rPr>
          </w:pPr>
          <w:r>
            <w:rPr>
              <w:rFonts w:hint="eastAsia"/>
              <w:bCs w:val="0"/>
              <w:szCs w:val="21"/>
            </w:rPr>
            <w:t>报告期内境外项目情况</w:t>
          </w:r>
        </w:p>
        <w:sdt>
          <w:sdtPr>
            <w:rPr>
              <w:rFonts w:hint="eastAsia"/>
            </w:rPr>
            <w:alias w:val="是否适用：报告期内境外项目情况[双击切换]"/>
            <w:tag w:val="_GBC_9c1f10f0943247b4ad2961a4696c38e8"/>
            <w:id w:val="1003550295"/>
            <w:lock w:val="sdtContentLocked"/>
            <w:placeholder>
              <w:docPart w:val="GBC22222222222222222222222222222"/>
            </w:placeholder>
          </w:sdtPr>
          <w:sdtEndPr>
            <w:rPr>
              <w:rFonts w:hint="default"/>
            </w:rPr>
          </w:sdtEndPr>
          <w:sdtContent>
            <w:p w14:paraId="46A3166F" w14:textId="77777777" w:rsidR="008F31E9" w:rsidRDefault="00A64AAF">
              <w:pPr>
                <w:pStyle w:val="affd"/>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14:paraId="79A0864C" w14:textId="77777777" w:rsidR="008F31E9" w:rsidRDefault="00A64AAF">
          <w:pPr>
            <w:pStyle w:val="affd"/>
            <w:jc w:val="right"/>
            <w:rPr>
              <w:lang w:eastAsia="zh-CN"/>
            </w:rPr>
          </w:pPr>
          <w:r>
            <w:rPr>
              <w:rFonts w:hint="eastAsia"/>
              <w:lang w:eastAsia="zh-CN"/>
            </w:rPr>
            <w:t>单位：</w:t>
          </w:r>
          <w:sdt>
            <w:sdtPr>
              <w:rPr>
                <w:rFonts w:hint="eastAsia"/>
                <w:lang w:eastAsia="zh-CN"/>
              </w:rPr>
              <w:alias w:val="单位：报告期内境外项目情况"/>
              <w:tag w:val="_GBC_7cf6b4171ba145c2885245740ac271a6"/>
              <w:id w:val="-72590844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default"/>
              </w:rPr>
            </w:sdtEndPr>
            <w:sdtContent>
              <w:r>
                <w:rPr>
                  <w:rFonts w:hint="eastAsia"/>
                  <w:lang w:eastAsia="zh-CN"/>
                </w:rPr>
                <w:t>万元</w:t>
              </w:r>
            </w:sdtContent>
          </w:sdt>
          <w:r>
            <w:rPr>
              <w:rFonts w:hint="eastAsia"/>
              <w:lang w:eastAsia="zh-CN"/>
            </w:rPr>
            <w:t xml:space="preserve">  </w:t>
          </w:r>
          <w:r>
            <w:rPr>
              <w:rFonts w:hint="eastAsia"/>
              <w:lang w:eastAsia="zh-CN"/>
            </w:rPr>
            <w:t>币种：</w:t>
          </w:r>
          <w:sdt>
            <w:sdtPr>
              <w:rPr>
                <w:rFonts w:hint="eastAsia"/>
                <w:lang w:eastAsia="zh-CN"/>
              </w:rPr>
              <w:alias w:val="币种：报告期内境外项目情况"/>
              <w:tag w:val="_GBC_2c3ab8eaca164a188c9faf4d71526189"/>
              <w:id w:val="130312443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default"/>
              </w:rPr>
            </w:sdtEndPr>
            <w:sdtContent>
              <w:r>
                <w:rPr>
                  <w:rFonts w:hint="eastAsia"/>
                  <w:lang w:eastAsia="zh-CN"/>
                </w:rPr>
                <w:t>人民币</w:t>
              </w:r>
            </w:sdtContent>
          </w:sdt>
        </w:p>
        <w:tbl>
          <w:tblPr>
            <w:tblStyle w:val="g22"/>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26"/>
            <w:gridCol w:w="3107"/>
            <w:gridCol w:w="2790"/>
          </w:tblGrid>
          <w:tr w:rsidR="008F31E9" w14:paraId="79873AC3" w14:textId="77777777" w:rsidTr="008F31E9">
            <w:trPr>
              <w:jc w:val="center"/>
            </w:trPr>
            <w:sdt>
              <w:sdtPr>
                <w:tag w:val="_PLD_38c5d7ffb36b4568855f79468b449904"/>
                <w:id w:val="-832215957"/>
                <w:lock w:val="sdtLocked"/>
              </w:sdtPr>
              <w:sdtEndPr/>
              <w:sdtContent>
                <w:tc>
                  <w:tcPr>
                    <w:tcW w:w="1658" w:type="pct"/>
                    <w:tcBorders>
                      <w:top w:val="single" w:sz="4" w:space="0" w:color="auto"/>
                    </w:tcBorders>
                    <w:vAlign w:val="center"/>
                  </w:tcPr>
                  <w:p w14:paraId="1E4D19FB" w14:textId="77777777" w:rsidR="008F31E9" w:rsidRDefault="00A64AAF" w:rsidP="008F31E9">
                    <w:pPr>
                      <w:pStyle w:val="affd"/>
                      <w:jc w:val="center"/>
                    </w:pPr>
                    <w:proofErr w:type="spellStart"/>
                    <w:r>
                      <w:rPr>
                        <w:rFonts w:hint="eastAsia"/>
                      </w:rPr>
                      <w:t>项目地区</w:t>
                    </w:r>
                    <w:proofErr w:type="spellEnd"/>
                  </w:p>
                </w:tc>
              </w:sdtContent>
            </w:sdt>
            <w:sdt>
              <w:sdtPr>
                <w:tag w:val="_PLD_9e1e7e2398ad4c059d48845719b51a94"/>
                <w:id w:val="-1227984327"/>
                <w:lock w:val="sdtLocked"/>
              </w:sdtPr>
              <w:sdtEndPr/>
              <w:sdtContent>
                <w:tc>
                  <w:tcPr>
                    <w:tcW w:w="1761" w:type="pct"/>
                    <w:tcBorders>
                      <w:top w:val="single" w:sz="4" w:space="0" w:color="auto"/>
                    </w:tcBorders>
                    <w:vAlign w:val="center"/>
                  </w:tcPr>
                  <w:p w14:paraId="0EEA7C24" w14:textId="77777777" w:rsidR="008F31E9" w:rsidRDefault="00A64AAF" w:rsidP="008F31E9">
                    <w:pPr>
                      <w:pStyle w:val="affd"/>
                      <w:jc w:val="center"/>
                    </w:pPr>
                    <w:proofErr w:type="spellStart"/>
                    <w:r>
                      <w:rPr>
                        <w:rFonts w:hint="eastAsia"/>
                      </w:rPr>
                      <w:t>项目数量（个</w:t>
                    </w:r>
                    <w:proofErr w:type="spellEnd"/>
                    <w:r>
                      <w:rPr>
                        <w:rFonts w:hint="eastAsia"/>
                      </w:rPr>
                      <w:t>）</w:t>
                    </w:r>
                  </w:p>
                </w:tc>
              </w:sdtContent>
            </w:sdt>
            <w:sdt>
              <w:sdtPr>
                <w:tag w:val="_PLD_3e3c5be557fe45bea97b63b9f03451ab"/>
                <w:id w:val="1087267774"/>
                <w:lock w:val="sdtLocked"/>
              </w:sdtPr>
              <w:sdtEndPr/>
              <w:sdtContent>
                <w:tc>
                  <w:tcPr>
                    <w:tcW w:w="1581" w:type="pct"/>
                    <w:tcBorders>
                      <w:top w:val="single" w:sz="4" w:space="0" w:color="auto"/>
                    </w:tcBorders>
                    <w:vAlign w:val="center"/>
                  </w:tcPr>
                  <w:p w14:paraId="54A92F45" w14:textId="77777777" w:rsidR="008F31E9" w:rsidRDefault="00A64AAF" w:rsidP="008F31E9">
                    <w:pPr>
                      <w:pStyle w:val="affd"/>
                      <w:jc w:val="center"/>
                    </w:pPr>
                    <w:proofErr w:type="spellStart"/>
                    <w:r>
                      <w:rPr>
                        <w:rFonts w:hint="eastAsia"/>
                      </w:rPr>
                      <w:t>总金额</w:t>
                    </w:r>
                    <w:proofErr w:type="spellEnd"/>
                  </w:p>
                </w:tc>
              </w:sdtContent>
            </w:sdt>
          </w:tr>
          <w:sdt>
            <w:sdtPr>
              <w:alias w:val="报告期内境外项目情况明细"/>
              <w:tag w:val="_TUP_03107526052f45e5915986e45ea2eb51"/>
              <w:id w:val="-1038049300"/>
              <w:lock w:val="sdtLocked"/>
            </w:sdtPr>
            <w:sdtEndPr/>
            <w:sdtContent>
              <w:tr w:rsidR="008F31E9" w14:paraId="4C6E7416" w14:textId="77777777" w:rsidTr="008F31E9">
                <w:trPr>
                  <w:jc w:val="center"/>
                </w:trPr>
                <w:tc>
                  <w:tcPr>
                    <w:tcW w:w="1658" w:type="pct"/>
                  </w:tcPr>
                  <w:p w14:paraId="53E63CBB" w14:textId="77777777" w:rsidR="008F31E9" w:rsidRDefault="00A64AAF" w:rsidP="008F31E9">
                    <w:pPr>
                      <w:pStyle w:val="affd"/>
                    </w:pPr>
                    <w:proofErr w:type="spellStart"/>
                    <w:r>
                      <w:t>东南亚</w:t>
                    </w:r>
                    <w:proofErr w:type="spellEnd"/>
                  </w:p>
                </w:tc>
                <w:tc>
                  <w:tcPr>
                    <w:tcW w:w="1761" w:type="pct"/>
                  </w:tcPr>
                  <w:p w14:paraId="42B4AF5F" w14:textId="77777777" w:rsidR="008F31E9" w:rsidRDefault="00A64AAF" w:rsidP="008F31E9">
                    <w:pPr>
                      <w:pStyle w:val="affd"/>
                      <w:jc w:val="right"/>
                    </w:pPr>
                    <w:r>
                      <w:t>18</w:t>
                    </w:r>
                  </w:p>
                </w:tc>
                <w:tc>
                  <w:tcPr>
                    <w:tcW w:w="1581" w:type="pct"/>
                  </w:tcPr>
                  <w:p w14:paraId="28B89665" w14:textId="77777777" w:rsidR="008F31E9" w:rsidRDefault="00A64AAF" w:rsidP="008F31E9">
                    <w:pPr>
                      <w:pStyle w:val="affd"/>
                      <w:jc w:val="right"/>
                    </w:pPr>
                    <w:r>
                      <w:t>515,887.05</w:t>
                    </w:r>
                  </w:p>
                </w:tc>
              </w:tr>
            </w:sdtContent>
          </w:sdt>
          <w:sdt>
            <w:sdtPr>
              <w:alias w:val="报告期内境外项目情况明细"/>
              <w:tag w:val="_TUP_03107526052f45e5915986e45ea2eb51"/>
              <w:id w:val="-1928882415"/>
              <w:lock w:val="sdtLocked"/>
            </w:sdtPr>
            <w:sdtEndPr/>
            <w:sdtContent>
              <w:tr w:rsidR="008F31E9" w14:paraId="14CAB626" w14:textId="77777777" w:rsidTr="008F31E9">
                <w:trPr>
                  <w:jc w:val="center"/>
                </w:trPr>
                <w:tc>
                  <w:tcPr>
                    <w:tcW w:w="1658" w:type="pct"/>
                  </w:tcPr>
                  <w:p w14:paraId="44685033" w14:textId="77777777" w:rsidR="008F31E9" w:rsidRDefault="00A64AAF" w:rsidP="008F31E9">
                    <w:pPr>
                      <w:pStyle w:val="affd"/>
                    </w:pPr>
                    <w:proofErr w:type="spellStart"/>
                    <w:r>
                      <w:t>中东</w:t>
                    </w:r>
                    <w:proofErr w:type="spellEnd"/>
                  </w:p>
                </w:tc>
                <w:tc>
                  <w:tcPr>
                    <w:tcW w:w="1761" w:type="pct"/>
                  </w:tcPr>
                  <w:p w14:paraId="70D9970E" w14:textId="77777777" w:rsidR="008F31E9" w:rsidRDefault="00A64AAF" w:rsidP="008F31E9">
                    <w:pPr>
                      <w:pStyle w:val="affd"/>
                      <w:jc w:val="right"/>
                    </w:pPr>
                    <w:r>
                      <w:t>6</w:t>
                    </w:r>
                  </w:p>
                </w:tc>
                <w:tc>
                  <w:tcPr>
                    <w:tcW w:w="1581" w:type="pct"/>
                  </w:tcPr>
                  <w:p w14:paraId="6684EED1" w14:textId="77777777" w:rsidR="008F31E9" w:rsidRDefault="00A64AAF" w:rsidP="008F31E9">
                    <w:pPr>
                      <w:pStyle w:val="affd"/>
                      <w:jc w:val="right"/>
                    </w:pPr>
                    <w:r>
                      <w:t>220,164.32</w:t>
                    </w:r>
                  </w:p>
                </w:tc>
              </w:tr>
            </w:sdtContent>
          </w:sdt>
          <w:sdt>
            <w:sdtPr>
              <w:alias w:val="报告期内境外项目情况明细"/>
              <w:tag w:val="_TUP_03107526052f45e5915986e45ea2eb51"/>
              <w:id w:val="-685283335"/>
              <w:lock w:val="sdtLocked"/>
            </w:sdtPr>
            <w:sdtEndPr/>
            <w:sdtContent>
              <w:tr w:rsidR="008F31E9" w14:paraId="263D1015" w14:textId="77777777" w:rsidTr="008F31E9">
                <w:trPr>
                  <w:jc w:val="center"/>
                </w:trPr>
                <w:tc>
                  <w:tcPr>
                    <w:tcW w:w="1658" w:type="pct"/>
                  </w:tcPr>
                  <w:p w14:paraId="3FBA8AB3" w14:textId="77777777" w:rsidR="008F31E9" w:rsidRDefault="00A64AAF" w:rsidP="008F31E9">
                    <w:pPr>
                      <w:pStyle w:val="affd"/>
                    </w:pPr>
                    <w:proofErr w:type="spellStart"/>
                    <w:r>
                      <w:t>亚洲其它地区</w:t>
                    </w:r>
                    <w:proofErr w:type="spellEnd"/>
                  </w:p>
                </w:tc>
                <w:tc>
                  <w:tcPr>
                    <w:tcW w:w="1761" w:type="pct"/>
                  </w:tcPr>
                  <w:p w14:paraId="7267C606" w14:textId="77777777" w:rsidR="008F31E9" w:rsidRDefault="00A64AAF" w:rsidP="008F31E9">
                    <w:pPr>
                      <w:pStyle w:val="affd"/>
                      <w:jc w:val="right"/>
                    </w:pPr>
                    <w:r>
                      <w:t>14</w:t>
                    </w:r>
                  </w:p>
                </w:tc>
                <w:tc>
                  <w:tcPr>
                    <w:tcW w:w="1581" w:type="pct"/>
                  </w:tcPr>
                  <w:p w14:paraId="1224BB95" w14:textId="77777777" w:rsidR="008F31E9" w:rsidRDefault="00A64AAF" w:rsidP="008F31E9">
                    <w:pPr>
                      <w:pStyle w:val="affd"/>
                      <w:jc w:val="right"/>
                    </w:pPr>
                    <w:r>
                      <w:t>197,721.27</w:t>
                    </w:r>
                  </w:p>
                </w:tc>
              </w:tr>
            </w:sdtContent>
          </w:sdt>
          <w:sdt>
            <w:sdtPr>
              <w:alias w:val="报告期内境外项目情况明细"/>
              <w:tag w:val="_TUP_03107526052f45e5915986e45ea2eb51"/>
              <w:id w:val="277762977"/>
              <w:lock w:val="sdtLocked"/>
            </w:sdtPr>
            <w:sdtEndPr/>
            <w:sdtContent>
              <w:tr w:rsidR="008F31E9" w14:paraId="55D009B3" w14:textId="77777777" w:rsidTr="008F31E9">
                <w:trPr>
                  <w:jc w:val="center"/>
                </w:trPr>
                <w:tc>
                  <w:tcPr>
                    <w:tcW w:w="1658" w:type="pct"/>
                  </w:tcPr>
                  <w:p w14:paraId="0F9EBE03" w14:textId="77777777" w:rsidR="008F31E9" w:rsidRDefault="00A64AAF" w:rsidP="008F31E9">
                    <w:pPr>
                      <w:pStyle w:val="affd"/>
                    </w:pPr>
                    <w:proofErr w:type="spellStart"/>
                    <w:r>
                      <w:t>非洲</w:t>
                    </w:r>
                    <w:proofErr w:type="spellEnd"/>
                  </w:p>
                </w:tc>
                <w:tc>
                  <w:tcPr>
                    <w:tcW w:w="1761" w:type="pct"/>
                  </w:tcPr>
                  <w:p w14:paraId="57EC3E66" w14:textId="77777777" w:rsidR="008F31E9" w:rsidRDefault="00A64AAF" w:rsidP="008F31E9">
                    <w:pPr>
                      <w:pStyle w:val="affd"/>
                      <w:jc w:val="right"/>
                    </w:pPr>
                    <w:r>
                      <w:t>36</w:t>
                    </w:r>
                  </w:p>
                </w:tc>
                <w:tc>
                  <w:tcPr>
                    <w:tcW w:w="1581" w:type="pct"/>
                  </w:tcPr>
                  <w:p w14:paraId="1D22A992" w14:textId="77777777" w:rsidR="008F31E9" w:rsidRDefault="00A64AAF" w:rsidP="008F31E9">
                    <w:pPr>
                      <w:pStyle w:val="affd"/>
                      <w:jc w:val="right"/>
                    </w:pPr>
                    <w:r>
                      <w:t>1,059,086.54</w:t>
                    </w:r>
                  </w:p>
                </w:tc>
              </w:tr>
            </w:sdtContent>
          </w:sdt>
          <w:sdt>
            <w:sdtPr>
              <w:alias w:val="报告期内境外项目情况明细"/>
              <w:tag w:val="_TUP_03107526052f45e5915986e45ea2eb51"/>
              <w:id w:val="-1424955240"/>
              <w:lock w:val="sdtLocked"/>
            </w:sdtPr>
            <w:sdtEndPr/>
            <w:sdtContent>
              <w:tr w:rsidR="008F31E9" w14:paraId="46B8D72B" w14:textId="77777777" w:rsidTr="008F31E9">
                <w:trPr>
                  <w:jc w:val="center"/>
                </w:trPr>
                <w:tc>
                  <w:tcPr>
                    <w:tcW w:w="1658" w:type="pct"/>
                  </w:tcPr>
                  <w:p w14:paraId="2910F2B1" w14:textId="77777777" w:rsidR="008F31E9" w:rsidRDefault="00A64AAF" w:rsidP="008F31E9">
                    <w:pPr>
                      <w:pStyle w:val="affd"/>
                    </w:pPr>
                    <w:proofErr w:type="spellStart"/>
                    <w:r>
                      <w:t>欧洲</w:t>
                    </w:r>
                    <w:proofErr w:type="spellEnd"/>
                  </w:p>
                </w:tc>
                <w:tc>
                  <w:tcPr>
                    <w:tcW w:w="1761" w:type="pct"/>
                  </w:tcPr>
                  <w:p w14:paraId="0A3B41E7" w14:textId="77777777" w:rsidR="008F31E9" w:rsidRDefault="00A64AAF" w:rsidP="008F31E9">
                    <w:pPr>
                      <w:pStyle w:val="affd"/>
                      <w:jc w:val="right"/>
                    </w:pPr>
                    <w:r>
                      <w:t>1</w:t>
                    </w:r>
                  </w:p>
                </w:tc>
                <w:tc>
                  <w:tcPr>
                    <w:tcW w:w="1581" w:type="pct"/>
                  </w:tcPr>
                  <w:p w14:paraId="1E5BE6FA" w14:textId="77777777" w:rsidR="008F31E9" w:rsidRDefault="00A64AAF" w:rsidP="008F31E9">
                    <w:pPr>
                      <w:pStyle w:val="affd"/>
                      <w:jc w:val="right"/>
                    </w:pPr>
                    <w:r>
                      <w:t>21,883.70</w:t>
                    </w:r>
                  </w:p>
                </w:tc>
              </w:tr>
            </w:sdtContent>
          </w:sdt>
          <w:tr w:rsidR="008F31E9" w14:paraId="3FA4A0ED" w14:textId="77777777" w:rsidTr="008F31E9">
            <w:trPr>
              <w:jc w:val="center"/>
            </w:trPr>
            <w:sdt>
              <w:sdtPr>
                <w:tag w:val="_PLD_c80278c9546441d3bea861040de37fd6"/>
                <w:id w:val="2037614372"/>
                <w:lock w:val="sdtLocked"/>
              </w:sdtPr>
              <w:sdtEndPr/>
              <w:sdtContent>
                <w:tc>
                  <w:tcPr>
                    <w:tcW w:w="1658" w:type="pct"/>
                  </w:tcPr>
                  <w:p w14:paraId="11F210D2" w14:textId="77777777" w:rsidR="008F31E9" w:rsidRDefault="00A64AAF" w:rsidP="008F31E9">
                    <w:pPr>
                      <w:pStyle w:val="affd"/>
                    </w:pPr>
                    <w:proofErr w:type="spellStart"/>
                    <w:r>
                      <w:rPr>
                        <w:rFonts w:hint="eastAsia"/>
                      </w:rPr>
                      <w:t>总计</w:t>
                    </w:r>
                    <w:proofErr w:type="spellEnd"/>
                  </w:p>
                </w:tc>
              </w:sdtContent>
            </w:sdt>
            <w:tc>
              <w:tcPr>
                <w:tcW w:w="1761" w:type="pct"/>
              </w:tcPr>
              <w:p w14:paraId="0E7C074F" w14:textId="77777777" w:rsidR="008F31E9" w:rsidRDefault="00A64AAF" w:rsidP="008F31E9">
                <w:pPr>
                  <w:pStyle w:val="affd"/>
                  <w:jc w:val="right"/>
                </w:pPr>
                <w:r>
                  <w:t>75</w:t>
                </w:r>
              </w:p>
            </w:tc>
            <w:tc>
              <w:tcPr>
                <w:tcW w:w="1581" w:type="pct"/>
              </w:tcPr>
              <w:p w14:paraId="47310BF5" w14:textId="77777777" w:rsidR="008F31E9" w:rsidRDefault="00A64AAF" w:rsidP="008F31E9">
                <w:pPr>
                  <w:pStyle w:val="affd"/>
                  <w:jc w:val="right"/>
                </w:pPr>
                <w:r>
                  <w:t>2,014,742.88</w:t>
                </w:r>
              </w:p>
            </w:tc>
          </w:tr>
        </w:tbl>
        <w:p w14:paraId="29BE85A8" w14:textId="77777777" w:rsidR="008F31E9" w:rsidRDefault="00244448">
          <w:pPr>
            <w:pStyle w:val="affd"/>
          </w:pPr>
        </w:p>
      </w:sdtContent>
    </w:sdt>
    <w:sdt>
      <w:sdtPr>
        <w:rPr>
          <w:rFonts w:hint="eastAsia"/>
        </w:rPr>
        <w:alias w:val="模块:境外项目其他情况说明"/>
        <w:tag w:val="_SEC_07e5003caa8d4fa19fa946406bc5737d"/>
        <w:id w:val="-695463340"/>
        <w:lock w:val="sdtLocked"/>
        <w:placeholder>
          <w:docPart w:val="GBC22222222222222222222222222222"/>
        </w:placeholder>
      </w:sdtPr>
      <w:sdtEndPr>
        <w:rPr>
          <w:rFonts w:hint="default"/>
        </w:rPr>
      </w:sdtEndPr>
      <w:sdtContent>
        <w:p w14:paraId="0D1A448B" w14:textId="77777777" w:rsidR="008F31E9" w:rsidRDefault="00A64AAF">
          <w:pPr>
            <w:pStyle w:val="affd"/>
          </w:pPr>
          <w:proofErr w:type="spellStart"/>
          <w:r>
            <w:rPr>
              <w:rFonts w:hint="eastAsia"/>
            </w:rPr>
            <w:t>其他说明</w:t>
          </w:r>
          <w:proofErr w:type="spellEnd"/>
        </w:p>
        <w:sdt>
          <w:sdtPr>
            <w:rPr>
              <w:rFonts w:hint="eastAsia"/>
            </w:rPr>
            <w:alias w:val="是否适用：报告期内境外项目其他情况说明[双击切换]"/>
            <w:tag w:val="_GBC_f0de5b8372d7445f86b840f9b0a82cd7"/>
            <w:id w:val="180098268"/>
            <w:lock w:val="sdtContentLocked"/>
            <w:placeholder>
              <w:docPart w:val="GBC22222222222222222222222222222"/>
            </w:placeholder>
          </w:sdtPr>
          <w:sdtEndPr>
            <w:rPr>
              <w:rFonts w:hint="default"/>
            </w:rPr>
          </w:sdtEndPr>
          <w:sdtContent>
            <w:p w14:paraId="43C4390D" w14:textId="77777777" w:rsidR="008F31E9" w:rsidRDefault="00A64AAF">
              <w:pPr>
                <w:pStyle w:val="affd"/>
              </w:pPr>
              <w:r>
                <w:fldChar w:fldCharType="begin"/>
              </w:r>
              <w:r>
                <w:rPr>
                  <w:rFonts w:hint="eastAsia"/>
                </w:rPr>
                <w:instrText xml:space="preserve"> MACROBUTTON  SnrToggleCheckbox </w:instrText>
              </w:r>
              <w:r>
                <w:rPr>
                  <w:rFonts w:hint="eastAsia"/>
                </w:rPr>
                <w:instrText>√适用</w:instrText>
              </w:r>
              <w:r>
                <w:rPr>
                  <w:rFonts w:hint="eastAsia"/>
                </w:rPr>
                <w:instrText xml:space="preserve">  </w:instrText>
              </w:r>
              <w:r>
                <w:fldChar w:fldCharType="end"/>
              </w:r>
              <w:r>
                <w:fldChar w:fldCharType="begin"/>
              </w:r>
              <w:r>
                <w:rPr>
                  <w:rFonts w:hint="eastAsia"/>
                </w:rPr>
                <w:instrText xml:space="preserve"> MACROBUTTON  SnrToggleCheckbox </w:instrText>
              </w:r>
              <w:r>
                <w:rPr>
                  <w:rFonts w:hint="eastAsia"/>
                </w:rPr>
                <w:instrText>□不适用</w:instrText>
              </w:r>
              <w:r>
                <w:rPr>
                  <w:rFonts w:hint="eastAsia"/>
                </w:rPr>
                <w:instrText xml:space="preserve"> </w:instrText>
              </w:r>
              <w:r>
                <w:fldChar w:fldCharType="end"/>
              </w:r>
            </w:p>
          </w:sdtContent>
        </w:sdt>
        <w:sdt>
          <w:sdtPr>
            <w:rPr>
              <w:rFonts w:hint="eastAsia"/>
            </w:rPr>
            <w:alias w:val="境外项目其他情况说明"/>
            <w:tag w:val="_GBC_bc8aca259503481196f7d0da8e4a31fd"/>
            <w:id w:val="2127967823"/>
            <w:lock w:val="sdtLocked"/>
            <w:placeholder>
              <w:docPart w:val="GBC22222222222222222222222222222"/>
            </w:placeholder>
          </w:sdtPr>
          <w:sdtEndPr/>
          <w:sdtContent>
            <w:p w14:paraId="59CD762C" w14:textId="77777777" w:rsidR="008F31E9" w:rsidRDefault="00A64AAF" w:rsidP="008F31E9">
              <w:pPr>
                <w:pStyle w:val="affd"/>
                <w:ind w:firstLineChars="200" w:firstLine="400"/>
                <w:rPr>
                  <w:lang w:eastAsia="zh-CN"/>
                </w:rPr>
              </w:pPr>
              <w:r>
                <w:rPr>
                  <w:rFonts w:hint="eastAsia"/>
                  <w:lang w:eastAsia="zh-CN"/>
                </w:rPr>
                <w:t>1</w:t>
              </w:r>
              <w:r>
                <w:rPr>
                  <w:rFonts w:hint="eastAsia"/>
                  <w:lang w:eastAsia="zh-CN"/>
                </w:rPr>
                <w:t>、境外项目总金额指当年新签境外项目的合同额（以外币对人民币汇率按照合同约定或签约时的即时汇率进行折算），未进行与装备业务的内部抵消。</w:t>
              </w:r>
            </w:p>
            <w:p w14:paraId="3A3B56A4" w14:textId="77777777" w:rsidR="008F31E9" w:rsidRDefault="00A64AAF" w:rsidP="008F31E9">
              <w:pPr>
                <w:pStyle w:val="affd"/>
                <w:ind w:firstLineChars="200" w:firstLine="400"/>
                <w:rPr>
                  <w:lang w:eastAsia="zh-CN"/>
                </w:rPr>
              </w:pPr>
              <w:r>
                <w:rPr>
                  <w:rFonts w:hint="eastAsia"/>
                  <w:lang w:eastAsia="zh-CN"/>
                </w:rPr>
                <w:t>2</w:t>
              </w:r>
              <w:r>
                <w:rPr>
                  <w:rFonts w:hint="eastAsia"/>
                  <w:lang w:eastAsia="zh-CN"/>
                </w:rPr>
                <w:t>、境外项目：指以</w:t>
              </w:r>
              <w:r>
                <w:rPr>
                  <w:rFonts w:hint="eastAsia"/>
                  <w:lang w:eastAsia="zh-CN"/>
                </w:rPr>
                <w:t>EPC</w:t>
              </w:r>
              <w:r>
                <w:rPr>
                  <w:rFonts w:hint="eastAsia"/>
                  <w:lang w:eastAsia="zh-CN"/>
                </w:rPr>
                <w:t>、</w:t>
              </w:r>
              <w:r>
                <w:rPr>
                  <w:rFonts w:hint="eastAsia"/>
                  <w:lang w:eastAsia="zh-CN"/>
                </w:rPr>
                <w:t>EP</w:t>
              </w:r>
              <w:r>
                <w:rPr>
                  <w:rFonts w:hint="eastAsia"/>
                  <w:lang w:eastAsia="zh-CN"/>
                </w:rPr>
                <w:t>、</w:t>
              </w:r>
              <w:r>
                <w:rPr>
                  <w:rFonts w:hint="eastAsia"/>
                  <w:lang w:eastAsia="zh-CN"/>
                </w:rPr>
                <w:t>PC</w:t>
              </w:r>
              <w:r>
                <w:rPr>
                  <w:rFonts w:hint="eastAsia"/>
                  <w:lang w:eastAsia="zh-CN"/>
                </w:rPr>
                <w:t>和</w:t>
              </w:r>
              <w:r>
                <w:rPr>
                  <w:rFonts w:hint="eastAsia"/>
                  <w:lang w:eastAsia="zh-CN"/>
                </w:rPr>
                <w:t>C</w:t>
              </w:r>
              <w:r>
                <w:rPr>
                  <w:rFonts w:hint="eastAsia"/>
                  <w:lang w:eastAsia="zh-CN"/>
                </w:rPr>
                <w:t>的方式签署的专业工程和其他工程。</w:t>
              </w:r>
            </w:p>
          </w:sdtContent>
        </w:sdt>
        <w:p w14:paraId="1177B78F" w14:textId="77777777" w:rsidR="008F31E9" w:rsidRDefault="00244448">
          <w:pPr>
            <w:pStyle w:val="affd"/>
          </w:pPr>
        </w:p>
      </w:sdtContent>
    </w:sdt>
    <w:sdt>
      <w:sdtPr>
        <w:rPr>
          <w:rFonts w:ascii="宋体" w:hAnsi="宋体" w:cs="Times New Roman" w:hint="eastAsia"/>
          <w:b w:val="0"/>
          <w:bCs w:val="0"/>
          <w:kern w:val="0"/>
          <w:sz w:val="20"/>
          <w:szCs w:val="21"/>
          <w:lang w:val="en-GB" w:eastAsia="en-US"/>
        </w:rPr>
        <w:alias w:val="模块:存货中已完工未结算的汇总情况"/>
        <w:tag w:val="_SEC_aef689e7a54e49aea4f31d09cb8e9c1b"/>
        <w:id w:val="-1361967401"/>
        <w:lock w:val="sdtLocked"/>
        <w:placeholder>
          <w:docPart w:val="GBC22222222222222222222222222222"/>
        </w:placeholder>
      </w:sdtPr>
      <w:sdtEndPr>
        <w:rPr>
          <w:rFonts w:ascii="Times New Roman" w:hAnsi="Times New Roman" w:hint="default"/>
          <w:szCs w:val="20"/>
        </w:rPr>
      </w:sdtEndPr>
      <w:sdtContent>
        <w:p w14:paraId="38C9A498" w14:textId="77777777" w:rsidR="008F31E9" w:rsidRDefault="00A64AAF" w:rsidP="008E0B44">
          <w:pPr>
            <w:pStyle w:val="afff1"/>
            <w:numPr>
              <w:ilvl w:val="0"/>
              <w:numId w:val="105"/>
            </w:numPr>
            <w:rPr>
              <w:bCs w:val="0"/>
              <w:szCs w:val="21"/>
            </w:rPr>
          </w:pPr>
          <w:r>
            <w:rPr>
              <w:rFonts w:hint="eastAsia"/>
              <w:bCs w:val="0"/>
              <w:szCs w:val="21"/>
            </w:rPr>
            <w:t>存货中已完工未结算的汇总情况</w:t>
          </w:r>
        </w:p>
        <w:sdt>
          <w:sdtPr>
            <w:rPr>
              <w:rFonts w:hint="eastAsia"/>
            </w:rPr>
            <w:alias w:val="是否适用：存货中已完工未结算的汇总情况[双击切换]"/>
            <w:tag w:val="_GBC_f9e00084fad64444acf7bf285e38d25d"/>
            <w:id w:val="1912036665"/>
            <w:lock w:val="sdtContentLocked"/>
            <w:placeholder>
              <w:docPart w:val="GBC22222222222222222222222222222"/>
            </w:placeholder>
          </w:sdtPr>
          <w:sdtEndPr>
            <w:rPr>
              <w:rFonts w:hint="default"/>
            </w:rPr>
          </w:sdtEndPr>
          <w:sdtContent>
            <w:p w14:paraId="2ABC252D" w14:textId="77777777" w:rsidR="008F31E9" w:rsidRDefault="00A64AAF">
              <w:pPr>
                <w:pStyle w:val="affd"/>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14:paraId="0EEAED8B" w14:textId="5FE526FE" w:rsidR="008F31E9" w:rsidRDefault="00A64AAF">
          <w:pPr>
            <w:pStyle w:val="affd"/>
            <w:jc w:val="right"/>
            <w:rPr>
              <w:lang w:eastAsia="zh-CN"/>
            </w:rPr>
          </w:pPr>
          <w:r>
            <w:rPr>
              <w:rFonts w:hint="eastAsia"/>
              <w:lang w:eastAsia="zh-CN"/>
            </w:rPr>
            <w:t>单位：</w:t>
          </w:r>
          <w:sdt>
            <w:sdtPr>
              <w:rPr>
                <w:rFonts w:hint="eastAsia"/>
                <w:lang w:eastAsia="zh-CN"/>
              </w:rPr>
              <w:alias w:val="单位：存货中已完工未结算的汇总情况"/>
              <w:tag w:val="_GBC_e322ea8cf3434c8c9adbd157315b967a"/>
              <w:id w:val="-164496434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default"/>
              </w:rPr>
            </w:sdtEndPr>
            <w:sdtContent>
              <w:r w:rsidR="007F7641">
                <w:rPr>
                  <w:rFonts w:hint="eastAsia"/>
                  <w:lang w:eastAsia="zh-CN"/>
                </w:rPr>
                <w:t>元</w:t>
              </w:r>
            </w:sdtContent>
          </w:sdt>
          <w:r>
            <w:rPr>
              <w:rFonts w:hint="eastAsia"/>
              <w:lang w:eastAsia="zh-CN"/>
            </w:rPr>
            <w:t xml:space="preserve">  </w:t>
          </w:r>
          <w:r>
            <w:rPr>
              <w:rFonts w:hint="eastAsia"/>
              <w:lang w:eastAsia="zh-CN"/>
            </w:rPr>
            <w:t>币种：</w:t>
          </w:r>
          <w:sdt>
            <w:sdtPr>
              <w:rPr>
                <w:rFonts w:hint="eastAsia"/>
                <w:lang w:eastAsia="zh-CN"/>
              </w:rPr>
              <w:alias w:val="币种：存货中已完工未结算的汇总情况"/>
              <w:tag w:val="_GBC_669cd1d51d384eba960609f86c4c8a58"/>
              <w:id w:val="-139789683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default"/>
              </w:rPr>
            </w:sdtEndPr>
            <w:sdtContent>
              <w:r>
                <w:rPr>
                  <w:rFonts w:hint="eastAsia"/>
                  <w:lang w:eastAsia="zh-CN"/>
                </w:rPr>
                <w:t>人民币</w:t>
              </w:r>
            </w:sdtContent>
          </w:sdt>
        </w:p>
        <w:tbl>
          <w:tblPr>
            <w:tblStyle w:val="g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5"/>
            <w:gridCol w:w="1842"/>
            <w:gridCol w:w="1865"/>
            <w:gridCol w:w="1369"/>
            <w:gridCol w:w="1566"/>
            <w:gridCol w:w="1476"/>
          </w:tblGrid>
          <w:tr w:rsidR="00911DFD" w14:paraId="57F9697A" w14:textId="77777777" w:rsidTr="00946C36">
            <w:sdt>
              <w:sdtPr>
                <w:rPr>
                  <w:rFonts w:ascii="Times New Roman" w:hAnsi="Times New Roman" w:cs="Times New Roman"/>
                </w:rPr>
                <w:tag w:val="_PLD_b1463fde2d61474bb2c0f48c325ea38c"/>
                <w:id w:val="-1572034121"/>
                <w:lock w:val="sdtLocked"/>
              </w:sdtPr>
              <w:sdtEndPr/>
              <w:sdtContent>
                <w:tc>
                  <w:tcPr>
                    <w:tcW w:w="399" w:type="pct"/>
                    <w:vAlign w:val="center"/>
                  </w:tcPr>
                  <w:p w14:paraId="2C83A280" w14:textId="77777777" w:rsidR="00911DFD" w:rsidRPr="00726D07" w:rsidRDefault="00911DFD" w:rsidP="00911DFD">
                    <w:pPr>
                      <w:jc w:val="center"/>
                      <w:rPr>
                        <w:rFonts w:ascii="Times New Roman" w:hAnsi="Times New Roman" w:cs="Times New Roman"/>
                      </w:rPr>
                    </w:pPr>
                    <w:r w:rsidRPr="00726D07">
                      <w:rPr>
                        <w:rFonts w:ascii="Times New Roman" w:hAnsi="Times New Roman" w:cs="Times New Roman"/>
                      </w:rPr>
                      <w:t>项目</w:t>
                    </w:r>
                  </w:p>
                </w:tc>
              </w:sdtContent>
            </w:sdt>
            <w:sdt>
              <w:sdtPr>
                <w:rPr>
                  <w:rFonts w:ascii="Times New Roman" w:hAnsi="Times New Roman" w:cs="Times New Roman"/>
                </w:rPr>
                <w:tag w:val="_PLD_17b87a1cdf41426a8a8876d3d1962637"/>
                <w:id w:val="738598909"/>
                <w:lock w:val="sdtLocked"/>
              </w:sdtPr>
              <w:sdtEndPr/>
              <w:sdtContent>
                <w:tc>
                  <w:tcPr>
                    <w:tcW w:w="1044" w:type="pct"/>
                    <w:vAlign w:val="center"/>
                  </w:tcPr>
                  <w:p w14:paraId="50FDDF31" w14:textId="77777777" w:rsidR="00911DFD" w:rsidRPr="00726D07" w:rsidRDefault="00911DFD" w:rsidP="00911DFD">
                    <w:pPr>
                      <w:jc w:val="center"/>
                      <w:rPr>
                        <w:rFonts w:ascii="Times New Roman" w:hAnsi="Times New Roman" w:cs="Times New Roman"/>
                      </w:rPr>
                    </w:pPr>
                    <w:r w:rsidRPr="00726D07">
                      <w:rPr>
                        <w:rFonts w:ascii="Times New Roman" w:hAnsi="Times New Roman" w:cs="Times New Roman"/>
                      </w:rPr>
                      <w:t>累计已发生成本</w:t>
                    </w:r>
                  </w:p>
                </w:tc>
              </w:sdtContent>
            </w:sdt>
            <w:sdt>
              <w:sdtPr>
                <w:rPr>
                  <w:rFonts w:ascii="Times New Roman" w:hAnsi="Times New Roman" w:cs="Times New Roman"/>
                </w:rPr>
                <w:tag w:val="_PLD_ca942aae35d34b2f975feab511746969"/>
                <w:id w:val="-2107022623"/>
                <w:lock w:val="sdtLocked"/>
              </w:sdtPr>
              <w:sdtEndPr/>
              <w:sdtContent>
                <w:tc>
                  <w:tcPr>
                    <w:tcW w:w="1057" w:type="pct"/>
                    <w:vAlign w:val="center"/>
                  </w:tcPr>
                  <w:p w14:paraId="36683AB6" w14:textId="77777777" w:rsidR="00911DFD" w:rsidRPr="00726D07" w:rsidRDefault="00911DFD" w:rsidP="00911DFD">
                    <w:pPr>
                      <w:jc w:val="center"/>
                      <w:rPr>
                        <w:rFonts w:ascii="Times New Roman" w:hAnsi="Times New Roman" w:cs="Times New Roman"/>
                      </w:rPr>
                    </w:pPr>
                    <w:r w:rsidRPr="00726D07">
                      <w:rPr>
                        <w:rFonts w:ascii="Times New Roman" w:hAnsi="Times New Roman" w:cs="Times New Roman"/>
                      </w:rPr>
                      <w:t>累计已确认毛利</w:t>
                    </w:r>
                  </w:p>
                </w:tc>
              </w:sdtContent>
            </w:sdt>
            <w:sdt>
              <w:sdtPr>
                <w:rPr>
                  <w:rFonts w:ascii="Times New Roman" w:hAnsi="Times New Roman" w:cs="Times New Roman"/>
                </w:rPr>
                <w:tag w:val="_PLD_078b172762dd4c1ab3105c9db0b6580d"/>
                <w:id w:val="-1715186082"/>
                <w:lock w:val="sdtLocked"/>
              </w:sdtPr>
              <w:sdtEndPr/>
              <w:sdtContent>
                <w:tc>
                  <w:tcPr>
                    <w:tcW w:w="776" w:type="pct"/>
                    <w:vAlign w:val="center"/>
                  </w:tcPr>
                  <w:p w14:paraId="57A11EC6" w14:textId="77777777" w:rsidR="00911DFD" w:rsidRPr="00726D07" w:rsidRDefault="00911DFD" w:rsidP="00911DFD">
                    <w:pPr>
                      <w:jc w:val="center"/>
                      <w:rPr>
                        <w:rFonts w:ascii="Times New Roman" w:hAnsi="Times New Roman" w:cs="Times New Roman"/>
                      </w:rPr>
                    </w:pPr>
                    <w:r w:rsidRPr="00726D07">
                      <w:rPr>
                        <w:rFonts w:ascii="Times New Roman" w:hAnsi="Times New Roman" w:cs="Times New Roman"/>
                      </w:rPr>
                      <w:t>预计损失</w:t>
                    </w:r>
                  </w:p>
                </w:tc>
              </w:sdtContent>
            </w:sdt>
            <w:sdt>
              <w:sdtPr>
                <w:rPr>
                  <w:rFonts w:ascii="Times New Roman" w:hAnsi="Times New Roman" w:cs="Times New Roman"/>
                </w:rPr>
                <w:tag w:val="_PLD_c11b681e1dd44f4ba488936d23971aef"/>
                <w:id w:val="-1717579522"/>
                <w:lock w:val="sdtLocked"/>
              </w:sdtPr>
              <w:sdtEndPr/>
              <w:sdtContent>
                <w:tc>
                  <w:tcPr>
                    <w:tcW w:w="887" w:type="pct"/>
                    <w:vAlign w:val="center"/>
                  </w:tcPr>
                  <w:p w14:paraId="5B2676C8" w14:textId="77777777" w:rsidR="00911DFD" w:rsidRPr="00726D07" w:rsidRDefault="00911DFD" w:rsidP="00911DFD">
                    <w:pPr>
                      <w:jc w:val="center"/>
                      <w:rPr>
                        <w:rFonts w:ascii="Times New Roman" w:hAnsi="Times New Roman" w:cs="Times New Roman"/>
                      </w:rPr>
                    </w:pPr>
                    <w:r w:rsidRPr="00726D07">
                      <w:rPr>
                        <w:rFonts w:ascii="Times New Roman" w:hAnsi="Times New Roman" w:cs="Times New Roman"/>
                      </w:rPr>
                      <w:t>已办理结算的金额</w:t>
                    </w:r>
                  </w:p>
                </w:tc>
              </w:sdtContent>
            </w:sdt>
            <w:sdt>
              <w:sdtPr>
                <w:rPr>
                  <w:rFonts w:ascii="Times New Roman" w:hAnsi="Times New Roman" w:cs="Times New Roman"/>
                </w:rPr>
                <w:tag w:val="_PLD_5b3b7072ae5247ef9c7d919eab849998"/>
                <w:id w:val="221178207"/>
                <w:lock w:val="sdtLocked"/>
              </w:sdtPr>
              <w:sdtEndPr/>
              <w:sdtContent>
                <w:tc>
                  <w:tcPr>
                    <w:tcW w:w="836" w:type="pct"/>
                    <w:vAlign w:val="center"/>
                  </w:tcPr>
                  <w:p w14:paraId="6DA7C33A" w14:textId="77777777" w:rsidR="00911DFD" w:rsidRPr="00726D07" w:rsidRDefault="00911DFD" w:rsidP="00911DFD">
                    <w:pPr>
                      <w:jc w:val="center"/>
                      <w:rPr>
                        <w:rFonts w:ascii="Times New Roman" w:hAnsi="Times New Roman" w:cs="Times New Roman"/>
                      </w:rPr>
                    </w:pPr>
                    <w:r w:rsidRPr="00726D07">
                      <w:rPr>
                        <w:rFonts w:ascii="Times New Roman" w:hAnsi="Times New Roman" w:cs="Times New Roman"/>
                      </w:rPr>
                      <w:t>已完工未结算的余额</w:t>
                    </w:r>
                  </w:p>
                </w:tc>
              </w:sdtContent>
            </w:sdt>
          </w:tr>
          <w:tr w:rsidR="00911DFD" w14:paraId="694E359F" w14:textId="77777777" w:rsidTr="00946C36">
            <w:sdt>
              <w:sdtPr>
                <w:rPr>
                  <w:rFonts w:ascii="Times New Roman" w:hAnsi="Times New Roman" w:cs="Times New Roman"/>
                </w:rPr>
                <w:tag w:val="_PLD_1b7c1a2ca21c408dae77324a77ab7e19"/>
                <w:id w:val="1227267083"/>
                <w:lock w:val="sdtLocked"/>
              </w:sdtPr>
              <w:sdtEndPr/>
              <w:sdtContent>
                <w:tc>
                  <w:tcPr>
                    <w:tcW w:w="399" w:type="pct"/>
                  </w:tcPr>
                  <w:p w14:paraId="16504C42" w14:textId="77777777" w:rsidR="00911DFD" w:rsidRPr="00726D07" w:rsidRDefault="00911DFD" w:rsidP="00911DFD">
                    <w:pPr>
                      <w:rPr>
                        <w:rFonts w:ascii="Times New Roman" w:hAnsi="Times New Roman" w:cs="Times New Roman"/>
                      </w:rPr>
                    </w:pPr>
                    <w:r w:rsidRPr="00726D07">
                      <w:rPr>
                        <w:rFonts w:ascii="Times New Roman" w:hAnsi="Times New Roman" w:cs="Times New Roman"/>
                      </w:rPr>
                      <w:t>金额</w:t>
                    </w:r>
                  </w:p>
                </w:tc>
              </w:sdtContent>
            </w:sdt>
            <w:tc>
              <w:tcPr>
                <w:tcW w:w="1044" w:type="pct"/>
              </w:tcPr>
              <w:p w14:paraId="218A38C6" w14:textId="77777777" w:rsidR="00911DFD" w:rsidRPr="00726D07" w:rsidRDefault="00911DFD" w:rsidP="00911DFD">
                <w:pPr>
                  <w:jc w:val="right"/>
                  <w:rPr>
                    <w:rFonts w:ascii="Times New Roman" w:hAnsi="Times New Roman" w:cs="Times New Roman"/>
                    <w:sz w:val="18"/>
                    <w:szCs w:val="18"/>
                  </w:rPr>
                </w:pPr>
                <w:r w:rsidRPr="00726D07">
                  <w:rPr>
                    <w:rFonts w:ascii="Times New Roman" w:hAnsi="Times New Roman" w:cs="Times New Roman"/>
                    <w:sz w:val="18"/>
                    <w:szCs w:val="18"/>
                  </w:rPr>
                  <w:t>51,030,566,849.86</w:t>
                </w:r>
              </w:p>
            </w:tc>
            <w:tc>
              <w:tcPr>
                <w:tcW w:w="1057" w:type="pct"/>
              </w:tcPr>
              <w:p w14:paraId="4EB0D1A1" w14:textId="77777777" w:rsidR="00911DFD" w:rsidRPr="00726D07" w:rsidRDefault="00911DFD" w:rsidP="00911DFD">
                <w:pPr>
                  <w:jc w:val="right"/>
                  <w:rPr>
                    <w:rFonts w:ascii="Times New Roman" w:hAnsi="Times New Roman" w:cs="Times New Roman"/>
                    <w:sz w:val="18"/>
                    <w:szCs w:val="18"/>
                  </w:rPr>
                </w:pPr>
                <w:r w:rsidRPr="00726D07">
                  <w:rPr>
                    <w:rFonts w:ascii="Times New Roman" w:hAnsi="Times New Roman" w:cs="Times New Roman"/>
                    <w:sz w:val="18"/>
                    <w:szCs w:val="18"/>
                  </w:rPr>
                  <w:t>6,809,535,462.44</w:t>
                </w:r>
              </w:p>
            </w:tc>
            <w:tc>
              <w:tcPr>
                <w:tcW w:w="776" w:type="pct"/>
              </w:tcPr>
              <w:p w14:paraId="7066F530" w14:textId="77777777" w:rsidR="00911DFD" w:rsidRPr="00726D07" w:rsidRDefault="00911DFD" w:rsidP="00911DFD">
                <w:pPr>
                  <w:jc w:val="right"/>
                  <w:rPr>
                    <w:rFonts w:ascii="Times New Roman" w:hAnsi="Times New Roman" w:cs="Times New Roman"/>
                    <w:sz w:val="18"/>
                    <w:szCs w:val="18"/>
                  </w:rPr>
                </w:pPr>
                <w:r w:rsidRPr="00726D07">
                  <w:rPr>
                    <w:rFonts w:ascii="Times New Roman" w:hAnsi="Times New Roman" w:cs="Times New Roman"/>
                    <w:sz w:val="18"/>
                    <w:szCs w:val="18"/>
                  </w:rPr>
                  <w:t>96,416,588.18</w:t>
                </w:r>
              </w:p>
            </w:tc>
            <w:tc>
              <w:tcPr>
                <w:tcW w:w="887" w:type="pct"/>
              </w:tcPr>
              <w:p w14:paraId="38D91B43" w14:textId="77777777" w:rsidR="00911DFD" w:rsidRPr="00726D07" w:rsidRDefault="00911DFD" w:rsidP="00911DFD">
                <w:pPr>
                  <w:jc w:val="right"/>
                  <w:rPr>
                    <w:rFonts w:ascii="Times New Roman" w:hAnsi="Times New Roman" w:cs="Times New Roman"/>
                    <w:sz w:val="18"/>
                    <w:szCs w:val="18"/>
                  </w:rPr>
                </w:pPr>
                <w:r w:rsidRPr="00726D07">
                  <w:rPr>
                    <w:rFonts w:ascii="Times New Roman" w:hAnsi="Times New Roman" w:cs="Times New Roman"/>
                    <w:sz w:val="18"/>
                    <w:szCs w:val="18"/>
                  </w:rPr>
                  <w:t>56,297,617,134.11</w:t>
                </w:r>
              </w:p>
            </w:tc>
            <w:tc>
              <w:tcPr>
                <w:tcW w:w="836" w:type="pct"/>
              </w:tcPr>
              <w:p w14:paraId="7BF7B7AC" w14:textId="77777777" w:rsidR="00911DFD" w:rsidRPr="00726D07" w:rsidRDefault="00911DFD" w:rsidP="00911DFD">
                <w:pPr>
                  <w:jc w:val="right"/>
                  <w:rPr>
                    <w:rFonts w:ascii="Times New Roman" w:hAnsi="Times New Roman" w:cs="Times New Roman"/>
                    <w:sz w:val="18"/>
                    <w:szCs w:val="18"/>
                  </w:rPr>
                </w:pPr>
                <w:r w:rsidRPr="00726D07">
                  <w:rPr>
                    <w:rFonts w:ascii="Times New Roman" w:hAnsi="Times New Roman" w:cs="Times New Roman"/>
                    <w:sz w:val="18"/>
                    <w:szCs w:val="18"/>
                  </w:rPr>
                  <w:t>1,446,068,590.01</w:t>
                </w:r>
              </w:p>
            </w:tc>
          </w:tr>
        </w:tbl>
        <w:p w14:paraId="362E6660" w14:textId="228CA263" w:rsidR="008F31E9" w:rsidRDefault="00244448">
          <w:pPr>
            <w:pStyle w:val="affd"/>
          </w:pPr>
        </w:p>
      </w:sdtContent>
    </w:sdt>
    <w:sdt>
      <w:sdtPr>
        <w:rPr>
          <w:rFonts w:ascii="宋体" w:hAnsi="宋体" w:cs="Times New Roman" w:hint="eastAsia"/>
          <w:b w:val="0"/>
          <w:bCs w:val="0"/>
          <w:kern w:val="0"/>
          <w:sz w:val="20"/>
          <w:szCs w:val="21"/>
          <w:lang w:val="en-GB" w:eastAsia="en-US"/>
        </w:rPr>
        <w:alias w:val="模块:建筑行业经营性信息分析其他情况说明"/>
        <w:tag w:val="_SEC_8225692cea4546e4898763d396d058dc"/>
        <w:id w:val="-235944692"/>
        <w:lock w:val="sdtLocked"/>
        <w:placeholder>
          <w:docPart w:val="GBC22222222222222222222222222222"/>
        </w:placeholder>
      </w:sdtPr>
      <w:sdtEndPr>
        <w:rPr>
          <w:rFonts w:ascii="Times New Roman" w:hAnsi="Times New Roman" w:hint="default"/>
          <w:szCs w:val="20"/>
        </w:rPr>
      </w:sdtEndPr>
      <w:sdtContent>
        <w:p w14:paraId="2D1A483E" w14:textId="77777777" w:rsidR="008F31E9" w:rsidRDefault="00A64AAF" w:rsidP="008E0B44">
          <w:pPr>
            <w:pStyle w:val="afff1"/>
            <w:numPr>
              <w:ilvl w:val="0"/>
              <w:numId w:val="105"/>
            </w:numPr>
            <w:rPr>
              <w:bCs w:val="0"/>
              <w:szCs w:val="21"/>
            </w:rPr>
          </w:pPr>
          <w:r>
            <w:rPr>
              <w:rFonts w:hint="eastAsia"/>
              <w:bCs w:val="0"/>
              <w:szCs w:val="21"/>
            </w:rPr>
            <w:t>其他说明</w:t>
          </w:r>
        </w:p>
        <w:sdt>
          <w:sdtPr>
            <w:rPr>
              <w:rFonts w:hint="eastAsia"/>
            </w:rPr>
            <w:alias w:val="是否适用：建筑行业经营性信息分析其他情况说明[双击切换]"/>
            <w:tag w:val="_GBC_7f688923f3144c569392bb31a5a32fb0"/>
            <w:id w:val="-1587840443"/>
            <w:lock w:val="sdtContentLocked"/>
            <w:placeholder>
              <w:docPart w:val="GBC22222222222222222222222222222"/>
            </w:placeholder>
          </w:sdtPr>
          <w:sdtEndPr>
            <w:rPr>
              <w:rFonts w:hint="default"/>
            </w:rPr>
          </w:sdtEndPr>
          <w:sdtContent>
            <w:p w14:paraId="6452446B" w14:textId="77777777" w:rsidR="008F31E9" w:rsidRDefault="00A64AAF">
              <w:pPr>
                <w:pStyle w:val="affd"/>
              </w:pPr>
              <w:r>
                <w:fldChar w:fldCharType="begin"/>
              </w:r>
              <w:r>
                <w:rPr>
                  <w:rFonts w:hint="eastAsia"/>
                </w:rPr>
                <w:instrText xml:space="preserve"> MACROBUTTON  SnrToggleCheckbox </w:instrText>
              </w:r>
              <w:r>
                <w:rPr>
                  <w:rFonts w:hint="eastAsia"/>
                </w:rPr>
                <w:instrText>□适用</w:instrText>
              </w:r>
              <w:r>
                <w:rPr>
                  <w:rFonts w:hint="eastAsia"/>
                </w:rPr>
                <w:instrText xml:space="preserve">  </w:instrText>
              </w:r>
              <w:r>
                <w:fldChar w:fldCharType="end"/>
              </w:r>
              <w:r>
                <w:fldChar w:fldCharType="begin"/>
              </w:r>
              <w:r>
                <w:rPr>
                  <w:rFonts w:hint="eastAsia"/>
                </w:rPr>
                <w:instrText xml:space="preserve"> MACROBUTTON  SnrToggleCheckbox </w:instrText>
              </w:r>
              <w:r>
                <w:rPr>
                  <w:rFonts w:hint="eastAsia"/>
                </w:rPr>
                <w:instrText>√不适用</w:instrText>
              </w:r>
              <w:r>
                <w:rPr>
                  <w:rFonts w:hint="eastAsia"/>
                </w:rPr>
                <w:instrText xml:space="preserve"> </w:instrText>
              </w:r>
              <w:r>
                <w:fldChar w:fldCharType="end"/>
              </w:r>
            </w:p>
          </w:sdtContent>
        </w:sdt>
      </w:sdtContent>
    </w:sdt>
    <w:p w14:paraId="4317AB2A" w14:textId="77777777" w:rsidR="008F31E9" w:rsidRDefault="008F31E9">
      <w:pPr>
        <w:pStyle w:val="affd"/>
      </w:pPr>
    </w:p>
    <w:p w14:paraId="7E0E527B" w14:textId="77777777" w:rsidR="008F31E9" w:rsidRDefault="00A64AAF" w:rsidP="008E0B44">
      <w:pPr>
        <w:pStyle w:val="afff"/>
        <w:numPr>
          <w:ilvl w:val="0"/>
          <w:numId w:val="100"/>
        </w:numPr>
        <w:rPr>
          <w:szCs w:val="21"/>
        </w:rPr>
      </w:pPr>
      <w:r>
        <w:rPr>
          <w:rFonts w:hint="eastAsia"/>
          <w:szCs w:val="21"/>
        </w:rPr>
        <w:t>投资状况分析</w:t>
      </w:r>
    </w:p>
    <w:p w14:paraId="067F2BED" w14:textId="77777777" w:rsidR="008F31E9" w:rsidRDefault="00A64AAF" w:rsidP="008E0B44">
      <w:pPr>
        <w:pStyle w:val="afff0"/>
        <w:numPr>
          <w:ilvl w:val="0"/>
          <w:numId w:val="107"/>
        </w:numPr>
      </w:pPr>
      <w:r>
        <w:t>对外股权投资总体分析</w:t>
      </w:r>
    </w:p>
    <w:bookmarkStart w:id="26" w:name="_Hlk533435467" w:displacedByCustomXml="next"/>
    <w:bookmarkEnd w:id="26" w:displacedByCustomXml="next"/>
    <w:bookmarkStart w:id="27" w:name="_Hlk533435130" w:displacedByCustomXml="next"/>
    <w:bookmarkEnd w:id="27" w:displacedByCustomXml="next"/>
    <w:bookmarkStart w:id="28" w:name="_Hlk533436092" w:displacedByCustomXml="next"/>
    <w:bookmarkEnd w:id="28" w:displacedByCustomXml="next"/>
    <w:bookmarkStart w:id="29" w:name="_Hlk533435994" w:displacedByCustomXml="next"/>
    <w:bookmarkEnd w:id="29" w:displacedByCustomXml="next"/>
    <w:bookmarkStart w:id="30" w:name="_Hlk533435956" w:displacedByCustomXml="next"/>
    <w:bookmarkEnd w:id="30" w:displacedByCustomXml="next"/>
    <w:bookmarkStart w:id="31" w:name="_Hlk533435910" w:displacedByCustomXml="next"/>
    <w:bookmarkEnd w:id="31" w:displacedByCustomXml="next"/>
    <w:bookmarkStart w:id="32" w:name="_Hlk533435860" w:displacedByCustomXml="next"/>
    <w:bookmarkEnd w:id="32" w:displacedByCustomXml="next"/>
    <w:sdt>
      <w:sdtPr>
        <w:rPr>
          <w:szCs w:val="21"/>
        </w:rPr>
        <w:alias w:val="模块:对外股权投资总体分析"/>
        <w:tag w:val="_SEC_4b4a052df79741968a7e11e5835fce59"/>
        <w:id w:val="-64424505"/>
        <w:lock w:val="sdtLocked"/>
        <w:placeholder>
          <w:docPart w:val="GBC22222222222222222222222222222"/>
        </w:placeholder>
      </w:sdtPr>
      <w:sdtEndPr>
        <w:rPr>
          <w:rFonts w:asciiTheme="minorEastAsia" w:eastAsiaTheme="minorEastAsia" w:hAnsiTheme="minorEastAsia" w:hint="eastAsia"/>
        </w:rPr>
      </w:sdtEndPr>
      <w:sdtContent>
        <w:sdt>
          <w:sdtPr>
            <w:rPr>
              <w:szCs w:val="21"/>
            </w:rPr>
            <w:alias w:val="是否适用：对外股权投资总体分析[双击切换]"/>
            <w:tag w:val="_GBC_cfb706fadf2c47bbbaf1bf90c054ccaf"/>
            <w:id w:val="-801534404"/>
            <w:lock w:val="sdtContentLocked"/>
            <w:placeholder>
              <w:docPart w:val="GBC22222222222222222222222222222"/>
            </w:placeholder>
          </w:sdtPr>
          <w:sdtEndPr/>
          <w:sdtContent>
            <w:p w14:paraId="57C4E4A9" w14:textId="77777777" w:rsidR="008F31E9" w:rsidRDefault="00A64AAF">
              <w:pPr>
                <w:pStyle w:val="affd"/>
                <w:rPr>
                  <w:szCs w:val="21"/>
                </w:rPr>
              </w:pPr>
              <w:r>
                <w:rPr>
                  <w:szCs w:val="21"/>
                </w:rPr>
                <w:fldChar w:fldCharType="begin"/>
              </w:r>
              <w:r>
                <w:rPr>
                  <w:szCs w:val="21"/>
                </w:rPr>
                <w:instrText>MACROBUTTON  SnrToggleCheckbox √</w:instrText>
              </w:r>
              <w:r>
                <w:rPr>
                  <w:szCs w:val="21"/>
                </w:rPr>
                <w:instrText>适用</w:instrText>
              </w:r>
              <w:r>
                <w:rPr>
                  <w:szCs w:val="21"/>
                </w:rPr>
                <w:instrText xml:space="preserve"> </w:instrText>
              </w:r>
              <w:r>
                <w:rPr>
                  <w:szCs w:val="21"/>
                </w:rPr>
                <w:fldChar w:fldCharType="end"/>
              </w:r>
              <w:r>
                <w:rPr>
                  <w:szCs w:val="21"/>
                </w:rPr>
                <w:fldChar w:fldCharType="begin"/>
              </w:r>
              <w:r>
                <w:rPr>
                  <w:szCs w:val="21"/>
                </w:rPr>
                <w:instrText xml:space="preserve"> MACROBUTTON  SnrToggleCheckbox □</w:instrText>
              </w:r>
              <w:r>
                <w:rPr>
                  <w:szCs w:val="21"/>
                </w:rPr>
                <w:instrText>不适用</w:instrText>
              </w:r>
              <w:r>
                <w:rPr>
                  <w:szCs w:val="21"/>
                </w:rPr>
                <w:instrText xml:space="preserve"> </w:instrText>
              </w:r>
              <w:r>
                <w:rPr>
                  <w:szCs w:val="21"/>
                </w:rPr>
                <w:fldChar w:fldCharType="end"/>
              </w:r>
            </w:p>
          </w:sdtContent>
        </w:sdt>
        <w:sdt>
          <w:sdtPr>
            <w:rPr>
              <w:szCs w:val="21"/>
            </w:rPr>
            <w:alias w:val="对外股权投资总体分析"/>
            <w:tag w:val="_GBC_fe6d59343f314ea694416d2e9d0fcf01"/>
            <w:id w:val="-196623704"/>
            <w:lock w:val="sdtLocked"/>
            <w:placeholder>
              <w:docPart w:val="GBC22222222222222222222222222222"/>
            </w:placeholder>
          </w:sdtPr>
          <w:sdtEndPr/>
          <w:sdtContent>
            <w:p w14:paraId="3784FEC3" w14:textId="34B82B8C" w:rsidR="008F31E9" w:rsidRDefault="00A64AAF" w:rsidP="008F31E9">
              <w:pPr>
                <w:pStyle w:val="affd"/>
                <w:ind w:firstLineChars="200" w:firstLine="400"/>
                <w:jc w:val="both"/>
                <w:rPr>
                  <w:szCs w:val="21"/>
                  <w:lang w:eastAsia="zh-CN"/>
                </w:rPr>
              </w:pPr>
              <w:r w:rsidRPr="0042672D">
                <w:rPr>
                  <w:rFonts w:hint="eastAsia"/>
                  <w:szCs w:val="21"/>
                  <w:lang w:eastAsia="zh-CN"/>
                </w:rPr>
                <w:t>报告期，</w:t>
              </w:r>
              <w:r w:rsidR="00911DFD">
                <w:rPr>
                  <w:lang w:eastAsia="zh-CN"/>
                </w:rPr>
                <w:t>公司对外股权投资额</w:t>
              </w:r>
              <w:r w:rsidR="00911DFD">
                <w:rPr>
                  <w:lang w:eastAsia="zh-CN"/>
                </w:rPr>
                <w:t> </w:t>
              </w:r>
              <w:r w:rsidR="00911DFD">
                <w:rPr>
                  <w:lang w:eastAsia="zh-CN"/>
                </w:rPr>
                <w:t>为</w:t>
              </w:r>
              <w:r w:rsidR="00911DFD">
                <w:rPr>
                  <w:lang w:eastAsia="zh-CN"/>
                </w:rPr>
                <w:t> 5</w:t>
              </w:r>
              <w:r w:rsidR="00911DFD">
                <w:rPr>
                  <w:rFonts w:hint="eastAsia"/>
                  <w:lang w:eastAsia="zh-CN"/>
                </w:rPr>
                <w:t>,</w:t>
              </w:r>
              <w:r w:rsidR="00911DFD">
                <w:rPr>
                  <w:lang w:eastAsia="zh-CN"/>
                </w:rPr>
                <w:t>331.40</w:t>
              </w:r>
              <w:r w:rsidR="00911DFD">
                <w:rPr>
                  <w:lang w:eastAsia="zh-CN"/>
                </w:rPr>
                <w:t>万元，与上年同比增加</w:t>
              </w:r>
              <w:r w:rsidR="00911DFD">
                <w:rPr>
                  <w:lang w:eastAsia="zh-CN"/>
                </w:rPr>
                <w:t>1</w:t>
              </w:r>
              <w:r w:rsidR="00911DFD">
                <w:rPr>
                  <w:rFonts w:hint="eastAsia"/>
                  <w:lang w:eastAsia="zh-CN"/>
                </w:rPr>
                <w:t>,</w:t>
              </w:r>
              <w:r w:rsidR="00911DFD">
                <w:rPr>
                  <w:lang w:eastAsia="zh-CN"/>
                </w:rPr>
                <w:t>583.81</w:t>
              </w:r>
              <w:r w:rsidR="00911DFD">
                <w:rPr>
                  <w:lang w:eastAsia="zh-CN"/>
                </w:rPr>
                <w:t>万元，增幅</w:t>
              </w:r>
              <w:r w:rsidR="00911DFD">
                <w:rPr>
                  <w:lang w:eastAsia="zh-CN"/>
                </w:rPr>
                <w:t>42.26%</w:t>
              </w:r>
              <w:r w:rsidR="00911DFD">
                <w:rPr>
                  <w:lang w:eastAsia="zh-CN"/>
                </w:rPr>
                <w:t>。</w:t>
              </w:r>
            </w:p>
          </w:sdtContent>
        </w:sdt>
        <w:p w14:paraId="042E50BE" w14:textId="77777777" w:rsidR="008F31E9" w:rsidRDefault="00244448">
          <w:pPr>
            <w:pStyle w:val="affd"/>
            <w:rPr>
              <w:rFonts w:asciiTheme="minorEastAsia" w:eastAsiaTheme="minorEastAsia" w:hAnsiTheme="minorEastAsia"/>
              <w:szCs w:val="21"/>
            </w:rPr>
          </w:pPr>
        </w:p>
      </w:sdtContent>
    </w:sdt>
    <w:sdt>
      <w:sdtPr>
        <w:rPr>
          <w:rFonts w:ascii="宋体" w:hAnsi="宋体" w:cs="Times New Roman" w:hint="eastAsia"/>
          <w:b w:val="0"/>
          <w:bCs w:val="0"/>
          <w:kern w:val="0"/>
          <w:sz w:val="20"/>
          <w:szCs w:val="21"/>
          <w:lang w:val="en-GB" w:eastAsia="en-US"/>
        </w:rPr>
        <w:alias w:val="模块:重大的股权投资"/>
        <w:tag w:val="_SEC_e305a089659a4e8f8dd9498c36674ab7"/>
        <w:id w:val="-1107419969"/>
        <w:lock w:val="sdtLocked"/>
        <w:placeholder>
          <w:docPart w:val="GBC22222222222222222222222222222"/>
        </w:placeholder>
      </w:sdtPr>
      <w:sdtEndPr>
        <w:rPr>
          <w:rFonts w:ascii="Times New Roman" w:hAnsi="Times New Roman"/>
          <w:szCs w:val="20"/>
        </w:rPr>
      </w:sdtEndPr>
      <w:sdtContent>
        <w:p w14:paraId="7FDC2A96" w14:textId="77777777" w:rsidR="008F31E9" w:rsidRDefault="00A64AAF" w:rsidP="008E0B44">
          <w:pPr>
            <w:pStyle w:val="afff1"/>
            <w:numPr>
              <w:ilvl w:val="0"/>
              <w:numId w:val="108"/>
            </w:numPr>
            <w:rPr>
              <w:szCs w:val="21"/>
            </w:rPr>
          </w:pPr>
          <w:r>
            <w:rPr>
              <w:rFonts w:hint="eastAsia"/>
              <w:szCs w:val="21"/>
            </w:rPr>
            <w:t>重大的股权投资</w:t>
          </w:r>
        </w:p>
        <w:sdt>
          <w:sdtPr>
            <w:rPr>
              <w:rFonts w:hint="eastAsia"/>
            </w:rPr>
            <w:alias w:val="是否适用：重大的股权投资[双击切换]"/>
            <w:tag w:val="_GBC_b20506918d854c13b13a3b89dd84c7d3"/>
            <w:id w:val="788242701"/>
            <w:lock w:val="sdtContentLocked"/>
            <w:placeholder>
              <w:docPart w:val="GBC22222222222222222222222222222"/>
            </w:placeholder>
          </w:sdtPr>
          <w:sdtEndPr/>
          <w:sdtContent>
            <w:p w14:paraId="3C5ACB15" w14:textId="77777777" w:rsidR="008F31E9" w:rsidRDefault="00A64AAF" w:rsidP="008F31E9">
              <w:pPr>
                <w:pStyle w:val="affd"/>
              </w:pPr>
              <w:r>
                <w:fldChar w:fldCharType="begin"/>
              </w:r>
              <w:r>
                <w:rPr>
                  <w:rFonts w:hint="eastAsia"/>
                </w:rPr>
                <w:instrText xml:space="preserve"> MACROBUTTON  SnrToggleCheckbox </w:instrText>
              </w:r>
              <w:r>
                <w:rPr>
                  <w:rFonts w:hint="eastAsia"/>
                </w:rPr>
                <w:instrText>□适用</w:instrText>
              </w:r>
              <w:r>
                <w:rPr>
                  <w:rFonts w:hint="eastAsia"/>
                </w:rPr>
                <w:instrText xml:space="preserve">  </w:instrText>
              </w:r>
              <w:r>
                <w:fldChar w:fldCharType="end"/>
              </w:r>
              <w:r>
                <w:fldChar w:fldCharType="begin"/>
              </w:r>
              <w:r>
                <w:rPr>
                  <w:rFonts w:hint="eastAsia"/>
                </w:rPr>
                <w:instrText xml:space="preserve"> MACROBUTTON  SnrToggleCheckbox </w:instrText>
              </w:r>
              <w:r>
                <w:rPr>
                  <w:rFonts w:hint="eastAsia"/>
                </w:rPr>
                <w:instrText>√不适用</w:instrText>
              </w:r>
              <w:r>
                <w:rPr>
                  <w:rFonts w:hint="eastAsia"/>
                </w:rPr>
                <w:instrText xml:space="preserve"> </w:instrText>
              </w:r>
              <w:r>
                <w:fldChar w:fldCharType="end"/>
              </w:r>
            </w:p>
          </w:sdtContent>
        </w:sdt>
        <w:p w14:paraId="022DB196" w14:textId="77777777" w:rsidR="008F31E9" w:rsidRDefault="00244448">
          <w:pPr>
            <w:pStyle w:val="affd"/>
          </w:pPr>
        </w:p>
      </w:sdtContent>
    </w:sdt>
    <w:sdt>
      <w:sdtPr>
        <w:rPr>
          <w:rFonts w:ascii="宋体" w:hAnsi="宋体" w:cs="Times New Roman" w:hint="eastAsia"/>
          <w:b w:val="0"/>
          <w:bCs w:val="0"/>
          <w:kern w:val="0"/>
          <w:sz w:val="20"/>
          <w:szCs w:val="21"/>
          <w:lang w:val="en-GB" w:eastAsia="en-US"/>
        </w:rPr>
        <w:alias w:val="模块:重大的非股权投资"/>
        <w:tag w:val="_SEC_a184487ede57408c81910695beb0ed38"/>
        <w:id w:val="-856731576"/>
        <w:lock w:val="sdtLocked"/>
        <w:placeholder>
          <w:docPart w:val="GBC22222222222222222222222222222"/>
        </w:placeholder>
      </w:sdtPr>
      <w:sdtEndPr>
        <w:rPr>
          <w:rFonts w:ascii="Times New Roman" w:hAnsi="Times New Roman"/>
          <w:szCs w:val="20"/>
        </w:rPr>
      </w:sdtEndPr>
      <w:sdtContent>
        <w:p w14:paraId="2E026983" w14:textId="77777777" w:rsidR="008F31E9" w:rsidRDefault="00A64AAF" w:rsidP="008E0B44">
          <w:pPr>
            <w:pStyle w:val="afff1"/>
            <w:numPr>
              <w:ilvl w:val="0"/>
              <w:numId w:val="108"/>
            </w:numPr>
            <w:rPr>
              <w:szCs w:val="21"/>
            </w:rPr>
          </w:pPr>
          <w:r>
            <w:rPr>
              <w:rFonts w:hint="eastAsia"/>
              <w:szCs w:val="21"/>
            </w:rPr>
            <w:t>重大的非股权投资</w:t>
          </w:r>
        </w:p>
        <w:sdt>
          <w:sdtPr>
            <w:rPr>
              <w:rFonts w:hint="eastAsia"/>
            </w:rPr>
            <w:alias w:val="是否适用：重大的非股权投资[双击切换]"/>
            <w:tag w:val="_GBC_fbd46075a5b9414d9e28cd2404e5d47c"/>
            <w:id w:val="476350424"/>
            <w:lock w:val="sdtContentLocked"/>
            <w:placeholder>
              <w:docPart w:val="GBC22222222222222222222222222222"/>
            </w:placeholder>
          </w:sdtPr>
          <w:sdtEndPr/>
          <w:sdtContent>
            <w:p w14:paraId="2D968BE7" w14:textId="77777777" w:rsidR="008F31E9" w:rsidRDefault="00A64AAF" w:rsidP="008F31E9">
              <w:pPr>
                <w:pStyle w:val="affd"/>
              </w:pPr>
              <w:r>
                <w:fldChar w:fldCharType="begin"/>
              </w:r>
              <w:r>
                <w:rPr>
                  <w:rFonts w:hint="eastAsia"/>
                </w:rPr>
                <w:instrText xml:space="preserve"> MACROBUTTON  SnrToggleCheckbox </w:instrText>
              </w:r>
              <w:r>
                <w:rPr>
                  <w:rFonts w:hint="eastAsia"/>
                </w:rPr>
                <w:instrText>□适用</w:instrText>
              </w:r>
              <w:r>
                <w:rPr>
                  <w:rFonts w:hint="eastAsia"/>
                </w:rPr>
                <w:instrText xml:space="preserve">  </w:instrText>
              </w:r>
              <w:r>
                <w:fldChar w:fldCharType="end"/>
              </w:r>
              <w:r>
                <w:fldChar w:fldCharType="begin"/>
              </w:r>
              <w:r>
                <w:rPr>
                  <w:rFonts w:hint="eastAsia"/>
                </w:rPr>
                <w:instrText xml:space="preserve"> MACROBUTTON  SnrToggleCheckbox </w:instrText>
              </w:r>
              <w:r>
                <w:rPr>
                  <w:rFonts w:hint="eastAsia"/>
                </w:rPr>
                <w:instrText>√不适用</w:instrText>
              </w:r>
              <w:r>
                <w:rPr>
                  <w:rFonts w:hint="eastAsia"/>
                </w:rPr>
                <w:instrText xml:space="preserve"> </w:instrText>
              </w:r>
              <w:r>
                <w:fldChar w:fldCharType="end"/>
              </w:r>
            </w:p>
          </w:sdtContent>
        </w:sdt>
        <w:p w14:paraId="0381E813" w14:textId="77777777" w:rsidR="008F31E9" w:rsidRDefault="00A64AAF" w:rsidP="00946C36">
          <w:pPr>
            <w:pStyle w:val="affd"/>
            <w:ind w:firstLineChars="189" w:firstLine="378"/>
            <w:jc w:val="both"/>
            <w:rPr>
              <w:lang w:eastAsia="zh-CN"/>
            </w:rPr>
          </w:pPr>
          <w:r w:rsidRPr="00C9318A">
            <w:rPr>
              <w:rFonts w:hint="eastAsia"/>
              <w:lang w:eastAsia="zh-CN"/>
            </w:rPr>
            <w:t>报告期</w:t>
          </w:r>
          <w:r w:rsidRPr="00C9318A">
            <w:rPr>
              <w:lang w:eastAsia="zh-CN"/>
            </w:rPr>
            <w:t>，公司无重大非股权投资</w:t>
          </w:r>
          <w:r>
            <w:rPr>
              <w:rFonts w:hint="eastAsia"/>
              <w:lang w:eastAsia="zh-CN"/>
            </w:rPr>
            <w:t>。</w:t>
          </w:r>
        </w:p>
        <w:p w14:paraId="479F1C54" w14:textId="77777777" w:rsidR="00E7736A" w:rsidRDefault="00244448" w:rsidP="00946C36">
          <w:pPr>
            <w:pStyle w:val="affd"/>
            <w:jc w:val="both"/>
          </w:pPr>
        </w:p>
      </w:sdtContent>
    </w:sdt>
    <w:p w14:paraId="1DD1ECC3" w14:textId="3E0E8D38" w:rsidR="008F31E9" w:rsidRDefault="00E7736A" w:rsidP="00946C36">
      <w:pPr>
        <w:pStyle w:val="affd"/>
        <w:jc w:val="both"/>
      </w:pPr>
      <w:r>
        <w:t xml:space="preserve"> </w:t>
      </w:r>
    </w:p>
    <w:sdt>
      <w:sdtPr>
        <w:rPr>
          <w:rFonts w:ascii="宋体" w:hAnsi="宋体" w:cs="Times New Roman" w:hint="eastAsia"/>
          <w:b w:val="0"/>
          <w:bCs w:val="0"/>
          <w:kern w:val="0"/>
          <w:sz w:val="20"/>
          <w:szCs w:val="21"/>
          <w:lang w:val="en-GB" w:eastAsia="en-US"/>
        </w:rPr>
        <w:alias w:val="模块:以公允价值计量的金融资产"/>
        <w:tag w:val="_SEC_b68803fb05c54f76bddc131e89240164"/>
        <w:id w:val="-17233760"/>
        <w:lock w:val="sdtLocked"/>
        <w:placeholder>
          <w:docPart w:val="GBC22222222222222222222222222222"/>
        </w:placeholder>
      </w:sdtPr>
      <w:sdtEndPr>
        <w:rPr>
          <w:rFonts w:ascii="Times New Roman" w:hAnsi="Times New Roman"/>
        </w:rPr>
      </w:sdtEndPr>
      <w:sdtContent>
        <w:p w14:paraId="1974B069" w14:textId="77777777" w:rsidR="008F31E9" w:rsidRDefault="00A64AAF" w:rsidP="008E0B44">
          <w:pPr>
            <w:pStyle w:val="afff1"/>
            <w:numPr>
              <w:ilvl w:val="0"/>
              <w:numId w:val="108"/>
            </w:numPr>
            <w:rPr>
              <w:szCs w:val="21"/>
            </w:rPr>
          </w:pPr>
          <w:r>
            <w:rPr>
              <w:rFonts w:hint="eastAsia"/>
              <w:szCs w:val="21"/>
            </w:rPr>
            <w:t>以公允价值计量的金融资产</w:t>
          </w:r>
        </w:p>
        <w:sdt>
          <w:sdtPr>
            <w:rPr>
              <w:rFonts w:hint="eastAsia"/>
              <w:szCs w:val="21"/>
            </w:rPr>
            <w:alias w:val="是否适用：以公允价值计量的金融资产[双击切换]"/>
            <w:tag w:val="_GBC_27fa42d1c8fd489d9e8648bed00ddd53"/>
            <w:id w:val="563376327"/>
            <w:lock w:val="sdtContentLocked"/>
            <w:placeholder>
              <w:docPart w:val="GBC22222222222222222222222222222"/>
            </w:placeholder>
          </w:sdtPr>
          <w:sdtEndPr/>
          <w:sdtContent>
            <w:p w14:paraId="2CA06F22" w14:textId="77777777" w:rsidR="008F31E9" w:rsidRDefault="00A64AAF">
              <w:pPr>
                <w:pStyle w:val="affd"/>
                <w:rPr>
                  <w:szCs w:val="21"/>
                </w:rPr>
              </w:pPr>
              <w:r>
                <w:rPr>
                  <w:szCs w:val="21"/>
                </w:rPr>
                <w:fldChar w:fldCharType="begin"/>
              </w:r>
              <w:r>
                <w:rPr>
                  <w:szCs w:val="21"/>
                </w:rPr>
                <w:instrText xml:space="preserve"> MACROBUTTON  SnrToggleCheckbox √</w:instrText>
              </w:r>
              <w:r>
                <w:rPr>
                  <w:szCs w:val="21"/>
                </w:rPr>
                <w:instrText>适用</w:instrText>
              </w:r>
              <w:r>
                <w:rPr>
                  <w:szCs w:val="21"/>
                </w:rPr>
                <w:instrText xml:space="preserve">  </w:instrText>
              </w:r>
              <w:r>
                <w:rPr>
                  <w:szCs w:val="21"/>
                </w:rPr>
                <w:fldChar w:fldCharType="end"/>
              </w:r>
              <w:r>
                <w:rPr>
                  <w:szCs w:val="21"/>
                </w:rPr>
                <w:fldChar w:fldCharType="begin"/>
              </w:r>
              <w:r>
                <w:rPr>
                  <w:szCs w:val="21"/>
                </w:rPr>
                <w:instrText xml:space="preserve"> MACROBUTTON  SnrToggleCheckbox □</w:instrText>
              </w:r>
              <w:r>
                <w:rPr>
                  <w:szCs w:val="21"/>
                </w:rPr>
                <w:instrText>不适用</w:instrText>
              </w:r>
              <w:r>
                <w:rPr>
                  <w:szCs w:val="21"/>
                </w:rPr>
                <w:instrText xml:space="preserve"> </w:instrText>
              </w:r>
              <w:r>
                <w:rPr>
                  <w:szCs w:val="21"/>
                </w:rPr>
                <w:fldChar w:fldCharType="end"/>
              </w:r>
            </w:p>
          </w:sdtContent>
        </w:sdt>
        <w:sdt>
          <w:sdtPr>
            <w:rPr>
              <w:rFonts w:hint="eastAsia"/>
              <w:szCs w:val="21"/>
            </w:rPr>
            <w:alias w:val="以公允价值计量的金融资产情况"/>
            <w:tag w:val="_GBC_770598c7d37b42d4b174a65d01e502de"/>
            <w:id w:val="-431280467"/>
            <w:lock w:val="sdtLocked"/>
            <w:placeholder>
              <w:docPart w:val="GBC22222222222222222222222222222"/>
            </w:placeholder>
          </w:sdtPr>
          <w:sdtEndPr/>
          <w:sdtContent>
            <w:p w14:paraId="76DEF74E" w14:textId="77777777" w:rsidR="00946C36" w:rsidRPr="009B49D2" w:rsidRDefault="008E0B44" w:rsidP="00946C36">
              <w:pPr>
                <w:pStyle w:val="affd"/>
                <w:ind w:firstLineChars="200" w:firstLine="400"/>
                <w:jc w:val="both"/>
                <w:rPr>
                  <w:szCs w:val="21"/>
                  <w:lang w:eastAsia="zh-CN"/>
                </w:rPr>
              </w:pPr>
              <w:r w:rsidRPr="009B49D2">
                <w:rPr>
                  <w:rFonts w:hint="eastAsia"/>
                  <w:szCs w:val="21"/>
                  <w:lang w:eastAsia="zh-CN"/>
                </w:rPr>
                <w:t>公司对持有的其他上市公司法人股份采用公允价值计量，报告期的情况为：持有交通银行法人股，期初持有</w:t>
              </w:r>
              <w:r w:rsidRPr="009B49D2">
                <w:rPr>
                  <w:szCs w:val="21"/>
                  <w:lang w:eastAsia="zh-CN"/>
                </w:rPr>
                <w:t>520,104</w:t>
              </w:r>
              <w:r w:rsidRPr="009B49D2">
                <w:rPr>
                  <w:szCs w:val="21"/>
                  <w:lang w:eastAsia="zh-CN"/>
                </w:rPr>
                <w:t>股，期末持有</w:t>
              </w:r>
              <w:r w:rsidRPr="009B49D2">
                <w:rPr>
                  <w:szCs w:val="21"/>
                  <w:lang w:eastAsia="zh-CN"/>
                </w:rPr>
                <w:t>520,104</w:t>
              </w:r>
              <w:r w:rsidRPr="009B49D2">
                <w:rPr>
                  <w:szCs w:val="21"/>
                  <w:lang w:eastAsia="zh-CN"/>
                </w:rPr>
                <w:t>股，本年末按照</w:t>
              </w:r>
              <w:r w:rsidRPr="009B49D2">
                <w:rPr>
                  <w:szCs w:val="21"/>
                  <w:lang w:eastAsia="zh-CN"/>
                </w:rPr>
                <w:t>2018</w:t>
              </w:r>
              <w:r w:rsidRPr="009B49D2">
                <w:rPr>
                  <w:szCs w:val="21"/>
                  <w:lang w:eastAsia="zh-CN"/>
                </w:rPr>
                <w:t>年度最后一个交易日的收盘价计算公允价值；公司之三级子公司中材（天津）重型机械有限公司持有中材节能法人股，期初持有</w:t>
              </w:r>
              <w:r w:rsidRPr="009B49D2">
                <w:rPr>
                  <w:szCs w:val="21"/>
                  <w:lang w:eastAsia="zh-CN"/>
                </w:rPr>
                <w:t>1,710,000</w:t>
              </w:r>
              <w:r w:rsidRPr="009B49D2">
                <w:rPr>
                  <w:szCs w:val="21"/>
                  <w:lang w:eastAsia="zh-CN"/>
                </w:rPr>
                <w:t>股，期末持有</w:t>
              </w:r>
              <w:r w:rsidRPr="009B49D2">
                <w:rPr>
                  <w:szCs w:val="21"/>
                  <w:lang w:eastAsia="zh-CN"/>
                </w:rPr>
                <w:t>1,710,000</w:t>
              </w:r>
              <w:r w:rsidRPr="009B49D2">
                <w:rPr>
                  <w:szCs w:val="21"/>
                  <w:lang w:eastAsia="zh-CN"/>
                </w:rPr>
                <w:t>股，本年末按照</w:t>
              </w:r>
              <w:r w:rsidRPr="009B49D2">
                <w:rPr>
                  <w:szCs w:val="21"/>
                  <w:lang w:eastAsia="zh-CN"/>
                </w:rPr>
                <w:t>2018</w:t>
              </w:r>
              <w:r w:rsidRPr="009B49D2">
                <w:rPr>
                  <w:szCs w:val="21"/>
                  <w:lang w:eastAsia="zh-CN"/>
                </w:rPr>
                <w:t>年度最后一个交易日的收盘价计算公允价值。</w:t>
              </w:r>
            </w:p>
            <w:p w14:paraId="18D488BA" w14:textId="4487311E" w:rsidR="008F31E9" w:rsidRPr="009B49D2" w:rsidRDefault="008E0B44" w:rsidP="00946C36">
              <w:pPr>
                <w:pStyle w:val="affd"/>
                <w:ind w:firstLineChars="200" w:firstLine="400"/>
                <w:jc w:val="both"/>
                <w:rPr>
                  <w:szCs w:val="21"/>
                  <w:lang w:eastAsia="zh-CN"/>
                </w:rPr>
              </w:pPr>
              <w:r w:rsidRPr="009B49D2">
                <w:rPr>
                  <w:rFonts w:hint="eastAsia"/>
                  <w:szCs w:val="21"/>
                  <w:lang w:eastAsia="zh-CN"/>
                </w:rPr>
                <w:t>公司对持有的银行浮动收益理财按照公允价值计量，</w:t>
              </w:r>
              <w:r w:rsidR="00C02755">
                <w:rPr>
                  <w:rFonts w:hint="eastAsia"/>
                  <w:szCs w:val="21"/>
                  <w:lang w:eastAsia="zh-CN"/>
                </w:rPr>
                <w:t>确定依据为年末最后一个交易日相关资产公布的价值</w:t>
              </w:r>
              <w:r w:rsidRPr="009B49D2">
                <w:rPr>
                  <w:rFonts w:hint="eastAsia"/>
                  <w:szCs w:val="21"/>
                  <w:lang w:eastAsia="zh-CN"/>
                </w:rPr>
                <w:t>，本年末持有结构性存款</w:t>
              </w:r>
              <w:r w:rsidRPr="009B49D2">
                <w:rPr>
                  <w:szCs w:val="21"/>
                  <w:lang w:eastAsia="zh-CN"/>
                </w:rPr>
                <w:t>500,128,800</w:t>
              </w:r>
              <w:r w:rsidRPr="009B49D2">
                <w:rPr>
                  <w:szCs w:val="21"/>
                  <w:lang w:eastAsia="zh-CN"/>
                </w:rPr>
                <w:t>元。年末按公允价值变动确认其他交易性金融资产</w:t>
              </w:r>
              <w:r w:rsidRPr="009B49D2">
                <w:rPr>
                  <w:szCs w:val="21"/>
                  <w:lang w:eastAsia="zh-CN"/>
                </w:rPr>
                <w:t>4,449,309.5</w:t>
              </w:r>
              <w:r w:rsidRPr="009B49D2">
                <w:rPr>
                  <w:szCs w:val="21"/>
                  <w:lang w:eastAsia="zh-CN"/>
                </w:rPr>
                <w:t>元。</w:t>
              </w:r>
            </w:p>
            <w:p w14:paraId="21D42DAA" w14:textId="5F949873" w:rsidR="008F31E9" w:rsidRDefault="00244448">
              <w:pPr>
                <w:pStyle w:val="affd"/>
                <w:rPr>
                  <w:szCs w:val="21"/>
                </w:rPr>
              </w:pPr>
            </w:p>
          </w:sdtContent>
        </w:sdt>
        <w:p w14:paraId="63E8A314" w14:textId="77777777" w:rsidR="008F31E9" w:rsidRDefault="00244448">
          <w:pPr>
            <w:pStyle w:val="affd"/>
            <w:rPr>
              <w:szCs w:val="21"/>
            </w:rPr>
          </w:pPr>
        </w:p>
      </w:sdtContent>
    </w:sdt>
    <w:sdt>
      <w:sdtPr>
        <w:rPr>
          <w:rFonts w:ascii="宋体" w:hAnsi="宋体" w:cs="Times New Roman" w:hint="eastAsia"/>
          <w:b w:val="0"/>
          <w:bCs w:val="0"/>
          <w:kern w:val="0"/>
          <w:sz w:val="20"/>
          <w:szCs w:val="21"/>
          <w:lang w:val="en-GB" w:eastAsia="en-US"/>
        </w:rPr>
        <w:alias w:val="模块:重大资产和股权出售"/>
        <w:tag w:val="_SEC_2dc2a25f5b0947db8d19ad5178673ac9"/>
        <w:id w:val="358558939"/>
        <w:lock w:val="sdtLocked"/>
        <w:placeholder>
          <w:docPart w:val="GBC22222222222222222222222222222"/>
        </w:placeholder>
      </w:sdtPr>
      <w:sdtEndPr>
        <w:rPr>
          <w:rFonts w:ascii="Times New Roman" w:hAnsi="Times New Roman"/>
        </w:rPr>
      </w:sdtEndPr>
      <w:sdtContent>
        <w:p w14:paraId="6EC52BAD" w14:textId="77777777" w:rsidR="008F31E9" w:rsidRDefault="00A64AAF" w:rsidP="008E0B44">
          <w:pPr>
            <w:pStyle w:val="afff"/>
            <w:numPr>
              <w:ilvl w:val="0"/>
              <w:numId w:val="100"/>
            </w:numPr>
            <w:rPr>
              <w:szCs w:val="21"/>
            </w:rPr>
          </w:pPr>
          <w:r>
            <w:rPr>
              <w:rFonts w:hint="eastAsia"/>
              <w:szCs w:val="21"/>
            </w:rPr>
            <w:t>重大资产和股权出售</w:t>
          </w:r>
        </w:p>
        <w:sdt>
          <w:sdtPr>
            <w:rPr>
              <w:rFonts w:hint="eastAsia"/>
              <w:szCs w:val="21"/>
            </w:rPr>
            <w:alias w:val="是否适用：重大资产和股权出售[双击切换]"/>
            <w:tag w:val="_GBC_949dc5a581604be69ba935fceadc4b1d"/>
            <w:id w:val="525452265"/>
            <w:lock w:val="sdtContentLocked"/>
            <w:placeholder>
              <w:docPart w:val="GBC22222222222222222222222222222"/>
            </w:placeholder>
          </w:sdtPr>
          <w:sdtEndPr/>
          <w:sdtContent>
            <w:p w14:paraId="1D297DE4" w14:textId="77777777" w:rsidR="008F31E9" w:rsidRDefault="00A64AAF" w:rsidP="008F31E9">
              <w:pPr>
                <w:pStyle w:val="affd"/>
                <w:rPr>
                  <w:szCs w:val="21"/>
                </w:rPr>
              </w:pPr>
              <w:r>
                <w:rPr>
                  <w:szCs w:val="21"/>
                </w:rPr>
                <w:fldChar w:fldCharType="begin"/>
              </w:r>
              <w:r>
                <w:rPr>
                  <w:rFonts w:hint="eastAsia"/>
                  <w:szCs w:val="21"/>
                </w:rPr>
                <w:instrText xml:space="preserve"> MACROBUTTON  SnrToggleCheckbox </w:instrText>
              </w:r>
              <w:r>
                <w:rPr>
                  <w:rFonts w:hint="eastAsia"/>
                  <w:szCs w:val="21"/>
                </w:rPr>
                <w:instrText>□适用</w:instrText>
              </w:r>
              <w:r>
                <w:rPr>
                  <w:rFonts w:hint="eastAsia"/>
                  <w:szCs w:val="21"/>
                </w:rPr>
                <w:instrText xml:space="preserve">  </w:instrText>
              </w:r>
              <w:r>
                <w:rPr>
                  <w:szCs w:val="21"/>
                </w:rPr>
                <w:fldChar w:fldCharType="end"/>
              </w:r>
              <w:r>
                <w:rPr>
                  <w:szCs w:val="21"/>
                </w:rPr>
                <w:fldChar w:fldCharType="begin"/>
              </w:r>
              <w:r>
                <w:rPr>
                  <w:rFonts w:hint="eastAsia"/>
                  <w:szCs w:val="21"/>
                </w:rPr>
                <w:instrText xml:space="preserve"> MACROBUTTON  SnrToggleCheckbox </w:instrText>
              </w:r>
              <w:r>
                <w:rPr>
                  <w:rFonts w:hint="eastAsia"/>
                  <w:szCs w:val="21"/>
                </w:rPr>
                <w:instrText>√不适用</w:instrText>
              </w:r>
              <w:r>
                <w:rPr>
                  <w:rFonts w:hint="eastAsia"/>
                  <w:szCs w:val="21"/>
                </w:rPr>
                <w:instrText xml:space="preserve"> </w:instrText>
              </w:r>
              <w:r>
                <w:rPr>
                  <w:szCs w:val="21"/>
                </w:rPr>
                <w:fldChar w:fldCharType="end"/>
              </w:r>
            </w:p>
          </w:sdtContent>
        </w:sdt>
        <w:p w14:paraId="5BCF58FC" w14:textId="77777777" w:rsidR="008F31E9" w:rsidRDefault="00244448">
          <w:pPr>
            <w:pStyle w:val="affd"/>
            <w:rPr>
              <w:szCs w:val="21"/>
            </w:rPr>
          </w:pPr>
        </w:p>
      </w:sdtContent>
    </w:sdt>
    <w:sdt>
      <w:sdtPr>
        <w:rPr>
          <w:rFonts w:ascii="宋体" w:hAnsi="宋体" w:cs="Times New Roman"/>
          <w:b w:val="0"/>
          <w:bCs w:val="0"/>
          <w:kern w:val="0"/>
          <w:sz w:val="24"/>
          <w:szCs w:val="21"/>
          <w:lang w:val="en-GB" w:eastAsia="en-US"/>
        </w:rPr>
        <w:alias w:val="模块:主要子公司、参股公司分析"/>
        <w:tag w:val="_SEC_f2f24fd9b9b742fda50064b5b8b90edf"/>
        <w:id w:val="517283531"/>
        <w:lock w:val="sdtLocked"/>
        <w:placeholder>
          <w:docPart w:val="GBC22222222222222222222222222222"/>
        </w:placeholder>
      </w:sdtPr>
      <w:sdtEndPr>
        <w:rPr>
          <w:rFonts w:ascii="Times New Roman" w:hAnsi="Times New Roman" w:hint="eastAsia"/>
          <w:sz w:val="20"/>
        </w:rPr>
      </w:sdtEndPr>
      <w:sdtContent>
        <w:p w14:paraId="3C95AE7D" w14:textId="77777777" w:rsidR="008F31E9" w:rsidRDefault="00A64AAF" w:rsidP="008E0B44">
          <w:pPr>
            <w:pStyle w:val="afff"/>
            <w:numPr>
              <w:ilvl w:val="0"/>
              <w:numId w:val="100"/>
            </w:numPr>
          </w:pPr>
          <w:r>
            <w:rPr>
              <w:rFonts w:hint="eastAsia"/>
              <w:szCs w:val="21"/>
            </w:rPr>
            <w:t>主要控股参股公司分析</w:t>
          </w:r>
        </w:p>
        <w:sdt>
          <w:sdtPr>
            <w:rPr>
              <w:rFonts w:hint="eastAsia"/>
              <w:szCs w:val="21"/>
            </w:rPr>
            <w:alias w:val="是否适用：主要控股参股公司分析[双击切换]"/>
            <w:tag w:val="_GBC_aec86f2481734c53a2a2b022c83d4449"/>
            <w:id w:val="474336214"/>
            <w:lock w:val="sdtContentLocked"/>
            <w:placeholder>
              <w:docPart w:val="GBC22222222222222222222222222222"/>
            </w:placeholder>
          </w:sdtPr>
          <w:sdtEndPr/>
          <w:sdtContent>
            <w:p w14:paraId="5553BD50" w14:textId="77777777" w:rsidR="008F31E9" w:rsidRDefault="00A64AAF">
              <w:pPr>
                <w:pStyle w:val="affd"/>
                <w:rPr>
                  <w:szCs w:val="21"/>
                </w:rPr>
              </w:pPr>
              <w:r>
                <w:rPr>
                  <w:szCs w:val="21"/>
                </w:rPr>
                <w:fldChar w:fldCharType="begin"/>
              </w:r>
              <w:r>
                <w:rPr>
                  <w:szCs w:val="21"/>
                </w:rPr>
                <w:instrText xml:space="preserve"> MACROBUTTON  SnrToggleCheckbox √</w:instrText>
              </w:r>
              <w:r>
                <w:rPr>
                  <w:szCs w:val="21"/>
                </w:rPr>
                <w:instrText>适用</w:instrText>
              </w:r>
              <w:r>
                <w:rPr>
                  <w:szCs w:val="21"/>
                </w:rPr>
                <w:instrText xml:space="preserve">  </w:instrText>
              </w:r>
              <w:r>
                <w:rPr>
                  <w:szCs w:val="21"/>
                </w:rPr>
                <w:fldChar w:fldCharType="end"/>
              </w:r>
              <w:r>
                <w:rPr>
                  <w:szCs w:val="21"/>
                </w:rPr>
                <w:fldChar w:fldCharType="begin"/>
              </w:r>
              <w:r>
                <w:rPr>
                  <w:szCs w:val="21"/>
                </w:rPr>
                <w:instrText xml:space="preserve"> MACROBUTTON  SnrToggleCheckbox □</w:instrText>
              </w:r>
              <w:r>
                <w:rPr>
                  <w:szCs w:val="21"/>
                </w:rPr>
                <w:instrText>不适用</w:instrText>
              </w:r>
              <w:r>
                <w:rPr>
                  <w:szCs w:val="21"/>
                </w:rPr>
                <w:instrText xml:space="preserve"> </w:instrText>
              </w:r>
              <w:r>
                <w:rPr>
                  <w:szCs w:val="21"/>
                </w:rPr>
                <w:fldChar w:fldCharType="end"/>
              </w:r>
            </w:p>
          </w:sdtContent>
        </w:sdt>
        <w:sdt>
          <w:sdtPr>
            <w:rPr>
              <w:rFonts w:hint="eastAsia"/>
              <w:szCs w:val="21"/>
            </w:rPr>
            <w:alias w:val="主要子公司、参股公司分析"/>
            <w:tag w:val="_GBC_7bf13fe6d2e94f23a67acf0193f14a86"/>
            <w:id w:val="1154338543"/>
            <w:lock w:val="sdtLocked"/>
            <w:placeholder>
              <w:docPart w:val="GBC22222222222222222222222222222"/>
            </w:placeholder>
          </w:sdtPr>
          <w:sdtEndPr>
            <w:rPr>
              <w:rFonts w:hint="default"/>
              <w:szCs w:val="20"/>
            </w:rPr>
          </w:sdtEndPr>
          <w:sdtContent>
            <w:p w14:paraId="16B86CC1" w14:textId="0B886E60" w:rsidR="008F31E9" w:rsidRDefault="00A64AAF" w:rsidP="008F31E9">
              <w:pPr>
                <w:pStyle w:val="affd"/>
                <w:jc w:val="right"/>
                <w:rPr>
                  <w:szCs w:val="21"/>
                  <w:lang w:eastAsia="zh-CN"/>
                </w:rPr>
              </w:pPr>
              <w:r>
                <w:rPr>
                  <w:rFonts w:hint="eastAsia"/>
                  <w:szCs w:val="21"/>
                  <w:lang w:eastAsia="zh-CN"/>
                </w:rPr>
                <w:t>单位</w:t>
              </w:r>
              <w:r>
                <w:rPr>
                  <w:szCs w:val="21"/>
                  <w:lang w:eastAsia="zh-CN"/>
                </w:rPr>
                <w:t>：</w:t>
              </w:r>
              <w:r>
                <w:rPr>
                  <w:rFonts w:hint="eastAsia"/>
                  <w:szCs w:val="21"/>
                  <w:lang w:eastAsia="zh-CN"/>
                </w:rPr>
                <w:t>万元</w:t>
              </w:r>
            </w:p>
            <w:tbl>
              <w:tblPr>
                <w:tblStyle w:val="g23"/>
                <w:tblW w:w="0" w:type="auto"/>
                <w:tblLook w:val="04A0" w:firstRow="1" w:lastRow="0" w:firstColumn="1" w:lastColumn="0" w:noHBand="0" w:noVBand="1"/>
              </w:tblPr>
              <w:tblGrid>
                <w:gridCol w:w="1216"/>
                <w:gridCol w:w="817"/>
                <w:gridCol w:w="904"/>
                <w:gridCol w:w="987"/>
                <w:gridCol w:w="1251"/>
                <w:gridCol w:w="1251"/>
                <w:gridCol w:w="1251"/>
                <w:gridCol w:w="1146"/>
              </w:tblGrid>
              <w:tr w:rsidR="00911DFD" w:rsidRPr="00726D07" w14:paraId="0838C455" w14:textId="77777777" w:rsidTr="00911DFD">
                <w:tc>
                  <w:tcPr>
                    <w:tcW w:w="1050" w:type="dxa"/>
                  </w:tcPr>
                  <w:p w14:paraId="39A932BC" w14:textId="77777777" w:rsidR="00911DFD" w:rsidRPr="00726D07" w:rsidRDefault="00911DFD" w:rsidP="00911DFD">
                    <w:pPr>
                      <w:rPr>
                        <w:rFonts w:ascii="Times New Roman" w:hAnsi="Times New Roman" w:cs="Times New Roman"/>
                        <w:sz w:val="20"/>
                        <w:szCs w:val="20"/>
                      </w:rPr>
                    </w:pPr>
                    <w:r w:rsidRPr="00726D07">
                      <w:rPr>
                        <w:rFonts w:ascii="Times New Roman" w:hAnsi="Times New Roman" w:cs="Times New Roman"/>
                        <w:sz w:val="20"/>
                        <w:szCs w:val="20"/>
                      </w:rPr>
                      <w:t>公司名称</w:t>
                    </w:r>
                  </w:p>
                </w:tc>
                <w:tc>
                  <w:tcPr>
                    <w:tcW w:w="864" w:type="dxa"/>
                  </w:tcPr>
                  <w:p w14:paraId="2B0C35D5" w14:textId="77777777" w:rsidR="00911DFD" w:rsidRPr="00726D07" w:rsidRDefault="00911DFD" w:rsidP="00911DFD">
                    <w:pPr>
                      <w:rPr>
                        <w:rFonts w:ascii="Times New Roman" w:hAnsi="Times New Roman" w:cs="Times New Roman"/>
                        <w:sz w:val="20"/>
                        <w:szCs w:val="20"/>
                      </w:rPr>
                    </w:pPr>
                    <w:r w:rsidRPr="00726D07">
                      <w:rPr>
                        <w:rFonts w:ascii="Times New Roman" w:hAnsi="Times New Roman" w:cs="Times New Roman"/>
                        <w:sz w:val="20"/>
                        <w:szCs w:val="20"/>
                      </w:rPr>
                      <w:t>公司类型</w:t>
                    </w:r>
                  </w:p>
                </w:tc>
                <w:tc>
                  <w:tcPr>
                    <w:tcW w:w="938" w:type="dxa"/>
                  </w:tcPr>
                  <w:p w14:paraId="0E79F690" w14:textId="77777777" w:rsidR="00911DFD" w:rsidRPr="00726D07" w:rsidRDefault="00911DFD" w:rsidP="00911DFD">
                    <w:pPr>
                      <w:rPr>
                        <w:rFonts w:ascii="Times New Roman" w:hAnsi="Times New Roman" w:cs="Times New Roman"/>
                        <w:sz w:val="20"/>
                        <w:szCs w:val="20"/>
                      </w:rPr>
                    </w:pPr>
                    <w:r w:rsidRPr="00726D07">
                      <w:rPr>
                        <w:rFonts w:ascii="Times New Roman" w:hAnsi="Times New Roman" w:cs="Times New Roman"/>
                        <w:sz w:val="20"/>
                        <w:szCs w:val="20"/>
                      </w:rPr>
                      <w:t>主要产品或服务</w:t>
                    </w:r>
                  </w:p>
                </w:tc>
                <w:tc>
                  <w:tcPr>
                    <w:tcW w:w="1012" w:type="dxa"/>
                  </w:tcPr>
                  <w:p w14:paraId="77F49F0B" w14:textId="77777777" w:rsidR="00911DFD" w:rsidRPr="00726D07" w:rsidRDefault="00911DFD" w:rsidP="00911DFD">
                    <w:pPr>
                      <w:rPr>
                        <w:rFonts w:ascii="Times New Roman" w:hAnsi="Times New Roman" w:cs="Times New Roman"/>
                        <w:sz w:val="20"/>
                        <w:szCs w:val="20"/>
                      </w:rPr>
                    </w:pPr>
                    <w:r w:rsidRPr="00726D07">
                      <w:rPr>
                        <w:rFonts w:ascii="Times New Roman" w:hAnsi="Times New Roman" w:cs="Times New Roman"/>
                        <w:sz w:val="20"/>
                        <w:szCs w:val="20"/>
                      </w:rPr>
                      <w:t>注册资本</w:t>
                    </w:r>
                  </w:p>
                </w:tc>
                <w:tc>
                  <w:tcPr>
                    <w:tcW w:w="1266" w:type="dxa"/>
                  </w:tcPr>
                  <w:p w14:paraId="7E8653B1" w14:textId="77777777" w:rsidR="00911DFD" w:rsidRPr="00726D07" w:rsidRDefault="00911DFD" w:rsidP="00911DFD">
                    <w:pPr>
                      <w:rPr>
                        <w:rFonts w:ascii="Times New Roman" w:hAnsi="Times New Roman" w:cs="Times New Roman"/>
                        <w:sz w:val="20"/>
                        <w:szCs w:val="20"/>
                      </w:rPr>
                    </w:pPr>
                    <w:r w:rsidRPr="00726D07">
                      <w:rPr>
                        <w:rFonts w:ascii="Times New Roman" w:hAnsi="Times New Roman" w:cs="Times New Roman"/>
                        <w:sz w:val="20"/>
                        <w:szCs w:val="20"/>
                      </w:rPr>
                      <w:t>总资产</w:t>
                    </w:r>
                  </w:p>
                </w:tc>
                <w:tc>
                  <w:tcPr>
                    <w:tcW w:w="1266" w:type="dxa"/>
                  </w:tcPr>
                  <w:p w14:paraId="0245A052" w14:textId="77777777" w:rsidR="00911DFD" w:rsidRPr="00726D07" w:rsidRDefault="00911DFD" w:rsidP="00911DFD">
                    <w:pPr>
                      <w:rPr>
                        <w:rFonts w:ascii="Times New Roman" w:hAnsi="Times New Roman" w:cs="Times New Roman"/>
                        <w:sz w:val="20"/>
                        <w:szCs w:val="20"/>
                      </w:rPr>
                    </w:pPr>
                    <w:r w:rsidRPr="00726D07">
                      <w:rPr>
                        <w:rFonts w:ascii="Times New Roman" w:hAnsi="Times New Roman" w:cs="Times New Roman"/>
                        <w:sz w:val="20"/>
                        <w:szCs w:val="20"/>
                      </w:rPr>
                      <w:t>净资产</w:t>
                    </w:r>
                  </w:p>
                </w:tc>
                <w:tc>
                  <w:tcPr>
                    <w:tcW w:w="1266" w:type="dxa"/>
                  </w:tcPr>
                  <w:p w14:paraId="4424165F" w14:textId="77777777" w:rsidR="00911DFD" w:rsidRPr="00726D07" w:rsidRDefault="00911DFD" w:rsidP="00911DFD">
                    <w:pPr>
                      <w:rPr>
                        <w:rFonts w:ascii="Times New Roman" w:hAnsi="Times New Roman" w:cs="Times New Roman"/>
                        <w:sz w:val="20"/>
                        <w:szCs w:val="20"/>
                      </w:rPr>
                    </w:pPr>
                    <w:r w:rsidRPr="00726D07">
                      <w:rPr>
                        <w:rFonts w:ascii="Times New Roman" w:hAnsi="Times New Roman" w:cs="Times New Roman"/>
                        <w:sz w:val="20"/>
                        <w:szCs w:val="20"/>
                      </w:rPr>
                      <w:t>营业收入</w:t>
                    </w:r>
                  </w:p>
                </w:tc>
                <w:tc>
                  <w:tcPr>
                    <w:tcW w:w="1161" w:type="dxa"/>
                  </w:tcPr>
                  <w:p w14:paraId="377B1747" w14:textId="77777777" w:rsidR="00911DFD" w:rsidRPr="00726D07" w:rsidRDefault="00911DFD" w:rsidP="00911DFD">
                    <w:pPr>
                      <w:rPr>
                        <w:rFonts w:ascii="Times New Roman" w:hAnsi="Times New Roman" w:cs="Times New Roman"/>
                        <w:sz w:val="20"/>
                        <w:szCs w:val="20"/>
                      </w:rPr>
                    </w:pPr>
                    <w:r w:rsidRPr="00726D07">
                      <w:rPr>
                        <w:rFonts w:ascii="Times New Roman" w:hAnsi="Times New Roman" w:cs="Times New Roman"/>
                        <w:sz w:val="20"/>
                        <w:szCs w:val="20"/>
                      </w:rPr>
                      <w:t>净利润</w:t>
                    </w:r>
                  </w:p>
                </w:tc>
              </w:tr>
              <w:tr w:rsidR="00911DFD" w:rsidRPr="00726D07" w14:paraId="33D5C1BA" w14:textId="77777777" w:rsidTr="00911DFD">
                <w:tc>
                  <w:tcPr>
                    <w:tcW w:w="1050" w:type="dxa"/>
                  </w:tcPr>
                  <w:p w14:paraId="04D09393" w14:textId="77777777" w:rsidR="00911DFD" w:rsidRPr="00726D07" w:rsidRDefault="00911DFD" w:rsidP="00911DFD">
                    <w:pPr>
                      <w:rPr>
                        <w:rFonts w:ascii="Times New Roman" w:hAnsi="Times New Roman" w:cs="Times New Roman"/>
                        <w:sz w:val="20"/>
                        <w:szCs w:val="20"/>
                      </w:rPr>
                    </w:pPr>
                    <w:r w:rsidRPr="00726D07">
                      <w:rPr>
                        <w:rFonts w:ascii="Times New Roman" w:hAnsi="Times New Roman" w:cs="Times New Roman"/>
                        <w:sz w:val="20"/>
                        <w:szCs w:val="20"/>
                      </w:rPr>
                      <w:t>中材装备集团有限公司</w:t>
                    </w:r>
                  </w:p>
                </w:tc>
                <w:tc>
                  <w:tcPr>
                    <w:tcW w:w="864" w:type="dxa"/>
                  </w:tcPr>
                  <w:p w14:paraId="50BA25B3" w14:textId="77777777" w:rsidR="00911DFD" w:rsidRPr="00726D07" w:rsidRDefault="00911DFD" w:rsidP="00911DFD">
                    <w:pPr>
                      <w:rPr>
                        <w:rFonts w:ascii="Times New Roman" w:hAnsi="Times New Roman" w:cs="Times New Roman"/>
                        <w:sz w:val="20"/>
                        <w:szCs w:val="20"/>
                      </w:rPr>
                    </w:pPr>
                    <w:r w:rsidRPr="00726D07">
                      <w:rPr>
                        <w:rFonts w:ascii="Times New Roman" w:hAnsi="Times New Roman" w:cs="Times New Roman"/>
                        <w:sz w:val="20"/>
                        <w:szCs w:val="20"/>
                      </w:rPr>
                      <w:t>全资子公司</w:t>
                    </w:r>
                  </w:p>
                </w:tc>
                <w:tc>
                  <w:tcPr>
                    <w:tcW w:w="938" w:type="dxa"/>
                  </w:tcPr>
                  <w:p w14:paraId="10451FD1" w14:textId="77777777" w:rsidR="00911DFD" w:rsidRPr="00726D07" w:rsidRDefault="00911DFD" w:rsidP="00911DFD">
                    <w:pPr>
                      <w:rPr>
                        <w:rFonts w:ascii="Times New Roman" w:hAnsi="Times New Roman" w:cs="Times New Roman"/>
                        <w:sz w:val="20"/>
                        <w:szCs w:val="20"/>
                      </w:rPr>
                    </w:pPr>
                    <w:r w:rsidRPr="00726D07">
                      <w:rPr>
                        <w:rFonts w:ascii="Times New Roman" w:hAnsi="Times New Roman" w:cs="Times New Roman"/>
                        <w:sz w:val="20"/>
                        <w:szCs w:val="20"/>
                      </w:rPr>
                      <w:t>水泥装备制造与销售</w:t>
                    </w:r>
                  </w:p>
                </w:tc>
                <w:tc>
                  <w:tcPr>
                    <w:tcW w:w="1012" w:type="dxa"/>
                  </w:tcPr>
                  <w:p w14:paraId="46E25BF5" w14:textId="77777777" w:rsidR="00911DFD" w:rsidRPr="00726D07" w:rsidRDefault="00911DFD" w:rsidP="00911DFD">
                    <w:pPr>
                      <w:jc w:val="right"/>
                      <w:rPr>
                        <w:rFonts w:ascii="Times New Roman" w:hAnsi="Times New Roman" w:cs="Times New Roman"/>
                        <w:sz w:val="20"/>
                        <w:szCs w:val="20"/>
                      </w:rPr>
                    </w:pPr>
                    <w:r w:rsidRPr="00726D07">
                      <w:rPr>
                        <w:rFonts w:ascii="Times New Roman" w:hAnsi="Times New Roman" w:cs="Times New Roman"/>
                        <w:sz w:val="20"/>
                        <w:szCs w:val="20"/>
                      </w:rPr>
                      <w:t>23,858</w:t>
                    </w:r>
                  </w:p>
                </w:tc>
                <w:tc>
                  <w:tcPr>
                    <w:tcW w:w="1266" w:type="dxa"/>
                  </w:tcPr>
                  <w:p w14:paraId="74EEA755" w14:textId="77777777" w:rsidR="00911DFD" w:rsidRPr="00726D07" w:rsidRDefault="00911DFD" w:rsidP="00911DFD">
                    <w:pPr>
                      <w:jc w:val="right"/>
                      <w:rPr>
                        <w:rFonts w:ascii="Times New Roman" w:hAnsi="Times New Roman" w:cs="Times New Roman"/>
                        <w:sz w:val="20"/>
                        <w:szCs w:val="20"/>
                      </w:rPr>
                    </w:pPr>
                    <w:r w:rsidRPr="00726D07">
                      <w:rPr>
                        <w:rFonts w:ascii="Times New Roman" w:hAnsi="Times New Roman" w:cs="Times New Roman"/>
                        <w:sz w:val="20"/>
                        <w:szCs w:val="20"/>
                      </w:rPr>
                      <w:t>547,457.55</w:t>
                    </w:r>
                  </w:p>
                </w:tc>
                <w:tc>
                  <w:tcPr>
                    <w:tcW w:w="1266" w:type="dxa"/>
                  </w:tcPr>
                  <w:p w14:paraId="02966636" w14:textId="77777777" w:rsidR="00911DFD" w:rsidRPr="00726D07" w:rsidRDefault="00911DFD" w:rsidP="00911DFD">
                    <w:pPr>
                      <w:jc w:val="right"/>
                      <w:rPr>
                        <w:rFonts w:ascii="Times New Roman" w:hAnsi="Times New Roman" w:cs="Times New Roman"/>
                        <w:sz w:val="20"/>
                        <w:szCs w:val="20"/>
                      </w:rPr>
                    </w:pPr>
                    <w:r w:rsidRPr="00726D07">
                      <w:rPr>
                        <w:rFonts w:ascii="Times New Roman" w:hAnsi="Times New Roman" w:cs="Times New Roman"/>
                        <w:sz w:val="20"/>
                        <w:szCs w:val="20"/>
                      </w:rPr>
                      <w:t>182,024.23</w:t>
                    </w:r>
                  </w:p>
                </w:tc>
                <w:tc>
                  <w:tcPr>
                    <w:tcW w:w="1266" w:type="dxa"/>
                  </w:tcPr>
                  <w:p w14:paraId="5EDBE2AF" w14:textId="77777777" w:rsidR="00911DFD" w:rsidRPr="00726D07" w:rsidRDefault="00911DFD" w:rsidP="00911DFD">
                    <w:pPr>
                      <w:jc w:val="right"/>
                      <w:rPr>
                        <w:rFonts w:ascii="Times New Roman" w:hAnsi="Times New Roman" w:cs="Times New Roman"/>
                        <w:sz w:val="20"/>
                        <w:szCs w:val="20"/>
                      </w:rPr>
                    </w:pPr>
                    <w:r w:rsidRPr="00726D07">
                      <w:rPr>
                        <w:rFonts w:ascii="Times New Roman" w:hAnsi="Times New Roman" w:cs="Times New Roman"/>
                        <w:sz w:val="20"/>
                        <w:szCs w:val="20"/>
                      </w:rPr>
                      <w:t>257,254.70</w:t>
                    </w:r>
                  </w:p>
                </w:tc>
                <w:tc>
                  <w:tcPr>
                    <w:tcW w:w="1161" w:type="dxa"/>
                  </w:tcPr>
                  <w:p w14:paraId="34942ED7" w14:textId="77777777" w:rsidR="00911DFD" w:rsidRPr="00726D07" w:rsidRDefault="00911DFD" w:rsidP="00911DFD">
                    <w:pPr>
                      <w:jc w:val="right"/>
                      <w:rPr>
                        <w:rFonts w:ascii="Times New Roman" w:hAnsi="Times New Roman" w:cs="Times New Roman"/>
                        <w:sz w:val="20"/>
                        <w:szCs w:val="20"/>
                      </w:rPr>
                    </w:pPr>
                    <w:r w:rsidRPr="00726D07">
                      <w:rPr>
                        <w:rFonts w:ascii="Times New Roman" w:hAnsi="Times New Roman" w:cs="Times New Roman"/>
                        <w:sz w:val="20"/>
                        <w:szCs w:val="20"/>
                      </w:rPr>
                      <w:t>7,706.71</w:t>
                    </w:r>
                  </w:p>
                </w:tc>
              </w:tr>
              <w:tr w:rsidR="00911DFD" w:rsidRPr="00726D07" w14:paraId="3E27AAA9" w14:textId="77777777" w:rsidTr="00911DFD">
                <w:tc>
                  <w:tcPr>
                    <w:tcW w:w="1050" w:type="dxa"/>
                  </w:tcPr>
                  <w:p w14:paraId="2A75CB52" w14:textId="77777777" w:rsidR="00911DFD" w:rsidRPr="00726D07" w:rsidRDefault="00911DFD" w:rsidP="00911DFD">
                    <w:pPr>
                      <w:rPr>
                        <w:rFonts w:ascii="Times New Roman" w:hAnsi="Times New Roman" w:cs="Times New Roman"/>
                        <w:sz w:val="20"/>
                        <w:szCs w:val="20"/>
                      </w:rPr>
                    </w:pPr>
                    <w:r w:rsidRPr="00726D07">
                      <w:rPr>
                        <w:rFonts w:ascii="Times New Roman" w:hAnsi="Times New Roman" w:cs="Times New Roman"/>
                        <w:sz w:val="20"/>
                        <w:szCs w:val="20"/>
                      </w:rPr>
                      <w:t>天津水泥工业设计研究院有限公司</w:t>
                    </w:r>
                  </w:p>
                </w:tc>
                <w:tc>
                  <w:tcPr>
                    <w:tcW w:w="864" w:type="dxa"/>
                  </w:tcPr>
                  <w:p w14:paraId="0405DEF6" w14:textId="77777777" w:rsidR="00911DFD" w:rsidRPr="00726D07" w:rsidRDefault="00911DFD" w:rsidP="00911DFD">
                    <w:pPr>
                      <w:rPr>
                        <w:rFonts w:ascii="Times New Roman" w:hAnsi="Times New Roman" w:cs="Times New Roman"/>
                        <w:sz w:val="20"/>
                        <w:szCs w:val="20"/>
                      </w:rPr>
                    </w:pPr>
                    <w:r w:rsidRPr="00726D07">
                      <w:rPr>
                        <w:rFonts w:ascii="Times New Roman" w:hAnsi="Times New Roman" w:cs="Times New Roman"/>
                        <w:sz w:val="20"/>
                        <w:szCs w:val="20"/>
                      </w:rPr>
                      <w:t>全资子公司</w:t>
                    </w:r>
                  </w:p>
                </w:tc>
                <w:tc>
                  <w:tcPr>
                    <w:tcW w:w="938" w:type="dxa"/>
                  </w:tcPr>
                  <w:p w14:paraId="7047327F" w14:textId="77777777" w:rsidR="00911DFD" w:rsidRPr="00726D07" w:rsidRDefault="00911DFD" w:rsidP="00911DFD">
                    <w:pPr>
                      <w:rPr>
                        <w:rFonts w:ascii="Times New Roman" w:hAnsi="Times New Roman" w:cs="Times New Roman"/>
                        <w:sz w:val="20"/>
                        <w:szCs w:val="20"/>
                      </w:rPr>
                    </w:pPr>
                    <w:r w:rsidRPr="00726D07">
                      <w:rPr>
                        <w:rFonts w:ascii="Times New Roman" w:hAnsi="Times New Roman" w:cs="Times New Roman"/>
                        <w:sz w:val="20"/>
                        <w:szCs w:val="20"/>
                      </w:rPr>
                      <w:t>工程承包</w:t>
                    </w:r>
                  </w:p>
                </w:tc>
                <w:tc>
                  <w:tcPr>
                    <w:tcW w:w="1012" w:type="dxa"/>
                  </w:tcPr>
                  <w:p w14:paraId="766915A3" w14:textId="77777777" w:rsidR="00911DFD" w:rsidRPr="00726D07" w:rsidRDefault="00911DFD" w:rsidP="00911DFD">
                    <w:pPr>
                      <w:jc w:val="right"/>
                      <w:rPr>
                        <w:rFonts w:ascii="Times New Roman" w:hAnsi="Times New Roman" w:cs="Times New Roman"/>
                        <w:sz w:val="20"/>
                        <w:szCs w:val="20"/>
                      </w:rPr>
                    </w:pPr>
                    <w:r w:rsidRPr="00726D07">
                      <w:rPr>
                        <w:rFonts w:ascii="Times New Roman" w:hAnsi="Times New Roman" w:cs="Times New Roman"/>
                        <w:sz w:val="20"/>
                        <w:szCs w:val="20"/>
                      </w:rPr>
                      <w:t>10,000</w:t>
                    </w:r>
                  </w:p>
                </w:tc>
                <w:tc>
                  <w:tcPr>
                    <w:tcW w:w="1266" w:type="dxa"/>
                  </w:tcPr>
                  <w:p w14:paraId="387016CF" w14:textId="77777777" w:rsidR="00911DFD" w:rsidRPr="00726D07" w:rsidRDefault="00911DFD" w:rsidP="00911DFD">
                    <w:pPr>
                      <w:jc w:val="right"/>
                      <w:rPr>
                        <w:rFonts w:ascii="Times New Roman" w:hAnsi="Times New Roman" w:cs="Times New Roman"/>
                        <w:sz w:val="20"/>
                        <w:szCs w:val="20"/>
                      </w:rPr>
                    </w:pPr>
                    <w:r w:rsidRPr="00726D07">
                      <w:rPr>
                        <w:rFonts w:ascii="Times New Roman" w:hAnsi="Times New Roman" w:cs="Times New Roman"/>
                        <w:sz w:val="20"/>
                        <w:szCs w:val="20"/>
                      </w:rPr>
                      <w:t>293,607.96</w:t>
                    </w:r>
                  </w:p>
                </w:tc>
                <w:tc>
                  <w:tcPr>
                    <w:tcW w:w="1266" w:type="dxa"/>
                  </w:tcPr>
                  <w:p w14:paraId="3F27E222" w14:textId="77777777" w:rsidR="00911DFD" w:rsidRPr="00726D07" w:rsidRDefault="00911DFD" w:rsidP="00911DFD">
                    <w:pPr>
                      <w:jc w:val="right"/>
                      <w:rPr>
                        <w:rFonts w:ascii="Times New Roman" w:hAnsi="Times New Roman" w:cs="Times New Roman"/>
                        <w:sz w:val="20"/>
                        <w:szCs w:val="20"/>
                      </w:rPr>
                    </w:pPr>
                    <w:r w:rsidRPr="00726D07">
                      <w:rPr>
                        <w:rFonts w:ascii="Times New Roman" w:hAnsi="Times New Roman" w:cs="Times New Roman"/>
                        <w:sz w:val="20"/>
                        <w:szCs w:val="20"/>
                      </w:rPr>
                      <w:t>55,295.54</w:t>
                    </w:r>
                  </w:p>
                </w:tc>
                <w:tc>
                  <w:tcPr>
                    <w:tcW w:w="1266" w:type="dxa"/>
                  </w:tcPr>
                  <w:p w14:paraId="781B1182" w14:textId="77777777" w:rsidR="00911DFD" w:rsidRPr="00726D07" w:rsidRDefault="00911DFD" w:rsidP="00911DFD">
                    <w:pPr>
                      <w:jc w:val="right"/>
                      <w:rPr>
                        <w:rFonts w:ascii="Times New Roman" w:hAnsi="Times New Roman" w:cs="Times New Roman"/>
                        <w:sz w:val="20"/>
                        <w:szCs w:val="20"/>
                      </w:rPr>
                    </w:pPr>
                    <w:r w:rsidRPr="00726D07">
                      <w:rPr>
                        <w:rFonts w:ascii="Times New Roman" w:hAnsi="Times New Roman" w:cs="Times New Roman"/>
                        <w:sz w:val="20"/>
                        <w:szCs w:val="20"/>
                      </w:rPr>
                      <w:t>255,276.16</w:t>
                    </w:r>
                  </w:p>
                </w:tc>
                <w:tc>
                  <w:tcPr>
                    <w:tcW w:w="1161" w:type="dxa"/>
                  </w:tcPr>
                  <w:p w14:paraId="417B9C4A" w14:textId="77777777" w:rsidR="00911DFD" w:rsidRPr="00726D07" w:rsidRDefault="00911DFD" w:rsidP="00911DFD">
                    <w:pPr>
                      <w:jc w:val="right"/>
                      <w:rPr>
                        <w:rFonts w:ascii="Times New Roman" w:hAnsi="Times New Roman" w:cs="Times New Roman"/>
                        <w:sz w:val="20"/>
                        <w:szCs w:val="20"/>
                      </w:rPr>
                    </w:pPr>
                    <w:r w:rsidRPr="00726D07">
                      <w:rPr>
                        <w:rFonts w:ascii="Times New Roman" w:hAnsi="Times New Roman" w:cs="Times New Roman"/>
                        <w:sz w:val="20"/>
                        <w:szCs w:val="20"/>
                      </w:rPr>
                      <w:t>21,969.88</w:t>
                    </w:r>
                  </w:p>
                </w:tc>
              </w:tr>
              <w:tr w:rsidR="00911DFD" w:rsidRPr="00726D07" w14:paraId="11E94370" w14:textId="77777777" w:rsidTr="00911DFD">
                <w:tc>
                  <w:tcPr>
                    <w:tcW w:w="1050" w:type="dxa"/>
                  </w:tcPr>
                  <w:p w14:paraId="12CADED4" w14:textId="77777777" w:rsidR="00911DFD" w:rsidRPr="00726D07" w:rsidRDefault="00911DFD" w:rsidP="00911DFD">
                    <w:pPr>
                      <w:rPr>
                        <w:rFonts w:ascii="Times New Roman" w:hAnsi="Times New Roman" w:cs="Times New Roman"/>
                        <w:sz w:val="20"/>
                        <w:szCs w:val="20"/>
                      </w:rPr>
                    </w:pPr>
                    <w:r w:rsidRPr="00726D07">
                      <w:rPr>
                        <w:rFonts w:ascii="Times New Roman" w:hAnsi="Times New Roman" w:cs="Times New Roman"/>
                        <w:sz w:val="20"/>
                        <w:szCs w:val="20"/>
                      </w:rPr>
                      <w:t>中材建设有限公司</w:t>
                    </w:r>
                  </w:p>
                </w:tc>
                <w:tc>
                  <w:tcPr>
                    <w:tcW w:w="864" w:type="dxa"/>
                  </w:tcPr>
                  <w:p w14:paraId="0BD31ECB" w14:textId="77777777" w:rsidR="00911DFD" w:rsidRPr="00726D07" w:rsidRDefault="00911DFD" w:rsidP="00911DFD">
                    <w:pPr>
                      <w:rPr>
                        <w:rFonts w:ascii="Times New Roman" w:hAnsi="Times New Roman" w:cs="Times New Roman"/>
                        <w:sz w:val="20"/>
                        <w:szCs w:val="20"/>
                      </w:rPr>
                    </w:pPr>
                    <w:r w:rsidRPr="00726D07">
                      <w:rPr>
                        <w:rFonts w:ascii="Times New Roman" w:hAnsi="Times New Roman" w:cs="Times New Roman"/>
                        <w:sz w:val="20"/>
                        <w:szCs w:val="20"/>
                      </w:rPr>
                      <w:t>全资子公司</w:t>
                    </w:r>
                  </w:p>
                </w:tc>
                <w:tc>
                  <w:tcPr>
                    <w:tcW w:w="938" w:type="dxa"/>
                  </w:tcPr>
                  <w:p w14:paraId="3D5118EE" w14:textId="77777777" w:rsidR="00911DFD" w:rsidRPr="00726D07" w:rsidRDefault="00911DFD" w:rsidP="00911DFD">
                    <w:pPr>
                      <w:rPr>
                        <w:rFonts w:ascii="Times New Roman" w:hAnsi="Times New Roman" w:cs="Times New Roman"/>
                        <w:sz w:val="20"/>
                        <w:szCs w:val="20"/>
                      </w:rPr>
                    </w:pPr>
                    <w:r w:rsidRPr="00726D07">
                      <w:rPr>
                        <w:rFonts w:ascii="Times New Roman" w:hAnsi="Times New Roman" w:cs="Times New Roman"/>
                        <w:sz w:val="20"/>
                        <w:szCs w:val="20"/>
                      </w:rPr>
                      <w:t>工程承包</w:t>
                    </w:r>
                  </w:p>
                </w:tc>
                <w:tc>
                  <w:tcPr>
                    <w:tcW w:w="1012" w:type="dxa"/>
                  </w:tcPr>
                  <w:p w14:paraId="6B362B5D" w14:textId="77777777" w:rsidR="00911DFD" w:rsidRPr="00726D07" w:rsidRDefault="00911DFD" w:rsidP="00911DFD">
                    <w:pPr>
                      <w:jc w:val="right"/>
                      <w:rPr>
                        <w:rFonts w:ascii="Times New Roman" w:hAnsi="Times New Roman" w:cs="Times New Roman"/>
                        <w:sz w:val="20"/>
                        <w:szCs w:val="20"/>
                      </w:rPr>
                    </w:pPr>
                    <w:r w:rsidRPr="00726D07">
                      <w:rPr>
                        <w:rFonts w:ascii="Times New Roman" w:hAnsi="Times New Roman" w:cs="Times New Roman"/>
                        <w:sz w:val="20"/>
                        <w:szCs w:val="20"/>
                      </w:rPr>
                      <w:t>7,258</w:t>
                    </w:r>
                  </w:p>
                </w:tc>
                <w:tc>
                  <w:tcPr>
                    <w:tcW w:w="1266" w:type="dxa"/>
                  </w:tcPr>
                  <w:p w14:paraId="182A84E0" w14:textId="77777777" w:rsidR="00911DFD" w:rsidRPr="00726D07" w:rsidRDefault="00911DFD" w:rsidP="00911DFD">
                    <w:pPr>
                      <w:jc w:val="right"/>
                      <w:rPr>
                        <w:rFonts w:ascii="Times New Roman" w:hAnsi="Times New Roman" w:cs="Times New Roman"/>
                        <w:sz w:val="20"/>
                        <w:szCs w:val="20"/>
                      </w:rPr>
                    </w:pPr>
                    <w:r w:rsidRPr="00726D07">
                      <w:rPr>
                        <w:rFonts w:ascii="Times New Roman" w:hAnsi="Times New Roman" w:cs="Times New Roman"/>
                        <w:sz w:val="20"/>
                        <w:szCs w:val="20"/>
                      </w:rPr>
                      <w:t>611,522.45</w:t>
                    </w:r>
                  </w:p>
                </w:tc>
                <w:tc>
                  <w:tcPr>
                    <w:tcW w:w="1266" w:type="dxa"/>
                  </w:tcPr>
                  <w:p w14:paraId="3238430B" w14:textId="77777777" w:rsidR="00911DFD" w:rsidRPr="00726D07" w:rsidRDefault="00911DFD" w:rsidP="00911DFD">
                    <w:pPr>
                      <w:jc w:val="right"/>
                      <w:rPr>
                        <w:rFonts w:ascii="Times New Roman" w:hAnsi="Times New Roman" w:cs="Times New Roman"/>
                        <w:sz w:val="20"/>
                        <w:szCs w:val="20"/>
                      </w:rPr>
                    </w:pPr>
                    <w:r w:rsidRPr="00726D07">
                      <w:rPr>
                        <w:rFonts w:ascii="Times New Roman" w:hAnsi="Times New Roman" w:cs="Times New Roman"/>
                        <w:sz w:val="20"/>
                        <w:szCs w:val="20"/>
                      </w:rPr>
                      <w:t>178,539.87</w:t>
                    </w:r>
                  </w:p>
                </w:tc>
                <w:tc>
                  <w:tcPr>
                    <w:tcW w:w="1266" w:type="dxa"/>
                  </w:tcPr>
                  <w:p w14:paraId="3370C348" w14:textId="77777777" w:rsidR="00911DFD" w:rsidRPr="00726D07" w:rsidRDefault="00911DFD" w:rsidP="00911DFD">
                    <w:pPr>
                      <w:jc w:val="right"/>
                      <w:rPr>
                        <w:rFonts w:ascii="Times New Roman" w:hAnsi="Times New Roman" w:cs="Times New Roman"/>
                        <w:sz w:val="20"/>
                        <w:szCs w:val="20"/>
                      </w:rPr>
                    </w:pPr>
                    <w:r w:rsidRPr="00726D07">
                      <w:rPr>
                        <w:rFonts w:ascii="Times New Roman" w:hAnsi="Times New Roman" w:cs="Times New Roman"/>
                        <w:sz w:val="20"/>
                        <w:szCs w:val="20"/>
                      </w:rPr>
                      <w:t>360,722.11</w:t>
                    </w:r>
                  </w:p>
                </w:tc>
                <w:tc>
                  <w:tcPr>
                    <w:tcW w:w="1161" w:type="dxa"/>
                  </w:tcPr>
                  <w:p w14:paraId="0800632C" w14:textId="77777777" w:rsidR="00911DFD" w:rsidRPr="00726D07" w:rsidRDefault="00911DFD" w:rsidP="00911DFD">
                    <w:pPr>
                      <w:jc w:val="right"/>
                      <w:rPr>
                        <w:rFonts w:ascii="Times New Roman" w:hAnsi="Times New Roman" w:cs="Times New Roman"/>
                        <w:sz w:val="20"/>
                        <w:szCs w:val="20"/>
                      </w:rPr>
                    </w:pPr>
                    <w:r w:rsidRPr="00726D07">
                      <w:rPr>
                        <w:rFonts w:ascii="Times New Roman" w:hAnsi="Times New Roman" w:cs="Times New Roman"/>
                        <w:sz w:val="20"/>
                        <w:szCs w:val="20"/>
                      </w:rPr>
                      <w:t>40,661.18</w:t>
                    </w:r>
                  </w:p>
                </w:tc>
              </w:tr>
              <w:tr w:rsidR="00911DFD" w:rsidRPr="00726D07" w14:paraId="38353A79" w14:textId="77777777" w:rsidTr="00911DFD">
                <w:tc>
                  <w:tcPr>
                    <w:tcW w:w="1050" w:type="dxa"/>
                  </w:tcPr>
                  <w:p w14:paraId="3CCCD8DC" w14:textId="77777777" w:rsidR="00911DFD" w:rsidRPr="00726D07" w:rsidRDefault="00911DFD" w:rsidP="00911DFD">
                    <w:pPr>
                      <w:rPr>
                        <w:rFonts w:ascii="Times New Roman" w:hAnsi="Times New Roman" w:cs="Times New Roman"/>
                        <w:sz w:val="20"/>
                        <w:szCs w:val="20"/>
                      </w:rPr>
                    </w:pPr>
                    <w:r w:rsidRPr="00726D07">
                      <w:rPr>
                        <w:rFonts w:ascii="Times New Roman" w:hAnsi="Times New Roman" w:cs="Times New Roman"/>
                        <w:sz w:val="20"/>
                        <w:szCs w:val="20"/>
                      </w:rPr>
                      <w:t>安徽节源环保科技有限</w:t>
                    </w:r>
                    <w:r w:rsidRPr="00726D07">
                      <w:rPr>
                        <w:rFonts w:ascii="Times New Roman" w:hAnsi="Times New Roman" w:cs="Times New Roman"/>
                        <w:sz w:val="20"/>
                        <w:szCs w:val="20"/>
                      </w:rPr>
                      <w:lastRenderedPageBreak/>
                      <w:t>公司</w:t>
                    </w:r>
                  </w:p>
                </w:tc>
                <w:tc>
                  <w:tcPr>
                    <w:tcW w:w="864" w:type="dxa"/>
                  </w:tcPr>
                  <w:p w14:paraId="19A83A1B" w14:textId="77777777" w:rsidR="00911DFD" w:rsidRPr="00726D07" w:rsidRDefault="00911DFD" w:rsidP="00911DFD">
                    <w:pPr>
                      <w:rPr>
                        <w:rFonts w:ascii="Times New Roman" w:hAnsi="Times New Roman" w:cs="Times New Roman"/>
                        <w:sz w:val="20"/>
                        <w:szCs w:val="20"/>
                      </w:rPr>
                    </w:pPr>
                    <w:r w:rsidRPr="00726D07">
                      <w:rPr>
                        <w:rFonts w:ascii="Times New Roman" w:hAnsi="Times New Roman" w:cs="Times New Roman"/>
                        <w:sz w:val="20"/>
                        <w:szCs w:val="20"/>
                      </w:rPr>
                      <w:lastRenderedPageBreak/>
                      <w:t>全资子公司</w:t>
                    </w:r>
                  </w:p>
                </w:tc>
                <w:tc>
                  <w:tcPr>
                    <w:tcW w:w="938" w:type="dxa"/>
                  </w:tcPr>
                  <w:p w14:paraId="65C9CA8A" w14:textId="77777777" w:rsidR="00911DFD" w:rsidRPr="00726D07" w:rsidRDefault="00911DFD" w:rsidP="00911DFD">
                    <w:pPr>
                      <w:rPr>
                        <w:rFonts w:ascii="Times New Roman" w:hAnsi="Times New Roman" w:cs="Times New Roman"/>
                        <w:sz w:val="20"/>
                        <w:szCs w:val="20"/>
                      </w:rPr>
                    </w:pPr>
                    <w:r w:rsidRPr="00726D07">
                      <w:rPr>
                        <w:rFonts w:ascii="Times New Roman" w:hAnsi="Times New Roman" w:cs="Times New Roman"/>
                        <w:sz w:val="20"/>
                        <w:szCs w:val="20"/>
                      </w:rPr>
                      <w:t>节能环保业务</w:t>
                    </w:r>
                  </w:p>
                </w:tc>
                <w:tc>
                  <w:tcPr>
                    <w:tcW w:w="1012" w:type="dxa"/>
                  </w:tcPr>
                  <w:p w14:paraId="096BFAD6" w14:textId="77777777" w:rsidR="00911DFD" w:rsidRPr="00726D07" w:rsidRDefault="00911DFD" w:rsidP="00911DFD">
                    <w:pPr>
                      <w:jc w:val="right"/>
                      <w:rPr>
                        <w:rFonts w:ascii="Times New Roman" w:hAnsi="Times New Roman" w:cs="Times New Roman"/>
                        <w:sz w:val="20"/>
                        <w:szCs w:val="20"/>
                      </w:rPr>
                    </w:pPr>
                    <w:r w:rsidRPr="00726D07">
                      <w:rPr>
                        <w:rFonts w:ascii="Times New Roman" w:hAnsi="Times New Roman" w:cs="Times New Roman"/>
                        <w:sz w:val="20"/>
                        <w:szCs w:val="20"/>
                      </w:rPr>
                      <w:t>  6,316</w:t>
                    </w:r>
                  </w:p>
                </w:tc>
                <w:tc>
                  <w:tcPr>
                    <w:tcW w:w="1266" w:type="dxa"/>
                  </w:tcPr>
                  <w:p w14:paraId="0E828A09" w14:textId="77777777" w:rsidR="00911DFD" w:rsidRPr="00726D07" w:rsidRDefault="00911DFD" w:rsidP="00911DFD">
                    <w:pPr>
                      <w:jc w:val="right"/>
                      <w:rPr>
                        <w:rFonts w:ascii="Times New Roman" w:hAnsi="Times New Roman" w:cs="Times New Roman"/>
                        <w:sz w:val="20"/>
                        <w:szCs w:val="20"/>
                      </w:rPr>
                    </w:pPr>
                    <w:r w:rsidRPr="00726D07">
                      <w:rPr>
                        <w:rFonts w:ascii="Times New Roman" w:hAnsi="Times New Roman" w:cs="Times New Roman"/>
                        <w:sz w:val="20"/>
                        <w:szCs w:val="20"/>
                      </w:rPr>
                      <w:t>132,478.10</w:t>
                    </w:r>
                  </w:p>
                </w:tc>
                <w:tc>
                  <w:tcPr>
                    <w:tcW w:w="1266" w:type="dxa"/>
                  </w:tcPr>
                  <w:p w14:paraId="40F627C7" w14:textId="77777777" w:rsidR="00911DFD" w:rsidRPr="00726D07" w:rsidRDefault="00911DFD" w:rsidP="00911DFD">
                    <w:pPr>
                      <w:jc w:val="right"/>
                      <w:rPr>
                        <w:rFonts w:ascii="Times New Roman" w:hAnsi="Times New Roman" w:cs="Times New Roman"/>
                        <w:sz w:val="20"/>
                        <w:szCs w:val="20"/>
                      </w:rPr>
                    </w:pPr>
                    <w:r w:rsidRPr="00726D07">
                      <w:rPr>
                        <w:rFonts w:ascii="Times New Roman" w:hAnsi="Times New Roman" w:cs="Times New Roman"/>
                        <w:sz w:val="20"/>
                        <w:szCs w:val="20"/>
                      </w:rPr>
                      <w:t>34,365.90</w:t>
                    </w:r>
                  </w:p>
                </w:tc>
                <w:tc>
                  <w:tcPr>
                    <w:tcW w:w="1266" w:type="dxa"/>
                  </w:tcPr>
                  <w:p w14:paraId="3E60D316" w14:textId="77777777" w:rsidR="00911DFD" w:rsidRPr="00726D07" w:rsidRDefault="00911DFD" w:rsidP="00911DFD">
                    <w:pPr>
                      <w:jc w:val="right"/>
                      <w:rPr>
                        <w:rFonts w:ascii="Times New Roman" w:hAnsi="Times New Roman" w:cs="Times New Roman"/>
                        <w:sz w:val="20"/>
                        <w:szCs w:val="20"/>
                      </w:rPr>
                    </w:pPr>
                    <w:r w:rsidRPr="00726D07">
                      <w:rPr>
                        <w:rFonts w:ascii="Times New Roman" w:hAnsi="Times New Roman" w:cs="Times New Roman"/>
                        <w:sz w:val="20"/>
                        <w:szCs w:val="20"/>
                      </w:rPr>
                      <w:t>62,271.26</w:t>
                    </w:r>
                  </w:p>
                </w:tc>
                <w:tc>
                  <w:tcPr>
                    <w:tcW w:w="1161" w:type="dxa"/>
                  </w:tcPr>
                  <w:p w14:paraId="238ECC02" w14:textId="77777777" w:rsidR="00911DFD" w:rsidRPr="00726D07" w:rsidRDefault="00911DFD" w:rsidP="00911DFD">
                    <w:pPr>
                      <w:jc w:val="right"/>
                      <w:rPr>
                        <w:rFonts w:ascii="Times New Roman" w:hAnsi="Times New Roman" w:cs="Times New Roman"/>
                        <w:sz w:val="20"/>
                        <w:szCs w:val="20"/>
                      </w:rPr>
                    </w:pPr>
                    <w:r w:rsidRPr="00726D07">
                      <w:rPr>
                        <w:rFonts w:ascii="Times New Roman" w:hAnsi="Times New Roman" w:cs="Times New Roman"/>
                        <w:sz w:val="20"/>
                        <w:szCs w:val="20"/>
                      </w:rPr>
                      <w:t>5,136.32</w:t>
                    </w:r>
                  </w:p>
                </w:tc>
              </w:tr>
              <w:tr w:rsidR="00911DFD" w:rsidRPr="00726D07" w14:paraId="08883E12" w14:textId="77777777" w:rsidTr="00911DFD">
                <w:tc>
                  <w:tcPr>
                    <w:tcW w:w="1050" w:type="dxa"/>
                  </w:tcPr>
                  <w:p w14:paraId="6D111450" w14:textId="77777777" w:rsidR="00911DFD" w:rsidRPr="00726D07" w:rsidRDefault="00911DFD" w:rsidP="00911DFD">
                    <w:pPr>
                      <w:rPr>
                        <w:rFonts w:ascii="Times New Roman" w:hAnsi="Times New Roman" w:cs="Times New Roman"/>
                        <w:sz w:val="20"/>
                        <w:szCs w:val="20"/>
                      </w:rPr>
                    </w:pPr>
                    <w:r w:rsidRPr="00726D07">
                      <w:rPr>
                        <w:rFonts w:ascii="Times New Roman" w:hAnsi="Times New Roman" w:cs="Times New Roman"/>
                        <w:sz w:val="20"/>
                        <w:szCs w:val="20"/>
                      </w:rPr>
                      <w:lastRenderedPageBreak/>
                      <w:t>成都建筑材料工业设计研究院有限公司</w:t>
                    </w:r>
                  </w:p>
                </w:tc>
                <w:tc>
                  <w:tcPr>
                    <w:tcW w:w="864" w:type="dxa"/>
                  </w:tcPr>
                  <w:p w14:paraId="43453188" w14:textId="77777777" w:rsidR="00911DFD" w:rsidRPr="00726D07" w:rsidRDefault="00911DFD" w:rsidP="00911DFD">
                    <w:pPr>
                      <w:rPr>
                        <w:rFonts w:ascii="Times New Roman" w:hAnsi="Times New Roman" w:cs="Times New Roman"/>
                        <w:sz w:val="20"/>
                        <w:szCs w:val="20"/>
                      </w:rPr>
                    </w:pPr>
                    <w:r w:rsidRPr="00726D07">
                      <w:rPr>
                        <w:rFonts w:ascii="Times New Roman" w:hAnsi="Times New Roman" w:cs="Times New Roman"/>
                        <w:sz w:val="20"/>
                        <w:szCs w:val="20"/>
                      </w:rPr>
                      <w:t>全资子公司</w:t>
                    </w:r>
                  </w:p>
                </w:tc>
                <w:tc>
                  <w:tcPr>
                    <w:tcW w:w="938" w:type="dxa"/>
                  </w:tcPr>
                  <w:p w14:paraId="5089FA9C" w14:textId="77777777" w:rsidR="00911DFD" w:rsidRPr="00726D07" w:rsidRDefault="00911DFD" w:rsidP="00911DFD">
                    <w:pPr>
                      <w:rPr>
                        <w:rFonts w:ascii="Times New Roman" w:hAnsi="Times New Roman" w:cs="Times New Roman"/>
                        <w:sz w:val="20"/>
                        <w:szCs w:val="20"/>
                      </w:rPr>
                    </w:pPr>
                    <w:r w:rsidRPr="00726D07">
                      <w:rPr>
                        <w:rFonts w:ascii="Times New Roman" w:hAnsi="Times New Roman" w:cs="Times New Roman"/>
                        <w:sz w:val="20"/>
                        <w:szCs w:val="20"/>
                      </w:rPr>
                      <w:t>工程承包</w:t>
                    </w:r>
                  </w:p>
                </w:tc>
                <w:tc>
                  <w:tcPr>
                    <w:tcW w:w="1012" w:type="dxa"/>
                  </w:tcPr>
                  <w:p w14:paraId="58600218" w14:textId="77777777" w:rsidR="00911DFD" w:rsidRPr="00726D07" w:rsidRDefault="00911DFD" w:rsidP="00911DFD">
                    <w:pPr>
                      <w:jc w:val="right"/>
                      <w:rPr>
                        <w:rFonts w:ascii="Times New Roman" w:hAnsi="Times New Roman" w:cs="Times New Roman"/>
                        <w:sz w:val="20"/>
                        <w:szCs w:val="20"/>
                      </w:rPr>
                    </w:pPr>
                    <w:r w:rsidRPr="00726D07">
                      <w:rPr>
                        <w:rFonts w:ascii="Times New Roman" w:hAnsi="Times New Roman" w:cs="Times New Roman"/>
                        <w:sz w:val="20"/>
                        <w:szCs w:val="20"/>
                      </w:rPr>
                      <w:t>6,000</w:t>
                    </w:r>
                  </w:p>
                </w:tc>
                <w:tc>
                  <w:tcPr>
                    <w:tcW w:w="1266" w:type="dxa"/>
                  </w:tcPr>
                  <w:p w14:paraId="763D413C" w14:textId="77777777" w:rsidR="00911DFD" w:rsidRPr="00726D07" w:rsidRDefault="00911DFD" w:rsidP="00911DFD">
                    <w:pPr>
                      <w:jc w:val="right"/>
                      <w:rPr>
                        <w:rFonts w:ascii="Times New Roman" w:hAnsi="Times New Roman" w:cs="Times New Roman"/>
                        <w:sz w:val="20"/>
                        <w:szCs w:val="20"/>
                      </w:rPr>
                    </w:pPr>
                    <w:r w:rsidRPr="00726D07">
                      <w:rPr>
                        <w:rFonts w:ascii="Times New Roman" w:hAnsi="Times New Roman" w:cs="Times New Roman"/>
                        <w:sz w:val="20"/>
                        <w:szCs w:val="20"/>
                      </w:rPr>
                      <w:t>700,244.20</w:t>
                    </w:r>
                  </w:p>
                </w:tc>
                <w:tc>
                  <w:tcPr>
                    <w:tcW w:w="1266" w:type="dxa"/>
                  </w:tcPr>
                  <w:p w14:paraId="26FC97EE" w14:textId="77777777" w:rsidR="00911DFD" w:rsidRPr="00726D07" w:rsidRDefault="00911DFD" w:rsidP="00911DFD">
                    <w:pPr>
                      <w:jc w:val="right"/>
                      <w:rPr>
                        <w:rFonts w:ascii="Times New Roman" w:hAnsi="Times New Roman" w:cs="Times New Roman"/>
                        <w:sz w:val="20"/>
                        <w:szCs w:val="20"/>
                      </w:rPr>
                    </w:pPr>
                    <w:r w:rsidRPr="00726D07">
                      <w:rPr>
                        <w:rFonts w:ascii="Times New Roman" w:hAnsi="Times New Roman" w:cs="Times New Roman"/>
                        <w:sz w:val="20"/>
                        <w:szCs w:val="20"/>
                      </w:rPr>
                      <w:t>91,259.45</w:t>
                    </w:r>
                  </w:p>
                </w:tc>
                <w:tc>
                  <w:tcPr>
                    <w:tcW w:w="1266" w:type="dxa"/>
                  </w:tcPr>
                  <w:p w14:paraId="435D4620" w14:textId="77777777" w:rsidR="00911DFD" w:rsidRPr="00726D07" w:rsidRDefault="00911DFD" w:rsidP="00911DFD">
                    <w:pPr>
                      <w:jc w:val="right"/>
                      <w:rPr>
                        <w:rFonts w:ascii="Times New Roman" w:hAnsi="Times New Roman" w:cs="Times New Roman"/>
                        <w:sz w:val="20"/>
                        <w:szCs w:val="20"/>
                      </w:rPr>
                    </w:pPr>
                    <w:r w:rsidRPr="00726D07">
                      <w:rPr>
                        <w:rFonts w:ascii="Times New Roman" w:hAnsi="Times New Roman" w:cs="Times New Roman"/>
                        <w:sz w:val="20"/>
                        <w:szCs w:val="20"/>
                      </w:rPr>
                      <w:t>359,576.44</w:t>
                    </w:r>
                  </w:p>
                </w:tc>
                <w:tc>
                  <w:tcPr>
                    <w:tcW w:w="1161" w:type="dxa"/>
                  </w:tcPr>
                  <w:p w14:paraId="6C580A18" w14:textId="77777777" w:rsidR="00911DFD" w:rsidRPr="00726D07" w:rsidRDefault="00911DFD" w:rsidP="00911DFD">
                    <w:pPr>
                      <w:jc w:val="right"/>
                      <w:rPr>
                        <w:rFonts w:ascii="Times New Roman" w:hAnsi="Times New Roman" w:cs="Times New Roman"/>
                        <w:sz w:val="20"/>
                        <w:szCs w:val="20"/>
                      </w:rPr>
                    </w:pPr>
                    <w:r w:rsidRPr="00726D07">
                      <w:rPr>
                        <w:rFonts w:ascii="Times New Roman" w:hAnsi="Times New Roman" w:cs="Times New Roman"/>
                        <w:sz w:val="20"/>
                        <w:szCs w:val="20"/>
                      </w:rPr>
                      <w:t>25,379.83</w:t>
                    </w:r>
                  </w:p>
                </w:tc>
              </w:tr>
              <w:tr w:rsidR="00911DFD" w:rsidRPr="00726D07" w14:paraId="7E7BFBE0" w14:textId="77777777" w:rsidTr="00911DFD">
                <w:tc>
                  <w:tcPr>
                    <w:tcW w:w="1050" w:type="dxa"/>
                  </w:tcPr>
                  <w:p w14:paraId="6DC1FC0C" w14:textId="77777777" w:rsidR="00911DFD" w:rsidRPr="00726D07" w:rsidRDefault="00911DFD" w:rsidP="00911DFD">
                    <w:pPr>
                      <w:rPr>
                        <w:rFonts w:ascii="Times New Roman" w:hAnsi="Times New Roman" w:cs="Times New Roman"/>
                        <w:sz w:val="20"/>
                        <w:szCs w:val="20"/>
                      </w:rPr>
                    </w:pPr>
                    <w:r w:rsidRPr="00726D07">
                      <w:rPr>
                        <w:rFonts w:ascii="Times New Roman" w:hAnsi="Times New Roman" w:cs="Times New Roman"/>
                        <w:sz w:val="20"/>
                        <w:szCs w:val="20"/>
                      </w:rPr>
                      <w:t>苏州中材建设有限公司</w:t>
                    </w:r>
                  </w:p>
                </w:tc>
                <w:tc>
                  <w:tcPr>
                    <w:tcW w:w="864" w:type="dxa"/>
                  </w:tcPr>
                  <w:p w14:paraId="45EF4B73" w14:textId="77777777" w:rsidR="00911DFD" w:rsidRPr="00726D07" w:rsidRDefault="00911DFD" w:rsidP="00911DFD">
                    <w:pPr>
                      <w:rPr>
                        <w:rFonts w:ascii="Times New Roman" w:hAnsi="Times New Roman" w:cs="Times New Roman"/>
                        <w:sz w:val="20"/>
                        <w:szCs w:val="20"/>
                      </w:rPr>
                    </w:pPr>
                    <w:r w:rsidRPr="00726D07">
                      <w:rPr>
                        <w:rFonts w:ascii="Times New Roman" w:hAnsi="Times New Roman" w:cs="Times New Roman"/>
                        <w:sz w:val="20"/>
                        <w:szCs w:val="20"/>
                      </w:rPr>
                      <w:t>全资子公司</w:t>
                    </w:r>
                  </w:p>
                </w:tc>
                <w:tc>
                  <w:tcPr>
                    <w:tcW w:w="938" w:type="dxa"/>
                  </w:tcPr>
                  <w:p w14:paraId="082E549F" w14:textId="77777777" w:rsidR="00911DFD" w:rsidRPr="00726D07" w:rsidRDefault="00911DFD" w:rsidP="00911DFD">
                    <w:pPr>
                      <w:rPr>
                        <w:rFonts w:ascii="Times New Roman" w:hAnsi="Times New Roman" w:cs="Times New Roman"/>
                        <w:sz w:val="20"/>
                        <w:szCs w:val="20"/>
                      </w:rPr>
                    </w:pPr>
                    <w:r w:rsidRPr="00726D07">
                      <w:rPr>
                        <w:rFonts w:ascii="Times New Roman" w:hAnsi="Times New Roman" w:cs="Times New Roman"/>
                        <w:sz w:val="20"/>
                        <w:szCs w:val="20"/>
                      </w:rPr>
                      <w:t>工程承包</w:t>
                    </w:r>
                  </w:p>
                </w:tc>
                <w:tc>
                  <w:tcPr>
                    <w:tcW w:w="1012" w:type="dxa"/>
                  </w:tcPr>
                  <w:p w14:paraId="74710311" w14:textId="77777777" w:rsidR="00911DFD" w:rsidRPr="00726D07" w:rsidRDefault="00911DFD" w:rsidP="00911DFD">
                    <w:pPr>
                      <w:jc w:val="right"/>
                      <w:rPr>
                        <w:rFonts w:ascii="Times New Roman" w:hAnsi="Times New Roman" w:cs="Times New Roman"/>
                        <w:sz w:val="20"/>
                        <w:szCs w:val="20"/>
                      </w:rPr>
                    </w:pPr>
                    <w:r w:rsidRPr="00726D07">
                      <w:rPr>
                        <w:rFonts w:ascii="Times New Roman" w:hAnsi="Times New Roman" w:cs="Times New Roman"/>
                        <w:sz w:val="20"/>
                        <w:szCs w:val="20"/>
                      </w:rPr>
                      <w:t>5,008</w:t>
                    </w:r>
                  </w:p>
                </w:tc>
                <w:tc>
                  <w:tcPr>
                    <w:tcW w:w="1266" w:type="dxa"/>
                  </w:tcPr>
                  <w:p w14:paraId="2E8FA2EE" w14:textId="77777777" w:rsidR="00911DFD" w:rsidRPr="00726D07" w:rsidRDefault="00911DFD" w:rsidP="00911DFD">
                    <w:pPr>
                      <w:jc w:val="right"/>
                      <w:rPr>
                        <w:rFonts w:ascii="Times New Roman" w:hAnsi="Times New Roman" w:cs="Times New Roman"/>
                        <w:sz w:val="20"/>
                        <w:szCs w:val="20"/>
                      </w:rPr>
                    </w:pPr>
                    <w:r w:rsidRPr="00726D07">
                      <w:rPr>
                        <w:rFonts w:ascii="Times New Roman" w:hAnsi="Times New Roman" w:cs="Times New Roman"/>
                        <w:sz w:val="20"/>
                        <w:szCs w:val="20"/>
                      </w:rPr>
                      <w:t>267,810.11</w:t>
                    </w:r>
                  </w:p>
                </w:tc>
                <w:tc>
                  <w:tcPr>
                    <w:tcW w:w="1266" w:type="dxa"/>
                  </w:tcPr>
                  <w:p w14:paraId="576A52C3" w14:textId="77777777" w:rsidR="00911DFD" w:rsidRPr="00726D07" w:rsidRDefault="00911DFD" w:rsidP="00911DFD">
                    <w:pPr>
                      <w:jc w:val="right"/>
                      <w:rPr>
                        <w:rFonts w:ascii="Times New Roman" w:hAnsi="Times New Roman" w:cs="Times New Roman"/>
                        <w:sz w:val="20"/>
                        <w:szCs w:val="20"/>
                      </w:rPr>
                    </w:pPr>
                    <w:r w:rsidRPr="00726D07">
                      <w:rPr>
                        <w:rFonts w:ascii="Times New Roman" w:hAnsi="Times New Roman" w:cs="Times New Roman"/>
                        <w:sz w:val="20"/>
                        <w:szCs w:val="20"/>
                      </w:rPr>
                      <w:t>105,683.32</w:t>
                    </w:r>
                  </w:p>
                </w:tc>
                <w:tc>
                  <w:tcPr>
                    <w:tcW w:w="1266" w:type="dxa"/>
                  </w:tcPr>
                  <w:p w14:paraId="24F5D590" w14:textId="77777777" w:rsidR="00911DFD" w:rsidRPr="00726D07" w:rsidRDefault="00911DFD" w:rsidP="00911DFD">
                    <w:pPr>
                      <w:jc w:val="right"/>
                      <w:rPr>
                        <w:rFonts w:ascii="Times New Roman" w:hAnsi="Times New Roman" w:cs="Times New Roman"/>
                        <w:sz w:val="20"/>
                        <w:szCs w:val="20"/>
                      </w:rPr>
                    </w:pPr>
                    <w:r w:rsidRPr="00726D07">
                      <w:rPr>
                        <w:rFonts w:ascii="Times New Roman" w:hAnsi="Times New Roman" w:cs="Times New Roman"/>
                        <w:sz w:val="20"/>
                        <w:szCs w:val="20"/>
                      </w:rPr>
                      <w:t>202,354.42</w:t>
                    </w:r>
                  </w:p>
                </w:tc>
                <w:tc>
                  <w:tcPr>
                    <w:tcW w:w="1161" w:type="dxa"/>
                  </w:tcPr>
                  <w:p w14:paraId="060EBD2C" w14:textId="77777777" w:rsidR="00911DFD" w:rsidRPr="00726D07" w:rsidRDefault="00911DFD" w:rsidP="00911DFD">
                    <w:pPr>
                      <w:jc w:val="right"/>
                      <w:rPr>
                        <w:rFonts w:ascii="Times New Roman" w:hAnsi="Times New Roman" w:cs="Times New Roman"/>
                        <w:sz w:val="20"/>
                        <w:szCs w:val="20"/>
                      </w:rPr>
                    </w:pPr>
                    <w:r w:rsidRPr="00726D07">
                      <w:rPr>
                        <w:rFonts w:ascii="Times New Roman" w:hAnsi="Times New Roman" w:cs="Times New Roman"/>
                        <w:sz w:val="20"/>
                        <w:szCs w:val="20"/>
                      </w:rPr>
                      <w:t>18,250.48</w:t>
                    </w:r>
                  </w:p>
                </w:tc>
              </w:tr>
              <w:tr w:rsidR="00911DFD" w:rsidRPr="00726D07" w14:paraId="1C885CB7" w14:textId="77777777" w:rsidTr="00911DFD">
                <w:tc>
                  <w:tcPr>
                    <w:tcW w:w="1050" w:type="dxa"/>
                  </w:tcPr>
                  <w:p w14:paraId="757AB7BC" w14:textId="77777777" w:rsidR="00911DFD" w:rsidRPr="00726D07" w:rsidRDefault="00911DFD" w:rsidP="00911DFD">
                    <w:pPr>
                      <w:rPr>
                        <w:rFonts w:ascii="Times New Roman" w:hAnsi="Times New Roman" w:cs="Times New Roman"/>
                        <w:sz w:val="20"/>
                        <w:szCs w:val="20"/>
                      </w:rPr>
                    </w:pPr>
                    <w:r w:rsidRPr="00726D07">
                      <w:rPr>
                        <w:rFonts w:ascii="Times New Roman" w:hAnsi="Times New Roman" w:cs="Times New Roman"/>
                        <w:sz w:val="20"/>
                        <w:szCs w:val="20"/>
                      </w:rPr>
                      <w:t>中国中材东方国际贸易有限公司</w:t>
                    </w:r>
                  </w:p>
                </w:tc>
                <w:tc>
                  <w:tcPr>
                    <w:tcW w:w="864" w:type="dxa"/>
                  </w:tcPr>
                  <w:p w14:paraId="7FE78EC5" w14:textId="77777777" w:rsidR="00911DFD" w:rsidRPr="00726D07" w:rsidRDefault="00911DFD" w:rsidP="00911DFD">
                    <w:pPr>
                      <w:rPr>
                        <w:rFonts w:ascii="Times New Roman" w:hAnsi="Times New Roman" w:cs="Times New Roman"/>
                        <w:sz w:val="20"/>
                        <w:szCs w:val="20"/>
                      </w:rPr>
                    </w:pPr>
                    <w:r w:rsidRPr="00726D07">
                      <w:rPr>
                        <w:rFonts w:ascii="Times New Roman" w:hAnsi="Times New Roman" w:cs="Times New Roman"/>
                        <w:sz w:val="20"/>
                        <w:szCs w:val="20"/>
                      </w:rPr>
                      <w:t>全资子公司</w:t>
                    </w:r>
                  </w:p>
                </w:tc>
                <w:tc>
                  <w:tcPr>
                    <w:tcW w:w="938" w:type="dxa"/>
                  </w:tcPr>
                  <w:p w14:paraId="715D15EC" w14:textId="77777777" w:rsidR="00911DFD" w:rsidRPr="00726D07" w:rsidRDefault="00911DFD" w:rsidP="00911DFD">
                    <w:pPr>
                      <w:rPr>
                        <w:rFonts w:ascii="Times New Roman" w:hAnsi="Times New Roman" w:cs="Times New Roman"/>
                        <w:sz w:val="20"/>
                        <w:szCs w:val="20"/>
                      </w:rPr>
                    </w:pPr>
                    <w:r w:rsidRPr="00726D07">
                      <w:rPr>
                        <w:rFonts w:ascii="Times New Roman" w:hAnsi="Times New Roman" w:cs="Times New Roman"/>
                        <w:sz w:val="20"/>
                        <w:szCs w:val="20"/>
                      </w:rPr>
                      <w:t>贸易物流、工程承包</w:t>
                    </w:r>
                  </w:p>
                </w:tc>
                <w:tc>
                  <w:tcPr>
                    <w:tcW w:w="1012" w:type="dxa"/>
                  </w:tcPr>
                  <w:p w14:paraId="1B1EF067" w14:textId="77777777" w:rsidR="00911DFD" w:rsidRPr="00726D07" w:rsidRDefault="00911DFD" w:rsidP="00911DFD">
                    <w:pPr>
                      <w:jc w:val="right"/>
                      <w:rPr>
                        <w:rFonts w:ascii="Times New Roman" w:hAnsi="Times New Roman" w:cs="Times New Roman"/>
                        <w:sz w:val="20"/>
                        <w:szCs w:val="20"/>
                      </w:rPr>
                    </w:pPr>
                    <w:r w:rsidRPr="00726D07">
                      <w:rPr>
                        <w:rFonts w:ascii="Times New Roman" w:hAnsi="Times New Roman" w:cs="Times New Roman"/>
                        <w:sz w:val="20"/>
                        <w:szCs w:val="20"/>
                      </w:rPr>
                      <w:t> 5,000</w:t>
                    </w:r>
                  </w:p>
                </w:tc>
                <w:tc>
                  <w:tcPr>
                    <w:tcW w:w="1266" w:type="dxa"/>
                  </w:tcPr>
                  <w:p w14:paraId="0CF96807" w14:textId="77777777" w:rsidR="00911DFD" w:rsidRPr="00726D07" w:rsidRDefault="00911DFD" w:rsidP="00911DFD">
                    <w:pPr>
                      <w:jc w:val="right"/>
                      <w:rPr>
                        <w:rFonts w:ascii="Times New Roman" w:hAnsi="Times New Roman" w:cs="Times New Roman"/>
                        <w:sz w:val="20"/>
                        <w:szCs w:val="20"/>
                      </w:rPr>
                    </w:pPr>
                    <w:r w:rsidRPr="00726D07">
                      <w:rPr>
                        <w:rFonts w:ascii="Times New Roman" w:hAnsi="Times New Roman" w:cs="Times New Roman"/>
                        <w:sz w:val="20"/>
                        <w:szCs w:val="20"/>
                      </w:rPr>
                      <w:t>50,428.87</w:t>
                    </w:r>
                  </w:p>
                </w:tc>
                <w:tc>
                  <w:tcPr>
                    <w:tcW w:w="1266" w:type="dxa"/>
                  </w:tcPr>
                  <w:p w14:paraId="57188864" w14:textId="77777777" w:rsidR="00911DFD" w:rsidRPr="00726D07" w:rsidRDefault="00911DFD" w:rsidP="00911DFD">
                    <w:pPr>
                      <w:jc w:val="right"/>
                      <w:rPr>
                        <w:rFonts w:ascii="Times New Roman" w:hAnsi="Times New Roman" w:cs="Times New Roman"/>
                        <w:sz w:val="20"/>
                        <w:szCs w:val="20"/>
                      </w:rPr>
                    </w:pPr>
                    <w:r w:rsidRPr="00726D07">
                      <w:rPr>
                        <w:rFonts w:ascii="Times New Roman" w:hAnsi="Times New Roman" w:cs="Times New Roman"/>
                        <w:sz w:val="20"/>
                        <w:szCs w:val="20"/>
                      </w:rPr>
                      <w:t>-80,838.59</w:t>
                    </w:r>
                  </w:p>
                </w:tc>
                <w:tc>
                  <w:tcPr>
                    <w:tcW w:w="1266" w:type="dxa"/>
                  </w:tcPr>
                  <w:p w14:paraId="633558D7" w14:textId="77777777" w:rsidR="00911DFD" w:rsidRPr="00726D07" w:rsidRDefault="00911DFD" w:rsidP="00911DFD">
                    <w:pPr>
                      <w:jc w:val="right"/>
                      <w:rPr>
                        <w:rFonts w:ascii="Times New Roman" w:hAnsi="Times New Roman" w:cs="Times New Roman"/>
                        <w:sz w:val="20"/>
                        <w:szCs w:val="20"/>
                      </w:rPr>
                    </w:pPr>
                    <w:r w:rsidRPr="00726D07">
                      <w:rPr>
                        <w:rFonts w:ascii="Times New Roman" w:hAnsi="Times New Roman" w:cs="Times New Roman"/>
                        <w:sz w:val="20"/>
                        <w:szCs w:val="20"/>
                      </w:rPr>
                      <w:t>5,563.78</w:t>
                    </w:r>
                  </w:p>
                </w:tc>
                <w:tc>
                  <w:tcPr>
                    <w:tcW w:w="1161" w:type="dxa"/>
                  </w:tcPr>
                  <w:p w14:paraId="109E1B42" w14:textId="5EF140CE" w:rsidR="00911DFD" w:rsidRPr="00726D07" w:rsidRDefault="00911DFD" w:rsidP="00911DFD">
                    <w:pPr>
                      <w:jc w:val="right"/>
                      <w:rPr>
                        <w:rFonts w:ascii="Times New Roman" w:hAnsi="Times New Roman" w:cs="Times New Roman"/>
                        <w:sz w:val="20"/>
                        <w:szCs w:val="20"/>
                      </w:rPr>
                    </w:pPr>
                    <w:r w:rsidRPr="00726D07">
                      <w:rPr>
                        <w:rFonts w:ascii="Times New Roman" w:hAnsi="Times New Roman" w:cs="Times New Roman"/>
                        <w:sz w:val="20"/>
                        <w:szCs w:val="20"/>
                      </w:rPr>
                      <w:t>6</w:t>
                    </w:r>
                    <w:r w:rsidR="00527406">
                      <w:rPr>
                        <w:rFonts w:ascii="Times New Roman" w:hAnsi="Times New Roman" w:cs="Times New Roman"/>
                        <w:sz w:val="20"/>
                        <w:szCs w:val="20"/>
                      </w:rPr>
                      <w:t>,</w:t>
                    </w:r>
                    <w:r w:rsidRPr="00726D07">
                      <w:rPr>
                        <w:rFonts w:ascii="Times New Roman" w:hAnsi="Times New Roman" w:cs="Times New Roman"/>
                        <w:sz w:val="20"/>
                        <w:szCs w:val="20"/>
                      </w:rPr>
                      <w:t>839.84</w:t>
                    </w:r>
                  </w:p>
                </w:tc>
              </w:tr>
              <w:tr w:rsidR="00911DFD" w:rsidRPr="00726D07" w14:paraId="75F12554" w14:textId="77777777" w:rsidTr="00911DFD">
                <w:tc>
                  <w:tcPr>
                    <w:tcW w:w="1050" w:type="dxa"/>
                  </w:tcPr>
                  <w:p w14:paraId="365992A0" w14:textId="77777777" w:rsidR="00911DFD" w:rsidRPr="00726D07" w:rsidRDefault="00911DFD" w:rsidP="00911DFD">
                    <w:pPr>
                      <w:rPr>
                        <w:rFonts w:ascii="Times New Roman" w:hAnsi="Times New Roman" w:cs="Times New Roman"/>
                        <w:sz w:val="20"/>
                        <w:szCs w:val="20"/>
                      </w:rPr>
                    </w:pPr>
                    <w:r w:rsidRPr="00726D07">
                      <w:rPr>
                        <w:rFonts w:ascii="Times New Roman" w:hAnsi="Times New Roman" w:cs="Times New Roman"/>
                        <w:sz w:val="20"/>
                        <w:szCs w:val="20"/>
                      </w:rPr>
                      <w:t>德国</w:t>
                    </w:r>
                    <w:r w:rsidRPr="00726D07">
                      <w:rPr>
                        <w:rFonts w:ascii="Times New Roman" w:hAnsi="Times New Roman" w:cs="Times New Roman"/>
                        <w:sz w:val="20"/>
                        <w:szCs w:val="20"/>
                      </w:rPr>
                      <w:t>HAZEMAG</w:t>
                    </w:r>
                    <w:r w:rsidRPr="00726D07">
                      <w:rPr>
                        <w:rFonts w:ascii="Times New Roman" w:hAnsi="Times New Roman" w:cs="Times New Roman"/>
                        <w:sz w:val="20"/>
                        <w:szCs w:val="20"/>
                      </w:rPr>
                      <w:t>公司</w:t>
                    </w:r>
                  </w:p>
                </w:tc>
                <w:tc>
                  <w:tcPr>
                    <w:tcW w:w="864" w:type="dxa"/>
                  </w:tcPr>
                  <w:p w14:paraId="255ADC2B" w14:textId="77777777" w:rsidR="00911DFD" w:rsidRPr="00726D07" w:rsidRDefault="00911DFD" w:rsidP="00911DFD">
                    <w:pPr>
                      <w:rPr>
                        <w:rFonts w:ascii="Times New Roman" w:hAnsi="Times New Roman" w:cs="Times New Roman"/>
                        <w:sz w:val="20"/>
                        <w:szCs w:val="20"/>
                      </w:rPr>
                    </w:pPr>
                    <w:r w:rsidRPr="00726D07">
                      <w:rPr>
                        <w:rFonts w:ascii="Times New Roman" w:hAnsi="Times New Roman" w:cs="Times New Roman"/>
                        <w:sz w:val="20"/>
                        <w:szCs w:val="20"/>
                      </w:rPr>
                      <w:t>控股子公司</w:t>
                    </w:r>
                  </w:p>
                </w:tc>
                <w:tc>
                  <w:tcPr>
                    <w:tcW w:w="938" w:type="dxa"/>
                  </w:tcPr>
                  <w:p w14:paraId="29BD2182" w14:textId="77777777" w:rsidR="00911DFD" w:rsidRPr="00726D07" w:rsidRDefault="00911DFD" w:rsidP="00911DFD">
                    <w:pPr>
                      <w:rPr>
                        <w:rFonts w:ascii="Times New Roman" w:hAnsi="Times New Roman" w:cs="Times New Roman"/>
                        <w:sz w:val="20"/>
                        <w:szCs w:val="20"/>
                      </w:rPr>
                    </w:pPr>
                    <w:r w:rsidRPr="00726D07">
                      <w:rPr>
                        <w:rFonts w:ascii="Times New Roman" w:hAnsi="Times New Roman" w:cs="Times New Roman"/>
                        <w:sz w:val="20"/>
                        <w:szCs w:val="20"/>
                      </w:rPr>
                      <w:t>装备制造</w:t>
                    </w:r>
                  </w:p>
                </w:tc>
                <w:tc>
                  <w:tcPr>
                    <w:tcW w:w="1012" w:type="dxa"/>
                  </w:tcPr>
                  <w:p w14:paraId="57BB416E" w14:textId="77777777" w:rsidR="00911DFD" w:rsidRPr="00726D07" w:rsidRDefault="00911DFD" w:rsidP="00911DFD">
                    <w:pPr>
                      <w:jc w:val="right"/>
                      <w:rPr>
                        <w:rFonts w:ascii="Times New Roman" w:hAnsi="Times New Roman" w:cs="Times New Roman"/>
                        <w:sz w:val="20"/>
                        <w:szCs w:val="20"/>
                      </w:rPr>
                    </w:pPr>
                    <w:r w:rsidRPr="00726D07">
                      <w:rPr>
                        <w:rFonts w:ascii="Times New Roman" w:hAnsi="Times New Roman" w:cs="Times New Roman"/>
                        <w:sz w:val="20"/>
                        <w:szCs w:val="20"/>
                      </w:rPr>
                      <w:t> 4,688</w:t>
                    </w:r>
                  </w:p>
                </w:tc>
                <w:tc>
                  <w:tcPr>
                    <w:tcW w:w="1266" w:type="dxa"/>
                  </w:tcPr>
                  <w:p w14:paraId="45CA048F" w14:textId="77777777" w:rsidR="00911DFD" w:rsidRPr="00726D07" w:rsidRDefault="00911DFD" w:rsidP="00911DFD">
                    <w:pPr>
                      <w:jc w:val="right"/>
                      <w:rPr>
                        <w:rFonts w:ascii="Times New Roman" w:hAnsi="Times New Roman" w:cs="Times New Roman"/>
                        <w:sz w:val="20"/>
                        <w:szCs w:val="20"/>
                      </w:rPr>
                    </w:pPr>
                    <w:r w:rsidRPr="00726D07">
                      <w:rPr>
                        <w:rFonts w:ascii="Times New Roman" w:hAnsi="Times New Roman" w:cs="Times New Roman"/>
                        <w:sz w:val="20"/>
                        <w:szCs w:val="20"/>
                      </w:rPr>
                      <w:t>106,491.72</w:t>
                    </w:r>
                  </w:p>
                </w:tc>
                <w:tc>
                  <w:tcPr>
                    <w:tcW w:w="1266" w:type="dxa"/>
                  </w:tcPr>
                  <w:p w14:paraId="721DB57E" w14:textId="77777777" w:rsidR="00911DFD" w:rsidRPr="00726D07" w:rsidRDefault="00911DFD" w:rsidP="00911DFD">
                    <w:pPr>
                      <w:jc w:val="right"/>
                      <w:rPr>
                        <w:rFonts w:ascii="Times New Roman" w:hAnsi="Times New Roman" w:cs="Times New Roman"/>
                        <w:sz w:val="20"/>
                        <w:szCs w:val="20"/>
                      </w:rPr>
                    </w:pPr>
                    <w:r w:rsidRPr="00726D07">
                      <w:rPr>
                        <w:rFonts w:ascii="Times New Roman" w:hAnsi="Times New Roman" w:cs="Times New Roman"/>
                        <w:sz w:val="20"/>
                        <w:szCs w:val="20"/>
                      </w:rPr>
                      <w:t>53,239.23</w:t>
                    </w:r>
                  </w:p>
                </w:tc>
                <w:tc>
                  <w:tcPr>
                    <w:tcW w:w="1266" w:type="dxa"/>
                  </w:tcPr>
                  <w:p w14:paraId="78C890EA" w14:textId="77777777" w:rsidR="00911DFD" w:rsidRPr="00726D07" w:rsidRDefault="00911DFD" w:rsidP="00911DFD">
                    <w:pPr>
                      <w:jc w:val="right"/>
                      <w:rPr>
                        <w:rFonts w:ascii="Times New Roman" w:hAnsi="Times New Roman" w:cs="Times New Roman"/>
                        <w:sz w:val="20"/>
                        <w:szCs w:val="20"/>
                      </w:rPr>
                    </w:pPr>
                    <w:r w:rsidRPr="00726D07">
                      <w:rPr>
                        <w:rFonts w:ascii="Times New Roman" w:hAnsi="Times New Roman" w:cs="Times New Roman"/>
                        <w:sz w:val="20"/>
                        <w:szCs w:val="20"/>
                      </w:rPr>
                      <w:t>105,129.70</w:t>
                    </w:r>
                  </w:p>
                </w:tc>
                <w:tc>
                  <w:tcPr>
                    <w:tcW w:w="1161" w:type="dxa"/>
                  </w:tcPr>
                  <w:p w14:paraId="416C61CF" w14:textId="77777777" w:rsidR="00911DFD" w:rsidRPr="00726D07" w:rsidRDefault="00911DFD" w:rsidP="00911DFD">
                    <w:pPr>
                      <w:jc w:val="right"/>
                      <w:rPr>
                        <w:rFonts w:ascii="Times New Roman" w:hAnsi="Times New Roman" w:cs="Times New Roman"/>
                        <w:sz w:val="20"/>
                        <w:szCs w:val="20"/>
                      </w:rPr>
                    </w:pPr>
                    <w:r w:rsidRPr="00726D07">
                      <w:rPr>
                        <w:rFonts w:ascii="Times New Roman" w:hAnsi="Times New Roman" w:cs="Times New Roman"/>
                        <w:sz w:val="20"/>
                        <w:szCs w:val="20"/>
                      </w:rPr>
                      <w:t>4,271.27</w:t>
                    </w:r>
                  </w:p>
                </w:tc>
              </w:tr>
              <w:tr w:rsidR="00911DFD" w:rsidRPr="00726D07" w14:paraId="6F688093" w14:textId="77777777" w:rsidTr="00911DFD">
                <w:tc>
                  <w:tcPr>
                    <w:tcW w:w="1050" w:type="dxa"/>
                  </w:tcPr>
                  <w:p w14:paraId="3F31ED45" w14:textId="77777777" w:rsidR="00911DFD" w:rsidRPr="00726D07" w:rsidRDefault="00911DFD" w:rsidP="00911DFD">
                    <w:pPr>
                      <w:rPr>
                        <w:rFonts w:ascii="Times New Roman" w:hAnsi="Times New Roman" w:cs="Times New Roman"/>
                        <w:sz w:val="20"/>
                        <w:szCs w:val="20"/>
                      </w:rPr>
                    </w:pPr>
                    <w:r w:rsidRPr="00726D07">
                      <w:rPr>
                        <w:rFonts w:ascii="Times New Roman" w:hAnsi="Times New Roman" w:cs="Times New Roman"/>
                        <w:sz w:val="20"/>
                        <w:szCs w:val="20"/>
                      </w:rPr>
                      <w:t>浙江中材工程设计研究院有限公司</w:t>
                    </w:r>
                  </w:p>
                </w:tc>
                <w:tc>
                  <w:tcPr>
                    <w:tcW w:w="864" w:type="dxa"/>
                  </w:tcPr>
                  <w:p w14:paraId="79683D50" w14:textId="77777777" w:rsidR="00911DFD" w:rsidRPr="00726D07" w:rsidRDefault="00911DFD" w:rsidP="00911DFD">
                    <w:pPr>
                      <w:rPr>
                        <w:rFonts w:ascii="Times New Roman" w:hAnsi="Times New Roman" w:cs="Times New Roman"/>
                        <w:sz w:val="20"/>
                        <w:szCs w:val="20"/>
                      </w:rPr>
                    </w:pPr>
                    <w:r w:rsidRPr="00726D07">
                      <w:rPr>
                        <w:rFonts w:ascii="Times New Roman" w:hAnsi="Times New Roman" w:cs="Times New Roman"/>
                        <w:sz w:val="20"/>
                        <w:szCs w:val="20"/>
                      </w:rPr>
                      <w:t>全资子公司</w:t>
                    </w:r>
                  </w:p>
                </w:tc>
                <w:tc>
                  <w:tcPr>
                    <w:tcW w:w="938" w:type="dxa"/>
                  </w:tcPr>
                  <w:p w14:paraId="2F0530AE" w14:textId="77777777" w:rsidR="00911DFD" w:rsidRPr="00726D07" w:rsidRDefault="00911DFD" w:rsidP="00911DFD">
                    <w:pPr>
                      <w:rPr>
                        <w:rFonts w:ascii="Times New Roman" w:hAnsi="Times New Roman" w:cs="Times New Roman"/>
                        <w:sz w:val="20"/>
                        <w:szCs w:val="20"/>
                      </w:rPr>
                    </w:pPr>
                    <w:r w:rsidRPr="00726D07">
                      <w:rPr>
                        <w:rFonts w:ascii="Times New Roman" w:hAnsi="Times New Roman" w:cs="Times New Roman"/>
                        <w:sz w:val="20"/>
                        <w:szCs w:val="20"/>
                      </w:rPr>
                      <w:t>工程承包</w:t>
                    </w:r>
                  </w:p>
                </w:tc>
                <w:tc>
                  <w:tcPr>
                    <w:tcW w:w="1012" w:type="dxa"/>
                  </w:tcPr>
                  <w:p w14:paraId="75295E8C" w14:textId="77777777" w:rsidR="00911DFD" w:rsidRPr="00726D07" w:rsidRDefault="00911DFD" w:rsidP="00911DFD">
                    <w:pPr>
                      <w:jc w:val="right"/>
                      <w:rPr>
                        <w:rFonts w:ascii="Times New Roman" w:hAnsi="Times New Roman" w:cs="Times New Roman"/>
                        <w:sz w:val="20"/>
                        <w:szCs w:val="20"/>
                      </w:rPr>
                    </w:pPr>
                    <w:r w:rsidRPr="00726D07">
                      <w:rPr>
                        <w:rFonts w:ascii="Times New Roman" w:hAnsi="Times New Roman" w:cs="Times New Roman"/>
                        <w:sz w:val="20"/>
                        <w:szCs w:val="20"/>
                      </w:rPr>
                      <w:t>  500</w:t>
                    </w:r>
                  </w:p>
                </w:tc>
                <w:tc>
                  <w:tcPr>
                    <w:tcW w:w="1266" w:type="dxa"/>
                  </w:tcPr>
                  <w:p w14:paraId="4F1D0ACF" w14:textId="685011B3" w:rsidR="00911DFD" w:rsidRPr="00726D07" w:rsidRDefault="00911DFD" w:rsidP="00911DFD">
                    <w:pPr>
                      <w:jc w:val="right"/>
                      <w:rPr>
                        <w:rFonts w:ascii="Times New Roman" w:hAnsi="Times New Roman" w:cs="Times New Roman"/>
                        <w:sz w:val="20"/>
                        <w:szCs w:val="20"/>
                      </w:rPr>
                    </w:pPr>
                    <w:r w:rsidRPr="00726D07">
                      <w:rPr>
                        <w:rFonts w:ascii="Times New Roman" w:hAnsi="Times New Roman" w:cs="Times New Roman"/>
                        <w:sz w:val="20"/>
                        <w:szCs w:val="20"/>
                      </w:rPr>
                      <w:t>26</w:t>
                    </w:r>
                    <w:r w:rsidR="00527406">
                      <w:rPr>
                        <w:rFonts w:ascii="Times New Roman" w:hAnsi="Times New Roman" w:cs="Times New Roman"/>
                        <w:sz w:val="20"/>
                        <w:szCs w:val="20"/>
                      </w:rPr>
                      <w:t>,</w:t>
                    </w:r>
                    <w:r w:rsidRPr="00726D07">
                      <w:rPr>
                        <w:rFonts w:ascii="Times New Roman" w:hAnsi="Times New Roman" w:cs="Times New Roman"/>
                        <w:sz w:val="20"/>
                        <w:szCs w:val="20"/>
                      </w:rPr>
                      <w:t>957.98</w:t>
                    </w:r>
                  </w:p>
                </w:tc>
                <w:tc>
                  <w:tcPr>
                    <w:tcW w:w="1266" w:type="dxa"/>
                  </w:tcPr>
                  <w:p w14:paraId="28347B0C" w14:textId="62C3EB53" w:rsidR="00911DFD" w:rsidRPr="00726D07" w:rsidRDefault="00911DFD" w:rsidP="00911DFD">
                    <w:pPr>
                      <w:jc w:val="right"/>
                      <w:rPr>
                        <w:rFonts w:ascii="Times New Roman" w:hAnsi="Times New Roman" w:cs="Times New Roman"/>
                        <w:sz w:val="20"/>
                        <w:szCs w:val="20"/>
                      </w:rPr>
                    </w:pPr>
                    <w:r w:rsidRPr="00726D07">
                      <w:rPr>
                        <w:rFonts w:ascii="Times New Roman" w:hAnsi="Times New Roman" w:cs="Times New Roman"/>
                        <w:sz w:val="20"/>
                        <w:szCs w:val="20"/>
                      </w:rPr>
                      <w:t>9</w:t>
                    </w:r>
                    <w:r w:rsidR="00527406">
                      <w:rPr>
                        <w:rFonts w:ascii="Times New Roman" w:hAnsi="Times New Roman" w:cs="Times New Roman"/>
                        <w:sz w:val="20"/>
                        <w:szCs w:val="20"/>
                      </w:rPr>
                      <w:t>,</w:t>
                    </w:r>
                    <w:r w:rsidRPr="00726D07">
                      <w:rPr>
                        <w:rFonts w:ascii="Times New Roman" w:hAnsi="Times New Roman" w:cs="Times New Roman"/>
                        <w:sz w:val="20"/>
                        <w:szCs w:val="20"/>
                      </w:rPr>
                      <w:t>875.35</w:t>
                    </w:r>
                  </w:p>
                </w:tc>
                <w:tc>
                  <w:tcPr>
                    <w:tcW w:w="1266" w:type="dxa"/>
                  </w:tcPr>
                  <w:p w14:paraId="006138A8" w14:textId="1127AD31" w:rsidR="00911DFD" w:rsidRPr="00726D07" w:rsidRDefault="00911DFD" w:rsidP="00911DFD">
                    <w:pPr>
                      <w:jc w:val="right"/>
                      <w:rPr>
                        <w:rFonts w:ascii="Times New Roman" w:hAnsi="Times New Roman" w:cs="Times New Roman"/>
                        <w:sz w:val="20"/>
                        <w:szCs w:val="20"/>
                      </w:rPr>
                    </w:pPr>
                    <w:r w:rsidRPr="00726D07">
                      <w:rPr>
                        <w:rFonts w:ascii="Times New Roman" w:hAnsi="Times New Roman" w:cs="Times New Roman"/>
                        <w:sz w:val="20"/>
                        <w:szCs w:val="20"/>
                      </w:rPr>
                      <w:t>19</w:t>
                    </w:r>
                    <w:r w:rsidR="00527406">
                      <w:rPr>
                        <w:rFonts w:ascii="Times New Roman" w:hAnsi="Times New Roman" w:cs="Times New Roman"/>
                        <w:sz w:val="20"/>
                        <w:szCs w:val="20"/>
                      </w:rPr>
                      <w:t>,</w:t>
                    </w:r>
                    <w:r w:rsidRPr="00726D07">
                      <w:rPr>
                        <w:rFonts w:ascii="Times New Roman" w:hAnsi="Times New Roman" w:cs="Times New Roman"/>
                        <w:sz w:val="20"/>
                        <w:szCs w:val="20"/>
                      </w:rPr>
                      <w:t>140.64</w:t>
                    </w:r>
                  </w:p>
                </w:tc>
                <w:tc>
                  <w:tcPr>
                    <w:tcW w:w="1161" w:type="dxa"/>
                  </w:tcPr>
                  <w:p w14:paraId="2CC72879" w14:textId="3A2BE2B4" w:rsidR="00911DFD" w:rsidRPr="00726D07" w:rsidRDefault="00911DFD" w:rsidP="00911DFD">
                    <w:pPr>
                      <w:jc w:val="right"/>
                      <w:rPr>
                        <w:rFonts w:ascii="Times New Roman" w:hAnsi="Times New Roman" w:cs="Times New Roman"/>
                        <w:sz w:val="20"/>
                        <w:szCs w:val="20"/>
                      </w:rPr>
                    </w:pPr>
                    <w:r w:rsidRPr="00726D07">
                      <w:rPr>
                        <w:rFonts w:ascii="Times New Roman" w:hAnsi="Times New Roman" w:cs="Times New Roman"/>
                        <w:sz w:val="20"/>
                        <w:szCs w:val="20"/>
                      </w:rPr>
                      <w:t>1</w:t>
                    </w:r>
                    <w:r w:rsidR="00527406">
                      <w:rPr>
                        <w:rFonts w:ascii="Times New Roman" w:hAnsi="Times New Roman" w:cs="Times New Roman"/>
                        <w:sz w:val="20"/>
                        <w:szCs w:val="20"/>
                      </w:rPr>
                      <w:t>,</w:t>
                    </w:r>
                    <w:r w:rsidRPr="00726D07">
                      <w:rPr>
                        <w:rFonts w:ascii="Times New Roman" w:hAnsi="Times New Roman" w:cs="Times New Roman"/>
                        <w:sz w:val="20"/>
                        <w:szCs w:val="20"/>
                      </w:rPr>
                      <w:t>881.63</w:t>
                    </w:r>
                  </w:p>
                </w:tc>
              </w:tr>
            </w:tbl>
            <w:p w14:paraId="08927FFB" w14:textId="72FE0951" w:rsidR="008F31E9" w:rsidRPr="00726D07" w:rsidRDefault="00244448">
              <w:pPr>
                <w:pStyle w:val="affd"/>
              </w:pPr>
            </w:p>
          </w:sdtContent>
        </w:sdt>
        <w:p w14:paraId="77447275" w14:textId="77777777" w:rsidR="008F31E9" w:rsidRDefault="00244448">
          <w:pPr>
            <w:pStyle w:val="affd"/>
            <w:rPr>
              <w:szCs w:val="21"/>
            </w:rPr>
          </w:pPr>
        </w:p>
      </w:sdtContent>
    </w:sdt>
    <w:sdt>
      <w:sdtPr>
        <w:rPr>
          <w:rFonts w:ascii="宋体" w:hAnsi="宋体" w:cs="Times New Roman"/>
          <w:b w:val="0"/>
          <w:bCs w:val="0"/>
          <w:kern w:val="0"/>
          <w:sz w:val="20"/>
          <w:szCs w:val="21"/>
          <w:lang w:val="en-GB" w:eastAsia="en-US"/>
        </w:rPr>
        <w:alias w:val="模块:公司控制的结构化主体情况"/>
        <w:tag w:val="_SEC_9484614c8eb4420fbc64d1a31f33de49"/>
        <w:id w:val="247702777"/>
        <w:lock w:val="sdtLocked"/>
        <w:placeholder>
          <w:docPart w:val="GBC22222222222222222222222222222"/>
        </w:placeholder>
      </w:sdtPr>
      <w:sdtEndPr>
        <w:rPr>
          <w:rFonts w:ascii="Times New Roman" w:hAnsi="Times New Roman" w:hint="eastAsia"/>
        </w:rPr>
      </w:sdtEndPr>
      <w:sdtContent>
        <w:p w14:paraId="17E7EE23" w14:textId="77777777" w:rsidR="008F31E9" w:rsidRDefault="00A64AAF" w:rsidP="008E0B44">
          <w:pPr>
            <w:pStyle w:val="afff"/>
            <w:numPr>
              <w:ilvl w:val="0"/>
              <w:numId w:val="100"/>
            </w:numPr>
            <w:ind w:left="400" w:hangingChars="200" w:hanging="400"/>
            <w:rPr>
              <w:szCs w:val="21"/>
            </w:rPr>
          </w:pPr>
          <w:r>
            <w:rPr>
              <w:szCs w:val="21"/>
            </w:rPr>
            <w:t>公司控制的</w:t>
          </w:r>
          <w:r>
            <w:rPr>
              <w:rFonts w:hint="eastAsia"/>
              <w:szCs w:val="21"/>
            </w:rPr>
            <w:t>结构化</w:t>
          </w:r>
          <w:r>
            <w:rPr>
              <w:szCs w:val="21"/>
            </w:rPr>
            <w:t>主体情况</w:t>
          </w:r>
        </w:p>
        <w:sdt>
          <w:sdtPr>
            <w:rPr>
              <w:rFonts w:hint="eastAsia"/>
              <w:szCs w:val="21"/>
            </w:rPr>
            <w:alias w:val="是否适用：公司控制的结构化主体情况[双击切换]"/>
            <w:tag w:val="_GBC_844e5a5ece8c488e933f7fbfd0650339"/>
            <w:id w:val="-1897498096"/>
            <w:lock w:val="sdtContentLocked"/>
            <w:placeholder>
              <w:docPart w:val="GBC22222222222222222222222222222"/>
            </w:placeholder>
          </w:sdtPr>
          <w:sdtEndPr/>
          <w:sdtContent>
            <w:p w14:paraId="37A78377" w14:textId="77777777" w:rsidR="008F31E9" w:rsidRDefault="00A64AAF" w:rsidP="008F31E9">
              <w:pPr>
                <w:pStyle w:val="affd"/>
                <w:rPr>
                  <w:szCs w:val="21"/>
                </w:rPr>
              </w:pPr>
              <w:r>
                <w:rPr>
                  <w:szCs w:val="21"/>
                </w:rPr>
                <w:fldChar w:fldCharType="begin"/>
              </w:r>
              <w:r>
                <w:rPr>
                  <w:szCs w:val="21"/>
                </w:rPr>
                <w:instrText xml:space="preserve"> MACROBUTTON  SnrToggleCheckbox □</w:instrText>
              </w:r>
              <w:r>
                <w:rPr>
                  <w:szCs w:val="21"/>
                </w:rPr>
                <w:instrText>适用</w:instrText>
              </w:r>
              <w:r>
                <w:rPr>
                  <w:szCs w:val="21"/>
                </w:rPr>
                <w:instrText xml:space="preserve">  </w:instrText>
              </w:r>
              <w:r>
                <w:rPr>
                  <w:szCs w:val="21"/>
                </w:rPr>
                <w:fldChar w:fldCharType="end"/>
              </w:r>
              <w:r>
                <w:rPr>
                  <w:szCs w:val="21"/>
                </w:rPr>
                <w:fldChar w:fldCharType="begin"/>
              </w:r>
              <w:r>
                <w:rPr>
                  <w:szCs w:val="21"/>
                </w:rPr>
                <w:instrText xml:space="preserve"> MACROBUTTON  SnrToggleCheckbox √</w:instrText>
              </w:r>
              <w:r>
                <w:rPr>
                  <w:szCs w:val="21"/>
                </w:rPr>
                <w:instrText>不适用</w:instrText>
              </w:r>
              <w:r>
                <w:rPr>
                  <w:szCs w:val="21"/>
                </w:rPr>
                <w:instrText xml:space="preserve"> </w:instrText>
              </w:r>
              <w:r>
                <w:rPr>
                  <w:szCs w:val="21"/>
                </w:rPr>
                <w:fldChar w:fldCharType="end"/>
              </w:r>
            </w:p>
          </w:sdtContent>
        </w:sdt>
        <w:p w14:paraId="306B4266" w14:textId="77777777" w:rsidR="008F31E9" w:rsidRDefault="00244448">
          <w:pPr>
            <w:pStyle w:val="affd"/>
            <w:rPr>
              <w:szCs w:val="21"/>
            </w:rPr>
          </w:pPr>
        </w:p>
      </w:sdtContent>
    </w:sdt>
    <w:p w14:paraId="1DDF188D" w14:textId="77777777" w:rsidR="008F31E9" w:rsidRDefault="00A64AAF" w:rsidP="008E0B44">
      <w:pPr>
        <w:pStyle w:val="2CharCharChar"/>
        <w:numPr>
          <w:ilvl w:val="0"/>
          <w:numId w:val="99"/>
        </w:numPr>
        <w:ind w:left="422" w:hangingChars="200" w:hanging="422"/>
      </w:pPr>
      <w:r>
        <w:rPr>
          <w:rFonts w:hint="eastAsia"/>
        </w:rPr>
        <w:t>公司</w:t>
      </w:r>
      <w:r>
        <w:t>关于公司未来发展的讨论与分析</w:t>
      </w:r>
    </w:p>
    <w:sdt>
      <w:sdtPr>
        <w:rPr>
          <w:rFonts w:ascii="宋体" w:hAnsi="宋体" w:cs="Times New Roman"/>
          <w:b w:val="0"/>
          <w:bCs w:val="0"/>
          <w:kern w:val="0"/>
          <w:sz w:val="20"/>
          <w:szCs w:val="21"/>
          <w:lang w:val="en-GB" w:eastAsia="en-US"/>
        </w:rPr>
        <w:alias w:val="模块:行业格局和趋势"/>
        <w:tag w:val="_SEC_976db14dc0c94659822643e3f19cce9e"/>
        <w:id w:val="1361623468"/>
        <w:lock w:val="sdtLocked"/>
        <w:placeholder>
          <w:docPart w:val="GBC22222222222222222222222222222"/>
        </w:placeholder>
      </w:sdtPr>
      <w:sdtEndPr>
        <w:rPr>
          <w:rFonts w:ascii="Times New Roman" w:hAnsi="Times New Roman" w:hint="eastAsia"/>
        </w:rPr>
      </w:sdtEndPr>
      <w:sdtContent>
        <w:p w14:paraId="12BD965E" w14:textId="77777777" w:rsidR="008F31E9" w:rsidRDefault="00A64AAF" w:rsidP="008E0B44">
          <w:pPr>
            <w:pStyle w:val="afff"/>
            <w:numPr>
              <w:ilvl w:val="3"/>
              <w:numId w:val="109"/>
            </w:numPr>
            <w:ind w:left="400" w:hangingChars="200" w:hanging="400"/>
            <w:rPr>
              <w:szCs w:val="21"/>
            </w:rPr>
          </w:pPr>
          <w:r>
            <w:rPr>
              <w:szCs w:val="21"/>
            </w:rPr>
            <w:t>行业格局和趋势</w:t>
          </w:r>
        </w:p>
        <w:sdt>
          <w:sdtPr>
            <w:rPr>
              <w:rFonts w:hint="eastAsia"/>
              <w:szCs w:val="21"/>
            </w:rPr>
            <w:alias w:val="是否适用：行业格局和趋势[双击切换]"/>
            <w:tag w:val="_GBC_da53e2a4423f4116b5d03ba76b630af9"/>
            <w:id w:val="1018350750"/>
            <w:lock w:val="sdtContentLocked"/>
            <w:placeholder>
              <w:docPart w:val="GBC22222222222222222222222222222"/>
            </w:placeholder>
          </w:sdtPr>
          <w:sdtEndPr/>
          <w:sdtContent>
            <w:p w14:paraId="0E3E5005" w14:textId="77777777" w:rsidR="008F31E9" w:rsidRDefault="00A64AAF">
              <w:pPr>
                <w:pStyle w:val="affd"/>
                <w:rPr>
                  <w:szCs w:val="21"/>
                </w:rPr>
              </w:pPr>
              <w:r>
                <w:rPr>
                  <w:szCs w:val="21"/>
                </w:rPr>
                <w:fldChar w:fldCharType="begin"/>
              </w:r>
              <w:r>
                <w:rPr>
                  <w:szCs w:val="21"/>
                </w:rPr>
                <w:instrText xml:space="preserve"> MACROBUTTON  SnrToggleCheckbox √</w:instrText>
              </w:r>
              <w:r>
                <w:rPr>
                  <w:szCs w:val="21"/>
                </w:rPr>
                <w:instrText>适用</w:instrText>
              </w:r>
              <w:r>
                <w:rPr>
                  <w:szCs w:val="21"/>
                </w:rPr>
                <w:instrText xml:space="preserve">  </w:instrText>
              </w:r>
              <w:r>
                <w:rPr>
                  <w:szCs w:val="21"/>
                </w:rPr>
                <w:fldChar w:fldCharType="end"/>
              </w:r>
              <w:r>
                <w:rPr>
                  <w:szCs w:val="21"/>
                </w:rPr>
                <w:fldChar w:fldCharType="begin"/>
              </w:r>
              <w:r>
                <w:rPr>
                  <w:szCs w:val="21"/>
                </w:rPr>
                <w:instrText xml:space="preserve"> MACROBUTTON  SnrToggleCheckbox □</w:instrText>
              </w:r>
              <w:r>
                <w:rPr>
                  <w:szCs w:val="21"/>
                </w:rPr>
                <w:instrText>不适用</w:instrText>
              </w:r>
              <w:r>
                <w:rPr>
                  <w:szCs w:val="21"/>
                </w:rPr>
                <w:instrText xml:space="preserve"> </w:instrText>
              </w:r>
              <w:r>
                <w:rPr>
                  <w:szCs w:val="21"/>
                </w:rPr>
                <w:fldChar w:fldCharType="end"/>
              </w:r>
            </w:p>
          </w:sdtContent>
        </w:sdt>
        <w:sdt>
          <w:sdtPr>
            <w:rPr>
              <w:rFonts w:hint="eastAsia"/>
              <w:szCs w:val="21"/>
            </w:rPr>
            <w:alias w:val="行业竞争格局和发展趋势"/>
            <w:tag w:val="_GBC_c38788dc300c4c4592543c5db64e9308"/>
            <w:id w:val="577018328"/>
            <w:lock w:val="sdtLocked"/>
            <w:placeholder>
              <w:docPart w:val="GBC22222222222222222222222222222"/>
            </w:placeholder>
          </w:sdtPr>
          <w:sdtEndPr>
            <w:rPr>
              <w:rFonts w:asciiTheme="minorEastAsia" w:eastAsiaTheme="minorEastAsia" w:hAnsiTheme="minorEastAsia"/>
              <w:szCs w:val="20"/>
            </w:rPr>
          </w:sdtEndPr>
          <w:sdtContent>
            <w:p w14:paraId="152495D3" w14:textId="77777777" w:rsidR="00946C36" w:rsidRPr="001558EB" w:rsidRDefault="00946C36" w:rsidP="00946C36">
              <w:pPr>
                <w:pStyle w:val="affd"/>
                <w:ind w:firstLineChars="200" w:firstLine="400"/>
                <w:rPr>
                  <w:rFonts w:asciiTheme="minorEastAsia" w:eastAsiaTheme="minorEastAsia" w:hAnsiTheme="minorEastAsia" w:cs="宋体"/>
                  <w:lang w:eastAsia="zh-CN"/>
                </w:rPr>
              </w:pPr>
              <w:r w:rsidRPr="001558EB">
                <w:rPr>
                  <w:rFonts w:asciiTheme="minorEastAsia" w:eastAsiaTheme="minorEastAsia" w:hAnsiTheme="minorEastAsia" w:cs="宋体"/>
                  <w:lang w:eastAsia="zh-CN"/>
                </w:rPr>
                <w:t>1</w:t>
              </w:r>
              <w:r w:rsidRPr="001558EB">
                <w:rPr>
                  <w:rFonts w:asciiTheme="minorEastAsia" w:eastAsiaTheme="minorEastAsia" w:hAnsiTheme="minorEastAsia" w:cs="宋体" w:hint="eastAsia"/>
                  <w:lang w:eastAsia="zh-CN"/>
                </w:rPr>
                <w:t>、</w:t>
              </w:r>
              <w:r w:rsidRPr="001558EB">
                <w:rPr>
                  <w:rFonts w:asciiTheme="minorEastAsia" w:eastAsiaTheme="minorEastAsia" w:hAnsiTheme="minorEastAsia" w:cs="宋体"/>
                  <w:lang w:eastAsia="zh-CN"/>
                </w:rPr>
                <w:t>水泥技术装备</w:t>
              </w:r>
              <w:r w:rsidRPr="001558EB">
                <w:rPr>
                  <w:rFonts w:asciiTheme="minorEastAsia" w:eastAsiaTheme="minorEastAsia" w:hAnsiTheme="minorEastAsia" w:cs="宋体" w:hint="eastAsia"/>
                  <w:lang w:eastAsia="zh-CN"/>
                </w:rPr>
                <w:t>及</w:t>
              </w:r>
              <w:r w:rsidRPr="001558EB">
                <w:rPr>
                  <w:rFonts w:asciiTheme="minorEastAsia" w:eastAsiaTheme="minorEastAsia" w:hAnsiTheme="minorEastAsia" w:cs="宋体"/>
                  <w:lang w:eastAsia="zh-CN"/>
                </w:rPr>
                <w:t>工程业务</w:t>
              </w:r>
            </w:p>
            <w:p w14:paraId="379470CE" w14:textId="3E59A03A" w:rsidR="00946C36" w:rsidRPr="001558EB" w:rsidRDefault="00946C36" w:rsidP="00946C36">
              <w:pPr>
                <w:pStyle w:val="36"/>
                <w:ind w:firstLineChars="200" w:firstLine="400"/>
                <w:jc w:val="both"/>
                <w:rPr>
                  <w:rFonts w:asciiTheme="minorEastAsia" w:eastAsiaTheme="minorEastAsia" w:hAnsiTheme="minorEastAsia" w:cs="宋体"/>
                  <w:lang w:eastAsia="zh-CN"/>
                </w:rPr>
              </w:pPr>
              <w:r>
                <w:rPr>
                  <w:rFonts w:asciiTheme="minorEastAsia" w:eastAsiaTheme="minorEastAsia" w:hAnsiTheme="minorEastAsia" w:cs="宋体" w:hint="eastAsia"/>
                  <w:lang w:eastAsia="zh-CN"/>
                </w:rPr>
                <w:t>国内市场：</w:t>
              </w:r>
              <w:r w:rsidRPr="001558EB">
                <w:rPr>
                  <w:rFonts w:asciiTheme="minorEastAsia" w:eastAsiaTheme="minorEastAsia" w:hAnsiTheme="minorEastAsia" w:cs="宋体" w:hint="eastAsia"/>
                  <w:lang w:eastAsia="zh-CN"/>
                </w:rPr>
                <w:t>水泥行业产能过剩的矛盾将长期存在，国内需求仍以产能置换、技术改造、备品备件为主。水泥工业</w:t>
              </w:r>
              <w:r>
                <w:rPr>
                  <w:rFonts w:asciiTheme="minorEastAsia" w:eastAsiaTheme="minorEastAsia" w:hAnsiTheme="minorEastAsia" w:cs="宋体" w:hint="eastAsia"/>
                  <w:lang w:eastAsia="zh-CN"/>
                </w:rPr>
                <w:t>实现</w:t>
              </w:r>
              <w:r w:rsidRPr="001558EB">
                <w:rPr>
                  <w:rFonts w:asciiTheme="minorEastAsia" w:eastAsiaTheme="minorEastAsia" w:hAnsiTheme="minorEastAsia" w:cs="宋体" w:hint="eastAsia"/>
                  <w:lang w:eastAsia="zh-CN"/>
                </w:rPr>
                <w:t>绿色</w:t>
              </w:r>
              <w:r>
                <w:rPr>
                  <w:rFonts w:asciiTheme="minorEastAsia" w:eastAsiaTheme="minorEastAsia" w:hAnsiTheme="minorEastAsia" w:cs="宋体" w:hint="eastAsia"/>
                  <w:lang w:eastAsia="zh-CN"/>
                </w:rPr>
                <w:t>生产、智能化生产为</w:t>
              </w:r>
              <w:r w:rsidRPr="001558EB">
                <w:rPr>
                  <w:rFonts w:asciiTheme="minorEastAsia" w:eastAsiaTheme="minorEastAsia" w:hAnsiTheme="minorEastAsia" w:cs="宋体" w:hint="eastAsia"/>
                  <w:lang w:eastAsia="zh-CN"/>
                </w:rPr>
                <w:t>大势所趋，</w:t>
              </w:r>
              <w:r>
                <w:rPr>
                  <w:rFonts w:asciiTheme="minorEastAsia" w:eastAsiaTheme="minorEastAsia" w:hAnsiTheme="minorEastAsia" w:cs="宋体" w:hint="eastAsia"/>
                  <w:lang w:eastAsia="zh-CN"/>
                </w:rPr>
                <w:t>一方面</w:t>
              </w:r>
              <w:r w:rsidRPr="003222D8">
                <w:rPr>
                  <w:rFonts w:asciiTheme="minorEastAsia" w:eastAsiaTheme="minorEastAsia" w:hAnsiTheme="minorEastAsia" w:cs="宋体" w:hint="eastAsia"/>
                  <w:lang w:eastAsia="zh-CN"/>
                </w:rPr>
                <w:t>通过不断</w:t>
              </w:r>
              <w:r>
                <w:rPr>
                  <w:rFonts w:asciiTheme="minorEastAsia" w:eastAsiaTheme="minorEastAsia" w:hAnsiTheme="minorEastAsia" w:cs="宋体" w:hint="eastAsia"/>
                  <w:lang w:eastAsia="zh-CN"/>
                </w:rPr>
                <w:t>改进工艺流程和设备，实现污染物超低排放，降低能耗水平；另一方面，推广智能工厂建设，</w:t>
              </w:r>
              <w:r>
                <w:rPr>
                  <w:rFonts w:ascii="Verdana" w:hAnsi="Verdana"/>
                  <w:color w:val="000000"/>
                  <w:sz w:val="21"/>
                  <w:szCs w:val="21"/>
                  <w:shd w:val="clear" w:color="auto" w:fill="FFFFFF"/>
                  <w:lang w:eastAsia="zh-CN"/>
                </w:rPr>
                <w:t>把</w:t>
              </w:r>
              <w:r>
                <w:rPr>
                  <w:rFonts w:ascii="Verdana" w:hAnsi="Verdana" w:hint="eastAsia"/>
                  <w:color w:val="000000"/>
                  <w:sz w:val="21"/>
                  <w:szCs w:val="21"/>
                  <w:shd w:val="clear" w:color="auto" w:fill="FFFFFF"/>
                  <w:lang w:eastAsia="zh-CN"/>
                </w:rPr>
                <w:t>“</w:t>
              </w:r>
              <w:r>
                <w:rPr>
                  <w:rFonts w:ascii="Verdana" w:hAnsi="Verdana"/>
                  <w:color w:val="000000"/>
                  <w:sz w:val="21"/>
                  <w:szCs w:val="21"/>
                  <w:shd w:val="clear" w:color="auto" w:fill="FFFFFF"/>
                  <w:lang w:eastAsia="zh-CN"/>
                </w:rPr>
                <w:t>互联网</w:t>
              </w:r>
              <w:r>
                <w:rPr>
                  <w:rFonts w:ascii="Verdana" w:hAnsi="Verdana"/>
                  <w:color w:val="000000"/>
                  <w:sz w:val="21"/>
                  <w:szCs w:val="21"/>
                  <w:shd w:val="clear" w:color="auto" w:fill="FFFFFF"/>
                  <w:lang w:eastAsia="zh-CN"/>
                </w:rPr>
                <w:t>+</w:t>
              </w:r>
              <w:r>
                <w:rPr>
                  <w:rFonts w:ascii="Verdana" w:hAnsi="Verdana" w:hint="eastAsia"/>
                  <w:color w:val="000000"/>
                  <w:sz w:val="21"/>
                  <w:szCs w:val="21"/>
                  <w:shd w:val="clear" w:color="auto" w:fill="FFFFFF"/>
                  <w:lang w:eastAsia="zh-CN"/>
                </w:rPr>
                <w:t>”</w:t>
              </w:r>
              <w:r>
                <w:rPr>
                  <w:rFonts w:ascii="Verdana" w:hAnsi="Verdana"/>
                  <w:color w:val="000000"/>
                  <w:sz w:val="21"/>
                  <w:szCs w:val="21"/>
                  <w:shd w:val="clear" w:color="auto" w:fill="FFFFFF"/>
                  <w:lang w:eastAsia="zh-CN"/>
                </w:rPr>
                <w:t>、大数据、云计算应用到</w:t>
              </w:r>
              <w:r>
                <w:rPr>
                  <w:rFonts w:ascii="Verdana" w:hAnsi="Verdana" w:hint="eastAsia"/>
                  <w:color w:val="000000"/>
                  <w:sz w:val="21"/>
                  <w:szCs w:val="21"/>
                  <w:shd w:val="clear" w:color="auto" w:fill="FFFFFF"/>
                  <w:lang w:eastAsia="zh-CN"/>
                </w:rPr>
                <w:t>水泥生产和制造中，</w:t>
              </w:r>
              <w:r w:rsidRPr="007A4AD1">
                <w:rPr>
                  <w:rFonts w:asciiTheme="minorEastAsia" w:eastAsiaTheme="minorEastAsia" w:hAnsiTheme="minorEastAsia" w:cs="宋体" w:hint="eastAsia"/>
                  <w:lang w:eastAsia="zh-CN"/>
                </w:rPr>
                <w:t>实现</w:t>
              </w:r>
              <w:r w:rsidRPr="007A4AD1">
                <w:rPr>
                  <w:rFonts w:asciiTheme="minorEastAsia" w:eastAsiaTheme="minorEastAsia" w:hAnsiTheme="minorEastAsia" w:cs="宋体"/>
                  <w:lang w:eastAsia="zh-CN"/>
                </w:rPr>
                <w:t>人力成本有效节约，</w:t>
              </w:r>
              <w:r w:rsidRPr="007A4AD1">
                <w:rPr>
                  <w:rFonts w:asciiTheme="minorEastAsia" w:eastAsiaTheme="minorEastAsia" w:hAnsiTheme="minorEastAsia" w:cs="宋体" w:hint="eastAsia"/>
                  <w:lang w:eastAsia="zh-CN"/>
                </w:rPr>
                <w:t>提升</w:t>
              </w:r>
              <w:r w:rsidRPr="007A4AD1">
                <w:rPr>
                  <w:rFonts w:asciiTheme="minorEastAsia" w:eastAsiaTheme="minorEastAsia" w:hAnsiTheme="minorEastAsia" w:cs="宋体"/>
                  <w:lang w:eastAsia="zh-CN"/>
                </w:rPr>
                <w:t>生产效率和</w:t>
              </w:r>
              <w:r w:rsidRPr="007A4AD1">
                <w:rPr>
                  <w:rFonts w:asciiTheme="minorEastAsia" w:eastAsiaTheme="minorEastAsia" w:hAnsiTheme="minorEastAsia" w:cs="宋体" w:hint="eastAsia"/>
                  <w:lang w:eastAsia="zh-CN"/>
                </w:rPr>
                <w:t>产品</w:t>
              </w:r>
              <w:r w:rsidRPr="007A4AD1">
                <w:rPr>
                  <w:rFonts w:asciiTheme="minorEastAsia" w:eastAsiaTheme="minorEastAsia" w:hAnsiTheme="minorEastAsia" w:cs="宋体"/>
                  <w:lang w:eastAsia="zh-CN"/>
                </w:rPr>
                <w:t>质量</w:t>
              </w:r>
              <w:r w:rsidRPr="001558EB">
                <w:rPr>
                  <w:rFonts w:asciiTheme="minorEastAsia" w:eastAsiaTheme="minorEastAsia" w:hAnsiTheme="minorEastAsia" w:cs="宋体"/>
                  <w:lang w:eastAsia="zh-CN"/>
                </w:rPr>
                <w:t>。此外，</w:t>
              </w:r>
              <w:r w:rsidRPr="00D86CA9">
                <w:rPr>
                  <w:rFonts w:asciiTheme="minorEastAsia" w:eastAsiaTheme="minorEastAsia" w:hAnsiTheme="minorEastAsia" w:cs="宋体" w:hint="eastAsia"/>
                  <w:lang w:eastAsia="zh-CN"/>
                </w:rPr>
                <w:t>在国家加快推进生态文明建设</w:t>
              </w:r>
              <w:r>
                <w:rPr>
                  <w:rFonts w:asciiTheme="minorEastAsia" w:eastAsiaTheme="minorEastAsia" w:hAnsiTheme="minorEastAsia" w:cs="宋体" w:hint="eastAsia"/>
                  <w:lang w:eastAsia="zh-CN"/>
                </w:rPr>
                <w:t>、</w:t>
              </w:r>
              <w:r w:rsidRPr="00D86CA9">
                <w:rPr>
                  <w:rFonts w:asciiTheme="minorEastAsia" w:eastAsiaTheme="minorEastAsia" w:hAnsiTheme="minorEastAsia" w:cs="宋体" w:hint="eastAsia"/>
                  <w:lang w:eastAsia="zh-CN"/>
                </w:rPr>
                <w:t>严格环保执法的大背景下</w:t>
              </w:r>
              <w:r w:rsidRPr="001558EB">
                <w:rPr>
                  <w:rFonts w:asciiTheme="minorEastAsia" w:eastAsiaTheme="minorEastAsia" w:hAnsiTheme="minorEastAsia" w:cs="宋体"/>
                  <w:lang w:eastAsia="zh-CN"/>
                </w:rPr>
                <w:t>，面对每年200亿吨砂石骨料的市场需求量，砂石骨料行业有望迎来一次建设高峰期。</w:t>
              </w:r>
            </w:p>
            <w:p w14:paraId="54B86EAB" w14:textId="46E010D6" w:rsidR="00946C36" w:rsidRPr="001558EB" w:rsidRDefault="00946C36" w:rsidP="00946C36">
              <w:pPr>
                <w:pStyle w:val="36"/>
                <w:ind w:firstLineChars="200" w:firstLine="400"/>
                <w:jc w:val="both"/>
                <w:rPr>
                  <w:rFonts w:asciiTheme="minorEastAsia" w:eastAsiaTheme="minorEastAsia" w:hAnsiTheme="minorEastAsia" w:cs="宋体"/>
                  <w:lang w:eastAsia="zh-CN"/>
                </w:rPr>
              </w:pPr>
              <w:r>
                <w:rPr>
                  <w:rFonts w:asciiTheme="minorEastAsia" w:eastAsiaTheme="minorEastAsia" w:hAnsiTheme="minorEastAsia" w:cs="宋体" w:hint="eastAsia"/>
                  <w:lang w:eastAsia="zh-CN"/>
                </w:rPr>
                <w:t>国际市场：据O</w:t>
              </w:r>
              <w:r>
                <w:rPr>
                  <w:rFonts w:asciiTheme="minorEastAsia" w:eastAsiaTheme="minorEastAsia" w:hAnsiTheme="minorEastAsia" w:cs="宋体"/>
                  <w:lang w:eastAsia="zh-CN"/>
                </w:rPr>
                <w:t>n field</w:t>
              </w:r>
              <w:r>
                <w:rPr>
                  <w:rFonts w:asciiTheme="minorEastAsia" w:eastAsiaTheme="minorEastAsia" w:hAnsiTheme="minorEastAsia" w:cs="宋体" w:hint="eastAsia"/>
                  <w:lang w:eastAsia="zh-CN"/>
                </w:rPr>
                <w:t>咨询公司研究报告显示，2</w:t>
              </w:r>
              <w:r>
                <w:rPr>
                  <w:rFonts w:asciiTheme="minorEastAsia" w:eastAsiaTheme="minorEastAsia" w:hAnsiTheme="minorEastAsia" w:cs="宋体"/>
                  <w:lang w:eastAsia="zh-CN"/>
                </w:rPr>
                <w:t>010</w:t>
              </w:r>
              <w:r>
                <w:rPr>
                  <w:rFonts w:asciiTheme="minorEastAsia" w:eastAsiaTheme="minorEastAsia" w:hAnsiTheme="minorEastAsia" w:cs="宋体" w:hint="eastAsia"/>
                  <w:lang w:eastAsia="zh-CN"/>
                </w:rPr>
                <w:t>年至2</w:t>
              </w:r>
              <w:r>
                <w:rPr>
                  <w:rFonts w:asciiTheme="minorEastAsia" w:eastAsiaTheme="minorEastAsia" w:hAnsiTheme="minorEastAsia" w:cs="宋体"/>
                  <w:lang w:eastAsia="zh-CN"/>
                </w:rPr>
                <w:t>018</w:t>
              </w:r>
              <w:r>
                <w:rPr>
                  <w:rFonts w:asciiTheme="minorEastAsia" w:eastAsiaTheme="minorEastAsia" w:hAnsiTheme="minorEastAsia" w:cs="宋体" w:hint="eastAsia"/>
                  <w:lang w:eastAsia="zh-CN"/>
                </w:rPr>
                <w:t>年，全球水泥需求复合年增长率（不含中国）略超2%，预计未来将达到3%左右的水平。自2</w:t>
              </w:r>
              <w:r>
                <w:rPr>
                  <w:rFonts w:asciiTheme="minorEastAsia" w:eastAsiaTheme="minorEastAsia" w:hAnsiTheme="minorEastAsia" w:cs="宋体"/>
                  <w:lang w:eastAsia="zh-CN"/>
                </w:rPr>
                <w:t>010</w:t>
              </w:r>
              <w:r>
                <w:rPr>
                  <w:rFonts w:asciiTheme="minorEastAsia" w:eastAsiaTheme="minorEastAsia" w:hAnsiTheme="minorEastAsia" w:cs="宋体" w:hint="eastAsia"/>
                  <w:lang w:eastAsia="zh-CN"/>
                </w:rPr>
                <w:t>年以来，新兴市场的产能经历了前所未有的增长，平均增长率达到2</w:t>
              </w:r>
              <w:r>
                <w:rPr>
                  <w:rFonts w:asciiTheme="minorEastAsia" w:eastAsiaTheme="minorEastAsia" w:hAnsiTheme="minorEastAsia" w:cs="宋体"/>
                  <w:lang w:eastAsia="zh-CN"/>
                </w:rPr>
                <w:t>2</w:t>
              </w:r>
              <w:r>
                <w:rPr>
                  <w:rFonts w:asciiTheme="minorEastAsia" w:eastAsiaTheme="minorEastAsia" w:hAnsiTheme="minorEastAsia" w:cs="宋体" w:hint="eastAsia"/>
                  <w:lang w:eastAsia="zh-CN"/>
                </w:rPr>
                <w:t>%。2</w:t>
              </w:r>
              <w:r>
                <w:rPr>
                  <w:rFonts w:asciiTheme="minorEastAsia" w:eastAsiaTheme="minorEastAsia" w:hAnsiTheme="minorEastAsia" w:cs="宋体"/>
                  <w:lang w:eastAsia="zh-CN"/>
                </w:rPr>
                <w:t>018</w:t>
              </w:r>
              <w:r>
                <w:rPr>
                  <w:rFonts w:asciiTheme="minorEastAsia" w:eastAsiaTheme="minorEastAsia" w:hAnsiTheme="minorEastAsia" w:cs="宋体" w:hint="eastAsia"/>
                  <w:lang w:eastAsia="zh-CN"/>
                </w:rPr>
                <w:t>年世界水泥有效总产能（不含中国）已达到</w:t>
              </w:r>
              <w:r>
                <w:rPr>
                  <w:rFonts w:asciiTheme="minorEastAsia" w:eastAsiaTheme="minorEastAsia" w:hAnsiTheme="minorEastAsia" w:cs="宋体"/>
                  <w:lang w:eastAsia="zh-CN"/>
                </w:rPr>
                <w:t>25</w:t>
              </w:r>
              <w:r>
                <w:rPr>
                  <w:rFonts w:asciiTheme="minorEastAsia" w:eastAsiaTheme="minorEastAsia" w:hAnsiTheme="minorEastAsia" w:cs="宋体" w:hint="eastAsia"/>
                  <w:lang w:eastAsia="zh-CN"/>
                </w:rPr>
                <w:t>亿吨，而全球水泥需求量（不含中国）为</w:t>
              </w:r>
              <w:r>
                <w:rPr>
                  <w:rFonts w:asciiTheme="minorEastAsia" w:eastAsiaTheme="minorEastAsia" w:hAnsiTheme="minorEastAsia" w:cs="宋体"/>
                  <w:lang w:eastAsia="zh-CN"/>
                </w:rPr>
                <w:t>18</w:t>
              </w:r>
              <w:r>
                <w:rPr>
                  <w:rFonts w:asciiTheme="minorEastAsia" w:eastAsiaTheme="minorEastAsia" w:hAnsiTheme="minorEastAsia" w:cs="宋体" w:hint="eastAsia"/>
                  <w:lang w:eastAsia="zh-CN"/>
                </w:rPr>
                <w:t>亿吨左右，全球产能过剩可能导致未来大型项目减少，但是中小型项目，包括粉磨站、改造等市场机会较大。</w:t>
              </w:r>
            </w:p>
            <w:p w14:paraId="427A7C2C" w14:textId="77777777" w:rsidR="00946C36" w:rsidRPr="001558EB" w:rsidRDefault="00946C36" w:rsidP="00946C36">
              <w:pPr>
                <w:pStyle w:val="36"/>
                <w:ind w:firstLineChars="200" w:firstLine="400"/>
                <w:jc w:val="both"/>
                <w:rPr>
                  <w:rFonts w:asciiTheme="minorEastAsia" w:eastAsiaTheme="minorEastAsia" w:hAnsiTheme="minorEastAsia" w:cs="宋体"/>
                  <w:lang w:eastAsia="zh-CN"/>
                </w:rPr>
              </w:pPr>
              <w:r w:rsidRPr="001558EB">
                <w:rPr>
                  <w:rFonts w:asciiTheme="minorEastAsia" w:eastAsiaTheme="minorEastAsia" w:hAnsiTheme="minorEastAsia" w:cs="宋体"/>
                  <w:lang w:eastAsia="zh-CN"/>
                </w:rPr>
                <w:t>2</w:t>
              </w:r>
              <w:r w:rsidRPr="001558EB">
                <w:rPr>
                  <w:rFonts w:asciiTheme="minorEastAsia" w:eastAsiaTheme="minorEastAsia" w:hAnsiTheme="minorEastAsia" w:cs="宋体" w:hint="eastAsia"/>
                  <w:lang w:eastAsia="zh-CN"/>
                </w:rPr>
                <w:t>、</w:t>
              </w:r>
              <w:r>
                <w:rPr>
                  <w:rFonts w:asciiTheme="minorEastAsia" w:eastAsiaTheme="minorEastAsia" w:hAnsiTheme="minorEastAsia" w:cs="宋体"/>
                  <w:lang w:eastAsia="zh-CN"/>
                </w:rPr>
                <w:t>海外多元化工程</w:t>
              </w:r>
              <w:r>
                <w:rPr>
                  <w:rFonts w:asciiTheme="minorEastAsia" w:eastAsiaTheme="minorEastAsia" w:hAnsiTheme="minorEastAsia" w:cs="宋体" w:hint="eastAsia"/>
                  <w:lang w:eastAsia="zh-CN"/>
                </w:rPr>
                <w:t>业务</w:t>
              </w:r>
            </w:p>
            <w:p w14:paraId="6FFA8CF5" w14:textId="77777777" w:rsidR="00946C36" w:rsidRPr="001558EB" w:rsidRDefault="00946C36" w:rsidP="00946C36">
              <w:pPr>
                <w:pStyle w:val="36"/>
                <w:ind w:firstLineChars="200" w:firstLine="400"/>
                <w:jc w:val="both"/>
                <w:rPr>
                  <w:rFonts w:asciiTheme="minorEastAsia" w:eastAsiaTheme="minorEastAsia" w:hAnsiTheme="minorEastAsia" w:cs="宋体"/>
                  <w:lang w:eastAsia="zh-CN"/>
                </w:rPr>
              </w:pPr>
              <w:r w:rsidRPr="001558EB">
                <w:rPr>
                  <w:rFonts w:asciiTheme="minorEastAsia" w:eastAsiaTheme="minorEastAsia" w:hAnsiTheme="minorEastAsia" w:cs="宋体" w:hint="eastAsia"/>
                  <w:lang w:eastAsia="zh-CN"/>
                </w:rPr>
                <w:t>中国</w:t>
              </w:r>
              <w:r>
                <w:rPr>
                  <w:rFonts w:asciiTheme="minorEastAsia" w:eastAsiaTheme="minorEastAsia" w:hAnsiTheme="minorEastAsia" w:cs="宋体" w:hint="eastAsia"/>
                  <w:lang w:eastAsia="zh-CN"/>
                </w:rPr>
                <w:t>对</w:t>
              </w:r>
              <w:r w:rsidRPr="001558EB">
                <w:rPr>
                  <w:rFonts w:asciiTheme="minorEastAsia" w:eastAsiaTheme="minorEastAsia" w:hAnsiTheme="minorEastAsia" w:cs="宋体" w:hint="eastAsia"/>
                  <w:lang w:eastAsia="zh-CN"/>
                </w:rPr>
                <w:t>外承包工程商会发布的《“一带一路”国家基础设施发展指数报告（</w:t>
              </w:r>
              <w:r w:rsidRPr="001558EB">
                <w:rPr>
                  <w:rFonts w:asciiTheme="minorEastAsia" w:eastAsiaTheme="minorEastAsia" w:hAnsiTheme="minorEastAsia" w:cs="宋体"/>
                  <w:lang w:eastAsia="zh-CN"/>
                </w:rPr>
                <w:t>2017</w:t>
              </w:r>
              <w:r w:rsidRPr="001558EB">
                <w:rPr>
                  <w:rFonts w:asciiTheme="minorEastAsia" w:eastAsiaTheme="minorEastAsia" w:hAnsiTheme="minorEastAsia" w:cs="宋体" w:hint="eastAsia"/>
                  <w:lang w:eastAsia="zh-CN"/>
                </w:rPr>
                <w:t>）</w:t>
              </w:r>
              <w:r w:rsidRPr="001558EB">
                <w:rPr>
                  <w:rFonts w:asciiTheme="minorEastAsia" w:eastAsiaTheme="minorEastAsia" w:hAnsiTheme="minorEastAsia" w:cs="宋体"/>
                  <w:lang w:eastAsia="zh-CN"/>
                </w:rPr>
                <w:t>》</w:t>
              </w:r>
              <w:r w:rsidRPr="001558EB">
                <w:rPr>
                  <w:rFonts w:asciiTheme="minorEastAsia" w:eastAsiaTheme="minorEastAsia" w:hAnsiTheme="minorEastAsia" w:cs="宋体" w:hint="eastAsia"/>
                  <w:lang w:eastAsia="zh-CN"/>
                </w:rPr>
                <w:t>指出，“一带一路”沿线国家基础设施投资与建设整体呈波动上升态势，市场需求旺盛，发展潜力强劲，基建项目投资热度显著提高，未来前景看好。东盟、中东欧地区发展优势将更加明显，巴基斯坦、斯里兰卡、孟加拉国等工程市场潜力巨大。交通和电力行业成为国际基础设施发展的重要引擎，改善型住房成为建筑行业的热点。</w:t>
              </w:r>
              <w:r w:rsidRPr="001558EB">
                <w:rPr>
                  <w:rFonts w:asciiTheme="minorEastAsia" w:eastAsiaTheme="minorEastAsia" w:hAnsiTheme="minorEastAsia" w:cs="宋体"/>
                  <w:lang w:eastAsia="zh-CN"/>
                </w:rPr>
                <w:t>2019年，影响行业发展的外部挑战和困难将在相当长的一段时间内存在，但国际市场的巨大需求、国内政策的红利、国际合作的良好机遇将成为行业持续稳步发展的基础。</w:t>
              </w:r>
            </w:p>
            <w:p w14:paraId="79FE7F32" w14:textId="77777777" w:rsidR="00946C36" w:rsidRPr="001558EB" w:rsidRDefault="00946C36" w:rsidP="00946C36">
              <w:pPr>
                <w:pStyle w:val="36"/>
                <w:ind w:firstLineChars="200" w:firstLine="400"/>
                <w:jc w:val="both"/>
                <w:rPr>
                  <w:rFonts w:asciiTheme="minorEastAsia" w:eastAsiaTheme="minorEastAsia" w:hAnsiTheme="minorEastAsia" w:cs="宋体"/>
                  <w:lang w:eastAsia="zh-CN"/>
                </w:rPr>
              </w:pPr>
              <w:r w:rsidRPr="001558EB">
                <w:rPr>
                  <w:rFonts w:asciiTheme="minorEastAsia" w:eastAsiaTheme="minorEastAsia" w:hAnsiTheme="minorEastAsia" w:cs="宋体"/>
                  <w:lang w:eastAsia="zh-CN"/>
                </w:rPr>
                <w:t>3</w:t>
              </w:r>
              <w:r w:rsidRPr="001558EB">
                <w:rPr>
                  <w:rFonts w:asciiTheme="minorEastAsia" w:eastAsiaTheme="minorEastAsia" w:hAnsiTheme="minorEastAsia" w:cs="宋体" w:hint="eastAsia"/>
                  <w:lang w:eastAsia="zh-CN"/>
                </w:rPr>
                <w:t>、</w:t>
              </w:r>
              <w:r w:rsidRPr="001558EB">
                <w:rPr>
                  <w:rFonts w:asciiTheme="minorEastAsia" w:eastAsiaTheme="minorEastAsia" w:hAnsiTheme="minorEastAsia" w:cs="宋体"/>
                  <w:lang w:eastAsia="zh-CN"/>
                </w:rPr>
                <w:t>节能环保业务</w:t>
              </w:r>
            </w:p>
            <w:p w14:paraId="3362AC75" w14:textId="54EA9A10" w:rsidR="00946C36" w:rsidRPr="00E12247" w:rsidRDefault="00946C36" w:rsidP="00946C36">
              <w:pPr>
                <w:pStyle w:val="36"/>
                <w:ind w:firstLineChars="200" w:firstLine="400"/>
                <w:jc w:val="both"/>
                <w:rPr>
                  <w:rFonts w:asciiTheme="minorEastAsia" w:eastAsiaTheme="minorEastAsia" w:hAnsiTheme="minorEastAsia" w:cs="宋体"/>
                  <w:lang w:eastAsia="zh-CN"/>
                </w:rPr>
              </w:pPr>
              <w:r>
                <w:rPr>
                  <w:rFonts w:asciiTheme="minorEastAsia" w:eastAsiaTheme="minorEastAsia" w:hAnsiTheme="minorEastAsia" w:cs="宋体" w:hint="eastAsia"/>
                  <w:lang w:eastAsia="zh-CN"/>
                </w:rPr>
                <w:t>节能服务业务：国家发改委发布的</w:t>
              </w:r>
              <w:r w:rsidRPr="00E12247">
                <w:rPr>
                  <w:rFonts w:asciiTheme="minorEastAsia" w:eastAsiaTheme="minorEastAsia" w:hAnsiTheme="minorEastAsia" w:cs="宋体" w:hint="eastAsia"/>
                  <w:lang w:eastAsia="zh-CN"/>
                </w:rPr>
                <w:t>《“十三五”节能环保产业发展规划》</w:t>
              </w:r>
              <w:r>
                <w:rPr>
                  <w:rFonts w:asciiTheme="minorEastAsia" w:eastAsiaTheme="minorEastAsia" w:hAnsiTheme="minorEastAsia" w:cs="宋体" w:hint="eastAsia"/>
                  <w:lang w:eastAsia="zh-CN"/>
                </w:rPr>
                <w:t>指出</w:t>
              </w:r>
              <w:r w:rsidRPr="00E12247">
                <w:rPr>
                  <w:rFonts w:asciiTheme="minorEastAsia" w:eastAsiaTheme="minorEastAsia" w:hAnsiTheme="minorEastAsia" w:cs="宋体"/>
                  <w:lang w:eastAsia="zh-CN"/>
                </w:rPr>
                <w:t>，到2020 年，节能服务业总产值将达到6</w:t>
              </w:r>
              <w:r w:rsidR="007A4AD1">
                <w:rPr>
                  <w:rFonts w:asciiTheme="minorEastAsia" w:eastAsiaTheme="minorEastAsia" w:hAnsiTheme="minorEastAsia" w:cs="宋体" w:hint="eastAsia"/>
                  <w:lang w:eastAsia="zh-CN"/>
                </w:rPr>
                <w:t>,</w:t>
              </w:r>
              <w:r w:rsidRPr="00E12247">
                <w:rPr>
                  <w:rFonts w:asciiTheme="minorEastAsia" w:eastAsiaTheme="minorEastAsia" w:hAnsiTheme="minorEastAsia" w:cs="宋体"/>
                  <w:lang w:eastAsia="zh-CN"/>
                </w:rPr>
                <w:t>000 亿。据中投顾问产业研究中心研究报告预测，未来五年（2018-2022），我国节能服务业总产值年均复合增长率约为13.35%，合同能源管理项目投资额年均复合增长率约为</w:t>
              </w:r>
              <w:r w:rsidRPr="00E12247">
                <w:rPr>
                  <w:rFonts w:asciiTheme="minorEastAsia" w:eastAsiaTheme="minorEastAsia" w:hAnsiTheme="minorEastAsia" w:cs="宋体"/>
                  <w:lang w:eastAsia="zh-CN"/>
                </w:rPr>
                <w:lastRenderedPageBreak/>
                <w:t>4.26%</w:t>
              </w:r>
              <w:r>
                <w:rPr>
                  <w:rFonts w:asciiTheme="minorEastAsia" w:eastAsiaTheme="minorEastAsia" w:hAnsiTheme="minorEastAsia" w:cs="宋体" w:hint="eastAsia"/>
                  <w:lang w:eastAsia="zh-CN"/>
                </w:rPr>
                <w:t>，</w:t>
              </w:r>
              <w:r w:rsidRPr="00E12247">
                <w:rPr>
                  <w:rFonts w:asciiTheme="minorEastAsia" w:eastAsiaTheme="minorEastAsia" w:hAnsiTheme="minorEastAsia" w:cs="宋体"/>
                  <w:lang w:eastAsia="zh-CN"/>
                </w:rPr>
                <w:t>合同能源管理节能量年均复合增长率约为13.63%。</w:t>
              </w:r>
              <w:r w:rsidRPr="000D5B00">
                <w:rPr>
                  <w:rFonts w:asciiTheme="minorEastAsia" w:eastAsiaTheme="minorEastAsia" w:hAnsiTheme="minorEastAsia" w:cs="宋体" w:hint="eastAsia"/>
                  <w:lang w:eastAsia="zh-CN"/>
                </w:rPr>
                <w:t>节能服务</w:t>
              </w:r>
              <w:r>
                <w:rPr>
                  <w:rFonts w:asciiTheme="minorEastAsia" w:eastAsiaTheme="minorEastAsia" w:hAnsiTheme="minorEastAsia" w:cs="宋体" w:hint="eastAsia"/>
                  <w:lang w:eastAsia="zh-CN"/>
                </w:rPr>
                <w:t>产业将迎来</w:t>
              </w:r>
              <w:r w:rsidRPr="000D5B00">
                <w:rPr>
                  <w:rFonts w:asciiTheme="minorEastAsia" w:eastAsiaTheme="minorEastAsia" w:hAnsiTheme="minorEastAsia" w:cs="宋体" w:hint="eastAsia"/>
                  <w:lang w:eastAsia="zh-CN"/>
                </w:rPr>
                <w:t>政策“红利期”，产业市场空间被普遍看好。</w:t>
              </w:r>
            </w:p>
            <w:p w14:paraId="6B7ED1C1" w14:textId="651AF784" w:rsidR="00946C36" w:rsidRDefault="00946C36" w:rsidP="00946C36">
              <w:pPr>
                <w:pStyle w:val="36"/>
                <w:ind w:firstLineChars="200" w:firstLine="400"/>
                <w:jc w:val="both"/>
                <w:rPr>
                  <w:rFonts w:asciiTheme="minorEastAsia" w:eastAsiaTheme="minorEastAsia" w:hAnsiTheme="minorEastAsia" w:cs="宋体"/>
                  <w:lang w:eastAsia="zh-CN"/>
                </w:rPr>
              </w:pPr>
              <w:r>
                <w:rPr>
                  <w:rFonts w:asciiTheme="minorEastAsia" w:eastAsiaTheme="minorEastAsia" w:hAnsiTheme="minorEastAsia" w:cs="宋体" w:hint="eastAsia"/>
                  <w:lang w:eastAsia="zh-CN"/>
                </w:rPr>
                <w:t>生态环保业务：国务院发布的《“十三五”国家战略性新兴产业发展规划》指出，</w:t>
              </w:r>
              <w:r w:rsidRPr="00E12247">
                <w:rPr>
                  <w:rFonts w:asciiTheme="minorEastAsia" w:eastAsiaTheme="minorEastAsia" w:hAnsiTheme="minorEastAsia" w:cs="宋体" w:hint="eastAsia"/>
                  <w:lang w:eastAsia="zh-CN"/>
                </w:rPr>
                <w:t>到</w:t>
              </w:r>
              <w:r w:rsidRPr="00E12247">
                <w:rPr>
                  <w:rFonts w:asciiTheme="minorEastAsia" w:eastAsiaTheme="minorEastAsia" w:hAnsiTheme="minorEastAsia" w:cs="宋体"/>
                  <w:lang w:eastAsia="zh-CN"/>
                </w:rPr>
                <w:t>2020</w:t>
              </w:r>
              <w:r>
                <w:rPr>
                  <w:rFonts w:asciiTheme="minorEastAsia" w:eastAsiaTheme="minorEastAsia" w:hAnsiTheme="minorEastAsia" w:cs="宋体"/>
                  <w:lang w:eastAsia="zh-CN"/>
                </w:rPr>
                <w:t>年，生态环保产业产值规模力争超过</w:t>
              </w:r>
              <w:r>
                <w:rPr>
                  <w:rFonts w:asciiTheme="minorEastAsia" w:eastAsiaTheme="minorEastAsia" w:hAnsiTheme="minorEastAsia" w:cs="宋体" w:hint="eastAsia"/>
                  <w:lang w:eastAsia="zh-CN"/>
                </w:rPr>
                <w:t>2</w:t>
              </w:r>
              <w:r>
                <w:rPr>
                  <w:rFonts w:asciiTheme="minorEastAsia" w:eastAsiaTheme="minorEastAsia" w:hAnsiTheme="minorEastAsia" w:cs="宋体"/>
                  <w:lang w:eastAsia="zh-CN"/>
                </w:rPr>
                <w:t>万亿元</w:t>
              </w:r>
              <w:r>
                <w:rPr>
                  <w:rFonts w:asciiTheme="minorEastAsia" w:eastAsiaTheme="minorEastAsia" w:hAnsiTheme="minorEastAsia" w:cs="宋体" w:hint="eastAsia"/>
                  <w:lang w:eastAsia="zh-CN"/>
                </w:rPr>
                <w:t>。</w:t>
              </w:r>
              <w:r w:rsidRPr="00E12247">
                <w:rPr>
                  <w:rFonts w:asciiTheme="minorEastAsia" w:eastAsiaTheme="minorEastAsia" w:hAnsiTheme="minorEastAsia" w:cs="宋体"/>
                  <w:lang w:eastAsia="zh-CN"/>
                </w:rPr>
                <w:t>未来</w:t>
              </w:r>
              <w:r>
                <w:rPr>
                  <w:rFonts w:asciiTheme="minorEastAsia" w:eastAsiaTheme="minorEastAsia" w:hAnsiTheme="minorEastAsia" w:cs="宋体"/>
                  <w:lang w:eastAsia="zh-CN"/>
                </w:rPr>
                <w:t>2</w:t>
              </w:r>
              <w:r>
                <w:rPr>
                  <w:rFonts w:asciiTheme="minorEastAsia" w:eastAsiaTheme="minorEastAsia" w:hAnsiTheme="minorEastAsia" w:cs="宋体" w:hint="eastAsia"/>
                  <w:lang w:eastAsia="zh-CN"/>
                </w:rPr>
                <w:t>-</w:t>
              </w:r>
              <w:r w:rsidRPr="00E12247">
                <w:rPr>
                  <w:rFonts w:asciiTheme="minorEastAsia" w:eastAsiaTheme="minorEastAsia" w:hAnsiTheme="minorEastAsia" w:cs="宋体"/>
                  <w:lang w:eastAsia="zh-CN"/>
                </w:rPr>
                <w:t>3年</w:t>
              </w:r>
              <w:r>
                <w:rPr>
                  <w:rFonts w:asciiTheme="minorEastAsia" w:eastAsiaTheme="minorEastAsia" w:hAnsiTheme="minorEastAsia" w:cs="宋体" w:hint="eastAsia"/>
                  <w:lang w:eastAsia="zh-CN"/>
                </w:rPr>
                <w:t>，</w:t>
              </w:r>
              <w:r w:rsidRPr="00E12247">
                <w:rPr>
                  <w:rFonts w:asciiTheme="minorEastAsia" w:eastAsiaTheme="minorEastAsia" w:hAnsiTheme="minorEastAsia" w:cs="宋体"/>
                  <w:lang w:eastAsia="zh-CN"/>
                </w:rPr>
                <w:t>生态环保产业市场发展的阶段性将更加明显</w:t>
              </w:r>
              <w:r>
                <w:rPr>
                  <w:rFonts w:asciiTheme="minorEastAsia" w:eastAsiaTheme="minorEastAsia" w:hAnsiTheme="minorEastAsia" w:cs="宋体" w:hint="eastAsia"/>
                  <w:lang w:eastAsia="zh-CN"/>
                </w:rPr>
                <w:t>。</w:t>
              </w:r>
              <w:r w:rsidRPr="00E12247">
                <w:rPr>
                  <w:rFonts w:asciiTheme="minorEastAsia" w:eastAsiaTheme="minorEastAsia" w:hAnsiTheme="minorEastAsia" w:cs="宋体"/>
                  <w:lang w:eastAsia="zh-CN"/>
                </w:rPr>
                <w:t>大气领域市场重点</w:t>
              </w:r>
              <w:r>
                <w:rPr>
                  <w:rFonts w:asciiTheme="minorEastAsia" w:eastAsiaTheme="minorEastAsia" w:hAnsiTheme="minorEastAsia" w:cs="宋体" w:hint="eastAsia"/>
                  <w:lang w:eastAsia="zh-CN"/>
                </w:rPr>
                <w:t>将</w:t>
              </w:r>
              <w:r>
                <w:rPr>
                  <w:rFonts w:asciiTheme="minorEastAsia" w:eastAsiaTheme="minorEastAsia" w:hAnsiTheme="minorEastAsia" w:cs="宋体"/>
                  <w:lang w:eastAsia="zh-CN"/>
                </w:rPr>
                <w:t>转入更加细分的非电行业</w:t>
              </w:r>
              <w:r w:rsidRPr="00E12247">
                <w:rPr>
                  <w:rFonts w:asciiTheme="minorEastAsia" w:eastAsiaTheme="minorEastAsia" w:hAnsiTheme="minorEastAsia" w:cs="宋体"/>
                  <w:lang w:eastAsia="zh-CN"/>
                </w:rPr>
                <w:t>；水领域以流域环境治理、工业园区水污染治理为核心持续升温，污泥安全利用和处置、乡镇生活污水集中处理设施建设运营、城市污水设施升级改造将加速</w:t>
              </w:r>
              <w:r w:rsidRPr="00E12247">
                <w:rPr>
                  <w:rFonts w:asciiTheme="minorEastAsia" w:eastAsiaTheme="minorEastAsia" w:hAnsiTheme="minorEastAsia" w:cs="宋体" w:hint="eastAsia"/>
                  <w:lang w:eastAsia="zh-CN"/>
                </w:rPr>
                <w:t>；土壤及地下水修复随着相关法规、政策、标准的完善持续升温，但爆发性增长有待时日</w:t>
              </w:r>
              <w:r w:rsidRPr="00E12247">
                <w:rPr>
                  <w:rFonts w:asciiTheme="minorEastAsia" w:eastAsiaTheme="minorEastAsia" w:hAnsiTheme="minorEastAsia" w:cs="宋体"/>
                  <w:lang w:eastAsia="zh-CN"/>
                </w:rPr>
                <w:t>。</w:t>
              </w:r>
            </w:p>
            <w:p w14:paraId="3FB06374" w14:textId="7B41BD5D" w:rsidR="008F31E9" w:rsidRPr="00946C36" w:rsidRDefault="00946C36" w:rsidP="00946C36">
              <w:pPr>
                <w:pStyle w:val="affd"/>
                <w:ind w:firstLineChars="200" w:firstLine="400"/>
                <w:rPr>
                  <w:szCs w:val="21"/>
                  <w:lang w:eastAsia="zh-CN"/>
                </w:rPr>
              </w:pPr>
              <w:r>
                <w:rPr>
                  <w:rFonts w:asciiTheme="minorEastAsia" w:eastAsiaTheme="minorEastAsia" w:hAnsiTheme="minorEastAsia" w:cs="宋体" w:hint="eastAsia"/>
                  <w:lang w:eastAsia="zh-CN"/>
                </w:rPr>
                <w:t>水泥窑协同处置废弃物业务：</w:t>
              </w:r>
              <w:r w:rsidRPr="00180A09">
                <w:rPr>
                  <w:rFonts w:asciiTheme="minorEastAsia" w:eastAsiaTheme="minorEastAsia" w:hAnsiTheme="minorEastAsia" w:cs="宋体" w:hint="eastAsia"/>
                  <w:lang w:eastAsia="zh-CN"/>
                </w:rPr>
                <w:t>在目前环保执法趋严、供需缺口较大的情况下，水泥窑协同处置废弃物产业发展迅速。截止报告期，我国已取得危废经营许可证的水泥窑协同处置危废项目</w:t>
              </w:r>
              <w:r w:rsidRPr="00180A09">
                <w:rPr>
                  <w:rFonts w:asciiTheme="minorEastAsia" w:eastAsiaTheme="minorEastAsia" w:hAnsiTheme="minorEastAsia" w:cs="宋体"/>
                  <w:lang w:eastAsia="zh-CN"/>
                </w:rPr>
                <w:t>60个，核准经营规模约368万吨/年，主要产能分布于浙江、河南、广西、江苏与福建，五大省规模占比全国56%。其中，广东、山东、江苏等工业相对发达的区域，未来有较大发展空间。截至目前，公司已在江苏、山东、山西等地区进行水泥窑协同处置危废业务布局。</w:t>
              </w:r>
            </w:p>
          </w:sdtContent>
        </w:sdt>
        <w:p w14:paraId="6CE42AE3" w14:textId="77777777" w:rsidR="008F31E9" w:rsidRDefault="00244448">
          <w:pPr>
            <w:pStyle w:val="affd"/>
            <w:rPr>
              <w:szCs w:val="21"/>
            </w:rPr>
          </w:pPr>
        </w:p>
      </w:sdtContent>
    </w:sdt>
    <w:sdt>
      <w:sdtPr>
        <w:rPr>
          <w:rFonts w:ascii="宋体" w:hAnsi="宋体" w:cs="Times New Roman"/>
          <w:b w:val="0"/>
          <w:bCs w:val="0"/>
          <w:kern w:val="0"/>
          <w:sz w:val="20"/>
          <w:szCs w:val="21"/>
          <w:lang w:val="en-GB" w:eastAsia="en-US"/>
        </w:rPr>
        <w:alias w:val="模块:公司发展战略"/>
        <w:tag w:val="_SEC_ddbac632a621498c889e331b6e21fcc6"/>
        <w:id w:val="1469475987"/>
        <w:lock w:val="sdtLocked"/>
        <w:placeholder>
          <w:docPart w:val="GBC22222222222222222222222222222"/>
        </w:placeholder>
      </w:sdtPr>
      <w:sdtEndPr>
        <w:rPr>
          <w:rFonts w:ascii="Times New Roman" w:hAnsi="Times New Roman" w:hint="eastAsia"/>
        </w:rPr>
      </w:sdtEndPr>
      <w:sdtContent>
        <w:p w14:paraId="084E26D4" w14:textId="77777777" w:rsidR="008F31E9" w:rsidRDefault="00A64AAF" w:rsidP="008E0B44">
          <w:pPr>
            <w:pStyle w:val="afff"/>
            <w:numPr>
              <w:ilvl w:val="3"/>
              <w:numId w:val="109"/>
            </w:numPr>
            <w:ind w:left="400" w:hangingChars="200" w:hanging="400"/>
            <w:rPr>
              <w:szCs w:val="21"/>
            </w:rPr>
          </w:pPr>
          <w:r>
            <w:rPr>
              <w:szCs w:val="21"/>
            </w:rPr>
            <w:t>公司发展战略</w:t>
          </w:r>
        </w:p>
        <w:sdt>
          <w:sdtPr>
            <w:rPr>
              <w:rFonts w:hint="eastAsia"/>
              <w:szCs w:val="21"/>
            </w:rPr>
            <w:alias w:val="是否适用：公司发展战略[双击切换]"/>
            <w:tag w:val="_GBC_5cdf4718a6044c1fbf76e22df729f9b7"/>
            <w:id w:val="1737813108"/>
            <w:lock w:val="sdtContentLocked"/>
            <w:placeholder>
              <w:docPart w:val="GBC22222222222222222222222222222"/>
            </w:placeholder>
          </w:sdtPr>
          <w:sdtEndPr/>
          <w:sdtContent>
            <w:p w14:paraId="393436E8" w14:textId="77777777" w:rsidR="008F31E9" w:rsidRDefault="00A64AAF">
              <w:pPr>
                <w:pStyle w:val="affd"/>
                <w:rPr>
                  <w:szCs w:val="21"/>
                </w:rPr>
              </w:pPr>
              <w:r>
                <w:rPr>
                  <w:szCs w:val="21"/>
                </w:rPr>
                <w:fldChar w:fldCharType="begin"/>
              </w:r>
              <w:r>
                <w:rPr>
                  <w:szCs w:val="21"/>
                </w:rPr>
                <w:instrText xml:space="preserve"> MACROBUTTON  SnrToggleCheckbox √</w:instrText>
              </w:r>
              <w:r>
                <w:rPr>
                  <w:szCs w:val="21"/>
                </w:rPr>
                <w:instrText>适用</w:instrText>
              </w:r>
              <w:r>
                <w:rPr>
                  <w:szCs w:val="21"/>
                </w:rPr>
                <w:instrText xml:space="preserve">  </w:instrText>
              </w:r>
              <w:r>
                <w:rPr>
                  <w:szCs w:val="21"/>
                </w:rPr>
                <w:fldChar w:fldCharType="end"/>
              </w:r>
              <w:r>
                <w:rPr>
                  <w:szCs w:val="21"/>
                </w:rPr>
                <w:fldChar w:fldCharType="begin"/>
              </w:r>
              <w:r>
                <w:rPr>
                  <w:szCs w:val="21"/>
                </w:rPr>
                <w:instrText xml:space="preserve"> MACROBUTTON  SnrToggleCheckbox □</w:instrText>
              </w:r>
              <w:r>
                <w:rPr>
                  <w:szCs w:val="21"/>
                </w:rPr>
                <w:instrText>不适用</w:instrText>
              </w:r>
              <w:r>
                <w:rPr>
                  <w:szCs w:val="21"/>
                </w:rPr>
                <w:instrText xml:space="preserve"> </w:instrText>
              </w:r>
              <w:r>
                <w:rPr>
                  <w:szCs w:val="21"/>
                </w:rPr>
                <w:fldChar w:fldCharType="end"/>
              </w:r>
            </w:p>
          </w:sdtContent>
        </w:sdt>
        <w:sdt>
          <w:sdtPr>
            <w:rPr>
              <w:rFonts w:hint="eastAsia"/>
              <w:szCs w:val="21"/>
            </w:rPr>
            <w:alias w:val="公司发展战略"/>
            <w:tag w:val="_GBC_afe9ed534944441fae5223f90c2521f1"/>
            <w:id w:val="-2117513617"/>
            <w:lock w:val="sdtLocked"/>
            <w:placeholder>
              <w:docPart w:val="GBC22222222222222222222222222222"/>
            </w:placeholder>
          </w:sdtPr>
          <w:sdtEndPr>
            <w:rPr>
              <w:rFonts w:asciiTheme="minorEastAsia" w:eastAsiaTheme="minorEastAsia" w:hAnsiTheme="minorEastAsia"/>
            </w:rPr>
          </w:sdtEndPr>
          <w:sdtContent>
            <w:p w14:paraId="1AF5FC94" w14:textId="35FD342D" w:rsidR="00946C36" w:rsidRPr="001558EB" w:rsidRDefault="00946C36" w:rsidP="00946C36">
              <w:pPr>
                <w:pStyle w:val="36"/>
                <w:autoSpaceDE w:val="0"/>
                <w:autoSpaceDN w:val="0"/>
                <w:adjustRightInd w:val="0"/>
                <w:ind w:firstLineChars="200" w:firstLine="400"/>
                <w:jc w:val="both"/>
                <w:rPr>
                  <w:rFonts w:asciiTheme="minorEastAsia" w:eastAsiaTheme="minorEastAsia" w:hAnsiTheme="minorEastAsia" w:cs="宋体"/>
                  <w:szCs w:val="24"/>
                  <w:lang w:eastAsia="zh-CN"/>
                </w:rPr>
              </w:pPr>
              <w:r w:rsidRPr="001558EB">
                <w:rPr>
                  <w:rFonts w:asciiTheme="minorEastAsia" w:eastAsiaTheme="minorEastAsia" w:hAnsiTheme="minorEastAsia" w:cs="宋体" w:hint="eastAsia"/>
                  <w:szCs w:val="24"/>
                  <w:lang w:eastAsia="zh-CN"/>
                </w:rPr>
                <w:t xml:space="preserve">“十三五”期间，公司将坚持“创新型、国际型、价值型”发展定位，通过深化改革创新，形成新的发展动能，实现“传统主业做优、新产业做强、有限相关做大”。 </w:t>
              </w:r>
            </w:p>
            <w:p w14:paraId="69E77B67" w14:textId="77777777" w:rsidR="00946C36" w:rsidRPr="001558EB" w:rsidRDefault="00946C36" w:rsidP="00946C36">
              <w:pPr>
                <w:pStyle w:val="36"/>
                <w:autoSpaceDE w:val="0"/>
                <w:autoSpaceDN w:val="0"/>
                <w:adjustRightInd w:val="0"/>
                <w:ind w:firstLineChars="200" w:firstLine="400"/>
                <w:jc w:val="both"/>
                <w:rPr>
                  <w:rFonts w:asciiTheme="minorEastAsia" w:eastAsiaTheme="minorEastAsia" w:hAnsiTheme="minorEastAsia" w:cs="宋体"/>
                  <w:szCs w:val="24"/>
                  <w:lang w:eastAsia="zh-CN"/>
                </w:rPr>
              </w:pPr>
              <w:r w:rsidRPr="001558EB">
                <w:rPr>
                  <w:rFonts w:asciiTheme="minorEastAsia" w:eastAsiaTheme="minorEastAsia" w:hAnsiTheme="minorEastAsia" w:cs="宋体" w:hint="eastAsia"/>
                  <w:szCs w:val="24"/>
                  <w:lang w:eastAsia="zh-CN"/>
                </w:rPr>
                <w:t>1</w:t>
              </w:r>
              <w:r w:rsidRPr="001558EB">
                <w:rPr>
                  <w:rFonts w:asciiTheme="minorEastAsia" w:eastAsiaTheme="minorEastAsia" w:hAnsiTheme="minorEastAsia" w:cs="宋体"/>
                  <w:szCs w:val="24"/>
                  <w:lang w:eastAsia="zh-CN"/>
                </w:rPr>
                <w:t>、工程服务业</w:t>
              </w:r>
            </w:p>
            <w:p w14:paraId="7075FCC0" w14:textId="11DEB91C" w:rsidR="00946C36" w:rsidRPr="001558EB" w:rsidRDefault="00946C36" w:rsidP="00946C36">
              <w:pPr>
                <w:pStyle w:val="36"/>
                <w:autoSpaceDE w:val="0"/>
                <w:autoSpaceDN w:val="0"/>
                <w:adjustRightInd w:val="0"/>
                <w:ind w:firstLineChars="200" w:firstLine="400"/>
                <w:jc w:val="both"/>
                <w:rPr>
                  <w:rFonts w:asciiTheme="minorEastAsia" w:eastAsiaTheme="minorEastAsia" w:hAnsiTheme="minorEastAsia" w:cs="宋体"/>
                  <w:szCs w:val="24"/>
                  <w:lang w:eastAsia="zh-CN"/>
                </w:rPr>
              </w:pPr>
              <w:r w:rsidRPr="001558EB">
                <w:rPr>
                  <w:rFonts w:asciiTheme="minorEastAsia" w:eastAsiaTheme="minorEastAsia" w:hAnsiTheme="minorEastAsia" w:cs="宋体" w:hint="eastAsia"/>
                  <w:szCs w:val="24"/>
                  <w:lang w:eastAsia="zh-CN"/>
                </w:rPr>
                <w:t>水泥</w:t>
              </w:r>
              <w:r w:rsidRPr="001558EB">
                <w:rPr>
                  <w:rFonts w:asciiTheme="minorEastAsia" w:eastAsiaTheme="minorEastAsia" w:hAnsiTheme="minorEastAsia" w:cs="宋体"/>
                  <w:szCs w:val="24"/>
                  <w:lang w:eastAsia="zh-CN"/>
                </w:rPr>
                <w:t>技术装备工程</w:t>
              </w:r>
              <w:r>
                <w:rPr>
                  <w:rFonts w:asciiTheme="minorEastAsia" w:eastAsiaTheme="minorEastAsia" w:hAnsiTheme="minorEastAsia" w:cs="宋体" w:hint="eastAsia"/>
                  <w:szCs w:val="24"/>
                  <w:lang w:eastAsia="zh-CN"/>
                </w:rPr>
                <w:t>：</w:t>
              </w:r>
              <w:r w:rsidRPr="001558EB">
                <w:rPr>
                  <w:rFonts w:asciiTheme="minorEastAsia" w:eastAsiaTheme="minorEastAsia" w:hAnsiTheme="minorEastAsia" w:cs="宋体" w:hint="eastAsia"/>
                  <w:szCs w:val="24"/>
                  <w:lang w:eastAsia="zh-CN"/>
                </w:rPr>
                <w:t>水泥</w:t>
              </w:r>
              <w:r w:rsidRPr="001558EB">
                <w:rPr>
                  <w:rFonts w:asciiTheme="minorEastAsia" w:eastAsiaTheme="minorEastAsia" w:hAnsiTheme="minorEastAsia" w:cs="宋体"/>
                  <w:szCs w:val="24"/>
                  <w:lang w:eastAsia="zh-CN"/>
                </w:rPr>
                <w:t>技术装备工程</w:t>
              </w:r>
              <w:r w:rsidRPr="001558EB">
                <w:rPr>
                  <w:rFonts w:asciiTheme="minorEastAsia" w:eastAsiaTheme="minorEastAsia" w:hAnsiTheme="minorEastAsia" w:cs="宋体" w:hint="eastAsia"/>
                  <w:szCs w:val="24"/>
                  <w:lang w:eastAsia="zh-CN"/>
                </w:rPr>
                <w:t>是公司的支柱产业，也是产业结构调整和多元化拓展的前提和基础。未来主要战略重点仍将坚持以水泥工程总承包业务为基础，以“运营本土化、管理精细化”为发展思路，通过加强国际市场协同，深化成本领先战略，进一步提升传统主业的盈利能力和核心竞争力。</w:t>
              </w:r>
            </w:p>
            <w:p w14:paraId="796E45E3" w14:textId="77777777" w:rsidR="00946C36" w:rsidRPr="001558EB" w:rsidRDefault="00946C36" w:rsidP="00946C36">
              <w:pPr>
                <w:pStyle w:val="36"/>
                <w:autoSpaceDE w:val="0"/>
                <w:autoSpaceDN w:val="0"/>
                <w:adjustRightInd w:val="0"/>
                <w:ind w:firstLineChars="200" w:firstLine="400"/>
                <w:jc w:val="both"/>
                <w:rPr>
                  <w:rFonts w:asciiTheme="minorEastAsia" w:eastAsiaTheme="minorEastAsia" w:hAnsiTheme="minorEastAsia" w:cs="宋体"/>
                  <w:szCs w:val="24"/>
                  <w:lang w:eastAsia="zh-CN"/>
                </w:rPr>
              </w:pPr>
              <w:r w:rsidRPr="001558EB">
                <w:rPr>
                  <w:rFonts w:asciiTheme="minorEastAsia" w:eastAsiaTheme="minorEastAsia" w:hAnsiTheme="minorEastAsia" w:cs="宋体" w:hint="eastAsia"/>
                  <w:szCs w:val="24"/>
                  <w:lang w:eastAsia="zh-CN"/>
                </w:rPr>
                <w:t>多元化工程</w:t>
              </w:r>
              <w:r>
                <w:rPr>
                  <w:rFonts w:asciiTheme="minorEastAsia" w:eastAsiaTheme="minorEastAsia" w:hAnsiTheme="minorEastAsia" w:cs="宋体" w:hint="eastAsia"/>
                  <w:szCs w:val="24"/>
                  <w:lang w:eastAsia="zh-CN"/>
                </w:rPr>
                <w:t>：</w:t>
              </w:r>
              <w:r w:rsidRPr="001558EB">
                <w:rPr>
                  <w:rFonts w:asciiTheme="minorEastAsia" w:eastAsiaTheme="minorEastAsia" w:hAnsiTheme="minorEastAsia" w:cs="宋体" w:hint="eastAsia"/>
                  <w:szCs w:val="24"/>
                  <w:lang w:eastAsia="zh-CN"/>
                </w:rPr>
                <w:t>发挥水泥工程业务在海外形成的品牌、经验、市场、人力资源、国际项目管理等优势，通过“属地化经营+区域化管理”，</w:t>
              </w:r>
              <w:r w:rsidRPr="009C2518">
                <w:rPr>
                  <w:rFonts w:asciiTheme="minorEastAsia" w:eastAsiaTheme="minorEastAsia" w:hAnsiTheme="minorEastAsia" w:cs="宋体" w:hint="eastAsia"/>
                  <w:bCs/>
                  <w:szCs w:val="24"/>
                  <w:lang w:val="en-US" w:eastAsia="zh-CN"/>
                </w:rPr>
                <w:t>用当地资源服务于当地市场，深耕老客户，拓展新领域</w:t>
              </w:r>
              <w:r w:rsidRPr="001558EB">
                <w:rPr>
                  <w:rFonts w:asciiTheme="minorEastAsia" w:eastAsiaTheme="minorEastAsia" w:hAnsiTheme="minorEastAsia" w:cs="宋体" w:hint="eastAsia"/>
                  <w:szCs w:val="24"/>
                  <w:lang w:eastAsia="zh-CN"/>
                </w:rPr>
                <w:t>，以所在国家市场需求为根本，在电力工程、矿业工程、工业建筑、民用建筑等领域加快拓展多元化工程业务，促使公司由水泥工程专业服务商向综合性工程服务商转型。</w:t>
              </w:r>
            </w:p>
            <w:p w14:paraId="167C0449" w14:textId="28701F25" w:rsidR="00946C36" w:rsidRPr="001558EB" w:rsidRDefault="00946C36" w:rsidP="00946C36">
              <w:pPr>
                <w:pStyle w:val="36"/>
                <w:autoSpaceDE w:val="0"/>
                <w:autoSpaceDN w:val="0"/>
                <w:adjustRightInd w:val="0"/>
                <w:ind w:firstLineChars="200" w:firstLine="400"/>
                <w:jc w:val="both"/>
                <w:rPr>
                  <w:rFonts w:asciiTheme="minorEastAsia" w:eastAsiaTheme="minorEastAsia" w:hAnsiTheme="minorEastAsia" w:cs="宋体"/>
                  <w:szCs w:val="24"/>
                  <w:lang w:eastAsia="zh-CN"/>
                </w:rPr>
              </w:pPr>
              <w:r w:rsidRPr="001558EB">
                <w:rPr>
                  <w:rFonts w:asciiTheme="minorEastAsia" w:eastAsiaTheme="minorEastAsia" w:hAnsiTheme="minorEastAsia" w:cs="宋体" w:hint="eastAsia"/>
                  <w:szCs w:val="24"/>
                  <w:lang w:eastAsia="zh-CN"/>
                </w:rPr>
                <w:t>生产运营</w:t>
              </w:r>
              <w:r>
                <w:rPr>
                  <w:rFonts w:asciiTheme="minorEastAsia" w:eastAsiaTheme="minorEastAsia" w:hAnsiTheme="minorEastAsia" w:cs="宋体" w:hint="eastAsia"/>
                  <w:szCs w:val="24"/>
                  <w:lang w:eastAsia="zh-CN"/>
                </w:rPr>
                <w:t>管理：</w:t>
              </w:r>
              <w:r w:rsidRPr="001558EB">
                <w:rPr>
                  <w:rFonts w:asciiTheme="minorEastAsia" w:eastAsiaTheme="minorEastAsia" w:hAnsiTheme="minorEastAsia" w:cs="宋体" w:hint="eastAsia"/>
                  <w:szCs w:val="24"/>
                  <w:lang w:eastAsia="zh-CN"/>
                </w:rPr>
                <w:t>依托海外工程项目，</w:t>
              </w:r>
              <w:r w:rsidRPr="001558EB">
                <w:rPr>
                  <w:rFonts w:asciiTheme="minorEastAsia" w:eastAsiaTheme="minorEastAsia" w:hAnsiTheme="minorEastAsia" w:cs="宋体"/>
                  <w:szCs w:val="24"/>
                  <w:lang w:eastAsia="zh-CN"/>
                </w:rPr>
                <w:t>延伸产业服务链条</w:t>
              </w:r>
              <w:r w:rsidRPr="001558EB">
                <w:rPr>
                  <w:rFonts w:asciiTheme="minorEastAsia" w:eastAsiaTheme="minorEastAsia" w:hAnsiTheme="minorEastAsia" w:cs="宋体" w:hint="eastAsia"/>
                  <w:szCs w:val="24"/>
                  <w:lang w:eastAsia="zh-CN"/>
                </w:rPr>
                <w:t>，通过“</w:t>
              </w:r>
              <w:r w:rsidRPr="001558EB">
                <w:rPr>
                  <w:rFonts w:asciiTheme="minorEastAsia" w:eastAsiaTheme="minorEastAsia" w:hAnsiTheme="minorEastAsia" w:cs="宋体"/>
                  <w:szCs w:val="24"/>
                  <w:lang w:eastAsia="zh-CN"/>
                </w:rPr>
                <w:t>EPC+M</w:t>
              </w:r>
              <w:r w:rsidRPr="001558EB">
                <w:rPr>
                  <w:rFonts w:asciiTheme="minorEastAsia" w:eastAsiaTheme="minorEastAsia" w:hAnsiTheme="minorEastAsia" w:cs="宋体" w:hint="eastAsia"/>
                  <w:szCs w:val="24"/>
                  <w:lang w:eastAsia="zh-CN"/>
                </w:rPr>
                <w:t>”等业务模式，大力开拓生产运营管理</w:t>
              </w:r>
              <w:r>
                <w:rPr>
                  <w:rFonts w:asciiTheme="minorEastAsia" w:eastAsiaTheme="minorEastAsia" w:hAnsiTheme="minorEastAsia" w:cs="宋体" w:hint="eastAsia"/>
                  <w:szCs w:val="24"/>
                  <w:lang w:eastAsia="zh-CN"/>
                </w:rPr>
                <w:t>及</w:t>
              </w:r>
              <w:r w:rsidRPr="001558EB">
                <w:rPr>
                  <w:rFonts w:asciiTheme="minorEastAsia" w:eastAsiaTheme="minorEastAsia" w:hAnsiTheme="minorEastAsia" w:cs="宋体" w:hint="eastAsia"/>
                  <w:szCs w:val="24"/>
                  <w:lang w:eastAsia="zh-CN"/>
                </w:rPr>
                <w:t>备品备件服务业务，以向客户提供生产线运营、维护、备品备件、智能化、技术咨询与改造等服务，打造新的利润增长点。</w:t>
              </w:r>
            </w:p>
            <w:p w14:paraId="2EBD30DF" w14:textId="77777777" w:rsidR="00946C36" w:rsidRPr="001558EB" w:rsidRDefault="00946C36" w:rsidP="00946C36">
              <w:pPr>
                <w:pStyle w:val="36"/>
                <w:autoSpaceDE w:val="0"/>
                <w:autoSpaceDN w:val="0"/>
                <w:adjustRightInd w:val="0"/>
                <w:ind w:firstLineChars="200" w:firstLine="400"/>
                <w:jc w:val="both"/>
                <w:rPr>
                  <w:rFonts w:asciiTheme="minorEastAsia" w:eastAsiaTheme="minorEastAsia" w:hAnsiTheme="minorEastAsia" w:cs="宋体"/>
                  <w:szCs w:val="24"/>
                  <w:lang w:eastAsia="zh-CN"/>
                </w:rPr>
              </w:pPr>
              <w:r w:rsidRPr="001558EB">
                <w:rPr>
                  <w:rFonts w:asciiTheme="minorEastAsia" w:eastAsiaTheme="minorEastAsia" w:hAnsiTheme="minorEastAsia" w:cs="宋体" w:hint="eastAsia"/>
                  <w:szCs w:val="24"/>
                  <w:lang w:eastAsia="zh-CN"/>
                </w:rPr>
                <w:t>2、节能环保业</w:t>
              </w:r>
            </w:p>
            <w:p w14:paraId="2B08B860" w14:textId="77777777" w:rsidR="00946C36" w:rsidRPr="001558EB" w:rsidRDefault="00946C36" w:rsidP="00946C36">
              <w:pPr>
                <w:pStyle w:val="36"/>
                <w:autoSpaceDE w:val="0"/>
                <w:autoSpaceDN w:val="0"/>
                <w:adjustRightInd w:val="0"/>
                <w:ind w:firstLineChars="200" w:firstLine="400"/>
                <w:jc w:val="both"/>
                <w:rPr>
                  <w:rFonts w:asciiTheme="minorEastAsia" w:eastAsiaTheme="minorEastAsia" w:hAnsiTheme="minorEastAsia" w:cs="宋体"/>
                  <w:szCs w:val="24"/>
                  <w:lang w:eastAsia="zh-CN"/>
                </w:rPr>
              </w:pPr>
              <w:r w:rsidRPr="001558EB">
                <w:rPr>
                  <w:rFonts w:asciiTheme="minorEastAsia" w:eastAsiaTheme="minorEastAsia" w:hAnsiTheme="minorEastAsia" w:cs="宋体" w:hint="eastAsia"/>
                  <w:szCs w:val="24"/>
                  <w:lang w:eastAsia="zh-CN"/>
                </w:rPr>
                <w:t>在节能环保领域，以技术为引领，</w:t>
              </w:r>
              <w:r w:rsidRPr="001558EB">
                <w:rPr>
                  <w:rFonts w:asciiTheme="minorEastAsia" w:eastAsiaTheme="minorEastAsia" w:hAnsiTheme="minorEastAsia" w:cs="宋体"/>
                  <w:szCs w:val="24"/>
                  <w:lang w:eastAsia="zh-CN"/>
                </w:rPr>
                <w:t>加快产业孵化，</w:t>
              </w:r>
              <w:r w:rsidRPr="001558EB">
                <w:rPr>
                  <w:rFonts w:asciiTheme="minorEastAsia" w:eastAsiaTheme="minorEastAsia" w:hAnsiTheme="minorEastAsia" w:cs="宋体" w:hint="eastAsia"/>
                  <w:szCs w:val="24"/>
                  <w:lang w:eastAsia="zh-CN"/>
                </w:rPr>
                <w:t>围绕生态环保工程、废弃物</w:t>
              </w:r>
              <w:r w:rsidRPr="001558EB">
                <w:rPr>
                  <w:rFonts w:asciiTheme="minorEastAsia" w:eastAsiaTheme="minorEastAsia" w:hAnsiTheme="minorEastAsia" w:cs="宋体"/>
                  <w:szCs w:val="24"/>
                  <w:lang w:eastAsia="zh-CN"/>
                </w:rPr>
                <w:t>处置</w:t>
              </w:r>
              <w:r w:rsidRPr="001558EB">
                <w:rPr>
                  <w:rFonts w:asciiTheme="minorEastAsia" w:eastAsiaTheme="minorEastAsia" w:hAnsiTheme="minorEastAsia" w:cs="宋体" w:hint="eastAsia"/>
                  <w:szCs w:val="24"/>
                  <w:lang w:eastAsia="zh-CN"/>
                </w:rPr>
                <w:t>、工业节能、土壤修复等细分领域，努力成为具有核心竞争力的专业化工程技术服务商和专业</w:t>
              </w:r>
              <w:r w:rsidRPr="001558EB">
                <w:rPr>
                  <w:rFonts w:asciiTheme="minorEastAsia" w:eastAsiaTheme="minorEastAsia" w:hAnsiTheme="minorEastAsia" w:cs="宋体"/>
                  <w:szCs w:val="24"/>
                  <w:lang w:eastAsia="zh-CN"/>
                </w:rPr>
                <w:t>化</w:t>
              </w:r>
              <w:r w:rsidRPr="001558EB">
                <w:rPr>
                  <w:rFonts w:asciiTheme="minorEastAsia" w:eastAsiaTheme="minorEastAsia" w:hAnsiTheme="minorEastAsia" w:cs="宋体" w:hint="eastAsia"/>
                  <w:szCs w:val="24"/>
                  <w:lang w:eastAsia="zh-CN"/>
                </w:rPr>
                <w:t>投资运营商。</w:t>
              </w:r>
            </w:p>
            <w:p w14:paraId="0895FACB" w14:textId="51E0D8A6" w:rsidR="00946C36" w:rsidRPr="001558EB" w:rsidRDefault="00946C36" w:rsidP="00946C36">
              <w:pPr>
                <w:pStyle w:val="36"/>
                <w:autoSpaceDE w:val="0"/>
                <w:autoSpaceDN w:val="0"/>
                <w:adjustRightInd w:val="0"/>
                <w:ind w:firstLineChars="200" w:firstLine="400"/>
                <w:jc w:val="both"/>
                <w:rPr>
                  <w:rFonts w:asciiTheme="minorEastAsia" w:eastAsiaTheme="minorEastAsia" w:hAnsiTheme="minorEastAsia" w:cs="宋体"/>
                  <w:szCs w:val="24"/>
                  <w:lang w:eastAsia="zh-CN"/>
                </w:rPr>
              </w:pPr>
              <w:r w:rsidRPr="001558EB">
                <w:rPr>
                  <w:rFonts w:asciiTheme="minorEastAsia" w:eastAsiaTheme="minorEastAsia" w:hAnsiTheme="minorEastAsia" w:cs="宋体" w:hint="eastAsia"/>
                  <w:szCs w:val="24"/>
                  <w:lang w:eastAsia="zh-CN"/>
                </w:rPr>
                <w:t>3</w:t>
              </w:r>
              <w:r w:rsidRPr="001558EB">
                <w:rPr>
                  <w:rFonts w:asciiTheme="minorEastAsia" w:eastAsiaTheme="minorEastAsia" w:hAnsiTheme="minorEastAsia" w:cs="宋体"/>
                  <w:szCs w:val="24"/>
                  <w:lang w:eastAsia="zh-CN"/>
                </w:rPr>
                <w:t>、</w:t>
              </w:r>
              <w:r w:rsidRPr="00424229">
                <w:rPr>
                  <w:rFonts w:asciiTheme="minorEastAsia" w:eastAsiaTheme="minorEastAsia" w:hAnsiTheme="minorEastAsia" w:cs="宋体" w:hint="eastAsia"/>
                  <w:szCs w:val="24"/>
                  <w:lang w:eastAsia="zh-CN"/>
                </w:rPr>
                <w:t>属地化经营</w:t>
              </w:r>
            </w:p>
            <w:p w14:paraId="31254870" w14:textId="4EE9B599" w:rsidR="008F31E9" w:rsidRPr="00946C36" w:rsidRDefault="00946C36" w:rsidP="00946C36">
              <w:pPr>
                <w:pStyle w:val="36"/>
                <w:autoSpaceDE w:val="0"/>
                <w:autoSpaceDN w:val="0"/>
                <w:adjustRightInd w:val="0"/>
                <w:ind w:firstLineChars="200" w:firstLine="400"/>
                <w:jc w:val="both"/>
                <w:rPr>
                  <w:rFonts w:asciiTheme="minorEastAsia" w:eastAsiaTheme="minorEastAsia" w:hAnsiTheme="minorEastAsia"/>
                  <w:szCs w:val="21"/>
                  <w:lang w:eastAsia="zh-CN"/>
                </w:rPr>
              </w:pPr>
              <w:r w:rsidRPr="001558EB">
                <w:rPr>
                  <w:rFonts w:asciiTheme="minorEastAsia" w:eastAsiaTheme="minorEastAsia" w:hAnsiTheme="minorEastAsia" w:cs="宋体" w:hint="eastAsia"/>
                  <w:szCs w:val="24"/>
                  <w:lang w:eastAsia="zh-CN"/>
                </w:rPr>
                <w:t>充分</w:t>
              </w:r>
              <w:r w:rsidRPr="001558EB">
                <w:rPr>
                  <w:rFonts w:asciiTheme="minorEastAsia" w:eastAsiaTheme="minorEastAsia" w:hAnsiTheme="minorEastAsia" w:cs="宋体"/>
                  <w:szCs w:val="24"/>
                  <w:lang w:eastAsia="zh-CN"/>
                </w:rPr>
                <w:t>利用公司</w:t>
              </w:r>
              <w:r w:rsidRPr="001558EB">
                <w:rPr>
                  <w:rFonts w:asciiTheme="minorEastAsia" w:eastAsiaTheme="minorEastAsia" w:hAnsiTheme="minorEastAsia" w:cs="宋体" w:hint="eastAsia"/>
                  <w:szCs w:val="24"/>
                  <w:lang w:eastAsia="zh-CN"/>
                </w:rPr>
                <w:t>积累</w:t>
              </w:r>
              <w:r w:rsidRPr="001558EB">
                <w:rPr>
                  <w:rFonts w:asciiTheme="minorEastAsia" w:eastAsiaTheme="minorEastAsia" w:hAnsiTheme="minorEastAsia" w:cs="宋体"/>
                  <w:szCs w:val="24"/>
                  <w:lang w:eastAsia="zh-CN"/>
                </w:rPr>
                <w:t>的国际化发展优势，</w:t>
              </w:r>
              <w:r w:rsidRPr="001558EB">
                <w:rPr>
                  <w:rFonts w:asciiTheme="minorEastAsia" w:eastAsiaTheme="minorEastAsia" w:hAnsiTheme="minorEastAsia" w:cs="宋体" w:hint="eastAsia"/>
                  <w:szCs w:val="24"/>
                  <w:lang w:eastAsia="zh-CN"/>
                </w:rPr>
                <w:t>深入</w:t>
              </w:r>
              <w:r w:rsidRPr="001558EB">
                <w:rPr>
                  <w:rFonts w:asciiTheme="minorEastAsia" w:eastAsiaTheme="minorEastAsia" w:hAnsiTheme="minorEastAsia" w:cs="宋体"/>
                  <w:szCs w:val="24"/>
                  <w:lang w:eastAsia="zh-CN"/>
                </w:rPr>
                <w:t>推进</w:t>
              </w:r>
              <w:r w:rsidRPr="001558EB">
                <w:rPr>
                  <w:rFonts w:asciiTheme="minorEastAsia" w:eastAsiaTheme="minorEastAsia" w:hAnsiTheme="minorEastAsia" w:cs="宋体" w:hint="eastAsia"/>
                  <w:szCs w:val="24"/>
                  <w:lang w:eastAsia="zh-CN"/>
                </w:rPr>
                <w:t>海外</w:t>
              </w:r>
              <w:r w:rsidRPr="001558EB">
                <w:rPr>
                  <w:rFonts w:asciiTheme="minorEastAsia" w:eastAsiaTheme="minorEastAsia" w:hAnsiTheme="minorEastAsia" w:cs="宋体"/>
                  <w:szCs w:val="24"/>
                  <w:lang w:eastAsia="zh-CN"/>
                </w:rPr>
                <w:t>属地化经营，</w:t>
              </w:r>
              <w:r w:rsidRPr="001558EB">
                <w:rPr>
                  <w:rFonts w:asciiTheme="minorEastAsia" w:eastAsiaTheme="minorEastAsia" w:hAnsiTheme="minorEastAsia" w:cs="宋体" w:hint="eastAsia"/>
                  <w:szCs w:val="24"/>
                  <w:lang w:eastAsia="zh-CN"/>
                </w:rPr>
                <w:t>在</w:t>
              </w:r>
              <w:r w:rsidRPr="001558EB">
                <w:rPr>
                  <w:rFonts w:asciiTheme="minorEastAsia" w:eastAsiaTheme="minorEastAsia" w:hAnsiTheme="minorEastAsia" w:cs="宋体"/>
                  <w:szCs w:val="24"/>
                  <w:lang w:eastAsia="zh-CN"/>
                </w:rPr>
                <w:t>公司深耕</w:t>
              </w:r>
              <w:r w:rsidRPr="001558EB">
                <w:rPr>
                  <w:rFonts w:asciiTheme="minorEastAsia" w:eastAsiaTheme="minorEastAsia" w:hAnsiTheme="minorEastAsia" w:cs="宋体" w:hint="eastAsia"/>
                  <w:szCs w:val="24"/>
                  <w:lang w:eastAsia="zh-CN"/>
                </w:rPr>
                <w:t>多年</w:t>
              </w:r>
              <w:r w:rsidRPr="001558EB">
                <w:rPr>
                  <w:rFonts w:asciiTheme="minorEastAsia" w:eastAsiaTheme="minorEastAsia" w:hAnsiTheme="minorEastAsia" w:cs="宋体"/>
                  <w:szCs w:val="24"/>
                  <w:lang w:eastAsia="zh-CN"/>
                </w:rPr>
                <w:t>的</w:t>
              </w:r>
              <w:r w:rsidRPr="001558EB">
                <w:rPr>
                  <w:rFonts w:asciiTheme="minorEastAsia" w:eastAsiaTheme="minorEastAsia" w:hAnsiTheme="minorEastAsia" w:cs="宋体" w:hint="eastAsia"/>
                  <w:szCs w:val="24"/>
                  <w:lang w:eastAsia="zh-CN"/>
                </w:rPr>
                <w:t>海外</w:t>
              </w:r>
              <w:r w:rsidRPr="001558EB">
                <w:rPr>
                  <w:rFonts w:asciiTheme="minorEastAsia" w:eastAsiaTheme="minorEastAsia" w:hAnsiTheme="minorEastAsia" w:cs="宋体"/>
                  <w:szCs w:val="24"/>
                  <w:lang w:eastAsia="zh-CN"/>
                </w:rPr>
                <w:t>区域，</w:t>
              </w:r>
              <w:r w:rsidRPr="001558EB">
                <w:rPr>
                  <w:rFonts w:asciiTheme="minorEastAsia" w:eastAsiaTheme="minorEastAsia" w:hAnsiTheme="minorEastAsia" w:cs="宋体" w:hint="eastAsia"/>
                  <w:szCs w:val="24"/>
                  <w:lang w:eastAsia="zh-CN"/>
                </w:rPr>
                <w:t>紧密</w:t>
              </w:r>
              <w:r w:rsidRPr="001558EB">
                <w:rPr>
                  <w:rFonts w:asciiTheme="minorEastAsia" w:eastAsiaTheme="minorEastAsia" w:hAnsiTheme="minorEastAsia" w:cs="宋体"/>
                  <w:szCs w:val="24"/>
                  <w:lang w:eastAsia="zh-CN"/>
                </w:rPr>
                <w:t>围绕</w:t>
              </w:r>
              <w:r w:rsidRPr="001558EB">
                <w:rPr>
                  <w:rFonts w:asciiTheme="minorEastAsia" w:eastAsiaTheme="minorEastAsia" w:hAnsiTheme="minorEastAsia" w:cs="宋体" w:hint="eastAsia"/>
                  <w:szCs w:val="24"/>
                  <w:lang w:eastAsia="zh-CN"/>
                </w:rPr>
                <w:t>当地</w:t>
              </w:r>
              <w:r w:rsidRPr="001558EB">
                <w:rPr>
                  <w:rFonts w:asciiTheme="minorEastAsia" w:eastAsiaTheme="minorEastAsia" w:hAnsiTheme="minorEastAsia" w:cs="宋体"/>
                  <w:szCs w:val="24"/>
                  <w:lang w:eastAsia="zh-CN"/>
                </w:rPr>
                <w:t>市场需求，</w:t>
              </w:r>
              <w:r w:rsidRPr="001558EB">
                <w:rPr>
                  <w:rFonts w:asciiTheme="minorEastAsia" w:eastAsiaTheme="minorEastAsia" w:hAnsiTheme="minorEastAsia" w:cs="宋体" w:hint="eastAsia"/>
                  <w:szCs w:val="24"/>
                  <w:lang w:eastAsia="zh-CN"/>
                </w:rPr>
                <w:t>选取规模</w:t>
              </w:r>
              <w:r w:rsidRPr="001558EB">
                <w:rPr>
                  <w:rFonts w:asciiTheme="minorEastAsia" w:eastAsiaTheme="minorEastAsia" w:hAnsiTheme="minorEastAsia" w:cs="宋体"/>
                  <w:szCs w:val="24"/>
                  <w:lang w:eastAsia="zh-CN"/>
                </w:rPr>
                <w:t>适中</w:t>
              </w:r>
              <w:r w:rsidRPr="001558EB">
                <w:rPr>
                  <w:rFonts w:asciiTheme="minorEastAsia" w:eastAsiaTheme="minorEastAsia" w:hAnsiTheme="minorEastAsia" w:cs="宋体" w:hint="eastAsia"/>
                  <w:szCs w:val="24"/>
                  <w:lang w:eastAsia="zh-CN"/>
                </w:rPr>
                <w:t>、</w:t>
              </w:r>
              <w:r w:rsidRPr="001558EB">
                <w:rPr>
                  <w:rFonts w:asciiTheme="minorEastAsia" w:eastAsiaTheme="minorEastAsia" w:hAnsiTheme="minorEastAsia" w:cs="宋体"/>
                  <w:szCs w:val="24"/>
                  <w:lang w:eastAsia="zh-CN"/>
                </w:rPr>
                <w:t>回报</w:t>
              </w:r>
              <w:r w:rsidRPr="001558EB">
                <w:rPr>
                  <w:rFonts w:asciiTheme="minorEastAsia" w:eastAsiaTheme="minorEastAsia" w:hAnsiTheme="minorEastAsia" w:cs="宋体" w:hint="eastAsia"/>
                  <w:szCs w:val="24"/>
                  <w:lang w:eastAsia="zh-CN"/>
                </w:rPr>
                <w:t>好</w:t>
              </w:r>
              <w:r w:rsidRPr="001558EB">
                <w:rPr>
                  <w:rFonts w:asciiTheme="minorEastAsia" w:eastAsiaTheme="minorEastAsia" w:hAnsiTheme="minorEastAsia" w:cs="宋体"/>
                  <w:szCs w:val="24"/>
                  <w:lang w:eastAsia="zh-CN"/>
                </w:rPr>
                <w:t>的项目</w:t>
              </w:r>
              <w:r w:rsidRPr="001558EB">
                <w:rPr>
                  <w:rFonts w:asciiTheme="minorEastAsia" w:eastAsiaTheme="minorEastAsia" w:hAnsiTheme="minorEastAsia" w:cs="宋体" w:hint="eastAsia"/>
                  <w:szCs w:val="24"/>
                  <w:lang w:eastAsia="zh-CN"/>
                </w:rPr>
                <w:t>，</w:t>
              </w:r>
              <w:r w:rsidRPr="001558EB">
                <w:rPr>
                  <w:rFonts w:asciiTheme="minorEastAsia" w:eastAsiaTheme="minorEastAsia" w:hAnsiTheme="minorEastAsia" w:cs="宋体"/>
                  <w:szCs w:val="24"/>
                  <w:lang w:eastAsia="zh-CN"/>
                </w:rPr>
                <w:t>协同国内</w:t>
              </w:r>
              <w:r>
                <w:rPr>
                  <w:rFonts w:asciiTheme="minorEastAsia" w:eastAsiaTheme="minorEastAsia" w:hAnsiTheme="minorEastAsia" w:cs="宋体" w:hint="eastAsia"/>
                  <w:szCs w:val="24"/>
                  <w:lang w:eastAsia="zh-CN"/>
                </w:rPr>
                <w:t>外</w:t>
              </w:r>
              <w:r w:rsidRPr="001558EB">
                <w:rPr>
                  <w:rFonts w:asciiTheme="minorEastAsia" w:eastAsiaTheme="minorEastAsia" w:hAnsiTheme="minorEastAsia" w:cs="宋体"/>
                  <w:szCs w:val="24"/>
                  <w:lang w:eastAsia="zh-CN"/>
                </w:rPr>
                <w:t>相关资源，</w:t>
              </w:r>
              <w:r w:rsidRPr="001558EB">
                <w:rPr>
                  <w:rFonts w:asciiTheme="minorEastAsia" w:eastAsiaTheme="minorEastAsia" w:hAnsiTheme="minorEastAsia" w:cs="宋体" w:hint="eastAsia"/>
                  <w:szCs w:val="24"/>
                  <w:lang w:eastAsia="zh-CN"/>
                </w:rPr>
                <w:t>加快形成</w:t>
              </w:r>
              <w:r w:rsidRPr="00424229">
                <w:rPr>
                  <w:rFonts w:asciiTheme="minorEastAsia" w:eastAsiaTheme="minorEastAsia" w:hAnsiTheme="minorEastAsia" w:cs="宋体" w:hint="eastAsia"/>
                  <w:szCs w:val="24"/>
                  <w:lang w:eastAsia="zh-CN"/>
                </w:rPr>
                <w:t>属地化经营</w:t>
              </w:r>
              <w:r w:rsidRPr="001558EB">
                <w:rPr>
                  <w:rFonts w:asciiTheme="minorEastAsia" w:eastAsiaTheme="minorEastAsia" w:hAnsiTheme="minorEastAsia" w:cs="宋体" w:hint="eastAsia"/>
                  <w:szCs w:val="24"/>
                  <w:lang w:eastAsia="zh-CN"/>
                </w:rPr>
                <w:t>布局</w:t>
              </w:r>
              <w:r w:rsidRPr="001558EB">
                <w:rPr>
                  <w:rFonts w:asciiTheme="minorEastAsia" w:eastAsiaTheme="minorEastAsia" w:hAnsiTheme="minorEastAsia" w:cs="宋体"/>
                  <w:szCs w:val="24"/>
                  <w:lang w:eastAsia="zh-CN"/>
                </w:rPr>
                <w:t>。</w:t>
              </w:r>
            </w:p>
          </w:sdtContent>
        </w:sdt>
        <w:p w14:paraId="7E58B17F" w14:textId="77777777" w:rsidR="008F31E9" w:rsidRDefault="00244448">
          <w:pPr>
            <w:pStyle w:val="affd"/>
            <w:rPr>
              <w:szCs w:val="21"/>
            </w:rPr>
          </w:pPr>
        </w:p>
      </w:sdtContent>
    </w:sdt>
    <w:sdt>
      <w:sdtPr>
        <w:rPr>
          <w:rFonts w:ascii="宋体" w:hAnsi="宋体"/>
          <w:b w:val="0"/>
          <w:bCs w:val="0"/>
          <w:kern w:val="0"/>
          <w:sz w:val="20"/>
          <w:szCs w:val="21"/>
          <w:lang w:val="en-GB" w:eastAsia="en-US"/>
        </w:rPr>
        <w:alias w:val="模块:经营计划"/>
        <w:tag w:val="_SEC_e5dfae5745e046e6a8ba223752a1dccc"/>
        <w:id w:val="169542640"/>
        <w:lock w:val="sdtLocked"/>
        <w:placeholder>
          <w:docPart w:val="GBC22222222222222222222222222222"/>
        </w:placeholder>
      </w:sdtPr>
      <w:sdtEndPr>
        <w:rPr>
          <w:rFonts w:ascii="Times New Roman" w:hAnsi="Times New Roman" w:hint="eastAsia"/>
        </w:rPr>
      </w:sdtEndPr>
      <w:sdtContent>
        <w:p w14:paraId="20CF9C30" w14:textId="77777777" w:rsidR="00856D0F" w:rsidRDefault="00856D0F" w:rsidP="00856D0F">
          <w:pPr>
            <w:pStyle w:val="3"/>
            <w:numPr>
              <w:ilvl w:val="3"/>
              <w:numId w:val="109"/>
            </w:numPr>
            <w:ind w:left="400" w:hangingChars="200" w:hanging="400"/>
            <w:rPr>
              <w:szCs w:val="21"/>
            </w:rPr>
          </w:pPr>
          <w:r>
            <w:rPr>
              <w:szCs w:val="21"/>
            </w:rPr>
            <w:t>经营计划</w:t>
          </w:r>
        </w:p>
        <w:sdt>
          <w:sdtPr>
            <w:rPr>
              <w:rFonts w:hint="eastAsia"/>
              <w:szCs w:val="21"/>
            </w:rPr>
            <w:alias w:val="是否适用：经营计划[双击切换]"/>
            <w:tag w:val="_GBC_871dbf3fc5a0422cadcc3452003278de"/>
            <w:id w:val="201067941"/>
            <w:lock w:val="sdtContentLocked"/>
          </w:sdtPr>
          <w:sdtEndPr/>
          <w:sdtContent>
            <w:p w14:paraId="57A79D93" w14:textId="77777777" w:rsidR="00856D0F" w:rsidRDefault="00856D0F">
              <w:pPr>
                <w:rPr>
                  <w:szCs w:val="21"/>
                </w:rPr>
              </w:pPr>
              <w:r>
                <w:rPr>
                  <w:rFonts w:hint="eastAsia"/>
                  <w:szCs w:val="21"/>
                </w:rPr>
                <w:fldChar w:fldCharType="begin"/>
              </w:r>
              <w:r>
                <w:rPr>
                  <w:rFonts w:hint="eastAsia"/>
                  <w:szCs w:val="21"/>
                </w:rPr>
                <w:instrText xml:space="preserve"> MACROBUTTON  SnrToggleCheckbox √适用   </w:instrText>
              </w:r>
              <w:r>
                <w:rPr>
                  <w:rFonts w:hint="eastAsia"/>
                  <w:szCs w:val="21"/>
                </w:rPr>
                <w:fldChar w:fldCharType="end"/>
              </w:r>
              <w:r>
                <w:rPr>
                  <w:rFonts w:hint="eastAsia"/>
                  <w:szCs w:val="21"/>
                </w:rPr>
                <w:fldChar w:fldCharType="begin"/>
              </w:r>
              <w:r>
                <w:rPr>
                  <w:rFonts w:hint="eastAsia"/>
                  <w:szCs w:val="21"/>
                </w:rPr>
                <w:instrText xml:space="preserve">MACROBUTTON  SnrToggleCheckbox □不适用 </w:instrText>
              </w:r>
              <w:r>
                <w:rPr>
                  <w:rFonts w:hint="eastAsia"/>
                  <w:szCs w:val="21"/>
                </w:rPr>
                <w:fldChar w:fldCharType="end"/>
              </w:r>
            </w:p>
          </w:sdtContent>
        </w:sdt>
        <w:sdt>
          <w:sdtPr>
            <w:rPr>
              <w:rFonts w:hint="eastAsia"/>
              <w:szCs w:val="21"/>
            </w:rPr>
            <w:alias w:val="公司经营计划"/>
            <w:tag w:val="_GBC_3f9bf7d7a36444cab37005d22ebc798c"/>
            <w:id w:val="982503802"/>
            <w:lock w:val="sdtLocked"/>
            <w:placeholder>
              <w:docPart w:val="36BEC870EC0144DA900A061467CDA5D6"/>
            </w:placeholder>
          </w:sdtPr>
          <w:sdtEndPr/>
          <w:sdtContent>
            <w:p w14:paraId="10DDEE46" w14:textId="77777777" w:rsidR="00E4577F" w:rsidRPr="000D4896" w:rsidRDefault="00856D0F" w:rsidP="00E4577F">
              <w:pPr>
                <w:pStyle w:val="22"/>
                <w:spacing w:line="240" w:lineRule="exact"/>
                <w:jc w:val="both"/>
                <w:rPr>
                  <w:rFonts w:asciiTheme="minorEastAsia" w:eastAsiaTheme="minorEastAsia" w:hAnsiTheme="minorEastAsia" w:cs="Times New Roman"/>
                  <w:color w:val="auto"/>
                  <w:sz w:val="20"/>
                  <w:szCs w:val="20"/>
                  <w:lang w:val="en-GB"/>
                </w:rPr>
              </w:pPr>
              <w:r>
                <w:rPr>
                  <w:rFonts w:hint="eastAsia"/>
                  <w:szCs w:val="21"/>
                </w:rPr>
                <w:t xml:space="preserve">    </w:t>
              </w:r>
              <w:r w:rsidR="00E4577F" w:rsidRPr="000D4896">
                <w:rPr>
                  <w:rFonts w:asciiTheme="minorEastAsia" w:eastAsiaTheme="minorEastAsia" w:hAnsiTheme="minorEastAsia" w:cs="Times New Roman"/>
                  <w:color w:val="auto"/>
                  <w:sz w:val="20"/>
                  <w:szCs w:val="20"/>
                  <w:lang w:val="en-GB"/>
                </w:rPr>
                <w:t>2019年，公司的总体发展思路和目标是：稳固主业核心优势，加大力度转型升级，通过持续推动改革创新、整合优化、瘦身健体，实现高质量发展。</w:t>
              </w:r>
            </w:p>
            <w:p w14:paraId="2D0A9AC5" w14:textId="77777777" w:rsidR="00E4577F" w:rsidRPr="000D4896" w:rsidRDefault="00E4577F" w:rsidP="00E4577F">
              <w:pPr>
                <w:pStyle w:val="22"/>
                <w:spacing w:line="240" w:lineRule="exact"/>
                <w:ind w:firstLineChars="200" w:firstLine="400"/>
                <w:jc w:val="both"/>
                <w:rPr>
                  <w:rFonts w:asciiTheme="minorEastAsia" w:eastAsiaTheme="minorEastAsia" w:hAnsiTheme="minorEastAsia" w:cs="Times New Roman"/>
                  <w:color w:val="auto"/>
                  <w:sz w:val="20"/>
                  <w:szCs w:val="20"/>
                  <w:lang w:val="en-GB"/>
                </w:rPr>
              </w:pPr>
              <w:r w:rsidRPr="000D4896">
                <w:rPr>
                  <w:rFonts w:asciiTheme="minorEastAsia" w:eastAsiaTheme="minorEastAsia" w:hAnsiTheme="minorEastAsia" w:cs="Times New Roman"/>
                  <w:color w:val="auto"/>
                  <w:sz w:val="20"/>
                  <w:szCs w:val="20"/>
                  <w:lang w:val="en-GB"/>
                </w:rPr>
                <w:t>1、巩固传统主业优势，核心竞争力进一步提升</w:t>
              </w:r>
            </w:p>
            <w:p w14:paraId="0AE038E8" w14:textId="77777777" w:rsidR="00E4577F" w:rsidRPr="000D4896" w:rsidRDefault="00E4577F" w:rsidP="00E4577F">
              <w:pPr>
                <w:pStyle w:val="22"/>
                <w:spacing w:line="240" w:lineRule="exact"/>
                <w:ind w:firstLineChars="200" w:firstLine="400"/>
                <w:jc w:val="both"/>
                <w:rPr>
                  <w:rFonts w:asciiTheme="minorEastAsia" w:eastAsiaTheme="minorEastAsia" w:hAnsiTheme="minorEastAsia" w:cs="Times New Roman"/>
                  <w:color w:val="auto"/>
                  <w:sz w:val="20"/>
                  <w:szCs w:val="20"/>
                  <w:lang w:val="en-GB"/>
                </w:rPr>
              </w:pPr>
              <w:r w:rsidRPr="000D4896">
                <w:rPr>
                  <w:rFonts w:asciiTheme="minorEastAsia" w:eastAsiaTheme="minorEastAsia" w:hAnsiTheme="minorEastAsia" w:cs="Times New Roman" w:hint="eastAsia"/>
                  <w:color w:val="auto"/>
                  <w:sz w:val="20"/>
                  <w:szCs w:val="20"/>
                  <w:lang w:val="en-GB"/>
                </w:rPr>
                <w:t>一是完善优化责任制市场管理机制，创新营销模式，巩固市场份额，提升市场话语权；二是持续加强项目精细化管理，通过强化内部协同，推进深度对标，加大集中采购力度，提高本土化水平，提升项目盈利能力。</w:t>
              </w:r>
            </w:p>
            <w:p w14:paraId="56F3DEBE" w14:textId="77777777" w:rsidR="00E4577F" w:rsidRPr="000D4896" w:rsidRDefault="00E4577F" w:rsidP="00E4577F">
              <w:pPr>
                <w:pStyle w:val="22"/>
                <w:spacing w:line="240" w:lineRule="exact"/>
                <w:ind w:firstLineChars="200" w:firstLine="400"/>
                <w:jc w:val="both"/>
                <w:rPr>
                  <w:rFonts w:asciiTheme="minorEastAsia" w:eastAsiaTheme="minorEastAsia" w:hAnsiTheme="minorEastAsia" w:cs="Times New Roman"/>
                  <w:color w:val="auto"/>
                  <w:sz w:val="20"/>
                  <w:szCs w:val="20"/>
                  <w:lang w:val="en-GB"/>
                </w:rPr>
              </w:pPr>
              <w:r w:rsidRPr="000D4896">
                <w:rPr>
                  <w:rFonts w:asciiTheme="minorEastAsia" w:eastAsiaTheme="minorEastAsia" w:hAnsiTheme="minorEastAsia" w:cs="Times New Roman"/>
                  <w:color w:val="auto"/>
                  <w:sz w:val="20"/>
                  <w:szCs w:val="20"/>
                  <w:lang w:val="en-GB"/>
                </w:rPr>
                <w:t>2、加大力度转型升级，多元化发展迈上新台阶</w:t>
              </w:r>
            </w:p>
            <w:p w14:paraId="64B4FD48" w14:textId="77777777" w:rsidR="00E4577F" w:rsidRPr="000D4896" w:rsidRDefault="00E4577F" w:rsidP="00E4577F">
              <w:pPr>
                <w:pStyle w:val="22"/>
                <w:spacing w:line="240" w:lineRule="exact"/>
                <w:ind w:firstLineChars="200" w:firstLine="400"/>
                <w:jc w:val="both"/>
                <w:rPr>
                  <w:rFonts w:asciiTheme="minorEastAsia" w:eastAsiaTheme="minorEastAsia" w:hAnsiTheme="minorEastAsia" w:cs="Times New Roman"/>
                  <w:color w:val="auto"/>
                  <w:sz w:val="20"/>
                  <w:szCs w:val="20"/>
                  <w:lang w:val="en-GB"/>
                </w:rPr>
              </w:pPr>
              <w:r w:rsidRPr="000D4896">
                <w:rPr>
                  <w:rFonts w:asciiTheme="minorEastAsia" w:eastAsiaTheme="minorEastAsia" w:hAnsiTheme="minorEastAsia" w:cs="Times New Roman" w:hint="eastAsia"/>
                  <w:color w:val="auto"/>
                  <w:sz w:val="20"/>
                  <w:szCs w:val="20"/>
                  <w:lang w:val="en-GB"/>
                </w:rPr>
                <w:t>深入推进属地化经营模式，加大多元化工程市场开拓力度，加快积累多元化工程业绩，从市场营销向品牌营销迈进；创新“</w:t>
              </w:r>
              <w:r w:rsidRPr="000D4896">
                <w:rPr>
                  <w:rFonts w:asciiTheme="minorEastAsia" w:eastAsiaTheme="minorEastAsia" w:hAnsiTheme="minorEastAsia" w:cs="Times New Roman"/>
                  <w:color w:val="auto"/>
                  <w:sz w:val="20"/>
                  <w:szCs w:val="20"/>
                  <w:lang w:val="en-GB"/>
                </w:rPr>
                <w:t>EPC+M”业务模式，依托既有水泥工程项目业绩大力开拓生产运营及备品备件服务业务，运用BIM技术推动生产运营管理向高端服务发展；进一步做大做强节能和环保产业，加大生态环保工程、水泥窑协同处置平台建设、合同能源管理、土壤修复业务的推进力度。</w:t>
              </w:r>
            </w:p>
            <w:p w14:paraId="0E65A055" w14:textId="77777777" w:rsidR="00E4577F" w:rsidRPr="000D4896" w:rsidRDefault="00E4577F" w:rsidP="00E4577F">
              <w:pPr>
                <w:pStyle w:val="22"/>
                <w:spacing w:line="240" w:lineRule="exact"/>
                <w:ind w:firstLineChars="200" w:firstLine="400"/>
                <w:jc w:val="both"/>
                <w:rPr>
                  <w:rFonts w:asciiTheme="minorEastAsia" w:eastAsiaTheme="minorEastAsia" w:hAnsiTheme="minorEastAsia" w:cs="Times New Roman"/>
                  <w:color w:val="auto"/>
                  <w:sz w:val="20"/>
                  <w:szCs w:val="20"/>
                  <w:lang w:val="en-GB"/>
                </w:rPr>
              </w:pPr>
              <w:r w:rsidRPr="000D4896">
                <w:rPr>
                  <w:rFonts w:asciiTheme="minorEastAsia" w:eastAsiaTheme="minorEastAsia" w:hAnsiTheme="minorEastAsia" w:cs="Times New Roman"/>
                  <w:color w:val="auto"/>
                  <w:sz w:val="20"/>
                  <w:szCs w:val="20"/>
                  <w:lang w:val="en-GB"/>
                </w:rPr>
                <w:t>3、深化机制改革，增强企业发展活力</w:t>
              </w:r>
            </w:p>
            <w:p w14:paraId="6BC482F1" w14:textId="77777777" w:rsidR="00E4577F" w:rsidRPr="00794356" w:rsidRDefault="00E4577F" w:rsidP="00E4577F">
              <w:pPr>
                <w:pStyle w:val="22"/>
                <w:spacing w:line="240" w:lineRule="exact"/>
                <w:ind w:firstLineChars="200" w:firstLine="400"/>
                <w:jc w:val="both"/>
                <w:rPr>
                  <w:rFonts w:asciiTheme="minorEastAsia" w:eastAsiaTheme="minorEastAsia" w:hAnsiTheme="minorEastAsia" w:cs="Times New Roman"/>
                  <w:color w:val="auto"/>
                  <w:sz w:val="20"/>
                  <w:szCs w:val="20"/>
                  <w:lang w:val="en-GB"/>
                </w:rPr>
              </w:pPr>
              <w:r w:rsidRPr="000D4896">
                <w:rPr>
                  <w:rFonts w:asciiTheme="minorEastAsia" w:eastAsiaTheme="minorEastAsia" w:hAnsiTheme="minorEastAsia" w:cs="Times New Roman"/>
                  <w:color w:val="auto"/>
                  <w:sz w:val="20"/>
                  <w:szCs w:val="20"/>
                  <w:lang w:val="en-GB"/>
                </w:rPr>
                <w:t>2019年，公司将以“双百行动”为契机，优化法人治理结构，规范各类治理主体及党组织权责，健全以公司章程为核心的治理制度体系；通过“先试点后推广”的方式，完善市场化经营机制，健全</w:t>
              </w:r>
              <w:r w:rsidRPr="000D4896">
                <w:rPr>
                  <w:rFonts w:asciiTheme="minorEastAsia" w:eastAsiaTheme="minorEastAsia" w:hAnsiTheme="minorEastAsia" w:cs="Times New Roman"/>
                  <w:color w:val="auto"/>
                  <w:sz w:val="20"/>
                  <w:szCs w:val="20"/>
                  <w:lang w:val="en-GB"/>
                </w:rPr>
                <w:lastRenderedPageBreak/>
                <w:t>中长期激励约束机制，激发干部员工干事创业的激情；强化风险内控和内部监督，推进配套制度的有效落实；通过“减两金、减杠杆、减法人、减层级、减机构、减冗员”</w:t>
              </w:r>
              <w:r w:rsidRPr="000D4896">
                <w:rPr>
                  <w:rFonts w:asciiTheme="minorEastAsia" w:eastAsiaTheme="minorEastAsia" w:hAnsiTheme="minorEastAsia" w:cs="Times New Roman" w:hint="eastAsia"/>
                  <w:color w:val="auto"/>
                  <w:sz w:val="20"/>
                  <w:szCs w:val="20"/>
                  <w:lang w:val="en-GB"/>
                </w:rPr>
                <w:t>，</w:t>
              </w:r>
              <w:r w:rsidRPr="00794356">
                <w:rPr>
                  <w:rFonts w:asciiTheme="minorEastAsia" w:eastAsiaTheme="minorEastAsia" w:hAnsiTheme="minorEastAsia" w:cs="Times New Roman"/>
                  <w:color w:val="auto"/>
                  <w:sz w:val="20"/>
                  <w:szCs w:val="20"/>
                  <w:lang w:val="en-GB"/>
                </w:rPr>
                <w:t>持续推进瘦身健体，提质增效。</w:t>
              </w:r>
            </w:p>
            <w:p w14:paraId="6CE03BE1" w14:textId="77777777" w:rsidR="00E4577F" w:rsidRPr="000D4896" w:rsidRDefault="00E4577F" w:rsidP="00E4577F">
              <w:pPr>
                <w:pStyle w:val="22"/>
                <w:spacing w:line="240" w:lineRule="exact"/>
                <w:ind w:firstLineChars="200" w:firstLine="400"/>
                <w:jc w:val="both"/>
                <w:rPr>
                  <w:rFonts w:asciiTheme="minorEastAsia" w:eastAsiaTheme="minorEastAsia" w:hAnsiTheme="minorEastAsia" w:cs="Times New Roman"/>
                  <w:color w:val="auto"/>
                  <w:sz w:val="20"/>
                  <w:szCs w:val="20"/>
                  <w:lang w:val="en-GB"/>
                </w:rPr>
              </w:pPr>
              <w:r w:rsidRPr="000D4896">
                <w:rPr>
                  <w:rFonts w:asciiTheme="minorEastAsia" w:eastAsiaTheme="minorEastAsia" w:hAnsiTheme="minorEastAsia" w:cs="Times New Roman"/>
                  <w:color w:val="auto"/>
                  <w:sz w:val="20"/>
                  <w:szCs w:val="20"/>
                  <w:lang w:val="en-GB"/>
                </w:rPr>
                <w:t>4、全面推进科技创新引领，增强可持续发展后劲</w:t>
              </w:r>
            </w:p>
            <w:p w14:paraId="5B73FE1F" w14:textId="0B1FF715" w:rsidR="00856D0F" w:rsidRPr="000D4896" w:rsidRDefault="00E4577F" w:rsidP="00E4577F">
              <w:pPr>
                <w:pStyle w:val="22"/>
                <w:spacing w:line="240" w:lineRule="exact"/>
                <w:jc w:val="both"/>
              </w:pPr>
              <w:r w:rsidRPr="000D4896">
                <w:rPr>
                  <w:rFonts w:asciiTheme="minorEastAsia" w:eastAsiaTheme="minorEastAsia" w:hAnsiTheme="minorEastAsia" w:cs="Times New Roman" w:hint="eastAsia"/>
                  <w:color w:val="auto"/>
                  <w:sz w:val="20"/>
                  <w:szCs w:val="20"/>
                  <w:lang w:val="en-GB"/>
                </w:rPr>
                <w:t xml:space="preserve">    强化科技创新顶层设计，建立协同创新和成果共享机制，完善科技创新激励机制，激发科技创新活力；加大重点科研领域布局，</w:t>
              </w:r>
              <w:r w:rsidRPr="000D4896">
                <w:rPr>
                  <w:rFonts w:asciiTheme="minorEastAsia" w:eastAsiaTheme="minorEastAsia" w:hAnsiTheme="minorEastAsia" w:cs="Times New Roman"/>
                  <w:color w:val="auto"/>
                  <w:sz w:val="20"/>
                  <w:szCs w:val="20"/>
                  <w:lang w:val="en-GB"/>
                </w:rPr>
                <w:t>重点部署节能减排技术研究及碳减排工作；全面深入推进SINOMA技术与装备规范化标准化体系以及成果的共享应用</w:t>
              </w:r>
              <w:r w:rsidRPr="000D4896">
                <w:rPr>
                  <w:rFonts w:asciiTheme="minorEastAsia" w:eastAsiaTheme="minorEastAsia" w:hAnsiTheme="minorEastAsia" w:cs="Times New Roman" w:hint="eastAsia"/>
                  <w:color w:val="auto"/>
                  <w:sz w:val="20"/>
                  <w:szCs w:val="20"/>
                  <w:lang w:val="en-GB"/>
                </w:rPr>
                <w:t>，加速推进</w:t>
              </w:r>
              <w:r w:rsidRPr="000D4896">
                <w:rPr>
                  <w:rFonts w:asciiTheme="minorEastAsia" w:eastAsiaTheme="minorEastAsia" w:hAnsiTheme="minorEastAsia" w:cs="Times New Roman"/>
                  <w:color w:val="auto"/>
                  <w:sz w:val="20"/>
                  <w:szCs w:val="20"/>
                  <w:lang w:val="en-GB"/>
                </w:rPr>
                <w:t>BIM技术的应用及智能工厂的推广；打造国际一流</w:t>
              </w:r>
              <w:r w:rsidRPr="000D4896">
                <w:rPr>
                  <w:rFonts w:asciiTheme="minorEastAsia" w:eastAsiaTheme="minorEastAsia" w:hAnsiTheme="minorEastAsia" w:cs="Times New Roman" w:hint="eastAsia"/>
                  <w:color w:val="auto"/>
                  <w:sz w:val="20"/>
                  <w:szCs w:val="20"/>
                  <w:lang w:val="en-GB"/>
                </w:rPr>
                <w:t>研发创新</w:t>
              </w:r>
              <w:r w:rsidRPr="000D4896">
                <w:rPr>
                  <w:rFonts w:asciiTheme="minorEastAsia" w:eastAsiaTheme="minorEastAsia" w:hAnsiTheme="minorEastAsia" w:cs="Times New Roman"/>
                  <w:color w:val="auto"/>
                  <w:sz w:val="20"/>
                  <w:szCs w:val="20"/>
                  <w:lang w:val="en-GB"/>
                </w:rPr>
                <w:t>实验室，加快提升核心技术创新能力。</w:t>
              </w:r>
            </w:p>
          </w:sdtContent>
        </w:sdt>
        <w:p w14:paraId="6B0BC209" w14:textId="2C0D99BC" w:rsidR="008F31E9" w:rsidRDefault="00244448">
          <w:pPr>
            <w:pStyle w:val="affd"/>
            <w:rPr>
              <w:szCs w:val="21"/>
            </w:rPr>
          </w:pPr>
        </w:p>
      </w:sdtContent>
    </w:sdt>
    <w:sdt>
      <w:sdtPr>
        <w:rPr>
          <w:rFonts w:ascii="宋体" w:hAnsi="宋体" w:cs="Times New Roman"/>
          <w:b w:val="0"/>
          <w:bCs w:val="0"/>
          <w:kern w:val="0"/>
          <w:sz w:val="20"/>
          <w:szCs w:val="21"/>
          <w:lang w:val="en-GB" w:eastAsia="en-US"/>
        </w:rPr>
        <w:alias w:val="模块:可能面对的风险"/>
        <w:tag w:val="_SEC_22da638766f04cb497f13857cff3dfee"/>
        <w:id w:val="-1899123610"/>
        <w:lock w:val="sdtLocked"/>
        <w:placeholder>
          <w:docPart w:val="GBC22222222222222222222222222222"/>
        </w:placeholder>
      </w:sdtPr>
      <w:sdtEndPr>
        <w:rPr>
          <w:rFonts w:ascii="Times New Roman" w:hAnsi="Times New Roman" w:hint="eastAsia"/>
        </w:rPr>
      </w:sdtEndPr>
      <w:sdtContent>
        <w:p w14:paraId="3D1FC037" w14:textId="77777777" w:rsidR="008F31E9" w:rsidRDefault="00A64AAF" w:rsidP="008E0B44">
          <w:pPr>
            <w:pStyle w:val="afff"/>
            <w:numPr>
              <w:ilvl w:val="3"/>
              <w:numId w:val="109"/>
            </w:numPr>
            <w:ind w:left="400" w:hangingChars="200" w:hanging="400"/>
            <w:rPr>
              <w:szCs w:val="21"/>
            </w:rPr>
          </w:pPr>
          <w:r>
            <w:rPr>
              <w:szCs w:val="21"/>
            </w:rPr>
            <w:t>可能面对的风险</w:t>
          </w:r>
        </w:p>
        <w:sdt>
          <w:sdtPr>
            <w:rPr>
              <w:rFonts w:hint="eastAsia"/>
              <w:szCs w:val="21"/>
            </w:rPr>
            <w:alias w:val="是否适用：可能面对的风险[双击切换]"/>
            <w:tag w:val="_GBC_1b74f2e1039c4fe9acc819e860071020"/>
            <w:id w:val="1398704823"/>
            <w:lock w:val="sdtContentLocked"/>
            <w:placeholder>
              <w:docPart w:val="GBC22222222222222222222222222222"/>
            </w:placeholder>
          </w:sdtPr>
          <w:sdtEndPr/>
          <w:sdtContent>
            <w:p w14:paraId="061DDC05" w14:textId="77777777" w:rsidR="008F31E9" w:rsidRDefault="00A64AAF">
              <w:pPr>
                <w:pStyle w:val="affd"/>
                <w:rPr>
                  <w:szCs w:val="21"/>
                </w:rPr>
              </w:pPr>
              <w:r>
                <w:rPr>
                  <w:szCs w:val="21"/>
                </w:rPr>
                <w:fldChar w:fldCharType="begin"/>
              </w:r>
              <w:r>
                <w:rPr>
                  <w:szCs w:val="21"/>
                </w:rPr>
                <w:instrText xml:space="preserve"> MACROBUTTON  SnrToggleCheckbox √</w:instrText>
              </w:r>
              <w:r>
                <w:rPr>
                  <w:szCs w:val="21"/>
                </w:rPr>
                <w:instrText>适用</w:instrText>
              </w:r>
              <w:r>
                <w:rPr>
                  <w:szCs w:val="21"/>
                </w:rPr>
                <w:instrText xml:space="preserve">  </w:instrText>
              </w:r>
              <w:r>
                <w:rPr>
                  <w:szCs w:val="21"/>
                </w:rPr>
                <w:fldChar w:fldCharType="end"/>
              </w:r>
              <w:r>
                <w:rPr>
                  <w:szCs w:val="21"/>
                </w:rPr>
                <w:fldChar w:fldCharType="begin"/>
              </w:r>
              <w:r>
                <w:rPr>
                  <w:szCs w:val="21"/>
                </w:rPr>
                <w:instrText xml:space="preserve"> MACROBUTTON  SnrToggleCheckbox □</w:instrText>
              </w:r>
              <w:r>
                <w:rPr>
                  <w:szCs w:val="21"/>
                </w:rPr>
                <w:instrText>不适用</w:instrText>
              </w:r>
              <w:r>
                <w:rPr>
                  <w:szCs w:val="21"/>
                </w:rPr>
                <w:instrText xml:space="preserve"> </w:instrText>
              </w:r>
              <w:r>
                <w:rPr>
                  <w:szCs w:val="21"/>
                </w:rPr>
                <w:fldChar w:fldCharType="end"/>
              </w:r>
            </w:p>
          </w:sdtContent>
        </w:sdt>
        <w:sdt>
          <w:sdtPr>
            <w:rPr>
              <w:rFonts w:hint="eastAsia"/>
              <w:szCs w:val="21"/>
            </w:rPr>
            <w:alias w:val="公司可能面对的风险"/>
            <w:tag w:val="_GBC_c62723d12603412ba692148cd4961de5"/>
            <w:id w:val="-624850905"/>
            <w:lock w:val="sdtLocked"/>
            <w:placeholder>
              <w:docPart w:val="GBC22222222222222222222222222222"/>
            </w:placeholder>
          </w:sdtPr>
          <w:sdtEndPr>
            <w:rPr>
              <w:szCs w:val="20"/>
            </w:rPr>
          </w:sdtEndPr>
          <w:sdtContent>
            <w:p w14:paraId="0A146E29" w14:textId="1A1C1F91" w:rsidR="00D23E03" w:rsidRPr="00D23E03" w:rsidRDefault="00D23E03" w:rsidP="00D23E03">
              <w:pPr>
                <w:pStyle w:val="affd"/>
                <w:ind w:firstLineChars="200" w:firstLine="400"/>
                <w:jc w:val="both"/>
                <w:rPr>
                  <w:szCs w:val="21"/>
                  <w:lang w:eastAsia="zh-CN"/>
                </w:rPr>
              </w:pPr>
              <w:r w:rsidRPr="00D23E03">
                <w:rPr>
                  <w:szCs w:val="21"/>
                  <w:lang w:eastAsia="zh-CN"/>
                </w:rPr>
                <w:t>1</w:t>
              </w:r>
              <w:r w:rsidRPr="00D23E03">
                <w:rPr>
                  <w:szCs w:val="21"/>
                  <w:lang w:eastAsia="zh-CN"/>
                </w:rPr>
                <w:t>、行业风险：国内水泥投资持续下滑，全球水泥工程市场竞争激烈，国内人工、材料成本持续上升，经营压力进一步加大。针对行业风险，一方面，公司将强化市场协同，加强战略客户管理，加强项目全流程的精细化</w:t>
              </w:r>
              <w:r w:rsidR="00946C36">
                <w:rPr>
                  <w:szCs w:val="21"/>
                  <w:lang w:eastAsia="zh-CN"/>
                </w:rPr>
                <w:t>管理，持续提高盈利能力和市场竞争力；另一方面积极推进属地化经营</w:t>
              </w:r>
              <w:r w:rsidR="00946C36">
                <w:rPr>
                  <w:rFonts w:hint="eastAsia"/>
                  <w:szCs w:val="21"/>
                  <w:lang w:eastAsia="zh-CN"/>
                </w:rPr>
                <w:t>，</w:t>
              </w:r>
              <w:r w:rsidRPr="00D23E03">
                <w:rPr>
                  <w:szCs w:val="21"/>
                  <w:lang w:eastAsia="zh-CN"/>
                </w:rPr>
                <w:t>加快业务结构调整步伐，实现有限相关多元业务快速发展。</w:t>
              </w:r>
            </w:p>
            <w:p w14:paraId="4CD2CC0C" w14:textId="77777777" w:rsidR="00D23E03" w:rsidRPr="00D23E03" w:rsidRDefault="00D23E03" w:rsidP="00D23E03">
              <w:pPr>
                <w:pStyle w:val="affd"/>
                <w:ind w:firstLineChars="200" w:firstLine="400"/>
                <w:jc w:val="both"/>
                <w:rPr>
                  <w:szCs w:val="21"/>
                  <w:lang w:eastAsia="zh-CN"/>
                </w:rPr>
              </w:pPr>
              <w:r w:rsidRPr="00D23E03">
                <w:rPr>
                  <w:szCs w:val="21"/>
                  <w:lang w:eastAsia="zh-CN"/>
                </w:rPr>
                <w:t>2</w:t>
              </w:r>
              <w:r w:rsidRPr="00D23E03">
                <w:rPr>
                  <w:szCs w:val="21"/>
                  <w:lang w:eastAsia="zh-CN"/>
                </w:rPr>
                <w:t>、海外经营风险：公司主要业务遍布海外多个国家和地区，各个国家和地区在文化习俗、政治体系、经济政策、法律环境等方面存在较大差异与变化。特别是公司业务涵盖的非洲、中亚部分经济欠发达地区政局、政策稳定性差，投资环境复杂。针对此风险，公司将进一步加强海外项目风险的梳理、评估，建立海外经营和合规风险管理体系。目前，公司已针对税务风险建立统一的境外财税管理体系。</w:t>
              </w:r>
            </w:p>
            <w:p w14:paraId="4DEAC831" w14:textId="77777777" w:rsidR="00D23E03" w:rsidRPr="00D23E03" w:rsidRDefault="00D23E03" w:rsidP="00D23E03">
              <w:pPr>
                <w:pStyle w:val="affd"/>
                <w:ind w:firstLineChars="200" w:firstLine="400"/>
                <w:jc w:val="both"/>
                <w:rPr>
                  <w:szCs w:val="21"/>
                  <w:lang w:eastAsia="zh-CN"/>
                </w:rPr>
              </w:pPr>
              <w:r w:rsidRPr="00D23E03">
                <w:rPr>
                  <w:szCs w:val="21"/>
                  <w:lang w:eastAsia="zh-CN"/>
                </w:rPr>
                <w:t>3</w:t>
              </w:r>
              <w:r w:rsidRPr="00D23E03">
                <w:rPr>
                  <w:szCs w:val="21"/>
                  <w:lang w:eastAsia="zh-CN"/>
                </w:rPr>
                <w:t>、汇率风险：作为海外业务占比较大的国际工程承包企业，美元和欧元是公司海外业务的主要结算货币，且部分重大合同涉及当地小币种结算，外币市场的汇率波动使公司面临较大的汇率风险。针对此风险，一方面，公司在海外项目现场加大本土化分包、采购力度，积极消化当地货币；另一方面为加强外币资产、负债和外币合同的风险管理，公司持续完善外汇管理机制，以存量外币资金和未来项目外汇收支为基础，以套期保值为目的，利用银行套期保值工具来规避或锁定汇率风险。</w:t>
              </w:r>
            </w:p>
            <w:p w14:paraId="6AAE34A2" w14:textId="4AFECE96" w:rsidR="008F31E9" w:rsidRPr="00167637" w:rsidRDefault="00244448" w:rsidP="009354D2">
              <w:pPr>
                <w:pStyle w:val="affd"/>
                <w:jc w:val="both"/>
                <w:rPr>
                  <w:rFonts w:asciiTheme="minorEastAsia" w:eastAsiaTheme="minorEastAsia" w:hAnsiTheme="minorEastAsia"/>
                  <w:lang w:eastAsia="zh-CN"/>
                </w:rPr>
              </w:pPr>
            </w:p>
          </w:sdtContent>
        </w:sdt>
        <w:p w14:paraId="38260E0F" w14:textId="77777777" w:rsidR="008F31E9" w:rsidRDefault="00244448">
          <w:pPr>
            <w:pStyle w:val="affd"/>
            <w:rPr>
              <w:szCs w:val="21"/>
            </w:rPr>
          </w:pPr>
        </w:p>
      </w:sdtContent>
    </w:sdt>
    <w:sdt>
      <w:sdtPr>
        <w:rPr>
          <w:rFonts w:ascii="宋体" w:hAnsi="宋体" w:cs="Times New Roman"/>
          <w:b w:val="0"/>
          <w:bCs w:val="0"/>
          <w:kern w:val="0"/>
          <w:sz w:val="20"/>
          <w:szCs w:val="21"/>
          <w:lang w:val="en-GB" w:eastAsia="en-US"/>
        </w:rPr>
        <w:alias w:val="模块:其他"/>
        <w:tag w:val="_SEC_449f92267bc945658d04ffaf693010b1"/>
        <w:id w:val="-2975232"/>
        <w:lock w:val="sdtLocked"/>
        <w:placeholder>
          <w:docPart w:val="GBC22222222222222222222222222222"/>
        </w:placeholder>
      </w:sdtPr>
      <w:sdtEndPr>
        <w:rPr>
          <w:rFonts w:ascii="Times New Roman" w:hAnsi="Times New Roman" w:hint="eastAsia"/>
        </w:rPr>
      </w:sdtEndPr>
      <w:sdtContent>
        <w:p w14:paraId="26F61BCF" w14:textId="77777777" w:rsidR="008F31E9" w:rsidRDefault="00A64AAF" w:rsidP="008E0B44">
          <w:pPr>
            <w:pStyle w:val="afff"/>
            <w:numPr>
              <w:ilvl w:val="3"/>
              <w:numId w:val="109"/>
            </w:numPr>
            <w:ind w:left="400" w:hangingChars="200" w:hanging="400"/>
            <w:rPr>
              <w:szCs w:val="21"/>
            </w:rPr>
          </w:pPr>
          <w:r>
            <w:rPr>
              <w:szCs w:val="21"/>
            </w:rPr>
            <w:t>其他</w:t>
          </w:r>
        </w:p>
        <w:sdt>
          <w:sdtPr>
            <w:rPr>
              <w:rFonts w:hint="eastAsia"/>
              <w:szCs w:val="21"/>
            </w:rPr>
            <w:alias w:val="是否适用：公司其他未来发展的讨论和分析[双击切换]"/>
            <w:tag w:val="_GBC_aad5c59ba9344d37bc5cc7a8eba5f048"/>
            <w:id w:val="680319978"/>
            <w:lock w:val="sdtContentLocked"/>
            <w:placeholder>
              <w:docPart w:val="GBC22222222222222222222222222222"/>
            </w:placeholder>
          </w:sdtPr>
          <w:sdtEndPr/>
          <w:sdtContent>
            <w:p w14:paraId="4A959D2E" w14:textId="77777777" w:rsidR="008F31E9" w:rsidRDefault="00A64AAF" w:rsidP="008F31E9">
              <w:pPr>
                <w:pStyle w:val="affd"/>
                <w:rPr>
                  <w:szCs w:val="21"/>
                </w:rPr>
              </w:pPr>
              <w:r>
                <w:rPr>
                  <w:szCs w:val="21"/>
                </w:rPr>
                <w:fldChar w:fldCharType="begin"/>
              </w:r>
              <w:r>
                <w:rPr>
                  <w:rFonts w:hint="eastAsia"/>
                  <w:szCs w:val="21"/>
                </w:rPr>
                <w:instrText xml:space="preserve"> MACROBUTTON  SnrToggleCheckbox </w:instrText>
              </w:r>
              <w:r>
                <w:rPr>
                  <w:rFonts w:hint="eastAsia"/>
                  <w:szCs w:val="21"/>
                </w:rPr>
                <w:instrText>□适用</w:instrText>
              </w:r>
              <w:r>
                <w:rPr>
                  <w:rFonts w:hint="eastAsia"/>
                  <w:szCs w:val="21"/>
                </w:rPr>
                <w:instrText xml:space="preserve">  </w:instrText>
              </w:r>
              <w:r>
                <w:rPr>
                  <w:szCs w:val="21"/>
                </w:rPr>
                <w:fldChar w:fldCharType="end"/>
              </w:r>
              <w:r>
                <w:rPr>
                  <w:szCs w:val="21"/>
                </w:rPr>
                <w:fldChar w:fldCharType="begin"/>
              </w:r>
              <w:r>
                <w:rPr>
                  <w:rFonts w:hint="eastAsia"/>
                  <w:szCs w:val="21"/>
                </w:rPr>
                <w:instrText xml:space="preserve"> MACROBUTTON  SnrToggleCheckbox </w:instrText>
              </w:r>
              <w:r>
                <w:rPr>
                  <w:rFonts w:hint="eastAsia"/>
                  <w:szCs w:val="21"/>
                </w:rPr>
                <w:instrText>√不适用</w:instrText>
              </w:r>
              <w:r>
                <w:rPr>
                  <w:rFonts w:hint="eastAsia"/>
                  <w:szCs w:val="21"/>
                </w:rPr>
                <w:instrText xml:space="preserve"> </w:instrText>
              </w:r>
              <w:r>
                <w:rPr>
                  <w:szCs w:val="21"/>
                </w:rPr>
                <w:fldChar w:fldCharType="end"/>
              </w:r>
            </w:p>
          </w:sdtContent>
        </w:sdt>
        <w:p w14:paraId="68BBC467" w14:textId="77777777" w:rsidR="008F31E9" w:rsidRDefault="00244448">
          <w:pPr>
            <w:pStyle w:val="affd"/>
            <w:rPr>
              <w:szCs w:val="21"/>
            </w:rPr>
          </w:pPr>
        </w:p>
      </w:sdtContent>
    </w:sdt>
    <w:sdt>
      <w:sdtPr>
        <w:rPr>
          <w:rFonts w:ascii="Cambria" w:hAnsi="Cambria" w:cs="Times New Roman" w:hint="eastAsia"/>
          <w:b w:val="0"/>
          <w:bCs w:val="0"/>
          <w:kern w:val="0"/>
          <w:sz w:val="20"/>
          <w:szCs w:val="24"/>
          <w:lang w:val="en-GB" w:eastAsia="en-US"/>
        </w:rPr>
        <w:alias w:val="模块:公司因不适用准则规定国家秘密、商业秘密等或特殊原因，未按准则披露的情况和原因说明"/>
        <w:tag w:val="_SEC_14765587b8824a0d969811c87d3f8cd6"/>
        <w:id w:val="-254979719"/>
        <w:lock w:val="sdtLocked"/>
        <w:placeholder>
          <w:docPart w:val="GBC22222222222222222222222222222"/>
        </w:placeholder>
      </w:sdtPr>
      <w:sdtEndPr>
        <w:rPr>
          <w:rFonts w:ascii="Times New Roman" w:hAnsi="Times New Roman"/>
          <w:szCs w:val="20"/>
        </w:rPr>
      </w:sdtEndPr>
      <w:sdtContent>
        <w:p w14:paraId="066A8354" w14:textId="77777777" w:rsidR="008F31E9" w:rsidRDefault="00A64AAF" w:rsidP="008E0B44">
          <w:pPr>
            <w:pStyle w:val="2CharCharChar"/>
            <w:numPr>
              <w:ilvl w:val="0"/>
              <w:numId w:val="99"/>
            </w:numPr>
            <w:rPr>
              <w:rFonts w:ascii="Cambria" w:hAnsi="Cambria"/>
            </w:rPr>
          </w:pPr>
          <w:r>
            <w:rPr>
              <w:rFonts w:ascii="Cambria" w:hAnsi="Cambria" w:hint="eastAsia"/>
            </w:rPr>
            <w:t>公司因不适用准则规定或国家秘密、商业秘密等特殊原因，未按准则披露的情况和原因说明</w:t>
          </w:r>
        </w:p>
        <w:sdt>
          <w:sdtPr>
            <w:rPr>
              <w:rFonts w:hint="eastAsia"/>
            </w:rPr>
            <w:alias w:val="是否适用：公司因不适用准则规定或国家秘密、商业秘密等特殊原因，未按准则披露的情况和原因说明[双击切换]"/>
            <w:tag w:val="_GBC_6605deed04a2449fa3161699caf92e3e"/>
            <w:id w:val="1175768234"/>
            <w:lock w:val="sdtContentLocked"/>
            <w:placeholder>
              <w:docPart w:val="GBC22222222222222222222222222222"/>
            </w:placeholder>
          </w:sdtPr>
          <w:sdtEndPr/>
          <w:sdtContent>
            <w:p w14:paraId="3F3CF42C" w14:textId="77777777" w:rsidR="008F31E9" w:rsidRDefault="00A64AAF">
              <w:pPr>
                <w:pStyle w:val="affd"/>
              </w:pPr>
              <w:r>
                <w:fldChar w:fldCharType="begin"/>
              </w:r>
              <w:r>
                <w:rPr>
                  <w:rFonts w:hint="eastAsia"/>
                </w:rPr>
                <w:instrText xml:space="preserve"> MACROBUTTON  SnrToggleCheckbox </w:instrText>
              </w:r>
              <w:r>
                <w:rPr>
                  <w:rFonts w:hint="eastAsia"/>
                </w:rPr>
                <w:instrText>√适用</w:instrText>
              </w:r>
              <w:r>
                <w:rPr>
                  <w:rFonts w:hint="eastAsia"/>
                </w:rP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
          <w:sdtPr>
            <w:alias w:val="公司因不适用准则规定或国家秘密、商业秘密等特殊原因，未按准则披露的情况和原因说明"/>
            <w:tag w:val="_GBC_b0f5b2e139954675ba6f983fd931cfc2"/>
            <w:id w:val="-179977347"/>
            <w:lock w:val="sdtLocked"/>
            <w:placeholder>
              <w:docPart w:val="GBC22222222222222222222222222222"/>
            </w:placeholder>
          </w:sdtPr>
          <w:sdtEndPr/>
          <w:sdtContent>
            <w:p w14:paraId="207020D7" w14:textId="77777777" w:rsidR="008F31E9" w:rsidRDefault="00A64AAF" w:rsidP="008F31E9">
              <w:pPr>
                <w:pStyle w:val="affd"/>
                <w:ind w:firstLineChars="200" w:firstLine="400"/>
                <w:rPr>
                  <w:lang w:eastAsia="zh-CN"/>
                </w:rPr>
              </w:pPr>
              <w:r w:rsidRPr="00156D7B">
                <w:rPr>
                  <w:rFonts w:hint="eastAsia"/>
                  <w:lang w:eastAsia="zh-CN"/>
                </w:rPr>
                <w:t>公司所处行业为充分竞争的行业，且涉及较多国家和不同投资主体，单个项目合同的成本是公司核心机密，公开披露可能会引起不同项目业主之间的比较，不利于公司参与市场竞争。</w:t>
              </w:r>
            </w:p>
          </w:sdtContent>
        </w:sdt>
      </w:sdtContent>
    </w:sdt>
    <w:p w14:paraId="08A89E51" w14:textId="77777777" w:rsidR="008F31E9" w:rsidRDefault="008F31E9">
      <w:pPr>
        <w:pStyle w:val="affd"/>
        <w:rPr>
          <w:szCs w:val="21"/>
          <w:lang w:eastAsia="zh-CN"/>
        </w:rPr>
      </w:pPr>
    </w:p>
    <w:p w14:paraId="47CE4478" w14:textId="77777777" w:rsidR="008F31E9" w:rsidRDefault="008F31E9">
      <w:pPr>
        <w:pStyle w:val="affd"/>
        <w:rPr>
          <w:szCs w:val="21"/>
          <w:lang w:eastAsia="zh-CN"/>
        </w:rPr>
      </w:pPr>
    </w:p>
    <w:p w14:paraId="4F258E87" w14:textId="77777777" w:rsidR="008F31E9" w:rsidRDefault="00A64AAF" w:rsidP="00A64AAF">
      <w:pPr>
        <w:pStyle w:val="affe"/>
        <w:numPr>
          <w:ilvl w:val="0"/>
          <w:numId w:val="1"/>
        </w:numPr>
      </w:pPr>
      <w:bookmarkStart w:id="33" w:name="_Toc409437606"/>
      <w:bookmarkStart w:id="34" w:name="_Toc437440712"/>
      <w:bookmarkStart w:id="35" w:name="_Toc469563079"/>
      <w:r>
        <w:rPr>
          <w:rFonts w:hint="eastAsia"/>
        </w:rPr>
        <w:t>重要事项</w:t>
      </w:r>
      <w:bookmarkEnd w:id="33"/>
      <w:bookmarkEnd w:id="34"/>
      <w:bookmarkEnd w:id="35"/>
    </w:p>
    <w:p w14:paraId="6ED9B033" w14:textId="77777777" w:rsidR="008F31E9" w:rsidRDefault="00A64AAF" w:rsidP="008E0B44">
      <w:pPr>
        <w:pStyle w:val="2CharCharChar"/>
        <w:numPr>
          <w:ilvl w:val="0"/>
          <w:numId w:val="110"/>
        </w:numPr>
      </w:pPr>
      <w:r>
        <w:rPr>
          <w:rFonts w:hint="eastAsia"/>
        </w:rPr>
        <w:t>普通股</w:t>
      </w:r>
      <w:r>
        <w:t>利润分配或资本公积金转增预案</w:t>
      </w:r>
    </w:p>
    <w:sdt>
      <w:sdtPr>
        <w:rPr>
          <w:rFonts w:ascii="宋体" w:hAnsi="宋体" w:cs="Times New Roman" w:hint="eastAsia"/>
          <w:b w:val="0"/>
          <w:bCs w:val="0"/>
          <w:kern w:val="0"/>
          <w:sz w:val="20"/>
          <w:szCs w:val="24"/>
          <w:lang w:val="en-GB" w:eastAsia="en-US"/>
        </w:rPr>
        <w:alias w:val="模块:现金分红政策的制定、执行或调整情况"/>
        <w:tag w:val="_SEC_56f603efa27346f7af316ef98db0d157"/>
        <w:id w:val="-944382155"/>
        <w:lock w:val="sdtLocked"/>
        <w:placeholder>
          <w:docPart w:val="GBC22222222222222222222222222222"/>
        </w:placeholder>
      </w:sdtPr>
      <w:sdtEndPr>
        <w:rPr>
          <w:rFonts w:ascii="Times New Roman" w:hAnsi="Times New Roman" w:hint="default"/>
          <w:szCs w:val="20"/>
        </w:rPr>
      </w:sdtEndPr>
      <w:sdtContent>
        <w:p w14:paraId="30498898" w14:textId="77777777" w:rsidR="008F31E9" w:rsidRDefault="00A64AAF" w:rsidP="008E0B44">
          <w:pPr>
            <w:pStyle w:val="afff"/>
            <w:numPr>
              <w:ilvl w:val="0"/>
              <w:numId w:val="111"/>
            </w:numPr>
          </w:pPr>
          <w:r>
            <w:rPr>
              <w:rFonts w:hint="eastAsia"/>
            </w:rPr>
            <w:t>现金分红政策的制定、执行或调整情况</w:t>
          </w:r>
        </w:p>
        <w:sdt>
          <w:sdtPr>
            <w:rPr>
              <w:rFonts w:hint="eastAsia"/>
            </w:rPr>
            <w:alias w:val="是否适用：现金分红政策的制定、执行或调整情况[双击切换]"/>
            <w:tag w:val="_GBC_44e2e78b73644e40b44c85d34ce008ea"/>
            <w:id w:val="-332455055"/>
            <w:lock w:val="sdtContentLocked"/>
            <w:placeholder>
              <w:docPart w:val="GBC22222222222222222222222222222"/>
            </w:placeholder>
          </w:sdtPr>
          <w:sdtEndPr/>
          <w:sdtContent>
            <w:p w14:paraId="1009F0A2" w14:textId="77777777" w:rsidR="008F31E9" w:rsidRDefault="00A64AAF">
              <w:pPr>
                <w:pStyle w:val="affd"/>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
          <w:sdtPr>
            <w:alias w:val="现金分红政策的执行情况"/>
            <w:tag w:val="_GBC_0ba57968760941749cc2f420644f2599"/>
            <w:id w:val="390763"/>
            <w:lock w:val="sdtLocked"/>
            <w:placeholder>
              <w:docPart w:val="GBC22222222222222222222222222222"/>
            </w:placeholder>
          </w:sdtPr>
          <w:sdtEndPr/>
          <w:sdtContent>
            <w:p w14:paraId="68614047" w14:textId="77777777" w:rsidR="008F31E9" w:rsidRDefault="00A64AAF" w:rsidP="008F31E9">
              <w:pPr>
                <w:pStyle w:val="affd"/>
                <w:ind w:firstLineChars="200" w:firstLine="400"/>
                <w:jc w:val="both"/>
                <w:rPr>
                  <w:lang w:eastAsia="zh-CN"/>
                </w:rPr>
              </w:pPr>
              <w:r>
                <w:rPr>
                  <w:rFonts w:hint="eastAsia"/>
                  <w:lang w:eastAsia="zh-CN"/>
                </w:rPr>
                <w:t>根据监管部门落实现金分红的有关要求，</w:t>
              </w:r>
              <w:r>
                <w:rPr>
                  <w:rFonts w:hint="eastAsia"/>
                  <w:lang w:eastAsia="zh-CN"/>
                </w:rPr>
                <w:t>2012</w:t>
              </w:r>
              <w:r>
                <w:rPr>
                  <w:rFonts w:hint="eastAsia"/>
                  <w:lang w:eastAsia="zh-CN"/>
                </w:rPr>
                <w:t>年第三次临时股东大会审议通过了《关于修改公司章程的议案》，修订后的章程明确规定了公司利润分配政策、决策程序等相关内容，此外</w:t>
              </w:r>
              <w:r>
                <w:rPr>
                  <w:lang w:eastAsia="zh-CN"/>
                </w:rPr>
                <w:t>，公司每三年制定</w:t>
              </w:r>
              <w:r>
                <w:rPr>
                  <w:rFonts w:hint="eastAsia"/>
                  <w:lang w:eastAsia="zh-CN"/>
                </w:rPr>
                <w:t>《公司未来三年股东回报规划》，公司通过公司章程和股东回报规划规定了明确的分红标准和比例，现金分红决策程序和机制完备，独立董事勤勉尽职的履行了职责，发表了相关意见，能够充分保障中小股东合法权益。</w:t>
              </w:r>
            </w:p>
            <w:p w14:paraId="75EBE44B" w14:textId="77777777" w:rsidR="008F31E9" w:rsidRDefault="00A64AAF" w:rsidP="008F31E9">
              <w:pPr>
                <w:pStyle w:val="affd"/>
                <w:ind w:firstLineChars="200" w:firstLine="400"/>
                <w:jc w:val="both"/>
                <w:rPr>
                  <w:lang w:eastAsia="zh-CN"/>
                </w:rPr>
              </w:pPr>
              <w:r>
                <w:rPr>
                  <w:rFonts w:hint="eastAsia"/>
                  <w:lang w:eastAsia="zh-CN"/>
                </w:rPr>
                <w:t>报告期内，公司严格按照《公司章程》和《公司未来三年股东回报规划（</w:t>
              </w:r>
              <w:r>
                <w:rPr>
                  <w:rFonts w:hint="eastAsia"/>
                  <w:lang w:eastAsia="zh-CN"/>
                </w:rPr>
                <w:t>2015</w:t>
              </w:r>
              <w:r>
                <w:rPr>
                  <w:rFonts w:hint="eastAsia"/>
                  <w:lang w:eastAsia="zh-CN"/>
                </w:rPr>
                <w:t>年</w:t>
              </w:r>
              <w:r>
                <w:rPr>
                  <w:rFonts w:hint="eastAsia"/>
                  <w:lang w:eastAsia="zh-CN"/>
                </w:rPr>
                <w:t>-2017</w:t>
              </w:r>
              <w:r>
                <w:rPr>
                  <w:rFonts w:hint="eastAsia"/>
                  <w:lang w:eastAsia="zh-CN"/>
                </w:rPr>
                <w:t>年）》规定的利润分配政策和股东大会决议实施了</w:t>
              </w:r>
              <w:r>
                <w:rPr>
                  <w:rFonts w:hint="eastAsia"/>
                  <w:lang w:eastAsia="zh-CN"/>
                </w:rPr>
                <w:t>2017</w:t>
              </w:r>
              <w:r>
                <w:rPr>
                  <w:rFonts w:hint="eastAsia"/>
                  <w:lang w:eastAsia="zh-CN"/>
                </w:rPr>
                <w:t>年度利润分配方案，以公司总股本</w:t>
              </w:r>
              <w:r>
                <w:rPr>
                  <w:rFonts w:hint="eastAsia"/>
                  <w:lang w:eastAsia="zh-CN"/>
                </w:rPr>
                <w:t>1,754,257,928</w:t>
              </w:r>
              <w:r>
                <w:rPr>
                  <w:rFonts w:hint="eastAsia"/>
                  <w:lang w:eastAsia="zh-CN"/>
                </w:rPr>
                <w:t>股为基数，每股派发现金红利</w:t>
              </w:r>
              <w:r>
                <w:rPr>
                  <w:lang w:eastAsia="zh-CN"/>
                </w:rPr>
                <w:t xml:space="preserve"> 0.168 </w:t>
              </w:r>
              <w:r>
                <w:rPr>
                  <w:rFonts w:hint="eastAsia"/>
                  <w:lang w:eastAsia="zh-CN"/>
                </w:rPr>
                <w:t>元（含税），共计派发现金红利</w:t>
              </w:r>
              <w:r>
                <w:rPr>
                  <w:lang w:eastAsia="zh-CN"/>
                </w:rPr>
                <w:t xml:space="preserve"> </w:t>
              </w:r>
              <w:r w:rsidRPr="000A5A32">
                <w:rPr>
                  <w:lang w:eastAsia="zh-CN"/>
                </w:rPr>
                <w:t>294,715,331.90</w:t>
              </w:r>
              <w:r>
                <w:rPr>
                  <w:lang w:eastAsia="zh-CN"/>
                </w:rPr>
                <w:t xml:space="preserve"> </w:t>
              </w:r>
              <w:r>
                <w:rPr>
                  <w:rFonts w:hint="eastAsia"/>
                  <w:lang w:eastAsia="zh-CN"/>
                </w:rPr>
                <w:t>元，切实保障了投资者分红权益。</w:t>
              </w:r>
            </w:p>
            <w:p w14:paraId="75A1FECA" w14:textId="77777777" w:rsidR="008F31E9" w:rsidRDefault="00A64AAF" w:rsidP="008F31E9">
              <w:pPr>
                <w:pStyle w:val="affd"/>
                <w:ind w:firstLineChars="200" w:firstLine="400"/>
                <w:rPr>
                  <w:lang w:eastAsia="zh-CN"/>
                </w:rPr>
              </w:pPr>
              <w:r>
                <w:rPr>
                  <w:rFonts w:hint="eastAsia"/>
                  <w:lang w:eastAsia="zh-CN"/>
                </w:rPr>
                <w:t>上述利润分配实施公告刊登于</w:t>
              </w:r>
              <w:r>
                <w:rPr>
                  <w:rFonts w:hint="eastAsia"/>
                  <w:lang w:eastAsia="zh-CN"/>
                </w:rPr>
                <w:t>2018</w:t>
              </w:r>
              <w:r>
                <w:rPr>
                  <w:rFonts w:hint="eastAsia"/>
                  <w:lang w:eastAsia="zh-CN"/>
                </w:rPr>
                <w:t>年</w:t>
              </w:r>
              <w:r>
                <w:rPr>
                  <w:rFonts w:hint="eastAsia"/>
                  <w:lang w:eastAsia="zh-CN"/>
                </w:rPr>
                <w:t>5</w:t>
              </w:r>
              <w:r>
                <w:rPr>
                  <w:rFonts w:hint="eastAsia"/>
                  <w:lang w:eastAsia="zh-CN"/>
                </w:rPr>
                <w:t>月</w:t>
              </w:r>
              <w:r>
                <w:rPr>
                  <w:rFonts w:hint="eastAsia"/>
                  <w:lang w:eastAsia="zh-CN"/>
                </w:rPr>
                <w:t xml:space="preserve"> </w:t>
              </w:r>
              <w:r>
                <w:rPr>
                  <w:lang w:eastAsia="zh-CN"/>
                </w:rPr>
                <w:t>24</w:t>
              </w:r>
              <w:r>
                <w:rPr>
                  <w:rFonts w:hint="eastAsia"/>
                  <w:lang w:eastAsia="zh-CN"/>
                </w:rPr>
                <w:t xml:space="preserve"> </w:t>
              </w:r>
              <w:r>
                <w:rPr>
                  <w:rFonts w:hint="eastAsia"/>
                  <w:lang w:eastAsia="zh-CN"/>
                </w:rPr>
                <w:t>日的中国证券报、上海证券报及上交所网站。</w:t>
              </w:r>
            </w:p>
          </w:sdtContent>
        </w:sdt>
        <w:p w14:paraId="62B87ACD" w14:textId="77777777" w:rsidR="008F31E9" w:rsidRDefault="00244448">
          <w:pPr>
            <w:pStyle w:val="affd"/>
          </w:pPr>
        </w:p>
      </w:sdtContent>
    </w:sdt>
    <w:sdt>
      <w:sdtPr>
        <w:rPr>
          <w:rFonts w:ascii="宋体" w:hAnsi="宋体" w:cs="Times New Roman" w:hint="eastAsia"/>
          <w:b w:val="0"/>
          <w:bCs w:val="0"/>
          <w:kern w:val="0"/>
          <w:sz w:val="20"/>
          <w:szCs w:val="24"/>
          <w:lang w:val="en-GB" w:eastAsia="en-US"/>
        </w:rPr>
        <w:alias w:val="模块:公司近三年（含报告期）的普通股利润分配方案或预案、资本公积金..."/>
        <w:tag w:val="_SEC_b48ff2b645b94460a24a2467158227e1"/>
        <w:id w:val="-318965232"/>
        <w:lock w:val="sdtLocked"/>
        <w:placeholder>
          <w:docPart w:val="GBC22222222222222222222222222222"/>
        </w:placeholder>
      </w:sdtPr>
      <w:sdtEndPr>
        <w:rPr>
          <w:rFonts w:ascii="Times New Roman" w:hAnsi="Times New Roman"/>
          <w:szCs w:val="20"/>
        </w:rPr>
      </w:sdtEndPr>
      <w:sdtContent>
        <w:p w14:paraId="5A4BE835" w14:textId="77777777" w:rsidR="008F31E9" w:rsidRDefault="00A64AAF" w:rsidP="008E0B44">
          <w:pPr>
            <w:pStyle w:val="afff"/>
            <w:numPr>
              <w:ilvl w:val="0"/>
              <w:numId w:val="111"/>
            </w:numPr>
          </w:pPr>
          <w:r>
            <w:rPr>
              <w:rFonts w:hint="eastAsia"/>
            </w:rPr>
            <w:t>公司近三年（含报告期）的普通股股利分配方案或预案、资本公积金转增股本方案或预案</w:t>
          </w:r>
        </w:p>
        <w:p w14:paraId="2D181C03" w14:textId="77777777" w:rsidR="008F31E9" w:rsidRDefault="00A64AAF">
          <w:pPr>
            <w:pStyle w:val="affd"/>
            <w:jc w:val="right"/>
            <w:rPr>
              <w:lang w:eastAsia="zh-CN"/>
            </w:rPr>
          </w:pPr>
          <w:r>
            <w:rPr>
              <w:rFonts w:hint="eastAsia"/>
              <w:lang w:eastAsia="zh-CN"/>
            </w:rPr>
            <w:t>单位：</w:t>
          </w:r>
          <w:sdt>
            <w:sdtPr>
              <w:rPr>
                <w:rFonts w:hint="eastAsia"/>
                <w:lang w:eastAsia="zh-CN"/>
              </w:rPr>
              <w:alias w:val="单位：公司前三年分红情况"/>
              <w:tag w:val="_GBC_eacff7e257d54b508c73e818590e309d"/>
              <w:id w:val="176603004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lang w:eastAsia="zh-CN"/>
                </w:rPr>
                <w:t>元</w:t>
              </w:r>
            </w:sdtContent>
          </w:sdt>
          <w:r>
            <w:rPr>
              <w:rFonts w:hint="eastAsia"/>
              <w:lang w:eastAsia="zh-CN"/>
            </w:rPr>
            <w:t xml:space="preserve">  </w:t>
          </w:r>
          <w:r>
            <w:rPr>
              <w:rFonts w:hint="eastAsia"/>
              <w:lang w:eastAsia="zh-CN"/>
            </w:rPr>
            <w:t>币种：</w:t>
          </w:r>
          <w:sdt>
            <w:sdtPr>
              <w:rPr>
                <w:rFonts w:hint="eastAsia"/>
                <w:lang w:eastAsia="zh-CN"/>
              </w:rPr>
              <w:alias w:val="币种：公司前三年分红情况"/>
              <w:tag w:val="_GBC_7da3ae8e7ae04c0594a41402441c1ab2"/>
              <w:id w:val="187989319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lang w:eastAsia="zh-CN"/>
                </w:rPr>
                <w:t>人民币</w:t>
              </w:r>
            </w:sdtContent>
          </w:sdt>
        </w:p>
        <w:tbl>
          <w:tblPr>
            <w:tblStyle w:val="g23"/>
            <w:tblW w:w="0" w:type="auto"/>
            <w:tblLook w:val="04A0" w:firstRow="1" w:lastRow="0" w:firstColumn="1" w:lastColumn="0" w:noHBand="0" w:noVBand="1"/>
          </w:tblPr>
          <w:tblGrid>
            <w:gridCol w:w="1087"/>
            <w:gridCol w:w="850"/>
            <w:gridCol w:w="989"/>
            <w:gridCol w:w="1071"/>
            <w:gridCol w:w="1686"/>
            <w:gridCol w:w="1896"/>
            <w:gridCol w:w="1244"/>
          </w:tblGrid>
          <w:tr w:rsidR="007969FF" w14:paraId="03941D5A" w14:textId="77777777" w:rsidTr="00911DFD">
            <w:sdt>
              <w:sdtPr>
                <w:tag w:val="_PLD_b9f5cdeab224411f986a90527a957756"/>
                <w:id w:val="-1975432755"/>
                <w:lock w:val="sdtLocked"/>
              </w:sdtPr>
              <w:sdtEndPr/>
              <w:sdtContent>
                <w:tc>
                  <w:tcPr>
                    <w:tcW w:w="1087" w:type="dxa"/>
                    <w:vAlign w:val="center"/>
                  </w:tcPr>
                  <w:p w14:paraId="01BA3C6E" w14:textId="77777777" w:rsidR="007969FF" w:rsidRDefault="007969FF" w:rsidP="00911DFD">
                    <w:pPr>
                      <w:jc w:val="center"/>
                    </w:pPr>
                    <w:r>
                      <w:t>分红</w:t>
                    </w:r>
                  </w:p>
                  <w:p w14:paraId="60ACF943" w14:textId="77777777" w:rsidR="007969FF" w:rsidRDefault="007969FF" w:rsidP="00911DFD">
                    <w:pPr>
                      <w:jc w:val="center"/>
                    </w:pPr>
                    <w:r>
                      <w:t>年度</w:t>
                    </w:r>
                  </w:p>
                </w:tc>
              </w:sdtContent>
            </w:sdt>
            <w:sdt>
              <w:sdtPr>
                <w:tag w:val="_PLD_77f5a7df0e5c454ba2db54512fbca5e4"/>
                <w:id w:val="-1691296324"/>
                <w:lock w:val="sdtLocked"/>
              </w:sdtPr>
              <w:sdtEndPr/>
              <w:sdtContent>
                <w:tc>
                  <w:tcPr>
                    <w:tcW w:w="850" w:type="dxa"/>
                    <w:vAlign w:val="center"/>
                  </w:tcPr>
                  <w:p w14:paraId="66E36D1C" w14:textId="77777777" w:rsidR="007969FF" w:rsidRDefault="007969FF" w:rsidP="00911DFD">
                    <w:pPr>
                      <w:jc w:val="center"/>
                    </w:pPr>
                    <w:r>
                      <w:t>每10股送红股数（股）</w:t>
                    </w:r>
                  </w:p>
                </w:tc>
              </w:sdtContent>
            </w:sdt>
            <w:sdt>
              <w:sdtPr>
                <w:tag w:val="_PLD_b48659e55d584760a3145b648b727424"/>
                <w:id w:val="-522475459"/>
                <w:lock w:val="sdtLocked"/>
              </w:sdtPr>
              <w:sdtEndPr/>
              <w:sdtContent>
                <w:tc>
                  <w:tcPr>
                    <w:tcW w:w="989" w:type="dxa"/>
                    <w:vAlign w:val="center"/>
                  </w:tcPr>
                  <w:p w14:paraId="3DDDBFFC" w14:textId="77777777" w:rsidR="007969FF" w:rsidRDefault="007969FF" w:rsidP="00911DFD">
                    <w:pPr>
                      <w:jc w:val="center"/>
                    </w:pPr>
                    <w:r>
                      <w:t>每10股派息数(元)（含税）</w:t>
                    </w:r>
                  </w:p>
                </w:tc>
              </w:sdtContent>
            </w:sdt>
            <w:sdt>
              <w:sdtPr>
                <w:tag w:val="_PLD_3119727340174fc193477321ad89075f"/>
                <w:id w:val="-2115892710"/>
                <w:lock w:val="sdtLocked"/>
              </w:sdtPr>
              <w:sdtEndPr/>
              <w:sdtContent>
                <w:tc>
                  <w:tcPr>
                    <w:tcW w:w="1071" w:type="dxa"/>
                    <w:vAlign w:val="center"/>
                  </w:tcPr>
                  <w:p w14:paraId="7F1B0733" w14:textId="77777777" w:rsidR="007969FF" w:rsidRDefault="007969FF" w:rsidP="00911DFD">
                    <w:pPr>
                      <w:jc w:val="center"/>
                    </w:pPr>
                    <w:r>
                      <w:t>每10股转增数（股）</w:t>
                    </w:r>
                  </w:p>
                </w:tc>
              </w:sdtContent>
            </w:sdt>
            <w:sdt>
              <w:sdtPr>
                <w:tag w:val="_PLD_7fe589b149ae416cb5041a59d441523f"/>
                <w:id w:val="-1003345715"/>
                <w:lock w:val="sdtLocked"/>
              </w:sdtPr>
              <w:sdtEndPr/>
              <w:sdtContent>
                <w:tc>
                  <w:tcPr>
                    <w:tcW w:w="1686" w:type="dxa"/>
                    <w:vAlign w:val="center"/>
                  </w:tcPr>
                  <w:p w14:paraId="4AF03BDE" w14:textId="77777777" w:rsidR="007969FF" w:rsidRDefault="007969FF" w:rsidP="00911DFD">
                    <w:pPr>
                      <w:jc w:val="center"/>
                    </w:pPr>
                    <w:r>
                      <w:t>现金分红的数额</w:t>
                    </w:r>
                  </w:p>
                  <w:p w14:paraId="7D3595BA" w14:textId="77777777" w:rsidR="007969FF" w:rsidRDefault="007969FF" w:rsidP="00911DFD">
                    <w:pPr>
                      <w:jc w:val="center"/>
                    </w:pPr>
                    <w:r>
                      <w:t>（含税）</w:t>
                    </w:r>
                  </w:p>
                </w:tc>
              </w:sdtContent>
            </w:sdt>
            <w:sdt>
              <w:sdtPr>
                <w:tag w:val="_PLD_0151aa6ee0ab48068caf1cffe64ad69b"/>
                <w:id w:val="2104061544"/>
                <w:lock w:val="sdtLocked"/>
              </w:sdtPr>
              <w:sdtEndPr/>
              <w:sdtContent>
                <w:tc>
                  <w:tcPr>
                    <w:tcW w:w="1896" w:type="dxa"/>
                    <w:vAlign w:val="center"/>
                  </w:tcPr>
                  <w:p w14:paraId="0BBDF7DC" w14:textId="77777777" w:rsidR="007969FF" w:rsidRDefault="007969FF" w:rsidP="00911DFD">
                    <w:pPr>
                      <w:jc w:val="center"/>
                    </w:pPr>
                    <w:r>
                      <w:t>分红年度合并报表中归属于上市公司</w:t>
                    </w:r>
                    <w:r>
                      <w:rPr>
                        <w:rFonts w:hint="eastAsia"/>
                      </w:rPr>
                      <w:t>普通股</w:t>
                    </w:r>
                    <w:r>
                      <w:t>股东的净利润</w:t>
                    </w:r>
                  </w:p>
                </w:tc>
              </w:sdtContent>
            </w:sdt>
            <w:sdt>
              <w:sdtPr>
                <w:tag w:val="_PLD_d210d80897384651984de133b63bb545"/>
                <w:id w:val="-481082820"/>
                <w:lock w:val="sdtLocked"/>
              </w:sdtPr>
              <w:sdtEndPr/>
              <w:sdtContent>
                <w:tc>
                  <w:tcPr>
                    <w:tcW w:w="1244" w:type="dxa"/>
                    <w:vAlign w:val="center"/>
                  </w:tcPr>
                  <w:p w14:paraId="11DA6CFF" w14:textId="77777777" w:rsidR="007969FF" w:rsidRDefault="007969FF" w:rsidP="00911DFD">
                    <w:pPr>
                      <w:jc w:val="center"/>
                    </w:pPr>
                    <w:r>
                      <w:t>占合并报表中归属于上市公司</w:t>
                    </w:r>
                    <w:r>
                      <w:rPr>
                        <w:rFonts w:hint="eastAsia"/>
                      </w:rPr>
                      <w:t>普通股</w:t>
                    </w:r>
                    <w:r>
                      <w:t>股东的净利润的比率(%)</w:t>
                    </w:r>
                  </w:p>
                </w:tc>
              </w:sdtContent>
            </w:sdt>
          </w:tr>
          <w:tr w:rsidR="007969FF" w14:paraId="4EFF2E51" w14:textId="77777777" w:rsidTr="00911DFD">
            <w:sdt>
              <w:sdtPr>
                <w:tag w:val="_PLD_9c484291845348bd97a3b8b47487a6ec"/>
                <w:id w:val="1295247739"/>
                <w:lock w:val="sdtLocked"/>
              </w:sdtPr>
              <w:sdtEndPr/>
              <w:sdtContent>
                <w:tc>
                  <w:tcPr>
                    <w:tcW w:w="1087" w:type="dxa"/>
                  </w:tcPr>
                  <w:p w14:paraId="6436A756" w14:textId="77777777" w:rsidR="007969FF" w:rsidRDefault="007969FF" w:rsidP="00911DFD">
                    <w:r>
                      <w:rPr>
                        <w:rFonts w:hint="eastAsia"/>
                      </w:rPr>
                      <w:t>201</w:t>
                    </w:r>
                    <w:r>
                      <w:t>8</w:t>
                    </w:r>
                    <w:r>
                      <w:rPr>
                        <w:rFonts w:hint="eastAsia"/>
                      </w:rPr>
                      <w:t>年</w:t>
                    </w:r>
                  </w:p>
                </w:tc>
              </w:sdtContent>
            </w:sdt>
            <w:tc>
              <w:tcPr>
                <w:tcW w:w="850" w:type="dxa"/>
              </w:tcPr>
              <w:p w14:paraId="1FBE7D70" w14:textId="77777777" w:rsidR="007969FF" w:rsidRDefault="007969FF" w:rsidP="00911DFD">
                <w:pPr>
                  <w:jc w:val="right"/>
                </w:pPr>
                <w:r>
                  <w:t>0</w:t>
                </w:r>
              </w:p>
            </w:tc>
            <w:tc>
              <w:tcPr>
                <w:tcW w:w="989" w:type="dxa"/>
              </w:tcPr>
              <w:p w14:paraId="69DEFA71" w14:textId="6EA5777E" w:rsidR="007969FF" w:rsidRDefault="007969FF" w:rsidP="00946C36">
                <w:pPr>
                  <w:jc w:val="right"/>
                </w:pPr>
                <w:r>
                  <w:rPr>
                    <w:rFonts w:hint="eastAsia"/>
                  </w:rPr>
                  <w:t>2.</w:t>
                </w:r>
                <w:r w:rsidR="008E0B44">
                  <w:t>65</w:t>
                </w:r>
              </w:p>
            </w:tc>
            <w:tc>
              <w:tcPr>
                <w:tcW w:w="1071" w:type="dxa"/>
              </w:tcPr>
              <w:p w14:paraId="2A3AA934" w14:textId="77777777" w:rsidR="007969FF" w:rsidRDefault="007969FF" w:rsidP="00911DFD">
                <w:pPr>
                  <w:jc w:val="right"/>
                </w:pPr>
                <w:r>
                  <w:rPr>
                    <w:rFonts w:hint="eastAsia"/>
                  </w:rPr>
                  <w:t>0</w:t>
                </w:r>
              </w:p>
            </w:tc>
            <w:tc>
              <w:tcPr>
                <w:tcW w:w="1686" w:type="dxa"/>
              </w:tcPr>
              <w:p w14:paraId="2779F5CD" w14:textId="3F528165" w:rsidR="007969FF" w:rsidRPr="00BB11D9" w:rsidRDefault="008E0B44" w:rsidP="00946C36">
                <w:pPr>
                  <w:jc w:val="right"/>
                  <w:rPr>
                    <w:szCs w:val="21"/>
                  </w:rPr>
                </w:pPr>
                <w:r w:rsidRPr="00BB11D9">
                  <w:rPr>
                    <w:rFonts w:asciiTheme="minorEastAsia" w:eastAsiaTheme="minorEastAsia" w:hAnsiTheme="minorEastAsia"/>
                    <w:szCs w:val="21"/>
                  </w:rPr>
                  <w:t>460,987,071.05</w:t>
                </w:r>
              </w:p>
            </w:tc>
            <w:tc>
              <w:tcPr>
                <w:tcW w:w="1896" w:type="dxa"/>
              </w:tcPr>
              <w:p w14:paraId="0CD77F02" w14:textId="77777777" w:rsidR="007969FF" w:rsidRDefault="007969FF" w:rsidP="00911DFD">
                <w:pPr>
                  <w:jc w:val="right"/>
                </w:pPr>
                <w:r>
                  <w:t>1,367,520,922.88</w:t>
                </w:r>
              </w:p>
            </w:tc>
            <w:tc>
              <w:tcPr>
                <w:tcW w:w="1244" w:type="dxa"/>
              </w:tcPr>
              <w:p w14:paraId="423038C8" w14:textId="5B0410B8" w:rsidR="007969FF" w:rsidRDefault="008E0B44" w:rsidP="00911DFD">
                <w:pPr>
                  <w:jc w:val="right"/>
                </w:pPr>
                <w:r>
                  <w:rPr>
                    <w:rFonts w:hint="eastAsia"/>
                  </w:rPr>
                  <w:t>33.71</w:t>
                </w:r>
              </w:p>
            </w:tc>
          </w:tr>
          <w:tr w:rsidR="007969FF" w14:paraId="6A086DFC" w14:textId="77777777" w:rsidTr="00911DFD">
            <w:sdt>
              <w:sdtPr>
                <w:tag w:val="_PLD_c67cdaf7cef747fc8140744ec8ffd89a"/>
                <w:id w:val="-1871602038"/>
                <w:lock w:val="sdtLocked"/>
              </w:sdtPr>
              <w:sdtEndPr/>
              <w:sdtContent>
                <w:tc>
                  <w:tcPr>
                    <w:tcW w:w="1087" w:type="dxa"/>
                  </w:tcPr>
                  <w:p w14:paraId="2EA0B537" w14:textId="77777777" w:rsidR="007969FF" w:rsidRDefault="007969FF" w:rsidP="00911DFD">
                    <w:r>
                      <w:rPr>
                        <w:rFonts w:hint="eastAsia"/>
                      </w:rPr>
                      <w:t>201</w:t>
                    </w:r>
                    <w:r>
                      <w:t>7</w:t>
                    </w:r>
                    <w:r>
                      <w:rPr>
                        <w:rFonts w:hint="eastAsia"/>
                      </w:rPr>
                      <w:t>年</w:t>
                    </w:r>
                  </w:p>
                </w:tc>
              </w:sdtContent>
            </w:sdt>
            <w:tc>
              <w:tcPr>
                <w:tcW w:w="850" w:type="dxa"/>
              </w:tcPr>
              <w:p w14:paraId="6654C603" w14:textId="77777777" w:rsidR="007969FF" w:rsidRDefault="007969FF" w:rsidP="00911DFD">
                <w:pPr>
                  <w:jc w:val="right"/>
                </w:pPr>
                <w:r>
                  <w:t>0</w:t>
                </w:r>
              </w:p>
            </w:tc>
            <w:tc>
              <w:tcPr>
                <w:tcW w:w="989" w:type="dxa"/>
              </w:tcPr>
              <w:p w14:paraId="5D3D426C" w14:textId="77777777" w:rsidR="007969FF" w:rsidRDefault="007969FF" w:rsidP="00911DFD">
                <w:pPr>
                  <w:jc w:val="right"/>
                </w:pPr>
                <w:r>
                  <w:t>1.68</w:t>
                </w:r>
              </w:p>
            </w:tc>
            <w:tc>
              <w:tcPr>
                <w:tcW w:w="1071" w:type="dxa"/>
              </w:tcPr>
              <w:p w14:paraId="122A0134" w14:textId="77777777" w:rsidR="007969FF" w:rsidRDefault="007969FF" w:rsidP="00911DFD">
                <w:pPr>
                  <w:jc w:val="right"/>
                </w:pPr>
                <w:r>
                  <w:t>0</w:t>
                </w:r>
              </w:p>
            </w:tc>
            <w:tc>
              <w:tcPr>
                <w:tcW w:w="1686" w:type="dxa"/>
              </w:tcPr>
              <w:p w14:paraId="707CE4CE" w14:textId="77777777" w:rsidR="007969FF" w:rsidRDefault="007969FF" w:rsidP="00911DFD">
                <w:pPr>
                  <w:jc w:val="right"/>
                </w:pPr>
                <w:r>
                  <w:t>294,715,331.90</w:t>
                </w:r>
              </w:p>
            </w:tc>
            <w:tc>
              <w:tcPr>
                <w:tcW w:w="1896" w:type="dxa"/>
              </w:tcPr>
              <w:p w14:paraId="0262A688" w14:textId="77777777" w:rsidR="007969FF" w:rsidRDefault="007969FF" w:rsidP="00911DFD">
                <w:pPr>
                  <w:jc w:val="right"/>
                </w:pPr>
                <w:r>
                  <w:t>976,924,491.30</w:t>
                </w:r>
              </w:p>
            </w:tc>
            <w:tc>
              <w:tcPr>
                <w:tcW w:w="1244" w:type="dxa"/>
              </w:tcPr>
              <w:p w14:paraId="1D9B4DE8" w14:textId="77777777" w:rsidR="007969FF" w:rsidRDefault="007969FF" w:rsidP="00911DFD">
                <w:pPr>
                  <w:jc w:val="right"/>
                </w:pPr>
                <w:r>
                  <w:t>30.17</w:t>
                </w:r>
              </w:p>
            </w:tc>
          </w:tr>
          <w:tr w:rsidR="007969FF" w14:paraId="6C4E874E" w14:textId="77777777" w:rsidTr="00911DFD">
            <w:sdt>
              <w:sdtPr>
                <w:tag w:val="_PLD_a1e557ccd42748f8952ee8a05606fdbb"/>
                <w:id w:val="1928228848"/>
                <w:lock w:val="sdtLocked"/>
              </w:sdtPr>
              <w:sdtEndPr/>
              <w:sdtContent>
                <w:tc>
                  <w:tcPr>
                    <w:tcW w:w="1087" w:type="dxa"/>
                  </w:tcPr>
                  <w:p w14:paraId="60704FEF" w14:textId="77777777" w:rsidR="007969FF" w:rsidRDefault="007969FF" w:rsidP="00911DFD">
                    <w:r>
                      <w:rPr>
                        <w:rFonts w:hint="eastAsia"/>
                      </w:rPr>
                      <w:t>201</w:t>
                    </w:r>
                    <w:r>
                      <w:t>6</w:t>
                    </w:r>
                    <w:r>
                      <w:rPr>
                        <w:rFonts w:hint="eastAsia"/>
                      </w:rPr>
                      <w:t>年</w:t>
                    </w:r>
                  </w:p>
                </w:tc>
              </w:sdtContent>
            </w:sdt>
            <w:tc>
              <w:tcPr>
                <w:tcW w:w="850" w:type="dxa"/>
              </w:tcPr>
              <w:p w14:paraId="4FB77989" w14:textId="77777777" w:rsidR="007969FF" w:rsidRDefault="007969FF" w:rsidP="00911DFD">
                <w:pPr>
                  <w:jc w:val="right"/>
                </w:pPr>
                <w:r>
                  <w:t>0</w:t>
                </w:r>
              </w:p>
            </w:tc>
            <w:tc>
              <w:tcPr>
                <w:tcW w:w="989" w:type="dxa"/>
              </w:tcPr>
              <w:p w14:paraId="4CBE6452" w14:textId="77777777" w:rsidR="007969FF" w:rsidRDefault="007969FF" w:rsidP="00911DFD">
                <w:pPr>
                  <w:jc w:val="right"/>
                </w:pPr>
                <w:r>
                  <w:t>0.88</w:t>
                </w:r>
              </w:p>
            </w:tc>
            <w:tc>
              <w:tcPr>
                <w:tcW w:w="1071" w:type="dxa"/>
              </w:tcPr>
              <w:p w14:paraId="3F1B78AD" w14:textId="77777777" w:rsidR="007969FF" w:rsidRDefault="007969FF" w:rsidP="00911DFD">
                <w:pPr>
                  <w:jc w:val="right"/>
                </w:pPr>
                <w:r>
                  <w:t>0</w:t>
                </w:r>
              </w:p>
            </w:tc>
            <w:tc>
              <w:tcPr>
                <w:tcW w:w="1686" w:type="dxa"/>
              </w:tcPr>
              <w:p w14:paraId="1BF16B5A" w14:textId="77777777" w:rsidR="007969FF" w:rsidRDefault="007969FF" w:rsidP="00911DFD">
                <w:pPr>
                  <w:jc w:val="right"/>
                </w:pPr>
                <w:r>
                  <w:t>154,374,697.66</w:t>
                </w:r>
              </w:p>
            </w:tc>
            <w:tc>
              <w:tcPr>
                <w:tcW w:w="1896" w:type="dxa"/>
              </w:tcPr>
              <w:p w14:paraId="17B021C2" w14:textId="77777777" w:rsidR="007969FF" w:rsidRDefault="007969FF" w:rsidP="00911DFD">
                <w:pPr>
                  <w:jc w:val="right"/>
                </w:pPr>
                <w:r>
                  <w:t>511,383,431.06</w:t>
                </w:r>
              </w:p>
            </w:tc>
            <w:tc>
              <w:tcPr>
                <w:tcW w:w="1244" w:type="dxa"/>
              </w:tcPr>
              <w:p w14:paraId="5B0BBC95" w14:textId="77777777" w:rsidR="007969FF" w:rsidRDefault="007969FF" w:rsidP="00911DFD">
                <w:pPr>
                  <w:jc w:val="right"/>
                </w:pPr>
                <w:r>
                  <w:t>30.19</w:t>
                </w:r>
              </w:p>
            </w:tc>
          </w:tr>
        </w:tbl>
        <w:p w14:paraId="3115E77F" w14:textId="2250ECF2" w:rsidR="008F31E9" w:rsidRDefault="00244448">
          <w:pPr>
            <w:pStyle w:val="affd"/>
          </w:pPr>
        </w:p>
      </w:sdtContent>
    </w:sdt>
    <w:sdt>
      <w:sdtPr>
        <w:rPr>
          <w:rFonts w:ascii="宋体" w:hAnsi="宋体" w:cs="Times New Roman"/>
          <w:b w:val="0"/>
          <w:bCs w:val="0"/>
          <w:kern w:val="0"/>
          <w:sz w:val="20"/>
          <w:szCs w:val="24"/>
          <w:lang w:val="en-GB" w:eastAsia="en-US"/>
        </w:rPr>
        <w:alias w:val="模块:以现金方式要约回购股份计入现金分红的情况"/>
        <w:tag w:val="_SEC_e94997bde17345819efe897aed89052b"/>
        <w:id w:val="1203358192"/>
        <w:lock w:val="sdtLocked"/>
        <w:placeholder>
          <w:docPart w:val="GBC22222222222222222222222222222"/>
        </w:placeholder>
      </w:sdtPr>
      <w:sdtEndPr>
        <w:rPr>
          <w:rFonts w:ascii="Times New Roman" w:hAnsi="Times New Roman" w:hint="eastAsia"/>
          <w:szCs w:val="20"/>
        </w:rPr>
      </w:sdtEndPr>
      <w:sdtContent>
        <w:p w14:paraId="305ECE07" w14:textId="77777777" w:rsidR="008F31E9" w:rsidRDefault="00A64AAF" w:rsidP="008E0B44">
          <w:pPr>
            <w:pStyle w:val="afff"/>
            <w:numPr>
              <w:ilvl w:val="0"/>
              <w:numId w:val="111"/>
            </w:numPr>
          </w:pPr>
          <w:r>
            <w:t>以现金方式要约回购股份计入现金分红的情况</w:t>
          </w:r>
        </w:p>
        <w:p w14:paraId="4012A2AF" w14:textId="77777777" w:rsidR="008F31E9" w:rsidRDefault="00244448" w:rsidP="008F31E9">
          <w:pPr>
            <w:pStyle w:val="affd"/>
          </w:pPr>
          <w:sdt>
            <w:sdtPr>
              <w:alias w:val="是否适用：以现金方式要约回购股份计入现金分红的情况[双击切换]"/>
              <w:tag w:val="_GBC_a607ac1b63154d4ea685a5cc4cd11195"/>
              <w:id w:val="-1790346167"/>
              <w:lock w:val="sdtContentLocked"/>
              <w:placeholder>
                <w:docPart w:val="GBC22222222222222222222222222222"/>
              </w:placeholder>
            </w:sdtPr>
            <w:sdtEndPr/>
            <w:sdtContent>
              <w:r w:rsidR="00A64AAF">
                <w:fldChar w:fldCharType="begin"/>
              </w:r>
              <w:r w:rsidR="00A64AAF">
                <w:instrText>MACROBUTTON  SnrToggleCheckbox □</w:instrText>
              </w:r>
              <w:r w:rsidR="00A64AAF">
                <w:instrText>适用</w:instrText>
              </w:r>
              <w:r w:rsidR="00A64AAF">
                <w:instrText xml:space="preserve"> </w:instrText>
              </w:r>
              <w:r w:rsidR="00A64AAF">
                <w:fldChar w:fldCharType="end"/>
              </w:r>
              <w:r w:rsidR="00A64AAF">
                <w:fldChar w:fldCharType="begin"/>
              </w:r>
              <w:r w:rsidR="00A64AAF">
                <w:instrText xml:space="preserve"> MACROBUTTON  SnrToggleCheckbox √</w:instrText>
              </w:r>
              <w:r w:rsidR="00A64AAF">
                <w:instrText>不适用</w:instrText>
              </w:r>
              <w:r w:rsidR="00A64AAF">
                <w:instrText xml:space="preserve"> </w:instrText>
              </w:r>
              <w:r w:rsidR="00A64AAF">
                <w:fldChar w:fldCharType="end"/>
              </w:r>
            </w:sdtContent>
          </w:sdt>
          <w:r w:rsidR="00A64AAF">
            <w:t xml:space="preserve"> </w:t>
          </w:r>
        </w:p>
      </w:sdtContent>
    </w:sdt>
    <w:p w14:paraId="25F7D9A2" w14:textId="77777777" w:rsidR="008F31E9" w:rsidRPr="00174C8A" w:rsidRDefault="00A64AAF" w:rsidP="008F31E9">
      <w:pPr>
        <w:pStyle w:val="affd"/>
      </w:pPr>
      <w:r>
        <w:t xml:space="preserve"> </w:t>
      </w:r>
    </w:p>
    <w:sdt>
      <w:sdtPr>
        <w:rPr>
          <w:rFonts w:ascii="宋体" w:hAnsi="宋体" w:cs="Times New Roman" w:hint="eastAsia"/>
          <w:b w:val="0"/>
          <w:bCs w:val="0"/>
          <w:kern w:val="0"/>
          <w:sz w:val="20"/>
          <w:szCs w:val="24"/>
          <w:lang w:val="en-GB" w:eastAsia="en-US"/>
        </w:rPr>
        <w:alias w:val="模块:报告期内盈利且母公司可供普通股股东分配利润为正，但未提出普通股现金利润分配预案的，公司应当详细披露原因以及未分配利润的用途和使用计划"/>
        <w:tag w:val="_SEC_338bc2c40b994349907ff9b7484876e4"/>
        <w:id w:val="-941222110"/>
        <w:lock w:val="sdtLocked"/>
        <w:placeholder>
          <w:docPart w:val="GBC22222222222222222222222222222"/>
        </w:placeholder>
      </w:sdtPr>
      <w:sdtEndPr>
        <w:rPr>
          <w:rFonts w:ascii="Times New Roman" w:hAnsi="Times New Roman"/>
          <w:szCs w:val="20"/>
        </w:rPr>
      </w:sdtEndPr>
      <w:sdtContent>
        <w:p w14:paraId="3064EF53" w14:textId="77777777" w:rsidR="008F31E9" w:rsidRDefault="00A64AAF" w:rsidP="008E0B44">
          <w:pPr>
            <w:pStyle w:val="afff"/>
            <w:numPr>
              <w:ilvl w:val="0"/>
              <w:numId w:val="111"/>
            </w:numPr>
          </w:pPr>
          <w:r>
            <w:rPr>
              <w:rFonts w:hint="eastAsia"/>
            </w:rPr>
            <w:t>报告期内盈利且母公司可供普通股股东分配利润为正，但未提出普通股现金利润分配方案预案的，公司应当详细披露原因以及未分配利润的用途和使用计划</w:t>
          </w:r>
        </w:p>
        <w:p w14:paraId="2B3E03F8" w14:textId="77777777" w:rsidR="008F31E9" w:rsidRDefault="00244448" w:rsidP="008F31E9">
          <w:pPr>
            <w:pStyle w:val="affd"/>
          </w:pPr>
          <w:sdt>
            <w:sdtPr>
              <w:alias w:val="是否适用：公司本报告期内盈利但未提出现金利润分配预案[双击切换]"/>
              <w:tag w:val="_GBC_5eea41352c0e4778a6748c9a20117653"/>
              <w:id w:val="1452434419"/>
              <w:lock w:val="sdtContentLocked"/>
              <w:placeholder>
                <w:docPart w:val="GBC22222222222222222222222222222"/>
              </w:placeholder>
            </w:sdtPr>
            <w:sdtEndPr/>
            <w:sdtContent>
              <w:r w:rsidR="00A64AAF">
                <w:fldChar w:fldCharType="begin"/>
              </w:r>
              <w:r w:rsidR="00A64AAF">
                <w:instrText>MACROBUTTON  SnrToggleCheckbox □</w:instrText>
              </w:r>
              <w:r w:rsidR="00A64AAF">
                <w:instrText>适用</w:instrText>
              </w:r>
              <w:r w:rsidR="00A64AAF">
                <w:instrText xml:space="preserve"> </w:instrText>
              </w:r>
              <w:r w:rsidR="00A64AAF">
                <w:fldChar w:fldCharType="end"/>
              </w:r>
              <w:r w:rsidR="00A64AAF">
                <w:fldChar w:fldCharType="begin"/>
              </w:r>
              <w:r w:rsidR="00A64AAF">
                <w:instrText xml:space="preserve"> MACROBUTTON  SnrToggleCheckbox √</w:instrText>
              </w:r>
              <w:r w:rsidR="00A64AAF">
                <w:instrText>不适用</w:instrText>
              </w:r>
              <w:r w:rsidR="00A64AAF">
                <w:instrText xml:space="preserve"> </w:instrText>
              </w:r>
              <w:r w:rsidR="00A64AAF">
                <w:fldChar w:fldCharType="end"/>
              </w:r>
            </w:sdtContent>
          </w:sdt>
          <w:r w:rsidR="00A64AAF">
            <w:t xml:space="preserve"> </w:t>
          </w:r>
        </w:p>
      </w:sdtContent>
    </w:sdt>
    <w:p w14:paraId="052AF925" w14:textId="77777777" w:rsidR="008F31E9" w:rsidRDefault="00A64AAF" w:rsidP="008F31E9">
      <w:pPr>
        <w:pStyle w:val="affd"/>
      </w:pPr>
      <w:r>
        <w:t xml:space="preserve"> </w:t>
      </w:r>
    </w:p>
    <w:p w14:paraId="5CA4AED2" w14:textId="77777777" w:rsidR="008F31E9" w:rsidRDefault="00A64AAF" w:rsidP="008E0B44">
      <w:pPr>
        <w:pStyle w:val="2CharCharChar"/>
        <w:numPr>
          <w:ilvl w:val="0"/>
          <w:numId w:val="110"/>
        </w:numPr>
      </w:pPr>
      <w:r>
        <w:rPr>
          <w:rFonts w:hint="eastAsia"/>
        </w:rPr>
        <w:t>承诺事项履行情况</w:t>
      </w:r>
    </w:p>
    <w:sdt>
      <w:sdtPr>
        <w:rPr>
          <w:rFonts w:ascii="宋体" w:hAnsi="宋体" w:cs="Times New Roman" w:hint="eastAsia"/>
          <w:b w:val="0"/>
          <w:bCs w:val="0"/>
          <w:kern w:val="0"/>
          <w:sz w:val="24"/>
          <w:szCs w:val="21"/>
          <w:lang w:val="en-GB" w:eastAsia="en-US"/>
        </w:rPr>
        <w:alias w:val="模块:上市公司、持股5%以上的股东、控股股东及实际控制人在报告期内承诺事项"/>
        <w:tag w:val="_SEC_993caead489c45a092f4575c075d1bcf"/>
        <w:id w:val="572401066"/>
        <w:lock w:val="sdtLocked"/>
        <w:placeholder>
          <w:docPart w:val="GBC22222222222222222222222222222"/>
        </w:placeholder>
      </w:sdtPr>
      <w:sdtEndPr>
        <w:rPr>
          <w:rFonts w:ascii="Times New Roman" w:hAnsi="Times New Roman" w:hint="default"/>
          <w:sz w:val="20"/>
          <w:szCs w:val="20"/>
        </w:rPr>
      </w:sdtEndPr>
      <w:sdtContent>
        <w:p w14:paraId="34D398D7" w14:textId="77777777" w:rsidR="008F31E9" w:rsidRDefault="00A64AAF" w:rsidP="008E0B44">
          <w:pPr>
            <w:pStyle w:val="afff"/>
            <w:numPr>
              <w:ilvl w:val="1"/>
              <w:numId w:val="112"/>
            </w:numPr>
            <w:rPr>
              <w:szCs w:val="21"/>
            </w:rPr>
          </w:pPr>
          <w:r>
            <w:rPr>
              <w:rFonts w:hint="eastAsia"/>
              <w:szCs w:val="21"/>
            </w:rPr>
            <w:t>公司实际控制人、股东、关联方、收购人以及公司等承诺相关方在报告期内或持续到报告期内的承诺事项</w:t>
          </w:r>
        </w:p>
        <w:sdt>
          <w:sdtPr>
            <w:alias w:val="是否适用：公司实际控制人、股东、关联方、收购人以及公司等承诺相关方在报告期内或持续到报告期内的承诺事项 [双击切换]"/>
            <w:tag w:val="_GBC_7f8023d2dd4a4d4098835890009f7c40"/>
            <w:id w:val="-1119521727"/>
            <w:lock w:val="sdtContentLocked"/>
            <w:placeholder>
              <w:docPart w:val="GBC22222222222222222222222222222"/>
            </w:placeholder>
          </w:sdtPr>
          <w:sdtEndPr/>
          <w:sdtContent>
            <w:p w14:paraId="349B2ED2" w14:textId="77777777" w:rsidR="008F31E9" w:rsidRDefault="00A64AAF">
              <w:pPr>
                <w:pStyle w:val="affd"/>
              </w:pPr>
              <w:r>
                <w:fldChar w:fldCharType="begin"/>
              </w:r>
              <w:r>
                <w:instrText>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14:paraId="40600967" w14:textId="77777777" w:rsidR="008F31E9" w:rsidRDefault="008F31E9" w:rsidP="008F31E9">
          <w:pPr>
            <w:pStyle w:val="affd"/>
            <w:jc w:val="center"/>
            <w:sectPr w:rsidR="008F31E9" w:rsidSect="007D5CB5">
              <w:pgSz w:w="11906" w:h="16838"/>
              <w:pgMar w:top="1525" w:right="1276" w:bottom="1440" w:left="1797" w:header="855" w:footer="992" w:gutter="0"/>
              <w:cols w:space="425"/>
              <w:docGrid w:type="lines" w:linePitch="312"/>
            </w:sectPr>
          </w:pPr>
        </w:p>
        <w:tbl>
          <w:tblPr>
            <w:tblStyle w:val="g22"/>
            <w:tblW w:w="5005" w:type="pct"/>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72"/>
            <w:gridCol w:w="942"/>
            <w:gridCol w:w="1221"/>
            <w:gridCol w:w="4438"/>
            <w:gridCol w:w="1241"/>
            <w:gridCol w:w="1069"/>
            <w:gridCol w:w="930"/>
            <w:gridCol w:w="1668"/>
            <w:gridCol w:w="1296"/>
          </w:tblGrid>
          <w:tr w:rsidR="008F31E9" w14:paraId="211794E4" w14:textId="77777777" w:rsidTr="008F31E9">
            <w:sdt>
              <w:sdtPr>
                <w:tag w:val="_PLD_415cfb23b46b41fba9f0b895a1088fd6"/>
                <w:id w:val="1175382557"/>
                <w:lock w:val="sdtLocked"/>
              </w:sdtPr>
              <w:sdtEndPr/>
              <w:sdtContent>
                <w:tc>
                  <w:tcPr>
                    <w:tcW w:w="386" w:type="pct"/>
                    <w:shd w:val="clear" w:color="auto" w:fill="auto"/>
                    <w:vAlign w:val="center"/>
                  </w:tcPr>
                  <w:p w14:paraId="3F558976" w14:textId="77777777" w:rsidR="008F31E9" w:rsidRDefault="00A64AAF" w:rsidP="008F31E9">
                    <w:pPr>
                      <w:pStyle w:val="affd"/>
                      <w:jc w:val="center"/>
                      <w:rPr>
                        <w:szCs w:val="21"/>
                      </w:rPr>
                    </w:pPr>
                    <w:proofErr w:type="spellStart"/>
                    <w:r>
                      <w:rPr>
                        <w:rFonts w:hint="eastAsia"/>
                        <w:szCs w:val="21"/>
                      </w:rPr>
                      <w:t>承诺背景</w:t>
                    </w:r>
                    <w:proofErr w:type="spellEnd"/>
                  </w:p>
                </w:tc>
              </w:sdtContent>
            </w:sdt>
            <w:sdt>
              <w:sdtPr>
                <w:tag w:val="_PLD_6d89eb5533974f2f9b788e2563589a7c"/>
                <w:id w:val="-1242864829"/>
                <w:lock w:val="sdtLocked"/>
              </w:sdtPr>
              <w:sdtEndPr/>
              <w:sdtContent>
                <w:tc>
                  <w:tcPr>
                    <w:tcW w:w="339" w:type="pct"/>
                    <w:shd w:val="clear" w:color="auto" w:fill="auto"/>
                    <w:vAlign w:val="center"/>
                  </w:tcPr>
                  <w:p w14:paraId="4F8753ED" w14:textId="77777777" w:rsidR="008F31E9" w:rsidRDefault="00A64AAF" w:rsidP="008F31E9">
                    <w:pPr>
                      <w:pStyle w:val="affd"/>
                      <w:jc w:val="center"/>
                      <w:rPr>
                        <w:szCs w:val="21"/>
                      </w:rPr>
                    </w:pPr>
                    <w:proofErr w:type="spellStart"/>
                    <w:r>
                      <w:rPr>
                        <w:rFonts w:hint="eastAsia"/>
                        <w:szCs w:val="21"/>
                      </w:rPr>
                      <w:t>承诺</w:t>
                    </w:r>
                    <w:proofErr w:type="spellEnd"/>
                  </w:p>
                  <w:p w14:paraId="15AB7FB2" w14:textId="77777777" w:rsidR="008F31E9" w:rsidRDefault="00A64AAF" w:rsidP="008F31E9">
                    <w:pPr>
                      <w:pStyle w:val="affd"/>
                      <w:jc w:val="center"/>
                      <w:rPr>
                        <w:szCs w:val="21"/>
                      </w:rPr>
                    </w:pPr>
                    <w:proofErr w:type="spellStart"/>
                    <w:r>
                      <w:rPr>
                        <w:rFonts w:hint="eastAsia"/>
                        <w:szCs w:val="21"/>
                      </w:rPr>
                      <w:t>类型</w:t>
                    </w:r>
                    <w:proofErr w:type="spellEnd"/>
                  </w:p>
                </w:tc>
              </w:sdtContent>
            </w:sdt>
            <w:sdt>
              <w:sdtPr>
                <w:tag w:val="_PLD_4e3459cf954648c5ade489d7f239c9b2"/>
                <w:id w:val="1381520167"/>
                <w:lock w:val="sdtLocked"/>
              </w:sdtPr>
              <w:sdtEndPr/>
              <w:sdtContent>
                <w:tc>
                  <w:tcPr>
                    <w:tcW w:w="440" w:type="pct"/>
                    <w:shd w:val="clear" w:color="auto" w:fill="auto"/>
                    <w:vAlign w:val="center"/>
                  </w:tcPr>
                  <w:p w14:paraId="6F4E85E9" w14:textId="77777777" w:rsidR="008F31E9" w:rsidRDefault="00A64AAF" w:rsidP="008F31E9">
                    <w:pPr>
                      <w:pStyle w:val="affd"/>
                      <w:jc w:val="center"/>
                      <w:rPr>
                        <w:szCs w:val="21"/>
                      </w:rPr>
                    </w:pPr>
                    <w:proofErr w:type="spellStart"/>
                    <w:r>
                      <w:rPr>
                        <w:rFonts w:hint="eastAsia"/>
                        <w:szCs w:val="21"/>
                      </w:rPr>
                      <w:t>承诺方</w:t>
                    </w:r>
                    <w:proofErr w:type="spellEnd"/>
                  </w:p>
                </w:tc>
              </w:sdtContent>
            </w:sdt>
            <w:sdt>
              <w:sdtPr>
                <w:tag w:val="_PLD_b7ba969a5a9f484b969e33829f8fee27"/>
                <w:id w:val="1516419563"/>
                <w:lock w:val="sdtLocked"/>
              </w:sdtPr>
              <w:sdtEndPr/>
              <w:sdtContent>
                <w:tc>
                  <w:tcPr>
                    <w:tcW w:w="1598" w:type="pct"/>
                    <w:shd w:val="clear" w:color="auto" w:fill="auto"/>
                    <w:vAlign w:val="center"/>
                  </w:tcPr>
                  <w:p w14:paraId="327428F7" w14:textId="77777777" w:rsidR="008F31E9" w:rsidRDefault="00A64AAF" w:rsidP="008F31E9">
                    <w:pPr>
                      <w:pStyle w:val="affd"/>
                      <w:jc w:val="center"/>
                      <w:rPr>
                        <w:szCs w:val="21"/>
                      </w:rPr>
                    </w:pPr>
                    <w:proofErr w:type="spellStart"/>
                    <w:r>
                      <w:rPr>
                        <w:rFonts w:hint="eastAsia"/>
                        <w:szCs w:val="21"/>
                      </w:rPr>
                      <w:t>承诺</w:t>
                    </w:r>
                    <w:proofErr w:type="spellEnd"/>
                  </w:p>
                  <w:p w14:paraId="2D54662C" w14:textId="77777777" w:rsidR="008F31E9" w:rsidRDefault="00A64AAF" w:rsidP="008F31E9">
                    <w:pPr>
                      <w:pStyle w:val="affd"/>
                      <w:jc w:val="center"/>
                      <w:rPr>
                        <w:szCs w:val="21"/>
                      </w:rPr>
                    </w:pPr>
                    <w:proofErr w:type="spellStart"/>
                    <w:r>
                      <w:rPr>
                        <w:rFonts w:hint="eastAsia"/>
                        <w:szCs w:val="21"/>
                      </w:rPr>
                      <w:t>内容</w:t>
                    </w:r>
                    <w:proofErr w:type="spellEnd"/>
                  </w:p>
                </w:tc>
              </w:sdtContent>
            </w:sdt>
            <w:sdt>
              <w:sdtPr>
                <w:tag w:val="_PLD_f0fda96fdc9f43318315f33cf1099787"/>
                <w:id w:val="-1083370912"/>
                <w:lock w:val="sdtLocked"/>
              </w:sdtPr>
              <w:sdtEndPr/>
              <w:sdtContent>
                <w:tc>
                  <w:tcPr>
                    <w:tcW w:w="447" w:type="pct"/>
                    <w:shd w:val="clear" w:color="auto" w:fill="auto"/>
                    <w:vAlign w:val="center"/>
                  </w:tcPr>
                  <w:p w14:paraId="19E062AE" w14:textId="77777777" w:rsidR="008F31E9" w:rsidRDefault="00A64AAF" w:rsidP="008F31E9">
                    <w:pPr>
                      <w:pStyle w:val="affd"/>
                      <w:jc w:val="center"/>
                      <w:rPr>
                        <w:szCs w:val="21"/>
                      </w:rPr>
                    </w:pPr>
                    <w:proofErr w:type="spellStart"/>
                    <w:r>
                      <w:rPr>
                        <w:rFonts w:hint="eastAsia"/>
                        <w:szCs w:val="21"/>
                      </w:rPr>
                      <w:t>承诺时间及期限</w:t>
                    </w:r>
                    <w:proofErr w:type="spellEnd"/>
                  </w:p>
                </w:tc>
              </w:sdtContent>
            </w:sdt>
            <w:sdt>
              <w:sdtPr>
                <w:tag w:val="_PLD_81953845df7c406091c017485ffe89d0"/>
                <w:id w:val="1097369896"/>
                <w:lock w:val="sdtLocked"/>
              </w:sdtPr>
              <w:sdtEndPr/>
              <w:sdtContent>
                <w:tc>
                  <w:tcPr>
                    <w:tcW w:w="385" w:type="pct"/>
                    <w:shd w:val="clear" w:color="auto" w:fill="auto"/>
                    <w:vAlign w:val="center"/>
                  </w:tcPr>
                  <w:p w14:paraId="503665A2" w14:textId="77777777" w:rsidR="008F31E9" w:rsidRDefault="00A64AAF" w:rsidP="008F31E9">
                    <w:pPr>
                      <w:pStyle w:val="affd"/>
                      <w:jc w:val="center"/>
                      <w:rPr>
                        <w:szCs w:val="21"/>
                      </w:rPr>
                    </w:pPr>
                    <w:proofErr w:type="spellStart"/>
                    <w:r>
                      <w:rPr>
                        <w:rFonts w:hint="eastAsia"/>
                        <w:szCs w:val="21"/>
                      </w:rPr>
                      <w:t>是否有履行期限</w:t>
                    </w:r>
                    <w:proofErr w:type="spellEnd"/>
                  </w:p>
                </w:tc>
              </w:sdtContent>
            </w:sdt>
            <w:sdt>
              <w:sdtPr>
                <w:tag w:val="_PLD_f70c8d8e3e374db7a8e212809462bcc0"/>
                <w:id w:val="549732479"/>
                <w:lock w:val="sdtLocked"/>
              </w:sdtPr>
              <w:sdtEndPr/>
              <w:sdtContent>
                <w:tc>
                  <w:tcPr>
                    <w:tcW w:w="335" w:type="pct"/>
                    <w:shd w:val="clear" w:color="auto" w:fill="auto"/>
                    <w:vAlign w:val="center"/>
                  </w:tcPr>
                  <w:p w14:paraId="51E5C913" w14:textId="77777777" w:rsidR="008F31E9" w:rsidRDefault="00A64AAF" w:rsidP="008F31E9">
                    <w:pPr>
                      <w:pStyle w:val="affd"/>
                      <w:jc w:val="center"/>
                      <w:rPr>
                        <w:szCs w:val="21"/>
                      </w:rPr>
                    </w:pPr>
                    <w:proofErr w:type="spellStart"/>
                    <w:r>
                      <w:rPr>
                        <w:rFonts w:hint="eastAsia"/>
                        <w:szCs w:val="21"/>
                      </w:rPr>
                      <w:t>是否及时严格履行</w:t>
                    </w:r>
                    <w:proofErr w:type="spellEnd"/>
                  </w:p>
                </w:tc>
              </w:sdtContent>
            </w:sdt>
            <w:sdt>
              <w:sdtPr>
                <w:tag w:val="_PLD_30da9c1a74564266bdab010410b3cfc4"/>
                <w:id w:val="-1564947088"/>
                <w:lock w:val="sdtLocked"/>
              </w:sdtPr>
              <w:sdtEndPr/>
              <w:sdtContent>
                <w:tc>
                  <w:tcPr>
                    <w:tcW w:w="601" w:type="pct"/>
                    <w:shd w:val="clear" w:color="auto" w:fill="auto"/>
                    <w:vAlign w:val="center"/>
                  </w:tcPr>
                  <w:p w14:paraId="775FB3D8" w14:textId="77777777" w:rsidR="008F31E9" w:rsidRDefault="00A64AAF" w:rsidP="008F31E9">
                    <w:pPr>
                      <w:pStyle w:val="affd"/>
                      <w:jc w:val="center"/>
                      <w:rPr>
                        <w:szCs w:val="21"/>
                        <w:lang w:eastAsia="zh-CN"/>
                      </w:rPr>
                    </w:pPr>
                    <w:r>
                      <w:rPr>
                        <w:rFonts w:hint="eastAsia"/>
                        <w:szCs w:val="21"/>
                        <w:lang w:eastAsia="zh-CN"/>
                      </w:rPr>
                      <w:t>如未能及时履行应说明未完成履行的具体原因</w:t>
                    </w:r>
                  </w:p>
                </w:tc>
              </w:sdtContent>
            </w:sdt>
            <w:sdt>
              <w:sdtPr>
                <w:tag w:val="_PLD_885166d72adc442aaa68aa0f496582ae"/>
                <w:id w:val="-1645803389"/>
                <w:lock w:val="sdtLocked"/>
              </w:sdtPr>
              <w:sdtEndPr/>
              <w:sdtContent>
                <w:tc>
                  <w:tcPr>
                    <w:tcW w:w="467" w:type="pct"/>
                    <w:shd w:val="clear" w:color="auto" w:fill="auto"/>
                    <w:vAlign w:val="center"/>
                  </w:tcPr>
                  <w:p w14:paraId="2D834C6C" w14:textId="77777777" w:rsidR="008F31E9" w:rsidRDefault="00A64AAF" w:rsidP="008F31E9">
                    <w:pPr>
                      <w:pStyle w:val="affd"/>
                      <w:jc w:val="center"/>
                      <w:rPr>
                        <w:szCs w:val="21"/>
                        <w:lang w:eastAsia="zh-CN"/>
                      </w:rPr>
                    </w:pPr>
                    <w:r>
                      <w:rPr>
                        <w:rFonts w:hint="eastAsia"/>
                        <w:szCs w:val="21"/>
                        <w:lang w:eastAsia="zh-CN"/>
                      </w:rPr>
                      <w:t>如未能及时履行应说明下一步计划</w:t>
                    </w:r>
                  </w:p>
                </w:tc>
              </w:sdtContent>
            </w:sdt>
          </w:tr>
          <w:sdt>
            <w:sdtPr>
              <w:rPr>
                <w:rFonts w:hint="eastAsia"/>
                <w:szCs w:val="21"/>
              </w:rPr>
              <w:alias w:val="与收购报告书或权益变动报告书相关承诺"/>
              <w:tag w:val="_TUP_b029e9ef9af246b89ed04f31f709addd"/>
              <w:id w:val="1474024991"/>
              <w:lock w:val="sdtLocked"/>
            </w:sdtPr>
            <w:sdtEndPr>
              <w:rPr>
                <w:rFonts w:hint="default"/>
              </w:rPr>
            </w:sdtEndPr>
            <w:sdtContent>
              <w:tr w:rsidR="008F31E9" w14:paraId="65FBEF4D" w14:textId="77777777" w:rsidTr="008F31E9">
                <w:trPr>
                  <w:trHeight w:val="629"/>
                </w:trPr>
                <w:tc>
                  <w:tcPr>
                    <w:tcW w:w="386" w:type="pct"/>
                    <w:shd w:val="clear" w:color="auto" w:fill="auto"/>
                    <w:vAlign w:val="center"/>
                  </w:tcPr>
                  <w:sdt>
                    <w:sdtPr>
                      <w:rPr>
                        <w:rFonts w:hint="eastAsia"/>
                        <w:szCs w:val="21"/>
                      </w:rPr>
                      <w:tag w:val="_PLD_fdaa92c57a7c4f64aa3471fb3461bc10"/>
                      <w:id w:val="-446614191"/>
                      <w:lock w:val="sdtLocked"/>
                    </w:sdtPr>
                    <w:sdtEndPr/>
                    <w:sdtContent>
                      <w:p w14:paraId="20B7B783" w14:textId="77777777" w:rsidR="008F31E9" w:rsidRDefault="00A64AAF" w:rsidP="008F31E9">
                        <w:pPr>
                          <w:pStyle w:val="affd"/>
                          <w:rPr>
                            <w:szCs w:val="21"/>
                            <w:lang w:eastAsia="zh-CN"/>
                          </w:rPr>
                        </w:pPr>
                        <w:r>
                          <w:rPr>
                            <w:rFonts w:hint="eastAsia"/>
                            <w:szCs w:val="21"/>
                            <w:lang w:eastAsia="zh-CN"/>
                          </w:rPr>
                          <w:t>收购报告书或权益变动报告书中所作承诺</w:t>
                        </w:r>
                      </w:p>
                    </w:sdtContent>
                  </w:sdt>
                </w:tc>
                <w:sdt>
                  <w:sdtPr>
                    <w:rPr>
                      <w:szCs w:val="21"/>
                    </w:rPr>
                    <w:alias w:val="与收购报告书或权益变动报告书相关承诺-承诺类型"/>
                    <w:tag w:val="_GBC_7e8c7b9404c242d88bc81acdfb745cf2"/>
                    <w:id w:val="-1400209777"/>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EndPr/>
                  <w:sdtContent>
                    <w:tc>
                      <w:tcPr>
                        <w:tcW w:w="339" w:type="pct"/>
                        <w:shd w:val="clear" w:color="auto" w:fill="auto"/>
                      </w:tcPr>
                      <w:p w14:paraId="4307D769" w14:textId="77777777" w:rsidR="008F31E9" w:rsidRDefault="00A64AAF" w:rsidP="008F31E9">
                        <w:pPr>
                          <w:pStyle w:val="affd"/>
                          <w:rPr>
                            <w:szCs w:val="21"/>
                          </w:rPr>
                        </w:pPr>
                        <w:proofErr w:type="spellStart"/>
                        <w:r>
                          <w:rPr>
                            <w:szCs w:val="21"/>
                          </w:rPr>
                          <w:t>解决同业竞争</w:t>
                        </w:r>
                        <w:proofErr w:type="spellEnd"/>
                      </w:p>
                    </w:tc>
                  </w:sdtContent>
                </w:sdt>
                <w:tc>
                  <w:tcPr>
                    <w:tcW w:w="440" w:type="pct"/>
                    <w:shd w:val="clear" w:color="auto" w:fill="auto"/>
                  </w:tcPr>
                  <w:p w14:paraId="1EDFA12D" w14:textId="77777777" w:rsidR="008F31E9" w:rsidRDefault="00A64AAF" w:rsidP="008F31E9">
                    <w:pPr>
                      <w:pStyle w:val="affd"/>
                      <w:rPr>
                        <w:szCs w:val="21"/>
                        <w:lang w:eastAsia="zh-CN"/>
                      </w:rPr>
                    </w:pPr>
                    <w:r>
                      <w:rPr>
                        <w:lang w:eastAsia="zh-CN"/>
                      </w:rPr>
                      <w:t>中国建材集团有限公司</w:t>
                    </w:r>
                  </w:p>
                </w:tc>
                <w:tc>
                  <w:tcPr>
                    <w:tcW w:w="1598" w:type="pct"/>
                    <w:shd w:val="clear" w:color="auto" w:fill="auto"/>
                  </w:tcPr>
                  <w:p w14:paraId="04370083" w14:textId="77777777" w:rsidR="008F31E9" w:rsidRDefault="00A64AAF" w:rsidP="008F31E9">
                    <w:pPr>
                      <w:pStyle w:val="affd"/>
                      <w:rPr>
                        <w:szCs w:val="21"/>
                        <w:lang w:eastAsia="zh-CN"/>
                      </w:rPr>
                    </w:pPr>
                    <w:r>
                      <w:rPr>
                        <w:lang w:eastAsia="zh-CN"/>
                      </w:rPr>
                      <w:t>1</w:t>
                    </w:r>
                    <w:r>
                      <w:rPr>
                        <w:lang w:eastAsia="zh-CN"/>
                      </w:rPr>
                      <w:t>、对于中国建材集团与中国中材集团重组前存在的同业竞争以及因重组而产生的中国建材集团与中材国际的同业竞争（如有），中国建材集团将自本承诺出具日起</w:t>
                    </w:r>
                    <w:r>
                      <w:rPr>
                        <w:lang w:eastAsia="zh-CN"/>
                      </w:rPr>
                      <w:t>3</w:t>
                    </w:r>
                    <w:r>
                      <w:rPr>
                        <w:lang w:eastAsia="zh-CN"/>
                      </w:rPr>
                      <w:t>年内，并力争用更短的时间，按照相关证券监管部门的要求，在适用的法律法规及相关监管规则允许的前提下，本着有利于中材国际发展和维护股东利益尤其是中小股东利益的原则，综合运用委托管理、资产重组、股权置换、业务调整等多种方式，稳妥推进相关业务整合以解决同业竞争问题。</w:t>
                    </w:r>
                    <w:r>
                      <w:rPr>
                        <w:lang w:eastAsia="zh-CN"/>
                      </w:rPr>
                      <w:t>2</w:t>
                    </w:r>
                    <w:r>
                      <w:rPr>
                        <w:lang w:eastAsia="zh-CN"/>
                      </w:rPr>
                      <w:t>、中国建材集团保证严格遵守法律、法规以及《中国中材国际工程股份有限公司章程》等中材国际内部管理制度的规定，不利用控股地位谋取不当利益，不损害中材国际和其他股东的合法利益。</w:t>
                    </w:r>
                    <w:r>
                      <w:rPr>
                        <w:lang w:eastAsia="zh-CN"/>
                      </w:rPr>
                      <w:t>3</w:t>
                    </w:r>
                    <w:r>
                      <w:rPr>
                        <w:lang w:eastAsia="zh-CN"/>
                      </w:rPr>
                      <w:t>、上述承诺于中国建材集团对中材国际拥有控制权期间持续有效。如因中国建材集团未履行上述所作承诺而给中材国际造成损失，中国建材集团将承担相应的赔偿责任。</w:t>
                    </w:r>
                  </w:p>
                </w:tc>
                <w:tc>
                  <w:tcPr>
                    <w:tcW w:w="447" w:type="pct"/>
                    <w:shd w:val="clear" w:color="auto" w:fill="auto"/>
                  </w:tcPr>
                  <w:p w14:paraId="4D1B47CE" w14:textId="77777777" w:rsidR="008F31E9" w:rsidRDefault="00A64AAF" w:rsidP="008F31E9">
                    <w:pPr>
                      <w:pStyle w:val="affd"/>
                      <w:rPr>
                        <w:szCs w:val="21"/>
                      </w:rPr>
                    </w:pPr>
                    <w:r>
                      <w:t>2017-12-06</w:t>
                    </w:r>
                  </w:p>
                </w:tc>
                <w:sdt>
                  <w:sdtPr>
                    <w:rPr>
                      <w:szCs w:val="21"/>
                    </w:rPr>
                    <w:alias w:val="与收购报告书或权益变动报告书相关承诺-是否有履行期限"/>
                    <w:tag w:val="_GBC_3738be69c5c34784a9199ff6b9605c3b"/>
                    <w:id w:val="-1681110412"/>
                    <w:lock w:val="sdtLocked"/>
                    <w:comboBox>
                      <w:listItem w:displayText="是" w:value="true"/>
                      <w:listItem w:displayText="否" w:value="false"/>
                    </w:comboBox>
                  </w:sdtPr>
                  <w:sdtEndPr/>
                  <w:sdtContent>
                    <w:tc>
                      <w:tcPr>
                        <w:tcW w:w="385" w:type="pct"/>
                        <w:shd w:val="clear" w:color="auto" w:fill="auto"/>
                      </w:tcPr>
                      <w:p w14:paraId="2A9E75BD" w14:textId="77777777" w:rsidR="008F31E9" w:rsidRDefault="00A64AAF" w:rsidP="008F31E9">
                        <w:pPr>
                          <w:pStyle w:val="affd"/>
                          <w:rPr>
                            <w:szCs w:val="21"/>
                          </w:rPr>
                        </w:pPr>
                        <w:r>
                          <w:rPr>
                            <w:szCs w:val="21"/>
                          </w:rPr>
                          <w:t>是</w:t>
                        </w:r>
                      </w:p>
                    </w:tc>
                  </w:sdtContent>
                </w:sdt>
                <w:sdt>
                  <w:sdtPr>
                    <w:rPr>
                      <w:szCs w:val="21"/>
                    </w:rPr>
                    <w:alias w:val="与收购报告书或权益变动报告书相关承诺-是否及时严格履行"/>
                    <w:tag w:val="_GBC_a8c36729ed1a46eb8af473efbe8b609b"/>
                    <w:id w:val="-1684273391"/>
                    <w:lock w:val="sdtLocked"/>
                    <w:comboBox>
                      <w:listItem w:displayText="是" w:value="true"/>
                      <w:listItem w:displayText="否" w:value="false"/>
                    </w:comboBox>
                  </w:sdtPr>
                  <w:sdtEndPr/>
                  <w:sdtContent>
                    <w:tc>
                      <w:tcPr>
                        <w:tcW w:w="335" w:type="pct"/>
                        <w:shd w:val="clear" w:color="auto" w:fill="auto"/>
                      </w:tcPr>
                      <w:p w14:paraId="1C17AD94" w14:textId="77777777" w:rsidR="008F31E9" w:rsidRDefault="00A64AAF" w:rsidP="008F31E9">
                        <w:pPr>
                          <w:pStyle w:val="affd"/>
                          <w:rPr>
                            <w:szCs w:val="21"/>
                          </w:rPr>
                        </w:pPr>
                        <w:r>
                          <w:rPr>
                            <w:szCs w:val="21"/>
                          </w:rPr>
                          <w:t>是</w:t>
                        </w:r>
                      </w:p>
                    </w:tc>
                  </w:sdtContent>
                </w:sdt>
                <w:tc>
                  <w:tcPr>
                    <w:tcW w:w="601" w:type="pct"/>
                    <w:shd w:val="clear" w:color="auto" w:fill="auto"/>
                  </w:tcPr>
                  <w:p w14:paraId="536AB90B" w14:textId="77777777" w:rsidR="008F31E9" w:rsidRDefault="008F31E9" w:rsidP="008F31E9">
                    <w:pPr>
                      <w:pStyle w:val="affd"/>
                      <w:rPr>
                        <w:szCs w:val="21"/>
                      </w:rPr>
                    </w:pPr>
                  </w:p>
                </w:tc>
                <w:tc>
                  <w:tcPr>
                    <w:tcW w:w="467" w:type="pct"/>
                    <w:shd w:val="clear" w:color="auto" w:fill="auto"/>
                  </w:tcPr>
                  <w:p w14:paraId="4049B044" w14:textId="77777777" w:rsidR="008F31E9" w:rsidRDefault="008F31E9" w:rsidP="008F31E9">
                    <w:pPr>
                      <w:pStyle w:val="affd"/>
                      <w:rPr>
                        <w:szCs w:val="21"/>
                      </w:rPr>
                    </w:pPr>
                  </w:p>
                </w:tc>
              </w:tr>
            </w:sdtContent>
          </w:sdt>
          <w:tr w:rsidR="008F31E9" w14:paraId="7C9EE7A9" w14:textId="77777777" w:rsidTr="008F31E9">
            <w:trPr>
              <w:trHeight w:val="629"/>
            </w:trPr>
            <w:tc>
              <w:tcPr>
                <w:tcW w:w="386" w:type="pct"/>
                <w:shd w:val="clear" w:color="auto" w:fill="auto"/>
                <w:vAlign w:val="center"/>
              </w:tcPr>
              <w:p w14:paraId="0D184B92" w14:textId="77777777" w:rsidR="008F31E9" w:rsidRDefault="00A64AAF" w:rsidP="008F31E9">
                <w:pPr>
                  <w:pStyle w:val="affd"/>
                  <w:rPr>
                    <w:szCs w:val="21"/>
                    <w:lang w:eastAsia="zh-CN"/>
                  </w:rPr>
                </w:pPr>
                <w:r>
                  <w:rPr>
                    <w:rFonts w:hint="eastAsia"/>
                    <w:szCs w:val="21"/>
                    <w:lang w:eastAsia="zh-CN"/>
                  </w:rPr>
                  <w:t>收购报告书或权益变动报告书中所作承诺</w:t>
                </w:r>
              </w:p>
            </w:tc>
            <w:sdt>
              <w:sdtPr>
                <w:rPr>
                  <w:szCs w:val="21"/>
                </w:rPr>
                <w:alias w:val="与收购报告书或权益变动报告书相关承诺-承诺类型"/>
                <w:tag w:val="_GBC_7e8c7b9404c242d88bc81acdfb745cf2"/>
                <w:id w:val="-811324045"/>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EndPr/>
              <w:sdtContent>
                <w:tc>
                  <w:tcPr>
                    <w:tcW w:w="339" w:type="pct"/>
                    <w:shd w:val="clear" w:color="auto" w:fill="auto"/>
                  </w:tcPr>
                  <w:p w14:paraId="7817D768" w14:textId="77777777" w:rsidR="008F31E9" w:rsidRDefault="00A64AAF" w:rsidP="008F31E9">
                    <w:pPr>
                      <w:pStyle w:val="affd"/>
                      <w:rPr>
                        <w:szCs w:val="21"/>
                      </w:rPr>
                    </w:pPr>
                    <w:proofErr w:type="spellStart"/>
                    <w:r>
                      <w:rPr>
                        <w:szCs w:val="21"/>
                      </w:rPr>
                      <w:t>解决关联交易</w:t>
                    </w:r>
                    <w:proofErr w:type="spellEnd"/>
                  </w:p>
                </w:tc>
              </w:sdtContent>
            </w:sdt>
            <w:tc>
              <w:tcPr>
                <w:tcW w:w="440" w:type="pct"/>
                <w:shd w:val="clear" w:color="auto" w:fill="auto"/>
              </w:tcPr>
              <w:p w14:paraId="45AFB9E6" w14:textId="77777777" w:rsidR="008F31E9" w:rsidRDefault="00A64AAF" w:rsidP="008F31E9">
                <w:pPr>
                  <w:pStyle w:val="affd"/>
                  <w:rPr>
                    <w:szCs w:val="21"/>
                    <w:lang w:eastAsia="zh-CN"/>
                  </w:rPr>
                </w:pPr>
                <w:r>
                  <w:rPr>
                    <w:lang w:eastAsia="zh-CN"/>
                  </w:rPr>
                  <w:t>中国建材集团有限公司</w:t>
                </w:r>
              </w:p>
            </w:tc>
            <w:tc>
              <w:tcPr>
                <w:tcW w:w="1598" w:type="pct"/>
                <w:shd w:val="clear" w:color="auto" w:fill="auto"/>
              </w:tcPr>
              <w:p w14:paraId="017B95FC" w14:textId="77777777" w:rsidR="008F31E9" w:rsidRDefault="00A64AAF" w:rsidP="008F31E9">
                <w:pPr>
                  <w:pStyle w:val="affd"/>
                  <w:rPr>
                    <w:szCs w:val="21"/>
                    <w:lang w:eastAsia="zh-CN"/>
                  </w:rPr>
                </w:pPr>
                <w:r>
                  <w:rPr>
                    <w:lang w:eastAsia="zh-CN"/>
                  </w:rPr>
                  <w:t>1</w:t>
                </w:r>
                <w:r>
                  <w:rPr>
                    <w:lang w:eastAsia="zh-CN"/>
                  </w:rPr>
                  <w:t>、中国建材集团不会利用控股股东地位谋求中材国际在业务经营等方面给予中国建材集团及其控制的除中材国际（包括其控制的下属企业）外的其他下属企业优于独立第三方的条件或利益。</w:t>
                </w:r>
                <w:r>
                  <w:rPr>
                    <w:lang w:eastAsia="zh-CN"/>
                  </w:rPr>
                  <w:t>2</w:t>
                </w:r>
                <w:r>
                  <w:rPr>
                    <w:lang w:eastAsia="zh-CN"/>
                  </w:rPr>
                  <w:t>、中国建材集团及其控制的其他下属企业将尽量减少并规范与中材国际之间的关联交易；对于与中材国际经营活动相关的无法避免的关联交易，中国建材集团及其控制的其他下属企业将严格遵循有关关联交易的法律法规及规范性文件以及中材国际内部管理制度中关于关联交易的相关要求，履行关联交易决策程序，确保定价公允，及时进行信息披露。</w:t>
                </w:r>
                <w:r>
                  <w:rPr>
                    <w:lang w:eastAsia="zh-CN"/>
                  </w:rPr>
                  <w:t>3</w:t>
                </w:r>
                <w:r>
                  <w:rPr>
                    <w:lang w:eastAsia="zh-CN"/>
                  </w:rPr>
                  <w:t>、上述承诺于中国建材集</w:t>
                </w:r>
                <w:r>
                  <w:rPr>
                    <w:lang w:eastAsia="zh-CN"/>
                  </w:rPr>
                  <w:lastRenderedPageBreak/>
                  <w:t>团对中材国际拥有控制权期间持续有效。如因中国建材集团未履行上述所作承诺而给中材国际造成损失，中国建材集团将承担相应的赔偿责任。</w:t>
                </w:r>
              </w:p>
            </w:tc>
            <w:tc>
              <w:tcPr>
                <w:tcW w:w="447" w:type="pct"/>
                <w:shd w:val="clear" w:color="auto" w:fill="auto"/>
              </w:tcPr>
              <w:p w14:paraId="7D358776" w14:textId="77777777" w:rsidR="008F31E9" w:rsidRDefault="00A64AAF" w:rsidP="008F31E9">
                <w:pPr>
                  <w:pStyle w:val="affd"/>
                  <w:rPr>
                    <w:szCs w:val="21"/>
                  </w:rPr>
                </w:pPr>
                <w:r>
                  <w:lastRenderedPageBreak/>
                  <w:t>2016-09-05</w:t>
                </w:r>
              </w:p>
            </w:tc>
            <w:sdt>
              <w:sdtPr>
                <w:rPr>
                  <w:szCs w:val="21"/>
                </w:rPr>
                <w:alias w:val="与收购报告书或权益变动报告书相关承诺-是否有履行期限"/>
                <w:tag w:val="_GBC_3738be69c5c34784a9199ff6b9605c3b"/>
                <w:id w:val="-680663952"/>
                <w:lock w:val="sdtLocked"/>
                <w:comboBox>
                  <w:listItem w:displayText="是" w:value="true"/>
                  <w:listItem w:displayText="否" w:value="false"/>
                </w:comboBox>
              </w:sdtPr>
              <w:sdtEndPr/>
              <w:sdtContent>
                <w:tc>
                  <w:tcPr>
                    <w:tcW w:w="385" w:type="pct"/>
                    <w:shd w:val="clear" w:color="auto" w:fill="auto"/>
                  </w:tcPr>
                  <w:p w14:paraId="099AAC70" w14:textId="77777777" w:rsidR="008F31E9" w:rsidRDefault="00A64AAF" w:rsidP="008F31E9">
                    <w:pPr>
                      <w:pStyle w:val="affd"/>
                      <w:rPr>
                        <w:szCs w:val="21"/>
                      </w:rPr>
                    </w:pPr>
                    <w:r>
                      <w:rPr>
                        <w:szCs w:val="21"/>
                      </w:rPr>
                      <w:t>否</w:t>
                    </w:r>
                  </w:p>
                </w:tc>
              </w:sdtContent>
            </w:sdt>
            <w:sdt>
              <w:sdtPr>
                <w:rPr>
                  <w:szCs w:val="21"/>
                </w:rPr>
                <w:alias w:val="与收购报告书或权益变动报告书相关承诺-是否及时严格履行"/>
                <w:tag w:val="_GBC_a8c36729ed1a46eb8af473efbe8b609b"/>
                <w:id w:val="400567432"/>
                <w:lock w:val="sdtLocked"/>
                <w:comboBox>
                  <w:listItem w:displayText="是" w:value="true"/>
                  <w:listItem w:displayText="否" w:value="false"/>
                </w:comboBox>
              </w:sdtPr>
              <w:sdtEndPr/>
              <w:sdtContent>
                <w:tc>
                  <w:tcPr>
                    <w:tcW w:w="335" w:type="pct"/>
                    <w:shd w:val="clear" w:color="auto" w:fill="auto"/>
                  </w:tcPr>
                  <w:p w14:paraId="0DD5F95E" w14:textId="77777777" w:rsidR="008F31E9" w:rsidRDefault="00A64AAF" w:rsidP="008F31E9">
                    <w:pPr>
                      <w:pStyle w:val="affd"/>
                      <w:rPr>
                        <w:szCs w:val="21"/>
                      </w:rPr>
                    </w:pPr>
                    <w:r>
                      <w:rPr>
                        <w:szCs w:val="21"/>
                      </w:rPr>
                      <w:t>是</w:t>
                    </w:r>
                  </w:p>
                </w:tc>
              </w:sdtContent>
            </w:sdt>
            <w:tc>
              <w:tcPr>
                <w:tcW w:w="601" w:type="pct"/>
                <w:shd w:val="clear" w:color="auto" w:fill="auto"/>
              </w:tcPr>
              <w:p w14:paraId="64CC32DC" w14:textId="77777777" w:rsidR="008F31E9" w:rsidRDefault="008F31E9" w:rsidP="008F31E9">
                <w:pPr>
                  <w:pStyle w:val="affd"/>
                  <w:rPr>
                    <w:szCs w:val="21"/>
                  </w:rPr>
                </w:pPr>
              </w:p>
            </w:tc>
            <w:tc>
              <w:tcPr>
                <w:tcW w:w="467" w:type="pct"/>
                <w:shd w:val="clear" w:color="auto" w:fill="auto"/>
              </w:tcPr>
              <w:p w14:paraId="08C8061B" w14:textId="77777777" w:rsidR="008F31E9" w:rsidRDefault="008F31E9" w:rsidP="008F31E9">
                <w:pPr>
                  <w:pStyle w:val="affd"/>
                  <w:rPr>
                    <w:szCs w:val="21"/>
                  </w:rPr>
                </w:pPr>
              </w:p>
            </w:tc>
          </w:tr>
          <w:tr w:rsidR="008F31E9" w14:paraId="6982156C" w14:textId="77777777" w:rsidTr="008F31E9">
            <w:trPr>
              <w:trHeight w:val="629"/>
            </w:trPr>
            <w:tc>
              <w:tcPr>
                <w:tcW w:w="386" w:type="pct"/>
                <w:shd w:val="clear" w:color="auto" w:fill="auto"/>
                <w:vAlign w:val="center"/>
              </w:tcPr>
              <w:p w14:paraId="772A44E3" w14:textId="77777777" w:rsidR="008F31E9" w:rsidRDefault="00A64AAF" w:rsidP="008F31E9">
                <w:pPr>
                  <w:pStyle w:val="affd"/>
                  <w:rPr>
                    <w:szCs w:val="21"/>
                    <w:lang w:eastAsia="zh-CN"/>
                  </w:rPr>
                </w:pPr>
                <w:r>
                  <w:rPr>
                    <w:rFonts w:hint="eastAsia"/>
                    <w:szCs w:val="21"/>
                    <w:lang w:eastAsia="zh-CN"/>
                  </w:rPr>
                  <w:lastRenderedPageBreak/>
                  <w:t>收购报告书或权益变动报告书中所作承诺</w:t>
                </w:r>
              </w:p>
            </w:tc>
            <w:sdt>
              <w:sdtPr>
                <w:rPr>
                  <w:szCs w:val="21"/>
                </w:rPr>
                <w:alias w:val="与收购报告书或权益变动报告书相关承诺-承诺类型"/>
                <w:tag w:val="_GBC_7e8c7b9404c242d88bc81acdfb745cf2"/>
                <w:id w:val="-1613810095"/>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EndPr/>
              <w:sdtContent>
                <w:tc>
                  <w:tcPr>
                    <w:tcW w:w="339" w:type="pct"/>
                    <w:shd w:val="clear" w:color="auto" w:fill="auto"/>
                  </w:tcPr>
                  <w:p w14:paraId="2BA1BA78" w14:textId="77777777" w:rsidR="008F31E9" w:rsidRDefault="00A64AAF" w:rsidP="008F31E9">
                    <w:pPr>
                      <w:pStyle w:val="affd"/>
                      <w:rPr>
                        <w:szCs w:val="21"/>
                      </w:rPr>
                    </w:pPr>
                    <w:proofErr w:type="spellStart"/>
                    <w:r>
                      <w:rPr>
                        <w:szCs w:val="21"/>
                      </w:rPr>
                      <w:t>其他</w:t>
                    </w:r>
                    <w:proofErr w:type="spellEnd"/>
                  </w:p>
                </w:tc>
              </w:sdtContent>
            </w:sdt>
            <w:tc>
              <w:tcPr>
                <w:tcW w:w="440" w:type="pct"/>
                <w:shd w:val="clear" w:color="auto" w:fill="auto"/>
              </w:tcPr>
              <w:p w14:paraId="767B46C3" w14:textId="77777777" w:rsidR="008F31E9" w:rsidRDefault="00A64AAF" w:rsidP="008F31E9">
                <w:pPr>
                  <w:pStyle w:val="affd"/>
                  <w:rPr>
                    <w:szCs w:val="21"/>
                    <w:lang w:eastAsia="zh-CN"/>
                  </w:rPr>
                </w:pPr>
                <w:r>
                  <w:rPr>
                    <w:lang w:eastAsia="zh-CN"/>
                  </w:rPr>
                  <w:t>中国建材集团有限公司</w:t>
                </w:r>
              </w:p>
            </w:tc>
            <w:tc>
              <w:tcPr>
                <w:tcW w:w="1598" w:type="pct"/>
                <w:shd w:val="clear" w:color="auto" w:fill="auto"/>
              </w:tcPr>
              <w:p w14:paraId="72569761" w14:textId="77777777" w:rsidR="008F31E9" w:rsidRDefault="00A64AAF" w:rsidP="008F31E9">
                <w:pPr>
                  <w:pStyle w:val="affd"/>
                  <w:rPr>
                    <w:szCs w:val="21"/>
                    <w:lang w:eastAsia="zh-CN"/>
                  </w:rPr>
                </w:pPr>
                <w:r>
                  <w:rPr>
                    <w:lang w:eastAsia="zh-CN"/>
                  </w:rPr>
                  <w:t>1</w:t>
                </w:r>
                <w:r>
                  <w:rPr>
                    <w:lang w:eastAsia="zh-CN"/>
                  </w:rPr>
                  <w:t>、中国建材集团保证在资产、人员、财务、机构和业务方面与中材国际保持分开，并严格遵守中国证监会关于上市公司独立性的相关规定，不利用控股地位违反中材国际规范运作程序、干预中材国际经营决策、损害中材国际和其他股东的合法权益。中国建材集团及其控制的其他下属企业保证不以任何方式占用中材国际及其控制的下属企业的资金。</w:t>
                </w:r>
                <w:r>
                  <w:rPr>
                    <w:lang w:eastAsia="zh-CN"/>
                  </w:rPr>
                  <w:t>2</w:t>
                </w:r>
                <w:r>
                  <w:rPr>
                    <w:lang w:eastAsia="zh-CN"/>
                  </w:rPr>
                  <w:t>、上述承诺于中国建材集团对中材国际拥有控制权期间持续有效。如因中国建材集团未履行上述所作承诺而给中材国际造成损失，中国建材集团将承担相应的赔偿责任。</w:t>
                </w:r>
              </w:p>
            </w:tc>
            <w:tc>
              <w:tcPr>
                <w:tcW w:w="447" w:type="pct"/>
                <w:shd w:val="clear" w:color="auto" w:fill="auto"/>
              </w:tcPr>
              <w:p w14:paraId="7EFA5DD8" w14:textId="77777777" w:rsidR="008F31E9" w:rsidRDefault="00A64AAF" w:rsidP="008F31E9">
                <w:pPr>
                  <w:pStyle w:val="affd"/>
                  <w:rPr>
                    <w:szCs w:val="21"/>
                  </w:rPr>
                </w:pPr>
                <w:r>
                  <w:t>2016-09-05</w:t>
                </w:r>
              </w:p>
            </w:tc>
            <w:sdt>
              <w:sdtPr>
                <w:rPr>
                  <w:szCs w:val="21"/>
                </w:rPr>
                <w:alias w:val="与收购报告书或权益变动报告书相关承诺-是否有履行期限"/>
                <w:tag w:val="_GBC_3738be69c5c34784a9199ff6b9605c3b"/>
                <w:id w:val="48512780"/>
                <w:lock w:val="sdtLocked"/>
                <w:comboBox>
                  <w:listItem w:displayText="是" w:value="true"/>
                  <w:listItem w:displayText="否" w:value="false"/>
                </w:comboBox>
              </w:sdtPr>
              <w:sdtEndPr/>
              <w:sdtContent>
                <w:tc>
                  <w:tcPr>
                    <w:tcW w:w="385" w:type="pct"/>
                    <w:shd w:val="clear" w:color="auto" w:fill="auto"/>
                  </w:tcPr>
                  <w:p w14:paraId="65EF202D" w14:textId="77777777" w:rsidR="008F31E9" w:rsidRDefault="00A64AAF" w:rsidP="008F31E9">
                    <w:pPr>
                      <w:pStyle w:val="affd"/>
                      <w:rPr>
                        <w:szCs w:val="21"/>
                      </w:rPr>
                    </w:pPr>
                    <w:r>
                      <w:rPr>
                        <w:szCs w:val="21"/>
                      </w:rPr>
                      <w:t>否</w:t>
                    </w:r>
                  </w:p>
                </w:tc>
              </w:sdtContent>
            </w:sdt>
            <w:sdt>
              <w:sdtPr>
                <w:rPr>
                  <w:szCs w:val="21"/>
                </w:rPr>
                <w:alias w:val="与收购报告书或权益变动报告书相关承诺-是否及时严格履行"/>
                <w:tag w:val="_GBC_a8c36729ed1a46eb8af473efbe8b609b"/>
                <w:id w:val="153502380"/>
                <w:lock w:val="sdtLocked"/>
                <w:comboBox>
                  <w:listItem w:displayText="是" w:value="true"/>
                  <w:listItem w:displayText="否" w:value="false"/>
                </w:comboBox>
              </w:sdtPr>
              <w:sdtEndPr/>
              <w:sdtContent>
                <w:tc>
                  <w:tcPr>
                    <w:tcW w:w="335" w:type="pct"/>
                    <w:shd w:val="clear" w:color="auto" w:fill="auto"/>
                  </w:tcPr>
                  <w:p w14:paraId="21B2502A" w14:textId="77777777" w:rsidR="008F31E9" w:rsidRDefault="00A64AAF" w:rsidP="008F31E9">
                    <w:pPr>
                      <w:pStyle w:val="affd"/>
                      <w:rPr>
                        <w:szCs w:val="21"/>
                      </w:rPr>
                    </w:pPr>
                    <w:r>
                      <w:rPr>
                        <w:szCs w:val="21"/>
                      </w:rPr>
                      <w:t>是</w:t>
                    </w:r>
                  </w:p>
                </w:tc>
              </w:sdtContent>
            </w:sdt>
            <w:tc>
              <w:tcPr>
                <w:tcW w:w="601" w:type="pct"/>
                <w:shd w:val="clear" w:color="auto" w:fill="auto"/>
              </w:tcPr>
              <w:p w14:paraId="50BA31B9" w14:textId="77777777" w:rsidR="008F31E9" w:rsidRDefault="008F31E9" w:rsidP="008F31E9">
                <w:pPr>
                  <w:pStyle w:val="affd"/>
                  <w:rPr>
                    <w:szCs w:val="21"/>
                  </w:rPr>
                </w:pPr>
              </w:p>
            </w:tc>
            <w:tc>
              <w:tcPr>
                <w:tcW w:w="467" w:type="pct"/>
                <w:shd w:val="clear" w:color="auto" w:fill="auto"/>
              </w:tcPr>
              <w:p w14:paraId="12127794" w14:textId="77777777" w:rsidR="008F31E9" w:rsidRDefault="008F31E9" w:rsidP="008F31E9">
                <w:pPr>
                  <w:pStyle w:val="affd"/>
                  <w:rPr>
                    <w:szCs w:val="21"/>
                  </w:rPr>
                </w:pPr>
              </w:p>
            </w:tc>
          </w:tr>
          <w:tr w:rsidR="008F31E9" w14:paraId="4B5F16B5" w14:textId="77777777" w:rsidTr="008F31E9">
            <w:trPr>
              <w:trHeight w:val="629"/>
            </w:trPr>
            <w:tc>
              <w:tcPr>
                <w:tcW w:w="386" w:type="pct"/>
                <w:shd w:val="clear" w:color="auto" w:fill="auto"/>
                <w:vAlign w:val="center"/>
              </w:tcPr>
              <w:p w14:paraId="3E7CB3F7" w14:textId="77777777" w:rsidR="008F31E9" w:rsidRDefault="00A64AAF" w:rsidP="008F31E9">
                <w:pPr>
                  <w:pStyle w:val="affd"/>
                  <w:rPr>
                    <w:szCs w:val="21"/>
                    <w:lang w:eastAsia="zh-CN"/>
                  </w:rPr>
                </w:pPr>
                <w:r>
                  <w:rPr>
                    <w:rFonts w:hint="eastAsia"/>
                    <w:szCs w:val="21"/>
                    <w:lang w:eastAsia="zh-CN"/>
                  </w:rPr>
                  <w:t>收购报告书或权益变动报告书中所作承诺</w:t>
                </w:r>
              </w:p>
            </w:tc>
            <w:sdt>
              <w:sdtPr>
                <w:rPr>
                  <w:szCs w:val="21"/>
                </w:rPr>
                <w:alias w:val="与收购报告书或权益变动报告书相关承诺-承诺类型"/>
                <w:tag w:val="_GBC_7e8c7b9404c242d88bc81acdfb745cf2"/>
                <w:id w:val="95069285"/>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EndPr/>
              <w:sdtContent>
                <w:tc>
                  <w:tcPr>
                    <w:tcW w:w="339" w:type="pct"/>
                    <w:shd w:val="clear" w:color="auto" w:fill="auto"/>
                  </w:tcPr>
                  <w:p w14:paraId="5110DB81" w14:textId="77777777" w:rsidR="008F31E9" w:rsidRDefault="00A64AAF" w:rsidP="008F31E9">
                    <w:pPr>
                      <w:pStyle w:val="affd"/>
                      <w:rPr>
                        <w:szCs w:val="21"/>
                      </w:rPr>
                    </w:pPr>
                    <w:proofErr w:type="spellStart"/>
                    <w:r>
                      <w:rPr>
                        <w:szCs w:val="21"/>
                      </w:rPr>
                      <w:t>解决同业竞争</w:t>
                    </w:r>
                    <w:proofErr w:type="spellEnd"/>
                  </w:p>
                </w:tc>
              </w:sdtContent>
            </w:sdt>
            <w:tc>
              <w:tcPr>
                <w:tcW w:w="440" w:type="pct"/>
                <w:shd w:val="clear" w:color="auto" w:fill="auto"/>
              </w:tcPr>
              <w:p w14:paraId="0EC1B65D" w14:textId="77777777" w:rsidR="008F31E9" w:rsidRDefault="00A64AAF" w:rsidP="008F31E9">
                <w:pPr>
                  <w:pStyle w:val="affd"/>
                  <w:rPr>
                    <w:szCs w:val="21"/>
                    <w:lang w:eastAsia="zh-CN"/>
                  </w:rPr>
                </w:pPr>
                <w:r>
                  <w:rPr>
                    <w:lang w:eastAsia="zh-CN"/>
                  </w:rPr>
                  <w:t>中国建材股份有限公司</w:t>
                </w:r>
              </w:p>
            </w:tc>
            <w:tc>
              <w:tcPr>
                <w:tcW w:w="1598" w:type="pct"/>
                <w:shd w:val="clear" w:color="auto" w:fill="auto"/>
              </w:tcPr>
              <w:p w14:paraId="387DC0BD" w14:textId="77777777" w:rsidR="008F31E9" w:rsidRDefault="00A64AAF" w:rsidP="008F31E9">
                <w:pPr>
                  <w:pStyle w:val="affd"/>
                  <w:rPr>
                    <w:szCs w:val="21"/>
                    <w:lang w:eastAsia="zh-CN"/>
                  </w:rPr>
                </w:pPr>
                <w:r>
                  <w:rPr>
                    <w:lang w:eastAsia="zh-CN"/>
                  </w:rPr>
                  <w:t>1</w:t>
                </w:r>
                <w:r>
                  <w:rPr>
                    <w:lang w:eastAsia="zh-CN"/>
                  </w:rPr>
                  <w:t>、对于本次合并前存在的同业竞争以及因本次合并而产生的中国建材与中材国际的同业竞争（如有），中国建材将自本承诺出具日起</w:t>
                </w:r>
                <w:r>
                  <w:rPr>
                    <w:lang w:eastAsia="zh-CN"/>
                  </w:rPr>
                  <w:t>3</w:t>
                </w:r>
                <w:r>
                  <w:rPr>
                    <w:lang w:eastAsia="zh-CN"/>
                  </w:rPr>
                  <w:t>年内，并力争用更短的时间，按照相关证券监管部门的要求，在适用的法律法规及相关监管规则允许的前提下，本着有利于中材国际发展和维护股东利益尤其是中小股东利益的原则，综合运用委托管理、资产重组、股权置换、业务调整等多种方式，稳妥推进相关业务整合以解决同业竞争问题。</w:t>
                </w:r>
                <w:r>
                  <w:rPr>
                    <w:lang w:eastAsia="zh-CN"/>
                  </w:rPr>
                  <w:t>2</w:t>
                </w:r>
                <w:r>
                  <w:rPr>
                    <w:lang w:eastAsia="zh-CN"/>
                  </w:rPr>
                  <w:t>、中国建材保证严格遵守法律、法规以及《中国中材国际工程股份有限公司章程》等中材国际内部管理制度的规定，不利用控股地位谋取不当利益，不损害中材国际和其他股东的合法利益。</w:t>
                </w:r>
                <w:r>
                  <w:rPr>
                    <w:lang w:eastAsia="zh-CN"/>
                  </w:rPr>
                  <w:t>3</w:t>
                </w:r>
                <w:r>
                  <w:rPr>
                    <w:lang w:eastAsia="zh-CN"/>
                  </w:rPr>
                  <w:t>、上述承诺于中国建材对中材国际拥有控制权期间持续有效。如因中国建材未履行上述所作承诺而给中材国际造成损失，中国建材将承担相应的赔偿责任。</w:t>
                </w:r>
              </w:p>
            </w:tc>
            <w:tc>
              <w:tcPr>
                <w:tcW w:w="447" w:type="pct"/>
                <w:shd w:val="clear" w:color="auto" w:fill="auto"/>
              </w:tcPr>
              <w:p w14:paraId="4B57D9EB" w14:textId="77777777" w:rsidR="008F31E9" w:rsidRDefault="00A64AAF" w:rsidP="008F31E9">
                <w:pPr>
                  <w:pStyle w:val="affd"/>
                  <w:rPr>
                    <w:szCs w:val="21"/>
                  </w:rPr>
                </w:pPr>
                <w:r>
                  <w:t>2017-12-06</w:t>
                </w:r>
              </w:p>
            </w:tc>
            <w:sdt>
              <w:sdtPr>
                <w:rPr>
                  <w:szCs w:val="21"/>
                </w:rPr>
                <w:alias w:val="与收购报告书或权益变动报告书相关承诺-是否有履行期限"/>
                <w:tag w:val="_GBC_3738be69c5c34784a9199ff6b9605c3b"/>
                <w:id w:val="102544946"/>
                <w:lock w:val="sdtLocked"/>
                <w:comboBox>
                  <w:listItem w:displayText="是" w:value="true"/>
                  <w:listItem w:displayText="否" w:value="false"/>
                </w:comboBox>
              </w:sdtPr>
              <w:sdtEndPr/>
              <w:sdtContent>
                <w:tc>
                  <w:tcPr>
                    <w:tcW w:w="385" w:type="pct"/>
                    <w:shd w:val="clear" w:color="auto" w:fill="auto"/>
                  </w:tcPr>
                  <w:p w14:paraId="044FDC40" w14:textId="77777777" w:rsidR="008F31E9" w:rsidRDefault="00A64AAF" w:rsidP="008F31E9">
                    <w:pPr>
                      <w:pStyle w:val="affd"/>
                      <w:rPr>
                        <w:szCs w:val="21"/>
                      </w:rPr>
                    </w:pPr>
                    <w:r>
                      <w:rPr>
                        <w:szCs w:val="21"/>
                      </w:rPr>
                      <w:t>是</w:t>
                    </w:r>
                  </w:p>
                </w:tc>
              </w:sdtContent>
            </w:sdt>
            <w:sdt>
              <w:sdtPr>
                <w:rPr>
                  <w:szCs w:val="21"/>
                </w:rPr>
                <w:alias w:val="与收购报告书或权益变动报告书相关承诺-是否及时严格履行"/>
                <w:tag w:val="_GBC_a8c36729ed1a46eb8af473efbe8b609b"/>
                <w:id w:val="306362304"/>
                <w:lock w:val="sdtLocked"/>
                <w:comboBox>
                  <w:listItem w:displayText="是" w:value="true"/>
                  <w:listItem w:displayText="否" w:value="false"/>
                </w:comboBox>
              </w:sdtPr>
              <w:sdtEndPr/>
              <w:sdtContent>
                <w:tc>
                  <w:tcPr>
                    <w:tcW w:w="335" w:type="pct"/>
                    <w:shd w:val="clear" w:color="auto" w:fill="auto"/>
                  </w:tcPr>
                  <w:p w14:paraId="06C1287E" w14:textId="77777777" w:rsidR="008F31E9" w:rsidRDefault="00A64AAF" w:rsidP="008F31E9">
                    <w:pPr>
                      <w:pStyle w:val="affd"/>
                      <w:rPr>
                        <w:szCs w:val="21"/>
                      </w:rPr>
                    </w:pPr>
                    <w:r>
                      <w:rPr>
                        <w:szCs w:val="21"/>
                      </w:rPr>
                      <w:t>是</w:t>
                    </w:r>
                  </w:p>
                </w:tc>
              </w:sdtContent>
            </w:sdt>
            <w:tc>
              <w:tcPr>
                <w:tcW w:w="601" w:type="pct"/>
                <w:shd w:val="clear" w:color="auto" w:fill="auto"/>
              </w:tcPr>
              <w:p w14:paraId="3B3B27D1" w14:textId="77777777" w:rsidR="008F31E9" w:rsidRDefault="008F31E9" w:rsidP="008F31E9">
                <w:pPr>
                  <w:pStyle w:val="affd"/>
                  <w:rPr>
                    <w:szCs w:val="21"/>
                  </w:rPr>
                </w:pPr>
              </w:p>
            </w:tc>
            <w:tc>
              <w:tcPr>
                <w:tcW w:w="467" w:type="pct"/>
                <w:shd w:val="clear" w:color="auto" w:fill="auto"/>
              </w:tcPr>
              <w:p w14:paraId="67733FAF" w14:textId="77777777" w:rsidR="008F31E9" w:rsidRDefault="008F31E9" w:rsidP="008F31E9">
                <w:pPr>
                  <w:pStyle w:val="affd"/>
                  <w:rPr>
                    <w:szCs w:val="21"/>
                  </w:rPr>
                </w:pPr>
              </w:p>
            </w:tc>
          </w:tr>
          <w:tr w:rsidR="008F31E9" w14:paraId="0580AB55" w14:textId="77777777" w:rsidTr="008F31E9">
            <w:trPr>
              <w:trHeight w:val="629"/>
            </w:trPr>
            <w:tc>
              <w:tcPr>
                <w:tcW w:w="386" w:type="pct"/>
                <w:shd w:val="clear" w:color="auto" w:fill="auto"/>
                <w:vAlign w:val="center"/>
              </w:tcPr>
              <w:p w14:paraId="19F6FA71" w14:textId="77777777" w:rsidR="008F31E9" w:rsidRDefault="00A64AAF" w:rsidP="008F31E9">
                <w:pPr>
                  <w:pStyle w:val="affd"/>
                  <w:rPr>
                    <w:szCs w:val="21"/>
                    <w:lang w:eastAsia="zh-CN"/>
                  </w:rPr>
                </w:pPr>
                <w:r>
                  <w:rPr>
                    <w:rFonts w:hint="eastAsia"/>
                    <w:szCs w:val="21"/>
                    <w:lang w:eastAsia="zh-CN"/>
                  </w:rPr>
                  <w:lastRenderedPageBreak/>
                  <w:t>收购报告书或权益变动报告书中所作承诺</w:t>
                </w:r>
              </w:p>
            </w:tc>
            <w:sdt>
              <w:sdtPr>
                <w:rPr>
                  <w:szCs w:val="21"/>
                </w:rPr>
                <w:alias w:val="与收购报告书或权益变动报告书相关承诺-承诺类型"/>
                <w:tag w:val="_GBC_7e8c7b9404c242d88bc81acdfb745cf2"/>
                <w:id w:val="-1325966917"/>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EndPr/>
              <w:sdtContent>
                <w:tc>
                  <w:tcPr>
                    <w:tcW w:w="339" w:type="pct"/>
                    <w:shd w:val="clear" w:color="auto" w:fill="auto"/>
                  </w:tcPr>
                  <w:p w14:paraId="32F28EFA" w14:textId="77777777" w:rsidR="008F31E9" w:rsidRDefault="00A64AAF" w:rsidP="008F31E9">
                    <w:pPr>
                      <w:pStyle w:val="affd"/>
                      <w:rPr>
                        <w:szCs w:val="21"/>
                      </w:rPr>
                    </w:pPr>
                    <w:proofErr w:type="spellStart"/>
                    <w:r>
                      <w:rPr>
                        <w:szCs w:val="21"/>
                      </w:rPr>
                      <w:t>解决关联交易</w:t>
                    </w:r>
                    <w:proofErr w:type="spellEnd"/>
                  </w:p>
                </w:tc>
              </w:sdtContent>
            </w:sdt>
            <w:tc>
              <w:tcPr>
                <w:tcW w:w="440" w:type="pct"/>
                <w:shd w:val="clear" w:color="auto" w:fill="auto"/>
              </w:tcPr>
              <w:p w14:paraId="1E63E311" w14:textId="77777777" w:rsidR="008F31E9" w:rsidRDefault="00A64AAF" w:rsidP="008F31E9">
                <w:pPr>
                  <w:pStyle w:val="affd"/>
                  <w:rPr>
                    <w:szCs w:val="21"/>
                    <w:lang w:eastAsia="zh-CN"/>
                  </w:rPr>
                </w:pPr>
                <w:r>
                  <w:rPr>
                    <w:lang w:eastAsia="zh-CN"/>
                  </w:rPr>
                  <w:t>中国建材股份有限公司</w:t>
                </w:r>
              </w:p>
            </w:tc>
            <w:tc>
              <w:tcPr>
                <w:tcW w:w="1598" w:type="pct"/>
                <w:shd w:val="clear" w:color="auto" w:fill="auto"/>
              </w:tcPr>
              <w:p w14:paraId="790AB945" w14:textId="77777777" w:rsidR="008F31E9" w:rsidRDefault="00A64AAF" w:rsidP="008F31E9">
                <w:pPr>
                  <w:pStyle w:val="affd"/>
                  <w:rPr>
                    <w:szCs w:val="21"/>
                    <w:lang w:eastAsia="zh-CN"/>
                  </w:rPr>
                </w:pPr>
                <w:r>
                  <w:rPr>
                    <w:lang w:eastAsia="zh-CN"/>
                  </w:rPr>
                  <w:t>1</w:t>
                </w:r>
                <w:r>
                  <w:rPr>
                    <w:lang w:eastAsia="zh-CN"/>
                  </w:rPr>
                  <w:t>、中国建材不会利用控股股东地位谋求中材国际在业务经营等方面给予中国建材及其控制的除中材国际（包括其控制的下属企业）外的其他下属企业优于独立第三方的条件或利益。</w:t>
                </w:r>
                <w:r>
                  <w:rPr>
                    <w:lang w:eastAsia="zh-CN"/>
                  </w:rPr>
                  <w:t>2</w:t>
                </w:r>
                <w:r>
                  <w:rPr>
                    <w:lang w:eastAsia="zh-CN"/>
                  </w:rPr>
                  <w:t>、中国建材及其控制的其他下属企业将尽量减少并规范与中材国际之间的关联交易；对于与中材国际经营活动相关的无法避免的关联交易，中国建材及其控制的其他下属企业将严格遵循有关关联交易的法律法规及规范性文件以及中材国际内部管理制度中关于关联交易的相关要求，履行关联交易决策程序，确保定价公允，及时进行信息披露。</w:t>
                </w:r>
                <w:r>
                  <w:rPr>
                    <w:lang w:eastAsia="zh-CN"/>
                  </w:rPr>
                  <w:t>3</w:t>
                </w:r>
                <w:r>
                  <w:rPr>
                    <w:lang w:eastAsia="zh-CN"/>
                  </w:rPr>
                  <w:t>、上述承诺于中国建材对中材国际拥有控制权期间持续有效。如因中国建材未履行上述所作承诺而给中材国际造成损失，中国建材将承担相应的赔偿责任。</w:t>
                </w:r>
              </w:p>
            </w:tc>
            <w:tc>
              <w:tcPr>
                <w:tcW w:w="447" w:type="pct"/>
                <w:shd w:val="clear" w:color="auto" w:fill="auto"/>
              </w:tcPr>
              <w:p w14:paraId="2B7291D1" w14:textId="77777777" w:rsidR="008F31E9" w:rsidRDefault="00A64AAF" w:rsidP="008F31E9">
                <w:pPr>
                  <w:pStyle w:val="affd"/>
                  <w:rPr>
                    <w:szCs w:val="21"/>
                  </w:rPr>
                </w:pPr>
                <w:r>
                  <w:t>2017-09-08</w:t>
                </w:r>
              </w:p>
            </w:tc>
            <w:sdt>
              <w:sdtPr>
                <w:rPr>
                  <w:szCs w:val="21"/>
                </w:rPr>
                <w:alias w:val="与收购报告书或权益变动报告书相关承诺-是否有履行期限"/>
                <w:tag w:val="_GBC_3738be69c5c34784a9199ff6b9605c3b"/>
                <w:id w:val="-1579584525"/>
                <w:lock w:val="sdtLocked"/>
                <w:comboBox>
                  <w:listItem w:displayText="是" w:value="true"/>
                  <w:listItem w:displayText="否" w:value="false"/>
                </w:comboBox>
              </w:sdtPr>
              <w:sdtEndPr/>
              <w:sdtContent>
                <w:tc>
                  <w:tcPr>
                    <w:tcW w:w="385" w:type="pct"/>
                    <w:shd w:val="clear" w:color="auto" w:fill="auto"/>
                  </w:tcPr>
                  <w:p w14:paraId="6550BB3E" w14:textId="77777777" w:rsidR="008F31E9" w:rsidRDefault="00A64AAF" w:rsidP="008F31E9">
                    <w:pPr>
                      <w:pStyle w:val="affd"/>
                      <w:rPr>
                        <w:szCs w:val="21"/>
                      </w:rPr>
                    </w:pPr>
                    <w:r>
                      <w:rPr>
                        <w:szCs w:val="21"/>
                      </w:rPr>
                      <w:t>否</w:t>
                    </w:r>
                  </w:p>
                </w:tc>
              </w:sdtContent>
            </w:sdt>
            <w:sdt>
              <w:sdtPr>
                <w:rPr>
                  <w:szCs w:val="21"/>
                </w:rPr>
                <w:alias w:val="与收购报告书或权益变动报告书相关承诺-是否及时严格履行"/>
                <w:tag w:val="_GBC_a8c36729ed1a46eb8af473efbe8b609b"/>
                <w:id w:val="-1697146745"/>
                <w:lock w:val="sdtLocked"/>
                <w:comboBox>
                  <w:listItem w:displayText="是" w:value="true"/>
                  <w:listItem w:displayText="否" w:value="false"/>
                </w:comboBox>
              </w:sdtPr>
              <w:sdtEndPr/>
              <w:sdtContent>
                <w:tc>
                  <w:tcPr>
                    <w:tcW w:w="335" w:type="pct"/>
                    <w:shd w:val="clear" w:color="auto" w:fill="auto"/>
                  </w:tcPr>
                  <w:p w14:paraId="652C1BD4" w14:textId="77777777" w:rsidR="008F31E9" w:rsidRDefault="00A64AAF" w:rsidP="008F31E9">
                    <w:pPr>
                      <w:pStyle w:val="affd"/>
                      <w:rPr>
                        <w:szCs w:val="21"/>
                      </w:rPr>
                    </w:pPr>
                    <w:r>
                      <w:rPr>
                        <w:szCs w:val="21"/>
                      </w:rPr>
                      <w:t>是</w:t>
                    </w:r>
                  </w:p>
                </w:tc>
              </w:sdtContent>
            </w:sdt>
            <w:tc>
              <w:tcPr>
                <w:tcW w:w="601" w:type="pct"/>
                <w:shd w:val="clear" w:color="auto" w:fill="auto"/>
              </w:tcPr>
              <w:p w14:paraId="683479D7" w14:textId="77777777" w:rsidR="008F31E9" w:rsidRDefault="008F31E9" w:rsidP="008F31E9">
                <w:pPr>
                  <w:pStyle w:val="affd"/>
                  <w:rPr>
                    <w:szCs w:val="21"/>
                  </w:rPr>
                </w:pPr>
              </w:p>
            </w:tc>
            <w:tc>
              <w:tcPr>
                <w:tcW w:w="467" w:type="pct"/>
                <w:shd w:val="clear" w:color="auto" w:fill="auto"/>
              </w:tcPr>
              <w:p w14:paraId="4033278A" w14:textId="77777777" w:rsidR="008F31E9" w:rsidRDefault="008F31E9" w:rsidP="008F31E9">
                <w:pPr>
                  <w:pStyle w:val="affd"/>
                  <w:rPr>
                    <w:szCs w:val="21"/>
                  </w:rPr>
                </w:pPr>
              </w:p>
            </w:tc>
          </w:tr>
          <w:tr w:rsidR="008F31E9" w14:paraId="7003A748" w14:textId="77777777" w:rsidTr="008F31E9">
            <w:trPr>
              <w:trHeight w:val="629"/>
            </w:trPr>
            <w:tc>
              <w:tcPr>
                <w:tcW w:w="386" w:type="pct"/>
                <w:shd w:val="clear" w:color="auto" w:fill="auto"/>
                <w:vAlign w:val="center"/>
              </w:tcPr>
              <w:p w14:paraId="34399952" w14:textId="77777777" w:rsidR="008F31E9" w:rsidRDefault="00A64AAF" w:rsidP="008F31E9">
                <w:pPr>
                  <w:pStyle w:val="affd"/>
                  <w:rPr>
                    <w:szCs w:val="21"/>
                    <w:lang w:eastAsia="zh-CN"/>
                  </w:rPr>
                </w:pPr>
                <w:r>
                  <w:rPr>
                    <w:rFonts w:hint="eastAsia"/>
                    <w:szCs w:val="21"/>
                    <w:lang w:eastAsia="zh-CN"/>
                  </w:rPr>
                  <w:t>收购报告书或权益变动报告书中所作承诺</w:t>
                </w:r>
              </w:p>
            </w:tc>
            <w:sdt>
              <w:sdtPr>
                <w:rPr>
                  <w:szCs w:val="21"/>
                </w:rPr>
                <w:alias w:val="与收购报告书或权益变动报告书相关承诺-承诺类型"/>
                <w:tag w:val="_GBC_7e8c7b9404c242d88bc81acdfb745cf2"/>
                <w:id w:val="-537278655"/>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EndPr/>
              <w:sdtContent>
                <w:tc>
                  <w:tcPr>
                    <w:tcW w:w="339" w:type="pct"/>
                    <w:shd w:val="clear" w:color="auto" w:fill="auto"/>
                  </w:tcPr>
                  <w:p w14:paraId="20BBB688" w14:textId="77777777" w:rsidR="008F31E9" w:rsidRDefault="00A64AAF" w:rsidP="008F31E9">
                    <w:pPr>
                      <w:pStyle w:val="affd"/>
                      <w:rPr>
                        <w:szCs w:val="21"/>
                      </w:rPr>
                    </w:pPr>
                    <w:proofErr w:type="spellStart"/>
                    <w:r>
                      <w:rPr>
                        <w:szCs w:val="21"/>
                      </w:rPr>
                      <w:t>其他</w:t>
                    </w:r>
                    <w:proofErr w:type="spellEnd"/>
                  </w:p>
                </w:tc>
              </w:sdtContent>
            </w:sdt>
            <w:tc>
              <w:tcPr>
                <w:tcW w:w="440" w:type="pct"/>
                <w:shd w:val="clear" w:color="auto" w:fill="auto"/>
              </w:tcPr>
              <w:p w14:paraId="5C564DC8" w14:textId="77777777" w:rsidR="008F31E9" w:rsidRDefault="00A64AAF" w:rsidP="008F31E9">
                <w:pPr>
                  <w:pStyle w:val="affd"/>
                  <w:rPr>
                    <w:szCs w:val="21"/>
                    <w:lang w:eastAsia="zh-CN"/>
                  </w:rPr>
                </w:pPr>
                <w:r>
                  <w:rPr>
                    <w:lang w:eastAsia="zh-CN"/>
                  </w:rPr>
                  <w:t>中国建材股份有限公司</w:t>
                </w:r>
              </w:p>
            </w:tc>
            <w:tc>
              <w:tcPr>
                <w:tcW w:w="1598" w:type="pct"/>
                <w:shd w:val="clear" w:color="auto" w:fill="auto"/>
              </w:tcPr>
              <w:p w14:paraId="75F2CB58" w14:textId="77777777" w:rsidR="008F31E9" w:rsidRDefault="00A64AAF" w:rsidP="008F31E9">
                <w:pPr>
                  <w:pStyle w:val="affd"/>
                  <w:rPr>
                    <w:szCs w:val="21"/>
                    <w:lang w:eastAsia="zh-CN"/>
                  </w:rPr>
                </w:pPr>
                <w:r>
                  <w:rPr>
                    <w:lang w:eastAsia="zh-CN"/>
                  </w:rPr>
                  <w:t>1</w:t>
                </w:r>
                <w:r>
                  <w:rPr>
                    <w:lang w:eastAsia="zh-CN"/>
                  </w:rPr>
                  <w:t>、中国建材保证在资产、人员、财务、机构和业务方面与中材国际保持分开，并严格遵守中国证监会关于上市公司独立性的相关规定，不利用控股地位违反中材国际规范运作程序、干预中材国际经营决策、损害中材国际和其他股东的合法权益。中国建材及其控制的其他下属企业保证不以任何方式占用中材国际及其控制的下属企业的资金。</w:t>
                </w:r>
                <w:r>
                  <w:rPr>
                    <w:lang w:eastAsia="zh-CN"/>
                  </w:rPr>
                  <w:t>2</w:t>
                </w:r>
                <w:r>
                  <w:rPr>
                    <w:lang w:eastAsia="zh-CN"/>
                  </w:rPr>
                  <w:t>、上述承诺于中国建材对中材国际拥有控制权期间持续有效。如因中国建材未履行上述所作承诺而给中材国际造成损失，中国建材将承担相应的赔偿责任。</w:t>
                </w:r>
              </w:p>
            </w:tc>
            <w:tc>
              <w:tcPr>
                <w:tcW w:w="447" w:type="pct"/>
                <w:shd w:val="clear" w:color="auto" w:fill="auto"/>
              </w:tcPr>
              <w:p w14:paraId="7E6FD910" w14:textId="77777777" w:rsidR="008F31E9" w:rsidRDefault="00A64AAF" w:rsidP="008F31E9">
                <w:pPr>
                  <w:pStyle w:val="affd"/>
                  <w:rPr>
                    <w:szCs w:val="21"/>
                  </w:rPr>
                </w:pPr>
                <w:r>
                  <w:t>2017-09-08</w:t>
                </w:r>
              </w:p>
            </w:tc>
            <w:sdt>
              <w:sdtPr>
                <w:rPr>
                  <w:szCs w:val="21"/>
                </w:rPr>
                <w:alias w:val="与收购报告书或权益变动报告书相关承诺-是否有履行期限"/>
                <w:tag w:val="_GBC_3738be69c5c34784a9199ff6b9605c3b"/>
                <w:id w:val="1618331730"/>
                <w:lock w:val="sdtLocked"/>
                <w:comboBox>
                  <w:listItem w:displayText="是" w:value="true"/>
                  <w:listItem w:displayText="否" w:value="false"/>
                </w:comboBox>
              </w:sdtPr>
              <w:sdtEndPr/>
              <w:sdtContent>
                <w:tc>
                  <w:tcPr>
                    <w:tcW w:w="385" w:type="pct"/>
                    <w:shd w:val="clear" w:color="auto" w:fill="auto"/>
                  </w:tcPr>
                  <w:p w14:paraId="23E742CF" w14:textId="77777777" w:rsidR="008F31E9" w:rsidRDefault="00A64AAF" w:rsidP="008F31E9">
                    <w:pPr>
                      <w:pStyle w:val="affd"/>
                      <w:rPr>
                        <w:szCs w:val="21"/>
                      </w:rPr>
                    </w:pPr>
                    <w:r>
                      <w:rPr>
                        <w:szCs w:val="21"/>
                      </w:rPr>
                      <w:t>否</w:t>
                    </w:r>
                  </w:p>
                </w:tc>
              </w:sdtContent>
            </w:sdt>
            <w:sdt>
              <w:sdtPr>
                <w:rPr>
                  <w:szCs w:val="21"/>
                </w:rPr>
                <w:alias w:val="与收购报告书或权益变动报告书相关承诺-是否及时严格履行"/>
                <w:tag w:val="_GBC_a8c36729ed1a46eb8af473efbe8b609b"/>
                <w:id w:val="1442413229"/>
                <w:lock w:val="sdtLocked"/>
                <w:comboBox>
                  <w:listItem w:displayText="是" w:value="true"/>
                  <w:listItem w:displayText="否" w:value="false"/>
                </w:comboBox>
              </w:sdtPr>
              <w:sdtEndPr/>
              <w:sdtContent>
                <w:tc>
                  <w:tcPr>
                    <w:tcW w:w="335" w:type="pct"/>
                    <w:shd w:val="clear" w:color="auto" w:fill="auto"/>
                  </w:tcPr>
                  <w:p w14:paraId="79FACCBF" w14:textId="77777777" w:rsidR="008F31E9" w:rsidRDefault="00A64AAF" w:rsidP="008F31E9">
                    <w:pPr>
                      <w:pStyle w:val="affd"/>
                      <w:rPr>
                        <w:szCs w:val="21"/>
                      </w:rPr>
                    </w:pPr>
                    <w:r>
                      <w:rPr>
                        <w:szCs w:val="21"/>
                      </w:rPr>
                      <w:t>是</w:t>
                    </w:r>
                  </w:p>
                </w:tc>
              </w:sdtContent>
            </w:sdt>
            <w:tc>
              <w:tcPr>
                <w:tcW w:w="601" w:type="pct"/>
                <w:shd w:val="clear" w:color="auto" w:fill="auto"/>
              </w:tcPr>
              <w:p w14:paraId="258DBB84" w14:textId="77777777" w:rsidR="008F31E9" w:rsidRDefault="008F31E9" w:rsidP="008F31E9">
                <w:pPr>
                  <w:pStyle w:val="affd"/>
                  <w:rPr>
                    <w:szCs w:val="21"/>
                  </w:rPr>
                </w:pPr>
              </w:p>
            </w:tc>
            <w:tc>
              <w:tcPr>
                <w:tcW w:w="467" w:type="pct"/>
                <w:shd w:val="clear" w:color="auto" w:fill="auto"/>
              </w:tcPr>
              <w:p w14:paraId="495F81CE" w14:textId="77777777" w:rsidR="008F31E9" w:rsidRDefault="008F31E9" w:rsidP="008F31E9">
                <w:pPr>
                  <w:pStyle w:val="affd"/>
                  <w:rPr>
                    <w:szCs w:val="21"/>
                  </w:rPr>
                </w:pPr>
              </w:p>
            </w:tc>
          </w:tr>
          <w:sdt>
            <w:sdtPr>
              <w:rPr>
                <w:rFonts w:hint="eastAsia"/>
                <w:szCs w:val="21"/>
              </w:rPr>
              <w:alias w:val="与重大资产重组相关的承诺"/>
              <w:tag w:val="_TUP_15c790317fea4a26bb8bce8d0cb38102"/>
              <w:id w:val="692883872"/>
              <w:lock w:val="sdtLocked"/>
            </w:sdtPr>
            <w:sdtEndPr>
              <w:rPr>
                <w:rFonts w:hint="default"/>
              </w:rPr>
            </w:sdtEndPr>
            <w:sdtContent>
              <w:tr w:rsidR="008F31E9" w14:paraId="53668009" w14:textId="77777777" w:rsidTr="008F31E9">
                <w:tc>
                  <w:tcPr>
                    <w:tcW w:w="386" w:type="pct"/>
                    <w:vMerge w:val="restart"/>
                    <w:shd w:val="clear" w:color="auto" w:fill="auto"/>
                    <w:vAlign w:val="center"/>
                  </w:tcPr>
                  <w:sdt>
                    <w:sdtPr>
                      <w:rPr>
                        <w:rFonts w:hint="eastAsia"/>
                        <w:szCs w:val="21"/>
                      </w:rPr>
                      <w:tag w:val="_PLD_5860a927f4cd4a999674350df1b20611"/>
                      <w:id w:val="-1497029370"/>
                      <w:lock w:val="sdtLocked"/>
                    </w:sdtPr>
                    <w:sdtEndPr/>
                    <w:sdtContent>
                      <w:p w14:paraId="57356120" w14:textId="77777777" w:rsidR="008F31E9" w:rsidRDefault="00A64AAF" w:rsidP="008F31E9">
                        <w:pPr>
                          <w:pStyle w:val="affd"/>
                          <w:rPr>
                            <w:szCs w:val="21"/>
                            <w:lang w:eastAsia="zh-CN"/>
                          </w:rPr>
                        </w:pPr>
                        <w:r>
                          <w:rPr>
                            <w:rFonts w:hint="eastAsia"/>
                            <w:szCs w:val="21"/>
                            <w:lang w:eastAsia="zh-CN"/>
                          </w:rPr>
                          <w:t>与重大资产重组相关的承诺</w:t>
                        </w:r>
                      </w:p>
                    </w:sdtContent>
                  </w:sdt>
                </w:tc>
                <w:sdt>
                  <w:sdtPr>
                    <w:rPr>
                      <w:szCs w:val="21"/>
                    </w:rPr>
                    <w:alias w:val="与重大资产重组相关的承诺-承诺类型"/>
                    <w:tag w:val="_GBC_aa9c1c9305e348ad982dd128c1675ee8"/>
                    <w:id w:val="-1505896811"/>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EndPr/>
                  <w:sdtContent>
                    <w:tc>
                      <w:tcPr>
                        <w:tcW w:w="339" w:type="pct"/>
                        <w:shd w:val="clear" w:color="auto" w:fill="auto"/>
                      </w:tcPr>
                      <w:p w14:paraId="35DBFF16" w14:textId="77777777" w:rsidR="008F31E9" w:rsidRDefault="00A64AAF" w:rsidP="008F31E9">
                        <w:pPr>
                          <w:pStyle w:val="affd"/>
                          <w:rPr>
                            <w:szCs w:val="21"/>
                          </w:rPr>
                        </w:pPr>
                        <w:proofErr w:type="spellStart"/>
                        <w:r>
                          <w:rPr>
                            <w:szCs w:val="21"/>
                          </w:rPr>
                          <w:t>股份限售</w:t>
                        </w:r>
                        <w:proofErr w:type="spellEnd"/>
                      </w:p>
                    </w:tc>
                  </w:sdtContent>
                </w:sdt>
                <w:tc>
                  <w:tcPr>
                    <w:tcW w:w="440" w:type="pct"/>
                    <w:shd w:val="clear" w:color="auto" w:fill="auto"/>
                  </w:tcPr>
                  <w:p w14:paraId="53D5CF80" w14:textId="77777777" w:rsidR="008F31E9" w:rsidRDefault="00A64AAF" w:rsidP="008F31E9">
                    <w:pPr>
                      <w:pStyle w:val="affd"/>
                      <w:rPr>
                        <w:szCs w:val="21"/>
                        <w:lang w:eastAsia="zh-CN"/>
                      </w:rPr>
                    </w:pPr>
                    <w:r>
                      <w:rPr>
                        <w:lang w:eastAsia="zh-CN"/>
                      </w:rPr>
                      <w:t>徐席东、张锡铭、姜桂荣、宣宏、张萍、安徽海禾新能源投资有限公司、芜湖恒</w:t>
                    </w:r>
                    <w:r>
                      <w:rPr>
                        <w:lang w:eastAsia="zh-CN"/>
                      </w:rPr>
                      <w:lastRenderedPageBreak/>
                      <w:t>海投资中心（有限合伙）、安徽国耀创业投资有限公司</w:t>
                    </w:r>
                  </w:p>
                </w:tc>
                <w:tc>
                  <w:tcPr>
                    <w:tcW w:w="1598" w:type="pct"/>
                    <w:shd w:val="clear" w:color="auto" w:fill="auto"/>
                  </w:tcPr>
                  <w:p w14:paraId="4C86398A" w14:textId="77777777" w:rsidR="008F31E9" w:rsidRDefault="00A64AAF" w:rsidP="008F31E9">
                    <w:pPr>
                      <w:pStyle w:val="affd"/>
                      <w:rPr>
                        <w:szCs w:val="21"/>
                        <w:lang w:eastAsia="zh-CN"/>
                      </w:rPr>
                    </w:pPr>
                    <w:r>
                      <w:rPr>
                        <w:lang w:eastAsia="zh-CN"/>
                      </w:rPr>
                      <w:lastRenderedPageBreak/>
                      <w:t>徐席东承诺本次交易获得的上市公司股票，自本次发行的股份登记至其名下之日起</w:t>
                    </w:r>
                    <w:r>
                      <w:rPr>
                        <w:lang w:eastAsia="zh-CN"/>
                      </w:rPr>
                      <w:t>36</w:t>
                    </w:r>
                    <w:r>
                      <w:rPr>
                        <w:lang w:eastAsia="zh-CN"/>
                      </w:rPr>
                      <w:t>个月内不得上市交易或转让；自本次发行的股份登记至其名下届满</w:t>
                    </w:r>
                    <w:r>
                      <w:rPr>
                        <w:lang w:eastAsia="zh-CN"/>
                      </w:rPr>
                      <w:t>36</w:t>
                    </w:r>
                    <w:r>
                      <w:rPr>
                        <w:lang w:eastAsia="zh-CN"/>
                      </w:rPr>
                      <w:t>个月且其在《业绩补偿协议》中利润补偿义务已履行完毕后，其可以转让取得的全部中材国际股票，在此之后按中国证监会及证券交易所的有关规定执行，但按照《业绩补偿协</w:t>
                    </w:r>
                    <w:r>
                      <w:rPr>
                        <w:lang w:eastAsia="zh-CN"/>
                      </w:rPr>
                      <w:lastRenderedPageBreak/>
                      <w:t>议》进行回购的股份除外。海禾投资、恒海投资、张锡铭、姜桂荣、宣宏、张萍承诺：本次交易获得的上市公司股票，自本次发行的股份登记至其名下之日起</w:t>
                    </w:r>
                    <w:r>
                      <w:rPr>
                        <w:lang w:eastAsia="zh-CN"/>
                      </w:rPr>
                      <w:t>12</w:t>
                    </w:r>
                    <w:r>
                      <w:rPr>
                        <w:lang w:eastAsia="zh-CN"/>
                      </w:rPr>
                      <w:t>个月内不得上市交易或转让；自本次发行的股份登记至其名下届满第</w:t>
                    </w:r>
                    <w:r>
                      <w:rPr>
                        <w:lang w:eastAsia="zh-CN"/>
                      </w:rPr>
                      <w:t>12</w:t>
                    </w:r>
                    <w:r>
                      <w:rPr>
                        <w:lang w:eastAsia="zh-CN"/>
                      </w:rPr>
                      <w:t>个月之日起，解除锁定的股份数量为其获得的股份数量的</w:t>
                    </w:r>
                    <w:r>
                      <w:rPr>
                        <w:lang w:eastAsia="zh-CN"/>
                      </w:rPr>
                      <w:t>80%</w:t>
                    </w:r>
                    <w:r>
                      <w:rPr>
                        <w:lang w:eastAsia="zh-CN"/>
                      </w:rPr>
                      <w:t>；自本次发行的股份登记至其名下届满</w:t>
                    </w:r>
                    <w:r>
                      <w:rPr>
                        <w:lang w:eastAsia="zh-CN"/>
                      </w:rPr>
                      <w:t>36</w:t>
                    </w:r>
                    <w:r>
                      <w:rPr>
                        <w:lang w:eastAsia="zh-CN"/>
                      </w:rPr>
                      <w:t>个月且其在《业绩补偿协议》中利润补偿义务已履行完毕后其可以转让剩余部分股票，在此之后按中国证监会及证券交易所的有关规定执行，但按照《业绩补偿协议》进行回购的股份除外。国耀投资承诺：本次交易获得的上市公司股票，自本次发行的股份登记至其名下之日起</w:t>
                    </w:r>
                    <w:r>
                      <w:rPr>
                        <w:lang w:eastAsia="zh-CN"/>
                      </w:rPr>
                      <w:t>36</w:t>
                    </w:r>
                    <w:r>
                      <w:rPr>
                        <w:lang w:eastAsia="zh-CN"/>
                      </w:rPr>
                      <w:t>个月内不得转让，在此之后按中国证监会及上海证券交易所的有关规定执行。</w:t>
                    </w:r>
                  </w:p>
                </w:tc>
                <w:tc>
                  <w:tcPr>
                    <w:tcW w:w="447" w:type="pct"/>
                    <w:shd w:val="clear" w:color="auto" w:fill="auto"/>
                  </w:tcPr>
                  <w:p w14:paraId="545A4D61" w14:textId="77777777" w:rsidR="008F31E9" w:rsidRDefault="00A64AAF" w:rsidP="008F31E9">
                    <w:pPr>
                      <w:pStyle w:val="affd"/>
                      <w:rPr>
                        <w:szCs w:val="21"/>
                      </w:rPr>
                    </w:pPr>
                    <w:r>
                      <w:lastRenderedPageBreak/>
                      <w:t>2015-06-24</w:t>
                    </w:r>
                    <w:r>
                      <w:t>；</w:t>
                    </w:r>
                    <w:r>
                      <w:t>36</w:t>
                    </w:r>
                    <w:proofErr w:type="spellStart"/>
                    <w:r>
                      <w:t>个月和</w:t>
                    </w:r>
                    <w:proofErr w:type="spellEnd"/>
                    <w:r>
                      <w:t>12</w:t>
                    </w:r>
                    <w:proofErr w:type="spellStart"/>
                    <w:r>
                      <w:t>个月</w:t>
                    </w:r>
                    <w:proofErr w:type="spellEnd"/>
                  </w:p>
                </w:tc>
                <w:sdt>
                  <w:sdtPr>
                    <w:rPr>
                      <w:szCs w:val="21"/>
                    </w:rPr>
                    <w:alias w:val="与重大资产重组相关的承诺-是否有履行期限"/>
                    <w:tag w:val="_GBC_5b634ddcd7f24eb298fb3573998d3f89"/>
                    <w:id w:val="2021191231"/>
                    <w:lock w:val="sdtLocked"/>
                    <w:comboBox>
                      <w:listItem w:displayText="是" w:value="true"/>
                      <w:listItem w:displayText="否" w:value="false"/>
                    </w:comboBox>
                  </w:sdtPr>
                  <w:sdtEndPr/>
                  <w:sdtContent>
                    <w:tc>
                      <w:tcPr>
                        <w:tcW w:w="385" w:type="pct"/>
                        <w:shd w:val="clear" w:color="auto" w:fill="auto"/>
                      </w:tcPr>
                      <w:p w14:paraId="275771CF" w14:textId="77777777" w:rsidR="008F31E9" w:rsidRDefault="00A64AAF" w:rsidP="008F31E9">
                        <w:pPr>
                          <w:pStyle w:val="affd"/>
                          <w:rPr>
                            <w:szCs w:val="21"/>
                          </w:rPr>
                        </w:pPr>
                        <w:r>
                          <w:rPr>
                            <w:szCs w:val="21"/>
                          </w:rPr>
                          <w:t>是</w:t>
                        </w:r>
                      </w:p>
                    </w:tc>
                  </w:sdtContent>
                </w:sdt>
                <w:sdt>
                  <w:sdtPr>
                    <w:rPr>
                      <w:szCs w:val="21"/>
                    </w:rPr>
                    <w:alias w:val="与重大资产重组相关的承诺-是否及时严格履行"/>
                    <w:tag w:val="_GBC_258690e2d1934d0cb87574e307cdecdb"/>
                    <w:id w:val="1300879749"/>
                    <w:lock w:val="sdtLocked"/>
                    <w:comboBox>
                      <w:listItem w:displayText="是" w:value="true"/>
                      <w:listItem w:displayText="否" w:value="false"/>
                    </w:comboBox>
                  </w:sdtPr>
                  <w:sdtEndPr/>
                  <w:sdtContent>
                    <w:tc>
                      <w:tcPr>
                        <w:tcW w:w="335" w:type="pct"/>
                        <w:shd w:val="clear" w:color="auto" w:fill="auto"/>
                      </w:tcPr>
                      <w:p w14:paraId="60B5D76E" w14:textId="77777777" w:rsidR="008F31E9" w:rsidRDefault="00A64AAF" w:rsidP="008F31E9">
                        <w:pPr>
                          <w:pStyle w:val="affd"/>
                          <w:rPr>
                            <w:szCs w:val="21"/>
                          </w:rPr>
                        </w:pPr>
                        <w:r>
                          <w:rPr>
                            <w:szCs w:val="21"/>
                          </w:rPr>
                          <w:t>是</w:t>
                        </w:r>
                      </w:p>
                    </w:tc>
                  </w:sdtContent>
                </w:sdt>
                <w:tc>
                  <w:tcPr>
                    <w:tcW w:w="601" w:type="pct"/>
                    <w:shd w:val="clear" w:color="auto" w:fill="auto"/>
                  </w:tcPr>
                  <w:p w14:paraId="3B1690DF" w14:textId="77777777" w:rsidR="008F31E9" w:rsidRDefault="008F31E9" w:rsidP="008F31E9">
                    <w:pPr>
                      <w:pStyle w:val="affd"/>
                      <w:rPr>
                        <w:szCs w:val="21"/>
                        <w:lang w:eastAsia="zh-CN"/>
                      </w:rPr>
                    </w:pPr>
                  </w:p>
                </w:tc>
                <w:tc>
                  <w:tcPr>
                    <w:tcW w:w="467" w:type="pct"/>
                    <w:shd w:val="clear" w:color="auto" w:fill="auto"/>
                  </w:tcPr>
                  <w:p w14:paraId="6BC082CA" w14:textId="77777777" w:rsidR="008F31E9" w:rsidRDefault="008F31E9" w:rsidP="008F31E9">
                    <w:pPr>
                      <w:pStyle w:val="affd"/>
                      <w:rPr>
                        <w:szCs w:val="21"/>
                        <w:lang w:eastAsia="zh-CN"/>
                      </w:rPr>
                    </w:pPr>
                  </w:p>
                </w:tc>
              </w:tr>
            </w:sdtContent>
          </w:sdt>
          <w:tr w:rsidR="008F31E9" w:rsidRPr="001F3D51" w14:paraId="6D89BB3D" w14:textId="77777777" w:rsidTr="008F31E9">
            <w:tc>
              <w:tcPr>
                <w:tcW w:w="386" w:type="pct"/>
                <w:vMerge/>
                <w:shd w:val="clear" w:color="auto" w:fill="auto"/>
                <w:vAlign w:val="center"/>
              </w:tcPr>
              <w:p w14:paraId="1E4AAE77" w14:textId="77777777" w:rsidR="008F31E9" w:rsidRDefault="008F31E9" w:rsidP="008F31E9">
                <w:pPr>
                  <w:pStyle w:val="affd"/>
                  <w:rPr>
                    <w:lang w:eastAsia="zh-CN"/>
                  </w:rPr>
                </w:pPr>
              </w:p>
            </w:tc>
            <w:sdt>
              <w:sdtPr>
                <w:rPr>
                  <w:szCs w:val="21"/>
                </w:rPr>
                <w:alias w:val="与重大资产重组相关的承诺-承诺类型"/>
                <w:tag w:val="_GBC_aa9c1c9305e348ad982dd128c1675ee8"/>
                <w:id w:val="125429041"/>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EndPr/>
              <w:sdtContent>
                <w:tc>
                  <w:tcPr>
                    <w:tcW w:w="339" w:type="pct"/>
                    <w:shd w:val="clear" w:color="auto" w:fill="auto"/>
                  </w:tcPr>
                  <w:p w14:paraId="3213D2DD" w14:textId="77777777" w:rsidR="008F31E9" w:rsidRDefault="00A64AAF" w:rsidP="008F31E9">
                    <w:pPr>
                      <w:pStyle w:val="affd"/>
                      <w:rPr>
                        <w:szCs w:val="21"/>
                      </w:rPr>
                    </w:pPr>
                    <w:proofErr w:type="spellStart"/>
                    <w:r>
                      <w:rPr>
                        <w:szCs w:val="21"/>
                      </w:rPr>
                      <w:t>盈利预测及补偿</w:t>
                    </w:r>
                    <w:proofErr w:type="spellEnd"/>
                  </w:p>
                </w:tc>
              </w:sdtContent>
            </w:sdt>
            <w:tc>
              <w:tcPr>
                <w:tcW w:w="440" w:type="pct"/>
                <w:shd w:val="clear" w:color="auto" w:fill="auto"/>
              </w:tcPr>
              <w:p w14:paraId="3D8D34A3" w14:textId="77777777" w:rsidR="008F31E9" w:rsidRDefault="00A64AAF" w:rsidP="008F31E9">
                <w:pPr>
                  <w:pStyle w:val="affd"/>
                  <w:rPr>
                    <w:szCs w:val="21"/>
                    <w:lang w:eastAsia="zh-CN"/>
                  </w:rPr>
                </w:pPr>
                <w:r>
                  <w:rPr>
                    <w:lang w:eastAsia="zh-CN"/>
                  </w:rPr>
                  <w:t>徐席东、张锡铭、姜桂荣、宣宏、张萍、安徽海禾新能源投资有限公司、芜湖恒海投资中心（有限合伙）</w:t>
                </w:r>
              </w:p>
            </w:tc>
            <w:tc>
              <w:tcPr>
                <w:tcW w:w="1598" w:type="pct"/>
                <w:shd w:val="clear" w:color="auto" w:fill="auto"/>
              </w:tcPr>
              <w:p w14:paraId="6D292E93" w14:textId="6A83EFD5" w:rsidR="008F31E9" w:rsidRDefault="00A64AAF" w:rsidP="008F31E9">
                <w:pPr>
                  <w:pStyle w:val="affd"/>
                  <w:rPr>
                    <w:szCs w:val="21"/>
                    <w:lang w:eastAsia="zh-CN"/>
                  </w:rPr>
                </w:pPr>
                <w:r>
                  <w:rPr>
                    <w:lang w:eastAsia="zh-CN"/>
                  </w:rPr>
                  <w:t>安徽节源</w:t>
                </w:r>
                <w:r w:rsidR="008E0B44">
                  <w:rPr>
                    <w:rFonts w:hint="eastAsia"/>
                    <w:lang w:eastAsia="zh-CN"/>
                  </w:rPr>
                  <w:t>公司</w:t>
                </w:r>
                <w:r>
                  <w:rPr>
                    <w:lang w:eastAsia="zh-CN"/>
                  </w:rPr>
                  <w:t>2015</w:t>
                </w:r>
                <w:r>
                  <w:rPr>
                    <w:lang w:eastAsia="zh-CN"/>
                  </w:rPr>
                  <w:t>年度、</w:t>
                </w:r>
                <w:r>
                  <w:rPr>
                    <w:lang w:eastAsia="zh-CN"/>
                  </w:rPr>
                  <w:t>2016</w:t>
                </w:r>
                <w:r>
                  <w:rPr>
                    <w:lang w:eastAsia="zh-CN"/>
                  </w:rPr>
                  <w:t>年度和</w:t>
                </w:r>
                <w:r>
                  <w:rPr>
                    <w:lang w:eastAsia="zh-CN"/>
                  </w:rPr>
                  <w:t>2017</w:t>
                </w:r>
                <w:r>
                  <w:rPr>
                    <w:lang w:eastAsia="zh-CN"/>
                  </w:rPr>
                  <w:t>年度归属于母公司的净利润累计应不低于人民币</w:t>
                </w:r>
                <w:r>
                  <w:rPr>
                    <w:lang w:eastAsia="zh-CN"/>
                  </w:rPr>
                  <w:t>30,000</w:t>
                </w:r>
                <w:r>
                  <w:rPr>
                    <w:lang w:eastAsia="zh-CN"/>
                  </w:rPr>
                  <w:t>万元。在</w:t>
                </w:r>
                <w:r>
                  <w:rPr>
                    <w:lang w:eastAsia="zh-CN"/>
                  </w:rPr>
                  <w:t>2015</w:t>
                </w:r>
                <w:r>
                  <w:rPr>
                    <w:lang w:eastAsia="zh-CN"/>
                  </w:rPr>
                  <w:t>年度、</w:t>
                </w:r>
                <w:r>
                  <w:rPr>
                    <w:lang w:eastAsia="zh-CN"/>
                  </w:rPr>
                  <w:t>2016</w:t>
                </w:r>
                <w:r>
                  <w:rPr>
                    <w:lang w:eastAsia="zh-CN"/>
                  </w:rPr>
                  <w:t>年度和</w:t>
                </w:r>
                <w:r>
                  <w:rPr>
                    <w:lang w:eastAsia="zh-CN"/>
                  </w:rPr>
                  <w:t>2017</w:t>
                </w:r>
                <w:r>
                  <w:rPr>
                    <w:lang w:eastAsia="zh-CN"/>
                  </w:rPr>
                  <w:t>年度三年承诺期内，如存在上市公司以自有资金向安徽节源</w:t>
                </w:r>
                <w:r w:rsidR="008E0B44">
                  <w:rPr>
                    <w:rFonts w:hint="eastAsia"/>
                    <w:lang w:eastAsia="zh-CN"/>
                  </w:rPr>
                  <w:t>公司</w:t>
                </w:r>
                <w:r>
                  <w:rPr>
                    <w:lang w:eastAsia="zh-CN"/>
                  </w:rPr>
                  <w:t>进行资金投入的情形，则预测净利润为安徽节源</w:t>
                </w:r>
                <w:r w:rsidR="008E0B44">
                  <w:rPr>
                    <w:rFonts w:hint="eastAsia"/>
                    <w:lang w:eastAsia="zh-CN"/>
                  </w:rPr>
                  <w:t>公司</w:t>
                </w:r>
                <w:r>
                  <w:rPr>
                    <w:lang w:eastAsia="zh-CN"/>
                  </w:rPr>
                  <w:t>归属于母公司的净利润剔除投入资金的资金成本之后的金额。如安徽节源</w:t>
                </w:r>
                <w:r w:rsidR="008E0B44">
                  <w:rPr>
                    <w:rFonts w:hint="eastAsia"/>
                    <w:lang w:eastAsia="zh-CN"/>
                  </w:rPr>
                  <w:t>公司</w:t>
                </w:r>
                <w:r>
                  <w:rPr>
                    <w:lang w:eastAsia="zh-CN"/>
                  </w:rPr>
                  <w:t>2015-2017</w:t>
                </w:r>
                <w:r>
                  <w:rPr>
                    <w:lang w:eastAsia="zh-CN"/>
                  </w:rPr>
                  <w:t>年度实际净利润低于承诺值，则由业绩承诺方按照《业绩补偿协议》约定负责向上市公司进行补偿。</w:t>
                </w:r>
              </w:p>
            </w:tc>
            <w:tc>
              <w:tcPr>
                <w:tcW w:w="447" w:type="pct"/>
                <w:shd w:val="clear" w:color="auto" w:fill="auto"/>
              </w:tcPr>
              <w:p w14:paraId="5FECA3AE" w14:textId="77777777" w:rsidR="008F31E9" w:rsidRDefault="00A64AAF" w:rsidP="008F31E9">
                <w:pPr>
                  <w:pStyle w:val="affd"/>
                  <w:rPr>
                    <w:szCs w:val="21"/>
                  </w:rPr>
                </w:pPr>
                <w:r>
                  <w:t>2015-05-29</w:t>
                </w:r>
                <w:r>
                  <w:t>；</w:t>
                </w:r>
                <w:r>
                  <w:t>2015-2017</w:t>
                </w:r>
                <w:proofErr w:type="spellStart"/>
                <w:r>
                  <w:t>年度</w:t>
                </w:r>
                <w:proofErr w:type="spellEnd"/>
              </w:p>
            </w:tc>
            <w:sdt>
              <w:sdtPr>
                <w:rPr>
                  <w:szCs w:val="21"/>
                </w:rPr>
                <w:alias w:val="与重大资产重组相关的承诺-是否有履行期限"/>
                <w:tag w:val="_GBC_5b634ddcd7f24eb298fb3573998d3f89"/>
                <w:id w:val="27915035"/>
                <w:lock w:val="sdtLocked"/>
                <w:comboBox>
                  <w:listItem w:displayText="是" w:value="true"/>
                  <w:listItem w:displayText="否" w:value="false"/>
                </w:comboBox>
              </w:sdtPr>
              <w:sdtEndPr/>
              <w:sdtContent>
                <w:tc>
                  <w:tcPr>
                    <w:tcW w:w="385" w:type="pct"/>
                    <w:shd w:val="clear" w:color="auto" w:fill="auto"/>
                  </w:tcPr>
                  <w:p w14:paraId="145021CE" w14:textId="77777777" w:rsidR="008F31E9" w:rsidRDefault="00A64AAF" w:rsidP="008F31E9">
                    <w:pPr>
                      <w:pStyle w:val="affd"/>
                      <w:rPr>
                        <w:szCs w:val="21"/>
                      </w:rPr>
                    </w:pPr>
                    <w:r>
                      <w:rPr>
                        <w:szCs w:val="21"/>
                      </w:rPr>
                      <w:t>是</w:t>
                    </w:r>
                  </w:p>
                </w:tc>
              </w:sdtContent>
            </w:sdt>
            <w:sdt>
              <w:sdtPr>
                <w:rPr>
                  <w:szCs w:val="21"/>
                </w:rPr>
                <w:alias w:val="与重大资产重组相关的承诺-是否及时严格履行"/>
                <w:tag w:val="_GBC_258690e2d1934d0cb87574e307cdecdb"/>
                <w:id w:val="-1258908799"/>
                <w:lock w:val="sdtLocked"/>
                <w:showingPlcHdr/>
                <w:comboBox>
                  <w:listItem w:displayText="是" w:value="true"/>
                  <w:listItem w:displayText="否" w:value="false"/>
                </w:comboBox>
              </w:sdtPr>
              <w:sdtEndPr/>
              <w:sdtContent>
                <w:tc>
                  <w:tcPr>
                    <w:tcW w:w="335" w:type="pct"/>
                    <w:shd w:val="clear" w:color="auto" w:fill="auto"/>
                  </w:tcPr>
                  <w:p w14:paraId="612D9C46" w14:textId="77777777" w:rsidR="008F31E9" w:rsidRDefault="00A64AAF" w:rsidP="008F31E9">
                    <w:pPr>
                      <w:pStyle w:val="affd"/>
                      <w:rPr>
                        <w:szCs w:val="21"/>
                      </w:rPr>
                    </w:pPr>
                    <w:r>
                      <w:rPr>
                        <w:szCs w:val="21"/>
                      </w:rPr>
                      <w:t xml:space="preserve">     </w:t>
                    </w:r>
                  </w:p>
                </w:tc>
              </w:sdtContent>
            </w:sdt>
            <w:tc>
              <w:tcPr>
                <w:tcW w:w="601" w:type="pct"/>
                <w:shd w:val="clear" w:color="auto" w:fill="auto"/>
              </w:tcPr>
              <w:p w14:paraId="2DD10B5D" w14:textId="77777777" w:rsidR="008F31E9" w:rsidRDefault="00A64AAF" w:rsidP="008F31E9">
                <w:pPr>
                  <w:pStyle w:val="affd"/>
                  <w:rPr>
                    <w:szCs w:val="21"/>
                    <w:lang w:eastAsia="zh-CN"/>
                  </w:rPr>
                </w:pPr>
                <w:r>
                  <w:rPr>
                    <w:rFonts w:hint="eastAsia"/>
                    <w:szCs w:val="21"/>
                    <w:lang w:eastAsia="zh-CN"/>
                  </w:rPr>
                  <w:t>股东张锡铭</w:t>
                </w:r>
                <w:r>
                  <w:rPr>
                    <w:szCs w:val="21"/>
                    <w:lang w:eastAsia="zh-CN"/>
                  </w:rPr>
                  <w:t>所持股份被司法冻结，</w:t>
                </w:r>
                <w:r>
                  <w:rPr>
                    <w:rFonts w:hint="eastAsia"/>
                    <w:szCs w:val="21"/>
                    <w:lang w:eastAsia="zh-CN"/>
                  </w:rPr>
                  <w:t>未</w:t>
                </w:r>
                <w:r>
                  <w:rPr>
                    <w:szCs w:val="21"/>
                    <w:lang w:eastAsia="zh-CN"/>
                  </w:rPr>
                  <w:t>能完成业绩补偿义务</w:t>
                </w:r>
                <w:r>
                  <w:rPr>
                    <w:rFonts w:hint="eastAsia"/>
                    <w:szCs w:val="21"/>
                    <w:lang w:eastAsia="zh-CN"/>
                  </w:rPr>
                  <w:t>。</w:t>
                </w:r>
              </w:p>
            </w:tc>
            <w:tc>
              <w:tcPr>
                <w:tcW w:w="467" w:type="pct"/>
                <w:shd w:val="clear" w:color="auto" w:fill="auto"/>
              </w:tcPr>
              <w:p w14:paraId="47ADB1C5" w14:textId="77777777" w:rsidR="008F31E9" w:rsidRDefault="00A64AAF" w:rsidP="008F31E9">
                <w:pPr>
                  <w:pStyle w:val="affd"/>
                  <w:rPr>
                    <w:szCs w:val="21"/>
                    <w:lang w:eastAsia="zh-CN"/>
                  </w:rPr>
                </w:pPr>
                <w:r>
                  <w:rPr>
                    <w:rFonts w:hint="eastAsia"/>
                    <w:szCs w:val="21"/>
                    <w:lang w:eastAsia="zh-CN"/>
                  </w:rPr>
                  <w:t>公司</w:t>
                </w:r>
                <w:r>
                  <w:rPr>
                    <w:szCs w:val="21"/>
                    <w:lang w:eastAsia="zh-CN"/>
                  </w:rPr>
                  <w:t>已</w:t>
                </w:r>
                <w:r>
                  <w:rPr>
                    <w:rFonts w:hint="eastAsia"/>
                    <w:szCs w:val="21"/>
                    <w:lang w:eastAsia="zh-CN"/>
                  </w:rPr>
                  <w:t>针对</w:t>
                </w:r>
                <w:r>
                  <w:rPr>
                    <w:szCs w:val="21"/>
                    <w:lang w:eastAsia="zh-CN"/>
                  </w:rPr>
                  <w:t>张锡铭违反业绩</w:t>
                </w:r>
                <w:r>
                  <w:rPr>
                    <w:rFonts w:hint="eastAsia"/>
                    <w:szCs w:val="21"/>
                    <w:lang w:eastAsia="zh-CN"/>
                  </w:rPr>
                  <w:t>补偿</w:t>
                </w:r>
                <w:r>
                  <w:rPr>
                    <w:szCs w:val="21"/>
                    <w:lang w:eastAsia="zh-CN"/>
                  </w:rPr>
                  <w:t>义务启动相关法律程序。</w:t>
                </w:r>
              </w:p>
            </w:tc>
          </w:tr>
        </w:tbl>
        <w:p w14:paraId="08C1EECE" w14:textId="77777777" w:rsidR="00FA6388" w:rsidRPr="00FA6388" w:rsidRDefault="00A64AAF" w:rsidP="00FA6388">
          <w:pPr>
            <w:pStyle w:val="affd"/>
            <w:ind w:firstLineChars="200" w:firstLine="400"/>
            <w:rPr>
              <w:lang w:val="en-US" w:eastAsia="zh-CN"/>
            </w:rPr>
          </w:pPr>
          <w:r>
            <w:rPr>
              <w:rFonts w:hint="eastAsia"/>
              <w:lang w:eastAsia="zh-CN"/>
            </w:rPr>
            <w:t>注</w:t>
          </w:r>
          <w:r>
            <w:rPr>
              <w:lang w:eastAsia="zh-CN"/>
            </w:rPr>
            <w:t>：</w:t>
          </w:r>
          <w:r w:rsidR="00FA6388" w:rsidRPr="00FA6388">
            <w:rPr>
              <w:rFonts w:hint="eastAsia"/>
              <w:lang w:val="en-US" w:eastAsia="zh-CN"/>
            </w:rPr>
            <w:t>1</w:t>
          </w:r>
          <w:r w:rsidR="00FA6388" w:rsidRPr="00FA6388">
            <w:rPr>
              <w:rFonts w:hint="eastAsia"/>
              <w:lang w:val="en-US" w:eastAsia="zh-CN"/>
            </w:rPr>
            <w:t>、张锡铭因未能完成业绩补偿义务，所持股份目前仍在限售锁定中，待其完成业绩补偿方可解除限售；</w:t>
          </w:r>
        </w:p>
        <w:p w14:paraId="12F2FCB3" w14:textId="5B3D758B" w:rsidR="00FA6388" w:rsidRPr="00FA6388" w:rsidRDefault="00FA6388" w:rsidP="00FA6388">
          <w:pPr>
            <w:pStyle w:val="affd"/>
            <w:ind w:firstLineChars="200" w:firstLine="400"/>
            <w:rPr>
              <w:lang w:val="en-US" w:eastAsia="zh-CN"/>
            </w:rPr>
          </w:pPr>
          <w:r>
            <w:rPr>
              <w:rFonts w:hint="eastAsia"/>
              <w:lang w:val="en-US" w:eastAsia="zh-CN"/>
            </w:rPr>
            <w:t xml:space="preserve">    2</w:t>
          </w:r>
          <w:r w:rsidRPr="00FA6388">
            <w:rPr>
              <w:rFonts w:hint="eastAsia"/>
              <w:lang w:val="en-US" w:eastAsia="zh-CN"/>
            </w:rPr>
            <w:t>、除张锡铭外，安徽节源</w:t>
          </w:r>
          <w:r w:rsidR="008E0B44">
            <w:rPr>
              <w:rFonts w:hint="eastAsia"/>
              <w:lang w:val="en-US" w:eastAsia="zh-CN"/>
            </w:rPr>
            <w:t>公司</w:t>
          </w:r>
          <w:r w:rsidRPr="00FA6388">
            <w:rPr>
              <w:rFonts w:hint="eastAsia"/>
              <w:lang w:val="en-US" w:eastAsia="zh-CN"/>
            </w:rPr>
            <w:t>并购事项的其他承诺人已履行完毕各自的股份限售及业绩补偿义务。</w:t>
          </w:r>
        </w:p>
        <w:p w14:paraId="57E109D8" w14:textId="77777777" w:rsidR="008F31E9" w:rsidRPr="00FA6388" w:rsidRDefault="008F31E9" w:rsidP="008F31E9">
          <w:pPr>
            <w:pStyle w:val="affd"/>
            <w:ind w:firstLineChars="200" w:firstLine="400"/>
            <w:rPr>
              <w:lang w:val="en-US" w:eastAsia="zh-CN"/>
            </w:rPr>
            <w:sectPr w:rsidR="008F31E9" w:rsidRPr="00FA6388" w:rsidSect="008F31E9">
              <w:pgSz w:w="16838" w:h="11906" w:orient="landscape"/>
              <w:pgMar w:top="1797" w:right="1525" w:bottom="1276" w:left="1440" w:header="856" w:footer="992" w:gutter="0"/>
              <w:cols w:space="425"/>
              <w:docGrid w:type="linesAndChars" w:linePitch="312"/>
            </w:sectPr>
          </w:pPr>
        </w:p>
        <w:p w14:paraId="6F4398E1" w14:textId="77777777" w:rsidR="008F31E9" w:rsidRDefault="00244448">
          <w:pPr>
            <w:pStyle w:val="affd"/>
          </w:pPr>
        </w:p>
      </w:sdtContent>
    </w:sdt>
    <w:p w14:paraId="0F4CE1C8" w14:textId="77777777" w:rsidR="008F31E9" w:rsidRDefault="008F31E9">
      <w:pPr>
        <w:pStyle w:val="affd"/>
        <w:rPr>
          <w:szCs w:val="21"/>
        </w:rPr>
      </w:pPr>
    </w:p>
    <w:sdt>
      <w:sdtPr>
        <w:rPr>
          <w:rFonts w:ascii="宋体" w:hAnsi="宋体" w:cs="Times New Roman"/>
          <w:b w:val="0"/>
          <w:bCs w:val="0"/>
          <w:kern w:val="0"/>
          <w:sz w:val="20"/>
          <w:szCs w:val="21"/>
          <w:lang w:val="en-GB" w:eastAsia="en-US"/>
        </w:rPr>
        <w:alias w:val="模块:公司资产或项目存在盈利预测，且报告期仍处在盈利预测期间，公司..."/>
        <w:tag w:val="_SEC_971c56855aee43acbd29723c087f563c"/>
        <w:id w:val="718321381"/>
        <w:lock w:val="sdtLocked"/>
        <w:placeholder>
          <w:docPart w:val="GBC22222222222222222222222222222"/>
        </w:placeholder>
      </w:sdtPr>
      <w:sdtEndPr>
        <w:rPr>
          <w:rFonts w:ascii="Times New Roman" w:hAnsi="Times New Roman" w:hint="eastAsia"/>
        </w:rPr>
      </w:sdtEndPr>
      <w:sdtContent>
        <w:p w14:paraId="137E7AD1" w14:textId="77777777" w:rsidR="008F31E9" w:rsidRDefault="00A64AAF" w:rsidP="008E0B44">
          <w:pPr>
            <w:pStyle w:val="afff"/>
            <w:numPr>
              <w:ilvl w:val="1"/>
              <w:numId w:val="112"/>
            </w:numPr>
            <w:rPr>
              <w:szCs w:val="21"/>
            </w:rPr>
          </w:pPr>
          <w:r>
            <w:rPr>
              <w:szCs w:val="21"/>
            </w:rPr>
            <w:t>公司资产或项目存在盈利预测，且报告期仍处在盈利预测期间，公司就资产或项目</w:t>
          </w:r>
        </w:p>
        <w:p w14:paraId="763A7080" w14:textId="77777777" w:rsidR="008F31E9" w:rsidRDefault="00A64AAF">
          <w:pPr>
            <w:pStyle w:val="affd"/>
            <w:rPr>
              <w:b/>
              <w:szCs w:val="21"/>
              <w:lang w:eastAsia="zh-CN"/>
            </w:rPr>
          </w:pPr>
          <w:r>
            <w:rPr>
              <w:rFonts w:hint="eastAsia"/>
              <w:b/>
              <w:szCs w:val="21"/>
              <w:lang w:eastAsia="zh-CN"/>
            </w:rPr>
            <w:t>是否达到原盈利预测及其原因作出说明</w:t>
          </w:r>
        </w:p>
        <w:sdt>
          <w:sdtPr>
            <w:rPr>
              <w:szCs w:val="21"/>
            </w:rPr>
            <w:alias w:val="是否适用：公司就资产或项目是否达到原盈利预测及其原因作出说明"/>
            <w:tag w:val="_GBC_f8fa889013a24cb79a6ed52423d2c5a8"/>
            <w:id w:val="1266802764"/>
            <w:lock w:val="sdtContentLocked"/>
            <w:placeholder>
              <w:docPart w:val="GBC22222222222222222222222222222"/>
            </w:placeholder>
          </w:sdtPr>
          <w:sdtEndPr/>
          <w:sdtContent>
            <w:p w14:paraId="3AFAD0C4" w14:textId="77777777" w:rsidR="008F31E9" w:rsidRDefault="00A64AAF" w:rsidP="008F31E9">
              <w:pPr>
                <w:pStyle w:val="affd"/>
                <w:rPr>
                  <w:szCs w:val="21"/>
                </w:rPr>
              </w:pPr>
              <w:r>
                <w:rPr>
                  <w:szCs w:val="21"/>
                </w:rPr>
                <w:fldChar w:fldCharType="begin"/>
              </w:r>
              <w:r>
                <w:rPr>
                  <w:szCs w:val="21"/>
                </w:rPr>
                <w:instrText xml:space="preserve"> MACROBUTTON  SnrToggleCheckbox □</w:instrText>
              </w:r>
              <w:r>
                <w:rPr>
                  <w:szCs w:val="21"/>
                </w:rPr>
                <w:instrText>已达到</w:instrText>
              </w:r>
              <w:r>
                <w:rPr>
                  <w:szCs w:val="21"/>
                </w:rPr>
                <w:instrText xml:space="preserve"> </w:instrText>
              </w:r>
              <w:r>
                <w:rPr>
                  <w:szCs w:val="21"/>
                </w:rPr>
                <w:fldChar w:fldCharType="end"/>
              </w:r>
              <w:r>
                <w:rPr>
                  <w:szCs w:val="21"/>
                </w:rPr>
                <w:fldChar w:fldCharType="begin"/>
              </w:r>
              <w:r>
                <w:rPr>
                  <w:szCs w:val="21"/>
                </w:rPr>
                <w:instrText xml:space="preserve"> MACROBUTTON  SnrToggleCheckbox □</w:instrText>
              </w:r>
              <w:r>
                <w:rPr>
                  <w:szCs w:val="21"/>
                </w:rPr>
                <w:instrText>未达到</w:instrText>
              </w:r>
              <w:r>
                <w:rPr>
                  <w:szCs w:val="21"/>
                </w:rPr>
                <w:instrText xml:space="preserve"> </w:instrText>
              </w:r>
              <w:r>
                <w:rPr>
                  <w:szCs w:val="21"/>
                </w:rPr>
                <w:fldChar w:fldCharType="end"/>
              </w:r>
              <w:r>
                <w:rPr>
                  <w:szCs w:val="21"/>
                </w:rPr>
                <w:fldChar w:fldCharType="begin"/>
              </w:r>
              <w:r>
                <w:rPr>
                  <w:szCs w:val="21"/>
                </w:rPr>
                <w:instrText xml:space="preserve"> MACROBUTTON  SnrToggleCheckbox √</w:instrText>
              </w:r>
              <w:r>
                <w:rPr>
                  <w:szCs w:val="21"/>
                </w:rPr>
                <w:instrText>不适用</w:instrText>
              </w:r>
              <w:r>
                <w:rPr>
                  <w:szCs w:val="21"/>
                </w:rPr>
                <w:instrText xml:space="preserve"> </w:instrText>
              </w:r>
              <w:r>
                <w:rPr>
                  <w:szCs w:val="21"/>
                </w:rPr>
                <w:fldChar w:fldCharType="end"/>
              </w:r>
            </w:p>
          </w:sdtContent>
        </w:sdt>
      </w:sdtContent>
    </w:sdt>
    <w:p w14:paraId="4327C931" w14:textId="77777777" w:rsidR="008F31E9" w:rsidRDefault="008F31E9">
      <w:pPr>
        <w:pStyle w:val="affd"/>
      </w:pPr>
    </w:p>
    <w:bookmarkStart w:id="36" w:name="_Hlk533667679" w:displacedByCustomXml="next"/>
    <w:bookmarkStart w:id="37" w:name="_Hlk533667690" w:displacedByCustomXml="next"/>
    <w:sdt>
      <w:sdtPr>
        <w:rPr>
          <w:rFonts w:ascii="宋体" w:hAnsi="宋体" w:cs="Times New Roman" w:hint="eastAsia"/>
          <w:b w:val="0"/>
          <w:bCs w:val="0"/>
          <w:kern w:val="0"/>
          <w:sz w:val="20"/>
          <w:szCs w:val="21"/>
          <w:lang w:val="en-GB" w:eastAsia="en-US"/>
        </w:rPr>
        <w:alias w:val="模块:业绩承诺的完成情况及其对商誉减值测试的影响"/>
        <w:tag w:val="_SEC_86c8a9a047bf4390b162a151daf2ea63"/>
        <w:id w:val="-1404140812"/>
        <w:lock w:val="sdtLocked"/>
        <w:placeholder>
          <w:docPart w:val="GBC22222222222222222222222222222"/>
        </w:placeholder>
      </w:sdtPr>
      <w:sdtEndPr>
        <w:rPr>
          <w:rFonts w:ascii="Times New Roman" w:hAnsi="Times New Roman" w:hint="default"/>
          <w:szCs w:val="20"/>
        </w:rPr>
      </w:sdtEndPr>
      <w:sdtContent>
        <w:bookmarkEnd w:id="36" w:displacedByCustomXml="prev"/>
        <w:p w14:paraId="685E3C68" w14:textId="77777777" w:rsidR="008F31E9" w:rsidRDefault="00A64AAF" w:rsidP="008E0B44">
          <w:pPr>
            <w:pStyle w:val="afff"/>
            <w:numPr>
              <w:ilvl w:val="1"/>
              <w:numId w:val="112"/>
            </w:numPr>
            <w:rPr>
              <w:szCs w:val="21"/>
            </w:rPr>
          </w:pPr>
          <w:r>
            <w:rPr>
              <w:rFonts w:ascii="宋体" w:hAnsi="宋体" w:hint="eastAsia"/>
              <w:bCs w:val="0"/>
              <w:kern w:val="0"/>
              <w:szCs w:val="21"/>
            </w:rPr>
            <w:t>业绩承诺的完成情况及其对商誉减值测试的影响</w:t>
          </w:r>
        </w:p>
        <w:p w14:paraId="0240594C" w14:textId="77777777" w:rsidR="008F31E9" w:rsidRDefault="00244448" w:rsidP="008F31E9">
          <w:pPr>
            <w:pStyle w:val="affd"/>
          </w:pPr>
          <w:sdt>
            <w:sdtPr>
              <w:rPr>
                <w:rFonts w:hint="eastAsia"/>
                <w:b/>
                <w:szCs w:val="21"/>
              </w:rPr>
              <w:alias w:val="是否适用：承诺事项-商誉减值测试的影响[双击切换]"/>
              <w:tag w:val="_GBC_659442fc24654f8db642f18c0532cf99"/>
              <w:id w:val="-974514005"/>
              <w:lock w:val="sdtContentLocked"/>
              <w:placeholder>
                <w:docPart w:val="GBC22222222222222222222222222222"/>
              </w:placeholder>
            </w:sdtPr>
            <w:sdtEndPr/>
            <w:sdtContent>
              <w:r w:rsidR="00A64AAF">
                <w:rPr>
                  <w:szCs w:val="21"/>
                </w:rPr>
                <w:fldChar w:fldCharType="begin"/>
              </w:r>
              <w:r w:rsidR="00A64AAF">
                <w:rPr>
                  <w:rFonts w:hint="eastAsia"/>
                  <w:szCs w:val="21"/>
                </w:rPr>
                <w:instrText xml:space="preserve"> MACROBUTTON  SnrToggleCheckbox </w:instrText>
              </w:r>
              <w:r w:rsidR="00A64AAF">
                <w:rPr>
                  <w:rFonts w:hint="eastAsia"/>
                  <w:szCs w:val="21"/>
                </w:rPr>
                <w:instrText>□适用</w:instrText>
              </w:r>
              <w:r w:rsidR="00A64AAF">
                <w:rPr>
                  <w:rFonts w:hint="eastAsia"/>
                  <w:szCs w:val="21"/>
                </w:rPr>
                <w:instrText xml:space="preserve"> </w:instrText>
              </w:r>
              <w:r w:rsidR="00A64AAF">
                <w:rPr>
                  <w:szCs w:val="21"/>
                </w:rPr>
                <w:fldChar w:fldCharType="end"/>
              </w:r>
              <w:r w:rsidR="00A64AAF">
                <w:rPr>
                  <w:szCs w:val="21"/>
                </w:rPr>
                <w:fldChar w:fldCharType="begin"/>
              </w:r>
              <w:r w:rsidR="00A64AAF">
                <w:rPr>
                  <w:rFonts w:hint="eastAsia"/>
                  <w:szCs w:val="21"/>
                </w:rPr>
                <w:instrText xml:space="preserve"> MACROBUTTON  SnrToggleCheckbox </w:instrText>
              </w:r>
              <w:r w:rsidR="00A64AAF">
                <w:rPr>
                  <w:rFonts w:hint="eastAsia"/>
                  <w:szCs w:val="21"/>
                </w:rPr>
                <w:instrText>√不适用</w:instrText>
              </w:r>
              <w:r w:rsidR="00A64AAF">
                <w:rPr>
                  <w:rFonts w:hint="eastAsia"/>
                  <w:szCs w:val="21"/>
                </w:rPr>
                <w:instrText xml:space="preserve"> </w:instrText>
              </w:r>
              <w:r w:rsidR="00A64AAF">
                <w:rPr>
                  <w:szCs w:val="21"/>
                </w:rPr>
                <w:fldChar w:fldCharType="end"/>
              </w:r>
            </w:sdtContent>
          </w:sdt>
        </w:p>
      </w:sdtContent>
    </w:sdt>
    <w:bookmarkEnd w:id="37" w:displacedByCustomXml="prev"/>
    <w:p w14:paraId="79AE6138" w14:textId="77777777" w:rsidR="008F31E9" w:rsidRDefault="008F31E9">
      <w:pPr>
        <w:pStyle w:val="affd"/>
      </w:pPr>
    </w:p>
    <w:sdt>
      <w:sdtPr>
        <w:rPr>
          <w:rFonts w:ascii="宋体" w:hAnsi="宋体" w:cs="Times New Roman" w:hint="eastAsia"/>
          <w:b w:val="0"/>
          <w:bCs w:val="0"/>
          <w:kern w:val="0"/>
          <w:sz w:val="20"/>
          <w:szCs w:val="24"/>
          <w:lang w:val="en-GB" w:eastAsia="en-US"/>
        </w:rPr>
        <w:alias w:val="模块:报告期内资金被占用情况及清欠进展情况"/>
        <w:tag w:val="_SEC_57359124e2c349cf92ba4a9b923bce13"/>
        <w:id w:val="-972535"/>
        <w:lock w:val="sdtLocked"/>
        <w:placeholder>
          <w:docPart w:val="GBC22222222222222222222222222222"/>
        </w:placeholder>
      </w:sdtPr>
      <w:sdtEndPr>
        <w:rPr>
          <w:rFonts w:ascii="Times New Roman" w:hAnsi="Times New Roman"/>
          <w:szCs w:val="20"/>
        </w:rPr>
      </w:sdtEndPr>
      <w:sdtContent>
        <w:p w14:paraId="31D48C6B" w14:textId="77777777" w:rsidR="008F31E9" w:rsidRDefault="00A64AAF" w:rsidP="008E0B44">
          <w:pPr>
            <w:pStyle w:val="2CharCharChar"/>
            <w:numPr>
              <w:ilvl w:val="0"/>
              <w:numId w:val="110"/>
            </w:numPr>
          </w:pPr>
          <w:r>
            <w:rPr>
              <w:rFonts w:hint="eastAsia"/>
            </w:rPr>
            <w:t>报</w:t>
          </w:r>
          <w:r>
            <w:t>告期内资金被占用情况及清欠进展情况</w:t>
          </w:r>
        </w:p>
        <w:p w14:paraId="421BC501" w14:textId="77777777" w:rsidR="008F31E9" w:rsidRDefault="00244448" w:rsidP="008F31E9">
          <w:pPr>
            <w:pStyle w:val="affd"/>
          </w:pPr>
          <w:sdt>
            <w:sdtPr>
              <w:rPr>
                <w:szCs w:val="21"/>
              </w:rPr>
              <w:alias w:val="是否适用：资金被占用情况及清欠进展情况[双击切换]"/>
              <w:tag w:val="_GBC_1fa5abe2306f4366a5a1df4d05fefc02"/>
              <w:id w:val="413293056"/>
              <w:lock w:val="sdtContentLocked"/>
              <w:placeholder>
                <w:docPart w:val="GBC22222222222222222222222222222"/>
              </w:placeholder>
            </w:sdtPr>
            <w:sdtEndPr/>
            <w:sdtContent>
              <w:r w:rsidR="00A64AAF">
                <w:rPr>
                  <w:szCs w:val="21"/>
                </w:rPr>
                <w:fldChar w:fldCharType="begin"/>
              </w:r>
              <w:r w:rsidR="00A64AAF">
                <w:rPr>
                  <w:szCs w:val="21"/>
                </w:rPr>
                <w:instrText>MACROBUTTON  SnrToggleCheckbox □</w:instrText>
              </w:r>
              <w:r w:rsidR="00A64AAF">
                <w:rPr>
                  <w:szCs w:val="21"/>
                </w:rPr>
                <w:instrText>适用</w:instrText>
              </w:r>
              <w:r w:rsidR="00A64AAF">
                <w:rPr>
                  <w:szCs w:val="21"/>
                </w:rPr>
                <w:instrText xml:space="preserve"> </w:instrText>
              </w:r>
              <w:r w:rsidR="00A64AAF">
                <w:rPr>
                  <w:szCs w:val="21"/>
                </w:rPr>
                <w:fldChar w:fldCharType="end"/>
              </w:r>
              <w:r w:rsidR="00A64AAF">
                <w:rPr>
                  <w:szCs w:val="21"/>
                </w:rPr>
                <w:fldChar w:fldCharType="begin"/>
              </w:r>
              <w:r w:rsidR="00A64AAF">
                <w:rPr>
                  <w:szCs w:val="21"/>
                </w:rPr>
                <w:instrText xml:space="preserve"> MACROBUTTON  SnrToggleCheckbox √</w:instrText>
              </w:r>
              <w:r w:rsidR="00A64AAF">
                <w:rPr>
                  <w:szCs w:val="21"/>
                </w:rPr>
                <w:instrText>不适用</w:instrText>
              </w:r>
              <w:r w:rsidR="00A64AAF">
                <w:rPr>
                  <w:szCs w:val="21"/>
                </w:rPr>
                <w:instrText xml:space="preserve"> </w:instrText>
              </w:r>
              <w:r w:rsidR="00A64AAF">
                <w:rPr>
                  <w:szCs w:val="21"/>
                </w:rPr>
                <w:fldChar w:fldCharType="end"/>
              </w:r>
            </w:sdtContent>
          </w:sdt>
          <w:r w:rsidR="00A64AAF">
            <w:rPr>
              <w:szCs w:val="21"/>
            </w:rPr>
            <w:t xml:space="preserve"> </w:t>
          </w:r>
        </w:p>
      </w:sdtContent>
    </w:sdt>
    <w:p w14:paraId="3E6192ED" w14:textId="77777777" w:rsidR="008F31E9" w:rsidRDefault="00A64AAF" w:rsidP="008F31E9">
      <w:pPr>
        <w:pStyle w:val="affd"/>
      </w:pPr>
      <w:r>
        <w:t xml:space="preserve"> </w:t>
      </w:r>
    </w:p>
    <w:sdt>
      <w:sdtPr>
        <w:rPr>
          <w:rFonts w:ascii="宋体" w:hAnsi="宋体" w:cs="Times New Roman" w:hint="eastAsia"/>
          <w:b w:val="0"/>
          <w:bCs w:val="0"/>
          <w:kern w:val="0"/>
          <w:sz w:val="20"/>
          <w:szCs w:val="24"/>
          <w:lang w:val="en-GB" w:eastAsia="en-US"/>
        </w:rPr>
        <w:alias w:val="模块:公司对会计师事务所“非标准意见审计报告”的说明"/>
        <w:tag w:val="_SEC_9d3a2dd92a2447d580108acf33ecf5ea"/>
        <w:id w:val="474420889"/>
        <w:lock w:val="sdtLocked"/>
        <w:placeholder>
          <w:docPart w:val="GBC22222222222222222222222222222"/>
        </w:placeholder>
      </w:sdtPr>
      <w:sdtEndPr>
        <w:rPr>
          <w:rFonts w:ascii="Times New Roman" w:hAnsi="Times New Roman"/>
          <w:szCs w:val="20"/>
        </w:rPr>
      </w:sdtEndPr>
      <w:sdtContent>
        <w:p w14:paraId="404E6697" w14:textId="77777777" w:rsidR="008F31E9" w:rsidRDefault="00A64AAF" w:rsidP="008E0B44">
          <w:pPr>
            <w:pStyle w:val="2CharCharChar"/>
            <w:numPr>
              <w:ilvl w:val="0"/>
              <w:numId w:val="110"/>
            </w:numPr>
          </w:pPr>
          <w:r>
            <w:rPr>
              <w:rFonts w:hint="eastAsia"/>
            </w:rPr>
            <w:t>公司对会计师事务所“非标准意见审计报告”的说明</w:t>
          </w:r>
        </w:p>
        <w:p w14:paraId="1AC27631" w14:textId="77777777" w:rsidR="008F31E9" w:rsidRDefault="00244448" w:rsidP="008F31E9">
          <w:pPr>
            <w:pStyle w:val="affd"/>
            <w:rPr>
              <w:szCs w:val="21"/>
            </w:rPr>
          </w:pPr>
          <w:sdt>
            <w:sdtPr>
              <w:alias w:val="是否适用：董事会对会计师事务所非标准审计报告的说明[双击切换]"/>
              <w:tag w:val="_GBC_81f7a662b6a641d8aadb05b1cb176ecf"/>
              <w:id w:val="-1725062236"/>
              <w:lock w:val="sdtContentLocked"/>
              <w:placeholder>
                <w:docPart w:val="GBC22222222222222222222222222222"/>
              </w:placeholder>
            </w:sdtPr>
            <w:sdtEndPr/>
            <w:sdtContent>
              <w:r w:rsidR="00A64AAF">
                <w:fldChar w:fldCharType="begin"/>
              </w:r>
              <w:r w:rsidR="00A64AAF">
                <w:instrText>MACROBUTTON  SnrToggleCheckbox □</w:instrText>
              </w:r>
              <w:r w:rsidR="00A64AAF">
                <w:instrText>适用</w:instrText>
              </w:r>
              <w:r w:rsidR="00A64AAF">
                <w:instrText xml:space="preserve"> </w:instrText>
              </w:r>
              <w:r w:rsidR="00A64AAF">
                <w:fldChar w:fldCharType="end"/>
              </w:r>
              <w:r w:rsidR="00A64AAF">
                <w:fldChar w:fldCharType="begin"/>
              </w:r>
              <w:r w:rsidR="00A64AAF">
                <w:instrText xml:space="preserve"> MACROBUTTON  SnrToggleCheckbox √</w:instrText>
              </w:r>
              <w:r w:rsidR="00A64AAF">
                <w:instrText>不适用</w:instrText>
              </w:r>
              <w:r w:rsidR="00A64AAF">
                <w:instrText xml:space="preserve"> </w:instrText>
              </w:r>
              <w:r w:rsidR="00A64AAF">
                <w:fldChar w:fldCharType="end"/>
              </w:r>
            </w:sdtContent>
          </w:sdt>
        </w:p>
      </w:sdtContent>
    </w:sdt>
    <w:p w14:paraId="313CE648" w14:textId="77777777" w:rsidR="008F31E9" w:rsidRDefault="008F31E9">
      <w:pPr>
        <w:pStyle w:val="affd"/>
      </w:pPr>
    </w:p>
    <w:p w14:paraId="085B1FA4" w14:textId="77777777" w:rsidR="008F31E9" w:rsidRDefault="00A64AAF" w:rsidP="008E0B44">
      <w:pPr>
        <w:pStyle w:val="2CharCharChar"/>
        <w:numPr>
          <w:ilvl w:val="0"/>
          <w:numId w:val="110"/>
        </w:numPr>
      </w:pPr>
      <w:r>
        <w:rPr>
          <w:rFonts w:hint="eastAsia"/>
        </w:rPr>
        <w:t>公司对会计政策、会计估计变更或重大会计差错更正原因和影响的分析说明</w:t>
      </w:r>
    </w:p>
    <w:sdt>
      <w:sdtPr>
        <w:rPr>
          <w:rFonts w:ascii="宋体" w:hAnsi="宋体" w:cs="Times New Roman" w:hint="eastAsia"/>
          <w:b w:val="0"/>
          <w:bCs w:val="0"/>
          <w:kern w:val="0"/>
          <w:sz w:val="20"/>
          <w:szCs w:val="24"/>
          <w:lang w:val="en-GB" w:eastAsia="en-US"/>
        </w:rPr>
        <w:alias w:val="模块:董事公司对会计政策、会计估计变更原因及影响的分析说明"/>
        <w:tag w:val="_SEC_848c3b6b128d4e1c85d360627256d912"/>
        <w:id w:val="1961607854"/>
        <w:lock w:val="sdtLocked"/>
        <w:placeholder>
          <w:docPart w:val="GBC22222222222222222222222222222"/>
        </w:placeholder>
      </w:sdtPr>
      <w:sdtEndPr>
        <w:rPr>
          <w:rFonts w:ascii="Times New Roman" w:hAnsi="Times New Roman"/>
          <w:szCs w:val="20"/>
        </w:rPr>
      </w:sdtEndPr>
      <w:sdtContent>
        <w:p w14:paraId="2AD994FF" w14:textId="77777777" w:rsidR="008F31E9" w:rsidRDefault="00A64AAF" w:rsidP="008E0B44">
          <w:pPr>
            <w:pStyle w:val="afff"/>
            <w:numPr>
              <w:ilvl w:val="0"/>
              <w:numId w:val="113"/>
            </w:numPr>
          </w:pPr>
          <w:r>
            <w:rPr>
              <w:rFonts w:hint="eastAsia"/>
            </w:rPr>
            <w:t>公司对会计政策、会计估计变更原因及影响的分析说明</w:t>
          </w:r>
        </w:p>
        <w:sdt>
          <w:sdtPr>
            <w:rPr>
              <w:rFonts w:hint="eastAsia"/>
              <w:szCs w:val="21"/>
            </w:rPr>
            <w:alias w:val="是否适用：公司对会计政策、会计估计更正的原因及影响[双击切换]"/>
            <w:tag w:val="_GBC_af0d7b808dd9452c873bbe81905062f6"/>
            <w:id w:val="1091056741"/>
            <w:lock w:val="sdtContentLocked"/>
            <w:placeholder>
              <w:docPart w:val="GBC22222222222222222222222222222"/>
            </w:placeholder>
          </w:sdtPr>
          <w:sdtEndPr/>
          <w:sdtContent>
            <w:p w14:paraId="7835B9E0" w14:textId="77777777" w:rsidR="008F31E9" w:rsidRDefault="00A64AAF">
              <w:pPr>
                <w:pStyle w:val="affd"/>
                <w:rPr>
                  <w:szCs w:val="21"/>
                </w:rPr>
              </w:pPr>
              <w:r>
                <w:rPr>
                  <w:szCs w:val="21"/>
                </w:rPr>
                <w:fldChar w:fldCharType="begin"/>
              </w:r>
              <w:r>
                <w:rPr>
                  <w:rFonts w:hint="eastAsia"/>
                  <w:szCs w:val="21"/>
                </w:rPr>
                <w:instrText xml:space="preserve"> MACROBUTTON  SnrToggleCheckbox </w:instrText>
              </w:r>
              <w:r>
                <w:rPr>
                  <w:rFonts w:hint="eastAsia"/>
                  <w:szCs w:val="21"/>
                </w:rPr>
                <w:instrText>√适用</w:instrText>
              </w:r>
              <w:r>
                <w:rPr>
                  <w:rFonts w:hint="eastAsia"/>
                  <w:szCs w:val="21"/>
                </w:rPr>
                <w:instrText xml:space="preserve">  </w:instrText>
              </w:r>
              <w:r>
                <w:rPr>
                  <w:szCs w:val="21"/>
                </w:rPr>
                <w:fldChar w:fldCharType="end"/>
              </w:r>
              <w:r>
                <w:rPr>
                  <w:szCs w:val="21"/>
                </w:rPr>
                <w:fldChar w:fldCharType="begin"/>
              </w:r>
              <w:r>
                <w:rPr>
                  <w:rFonts w:hint="eastAsia"/>
                  <w:szCs w:val="21"/>
                </w:rPr>
                <w:instrText xml:space="preserve"> MACROBUTTON  SnrToggleCheckbox </w:instrText>
              </w:r>
              <w:r>
                <w:rPr>
                  <w:rFonts w:hint="eastAsia"/>
                  <w:szCs w:val="21"/>
                </w:rPr>
                <w:instrText>□不适用</w:instrText>
              </w:r>
              <w:r>
                <w:rPr>
                  <w:rFonts w:hint="eastAsia"/>
                  <w:szCs w:val="21"/>
                </w:rPr>
                <w:instrText xml:space="preserve"> </w:instrText>
              </w:r>
              <w:r>
                <w:rPr>
                  <w:szCs w:val="21"/>
                </w:rPr>
                <w:fldChar w:fldCharType="end"/>
              </w:r>
            </w:p>
          </w:sdtContent>
        </w:sdt>
        <w:sdt>
          <w:sdtPr>
            <w:rPr>
              <w:rFonts w:ascii="Times New Roman" w:hAnsi="Times New Roman" w:cs="Times New Roman"/>
              <w:sz w:val="20"/>
              <w:szCs w:val="21"/>
              <w:lang w:val="en-GB" w:eastAsia="en-US"/>
            </w:rPr>
            <w:alias w:val="公司对会计政策会计估计变更原因及影响"/>
            <w:tag w:val="_GBC_ead0cc85823e4aad9c4c70db77b2ff95"/>
            <w:id w:val="1680458384"/>
            <w:lock w:val="sdtLocked"/>
            <w:placeholder>
              <w:docPart w:val="GBC22222222222222222222222222222"/>
            </w:placeholder>
          </w:sdtPr>
          <w:sdtEndPr/>
          <w:sdtContent>
            <w:p w14:paraId="721FD57B" w14:textId="71B8B848" w:rsidR="00911DFD" w:rsidRDefault="00911DFD" w:rsidP="00911DFD">
              <w:pPr>
                <w:rPr>
                  <w:szCs w:val="21"/>
                </w:rPr>
              </w:pPr>
              <w:r>
                <w:rPr>
                  <w:rFonts w:ascii="Times New Roman" w:hAnsi="Times New Roman" w:cs="Times New Roman" w:hint="eastAsia"/>
                  <w:sz w:val="20"/>
                  <w:szCs w:val="21"/>
                  <w:lang w:val="en-GB"/>
                </w:rPr>
                <w:t>（</w:t>
              </w:r>
              <w:r>
                <w:rPr>
                  <w:rFonts w:ascii="Times New Roman" w:hAnsi="Times New Roman" w:cs="Times New Roman" w:hint="eastAsia"/>
                  <w:sz w:val="20"/>
                  <w:szCs w:val="21"/>
                  <w:lang w:val="en-GB"/>
                </w:rPr>
                <w:t>1</w:t>
              </w:r>
              <w:r>
                <w:rPr>
                  <w:rFonts w:ascii="Times New Roman" w:hAnsi="Times New Roman" w:cs="Times New Roman" w:hint="eastAsia"/>
                  <w:sz w:val="20"/>
                  <w:szCs w:val="21"/>
                  <w:lang w:val="en-GB"/>
                </w:rPr>
                <w:t>）</w:t>
              </w:r>
              <w:r w:rsidRPr="004464DA">
                <w:rPr>
                  <w:rFonts w:hint="eastAsia"/>
                  <w:szCs w:val="21"/>
                </w:rPr>
                <w:t>重要会计政策变更</w:t>
              </w:r>
            </w:p>
            <w:p w14:paraId="4A4DD67B" w14:textId="134AFC0C" w:rsidR="00911DFD" w:rsidRPr="00241790" w:rsidRDefault="00911DFD" w:rsidP="00946C36">
              <w:pPr>
                <w:snapToGrid w:val="0"/>
                <w:ind w:firstLineChars="250" w:firstLine="500"/>
                <w:jc w:val="both"/>
                <w:rPr>
                  <w:rFonts w:ascii="Times New Roman" w:hAnsi="Times New Roman" w:cs="Times New Roman"/>
                  <w:sz w:val="20"/>
                  <w:szCs w:val="21"/>
                  <w:lang w:val="en-GB"/>
                </w:rPr>
              </w:pPr>
              <w:r w:rsidRPr="005C5218">
                <w:rPr>
                  <w:rFonts w:ascii="Times New Roman" w:hAnsi="Times New Roman" w:cs="Times New Roman"/>
                  <w:sz w:val="20"/>
                  <w:szCs w:val="21"/>
                  <w:lang w:val="en-GB"/>
                </w:rPr>
                <w:t xml:space="preserve">2018 </w:t>
              </w:r>
              <w:r w:rsidRPr="005C5218">
                <w:rPr>
                  <w:rFonts w:ascii="Times New Roman" w:hAnsi="Times New Roman" w:cs="Times New Roman"/>
                  <w:sz w:val="20"/>
                  <w:szCs w:val="21"/>
                  <w:lang w:val="en-GB"/>
                </w:rPr>
                <w:t>年</w:t>
              </w:r>
              <w:r w:rsidRPr="005C5218">
                <w:rPr>
                  <w:rFonts w:ascii="Times New Roman" w:hAnsi="Times New Roman" w:cs="Times New Roman"/>
                  <w:sz w:val="20"/>
                  <w:szCs w:val="21"/>
                  <w:lang w:val="en-GB"/>
                </w:rPr>
                <w:t xml:space="preserve"> 6 </w:t>
              </w:r>
              <w:r w:rsidRPr="005C5218">
                <w:rPr>
                  <w:rFonts w:ascii="Times New Roman" w:hAnsi="Times New Roman" w:cs="Times New Roman"/>
                  <w:sz w:val="20"/>
                  <w:szCs w:val="21"/>
                  <w:lang w:val="en-GB"/>
                </w:rPr>
                <w:t>月</w:t>
              </w:r>
              <w:r w:rsidRPr="005C5218">
                <w:rPr>
                  <w:rFonts w:ascii="Times New Roman" w:hAnsi="Times New Roman" w:cs="Times New Roman"/>
                  <w:sz w:val="20"/>
                  <w:szCs w:val="21"/>
                  <w:lang w:val="en-GB"/>
                </w:rPr>
                <w:t xml:space="preserve"> 15 </w:t>
              </w:r>
              <w:r w:rsidRPr="005C5218">
                <w:rPr>
                  <w:rFonts w:ascii="Times New Roman" w:hAnsi="Times New Roman" w:cs="Times New Roman"/>
                  <w:sz w:val="20"/>
                  <w:szCs w:val="21"/>
                  <w:lang w:val="en-GB"/>
                </w:rPr>
                <w:t>日，财政部印发了《关于修订印发</w:t>
              </w:r>
              <w:r w:rsidRPr="005C5218">
                <w:rPr>
                  <w:rFonts w:ascii="Times New Roman" w:hAnsi="Times New Roman" w:cs="Times New Roman"/>
                  <w:sz w:val="20"/>
                  <w:szCs w:val="21"/>
                  <w:lang w:val="en-GB"/>
                </w:rPr>
                <w:t xml:space="preserve"> 2018 </w:t>
              </w:r>
              <w:r w:rsidRPr="005C5218">
                <w:rPr>
                  <w:rFonts w:ascii="Times New Roman" w:hAnsi="Times New Roman" w:cs="Times New Roman"/>
                  <w:sz w:val="20"/>
                  <w:szCs w:val="21"/>
                  <w:lang w:val="en-GB"/>
                </w:rPr>
                <w:t>年度一般企业财务报表格式的通知》（财会</w:t>
              </w:r>
              <w:r w:rsidRPr="005C5218">
                <w:rPr>
                  <w:rFonts w:ascii="Times New Roman" w:hAnsi="Times New Roman" w:cs="Times New Roman"/>
                  <w:sz w:val="20"/>
                  <w:szCs w:val="21"/>
                  <w:lang w:val="en-GB"/>
                </w:rPr>
                <w:t xml:space="preserve">[2018]15 </w:t>
              </w:r>
              <w:r w:rsidR="00F126F3">
                <w:rPr>
                  <w:rFonts w:ascii="Times New Roman" w:hAnsi="Times New Roman" w:cs="Times New Roman"/>
                  <w:sz w:val="20"/>
                  <w:szCs w:val="21"/>
                  <w:lang w:val="en-GB"/>
                </w:rPr>
                <w:t>号），对执行企业会计准则的企业财务报表格式进行了修订。本</w:t>
              </w:r>
              <w:r w:rsidR="00F126F3">
                <w:rPr>
                  <w:rFonts w:ascii="Times New Roman" w:hAnsi="Times New Roman" w:cs="Times New Roman" w:hint="eastAsia"/>
                  <w:sz w:val="20"/>
                  <w:szCs w:val="21"/>
                  <w:lang w:val="en-GB"/>
                </w:rPr>
                <w:t>公司</w:t>
              </w:r>
              <w:r w:rsidRPr="005C5218">
                <w:rPr>
                  <w:rFonts w:ascii="Times New Roman" w:hAnsi="Times New Roman" w:cs="Times New Roman"/>
                  <w:sz w:val="20"/>
                  <w:szCs w:val="21"/>
                  <w:lang w:val="en-GB"/>
                </w:rPr>
                <w:t>对该项会计政策变更采用追溯调整法，对比较财务报表进行调整，</w:t>
              </w:r>
              <w:r w:rsidRPr="005C5218">
                <w:rPr>
                  <w:rFonts w:ascii="Times New Roman" w:hAnsi="Times New Roman" w:cs="Times New Roman" w:hint="eastAsia"/>
                  <w:sz w:val="20"/>
                  <w:szCs w:val="21"/>
                  <w:lang w:val="en-GB"/>
                </w:rPr>
                <w:t>详见第十一节</w:t>
              </w:r>
              <w:r w:rsidRPr="005C5218">
                <w:rPr>
                  <w:rFonts w:ascii="Times New Roman" w:hAnsi="Times New Roman" w:cs="Times New Roman" w:hint="eastAsia"/>
                  <w:sz w:val="20"/>
                  <w:szCs w:val="21"/>
                  <w:lang w:val="en-GB"/>
                </w:rPr>
                <w:t xml:space="preserve"> </w:t>
              </w:r>
              <w:r w:rsidRPr="005C5218">
                <w:rPr>
                  <w:rFonts w:ascii="Times New Roman" w:hAnsi="Times New Roman" w:cs="Times New Roman" w:hint="eastAsia"/>
                  <w:sz w:val="20"/>
                  <w:szCs w:val="21"/>
                  <w:lang w:val="en-GB"/>
                </w:rPr>
                <w:t>财务报告五、</w:t>
              </w:r>
              <w:r w:rsidRPr="005C5218">
                <w:rPr>
                  <w:rFonts w:ascii="Times New Roman" w:hAnsi="Times New Roman" w:cs="Times New Roman" w:hint="eastAsia"/>
                  <w:sz w:val="20"/>
                  <w:szCs w:val="21"/>
                  <w:lang w:val="en-GB"/>
                </w:rPr>
                <w:t>3</w:t>
              </w:r>
              <w:r w:rsidRPr="005C5218">
                <w:rPr>
                  <w:rFonts w:ascii="Times New Roman" w:hAnsi="Times New Roman" w:cs="Times New Roman"/>
                  <w:sz w:val="20"/>
                  <w:szCs w:val="21"/>
                  <w:lang w:val="en-GB"/>
                </w:rPr>
                <w:t>5</w:t>
              </w:r>
              <w:r w:rsidRPr="005C5218">
                <w:rPr>
                  <w:rFonts w:ascii="Times New Roman" w:hAnsi="Times New Roman" w:cs="Times New Roman" w:hint="eastAsia"/>
                  <w:sz w:val="20"/>
                  <w:szCs w:val="21"/>
                  <w:lang w:val="en-GB"/>
                </w:rPr>
                <w:t xml:space="preserve"> </w:t>
              </w:r>
              <w:r w:rsidRPr="005C5218">
                <w:rPr>
                  <w:rFonts w:ascii="Times New Roman" w:hAnsi="Times New Roman" w:cs="Times New Roman" w:hint="eastAsia"/>
                  <w:sz w:val="20"/>
                  <w:szCs w:val="21"/>
                  <w:lang w:val="en-GB"/>
                </w:rPr>
                <w:t>。</w:t>
              </w:r>
            </w:p>
            <w:p w14:paraId="2729FDD5" w14:textId="748A3765" w:rsidR="00911DFD" w:rsidRPr="004464DA" w:rsidRDefault="00911DFD" w:rsidP="00911DFD">
              <w:pPr>
                <w:rPr>
                  <w:szCs w:val="21"/>
                </w:rPr>
              </w:pPr>
              <w:r>
                <w:rPr>
                  <w:rFonts w:hint="eastAsia"/>
                  <w:szCs w:val="21"/>
                </w:rPr>
                <w:t>（2）</w:t>
              </w:r>
              <w:r w:rsidRPr="004464DA">
                <w:rPr>
                  <w:rFonts w:hint="eastAsia"/>
                  <w:szCs w:val="21"/>
                </w:rPr>
                <w:t>重要会计估计变更</w:t>
              </w:r>
            </w:p>
            <w:p w14:paraId="4028ABE7" w14:textId="423FCD01" w:rsidR="008F31E9" w:rsidRDefault="00F126F3" w:rsidP="008F31E9">
              <w:pPr>
                <w:pStyle w:val="affd"/>
                <w:ind w:firstLineChars="200" w:firstLine="400"/>
                <w:jc w:val="both"/>
                <w:rPr>
                  <w:szCs w:val="21"/>
                  <w:lang w:eastAsia="zh-CN"/>
                </w:rPr>
              </w:pPr>
              <w:r>
                <w:rPr>
                  <w:rFonts w:hint="eastAsia"/>
                  <w:szCs w:val="21"/>
                  <w:lang w:eastAsia="zh-CN"/>
                </w:rPr>
                <w:t>鉴于本公司</w:t>
              </w:r>
              <w:r w:rsidR="00911DFD" w:rsidRPr="004464DA">
                <w:rPr>
                  <w:rFonts w:hint="eastAsia"/>
                  <w:szCs w:val="21"/>
                  <w:lang w:eastAsia="zh-CN"/>
                </w:rPr>
                <w:t>控股股东与中国建材股份有限公司已完成</w:t>
              </w:r>
              <w:r w:rsidR="00911DFD" w:rsidRPr="004464DA">
                <w:rPr>
                  <w:rFonts w:hint="eastAsia"/>
                  <w:szCs w:val="21"/>
                  <w:lang w:eastAsia="zh-CN"/>
                </w:rPr>
                <w:t>H</w:t>
              </w:r>
              <w:r w:rsidR="00911DFD" w:rsidRPr="004464DA">
                <w:rPr>
                  <w:rFonts w:hint="eastAsia"/>
                  <w:szCs w:val="21"/>
                  <w:lang w:eastAsia="zh-CN"/>
                </w:rPr>
                <w:t>股及非上市股份的换股登记；在此背景下，本公司结合业务实际情况，为更加公允、客观地反映公司的财务状况和经营成果，提供更可靠、相关、可比的会计信息，</w:t>
              </w:r>
              <w:r w:rsidR="00911DFD" w:rsidRPr="004464DA">
                <w:rPr>
                  <w:rFonts w:hint="eastAsia"/>
                  <w:szCs w:val="21"/>
                  <w:lang w:eastAsia="zh-CN"/>
                </w:rPr>
                <w:t>2018</w:t>
              </w:r>
              <w:r w:rsidR="00911DFD" w:rsidRPr="004464DA">
                <w:rPr>
                  <w:rFonts w:hint="eastAsia"/>
                  <w:szCs w:val="21"/>
                  <w:lang w:eastAsia="zh-CN"/>
                </w:rPr>
                <w:t>年</w:t>
              </w:r>
              <w:r w:rsidR="00911DFD" w:rsidRPr="004464DA">
                <w:rPr>
                  <w:rFonts w:hint="eastAsia"/>
                  <w:szCs w:val="21"/>
                  <w:lang w:eastAsia="zh-CN"/>
                </w:rPr>
                <w:t>10</w:t>
              </w:r>
              <w:r w:rsidR="00911DFD" w:rsidRPr="004464DA">
                <w:rPr>
                  <w:rFonts w:hint="eastAsia"/>
                  <w:szCs w:val="21"/>
                  <w:lang w:eastAsia="zh-CN"/>
                </w:rPr>
                <w:t>月</w:t>
              </w:r>
              <w:r w:rsidR="00911DFD" w:rsidRPr="004464DA">
                <w:rPr>
                  <w:rFonts w:hint="eastAsia"/>
                  <w:szCs w:val="21"/>
                  <w:lang w:eastAsia="zh-CN"/>
                </w:rPr>
                <w:t>25</w:t>
              </w:r>
              <w:r w:rsidR="00911DFD" w:rsidRPr="004464DA">
                <w:rPr>
                  <w:rFonts w:hint="eastAsia"/>
                  <w:szCs w:val="21"/>
                  <w:lang w:eastAsia="zh-CN"/>
                </w:rPr>
                <w:t>日经本公司第六届董事会第八次会议审议通过，本公司于</w:t>
              </w:r>
              <w:r w:rsidR="00911DFD" w:rsidRPr="004464DA">
                <w:rPr>
                  <w:rFonts w:hint="eastAsia"/>
                  <w:szCs w:val="21"/>
                  <w:lang w:eastAsia="zh-CN"/>
                </w:rPr>
                <w:t>2018</w:t>
              </w:r>
              <w:r w:rsidR="00911DFD" w:rsidRPr="004464DA">
                <w:rPr>
                  <w:rFonts w:hint="eastAsia"/>
                  <w:szCs w:val="21"/>
                  <w:lang w:eastAsia="zh-CN"/>
                </w:rPr>
                <w:t>年</w:t>
              </w:r>
              <w:r w:rsidR="00911DFD" w:rsidRPr="004464DA">
                <w:rPr>
                  <w:rFonts w:hint="eastAsia"/>
                  <w:szCs w:val="21"/>
                  <w:lang w:eastAsia="zh-CN"/>
                </w:rPr>
                <w:t>10</w:t>
              </w:r>
              <w:r w:rsidR="00911DFD" w:rsidRPr="004464DA">
                <w:rPr>
                  <w:rFonts w:hint="eastAsia"/>
                  <w:szCs w:val="21"/>
                  <w:lang w:eastAsia="zh-CN"/>
                </w:rPr>
                <w:t>月</w:t>
              </w:r>
              <w:r w:rsidR="00911DFD" w:rsidRPr="004464DA">
                <w:rPr>
                  <w:rFonts w:hint="eastAsia"/>
                  <w:szCs w:val="21"/>
                  <w:lang w:eastAsia="zh-CN"/>
                </w:rPr>
                <w:t>1</w:t>
              </w:r>
              <w:r w:rsidR="00911DFD" w:rsidRPr="004464DA">
                <w:rPr>
                  <w:rFonts w:hint="eastAsia"/>
                  <w:szCs w:val="21"/>
                  <w:lang w:eastAsia="zh-CN"/>
                </w:rPr>
                <w:t>日起，对固定资产折旧年限</w:t>
              </w:r>
              <w:r w:rsidR="00911DFD" w:rsidRPr="005C5218">
                <w:rPr>
                  <w:rFonts w:hint="eastAsia"/>
                  <w:szCs w:val="21"/>
                  <w:lang w:eastAsia="zh-CN"/>
                </w:rPr>
                <w:t>、投资性房地产折旧和摊销年限、无形资产摊销年限等会计估计进行变更（详见本公司于</w:t>
              </w:r>
              <w:r w:rsidR="00911DFD" w:rsidRPr="005C5218">
                <w:rPr>
                  <w:rFonts w:hint="eastAsia"/>
                  <w:szCs w:val="21"/>
                  <w:lang w:eastAsia="zh-CN"/>
                </w:rPr>
                <w:t>2018</w:t>
              </w:r>
              <w:r w:rsidR="00911DFD" w:rsidRPr="005C5218">
                <w:rPr>
                  <w:rFonts w:hint="eastAsia"/>
                  <w:szCs w:val="21"/>
                  <w:lang w:eastAsia="zh-CN"/>
                </w:rPr>
                <w:t>年</w:t>
              </w:r>
              <w:r w:rsidR="00911DFD" w:rsidRPr="005C5218">
                <w:rPr>
                  <w:rFonts w:hint="eastAsia"/>
                  <w:szCs w:val="21"/>
                  <w:lang w:eastAsia="zh-CN"/>
                </w:rPr>
                <w:t>10</w:t>
              </w:r>
              <w:r w:rsidR="00911DFD" w:rsidRPr="005C5218">
                <w:rPr>
                  <w:rFonts w:hint="eastAsia"/>
                  <w:szCs w:val="21"/>
                  <w:lang w:eastAsia="zh-CN"/>
                </w:rPr>
                <w:t>月</w:t>
              </w:r>
              <w:r w:rsidR="00911DFD" w:rsidRPr="005C5218">
                <w:rPr>
                  <w:rFonts w:hint="eastAsia"/>
                  <w:szCs w:val="21"/>
                  <w:lang w:eastAsia="zh-CN"/>
                </w:rPr>
                <w:t>26</w:t>
              </w:r>
              <w:r w:rsidR="00911DFD" w:rsidRPr="005C5218">
                <w:rPr>
                  <w:rFonts w:hint="eastAsia"/>
                  <w:szCs w:val="21"/>
                  <w:lang w:eastAsia="zh-CN"/>
                </w:rPr>
                <w:t>日</w:t>
              </w:r>
              <w:r>
                <w:rPr>
                  <w:rFonts w:hint="eastAsia"/>
                  <w:szCs w:val="21"/>
                  <w:lang w:eastAsia="zh-CN"/>
                </w:rPr>
                <w:t>发布的</w:t>
              </w:r>
              <w:r w:rsidR="00911DFD" w:rsidRPr="005C5218">
                <w:rPr>
                  <w:rFonts w:hint="eastAsia"/>
                  <w:szCs w:val="21"/>
                  <w:lang w:eastAsia="zh-CN"/>
                </w:rPr>
                <w:t>临</w:t>
              </w:r>
              <w:r w:rsidR="00911DFD" w:rsidRPr="005C5218">
                <w:rPr>
                  <w:rFonts w:hint="eastAsia"/>
                  <w:szCs w:val="21"/>
                  <w:lang w:eastAsia="zh-CN"/>
                </w:rPr>
                <w:t>2018-05</w:t>
              </w:r>
              <w:r w:rsidR="00911DFD" w:rsidRPr="005C5218">
                <w:rPr>
                  <w:szCs w:val="21"/>
                  <w:lang w:eastAsia="zh-CN"/>
                </w:rPr>
                <w:t>1</w:t>
              </w:r>
              <w:r w:rsidR="00911DFD" w:rsidRPr="005C5218">
                <w:rPr>
                  <w:rFonts w:hint="eastAsia"/>
                  <w:szCs w:val="21"/>
                  <w:lang w:eastAsia="zh-CN"/>
                </w:rPr>
                <w:t>号公告</w:t>
              </w:r>
              <w:r w:rsidR="00911DFD" w:rsidRPr="004464DA">
                <w:rPr>
                  <w:rFonts w:hint="eastAsia"/>
                  <w:szCs w:val="21"/>
                  <w:lang w:eastAsia="zh-CN"/>
                </w:rPr>
                <w:t>）。该等会计估计变更增加本公司</w:t>
              </w:r>
              <w:r w:rsidR="00911DFD" w:rsidRPr="004464DA">
                <w:rPr>
                  <w:rFonts w:hint="eastAsia"/>
                  <w:szCs w:val="21"/>
                  <w:lang w:eastAsia="zh-CN"/>
                </w:rPr>
                <w:t>2018</w:t>
              </w:r>
              <w:r w:rsidR="00911DFD" w:rsidRPr="004464DA">
                <w:rPr>
                  <w:rFonts w:hint="eastAsia"/>
                  <w:szCs w:val="21"/>
                  <w:lang w:eastAsia="zh-CN"/>
                </w:rPr>
                <w:t>年利润总额</w:t>
              </w:r>
              <w:r w:rsidR="00911DFD" w:rsidRPr="004464DA">
                <w:rPr>
                  <w:rFonts w:hint="eastAsia"/>
                  <w:szCs w:val="21"/>
                  <w:lang w:eastAsia="zh-CN"/>
                </w:rPr>
                <w:t>14,089,783.60</w:t>
              </w:r>
              <w:r w:rsidR="00911DFD" w:rsidRPr="004464DA">
                <w:rPr>
                  <w:rFonts w:hint="eastAsia"/>
                  <w:szCs w:val="21"/>
                  <w:lang w:eastAsia="zh-CN"/>
                </w:rPr>
                <w:t>元。</w:t>
              </w:r>
            </w:p>
          </w:sdtContent>
        </w:sdt>
      </w:sdtContent>
    </w:sdt>
    <w:p w14:paraId="73579B8D" w14:textId="77777777" w:rsidR="008F31E9" w:rsidRDefault="008F31E9">
      <w:pPr>
        <w:pStyle w:val="affd"/>
        <w:rPr>
          <w:lang w:eastAsia="zh-CN"/>
        </w:rPr>
      </w:pPr>
    </w:p>
    <w:sdt>
      <w:sdtPr>
        <w:rPr>
          <w:rFonts w:ascii="宋体" w:hAnsi="宋体" w:cs="Times New Roman" w:hint="eastAsia"/>
          <w:b w:val="0"/>
          <w:bCs w:val="0"/>
          <w:kern w:val="0"/>
          <w:sz w:val="20"/>
          <w:szCs w:val="24"/>
          <w:lang w:val="en-GB" w:eastAsia="en-US"/>
        </w:rPr>
        <w:alias w:val="模块:董事会对重要前期差错更正的原因及影响的分析说明"/>
        <w:tag w:val="_SEC_a2664cc90b224463a6b390e3c02032b0"/>
        <w:id w:val="-2093379906"/>
        <w:lock w:val="sdtLocked"/>
        <w:placeholder>
          <w:docPart w:val="GBC22222222222222222222222222222"/>
        </w:placeholder>
      </w:sdtPr>
      <w:sdtEndPr>
        <w:rPr>
          <w:rFonts w:ascii="Times New Roman" w:hAnsi="Times New Roman"/>
          <w:szCs w:val="20"/>
        </w:rPr>
      </w:sdtEndPr>
      <w:sdtContent>
        <w:p w14:paraId="02F759E0" w14:textId="77777777" w:rsidR="008F31E9" w:rsidRDefault="00A64AAF" w:rsidP="008E0B44">
          <w:pPr>
            <w:pStyle w:val="afff"/>
            <w:numPr>
              <w:ilvl w:val="0"/>
              <w:numId w:val="113"/>
            </w:numPr>
          </w:pPr>
          <w:r>
            <w:rPr>
              <w:rFonts w:hint="eastAsia"/>
            </w:rPr>
            <w:t>公司对重大会计</w:t>
          </w:r>
          <w:r>
            <w:rPr>
              <w:rFonts w:hint="eastAsia"/>
              <w:bCs w:val="0"/>
              <w:szCs w:val="24"/>
            </w:rPr>
            <w:t>差错</w:t>
          </w:r>
          <w:r>
            <w:rPr>
              <w:rFonts w:hint="eastAsia"/>
            </w:rPr>
            <w:t>更正原因及影响的分析说明</w:t>
          </w:r>
        </w:p>
        <w:sdt>
          <w:sdtPr>
            <w:rPr>
              <w:rFonts w:hint="eastAsia"/>
              <w:szCs w:val="21"/>
            </w:rPr>
            <w:alias w:val="是否适用：公司对重大会计差错更正的原因及影响[双击切换]"/>
            <w:tag w:val="_GBC_20433825c59a4e308939a2a08d3b64f5"/>
            <w:id w:val="-163624232"/>
            <w:lock w:val="sdtContentLocked"/>
            <w:placeholder>
              <w:docPart w:val="GBC22222222222222222222222222222"/>
            </w:placeholder>
          </w:sdtPr>
          <w:sdtEndPr/>
          <w:sdtContent>
            <w:p w14:paraId="663F9E58" w14:textId="77777777" w:rsidR="008F31E9" w:rsidRDefault="00A64AAF" w:rsidP="008F31E9">
              <w:pPr>
                <w:pStyle w:val="affd"/>
                <w:rPr>
                  <w:szCs w:val="21"/>
                </w:rPr>
              </w:pPr>
              <w:r>
                <w:rPr>
                  <w:szCs w:val="21"/>
                </w:rPr>
                <w:fldChar w:fldCharType="begin"/>
              </w:r>
              <w:r>
                <w:rPr>
                  <w:szCs w:val="21"/>
                </w:rPr>
                <w:instrText xml:space="preserve"> MACROBUTTON  SnrToggleCheckbox □</w:instrText>
              </w:r>
              <w:r>
                <w:rPr>
                  <w:szCs w:val="21"/>
                </w:rPr>
                <w:instrText>适用</w:instrText>
              </w:r>
              <w:r>
                <w:rPr>
                  <w:szCs w:val="21"/>
                </w:rPr>
                <w:instrText xml:space="preserve">  </w:instrText>
              </w:r>
              <w:r>
                <w:rPr>
                  <w:szCs w:val="21"/>
                </w:rPr>
                <w:fldChar w:fldCharType="end"/>
              </w:r>
              <w:r>
                <w:rPr>
                  <w:szCs w:val="21"/>
                </w:rPr>
                <w:fldChar w:fldCharType="begin"/>
              </w:r>
              <w:r>
                <w:rPr>
                  <w:szCs w:val="21"/>
                </w:rPr>
                <w:instrText xml:space="preserve"> MACROBUTTON  SnrToggleCheckbox √</w:instrText>
              </w:r>
              <w:r>
                <w:rPr>
                  <w:szCs w:val="21"/>
                </w:rPr>
                <w:instrText>不适用</w:instrText>
              </w:r>
              <w:r>
                <w:rPr>
                  <w:szCs w:val="21"/>
                </w:rPr>
                <w:instrText xml:space="preserve"> </w:instrText>
              </w:r>
              <w:r>
                <w:rPr>
                  <w:szCs w:val="21"/>
                </w:rPr>
                <w:fldChar w:fldCharType="end"/>
              </w:r>
            </w:p>
          </w:sdtContent>
        </w:sdt>
      </w:sdtContent>
    </w:sdt>
    <w:p w14:paraId="31AA8A1C" w14:textId="77777777" w:rsidR="008F31E9" w:rsidRDefault="008F31E9">
      <w:pPr>
        <w:pStyle w:val="affd"/>
      </w:pPr>
    </w:p>
    <w:sdt>
      <w:sdtPr>
        <w:rPr>
          <w:rFonts w:ascii="宋体" w:hAnsi="宋体" w:cs="Times New Roman"/>
          <w:b w:val="0"/>
          <w:bCs w:val="0"/>
          <w:kern w:val="0"/>
          <w:sz w:val="20"/>
          <w:szCs w:val="24"/>
          <w:lang w:val="en-GB" w:eastAsia="en-US"/>
        </w:rPr>
        <w:alias w:val="模块:与前任会计师事务所进行的沟通情况"/>
        <w:tag w:val="_SEC_31d0510af7aa48b5949b42c21c05d191"/>
        <w:id w:val="-349728461"/>
        <w:lock w:val="sdtLocked"/>
        <w:placeholder>
          <w:docPart w:val="GBC22222222222222222222222222222"/>
        </w:placeholder>
      </w:sdtPr>
      <w:sdtEndPr>
        <w:rPr>
          <w:rFonts w:ascii="Times New Roman" w:hAnsi="Times New Roman" w:hint="eastAsia"/>
          <w:szCs w:val="20"/>
        </w:rPr>
      </w:sdtEndPr>
      <w:sdtContent>
        <w:p w14:paraId="7681337A" w14:textId="77777777" w:rsidR="008F31E9" w:rsidRDefault="00A64AAF" w:rsidP="008E0B44">
          <w:pPr>
            <w:pStyle w:val="afff"/>
            <w:numPr>
              <w:ilvl w:val="0"/>
              <w:numId w:val="113"/>
            </w:numPr>
          </w:pPr>
          <w:r>
            <w:t>与前任会计师事务所进行的沟通情况</w:t>
          </w:r>
        </w:p>
        <w:sdt>
          <w:sdtPr>
            <w:rPr>
              <w:rFonts w:hint="eastAsia"/>
            </w:rPr>
            <w:alias w:val="是否适用：与前任会计师事务所进行的沟通情况[双击切换]"/>
            <w:tag w:val="_GBC_eac5a093c5584c5699f0b1b4b2cc9124"/>
            <w:id w:val="1967616853"/>
            <w:lock w:val="sdtContentLocked"/>
            <w:placeholder>
              <w:docPart w:val="GBC22222222222222222222222222222"/>
            </w:placeholder>
          </w:sdtPr>
          <w:sdtEndPr/>
          <w:sdtContent>
            <w:p w14:paraId="55A0D152" w14:textId="77777777" w:rsidR="008F31E9" w:rsidRDefault="00A64AAF" w:rsidP="008F31E9">
              <w:pPr>
                <w:pStyle w:val="affd"/>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p w14:paraId="158B1653" w14:textId="77777777" w:rsidR="008F31E9" w:rsidRDefault="008F31E9">
      <w:pPr>
        <w:pStyle w:val="affd"/>
      </w:pPr>
    </w:p>
    <w:sdt>
      <w:sdtPr>
        <w:rPr>
          <w:rFonts w:ascii="宋体" w:hAnsi="宋体" w:cs="Times New Roman"/>
          <w:b w:val="0"/>
          <w:bCs w:val="0"/>
          <w:kern w:val="0"/>
          <w:sz w:val="20"/>
          <w:szCs w:val="24"/>
          <w:lang w:val="en-GB" w:eastAsia="en-US"/>
        </w:rPr>
        <w:alias w:val="模块:其他说明"/>
        <w:tag w:val="_SEC_350b62c37aba49baa8dbca093e97c5c0"/>
        <w:id w:val="-456640052"/>
        <w:lock w:val="sdtLocked"/>
        <w:placeholder>
          <w:docPart w:val="GBC22222222222222222222222222222"/>
        </w:placeholder>
      </w:sdtPr>
      <w:sdtEndPr>
        <w:rPr>
          <w:rFonts w:ascii="Times New Roman" w:hAnsi="Times New Roman" w:hint="eastAsia"/>
          <w:szCs w:val="20"/>
        </w:rPr>
      </w:sdtEndPr>
      <w:sdtContent>
        <w:p w14:paraId="13E43856" w14:textId="77777777" w:rsidR="008F31E9" w:rsidRDefault="00A64AAF" w:rsidP="008E0B44">
          <w:pPr>
            <w:pStyle w:val="afff"/>
            <w:numPr>
              <w:ilvl w:val="0"/>
              <w:numId w:val="113"/>
            </w:numPr>
          </w:pPr>
          <w:r>
            <w:t>其他说明</w:t>
          </w:r>
        </w:p>
        <w:sdt>
          <w:sdtPr>
            <w:rPr>
              <w:rFonts w:hint="eastAsia"/>
            </w:rPr>
            <w:alias w:val="是否适用：公司对会计政策、会计估计变更或核算方法变更重大会计差错更正原因和影响的分析其他说明[双击切换]"/>
            <w:tag w:val="_GBC_f59e5141b9f74a2badb652a198d25993"/>
            <w:id w:val="-1517453565"/>
            <w:lock w:val="sdtContentLocked"/>
            <w:placeholder>
              <w:docPart w:val="GBC22222222222222222222222222222"/>
            </w:placeholder>
          </w:sdtPr>
          <w:sdtEndPr/>
          <w:sdtContent>
            <w:p w14:paraId="3551E7FA" w14:textId="77777777" w:rsidR="008F31E9" w:rsidRDefault="00A64AAF" w:rsidP="008F31E9">
              <w:pPr>
                <w:pStyle w:val="affd"/>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p w14:paraId="223D2628" w14:textId="77777777" w:rsidR="008F31E9" w:rsidRDefault="008F31E9">
      <w:pPr>
        <w:pStyle w:val="affd"/>
      </w:pPr>
    </w:p>
    <w:p w14:paraId="1EED992F" w14:textId="77777777" w:rsidR="008F31E9" w:rsidRDefault="00A64AAF" w:rsidP="008E0B44">
      <w:pPr>
        <w:pStyle w:val="2CharCharChar"/>
        <w:numPr>
          <w:ilvl w:val="0"/>
          <w:numId w:val="110"/>
        </w:numPr>
      </w:pPr>
      <w:r>
        <w:t>聘任、解聘会计师事务所情况</w:t>
      </w:r>
    </w:p>
    <w:sdt>
      <w:sdtPr>
        <w:alias w:val="选项模块:聘任、解聘会计师事务所情况"/>
        <w:tag w:val="_SEC_4317320322b74f4fbace375f2fdcd88e"/>
        <w:id w:val="-1267928160"/>
        <w:lock w:val="sdtLocked"/>
        <w:placeholder>
          <w:docPart w:val="GBC22222222222222222222222222222"/>
        </w:placeholder>
      </w:sdtPr>
      <w:sdtEndPr/>
      <w:sdtContent>
        <w:p w14:paraId="1C1A72F3" w14:textId="77777777" w:rsidR="008F31E9" w:rsidRDefault="00A64AAF">
          <w:pPr>
            <w:pStyle w:val="affd"/>
            <w:jc w:val="right"/>
            <w:rPr>
              <w:lang w:eastAsia="zh-CN"/>
            </w:rPr>
          </w:pPr>
          <w:r>
            <w:rPr>
              <w:rFonts w:hint="eastAsia"/>
              <w:lang w:eastAsia="zh-CN"/>
            </w:rPr>
            <w:t>单位：</w:t>
          </w:r>
          <w:sdt>
            <w:sdtPr>
              <w:rPr>
                <w:rFonts w:hint="eastAsia"/>
                <w:lang w:eastAsia="zh-CN"/>
              </w:rPr>
              <w:alias w:val="单位：聘任、解聘会计师事务所情况"/>
              <w:tag w:val="_GBC_26e166c9302c4cd6aef51526fb663693"/>
              <w:id w:val="-148061421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lang w:eastAsia="zh-CN"/>
                </w:rPr>
                <w:t>万元</w:t>
              </w:r>
            </w:sdtContent>
          </w:sdt>
          <w:r>
            <w:rPr>
              <w:rFonts w:hint="eastAsia"/>
              <w:lang w:eastAsia="zh-CN"/>
            </w:rPr>
            <w:t xml:space="preserve">  </w:t>
          </w:r>
          <w:r>
            <w:rPr>
              <w:rFonts w:hint="eastAsia"/>
              <w:lang w:eastAsia="zh-CN"/>
            </w:rPr>
            <w:t>币种：</w:t>
          </w:r>
          <w:sdt>
            <w:sdtPr>
              <w:rPr>
                <w:rFonts w:hint="eastAsia"/>
                <w:lang w:eastAsia="zh-CN"/>
              </w:rPr>
              <w:alias w:val="币种：聘任、解聘会计师事务所情况"/>
              <w:tag w:val="_GBC_7dcaa3c6f2b646e695b35f062316b1bc"/>
              <w:id w:val="46756111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lang w:eastAsia="zh-CN"/>
                </w:rPr>
                <w:t>人民币</w:t>
              </w:r>
            </w:sdtContent>
          </w:sdt>
        </w:p>
        <w:tbl>
          <w:tblPr>
            <w:tblStyle w:val="g23"/>
            <w:tblW w:w="0" w:type="auto"/>
            <w:tblLook w:val="04A0" w:firstRow="1" w:lastRow="0" w:firstColumn="1" w:lastColumn="0" w:noHBand="0" w:noVBand="1"/>
          </w:tblPr>
          <w:tblGrid>
            <w:gridCol w:w="4408"/>
            <w:gridCol w:w="4415"/>
          </w:tblGrid>
          <w:tr w:rsidR="008F31E9" w14:paraId="53154A50" w14:textId="77777777" w:rsidTr="008F31E9">
            <w:tc>
              <w:tcPr>
                <w:tcW w:w="4524" w:type="dxa"/>
              </w:tcPr>
              <w:p w14:paraId="3DB883B5" w14:textId="77777777" w:rsidR="008F31E9" w:rsidRDefault="008F31E9" w:rsidP="008F31E9">
                <w:pPr>
                  <w:pStyle w:val="affd"/>
                  <w:rPr>
                    <w:szCs w:val="21"/>
                    <w:lang w:eastAsia="zh-CN"/>
                  </w:rPr>
                </w:pPr>
              </w:p>
            </w:tc>
            <w:sdt>
              <w:sdtPr>
                <w:tag w:val="_PLD_364aa8d2f946450c8e3aa85ae050a07e"/>
                <w:id w:val="-1509443196"/>
                <w:lock w:val="sdtLocked"/>
              </w:sdtPr>
              <w:sdtEndPr/>
              <w:sdtContent>
                <w:tc>
                  <w:tcPr>
                    <w:tcW w:w="4525" w:type="dxa"/>
                  </w:tcPr>
                  <w:p w14:paraId="6AA18FC4" w14:textId="77777777" w:rsidR="008F31E9" w:rsidRDefault="00A64AAF" w:rsidP="008F31E9">
                    <w:pPr>
                      <w:pStyle w:val="affd"/>
                      <w:jc w:val="center"/>
                      <w:rPr>
                        <w:szCs w:val="21"/>
                      </w:rPr>
                    </w:pPr>
                    <w:proofErr w:type="spellStart"/>
                    <w:r>
                      <w:rPr>
                        <w:rFonts w:hint="eastAsia"/>
                        <w:szCs w:val="21"/>
                      </w:rPr>
                      <w:t>现聘任</w:t>
                    </w:r>
                    <w:proofErr w:type="spellEnd"/>
                  </w:p>
                </w:tc>
              </w:sdtContent>
            </w:sdt>
          </w:tr>
          <w:tr w:rsidR="008F31E9" w14:paraId="057F41D0" w14:textId="77777777" w:rsidTr="008F31E9">
            <w:sdt>
              <w:sdtPr>
                <w:tag w:val="_PLD_0acb50119840415b8495bc32adcd0b31"/>
                <w:id w:val="1821386004"/>
                <w:lock w:val="sdtLocked"/>
              </w:sdtPr>
              <w:sdtEndPr/>
              <w:sdtContent>
                <w:tc>
                  <w:tcPr>
                    <w:tcW w:w="4524" w:type="dxa"/>
                  </w:tcPr>
                  <w:p w14:paraId="72D0BF6B" w14:textId="77777777" w:rsidR="008F31E9" w:rsidRDefault="00A64AAF" w:rsidP="008F31E9">
                    <w:pPr>
                      <w:pStyle w:val="affd"/>
                      <w:rPr>
                        <w:lang w:eastAsia="zh-CN"/>
                      </w:rPr>
                    </w:pPr>
                    <w:r>
                      <w:rPr>
                        <w:rFonts w:hint="eastAsia"/>
                        <w:szCs w:val="21"/>
                        <w:lang w:eastAsia="zh-CN"/>
                      </w:rPr>
                      <w:t>境内会计师事务所名称</w:t>
                    </w:r>
                  </w:p>
                </w:tc>
              </w:sdtContent>
            </w:sdt>
            <w:tc>
              <w:tcPr>
                <w:tcW w:w="4525" w:type="dxa"/>
              </w:tcPr>
              <w:p w14:paraId="4D4C5C57" w14:textId="77777777" w:rsidR="008F31E9" w:rsidRDefault="00A64AAF" w:rsidP="008F31E9">
                <w:pPr>
                  <w:pStyle w:val="affd"/>
                  <w:rPr>
                    <w:lang w:eastAsia="zh-CN"/>
                  </w:rPr>
                </w:pPr>
                <w:r>
                  <w:rPr>
                    <w:lang w:eastAsia="zh-CN"/>
                  </w:rPr>
                  <w:t>信永中和会计师事务所（特殊普通合伙）</w:t>
                </w:r>
              </w:p>
            </w:tc>
          </w:tr>
          <w:tr w:rsidR="008F31E9" w14:paraId="626FD3FF" w14:textId="77777777" w:rsidTr="008F31E9">
            <w:sdt>
              <w:sdtPr>
                <w:tag w:val="_PLD_499884016c404b70b56b51dca806a7f6"/>
                <w:id w:val="-1347394992"/>
                <w:lock w:val="sdtLocked"/>
              </w:sdtPr>
              <w:sdtEndPr/>
              <w:sdtContent>
                <w:tc>
                  <w:tcPr>
                    <w:tcW w:w="4524" w:type="dxa"/>
                  </w:tcPr>
                  <w:p w14:paraId="7E0C719F" w14:textId="77777777" w:rsidR="008F31E9" w:rsidRDefault="00A64AAF" w:rsidP="008F31E9">
                    <w:pPr>
                      <w:pStyle w:val="affd"/>
                      <w:rPr>
                        <w:lang w:eastAsia="zh-CN"/>
                      </w:rPr>
                    </w:pPr>
                    <w:r>
                      <w:rPr>
                        <w:rFonts w:hint="eastAsia"/>
                        <w:szCs w:val="21"/>
                        <w:lang w:eastAsia="zh-CN"/>
                      </w:rPr>
                      <w:t>境内会计师事务所报酬</w:t>
                    </w:r>
                  </w:p>
                </w:tc>
              </w:sdtContent>
            </w:sdt>
            <w:tc>
              <w:tcPr>
                <w:tcW w:w="4525" w:type="dxa"/>
              </w:tcPr>
              <w:p w14:paraId="3E6FCF48" w14:textId="77777777" w:rsidR="008F31E9" w:rsidRDefault="00A64AAF" w:rsidP="008F31E9">
                <w:pPr>
                  <w:pStyle w:val="affd"/>
                  <w:jc w:val="right"/>
                </w:pPr>
                <w:r>
                  <w:t>175</w:t>
                </w:r>
              </w:p>
            </w:tc>
          </w:tr>
          <w:tr w:rsidR="008F31E9" w14:paraId="46941E8B" w14:textId="77777777" w:rsidTr="008F31E9">
            <w:sdt>
              <w:sdtPr>
                <w:tag w:val="_PLD_b34d0f60a14d41b3a048248da4532c21"/>
                <w:id w:val="-579983075"/>
                <w:lock w:val="sdtLocked"/>
              </w:sdtPr>
              <w:sdtEndPr/>
              <w:sdtContent>
                <w:tc>
                  <w:tcPr>
                    <w:tcW w:w="4524" w:type="dxa"/>
                  </w:tcPr>
                  <w:p w14:paraId="7724CB7B" w14:textId="77777777" w:rsidR="008F31E9" w:rsidRDefault="00A64AAF" w:rsidP="008F31E9">
                    <w:pPr>
                      <w:pStyle w:val="affd"/>
                      <w:rPr>
                        <w:lang w:eastAsia="zh-CN"/>
                      </w:rPr>
                    </w:pPr>
                    <w:r>
                      <w:rPr>
                        <w:rFonts w:hint="eastAsia"/>
                        <w:szCs w:val="21"/>
                        <w:lang w:eastAsia="zh-CN"/>
                      </w:rPr>
                      <w:t>境内会计师事务所审计年限</w:t>
                    </w:r>
                  </w:p>
                </w:tc>
              </w:sdtContent>
            </w:sdt>
            <w:tc>
              <w:tcPr>
                <w:tcW w:w="4525" w:type="dxa"/>
              </w:tcPr>
              <w:p w14:paraId="599F1276" w14:textId="77777777" w:rsidR="008F31E9" w:rsidRDefault="00A64AAF" w:rsidP="008F31E9">
                <w:pPr>
                  <w:pStyle w:val="affd"/>
                  <w:jc w:val="left"/>
                </w:pPr>
                <w:r>
                  <w:t>11</w:t>
                </w:r>
              </w:p>
            </w:tc>
          </w:tr>
        </w:tbl>
        <w:p w14:paraId="3B64A6FE" w14:textId="77777777" w:rsidR="008F31E9" w:rsidRDefault="008F31E9">
          <w:pPr>
            <w:pStyle w:val="affd"/>
          </w:pPr>
        </w:p>
        <w:p w14:paraId="1F6738B7" w14:textId="77777777" w:rsidR="008F31E9" w:rsidRDefault="008F31E9">
          <w:pPr>
            <w:pStyle w:val="affd"/>
          </w:pPr>
        </w:p>
        <w:tbl>
          <w:tblPr>
            <w:tblStyle w:val="g23"/>
            <w:tblW w:w="0" w:type="auto"/>
            <w:tblLook w:val="04A0" w:firstRow="1" w:lastRow="0" w:firstColumn="1" w:lastColumn="0" w:noHBand="0" w:noVBand="1"/>
          </w:tblPr>
          <w:tblGrid>
            <w:gridCol w:w="2938"/>
            <w:gridCol w:w="3720"/>
            <w:gridCol w:w="2165"/>
          </w:tblGrid>
          <w:tr w:rsidR="008F31E9" w14:paraId="4A538453" w14:textId="77777777" w:rsidTr="007F7641">
            <w:tc>
              <w:tcPr>
                <w:tcW w:w="2938" w:type="dxa"/>
              </w:tcPr>
              <w:p w14:paraId="55F7812C" w14:textId="77777777" w:rsidR="008F31E9" w:rsidRDefault="008F31E9" w:rsidP="008F31E9">
                <w:pPr>
                  <w:pStyle w:val="affd"/>
                </w:pPr>
              </w:p>
            </w:tc>
            <w:sdt>
              <w:sdtPr>
                <w:tag w:val="_PLD_c9ec27d8a8454f91bb769203a75df4b3"/>
                <w:id w:val="-1962791288"/>
                <w:lock w:val="sdtLocked"/>
              </w:sdtPr>
              <w:sdtEndPr/>
              <w:sdtContent>
                <w:tc>
                  <w:tcPr>
                    <w:tcW w:w="3720" w:type="dxa"/>
                    <w:vAlign w:val="center"/>
                  </w:tcPr>
                  <w:p w14:paraId="132353C6" w14:textId="77777777" w:rsidR="008F31E9" w:rsidRDefault="00A64AAF" w:rsidP="008F31E9">
                    <w:pPr>
                      <w:pStyle w:val="affd"/>
                      <w:jc w:val="center"/>
                    </w:pPr>
                    <w:proofErr w:type="spellStart"/>
                    <w:r>
                      <w:rPr>
                        <w:rFonts w:hint="eastAsia"/>
                        <w:szCs w:val="21"/>
                      </w:rPr>
                      <w:t>名称</w:t>
                    </w:r>
                    <w:proofErr w:type="spellEnd"/>
                  </w:p>
                </w:tc>
              </w:sdtContent>
            </w:sdt>
            <w:sdt>
              <w:sdtPr>
                <w:tag w:val="_PLD_ae4e80c7f64046dcb42116bfa53b53af"/>
                <w:id w:val="1676533333"/>
                <w:lock w:val="sdtLocked"/>
              </w:sdtPr>
              <w:sdtEndPr/>
              <w:sdtContent>
                <w:tc>
                  <w:tcPr>
                    <w:tcW w:w="2165" w:type="dxa"/>
                    <w:vAlign w:val="center"/>
                  </w:tcPr>
                  <w:p w14:paraId="4D517DCA" w14:textId="77777777" w:rsidR="008F31E9" w:rsidRDefault="00A64AAF" w:rsidP="008F31E9">
                    <w:pPr>
                      <w:pStyle w:val="affd"/>
                      <w:jc w:val="center"/>
                    </w:pPr>
                    <w:proofErr w:type="spellStart"/>
                    <w:r>
                      <w:rPr>
                        <w:rFonts w:hint="eastAsia"/>
                        <w:szCs w:val="21"/>
                      </w:rPr>
                      <w:t>报酬</w:t>
                    </w:r>
                    <w:proofErr w:type="spellEnd"/>
                  </w:p>
                </w:tc>
              </w:sdtContent>
            </w:sdt>
          </w:tr>
          <w:tr w:rsidR="008F31E9" w14:paraId="0D49C083" w14:textId="77777777" w:rsidTr="007F7641">
            <w:sdt>
              <w:sdtPr>
                <w:tag w:val="_PLD_7b9b36bf86614c808ea65de10637144b"/>
                <w:id w:val="-951009036"/>
                <w:lock w:val="sdtLocked"/>
              </w:sdtPr>
              <w:sdtEndPr/>
              <w:sdtContent>
                <w:tc>
                  <w:tcPr>
                    <w:tcW w:w="2938" w:type="dxa"/>
                  </w:tcPr>
                  <w:p w14:paraId="01084B1C" w14:textId="77777777" w:rsidR="008F31E9" w:rsidRDefault="00A64AAF" w:rsidP="008F31E9">
                    <w:pPr>
                      <w:pStyle w:val="affd"/>
                      <w:rPr>
                        <w:lang w:eastAsia="zh-CN"/>
                      </w:rPr>
                    </w:pPr>
                    <w:r>
                      <w:rPr>
                        <w:rFonts w:hint="eastAsia"/>
                        <w:lang w:eastAsia="zh-CN"/>
                      </w:rPr>
                      <w:t>内部控制审计会计师事务所</w:t>
                    </w:r>
                  </w:p>
                </w:tc>
              </w:sdtContent>
            </w:sdt>
            <w:tc>
              <w:tcPr>
                <w:tcW w:w="3720" w:type="dxa"/>
              </w:tcPr>
              <w:p w14:paraId="36361450" w14:textId="77777777" w:rsidR="008F31E9" w:rsidRDefault="00A64AAF" w:rsidP="008F31E9">
                <w:pPr>
                  <w:pStyle w:val="affd"/>
                  <w:rPr>
                    <w:lang w:eastAsia="zh-CN"/>
                  </w:rPr>
                </w:pPr>
                <w:r>
                  <w:rPr>
                    <w:lang w:eastAsia="zh-CN"/>
                  </w:rPr>
                  <w:t>信永中和会计师事务所（特殊普通合伙）</w:t>
                </w:r>
              </w:p>
            </w:tc>
            <w:tc>
              <w:tcPr>
                <w:tcW w:w="2165" w:type="dxa"/>
              </w:tcPr>
              <w:p w14:paraId="53B6222B" w14:textId="77777777" w:rsidR="008F31E9" w:rsidRDefault="00A64AAF" w:rsidP="008F31E9">
                <w:pPr>
                  <w:pStyle w:val="affd"/>
                  <w:jc w:val="right"/>
                </w:pPr>
                <w:r>
                  <w:t>64</w:t>
                </w:r>
              </w:p>
            </w:tc>
          </w:tr>
        </w:tbl>
        <w:p w14:paraId="616B22DA" w14:textId="77777777" w:rsidR="008F31E9" w:rsidRDefault="00244448">
          <w:pPr>
            <w:pStyle w:val="affd"/>
          </w:pPr>
        </w:p>
      </w:sdtContent>
    </w:sdt>
    <w:sdt>
      <w:sdtPr>
        <w:alias w:val="模块:聘任、解聘会计师事务所的情况说明"/>
        <w:tag w:val="_SEC_322c3d9669f246aa87ccb7f9dc50a714"/>
        <w:id w:val="71785533"/>
        <w:lock w:val="sdtLocked"/>
        <w:placeholder>
          <w:docPart w:val="GBC22222222222222222222222222222"/>
        </w:placeholder>
      </w:sdtPr>
      <w:sdtEndPr>
        <w:rPr>
          <w:rFonts w:hint="eastAsia"/>
        </w:rPr>
      </w:sdtEndPr>
      <w:sdtContent>
        <w:p w14:paraId="6624E70D" w14:textId="77777777" w:rsidR="008F31E9" w:rsidRDefault="00A64AAF">
          <w:pPr>
            <w:pStyle w:val="affd"/>
            <w:rPr>
              <w:lang w:eastAsia="zh-CN"/>
            </w:rPr>
          </w:pPr>
          <w:r>
            <w:rPr>
              <w:lang w:eastAsia="zh-CN"/>
            </w:rPr>
            <w:t>聘任、解聘会计师事务所的情况说明</w:t>
          </w:r>
        </w:p>
        <w:sdt>
          <w:sdtPr>
            <w:alias w:val="是否适用：聘任、解聘会计师事务所情况[双击切换]"/>
            <w:tag w:val="_GBC_376f0811302240c0a118add2061458b6"/>
            <w:id w:val="-1146737508"/>
            <w:lock w:val="sdtContentLocked"/>
            <w:placeholder>
              <w:docPart w:val="GBC22222222222222222222222222222"/>
            </w:placeholder>
          </w:sdtPr>
          <w:sdtEndPr/>
          <w:sdtContent>
            <w:p w14:paraId="30C0C01B" w14:textId="77777777" w:rsidR="008F31E9" w:rsidRDefault="00A64AAF">
              <w:pPr>
                <w:pStyle w:val="affd"/>
              </w:pPr>
              <w:r>
                <w:fldChar w:fldCharType="begin"/>
              </w:r>
              <w:r>
                <w:rPr>
                  <w:rFonts w:hint="eastAsia"/>
                </w:rPr>
                <w:instrText xml:space="preserve">MACROBUTTON  SnrToggleCheckbox </w:instrText>
              </w:r>
              <w:r>
                <w:rPr>
                  <w:rFonts w:hint="eastAsia"/>
                </w:rPr>
                <w:instrText>√适用</w:instrText>
              </w:r>
              <w:r>
                <w:rPr>
                  <w:rFonts w:hint="eastAsia"/>
                </w:rPr>
                <w:instrText xml:space="preserve"> </w:instrText>
              </w:r>
              <w:r>
                <w:fldChar w:fldCharType="end"/>
              </w:r>
              <w:r>
                <w:fldChar w:fldCharType="begin"/>
              </w:r>
              <w:r>
                <w:rPr>
                  <w:rFonts w:hint="eastAsia"/>
                </w:rPr>
                <w:instrText xml:space="preserve"> MACROBUTTON  SnrToggleCheckbox </w:instrText>
              </w:r>
              <w:r>
                <w:rPr>
                  <w:rFonts w:hint="eastAsia"/>
                </w:rPr>
                <w:instrText>□不适用</w:instrText>
              </w:r>
              <w:r>
                <w:rPr>
                  <w:rFonts w:hint="eastAsia"/>
                </w:rPr>
                <w:instrText xml:space="preserve"> </w:instrText>
              </w:r>
              <w:r>
                <w:fldChar w:fldCharType="end"/>
              </w:r>
            </w:p>
          </w:sdtContent>
        </w:sdt>
        <w:sdt>
          <w:sdtPr>
            <w:rPr>
              <w:rFonts w:hint="eastAsia"/>
              <w:szCs w:val="21"/>
            </w:rPr>
            <w:alias w:val="聘任、解聘会计师事务所情况说明"/>
            <w:tag w:val="_GBC_efccae536add449ea09208e1185e3711"/>
            <w:id w:val="-1396201094"/>
            <w:lock w:val="sdtLocked"/>
            <w:placeholder>
              <w:docPart w:val="GBC22222222222222222222222222222"/>
            </w:placeholder>
          </w:sdtPr>
          <w:sdtEndPr/>
          <w:sdtContent>
            <w:p w14:paraId="6D96923D" w14:textId="77777777" w:rsidR="008F31E9" w:rsidRDefault="00A64AAF" w:rsidP="008F31E9">
              <w:pPr>
                <w:pStyle w:val="affd"/>
                <w:ind w:firstLineChars="200" w:firstLine="400"/>
                <w:rPr>
                  <w:szCs w:val="21"/>
                  <w:lang w:eastAsia="zh-CN"/>
                </w:rPr>
              </w:pPr>
              <w:r w:rsidRPr="00174C8A">
                <w:rPr>
                  <w:rFonts w:hint="eastAsia"/>
                  <w:szCs w:val="21"/>
                  <w:lang w:eastAsia="zh-CN"/>
                </w:rPr>
                <w:t>根据公司</w:t>
              </w:r>
              <w:r>
                <w:rPr>
                  <w:rFonts w:hint="eastAsia"/>
                  <w:szCs w:val="21"/>
                  <w:lang w:eastAsia="zh-CN"/>
                </w:rPr>
                <w:t>2018</w:t>
              </w:r>
              <w:r w:rsidRPr="00174C8A">
                <w:rPr>
                  <w:rFonts w:hint="eastAsia"/>
                  <w:szCs w:val="21"/>
                  <w:lang w:eastAsia="zh-CN"/>
                </w:rPr>
                <w:t>年第二次临时股东大会决议，公司续聘信永中和会计师事务所（特殊普通合伙）为公司</w:t>
              </w:r>
              <w:r>
                <w:rPr>
                  <w:rFonts w:hint="eastAsia"/>
                  <w:szCs w:val="21"/>
                  <w:lang w:eastAsia="zh-CN"/>
                </w:rPr>
                <w:t>2018</w:t>
              </w:r>
              <w:r w:rsidRPr="00174C8A">
                <w:rPr>
                  <w:rFonts w:hint="eastAsia"/>
                  <w:szCs w:val="21"/>
                  <w:lang w:eastAsia="zh-CN"/>
                </w:rPr>
                <w:t>年度审计机构和内部控制审计机构，年度审计费用分别为</w:t>
              </w:r>
              <w:r>
                <w:rPr>
                  <w:rFonts w:hint="eastAsia"/>
                  <w:szCs w:val="21"/>
                  <w:lang w:eastAsia="zh-CN"/>
                </w:rPr>
                <w:t>175</w:t>
              </w:r>
              <w:r w:rsidRPr="00174C8A">
                <w:rPr>
                  <w:rFonts w:hint="eastAsia"/>
                  <w:szCs w:val="21"/>
                  <w:lang w:eastAsia="zh-CN"/>
                </w:rPr>
                <w:t>万元人民币（不含差旅费、住宿费等工作费用）、</w:t>
              </w:r>
              <w:r w:rsidRPr="00174C8A">
                <w:rPr>
                  <w:rFonts w:hint="eastAsia"/>
                  <w:szCs w:val="21"/>
                  <w:lang w:eastAsia="zh-CN"/>
                </w:rPr>
                <w:t>64</w:t>
              </w:r>
              <w:r w:rsidRPr="00174C8A">
                <w:rPr>
                  <w:rFonts w:hint="eastAsia"/>
                  <w:szCs w:val="21"/>
                  <w:lang w:eastAsia="zh-CN"/>
                </w:rPr>
                <w:t>万元人民币（不含现场审计发生的交通和食宿费用）。</w:t>
              </w:r>
            </w:p>
          </w:sdtContent>
        </w:sdt>
      </w:sdtContent>
    </w:sdt>
    <w:p w14:paraId="44752479" w14:textId="77777777" w:rsidR="008F31E9" w:rsidRDefault="008F31E9">
      <w:pPr>
        <w:pStyle w:val="affd"/>
        <w:rPr>
          <w:lang w:eastAsia="zh-CN"/>
        </w:rPr>
      </w:pPr>
    </w:p>
    <w:sdt>
      <w:sdtPr>
        <w:alias w:val="模块:审计期间改聘会计师事务所的情况说明"/>
        <w:tag w:val="_SEC_9e5ff31b39074841b1732f4693c6a461"/>
        <w:id w:val="166911086"/>
        <w:lock w:val="sdtLocked"/>
        <w:placeholder>
          <w:docPart w:val="GBC22222222222222222222222222222"/>
        </w:placeholder>
      </w:sdtPr>
      <w:sdtEndPr>
        <w:rPr>
          <w:rFonts w:hint="eastAsia"/>
        </w:rPr>
      </w:sdtEndPr>
      <w:sdtContent>
        <w:p w14:paraId="5D05089A" w14:textId="77777777" w:rsidR="008F31E9" w:rsidRDefault="00A64AAF">
          <w:pPr>
            <w:pStyle w:val="affd"/>
            <w:rPr>
              <w:lang w:eastAsia="zh-CN"/>
            </w:rPr>
          </w:pPr>
          <w:r>
            <w:rPr>
              <w:lang w:eastAsia="zh-CN"/>
            </w:rPr>
            <w:t>审计期间改聘会计师事务所的情况说明</w:t>
          </w:r>
        </w:p>
        <w:sdt>
          <w:sdtPr>
            <w:rPr>
              <w:rFonts w:hint="eastAsia"/>
            </w:rPr>
            <w:alias w:val="是否适用：审计期间改聘会计师事务所的情况说明[双击切换]"/>
            <w:tag w:val="_GBC_34c57619e2904c83a8840614e4e5d5d0"/>
            <w:id w:val="-335616625"/>
            <w:lock w:val="sdtContentLocked"/>
            <w:placeholder>
              <w:docPart w:val="GBC22222222222222222222222222222"/>
            </w:placeholder>
          </w:sdtPr>
          <w:sdtEndPr/>
          <w:sdtContent>
            <w:p w14:paraId="2527E333" w14:textId="77777777" w:rsidR="008F31E9" w:rsidRDefault="00A64AAF" w:rsidP="008F31E9">
              <w:pPr>
                <w:pStyle w:val="affd"/>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p w14:paraId="0643DA8C" w14:textId="77777777" w:rsidR="008F31E9" w:rsidRDefault="008F31E9">
      <w:pPr>
        <w:pStyle w:val="affd"/>
      </w:pPr>
    </w:p>
    <w:p w14:paraId="7423D71E" w14:textId="77777777" w:rsidR="008F31E9" w:rsidRDefault="00A64AAF" w:rsidP="008E0B44">
      <w:pPr>
        <w:pStyle w:val="2CharCharChar"/>
        <w:numPr>
          <w:ilvl w:val="0"/>
          <w:numId w:val="110"/>
        </w:numPr>
      </w:pPr>
      <w:r>
        <w:t>面临暂停上市风险的情况</w:t>
      </w:r>
    </w:p>
    <w:p w14:paraId="1E0084D3" w14:textId="77777777" w:rsidR="008F31E9" w:rsidRDefault="00A64AAF" w:rsidP="008E0B44">
      <w:pPr>
        <w:pStyle w:val="afff"/>
        <w:numPr>
          <w:ilvl w:val="0"/>
          <w:numId w:val="114"/>
        </w:numPr>
        <w:rPr>
          <w:szCs w:val="21"/>
        </w:rPr>
      </w:pPr>
      <w:r>
        <w:rPr>
          <w:rFonts w:hint="eastAsia"/>
        </w:rPr>
        <w:t>导</w:t>
      </w:r>
      <w:r>
        <w:rPr>
          <w:szCs w:val="21"/>
        </w:rPr>
        <w:t>致暂停上市的原因</w:t>
      </w:r>
    </w:p>
    <w:sdt>
      <w:sdtPr>
        <w:rPr>
          <w:rFonts w:hint="eastAsia"/>
          <w:b/>
          <w:bCs/>
        </w:rPr>
        <w:alias w:val="模块:导致暂停上市或终止上市的原因以及公司采取的消除暂停上市或终止上市情形的措施"/>
        <w:tag w:val="_SEC_0941141f259f4f9f84f8189eb23f5979"/>
        <w:id w:val="-1907984508"/>
        <w:lock w:val="sdtLocked"/>
        <w:placeholder>
          <w:docPart w:val="GBC22222222222222222222222222222"/>
        </w:placeholder>
      </w:sdtPr>
      <w:sdtEndPr>
        <w:rPr>
          <w:b w:val="0"/>
          <w:bCs w:val="0"/>
        </w:rPr>
      </w:sdtEndPr>
      <w:sdtContent>
        <w:sdt>
          <w:sdtPr>
            <w:rPr>
              <w:rFonts w:hint="eastAsia"/>
              <w:szCs w:val="21"/>
            </w:rPr>
            <w:alias w:val="是否适用：导致暂停上市的原因[双击切换]"/>
            <w:tag w:val="_GBC_5be6e6fabf4849c7b63c5d08ac7706e1"/>
            <w:id w:val="-870683234"/>
            <w:lock w:val="sdtContentLocked"/>
            <w:placeholder>
              <w:docPart w:val="GBC22222222222222222222222222222"/>
            </w:placeholder>
          </w:sdtPr>
          <w:sdtEndPr/>
          <w:sdtContent>
            <w:p w14:paraId="14F44DEC" w14:textId="77777777" w:rsidR="008F31E9" w:rsidRDefault="00A64AAF" w:rsidP="008F31E9">
              <w:pPr>
                <w:pStyle w:val="affd"/>
                <w:rPr>
                  <w:szCs w:val="21"/>
                </w:rPr>
              </w:pPr>
              <w:r>
                <w:rPr>
                  <w:szCs w:val="21"/>
                </w:rPr>
                <w:fldChar w:fldCharType="begin"/>
              </w:r>
              <w:r>
                <w:rPr>
                  <w:szCs w:val="21"/>
                </w:rPr>
                <w:instrText xml:space="preserve"> MACROBUTTON  SnrToggleCheckbox □</w:instrText>
              </w:r>
              <w:r>
                <w:rPr>
                  <w:szCs w:val="21"/>
                </w:rPr>
                <w:instrText>适用</w:instrText>
              </w:r>
              <w:r>
                <w:rPr>
                  <w:szCs w:val="21"/>
                </w:rPr>
                <w:instrText xml:space="preserve">  </w:instrText>
              </w:r>
              <w:r>
                <w:rPr>
                  <w:szCs w:val="21"/>
                </w:rPr>
                <w:fldChar w:fldCharType="end"/>
              </w:r>
              <w:r>
                <w:rPr>
                  <w:szCs w:val="21"/>
                </w:rPr>
                <w:fldChar w:fldCharType="begin"/>
              </w:r>
              <w:r>
                <w:rPr>
                  <w:szCs w:val="21"/>
                </w:rPr>
                <w:instrText xml:space="preserve"> MACROBUTTON  SnrToggleCheckbox √</w:instrText>
              </w:r>
              <w:r>
                <w:rPr>
                  <w:szCs w:val="21"/>
                </w:rPr>
                <w:instrText>不适用</w:instrText>
              </w:r>
              <w:r>
                <w:rPr>
                  <w:szCs w:val="21"/>
                </w:rPr>
                <w:instrText xml:space="preserve"> </w:instrText>
              </w:r>
              <w:r>
                <w:rPr>
                  <w:szCs w:val="21"/>
                </w:rPr>
                <w:fldChar w:fldCharType="end"/>
              </w:r>
            </w:p>
          </w:sdtContent>
        </w:sdt>
      </w:sdtContent>
    </w:sdt>
    <w:p w14:paraId="7B5E2435" w14:textId="77777777" w:rsidR="008F31E9" w:rsidRDefault="008F31E9">
      <w:pPr>
        <w:pStyle w:val="affd"/>
        <w:rPr>
          <w:szCs w:val="21"/>
        </w:rPr>
      </w:pPr>
    </w:p>
    <w:sdt>
      <w:sdtPr>
        <w:rPr>
          <w:rFonts w:ascii="宋体" w:hAnsi="宋体" w:cs="Times New Roman"/>
          <w:b w:val="0"/>
          <w:bCs w:val="0"/>
          <w:kern w:val="0"/>
          <w:sz w:val="20"/>
          <w:szCs w:val="21"/>
          <w:lang w:val="en-GB" w:eastAsia="en-US"/>
        </w:rPr>
        <w:alias w:val="模块:公司拟采取的应对措施"/>
        <w:tag w:val="_SEC_9dd9fc587be540dab1fcdb757f5036d7"/>
        <w:id w:val="945045377"/>
        <w:lock w:val="sdtLocked"/>
        <w:placeholder>
          <w:docPart w:val="GBC22222222222222222222222222222"/>
        </w:placeholder>
      </w:sdtPr>
      <w:sdtEndPr>
        <w:rPr>
          <w:rFonts w:ascii="Times New Roman" w:hAnsi="Times New Roman"/>
        </w:rPr>
      </w:sdtEndPr>
      <w:sdtContent>
        <w:p w14:paraId="659FFE69" w14:textId="77777777" w:rsidR="008F31E9" w:rsidRDefault="00A64AAF" w:rsidP="008E0B44">
          <w:pPr>
            <w:pStyle w:val="afff"/>
            <w:numPr>
              <w:ilvl w:val="0"/>
              <w:numId w:val="114"/>
            </w:numPr>
            <w:rPr>
              <w:szCs w:val="21"/>
            </w:rPr>
          </w:pPr>
          <w:r>
            <w:rPr>
              <w:rFonts w:hint="eastAsia"/>
              <w:szCs w:val="21"/>
            </w:rPr>
            <w:t>公司拟采取的应对措施</w:t>
          </w:r>
        </w:p>
        <w:sdt>
          <w:sdtPr>
            <w:rPr>
              <w:szCs w:val="21"/>
            </w:rPr>
            <w:alias w:val="是否适用：公司拟采取的措施[双击切换]"/>
            <w:tag w:val="_GBC_8656f473b4d943fe8fa1477037f607c5"/>
            <w:id w:val="1683172992"/>
            <w:lock w:val="sdtContentLocked"/>
            <w:placeholder>
              <w:docPart w:val="GBC22222222222222222222222222222"/>
            </w:placeholder>
          </w:sdtPr>
          <w:sdtEndPr/>
          <w:sdtContent>
            <w:p w14:paraId="45EFF768" w14:textId="77777777" w:rsidR="008F31E9" w:rsidRDefault="00A64AAF" w:rsidP="008F31E9">
              <w:pPr>
                <w:pStyle w:val="affd"/>
                <w:rPr>
                  <w:szCs w:val="21"/>
                </w:rPr>
              </w:pPr>
              <w:r>
                <w:rPr>
                  <w:szCs w:val="21"/>
                </w:rPr>
                <w:fldChar w:fldCharType="begin"/>
              </w:r>
              <w:r>
                <w:rPr>
                  <w:szCs w:val="21"/>
                </w:rPr>
                <w:instrText>MACROBUTTON  SnrToggleCheckbox □</w:instrText>
              </w:r>
              <w:r>
                <w:rPr>
                  <w:szCs w:val="21"/>
                </w:rPr>
                <w:instrText>适用</w:instrText>
              </w:r>
              <w:r>
                <w:rPr>
                  <w:szCs w:val="21"/>
                </w:rPr>
                <w:instrText xml:space="preserve"> </w:instrText>
              </w:r>
              <w:r>
                <w:rPr>
                  <w:szCs w:val="21"/>
                </w:rPr>
                <w:fldChar w:fldCharType="end"/>
              </w:r>
              <w:r>
                <w:rPr>
                  <w:szCs w:val="21"/>
                </w:rPr>
                <w:fldChar w:fldCharType="begin"/>
              </w:r>
              <w:r>
                <w:rPr>
                  <w:szCs w:val="21"/>
                </w:rPr>
                <w:instrText xml:space="preserve"> MACROBUTTON  SnrToggleCheckbox √</w:instrText>
              </w:r>
              <w:r>
                <w:rPr>
                  <w:szCs w:val="21"/>
                </w:rPr>
                <w:instrText>不适用</w:instrText>
              </w:r>
              <w:r>
                <w:rPr>
                  <w:szCs w:val="21"/>
                </w:rPr>
                <w:instrText xml:space="preserve"> </w:instrText>
              </w:r>
              <w:r>
                <w:rPr>
                  <w:szCs w:val="21"/>
                </w:rPr>
                <w:fldChar w:fldCharType="end"/>
              </w:r>
            </w:p>
          </w:sdtContent>
        </w:sdt>
      </w:sdtContent>
    </w:sdt>
    <w:p w14:paraId="21F334E3" w14:textId="77777777" w:rsidR="008F31E9" w:rsidRDefault="008F31E9">
      <w:pPr>
        <w:pStyle w:val="affd"/>
        <w:rPr>
          <w:szCs w:val="21"/>
        </w:rPr>
      </w:pPr>
    </w:p>
    <w:p w14:paraId="0A40B5B8" w14:textId="77777777" w:rsidR="008F31E9" w:rsidRDefault="00A64AAF" w:rsidP="008E0B44">
      <w:pPr>
        <w:pStyle w:val="2CharCharChar"/>
        <w:numPr>
          <w:ilvl w:val="0"/>
          <w:numId w:val="110"/>
        </w:numPr>
      </w:pPr>
      <w:r>
        <w:rPr>
          <w:rFonts w:hint="eastAsia"/>
        </w:rPr>
        <w:t>面临终止上市的情况和原因</w:t>
      </w:r>
    </w:p>
    <w:sdt>
      <w:sdtPr>
        <w:rPr>
          <w:b/>
          <w:bCs/>
        </w:rPr>
        <w:alias w:val="模块:面临终止上市的情况和原因"/>
        <w:tag w:val="_SEC_51ab085506b64e5e89440b52989dee71"/>
        <w:id w:val="-1572811087"/>
        <w:lock w:val="sdtLocked"/>
        <w:placeholder>
          <w:docPart w:val="GBC22222222222222222222222222222"/>
        </w:placeholder>
      </w:sdtPr>
      <w:sdtEndPr>
        <w:rPr>
          <w:b w:val="0"/>
          <w:bCs w:val="0"/>
        </w:rPr>
      </w:sdtEndPr>
      <w:sdtContent>
        <w:sdt>
          <w:sdtPr>
            <w:rPr>
              <w:rFonts w:hint="eastAsia"/>
              <w:szCs w:val="21"/>
            </w:rPr>
            <w:alias w:val="是否适用：面临终止上市的情况和原因 [双击切换]"/>
            <w:tag w:val="_GBC_36002fff87954035b149cfd20b1790d5"/>
            <w:id w:val="2129192025"/>
            <w:lock w:val="sdtContentLocked"/>
            <w:placeholder>
              <w:docPart w:val="GBC22222222222222222222222222222"/>
            </w:placeholder>
          </w:sdtPr>
          <w:sdtEndPr/>
          <w:sdtContent>
            <w:p w14:paraId="6F8811BB" w14:textId="77777777" w:rsidR="008F31E9" w:rsidRDefault="00A64AAF" w:rsidP="008F31E9">
              <w:pPr>
                <w:pStyle w:val="affd"/>
                <w:rPr>
                  <w:szCs w:val="21"/>
                </w:rPr>
              </w:pPr>
              <w:r>
                <w:rPr>
                  <w:szCs w:val="21"/>
                </w:rPr>
                <w:fldChar w:fldCharType="begin"/>
              </w:r>
              <w:r>
                <w:rPr>
                  <w:szCs w:val="21"/>
                </w:rPr>
                <w:instrText xml:space="preserve"> MACROBUTTON  SnrToggleCheckbox □</w:instrText>
              </w:r>
              <w:r>
                <w:rPr>
                  <w:szCs w:val="21"/>
                </w:rPr>
                <w:instrText>适用</w:instrText>
              </w:r>
              <w:r>
                <w:rPr>
                  <w:szCs w:val="21"/>
                </w:rPr>
                <w:instrText xml:space="preserve">  </w:instrText>
              </w:r>
              <w:r>
                <w:rPr>
                  <w:szCs w:val="21"/>
                </w:rPr>
                <w:fldChar w:fldCharType="end"/>
              </w:r>
              <w:r>
                <w:rPr>
                  <w:szCs w:val="21"/>
                </w:rPr>
                <w:fldChar w:fldCharType="begin"/>
              </w:r>
              <w:r>
                <w:rPr>
                  <w:szCs w:val="21"/>
                </w:rPr>
                <w:instrText xml:space="preserve"> MACROBUTTON  SnrToggleCheckbox √</w:instrText>
              </w:r>
              <w:r>
                <w:rPr>
                  <w:szCs w:val="21"/>
                </w:rPr>
                <w:instrText>不适用</w:instrText>
              </w:r>
              <w:r>
                <w:rPr>
                  <w:szCs w:val="21"/>
                </w:rPr>
                <w:instrText xml:space="preserve"> </w:instrText>
              </w:r>
              <w:r>
                <w:rPr>
                  <w:szCs w:val="21"/>
                </w:rPr>
                <w:fldChar w:fldCharType="end"/>
              </w:r>
            </w:p>
          </w:sdtContent>
        </w:sdt>
        <w:p w14:paraId="521D347C" w14:textId="77777777" w:rsidR="008F31E9" w:rsidRDefault="00244448">
          <w:pPr>
            <w:pStyle w:val="affd"/>
            <w:rPr>
              <w:szCs w:val="21"/>
            </w:rPr>
          </w:pPr>
        </w:p>
      </w:sdtContent>
    </w:sdt>
    <w:sdt>
      <w:sdtPr>
        <w:rPr>
          <w:rFonts w:ascii="宋体" w:hAnsi="宋体" w:cs="Times New Roman"/>
          <w:b w:val="0"/>
          <w:bCs w:val="0"/>
          <w:kern w:val="0"/>
          <w:sz w:val="20"/>
          <w:szCs w:val="24"/>
          <w:lang w:val="en-GB" w:eastAsia="en-US"/>
        </w:rPr>
        <w:alias w:val="模块:破产重整相关事项"/>
        <w:tag w:val="_SEC_40f00e43fb5a4ec79cf5293b027262f4"/>
        <w:id w:val="1377662537"/>
        <w:lock w:val="sdtLocked"/>
        <w:placeholder>
          <w:docPart w:val="GBC22222222222222222222222222222"/>
        </w:placeholder>
      </w:sdtPr>
      <w:sdtEndPr>
        <w:rPr>
          <w:rFonts w:asciiTheme="minorEastAsia" w:eastAsiaTheme="minorEastAsia" w:hAnsiTheme="minorEastAsia" w:hint="eastAsia"/>
          <w:szCs w:val="20"/>
        </w:rPr>
      </w:sdtEndPr>
      <w:sdtContent>
        <w:p w14:paraId="45735522" w14:textId="77777777" w:rsidR="008F31E9" w:rsidRDefault="00A64AAF" w:rsidP="008E0B44">
          <w:pPr>
            <w:pStyle w:val="2CharCharChar"/>
            <w:numPr>
              <w:ilvl w:val="0"/>
              <w:numId w:val="110"/>
            </w:numPr>
          </w:pPr>
          <w:r>
            <w:t>破产重整相关事项</w:t>
          </w:r>
        </w:p>
        <w:sdt>
          <w:sdtPr>
            <w:alias w:val="是否适用：破产重整相关事项[双击切换]"/>
            <w:tag w:val="_GBC_5840a694c2a04f98893394e6da3bc9cc"/>
            <w:id w:val="-930195664"/>
            <w:lock w:val="sdtContentLocked"/>
            <w:placeholder>
              <w:docPart w:val="GBC22222222222222222222222222222"/>
            </w:placeholder>
          </w:sdtPr>
          <w:sdtEndPr/>
          <w:sdtContent>
            <w:p w14:paraId="7495DC41" w14:textId="77777777" w:rsidR="008F31E9" w:rsidRDefault="00A64AAF">
              <w:pPr>
                <w:pStyle w:val="affd"/>
              </w:pPr>
              <w:r>
                <w:fldChar w:fldCharType="begin"/>
              </w:r>
              <w:r>
                <w:rPr>
                  <w:rFonts w:hint="eastAsia"/>
                </w:rPr>
                <w:instrText xml:space="preserve">MACROBUTTON  SnrToggleCheckbox </w:instrText>
              </w:r>
              <w:r>
                <w:rPr>
                  <w:rFonts w:hint="eastAsia"/>
                </w:rPr>
                <w:instrText>√适用</w:instrText>
              </w:r>
              <w:r>
                <w:rPr>
                  <w:rFonts w:hint="eastAsia"/>
                </w:rPr>
                <w:instrText xml:space="preserve"> </w:instrText>
              </w:r>
              <w:r>
                <w:fldChar w:fldCharType="end"/>
              </w:r>
              <w:r>
                <w:fldChar w:fldCharType="begin"/>
              </w:r>
              <w:r>
                <w:rPr>
                  <w:rFonts w:hint="eastAsia"/>
                </w:rPr>
                <w:instrText xml:space="preserve"> MACROBUTTON  SnrToggleCheckbox </w:instrText>
              </w:r>
              <w:r>
                <w:rPr>
                  <w:rFonts w:hint="eastAsia"/>
                </w:rPr>
                <w:instrText>□不适用</w:instrText>
              </w:r>
              <w:r>
                <w:rPr>
                  <w:rFonts w:hint="eastAsia"/>
                </w:rPr>
                <w:instrText xml:space="preserve"> </w:instrText>
              </w:r>
              <w:r>
                <w:fldChar w:fldCharType="end"/>
              </w:r>
            </w:p>
          </w:sdtContent>
        </w:sdt>
        <w:sdt>
          <w:sdtPr>
            <w:alias w:val="破产重整相关事项的说明"/>
            <w:tag w:val="_GBC_8ffa1798d6d14ccb803f55ae2347f159"/>
            <w:id w:val="541721350"/>
            <w:lock w:val="sdtLocked"/>
            <w:placeholder>
              <w:docPart w:val="GBC22222222222222222222222222222"/>
            </w:placeholder>
          </w:sdtPr>
          <w:sdtEndPr>
            <w:rPr>
              <w:rFonts w:asciiTheme="minorEastAsia" w:eastAsiaTheme="minorEastAsia" w:hAnsiTheme="minorEastAsia"/>
            </w:rPr>
          </w:sdtEndPr>
          <w:sdtContent>
            <w:p w14:paraId="342FA0D3" w14:textId="77777777" w:rsidR="008F31E9" w:rsidRPr="004464DA" w:rsidRDefault="00A64AAF" w:rsidP="008F31E9">
              <w:pPr>
                <w:pStyle w:val="affd"/>
                <w:ind w:firstLineChars="200" w:firstLine="400"/>
                <w:rPr>
                  <w:rFonts w:asciiTheme="minorEastAsia" w:eastAsiaTheme="minorEastAsia" w:hAnsiTheme="minorEastAsia"/>
                  <w:lang w:eastAsia="zh-CN"/>
                </w:rPr>
              </w:pPr>
              <w:r w:rsidRPr="004464DA">
                <w:rPr>
                  <w:rFonts w:asciiTheme="minorEastAsia" w:eastAsiaTheme="minorEastAsia" w:hAnsiTheme="minorEastAsia" w:hint="eastAsia"/>
                  <w:lang w:eastAsia="zh-CN"/>
                </w:rPr>
                <w:t>公司间接控股子公司扬州中材机器制造有限公司（</w:t>
              </w:r>
              <w:r w:rsidRPr="004464DA">
                <w:rPr>
                  <w:rFonts w:asciiTheme="minorEastAsia" w:eastAsiaTheme="minorEastAsia" w:hAnsiTheme="minorEastAsia"/>
                  <w:lang w:eastAsia="zh-CN"/>
                </w:rPr>
                <w:t>以下</w:t>
              </w:r>
              <w:r w:rsidRPr="004464DA">
                <w:rPr>
                  <w:rFonts w:asciiTheme="minorEastAsia" w:eastAsiaTheme="minorEastAsia" w:hAnsiTheme="minorEastAsia" w:hint="eastAsia"/>
                  <w:lang w:eastAsia="zh-CN"/>
                </w:rPr>
                <w:t>简称“扬州</w:t>
              </w:r>
              <w:r w:rsidRPr="004464DA">
                <w:rPr>
                  <w:rFonts w:asciiTheme="minorEastAsia" w:eastAsiaTheme="minorEastAsia" w:hAnsiTheme="minorEastAsia"/>
                  <w:lang w:eastAsia="zh-CN"/>
                </w:rPr>
                <w:t>中材</w:t>
              </w:r>
              <w:r w:rsidRPr="004464DA">
                <w:rPr>
                  <w:rFonts w:asciiTheme="minorEastAsia" w:eastAsiaTheme="minorEastAsia" w:hAnsiTheme="minorEastAsia" w:hint="eastAsia"/>
                  <w:lang w:eastAsia="zh-CN"/>
                </w:rPr>
                <w:t>”）由于累计亏损严重，资产不足以清偿全部债务，于2014年底停业，于2015年初决定向法院申请破产，2015年获法院受理并指定破产管理人，2016年被法院裁定宣告破产，报告期</w:t>
              </w:r>
              <w:r w:rsidRPr="004464DA">
                <w:rPr>
                  <w:rFonts w:asciiTheme="minorEastAsia" w:eastAsiaTheme="minorEastAsia" w:hAnsiTheme="minorEastAsia"/>
                  <w:lang w:eastAsia="zh-CN"/>
                </w:rPr>
                <w:t>，公司</w:t>
              </w:r>
              <w:r w:rsidRPr="004464DA">
                <w:rPr>
                  <w:rFonts w:asciiTheme="minorEastAsia" w:eastAsiaTheme="minorEastAsia" w:hAnsiTheme="minorEastAsia"/>
                  <w:kern w:val="2"/>
                  <w:lang w:eastAsia="zh-CN"/>
                </w:rPr>
                <w:t>收到</w:t>
              </w:r>
              <w:r w:rsidRPr="004464DA">
                <w:rPr>
                  <w:rFonts w:asciiTheme="minorEastAsia" w:eastAsiaTheme="minorEastAsia" w:hAnsiTheme="minorEastAsia" w:hint="eastAsia"/>
                  <w:kern w:val="2"/>
                  <w:lang w:eastAsia="zh-CN"/>
                </w:rPr>
                <w:t>扬州中材破产管理人通知</w:t>
              </w:r>
              <w:r w:rsidRPr="004464DA">
                <w:rPr>
                  <w:rFonts w:asciiTheme="minorEastAsia" w:eastAsiaTheme="minorEastAsia" w:hAnsiTheme="minorEastAsia"/>
                  <w:kern w:val="2"/>
                  <w:lang w:eastAsia="zh-CN"/>
                </w:rPr>
                <w:t>，</w:t>
              </w:r>
              <w:r w:rsidRPr="004464DA">
                <w:rPr>
                  <w:rFonts w:asciiTheme="minorEastAsia" w:eastAsiaTheme="minorEastAsia" w:hAnsiTheme="minorEastAsia" w:hint="eastAsia"/>
                  <w:kern w:val="2"/>
                  <w:lang w:eastAsia="zh-CN"/>
                </w:rPr>
                <w:t>法院裁定终结扬州中材</w:t>
              </w:r>
              <w:r w:rsidRPr="004464DA">
                <w:rPr>
                  <w:rFonts w:asciiTheme="minorEastAsia" w:eastAsiaTheme="minorEastAsia" w:hAnsiTheme="minorEastAsia"/>
                  <w:kern w:val="2"/>
                  <w:lang w:eastAsia="zh-CN"/>
                </w:rPr>
                <w:t>破产</w:t>
              </w:r>
              <w:r w:rsidRPr="004464DA">
                <w:rPr>
                  <w:rFonts w:asciiTheme="minorEastAsia" w:eastAsiaTheme="minorEastAsia" w:hAnsiTheme="minorEastAsia" w:hint="eastAsia"/>
                  <w:kern w:val="2"/>
                  <w:lang w:eastAsia="zh-CN"/>
                </w:rPr>
                <w:t>程序</w:t>
              </w:r>
              <w:r w:rsidRPr="004464DA">
                <w:rPr>
                  <w:rFonts w:asciiTheme="minorEastAsia" w:eastAsiaTheme="minorEastAsia" w:hAnsiTheme="minorEastAsia" w:hint="eastAsia"/>
                  <w:lang w:eastAsia="zh-CN"/>
                </w:rPr>
                <w:t>。</w:t>
              </w:r>
            </w:p>
            <w:p w14:paraId="22399832" w14:textId="77777777" w:rsidR="008F31E9" w:rsidRPr="004464DA" w:rsidRDefault="00A64AAF" w:rsidP="008F31E9">
              <w:pPr>
                <w:pStyle w:val="affd"/>
                <w:ind w:firstLineChars="200" w:firstLine="400"/>
                <w:jc w:val="both"/>
                <w:rPr>
                  <w:rFonts w:asciiTheme="minorEastAsia" w:eastAsiaTheme="minorEastAsia" w:hAnsiTheme="minorEastAsia"/>
                  <w:lang w:eastAsia="zh-CN"/>
                </w:rPr>
              </w:pPr>
              <w:r w:rsidRPr="004464DA">
                <w:rPr>
                  <w:rFonts w:asciiTheme="minorEastAsia" w:eastAsiaTheme="minorEastAsia" w:hAnsiTheme="minorEastAsia" w:hint="eastAsia"/>
                  <w:lang w:eastAsia="zh-CN"/>
                </w:rPr>
                <w:t>详见公司2014年11月22日、2015年1月7日、2015年10月30日、2016年1月9日、2016年10月14日、2018年11月21日发布的《关于间接控股子公司停业的公告》（临2014-053）、《关于间接控股子公司拟向法院申请破产的公告》（临2015-002）、《关于间接控股子公司破产申请获法院受理的公告》（临2015-076）、《关于法院指定间接控股子公司破产管理人的公告》（临2016-001）、《关于法院宣告间接控股子公司扬州中材机器制造有限公司破产的公告》（临2016-063）、</w:t>
              </w:r>
              <w:r w:rsidRPr="004464DA">
                <w:rPr>
                  <w:rFonts w:asciiTheme="minorEastAsia" w:eastAsiaTheme="minorEastAsia" w:hAnsiTheme="minorEastAsia"/>
                  <w:lang w:eastAsia="zh-CN"/>
                </w:rPr>
                <w:t>《</w:t>
              </w:r>
              <w:r w:rsidRPr="004464DA">
                <w:rPr>
                  <w:rFonts w:asciiTheme="minorEastAsia" w:eastAsiaTheme="minorEastAsia" w:hAnsiTheme="minorEastAsia" w:hint="eastAsia"/>
                  <w:bCs/>
                  <w:color w:val="000000"/>
                  <w:lang w:eastAsia="zh-CN"/>
                </w:rPr>
                <w:t>关于</w:t>
              </w:r>
              <w:r w:rsidRPr="004464DA">
                <w:rPr>
                  <w:rFonts w:asciiTheme="minorEastAsia" w:eastAsiaTheme="minorEastAsia" w:hAnsiTheme="minorEastAsia"/>
                  <w:bCs/>
                  <w:lang w:eastAsia="zh-CN"/>
                </w:rPr>
                <w:t>法院</w:t>
              </w:r>
              <w:r w:rsidRPr="004464DA">
                <w:rPr>
                  <w:rFonts w:asciiTheme="minorEastAsia" w:eastAsiaTheme="minorEastAsia" w:hAnsiTheme="minorEastAsia" w:hint="eastAsia"/>
                  <w:bCs/>
                  <w:lang w:eastAsia="zh-CN"/>
                </w:rPr>
                <w:t>裁定间接</w:t>
              </w:r>
              <w:r w:rsidRPr="004464DA">
                <w:rPr>
                  <w:rFonts w:asciiTheme="minorEastAsia" w:eastAsiaTheme="minorEastAsia" w:hAnsiTheme="minorEastAsia"/>
                  <w:bCs/>
                  <w:lang w:eastAsia="zh-CN"/>
                </w:rPr>
                <w:t>控股子公司</w:t>
              </w:r>
              <w:r w:rsidRPr="004464DA">
                <w:rPr>
                  <w:rFonts w:asciiTheme="minorEastAsia" w:eastAsiaTheme="minorEastAsia" w:hAnsiTheme="minorEastAsia" w:hint="eastAsia"/>
                  <w:bCs/>
                  <w:lang w:eastAsia="zh-CN"/>
                </w:rPr>
                <w:t>扬州中材机器制造</w:t>
              </w:r>
              <w:r w:rsidRPr="004464DA">
                <w:rPr>
                  <w:rFonts w:asciiTheme="minorEastAsia" w:eastAsiaTheme="minorEastAsia" w:hAnsiTheme="minorEastAsia"/>
                  <w:bCs/>
                  <w:lang w:eastAsia="zh-CN"/>
                </w:rPr>
                <w:t>有限公司</w:t>
              </w:r>
              <w:r w:rsidRPr="004464DA">
                <w:rPr>
                  <w:rFonts w:asciiTheme="minorEastAsia" w:eastAsiaTheme="minorEastAsia" w:hAnsiTheme="minorEastAsia" w:hint="eastAsia"/>
                  <w:bCs/>
                  <w:lang w:eastAsia="zh-CN"/>
                </w:rPr>
                <w:t>终结</w:t>
              </w:r>
              <w:r w:rsidRPr="004464DA">
                <w:rPr>
                  <w:rFonts w:asciiTheme="minorEastAsia" w:eastAsiaTheme="minorEastAsia" w:hAnsiTheme="minorEastAsia"/>
                  <w:bCs/>
                  <w:lang w:eastAsia="zh-CN"/>
                </w:rPr>
                <w:t>破产</w:t>
              </w:r>
              <w:r w:rsidRPr="004464DA">
                <w:rPr>
                  <w:rFonts w:asciiTheme="minorEastAsia" w:eastAsiaTheme="minorEastAsia" w:hAnsiTheme="minorEastAsia" w:hint="eastAsia"/>
                  <w:bCs/>
                  <w:lang w:eastAsia="zh-CN"/>
                </w:rPr>
                <w:t>程序</w:t>
              </w:r>
              <w:r w:rsidRPr="004464DA">
                <w:rPr>
                  <w:rFonts w:asciiTheme="minorEastAsia" w:eastAsiaTheme="minorEastAsia" w:hAnsiTheme="minorEastAsia"/>
                  <w:bCs/>
                  <w:lang w:eastAsia="zh-CN"/>
                </w:rPr>
                <w:t>的公告</w:t>
              </w:r>
              <w:r w:rsidRPr="004464DA">
                <w:rPr>
                  <w:rFonts w:asciiTheme="minorEastAsia" w:eastAsiaTheme="minorEastAsia" w:hAnsiTheme="minorEastAsia"/>
                  <w:lang w:eastAsia="zh-CN"/>
                </w:rPr>
                <w:t>》</w:t>
              </w:r>
              <w:r w:rsidRPr="004464DA">
                <w:rPr>
                  <w:rFonts w:asciiTheme="minorEastAsia" w:eastAsiaTheme="minorEastAsia" w:hAnsiTheme="minorEastAsia" w:hint="eastAsia"/>
                  <w:lang w:eastAsia="zh-CN"/>
                </w:rPr>
                <w:t>（临2018</w:t>
              </w:r>
              <w:r w:rsidRPr="004464DA">
                <w:rPr>
                  <w:rFonts w:asciiTheme="minorEastAsia" w:eastAsiaTheme="minorEastAsia" w:hAnsiTheme="minorEastAsia"/>
                  <w:lang w:eastAsia="zh-CN"/>
                </w:rPr>
                <w:t>-060</w:t>
              </w:r>
              <w:r w:rsidRPr="004464DA">
                <w:rPr>
                  <w:rFonts w:asciiTheme="minorEastAsia" w:eastAsiaTheme="minorEastAsia" w:hAnsiTheme="minorEastAsia" w:hint="eastAsia"/>
                  <w:lang w:eastAsia="zh-CN"/>
                </w:rPr>
                <w:t>）。</w:t>
              </w:r>
            </w:p>
          </w:sdtContent>
        </w:sdt>
      </w:sdtContent>
    </w:sdt>
    <w:p w14:paraId="16906BF7" w14:textId="77777777" w:rsidR="008F31E9" w:rsidRPr="00910AC3" w:rsidRDefault="008F31E9">
      <w:pPr>
        <w:pStyle w:val="affd"/>
        <w:rPr>
          <w:lang w:eastAsia="zh-CN"/>
        </w:rPr>
      </w:pPr>
    </w:p>
    <w:p w14:paraId="3D8AA63E" w14:textId="77777777" w:rsidR="008F31E9" w:rsidRDefault="00A64AAF" w:rsidP="008E0B44">
      <w:pPr>
        <w:pStyle w:val="2CharCharChar"/>
        <w:numPr>
          <w:ilvl w:val="0"/>
          <w:numId w:val="110"/>
        </w:numPr>
      </w:pPr>
      <w:r>
        <w:t>重大诉讼、仲裁事项</w:t>
      </w:r>
    </w:p>
    <w:sdt>
      <w:sdtPr>
        <w:alias w:val="本年度公司有无重大诉讼、仲裁事项"/>
        <w:tag w:val="_GBC_b7d97a978491465ca563fa610688ebef"/>
        <w:id w:val="631454633"/>
        <w:lock w:val="sdtContentLocked"/>
        <w:placeholder>
          <w:docPart w:val="GBC22222222222222222222222222222"/>
        </w:placeholder>
      </w:sdtPr>
      <w:sdtEndPr/>
      <w:sdtContent>
        <w:p w14:paraId="0B186541" w14:textId="77777777" w:rsidR="008F31E9" w:rsidRDefault="00A64AAF">
          <w:pPr>
            <w:pStyle w:val="affd"/>
          </w:pPr>
          <w:r>
            <w:fldChar w:fldCharType="begin"/>
          </w:r>
          <w:r>
            <w:instrText xml:space="preserve"> MACROBUTTON  SnrToggleCheckbox √</w:instrText>
          </w:r>
          <w:r>
            <w:instrText>本年度公司有重大诉讼、仲裁事项</w:instrText>
          </w:r>
          <w:r>
            <w:instrText xml:space="preserve"> </w:instrText>
          </w:r>
          <w:r>
            <w:fldChar w:fldCharType="end"/>
          </w:r>
          <w:r>
            <w:fldChar w:fldCharType="begin"/>
          </w:r>
          <w:r>
            <w:instrText xml:space="preserve"> MACROBUTTON  SnrToggleCheckbox □</w:instrText>
          </w:r>
          <w:r>
            <w:instrText>本年度公司无重大诉讼、仲裁事项</w:instrText>
          </w:r>
          <w:r>
            <w:instrText xml:space="preserve"> </w:instrText>
          </w:r>
          <w:r>
            <w:fldChar w:fldCharType="end"/>
          </w:r>
        </w:p>
      </w:sdtContent>
    </w:sdt>
    <w:sdt>
      <w:sdtPr>
        <w:rPr>
          <w:rFonts w:ascii="宋体" w:hAnsi="宋体" w:cs="Times New Roman"/>
          <w:b w:val="0"/>
          <w:bCs w:val="0"/>
          <w:kern w:val="0"/>
          <w:sz w:val="24"/>
          <w:szCs w:val="22"/>
          <w:lang w:val="en-GB" w:eastAsia="en-US"/>
        </w:rPr>
        <w:alias w:val="模块:诉讼、仲裁或媒体普遍质疑事项已在临时公告披露且无后续进展"/>
        <w:tag w:val="_SEC_85550bc7e18e4ae5950dac093e9d2f00"/>
        <w:id w:val="385995434"/>
        <w:lock w:val="sdtLocked"/>
        <w:placeholder>
          <w:docPart w:val="GBC22222222222222222222222222222"/>
        </w:placeholder>
      </w:sdtPr>
      <w:sdtEndPr>
        <w:rPr>
          <w:rFonts w:asciiTheme="minorEastAsia" w:hAnsiTheme="minorEastAsia" w:hint="eastAsia"/>
          <w:sz w:val="20"/>
          <w:szCs w:val="21"/>
        </w:rPr>
      </w:sdtEndPr>
      <w:sdtContent>
        <w:p w14:paraId="41F12217" w14:textId="77777777" w:rsidR="008F31E9" w:rsidRDefault="00A64AAF" w:rsidP="008E0B44">
          <w:pPr>
            <w:pStyle w:val="afff"/>
            <w:numPr>
              <w:ilvl w:val="0"/>
              <w:numId w:val="115"/>
            </w:numPr>
          </w:pPr>
          <w:r>
            <w:t>诉讼、仲裁事项已在临时公告披露且无后续进展的</w:t>
          </w:r>
        </w:p>
        <w:sdt>
          <w:sdtPr>
            <w:alias w:val="是否适用：诉讼、仲裁事项已在临时公告披露且无后续进展的[双击切换]"/>
            <w:tag w:val="_GBC_df9c575188dd424d8b37483a3f491cca"/>
            <w:id w:val="336122835"/>
            <w:lock w:val="sdtContentLocked"/>
            <w:placeholder>
              <w:docPart w:val="GBC22222222222222222222222222222"/>
            </w:placeholder>
          </w:sdtPr>
          <w:sdtEndPr/>
          <w:sdtContent>
            <w:p w14:paraId="5AB59E07" w14:textId="77777777" w:rsidR="008F31E9" w:rsidRDefault="00A64AAF">
              <w:pPr>
                <w:pStyle w:val="affd"/>
              </w:pPr>
              <w:r>
                <w:fldChar w:fldCharType="begin"/>
              </w:r>
              <w:r>
                <w:instrText>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tbl>
          <w:tblPr>
            <w:tblStyle w:val="g23"/>
            <w:tblW w:w="0" w:type="auto"/>
            <w:tblLook w:val="04A0" w:firstRow="1" w:lastRow="0" w:firstColumn="1" w:lastColumn="0" w:noHBand="0" w:noVBand="1"/>
          </w:tblPr>
          <w:tblGrid>
            <w:gridCol w:w="4106"/>
            <w:gridCol w:w="4717"/>
          </w:tblGrid>
          <w:tr w:rsidR="008F31E9" w14:paraId="71486479" w14:textId="77777777" w:rsidTr="008F31E9">
            <w:sdt>
              <w:sdtPr>
                <w:tag w:val="_PLD_0a9ab697f9c6400ba76a2654d9c783c0"/>
                <w:id w:val="-1293127971"/>
                <w:lock w:val="sdtLocked"/>
              </w:sdtPr>
              <w:sdtEndPr/>
              <w:sdtContent>
                <w:tc>
                  <w:tcPr>
                    <w:tcW w:w="4106" w:type="dxa"/>
                    <w:vAlign w:val="center"/>
                  </w:tcPr>
                  <w:p w14:paraId="047C4BF0" w14:textId="77777777" w:rsidR="008F31E9" w:rsidRDefault="00A64AAF" w:rsidP="008F31E9">
                    <w:pPr>
                      <w:pStyle w:val="affd"/>
                      <w:jc w:val="center"/>
                      <w:rPr>
                        <w:szCs w:val="21"/>
                      </w:rPr>
                    </w:pPr>
                    <w:proofErr w:type="spellStart"/>
                    <w:r>
                      <w:rPr>
                        <w:szCs w:val="21"/>
                      </w:rPr>
                      <w:t>事项概述及类型</w:t>
                    </w:r>
                    <w:proofErr w:type="spellEnd"/>
                  </w:p>
                </w:tc>
              </w:sdtContent>
            </w:sdt>
            <w:sdt>
              <w:sdtPr>
                <w:tag w:val="_PLD_c6bc2fb699e449a7907a6cda8f0e1900"/>
                <w:id w:val="1755164977"/>
                <w:lock w:val="sdtLocked"/>
              </w:sdtPr>
              <w:sdtEndPr/>
              <w:sdtContent>
                <w:tc>
                  <w:tcPr>
                    <w:tcW w:w="4717" w:type="dxa"/>
                    <w:vAlign w:val="center"/>
                  </w:tcPr>
                  <w:p w14:paraId="2F79DE0D" w14:textId="77777777" w:rsidR="008F31E9" w:rsidRDefault="00A64AAF" w:rsidP="008F31E9">
                    <w:pPr>
                      <w:pStyle w:val="affd"/>
                      <w:jc w:val="center"/>
                      <w:rPr>
                        <w:szCs w:val="21"/>
                      </w:rPr>
                    </w:pPr>
                    <w:proofErr w:type="spellStart"/>
                    <w:r>
                      <w:rPr>
                        <w:szCs w:val="21"/>
                      </w:rPr>
                      <w:t>查询索引</w:t>
                    </w:r>
                    <w:proofErr w:type="spellEnd"/>
                  </w:p>
                </w:tc>
              </w:sdtContent>
            </w:sdt>
          </w:tr>
          <w:sdt>
            <w:sdtPr>
              <w:rPr>
                <w:rFonts w:asciiTheme="minorHAnsi" w:eastAsiaTheme="minorEastAsia" w:hAnsiTheme="minorHAnsi" w:cstheme="minorBidi" w:hint="eastAsia"/>
                <w:kern w:val="2"/>
                <w:sz w:val="21"/>
                <w:szCs w:val="21"/>
              </w:rPr>
              <w:alias w:val="诉讼、仲裁或媒体质疑事项已在临时报告披露且无后续进展的"/>
              <w:tag w:val="_TUP_713c0d33ecd1408b9d6e3957d648c3c3"/>
              <w:id w:val="15971104"/>
              <w:lock w:val="sdtLocked"/>
            </w:sdtPr>
            <w:sdtEndPr/>
            <w:sdtContent>
              <w:tr w:rsidR="008F31E9" w:rsidRPr="00B070B1" w14:paraId="66C2D208" w14:textId="77777777" w:rsidTr="008F31E9">
                <w:tc>
                  <w:tcPr>
                    <w:tcW w:w="4106" w:type="dxa"/>
                  </w:tcPr>
                  <w:p w14:paraId="0143684D" w14:textId="77777777" w:rsidR="008F31E9" w:rsidRDefault="00A64AAF" w:rsidP="008F31E9">
                    <w:pPr>
                      <w:pStyle w:val="affd"/>
                      <w:rPr>
                        <w:szCs w:val="21"/>
                        <w:lang w:eastAsia="zh-CN"/>
                      </w:rPr>
                    </w:pPr>
                    <w:r>
                      <w:rPr>
                        <w:lang w:eastAsia="zh-CN"/>
                      </w:rPr>
                      <w:t>公司全资子公司中国中材东方国际贸易有限公司因与宝投实业集团有限公司及其五家关联公司合同纠纷，向法院提起两项民事诉讼，涉及诉讼标的金额为</w:t>
                    </w:r>
                    <w:r>
                      <w:rPr>
                        <w:lang w:eastAsia="zh-CN"/>
                      </w:rPr>
                      <w:t>477,068,140.57</w:t>
                    </w:r>
                    <w:r>
                      <w:rPr>
                        <w:lang w:eastAsia="zh-CN"/>
                      </w:rPr>
                      <w:t>元，在法院主持下双方和解，并执行</w:t>
                    </w:r>
                    <w:r>
                      <w:rPr>
                        <w:lang w:eastAsia="zh-CN"/>
                      </w:rPr>
                      <w:t>396</w:t>
                    </w:r>
                    <w:r>
                      <w:rPr>
                        <w:lang w:eastAsia="zh-CN"/>
                      </w:rPr>
                      <w:t>套房屋，剩余债权已申请强制执行，法院查封相关存在抵押、质押和轮候查封的土地、房产、股权等资产。截至报告期末，已完成执行房屋中</w:t>
                    </w:r>
                    <w:r>
                      <w:rPr>
                        <w:lang w:eastAsia="zh-CN"/>
                      </w:rPr>
                      <w:t>368</w:t>
                    </w:r>
                    <w:r>
                      <w:rPr>
                        <w:lang w:eastAsia="zh-CN"/>
                      </w:rPr>
                      <w:t>套抵债房产的所有权转移登记手续并领取了不</w:t>
                    </w:r>
                    <w:r>
                      <w:rPr>
                        <w:lang w:eastAsia="zh-CN"/>
                      </w:rPr>
                      <w:lastRenderedPageBreak/>
                      <w:t>动产权属证书</w:t>
                    </w:r>
                    <w:r>
                      <w:rPr>
                        <w:rFonts w:hint="eastAsia"/>
                        <w:lang w:eastAsia="zh-CN"/>
                      </w:rPr>
                      <w:t>，</w:t>
                    </w:r>
                    <w:r w:rsidRPr="00B070B1">
                      <w:rPr>
                        <w:lang w:eastAsia="zh-CN"/>
                      </w:rPr>
                      <w:t>并收回</w:t>
                    </w:r>
                    <w:r w:rsidRPr="00B070B1">
                      <w:rPr>
                        <w:rFonts w:ascii="宋体" w:hAnsi="宋体"/>
                        <w:lang w:eastAsia="zh-CN"/>
                      </w:rPr>
                      <w:t>合同纠纷的</w:t>
                    </w:r>
                    <w:r w:rsidRPr="00B070B1">
                      <w:rPr>
                        <w:rFonts w:ascii="宋体" w:hAnsi="宋体" w:hint="eastAsia"/>
                        <w:lang w:eastAsia="zh-CN"/>
                      </w:rPr>
                      <w:t>执行</w:t>
                    </w:r>
                    <w:r w:rsidRPr="00B070B1">
                      <w:rPr>
                        <w:rFonts w:ascii="宋体" w:hAnsi="宋体"/>
                        <w:lang w:eastAsia="zh-CN"/>
                      </w:rPr>
                      <w:t>款</w:t>
                    </w:r>
                    <w:r w:rsidRPr="00B070B1">
                      <w:rPr>
                        <w:rFonts w:ascii="宋体" w:hAnsi="宋体" w:cs="宋体"/>
                        <w:lang w:eastAsia="zh-CN"/>
                      </w:rPr>
                      <w:t>39,213,654.60</w:t>
                    </w:r>
                    <w:r w:rsidRPr="00B070B1">
                      <w:rPr>
                        <w:rFonts w:ascii="宋体" w:hAnsi="宋体" w:cs="宋体" w:hint="eastAsia"/>
                        <w:lang w:eastAsia="zh-CN"/>
                      </w:rPr>
                      <w:t>元。</w:t>
                    </w:r>
                  </w:p>
                </w:tc>
                <w:tc>
                  <w:tcPr>
                    <w:tcW w:w="4717" w:type="dxa"/>
                  </w:tcPr>
                  <w:p w14:paraId="12050CA5" w14:textId="77777777" w:rsidR="008F31E9" w:rsidRDefault="00A64AAF" w:rsidP="008F31E9">
                    <w:pPr>
                      <w:pStyle w:val="affd"/>
                      <w:rPr>
                        <w:szCs w:val="21"/>
                        <w:lang w:eastAsia="zh-CN"/>
                      </w:rPr>
                    </w:pPr>
                    <w:r>
                      <w:rPr>
                        <w:lang w:eastAsia="zh-CN"/>
                      </w:rPr>
                      <w:lastRenderedPageBreak/>
                      <w:t>详情见公司</w:t>
                    </w:r>
                    <w:r>
                      <w:rPr>
                        <w:lang w:eastAsia="zh-CN"/>
                      </w:rPr>
                      <w:t>2013</w:t>
                    </w:r>
                    <w:r>
                      <w:rPr>
                        <w:lang w:eastAsia="zh-CN"/>
                      </w:rPr>
                      <w:t>年</w:t>
                    </w:r>
                    <w:r>
                      <w:rPr>
                        <w:lang w:eastAsia="zh-CN"/>
                      </w:rPr>
                      <w:t>1</w:t>
                    </w:r>
                    <w:r>
                      <w:rPr>
                        <w:lang w:eastAsia="zh-CN"/>
                      </w:rPr>
                      <w:t>月</w:t>
                    </w:r>
                    <w:r>
                      <w:rPr>
                        <w:lang w:eastAsia="zh-CN"/>
                      </w:rPr>
                      <w:t>23</w:t>
                    </w:r>
                    <w:r>
                      <w:rPr>
                        <w:lang w:eastAsia="zh-CN"/>
                      </w:rPr>
                      <w:t>日发布的《关于全资子公司诉讼事项的公告》（临</w:t>
                    </w:r>
                    <w:r>
                      <w:rPr>
                        <w:lang w:eastAsia="zh-CN"/>
                      </w:rPr>
                      <w:t>2013-007</w:t>
                    </w:r>
                    <w:r>
                      <w:rPr>
                        <w:lang w:eastAsia="zh-CN"/>
                      </w:rPr>
                      <w:t>），</w:t>
                    </w:r>
                    <w:r>
                      <w:rPr>
                        <w:lang w:eastAsia="zh-CN"/>
                      </w:rPr>
                      <w:t>2013</w:t>
                    </w:r>
                    <w:r>
                      <w:rPr>
                        <w:lang w:eastAsia="zh-CN"/>
                      </w:rPr>
                      <w:t>年</w:t>
                    </w:r>
                    <w:r>
                      <w:rPr>
                        <w:lang w:eastAsia="zh-CN"/>
                      </w:rPr>
                      <w:t>3</w:t>
                    </w:r>
                    <w:r>
                      <w:rPr>
                        <w:lang w:eastAsia="zh-CN"/>
                      </w:rPr>
                      <w:t>月</w:t>
                    </w:r>
                    <w:r>
                      <w:rPr>
                        <w:lang w:eastAsia="zh-CN"/>
                      </w:rPr>
                      <w:t>15</w:t>
                    </w:r>
                    <w:r>
                      <w:rPr>
                        <w:lang w:eastAsia="zh-CN"/>
                      </w:rPr>
                      <w:t>日发布的《关于全资子公司诉讼事项进展的公告》（临</w:t>
                    </w:r>
                    <w:r>
                      <w:rPr>
                        <w:lang w:eastAsia="zh-CN"/>
                      </w:rPr>
                      <w:t>2013-012</w:t>
                    </w:r>
                    <w:r>
                      <w:rPr>
                        <w:lang w:eastAsia="zh-CN"/>
                      </w:rPr>
                      <w:t>）、</w:t>
                    </w:r>
                    <w:r>
                      <w:rPr>
                        <w:lang w:eastAsia="zh-CN"/>
                      </w:rPr>
                      <w:t>2017</w:t>
                    </w:r>
                    <w:r>
                      <w:rPr>
                        <w:lang w:eastAsia="zh-CN"/>
                      </w:rPr>
                      <w:t>年</w:t>
                    </w:r>
                    <w:r>
                      <w:rPr>
                        <w:lang w:eastAsia="zh-CN"/>
                      </w:rPr>
                      <w:t>8</w:t>
                    </w:r>
                    <w:r>
                      <w:rPr>
                        <w:lang w:eastAsia="zh-CN"/>
                      </w:rPr>
                      <w:t>月</w:t>
                    </w:r>
                    <w:r>
                      <w:rPr>
                        <w:lang w:eastAsia="zh-CN"/>
                      </w:rPr>
                      <w:t>22</w:t>
                    </w:r>
                    <w:r>
                      <w:rPr>
                        <w:lang w:eastAsia="zh-CN"/>
                      </w:rPr>
                      <w:t>日发布的《关于全资子公司诉讼事项进展公告》（临</w:t>
                    </w:r>
                    <w:r>
                      <w:rPr>
                        <w:lang w:eastAsia="zh-CN"/>
                      </w:rPr>
                      <w:t>2017-048</w:t>
                    </w:r>
                    <w:r>
                      <w:rPr>
                        <w:lang w:eastAsia="zh-CN"/>
                      </w:rPr>
                      <w:t>）、</w:t>
                    </w:r>
                    <w:r>
                      <w:rPr>
                        <w:lang w:eastAsia="zh-CN"/>
                      </w:rPr>
                      <w:t>2017</w:t>
                    </w:r>
                    <w:r>
                      <w:rPr>
                        <w:lang w:eastAsia="zh-CN"/>
                      </w:rPr>
                      <w:t>年</w:t>
                    </w:r>
                    <w:r>
                      <w:rPr>
                        <w:lang w:eastAsia="zh-CN"/>
                      </w:rPr>
                      <w:t>10</w:t>
                    </w:r>
                    <w:r>
                      <w:rPr>
                        <w:lang w:eastAsia="zh-CN"/>
                      </w:rPr>
                      <w:t>月</w:t>
                    </w:r>
                    <w:r>
                      <w:rPr>
                        <w:lang w:eastAsia="zh-CN"/>
                      </w:rPr>
                      <w:t>25</w:t>
                    </w:r>
                    <w:r>
                      <w:rPr>
                        <w:lang w:eastAsia="zh-CN"/>
                      </w:rPr>
                      <w:t>日发布的《关于全资子公司诉讼事项进展公告》（临</w:t>
                    </w:r>
                    <w:r>
                      <w:rPr>
                        <w:lang w:eastAsia="zh-CN"/>
                      </w:rPr>
                      <w:t>2017-068</w:t>
                    </w:r>
                    <w:r>
                      <w:rPr>
                        <w:lang w:eastAsia="zh-CN"/>
                      </w:rPr>
                      <w:t>）、</w:t>
                    </w:r>
                    <w:r>
                      <w:rPr>
                        <w:lang w:eastAsia="zh-CN"/>
                      </w:rPr>
                      <w:t>2018</w:t>
                    </w:r>
                    <w:r>
                      <w:rPr>
                        <w:lang w:eastAsia="zh-CN"/>
                      </w:rPr>
                      <w:t>年</w:t>
                    </w:r>
                    <w:r>
                      <w:rPr>
                        <w:lang w:eastAsia="zh-CN"/>
                      </w:rPr>
                      <w:t>1</w:t>
                    </w:r>
                    <w:r>
                      <w:rPr>
                        <w:lang w:eastAsia="zh-CN"/>
                      </w:rPr>
                      <w:t>月</w:t>
                    </w:r>
                    <w:r>
                      <w:rPr>
                        <w:lang w:eastAsia="zh-CN"/>
                      </w:rPr>
                      <w:t>16</w:t>
                    </w:r>
                    <w:r>
                      <w:rPr>
                        <w:lang w:eastAsia="zh-CN"/>
                      </w:rPr>
                      <w:t>日发布的《关于全资子公司诉讼事项进展公告》（临</w:t>
                    </w:r>
                    <w:r>
                      <w:rPr>
                        <w:lang w:eastAsia="zh-CN"/>
                      </w:rPr>
                      <w:t>2018-003</w:t>
                    </w:r>
                    <w:r>
                      <w:rPr>
                        <w:lang w:eastAsia="zh-CN"/>
                      </w:rPr>
                      <w:t>）、</w:t>
                    </w:r>
                    <w:r>
                      <w:rPr>
                        <w:lang w:eastAsia="zh-CN"/>
                      </w:rPr>
                      <w:t>2018</w:t>
                    </w:r>
                    <w:r>
                      <w:rPr>
                        <w:lang w:eastAsia="zh-CN"/>
                      </w:rPr>
                      <w:t>年</w:t>
                    </w:r>
                    <w:r>
                      <w:rPr>
                        <w:lang w:eastAsia="zh-CN"/>
                      </w:rPr>
                      <w:t>5</w:t>
                    </w:r>
                    <w:r>
                      <w:rPr>
                        <w:lang w:eastAsia="zh-CN"/>
                      </w:rPr>
                      <w:t>月</w:t>
                    </w:r>
                    <w:r>
                      <w:rPr>
                        <w:lang w:eastAsia="zh-CN"/>
                      </w:rPr>
                      <w:t>11</w:t>
                    </w:r>
                    <w:r>
                      <w:rPr>
                        <w:lang w:eastAsia="zh-CN"/>
                      </w:rPr>
                      <w:t>日发布的《关于全资子公司</w:t>
                    </w:r>
                    <w:r>
                      <w:rPr>
                        <w:lang w:eastAsia="zh-CN"/>
                      </w:rPr>
                      <w:lastRenderedPageBreak/>
                      <w:t>诉讼事项进展公告》（临</w:t>
                    </w:r>
                    <w:r>
                      <w:rPr>
                        <w:lang w:eastAsia="zh-CN"/>
                      </w:rPr>
                      <w:t>2018-030</w:t>
                    </w:r>
                    <w:r>
                      <w:rPr>
                        <w:lang w:eastAsia="zh-CN"/>
                      </w:rPr>
                      <w:t>）</w:t>
                    </w:r>
                    <w:r>
                      <w:rPr>
                        <w:rFonts w:hint="eastAsia"/>
                        <w:lang w:eastAsia="zh-CN"/>
                      </w:rPr>
                      <w:t>、</w:t>
                    </w:r>
                    <w:r>
                      <w:rPr>
                        <w:rFonts w:hint="eastAsia"/>
                        <w:lang w:eastAsia="zh-CN"/>
                      </w:rPr>
                      <w:t>2018</w:t>
                    </w:r>
                    <w:r>
                      <w:rPr>
                        <w:rFonts w:hint="eastAsia"/>
                        <w:lang w:eastAsia="zh-CN"/>
                      </w:rPr>
                      <w:t>年</w:t>
                    </w:r>
                    <w:r>
                      <w:rPr>
                        <w:rFonts w:hint="eastAsia"/>
                        <w:lang w:eastAsia="zh-CN"/>
                      </w:rPr>
                      <w:t>11</w:t>
                    </w:r>
                    <w:r>
                      <w:rPr>
                        <w:rFonts w:hint="eastAsia"/>
                        <w:lang w:eastAsia="zh-CN"/>
                      </w:rPr>
                      <w:t>月</w:t>
                    </w:r>
                    <w:r>
                      <w:rPr>
                        <w:rFonts w:hint="eastAsia"/>
                        <w:lang w:eastAsia="zh-CN"/>
                      </w:rPr>
                      <w:t>24</w:t>
                    </w:r>
                    <w:r>
                      <w:rPr>
                        <w:rFonts w:hint="eastAsia"/>
                        <w:lang w:eastAsia="zh-CN"/>
                      </w:rPr>
                      <w:t>日</w:t>
                    </w:r>
                    <w:r>
                      <w:rPr>
                        <w:lang w:eastAsia="zh-CN"/>
                      </w:rPr>
                      <w:t>发布</w:t>
                    </w:r>
                    <w:r>
                      <w:rPr>
                        <w:rFonts w:hint="eastAsia"/>
                        <w:lang w:eastAsia="zh-CN"/>
                      </w:rPr>
                      <w:t>的</w:t>
                    </w:r>
                    <w:r>
                      <w:rPr>
                        <w:lang w:eastAsia="zh-CN"/>
                      </w:rPr>
                      <w:t>《关于全资子公司诉讼事项进展公告》（临</w:t>
                    </w:r>
                    <w:r>
                      <w:rPr>
                        <w:lang w:eastAsia="zh-CN"/>
                      </w:rPr>
                      <w:t>2018-061</w:t>
                    </w:r>
                    <w:r>
                      <w:rPr>
                        <w:lang w:eastAsia="zh-CN"/>
                      </w:rPr>
                      <w:t>）及</w:t>
                    </w:r>
                    <w:r>
                      <w:rPr>
                        <w:lang w:eastAsia="zh-CN"/>
                      </w:rPr>
                      <w:t>2013</w:t>
                    </w:r>
                    <w:r>
                      <w:rPr>
                        <w:lang w:eastAsia="zh-CN"/>
                      </w:rPr>
                      <w:t>年半年度报告、</w:t>
                    </w:r>
                    <w:r>
                      <w:rPr>
                        <w:lang w:eastAsia="zh-CN"/>
                      </w:rPr>
                      <w:t>2013</w:t>
                    </w:r>
                    <w:r>
                      <w:rPr>
                        <w:lang w:eastAsia="zh-CN"/>
                      </w:rPr>
                      <w:t>年年度报告、</w:t>
                    </w:r>
                    <w:r>
                      <w:rPr>
                        <w:lang w:eastAsia="zh-CN"/>
                      </w:rPr>
                      <w:t>2014</w:t>
                    </w:r>
                    <w:r>
                      <w:rPr>
                        <w:lang w:eastAsia="zh-CN"/>
                      </w:rPr>
                      <w:t>年半年报、</w:t>
                    </w:r>
                    <w:r>
                      <w:rPr>
                        <w:lang w:eastAsia="zh-CN"/>
                      </w:rPr>
                      <w:t>2014</w:t>
                    </w:r>
                    <w:r>
                      <w:rPr>
                        <w:lang w:eastAsia="zh-CN"/>
                      </w:rPr>
                      <w:t>年年报、</w:t>
                    </w:r>
                    <w:r>
                      <w:rPr>
                        <w:lang w:eastAsia="zh-CN"/>
                      </w:rPr>
                      <w:t>2015</w:t>
                    </w:r>
                    <w:r>
                      <w:rPr>
                        <w:lang w:eastAsia="zh-CN"/>
                      </w:rPr>
                      <w:t>年半年报、</w:t>
                    </w:r>
                    <w:r>
                      <w:rPr>
                        <w:lang w:eastAsia="zh-CN"/>
                      </w:rPr>
                      <w:t>2015</w:t>
                    </w:r>
                    <w:r>
                      <w:rPr>
                        <w:lang w:eastAsia="zh-CN"/>
                      </w:rPr>
                      <w:t>年年报、</w:t>
                    </w:r>
                    <w:r>
                      <w:rPr>
                        <w:lang w:eastAsia="zh-CN"/>
                      </w:rPr>
                      <w:t>2016</w:t>
                    </w:r>
                    <w:r>
                      <w:rPr>
                        <w:lang w:eastAsia="zh-CN"/>
                      </w:rPr>
                      <w:t>年半年报、</w:t>
                    </w:r>
                    <w:r>
                      <w:rPr>
                        <w:lang w:eastAsia="zh-CN"/>
                      </w:rPr>
                      <w:t>2016</w:t>
                    </w:r>
                    <w:r>
                      <w:rPr>
                        <w:lang w:eastAsia="zh-CN"/>
                      </w:rPr>
                      <w:t>年年报、</w:t>
                    </w:r>
                    <w:r>
                      <w:rPr>
                        <w:lang w:eastAsia="zh-CN"/>
                      </w:rPr>
                      <w:t>2017</w:t>
                    </w:r>
                    <w:r>
                      <w:rPr>
                        <w:lang w:eastAsia="zh-CN"/>
                      </w:rPr>
                      <w:t>年半年报、</w:t>
                    </w:r>
                    <w:r>
                      <w:rPr>
                        <w:lang w:eastAsia="zh-CN"/>
                      </w:rPr>
                      <w:t>2017</w:t>
                    </w:r>
                    <w:r>
                      <w:rPr>
                        <w:lang w:eastAsia="zh-CN"/>
                      </w:rPr>
                      <w:t>年年报</w:t>
                    </w:r>
                    <w:r>
                      <w:rPr>
                        <w:rFonts w:hint="eastAsia"/>
                        <w:lang w:eastAsia="zh-CN"/>
                      </w:rPr>
                      <w:t>、</w:t>
                    </w:r>
                    <w:r>
                      <w:rPr>
                        <w:rFonts w:hint="eastAsia"/>
                        <w:lang w:eastAsia="zh-CN"/>
                      </w:rPr>
                      <w:t>2018</w:t>
                    </w:r>
                    <w:r>
                      <w:rPr>
                        <w:rFonts w:hint="eastAsia"/>
                        <w:lang w:eastAsia="zh-CN"/>
                      </w:rPr>
                      <w:t>年</w:t>
                    </w:r>
                    <w:r>
                      <w:rPr>
                        <w:lang w:eastAsia="zh-CN"/>
                      </w:rPr>
                      <w:t>半年报。</w:t>
                    </w:r>
                  </w:p>
                </w:tc>
              </w:tr>
            </w:sdtContent>
          </w:sdt>
          <w:sdt>
            <w:sdtPr>
              <w:rPr>
                <w:rFonts w:asciiTheme="minorHAnsi" w:eastAsiaTheme="minorEastAsia" w:hAnsiTheme="minorHAnsi" w:cstheme="minorBidi" w:hint="eastAsia"/>
                <w:kern w:val="2"/>
                <w:sz w:val="21"/>
                <w:szCs w:val="21"/>
              </w:rPr>
              <w:alias w:val="诉讼、仲裁或媒体质疑事项已在临时报告披露且无后续进展的"/>
              <w:tag w:val="_TUP_713c0d33ecd1408b9d6e3957d648c3c3"/>
              <w:id w:val="910892979"/>
              <w:lock w:val="sdtLocked"/>
            </w:sdtPr>
            <w:sdtEndPr/>
            <w:sdtContent>
              <w:tr w:rsidR="008F31E9" w14:paraId="2709B829" w14:textId="77777777" w:rsidTr="008F31E9">
                <w:tc>
                  <w:tcPr>
                    <w:tcW w:w="4106" w:type="dxa"/>
                  </w:tcPr>
                  <w:p w14:paraId="5B007C2C" w14:textId="356D1210" w:rsidR="008F31E9" w:rsidRDefault="00A64AAF" w:rsidP="008F31E9">
                    <w:pPr>
                      <w:pStyle w:val="affd"/>
                      <w:rPr>
                        <w:szCs w:val="21"/>
                        <w:lang w:eastAsia="zh-CN"/>
                      </w:rPr>
                    </w:pPr>
                    <w:r>
                      <w:rPr>
                        <w:lang w:eastAsia="zh-CN"/>
                      </w:rPr>
                      <w:t>公司全资子公司中国中材东方国际贸易有限公司诉中钢集团广东有限公司买卖合同纠纷，涉诉金额为</w:t>
                    </w:r>
                    <w:r>
                      <w:rPr>
                        <w:lang w:eastAsia="zh-CN"/>
                      </w:rPr>
                      <w:t>52,396,646.58</w:t>
                    </w:r>
                    <w:r>
                      <w:rPr>
                        <w:lang w:eastAsia="zh-CN"/>
                      </w:rPr>
                      <w:t>元（利息暂计至起诉日），法院未支持东方贸易</w:t>
                    </w:r>
                    <w:r w:rsidR="008E0B44">
                      <w:rPr>
                        <w:rFonts w:hint="eastAsia"/>
                        <w:lang w:eastAsia="zh-CN"/>
                      </w:rPr>
                      <w:t>公司</w:t>
                    </w:r>
                    <w:r>
                      <w:rPr>
                        <w:lang w:eastAsia="zh-CN"/>
                      </w:rPr>
                      <w:t>诉讼请求。二审判决生效后东方贸易</w:t>
                    </w:r>
                    <w:r w:rsidR="008E0B44">
                      <w:rPr>
                        <w:rFonts w:hint="eastAsia"/>
                        <w:lang w:eastAsia="zh-CN"/>
                      </w:rPr>
                      <w:t>公司</w:t>
                    </w:r>
                    <w:r>
                      <w:rPr>
                        <w:lang w:eastAsia="zh-CN"/>
                      </w:rPr>
                      <w:t>以不当得利为由再次起诉，诉讼金额为</w:t>
                    </w:r>
                    <w:r>
                      <w:rPr>
                        <w:lang w:eastAsia="zh-CN"/>
                      </w:rPr>
                      <w:t>52,609,733.61</w:t>
                    </w:r>
                    <w:r>
                      <w:rPr>
                        <w:lang w:eastAsia="zh-CN"/>
                      </w:rPr>
                      <w:t>元（暂合计）。法院一审判决驳回东方贸易</w:t>
                    </w:r>
                    <w:r w:rsidR="008E0B44">
                      <w:rPr>
                        <w:rFonts w:hint="eastAsia"/>
                        <w:lang w:eastAsia="zh-CN"/>
                      </w:rPr>
                      <w:t>公司</w:t>
                    </w:r>
                    <w:r>
                      <w:rPr>
                        <w:lang w:eastAsia="zh-CN"/>
                      </w:rPr>
                      <w:t>全部诉讼请求，东方贸易</w:t>
                    </w:r>
                    <w:r w:rsidR="008E0B44">
                      <w:rPr>
                        <w:rFonts w:hint="eastAsia"/>
                        <w:lang w:eastAsia="zh-CN"/>
                      </w:rPr>
                      <w:t>公司</w:t>
                    </w:r>
                    <w:r>
                      <w:rPr>
                        <w:lang w:eastAsia="zh-CN"/>
                      </w:rPr>
                      <w:t>提起上诉，报告期，法院二审判决驳回东方贸易</w:t>
                    </w:r>
                    <w:r w:rsidR="008E0B44">
                      <w:rPr>
                        <w:rFonts w:hint="eastAsia"/>
                        <w:lang w:eastAsia="zh-CN"/>
                      </w:rPr>
                      <w:t>公司</w:t>
                    </w:r>
                    <w:r>
                      <w:rPr>
                        <w:lang w:eastAsia="zh-CN"/>
                      </w:rPr>
                      <w:t>上诉，维持原判。</w:t>
                    </w:r>
                  </w:p>
                </w:tc>
                <w:tc>
                  <w:tcPr>
                    <w:tcW w:w="4717" w:type="dxa"/>
                  </w:tcPr>
                  <w:p w14:paraId="3CA87E80" w14:textId="77777777" w:rsidR="008F31E9" w:rsidRDefault="00A64AAF" w:rsidP="008F31E9">
                    <w:pPr>
                      <w:pStyle w:val="affd"/>
                      <w:rPr>
                        <w:szCs w:val="21"/>
                        <w:lang w:eastAsia="zh-CN"/>
                      </w:rPr>
                    </w:pPr>
                    <w:r>
                      <w:rPr>
                        <w:lang w:eastAsia="zh-CN"/>
                      </w:rPr>
                      <w:t>详情见公司</w:t>
                    </w:r>
                    <w:r>
                      <w:rPr>
                        <w:lang w:eastAsia="zh-CN"/>
                      </w:rPr>
                      <w:t>2013</w:t>
                    </w:r>
                    <w:r>
                      <w:rPr>
                        <w:lang w:eastAsia="zh-CN"/>
                      </w:rPr>
                      <w:t>年</w:t>
                    </w:r>
                    <w:r>
                      <w:rPr>
                        <w:lang w:eastAsia="zh-CN"/>
                      </w:rPr>
                      <w:t>6</w:t>
                    </w:r>
                    <w:r>
                      <w:rPr>
                        <w:lang w:eastAsia="zh-CN"/>
                      </w:rPr>
                      <w:t>月</w:t>
                    </w:r>
                    <w:r>
                      <w:rPr>
                        <w:lang w:eastAsia="zh-CN"/>
                      </w:rPr>
                      <w:t>26</w:t>
                    </w:r>
                    <w:r>
                      <w:rPr>
                        <w:lang w:eastAsia="zh-CN"/>
                      </w:rPr>
                      <w:t>日发布的《关于全资子公司诉讼事项的公告》（临</w:t>
                    </w:r>
                    <w:r>
                      <w:rPr>
                        <w:lang w:eastAsia="zh-CN"/>
                      </w:rPr>
                      <w:t>2013-025</w:t>
                    </w:r>
                    <w:r>
                      <w:rPr>
                        <w:lang w:eastAsia="zh-CN"/>
                      </w:rPr>
                      <w:t>），</w:t>
                    </w:r>
                    <w:r>
                      <w:rPr>
                        <w:lang w:eastAsia="zh-CN"/>
                      </w:rPr>
                      <w:t>2014</w:t>
                    </w:r>
                    <w:r>
                      <w:rPr>
                        <w:lang w:eastAsia="zh-CN"/>
                      </w:rPr>
                      <w:t>年</w:t>
                    </w:r>
                    <w:r>
                      <w:rPr>
                        <w:lang w:eastAsia="zh-CN"/>
                      </w:rPr>
                      <w:t>3</w:t>
                    </w:r>
                    <w:r>
                      <w:rPr>
                        <w:lang w:eastAsia="zh-CN"/>
                      </w:rPr>
                      <w:t>月</w:t>
                    </w:r>
                    <w:r>
                      <w:rPr>
                        <w:lang w:eastAsia="zh-CN"/>
                      </w:rPr>
                      <w:t>1</w:t>
                    </w:r>
                    <w:r>
                      <w:rPr>
                        <w:lang w:eastAsia="zh-CN"/>
                      </w:rPr>
                      <w:t>日发布的《关于全资子公司诉讼事项进展的公告》（临</w:t>
                    </w:r>
                    <w:r>
                      <w:rPr>
                        <w:lang w:eastAsia="zh-CN"/>
                      </w:rPr>
                      <w:t>2014-011</w:t>
                    </w:r>
                    <w:r>
                      <w:rPr>
                        <w:lang w:eastAsia="zh-CN"/>
                      </w:rPr>
                      <w:t>），</w:t>
                    </w:r>
                    <w:r>
                      <w:rPr>
                        <w:lang w:eastAsia="zh-CN"/>
                      </w:rPr>
                      <w:t>2014</w:t>
                    </w:r>
                    <w:r>
                      <w:rPr>
                        <w:lang w:eastAsia="zh-CN"/>
                      </w:rPr>
                      <w:t>年</w:t>
                    </w:r>
                    <w:r>
                      <w:rPr>
                        <w:lang w:eastAsia="zh-CN"/>
                      </w:rPr>
                      <w:t>9</w:t>
                    </w:r>
                    <w:r>
                      <w:rPr>
                        <w:lang w:eastAsia="zh-CN"/>
                      </w:rPr>
                      <w:t>月</w:t>
                    </w:r>
                    <w:r>
                      <w:rPr>
                        <w:lang w:eastAsia="zh-CN"/>
                      </w:rPr>
                      <w:t>23</w:t>
                    </w:r>
                    <w:r>
                      <w:rPr>
                        <w:lang w:eastAsia="zh-CN"/>
                      </w:rPr>
                      <w:t>日发布的《关于全资子公司二审判决结果的公告》（临</w:t>
                    </w:r>
                    <w:r>
                      <w:rPr>
                        <w:lang w:eastAsia="zh-CN"/>
                      </w:rPr>
                      <w:t>2014-044</w:t>
                    </w:r>
                    <w:r>
                      <w:rPr>
                        <w:lang w:eastAsia="zh-CN"/>
                      </w:rPr>
                      <w:t>），</w:t>
                    </w:r>
                    <w:r>
                      <w:rPr>
                        <w:lang w:eastAsia="zh-CN"/>
                      </w:rPr>
                      <w:t>2015</w:t>
                    </w:r>
                    <w:r>
                      <w:rPr>
                        <w:lang w:eastAsia="zh-CN"/>
                      </w:rPr>
                      <w:t>年</w:t>
                    </w:r>
                    <w:r>
                      <w:rPr>
                        <w:lang w:eastAsia="zh-CN"/>
                      </w:rPr>
                      <w:t>7</w:t>
                    </w:r>
                    <w:r>
                      <w:rPr>
                        <w:lang w:eastAsia="zh-CN"/>
                      </w:rPr>
                      <w:t>月</w:t>
                    </w:r>
                    <w:r>
                      <w:rPr>
                        <w:lang w:eastAsia="zh-CN"/>
                      </w:rPr>
                      <w:t>3</w:t>
                    </w:r>
                    <w:r>
                      <w:rPr>
                        <w:lang w:eastAsia="zh-CN"/>
                      </w:rPr>
                      <w:t>日发布的《关于全资子公司诉讼事项的公告》（临</w:t>
                    </w:r>
                    <w:r>
                      <w:rPr>
                        <w:lang w:eastAsia="zh-CN"/>
                      </w:rPr>
                      <w:t>2015-045</w:t>
                    </w:r>
                    <w:r>
                      <w:rPr>
                        <w:lang w:eastAsia="zh-CN"/>
                      </w:rPr>
                      <w:t>），</w:t>
                    </w:r>
                    <w:r>
                      <w:rPr>
                        <w:lang w:eastAsia="zh-CN"/>
                      </w:rPr>
                      <w:t>2016</w:t>
                    </w:r>
                    <w:r>
                      <w:rPr>
                        <w:lang w:eastAsia="zh-CN"/>
                      </w:rPr>
                      <w:t>年</w:t>
                    </w:r>
                    <w:r>
                      <w:rPr>
                        <w:lang w:eastAsia="zh-CN"/>
                      </w:rPr>
                      <w:t>4</w:t>
                    </w:r>
                    <w:r>
                      <w:rPr>
                        <w:lang w:eastAsia="zh-CN"/>
                      </w:rPr>
                      <w:t>月</w:t>
                    </w:r>
                    <w:r>
                      <w:rPr>
                        <w:lang w:eastAsia="zh-CN"/>
                      </w:rPr>
                      <w:t>26</w:t>
                    </w:r>
                    <w:r>
                      <w:rPr>
                        <w:lang w:eastAsia="zh-CN"/>
                      </w:rPr>
                      <w:t>日发布的《关于全资子公司诉讼事项进展公告》（临</w:t>
                    </w:r>
                    <w:r>
                      <w:rPr>
                        <w:lang w:eastAsia="zh-CN"/>
                      </w:rPr>
                      <w:t>2016-033</w:t>
                    </w:r>
                    <w:r>
                      <w:rPr>
                        <w:lang w:eastAsia="zh-CN"/>
                      </w:rPr>
                      <w:t>）、</w:t>
                    </w:r>
                    <w:r>
                      <w:rPr>
                        <w:lang w:eastAsia="zh-CN"/>
                      </w:rPr>
                      <w:t>2016</w:t>
                    </w:r>
                    <w:r>
                      <w:rPr>
                        <w:lang w:eastAsia="zh-CN"/>
                      </w:rPr>
                      <w:t>年</w:t>
                    </w:r>
                    <w:r>
                      <w:rPr>
                        <w:lang w:eastAsia="zh-CN"/>
                      </w:rPr>
                      <w:t>9</w:t>
                    </w:r>
                    <w:r>
                      <w:rPr>
                        <w:lang w:eastAsia="zh-CN"/>
                      </w:rPr>
                      <w:t>月</w:t>
                    </w:r>
                    <w:r>
                      <w:rPr>
                        <w:lang w:eastAsia="zh-CN"/>
                      </w:rPr>
                      <w:t>2</w:t>
                    </w:r>
                    <w:r>
                      <w:rPr>
                        <w:lang w:eastAsia="zh-CN"/>
                      </w:rPr>
                      <w:t>日发布的《关于全资子公司诉讼事项进展公告》（临</w:t>
                    </w:r>
                    <w:r>
                      <w:rPr>
                        <w:lang w:eastAsia="zh-CN"/>
                      </w:rPr>
                      <w:t>2016-059</w:t>
                    </w:r>
                    <w:r>
                      <w:rPr>
                        <w:lang w:eastAsia="zh-CN"/>
                      </w:rPr>
                      <w:t>）、</w:t>
                    </w:r>
                    <w:r>
                      <w:rPr>
                        <w:lang w:eastAsia="zh-CN"/>
                      </w:rPr>
                      <w:t>2018</w:t>
                    </w:r>
                    <w:r>
                      <w:rPr>
                        <w:lang w:eastAsia="zh-CN"/>
                      </w:rPr>
                      <w:t>年</w:t>
                    </w:r>
                    <w:r>
                      <w:rPr>
                        <w:lang w:eastAsia="zh-CN"/>
                      </w:rPr>
                      <w:t>3</w:t>
                    </w:r>
                    <w:r>
                      <w:rPr>
                        <w:lang w:eastAsia="zh-CN"/>
                      </w:rPr>
                      <w:t>月</w:t>
                    </w:r>
                    <w:r>
                      <w:rPr>
                        <w:lang w:eastAsia="zh-CN"/>
                      </w:rPr>
                      <w:t>14</w:t>
                    </w:r>
                    <w:r>
                      <w:rPr>
                        <w:lang w:eastAsia="zh-CN"/>
                      </w:rPr>
                      <w:t>日发布的《关于全资子公司诉讼结果公告》（临</w:t>
                    </w:r>
                    <w:r>
                      <w:rPr>
                        <w:lang w:eastAsia="zh-CN"/>
                      </w:rPr>
                      <w:t>2018-015</w:t>
                    </w:r>
                    <w:r>
                      <w:rPr>
                        <w:lang w:eastAsia="zh-CN"/>
                      </w:rPr>
                      <w:t>）及</w:t>
                    </w:r>
                    <w:r>
                      <w:rPr>
                        <w:lang w:eastAsia="zh-CN"/>
                      </w:rPr>
                      <w:t>2013</w:t>
                    </w:r>
                    <w:r>
                      <w:rPr>
                        <w:lang w:eastAsia="zh-CN"/>
                      </w:rPr>
                      <w:t>年半年度报告、</w:t>
                    </w:r>
                    <w:r>
                      <w:rPr>
                        <w:lang w:eastAsia="zh-CN"/>
                      </w:rPr>
                      <w:t>2013</w:t>
                    </w:r>
                    <w:r>
                      <w:rPr>
                        <w:lang w:eastAsia="zh-CN"/>
                      </w:rPr>
                      <w:t>年年度报告、</w:t>
                    </w:r>
                    <w:r>
                      <w:rPr>
                        <w:lang w:eastAsia="zh-CN"/>
                      </w:rPr>
                      <w:t>2014</w:t>
                    </w:r>
                    <w:r>
                      <w:rPr>
                        <w:lang w:eastAsia="zh-CN"/>
                      </w:rPr>
                      <w:t>年半年报、</w:t>
                    </w:r>
                    <w:r>
                      <w:rPr>
                        <w:lang w:eastAsia="zh-CN"/>
                      </w:rPr>
                      <w:t>2014</w:t>
                    </w:r>
                    <w:r>
                      <w:rPr>
                        <w:lang w:eastAsia="zh-CN"/>
                      </w:rPr>
                      <w:t>年年报、</w:t>
                    </w:r>
                    <w:r>
                      <w:rPr>
                        <w:lang w:eastAsia="zh-CN"/>
                      </w:rPr>
                      <w:t>2015</w:t>
                    </w:r>
                    <w:r>
                      <w:rPr>
                        <w:lang w:eastAsia="zh-CN"/>
                      </w:rPr>
                      <w:t>年半年报、</w:t>
                    </w:r>
                    <w:r>
                      <w:rPr>
                        <w:lang w:eastAsia="zh-CN"/>
                      </w:rPr>
                      <w:t>2015</w:t>
                    </w:r>
                    <w:r>
                      <w:rPr>
                        <w:lang w:eastAsia="zh-CN"/>
                      </w:rPr>
                      <w:t>年年报、</w:t>
                    </w:r>
                    <w:r>
                      <w:rPr>
                        <w:lang w:eastAsia="zh-CN"/>
                      </w:rPr>
                      <w:t>2016</w:t>
                    </w:r>
                    <w:r>
                      <w:rPr>
                        <w:lang w:eastAsia="zh-CN"/>
                      </w:rPr>
                      <w:t>年半年报、</w:t>
                    </w:r>
                    <w:r>
                      <w:rPr>
                        <w:lang w:eastAsia="zh-CN"/>
                      </w:rPr>
                      <w:t>2016</w:t>
                    </w:r>
                    <w:r>
                      <w:rPr>
                        <w:lang w:eastAsia="zh-CN"/>
                      </w:rPr>
                      <w:t>年年报、</w:t>
                    </w:r>
                    <w:r>
                      <w:rPr>
                        <w:lang w:eastAsia="zh-CN"/>
                      </w:rPr>
                      <w:t>2017</w:t>
                    </w:r>
                    <w:r>
                      <w:rPr>
                        <w:lang w:eastAsia="zh-CN"/>
                      </w:rPr>
                      <w:t>年半年报、</w:t>
                    </w:r>
                    <w:r>
                      <w:rPr>
                        <w:lang w:eastAsia="zh-CN"/>
                      </w:rPr>
                      <w:t>2017</w:t>
                    </w:r>
                    <w:r>
                      <w:rPr>
                        <w:lang w:eastAsia="zh-CN"/>
                      </w:rPr>
                      <w:t>年年报</w:t>
                    </w:r>
                    <w:r>
                      <w:rPr>
                        <w:rFonts w:hint="eastAsia"/>
                        <w:lang w:eastAsia="zh-CN"/>
                      </w:rPr>
                      <w:t>、</w:t>
                    </w:r>
                    <w:r>
                      <w:rPr>
                        <w:rFonts w:hint="eastAsia"/>
                        <w:lang w:eastAsia="zh-CN"/>
                      </w:rPr>
                      <w:t>2018</w:t>
                    </w:r>
                    <w:r>
                      <w:rPr>
                        <w:rFonts w:hint="eastAsia"/>
                        <w:lang w:eastAsia="zh-CN"/>
                      </w:rPr>
                      <w:t>年</w:t>
                    </w:r>
                    <w:r>
                      <w:rPr>
                        <w:lang w:eastAsia="zh-CN"/>
                      </w:rPr>
                      <w:t>半年报。</w:t>
                    </w:r>
                  </w:p>
                </w:tc>
              </w:tr>
            </w:sdtContent>
          </w:sdt>
          <w:sdt>
            <w:sdtPr>
              <w:rPr>
                <w:rFonts w:asciiTheme="minorHAnsi" w:eastAsiaTheme="minorEastAsia" w:hAnsiTheme="minorHAnsi" w:cstheme="minorBidi" w:hint="eastAsia"/>
                <w:kern w:val="2"/>
                <w:sz w:val="21"/>
                <w:szCs w:val="21"/>
              </w:rPr>
              <w:alias w:val="诉讼、仲裁或媒体质疑事项已在临时报告披露且无后续进展的"/>
              <w:tag w:val="_TUP_713c0d33ecd1408b9d6e3957d648c3c3"/>
              <w:id w:val="1556732621"/>
              <w:lock w:val="sdtLocked"/>
            </w:sdtPr>
            <w:sdtEndPr/>
            <w:sdtContent>
              <w:tr w:rsidR="008F31E9" w14:paraId="180A7F49" w14:textId="77777777" w:rsidTr="008F31E9">
                <w:tc>
                  <w:tcPr>
                    <w:tcW w:w="4106" w:type="dxa"/>
                  </w:tcPr>
                  <w:p w14:paraId="3AEAD78F" w14:textId="62E280E8" w:rsidR="008F31E9" w:rsidRDefault="00A64AAF" w:rsidP="008F31E9">
                    <w:pPr>
                      <w:pStyle w:val="affd"/>
                      <w:rPr>
                        <w:szCs w:val="21"/>
                        <w:lang w:eastAsia="zh-CN"/>
                      </w:rPr>
                    </w:pPr>
                    <w:r>
                      <w:rPr>
                        <w:lang w:eastAsia="zh-CN"/>
                      </w:rPr>
                      <w:t>公司全资子公司中国中材东方国际贸易有限公司因与北京中储物流有限责任公司仓储保管合同纠纷，向法院提起民事诉讼，涉及诉讼标的金额为</w:t>
                    </w:r>
                    <w:r>
                      <w:rPr>
                        <w:lang w:eastAsia="zh-CN"/>
                      </w:rPr>
                      <w:t>11,863,121</w:t>
                    </w:r>
                    <w:r>
                      <w:rPr>
                        <w:lang w:eastAsia="zh-CN"/>
                      </w:rPr>
                      <w:t>元，二审判决支持东方贸易</w:t>
                    </w:r>
                    <w:r w:rsidR="008E0B44">
                      <w:rPr>
                        <w:rFonts w:hint="eastAsia"/>
                        <w:lang w:eastAsia="zh-CN"/>
                      </w:rPr>
                      <w:t>公司</w:t>
                    </w:r>
                    <w:r>
                      <w:rPr>
                        <w:lang w:eastAsia="zh-CN"/>
                      </w:rPr>
                      <w:t>绝大部分诉讼请求。东方贸易</w:t>
                    </w:r>
                    <w:r w:rsidR="008E0B44">
                      <w:rPr>
                        <w:rFonts w:hint="eastAsia"/>
                        <w:lang w:eastAsia="zh-CN"/>
                      </w:rPr>
                      <w:t>公司</w:t>
                    </w:r>
                    <w:r>
                      <w:rPr>
                        <w:lang w:eastAsia="zh-CN"/>
                      </w:rPr>
                      <w:t>已向法院申请强制执行。</w:t>
                    </w:r>
                  </w:p>
                </w:tc>
                <w:tc>
                  <w:tcPr>
                    <w:tcW w:w="4717" w:type="dxa"/>
                  </w:tcPr>
                  <w:p w14:paraId="5E5C5A8B" w14:textId="77777777" w:rsidR="008F31E9" w:rsidRDefault="00A64AAF" w:rsidP="008F31E9">
                    <w:pPr>
                      <w:pStyle w:val="affd"/>
                      <w:rPr>
                        <w:szCs w:val="21"/>
                        <w:lang w:eastAsia="zh-CN"/>
                      </w:rPr>
                    </w:pPr>
                    <w:r>
                      <w:rPr>
                        <w:lang w:eastAsia="zh-CN"/>
                      </w:rPr>
                      <w:t>详情见公司</w:t>
                    </w:r>
                    <w:r>
                      <w:rPr>
                        <w:lang w:eastAsia="zh-CN"/>
                      </w:rPr>
                      <w:t>2013</w:t>
                    </w:r>
                    <w:r>
                      <w:rPr>
                        <w:lang w:eastAsia="zh-CN"/>
                      </w:rPr>
                      <w:t>年</w:t>
                    </w:r>
                    <w:r>
                      <w:rPr>
                        <w:lang w:eastAsia="zh-CN"/>
                      </w:rPr>
                      <w:t>6</w:t>
                    </w:r>
                    <w:r>
                      <w:rPr>
                        <w:lang w:eastAsia="zh-CN"/>
                      </w:rPr>
                      <w:t>月</w:t>
                    </w:r>
                    <w:r>
                      <w:rPr>
                        <w:lang w:eastAsia="zh-CN"/>
                      </w:rPr>
                      <w:t>26</w:t>
                    </w:r>
                    <w:r>
                      <w:rPr>
                        <w:lang w:eastAsia="zh-CN"/>
                      </w:rPr>
                      <w:t>日发布的《关于全资子公司诉讼事项的公告》（临</w:t>
                    </w:r>
                    <w:r>
                      <w:rPr>
                        <w:lang w:eastAsia="zh-CN"/>
                      </w:rPr>
                      <w:t>2013-025</w:t>
                    </w:r>
                    <w:r>
                      <w:rPr>
                        <w:lang w:eastAsia="zh-CN"/>
                      </w:rPr>
                      <w:t>），</w:t>
                    </w:r>
                    <w:r>
                      <w:rPr>
                        <w:lang w:eastAsia="zh-CN"/>
                      </w:rPr>
                      <w:t>2013</w:t>
                    </w:r>
                    <w:r>
                      <w:rPr>
                        <w:lang w:eastAsia="zh-CN"/>
                      </w:rPr>
                      <w:t>年</w:t>
                    </w:r>
                    <w:r>
                      <w:rPr>
                        <w:lang w:eastAsia="zh-CN"/>
                      </w:rPr>
                      <w:t>11</w:t>
                    </w:r>
                    <w:r>
                      <w:rPr>
                        <w:lang w:eastAsia="zh-CN"/>
                      </w:rPr>
                      <w:t>月</w:t>
                    </w:r>
                    <w:r>
                      <w:rPr>
                        <w:lang w:eastAsia="zh-CN"/>
                      </w:rPr>
                      <w:t>7</w:t>
                    </w:r>
                    <w:r>
                      <w:rPr>
                        <w:lang w:eastAsia="zh-CN"/>
                      </w:rPr>
                      <w:t>日发布的《关于全资子公司诉讼事项进展的公告》（临</w:t>
                    </w:r>
                    <w:r>
                      <w:rPr>
                        <w:lang w:eastAsia="zh-CN"/>
                      </w:rPr>
                      <w:t>2013-045</w:t>
                    </w:r>
                    <w:r>
                      <w:rPr>
                        <w:lang w:eastAsia="zh-CN"/>
                      </w:rPr>
                      <w:t>），</w:t>
                    </w:r>
                    <w:r>
                      <w:rPr>
                        <w:lang w:eastAsia="zh-CN"/>
                      </w:rPr>
                      <w:t>2013</w:t>
                    </w:r>
                    <w:r>
                      <w:rPr>
                        <w:lang w:eastAsia="zh-CN"/>
                      </w:rPr>
                      <w:t>年</w:t>
                    </w:r>
                    <w:r>
                      <w:rPr>
                        <w:lang w:eastAsia="zh-CN"/>
                      </w:rPr>
                      <w:t>12</w:t>
                    </w:r>
                    <w:r>
                      <w:rPr>
                        <w:lang w:eastAsia="zh-CN"/>
                      </w:rPr>
                      <w:t>月</w:t>
                    </w:r>
                    <w:r>
                      <w:rPr>
                        <w:lang w:eastAsia="zh-CN"/>
                      </w:rPr>
                      <w:t>31</w:t>
                    </w:r>
                    <w:r>
                      <w:rPr>
                        <w:lang w:eastAsia="zh-CN"/>
                      </w:rPr>
                      <w:t>日发布的《关于全资子公司诉讼事项进展的公告》（临</w:t>
                    </w:r>
                    <w:r>
                      <w:rPr>
                        <w:lang w:eastAsia="zh-CN"/>
                      </w:rPr>
                      <w:t>2013-047</w:t>
                    </w:r>
                    <w:r>
                      <w:rPr>
                        <w:lang w:eastAsia="zh-CN"/>
                      </w:rPr>
                      <w:t>），</w:t>
                    </w:r>
                    <w:r>
                      <w:rPr>
                        <w:lang w:eastAsia="zh-CN"/>
                      </w:rPr>
                      <w:t>2014</w:t>
                    </w:r>
                    <w:r>
                      <w:rPr>
                        <w:lang w:eastAsia="zh-CN"/>
                      </w:rPr>
                      <w:t>年</w:t>
                    </w:r>
                    <w:r>
                      <w:rPr>
                        <w:lang w:eastAsia="zh-CN"/>
                      </w:rPr>
                      <w:t>4</w:t>
                    </w:r>
                    <w:r>
                      <w:rPr>
                        <w:lang w:eastAsia="zh-CN"/>
                      </w:rPr>
                      <w:t>月</w:t>
                    </w:r>
                    <w:r>
                      <w:rPr>
                        <w:lang w:eastAsia="zh-CN"/>
                      </w:rPr>
                      <w:t>29</w:t>
                    </w:r>
                    <w:r>
                      <w:rPr>
                        <w:lang w:eastAsia="zh-CN"/>
                      </w:rPr>
                      <w:t>日发布的《关于全资子公司诉讼事项结果的公告》（临</w:t>
                    </w:r>
                    <w:r>
                      <w:rPr>
                        <w:lang w:eastAsia="zh-CN"/>
                      </w:rPr>
                      <w:t>2014</w:t>
                    </w:r>
                    <w:r>
                      <w:rPr>
                        <w:lang w:eastAsia="zh-CN"/>
                      </w:rPr>
                      <w:t>－</w:t>
                    </w:r>
                    <w:r>
                      <w:rPr>
                        <w:lang w:eastAsia="zh-CN"/>
                      </w:rPr>
                      <w:t>024</w:t>
                    </w:r>
                    <w:r>
                      <w:rPr>
                        <w:lang w:eastAsia="zh-CN"/>
                      </w:rPr>
                      <w:t>）及</w:t>
                    </w:r>
                    <w:r>
                      <w:rPr>
                        <w:lang w:eastAsia="zh-CN"/>
                      </w:rPr>
                      <w:t>2013</w:t>
                    </w:r>
                    <w:r>
                      <w:rPr>
                        <w:lang w:eastAsia="zh-CN"/>
                      </w:rPr>
                      <w:t>年半年度报告、</w:t>
                    </w:r>
                    <w:r>
                      <w:rPr>
                        <w:lang w:eastAsia="zh-CN"/>
                      </w:rPr>
                      <w:t>2013</w:t>
                    </w:r>
                    <w:r>
                      <w:rPr>
                        <w:lang w:eastAsia="zh-CN"/>
                      </w:rPr>
                      <w:t>年年度报告、</w:t>
                    </w:r>
                    <w:r>
                      <w:rPr>
                        <w:lang w:eastAsia="zh-CN"/>
                      </w:rPr>
                      <w:t>2014</w:t>
                    </w:r>
                    <w:r>
                      <w:rPr>
                        <w:lang w:eastAsia="zh-CN"/>
                      </w:rPr>
                      <w:t>年半年报、</w:t>
                    </w:r>
                    <w:r>
                      <w:rPr>
                        <w:lang w:eastAsia="zh-CN"/>
                      </w:rPr>
                      <w:t>2014</w:t>
                    </w:r>
                    <w:r>
                      <w:rPr>
                        <w:lang w:eastAsia="zh-CN"/>
                      </w:rPr>
                      <w:t>年年报、</w:t>
                    </w:r>
                    <w:r>
                      <w:rPr>
                        <w:lang w:eastAsia="zh-CN"/>
                      </w:rPr>
                      <w:t>2015</w:t>
                    </w:r>
                    <w:r>
                      <w:rPr>
                        <w:lang w:eastAsia="zh-CN"/>
                      </w:rPr>
                      <w:t>年半年报、</w:t>
                    </w:r>
                    <w:r>
                      <w:rPr>
                        <w:lang w:eastAsia="zh-CN"/>
                      </w:rPr>
                      <w:t>2015</w:t>
                    </w:r>
                    <w:r>
                      <w:rPr>
                        <w:lang w:eastAsia="zh-CN"/>
                      </w:rPr>
                      <w:t>年年报、</w:t>
                    </w:r>
                    <w:r>
                      <w:rPr>
                        <w:lang w:eastAsia="zh-CN"/>
                      </w:rPr>
                      <w:t>2016</w:t>
                    </w:r>
                    <w:r>
                      <w:rPr>
                        <w:lang w:eastAsia="zh-CN"/>
                      </w:rPr>
                      <w:t>年半年报、</w:t>
                    </w:r>
                    <w:r>
                      <w:rPr>
                        <w:lang w:eastAsia="zh-CN"/>
                      </w:rPr>
                      <w:t>2016</w:t>
                    </w:r>
                    <w:r>
                      <w:rPr>
                        <w:lang w:eastAsia="zh-CN"/>
                      </w:rPr>
                      <w:t>年年报、</w:t>
                    </w:r>
                    <w:r>
                      <w:rPr>
                        <w:lang w:eastAsia="zh-CN"/>
                      </w:rPr>
                      <w:t>2017</w:t>
                    </w:r>
                    <w:r>
                      <w:rPr>
                        <w:lang w:eastAsia="zh-CN"/>
                      </w:rPr>
                      <w:t>年半年报、</w:t>
                    </w:r>
                    <w:r>
                      <w:rPr>
                        <w:lang w:eastAsia="zh-CN"/>
                      </w:rPr>
                      <w:t>2017</w:t>
                    </w:r>
                    <w:r>
                      <w:rPr>
                        <w:lang w:eastAsia="zh-CN"/>
                      </w:rPr>
                      <w:t>年年报</w:t>
                    </w:r>
                    <w:r>
                      <w:rPr>
                        <w:rFonts w:hint="eastAsia"/>
                        <w:lang w:eastAsia="zh-CN"/>
                      </w:rPr>
                      <w:t>、</w:t>
                    </w:r>
                    <w:r>
                      <w:rPr>
                        <w:rFonts w:hint="eastAsia"/>
                        <w:lang w:eastAsia="zh-CN"/>
                      </w:rPr>
                      <w:t>2018</w:t>
                    </w:r>
                    <w:r>
                      <w:rPr>
                        <w:rFonts w:hint="eastAsia"/>
                        <w:lang w:eastAsia="zh-CN"/>
                      </w:rPr>
                      <w:t>年</w:t>
                    </w:r>
                    <w:r>
                      <w:rPr>
                        <w:lang w:eastAsia="zh-CN"/>
                      </w:rPr>
                      <w:t>半年报。</w:t>
                    </w:r>
                  </w:p>
                </w:tc>
              </w:tr>
            </w:sdtContent>
          </w:sdt>
          <w:sdt>
            <w:sdtPr>
              <w:rPr>
                <w:rFonts w:asciiTheme="minorHAnsi" w:eastAsiaTheme="minorEastAsia" w:hAnsiTheme="minorHAnsi" w:cstheme="minorBidi" w:hint="eastAsia"/>
                <w:kern w:val="2"/>
                <w:sz w:val="21"/>
                <w:szCs w:val="21"/>
              </w:rPr>
              <w:alias w:val="诉讼、仲裁或媒体质疑事项已在临时报告披露且无后续进展的"/>
              <w:tag w:val="_TUP_713c0d33ecd1408b9d6e3957d648c3c3"/>
              <w:id w:val="1303572233"/>
              <w:lock w:val="sdtLocked"/>
            </w:sdtPr>
            <w:sdtEndPr/>
            <w:sdtContent>
              <w:tr w:rsidR="008F31E9" w14:paraId="2AA3B106" w14:textId="77777777" w:rsidTr="008F31E9">
                <w:tc>
                  <w:tcPr>
                    <w:tcW w:w="4106" w:type="dxa"/>
                  </w:tcPr>
                  <w:p w14:paraId="65C1BF80" w14:textId="576175CB" w:rsidR="008F31E9" w:rsidRDefault="00A64AAF" w:rsidP="000756FF">
                    <w:pPr>
                      <w:pStyle w:val="affd"/>
                      <w:rPr>
                        <w:szCs w:val="21"/>
                        <w:lang w:eastAsia="zh-CN"/>
                      </w:rPr>
                    </w:pPr>
                    <w:r>
                      <w:rPr>
                        <w:lang w:eastAsia="zh-CN"/>
                      </w:rPr>
                      <w:t>公司全资子公司中国中材东方国际贸易有限公司诉上海鼎企商贸有限公司、上海华际钢铁物资有限公司、上海鑫贸实业发展有限公司、担保人林钦华、福建省锦霖实业有限公司、上海众唐实业有限公司、福建邦盛集团有限公司、许清庄、李守龙、吴周国、林丽珍买卖合同纠纷，涉及诉讼标的金额为</w:t>
                    </w:r>
                    <w:r>
                      <w:rPr>
                        <w:lang w:eastAsia="zh-CN"/>
                      </w:rPr>
                      <w:t>106,553,277.02</w:t>
                    </w:r>
                    <w:r>
                      <w:rPr>
                        <w:lang w:eastAsia="zh-CN"/>
                      </w:rPr>
                      <w:t>元，东方贸易</w:t>
                    </w:r>
                    <w:r w:rsidR="008E0B44">
                      <w:rPr>
                        <w:rFonts w:hint="eastAsia"/>
                        <w:lang w:eastAsia="zh-CN"/>
                      </w:rPr>
                      <w:t>公司</w:t>
                    </w:r>
                    <w:r>
                      <w:rPr>
                        <w:lang w:eastAsia="zh-CN"/>
                      </w:rPr>
                      <w:t>不服一审判决提起上诉。</w:t>
                    </w:r>
                    <w:r>
                      <w:rPr>
                        <w:lang w:eastAsia="zh-CN"/>
                      </w:rPr>
                      <w:t>2016</w:t>
                    </w:r>
                    <w:r>
                      <w:rPr>
                        <w:lang w:eastAsia="zh-CN"/>
                      </w:rPr>
                      <w:t>年，二审法院判决支持东方贸易</w:t>
                    </w:r>
                    <w:r w:rsidR="008E0B44">
                      <w:rPr>
                        <w:rFonts w:hint="eastAsia"/>
                        <w:lang w:eastAsia="zh-CN"/>
                      </w:rPr>
                      <w:t>公司</w:t>
                    </w:r>
                    <w:r>
                      <w:rPr>
                        <w:lang w:eastAsia="zh-CN"/>
                      </w:rPr>
                      <w:t>诉讼请求，法院受理鼎企商贸的破产清算。</w:t>
                    </w:r>
                    <w:r>
                      <w:rPr>
                        <w:lang w:eastAsia="zh-CN"/>
                      </w:rPr>
                      <w:t>2017</w:t>
                    </w:r>
                    <w:r>
                      <w:rPr>
                        <w:lang w:eastAsia="zh-CN"/>
                      </w:rPr>
                      <w:t>年，东方贸易</w:t>
                    </w:r>
                    <w:r w:rsidR="008E0B44">
                      <w:rPr>
                        <w:rFonts w:hint="eastAsia"/>
                        <w:lang w:eastAsia="zh-CN"/>
                      </w:rPr>
                      <w:t>公司</w:t>
                    </w:r>
                    <w:r>
                      <w:rPr>
                        <w:lang w:eastAsia="zh-CN"/>
                      </w:rPr>
                      <w:t>向法院申请强制执行并获法院受理，其后，法院裁定终结本次执行程序。</w:t>
                    </w:r>
                    <w:r w:rsidR="000756FF">
                      <w:rPr>
                        <w:lang w:eastAsia="zh-CN"/>
                      </w:rPr>
                      <w:t>报告期</w:t>
                    </w:r>
                    <w:r w:rsidR="00F90FAC">
                      <w:rPr>
                        <w:rFonts w:hint="eastAsia"/>
                        <w:lang w:eastAsia="zh-CN"/>
                      </w:rPr>
                      <w:t>，</w:t>
                    </w:r>
                    <w:r w:rsidR="000756FF">
                      <w:rPr>
                        <w:lang w:eastAsia="zh-CN"/>
                      </w:rPr>
                      <w:t>公司参与鼎企商贸破产债权分配，收回部分欠款。</w:t>
                    </w:r>
                  </w:p>
                </w:tc>
                <w:tc>
                  <w:tcPr>
                    <w:tcW w:w="4717" w:type="dxa"/>
                  </w:tcPr>
                  <w:p w14:paraId="54DC833D" w14:textId="77777777" w:rsidR="008F31E9" w:rsidRDefault="00A64AAF" w:rsidP="008F31E9">
                    <w:pPr>
                      <w:pStyle w:val="affd"/>
                      <w:rPr>
                        <w:szCs w:val="21"/>
                        <w:lang w:eastAsia="zh-CN"/>
                      </w:rPr>
                    </w:pPr>
                    <w:r>
                      <w:rPr>
                        <w:lang w:eastAsia="zh-CN"/>
                      </w:rPr>
                      <w:t>详情见公司</w:t>
                    </w:r>
                    <w:r>
                      <w:rPr>
                        <w:lang w:eastAsia="zh-CN"/>
                      </w:rPr>
                      <w:t>2013</w:t>
                    </w:r>
                    <w:r>
                      <w:rPr>
                        <w:lang w:eastAsia="zh-CN"/>
                      </w:rPr>
                      <w:t>年</w:t>
                    </w:r>
                    <w:r>
                      <w:rPr>
                        <w:lang w:eastAsia="zh-CN"/>
                      </w:rPr>
                      <w:t>8</w:t>
                    </w:r>
                    <w:r>
                      <w:rPr>
                        <w:lang w:eastAsia="zh-CN"/>
                      </w:rPr>
                      <w:t>月</w:t>
                    </w:r>
                    <w:r>
                      <w:rPr>
                        <w:lang w:eastAsia="zh-CN"/>
                      </w:rPr>
                      <w:t>14</w:t>
                    </w:r>
                    <w:r>
                      <w:rPr>
                        <w:lang w:eastAsia="zh-CN"/>
                      </w:rPr>
                      <w:t>日发布的《关于全资子公司诉讼事项的公告》（临</w:t>
                    </w:r>
                    <w:r>
                      <w:rPr>
                        <w:lang w:eastAsia="zh-CN"/>
                      </w:rPr>
                      <w:t>2013-028</w:t>
                    </w:r>
                    <w:r>
                      <w:rPr>
                        <w:lang w:eastAsia="zh-CN"/>
                      </w:rPr>
                      <w:t>），</w:t>
                    </w:r>
                    <w:r>
                      <w:rPr>
                        <w:lang w:eastAsia="zh-CN"/>
                      </w:rPr>
                      <w:t>2015</w:t>
                    </w:r>
                    <w:r>
                      <w:rPr>
                        <w:lang w:eastAsia="zh-CN"/>
                      </w:rPr>
                      <w:t>年</w:t>
                    </w:r>
                    <w:r>
                      <w:rPr>
                        <w:lang w:eastAsia="zh-CN"/>
                      </w:rPr>
                      <w:t>1</w:t>
                    </w:r>
                    <w:r>
                      <w:rPr>
                        <w:lang w:eastAsia="zh-CN"/>
                      </w:rPr>
                      <w:t>月</w:t>
                    </w:r>
                    <w:r>
                      <w:rPr>
                        <w:lang w:eastAsia="zh-CN"/>
                      </w:rPr>
                      <w:t>8</w:t>
                    </w:r>
                    <w:r>
                      <w:rPr>
                        <w:lang w:eastAsia="zh-CN"/>
                      </w:rPr>
                      <w:t>日发布的《关于全资子公司诉讼事项进展的公告》（临</w:t>
                    </w:r>
                    <w:r>
                      <w:rPr>
                        <w:lang w:eastAsia="zh-CN"/>
                      </w:rPr>
                      <w:t>2015-003</w:t>
                    </w:r>
                    <w:r>
                      <w:rPr>
                        <w:lang w:eastAsia="zh-CN"/>
                      </w:rPr>
                      <w:t>），</w:t>
                    </w:r>
                    <w:r>
                      <w:rPr>
                        <w:lang w:eastAsia="zh-CN"/>
                      </w:rPr>
                      <w:t>2015</w:t>
                    </w:r>
                    <w:r>
                      <w:rPr>
                        <w:lang w:eastAsia="zh-CN"/>
                      </w:rPr>
                      <w:t>年</w:t>
                    </w:r>
                    <w:r>
                      <w:rPr>
                        <w:lang w:eastAsia="zh-CN"/>
                      </w:rPr>
                      <w:t>6</w:t>
                    </w:r>
                    <w:r>
                      <w:rPr>
                        <w:lang w:eastAsia="zh-CN"/>
                      </w:rPr>
                      <w:t>月</w:t>
                    </w:r>
                    <w:r>
                      <w:rPr>
                        <w:lang w:eastAsia="zh-CN"/>
                      </w:rPr>
                      <w:t>25</w:t>
                    </w:r>
                    <w:r>
                      <w:rPr>
                        <w:lang w:eastAsia="zh-CN"/>
                      </w:rPr>
                      <w:t>日发布的《关于全资子公司诉讼事项进展公告》（临</w:t>
                    </w:r>
                    <w:r>
                      <w:rPr>
                        <w:lang w:eastAsia="zh-CN"/>
                      </w:rPr>
                      <w:t>2015-042</w:t>
                    </w:r>
                    <w:r>
                      <w:rPr>
                        <w:lang w:eastAsia="zh-CN"/>
                      </w:rPr>
                      <w:t>）、</w:t>
                    </w:r>
                    <w:r>
                      <w:rPr>
                        <w:lang w:eastAsia="zh-CN"/>
                      </w:rPr>
                      <w:t>2016</w:t>
                    </w:r>
                    <w:r>
                      <w:rPr>
                        <w:lang w:eastAsia="zh-CN"/>
                      </w:rPr>
                      <w:t>年</w:t>
                    </w:r>
                    <w:r>
                      <w:rPr>
                        <w:lang w:eastAsia="zh-CN"/>
                      </w:rPr>
                      <w:t>6</w:t>
                    </w:r>
                    <w:r>
                      <w:rPr>
                        <w:lang w:eastAsia="zh-CN"/>
                      </w:rPr>
                      <w:t>月</w:t>
                    </w:r>
                    <w:r>
                      <w:rPr>
                        <w:lang w:eastAsia="zh-CN"/>
                      </w:rPr>
                      <w:t>29</w:t>
                    </w:r>
                    <w:r>
                      <w:rPr>
                        <w:lang w:eastAsia="zh-CN"/>
                      </w:rPr>
                      <w:t>日发布的《关于全资子公司诉讼结果的公告》（临</w:t>
                    </w:r>
                    <w:r>
                      <w:rPr>
                        <w:lang w:eastAsia="zh-CN"/>
                      </w:rPr>
                      <w:t>2016-044</w:t>
                    </w:r>
                    <w:r>
                      <w:rPr>
                        <w:lang w:eastAsia="zh-CN"/>
                      </w:rPr>
                      <w:t>）、</w:t>
                    </w:r>
                    <w:r>
                      <w:rPr>
                        <w:lang w:eastAsia="zh-CN"/>
                      </w:rPr>
                      <w:t>2016</w:t>
                    </w:r>
                    <w:r>
                      <w:rPr>
                        <w:lang w:eastAsia="zh-CN"/>
                      </w:rPr>
                      <w:t>年</w:t>
                    </w:r>
                    <w:r>
                      <w:rPr>
                        <w:lang w:eastAsia="zh-CN"/>
                      </w:rPr>
                      <w:t>8</w:t>
                    </w:r>
                    <w:r>
                      <w:rPr>
                        <w:lang w:eastAsia="zh-CN"/>
                      </w:rPr>
                      <w:t>月</w:t>
                    </w:r>
                    <w:r>
                      <w:rPr>
                        <w:lang w:eastAsia="zh-CN"/>
                      </w:rPr>
                      <w:t>31</w:t>
                    </w:r>
                    <w:r>
                      <w:rPr>
                        <w:lang w:eastAsia="zh-CN"/>
                      </w:rPr>
                      <w:t>日发布的《关于全资子公司诉讼事项进展公告》（临</w:t>
                    </w:r>
                    <w:r>
                      <w:rPr>
                        <w:lang w:eastAsia="zh-CN"/>
                      </w:rPr>
                      <w:t>2016-058</w:t>
                    </w:r>
                    <w:r>
                      <w:rPr>
                        <w:lang w:eastAsia="zh-CN"/>
                      </w:rPr>
                      <w:t>）、</w:t>
                    </w:r>
                    <w:r>
                      <w:rPr>
                        <w:lang w:eastAsia="zh-CN"/>
                      </w:rPr>
                      <w:t>2017</w:t>
                    </w:r>
                    <w:r>
                      <w:rPr>
                        <w:lang w:eastAsia="zh-CN"/>
                      </w:rPr>
                      <w:t>年</w:t>
                    </w:r>
                    <w:r>
                      <w:rPr>
                        <w:lang w:eastAsia="zh-CN"/>
                      </w:rPr>
                      <w:t>2</w:t>
                    </w:r>
                    <w:r>
                      <w:rPr>
                        <w:lang w:eastAsia="zh-CN"/>
                      </w:rPr>
                      <w:t>月</w:t>
                    </w:r>
                    <w:r>
                      <w:rPr>
                        <w:lang w:eastAsia="zh-CN"/>
                      </w:rPr>
                      <w:t>22</w:t>
                    </w:r>
                    <w:r>
                      <w:rPr>
                        <w:lang w:eastAsia="zh-CN"/>
                      </w:rPr>
                      <w:t>日发布的《关于全资子公司诉讼事项进展公告》（临</w:t>
                    </w:r>
                    <w:r>
                      <w:rPr>
                        <w:lang w:eastAsia="zh-CN"/>
                      </w:rPr>
                      <w:t>2017-010</w:t>
                    </w:r>
                    <w:r>
                      <w:rPr>
                        <w:lang w:eastAsia="zh-CN"/>
                      </w:rPr>
                      <w:t>）、</w:t>
                    </w:r>
                    <w:r>
                      <w:rPr>
                        <w:lang w:eastAsia="zh-CN"/>
                      </w:rPr>
                      <w:t>2017</w:t>
                    </w:r>
                    <w:r>
                      <w:rPr>
                        <w:lang w:eastAsia="zh-CN"/>
                      </w:rPr>
                      <w:t>年</w:t>
                    </w:r>
                    <w:r>
                      <w:rPr>
                        <w:lang w:eastAsia="zh-CN"/>
                      </w:rPr>
                      <w:t>7</w:t>
                    </w:r>
                    <w:r>
                      <w:rPr>
                        <w:lang w:eastAsia="zh-CN"/>
                      </w:rPr>
                      <w:t>月</w:t>
                    </w:r>
                    <w:r>
                      <w:rPr>
                        <w:lang w:eastAsia="zh-CN"/>
                      </w:rPr>
                      <w:t>4</w:t>
                    </w:r>
                    <w:r>
                      <w:rPr>
                        <w:lang w:eastAsia="zh-CN"/>
                      </w:rPr>
                      <w:t>日发布的《关于全资子公司诉讼事项进展公告》（临</w:t>
                    </w:r>
                    <w:r>
                      <w:rPr>
                        <w:lang w:eastAsia="zh-CN"/>
                      </w:rPr>
                      <w:t>2017-038</w:t>
                    </w:r>
                    <w:r>
                      <w:rPr>
                        <w:lang w:eastAsia="zh-CN"/>
                      </w:rPr>
                      <w:t>）及</w:t>
                    </w:r>
                    <w:r>
                      <w:rPr>
                        <w:lang w:eastAsia="zh-CN"/>
                      </w:rPr>
                      <w:t>2013</w:t>
                    </w:r>
                    <w:r>
                      <w:rPr>
                        <w:lang w:eastAsia="zh-CN"/>
                      </w:rPr>
                      <w:t>年年度报告、</w:t>
                    </w:r>
                    <w:r>
                      <w:rPr>
                        <w:lang w:eastAsia="zh-CN"/>
                      </w:rPr>
                      <w:t>2014</w:t>
                    </w:r>
                    <w:r>
                      <w:rPr>
                        <w:lang w:eastAsia="zh-CN"/>
                      </w:rPr>
                      <w:t>年半年报、</w:t>
                    </w:r>
                    <w:r>
                      <w:rPr>
                        <w:lang w:eastAsia="zh-CN"/>
                      </w:rPr>
                      <w:t>2014</w:t>
                    </w:r>
                    <w:r>
                      <w:rPr>
                        <w:lang w:eastAsia="zh-CN"/>
                      </w:rPr>
                      <w:t>年年报、</w:t>
                    </w:r>
                    <w:r>
                      <w:rPr>
                        <w:lang w:eastAsia="zh-CN"/>
                      </w:rPr>
                      <w:t>2015</w:t>
                    </w:r>
                    <w:r>
                      <w:rPr>
                        <w:lang w:eastAsia="zh-CN"/>
                      </w:rPr>
                      <w:t>年半年报、</w:t>
                    </w:r>
                    <w:r>
                      <w:rPr>
                        <w:lang w:eastAsia="zh-CN"/>
                      </w:rPr>
                      <w:t>2015</w:t>
                    </w:r>
                    <w:r>
                      <w:rPr>
                        <w:lang w:eastAsia="zh-CN"/>
                      </w:rPr>
                      <w:t>年年报、</w:t>
                    </w:r>
                    <w:r>
                      <w:rPr>
                        <w:lang w:eastAsia="zh-CN"/>
                      </w:rPr>
                      <w:t>2016</w:t>
                    </w:r>
                    <w:r>
                      <w:rPr>
                        <w:lang w:eastAsia="zh-CN"/>
                      </w:rPr>
                      <w:t>年半年报、</w:t>
                    </w:r>
                    <w:r>
                      <w:rPr>
                        <w:lang w:eastAsia="zh-CN"/>
                      </w:rPr>
                      <w:t>2016</w:t>
                    </w:r>
                    <w:r>
                      <w:rPr>
                        <w:lang w:eastAsia="zh-CN"/>
                      </w:rPr>
                      <w:t>年年报、</w:t>
                    </w:r>
                    <w:r>
                      <w:rPr>
                        <w:lang w:eastAsia="zh-CN"/>
                      </w:rPr>
                      <w:t>2017</w:t>
                    </w:r>
                    <w:r>
                      <w:rPr>
                        <w:lang w:eastAsia="zh-CN"/>
                      </w:rPr>
                      <w:t>年半年报、</w:t>
                    </w:r>
                    <w:r>
                      <w:rPr>
                        <w:lang w:eastAsia="zh-CN"/>
                      </w:rPr>
                      <w:t>2017</w:t>
                    </w:r>
                    <w:r>
                      <w:rPr>
                        <w:lang w:eastAsia="zh-CN"/>
                      </w:rPr>
                      <w:t>年年报</w:t>
                    </w:r>
                    <w:r>
                      <w:rPr>
                        <w:rFonts w:hint="eastAsia"/>
                        <w:lang w:eastAsia="zh-CN"/>
                      </w:rPr>
                      <w:t>、</w:t>
                    </w:r>
                    <w:r>
                      <w:rPr>
                        <w:rFonts w:hint="eastAsia"/>
                        <w:lang w:eastAsia="zh-CN"/>
                      </w:rPr>
                      <w:t>2018</w:t>
                    </w:r>
                    <w:r>
                      <w:rPr>
                        <w:rFonts w:hint="eastAsia"/>
                        <w:lang w:eastAsia="zh-CN"/>
                      </w:rPr>
                      <w:t>年</w:t>
                    </w:r>
                    <w:r>
                      <w:rPr>
                        <w:lang w:eastAsia="zh-CN"/>
                      </w:rPr>
                      <w:t>半年报。</w:t>
                    </w:r>
                  </w:p>
                </w:tc>
              </w:tr>
            </w:sdtContent>
          </w:sdt>
          <w:sdt>
            <w:sdtPr>
              <w:rPr>
                <w:rFonts w:asciiTheme="minorHAnsi" w:eastAsiaTheme="minorEastAsia" w:hAnsiTheme="minorHAnsi" w:cstheme="minorBidi" w:hint="eastAsia"/>
                <w:kern w:val="2"/>
                <w:sz w:val="21"/>
                <w:szCs w:val="21"/>
              </w:rPr>
              <w:alias w:val="诉讼、仲裁或媒体质疑事项已在临时报告披露且无后续进展的"/>
              <w:tag w:val="_TUP_713c0d33ecd1408b9d6e3957d648c3c3"/>
              <w:id w:val="-1590460302"/>
              <w:lock w:val="sdtLocked"/>
            </w:sdtPr>
            <w:sdtEndPr/>
            <w:sdtContent>
              <w:tr w:rsidR="008F31E9" w14:paraId="18445070" w14:textId="77777777" w:rsidTr="008F31E9">
                <w:tc>
                  <w:tcPr>
                    <w:tcW w:w="4106" w:type="dxa"/>
                  </w:tcPr>
                  <w:p w14:paraId="64CB024D" w14:textId="3D4BADD9" w:rsidR="008F31E9" w:rsidRDefault="00A64AAF" w:rsidP="008F31E9">
                    <w:pPr>
                      <w:pStyle w:val="affd"/>
                      <w:rPr>
                        <w:szCs w:val="21"/>
                        <w:lang w:eastAsia="zh-CN"/>
                      </w:rPr>
                    </w:pPr>
                    <w:r>
                      <w:rPr>
                        <w:lang w:eastAsia="zh-CN"/>
                      </w:rPr>
                      <w:t>公司全资子公司中国中材东方国际贸易有限公司诉杭州湾实业股份有限公司担保合同纠纷，涉及诉讼标的金额</w:t>
                    </w:r>
                    <w:r>
                      <w:rPr>
                        <w:lang w:eastAsia="zh-CN"/>
                      </w:rPr>
                      <w:t>21,410,057.48</w:t>
                    </w:r>
                    <w:r>
                      <w:rPr>
                        <w:lang w:eastAsia="zh-CN"/>
                      </w:rPr>
                      <w:t>元及利息，该案已和解，东方贸易</w:t>
                    </w:r>
                    <w:r w:rsidR="008E0B44">
                      <w:rPr>
                        <w:rFonts w:hint="eastAsia"/>
                        <w:lang w:eastAsia="zh-CN"/>
                      </w:rPr>
                      <w:t>公司</w:t>
                    </w:r>
                    <w:r>
                      <w:rPr>
                        <w:lang w:eastAsia="zh-CN"/>
                      </w:rPr>
                      <w:t>申请强制执行调解协议，法院查封了杭州湾实业股份有限公司相关资产。</w:t>
                    </w:r>
                  </w:p>
                </w:tc>
                <w:tc>
                  <w:tcPr>
                    <w:tcW w:w="4717" w:type="dxa"/>
                  </w:tcPr>
                  <w:p w14:paraId="5B243CFB" w14:textId="77777777" w:rsidR="008F31E9" w:rsidRDefault="00A64AAF" w:rsidP="008F31E9">
                    <w:pPr>
                      <w:pStyle w:val="affd"/>
                      <w:rPr>
                        <w:szCs w:val="21"/>
                        <w:lang w:eastAsia="zh-CN"/>
                      </w:rPr>
                    </w:pPr>
                    <w:r>
                      <w:rPr>
                        <w:lang w:eastAsia="zh-CN"/>
                      </w:rPr>
                      <w:t>详情见公司</w:t>
                    </w:r>
                    <w:r>
                      <w:rPr>
                        <w:lang w:eastAsia="zh-CN"/>
                      </w:rPr>
                      <w:t>2014</w:t>
                    </w:r>
                    <w:r>
                      <w:rPr>
                        <w:lang w:eastAsia="zh-CN"/>
                      </w:rPr>
                      <w:t>年</w:t>
                    </w:r>
                    <w:r>
                      <w:rPr>
                        <w:lang w:eastAsia="zh-CN"/>
                      </w:rPr>
                      <w:t>1</w:t>
                    </w:r>
                    <w:r>
                      <w:rPr>
                        <w:lang w:eastAsia="zh-CN"/>
                      </w:rPr>
                      <w:t>月</w:t>
                    </w:r>
                    <w:r>
                      <w:rPr>
                        <w:lang w:eastAsia="zh-CN"/>
                      </w:rPr>
                      <w:t>8</w:t>
                    </w:r>
                    <w:r>
                      <w:rPr>
                        <w:lang w:eastAsia="zh-CN"/>
                      </w:rPr>
                      <w:t>日发布的《关于全资子公司诉讼事项的公告》（临</w:t>
                    </w:r>
                    <w:r>
                      <w:rPr>
                        <w:lang w:eastAsia="zh-CN"/>
                      </w:rPr>
                      <w:t>2014-001</w:t>
                    </w:r>
                    <w:r>
                      <w:rPr>
                        <w:lang w:eastAsia="zh-CN"/>
                      </w:rPr>
                      <w:t>）及</w:t>
                    </w:r>
                    <w:r>
                      <w:rPr>
                        <w:lang w:eastAsia="zh-CN"/>
                      </w:rPr>
                      <w:t>2013</w:t>
                    </w:r>
                    <w:r>
                      <w:rPr>
                        <w:lang w:eastAsia="zh-CN"/>
                      </w:rPr>
                      <w:t>年年度报告、</w:t>
                    </w:r>
                    <w:r>
                      <w:rPr>
                        <w:lang w:eastAsia="zh-CN"/>
                      </w:rPr>
                      <w:t>2014</w:t>
                    </w:r>
                    <w:r>
                      <w:rPr>
                        <w:lang w:eastAsia="zh-CN"/>
                      </w:rPr>
                      <w:t>年半年报、</w:t>
                    </w:r>
                    <w:r>
                      <w:rPr>
                        <w:lang w:eastAsia="zh-CN"/>
                      </w:rPr>
                      <w:t>2014</w:t>
                    </w:r>
                    <w:r>
                      <w:rPr>
                        <w:lang w:eastAsia="zh-CN"/>
                      </w:rPr>
                      <w:t>年年报、</w:t>
                    </w:r>
                    <w:r>
                      <w:rPr>
                        <w:lang w:eastAsia="zh-CN"/>
                      </w:rPr>
                      <w:t>2015</w:t>
                    </w:r>
                    <w:r>
                      <w:rPr>
                        <w:lang w:eastAsia="zh-CN"/>
                      </w:rPr>
                      <w:t>年半年报、</w:t>
                    </w:r>
                    <w:r>
                      <w:rPr>
                        <w:lang w:eastAsia="zh-CN"/>
                      </w:rPr>
                      <w:t>2015</w:t>
                    </w:r>
                    <w:r>
                      <w:rPr>
                        <w:lang w:eastAsia="zh-CN"/>
                      </w:rPr>
                      <w:t>年年报、</w:t>
                    </w:r>
                    <w:r>
                      <w:rPr>
                        <w:lang w:eastAsia="zh-CN"/>
                      </w:rPr>
                      <w:t>2016</w:t>
                    </w:r>
                    <w:r>
                      <w:rPr>
                        <w:lang w:eastAsia="zh-CN"/>
                      </w:rPr>
                      <w:t>年半年报、</w:t>
                    </w:r>
                    <w:r>
                      <w:rPr>
                        <w:lang w:eastAsia="zh-CN"/>
                      </w:rPr>
                      <w:t>2016</w:t>
                    </w:r>
                    <w:r>
                      <w:rPr>
                        <w:lang w:eastAsia="zh-CN"/>
                      </w:rPr>
                      <w:t>年年报、</w:t>
                    </w:r>
                    <w:r>
                      <w:rPr>
                        <w:lang w:eastAsia="zh-CN"/>
                      </w:rPr>
                      <w:t>2017</w:t>
                    </w:r>
                    <w:r>
                      <w:rPr>
                        <w:lang w:eastAsia="zh-CN"/>
                      </w:rPr>
                      <w:t>年半年报、</w:t>
                    </w:r>
                    <w:r>
                      <w:rPr>
                        <w:lang w:eastAsia="zh-CN"/>
                      </w:rPr>
                      <w:t>2017</w:t>
                    </w:r>
                    <w:r>
                      <w:rPr>
                        <w:lang w:eastAsia="zh-CN"/>
                      </w:rPr>
                      <w:t>年年报</w:t>
                    </w:r>
                    <w:r>
                      <w:rPr>
                        <w:rFonts w:hint="eastAsia"/>
                        <w:lang w:eastAsia="zh-CN"/>
                      </w:rPr>
                      <w:t>、</w:t>
                    </w:r>
                    <w:r>
                      <w:rPr>
                        <w:rFonts w:hint="eastAsia"/>
                        <w:lang w:eastAsia="zh-CN"/>
                      </w:rPr>
                      <w:t>2018</w:t>
                    </w:r>
                    <w:r>
                      <w:rPr>
                        <w:rFonts w:hint="eastAsia"/>
                        <w:lang w:eastAsia="zh-CN"/>
                      </w:rPr>
                      <w:t>年</w:t>
                    </w:r>
                    <w:r>
                      <w:rPr>
                        <w:lang w:eastAsia="zh-CN"/>
                      </w:rPr>
                      <w:t>半年报。</w:t>
                    </w:r>
                    <w:r>
                      <w:rPr>
                        <w:lang w:eastAsia="zh-CN"/>
                      </w:rPr>
                      <w:t> </w:t>
                    </w:r>
                  </w:p>
                </w:tc>
              </w:tr>
            </w:sdtContent>
          </w:sdt>
          <w:sdt>
            <w:sdtPr>
              <w:rPr>
                <w:rFonts w:asciiTheme="minorHAnsi" w:eastAsiaTheme="minorEastAsia" w:hAnsiTheme="minorHAnsi" w:cstheme="minorBidi" w:hint="eastAsia"/>
                <w:kern w:val="2"/>
                <w:sz w:val="21"/>
                <w:szCs w:val="21"/>
              </w:rPr>
              <w:alias w:val="诉讼、仲裁或媒体质疑事项已在临时报告披露且无后续进展的"/>
              <w:tag w:val="_TUP_713c0d33ecd1408b9d6e3957d648c3c3"/>
              <w:id w:val="-409549979"/>
              <w:lock w:val="sdtLocked"/>
            </w:sdtPr>
            <w:sdtEndPr/>
            <w:sdtContent>
              <w:tr w:rsidR="008F31E9" w14:paraId="782D4F02" w14:textId="77777777" w:rsidTr="008F31E9">
                <w:tc>
                  <w:tcPr>
                    <w:tcW w:w="4106" w:type="dxa"/>
                  </w:tcPr>
                  <w:p w14:paraId="0FCE97B5" w14:textId="15EA2869" w:rsidR="008F31E9" w:rsidRDefault="00A64AAF" w:rsidP="008F31E9">
                    <w:pPr>
                      <w:pStyle w:val="affd"/>
                      <w:rPr>
                        <w:szCs w:val="21"/>
                        <w:lang w:eastAsia="zh-CN"/>
                      </w:rPr>
                    </w:pPr>
                    <w:r>
                      <w:rPr>
                        <w:lang w:eastAsia="zh-CN"/>
                      </w:rPr>
                      <w:t>公司全资子公司中国中材东方国际贸易有限公司诉上海鑫矿钢铁有限公司、郑妙华、周宜清、上海名储实业有限公司、上海逸仙实业发展有限公司、肖谊妙、郑国潘、郑星火买卖合同纠纷，两案涉诉金额为</w:t>
                    </w:r>
                    <w:r>
                      <w:rPr>
                        <w:lang w:eastAsia="zh-CN"/>
                      </w:rPr>
                      <w:t>22,348,082.30</w:t>
                    </w:r>
                    <w:r>
                      <w:rPr>
                        <w:lang w:eastAsia="zh-CN"/>
                      </w:rPr>
                      <w:t>元及相应利息，双方已和解，东方贸易</w:t>
                    </w:r>
                    <w:r w:rsidR="008E0B44">
                      <w:rPr>
                        <w:rFonts w:hint="eastAsia"/>
                        <w:lang w:eastAsia="zh-CN"/>
                      </w:rPr>
                      <w:t>公司</w:t>
                    </w:r>
                    <w:r>
                      <w:rPr>
                        <w:lang w:eastAsia="zh-CN"/>
                      </w:rPr>
                      <w:t>向法院申请强制执行，</w:t>
                    </w:r>
                    <w:r>
                      <w:rPr>
                        <w:lang w:eastAsia="zh-CN"/>
                      </w:rPr>
                      <w:t>2016</w:t>
                    </w:r>
                    <w:r>
                      <w:rPr>
                        <w:lang w:eastAsia="zh-CN"/>
                      </w:rPr>
                      <w:t>年收回部分欠款。</w:t>
                    </w:r>
                  </w:p>
                </w:tc>
                <w:tc>
                  <w:tcPr>
                    <w:tcW w:w="4717" w:type="dxa"/>
                  </w:tcPr>
                  <w:p w14:paraId="039EA504" w14:textId="77777777" w:rsidR="008F31E9" w:rsidRDefault="00A64AAF" w:rsidP="008F31E9">
                    <w:pPr>
                      <w:pStyle w:val="affd"/>
                      <w:rPr>
                        <w:szCs w:val="21"/>
                        <w:lang w:eastAsia="zh-CN"/>
                      </w:rPr>
                    </w:pPr>
                    <w:r>
                      <w:rPr>
                        <w:lang w:eastAsia="zh-CN"/>
                      </w:rPr>
                      <w:t>详情见公司</w:t>
                    </w:r>
                    <w:r>
                      <w:rPr>
                        <w:lang w:eastAsia="zh-CN"/>
                      </w:rPr>
                      <w:t>2014</w:t>
                    </w:r>
                    <w:r>
                      <w:rPr>
                        <w:lang w:eastAsia="zh-CN"/>
                      </w:rPr>
                      <w:t>年</w:t>
                    </w:r>
                    <w:r>
                      <w:rPr>
                        <w:lang w:eastAsia="zh-CN"/>
                      </w:rPr>
                      <w:t>1</w:t>
                    </w:r>
                    <w:r>
                      <w:rPr>
                        <w:lang w:eastAsia="zh-CN"/>
                      </w:rPr>
                      <w:t>月</w:t>
                    </w:r>
                    <w:r>
                      <w:rPr>
                        <w:lang w:eastAsia="zh-CN"/>
                      </w:rPr>
                      <w:t>8</w:t>
                    </w:r>
                    <w:r>
                      <w:rPr>
                        <w:lang w:eastAsia="zh-CN"/>
                      </w:rPr>
                      <w:t>日发布的《关于全资子公司诉讼事项的公告》（临</w:t>
                    </w:r>
                    <w:r>
                      <w:rPr>
                        <w:lang w:eastAsia="zh-CN"/>
                      </w:rPr>
                      <w:t>2014-001</w:t>
                    </w:r>
                    <w:r>
                      <w:rPr>
                        <w:lang w:eastAsia="zh-CN"/>
                      </w:rPr>
                      <w:t>），</w:t>
                    </w:r>
                    <w:r>
                      <w:rPr>
                        <w:lang w:eastAsia="zh-CN"/>
                      </w:rPr>
                      <w:t>2014</w:t>
                    </w:r>
                    <w:r>
                      <w:rPr>
                        <w:lang w:eastAsia="zh-CN"/>
                      </w:rPr>
                      <w:t>年</w:t>
                    </w:r>
                    <w:r>
                      <w:rPr>
                        <w:lang w:eastAsia="zh-CN"/>
                      </w:rPr>
                      <w:t>4</w:t>
                    </w:r>
                    <w:r>
                      <w:rPr>
                        <w:lang w:eastAsia="zh-CN"/>
                      </w:rPr>
                      <w:t>月</w:t>
                    </w:r>
                    <w:r>
                      <w:rPr>
                        <w:lang w:eastAsia="zh-CN"/>
                      </w:rPr>
                      <w:t>16</w:t>
                    </w:r>
                    <w:r>
                      <w:rPr>
                        <w:lang w:eastAsia="zh-CN"/>
                      </w:rPr>
                      <w:t>日发布的《关于全资子公司诉讼事项进展的公告》（临</w:t>
                    </w:r>
                    <w:r>
                      <w:rPr>
                        <w:lang w:eastAsia="zh-CN"/>
                      </w:rPr>
                      <w:t>2014</w:t>
                    </w:r>
                    <w:r>
                      <w:rPr>
                        <w:rFonts w:hint="eastAsia"/>
                        <w:lang w:eastAsia="zh-CN"/>
                      </w:rPr>
                      <w:t>-</w:t>
                    </w:r>
                    <w:r>
                      <w:rPr>
                        <w:lang w:eastAsia="zh-CN"/>
                      </w:rPr>
                      <w:t>021</w:t>
                    </w:r>
                    <w:r>
                      <w:rPr>
                        <w:lang w:eastAsia="zh-CN"/>
                      </w:rPr>
                      <w:t>）及</w:t>
                    </w:r>
                    <w:r>
                      <w:rPr>
                        <w:lang w:eastAsia="zh-CN"/>
                      </w:rPr>
                      <w:t>2013</w:t>
                    </w:r>
                    <w:r>
                      <w:rPr>
                        <w:lang w:eastAsia="zh-CN"/>
                      </w:rPr>
                      <w:t>年年度报告、</w:t>
                    </w:r>
                    <w:r>
                      <w:rPr>
                        <w:lang w:eastAsia="zh-CN"/>
                      </w:rPr>
                      <w:t>2014</w:t>
                    </w:r>
                    <w:r>
                      <w:rPr>
                        <w:lang w:eastAsia="zh-CN"/>
                      </w:rPr>
                      <w:t>年半年报、</w:t>
                    </w:r>
                    <w:r>
                      <w:rPr>
                        <w:lang w:eastAsia="zh-CN"/>
                      </w:rPr>
                      <w:t>2014</w:t>
                    </w:r>
                    <w:r>
                      <w:rPr>
                        <w:lang w:eastAsia="zh-CN"/>
                      </w:rPr>
                      <w:t>年年报、</w:t>
                    </w:r>
                    <w:r>
                      <w:rPr>
                        <w:lang w:eastAsia="zh-CN"/>
                      </w:rPr>
                      <w:t>2015</w:t>
                    </w:r>
                    <w:r>
                      <w:rPr>
                        <w:lang w:eastAsia="zh-CN"/>
                      </w:rPr>
                      <w:t>年半年报、</w:t>
                    </w:r>
                    <w:r>
                      <w:rPr>
                        <w:lang w:eastAsia="zh-CN"/>
                      </w:rPr>
                      <w:t>2015</w:t>
                    </w:r>
                    <w:r>
                      <w:rPr>
                        <w:lang w:eastAsia="zh-CN"/>
                      </w:rPr>
                      <w:t>年年报、</w:t>
                    </w:r>
                    <w:r>
                      <w:rPr>
                        <w:lang w:eastAsia="zh-CN"/>
                      </w:rPr>
                      <w:t>2016</w:t>
                    </w:r>
                    <w:r>
                      <w:rPr>
                        <w:lang w:eastAsia="zh-CN"/>
                      </w:rPr>
                      <w:t>年半年报、</w:t>
                    </w:r>
                    <w:r>
                      <w:rPr>
                        <w:lang w:eastAsia="zh-CN"/>
                      </w:rPr>
                      <w:t>2016</w:t>
                    </w:r>
                    <w:r>
                      <w:rPr>
                        <w:lang w:eastAsia="zh-CN"/>
                      </w:rPr>
                      <w:t>年年报、</w:t>
                    </w:r>
                    <w:r>
                      <w:rPr>
                        <w:lang w:eastAsia="zh-CN"/>
                      </w:rPr>
                      <w:t>2017</w:t>
                    </w:r>
                    <w:r>
                      <w:rPr>
                        <w:lang w:eastAsia="zh-CN"/>
                      </w:rPr>
                      <w:t>年半年报、</w:t>
                    </w:r>
                    <w:r>
                      <w:rPr>
                        <w:lang w:eastAsia="zh-CN"/>
                      </w:rPr>
                      <w:t>2017</w:t>
                    </w:r>
                    <w:r>
                      <w:rPr>
                        <w:lang w:eastAsia="zh-CN"/>
                      </w:rPr>
                      <w:t>年年报</w:t>
                    </w:r>
                    <w:r>
                      <w:rPr>
                        <w:rFonts w:hint="eastAsia"/>
                        <w:lang w:eastAsia="zh-CN"/>
                      </w:rPr>
                      <w:t>、</w:t>
                    </w:r>
                    <w:r>
                      <w:rPr>
                        <w:rFonts w:hint="eastAsia"/>
                        <w:lang w:eastAsia="zh-CN"/>
                      </w:rPr>
                      <w:t>2018</w:t>
                    </w:r>
                    <w:r>
                      <w:rPr>
                        <w:rFonts w:hint="eastAsia"/>
                        <w:lang w:eastAsia="zh-CN"/>
                      </w:rPr>
                      <w:t>年</w:t>
                    </w:r>
                    <w:r>
                      <w:rPr>
                        <w:lang w:eastAsia="zh-CN"/>
                      </w:rPr>
                      <w:t>半年报。</w:t>
                    </w:r>
                  </w:p>
                </w:tc>
              </w:tr>
            </w:sdtContent>
          </w:sdt>
          <w:sdt>
            <w:sdtPr>
              <w:rPr>
                <w:rFonts w:asciiTheme="minorHAnsi" w:eastAsiaTheme="minorEastAsia" w:hAnsiTheme="minorHAnsi" w:cstheme="minorBidi" w:hint="eastAsia"/>
                <w:kern w:val="2"/>
                <w:sz w:val="21"/>
                <w:szCs w:val="21"/>
              </w:rPr>
              <w:alias w:val="诉讼、仲裁或媒体质疑事项已在临时报告披露且无后续进展的"/>
              <w:tag w:val="_TUP_713c0d33ecd1408b9d6e3957d648c3c3"/>
              <w:id w:val="1884742275"/>
              <w:lock w:val="sdtLocked"/>
            </w:sdtPr>
            <w:sdtEndPr/>
            <w:sdtContent>
              <w:tr w:rsidR="008F31E9" w14:paraId="2A988F4C" w14:textId="77777777" w:rsidTr="008F31E9">
                <w:tc>
                  <w:tcPr>
                    <w:tcW w:w="4106" w:type="dxa"/>
                  </w:tcPr>
                  <w:p w14:paraId="7D3D07A5" w14:textId="2BBF15D4" w:rsidR="008F31E9" w:rsidRDefault="00A64AAF" w:rsidP="008F31E9">
                    <w:pPr>
                      <w:pStyle w:val="affd"/>
                      <w:rPr>
                        <w:szCs w:val="21"/>
                        <w:lang w:eastAsia="zh-CN"/>
                      </w:rPr>
                    </w:pPr>
                    <w:r>
                      <w:rPr>
                        <w:lang w:eastAsia="zh-CN"/>
                      </w:rPr>
                      <w:t>公司全资子公司中国中材东方国际贸易有限公司诉上海福缘金属材料有限公司、汤和水、孙碧清、孙绍茂、上海浩龙金属材料有限公司买卖合同纠纷，涉及诉讼标的</w:t>
                    </w:r>
                    <w:r>
                      <w:rPr>
                        <w:lang w:eastAsia="zh-CN"/>
                      </w:rPr>
                      <w:t>32,650,370.52</w:t>
                    </w:r>
                    <w:r>
                      <w:rPr>
                        <w:lang w:eastAsia="zh-CN"/>
                      </w:rPr>
                      <w:t>元（利息暂计至起诉日），双方已和解，东方贸易</w:t>
                    </w:r>
                    <w:r w:rsidR="008E0B44">
                      <w:rPr>
                        <w:rFonts w:hint="eastAsia"/>
                        <w:lang w:eastAsia="zh-CN"/>
                      </w:rPr>
                      <w:t>公司</w:t>
                    </w:r>
                    <w:r>
                      <w:rPr>
                        <w:lang w:eastAsia="zh-CN"/>
                      </w:rPr>
                      <w:t>向法院申请强制执行，</w:t>
                    </w:r>
                    <w:r>
                      <w:rPr>
                        <w:lang w:eastAsia="zh-CN"/>
                      </w:rPr>
                      <w:t>2016</w:t>
                    </w:r>
                    <w:r>
                      <w:rPr>
                        <w:lang w:eastAsia="zh-CN"/>
                      </w:rPr>
                      <w:t>年收回部分欠款，</w:t>
                    </w:r>
                    <w:r>
                      <w:rPr>
                        <w:lang w:eastAsia="zh-CN"/>
                      </w:rPr>
                      <w:t>2017</w:t>
                    </w:r>
                    <w:r>
                      <w:rPr>
                        <w:lang w:eastAsia="zh-CN"/>
                      </w:rPr>
                      <w:t>年根据法院裁定取得部分抵债房产。</w:t>
                    </w:r>
                  </w:p>
                </w:tc>
                <w:tc>
                  <w:tcPr>
                    <w:tcW w:w="4717" w:type="dxa"/>
                  </w:tcPr>
                  <w:p w14:paraId="295B31F7" w14:textId="77777777" w:rsidR="008F31E9" w:rsidRDefault="00A64AAF" w:rsidP="008F31E9">
                    <w:pPr>
                      <w:pStyle w:val="affd"/>
                      <w:rPr>
                        <w:szCs w:val="21"/>
                        <w:lang w:eastAsia="zh-CN"/>
                      </w:rPr>
                    </w:pPr>
                    <w:r>
                      <w:rPr>
                        <w:lang w:eastAsia="zh-CN"/>
                      </w:rPr>
                      <w:t>详情见公司</w:t>
                    </w:r>
                    <w:r>
                      <w:rPr>
                        <w:lang w:eastAsia="zh-CN"/>
                      </w:rPr>
                      <w:t>2014</w:t>
                    </w:r>
                    <w:r>
                      <w:rPr>
                        <w:lang w:eastAsia="zh-CN"/>
                      </w:rPr>
                      <w:t>年</w:t>
                    </w:r>
                    <w:r>
                      <w:rPr>
                        <w:lang w:eastAsia="zh-CN"/>
                      </w:rPr>
                      <w:t>1</w:t>
                    </w:r>
                    <w:r>
                      <w:rPr>
                        <w:lang w:eastAsia="zh-CN"/>
                      </w:rPr>
                      <w:t>月</w:t>
                    </w:r>
                    <w:r>
                      <w:rPr>
                        <w:lang w:eastAsia="zh-CN"/>
                      </w:rPr>
                      <w:t>8</w:t>
                    </w:r>
                    <w:r>
                      <w:rPr>
                        <w:lang w:eastAsia="zh-CN"/>
                      </w:rPr>
                      <w:t>日发布的《关于全资子公司诉讼事项的公告》（临</w:t>
                    </w:r>
                    <w:r>
                      <w:rPr>
                        <w:lang w:eastAsia="zh-CN"/>
                      </w:rPr>
                      <w:t>2014-001</w:t>
                    </w:r>
                    <w:r>
                      <w:rPr>
                        <w:lang w:eastAsia="zh-CN"/>
                      </w:rPr>
                      <w:t>），</w:t>
                    </w:r>
                    <w:r>
                      <w:rPr>
                        <w:lang w:eastAsia="zh-CN"/>
                      </w:rPr>
                      <w:t>2014</w:t>
                    </w:r>
                    <w:r>
                      <w:rPr>
                        <w:lang w:eastAsia="zh-CN"/>
                      </w:rPr>
                      <w:t>年</w:t>
                    </w:r>
                    <w:r>
                      <w:rPr>
                        <w:lang w:eastAsia="zh-CN"/>
                      </w:rPr>
                      <w:t>4</w:t>
                    </w:r>
                    <w:r>
                      <w:rPr>
                        <w:lang w:eastAsia="zh-CN"/>
                      </w:rPr>
                      <w:t>月</w:t>
                    </w:r>
                    <w:r>
                      <w:rPr>
                        <w:lang w:eastAsia="zh-CN"/>
                      </w:rPr>
                      <w:t>2</w:t>
                    </w:r>
                    <w:r>
                      <w:rPr>
                        <w:lang w:eastAsia="zh-CN"/>
                      </w:rPr>
                      <w:t>日发布的《关于全资子公司诉讼事项进展的公告》（临</w:t>
                    </w:r>
                    <w:r>
                      <w:rPr>
                        <w:lang w:eastAsia="zh-CN"/>
                      </w:rPr>
                      <w:t>2014</w:t>
                    </w:r>
                    <w:r>
                      <w:rPr>
                        <w:rFonts w:hint="eastAsia"/>
                        <w:lang w:eastAsia="zh-CN"/>
                      </w:rPr>
                      <w:t>-</w:t>
                    </w:r>
                    <w:r>
                      <w:rPr>
                        <w:lang w:eastAsia="zh-CN"/>
                      </w:rPr>
                      <w:t>019</w:t>
                    </w:r>
                    <w:r>
                      <w:rPr>
                        <w:lang w:eastAsia="zh-CN"/>
                      </w:rPr>
                      <w:t>）、</w:t>
                    </w:r>
                    <w:r>
                      <w:rPr>
                        <w:lang w:eastAsia="zh-CN"/>
                      </w:rPr>
                      <w:t>2017</w:t>
                    </w:r>
                    <w:r>
                      <w:rPr>
                        <w:lang w:eastAsia="zh-CN"/>
                      </w:rPr>
                      <w:t>年</w:t>
                    </w:r>
                    <w:r>
                      <w:rPr>
                        <w:lang w:eastAsia="zh-CN"/>
                      </w:rPr>
                      <w:t>3</w:t>
                    </w:r>
                    <w:r>
                      <w:rPr>
                        <w:lang w:eastAsia="zh-CN"/>
                      </w:rPr>
                      <w:t>月</w:t>
                    </w:r>
                    <w:r>
                      <w:rPr>
                        <w:lang w:eastAsia="zh-CN"/>
                      </w:rPr>
                      <w:t>18</w:t>
                    </w:r>
                    <w:r>
                      <w:rPr>
                        <w:lang w:eastAsia="zh-CN"/>
                      </w:rPr>
                      <w:t>日发布的《关于全资子公司诉讼事项进展公告》（临</w:t>
                    </w:r>
                    <w:r>
                      <w:rPr>
                        <w:lang w:eastAsia="zh-CN"/>
                      </w:rPr>
                      <w:t>2017</w:t>
                    </w:r>
                    <w:r>
                      <w:rPr>
                        <w:rFonts w:hint="eastAsia"/>
                        <w:lang w:eastAsia="zh-CN"/>
                      </w:rPr>
                      <w:t>-</w:t>
                    </w:r>
                    <w:r>
                      <w:rPr>
                        <w:lang w:eastAsia="zh-CN"/>
                      </w:rPr>
                      <w:t>022</w:t>
                    </w:r>
                    <w:r>
                      <w:rPr>
                        <w:lang w:eastAsia="zh-CN"/>
                      </w:rPr>
                      <w:t>）、</w:t>
                    </w:r>
                    <w:r>
                      <w:rPr>
                        <w:lang w:eastAsia="zh-CN"/>
                      </w:rPr>
                      <w:t>2017</w:t>
                    </w:r>
                    <w:r>
                      <w:rPr>
                        <w:lang w:eastAsia="zh-CN"/>
                      </w:rPr>
                      <w:t>年</w:t>
                    </w:r>
                    <w:r>
                      <w:rPr>
                        <w:lang w:eastAsia="zh-CN"/>
                      </w:rPr>
                      <w:t>6</w:t>
                    </w:r>
                    <w:r>
                      <w:rPr>
                        <w:lang w:eastAsia="zh-CN"/>
                      </w:rPr>
                      <w:t>月</w:t>
                    </w:r>
                    <w:r>
                      <w:rPr>
                        <w:lang w:eastAsia="zh-CN"/>
                      </w:rPr>
                      <w:t>10</w:t>
                    </w:r>
                    <w:r>
                      <w:rPr>
                        <w:lang w:eastAsia="zh-CN"/>
                      </w:rPr>
                      <w:t>日发布的《关于全资子公司诉讼事项进展公告》（临</w:t>
                    </w:r>
                    <w:r>
                      <w:rPr>
                        <w:lang w:eastAsia="zh-CN"/>
                      </w:rPr>
                      <w:t>2017</w:t>
                    </w:r>
                    <w:r>
                      <w:rPr>
                        <w:rFonts w:hint="eastAsia"/>
                        <w:lang w:eastAsia="zh-CN"/>
                      </w:rPr>
                      <w:t>-</w:t>
                    </w:r>
                    <w:r>
                      <w:rPr>
                        <w:lang w:eastAsia="zh-CN"/>
                      </w:rPr>
                      <w:t>030</w:t>
                    </w:r>
                    <w:r>
                      <w:rPr>
                        <w:lang w:eastAsia="zh-CN"/>
                      </w:rPr>
                      <w:t>）及</w:t>
                    </w:r>
                    <w:r>
                      <w:rPr>
                        <w:lang w:eastAsia="zh-CN"/>
                      </w:rPr>
                      <w:t>2013</w:t>
                    </w:r>
                    <w:r>
                      <w:rPr>
                        <w:lang w:eastAsia="zh-CN"/>
                      </w:rPr>
                      <w:t>年年度报告、</w:t>
                    </w:r>
                    <w:r>
                      <w:rPr>
                        <w:lang w:eastAsia="zh-CN"/>
                      </w:rPr>
                      <w:t>2014</w:t>
                    </w:r>
                    <w:r>
                      <w:rPr>
                        <w:lang w:eastAsia="zh-CN"/>
                      </w:rPr>
                      <w:t>年半年报、</w:t>
                    </w:r>
                    <w:r>
                      <w:rPr>
                        <w:lang w:eastAsia="zh-CN"/>
                      </w:rPr>
                      <w:t>2014</w:t>
                    </w:r>
                    <w:r>
                      <w:rPr>
                        <w:lang w:eastAsia="zh-CN"/>
                      </w:rPr>
                      <w:t>年年报、</w:t>
                    </w:r>
                    <w:r>
                      <w:rPr>
                        <w:lang w:eastAsia="zh-CN"/>
                      </w:rPr>
                      <w:t>2015</w:t>
                    </w:r>
                    <w:r>
                      <w:rPr>
                        <w:lang w:eastAsia="zh-CN"/>
                      </w:rPr>
                      <w:t>年半年报、</w:t>
                    </w:r>
                    <w:r>
                      <w:rPr>
                        <w:lang w:eastAsia="zh-CN"/>
                      </w:rPr>
                      <w:t>2015</w:t>
                    </w:r>
                    <w:r>
                      <w:rPr>
                        <w:lang w:eastAsia="zh-CN"/>
                      </w:rPr>
                      <w:t>年年报、</w:t>
                    </w:r>
                    <w:r>
                      <w:rPr>
                        <w:lang w:eastAsia="zh-CN"/>
                      </w:rPr>
                      <w:t>2016</w:t>
                    </w:r>
                    <w:r>
                      <w:rPr>
                        <w:lang w:eastAsia="zh-CN"/>
                      </w:rPr>
                      <w:t>年半年报、</w:t>
                    </w:r>
                    <w:r>
                      <w:rPr>
                        <w:lang w:eastAsia="zh-CN"/>
                      </w:rPr>
                      <w:t>2016</w:t>
                    </w:r>
                    <w:r>
                      <w:rPr>
                        <w:lang w:eastAsia="zh-CN"/>
                      </w:rPr>
                      <w:t>年年报、</w:t>
                    </w:r>
                    <w:r>
                      <w:rPr>
                        <w:lang w:eastAsia="zh-CN"/>
                      </w:rPr>
                      <w:t>2017</w:t>
                    </w:r>
                    <w:r>
                      <w:rPr>
                        <w:lang w:eastAsia="zh-CN"/>
                      </w:rPr>
                      <w:t>年半年报、</w:t>
                    </w:r>
                    <w:r>
                      <w:rPr>
                        <w:lang w:eastAsia="zh-CN"/>
                      </w:rPr>
                      <w:t>2017</w:t>
                    </w:r>
                    <w:r>
                      <w:rPr>
                        <w:lang w:eastAsia="zh-CN"/>
                      </w:rPr>
                      <w:t>年年报</w:t>
                    </w:r>
                    <w:r>
                      <w:rPr>
                        <w:rFonts w:hint="eastAsia"/>
                        <w:lang w:eastAsia="zh-CN"/>
                      </w:rPr>
                      <w:t>、</w:t>
                    </w:r>
                    <w:r>
                      <w:rPr>
                        <w:rFonts w:hint="eastAsia"/>
                        <w:lang w:eastAsia="zh-CN"/>
                      </w:rPr>
                      <w:t>2018</w:t>
                    </w:r>
                    <w:r>
                      <w:rPr>
                        <w:rFonts w:hint="eastAsia"/>
                        <w:lang w:eastAsia="zh-CN"/>
                      </w:rPr>
                      <w:t>年</w:t>
                    </w:r>
                    <w:r>
                      <w:rPr>
                        <w:lang w:eastAsia="zh-CN"/>
                      </w:rPr>
                      <w:t>半年报。</w:t>
                    </w:r>
                  </w:p>
                </w:tc>
              </w:tr>
            </w:sdtContent>
          </w:sdt>
        </w:tbl>
        <w:p w14:paraId="32261394" w14:textId="77777777" w:rsidR="008F31E9" w:rsidRDefault="008F31E9">
          <w:pPr>
            <w:pStyle w:val="affd"/>
            <w:rPr>
              <w:lang w:eastAsia="zh-CN"/>
            </w:rPr>
          </w:pPr>
        </w:p>
        <w:p w14:paraId="79C9F439" w14:textId="77777777" w:rsidR="008F31E9" w:rsidRDefault="00244448">
          <w:pPr>
            <w:pStyle w:val="affd"/>
            <w:rPr>
              <w:rFonts w:asciiTheme="minorEastAsia" w:hAnsiTheme="minorEastAsia"/>
              <w:szCs w:val="21"/>
            </w:rPr>
          </w:pPr>
        </w:p>
      </w:sdtContent>
    </w:sdt>
    <w:sdt>
      <w:sdtPr>
        <w:rPr>
          <w:rFonts w:ascii="宋体" w:hAnsi="宋体" w:cs="Times New Roman"/>
          <w:b w:val="0"/>
          <w:bCs w:val="0"/>
          <w:kern w:val="0"/>
          <w:sz w:val="24"/>
          <w:szCs w:val="22"/>
          <w:lang w:val="en-GB" w:eastAsia="en-US"/>
        </w:rPr>
        <w:alias w:val="模块:临时公告未披露或有后续进展的诉讼、仲裁情况"/>
        <w:tag w:val="_SEC_5418915b864f4e448357874add64e3f1"/>
        <w:id w:val="1898935826"/>
        <w:lock w:val="sdtLocked"/>
        <w:placeholder>
          <w:docPart w:val="GBC22222222222222222222222222222"/>
        </w:placeholder>
      </w:sdtPr>
      <w:sdtEndPr>
        <w:rPr>
          <w:rFonts w:ascii="Times New Roman" w:hAnsi="Times New Roman" w:hint="eastAsia"/>
          <w:sz w:val="20"/>
          <w:szCs w:val="20"/>
        </w:rPr>
      </w:sdtEndPr>
      <w:sdtContent>
        <w:p w14:paraId="53AB1848" w14:textId="77777777" w:rsidR="008F31E9" w:rsidRDefault="00A64AAF" w:rsidP="008E0B44">
          <w:pPr>
            <w:pStyle w:val="afff"/>
            <w:numPr>
              <w:ilvl w:val="0"/>
              <w:numId w:val="115"/>
            </w:numPr>
          </w:pPr>
          <w:r>
            <w:t>临时公告未披露或有后续进展的诉讼、仲裁情况</w:t>
          </w:r>
        </w:p>
        <w:sdt>
          <w:sdtPr>
            <w:alias w:val="是否适用：临时公告未披露或有后续进展的诉讼、仲裁情况[双击切换]"/>
            <w:tag w:val="_GBC_35f7d90461484a06aaa4de37b11de834"/>
            <w:id w:val="730581899"/>
            <w:lock w:val="sdtContentLocked"/>
            <w:placeholder>
              <w:docPart w:val="GBC22222222222222222222222222222"/>
            </w:placeholder>
          </w:sdtPr>
          <w:sdtEndPr/>
          <w:sdtContent>
            <w:p w14:paraId="65CF5972" w14:textId="77777777" w:rsidR="008F31E9" w:rsidRDefault="00A64AAF">
              <w:pPr>
                <w:pStyle w:val="affd"/>
              </w:pPr>
              <w:r>
                <w:fldChar w:fldCharType="begin"/>
              </w:r>
              <w:r>
                <w:rPr>
                  <w:rFonts w:hint="eastAsia"/>
                </w:rPr>
                <w:instrText xml:space="preserve">MACROBUTTON  SnrToggleCheckbox </w:instrText>
              </w:r>
              <w:r>
                <w:rPr>
                  <w:rFonts w:hint="eastAsia"/>
                </w:rPr>
                <w:instrText>√适用</w:instrText>
              </w:r>
              <w:r>
                <w:rPr>
                  <w:rFonts w:hint="eastAsia"/>
                </w:rP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14:paraId="5EA75BB4" w14:textId="77777777" w:rsidR="008F31E9" w:rsidRDefault="00A64AAF">
          <w:pPr>
            <w:pStyle w:val="affd"/>
            <w:jc w:val="right"/>
          </w:pPr>
          <w:proofErr w:type="spellStart"/>
          <w:r>
            <w:rPr>
              <w:rFonts w:hint="eastAsia"/>
            </w:rPr>
            <w:t>单位</w:t>
          </w:r>
          <w:proofErr w:type="spellEnd"/>
          <w:r>
            <w:rPr>
              <w:rFonts w:hint="eastAsia"/>
            </w:rPr>
            <w:t>:</w:t>
          </w:r>
          <w:sdt>
            <w:sdtPr>
              <w:rPr>
                <w:rFonts w:hint="eastAsia"/>
              </w:rPr>
              <w:alias w:val="单位：重大诉讼仲裁事项"/>
              <w:tag w:val="_GBC_9d97246aa01d4ad08e6284cc246abd9f"/>
              <w:id w:val="-26014895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w:t>
          </w:r>
          <w:proofErr w:type="spellStart"/>
          <w:r>
            <w:rPr>
              <w:rFonts w:hint="eastAsia"/>
            </w:rPr>
            <w:t>币种</w:t>
          </w:r>
          <w:proofErr w:type="spellEnd"/>
          <w:r>
            <w:rPr>
              <w:rFonts w:hint="eastAsia"/>
            </w:rPr>
            <w:t>:</w:t>
          </w:r>
          <w:sdt>
            <w:sdtPr>
              <w:rPr>
                <w:rFonts w:hint="eastAsia"/>
              </w:rPr>
              <w:alias w:val="币种：重大诉讼仲裁事项"/>
              <w:tag w:val="_GBC_a18222a537f349d088118dcd5db0706a"/>
              <w:id w:val="-101676830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proofErr w:type="spellStart"/>
              <w:r>
                <w:rPr>
                  <w:rFonts w:hint="eastAsia"/>
                </w:rPr>
                <w:t>人民币</w:t>
              </w:r>
              <w:proofErr w:type="spellEnd"/>
            </w:sdtContent>
          </w:sdt>
        </w:p>
        <w:tbl>
          <w:tblPr>
            <w:tblStyle w:val="g23"/>
            <w:tblW w:w="0" w:type="auto"/>
            <w:tblLook w:val="04A0" w:firstRow="1" w:lastRow="0" w:firstColumn="1" w:lastColumn="0" w:noHBand="0" w:noVBand="1"/>
          </w:tblPr>
          <w:tblGrid>
            <w:gridCol w:w="837"/>
            <w:gridCol w:w="860"/>
            <w:gridCol w:w="829"/>
            <w:gridCol w:w="829"/>
            <w:gridCol w:w="861"/>
            <w:gridCol w:w="1216"/>
            <w:gridCol w:w="840"/>
            <w:gridCol w:w="851"/>
            <w:gridCol w:w="850"/>
            <w:gridCol w:w="850"/>
          </w:tblGrid>
          <w:tr w:rsidR="008F31E9" w14:paraId="2A2398B0" w14:textId="77777777" w:rsidTr="008F31E9">
            <w:sdt>
              <w:sdtPr>
                <w:tag w:val="_PLD_d41f71fd1aeb4ad2847c6534560b258a"/>
                <w:id w:val="1783530997"/>
                <w:lock w:val="sdtLocked"/>
              </w:sdtPr>
              <w:sdtEndPr/>
              <w:sdtContent>
                <w:tc>
                  <w:tcPr>
                    <w:tcW w:w="9049" w:type="dxa"/>
                    <w:gridSpan w:val="10"/>
                  </w:tcPr>
                  <w:p w14:paraId="5575FACE" w14:textId="77777777" w:rsidR="008F31E9" w:rsidRDefault="00A64AAF" w:rsidP="008F31E9">
                    <w:pPr>
                      <w:pStyle w:val="affd"/>
                      <w:rPr>
                        <w:szCs w:val="21"/>
                      </w:rPr>
                    </w:pPr>
                    <w:proofErr w:type="spellStart"/>
                    <w:r>
                      <w:rPr>
                        <w:rFonts w:hint="eastAsia"/>
                        <w:szCs w:val="21"/>
                      </w:rPr>
                      <w:t>报告期内</w:t>
                    </w:r>
                    <w:proofErr w:type="spellEnd"/>
                    <w:r>
                      <w:rPr>
                        <w:rFonts w:hint="eastAsia"/>
                        <w:szCs w:val="21"/>
                      </w:rPr>
                      <w:t>:</w:t>
                    </w:r>
                  </w:p>
                </w:tc>
              </w:sdtContent>
            </w:sdt>
          </w:tr>
          <w:tr w:rsidR="008F31E9" w14:paraId="34AD5BE3" w14:textId="77777777" w:rsidTr="008F31E9">
            <w:sdt>
              <w:sdtPr>
                <w:tag w:val="_PLD_4d9b112021884e699f90fb18615a7a2e"/>
                <w:id w:val="1850593622"/>
                <w:lock w:val="sdtLocked"/>
              </w:sdtPr>
              <w:sdtEndPr/>
              <w:sdtContent>
                <w:tc>
                  <w:tcPr>
                    <w:tcW w:w="866" w:type="dxa"/>
                    <w:vAlign w:val="center"/>
                  </w:tcPr>
                  <w:p w14:paraId="32A56856" w14:textId="77777777" w:rsidR="008F31E9" w:rsidRDefault="00A64AAF" w:rsidP="008F31E9">
                    <w:pPr>
                      <w:pStyle w:val="affd"/>
                      <w:jc w:val="center"/>
                      <w:rPr>
                        <w:szCs w:val="21"/>
                      </w:rPr>
                    </w:pPr>
                    <w:proofErr w:type="spellStart"/>
                    <w:r>
                      <w:rPr>
                        <w:szCs w:val="21"/>
                      </w:rPr>
                      <w:t>起诉</w:t>
                    </w:r>
                    <w:proofErr w:type="spellEnd"/>
                    <w:r>
                      <w:rPr>
                        <w:szCs w:val="21"/>
                      </w:rPr>
                      <w:t>(</w:t>
                    </w:r>
                    <w:proofErr w:type="spellStart"/>
                    <w:r>
                      <w:rPr>
                        <w:szCs w:val="21"/>
                      </w:rPr>
                      <w:t>申请</w:t>
                    </w:r>
                    <w:proofErr w:type="spellEnd"/>
                    <w:r>
                      <w:rPr>
                        <w:szCs w:val="21"/>
                      </w:rPr>
                      <w:t>)</w:t>
                    </w:r>
                    <w:r>
                      <w:rPr>
                        <w:szCs w:val="21"/>
                      </w:rPr>
                      <w:t>方</w:t>
                    </w:r>
                  </w:p>
                </w:tc>
              </w:sdtContent>
            </w:sdt>
            <w:sdt>
              <w:sdtPr>
                <w:tag w:val="_PLD_c32a293b7cc342f8b27e24280205fb5b"/>
                <w:id w:val="697889374"/>
                <w:lock w:val="sdtLocked"/>
              </w:sdtPr>
              <w:sdtEndPr/>
              <w:sdtContent>
                <w:tc>
                  <w:tcPr>
                    <w:tcW w:w="879" w:type="dxa"/>
                    <w:vAlign w:val="center"/>
                  </w:tcPr>
                  <w:p w14:paraId="0EA08143" w14:textId="77777777" w:rsidR="008F31E9" w:rsidRDefault="00A64AAF" w:rsidP="008F31E9">
                    <w:pPr>
                      <w:pStyle w:val="affd"/>
                      <w:jc w:val="center"/>
                      <w:rPr>
                        <w:szCs w:val="21"/>
                      </w:rPr>
                    </w:pPr>
                    <w:proofErr w:type="spellStart"/>
                    <w:r>
                      <w:rPr>
                        <w:szCs w:val="21"/>
                      </w:rPr>
                      <w:t>应诉</w:t>
                    </w:r>
                    <w:proofErr w:type="spellEnd"/>
                    <w:r>
                      <w:rPr>
                        <w:rFonts w:hint="eastAsia"/>
                        <w:szCs w:val="21"/>
                      </w:rPr>
                      <w:t>(</w:t>
                    </w:r>
                    <w:proofErr w:type="spellStart"/>
                    <w:r>
                      <w:rPr>
                        <w:szCs w:val="21"/>
                      </w:rPr>
                      <w:t>被申请</w:t>
                    </w:r>
                    <w:proofErr w:type="spellEnd"/>
                    <w:r>
                      <w:rPr>
                        <w:rFonts w:hint="eastAsia"/>
                        <w:szCs w:val="21"/>
                      </w:rPr>
                      <w:t>)</w:t>
                    </w:r>
                    <w:r>
                      <w:rPr>
                        <w:szCs w:val="21"/>
                      </w:rPr>
                      <w:t>方</w:t>
                    </w:r>
                  </w:p>
                </w:tc>
              </w:sdtContent>
            </w:sdt>
            <w:sdt>
              <w:sdtPr>
                <w:tag w:val="_PLD_eff0fb32b4bd49df8045de6cb1eb61f6"/>
                <w:id w:val="2114858099"/>
                <w:lock w:val="sdtLocked"/>
              </w:sdtPr>
              <w:sdtEndPr/>
              <w:sdtContent>
                <w:tc>
                  <w:tcPr>
                    <w:tcW w:w="862" w:type="dxa"/>
                    <w:vAlign w:val="center"/>
                  </w:tcPr>
                  <w:p w14:paraId="3E8BAEE6" w14:textId="77777777" w:rsidR="008F31E9" w:rsidRDefault="00A64AAF" w:rsidP="008F31E9">
                    <w:pPr>
                      <w:pStyle w:val="affd"/>
                      <w:jc w:val="center"/>
                      <w:rPr>
                        <w:szCs w:val="21"/>
                      </w:rPr>
                    </w:pPr>
                    <w:proofErr w:type="spellStart"/>
                    <w:r>
                      <w:rPr>
                        <w:szCs w:val="21"/>
                      </w:rPr>
                      <w:t>承担连带责任方</w:t>
                    </w:r>
                    <w:proofErr w:type="spellEnd"/>
                  </w:p>
                </w:tc>
              </w:sdtContent>
            </w:sdt>
            <w:sdt>
              <w:sdtPr>
                <w:tag w:val="_PLD_3182b9e352674cfca450ce843b2abe09"/>
                <w:id w:val="1962148342"/>
                <w:lock w:val="sdtLocked"/>
              </w:sdtPr>
              <w:sdtEndPr/>
              <w:sdtContent>
                <w:tc>
                  <w:tcPr>
                    <w:tcW w:w="862" w:type="dxa"/>
                    <w:vAlign w:val="center"/>
                  </w:tcPr>
                  <w:p w14:paraId="0FC172F1" w14:textId="77777777" w:rsidR="008F31E9" w:rsidRDefault="00A64AAF" w:rsidP="008F31E9">
                    <w:pPr>
                      <w:pStyle w:val="affd"/>
                      <w:jc w:val="center"/>
                      <w:rPr>
                        <w:szCs w:val="21"/>
                      </w:rPr>
                    </w:pPr>
                    <w:proofErr w:type="spellStart"/>
                    <w:r>
                      <w:rPr>
                        <w:szCs w:val="21"/>
                      </w:rPr>
                      <w:t>诉讼仲裁类型</w:t>
                    </w:r>
                    <w:proofErr w:type="spellEnd"/>
                  </w:p>
                </w:tc>
              </w:sdtContent>
            </w:sdt>
            <w:sdt>
              <w:sdtPr>
                <w:tag w:val="_PLD_86e4a2e13ad5461d8f77a09cb45ddc71"/>
                <w:id w:val="-1987464183"/>
                <w:lock w:val="sdtLocked"/>
              </w:sdtPr>
              <w:sdtEndPr/>
              <w:sdtContent>
                <w:tc>
                  <w:tcPr>
                    <w:tcW w:w="880" w:type="dxa"/>
                    <w:vAlign w:val="center"/>
                  </w:tcPr>
                  <w:p w14:paraId="0B6342AC" w14:textId="77777777" w:rsidR="008F31E9" w:rsidRDefault="00A64AAF" w:rsidP="008F31E9">
                    <w:pPr>
                      <w:pStyle w:val="affd"/>
                      <w:jc w:val="center"/>
                      <w:rPr>
                        <w:szCs w:val="21"/>
                      </w:rPr>
                    </w:pPr>
                    <w:proofErr w:type="spellStart"/>
                    <w:r>
                      <w:rPr>
                        <w:szCs w:val="21"/>
                      </w:rPr>
                      <w:t>诉讼</w:t>
                    </w:r>
                    <w:proofErr w:type="spellEnd"/>
                    <w:r>
                      <w:rPr>
                        <w:szCs w:val="21"/>
                      </w:rPr>
                      <w:t>(</w:t>
                    </w:r>
                    <w:proofErr w:type="spellStart"/>
                    <w:r>
                      <w:rPr>
                        <w:szCs w:val="21"/>
                      </w:rPr>
                      <w:t>仲裁</w:t>
                    </w:r>
                    <w:proofErr w:type="spellEnd"/>
                    <w:r>
                      <w:rPr>
                        <w:szCs w:val="21"/>
                      </w:rPr>
                      <w:t>)</w:t>
                    </w:r>
                    <w:proofErr w:type="spellStart"/>
                    <w:r>
                      <w:rPr>
                        <w:szCs w:val="21"/>
                      </w:rPr>
                      <w:t>基本情况</w:t>
                    </w:r>
                    <w:proofErr w:type="spellEnd"/>
                  </w:p>
                </w:tc>
              </w:sdtContent>
            </w:sdt>
            <w:sdt>
              <w:sdtPr>
                <w:tag w:val="_PLD_b491f23ec9e248f9902c5c1b2081b024"/>
                <w:id w:val="465083561"/>
                <w:lock w:val="sdtLocked"/>
              </w:sdtPr>
              <w:sdtEndPr/>
              <w:sdtContent>
                <w:tc>
                  <w:tcPr>
                    <w:tcW w:w="1216" w:type="dxa"/>
                    <w:vAlign w:val="center"/>
                  </w:tcPr>
                  <w:p w14:paraId="7A018005" w14:textId="77777777" w:rsidR="008F31E9" w:rsidRDefault="00A64AAF" w:rsidP="008F31E9">
                    <w:pPr>
                      <w:pStyle w:val="affd"/>
                      <w:jc w:val="center"/>
                      <w:rPr>
                        <w:szCs w:val="21"/>
                      </w:rPr>
                    </w:pPr>
                    <w:proofErr w:type="spellStart"/>
                    <w:r>
                      <w:rPr>
                        <w:szCs w:val="21"/>
                      </w:rPr>
                      <w:t>诉讼</w:t>
                    </w:r>
                    <w:proofErr w:type="spellEnd"/>
                    <w:r>
                      <w:rPr>
                        <w:szCs w:val="21"/>
                      </w:rPr>
                      <w:t>(</w:t>
                    </w:r>
                    <w:proofErr w:type="spellStart"/>
                    <w:r>
                      <w:rPr>
                        <w:szCs w:val="21"/>
                      </w:rPr>
                      <w:t>仲裁</w:t>
                    </w:r>
                    <w:proofErr w:type="spellEnd"/>
                    <w:r>
                      <w:rPr>
                        <w:szCs w:val="21"/>
                      </w:rPr>
                      <w:t>)</w:t>
                    </w:r>
                    <w:proofErr w:type="spellStart"/>
                    <w:r>
                      <w:rPr>
                        <w:szCs w:val="21"/>
                      </w:rPr>
                      <w:t>涉及金额</w:t>
                    </w:r>
                    <w:proofErr w:type="spellEnd"/>
                  </w:p>
                </w:tc>
              </w:sdtContent>
            </w:sdt>
            <w:sdt>
              <w:sdtPr>
                <w:tag w:val="_PLD_2b415cbc1f944f409e2c471dbfd8a1b2"/>
                <w:id w:val="1674845409"/>
                <w:lock w:val="sdtLocked"/>
              </w:sdtPr>
              <w:sdtEndPr/>
              <w:sdtContent>
                <w:tc>
                  <w:tcPr>
                    <w:tcW w:w="868" w:type="dxa"/>
                    <w:vAlign w:val="center"/>
                  </w:tcPr>
                  <w:p w14:paraId="26994138" w14:textId="77777777" w:rsidR="008F31E9" w:rsidRDefault="00A64AAF" w:rsidP="008F31E9">
                    <w:pPr>
                      <w:pStyle w:val="affd"/>
                      <w:jc w:val="center"/>
                      <w:rPr>
                        <w:szCs w:val="21"/>
                        <w:lang w:eastAsia="zh-CN"/>
                      </w:rPr>
                    </w:pPr>
                    <w:r>
                      <w:rPr>
                        <w:szCs w:val="21"/>
                        <w:lang w:eastAsia="zh-CN"/>
                      </w:rPr>
                      <w:t>诉讼</w:t>
                    </w:r>
                    <w:r>
                      <w:rPr>
                        <w:szCs w:val="21"/>
                        <w:lang w:eastAsia="zh-CN"/>
                      </w:rPr>
                      <w:t>(</w:t>
                    </w:r>
                    <w:r>
                      <w:rPr>
                        <w:szCs w:val="21"/>
                        <w:lang w:eastAsia="zh-CN"/>
                      </w:rPr>
                      <w:t>仲裁</w:t>
                    </w:r>
                    <w:r>
                      <w:rPr>
                        <w:szCs w:val="21"/>
                        <w:lang w:eastAsia="zh-CN"/>
                      </w:rPr>
                      <w:t>)</w:t>
                    </w:r>
                    <w:r>
                      <w:rPr>
                        <w:szCs w:val="21"/>
                        <w:lang w:eastAsia="zh-CN"/>
                      </w:rPr>
                      <w:t>是否形成预计负债及金额</w:t>
                    </w:r>
                  </w:p>
                </w:tc>
              </w:sdtContent>
            </w:sdt>
            <w:sdt>
              <w:sdtPr>
                <w:tag w:val="_PLD_f02309bf6efe44ff86d44f16620b132d"/>
                <w:id w:val="929936313"/>
                <w:lock w:val="sdtLocked"/>
              </w:sdtPr>
              <w:sdtEndPr/>
              <w:sdtContent>
                <w:tc>
                  <w:tcPr>
                    <w:tcW w:w="880" w:type="dxa"/>
                    <w:vAlign w:val="center"/>
                  </w:tcPr>
                  <w:p w14:paraId="6067CF7E" w14:textId="77777777" w:rsidR="008F31E9" w:rsidRDefault="00A64AAF" w:rsidP="008F31E9">
                    <w:pPr>
                      <w:pStyle w:val="affd"/>
                      <w:jc w:val="center"/>
                      <w:rPr>
                        <w:szCs w:val="21"/>
                      </w:rPr>
                    </w:pPr>
                    <w:proofErr w:type="spellStart"/>
                    <w:r>
                      <w:rPr>
                        <w:szCs w:val="21"/>
                      </w:rPr>
                      <w:t>诉讼</w:t>
                    </w:r>
                    <w:proofErr w:type="spellEnd"/>
                    <w:r>
                      <w:rPr>
                        <w:szCs w:val="21"/>
                      </w:rPr>
                      <w:t>(</w:t>
                    </w:r>
                    <w:proofErr w:type="spellStart"/>
                    <w:r>
                      <w:rPr>
                        <w:szCs w:val="21"/>
                      </w:rPr>
                      <w:t>仲裁</w:t>
                    </w:r>
                    <w:proofErr w:type="spellEnd"/>
                    <w:r>
                      <w:rPr>
                        <w:szCs w:val="21"/>
                      </w:rPr>
                      <w:t>)</w:t>
                    </w:r>
                    <w:proofErr w:type="spellStart"/>
                    <w:r>
                      <w:rPr>
                        <w:szCs w:val="21"/>
                      </w:rPr>
                      <w:t>进展情况</w:t>
                    </w:r>
                    <w:proofErr w:type="spellEnd"/>
                  </w:p>
                </w:tc>
              </w:sdtContent>
            </w:sdt>
            <w:sdt>
              <w:sdtPr>
                <w:tag w:val="_PLD_0716dc47d25e4a39b22e4eec6c623d38"/>
                <w:id w:val="810139318"/>
                <w:lock w:val="sdtLocked"/>
              </w:sdtPr>
              <w:sdtEndPr/>
              <w:sdtContent>
                <w:tc>
                  <w:tcPr>
                    <w:tcW w:w="868" w:type="dxa"/>
                    <w:vAlign w:val="center"/>
                  </w:tcPr>
                  <w:p w14:paraId="098FFFED" w14:textId="77777777" w:rsidR="008F31E9" w:rsidRDefault="00A64AAF" w:rsidP="008F31E9">
                    <w:pPr>
                      <w:pStyle w:val="affd"/>
                      <w:jc w:val="center"/>
                      <w:rPr>
                        <w:szCs w:val="21"/>
                        <w:lang w:eastAsia="zh-CN"/>
                      </w:rPr>
                    </w:pPr>
                    <w:r>
                      <w:rPr>
                        <w:szCs w:val="21"/>
                        <w:lang w:eastAsia="zh-CN"/>
                      </w:rPr>
                      <w:t>诉讼</w:t>
                    </w:r>
                    <w:r>
                      <w:rPr>
                        <w:szCs w:val="21"/>
                        <w:lang w:eastAsia="zh-CN"/>
                      </w:rPr>
                      <w:t>(</w:t>
                    </w:r>
                    <w:r>
                      <w:rPr>
                        <w:szCs w:val="21"/>
                        <w:lang w:eastAsia="zh-CN"/>
                      </w:rPr>
                      <w:t>仲裁</w:t>
                    </w:r>
                    <w:r>
                      <w:rPr>
                        <w:szCs w:val="21"/>
                        <w:lang w:eastAsia="zh-CN"/>
                      </w:rPr>
                      <w:t>)</w:t>
                    </w:r>
                    <w:r>
                      <w:rPr>
                        <w:szCs w:val="21"/>
                        <w:lang w:eastAsia="zh-CN"/>
                      </w:rPr>
                      <w:t>审理结果及影响</w:t>
                    </w:r>
                  </w:p>
                </w:tc>
              </w:sdtContent>
            </w:sdt>
            <w:sdt>
              <w:sdtPr>
                <w:tag w:val="_PLD_8bc1db95a90849249b1a09fa51190e2b"/>
                <w:id w:val="-1016541413"/>
                <w:lock w:val="sdtLocked"/>
              </w:sdtPr>
              <w:sdtEndPr/>
              <w:sdtContent>
                <w:tc>
                  <w:tcPr>
                    <w:tcW w:w="868" w:type="dxa"/>
                    <w:vAlign w:val="center"/>
                  </w:tcPr>
                  <w:p w14:paraId="7459D0D4" w14:textId="77777777" w:rsidR="008F31E9" w:rsidRDefault="00A64AAF" w:rsidP="008F31E9">
                    <w:pPr>
                      <w:pStyle w:val="affd"/>
                      <w:jc w:val="center"/>
                      <w:rPr>
                        <w:szCs w:val="21"/>
                        <w:lang w:eastAsia="zh-CN"/>
                      </w:rPr>
                    </w:pPr>
                    <w:r>
                      <w:rPr>
                        <w:szCs w:val="21"/>
                        <w:lang w:eastAsia="zh-CN"/>
                      </w:rPr>
                      <w:t>诉讼</w:t>
                    </w:r>
                    <w:r>
                      <w:rPr>
                        <w:szCs w:val="21"/>
                        <w:lang w:eastAsia="zh-CN"/>
                      </w:rPr>
                      <w:t>(</w:t>
                    </w:r>
                    <w:r>
                      <w:rPr>
                        <w:szCs w:val="21"/>
                        <w:lang w:eastAsia="zh-CN"/>
                      </w:rPr>
                      <w:t>仲裁</w:t>
                    </w:r>
                    <w:r>
                      <w:rPr>
                        <w:szCs w:val="21"/>
                        <w:lang w:eastAsia="zh-CN"/>
                      </w:rPr>
                      <w:t>)</w:t>
                    </w:r>
                    <w:r>
                      <w:rPr>
                        <w:szCs w:val="21"/>
                        <w:lang w:eastAsia="zh-CN"/>
                      </w:rPr>
                      <w:t>判决执行情况</w:t>
                    </w:r>
                  </w:p>
                </w:tc>
              </w:sdtContent>
            </w:sdt>
          </w:tr>
          <w:sdt>
            <w:sdtPr>
              <w:rPr>
                <w:rFonts w:ascii="Calibri" w:eastAsiaTheme="minorEastAsia" w:hAnsi="Calibri" w:cstheme="minorBidi" w:hint="eastAsia"/>
                <w:kern w:val="2"/>
                <w:sz w:val="21"/>
                <w:szCs w:val="21"/>
              </w:rPr>
              <w:alias w:val="重大诉讼、仲裁事项"/>
              <w:tag w:val="_TUP_f252d4ec6fcd41908cebf11001f20989"/>
              <w:id w:val="-1801832810"/>
              <w:lock w:val="sdtLocked"/>
            </w:sdtPr>
            <w:sdtEndPr/>
            <w:sdtContent>
              <w:tr w:rsidR="008F31E9" w14:paraId="2F391D47" w14:textId="77777777" w:rsidTr="008F31E9">
                <w:tc>
                  <w:tcPr>
                    <w:tcW w:w="866" w:type="dxa"/>
                  </w:tcPr>
                  <w:p w14:paraId="79AAEB81" w14:textId="77777777" w:rsidR="008F31E9" w:rsidRDefault="00A64AAF" w:rsidP="008F31E9">
                    <w:pPr>
                      <w:pStyle w:val="affd"/>
                      <w:rPr>
                        <w:szCs w:val="21"/>
                      </w:rPr>
                    </w:pPr>
                    <w:proofErr w:type="spellStart"/>
                    <w:r>
                      <w:t>中材建设有限公司</w:t>
                    </w:r>
                    <w:proofErr w:type="spellEnd"/>
                  </w:p>
                </w:tc>
                <w:tc>
                  <w:tcPr>
                    <w:tcW w:w="879" w:type="dxa"/>
                  </w:tcPr>
                  <w:p w14:paraId="2D199E1D" w14:textId="77777777" w:rsidR="008F31E9" w:rsidRDefault="00A64AAF" w:rsidP="008F31E9">
                    <w:pPr>
                      <w:pStyle w:val="affd"/>
                      <w:rPr>
                        <w:szCs w:val="21"/>
                        <w:lang w:eastAsia="zh-CN"/>
                      </w:rPr>
                    </w:pPr>
                    <w:r>
                      <w:rPr>
                        <w:lang w:eastAsia="zh-CN"/>
                      </w:rPr>
                      <w:t>呼伦贝尔市盛伟科技实业有限公司、伊敏中鼎科技节能有限责任公司</w:t>
                    </w:r>
                  </w:p>
                </w:tc>
                <w:tc>
                  <w:tcPr>
                    <w:tcW w:w="862" w:type="dxa"/>
                  </w:tcPr>
                  <w:p w14:paraId="4AD387E4" w14:textId="77777777" w:rsidR="008F31E9" w:rsidRDefault="00A64AAF" w:rsidP="008F31E9">
                    <w:pPr>
                      <w:pStyle w:val="affd"/>
                      <w:rPr>
                        <w:szCs w:val="21"/>
                        <w:lang w:eastAsia="zh-CN"/>
                      </w:rPr>
                    </w:pPr>
                    <w:r>
                      <w:rPr>
                        <w:lang w:eastAsia="zh-CN"/>
                      </w:rPr>
                      <w:t xml:space="preserve">　</w:t>
                    </w:r>
                    <w:r>
                      <w:rPr>
                        <w:rFonts w:hint="eastAsia"/>
                        <w:lang w:eastAsia="zh-CN"/>
                      </w:rPr>
                      <w:t>无</w:t>
                    </w:r>
                  </w:p>
                </w:tc>
                <w:tc>
                  <w:tcPr>
                    <w:tcW w:w="862" w:type="dxa"/>
                  </w:tcPr>
                  <w:p w14:paraId="30110900" w14:textId="77777777" w:rsidR="008F31E9" w:rsidRDefault="00A64AAF" w:rsidP="008F31E9">
                    <w:pPr>
                      <w:pStyle w:val="affd"/>
                      <w:rPr>
                        <w:szCs w:val="21"/>
                      </w:rPr>
                    </w:pPr>
                    <w:proofErr w:type="spellStart"/>
                    <w:r>
                      <w:t>诉讼</w:t>
                    </w:r>
                    <w:proofErr w:type="spellEnd"/>
                  </w:p>
                </w:tc>
                <w:tc>
                  <w:tcPr>
                    <w:tcW w:w="880" w:type="dxa"/>
                  </w:tcPr>
                  <w:p w14:paraId="1893104E" w14:textId="77777777" w:rsidR="008F31E9" w:rsidRDefault="00A64AAF" w:rsidP="008F31E9">
                    <w:pPr>
                      <w:pStyle w:val="affd"/>
                      <w:rPr>
                        <w:szCs w:val="21"/>
                        <w:lang w:eastAsia="zh-CN"/>
                      </w:rPr>
                    </w:pPr>
                    <w:r>
                      <w:rPr>
                        <w:lang w:eastAsia="zh-CN"/>
                      </w:rPr>
                      <w:t>原告依约履行绝大部分合同义务，被告擅自解除合同并拒绝结算剩余工程款。</w:t>
                    </w:r>
                  </w:p>
                </w:tc>
                <w:tc>
                  <w:tcPr>
                    <w:tcW w:w="1216" w:type="dxa"/>
                  </w:tcPr>
                  <w:p w14:paraId="5CE548DD" w14:textId="77777777" w:rsidR="008F31E9" w:rsidRDefault="00A64AAF" w:rsidP="008F31E9">
                    <w:pPr>
                      <w:pStyle w:val="affd"/>
                      <w:jc w:val="right"/>
                      <w:rPr>
                        <w:szCs w:val="21"/>
                      </w:rPr>
                    </w:pPr>
                    <w:r>
                      <w:t>102,414,900</w:t>
                    </w:r>
                  </w:p>
                </w:tc>
                <w:tc>
                  <w:tcPr>
                    <w:tcW w:w="868" w:type="dxa"/>
                  </w:tcPr>
                  <w:p w14:paraId="63293FE4" w14:textId="77777777" w:rsidR="008F31E9" w:rsidRDefault="00A64AAF" w:rsidP="008F31E9">
                    <w:pPr>
                      <w:pStyle w:val="affd"/>
                      <w:rPr>
                        <w:szCs w:val="21"/>
                      </w:rPr>
                    </w:pPr>
                    <w:r>
                      <w:t>否</w:t>
                    </w:r>
                  </w:p>
                </w:tc>
                <w:tc>
                  <w:tcPr>
                    <w:tcW w:w="880" w:type="dxa"/>
                  </w:tcPr>
                  <w:p w14:paraId="40850677" w14:textId="77777777" w:rsidR="008F31E9" w:rsidRDefault="00A64AAF" w:rsidP="008F31E9">
                    <w:pPr>
                      <w:pStyle w:val="affd"/>
                      <w:rPr>
                        <w:szCs w:val="21"/>
                        <w:lang w:eastAsia="zh-CN"/>
                      </w:rPr>
                    </w:pPr>
                    <w:r>
                      <w:rPr>
                        <w:rFonts w:hint="eastAsia"/>
                        <w:szCs w:val="21"/>
                        <w:lang w:eastAsia="zh-CN"/>
                      </w:rPr>
                      <w:t>二审终结</w:t>
                    </w:r>
                  </w:p>
                </w:tc>
                <w:tc>
                  <w:tcPr>
                    <w:tcW w:w="868" w:type="dxa"/>
                  </w:tcPr>
                  <w:p w14:paraId="4A55C7A4" w14:textId="77777777" w:rsidR="008F31E9" w:rsidRDefault="00A64AAF" w:rsidP="008F31E9">
                    <w:pPr>
                      <w:pStyle w:val="affd"/>
                      <w:rPr>
                        <w:szCs w:val="21"/>
                        <w:lang w:eastAsia="zh-CN"/>
                      </w:rPr>
                    </w:pPr>
                    <w:r>
                      <w:rPr>
                        <w:rFonts w:hint="eastAsia"/>
                        <w:szCs w:val="21"/>
                        <w:lang w:eastAsia="zh-CN"/>
                      </w:rPr>
                      <w:t>报告期</w:t>
                    </w:r>
                    <w:r>
                      <w:rPr>
                        <w:szCs w:val="21"/>
                        <w:lang w:eastAsia="zh-CN"/>
                      </w:rPr>
                      <w:t>，</w:t>
                    </w:r>
                    <w:r>
                      <w:rPr>
                        <w:rFonts w:hint="eastAsia"/>
                        <w:szCs w:val="21"/>
                        <w:lang w:eastAsia="zh-CN"/>
                      </w:rPr>
                      <w:t>内蒙古自治区高级人民法院作出</w:t>
                    </w:r>
                    <w:r w:rsidRPr="00777E10">
                      <w:rPr>
                        <w:szCs w:val="21"/>
                        <w:lang w:eastAsia="zh-CN"/>
                      </w:rPr>
                      <w:t>民事裁定书，裁定一审判决生效。</w:t>
                    </w:r>
                    <w:r>
                      <w:rPr>
                        <w:rFonts w:hint="eastAsia"/>
                        <w:szCs w:val="21"/>
                        <w:lang w:eastAsia="zh-CN"/>
                      </w:rPr>
                      <w:t>本案审结，</w:t>
                    </w:r>
                    <w:r w:rsidRPr="00777E10">
                      <w:rPr>
                        <w:szCs w:val="21"/>
                        <w:lang w:eastAsia="zh-CN"/>
                      </w:rPr>
                      <w:t>中材建设</w:t>
                    </w:r>
                    <w:r>
                      <w:rPr>
                        <w:rFonts w:hint="eastAsia"/>
                        <w:szCs w:val="21"/>
                        <w:lang w:eastAsia="zh-CN"/>
                      </w:rPr>
                      <w:t>胜诉</w:t>
                    </w:r>
                    <w:r w:rsidRPr="00777E10">
                      <w:rPr>
                        <w:szCs w:val="21"/>
                        <w:lang w:eastAsia="zh-CN"/>
                      </w:rPr>
                      <w:t>。</w:t>
                    </w:r>
                  </w:p>
                </w:tc>
                <w:tc>
                  <w:tcPr>
                    <w:tcW w:w="868" w:type="dxa"/>
                  </w:tcPr>
                  <w:p w14:paraId="57D8B232" w14:textId="77777777" w:rsidR="008F31E9" w:rsidRDefault="00A64AAF" w:rsidP="008F31E9">
                    <w:pPr>
                      <w:pStyle w:val="affd"/>
                      <w:rPr>
                        <w:szCs w:val="21"/>
                        <w:lang w:eastAsia="zh-CN"/>
                      </w:rPr>
                    </w:pPr>
                    <w:r w:rsidRPr="00777E10">
                      <w:rPr>
                        <w:szCs w:val="21"/>
                        <w:lang w:eastAsia="zh-CN"/>
                      </w:rPr>
                      <w:t>目前，执行程序正在</w:t>
                    </w:r>
                    <w:r>
                      <w:rPr>
                        <w:rFonts w:hint="eastAsia"/>
                        <w:szCs w:val="21"/>
                        <w:lang w:eastAsia="zh-CN"/>
                      </w:rPr>
                      <w:t>进行</w:t>
                    </w:r>
                    <w:r w:rsidRPr="00777E10">
                      <w:rPr>
                        <w:szCs w:val="21"/>
                        <w:lang w:eastAsia="zh-CN"/>
                      </w:rPr>
                      <w:t>中。</w:t>
                    </w:r>
                  </w:p>
                </w:tc>
              </w:tr>
            </w:sdtContent>
          </w:sdt>
        </w:tbl>
        <w:p w14:paraId="3D2502F6" w14:textId="77777777" w:rsidR="008F31E9" w:rsidRPr="00FD39E6" w:rsidRDefault="00A64AAF" w:rsidP="008F31E9">
          <w:pPr>
            <w:pStyle w:val="affd"/>
            <w:rPr>
              <w:lang w:eastAsia="zh-CN"/>
            </w:rPr>
          </w:pPr>
          <w:r>
            <w:rPr>
              <w:rFonts w:hint="eastAsia"/>
              <w:lang w:eastAsia="zh-CN"/>
            </w:rPr>
            <w:t>说明</w:t>
          </w:r>
          <w:r>
            <w:rPr>
              <w:lang w:eastAsia="zh-CN"/>
            </w:rPr>
            <w:t>：</w:t>
          </w:r>
          <w:r>
            <w:rPr>
              <w:rFonts w:hint="eastAsia"/>
              <w:lang w:eastAsia="zh-CN"/>
            </w:rPr>
            <w:t xml:space="preserve"> </w:t>
          </w:r>
          <w:r>
            <w:rPr>
              <w:lang w:eastAsia="zh-CN"/>
            </w:rPr>
            <w:t>1</w:t>
          </w:r>
          <w:r>
            <w:rPr>
              <w:rFonts w:hint="eastAsia"/>
              <w:lang w:eastAsia="zh-CN"/>
            </w:rPr>
            <w:t>、诉讼</w:t>
          </w:r>
          <w:r>
            <w:rPr>
              <w:lang w:eastAsia="zh-CN"/>
            </w:rPr>
            <w:t>金额</w:t>
          </w:r>
          <w:r>
            <w:rPr>
              <w:rFonts w:hint="eastAsia"/>
              <w:lang w:eastAsia="zh-CN"/>
            </w:rPr>
            <w:t>为</w:t>
          </w:r>
          <w:r>
            <w:rPr>
              <w:lang w:eastAsia="zh-CN"/>
            </w:rPr>
            <w:t>起诉时金额，利息暂</w:t>
          </w:r>
          <w:r>
            <w:rPr>
              <w:rFonts w:hint="eastAsia"/>
              <w:lang w:eastAsia="zh-CN"/>
            </w:rPr>
            <w:t>计至</w:t>
          </w:r>
          <w:r>
            <w:rPr>
              <w:lang w:eastAsia="zh-CN"/>
            </w:rPr>
            <w:t>起诉日。</w:t>
          </w:r>
        </w:p>
      </w:sdtContent>
    </w:sdt>
    <w:p w14:paraId="4FEF6CDC" w14:textId="77777777" w:rsidR="008F31E9" w:rsidRDefault="008F31E9">
      <w:pPr>
        <w:pStyle w:val="affd"/>
        <w:rPr>
          <w:szCs w:val="21"/>
          <w:lang w:eastAsia="zh-CN"/>
        </w:rPr>
      </w:pPr>
    </w:p>
    <w:sdt>
      <w:sdtPr>
        <w:rPr>
          <w:rFonts w:ascii="宋体" w:hAnsi="宋体" w:cs="Times New Roman" w:hint="eastAsia"/>
          <w:b w:val="0"/>
          <w:bCs w:val="0"/>
          <w:kern w:val="0"/>
          <w:sz w:val="20"/>
          <w:szCs w:val="21"/>
          <w:lang w:val="en-GB" w:eastAsia="en-US"/>
        </w:rPr>
        <w:alias w:val="模块:重大诉讼、仲裁事项的说明"/>
        <w:tag w:val="_SEC_d48e48b1d43741b4bf7cdf012e359c8e"/>
        <w:id w:val="593523424"/>
        <w:lock w:val="sdtLocked"/>
        <w:placeholder>
          <w:docPart w:val="GBC22222222222222222222222222222"/>
        </w:placeholder>
      </w:sdtPr>
      <w:sdtEndPr>
        <w:rPr>
          <w:rFonts w:ascii="Times New Roman" w:hAnsi="Times New Roman"/>
        </w:rPr>
      </w:sdtEndPr>
      <w:sdtContent>
        <w:p w14:paraId="2F30176E" w14:textId="77777777" w:rsidR="008F31E9" w:rsidRDefault="00A64AAF" w:rsidP="008E0B44">
          <w:pPr>
            <w:pStyle w:val="afff"/>
            <w:numPr>
              <w:ilvl w:val="0"/>
              <w:numId w:val="115"/>
            </w:numPr>
            <w:rPr>
              <w:szCs w:val="21"/>
            </w:rPr>
          </w:pPr>
          <w:r>
            <w:rPr>
              <w:szCs w:val="21"/>
            </w:rPr>
            <w:t>其他说明</w:t>
          </w:r>
        </w:p>
        <w:sdt>
          <w:sdtPr>
            <w:rPr>
              <w:rFonts w:hint="eastAsia"/>
              <w:szCs w:val="21"/>
            </w:rPr>
            <w:alias w:val="是否适用：重大诉讼、仲裁事项其他说明[双击切换]"/>
            <w:tag w:val="_GBC_08b4ed5586904b67b0e5328f25166753"/>
            <w:id w:val="-484696877"/>
            <w:lock w:val="sdtContentLocked"/>
            <w:placeholder>
              <w:docPart w:val="GBC22222222222222222222222222222"/>
            </w:placeholder>
          </w:sdtPr>
          <w:sdtEndPr/>
          <w:sdtContent>
            <w:p w14:paraId="62FF92D4" w14:textId="77777777" w:rsidR="008F31E9" w:rsidRDefault="00A64AAF" w:rsidP="008F31E9">
              <w:pPr>
                <w:pStyle w:val="affd"/>
                <w:rPr>
                  <w:szCs w:val="21"/>
                </w:rPr>
              </w:pPr>
              <w:r>
                <w:rPr>
                  <w:szCs w:val="21"/>
                </w:rPr>
                <w:fldChar w:fldCharType="begin"/>
              </w:r>
              <w:r>
                <w:rPr>
                  <w:szCs w:val="21"/>
                </w:rPr>
                <w:instrText xml:space="preserve"> MACROBUTTON  SnrToggleCheckbox □</w:instrText>
              </w:r>
              <w:r>
                <w:rPr>
                  <w:szCs w:val="21"/>
                </w:rPr>
                <w:instrText>适用</w:instrText>
              </w:r>
              <w:r>
                <w:rPr>
                  <w:szCs w:val="21"/>
                </w:rPr>
                <w:instrText xml:space="preserve">  </w:instrText>
              </w:r>
              <w:r>
                <w:rPr>
                  <w:szCs w:val="21"/>
                </w:rPr>
                <w:fldChar w:fldCharType="end"/>
              </w:r>
              <w:r>
                <w:rPr>
                  <w:szCs w:val="21"/>
                </w:rPr>
                <w:fldChar w:fldCharType="begin"/>
              </w:r>
              <w:r>
                <w:rPr>
                  <w:szCs w:val="21"/>
                </w:rPr>
                <w:instrText xml:space="preserve"> MACROBUTTON  SnrToggleCheckbox √</w:instrText>
              </w:r>
              <w:r>
                <w:rPr>
                  <w:szCs w:val="21"/>
                </w:rPr>
                <w:instrText>不适用</w:instrText>
              </w:r>
              <w:r>
                <w:rPr>
                  <w:szCs w:val="21"/>
                </w:rPr>
                <w:instrText xml:space="preserve"> </w:instrText>
              </w:r>
              <w:r>
                <w:rPr>
                  <w:szCs w:val="21"/>
                </w:rPr>
                <w:fldChar w:fldCharType="end"/>
              </w:r>
            </w:p>
          </w:sdtContent>
        </w:sdt>
      </w:sdtContent>
    </w:sdt>
    <w:p w14:paraId="01B0ADE1" w14:textId="77777777" w:rsidR="008F31E9" w:rsidRDefault="008F31E9">
      <w:pPr>
        <w:pStyle w:val="affd"/>
        <w:rPr>
          <w:szCs w:val="21"/>
        </w:rPr>
      </w:pPr>
    </w:p>
    <w:sdt>
      <w:sdtPr>
        <w:rPr>
          <w:rFonts w:ascii="宋体" w:hAnsi="宋体" w:cs="Times New Roman"/>
          <w:b w:val="0"/>
          <w:bCs w:val="0"/>
          <w:kern w:val="0"/>
          <w:sz w:val="20"/>
          <w:szCs w:val="24"/>
          <w:lang w:val="en-GB" w:eastAsia="en-US"/>
        </w:rPr>
        <w:alias w:val="模块:上市公司及其董事、监事、高级管理人员、控股股东、实际控制人、..."/>
        <w:tag w:val="_SEC_ab4d5b987db046049f25c9a37c5fcef6"/>
        <w:id w:val="1127658360"/>
        <w:lock w:val="sdtLocked"/>
        <w:placeholder>
          <w:docPart w:val="GBC22222222222222222222222222222"/>
        </w:placeholder>
      </w:sdtPr>
      <w:sdtEndPr>
        <w:rPr>
          <w:rFonts w:ascii="Times New Roman" w:hAnsi="Times New Roman"/>
          <w:szCs w:val="20"/>
        </w:rPr>
      </w:sdtEndPr>
      <w:sdtContent>
        <w:p w14:paraId="720B4290" w14:textId="77777777" w:rsidR="008F31E9" w:rsidRDefault="00A64AAF" w:rsidP="008E0B44">
          <w:pPr>
            <w:pStyle w:val="2CharCharChar"/>
            <w:numPr>
              <w:ilvl w:val="0"/>
              <w:numId w:val="110"/>
            </w:numPr>
          </w:pPr>
          <w:r>
            <w:t>上市公司及其董事、监事、高级管理人员、</w:t>
          </w:r>
          <w:r>
            <w:rPr>
              <w:rFonts w:hint="eastAsia"/>
            </w:rPr>
            <w:t>控股</w:t>
          </w:r>
          <w:r>
            <w:t>股东、实际控制人、收购人处罚及整改情况</w:t>
          </w:r>
        </w:p>
        <w:sdt>
          <w:sdtPr>
            <w:alias w:val="是否适用：上市公司及其董事、监事、高级管理人员、持有5%以上股份的股东、实际控制人、收购人处罚及整改情况[双击切换]"/>
            <w:tag w:val="_GBC_123762bb7717485a933e24f7a072833b"/>
            <w:id w:val="1576011496"/>
            <w:lock w:val="sdtContentLocked"/>
            <w:placeholder>
              <w:docPart w:val="GBC22222222222222222222222222222"/>
            </w:placeholder>
          </w:sdtPr>
          <w:sdtEndPr/>
          <w:sdtContent>
            <w:p w14:paraId="35058680" w14:textId="77777777" w:rsidR="008F31E9" w:rsidRDefault="00A64AAF" w:rsidP="008F31E9">
              <w:pPr>
                <w:pStyle w:val="affd"/>
                <w:rPr>
                  <w:szCs w:val="21"/>
                </w:rPr>
              </w:pPr>
              <w:r>
                <w:fldChar w:fldCharType="begin"/>
              </w:r>
              <w:r>
                <w:rPr>
                  <w:rFonts w:hint="eastAsia"/>
                </w:rPr>
                <w:instrText xml:space="preserve">MACROBUTTON  SnrToggleCheckbox </w:instrText>
              </w:r>
              <w:r>
                <w:rPr>
                  <w:rFonts w:hint="eastAsia"/>
                </w:rPr>
                <w:instrText>□适用</w:instrText>
              </w:r>
              <w:r>
                <w:rPr>
                  <w:rFonts w:hint="eastAsia"/>
                </w:rPr>
                <w:instrText xml:space="preserve"> </w:instrText>
              </w:r>
              <w:r>
                <w:fldChar w:fldCharType="end"/>
              </w:r>
              <w:r>
                <w:fldChar w:fldCharType="begin"/>
              </w:r>
              <w:r>
                <w:rPr>
                  <w:rFonts w:hint="eastAsia"/>
                </w:rPr>
                <w:instrText xml:space="preserve"> MACROBUTTON  SnrToggleCheckbox </w:instrText>
              </w:r>
              <w:r>
                <w:rPr>
                  <w:rFonts w:hint="eastAsia"/>
                </w:rPr>
                <w:instrText>√不适用</w:instrText>
              </w:r>
              <w:r>
                <w:rPr>
                  <w:rFonts w:hint="eastAsia"/>
                </w:rPr>
                <w:instrText xml:space="preserve"> </w:instrText>
              </w:r>
              <w:r>
                <w:fldChar w:fldCharType="end"/>
              </w:r>
            </w:p>
          </w:sdtContent>
        </w:sdt>
      </w:sdtContent>
    </w:sdt>
    <w:p w14:paraId="3005B48B" w14:textId="77777777" w:rsidR="008F31E9" w:rsidRDefault="008F31E9">
      <w:pPr>
        <w:pStyle w:val="affd"/>
      </w:pPr>
    </w:p>
    <w:sdt>
      <w:sdtPr>
        <w:rPr>
          <w:rFonts w:ascii="宋体" w:hAnsi="宋体" w:cs="Times New Roman" w:hint="eastAsia"/>
          <w:b w:val="0"/>
          <w:bCs w:val="0"/>
          <w:kern w:val="0"/>
          <w:sz w:val="20"/>
          <w:szCs w:val="24"/>
          <w:lang w:val="en-GB" w:eastAsia="en-US"/>
        </w:rPr>
        <w:alias w:val="模块:报告期内公司及其控股股东、实际控制人诚信状况的说明"/>
        <w:tag w:val="_SEC_a173054d21f9405fa83bf7d1309bfdc4"/>
        <w:id w:val="-1236003805"/>
        <w:lock w:val="sdtLocked"/>
        <w:placeholder>
          <w:docPart w:val="GBC22222222222222222222222222222"/>
        </w:placeholder>
      </w:sdtPr>
      <w:sdtEndPr>
        <w:rPr>
          <w:rFonts w:ascii="Times New Roman" w:hAnsi="Times New Roman"/>
          <w:szCs w:val="20"/>
        </w:rPr>
      </w:sdtEndPr>
      <w:sdtContent>
        <w:p w14:paraId="65EBFC61" w14:textId="77777777" w:rsidR="008F31E9" w:rsidRDefault="00A64AAF" w:rsidP="008E0B44">
          <w:pPr>
            <w:pStyle w:val="2CharCharChar"/>
            <w:numPr>
              <w:ilvl w:val="0"/>
              <w:numId w:val="110"/>
            </w:numPr>
          </w:pPr>
          <w:r>
            <w:rPr>
              <w:rFonts w:hint="eastAsia"/>
            </w:rPr>
            <w:t>报告期内公司及其控股股东、实际控制人诚信状况的说明</w:t>
          </w:r>
        </w:p>
        <w:sdt>
          <w:sdtPr>
            <w:rPr>
              <w:rFonts w:hint="eastAsia"/>
              <w:szCs w:val="21"/>
            </w:rPr>
            <w:alias w:val="是否适用：报告期内公司及其控股股东、实际控制人诚信状况的说明[双击切换]"/>
            <w:tag w:val="_GBC_c52f51ce49eb4245a9df7baca2947656"/>
            <w:id w:val="1869025711"/>
            <w:lock w:val="sdtContentLocked"/>
            <w:placeholder>
              <w:docPart w:val="GBC22222222222222222222222222222"/>
            </w:placeholder>
          </w:sdtPr>
          <w:sdtEndPr/>
          <w:sdtContent>
            <w:p w14:paraId="293E04CF" w14:textId="77777777" w:rsidR="008F31E9" w:rsidRDefault="00A64AAF">
              <w:pPr>
                <w:pStyle w:val="affd"/>
                <w:rPr>
                  <w:szCs w:val="21"/>
                </w:rPr>
              </w:pPr>
              <w:r>
                <w:rPr>
                  <w:szCs w:val="21"/>
                </w:rPr>
                <w:fldChar w:fldCharType="begin"/>
              </w:r>
              <w:r>
                <w:rPr>
                  <w:szCs w:val="21"/>
                </w:rPr>
                <w:instrText xml:space="preserve"> MACROBUTTON  SnrToggleCheckbox √</w:instrText>
              </w:r>
              <w:r>
                <w:rPr>
                  <w:szCs w:val="21"/>
                </w:rPr>
                <w:instrText>适用</w:instrText>
              </w:r>
              <w:r>
                <w:rPr>
                  <w:szCs w:val="21"/>
                </w:rPr>
                <w:instrText xml:space="preserve">  </w:instrText>
              </w:r>
              <w:r>
                <w:rPr>
                  <w:szCs w:val="21"/>
                </w:rPr>
                <w:fldChar w:fldCharType="end"/>
              </w:r>
              <w:r>
                <w:rPr>
                  <w:szCs w:val="21"/>
                </w:rPr>
                <w:fldChar w:fldCharType="begin"/>
              </w:r>
              <w:r>
                <w:rPr>
                  <w:szCs w:val="21"/>
                </w:rPr>
                <w:instrText xml:space="preserve"> MACROBUTTON  SnrToggleCheckbox □</w:instrText>
              </w:r>
              <w:r>
                <w:rPr>
                  <w:szCs w:val="21"/>
                </w:rPr>
                <w:instrText>不适用</w:instrText>
              </w:r>
              <w:r>
                <w:rPr>
                  <w:szCs w:val="21"/>
                </w:rPr>
                <w:instrText xml:space="preserve"> </w:instrText>
              </w:r>
              <w:r>
                <w:rPr>
                  <w:szCs w:val="21"/>
                </w:rPr>
                <w:fldChar w:fldCharType="end"/>
              </w:r>
            </w:p>
          </w:sdtContent>
        </w:sdt>
        <w:sdt>
          <w:sdtPr>
            <w:rPr>
              <w:rFonts w:hint="eastAsia"/>
              <w:szCs w:val="21"/>
            </w:rPr>
            <w:alias w:val="报告期内公司及其控股股东、实际控制人诚信状况的说明"/>
            <w:tag w:val="_GBC_6638694178ac4812ad4db9fd5a458b9a"/>
            <w:id w:val="-1004122310"/>
            <w:lock w:val="sdtLocked"/>
            <w:placeholder>
              <w:docPart w:val="GBC22222222222222222222222222222"/>
            </w:placeholder>
          </w:sdtPr>
          <w:sdtEndPr/>
          <w:sdtContent>
            <w:p w14:paraId="4B4B3E6F" w14:textId="77777777" w:rsidR="008F31E9" w:rsidRDefault="00A64AAF" w:rsidP="008F31E9">
              <w:pPr>
                <w:pStyle w:val="affd"/>
                <w:ind w:firstLineChars="200" w:firstLine="400"/>
                <w:rPr>
                  <w:szCs w:val="21"/>
                  <w:lang w:eastAsia="zh-CN"/>
                </w:rPr>
              </w:pPr>
              <w:r w:rsidRPr="00FD39E6">
                <w:rPr>
                  <w:rFonts w:hint="eastAsia"/>
                  <w:szCs w:val="21"/>
                  <w:lang w:eastAsia="zh-CN"/>
                </w:rPr>
                <w:t>报告期，公司、控股股东及实际控制人不存在未履行法院生效判决、所负数额较大的债务到期未清偿等情况。</w:t>
              </w:r>
            </w:p>
          </w:sdtContent>
        </w:sdt>
      </w:sdtContent>
    </w:sdt>
    <w:p w14:paraId="20A6FBDF" w14:textId="77777777" w:rsidR="008F31E9" w:rsidRDefault="008F31E9">
      <w:pPr>
        <w:pStyle w:val="affd"/>
        <w:rPr>
          <w:szCs w:val="21"/>
          <w:lang w:eastAsia="zh-CN"/>
        </w:rPr>
      </w:pPr>
    </w:p>
    <w:p w14:paraId="411961CB" w14:textId="77777777" w:rsidR="008F31E9" w:rsidRDefault="00A64AAF" w:rsidP="008E0B44">
      <w:pPr>
        <w:pStyle w:val="2CharCharChar"/>
        <w:numPr>
          <w:ilvl w:val="0"/>
          <w:numId w:val="110"/>
        </w:numPr>
        <w:rPr>
          <w:color w:val="FF0000"/>
        </w:rPr>
      </w:pPr>
      <w:bookmarkStart w:id="38" w:name="_Toc342491956"/>
      <w:bookmarkStart w:id="39" w:name="_Toc342565948"/>
      <w:r>
        <w:rPr>
          <w:rFonts w:hint="eastAsia"/>
        </w:rPr>
        <w:t>公司股权激励计划、员工持股计划或其他员工激励措施的情况及其影响</w:t>
      </w:r>
      <w:bookmarkEnd w:id="38"/>
      <w:bookmarkEnd w:id="39"/>
    </w:p>
    <w:bookmarkStart w:id="40" w:name="_Toc342565949" w:displacedByCustomXml="next"/>
    <w:bookmarkStart w:id="41" w:name="_Toc342491957" w:displacedByCustomXml="next"/>
    <w:sdt>
      <w:sdtPr>
        <w:rPr>
          <w:rFonts w:ascii="宋体" w:hAnsi="宋体" w:cs="Times New Roman" w:hint="eastAsia"/>
          <w:b w:val="0"/>
          <w:bCs w:val="0"/>
          <w:kern w:val="44"/>
          <w:sz w:val="24"/>
          <w:szCs w:val="21"/>
          <w:lang w:val="en-GB" w:eastAsia="en-US"/>
        </w:rPr>
        <w:alias w:val="模块:相关股权激励事项已在临时公告披露且后续实施无进展或变化"/>
        <w:tag w:val="_SEC_0fef5a8a9a1f47b5be982489f74109f3"/>
        <w:id w:val="1713776915"/>
        <w:lock w:val="sdtLocked"/>
        <w:placeholder>
          <w:docPart w:val="GBC22222222222222222222222222222"/>
        </w:placeholder>
      </w:sdtPr>
      <w:sdtEndPr>
        <w:rPr>
          <w:rFonts w:ascii="Times New Roman" w:hAnsi="Times New Roman" w:hint="default"/>
          <w:kern w:val="0"/>
          <w:sz w:val="20"/>
          <w:szCs w:val="20"/>
        </w:rPr>
      </w:sdtEndPr>
      <w:sdtContent>
        <w:p w14:paraId="05C9830A" w14:textId="77777777" w:rsidR="008F31E9" w:rsidRDefault="00A64AAF" w:rsidP="008E0B44">
          <w:pPr>
            <w:pStyle w:val="afff"/>
            <w:numPr>
              <w:ilvl w:val="1"/>
              <w:numId w:val="116"/>
            </w:numPr>
            <w:rPr>
              <w:kern w:val="44"/>
              <w:szCs w:val="21"/>
            </w:rPr>
          </w:pPr>
          <w:r>
            <w:rPr>
              <w:rFonts w:hint="eastAsia"/>
              <w:kern w:val="44"/>
              <w:szCs w:val="21"/>
            </w:rPr>
            <w:t>相关激励事项已在临时公告披露且后续实施无进展或变化的</w:t>
          </w:r>
          <w:bookmarkEnd w:id="41"/>
          <w:bookmarkEnd w:id="40"/>
        </w:p>
        <w:sdt>
          <w:sdtPr>
            <w:alias w:val="是否适用：相关激励事项已在临时公告披露且后续实施无进展或变化的[双击切换]"/>
            <w:tag w:val="_GBC_0af9dca2858d42619c57d7878f3a7792"/>
            <w:id w:val="-625769990"/>
            <w:lock w:val="sdtContentLocked"/>
            <w:placeholder>
              <w:docPart w:val="GBC22222222222222222222222222222"/>
            </w:placeholder>
          </w:sdtPr>
          <w:sdtEndPr/>
          <w:sdtContent>
            <w:p w14:paraId="1EB4C564" w14:textId="77777777" w:rsidR="008F31E9" w:rsidRDefault="00A64AAF">
              <w:pPr>
                <w:pStyle w:val="affd"/>
              </w:pPr>
              <w:r>
                <w:fldChar w:fldCharType="begin"/>
              </w:r>
              <w:r>
                <w:instrText>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tbl>
          <w:tblPr>
            <w:tblStyle w:val="g22"/>
            <w:tblW w:w="495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66"/>
            <w:gridCol w:w="4079"/>
          </w:tblGrid>
          <w:tr w:rsidR="008F31E9" w14:paraId="42E7515F" w14:textId="77777777" w:rsidTr="008F31E9">
            <w:sdt>
              <w:sdtPr>
                <w:tag w:val="_PLD_2decbe6d8ce743f4b13927063683e8b3"/>
                <w:id w:val="-1495256050"/>
                <w:lock w:val="sdtLocked"/>
              </w:sdtPr>
              <w:sdtEndPr/>
              <w:sdtContent>
                <w:tc>
                  <w:tcPr>
                    <w:tcW w:w="2668" w:type="pct"/>
                    <w:shd w:val="clear" w:color="auto" w:fill="auto"/>
                  </w:tcPr>
                  <w:p w14:paraId="18054DFE" w14:textId="77777777" w:rsidR="008F31E9" w:rsidRDefault="00A64AAF" w:rsidP="008F31E9">
                    <w:pPr>
                      <w:pStyle w:val="affd"/>
                      <w:jc w:val="center"/>
                      <w:rPr>
                        <w:bCs/>
                        <w:kern w:val="44"/>
                        <w:szCs w:val="21"/>
                      </w:rPr>
                    </w:pPr>
                    <w:proofErr w:type="spellStart"/>
                    <w:r>
                      <w:rPr>
                        <w:rFonts w:hint="eastAsia"/>
                        <w:bCs/>
                        <w:kern w:val="44"/>
                        <w:szCs w:val="21"/>
                      </w:rPr>
                      <w:t>事项概述</w:t>
                    </w:r>
                    <w:proofErr w:type="spellEnd"/>
                  </w:p>
                </w:tc>
              </w:sdtContent>
            </w:sdt>
            <w:sdt>
              <w:sdtPr>
                <w:tag w:val="_PLD_6c5a6ae67a584eab9a29fd8b549ac825"/>
                <w:id w:val="1356008721"/>
                <w:lock w:val="sdtLocked"/>
              </w:sdtPr>
              <w:sdtEndPr/>
              <w:sdtContent>
                <w:tc>
                  <w:tcPr>
                    <w:tcW w:w="2332" w:type="pct"/>
                    <w:shd w:val="clear" w:color="auto" w:fill="auto"/>
                  </w:tcPr>
                  <w:p w14:paraId="1E8DD9C0" w14:textId="77777777" w:rsidR="008F31E9" w:rsidRDefault="00A64AAF" w:rsidP="008F31E9">
                    <w:pPr>
                      <w:pStyle w:val="affd"/>
                      <w:jc w:val="center"/>
                      <w:rPr>
                        <w:bCs/>
                        <w:kern w:val="44"/>
                        <w:szCs w:val="21"/>
                      </w:rPr>
                    </w:pPr>
                    <w:proofErr w:type="spellStart"/>
                    <w:r>
                      <w:rPr>
                        <w:rFonts w:hint="eastAsia"/>
                        <w:bCs/>
                        <w:kern w:val="44"/>
                        <w:szCs w:val="21"/>
                      </w:rPr>
                      <w:t>查询索引</w:t>
                    </w:r>
                    <w:proofErr w:type="spellEnd"/>
                  </w:p>
                </w:tc>
              </w:sdtContent>
            </w:sdt>
          </w:tr>
          <w:sdt>
            <w:sdtPr>
              <w:rPr>
                <w:rFonts w:hint="eastAsia"/>
                <w:bCs/>
                <w:kern w:val="44"/>
                <w:szCs w:val="21"/>
              </w:rPr>
              <w:alias w:val="股权激励事项已在临时报告披露且后续实施无进展或变化的"/>
              <w:tag w:val="_TUP_037b15f0f55b43a0b8948811ed866a88"/>
              <w:id w:val="-1721199461"/>
              <w:lock w:val="sdtLocked"/>
            </w:sdtPr>
            <w:sdtEndPr>
              <w:rPr>
                <w:rFonts w:hint="default"/>
              </w:rPr>
            </w:sdtEndPr>
            <w:sdtContent>
              <w:tr w:rsidR="008F31E9" w14:paraId="16223B41" w14:textId="77777777" w:rsidTr="008F31E9">
                <w:tc>
                  <w:tcPr>
                    <w:tcW w:w="2668" w:type="pct"/>
                    <w:shd w:val="clear" w:color="auto" w:fill="auto"/>
                  </w:tcPr>
                  <w:p w14:paraId="3F299350" w14:textId="77777777" w:rsidR="008F31E9" w:rsidRDefault="00A64AAF" w:rsidP="008F31E9">
                    <w:pPr>
                      <w:pStyle w:val="affd"/>
                      <w:jc w:val="both"/>
                      <w:rPr>
                        <w:bCs/>
                        <w:kern w:val="44"/>
                        <w:szCs w:val="21"/>
                        <w:lang w:eastAsia="zh-CN"/>
                      </w:rPr>
                    </w:pPr>
                    <w:r>
                      <w:rPr>
                        <w:rFonts w:hint="eastAsia"/>
                        <w:szCs w:val="21"/>
                        <w:lang w:eastAsia="zh-CN"/>
                      </w:rPr>
                      <w:t>2017</w:t>
                    </w:r>
                    <w:r>
                      <w:rPr>
                        <w:rFonts w:hint="eastAsia"/>
                        <w:szCs w:val="21"/>
                        <w:lang w:eastAsia="zh-CN"/>
                      </w:rPr>
                      <w:t>年</w:t>
                    </w:r>
                    <w:r>
                      <w:rPr>
                        <w:rFonts w:hint="eastAsia"/>
                        <w:szCs w:val="21"/>
                        <w:lang w:eastAsia="zh-CN"/>
                      </w:rPr>
                      <w:t>6</w:t>
                    </w:r>
                    <w:r>
                      <w:rPr>
                        <w:rFonts w:hint="eastAsia"/>
                        <w:szCs w:val="21"/>
                        <w:lang w:eastAsia="zh-CN"/>
                      </w:rPr>
                      <w:t>月</w:t>
                    </w:r>
                    <w:r>
                      <w:rPr>
                        <w:rFonts w:hint="eastAsia"/>
                        <w:szCs w:val="21"/>
                        <w:lang w:eastAsia="zh-CN"/>
                      </w:rPr>
                      <w:t>23</w:t>
                    </w:r>
                    <w:r>
                      <w:rPr>
                        <w:rFonts w:hint="eastAsia"/>
                        <w:szCs w:val="21"/>
                        <w:lang w:eastAsia="zh-CN"/>
                      </w:rPr>
                      <w:t>日，公司第五届董事会第二十一次会议（临时）、第五届监事会第二十次会议审议通过了《</w:t>
                    </w:r>
                    <w:r>
                      <w:rPr>
                        <w:rFonts w:hint="eastAsia"/>
                        <w:szCs w:val="21"/>
                        <w:lang w:eastAsia="zh-CN"/>
                      </w:rPr>
                      <w:t>&lt;</w:t>
                    </w:r>
                    <w:r>
                      <w:rPr>
                        <w:rFonts w:hint="eastAsia"/>
                        <w:szCs w:val="21"/>
                        <w:lang w:eastAsia="zh-CN"/>
                      </w:rPr>
                      <w:t>中国中材国际工程股份有限公司股票期权激励计划（草案）</w:t>
                    </w:r>
                    <w:r>
                      <w:rPr>
                        <w:rFonts w:hint="eastAsia"/>
                        <w:szCs w:val="21"/>
                        <w:lang w:eastAsia="zh-CN"/>
                      </w:rPr>
                      <w:t>&gt;</w:t>
                    </w:r>
                    <w:r>
                      <w:rPr>
                        <w:rFonts w:hint="eastAsia"/>
                        <w:szCs w:val="21"/>
                        <w:lang w:eastAsia="zh-CN"/>
                      </w:rPr>
                      <w:t>及其摘要》、《中国中材国际工程股份有限公司股票期权激励计划实施考核管理办法》等议案。</w:t>
                    </w:r>
                    <w:r>
                      <w:rPr>
                        <w:rFonts w:hint="eastAsia"/>
                        <w:szCs w:val="21"/>
                        <w:lang w:eastAsia="zh-CN"/>
                      </w:rPr>
                      <w:t>2017</w:t>
                    </w:r>
                    <w:r>
                      <w:rPr>
                        <w:rFonts w:hint="eastAsia"/>
                        <w:szCs w:val="21"/>
                        <w:lang w:eastAsia="zh-CN"/>
                      </w:rPr>
                      <w:t>年</w:t>
                    </w:r>
                    <w:r>
                      <w:rPr>
                        <w:rFonts w:hint="eastAsia"/>
                        <w:szCs w:val="21"/>
                        <w:lang w:eastAsia="zh-CN"/>
                      </w:rPr>
                      <w:t>9</w:t>
                    </w:r>
                    <w:r>
                      <w:rPr>
                        <w:rFonts w:hint="eastAsia"/>
                        <w:szCs w:val="21"/>
                        <w:lang w:eastAsia="zh-CN"/>
                      </w:rPr>
                      <w:t>月</w:t>
                    </w:r>
                    <w:r>
                      <w:rPr>
                        <w:rFonts w:hint="eastAsia"/>
                        <w:szCs w:val="21"/>
                        <w:lang w:eastAsia="zh-CN"/>
                      </w:rPr>
                      <w:t>15</w:t>
                    </w:r>
                    <w:r>
                      <w:rPr>
                        <w:rFonts w:hint="eastAsia"/>
                        <w:szCs w:val="21"/>
                        <w:lang w:eastAsia="zh-CN"/>
                      </w:rPr>
                      <w:t>日，公司收到国务院国资委对公司股权激励计划出具的批复。</w:t>
                    </w:r>
                    <w:r>
                      <w:rPr>
                        <w:rFonts w:hint="eastAsia"/>
                        <w:szCs w:val="21"/>
                        <w:lang w:eastAsia="zh-CN"/>
                      </w:rPr>
                      <w:t>2017</w:t>
                    </w:r>
                    <w:r>
                      <w:rPr>
                        <w:rFonts w:hint="eastAsia"/>
                        <w:szCs w:val="21"/>
                        <w:lang w:eastAsia="zh-CN"/>
                      </w:rPr>
                      <w:t>年</w:t>
                    </w:r>
                    <w:r>
                      <w:rPr>
                        <w:rFonts w:hint="eastAsia"/>
                        <w:szCs w:val="21"/>
                        <w:lang w:eastAsia="zh-CN"/>
                      </w:rPr>
                      <w:t>10</w:t>
                    </w:r>
                    <w:r>
                      <w:rPr>
                        <w:rFonts w:hint="eastAsia"/>
                        <w:szCs w:val="21"/>
                        <w:lang w:eastAsia="zh-CN"/>
                      </w:rPr>
                      <w:t>月</w:t>
                    </w:r>
                    <w:r>
                      <w:rPr>
                        <w:rFonts w:hint="eastAsia"/>
                        <w:szCs w:val="21"/>
                        <w:lang w:eastAsia="zh-CN"/>
                      </w:rPr>
                      <w:t>20</w:t>
                    </w:r>
                    <w:r>
                      <w:rPr>
                        <w:rFonts w:hint="eastAsia"/>
                        <w:szCs w:val="21"/>
                        <w:lang w:eastAsia="zh-CN"/>
                      </w:rPr>
                      <w:t>日，公司召开第五届董事会第二十四次会议、第五届监事会第二十三次会议，审议通过了《</w:t>
                    </w:r>
                    <w:r>
                      <w:rPr>
                        <w:rFonts w:hint="eastAsia"/>
                        <w:szCs w:val="21"/>
                        <w:lang w:eastAsia="zh-CN"/>
                      </w:rPr>
                      <w:t>&lt;</w:t>
                    </w:r>
                    <w:r>
                      <w:rPr>
                        <w:rFonts w:hint="eastAsia"/>
                        <w:szCs w:val="21"/>
                        <w:lang w:eastAsia="zh-CN"/>
                      </w:rPr>
                      <w:t>中国中材国际工程股份有限公司股票期权激励计划（草案修订稿）</w:t>
                    </w:r>
                    <w:r>
                      <w:rPr>
                        <w:rFonts w:hint="eastAsia"/>
                        <w:szCs w:val="21"/>
                        <w:lang w:eastAsia="zh-CN"/>
                      </w:rPr>
                      <w:t>&gt;</w:t>
                    </w:r>
                    <w:r>
                      <w:rPr>
                        <w:rFonts w:hint="eastAsia"/>
                        <w:szCs w:val="21"/>
                        <w:lang w:eastAsia="zh-CN"/>
                      </w:rPr>
                      <w:t>及其摘要》、《中国中材国际工程股份有限公司股票期权激励计划实施考核管理办法（修订稿）》。</w:t>
                    </w:r>
                    <w:r>
                      <w:rPr>
                        <w:rFonts w:hint="eastAsia"/>
                        <w:szCs w:val="21"/>
                        <w:lang w:eastAsia="zh-CN"/>
                      </w:rPr>
                      <w:t>2017</w:t>
                    </w:r>
                    <w:r>
                      <w:rPr>
                        <w:rFonts w:hint="eastAsia"/>
                        <w:szCs w:val="21"/>
                        <w:lang w:eastAsia="zh-CN"/>
                      </w:rPr>
                      <w:t>年</w:t>
                    </w:r>
                    <w:r>
                      <w:rPr>
                        <w:rFonts w:hint="eastAsia"/>
                        <w:szCs w:val="21"/>
                        <w:lang w:eastAsia="zh-CN"/>
                      </w:rPr>
                      <w:t>11</w:t>
                    </w:r>
                    <w:r>
                      <w:rPr>
                        <w:rFonts w:hint="eastAsia"/>
                        <w:szCs w:val="21"/>
                        <w:lang w:eastAsia="zh-CN"/>
                      </w:rPr>
                      <w:t>月</w:t>
                    </w:r>
                    <w:r>
                      <w:rPr>
                        <w:rFonts w:hint="eastAsia"/>
                        <w:szCs w:val="21"/>
                        <w:lang w:eastAsia="zh-CN"/>
                      </w:rPr>
                      <w:t>21</w:t>
                    </w:r>
                    <w:r>
                      <w:rPr>
                        <w:rFonts w:hint="eastAsia"/>
                        <w:szCs w:val="21"/>
                        <w:lang w:eastAsia="zh-CN"/>
                      </w:rPr>
                      <w:t>日至</w:t>
                    </w:r>
                    <w:r>
                      <w:rPr>
                        <w:rFonts w:hint="eastAsia"/>
                        <w:szCs w:val="21"/>
                        <w:lang w:eastAsia="zh-CN"/>
                      </w:rPr>
                      <w:t>2017</w:t>
                    </w:r>
                    <w:r>
                      <w:rPr>
                        <w:rFonts w:hint="eastAsia"/>
                        <w:szCs w:val="21"/>
                        <w:lang w:eastAsia="zh-CN"/>
                      </w:rPr>
                      <w:t>年</w:t>
                    </w:r>
                    <w:r>
                      <w:rPr>
                        <w:rFonts w:hint="eastAsia"/>
                        <w:szCs w:val="21"/>
                        <w:lang w:eastAsia="zh-CN"/>
                      </w:rPr>
                      <w:t>11</w:t>
                    </w:r>
                    <w:r>
                      <w:rPr>
                        <w:rFonts w:hint="eastAsia"/>
                        <w:szCs w:val="21"/>
                        <w:lang w:eastAsia="zh-CN"/>
                      </w:rPr>
                      <w:t>月</w:t>
                    </w:r>
                    <w:r>
                      <w:rPr>
                        <w:rFonts w:hint="eastAsia"/>
                        <w:szCs w:val="21"/>
                        <w:lang w:eastAsia="zh-CN"/>
                      </w:rPr>
                      <w:t>30</w:t>
                    </w:r>
                    <w:r>
                      <w:rPr>
                        <w:rFonts w:hint="eastAsia"/>
                        <w:szCs w:val="21"/>
                        <w:lang w:eastAsia="zh-CN"/>
                      </w:rPr>
                      <w:t>日，公司在内部办公系统公示了本次股票期权激励计划激励对象的姓名和职务。此外，公司取得内幕知情人买卖公司股票情况的核查情况。</w:t>
                    </w:r>
                    <w:r>
                      <w:rPr>
                        <w:rFonts w:hint="eastAsia"/>
                        <w:szCs w:val="21"/>
                        <w:lang w:eastAsia="zh-CN"/>
                      </w:rPr>
                      <w:t>2017</w:t>
                    </w:r>
                    <w:r>
                      <w:rPr>
                        <w:rFonts w:hint="eastAsia"/>
                        <w:szCs w:val="21"/>
                        <w:lang w:eastAsia="zh-CN"/>
                      </w:rPr>
                      <w:t>年</w:t>
                    </w:r>
                    <w:r>
                      <w:rPr>
                        <w:rFonts w:hint="eastAsia"/>
                        <w:szCs w:val="21"/>
                        <w:lang w:eastAsia="zh-CN"/>
                      </w:rPr>
                      <w:t>12</w:t>
                    </w:r>
                    <w:r>
                      <w:rPr>
                        <w:rFonts w:hint="eastAsia"/>
                        <w:szCs w:val="21"/>
                        <w:lang w:eastAsia="zh-CN"/>
                      </w:rPr>
                      <w:t>月</w:t>
                    </w:r>
                    <w:r>
                      <w:rPr>
                        <w:rFonts w:hint="eastAsia"/>
                        <w:szCs w:val="21"/>
                        <w:lang w:eastAsia="zh-CN"/>
                      </w:rPr>
                      <w:t>6</w:t>
                    </w:r>
                    <w:r>
                      <w:rPr>
                        <w:rFonts w:hint="eastAsia"/>
                        <w:szCs w:val="21"/>
                        <w:lang w:eastAsia="zh-CN"/>
                      </w:rPr>
                      <w:t>日，公司</w:t>
                    </w:r>
                    <w:r>
                      <w:rPr>
                        <w:rFonts w:hint="eastAsia"/>
                        <w:szCs w:val="21"/>
                        <w:lang w:eastAsia="zh-CN"/>
                      </w:rPr>
                      <w:t>2017</w:t>
                    </w:r>
                    <w:r>
                      <w:rPr>
                        <w:rFonts w:hint="eastAsia"/>
                        <w:szCs w:val="21"/>
                        <w:lang w:eastAsia="zh-CN"/>
                      </w:rPr>
                      <w:t>年第四次临时股东大会审议提过《</w:t>
                    </w:r>
                    <w:r>
                      <w:rPr>
                        <w:rFonts w:hint="eastAsia"/>
                        <w:szCs w:val="21"/>
                        <w:lang w:eastAsia="zh-CN"/>
                      </w:rPr>
                      <w:t>&lt;</w:t>
                    </w:r>
                    <w:r>
                      <w:rPr>
                        <w:rFonts w:hint="eastAsia"/>
                        <w:szCs w:val="21"/>
                        <w:lang w:eastAsia="zh-CN"/>
                      </w:rPr>
                      <w:t>中国中材国际工程股份有限公司股票期权激励计划（草案修订稿）</w:t>
                    </w:r>
                    <w:r>
                      <w:rPr>
                        <w:rFonts w:hint="eastAsia"/>
                        <w:szCs w:val="21"/>
                        <w:lang w:eastAsia="zh-CN"/>
                      </w:rPr>
                      <w:t>&gt;</w:t>
                    </w:r>
                    <w:r>
                      <w:rPr>
                        <w:rFonts w:hint="eastAsia"/>
                        <w:szCs w:val="21"/>
                        <w:lang w:eastAsia="zh-CN"/>
                      </w:rPr>
                      <w:t>及其摘要》、《中国中材国际工程股份有限公司股票期权激励计划实施考核管理办法（修订稿）》、《关于提请股东大会授权董事会办理公司股票期权激励计划有关事项的议案》。</w:t>
                    </w:r>
                    <w:r>
                      <w:rPr>
                        <w:rFonts w:hint="eastAsia"/>
                        <w:szCs w:val="21"/>
                        <w:lang w:eastAsia="zh-CN"/>
                      </w:rPr>
                      <w:t>2017</w:t>
                    </w:r>
                    <w:r>
                      <w:rPr>
                        <w:rFonts w:hint="eastAsia"/>
                        <w:szCs w:val="21"/>
                        <w:lang w:eastAsia="zh-CN"/>
                      </w:rPr>
                      <w:t>年</w:t>
                    </w:r>
                    <w:r>
                      <w:rPr>
                        <w:rFonts w:hint="eastAsia"/>
                        <w:szCs w:val="21"/>
                        <w:lang w:eastAsia="zh-CN"/>
                      </w:rPr>
                      <w:t>12</w:t>
                    </w:r>
                    <w:r>
                      <w:rPr>
                        <w:rFonts w:hint="eastAsia"/>
                        <w:szCs w:val="21"/>
                        <w:lang w:eastAsia="zh-CN"/>
                      </w:rPr>
                      <w:t>月</w:t>
                    </w:r>
                    <w:r>
                      <w:rPr>
                        <w:rFonts w:hint="eastAsia"/>
                        <w:szCs w:val="21"/>
                        <w:lang w:eastAsia="zh-CN"/>
                      </w:rPr>
                      <w:t>7</w:t>
                    </w:r>
                    <w:r>
                      <w:rPr>
                        <w:rFonts w:hint="eastAsia"/>
                        <w:szCs w:val="21"/>
                        <w:lang w:eastAsia="zh-CN"/>
                      </w:rPr>
                      <w:t>日，公司第六届董事会第二次会议（临时）和第六届监事会第二次会议审议通过了《关于调整公司股票期权激励计划激励对象名单和授予权益数量的议案》、《关于向激励对象授予股票期权的议案》，董事会确定股票期权授予日为</w:t>
                    </w:r>
                    <w:r>
                      <w:rPr>
                        <w:rFonts w:hint="eastAsia"/>
                        <w:szCs w:val="21"/>
                        <w:lang w:eastAsia="zh-CN"/>
                      </w:rPr>
                      <w:t>2017</w:t>
                    </w:r>
                    <w:r>
                      <w:rPr>
                        <w:rFonts w:hint="eastAsia"/>
                        <w:szCs w:val="21"/>
                        <w:lang w:eastAsia="zh-CN"/>
                      </w:rPr>
                      <w:t>年</w:t>
                    </w:r>
                    <w:r>
                      <w:rPr>
                        <w:rFonts w:hint="eastAsia"/>
                        <w:szCs w:val="21"/>
                        <w:lang w:eastAsia="zh-CN"/>
                      </w:rPr>
                      <w:t>12</w:t>
                    </w:r>
                    <w:r>
                      <w:rPr>
                        <w:rFonts w:hint="eastAsia"/>
                        <w:szCs w:val="21"/>
                        <w:lang w:eastAsia="zh-CN"/>
                      </w:rPr>
                      <w:t>月</w:t>
                    </w:r>
                    <w:r>
                      <w:rPr>
                        <w:rFonts w:hint="eastAsia"/>
                        <w:szCs w:val="21"/>
                        <w:lang w:eastAsia="zh-CN"/>
                      </w:rPr>
                      <w:t>7</w:t>
                    </w:r>
                    <w:r>
                      <w:rPr>
                        <w:rFonts w:hint="eastAsia"/>
                        <w:szCs w:val="21"/>
                        <w:lang w:eastAsia="zh-CN"/>
                      </w:rPr>
                      <w:t>日。</w:t>
                    </w:r>
                    <w:r>
                      <w:rPr>
                        <w:rFonts w:hint="eastAsia"/>
                        <w:szCs w:val="21"/>
                        <w:lang w:eastAsia="zh-CN"/>
                      </w:rPr>
                      <w:t>2018</w:t>
                    </w:r>
                    <w:r>
                      <w:rPr>
                        <w:rFonts w:hint="eastAsia"/>
                        <w:szCs w:val="21"/>
                        <w:lang w:eastAsia="zh-CN"/>
                      </w:rPr>
                      <w:t>年</w:t>
                    </w:r>
                    <w:r>
                      <w:rPr>
                        <w:rFonts w:hint="eastAsia"/>
                        <w:szCs w:val="21"/>
                        <w:lang w:eastAsia="zh-CN"/>
                      </w:rPr>
                      <w:t>1</w:t>
                    </w:r>
                    <w:r>
                      <w:rPr>
                        <w:rFonts w:hint="eastAsia"/>
                        <w:szCs w:val="21"/>
                        <w:lang w:eastAsia="zh-CN"/>
                      </w:rPr>
                      <w:t>月</w:t>
                    </w:r>
                    <w:r>
                      <w:rPr>
                        <w:rFonts w:hint="eastAsia"/>
                        <w:szCs w:val="21"/>
                        <w:lang w:eastAsia="zh-CN"/>
                      </w:rPr>
                      <w:t>26</w:t>
                    </w:r>
                    <w:r>
                      <w:rPr>
                        <w:rFonts w:hint="eastAsia"/>
                        <w:szCs w:val="21"/>
                        <w:lang w:eastAsia="zh-CN"/>
                      </w:rPr>
                      <w:t>日，公司办理完成股票期权激励计划期权登记手续。</w:t>
                    </w:r>
                  </w:p>
                </w:tc>
                <w:tc>
                  <w:tcPr>
                    <w:tcW w:w="2332" w:type="pct"/>
                    <w:shd w:val="clear" w:color="auto" w:fill="auto"/>
                  </w:tcPr>
                  <w:p w14:paraId="390529D2" w14:textId="77777777" w:rsidR="008F31E9" w:rsidRDefault="00A64AAF" w:rsidP="008F31E9">
                    <w:pPr>
                      <w:pStyle w:val="affd"/>
                      <w:jc w:val="both"/>
                      <w:rPr>
                        <w:bCs/>
                        <w:kern w:val="44"/>
                        <w:szCs w:val="21"/>
                        <w:lang w:eastAsia="zh-CN"/>
                      </w:rPr>
                    </w:pPr>
                    <w:r>
                      <w:rPr>
                        <w:rFonts w:asciiTheme="minorEastAsia" w:hAnsiTheme="minorEastAsia" w:hint="eastAsia"/>
                        <w:bCs/>
                        <w:kern w:val="44"/>
                        <w:szCs w:val="21"/>
                        <w:lang w:eastAsia="zh-CN"/>
                      </w:rPr>
                      <w:t>详情见公司于2017年6月24日、2017年9月16日、2017年10月21日、2017年12月1日、2017年12月7日、2017年12月8日、2018年1月27日发布的《第五届董事会第二十一次会议（临时）决议公告》（临2017-035）、《股票期权激励计划（草案）摘要》（临2017-036）及《第五届监事会第二十次会议决议公告》（临2017-037）、《关于股票期权激励计划获得国务院国资委批复的公告》（临2017-058）、《第五届董事会第二十四次会议决议公告》（临2017-061）、《股票期权激励计划（草案修订稿）摘要公告》（临2017-062）、《关于股票期权激励计划（草案）的修订说明公告》（临2017-063）、《独立董事公开征集委托投票权的公告》（临2017-064）、《关于召开 2017 年第四次临时股东大会的通知》（临2017-066）及《第五届监事会第二十三次会议决议公告》（临2017-067）、《关于股票期权激励计划激励对象名单的审核意见及公示情况说明》（临2017-080）、《关于股票期权激励计划内幕信息知情人买卖公司股票情况的自查报告》（临2017-081）、《2017年第四次临时股东大会决议公告》（临2017-082）、《第六届董事会第二次会议（临时）决议的公告》（临2017-083）、《关于调整公司股票期权激励计划激励对象名单和授予权益数量的公告》（临2017-084）、《关于向激励对象授予股票期权的公告》（临2017-085）、《关第六届监事会第二次会议决议公告》（临2017-086）、《关于股票期权激励计划授予登记完成的公告》（临2018-005）。</w:t>
                    </w:r>
                  </w:p>
                </w:tc>
              </w:tr>
            </w:sdtContent>
          </w:sdt>
        </w:tbl>
        <w:p w14:paraId="3A47D78C" w14:textId="77777777" w:rsidR="008F31E9" w:rsidRPr="00E42413" w:rsidRDefault="00244448" w:rsidP="008F31E9">
          <w:pPr>
            <w:pStyle w:val="affd"/>
          </w:pPr>
        </w:p>
      </w:sdtContent>
    </w:sdt>
    <w:p w14:paraId="7124F2C5" w14:textId="77777777" w:rsidR="008F31E9" w:rsidRDefault="008F31E9">
      <w:pPr>
        <w:pStyle w:val="affd"/>
      </w:pPr>
      <w:bookmarkStart w:id="42" w:name="_Toc342491958"/>
      <w:bookmarkStart w:id="43" w:name="_Toc342565950"/>
    </w:p>
    <w:p w14:paraId="31825266" w14:textId="77777777" w:rsidR="008F31E9" w:rsidRDefault="00A64AAF" w:rsidP="008E0B44">
      <w:pPr>
        <w:pStyle w:val="afff"/>
        <w:numPr>
          <w:ilvl w:val="1"/>
          <w:numId w:val="116"/>
        </w:numPr>
        <w:rPr>
          <w:kern w:val="44"/>
          <w:szCs w:val="21"/>
        </w:rPr>
      </w:pPr>
      <w:r>
        <w:rPr>
          <w:rFonts w:hint="eastAsia"/>
          <w:kern w:val="44"/>
          <w:szCs w:val="21"/>
        </w:rPr>
        <w:t>临时公告未披露或有后续进展的激励情况</w:t>
      </w:r>
    </w:p>
    <w:p w14:paraId="6F9FDD02" w14:textId="77777777" w:rsidR="008F31E9" w:rsidRDefault="00A64AAF">
      <w:pPr>
        <w:pStyle w:val="affd"/>
      </w:pPr>
      <w:proofErr w:type="spellStart"/>
      <w:r>
        <w:rPr>
          <w:rFonts w:hint="eastAsia"/>
        </w:rPr>
        <w:t>股权激励情况</w:t>
      </w:r>
      <w:proofErr w:type="spellEnd"/>
    </w:p>
    <w:p w14:paraId="62EE7A47" w14:textId="77777777" w:rsidR="008F31E9" w:rsidRDefault="00244448" w:rsidP="008F31E9">
      <w:pPr>
        <w:pStyle w:val="affd"/>
        <w:rPr>
          <w:szCs w:val="21"/>
        </w:rPr>
      </w:pPr>
      <w:sdt>
        <w:sdtPr>
          <w:alias w:val="是否适用：股权激励情况[双击切换]"/>
          <w:tag w:val="_GBC_002ad948ce1449c2a805bfbb132b2202"/>
          <w:id w:val="8109021"/>
          <w:lock w:val="sdtContentLocked"/>
          <w:placeholder>
            <w:docPart w:val="GBC22222222222222222222222222222"/>
          </w:placeholder>
        </w:sdtPr>
        <w:sdtEndPr/>
        <w:sdtContent>
          <w:r w:rsidR="00A64AAF">
            <w:fldChar w:fldCharType="begin"/>
          </w:r>
          <w:r w:rsidR="00A64AAF">
            <w:instrText>MACROBUTTON  SnrToggleCheckbox □</w:instrText>
          </w:r>
          <w:r w:rsidR="00A64AAF">
            <w:instrText>适用</w:instrText>
          </w:r>
          <w:r w:rsidR="00A64AAF">
            <w:instrText xml:space="preserve"> </w:instrText>
          </w:r>
          <w:r w:rsidR="00A64AAF">
            <w:fldChar w:fldCharType="end"/>
          </w:r>
          <w:r w:rsidR="00A64AAF">
            <w:fldChar w:fldCharType="begin"/>
          </w:r>
          <w:r w:rsidR="00A64AAF">
            <w:instrText xml:space="preserve"> MACROBUTTON  SnrToggleCheckbox √</w:instrText>
          </w:r>
          <w:r w:rsidR="00A64AAF">
            <w:instrText>不适用</w:instrText>
          </w:r>
          <w:r w:rsidR="00A64AAF">
            <w:instrText xml:space="preserve"> </w:instrText>
          </w:r>
          <w:r w:rsidR="00A64AAF">
            <w:fldChar w:fldCharType="end"/>
          </w:r>
        </w:sdtContent>
      </w:sdt>
      <w:bookmarkEnd w:id="42"/>
      <w:bookmarkEnd w:id="43"/>
    </w:p>
    <w:sdt>
      <w:sdtPr>
        <w:rPr>
          <w:rFonts w:hint="eastAsia"/>
          <w:szCs w:val="21"/>
        </w:rPr>
        <w:alias w:val="模块:其他说明  "/>
        <w:tag w:val="_SEC_12c50bf247d34661bdbc91376a5f0abc"/>
        <w:id w:val="-998110775"/>
        <w:lock w:val="sdtLocked"/>
        <w:placeholder>
          <w:docPart w:val="GBC22222222222222222222222222222"/>
        </w:placeholder>
      </w:sdtPr>
      <w:sdtEndPr>
        <w:rPr>
          <w:rFonts w:hint="default"/>
        </w:rPr>
      </w:sdtEndPr>
      <w:sdtContent>
        <w:p w14:paraId="71D5ED00" w14:textId="77777777" w:rsidR="008F31E9" w:rsidRDefault="00A64AAF">
          <w:pPr>
            <w:pStyle w:val="affd"/>
            <w:rPr>
              <w:szCs w:val="21"/>
            </w:rPr>
          </w:pPr>
          <w:proofErr w:type="spellStart"/>
          <w:r>
            <w:rPr>
              <w:rFonts w:hint="eastAsia"/>
              <w:szCs w:val="21"/>
            </w:rPr>
            <w:t>其他说明</w:t>
          </w:r>
          <w:proofErr w:type="spellEnd"/>
        </w:p>
        <w:sdt>
          <w:sdtPr>
            <w:rPr>
              <w:rFonts w:hint="eastAsia"/>
              <w:szCs w:val="21"/>
            </w:rPr>
            <w:alias w:val="是否适用：股权激励情况的说明[双击切换]"/>
            <w:tag w:val="_GBC_67421581adf34d0f9f06e3042b8d7199"/>
            <w:id w:val="2004701440"/>
            <w:lock w:val="sdtContentLocked"/>
            <w:placeholder>
              <w:docPart w:val="GBC22222222222222222222222222222"/>
            </w:placeholder>
          </w:sdtPr>
          <w:sdtEndPr/>
          <w:sdtContent>
            <w:p w14:paraId="36F218D4" w14:textId="77777777" w:rsidR="008F31E9" w:rsidRDefault="00A64AAF" w:rsidP="008F31E9">
              <w:pPr>
                <w:pStyle w:val="affd"/>
                <w:rPr>
                  <w:szCs w:val="21"/>
                </w:rPr>
              </w:pPr>
              <w:r>
                <w:rPr>
                  <w:szCs w:val="21"/>
                </w:rPr>
                <w:fldChar w:fldCharType="begin"/>
              </w:r>
              <w:r>
                <w:rPr>
                  <w:szCs w:val="21"/>
                </w:rPr>
                <w:instrText xml:space="preserve"> MACROBUTTON  SnrToggleCheckbox □</w:instrText>
              </w:r>
              <w:r>
                <w:rPr>
                  <w:szCs w:val="21"/>
                </w:rPr>
                <w:instrText>适用</w:instrText>
              </w:r>
              <w:r>
                <w:rPr>
                  <w:szCs w:val="21"/>
                </w:rPr>
                <w:instrText xml:space="preserve">  </w:instrText>
              </w:r>
              <w:r>
                <w:rPr>
                  <w:szCs w:val="21"/>
                </w:rPr>
                <w:fldChar w:fldCharType="end"/>
              </w:r>
              <w:r>
                <w:rPr>
                  <w:szCs w:val="21"/>
                </w:rPr>
                <w:fldChar w:fldCharType="begin"/>
              </w:r>
              <w:r>
                <w:rPr>
                  <w:szCs w:val="21"/>
                </w:rPr>
                <w:instrText xml:space="preserve"> MACROBUTTON  SnrToggleCheckbox √</w:instrText>
              </w:r>
              <w:r>
                <w:rPr>
                  <w:szCs w:val="21"/>
                </w:rPr>
                <w:instrText>不适用</w:instrText>
              </w:r>
              <w:r>
                <w:rPr>
                  <w:szCs w:val="21"/>
                </w:rPr>
                <w:instrText xml:space="preserve"> </w:instrText>
              </w:r>
              <w:r>
                <w:rPr>
                  <w:szCs w:val="21"/>
                </w:rPr>
                <w:fldChar w:fldCharType="end"/>
              </w:r>
            </w:p>
          </w:sdtContent>
        </w:sdt>
      </w:sdtContent>
    </w:sdt>
    <w:p w14:paraId="00AF525D" w14:textId="77777777" w:rsidR="008F31E9" w:rsidRDefault="008F31E9">
      <w:pPr>
        <w:pStyle w:val="affd"/>
        <w:rPr>
          <w:szCs w:val="21"/>
        </w:rPr>
      </w:pPr>
    </w:p>
    <w:sdt>
      <w:sdtPr>
        <w:rPr>
          <w:rFonts w:hint="eastAsia"/>
          <w:bCs/>
          <w:szCs w:val="21"/>
        </w:rPr>
        <w:alias w:val="模块:员工持股计划情况"/>
        <w:tag w:val="_SEC_e76ced04f0774d5494f667355c3809ba"/>
        <w:id w:val="-1703554647"/>
        <w:lock w:val="sdtLocked"/>
        <w:placeholder>
          <w:docPart w:val="GBC22222222222222222222222222222"/>
        </w:placeholder>
      </w:sdtPr>
      <w:sdtEndPr/>
      <w:sdtContent>
        <w:p w14:paraId="60F768FD" w14:textId="77777777" w:rsidR="008F31E9" w:rsidRDefault="00A64AAF">
          <w:pPr>
            <w:pStyle w:val="affd"/>
            <w:rPr>
              <w:bCs/>
              <w:szCs w:val="21"/>
            </w:rPr>
          </w:pPr>
          <w:proofErr w:type="spellStart"/>
          <w:r>
            <w:rPr>
              <w:rFonts w:hint="eastAsia"/>
              <w:bCs/>
              <w:szCs w:val="21"/>
            </w:rPr>
            <w:t>员工持股计划情况</w:t>
          </w:r>
          <w:proofErr w:type="spellEnd"/>
        </w:p>
        <w:sdt>
          <w:sdtPr>
            <w:rPr>
              <w:rFonts w:hint="eastAsia"/>
              <w:bCs/>
              <w:szCs w:val="21"/>
            </w:rPr>
            <w:alias w:val="是否适用：员工持股计划情况[双击切换]"/>
            <w:tag w:val="_GBC_58bc54aaaba24427a2a569de76f7f83e"/>
            <w:id w:val="-1147121836"/>
            <w:lock w:val="sdtContentLocked"/>
            <w:placeholder>
              <w:docPart w:val="GBC22222222222222222222222222222"/>
            </w:placeholder>
          </w:sdtPr>
          <w:sdtEndPr/>
          <w:sdtContent>
            <w:p w14:paraId="0E839C63" w14:textId="77777777" w:rsidR="008F31E9" w:rsidRDefault="00A64AAF" w:rsidP="008F31E9">
              <w:pPr>
                <w:pStyle w:val="affd"/>
                <w:rPr>
                  <w:bCs/>
                  <w:szCs w:val="21"/>
                </w:rPr>
              </w:pPr>
              <w:r>
                <w:rPr>
                  <w:bCs/>
                  <w:szCs w:val="21"/>
                </w:rPr>
                <w:fldChar w:fldCharType="begin"/>
              </w:r>
              <w:r>
                <w:rPr>
                  <w:bCs/>
                  <w:szCs w:val="21"/>
                </w:rPr>
                <w:instrText xml:space="preserve"> MACROBUTTON  SnrToggleCheckbox □</w:instrText>
              </w:r>
              <w:r>
                <w:rPr>
                  <w:bCs/>
                  <w:szCs w:val="21"/>
                </w:rPr>
                <w:instrText>适用</w:instrText>
              </w:r>
              <w:r>
                <w:rPr>
                  <w:bCs/>
                  <w:szCs w:val="21"/>
                </w:rPr>
                <w:instrText xml:space="preserve">  </w:instrText>
              </w:r>
              <w:r>
                <w:rPr>
                  <w:bCs/>
                  <w:szCs w:val="21"/>
                </w:rPr>
                <w:fldChar w:fldCharType="end"/>
              </w:r>
              <w:r>
                <w:rPr>
                  <w:bCs/>
                  <w:szCs w:val="21"/>
                </w:rPr>
                <w:fldChar w:fldCharType="begin"/>
              </w:r>
              <w:r>
                <w:rPr>
                  <w:bCs/>
                  <w:szCs w:val="21"/>
                </w:rPr>
                <w:instrText xml:space="preserve"> MACROBUTTON  SnrToggleCheckbox √</w:instrText>
              </w:r>
              <w:r>
                <w:rPr>
                  <w:bCs/>
                  <w:szCs w:val="21"/>
                </w:rPr>
                <w:instrText>不适用</w:instrText>
              </w:r>
              <w:r>
                <w:rPr>
                  <w:bCs/>
                  <w:szCs w:val="21"/>
                </w:rPr>
                <w:instrText xml:space="preserve"> </w:instrText>
              </w:r>
              <w:r>
                <w:rPr>
                  <w:bCs/>
                  <w:szCs w:val="21"/>
                </w:rPr>
                <w:fldChar w:fldCharType="end"/>
              </w:r>
            </w:p>
          </w:sdtContent>
        </w:sdt>
        <w:p w14:paraId="6A13452C" w14:textId="77777777" w:rsidR="008F31E9" w:rsidRDefault="00244448">
          <w:pPr>
            <w:pStyle w:val="affd"/>
            <w:rPr>
              <w:bCs/>
              <w:szCs w:val="21"/>
            </w:rPr>
          </w:pPr>
        </w:p>
      </w:sdtContent>
    </w:sdt>
    <w:sdt>
      <w:sdtPr>
        <w:rPr>
          <w:rFonts w:hint="eastAsia"/>
          <w:bCs/>
          <w:szCs w:val="21"/>
        </w:rPr>
        <w:alias w:val="模块:其他激励措施"/>
        <w:tag w:val="_SEC_614d59c9502f4f76b99b0f6a5227009b"/>
        <w:id w:val="-1204950186"/>
        <w:lock w:val="sdtLocked"/>
        <w:placeholder>
          <w:docPart w:val="GBC22222222222222222222222222222"/>
        </w:placeholder>
      </w:sdtPr>
      <w:sdtEndPr/>
      <w:sdtContent>
        <w:p w14:paraId="0051A692" w14:textId="77777777" w:rsidR="008F31E9" w:rsidRDefault="00A64AAF">
          <w:pPr>
            <w:pStyle w:val="affd"/>
            <w:rPr>
              <w:bCs/>
              <w:szCs w:val="21"/>
            </w:rPr>
          </w:pPr>
          <w:proofErr w:type="spellStart"/>
          <w:r>
            <w:rPr>
              <w:rFonts w:hint="eastAsia"/>
              <w:bCs/>
              <w:szCs w:val="21"/>
            </w:rPr>
            <w:t>其他激励措施</w:t>
          </w:r>
          <w:proofErr w:type="spellEnd"/>
        </w:p>
        <w:sdt>
          <w:sdtPr>
            <w:rPr>
              <w:szCs w:val="21"/>
            </w:rPr>
            <w:alias w:val="是否适用：其他激励措施[双击切换]"/>
            <w:tag w:val="_GBC_1273f753309d4658962c7982b10fa010"/>
            <w:id w:val="-1390103739"/>
            <w:lock w:val="sdtContentLocked"/>
            <w:placeholder>
              <w:docPart w:val="GBC22222222222222222222222222222"/>
            </w:placeholder>
          </w:sdtPr>
          <w:sdtEndPr/>
          <w:sdtContent>
            <w:p w14:paraId="576FCCA2" w14:textId="77777777" w:rsidR="008F31E9" w:rsidRDefault="00A64AAF" w:rsidP="008F31E9">
              <w:pPr>
                <w:pStyle w:val="affd"/>
                <w:rPr>
                  <w:bCs/>
                  <w:szCs w:val="21"/>
                </w:rPr>
              </w:pPr>
              <w:r>
                <w:rPr>
                  <w:szCs w:val="21"/>
                </w:rPr>
                <w:fldChar w:fldCharType="begin"/>
              </w:r>
              <w:r>
                <w:rPr>
                  <w:szCs w:val="21"/>
                </w:rPr>
                <w:instrText>MACROBUTTON  SnrToggleCheckbox □</w:instrText>
              </w:r>
              <w:r>
                <w:rPr>
                  <w:szCs w:val="21"/>
                </w:rPr>
                <w:instrText>适用</w:instrText>
              </w:r>
              <w:r>
                <w:rPr>
                  <w:szCs w:val="21"/>
                </w:rPr>
                <w:instrText xml:space="preserve"> </w:instrText>
              </w:r>
              <w:r>
                <w:rPr>
                  <w:szCs w:val="21"/>
                </w:rPr>
                <w:fldChar w:fldCharType="end"/>
              </w:r>
              <w:r>
                <w:rPr>
                  <w:szCs w:val="21"/>
                </w:rPr>
                <w:fldChar w:fldCharType="begin"/>
              </w:r>
              <w:r>
                <w:rPr>
                  <w:szCs w:val="21"/>
                </w:rPr>
                <w:instrText xml:space="preserve"> MACROBUTTON  SnrToggleCheckbox √</w:instrText>
              </w:r>
              <w:r>
                <w:rPr>
                  <w:szCs w:val="21"/>
                </w:rPr>
                <w:instrText>不适用</w:instrText>
              </w:r>
              <w:r>
                <w:rPr>
                  <w:szCs w:val="21"/>
                </w:rPr>
                <w:instrText xml:space="preserve"> </w:instrText>
              </w:r>
              <w:r>
                <w:rPr>
                  <w:szCs w:val="21"/>
                </w:rPr>
                <w:fldChar w:fldCharType="end"/>
              </w:r>
            </w:p>
          </w:sdtContent>
        </w:sdt>
      </w:sdtContent>
    </w:sdt>
    <w:p w14:paraId="770A5963" w14:textId="77777777" w:rsidR="008F31E9" w:rsidRDefault="008F31E9">
      <w:pPr>
        <w:pStyle w:val="affd"/>
        <w:rPr>
          <w:bCs/>
          <w:szCs w:val="21"/>
        </w:rPr>
      </w:pPr>
    </w:p>
    <w:p w14:paraId="631420D3" w14:textId="77777777" w:rsidR="008F31E9" w:rsidRDefault="00A64AAF" w:rsidP="008E0B44">
      <w:pPr>
        <w:pStyle w:val="2CharCharChar"/>
        <w:numPr>
          <w:ilvl w:val="0"/>
          <w:numId w:val="110"/>
        </w:numPr>
      </w:pPr>
      <w:r>
        <w:rPr>
          <w:rFonts w:hint="eastAsia"/>
        </w:rPr>
        <w:t>重大关联交易</w:t>
      </w:r>
    </w:p>
    <w:p w14:paraId="163C3438" w14:textId="77777777" w:rsidR="008F31E9" w:rsidRDefault="00A64AAF" w:rsidP="008E0B44">
      <w:pPr>
        <w:pStyle w:val="afff"/>
        <w:numPr>
          <w:ilvl w:val="2"/>
          <w:numId w:val="117"/>
        </w:numPr>
        <w:rPr>
          <w:szCs w:val="21"/>
        </w:rPr>
      </w:pPr>
      <w:bookmarkStart w:id="44" w:name="_Toc342565953"/>
      <w:bookmarkStart w:id="45" w:name="_Toc342491961"/>
      <w:r>
        <w:rPr>
          <w:rFonts w:hint="eastAsia"/>
          <w:szCs w:val="21"/>
        </w:rPr>
        <w:t>与日常经营相关的关联交易</w:t>
      </w:r>
      <w:bookmarkEnd w:id="44"/>
      <w:bookmarkEnd w:id="45"/>
    </w:p>
    <w:sdt>
      <w:sdtPr>
        <w:rPr>
          <w:rFonts w:ascii="Calibri" w:eastAsia="宋体" w:hAnsi="Calibri" w:cs="Times New Roman"/>
          <w:b w:val="0"/>
          <w:bCs w:val="0"/>
          <w:kern w:val="0"/>
          <w:sz w:val="24"/>
          <w:szCs w:val="24"/>
          <w:lang w:val="en-GB" w:eastAsia="en-US"/>
        </w:rPr>
        <w:alias w:val="模块:已在临时公告披露且后续实施无进展或变化的事项"/>
        <w:tag w:val="_SEC_9b2b3d5bc53a45ad87e57bafa9cc658c"/>
        <w:id w:val="-293755173"/>
        <w:lock w:val="sdtLocked"/>
        <w:placeholder>
          <w:docPart w:val="GBC22222222222222222222222222222"/>
        </w:placeholder>
      </w:sdtPr>
      <w:sdtEndPr>
        <w:rPr>
          <w:rFonts w:ascii="Times New Roman" w:hAnsi="Times New Roman" w:hint="eastAsia"/>
          <w:sz w:val="20"/>
          <w:szCs w:val="21"/>
        </w:rPr>
      </w:sdtEndPr>
      <w:sdtContent>
        <w:p w14:paraId="1EABFB99" w14:textId="77777777" w:rsidR="008F31E9" w:rsidRDefault="00A64AAF" w:rsidP="008E0B44">
          <w:pPr>
            <w:pStyle w:val="afff0"/>
            <w:numPr>
              <w:ilvl w:val="2"/>
              <w:numId w:val="118"/>
            </w:numPr>
          </w:pPr>
          <w:r>
            <w:t>已在临时公告披露且后续实施无进展或变化的事项</w:t>
          </w:r>
        </w:p>
        <w:p w14:paraId="46DFD959" w14:textId="77777777" w:rsidR="008F31E9" w:rsidRDefault="00244448" w:rsidP="008F31E9">
          <w:pPr>
            <w:pStyle w:val="affd"/>
            <w:rPr>
              <w:szCs w:val="21"/>
            </w:rPr>
          </w:pPr>
          <w:sdt>
            <w:sdtPr>
              <w:alias w:val="是否适用：已在临时公告披露且后续实施无进展或变化的事项_与日常经营相关的关联交易[双击切换]"/>
              <w:tag w:val="_GBC_6194ac6d54054fcc9f40dc3e35772780"/>
              <w:id w:val="-1239085184"/>
              <w:lock w:val="sdtContentLocked"/>
              <w:placeholder>
                <w:docPart w:val="GBC22222222222222222222222222222"/>
              </w:placeholder>
            </w:sdtPr>
            <w:sdtEndPr/>
            <w:sdtContent>
              <w:r w:rsidR="00A64AAF">
                <w:fldChar w:fldCharType="begin"/>
              </w:r>
              <w:r w:rsidR="00A64AAF">
                <w:rPr>
                  <w:rFonts w:hint="eastAsia"/>
                </w:rPr>
                <w:instrText xml:space="preserve">MACROBUTTON  SnrToggleCheckbox </w:instrText>
              </w:r>
              <w:r w:rsidR="00A64AAF">
                <w:rPr>
                  <w:rFonts w:hint="eastAsia"/>
                </w:rPr>
                <w:instrText>□适用</w:instrText>
              </w:r>
              <w:r w:rsidR="00A64AAF">
                <w:rPr>
                  <w:rFonts w:hint="eastAsia"/>
                </w:rPr>
                <w:instrText xml:space="preserve"> </w:instrText>
              </w:r>
              <w:r w:rsidR="00A64AAF">
                <w:fldChar w:fldCharType="end"/>
              </w:r>
              <w:r w:rsidR="00A64AAF">
                <w:fldChar w:fldCharType="begin"/>
              </w:r>
              <w:r w:rsidR="00A64AAF">
                <w:rPr>
                  <w:rFonts w:hint="eastAsia"/>
                </w:rPr>
                <w:instrText xml:space="preserve"> MACROBUTTON  SnrToggleCheckbox </w:instrText>
              </w:r>
              <w:r w:rsidR="00A64AAF">
                <w:rPr>
                  <w:rFonts w:hint="eastAsia"/>
                </w:rPr>
                <w:instrText>√不适用</w:instrText>
              </w:r>
              <w:r w:rsidR="00A64AAF">
                <w:rPr>
                  <w:rFonts w:hint="eastAsia"/>
                </w:rPr>
                <w:instrText xml:space="preserve"> </w:instrText>
              </w:r>
              <w:r w:rsidR="00A64AAF">
                <w:fldChar w:fldCharType="end"/>
              </w:r>
            </w:sdtContent>
          </w:sdt>
        </w:p>
      </w:sdtContent>
    </w:sdt>
    <w:sdt>
      <w:sdtPr>
        <w:rPr>
          <w:rFonts w:ascii="Calibri" w:eastAsia="宋体" w:hAnsi="Calibri" w:cs="Times New Roman"/>
          <w:b w:val="0"/>
          <w:bCs w:val="0"/>
          <w:kern w:val="0"/>
          <w:sz w:val="24"/>
          <w:szCs w:val="24"/>
          <w:lang w:val="en-GB" w:eastAsia="en-US"/>
        </w:rPr>
        <w:alias w:val="模块:已在临时公告披露，但有后续实施的进展或变化的事项"/>
        <w:tag w:val="_SEC_c2c70cd3f9974feb98c2265569f9b212"/>
        <w:id w:val="-1126241739"/>
        <w:lock w:val="sdtLocked"/>
        <w:placeholder>
          <w:docPart w:val="GBC22222222222222222222222222222"/>
        </w:placeholder>
      </w:sdtPr>
      <w:sdtEndPr>
        <w:rPr>
          <w:rFonts w:ascii="Times New Roman" w:hAnsi="Times New Roman" w:hint="eastAsia"/>
          <w:sz w:val="20"/>
          <w:szCs w:val="21"/>
        </w:rPr>
      </w:sdtEndPr>
      <w:sdtContent>
        <w:p w14:paraId="14A21116" w14:textId="77777777" w:rsidR="008F31E9" w:rsidRDefault="00A64AAF" w:rsidP="008E0B44">
          <w:pPr>
            <w:pStyle w:val="afff0"/>
            <w:numPr>
              <w:ilvl w:val="2"/>
              <w:numId w:val="118"/>
            </w:numPr>
          </w:pPr>
          <w:r>
            <w:t>已在临时公告披露，但有后续实施的进展或变化的事项</w:t>
          </w:r>
        </w:p>
        <w:sdt>
          <w:sdtPr>
            <w:rPr>
              <w:rFonts w:hint="eastAsia"/>
              <w:szCs w:val="21"/>
            </w:rPr>
            <w:alias w:val="是否适用：已在临时公告披露，但有后续实施的进展或变化的事项_与日常经营相关的关联交易[双击切换]"/>
            <w:tag w:val="_GBC_19ed12f3e7b5456b8509a0a5457f26b3"/>
            <w:id w:val="-1880155370"/>
            <w:lock w:val="sdtContentLocked"/>
            <w:placeholder>
              <w:docPart w:val="GBC22222222222222222222222222222"/>
            </w:placeholder>
          </w:sdtPr>
          <w:sdtEndPr/>
          <w:sdtContent>
            <w:p w14:paraId="28764618" w14:textId="77777777" w:rsidR="008F31E9" w:rsidRDefault="00A64AAF">
              <w:pPr>
                <w:pStyle w:val="affd"/>
                <w:rPr>
                  <w:szCs w:val="21"/>
                </w:rPr>
              </w:pPr>
              <w:r>
                <w:rPr>
                  <w:szCs w:val="21"/>
                </w:rPr>
                <w:fldChar w:fldCharType="begin"/>
              </w:r>
              <w:r>
                <w:rPr>
                  <w:rFonts w:hint="eastAsia"/>
                  <w:szCs w:val="21"/>
                </w:rPr>
                <w:instrText xml:space="preserve"> MACROBUTTON  SnrToggleCheckbox </w:instrText>
              </w:r>
              <w:r>
                <w:rPr>
                  <w:rFonts w:hint="eastAsia"/>
                  <w:szCs w:val="21"/>
                </w:rPr>
                <w:instrText>√适用</w:instrText>
              </w:r>
              <w:r>
                <w:rPr>
                  <w:rFonts w:hint="eastAsia"/>
                  <w:szCs w:val="21"/>
                </w:rPr>
                <w:instrText xml:space="preserve">  </w:instrText>
              </w:r>
              <w:r>
                <w:rPr>
                  <w:szCs w:val="21"/>
                </w:rPr>
                <w:fldChar w:fldCharType="end"/>
              </w:r>
              <w:r>
                <w:rPr>
                  <w:szCs w:val="21"/>
                </w:rPr>
                <w:fldChar w:fldCharType="begin"/>
              </w:r>
              <w:r>
                <w:rPr>
                  <w:szCs w:val="21"/>
                </w:rPr>
                <w:instrText xml:space="preserve"> MACROBUTTON  SnrToggleCheckbox □</w:instrText>
              </w:r>
              <w:r>
                <w:rPr>
                  <w:szCs w:val="21"/>
                </w:rPr>
                <w:instrText>不适用</w:instrText>
              </w:r>
              <w:r>
                <w:rPr>
                  <w:szCs w:val="21"/>
                </w:rPr>
                <w:instrText xml:space="preserve"> </w:instrText>
              </w:r>
              <w:r>
                <w:rPr>
                  <w:szCs w:val="21"/>
                </w:rPr>
                <w:fldChar w:fldCharType="end"/>
              </w:r>
            </w:p>
          </w:sdtContent>
        </w:sdt>
        <w:sdt>
          <w:sdtPr>
            <w:rPr>
              <w:rFonts w:hint="eastAsia"/>
              <w:szCs w:val="21"/>
            </w:rPr>
            <w:alias w:val="与日常经营相关的关联交易事项已在临时报告披露，后续实施的进展或变化"/>
            <w:tag w:val="_GBC_5fbfc287aede44a486960ae219233887"/>
            <w:id w:val="1576553617"/>
            <w:lock w:val="sdtLocked"/>
            <w:placeholder>
              <w:docPart w:val="GBC22222222222222222222222222222"/>
            </w:placeholder>
          </w:sdtPr>
          <w:sdtEndPr/>
          <w:sdtContent>
            <w:p w14:paraId="5C6BDD09" w14:textId="77777777" w:rsidR="008F31E9" w:rsidRDefault="00A64AAF" w:rsidP="008F31E9">
              <w:pPr>
                <w:pStyle w:val="affd"/>
                <w:ind w:firstLine="420"/>
                <w:jc w:val="both"/>
                <w:rPr>
                  <w:lang w:eastAsia="zh-CN"/>
                </w:rPr>
              </w:pPr>
              <w:r w:rsidRPr="00173EE3">
                <w:rPr>
                  <w:rFonts w:hint="eastAsia"/>
                  <w:lang w:eastAsia="zh-CN"/>
                </w:rPr>
                <w:t>2018</w:t>
              </w:r>
              <w:r w:rsidRPr="00173EE3">
                <w:rPr>
                  <w:rFonts w:hint="eastAsia"/>
                  <w:lang w:eastAsia="zh-CN"/>
                </w:rPr>
                <w:t>年</w:t>
              </w:r>
              <w:r w:rsidRPr="00173EE3">
                <w:rPr>
                  <w:rFonts w:hint="eastAsia"/>
                  <w:lang w:eastAsia="zh-CN"/>
                </w:rPr>
                <w:t>2</w:t>
              </w:r>
              <w:r w:rsidRPr="00173EE3">
                <w:rPr>
                  <w:rFonts w:hint="eastAsia"/>
                  <w:lang w:eastAsia="zh-CN"/>
                </w:rPr>
                <w:t>月</w:t>
              </w:r>
              <w:r w:rsidRPr="00173EE3">
                <w:rPr>
                  <w:rFonts w:hint="eastAsia"/>
                  <w:lang w:eastAsia="zh-CN"/>
                </w:rPr>
                <w:t>13</w:t>
              </w:r>
              <w:r w:rsidRPr="00173EE3">
                <w:rPr>
                  <w:rFonts w:hint="eastAsia"/>
                  <w:lang w:eastAsia="zh-CN"/>
                </w:rPr>
                <w:t>日，公司发布《关于</w:t>
              </w:r>
              <w:r w:rsidRPr="00173EE3">
                <w:rPr>
                  <w:rFonts w:hint="eastAsia"/>
                  <w:lang w:eastAsia="zh-CN"/>
                </w:rPr>
                <w:t>2018</w:t>
              </w:r>
              <w:r w:rsidRPr="00173EE3">
                <w:rPr>
                  <w:rFonts w:hint="eastAsia"/>
                  <w:lang w:eastAsia="zh-CN"/>
                </w:rPr>
                <w:t>年度日常关联交易预计的公告》（临</w:t>
              </w:r>
              <w:r w:rsidRPr="00173EE3">
                <w:rPr>
                  <w:rFonts w:hint="eastAsia"/>
                  <w:lang w:eastAsia="zh-CN"/>
                </w:rPr>
                <w:t>2018-008</w:t>
              </w:r>
              <w:r w:rsidRPr="00173EE3">
                <w:rPr>
                  <w:rFonts w:hint="eastAsia"/>
                  <w:lang w:eastAsia="zh-CN"/>
                </w:rPr>
                <w:t>），</w:t>
              </w:r>
              <w:r w:rsidRPr="00173EE3">
                <w:rPr>
                  <w:rFonts w:hint="eastAsia"/>
                  <w:lang w:eastAsia="zh-CN"/>
                </w:rPr>
                <w:t>2018</w:t>
              </w:r>
              <w:r w:rsidRPr="00173EE3">
                <w:rPr>
                  <w:rFonts w:hint="eastAsia"/>
                  <w:lang w:eastAsia="zh-CN"/>
                </w:rPr>
                <w:t>年</w:t>
              </w:r>
              <w:r w:rsidRPr="00173EE3">
                <w:rPr>
                  <w:rFonts w:hint="eastAsia"/>
                  <w:lang w:eastAsia="zh-CN"/>
                </w:rPr>
                <w:t>2</w:t>
              </w:r>
              <w:r w:rsidRPr="00173EE3">
                <w:rPr>
                  <w:rFonts w:hint="eastAsia"/>
                  <w:lang w:eastAsia="zh-CN"/>
                </w:rPr>
                <w:t>月</w:t>
              </w:r>
              <w:r w:rsidRPr="00173EE3">
                <w:rPr>
                  <w:rFonts w:hint="eastAsia"/>
                  <w:lang w:eastAsia="zh-CN"/>
                </w:rPr>
                <w:t>28</w:t>
              </w:r>
              <w:r w:rsidRPr="00173EE3">
                <w:rPr>
                  <w:rFonts w:hint="eastAsia"/>
                  <w:lang w:eastAsia="zh-CN"/>
                </w:rPr>
                <w:t>日</w:t>
              </w:r>
              <w:r w:rsidRPr="00173EE3">
                <w:rPr>
                  <w:lang w:eastAsia="zh-CN"/>
                </w:rPr>
                <w:t>，公司</w:t>
              </w:r>
              <w:r>
                <w:rPr>
                  <w:rFonts w:hint="eastAsia"/>
                  <w:lang w:eastAsia="zh-CN"/>
                </w:rPr>
                <w:t>2018</w:t>
              </w:r>
              <w:r w:rsidRPr="00173EE3">
                <w:rPr>
                  <w:rFonts w:hint="eastAsia"/>
                  <w:lang w:eastAsia="zh-CN"/>
                </w:rPr>
                <w:t>年</w:t>
              </w:r>
              <w:r>
                <w:rPr>
                  <w:rFonts w:hint="eastAsia"/>
                  <w:lang w:eastAsia="zh-CN"/>
                </w:rPr>
                <w:t>第一次</w:t>
              </w:r>
              <w:r>
                <w:rPr>
                  <w:lang w:eastAsia="zh-CN"/>
                </w:rPr>
                <w:t>临时</w:t>
              </w:r>
              <w:r w:rsidRPr="00173EE3">
                <w:rPr>
                  <w:rFonts w:hint="eastAsia"/>
                  <w:lang w:eastAsia="zh-CN"/>
                </w:rPr>
                <w:t>股东大会</w:t>
              </w:r>
              <w:r>
                <w:rPr>
                  <w:rFonts w:hint="eastAsia"/>
                  <w:lang w:eastAsia="zh-CN"/>
                </w:rPr>
                <w:t>批准</w:t>
              </w:r>
              <w:r w:rsidRPr="00173EE3">
                <w:rPr>
                  <w:rFonts w:hint="eastAsia"/>
                  <w:lang w:eastAsia="zh-CN"/>
                </w:rPr>
                <w:t>公司</w:t>
              </w:r>
              <w:r w:rsidRPr="00173EE3">
                <w:rPr>
                  <w:rFonts w:hint="eastAsia"/>
                  <w:lang w:eastAsia="zh-CN"/>
                </w:rPr>
                <w:t>2018</w:t>
              </w:r>
              <w:r w:rsidRPr="00173EE3">
                <w:rPr>
                  <w:rFonts w:hint="eastAsia"/>
                  <w:lang w:eastAsia="zh-CN"/>
                </w:rPr>
                <w:t>年度</w:t>
              </w:r>
              <w:r>
                <w:rPr>
                  <w:rFonts w:hint="eastAsia"/>
                  <w:lang w:eastAsia="zh-CN"/>
                </w:rPr>
                <w:t>日常关联交易合同</w:t>
              </w:r>
              <w:r w:rsidRPr="00173EE3">
                <w:rPr>
                  <w:rFonts w:hint="eastAsia"/>
                  <w:lang w:eastAsia="zh-CN"/>
                </w:rPr>
                <w:t>总额度</w:t>
              </w:r>
              <w:r w:rsidRPr="00173EE3">
                <w:rPr>
                  <w:lang w:eastAsia="zh-CN"/>
                </w:rPr>
                <w:t>为</w:t>
              </w:r>
              <w:r w:rsidRPr="00173EE3">
                <w:rPr>
                  <w:rFonts w:hint="eastAsia"/>
                  <w:lang w:eastAsia="zh-CN"/>
                </w:rPr>
                <w:t>466,927.63</w:t>
              </w:r>
              <w:r w:rsidRPr="00173EE3">
                <w:rPr>
                  <w:rFonts w:hint="eastAsia"/>
                  <w:lang w:eastAsia="zh-CN"/>
                </w:rPr>
                <w:t>万元</w:t>
              </w:r>
              <w:r w:rsidRPr="00173EE3">
                <w:rPr>
                  <w:lang w:eastAsia="zh-CN"/>
                </w:rPr>
                <w:t>，</w:t>
              </w:r>
              <w:r w:rsidRPr="00173EE3">
                <w:rPr>
                  <w:rFonts w:hint="eastAsia"/>
                  <w:lang w:eastAsia="zh-CN"/>
                </w:rPr>
                <w:t>其中</w:t>
              </w:r>
              <w:r w:rsidRPr="00173EE3">
                <w:rPr>
                  <w:lang w:eastAsia="zh-CN"/>
                </w:rPr>
                <w:t>，</w:t>
              </w:r>
              <w:r w:rsidRPr="00173EE3">
                <w:rPr>
                  <w:rFonts w:hint="eastAsia"/>
                  <w:lang w:eastAsia="zh-CN"/>
                </w:rPr>
                <w:t>向关联方销售、提供劳务和工程总承包服务</w:t>
              </w:r>
              <w:r w:rsidRPr="00173EE3">
                <w:rPr>
                  <w:rFonts w:hint="eastAsia"/>
                  <w:lang w:eastAsia="zh-CN"/>
                </w:rPr>
                <w:t>391,697.30</w:t>
              </w:r>
              <w:r w:rsidRPr="00173EE3">
                <w:rPr>
                  <w:rFonts w:hint="eastAsia"/>
                  <w:lang w:eastAsia="zh-CN"/>
                </w:rPr>
                <w:t>万元</w:t>
              </w:r>
              <w:r w:rsidRPr="00173EE3">
                <w:rPr>
                  <w:lang w:eastAsia="zh-CN"/>
                </w:rPr>
                <w:t>，</w:t>
              </w:r>
              <w:r w:rsidRPr="00173EE3">
                <w:rPr>
                  <w:rFonts w:hint="eastAsia"/>
                  <w:lang w:eastAsia="zh-CN"/>
                </w:rPr>
                <w:t>从关联方采购、接受关联方劳务</w:t>
              </w:r>
              <w:r w:rsidRPr="00173EE3">
                <w:rPr>
                  <w:rFonts w:hint="eastAsia"/>
                  <w:lang w:eastAsia="zh-CN"/>
                </w:rPr>
                <w:t>74,353.58</w:t>
              </w:r>
              <w:r w:rsidRPr="00173EE3">
                <w:rPr>
                  <w:rFonts w:hint="eastAsia"/>
                  <w:lang w:eastAsia="zh-CN"/>
                </w:rPr>
                <w:t>万元</w:t>
              </w:r>
              <w:r w:rsidRPr="00173EE3">
                <w:rPr>
                  <w:lang w:eastAsia="zh-CN"/>
                </w:rPr>
                <w:t>，</w:t>
              </w:r>
              <w:bookmarkStart w:id="46" w:name="_Toc346284484"/>
              <w:bookmarkStart w:id="47" w:name="_Toc346284674"/>
              <w:bookmarkStart w:id="48" w:name="_Toc376789097"/>
              <w:bookmarkStart w:id="49" w:name="_Toc376789209"/>
              <w:r w:rsidRPr="00173EE3">
                <w:rPr>
                  <w:rFonts w:hint="eastAsia"/>
                  <w:lang w:eastAsia="zh-CN"/>
                </w:rPr>
                <w:t>房屋租赁和</w:t>
              </w:r>
              <w:bookmarkStart w:id="50" w:name="_Toc346284485"/>
              <w:bookmarkStart w:id="51" w:name="_Toc346284675"/>
              <w:bookmarkEnd w:id="46"/>
              <w:bookmarkEnd w:id="47"/>
              <w:r w:rsidRPr="00173EE3">
                <w:rPr>
                  <w:rFonts w:hint="eastAsia"/>
                  <w:lang w:eastAsia="zh-CN"/>
                </w:rPr>
                <w:t>综合服务等</w:t>
              </w:r>
              <w:bookmarkEnd w:id="48"/>
              <w:bookmarkEnd w:id="49"/>
              <w:bookmarkEnd w:id="50"/>
              <w:bookmarkEnd w:id="51"/>
              <w:r w:rsidRPr="00173EE3">
                <w:rPr>
                  <w:rFonts w:hint="eastAsia"/>
                  <w:lang w:eastAsia="zh-CN"/>
                </w:rPr>
                <w:t>876.75</w:t>
              </w:r>
              <w:r w:rsidRPr="00173EE3">
                <w:rPr>
                  <w:rFonts w:hint="eastAsia"/>
                  <w:lang w:eastAsia="zh-CN"/>
                </w:rPr>
                <w:t>万元。</w:t>
              </w:r>
              <w:r w:rsidRPr="00173EE3">
                <w:rPr>
                  <w:rFonts w:hint="eastAsia"/>
                  <w:lang w:eastAsia="zh-CN"/>
                </w:rPr>
                <w:t xml:space="preserve"> </w:t>
              </w:r>
              <w:r>
                <w:rPr>
                  <w:rFonts w:hint="eastAsia"/>
                  <w:lang w:eastAsia="zh-CN"/>
                </w:rPr>
                <w:t xml:space="preserve">   </w:t>
              </w:r>
            </w:p>
            <w:p w14:paraId="310B85B3" w14:textId="6BCC8657" w:rsidR="008F31E9" w:rsidRPr="007E2394" w:rsidRDefault="00A64AAF" w:rsidP="008F31E9">
              <w:pPr>
                <w:pStyle w:val="affd"/>
                <w:ind w:firstLine="420"/>
                <w:jc w:val="both"/>
                <w:rPr>
                  <w:lang w:eastAsia="zh-CN"/>
                </w:rPr>
              </w:pPr>
              <w:r>
                <w:rPr>
                  <w:rFonts w:hint="eastAsia"/>
                  <w:lang w:eastAsia="zh-CN"/>
                </w:rPr>
                <w:t>报告期，公司签署关联交易合同总额约</w:t>
              </w:r>
              <w:r>
                <w:rPr>
                  <w:rFonts w:hint="eastAsia"/>
                  <w:lang w:eastAsia="zh-CN"/>
                </w:rPr>
                <w:t xml:space="preserve"> </w:t>
              </w:r>
              <w:r w:rsidR="00E6480D">
                <w:rPr>
                  <w:lang w:eastAsia="zh-CN"/>
                </w:rPr>
                <w:t>220,122.48</w:t>
              </w:r>
              <w:r w:rsidRPr="007E2394">
                <w:rPr>
                  <w:rFonts w:hint="eastAsia"/>
                  <w:lang w:eastAsia="zh-CN"/>
                </w:rPr>
                <w:t xml:space="preserve"> </w:t>
              </w:r>
              <w:r w:rsidRPr="007E2394">
                <w:rPr>
                  <w:rFonts w:hint="eastAsia"/>
                  <w:lang w:eastAsia="zh-CN"/>
                </w:rPr>
                <w:t>万元，其中，向关联方提供商品、劳务约</w:t>
              </w:r>
              <w:r w:rsidRPr="007E2394">
                <w:rPr>
                  <w:rFonts w:hint="eastAsia"/>
                  <w:lang w:eastAsia="zh-CN"/>
                </w:rPr>
                <w:t xml:space="preserve"> </w:t>
              </w:r>
              <w:r w:rsidRPr="007E2394">
                <w:rPr>
                  <w:lang w:eastAsia="zh-CN"/>
                </w:rPr>
                <w:t>186</w:t>
              </w:r>
              <w:r w:rsidRPr="007E2394">
                <w:rPr>
                  <w:rFonts w:hint="eastAsia"/>
                  <w:lang w:eastAsia="zh-CN"/>
                </w:rPr>
                <w:t>,133</w:t>
              </w:r>
              <w:r w:rsidRPr="007E2394">
                <w:rPr>
                  <w:lang w:eastAsia="zh-CN"/>
                </w:rPr>
                <w:t xml:space="preserve">.95 </w:t>
              </w:r>
              <w:r w:rsidRPr="007E2394">
                <w:rPr>
                  <w:rFonts w:hint="eastAsia"/>
                  <w:lang w:eastAsia="zh-CN"/>
                </w:rPr>
                <w:t>万元，向关联方采购商品、劳务约</w:t>
              </w:r>
              <w:r w:rsidRPr="007E2394">
                <w:rPr>
                  <w:rFonts w:hint="eastAsia"/>
                  <w:lang w:eastAsia="zh-CN"/>
                </w:rPr>
                <w:t xml:space="preserve"> </w:t>
              </w:r>
              <w:r w:rsidRPr="007E2394">
                <w:rPr>
                  <w:lang w:eastAsia="zh-CN"/>
                </w:rPr>
                <w:t>33,497.45</w:t>
              </w:r>
              <w:r w:rsidRPr="007E2394">
                <w:rPr>
                  <w:rFonts w:hint="eastAsia"/>
                  <w:lang w:eastAsia="zh-CN"/>
                </w:rPr>
                <w:t xml:space="preserve"> </w:t>
              </w:r>
              <w:r w:rsidRPr="007E2394">
                <w:rPr>
                  <w:rFonts w:hint="eastAsia"/>
                  <w:lang w:eastAsia="zh-CN"/>
                </w:rPr>
                <w:t>万元，土地、房产租赁和物业等综合服务互供交易金额约</w:t>
              </w:r>
              <w:r w:rsidR="00E6480D">
                <w:rPr>
                  <w:rFonts w:hint="eastAsia"/>
                  <w:lang w:eastAsia="zh-CN"/>
                </w:rPr>
                <w:t>491.08</w:t>
              </w:r>
              <w:r w:rsidRPr="007E2394">
                <w:rPr>
                  <w:rFonts w:hint="eastAsia"/>
                  <w:lang w:eastAsia="zh-CN"/>
                </w:rPr>
                <w:t>万元。</w:t>
              </w:r>
              <w:r w:rsidRPr="007E2394">
                <w:rPr>
                  <w:rFonts w:hint="eastAsia"/>
                  <w:lang w:eastAsia="zh-CN"/>
                </w:rPr>
                <w:t>  </w:t>
              </w:r>
            </w:p>
            <w:p w14:paraId="0707D826" w14:textId="77777777" w:rsidR="00946C36" w:rsidRDefault="00A64AAF" w:rsidP="00946C36">
              <w:pPr>
                <w:pStyle w:val="affd"/>
                <w:widowControl w:val="0"/>
                <w:autoSpaceDE w:val="0"/>
                <w:autoSpaceDN w:val="0"/>
                <w:adjustRightInd w:val="0"/>
                <w:ind w:left="90" w:firstLineChars="200" w:firstLine="400"/>
                <w:jc w:val="both"/>
                <w:rPr>
                  <w:szCs w:val="21"/>
                  <w:lang w:eastAsia="zh-CN"/>
                </w:rPr>
              </w:pPr>
              <w:r>
                <w:rPr>
                  <w:rFonts w:hint="eastAsia"/>
                  <w:lang w:eastAsia="zh-CN"/>
                </w:rPr>
                <w:t>2017</w:t>
              </w:r>
              <w:r>
                <w:rPr>
                  <w:rFonts w:hint="eastAsia"/>
                  <w:lang w:eastAsia="zh-CN"/>
                </w:rPr>
                <w:t>年</w:t>
              </w:r>
              <w:r>
                <w:rPr>
                  <w:rFonts w:hint="eastAsia"/>
                  <w:lang w:eastAsia="zh-CN"/>
                </w:rPr>
                <w:t>3</w:t>
              </w:r>
              <w:r>
                <w:rPr>
                  <w:rFonts w:hint="eastAsia"/>
                  <w:lang w:eastAsia="zh-CN"/>
                </w:rPr>
                <w:t>月</w:t>
              </w:r>
              <w:r>
                <w:rPr>
                  <w:rFonts w:hint="eastAsia"/>
                  <w:lang w:eastAsia="zh-CN"/>
                </w:rPr>
                <w:t>18</w:t>
              </w:r>
              <w:r>
                <w:rPr>
                  <w:rFonts w:hint="eastAsia"/>
                  <w:lang w:eastAsia="zh-CN"/>
                </w:rPr>
                <w:t>日，公司发布《关于与中材集团财务有限公司重新签订</w:t>
              </w:r>
              <w:r>
                <w:rPr>
                  <w:rFonts w:hint="eastAsia"/>
                  <w:lang w:eastAsia="zh-CN"/>
                </w:rPr>
                <w:t>&lt;</w:t>
              </w:r>
              <w:r>
                <w:rPr>
                  <w:rFonts w:hint="eastAsia"/>
                  <w:lang w:eastAsia="zh-CN"/>
                </w:rPr>
                <w:t>金融服务协议</w:t>
              </w:r>
              <w:r>
                <w:rPr>
                  <w:rFonts w:hint="eastAsia"/>
                  <w:lang w:eastAsia="zh-CN"/>
                </w:rPr>
                <w:t>&gt;</w:t>
              </w:r>
              <w:r>
                <w:rPr>
                  <w:rFonts w:hint="eastAsia"/>
                  <w:lang w:eastAsia="zh-CN"/>
                </w:rPr>
                <w:t>暨关联交易的公告》（临</w:t>
              </w:r>
              <w:r>
                <w:rPr>
                  <w:rFonts w:hint="eastAsia"/>
                  <w:lang w:eastAsia="zh-CN"/>
                </w:rPr>
                <w:t>2017-018</w:t>
              </w:r>
              <w:r>
                <w:rPr>
                  <w:rFonts w:hint="eastAsia"/>
                  <w:lang w:eastAsia="zh-CN"/>
                </w:rPr>
                <w:t>），</w:t>
              </w:r>
              <w:r>
                <w:rPr>
                  <w:rFonts w:hint="eastAsia"/>
                  <w:lang w:eastAsia="zh-CN"/>
                </w:rPr>
                <w:t>2017</w:t>
              </w:r>
              <w:r>
                <w:rPr>
                  <w:rFonts w:hint="eastAsia"/>
                  <w:lang w:eastAsia="zh-CN"/>
                </w:rPr>
                <w:t>年</w:t>
              </w:r>
              <w:r>
                <w:rPr>
                  <w:rFonts w:hint="eastAsia"/>
                  <w:lang w:eastAsia="zh-CN"/>
                </w:rPr>
                <w:t>4</w:t>
              </w:r>
              <w:r>
                <w:rPr>
                  <w:rFonts w:hint="eastAsia"/>
                  <w:lang w:eastAsia="zh-CN"/>
                </w:rPr>
                <w:t>月</w:t>
              </w:r>
              <w:r>
                <w:rPr>
                  <w:rFonts w:hint="eastAsia"/>
                  <w:lang w:eastAsia="zh-CN"/>
                </w:rPr>
                <w:t>7</w:t>
              </w:r>
              <w:r>
                <w:rPr>
                  <w:rFonts w:hint="eastAsia"/>
                  <w:lang w:eastAsia="zh-CN"/>
                </w:rPr>
                <w:t>日，</w:t>
              </w:r>
              <w:r>
                <w:rPr>
                  <w:lang w:eastAsia="zh-CN"/>
                </w:rPr>
                <w:t>公司</w:t>
              </w:r>
              <w:r>
                <w:rPr>
                  <w:rFonts w:hint="eastAsia"/>
                  <w:lang w:eastAsia="zh-CN"/>
                </w:rPr>
                <w:t>2016</w:t>
              </w:r>
              <w:r>
                <w:rPr>
                  <w:rFonts w:hint="eastAsia"/>
                  <w:lang w:eastAsia="zh-CN"/>
                </w:rPr>
                <w:t>年年度股东大会批准了公司与中材集团财务有限公司</w:t>
              </w:r>
              <w:r>
                <w:rPr>
                  <w:rFonts w:hint="eastAsia"/>
                  <w:lang w:eastAsia="zh-CN"/>
                </w:rPr>
                <w:t>2017</w:t>
              </w:r>
              <w:r>
                <w:rPr>
                  <w:lang w:eastAsia="zh-CN"/>
                </w:rPr>
                <w:t>-2019</w:t>
              </w:r>
              <w:r>
                <w:rPr>
                  <w:rFonts w:hint="eastAsia"/>
                  <w:lang w:eastAsia="zh-CN"/>
                </w:rPr>
                <w:t>年金融服务预计交易额度，</w:t>
              </w:r>
              <w:r>
                <w:rPr>
                  <w:rFonts w:hint="eastAsia"/>
                  <w:szCs w:val="21"/>
                  <w:lang w:eastAsia="zh-CN"/>
                </w:rPr>
                <w:t>其中</w:t>
              </w:r>
              <w:r>
                <w:rPr>
                  <w:szCs w:val="21"/>
                  <w:lang w:eastAsia="zh-CN"/>
                </w:rPr>
                <w:t>，</w:t>
              </w:r>
              <w:r w:rsidRPr="009E1186">
                <w:rPr>
                  <w:rFonts w:hint="eastAsia"/>
                  <w:szCs w:val="21"/>
                  <w:lang w:eastAsia="zh-CN"/>
                </w:rPr>
                <w:t>2018</w:t>
              </w:r>
              <w:r w:rsidRPr="009E1186">
                <w:rPr>
                  <w:rFonts w:hint="eastAsia"/>
                  <w:szCs w:val="21"/>
                  <w:lang w:eastAsia="zh-CN"/>
                </w:rPr>
                <w:t>年</w:t>
              </w:r>
              <w:r>
                <w:rPr>
                  <w:rFonts w:hint="eastAsia"/>
                  <w:szCs w:val="21"/>
                  <w:lang w:eastAsia="zh-CN"/>
                </w:rPr>
                <w:t>公司（含所属公司）于财务公司存置的每日存款余额（含应计利息）</w:t>
              </w:r>
              <w:r w:rsidRPr="009E1186">
                <w:rPr>
                  <w:rFonts w:hint="eastAsia"/>
                  <w:szCs w:val="21"/>
                  <w:lang w:eastAsia="zh-CN"/>
                </w:rPr>
                <w:t>最高不超过人民币</w:t>
              </w:r>
              <w:r w:rsidRPr="009E1186">
                <w:rPr>
                  <w:rFonts w:hint="eastAsia"/>
                  <w:szCs w:val="21"/>
                  <w:lang w:eastAsia="zh-CN"/>
                </w:rPr>
                <w:t>480,000</w:t>
              </w:r>
              <w:r w:rsidRPr="009E1186">
                <w:rPr>
                  <w:rFonts w:hint="eastAsia"/>
                  <w:szCs w:val="21"/>
                  <w:lang w:eastAsia="zh-CN"/>
                </w:rPr>
                <w:t>万元</w:t>
              </w:r>
              <w:r>
                <w:rPr>
                  <w:rFonts w:hint="eastAsia"/>
                  <w:szCs w:val="21"/>
                  <w:lang w:eastAsia="zh-CN"/>
                </w:rPr>
                <w:t>，财务公司向公司提供的综合授信余额（含应计利息）</w:t>
              </w:r>
              <w:r w:rsidRPr="009E1186">
                <w:rPr>
                  <w:rFonts w:hint="eastAsia"/>
                  <w:szCs w:val="21"/>
                  <w:lang w:eastAsia="zh-CN"/>
                </w:rPr>
                <w:t>最高不超过人民币</w:t>
              </w:r>
              <w:r w:rsidRPr="009E1186">
                <w:rPr>
                  <w:rFonts w:hint="eastAsia"/>
                  <w:szCs w:val="21"/>
                  <w:lang w:eastAsia="zh-CN"/>
                </w:rPr>
                <w:t>485,000</w:t>
              </w:r>
              <w:r w:rsidRPr="009E1186">
                <w:rPr>
                  <w:rFonts w:hint="eastAsia"/>
                  <w:szCs w:val="21"/>
                  <w:lang w:eastAsia="zh-CN"/>
                </w:rPr>
                <w:t>万元，财务公司向公司提供的其他金融服务（结算服务免费）所收取费用不超过</w:t>
              </w:r>
              <w:r w:rsidRPr="009E1186">
                <w:rPr>
                  <w:szCs w:val="21"/>
                  <w:lang w:eastAsia="zh-CN"/>
                </w:rPr>
                <w:t>3,500</w:t>
              </w:r>
              <w:r w:rsidRPr="009E1186">
                <w:rPr>
                  <w:rFonts w:hint="eastAsia"/>
                  <w:szCs w:val="21"/>
                  <w:lang w:eastAsia="zh-CN"/>
                </w:rPr>
                <w:t>万元。</w:t>
              </w:r>
            </w:p>
            <w:p w14:paraId="53D9F2CA" w14:textId="486CA07A" w:rsidR="00946C36" w:rsidRDefault="00A64AAF" w:rsidP="00946C36">
              <w:pPr>
                <w:pStyle w:val="affd"/>
                <w:widowControl w:val="0"/>
                <w:autoSpaceDE w:val="0"/>
                <w:autoSpaceDN w:val="0"/>
                <w:adjustRightInd w:val="0"/>
                <w:ind w:left="90" w:firstLineChars="200" w:firstLine="400"/>
                <w:jc w:val="both"/>
                <w:rPr>
                  <w:szCs w:val="21"/>
                  <w:lang w:eastAsia="zh-CN"/>
                </w:rPr>
              </w:pPr>
              <w:r w:rsidRPr="00303DFC">
                <w:rPr>
                  <w:rFonts w:hint="eastAsia"/>
                  <w:lang w:eastAsia="zh-CN"/>
                </w:rPr>
                <w:t>截至报告期末，</w:t>
              </w:r>
              <w:r w:rsidR="008E0B44" w:rsidRPr="00303DFC">
                <w:rPr>
                  <w:rFonts w:hint="eastAsia"/>
                  <w:lang w:eastAsia="zh-CN"/>
                </w:rPr>
                <w:t>公司于中材集团财务有限公司存款余额约</w:t>
              </w:r>
              <w:r w:rsidR="008E0B44" w:rsidRPr="00303DFC">
                <w:rPr>
                  <w:rFonts w:hint="eastAsia"/>
                  <w:lang w:eastAsia="zh-CN"/>
                </w:rPr>
                <w:t xml:space="preserve"> </w:t>
              </w:r>
              <w:r w:rsidR="008E0B44" w:rsidRPr="00303DFC">
                <w:rPr>
                  <w:color w:val="000000"/>
                  <w:lang w:eastAsia="zh-CN"/>
                </w:rPr>
                <w:t>141,477.32</w:t>
              </w:r>
              <w:r w:rsidR="008E0B44" w:rsidRPr="00303DFC">
                <w:rPr>
                  <w:rFonts w:hint="eastAsia"/>
                  <w:color w:val="000000"/>
                  <w:lang w:eastAsia="zh-CN"/>
                </w:rPr>
                <w:t>万</w:t>
              </w:r>
              <w:r w:rsidR="008E0B44" w:rsidRPr="00303DFC">
                <w:rPr>
                  <w:rFonts w:hint="eastAsia"/>
                  <w:lang w:eastAsia="zh-CN"/>
                </w:rPr>
                <w:t>元，取得利息收入约</w:t>
              </w:r>
              <w:r w:rsidR="008E0B44" w:rsidRPr="00303DFC">
                <w:rPr>
                  <w:lang w:eastAsia="zh-CN"/>
                </w:rPr>
                <w:t xml:space="preserve"> </w:t>
              </w:r>
              <w:r w:rsidR="008E0B44" w:rsidRPr="00303DFC">
                <w:rPr>
                  <w:color w:val="000000"/>
                  <w:lang w:eastAsia="zh-CN"/>
                </w:rPr>
                <w:t>3,088.28</w:t>
              </w:r>
              <w:r w:rsidR="008E0B44" w:rsidRPr="00303DFC">
                <w:rPr>
                  <w:rFonts w:hint="eastAsia"/>
                  <w:color w:val="000000"/>
                  <w:lang w:eastAsia="zh-CN"/>
                </w:rPr>
                <w:t>万</w:t>
              </w:r>
              <w:r w:rsidR="008E0B44" w:rsidRPr="00303DFC">
                <w:rPr>
                  <w:rFonts w:hint="eastAsia"/>
                  <w:lang w:eastAsia="zh-CN"/>
                </w:rPr>
                <w:t>元，借款余额</w:t>
              </w:r>
              <w:r w:rsidR="008E0B44" w:rsidRPr="00303DFC">
                <w:rPr>
                  <w:rFonts w:hint="eastAsia"/>
                  <w:lang w:eastAsia="zh-CN"/>
                </w:rPr>
                <w:t xml:space="preserve"> </w:t>
              </w:r>
              <w:r w:rsidR="008E0B44" w:rsidRPr="00303DFC">
                <w:rPr>
                  <w:rFonts w:hint="eastAsia"/>
                  <w:color w:val="000000"/>
                  <w:lang w:eastAsia="zh-CN"/>
                </w:rPr>
                <w:t>3</w:t>
              </w:r>
              <w:r w:rsidR="008E0B44" w:rsidRPr="00303DFC">
                <w:rPr>
                  <w:color w:val="000000"/>
                  <w:lang w:eastAsia="zh-CN"/>
                </w:rPr>
                <w:t>0</w:t>
              </w:r>
              <w:r w:rsidR="008E0B44" w:rsidRPr="00303DFC">
                <w:rPr>
                  <w:rFonts w:hint="eastAsia"/>
                  <w:color w:val="000000"/>
                  <w:lang w:eastAsia="zh-CN"/>
                </w:rPr>
                <w:t>,</w:t>
              </w:r>
              <w:r w:rsidR="008E0B44" w:rsidRPr="00303DFC">
                <w:rPr>
                  <w:color w:val="000000"/>
                  <w:lang w:eastAsia="zh-CN"/>
                </w:rPr>
                <w:t>000</w:t>
              </w:r>
              <w:r w:rsidR="008E0B44" w:rsidRPr="00303DFC">
                <w:rPr>
                  <w:rFonts w:hint="eastAsia"/>
                  <w:color w:val="000000"/>
                  <w:lang w:eastAsia="zh-CN"/>
                </w:rPr>
                <w:t>万</w:t>
              </w:r>
              <w:r w:rsidR="008E0B44" w:rsidRPr="00303DFC">
                <w:rPr>
                  <w:rFonts w:hint="eastAsia"/>
                  <w:lang w:eastAsia="zh-CN"/>
                </w:rPr>
                <w:t>元，支付</w:t>
              </w:r>
              <w:r w:rsidR="008E0B44" w:rsidRPr="00303DFC">
                <w:rPr>
                  <w:lang w:eastAsia="zh-CN"/>
                </w:rPr>
                <w:t>利息</w:t>
              </w:r>
              <w:r w:rsidR="008E0B44" w:rsidRPr="00303DFC">
                <w:rPr>
                  <w:rFonts w:hint="eastAsia"/>
                  <w:lang w:eastAsia="zh-CN"/>
                </w:rPr>
                <w:t>约</w:t>
              </w:r>
              <w:r w:rsidR="008E0B44" w:rsidRPr="00303DFC">
                <w:rPr>
                  <w:rFonts w:hint="eastAsia"/>
                  <w:color w:val="000000"/>
                  <w:lang w:eastAsia="zh-CN"/>
                </w:rPr>
                <w:t>3</w:t>
              </w:r>
              <w:r w:rsidR="008E0B44">
                <w:rPr>
                  <w:color w:val="000000"/>
                  <w:lang w:eastAsia="zh-CN"/>
                </w:rPr>
                <w:t>.63</w:t>
              </w:r>
              <w:r w:rsidR="008E0B44" w:rsidRPr="00303DFC">
                <w:rPr>
                  <w:rFonts w:hint="eastAsia"/>
                  <w:color w:val="000000"/>
                  <w:lang w:eastAsia="zh-CN"/>
                </w:rPr>
                <w:t>万元</w:t>
              </w:r>
              <w:r w:rsidR="008E0B44" w:rsidRPr="00303DFC">
                <w:rPr>
                  <w:rFonts w:hint="eastAsia"/>
                  <w:lang w:eastAsia="zh-CN"/>
                </w:rPr>
                <w:t>。</w:t>
              </w:r>
              <w:r w:rsidR="008E0B44" w:rsidRPr="00303DFC">
                <w:rPr>
                  <w:lang w:eastAsia="zh-CN"/>
                </w:rPr>
                <w:t xml:space="preserve"> </w:t>
              </w:r>
            </w:p>
            <w:p w14:paraId="0598A21B" w14:textId="6D3CE2E9" w:rsidR="008F31E9" w:rsidRPr="00303DFC" w:rsidRDefault="00A64AAF" w:rsidP="00946C36">
              <w:pPr>
                <w:pStyle w:val="affd"/>
                <w:widowControl w:val="0"/>
                <w:autoSpaceDE w:val="0"/>
                <w:autoSpaceDN w:val="0"/>
                <w:adjustRightInd w:val="0"/>
                <w:ind w:left="90" w:firstLineChars="200" w:firstLine="400"/>
                <w:jc w:val="both"/>
                <w:rPr>
                  <w:szCs w:val="21"/>
                  <w:lang w:eastAsia="zh-CN"/>
                </w:rPr>
              </w:pPr>
              <w:r>
                <w:rPr>
                  <w:rFonts w:hint="eastAsia"/>
                  <w:lang w:eastAsia="zh-CN"/>
                </w:rPr>
                <w:t>上述关联交易均在预计额度内，执行明细详见财务报告附注。</w:t>
              </w:r>
            </w:p>
            <w:p w14:paraId="4B8F94CA" w14:textId="77777777" w:rsidR="008F31E9" w:rsidRDefault="00244448">
              <w:pPr>
                <w:pStyle w:val="affd"/>
                <w:rPr>
                  <w:szCs w:val="21"/>
                </w:rPr>
              </w:pPr>
            </w:p>
          </w:sdtContent>
        </w:sdt>
      </w:sdtContent>
    </w:sdt>
    <w:p w14:paraId="5E4BDEF3" w14:textId="77777777" w:rsidR="008F31E9" w:rsidRDefault="008F31E9">
      <w:pPr>
        <w:pStyle w:val="affd"/>
        <w:rPr>
          <w:szCs w:val="21"/>
        </w:rPr>
      </w:pPr>
    </w:p>
    <w:bookmarkStart w:id="52" w:name="_Toc342491964" w:displacedByCustomXml="next"/>
    <w:bookmarkStart w:id="53" w:name="_Toc342565956" w:displacedByCustomXml="next"/>
    <w:sdt>
      <w:sdtPr>
        <w:rPr>
          <w:rFonts w:ascii="Calibri" w:eastAsia="宋体" w:hAnsi="Calibri" w:cs="Times New Roman" w:hint="eastAsia"/>
          <w:b w:val="0"/>
          <w:bCs w:val="0"/>
          <w:kern w:val="0"/>
          <w:sz w:val="24"/>
          <w:szCs w:val="24"/>
          <w:lang w:val="en-GB" w:eastAsia="en-US"/>
        </w:rPr>
        <w:alias w:val="模块:临时公告未披露的事项"/>
        <w:tag w:val="_SEC_18ede113eb9d4e58b96677300bb03f7d"/>
        <w:id w:val="1560277144"/>
        <w:lock w:val="sdtLocked"/>
        <w:placeholder>
          <w:docPart w:val="GBC22222222222222222222222222222"/>
        </w:placeholder>
      </w:sdtPr>
      <w:sdtEndPr>
        <w:rPr>
          <w:rFonts w:ascii="Times New Roman" w:hAnsi="Times New Roman" w:hint="default"/>
          <w:sz w:val="20"/>
          <w:szCs w:val="21"/>
        </w:rPr>
      </w:sdtEndPr>
      <w:sdtContent>
        <w:p w14:paraId="1FB4FAC1" w14:textId="77777777" w:rsidR="008F31E9" w:rsidRDefault="00A64AAF" w:rsidP="008E0B44">
          <w:pPr>
            <w:pStyle w:val="afff0"/>
            <w:numPr>
              <w:ilvl w:val="2"/>
              <w:numId w:val="118"/>
            </w:numPr>
          </w:pPr>
          <w:r>
            <w:rPr>
              <w:rFonts w:hint="eastAsia"/>
            </w:rPr>
            <w:t>临时公告未披露的事</w:t>
          </w:r>
          <w:bookmarkEnd w:id="53"/>
          <w:bookmarkEnd w:id="52"/>
          <w:r>
            <w:rPr>
              <w:rFonts w:hint="eastAsia"/>
            </w:rPr>
            <w:t>项</w:t>
          </w:r>
        </w:p>
        <w:p w14:paraId="7D0475DB" w14:textId="77777777" w:rsidR="008F31E9" w:rsidRDefault="00244448" w:rsidP="008F31E9">
          <w:pPr>
            <w:pStyle w:val="affd"/>
            <w:rPr>
              <w:szCs w:val="21"/>
            </w:rPr>
          </w:pPr>
          <w:sdt>
            <w:sdtPr>
              <w:alias w:val="是否适用：与日常经营相关的关联交易_临时公告未披露的事项[双击切换]"/>
              <w:tag w:val="_GBC_3f1135e0d6d440e6a4af283441bd65d2"/>
              <w:id w:val="1917898835"/>
              <w:lock w:val="sdtContentLocked"/>
              <w:placeholder>
                <w:docPart w:val="GBC22222222222222222222222222222"/>
              </w:placeholder>
            </w:sdtPr>
            <w:sdtEndPr/>
            <w:sdtContent>
              <w:r w:rsidR="00A64AAF">
                <w:fldChar w:fldCharType="begin"/>
              </w:r>
              <w:r w:rsidR="00A64AAF">
                <w:rPr>
                  <w:rFonts w:hint="eastAsia"/>
                </w:rPr>
                <w:instrText xml:space="preserve">MACROBUTTON  SnrToggleCheckbox </w:instrText>
              </w:r>
              <w:r w:rsidR="00A64AAF">
                <w:rPr>
                  <w:rFonts w:hint="eastAsia"/>
                </w:rPr>
                <w:instrText>□适用</w:instrText>
              </w:r>
              <w:r w:rsidR="00A64AAF">
                <w:rPr>
                  <w:rFonts w:hint="eastAsia"/>
                </w:rPr>
                <w:instrText xml:space="preserve"> </w:instrText>
              </w:r>
              <w:r w:rsidR="00A64AAF">
                <w:fldChar w:fldCharType="end"/>
              </w:r>
              <w:r w:rsidR="00A64AAF">
                <w:fldChar w:fldCharType="begin"/>
              </w:r>
              <w:r w:rsidR="00A64AAF">
                <w:rPr>
                  <w:rFonts w:hint="eastAsia"/>
                </w:rPr>
                <w:instrText xml:space="preserve"> MACROBUTTON  SnrToggleCheckbox </w:instrText>
              </w:r>
              <w:r w:rsidR="00A64AAF">
                <w:rPr>
                  <w:rFonts w:hint="eastAsia"/>
                </w:rPr>
                <w:instrText>√不适用</w:instrText>
              </w:r>
              <w:r w:rsidR="00A64AAF">
                <w:rPr>
                  <w:rFonts w:hint="eastAsia"/>
                </w:rPr>
                <w:instrText xml:space="preserve"> </w:instrText>
              </w:r>
              <w:r w:rsidR="00A64AAF">
                <w:fldChar w:fldCharType="end"/>
              </w:r>
            </w:sdtContent>
          </w:sdt>
          <w:r w:rsidR="00A64AAF">
            <w:t xml:space="preserve"> </w:t>
          </w:r>
        </w:p>
      </w:sdtContent>
    </w:sdt>
    <w:p w14:paraId="2F2A5828" w14:textId="77777777" w:rsidR="008F31E9" w:rsidRDefault="00A64AAF" w:rsidP="008F31E9">
      <w:pPr>
        <w:pStyle w:val="affd"/>
        <w:rPr>
          <w:szCs w:val="21"/>
        </w:rPr>
      </w:pPr>
      <w:r>
        <w:rPr>
          <w:szCs w:val="21"/>
        </w:rPr>
        <w:t xml:space="preserve"> </w:t>
      </w:r>
    </w:p>
    <w:p w14:paraId="0684CB47" w14:textId="77777777" w:rsidR="008F31E9" w:rsidRDefault="00A64AAF" w:rsidP="008E0B44">
      <w:pPr>
        <w:pStyle w:val="afff"/>
        <w:numPr>
          <w:ilvl w:val="2"/>
          <w:numId w:val="117"/>
        </w:numPr>
        <w:tabs>
          <w:tab w:val="left" w:pos="426"/>
        </w:tabs>
        <w:rPr>
          <w:rFonts w:ascii="宋体" w:hAnsi="宋体"/>
          <w:szCs w:val="21"/>
        </w:rPr>
      </w:pPr>
      <w:r>
        <w:rPr>
          <w:szCs w:val="21"/>
        </w:rPr>
        <w:t>资产</w:t>
      </w:r>
      <w:r>
        <w:rPr>
          <w:rFonts w:hint="eastAsia"/>
          <w:szCs w:val="21"/>
        </w:rPr>
        <w:t>或股权</w:t>
      </w:r>
      <w:r>
        <w:rPr>
          <w:szCs w:val="21"/>
        </w:rPr>
        <w:t>收购、出售发生的关联交易</w:t>
      </w:r>
    </w:p>
    <w:sdt>
      <w:sdtPr>
        <w:rPr>
          <w:rFonts w:ascii="Calibri" w:eastAsia="宋体" w:hAnsi="Calibri" w:cs="Times New Roman"/>
          <w:b w:val="0"/>
          <w:bCs w:val="0"/>
          <w:kern w:val="0"/>
          <w:sz w:val="24"/>
          <w:szCs w:val="24"/>
          <w:lang w:val="en-GB" w:eastAsia="en-US"/>
        </w:rPr>
        <w:alias w:val="模块:已在临时公告披露且后续实施无进展或变化的事项"/>
        <w:tag w:val="_SEC_5101ea14b3704066958f40b02b8e01b2"/>
        <w:id w:val="489597040"/>
        <w:lock w:val="sdtLocked"/>
        <w:placeholder>
          <w:docPart w:val="GBC22222222222222222222222222222"/>
        </w:placeholder>
      </w:sdtPr>
      <w:sdtEndPr>
        <w:rPr>
          <w:rFonts w:ascii="Times New Roman" w:hAnsi="Times New Roman" w:hint="eastAsia"/>
          <w:sz w:val="20"/>
          <w:szCs w:val="21"/>
        </w:rPr>
      </w:sdtEndPr>
      <w:sdtContent>
        <w:p w14:paraId="2F7726FB" w14:textId="77777777" w:rsidR="008F31E9" w:rsidRDefault="00A64AAF" w:rsidP="008E0B44">
          <w:pPr>
            <w:pStyle w:val="afff0"/>
            <w:numPr>
              <w:ilvl w:val="0"/>
              <w:numId w:val="119"/>
            </w:numPr>
          </w:pPr>
          <w:r>
            <w:t>已在临时公告披露且后续实施无进展或变化的事项</w:t>
          </w:r>
        </w:p>
        <w:p w14:paraId="091F29E7" w14:textId="77777777" w:rsidR="008F31E9" w:rsidRDefault="00244448" w:rsidP="008F31E9">
          <w:pPr>
            <w:pStyle w:val="affd"/>
            <w:rPr>
              <w:szCs w:val="21"/>
            </w:rPr>
          </w:pPr>
          <w:sdt>
            <w:sdtPr>
              <w:alias w:val="是否适用：已在临时公告披露且后续实施无进展或变化的事项_资产或股权收购、出售发生的关联交易[双击切换]"/>
              <w:tag w:val="_GBC_543ebf3bec89495c98a461a0509a331d"/>
              <w:id w:val="1713311837"/>
              <w:lock w:val="sdtContentLocked"/>
              <w:placeholder>
                <w:docPart w:val="GBC22222222222222222222222222222"/>
              </w:placeholder>
            </w:sdtPr>
            <w:sdtEndPr/>
            <w:sdtContent>
              <w:r w:rsidR="00A64AAF">
                <w:fldChar w:fldCharType="begin"/>
              </w:r>
              <w:r w:rsidR="00A64AAF">
                <w:instrText>MACROBUTTON  SnrToggleCheckbox □</w:instrText>
              </w:r>
              <w:r w:rsidR="00A64AAF">
                <w:instrText>适用</w:instrText>
              </w:r>
              <w:r w:rsidR="00A64AAF">
                <w:instrText xml:space="preserve"> </w:instrText>
              </w:r>
              <w:r w:rsidR="00A64AAF">
                <w:fldChar w:fldCharType="end"/>
              </w:r>
              <w:r w:rsidR="00A64AAF">
                <w:fldChar w:fldCharType="begin"/>
              </w:r>
              <w:r w:rsidR="00A64AAF">
                <w:instrText xml:space="preserve"> MACROBUTTON  SnrToggleCheckbox √</w:instrText>
              </w:r>
              <w:r w:rsidR="00A64AAF">
                <w:instrText>不适用</w:instrText>
              </w:r>
              <w:r w:rsidR="00A64AAF">
                <w:instrText xml:space="preserve"> </w:instrText>
              </w:r>
              <w:r w:rsidR="00A64AAF">
                <w:fldChar w:fldCharType="end"/>
              </w:r>
            </w:sdtContent>
          </w:sdt>
          <w:r w:rsidR="00A64AAF">
            <w:t xml:space="preserve"> </w:t>
          </w:r>
        </w:p>
      </w:sdtContent>
    </w:sdt>
    <w:p w14:paraId="0B9737AC" w14:textId="77777777" w:rsidR="008F31E9" w:rsidRDefault="00A64AAF" w:rsidP="008F31E9">
      <w:pPr>
        <w:pStyle w:val="affd"/>
        <w:rPr>
          <w:szCs w:val="21"/>
        </w:rPr>
      </w:pPr>
      <w:r>
        <w:rPr>
          <w:szCs w:val="21"/>
        </w:rPr>
        <w:t xml:space="preserve"> </w:t>
      </w:r>
    </w:p>
    <w:sdt>
      <w:sdtPr>
        <w:rPr>
          <w:rFonts w:ascii="Calibri" w:eastAsia="宋体" w:hAnsi="Calibri" w:cs="Times New Roman"/>
          <w:b w:val="0"/>
          <w:bCs w:val="0"/>
          <w:kern w:val="0"/>
          <w:sz w:val="24"/>
          <w:szCs w:val="24"/>
          <w:lang w:val="en-GB" w:eastAsia="en-US"/>
        </w:rPr>
        <w:alias w:val="模块:已在临时公告披露，但有后续实施的进展或变化的事项"/>
        <w:tag w:val="_SEC_1e051394e4c54345b8c73f9c2de10706"/>
        <w:id w:val="-2124138614"/>
        <w:lock w:val="sdtLocked"/>
        <w:placeholder>
          <w:docPart w:val="GBC22222222222222222222222222222"/>
        </w:placeholder>
      </w:sdtPr>
      <w:sdtEndPr>
        <w:rPr>
          <w:rFonts w:ascii="Times New Roman" w:hAnsi="Times New Roman" w:hint="eastAsia"/>
          <w:sz w:val="20"/>
          <w:szCs w:val="21"/>
        </w:rPr>
      </w:sdtEndPr>
      <w:sdtContent>
        <w:p w14:paraId="433F702A" w14:textId="77777777" w:rsidR="008F31E9" w:rsidRDefault="00A64AAF" w:rsidP="008E0B44">
          <w:pPr>
            <w:pStyle w:val="afff0"/>
            <w:numPr>
              <w:ilvl w:val="0"/>
              <w:numId w:val="119"/>
            </w:numPr>
          </w:pPr>
          <w:r>
            <w:t>已在临时公告披露，但有后续实施的进展或变化的事项</w:t>
          </w:r>
        </w:p>
        <w:sdt>
          <w:sdtPr>
            <w:rPr>
              <w:rFonts w:hint="eastAsia"/>
              <w:szCs w:val="21"/>
            </w:rPr>
            <w:alias w:val="是否适用：已在临时公告披露，但有后续实施的进展或变化的事项_资产或股权收购、出售发生的关联交易[双击切换]"/>
            <w:tag w:val="_GBC_f85ce314be044952b84cb0c7825e3be3"/>
            <w:id w:val="1066838604"/>
            <w:lock w:val="sdtContentLocked"/>
            <w:placeholder>
              <w:docPart w:val="GBC22222222222222222222222222222"/>
            </w:placeholder>
          </w:sdtPr>
          <w:sdtEndPr/>
          <w:sdtContent>
            <w:p w14:paraId="73BEDB50" w14:textId="77777777" w:rsidR="008F31E9" w:rsidRDefault="00A64AAF" w:rsidP="008F31E9">
              <w:pPr>
                <w:pStyle w:val="affd"/>
                <w:rPr>
                  <w:szCs w:val="21"/>
                </w:rPr>
              </w:pPr>
              <w:r>
                <w:rPr>
                  <w:szCs w:val="21"/>
                </w:rPr>
                <w:fldChar w:fldCharType="begin"/>
              </w:r>
              <w:r>
                <w:rPr>
                  <w:szCs w:val="21"/>
                </w:rPr>
                <w:instrText xml:space="preserve"> MACROBUTTON  SnrToggleCheckbox □</w:instrText>
              </w:r>
              <w:r>
                <w:rPr>
                  <w:szCs w:val="21"/>
                </w:rPr>
                <w:instrText>适用</w:instrText>
              </w:r>
              <w:r>
                <w:rPr>
                  <w:szCs w:val="21"/>
                </w:rPr>
                <w:instrText xml:space="preserve">  </w:instrText>
              </w:r>
              <w:r>
                <w:rPr>
                  <w:szCs w:val="21"/>
                </w:rPr>
                <w:fldChar w:fldCharType="end"/>
              </w:r>
              <w:r>
                <w:rPr>
                  <w:szCs w:val="21"/>
                </w:rPr>
                <w:fldChar w:fldCharType="begin"/>
              </w:r>
              <w:r>
                <w:rPr>
                  <w:szCs w:val="21"/>
                </w:rPr>
                <w:instrText xml:space="preserve"> MACROBUTTON  SnrToggleCheckbox √</w:instrText>
              </w:r>
              <w:r>
                <w:rPr>
                  <w:szCs w:val="21"/>
                </w:rPr>
                <w:instrText>不适用</w:instrText>
              </w:r>
              <w:r>
                <w:rPr>
                  <w:szCs w:val="21"/>
                </w:rPr>
                <w:instrText xml:space="preserve"> </w:instrText>
              </w:r>
              <w:r>
                <w:rPr>
                  <w:szCs w:val="21"/>
                </w:rPr>
                <w:fldChar w:fldCharType="end"/>
              </w:r>
            </w:p>
          </w:sdtContent>
        </w:sdt>
      </w:sdtContent>
    </w:sdt>
    <w:p w14:paraId="7BF08704" w14:textId="77777777" w:rsidR="008F31E9" w:rsidRDefault="008F31E9">
      <w:pPr>
        <w:pStyle w:val="affd"/>
        <w:rPr>
          <w:szCs w:val="21"/>
        </w:rPr>
      </w:pPr>
    </w:p>
    <w:sdt>
      <w:sdtPr>
        <w:rPr>
          <w:rFonts w:ascii="Calibri" w:eastAsia="宋体" w:hAnsi="Calibri" w:cs="Times New Roman"/>
          <w:b w:val="0"/>
          <w:bCs w:val="0"/>
          <w:kern w:val="0"/>
          <w:sz w:val="24"/>
          <w:szCs w:val="24"/>
          <w:lang w:val="en-GB" w:eastAsia="en-US"/>
        </w:rPr>
        <w:alias w:val="模块:临时公告未披露的事项"/>
        <w:tag w:val="_SEC_0cf43ef9267042f5910eeb382017750a"/>
        <w:id w:val="-1511140352"/>
        <w:lock w:val="sdtLocked"/>
        <w:placeholder>
          <w:docPart w:val="GBC22222222222222222222222222222"/>
        </w:placeholder>
      </w:sdtPr>
      <w:sdtEndPr>
        <w:rPr>
          <w:rFonts w:ascii="Times New Roman" w:hAnsi="Times New Roman" w:hint="eastAsia"/>
          <w:sz w:val="20"/>
          <w:szCs w:val="21"/>
        </w:rPr>
      </w:sdtEndPr>
      <w:sdtContent>
        <w:p w14:paraId="5578A780" w14:textId="77777777" w:rsidR="008F31E9" w:rsidRDefault="00A64AAF" w:rsidP="008E0B44">
          <w:pPr>
            <w:pStyle w:val="afff0"/>
            <w:numPr>
              <w:ilvl w:val="0"/>
              <w:numId w:val="119"/>
            </w:numPr>
          </w:pPr>
          <w:r>
            <w:t>临时公告未披露的事项</w:t>
          </w:r>
        </w:p>
        <w:sdt>
          <w:sdtPr>
            <w:alias w:val="是否适用：资产收购、出售发生的关联交易_临时公告未披露的事项[双击切换]"/>
            <w:tag w:val="_GBC_c2403e21caad4498842c2f1cf3384c0d"/>
            <w:id w:val="-86226095"/>
            <w:lock w:val="sdtContentLocked"/>
            <w:placeholder>
              <w:docPart w:val="GBC22222222222222222222222222222"/>
            </w:placeholder>
          </w:sdtPr>
          <w:sdtEndPr/>
          <w:sdtContent>
            <w:p w14:paraId="10BECDDE" w14:textId="77777777" w:rsidR="008F31E9" w:rsidRPr="00E70E46" w:rsidRDefault="00A64AAF">
              <w:pPr>
                <w:pStyle w:val="affd"/>
              </w:pPr>
              <w:r>
                <w:fldChar w:fldCharType="begin"/>
              </w:r>
              <w:r>
                <w:instrText>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p w14:paraId="02EC7480" w14:textId="77777777" w:rsidR="008F31E9" w:rsidRDefault="008F31E9">
      <w:pPr>
        <w:pStyle w:val="affd"/>
      </w:pPr>
    </w:p>
    <w:sdt>
      <w:sdtPr>
        <w:rPr>
          <w:rFonts w:ascii="宋体" w:eastAsia="宋体" w:hAnsi="宋体" w:cs="Times New Roman" w:hint="eastAsia"/>
          <w:b w:val="0"/>
          <w:bCs w:val="0"/>
          <w:kern w:val="0"/>
          <w:sz w:val="20"/>
          <w:szCs w:val="24"/>
          <w:lang w:val="en-GB" w:eastAsia="en-US"/>
        </w:rPr>
        <w:alias w:val="模块:涉及业绩约定的，应当披露报告期内的业绩实现情况"/>
        <w:tag w:val="_SEC_2377f3c46fe8488f9d7f53b4f8ba80b1"/>
        <w:id w:val="-779110126"/>
        <w:lock w:val="sdtLocked"/>
        <w:placeholder>
          <w:docPart w:val="GBC22222222222222222222222222222"/>
        </w:placeholder>
      </w:sdtPr>
      <w:sdtEndPr>
        <w:rPr>
          <w:rFonts w:ascii="Times New Roman" w:hAnsi="Times New Roman"/>
          <w:szCs w:val="20"/>
        </w:rPr>
      </w:sdtEndPr>
      <w:sdtContent>
        <w:p w14:paraId="443E047A" w14:textId="77777777" w:rsidR="008F31E9" w:rsidRDefault="00A64AAF" w:rsidP="008E0B44">
          <w:pPr>
            <w:pStyle w:val="afff0"/>
            <w:numPr>
              <w:ilvl w:val="0"/>
              <w:numId w:val="119"/>
            </w:numPr>
          </w:pPr>
          <w:r>
            <w:rPr>
              <w:rFonts w:hint="eastAsia"/>
            </w:rPr>
            <w:t>涉及业绩约定的，应当披露报告期内的业绩实现情况</w:t>
          </w:r>
        </w:p>
        <w:sdt>
          <w:sdtPr>
            <w:rPr>
              <w:rFonts w:hint="eastAsia"/>
            </w:rPr>
            <w:alias w:val="是否适用：涉及业绩约定的，应当披露报告期内的业绩实现情况[双击切换]"/>
            <w:tag w:val="_GBC_fa913cf2ab9c4bd9bb424b63073fb9b5"/>
            <w:id w:val="1763803249"/>
            <w:lock w:val="sdtContentLocked"/>
            <w:placeholder>
              <w:docPart w:val="GBC22222222222222222222222222222"/>
            </w:placeholder>
          </w:sdtPr>
          <w:sdtEndPr/>
          <w:sdtContent>
            <w:p w14:paraId="1A3E9C15" w14:textId="77777777" w:rsidR="008F31E9" w:rsidRDefault="00A64AAF" w:rsidP="008F31E9">
              <w:pPr>
                <w:pStyle w:val="affd"/>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p w14:paraId="6EF6A15A" w14:textId="77777777" w:rsidR="008F31E9" w:rsidRDefault="008F31E9">
      <w:pPr>
        <w:pStyle w:val="affd"/>
      </w:pPr>
    </w:p>
    <w:p w14:paraId="0698DDBA" w14:textId="77777777" w:rsidR="008F31E9" w:rsidRDefault="00A64AAF" w:rsidP="008E0B44">
      <w:pPr>
        <w:pStyle w:val="afff"/>
        <w:numPr>
          <w:ilvl w:val="2"/>
          <w:numId w:val="117"/>
        </w:numPr>
        <w:rPr>
          <w:szCs w:val="21"/>
        </w:rPr>
      </w:pPr>
      <w:r>
        <w:rPr>
          <w:szCs w:val="21"/>
        </w:rPr>
        <w:t>共同对外投资的重大关联交易</w:t>
      </w:r>
    </w:p>
    <w:sdt>
      <w:sdtPr>
        <w:rPr>
          <w:rFonts w:ascii="Calibri" w:eastAsia="宋体" w:hAnsi="Calibri" w:cs="Times New Roman"/>
          <w:b w:val="0"/>
          <w:bCs w:val="0"/>
          <w:kern w:val="0"/>
          <w:sz w:val="24"/>
          <w:szCs w:val="24"/>
          <w:lang w:val="en-GB" w:eastAsia="en-US"/>
        </w:rPr>
        <w:alias w:val="模块:已在临时公告披露且后续实施无进展或变化的事项"/>
        <w:tag w:val="_SEC_51b6cf40b087426eb6434404a0feb888"/>
        <w:id w:val="-70503828"/>
        <w:lock w:val="sdtLocked"/>
        <w:placeholder>
          <w:docPart w:val="GBC22222222222222222222222222222"/>
        </w:placeholder>
      </w:sdtPr>
      <w:sdtEndPr>
        <w:rPr>
          <w:rFonts w:ascii="Times New Roman" w:hAnsi="Times New Roman" w:hint="eastAsia"/>
          <w:b/>
          <w:bCs/>
          <w:sz w:val="20"/>
          <w:szCs w:val="21"/>
        </w:rPr>
      </w:sdtEndPr>
      <w:sdtContent>
        <w:p w14:paraId="317EEEEE" w14:textId="77777777" w:rsidR="008F31E9" w:rsidRDefault="00A64AAF" w:rsidP="008E0B44">
          <w:pPr>
            <w:pStyle w:val="afff0"/>
            <w:numPr>
              <w:ilvl w:val="0"/>
              <w:numId w:val="120"/>
            </w:numPr>
          </w:pPr>
          <w:r>
            <w:t>已在临时公告披露且后续实施无进展或变化的事项</w:t>
          </w:r>
        </w:p>
        <w:p w14:paraId="6DA0E970" w14:textId="77777777" w:rsidR="008F31E9" w:rsidRDefault="00244448" w:rsidP="008F31E9">
          <w:pPr>
            <w:pStyle w:val="affd"/>
            <w:rPr>
              <w:b/>
              <w:bCs/>
              <w:szCs w:val="21"/>
            </w:rPr>
          </w:pPr>
          <w:sdt>
            <w:sdtPr>
              <w:alias w:val="是否适用：已在临时公告披露且后续实施无进展或变化的事项_共同对外投资的重大关联交易[双击切换]"/>
              <w:tag w:val="_GBC_7eea3c6d3d6245c4a1388637f61fccce"/>
              <w:id w:val="1340652653"/>
              <w:lock w:val="sdtContentLocked"/>
              <w:placeholder>
                <w:docPart w:val="GBC22222222222222222222222222222"/>
              </w:placeholder>
            </w:sdtPr>
            <w:sdtEndPr/>
            <w:sdtContent>
              <w:r w:rsidR="00A64AAF">
                <w:fldChar w:fldCharType="begin"/>
              </w:r>
              <w:r w:rsidR="00A64AAF">
                <w:rPr>
                  <w:rFonts w:hint="eastAsia"/>
                </w:rPr>
                <w:instrText xml:space="preserve">MACROBUTTON  SnrToggleCheckbox </w:instrText>
              </w:r>
              <w:r w:rsidR="00A64AAF">
                <w:rPr>
                  <w:rFonts w:hint="eastAsia"/>
                </w:rPr>
                <w:instrText>□适用</w:instrText>
              </w:r>
              <w:r w:rsidR="00A64AAF">
                <w:rPr>
                  <w:rFonts w:hint="eastAsia"/>
                </w:rPr>
                <w:instrText xml:space="preserve"> </w:instrText>
              </w:r>
              <w:r w:rsidR="00A64AAF">
                <w:fldChar w:fldCharType="end"/>
              </w:r>
              <w:r w:rsidR="00A64AAF">
                <w:fldChar w:fldCharType="begin"/>
              </w:r>
              <w:r w:rsidR="00A64AAF">
                <w:rPr>
                  <w:rFonts w:hint="eastAsia"/>
                </w:rPr>
                <w:instrText xml:space="preserve"> MACROBUTTON  SnrToggleCheckbox </w:instrText>
              </w:r>
              <w:r w:rsidR="00A64AAF">
                <w:rPr>
                  <w:rFonts w:hint="eastAsia"/>
                </w:rPr>
                <w:instrText>√不适用</w:instrText>
              </w:r>
              <w:r w:rsidR="00A64AAF">
                <w:rPr>
                  <w:rFonts w:hint="eastAsia"/>
                </w:rPr>
                <w:instrText xml:space="preserve"> </w:instrText>
              </w:r>
              <w:r w:rsidR="00A64AAF">
                <w:fldChar w:fldCharType="end"/>
              </w:r>
            </w:sdtContent>
          </w:sdt>
          <w:r w:rsidR="00A64AAF">
            <w:t xml:space="preserve"> </w:t>
          </w:r>
        </w:p>
      </w:sdtContent>
    </w:sdt>
    <w:p w14:paraId="51286ABE" w14:textId="77777777" w:rsidR="008F31E9" w:rsidRDefault="00A64AAF" w:rsidP="008F31E9">
      <w:pPr>
        <w:pStyle w:val="affd"/>
        <w:rPr>
          <w:b/>
          <w:bCs/>
          <w:szCs w:val="21"/>
        </w:rPr>
      </w:pPr>
      <w:r>
        <w:rPr>
          <w:b/>
          <w:bCs/>
          <w:szCs w:val="21"/>
        </w:rPr>
        <w:t xml:space="preserve"> </w:t>
      </w:r>
    </w:p>
    <w:sdt>
      <w:sdtPr>
        <w:rPr>
          <w:rFonts w:ascii="Calibri" w:eastAsia="宋体" w:hAnsi="Calibri" w:cs="Times New Roman"/>
          <w:b w:val="0"/>
          <w:bCs w:val="0"/>
          <w:kern w:val="0"/>
          <w:sz w:val="24"/>
          <w:szCs w:val="24"/>
          <w:lang w:val="en-GB" w:eastAsia="en-US"/>
        </w:rPr>
        <w:alias w:val="模块:已在临时公告披露，但有后续实施的进展或变化的事项"/>
        <w:tag w:val="_SEC_6fb162dfa53544919d9b59362cf9fe07"/>
        <w:id w:val="1847675413"/>
        <w:lock w:val="sdtLocked"/>
        <w:placeholder>
          <w:docPart w:val="GBC22222222222222222222222222222"/>
        </w:placeholder>
      </w:sdtPr>
      <w:sdtEndPr>
        <w:rPr>
          <w:rFonts w:ascii="Times New Roman" w:hAnsi="Times New Roman" w:hint="eastAsia"/>
          <w:sz w:val="20"/>
          <w:szCs w:val="21"/>
        </w:rPr>
      </w:sdtEndPr>
      <w:sdtContent>
        <w:p w14:paraId="1693DB02" w14:textId="77777777" w:rsidR="008F31E9" w:rsidRDefault="00A64AAF" w:rsidP="008E0B44">
          <w:pPr>
            <w:pStyle w:val="afff0"/>
            <w:numPr>
              <w:ilvl w:val="0"/>
              <w:numId w:val="120"/>
            </w:numPr>
          </w:pPr>
          <w:r>
            <w:t>已在临时公告披露，但有后续实施的进展或变化的事项</w:t>
          </w:r>
        </w:p>
        <w:sdt>
          <w:sdtPr>
            <w:rPr>
              <w:rFonts w:hint="eastAsia"/>
              <w:szCs w:val="21"/>
            </w:rPr>
            <w:alias w:val="是否适用：已在临时公告披露，但有后续实施的进展或变化的事项_共同对外投资的重大关联交易[双击切换]"/>
            <w:tag w:val="_GBC_5d21c9b653cf41df993294ab4dfbca74"/>
            <w:id w:val="-1478917580"/>
            <w:lock w:val="sdtContentLocked"/>
            <w:placeholder>
              <w:docPart w:val="GBC22222222222222222222222222222"/>
            </w:placeholder>
          </w:sdtPr>
          <w:sdtEndPr/>
          <w:sdtContent>
            <w:p w14:paraId="3F477F06" w14:textId="1701FA5B" w:rsidR="00DF4DF1" w:rsidRDefault="00A64AAF" w:rsidP="00DF4DF1">
              <w:pPr>
                <w:pStyle w:val="affd"/>
                <w:rPr>
                  <w:szCs w:val="21"/>
                </w:rPr>
              </w:pPr>
              <w:r>
                <w:rPr>
                  <w:szCs w:val="21"/>
                </w:rPr>
                <w:fldChar w:fldCharType="begin"/>
              </w:r>
              <w:r w:rsidR="00DF4DF1">
                <w:rPr>
                  <w:rFonts w:hint="eastAsia"/>
                  <w:szCs w:val="21"/>
                </w:rPr>
                <w:instrText xml:space="preserve"> MACROBUTTON  SnrToggleCheckbox </w:instrText>
              </w:r>
              <w:r w:rsidR="00DF4DF1">
                <w:rPr>
                  <w:rFonts w:hint="eastAsia"/>
                  <w:szCs w:val="21"/>
                </w:rPr>
                <w:instrText>□适用</w:instrText>
              </w:r>
              <w:r w:rsidR="00DF4DF1">
                <w:rPr>
                  <w:rFonts w:hint="eastAsia"/>
                  <w:szCs w:val="21"/>
                </w:rPr>
                <w:instrText xml:space="preserve">  </w:instrText>
              </w:r>
              <w:r>
                <w:rPr>
                  <w:szCs w:val="21"/>
                </w:rPr>
                <w:fldChar w:fldCharType="end"/>
              </w:r>
              <w:r>
                <w:rPr>
                  <w:szCs w:val="21"/>
                </w:rPr>
                <w:fldChar w:fldCharType="begin"/>
              </w:r>
              <w:r w:rsidR="00DF4DF1">
                <w:rPr>
                  <w:rFonts w:hint="eastAsia"/>
                  <w:szCs w:val="21"/>
                </w:rPr>
                <w:instrText xml:space="preserve"> MACROBUTTON  SnrToggleCheckbox </w:instrText>
              </w:r>
              <w:r w:rsidR="00DF4DF1">
                <w:rPr>
                  <w:rFonts w:hint="eastAsia"/>
                  <w:szCs w:val="21"/>
                </w:rPr>
                <w:instrText>√不适用</w:instrText>
              </w:r>
              <w:r w:rsidR="00DF4DF1">
                <w:rPr>
                  <w:rFonts w:hint="eastAsia"/>
                  <w:szCs w:val="21"/>
                </w:rPr>
                <w:instrText xml:space="preserve"> </w:instrText>
              </w:r>
              <w:r>
                <w:rPr>
                  <w:szCs w:val="21"/>
                </w:rPr>
                <w:fldChar w:fldCharType="end"/>
              </w:r>
            </w:p>
          </w:sdtContent>
        </w:sdt>
        <w:p w14:paraId="287EC26E" w14:textId="3D9C3DAD" w:rsidR="008F31E9" w:rsidRDefault="00A64AAF" w:rsidP="008F31E9">
          <w:pPr>
            <w:pStyle w:val="affd"/>
            <w:ind w:firstLine="420"/>
            <w:jc w:val="both"/>
            <w:rPr>
              <w:lang w:eastAsia="zh-CN"/>
            </w:rPr>
          </w:pPr>
          <w:r>
            <w:rPr>
              <w:rFonts w:hint="eastAsia"/>
              <w:lang w:eastAsia="zh-CN"/>
            </w:rPr>
            <w:t>2018</w:t>
          </w:r>
          <w:r>
            <w:rPr>
              <w:rFonts w:hint="eastAsia"/>
              <w:lang w:eastAsia="zh-CN"/>
            </w:rPr>
            <w:t>年</w:t>
          </w:r>
          <w:r>
            <w:rPr>
              <w:rFonts w:hint="eastAsia"/>
              <w:lang w:eastAsia="zh-CN"/>
            </w:rPr>
            <w:t>2</w:t>
          </w:r>
          <w:r>
            <w:rPr>
              <w:rFonts w:hint="eastAsia"/>
              <w:lang w:eastAsia="zh-CN"/>
            </w:rPr>
            <w:t>月</w:t>
          </w:r>
          <w:r>
            <w:rPr>
              <w:rFonts w:hint="eastAsia"/>
              <w:lang w:eastAsia="zh-CN"/>
            </w:rPr>
            <w:t>12</w:t>
          </w:r>
          <w:r>
            <w:rPr>
              <w:rFonts w:hint="eastAsia"/>
              <w:lang w:eastAsia="zh-CN"/>
            </w:rPr>
            <w:t>日，公司第六届董事会第三次会议（临时）审议通过了《关于与中材科技股份有限公司共同投资建设越南同奈年产</w:t>
          </w:r>
          <w:r>
            <w:rPr>
              <w:rFonts w:hint="eastAsia"/>
              <w:lang w:eastAsia="zh-CN"/>
            </w:rPr>
            <w:t>4,800</w:t>
          </w:r>
          <w:r>
            <w:rPr>
              <w:rFonts w:hint="eastAsia"/>
              <w:lang w:eastAsia="zh-CN"/>
            </w:rPr>
            <w:t>吨隔板生产基地建设项目暨关联交易的议案》，</w:t>
          </w:r>
          <w:r>
            <w:rPr>
              <w:lang w:eastAsia="zh-CN"/>
            </w:rPr>
            <w:t>同意公司</w:t>
          </w:r>
          <w:r w:rsidRPr="009C0ACA">
            <w:rPr>
              <w:rFonts w:hint="eastAsia"/>
              <w:lang w:eastAsia="zh-CN"/>
            </w:rPr>
            <w:t>出资</w:t>
          </w:r>
          <w:r w:rsidRPr="009C0ACA">
            <w:rPr>
              <w:rFonts w:hint="eastAsia"/>
              <w:lang w:eastAsia="zh-CN"/>
            </w:rPr>
            <w:t>186.20</w:t>
          </w:r>
          <w:r w:rsidRPr="009C0ACA">
            <w:rPr>
              <w:rFonts w:hint="eastAsia"/>
              <w:lang w:eastAsia="zh-CN"/>
            </w:rPr>
            <w:t>万美元，</w:t>
          </w:r>
          <w:r w:rsidRPr="009C0ACA">
            <w:rPr>
              <w:lang w:eastAsia="zh-CN"/>
            </w:rPr>
            <w:t>与中材科技</w:t>
          </w:r>
          <w:r>
            <w:rPr>
              <w:rFonts w:hint="eastAsia"/>
              <w:lang w:eastAsia="zh-CN"/>
            </w:rPr>
            <w:t>股份</w:t>
          </w:r>
          <w:r>
            <w:rPr>
              <w:lang w:eastAsia="zh-CN"/>
            </w:rPr>
            <w:t>有限公司</w:t>
          </w:r>
          <w:r w:rsidRPr="009C0ACA">
            <w:rPr>
              <w:lang w:eastAsia="zh-CN"/>
            </w:rPr>
            <w:t>在越南设立合资</w:t>
          </w:r>
          <w:r w:rsidRPr="009C0ACA">
            <w:rPr>
              <w:rFonts w:hint="eastAsia"/>
              <w:lang w:eastAsia="zh-CN"/>
            </w:rPr>
            <w:t>公司</w:t>
          </w:r>
          <w:r>
            <w:rPr>
              <w:rFonts w:hint="eastAsia"/>
              <w:lang w:eastAsia="zh-CN"/>
            </w:rPr>
            <w:t>投资建设越南同奈年产</w:t>
          </w:r>
          <w:r>
            <w:rPr>
              <w:rFonts w:hint="eastAsia"/>
              <w:lang w:eastAsia="zh-CN"/>
            </w:rPr>
            <w:t>4,800</w:t>
          </w:r>
          <w:r>
            <w:rPr>
              <w:rFonts w:hint="eastAsia"/>
              <w:lang w:eastAsia="zh-CN"/>
            </w:rPr>
            <w:t>吨隔板生产基地建设项目，该交易</w:t>
          </w:r>
          <w:r>
            <w:rPr>
              <w:lang w:eastAsia="zh-CN"/>
            </w:rPr>
            <w:t>不构成重大关联交易。</w:t>
          </w:r>
          <w:r w:rsidR="00911DFD">
            <w:rPr>
              <w:rFonts w:hint="eastAsia"/>
              <w:lang w:eastAsia="zh-CN"/>
            </w:rPr>
            <w:t>报告期，项目所涉及的发改委、商务部审批程序已全部完成，</w:t>
          </w:r>
          <w:r>
            <w:rPr>
              <w:rFonts w:hint="eastAsia"/>
              <w:lang w:eastAsia="zh-CN"/>
            </w:rPr>
            <w:t>合资公司已获营业执照，公司完成全部</w:t>
          </w:r>
          <w:r>
            <w:rPr>
              <w:lang w:eastAsia="zh-CN"/>
            </w:rPr>
            <w:t>出资</w:t>
          </w:r>
          <w:r>
            <w:rPr>
              <w:rFonts w:hint="eastAsia"/>
              <w:lang w:eastAsia="zh-CN"/>
            </w:rPr>
            <w:t>。</w:t>
          </w:r>
        </w:p>
        <w:p w14:paraId="21F5BC8C" w14:textId="77777777" w:rsidR="008F31E9" w:rsidRDefault="00A64AAF" w:rsidP="008F31E9">
          <w:pPr>
            <w:pStyle w:val="affd"/>
            <w:ind w:firstLine="396"/>
            <w:rPr>
              <w:lang w:eastAsia="zh-CN"/>
            </w:rPr>
          </w:pPr>
          <w:r>
            <w:rPr>
              <w:rFonts w:hint="eastAsia"/>
              <w:lang w:eastAsia="zh-CN"/>
            </w:rPr>
            <w:t>详情见公司</w:t>
          </w:r>
          <w:r>
            <w:rPr>
              <w:rFonts w:hint="eastAsia"/>
              <w:lang w:eastAsia="zh-CN"/>
            </w:rPr>
            <w:t>2018</w:t>
          </w:r>
          <w:r>
            <w:rPr>
              <w:rFonts w:hint="eastAsia"/>
              <w:lang w:eastAsia="zh-CN"/>
            </w:rPr>
            <w:t>年</w:t>
          </w:r>
          <w:r>
            <w:rPr>
              <w:rFonts w:hint="eastAsia"/>
              <w:lang w:eastAsia="zh-CN"/>
            </w:rPr>
            <w:t>2</w:t>
          </w:r>
          <w:r>
            <w:rPr>
              <w:rFonts w:hint="eastAsia"/>
              <w:lang w:eastAsia="zh-CN"/>
            </w:rPr>
            <w:t>月</w:t>
          </w:r>
          <w:r>
            <w:rPr>
              <w:rFonts w:hint="eastAsia"/>
              <w:lang w:eastAsia="zh-CN"/>
            </w:rPr>
            <w:t>13</w:t>
          </w:r>
          <w:r>
            <w:rPr>
              <w:rFonts w:hint="eastAsia"/>
              <w:lang w:eastAsia="zh-CN"/>
            </w:rPr>
            <w:t>日发布的《对外投资暨关联交易的公告》</w:t>
          </w:r>
          <w:r w:rsidRPr="007F7641">
            <w:rPr>
              <w:rFonts w:ascii="宋体" w:hAnsi="宋体" w:cs="宋体" w:hint="eastAsia"/>
              <w:lang w:eastAsia="zh-CN"/>
            </w:rPr>
            <w:t>（临2018-010）。</w:t>
          </w:r>
        </w:p>
        <w:p w14:paraId="6B4EFE61" w14:textId="213BC1B3" w:rsidR="008F31E9" w:rsidRDefault="00A64AAF" w:rsidP="008F31E9">
          <w:pPr>
            <w:pStyle w:val="affd"/>
            <w:ind w:firstLineChars="200" w:firstLine="400"/>
            <w:jc w:val="both"/>
            <w:rPr>
              <w:rFonts w:ascii="宋体" w:hAnsi="宋体" w:cs="宋体"/>
              <w:lang w:eastAsia="zh-CN"/>
            </w:rPr>
          </w:pPr>
          <w:r>
            <w:rPr>
              <w:lang w:eastAsia="zh-CN"/>
            </w:rPr>
            <w:t>2018</w:t>
          </w:r>
          <w:r>
            <w:rPr>
              <w:rFonts w:hint="eastAsia"/>
              <w:lang w:eastAsia="zh-CN"/>
            </w:rPr>
            <w:t>年</w:t>
          </w:r>
          <w:r>
            <w:rPr>
              <w:rFonts w:hint="eastAsia"/>
              <w:lang w:eastAsia="zh-CN"/>
            </w:rPr>
            <w:t>10</w:t>
          </w:r>
          <w:r>
            <w:rPr>
              <w:rFonts w:hint="eastAsia"/>
              <w:lang w:eastAsia="zh-CN"/>
            </w:rPr>
            <w:t>月</w:t>
          </w:r>
          <w:r>
            <w:rPr>
              <w:rFonts w:hint="eastAsia"/>
              <w:lang w:eastAsia="zh-CN"/>
            </w:rPr>
            <w:t>25</w:t>
          </w:r>
          <w:r>
            <w:rPr>
              <w:rFonts w:hint="eastAsia"/>
              <w:lang w:eastAsia="zh-CN"/>
            </w:rPr>
            <w:t>日</w:t>
          </w:r>
          <w:r>
            <w:rPr>
              <w:lang w:eastAsia="zh-CN"/>
            </w:rPr>
            <w:t>，公司第六届董事会第</w:t>
          </w:r>
          <w:r>
            <w:rPr>
              <w:rFonts w:hint="eastAsia"/>
              <w:lang w:eastAsia="zh-CN"/>
            </w:rPr>
            <w:t>八次</w:t>
          </w:r>
          <w:r>
            <w:rPr>
              <w:lang w:eastAsia="zh-CN"/>
            </w:rPr>
            <w:t>会议审议通过了</w:t>
          </w:r>
          <w:r w:rsidRPr="00ED6CC2">
            <w:rPr>
              <w:rFonts w:ascii="宋体" w:hAnsi="宋体" w:cs="宋体" w:hint="eastAsia"/>
              <w:lang w:eastAsia="zh-CN"/>
            </w:rPr>
            <w:t>《关于全资子公司与临沂中联水泥有限公司共同投资水泥窑无害化协同处置10万吨/年危险废物项目暨关联交易的议案》</w:t>
          </w:r>
          <w:r>
            <w:rPr>
              <w:rFonts w:ascii="宋体" w:hAnsi="宋体" w:cs="宋体" w:hint="eastAsia"/>
              <w:lang w:eastAsia="zh-CN"/>
            </w:rPr>
            <w:t>，</w:t>
          </w:r>
          <w:r>
            <w:rPr>
              <w:rFonts w:ascii="宋体" w:hAnsi="宋体" w:cs="宋体"/>
              <w:lang w:eastAsia="zh-CN"/>
            </w:rPr>
            <w:t>同意公司</w:t>
          </w:r>
          <w:r>
            <w:rPr>
              <w:rFonts w:ascii="宋体" w:hAnsi="宋体" w:cs="宋体" w:hint="eastAsia"/>
              <w:lang w:eastAsia="zh-CN"/>
            </w:rPr>
            <w:t>全资</w:t>
          </w:r>
          <w:r>
            <w:rPr>
              <w:rFonts w:ascii="宋体" w:hAnsi="宋体" w:cs="宋体"/>
              <w:lang w:eastAsia="zh-CN"/>
            </w:rPr>
            <w:t>子公司</w:t>
          </w:r>
          <w:r w:rsidRPr="00517D24">
            <w:rPr>
              <w:rFonts w:ascii="宋体" w:hAnsi="宋体" w:cs="宋体" w:hint="eastAsia"/>
              <w:lang w:eastAsia="zh-CN"/>
            </w:rPr>
            <w:t>中材环境公司</w:t>
          </w:r>
          <w:r>
            <w:rPr>
              <w:rFonts w:ascii="宋体" w:hAnsi="宋体" w:cs="宋体"/>
              <w:lang w:eastAsia="zh-CN"/>
            </w:rPr>
            <w:t>与</w:t>
          </w:r>
          <w:r w:rsidRPr="00517D24">
            <w:rPr>
              <w:rFonts w:ascii="宋体" w:hAnsi="宋体" w:cs="宋体" w:hint="eastAsia"/>
              <w:lang w:eastAsia="zh-CN"/>
            </w:rPr>
            <w:t>临沂中联水泥有限公司</w:t>
          </w:r>
          <w:r>
            <w:rPr>
              <w:rFonts w:ascii="宋体" w:hAnsi="宋体" w:cs="宋体" w:hint="eastAsia"/>
              <w:lang w:eastAsia="zh-CN"/>
            </w:rPr>
            <w:t>共同投资</w:t>
          </w:r>
          <w:r w:rsidRPr="00ED6CC2">
            <w:rPr>
              <w:rFonts w:ascii="宋体" w:hAnsi="宋体" w:cs="宋体" w:hint="eastAsia"/>
              <w:lang w:eastAsia="zh-CN"/>
            </w:rPr>
            <w:t>水泥窑无害化协同处置10万吨/年危险废物项目</w:t>
          </w:r>
          <w:r>
            <w:rPr>
              <w:rFonts w:ascii="宋体" w:hAnsi="宋体" w:cs="宋体"/>
              <w:lang w:eastAsia="zh-CN"/>
            </w:rPr>
            <w:t>，该</w:t>
          </w:r>
          <w:r>
            <w:rPr>
              <w:rFonts w:ascii="宋体" w:hAnsi="宋体" w:cs="宋体" w:hint="eastAsia"/>
              <w:lang w:eastAsia="zh-CN"/>
            </w:rPr>
            <w:t>交易</w:t>
          </w:r>
          <w:r>
            <w:rPr>
              <w:rFonts w:ascii="宋体" w:hAnsi="宋体" w:cs="宋体"/>
              <w:lang w:eastAsia="zh-CN"/>
            </w:rPr>
            <w:t>不构成重大关联交易</w:t>
          </w:r>
          <w:r>
            <w:rPr>
              <w:rFonts w:ascii="宋体" w:hAnsi="宋体" w:cs="宋体" w:hint="eastAsia"/>
              <w:lang w:eastAsia="zh-CN"/>
            </w:rPr>
            <w:t>。</w:t>
          </w:r>
          <w:r w:rsidRPr="00EF013A">
            <w:rPr>
              <w:rFonts w:ascii="宋体" w:hAnsi="宋体" w:cs="宋体"/>
              <w:lang w:eastAsia="zh-CN"/>
            </w:rPr>
            <w:t>报告期</w:t>
          </w:r>
          <w:r w:rsidRPr="00EF013A">
            <w:rPr>
              <w:rFonts w:ascii="宋体" w:hAnsi="宋体" w:cs="宋体" w:hint="eastAsia"/>
              <w:lang w:eastAsia="zh-CN"/>
            </w:rPr>
            <w:t>，</w:t>
          </w:r>
          <w:r w:rsidRPr="00714EC3">
            <w:rPr>
              <w:rFonts w:ascii="宋体" w:hAnsi="宋体" w:cs="宋体" w:hint="eastAsia"/>
              <w:lang w:eastAsia="zh-CN"/>
            </w:rPr>
            <w:t>项目公司已正式注册成立、</w:t>
          </w:r>
          <w:r>
            <w:rPr>
              <w:rFonts w:ascii="宋体" w:hAnsi="宋体" w:cs="宋体" w:hint="eastAsia"/>
              <w:lang w:eastAsia="zh-CN"/>
            </w:rPr>
            <w:t>项目已取得政府核准并</w:t>
          </w:r>
          <w:r w:rsidRPr="00EF013A">
            <w:rPr>
              <w:rFonts w:ascii="宋体" w:hAnsi="宋体" w:cs="宋体" w:hint="eastAsia"/>
              <w:lang w:eastAsia="zh-CN"/>
            </w:rPr>
            <w:t>获得环评批复，正在办理政府部门其他相关手续</w:t>
          </w:r>
          <w:r>
            <w:rPr>
              <w:rFonts w:ascii="宋体" w:hAnsi="宋体" w:cs="宋体"/>
              <w:lang w:eastAsia="zh-CN"/>
            </w:rPr>
            <w:t>。</w:t>
          </w:r>
        </w:p>
        <w:p w14:paraId="5081BFEE" w14:textId="77777777" w:rsidR="008F31E9" w:rsidRPr="007E7140" w:rsidRDefault="00A64AAF" w:rsidP="008F31E9">
          <w:pPr>
            <w:pStyle w:val="affd"/>
            <w:ind w:firstLineChars="200" w:firstLine="400"/>
            <w:rPr>
              <w:rFonts w:ascii="宋体" w:hAnsi="宋体" w:cs="宋体"/>
              <w:lang w:eastAsia="zh-CN"/>
            </w:rPr>
          </w:pPr>
          <w:r>
            <w:rPr>
              <w:rFonts w:ascii="宋体" w:hAnsi="宋体" w:cs="宋体" w:hint="eastAsia"/>
              <w:lang w:eastAsia="zh-CN"/>
            </w:rPr>
            <w:t>详见</w:t>
          </w:r>
          <w:r>
            <w:rPr>
              <w:rFonts w:ascii="宋体" w:hAnsi="宋体" w:cs="宋体"/>
              <w:lang w:eastAsia="zh-CN"/>
            </w:rPr>
            <w:t>公司</w:t>
          </w:r>
          <w:r>
            <w:rPr>
              <w:rFonts w:ascii="宋体" w:hAnsi="宋体" w:cs="宋体" w:hint="eastAsia"/>
              <w:lang w:eastAsia="zh-CN"/>
            </w:rPr>
            <w:t>2018年10月26日发布</w:t>
          </w:r>
          <w:r>
            <w:rPr>
              <w:rFonts w:ascii="宋体" w:hAnsi="宋体" w:cs="宋体"/>
              <w:lang w:eastAsia="zh-CN"/>
            </w:rPr>
            <w:t>的</w:t>
          </w:r>
          <w:r>
            <w:rPr>
              <w:rFonts w:ascii="宋体" w:hAnsi="宋体" w:cs="宋体" w:hint="eastAsia"/>
              <w:lang w:eastAsia="zh-CN"/>
            </w:rPr>
            <w:t>《</w:t>
          </w:r>
          <w:r w:rsidRPr="007E7140">
            <w:rPr>
              <w:rFonts w:hAnsi="黑体" w:hint="eastAsia"/>
              <w:bCs/>
              <w:lang w:eastAsia="zh-CN"/>
            </w:rPr>
            <w:t>关于全资子公司对外投资暨关联交易</w:t>
          </w:r>
          <w:r w:rsidRPr="007E7140">
            <w:rPr>
              <w:rFonts w:hAnsi="黑体" w:hint="eastAsia"/>
              <w:bCs/>
              <w:kern w:val="2"/>
              <w:lang w:eastAsia="zh-CN"/>
            </w:rPr>
            <w:t>的公告</w:t>
          </w:r>
          <w:r>
            <w:rPr>
              <w:rFonts w:ascii="宋体" w:hAnsi="宋体" w:cs="宋体" w:hint="eastAsia"/>
              <w:lang w:eastAsia="zh-CN"/>
            </w:rPr>
            <w:t>》（临2018</w:t>
          </w:r>
          <w:r>
            <w:rPr>
              <w:rFonts w:ascii="宋体" w:hAnsi="宋体" w:cs="宋体"/>
              <w:lang w:eastAsia="zh-CN"/>
            </w:rPr>
            <w:t>-054</w:t>
          </w:r>
          <w:r>
            <w:rPr>
              <w:rFonts w:ascii="宋体" w:hAnsi="宋体" w:cs="宋体" w:hint="eastAsia"/>
              <w:lang w:eastAsia="zh-CN"/>
            </w:rPr>
            <w:t>）。</w:t>
          </w:r>
        </w:p>
        <w:p w14:paraId="1CACEE7F" w14:textId="77777777" w:rsidR="008F31E9" w:rsidRPr="005A4E83" w:rsidRDefault="00244448" w:rsidP="008F31E9">
          <w:pPr>
            <w:pStyle w:val="affd"/>
            <w:ind w:firstLine="396"/>
            <w:rPr>
              <w:lang w:eastAsia="zh-CN"/>
            </w:rPr>
          </w:pPr>
        </w:p>
      </w:sdtContent>
    </w:sdt>
    <w:p w14:paraId="31463A3B" w14:textId="77777777" w:rsidR="008F31E9" w:rsidRDefault="008F31E9">
      <w:pPr>
        <w:pStyle w:val="affd"/>
        <w:rPr>
          <w:lang w:eastAsia="zh-CN"/>
        </w:rPr>
      </w:pPr>
    </w:p>
    <w:sdt>
      <w:sdtPr>
        <w:rPr>
          <w:rFonts w:ascii="Calibri" w:eastAsia="宋体" w:hAnsi="Calibri" w:cs="Times New Roman"/>
          <w:b w:val="0"/>
          <w:bCs w:val="0"/>
          <w:kern w:val="0"/>
          <w:sz w:val="24"/>
          <w:szCs w:val="24"/>
          <w:lang w:val="en-GB" w:eastAsia="en-US"/>
        </w:rPr>
        <w:alias w:val="模块:临时公告未披露的事项"/>
        <w:tag w:val="_SEC_c27b95cb91e04e0cb1142e21dcff5adc"/>
        <w:id w:val="-1935890318"/>
        <w:lock w:val="sdtLocked"/>
        <w:placeholder>
          <w:docPart w:val="GBC22222222222222222222222222222"/>
        </w:placeholder>
      </w:sdtPr>
      <w:sdtEndPr>
        <w:rPr>
          <w:rFonts w:ascii="Times New Roman" w:hAnsi="Times New Roman" w:hint="eastAsia"/>
          <w:sz w:val="20"/>
          <w:szCs w:val="21"/>
        </w:rPr>
      </w:sdtEndPr>
      <w:sdtContent>
        <w:p w14:paraId="6E34B6D5" w14:textId="77777777" w:rsidR="008F31E9" w:rsidRDefault="00A64AAF" w:rsidP="008E0B44">
          <w:pPr>
            <w:pStyle w:val="afff0"/>
            <w:numPr>
              <w:ilvl w:val="0"/>
              <w:numId w:val="120"/>
            </w:numPr>
          </w:pPr>
          <w:r>
            <w:t>临时公告未披露的事项</w:t>
          </w:r>
        </w:p>
        <w:sdt>
          <w:sdtPr>
            <w:alias w:val="是否适用：共同对外投资的重大关联交易_临时公告未披露的事项[双击切换]"/>
            <w:tag w:val="_GBC_0a8e93fe81464e209d3619d1be6a3349"/>
            <w:id w:val="1513031616"/>
            <w:lock w:val="sdtContentLocked"/>
            <w:placeholder>
              <w:docPart w:val="GBC22222222222222222222222222222"/>
            </w:placeholder>
          </w:sdtPr>
          <w:sdtEndPr/>
          <w:sdtContent>
            <w:p w14:paraId="7756FB91" w14:textId="77777777" w:rsidR="008F31E9" w:rsidRDefault="00A64AAF" w:rsidP="008F31E9">
              <w:pPr>
                <w:pStyle w:val="affd"/>
              </w:pPr>
              <w:r>
                <w:fldChar w:fldCharType="begin"/>
              </w:r>
              <w:r>
                <w:rPr>
                  <w:rFonts w:hint="eastAsia"/>
                </w:rPr>
                <w:instrText xml:space="preserve">MACROBUTTON  SnrToggleCheckbox </w:instrText>
              </w:r>
              <w:r>
                <w:rPr>
                  <w:rFonts w:hint="eastAsia"/>
                </w:rPr>
                <w:instrText>□适用</w:instrText>
              </w:r>
              <w:r>
                <w:rPr>
                  <w:rFonts w:hint="eastAsia"/>
                </w:rPr>
                <w:instrText xml:space="preserve"> </w:instrText>
              </w:r>
              <w:r>
                <w:fldChar w:fldCharType="end"/>
              </w:r>
              <w:r>
                <w:fldChar w:fldCharType="begin"/>
              </w:r>
              <w:r>
                <w:rPr>
                  <w:rFonts w:hint="eastAsia"/>
                </w:rPr>
                <w:instrText xml:space="preserve"> MACROBUTTON  SnrToggleCheckbox </w:instrText>
              </w:r>
              <w:r>
                <w:rPr>
                  <w:rFonts w:hint="eastAsia"/>
                </w:rPr>
                <w:instrText>√不适用</w:instrText>
              </w:r>
              <w:r>
                <w:rPr>
                  <w:rFonts w:hint="eastAsia"/>
                </w:rPr>
                <w:instrText xml:space="preserve"> </w:instrText>
              </w:r>
              <w:r>
                <w:fldChar w:fldCharType="end"/>
              </w:r>
            </w:p>
          </w:sdtContent>
        </w:sdt>
        <w:p w14:paraId="5EFDE2FC" w14:textId="77777777" w:rsidR="008F31E9" w:rsidRDefault="00244448">
          <w:pPr>
            <w:pStyle w:val="affd"/>
            <w:rPr>
              <w:szCs w:val="21"/>
            </w:rPr>
          </w:pPr>
        </w:p>
      </w:sdtContent>
    </w:sdt>
    <w:p w14:paraId="4CF9BA62" w14:textId="77777777" w:rsidR="008F31E9" w:rsidRDefault="008F31E9">
      <w:pPr>
        <w:pStyle w:val="affd"/>
        <w:rPr>
          <w:szCs w:val="21"/>
        </w:rPr>
      </w:pPr>
    </w:p>
    <w:p w14:paraId="23701D77" w14:textId="77777777" w:rsidR="008F31E9" w:rsidRDefault="00A64AAF" w:rsidP="008E0B44">
      <w:pPr>
        <w:pStyle w:val="afff"/>
        <w:numPr>
          <w:ilvl w:val="2"/>
          <w:numId w:val="117"/>
        </w:numPr>
        <w:rPr>
          <w:szCs w:val="21"/>
        </w:rPr>
      </w:pPr>
      <w:r>
        <w:rPr>
          <w:rFonts w:hint="eastAsia"/>
          <w:szCs w:val="21"/>
        </w:rPr>
        <w:t>关联债权债务往来</w:t>
      </w:r>
    </w:p>
    <w:sdt>
      <w:sdtPr>
        <w:rPr>
          <w:rFonts w:ascii="Calibri" w:eastAsia="宋体" w:hAnsi="Calibri" w:cs="Times New Roman"/>
          <w:b w:val="0"/>
          <w:bCs w:val="0"/>
          <w:kern w:val="0"/>
          <w:sz w:val="24"/>
          <w:szCs w:val="24"/>
          <w:lang w:val="en-GB" w:eastAsia="en-US"/>
        </w:rPr>
        <w:alias w:val="模块:已在临时公告披露且后续实施无进展或变化的事项"/>
        <w:tag w:val="_SEC_1159433f604446c4a73e7743924d5bde"/>
        <w:id w:val="1289707791"/>
        <w:lock w:val="sdtLocked"/>
        <w:placeholder>
          <w:docPart w:val="GBC22222222222222222222222222222"/>
        </w:placeholder>
      </w:sdtPr>
      <w:sdtEndPr>
        <w:rPr>
          <w:rFonts w:ascii="Times New Roman" w:hAnsi="Times New Roman" w:hint="eastAsia"/>
          <w:b/>
          <w:bCs/>
          <w:sz w:val="20"/>
          <w:szCs w:val="21"/>
        </w:rPr>
      </w:sdtEndPr>
      <w:sdtContent>
        <w:p w14:paraId="1F272C3C" w14:textId="77777777" w:rsidR="008F31E9" w:rsidRDefault="00A64AAF" w:rsidP="008E0B44">
          <w:pPr>
            <w:pStyle w:val="afff0"/>
            <w:numPr>
              <w:ilvl w:val="0"/>
              <w:numId w:val="121"/>
            </w:numPr>
          </w:pPr>
          <w:r>
            <w:t>已在临时公告披露且后续实施无进展或变化的事项</w:t>
          </w:r>
        </w:p>
        <w:p w14:paraId="3CD8B0A5" w14:textId="77777777" w:rsidR="008F31E9" w:rsidRDefault="00244448" w:rsidP="008F31E9">
          <w:pPr>
            <w:pStyle w:val="affd"/>
            <w:rPr>
              <w:b/>
              <w:bCs/>
              <w:szCs w:val="21"/>
            </w:rPr>
          </w:pPr>
          <w:sdt>
            <w:sdtPr>
              <w:alias w:val="是否适用：已在临时公告披露且后续实施无进展或变化的事项_关联债权债务往来[双击切换]"/>
              <w:tag w:val="_GBC_7465d4a4508a455591694c4e59f1f59b"/>
              <w:id w:val="-2125527506"/>
              <w:lock w:val="sdtContentLocked"/>
              <w:placeholder>
                <w:docPart w:val="GBC22222222222222222222222222222"/>
              </w:placeholder>
            </w:sdtPr>
            <w:sdtEndPr/>
            <w:sdtContent>
              <w:r w:rsidR="00A64AAF">
                <w:fldChar w:fldCharType="begin"/>
              </w:r>
              <w:r w:rsidR="00A64AAF">
                <w:rPr>
                  <w:rFonts w:hint="eastAsia"/>
                </w:rPr>
                <w:instrText xml:space="preserve">MACROBUTTON  SnrToggleCheckbox </w:instrText>
              </w:r>
              <w:r w:rsidR="00A64AAF">
                <w:rPr>
                  <w:rFonts w:hint="eastAsia"/>
                </w:rPr>
                <w:instrText>□适用</w:instrText>
              </w:r>
              <w:r w:rsidR="00A64AAF">
                <w:rPr>
                  <w:rFonts w:hint="eastAsia"/>
                </w:rPr>
                <w:instrText xml:space="preserve"> </w:instrText>
              </w:r>
              <w:r w:rsidR="00A64AAF">
                <w:fldChar w:fldCharType="end"/>
              </w:r>
              <w:r w:rsidR="00A64AAF">
                <w:fldChar w:fldCharType="begin"/>
              </w:r>
              <w:r w:rsidR="00A64AAF">
                <w:rPr>
                  <w:rFonts w:hint="eastAsia"/>
                </w:rPr>
                <w:instrText xml:space="preserve"> MACROBUTTON  SnrToggleCheckbox </w:instrText>
              </w:r>
              <w:r w:rsidR="00A64AAF">
                <w:rPr>
                  <w:rFonts w:hint="eastAsia"/>
                </w:rPr>
                <w:instrText>√不适用</w:instrText>
              </w:r>
              <w:r w:rsidR="00A64AAF">
                <w:rPr>
                  <w:rFonts w:hint="eastAsia"/>
                </w:rPr>
                <w:instrText xml:space="preserve"> </w:instrText>
              </w:r>
              <w:r w:rsidR="00A64AAF">
                <w:fldChar w:fldCharType="end"/>
              </w:r>
            </w:sdtContent>
          </w:sdt>
          <w:r w:rsidR="00A64AAF">
            <w:t xml:space="preserve"> </w:t>
          </w:r>
        </w:p>
      </w:sdtContent>
    </w:sdt>
    <w:p w14:paraId="5FFD8248" w14:textId="77777777" w:rsidR="008F31E9" w:rsidRDefault="00A64AAF" w:rsidP="008F31E9">
      <w:pPr>
        <w:pStyle w:val="affd"/>
        <w:rPr>
          <w:rFonts w:ascii="Calibri" w:hAnsi="Calibri" w:cs="宋体"/>
          <w:b/>
          <w:bCs/>
          <w:sz w:val="24"/>
          <w:szCs w:val="24"/>
        </w:rPr>
      </w:pPr>
      <w:r>
        <w:rPr>
          <w:b/>
          <w:bCs/>
          <w:szCs w:val="21"/>
        </w:rPr>
        <w:t xml:space="preserve"> </w:t>
      </w:r>
    </w:p>
    <w:sdt>
      <w:sdtPr>
        <w:rPr>
          <w:rFonts w:ascii="Calibri" w:eastAsia="宋体" w:hAnsi="Calibri" w:cs="Times New Roman"/>
          <w:b w:val="0"/>
          <w:bCs w:val="0"/>
          <w:kern w:val="0"/>
          <w:sz w:val="24"/>
          <w:szCs w:val="24"/>
          <w:lang w:val="en-GB" w:eastAsia="en-US"/>
        </w:rPr>
        <w:alias w:val="模块:已在临时公告披露，但有后续实施的进展或变化的事项"/>
        <w:tag w:val="_SEC_ce119db951414db2a004501c8a65a54b"/>
        <w:id w:val="190124942"/>
        <w:lock w:val="sdtLocked"/>
        <w:placeholder>
          <w:docPart w:val="GBC22222222222222222222222222222"/>
        </w:placeholder>
      </w:sdtPr>
      <w:sdtEndPr>
        <w:rPr>
          <w:rFonts w:ascii="Times New Roman" w:hAnsi="Times New Roman" w:hint="eastAsia"/>
          <w:sz w:val="20"/>
          <w:szCs w:val="21"/>
        </w:rPr>
      </w:sdtEndPr>
      <w:sdtContent>
        <w:p w14:paraId="1B7BE3EB" w14:textId="77777777" w:rsidR="008F31E9" w:rsidRDefault="00A64AAF" w:rsidP="008E0B44">
          <w:pPr>
            <w:pStyle w:val="afff0"/>
            <w:numPr>
              <w:ilvl w:val="0"/>
              <w:numId w:val="121"/>
            </w:numPr>
          </w:pPr>
          <w:r>
            <w:t>已在临时公告披露，但有后续实施的进展或变化的事项</w:t>
          </w:r>
        </w:p>
        <w:sdt>
          <w:sdtPr>
            <w:rPr>
              <w:rFonts w:hint="eastAsia"/>
              <w:szCs w:val="21"/>
            </w:rPr>
            <w:alias w:val="是否适用：已在临时公告披露，但有后续实施的进展或变化的事项_关联债权债务往来[双击切换]"/>
            <w:tag w:val="_GBC_fe8fc12ee5c547d690bcc3fb3f1f4e32"/>
            <w:id w:val="-784963716"/>
            <w:lock w:val="sdtContentLocked"/>
            <w:placeholder>
              <w:docPart w:val="GBC22222222222222222222222222222"/>
            </w:placeholder>
          </w:sdtPr>
          <w:sdtEndPr/>
          <w:sdtContent>
            <w:p w14:paraId="7AE36717" w14:textId="77777777" w:rsidR="008F31E9" w:rsidRDefault="00A64AAF" w:rsidP="008F31E9">
              <w:pPr>
                <w:pStyle w:val="affd"/>
                <w:rPr>
                  <w:szCs w:val="21"/>
                </w:rPr>
              </w:pPr>
              <w:r>
                <w:rPr>
                  <w:szCs w:val="21"/>
                </w:rPr>
                <w:fldChar w:fldCharType="begin"/>
              </w:r>
              <w:r>
                <w:rPr>
                  <w:rFonts w:hint="eastAsia"/>
                  <w:szCs w:val="21"/>
                </w:rPr>
                <w:instrText xml:space="preserve"> MACROBUTTON  SnrToggleCheckbox </w:instrText>
              </w:r>
              <w:r>
                <w:rPr>
                  <w:rFonts w:hint="eastAsia"/>
                  <w:szCs w:val="21"/>
                </w:rPr>
                <w:instrText>√适用</w:instrText>
              </w:r>
              <w:r>
                <w:rPr>
                  <w:rFonts w:hint="eastAsia"/>
                  <w:szCs w:val="21"/>
                </w:rPr>
                <w:instrText xml:space="preserve">  </w:instrText>
              </w:r>
              <w:r>
                <w:rPr>
                  <w:szCs w:val="21"/>
                </w:rPr>
                <w:fldChar w:fldCharType="end"/>
              </w:r>
              <w:r>
                <w:rPr>
                  <w:szCs w:val="21"/>
                </w:rPr>
                <w:fldChar w:fldCharType="begin"/>
              </w:r>
              <w:r>
                <w:rPr>
                  <w:rFonts w:hint="eastAsia"/>
                  <w:szCs w:val="21"/>
                </w:rPr>
                <w:instrText xml:space="preserve"> MACROBUTTON  SnrToggleCheckbox </w:instrText>
              </w:r>
              <w:r>
                <w:rPr>
                  <w:rFonts w:hint="eastAsia"/>
                  <w:szCs w:val="21"/>
                </w:rPr>
                <w:instrText>□不适用</w:instrText>
              </w:r>
              <w:r>
                <w:rPr>
                  <w:rFonts w:hint="eastAsia"/>
                  <w:szCs w:val="21"/>
                </w:rPr>
                <w:instrText xml:space="preserve"> </w:instrText>
              </w:r>
              <w:r>
                <w:rPr>
                  <w:szCs w:val="21"/>
                </w:rPr>
                <w:fldChar w:fldCharType="end"/>
              </w:r>
            </w:p>
          </w:sdtContent>
        </w:sdt>
        <w:sdt>
          <w:sdtPr>
            <w:rPr>
              <w:rFonts w:hint="eastAsia"/>
              <w:szCs w:val="21"/>
            </w:rPr>
            <w:alias w:val="关联债权债务往来事项已在临时报告披露，后续实施的进展或变化"/>
            <w:tag w:val="_GBC_6089a3484b9a449a970c20fe15767efc"/>
            <w:id w:val="1632057500"/>
            <w:lock w:val="sdtLocked"/>
          </w:sdtPr>
          <w:sdtEndPr>
            <w:rPr>
              <w:szCs w:val="20"/>
            </w:rPr>
          </w:sdtEndPr>
          <w:sdtContent>
            <w:p w14:paraId="00F6CA75" w14:textId="5A641B21" w:rsidR="008F31E9" w:rsidRPr="00D650DD" w:rsidRDefault="00A64AAF" w:rsidP="00946C36">
              <w:pPr>
                <w:pStyle w:val="affd"/>
                <w:ind w:firstLineChars="200" w:firstLine="400"/>
                <w:jc w:val="both"/>
                <w:rPr>
                  <w:rFonts w:ascii="宋体" w:hAnsi="宋体" w:cs="宋体"/>
                  <w:lang w:val="en-US" w:eastAsia="zh-CN"/>
                </w:rPr>
              </w:pPr>
              <w:r w:rsidRPr="00D650DD">
                <w:rPr>
                  <w:rFonts w:ascii="宋体" w:hAnsi="宋体" w:cs="宋体"/>
                  <w:lang w:val="en-US" w:eastAsia="zh-CN"/>
                </w:rPr>
                <w:t>2016年4月26日，公司发布《关于接受中材股份委托贷款暨关联交易的公告》（临2016-031），经公司董事会批准，公司通过国开行接受中材股份委托贷款4</w:t>
              </w:r>
              <w:r w:rsidR="003E08DE">
                <w:rPr>
                  <w:rFonts w:ascii="宋体" w:hAnsi="宋体" w:cs="宋体"/>
                  <w:lang w:val="en-US" w:eastAsia="zh-CN"/>
                </w:rPr>
                <w:t>,</w:t>
              </w:r>
              <w:r w:rsidRPr="00D650DD">
                <w:rPr>
                  <w:rFonts w:ascii="宋体" w:hAnsi="宋体" w:cs="宋体"/>
                  <w:lang w:val="en-US" w:eastAsia="zh-CN"/>
                </w:rPr>
                <w:t>800万元，贷款年利率为1.08%</w:t>
              </w:r>
              <w:r w:rsidR="00354D63">
                <w:rPr>
                  <w:rFonts w:ascii="宋体" w:hAnsi="宋体" w:cs="宋体"/>
                  <w:lang w:val="en-US" w:eastAsia="zh-CN"/>
                </w:rPr>
                <w:t>，</w:t>
              </w:r>
              <w:r w:rsidRPr="00D650DD">
                <w:rPr>
                  <w:rFonts w:ascii="宋体" w:hAnsi="宋体" w:cs="宋体"/>
                  <w:lang w:val="en-US" w:eastAsia="zh-CN"/>
                </w:rPr>
                <w:t>贷款到期日为2035年12月15日。</w:t>
              </w:r>
              <w:r w:rsidR="006C4AC2">
                <w:rPr>
                  <w:rFonts w:ascii="宋体" w:hAnsi="宋体" w:cs="宋体" w:hint="eastAsia"/>
                  <w:lang w:val="en-US" w:eastAsia="zh-CN"/>
                </w:rPr>
                <w:t>因</w:t>
              </w:r>
              <w:r w:rsidR="006C4AC2">
                <w:rPr>
                  <w:rFonts w:ascii="宋体" w:hAnsi="宋体" w:cs="宋体"/>
                  <w:lang w:val="en-US" w:eastAsia="zh-CN"/>
                </w:rPr>
                <w:t>控股股东与中国建材股份重组</w:t>
              </w:r>
              <w:r w:rsidR="006C4AC2">
                <w:rPr>
                  <w:rFonts w:ascii="宋体" w:hAnsi="宋体" w:cs="宋体" w:hint="eastAsia"/>
                  <w:lang w:val="en-US" w:eastAsia="zh-CN"/>
                </w:rPr>
                <w:t>，</w:t>
              </w:r>
              <w:r w:rsidRPr="00D650DD">
                <w:rPr>
                  <w:rFonts w:ascii="宋体" w:hAnsi="宋体" w:cs="宋体"/>
                  <w:lang w:val="en-US" w:eastAsia="zh-CN"/>
                </w:rPr>
                <w:t>报告期，上述</w:t>
              </w:r>
              <w:r w:rsidR="006C4AC2">
                <w:rPr>
                  <w:rFonts w:ascii="宋体" w:hAnsi="宋体" w:cs="宋体" w:hint="eastAsia"/>
                  <w:lang w:val="en-US" w:eastAsia="zh-CN"/>
                </w:rPr>
                <w:t>交易由公司</w:t>
              </w:r>
              <w:r w:rsidR="006C4AC2">
                <w:rPr>
                  <w:rFonts w:ascii="宋体" w:hAnsi="宋体" w:cs="宋体"/>
                  <w:lang w:val="en-US" w:eastAsia="zh-CN"/>
                </w:rPr>
                <w:t>与</w:t>
              </w:r>
              <w:r w:rsidR="006C4AC2">
                <w:rPr>
                  <w:rFonts w:ascii="宋体" w:hAnsi="宋体" w:cs="宋体" w:hint="eastAsia"/>
                  <w:lang w:val="en-US" w:eastAsia="zh-CN"/>
                </w:rPr>
                <w:t>中国</w:t>
              </w:r>
              <w:r w:rsidR="006C4AC2">
                <w:rPr>
                  <w:rFonts w:ascii="宋体" w:hAnsi="宋体" w:cs="宋体"/>
                  <w:lang w:val="en-US" w:eastAsia="zh-CN"/>
                </w:rPr>
                <w:t>建材股份</w:t>
              </w:r>
              <w:r w:rsidR="006C4AC2">
                <w:rPr>
                  <w:rFonts w:ascii="宋体" w:hAnsi="宋体" w:cs="宋体" w:hint="eastAsia"/>
                  <w:lang w:val="en-US" w:eastAsia="zh-CN"/>
                </w:rPr>
                <w:t>继续</w:t>
              </w:r>
              <w:r w:rsidRPr="00D650DD">
                <w:rPr>
                  <w:rFonts w:ascii="宋体" w:hAnsi="宋体" w:cs="宋体"/>
                  <w:lang w:val="en-US" w:eastAsia="zh-CN"/>
                </w:rPr>
                <w:t>履行，</w:t>
              </w:r>
              <w:r w:rsidR="00DF4DF1" w:rsidRPr="00D650DD">
                <w:rPr>
                  <w:rFonts w:ascii="宋体" w:hAnsi="宋体" w:cs="宋体" w:hint="eastAsia"/>
                  <w:lang w:val="en-US" w:eastAsia="zh-CN"/>
                </w:rPr>
                <w:t>贷款余额</w:t>
              </w:r>
              <w:r w:rsidR="00DF4DF1" w:rsidRPr="00D650DD">
                <w:rPr>
                  <w:rFonts w:ascii="宋体" w:hAnsi="宋体" w:cs="宋体"/>
                  <w:lang w:val="en-US" w:eastAsia="zh-CN"/>
                </w:rPr>
                <w:t>为</w:t>
              </w:r>
              <w:r w:rsidR="00513FD4" w:rsidRPr="00D650DD">
                <w:rPr>
                  <w:rFonts w:ascii="宋体" w:hAnsi="宋体" w:cs="宋体" w:hint="eastAsia"/>
                  <w:lang w:val="en-US" w:eastAsia="zh-CN"/>
                </w:rPr>
                <w:t>4</w:t>
              </w:r>
              <w:r w:rsidR="003E08DE">
                <w:rPr>
                  <w:rFonts w:ascii="宋体" w:hAnsi="宋体" w:cs="宋体"/>
                  <w:lang w:val="en-US" w:eastAsia="zh-CN"/>
                </w:rPr>
                <w:t>,</w:t>
              </w:r>
              <w:r w:rsidR="00DF4DF1" w:rsidRPr="00D650DD">
                <w:rPr>
                  <w:rFonts w:ascii="宋体" w:hAnsi="宋体" w:cs="宋体" w:hint="eastAsia"/>
                  <w:lang w:val="en-US" w:eastAsia="zh-CN"/>
                </w:rPr>
                <w:t>660万元</w:t>
              </w:r>
              <w:r w:rsidR="00DF4DF1" w:rsidRPr="00D650DD">
                <w:rPr>
                  <w:rFonts w:ascii="宋体" w:hAnsi="宋体" w:cs="宋体"/>
                  <w:lang w:val="en-US" w:eastAsia="zh-CN"/>
                </w:rPr>
                <w:t>，</w:t>
              </w:r>
              <w:r w:rsidRPr="00D650DD">
                <w:rPr>
                  <w:rFonts w:ascii="宋体" w:hAnsi="宋体" w:cs="宋体"/>
                  <w:lang w:val="en-US" w:eastAsia="zh-CN"/>
                </w:rPr>
                <w:t>支付相关利息52</w:t>
              </w:r>
              <w:r w:rsidR="008E0B44">
                <w:rPr>
                  <w:rFonts w:ascii="宋体" w:hAnsi="宋体" w:cs="宋体" w:hint="eastAsia"/>
                  <w:lang w:val="en-US" w:eastAsia="zh-CN"/>
                </w:rPr>
                <w:t>.</w:t>
              </w:r>
              <w:r w:rsidR="008E0B44">
                <w:rPr>
                  <w:rFonts w:ascii="宋体" w:hAnsi="宋体" w:cs="宋体"/>
                  <w:lang w:val="en-US" w:eastAsia="zh-CN"/>
                </w:rPr>
                <w:t>56</w:t>
              </w:r>
              <w:r w:rsidR="008E0B44">
                <w:rPr>
                  <w:rFonts w:ascii="宋体" w:hAnsi="宋体" w:cs="宋体" w:hint="eastAsia"/>
                  <w:lang w:val="en-US" w:eastAsia="zh-CN"/>
                </w:rPr>
                <w:t>万</w:t>
              </w:r>
              <w:r w:rsidRPr="00D650DD">
                <w:rPr>
                  <w:rFonts w:ascii="宋体" w:hAnsi="宋体" w:cs="宋体"/>
                  <w:lang w:val="en-US" w:eastAsia="zh-CN"/>
                </w:rPr>
                <w:t>元。</w:t>
              </w:r>
            </w:p>
            <w:p w14:paraId="16C1899A" w14:textId="77777777" w:rsidR="008F31E9" w:rsidRPr="00D650DD" w:rsidRDefault="00A64AAF" w:rsidP="008F31E9">
              <w:pPr>
                <w:pStyle w:val="affd"/>
                <w:snapToGrid/>
                <w:ind w:firstLineChars="200" w:firstLine="400"/>
                <w:rPr>
                  <w:lang w:eastAsia="zh-CN"/>
                </w:rPr>
              </w:pPr>
              <w:r w:rsidRPr="00D650DD">
                <w:rPr>
                  <w:rFonts w:ascii="宋体" w:hAnsi="宋体" w:cs="宋体" w:hint="eastAsia"/>
                  <w:lang w:val="en-US" w:eastAsia="zh-CN"/>
                </w:rPr>
                <w:t>与日常经营相关的关联往来明细详见财务报告附注。</w:t>
              </w:r>
            </w:p>
          </w:sdtContent>
        </w:sdt>
        <w:p w14:paraId="19C89B09" w14:textId="77777777" w:rsidR="008F31E9" w:rsidRDefault="00244448" w:rsidP="008F31E9">
          <w:pPr>
            <w:pStyle w:val="affd"/>
            <w:rPr>
              <w:szCs w:val="21"/>
            </w:rPr>
          </w:pPr>
        </w:p>
      </w:sdtContent>
    </w:sdt>
    <w:p w14:paraId="3FF06F31" w14:textId="77777777" w:rsidR="008F31E9" w:rsidRDefault="008F31E9">
      <w:pPr>
        <w:pStyle w:val="affd"/>
      </w:pPr>
    </w:p>
    <w:sdt>
      <w:sdtPr>
        <w:rPr>
          <w:rFonts w:ascii="Calibri" w:eastAsia="宋体" w:hAnsi="Calibri" w:cs="Times New Roman" w:hint="eastAsia"/>
          <w:b w:val="0"/>
          <w:bCs w:val="0"/>
          <w:kern w:val="0"/>
          <w:sz w:val="24"/>
          <w:szCs w:val="24"/>
          <w:lang w:val="en-GB" w:eastAsia="en-US"/>
        </w:rPr>
        <w:alias w:val="模块:临时公告未披露的事项"/>
        <w:tag w:val="_SEC_5a41258e75f8445f9f091dbefa9eab6b"/>
        <w:id w:val="-369217236"/>
        <w:lock w:val="sdtLocked"/>
        <w:placeholder>
          <w:docPart w:val="GBC22222222222222222222222222222"/>
        </w:placeholder>
      </w:sdtPr>
      <w:sdtEndPr>
        <w:rPr>
          <w:rFonts w:asciiTheme="minorEastAsia" w:hAnsiTheme="minorEastAsia"/>
          <w:sz w:val="20"/>
          <w:szCs w:val="21"/>
        </w:rPr>
      </w:sdtEndPr>
      <w:sdtContent>
        <w:p w14:paraId="05E66E81" w14:textId="77777777" w:rsidR="008F31E9" w:rsidRDefault="00A64AAF" w:rsidP="008E0B44">
          <w:pPr>
            <w:pStyle w:val="afff0"/>
            <w:numPr>
              <w:ilvl w:val="0"/>
              <w:numId w:val="121"/>
            </w:numPr>
          </w:pPr>
          <w:r>
            <w:rPr>
              <w:rFonts w:hint="eastAsia"/>
            </w:rPr>
            <w:t>临时公告未披露的事项</w:t>
          </w:r>
        </w:p>
        <w:p w14:paraId="7429EF6D" w14:textId="77777777" w:rsidR="008F31E9" w:rsidRDefault="00244448" w:rsidP="008F31E9">
          <w:pPr>
            <w:pStyle w:val="affd"/>
            <w:rPr>
              <w:rFonts w:asciiTheme="minorEastAsia" w:hAnsiTheme="minorEastAsia"/>
              <w:szCs w:val="21"/>
            </w:rPr>
          </w:pPr>
          <w:sdt>
            <w:sdtPr>
              <w:alias w:val="是否适用：关联债权债务往来_临时公告未披露的事项[双击切换]"/>
              <w:tag w:val="_GBC_d9a88c6705ef48d49848c2b93cb503f2"/>
              <w:id w:val="1826624481"/>
              <w:lock w:val="sdtContentLocked"/>
              <w:placeholder>
                <w:docPart w:val="GBC22222222222222222222222222222"/>
              </w:placeholder>
            </w:sdtPr>
            <w:sdtEndPr/>
            <w:sdtContent>
              <w:r w:rsidR="00A64AAF">
                <w:fldChar w:fldCharType="begin"/>
              </w:r>
              <w:r w:rsidR="00A64AAF">
                <w:instrText>MACROBUTTON  SnrToggleCheckbox □</w:instrText>
              </w:r>
              <w:r w:rsidR="00A64AAF">
                <w:instrText>适用</w:instrText>
              </w:r>
              <w:r w:rsidR="00A64AAF">
                <w:instrText xml:space="preserve"> </w:instrText>
              </w:r>
              <w:r w:rsidR="00A64AAF">
                <w:fldChar w:fldCharType="end"/>
              </w:r>
              <w:r w:rsidR="00A64AAF">
                <w:fldChar w:fldCharType="begin"/>
              </w:r>
              <w:r w:rsidR="00A64AAF">
                <w:instrText xml:space="preserve"> MACROBUTTON  SnrToggleCheckbox √</w:instrText>
              </w:r>
              <w:r w:rsidR="00A64AAF">
                <w:instrText>不适用</w:instrText>
              </w:r>
              <w:r w:rsidR="00A64AAF">
                <w:instrText xml:space="preserve"> </w:instrText>
              </w:r>
              <w:r w:rsidR="00A64AAF">
                <w:fldChar w:fldCharType="end"/>
              </w:r>
            </w:sdtContent>
          </w:sdt>
          <w:r w:rsidR="00A64AAF">
            <w:t xml:space="preserve"> </w:t>
          </w:r>
        </w:p>
      </w:sdtContent>
    </w:sdt>
    <w:p w14:paraId="07D31B04" w14:textId="77777777" w:rsidR="008F31E9" w:rsidRDefault="00A64AAF" w:rsidP="008F31E9">
      <w:pPr>
        <w:pStyle w:val="affd"/>
        <w:rPr>
          <w:rFonts w:asciiTheme="minorEastAsia" w:eastAsiaTheme="minorEastAsia" w:hAnsiTheme="minorEastAsia"/>
          <w:szCs w:val="21"/>
        </w:rPr>
      </w:pPr>
      <w:r>
        <w:rPr>
          <w:rFonts w:asciiTheme="minorEastAsia" w:hAnsiTheme="minorEastAsia"/>
          <w:szCs w:val="21"/>
        </w:rPr>
        <w:t xml:space="preserve"> </w:t>
      </w:r>
    </w:p>
    <w:sdt>
      <w:sdtPr>
        <w:rPr>
          <w:rFonts w:ascii="宋体" w:hAnsi="宋体" w:cs="Times New Roman" w:hint="eastAsia"/>
          <w:b w:val="0"/>
          <w:bCs w:val="0"/>
          <w:kern w:val="0"/>
          <w:sz w:val="20"/>
          <w:szCs w:val="21"/>
          <w:lang w:val="en-GB" w:eastAsia="en-US"/>
        </w:rPr>
        <w:alias w:val="模块:其他"/>
        <w:tag w:val="_SEC_fdaa9d4446c44111831efafcc3898613"/>
        <w:id w:val="20982459"/>
        <w:lock w:val="sdtLocked"/>
        <w:placeholder>
          <w:docPart w:val="GBC22222222222222222222222222222"/>
        </w:placeholder>
      </w:sdtPr>
      <w:sdtEndPr>
        <w:rPr>
          <w:rFonts w:ascii="Times New Roman" w:hAnsi="Times New Roman" w:hint="default"/>
        </w:rPr>
      </w:sdtEndPr>
      <w:sdtContent>
        <w:p w14:paraId="48C02A04" w14:textId="77777777" w:rsidR="008F31E9" w:rsidRDefault="00A64AAF" w:rsidP="008E0B44">
          <w:pPr>
            <w:pStyle w:val="afff"/>
            <w:numPr>
              <w:ilvl w:val="2"/>
              <w:numId w:val="117"/>
            </w:numPr>
            <w:rPr>
              <w:szCs w:val="21"/>
            </w:rPr>
          </w:pPr>
          <w:r>
            <w:rPr>
              <w:rFonts w:hint="eastAsia"/>
              <w:szCs w:val="21"/>
            </w:rPr>
            <w:t>其他</w:t>
          </w:r>
        </w:p>
        <w:sdt>
          <w:sdtPr>
            <w:rPr>
              <w:rFonts w:asciiTheme="minorEastAsia" w:eastAsiaTheme="minorEastAsia" w:hAnsiTheme="minorEastAsia" w:hint="eastAsia"/>
              <w:szCs w:val="21"/>
            </w:rPr>
            <w:alias w:val="是否适用：重大关联交易其他说明[双击切换]"/>
            <w:tag w:val="_GBC_49b04883b7a84a83b6a8bfec05cbb445"/>
            <w:id w:val="-1003901581"/>
            <w:lock w:val="sdtContentLocked"/>
            <w:placeholder>
              <w:docPart w:val="GBC22222222222222222222222222222"/>
            </w:placeholder>
          </w:sdtPr>
          <w:sdtEndPr/>
          <w:sdtContent>
            <w:p w14:paraId="0F18B2D3" w14:textId="77777777" w:rsidR="008F31E9" w:rsidRDefault="00A64AAF" w:rsidP="008F31E9">
              <w:pPr>
                <w:pStyle w:val="affd"/>
                <w:rPr>
                  <w:rFonts w:asciiTheme="minorEastAsia" w:eastAsiaTheme="minorEastAsia" w:hAnsiTheme="minorEastAsia"/>
                  <w:szCs w:val="21"/>
                </w:rPr>
              </w:pPr>
              <w:r>
                <w:rPr>
                  <w:szCs w:val="21"/>
                </w:rPr>
                <w:fldChar w:fldCharType="begin"/>
              </w:r>
              <w:r>
                <w:rPr>
                  <w:rFonts w:hint="eastAsia"/>
                  <w:szCs w:val="21"/>
                </w:rPr>
                <w:instrText xml:space="preserve"> MACROBUTTON  SnrToggleCheckbox </w:instrText>
              </w:r>
              <w:r>
                <w:rPr>
                  <w:rFonts w:hint="eastAsia"/>
                  <w:szCs w:val="21"/>
                </w:rPr>
                <w:instrText>√适用</w:instrText>
              </w:r>
              <w:r>
                <w:rPr>
                  <w:rFonts w:hint="eastAsia"/>
                  <w:szCs w:val="21"/>
                </w:rPr>
                <w:instrText xml:space="preserve">  </w:instrText>
              </w:r>
              <w:r>
                <w:rPr>
                  <w:szCs w:val="21"/>
                </w:rPr>
                <w:fldChar w:fldCharType="end"/>
              </w:r>
              <w:r>
                <w:rPr>
                  <w:szCs w:val="21"/>
                </w:rPr>
                <w:fldChar w:fldCharType="begin"/>
              </w:r>
              <w:r>
                <w:rPr>
                  <w:rFonts w:hint="eastAsia"/>
                  <w:szCs w:val="21"/>
                </w:rPr>
                <w:instrText xml:space="preserve"> MACROBUTTON  SnrToggleCheckbox </w:instrText>
              </w:r>
              <w:r>
                <w:rPr>
                  <w:rFonts w:hint="eastAsia"/>
                  <w:szCs w:val="21"/>
                </w:rPr>
                <w:instrText>□不适用</w:instrText>
              </w:r>
              <w:r>
                <w:rPr>
                  <w:rFonts w:hint="eastAsia"/>
                  <w:szCs w:val="21"/>
                </w:rPr>
                <w:instrText xml:space="preserve"> </w:instrText>
              </w:r>
              <w:r>
                <w:rPr>
                  <w:szCs w:val="21"/>
                </w:rPr>
                <w:fldChar w:fldCharType="end"/>
              </w:r>
            </w:p>
          </w:sdtContent>
        </w:sdt>
        <w:sdt>
          <w:sdtPr>
            <w:rPr>
              <w:rFonts w:asciiTheme="minorEastAsia" w:eastAsiaTheme="minorEastAsia" w:hAnsiTheme="minorEastAsia"/>
              <w:szCs w:val="21"/>
            </w:rPr>
            <w:alias w:val="其他重要关联交易"/>
            <w:tag w:val="_GBC_f3502a4ed252419e89a26cbe8fb3bee4"/>
            <w:id w:val="-2063925016"/>
            <w:lock w:val="sdtLocked"/>
          </w:sdtPr>
          <w:sdtEndPr>
            <w:rPr>
              <w:rFonts w:ascii="Times New Roman" w:eastAsia="宋体" w:hAnsi="Times New Roman"/>
            </w:rPr>
          </w:sdtEndPr>
          <w:sdtContent>
            <w:p w14:paraId="70F49D5E" w14:textId="0629054E" w:rsidR="008F31E9" w:rsidRPr="007E2394" w:rsidRDefault="00A64AAF" w:rsidP="007E2394">
              <w:pPr>
                <w:pStyle w:val="affd"/>
                <w:autoSpaceDE w:val="0"/>
                <w:autoSpaceDN w:val="0"/>
                <w:adjustRightInd w:val="0"/>
                <w:ind w:firstLineChars="200" w:firstLine="400"/>
                <w:rPr>
                  <w:rFonts w:asciiTheme="minorEastAsia" w:eastAsiaTheme="minorEastAsia" w:hAnsiTheme="minorEastAsia"/>
                  <w:szCs w:val="21"/>
                  <w:lang w:eastAsia="zh-CN"/>
                </w:rPr>
              </w:pPr>
              <w:r>
                <w:rPr>
                  <w:rFonts w:asciiTheme="minorEastAsia" w:eastAsiaTheme="minorEastAsia" w:hAnsiTheme="minorEastAsia" w:hint="eastAsia"/>
                  <w:szCs w:val="21"/>
                  <w:lang w:eastAsia="zh-CN"/>
                </w:rPr>
                <w:t>2018年12月25日，公司</w:t>
              </w:r>
              <w:r>
                <w:rPr>
                  <w:rFonts w:asciiTheme="minorEastAsia" w:eastAsiaTheme="minorEastAsia" w:hAnsiTheme="minorEastAsia"/>
                  <w:szCs w:val="21"/>
                  <w:lang w:eastAsia="zh-CN"/>
                </w:rPr>
                <w:t>第六届董事会第九次会议（</w:t>
              </w:r>
              <w:r>
                <w:rPr>
                  <w:rFonts w:asciiTheme="minorEastAsia" w:eastAsiaTheme="minorEastAsia" w:hAnsiTheme="minorEastAsia" w:hint="eastAsia"/>
                  <w:szCs w:val="21"/>
                  <w:lang w:eastAsia="zh-CN"/>
                </w:rPr>
                <w:t>临时</w:t>
              </w:r>
              <w:r>
                <w:rPr>
                  <w:rFonts w:asciiTheme="minorEastAsia" w:eastAsiaTheme="minorEastAsia" w:hAnsiTheme="minorEastAsia"/>
                  <w:szCs w:val="21"/>
                  <w:lang w:eastAsia="zh-CN"/>
                </w:rPr>
                <w:t>）</w:t>
              </w:r>
              <w:r>
                <w:rPr>
                  <w:rFonts w:asciiTheme="minorEastAsia" w:eastAsiaTheme="minorEastAsia" w:hAnsiTheme="minorEastAsia" w:hint="eastAsia"/>
                  <w:szCs w:val="21"/>
                  <w:lang w:eastAsia="zh-CN"/>
                </w:rPr>
                <w:t>审议通过</w:t>
              </w:r>
              <w:r>
                <w:rPr>
                  <w:rFonts w:asciiTheme="minorEastAsia" w:eastAsiaTheme="minorEastAsia" w:hAnsiTheme="minorEastAsia"/>
                  <w:szCs w:val="21"/>
                  <w:lang w:eastAsia="zh-CN"/>
                </w:rPr>
                <w:t>了</w:t>
              </w:r>
              <w:r w:rsidRPr="007E2DD4">
                <w:rPr>
                  <w:rFonts w:asciiTheme="minorEastAsia" w:eastAsiaTheme="minorEastAsia" w:hAnsiTheme="minorEastAsia"/>
                  <w:szCs w:val="21"/>
                  <w:lang w:eastAsia="zh-CN"/>
                </w:rPr>
                <w:t>《</w:t>
              </w:r>
              <w:r w:rsidRPr="007E2DD4">
                <w:rPr>
                  <w:rFonts w:asciiTheme="minorEastAsia" w:eastAsiaTheme="minorEastAsia" w:hAnsiTheme="minorEastAsia" w:hint="eastAsia"/>
                  <w:szCs w:val="21"/>
                  <w:lang w:eastAsia="zh-CN"/>
                </w:rPr>
                <w:t>关于向中国建材</w:t>
              </w:r>
              <w:r w:rsidRPr="007E2DD4">
                <w:rPr>
                  <w:rFonts w:asciiTheme="minorEastAsia" w:eastAsiaTheme="minorEastAsia" w:hAnsiTheme="minorEastAsia"/>
                  <w:szCs w:val="21"/>
                  <w:lang w:eastAsia="zh-CN"/>
                </w:rPr>
                <w:t>“</w:t>
              </w:r>
              <w:r w:rsidRPr="007E2DD4">
                <w:rPr>
                  <w:rFonts w:asciiTheme="minorEastAsia" w:eastAsiaTheme="minorEastAsia" w:hAnsiTheme="minorEastAsia" w:hint="eastAsia"/>
                  <w:szCs w:val="21"/>
                  <w:lang w:eastAsia="zh-CN"/>
                </w:rPr>
                <w:t>善建公益</w:t>
              </w:r>
              <w:r w:rsidRPr="007E2DD4">
                <w:rPr>
                  <w:rFonts w:asciiTheme="minorEastAsia" w:eastAsiaTheme="minorEastAsia" w:hAnsiTheme="minorEastAsia"/>
                  <w:szCs w:val="21"/>
                  <w:lang w:eastAsia="zh-CN"/>
                </w:rPr>
                <w:t>”</w:t>
              </w:r>
              <w:r w:rsidRPr="007E2DD4">
                <w:rPr>
                  <w:rFonts w:asciiTheme="minorEastAsia" w:eastAsiaTheme="minorEastAsia" w:hAnsiTheme="minorEastAsia" w:hint="eastAsia"/>
                  <w:szCs w:val="21"/>
                  <w:lang w:eastAsia="zh-CN"/>
                </w:rPr>
                <w:t>基金捐款暨关联交易</w:t>
              </w:r>
              <w:r w:rsidRPr="007E2DD4">
                <w:rPr>
                  <w:rFonts w:asciiTheme="minorEastAsia" w:eastAsiaTheme="minorEastAsia" w:hAnsiTheme="minorEastAsia"/>
                  <w:szCs w:val="21"/>
                  <w:lang w:eastAsia="zh-CN"/>
                </w:rPr>
                <w:t>的议案》</w:t>
              </w:r>
              <w:r w:rsidRPr="007E2DD4">
                <w:rPr>
                  <w:rFonts w:asciiTheme="minorEastAsia" w:eastAsiaTheme="minorEastAsia" w:hAnsiTheme="minorEastAsia" w:hint="eastAsia"/>
                  <w:szCs w:val="21"/>
                  <w:lang w:eastAsia="zh-CN"/>
                </w:rPr>
                <w:t>，</w:t>
              </w:r>
              <w:r w:rsidRPr="007E2DD4">
                <w:rPr>
                  <w:rFonts w:asciiTheme="minorEastAsia" w:eastAsiaTheme="minorEastAsia" w:hAnsiTheme="minorEastAsia"/>
                  <w:szCs w:val="21"/>
                  <w:lang w:eastAsia="zh-CN"/>
                </w:rPr>
                <w:t>批准公司向</w:t>
              </w:r>
              <w:r w:rsidRPr="007E2DD4">
                <w:rPr>
                  <w:rFonts w:asciiTheme="minorEastAsia" w:eastAsiaTheme="minorEastAsia" w:hAnsiTheme="minorEastAsia" w:hint="eastAsia"/>
                  <w:szCs w:val="21"/>
                  <w:lang w:eastAsia="zh-CN"/>
                </w:rPr>
                <w:t>中国志愿服务基金会和中国建材集团共同发起的中国志愿服务基金会中国建材 “善建公益”基金分</w:t>
              </w:r>
              <w:r w:rsidRPr="007E2DD4">
                <w:rPr>
                  <w:rFonts w:asciiTheme="minorEastAsia" w:eastAsiaTheme="minorEastAsia" w:hAnsiTheme="minorEastAsia"/>
                  <w:szCs w:val="21"/>
                  <w:lang w:eastAsia="zh-CN"/>
                </w:rPr>
                <w:t>三年</w:t>
              </w:r>
              <w:r w:rsidRPr="007E2DD4">
                <w:rPr>
                  <w:rFonts w:asciiTheme="minorEastAsia" w:eastAsiaTheme="minorEastAsia" w:hAnsiTheme="minorEastAsia" w:hint="eastAsia"/>
                  <w:szCs w:val="21"/>
                  <w:lang w:eastAsia="zh-CN"/>
                </w:rPr>
                <w:t>捐赠人民币220万元，其中，</w:t>
              </w:r>
              <w:r w:rsidRPr="007E2DD4">
                <w:rPr>
                  <w:rFonts w:asciiTheme="minorEastAsia" w:eastAsiaTheme="minorEastAsia" w:hAnsiTheme="minorEastAsia"/>
                  <w:szCs w:val="21"/>
                  <w:lang w:eastAsia="zh-CN"/>
                </w:rPr>
                <w:t>2018年</w:t>
              </w:r>
              <w:r w:rsidRPr="007E2DD4">
                <w:rPr>
                  <w:rFonts w:asciiTheme="minorEastAsia" w:eastAsiaTheme="minorEastAsia" w:hAnsiTheme="minorEastAsia" w:hint="eastAsia"/>
                  <w:szCs w:val="21"/>
                  <w:lang w:eastAsia="zh-CN"/>
                </w:rPr>
                <w:t>捐赠</w:t>
              </w:r>
              <w:r w:rsidRPr="007E2DD4">
                <w:rPr>
                  <w:rFonts w:asciiTheme="minorEastAsia" w:eastAsiaTheme="minorEastAsia" w:hAnsiTheme="minorEastAsia"/>
                  <w:szCs w:val="21"/>
                  <w:lang w:eastAsia="zh-CN"/>
                </w:rPr>
                <w:t>80万元人民币，2019年</w:t>
              </w:r>
              <w:r w:rsidRPr="007E2DD4">
                <w:rPr>
                  <w:rFonts w:asciiTheme="minorEastAsia" w:eastAsiaTheme="minorEastAsia" w:hAnsiTheme="minorEastAsia" w:hint="eastAsia"/>
                  <w:szCs w:val="21"/>
                  <w:lang w:eastAsia="zh-CN"/>
                </w:rPr>
                <w:t>捐赠</w:t>
              </w:r>
              <w:r w:rsidRPr="007E2DD4">
                <w:rPr>
                  <w:rFonts w:asciiTheme="minorEastAsia" w:eastAsiaTheme="minorEastAsia" w:hAnsiTheme="minorEastAsia"/>
                  <w:szCs w:val="21"/>
                  <w:lang w:eastAsia="zh-CN"/>
                </w:rPr>
                <w:t>80万元人民币，2020年</w:t>
              </w:r>
              <w:r w:rsidRPr="007E2DD4">
                <w:rPr>
                  <w:rFonts w:asciiTheme="minorEastAsia" w:eastAsiaTheme="minorEastAsia" w:hAnsiTheme="minorEastAsia" w:hint="eastAsia"/>
                  <w:szCs w:val="21"/>
                  <w:lang w:eastAsia="zh-CN"/>
                </w:rPr>
                <w:t>捐赠</w:t>
              </w:r>
              <w:r w:rsidRPr="007E2DD4">
                <w:rPr>
                  <w:rFonts w:asciiTheme="minorEastAsia" w:eastAsiaTheme="minorEastAsia" w:hAnsiTheme="minorEastAsia"/>
                  <w:szCs w:val="21"/>
                  <w:lang w:eastAsia="zh-CN"/>
                </w:rPr>
                <w:t>60万元人民币</w:t>
              </w:r>
              <w:r w:rsidRPr="007E2DD4">
                <w:rPr>
                  <w:rFonts w:asciiTheme="minorEastAsia" w:eastAsiaTheme="minorEastAsia" w:hAnsiTheme="minorEastAsia" w:hint="eastAsia"/>
                  <w:szCs w:val="21"/>
                  <w:lang w:eastAsia="zh-CN"/>
                </w:rPr>
                <w:t>。</w:t>
              </w:r>
              <w:r>
                <w:rPr>
                  <w:rFonts w:asciiTheme="minorEastAsia" w:eastAsiaTheme="minorEastAsia" w:hAnsiTheme="minorEastAsia" w:hint="eastAsia"/>
                  <w:szCs w:val="21"/>
                  <w:lang w:eastAsia="zh-CN"/>
                </w:rPr>
                <w:t>报告期</w:t>
              </w:r>
              <w:r>
                <w:rPr>
                  <w:rFonts w:asciiTheme="minorEastAsia" w:eastAsiaTheme="minorEastAsia" w:hAnsiTheme="minorEastAsia"/>
                  <w:szCs w:val="21"/>
                  <w:lang w:eastAsia="zh-CN"/>
                </w:rPr>
                <w:t>，公司</w:t>
              </w:r>
              <w:r>
                <w:rPr>
                  <w:rFonts w:asciiTheme="minorEastAsia" w:eastAsiaTheme="minorEastAsia" w:hAnsiTheme="minorEastAsia" w:hint="eastAsia"/>
                  <w:szCs w:val="21"/>
                  <w:lang w:eastAsia="zh-CN"/>
                </w:rPr>
                <w:t>捐赠80万元</w:t>
              </w:r>
              <w:r>
                <w:rPr>
                  <w:rFonts w:asciiTheme="minorEastAsia" w:eastAsiaTheme="minorEastAsia" w:hAnsiTheme="minorEastAsia"/>
                  <w:szCs w:val="21"/>
                  <w:lang w:eastAsia="zh-CN"/>
                </w:rPr>
                <w:t>。</w:t>
              </w:r>
            </w:p>
          </w:sdtContent>
        </w:sdt>
        <w:p w14:paraId="7346075F" w14:textId="77777777" w:rsidR="008F31E9" w:rsidRDefault="00244448" w:rsidP="008F31E9">
          <w:pPr>
            <w:pStyle w:val="affd"/>
            <w:rPr>
              <w:szCs w:val="21"/>
              <w:lang w:eastAsia="zh-CN"/>
            </w:rPr>
          </w:pPr>
        </w:p>
      </w:sdtContent>
    </w:sdt>
    <w:p w14:paraId="6095BAD3" w14:textId="77777777" w:rsidR="008F31E9" w:rsidRDefault="008F31E9">
      <w:pPr>
        <w:pStyle w:val="affd"/>
        <w:rPr>
          <w:szCs w:val="21"/>
          <w:lang w:eastAsia="zh-CN"/>
        </w:rPr>
      </w:pPr>
    </w:p>
    <w:p w14:paraId="6B2D1F78" w14:textId="77777777" w:rsidR="008F31E9" w:rsidRDefault="00A64AAF" w:rsidP="008E0B44">
      <w:pPr>
        <w:pStyle w:val="2CharCharChar"/>
        <w:numPr>
          <w:ilvl w:val="0"/>
          <w:numId w:val="110"/>
        </w:numPr>
      </w:pPr>
      <w:r>
        <w:rPr>
          <w:rFonts w:hint="eastAsia"/>
        </w:rPr>
        <w:t>重大合同及其履行情况</w:t>
      </w:r>
    </w:p>
    <w:p w14:paraId="3D1D313C" w14:textId="77777777" w:rsidR="008F31E9" w:rsidRDefault="00A64AAF" w:rsidP="008E0B44">
      <w:pPr>
        <w:pStyle w:val="afff"/>
        <w:numPr>
          <w:ilvl w:val="0"/>
          <w:numId w:val="122"/>
        </w:numPr>
        <w:rPr>
          <w:szCs w:val="21"/>
        </w:rPr>
      </w:pPr>
      <w:r>
        <w:rPr>
          <w:szCs w:val="21"/>
        </w:rPr>
        <w:t>托管、承包、租赁事项</w:t>
      </w:r>
    </w:p>
    <w:sdt>
      <w:sdtPr>
        <w:rPr>
          <w:rFonts w:ascii="Calibri" w:eastAsia="宋体" w:hAnsi="Calibri" w:cs="Times New Roman" w:hint="eastAsia"/>
          <w:b w:val="0"/>
          <w:bCs w:val="0"/>
          <w:kern w:val="0"/>
          <w:sz w:val="24"/>
          <w:szCs w:val="24"/>
          <w:lang w:val="en-GB" w:eastAsia="en-US"/>
        </w:rPr>
        <w:alias w:val="模块:托管情况"/>
        <w:tag w:val="_SEC_0543ebbac7a94a11b10d8648f7254d13"/>
        <w:id w:val="-879634978"/>
        <w:lock w:val="sdtLocked"/>
        <w:placeholder>
          <w:docPart w:val="GBC22222222222222222222222222222"/>
        </w:placeholder>
      </w:sdtPr>
      <w:sdtEndPr>
        <w:rPr>
          <w:rFonts w:ascii="Times New Roman" w:hAnsi="Times New Roman"/>
          <w:sz w:val="20"/>
          <w:szCs w:val="21"/>
          <w:shd w:val="pct15" w:color="auto" w:fill="FFFFFF"/>
        </w:rPr>
      </w:sdtEndPr>
      <w:sdtContent>
        <w:p w14:paraId="23F6A157" w14:textId="77777777" w:rsidR="008F31E9" w:rsidRDefault="00A64AAF" w:rsidP="008E0B44">
          <w:pPr>
            <w:pStyle w:val="afff0"/>
            <w:numPr>
              <w:ilvl w:val="0"/>
              <w:numId w:val="123"/>
            </w:numPr>
          </w:pPr>
          <w:r>
            <w:rPr>
              <w:rFonts w:hint="eastAsia"/>
            </w:rPr>
            <w:t>托管情况</w:t>
          </w:r>
        </w:p>
        <w:sdt>
          <w:sdtPr>
            <w:alias w:val="是否适用：托管情况[双击切换]"/>
            <w:tag w:val="_GBC_f528f5eedb9346f6b0fbdbe3967882e7"/>
            <w:id w:val="-1917311503"/>
            <w:lock w:val="sdtContentLocked"/>
            <w:placeholder>
              <w:docPart w:val="GBC22222222222222222222222222222"/>
            </w:placeholder>
          </w:sdtPr>
          <w:sdtEndPr/>
          <w:sdtContent>
            <w:p w14:paraId="47985894" w14:textId="77777777" w:rsidR="008F31E9" w:rsidRDefault="00A64AAF" w:rsidP="008F31E9">
              <w:pPr>
                <w:pStyle w:val="affd"/>
                <w:rPr>
                  <w:lang w:eastAsia="zh-CN"/>
                </w:rPr>
              </w:pPr>
              <w:r>
                <w:fldChar w:fldCharType="begin"/>
              </w:r>
              <w:r>
                <w:instrText>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14:paraId="3A8AF4AA" w14:textId="77777777" w:rsidR="008F31E9" w:rsidRDefault="00244448">
          <w:pPr>
            <w:pStyle w:val="affd"/>
            <w:rPr>
              <w:szCs w:val="21"/>
              <w:shd w:val="pct15" w:color="auto" w:fill="FFFFFF"/>
              <w:lang w:eastAsia="zh-CN"/>
            </w:rPr>
          </w:pPr>
        </w:p>
      </w:sdtContent>
    </w:sdt>
    <w:sdt>
      <w:sdtPr>
        <w:rPr>
          <w:rFonts w:ascii="Calibri" w:eastAsia="宋体" w:hAnsi="Calibri" w:cs="Times New Roman"/>
          <w:b w:val="0"/>
          <w:bCs w:val="0"/>
          <w:kern w:val="0"/>
          <w:sz w:val="24"/>
          <w:szCs w:val="24"/>
          <w:lang w:val="en-GB" w:eastAsia="en-US"/>
        </w:rPr>
        <w:alias w:val="模块:承包情况                         ..."/>
        <w:tag w:val="_SEC_d3e1b22be78242a687413a4836e3009d"/>
        <w:id w:val="-85234591"/>
        <w:lock w:val="sdtLocked"/>
        <w:placeholder>
          <w:docPart w:val="GBC22222222222222222222222222222"/>
        </w:placeholder>
      </w:sdtPr>
      <w:sdtEndPr>
        <w:rPr>
          <w:rFonts w:ascii="Times New Roman" w:hAnsi="Times New Roman" w:hint="eastAsia"/>
          <w:sz w:val="20"/>
          <w:szCs w:val="21"/>
          <w:shd w:val="pct15" w:color="auto" w:fill="FFFFFF"/>
        </w:rPr>
      </w:sdtEndPr>
      <w:sdtContent>
        <w:p w14:paraId="7FD901DC" w14:textId="77777777" w:rsidR="008F31E9" w:rsidRDefault="00A64AAF" w:rsidP="008E0B44">
          <w:pPr>
            <w:pStyle w:val="afff0"/>
            <w:numPr>
              <w:ilvl w:val="0"/>
              <w:numId w:val="123"/>
            </w:numPr>
          </w:pPr>
          <w:r>
            <w:t>承包情况</w:t>
          </w:r>
        </w:p>
        <w:sdt>
          <w:sdtPr>
            <w:alias w:val="是否适用：承包情况[双击切换]"/>
            <w:tag w:val="_GBC_ef45025eb2d84c78907511abec2bd222"/>
            <w:id w:val="196441832"/>
            <w:lock w:val="sdtContentLocked"/>
            <w:placeholder>
              <w:docPart w:val="GBC22222222222222222222222222222"/>
            </w:placeholder>
          </w:sdtPr>
          <w:sdtEndPr/>
          <w:sdtContent>
            <w:p w14:paraId="43294889" w14:textId="77777777" w:rsidR="008F31E9" w:rsidRDefault="00A64AAF">
              <w:pPr>
                <w:pStyle w:val="affd"/>
                <w:rPr>
                  <w:szCs w:val="21"/>
                </w:rPr>
              </w:pPr>
              <w:r>
                <w:fldChar w:fldCharType="begin"/>
              </w:r>
              <w:r>
                <w:instrText>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14:paraId="21D0941A" w14:textId="77777777" w:rsidR="008F31E9" w:rsidRDefault="00244448">
          <w:pPr>
            <w:pStyle w:val="affd"/>
            <w:rPr>
              <w:szCs w:val="21"/>
              <w:shd w:val="pct15" w:color="auto" w:fill="FFFFFF"/>
            </w:rPr>
          </w:pPr>
        </w:p>
      </w:sdtContent>
    </w:sdt>
    <w:sdt>
      <w:sdtPr>
        <w:rPr>
          <w:rFonts w:ascii="Calibri" w:eastAsia="宋体" w:hAnsi="Calibri" w:cs="Times New Roman"/>
          <w:b w:val="0"/>
          <w:bCs w:val="0"/>
          <w:kern w:val="0"/>
          <w:sz w:val="24"/>
          <w:szCs w:val="24"/>
          <w:lang w:val="en-GB" w:eastAsia="en-US"/>
        </w:rPr>
        <w:alias w:val="模块:租赁情况                         ..."/>
        <w:tag w:val="_SEC_7309f241ae4444d2a7c93aa358e3eb6f"/>
        <w:id w:val="-606265153"/>
        <w:lock w:val="sdtLocked"/>
        <w:placeholder>
          <w:docPart w:val="GBC22222222222222222222222222222"/>
        </w:placeholder>
      </w:sdtPr>
      <w:sdtEndPr>
        <w:rPr>
          <w:rFonts w:ascii="Times New Roman" w:hAnsi="Times New Roman" w:hint="eastAsia"/>
          <w:sz w:val="20"/>
          <w:szCs w:val="21"/>
          <w:shd w:val="pct15" w:color="auto" w:fill="FFFFFF"/>
        </w:rPr>
      </w:sdtEndPr>
      <w:sdtContent>
        <w:p w14:paraId="59CE653D" w14:textId="77777777" w:rsidR="008F31E9" w:rsidRDefault="00A64AAF" w:rsidP="008E0B44">
          <w:pPr>
            <w:pStyle w:val="afff0"/>
            <w:numPr>
              <w:ilvl w:val="0"/>
              <w:numId w:val="123"/>
            </w:numPr>
          </w:pPr>
          <w:r>
            <w:t>租赁情况</w:t>
          </w:r>
        </w:p>
        <w:sdt>
          <w:sdtPr>
            <w:alias w:val="是否适用：租赁情况[双击切换]"/>
            <w:tag w:val="_GBC_c1d0d78a63af4d48a7427277c2db3ac5"/>
            <w:id w:val="520757781"/>
            <w:lock w:val="sdtContentLocked"/>
            <w:placeholder>
              <w:docPart w:val="GBC22222222222222222222222222222"/>
            </w:placeholder>
          </w:sdtPr>
          <w:sdtEndPr/>
          <w:sdtContent>
            <w:p w14:paraId="5E0EAD0D" w14:textId="77777777" w:rsidR="008F31E9" w:rsidRPr="00052203" w:rsidRDefault="00A64AAF">
              <w:pPr>
                <w:pStyle w:val="affd"/>
              </w:pPr>
              <w:r>
                <w:fldChar w:fldCharType="begin"/>
              </w:r>
              <w:r>
                <w:instrText>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p w14:paraId="7411A808" w14:textId="77777777" w:rsidR="008F31E9" w:rsidRDefault="008F31E9">
      <w:pPr>
        <w:pStyle w:val="affd"/>
        <w:rPr>
          <w:szCs w:val="21"/>
          <w:shd w:val="pct15" w:color="auto" w:fill="FFFFFF"/>
        </w:rPr>
      </w:pPr>
    </w:p>
    <w:p w14:paraId="646832B7" w14:textId="77777777" w:rsidR="008F31E9" w:rsidRDefault="00A64AAF" w:rsidP="008E0B44">
      <w:pPr>
        <w:pStyle w:val="afff"/>
        <w:numPr>
          <w:ilvl w:val="0"/>
          <w:numId w:val="122"/>
        </w:numPr>
        <w:rPr>
          <w:szCs w:val="21"/>
        </w:rPr>
      </w:pPr>
      <w:bookmarkStart w:id="54" w:name="_Toc342565974"/>
      <w:bookmarkStart w:id="55" w:name="_Toc342491982"/>
      <w:bookmarkStart w:id="56" w:name="OLE_LINK2"/>
      <w:bookmarkStart w:id="57" w:name="OLE_LINK3"/>
      <w:r>
        <w:rPr>
          <w:rFonts w:hint="eastAsia"/>
          <w:szCs w:val="21"/>
        </w:rPr>
        <w:t>担保情况</w:t>
      </w:r>
      <w:bookmarkEnd w:id="54"/>
      <w:bookmarkEnd w:id="55"/>
    </w:p>
    <w:bookmarkEnd w:id="57" w:displacedByCustomXml="next"/>
    <w:bookmarkEnd w:id="56" w:displacedByCustomXml="next"/>
    <w:sdt>
      <w:sdtPr>
        <w:rPr>
          <w:szCs w:val="21"/>
        </w:rPr>
        <w:alias w:val="是否适用：担保情况[双击切换]"/>
        <w:tag w:val="_GBC_b799a3ac65f846e088fcfb2dd2591ede"/>
        <w:id w:val="-2131540028"/>
        <w:lock w:val="sdtContentLocked"/>
        <w:placeholder>
          <w:docPart w:val="GBC22222222222222222222222222222"/>
        </w:placeholder>
      </w:sdtPr>
      <w:sdtEndPr/>
      <w:sdtContent>
        <w:p w14:paraId="0C6E8168" w14:textId="77777777" w:rsidR="008F31E9" w:rsidRDefault="00A64AAF">
          <w:pPr>
            <w:pStyle w:val="affd"/>
            <w:rPr>
              <w:szCs w:val="21"/>
            </w:rPr>
          </w:pPr>
          <w:r>
            <w:rPr>
              <w:szCs w:val="21"/>
            </w:rPr>
            <w:fldChar w:fldCharType="begin"/>
          </w:r>
          <w:r>
            <w:rPr>
              <w:szCs w:val="21"/>
            </w:rPr>
            <w:instrText>MACROBUTTON  SnrToggleCheckbox √</w:instrText>
          </w:r>
          <w:r>
            <w:rPr>
              <w:szCs w:val="21"/>
            </w:rPr>
            <w:instrText>适用</w:instrText>
          </w:r>
          <w:r>
            <w:rPr>
              <w:szCs w:val="21"/>
            </w:rPr>
            <w:instrText xml:space="preserve"> </w:instrText>
          </w:r>
          <w:r>
            <w:rPr>
              <w:szCs w:val="21"/>
            </w:rPr>
            <w:fldChar w:fldCharType="end"/>
          </w:r>
          <w:r>
            <w:rPr>
              <w:szCs w:val="21"/>
            </w:rPr>
            <w:fldChar w:fldCharType="begin"/>
          </w:r>
          <w:r>
            <w:rPr>
              <w:szCs w:val="21"/>
            </w:rPr>
            <w:instrText xml:space="preserve"> MACROBUTTON  SnrToggleCheckbox □</w:instrText>
          </w:r>
          <w:r>
            <w:rPr>
              <w:szCs w:val="21"/>
            </w:rPr>
            <w:instrText>不适用</w:instrText>
          </w:r>
          <w:r>
            <w:rPr>
              <w:szCs w:val="21"/>
            </w:rPr>
            <w:instrText xml:space="preserve"> </w:instrText>
          </w:r>
          <w:r>
            <w:rPr>
              <w:szCs w:val="21"/>
            </w:rPr>
            <w:fldChar w:fldCharType="end"/>
          </w:r>
        </w:p>
      </w:sdtContent>
    </w:sdt>
    <w:sdt>
      <w:sdtPr>
        <w:rPr>
          <w:rFonts w:hint="eastAsia"/>
          <w:szCs w:val="21"/>
        </w:rPr>
        <w:alias w:val="模块:担保情况"/>
        <w:tag w:val="_SEC_2430c7d32ec94e8094e76c237c9505e6"/>
        <w:id w:val="1796859404"/>
        <w:lock w:val="sdtLocked"/>
        <w:placeholder>
          <w:docPart w:val="GBC22222222222222222222222222222"/>
        </w:placeholder>
      </w:sdtPr>
      <w:sdtEndPr>
        <w:rPr>
          <w:rFonts w:asciiTheme="minorEastAsia" w:eastAsiaTheme="minorEastAsia" w:hAnsiTheme="minorEastAsia"/>
        </w:rPr>
      </w:sdtEndPr>
      <w:sdtContent>
        <w:p w14:paraId="06672DFA" w14:textId="77777777" w:rsidR="008F31E9" w:rsidRDefault="00A64AAF">
          <w:pPr>
            <w:pStyle w:val="affd"/>
            <w:jc w:val="right"/>
            <w:rPr>
              <w:szCs w:val="21"/>
            </w:rPr>
          </w:pPr>
          <w:proofErr w:type="spellStart"/>
          <w:r>
            <w:rPr>
              <w:rFonts w:hint="eastAsia"/>
              <w:szCs w:val="21"/>
            </w:rPr>
            <w:t>单位</w:t>
          </w:r>
          <w:proofErr w:type="spellEnd"/>
          <w:r>
            <w:rPr>
              <w:szCs w:val="21"/>
            </w:rPr>
            <w:t xml:space="preserve">: </w:t>
          </w:r>
          <w:sdt>
            <w:sdtPr>
              <w:rPr>
                <w:szCs w:val="21"/>
              </w:rPr>
              <w:alias w:val="单位：担保情况"/>
              <w:tag w:val="_GBC_c5b429695c6d4556a9d11f55a5e736d3"/>
              <w:id w:val="186247253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proofErr w:type="spellStart"/>
              <w:r>
                <w:rPr>
                  <w:szCs w:val="21"/>
                </w:rPr>
                <w:t>万元</w:t>
              </w:r>
              <w:proofErr w:type="spellEnd"/>
            </w:sdtContent>
          </w:sdt>
          <w:r>
            <w:rPr>
              <w:rFonts w:hint="eastAsia"/>
              <w:szCs w:val="21"/>
            </w:rPr>
            <w:t xml:space="preserve">  </w:t>
          </w:r>
          <w:proofErr w:type="spellStart"/>
          <w:r>
            <w:rPr>
              <w:rFonts w:hint="eastAsia"/>
              <w:szCs w:val="21"/>
            </w:rPr>
            <w:t>币种</w:t>
          </w:r>
          <w:proofErr w:type="spellEnd"/>
          <w:r>
            <w:rPr>
              <w:szCs w:val="21"/>
            </w:rPr>
            <w:t xml:space="preserve">: </w:t>
          </w:r>
          <w:sdt>
            <w:sdtPr>
              <w:rPr>
                <w:szCs w:val="21"/>
              </w:rPr>
              <w:alias w:val="币种：担保情况"/>
              <w:tag w:val="_GBC_bbefcb25022447d5a0413d1c31ffdf65"/>
              <w:id w:val="-43698005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proofErr w:type="spellStart"/>
              <w:r>
                <w:rPr>
                  <w:szCs w:val="21"/>
                </w:rPr>
                <w:t>人民币</w:t>
              </w:r>
              <w:proofErr w:type="spellEnd"/>
            </w:sdtContent>
          </w:sdt>
        </w:p>
        <w:tbl>
          <w:tblPr>
            <w:tblStyle w:val="g22"/>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000" w:firstRow="0" w:lastRow="0" w:firstColumn="0" w:lastColumn="0" w:noHBand="0" w:noVBand="0"/>
          </w:tblPr>
          <w:tblGrid>
            <w:gridCol w:w="3797"/>
            <w:gridCol w:w="5026"/>
          </w:tblGrid>
          <w:tr w:rsidR="008F31E9" w14:paraId="37A2EB6F" w14:textId="77777777" w:rsidTr="008F31E9">
            <w:trPr>
              <w:trHeight w:val="293"/>
            </w:trPr>
            <w:sdt>
              <w:sdtPr>
                <w:tag w:val="_PLD_47382e1239d84f6f9f6c6d4b5423c108"/>
                <w:id w:val="-273633148"/>
                <w:lock w:val="sdtLocked"/>
              </w:sdtPr>
              <w:sdtEndPr/>
              <w:sdtContent>
                <w:tc>
                  <w:tcPr>
                    <w:tcW w:w="5000" w:type="pct"/>
                    <w:gridSpan w:val="2"/>
                    <w:tcBorders>
                      <w:top w:val="single" w:sz="4" w:space="0" w:color="auto"/>
                      <w:bottom w:val="single" w:sz="4" w:space="0" w:color="auto"/>
                    </w:tcBorders>
                    <w:shd w:val="clear" w:color="auto" w:fill="auto"/>
                    <w:vAlign w:val="center"/>
                  </w:tcPr>
                  <w:p w14:paraId="3F5B9654" w14:textId="77777777" w:rsidR="008F31E9" w:rsidRDefault="00A64AAF" w:rsidP="008F31E9">
                    <w:pPr>
                      <w:pStyle w:val="affd"/>
                      <w:autoSpaceDE w:val="0"/>
                      <w:autoSpaceDN w:val="0"/>
                      <w:adjustRightInd w:val="0"/>
                      <w:jc w:val="center"/>
                      <w:rPr>
                        <w:szCs w:val="21"/>
                        <w:lang w:eastAsia="zh-CN"/>
                      </w:rPr>
                    </w:pPr>
                    <w:r>
                      <w:rPr>
                        <w:rFonts w:hint="eastAsia"/>
                        <w:szCs w:val="21"/>
                        <w:lang w:eastAsia="zh-CN"/>
                      </w:rPr>
                      <w:t>公司对外担保情况（不包括对子公司的担保）</w:t>
                    </w:r>
                  </w:p>
                </w:tc>
              </w:sdtContent>
            </w:sdt>
          </w:tr>
          <w:tr w:rsidR="008F31E9" w14:paraId="6EF3C378" w14:textId="77777777" w:rsidTr="008F31E9">
            <w:trPr>
              <w:trHeight w:val="308"/>
            </w:trPr>
            <w:sdt>
              <w:sdtPr>
                <w:tag w:val="_PLD_2bbd9416ce924e6baeb4bb75899a8721"/>
                <w:id w:val="648789459"/>
                <w:lock w:val="sdtLocked"/>
              </w:sdtPr>
              <w:sdtEndPr/>
              <w:sdtContent>
                <w:tc>
                  <w:tcPr>
                    <w:tcW w:w="2152" w:type="pct"/>
                    <w:tcBorders>
                      <w:top w:val="single" w:sz="4" w:space="0" w:color="auto"/>
                      <w:bottom w:val="single" w:sz="4" w:space="0" w:color="auto"/>
                      <w:right w:val="single" w:sz="4" w:space="0" w:color="auto"/>
                    </w:tcBorders>
                    <w:shd w:val="clear" w:color="auto" w:fill="auto"/>
                  </w:tcPr>
                  <w:p w14:paraId="002ECFC7" w14:textId="77777777" w:rsidR="008F31E9" w:rsidRDefault="00A64AAF" w:rsidP="008F31E9">
                    <w:pPr>
                      <w:pStyle w:val="affd"/>
                      <w:autoSpaceDE w:val="0"/>
                      <w:autoSpaceDN w:val="0"/>
                      <w:adjustRightInd w:val="0"/>
                      <w:rPr>
                        <w:szCs w:val="21"/>
                        <w:lang w:eastAsia="zh-CN"/>
                      </w:rPr>
                    </w:pPr>
                    <w:r>
                      <w:rPr>
                        <w:rFonts w:hint="eastAsia"/>
                        <w:szCs w:val="21"/>
                        <w:lang w:eastAsia="zh-CN"/>
                      </w:rPr>
                      <w:t>报告期内担保发生额合计（不包括对子公司的担保）</w:t>
                    </w:r>
                  </w:p>
                </w:tc>
              </w:sdtContent>
            </w:sdt>
            <w:tc>
              <w:tcPr>
                <w:tcW w:w="2848" w:type="pct"/>
                <w:tcBorders>
                  <w:top w:val="single" w:sz="4" w:space="0" w:color="auto"/>
                  <w:left w:val="single" w:sz="4" w:space="0" w:color="auto"/>
                  <w:bottom w:val="single" w:sz="4" w:space="0" w:color="auto"/>
                </w:tcBorders>
                <w:shd w:val="clear" w:color="auto" w:fill="auto"/>
              </w:tcPr>
              <w:p w14:paraId="1EE5BF97" w14:textId="77777777" w:rsidR="008F31E9" w:rsidRDefault="00A64AAF" w:rsidP="008F31E9">
                <w:pPr>
                  <w:pStyle w:val="affd"/>
                  <w:ind w:rightChars="40" w:right="84"/>
                  <w:jc w:val="right"/>
                  <w:rPr>
                    <w:szCs w:val="21"/>
                    <w:lang w:eastAsia="zh-CN"/>
                  </w:rPr>
                </w:pPr>
                <w:r>
                  <w:rPr>
                    <w:rFonts w:hint="eastAsia"/>
                    <w:szCs w:val="21"/>
                    <w:lang w:eastAsia="zh-CN"/>
                  </w:rPr>
                  <w:t>0</w:t>
                </w:r>
              </w:p>
            </w:tc>
          </w:tr>
          <w:tr w:rsidR="008F31E9" w14:paraId="4A53641E" w14:textId="77777777" w:rsidTr="008F31E9">
            <w:trPr>
              <w:trHeight w:val="308"/>
            </w:trPr>
            <w:sdt>
              <w:sdtPr>
                <w:tag w:val="_PLD_562efe08f15c423d939d15f2bf8a1274"/>
                <w:id w:val="-1397660142"/>
                <w:lock w:val="sdtLocked"/>
              </w:sdtPr>
              <w:sdtEndPr/>
              <w:sdtContent>
                <w:tc>
                  <w:tcPr>
                    <w:tcW w:w="2152" w:type="pct"/>
                    <w:tcBorders>
                      <w:top w:val="single" w:sz="4" w:space="0" w:color="auto"/>
                      <w:bottom w:val="single" w:sz="4" w:space="0" w:color="auto"/>
                      <w:right w:val="single" w:sz="4" w:space="0" w:color="auto"/>
                    </w:tcBorders>
                    <w:shd w:val="clear" w:color="auto" w:fill="auto"/>
                  </w:tcPr>
                  <w:p w14:paraId="189EC2FD" w14:textId="77777777" w:rsidR="008F31E9" w:rsidRDefault="00A64AAF" w:rsidP="008F31E9">
                    <w:pPr>
                      <w:pStyle w:val="affd"/>
                      <w:autoSpaceDE w:val="0"/>
                      <w:autoSpaceDN w:val="0"/>
                      <w:adjustRightInd w:val="0"/>
                      <w:rPr>
                        <w:szCs w:val="21"/>
                        <w:lang w:eastAsia="zh-CN"/>
                      </w:rPr>
                    </w:pPr>
                    <w:r>
                      <w:rPr>
                        <w:rFonts w:hint="eastAsia"/>
                        <w:szCs w:val="21"/>
                        <w:lang w:eastAsia="zh-CN"/>
                      </w:rPr>
                      <w:t>报告期末担保余额合计（</w:t>
                    </w:r>
                    <w:r>
                      <w:rPr>
                        <w:szCs w:val="21"/>
                        <w:lang w:eastAsia="zh-CN"/>
                      </w:rPr>
                      <w:t>A</w:t>
                    </w:r>
                    <w:r>
                      <w:rPr>
                        <w:rFonts w:hint="eastAsia"/>
                        <w:szCs w:val="21"/>
                        <w:lang w:eastAsia="zh-CN"/>
                      </w:rPr>
                      <w:t>）（不包括对子公司的担保）</w:t>
                    </w:r>
                  </w:p>
                </w:tc>
              </w:sdtContent>
            </w:sdt>
            <w:tc>
              <w:tcPr>
                <w:tcW w:w="2848" w:type="pct"/>
                <w:tcBorders>
                  <w:top w:val="single" w:sz="4" w:space="0" w:color="auto"/>
                  <w:left w:val="single" w:sz="4" w:space="0" w:color="auto"/>
                  <w:bottom w:val="single" w:sz="4" w:space="0" w:color="auto"/>
                </w:tcBorders>
                <w:shd w:val="clear" w:color="auto" w:fill="auto"/>
              </w:tcPr>
              <w:p w14:paraId="1DAB2912" w14:textId="77777777" w:rsidR="008F31E9" w:rsidRDefault="00A64AAF" w:rsidP="008F31E9">
                <w:pPr>
                  <w:pStyle w:val="affd"/>
                  <w:autoSpaceDE w:val="0"/>
                  <w:autoSpaceDN w:val="0"/>
                  <w:adjustRightInd w:val="0"/>
                  <w:ind w:rightChars="40" w:right="84"/>
                  <w:jc w:val="right"/>
                  <w:rPr>
                    <w:szCs w:val="21"/>
                    <w:lang w:eastAsia="zh-CN"/>
                  </w:rPr>
                </w:pPr>
                <w:r>
                  <w:rPr>
                    <w:rFonts w:hint="eastAsia"/>
                    <w:szCs w:val="21"/>
                    <w:lang w:eastAsia="zh-CN"/>
                  </w:rPr>
                  <w:t>0</w:t>
                </w:r>
              </w:p>
            </w:tc>
          </w:tr>
          <w:tr w:rsidR="008F31E9" w14:paraId="09BCF864" w14:textId="77777777" w:rsidTr="008F31E9">
            <w:trPr>
              <w:trHeight w:val="308"/>
            </w:trPr>
            <w:sdt>
              <w:sdtPr>
                <w:tag w:val="_PLD_0209e1df4d9c45da9415f0566332a134"/>
                <w:id w:val="558209868"/>
                <w:lock w:val="sdtLocked"/>
              </w:sdtPr>
              <w:sdtEndPr/>
              <w:sdtContent>
                <w:tc>
                  <w:tcPr>
                    <w:tcW w:w="5000" w:type="pct"/>
                    <w:gridSpan w:val="2"/>
                    <w:tcBorders>
                      <w:top w:val="single" w:sz="4" w:space="0" w:color="auto"/>
                      <w:bottom w:val="single" w:sz="4" w:space="0" w:color="auto"/>
                    </w:tcBorders>
                    <w:shd w:val="clear" w:color="auto" w:fill="auto"/>
                    <w:vAlign w:val="center"/>
                  </w:tcPr>
                  <w:p w14:paraId="7C349ECC" w14:textId="77777777" w:rsidR="008F31E9" w:rsidRDefault="00A64AAF" w:rsidP="008F31E9">
                    <w:pPr>
                      <w:pStyle w:val="affd"/>
                      <w:autoSpaceDE w:val="0"/>
                      <w:autoSpaceDN w:val="0"/>
                      <w:adjustRightInd w:val="0"/>
                      <w:ind w:rightChars="40" w:right="84"/>
                      <w:jc w:val="center"/>
                      <w:rPr>
                        <w:szCs w:val="21"/>
                        <w:lang w:eastAsia="zh-CN"/>
                      </w:rPr>
                    </w:pPr>
                    <w:r>
                      <w:rPr>
                        <w:rFonts w:hint="eastAsia"/>
                        <w:szCs w:val="21"/>
                        <w:lang w:eastAsia="zh-CN"/>
                      </w:rPr>
                      <w:t>公司及其子公司对子公司的担保情况</w:t>
                    </w:r>
                  </w:p>
                </w:tc>
              </w:sdtContent>
            </w:sdt>
          </w:tr>
          <w:tr w:rsidR="008F31E9" w14:paraId="1618E55E" w14:textId="77777777" w:rsidTr="008F31E9">
            <w:trPr>
              <w:trHeight w:val="308"/>
            </w:trPr>
            <w:sdt>
              <w:sdtPr>
                <w:tag w:val="_PLD_f1ef7fd66cd24c3e9477255f64383f30"/>
                <w:id w:val="39262634"/>
                <w:lock w:val="sdtLocked"/>
              </w:sdtPr>
              <w:sdtEndPr/>
              <w:sdtContent>
                <w:tc>
                  <w:tcPr>
                    <w:tcW w:w="2152" w:type="pct"/>
                    <w:tcBorders>
                      <w:top w:val="single" w:sz="4" w:space="0" w:color="auto"/>
                      <w:bottom w:val="single" w:sz="4" w:space="0" w:color="auto"/>
                      <w:right w:val="single" w:sz="4" w:space="0" w:color="auto"/>
                    </w:tcBorders>
                    <w:shd w:val="clear" w:color="auto" w:fill="auto"/>
                  </w:tcPr>
                  <w:p w14:paraId="3191C69B" w14:textId="77777777" w:rsidR="008F31E9" w:rsidRDefault="00A64AAF" w:rsidP="008F31E9">
                    <w:pPr>
                      <w:pStyle w:val="affd"/>
                      <w:autoSpaceDE w:val="0"/>
                      <w:autoSpaceDN w:val="0"/>
                      <w:adjustRightInd w:val="0"/>
                      <w:ind w:rightChars="40" w:right="84"/>
                      <w:rPr>
                        <w:color w:val="FF0000"/>
                        <w:szCs w:val="21"/>
                        <w:lang w:eastAsia="zh-CN"/>
                      </w:rPr>
                    </w:pPr>
                    <w:r>
                      <w:rPr>
                        <w:rFonts w:hint="eastAsia"/>
                        <w:szCs w:val="21"/>
                        <w:lang w:eastAsia="zh-CN"/>
                      </w:rPr>
                      <w:t>报告期内对子公司担保发生额合计</w:t>
                    </w:r>
                  </w:p>
                </w:tc>
              </w:sdtContent>
            </w:sdt>
            <w:tc>
              <w:tcPr>
                <w:tcW w:w="2848" w:type="pct"/>
                <w:tcBorders>
                  <w:top w:val="single" w:sz="4" w:space="0" w:color="auto"/>
                  <w:left w:val="single" w:sz="4" w:space="0" w:color="auto"/>
                  <w:bottom w:val="single" w:sz="4" w:space="0" w:color="auto"/>
                </w:tcBorders>
                <w:shd w:val="clear" w:color="auto" w:fill="auto"/>
              </w:tcPr>
              <w:p w14:paraId="407CFD94" w14:textId="77777777" w:rsidR="008F31E9" w:rsidRDefault="00A64AAF" w:rsidP="008F31E9">
                <w:pPr>
                  <w:pStyle w:val="affd"/>
                  <w:ind w:rightChars="40" w:right="84"/>
                  <w:jc w:val="right"/>
                  <w:rPr>
                    <w:szCs w:val="21"/>
                  </w:rPr>
                </w:pPr>
                <w:r>
                  <w:t>197,659.47</w:t>
                </w:r>
              </w:p>
            </w:tc>
          </w:tr>
          <w:tr w:rsidR="008F31E9" w14:paraId="65AD0836" w14:textId="77777777" w:rsidTr="008F31E9">
            <w:trPr>
              <w:trHeight w:val="308"/>
            </w:trPr>
            <w:sdt>
              <w:sdtPr>
                <w:tag w:val="_PLD_3cd11ead60c24b4db1767011d51198b4"/>
                <w:id w:val="-327742111"/>
                <w:lock w:val="sdtLocked"/>
              </w:sdtPr>
              <w:sdtEndPr/>
              <w:sdtContent>
                <w:tc>
                  <w:tcPr>
                    <w:tcW w:w="2152" w:type="pct"/>
                    <w:tcBorders>
                      <w:top w:val="single" w:sz="4" w:space="0" w:color="auto"/>
                      <w:bottom w:val="single" w:sz="4" w:space="0" w:color="auto"/>
                      <w:right w:val="single" w:sz="4" w:space="0" w:color="auto"/>
                    </w:tcBorders>
                    <w:shd w:val="clear" w:color="auto" w:fill="auto"/>
                  </w:tcPr>
                  <w:p w14:paraId="54240F61" w14:textId="77777777" w:rsidR="008F31E9" w:rsidRDefault="00A64AAF" w:rsidP="008F31E9">
                    <w:pPr>
                      <w:pStyle w:val="affd"/>
                      <w:autoSpaceDE w:val="0"/>
                      <w:autoSpaceDN w:val="0"/>
                      <w:adjustRightInd w:val="0"/>
                      <w:ind w:rightChars="40" w:right="84"/>
                      <w:rPr>
                        <w:color w:val="FF0000"/>
                        <w:szCs w:val="21"/>
                        <w:lang w:eastAsia="zh-CN"/>
                      </w:rPr>
                    </w:pPr>
                    <w:r>
                      <w:rPr>
                        <w:rFonts w:hint="eastAsia"/>
                        <w:szCs w:val="21"/>
                        <w:lang w:eastAsia="zh-CN"/>
                      </w:rPr>
                      <w:t>报告期末对子公司担保余额合计（</w:t>
                    </w:r>
                    <w:r>
                      <w:rPr>
                        <w:szCs w:val="21"/>
                        <w:lang w:eastAsia="zh-CN"/>
                      </w:rPr>
                      <w:t>B</w:t>
                    </w:r>
                    <w:r>
                      <w:rPr>
                        <w:rFonts w:hint="eastAsia"/>
                        <w:szCs w:val="21"/>
                        <w:lang w:eastAsia="zh-CN"/>
                      </w:rPr>
                      <w:t>）</w:t>
                    </w:r>
                  </w:p>
                </w:tc>
              </w:sdtContent>
            </w:sdt>
            <w:tc>
              <w:tcPr>
                <w:tcW w:w="2848" w:type="pct"/>
                <w:tcBorders>
                  <w:top w:val="single" w:sz="4" w:space="0" w:color="auto"/>
                  <w:left w:val="single" w:sz="4" w:space="0" w:color="auto"/>
                  <w:bottom w:val="single" w:sz="4" w:space="0" w:color="auto"/>
                </w:tcBorders>
                <w:shd w:val="clear" w:color="auto" w:fill="auto"/>
              </w:tcPr>
              <w:p w14:paraId="066ED9FA" w14:textId="77777777" w:rsidR="008F31E9" w:rsidRDefault="00A64AAF" w:rsidP="008F31E9">
                <w:pPr>
                  <w:pStyle w:val="affd"/>
                  <w:autoSpaceDE w:val="0"/>
                  <w:autoSpaceDN w:val="0"/>
                  <w:adjustRightInd w:val="0"/>
                  <w:ind w:rightChars="40" w:right="84"/>
                  <w:jc w:val="right"/>
                  <w:rPr>
                    <w:szCs w:val="21"/>
                  </w:rPr>
                </w:pPr>
                <w:r>
                  <w:t>416,170.20</w:t>
                </w:r>
              </w:p>
            </w:tc>
          </w:tr>
          <w:tr w:rsidR="008F31E9" w14:paraId="1B93548A" w14:textId="77777777" w:rsidTr="008F31E9">
            <w:trPr>
              <w:trHeight w:val="308"/>
            </w:trPr>
            <w:sdt>
              <w:sdtPr>
                <w:tag w:val="_PLD_b5d1fceb6fbd4fadb84d698d3eb35967"/>
                <w:id w:val="-2084445931"/>
                <w:lock w:val="sdtLocked"/>
              </w:sdtPr>
              <w:sdtEndPr/>
              <w:sdtContent>
                <w:tc>
                  <w:tcPr>
                    <w:tcW w:w="5000" w:type="pct"/>
                    <w:gridSpan w:val="2"/>
                    <w:tcBorders>
                      <w:top w:val="single" w:sz="4" w:space="0" w:color="auto"/>
                      <w:bottom w:val="single" w:sz="4" w:space="0" w:color="auto"/>
                    </w:tcBorders>
                    <w:shd w:val="clear" w:color="auto" w:fill="auto"/>
                    <w:vAlign w:val="center"/>
                  </w:tcPr>
                  <w:p w14:paraId="3A20E8E4" w14:textId="77777777" w:rsidR="008F31E9" w:rsidRDefault="00A64AAF" w:rsidP="008F31E9">
                    <w:pPr>
                      <w:pStyle w:val="affd"/>
                      <w:autoSpaceDE w:val="0"/>
                      <w:autoSpaceDN w:val="0"/>
                      <w:adjustRightInd w:val="0"/>
                      <w:ind w:rightChars="40" w:right="84"/>
                      <w:jc w:val="center"/>
                      <w:rPr>
                        <w:szCs w:val="21"/>
                        <w:lang w:eastAsia="zh-CN"/>
                      </w:rPr>
                    </w:pPr>
                    <w:r>
                      <w:rPr>
                        <w:rFonts w:hint="eastAsia"/>
                        <w:szCs w:val="21"/>
                        <w:lang w:eastAsia="zh-CN"/>
                      </w:rPr>
                      <w:t>公司担保总额情况（包括对子公司的担保）</w:t>
                    </w:r>
                  </w:p>
                </w:tc>
              </w:sdtContent>
            </w:sdt>
          </w:tr>
          <w:tr w:rsidR="008F31E9" w14:paraId="03313862" w14:textId="77777777" w:rsidTr="008F31E9">
            <w:trPr>
              <w:trHeight w:val="331"/>
            </w:trPr>
            <w:sdt>
              <w:sdtPr>
                <w:tag w:val="_PLD_97cf9dc93a8b49cfb6030a7de370518b"/>
                <w:id w:val="1427688615"/>
                <w:lock w:val="sdtLocked"/>
              </w:sdtPr>
              <w:sdtEndPr/>
              <w:sdtContent>
                <w:tc>
                  <w:tcPr>
                    <w:tcW w:w="2152" w:type="pct"/>
                    <w:tcBorders>
                      <w:top w:val="single" w:sz="4" w:space="0" w:color="auto"/>
                      <w:bottom w:val="single" w:sz="4" w:space="0" w:color="auto"/>
                      <w:right w:val="single" w:sz="4" w:space="0" w:color="auto"/>
                    </w:tcBorders>
                    <w:shd w:val="clear" w:color="auto" w:fill="auto"/>
                  </w:tcPr>
                  <w:p w14:paraId="7E1EE036" w14:textId="77777777" w:rsidR="008F31E9" w:rsidRDefault="00A64AAF" w:rsidP="008F31E9">
                    <w:pPr>
                      <w:pStyle w:val="affd"/>
                      <w:autoSpaceDE w:val="0"/>
                      <w:autoSpaceDN w:val="0"/>
                      <w:adjustRightInd w:val="0"/>
                      <w:ind w:rightChars="40" w:right="84"/>
                      <w:rPr>
                        <w:szCs w:val="21"/>
                      </w:rPr>
                    </w:pPr>
                    <w:proofErr w:type="spellStart"/>
                    <w:r>
                      <w:rPr>
                        <w:rFonts w:hint="eastAsia"/>
                        <w:szCs w:val="21"/>
                      </w:rPr>
                      <w:t>担保总额</w:t>
                    </w:r>
                    <w:proofErr w:type="spellEnd"/>
                    <w:r>
                      <w:rPr>
                        <w:rFonts w:hint="eastAsia"/>
                        <w:szCs w:val="21"/>
                      </w:rPr>
                      <w:t>（</w:t>
                    </w:r>
                    <w:r>
                      <w:rPr>
                        <w:szCs w:val="21"/>
                      </w:rPr>
                      <w:t>A+B</w:t>
                    </w:r>
                    <w:r>
                      <w:rPr>
                        <w:rFonts w:hint="eastAsia"/>
                        <w:szCs w:val="21"/>
                      </w:rPr>
                      <w:t>）</w:t>
                    </w:r>
                  </w:p>
                </w:tc>
              </w:sdtContent>
            </w:sdt>
            <w:tc>
              <w:tcPr>
                <w:tcW w:w="2848" w:type="pct"/>
                <w:tcBorders>
                  <w:top w:val="single" w:sz="4" w:space="0" w:color="auto"/>
                  <w:left w:val="single" w:sz="4" w:space="0" w:color="auto"/>
                  <w:bottom w:val="single" w:sz="4" w:space="0" w:color="auto"/>
                </w:tcBorders>
                <w:shd w:val="clear" w:color="auto" w:fill="auto"/>
              </w:tcPr>
              <w:p w14:paraId="018C6CA9" w14:textId="77777777" w:rsidR="008F31E9" w:rsidRDefault="00A64AAF" w:rsidP="008F31E9">
                <w:pPr>
                  <w:pStyle w:val="affd"/>
                  <w:autoSpaceDE w:val="0"/>
                  <w:autoSpaceDN w:val="0"/>
                  <w:adjustRightInd w:val="0"/>
                  <w:ind w:rightChars="40" w:right="84"/>
                  <w:jc w:val="right"/>
                  <w:rPr>
                    <w:szCs w:val="21"/>
                  </w:rPr>
                </w:pPr>
                <w:r w:rsidRPr="00ED4561">
                  <w:rPr>
                    <w:szCs w:val="21"/>
                  </w:rPr>
                  <w:t>416,170.20</w:t>
                </w:r>
              </w:p>
            </w:tc>
          </w:tr>
          <w:tr w:rsidR="008F31E9" w14:paraId="282C0AB7" w14:textId="77777777" w:rsidTr="008F31E9">
            <w:trPr>
              <w:trHeight w:val="308"/>
            </w:trPr>
            <w:sdt>
              <w:sdtPr>
                <w:tag w:val="_PLD_d21a7917b9ff4d6dbd8483eff1afbd82"/>
                <w:id w:val="-2082666795"/>
                <w:lock w:val="sdtLocked"/>
              </w:sdtPr>
              <w:sdtEndPr/>
              <w:sdtContent>
                <w:tc>
                  <w:tcPr>
                    <w:tcW w:w="2152" w:type="pct"/>
                    <w:tcBorders>
                      <w:top w:val="single" w:sz="4" w:space="0" w:color="auto"/>
                      <w:bottom w:val="single" w:sz="4" w:space="0" w:color="auto"/>
                      <w:right w:val="single" w:sz="4" w:space="0" w:color="auto"/>
                    </w:tcBorders>
                    <w:shd w:val="clear" w:color="auto" w:fill="auto"/>
                  </w:tcPr>
                  <w:p w14:paraId="124CC8CB" w14:textId="77777777" w:rsidR="008F31E9" w:rsidRDefault="00A64AAF" w:rsidP="008F31E9">
                    <w:pPr>
                      <w:pStyle w:val="affd"/>
                      <w:autoSpaceDE w:val="0"/>
                      <w:autoSpaceDN w:val="0"/>
                      <w:adjustRightInd w:val="0"/>
                      <w:ind w:rightChars="40" w:right="84"/>
                      <w:rPr>
                        <w:szCs w:val="21"/>
                        <w:lang w:eastAsia="zh-CN"/>
                      </w:rPr>
                    </w:pPr>
                    <w:r>
                      <w:rPr>
                        <w:rFonts w:hint="eastAsia"/>
                        <w:szCs w:val="21"/>
                        <w:lang w:eastAsia="zh-CN"/>
                      </w:rPr>
                      <w:t>担保总额占公司净资产的比例</w:t>
                    </w:r>
                    <w:r>
                      <w:rPr>
                        <w:szCs w:val="21"/>
                        <w:lang w:eastAsia="zh-CN"/>
                      </w:rPr>
                      <w:t>(%)</w:t>
                    </w:r>
                  </w:p>
                </w:tc>
              </w:sdtContent>
            </w:sdt>
            <w:tc>
              <w:tcPr>
                <w:tcW w:w="2848" w:type="pct"/>
                <w:tcBorders>
                  <w:top w:val="single" w:sz="4" w:space="0" w:color="auto"/>
                  <w:left w:val="single" w:sz="4" w:space="0" w:color="auto"/>
                  <w:bottom w:val="single" w:sz="4" w:space="0" w:color="auto"/>
                </w:tcBorders>
                <w:shd w:val="clear" w:color="auto" w:fill="auto"/>
              </w:tcPr>
              <w:p w14:paraId="26BFD3C6" w14:textId="6D2D55B8" w:rsidR="008F31E9" w:rsidRDefault="005B140F" w:rsidP="008F31E9">
                <w:pPr>
                  <w:pStyle w:val="affd"/>
                  <w:autoSpaceDE w:val="0"/>
                  <w:autoSpaceDN w:val="0"/>
                  <w:adjustRightInd w:val="0"/>
                  <w:ind w:rightChars="40" w:right="84"/>
                  <w:jc w:val="right"/>
                  <w:rPr>
                    <w:szCs w:val="21"/>
                    <w:lang w:eastAsia="zh-CN"/>
                  </w:rPr>
                </w:pPr>
                <w:r>
                  <w:rPr>
                    <w:rFonts w:hint="eastAsia"/>
                    <w:szCs w:val="21"/>
                    <w:lang w:eastAsia="zh-CN"/>
                  </w:rPr>
                  <w:t>47.81</w:t>
                </w:r>
              </w:p>
            </w:tc>
          </w:tr>
          <w:tr w:rsidR="008F31E9" w14:paraId="7589253E" w14:textId="77777777" w:rsidTr="008F31E9">
            <w:trPr>
              <w:trHeight w:val="308"/>
            </w:trPr>
            <w:sdt>
              <w:sdtPr>
                <w:tag w:val="_PLD_5975855d5ef9445cb4cf0cccb044de3a"/>
                <w:id w:val="1372495816"/>
                <w:lock w:val="sdtLocked"/>
              </w:sdtPr>
              <w:sdtEndPr/>
              <w:sdtContent>
                <w:tc>
                  <w:tcPr>
                    <w:tcW w:w="5000" w:type="pct"/>
                    <w:gridSpan w:val="2"/>
                    <w:tcBorders>
                      <w:top w:val="single" w:sz="4" w:space="0" w:color="auto"/>
                      <w:bottom w:val="single" w:sz="4" w:space="0" w:color="auto"/>
                    </w:tcBorders>
                    <w:shd w:val="clear" w:color="auto" w:fill="auto"/>
                  </w:tcPr>
                  <w:p w14:paraId="3CA3DE04" w14:textId="77777777" w:rsidR="008F31E9" w:rsidRDefault="00A64AAF" w:rsidP="008F31E9">
                    <w:pPr>
                      <w:pStyle w:val="afff6"/>
                      <w:autoSpaceDE w:val="0"/>
                      <w:autoSpaceDN w:val="0"/>
                      <w:adjustRightInd w:val="0"/>
                      <w:ind w:rightChars="40" w:right="84"/>
                    </w:pPr>
                    <w:r>
                      <w:rPr>
                        <w:rFonts w:hint="eastAsia"/>
                      </w:rPr>
                      <w:t>其中：</w:t>
                    </w:r>
                  </w:p>
                </w:tc>
              </w:sdtContent>
            </w:sdt>
          </w:tr>
          <w:tr w:rsidR="008F31E9" w14:paraId="1F9D7F5B" w14:textId="77777777" w:rsidTr="008F31E9">
            <w:trPr>
              <w:trHeight w:val="308"/>
            </w:trPr>
            <w:sdt>
              <w:sdtPr>
                <w:tag w:val="_PLD_30e2076758ce45debdae6789989817df"/>
                <w:id w:val="189573845"/>
                <w:lock w:val="sdtLocked"/>
              </w:sdtPr>
              <w:sdtEndPr/>
              <w:sdtContent>
                <w:tc>
                  <w:tcPr>
                    <w:tcW w:w="2152" w:type="pct"/>
                    <w:tcBorders>
                      <w:top w:val="single" w:sz="4" w:space="0" w:color="auto"/>
                      <w:bottom w:val="single" w:sz="4" w:space="0" w:color="auto"/>
                      <w:right w:val="single" w:sz="4" w:space="0" w:color="auto"/>
                    </w:tcBorders>
                    <w:shd w:val="clear" w:color="auto" w:fill="auto"/>
                  </w:tcPr>
                  <w:p w14:paraId="29669F54" w14:textId="77777777" w:rsidR="008F31E9" w:rsidRDefault="00A64AAF" w:rsidP="008F31E9">
                    <w:pPr>
                      <w:pStyle w:val="affd"/>
                      <w:autoSpaceDE w:val="0"/>
                      <w:autoSpaceDN w:val="0"/>
                      <w:adjustRightInd w:val="0"/>
                      <w:rPr>
                        <w:szCs w:val="21"/>
                        <w:lang w:eastAsia="zh-CN"/>
                      </w:rPr>
                    </w:pPr>
                    <w:r>
                      <w:rPr>
                        <w:rFonts w:hint="eastAsia"/>
                        <w:szCs w:val="21"/>
                        <w:lang w:eastAsia="zh-CN"/>
                      </w:rPr>
                      <w:t>为股东、实际控制人及其关联方提供担保的金额（</w:t>
                    </w:r>
                    <w:r>
                      <w:rPr>
                        <w:szCs w:val="21"/>
                        <w:lang w:eastAsia="zh-CN"/>
                      </w:rPr>
                      <w:t>C</w:t>
                    </w:r>
                    <w:r>
                      <w:rPr>
                        <w:rFonts w:hint="eastAsia"/>
                        <w:szCs w:val="21"/>
                        <w:lang w:eastAsia="zh-CN"/>
                      </w:rPr>
                      <w:t>）</w:t>
                    </w:r>
                  </w:p>
                </w:tc>
              </w:sdtContent>
            </w:sdt>
            <w:tc>
              <w:tcPr>
                <w:tcW w:w="2848" w:type="pct"/>
                <w:tcBorders>
                  <w:top w:val="single" w:sz="4" w:space="0" w:color="auto"/>
                  <w:left w:val="single" w:sz="4" w:space="0" w:color="auto"/>
                  <w:bottom w:val="single" w:sz="4" w:space="0" w:color="auto"/>
                </w:tcBorders>
                <w:shd w:val="clear" w:color="auto" w:fill="auto"/>
              </w:tcPr>
              <w:p w14:paraId="60FB3141" w14:textId="77777777" w:rsidR="008F31E9" w:rsidRDefault="00A64AAF" w:rsidP="008F31E9">
                <w:pPr>
                  <w:pStyle w:val="affd"/>
                  <w:ind w:rightChars="40" w:right="84"/>
                  <w:jc w:val="right"/>
                  <w:rPr>
                    <w:szCs w:val="21"/>
                    <w:lang w:eastAsia="zh-CN"/>
                  </w:rPr>
                </w:pPr>
                <w:r>
                  <w:rPr>
                    <w:rFonts w:hint="eastAsia"/>
                    <w:szCs w:val="21"/>
                    <w:lang w:eastAsia="zh-CN"/>
                  </w:rPr>
                  <w:t>0</w:t>
                </w:r>
              </w:p>
            </w:tc>
          </w:tr>
          <w:tr w:rsidR="008F31E9" w14:paraId="465B4AA9" w14:textId="77777777" w:rsidTr="008F31E9">
            <w:trPr>
              <w:trHeight w:val="308"/>
            </w:trPr>
            <w:sdt>
              <w:sdtPr>
                <w:tag w:val="_PLD_e527b526e0d24f5982870686d243c818"/>
                <w:id w:val="231364647"/>
                <w:lock w:val="sdtLocked"/>
              </w:sdtPr>
              <w:sdtEndPr/>
              <w:sdtContent>
                <w:tc>
                  <w:tcPr>
                    <w:tcW w:w="2152" w:type="pct"/>
                    <w:tcBorders>
                      <w:top w:val="single" w:sz="4" w:space="0" w:color="auto"/>
                      <w:bottom w:val="single" w:sz="4" w:space="0" w:color="auto"/>
                      <w:right w:val="single" w:sz="4" w:space="0" w:color="auto"/>
                    </w:tcBorders>
                    <w:shd w:val="clear" w:color="auto" w:fill="auto"/>
                  </w:tcPr>
                  <w:p w14:paraId="782B7962" w14:textId="77777777" w:rsidR="008F31E9" w:rsidRDefault="00A64AAF" w:rsidP="008F31E9">
                    <w:pPr>
                      <w:pStyle w:val="affd"/>
                      <w:autoSpaceDE w:val="0"/>
                      <w:autoSpaceDN w:val="0"/>
                      <w:adjustRightInd w:val="0"/>
                      <w:rPr>
                        <w:szCs w:val="21"/>
                        <w:lang w:eastAsia="zh-CN"/>
                      </w:rPr>
                    </w:pPr>
                    <w:r>
                      <w:rPr>
                        <w:rFonts w:hint="eastAsia"/>
                        <w:szCs w:val="21"/>
                        <w:lang w:eastAsia="zh-CN"/>
                      </w:rPr>
                      <w:t>直接或间接为资产负债率超过</w:t>
                    </w:r>
                    <w:r>
                      <w:rPr>
                        <w:szCs w:val="21"/>
                        <w:lang w:eastAsia="zh-CN"/>
                      </w:rPr>
                      <w:t>70</w:t>
                    </w:r>
                    <w:r>
                      <w:rPr>
                        <w:rFonts w:hint="eastAsia"/>
                        <w:szCs w:val="21"/>
                        <w:lang w:eastAsia="zh-CN"/>
                      </w:rPr>
                      <w:t>%</w:t>
                    </w:r>
                    <w:r>
                      <w:rPr>
                        <w:rFonts w:hint="eastAsia"/>
                        <w:szCs w:val="21"/>
                        <w:lang w:eastAsia="zh-CN"/>
                      </w:rPr>
                      <w:t>的被担保对象提供的债务担保金额（</w:t>
                    </w:r>
                    <w:r>
                      <w:rPr>
                        <w:szCs w:val="21"/>
                        <w:lang w:eastAsia="zh-CN"/>
                      </w:rPr>
                      <w:t>D</w:t>
                    </w:r>
                    <w:r>
                      <w:rPr>
                        <w:rFonts w:hint="eastAsia"/>
                        <w:szCs w:val="21"/>
                        <w:lang w:eastAsia="zh-CN"/>
                      </w:rPr>
                      <w:t>）</w:t>
                    </w:r>
                  </w:p>
                </w:tc>
              </w:sdtContent>
            </w:sdt>
            <w:tc>
              <w:tcPr>
                <w:tcW w:w="2848" w:type="pct"/>
                <w:tcBorders>
                  <w:top w:val="single" w:sz="4" w:space="0" w:color="auto"/>
                  <w:left w:val="single" w:sz="4" w:space="0" w:color="auto"/>
                  <w:bottom w:val="single" w:sz="4" w:space="0" w:color="auto"/>
                </w:tcBorders>
                <w:shd w:val="clear" w:color="auto" w:fill="auto"/>
              </w:tcPr>
              <w:p w14:paraId="36DC8EB3" w14:textId="77777777" w:rsidR="008F31E9" w:rsidRDefault="00A64AAF" w:rsidP="008F31E9">
                <w:pPr>
                  <w:pStyle w:val="affd"/>
                  <w:autoSpaceDE w:val="0"/>
                  <w:autoSpaceDN w:val="0"/>
                  <w:adjustRightInd w:val="0"/>
                  <w:ind w:rightChars="40" w:right="84"/>
                  <w:jc w:val="right"/>
                  <w:rPr>
                    <w:szCs w:val="21"/>
                    <w:lang w:eastAsia="zh-CN"/>
                  </w:rPr>
                </w:pPr>
                <w:r w:rsidRPr="001451A9">
                  <w:rPr>
                    <w:szCs w:val="21"/>
                  </w:rPr>
                  <w:t>414,528.76</w:t>
                </w:r>
              </w:p>
            </w:tc>
          </w:tr>
          <w:tr w:rsidR="008F31E9" w14:paraId="5E2D8F06" w14:textId="77777777" w:rsidTr="008F31E9">
            <w:trPr>
              <w:trHeight w:val="308"/>
            </w:trPr>
            <w:sdt>
              <w:sdtPr>
                <w:tag w:val="_PLD_c38dcad268724b6bac72df7893ce62db"/>
                <w:id w:val="823236702"/>
                <w:lock w:val="sdtLocked"/>
              </w:sdtPr>
              <w:sdtEndPr/>
              <w:sdtContent>
                <w:tc>
                  <w:tcPr>
                    <w:tcW w:w="2152" w:type="pct"/>
                    <w:tcBorders>
                      <w:top w:val="single" w:sz="4" w:space="0" w:color="auto"/>
                      <w:bottom w:val="single" w:sz="4" w:space="0" w:color="auto"/>
                      <w:right w:val="single" w:sz="4" w:space="0" w:color="auto"/>
                    </w:tcBorders>
                    <w:shd w:val="clear" w:color="auto" w:fill="auto"/>
                  </w:tcPr>
                  <w:p w14:paraId="374C02DF" w14:textId="77777777" w:rsidR="008F31E9" w:rsidRDefault="00A64AAF" w:rsidP="008F31E9">
                    <w:pPr>
                      <w:pStyle w:val="affd"/>
                      <w:autoSpaceDE w:val="0"/>
                      <w:autoSpaceDN w:val="0"/>
                      <w:adjustRightInd w:val="0"/>
                      <w:rPr>
                        <w:szCs w:val="21"/>
                        <w:lang w:eastAsia="zh-CN"/>
                      </w:rPr>
                    </w:pPr>
                    <w:r>
                      <w:rPr>
                        <w:rFonts w:hint="eastAsia"/>
                        <w:szCs w:val="21"/>
                        <w:lang w:eastAsia="zh-CN"/>
                      </w:rPr>
                      <w:t>担保总额超过净资产</w:t>
                    </w:r>
                    <w:r>
                      <w:rPr>
                        <w:szCs w:val="21"/>
                        <w:lang w:eastAsia="zh-CN"/>
                      </w:rPr>
                      <w:t>50</w:t>
                    </w:r>
                    <w:r>
                      <w:rPr>
                        <w:rFonts w:hint="eastAsia"/>
                        <w:szCs w:val="21"/>
                        <w:lang w:eastAsia="zh-CN"/>
                      </w:rPr>
                      <w:t>%</w:t>
                    </w:r>
                    <w:r>
                      <w:rPr>
                        <w:rFonts w:hint="eastAsia"/>
                        <w:szCs w:val="21"/>
                        <w:lang w:eastAsia="zh-CN"/>
                      </w:rPr>
                      <w:t>部分的金额（</w:t>
                    </w:r>
                    <w:r>
                      <w:rPr>
                        <w:szCs w:val="21"/>
                        <w:lang w:eastAsia="zh-CN"/>
                      </w:rPr>
                      <w:t>E</w:t>
                    </w:r>
                    <w:r>
                      <w:rPr>
                        <w:rFonts w:hint="eastAsia"/>
                        <w:szCs w:val="21"/>
                        <w:lang w:eastAsia="zh-CN"/>
                      </w:rPr>
                      <w:t>）</w:t>
                    </w:r>
                  </w:p>
                </w:tc>
              </w:sdtContent>
            </w:sdt>
            <w:tc>
              <w:tcPr>
                <w:tcW w:w="2848" w:type="pct"/>
                <w:tcBorders>
                  <w:top w:val="single" w:sz="4" w:space="0" w:color="auto"/>
                  <w:left w:val="single" w:sz="4" w:space="0" w:color="auto"/>
                  <w:bottom w:val="single" w:sz="4" w:space="0" w:color="auto"/>
                </w:tcBorders>
                <w:shd w:val="clear" w:color="auto" w:fill="auto"/>
              </w:tcPr>
              <w:p w14:paraId="7A16F7CE" w14:textId="77777777" w:rsidR="008F31E9" w:rsidRDefault="008F31E9" w:rsidP="008F31E9">
                <w:pPr>
                  <w:pStyle w:val="affd"/>
                  <w:ind w:rightChars="40" w:right="84"/>
                  <w:jc w:val="right"/>
                  <w:rPr>
                    <w:szCs w:val="21"/>
                    <w:lang w:eastAsia="zh-CN"/>
                  </w:rPr>
                </w:pPr>
              </w:p>
            </w:tc>
          </w:tr>
          <w:tr w:rsidR="008F31E9" w14:paraId="56D4FFFD" w14:textId="77777777" w:rsidTr="008F31E9">
            <w:trPr>
              <w:trHeight w:val="308"/>
            </w:trPr>
            <w:sdt>
              <w:sdtPr>
                <w:tag w:val="_PLD_7512871b7304408389a5ea305fc55c96"/>
                <w:id w:val="-1392726206"/>
                <w:lock w:val="sdtLocked"/>
              </w:sdtPr>
              <w:sdtEndPr/>
              <w:sdtContent>
                <w:tc>
                  <w:tcPr>
                    <w:tcW w:w="2152" w:type="pct"/>
                    <w:tcBorders>
                      <w:top w:val="single" w:sz="4" w:space="0" w:color="auto"/>
                      <w:bottom w:val="single" w:sz="4" w:space="0" w:color="auto"/>
                      <w:right w:val="single" w:sz="4" w:space="0" w:color="auto"/>
                    </w:tcBorders>
                    <w:shd w:val="clear" w:color="auto" w:fill="auto"/>
                    <w:vAlign w:val="center"/>
                  </w:tcPr>
                  <w:p w14:paraId="14D4B652" w14:textId="77777777" w:rsidR="008F31E9" w:rsidRDefault="00A64AAF" w:rsidP="008F31E9">
                    <w:pPr>
                      <w:pStyle w:val="affd"/>
                      <w:autoSpaceDE w:val="0"/>
                      <w:autoSpaceDN w:val="0"/>
                      <w:adjustRightInd w:val="0"/>
                      <w:rPr>
                        <w:szCs w:val="21"/>
                        <w:lang w:eastAsia="zh-CN"/>
                      </w:rPr>
                    </w:pPr>
                    <w:r>
                      <w:rPr>
                        <w:rFonts w:hint="eastAsia"/>
                        <w:szCs w:val="21"/>
                        <w:lang w:eastAsia="zh-CN"/>
                      </w:rPr>
                      <w:t>上述三项担保金额合计（</w:t>
                    </w:r>
                    <w:r>
                      <w:rPr>
                        <w:szCs w:val="21"/>
                        <w:lang w:eastAsia="zh-CN"/>
                      </w:rPr>
                      <w:t>C+D+E</w:t>
                    </w:r>
                    <w:r>
                      <w:rPr>
                        <w:rFonts w:hint="eastAsia"/>
                        <w:szCs w:val="21"/>
                        <w:lang w:eastAsia="zh-CN"/>
                      </w:rPr>
                      <w:t>）</w:t>
                    </w:r>
                  </w:p>
                </w:tc>
              </w:sdtContent>
            </w:sdt>
            <w:tc>
              <w:tcPr>
                <w:tcW w:w="2848" w:type="pct"/>
                <w:tcBorders>
                  <w:top w:val="single" w:sz="4" w:space="0" w:color="auto"/>
                  <w:left w:val="single" w:sz="4" w:space="0" w:color="auto"/>
                  <w:bottom w:val="single" w:sz="4" w:space="0" w:color="auto"/>
                </w:tcBorders>
                <w:shd w:val="clear" w:color="auto" w:fill="auto"/>
              </w:tcPr>
              <w:p w14:paraId="3F6312CC" w14:textId="77777777" w:rsidR="008F31E9" w:rsidRDefault="00A64AAF" w:rsidP="008F31E9">
                <w:pPr>
                  <w:pStyle w:val="affd"/>
                  <w:autoSpaceDE w:val="0"/>
                  <w:autoSpaceDN w:val="0"/>
                  <w:adjustRightInd w:val="0"/>
                  <w:ind w:rightChars="40" w:right="84"/>
                  <w:jc w:val="right"/>
                  <w:rPr>
                    <w:szCs w:val="21"/>
                    <w:lang w:eastAsia="zh-CN"/>
                  </w:rPr>
                </w:pPr>
                <w:r w:rsidRPr="001451A9">
                  <w:rPr>
                    <w:szCs w:val="21"/>
                  </w:rPr>
                  <w:t>414,528.76</w:t>
                </w:r>
              </w:p>
            </w:tc>
          </w:tr>
          <w:tr w:rsidR="008F31E9" w14:paraId="3DB6DC84" w14:textId="77777777" w:rsidTr="008F31E9">
            <w:trPr>
              <w:trHeight w:val="308"/>
            </w:trPr>
            <w:sdt>
              <w:sdtPr>
                <w:tag w:val="_PLD_dc6ba07e028f446dbbaf6b0897841a8f"/>
                <w:id w:val="-937750157"/>
                <w:lock w:val="sdtLocked"/>
              </w:sdtPr>
              <w:sdtEndPr/>
              <w:sdtContent>
                <w:tc>
                  <w:tcPr>
                    <w:tcW w:w="2152" w:type="pct"/>
                    <w:tcBorders>
                      <w:top w:val="single" w:sz="4" w:space="0" w:color="auto"/>
                      <w:bottom w:val="single" w:sz="4" w:space="0" w:color="auto"/>
                      <w:right w:val="single" w:sz="4" w:space="0" w:color="auto"/>
                    </w:tcBorders>
                    <w:shd w:val="clear" w:color="auto" w:fill="auto"/>
                    <w:vAlign w:val="center"/>
                  </w:tcPr>
                  <w:p w14:paraId="446D6B9F" w14:textId="77777777" w:rsidR="008F31E9" w:rsidRDefault="00A64AAF" w:rsidP="008F31E9">
                    <w:pPr>
                      <w:pStyle w:val="afff6"/>
                      <w:autoSpaceDE w:val="0"/>
                      <w:autoSpaceDN w:val="0"/>
                      <w:adjustRightInd w:val="0"/>
                    </w:pPr>
                    <w:r>
                      <w:rPr>
                        <w:rFonts w:hint="eastAsia"/>
                      </w:rPr>
                      <w:t>未到期担保可能承担连带清偿责任说明</w:t>
                    </w:r>
                  </w:p>
                </w:tc>
              </w:sdtContent>
            </w:sdt>
            <w:tc>
              <w:tcPr>
                <w:tcW w:w="2848" w:type="pct"/>
                <w:tcBorders>
                  <w:top w:val="single" w:sz="4" w:space="0" w:color="auto"/>
                  <w:left w:val="single" w:sz="4" w:space="0" w:color="auto"/>
                  <w:bottom w:val="single" w:sz="4" w:space="0" w:color="auto"/>
                </w:tcBorders>
                <w:shd w:val="clear" w:color="auto" w:fill="auto"/>
              </w:tcPr>
              <w:p w14:paraId="34C67D04" w14:textId="77777777" w:rsidR="008F31E9" w:rsidRDefault="00A64AAF" w:rsidP="008F31E9">
                <w:pPr>
                  <w:pStyle w:val="affd"/>
                  <w:autoSpaceDE w:val="0"/>
                  <w:autoSpaceDN w:val="0"/>
                  <w:adjustRightInd w:val="0"/>
                  <w:rPr>
                    <w:szCs w:val="21"/>
                  </w:rPr>
                </w:pPr>
                <w:proofErr w:type="spellStart"/>
                <w:r>
                  <w:rPr>
                    <w:rFonts w:hint="eastAsia"/>
                    <w:szCs w:val="21"/>
                  </w:rPr>
                  <w:t>不适用</w:t>
                </w:r>
                <w:proofErr w:type="spellEnd"/>
              </w:p>
            </w:tc>
          </w:tr>
          <w:tr w:rsidR="008F31E9" w14:paraId="7654EC83" w14:textId="77777777" w:rsidTr="008F31E9">
            <w:trPr>
              <w:trHeight w:val="308"/>
            </w:trPr>
            <w:sdt>
              <w:sdtPr>
                <w:tag w:val="_PLD_4a19c6649f7a44079219c22961b8203f"/>
                <w:id w:val="-1285028893"/>
                <w:lock w:val="sdtLocked"/>
              </w:sdtPr>
              <w:sdtEndPr/>
              <w:sdtContent>
                <w:tc>
                  <w:tcPr>
                    <w:tcW w:w="2152" w:type="pct"/>
                    <w:tcBorders>
                      <w:top w:val="single" w:sz="4" w:space="0" w:color="auto"/>
                      <w:bottom w:val="single" w:sz="4" w:space="0" w:color="auto"/>
                      <w:right w:val="single" w:sz="4" w:space="0" w:color="auto"/>
                    </w:tcBorders>
                    <w:shd w:val="clear" w:color="auto" w:fill="auto"/>
                  </w:tcPr>
                  <w:p w14:paraId="2B369A88" w14:textId="77777777" w:rsidR="008F31E9" w:rsidRDefault="00A64AAF" w:rsidP="008F31E9">
                    <w:pPr>
                      <w:pStyle w:val="affd"/>
                      <w:autoSpaceDE w:val="0"/>
                      <w:autoSpaceDN w:val="0"/>
                      <w:adjustRightInd w:val="0"/>
                      <w:rPr>
                        <w:szCs w:val="21"/>
                      </w:rPr>
                    </w:pPr>
                    <w:proofErr w:type="spellStart"/>
                    <w:r>
                      <w:rPr>
                        <w:rFonts w:hint="eastAsia"/>
                        <w:szCs w:val="21"/>
                      </w:rPr>
                      <w:t>担保情况说明</w:t>
                    </w:r>
                    <w:proofErr w:type="spellEnd"/>
                  </w:p>
                </w:tc>
              </w:sdtContent>
            </w:sdt>
            <w:tc>
              <w:tcPr>
                <w:tcW w:w="2848" w:type="pct"/>
                <w:tcBorders>
                  <w:top w:val="single" w:sz="4" w:space="0" w:color="auto"/>
                  <w:left w:val="single" w:sz="4" w:space="0" w:color="auto"/>
                  <w:bottom w:val="single" w:sz="4" w:space="0" w:color="auto"/>
                </w:tcBorders>
                <w:shd w:val="clear" w:color="auto" w:fill="auto"/>
              </w:tcPr>
              <w:p w14:paraId="68D3206E" w14:textId="77777777" w:rsidR="008F31E9" w:rsidRDefault="00A64AAF" w:rsidP="008F31E9">
                <w:pPr>
                  <w:pStyle w:val="affd"/>
                  <w:ind w:firstLineChars="200" w:firstLine="400"/>
                  <w:jc w:val="both"/>
                  <w:rPr>
                    <w:lang w:eastAsia="zh-CN"/>
                  </w:rPr>
                </w:pPr>
                <w:r>
                  <w:rPr>
                    <w:rFonts w:hint="eastAsia"/>
                    <w:lang w:eastAsia="zh-CN"/>
                  </w:rPr>
                  <w:t>（</w:t>
                </w:r>
                <w:r>
                  <w:rPr>
                    <w:rFonts w:hint="eastAsia"/>
                    <w:lang w:eastAsia="zh-CN"/>
                  </w:rPr>
                  <w:t>1</w:t>
                </w:r>
                <w:r>
                  <w:rPr>
                    <w:rFonts w:hint="eastAsia"/>
                    <w:lang w:eastAsia="zh-CN"/>
                  </w:rPr>
                  <w:t>）</w:t>
                </w:r>
                <w:r>
                  <w:rPr>
                    <w:rFonts w:hint="eastAsia"/>
                    <w:lang w:eastAsia="zh-CN"/>
                  </w:rPr>
                  <w:t xml:space="preserve"> 2014 </w:t>
                </w:r>
                <w:r>
                  <w:rPr>
                    <w:rFonts w:hint="eastAsia"/>
                    <w:lang w:eastAsia="zh-CN"/>
                  </w:rPr>
                  <w:t>年</w:t>
                </w:r>
                <w:r>
                  <w:rPr>
                    <w:rFonts w:hint="eastAsia"/>
                    <w:lang w:eastAsia="zh-CN"/>
                  </w:rPr>
                  <w:t xml:space="preserve"> 11 </w:t>
                </w:r>
                <w:r>
                  <w:rPr>
                    <w:rFonts w:hint="eastAsia"/>
                    <w:lang w:eastAsia="zh-CN"/>
                  </w:rPr>
                  <w:t>月</w:t>
                </w:r>
                <w:r>
                  <w:rPr>
                    <w:rFonts w:hint="eastAsia"/>
                    <w:lang w:eastAsia="zh-CN"/>
                  </w:rPr>
                  <w:t xml:space="preserve"> 13 </w:t>
                </w:r>
                <w:r>
                  <w:rPr>
                    <w:rFonts w:hint="eastAsia"/>
                    <w:lang w:eastAsia="zh-CN"/>
                  </w:rPr>
                  <w:t>日，公司</w:t>
                </w:r>
                <w:r>
                  <w:rPr>
                    <w:rFonts w:hint="eastAsia"/>
                    <w:lang w:eastAsia="zh-CN"/>
                  </w:rPr>
                  <w:t xml:space="preserve"> 2014 </w:t>
                </w:r>
                <w:r>
                  <w:rPr>
                    <w:rFonts w:hint="eastAsia"/>
                    <w:lang w:eastAsia="zh-CN"/>
                  </w:rPr>
                  <w:t>年第三次临时股东大会审议通过了《关于公司为全资子公司海外水泥工程项目提供担保的议案》，批准公司为全资子公司天津水泥工业设计研究院有限公司实施的俄罗斯米哈伊洛夫日产万吨水泥生产线</w:t>
                </w:r>
                <w:r>
                  <w:rPr>
                    <w:rFonts w:hint="eastAsia"/>
                    <w:lang w:eastAsia="zh-CN"/>
                  </w:rPr>
                  <w:t xml:space="preserve"> EPS</w:t>
                </w:r>
                <w:r>
                  <w:rPr>
                    <w:rFonts w:hint="eastAsia"/>
                    <w:lang w:eastAsia="zh-CN"/>
                  </w:rPr>
                  <w:t>（设计</w:t>
                </w:r>
                <w:r>
                  <w:rPr>
                    <w:rFonts w:hint="eastAsia"/>
                    <w:lang w:eastAsia="zh-CN"/>
                  </w:rPr>
                  <w:t>+</w:t>
                </w:r>
                <w:r>
                  <w:rPr>
                    <w:rFonts w:hint="eastAsia"/>
                    <w:lang w:eastAsia="zh-CN"/>
                  </w:rPr>
                  <w:t>供货</w:t>
                </w:r>
                <w:r>
                  <w:rPr>
                    <w:rFonts w:hint="eastAsia"/>
                    <w:lang w:eastAsia="zh-CN"/>
                  </w:rPr>
                  <w:t>+</w:t>
                </w:r>
                <w:r>
                  <w:rPr>
                    <w:rFonts w:hint="eastAsia"/>
                    <w:lang w:eastAsia="zh-CN"/>
                  </w:rPr>
                  <w:t>监理）项目履约（合同总金额约</w:t>
                </w:r>
                <w:r>
                  <w:rPr>
                    <w:rFonts w:hint="eastAsia"/>
                    <w:lang w:eastAsia="zh-CN"/>
                  </w:rPr>
                  <w:t xml:space="preserve"> 1.52 </w:t>
                </w:r>
                <w:r>
                  <w:rPr>
                    <w:rFonts w:hint="eastAsia"/>
                    <w:lang w:eastAsia="zh-CN"/>
                  </w:rPr>
                  <w:t>亿美元）提供不可撤销的连带责任保证担保。截至报告期末，该项担保仍在有效期。</w:t>
                </w:r>
              </w:p>
              <w:p w14:paraId="069011AD" w14:textId="77777777" w:rsidR="008F31E9" w:rsidRDefault="00A64AAF" w:rsidP="008F31E9">
                <w:pPr>
                  <w:pStyle w:val="affd"/>
                  <w:ind w:firstLineChars="200" w:firstLine="400"/>
                  <w:jc w:val="both"/>
                  <w:rPr>
                    <w:lang w:eastAsia="zh-CN"/>
                  </w:rPr>
                </w:pPr>
                <w:r>
                  <w:rPr>
                    <w:rFonts w:hint="eastAsia"/>
                    <w:lang w:eastAsia="zh-CN"/>
                  </w:rPr>
                  <w:t>（</w:t>
                </w:r>
                <w:r>
                  <w:rPr>
                    <w:rFonts w:hint="eastAsia"/>
                    <w:lang w:eastAsia="zh-CN"/>
                  </w:rPr>
                  <w:t>2</w:t>
                </w:r>
                <w:r>
                  <w:rPr>
                    <w:rFonts w:hint="eastAsia"/>
                    <w:lang w:eastAsia="zh-CN"/>
                  </w:rPr>
                  <w:t>）</w:t>
                </w:r>
                <w:r>
                  <w:rPr>
                    <w:rFonts w:hint="eastAsia"/>
                    <w:lang w:eastAsia="zh-CN"/>
                  </w:rPr>
                  <w:t xml:space="preserve"> 2015 </w:t>
                </w:r>
                <w:r>
                  <w:rPr>
                    <w:rFonts w:hint="eastAsia"/>
                    <w:lang w:eastAsia="zh-CN"/>
                  </w:rPr>
                  <w:t>年</w:t>
                </w:r>
                <w:r>
                  <w:rPr>
                    <w:rFonts w:hint="eastAsia"/>
                    <w:lang w:eastAsia="zh-CN"/>
                  </w:rPr>
                  <w:t xml:space="preserve"> 6 </w:t>
                </w:r>
                <w:r>
                  <w:rPr>
                    <w:rFonts w:hint="eastAsia"/>
                    <w:lang w:eastAsia="zh-CN"/>
                  </w:rPr>
                  <w:t>月</w:t>
                </w:r>
                <w:r>
                  <w:rPr>
                    <w:rFonts w:hint="eastAsia"/>
                    <w:lang w:eastAsia="zh-CN"/>
                  </w:rPr>
                  <w:t xml:space="preserve"> 23 </w:t>
                </w:r>
                <w:r>
                  <w:rPr>
                    <w:rFonts w:hint="eastAsia"/>
                    <w:lang w:eastAsia="zh-CN"/>
                  </w:rPr>
                  <w:t>日，公司</w:t>
                </w:r>
                <w:r>
                  <w:rPr>
                    <w:rFonts w:hint="eastAsia"/>
                    <w:lang w:eastAsia="zh-CN"/>
                  </w:rPr>
                  <w:t xml:space="preserve"> 2015 </w:t>
                </w:r>
                <w:r>
                  <w:rPr>
                    <w:rFonts w:hint="eastAsia"/>
                    <w:lang w:eastAsia="zh-CN"/>
                  </w:rPr>
                  <w:t>年第二次临时股东大会审议通过了《关于为沙特</w:t>
                </w:r>
                <w:r>
                  <w:rPr>
                    <w:rFonts w:hint="eastAsia"/>
                    <w:lang w:eastAsia="zh-CN"/>
                  </w:rPr>
                  <w:t xml:space="preserve"> EICO </w:t>
                </w:r>
                <w:r>
                  <w:rPr>
                    <w:rFonts w:hint="eastAsia"/>
                    <w:lang w:eastAsia="zh-CN"/>
                  </w:rPr>
                  <w:t>公司银行授信提供担保的议案》，批准公司为公司控股子公司</w:t>
                </w:r>
                <w:r>
                  <w:rPr>
                    <w:rFonts w:hint="eastAsia"/>
                    <w:lang w:eastAsia="zh-CN"/>
                  </w:rPr>
                  <w:t xml:space="preserve"> Energy </w:t>
                </w:r>
                <w:proofErr w:type="spellStart"/>
                <w:r>
                  <w:rPr>
                    <w:rFonts w:hint="eastAsia"/>
                    <w:lang w:eastAsia="zh-CN"/>
                  </w:rPr>
                  <w:t>andInfrastructure</w:t>
                </w:r>
                <w:proofErr w:type="spellEnd"/>
                <w:r>
                  <w:rPr>
                    <w:rFonts w:hint="eastAsia"/>
                    <w:lang w:eastAsia="zh-CN"/>
                  </w:rPr>
                  <w:t xml:space="preserve"> Company </w:t>
                </w:r>
                <w:r>
                  <w:rPr>
                    <w:rFonts w:hint="eastAsia"/>
                    <w:lang w:eastAsia="zh-CN"/>
                  </w:rPr>
                  <w:t>银行授信提供最高担保金额为</w:t>
                </w:r>
                <w:r>
                  <w:rPr>
                    <w:rFonts w:hint="eastAsia"/>
                    <w:lang w:eastAsia="zh-CN"/>
                  </w:rPr>
                  <w:lastRenderedPageBreak/>
                  <w:t xml:space="preserve">8160 </w:t>
                </w:r>
                <w:r>
                  <w:rPr>
                    <w:rFonts w:hint="eastAsia"/>
                    <w:lang w:eastAsia="zh-CN"/>
                  </w:rPr>
                  <w:t>万里亚尔的保证担保。截至报告期末，授信项下担保余额约合人民币</w:t>
                </w:r>
                <w:r w:rsidRPr="00ED4561">
                  <w:rPr>
                    <w:lang w:eastAsia="zh-CN"/>
                  </w:rPr>
                  <w:t>1,641.44</w:t>
                </w:r>
                <w:r>
                  <w:rPr>
                    <w:rFonts w:hint="eastAsia"/>
                    <w:lang w:eastAsia="zh-CN"/>
                  </w:rPr>
                  <w:t>万元。</w:t>
                </w:r>
              </w:p>
              <w:p w14:paraId="6002DB09" w14:textId="77777777" w:rsidR="008F31E9" w:rsidRDefault="00A64AAF" w:rsidP="008F31E9">
                <w:pPr>
                  <w:pStyle w:val="affd"/>
                  <w:ind w:firstLineChars="200" w:firstLine="400"/>
                  <w:jc w:val="both"/>
                  <w:rPr>
                    <w:lang w:eastAsia="zh-CN"/>
                  </w:rPr>
                </w:pPr>
                <w:r>
                  <w:rPr>
                    <w:rFonts w:hint="eastAsia"/>
                    <w:lang w:eastAsia="zh-CN"/>
                  </w:rPr>
                  <w:t>（</w:t>
                </w:r>
                <w:r>
                  <w:rPr>
                    <w:rFonts w:hint="eastAsia"/>
                    <w:lang w:eastAsia="zh-CN"/>
                  </w:rPr>
                  <w:t>3</w:t>
                </w:r>
                <w:r>
                  <w:rPr>
                    <w:rFonts w:hint="eastAsia"/>
                    <w:lang w:eastAsia="zh-CN"/>
                  </w:rPr>
                  <w:t>）</w:t>
                </w:r>
                <w:r>
                  <w:rPr>
                    <w:rFonts w:hint="eastAsia"/>
                    <w:lang w:eastAsia="zh-CN"/>
                  </w:rPr>
                  <w:t xml:space="preserve">  2017 </w:t>
                </w:r>
                <w:r>
                  <w:rPr>
                    <w:rFonts w:hint="eastAsia"/>
                    <w:lang w:eastAsia="zh-CN"/>
                  </w:rPr>
                  <w:t>年</w:t>
                </w:r>
                <w:r>
                  <w:rPr>
                    <w:rFonts w:hint="eastAsia"/>
                    <w:lang w:eastAsia="zh-CN"/>
                  </w:rPr>
                  <w:t xml:space="preserve"> 2 </w:t>
                </w:r>
                <w:r>
                  <w:rPr>
                    <w:rFonts w:hint="eastAsia"/>
                    <w:lang w:eastAsia="zh-CN"/>
                  </w:rPr>
                  <w:t>月</w:t>
                </w:r>
                <w:r>
                  <w:rPr>
                    <w:rFonts w:hint="eastAsia"/>
                    <w:lang w:eastAsia="zh-CN"/>
                  </w:rPr>
                  <w:t xml:space="preserve"> 13 </w:t>
                </w:r>
                <w:r>
                  <w:rPr>
                    <w:rFonts w:hint="eastAsia"/>
                    <w:lang w:eastAsia="zh-CN"/>
                  </w:rPr>
                  <w:t>日，公司</w:t>
                </w:r>
                <w:r>
                  <w:rPr>
                    <w:rFonts w:hint="eastAsia"/>
                    <w:lang w:eastAsia="zh-CN"/>
                  </w:rPr>
                  <w:t xml:space="preserve"> 2017 </w:t>
                </w:r>
                <w:r>
                  <w:rPr>
                    <w:rFonts w:hint="eastAsia"/>
                    <w:lang w:eastAsia="zh-CN"/>
                  </w:rPr>
                  <w:t>年第一次临时股东大会审议通过了《关于为全资子公司银团贷款提供担保的议案》，批准公司为全资子公司成都建筑材料工业设计研究院有限公司提供不超过等值</w:t>
                </w:r>
                <w:r>
                  <w:rPr>
                    <w:rFonts w:hint="eastAsia"/>
                    <w:lang w:eastAsia="zh-CN"/>
                  </w:rPr>
                  <w:t xml:space="preserve"> 37,550 </w:t>
                </w:r>
                <w:r>
                  <w:rPr>
                    <w:rFonts w:hint="eastAsia"/>
                    <w:lang w:eastAsia="zh-CN"/>
                  </w:rPr>
                  <w:t>万欧元的项目贷款及孳息提供连带保证责任，截至报告期末，担保余额为</w:t>
                </w:r>
                <w:r>
                  <w:rPr>
                    <w:rFonts w:hint="eastAsia"/>
                    <w:lang w:eastAsia="zh-CN"/>
                  </w:rPr>
                  <w:t>3</w:t>
                </w:r>
                <w:r>
                  <w:rPr>
                    <w:lang w:eastAsia="zh-CN"/>
                  </w:rPr>
                  <w:t>0</w:t>
                </w:r>
                <w:r>
                  <w:rPr>
                    <w:rFonts w:hint="eastAsia"/>
                    <w:lang w:eastAsia="zh-CN"/>
                  </w:rPr>
                  <w:t xml:space="preserve">,550 </w:t>
                </w:r>
                <w:r>
                  <w:rPr>
                    <w:rFonts w:hint="eastAsia"/>
                    <w:lang w:eastAsia="zh-CN"/>
                  </w:rPr>
                  <w:t>万欧元。</w:t>
                </w:r>
              </w:p>
              <w:p w14:paraId="6899C328" w14:textId="77777777" w:rsidR="008F31E9" w:rsidRDefault="00A64AAF" w:rsidP="008F31E9">
                <w:pPr>
                  <w:pStyle w:val="affd"/>
                  <w:ind w:firstLineChars="200" w:firstLine="400"/>
                  <w:jc w:val="both"/>
                  <w:rPr>
                    <w:lang w:eastAsia="zh-CN"/>
                  </w:rPr>
                </w:pPr>
                <w:r>
                  <w:rPr>
                    <w:rFonts w:hint="eastAsia"/>
                    <w:lang w:eastAsia="zh-CN"/>
                  </w:rPr>
                  <w:t>（</w:t>
                </w:r>
                <w:r>
                  <w:rPr>
                    <w:rFonts w:hint="eastAsia"/>
                    <w:lang w:eastAsia="zh-CN"/>
                  </w:rPr>
                  <w:t>4</w:t>
                </w:r>
                <w:r>
                  <w:rPr>
                    <w:rFonts w:hint="eastAsia"/>
                    <w:lang w:eastAsia="zh-CN"/>
                  </w:rPr>
                  <w:t>）</w:t>
                </w:r>
                <w:r>
                  <w:rPr>
                    <w:rFonts w:hint="eastAsia"/>
                    <w:lang w:eastAsia="zh-CN"/>
                  </w:rPr>
                  <w:t>201</w:t>
                </w:r>
                <w:r>
                  <w:rPr>
                    <w:lang w:eastAsia="zh-CN"/>
                  </w:rPr>
                  <w:t>7</w:t>
                </w:r>
                <w:r>
                  <w:rPr>
                    <w:rFonts w:hint="eastAsia"/>
                    <w:lang w:eastAsia="zh-CN"/>
                  </w:rPr>
                  <w:t>年</w:t>
                </w:r>
                <w:r>
                  <w:rPr>
                    <w:lang w:eastAsia="zh-CN"/>
                  </w:rPr>
                  <w:t>1</w:t>
                </w:r>
                <w:r>
                  <w:rPr>
                    <w:rFonts w:hint="eastAsia"/>
                    <w:lang w:eastAsia="zh-CN"/>
                  </w:rPr>
                  <w:t xml:space="preserve">1 </w:t>
                </w:r>
                <w:r>
                  <w:rPr>
                    <w:rFonts w:hint="eastAsia"/>
                    <w:lang w:eastAsia="zh-CN"/>
                  </w:rPr>
                  <w:t>月</w:t>
                </w:r>
                <w:r>
                  <w:rPr>
                    <w:lang w:eastAsia="zh-CN"/>
                  </w:rPr>
                  <w:t>13</w:t>
                </w:r>
                <w:r>
                  <w:rPr>
                    <w:rFonts w:hint="eastAsia"/>
                    <w:lang w:eastAsia="zh-CN"/>
                  </w:rPr>
                  <w:t>日，公司</w:t>
                </w:r>
                <w:r>
                  <w:rPr>
                    <w:rFonts w:hint="eastAsia"/>
                    <w:lang w:eastAsia="zh-CN"/>
                  </w:rPr>
                  <w:t xml:space="preserve"> 201</w:t>
                </w:r>
                <w:r>
                  <w:rPr>
                    <w:lang w:eastAsia="zh-CN"/>
                  </w:rPr>
                  <w:t>7</w:t>
                </w:r>
                <w:r>
                  <w:rPr>
                    <w:rFonts w:hint="eastAsia"/>
                    <w:lang w:eastAsia="zh-CN"/>
                  </w:rPr>
                  <w:t>年第三次临时股东大会审议通过了《关于为全资子公司提供担保的议案》，批准公司为全资子公司中材海外工程（北京）有限公司</w:t>
                </w:r>
                <w:r>
                  <w:rPr>
                    <w:rFonts w:hint="eastAsia"/>
                    <w:lang w:eastAsia="zh-CN"/>
                  </w:rPr>
                  <w:t xml:space="preserve"> 201</w:t>
                </w:r>
                <w:r>
                  <w:rPr>
                    <w:lang w:eastAsia="zh-CN"/>
                  </w:rPr>
                  <w:t>7</w:t>
                </w:r>
                <w:r>
                  <w:rPr>
                    <w:rFonts w:hint="eastAsia"/>
                    <w:lang w:eastAsia="zh-CN"/>
                  </w:rPr>
                  <w:t>年度银行授信提供连带责任担保，担保金额为</w:t>
                </w:r>
                <w:r>
                  <w:rPr>
                    <w:rFonts w:hint="eastAsia"/>
                    <w:lang w:eastAsia="zh-CN"/>
                  </w:rPr>
                  <w:t xml:space="preserve">1.1 </w:t>
                </w:r>
                <w:r>
                  <w:rPr>
                    <w:rFonts w:hint="eastAsia"/>
                    <w:lang w:eastAsia="zh-CN"/>
                  </w:rPr>
                  <w:t>亿美元。截至报告期末，授信项下担保余额约合人民币</w:t>
                </w:r>
                <w:r>
                  <w:rPr>
                    <w:rFonts w:hint="eastAsia"/>
                    <w:lang w:eastAsia="zh-CN"/>
                  </w:rPr>
                  <w:t>2</w:t>
                </w:r>
                <w:r>
                  <w:rPr>
                    <w:lang w:eastAsia="zh-CN"/>
                  </w:rPr>
                  <w:t>1</w:t>
                </w:r>
                <w:r>
                  <w:rPr>
                    <w:rFonts w:hint="eastAsia"/>
                    <w:lang w:eastAsia="zh-CN"/>
                  </w:rPr>
                  <w:t>,</w:t>
                </w:r>
                <w:r>
                  <w:rPr>
                    <w:lang w:eastAsia="zh-CN"/>
                  </w:rPr>
                  <w:t>935</w:t>
                </w:r>
                <w:r>
                  <w:rPr>
                    <w:rFonts w:hint="eastAsia"/>
                    <w:lang w:eastAsia="zh-CN"/>
                  </w:rPr>
                  <w:t>.</w:t>
                </w:r>
                <w:r>
                  <w:rPr>
                    <w:lang w:eastAsia="zh-CN"/>
                  </w:rPr>
                  <w:t>78</w:t>
                </w:r>
                <w:r>
                  <w:rPr>
                    <w:rFonts w:hint="eastAsia"/>
                    <w:lang w:eastAsia="zh-CN"/>
                  </w:rPr>
                  <w:t>万元。</w:t>
                </w:r>
              </w:p>
              <w:p w14:paraId="6DE0BC08" w14:textId="77777777" w:rsidR="008F31E9" w:rsidRDefault="00A64AAF" w:rsidP="008F31E9">
                <w:pPr>
                  <w:pStyle w:val="affd"/>
                  <w:ind w:firstLineChars="200" w:firstLine="400"/>
                  <w:jc w:val="both"/>
                  <w:rPr>
                    <w:lang w:eastAsia="zh-CN"/>
                  </w:rPr>
                </w:pPr>
                <w:r>
                  <w:rPr>
                    <w:rFonts w:hint="eastAsia"/>
                    <w:lang w:eastAsia="zh-CN"/>
                  </w:rPr>
                  <w:t>（</w:t>
                </w:r>
                <w:r>
                  <w:rPr>
                    <w:rFonts w:hint="eastAsia"/>
                    <w:lang w:eastAsia="zh-CN"/>
                  </w:rPr>
                  <w:t>5</w:t>
                </w:r>
                <w:r>
                  <w:rPr>
                    <w:rFonts w:hint="eastAsia"/>
                    <w:lang w:eastAsia="zh-CN"/>
                  </w:rPr>
                  <w:t>）</w:t>
                </w:r>
                <w:r>
                  <w:rPr>
                    <w:rFonts w:hint="eastAsia"/>
                    <w:lang w:eastAsia="zh-CN"/>
                  </w:rPr>
                  <w:t>201</w:t>
                </w:r>
                <w:r>
                  <w:rPr>
                    <w:lang w:eastAsia="zh-CN"/>
                  </w:rPr>
                  <w:t>7</w:t>
                </w:r>
                <w:r>
                  <w:rPr>
                    <w:rFonts w:hint="eastAsia"/>
                    <w:lang w:eastAsia="zh-CN"/>
                  </w:rPr>
                  <w:t>年</w:t>
                </w:r>
                <w:r>
                  <w:rPr>
                    <w:lang w:eastAsia="zh-CN"/>
                  </w:rPr>
                  <w:t>1</w:t>
                </w:r>
                <w:r>
                  <w:rPr>
                    <w:rFonts w:hint="eastAsia"/>
                    <w:lang w:eastAsia="zh-CN"/>
                  </w:rPr>
                  <w:t xml:space="preserve">1 </w:t>
                </w:r>
                <w:r>
                  <w:rPr>
                    <w:rFonts w:hint="eastAsia"/>
                    <w:lang w:eastAsia="zh-CN"/>
                  </w:rPr>
                  <w:t>月</w:t>
                </w:r>
                <w:r>
                  <w:rPr>
                    <w:lang w:eastAsia="zh-CN"/>
                  </w:rPr>
                  <w:t>13</w:t>
                </w:r>
                <w:r>
                  <w:rPr>
                    <w:rFonts w:hint="eastAsia"/>
                    <w:lang w:eastAsia="zh-CN"/>
                  </w:rPr>
                  <w:t>日，公司</w:t>
                </w:r>
                <w:r>
                  <w:rPr>
                    <w:rFonts w:hint="eastAsia"/>
                    <w:lang w:eastAsia="zh-CN"/>
                  </w:rPr>
                  <w:t xml:space="preserve"> 201</w:t>
                </w:r>
                <w:r>
                  <w:rPr>
                    <w:lang w:eastAsia="zh-CN"/>
                  </w:rPr>
                  <w:t>7</w:t>
                </w:r>
                <w:r>
                  <w:rPr>
                    <w:rFonts w:hint="eastAsia"/>
                    <w:lang w:eastAsia="zh-CN"/>
                  </w:rPr>
                  <w:t>年第三次临时股东大会审议通过了《关于为全资子公司提供担保的议案》，批准公司为全资子公司安徽节源环保科技有限公司在建行合肥城西支行的银行授信提供最高额连带责任担保，担保金额为</w:t>
                </w:r>
                <w:r>
                  <w:rPr>
                    <w:rFonts w:hint="eastAsia"/>
                    <w:lang w:eastAsia="zh-CN"/>
                  </w:rPr>
                  <w:t>4</w:t>
                </w:r>
                <w:r>
                  <w:rPr>
                    <w:rFonts w:hint="eastAsia"/>
                    <w:lang w:eastAsia="zh-CN"/>
                  </w:rPr>
                  <w:t>亿元人民币，截至报告期末，授信项下担保余额为人民币</w:t>
                </w:r>
                <w:r w:rsidRPr="00ED4561">
                  <w:rPr>
                    <w:lang w:eastAsia="zh-CN"/>
                  </w:rPr>
                  <w:t>4,995.92</w:t>
                </w:r>
                <w:r>
                  <w:rPr>
                    <w:rFonts w:hint="eastAsia"/>
                    <w:lang w:eastAsia="zh-CN"/>
                  </w:rPr>
                  <w:t>万元。</w:t>
                </w:r>
              </w:p>
              <w:p w14:paraId="619A6B53" w14:textId="77777777" w:rsidR="008F31E9" w:rsidRDefault="00A64AAF" w:rsidP="008F31E9">
                <w:pPr>
                  <w:pStyle w:val="affd"/>
                  <w:ind w:firstLineChars="200" w:firstLine="400"/>
                  <w:jc w:val="both"/>
                  <w:rPr>
                    <w:lang w:eastAsia="zh-CN"/>
                  </w:rPr>
                </w:pPr>
                <w:r>
                  <w:rPr>
                    <w:rFonts w:hint="eastAsia"/>
                    <w:lang w:eastAsia="zh-CN"/>
                  </w:rPr>
                  <w:t>（</w:t>
                </w:r>
                <w:r>
                  <w:rPr>
                    <w:rFonts w:hint="eastAsia"/>
                    <w:lang w:eastAsia="zh-CN"/>
                  </w:rPr>
                  <w:t>6</w:t>
                </w:r>
                <w:r>
                  <w:rPr>
                    <w:rFonts w:hint="eastAsia"/>
                    <w:lang w:eastAsia="zh-CN"/>
                  </w:rPr>
                  <w:t>）</w:t>
                </w:r>
                <w:r>
                  <w:rPr>
                    <w:rFonts w:hint="eastAsia"/>
                    <w:lang w:eastAsia="zh-CN"/>
                  </w:rPr>
                  <w:t xml:space="preserve"> 2018 </w:t>
                </w:r>
                <w:r>
                  <w:rPr>
                    <w:rFonts w:hint="eastAsia"/>
                    <w:lang w:eastAsia="zh-CN"/>
                  </w:rPr>
                  <w:t>年</w:t>
                </w:r>
                <w:r>
                  <w:rPr>
                    <w:rFonts w:hint="eastAsia"/>
                    <w:lang w:eastAsia="zh-CN"/>
                  </w:rPr>
                  <w:t>4</w:t>
                </w:r>
                <w:r>
                  <w:rPr>
                    <w:rFonts w:hint="eastAsia"/>
                    <w:lang w:eastAsia="zh-CN"/>
                  </w:rPr>
                  <w:t>月</w:t>
                </w:r>
                <w:r>
                  <w:rPr>
                    <w:rFonts w:hint="eastAsia"/>
                    <w:lang w:eastAsia="zh-CN"/>
                  </w:rPr>
                  <w:t>16</w:t>
                </w:r>
                <w:r>
                  <w:rPr>
                    <w:rFonts w:hint="eastAsia"/>
                    <w:lang w:eastAsia="zh-CN"/>
                  </w:rPr>
                  <w:t>日，公司</w:t>
                </w:r>
                <w:r>
                  <w:rPr>
                    <w:rFonts w:hint="eastAsia"/>
                    <w:lang w:eastAsia="zh-CN"/>
                  </w:rPr>
                  <w:t xml:space="preserve"> 2017</w:t>
                </w:r>
                <w:r>
                  <w:rPr>
                    <w:rFonts w:hint="eastAsia"/>
                    <w:lang w:eastAsia="zh-CN"/>
                  </w:rPr>
                  <w:t>年年度股东大会审议通过了《</w:t>
                </w:r>
                <w:r w:rsidRPr="000A73AD">
                  <w:rPr>
                    <w:rFonts w:hint="eastAsia"/>
                    <w:lang w:eastAsia="zh-CN"/>
                  </w:rPr>
                  <w:t>关于为天津院银行授信及装备集团银行贷款提供担保的议案</w:t>
                </w:r>
                <w:r>
                  <w:rPr>
                    <w:rFonts w:hint="eastAsia"/>
                    <w:lang w:eastAsia="zh-CN"/>
                  </w:rPr>
                  <w:t>》，批准公司继续为公司全资子公司中材装备集团有限公司与进出口银行即将到期的贷款合同项下债务承担最高额</w:t>
                </w:r>
                <w:r>
                  <w:rPr>
                    <w:rFonts w:hint="eastAsia"/>
                    <w:lang w:eastAsia="zh-CN"/>
                  </w:rPr>
                  <w:t xml:space="preserve">4 </w:t>
                </w:r>
                <w:r>
                  <w:rPr>
                    <w:rFonts w:hint="eastAsia"/>
                    <w:lang w:eastAsia="zh-CN"/>
                  </w:rPr>
                  <w:t>亿元的连带责任保证担保。截至报告期末，担保余额为</w:t>
                </w:r>
                <w:r>
                  <w:rPr>
                    <w:rFonts w:hint="eastAsia"/>
                    <w:lang w:eastAsia="zh-CN"/>
                  </w:rPr>
                  <w:t xml:space="preserve"> 4</w:t>
                </w:r>
                <w:r>
                  <w:rPr>
                    <w:rFonts w:hint="eastAsia"/>
                    <w:lang w:eastAsia="zh-CN"/>
                  </w:rPr>
                  <w:t>亿元。</w:t>
                </w:r>
              </w:p>
              <w:p w14:paraId="7C14490F" w14:textId="77777777" w:rsidR="008F31E9" w:rsidRDefault="00A64AAF" w:rsidP="008F31E9">
                <w:pPr>
                  <w:pStyle w:val="affd"/>
                  <w:ind w:firstLineChars="200" w:firstLine="400"/>
                  <w:jc w:val="both"/>
                  <w:rPr>
                    <w:lang w:eastAsia="zh-CN"/>
                  </w:rPr>
                </w:pPr>
                <w:r>
                  <w:rPr>
                    <w:rFonts w:hint="eastAsia"/>
                    <w:lang w:eastAsia="zh-CN"/>
                  </w:rPr>
                  <w:t>（</w:t>
                </w:r>
                <w:r>
                  <w:rPr>
                    <w:rFonts w:hint="eastAsia"/>
                    <w:lang w:eastAsia="zh-CN"/>
                  </w:rPr>
                  <w:t>7</w:t>
                </w:r>
                <w:r>
                  <w:rPr>
                    <w:rFonts w:hint="eastAsia"/>
                    <w:lang w:eastAsia="zh-CN"/>
                  </w:rPr>
                  <w:t>）</w:t>
                </w:r>
                <w:r>
                  <w:rPr>
                    <w:rFonts w:hint="eastAsia"/>
                    <w:lang w:eastAsia="zh-CN"/>
                  </w:rPr>
                  <w:t>2018</w:t>
                </w:r>
                <w:r>
                  <w:rPr>
                    <w:rFonts w:hint="eastAsia"/>
                    <w:lang w:eastAsia="zh-CN"/>
                  </w:rPr>
                  <w:t>年</w:t>
                </w:r>
                <w:r>
                  <w:rPr>
                    <w:rFonts w:hint="eastAsia"/>
                    <w:lang w:eastAsia="zh-CN"/>
                  </w:rPr>
                  <w:t>4</w:t>
                </w:r>
                <w:r>
                  <w:rPr>
                    <w:rFonts w:hint="eastAsia"/>
                    <w:lang w:eastAsia="zh-CN"/>
                  </w:rPr>
                  <w:t>月</w:t>
                </w:r>
                <w:r>
                  <w:rPr>
                    <w:lang w:eastAsia="zh-CN"/>
                  </w:rPr>
                  <w:t>1</w:t>
                </w:r>
                <w:r>
                  <w:rPr>
                    <w:rFonts w:hint="eastAsia"/>
                    <w:lang w:eastAsia="zh-CN"/>
                  </w:rPr>
                  <w:t>6</w:t>
                </w:r>
                <w:r>
                  <w:rPr>
                    <w:rFonts w:hint="eastAsia"/>
                    <w:lang w:eastAsia="zh-CN"/>
                  </w:rPr>
                  <w:t>日，公司</w:t>
                </w:r>
                <w:r>
                  <w:rPr>
                    <w:rFonts w:hint="eastAsia"/>
                    <w:lang w:eastAsia="zh-CN"/>
                  </w:rPr>
                  <w:t xml:space="preserve"> 2017</w:t>
                </w:r>
                <w:r>
                  <w:rPr>
                    <w:rFonts w:hint="eastAsia"/>
                    <w:lang w:eastAsia="zh-CN"/>
                  </w:rPr>
                  <w:t>年年度股东大会审议通过了《</w:t>
                </w:r>
                <w:r w:rsidRPr="000A73AD">
                  <w:rPr>
                    <w:rFonts w:hint="eastAsia"/>
                    <w:lang w:eastAsia="zh-CN"/>
                  </w:rPr>
                  <w:t>关于为天津院银行授信及装备集团银行贷款提供担保的议案</w:t>
                </w:r>
                <w:r>
                  <w:rPr>
                    <w:rFonts w:hint="eastAsia"/>
                    <w:lang w:eastAsia="zh-CN"/>
                  </w:rPr>
                  <w:t>》，批准公司为全资子公司天津水泥工业设计研究院有限公司</w:t>
                </w:r>
                <w:r>
                  <w:rPr>
                    <w:rFonts w:hint="eastAsia"/>
                    <w:lang w:eastAsia="zh-CN"/>
                  </w:rPr>
                  <w:t>2018</w:t>
                </w:r>
                <w:r>
                  <w:rPr>
                    <w:rFonts w:hint="eastAsia"/>
                    <w:lang w:eastAsia="zh-CN"/>
                  </w:rPr>
                  <w:t>年</w:t>
                </w:r>
                <w:r>
                  <w:rPr>
                    <w:rFonts w:hint="eastAsia"/>
                    <w:lang w:eastAsia="zh-CN"/>
                  </w:rPr>
                  <w:t xml:space="preserve"> 4 </w:t>
                </w:r>
                <w:r>
                  <w:rPr>
                    <w:rFonts w:hint="eastAsia"/>
                    <w:lang w:eastAsia="zh-CN"/>
                  </w:rPr>
                  <w:t>月</w:t>
                </w:r>
                <w:r>
                  <w:rPr>
                    <w:rFonts w:hint="eastAsia"/>
                    <w:lang w:eastAsia="zh-CN"/>
                  </w:rPr>
                  <w:t xml:space="preserve"> 1 </w:t>
                </w:r>
                <w:r>
                  <w:rPr>
                    <w:rFonts w:hint="eastAsia"/>
                    <w:lang w:eastAsia="zh-CN"/>
                  </w:rPr>
                  <w:t>日至</w:t>
                </w:r>
                <w:r>
                  <w:rPr>
                    <w:rFonts w:hint="eastAsia"/>
                    <w:lang w:eastAsia="zh-CN"/>
                  </w:rPr>
                  <w:t xml:space="preserve"> 2019</w:t>
                </w:r>
                <w:r>
                  <w:rPr>
                    <w:rFonts w:hint="eastAsia"/>
                    <w:lang w:eastAsia="zh-CN"/>
                  </w:rPr>
                  <w:t>年</w:t>
                </w:r>
                <w:r>
                  <w:rPr>
                    <w:rFonts w:hint="eastAsia"/>
                    <w:lang w:eastAsia="zh-CN"/>
                  </w:rPr>
                  <w:t xml:space="preserve"> 3 </w:t>
                </w:r>
                <w:r>
                  <w:rPr>
                    <w:rFonts w:hint="eastAsia"/>
                    <w:lang w:eastAsia="zh-CN"/>
                  </w:rPr>
                  <w:t>月</w:t>
                </w:r>
                <w:r>
                  <w:rPr>
                    <w:rFonts w:hint="eastAsia"/>
                    <w:lang w:eastAsia="zh-CN"/>
                  </w:rPr>
                  <w:t xml:space="preserve"> 31 </w:t>
                </w:r>
                <w:r>
                  <w:rPr>
                    <w:rFonts w:hint="eastAsia"/>
                    <w:lang w:eastAsia="zh-CN"/>
                  </w:rPr>
                  <w:t>日在花旗银行授信提供最高额连带责任保证担保，担保金额为</w:t>
                </w:r>
                <w:r>
                  <w:rPr>
                    <w:rFonts w:hint="eastAsia"/>
                    <w:lang w:eastAsia="zh-CN"/>
                  </w:rPr>
                  <w:t>2000</w:t>
                </w:r>
                <w:r>
                  <w:rPr>
                    <w:rFonts w:hint="eastAsia"/>
                    <w:lang w:eastAsia="zh-CN"/>
                  </w:rPr>
                  <w:t>万美元。截至报告期末，授信项下担保余额约合人民币</w:t>
                </w:r>
                <w:r w:rsidRPr="00171AFE">
                  <w:rPr>
                    <w:lang w:eastAsia="zh-CN"/>
                  </w:rPr>
                  <w:t>3,541.41</w:t>
                </w:r>
                <w:r>
                  <w:rPr>
                    <w:rFonts w:hint="eastAsia"/>
                    <w:lang w:eastAsia="zh-CN"/>
                  </w:rPr>
                  <w:t>万元。</w:t>
                </w:r>
              </w:p>
              <w:p w14:paraId="3143B298" w14:textId="77777777" w:rsidR="008F31E9" w:rsidRPr="00171AFE" w:rsidRDefault="008F31E9" w:rsidP="008F31E9">
                <w:pPr>
                  <w:pStyle w:val="affd"/>
                  <w:ind w:firstLineChars="200" w:firstLine="400"/>
                  <w:rPr>
                    <w:lang w:eastAsia="zh-CN"/>
                  </w:rPr>
                </w:pPr>
              </w:p>
              <w:p w14:paraId="0D274BA9" w14:textId="77777777" w:rsidR="008F31E9" w:rsidRDefault="00A64AAF" w:rsidP="008F31E9">
                <w:pPr>
                  <w:pStyle w:val="affd"/>
                  <w:ind w:firstLineChars="200" w:firstLine="400"/>
                  <w:rPr>
                    <w:lang w:eastAsia="zh-CN"/>
                  </w:rPr>
                </w:pPr>
                <w:r>
                  <w:rPr>
                    <w:rFonts w:hint="eastAsia"/>
                    <w:lang w:eastAsia="zh-CN"/>
                  </w:rPr>
                  <w:t>保函情况：</w:t>
                </w:r>
              </w:p>
              <w:p w14:paraId="378E4F16" w14:textId="77777777" w:rsidR="008F31E9" w:rsidRDefault="00A64AAF" w:rsidP="008F31E9">
                <w:pPr>
                  <w:pStyle w:val="affd"/>
                  <w:ind w:firstLineChars="200" w:firstLine="400"/>
                  <w:jc w:val="both"/>
                  <w:rPr>
                    <w:lang w:eastAsia="zh-CN"/>
                  </w:rPr>
                </w:pPr>
                <w:r>
                  <w:rPr>
                    <w:rFonts w:hint="eastAsia"/>
                    <w:szCs w:val="21"/>
                    <w:lang w:eastAsia="zh-CN"/>
                  </w:rPr>
                  <w:t>截至报告期末，中材国际及控股子公司通过银行累计向业主开具的尚在有效期的保函共</w:t>
                </w:r>
                <w:r w:rsidRPr="0052578D">
                  <w:rPr>
                    <w:szCs w:val="21"/>
                    <w:lang w:eastAsia="zh-CN"/>
                  </w:rPr>
                  <w:t>461</w:t>
                </w:r>
                <w:r w:rsidRPr="0052578D">
                  <w:rPr>
                    <w:rFonts w:hint="eastAsia"/>
                    <w:szCs w:val="21"/>
                    <w:lang w:eastAsia="zh-CN"/>
                  </w:rPr>
                  <w:t>笔，余额约为人民币</w:t>
                </w:r>
                <w:r w:rsidRPr="0052578D">
                  <w:rPr>
                    <w:szCs w:val="21"/>
                    <w:lang w:eastAsia="zh-CN"/>
                  </w:rPr>
                  <w:t>47.56</w:t>
                </w:r>
                <w:r w:rsidRPr="0052578D">
                  <w:rPr>
                    <w:rFonts w:hint="eastAsia"/>
                    <w:szCs w:val="21"/>
                    <w:lang w:eastAsia="zh-CN"/>
                  </w:rPr>
                  <w:t>亿元。</w:t>
                </w:r>
              </w:p>
              <w:p w14:paraId="697CDDC6" w14:textId="77777777" w:rsidR="008F31E9" w:rsidRPr="00F8320F" w:rsidRDefault="00A64AAF" w:rsidP="008F31E9">
                <w:pPr>
                  <w:pStyle w:val="affd"/>
                  <w:ind w:firstLineChars="200" w:firstLine="400"/>
                  <w:jc w:val="both"/>
                  <w:rPr>
                    <w:lang w:eastAsia="zh-CN"/>
                  </w:rPr>
                </w:pPr>
                <w:r>
                  <w:rPr>
                    <w:rFonts w:hint="eastAsia"/>
                    <w:lang w:eastAsia="zh-CN"/>
                  </w:rPr>
                  <w:t>根据公司实际情况，按照公司股东大会通过的有关议事规则的规定，董事会审议批准公司为本公司、控股子公司承揽、实施工程项目合同标的</w:t>
                </w:r>
                <w:r>
                  <w:rPr>
                    <w:rFonts w:hint="eastAsia"/>
                    <w:lang w:eastAsia="zh-CN"/>
                  </w:rPr>
                  <w:t>15</w:t>
                </w:r>
                <w:r>
                  <w:rPr>
                    <w:rFonts w:hint="eastAsia"/>
                    <w:lang w:eastAsia="zh-CN"/>
                  </w:rPr>
                  <w:t>亿元以上的履约担保、预付款担保、质量担保，或保函金额在</w:t>
                </w:r>
                <w:r>
                  <w:rPr>
                    <w:rFonts w:hint="eastAsia"/>
                    <w:lang w:eastAsia="zh-CN"/>
                  </w:rPr>
                  <w:t>3</w:t>
                </w:r>
                <w:r>
                  <w:rPr>
                    <w:rFonts w:hint="eastAsia"/>
                    <w:lang w:eastAsia="zh-CN"/>
                  </w:rPr>
                  <w:t>亿元以上的履约担保、预付款担保、质量担保；授权总裁常务办公会审批公司为本公司、控股子公司承揽、实施工程项目合同标的</w:t>
                </w:r>
                <w:r>
                  <w:rPr>
                    <w:rFonts w:hint="eastAsia"/>
                    <w:lang w:eastAsia="zh-CN"/>
                  </w:rPr>
                  <w:t>15</w:t>
                </w:r>
                <w:r>
                  <w:rPr>
                    <w:rFonts w:hint="eastAsia"/>
                    <w:lang w:eastAsia="zh-CN"/>
                  </w:rPr>
                  <w:t>亿元以下，且保函金额在</w:t>
                </w:r>
                <w:r>
                  <w:rPr>
                    <w:rFonts w:hint="eastAsia"/>
                    <w:lang w:eastAsia="zh-CN"/>
                  </w:rPr>
                  <w:t>3</w:t>
                </w:r>
                <w:r>
                  <w:rPr>
                    <w:rFonts w:hint="eastAsia"/>
                    <w:lang w:eastAsia="zh-CN"/>
                  </w:rPr>
                  <w:t>亿元以下的履约担保、预付款担保、质量担保；授权公司总裁审批所有的投标担保。</w:t>
                </w:r>
              </w:p>
            </w:tc>
          </w:tr>
        </w:tbl>
        <w:p w14:paraId="330259E6" w14:textId="77777777" w:rsidR="008F31E9" w:rsidRPr="00FD39E6" w:rsidRDefault="00A64AAF" w:rsidP="008F31E9">
          <w:pPr>
            <w:pStyle w:val="affd"/>
            <w:snapToGrid/>
            <w:rPr>
              <w:rFonts w:ascii="宋体" w:hAnsi="宋体" w:cs="宋体"/>
              <w:color w:val="000000" w:themeColor="text1"/>
              <w:sz w:val="21"/>
              <w:szCs w:val="21"/>
              <w:lang w:val="en-US" w:eastAsia="zh-CN"/>
            </w:rPr>
          </w:pPr>
          <w:r>
            <w:rPr>
              <w:rFonts w:ascii="宋体" w:hAnsi="宋体" w:cs="宋体" w:hint="eastAsia"/>
              <w:color w:val="000000" w:themeColor="text1"/>
              <w:sz w:val="21"/>
              <w:szCs w:val="21"/>
              <w:lang w:val="en-US" w:eastAsia="zh-CN"/>
            </w:rPr>
            <w:lastRenderedPageBreak/>
            <w:t>说明</w:t>
          </w:r>
          <w:r>
            <w:rPr>
              <w:rFonts w:ascii="宋体" w:hAnsi="宋体" w:cs="宋体"/>
              <w:color w:val="000000" w:themeColor="text1"/>
              <w:sz w:val="21"/>
              <w:szCs w:val="21"/>
              <w:lang w:val="en-US" w:eastAsia="zh-CN"/>
            </w:rPr>
            <w:t>：</w:t>
          </w:r>
          <w:r w:rsidRPr="00FD39E6">
            <w:rPr>
              <w:rFonts w:ascii="宋体" w:hAnsi="宋体" w:cs="宋体" w:hint="eastAsia"/>
              <w:color w:val="000000" w:themeColor="text1"/>
              <w:sz w:val="21"/>
              <w:szCs w:val="21"/>
              <w:lang w:val="en-US" w:eastAsia="zh-CN"/>
            </w:rPr>
            <w:t>1、报告期内对子公司担保发生额为报告期内新增的对子公司担保金额（根据</w:t>
          </w:r>
          <w:r w:rsidRPr="00FD39E6">
            <w:rPr>
              <w:rFonts w:ascii="宋体" w:hAnsi="宋体" w:cs="宋体"/>
              <w:color w:val="000000" w:themeColor="text1"/>
              <w:sz w:val="21"/>
              <w:szCs w:val="21"/>
              <w:lang w:val="en-US" w:eastAsia="zh-CN"/>
            </w:rPr>
            <w:t>报告期末汇率折算</w:t>
          </w:r>
          <w:r w:rsidRPr="00FD39E6">
            <w:rPr>
              <w:rFonts w:ascii="宋体" w:hAnsi="宋体" w:cs="宋体" w:hint="eastAsia"/>
              <w:color w:val="000000" w:themeColor="text1"/>
              <w:sz w:val="21"/>
              <w:szCs w:val="21"/>
              <w:lang w:val="en-US" w:eastAsia="zh-CN"/>
            </w:rPr>
            <w:t>）；</w:t>
          </w:r>
        </w:p>
        <w:p w14:paraId="7C3F8D37" w14:textId="77777777" w:rsidR="008F31E9" w:rsidRPr="00FD39E6" w:rsidRDefault="00A64AAF" w:rsidP="008F31E9">
          <w:pPr>
            <w:pStyle w:val="affd"/>
            <w:snapToGrid/>
            <w:rPr>
              <w:rFonts w:ascii="宋体" w:hAnsi="宋体" w:cs="宋体"/>
              <w:color w:val="000000" w:themeColor="text1"/>
              <w:sz w:val="21"/>
              <w:szCs w:val="21"/>
              <w:lang w:val="en-US" w:eastAsia="zh-CN"/>
            </w:rPr>
          </w:pPr>
          <w:r w:rsidRPr="00FD39E6">
            <w:rPr>
              <w:rFonts w:ascii="宋体" w:hAnsi="宋体" w:cs="宋体" w:hint="eastAsia"/>
              <w:color w:val="000000" w:themeColor="text1"/>
              <w:sz w:val="21"/>
              <w:szCs w:val="21"/>
              <w:lang w:val="en-US" w:eastAsia="zh-CN"/>
            </w:rPr>
            <w:t xml:space="preserve">    2、</w:t>
          </w:r>
          <w:r w:rsidRPr="00FD39E6">
            <w:rPr>
              <w:rFonts w:ascii="宋体" w:hAnsi="宋体" w:cs="宋体"/>
              <w:color w:val="000000" w:themeColor="text1"/>
              <w:sz w:val="21"/>
              <w:szCs w:val="21"/>
              <w:lang w:val="en-US" w:eastAsia="zh-CN"/>
            </w:rPr>
            <w:t>报告期对子公司担保余额为</w:t>
          </w:r>
          <w:r w:rsidRPr="00FD39E6">
            <w:rPr>
              <w:rFonts w:ascii="宋体" w:hAnsi="宋体" w:cs="宋体" w:hint="eastAsia"/>
              <w:color w:val="000000" w:themeColor="text1"/>
              <w:sz w:val="21"/>
              <w:szCs w:val="21"/>
              <w:lang w:val="en-US" w:eastAsia="zh-CN"/>
            </w:rPr>
            <w:t>截至</w:t>
          </w:r>
          <w:r w:rsidRPr="00FD39E6">
            <w:rPr>
              <w:rFonts w:ascii="宋体" w:hAnsi="宋体" w:cs="宋体"/>
              <w:color w:val="000000" w:themeColor="text1"/>
              <w:sz w:val="21"/>
              <w:szCs w:val="21"/>
              <w:lang w:val="en-US" w:eastAsia="zh-CN"/>
            </w:rPr>
            <w:t>报告期末</w:t>
          </w:r>
          <w:r w:rsidRPr="00FD39E6">
            <w:rPr>
              <w:rFonts w:ascii="宋体" w:hAnsi="宋体" w:cs="宋体" w:hint="eastAsia"/>
              <w:color w:val="000000" w:themeColor="text1"/>
              <w:sz w:val="21"/>
              <w:szCs w:val="21"/>
              <w:lang w:val="en-US" w:eastAsia="zh-CN"/>
            </w:rPr>
            <w:t>仍在</w:t>
          </w:r>
          <w:r w:rsidRPr="00FD39E6">
            <w:rPr>
              <w:rFonts w:ascii="宋体" w:hAnsi="宋体" w:cs="宋体"/>
              <w:color w:val="000000" w:themeColor="text1"/>
              <w:sz w:val="21"/>
              <w:szCs w:val="21"/>
              <w:lang w:val="en-US" w:eastAsia="zh-CN"/>
            </w:rPr>
            <w:t>担保</w:t>
          </w:r>
          <w:r w:rsidRPr="00FD39E6">
            <w:rPr>
              <w:rFonts w:ascii="宋体" w:hAnsi="宋体" w:cs="宋体" w:hint="eastAsia"/>
              <w:color w:val="000000" w:themeColor="text1"/>
              <w:sz w:val="21"/>
              <w:szCs w:val="21"/>
              <w:lang w:val="en-US" w:eastAsia="zh-CN"/>
            </w:rPr>
            <w:t>期限</w:t>
          </w:r>
          <w:r w:rsidRPr="00FD39E6">
            <w:rPr>
              <w:rFonts w:ascii="宋体" w:hAnsi="宋体" w:cs="宋体"/>
              <w:color w:val="000000" w:themeColor="text1"/>
              <w:sz w:val="21"/>
              <w:szCs w:val="21"/>
              <w:lang w:val="en-US" w:eastAsia="zh-CN"/>
            </w:rPr>
            <w:t>内的</w:t>
          </w:r>
          <w:r w:rsidRPr="00FD39E6">
            <w:rPr>
              <w:rFonts w:ascii="宋体" w:hAnsi="宋体" w:cs="宋体" w:hint="eastAsia"/>
              <w:color w:val="000000" w:themeColor="text1"/>
              <w:sz w:val="21"/>
              <w:szCs w:val="21"/>
              <w:lang w:val="en-US" w:eastAsia="zh-CN"/>
            </w:rPr>
            <w:t>对</w:t>
          </w:r>
          <w:r w:rsidRPr="00FD39E6">
            <w:rPr>
              <w:rFonts w:ascii="宋体" w:hAnsi="宋体" w:cs="宋体"/>
              <w:color w:val="000000" w:themeColor="text1"/>
              <w:sz w:val="21"/>
              <w:szCs w:val="21"/>
              <w:lang w:val="en-US" w:eastAsia="zh-CN"/>
            </w:rPr>
            <w:t>子公司担保金额</w:t>
          </w:r>
          <w:r w:rsidRPr="00FD39E6">
            <w:rPr>
              <w:rFonts w:ascii="宋体" w:hAnsi="宋体" w:cs="宋体" w:hint="eastAsia"/>
              <w:color w:val="000000" w:themeColor="text1"/>
              <w:sz w:val="21"/>
              <w:szCs w:val="21"/>
              <w:lang w:val="en-US" w:eastAsia="zh-CN"/>
            </w:rPr>
            <w:t>（根据</w:t>
          </w:r>
          <w:r w:rsidRPr="00FD39E6">
            <w:rPr>
              <w:rFonts w:ascii="宋体" w:hAnsi="宋体" w:cs="宋体"/>
              <w:color w:val="000000" w:themeColor="text1"/>
              <w:sz w:val="21"/>
              <w:szCs w:val="21"/>
              <w:lang w:val="en-US" w:eastAsia="zh-CN"/>
            </w:rPr>
            <w:t>报告期末汇率折算</w:t>
          </w:r>
          <w:r w:rsidRPr="00FD39E6">
            <w:rPr>
              <w:rFonts w:ascii="宋体" w:hAnsi="宋体" w:cs="宋体" w:hint="eastAsia"/>
              <w:color w:val="000000" w:themeColor="text1"/>
              <w:sz w:val="21"/>
              <w:szCs w:val="21"/>
              <w:lang w:val="en-US" w:eastAsia="zh-CN"/>
            </w:rPr>
            <w:t>）</w:t>
          </w:r>
          <w:r w:rsidRPr="00FD39E6">
            <w:rPr>
              <w:rFonts w:ascii="宋体" w:hAnsi="宋体" w:cs="宋体"/>
              <w:color w:val="000000" w:themeColor="text1"/>
              <w:sz w:val="21"/>
              <w:szCs w:val="21"/>
              <w:lang w:val="en-US" w:eastAsia="zh-CN"/>
            </w:rPr>
            <w:t>。</w:t>
          </w:r>
        </w:p>
        <w:p w14:paraId="2D196DD1" w14:textId="77777777" w:rsidR="008F31E9" w:rsidRDefault="00244448">
          <w:pPr>
            <w:pStyle w:val="affd"/>
            <w:rPr>
              <w:rFonts w:asciiTheme="minorEastAsia" w:eastAsiaTheme="minorEastAsia" w:hAnsiTheme="minorEastAsia"/>
              <w:szCs w:val="21"/>
            </w:rPr>
          </w:pPr>
        </w:p>
      </w:sdtContent>
    </w:sdt>
    <w:p w14:paraId="4396C810" w14:textId="77777777" w:rsidR="008F31E9" w:rsidRDefault="00A64AAF" w:rsidP="008E0B44">
      <w:pPr>
        <w:pStyle w:val="afff"/>
        <w:numPr>
          <w:ilvl w:val="0"/>
          <w:numId w:val="122"/>
        </w:numPr>
        <w:rPr>
          <w:szCs w:val="21"/>
        </w:rPr>
      </w:pPr>
      <w:r>
        <w:rPr>
          <w:rFonts w:hint="eastAsia"/>
          <w:szCs w:val="21"/>
        </w:rPr>
        <w:lastRenderedPageBreak/>
        <w:t>委托他人进行现金资产管理的情况</w:t>
      </w:r>
    </w:p>
    <w:p w14:paraId="0A85DF30" w14:textId="77777777" w:rsidR="008F31E9" w:rsidRDefault="00A64AAF" w:rsidP="008E0B44">
      <w:pPr>
        <w:pStyle w:val="afff0"/>
        <w:numPr>
          <w:ilvl w:val="0"/>
          <w:numId w:val="124"/>
        </w:numPr>
      </w:pPr>
      <w:r>
        <w:rPr>
          <w:rFonts w:hint="eastAsia"/>
        </w:rPr>
        <w:t>委托理财情况</w:t>
      </w:r>
    </w:p>
    <w:sdt>
      <w:sdtPr>
        <w:rPr>
          <w:rFonts w:ascii="宋体" w:hAnsi="宋体" w:cs="Times New Roman"/>
          <w:b w:val="0"/>
          <w:bCs w:val="0"/>
          <w:kern w:val="0"/>
          <w:sz w:val="20"/>
          <w:szCs w:val="24"/>
          <w:lang w:val="en-GB" w:eastAsia="en-US"/>
        </w:rPr>
        <w:alias w:val="模块:委托理财总体情况"/>
        <w:tag w:val="_SEC_1e15b8524c82495dad9c5426489ba6b9"/>
        <w:id w:val="336582747"/>
        <w:lock w:val="sdtLocked"/>
        <w:placeholder>
          <w:docPart w:val="GBC22222222222222222222222222222"/>
        </w:placeholder>
      </w:sdtPr>
      <w:sdtEndPr>
        <w:rPr>
          <w:rFonts w:ascii="Times New Roman" w:hAnsi="Times New Roman" w:hint="eastAsia"/>
          <w:szCs w:val="20"/>
        </w:rPr>
      </w:sdtEndPr>
      <w:sdtContent>
        <w:p w14:paraId="4CCFF1F4" w14:textId="77777777" w:rsidR="008F31E9" w:rsidRDefault="00A64AAF" w:rsidP="008E0B44">
          <w:pPr>
            <w:pStyle w:val="afff1"/>
            <w:numPr>
              <w:ilvl w:val="0"/>
              <w:numId w:val="125"/>
            </w:numPr>
          </w:pPr>
          <w:r>
            <w:t>委托理财总体情况</w:t>
          </w:r>
        </w:p>
        <w:sdt>
          <w:sdtPr>
            <w:rPr>
              <w:rFonts w:hint="eastAsia"/>
            </w:rPr>
            <w:alias w:val="是否适用：委托理财总体情况[双击切换]"/>
            <w:tag w:val="_GBC_939edce711f74cc3bede852019388a3e"/>
            <w:id w:val="-863133101"/>
            <w:lock w:val="sdtContentLocked"/>
            <w:placeholder>
              <w:docPart w:val="GBC22222222222222222222222222222"/>
            </w:placeholder>
          </w:sdtPr>
          <w:sdtEndPr/>
          <w:sdtContent>
            <w:p w14:paraId="6081FC59" w14:textId="77777777" w:rsidR="008F31E9" w:rsidRDefault="00A64AAF">
              <w:pPr>
                <w:pStyle w:val="affd"/>
              </w:pPr>
              <w:r>
                <w:fldChar w:fldCharType="begin"/>
              </w:r>
              <w:r>
                <w:rPr>
                  <w:rFonts w:hint="eastAsia"/>
                </w:rPr>
                <w:instrText xml:space="preserve"> MACROBUTTON  SnrToggleCheckbox </w:instrText>
              </w:r>
              <w:r>
                <w:rPr>
                  <w:rFonts w:hint="eastAsia"/>
                </w:rPr>
                <w:instrText>√适用</w:instrText>
              </w:r>
              <w:r>
                <w:rPr>
                  <w:rFonts w:hint="eastAsia"/>
                </w:rP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14:paraId="75BAD2F2" w14:textId="2D55629D" w:rsidR="008F31E9" w:rsidRDefault="00A64AAF">
          <w:pPr>
            <w:pStyle w:val="affd"/>
            <w:jc w:val="right"/>
            <w:rPr>
              <w:lang w:eastAsia="zh-CN"/>
            </w:rPr>
          </w:pPr>
          <w:r>
            <w:rPr>
              <w:rFonts w:hint="eastAsia"/>
              <w:lang w:eastAsia="zh-CN"/>
            </w:rPr>
            <w:t>单位：</w:t>
          </w:r>
          <w:sdt>
            <w:sdtPr>
              <w:rPr>
                <w:rFonts w:hint="eastAsia"/>
                <w:lang w:eastAsia="zh-CN"/>
              </w:rPr>
              <w:alias w:val="单位：委托理财总体情况"/>
              <w:tag w:val="_GBC_995d6d32b0f247b897c1e3683394b78e"/>
              <w:id w:val="-141878018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8E0B44">
                <w:rPr>
                  <w:rFonts w:hint="eastAsia"/>
                  <w:lang w:eastAsia="zh-CN"/>
                </w:rPr>
                <w:t>万元</w:t>
              </w:r>
            </w:sdtContent>
          </w:sdt>
          <w:r>
            <w:rPr>
              <w:rFonts w:hint="eastAsia"/>
              <w:lang w:eastAsia="zh-CN"/>
            </w:rPr>
            <w:t xml:space="preserve">  </w:t>
          </w:r>
          <w:r>
            <w:rPr>
              <w:rFonts w:hint="eastAsia"/>
              <w:lang w:eastAsia="zh-CN"/>
            </w:rPr>
            <w:t>币种：</w:t>
          </w:r>
          <w:sdt>
            <w:sdtPr>
              <w:rPr>
                <w:rFonts w:hint="eastAsia"/>
                <w:lang w:eastAsia="zh-CN"/>
              </w:rPr>
              <w:alias w:val="币种：委托理财总体情况"/>
              <w:tag w:val="_GBC_4eea93464f564ac386eb7f3f2731c982"/>
              <w:id w:val="-52278810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lang w:eastAsia="zh-CN"/>
                </w:rPr>
                <w:t>人民币</w:t>
              </w:r>
            </w:sdtContent>
          </w:sdt>
        </w:p>
        <w:tbl>
          <w:tblPr>
            <w:tblStyle w:val="g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26"/>
            <w:gridCol w:w="1659"/>
            <w:gridCol w:w="1659"/>
            <w:gridCol w:w="1659"/>
            <w:gridCol w:w="2220"/>
          </w:tblGrid>
          <w:tr w:rsidR="008F31E9" w14:paraId="6CB5063C" w14:textId="77777777" w:rsidTr="008F31E9">
            <w:sdt>
              <w:sdtPr>
                <w:rPr>
                  <w:rFonts w:hint="eastAsia"/>
                  <w:szCs w:val="21"/>
                </w:rPr>
                <w:tag w:val="_PLD_adc56e4902a44336b31583f6d92ae8fe"/>
                <w:id w:val="-34510638"/>
                <w:lock w:val="sdtLocked"/>
              </w:sdtPr>
              <w:sdtEndPr/>
              <w:sdtContent>
                <w:tc>
                  <w:tcPr>
                    <w:tcW w:w="922" w:type="pct"/>
                    <w:shd w:val="clear" w:color="auto" w:fill="auto"/>
                    <w:vAlign w:val="center"/>
                  </w:tcPr>
                  <w:p w14:paraId="1B3B8E58" w14:textId="77777777" w:rsidR="008F31E9" w:rsidRDefault="00A64AAF" w:rsidP="008F31E9">
                    <w:pPr>
                      <w:pStyle w:val="affd"/>
                      <w:ind w:leftChars="132" w:left="349" w:hangingChars="36" w:hanging="72"/>
                      <w:jc w:val="center"/>
                      <w:rPr>
                        <w:szCs w:val="21"/>
                      </w:rPr>
                    </w:pPr>
                    <w:proofErr w:type="spellStart"/>
                    <w:r>
                      <w:rPr>
                        <w:rFonts w:hint="eastAsia"/>
                        <w:szCs w:val="21"/>
                      </w:rPr>
                      <w:t>类型</w:t>
                    </w:r>
                    <w:proofErr w:type="spellEnd"/>
                  </w:p>
                </w:tc>
              </w:sdtContent>
            </w:sdt>
            <w:sdt>
              <w:sdtPr>
                <w:rPr>
                  <w:rFonts w:hint="eastAsia"/>
                  <w:szCs w:val="21"/>
                </w:rPr>
                <w:tag w:val="_PLD_1e4b1b71c269470f8c1a8d2bf4482c76"/>
                <w:id w:val="-2035724029"/>
                <w:lock w:val="sdtLocked"/>
              </w:sdtPr>
              <w:sdtEndPr/>
              <w:sdtContent>
                <w:tc>
                  <w:tcPr>
                    <w:tcW w:w="940" w:type="pct"/>
                    <w:shd w:val="clear" w:color="auto" w:fill="auto"/>
                    <w:vAlign w:val="center"/>
                  </w:tcPr>
                  <w:p w14:paraId="56D08655" w14:textId="77777777" w:rsidR="008F31E9" w:rsidRDefault="00A64AAF" w:rsidP="008F31E9">
                    <w:pPr>
                      <w:pStyle w:val="affd"/>
                      <w:jc w:val="center"/>
                      <w:rPr>
                        <w:szCs w:val="21"/>
                      </w:rPr>
                    </w:pPr>
                    <w:proofErr w:type="spellStart"/>
                    <w:r>
                      <w:rPr>
                        <w:rFonts w:hint="eastAsia"/>
                        <w:szCs w:val="21"/>
                      </w:rPr>
                      <w:t>资金来源</w:t>
                    </w:r>
                    <w:proofErr w:type="spellEnd"/>
                  </w:p>
                </w:tc>
              </w:sdtContent>
            </w:sdt>
            <w:sdt>
              <w:sdtPr>
                <w:rPr>
                  <w:rFonts w:hint="eastAsia"/>
                  <w:szCs w:val="21"/>
                </w:rPr>
                <w:tag w:val="_PLD_7b0c91758b05423d8c85e6e2043dcc9e"/>
                <w:id w:val="1213547019"/>
                <w:lock w:val="sdtLocked"/>
              </w:sdtPr>
              <w:sdtEndPr/>
              <w:sdtContent>
                <w:tc>
                  <w:tcPr>
                    <w:tcW w:w="940" w:type="pct"/>
                    <w:shd w:val="clear" w:color="auto" w:fill="auto"/>
                    <w:vAlign w:val="center"/>
                  </w:tcPr>
                  <w:p w14:paraId="18BE45D8" w14:textId="77777777" w:rsidR="008F31E9" w:rsidRDefault="00A64AAF" w:rsidP="008F31E9">
                    <w:pPr>
                      <w:pStyle w:val="affd"/>
                      <w:jc w:val="center"/>
                      <w:rPr>
                        <w:szCs w:val="21"/>
                      </w:rPr>
                    </w:pPr>
                    <w:proofErr w:type="spellStart"/>
                    <w:r>
                      <w:rPr>
                        <w:rFonts w:hint="eastAsia"/>
                        <w:szCs w:val="21"/>
                      </w:rPr>
                      <w:t>发生额</w:t>
                    </w:r>
                    <w:proofErr w:type="spellEnd"/>
                  </w:p>
                </w:tc>
              </w:sdtContent>
            </w:sdt>
            <w:sdt>
              <w:sdtPr>
                <w:rPr>
                  <w:rFonts w:hint="eastAsia"/>
                  <w:szCs w:val="21"/>
                </w:rPr>
                <w:tag w:val="_PLD_c5c1ba65289743f390012a22166fda71"/>
                <w:id w:val="15199"/>
                <w:lock w:val="sdtLocked"/>
              </w:sdtPr>
              <w:sdtEndPr/>
              <w:sdtContent>
                <w:tc>
                  <w:tcPr>
                    <w:tcW w:w="940" w:type="pct"/>
                    <w:shd w:val="clear" w:color="auto" w:fill="auto"/>
                    <w:vAlign w:val="center"/>
                  </w:tcPr>
                  <w:p w14:paraId="568A3693" w14:textId="77777777" w:rsidR="008F31E9" w:rsidRDefault="00A64AAF" w:rsidP="008F31E9">
                    <w:pPr>
                      <w:pStyle w:val="affd"/>
                      <w:jc w:val="center"/>
                      <w:rPr>
                        <w:szCs w:val="21"/>
                      </w:rPr>
                    </w:pPr>
                    <w:proofErr w:type="spellStart"/>
                    <w:r>
                      <w:rPr>
                        <w:rFonts w:hint="eastAsia"/>
                        <w:szCs w:val="21"/>
                      </w:rPr>
                      <w:t>未到期余额</w:t>
                    </w:r>
                    <w:proofErr w:type="spellEnd"/>
                  </w:p>
                </w:tc>
              </w:sdtContent>
            </w:sdt>
            <w:sdt>
              <w:sdtPr>
                <w:rPr>
                  <w:rFonts w:hint="eastAsia"/>
                  <w:szCs w:val="21"/>
                </w:rPr>
                <w:tag w:val="_PLD_ac496413cc194196b7b6f3a280315c67"/>
                <w:id w:val="-357423629"/>
                <w:lock w:val="sdtLocked"/>
              </w:sdtPr>
              <w:sdtEndPr/>
              <w:sdtContent>
                <w:tc>
                  <w:tcPr>
                    <w:tcW w:w="1258" w:type="pct"/>
                    <w:shd w:val="clear" w:color="auto" w:fill="auto"/>
                    <w:vAlign w:val="center"/>
                  </w:tcPr>
                  <w:p w14:paraId="0F5C8DB5" w14:textId="77777777" w:rsidR="008F31E9" w:rsidRDefault="00A64AAF" w:rsidP="008F31E9">
                    <w:pPr>
                      <w:pStyle w:val="affd"/>
                      <w:jc w:val="center"/>
                      <w:rPr>
                        <w:szCs w:val="21"/>
                      </w:rPr>
                    </w:pPr>
                    <w:proofErr w:type="spellStart"/>
                    <w:r>
                      <w:rPr>
                        <w:rFonts w:hint="eastAsia"/>
                        <w:szCs w:val="21"/>
                      </w:rPr>
                      <w:t>逾期未收回金额</w:t>
                    </w:r>
                    <w:proofErr w:type="spellEnd"/>
                  </w:p>
                </w:tc>
              </w:sdtContent>
            </w:sdt>
          </w:tr>
          <w:sdt>
            <w:sdtPr>
              <w:rPr>
                <w:rFonts w:hint="eastAsia"/>
              </w:rPr>
              <w:alias w:val="委托理财总体情况"/>
              <w:tag w:val="_TUP_6e0fe7a0f5b84cf79e45a3ba6528bf07"/>
              <w:id w:val="910433551"/>
              <w:lock w:val="sdtLocked"/>
            </w:sdtPr>
            <w:sdtEndPr/>
            <w:sdtContent>
              <w:tr w:rsidR="008F31E9" w14:paraId="5C2A1C97" w14:textId="77777777" w:rsidTr="008F31E9">
                <w:tc>
                  <w:tcPr>
                    <w:tcW w:w="922" w:type="pct"/>
                    <w:shd w:val="clear" w:color="auto" w:fill="auto"/>
                  </w:tcPr>
                  <w:p w14:paraId="77BD0F73" w14:textId="54FE7001" w:rsidR="008F31E9" w:rsidRDefault="00A64AAF" w:rsidP="008F31E9">
                    <w:pPr>
                      <w:pStyle w:val="affd"/>
                    </w:pPr>
                    <w:r>
                      <w:rPr>
                        <w:rFonts w:hint="eastAsia"/>
                        <w:lang w:eastAsia="zh-CN"/>
                      </w:rPr>
                      <w:t>银行理财产品</w:t>
                    </w:r>
                  </w:p>
                </w:tc>
                <w:tc>
                  <w:tcPr>
                    <w:tcW w:w="940" w:type="pct"/>
                    <w:shd w:val="clear" w:color="auto" w:fill="auto"/>
                  </w:tcPr>
                  <w:p w14:paraId="2B069F19" w14:textId="77777777" w:rsidR="008F31E9" w:rsidRDefault="00A64AAF" w:rsidP="008F31E9">
                    <w:pPr>
                      <w:pStyle w:val="affd"/>
                    </w:pPr>
                    <w:proofErr w:type="spellStart"/>
                    <w:r>
                      <w:t>自有资金</w:t>
                    </w:r>
                    <w:proofErr w:type="spellEnd"/>
                  </w:p>
                </w:tc>
                <w:tc>
                  <w:tcPr>
                    <w:tcW w:w="940" w:type="pct"/>
                    <w:shd w:val="clear" w:color="auto" w:fill="auto"/>
                  </w:tcPr>
                  <w:p w14:paraId="38124059" w14:textId="6A1CF60A" w:rsidR="008F31E9" w:rsidRDefault="008E0B44" w:rsidP="008F31E9">
                    <w:pPr>
                      <w:pStyle w:val="affd"/>
                      <w:jc w:val="right"/>
                    </w:pPr>
                    <w:r>
                      <w:t>100,000</w:t>
                    </w:r>
                    <w:r w:rsidR="00A64AAF">
                      <w:t>.00</w:t>
                    </w:r>
                  </w:p>
                </w:tc>
                <w:tc>
                  <w:tcPr>
                    <w:tcW w:w="940" w:type="pct"/>
                    <w:shd w:val="clear" w:color="auto" w:fill="auto"/>
                  </w:tcPr>
                  <w:p w14:paraId="2F3B6E00" w14:textId="64D99611" w:rsidR="008F31E9" w:rsidRDefault="008E0B44" w:rsidP="008F31E9">
                    <w:pPr>
                      <w:pStyle w:val="affd"/>
                      <w:jc w:val="right"/>
                    </w:pPr>
                    <w:r>
                      <w:t>100</w:t>
                    </w:r>
                    <w:r>
                      <w:rPr>
                        <w:rFonts w:hint="eastAsia"/>
                        <w:lang w:eastAsia="zh-CN"/>
                      </w:rPr>
                      <w:t>,</w:t>
                    </w:r>
                    <w:r>
                      <w:t>000</w:t>
                    </w:r>
                    <w:r w:rsidR="00A64AAF">
                      <w:t>.00</w:t>
                    </w:r>
                  </w:p>
                </w:tc>
                <w:tc>
                  <w:tcPr>
                    <w:tcW w:w="1258" w:type="pct"/>
                    <w:shd w:val="clear" w:color="auto" w:fill="auto"/>
                  </w:tcPr>
                  <w:p w14:paraId="15F7BD69" w14:textId="77777777" w:rsidR="008F31E9" w:rsidRDefault="00A64AAF" w:rsidP="008F31E9">
                    <w:pPr>
                      <w:pStyle w:val="affd"/>
                      <w:jc w:val="right"/>
                    </w:pPr>
                    <w:r>
                      <w:t>0</w:t>
                    </w:r>
                  </w:p>
                </w:tc>
              </w:tr>
            </w:sdtContent>
          </w:sdt>
        </w:tbl>
        <w:p w14:paraId="53AADE13" w14:textId="7A30A17D" w:rsidR="008F31E9" w:rsidRDefault="00A64AAF" w:rsidP="008F31E9">
          <w:pPr>
            <w:pStyle w:val="affd"/>
            <w:ind w:firstLineChars="200" w:firstLine="400"/>
            <w:jc w:val="both"/>
            <w:rPr>
              <w:lang w:eastAsia="zh-CN"/>
            </w:rPr>
          </w:pPr>
          <w:r>
            <w:rPr>
              <w:rFonts w:hint="eastAsia"/>
              <w:lang w:eastAsia="zh-CN"/>
            </w:rPr>
            <w:t>说明</w:t>
          </w:r>
          <w:r>
            <w:rPr>
              <w:lang w:eastAsia="zh-CN"/>
            </w:rPr>
            <w:t>：</w:t>
          </w:r>
          <w:r w:rsidRPr="00F2081D">
            <w:rPr>
              <w:rFonts w:hint="eastAsia"/>
              <w:lang w:eastAsia="zh-CN"/>
            </w:rPr>
            <w:t>2018</w:t>
          </w:r>
          <w:r w:rsidRPr="00F2081D">
            <w:rPr>
              <w:rFonts w:hint="eastAsia"/>
              <w:lang w:eastAsia="zh-CN"/>
            </w:rPr>
            <w:t>年</w:t>
          </w:r>
          <w:r w:rsidRPr="00F2081D">
            <w:rPr>
              <w:rFonts w:hint="eastAsia"/>
              <w:lang w:eastAsia="zh-CN"/>
            </w:rPr>
            <w:t>10</w:t>
          </w:r>
          <w:r w:rsidRPr="00F2081D">
            <w:rPr>
              <w:rFonts w:hint="eastAsia"/>
              <w:lang w:eastAsia="zh-CN"/>
            </w:rPr>
            <w:t>月</w:t>
          </w:r>
          <w:r w:rsidRPr="00F2081D">
            <w:rPr>
              <w:rFonts w:hint="eastAsia"/>
              <w:lang w:eastAsia="zh-CN"/>
            </w:rPr>
            <w:t>25</w:t>
          </w:r>
          <w:r w:rsidRPr="00F2081D">
            <w:rPr>
              <w:rFonts w:hint="eastAsia"/>
              <w:lang w:eastAsia="zh-CN"/>
            </w:rPr>
            <w:t>日，公司</w:t>
          </w:r>
          <w:r w:rsidR="00F25F19">
            <w:rPr>
              <w:rFonts w:hint="eastAsia"/>
              <w:lang w:eastAsia="zh-CN"/>
            </w:rPr>
            <w:t>第</w:t>
          </w:r>
          <w:r w:rsidRPr="00F2081D">
            <w:rPr>
              <w:rFonts w:hint="eastAsia"/>
              <w:lang w:eastAsia="zh-CN"/>
            </w:rPr>
            <w:t>六届</w:t>
          </w:r>
          <w:r w:rsidR="00F25F19">
            <w:rPr>
              <w:rFonts w:hint="eastAsia"/>
              <w:lang w:eastAsia="zh-CN"/>
            </w:rPr>
            <w:t>董事会第</w:t>
          </w:r>
          <w:r w:rsidRPr="00F2081D">
            <w:rPr>
              <w:rFonts w:hint="eastAsia"/>
              <w:lang w:eastAsia="zh-CN"/>
            </w:rPr>
            <w:t>八次</w:t>
          </w:r>
          <w:r w:rsidR="00F25F19">
            <w:rPr>
              <w:rFonts w:hint="eastAsia"/>
              <w:lang w:eastAsia="zh-CN"/>
            </w:rPr>
            <w:t>会议</w:t>
          </w:r>
          <w:r w:rsidRPr="00F2081D">
            <w:rPr>
              <w:rFonts w:hint="eastAsia"/>
              <w:lang w:eastAsia="zh-CN"/>
            </w:rPr>
            <w:t>审议通过了《关于公司委托理财交易额度的议案》，批准公司使用任一时点合计不超过人民币</w:t>
          </w:r>
          <w:r w:rsidRPr="00F2081D">
            <w:rPr>
              <w:rFonts w:hint="eastAsia"/>
              <w:lang w:eastAsia="zh-CN"/>
            </w:rPr>
            <w:t>20</w:t>
          </w:r>
          <w:r w:rsidRPr="00F2081D">
            <w:rPr>
              <w:rFonts w:hint="eastAsia"/>
              <w:lang w:eastAsia="zh-CN"/>
            </w:rPr>
            <w:t>亿元的自有闲置资金进行委托理财，</w:t>
          </w:r>
          <w:r>
            <w:rPr>
              <w:rFonts w:hint="eastAsia"/>
              <w:lang w:eastAsia="zh-CN"/>
            </w:rPr>
            <w:t>本年</w:t>
          </w:r>
          <w:r>
            <w:rPr>
              <w:lang w:eastAsia="zh-CN"/>
            </w:rPr>
            <w:t>执行在</w:t>
          </w:r>
          <w:r>
            <w:rPr>
              <w:rFonts w:hint="eastAsia"/>
              <w:lang w:eastAsia="zh-CN"/>
            </w:rPr>
            <w:t>批准</w:t>
          </w:r>
          <w:r>
            <w:rPr>
              <w:lang w:eastAsia="zh-CN"/>
            </w:rPr>
            <w:t>额度内。</w:t>
          </w:r>
        </w:p>
      </w:sdtContent>
    </w:sdt>
    <w:p w14:paraId="5697B694" w14:textId="5D165AD7" w:rsidR="008F31E9" w:rsidRDefault="00A64AAF" w:rsidP="008F31E9">
      <w:pPr>
        <w:pStyle w:val="affd"/>
        <w:ind w:firstLineChars="200" w:firstLine="400"/>
        <w:jc w:val="both"/>
        <w:rPr>
          <w:lang w:eastAsia="zh-CN"/>
        </w:rPr>
      </w:pPr>
      <w:r>
        <w:rPr>
          <w:lang w:eastAsia="zh-CN"/>
        </w:rPr>
        <w:t xml:space="preserve"> </w:t>
      </w:r>
    </w:p>
    <w:sdt>
      <w:sdtPr>
        <w:rPr>
          <w:rFonts w:hint="eastAsia"/>
        </w:rPr>
        <w:alias w:val="模块:委托理财总体其他情况"/>
        <w:tag w:val="_SEC_c74546ff2eb54c40a95f3d7a5ec247ac"/>
        <w:id w:val="-710033080"/>
        <w:lock w:val="sdtLocked"/>
        <w:placeholder>
          <w:docPart w:val="GBC22222222222222222222222222222"/>
        </w:placeholder>
      </w:sdtPr>
      <w:sdtEndPr/>
      <w:sdtContent>
        <w:p w14:paraId="154430EC" w14:textId="77777777" w:rsidR="008F31E9" w:rsidRDefault="00A64AAF">
          <w:pPr>
            <w:pStyle w:val="affd"/>
            <w:rPr>
              <w:b/>
            </w:rPr>
          </w:pPr>
          <w:proofErr w:type="spellStart"/>
          <w:r>
            <w:rPr>
              <w:rFonts w:hint="eastAsia"/>
              <w:b/>
            </w:rPr>
            <w:t>其他情况</w:t>
          </w:r>
          <w:proofErr w:type="spellEnd"/>
        </w:p>
        <w:sdt>
          <w:sdtPr>
            <w:rPr>
              <w:rFonts w:hint="eastAsia"/>
            </w:rPr>
            <w:alias w:val="是否适用：委托理财总体其他情况[双击切换]"/>
            <w:tag w:val="_GBC_4fb72032e5bd4642bf5eb2d83d5ca874"/>
            <w:id w:val="2011330274"/>
            <w:lock w:val="sdtContentLocked"/>
            <w:placeholder>
              <w:docPart w:val="GBC22222222222222222222222222222"/>
            </w:placeholder>
          </w:sdtPr>
          <w:sdtEndPr/>
          <w:sdtContent>
            <w:p w14:paraId="74158973" w14:textId="77777777" w:rsidR="008F31E9" w:rsidRDefault="00A64AAF" w:rsidP="008F31E9">
              <w:pPr>
                <w:pStyle w:val="affd"/>
              </w:pPr>
              <w:r>
                <w:fldChar w:fldCharType="begin"/>
              </w:r>
              <w:r>
                <w:rPr>
                  <w:rFonts w:hint="eastAsia"/>
                </w:rPr>
                <w:instrText xml:space="preserve"> MACROBUTTON  SnrToggleCheckbox </w:instrText>
              </w:r>
              <w:r>
                <w:rPr>
                  <w:rFonts w:hint="eastAsia"/>
                </w:rPr>
                <w:instrText>□适用</w:instrText>
              </w:r>
              <w:r>
                <w:rPr>
                  <w:rFonts w:hint="eastAsia"/>
                </w:rPr>
                <w:instrText xml:space="preserve">  </w:instrText>
              </w:r>
              <w:r>
                <w:fldChar w:fldCharType="end"/>
              </w:r>
              <w:r>
                <w:fldChar w:fldCharType="begin"/>
              </w:r>
              <w:r>
                <w:rPr>
                  <w:rFonts w:hint="eastAsia"/>
                </w:rPr>
                <w:instrText xml:space="preserve"> MACROBUTTON  SnrToggleCheckbox </w:instrText>
              </w:r>
              <w:r>
                <w:rPr>
                  <w:rFonts w:hint="eastAsia"/>
                </w:rPr>
                <w:instrText>√不适用</w:instrText>
              </w:r>
              <w:r>
                <w:rPr>
                  <w:rFonts w:hint="eastAsia"/>
                </w:rPr>
                <w:instrText xml:space="preserve"> </w:instrText>
              </w:r>
              <w:r>
                <w:fldChar w:fldCharType="end"/>
              </w:r>
            </w:p>
          </w:sdtContent>
        </w:sdt>
      </w:sdtContent>
    </w:sdt>
    <w:p w14:paraId="7946F80F" w14:textId="77777777" w:rsidR="008F31E9" w:rsidRDefault="008F31E9">
      <w:pPr>
        <w:pStyle w:val="affd"/>
      </w:pPr>
    </w:p>
    <w:sdt>
      <w:sdtPr>
        <w:rPr>
          <w:rFonts w:ascii="宋体" w:hAnsi="宋体" w:cs="Times New Roman"/>
          <w:b w:val="0"/>
          <w:bCs w:val="0"/>
          <w:kern w:val="0"/>
          <w:sz w:val="20"/>
          <w:szCs w:val="24"/>
          <w:lang w:val="en-GB" w:eastAsia="en-US"/>
        </w:rPr>
        <w:alias w:val="模块:单项委托理财情况"/>
        <w:tag w:val="_SEC_b54bd17bb0da4771a60d17a9a56131e4"/>
        <w:id w:val="-400750291"/>
        <w:lock w:val="sdtLocked"/>
        <w:placeholder>
          <w:docPart w:val="GBC22222222222222222222222222222"/>
        </w:placeholder>
      </w:sdtPr>
      <w:sdtEndPr>
        <w:rPr>
          <w:rFonts w:ascii="Times New Roman" w:hAnsi="Times New Roman" w:hint="eastAsia"/>
          <w:szCs w:val="20"/>
        </w:rPr>
      </w:sdtEndPr>
      <w:sdtContent>
        <w:p w14:paraId="32A75E3F" w14:textId="77777777" w:rsidR="008F31E9" w:rsidRDefault="00A64AAF" w:rsidP="008E0B44">
          <w:pPr>
            <w:pStyle w:val="afff1"/>
            <w:numPr>
              <w:ilvl w:val="0"/>
              <w:numId w:val="125"/>
            </w:numPr>
          </w:pPr>
          <w:r>
            <w:t>单项委托理财情况</w:t>
          </w:r>
        </w:p>
        <w:sdt>
          <w:sdtPr>
            <w:rPr>
              <w:rFonts w:hint="eastAsia"/>
            </w:rPr>
            <w:alias w:val="是否适用：单项委托理财情况[双击切换]"/>
            <w:tag w:val="_GBC_049960b74e79480d8781c2d7d6a997dc"/>
            <w:id w:val="1077327376"/>
            <w:lock w:val="sdtContentLocked"/>
            <w:placeholder>
              <w:docPart w:val="GBC22222222222222222222222222222"/>
            </w:placeholder>
          </w:sdtPr>
          <w:sdtEndPr/>
          <w:sdtContent>
            <w:p w14:paraId="59D76808" w14:textId="77777777" w:rsidR="008F31E9" w:rsidRDefault="00A64AAF" w:rsidP="008F31E9">
              <w:pPr>
                <w:pStyle w:val="affd"/>
              </w:pPr>
              <w:r>
                <w:fldChar w:fldCharType="begin"/>
              </w:r>
              <w:r>
                <w:rPr>
                  <w:rFonts w:hint="eastAsia"/>
                </w:rPr>
                <w:instrText xml:space="preserve"> MACROBUTTON  SnrToggleCheckbox </w:instrText>
              </w:r>
              <w:r>
                <w:rPr>
                  <w:rFonts w:hint="eastAsia"/>
                </w:rPr>
                <w:instrText>□适用</w:instrText>
              </w:r>
              <w:r>
                <w:rPr>
                  <w:rFonts w:hint="eastAsia"/>
                </w:rPr>
                <w:instrText xml:space="preserve">  </w:instrText>
              </w:r>
              <w:r>
                <w:fldChar w:fldCharType="end"/>
              </w:r>
              <w:r>
                <w:fldChar w:fldCharType="begin"/>
              </w:r>
              <w:r>
                <w:rPr>
                  <w:rFonts w:hint="eastAsia"/>
                </w:rPr>
                <w:instrText xml:space="preserve"> MACROBUTTON  SnrToggleCheckbox </w:instrText>
              </w:r>
              <w:r>
                <w:rPr>
                  <w:rFonts w:hint="eastAsia"/>
                </w:rPr>
                <w:instrText>√不适用</w:instrText>
              </w:r>
              <w:r>
                <w:rPr>
                  <w:rFonts w:hint="eastAsia"/>
                </w:rPr>
                <w:instrText xml:space="preserve"> </w:instrText>
              </w:r>
              <w:r>
                <w:fldChar w:fldCharType="end"/>
              </w:r>
            </w:p>
          </w:sdtContent>
        </w:sdt>
      </w:sdtContent>
    </w:sdt>
    <w:sdt>
      <w:sdtPr>
        <w:rPr>
          <w:rFonts w:hint="eastAsia"/>
          <w:kern w:val="2"/>
          <w:sz w:val="21"/>
          <w:szCs w:val="21"/>
          <w:lang w:val="en-US" w:eastAsia="zh-CN"/>
        </w:rPr>
        <w:alias w:val="模块:单项委托理财其他情况"/>
        <w:tag w:val="_SEC_758c95ca546e4d8d9735adf2c606a653"/>
        <w:id w:val="-1825883261"/>
        <w:lock w:val="sdtLocked"/>
        <w:placeholder>
          <w:docPart w:val="GBC22222222222222222222222222222"/>
        </w:placeholder>
      </w:sdtPr>
      <w:sdtEndPr/>
      <w:sdtContent>
        <w:p w14:paraId="37BEF03F" w14:textId="77777777" w:rsidR="008F31E9" w:rsidRDefault="00A64AAF">
          <w:pPr>
            <w:pStyle w:val="affd"/>
            <w:rPr>
              <w:b/>
            </w:rPr>
          </w:pPr>
          <w:proofErr w:type="spellStart"/>
          <w:r>
            <w:rPr>
              <w:rFonts w:hint="eastAsia"/>
              <w:b/>
            </w:rPr>
            <w:t>其他情况</w:t>
          </w:r>
          <w:proofErr w:type="spellEnd"/>
        </w:p>
        <w:sdt>
          <w:sdtPr>
            <w:rPr>
              <w:rFonts w:hint="eastAsia"/>
            </w:rPr>
            <w:alias w:val="是否适用：单项委托理财其他情况[双击切换]"/>
            <w:tag w:val="_GBC_627c77e5ab674442a3b768741f653602"/>
            <w:id w:val="1031617472"/>
            <w:lock w:val="sdtContentLocked"/>
            <w:placeholder>
              <w:docPart w:val="GBC22222222222222222222222222222"/>
            </w:placeholder>
          </w:sdtPr>
          <w:sdtEndPr/>
          <w:sdtContent>
            <w:p w14:paraId="33136599" w14:textId="77777777" w:rsidR="008F31E9" w:rsidRDefault="00A64AAF" w:rsidP="008F31E9">
              <w:pPr>
                <w:pStyle w:val="affd"/>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p w14:paraId="0A2D67B7" w14:textId="77777777" w:rsidR="008F31E9" w:rsidRDefault="008F31E9">
      <w:pPr>
        <w:pStyle w:val="affd"/>
      </w:pPr>
    </w:p>
    <w:sdt>
      <w:sdtPr>
        <w:rPr>
          <w:rFonts w:ascii="宋体" w:hAnsi="宋体" w:cs="Times New Roman"/>
          <w:b w:val="0"/>
          <w:bCs w:val="0"/>
          <w:kern w:val="0"/>
          <w:sz w:val="20"/>
          <w:szCs w:val="24"/>
          <w:lang w:val="en-GB" w:eastAsia="en-US"/>
        </w:rPr>
        <w:alias w:val="模块:委托理财减值准备"/>
        <w:tag w:val="_SEC_7452a82862434316834423d06c71379a"/>
        <w:id w:val="-180359203"/>
        <w:lock w:val="sdtLocked"/>
        <w:placeholder>
          <w:docPart w:val="GBC22222222222222222222222222222"/>
        </w:placeholder>
      </w:sdtPr>
      <w:sdtEndPr>
        <w:rPr>
          <w:rFonts w:ascii="Times New Roman" w:hAnsi="Times New Roman" w:hint="eastAsia"/>
          <w:szCs w:val="20"/>
        </w:rPr>
      </w:sdtEndPr>
      <w:sdtContent>
        <w:p w14:paraId="0AF095C0" w14:textId="77777777" w:rsidR="008F31E9" w:rsidRDefault="00A64AAF" w:rsidP="008E0B44">
          <w:pPr>
            <w:pStyle w:val="afff1"/>
            <w:numPr>
              <w:ilvl w:val="0"/>
              <w:numId w:val="125"/>
            </w:numPr>
          </w:pPr>
          <w:r>
            <w:t>委托理财减值准备</w:t>
          </w:r>
        </w:p>
        <w:sdt>
          <w:sdtPr>
            <w:rPr>
              <w:rFonts w:hint="eastAsia"/>
            </w:rPr>
            <w:alias w:val="是否适用：委托理财减值准备[双击切换]"/>
            <w:tag w:val="_GBC_8db4f6600a6746739610ffaaa34abeac"/>
            <w:id w:val="1644847683"/>
            <w:lock w:val="sdtContentLocked"/>
            <w:placeholder>
              <w:docPart w:val="GBC22222222222222222222222222222"/>
            </w:placeholder>
          </w:sdtPr>
          <w:sdtEndPr/>
          <w:sdtContent>
            <w:p w14:paraId="4AAD980D" w14:textId="77777777" w:rsidR="008F31E9" w:rsidRDefault="00A64AAF" w:rsidP="008F31E9">
              <w:pPr>
                <w:pStyle w:val="affd"/>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p w14:paraId="00AF187F" w14:textId="77777777" w:rsidR="008F31E9" w:rsidRDefault="008F31E9">
      <w:pPr>
        <w:pStyle w:val="affd"/>
      </w:pPr>
    </w:p>
    <w:p w14:paraId="584B7795" w14:textId="77777777" w:rsidR="008F31E9" w:rsidRDefault="00A64AAF" w:rsidP="008E0B44">
      <w:pPr>
        <w:pStyle w:val="afff0"/>
        <w:numPr>
          <w:ilvl w:val="0"/>
          <w:numId w:val="124"/>
        </w:numPr>
      </w:pPr>
      <w:r>
        <w:t>委托贷款情况</w:t>
      </w:r>
    </w:p>
    <w:sdt>
      <w:sdtPr>
        <w:rPr>
          <w:rFonts w:ascii="宋体" w:hAnsi="宋体" w:cs="Times New Roman"/>
          <w:b w:val="0"/>
          <w:bCs w:val="0"/>
          <w:kern w:val="0"/>
          <w:sz w:val="20"/>
          <w:szCs w:val="24"/>
          <w:lang w:val="en-GB" w:eastAsia="en-US"/>
        </w:rPr>
        <w:alias w:val="模块:委托贷款总体情况"/>
        <w:tag w:val="_SEC_9a8143f870bc4e57b202f414052a0b80"/>
        <w:id w:val="541481782"/>
        <w:lock w:val="sdtLocked"/>
        <w:placeholder>
          <w:docPart w:val="GBC22222222222222222222222222222"/>
        </w:placeholder>
      </w:sdtPr>
      <w:sdtEndPr>
        <w:rPr>
          <w:rFonts w:ascii="Times New Roman" w:hAnsi="Times New Roman" w:hint="eastAsia"/>
          <w:szCs w:val="20"/>
        </w:rPr>
      </w:sdtEndPr>
      <w:sdtContent>
        <w:p w14:paraId="623778DA" w14:textId="77777777" w:rsidR="008F31E9" w:rsidRDefault="00A64AAF" w:rsidP="008E0B44">
          <w:pPr>
            <w:pStyle w:val="afff1"/>
            <w:numPr>
              <w:ilvl w:val="0"/>
              <w:numId w:val="126"/>
            </w:numPr>
          </w:pPr>
          <w:r>
            <w:t>委托贷款总体情况</w:t>
          </w:r>
        </w:p>
        <w:sdt>
          <w:sdtPr>
            <w:rPr>
              <w:rFonts w:hint="eastAsia"/>
            </w:rPr>
            <w:alias w:val="是否适用：委托贷款总体情况[双击切换]"/>
            <w:tag w:val="_GBC_6f663504a9e74d5c978e23554b4b84e4"/>
            <w:id w:val="1762637229"/>
            <w:lock w:val="sdtContentLocked"/>
            <w:placeholder>
              <w:docPart w:val="GBC22222222222222222222222222222"/>
            </w:placeholder>
          </w:sdtPr>
          <w:sdtEndPr/>
          <w:sdtContent>
            <w:p w14:paraId="052433D1" w14:textId="77777777" w:rsidR="008F31E9" w:rsidRDefault="00A64AAF" w:rsidP="008F31E9">
              <w:pPr>
                <w:pStyle w:val="affd"/>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sdt>
      <w:sdtPr>
        <w:rPr>
          <w:rFonts w:hint="eastAsia"/>
        </w:rPr>
        <w:alias w:val="模块:委托贷款总体其他情况"/>
        <w:tag w:val="_SEC_34e1ed3df0e1441ebcf87d7eb2c64ec3"/>
        <w:id w:val="1446348004"/>
        <w:lock w:val="sdtLocked"/>
        <w:placeholder>
          <w:docPart w:val="GBC22222222222222222222222222222"/>
        </w:placeholder>
      </w:sdtPr>
      <w:sdtEndPr/>
      <w:sdtContent>
        <w:p w14:paraId="58E48CA0" w14:textId="77777777" w:rsidR="008F31E9" w:rsidRDefault="00A64AAF">
          <w:pPr>
            <w:pStyle w:val="affd"/>
            <w:rPr>
              <w:b/>
            </w:rPr>
          </w:pPr>
          <w:proofErr w:type="spellStart"/>
          <w:r>
            <w:rPr>
              <w:rFonts w:hint="eastAsia"/>
              <w:b/>
            </w:rPr>
            <w:t>其他情况</w:t>
          </w:r>
          <w:proofErr w:type="spellEnd"/>
        </w:p>
        <w:sdt>
          <w:sdtPr>
            <w:rPr>
              <w:rFonts w:hint="eastAsia"/>
            </w:rPr>
            <w:alias w:val="是否适用：委托贷款总体其他情况[双击切换]"/>
            <w:tag w:val="_GBC_a071e3ce40374c6bb1b2f2dc2158413e"/>
            <w:id w:val="1931702761"/>
            <w:lock w:val="sdtContentLocked"/>
            <w:placeholder>
              <w:docPart w:val="GBC22222222222222222222222222222"/>
            </w:placeholder>
          </w:sdtPr>
          <w:sdtEndPr/>
          <w:sdtContent>
            <w:p w14:paraId="52F3BCB3" w14:textId="77777777" w:rsidR="008F31E9" w:rsidRDefault="00A64AAF" w:rsidP="008F31E9">
              <w:pPr>
                <w:pStyle w:val="affd"/>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p w14:paraId="6B9B126A" w14:textId="77777777" w:rsidR="008F31E9" w:rsidRDefault="008F31E9">
      <w:pPr>
        <w:pStyle w:val="affd"/>
      </w:pPr>
    </w:p>
    <w:sdt>
      <w:sdtPr>
        <w:rPr>
          <w:rFonts w:ascii="宋体" w:hAnsi="宋体" w:cs="Times New Roman"/>
          <w:b w:val="0"/>
          <w:bCs w:val="0"/>
          <w:kern w:val="0"/>
          <w:sz w:val="20"/>
          <w:szCs w:val="24"/>
          <w:lang w:val="en-GB" w:eastAsia="en-US"/>
        </w:rPr>
        <w:alias w:val="模块:单项委托贷款情况"/>
        <w:tag w:val="_SEC_b6646f10bd22442798f985fd4ebdd061"/>
        <w:id w:val="-1140718682"/>
        <w:lock w:val="sdtLocked"/>
        <w:placeholder>
          <w:docPart w:val="GBC22222222222222222222222222222"/>
        </w:placeholder>
      </w:sdtPr>
      <w:sdtEndPr>
        <w:rPr>
          <w:rFonts w:ascii="Times New Roman" w:hAnsi="Times New Roman" w:hint="eastAsia"/>
          <w:szCs w:val="20"/>
        </w:rPr>
      </w:sdtEndPr>
      <w:sdtContent>
        <w:p w14:paraId="371E6239" w14:textId="77777777" w:rsidR="008F31E9" w:rsidRDefault="00A64AAF" w:rsidP="008E0B44">
          <w:pPr>
            <w:pStyle w:val="afff1"/>
            <w:numPr>
              <w:ilvl w:val="0"/>
              <w:numId w:val="126"/>
            </w:numPr>
          </w:pPr>
          <w:r>
            <w:t>单项委托贷款情况</w:t>
          </w:r>
        </w:p>
        <w:sdt>
          <w:sdtPr>
            <w:rPr>
              <w:rFonts w:hint="eastAsia"/>
            </w:rPr>
            <w:alias w:val="是否适用：单项委托贷款情况[双击切换]"/>
            <w:tag w:val="_GBC_30b7c4837f704dff80c05190f23d6f3e"/>
            <w:id w:val="-2099477801"/>
            <w:lock w:val="sdtContentLocked"/>
            <w:placeholder>
              <w:docPart w:val="GBC22222222222222222222222222222"/>
            </w:placeholder>
          </w:sdtPr>
          <w:sdtEndPr/>
          <w:sdtContent>
            <w:p w14:paraId="23AAE5F9" w14:textId="77777777" w:rsidR="008F31E9" w:rsidRDefault="00A64AAF" w:rsidP="008F31E9">
              <w:pPr>
                <w:pStyle w:val="affd"/>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sdt>
      <w:sdtPr>
        <w:rPr>
          <w:rFonts w:hint="eastAsia"/>
        </w:rPr>
        <w:alias w:val="模块:单项委托贷款其他情况 "/>
        <w:tag w:val="_SEC_5b2e19ddb1654e038c545d348ccbd530"/>
        <w:id w:val="526221793"/>
        <w:lock w:val="sdtLocked"/>
        <w:placeholder>
          <w:docPart w:val="GBC22222222222222222222222222222"/>
        </w:placeholder>
      </w:sdtPr>
      <w:sdtEndPr/>
      <w:sdtContent>
        <w:p w14:paraId="6E453CF3" w14:textId="77777777" w:rsidR="008F31E9" w:rsidRDefault="00A64AAF">
          <w:pPr>
            <w:pStyle w:val="affd"/>
            <w:rPr>
              <w:b/>
            </w:rPr>
          </w:pPr>
          <w:proofErr w:type="spellStart"/>
          <w:r>
            <w:rPr>
              <w:rFonts w:hint="eastAsia"/>
              <w:b/>
            </w:rPr>
            <w:t>其他情况</w:t>
          </w:r>
          <w:proofErr w:type="spellEnd"/>
        </w:p>
        <w:sdt>
          <w:sdtPr>
            <w:rPr>
              <w:rFonts w:hint="eastAsia"/>
            </w:rPr>
            <w:alias w:val="是否适用：单项委托贷款其他情况[双击切换]"/>
            <w:tag w:val="_GBC_7fbd63dcaf8a4899bcd830951796a261"/>
            <w:id w:val="780531669"/>
            <w:lock w:val="sdtContentLocked"/>
            <w:placeholder>
              <w:docPart w:val="GBC22222222222222222222222222222"/>
            </w:placeholder>
          </w:sdtPr>
          <w:sdtEndPr/>
          <w:sdtContent>
            <w:p w14:paraId="714018A8" w14:textId="77777777" w:rsidR="008F31E9" w:rsidRDefault="00A64AAF" w:rsidP="008F31E9">
              <w:pPr>
                <w:pStyle w:val="affd"/>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p w14:paraId="42FED1E7" w14:textId="77777777" w:rsidR="008F31E9" w:rsidRDefault="008F31E9">
      <w:pPr>
        <w:pStyle w:val="affd"/>
      </w:pPr>
    </w:p>
    <w:sdt>
      <w:sdtPr>
        <w:rPr>
          <w:rFonts w:ascii="宋体" w:hAnsi="宋体" w:cs="Times New Roman"/>
          <w:b w:val="0"/>
          <w:bCs w:val="0"/>
          <w:kern w:val="0"/>
          <w:sz w:val="20"/>
          <w:szCs w:val="24"/>
          <w:lang w:val="en-GB" w:eastAsia="en-US"/>
        </w:rPr>
        <w:alias w:val="模块:委托贷款减值准"/>
        <w:tag w:val="_SEC_0b6195f8785f4def8fa24b4658c28dab"/>
        <w:id w:val="725645832"/>
        <w:lock w:val="sdtLocked"/>
        <w:placeholder>
          <w:docPart w:val="GBC22222222222222222222222222222"/>
        </w:placeholder>
      </w:sdtPr>
      <w:sdtEndPr>
        <w:rPr>
          <w:rFonts w:ascii="Times New Roman" w:hAnsi="Times New Roman"/>
          <w:szCs w:val="20"/>
        </w:rPr>
      </w:sdtEndPr>
      <w:sdtContent>
        <w:p w14:paraId="44C761E9" w14:textId="77777777" w:rsidR="008F31E9" w:rsidRDefault="00A64AAF" w:rsidP="008E0B44">
          <w:pPr>
            <w:pStyle w:val="afff1"/>
            <w:numPr>
              <w:ilvl w:val="0"/>
              <w:numId w:val="126"/>
            </w:numPr>
          </w:pPr>
          <w:r>
            <w:t>委托贷款减值</w:t>
          </w:r>
          <w:r>
            <w:rPr>
              <w:rFonts w:hint="eastAsia"/>
            </w:rPr>
            <w:t>准备</w:t>
          </w:r>
        </w:p>
        <w:sdt>
          <w:sdtPr>
            <w:rPr>
              <w:rFonts w:hint="eastAsia"/>
            </w:rPr>
            <w:alias w:val="是否适用：委托贷款减值准备[双击切换]"/>
            <w:tag w:val="_GBC_72dc10eff44f4851bd80447a1199a033"/>
            <w:id w:val="-177577424"/>
            <w:lock w:val="sdtContentLocked"/>
            <w:placeholder>
              <w:docPart w:val="GBC22222222222222222222222222222"/>
            </w:placeholder>
          </w:sdtPr>
          <w:sdtEndPr/>
          <w:sdtContent>
            <w:p w14:paraId="3003FD10" w14:textId="77777777" w:rsidR="008F31E9" w:rsidRDefault="00A64AAF" w:rsidP="008F31E9">
              <w:pPr>
                <w:pStyle w:val="affd"/>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14:paraId="24102B5A" w14:textId="77777777" w:rsidR="008F31E9" w:rsidRDefault="00244448">
          <w:pPr>
            <w:pStyle w:val="affd"/>
          </w:pPr>
        </w:p>
      </w:sdtContent>
    </w:sdt>
    <w:sdt>
      <w:sdtPr>
        <w:rPr>
          <w:rFonts w:ascii="宋体" w:eastAsia="宋体" w:hAnsi="宋体" w:cs="Times New Roman"/>
          <w:b w:val="0"/>
          <w:bCs w:val="0"/>
          <w:kern w:val="0"/>
          <w:sz w:val="20"/>
          <w:szCs w:val="24"/>
          <w:lang w:val="en-GB" w:eastAsia="en-US"/>
        </w:rPr>
        <w:alias w:val="模块:其他情况"/>
        <w:tag w:val="_SEC_3420a5610d744b6da7aed50323c980c9"/>
        <w:id w:val="-407995363"/>
        <w:lock w:val="sdtLocked"/>
        <w:placeholder>
          <w:docPart w:val="GBC22222222222222222222222222222"/>
        </w:placeholder>
      </w:sdtPr>
      <w:sdtEndPr>
        <w:rPr>
          <w:rFonts w:ascii="Times New Roman" w:hAnsi="Times New Roman" w:hint="eastAsia"/>
          <w:szCs w:val="20"/>
        </w:rPr>
      </w:sdtEndPr>
      <w:sdtContent>
        <w:p w14:paraId="1B5BDBB0" w14:textId="77777777" w:rsidR="008F31E9" w:rsidRDefault="00A64AAF" w:rsidP="008E0B44">
          <w:pPr>
            <w:pStyle w:val="afff0"/>
            <w:numPr>
              <w:ilvl w:val="0"/>
              <w:numId w:val="124"/>
            </w:numPr>
          </w:pPr>
          <w:r>
            <w:t>其他</w:t>
          </w:r>
          <w:r>
            <w:rPr>
              <w:rFonts w:hint="eastAsia"/>
            </w:rPr>
            <w:t>情况</w:t>
          </w:r>
        </w:p>
        <w:sdt>
          <w:sdtPr>
            <w:rPr>
              <w:rFonts w:hint="eastAsia"/>
            </w:rPr>
            <w:alias w:val="是否适用：委托他人进行现金资产管理的其他情况[双击切换]"/>
            <w:tag w:val="_GBC_c408f1ecbaff4ed08e4dcfbbac8e0ccd"/>
            <w:id w:val="-235856686"/>
            <w:lock w:val="sdtContentLocked"/>
            <w:placeholder>
              <w:docPart w:val="GBC22222222222222222222222222222"/>
            </w:placeholder>
          </w:sdtPr>
          <w:sdtEndPr/>
          <w:sdtContent>
            <w:p w14:paraId="2E07A70F" w14:textId="77777777" w:rsidR="008F31E9" w:rsidRDefault="00A64AAF" w:rsidP="008F31E9">
              <w:pPr>
                <w:pStyle w:val="affd"/>
              </w:pPr>
              <w:r>
                <w:fldChar w:fldCharType="begin"/>
              </w:r>
              <w:r>
                <w:rPr>
                  <w:rFonts w:hint="eastAsia"/>
                </w:rPr>
                <w:instrText xml:space="preserve"> MACROBUTTON  SnrToggleCheckbox </w:instrText>
              </w:r>
              <w:r>
                <w:rPr>
                  <w:rFonts w:hint="eastAsia"/>
                </w:rPr>
                <w:instrText>□适用</w:instrText>
              </w:r>
              <w:r>
                <w:rPr>
                  <w:rFonts w:hint="eastAsia"/>
                </w:rPr>
                <w:instrText xml:space="preserve">  </w:instrText>
              </w:r>
              <w:r>
                <w:fldChar w:fldCharType="end"/>
              </w:r>
              <w:r>
                <w:fldChar w:fldCharType="begin"/>
              </w:r>
              <w:r>
                <w:rPr>
                  <w:rFonts w:hint="eastAsia"/>
                </w:rPr>
                <w:instrText xml:space="preserve"> MACROBUTTON  SnrToggleCheckbox </w:instrText>
              </w:r>
              <w:r>
                <w:rPr>
                  <w:rFonts w:hint="eastAsia"/>
                </w:rPr>
                <w:instrText>√不适用</w:instrText>
              </w:r>
              <w:r>
                <w:rPr>
                  <w:rFonts w:hint="eastAsia"/>
                </w:rPr>
                <w:instrText xml:space="preserve"> </w:instrText>
              </w:r>
              <w:r>
                <w:fldChar w:fldCharType="end"/>
              </w:r>
            </w:p>
          </w:sdtContent>
        </w:sdt>
      </w:sdtContent>
    </w:sdt>
    <w:p w14:paraId="76A0C629" w14:textId="77777777" w:rsidR="008F31E9" w:rsidRDefault="008F31E9">
      <w:pPr>
        <w:pStyle w:val="affd"/>
      </w:pPr>
    </w:p>
    <w:sdt>
      <w:sdtPr>
        <w:rPr>
          <w:rFonts w:ascii="宋体" w:hAnsi="宋体" w:cs="Times New Roman"/>
          <w:b w:val="0"/>
          <w:bCs w:val="0"/>
          <w:kern w:val="0"/>
          <w:sz w:val="20"/>
          <w:szCs w:val="21"/>
          <w:lang w:val="en-GB" w:eastAsia="en-US"/>
        </w:rPr>
        <w:alias w:val="模块:其他重大合同或交易"/>
        <w:tag w:val="_SEC_9d125c8ad0cb430d9249029482fa1530"/>
        <w:id w:val="-2038806676"/>
        <w:lock w:val="sdtLocked"/>
        <w:placeholder>
          <w:docPart w:val="GBC22222222222222222222222222222"/>
        </w:placeholder>
      </w:sdtPr>
      <w:sdtEndPr>
        <w:rPr>
          <w:rFonts w:ascii="Times New Roman" w:hAnsi="Times New Roman" w:hint="eastAsia"/>
        </w:rPr>
      </w:sdtEndPr>
      <w:sdtContent>
        <w:p w14:paraId="10DEF953" w14:textId="77777777" w:rsidR="008F31E9" w:rsidRDefault="00A64AAF" w:rsidP="008E0B44">
          <w:pPr>
            <w:pStyle w:val="afff"/>
            <w:numPr>
              <w:ilvl w:val="0"/>
              <w:numId w:val="122"/>
            </w:numPr>
            <w:rPr>
              <w:szCs w:val="21"/>
            </w:rPr>
          </w:pPr>
          <w:r>
            <w:rPr>
              <w:szCs w:val="21"/>
            </w:rPr>
            <w:t>其他重大合同</w:t>
          </w:r>
        </w:p>
        <w:sdt>
          <w:sdtPr>
            <w:rPr>
              <w:rFonts w:hint="eastAsia"/>
              <w:szCs w:val="21"/>
            </w:rPr>
            <w:alias w:val="是否适用：其他重大合同[双击切换]"/>
            <w:tag w:val="_GBC_541dd80939ae4bafb641675f942c4c14"/>
            <w:id w:val="-954561732"/>
            <w:lock w:val="sdtContentLocked"/>
            <w:placeholder>
              <w:docPart w:val="GBC22222222222222222222222222222"/>
            </w:placeholder>
          </w:sdtPr>
          <w:sdtEndPr/>
          <w:sdtContent>
            <w:p w14:paraId="550FA451" w14:textId="77777777" w:rsidR="008F31E9" w:rsidRDefault="00A64AAF">
              <w:pPr>
                <w:pStyle w:val="affd"/>
                <w:rPr>
                  <w:szCs w:val="21"/>
                </w:rPr>
              </w:pPr>
              <w:r>
                <w:rPr>
                  <w:szCs w:val="21"/>
                </w:rPr>
                <w:fldChar w:fldCharType="begin"/>
              </w:r>
              <w:r>
                <w:rPr>
                  <w:rFonts w:hint="eastAsia"/>
                  <w:szCs w:val="21"/>
                </w:rPr>
                <w:instrText xml:space="preserve"> MACROBUTTON  SnrToggleCheckbox </w:instrText>
              </w:r>
              <w:r>
                <w:rPr>
                  <w:rFonts w:hint="eastAsia"/>
                  <w:szCs w:val="21"/>
                </w:rPr>
                <w:instrText>√适用</w:instrText>
              </w:r>
              <w:r>
                <w:rPr>
                  <w:rFonts w:hint="eastAsia"/>
                  <w:szCs w:val="21"/>
                </w:rPr>
                <w:instrText xml:space="preserve">  </w:instrText>
              </w:r>
              <w:r>
                <w:rPr>
                  <w:szCs w:val="21"/>
                </w:rPr>
                <w:fldChar w:fldCharType="end"/>
              </w:r>
              <w:r>
                <w:rPr>
                  <w:szCs w:val="21"/>
                </w:rPr>
                <w:fldChar w:fldCharType="begin"/>
              </w:r>
              <w:r>
                <w:rPr>
                  <w:szCs w:val="21"/>
                </w:rPr>
                <w:instrText xml:space="preserve"> MACROBUTTON  SnrToggleCheckbox □</w:instrText>
              </w:r>
              <w:r>
                <w:rPr>
                  <w:szCs w:val="21"/>
                </w:rPr>
                <w:instrText>不适用</w:instrText>
              </w:r>
              <w:r>
                <w:rPr>
                  <w:szCs w:val="21"/>
                </w:rPr>
                <w:instrText xml:space="preserve"> </w:instrText>
              </w:r>
              <w:r>
                <w:rPr>
                  <w:szCs w:val="21"/>
                </w:rPr>
                <w:fldChar w:fldCharType="end"/>
              </w:r>
            </w:p>
          </w:sdtContent>
        </w:sdt>
        <w:sdt>
          <w:sdtPr>
            <w:rPr>
              <w:rFonts w:hint="eastAsia"/>
              <w:szCs w:val="21"/>
            </w:rPr>
            <w:alias w:val="其他重大合同"/>
            <w:tag w:val="_GBC_4b2fbb76f8534d40a4da6e0337202650"/>
            <w:id w:val="-926428013"/>
            <w:lock w:val="sdtLocked"/>
            <w:placeholder>
              <w:docPart w:val="GBC22222222222222222222222222222"/>
            </w:placeholder>
          </w:sdtPr>
          <w:sdtEndPr/>
          <w:sdtContent>
            <w:p w14:paraId="09ECDE61" w14:textId="08EA8C12" w:rsidR="008F31E9" w:rsidRPr="00167D51" w:rsidRDefault="00A64AAF" w:rsidP="008F31E9">
              <w:pPr>
                <w:pStyle w:val="affd"/>
                <w:ind w:firstLineChars="200" w:firstLine="400"/>
                <w:jc w:val="both"/>
                <w:rPr>
                  <w:szCs w:val="21"/>
                  <w:lang w:val="en-US" w:eastAsia="zh-CN"/>
                </w:rPr>
              </w:pPr>
              <w:r w:rsidRPr="00167D51">
                <w:rPr>
                  <w:rFonts w:hint="eastAsia"/>
                  <w:szCs w:val="21"/>
                  <w:lang w:eastAsia="zh-CN"/>
                </w:rPr>
                <w:t>报告期</w:t>
              </w:r>
              <w:r w:rsidRPr="00167D51">
                <w:rPr>
                  <w:szCs w:val="21"/>
                  <w:lang w:eastAsia="zh-CN"/>
                </w:rPr>
                <w:t>，</w:t>
              </w:r>
              <w:r w:rsidRPr="00167D51">
                <w:rPr>
                  <w:rFonts w:hint="eastAsia"/>
                  <w:szCs w:val="21"/>
                  <w:lang w:val="en-US" w:eastAsia="zh-CN"/>
                </w:rPr>
                <w:t>公司与东盟钾肥股份有限公司签署的</w:t>
              </w:r>
              <w:r w:rsidR="00F25F19">
                <w:rPr>
                  <w:rFonts w:hint="eastAsia"/>
                  <w:szCs w:val="21"/>
                  <w:lang w:val="en-US" w:eastAsia="zh-CN"/>
                </w:rPr>
                <w:t>泰国</w:t>
              </w:r>
              <w:r w:rsidRPr="00167D51">
                <w:rPr>
                  <w:rFonts w:hint="eastAsia"/>
                  <w:szCs w:val="21"/>
                  <w:lang w:val="en-US" w:eastAsia="zh-CN"/>
                </w:rPr>
                <w:t>喃匿那隆县钾盐矿工程供货合同，合同金额</w:t>
              </w:r>
              <w:r w:rsidRPr="00167D51">
                <w:rPr>
                  <w:rFonts w:hint="eastAsia"/>
                  <w:szCs w:val="21"/>
                  <w:lang w:val="en-US" w:eastAsia="zh-CN"/>
                </w:rPr>
                <w:t>342,668,839</w:t>
              </w:r>
              <w:r w:rsidRPr="00167D51">
                <w:rPr>
                  <w:rFonts w:hint="eastAsia"/>
                  <w:szCs w:val="21"/>
                  <w:lang w:val="en-US" w:eastAsia="zh-CN"/>
                </w:rPr>
                <w:t>美元，因生效条件尚未达成，截至公告日，尚未进入执行阶段。</w:t>
              </w:r>
            </w:p>
            <w:p w14:paraId="5F1BEEB3" w14:textId="77777777" w:rsidR="008F31E9" w:rsidRPr="00167D51" w:rsidRDefault="00A64AAF" w:rsidP="008F31E9">
              <w:pPr>
                <w:pStyle w:val="affd"/>
                <w:snapToGrid/>
                <w:spacing w:line="240" w:lineRule="exact"/>
                <w:ind w:firstLineChars="200" w:firstLine="400"/>
                <w:jc w:val="both"/>
                <w:rPr>
                  <w:szCs w:val="21"/>
                  <w:lang w:val="en-US" w:eastAsia="zh-CN"/>
                </w:rPr>
              </w:pPr>
              <w:r w:rsidRPr="00167D51">
                <w:rPr>
                  <w:rFonts w:hint="eastAsia"/>
                  <w:szCs w:val="21"/>
                  <w:lang w:val="en-US" w:eastAsia="zh-CN"/>
                </w:rPr>
                <w:t>详情</w:t>
              </w:r>
              <w:r w:rsidRPr="00167D51">
                <w:rPr>
                  <w:szCs w:val="21"/>
                  <w:lang w:val="en-US" w:eastAsia="zh-CN"/>
                </w:rPr>
                <w:t>见公司</w:t>
              </w:r>
              <w:r w:rsidRPr="00167D51">
                <w:rPr>
                  <w:rFonts w:hint="eastAsia"/>
                  <w:szCs w:val="21"/>
                  <w:lang w:val="en-US" w:eastAsia="zh-CN"/>
                </w:rPr>
                <w:t>2018</w:t>
              </w:r>
              <w:r w:rsidRPr="00167D51">
                <w:rPr>
                  <w:rFonts w:hint="eastAsia"/>
                  <w:szCs w:val="21"/>
                  <w:lang w:val="en-US" w:eastAsia="zh-CN"/>
                </w:rPr>
                <w:t>年</w:t>
              </w:r>
              <w:r w:rsidRPr="00167D51">
                <w:rPr>
                  <w:rFonts w:hint="eastAsia"/>
                  <w:szCs w:val="21"/>
                  <w:lang w:val="en-US" w:eastAsia="zh-CN"/>
                </w:rPr>
                <w:t>9</w:t>
              </w:r>
              <w:r w:rsidRPr="00167D51">
                <w:rPr>
                  <w:rFonts w:hint="eastAsia"/>
                  <w:szCs w:val="21"/>
                  <w:lang w:val="en-US" w:eastAsia="zh-CN"/>
                </w:rPr>
                <w:t>月</w:t>
              </w:r>
              <w:r w:rsidRPr="00167D51">
                <w:rPr>
                  <w:rFonts w:hint="eastAsia"/>
                  <w:szCs w:val="21"/>
                  <w:lang w:val="en-US" w:eastAsia="zh-CN"/>
                </w:rPr>
                <w:t>29</w:t>
              </w:r>
              <w:r w:rsidRPr="00167D51">
                <w:rPr>
                  <w:rFonts w:hint="eastAsia"/>
                  <w:szCs w:val="21"/>
                  <w:lang w:val="en-US" w:eastAsia="zh-CN"/>
                </w:rPr>
                <w:t>日</w:t>
              </w:r>
              <w:r w:rsidRPr="00167D51">
                <w:rPr>
                  <w:szCs w:val="21"/>
                  <w:lang w:val="en-US" w:eastAsia="zh-CN"/>
                </w:rPr>
                <w:t>发布的《</w:t>
              </w:r>
              <w:r w:rsidRPr="00167D51">
                <w:rPr>
                  <w:rFonts w:hint="eastAsia"/>
                  <w:szCs w:val="21"/>
                  <w:lang w:val="en-US" w:eastAsia="zh-CN"/>
                </w:rPr>
                <w:t>关于签署日常经营重大</w:t>
              </w:r>
              <w:r w:rsidRPr="00167D51">
                <w:rPr>
                  <w:szCs w:val="21"/>
                  <w:lang w:val="en-US" w:eastAsia="zh-CN"/>
                </w:rPr>
                <w:t>合同</w:t>
              </w:r>
              <w:r w:rsidRPr="00167D51">
                <w:rPr>
                  <w:rFonts w:hint="eastAsia"/>
                  <w:szCs w:val="21"/>
                  <w:lang w:val="en-US" w:eastAsia="zh-CN"/>
                </w:rPr>
                <w:t>的</w:t>
              </w:r>
              <w:r w:rsidRPr="00167D51">
                <w:rPr>
                  <w:szCs w:val="21"/>
                  <w:lang w:val="en-US" w:eastAsia="zh-CN"/>
                </w:rPr>
                <w:t>公告》</w:t>
              </w:r>
              <w:r w:rsidRPr="00167D51">
                <w:rPr>
                  <w:rFonts w:hint="eastAsia"/>
                  <w:szCs w:val="21"/>
                  <w:lang w:val="en-US" w:eastAsia="zh-CN"/>
                </w:rPr>
                <w:t>（临</w:t>
              </w:r>
              <w:r w:rsidRPr="00167D51">
                <w:rPr>
                  <w:rFonts w:hint="eastAsia"/>
                  <w:szCs w:val="21"/>
                  <w:lang w:val="en-US" w:eastAsia="zh-CN"/>
                </w:rPr>
                <w:t>2018</w:t>
              </w:r>
              <w:r w:rsidRPr="00167D51">
                <w:rPr>
                  <w:szCs w:val="21"/>
                  <w:lang w:val="en-US" w:eastAsia="zh-CN"/>
                </w:rPr>
                <w:t>-043</w:t>
              </w:r>
              <w:r w:rsidRPr="00167D51">
                <w:rPr>
                  <w:rFonts w:hint="eastAsia"/>
                  <w:szCs w:val="21"/>
                  <w:lang w:val="en-US" w:eastAsia="zh-CN"/>
                </w:rPr>
                <w:t>）。</w:t>
              </w:r>
            </w:p>
            <w:p w14:paraId="4DA14376" w14:textId="591ED9FB" w:rsidR="008F31E9" w:rsidRPr="00167D51" w:rsidRDefault="00A64AAF" w:rsidP="008F31E9">
              <w:pPr>
                <w:pStyle w:val="affd"/>
                <w:snapToGrid/>
                <w:spacing w:line="240" w:lineRule="exact"/>
                <w:ind w:firstLineChars="200" w:firstLine="400"/>
                <w:jc w:val="both"/>
                <w:rPr>
                  <w:szCs w:val="21"/>
                  <w:lang w:val="en-US" w:eastAsia="zh-CN"/>
                </w:rPr>
              </w:pPr>
              <w:r w:rsidRPr="00167D51">
                <w:rPr>
                  <w:rFonts w:asciiTheme="minorEastAsia" w:eastAsiaTheme="minorEastAsia" w:hAnsiTheme="minorEastAsia" w:cs="Arial" w:hint="eastAsia"/>
                  <w:kern w:val="2"/>
                  <w:lang w:eastAsia="zh-CN"/>
                </w:rPr>
                <w:t>报告期</w:t>
              </w:r>
              <w:r w:rsidRPr="00167D51">
                <w:rPr>
                  <w:rFonts w:asciiTheme="minorEastAsia" w:eastAsiaTheme="minorEastAsia" w:hAnsiTheme="minorEastAsia" w:cs="Arial"/>
                  <w:kern w:val="2"/>
                  <w:lang w:eastAsia="zh-CN"/>
                </w:rPr>
                <w:t>，</w:t>
              </w:r>
              <w:r w:rsidRPr="00167D51">
                <w:rPr>
                  <w:rFonts w:asciiTheme="minorEastAsia" w:eastAsiaTheme="minorEastAsia" w:hAnsiTheme="minorEastAsia" w:cs="Arial" w:hint="eastAsia"/>
                  <w:kern w:val="2"/>
                  <w:lang w:eastAsia="zh-CN"/>
                </w:rPr>
                <w:t>全资子公司中材</w:t>
              </w:r>
              <w:r w:rsidRPr="00167D51">
                <w:rPr>
                  <w:rFonts w:asciiTheme="minorEastAsia" w:eastAsiaTheme="minorEastAsia" w:hAnsiTheme="minorEastAsia" w:cs="Arial"/>
                  <w:kern w:val="2"/>
                  <w:lang w:eastAsia="zh-CN"/>
                </w:rPr>
                <w:t>建设</w:t>
              </w:r>
              <w:r w:rsidRPr="00167D51">
                <w:rPr>
                  <w:rFonts w:asciiTheme="minorEastAsia" w:eastAsiaTheme="minorEastAsia" w:hAnsiTheme="minorEastAsia" w:cs="Arial" w:hint="eastAsia"/>
                  <w:kern w:val="2"/>
                  <w:lang w:eastAsia="zh-CN"/>
                </w:rPr>
                <w:t>有限公司与中非</w:t>
              </w:r>
              <w:r w:rsidRPr="00167D51">
                <w:rPr>
                  <w:rFonts w:asciiTheme="minorEastAsia" w:eastAsiaTheme="minorEastAsia" w:hAnsiTheme="minorEastAsia" w:cs="Arial"/>
                  <w:kern w:val="2"/>
                  <w:lang w:eastAsia="zh-CN"/>
                </w:rPr>
                <w:t>水泥有限公司</w:t>
              </w:r>
              <w:r w:rsidR="00911DFD">
                <w:rPr>
                  <w:rFonts w:asciiTheme="minorEastAsia" w:eastAsiaTheme="minorEastAsia" w:hAnsiTheme="minorEastAsia" w:cs="Arial" w:hint="eastAsia"/>
                  <w:kern w:val="2"/>
                  <w:lang w:eastAsia="zh-CN"/>
                </w:rPr>
                <w:t>签订的</w:t>
              </w:r>
              <w:r w:rsidRPr="00167D51">
                <w:rPr>
                  <w:rFonts w:cs="Arial" w:hint="eastAsia"/>
                  <w:kern w:val="2"/>
                  <w:lang w:eastAsia="zh-CN"/>
                </w:rPr>
                <w:t>赞比亚中非水泥有限公司日产</w:t>
              </w:r>
              <w:r w:rsidRPr="00167D51">
                <w:rPr>
                  <w:rFonts w:cs="Arial" w:hint="eastAsia"/>
                  <w:kern w:val="2"/>
                  <w:lang w:eastAsia="zh-CN"/>
                </w:rPr>
                <w:t>5</w:t>
              </w:r>
              <w:r w:rsidRPr="00167D51">
                <w:rPr>
                  <w:rFonts w:cs="Arial"/>
                  <w:kern w:val="2"/>
                  <w:lang w:eastAsia="zh-CN"/>
                </w:rPr>
                <w:t>000</w:t>
              </w:r>
              <w:r w:rsidRPr="00167D51">
                <w:rPr>
                  <w:rFonts w:cs="Arial" w:hint="eastAsia"/>
                  <w:kern w:val="2"/>
                  <w:lang w:eastAsia="zh-CN"/>
                </w:rPr>
                <w:t>吨熟料生产线及配套工程项目总承包</w:t>
              </w:r>
              <w:r w:rsidRPr="00167D51">
                <w:rPr>
                  <w:rFonts w:cs="Arial"/>
                  <w:kern w:val="2"/>
                  <w:lang w:eastAsia="zh-CN"/>
                </w:rPr>
                <w:t>合同</w:t>
              </w:r>
              <w:r w:rsidRPr="00167D51">
                <w:rPr>
                  <w:rFonts w:asciiTheme="minorEastAsia" w:eastAsiaTheme="minorEastAsia" w:hAnsiTheme="minorEastAsia" w:cs="Arial" w:hint="eastAsia"/>
                  <w:kern w:val="2"/>
                  <w:lang w:eastAsia="zh-CN"/>
                </w:rPr>
                <w:t>，总承包合同金额为4.8亿</w:t>
              </w:r>
              <w:r w:rsidRPr="00167D51">
                <w:rPr>
                  <w:rFonts w:asciiTheme="minorEastAsia" w:eastAsiaTheme="minorEastAsia" w:hAnsiTheme="minorEastAsia" w:cs="Arial"/>
                  <w:kern w:val="2"/>
                  <w:lang w:eastAsia="zh-CN"/>
                </w:rPr>
                <w:t>美元</w:t>
              </w:r>
              <w:r w:rsidRPr="00167D51">
                <w:rPr>
                  <w:rFonts w:asciiTheme="minorEastAsia" w:eastAsiaTheme="minorEastAsia" w:hAnsiTheme="minorEastAsia" w:cs="Arial" w:hint="eastAsia"/>
                  <w:kern w:val="2"/>
                  <w:lang w:eastAsia="zh-CN"/>
                </w:rPr>
                <w:t>。截至公告日</w:t>
              </w:r>
              <w:r w:rsidRPr="00167D51">
                <w:rPr>
                  <w:rFonts w:asciiTheme="minorEastAsia" w:eastAsiaTheme="minorEastAsia" w:hAnsiTheme="minorEastAsia" w:cs="Arial"/>
                  <w:kern w:val="2"/>
                  <w:lang w:eastAsia="zh-CN"/>
                </w:rPr>
                <w:t>，</w:t>
              </w:r>
              <w:r w:rsidRPr="00167D51">
                <w:rPr>
                  <w:rFonts w:cs="Arial" w:hint="eastAsia"/>
                  <w:kern w:val="2"/>
                  <w:lang w:eastAsia="zh-CN"/>
                </w:rPr>
                <w:t>项目融资</w:t>
              </w:r>
              <w:r w:rsidRPr="00167D51">
                <w:rPr>
                  <w:rFonts w:cs="Arial"/>
                  <w:kern w:val="2"/>
                  <w:lang w:eastAsia="zh-CN"/>
                </w:rPr>
                <w:t>工作</w:t>
              </w:r>
              <w:r w:rsidRPr="00167D51">
                <w:rPr>
                  <w:rFonts w:cs="Arial" w:hint="eastAsia"/>
                  <w:kern w:val="2"/>
                  <w:lang w:eastAsia="zh-CN"/>
                </w:rPr>
                <w:t>正</w:t>
              </w:r>
              <w:r w:rsidRPr="00167D51">
                <w:rPr>
                  <w:rFonts w:cs="Arial"/>
                  <w:kern w:val="2"/>
                  <w:lang w:eastAsia="zh-CN"/>
                </w:rPr>
                <w:t>在推进，尚未</w:t>
              </w:r>
              <w:r w:rsidRPr="00167D51">
                <w:rPr>
                  <w:rFonts w:cs="Arial" w:hint="eastAsia"/>
                  <w:kern w:val="2"/>
                  <w:lang w:eastAsia="zh-CN"/>
                </w:rPr>
                <w:t>进入</w:t>
              </w:r>
              <w:r w:rsidRPr="00167D51">
                <w:rPr>
                  <w:rFonts w:cs="Arial"/>
                  <w:kern w:val="2"/>
                  <w:lang w:eastAsia="zh-CN"/>
                </w:rPr>
                <w:t>执行阶段。</w:t>
              </w:r>
            </w:p>
            <w:p w14:paraId="3EA5D810" w14:textId="2AE6C941" w:rsidR="008F31E9" w:rsidRPr="00167D51" w:rsidRDefault="00A64AAF" w:rsidP="008F31E9">
              <w:pPr>
                <w:pStyle w:val="affd"/>
                <w:spacing w:line="240" w:lineRule="exact"/>
                <w:ind w:firstLineChars="200" w:firstLine="400"/>
                <w:rPr>
                  <w:rFonts w:cs="Arial"/>
                  <w:kern w:val="2"/>
                  <w:lang w:eastAsia="zh-CN"/>
                </w:rPr>
              </w:pPr>
              <w:r w:rsidRPr="00167D51">
                <w:rPr>
                  <w:rFonts w:asciiTheme="minorEastAsia" w:eastAsiaTheme="minorEastAsia" w:hAnsiTheme="minorEastAsia" w:hint="eastAsia"/>
                  <w:lang w:eastAsia="zh-CN"/>
                </w:rPr>
                <w:lastRenderedPageBreak/>
                <w:t>详情见公司</w:t>
              </w:r>
              <w:r w:rsidRPr="00167D51">
                <w:rPr>
                  <w:rFonts w:asciiTheme="minorEastAsia" w:eastAsiaTheme="minorEastAsia" w:hAnsiTheme="minorEastAsia"/>
                  <w:lang w:eastAsia="zh-CN"/>
                </w:rPr>
                <w:t>2018年12月6日发布的《</w:t>
              </w:r>
              <w:r w:rsidRPr="00167D51">
                <w:rPr>
                  <w:rFonts w:asciiTheme="minorEastAsia" w:eastAsiaTheme="minorEastAsia" w:hAnsiTheme="minorEastAsia" w:hint="eastAsia"/>
                  <w:bCs/>
                  <w:lang w:eastAsia="zh-CN"/>
                </w:rPr>
                <w:t>关于公司全资子公司签署日常经营重大合同的公告</w:t>
              </w:r>
              <w:r w:rsidRPr="00167D51">
                <w:rPr>
                  <w:rFonts w:asciiTheme="minorEastAsia" w:eastAsiaTheme="minorEastAsia" w:hAnsiTheme="minorEastAsia"/>
                  <w:lang w:eastAsia="zh-CN"/>
                </w:rPr>
                <w:t>》（临</w:t>
              </w:r>
              <w:r w:rsidR="00911DFD">
                <w:rPr>
                  <w:rFonts w:asciiTheme="minorEastAsia" w:eastAsiaTheme="minorEastAsia" w:hAnsiTheme="minorEastAsia"/>
                  <w:lang w:eastAsia="zh-CN"/>
                </w:rPr>
                <w:t>2018</w:t>
              </w:r>
              <w:r w:rsidRPr="00167D51">
                <w:rPr>
                  <w:rFonts w:asciiTheme="minorEastAsia" w:eastAsiaTheme="minorEastAsia" w:hAnsiTheme="minorEastAsia"/>
                  <w:lang w:eastAsia="zh-CN"/>
                </w:rPr>
                <w:t>-062）</w:t>
              </w:r>
              <w:r w:rsidRPr="00167D51">
                <w:rPr>
                  <w:rFonts w:asciiTheme="minorEastAsia" w:eastAsiaTheme="minorEastAsia" w:hAnsiTheme="minorEastAsia" w:hint="eastAsia"/>
                  <w:lang w:eastAsia="zh-CN"/>
                </w:rPr>
                <w:t>。</w:t>
              </w:r>
            </w:p>
          </w:sdtContent>
        </w:sdt>
        <w:p w14:paraId="7B5EC19D" w14:textId="77777777" w:rsidR="008F31E9" w:rsidRDefault="00244448">
          <w:pPr>
            <w:pStyle w:val="affd"/>
            <w:rPr>
              <w:szCs w:val="21"/>
            </w:rPr>
          </w:pPr>
        </w:p>
      </w:sdtContent>
    </w:sdt>
    <w:sdt>
      <w:sdtPr>
        <w:rPr>
          <w:rFonts w:ascii="宋体" w:hAnsi="宋体" w:cs="Times New Roman" w:hint="eastAsia"/>
          <w:b w:val="0"/>
          <w:bCs w:val="0"/>
          <w:kern w:val="0"/>
          <w:sz w:val="20"/>
          <w:szCs w:val="24"/>
          <w:lang w:val="en-GB" w:eastAsia="en-US"/>
        </w:rPr>
        <w:alias w:val="模块:"/>
        <w:tag w:val="_SEC_5c3258d364b244e3bd64f661e4156e0c"/>
        <w:id w:val="-950863884"/>
        <w:lock w:val="sdtLocked"/>
        <w:placeholder>
          <w:docPart w:val="GBC22222222222222222222222222222"/>
        </w:placeholder>
      </w:sdtPr>
      <w:sdtEndPr>
        <w:rPr>
          <w:rFonts w:asciiTheme="minorEastAsia" w:eastAsiaTheme="minorEastAsia" w:hAnsiTheme="minorEastAsia"/>
          <w:szCs w:val="20"/>
        </w:rPr>
      </w:sdtEndPr>
      <w:sdtContent>
        <w:p w14:paraId="7D36A223" w14:textId="77777777" w:rsidR="008F31E9" w:rsidRDefault="00A64AAF" w:rsidP="008E0B44">
          <w:pPr>
            <w:pStyle w:val="2CharCharChar"/>
            <w:numPr>
              <w:ilvl w:val="0"/>
              <w:numId w:val="110"/>
            </w:numPr>
          </w:pPr>
          <w:r>
            <w:rPr>
              <w:rFonts w:hint="eastAsia"/>
            </w:rPr>
            <w:t>其</w:t>
          </w:r>
          <w:r>
            <w:t>他重大事项的说明</w:t>
          </w:r>
        </w:p>
        <w:sdt>
          <w:sdtPr>
            <w:rPr>
              <w:szCs w:val="21"/>
            </w:rPr>
            <w:alias w:val="是否适用：其他重大事项的说明[双击切换]"/>
            <w:tag w:val="_GBC_a560f17fa4c7429db7d87dca59f4df08"/>
            <w:id w:val="1526362430"/>
            <w:lock w:val="sdtContentLocked"/>
            <w:placeholder>
              <w:docPart w:val="GBC22222222222222222222222222222"/>
            </w:placeholder>
          </w:sdtPr>
          <w:sdtEndPr/>
          <w:sdtContent>
            <w:p w14:paraId="33F70D87" w14:textId="77777777" w:rsidR="008F31E9" w:rsidRDefault="00A64AAF">
              <w:pPr>
                <w:pStyle w:val="affd"/>
                <w:rPr>
                  <w:szCs w:val="21"/>
                </w:rPr>
              </w:pPr>
              <w:r>
                <w:rPr>
                  <w:szCs w:val="21"/>
                </w:rPr>
                <w:fldChar w:fldCharType="begin"/>
              </w:r>
              <w:r>
                <w:rPr>
                  <w:rFonts w:hint="eastAsia"/>
                  <w:szCs w:val="21"/>
                </w:rPr>
                <w:instrText xml:space="preserve">MACROBUTTON  SnrToggleCheckbox </w:instrText>
              </w:r>
              <w:r>
                <w:rPr>
                  <w:rFonts w:hint="eastAsia"/>
                  <w:szCs w:val="21"/>
                </w:rPr>
                <w:instrText>√适用</w:instrText>
              </w:r>
              <w:r>
                <w:rPr>
                  <w:rFonts w:hint="eastAsia"/>
                  <w:szCs w:val="21"/>
                </w:rPr>
                <w:instrText xml:space="preserve"> </w:instrText>
              </w:r>
              <w:r>
                <w:rPr>
                  <w:szCs w:val="21"/>
                </w:rPr>
                <w:fldChar w:fldCharType="end"/>
              </w:r>
              <w:r>
                <w:rPr>
                  <w:szCs w:val="21"/>
                </w:rPr>
                <w:fldChar w:fldCharType="begin"/>
              </w:r>
              <w:r>
                <w:rPr>
                  <w:rFonts w:hint="eastAsia"/>
                  <w:szCs w:val="21"/>
                </w:rPr>
                <w:instrText xml:space="preserve"> MACROBUTTON  SnrToggleCheckbox </w:instrText>
              </w:r>
              <w:r>
                <w:rPr>
                  <w:rFonts w:hint="eastAsia"/>
                  <w:szCs w:val="21"/>
                </w:rPr>
                <w:instrText>□不适用</w:instrText>
              </w:r>
              <w:r>
                <w:rPr>
                  <w:rFonts w:hint="eastAsia"/>
                  <w:szCs w:val="21"/>
                </w:rPr>
                <w:instrText xml:space="preserve"> </w:instrText>
              </w:r>
              <w:r>
                <w:rPr>
                  <w:szCs w:val="21"/>
                </w:rPr>
                <w:fldChar w:fldCharType="end"/>
              </w:r>
            </w:p>
          </w:sdtContent>
        </w:sdt>
        <w:sdt>
          <w:sdtPr>
            <w:rPr>
              <w:szCs w:val="21"/>
            </w:rPr>
            <w:alias w:val="其它重大事项说明"/>
            <w:tag w:val="_GBC_d3135053067b425697673c629341fac1"/>
            <w:id w:val="-1316178624"/>
            <w:lock w:val="sdtLocked"/>
            <w:placeholder>
              <w:docPart w:val="GBC22222222222222222222222222222"/>
            </w:placeholder>
          </w:sdtPr>
          <w:sdtEndPr>
            <w:rPr>
              <w:rFonts w:asciiTheme="minorEastAsia" w:eastAsiaTheme="minorEastAsia" w:hAnsiTheme="minorEastAsia"/>
              <w:szCs w:val="20"/>
            </w:rPr>
          </w:sdtEndPr>
          <w:sdtContent>
            <w:p w14:paraId="27CED4C7" w14:textId="13B52A9D" w:rsidR="008F31E9" w:rsidRPr="00FD39E6" w:rsidRDefault="00A64AAF" w:rsidP="008F31E9">
              <w:pPr>
                <w:pStyle w:val="affd"/>
                <w:ind w:firstLineChars="200" w:firstLine="400"/>
                <w:rPr>
                  <w:szCs w:val="21"/>
                  <w:lang w:eastAsia="zh-CN"/>
                </w:rPr>
              </w:pPr>
              <w:r w:rsidRPr="00FD39E6">
                <w:rPr>
                  <w:rFonts w:hint="eastAsia"/>
                  <w:szCs w:val="21"/>
                  <w:lang w:eastAsia="zh-CN"/>
                </w:rPr>
                <w:t>1</w:t>
              </w:r>
              <w:r w:rsidRPr="00FD39E6">
                <w:rPr>
                  <w:rFonts w:hint="eastAsia"/>
                  <w:szCs w:val="21"/>
                  <w:lang w:eastAsia="zh-CN"/>
                </w:rPr>
                <w:t>、东方贸易</w:t>
              </w:r>
              <w:r w:rsidR="008E0B44">
                <w:rPr>
                  <w:rFonts w:hint="eastAsia"/>
                  <w:szCs w:val="21"/>
                  <w:lang w:eastAsia="zh-CN"/>
                </w:rPr>
                <w:t>公司</w:t>
              </w:r>
              <w:r w:rsidRPr="00FD39E6">
                <w:rPr>
                  <w:rFonts w:hint="eastAsia"/>
                  <w:szCs w:val="21"/>
                  <w:lang w:eastAsia="zh-CN"/>
                </w:rPr>
                <w:t>诉讼事项</w:t>
              </w:r>
            </w:p>
            <w:p w14:paraId="44C59CE0" w14:textId="2E301372" w:rsidR="008F31E9" w:rsidRPr="00FD39E6" w:rsidRDefault="00A64AAF" w:rsidP="008F31E9">
              <w:pPr>
                <w:pStyle w:val="affd"/>
                <w:ind w:firstLineChars="200" w:firstLine="400"/>
                <w:jc w:val="both"/>
                <w:rPr>
                  <w:szCs w:val="21"/>
                  <w:lang w:eastAsia="zh-CN"/>
                </w:rPr>
              </w:pPr>
              <w:r w:rsidRPr="00FD39E6">
                <w:rPr>
                  <w:rFonts w:hint="eastAsia"/>
                  <w:szCs w:val="21"/>
                  <w:lang w:eastAsia="zh-CN"/>
                </w:rPr>
                <w:t>截至报告期末，公司全资子公司</w:t>
              </w:r>
              <w:r w:rsidR="008E0B44">
                <w:rPr>
                  <w:rFonts w:hint="eastAsia"/>
                  <w:szCs w:val="21"/>
                  <w:lang w:eastAsia="zh-CN"/>
                </w:rPr>
                <w:t>东方</w:t>
              </w:r>
              <w:r w:rsidRPr="00FD39E6">
                <w:rPr>
                  <w:rFonts w:hint="eastAsia"/>
                  <w:szCs w:val="21"/>
                  <w:lang w:eastAsia="zh-CN"/>
                </w:rPr>
                <w:t>贸易公司仍存在较大金额的钢贸业务所涉未完诉讼事项，因最终判决、执行结果尚具有不确定性，目前无法准确地判断对公司损益的最终影响。</w:t>
              </w:r>
            </w:p>
            <w:p w14:paraId="6C201B42" w14:textId="77777777" w:rsidR="008F31E9" w:rsidRPr="00FD39E6" w:rsidRDefault="00A64AAF" w:rsidP="008F31E9">
              <w:pPr>
                <w:pStyle w:val="affd"/>
                <w:ind w:firstLineChars="200" w:firstLine="400"/>
                <w:rPr>
                  <w:szCs w:val="21"/>
                  <w:lang w:eastAsia="zh-CN"/>
                </w:rPr>
              </w:pPr>
              <w:r w:rsidRPr="00FD39E6">
                <w:rPr>
                  <w:rFonts w:hint="eastAsia"/>
                  <w:szCs w:val="21"/>
                  <w:lang w:eastAsia="zh-CN"/>
                </w:rPr>
                <w:t>详情见本报告第五节重大事项中的重大诉讼部分有关内容。</w:t>
              </w:r>
            </w:p>
            <w:p w14:paraId="26C2A3AC" w14:textId="77777777" w:rsidR="008F31E9" w:rsidRDefault="00A64AAF" w:rsidP="008F31E9">
              <w:pPr>
                <w:pStyle w:val="affd"/>
                <w:ind w:firstLineChars="200" w:firstLine="400"/>
                <w:rPr>
                  <w:szCs w:val="21"/>
                  <w:lang w:eastAsia="zh-CN"/>
                </w:rPr>
              </w:pPr>
              <w:r w:rsidRPr="00FD39E6">
                <w:rPr>
                  <w:rFonts w:hint="eastAsia"/>
                  <w:szCs w:val="21"/>
                  <w:lang w:eastAsia="zh-CN"/>
                </w:rPr>
                <w:t>2</w:t>
              </w:r>
              <w:r w:rsidRPr="00FD39E6">
                <w:rPr>
                  <w:rFonts w:hint="eastAsia"/>
                  <w:szCs w:val="21"/>
                  <w:lang w:eastAsia="zh-CN"/>
                </w:rPr>
                <w:t>、沙特税务争议和税收调整事项</w:t>
              </w:r>
            </w:p>
            <w:p w14:paraId="140DB828" w14:textId="78671751" w:rsidR="008F31E9" w:rsidRPr="00167D51" w:rsidRDefault="00A64AAF" w:rsidP="008F31E9">
              <w:pPr>
                <w:pStyle w:val="affd"/>
                <w:ind w:firstLineChars="200" w:firstLine="400"/>
                <w:jc w:val="both"/>
                <w:rPr>
                  <w:szCs w:val="21"/>
                  <w:lang w:eastAsia="zh-CN"/>
                </w:rPr>
              </w:pPr>
              <w:r>
                <w:rPr>
                  <w:rFonts w:hint="eastAsia"/>
                  <w:szCs w:val="21"/>
                  <w:lang w:eastAsia="zh-CN"/>
                </w:rPr>
                <w:t>2016</w:t>
              </w:r>
              <w:r>
                <w:rPr>
                  <w:rFonts w:hint="eastAsia"/>
                  <w:szCs w:val="21"/>
                  <w:lang w:eastAsia="zh-CN"/>
                </w:rPr>
                <w:t>年</w:t>
              </w:r>
              <w:r>
                <w:rPr>
                  <w:szCs w:val="21"/>
                  <w:lang w:eastAsia="zh-CN"/>
                </w:rPr>
                <w:t>，</w:t>
              </w:r>
              <w:r w:rsidRPr="00E91391">
                <w:rPr>
                  <w:szCs w:val="21"/>
                  <w:lang w:eastAsia="zh-CN"/>
                </w:rPr>
                <w:t>公司</w:t>
              </w:r>
              <w:r>
                <w:rPr>
                  <w:szCs w:val="21"/>
                  <w:lang w:eastAsia="zh-CN"/>
                </w:rPr>
                <w:t>披露</w:t>
              </w:r>
              <w:r w:rsidRPr="00E91391">
                <w:rPr>
                  <w:szCs w:val="21"/>
                  <w:lang w:eastAsia="zh-CN"/>
                </w:rPr>
                <w:t>沙特分公司</w:t>
              </w:r>
              <w:r>
                <w:rPr>
                  <w:rFonts w:hint="eastAsia"/>
                  <w:szCs w:val="21"/>
                  <w:lang w:eastAsia="zh-CN"/>
                </w:rPr>
                <w:t>发生的</w:t>
              </w:r>
              <w:r w:rsidRPr="00E91391">
                <w:rPr>
                  <w:szCs w:val="21"/>
                  <w:lang w:eastAsia="zh-CN"/>
                </w:rPr>
                <w:t>2006</w:t>
              </w:r>
              <w:r>
                <w:rPr>
                  <w:rFonts w:hint="eastAsia"/>
                  <w:szCs w:val="21"/>
                  <w:lang w:eastAsia="zh-CN"/>
                </w:rPr>
                <w:t>-</w:t>
              </w:r>
              <w:r w:rsidRPr="00E91391">
                <w:rPr>
                  <w:szCs w:val="21"/>
                  <w:lang w:eastAsia="zh-CN"/>
                </w:rPr>
                <w:t>2008</w:t>
              </w:r>
              <w:r w:rsidRPr="00E91391">
                <w:rPr>
                  <w:szCs w:val="21"/>
                  <w:lang w:eastAsia="zh-CN"/>
                </w:rPr>
                <w:t>年税务争议事项</w:t>
              </w:r>
              <w:r w:rsidRPr="00E91391">
                <w:rPr>
                  <w:rFonts w:hint="eastAsia"/>
                  <w:szCs w:val="21"/>
                  <w:lang w:eastAsia="zh-CN"/>
                </w:rPr>
                <w:t>和</w:t>
              </w:r>
              <w:r w:rsidRPr="00E91391">
                <w:rPr>
                  <w:rFonts w:hint="eastAsia"/>
                  <w:szCs w:val="21"/>
                  <w:lang w:eastAsia="zh-CN"/>
                </w:rPr>
                <w:t>2009</w:t>
              </w:r>
              <w:r w:rsidRPr="00E91391">
                <w:rPr>
                  <w:szCs w:val="21"/>
                  <w:lang w:eastAsia="zh-CN"/>
                </w:rPr>
                <w:t>-2010</w:t>
              </w:r>
              <w:r w:rsidRPr="00E91391">
                <w:rPr>
                  <w:rFonts w:hint="eastAsia"/>
                  <w:szCs w:val="21"/>
                  <w:lang w:eastAsia="zh-CN"/>
                </w:rPr>
                <w:t>年度</w:t>
              </w:r>
              <w:r w:rsidRPr="00E91391">
                <w:rPr>
                  <w:szCs w:val="21"/>
                  <w:lang w:eastAsia="zh-CN"/>
                </w:rPr>
                <w:t>纳税调整事项</w:t>
              </w:r>
              <w:r>
                <w:rPr>
                  <w:rFonts w:hint="eastAsia"/>
                  <w:szCs w:val="21"/>
                  <w:lang w:eastAsia="zh-CN"/>
                </w:rPr>
                <w:t>。</w:t>
              </w:r>
              <w:r w:rsidRPr="00E91391">
                <w:rPr>
                  <w:rFonts w:hint="eastAsia"/>
                  <w:szCs w:val="21"/>
                  <w:lang w:eastAsia="zh-CN"/>
                </w:rPr>
                <w:t>报告期</w:t>
              </w:r>
              <w:r w:rsidRPr="00E91391">
                <w:rPr>
                  <w:szCs w:val="21"/>
                  <w:lang w:eastAsia="zh-CN"/>
                </w:rPr>
                <w:t>，</w:t>
              </w:r>
              <w:r w:rsidRPr="00E91391">
                <w:rPr>
                  <w:rFonts w:hint="eastAsia"/>
                  <w:szCs w:val="21"/>
                  <w:lang w:eastAsia="zh-CN"/>
                </w:rPr>
                <w:t>沙特分</w:t>
              </w:r>
              <w:r w:rsidRPr="00E91391">
                <w:rPr>
                  <w:szCs w:val="21"/>
                  <w:lang w:eastAsia="zh-CN"/>
                </w:rPr>
                <w:t>公司就</w:t>
              </w:r>
              <w:r w:rsidRPr="00E91391">
                <w:rPr>
                  <w:rFonts w:hint="eastAsia"/>
                  <w:szCs w:val="21"/>
                  <w:lang w:eastAsia="zh-CN"/>
                </w:rPr>
                <w:t>2</w:t>
              </w:r>
              <w:r w:rsidRPr="00E91391">
                <w:rPr>
                  <w:szCs w:val="21"/>
                  <w:lang w:eastAsia="zh-CN"/>
                </w:rPr>
                <w:t>009-2010</w:t>
              </w:r>
              <w:r w:rsidRPr="00E91391">
                <w:rPr>
                  <w:szCs w:val="21"/>
                  <w:lang w:eastAsia="zh-CN"/>
                </w:rPr>
                <w:t>年度纳税调整事项</w:t>
              </w:r>
              <w:r w:rsidRPr="00E91391">
                <w:rPr>
                  <w:rFonts w:hint="eastAsia"/>
                  <w:szCs w:val="21"/>
                  <w:lang w:eastAsia="zh-CN"/>
                </w:rPr>
                <w:t>与</w:t>
              </w:r>
              <w:r w:rsidRPr="00E91391">
                <w:rPr>
                  <w:szCs w:val="21"/>
                  <w:lang w:eastAsia="zh-CN"/>
                </w:rPr>
                <w:t>沙特税务</w:t>
              </w:r>
              <w:r w:rsidRPr="00E91391">
                <w:rPr>
                  <w:rFonts w:hint="eastAsia"/>
                  <w:szCs w:val="21"/>
                  <w:lang w:eastAsia="zh-CN"/>
                </w:rPr>
                <w:t>机构</w:t>
              </w:r>
              <w:r w:rsidRPr="00E91391">
                <w:rPr>
                  <w:szCs w:val="21"/>
                  <w:lang w:eastAsia="zh-CN"/>
                </w:rPr>
                <w:t>达成和解</w:t>
              </w:r>
              <w:r w:rsidRPr="00167D51">
                <w:rPr>
                  <w:rFonts w:hint="eastAsia"/>
                  <w:szCs w:val="21"/>
                  <w:lang w:eastAsia="zh-CN"/>
                </w:rPr>
                <w:t>并就</w:t>
              </w:r>
              <w:r w:rsidRPr="00167D51">
                <w:rPr>
                  <w:rFonts w:hint="eastAsia"/>
                  <w:szCs w:val="21"/>
                  <w:lang w:eastAsia="zh-CN"/>
                </w:rPr>
                <w:t>2006</w:t>
              </w:r>
              <w:r w:rsidRPr="00167D51">
                <w:rPr>
                  <w:szCs w:val="21"/>
                  <w:lang w:eastAsia="zh-CN"/>
                </w:rPr>
                <w:t>-2008</w:t>
              </w:r>
              <w:r w:rsidRPr="00167D51">
                <w:rPr>
                  <w:rFonts w:hint="eastAsia"/>
                  <w:szCs w:val="21"/>
                  <w:lang w:eastAsia="zh-CN"/>
                </w:rPr>
                <w:t>年税务</w:t>
              </w:r>
              <w:r w:rsidRPr="00167D51">
                <w:rPr>
                  <w:szCs w:val="21"/>
                  <w:lang w:eastAsia="zh-CN"/>
                </w:rPr>
                <w:t>争议事项</w:t>
              </w:r>
              <w:r w:rsidRPr="00167D51">
                <w:rPr>
                  <w:rFonts w:hint="eastAsia"/>
                  <w:szCs w:val="21"/>
                  <w:lang w:eastAsia="zh-CN"/>
                </w:rPr>
                <w:t>提起诉讼。</w:t>
              </w:r>
              <w:r w:rsidRPr="00167D51">
                <w:rPr>
                  <w:rFonts w:hint="eastAsia"/>
                  <w:szCs w:val="21"/>
                  <w:lang w:eastAsia="zh-CN"/>
                </w:rPr>
                <w:t>2</w:t>
              </w:r>
              <w:r w:rsidRPr="00167D51">
                <w:rPr>
                  <w:szCs w:val="21"/>
                  <w:lang w:eastAsia="zh-CN"/>
                </w:rPr>
                <w:t>019</w:t>
              </w:r>
              <w:r w:rsidRPr="00167D51">
                <w:rPr>
                  <w:rFonts w:hint="eastAsia"/>
                  <w:szCs w:val="21"/>
                  <w:lang w:eastAsia="zh-CN"/>
                </w:rPr>
                <w:t>年</w:t>
              </w:r>
              <w:r w:rsidRPr="00167D51">
                <w:rPr>
                  <w:rFonts w:hint="eastAsia"/>
                  <w:szCs w:val="21"/>
                  <w:lang w:eastAsia="zh-CN"/>
                </w:rPr>
                <w:t>1</w:t>
              </w:r>
              <w:r w:rsidRPr="00167D51">
                <w:rPr>
                  <w:rFonts w:hint="eastAsia"/>
                  <w:szCs w:val="21"/>
                  <w:lang w:eastAsia="zh-CN"/>
                </w:rPr>
                <w:t>月，沙特</w:t>
              </w:r>
              <w:r w:rsidRPr="00167D51">
                <w:rPr>
                  <w:szCs w:val="21"/>
                  <w:lang w:eastAsia="zh-CN"/>
                </w:rPr>
                <w:t>分公司</w:t>
              </w:r>
              <w:r w:rsidRPr="00167D51">
                <w:rPr>
                  <w:rFonts w:hint="eastAsia"/>
                  <w:szCs w:val="21"/>
                  <w:lang w:eastAsia="zh-CN"/>
                </w:rPr>
                <w:t>就</w:t>
              </w:r>
              <w:r w:rsidRPr="00167D51">
                <w:rPr>
                  <w:rFonts w:hint="eastAsia"/>
                  <w:szCs w:val="21"/>
                  <w:lang w:eastAsia="zh-CN"/>
                </w:rPr>
                <w:t>2006</w:t>
              </w:r>
              <w:r w:rsidRPr="00167D51">
                <w:rPr>
                  <w:szCs w:val="21"/>
                  <w:lang w:eastAsia="zh-CN"/>
                </w:rPr>
                <w:t>-2008</w:t>
              </w:r>
              <w:r w:rsidRPr="00167D51">
                <w:rPr>
                  <w:rFonts w:hint="eastAsia"/>
                  <w:szCs w:val="21"/>
                  <w:lang w:eastAsia="zh-CN"/>
                </w:rPr>
                <w:t>年税务</w:t>
              </w:r>
              <w:r w:rsidRPr="00167D51">
                <w:rPr>
                  <w:szCs w:val="21"/>
                  <w:lang w:eastAsia="zh-CN"/>
                </w:rPr>
                <w:t>争议事项与沙特税务机构达成</w:t>
              </w:r>
              <w:r w:rsidRPr="00167D51">
                <w:rPr>
                  <w:rFonts w:hint="eastAsia"/>
                  <w:szCs w:val="21"/>
                  <w:lang w:eastAsia="zh-CN"/>
                </w:rPr>
                <w:t>和解</w:t>
              </w:r>
              <w:r w:rsidR="003E08DE">
                <w:rPr>
                  <w:rFonts w:hint="eastAsia"/>
                  <w:szCs w:val="21"/>
                  <w:lang w:eastAsia="zh-CN"/>
                </w:rPr>
                <w:t>，</w:t>
              </w:r>
              <w:r w:rsidR="003E08DE">
                <w:rPr>
                  <w:szCs w:val="21"/>
                  <w:lang w:eastAsia="zh-CN"/>
                </w:rPr>
                <w:t>截至本报告出具日，</w:t>
              </w:r>
              <w:r w:rsidR="003E08DE">
                <w:rPr>
                  <w:rFonts w:hint="eastAsia"/>
                  <w:szCs w:val="21"/>
                  <w:lang w:eastAsia="zh-CN"/>
                </w:rPr>
                <w:t>沙特分</w:t>
              </w:r>
              <w:r w:rsidR="003E08DE">
                <w:rPr>
                  <w:szCs w:val="21"/>
                  <w:lang w:eastAsia="zh-CN"/>
                </w:rPr>
                <w:t>公司</w:t>
              </w:r>
              <w:r w:rsidR="003E08DE" w:rsidRPr="00167D51">
                <w:rPr>
                  <w:rFonts w:hint="eastAsia"/>
                  <w:szCs w:val="21"/>
                  <w:lang w:eastAsia="zh-CN"/>
                </w:rPr>
                <w:t>2006</w:t>
              </w:r>
              <w:r w:rsidR="003E08DE" w:rsidRPr="00167D51">
                <w:rPr>
                  <w:szCs w:val="21"/>
                  <w:lang w:eastAsia="zh-CN"/>
                </w:rPr>
                <w:t>-2008</w:t>
              </w:r>
              <w:r w:rsidR="003E08DE" w:rsidRPr="00167D51">
                <w:rPr>
                  <w:rFonts w:hint="eastAsia"/>
                  <w:szCs w:val="21"/>
                  <w:lang w:eastAsia="zh-CN"/>
                </w:rPr>
                <w:t>年税务</w:t>
              </w:r>
              <w:r w:rsidR="003E08DE" w:rsidRPr="00167D51">
                <w:rPr>
                  <w:szCs w:val="21"/>
                  <w:lang w:eastAsia="zh-CN"/>
                </w:rPr>
                <w:t>争议</w:t>
              </w:r>
              <w:r w:rsidR="003E08DE">
                <w:rPr>
                  <w:rFonts w:hint="eastAsia"/>
                  <w:szCs w:val="21"/>
                  <w:lang w:eastAsia="zh-CN"/>
                </w:rPr>
                <w:t>诉讼程序</w:t>
              </w:r>
              <w:r w:rsidR="003E08DE">
                <w:rPr>
                  <w:szCs w:val="21"/>
                  <w:lang w:eastAsia="zh-CN"/>
                </w:rPr>
                <w:t>已经终结</w:t>
              </w:r>
              <w:r w:rsidRPr="00167D51">
                <w:rPr>
                  <w:rFonts w:hint="eastAsia"/>
                  <w:szCs w:val="21"/>
                  <w:lang w:eastAsia="zh-CN"/>
                </w:rPr>
                <w:t>。</w:t>
              </w:r>
            </w:p>
            <w:p w14:paraId="6D5E929F" w14:textId="5FF5E0F0" w:rsidR="008F31E9" w:rsidRDefault="00A64AAF" w:rsidP="008F31E9">
              <w:pPr>
                <w:pStyle w:val="affd"/>
                <w:ind w:firstLineChars="200" w:firstLine="400"/>
                <w:jc w:val="both"/>
                <w:rPr>
                  <w:rFonts w:asciiTheme="minorEastAsia" w:eastAsiaTheme="minorEastAsia" w:hAnsiTheme="minorEastAsia"/>
                  <w:szCs w:val="21"/>
                  <w:lang w:eastAsia="zh-CN"/>
                </w:rPr>
              </w:pPr>
              <w:r w:rsidRPr="00F16D23">
                <w:rPr>
                  <w:rFonts w:asciiTheme="minorEastAsia" w:eastAsiaTheme="minorEastAsia" w:hAnsiTheme="minorEastAsia" w:hint="eastAsia"/>
                  <w:szCs w:val="21"/>
                  <w:lang w:eastAsia="zh-CN"/>
                </w:rPr>
                <w:t>详情见公司2016年5月30日、2016年11月16日、2016年11月18日</w:t>
              </w:r>
              <w:r w:rsidRPr="00F16D23">
                <w:rPr>
                  <w:rFonts w:asciiTheme="minorEastAsia" w:eastAsiaTheme="minorEastAsia" w:hAnsiTheme="minorEastAsia"/>
                  <w:szCs w:val="21"/>
                  <w:lang w:eastAsia="zh-CN"/>
                </w:rPr>
                <w:t>、</w:t>
              </w:r>
              <w:r w:rsidRPr="00F16D23">
                <w:rPr>
                  <w:rFonts w:asciiTheme="minorEastAsia" w:eastAsiaTheme="minorEastAsia" w:hAnsiTheme="minorEastAsia" w:hint="eastAsia"/>
                  <w:szCs w:val="21"/>
                  <w:lang w:eastAsia="zh-CN"/>
                </w:rPr>
                <w:t>2016年11月25日、2018年6月1日</w:t>
              </w:r>
              <w:r>
                <w:rPr>
                  <w:rFonts w:asciiTheme="minorEastAsia" w:eastAsiaTheme="minorEastAsia" w:hAnsiTheme="minorEastAsia" w:hint="eastAsia"/>
                  <w:szCs w:val="21"/>
                  <w:lang w:eastAsia="zh-CN"/>
                </w:rPr>
                <w:t>、</w:t>
              </w:r>
              <w:r w:rsidRPr="0099165F">
                <w:rPr>
                  <w:rFonts w:asciiTheme="minorEastAsia" w:eastAsiaTheme="minorEastAsia" w:hAnsiTheme="minorEastAsia" w:hint="eastAsia"/>
                  <w:lang w:eastAsia="zh-CN"/>
                </w:rPr>
                <w:t>2018年11月10</w:t>
              </w:r>
              <w:r>
                <w:rPr>
                  <w:rFonts w:asciiTheme="minorEastAsia" w:eastAsiaTheme="minorEastAsia" w:hAnsiTheme="minorEastAsia" w:hint="eastAsia"/>
                  <w:lang w:eastAsia="zh-CN"/>
                </w:rPr>
                <w:t>日、</w:t>
              </w:r>
              <w:r>
                <w:rPr>
                  <w:rFonts w:asciiTheme="minorEastAsia" w:eastAsiaTheme="minorEastAsia" w:hAnsiTheme="minorEastAsia" w:hint="eastAsia"/>
                  <w:szCs w:val="21"/>
                  <w:lang w:eastAsia="zh-CN"/>
                </w:rPr>
                <w:t>2019年1月16日</w:t>
              </w:r>
              <w:r w:rsidR="003E08DE">
                <w:rPr>
                  <w:rFonts w:asciiTheme="minorEastAsia" w:eastAsiaTheme="minorEastAsia" w:hAnsiTheme="minorEastAsia" w:hint="eastAsia"/>
                  <w:szCs w:val="21"/>
                  <w:lang w:eastAsia="zh-CN"/>
                </w:rPr>
                <w:t>、2019年3月</w:t>
              </w:r>
              <w:r w:rsidR="00775E88">
                <w:rPr>
                  <w:rFonts w:asciiTheme="minorEastAsia" w:eastAsiaTheme="minorEastAsia" w:hAnsiTheme="minorEastAsia" w:hint="eastAsia"/>
                  <w:szCs w:val="21"/>
                  <w:lang w:eastAsia="zh-CN"/>
                </w:rPr>
                <w:t>20</w:t>
              </w:r>
              <w:r w:rsidR="003E08DE">
                <w:rPr>
                  <w:rFonts w:asciiTheme="minorEastAsia" w:eastAsiaTheme="minorEastAsia" w:hAnsiTheme="minorEastAsia" w:hint="eastAsia"/>
                  <w:szCs w:val="21"/>
                  <w:lang w:eastAsia="zh-CN"/>
                </w:rPr>
                <w:t>日</w:t>
              </w:r>
              <w:r w:rsidRPr="00F16D23">
                <w:rPr>
                  <w:rFonts w:asciiTheme="minorEastAsia" w:eastAsiaTheme="minorEastAsia" w:hAnsiTheme="minorEastAsia" w:hint="eastAsia"/>
                  <w:szCs w:val="21"/>
                  <w:lang w:eastAsia="zh-CN"/>
                </w:rPr>
                <w:t>发布的《关于沙特分公司税收争议事项的公告》（临2016-039）、《关于沙特分公司纳税调整事项的公告》（临2016-067）、《关于沙特分公司纳税调整事项的补充公告》（临2016-068）、</w:t>
              </w:r>
              <w:r w:rsidRPr="00F16D23">
                <w:rPr>
                  <w:rFonts w:asciiTheme="minorEastAsia" w:eastAsiaTheme="minorEastAsia" w:hAnsiTheme="minorEastAsia"/>
                  <w:szCs w:val="21"/>
                  <w:lang w:eastAsia="zh-CN"/>
                </w:rPr>
                <w:t>《</w:t>
              </w:r>
              <w:r w:rsidRPr="00F16D23">
                <w:rPr>
                  <w:rFonts w:asciiTheme="minorEastAsia" w:eastAsiaTheme="minorEastAsia" w:hAnsiTheme="minorEastAsia" w:hint="eastAsia"/>
                  <w:szCs w:val="21"/>
                  <w:lang w:eastAsia="zh-CN"/>
                </w:rPr>
                <w:t>关于沙特分公司纳税调整事项的进展公告</w:t>
              </w:r>
              <w:r w:rsidRPr="00F16D23">
                <w:rPr>
                  <w:rFonts w:asciiTheme="minorEastAsia" w:eastAsiaTheme="minorEastAsia" w:hAnsiTheme="minorEastAsia"/>
                  <w:szCs w:val="21"/>
                  <w:lang w:eastAsia="zh-CN"/>
                </w:rPr>
                <w:t>》</w:t>
              </w:r>
              <w:r w:rsidRPr="00F16D23">
                <w:rPr>
                  <w:rFonts w:asciiTheme="minorEastAsia" w:eastAsiaTheme="minorEastAsia" w:hAnsiTheme="minorEastAsia" w:hint="eastAsia"/>
                  <w:szCs w:val="21"/>
                  <w:lang w:eastAsia="zh-CN"/>
                </w:rPr>
                <w:t>（临2016-069）、《</w:t>
              </w:r>
              <w:r w:rsidRPr="00F16D23">
                <w:rPr>
                  <w:rFonts w:asciiTheme="minorEastAsia" w:eastAsiaTheme="minorEastAsia" w:hAnsiTheme="minorEastAsia" w:hint="eastAsia"/>
                  <w:bCs/>
                  <w:szCs w:val="21"/>
                  <w:lang w:eastAsia="zh-CN"/>
                </w:rPr>
                <w:t>关于沙特分</w:t>
              </w:r>
              <w:r w:rsidRPr="00F16D23">
                <w:rPr>
                  <w:rFonts w:asciiTheme="minorEastAsia" w:eastAsiaTheme="minorEastAsia" w:hAnsiTheme="minorEastAsia"/>
                  <w:bCs/>
                  <w:szCs w:val="21"/>
                  <w:lang w:eastAsia="zh-CN"/>
                </w:rPr>
                <w:t>公司纳税调整事项进展</w:t>
              </w:r>
              <w:r w:rsidRPr="00F16D23">
                <w:rPr>
                  <w:rFonts w:asciiTheme="minorEastAsia" w:eastAsiaTheme="minorEastAsia" w:hAnsiTheme="minorEastAsia" w:hint="eastAsia"/>
                  <w:bCs/>
                  <w:szCs w:val="21"/>
                  <w:lang w:eastAsia="zh-CN"/>
                </w:rPr>
                <w:t>公告</w:t>
              </w:r>
              <w:r w:rsidRPr="00F16D23">
                <w:rPr>
                  <w:rFonts w:asciiTheme="minorEastAsia" w:eastAsiaTheme="minorEastAsia" w:hAnsiTheme="minorEastAsia" w:hint="eastAsia"/>
                  <w:szCs w:val="21"/>
                  <w:lang w:eastAsia="zh-CN"/>
                </w:rPr>
                <w:t>》</w:t>
              </w:r>
              <w:r w:rsidRPr="00F16D23">
                <w:rPr>
                  <w:rFonts w:asciiTheme="minorEastAsia" w:eastAsiaTheme="minorEastAsia" w:hAnsiTheme="minorEastAsia"/>
                  <w:szCs w:val="21"/>
                  <w:lang w:eastAsia="zh-CN"/>
                </w:rPr>
                <w:t>（临2018-032）</w:t>
              </w:r>
              <w:r>
                <w:rPr>
                  <w:rFonts w:asciiTheme="minorEastAsia" w:eastAsiaTheme="minorEastAsia" w:hAnsiTheme="minorEastAsia" w:hint="eastAsia"/>
                  <w:szCs w:val="21"/>
                  <w:lang w:eastAsia="zh-CN"/>
                </w:rPr>
                <w:t>、</w:t>
              </w:r>
              <w:r w:rsidRPr="0099165F">
                <w:rPr>
                  <w:rFonts w:asciiTheme="minorEastAsia" w:eastAsiaTheme="minorEastAsia" w:hAnsiTheme="minorEastAsia"/>
                  <w:lang w:eastAsia="zh-CN"/>
                </w:rPr>
                <w:t>《</w:t>
              </w:r>
              <w:r w:rsidRPr="0099165F">
                <w:rPr>
                  <w:rFonts w:asciiTheme="minorEastAsia" w:eastAsiaTheme="minorEastAsia" w:hAnsiTheme="minorEastAsia" w:hint="eastAsia"/>
                  <w:lang w:eastAsia="zh-CN"/>
                </w:rPr>
                <w:t>关于沙特分公司涉及诉讼事项的公告</w:t>
              </w:r>
              <w:r w:rsidRPr="0099165F">
                <w:rPr>
                  <w:rFonts w:asciiTheme="minorEastAsia" w:eastAsiaTheme="minorEastAsia" w:hAnsiTheme="minorEastAsia"/>
                  <w:lang w:eastAsia="zh-CN"/>
                </w:rPr>
                <w:t>》</w:t>
              </w:r>
              <w:r w:rsidRPr="0099165F">
                <w:rPr>
                  <w:rFonts w:asciiTheme="minorEastAsia" w:eastAsiaTheme="minorEastAsia" w:hAnsiTheme="minorEastAsia" w:hint="eastAsia"/>
                  <w:lang w:eastAsia="zh-CN"/>
                </w:rPr>
                <w:t>（临2018</w:t>
              </w:r>
              <w:r w:rsidRPr="0099165F">
                <w:rPr>
                  <w:rFonts w:asciiTheme="minorEastAsia" w:eastAsiaTheme="minorEastAsia" w:hAnsiTheme="minorEastAsia"/>
                  <w:lang w:eastAsia="zh-CN"/>
                </w:rPr>
                <w:t>-057</w:t>
              </w:r>
              <w:r w:rsidRPr="0099165F">
                <w:rPr>
                  <w:rFonts w:asciiTheme="minorEastAsia" w:eastAsiaTheme="minorEastAsia" w:hAnsiTheme="minorEastAsia" w:hint="eastAsia"/>
                  <w:lang w:eastAsia="zh-CN"/>
                </w:rPr>
                <w:t>）</w:t>
              </w:r>
              <w:r>
                <w:rPr>
                  <w:rFonts w:asciiTheme="minorEastAsia" w:eastAsiaTheme="minorEastAsia" w:hAnsiTheme="minorEastAsia" w:hint="eastAsia"/>
                  <w:lang w:eastAsia="zh-CN"/>
                </w:rPr>
                <w:t>、</w:t>
              </w:r>
              <w:r>
                <w:rPr>
                  <w:rFonts w:asciiTheme="minorEastAsia" w:eastAsiaTheme="minorEastAsia" w:hAnsiTheme="minorEastAsia" w:hint="eastAsia"/>
                  <w:szCs w:val="21"/>
                  <w:lang w:eastAsia="zh-CN"/>
                </w:rPr>
                <w:t>《</w:t>
              </w:r>
              <w:r w:rsidRPr="00F71E77">
                <w:rPr>
                  <w:rFonts w:ascii="宋体" w:hAnsi="宋体" w:hint="eastAsia"/>
                  <w:bCs/>
                  <w:lang w:eastAsia="zh-CN"/>
                </w:rPr>
                <w:t>关于沙特分</w:t>
              </w:r>
              <w:r w:rsidRPr="00F71E77">
                <w:rPr>
                  <w:rFonts w:ascii="宋体" w:hAnsi="宋体"/>
                  <w:bCs/>
                  <w:lang w:eastAsia="zh-CN"/>
                </w:rPr>
                <w:t>公司</w:t>
              </w:r>
              <w:r w:rsidRPr="00F71E77">
                <w:rPr>
                  <w:rFonts w:ascii="宋体" w:hAnsi="宋体" w:hint="eastAsia"/>
                  <w:bCs/>
                  <w:lang w:eastAsia="zh-CN"/>
                </w:rPr>
                <w:t>税收争议</w:t>
              </w:r>
              <w:r w:rsidRPr="00F71E77">
                <w:rPr>
                  <w:rFonts w:ascii="宋体" w:hAnsi="宋体"/>
                  <w:bCs/>
                  <w:lang w:eastAsia="zh-CN"/>
                </w:rPr>
                <w:t>事项</w:t>
              </w:r>
              <w:r w:rsidRPr="00F71E77">
                <w:rPr>
                  <w:rFonts w:ascii="宋体" w:hAnsi="宋体" w:hint="eastAsia"/>
                  <w:bCs/>
                  <w:lang w:eastAsia="zh-CN"/>
                </w:rPr>
                <w:t>进展公告</w:t>
              </w:r>
              <w:r>
                <w:rPr>
                  <w:rFonts w:asciiTheme="minorEastAsia" w:eastAsiaTheme="minorEastAsia" w:hAnsiTheme="minorEastAsia" w:hint="eastAsia"/>
                  <w:szCs w:val="21"/>
                  <w:lang w:eastAsia="zh-CN"/>
                </w:rPr>
                <w:t>》（临2019</w:t>
              </w:r>
              <w:r>
                <w:rPr>
                  <w:rFonts w:asciiTheme="minorEastAsia" w:eastAsiaTheme="minorEastAsia" w:hAnsiTheme="minorEastAsia"/>
                  <w:szCs w:val="21"/>
                  <w:lang w:eastAsia="zh-CN"/>
                </w:rPr>
                <w:t>-002</w:t>
              </w:r>
              <w:r>
                <w:rPr>
                  <w:rFonts w:asciiTheme="minorEastAsia" w:eastAsiaTheme="minorEastAsia" w:hAnsiTheme="minorEastAsia" w:hint="eastAsia"/>
                  <w:szCs w:val="21"/>
                  <w:lang w:eastAsia="zh-CN"/>
                </w:rPr>
                <w:t>）</w:t>
              </w:r>
              <w:r w:rsidR="003E08DE">
                <w:rPr>
                  <w:rFonts w:asciiTheme="minorEastAsia" w:eastAsiaTheme="minorEastAsia" w:hAnsiTheme="minorEastAsia" w:hint="eastAsia"/>
                  <w:szCs w:val="21"/>
                  <w:lang w:eastAsia="zh-CN"/>
                </w:rPr>
                <w:t>、</w:t>
              </w:r>
              <w:r w:rsidR="003E08DE">
                <w:rPr>
                  <w:rFonts w:asciiTheme="minorEastAsia" w:eastAsiaTheme="minorEastAsia" w:hAnsiTheme="minorEastAsia"/>
                  <w:szCs w:val="21"/>
                  <w:lang w:eastAsia="zh-CN"/>
                </w:rPr>
                <w:t>《</w:t>
              </w:r>
              <w:r w:rsidR="003E08DE">
                <w:rPr>
                  <w:rFonts w:asciiTheme="minorEastAsia" w:eastAsiaTheme="minorEastAsia" w:hAnsiTheme="minorEastAsia" w:hint="eastAsia"/>
                  <w:szCs w:val="21"/>
                  <w:lang w:eastAsia="zh-CN"/>
                </w:rPr>
                <w:t>关于</w:t>
              </w:r>
              <w:r w:rsidR="003E08DE">
                <w:rPr>
                  <w:rFonts w:asciiTheme="minorEastAsia" w:eastAsiaTheme="minorEastAsia" w:hAnsiTheme="minorEastAsia"/>
                  <w:szCs w:val="21"/>
                  <w:lang w:eastAsia="zh-CN"/>
                </w:rPr>
                <w:t>沙特分公司</w:t>
              </w:r>
              <w:r w:rsidR="003E08DE">
                <w:rPr>
                  <w:rFonts w:asciiTheme="minorEastAsia" w:eastAsiaTheme="minorEastAsia" w:hAnsiTheme="minorEastAsia" w:hint="eastAsia"/>
                  <w:szCs w:val="21"/>
                  <w:lang w:eastAsia="zh-CN"/>
                </w:rPr>
                <w:t>诉讼</w:t>
              </w:r>
              <w:r w:rsidR="003E08DE">
                <w:rPr>
                  <w:rFonts w:asciiTheme="minorEastAsia" w:eastAsiaTheme="minorEastAsia" w:hAnsiTheme="minorEastAsia"/>
                  <w:szCs w:val="21"/>
                  <w:lang w:eastAsia="zh-CN"/>
                </w:rPr>
                <w:t>事项结果公告》</w:t>
              </w:r>
              <w:r w:rsidR="003E08DE">
                <w:rPr>
                  <w:rFonts w:asciiTheme="minorEastAsia" w:eastAsiaTheme="minorEastAsia" w:hAnsiTheme="minorEastAsia" w:hint="eastAsia"/>
                  <w:szCs w:val="21"/>
                  <w:lang w:eastAsia="zh-CN"/>
                </w:rPr>
                <w:t>（临2019</w:t>
              </w:r>
              <w:r w:rsidR="00775E88">
                <w:rPr>
                  <w:rFonts w:asciiTheme="minorEastAsia" w:eastAsiaTheme="minorEastAsia" w:hAnsiTheme="minorEastAsia"/>
                  <w:szCs w:val="21"/>
                  <w:lang w:eastAsia="zh-CN"/>
                </w:rPr>
                <w:t>-0</w:t>
              </w:r>
              <w:r w:rsidR="00775E88">
                <w:rPr>
                  <w:rFonts w:asciiTheme="minorEastAsia" w:eastAsiaTheme="minorEastAsia" w:hAnsiTheme="minorEastAsia" w:hint="eastAsia"/>
                  <w:szCs w:val="21"/>
                  <w:lang w:eastAsia="zh-CN"/>
                </w:rPr>
                <w:t>10</w:t>
              </w:r>
              <w:r w:rsidR="003E08DE">
                <w:rPr>
                  <w:rFonts w:asciiTheme="minorEastAsia" w:eastAsiaTheme="minorEastAsia" w:hAnsiTheme="minorEastAsia" w:hint="eastAsia"/>
                  <w:szCs w:val="21"/>
                  <w:lang w:eastAsia="zh-CN"/>
                </w:rPr>
                <w:t>）</w:t>
              </w:r>
              <w:r w:rsidRPr="00F16D23">
                <w:rPr>
                  <w:rFonts w:asciiTheme="minorEastAsia" w:eastAsiaTheme="minorEastAsia" w:hAnsiTheme="minorEastAsia"/>
                  <w:szCs w:val="21"/>
                  <w:lang w:eastAsia="zh-CN"/>
                </w:rPr>
                <w:t>。</w:t>
              </w:r>
            </w:p>
            <w:p w14:paraId="602BD186" w14:textId="1A7A0CEE" w:rsidR="008F31E9" w:rsidRPr="0084442F" w:rsidRDefault="00A64AAF" w:rsidP="008F31E9">
              <w:pPr>
                <w:pStyle w:val="affd"/>
                <w:ind w:firstLineChars="200" w:firstLine="400"/>
                <w:rPr>
                  <w:rFonts w:asciiTheme="minorEastAsia" w:eastAsiaTheme="minorEastAsia" w:hAnsiTheme="minorEastAsia"/>
                  <w:szCs w:val="21"/>
                  <w:lang w:eastAsia="zh-CN"/>
                </w:rPr>
              </w:pPr>
              <w:r w:rsidRPr="0084442F">
                <w:rPr>
                  <w:rFonts w:asciiTheme="minorEastAsia" w:eastAsiaTheme="minorEastAsia" w:hAnsiTheme="minorEastAsia" w:hint="eastAsia"/>
                  <w:szCs w:val="21"/>
                  <w:lang w:eastAsia="zh-CN"/>
                </w:rPr>
                <w:t>3、业绩</w:t>
              </w:r>
              <w:r w:rsidRPr="0084442F">
                <w:rPr>
                  <w:rFonts w:asciiTheme="minorEastAsia" w:eastAsiaTheme="minorEastAsia" w:hAnsiTheme="minorEastAsia"/>
                  <w:szCs w:val="21"/>
                  <w:lang w:eastAsia="zh-CN"/>
                </w:rPr>
                <w:t>补偿</w:t>
              </w:r>
              <w:r w:rsidRPr="0084442F">
                <w:rPr>
                  <w:rFonts w:asciiTheme="minorEastAsia" w:eastAsiaTheme="minorEastAsia" w:hAnsiTheme="minorEastAsia" w:hint="eastAsia"/>
                  <w:szCs w:val="21"/>
                  <w:lang w:eastAsia="zh-CN"/>
                </w:rPr>
                <w:t>后续</w:t>
              </w:r>
              <w:r w:rsidRPr="0084442F">
                <w:rPr>
                  <w:rFonts w:asciiTheme="minorEastAsia" w:eastAsiaTheme="minorEastAsia" w:hAnsiTheme="minorEastAsia"/>
                  <w:szCs w:val="21"/>
                  <w:lang w:eastAsia="zh-CN"/>
                </w:rPr>
                <w:t>事项</w:t>
              </w:r>
            </w:p>
            <w:p w14:paraId="0C11F3F3" w14:textId="3F001B9E" w:rsidR="008F31E9" w:rsidRPr="00D13425" w:rsidRDefault="00A64AAF" w:rsidP="008F31E9">
              <w:pPr>
                <w:pStyle w:val="affd"/>
                <w:ind w:firstLineChars="200" w:firstLine="400"/>
                <w:jc w:val="both"/>
                <w:rPr>
                  <w:rFonts w:asciiTheme="minorEastAsia" w:eastAsiaTheme="minorEastAsia" w:hAnsiTheme="minorEastAsia"/>
                  <w:szCs w:val="21"/>
                  <w:lang w:eastAsia="zh-CN"/>
                </w:rPr>
              </w:pPr>
              <w:r w:rsidRPr="00D13425">
                <w:rPr>
                  <w:rFonts w:asciiTheme="minorEastAsia" w:eastAsiaTheme="minorEastAsia" w:hAnsiTheme="minorEastAsia" w:hint="eastAsia"/>
                  <w:szCs w:val="21"/>
                  <w:lang w:eastAsia="zh-CN"/>
                </w:rPr>
                <w:t>报告期</w:t>
              </w:r>
              <w:r w:rsidRPr="00D13425">
                <w:rPr>
                  <w:rFonts w:asciiTheme="minorEastAsia" w:eastAsiaTheme="minorEastAsia" w:hAnsiTheme="minorEastAsia"/>
                  <w:szCs w:val="21"/>
                  <w:lang w:eastAsia="zh-CN"/>
                </w:rPr>
                <w:t>，</w:t>
              </w:r>
              <w:r w:rsidRPr="00D13425">
                <w:rPr>
                  <w:rFonts w:asciiTheme="minorEastAsia" w:eastAsiaTheme="minorEastAsia" w:hAnsiTheme="minorEastAsia" w:hint="eastAsia"/>
                  <w:szCs w:val="21"/>
                  <w:lang w:eastAsia="zh-CN"/>
                </w:rPr>
                <w:t>因安徽节源</w:t>
              </w:r>
              <w:r w:rsidRPr="00D13425">
                <w:rPr>
                  <w:rFonts w:asciiTheme="minorEastAsia" w:eastAsiaTheme="minorEastAsia" w:hAnsiTheme="minorEastAsia"/>
                  <w:szCs w:val="21"/>
                  <w:lang w:eastAsia="zh-CN"/>
                </w:rPr>
                <w:t>公司未能完成</w:t>
              </w:r>
              <w:r w:rsidRPr="00D13425">
                <w:rPr>
                  <w:rFonts w:asciiTheme="minorEastAsia" w:eastAsiaTheme="minorEastAsia" w:hAnsiTheme="minorEastAsia" w:hint="eastAsia"/>
                  <w:szCs w:val="21"/>
                  <w:lang w:eastAsia="zh-CN"/>
                </w:rPr>
                <w:t>2015</w:t>
              </w:r>
              <w:r w:rsidRPr="00D13425">
                <w:rPr>
                  <w:rFonts w:asciiTheme="minorEastAsia" w:eastAsiaTheme="minorEastAsia" w:hAnsiTheme="minorEastAsia"/>
                  <w:szCs w:val="21"/>
                  <w:lang w:eastAsia="zh-CN"/>
                </w:rPr>
                <w:t>-2017</w:t>
              </w:r>
              <w:r w:rsidR="00053E4E">
                <w:rPr>
                  <w:rFonts w:asciiTheme="minorEastAsia" w:eastAsiaTheme="minorEastAsia" w:hAnsiTheme="minorEastAsia" w:hint="eastAsia"/>
                  <w:szCs w:val="21"/>
                  <w:lang w:eastAsia="zh-CN"/>
                </w:rPr>
                <w:t>年度</w:t>
              </w:r>
              <w:r w:rsidRPr="00D13425">
                <w:rPr>
                  <w:rFonts w:asciiTheme="minorEastAsia" w:eastAsiaTheme="minorEastAsia" w:hAnsiTheme="minorEastAsia"/>
                  <w:szCs w:val="21"/>
                  <w:lang w:eastAsia="zh-CN"/>
                </w:rPr>
                <w:t>承诺</w:t>
              </w:r>
              <w:r w:rsidR="00053E4E">
                <w:rPr>
                  <w:rFonts w:asciiTheme="minorEastAsia" w:eastAsiaTheme="minorEastAsia" w:hAnsiTheme="minorEastAsia" w:hint="eastAsia"/>
                  <w:szCs w:val="21"/>
                  <w:lang w:eastAsia="zh-CN"/>
                </w:rPr>
                <w:t>业绩</w:t>
              </w:r>
              <w:r w:rsidRPr="00D13425">
                <w:rPr>
                  <w:rFonts w:asciiTheme="minorEastAsia" w:eastAsiaTheme="minorEastAsia" w:hAnsiTheme="minorEastAsia"/>
                  <w:szCs w:val="21"/>
                  <w:lang w:eastAsia="zh-CN"/>
                </w:rPr>
                <w:t>，</w:t>
              </w:r>
              <w:r w:rsidRPr="00D13425">
                <w:rPr>
                  <w:rFonts w:asciiTheme="minorEastAsia" w:eastAsiaTheme="minorEastAsia" w:hAnsiTheme="minorEastAsia" w:hint="eastAsia"/>
                  <w:szCs w:val="21"/>
                  <w:lang w:eastAsia="zh-CN"/>
                </w:rPr>
                <w:t>经</w:t>
              </w:r>
              <w:r w:rsidRPr="00D13425">
                <w:rPr>
                  <w:rFonts w:asciiTheme="minorEastAsia" w:eastAsiaTheme="minorEastAsia" w:hAnsiTheme="minorEastAsia"/>
                  <w:szCs w:val="21"/>
                  <w:lang w:eastAsia="zh-CN"/>
                </w:rPr>
                <w:t>公司2017</w:t>
              </w:r>
              <w:r w:rsidRPr="00D13425">
                <w:rPr>
                  <w:rFonts w:asciiTheme="minorEastAsia" w:eastAsiaTheme="minorEastAsia" w:hAnsiTheme="minorEastAsia" w:hint="eastAsia"/>
                  <w:szCs w:val="21"/>
                  <w:lang w:eastAsia="zh-CN"/>
                </w:rPr>
                <w:t>年</w:t>
              </w:r>
              <w:r w:rsidRPr="00D13425">
                <w:rPr>
                  <w:rFonts w:asciiTheme="minorEastAsia" w:eastAsiaTheme="minorEastAsia" w:hAnsiTheme="minorEastAsia"/>
                  <w:szCs w:val="21"/>
                  <w:lang w:eastAsia="zh-CN"/>
                </w:rPr>
                <w:t>年度股东大会</w:t>
              </w:r>
              <w:r w:rsidRPr="00D13425">
                <w:rPr>
                  <w:rFonts w:asciiTheme="minorEastAsia" w:eastAsiaTheme="minorEastAsia" w:hAnsiTheme="minorEastAsia" w:hint="eastAsia"/>
                  <w:szCs w:val="21"/>
                  <w:lang w:eastAsia="zh-CN"/>
                </w:rPr>
                <w:t>批准，依据</w:t>
              </w:r>
              <w:r w:rsidRPr="00D13425">
                <w:rPr>
                  <w:rFonts w:asciiTheme="minorEastAsia" w:eastAsiaTheme="minorEastAsia" w:hAnsiTheme="minorEastAsia"/>
                  <w:szCs w:val="21"/>
                  <w:lang w:eastAsia="zh-CN"/>
                </w:rPr>
                <w:t>《</w:t>
              </w:r>
              <w:r w:rsidRPr="00D13425">
                <w:rPr>
                  <w:rFonts w:asciiTheme="minorEastAsia" w:eastAsiaTheme="minorEastAsia" w:hAnsiTheme="minorEastAsia" w:hint="eastAsia"/>
                  <w:szCs w:val="21"/>
                  <w:lang w:eastAsia="zh-CN"/>
                </w:rPr>
                <w:t>业绩</w:t>
              </w:r>
              <w:r w:rsidRPr="00D13425">
                <w:rPr>
                  <w:rFonts w:asciiTheme="minorEastAsia" w:eastAsiaTheme="minorEastAsia" w:hAnsiTheme="minorEastAsia"/>
                  <w:szCs w:val="21"/>
                  <w:lang w:eastAsia="zh-CN"/>
                </w:rPr>
                <w:t>补偿协议》</w:t>
              </w:r>
              <w:r w:rsidRPr="00D13425">
                <w:rPr>
                  <w:rFonts w:asciiTheme="minorEastAsia" w:eastAsiaTheme="minorEastAsia" w:hAnsiTheme="minorEastAsia" w:hint="eastAsia"/>
                  <w:szCs w:val="21"/>
                  <w:lang w:eastAsia="zh-CN"/>
                </w:rPr>
                <w:t>约定</w:t>
              </w:r>
              <w:r w:rsidRPr="00D13425">
                <w:rPr>
                  <w:rFonts w:asciiTheme="minorEastAsia" w:eastAsiaTheme="minorEastAsia" w:hAnsiTheme="minorEastAsia"/>
                  <w:szCs w:val="21"/>
                  <w:lang w:eastAsia="zh-CN"/>
                </w:rPr>
                <w:t>，公司</w:t>
              </w:r>
              <w:r w:rsidRPr="00D13425">
                <w:rPr>
                  <w:rFonts w:asciiTheme="minorEastAsia" w:eastAsiaTheme="minorEastAsia" w:hAnsiTheme="minorEastAsia" w:hint="eastAsia"/>
                  <w:szCs w:val="21"/>
                  <w:lang w:eastAsia="zh-CN"/>
                </w:rPr>
                <w:t>以总价人民币1元的价格定向回购业绩补偿人</w:t>
              </w:r>
              <w:r w:rsidRPr="00D13425">
                <w:rPr>
                  <w:rFonts w:asciiTheme="minorEastAsia" w:eastAsiaTheme="minorEastAsia" w:hAnsiTheme="minorEastAsia"/>
                  <w:szCs w:val="21"/>
                  <w:lang w:eastAsia="zh-CN"/>
                </w:rPr>
                <w:t>应补偿股份16,610,945</w:t>
              </w:r>
              <w:r w:rsidRPr="00D13425">
                <w:rPr>
                  <w:rFonts w:asciiTheme="minorEastAsia" w:eastAsiaTheme="minorEastAsia" w:hAnsiTheme="minorEastAsia" w:hint="eastAsia"/>
                  <w:szCs w:val="21"/>
                  <w:lang w:eastAsia="zh-CN"/>
                </w:rPr>
                <w:t>股</w:t>
              </w:r>
              <w:r w:rsidR="00891E35">
                <w:rPr>
                  <w:rFonts w:asciiTheme="minorEastAsia" w:eastAsiaTheme="minorEastAsia" w:hAnsiTheme="minorEastAsia" w:hint="eastAsia"/>
                  <w:szCs w:val="21"/>
                  <w:lang w:eastAsia="zh-CN"/>
                </w:rPr>
                <w:t>，业绩补偿人</w:t>
              </w:r>
              <w:r w:rsidR="00891E35" w:rsidRPr="00891E35">
                <w:rPr>
                  <w:rFonts w:asciiTheme="minorEastAsia" w:eastAsiaTheme="minorEastAsia" w:hAnsiTheme="minorEastAsia"/>
                  <w:szCs w:val="21"/>
                  <w:lang w:eastAsia="zh-CN"/>
                </w:rPr>
                <w:t>返还补偿股份</w:t>
              </w:r>
              <w:r w:rsidR="00891E35" w:rsidRPr="00891E35">
                <w:rPr>
                  <w:rFonts w:asciiTheme="minorEastAsia" w:eastAsiaTheme="minorEastAsia" w:hAnsiTheme="minorEastAsia" w:hint="eastAsia"/>
                  <w:szCs w:val="21"/>
                  <w:lang w:eastAsia="zh-CN"/>
                </w:rPr>
                <w:t>在</w:t>
              </w:r>
              <w:r w:rsidR="00891E35" w:rsidRPr="00891E35">
                <w:rPr>
                  <w:rFonts w:asciiTheme="minorEastAsia" w:eastAsiaTheme="minorEastAsia" w:hAnsiTheme="minorEastAsia"/>
                  <w:szCs w:val="21"/>
                  <w:lang w:eastAsia="zh-CN"/>
                </w:rPr>
                <w:t>承诺期间</w:t>
              </w:r>
              <w:r w:rsidR="00891E35" w:rsidRPr="00891E35">
                <w:rPr>
                  <w:rFonts w:asciiTheme="minorEastAsia" w:eastAsiaTheme="minorEastAsia" w:hAnsiTheme="minorEastAsia" w:hint="eastAsia"/>
                  <w:szCs w:val="21"/>
                  <w:lang w:eastAsia="zh-CN"/>
                </w:rPr>
                <w:t>取得</w:t>
              </w:r>
              <w:r w:rsidR="00891E35" w:rsidRPr="00891E35">
                <w:rPr>
                  <w:rFonts w:asciiTheme="minorEastAsia" w:eastAsiaTheme="minorEastAsia" w:hAnsiTheme="minorEastAsia"/>
                  <w:szCs w:val="21"/>
                  <w:lang w:eastAsia="zh-CN"/>
                </w:rPr>
                <w:t>的</w:t>
              </w:r>
              <w:r w:rsidR="00891E35" w:rsidRPr="00891E35">
                <w:rPr>
                  <w:rFonts w:asciiTheme="minorEastAsia" w:eastAsiaTheme="minorEastAsia" w:hAnsiTheme="minorEastAsia" w:hint="eastAsia"/>
                  <w:szCs w:val="21"/>
                  <w:lang w:eastAsia="zh-CN"/>
                </w:rPr>
                <w:t>现金红利</w:t>
              </w:r>
              <w:r w:rsidR="00891E35">
                <w:rPr>
                  <w:rFonts w:asciiTheme="minorEastAsia" w:eastAsiaTheme="minorEastAsia" w:hAnsiTheme="minorEastAsia" w:hint="eastAsia"/>
                  <w:szCs w:val="21"/>
                  <w:lang w:eastAsia="zh-CN"/>
                </w:rPr>
                <w:t>（税前）</w:t>
              </w:r>
              <w:r w:rsidRPr="00D13425">
                <w:rPr>
                  <w:rFonts w:asciiTheme="minorEastAsia" w:eastAsiaTheme="minorEastAsia" w:hAnsiTheme="minorEastAsia" w:hint="eastAsia"/>
                  <w:szCs w:val="21"/>
                  <w:lang w:eastAsia="zh-CN"/>
                </w:rPr>
                <w:t>。回购</w:t>
              </w:r>
              <w:r w:rsidRPr="00D13425">
                <w:rPr>
                  <w:rFonts w:asciiTheme="minorEastAsia" w:eastAsiaTheme="minorEastAsia" w:hAnsiTheme="minorEastAsia"/>
                  <w:szCs w:val="21"/>
                  <w:lang w:eastAsia="zh-CN"/>
                </w:rPr>
                <w:t>实施</w:t>
              </w:r>
              <w:r w:rsidRPr="00D13425">
                <w:rPr>
                  <w:rFonts w:asciiTheme="minorEastAsia" w:eastAsiaTheme="minorEastAsia" w:hAnsiTheme="minorEastAsia" w:hint="eastAsia"/>
                  <w:szCs w:val="21"/>
                  <w:lang w:eastAsia="zh-CN"/>
                </w:rPr>
                <w:t>过程</w:t>
              </w:r>
              <w:r w:rsidRPr="00D13425">
                <w:rPr>
                  <w:rFonts w:asciiTheme="minorEastAsia" w:eastAsiaTheme="minorEastAsia" w:hAnsiTheme="minorEastAsia"/>
                  <w:szCs w:val="21"/>
                  <w:lang w:eastAsia="zh-CN"/>
                </w:rPr>
                <w:t>中，</w:t>
              </w:r>
              <w:r w:rsidR="00D13425" w:rsidRPr="00D13425">
                <w:rPr>
                  <w:rFonts w:asciiTheme="minorEastAsia" w:eastAsiaTheme="minorEastAsia" w:hAnsiTheme="minorEastAsia" w:hint="eastAsia"/>
                  <w:szCs w:val="21"/>
                  <w:lang w:eastAsia="zh-CN"/>
                </w:rPr>
                <w:t>业绩</w:t>
              </w:r>
              <w:r w:rsidRPr="00D13425">
                <w:rPr>
                  <w:rFonts w:asciiTheme="minorEastAsia" w:eastAsiaTheme="minorEastAsia" w:hAnsiTheme="minorEastAsia" w:hint="eastAsia"/>
                  <w:szCs w:val="21"/>
                  <w:lang w:eastAsia="zh-CN"/>
                </w:rPr>
                <w:t>补偿</w:t>
              </w:r>
              <w:r w:rsidRPr="00D13425">
                <w:rPr>
                  <w:rFonts w:asciiTheme="minorEastAsia" w:eastAsiaTheme="minorEastAsia" w:hAnsiTheme="minorEastAsia"/>
                  <w:szCs w:val="21"/>
                  <w:lang w:eastAsia="zh-CN"/>
                </w:rPr>
                <w:t>义务人</w:t>
              </w:r>
              <w:r w:rsidRPr="00D13425">
                <w:rPr>
                  <w:rFonts w:asciiTheme="minorEastAsia" w:eastAsiaTheme="minorEastAsia" w:hAnsiTheme="minorEastAsia" w:hint="eastAsia"/>
                  <w:szCs w:val="21"/>
                  <w:lang w:eastAsia="zh-CN"/>
                </w:rPr>
                <w:t>张锡铭</w:t>
              </w:r>
              <w:r w:rsidRPr="00D13425">
                <w:rPr>
                  <w:rFonts w:asciiTheme="minorEastAsia" w:eastAsiaTheme="minorEastAsia" w:hAnsiTheme="minorEastAsia"/>
                  <w:szCs w:val="21"/>
                  <w:lang w:eastAsia="zh-CN"/>
                </w:rPr>
                <w:t>所持</w:t>
              </w:r>
              <w:r w:rsidRPr="00D13425">
                <w:rPr>
                  <w:rFonts w:asciiTheme="minorEastAsia" w:eastAsiaTheme="minorEastAsia" w:hAnsiTheme="minorEastAsia" w:hint="eastAsia"/>
                  <w:szCs w:val="21"/>
                  <w:lang w:eastAsia="zh-CN"/>
                </w:rPr>
                <w:t>公司</w:t>
              </w:r>
              <w:r w:rsidRPr="00D13425">
                <w:rPr>
                  <w:rFonts w:asciiTheme="minorEastAsia" w:eastAsiaTheme="minorEastAsia" w:hAnsiTheme="minorEastAsia"/>
                  <w:szCs w:val="21"/>
                  <w:lang w:eastAsia="zh-CN"/>
                </w:rPr>
                <w:t>股份因存在</w:t>
              </w:r>
              <w:r w:rsidRPr="00D13425">
                <w:rPr>
                  <w:rFonts w:asciiTheme="minorEastAsia" w:eastAsiaTheme="minorEastAsia" w:hAnsiTheme="minorEastAsia" w:hint="eastAsia"/>
                  <w:szCs w:val="21"/>
                  <w:lang w:eastAsia="zh-CN"/>
                </w:rPr>
                <w:t>司法冻结</w:t>
              </w:r>
              <w:r w:rsidRPr="00D13425">
                <w:rPr>
                  <w:rFonts w:asciiTheme="minorEastAsia" w:eastAsiaTheme="minorEastAsia" w:hAnsiTheme="minorEastAsia"/>
                  <w:szCs w:val="21"/>
                  <w:lang w:eastAsia="zh-CN"/>
                </w:rPr>
                <w:t>，</w:t>
              </w:r>
              <w:r w:rsidRPr="00D13425">
                <w:rPr>
                  <w:rFonts w:asciiTheme="minorEastAsia" w:eastAsiaTheme="minorEastAsia" w:hAnsiTheme="minorEastAsia" w:hint="eastAsia"/>
                  <w:szCs w:val="21"/>
                  <w:lang w:eastAsia="zh-CN"/>
                </w:rPr>
                <w:t>其</w:t>
              </w:r>
              <w:r w:rsidRPr="00D13425">
                <w:rPr>
                  <w:rFonts w:asciiTheme="minorEastAsia" w:eastAsiaTheme="minorEastAsia" w:hAnsiTheme="minorEastAsia"/>
                  <w:szCs w:val="21"/>
                  <w:lang w:eastAsia="zh-CN"/>
                </w:rPr>
                <w:t>应补偿股份1,926,870</w:t>
              </w:r>
              <w:r w:rsidRPr="00D13425">
                <w:rPr>
                  <w:rFonts w:asciiTheme="minorEastAsia" w:eastAsiaTheme="minorEastAsia" w:hAnsiTheme="minorEastAsia" w:hint="eastAsia"/>
                  <w:szCs w:val="21"/>
                  <w:lang w:eastAsia="zh-CN"/>
                </w:rPr>
                <w:t>股无法</w:t>
              </w:r>
              <w:r w:rsidRPr="00D13425">
                <w:rPr>
                  <w:rFonts w:asciiTheme="minorEastAsia" w:eastAsiaTheme="minorEastAsia" w:hAnsiTheme="minorEastAsia"/>
                  <w:szCs w:val="21"/>
                  <w:lang w:eastAsia="zh-CN"/>
                </w:rPr>
                <w:t>办理回购，</w:t>
              </w:r>
              <w:r w:rsidRPr="00D13425">
                <w:rPr>
                  <w:rFonts w:asciiTheme="minorEastAsia" w:eastAsiaTheme="minorEastAsia" w:hAnsiTheme="minorEastAsia" w:hint="eastAsia"/>
                  <w:szCs w:val="21"/>
                  <w:lang w:eastAsia="zh-CN"/>
                </w:rPr>
                <w:t>另有</w:t>
              </w:r>
              <w:r w:rsidR="00891E35">
                <w:rPr>
                  <w:rFonts w:asciiTheme="minorEastAsia" w:eastAsiaTheme="minorEastAsia" w:hAnsiTheme="minorEastAsia" w:hint="eastAsia"/>
                  <w:szCs w:val="21"/>
                  <w:lang w:eastAsia="zh-CN"/>
                </w:rPr>
                <w:t>其</w:t>
              </w:r>
              <w:r w:rsidRPr="00D13425">
                <w:rPr>
                  <w:rFonts w:asciiTheme="minorEastAsia" w:eastAsiaTheme="minorEastAsia" w:hAnsiTheme="minorEastAsia" w:hint="eastAsia"/>
                  <w:szCs w:val="21"/>
                  <w:lang w:eastAsia="zh-CN"/>
                </w:rPr>
                <w:t>补偿</w:t>
              </w:r>
              <w:r w:rsidRPr="00D13425">
                <w:rPr>
                  <w:rFonts w:asciiTheme="minorEastAsia" w:eastAsiaTheme="minorEastAsia" w:hAnsiTheme="minorEastAsia"/>
                  <w:szCs w:val="21"/>
                  <w:lang w:eastAsia="zh-CN"/>
                </w:rPr>
                <w:t>股份</w:t>
              </w:r>
              <w:r w:rsidRPr="00D13425">
                <w:rPr>
                  <w:rFonts w:asciiTheme="minorEastAsia" w:eastAsiaTheme="minorEastAsia" w:hAnsiTheme="minorEastAsia" w:hint="eastAsia"/>
                  <w:szCs w:val="21"/>
                  <w:lang w:eastAsia="zh-CN"/>
                </w:rPr>
                <w:t>对应</w:t>
              </w:r>
              <w:r w:rsidRPr="00D13425">
                <w:rPr>
                  <w:rFonts w:asciiTheme="minorEastAsia" w:eastAsiaTheme="minorEastAsia" w:hAnsiTheme="minorEastAsia"/>
                  <w:szCs w:val="21"/>
                  <w:lang w:eastAsia="zh-CN"/>
                </w:rPr>
                <w:t>的</w:t>
              </w:r>
              <w:r w:rsidR="00D13425">
                <w:rPr>
                  <w:rFonts w:asciiTheme="minorEastAsia" w:eastAsiaTheme="minorEastAsia" w:hAnsiTheme="minorEastAsia" w:hint="eastAsia"/>
                  <w:szCs w:val="21"/>
                  <w:lang w:eastAsia="zh-CN"/>
                </w:rPr>
                <w:t>部分</w:t>
              </w:r>
              <w:r w:rsidRPr="00D13425">
                <w:rPr>
                  <w:rFonts w:asciiTheme="minorEastAsia" w:eastAsiaTheme="minorEastAsia" w:hAnsiTheme="minorEastAsia"/>
                  <w:szCs w:val="21"/>
                  <w:lang w:eastAsia="zh-CN"/>
                </w:rPr>
                <w:t>现金红利尚未返还</w:t>
              </w:r>
              <w:r w:rsidR="00D840DA">
                <w:rPr>
                  <w:rFonts w:asciiTheme="minorEastAsia" w:eastAsiaTheme="minorEastAsia" w:hAnsiTheme="minorEastAsia" w:hint="eastAsia"/>
                  <w:szCs w:val="21"/>
                  <w:lang w:eastAsia="zh-CN"/>
                </w:rPr>
                <w:t>。</w:t>
              </w:r>
              <w:r w:rsidR="00D13425">
                <w:rPr>
                  <w:rFonts w:asciiTheme="minorEastAsia" w:eastAsiaTheme="minorEastAsia" w:hAnsiTheme="minorEastAsia" w:hint="eastAsia"/>
                  <w:szCs w:val="21"/>
                  <w:lang w:eastAsia="zh-CN"/>
                </w:rPr>
                <w:t>截至本</w:t>
              </w:r>
              <w:r w:rsidR="00D13425">
                <w:rPr>
                  <w:rFonts w:asciiTheme="minorEastAsia" w:eastAsiaTheme="minorEastAsia" w:hAnsiTheme="minorEastAsia"/>
                  <w:szCs w:val="21"/>
                  <w:lang w:eastAsia="zh-CN"/>
                </w:rPr>
                <w:t>报告出具日，公司</w:t>
              </w:r>
              <w:r w:rsidR="00D13425" w:rsidRPr="00D13425">
                <w:rPr>
                  <w:rFonts w:asciiTheme="minorEastAsia" w:eastAsiaTheme="minorEastAsia" w:hAnsiTheme="minorEastAsia" w:hint="eastAsia"/>
                  <w:szCs w:val="21"/>
                  <w:lang w:eastAsia="zh-CN"/>
                </w:rPr>
                <w:t>就</w:t>
              </w:r>
              <w:r w:rsidR="00D13425">
                <w:rPr>
                  <w:rFonts w:asciiTheme="minorEastAsia" w:eastAsiaTheme="minorEastAsia" w:hAnsiTheme="minorEastAsia" w:hint="eastAsia"/>
                  <w:szCs w:val="21"/>
                  <w:lang w:eastAsia="zh-CN"/>
                </w:rPr>
                <w:t>业绩补偿</w:t>
              </w:r>
              <w:r w:rsidR="00D13425">
                <w:rPr>
                  <w:rFonts w:asciiTheme="minorEastAsia" w:eastAsiaTheme="minorEastAsia" w:hAnsiTheme="minorEastAsia"/>
                  <w:szCs w:val="21"/>
                  <w:lang w:eastAsia="zh-CN"/>
                </w:rPr>
                <w:t>义务人张锡铭</w:t>
              </w:r>
              <w:r w:rsidR="00D13425" w:rsidRPr="00D13425">
                <w:rPr>
                  <w:rFonts w:asciiTheme="minorEastAsia" w:eastAsiaTheme="minorEastAsia" w:hAnsiTheme="minorEastAsia" w:hint="eastAsia"/>
                  <w:szCs w:val="21"/>
                  <w:lang w:eastAsia="zh-CN"/>
                </w:rPr>
                <w:t>未履行业绩补偿承诺事宜向北京市朝阳区人民法院提起诉讼</w:t>
              </w:r>
              <w:r w:rsidR="00D840DA">
                <w:rPr>
                  <w:rFonts w:asciiTheme="minorEastAsia" w:eastAsiaTheme="minorEastAsia" w:hAnsiTheme="minorEastAsia" w:hint="eastAsia"/>
                  <w:szCs w:val="21"/>
                  <w:lang w:eastAsia="zh-CN"/>
                </w:rPr>
                <w:t>已</w:t>
              </w:r>
              <w:r w:rsidR="00D13425" w:rsidRPr="00D13425">
                <w:rPr>
                  <w:rFonts w:asciiTheme="minorEastAsia" w:eastAsiaTheme="minorEastAsia" w:hAnsiTheme="minorEastAsia"/>
                  <w:szCs w:val="21"/>
                  <w:lang w:eastAsia="zh-CN"/>
                </w:rPr>
                <w:t>获法院受理</w:t>
              </w:r>
              <w:r w:rsidRPr="00D13425">
                <w:rPr>
                  <w:rFonts w:asciiTheme="minorEastAsia" w:eastAsiaTheme="minorEastAsia" w:hAnsiTheme="minorEastAsia"/>
                  <w:szCs w:val="21"/>
                  <w:lang w:eastAsia="zh-CN"/>
                </w:rPr>
                <w:t>。</w:t>
              </w:r>
            </w:p>
            <w:p w14:paraId="27C864D4" w14:textId="6C27283B" w:rsidR="008F31E9" w:rsidRPr="002417C4" w:rsidRDefault="00A64AAF" w:rsidP="008F31E9">
              <w:pPr>
                <w:pStyle w:val="affd"/>
                <w:ind w:firstLineChars="200" w:firstLine="400"/>
                <w:jc w:val="both"/>
                <w:rPr>
                  <w:rFonts w:asciiTheme="minorEastAsia" w:eastAsiaTheme="minorEastAsia" w:hAnsiTheme="minorEastAsia"/>
                  <w:lang w:eastAsia="zh-CN"/>
                </w:rPr>
              </w:pPr>
              <w:r>
                <w:rPr>
                  <w:rFonts w:asciiTheme="minorEastAsia" w:eastAsiaTheme="minorEastAsia" w:hAnsiTheme="minorEastAsia" w:hint="eastAsia"/>
                  <w:lang w:eastAsia="zh-CN"/>
                </w:rPr>
                <w:t>详情</w:t>
              </w:r>
              <w:r>
                <w:rPr>
                  <w:rFonts w:asciiTheme="minorEastAsia" w:eastAsiaTheme="minorEastAsia" w:hAnsiTheme="minorEastAsia"/>
                  <w:lang w:eastAsia="zh-CN"/>
                </w:rPr>
                <w:t>见公司</w:t>
              </w:r>
              <w:r>
                <w:rPr>
                  <w:rFonts w:asciiTheme="minorEastAsia" w:eastAsiaTheme="minorEastAsia" w:hAnsiTheme="minorEastAsia" w:hint="eastAsia"/>
                  <w:lang w:eastAsia="zh-CN"/>
                </w:rPr>
                <w:t>2018年3月24日、2018年4月17日</w:t>
              </w:r>
              <w:r>
                <w:rPr>
                  <w:rFonts w:asciiTheme="minorEastAsia" w:eastAsiaTheme="minorEastAsia" w:hAnsiTheme="minorEastAsia"/>
                  <w:lang w:eastAsia="zh-CN"/>
                </w:rPr>
                <w:t>、</w:t>
              </w:r>
              <w:r>
                <w:rPr>
                  <w:rFonts w:asciiTheme="minorEastAsia" w:eastAsiaTheme="minorEastAsia" w:hAnsiTheme="minorEastAsia" w:hint="eastAsia"/>
                  <w:lang w:eastAsia="zh-CN"/>
                </w:rPr>
                <w:t>2018年9月21日</w:t>
              </w:r>
              <w:r>
                <w:rPr>
                  <w:rFonts w:asciiTheme="minorEastAsia" w:eastAsiaTheme="minorEastAsia" w:hAnsiTheme="minorEastAsia"/>
                  <w:lang w:eastAsia="zh-CN"/>
                </w:rPr>
                <w:t>、</w:t>
              </w:r>
              <w:r>
                <w:rPr>
                  <w:rFonts w:asciiTheme="minorEastAsia" w:eastAsiaTheme="minorEastAsia" w:hAnsiTheme="minorEastAsia" w:hint="eastAsia"/>
                  <w:lang w:eastAsia="zh-CN"/>
                </w:rPr>
                <w:t>2018年9月27日</w:t>
              </w:r>
              <w:r w:rsidR="006A5CFD">
                <w:rPr>
                  <w:rFonts w:asciiTheme="minorEastAsia" w:eastAsiaTheme="minorEastAsia" w:hAnsiTheme="minorEastAsia" w:hint="eastAsia"/>
                  <w:lang w:eastAsia="zh-CN"/>
                </w:rPr>
                <w:t>、2019年3月19日</w:t>
              </w:r>
              <w:r>
                <w:rPr>
                  <w:rFonts w:asciiTheme="minorEastAsia" w:eastAsiaTheme="minorEastAsia" w:hAnsiTheme="minorEastAsia"/>
                  <w:lang w:eastAsia="zh-CN"/>
                </w:rPr>
                <w:t>发布</w:t>
              </w:r>
              <w:r w:rsidRPr="00AF1D6C">
                <w:rPr>
                  <w:szCs w:val="21"/>
                  <w:lang w:eastAsia="zh-CN"/>
                </w:rPr>
                <w:t>的</w:t>
              </w:r>
              <w:r w:rsidRPr="00AF1D6C">
                <w:rPr>
                  <w:rFonts w:hint="eastAsia"/>
                  <w:szCs w:val="21"/>
                  <w:lang w:eastAsia="zh-CN"/>
                </w:rPr>
                <w:t>《关于以总价</w:t>
              </w:r>
              <w:r w:rsidRPr="00AF1D6C">
                <w:rPr>
                  <w:rFonts w:hint="eastAsia"/>
                  <w:szCs w:val="21"/>
                  <w:lang w:eastAsia="zh-CN"/>
                </w:rPr>
                <w:t>1</w:t>
              </w:r>
              <w:r w:rsidRPr="00AF1D6C">
                <w:rPr>
                  <w:rFonts w:hint="eastAsia"/>
                  <w:szCs w:val="21"/>
                  <w:lang w:eastAsia="zh-CN"/>
                </w:rPr>
                <w:t>元定向回购徐席东等业绩承诺人应补偿股份及后续注销的公告》（临</w:t>
              </w:r>
              <w:r w:rsidRPr="00AF1D6C">
                <w:rPr>
                  <w:rFonts w:hint="eastAsia"/>
                  <w:szCs w:val="21"/>
                  <w:lang w:eastAsia="zh-CN"/>
                </w:rPr>
                <w:t>2018</w:t>
              </w:r>
              <w:r w:rsidRPr="00AF1D6C">
                <w:rPr>
                  <w:szCs w:val="21"/>
                  <w:lang w:eastAsia="zh-CN"/>
                </w:rPr>
                <w:t>-021</w:t>
              </w:r>
              <w:r w:rsidRPr="00AF1D6C">
                <w:rPr>
                  <w:rFonts w:hint="eastAsia"/>
                  <w:szCs w:val="21"/>
                  <w:lang w:eastAsia="zh-CN"/>
                </w:rPr>
                <w:t>）、</w:t>
              </w:r>
              <w:r>
                <w:rPr>
                  <w:rFonts w:hint="eastAsia"/>
                  <w:szCs w:val="21"/>
                  <w:lang w:eastAsia="zh-CN"/>
                </w:rPr>
                <w:t>《</w:t>
              </w:r>
              <w:r>
                <w:rPr>
                  <w:rFonts w:hint="eastAsia"/>
                  <w:szCs w:val="21"/>
                  <w:lang w:eastAsia="zh-CN"/>
                </w:rPr>
                <w:t>2017</w:t>
              </w:r>
              <w:r>
                <w:rPr>
                  <w:rFonts w:hint="eastAsia"/>
                  <w:szCs w:val="21"/>
                  <w:lang w:eastAsia="zh-CN"/>
                </w:rPr>
                <w:t>年</w:t>
              </w:r>
              <w:r>
                <w:rPr>
                  <w:szCs w:val="21"/>
                  <w:lang w:eastAsia="zh-CN"/>
                </w:rPr>
                <w:t>年度股东大会决议公告</w:t>
              </w:r>
              <w:r>
                <w:rPr>
                  <w:rFonts w:hint="eastAsia"/>
                  <w:szCs w:val="21"/>
                  <w:lang w:eastAsia="zh-CN"/>
                </w:rPr>
                <w:t>》（临</w:t>
              </w:r>
              <w:r>
                <w:rPr>
                  <w:rFonts w:hint="eastAsia"/>
                  <w:szCs w:val="21"/>
                  <w:lang w:eastAsia="zh-CN"/>
                </w:rPr>
                <w:t>2018</w:t>
              </w:r>
              <w:r>
                <w:rPr>
                  <w:szCs w:val="21"/>
                  <w:lang w:eastAsia="zh-CN"/>
                </w:rPr>
                <w:t>-025</w:t>
              </w:r>
              <w:r>
                <w:rPr>
                  <w:rFonts w:hint="eastAsia"/>
                  <w:szCs w:val="21"/>
                  <w:lang w:eastAsia="zh-CN"/>
                </w:rPr>
                <w:t>）、</w:t>
              </w:r>
              <w:r w:rsidRPr="00AF1D6C">
                <w:rPr>
                  <w:rFonts w:hint="eastAsia"/>
                  <w:szCs w:val="21"/>
                  <w:lang w:eastAsia="zh-CN"/>
                </w:rPr>
                <w:t>《关于</w:t>
              </w:r>
              <w:r w:rsidRPr="00AF1D6C">
                <w:rPr>
                  <w:szCs w:val="21"/>
                  <w:lang w:eastAsia="zh-CN"/>
                </w:rPr>
                <w:t>业绩</w:t>
              </w:r>
              <w:r w:rsidRPr="00AF1D6C">
                <w:rPr>
                  <w:rFonts w:hint="eastAsia"/>
                  <w:szCs w:val="21"/>
                  <w:lang w:eastAsia="zh-CN"/>
                </w:rPr>
                <w:t>补偿</w:t>
              </w:r>
              <w:r w:rsidRPr="00AF1D6C">
                <w:rPr>
                  <w:szCs w:val="21"/>
                  <w:lang w:eastAsia="zh-CN"/>
                </w:rPr>
                <w:t>股份回购</w:t>
              </w:r>
              <w:r w:rsidRPr="00AF1D6C">
                <w:rPr>
                  <w:rFonts w:hint="eastAsia"/>
                  <w:szCs w:val="21"/>
                  <w:lang w:eastAsia="zh-CN"/>
                </w:rPr>
                <w:t>注销</w:t>
              </w:r>
              <w:r w:rsidRPr="00AF1D6C">
                <w:rPr>
                  <w:szCs w:val="21"/>
                  <w:lang w:eastAsia="zh-CN"/>
                </w:rPr>
                <w:t>事项进展公告</w:t>
              </w:r>
              <w:r w:rsidRPr="00AF1D6C">
                <w:rPr>
                  <w:rFonts w:hint="eastAsia"/>
                  <w:szCs w:val="21"/>
                  <w:lang w:eastAsia="zh-CN"/>
                </w:rPr>
                <w:t>》（临</w:t>
              </w:r>
              <w:r w:rsidRPr="00AF1D6C">
                <w:rPr>
                  <w:rFonts w:hint="eastAsia"/>
                  <w:szCs w:val="21"/>
                  <w:lang w:eastAsia="zh-CN"/>
                </w:rPr>
                <w:t>20</w:t>
              </w:r>
              <w:r w:rsidRPr="002723FD">
                <w:rPr>
                  <w:rFonts w:asciiTheme="minorEastAsia" w:eastAsiaTheme="minorEastAsia" w:hAnsiTheme="minorEastAsia" w:hint="eastAsia"/>
                  <w:lang w:eastAsia="zh-CN"/>
                </w:rPr>
                <w:t>18</w:t>
              </w:r>
              <w:r w:rsidRPr="002723FD">
                <w:rPr>
                  <w:rFonts w:asciiTheme="minorEastAsia" w:eastAsiaTheme="minorEastAsia" w:hAnsiTheme="minorEastAsia"/>
                  <w:lang w:eastAsia="zh-CN"/>
                </w:rPr>
                <w:t>-040</w:t>
              </w:r>
              <w:r w:rsidRPr="002723FD">
                <w:rPr>
                  <w:rFonts w:asciiTheme="minorEastAsia" w:eastAsiaTheme="minorEastAsia" w:hAnsiTheme="minorEastAsia" w:hint="eastAsia"/>
                  <w:lang w:eastAsia="zh-CN"/>
                </w:rPr>
                <w:t>）、《关于回购注销业绩补偿股份实施进展暨股份</w:t>
              </w:r>
              <w:r w:rsidRPr="002723FD">
                <w:rPr>
                  <w:rFonts w:asciiTheme="minorEastAsia" w:eastAsiaTheme="minorEastAsia" w:hAnsiTheme="minorEastAsia"/>
                  <w:lang w:eastAsia="zh-CN"/>
                </w:rPr>
                <w:t>变动</w:t>
              </w:r>
              <w:r w:rsidRPr="002723FD">
                <w:rPr>
                  <w:rFonts w:asciiTheme="minorEastAsia" w:eastAsiaTheme="minorEastAsia" w:hAnsiTheme="minorEastAsia" w:hint="eastAsia"/>
                  <w:lang w:eastAsia="zh-CN"/>
                </w:rPr>
                <w:t>公告</w:t>
              </w:r>
              <w:r>
                <w:rPr>
                  <w:rFonts w:asciiTheme="minorEastAsia" w:eastAsiaTheme="minorEastAsia" w:hAnsiTheme="minorEastAsia" w:hint="eastAsia"/>
                  <w:lang w:eastAsia="zh-CN"/>
                </w:rPr>
                <w:t>》（临2018</w:t>
              </w:r>
              <w:r>
                <w:rPr>
                  <w:rFonts w:asciiTheme="minorEastAsia" w:eastAsiaTheme="minorEastAsia" w:hAnsiTheme="minorEastAsia"/>
                  <w:lang w:eastAsia="zh-CN"/>
                </w:rPr>
                <w:t>-041</w:t>
              </w:r>
              <w:r>
                <w:rPr>
                  <w:rFonts w:asciiTheme="minorEastAsia" w:eastAsiaTheme="minorEastAsia" w:hAnsiTheme="minorEastAsia" w:hint="eastAsia"/>
                  <w:lang w:eastAsia="zh-CN"/>
                </w:rPr>
                <w:t>）</w:t>
              </w:r>
              <w:r w:rsidR="006A5CFD">
                <w:rPr>
                  <w:rFonts w:asciiTheme="minorEastAsia" w:eastAsiaTheme="minorEastAsia" w:hAnsiTheme="minorEastAsia" w:hint="eastAsia"/>
                  <w:lang w:eastAsia="zh-CN"/>
                </w:rPr>
                <w:t>、</w:t>
              </w:r>
              <w:r w:rsidR="006A5CFD">
                <w:rPr>
                  <w:rFonts w:asciiTheme="minorEastAsia" w:eastAsiaTheme="minorEastAsia" w:hAnsiTheme="minorEastAsia"/>
                  <w:lang w:eastAsia="zh-CN"/>
                </w:rPr>
                <w:t>《</w:t>
              </w:r>
              <w:r w:rsidR="006A5CFD">
                <w:rPr>
                  <w:rFonts w:asciiTheme="minorEastAsia" w:eastAsiaTheme="minorEastAsia" w:hAnsiTheme="minorEastAsia" w:hint="eastAsia"/>
                  <w:lang w:eastAsia="zh-CN"/>
                </w:rPr>
                <w:t>关于</w:t>
              </w:r>
              <w:r w:rsidR="006A5CFD">
                <w:rPr>
                  <w:rFonts w:asciiTheme="minorEastAsia" w:eastAsiaTheme="minorEastAsia" w:hAnsiTheme="minorEastAsia"/>
                  <w:lang w:eastAsia="zh-CN"/>
                </w:rPr>
                <w:t>业绩补偿所涉诉讼事项的公告》</w:t>
              </w:r>
              <w:r w:rsidR="006A5CFD">
                <w:rPr>
                  <w:rFonts w:asciiTheme="minorEastAsia" w:eastAsiaTheme="minorEastAsia" w:hAnsiTheme="minorEastAsia" w:hint="eastAsia"/>
                  <w:lang w:eastAsia="zh-CN"/>
                </w:rPr>
                <w:t>（临2019</w:t>
              </w:r>
              <w:r w:rsidR="00775E88">
                <w:rPr>
                  <w:rFonts w:asciiTheme="minorEastAsia" w:eastAsiaTheme="minorEastAsia" w:hAnsiTheme="minorEastAsia"/>
                  <w:lang w:eastAsia="zh-CN"/>
                </w:rPr>
                <w:t>-0</w:t>
              </w:r>
              <w:r w:rsidR="00775E88">
                <w:rPr>
                  <w:rFonts w:asciiTheme="minorEastAsia" w:eastAsiaTheme="minorEastAsia" w:hAnsiTheme="minorEastAsia" w:hint="eastAsia"/>
                  <w:lang w:eastAsia="zh-CN"/>
                </w:rPr>
                <w:t>09</w:t>
              </w:r>
              <w:r w:rsidR="006A5CFD">
                <w:rPr>
                  <w:rFonts w:asciiTheme="minorEastAsia" w:eastAsiaTheme="minorEastAsia" w:hAnsiTheme="minorEastAsia" w:hint="eastAsia"/>
                  <w:lang w:eastAsia="zh-CN"/>
                </w:rPr>
                <w:t>）</w:t>
              </w:r>
              <w:r w:rsidRPr="002417C4">
                <w:rPr>
                  <w:rFonts w:asciiTheme="minorEastAsia" w:eastAsiaTheme="minorEastAsia" w:hAnsiTheme="minorEastAsia" w:hint="eastAsia"/>
                  <w:lang w:eastAsia="zh-CN"/>
                </w:rPr>
                <w:t>。</w:t>
              </w:r>
            </w:p>
          </w:sdtContent>
        </w:sdt>
      </w:sdtContent>
    </w:sdt>
    <w:p w14:paraId="4DD0F1A8" w14:textId="77777777" w:rsidR="008F31E9" w:rsidRPr="006E5EFC" w:rsidRDefault="008F31E9">
      <w:pPr>
        <w:pStyle w:val="affd"/>
        <w:rPr>
          <w:szCs w:val="21"/>
          <w:lang w:eastAsia="zh-CN"/>
        </w:rPr>
      </w:pPr>
    </w:p>
    <w:p w14:paraId="63D38F4C" w14:textId="77777777" w:rsidR="008F31E9" w:rsidRDefault="00A64AAF" w:rsidP="008E0B44">
      <w:pPr>
        <w:pStyle w:val="2CharCharChar"/>
        <w:numPr>
          <w:ilvl w:val="0"/>
          <w:numId w:val="110"/>
        </w:numPr>
      </w:pPr>
      <w:r>
        <w:rPr>
          <w:rFonts w:hint="eastAsia"/>
        </w:rPr>
        <w:t>积极履行社会责任的工作情况</w:t>
      </w:r>
    </w:p>
    <w:p w14:paraId="462D4B93" w14:textId="77777777" w:rsidR="008F31E9" w:rsidRDefault="00A64AAF" w:rsidP="008E0B44">
      <w:pPr>
        <w:pStyle w:val="afff"/>
        <w:numPr>
          <w:ilvl w:val="0"/>
          <w:numId w:val="127"/>
        </w:numPr>
        <w:tabs>
          <w:tab w:val="left" w:pos="851"/>
        </w:tabs>
      </w:pPr>
      <w:r>
        <w:rPr>
          <w:rFonts w:hint="eastAsia"/>
        </w:rPr>
        <w:t>上市公司扶贫工作情况</w:t>
      </w:r>
      <w:r>
        <w:t xml:space="preserve"> </w:t>
      </w:r>
    </w:p>
    <w:sdt>
      <w:sdtPr>
        <w:alias w:val="是否适用：上市公司扶贫工作情况[双击切换]"/>
        <w:tag w:val="_GBC_96c3539f85ab4ffaa9ca10b918c2ef64"/>
        <w:id w:val="-971062693"/>
        <w:lock w:val="sdtContentLocked"/>
        <w:placeholder>
          <w:docPart w:val="GBC22222222222222222222222222222"/>
        </w:placeholder>
      </w:sdtPr>
      <w:sdtEndPr/>
      <w:sdtContent>
        <w:p w14:paraId="52B90EA2" w14:textId="77777777" w:rsidR="008F31E9" w:rsidRDefault="00A64AAF">
          <w:pPr>
            <w:pStyle w:val="affd"/>
          </w:pPr>
          <w:r>
            <w:fldChar w:fldCharType="begin"/>
          </w:r>
          <w:r>
            <w:rPr>
              <w:rFonts w:hint="eastAsia"/>
            </w:rPr>
            <w:instrText xml:space="preserve">MACROBUTTON  SnrToggleCheckbox </w:instrText>
          </w:r>
          <w:r>
            <w:rPr>
              <w:rFonts w:hint="eastAsia"/>
            </w:rPr>
            <w:instrText>√适用</w:instrText>
          </w:r>
          <w:r>
            <w:rPr>
              <w:rFonts w:hint="eastAsia"/>
            </w:rPr>
            <w:instrText xml:space="preserve"> </w:instrText>
          </w:r>
          <w:r>
            <w:fldChar w:fldCharType="end"/>
          </w:r>
          <w:r>
            <w:fldChar w:fldCharType="begin"/>
          </w:r>
          <w:r>
            <w:rPr>
              <w:rFonts w:hint="eastAsia"/>
            </w:rPr>
            <w:instrText xml:space="preserve"> MACROBUTTON  SnrToggleCheckbox </w:instrText>
          </w:r>
          <w:r>
            <w:rPr>
              <w:rFonts w:hint="eastAsia"/>
            </w:rPr>
            <w:instrText>□不适用</w:instrText>
          </w:r>
          <w:r>
            <w:rPr>
              <w:rFonts w:hint="eastAsia"/>
            </w:rPr>
            <w:instrText xml:space="preserve"> </w:instrText>
          </w:r>
          <w:r>
            <w:fldChar w:fldCharType="end"/>
          </w:r>
        </w:p>
      </w:sdtContent>
    </w:sdt>
    <w:bookmarkStart w:id="58" w:name="_Hlk532889106" w:displacedByCustomXml="next"/>
    <w:sdt>
      <w:sdtPr>
        <w:rPr>
          <w:rFonts w:ascii="宋体" w:eastAsia="宋体" w:hAnsi="宋体" w:cs="Times New Roman"/>
          <w:b w:val="0"/>
          <w:bCs w:val="0"/>
          <w:kern w:val="0"/>
          <w:sz w:val="20"/>
          <w:szCs w:val="24"/>
          <w:lang w:val="en-GB" w:eastAsia="en-US"/>
        </w:rPr>
        <w:alias w:val="模块:精准扶贫规划"/>
        <w:tag w:val="_SEC_5d37f6a9c8104307a4d5b512e1f2cac9"/>
        <w:id w:val="-104577719"/>
        <w:lock w:val="sdtLocked"/>
        <w:placeholder>
          <w:docPart w:val="GBC22222222222222222222222222222"/>
        </w:placeholder>
      </w:sdtPr>
      <w:sdtEndPr>
        <w:rPr>
          <w:rFonts w:ascii="Times New Roman" w:hAnsi="Times New Roman"/>
          <w:szCs w:val="20"/>
        </w:rPr>
      </w:sdtEndPr>
      <w:sdtContent>
        <w:p w14:paraId="20733A97" w14:textId="77777777" w:rsidR="008F31E9" w:rsidRDefault="00A64AAF" w:rsidP="008E0B44">
          <w:pPr>
            <w:pStyle w:val="afff0"/>
            <w:numPr>
              <w:ilvl w:val="0"/>
              <w:numId w:val="128"/>
            </w:numPr>
          </w:pPr>
          <w:r>
            <w:t>精准扶贫规划</w:t>
          </w:r>
        </w:p>
        <w:sdt>
          <w:sdtPr>
            <w:rPr>
              <w:rFonts w:hint="eastAsia"/>
            </w:rPr>
            <w:alias w:val="是否适用：精准扶贫规划[双击切换]"/>
            <w:tag w:val="_GBC_f7ee0f4480b0400e8e9aa9fad7dea8e4"/>
            <w:id w:val="2034607739"/>
            <w:lock w:val="sdtContentLocked"/>
            <w:placeholder>
              <w:docPart w:val="GBC22222222222222222222222222222"/>
            </w:placeholder>
          </w:sdtPr>
          <w:sdtEndPr/>
          <w:sdtContent>
            <w:p w14:paraId="7F9B6F3E" w14:textId="77777777" w:rsidR="008F31E9" w:rsidRDefault="00A64AAF">
              <w:pPr>
                <w:pStyle w:val="affd"/>
              </w:pPr>
              <w:r>
                <w:fldChar w:fldCharType="begin"/>
              </w:r>
              <w:r>
                <w:rPr>
                  <w:rFonts w:hint="eastAsia"/>
                </w:rPr>
                <w:instrText xml:space="preserve"> MACROBUTTON  SnrToggleCheckbox </w:instrText>
              </w:r>
              <w:r>
                <w:rPr>
                  <w:rFonts w:hint="eastAsia"/>
                </w:rPr>
                <w:instrText>√适用</w:instrText>
              </w:r>
              <w:r>
                <w:rPr>
                  <w:rFonts w:hint="eastAsia"/>
                </w:rPr>
                <w:instrText xml:space="preserve"> </w:instrText>
              </w:r>
              <w:r>
                <w:fldChar w:fldCharType="end"/>
              </w:r>
              <w:r>
                <w:fldChar w:fldCharType="begin"/>
              </w:r>
              <w:r>
                <w:rPr>
                  <w:rFonts w:hint="eastAsia"/>
                </w:rPr>
                <w:instrText xml:space="preserve"> MACROBUTTON  SnrToggleCheckbox </w:instrText>
              </w:r>
              <w:r>
                <w:rPr>
                  <w:rFonts w:hint="eastAsia"/>
                </w:rPr>
                <w:instrText>□不适用</w:instrText>
              </w:r>
              <w:r>
                <w:rPr>
                  <w:rFonts w:hint="eastAsia"/>
                </w:rPr>
                <w:instrText xml:space="preserve"> </w:instrText>
              </w:r>
              <w:r>
                <w:fldChar w:fldCharType="end"/>
              </w:r>
            </w:p>
          </w:sdtContent>
        </w:sdt>
        <w:sdt>
          <w:sdtPr>
            <w:rPr>
              <w:rFonts w:hint="eastAsia"/>
            </w:rPr>
            <w:alias w:val="精准扶贫规划"/>
            <w:tag w:val="_GBC_70b0567df2ad4b60b8776c6fecae3d23"/>
            <w:id w:val="442201365"/>
            <w:lock w:val="sdtLocked"/>
            <w:placeholder>
              <w:docPart w:val="GBC22222222222222222222222222222"/>
            </w:placeholder>
          </w:sdtPr>
          <w:sdtEndPr/>
          <w:sdtContent>
            <w:p w14:paraId="0907AD2A" w14:textId="6EBC1239" w:rsidR="008F31E9" w:rsidRDefault="00A64AAF" w:rsidP="008F31E9">
              <w:pPr>
                <w:pStyle w:val="affd"/>
                <w:rPr>
                  <w:lang w:eastAsia="zh-CN"/>
                </w:rPr>
              </w:pPr>
              <w:r>
                <w:rPr>
                  <w:rFonts w:hint="eastAsia"/>
                  <w:lang w:eastAsia="zh-CN"/>
                </w:rPr>
                <w:t xml:space="preserve">    </w:t>
              </w:r>
              <w:r>
                <w:rPr>
                  <w:rFonts w:hint="eastAsia"/>
                  <w:lang w:eastAsia="zh-CN"/>
                </w:rPr>
                <w:t>公司</w:t>
              </w:r>
              <w:r w:rsidRPr="00416A51">
                <w:rPr>
                  <w:rFonts w:hint="eastAsia"/>
                  <w:lang w:eastAsia="zh-CN"/>
                </w:rPr>
                <w:t>全面贯彻《国务院关于印发“十三五”脱贫攻坚规划的通知》、《中国证监会关于发挥资本市场作用服务国家脱贫攻坚战略的意见》指导精神，积极承担中央企业社会责任和义务，把精准扶贫工作作为履行社会责任的有力抓手，结合公司发展实际，通过参加扶贫日募捐活动、结对帮扶、捐资助学、科技扶贫、产业扶贫等多种形式开展精准扶贫工作，在公司自身发展的同时，力求更全面地履行社会责任。</w:t>
              </w:r>
            </w:p>
          </w:sdtContent>
        </w:sdt>
        <w:p w14:paraId="068ADFAE" w14:textId="77777777" w:rsidR="008F31E9" w:rsidRDefault="00244448">
          <w:pPr>
            <w:pStyle w:val="affd"/>
          </w:pPr>
        </w:p>
      </w:sdtContent>
    </w:sdt>
    <w:bookmarkEnd w:id="58" w:displacedByCustomXml="prev"/>
    <w:bookmarkStart w:id="59" w:name="_Hlk532889169" w:displacedByCustomXml="next"/>
    <w:sdt>
      <w:sdtPr>
        <w:rPr>
          <w:rFonts w:ascii="宋体" w:eastAsia="宋体" w:hAnsi="宋体" w:cs="Times New Roman"/>
          <w:b w:val="0"/>
          <w:bCs w:val="0"/>
          <w:kern w:val="0"/>
          <w:sz w:val="20"/>
          <w:szCs w:val="24"/>
          <w:lang w:val="en-GB" w:eastAsia="en-US"/>
        </w:rPr>
        <w:alias w:val="模块:年度精准扶贫概要"/>
        <w:tag w:val="_SEC_9220bfcf948f48c49e63ac87decfcc79"/>
        <w:id w:val="-2141172719"/>
        <w:lock w:val="sdtLocked"/>
        <w:placeholder>
          <w:docPart w:val="GBC22222222222222222222222222222"/>
        </w:placeholder>
      </w:sdtPr>
      <w:sdtEndPr>
        <w:rPr>
          <w:rFonts w:ascii="Times New Roman" w:hAnsi="Times New Roman"/>
          <w:szCs w:val="20"/>
        </w:rPr>
      </w:sdtEndPr>
      <w:sdtContent>
        <w:p w14:paraId="18B3CB43" w14:textId="77777777" w:rsidR="008F31E9" w:rsidRDefault="00A64AAF" w:rsidP="008E0B44">
          <w:pPr>
            <w:pStyle w:val="afff0"/>
            <w:numPr>
              <w:ilvl w:val="0"/>
              <w:numId w:val="128"/>
            </w:numPr>
          </w:pPr>
          <w:r>
            <w:t>年度精准扶贫概要</w:t>
          </w:r>
        </w:p>
        <w:sdt>
          <w:sdtPr>
            <w:rPr>
              <w:rFonts w:hint="eastAsia"/>
            </w:rPr>
            <w:alias w:val="是否适用：精准扶贫概要[双击切换]"/>
            <w:tag w:val="_GBC_8401e7d214774d91a17c4ec3ae9958c4"/>
            <w:id w:val="1254249296"/>
            <w:lock w:val="sdtContentLocked"/>
            <w:placeholder>
              <w:docPart w:val="GBC22222222222222222222222222222"/>
            </w:placeholder>
          </w:sdtPr>
          <w:sdtEndPr/>
          <w:sdtContent>
            <w:p w14:paraId="448993E5" w14:textId="77777777" w:rsidR="008F31E9" w:rsidRDefault="00A64AAF">
              <w:pPr>
                <w:pStyle w:val="affd"/>
              </w:pPr>
              <w:r>
                <w:fldChar w:fldCharType="begin"/>
              </w:r>
              <w:r>
                <w:rPr>
                  <w:rFonts w:hint="eastAsia"/>
                </w:rPr>
                <w:instrText xml:space="preserve"> MACROBUTTON  SnrToggleCheckbox </w:instrText>
              </w:r>
              <w:r>
                <w:rPr>
                  <w:rFonts w:hint="eastAsia"/>
                </w:rPr>
                <w:instrText>√适用</w:instrText>
              </w:r>
              <w:r>
                <w:rPr>
                  <w:rFonts w:hint="eastAsia"/>
                </w:rPr>
                <w:instrText xml:space="preserve"> </w:instrText>
              </w:r>
              <w:r>
                <w:fldChar w:fldCharType="end"/>
              </w:r>
              <w:r>
                <w:fldChar w:fldCharType="begin"/>
              </w:r>
              <w:r>
                <w:rPr>
                  <w:rFonts w:hint="eastAsia"/>
                </w:rPr>
                <w:instrText xml:space="preserve"> MACROBUTTON  SnrToggleCheckbox </w:instrText>
              </w:r>
              <w:r>
                <w:rPr>
                  <w:rFonts w:hint="eastAsia"/>
                </w:rPr>
                <w:instrText>□不适用</w:instrText>
              </w:r>
              <w:r>
                <w:rPr>
                  <w:rFonts w:hint="eastAsia"/>
                </w:rPr>
                <w:instrText xml:space="preserve"> </w:instrText>
              </w:r>
              <w:r>
                <w:fldChar w:fldCharType="end"/>
              </w:r>
            </w:p>
          </w:sdtContent>
        </w:sdt>
        <w:sdt>
          <w:sdtPr>
            <w:alias w:val="精准扶贫概要"/>
            <w:tag w:val="_GBC_725e8bccd07a4d3eb16a0a3bde16b9e6"/>
            <w:id w:val="-1982996529"/>
            <w:lock w:val="sdtLocked"/>
            <w:placeholder>
              <w:docPart w:val="GBC22222222222222222222222222222"/>
            </w:placeholder>
          </w:sdtPr>
          <w:sdtEndPr/>
          <w:sdtContent>
            <w:p w14:paraId="6CFB87C3" w14:textId="17028E83" w:rsidR="008F31E9" w:rsidRDefault="00A64AAF" w:rsidP="008F31E9">
              <w:pPr>
                <w:pStyle w:val="affd"/>
                <w:jc w:val="both"/>
                <w:rPr>
                  <w:lang w:eastAsia="zh-CN"/>
                </w:rPr>
              </w:pPr>
              <w:r>
                <w:rPr>
                  <w:rFonts w:hint="eastAsia"/>
                  <w:lang w:eastAsia="zh-CN"/>
                </w:rPr>
                <w:t xml:space="preserve">    </w:t>
              </w:r>
              <w:r>
                <w:rPr>
                  <w:rFonts w:hint="eastAsia"/>
                  <w:lang w:eastAsia="zh-CN"/>
                </w:rPr>
                <w:t>报告期，</w:t>
              </w:r>
              <w:r w:rsidRPr="00416A51">
                <w:rPr>
                  <w:rFonts w:hint="eastAsia"/>
                  <w:lang w:eastAsia="zh-CN"/>
                </w:rPr>
                <w:t>公司通过参加扶贫日募捐活动、结对帮扶、扶贫助学等多种形式，开展精准扶贫工作。公司所属</w:t>
              </w:r>
              <w:r w:rsidR="008E0B44">
                <w:rPr>
                  <w:rFonts w:hint="eastAsia"/>
                  <w:lang w:eastAsia="zh-CN"/>
                </w:rPr>
                <w:t>公司成都建筑</w:t>
              </w:r>
              <w:r w:rsidR="008E0B44">
                <w:rPr>
                  <w:lang w:eastAsia="zh-CN"/>
                </w:rPr>
                <w:t>材料</w:t>
              </w:r>
              <w:r w:rsidR="008E0B44">
                <w:rPr>
                  <w:rFonts w:hint="eastAsia"/>
                  <w:lang w:eastAsia="zh-CN"/>
                </w:rPr>
                <w:t>工业设计</w:t>
              </w:r>
              <w:r w:rsidR="008E0B44">
                <w:rPr>
                  <w:lang w:eastAsia="zh-CN"/>
                </w:rPr>
                <w:t>研究院有限公司</w:t>
              </w:r>
              <w:r w:rsidRPr="00416A51">
                <w:rPr>
                  <w:rFonts w:hint="eastAsia"/>
                  <w:lang w:eastAsia="zh-CN"/>
                </w:rPr>
                <w:t>参加</w:t>
              </w:r>
              <w:r w:rsidRPr="002666E5">
                <w:rPr>
                  <w:rFonts w:hint="eastAsia"/>
                  <w:lang w:eastAsia="zh-CN"/>
                </w:rPr>
                <w:t>四川省国资委</w:t>
              </w:r>
              <w:r w:rsidRPr="002666E5">
                <w:rPr>
                  <w:lang w:eastAsia="zh-CN"/>
                </w:rPr>
                <w:t>2018</w:t>
              </w:r>
              <w:r w:rsidRPr="002666E5">
                <w:rPr>
                  <w:lang w:eastAsia="zh-CN"/>
                </w:rPr>
                <w:t>年</w:t>
              </w:r>
              <w:r w:rsidRPr="002666E5">
                <w:rPr>
                  <w:lang w:eastAsia="zh-CN"/>
                </w:rPr>
                <w:t>“</w:t>
              </w:r>
              <w:r w:rsidRPr="002666E5">
                <w:rPr>
                  <w:lang w:eastAsia="zh-CN"/>
                </w:rPr>
                <w:t>扶贫日</w:t>
              </w:r>
              <w:r w:rsidRPr="002666E5">
                <w:rPr>
                  <w:lang w:eastAsia="zh-CN"/>
                </w:rPr>
                <w:t>”</w:t>
              </w:r>
              <w:r w:rsidRPr="002666E5">
                <w:rPr>
                  <w:lang w:eastAsia="zh-CN"/>
                </w:rPr>
                <w:t>活动不定项捐款</w:t>
              </w:r>
              <w:r w:rsidRPr="002666E5">
                <w:rPr>
                  <w:lang w:eastAsia="zh-CN"/>
                </w:rPr>
                <w:t>8</w:t>
              </w:r>
              <w:r w:rsidR="004137B6">
                <w:rPr>
                  <w:lang w:eastAsia="zh-CN"/>
                </w:rPr>
                <w:t>万元，资金汇入四川省川发展慈善基金会，由四川省国资委</w:t>
              </w:r>
              <w:r w:rsidRPr="002666E5">
                <w:rPr>
                  <w:lang w:eastAsia="zh-CN"/>
                </w:rPr>
                <w:t>统筹用于脱贫攻坚帮扶项目</w:t>
              </w:r>
              <w:r w:rsidR="008E0B44">
                <w:rPr>
                  <w:rFonts w:hint="eastAsia"/>
                  <w:lang w:eastAsia="zh-CN"/>
                </w:rPr>
                <w:t>，</w:t>
              </w:r>
              <w:r w:rsidR="00ED5520" w:rsidRPr="00416A51">
                <w:rPr>
                  <w:lang w:eastAsia="zh-CN"/>
                </w:rPr>
                <w:t>上饶</w:t>
              </w:r>
              <w:r w:rsidR="00ED5520" w:rsidRPr="00416A51">
                <w:rPr>
                  <w:lang w:eastAsia="zh-CN"/>
                </w:rPr>
                <w:lastRenderedPageBreak/>
                <w:t>中材</w:t>
              </w:r>
              <w:r w:rsidR="00ED5520">
                <w:rPr>
                  <w:rFonts w:hint="eastAsia"/>
                  <w:lang w:eastAsia="zh-CN"/>
                </w:rPr>
                <w:t>机械</w:t>
              </w:r>
              <w:r w:rsidR="00ED5520">
                <w:rPr>
                  <w:lang w:eastAsia="zh-CN"/>
                </w:rPr>
                <w:t>有限公司</w:t>
              </w:r>
              <w:r w:rsidRPr="00416A51">
                <w:rPr>
                  <w:lang w:eastAsia="zh-CN"/>
                </w:rPr>
                <w:t>向江西省上饶市铅山县新滩乡</w:t>
              </w:r>
              <w:r>
                <w:rPr>
                  <w:rFonts w:hint="eastAsia"/>
                  <w:lang w:eastAsia="zh-CN"/>
                </w:rPr>
                <w:t>通过</w:t>
              </w:r>
              <w:r w:rsidRPr="002666E5">
                <w:rPr>
                  <w:rFonts w:hint="eastAsia"/>
                  <w:lang w:eastAsia="zh-CN"/>
                </w:rPr>
                <w:t>发放慰问金</w:t>
              </w:r>
              <w:r>
                <w:rPr>
                  <w:rFonts w:hint="eastAsia"/>
                  <w:lang w:eastAsia="zh-CN"/>
                </w:rPr>
                <w:t>、捐赠实物等手段，</w:t>
              </w:r>
              <w:r w:rsidRPr="00416A51">
                <w:rPr>
                  <w:lang w:eastAsia="zh-CN"/>
                </w:rPr>
                <w:t>全年共捐赠</w:t>
              </w:r>
              <w:r>
                <w:rPr>
                  <w:lang w:eastAsia="zh-CN"/>
                </w:rPr>
                <w:t>1.7</w:t>
              </w:r>
              <w:r w:rsidRPr="00416A51">
                <w:rPr>
                  <w:lang w:eastAsia="zh-CN"/>
                </w:rPr>
                <w:t>万元，</w:t>
              </w:r>
              <w:r w:rsidRPr="00DB3922">
                <w:rPr>
                  <w:rFonts w:hint="eastAsia"/>
                  <w:lang w:eastAsia="zh-CN"/>
                </w:rPr>
                <w:t>帮扶困难家庭</w:t>
              </w:r>
              <w:r>
                <w:rPr>
                  <w:lang w:eastAsia="zh-CN"/>
                </w:rPr>
                <w:t>32</w:t>
              </w:r>
              <w:r w:rsidRPr="00DB3922">
                <w:rPr>
                  <w:lang w:eastAsia="zh-CN"/>
                </w:rPr>
                <w:t>户</w:t>
              </w:r>
              <w:r>
                <w:rPr>
                  <w:rFonts w:hint="eastAsia"/>
                  <w:lang w:eastAsia="zh-CN"/>
                </w:rPr>
                <w:t>；公司</w:t>
              </w:r>
              <w:r w:rsidRPr="00416A51">
                <w:rPr>
                  <w:lang w:eastAsia="zh-CN"/>
                </w:rPr>
                <w:t>积极参与</w:t>
              </w:r>
              <w:r>
                <w:rPr>
                  <w:rFonts w:hint="eastAsia"/>
                  <w:lang w:eastAsia="zh-CN"/>
                </w:rPr>
                <w:t>中国建材集团</w:t>
              </w:r>
              <w:r w:rsidRPr="00416A51">
                <w:rPr>
                  <w:lang w:eastAsia="zh-CN"/>
                </w:rPr>
                <w:t>“</w:t>
              </w:r>
              <w:r w:rsidRPr="00416A51">
                <w:rPr>
                  <w:lang w:eastAsia="zh-CN"/>
                </w:rPr>
                <w:t>善建公益</w:t>
              </w:r>
              <w:r w:rsidRPr="00416A51">
                <w:rPr>
                  <w:lang w:eastAsia="zh-CN"/>
                </w:rPr>
                <w:t>”</w:t>
              </w:r>
              <w:r w:rsidRPr="00416A51">
                <w:rPr>
                  <w:lang w:eastAsia="zh-CN"/>
                </w:rPr>
                <w:t>基金募捐，公司</w:t>
              </w:r>
              <w:r w:rsidRPr="00416A51">
                <w:rPr>
                  <w:lang w:eastAsia="zh-CN"/>
                </w:rPr>
                <w:t>2018</w:t>
              </w:r>
              <w:r w:rsidRPr="00416A51">
                <w:rPr>
                  <w:lang w:eastAsia="zh-CN"/>
                </w:rPr>
                <w:t>年捐资</w:t>
              </w:r>
              <w:r w:rsidRPr="00416A51">
                <w:rPr>
                  <w:lang w:eastAsia="zh-CN"/>
                </w:rPr>
                <w:t>80</w:t>
              </w:r>
              <w:r w:rsidRPr="00416A51">
                <w:rPr>
                  <w:lang w:eastAsia="zh-CN"/>
                </w:rPr>
                <w:t>万元，</w:t>
              </w:r>
              <w:r w:rsidRPr="00416A51">
                <w:rPr>
                  <w:lang w:eastAsia="zh-CN"/>
                </w:rPr>
                <w:t>2018-2020</w:t>
              </w:r>
              <w:r w:rsidRPr="00416A51">
                <w:rPr>
                  <w:lang w:eastAsia="zh-CN"/>
                </w:rPr>
                <w:t>三年计划捐资</w:t>
              </w:r>
              <w:r w:rsidRPr="00416A51">
                <w:rPr>
                  <w:lang w:eastAsia="zh-CN"/>
                </w:rPr>
                <w:t>2</w:t>
              </w:r>
              <w:r>
                <w:rPr>
                  <w:lang w:eastAsia="zh-CN"/>
                </w:rPr>
                <w:t>2</w:t>
              </w:r>
              <w:r w:rsidRPr="00416A51">
                <w:rPr>
                  <w:lang w:eastAsia="zh-CN"/>
                </w:rPr>
                <w:t>0</w:t>
              </w:r>
              <w:r w:rsidRPr="00416A51">
                <w:rPr>
                  <w:lang w:eastAsia="zh-CN"/>
                </w:rPr>
                <w:t>万元；中</w:t>
              </w:r>
              <w:r w:rsidRPr="00416A51">
                <w:rPr>
                  <w:rFonts w:hint="eastAsia"/>
                  <w:lang w:eastAsia="zh-CN"/>
                </w:rPr>
                <w:t>材国际（南京）向</w:t>
              </w:r>
              <w:r>
                <w:rPr>
                  <w:rFonts w:hint="eastAsia"/>
                  <w:lang w:eastAsia="zh-CN"/>
                </w:rPr>
                <w:t>中国建材</w:t>
              </w:r>
              <w:r w:rsidRPr="00416A51">
                <w:rPr>
                  <w:rFonts w:hint="eastAsia"/>
                  <w:lang w:eastAsia="zh-CN"/>
                </w:rPr>
                <w:t>集团定点扶贫县派出扶贫干部</w:t>
              </w:r>
              <w:r w:rsidRPr="00416A51">
                <w:rPr>
                  <w:lang w:eastAsia="zh-CN"/>
                </w:rPr>
                <w:t>1</w:t>
              </w:r>
              <w:r w:rsidRPr="00416A51">
                <w:rPr>
                  <w:lang w:eastAsia="zh-CN"/>
                </w:rPr>
                <w:t>人</w:t>
              </w:r>
              <w:r>
                <w:rPr>
                  <w:rFonts w:hint="eastAsia"/>
                  <w:lang w:eastAsia="zh-CN"/>
                </w:rPr>
                <w:t>；</w:t>
              </w:r>
              <w:r w:rsidRPr="00416A51">
                <w:rPr>
                  <w:lang w:eastAsia="zh-CN"/>
                </w:rPr>
                <w:t>上饶中材</w:t>
              </w:r>
              <w:r w:rsidR="008E0B44">
                <w:rPr>
                  <w:rFonts w:hint="eastAsia"/>
                  <w:lang w:eastAsia="zh-CN"/>
                </w:rPr>
                <w:t>机械</w:t>
              </w:r>
              <w:r w:rsidR="008E0B44">
                <w:rPr>
                  <w:lang w:eastAsia="zh-CN"/>
                </w:rPr>
                <w:t>有限公司</w:t>
              </w:r>
              <w:r w:rsidRPr="00416A51">
                <w:rPr>
                  <w:lang w:eastAsia="zh-CN"/>
                </w:rPr>
                <w:t>、</w:t>
              </w:r>
              <w:r w:rsidR="008E0B44">
                <w:rPr>
                  <w:rFonts w:hint="eastAsia"/>
                  <w:lang w:eastAsia="zh-CN"/>
                </w:rPr>
                <w:t>河南</w:t>
              </w:r>
              <w:r w:rsidRPr="00416A51">
                <w:rPr>
                  <w:lang w:eastAsia="zh-CN"/>
                </w:rPr>
                <w:t>中材环保</w:t>
              </w:r>
              <w:r w:rsidR="008E0B44">
                <w:rPr>
                  <w:rFonts w:hint="eastAsia"/>
                  <w:lang w:eastAsia="zh-CN"/>
                </w:rPr>
                <w:t>有限</w:t>
              </w:r>
              <w:r w:rsidR="008E0B44">
                <w:rPr>
                  <w:lang w:eastAsia="zh-CN"/>
                </w:rPr>
                <w:t>公司</w:t>
              </w:r>
              <w:r w:rsidRPr="00416A51">
                <w:rPr>
                  <w:lang w:eastAsia="zh-CN"/>
                </w:rPr>
                <w:t>响应驻地政府号召，选派驻村扶贫干部</w:t>
              </w:r>
              <w:r w:rsidRPr="00416A51">
                <w:rPr>
                  <w:lang w:eastAsia="zh-CN"/>
                </w:rPr>
                <w:t>4</w:t>
              </w:r>
              <w:r w:rsidRPr="00416A51">
                <w:rPr>
                  <w:lang w:eastAsia="zh-CN"/>
                </w:rPr>
                <w:t>人。</w:t>
              </w:r>
            </w:p>
          </w:sdtContent>
        </w:sdt>
        <w:p w14:paraId="0894404D" w14:textId="77777777" w:rsidR="008F31E9" w:rsidRDefault="00244448" w:rsidP="008F31E9">
          <w:pPr>
            <w:pStyle w:val="affd"/>
            <w:jc w:val="both"/>
          </w:pPr>
        </w:p>
      </w:sdtContent>
    </w:sdt>
    <w:bookmarkEnd w:id="59" w:displacedByCustomXml="prev"/>
    <w:sdt>
      <w:sdtPr>
        <w:rPr>
          <w:rFonts w:ascii="宋体" w:eastAsia="宋体" w:hAnsi="宋体" w:cs="Times New Roman"/>
          <w:b w:val="0"/>
          <w:bCs w:val="0"/>
          <w:kern w:val="0"/>
          <w:sz w:val="20"/>
          <w:szCs w:val="24"/>
          <w:lang w:val="en-GB" w:eastAsia="en-US"/>
        </w:rPr>
        <w:alias w:val="模块:精准扶贫成效"/>
        <w:tag w:val="_SEC_0b08c5731e7a448da7fbcab99bbc02d8"/>
        <w:id w:val="1859379304"/>
        <w:lock w:val="sdtLocked"/>
        <w:placeholder>
          <w:docPart w:val="GBC22222222222222222222222222222"/>
        </w:placeholder>
      </w:sdtPr>
      <w:sdtEndPr>
        <w:rPr>
          <w:rFonts w:ascii="Times New Roman" w:hAnsi="Times New Roman"/>
          <w:szCs w:val="20"/>
        </w:rPr>
      </w:sdtEndPr>
      <w:sdtContent>
        <w:p w14:paraId="3A737236" w14:textId="77777777" w:rsidR="008F31E9" w:rsidRDefault="00A64AAF" w:rsidP="008E0B44">
          <w:pPr>
            <w:pStyle w:val="afff0"/>
            <w:numPr>
              <w:ilvl w:val="0"/>
              <w:numId w:val="128"/>
            </w:numPr>
          </w:pPr>
          <w:r>
            <w:rPr>
              <w:rFonts w:hint="eastAsia"/>
            </w:rPr>
            <w:t>精准扶贫成效</w:t>
          </w:r>
        </w:p>
        <w:sdt>
          <w:sdtPr>
            <w:rPr>
              <w:rFonts w:hint="eastAsia"/>
            </w:rPr>
            <w:alias w:val="是否适用：上市公司精准扶贫工作情况[双击切换]"/>
            <w:tag w:val="_GBC_4e91a5e90d9945f296cb4521910073d6"/>
            <w:id w:val="-1930111522"/>
            <w:lock w:val="sdtContentLocked"/>
            <w:placeholder>
              <w:docPart w:val="GBC22222222222222222222222222222"/>
            </w:placeholder>
          </w:sdtPr>
          <w:sdtEndPr/>
          <w:sdtContent>
            <w:p w14:paraId="79F149D8" w14:textId="77777777" w:rsidR="008F31E9" w:rsidRDefault="00A64AAF">
              <w:pPr>
                <w:pStyle w:val="affd"/>
              </w:pPr>
              <w:r>
                <w:fldChar w:fldCharType="begin"/>
              </w:r>
              <w:r>
                <w:rPr>
                  <w:rFonts w:hint="eastAsia"/>
                </w:rPr>
                <w:instrText xml:space="preserve"> MACROBUTTON  SnrToggleCheckbox </w:instrText>
              </w:r>
              <w:r>
                <w:rPr>
                  <w:rFonts w:hint="eastAsia"/>
                </w:rPr>
                <w:instrText>√适用</w:instrText>
              </w:r>
              <w:r>
                <w:rPr>
                  <w:rFonts w:hint="eastAsia"/>
                </w:rPr>
                <w:instrText xml:space="preserve"> </w:instrText>
              </w:r>
              <w:r>
                <w:fldChar w:fldCharType="end"/>
              </w:r>
              <w:r>
                <w:fldChar w:fldCharType="begin"/>
              </w:r>
              <w:r>
                <w:rPr>
                  <w:rFonts w:hint="eastAsia"/>
                </w:rPr>
                <w:instrText xml:space="preserve"> MACROBUTTON  SnrToggleCheckbox </w:instrText>
              </w:r>
              <w:r>
                <w:rPr>
                  <w:rFonts w:hint="eastAsia"/>
                </w:rPr>
                <w:instrText>□不适用</w:instrText>
              </w:r>
              <w:r>
                <w:rPr>
                  <w:rFonts w:hint="eastAsia"/>
                </w:rPr>
                <w:instrText xml:space="preserve"> </w:instrText>
              </w:r>
              <w:r>
                <w:fldChar w:fldCharType="end"/>
              </w:r>
            </w:p>
          </w:sdtContent>
        </w:sdt>
        <w:p w14:paraId="38AAE791" w14:textId="77777777" w:rsidR="008F31E9" w:rsidRDefault="00A64AAF">
          <w:pPr>
            <w:pStyle w:val="affd"/>
            <w:jc w:val="right"/>
            <w:rPr>
              <w:lang w:eastAsia="zh-CN"/>
            </w:rPr>
          </w:pPr>
          <w:r>
            <w:rPr>
              <w:rFonts w:hint="eastAsia"/>
              <w:lang w:eastAsia="zh-CN"/>
            </w:rPr>
            <w:t>单位：</w:t>
          </w:r>
          <w:sdt>
            <w:sdtPr>
              <w:rPr>
                <w:rFonts w:hint="eastAsia"/>
                <w:lang w:eastAsia="zh-CN"/>
              </w:rPr>
              <w:alias w:val="单位：精准扶贫工作情况统计表"/>
              <w:tag w:val="_GBC_5eef2782cfc24c70a7fdbfe5092597b0"/>
              <w:id w:val="52290006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lang w:eastAsia="zh-CN"/>
                </w:rPr>
                <w:t>万元</w:t>
              </w:r>
            </w:sdtContent>
          </w:sdt>
          <w:r>
            <w:rPr>
              <w:rFonts w:hint="eastAsia"/>
              <w:lang w:eastAsia="zh-CN"/>
            </w:rPr>
            <w:t xml:space="preserve">  </w:t>
          </w:r>
          <w:r>
            <w:rPr>
              <w:rFonts w:hint="eastAsia"/>
              <w:lang w:eastAsia="zh-CN"/>
            </w:rPr>
            <w:t>币种：</w:t>
          </w:r>
          <w:sdt>
            <w:sdtPr>
              <w:rPr>
                <w:rFonts w:hint="eastAsia"/>
                <w:lang w:eastAsia="zh-CN"/>
              </w:rPr>
              <w:alias w:val="币种：精准扶贫工作情况统计表"/>
              <w:tag w:val="_GBC_9641c8edf0ce41cf8380694c4dd2c9b1"/>
              <w:id w:val="-52233212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lang w:eastAsia="zh-CN"/>
                </w:rPr>
                <w:t>人民币</w:t>
              </w:r>
            </w:sdtContent>
          </w:sdt>
        </w:p>
        <w:tbl>
          <w:tblPr>
            <w:tblStyle w:val="g22"/>
            <w:tblW w:w="5000" w:type="pct"/>
            <w:jc w:val="center"/>
            <w:tblLook w:val="0000" w:firstRow="0" w:lastRow="0" w:firstColumn="0" w:lastColumn="0" w:noHBand="0" w:noVBand="0"/>
          </w:tblPr>
          <w:tblGrid>
            <w:gridCol w:w="4666"/>
            <w:gridCol w:w="4157"/>
          </w:tblGrid>
          <w:tr w:rsidR="008F31E9" w14:paraId="43ECC265" w14:textId="77777777" w:rsidTr="008F31E9">
            <w:trPr>
              <w:trHeight w:val="192"/>
              <w:jc w:val="center"/>
            </w:trPr>
            <w:sdt>
              <w:sdtPr>
                <w:tag w:val="_PLD_871e0a8d96fe4085843bd0f7b770d8c7"/>
                <w:id w:val="-449471528"/>
                <w:lock w:val="sdtLocked"/>
              </w:sdtPr>
              <w:sdtEndPr/>
              <w:sdtContent>
                <w:tc>
                  <w:tcPr>
                    <w:tcW w:w="2644" w:type="pct"/>
                    <w:tcBorders>
                      <w:top w:val="single" w:sz="4" w:space="0" w:color="auto"/>
                      <w:left w:val="single" w:sz="4" w:space="0" w:color="auto"/>
                      <w:bottom w:val="single" w:sz="4" w:space="0" w:color="auto"/>
                      <w:right w:val="single" w:sz="4" w:space="0" w:color="auto"/>
                    </w:tcBorders>
                  </w:tcPr>
                  <w:p w14:paraId="0F828882" w14:textId="77777777" w:rsidR="008F31E9" w:rsidRDefault="00A64AAF" w:rsidP="008F31E9">
                    <w:pPr>
                      <w:pStyle w:val="affd"/>
                      <w:jc w:val="center"/>
                    </w:pPr>
                    <w:r>
                      <w:rPr>
                        <w:rFonts w:hint="eastAsia"/>
                      </w:rPr>
                      <w:t>指</w:t>
                    </w:r>
                    <w:r>
                      <w:rPr>
                        <w:rFonts w:hint="eastAsia"/>
                      </w:rPr>
                      <w:t xml:space="preserve">    </w:t>
                    </w:r>
                    <w:r>
                      <w:rPr>
                        <w:rFonts w:hint="eastAsia"/>
                      </w:rPr>
                      <w:t>标</w:t>
                    </w:r>
                  </w:p>
                </w:tc>
              </w:sdtContent>
            </w:sdt>
            <w:sdt>
              <w:sdtPr>
                <w:tag w:val="_PLD_8eb687b8bc014758a0bf7a335edf8e82"/>
                <w:id w:val="120809869"/>
                <w:lock w:val="sdtLocked"/>
              </w:sdtPr>
              <w:sdtEndPr/>
              <w:sdtContent>
                <w:tc>
                  <w:tcPr>
                    <w:tcW w:w="2356" w:type="pct"/>
                    <w:tcBorders>
                      <w:top w:val="single" w:sz="4" w:space="0" w:color="auto"/>
                      <w:left w:val="single" w:sz="4" w:space="0" w:color="auto"/>
                      <w:bottom w:val="single" w:sz="4" w:space="0" w:color="auto"/>
                      <w:right w:val="single" w:sz="4" w:space="0" w:color="auto"/>
                    </w:tcBorders>
                  </w:tcPr>
                  <w:p w14:paraId="1DBBAD1C" w14:textId="77777777" w:rsidR="008F31E9" w:rsidRDefault="00A64AAF" w:rsidP="008F31E9">
                    <w:pPr>
                      <w:pStyle w:val="affd"/>
                      <w:jc w:val="center"/>
                    </w:pPr>
                    <w:proofErr w:type="spellStart"/>
                    <w:r>
                      <w:rPr>
                        <w:rFonts w:hint="eastAsia"/>
                      </w:rPr>
                      <w:t>数量及开展情况</w:t>
                    </w:r>
                    <w:proofErr w:type="spellEnd"/>
                  </w:p>
                </w:tc>
              </w:sdtContent>
            </w:sdt>
          </w:tr>
          <w:tr w:rsidR="008F31E9" w14:paraId="2E784F0F" w14:textId="77777777" w:rsidTr="008F31E9">
            <w:trPr>
              <w:trHeight w:val="70"/>
              <w:jc w:val="center"/>
            </w:trPr>
            <w:sdt>
              <w:sdtPr>
                <w:tag w:val="_PLD_41075f0eb04647909f4273b4271ac323"/>
                <w:id w:val="-1729068146"/>
                <w:lock w:val="sdtLocked"/>
              </w:sdtPr>
              <w:sdtEndPr/>
              <w:sdtContent>
                <w:tc>
                  <w:tcPr>
                    <w:tcW w:w="2644" w:type="pct"/>
                    <w:tcBorders>
                      <w:top w:val="single" w:sz="4" w:space="0" w:color="auto"/>
                      <w:left w:val="single" w:sz="4" w:space="0" w:color="auto"/>
                      <w:bottom w:val="single" w:sz="4" w:space="0" w:color="auto"/>
                      <w:right w:val="single" w:sz="4" w:space="0" w:color="auto"/>
                    </w:tcBorders>
                  </w:tcPr>
                  <w:p w14:paraId="6CEA7182" w14:textId="77777777" w:rsidR="008F31E9" w:rsidRDefault="00A64AAF" w:rsidP="008F31E9">
                    <w:pPr>
                      <w:pStyle w:val="affd"/>
                    </w:pPr>
                    <w:proofErr w:type="spellStart"/>
                    <w:r>
                      <w:rPr>
                        <w:rFonts w:hint="eastAsia"/>
                      </w:rPr>
                      <w:t>一、总体情况</w:t>
                    </w:r>
                    <w:proofErr w:type="spellEnd"/>
                  </w:p>
                </w:tc>
              </w:sdtContent>
            </w:sdt>
            <w:tc>
              <w:tcPr>
                <w:tcW w:w="2356" w:type="pct"/>
                <w:tcBorders>
                  <w:top w:val="single" w:sz="4" w:space="0" w:color="auto"/>
                  <w:left w:val="single" w:sz="4" w:space="0" w:color="auto"/>
                  <w:bottom w:val="single" w:sz="4" w:space="0" w:color="auto"/>
                  <w:right w:val="single" w:sz="4" w:space="0" w:color="auto"/>
                </w:tcBorders>
              </w:tcPr>
              <w:p w14:paraId="791179BD" w14:textId="77777777" w:rsidR="008F31E9" w:rsidRDefault="008F31E9" w:rsidP="008F31E9">
                <w:pPr>
                  <w:pStyle w:val="affd"/>
                </w:pPr>
              </w:p>
            </w:tc>
          </w:tr>
          <w:tr w:rsidR="008F31E9" w14:paraId="78B6C845" w14:textId="77777777" w:rsidTr="008F31E9">
            <w:trPr>
              <w:trHeight w:val="218"/>
              <w:jc w:val="center"/>
            </w:trPr>
            <w:sdt>
              <w:sdtPr>
                <w:tag w:val="_PLD_bbe695fbfb214d10bf96aa2c95030a8a"/>
                <w:id w:val="957378727"/>
                <w:lock w:val="sdtLocked"/>
              </w:sdtPr>
              <w:sdtEndPr/>
              <w:sdtContent>
                <w:tc>
                  <w:tcPr>
                    <w:tcW w:w="2644" w:type="pct"/>
                    <w:tcBorders>
                      <w:top w:val="single" w:sz="4" w:space="0" w:color="auto"/>
                      <w:left w:val="single" w:sz="4" w:space="0" w:color="auto"/>
                      <w:bottom w:val="single" w:sz="4" w:space="0" w:color="auto"/>
                      <w:right w:val="single" w:sz="4" w:space="0" w:color="auto"/>
                    </w:tcBorders>
                  </w:tcPr>
                  <w:p w14:paraId="587DAE9E" w14:textId="77777777" w:rsidR="008F31E9" w:rsidRDefault="00A64AAF" w:rsidP="008F31E9">
                    <w:pPr>
                      <w:pStyle w:val="affd"/>
                    </w:pPr>
                    <w:proofErr w:type="spellStart"/>
                    <w:r>
                      <w:rPr>
                        <w:rFonts w:hint="eastAsia"/>
                      </w:rPr>
                      <w:t>其中</w:t>
                    </w:r>
                    <w:proofErr w:type="spellEnd"/>
                    <w:r>
                      <w:rPr>
                        <w:rFonts w:hint="eastAsia"/>
                      </w:rPr>
                      <w:t>：</w:t>
                    </w:r>
                    <w:r>
                      <w:rPr>
                        <w:rFonts w:hint="eastAsia"/>
                      </w:rPr>
                      <w:t>1.</w:t>
                    </w:r>
                    <w:proofErr w:type="spellStart"/>
                    <w:r>
                      <w:rPr>
                        <w:rFonts w:hint="eastAsia"/>
                      </w:rPr>
                      <w:t>资金</w:t>
                    </w:r>
                    <w:proofErr w:type="spellEnd"/>
                  </w:p>
                </w:tc>
              </w:sdtContent>
            </w:sdt>
            <w:tc>
              <w:tcPr>
                <w:tcW w:w="2356" w:type="pct"/>
                <w:tcBorders>
                  <w:top w:val="single" w:sz="4" w:space="0" w:color="auto"/>
                  <w:left w:val="single" w:sz="4" w:space="0" w:color="auto"/>
                  <w:bottom w:val="single" w:sz="4" w:space="0" w:color="auto"/>
                  <w:right w:val="single" w:sz="4" w:space="0" w:color="auto"/>
                </w:tcBorders>
              </w:tcPr>
              <w:p w14:paraId="68A0B7C4" w14:textId="77777777" w:rsidR="008F31E9" w:rsidRDefault="00A64AAF" w:rsidP="008F31E9">
                <w:pPr>
                  <w:pStyle w:val="affd"/>
                  <w:jc w:val="right"/>
                </w:pPr>
                <w:r>
                  <w:t>88.3</w:t>
                </w:r>
              </w:p>
            </w:tc>
          </w:tr>
          <w:tr w:rsidR="008F31E9" w14:paraId="51F4EE90" w14:textId="77777777" w:rsidTr="008F31E9">
            <w:trPr>
              <w:trHeight w:val="190"/>
              <w:jc w:val="center"/>
            </w:trPr>
            <w:sdt>
              <w:sdtPr>
                <w:tag w:val="_PLD_003f60977f414bc58d64a39eca192499"/>
                <w:id w:val="211093034"/>
                <w:lock w:val="sdtLocked"/>
              </w:sdtPr>
              <w:sdtEndPr/>
              <w:sdtContent>
                <w:tc>
                  <w:tcPr>
                    <w:tcW w:w="2644" w:type="pct"/>
                    <w:tcBorders>
                      <w:top w:val="single" w:sz="4" w:space="0" w:color="auto"/>
                      <w:left w:val="single" w:sz="4" w:space="0" w:color="auto"/>
                      <w:bottom w:val="single" w:sz="4" w:space="0" w:color="auto"/>
                      <w:right w:val="single" w:sz="4" w:space="0" w:color="auto"/>
                    </w:tcBorders>
                  </w:tcPr>
                  <w:p w14:paraId="172DF8C1" w14:textId="77777777" w:rsidR="008F31E9" w:rsidRDefault="00A64AAF" w:rsidP="008F31E9">
                    <w:pPr>
                      <w:pStyle w:val="affd"/>
                      <w:ind w:firstLineChars="300" w:firstLine="600"/>
                    </w:pPr>
                    <w:r>
                      <w:rPr>
                        <w:rFonts w:hint="eastAsia"/>
                      </w:rPr>
                      <w:t>2.</w:t>
                    </w:r>
                    <w:proofErr w:type="spellStart"/>
                    <w:r>
                      <w:rPr>
                        <w:rFonts w:hint="eastAsia"/>
                      </w:rPr>
                      <w:t>物资折款</w:t>
                    </w:r>
                    <w:proofErr w:type="spellEnd"/>
                  </w:p>
                </w:tc>
              </w:sdtContent>
            </w:sdt>
            <w:tc>
              <w:tcPr>
                <w:tcW w:w="2356" w:type="pct"/>
                <w:tcBorders>
                  <w:top w:val="single" w:sz="4" w:space="0" w:color="auto"/>
                  <w:left w:val="single" w:sz="4" w:space="0" w:color="auto"/>
                  <w:bottom w:val="single" w:sz="4" w:space="0" w:color="auto"/>
                  <w:right w:val="single" w:sz="4" w:space="0" w:color="auto"/>
                </w:tcBorders>
              </w:tcPr>
              <w:p w14:paraId="59ACB6FD" w14:textId="77777777" w:rsidR="008F31E9" w:rsidRDefault="00A64AAF" w:rsidP="008F31E9">
                <w:pPr>
                  <w:pStyle w:val="affd"/>
                  <w:jc w:val="right"/>
                </w:pPr>
                <w:r>
                  <w:t>1.4</w:t>
                </w:r>
              </w:p>
            </w:tc>
          </w:tr>
          <w:tr w:rsidR="008F31E9" w14:paraId="058D3707" w14:textId="77777777" w:rsidTr="008F31E9">
            <w:trPr>
              <w:trHeight w:val="70"/>
              <w:jc w:val="center"/>
            </w:trPr>
            <w:sdt>
              <w:sdtPr>
                <w:tag w:val="_PLD_28084750211e4fe0a420283cba805a40"/>
                <w:id w:val="-1170714148"/>
                <w:lock w:val="sdtLocked"/>
              </w:sdtPr>
              <w:sdtEndPr/>
              <w:sdtContent>
                <w:tc>
                  <w:tcPr>
                    <w:tcW w:w="2644" w:type="pct"/>
                    <w:tcBorders>
                      <w:top w:val="single" w:sz="4" w:space="0" w:color="auto"/>
                      <w:left w:val="single" w:sz="4" w:space="0" w:color="auto"/>
                      <w:bottom w:val="single" w:sz="4" w:space="0" w:color="auto"/>
                      <w:right w:val="single" w:sz="4" w:space="0" w:color="auto"/>
                    </w:tcBorders>
                  </w:tcPr>
                  <w:p w14:paraId="3C70DE4F" w14:textId="77777777" w:rsidR="008F31E9" w:rsidRDefault="00A64AAF" w:rsidP="008F31E9">
                    <w:pPr>
                      <w:pStyle w:val="affd"/>
                    </w:pPr>
                    <w:proofErr w:type="spellStart"/>
                    <w:r>
                      <w:rPr>
                        <w:rFonts w:hint="eastAsia"/>
                      </w:rPr>
                      <w:t>二、分项投入</w:t>
                    </w:r>
                    <w:proofErr w:type="spellEnd"/>
                  </w:p>
                </w:tc>
              </w:sdtContent>
            </w:sdt>
            <w:tc>
              <w:tcPr>
                <w:tcW w:w="2356" w:type="pct"/>
                <w:tcBorders>
                  <w:top w:val="single" w:sz="4" w:space="0" w:color="auto"/>
                  <w:left w:val="single" w:sz="4" w:space="0" w:color="auto"/>
                  <w:bottom w:val="single" w:sz="4" w:space="0" w:color="auto"/>
                  <w:right w:val="single" w:sz="4" w:space="0" w:color="auto"/>
                </w:tcBorders>
              </w:tcPr>
              <w:p w14:paraId="510D47ED" w14:textId="77777777" w:rsidR="008F31E9" w:rsidRDefault="008F31E9" w:rsidP="008F31E9">
                <w:pPr>
                  <w:pStyle w:val="affd"/>
                </w:pPr>
              </w:p>
            </w:tc>
          </w:tr>
          <w:tr w:rsidR="008F31E9" w14:paraId="23C56E69" w14:textId="77777777" w:rsidTr="008F31E9">
            <w:trPr>
              <w:trHeight w:val="224"/>
              <w:jc w:val="center"/>
            </w:trPr>
            <w:sdt>
              <w:sdtPr>
                <w:tag w:val="_PLD_a50c85ffe0254dcb85612ba143d5988b"/>
                <w:id w:val="-1195074395"/>
                <w:lock w:val="sdtLocked"/>
              </w:sdtPr>
              <w:sdtEndPr/>
              <w:sdtContent>
                <w:tc>
                  <w:tcPr>
                    <w:tcW w:w="2644" w:type="pct"/>
                    <w:tcBorders>
                      <w:top w:val="single" w:sz="4" w:space="0" w:color="auto"/>
                      <w:left w:val="single" w:sz="4" w:space="0" w:color="auto"/>
                      <w:bottom w:val="single" w:sz="4" w:space="0" w:color="auto"/>
                      <w:right w:val="single" w:sz="4" w:space="0" w:color="auto"/>
                    </w:tcBorders>
                  </w:tcPr>
                  <w:p w14:paraId="1584B88D" w14:textId="77777777" w:rsidR="008F31E9" w:rsidRDefault="00A64AAF" w:rsidP="008F31E9">
                    <w:pPr>
                      <w:pStyle w:val="affd"/>
                      <w:ind w:firstLineChars="200" w:firstLine="400"/>
                    </w:pPr>
                    <w:r>
                      <w:rPr>
                        <w:rFonts w:hint="eastAsia"/>
                      </w:rPr>
                      <w:t>1.</w:t>
                    </w:r>
                    <w:proofErr w:type="spellStart"/>
                    <w:r>
                      <w:rPr>
                        <w:rFonts w:hint="eastAsia"/>
                      </w:rPr>
                      <w:t>产业发展脱贫</w:t>
                    </w:r>
                    <w:proofErr w:type="spellEnd"/>
                  </w:p>
                </w:tc>
              </w:sdtContent>
            </w:sdt>
            <w:tc>
              <w:tcPr>
                <w:tcW w:w="2356" w:type="pct"/>
                <w:tcBorders>
                  <w:top w:val="single" w:sz="4" w:space="0" w:color="auto"/>
                  <w:left w:val="single" w:sz="4" w:space="0" w:color="auto"/>
                  <w:bottom w:val="single" w:sz="4" w:space="0" w:color="auto"/>
                  <w:right w:val="single" w:sz="4" w:space="0" w:color="auto"/>
                </w:tcBorders>
              </w:tcPr>
              <w:p w14:paraId="1FA8A4C2" w14:textId="77777777" w:rsidR="008F31E9" w:rsidRDefault="008F31E9" w:rsidP="008F31E9">
                <w:pPr>
                  <w:pStyle w:val="affd"/>
                </w:pPr>
              </w:p>
            </w:tc>
          </w:tr>
          <w:tr w:rsidR="008F31E9" w14:paraId="4FCC24B8" w14:textId="77777777" w:rsidTr="008F31E9">
            <w:trPr>
              <w:trHeight w:val="168"/>
              <w:jc w:val="center"/>
            </w:trPr>
            <w:sdt>
              <w:sdtPr>
                <w:tag w:val="_PLD_29ac60f34a21415a92757ab7a782bc5f"/>
                <w:id w:val="-1279635606"/>
                <w:lock w:val="sdtLocked"/>
              </w:sdtPr>
              <w:sdtEndPr/>
              <w:sdtContent>
                <w:tc>
                  <w:tcPr>
                    <w:tcW w:w="2644" w:type="pct"/>
                    <w:tcBorders>
                      <w:top w:val="single" w:sz="4" w:space="0" w:color="auto"/>
                      <w:left w:val="single" w:sz="4" w:space="0" w:color="auto"/>
                      <w:bottom w:val="single" w:sz="4" w:space="0" w:color="auto"/>
                      <w:right w:val="single" w:sz="4" w:space="0" w:color="auto"/>
                    </w:tcBorders>
                  </w:tcPr>
                  <w:p w14:paraId="68297401" w14:textId="77777777" w:rsidR="008F31E9" w:rsidRDefault="00A64AAF" w:rsidP="008F31E9">
                    <w:pPr>
                      <w:pStyle w:val="affd"/>
                      <w:ind w:firstLineChars="200" w:firstLine="400"/>
                    </w:pPr>
                    <w:r>
                      <w:rPr>
                        <w:rFonts w:hint="eastAsia"/>
                      </w:rPr>
                      <w:t>2.</w:t>
                    </w:r>
                    <w:proofErr w:type="spellStart"/>
                    <w:r>
                      <w:rPr>
                        <w:rFonts w:hint="eastAsia"/>
                      </w:rPr>
                      <w:t>转移就业脱贫</w:t>
                    </w:r>
                    <w:proofErr w:type="spellEnd"/>
                  </w:p>
                </w:tc>
              </w:sdtContent>
            </w:sdt>
            <w:tc>
              <w:tcPr>
                <w:tcW w:w="2356" w:type="pct"/>
                <w:tcBorders>
                  <w:top w:val="single" w:sz="4" w:space="0" w:color="auto"/>
                  <w:left w:val="single" w:sz="4" w:space="0" w:color="auto"/>
                  <w:bottom w:val="single" w:sz="4" w:space="0" w:color="auto"/>
                  <w:right w:val="single" w:sz="4" w:space="0" w:color="auto"/>
                </w:tcBorders>
              </w:tcPr>
              <w:p w14:paraId="19543D9B" w14:textId="77777777" w:rsidR="008F31E9" w:rsidRDefault="008F31E9" w:rsidP="008F31E9">
                <w:pPr>
                  <w:pStyle w:val="affd"/>
                </w:pPr>
              </w:p>
            </w:tc>
          </w:tr>
          <w:tr w:rsidR="008F31E9" w14:paraId="7013FB3D" w14:textId="77777777" w:rsidTr="008F31E9">
            <w:trPr>
              <w:trHeight w:val="214"/>
              <w:jc w:val="center"/>
            </w:trPr>
            <w:sdt>
              <w:sdtPr>
                <w:tag w:val="_PLD_2a95a585c2d946a8904410089f805f3d"/>
                <w:id w:val="-246338178"/>
                <w:lock w:val="sdtLocked"/>
              </w:sdtPr>
              <w:sdtEndPr/>
              <w:sdtContent>
                <w:tc>
                  <w:tcPr>
                    <w:tcW w:w="2644" w:type="pct"/>
                    <w:tcBorders>
                      <w:top w:val="single" w:sz="4" w:space="0" w:color="auto"/>
                      <w:left w:val="single" w:sz="4" w:space="0" w:color="auto"/>
                      <w:bottom w:val="single" w:sz="4" w:space="0" w:color="auto"/>
                      <w:right w:val="single" w:sz="4" w:space="0" w:color="auto"/>
                    </w:tcBorders>
                  </w:tcPr>
                  <w:p w14:paraId="65A996A3" w14:textId="77777777" w:rsidR="008F31E9" w:rsidRDefault="00A64AAF" w:rsidP="008F31E9">
                    <w:pPr>
                      <w:pStyle w:val="affd"/>
                      <w:ind w:firstLineChars="200" w:firstLine="400"/>
                    </w:pPr>
                    <w:r>
                      <w:rPr>
                        <w:rFonts w:hint="eastAsia"/>
                      </w:rPr>
                      <w:t>3.</w:t>
                    </w:r>
                    <w:proofErr w:type="spellStart"/>
                    <w:r>
                      <w:rPr>
                        <w:rFonts w:hint="eastAsia"/>
                      </w:rPr>
                      <w:t>易地搬迁脱贫</w:t>
                    </w:r>
                    <w:proofErr w:type="spellEnd"/>
                  </w:p>
                </w:tc>
              </w:sdtContent>
            </w:sdt>
            <w:tc>
              <w:tcPr>
                <w:tcW w:w="2356" w:type="pct"/>
                <w:tcBorders>
                  <w:top w:val="single" w:sz="4" w:space="0" w:color="auto"/>
                  <w:left w:val="single" w:sz="4" w:space="0" w:color="auto"/>
                  <w:bottom w:val="single" w:sz="4" w:space="0" w:color="auto"/>
                  <w:right w:val="single" w:sz="4" w:space="0" w:color="auto"/>
                </w:tcBorders>
              </w:tcPr>
              <w:p w14:paraId="3604C55B" w14:textId="77777777" w:rsidR="008F31E9" w:rsidRDefault="008F31E9" w:rsidP="008F31E9">
                <w:pPr>
                  <w:pStyle w:val="affd"/>
                </w:pPr>
              </w:p>
            </w:tc>
          </w:tr>
          <w:tr w:rsidR="008F31E9" w14:paraId="38C80E7A" w14:textId="77777777" w:rsidTr="008F31E9">
            <w:trPr>
              <w:trHeight w:val="240"/>
              <w:jc w:val="center"/>
            </w:trPr>
            <w:sdt>
              <w:sdtPr>
                <w:tag w:val="_PLD_5cbe4bc3dfef42279b6e877d1f4be5ff"/>
                <w:id w:val="2054729558"/>
                <w:lock w:val="sdtLocked"/>
              </w:sdtPr>
              <w:sdtEndPr/>
              <w:sdtContent>
                <w:tc>
                  <w:tcPr>
                    <w:tcW w:w="2644" w:type="pct"/>
                    <w:tcBorders>
                      <w:top w:val="single" w:sz="4" w:space="0" w:color="auto"/>
                      <w:left w:val="single" w:sz="4" w:space="0" w:color="auto"/>
                      <w:bottom w:val="single" w:sz="4" w:space="0" w:color="auto"/>
                      <w:right w:val="single" w:sz="4" w:space="0" w:color="auto"/>
                    </w:tcBorders>
                  </w:tcPr>
                  <w:p w14:paraId="499A426E" w14:textId="77777777" w:rsidR="008F31E9" w:rsidRDefault="00A64AAF" w:rsidP="008F31E9">
                    <w:pPr>
                      <w:pStyle w:val="affd"/>
                      <w:ind w:firstLineChars="200" w:firstLine="400"/>
                    </w:pPr>
                    <w:r>
                      <w:rPr>
                        <w:rFonts w:hint="eastAsia"/>
                      </w:rPr>
                      <w:t>4.</w:t>
                    </w:r>
                    <w:proofErr w:type="spellStart"/>
                    <w:r>
                      <w:rPr>
                        <w:rFonts w:hint="eastAsia"/>
                      </w:rPr>
                      <w:t>教育脱贫</w:t>
                    </w:r>
                    <w:proofErr w:type="spellEnd"/>
                  </w:p>
                </w:tc>
              </w:sdtContent>
            </w:sdt>
            <w:tc>
              <w:tcPr>
                <w:tcW w:w="2356" w:type="pct"/>
                <w:tcBorders>
                  <w:top w:val="single" w:sz="4" w:space="0" w:color="auto"/>
                  <w:left w:val="single" w:sz="4" w:space="0" w:color="auto"/>
                  <w:bottom w:val="single" w:sz="4" w:space="0" w:color="auto"/>
                  <w:right w:val="single" w:sz="4" w:space="0" w:color="auto"/>
                </w:tcBorders>
              </w:tcPr>
              <w:p w14:paraId="3DF345C3" w14:textId="77777777" w:rsidR="008F31E9" w:rsidRDefault="008F31E9" w:rsidP="008F31E9">
                <w:pPr>
                  <w:pStyle w:val="affd"/>
                </w:pPr>
              </w:p>
            </w:tc>
          </w:tr>
          <w:tr w:rsidR="008F31E9" w14:paraId="390334C4" w14:textId="77777777" w:rsidTr="008F31E9">
            <w:trPr>
              <w:trHeight w:val="126"/>
              <w:jc w:val="center"/>
            </w:trPr>
            <w:sdt>
              <w:sdtPr>
                <w:tag w:val="_PLD_c952dc730d214644a2036edea396a52f"/>
                <w:id w:val="-941607510"/>
                <w:lock w:val="sdtLocked"/>
              </w:sdtPr>
              <w:sdtEndPr/>
              <w:sdtContent>
                <w:tc>
                  <w:tcPr>
                    <w:tcW w:w="2644" w:type="pct"/>
                    <w:tcBorders>
                      <w:top w:val="single" w:sz="4" w:space="0" w:color="auto"/>
                      <w:left w:val="single" w:sz="4" w:space="0" w:color="auto"/>
                      <w:bottom w:val="single" w:sz="4" w:space="0" w:color="auto"/>
                      <w:right w:val="single" w:sz="4" w:space="0" w:color="auto"/>
                    </w:tcBorders>
                  </w:tcPr>
                  <w:p w14:paraId="6DE0207B" w14:textId="77777777" w:rsidR="008F31E9" w:rsidRDefault="00A64AAF" w:rsidP="008F31E9">
                    <w:pPr>
                      <w:pStyle w:val="affd"/>
                      <w:ind w:firstLineChars="200" w:firstLine="400"/>
                    </w:pPr>
                    <w:r>
                      <w:rPr>
                        <w:rFonts w:hint="eastAsia"/>
                      </w:rPr>
                      <w:t>5</w:t>
                    </w:r>
                    <w:r>
                      <w:t>.</w:t>
                    </w:r>
                    <w:proofErr w:type="spellStart"/>
                    <w:r>
                      <w:rPr>
                        <w:rFonts w:hint="eastAsia"/>
                      </w:rPr>
                      <w:t>健康扶贫</w:t>
                    </w:r>
                    <w:proofErr w:type="spellEnd"/>
                  </w:p>
                </w:tc>
              </w:sdtContent>
            </w:sdt>
            <w:tc>
              <w:tcPr>
                <w:tcW w:w="2356" w:type="pct"/>
                <w:tcBorders>
                  <w:top w:val="single" w:sz="4" w:space="0" w:color="auto"/>
                  <w:left w:val="single" w:sz="4" w:space="0" w:color="auto"/>
                  <w:bottom w:val="single" w:sz="4" w:space="0" w:color="auto"/>
                  <w:right w:val="single" w:sz="4" w:space="0" w:color="auto"/>
                </w:tcBorders>
              </w:tcPr>
              <w:p w14:paraId="4A4AF76F" w14:textId="77777777" w:rsidR="008F31E9" w:rsidRDefault="008F31E9" w:rsidP="008F31E9">
                <w:pPr>
                  <w:pStyle w:val="affd"/>
                </w:pPr>
              </w:p>
            </w:tc>
          </w:tr>
          <w:tr w:rsidR="008F31E9" w14:paraId="7C6A18EE" w14:textId="77777777" w:rsidTr="008F31E9">
            <w:trPr>
              <w:trHeight w:val="156"/>
              <w:jc w:val="center"/>
            </w:trPr>
            <w:sdt>
              <w:sdtPr>
                <w:tag w:val="_PLD_d68145d903b74fc1988fa65d8f63f6b6"/>
                <w:id w:val="278612790"/>
                <w:lock w:val="sdtLocked"/>
              </w:sdtPr>
              <w:sdtEndPr/>
              <w:sdtContent>
                <w:tc>
                  <w:tcPr>
                    <w:tcW w:w="2644" w:type="pct"/>
                    <w:tcBorders>
                      <w:top w:val="single" w:sz="4" w:space="0" w:color="auto"/>
                      <w:left w:val="single" w:sz="4" w:space="0" w:color="auto"/>
                      <w:bottom w:val="single" w:sz="4" w:space="0" w:color="auto"/>
                      <w:right w:val="single" w:sz="4" w:space="0" w:color="auto"/>
                    </w:tcBorders>
                  </w:tcPr>
                  <w:p w14:paraId="4B0C1C11" w14:textId="77777777" w:rsidR="008F31E9" w:rsidRDefault="00A64AAF" w:rsidP="008F31E9">
                    <w:pPr>
                      <w:pStyle w:val="affd"/>
                      <w:ind w:firstLineChars="200" w:firstLine="400"/>
                    </w:pPr>
                    <w:r>
                      <w:rPr>
                        <w:rFonts w:hint="eastAsia"/>
                      </w:rPr>
                      <w:t>6.</w:t>
                    </w:r>
                    <w:proofErr w:type="spellStart"/>
                    <w:r>
                      <w:rPr>
                        <w:rFonts w:hint="eastAsia"/>
                      </w:rPr>
                      <w:t>生态保护扶贫</w:t>
                    </w:r>
                    <w:proofErr w:type="spellEnd"/>
                  </w:p>
                </w:tc>
              </w:sdtContent>
            </w:sdt>
            <w:tc>
              <w:tcPr>
                <w:tcW w:w="2356" w:type="pct"/>
                <w:tcBorders>
                  <w:top w:val="single" w:sz="4" w:space="0" w:color="auto"/>
                  <w:left w:val="single" w:sz="4" w:space="0" w:color="auto"/>
                  <w:bottom w:val="single" w:sz="4" w:space="0" w:color="auto"/>
                  <w:right w:val="single" w:sz="4" w:space="0" w:color="auto"/>
                </w:tcBorders>
              </w:tcPr>
              <w:p w14:paraId="2A9DA25A" w14:textId="77777777" w:rsidR="008F31E9" w:rsidRDefault="008F31E9" w:rsidP="008F31E9">
                <w:pPr>
                  <w:pStyle w:val="affd"/>
                </w:pPr>
              </w:p>
            </w:tc>
          </w:tr>
          <w:tr w:rsidR="008F31E9" w14:paraId="18326647" w14:textId="77777777" w:rsidTr="008F31E9">
            <w:trPr>
              <w:trHeight w:val="215"/>
              <w:jc w:val="center"/>
            </w:trPr>
            <w:sdt>
              <w:sdtPr>
                <w:tag w:val="_PLD_1e0e3d94881445b5bccaf3017ecc9bac"/>
                <w:id w:val="-1241721060"/>
                <w:lock w:val="sdtLocked"/>
              </w:sdtPr>
              <w:sdtEndPr/>
              <w:sdtContent>
                <w:tc>
                  <w:tcPr>
                    <w:tcW w:w="2644" w:type="pct"/>
                    <w:tcBorders>
                      <w:top w:val="single" w:sz="4" w:space="0" w:color="auto"/>
                      <w:left w:val="single" w:sz="4" w:space="0" w:color="auto"/>
                      <w:bottom w:val="single" w:sz="4" w:space="0" w:color="auto"/>
                      <w:right w:val="single" w:sz="4" w:space="0" w:color="auto"/>
                    </w:tcBorders>
                  </w:tcPr>
                  <w:p w14:paraId="0D4B522F" w14:textId="77777777" w:rsidR="008F31E9" w:rsidRDefault="00A64AAF" w:rsidP="008F31E9">
                    <w:pPr>
                      <w:pStyle w:val="affd"/>
                      <w:ind w:firstLineChars="200" w:firstLine="400"/>
                    </w:pPr>
                    <w:r>
                      <w:rPr>
                        <w:rFonts w:hint="eastAsia"/>
                      </w:rPr>
                      <w:t>7.</w:t>
                    </w:r>
                    <w:proofErr w:type="spellStart"/>
                    <w:r>
                      <w:rPr>
                        <w:rFonts w:hint="eastAsia"/>
                      </w:rPr>
                      <w:t>兜底保障</w:t>
                    </w:r>
                    <w:proofErr w:type="spellEnd"/>
                  </w:p>
                </w:tc>
              </w:sdtContent>
            </w:sdt>
            <w:tc>
              <w:tcPr>
                <w:tcW w:w="2356" w:type="pct"/>
                <w:tcBorders>
                  <w:top w:val="single" w:sz="4" w:space="0" w:color="auto"/>
                  <w:left w:val="single" w:sz="4" w:space="0" w:color="auto"/>
                  <w:bottom w:val="single" w:sz="4" w:space="0" w:color="auto"/>
                  <w:right w:val="single" w:sz="4" w:space="0" w:color="auto"/>
                </w:tcBorders>
              </w:tcPr>
              <w:p w14:paraId="1D9C81F5" w14:textId="77777777" w:rsidR="008F31E9" w:rsidRDefault="008F31E9" w:rsidP="008F31E9">
                <w:pPr>
                  <w:pStyle w:val="affd"/>
                </w:pPr>
              </w:p>
            </w:tc>
          </w:tr>
          <w:tr w:rsidR="008F31E9" w14:paraId="10E67C58" w14:textId="77777777" w:rsidTr="008F31E9">
            <w:trPr>
              <w:trHeight w:val="124"/>
              <w:jc w:val="center"/>
            </w:trPr>
            <w:sdt>
              <w:sdtPr>
                <w:tag w:val="_PLD_7778598b24164619a8ef6d78843a6cf9"/>
                <w:id w:val="-1107504661"/>
                <w:lock w:val="sdtLocked"/>
              </w:sdtPr>
              <w:sdtEndPr/>
              <w:sdtContent>
                <w:tc>
                  <w:tcPr>
                    <w:tcW w:w="2644" w:type="pct"/>
                    <w:tcBorders>
                      <w:top w:val="single" w:sz="4" w:space="0" w:color="auto"/>
                      <w:left w:val="single" w:sz="4" w:space="0" w:color="auto"/>
                      <w:bottom w:val="single" w:sz="4" w:space="0" w:color="auto"/>
                      <w:right w:val="single" w:sz="4" w:space="0" w:color="auto"/>
                    </w:tcBorders>
                  </w:tcPr>
                  <w:p w14:paraId="608A7633" w14:textId="77777777" w:rsidR="008F31E9" w:rsidRDefault="00A64AAF" w:rsidP="008F31E9">
                    <w:pPr>
                      <w:pStyle w:val="affd"/>
                      <w:ind w:firstLineChars="200" w:firstLine="400"/>
                    </w:pPr>
                    <w:r>
                      <w:rPr>
                        <w:rFonts w:hint="eastAsia"/>
                      </w:rPr>
                      <w:t>8.</w:t>
                    </w:r>
                    <w:proofErr w:type="spellStart"/>
                    <w:r>
                      <w:rPr>
                        <w:rFonts w:hint="eastAsia"/>
                      </w:rPr>
                      <w:t>社会扶贫</w:t>
                    </w:r>
                    <w:proofErr w:type="spellEnd"/>
                  </w:p>
                </w:tc>
              </w:sdtContent>
            </w:sdt>
            <w:tc>
              <w:tcPr>
                <w:tcW w:w="2356" w:type="pct"/>
                <w:tcBorders>
                  <w:top w:val="single" w:sz="4" w:space="0" w:color="auto"/>
                  <w:left w:val="single" w:sz="4" w:space="0" w:color="auto"/>
                  <w:bottom w:val="single" w:sz="4" w:space="0" w:color="auto"/>
                  <w:right w:val="single" w:sz="4" w:space="0" w:color="auto"/>
                </w:tcBorders>
              </w:tcPr>
              <w:p w14:paraId="3AE57C83" w14:textId="77777777" w:rsidR="008F31E9" w:rsidRDefault="008F31E9" w:rsidP="008F31E9">
                <w:pPr>
                  <w:pStyle w:val="affd"/>
                </w:pPr>
              </w:p>
            </w:tc>
          </w:tr>
          <w:tr w:rsidR="008F31E9" w14:paraId="7FD2DB54" w14:textId="77777777" w:rsidTr="008F31E9">
            <w:trPr>
              <w:trHeight w:val="278"/>
              <w:jc w:val="center"/>
            </w:trPr>
            <w:sdt>
              <w:sdtPr>
                <w:tag w:val="_PLD_3de0abf916c5462fb5b9088745177485"/>
                <w:id w:val="2090649109"/>
                <w:lock w:val="sdtLocked"/>
              </w:sdtPr>
              <w:sdtEndPr/>
              <w:sdtContent>
                <w:tc>
                  <w:tcPr>
                    <w:tcW w:w="2644" w:type="pct"/>
                    <w:tcBorders>
                      <w:top w:val="single" w:sz="4" w:space="0" w:color="auto"/>
                      <w:left w:val="single" w:sz="4" w:space="0" w:color="auto"/>
                      <w:bottom w:val="single" w:sz="4" w:space="0" w:color="auto"/>
                      <w:right w:val="single" w:sz="4" w:space="0" w:color="auto"/>
                    </w:tcBorders>
                  </w:tcPr>
                  <w:p w14:paraId="4CCC7EC3" w14:textId="79A813AA" w:rsidR="008F31E9" w:rsidRDefault="004875AC" w:rsidP="008F31E9">
                    <w:pPr>
                      <w:pStyle w:val="affd"/>
                      <w:ind w:firstLineChars="300" w:firstLine="600"/>
                      <w:rPr>
                        <w:lang w:eastAsia="zh-CN"/>
                      </w:rPr>
                    </w:pPr>
                    <w:r>
                      <w:rPr>
                        <w:rFonts w:hint="eastAsia"/>
                        <w:lang w:eastAsia="zh-CN"/>
                      </w:rPr>
                      <w:t>8.</w:t>
                    </w:r>
                    <w:r>
                      <w:rPr>
                        <w:lang w:eastAsia="zh-CN"/>
                      </w:rPr>
                      <w:t>1</w:t>
                    </w:r>
                    <w:r w:rsidR="00A64AAF">
                      <w:rPr>
                        <w:rFonts w:hint="eastAsia"/>
                        <w:lang w:eastAsia="zh-CN"/>
                      </w:rPr>
                      <w:t>定点扶贫工作投入金额</w:t>
                    </w:r>
                  </w:p>
                </w:tc>
              </w:sdtContent>
            </w:sdt>
            <w:tc>
              <w:tcPr>
                <w:tcW w:w="2356" w:type="pct"/>
                <w:tcBorders>
                  <w:top w:val="single" w:sz="4" w:space="0" w:color="auto"/>
                  <w:left w:val="single" w:sz="4" w:space="0" w:color="auto"/>
                  <w:bottom w:val="single" w:sz="4" w:space="0" w:color="auto"/>
                  <w:right w:val="single" w:sz="4" w:space="0" w:color="auto"/>
                </w:tcBorders>
              </w:tcPr>
              <w:p w14:paraId="5C27D994" w14:textId="77777777" w:rsidR="008F31E9" w:rsidRDefault="00A64AAF" w:rsidP="008F31E9">
                <w:pPr>
                  <w:pStyle w:val="affd"/>
                  <w:jc w:val="right"/>
                </w:pPr>
                <w:r>
                  <w:t>1.7</w:t>
                </w:r>
              </w:p>
            </w:tc>
          </w:tr>
          <w:tr w:rsidR="008F31E9" w14:paraId="71572F0C" w14:textId="77777777" w:rsidTr="008F31E9">
            <w:trPr>
              <w:trHeight w:val="106"/>
              <w:jc w:val="center"/>
            </w:trPr>
            <w:sdt>
              <w:sdtPr>
                <w:tag w:val="_PLD_ff9f4248770a4071a4fb364680ec1f9f"/>
                <w:id w:val="1825238090"/>
                <w:lock w:val="sdtLocked"/>
              </w:sdtPr>
              <w:sdtEndPr/>
              <w:sdtContent>
                <w:tc>
                  <w:tcPr>
                    <w:tcW w:w="2644" w:type="pct"/>
                    <w:tcBorders>
                      <w:top w:val="single" w:sz="4" w:space="0" w:color="auto"/>
                      <w:left w:val="single" w:sz="4" w:space="0" w:color="auto"/>
                      <w:bottom w:val="single" w:sz="4" w:space="0" w:color="auto"/>
                      <w:right w:val="single" w:sz="4" w:space="0" w:color="auto"/>
                    </w:tcBorders>
                  </w:tcPr>
                  <w:p w14:paraId="57351A2E" w14:textId="4A3DC61B" w:rsidR="008F31E9" w:rsidRDefault="004875AC" w:rsidP="008F31E9">
                    <w:pPr>
                      <w:pStyle w:val="affd"/>
                      <w:ind w:firstLineChars="300" w:firstLine="600"/>
                    </w:pPr>
                    <w:r>
                      <w:rPr>
                        <w:rFonts w:hint="eastAsia"/>
                      </w:rPr>
                      <w:t>8.2</w:t>
                    </w:r>
                    <w:proofErr w:type="spellStart"/>
                    <w:r w:rsidR="00A64AAF">
                      <w:rPr>
                        <w:rFonts w:hint="eastAsia"/>
                      </w:rPr>
                      <w:t>扶贫公益基金</w:t>
                    </w:r>
                    <w:proofErr w:type="spellEnd"/>
                  </w:p>
                </w:tc>
              </w:sdtContent>
            </w:sdt>
            <w:tc>
              <w:tcPr>
                <w:tcW w:w="2356" w:type="pct"/>
                <w:tcBorders>
                  <w:top w:val="single" w:sz="4" w:space="0" w:color="auto"/>
                  <w:left w:val="single" w:sz="4" w:space="0" w:color="auto"/>
                  <w:bottom w:val="single" w:sz="4" w:space="0" w:color="auto"/>
                  <w:right w:val="single" w:sz="4" w:space="0" w:color="auto"/>
                </w:tcBorders>
              </w:tcPr>
              <w:p w14:paraId="2B3A2982" w14:textId="77777777" w:rsidR="008F31E9" w:rsidRDefault="00A64AAF" w:rsidP="008F31E9">
                <w:pPr>
                  <w:pStyle w:val="affd"/>
                  <w:jc w:val="right"/>
                </w:pPr>
                <w:r>
                  <w:t>88</w:t>
                </w:r>
              </w:p>
            </w:tc>
          </w:tr>
          <w:tr w:rsidR="008F31E9" w14:paraId="757277FE" w14:textId="77777777" w:rsidTr="008F31E9">
            <w:trPr>
              <w:trHeight w:val="267"/>
              <w:jc w:val="center"/>
            </w:trPr>
            <w:sdt>
              <w:sdtPr>
                <w:tag w:val="_PLD_8d83a7a9ede548cf89fb2786a50cfd99"/>
                <w:id w:val="982200178"/>
                <w:lock w:val="sdtLocked"/>
              </w:sdtPr>
              <w:sdtEndPr/>
              <w:sdtContent>
                <w:tc>
                  <w:tcPr>
                    <w:tcW w:w="2644" w:type="pct"/>
                    <w:tcBorders>
                      <w:top w:val="single" w:sz="4" w:space="0" w:color="auto"/>
                      <w:left w:val="single" w:sz="4" w:space="0" w:color="auto"/>
                      <w:bottom w:val="single" w:sz="4" w:space="0" w:color="auto"/>
                      <w:right w:val="single" w:sz="4" w:space="0" w:color="auto"/>
                    </w:tcBorders>
                  </w:tcPr>
                  <w:p w14:paraId="38B4E2DC" w14:textId="77777777" w:rsidR="008F31E9" w:rsidRDefault="00A64AAF" w:rsidP="008F31E9">
                    <w:pPr>
                      <w:pStyle w:val="affd"/>
                      <w:ind w:firstLineChars="200" w:firstLine="400"/>
                    </w:pPr>
                    <w:r>
                      <w:rPr>
                        <w:rFonts w:hint="eastAsia"/>
                      </w:rPr>
                      <w:t>9.</w:t>
                    </w:r>
                    <w:proofErr w:type="spellStart"/>
                    <w:r>
                      <w:rPr>
                        <w:rFonts w:hint="eastAsia"/>
                      </w:rPr>
                      <w:t>其他项目</w:t>
                    </w:r>
                    <w:proofErr w:type="spellEnd"/>
                  </w:p>
                </w:tc>
              </w:sdtContent>
            </w:sdt>
            <w:tc>
              <w:tcPr>
                <w:tcW w:w="2356" w:type="pct"/>
                <w:tcBorders>
                  <w:top w:val="single" w:sz="4" w:space="0" w:color="auto"/>
                  <w:left w:val="single" w:sz="4" w:space="0" w:color="auto"/>
                  <w:bottom w:val="single" w:sz="4" w:space="0" w:color="auto"/>
                  <w:right w:val="single" w:sz="4" w:space="0" w:color="auto"/>
                </w:tcBorders>
              </w:tcPr>
              <w:p w14:paraId="0E6FE35F" w14:textId="77777777" w:rsidR="008F31E9" w:rsidRDefault="008F31E9" w:rsidP="008F31E9">
                <w:pPr>
                  <w:pStyle w:val="affd"/>
                </w:pPr>
              </w:p>
            </w:tc>
          </w:tr>
        </w:tbl>
        <w:p w14:paraId="43724C3A" w14:textId="77777777" w:rsidR="008F31E9" w:rsidRDefault="008F31E9">
          <w:pPr>
            <w:pStyle w:val="affd"/>
            <w:rPr>
              <w:lang w:eastAsia="zh-CN"/>
            </w:rPr>
          </w:pPr>
        </w:p>
        <w:p w14:paraId="12E317C7" w14:textId="77777777" w:rsidR="008F31E9" w:rsidRDefault="00244448">
          <w:pPr>
            <w:pStyle w:val="affd"/>
          </w:pPr>
        </w:p>
      </w:sdtContent>
    </w:sdt>
    <w:sdt>
      <w:sdtPr>
        <w:rPr>
          <w:rFonts w:ascii="宋体" w:eastAsia="宋体" w:hAnsi="宋体" w:cs="Times New Roman" w:hint="eastAsia"/>
          <w:b w:val="0"/>
          <w:bCs w:val="0"/>
          <w:kern w:val="0"/>
          <w:sz w:val="20"/>
          <w:szCs w:val="24"/>
          <w:lang w:val="en-GB" w:eastAsia="en-US"/>
        </w:rPr>
        <w:alias w:val="模块:后续精准扶贫计划"/>
        <w:tag w:val="_SEC_9820220d021b411582c782bed3912a59"/>
        <w:id w:val="-1252658797"/>
        <w:lock w:val="sdtLocked"/>
        <w:placeholder>
          <w:docPart w:val="GBC22222222222222222222222222222"/>
        </w:placeholder>
      </w:sdtPr>
      <w:sdtEndPr>
        <w:rPr>
          <w:rFonts w:ascii="Times New Roman" w:hAnsi="Times New Roman"/>
          <w:szCs w:val="20"/>
        </w:rPr>
      </w:sdtEndPr>
      <w:sdtContent>
        <w:p w14:paraId="2D13E471" w14:textId="77777777" w:rsidR="008F31E9" w:rsidRDefault="00A64AAF" w:rsidP="008E0B44">
          <w:pPr>
            <w:pStyle w:val="afff0"/>
            <w:numPr>
              <w:ilvl w:val="0"/>
              <w:numId w:val="128"/>
            </w:numPr>
          </w:pPr>
          <w:r>
            <w:t>后续精准扶贫计划</w:t>
          </w:r>
        </w:p>
        <w:sdt>
          <w:sdtPr>
            <w:rPr>
              <w:rFonts w:hint="eastAsia"/>
            </w:rPr>
            <w:alias w:val="是否适用：后续精准扶贫计划[双击切换]"/>
            <w:tag w:val="_GBC_a7de104e861a4314b7d550177afe0f69"/>
            <w:id w:val="1682933495"/>
            <w:lock w:val="sdtContentLocked"/>
            <w:placeholder>
              <w:docPart w:val="GBC22222222222222222222222222222"/>
            </w:placeholder>
          </w:sdtPr>
          <w:sdtEndPr/>
          <w:sdtContent>
            <w:p w14:paraId="6F2F90E6" w14:textId="77777777" w:rsidR="008F31E9" w:rsidRDefault="00A64AAF">
              <w:pPr>
                <w:pStyle w:val="affd"/>
              </w:pPr>
              <w:r>
                <w:fldChar w:fldCharType="begin"/>
              </w:r>
              <w:r>
                <w:rPr>
                  <w:rFonts w:hint="eastAsia"/>
                </w:rPr>
                <w:instrText xml:space="preserve"> MACROBUTTON  SnrToggleCheckbox </w:instrText>
              </w:r>
              <w:r>
                <w:rPr>
                  <w:rFonts w:hint="eastAsia"/>
                </w:rPr>
                <w:instrText>√适用</w:instrText>
              </w:r>
              <w:r>
                <w:rPr>
                  <w:rFonts w:hint="eastAsia"/>
                </w:rPr>
                <w:instrText xml:space="preserve"> </w:instrText>
              </w:r>
              <w:r>
                <w:fldChar w:fldCharType="end"/>
              </w:r>
              <w:r>
                <w:fldChar w:fldCharType="begin"/>
              </w:r>
              <w:r>
                <w:rPr>
                  <w:rFonts w:hint="eastAsia"/>
                </w:rPr>
                <w:instrText xml:space="preserve"> MACROBUTTON  SnrToggleCheckbox </w:instrText>
              </w:r>
              <w:r>
                <w:rPr>
                  <w:rFonts w:hint="eastAsia"/>
                </w:rPr>
                <w:instrText>□不适用</w:instrText>
              </w:r>
              <w:r>
                <w:rPr>
                  <w:rFonts w:hint="eastAsia"/>
                </w:rPr>
                <w:instrText xml:space="preserve"> </w:instrText>
              </w:r>
              <w:r>
                <w:fldChar w:fldCharType="end"/>
              </w:r>
            </w:p>
          </w:sdtContent>
        </w:sdt>
        <w:sdt>
          <w:sdtPr>
            <w:alias w:val="后续精准扶贫计划"/>
            <w:tag w:val="_GBC_269cd03c80c849cc83487e63635b3339"/>
            <w:id w:val="403036025"/>
            <w:lock w:val="sdtLocked"/>
            <w:placeholder>
              <w:docPart w:val="GBC22222222222222222222222222222"/>
            </w:placeholder>
          </w:sdtPr>
          <w:sdtEndPr/>
          <w:sdtContent>
            <w:p w14:paraId="0ED6BD32" w14:textId="3DFA15F1" w:rsidR="008F31E9" w:rsidRPr="007A22CF" w:rsidRDefault="00A64AAF" w:rsidP="008F31E9">
              <w:pPr>
                <w:pStyle w:val="affd"/>
                <w:ind w:firstLineChars="200" w:firstLine="400"/>
                <w:rPr>
                  <w:rFonts w:asciiTheme="minorEastAsia" w:eastAsiaTheme="minorEastAsia" w:hAnsiTheme="minorEastAsia"/>
                  <w:lang w:eastAsia="zh-CN"/>
                </w:rPr>
              </w:pPr>
              <w:r w:rsidRPr="007A22CF">
                <w:rPr>
                  <w:rFonts w:asciiTheme="minorEastAsia" w:eastAsiaTheme="minorEastAsia" w:hAnsiTheme="minorEastAsia" w:hint="eastAsia"/>
                  <w:lang w:eastAsia="zh-CN"/>
                </w:rPr>
                <w:t>公司</w:t>
              </w:r>
              <w:r>
                <w:rPr>
                  <w:rFonts w:asciiTheme="minorEastAsia" w:eastAsiaTheme="minorEastAsia" w:hAnsiTheme="minorEastAsia" w:hint="eastAsia"/>
                  <w:lang w:eastAsia="zh-CN"/>
                </w:rPr>
                <w:t>将继续把履行社会责任</w:t>
              </w:r>
              <w:proofErr w:type="gramStart"/>
              <w:r w:rsidRPr="007A22CF">
                <w:rPr>
                  <w:rFonts w:asciiTheme="minorEastAsia" w:eastAsiaTheme="minorEastAsia" w:hAnsiTheme="minorEastAsia" w:hint="eastAsia"/>
                  <w:lang w:eastAsia="zh-CN"/>
                </w:rPr>
                <w:t>作为央企控股</w:t>
              </w:r>
              <w:proofErr w:type="gramEnd"/>
              <w:r w:rsidRPr="007A22CF">
                <w:rPr>
                  <w:rFonts w:asciiTheme="minorEastAsia" w:eastAsiaTheme="minorEastAsia" w:hAnsiTheme="minorEastAsia" w:hint="eastAsia"/>
                  <w:lang w:eastAsia="zh-CN"/>
                </w:rPr>
                <w:t>上市公司的重要职责和工作，认真贯彻落实</w:t>
              </w:r>
              <w:r w:rsidR="00ED5520">
                <w:rPr>
                  <w:rFonts w:asciiTheme="minorEastAsia" w:eastAsiaTheme="minorEastAsia" w:hAnsiTheme="minorEastAsia" w:hint="eastAsia"/>
                  <w:lang w:eastAsia="zh-CN"/>
                </w:rPr>
                <w:t>董事会</w:t>
              </w:r>
              <w:r w:rsidRPr="007A22CF">
                <w:rPr>
                  <w:rFonts w:asciiTheme="minorEastAsia" w:eastAsiaTheme="minorEastAsia" w:hAnsiTheme="minorEastAsia" w:hint="eastAsia"/>
                  <w:lang w:eastAsia="zh-CN"/>
                </w:rPr>
                <w:t>有关社会责任特别是扶贫工作的部署安排，定期发布社会责任报告，公开扶贫工作开展情况；总部及所属单位积极参加企业驻地开展的弱势群体和特殊群体的帮扶关爱活动。</w:t>
              </w:r>
            </w:p>
            <w:p w14:paraId="5F24E188" w14:textId="77777777" w:rsidR="008F31E9" w:rsidRPr="007A22CF" w:rsidRDefault="00A64AAF" w:rsidP="00891E35">
              <w:pPr>
                <w:pStyle w:val="affd"/>
                <w:ind w:firstLineChars="200" w:firstLine="400"/>
                <w:jc w:val="both"/>
                <w:rPr>
                  <w:rFonts w:asciiTheme="minorEastAsia" w:eastAsiaTheme="minorEastAsia" w:hAnsiTheme="minorEastAsia"/>
                  <w:lang w:eastAsia="zh-CN"/>
                </w:rPr>
              </w:pPr>
              <w:r w:rsidRPr="007A22CF">
                <w:rPr>
                  <w:rFonts w:asciiTheme="minorEastAsia" w:eastAsiaTheme="minorEastAsia" w:hAnsiTheme="minorEastAsia" w:hint="eastAsia"/>
                  <w:lang w:eastAsia="zh-CN"/>
                </w:rPr>
                <w:t>未来，公司将继续贯彻实施国家脱贫攻坚战略，积极响应证监会发布的“发挥资本市场作用、服务国家脱贫攻坚战略”的扶贫政策，在持续做好已结对对象帮扶工作的同时，加大助学扶智的帮扶力度和有效性，在特殊、突发困难帮扶上下功夫，力争做到困难帮扶全面化、常态化，增强帮扶及时性、针对性，确保帮扶到位。</w:t>
              </w:r>
            </w:p>
          </w:sdtContent>
        </w:sdt>
      </w:sdtContent>
    </w:sdt>
    <w:p w14:paraId="24ED0B5B" w14:textId="77777777" w:rsidR="008F31E9" w:rsidRDefault="008F31E9">
      <w:pPr>
        <w:pStyle w:val="affd"/>
        <w:rPr>
          <w:lang w:eastAsia="zh-CN"/>
        </w:rPr>
      </w:pPr>
    </w:p>
    <w:sdt>
      <w:sdtPr>
        <w:rPr>
          <w:rFonts w:ascii="宋体" w:hAnsi="宋体" w:cs="Times New Roman" w:hint="eastAsia"/>
          <w:b w:val="0"/>
          <w:bCs w:val="0"/>
          <w:kern w:val="0"/>
          <w:sz w:val="20"/>
          <w:szCs w:val="24"/>
          <w:lang w:val="en-GB" w:eastAsia="en-US"/>
        </w:rPr>
        <w:alias w:val="模块:社会责任工作情况"/>
        <w:tag w:val="_SEC_ee27b1a72aa5419087caf130b9eefdde"/>
        <w:id w:val="-227459906"/>
        <w:lock w:val="sdtLocked"/>
        <w:placeholder>
          <w:docPart w:val="GBC22222222222222222222222222222"/>
        </w:placeholder>
      </w:sdtPr>
      <w:sdtEndPr>
        <w:rPr>
          <w:rFonts w:ascii="Times New Roman" w:hAnsi="Times New Roman" w:hint="default"/>
          <w:szCs w:val="20"/>
        </w:rPr>
      </w:sdtEndPr>
      <w:sdtContent>
        <w:p w14:paraId="34D95995" w14:textId="77777777" w:rsidR="008F31E9" w:rsidRDefault="00A64AAF" w:rsidP="008E0B44">
          <w:pPr>
            <w:pStyle w:val="afff"/>
            <w:numPr>
              <w:ilvl w:val="0"/>
              <w:numId w:val="127"/>
            </w:numPr>
            <w:tabs>
              <w:tab w:val="left" w:pos="644"/>
            </w:tabs>
          </w:pPr>
          <w:r>
            <w:rPr>
              <w:rFonts w:hint="eastAsia"/>
            </w:rPr>
            <w:t>社会责任工作情况</w:t>
          </w:r>
        </w:p>
        <w:sdt>
          <w:sdtPr>
            <w:rPr>
              <w:rFonts w:hint="eastAsia"/>
            </w:rPr>
            <w:alias w:val="是否适用：社会责任工作情况[双击切换]"/>
            <w:tag w:val="_GBC_193e5fab56724eddabaa8d0d74a4b129"/>
            <w:id w:val="-274564953"/>
            <w:lock w:val="sdtContentLocked"/>
            <w:placeholder>
              <w:docPart w:val="GBC22222222222222222222222222222"/>
            </w:placeholder>
          </w:sdtPr>
          <w:sdtEndPr/>
          <w:sdtContent>
            <w:p w14:paraId="114E7376" w14:textId="77777777" w:rsidR="008F31E9" w:rsidRDefault="00A64AAF">
              <w:pPr>
                <w:pStyle w:val="affd"/>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
          <w:sdtPr>
            <w:alias w:val="社会责任工作情况"/>
            <w:tag w:val="_GBC_a9b541509de44900b46d09bc29c43131"/>
            <w:id w:val="-42985526"/>
            <w:lock w:val="sdtLocked"/>
            <w:placeholder>
              <w:docPart w:val="GBC22222222222222222222222222222"/>
            </w:placeholder>
          </w:sdtPr>
          <w:sdtEndPr/>
          <w:sdtContent>
            <w:p w14:paraId="09B0308A" w14:textId="77777777" w:rsidR="008F31E9" w:rsidRDefault="00A64AAF" w:rsidP="008F31E9">
              <w:pPr>
                <w:pStyle w:val="affd"/>
                <w:ind w:firstLineChars="200" w:firstLine="400"/>
                <w:rPr>
                  <w:lang w:eastAsia="zh-CN"/>
                </w:rPr>
              </w:pPr>
              <w:r w:rsidRPr="00FD39E6">
                <w:rPr>
                  <w:rFonts w:hint="eastAsia"/>
                  <w:lang w:eastAsia="zh-CN"/>
                </w:rPr>
                <w:t>详情见公司于上交所网站披露的</w:t>
              </w:r>
              <w:r>
                <w:rPr>
                  <w:rFonts w:hint="eastAsia"/>
                  <w:lang w:eastAsia="zh-CN"/>
                </w:rPr>
                <w:t>2018</w:t>
              </w:r>
              <w:r w:rsidRPr="00FD39E6">
                <w:rPr>
                  <w:rFonts w:hint="eastAsia"/>
                  <w:lang w:eastAsia="zh-CN"/>
                </w:rPr>
                <w:t>年度企业社会责任报告。</w:t>
              </w:r>
            </w:p>
          </w:sdtContent>
        </w:sdt>
        <w:p w14:paraId="4742DA3A" w14:textId="77777777" w:rsidR="008F31E9" w:rsidRDefault="00244448">
          <w:pPr>
            <w:pStyle w:val="affd"/>
          </w:pPr>
        </w:p>
      </w:sdtContent>
    </w:sdt>
    <w:p w14:paraId="6ABAB078" w14:textId="77777777" w:rsidR="008F31E9" w:rsidRDefault="00A64AAF" w:rsidP="008E0B44">
      <w:pPr>
        <w:pStyle w:val="afff"/>
        <w:numPr>
          <w:ilvl w:val="0"/>
          <w:numId w:val="127"/>
        </w:numPr>
        <w:tabs>
          <w:tab w:val="left" w:pos="644"/>
        </w:tabs>
      </w:pPr>
      <w:r>
        <w:t>环境信息情况</w:t>
      </w:r>
    </w:p>
    <w:p w14:paraId="1710DDCA" w14:textId="77777777" w:rsidR="008F31E9" w:rsidRDefault="00A64AAF" w:rsidP="008E0B44">
      <w:pPr>
        <w:pStyle w:val="afff0"/>
        <w:numPr>
          <w:ilvl w:val="0"/>
          <w:numId w:val="129"/>
        </w:numPr>
      </w:pPr>
      <w:r>
        <w:t>属于环境保护部门公布的重点排污单位的公司及其</w:t>
      </w:r>
      <w:r>
        <w:rPr>
          <w:rFonts w:hint="eastAsia"/>
        </w:rPr>
        <w:t>重要</w:t>
      </w:r>
      <w:r>
        <w:t>子公司的环保情况说明</w:t>
      </w:r>
    </w:p>
    <w:sdt>
      <w:sdtPr>
        <w:rPr>
          <w:rFonts w:hint="eastAsia"/>
        </w:rPr>
        <w:alias w:val="是否适用：重点排污单位环保情况[双击切换]"/>
        <w:tag w:val="_GBC_f3c3fa5d80c64a08b883b725e44f4570"/>
        <w:id w:val="-1440284423"/>
        <w:lock w:val="sdtContentLocked"/>
        <w:placeholder>
          <w:docPart w:val="GBC22222222222222222222222222222"/>
        </w:placeholder>
      </w:sdtPr>
      <w:sdtEndPr/>
      <w:sdtContent>
        <w:p w14:paraId="7D193AF6" w14:textId="77777777" w:rsidR="008F31E9" w:rsidRDefault="00A64AAF" w:rsidP="008F31E9">
          <w:pPr>
            <w:pStyle w:val="affd"/>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14:paraId="4BF7F27E" w14:textId="77777777" w:rsidR="008F31E9" w:rsidRDefault="008F31E9">
      <w:pPr>
        <w:pStyle w:val="afff8"/>
        <w:ind w:firstLineChars="0" w:firstLine="0"/>
      </w:pPr>
    </w:p>
    <w:bookmarkStart w:id="60" w:name="_Hlk532565424" w:displacedByCustomXml="next"/>
    <w:bookmarkStart w:id="61" w:name="_Hlk532562981" w:displacedByCustomXml="next"/>
    <w:bookmarkStart w:id="62" w:name="_Hlk532562985" w:displacedByCustomXml="next"/>
    <w:sdt>
      <w:sdtPr>
        <w:rPr>
          <w:rFonts w:ascii="宋体" w:eastAsia="宋体" w:hAnsi="宋体" w:cs="Times New Roman" w:hint="eastAsia"/>
          <w:b w:val="0"/>
          <w:bCs w:val="0"/>
          <w:kern w:val="0"/>
          <w:sz w:val="20"/>
          <w:szCs w:val="24"/>
          <w:lang w:val="en-GB" w:eastAsia="en-US"/>
        </w:rPr>
        <w:alias w:val="模块:重点排污单位之外的公司的环保情况说明"/>
        <w:tag w:val="_SEC_9d3a2ff4edc445af8b54b1a8c479e7e5"/>
        <w:id w:val="-1905516370"/>
        <w:lock w:val="sdtLocked"/>
        <w:placeholder>
          <w:docPart w:val="GBC22222222222222222222222222222"/>
        </w:placeholder>
      </w:sdtPr>
      <w:sdtEndPr>
        <w:rPr>
          <w:rFonts w:asciiTheme="minorEastAsia" w:eastAsiaTheme="minorEastAsia" w:hAnsiTheme="minorEastAsia" w:hint="default"/>
          <w:szCs w:val="20"/>
        </w:rPr>
      </w:sdtEndPr>
      <w:sdtContent>
        <w:p w14:paraId="021EA0D2" w14:textId="77777777" w:rsidR="008F31E9" w:rsidRDefault="00A64AAF" w:rsidP="008E0B44">
          <w:pPr>
            <w:pStyle w:val="afff0"/>
            <w:numPr>
              <w:ilvl w:val="0"/>
              <w:numId w:val="129"/>
            </w:numPr>
          </w:pPr>
          <w:r>
            <w:rPr>
              <w:rFonts w:hint="eastAsia"/>
            </w:rPr>
            <w:t>重点排污单位之外的公司的环保情况说明</w:t>
          </w:r>
          <w:bookmarkEnd w:id="61"/>
        </w:p>
        <w:bookmarkEnd w:id="60" w:displacedByCustomXml="next"/>
        <w:bookmarkStart w:id="63" w:name="_Hlk532565437" w:displacedByCustomXml="next"/>
        <w:sdt>
          <w:sdtPr>
            <w:alias w:val="是否适用：重点排污单位之外的公司的环保情况[双击切换]"/>
            <w:tag w:val="_GBC_d76516162b814497919a1186bf2e9074"/>
            <w:id w:val="-1537498154"/>
            <w:lock w:val="sdtContentLocked"/>
            <w:placeholder>
              <w:docPart w:val="GBC22222222222222222222222222222"/>
            </w:placeholder>
          </w:sdtPr>
          <w:sdtEndPr/>
          <w:sdtContent>
            <w:p w14:paraId="6C0C51FB" w14:textId="77777777" w:rsidR="008F31E9" w:rsidRDefault="00A64AAF">
              <w:pPr>
                <w:pStyle w:val="affd"/>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
          <w:sdtPr>
            <w:alias w:val="重点排污单位之外的公司的环保情况"/>
            <w:tag w:val="_GBC_60fcc0e05c6a42c7a9061104c187a633"/>
            <w:id w:val="-1282958299"/>
            <w:lock w:val="sdtLocked"/>
            <w:placeholder>
              <w:docPart w:val="GBC22222222222222222222222222222"/>
            </w:placeholder>
          </w:sdtPr>
          <w:sdtEndPr>
            <w:rPr>
              <w:rFonts w:asciiTheme="minorEastAsia" w:eastAsiaTheme="minorEastAsia" w:hAnsiTheme="minorEastAsia"/>
            </w:rPr>
          </w:sdtEndPr>
          <w:sdtContent>
            <w:p w14:paraId="2FB20525" w14:textId="77777777" w:rsidR="008F31E9" w:rsidRPr="001F29F4" w:rsidRDefault="00A64AAF" w:rsidP="008F31E9">
              <w:pPr>
                <w:pStyle w:val="affd"/>
                <w:ind w:firstLineChars="200" w:firstLine="400"/>
                <w:jc w:val="both"/>
                <w:rPr>
                  <w:rFonts w:asciiTheme="minorEastAsia" w:eastAsiaTheme="minorEastAsia" w:hAnsiTheme="minorEastAsia"/>
                  <w:lang w:eastAsia="zh-CN"/>
                </w:rPr>
              </w:pPr>
              <w:r>
                <w:rPr>
                  <w:rFonts w:asciiTheme="minorEastAsia" w:hAnsiTheme="minorEastAsia" w:cs="冼极" w:hint="eastAsia"/>
                  <w:szCs w:val="21"/>
                  <w:lang w:eastAsia="zh-CN"/>
                </w:rPr>
                <w:t>公司及</w:t>
              </w:r>
              <w:r>
                <w:rPr>
                  <w:rFonts w:asciiTheme="minorEastAsia" w:hAnsiTheme="minorEastAsia" w:cs="冼极"/>
                  <w:szCs w:val="21"/>
                  <w:lang w:eastAsia="zh-CN"/>
                </w:rPr>
                <w:t>重要子公司</w:t>
              </w:r>
              <w:r>
                <w:rPr>
                  <w:rFonts w:asciiTheme="minorEastAsia" w:hAnsiTheme="minorEastAsia" w:cs="冼极" w:hint="eastAsia"/>
                  <w:szCs w:val="21"/>
                  <w:lang w:eastAsia="zh-CN"/>
                </w:rPr>
                <w:t>不属于环境保护部门公布的重点排污单位。</w:t>
              </w:r>
              <w:r w:rsidRPr="001F29F4">
                <w:rPr>
                  <w:rFonts w:asciiTheme="minorEastAsia" w:eastAsiaTheme="minorEastAsia" w:hAnsiTheme="minorEastAsia" w:hint="eastAsia"/>
                  <w:lang w:eastAsia="zh-CN"/>
                </w:rPr>
                <w:t>报告期，公司未发生环境污染事故，未受到环境保护行政处罚。</w:t>
              </w:r>
            </w:p>
            <w:p w14:paraId="5B7C29B1" w14:textId="1035FD20" w:rsidR="008F31E9" w:rsidRPr="001F29F4" w:rsidRDefault="00A64AAF" w:rsidP="008F31E9">
              <w:pPr>
                <w:pStyle w:val="affd"/>
                <w:ind w:firstLineChars="200" w:firstLine="400"/>
                <w:jc w:val="both"/>
                <w:rPr>
                  <w:rFonts w:asciiTheme="minorEastAsia" w:eastAsiaTheme="minorEastAsia" w:hAnsiTheme="minorEastAsia"/>
                  <w:lang w:eastAsia="zh-CN"/>
                </w:rPr>
              </w:pPr>
              <w:r w:rsidRPr="001F29F4">
                <w:rPr>
                  <w:rFonts w:asciiTheme="minorEastAsia" w:eastAsiaTheme="minorEastAsia" w:hAnsiTheme="minorEastAsia" w:hint="eastAsia"/>
                  <w:lang w:eastAsia="zh-CN"/>
                </w:rPr>
                <w:lastRenderedPageBreak/>
                <w:t>在环保方面，公司认真贯彻落实国家有关节能减排的方针政策和法律法规，从实际出发，稳步推进节能降耗工作，积极推行清洁生产，保护绿色生态环境，实现达标排放和生产环境的持续改进。对所属项目建设过程以及管理活动所涉及环境因素进行辨识和评价，有效的控制重要环境因素和风险，同时以“节能、环保、低碳”为开发重点，研发并应用节能减排新技术、新工艺，努力做好工程项目环境管理体系的贯标工作。报告期，公司所属安徽节源</w:t>
              </w:r>
              <w:r w:rsidR="008E0B44">
                <w:rPr>
                  <w:rFonts w:asciiTheme="minorEastAsia" w:eastAsiaTheme="minorEastAsia" w:hAnsiTheme="minorEastAsia" w:hint="eastAsia"/>
                  <w:lang w:eastAsia="zh-CN"/>
                </w:rPr>
                <w:t>公司</w:t>
              </w:r>
              <w:r w:rsidRPr="001F29F4">
                <w:rPr>
                  <w:rFonts w:asciiTheme="minorEastAsia" w:eastAsiaTheme="minorEastAsia" w:hAnsiTheme="minorEastAsia" w:hint="eastAsia"/>
                  <w:lang w:eastAsia="zh-CN"/>
                </w:rPr>
                <w:t>年度</w:t>
              </w:r>
              <w:r w:rsidRPr="001F29F4">
                <w:rPr>
                  <w:rFonts w:asciiTheme="minorEastAsia" w:eastAsiaTheme="minorEastAsia" w:hAnsiTheme="minorEastAsia"/>
                  <w:lang w:eastAsia="zh-CN"/>
                </w:rPr>
                <w:t>完工5个节能项目，服务客户实现节能总量达3</w:t>
              </w:r>
              <w:r>
                <w:rPr>
                  <w:rFonts w:asciiTheme="minorEastAsia" w:eastAsiaTheme="minorEastAsia" w:hAnsiTheme="minorEastAsia"/>
                  <w:lang w:eastAsia="zh-CN"/>
                </w:rPr>
                <w:t>,</w:t>
              </w:r>
              <w:r w:rsidRPr="001F29F4">
                <w:rPr>
                  <w:rFonts w:asciiTheme="minorEastAsia" w:eastAsiaTheme="minorEastAsia" w:hAnsiTheme="minorEastAsia"/>
                  <w:lang w:eastAsia="zh-CN"/>
                </w:rPr>
                <w:t>268.7吨标准煤，相当于年减少二氧化碳排放8</w:t>
              </w:r>
              <w:r>
                <w:rPr>
                  <w:rFonts w:asciiTheme="minorEastAsia" w:eastAsiaTheme="minorEastAsia" w:hAnsiTheme="minorEastAsia"/>
                  <w:lang w:eastAsia="zh-CN"/>
                </w:rPr>
                <w:t>,</w:t>
              </w:r>
              <w:r w:rsidRPr="001F29F4">
                <w:rPr>
                  <w:rFonts w:asciiTheme="minorEastAsia" w:eastAsiaTheme="minorEastAsia" w:hAnsiTheme="minorEastAsia"/>
                  <w:lang w:eastAsia="zh-CN"/>
                </w:rPr>
                <w:t>107吨。</w:t>
              </w:r>
              <w:r w:rsidRPr="001F29F4">
                <w:rPr>
                  <w:rFonts w:asciiTheme="minorEastAsia" w:eastAsiaTheme="minorEastAsia" w:hAnsiTheme="minorEastAsia" w:hint="eastAsia"/>
                  <w:lang w:eastAsia="zh-CN"/>
                </w:rPr>
                <w:t>目前，</w:t>
              </w:r>
              <w:r w:rsidRPr="001F29F4">
                <w:rPr>
                  <w:rFonts w:asciiTheme="minorEastAsia" w:eastAsiaTheme="minorEastAsia" w:hAnsiTheme="minorEastAsia"/>
                  <w:lang w:eastAsia="zh-CN"/>
                </w:rPr>
                <w:t>4个在建项目，项目投产后预计年节能总量29</w:t>
              </w:r>
              <w:r>
                <w:rPr>
                  <w:rFonts w:asciiTheme="minorEastAsia" w:eastAsiaTheme="minorEastAsia" w:hAnsiTheme="minorEastAsia"/>
                  <w:lang w:eastAsia="zh-CN"/>
                </w:rPr>
                <w:t>,</w:t>
              </w:r>
              <w:r w:rsidRPr="001F29F4">
                <w:rPr>
                  <w:rFonts w:asciiTheme="minorEastAsia" w:eastAsiaTheme="minorEastAsia" w:hAnsiTheme="minorEastAsia"/>
                  <w:lang w:eastAsia="zh-CN"/>
                </w:rPr>
                <w:t>552吨标准煤，预计年减少二氧化碳排放73</w:t>
              </w:r>
              <w:r>
                <w:rPr>
                  <w:rFonts w:asciiTheme="minorEastAsia" w:eastAsiaTheme="minorEastAsia" w:hAnsiTheme="minorEastAsia" w:hint="eastAsia"/>
                  <w:lang w:eastAsia="zh-CN"/>
                </w:rPr>
                <w:t>,</w:t>
              </w:r>
              <w:r w:rsidRPr="001F29F4">
                <w:rPr>
                  <w:rFonts w:asciiTheme="minorEastAsia" w:eastAsiaTheme="minorEastAsia" w:hAnsiTheme="minorEastAsia"/>
                  <w:lang w:eastAsia="zh-CN"/>
                </w:rPr>
                <w:t>675.7吨。此外，公司所属溧阳中材</w:t>
              </w:r>
              <w:r w:rsidR="008E0B44">
                <w:rPr>
                  <w:rFonts w:asciiTheme="minorEastAsia" w:eastAsiaTheme="minorEastAsia" w:hAnsiTheme="minorEastAsia" w:hint="eastAsia"/>
                  <w:lang w:eastAsia="zh-CN"/>
                </w:rPr>
                <w:t>环保</w:t>
              </w:r>
              <w:r w:rsidR="008E0B44">
                <w:rPr>
                  <w:rFonts w:asciiTheme="minorEastAsia" w:eastAsiaTheme="minorEastAsia" w:hAnsiTheme="minorEastAsia"/>
                  <w:lang w:eastAsia="zh-CN"/>
                </w:rPr>
                <w:t>有限公司</w:t>
              </w:r>
              <w:proofErr w:type="gramStart"/>
              <w:r w:rsidRPr="001F29F4">
                <w:rPr>
                  <w:rFonts w:asciiTheme="minorEastAsia" w:eastAsiaTheme="minorEastAsia" w:hAnsiTheme="minorEastAsia" w:hint="eastAsia"/>
                  <w:lang w:eastAsia="zh-CN"/>
                </w:rPr>
                <w:t>在危废去</w:t>
              </w:r>
              <w:proofErr w:type="gramEnd"/>
              <w:r w:rsidRPr="001F29F4">
                <w:rPr>
                  <w:rFonts w:asciiTheme="minorEastAsia" w:eastAsiaTheme="minorEastAsia" w:hAnsiTheme="minorEastAsia" w:hint="eastAsia"/>
                  <w:lang w:eastAsia="zh-CN"/>
                </w:rPr>
                <w:t>库存方面获得溧阳环保局的表彰，在报告期内</w:t>
              </w:r>
              <w:r w:rsidRPr="001F29F4">
                <w:rPr>
                  <w:rFonts w:asciiTheme="minorEastAsia" w:eastAsiaTheme="minorEastAsia" w:hAnsiTheme="minorEastAsia"/>
                  <w:lang w:eastAsia="zh-CN"/>
                </w:rPr>
                <w:t>利用水泥窑协同处置生活垃圾、危险废物、污染土及一般工业</w:t>
              </w:r>
              <w:r w:rsidRPr="001F29F4">
                <w:rPr>
                  <w:rFonts w:asciiTheme="minorEastAsia" w:eastAsiaTheme="minorEastAsia" w:hAnsiTheme="minorEastAsia" w:hint="eastAsia"/>
                  <w:lang w:eastAsia="zh-CN"/>
                </w:rPr>
                <w:t>废弃物累计约为</w:t>
              </w:r>
              <w:r w:rsidRPr="001F29F4">
                <w:rPr>
                  <w:rFonts w:asciiTheme="minorEastAsia" w:eastAsiaTheme="minorEastAsia" w:hAnsiTheme="minorEastAsia"/>
                  <w:lang w:eastAsia="zh-CN"/>
                </w:rPr>
                <w:t>20.65万吨，</w:t>
              </w:r>
              <w:r w:rsidRPr="001F29F4">
                <w:rPr>
                  <w:rFonts w:asciiTheme="minorEastAsia" w:eastAsiaTheme="minorEastAsia" w:hAnsiTheme="minorEastAsia" w:hint="eastAsia"/>
                  <w:lang w:eastAsia="zh-CN"/>
                </w:rPr>
                <w:t>为企业带来经济效益的同时还带来了良好的环境生态效益和社会效益，为</w:t>
              </w:r>
              <w:r w:rsidRPr="001F29F4">
                <w:rPr>
                  <w:rFonts w:asciiTheme="minorEastAsia" w:eastAsiaTheme="minorEastAsia" w:hAnsiTheme="minorEastAsia"/>
                  <w:lang w:eastAsia="zh-CN"/>
                </w:rPr>
                <w:t>推进美丽中国和生态文明建设做出积极贡献。</w:t>
              </w:r>
            </w:p>
          </w:sdtContent>
        </w:sdt>
      </w:sdtContent>
    </w:sdt>
    <w:bookmarkEnd w:id="62" w:displacedByCustomXml="prev"/>
    <w:bookmarkEnd w:id="63"/>
    <w:p w14:paraId="45584F8E" w14:textId="77777777" w:rsidR="008F31E9" w:rsidRDefault="008F31E9">
      <w:pPr>
        <w:pStyle w:val="afff8"/>
        <w:ind w:firstLineChars="0" w:firstLine="0"/>
      </w:pPr>
    </w:p>
    <w:bookmarkStart w:id="64" w:name="_Hlk532565452" w:displacedByCustomXml="next"/>
    <w:bookmarkStart w:id="65" w:name="_Hlk532563015" w:displacedByCustomXml="next"/>
    <w:bookmarkStart w:id="66" w:name="_Hlk532563027" w:displacedByCustomXml="next"/>
    <w:sdt>
      <w:sdtPr>
        <w:rPr>
          <w:rFonts w:ascii="宋体" w:eastAsia="宋体" w:hAnsi="宋体" w:cs="Times New Roman" w:hint="eastAsia"/>
          <w:b w:val="0"/>
          <w:bCs w:val="0"/>
          <w:kern w:val="0"/>
          <w:sz w:val="20"/>
          <w:szCs w:val="24"/>
          <w:lang w:val="en-GB" w:eastAsia="en-US"/>
        </w:rPr>
        <w:alias w:val="模块:重点排污单位之外的公司未披露环境信息的原因说明"/>
        <w:tag w:val="_SEC_d9ccbb054fe74f6a95cdd56cfd5d7792"/>
        <w:id w:val="234279228"/>
        <w:lock w:val="sdtLocked"/>
        <w:placeholder>
          <w:docPart w:val="GBC22222222222222222222222222222"/>
        </w:placeholder>
      </w:sdtPr>
      <w:sdtEndPr>
        <w:rPr>
          <w:rFonts w:ascii="Times New Roman" w:hAnsi="Times New Roman" w:hint="default"/>
          <w:szCs w:val="20"/>
        </w:rPr>
      </w:sdtEndPr>
      <w:sdtContent>
        <w:p w14:paraId="67F0D5C6" w14:textId="77777777" w:rsidR="008F31E9" w:rsidRDefault="00A64AAF" w:rsidP="008E0B44">
          <w:pPr>
            <w:pStyle w:val="afff0"/>
            <w:numPr>
              <w:ilvl w:val="0"/>
              <w:numId w:val="129"/>
            </w:numPr>
          </w:pPr>
          <w:r>
            <w:rPr>
              <w:rFonts w:hint="eastAsia"/>
            </w:rPr>
            <w:t>重点排污单位之外的公司未披露环境信息的原因说明</w:t>
          </w:r>
          <w:bookmarkEnd w:id="65"/>
        </w:p>
        <w:bookmarkEnd w:id="64" w:displacedByCustomXml="next"/>
        <w:bookmarkStart w:id="67" w:name="_Hlk532565469" w:displacedByCustomXml="next"/>
        <w:sdt>
          <w:sdtPr>
            <w:alias w:val="是否适用：重点排污单位之外的公司未披露环境信息的原因[双击切换]"/>
            <w:tag w:val="_GBC_6dd1ca85e2fd4d48966c2699f0d026c9"/>
            <w:id w:val="322784691"/>
            <w:lock w:val="sdtContentLocked"/>
            <w:placeholder>
              <w:docPart w:val="GBC22222222222222222222222222222"/>
            </w:placeholder>
          </w:sdtPr>
          <w:sdtEndPr/>
          <w:sdtContent>
            <w:p w14:paraId="1D45E8F2" w14:textId="77777777" w:rsidR="008F31E9" w:rsidRDefault="00A64AAF" w:rsidP="008F31E9">
              <w:pPr>
                <w:pStyle w:val="affd"/>
              </w:pPr>
              <w:r>
                <w:fldChar w:fldCharType="begin"/>
              </w:r>
              <w:r>
                <w:rPr>
                  <w:rFonts w:hint="eastAsia"/>
                </w:rPr>
                <w:instrText xml:space="preserve"> MACROBUTTON  SnrToggleCheckbox </w:instrText>
              </w:r>
              <w:r>
                <w:rPr>
                  <w:rFonts w:hint="eastAsia"/>
                </w:rPr>
                <w:instrText>□适用</w:instrText>
              </w:r>
              <w:r>
                <w:rPr>
                  <w:rFonts w:hint="eastAsia"/>
                </w:rPr>
                <w:instrText xml:space="preserve"> </w:instrText>
              </w:r>
              <w:r>
                <w:fldChar w:fldCharType="end"/>
              </w:r>
              <w:r>
                <w:fldChar w:fldCharType="begin"/>
              </w:r>
              <w:r>
                <w:rPr>
                  <w:rFonts w:hint="eastAsia"/>
                </w:rPr>
                <w:instrText xml:space="preserve"> MACROBUTTON  SnrToggleCheckbox </w:instrText>
              </w:r>
              <w:r>
                <w:rPr>
                  <w:rFonts w:hint="eastAsia"/>
                </w:rPr>
                <w:instrText>√不适用</w:instrText>
              </w:r>
              <w:r>
                <w:rPr>
                  <w:rFonts w:hint="eastAsia"/>
                </w:rPr>
                <w:instrText xml:space="preserve"> </w:instrText>
              </w:r>
              <w:r>
                <w:fldChar w:fldCharType="end"/>
              </w:r>
            </w:p>
          </w:sdtContent>
        </w:sdt>
      </w:sdtContent>
    </w:sdt>
    <w:bookmarkEnd w:id="66" w:displacedByCustomXml="prev"/>
    <w:bookmarkEnd w:id="67"/>
    <w:p w14:paraId="1E06417D" w14:textId="77777777" w:rsidR="008F31E9" w:rsidRDefault="008F31E9">
      <w:pPr>
        <w:pStyle w:val="afff8"/>
        <w:ind w:firstLineChars="0" w:firstLine="0"/>
      </w:pPr>
    </w:p>
    <w:bookmarkStart w:id="68" w:name="_Hlk532565479" w:displacedByCustomXml="next"/>
    <w:bookmarkStart w:id="69" w:name="_Hlk532563109" w:displacedByCustomXml="next"/>
    <w:sdt>
      <w:sdtPr>
        <w:rPr>
          <w:rFonts w:ascii="宋体" w:eastAsia="宋体" w:hAnsi="宋体" w:cs="Times New Roman" w:hint="eastAsia"/>
          <w:b w:val="0"/>
          <w:bCs w:val="0"/>
          <w:kern w:val="0"/>
          <w:sz w:val="20"/>
          <w:szCs w:val="24"/>
          <w:lang w:val="en-GB" w:eastAsia="en-US"/>
        </w:rPr>
        <w:alias w:val="模块:报告期内披露环境信息内容的后续进展或变化情况的说明"/>
        <w:tag w:val="_SEC_60b766dba88a4468b34a1a27aca5b705"/>
        <w:id w:val="-1105350147"/>
        <w:lock w:val="sdtLocked"/>
        <w:placeholder>
          <w:docPart w:val="GBC22222222222222222222222222222"/>
        </w:placeholder>
      </w:sdtPr>
      <w:sdtEndPr>
        <w:rPr>
          <w:rFonts w:ascii="Times New Roman" w:hAnsi="Times New Roman" w:hint="default"/>
          <w:szCs w:val="20"/>
        </w:rPr>
      </w:sdtEndPr>
      <w:sdtContent>
        <w:p w14:paraId="710B2D60" w14:textId="77777777" w:rsidR="008F31E9" w:rsidRDefault="00A64AAF" w:rsidP="008E0B44">
          <w:pPr>
            <w:pStyle w:val="afff0"/>
            <w:numPr>
              <w:ilvl w:val="0"/>
              <w:numId w:val="129"/>
            </w:numPr>
          </w:pPr>
          <w:r>
            <w:rPr>
              <w:rFonts w:hint="eastAsia"/>
            </w:rPr>
            <w:t>报告期内披露环境信息内容的后续进展或变化情况的说明</w:t>
          </w:r>
        </w:p>
        <w:bookmarkEnd w:id="68" w:displacedByCustomXml="next"/>
        <w:bookmarkStart w:id="70" w:name="_Hlk532565498" w:displacedByCustomXml="next"/>
        <w:sdt>
          <w:sdtPr>
            <w:alias w:val="是否适用：披露环境信息内容的后续进展或变化情况[双击切换]"/>
            <w:tag w:val="_GBC_15f50905fb0c4d759fc186b8490f0ee8"/>
            <w:id w:val="1338036610"/>
            <w:lock w:val="sdtContentLocked"/>
            <w:placeholder>
              <w:docPart w:val="GBC22222222222222222222222222222"/>
            </w:placeholder>
          </w:sdtPr>
          <w:sdtEndPr/>
          <w:sdtContent>
            <w:p w14:paraId="54D8BB54" w14:textId="77777777" w:rsidR="008F31E9" w:rsidRDefault="00A64AAF" w:rsidP="008F31E9">
              <w:pPr>
                <w:pStyle w:val="affd"/>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bookmarkEnd w:id="69" w:displacedByCustomXml="prev"/>
    <w:bookmarkEnd w:id="70"/>
    <w:p w14:paraId="19975E4F" w14:textId="77777777" w:rsidR="008F31E9" w:rsidRDefault="008F31E9">
      <w:pPr>
        <w:pStyle w:val="afff8"/>
        <w:ind w:firstLineChars="0" w:firstLine="0"/>
      </w:pPr>
    </w:p>
    <w:sdt>
      <w:sdtPr>
        <w:rPr>
          <w:rFonts w:ascii="宋体" w:hAnsi="宋体" w:cs="Times New Roman"/>
          <w:b w:val="0"/>
          <w:bCs w:val="0"/>
          <w:kern w:val="0"/>
          <w:sz w:val="20"/>
          <w:szCs w:val="21"/>
          <w:lang w:val="en-GB" w:eastAsia="en-US"/>
        </w:rPr>
        <w:alias w:val="模块:其他说明"/>
        <w:tag w:val="_SEC_01bd5ddfe98a4c02a9143838f2532419"/>
        <w:id w:val="149568976"/>
        <w:lock w:val="sdtLocked"/>
        <w:placeholder>
          <w:docPart w:val="GBC22222222222222222222222222222"/>
        </w:placeholder>
      </w:sdtPr>
      <w:sdtEndPr>
        <w:rPr>
          <w:rFonts w:ascii="Times New Roman" w:hAnsi="Times New Roman"/>
        </w:rPr>
      </w:sdtEndPr>
      <w:sdtContent>
        <w:p w14:paraId="5F09B98A" w14:textId="77777777" w:rsidR="008F31E9" w:rsidRDefault="00A64AAF" w:rsidP="008E0B44">
          <w:pPr>
            <w:pStyle w:val="afff"/>
            <w:numPr>
              <w:ilvl w:val="0"/>
              <w:numId w:val="127"/>
            </w:numPr>
            <w:tabs>
              <w:tab w:val="left" w:pos="644"/>
            </w:tabs>
            <w:rPr>
              <w:szCs w:val="21"/>
            </w:rPr>
          </w:pPr>
          <w:r>
            <w:rPr>
              <w:szCs w:val="21"/>
            </w:rPr>
            <w:t>其他说明</w:t>
          </w:r>
        </w:p>
        <w:sdt>
          <w:sdtPr>
            <w:rPr>
              <w:rFonts w:hint="eastAsia"/>
              <w:szCs w:val="21"/>
            </w:rPr>
            <w:alias w:val="是否适用：积极履行社会责任的工作情况其他说明[双击切换]"/>
            <w:tag w:val="_GBC_2c735db33f5c4ef4bc8a0b9a39b12ff5"/>
            <w:id w:val="-1995477566"/>
            <w:lock w:val="sdtContentLocked"/>
            <w:placeholder>
              <w:docPart w:val="GBC22222222222222222222222222222"/>
            </w:placeholder>
          </w:sdtPr>
          <w:sdtEndPr/>
          <w:sdtContent>
            <w:p w14:paraId="131FCFDB" w14:textId="77777777" w:rsidR="008F31E9" w:rsidRDefault="00A64AAF" w:rsidP="008F31E9">
              <w:pPr>
                <w:pStyle w:val="affd"/>
                <w:rPr>
                  <w:szCs w:val="21"/>
                </w:rPr>
              </w:pPr>
              <w:r>
                <w:rPr>
                  <w:szCs w:val="21"/>
                </w:rPr>
                <w:fldChar w:fldCharType="begin"/>
              </w:r>
              <w:r>
                <w:rPr>
                  <w:szCs w:val="21"/>
                </w:rPr>
                <w:instrText xml:space="preserve"> MACROBUTTON  SnrToggleCheckbox □</w:instrText>
              </w:r>
              <w:r>
                <w:rPr>
                  <w:szCs w:val="21"/>
                </w:rPr>
                <w:instrText>适用</w:instrText>
              </w:r>
              <w:r>
                <w:rPr>
                  <w:szCs w:val="21"/>
                </w:rPr>
                <w:instrText xml:space="preserve">  </w:instrText>
              </w:r>
              <w:r>
                <w:rPr>
                  <w:szCs w:val="21"/>
                </w:rPr>
                <w:fldChar w:fldCharType="end"/>
              </w:r>
              <w:r>
                <w:rPr>
                  <w:szCs w:val="21"/>
                </w:rPr>
                <w:fldChar w:fldCharType="begin"/>
              </w:r>
              <w:r>
                <w:rPr>
                  <w:szCs w:val="21"/>
                </w:rPr>
                <w:instrText xml:space="preserve"> MACROBUTTON  SnrToggleCheckbox √</w:instrText>
              </w:r>
              <w:r>
                <w:rPr>
                  <w:szCs w:val="21"/>
                </w:rPr>
                <w:instrText>不适用</w:instrText>
              </w:r>
              <w:r>
                <w:rPr>
                  <w:szCs w:val="21"/>
                </w:rPr>
                <w:instrText xml:space="preserve"> </w:instrText>
              </w:r>
              <w:r>
                <w:rPr>
                  <w:szCs w:val="21"/>
                </w:rPr>
                <w:fldChar w:fldCharType="end"/>
              </w:r>
            </w:p>
          </w:sdtContent>
        </w:sdt>
      </w:sdtContent>
    </w:sdt>
    <w:p w14:paraId="4675CD8A" w14:textId="77777777" w:rsidR="008F31E9" w:rsidRDefault="008F31E9">
      <w:pPr>
        <w:pStyle w:val="affd"/>
        <w:rPr>
          <w:szCs w:val="21"/>
        </w:rPr>
      </w:pPr>
    </w:p>
    <w:p w14:paraId="305AFDD3" w14:textId="77777777" w:rsidR="008F31E9" w:rsidRDefault="00A64AAF" w:rsidP="008E0B44">
      <w:pPr>
        <w:pStyle w:val="2CharCharChar"/>
        <w:numPr>
          <w:ilvl w:val="0"/>
          <w:numId w:val="110"/>
        </w:numPr>
      </w:pPr>
      <w:r>
        <w:rPr>
          <w:rFonts w:hint="eastAsia"/>
        </w:rPr>
        <w:t>可转换公司债</w:t>
      </w:r>
      <w:proofErr w:type="gramStart"/>
      <w:r>
        <w:rPr>
          <w:rFonts w:hint="eastAsia"/>
        </w:rPr>
        <w:t>券</w:t>
      </w:r>
      <w:proofErr w:type="gramEnd"/>
      <w:r>
        <w:rPr>
          <w:rFonts w:hint="eastAsia"/>
        </w:rPr>
        <w:t>情况</w:t>
      </w:r>
    </w:p>
    <w:sdt>
      <w:sdtPr>
        <w:rPr>
          <w:rFonts w:ascii="宋体" w:hAnsi="宋体" w:cs="Times New Roman"/>
          <w:b w:val="0"/>
          <w:bCs w:val="0"/>
          <w:kern w:val="0"/>
          <w:sz w:val="24"/>
          <w:szCs w:val="21"/>
          <w:lang w:val="en-GB" w:eastAsia="en-US"/>
        </w:rPr>
        <w:alias w:val="模块:转债发行情况"/>
        <w:tag w:val="_SEC_8d04a146c600466c88e27fd05cb55cf3"/>
        <w:id w:val="1952117135"/>
        <w:lock w:val="sdtLocked"/>
        <w:placeholder>
          <w:docPart w:val="GBC22222222222222222222222222222"/>
        </w:placeholder>
      </w:sdtPr>
      <w:sdtEndPr>
        <w:rPr>
          <w:rFonts w:ascii="Times New Roman" w:hAnsi="Times New Roman" w:hint="eastAsia"/>
          <w:sz w:val="20"/>
        </w:rPr>
      </w:sdtEndPr>
      <w:sdtContent>
        <w:p w14:paraId="2DC86790" w14:textId="77777777" w:rsidR="008F31E9" w:rsidRDefault="00A64AAF" w:rsidP="008E0B44">
          <w:pPr>
            <w:pStyle w:val="afff"/>
            <w:numPr>
              <w:ilvl w:val="0"/>
              <w:numId w:val="130"/>
            </w:numPr>
            <w:rPr>
              <w:szCs w:val="21"/>
            </w:rPr>
          </w:pPr>
          <w:r>
            <w:rPr>
              <w:szCs w:val="21"/>
            </w:rPr>
            <w:t>转债发行情况</w:t>
          </w:r>
        </w:p>
        <w:bookmarkStart w:id="71" w:name="_Toc342491990" w:displacedByCustomXml="next"/>
        <w:bookmarkStart w:id="72" w:name="_Toc342565982" w:displacedByCustomXml="next"/>
        <w:sdt>
          <w:sdtPr>
            <w:rPr>
              <w:rFonts w:hint="eastAsia"/>
              <w:szCs w:val="21"/>
            </w:rPr>
            <w:alias w:val="是否适用：转债发行情况[双击切换]"/>
            <w:tag w:val="_GBC_2a10a4672aaf437896f5a3067eae9eee"/>
            <w:id w:val="-1298445415"/>
            <w:lock w:val="sdtContentLocked"/>
            <w:placeholder>
              <w:docPart w:val="GBC22222222222222222222222222222"/>
            </w:placeholder>
          </w:sdtPr>
          <w:sdtEndPr/>
          <w:sdtContent>
            <w:p w14:paraId="7C39C5F7" w14:textId="77777777" w:rsidR="008F31E9" w:rsidRDefault="00A64AAF">
              <w:pPr>
                <w:pStyle w:val="affd"/>
                <w:rPr>
                  <w:szCs w:val="21"/>
                </w:rPr>
              </w:pPr>
              <w:r>
                <w:rPr>
                  <w:szCs w:val="21"/>
                </w:rPr>
                <w:fldChar w:fldCharType="begin"/>
              </w:r>
              <w:r>
                <w:rPr>
                  <w:szCs w:val="21"/>
                </w:rPr>
                <w:instrText xml:space="preserve"> MACROBUTTON  SnrToggleCheckbox □</w:instrText>
              </w:r>
              <w:r>
                <w:rPr>
                  <w:szCs w:val="21"/>
                </w:rPr>
                <w:instrText>适用</w:instrText>
              </w:r>
              <w:r>
                <w:rPr>
                  <w:szCs w:val="21"/>
                </w:rPr>
                <w:instrText xml:space="preserve">  </w:instrText>
              </w:r>
              <w:r>
                <w:rPr>
                  <w:szCs w:val="21"/>
                </w:rPr>
                <w:fldChar w:fldCharType="end"/>
              </w:r>
              <w:r>
                <w:rPr>
                  <w:szCs w:val="21"/>
                </w:rPr>
                <w:fldChar w:fldCharType="begin"/>
              </w:r>
              <w:r>
                <w:rPr>
                  <w:szCs w:val="21"/>
                </w:rPr>
                <w:instrText xml:space="preserve"> MACROBUTTON  SnrToggleCheckbox √</w:instrText>
              </w:r>
              <w:r>
                <w:rPr>
                  <w:szCs w:val="21"/>
                </w:rPr>
                <w:instrText>不适用</w:instrText>
              </w:r>
              <w:r>
                <w:rPr>
                  <w:szCs w:val="21"/>
                </w:rPr>
                <w:instrText xml:space="preserve"> </w:instrText>
              </w:r>
              <w:r>
                <w:rPr>
                  <w:szCs w:val="21"/>
                </w:rPr>
                <w:fldChar w:fldCharType="end"/>
              </w:r>
            </w:p>
          </w:sdtContent>
        </w:sdt>
      </w:sdtContent>
    </w:sdt>
    <w:sdt>
      <w:sdtPr>
        <w:rPr>
          <w:rFonts w:ascii="宋体" w:hAnsi="宋体" w:cs="Times New Roman" w:hint="eastAsia"/>
          <w:b w:val="0"/>
          <w:bCs w:val="0"/>
          <w:kern w:val="0"/>
          <w:sz w:val="24"/>
          <w:szCs w:val="21"/>
          <w:lang w:val="en-GB" w:eastAsia="en-US"/>
        </w:rPr>
        <w:alias w:val="模块:报告期转债持有人及担保人情况"/>
        <w:tag w:val="_SEC_0ec9ade12422499a91e3c132ce15fae5"/>
        <w:id w:val="1139605478"/>
        <w:lock w:val="sdtLocked"/>
        <w:placeholder>
          <w:docPart w:val="GBC22222222222222222222222222222"/>
        </w:placeholder>
      </w:sdtPr>
      <w:sdtEndPr>
        <w:rPr>
          <w:rFonts w:ascii="Times New Roman" w:hAnsi="Times New Roman" w:hint="default"/>
          <w:b/>
          <w:bCs/>
          <w:sz w:val="20"/>
        </w:rPr>
      </w:sdtEndPr>
      <w:sdtContent>
        <w:p w14:paraId="4F6C9FF2" w14:textId="77777777" w:rsidR="008F31E9" w:rsidRDefault="00A64AAF" w:rsidP="008E0B44">
          <w:pPr>
            <w:pStyle w:val="afff"/>
            <w:numPr>
              <w:ilvl w:val="0"/>
              <w:numId w:val="130"/>
            </w:numPr>
            <w:rPr>
              <w:szCs w:val="21"/>
            </w:rPr>
          </w:pPr>
          <w:proofErr w:type="gramStart"/>
          <w:r>
            <w:rPr>
              <w:rFonts w:hint="eastAsia"/>
              <w:szCs w:val="21"/>
            </w:rPr>
            <w:t>报告期转债</w:t>
          </w:r>
          <w:proofErr w:type="gramEnd"/>
          <w:r>
            <w:rPr>
              <w:rFonts w:hint="eastAsia"/>
              <w:szCs w:val="21"/>
            </w:rPr>
            <w:t>持有人及担保人情况</w:t>
          </w:r>
          <w:bookmarkEnd w:id="72"/>
          <w:bookmarkEnd w:id="71"/>
        </w:p>
        <w:p w14:paraId="1540F3A3" w14:textId="77777777" w:rsidR="008F31E9" w:rsidRDefault="00244448" w:rsidP="008F31E9">
          <w:pPr>
            <w:pStyle w:val="affd"/>
            <w:rPr>
              <w:b/>
              <w:bCs/>
              <w:sz w:val="24"/>
              <w:szCs w:val="21"/>
            </w:rPr>
          </w:pPr>
          <w:sdt>
            <w:sdtPr>
              <w:alias w:val="是否适用：报告期转债持有人及担保人情况[双击切换]"/>
              <w:tag w:val="_GBC_6a8eda7be111431bb27877dccef03813"/>
              <w:id w:val="1849287693"/>
              <w:lock w:val="sdtContentLocked"/>
              <w:placeholder>
                <w:docPart w:val="GBC22222222222222222222222222222"/>
              </w:placeholder>
            </w:sdtPr>
            <w:sdtEndPr/>
            <w:sdtContent>
              <w:r w:rsidR="00A64AAF">
                <w:fldChar w:fldCharType="begin"/>
              </w:r>
              <w:r w:rsidR="00A64AAF">
                <w:instrText>MACROBUTTON  SnrToggleCheckbox □</w:instrText>
              </w:r>
              <w:r w:rsidR="00A64AAF">
                <w:instrText>适用</w:instrText>
              </w:r>
              <w:r w:rsidR="00A64AAF">
                <w:instrText xml:space="preserve"> </w:instrText>
              </w:r>
              <w:r w:rsidR="00A64AAF">
                <w:fldChar w:fldCharType="end"/>
              </w:r>
              <w:r w:rsidR="00A64AAF">
                <w:fldChar w:fldCharType="begin"/>
              </w:r>
              <w:r w:rsidR="00A64AAF">
                <w:instrText xml:space="preserve"> MACROBUTTON  SnrToggleCheckbox √</w:instrText>
              </w:r>
              <w:r w:rsidR="00A64AAF">
                <w:instrText>不适用</w:instrText>
              </w:r>
              <w:r w:rsidR="00A64AAF">
                <w:instrText xml:space="preserve"> </w:instrText>
              </w:r>
              <w:r w:rsidR="00A64AAF">
                <w:fldChar w:fldCharType="end"/>
              </w:r>
            </w:sdtContent>
          </w:sdt>
        </w:p>
      </w:sdtContent>
    </w:sdt>
    <w:sdt>
      <w:sdtPr>
        <w:rPr>
          <w:rFonts w:ascii="宋体" w:hAnsi="宋体" w:cs="Times New Roman"/>
          <w:b w:val="0"/>
          <w:bCs w:val="0"/>
          <w:kern w:val="0"/>
          <w:sz w:val="24"/>
          <w:szCs w:val="21"/>
          <w:lang w:val="en-GB" w:eastAsia="en-US"/>
        </w:rPr>
        <w:alias w:val="模块:报告期转债变动情况"/>
        <w:tag w:val="_SEC_fc5c14798b574f809af3c637b2a54f88"/>
        <w:id w:val="716551744"/>
        <w:lock w:val="sdtLocked"/>
        <w:placeholder>
          <w:docPart w:val="GBC22222222222222222222222222222"/>
        </w:placeholder>
      </w:sdtPr>
      <w:sdtEndPr>
        <w:rPr>
          <w:rFonts w:ascii="Times New Roman" w:hAnsi="Times New Roman" w:hint="eastAsia"/>
          <w:sz w:val="20"/>
        </w:rPr>
      </w:sdtEndPr>
      <w:sdtContent>
        <w:p w14:paraId="77CF7D31" w14:textId="77777777" w:rsidR="008F31E9" w:rsidRDefault="00A64AAF" w:rsidP="008E0B44">
          <w:pPr>
            <w:pStyle w:val="afff"/>
            <w:numPr>
              <w:ilvl w:val="0"/>
              <w:numId w:val="130"/>
            </w:numPr>
            <w:rPr>
              <w:szCs w:val="21"/>
            </w:rPr>
          </w:pPr>
          <w:proofErr w:type="gramStart"/>
          <w:r>
            <w:rPr>
              <w:szCs w:val="21"/>
            </w:rPr>
            <w:t>报告期转债</w:t>
          </w:r>
          <w:proofErr w:type="gramEnd"/>
          <w:r>
            <w:rPr>
              <w:szCs w:val="21"/>
            </w:rPr>
            <w:t>变动情况</w:t>
          </w:r>
        </w:p>
        <w:p w14:paraId="6E02BDDB" w14:textId="77777777" w:rsidR="008F31E9" w:rsidRDefault="00244448" w:rsidP="008F31E9">
          <w:pPr>
            <w:pStyle w:val="affd"/>
            <w:rPr>
              <w:szCs w:val="21"/>
            </w:rPr>
          </w:pPr>
          <w:sdt>
            <w:sdtPr>
              <w:alias w:val="是否适用：报告期转债变动情况[双击切换]"/>
              <w:tag w:val="_GBC_897425a625044ed9a9b171abdd6fbe5f"/>
              <w:id w:val="-1855181077"/>
              <w:lock w:val="sdtContentLocked"/>
              <w:placeholder>
                <w:docPart w:val="GBC22222222222222222222222222222"/>
              </w:placeholder>
            </w:sdtPr>
            <w:sdtEndPr/>
            <w:sdtContent>
              <w:r w:rsidR="00A64AAF">
                <w:fldChar w:fldCharType="begin"/>
              </w:r>
              <w:r w:rsidR="00A64AAF">
                <w:instrText>MACROBUTTON  SnrToggleCheckbox □</w:instrText>
              </w:r>
              <w:r w:rsidR="00A64AAF">
                <w:instrText>适用</w:instrText>
              </w:r>
              <w:r w:rsidR="00A64AAF">
                <w:instrText xml:space="preserve"> </w:instrText>
              </w:r>
              <w:r w:rsidR="00A64AAF">
                <w:fldChar w:fldCharType="end"/>
              </w:r>
              <w:r w:rsidR="00A64AAF">
                <w:fldChar w:fldCharType="begin"/>
              </w:r>
              <w:r w:rsidR="00A64AAF">
                <w:instrText xml:space="preserve"> MACROBUTTON  SnrToggleCheckbox √</w:instrText>
              </w:r>
              <w:r w:rsidR="00A64AAF">
                <w:instrText>不适用</w:instrText>
              </w:r>
              <w:r w:rsidR="00A64AAF">
                <w:instrText xml:space="preserve"> </w:instrText>
              </w:r>
              <w:r w:rsidR="00A64AAF">
                <w:fldChar w:fldCharType="end"/>
              </w:r>
            </w:sdtContent>
          </w:sdt>
        </w:p>
      </w:sdtContent>
    </w:sdt>
    <w:sdt>
      <w:sdtPr>
        <w:rPr>
          <w:b/>
          <w:bCs/>
          <w:sz w:val="24"/>
        </w:rPr>
        <w:alias w:val="模块:报告期转债累计转股情况"/>
        <w:tag w:val="_SEC_57914a739a694c0c8d504b3c0abadee1"/>
        <w:id w:val="21064379"/>
        <w:lock w:val="sdtLocked"/>
        <w:placeholder>
          <w:docPart w:val="GBC22222222222222222222222222222"/>
        </w:placeholder>
      </w:sdtPr>
      <w:sdtEndPr>
        <w:rPr>
          <w:rFonts w:hint="eastAsia"/>
          <w:b w:val="0"/>
          <w:bCs w:val="0"/>
          <w:sz w:val="20"/>
          <w:szCs w:val="21"/>
        </w:rPr>
      </w:sdtEndPr>
      <w:sdtContent>
        <w:p w14:paraId="7A3A5A8A" w14:textId="77777777" w:rsidR="008F31E9" w:rsidRDefault="00A64AAF">
          <w:pPr>
            <w:pStyle w:val="affd"/>
            <w:rPr>
              <w:lang w:eastAsia="zh-CN"/>
            </w:rPr>
          </w:pPr>
          <w:proofErr w:type="gramStart"/>
          <w:r>
            <w:rPr>
              <w:lang w:eastAsia="zh-CN"/>
            </w:rPr>
            <w:t>报告期转债</w:t>
          </w:r>
          <w:proofErr w:type="gramEnd"/>
          <w:r>
            <w:rPr>
              <w:lang w:eastAsia="zh-CN"/>
            </w:rPr>
            <w:t>累计转股情况</w:t>
          </w:r>
        </w:p>
        <w:p w14:paraId="2BB05433" w14:textId="77777777" w:rsidR="008F31E9" w:rsidRDefault="00244448" w:rsidP="008F31E9">
          <w:pPr>
            <w:pStyle w:val="affd"/>
            <w:rPr>
              <w:szCs w:val="21"/>
            </w:rPr>
          </w:pPr>
          <w:sdt>
            <w:sdtPr>
              <w:alias w:val="是否适用：报告期转债累计转股情况[双击切换]"/>
              <w:tag w:val="_GBC_17fac391a9434849b418b1c91de8d200"/>
              <w:id w:val="660663415"/>
              <w:lock w:val="sdtContentLocked"/>
              <w:placeholder>
                <w:docPart w:val="GBC22222222222222222222222222222"/>
              </w:placeholder>
            </w:sdtPr>
            <w:sdtEndPr/>
            <w:sdtContent>
              <w:r w:rsidR="00A64AAF">
                <w:fldChar w:fldCharType="begin"/>
              </w:r>
              <w:r w:rsidR="00A64AAF">
                <w:instrText>MACROBUTTON  SnrToggleCheckbox □</w:instrText>
              </w:r>
              <w:r w:rsidR="00A64AAF">
                <w:instrText>适用</w:instrText>
              </w:r>
              <w:r w:rsidR="00A64AAF">
                <w:instrText xml:space="preserve"> </w:instrText>
              </w:r>
              <w:r w:rsidR="00A64AAF">
                <w:fldChar w:fldCharType="end"/>
              </w:r>
              <w:r w:rsidR="00A64AAF">
                <w:fldChar w:fldCharType="begin"/>
              </w:r>
              <w:r w:rsidR="00A64AAF">
                <w:instrText xml:space="preserve"> MACROBUTTON  SnrToggleCheckbox √</w:instrText>
              </w:r>
              <w:r w:rsidR="00A64AAF">
                <w:instrText>不适用</w:instrText>
              </w:r>
              <w:r w:rsidR="00A64AAF">
                <w:instrText xml:space="preserve"> </w:instrText>
              </w:r>
              <w:r w:rsidR="00A64AAF">
                <w:fldChar w:fldCharType="end"/>
              </w:r>
            </w:sdtContent>
          </w:sdt>
        </w:p>
      </w:sdtContent>
    </w:sdt>
    <w:sdt>
      <w:sdtPr>
        <w:rPr>
          <w:rFonts w:ascii="宋体" w:hAnsi="宋体" w:cs="Times New Roman"/>
          <w:b w:val="0"/>
          <w:bCs w:val="0"/>
          <w:kern w:val="0"/>
          <w:sz w:val="24"/>
          <w:szCs w:val="21"/>
          <w:lang w:val="en-GB" w:eastAsia="en-US"/>
        </w:rPr>
        <w:alias w:val="模块:转股价格历次调整情况"/>
        <w:tag w:val="_SEC_199853d7eafb4e1283c4381d0382dd59"/>
        <w:id w:val="-921406896"/>
        <w:lock w:val="sdtLocked"/>
        <w:placeholder>
          <w:docPart w:val="GBC22222222222222222222222222222"/>
        </w:placeholder>
      </w:sdtPr>
      <w:sdtEndPr>
        <w:rPr>
          <w:rFonts w:ascii="Times New Roman" w:hAnsi="Times New Roman" w:hint="eastAsia"/>
          <w:sz w:val="20"/>
        </w:rPr>
      </w:sdtEndPr>
      <w:sdtContent>
        <w:p w14:paraId="269AE9F1" w14:textId="77777777" w:rsidR="008F31E9" w:rsidRDefault="00A64AAF" w:rsidP="008E0B44">
          <w:pPr>
            <w:pStyle w:val="afff"/>
            <w:numPr>
              <w:ilvl w:val="0"/>
              <w:numId w:val="130"/>
            </w:numPr>
            <w:rPr>
              <w:szCs w:val="21"/>
            </w:rPr>
          </w:pPr>
          <w:r>
            <w:rPr>
              <w:szCs w:val="21"/>
            </w:rPr>
            <w:t>转股价格历次调整情况</w:t>
          </w:r>
        </w:p>
        <w:p w14:paraId="200D8BFC" w14:textId="77777777" w:rsidR="008F31E9" w:rsidRDefault="00244448" w:rsidP="008F31E9">
          <w:pPr>
            <w:pStyle w:val="affd"/>
            <w:rPr>
              <w:szCs w:val="21"/>
            </w:rPr>
          </w:pPr>
          <w:sdt>
            <w:sdtPr>
              <w:alias w:val="是否适用：转股价格历次调整情况[双击切换]"/>
              <w:tag w:val="_GBC_0fe6da18026a4a54834707bcfb7e8798"/>
              <w:id w:val="-303633704"/>
              <w:lock w:val="sdtContentLocked"/>
              <w:placeholder>
                <w:docPart w:val="GBC22222222222222222222222222222"/>
              </w:placeholder>
            </w:sdtPr>
            <w:sdtEndPr/>
            <w:sdtContent>
              <w:r w:rsidR="00A64AAF">
                <w:fldChar w:fldCharType="begin"/>
              </w:r>
              <w:r w:rsidR="00A64AAF">
                <w:instrText>MACROBUTTON  SnrToggleCheckbox □</w:instrText>
              </w:r>
              <w:r w:rsidR="00A64AAF">
                <w:instrText>适用</w:instrText>
              </w:r>
              <w:r w:rsidR="00A64AAF">
                <w:instrText xml:space="preserve"> </w:instrText>
              </w:r>
              <w:r w:rsidR="00A64AAF">
                <w:fldChar w:fldCharType="end"/>
              </w:r>
              <w:r w:rsidR="00A64AAF">
                <w:fldChar w:fldCharType="begin"/>
              </w:r>
              <w:r w:rsidR="00A64AAF">
                <w:instrText xml:space="preserve"> MACROBUTTON  SnrToggleCheckbox √</w:instrText>
              </w:r>
              <w:r w:rsidR="00A64AAF">
                <w:instrText>不适用</w:instrText>
              </w:r>
              <w:r w:rsidR="00A64AAF">
                <w:instrText xml:space="preserve"> </w:instrText>
              </w:r>
              <w:r w:rsidR="00A64AAF">
                <w:fldChar w:fldCharType="end"/>
              </w:r>
            </w:sdtContent>
          </w:sdt>
        </w:p>
      </w:sdtContent>
    </w:sdt>
    <w:sdt>
      <w:sdtPr>
        <w:rPr>
          <w:rFonts w:ascii="宋体" w:hAnsi="宋体" w:cs="Times New Roman"/>
          <w:b w:val="0"/>
          <w:bCs w:val="0"/>
          <w:kern w:val="0"/>
          <w:sz w:val="24"/>
          <w:szCs w:val="21"/>
          <w:lang w:val="en-GB" w:eastAsia="en-US"/>
        </w:rPr>
        <w:alias w:val="模块:公司的负债情况、资信变化情况及在未来年度还债的现金安排"/>
        <w:tag w:val="_SEC_c80aa4d34ae342609dd463b1810e4513"/>
        <w:id w:val="483984347"/>
        <w:lock w:val="sdtLocked"/>
        <w:placeholder>
          <w:docPart w:val="GBC22222222222222222222222222222"/>
        </w:placeholder>
      </w:sdtPr>
      <w:sdtEndPr>
        <w:rPr>
          <w:rFonts w:ascii="Times New Roman" w:hAnsi="Times New Roman" w:hint="eastAsia"/>
          <w:sz w:val="20"/>
        </w:rPr>
      </w:sdtEndPr>
      <w:sdtContent>
        <w:p w14:paraId="42BFF653" w14:textId="77777777" w:rsidR="008F31E9" w:rsidRDefault="00A64AAF" w:rsidP="008E0B44">
          <w:pPr>
            <w:pStyle w:val="afff"/>
            <w:numPr>
              <w:ilvl w:val="0"/>
              <w:numId w:val="130"/>
            </w:numPr>
            <w:rPr>
              <w:szCs w:val="21"/>
            </w:rPr>
          </w:pPr>
          <w:r>
            <w:rPr>
              <w:szCs w:val="21"/>
            </w:rPr>
            <w:t>公司的负债情况、资信变化情况及在未来年度还债的现金安排</w:t>
          </w:r>
        </w:p>
        <w:sdt>
          <w:sdtPr>
            <w:rPr>
              <w:rFonts w:hint="eastAsia"/>
              <w:szCs w:val="21"/>
            </w:rPr>
            <w:alias w:val="是否适用：公司的负债情况、资信变化情况及在未来年度还债的现金安排[双击切换]"/>
            <w:tag w:val="_GBC_0147137d8b4d4bfa8b2d4b32dcdaf596"/>
            <w:id w:val="-956869744"/>
            <w:lock w:val="sdtContentLocked"/>
            <w:placeholder>
              <w:docPart w:val="GBC22222222222222222222222222222"/>
            </w:placeholder>
          </w:sdtPr>
          <w:sdtEndPr/>
          <w:sdtContent>
            <w:p w14:paraId="59599555" w14:textId="77777777" w:rsidR="008F31E9" w:rsidRDefault="00A64AAF" w:rsidP="008F31E9">
              <w:pPr>
                <w:pStyle w:val="affd"/>
                <w:rPr>
                  <w:szCs w:val="21"/>
                </w:rPr>
              </w:pPr>
              <w:r>
                <w:rPr>
                  <w:szCs w:val="21"/>
                </w:rPr>
                <w:fldChar w:fldCharType="begin"/>
              </w:r>
              <w:r>
                <w:rPr>
                  <w:szCs w:val="21"/>
                </w:rPr>
                <w:instrText xml:space="preserve"> MACROBUTTON  SnrToggleCheckbox □</w:instrText>
              </w:r>
              <w:r>
                <w:rPr>
                  <w:szCs w:val="21"/>
                </w:rPr>
                <w:instrText>适用</w:instrText>
              </w:r>
              <w:r>
                <w:rPr>
                  <w:szCs w:val="21"/>
                </w:rPr>
                <w:instrText xml:space="preserve">  </w:instrText>
              </w:r>
              <w:r>
                <w:rPr>
                  <w:szCs w:val="21"/>
                </w:rPr>
                <w:fldChar w:fldCharType="end"/>
              </w:r>
              <w:r>
                <w:rPr>
                  <w:szCs w:val="21"/>
                </w:rPr>
                <w:fldChar w:fldCharType="begin"/>
              </w:r>
              <w:r>
                <w:rPr>
                  <w:szCs w:val="21"/>
                </w:rPr>
                <w:instrText xml:space="preserve"> MACROBUTTON  SnrToggleCheckbox √</w:instrText>
              </w:r>
              <w:r>
                <w:rPr>
                  <w:szCs w:val="21"/>
                </w:rPr>
                <w:instrText>不适用</w:instrText>
              </w:r>
              <w:r>
                <w:rPr>
                  <w:szCs w:val="21"/>
                </w:rPr>
                <w:instrText xml:space="preserve"> </w:instrText>
              </w:r>
              <w:r>
                <w:rPr>
                  <w:szCs w:val="21"/>
                </w:rPr>
                <w:fldChar w:fldCharType="end"/>
              </w:r>
            </w:p>
          </w:sdtContent>
        </w:sdt>
      </w:sdtContent>
    </w:sdt>
    <w:sdt>
      <w:sdtPr>
        <w:rPr>
          <w:rFonts w:ascii="宋体" w:hAnsi="宋体" w:cs="Times New Roman"/>
          <w:b w:val="0"/>
          <w:bCs w:val="0"/>
          <w:kern w:val="0"/>
          <w:sz w:val="24"/>
          <w:szCs w:val="21"/>
          <w:lang w:val="en-GB" w:eastAsia="en-US"/>
        </w:rPr>
        <w:alias w:val="模块:转债其他情况说明"/>
        <w:tag w:val="_SEC_a6207aced3474a108d95eb7cd3be30a7"/>
        <w:id w:val="-1572654124"/>
        <w:lock w:val="sdtLocked"/>
        <w:placeholder>
          <w:docPart w:val="GBC22222222222222222222222222222"/>
        </w:placeholder>
      </w:sdtPr>
      <w:sdtEndPr>
        <w:rPr>
          <w:rFonts w:ascii="Times New Roman" w:hAnsi="Times New Roman" w:hint="eastAsia"/>
          <w:sz w:val="20"/>
        </w:rPr>
      </w:sdtEndPr>
      <w:sdtContent>
        <w:p w14:paraId="5CC2CD25" w14:textId="77777777" w:rsidR="008F31E9" w:rsidRDefault="00A64AAF" w:rsidP="008E0B44">
          <w:pPr>
            <w:pStyle w:val="afff"/>
            <w:numPr>
              <w:ilvl w:val="0"/>
              <w:numId w:val="130"/>
            </w:numPr>
            <w:rPr>
              <w:szCs w:val="21"/>
            </w:rPr>
          </w:pPr>
          <w:r>
            <w:rPr>
              <w:szCs w:val="21"/>
            </w:rPr>
            <w:t>转</w:t>
          </w:r>
          <w:proofErr w:type="gramStart"/>
          <w:r>
            <w:rPr>
              <w:szCs w:val="21"/>
            </w:rPr>
            <w:t>债其他</w:t>
          </w:r>
          <w:proofErr w:type="gramEnd"/>
          <w:r>
            <w:rPr>
              <w:szCs w:val="21"/>
            </w:rPr>
            <w:t>情况说明</w:t>
          </w:r>
        </w:p>
        <w:sdt>
          <w:sdtPr>
            <w:rPr>
              <w:rFonts w:hint="eastAsia"/>
              <w:szCs w:val="21"/>
            </w:rPr>
            <w:alias w:val="是否适用：转债其他情况说明[双击切换]"/>
            <w:tag w:val="_GBC_503be30271664d9fa07cf3fdadcad09d"/>
            <w:id w:val="1050192494"/>
            <w:lock w:val="sdtContentLocked"/>
            <w:placeholder>
              <w:docPart w:val="GBC22222222222222222222222222222"/>
            </w:placeholder>
          </w:sdtPr>
          <w:sdtEndPr/>
          <w:sdtContent>
            <w:p w14:paraId="3844FA87" w14:textId="77777777" w:rsidR="008F31E9" w:rsidRDefault="00A64AAF" w:rsidP="008F31E9">
              <w:pPr>
                <w:pStyle w:val="affd"/>
                <w:rPr>
                  <w:szCs w:val="21"/>
                </w:rPr>
              </w:pPr>
              <w:r>
                <w:rPr>
                  <w:szCs w:val="21"/>
                </w:rPr>
                <w:fldChar w:fldCharType="begin"/>
              </w:r>
              <w:r>
                <w:rPr>
                  <w:szCs w:val="21"/>
                </w:rPr>
                <w:instrText xml:space="preserve"> MACROBUTTON  SnrToggleCheckbox □</w:instrText>
              </w:r>
              <w:r>
                <w:rPr>
                  <w:szCs w:val="21"/>
                </w:rPr>
                <w:instrText>适用</w:instrText>
              </w:r>
              <w:r>
                <w:rPr>
                  <w:szCs w:val="21"/>
                </w:rPr>
                <w:instrText xml:space="preserve">  </w:instrText>
              </w:r>
              <w:r>
                <w:rPr>
                  <w:szCs w:val="21"/>
                </w:rPr>
                <w:fldChar w:fldCharType="end"/>
              </w:r>
              <w:r>
                <w:rPr>
                  <w:szCs w:val="21"/>
                </w:rPr>
                <w:fldChar w:fldCharType="begin"/>
              </w:r>
              <w:r>
                <w:rPr>
                  <w:szCs w:val="21"/>
                </w:rPr>
                <w:instrText xml:space="preserve"> MACROBUTTON  SnrToggleCheckbox √</w:instrText>
              </w:r>
              <w:r>
                <w:rPr>
                  <w:szCs w:val="21"/>
                </w:rPr>
                <w:instrText>不适用</w:instrText>
              </w:r>
              <w:r>
                <w:rPr>
                  <w:szCs w:val="21"/>
                </w:rPr>
                <w:instrText xml:space="preserve"> </w:instrText>
              </w:r>
              <w:r>
                <w:rPr>
                  <w:szCs w:val="21"/>
                </w:rPr>
                <w:fldChar w:fldCharType="end"/>
              </w:r>
            </w:p>
          </w:sdtContent>
        </w:sdt>
      </w:sdtContent>
    </w:sdt>
    <w:p w14:paraId="494BF112" w14:textId="77777777" w:rsidR="008F31E9" w:rsidRDefault="008F31E9">
      <w:pPr>
        <w:pStyle w:val="affd"/>
      </w:pPr>
    </w:p>
    <w:p w14:paraId="016C2C30" w14:textId="77777777" w:rsidR="008F31E9" w:rsidRDefault="008F31E9">
      <w:pPr>
        <w:pStyle w:val="affd"/>
      </w:pPr>
    </w:p>
    <w:p w14:paraId="2DE7EF73" w14:textId="77777777" w:rsidR="008F31E9" w:rsidRDefault="00A64AAF" w:rsidP="00A64AAF">
      <w:pPr>
        <w:pStyle w:val="affe"/>
        <w:numPr>
          <w:ilvl w:val="0"/>
          <w:numId w:val="1"/>
        </w:numPr>
        <w:rPr>
          <w:szCs w:val="28"/>
        </w:rPr>
      </w:pPr>
      <w:bookmarkStart w:id="73" w:name="_Toc409437607"/>
      <w:bookmarkStart w:id="74" w:name="_Toc437440713"/>
      <w:bookmarkStart w:id="75" w:name="_Toc469563080"/>
      <w:r>
        <w:rPr>
          <w:rFonts w:hint="eastAsia"/>
          <w:szCs w:val="28"/>
        </w:rPr>
        <w:t>普通股股份变动及股东情况</w:t>
      </w:r>
      <w:bookmarkEnd w:id="73"/>
      <w:bookmarkEnd w:id="74"/>
      <w:bookmarkEnd w:id="75"/>
    </w:p>
    <w:p w14:paraId="35D9E998" w14:textId="77777777" w:rsidR="008F31E9" w:rsidRDefault="00A64AAF" w:rsidP="008E0B44">
      <w:pPr>
        <w:pStyle w:val="2CharCharChar"/>
        <w:numPr>
          <w:ilvl w:val="0"/>
          <w:numId w:val="131"/>
        </w:numPr>
      </w:pPr>
      <w:bookmarkStart w:id="76" w:name="_Toc342059476"/>
      <w:bookmarkStart w:id="77" w:name="_Toc342565989"/>
      <w:r>
        <w:rPr>
          <w:rFonts w:hint="eastAsia"/>
        </w:rPr>
        <w:t>普通股</w:t>
      </w:r>
      <w:r>
        <w:t>股</w:t>
      </w:r>
      <w:r>
        <w:rPr>
          <w:rFonts w:hint="eastAsia"/>
        </w:rPr>
        <w:t>本变动情况</w:t>
      </w:r>
      <w:bookmarkEnd w:id="76"/>
      <w:bookmarkEnd w:id="77"/>
    </w:p>
    <w:p w14:paraId="03E330E5" w14:textId="77777777" w:rsidR="008F31E9" w:rsidRDefault="00A64AAF" w:rsidP="008E0B44">
      <w:pPr>
        <w:pStyle w:val="afff"/>
        <w:numPr>
          <w:ilvl w:val="1"/>
          <w:numId w:val="132"/>
        </w:numPr>
        <w:rPr>
          <w:szCs w:val="21"/>
        </w:rPr>
      </w:pPr>
      <w:bookmarkStart w:id="78" w:name="_Toc342059477"/>
      <w:bookmarkStart w:id="79" w:name="_Toc342565990"/>
      <w:r>
        <w:rPr>
          <w:rFonts w:hint="eastAsia"/>
          <w:szCs w:val="21"/>
        </w:rPr>
        <w:t>普通股股份变动情况表</w:t>
      </w:r>
      <w:bookmarkEnd w:id="78"/>
      <w:bookmarkEnd w:id="79"/>
    </w:p>
    <w:p w14:paraId="3DD773B2" w14:textId="77777777" w:rsidR="008F31E9" w:rsidRDefault="00A64AAF" w:rsidP="008E0B44">
      <w:pPr>
        <w:pStyle w:val="afff0"/>
        <w:numPr>
          <w:ilvl w:val="2"/>
          <w:numId w:val="133"/>
        </w:numPr>
      </w:pPr>
      <w:r>
        <w:rPr>
          <w:rFonts w:hint="eastAsia"/>
        </w:rPr>
        <w:t>普通股股份变动情况表</w:t>
      </w:r>
    </w:p>
    <w:sdt>
      <w:sdtPr>
        <w:rPr>
          <w:rFonts w:hint="eastAsia"/>
          <w:szCs w:val="21"/>
        </w:rPr>
        <w:alias w:val=""/>
        <w:tag w:val="_SEC_a3956f57fcc041c88cfbf8c43b765028"/>
        <w:id w:val="1551266383"/>
        <w:lock w:val="sdtLocked"/>
        <w:placeholder>
          <w:docPart w:val="GBC22222222222222222222222222222"/>
        </w:placeholder>
      </w:sdtPr>
      <w:sdtEndPr/>
      <w:sdtContent>
        <w:p w14:paraId="0D7E377A" w14:textId="77777777" w:rsidR="008F31E9" w:rsidRDefault="00A64AAF" w:rsidP="008F31E9">
          <w:pPr>
            <w:pStyle w:val="affd"/>
            <w:jc w:val="right"/>
            <w:rPr>
              <w:szCs w:val="21"/>
            </w:rPr>
          </w:pPr>
          <w:proofErr w:type="spellStart"/>
          <w:r>
            <w:rPr>
              <w:szCs w:val="21"/>
            </w:rPr>
            <w:t>单位：</w:t>
          </w:r>
          <w:sdt>
            <w:sdtPr>
              <w:rPr>
                <w:rFonts w:hint="eastAsia"/>
                <w:szCs w:val="21"/>
              </w:rPr>
              <w:alias w:val="单位：股份变动情况表"/>
              <w:tag w:val="_GBC_852d31b746dd490d9366194fca5e9598"/>
              <w:id w:val="-1959480640"/>
              <w:lock w:val="sdtLocked"/>
              <w:placeholder>
                <w:docPart w:val="GBC22222222222222222222222222222"/>
              </w:placeholder>
              <w:comboBox>
                <w:listItem w:displayText="股" w:value="1"/>
                <w:listItem w:displayText="千股" w:value="1000"/>
                <w:listItem w:displayText="万股" w:value="10000"/>
                <w:listItem w:displayText="百万股" w:value="1000000"/>
                <w:listItem w:displayText="亿股" w:value="100000000"/>
              </w:comboBox>
            </w:sdtPr>
            <w:sdtEndPr/>
            <w:sdtContent>
              <w:r>
                <w:rPr>
                  <w:rFonts w:hint="eastAsia"/>
                  <w:szCs w:val="21"/>
                </w:rPr>
                <w:t>股</w:t>
              </w:r>
              <w:proofErr w:type="spellEnd"/>
            </w:sdtContent>
          </w:sdt>
        </w:p>
        <w:tbl>
          <w:tblPr>
            <w:tblStyle w:val="g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30"/>
            <w:gridCol w:w="1417"/>
            <w:gridCol w:w="711"/>
            <w:gridCol w:w="282"/>
            <w:gridCol w:w="284"/>
            <w:gridCol w:w="282"/>
            <w:gridCol w:w="1276"/>
            <w:gridCol w:w="1278"/>
            <w:gridCol w:w="1417"/>
            <w:gridCol w:w="746"/>
          </w:tblGrid>
          <w:tr w:rsidR="008F31E9" w14:paraId="65719AEF" w14:textId="77777777" w:rsidTr="005B140F">
            <w:tc>
              <w:tcPr>
                <w:tcW w:w="640" w:type="pct"/>
                <w:vMerge w:val="restart"/>
                <w:shd w:val="clear" w:color="auto" w:fill="auto"/>
              </w:tcPr>
              <w:p w14:paraId="3E23058F" w14:textId="77777777" w:rsidR="008F31E9" w:rsidRPr="005B140F" w:rsidRDefault="008F31E9" w:rsidP="008F31E9">
                <w:pPr>
                  <w:pStyle w:val="affd"/>
                  <w:jc w:val="center"/>
                  <w:rPr>
                    <w:sz w:val="18"/>
                    <w:szCs w:val="18"/>
                  </w:rPr>
                </w:pPr>
              </w:p>
            </w:tc>
            <w:sdt>
              <w:sdtPr>
                <w:rPr>
                  <w:sz w:val="18"/>
                  <w:szCs w:val="18"/>
                </w:rPr>
                <w:tag w:val="_PLD_b9527a064e50418b9212da4d2a1d0df3"/>
                <w:id w:val="-690685465"/>
                <w:lock w:val="sdtLocked"/>
              </w:sdtPr>
              <w:sdtEndPr/>
              <w:sdtContent>
                <w:tc>
                  <w:tcPr>
                    <w:tcW w:w="1206" w:type="pct"/>
                    <w:gridSpan w:val="2"/>
                    <w:shd w:val="clear" w:color="auto" w:fill="auto"/>
                    <w:vAlign w:val="center"/>
                  </w:tcPr>
                  <w:p w14:paraId="6099084D" w14:textId="77777777" w:rsidR="008F31E9" w:rsidRPr="005B140F" w:rsidRDefault="00A64AAF" w:rsidP="008F31E9">
                    <w:pPr>
                      <w:pStyle w:val="afff4"/>
                      <w:jc w:val="center"/>
                      <w:rPr>
                        <w:sz w:val="18"/>
                        <w:szCs w:val="18"/>
                      </w:rPr>
                    </w:pPr>
                    <w:r w:rsidRPr="005B140F">
                      <w:rPr>
                        <w:sz w:val="18"/>
                        <w:szCs w:val="18"/>
                      </w:rPr>
                      <w:t>本次变动前</w:t>
                    </w:r>
                  </w:p>
                </w:tc>
              </w:sdtContent>
            </w:sdt>
            <w:sdt>
              <w:sdtPr>
                <w:rPr>
                  <w:sz w:val="18"/>
                  <w:szCs w:val="18"/>
                </w:rPr>
                <w:tag w:val="_PLD_ca58bf210de644a080d50250f302f3c8"/>
                <w:id w:val="2049873976"/>
                <w:lock w:val="sdtLocked"/>
              </w:sdtPr>
              <w:sdtEndPr/>
              <w:sdtContent>
                <w:tc>
                  <w:tcPr>
                    <w:tcW w:w="1928" w:type="pct"/>
                    <w:gridSpan w:val="5"/>
                    <w:shd w:val="clear" w:color="auto" w:fill="auto"/>
                    <w:vAlign w:val="center"/>
                  </w:tcPr>
                  <w:p w14:paraId="69E06B81" w14:textId="77777777" w:rsidR="008F31E9" w:rsidRPr="005B140F" w:rsidRDefault="00A64AAF" w:rsidP="008F31E9">
                    <w:pPr>
                      <w:pStyle w:val="affd"/>
                      <w:jc w:val="center"/>
                      <w:rPr>
                        <w:sz w:val="18"/>
                        <w:szCs w:val="18"/>
                        <w:lang w:eastAsia="zh-CN"/>
                      </w:rPr>
                    </w:pPr>
                    <w:r w:rsidRPr="005B140F">
                      <w:rPr>
                        <w:sz w:val="18"/>
                        <w:szCs w:val="18"/>
                        <w:lang w:eastAsia="zh-CN"/>
                      </w:rPr>
                      <w:t>本次变动增减（＋，－）</w:t>
                    </w:r>
                  </w:p>
                </w:tc>
              </w:sdtContent>
            </w:sdt>
            <w:sdt>
              <w:sdtPr>
                <w:rPr>
                  <w:sz w:val="18"/>
                  <w:szCs w:val="18"/>
                </w:rPr>
                <w:tag w:val="_PLD_257b6e7d34b34e838617d3ec2e88c450"/>
                <w:id w:val="-363823685"/>
                <w:lock w:val="sdtLocked"/>
              </w:sdtPr>
              <w:sdtEndPr/>
              <w:sdtContent>
                <w:tc>
                  <w:tcPr>
                    <w:tcW w:w="1226" w:type="pct"/>
                    <w:gridSpan w:val="2"/>
                    <w:shd w:val="clear" w:color="auto" w:fill="auto"/>
                    <w:vAlign w:val="center"/>
                  </w:tcPr>
                  <w:p w14:paraId="61892587" w14:textId="77777777" w:rsidR="008F31E9" w:rsidRPr="005B140F" w:rsidRDefault="00A64AAF" w:rsidP="008F31E9">
                    <w:pPr>
                      <w:pStyle w:val="affd"/>
                      <w:jc w:val="center"/>
                      <w:rPr>
                        <w:sz w:val="18"/>
                        <w:szCs w:val="18"/>
                      </w:rPr>
                    </w:pPr>
                    <w:proofErr w:type="spellStart"/>
                    <w:r w:rsidRPr="005B140F">
                      <w:rPr>
                        <w:sz w:val="18"/>
                        <w:szCs w:val="18"/>
                      </w:rPr>
                      <w:t>本次变动后</w:t>
                    </w:r>
                    <w:proofErr w:type="spellEnd"/>
                  </w:p>
                </w:tc>
              </w:sdtContent>
            </w:sdt>
          </w:tr>
          <w:tr w:rsidR="005B140F" w14:paraId="1D0F03E8" w14:textId="77777777" w:rsidTr="005B140F">
            <w:trPr>
              <w:trHeight w:val="273"/>
            </w:trPr>
            <w:tc>
              <w:tcPr>
                <w:tcW w:w="640" w:type="pct"/>
                <w:vMerge/>
                <w:shd w:val="clear" w:color="auto" w:fill="auto"/>
              </w:tcPr>
              <w:p w14:paraId="5251BC6F" w14:textId="77777777" w:rsidR="008F31E9" w:rsidRPr="005B140F" w:rsidRDefault="008F31E9" w:rsidP="008F31E9">
                <w:pPr>
                  <w:pStyle w:val="affd"/>
                  <w:jc w:val="center"/>
                  <w:rPr>
                    <w:sz w:val="18"/>
                    <w:szCs w:val="18"/>
                  </w:rPr>
                </w:pPr>
              </w:p>
            </w:tc>
            <w:sdt>
              <w:sdtPr>
                <w:rPr>
                  <w:sz w:val="18"/>
                  <w:szCs w:val="18"/>
                </w:rPr>
                <w:tag w:val="_PLD_795b6515b9ff4e1db17e1116ff60e13f"/>
                <w:id w:val="-638416453"/>
                <w:lock w:val="sdtLocked"/>
              </w:sdtPr>
              <w:sdtEndPr/>
              <w:sdtContent>
                <w:tc>
                  <w:tcPr>
                    <w:tcW w:w="803" w:type="pct"/>
                    <w:shd w:val="clear" w:color="auto" w:fill="auto"/>
                    <w:vAlign w:val="center"/>
                  </w:tcPr>
                  <w:p w14:paraId="24B6C099" w14:textId="77777777" w:rsidR="008F31E9" w:rsidRPr="005B140F" w:rsidRDefault="00A64AAF" w:rsidP="008F31E9">
                    <w:pPr>
                      <w:pStyle w:val="afff4"/>
                      <w:jc w:val="center"/>
                      <w:rPr>
                        <w:sz w:val="18"/>
                        <w:szCs w:val="18"/>
                      </w:rPr>
                    </w:pPr>
                    <w:r w:rsidRPr="005B140F">
                      <w:rPr>
                        <w:sz w:val="18"/>
                        <w:szCs w:val="18"/>
                      </w:rPr>
                      <w:t>数量</w:t>
                    </w:r>
                  </w:p>
                </w:tc>
              </w:sdtContent>
            </w:sdt>
            <w:sdt>
              <w:sdtPr>
                <w:rPr>
                  <w:sz w:val="18"/>
                  <w:szCs w:val="18"/>
                </w:rPr>
                <w:tag w:val="_PLD_73d5343b919442adb141c63d11c2cfe3"/>
                <w:id w:val="968175832"/>
                <w:lock w:val="sdtLocked"/>
              </w:sdtPr>
              <w:sdtEndPr/>
              <w:sdtContent>
                <w:tc>
                  <w:tcPr>
                    <w:tcW w:w="403" w:type="pct"/>
                    <w:shd w:val="clear" w:color="auto" w:fill="auto"/>
                    <w:vAlign w:val="center"/>
                  </w:tcPr>
                  <w:p w14:paraId="120771FF" w14:textId="77777777" w:rsidR="008F31E9" w:rsidRPr="005B140F" w:rsidRDefault="00A64AAF" w:rsidP="008F31E9">
                    <w:pPr>
                      <w:pStyle w:val="afff4"/>
                      <w:jc w:val="center"/>
                      <w:rPr>
                        <w:sz w:val="18"/>
                        <w:szCs w:val="18"/>
                      </w:rPr>
                    </w:pPr>
                    <w:r w:rsidRPr="005B140F">
                      <w:rPr>
                        <w:sz w:val="18"/>
                        <w:szCs w:val="18"/>
                      </w:rPr>
                      <w:t>比例(%)</w:t>
                    </w:r>
                  </w:p>
                </w:tc>
              </w:sdtContent>
            </w:sdt>
            <w:sdt>
              <w:sdtPr>
                <w:rPr>
                  <w:sz w:val="18"/>
                  <w:szCs w:val="18"/>
                </w:rPr>
                <w:tag w:val="_PLD_ed98679a849f41f4aed274ab444cfaf5"/>
                <w:id w:val="576410379"/>
                <w:lock w:val="sdtLocked"/>
              </w:sdtPr>
              <w:sdtEndPr/>
              <w:sdtContent>
                <w:tc>
                  <w:tcPr>
                    <w:tcW w:w="160" w:type="pct"/>
                    <w:shd w:val="clear" w:color="auto" w:fill="auto"/>
                    <w:vAlign w:val="center"/>
                  </w:tcPr>
                  <w:p w14:paraId="42ACF0E5" w14:textId="77777777" w:rsidR="008F31E9" w:rsidRPr="005B140F" w:rsidRDefault="00A64AAF" w:rsidP="008F31E9">
                    <w:pPr>
                      <w:pStyle w:val="afff4"/>
                      <w:jc w:val="center"/>
                      <w:rPr>
                        <w:sz w:val="18"/>
                        <w:szCs w:val="18"/>
                      </w:rPr>
                    </w:pPr>
                    <w:r w:rsidRPr="005B140F">
                      <w:rPr>
                        <w:sz w:val="18"/>
                        <w:szCs w:val="18"/>
                      </w:rPr>
                      <w:t>发行新股</w:t>
                    </w:r>
                  </w:p>
                </w:tc>
              </w:sdtContent>
            </w:sdt>
            <w:sdt>
              <w:sdtPr>
                <w:rPr>
                  <w:sz w:val="18"/>
                  <w:szCs w:val="18"/>
                </w:rPr>
                <w:tag w:val="_PLD_9a9769412f3c455c9ccdd17bf518a278"/>
                <w:id w:val="423309853"/>
                <w:lock w:val="sdtLocked"/>
              </w:sdtPr>
              <w:sdtEndPr/>
              <w:sdtContent>
                <w:tc>
                  <w:tcPr>
                    <w:tcW w:w="161" w:type="pct"/>
                    <w:shd w:val="clear" w:color="auto" w:fill="auto"/>
                    <w:vAlign w:val="center"/>
                  </w:tcPr>
                  <w:p w14:paraId="7FA24FF0" w14:textId="77777777" w:rsidR="008F31E9" w:rsidRPr="005B140F" w:rsidRDefault="00A64AAF" w:rsidP="008F31E9">
                    <w:pPr>
                      <w:pStyle w:val="affd"/>
                      <w:jc w:val="center"/>
                      <w:rPr>
                        <w:sz w:val="18"/>
                        <w:szCs w:val="18"/>
                      </w:rPr>
                    </w:pPr>
                    <w:proofErr w:type="spellStart"/>
                    <w:r w:rsidRPr="005B140F">
                      <w:rPr>
                        <w:sz w:val="18"/>
                        <w:szCs w:val="18"/>
                      </w:rPr>
                      <w:t>送股</w:t>
                    </w:r>
                    <w:proofErr w:type="spellEnd"/>
                  </w:p>
                </w:tc>
              </w:sdtContent>
            </w:sdt>
            <w:sdt>
              <w:sdtPr>
                <w:rPr>
                  <w:sz w:val="18"/>
                  <w:szCs w:val="18"/>
                </w:rPr>
                <w:tag w:val="_PLD_a08a8657c2504fb0907fe95adcc9b83a"/>
                <w:id w:val="-531029276"/>
                <w:lock w:val="sdtLocked"/>
              </w:sdtPr>
              <w:sdtEndPr/>
              <w:sdtContent>
                <w:tc>
                  <w:tcPr>
                    <w:tcW w:w="160" w:type="pct"/>
                    <w:shd w:val="clear" w:color="auto" w:fill="auto"/>
                    <w:vAlign w:val="center"/>
                  </w:tcPr>
                  <w:p w14:paraId="10E1A6B9" w14:textId="77777777" w:rsidR="008F31E9" w:rsidRPr="005B140F" w:rsidRDefault="00A64AAF" w:rsidP="008F31E9">
                    <w:pPr>
                      <w:pStyle w:val="affd"/>
                      <w:jc w:val="center"/>
                      <w:rPr>
                        <w:sz w:val="18"/>
                        <w:szCs w:val="18"/>
                      </w:rPr>
                    </w:pPr>
                    <w:proofErr w:type="spellStart"/>
                    <w:r w:rsidRPr="005B140F">
                      <w:rPr>
                        <w:sz w:val="18"/>
                        <w:szCs w:val="18"/>
                      </w:rPr>
                      <w:t>公积金转股</w:t>
                    </w:r>
                    <w:proofErr w:type="spellEnd"/>
                  </w:p>
                </w:tc>
              </w:sdtContent>
            </w:sdt>
            <w:sdt>
              <w:sdtPr>
                <w:rPr>
                  <w:sz w:val="18"/>
                  <w:szCs w:val="18"/>
                </w:rPr>
                <w:tag w:val="_PLD_8ec878ba584746ca9ce366f5c50b97db"/>
                <w:id w:val="-639340858"/>
                <w:lock w:val="sdtLocked"/>
              </w:sdtPr>
              <w:sdtEndPr/>
              <w:sdtContent>
                <w:tc>
                  <w:tcPr>
                    <w:tcW w:w="723" w:type="pct"/>
                    <w:shd w:val="clear" w:color="auto" w:fill="auto"/>
                    <w:vAlign w:val="center"/>
                  </w:tcPr>
                  <w:p w14:paraId="3BC5B67D" w14:textId="77777777" w:rsidR="008F31E9" w:rsidRPr="005B140F" w:rsidRDefault="00A64AAF" w:rsidP="008F31E9">
                    <w:pPr>
                      <w:pStyle w:val="afff4"/>
                      <w:jc w:val="center"/>
                      <w:rPr>
                        <w:sz w:val="18"/>
                        <w:szCs w:val="18"/>
                      </w:rPr>
                    </w:pPr>
                    <w:r w:rsidRPr="005B140F">
                      <w:rPr>
                        <w:sz w:val="18"/>
                        <w:szCs w:val="18"/>
                      </w:rPr>
                      <w:t>其他</w:t>
                    </w:r>
                  </w:p>
                </w:tc>
              </w:sdtContent>
            </w:sdt>
            <w:sdt>
              <w:sdtPr>
                <w:rPr>
                  <w:sz w:val="18"/>
                  <w:szCs w:val="18"/>
                </w:rPr>
                <w:tag w:val="_PLD_0597d73f82274779afc0a06c1888e731"/>
                <w:id w:val="249319562"/>
                <w:lock w:val="sdtLocked"/>
              </w:sdtPr>
              <w:sdtEndPr/>
              <w:sdtContent>
                <w:tc>
                  <w:tcPr>
                    <w:tcW w:w="724" w:type="pct"/>
                    <w:shd w:val="clear" w:color="auto" w:fill="auto"/>
                    <w:vAlign w:val="center"/>
                  </w:tcPr>
                  <w:p w14:paraId="2AF6A47D" w14:textId="77777777" w:rsidR="008F31E9" w:rsidRPr="005B140F" w:rsidRDefault="00A64AAF" w:rsidP="008F31E9">
                    <w:pPr>
                      <w:pStyle w:val="afff4"/>
                      <w:jc w:val="center"/>
                      <w:rPr>
                        <w:sz w:val="18"/>
                        <w:szCs w:val="18"/>
                      </w:rPr>
                    </w:pPr>
                    <w:r w:rsidRPr="005B140F">
                      <w:rPr>
                        <w:sz w:val="18"/>
                        <w:szCs w:val="18"/>
                      </w:rPr>
                      <w:t>小计</w:t>
                    </w:r>
                  </w:p>
                </w:tc>
              </w:sdtContent>
            </w:sdt>
            <w:sdt>
              <w:sdtPr>
                <w:rPr>
                  <w:sz w:val="18"/>
                  <w:szCs w:val="18"/>
                </w:rPr>
                <w:tag w:val="_PLD_95f452be51ff468b8cac4a86637d7617"/>
                <w:id w:val="183868693"/>
                <w:lock w:val="sdtLocked"/>
              </w:sdtPr>
              <w:sdtEndPr/>
              <w:sdtContent>
                <w:tc>
                  <w:tcPr>
                    <w:tcW w:w="803" w:type="pct"/>
                    <w:shd w:val="clear" w:color="auto" w:fill="auto"/>
                    <w:vAlign w:val="center"/>
                  </w:tcPr>
                  <w:p w14:paraId="53112966" w14:textId="77777777" w:rsidR="008F31E9" w:rsidRPr="005B140F" w:rsidRDefault="00A64AAF" w:rsidP="008F31E9">
                    <w:pPr>
                      <w:pStyle w:val="afff4"/>
                      <w:jc w:val="center"/>
                      <w:rPr>
                        <w:sz w:val="18"/>
                        <w:szCs w:val="18"/>
                      </w:rPr>
                    </w:pPr>
                    <w:r w:rsidRPr="005B140F">
                      <w:rPr>
                        <w:sz w:val="18"/>
                        <w:szCs w:val="18"/>
                      </w:rPr>
                      <w:t>数量</w:t>
                    </w:r>
                  </w:p>
                </w:tc>
              </w:sdtContent>
            </w:sdt>
            <w:sdt>
              <w:sdtPr>
                <w:rPr>
                  <w:sz w:val="18"/>
                  <w:szCs w:val="18"/>
                </w:rPr>
                <w:tag w:val="_PLD_27544b89219e425da5c77cd21408a3b6"/>
                <w:id w:val="-1972903629"/>
                <w:lock w:val="sdtLocked"/>
              </w:sdtPr>
              <w:sdtEndPr/>
              <w:sdtContent>
                <w:tc>
                  <w:tcPr>
                    <w:tcW w:w="423" w:type="pct"/>
                    <w:shd w:val="clear" w:color="auto" w:fill="auto"/>
                    <w:vAlign w:val="center"/>
                  </w:tcPr>
                  <w:p w14:paraId="546E0DAA" w14:textId="77777777" w:rsidR="008F31E9" w:rsidRPr="005B140F" w:rsidRDefault="00A64AAF" w:rsidP="008F31E9">
                    <w:pPr>
                      <w:pStyle w:val="afff4"/>
                      <w:jc w:val="center"/>
                      <w:rPr>
                        <w:sz w:val="18"/>
                        <w:szCs w:val="18"/>
                      </w:rPr>
                    </w:pPr>
                    <w:r w:rsidRPr="005B140F">
                      <w:rPr>
                        <w:sz w:val="18"/>
                        <w:szCs w:val="18"/>
                      </w:rPr>
                      <w:t>比例(%)</w:t>
                    </w:r>
                  </w:p>
                </w:tc>
              </w:sdtContent>
            </w:sdt>
          </w:tr>
          <w:tr w:rsidR="005B140F" w14:paraId="0DB6BF3C" w14:textId="77777777" w:rsidTr="005B140F">
            <w:sdt>
              <w:sdtPr>
                <w:rPr>
                  <w:sz w:val="18"/>
                  <w:szCs w:val="18"/>
                </w:rPr>
                <w:tag w:val="_PLD_a2bbfc03703e4b4c8a12b707058663e0"/>
                <w:id w:val="-739718542"/>
                <w:lock w:val="sdtLocked"/>
              </w:sdtPr>
              <w:sdtEndPr/>
              <w:sdtContent>
                <w:tc>
                  <w:tcPr>
                    <w:tcW w:w="640" w:type="pct"/>
                    <w:shd w:val="clear" w:color="auto" w:fill="auto"/>
                  </w:tcPr>
                  <w:p w14:paraId="6415AA41" w14:textId="77777777" w:rsidR="008F31E9" w:rsidRPr="005B140F" w:rsidRDefault="00A64AAF" w:rsidP="008F31E9">
                    <w:pPr>
                      <w:pStyle w:val="affd"/>
                      <w:rPr>
                        <w:sz w:val="18"/>
                        <w:szCs w:val="18"/>
                      </w:rPr>
                    </w:pPr>
                    <w:proofErr w:type="spellStart"/>
                    <w:r w:rsidRPr="005B140F">
                      <w:rPr>
                        <w:sz w:val="18"/>
                        <w:szCs w:val="18"/>
                      </w:rPr>
                      <w:t>一、有限售条件股份</w:t>
                    </w:r>
                    <w:proofErr w:type="spellEnd"/>
                  </w:p>
                </w:tc>
              </w:sdtContent>
            </w:sdt>
            <w:tc>
              <w:tcPr>
                <w:tcW w:w="803" w:type="pct"/>
                <w:shd w:val="clear" w:color="auto" w:fill="auto"/>
                <w:vAlign w:val="center"/>
              </w:tcPr>
              <w:p w14:paraId="2E316AB0" w14:textId="77777777" w:rsidR="008F31E9" w:rsidRPr="005B140F" w:rsidRDefault="00A64AAF" w:rsidP="008F31E9">
                <w:pPr>
                  <w:pStyle w:val="affd"/>
                  <w:ind w:rightChars="58" w:right="122"/>
                  <w:jc w:val="right"/>
                  <w:rPr>
                    <w:rFonts w:asciiTheme="minorEastAsia" w:hAnsiTheme="minorEastAsia" w:cs="宋体"/>
                    <w:sz w:val="18"/>
                    <w:szCs w:val="18"/>
                  </w:rPr>
                </w:pPr>
                <w:r w:rsidRPr="005B140F">
                  <w:rPr>
                    <w:rFonts w:asciiTheme="minorEastAsia" w:hAnsiTheme="minorEastAsia"/>
                    <w:sz w:val="18"/>
                    <w:szCs w:val="18"/>
                  </w:rPr>
                  <w:t>71,047,221</w:t>
                </w:r>
              </w:p>
            </w:tc>
            <w:tc>
              <w:tcPr>
                <w:tcW w:w="403" w:type="pct"/>
                <w:shd w:val="clear" w:color="auto" w:fill="auto"/>
                <w:vAlign w:val="center"/>
              </w:tcPr>
              <w:p w14:paraId="38D6AB11" w14:textId="77777777" w:rsidR="008F31E9" w:rsidRPr="005B140F" w:rsidRDefault="00A64AAF" w:rsidP="008F31E9">
                <w:pPr>
                  <w:pStyle w:val="affd"/>
                  <w:jc w:val="center"/>
                  <w:rPr>
                    <w:rFonts w:asciiTheme="minorEastAsia" w:hAnsiTheme="minorEastAsia"/>
                    <w:sz w:val="18"/>
                    <w:szCs w:val="18"/>
                  </w:rPr>
                </w:pPr>
                <w:r w:rsidRPr="005B140F">
                  <w:rPr>
                    <w:rFonts w:asciiTheme="minorEastAsia" w:hAnsiTheme="minorEastAsia"/>
                    <w:sz w:val="18"/>
                    <w:szCs w:val="18"/>
                  </w:rPr>
                  <w:t>4.05</w:t>
                </w:r>
              </w:p>
            </w:tc>
            <w:tc>
              <w:tcPr>
                <w:tcW w:w="160" w:type="pct"/>
                <w:shd w:val="clear" w:color="auto" w:fill="auto"/>
                <w:vAlign w:val="center"/>
              </w:tcPr>
              <w:p w14:paraId="1E6D8FCF" w14:textId="77777777" w:rsidR="008F31E9" w:rsidRPr="005B140F" w:rsidRDefault="008F31E9" w:rsidP="008F31E9">
                <w:pPr>
                  <w:pStyle w:val="affd"/>
                  <w:jc w:val="center"/>
                  <w:rPr>
                    <w:rFonts w:asciiTheme="minorEastAsia" w:hAnsiTheme="minorEastAsia"/>
                    <w:sz w:val="18"/>
                    <w:szCs w:val="18"/>
                  </w:rPr>
                </w:pPr>
              </w:p>
            </w:tc>
            <w:tc>
              <w:tcPr>
                <w:tcW w:w="161" w:type="pct"/>
                <w:shd w:val="clear" w:color="auto" w:fill="auto"/>
                <w:vAlign w:val="center"/>
              </w:tcPr>
              <w:p w14:paraId="6C32A980" w14:textId="77777777" w:rsidR="008F31E9" w:rsidRPr="005B140F" w:rsidRDefault="008F31E9" w:rsidP="008F31E9">
                <w:pPr>
                  <w:pStyle w:val="affd"/>
                  <w:jc w:val="center"/>
                  <w:rPr>
                    <w:rFonts w:asciiTheme="minorEastAsia" w:hAnsiTheme="minorEastAsia"/>
                    <w:sz w:val="18"/>
                    <w:szCs w:val="18"/>
                  </w:rPr>
                </w:pPr>
              </w:p>
            </w:tc>
            <w:tc>
              <w:tcPr>
                <w:tcW w:w="160" w:type="pct"/>
                <w:shd w:val="clear" w:color="auto" w:fill="auto"/>
                <w:vAlign w:val="center"/>
              </w:tcPr>
              <w:p w14:paraId="6E9D8144" w14:textId="77777777" w:rsidR="008F31E9" w:rsidRPr="005B140F" w:rsidRDefault="008F31E9" w:rsidP="008F31E9">
                <w:pPr>
                  <w:pStyle w:val="affd"/>
                  <w:jc w:val="center"/>
                  <w:rPr>
                    <w:rFonts w:asciiTheme="minorEastAsia" w:hAnsiTheme="minorEastAsia"/>
                    <w:sz w:val="18"/>
                    <w:szCs w:val="18"/>
                  </w:rPr>
                </w:pPr>
              </w:p>
            </w:tc>
            <w:tc>
              <w:tcPr>
                <w:tcW w:w="723" w:type="pct"/>
                <w:shd w:val="clear" w:color="auto" w:fill="auto"/>
                <w:vAlign w:val="center"/>
              </w:tcPr>
              <w:p w14:paraId="2B7511F4" w14:textId="77777777" w:rsidR="008F31E9" w:rsidRPr="005B140F" w:rsidRDefault="00A64AAF" w:rsidP="008F31E9">
                <w:pPr>
                  <w:pStyle w:val="affd"/>
                  <w:jc w:val="center"/>
                  <w:rPr>
                    <w:rFonts w:asciiTheme="minorEastAsia" w:hAnsiTheme="minorEastAsia"/>
                    <w:sz w:val="18"/>
                    <w:szCs w:val="18"/>
                  </w:rPr>
                </w:pPr>
                <w:r w:rsidRPr="005B140F">
                  <w:rPr>
                    <w:rFonts w:asciiTheme="minorEastAsia" w:hAnsiTheme="minorEastAsia"/>
                    <w:sz w:val="18"/>
                    <w:szCs w:val="18"/>
                  </w:rPr>
                  <w:t>-68,527,784</w:t>
                </w:r>
              </w:p>
            </w:tc>
            <w:tc>
              <w:tcPr>
                <w:tcW w:w="724" w:type="pct"/>
                <w:shd w:val="clear" w:color="auto" w:fill="auto"/>
                <w:vAlign w:val="center"/>
              </w:tcPr>
              <w:p w14:paraId="453E880B" w14:textId="77777777" w:rsidR="008F31E9" w:rsidRPr="005B140F" w:rsidRDefault="00A64AAF" w:rsidP="008F31E9">
                <w:pPr>
                  <w:pStyle w:val="affd"/>
                  <w:jc w:val="center"/>
                  <w:rPr>
                    <w:rFonts w:asciiTheme="minorEastAsia" w:hAnsiTheme="minorEastAsia"/>
                    <w:sz w:val="18"/>
                    <w:szCs w:val="18"/>
                  </w:rPr>
                </w:pPr>
                <w:r w:rsidRPr="005B140F">
                  <w:rPr>
                    <w:rFonts w:asciiTheme="minorEastAsia" w:hAnsiTheme="minorEastAsia"/>
                    <w:sz w:val="18"/>
                    <w:szCs w:val="18"/>
                  </w:rPr>
                  <w:t>-68,527,784</w:t>
                </w:r>
              </w:p>
            </w:tc>
            <w:tc>
              <w:tcPr>
                <w:tcW w:w="803" w:type="pct"/>
                <w:shd w:val="clear" w:color="auto" w:fill="auto"/>
                <w:vAlign w:val="center"/>
              </w:tcPr>
              <w:p w14:paraId="0AF5F600" w14:textId="77777777" w:rsidR="008F31E9" w:rsidRPr="005B140F" w:rsidRDefault="00A64AAF" w:rsidP="008F31E9">
                <w:pPr>
                  <w:pStyle w:val="affd"/>
                  <w:jc w:val="right"/>
                  <w:rPr>
                    <w:rFonts w:asciiTheme="minorEastAsia" w:hAnsiTheme="minorEastAsia"/>
                    <w:sz w:val="18"/>
                    <w:szCs w:val="18"/>
                  </w:rPr>
                </w:pPr>
                <w:r w:rsidRPr="005B140F">
                  <w:rPr>
                    <w:rFonts w:asciiTheme="minorEastAsia" w:hAnsiTheme="minorEastAsia" w:cs="宋体" w:hint="eastAsia"/>
                    <w:sz w:val="18"/>
                    <w:szCs w:val="18"/>
                  </w:rPr>
                  <w:t>2,519,437</w:t>
                </w:r>
              </w:p>
            </w:tc>
            <w:tc>
              <w:tcPr>
                <w:tcW w:w="423" w:type="pct"/>
                <w:shd w:val="clear" w:color="auto" w:fill="auto"/>
                <w:vAlign w:val="center"/>
              </w:tcPr>
              <w:p w14:paraId="18EB15F9" w14:textId="77777777" w:rsidR="008F31E9" w:rsidRPr="005B140F" w:rsidRDefault="00A64AAF" w:rsidP="008F31E9">
                <w:pPr>
                  <w:pStyle w:val="affd"/>
                  <w:jc w:val="right"/>
                  <w:rPr>
                    <w:rFonts w:asciiTheme="minorEastAsia" w:hAnsiTheme="minorEastAsia"/>
                    <w:sz w:val="18"/>
                    <w:szCs w:val="18"/>
                  </w:rPr>
                </w:pPr>
                <w:r w:rsidRPr="005B140F">
                  <w:rPr>
                    <w:rFonts w:asciiTheme="minorEastAsia" w:hAnsiTheme="minorEastAsia" w:hint="eastAsia"/>
                    <w:sz w:val="18"/>
                    <w:szCs w:val="18"/>
                  </w:rPr>
                  <w:t>0.14</w:t>
                </w:r>
              </w:p>
            </w:tc>
          </w:tr>
          <w:tr w:rsidR="005B140F" w14:paraId="50F13590" w14:textId="77777777" w:rsidTr="005B140F">
            <w:sdt>
              <w:sdtPr>
                <w:rPr>
                  <w:sz w:val="18"/>
                  <w:szCs w:val="18"/>
                </w:rPr>
                <w:tag w:val="_PLD_a8c603b32eea49d7b9a47f8c496da1fc"/>
                <w:id w:val="-711271590"/>
                <w:lock w:val="sdtLocked"/>
              </w:sdtPr>
              <w:sdtEndPr/>
              <w:sdtContent>
                <w:tc>
                  <w:tcPr>
                    <w:tcW w:w="640" w:type="pct"/>
                    <w:shd w:val="clear" w:color="auto" w:fill="auto"/>
                  </w:tcPr>
                  <w:p w14:paraId="36D3291B" w14:textId="77777777" w:rsidR="008F31E9" w:rsidRPr="005B140F" w:rsidRDefault="00A64AAF" w:rsidP="008F31E9">
                    <w:pPr>
                      <w:pStyle w:val="affd"/>
                      <w:rPr>
                        <w:sz w:val="18"/>
                        <w:szCs w:val="18"/>
                      </w:rPr>
                    </w:pPr>
                    <w:r w:rsidRPr="005B140F">
                      <w:rPr>
                        <w:sz w:val="18"/>
                        <w:szCs w:val="18"/>
                      </w:rPr>
                      <w:t>1</w:t>
                    </w:r>
                    <w:r w:rsidRPr="005B140F">
                      <w:rPr>
                        <w:sz w:val="18"/>
                        <w:szCs w:val="18"/>
                      </w:rPr>
                      <w:t>、</w:t>
                    </w:r>
                    <w:proofErr w:type="spellStart"/>
                    <w:r w:rsidRPr="005B140F">
                      <w:rPr>
                        <w:sz w:val="18"/>
                        <w:szCs w:val="18"/>
                      </w:rPr>
                      <w:t>国家持股</w:t>
                    </w:r>
                    <w:proofErr w:type="spellEnd"/>
                  </w:p>
                </w:tc>
              </w:sdtContent>
            </w:sdt>
            <w:tc>
              <w:tcPr>
                <w:tcW w:w="803" w:type="pct"/>
                <w:shd w:val="clear" w:color="auto" w:fill="auto"/>
                <w:vAlign w:val="center"/>
              </w:tcPr>
              <w:p w14:paraId="5DDCAF26" w14:textId="77777777" w:rsidR="008F31E9" w:rsidRPr="005B140F" w:rsidRDefault="008F31E9" w:rsidP="008F31E9">
                <w:pPr>
                  <w:pStyle w:val="affd"/>
                  <w:jc w:val="right"/>
                  <w:rPr>
                    <w:rFonts w:asciiTheme="minorEastAsia" w:hAnsiTheme="minorEastAsia"/>
                    <w:sz w:val="18"/>
                    <w:szCs w:val="18"/>
                  </w:rPr>
                </w:pPr>
              </w:p>
            </w:tc>
            <w:tc>
              <w:tcPr>
                <w:tcW w:w="403" w:type="pct"/>
                <w:shd w:val="clear" w:color="auto" w:fill="auto"/>
                <w:vAlign w:val="center"/>
              </w:tcPr>
              <w:p w14:paraId="76382370" w14:textId="77777777" w:rsidR="008F31E9" w:rsidRPr="005B140F" w:rsidRDefault="008F31E9" w:rsidP="008F31E9">
                <w:pPr>
                  <w:pStyle w:val="affd"/>
                  <w:jc w:val="center"/>
                  <w:rPr>
                    <w:rFonts w:asciiTheme="minorEastAsia" w:hAnsiTheme="minorEastAsia"/>
                    <w:sz w:val="18"/>
                    <w:szCs w:val="18"/>
                  </w:rPr>
                </w:pPr>
              </w:p>
            </w:tc>
            <w:tc>
              <w:tcPr>
                <w:tcW w:w="160" w:type="pct"/>
                <w:shd w:val="clear" w:color="auto" w:fill="auto"/>
                <w:vAlign w:val="center"/>
              </w:tcPr>
              <w:p w14:paraId="62B46956" w14:textId="77777777" w:rsidR="008F31E9" w:rsidRPr="005B140F" w:rsidRDefault="008F31E9" w:rsidP="008F31E9">
                <w:pPr>
                  <w:pStyle w:val="affd"/>
                  <w:jc w:val="center"/>
                  <w:rPr>
                    <w:rFonts w:asciiTheme="minorEastAsia" w:hAnsiTheme="minorEastAsia"/>
                    <w:sz w:val="18"/>
                    <w:szCs w:val="18"/>
                  </w:rPr>
                </w:pPr>
              </w:p>
            </w:tc>
            <w:tc>
              <w:tcPr>
                <w:tcW w:w="161" w:type="pct"/>
                <w:shd w:val="clear" w:color="auto" w:fill="auto"/>
                <w:vAlign w:val="center"/>
              </w:tcPr>
              <w:p w14:paraId="3E39E694" w14:textId="77777777" w:rsidR="008F31E9" w:rsidRPr="005B140F" w:rsidRDefault="008F31E9" w:rsidP="008F31E9">
                <w:pPr>
                  <w:pStyle w:val="affd"/>
                  <w:jc w:val="center"/>
                  <w:rPr>
                    <w:rFonts w:asciiTheme="minorEastAsia" w:hAnsiTheme="minorEastAsia"/>
                    <w:sz w:val="18"/>
                    <w:szCs w:val="18"/>
                  </w:rPr>
                </w:pPr>
              </w:p>
            </w:tc>
            <w:tc>
              <w:tcPr>
                <w:tcW w:w="160" w:type="pct"/>
                <w:shd w:val="clear" w:color="auto" w:fill="auto"/>
                <w:vAlign w:val="center"/>
              </w:tcPr>
              <w:p w14:paraId="4E4F898A" w14:textId="77777777" w:rsidR="008F31E9" w:rsidRPr="005B140F" w:rsidRDefault="008F31E9" w:rsidP="008F31E9">
                <w:pPr>
                  <w:pStyle w:val="affd"/>
                  <w:jc w:val="center"/>
                  <w:rPr>
                    <w:rFonts w:asciiTheme="minorEastAsia" w:hAnsiTheme="minorEastAsia"/>
                    <w:sz w:val="18"/>
                    <w:szCs w:val="18"/>
                  </w:rPr>
                </w:pPr>
              </w:p>
            </w:tc>
            <w:tc>
              <w:tcPr>
                <w:tcW w:w="723" w:type="pct"/>
                <w:shd w:val="clear" w:color="auto" w:fill="auto"/>
                <w:vAlign w:val="center"/>
              </w:tcPr>
              <w:p w14:paraId="5C5C61CD" w14:textId="77777777" w:rsidR="008F31E9" w:rsidRPr="005B140F" w:rsidRDefault="008F31E9" w:rsidP="008F31E9">
                <w:pPr>
                  <w:pStyle w:val="affd"/>
                  <w:jc w:val="center"/>
                  <w:rPr>
                    <w:rFonts w:asciiTheme="minorEastAsia" w:hAnsiTheme="minorEastAsia"/>
                    <w:sz w:val="18"/>
                    <w:szCs w:val="18"/>
                  </w:rPr>
                </w:pPr>
              </w:p>
            </w:tc>
            <w:tc>
              <w:tcPr>
                <w:tcW w:w="724" w:type="pct"/>
                <w:shd w:val="clear" w:color="auto" w:fill="auto"/>
                <w:vAlign w:val="center"/>
              </w:tcPr>
              <w:p w14:paraId="5F20DA2D" w14:textId="77777777" w:rsidR="008F31E9" w:rsidRPr="005B140F" w:rsidRDefault="008F31E9" w:rsidP="008F31E9">
                <w:pPr>
                  <w:pStyle w:val="affd"/>
                  <w:jc w:val="center"/>
                  <w:rPr>
                    <w:rFonts w:asciiTheme="minorEastAsia" w:hAnsiTheme="minorEastAsia"/>
                    <w:sz w:val="18"/>
                    <w:szCs w:val="18"/>
                  </w:rPr>
                </w:pPr>
              </w:p>
            </w:tc>
            <w:tc>
              <w:tcPr>
                <w:tcW w:w="803" w:type="pct"/>
                <w:shd w:val="clear" w:color="auto" w:fill="auto"/>
                <w:vAlign w:val="center"/>
              </w:tcPr>
              <w:p w14:paraId="0A5ECEFC" w14:textId="77777777" w:rsidR="008F31E9" w:rsidRPr="005B140F" w:rsidRDefault="008F31E9" w:rsidP="008F31E9">
                <w:pPr>
                  <w:pStyle w:val="affd"/>
                  <w:jc w:val="right"/>
                  <w:rPr>
                    <w:rFonts w:asciiTheme="minorEastAsia" w:hAnsiTheme="minorEastAsia"/>
                    <w:sz w:val="18"/>
                    <w:szCs w:val="18"/>
                  </w:rPr>
                </w:pPr>
              </w:p>
            </w:tc>
            <w:tc>
              <w:tcPr>
                <w:tcW w:w="423" w:type="pct"/>
                <w:shd w:val="clear" w:color="auto" w:fill="auto"/>
                <w:vAlign w:val="center"/>
              </w:tcPr>
              <w:p w14:paraId="72375CD4" w14:textId="77777777" w:rsidR="008F31E9" w:rsidRPr="005B140F" w:rsidRDefault="008F31E9" w:rsidP="008F31E9">
                <w:pPr>
                  <w:pStyle w:val="affd"/>
                  <w:jc w:val="right"/>
                  <w:rPr>
                    <w:rFonts w:asciiTheme="minorEastAsia" w:hAnsiTheme="minorEastAsia"/>
                    <w:sz w:val="18"/>
                    <w:szCs w:val="18"/>
                  </w:rPr>
                </w:pPr>
              </w:p>
            </w:tc>
          </w:tr>
          <w:tr w:rsidR="005B140F" w14:paraId="1CCDB1A3" w14:textId="77777777" w:rsidTr="005B140F">
            <w:sdt>
              <w:sdtPr>
                <w:rPr>
                  <w:sz w:val="18"/>
                  <w:szCs w:val="18"/>
                </w:rPr>
                <w:tag w:val="_PLD_57c96ca2c1654be8adf1c925e83e93a5"/>
                <w:id w:val="-2136634253"/>
                <w:lock w:val="sdtLocked"/>
              </w:sdtPr>
              <w:sdtEndPr/>
              <w:sdtContent>
                <w:tc>
                  <w:tcPr>
                    <w:tcW w:w="640" w:type="pct"/>
                    <w:shd w:val="clear" w:color="auto" w:fill="auto"/>
                  </w:tcPr>
                  <w:p w14:paraId="50A0BB97" w14:textId="77777777" w:rsidR="008F31E9" w:rsidRPr="005B140F" w:rsidRDefault="00A64AAF" w:rsidP="008F31E9">
                    <w:pPr>
                      <w:pStyle w:val="affd"/>
                      <w:rPr>
                        <w:sz w:val="18"/>
                        <w:szCs w:val="18"/>
                      </w:rPr>
                    </w:pPr>
                    <w:r w:rsidRPr="005B140F">
                      <w:rPr>
                        <w:sz w:val="18"/>
                        <w:szCs w:val="18"/>
                      </w:rPr>
                      <w:t>2</w:t>
                    </w:r>
                    <w:r w:rsidRPr="005B140F">
                      <w:rPr>
                        <w:sz w:val="18"/>
                        <w:szCs w:val="18"/>
                      </w:rPr>
                      <w:t>、</w:t>
                    </w:r>
                    <w:proofErr w:type="spellStart"/>
                    <w:r w:rsidRPr="005B140F">
                      <w:rPr>
                        <w:sz w:val="18"/>
                        <w:szCs w:val="18"/>
                      </w:rPr>
                      <w:t>国有法人持股</w:t>
                    </w:r>
                    <w:proofErr w:type="spellEnd"/>
                  </w:p>
                </w:tc>
              </w:sdtContent>
            </w:sdt>
            <w:tc>
              <w:tcPr>
                <w:tcW w:w="803" w:type="pct"/>
                <w:shd w:val="clear" w:color="auto" w:fill="auto"/>
                <w:vAlign w:val="center"/>
              </w:tcPr>
              <w:p w14:paraId="4149675F" w14:textId="77777777" w:rsidR="008F31E9" w:rsidRPr="005B140F" w:rsidRDefault="008F31E9" w:rsidP="008F31E9">
                <w:pPr>
                  <w:pStyle w:val="affd"/>
                  <w:jc w:val="right"/>
                  <w:rPr>
                    <w:rFonts w:asciiTheme="minorEastAsia" w:hAnsiTheme="minorEastAsia"/>
                    <w:sz w:val="18"/>
                    <w:szCs w:val="18"/>
                  </w:rPr>
                </w:pPr>
              </w:p>
            </w:tc>
            <w:tc>
              <w:tcPr>
                <w:tcW w:w="403" w:type="pct"/>
                <w:shd w:val="clear" w:color="auto" w:fill="auto"/>
                <w:vAlign w:val="center"/>
              </w:tcPr>
              <w:p w14:paraId="380F8759" w14:textId="77777777" w:rsidR="008F31E9" w:rsidRPr="005B140F" w:rsidRDefault="008F31E9" w:rsidP="008F31E9">
                <w:pPr>
                  <w:pStyle w:val="affd"/>
                  <w:jc w:val="center"/>
                  <w:rPr>
                    <w:rFonts w:asciiTheme="minorEastAsia" w:hAnsiTheme="minorEastAsia"/>
                    <w:sz w:val="18"/>
                    <w:szCs w:val="18"/>
                  </w:rPr>
                </w:pPr>
              </w:p>
            </w:tc>
            <w:tc>
              <w:tcPr>
                <w:tcW w:w="160" w:type="pct"/>
                <w:shd w:val="clear" w:color="auto" w:fill="auto"/>
                <w:vAlign w:val="center"/>
              </w:tcPr>
              <w:p w14:paraId="46C82105" w14:textId="77777777" w:rsidR="008F31E9" w:rsidRPr="005B140F" w:rsidRDefault="008F31E9" w:rsidP="008F31E9">
                <w:pPr>
                  <w:pStyle w:val="affd"/>
                  <w:jc w:val="center"/>
                  <w:rPr>
                    <w:rFonts w:asciiTheme="minorEastAsia" w:hAnsiTheme="minorEastAsia"/>
                    <w:sz w:val="18"/>
                    <w:szCs w:val="18"/>
                  </w:rPr>
                </w:pPr>
              </w:p>
            </w:tc>
            <w:tc>
              <w:tcPr>
                <w:tcW w:w="161" w:type="pct"/>
                <w:shd w:val="clear" w:color="auto" w:fill="auto"/>
                <w:vAlign w:val="center"/>
              </w:tcPr>
              <w:p w14:paraId="06A7A5CB" w14:textId="77777777" w:rsidR="008F31E9" w:rsidRPr="005B140F" w:rsidRDefault="008F31E9" w:rsidP="008F31E9">
                <w:pPr>
                  <w:pStyle w:val="affd"/>
                  <w:jc w:val="center"/>
                  <w:rPr>
                    <w:rFonts w:asciiTheme="minorEastAsia" w:hAnsiTheme="minorEastAsia"/>
                    <w:sz w:val="18"/>
                    <w:szCs w:val="18"/>
                  </w:rPr>
                </w:pPr>
              </w:p>
            </w:tc>
            <w:tc>
              <w:tcPr>
                <w:tcW w:w="160" w:type="pct"/>
                <w:shd w:val="clear" w:color="auto" w:fill="auto"/>
                <w:vAlign w:val="center"/>
              </w:tcPr>
              <w:p w14:paraId="68902294" w14:textId="77777777" w:rsidR="008F31E9" w:rsidRPr="005B140F" w:rsidRDefault="008F31E9" w:rsidP="008F31E9">
                <w:pPr>
                  <w:pStyle w:val="affd"/>
                  <w:jc w:val="center"/>
                  <w:rPr>
                    <w:rFonts w:asciiTheme="minorEastAsia" w:hAnsiTheme="minorEastAsia"/>
                    <w:sz w:val="18"/>
                    <w:szCs w:val="18"/>
                  </w:rPr>
                </w:pPr>
              </w:p>
            </w:tc>
            <w:tc>
              <w:tcPr>
                <w:tcW w:w="723" w:type="pct"/>
                <w:shd w:val="clear" w:color="auto" w:fill="auto"/>
                <w:vAlign w:val="center"/>
              </w:tcPr>
              <w:p w14:paraId="7C8B6CB1" w14:textId="77777777" w:rsidR="008F31E9" w:rsidRPr="005B140F" w:rsidRDefault="008F31E9" w:rsidP="008F31E9">
                <w:pPr>
                  <w:pStyle w:val="affd"/>
                  <w:jc w:val="center"/>
                  <w:rPr>
                    <w:rFonts w:asciiTheme="minorEastAsia" w:hAnsiTheme="minorEastAsia"/>
                    <w:sz w:val="18"/>
                    <w:szCs w:val="18"/>
                  </w:rPr>
                </w:pPr>
              </w:p>
            </w:tc>
            <w:tc>
              <w:tcPr>
                <w:tcW w:w="724" w:type="pct"/>
                <w:shd w:val="clear" w:color="auto" w:fill="auto"/>
                <w:vAlign w:val="center"/>
              </w:tcPr>
              <w:p w14:paraId="0BD5B5D8" w14:textId="77777777" w:rsidR="008F31E9" w:rsidRPr="005B140F" w:rsidRDefault="008F31E9" w:rsidP="008F31E9">
                <w:pPr>
                  <w:pStyle w:val="affd"/>
                  <w:jc w:val="center"/>
                  <w:rPr>
                    <w:rFonts w:asciiTheme="minorEastAsia" w:hAnsiTheme="minorEastAsia"/>
                    <w:sz w:val="18"/>
                    <w:szCs w:val="18"/>
                  </w:rPr>
                </w:pPr>
              </w:p>
            </w:tc>
            <w:tc>
              <w:tcPr>
                <w:tcW w:w="803" w:type="pct"/>
                <w:shd w:val="clear" w:color="auto" w:fill="auto"/>
                <w:vAlign w:val="center"/>
              </w:tcPr>
              <w:p w14:paraId="20ADD68B" w14:textId="77777777" w:rsidR="008F31E9" w:rsidRPr="005B140F" w:rsidRDefault="008F31E9" w:rsidP="008F31E9">
                <w:pPr>
                  <w:pStyle w:val="affd"/>
                  <w:jc w:val="right"/>
                  <w:rPr>
                    <w:rFonts w:asciiTheme="minorEastAsia" w:hAnsiTheme="minorEastAsia"/>
                    <w:sz w:val="18"/>
                    <w:szCs w:val="18"/>
                  </w:rPr>
                </w:pPr>
              </w:p>
            </w:tc>
            <w:tc>
              <w:tcPr>
                <w:tcW w:w="423" w:type="pct"/>
                <w:shd w:val="clear" w:color="auto" w:fill="auto"/>
                <w:vAlign w:val="center"/>
              </w:tcPr>
              <w:p w14:paraId="480C5961" w14:textId="77777777" w:rsidR="008F31E9" w:rsidRPr="005B140F" w:rsidRDefault="008F31E9" w:rsidP="008F31E9">
                <w:pPr>
                  <w:pStyle w:val="affd"/>
                  <w:jc w:val="right"/>
                  <w:rPr>
                    <w:rFonts w:asciiTheme="minorEastAsia" w:hAnsiTheme="minorEastAsia"/>
                    <w:sz w:val="18"/>
                    <w:szCs w:val="18"/>
                  </w:rPr>
                </w:pPr>
              </w:p>
            </w:tc>
          </w:tr>
          <w:tr w:rsidR="005B140F" w14:paraId="5C78B053" w14:textId="77777777" w:rsidTr="005B140F">
            <w:sdt>
              <w:sdtPr>
                <w:rPr>
                  <w:sz w:val="18"/>
                  <w:szCs w:val="18"/>
                </w:rPr>
                <w:tag w:val="_PLD_4f333fab44b442279b77f1825ded41f9"/>
                <w:id w:val="-2081274624"/>
                <w:lock w:val="sdtLocked"/>
              </w:sdtPr>
              <w:sdtEndPr/>
              <w:sdtContent>
                <w:tc>
                  <w:tcPr>
                    <w:tcW w:w="640" w:type="pct"/>
                    <w:shd w:val="clear" w:color="auto" w:fill="auto"/>
                  </w:tcPr>
                  <w:p w14:paraId="1A247410" w14:textId="77777777" w:rsidR="008F31E9" w:rsidRPr="005B140F" w:rsidRDefault="00A64AAF" w:rsidP="008F31E9">
                    <w:pPr>
                      <w:pStyle w:val="affd"/>
                      <w:rPr>
                        <w:sz w:val="18"/>
                        <w:szCs w:val="18"/>
                      </w:rPr>
                    </w:pPr>
                    <w:r w:rsidRPr="005B140F">
                      <w:rPr>
                        <w:sz w:val="18"/>
                        <w:szCs w:val="18"/>
                      </w:rPr>
                      <w:t>3</w:t>
                    </w:r>
                    <w:r w:rsidRPr="005B140F">
                      <w:rPr>
                        <w:sz w:val="18"/>
                        <w:szCs w:val="18"/>
                      </w:rPr>
                      <w:t>、</w:t>
                    </w:r>
                    <w:proofErr w:type="spellStart"/>
                    <w:r w:rsidRPr="005B140F">
                      <w:rPr>
                        <w:sz w:val="18"/>
                        <w:szCs w:val="18"/>
                      </w:rPr>
                      <w:t>其他内资持股</w:t>
                    </w:r>
                    <w:proofErr w:type="spellEnd"/>
                  </w:p>
                </w:tc>
              </w:sdtContent>
            </w:sdt>
            <w:tc>
              <w:tcPr>
                <w:tcW w:w="803" w:type="pct"/>
                <w:shd w:val="clear" w:color="auto" w:fill="auto"/>
                <w:vAlign w:val="center"/>
              </w:tcPr>
              <w:p w14:paraId="038545FC" w14:textId="77777777" w:rsidR="008F31E9" w:rsidRPr="005B140F" w:rsidRDefault="00A64AAF" w:rsidP="008F31E9">
                <w:pPr>
                  <w:pStyle w:val="affd"/>
                  <w:jc w:val="right"/>
                  <w:rPr>
                    <w:rFonts w:asciiTheme="minorEastAsia" w:hAnsiTheme="minorEastAsia"/>
                    <w:sz w:val="18"/>
                    <w:szCs w:val="18"/>
                  </w:rPr>
                </w:pPr>
                <w:r w:rsidRPr="005B140F">
                  <w:rPr>
                    <w:rFonts w:asciiTheme="minorEastAsia" w:hAnsiTheme="minorEastAsia"/>
                    <w:sz w:val="18"/>
                    <w:szCs w:val="18"/>
                  </w:rPr>
                  <w:t>71,047,221</w:t>
                </w:r>
              </w:p>
            </w:tc>
            <w:tc>
              <w:tcPr>
                <w:tcW w:w="403" w:type="pct"/>
                <w:shd w:val="clear" w:color="auto" w:fill="auto"/>
                <w:vAlign w:val="center"/>
              </w:tcPr>
              <w:p w14:paraId="2ADA828E" w14:textId="77777777" w:rsidR="008F31E9" w:rsidRPr="005B140F" w:rsidRDefault="00A64AAF" w:rsidP="008F31E9">
                <w:pPr>
                  <w:pStyle w:val="affd"/>
                  <w:jc w:val="center"/>
                  <w:rPr>
                    <w:rFonts w:asciiTheme="minorEastAsia" w:hAnsiTheme="minorEastAsia"/>
                    <w:sz w:val="18"/>
                    <w:szCs w:val="18"/>
                  </w:rPr>
                </w:pPr>
                <w:r w:rsidRPr="005B140F">
                  <w:rPr>
                    <w:rFonts w:asciiTheme="minorEastAsia" w:hAnsiTheme="minorEastAsia"/>
                    <w:sz w:val="18"/>
                    <w:szCs w:val="18"/>
                  </w:rPr>
                  <w:t>4.05</w:t>
                </w:r>
              </w:p>
            </w:tc>
            <w:tc>
              <w:tcPr>
                <w:tcW w:w="160" w:type="pct"/>
                <w:shd w:val="clear" w:color="auto" w:fill="auto"/>
                <w:vAlign w:val="center"/>
              </w:tcPr>
              <w:p w14:paraId="1BCF494B" w14:textId="77777777" w:rsidR="008F31E9" w:rsidRPr="005B140F" w:rsidRDefault="008F31E9" w:rsidP="008F31E9">
                <w:pPr>
                  <w:pStyle w:val="affd"/>
                  <w:jc w:val="center"/>
                  <w:rPr>
                    <w:rFonts w:asciiTheme="minorEastAsia" w:hAnsiTheme="minorEastAsia"/>
                    <w:sz w:val="18"/>
                    <w:szCs w:val="18"/>
                  </w:rPr>
                </w:pPr>
              </w:p>
            </w:tc>
            <w:tc>
              <w:tcPr>
                <w:tcW w:w="161" w:type="pct"/>
                <w:shd w:val="clear" w:color="auto" w:fill="auto"/>
                <w:vAlign w:val="center"/>
              </w:tcPr>
              <w:p w14:paraId="7A3B9590" w14:textId="77777777" w:rsidR="008F31E9" w:rsidRPr="005B140F" w:rsidRDefault="008F31E9" w:rsidP="008F31E9">
                <w:pPr>
                  <w:pStyle w:val="affd"/>
                  <w:jc w:val="center"/>
                  <w:rPr>
                    <w:rFonts w:asciiTheme="minorEastAsia" w:hAnsiTheme="minorEastAsia"/>
                    <w:sz w:val="18"/>
                    <w:szCs w:val="18"/>
                  </w:rPr>
                </w:pPr>
              </w:p>
            </w:tc>
            <w:tc>
              <w:tcPr>
                <w:tcW w:w="160" w:type="pct"/>
                <w:shd w:val="clear" w:color="auto" w:fill="auto"/>
                <w:vAlign w:val="center"/>
              </w:tcPr>
              <w:p w14:paraId="5AE5B4EA" w14:textId="77777777" w:rsidR="008F31E9" w:rsidRPr="005B140F" w:rsidRDefault="008F31E9" w:rsidP="008F31E9">
                <w:pPr>
                  <w:pStyle w:val="affd"/>
                  <w:jc w:val="center"/>
                  <w:rPr>
                    <w:rFonts w:asciiTheme="minorEastAsia" w:hAnsiTheme="minorEastAsia"/>
                    <w:sz w:val="18"/>
                    <w:szCs w:val="18"/>
                  </w:rPr>
                </w:pPr>
              </w:p>
            </w:tc>
            <w:tc>
              <w:tcPr>
                <w:tcW w:w="723" w:type="pct"/>
                <w:shd w:val="clear" w:color="auto" w:fill="auto"/>
                <w:vAlign w:val="center"/>
              </w:tcPr>
              <w:p w14:paraId="395A5BBC" w14:textId="77777777" w:rsidR="008F31E9" w:rsidRPr="005B140F" w:rsidRDefault="00A64AAF" w:rsidP="008F31E9">
                <w:pPr>
                  <w:pStyle w:val="affd"/>
                  <w:jc w:val="center"/>
                  <w:rPr>
                    <w:rFonts w:asciiTheme="minorEastAsia" w:hAnsiTheme="minorEastAsia"/>
                    <w:sz w:val="18"/>
                    <w:szCs w:val="18"/>
                  </w:rPr>
                </w:pPr>
                <w:r w:rsidRPr="005B140F">
                  <w:rPr>
                    <w:rFonts w:asciiTheme="minorEastAsia" w:hAnsiTheme="minorEastAsia"/>
                    <w:sz w:val="18"/>
                    <w:szCs w:val="18"/>
                  </w:rPr>
                  <w:t>-68,527,784</w:t>
                </w:r>
              </w:p>
            </w:tc>
            <w:tc>
              <w:tcPr>
                <w:tcW w:w="724" w:type="pct"/>
                <w:shd w:val="clear" w:color="auto" w:fill="auto"/>
                <w:vAlign w:val="center"/>
              </w:tcPr>
              <w:p w14:paraId="5A7E1642" w14:textId="77777777" w:rsidR="008F31E9" w:rsidRPr="005B140F" w:rsidRDefault="00A64AAF" w:rsidP="008F31E9">
                <w:pPr>
                  <w:pStyle w:val="affd"/>
                  <w:jc w:val="center"/>
                  <w:rPr>
                    <w:rFonts w:asciiTheme="minorEastAsia" w:hAnsiTheme="minorEastAsia"/>
                    <w:sz w:val="18"/>
                    <w:szCs w:val="18"/>
                  </w:rPr>
                </w:pPr>
                <w:r w:rsidRPr="005B140F">
                  <w:rPr>
                    <w:rFonts w:asciiTheme="minorEastAsia" w:hAnsiTheme="minorEastAsia"/>
                    <w:sz w:val="18"/>
                    <w:szCs w:val="18"/>
                  </w:rPr>
                  <w:t>-68,527,784</w:t>
                </w:r>
              </w:p>
            </w:tc>
            <w:tc>
              <w:tcPr>
                <w:tcW w:w="803" w:type="pct"/>
                <w:shd w:val="clear" w:color="auto" w:fill="auto"/>
                <w:vAlign w:val="center"/>
              </w:tcPr>
              <w:p w14:paraId="3228CF73" w14:textId="77777777" w:rsidR="008F31E9" w:rsidRPr="005B140F" w:rsidRDefault="00A64AAF" w:rsidP="008F31E9">
                <w:pPr>
                  <w:pStyle w:val="affd"/>
                  <w:jc w:val="right"/>
                  <w:rPr>
                    <w:rFonts w:asciiTheme="minorEastAsia" w:hAnsiTheme="minorEastAsia"/>
                    <w:sz w:val="18"/>
                    <w:szCs w:val="18"/>
                  </w:rPr>
                </w:pPr>
                <w:r w:rsidRPr="005B140F">
                  <w:rPr>
                    <w:rFonts w:asciiTheme="minorEastAsia" w:hAnsiTheme="minorEastAsia"/>
                    <w:sz w:val="18"/>
                    <w:szCs w:val="18"/>
                  </w:rPr>
                  <w:t>2,519,437</w:t>
                </w:r>
              </w:p>
            </w:tc>
            <w:tc>
              <w:tcPr>
                <w:tcW w:w="423" w:type="pct"/>
                <w:shd w:val="clear" w:color="auto" w:fill="auto"/>
                <w:vAlign w:val="center"/>
              </w:tcPr>
              <w:p w14:paraId="62AB30B6" w14:textId="77777777" w:rsidR="008F31E9" w:rsidRPr="005B140F" w:rsidRDefault="00A64AAF" w:rsidP="008F31E9">
                <w:pPr>
                  <w:pStyle w:val="affd"/>
                  <w:jc w:val="right"/>
                  <w:rPr>
                    <w:rFonts w:asciiTheme="minorEastAsia" w:hAnsiTheme="minorEastAsia"/>
                    <w:sz w:val="18"/>
                    <w:szCs w:val="18"/>
                  </w:rPr>
                </w:pPr>
                <w:r w:rsidRPr="005B140F">
                  <w:rPr>
                    <w:rFonts w:asciiTheme="minorEastAsia" w:hAnsiTheme="minorEastAsia"/>
                    <w:sz w:val="18"/>
                    <w:szCs w:val="18"/>
                  </w:rPr>
                  <w:t>0.14</w:t>
                </w:r>
              </w:p>
            </w:tc>
          </w:tr>
          <w:tr w:rsidR="005B140F" w14:paraId="32D6B9D2" w14:textId="77777777" w:rsidTr="005B140F">
            <w:sdt>
              <w:sdtPr>
                <w:rPr>
                  <w:sz w:val="18"/>
                  <w:szCs w:val="18"/>
                </w:rPr>
                <w:tag w:val="_PLD_97614d95404a4379905be7a3374644f5"/>
                <w:id w:val="-772556200"/>
                <w:lock w:val="sdtLocked"/>
              </w:sdtPr>
              <w:sdtEndPr/>
              <w:sdtContent>
                <w:tc>
                  <w:tcPr>
                    <w:tcW w:w="640" w:type="pct"/>
                    <w:shd w:val="clear" w:color="auto" w:fill="auto"/>
                  </w:tcPr>
                  <w:p w14:paraId="1D1143CF" w14:textId="77777777" w:rsidR="008F31E9" w:rsidRPr="005B140F" w:rsidRDefault="00A64AAF" w:rsidP="008F31E9">
                    <w:pPr>
                      <w:pStyle w:val="affd"/>
                      <w:rPr>
                        <w:sz w:val="18"/>
                        <w:szCs w:val="18"/>
                        <w:lang w:eastAsia="zh-CN"/>
                      </w:rPr>
                    </w:pPr>
                    <w:r w:rsidRPr="005B140F">
                      <w:rPr>
                        <w:sz w:val="18"/>
                        <w:szCs w:val="18"/>
                        <w:lang w:eastAsia="zh-CN"/>
                      </w:rPr>
                      <w:t>其中：境内非国有法人持股</w:t>
                    </w:r>
                  </w:p>
                </w:tc>
              </w:sdtContent>
            </w:sdt>
            <w:tc>
              <w:tcPr>
                <w:tcW w:w="803" w:type="pct"/>
                <w:shd w:val="clear" w:color="auto" w:fill="auto"/>
                <w:vAlign w:val="center"/>
              </w:tcPr>
              <w:p w14:paraId="3A632601" w14:textId="77777777" w:rsidR="008F31E9" w:rsidRPr="005B140F" w:rsidRDefault="00A64AAF" w:rsidP="008F31E9">
                <w:pPr>
                  <w:pStyle w:val="affd"/>
                  <w:jc w:val="right"/>
                  <w:rPr>
                    <w:rFonts w:asciiTheme="minorEastAsia" w:hAnsiTheme="minorEastAsia"/>
                    <w:sz w:val="18"/>
                    <w:szCs w:val="18"/>
                  </w:rPr>
                </w:pPr>
                <w:r w:rsidRPr="005B140F">
                  <w:rPr>
                    <w:rFonts w:asciiTheme="minorEastAsia" w:hAnsiTheme="minorEastAsia"/>
                    <w:sz w:val="18"/>
                    <w:szCs w:val="18"/>
                  </w:rPr>
                  <w:t>10,059,463</w:t>
                </w:r>
              </w:p>
            </w:tc>
            <w:tc>
              <w:tcPr>
                <w:tcW w:w="403" w:type="pct"/>
                <w:shd w:val="clear" w:color="auto" w:fill="auto"/>
                <w:vAlign w:val="center"/>
              </w:tcPr>
              <w:p w14:paraId="08B5CAFC" w14:textId="77777777" w:rsidR="008F31E9" w:rsidRPr="005B140F" w:rsidRDefault="00A64AAF" w:rsidP="008F31E9">
                <w:pPr>
                  <w:pStyle w:val="affd"/>
                  <w:jc w:val="center"/>
                  <w:rPr>
                    <w:rFonts w:asciiTheme="minorEastAsia" w:hAnsiTheme="minorEastAsia"/>
                    <w:sz w:val="18"/>
                    <w:szCs w:val="18"/>
                  </w:rPr>
                </w:pPr>
                <w:r w:rsidRPr="005B140F">
                  <w:rPr>
                    <w:rFonts w:asciiTheme="minorEastAsia" w:hAnsiTheme="minorEastAsia"/>
                    <w:sz w:val="18"/>
                    <w:szCs w:val="18"/>
                  </w:rPr>
                  <w:t>0.57</w:t>
                </w:r>
              </w:p>
            </w:tc>
            <w:tc>
              <w:tcPr>
                <w:tcW w:w="160" w:type="pct"/>
                <w:shd w:val="clear" w:color="auto" w:fill="auto"/>
                <w:vAlign w:val="center"/>
              </w:tcPr>
              <w:p w14:paraId="4138D820" w14:textId="77777777" w:rsidR="008F31E9" w:rsidRPr="005B140F" w:rsidRDefault="008F31E9" w:rsidP="008F31E9">
                <w:pPr>
                  <w:pStyle w:val="affd"/>
                  <w:jc w:val="center"/>
                  <w:rPr>
                    <w:rFonts w:asciiTheme="minorEastAsia" w:hAnsiTheme="minorEastAsia"/>
                    <w:sz w:val="18"/>
                    <w:szCs w:val="18"/>
                  </w:rPr>
                </w:pPr>
              </w:p>
            </w:tc>
            <w:tc>
              <w:tcPr>
                <w:tcW w:w="161" w:type="pct"/>
                <w:shd w:val="clear" w:color="auto" w:fill="auto"/>
                <w:vAlign w:val="center"/>
              </w:tcPr>
              <w:p w14:paraId="3CC80E67" w14:textId="77777777" w:rsidR="008F31E9" w:rsidRPr="005B140F" w:rsidRDefault="008F31E9" w:rsidP="008F31E9">
                <w:pPr>
                  <w:pStyle w:val="affd"/>
                  <w:jc w:val="center"/>
                  <w:rPr>
                    <w:rFonts w:asciiTheme="minorEastAsia" w:hAnsiTheme="minorEastAsia"/>
                    <w:sz w:val="18"/>
                    <w:szCs w:val="18"/>
                  </w:rPr>
                </w:pPr>
              </w:p>
            </w:tc>
            <w:tc>
              <w:tcPr>
                <w:tcW w:w="160" w:type="pct"/>
                <w:shd w:val="clear" w:color="auto" w:fill="auto"/>
                <w:vAlign w:val="center"/>
              </w:tcPr>
              <w:p w14:paraId="61DD69E5" w14:textId="77777777" w:rsidR="008F31E9" w:rsidRPr="005B140F" w:rsidRDefault="008F31E9" w:rsidP="008F31E9">
                <w:pPr>
                  <w:pStyle w:val="affd"/>
                  <w:jc w:val="center"/>
                  <w:rPr>
                    <w:rFonts w:asciiTheme="minorEastAsia" w:hAnsiTheme="minorEastAsia"/>
                    <w:sz w:val="18"/>
                    <w:szCs w:val="18"/>
                  </w:rPr>
                </w:pPr>
              </w:p>
            </w:tc>
            <w:tc>
              <w:tcPr>
                <w:tcW w:w="723" w:type="pct"/>
                <w:shd w:val="clear" w:color="auto" w:fill="auto"/>
                <w:vAlign w:val="center"/>
              </w:tcPr>
              <w:p w14:paraId="0634664A" w14:textId="77777777" w:rsidR="008F31E9" w:rsidRPr="005B140F" w:rsidRDefault="00A64AAF" w:rsidP="008F31E9">
                <w:pPr>
                  <w:pStyle w:val="affd"/>
                  <w:jc w:val="center"/>
                  <w:rPr>
                    <w:rFonts w:asciiTheme="minorEastAsia" w:hAnsiTheme="minorEastAsia"/>
                    <w:sz w:val="18"/>
                    <w:szCs w:val="18"/>
                  </w:rPr>
                </w:pPr>
                <w:r w:rsidRPr="005B140F">
                  <w:rPr>
                    <w:rFonts w:asciiTheme="minorEastAsia" w:hAnsiTheme="minorEastAsia"/>
                    <w:sz w:val="18"/>
                    <w:szCs w:val="18"/>
                  </w:rPr>
                  <w:t>-10,059,463</w:t>
                </w:r>
              </w:p>
            </w:tc>
            <w:tc>
              <w:tcPr>
                <w:tcW w:w="724" w:type="pct"/>
                <w:shd w:val="clear" w:color="auto" w:fill="auto"/>
                <w:vAlign w:val="center"/>
              </w:tcPr>
              <w:p w14:paraId="2344CE2C" w14:textId="77777777" w:rsidR="008F31E9" w:rsidRPr="005B140F" w:rsidRDefault="00A64AAF" w:rsidP="008F31E9">
                <w:pPr>
                  <w:pStyle w:val="affd"/>
                  <w:jc w:val="center"/>
                  <w:rPr>
                    <w:rFonts w:asciiTheme="minorEastAsia" w:hAnsiTheme="minorEastAsia"/>
                    <w:sz w:val="18"/>
                    <w:szCs w:val="18"/>
                  </w:rPr>
                </w:pPr>
                <w:r w:rsidRPr="005B140F">
                  <w:rPr>
                    <w:rFonts w:asciiTheme="minorEastAsia" w:hAnsiTheme="minorEastAsia"/>
                    <w:sz w:val="18"/>
                    <w:szCs w:val="18"/>
                  </w:rPr>
                  <w:t>-10,059,463</w:t>
                </w:r>
              </w:p>
            </w:tc>
            <w:tc>
              <w:tcPr>
                <w:tcW w:w="803" w:type="pct"/>
                <w:shd w:val="clear" w:color="auto" w:fill="auto"/>
                <w:vAlign w:val="center"/>
              </w:tcPr>
              <w:p w14:paraId="21A624AF" w14:textId="77777777" w:rsidR="008F31E9" w:rsidRPr="005B140F" w:rsidRDefault="00A64AAF" w:rsidP="008F31E9">
                <w:pPr>
                  <w:pStyle w:val="affd"/>
                  <w:jc w:val="right"/>
                  <w:rPr>
                    <w:rFonts w:asciiTheme="minorEastAsia" w:hAnsiTheme="minorEastAsia"/>
                    <w:sz w:val="18"/>
                    <w:szCs w:val="18"/>
                  </w:rPr>
                </w:pPr>
                <w:r w:rsidRPr="005B140F">
                  <w:rPr>
                    <w:rFonts w:asciiTheme="minorEastAsia" w:hAnsiTheme="minorEastAsia" w:hint="eastAsia"/>
                    <w:sz w:val="18"/>
                    <w:szCs w:val="18"/>
                  </w:rPr>
                  <w:t>0</w:t>
                </w:r>
              </w:p>
            </w:tc>
            <w:tc>
              <w:tcPr>
                <w:tcW w:w="423" w:type="pct"/>
                <w:shd w:val="clear" w:color="auto" w:fill="auto"/>
                <w:vAlign w:val="center"/>
              </w:tcPr>
              <w:p w14:paraId="7DDA17F9" w14:textId="77777777" w:rsidR="008F31E9" w:rsidRPr="005B140F" w:rsidRDefault="00A64AAF" w:rsidP="008F31E9">
                <w:pPr>
                  <w:pStyle w:val="affd"/>
                  <w:jc w:val="right"/>
                  <w:rPr>
                    <w:rFonts w:asciiTheme="minorEastAsia" w:hAnsiTheme="minorEastAsia"/>
                    <w:sz w:val="18"/>
                    <w:szCs w:val="18"/>
                  </w:rPr>
                </w:pPr>
                <w:r w:rsidRPr="005B140F">
                  <w:rPr>
                    <w:rFonts w:asciiTheme="minorEastAsia" w:hAnsiTheme="minorEastAsia" w:hint="eastAsia"/>
                    <w:sz w:val="18"/>
                    <w:szCs w:val="18"/>
                  </w:rPr>
                  <w:t>0</w:t>
                </w:r>
              </w:p>
            </w:tc>
          </w:tr>
          <w:tr w:rsidR="005B140F" w14:paraId="4E54B256" w14:textId="77777777" w:rsidTr="005B140F">
            <w:sdt>
              <w:sdtPr>
                <w:rPr>
                  <w:sz w:val="18"/>
                  <w:szCs w:val="18"/>
                </w:rPr>
                <w:tag w:val="_PLD_a8df9bdb70fc4213acb79eb58d1b77de"/>
                <w:id w:val="749535072"/>
                <w:lock w:val="sdtLocked"/>
              </w:sdtPr>
              <w:sdtEndPr/>
              <w:sdtContent>
                <w:tc>
                  <w:tcPr>
                    <w:tcW w:w="640" w:type="pct"/>
                    <w:shd w:val="clear" w:color="auto" w:fill="auto"/>
                  </w:tcPr>
                  <w:p w14:paraId="72A38B9F" w14:textId="77777777" w:rsidR="008F31E9" w:rsidRPr="005B140F" w:rsidRDefault="00A64AAF" w:rsidP="008F31E9">
                    <w:pPr>
                      <w:pStyle w:val="affd"/>
                      <w:ind w:firstLineChars="300" w:firstLine="540"/>
                      <w:rPr>
                        <w:sz w:val="18"/>
                        <w:szCs w:val="18"/>
                      </w:rPr>
                    </w:pPr>
                    <w:proofErr w:type="spellStart"/>
                    <w:r w:rsidRPr="005B140F">
                      <w:rPr>
                        <w:sz w:val="18"/>
                        <w:szCs w:val="18"/>
                      </w:rPr>
                      <w:t>境内自然人持股</w:t>
                    </w:r>
                    <w:proofErr w:type="spellEnd"/>
                  </w:p>
                </w:tc>
              </w:sdtContent>
            </w:sdt>
            <w:tc>
              <w:tcPr>
                <w:tcW w:w="803" w:type="pct"/>
                <w:shd w:val="clear" w:color="auto" w:fill="auto"/>
                <w:vAlign w:val="center"/>
              </w:tcPr>
              <w:p w14:paraId="073046E8" w14:textId="77777777" w:rsidR="008F31E9" w:rsidRPr="005B140F" w:rsidRDefault="00A64AAF" w:rsidP="008F31E9">
                <w:pPr>
                  <w:pStyle w:val="affd"/>
                  <w:jc w:val="right"/>
                  <w:rPr>
                    <w:rFonts w:asciiTheme="minorEastAsia" w:hAnsiTheme="minorEastAsia"/>
                    <w:sz w:val="18"/>
                    <w:szCs w:val="18"/>
                  </w:rPr>
                </w:pPr>
                <w:r w:rsidRPr="005B140F">
                  <w:rPr>
                    <w:rFonts w:asciiTheme="minorEastAsia" w:hAnsiTheme="minorEastAsia"/>
                    <w:sz w:val="18"/>
                    <w:szCs w:val="18"/>
                  </w:rPr>
                  <w:t>60,987,758</w:t>
                </w:r>
              </w:p>
            </w:tc>
            <w:tc>
              <w:tcPr>
                <w:tcW w:w="403" w:type="pct"/>
                <w:shd w:val="clear" w:color="auto" w:fill="auto"/>
                <w:vAlign w:val="center"/>
              </w:tcPr>
              <w:p w14:paraId="621CD45F" w14:textId="77777777" w:rsidR="008F31E9" w:rsidRPr="005B140F" w:rsidRDefault="00A64AAF" w:rsidP="008F31E9">
                <w:pPr>
                  <w:pStyle w:val="affd"/>
                  <w:jc w:val="center"/>
                  <w:rPr>
                    <w:rFonts w:asciiTheme="minorEastAsia" w:hAnsiTheme="minorEastAsia"/>
                    <w:sz w:val="18"/>
                    <w:szCs w:val="18"/>
                  </w:rPr>
                </w:pPr>
                <w:r w:rsidRPr="005B140F">
                  <w:rPr>
                    <w:rFonts w:asciiTheme="minorEastAsia" w:hAnsiTheme="minorEastAsia"/>
                    <w:sz w:val="18"/>
                    <w:szCs w:val="18"/>
                  </w:rPr>
                  <w:t>3.48</w:t>
                </w:r>
              </w:p>
            </w:tc>
            <w:tc>
              <w:tcPr>
                <w:tcW w:w="160" w:type="pct"/>
                <w:shd w:val="clear" w:color="auto" w:fill="auto"/>
                <w:vAlign w:val="center"/>
              </w:tcPr>
              <w:p w14:paraId="070C3328" w14:textId="77777777" w:rsidR="008F31E9" w:rsidRPr="005B140F" w:rsidRDefault="008F31E9" w:rsidP="008F31E9">
                <w:pPr>
                  <w:pStyle w:val="affd"/>
                  <w:jc w:val="center"/>
                  <w:rPr>
                    <w:rFonts w:asciiTheme="minorEastAsia" w:hAnsiTheme="minorEastAsia"/>
                    <w:sz w:val="18"/>
                    <w:szCs w:val="18"/>
                  </w:rPr>
                </w:pPr>
              </w:p>
            </w:tc>
            <w:tc>
              <w:tcPr>
                <w:tcW w:w="161" w:type="pct"/>
                <w:shd w:val="clear" w:color="auto" w:fill="auto"/>
                <w:vAlign w:val="center"/>
              </w:tcPr>
              <w:p w14:paraId="7A13358F" w14:textId="77777777" w:rsidR="008F31E9" w:rsidRPr="005B140F" w:rsidRDefault="008F31E9" w:rsidP="008F31E9">
                <w:pPr>
                  <w:pStyle w:val="affd"/>
                  <w:jc w:val="center"/>
                  <w:rPr>
                    <w:rFonts w:asciiTheme="minorEastAsia" w:hAnsiTheme="minorEastAsia"/>
                    <w:sz w:val="18"/>
                    <w:szCs w:val="18"/>
                  </w:rPr>
                </w:pPr>
              </w:p>
            </w:tc>
            <w:tc>
              <w:tcPr>
                <w:tcW w:w="160" w:type="pct"/>
                <w:shd w:val="clear" w:color="auto" w:fill="auto"/>
                <w:vAlign w:val="center"/>
              </w:tcPr>
              <w:p w14:paraId="4DFA9959" w14:textId="77777777" w:rsidR="008F31E9" w:rsidRPr="005B140F" w:rsidRDefault="008F31E9" w:rsidP="008F31E9">
                <w:pPr>
                  <w:pStyle w:val="affd"/>
                  <w:jc w:val="center"/>
                  <w:rPr>
                    <w:rFonts w:asciiTheme="minorEastAsia" w:hAnsiTheme="minorEastAsia"/>
                    <w:sz w:val="18"/>
                    <w:szCs w:val="18"/>
                  </w:rPr>
                </w:pPr>
              </w:p>
            </w:tc>
            <w:tc>
              <w:tcPr>
                <w:tcW w:w="723" w:type="pct"/>
                <w:shd w:val="clear" w:color="auto" w:fill="auto"/>
                <w:vAlign w:val="center"/>
              </w:tcPr>
              <w:p w14:paraId="21D9C27A" w14:textId="77777777" w:rsidR="008F31E9" w:rsidRPr="005B140F" w:rsidRDefault="00A64AAF" w:rsidP="008F31E9">
                <w:pPr>
                  <w:pStyle w:val="affd"/>
                  <w:jc w:val="center"/>
                  <w:rPr>
                    <w:rFonts w:asciiTheme="minorEastAsia" w:hAnsiTheme="minorEastAsia"/>
                    <w:sz w:val="18"/>
                    <w:szCs w:val="18"/>
                  </w:rPr>
                </w:pPr>
                <w:r w:rsidRPr="005B140F">
                  <w:rPr>
                    <w:rFonts w:asciiTheme="minorEastAsia" w:hAnsiTheme="minorEastAsia"/>
                    <w:sz w:val="18"/>
                    <w:szCs w:val="18"/>
                  </w:rPr>
                  <w:t>-58,468,321</w:t>
                </w:r>
              </w:p>
            </w:tc>
            <w:tc>
              <w:tcPr>
                <w:tcW w:w="724" w:type="pct"/>
                <w:shd w:val="clear" w:color="auto" w:fill="auto"/>
                <w:vAlign w:val="center"/>
              </w:tcPr>
              <w:p w14:paraId="3A067F50" w14:textId="77777777" w:rsidR="008F31E9" w:rsidRPr="005B140F" w:rsidRDefault="00A64AAF" w:rsidP="008F31E9">
                <w:pPr>
                  <w:pStyle w:val="affd"/>
                  <w:jc w:val="center"/>
                  <w:rPr>
                    <w:rFonts w:asciiTheme="minorEastAsia" w:hAnsiTheme="minorEastAsia"/>
                    <w:sz w:val="18"/>
                    <w:szCs w:val="18"/>
                  </w:rPr>
                </w:pPr>
                <w:r w:rsidRPr="005B140F">
                  <w:rPr>
                    <w:rFonts w:asciiTheme="minorEastAsia" w:hAnsiTheme="minorEastAsia"/>
                    <w:sz w:val="18"/>
                    <w:szCs w:val="18"/>
                  </w:rPr>
                  <w:t>-58,468,321</w:t>
                </w:r>
              </w:p>
            </w:tc>
            <w:tc>
              <w:tcPr>
                <w:tcW w:w="803" w:type="pct"/>
                <w:shd w:val="clear" w:color="auto" w:fill="auto"/>
                <w:vAlign w:val="center"/>
              </w:tcPr>
              <w:p w14:paraId="264EF45C" w14:textId="77777777" w:rsidR="008F31E9" w:rsidRPr="005B140F" w:rsidRDefault="00A64AAF" w:rsidP="008F31E9">
                <w:pPr>
                  <w:pStyle w:val="affd"/>
                  <w:jc w:val="right"/>
                  <w:rPr>
                    <w:rFonts w:asciiTheme="minorEastAsia" w:hAnsiTheme="minorEastAsia"/>
                    <w:sz w:val="18"/>
                    <w:szCs w:val="18"/>
                  </w:rPr>
                </w:pPr>
                <w:r w:rsidRPr="005B140F">
                  <w:rPr>
                    <w:rFonts w:asciiTheme="minorEastAsia" w:hAnsiTheme="minorEastAsia" w:cs="宋体" w:hint="eastAsia"/>
                    <w:sz w:val="18"/>
                    <w:szCs w:val="18"/>
                  </w:rPr>
                  <w:t>2,519,437</w:t>
                </w:r>
              </w:p>
            </w:tc>
            <w:tc>
              <w:tcPr>
                <w:tcW w:w="423" w:type="pct"/>
                <w:shd w:val="clear" w:color="auto" w:fill="auto"/>
                <w:vAlign w:val="center"/>
              </w:tcPr>
              <w:p w14:paraId="3E012E29" w14:textId="77777777" w:rsidR="008F31E9" w:rsidRPr="005B140F" w:rsidRDefault="00A64AAF" w:rsidP="008F31E9">
                <w:pPr>
                  <w:pStyle w:val="affd"/>
                  <w:jc w:val="right"/>
                  <w:rPr>
                    <w:rFonts w:asciiTheme="minorEastAsia" w:hAnsiTheme="minorEastAsia"/>
                    <w:sz w:val="18"/>
                    <w:szCs w:val="18"/>
                  </w:rPr>
                </w:pPr>
                <w:r w:rsidRPr="005B140F">
                  <w:rPr>
                    <w:rFonts w:asciiTheme="minorEastAsia" w:hAnsiTheme="minorEastAsia" w:hint="eastAsia"/>
                    <w:sz w:val="18"/>
                    <w:szCs w:val="18"/>
                  </w:rPr>
                  <w:t>0.14</w:t>
                </w:r>
              </w:p>
            </w:tc>
          </w:tr>
          <w:tr w:rsidR="005B140F" w14:paraId="4A4F74AB" w14:textId="77777777" w:rsidTr="005B140F">
            <w:sdt>
              <w:sdtPr>
                <w:rPr>
                  <w:sz w:val="18"/>
                  <w:szCs w:val="18"/>
                </w:rPr>
                <w:tag w:val="_PLD_b6a5ee65349040cd91b772c7bf80de26"/>
                <w:id w:val="1757475114"/>
                <w:lock w:val="sdtLocked"/>
              </w:sdtPr>
              <w:sdtEndPr/>
              <w:sdtContent>
                <w:tc>
                  <w:tcPr>
                    <w:tcW w:w="640" w:type="pct"/>
                    <w:shd w:val="clear" w:color="auto" w:fill="auto"/>
                  </w:tcPr>
                  <w:p w14:paraId="224A661C" w14:textId="77777777" w:rsidR="008F31E9" w:rsidRPr="005B140F" w:rsidRDefault="00A64AAF" w:rsidP="008F31E9">
                    <w:pPr>
                      <w:pStyle w:val="affd"/>
                      <w:rPr>
                        <w:sz w:val="18"/>
                        <w:szCs w:val="18"/>
                      </w:rPr>
                    </w:pPr>
                    <w:r w:rsidRPr="005B140F">
                      <w:rPr>
                        <w:rFonts w:hint="eastAsia"/>
                        <w:sz w:val="18"/>
                        <w:szCs w:val="18"/>
                      </w:rPr>
                      <w:t>4</w:t>
                    </w:r>
                    <w:r w:rsidRPr="005B140F">
                      <w:rPr>
                        <w:rFonts w:hint="eastAsia"/>
                        <w:sz w:val="18"/>
                        <w:szCs w:val="18"/>
                      </w:rPr>
                      <w:t>、</w:t>
                    </w:r>
                    <w:proofErr w:type="spellStart"/>
                    <w:r w:rsidRPr="005B140F">
                      <w:rPr>
                        <w:sz w:val="18"/>
                        <w:szCs w:val="18"/>
                      </w:rPr>
                      <w:t>外资持股</w:t>
                    </w:r>
                    <w:proofErr w:type="spellEnd"/>
                  </w:p>
                </w:tc>
              </w:sdtContent>
            </w:sdt>
            <w:tc>
              <w:tcPr>
                <w:tcW w:w="803" w:type="pct"/>
                <w:shd w:val="clear" w:color="auto" w:fill="auto"/>
                <w:vAlign w:val="center"/>
              </w:tcPr>
              <w:p w14:paraId="1B3C03FC" w14:textId="77777777" w:rsidR="008F31E9" w:rsidRPr="005B140F" w:rsidRDefault="008F31E9" w:rsidP="008F31E9">
                <w:pPr>
                  <w:pStyle w:val="affd"/>
                  <w:jc w:val="right"/>
                  <w:rPr>
                    <w:rFonts w:asciiTheme="minorEastAsia" w:hAnsiTheme="minorEastAsia"/>
                    <w:sz w:val="18"/>
                    <w:szCs w:val="18"/>
                  </w:rPr>
                </w:pPr>
              </w:p>
            </w:tc>
            <w:tc>
              <w:tcPr>
                <w:tcW w:w="403" w:type="pct"/>
                <w:shd w:val="clear" w:color="auto" w:fill="auto"/>
                <w:vAlign w:val="center"/>
              </w:tcPr>
              <w:p w14:paraId="68719CC8" w14:textId="77777777" w:rsidR="008F31E9" w:rsidRPr="005B140F" w:rsidRDefault="008F31E9" w:rsidP="008F31E9">
                <w:pPr>
                  <w:pStyle w:val="affd"/>
                  <w:jc w:val="center"/>
                  <w:rPr>
                    <w:rFonts w:asciiTheme="minorEastAsia" w:hAnsiTheme="minorEastAsia"/>
                    <w:sz w:val="18"/>
                    <w:szCs w:val="18"/>
                  </w:rPr>
                </w:pPr>
              </w:p>
            </w:tc>
            <w:tc>
              <w:tcPr>
                <w:tcW w:w="160" w:type="pct"/>
                <w:shd w:val="clear" w:color="auto" w:fill="auto"/>
                <w:vAlign w:val="center"/>
              </w:tcPr>
              <w:p w14:paraId="6998945F" w14:textId="77777777" w:rsidR="008F31E9" w:rsidRPr="005B140F" w:rsidRDefault="008F31E9" w:rsidP="008F31E9">
                <w:pPr>
                  <w:pStyle w:val="affd"/>
                  <w:jc w:val="center"/>
                  <w:rPr>
                    <w:rFonts w:asciiTheme="minorEastAsia" w:hAnsiTheme="minorEastAsia"/>
                    <w:sz w:val="18"/>
                    <w:szCs w:val="18"/>
                  </w:rPr>
                </w:pPr>
              </w:p>
            </w:tc>
            <w:tc>
              <w:tcPr>
                <w:tcW w:w="161" w:type="pct"/>
                <w:shd w:val="clear" w:color="auto" w:fill="auto"/>
                <w:vAlign w:val="center"/>
              </w:tcPr>
              <w:p w14:paraId="1D80FA0C" w14:textId="77777777" w:rsidR="008F31E9" w:rsidRPr="005B140F" w:rsidRDefault="008F31E9" w:rsidP="008F31E9">
                <w:pPr>
                  <w:pStyle w:val="affd"/>
                  <w:jc w:val="center"/>
                  <w:rPr>
                    <w:rFonts w:asciiTheme="minorEastAsia" w:hAnsiTheme="minorEastAsia"/>
                    <w:sz w:val="18"/>
                    <w:szCs w:val="18"/>
                  </w:rPr>
                </w:pPr>
              </w:p>
            </w:tc>
            <w:tc>
              <w:tcPr>
                <w:tcW w:w="160" w:type="pct"/>
                <w:shd w:val="clear" w:color="auto" w:fill="auto"/>
                <w:vAlign w:val="center"/>
              </w:tcPr>
              <w:p w14:paraId="780569A9" w14:textId="77777777" w:rsidR="008F31E9" w:rsidRPr="005B140F" w:rsidRDefault="008F31E9" w:rsidP="008F31E9">
                <w:pPr>
                  <w:pStyle w:val="affd"/>
                  <w:jc w:val="center"/>
                  <w:rPr>
                    <w:rFonts w:asciiTheme="minorEastAsia" w:hAnsiTheme="minorEastAsia"/>
                    <w:sz w:val="18"/>
                    <w:szCs w:val="18"/>
                  </w:rPr>
                </w:pPr>
              </w:p>
            </w:tc>
            <w:tc>
              <w:tcPr>
                <w:tcW w:w="723" w:type="pct"/>
                <w:shd w:val="clear" w:color="auto" w:fill="auto"/>
                <w:vAlign w:val="center"/>
              </w:tcPr>
              <w:p w14:paraId="02B3674B" w14:textId="77777777" w:rsidR="008F31E9" w:rsidRPr="005B140F" w:rsidRDefault="008F31E9" w:rsidP="008F31E9">
                <w:pPr>
                  <w:pStyle w:val="affd"/>
                  <w:jc w:val="center"/>
                  <w:rPr>
                    <w:rFonts w:asciiTheme="minorEastAsia" w:hAnsiTheme="minorEastAsia"/>
                    <w:sz w:val="18"/>
                    <w:szCs w:val="18"/>
                  </w:rPr>
                </w:pPr>
              </w:p>
            </w:tc>
            <w:tc>
              <w:tcPr>
                <w:tcW w:w="724" w:type="pct"/>
                <w:shd w:val="clear" w:color="auto" w:fill="auto"/>
                <w:vAlign w:val="center"/>
              </w:tcPr>
              <w:p w14:paraId="378E5521" w14:textId="77777777" w:rsidR="008F31E9" w:rsidRPr="005B140F" w:rsidRDefault="008F31E9" w:rsidP="008F31E9">
                <w:pPr>
                  <w:pStyle w:val="affd"/>
                  <w:jc w:val="center"/>
                  <w:rPr>
                    <w:rFonts w:asciiTheme="minorEastAsia" w:hAnsiTheme="minorEastAsia"/>
                    <w:sz w:val="18"/>
                    <w:szCs w:val="18"/>
                  </w:rPr>
                </w:pPr>
              </w:p>
            </w:tc>
            <w:tc>
              <w:tcPr>
                <w:tcW w:w="803" w:type="pct"/>
                <w:shd w:val="clear" w:color="auto" w:fill="auto"/>
                <w:vAlign w:val="center"/>
              </w:tcPr>
              <w:p w14:paraId="6A64A542" w14:textId="77777777" w:rsidR="008F31E9" w:rsidRPr="005B140F" w:rsidRDefault="008F31E9" w:rsidP="008F31E9">
                <w:pPr>
                  <w:pStyle w:val="affd"/>
                  <w:jc w:val="right"/>
                  <w:rPr>
                    <w:rFonts w:asciiTheme="minorEastAsia" w:hAnsiTheme="minorEastAsia"/>
                    <w:sz w:val="18"/>
                    <w:szCs w:val="18"/>
                  </w:rPr>
                </w:pPr>
              </w:p>
            </w:tc>
            <w:tc>
              <w:tcPr>
                <w:tcW w:w="423" w:type="pct"/>
                <w:shd w:val="clear" w:color="auto" w:fill="auto"/>
                <w:vAlign w:val="center"/>
              </w:tcPr>
              <w:p w14:paraId="3224D6C1" w14:textId="77777777" w:rsidR="008F31E9" w:rsidRPr="005B140F" w:rsidRDefault="008F31E9" w:rsidP="008F31E9">
                <w:pPr>
                  <w:pStyle w:val="affd"/>
                  <w:jc w:val="right"/>
                  <w:rPr>
                    <w:rFonts w:asciiTheme="minorEastAsia" w:hAnsiTheme="minorEastAsia"/>
                    <w:sz w:val="18"/>
                    <w:szCs w:val="18"/>
                  </w:rPr>
                </w:pPr>
              </w:p>
            </w:tc>
          </w:tr>
          <w:tr w:rsidR="005B140F" w14:paraId="1A3A2C2F" w14:textId="77777777" w:rsidTr="005B140F">
            <w:sdt>
              <w:sdtPr>
                <w:rPr>
                  <w:sz w:val="18"/>
                  <w:szCs w:val="18"/>
                </w:rPr>
                <w:tag w:val="_PLD_5735b1fe7a21415dae47c1f540097fcb"/>
                <w:id w:val="1418135862"/>
                <w:lock w:val="sdtLocked"/>
              </w:sdtPr>
              <w:sdtEndPr/>
              <w:sdtContent>
                <w:tc>
                  <w:tcPr>
                    <w:tcW w:w="640" w:type="pct"/>
                    <w:shd w:val="clear" w:color="auto" w:fill="auto"/>
                  </w:tcPr>
                  <w:p w14:paraId="653B93B1" w14:textId="77777777" w:rsidR="008F31E9" w:rsidRPr="005B140F" w:rsidRDefault="00A64AAF" w:rsidP="008F31E9">
                    <w:pPr>
                      <w:pStyle w:val="affd"/>
                      <w:rPr>
                        <w:sz w:val="18"/>
                        <w:szCs w:val="18"/>
                      </w:rPr>
                    </w:pPr>
                    <w:proofErr w:type="spellStart"/>
                    <w:r w:rsidRPr="005B140F">
                      <w:rPr>
                        <w:sz w:val="18"/>
                        <w:szCs w:val="18"/>
                      </w:rPr>
                      <w:t>其中：境外法人持股</w:t>
                    </w:r>
                    <w:proofErr w:type="spellEnd"/>
                  </w:p>
                </w:tc>
              </w:sdtContent>
            </w:sdt>
            <w:tc>
              <w:tcPr>
                <w:tcW w:w="803" w:type="pct"/>
                <w:shd w:val="clear" w:color="auto" w:fill="auto"/>
                <w:vAlign w:val="center"/>
              </w:tcPr>
              <w:p w14:paraId="399DE9C2" w14:textId="77777777" w:rsidR="008F31E9" w:rsidRPr="005B140F" w:rsidRDefault="008F31E9" w:rsidP="008F31E9">
                <w:pPr>
                  <w:pStyle w:val="affd"/>
                  <w:jc w:val="right"/>
                  <w:rPr>
                    <w:rFonts w:asciiTheme="minorEastAsia" w:hAnsiTheme="minorEastAsia"/>
                    <w:sz w:val="18"/>
                    <w:szCs w:val="18"/>
                  </w:rPr>
                </w:pPr>
              </w:p>
            </w:tc>
            <w:tc>
              <w:tcPr>
                <w:tcW w:w="403" w:type="pct"/>
                <w:shd w:val="clear" w:color="auto" w:fill="auto"/>
                <w:vAlign w:val="center"/>
              </w:tcPr>
              <w:p w14:paraId="7A1D8600" w14:textId="77777777" w:rsidR="008F31E9" w:rsidRPr="005B140F" w:rsidRDefault="008F31E9" w:rsidP="008F31E9">
                <w:pPr>
                  <w:pStyle w:val="affd"/>
                  <w:jc w:val="center"/>
                  <w:rPr>
                    <w:rFonts w:asciiTheme="minorEastAsia" w:hAnsiTheme="minorEastAsia"/>
                    <w:sz w:val="18"/>
                    <w:szCs w:val="18"/>
                  </w:rPr>
                </w:pPr>
              </w:p>
            </w:tc>
            <w:tc>
              <w:tcPr>
                <w:tcW w:w="160" w:type="pct"/>
                <w:shd w:val="clear" w:color="auto" w:fill="auto"/>
                <w:vAlign w:val="center"/>
              </w:tcPr>
              <w:p w14:paraId="59AA95A0" w14:textId="77777777" w:rsidR="008F31E9" w:rsidRPr="005B140F" w:rsidRDefault="008F31E9" w:rsidP="008F31E9">
                <w:pPr>
                  <w:pStyle w:val="affd"/>
                  <w:jc w:val="center"/>
                  <w:rPr>
                    <w:rFonts w:asciiTheme="minorEastAsia" w:hAnsiTheme="minorEastAsia"/>
                    <w:sz w:val="18"/>
                    <w:szCs w:val="18"/>
                  </w:rPr>
                </w:pPr>
              </w:p>
            </w:tc>
            <w:tc>
              <w:tcPr>
                <w:tcW w:w="161" w:type="pct"/>
                <w:shd w:val="clear" w:color="auto" w:fill="auto"/>
                <w:vAlign w:val="center"/>
              </w:tcPr>
              <w:p w14:paraId="003AFD0F" w14:textId="77777777" w:rsidR="008F31E9" w:rsidRPr="005B140F" w:rsidRDefault="008F31E9" w:rsidP="008F31E9">
                <w:pPr>
                  <w:pStyle w:val="affd"/>
                  <w:jc w:val="center"/>
                  <w:rPr>
                    <w:rFonts w:asciiTheme="minorEastAsia" w:hAnsiTheme="minorEastAsia"/>
                    <w:sz w:val="18"/>
                    <w:szCs w:val="18"/>
                  </w:rPr>
                </w:pPr>
              </w:p>
            </w:tc>
            <w:tc>
              <w:tcPr>
                <w:tcW w:w="160" w:type="pct"/>
                <w:shd w:val="clear" w:color="auto" w:fill="auto"/>
                <w:vAlign w:val="center"/>
              </w:tcPr>
              <w:p w14:paraId="720AEB6F" w14:textId="77777777" w:rsidR="008F31E9" w:rsidRPr="005B140F" w:rsidRDefault="008F31E9" w:rsidP="008F31E9">
                <w:pPr>
                  <w:pStyle w:val="affd"/>
                  <w:jc w:val="center"/>
                  <w:rPr>
                    <w:rFonts w:asciiTheme="minorEastAsia" w:hAnsiTheme="minorEastAsia"/>
                    <w:sz w:val="18"/>
                    <w:szCs w:val="18"/>
                  </w:rPr>
                </w:pPr>
              </w:p>
            </w:tc>
            <w:tc>
              <w:tcPr>
                <w:tcW w:w="723" w:type="pct"/>
                <w:shd w:val="clear" w:color="auto" w:fill="auto"/>
                <w:vAlign w:val="center"/>
              </w:tcPr>
              <w:p w14:paraId="27F6EA01" w14:textId="77777777" w:rsidR="008F31E9" w:rsidRPr="005B140F" w:rsidRDefault="008F31E9" w:rsidP="008F31E9">
                <w:pPr>
                  <w:pStyle w:val="affd"/>
                  <w:jc w:val="center"/>
                  <w:rPr>
                    <w:rFonts w:asciiTheme="minorEastAsia" w:hAnsiTheme="minorEastAsia"/>
                    <w:sz w:val="18"/>
                    <w:szCs w:val="18"/>
                  </w:rPr>
                </w:pPr>
              </w:p>
            </w:tc>
            <w:tc>
              <w:tcPr>
                <w:tcW w:w="724" w:type="pct"/>
                <w:shd w:val="clear" w:color="auto" w:fill="auto"/>
                <w:vAlign w:val="center"/>
              </w:tcPr>
              <w:p w14:paraId="467BE0C9" w14:textId="77777777" w:rsidR="008F31E9" w:rsidRPr="005B140F" w:rsidRDefault="008F31E9" w:rsidP="008F31E9">
                <w:pPr>
                  <w:pStyle w:val="affd"/>
                  <w:jc w:val="center"/>
                  <w:rPr>
                    <w:rFonts w:asciiTheme="minorEastAsia" w:hAnsiTheme="minorEastAsia"/>
                    <w:sz w:val="18"/>
                    <w:szCs w:val="18"/>
                  </w:rPr>
                </w:pPr>
              </w:p>
            </w:tc>
            <w:tc>
              <w:tcPr>
                <w:tcW w:w="803" w:type="pct"/>
                <w:shd w:val="clear" w:color="auto" w:fill="auto"/>
                <w:vAlign w:val="center"/>
              </w:tcPr>
              <w:p w14:paraId="196B503F" w14:textId="77777777" w:rsidR="008F31E9" w:rsidRPr="005B140F" w:rsidRDefault="008F31E9" w:rsidP="008F31E9">
                <w:pPr>
                  <w:pStyle w:val="affd"/>
                  <w:jc w:val="right"/>
                  <w:rPr>
                    <w:rFonts w:asciiTheme="minorEastAsia" w:hAnsiTheme="minorEastAsia"/>
                    <w:sz w:val="18"/>
                    <w:szCs w:val="18"/>
                  </w:rPr>
                </w:pPr>
              </w:p>
            </w:tc>
            <w:tc>
              <w:tcPr>
                <w:tcW w:w="423" w:type="pct"/>
                <w:shd w:val="clear" w:color="auto" w:fill="auto"/>
                <w:vAlign w:val="center"/>
              </w:tcPr>
              <w:p w14:paraId="44F23077" w14:textId="77777777" w:rsidR="008F31E9" w:rsidRPr="005B140F" w:rsidRDefault="008F31E9" w:rsidP="008F31E9">
                <w:pPr>
                  <w:pStyle w:val="affd"/>
                  <w:jc w:val="right"/>
                  <w:rPr>
                    <w:rFonts w:asciiTheme="minorEastAsia" w:hAnsiTheme="minorEastAsia"/>
                    <w:sz w:val="18"/>
                    <w:szCs w:val="18"/>
                  </w:rPr>
                </w:pPr>
              </w:p>
            </w:tc>
          </w:tr>
          <w:tr w:rsidR="005B140F" w14:paraId="24E68C09" w14:textId="77777777" w:rsidTr="005B140F">
            <w:sdt>
              <w:sdtPr>
                <w:rPr>
                  <w:sz w:val="18"/>
                  <w:szCs w:val="18"/>
                </w:rPr>
                <w:tag w:val="_PLD_006cb13b898e423097f0a1595b38fe4f"/>
                <w:id w:val="-1498649414"/>
                <w:lock w:val="sdtLocked"/>
              </w:sdtPr>
              <w:sdtEndPr/>
              <w:sdtContent>
                <w:tc>
                  <w:tcPr>
                    <w:tcW w:w="640" w:type="pct"/>
                    <w:shd w:val="clear" w:color="auto" w:fill="auto"/>
                  </w:tcPr>
                  <w:p w14:paraId="44BDD094" w14:textId="77777777" w:rsidR="008F31E9" w:rsidRPr="005B140F" w:rsidRDefault="00A64AAF" w:rsidP="008F31E9">
                    <w:pPr>
                      <w:pStyle w:val="affd"/>
                      <w:ind w:firstLineChars="300" w:firstLine="540"/>
                      <w:rPr>
                        <w:sz w:val="18"/>
                        <w:szCs w:val="18"/>
                      </w:rPr>
                    </w:pPr>
                    <w:proofErr w:type="spellStart"/>
                    <w:r w:rsidRPr="005B140F">
                      <w:rPr>
                        <w:sz w:val="18"/>
                        <w:szCs w:val="18"/>
                      </w:rPr>
                      <w:t>境外自然人持股</w:t>
                    </w:r>
                    <w:proofErr w:type="spellEnd"/>
                  </w:p>
                </w:tc>
              </w:sdtContent>
            </w:sdt>
            <w:tc>
              <w:tcPr>
                <w:tcW w:w="803" w:type="pct"/>
                <w:shd w:val="clear" w:color="auto" w:fill="auto"/>
                <w:vAlign w:val="center"/>
              </w:tcPr>
              <w:p w14:paraId="40F79EDF" w14:textId="77777777" w:rsidR="008F31E9" w:rsidRPr="005B140F" w:rsidRDefault="008F31E9" w:rsidP="008F31E9">
                <w:pPr>
                  <w:pStyle w:val="affd"/>
                  <w:jc w:val="right"/>
                  <w:rPr>
                    <w:rFonts w:asciiTheme="minorEastAsia" w:hAnsiTheme="minorEastAsia"/>
                    <w:sz w:val="18"/>
                    <w:szCs w:val="18"/>
                  </w:rPr>
                </w:pPr>
              </w:p>
            </w:tc>
            <w:tc>
              <w:tcPr>
                <w:tcW w:w="403" w:type="pct"/>
                <w:shd w:val="clear" w:color="auto" w:fill="auto"/>
                <w:vAlign w:val="center"/>
              </w:tcPr>
              <w:p w14:paraId="7696BA6F" w14:textId="77777777" w:rsidR="008F31E9" w:rsidRPr="005B140F" w:rsidRDefault="008F31E9" w:rsidP="008F31E9">
                <w:pPr>
                  <w:pStyle w:val="affd"/>
                  <w:jc w:val="center"/>
                  <w:rPr>
                    <w:rFonts w:asciiTheme="minorEastAsia" w:hAnsiTheme="minorEastAsia"/>
                    <w:sz w:val="18"/>
                    <w:szCs w:val="18"/>
                  </w:rPr>
                </w:pPr>
              </w:p>
            </w:tc>
            <w:tc>
              <w:tcPr>
                <w:tcW w:w="160" w:type="pct"/>
                <w:shd w:val="clear" w:color="auto" w:fill="auto"/>
                <w:vAlign w:val="center"/>
              </w:tcPr>
              <w:p w14:paraId="0F7B23F8" w14:textId="77777777" w:rsidR="008F31E9" w:rsidRPr="005B140F" w:rsidRDefault="008F31E9" w:rsidP="008F31E9">
                <w:pPr>
                  <w:pStyle w:val="affd"/>
                  <w:jc w:val="center"/>
                  <w:rPr>
                    <w:rFonts w:asciiTheme="minorEastAsia" w:hAnsiTheme="minorEastAsia"/>
                    <w:sz w:val="18"/>
                    <w:szCs w:val="18"/>
                  </w:rPr>
                </w:pPr>
              </w:p>
            </w:tc>
            <w:tc>
              <w:tcPr>
                <w:tcW w:w="161" w:type="pct"/>
                <w:shd w:val="clear" w:color="auto" w:fill="auto"/>
                <w:vAlign w:val="center"/>
              </w:tcPr>
              <w:p w14:paraId="021FAD73" w14:textId="77777777" w:rsidR="008F31E9" w:rsidRPr="005B140F" w:rsidRDefault="008F31E9" w:rsidP="008F31E9">
                <w:pPr>
                  <w:pStyle w:val="affd"/>
                  <w:jc w:val="center"/>
                  <w:rPr>
                    <w:rFonts w:asciiTheme="minorEastAsia" w:hAnsiTheme="minorEastAsia"/>
                    <w:sz w:val="18"/>
                    <w:szCs w:val="18"/>
                  </w:rPr>
                </w:pPr>
              </w:p>
            </w:tc>
            <w:tc>
              <w:tcPr>
                <w:tcW w:w="160" w:type="pct"/>
                <w:shd w:val="clear" w:color="auto" w:fill="auto"/>
                <w:vAlign w:val="center"/>
              </w:tcPr>
              <w:p w14:paraId="144DCBC7" w14:textId="77777777" w:rsidR="008F31E9" w:rsidRPr="005B140F" w:rsidRDefault="008F31E9" w:rsidP="008F31E9">
                <w:pPr>
                  <w:pStyle w:val="affd"/>
                  <w:jc w:val="center"/>
                  <w:rPr>
                    <w:rFonts w:asciiTheme="minorEastAsia" w:hAnsiTheme="minorEastAsia"/>
                    <w:sz w:val="18"/>
                    <w:szCs w:val="18"/>
                  </w:rPr>
                </w:pPr>
              </w:p>
            </w:tc>
            <w:tc>
              <w:tcPr>
                <w:tcW w:w="723" w:type="pct"/>
                <w:shd w:val="clear" w:color="auto" w:fill="auto"/>
                <w:vAlign w:val="center"/>
              </w:tcPr>
              <w:p w14:paraId="078F5137" w14:textId="77777777" w:rsidR="008F31E9" w:rsidRPr="005B140F" w:rsidRDefault="008F31E9" w:rsidP="008F31E9">
                <w:pPr>
                  <w:pStyle w:val="affd"/>
                  <w:jc w:val="center"/>
                  <w:rPr>
                    <w:rFonts w:asciiTheme="minorEastAsia" w:hAnsiTheme="minorEastAsia"/>
                    <w:sz w:val="18"/>
                    <w:szCs w:val="18"/>
                  </w:rPr>
                </w:pPr>
              </w:p>
            </w:tc>
            <w:tc>
              <w:tcPr>
                <w:tcW w:w="724" w:type="pct"/>
                <w:shd w:val="clear" w:color="auto" w:fill="auto"/>
                <w:vAlign w:val="center"/>
              </w:tcPr>
              <w:p w14:paraId="202B4CC7" w14:textId="77777777" w:rsidR="008F31E9" w:rsidRPr="005B140F" w:rsidRDefault="008F31E9" w:rsidP="008F31E9">
                <w:pPr>
                  <w:pStyle w:val="affd"/>
                  <w:jc w:val="center"/>
                  <w:rPr>
                    <w:rFonts w:asciiTheme="minorEastAsia" w:hAnsiTheme="minorEastAsia"/>
                    <w:sz w:val="18"/>
                    <w:szCs w:val="18"/>
                  </w:rPr>
                </w:pPr>
              </w:p>
            </w:tc>
            <w:tc>
              <w:tcPr>
                <w:tcW w:w="803" w:type="pct"/>
                <w:shd w:val="clear" w:color="auto" w:fill="auto"/>
                <w:vAlign w:val="center"/>
              </w:tcPr>
              <w:p w14:paraId="382D1EB3" w14:textId="77777777" w:rsidR="008F31E9" w:rsidRPr="005B140F" w:rsidRDefault="008F31E9" w:rsidP="008F31E9">
                <w:pPr>
                  <w:pStyle w:val="affd"/>
                  <w:jc w:val="right"/>
                  <w:rPr>
                    <w:rFonts w:asciiTheme="minorEastAsia" w:hAnsiTheme="minorEastAsia"/>
                    <w:sz w:val="18"/>
                    <w:szCs w:val="18"/>
                  </w:rPr>
                </w:pPr>
              </w:p>
            </w:tc>
            <w:tc>
              <w:tcPr>
                <w:tcW w:w="423" w:type="pct"/>
                <w:shd w:val="clear" w:color="auto" w:fill="auto"/>
                <w:vAlign w:val="center"/>
              </w:tcPr>
              <w:p w14:paraId="35FF798B" w14:textId="77777777" w:rsidR="008F31E9" w:rsidRPr="005B140F" w:rsidRDefault="008F31E9" w:rsidP="008F31E9">
                <w:pPr>
                  <w:pStyle w:val="affd"/>
                  <w:jc w:val="right"/>
                  <w:rPr>
                    <w:rFonts w:asciiTheme="minorEastAsia" w:hAnsiTheme="minorEastAsia"/>
                    <w:sz w:val="18"/>
                    <w:szCs w:val="18"/>
                  </w:rPr>
                </w:pPr>
              </w:p>
            </w:tc>
          </w:tr>
          <w:tr w:rsidR="005B140F" w14:paraId="0D5AE71D" w14:textId="77777777" w:rsidTr="005B140F">
            <w:sdt>
              <w:sdtPr>
                <w:rPr>
                  <w:sz w:val="18"/>
                  <w:szCs w:val="18"/>
                </w:rPr>
                <w:tag w:val="_PLD_da2c4bfd7c324819b355554c67cb7089"/>
                <w:id w:val="1727798637"/>
                <w:lock w:val="sdtLocked"/>
              </w:sdtPr>
              <w:sdtEndPr/>
              <w:sdtContent>
                <w:tc>
                  <w:tcPr>
                    <w:tcW w:w="640" w:type="pct"/>
                    <w:shd w:val="clear" w:color="auto" w:fill="auto"/>
                  </w:tcPr>
                  <w:p w14:paraId="3B96F423" w14:textId="77777777" w:rsidR="008F31E9" w:rsidRPr="005B140F" w:rsidRDefault="00A64AAF" w:rsidP="008F31E9">
                    <w:pPr>
                      <w:pStyle w:val="affd"/>
                      <w:rPr>
                        <w:sz w:val="18"/>
                        <w:szCs w:val="18"/>
                        <w:lang w:eastAsia="zh-CN"/>
                      </w:rPr>
                    </w:pPr>
                    <w:r w:rsidRPr="005B140F">
                      <w:rPr>
                        <w:sz w:val="18"/>
                        <w:szCs w:val="18"/>
                        <w:lang w:eastAsia="zh-CN"/>
                      </w:rPr>
                      <w:t>二、无限</w:t>
                    </w:r>
                    <w:proofErr w:type="gramStart"/>
                    <w:r w:rsidRPr="005B140F">
                      <w:rPr>
                        <w:sz w:val="18"/>
                        <w:szCs w:val="18"/>
                        <w:lang w:eastAsia="zh-CN"/>
                      </w:rPr>
                      <w:t>售条件</w:t>
                    </w:r>
                    <w:proofErr w:type="gramEnd"/>
                    <w:r w:rsidRPr="005B140F">
                      <w:rPr>
                        <w:sz w:val="18"/>
                        <w:szCs w:val="18"/>
                        <w:lang w:eastAsia="zh-CN"/>
                      </w:rPr>
                      <w:t>流通股份</w:t>
                    </w:r>
                  </w:p>
                </w:tc>
              </w:sdtContent>
            </w:sdt>
            <w:tc>
              <w:tcPr>
                <w:tcW w:w="803" w:type="pct"/>
                <w:shd w:val="clear" w:color="auto" w:fill="auto"/>
                <w:vAlign w:val="center"/>
              </w:tcPr>
              <w:p w14:paraId="2920A567" w14:textId="77777777" w:rsidR="008F31E9" w:rsidRPr="005B140F" w:rsidRDefault="00A64AAF" w:rsidP="008F31E9">
                <w:pPr>
                  <w:pStyle w:val="affd"/>
                  <w:jc w:val="right"/>
                  <w:rPr>
                    <w:rFonts w:asciiTheme="minorEastAsia" w:hAnsiTheme="minorEastAsia"/>
                    <w:sz w:val="18"/>
                    <w:szCs w:val="18"/>
                  </w:rPr>
                </w:pPr>
                <w:r w:rsidRPr="005B140F">
                  <w:rPr>
                    <w:rFonts w:asciiTheme="minorEastAsia" w:hAnsiTheme="minorEastAsia"/>
                    <w:sz w:val="18"/>
                    <w:szCs w:val="18"/>
                  </w:rPr>
                  <w:t>1,683,210,707</w:t>
                </w:r>
              </w:p>
            </w:tc>
            <w:tc>
              <w:tcPr>
                <w:tcW w:w="403" w:type="pct"/>
                <w:shd w:val="clear" w:color="auto" w:fill="auto"/>
                <w:vAlign w:val="center"/>
              </w:tcPr>
              <w:p w14:paraId="64762D38" w14:textId="77777777" w:rsidR="008F31E9" w:rsidRPr="005B140F" w:rsidRDefault="00A64AAF" w:rsidP="008F31E9">
                <w:pPr>
                  <w:pStyle w:val="affd"/>
                  <w:jc w:val="center"/>
                  <w:rPr>
                    <w:rFonts w:asciiTheme="minorEastAsia" w:hAnsiTheme="minorEastAsia"/>
                    <w:sz w:val="18"/>
                    <w:szCs w:val="18"/>
                  </w:rPr>
                </w:pPr>
                <w:r w:rsidRPr="005B140F">
                  <w:rPr>
                    <w:rFonts w:asciiTheme="minorEastAsia" w:hAnsiTheme="minorEastAsia"/>
                    <w:sz w:val="18"/>
                    <w:szCs w:val="18"/>
                  </w:rPr>
                  <w:t>95.95</w:t>
                </w:r>
              </w:p>
            </w:tc>
            <w:tc>
              <w:tcPr>
                <w:tcW w:w="160" w:type="pct"/>
                <w:shd w:val="clear" w:color="auto" w:fill="auto"/>
                <w:vAlign w:val="center"/>
              </w:tcPr>
              <w:p w14:paraId="24B19E27" w14:textId="77777777" w:rsidR="008F31E9" w:rsidRPr="005B140F" w:rsidRDefault="008F31E9" w:rsidP="008F31E9">
                <w:pPr>
                  <w:pStyle w:val="affd"/>
                  <w:jc w:val="center"/>
                  <w:rPr>
                    <w:rFonts w:asciiTheme="minorEastAsia" w:hAnsiTheme="minorEastAsia"/>
                    <w:sz w:val="18"/>
                    <w:szCs w:val="18"/>
                  </w:rPr>
                </w:pPr>
              </w:p>
            </w:tc>
            <w:tc>
              <w:tcPr>
                <w:tcW w:w="161" w:type="pct"/>
                <w:shd w:val="clear" w:color="auto" w:fill="auto"/>
                <w:vAlign w:val="center"/>
              </w:tcPr>
              <w:p w14:paraId="4D0D0BB8" w14:textId="77777777" w:rsidR="008F31E9" w:rsidRPr="005B140F" w:rsidRDefault="008F31E9" w:rsidP="008F31E9">
                <w:pPr>
                  <w:pStyle w:val="affd"/>
                  <w:jc w:val="center"/>
                  <w:rPr>
                    <w:rFonts w:asciiTheme="minorEastAsia" w:hAnsiTheme="minorEastAsia"/>
                    <w:sz w:val="18"/>
                    <w:szCs w:val="18"/>
                  </w:rPr>
                </w:pPr>
              </w:p>
            </w:tc>
            <w:tc>
              <w:tcPr>
                <w:tcW w:w="160" w:type="pct"/>
                <w:shd w:val="clear" w:color="auto" w:fill="auto"/>
                <w:vAlign w:val="center"/>
              </w:tcPr>
              <w:p w14:paraId="08876B9D" w14:textId="77777777" w:rsidR="008F31E9" w:rsidRPr="005B140F" w:rsidRDefault="008F31E9" w:rsidP="008F31E9">
                <w:pPr>
                  <w:pStyle w:val="affd"/>
                  <w:jc w:val="center"/>
                  <w:rPr>
                    <w:rFonts w:asciiTheme="minorEastAsia" w:hAnsiTheme="minorEastAsia"/>
                    <w:sz w:val="18"/>
                    <w:szCs w:val="18"/>
                  </w:rPr>
                </w:pPr>
              </w:p>
            </w:tc>
            <w:tc>
              <w:tcPr>
                <w:tcW w:w="723" w:type="pct"/>
                <w:shd w:val="clear" w:color="auto" w:fill="auto"/>
                <w:vAlign w:val="center"/>
              </w:tcPr>
              <w:p w14:paraId="4E380A60" w14:textId="77777777" w:rsidR="008F31E9" w:rsidRPr="005B140F" w:rsidRDefault="00A64AAF" w:rsidP="008F31E9">
                <w:pPr>
                  <w:pStyle w:val="affd"/>
                  <w:jc w:val="center"/>
                  <w:rPr>
                    <w:rFonts w:asciiTheme="minorEastAsia" w:hAnsiTheme="minorEastAsia"/>
                    <w:sz w:val="18"/>
                    <w:szCs w:val="18"/>
                  </w:rPr>
                </w:pPr>
                <w:r w:rsidRPr="005B140F">
                  <w:rPr>
                    <w:rFonts w:asciiTheme="minorEastAsia" w:hAnsiTheme="minorEastAsia"/>
                    <w:sz w:val="18"/>
                    <w:szCs w:val="18"/>
                  </w:rPr>
                  <w:t>53,843,709</w:t>
                </w:r>
              </w:p>
            </w:tc>
            <w:tc>
              <w:tcPr>
                <w:tcW w:w="724" w:type="pct"/>
                <w:shd w:val="clear" w:color="auto" w:fill="auto"/>
                <w:vAlign w:val="center"/>
              </w:tcPr>
              <w:p w14:paraId="56F2E262" w14:textId="77777777" w:rsidR="008F31E9" w:rsidRPr="005B140F" w:rsidRDefault="00A64AAF" w:rsidP="008F31E9">
                <w:pPr>
                  <w:pStyle w:val="affd"/>
                  <w:jc w:val="center"/>
                  <w:rPr>
                    <w:rFonts w:asciiTheme="minorEastAsia" w:eastAsiaTheme="minorEastAsia" w:hAnsiTheme="minorEastAsia"/>
                    <w:sz w:val="18"/>
                    <w:szCs w:val="18"/>
                  </w:rPr>
                </w:pPr>
                <w:r w:rsidRPr="005B140F">
                  <w:rPr>
                    <w:rFonts w:asciiTheme="minorEastAsia" w:eastAsiaTheme="minorEastAsia" w:hAnsiTheme="minorEastAsia"/>
                    <w:sz w:val="18"/>
                    <w:szCs w:val="18"/>
                  </w:rPr>
                  <w:t>53,843,709</w:t>
                </w:r>
              </w:p>
            </w:tc>
            <w:tc>
              <w:tcPr>
                <w:tcW w:w="803" w:type="pct"/>
                <w:shd w:val="clear" w:color="auto" w:fill="auto"/>
                <w:vAlign w:val="center"/>
              </w:tcPr>
              <w:p w14:paraId="3EE3BDD1" w14:textId="77777777" w:rsidR="008F31E9" w:rsidRPr="005B140F" w:rsidRDefault="00A64AAF" w:rsidP="008F31E9">
                <w:pPr>
                  <w:pStyle w:val="affd"/>
                  <w:jc w:val="right"/>
                  <w:rPr>
                    <w:rFonts w:asciiTheme="minorEastAsia" w:hAnsiTheme="minorEastAsia"/>
                    <w:sz w:val="18"/>
                    <w:szCs w:val="18"/>
                  </w:rPr>
                </w:pPr>
                <w:r w:rsidRPr="005B140F">
                  <w:rPr>
                    <w:rFonts w:asciiTheme="minorEastAsia" w:hAnsiTheme="minorEastAsia" w:cs="宋体" w:hint="eastAsia"/>
                    <w:sz w:val="18"/>
                    <w:szCs w:val="18"/>
                  </w:rPr>
                  <w:t>1,737,054,416</w:t>
                </w:r>
              </w:p>
            </w:tc>
            <w:tc>
              <w:tcPr>
                <w:tcW w:w="423" w:type="pct"/>
                <w:shd w:val="clear" w:color="auto" w:fill="auto"/>
                <w:vAlign w:val="center"/>
              </w:tcPr>
              <w:p w14:paraId="41F5CA33" w14:textId="77777777" w:rsidR="008F31E9" w:rsidRPr="005B140F" w:rsidRDefault="00A64AAF" w:rsidP="008F31E9">
                <w:pPr>
                  <w:pStyle w:val="affd"/>
                  <w:jc w:val="right"/>
                  <w:rPr>
                    <w:rFonts w:asciiTheme="minorEastAsia" w:hAnsiTheme="minorEastAsia"/>
                    <w:sz w:val="18"/>
                    <w:szCs w:val="18"/>
                  </w:rPr>
                </w:pPr>
                <w:r w:rsidRPr="005B140F">
                  <w:rPr>
                    <w:rFonts w:asciiTheme="minorEastAsia" w:hAnsiTheme="minorEastAsia" w:hint="eastAsia"/>
                    <w:sz w:val="18"/>
                    <w:szCs w:val="18"/>
                  </w:rPr>
                  <w:t>99.86</w:t>
                </w:r>
              </w:p>
            </w:tc>
          </w:tr>
          <w:tr w:rsidR="005B140F" w14:paraId="7A429A31" w14:textId="77777777" w:rsidTr="005B140F">
            <w:sdt>
              <w:sdtPr>
                <w:rPr>
                  <w:sz w:val="18"/>
                  <w:szCs w:val="18"/>
                </w:rPr>
                <w:tag w:val="_PLD_33cbfb2523af4d8e991c931c273a9e12"/>
                <w:id w:val="968563865"/>
                <w:lock w:val="sdtLocked"/>
              </w:sdtPr>
              <w:sdtEndPr/>
              <w:sdtContent>
                <w:tc>
                  <w:tcPr>
                    <w:tcW w:w="640" w:type="pct"/>
                    <w:shd w:val="clear" w:color="auto" w:fill="auto"/>
                  </w:tcPr>
                  <w:p w14:paraId="7360FC2E" w14:textId="77777777" w:rsidR="008F31E9" w:rsidRPr="005B140F" w:rsidRDefault="00A64AAF" w:rsidP="008F31E9">
                    <w:pPr>
                      <w:pStyle w:val="affd"/>
                      <w:rPr>
                        <w:sz w:val="18"/>
                        <w:szCs w:val="18"/>
                      </w:rPr>
                    </w:pPr>
                    <w:r w:rsidRPr="005B140F">
                      <w:rPr>
                        <w:sz w:val="18"/>
                        <w:szCs w:val="18"/>
                      </w:rPr>
                      <w:t>1</w:t>
                    </w:r>
                    <w:r w:rsidRPr="005B140F">
                      <w:rPr>
                        <w:sz w:val="18"/>
                        <w:szCs w:val="18"/>
                      </w:rPr>
                      <w:t>、</w:t>
                    </w:r>
                    <w:proofErr w:type="spellStart"/>
                    <w:r w:rsidRPr="005B140F">
                      <w:rPr>
                        <w:sz w:val="18"/>
                        <w:szCs w:val="18"/>
                      </w:rPr>
                      <w:t>人民币普通股</w:t>
                    </w:r>
                    <w:proofErr w:type="spellEnd"/>
                  </w:p>
                </w:tc>
              </w:sdtContent>
            </w:sdt>
            <w:tc>
              <w:tcPr>
                <w:tcW w:w="803" w:type="pct"/>
                <w:shd w:val="clear" w:color="auto" w:fill="auto"/>
                <w:vAlign w:val="center"/>
              </w:tcPr>
              <w:p w14:paraId="6AB756D6" w14:textId="77777777" w:rsidR="008F31E9" w:rsidRPr="005B140F" w:rsidRDefault="00A64AAF" w:rsidP="008F31E9">
                <w:pPr>
                  <w:pStyle w:val="affd"/>
                  <w:jc w:val="right"/>
                  <w:rPr>
                    <w:rFonts w:asciiTheme="minorEastAsia" w:hAnsiTheme="minorEastAsia"/>
                    <w:sz w:val="18"/>
                    <w:szCs w:val="18"/>
                  </w:rPr>
                </w:pPr>
                <w:r w:rsidRPr="005B140F">
                  <w:rPr>
                    <w:rFonts w:asciiTheme="minorEastAsia" w:hAnsiTheme="minorEastAsia"/>
                    <w:sz w:val="18"/>
                    <w:szCs w:val="18"/>
                  </w:rPr>
                  <w:t>1,683,210,707</w:t>
                </w:r>
              </w:p>
            </w:tc>
            <w:tc>
              <w:tcPr>
                <w:tcW w:w="403" w:type="pct"/>
                <w:shd w:val="clear" w:color="auto" w:fill="auto"/>
                <w:vAlign w:val="center"/>
              </w:tcPr>
              <w:p w14:paraId="168B3FC3" w14:textId="77777777" w:rsidR="008F31E9" w:rsidRPr="005B140F" w:rsidRDefault="00A64AAF" w:rsidP="008F31E9">
                <w:pPr>
                  <w:pStyle w:val="affd"/>
                  <w:jc w:val="center"/>
                  <w:rPr>
                    <w:rFonts w:asciiTheme="minorEastAsia" w:hAnsiTheme="minorEastAsia"/>
                    <w:sz w:val="18"/>
                    <w:szCs w:val="18"/>
                  </w:rPr>
                </w:pPr>
                <w:r w:rsidRPr="005B140F">
                  <w:rPr>
                    <w:rFonts w:asciiTheme="minorEastAsia" w:hAnsiTheme="minorEastAsia"/>
                    <w:sz w:val="18"/>
                    <w:szCs w:val="18"/>
                  </w:rPr>
                  <w:t>95.95</w:t>
                </w:r>
              </w:p>
            </w:tc>
            <w:tc>
              <w:tcPr>
                <w:tcW w:w="160" w:type="pct"/>
                <w:shd w:val="clear" w:color="auto" w:fill="auto"/>
                <w:vAlign w:val="center"/>
              </w:tcPr>
              <w:p w14:paraId="7719E484" w14:textId="77777777" w:rsidR="008F31E9" w:rsidRPr="005B140F" w:rsidRDefault="008F31E9" w:rsidP="008F31E9">
                <w:pPr>
                  <w:pStyle w:val="affd"/>
                  <w:jc w:val="center"/>
                  <w:rPr>
                    <w:rFonts w:asciiTheme="minorEastAsia" w:hAnsiTheme="minorEastAsia"/>
                    <w:sz w:val="18"/>
                    <w:szCs w:val="18"/>
                  </w:rPr>
                </w:pPr>
              </w:p>
            </w:tc>
            <w:tc>
              <w:tcPr>
                <w:tcW w:w="161" w:type="pct"/>
                <w:shd w:val="clear" w:color="auto" w:fill="auto"/>
                <w:vAlign w:val="center"/>
              </w:tcPr>
              <w:p w14:paraId="3760A380" w14:textId="77777777" w:rsidR="008F31E9" w:rsidRPr="005B140F" w:rsidRDefault="008F31E9" w:rsidP="008F31E9">
                <w:pPr>
                  <w:pStyle w:val="affd"/>
                  <w:jc w:val="center"/>
                  <w:rPr>
                    <w:rFonts w:asciiTheme="minorEastAsia" w:hAnsiTheme="minorEastAsia"/>
                    <w:sz w:val="18"/>
                    <w:szCs w:val="18"/>
                  </w:rPr>
                </w:pPr>
              </w:p>
            </w:tc>
            <w:tc>
              <w:tcPr>
                <w:tcW w:w="160" w:type="pct"/>
                <w:shd w:val="clear" w:color="auto" w:fill="auto"/>
                <w:vAlign w:val="center"/>
              </w:tcPr>
              <w:p w14:paraId="116D2F9B" w14:textId="77777777" w:rsidR="008F31E9" w:rsidRPr="005B140F" w:rsidRDefault="008F31E9" w:rsidP="008F31E9">
                <w:pPr>
                  <w:pStyle w:val="affd"/>
                  <w:jc w:val="center"/>
                  <w:rPr>
                    <w:rFonts w:asciiTheme="minorEastAsia" w:hAnsiTheme="minorEastAsia"/>
                    <w:sz w:val="18"/>
                    <w:szCs w:val="18"/>
                  </w:rPr>
                </w:pPr>
              </w:p>
            </w:tc>
            <w:tc>
              <w:tcPr>
                <w:tcW w:w="723" w:type="pct"/>
                <w:shd w:val="clear" w:color="auto" w:fill="auto"/>
                <w:vAlign w:val="center"/>
              </w:tcPr>
              <w:p w14:paraId="24C81970" w14:textId="77777777" w:rsidR="008F31E9" w:rsidRPr="005B140F" w:rsidRDefault="00A64AAF" w:rsidP="008F31E9">
                <w:pPr>
                  <w:pStyle w:val="affd"/>
                  <w:jc w:val="center"/>
                  <w:rPr>
                    <w:rFonts w:asciiTheme="minorEastAsia" w:hAnsiTheme="minorEastAsia"/>
                    <w:sz w:val="18"/>
                    <w:szCs w:val="18"/>
                  </w:rPr>
                </w:pPr>
                <w:r w:rsidRPr="005B140F">
                  <w:rPr>
                    <w:rFonts w:asciiTheme="minorEastAsia" w:hAnsiTheme="minorEastAsia"/>
                    <w:sz w:val="18"/>
                    <w:szCs w:val="18"/>
                  </w:rPr>
                  <w:t>53,843,709</w:t>
                </w:r>
              </w:p>
            </w:tc>
            <w:tc>
              <w:tcPr>
                <w:tcW w:w="724" w:type="pct"/>
                <w:shd w:val="clear" w:color="auto" w:fill="auto"/>
                <w:vAlign w:val="center"/>
              </w:tcPr>
              <w:p w14:paraId="2B84A625" w14:textId="77777777" w:rsidR="008F31E9" w:rsidRPr="005B140F" w:rsidRDefault="00A64AAF" w:rsidP="008F31E9">
                <w:pPr>
                  <w:pStyle w:val="affd"/>
                  <w:jc w:val="center"/>
                  <w:rPr>
                    <w:rFonts w:asciiTheme="minorEastAsia" w:eastAsiaTheme="minorEastAsia" w:hAnsiTheme="minorEastAsia"/>
                    <w:sz w:val="18"/>
                    <w:szCs w:val="18"/>
                  </w:rPr>
                </w:pPr>
                <w:r w:rsidRPr="005B140F">
                  <w:rPr>
                    <w:rFonts w:asciiTheme="minorEastAsia" w:eastAsiaTheme="minorEastAsia" w:hAnsiTheme="minorEastAsia"/>
                    <w:sz w:val="18"/>
                    <w:szCs w:val="18"/>
                  </w:rPr>
                  <w:t>53,843,709</w:t>
                </w:r>
              </w:p>
            </w:tc>
            <w:tc>
              <w:tcPr>
                <w:tcW w:w="803" w:type="pct"/>
                <w:shd w:val="clear" w:color="auto" w:fill="auto"/>
                <w:vAlign w:val="center"/>
              </w:tcPr>
              <w:p w14:paraId="1AE6A5B9" w14:textId="77777777" w:rsidR="008F31E9" w:rsidRPr="005B140F" w:rsidRDefault="00A64AAF" w:rsidP="008F31E9">
                <w:pPr>
                  <w:pStyle w:val="affd"/>
                  <w:jc w:val="right"/>
                  <w:rPr>
                    <w:rFonts w:asciiTheme="minorEastAsia" w:hAnsiTheme="minorEastAsia"/>
                    <w:sz w:val="18"/>
                    <w:szCs w:val="18"/>
                  </w:rPr>
                </w:pPr>
                <w:r w:rsidRPr="005B140F">
                  <w:rPr>
                    <w:rFonts w:asciiTheme="minorEastAsia" w:hAnsiTheme="minorEastAsia" w:cs="宋体" w:hint="eastAsia"/>
                    <w:sz w:val="18"/>
                    <w:szCs w:val="18"/>
                  </w:rPr>
                  <w:t>1,737,054,416</w:t>
                </w:r>
              </w:p>
            </w:tc>
            <w:tc>
              <w:tcPr>
                <w:tcW w:w="423" w:type="pct"/>
                <w:shd w:val="clear" w:color="auto" w:fill="auto"/>
                <w:vAlign w:val="center"/>
              </w:tcPr>
              <w:p w14:paraId="1D705A3D" w14:textId="77777777" w:rsidR="008F31E9" w:rsidRPr="005B140F" w:rsidRDefault="00A64AAF" w:rsidP="008F31E9">
                <w:pPr>
                  <w:pStyle w:val="affd"/>
                  <w:jc w:val="right"/>
                  <w:rPr>
                    <w:rFonts w:asciiTheme="minorEastAsia" w:hAnsiTheme="minorEastAsia"/>
                    <w:sz w:val="18"/>
                    <w:szCs w:val="18"/>
                  </w:rPr>
                </w:pPr>
                <w:r w:rsidRPr="005B140F">
                  <w:rPr>
                    <w:rFonts w:asciiTheme="minorEastAsia" w:hAnsiTheme="minorEastAsia" w:hint="eastAsia"/>
                    <w:sz w:val="18"/>
                    <w:szCs w:val="18"/>
                  </w:rPr>
                  <w:t>99.86</w:t>
                </w:r>
              </w:p>
            </w:tc>
          </w:tr>
          <w:tr w:rsidR="005B140F" w14:paraId="55744A64" w14:textId="77777777" w:rsidTr="005B140F">
            <w:sdt>
              <w:sdtPr>
                <w:rPr>
                  <w:sz w:val="18"/>
                  <w:szCs w:val="18"/>
                </w:rPr>
                <w:tag w:val="_PLD_30c3f86802444fefbebe0786738df71c"/>
                <w:id w:val="2032058252"/>
                <w:lock w:val="sdtLocked"/>
              </w:sdtPr>
              <w:sdtEndPr/>
              <w:sdtContent>
                <w:tc>
                  <w:tcPr>
                    <w:tcW w:w="640" w:type="pct"/>
                    <w:shd w:val="clear" w:color="auto" w:fill="auto"/>
                  </w:tcPr>
                  <w:p w14:paraId="6822474E" w14:textId="77777777" w:rsidR="008F31E9" w:rsidRPr="005B140F" w:rsidRDefault="00A64AAF" w:rsidP="008F31E9">
                    <w:pPr>
                      <w:pStyle w:val="affd"/>
                      <w:rPr>
                        <w:sz w:val="18"/>
                        <w:szCs w:val="18"/>
                      </w:rPr>
                    </w:pPr>
                    <w:r w:rsidRPr="005B140F">
                      <w:rPr>
                        <w:sz w:val="18"/>
                        <w:szCs w:val="18"/>
                      </w:rPr>
                      <w:t>2</w:t>
                    </w:r>
                    <w:r w:rsidRPr="005B140F">
                      <w:rPr>
                        <w:sz w:val="18"/>
                        <w:szCs w:val="18"/>
                      </w:rPr>
                      <w:t>、</w:t>
                    </w:r>
                    <w:proofErr w:type="spellStart"/>
                    <w:r w:rsidRPr="005B140F">
                      <w:rPr>
                        <w:sz w:val="18"/>
                        <w:szCs w:val="18"/>
                      </w:rPr>
                      <w:t>境内上市的外资股</w:t>
                    </w:r>
                    <w:proofErr w:type="spellEnd"/>
                  </w:p>
                </w:tc>
              </w:sdtContent>
            </w:sdt>
            <w:tc>
              <w:tcPr>
                <w:tcW w:w="803" w:type="pct"/>
                <w:shd w:val="clear" w:color="auto" w:fill="auto"/>
                <w:vAlign w:val="center"/>
              </w:tcPr>
              <w:p w14:paraId="06165EC5" w14:textId="77777777" w:rsidR="008F31E9" w:rsidRPr="005B140F" w:rsidRDefault="008F31E9" w:rsidP="008F31E9">
                <w:pPr>
                  <w:pStyle w:val="affd"/>
                  <w:jc w:val="right"/>
                  <w:rPr>
                    <w:rFonts w:asciiTheme="minorEastAsia" w:hAnsiTheme="minorEastAsia"/>
                    <w:sz w:val="18"/>
                    <w:szCs w:val="18"/>
                  </w:rPr>
                </w:pPr>
              </w:p>
            </w:tc>
            <w:tc>
              <w:tcPr>
                <w:tcW w:w="403" w:type="pct"/>
                <w:shd w:val="clear" w:color="auto" w:fill="auto"/>
                <w:vAlign w:val="center"/>
              </w:tcPr>
              <w:p w14:paraId="233E6078" w14:textId="77777777" w:rsidR="008F31E9" w:rsidRPr="005B140F" w:rsidRDefault="008F31E9" w:rsidP="008F31E9">
                <w:pPr>
                  <w:pStyle w:val="affd"/>
                  <w:jc w:val="center"/>
                  <w:rPr>
                    <w:rFonts w:asciiTheme="minorEastAsia" w:hAnsiTheme="minorEastAsia"/>
                    <w:sz w:val="18"/>
                    <w:szCs w:val="18"/>
                  </w:rPr>
                </w:pPr>
              </w:p>
            </w:tc>
            <w:tc>
              <w:tcPr>
                <w:tcW w:w="160" w:type="pct"/>
                <w:shd w:val="clear" w:color="auto" w:fill="auto"/>
                <w:vAlign w:val="center"/>
              </w:tcPr>
              <w:p w14:paraId="2B079836" w14:textId="77777777" w:rsidR="008F31E9" w:rsidRPr="005B140F" w:rsidRDefault="008F31E9" w:rsidP="008F31E9">
                <w:pPr>
                  <w:pStyle w:val="affd"/>
                  <w:jc w:val="center"/>
                  <w:rPr>
                    <w:rFonts w:asciiTheme="minorEastAsia" w:hAnsiTheme="minorEastAsia"/>
                    <w:sz w:val="18"/>
                    <w:szCs w:val="18"/>
                  </w:rPr>
                </w:pPr>
              </w:p>
            </w:tc>
            <w:tc>
              <w:tcPr>
                <w:tcW w:w="161" w:type="pct"/>
                <w:shd w:val="clear" w:color="auto" w:fill="auto"/>
                <w:vAlign w:val="center"/>
              </w:tcPr>
              <w:p w14:paraId="5D67276F" w14:textId="77777777" w:rsidR="008F31E9" w:rsidRPr="005B140F" w:rsidRDefault="008F31E9" w:rsidP="008F31E9">
                <w:pPr>
                  <w:pStyle w:val="affd"/>
                  <w:jc w:val="center"/>
                  <w:rPr>
                    <w:rFonts w:asciiTheme="minorEastAsia" w:hAnsiTheme="minorEastAsia"/>
                    <w:sz w:val="18"/>
                    <w:szCs w:val="18"/>
                  </w:rPr>
                </w:pPr>
              </w:p>
            </w:tc>
            <w:tc>
              <w:tcPr>
                <w:tcW w:w="160" w:type="pct"/>
                <w:shd w:val="clear" w:color="auto" w:fill="auto"/>
                <w:vAlign w:val="center"/>
              </w:tcPr>
              <w:p w14:paraId="5960A2AB" w14:textId="77777777" w:rsidR="008F31E9" w:rsidRPr="005B140F" w:rsidRDefault="008F31E9" w:rsidP="008F31E9">
                <w:pPr>
                  <w:pStyle w:val="affd"/>
                  <w:jc w:val="center"/>
                  <w:rPr>
                    <w:rFonts w:asciiTheme="minorEastAsia" w:hAnsiTheme="minorEastAsia"/>
                    <w:sz w:val="18"/>
                    <w:szCs w:val="18"/>
                  </w:rPr>
                </w:pPr>
              </w:p>
            </w:tc>
            <w:tc>
              <w:tcPr>
                <w:tcW w:w="723" w:type="pct"/>
                <w:shd w:val="clear" w:color="auto" w:fill="auto"/>
                <w:vAlign w:val="center"/>
              </w:tcPr>
              <w:p w14:paraId="6B4D4FB0" w14:textId="77777777" w:rsidR="008F31E9" w:rsidRPr="005B140F" w:rsidRDefault="008F31E9" w:rsidP="008F31E9">
                <w:pPr>
                  <w:pStyle w:val="affd"/>
                  <w:jc w:val="center"/>
                  <w:rPr>
                    <w:rFonts w:asciiTheme="minorEastAsia" w:hAnsiTheme="minorEastAsia"/>
                    <w:sz w:val="18"/>
                    <w:szCs w:val="18"/>
                  </w:rPr>
                </w:pPr>
              </w:p>
            </w:tc>
            <w:tc>
              <w:tcPr>
                <w:tcW w:w="724" w:type="pct"/>
                <w:shd w:val="clear" w:color="auto" w:fill="auto"/>
                <w:vAlign w:val="center"/>
              </w:tcPr>
              <w:p w14:paraId="0FF6FD6A" w14:textId="77777777" w:rsidR="008F31E9" w:rsidRPr="005B140F" w:rsidRDefault="008F31E9" w:rsidP="008F31E9">
                <w:pPr>
                  <w:pStyle w:val="affd"/>
                  <w:jc w:val="center"/>
                  <w:rPr>
                    <w:rFonts w:asciiTheme="minorEastAsia" w:hAnsiTheme="minorEastAsia"/>
                    <w:sz w:val="18"/>
                    <w:szCs w:val="18"/>
                  </w:rPr>
                </w:pPr>
              </w:p>
            </w:tc>
            <w:tc>
              <w:tcPr>
                <w:tcW w:w="803" w:type="pct"/>
                <w:shd w:val="clear" w:color="auto" w:fill="auto"/>
                <w:vAlign w:val="center"/>
              </w:tcPr>
              <w:p w14:paraId="11648355" w14:textId="77777777" w:rsidR="008F31E9" w:rsidRPr="005B140F" w:rsidRDefault="008F31E9" w:rsidP="008F31E9">
                <w:pPr>
                  <w:pStyle w:val="affd"/>
                  <w:jc w:val="right"/>
                  <w:rPr>
                    <w:rFonts w:asciiTheme="minorEastAsia" w:hAnsiTheme="minorEastAsia"/>
                    <w:sz w:val="18"/>
                    <w:szCs w:val="18"/>
                  </w:rPr>
                </w:pPr>
              </w:p>
            </w:tc>
            <w:tc>
              <w:tcPr>
                <w:tcW w:w="423" w:type="pct"/>
                <w:shd w:val="clear" w:color="auto" w:fill="auto"/>
                <w:vAlign w:val="center"/>
              </w:tcPr>
              <w:p w14:paraId="580F13B7" w14:textId="77777777" w:rsidR="008F31E9" w:rsidRPr="005B140F" w:rsidRDefault="008F31E9" w:rsidP="008F31E9">
                <w:pPr>
                  <w:pStyle w:val="affd"/>
                  <w:jc w:val="right"/>
                  <w:rPr>
                    <w:rFonts w:asciiTheme="minorEastAsia" w:hAnsiTheme="minorEastAsia"/>
                    <w:sz w:val="18"/>
                    <w:szCs w:val="18"/>
                  </w:rPr>
                </w:pPr>
              </w:p>
            </w:tc>
          </w:tr>
          <w:tr w:rsidR="005B140F" w14:paraId="1FB6559C" w14:textId="77777777" w:rsidTr="005B140F">
            <w:sdt>
              <w:sdtPr>
                <w:rPr>
                  <w:sz w:val="18"/>
                  <w:szCs w:val="18"/>
                </w:rPr>
                <w:tag w:val="_PLD_9c211613837648f9b5f5a27f5795b9f9"/>
                <w:id w:val="-928423424"/>
                <w:lock w:val="sdtLocked"/>
              </w:sdtPr>
              <w:sdtEndPr/>
              <w:sdtContent>
                <w:tc>
                  <w:tcPr>
                    <w:tcW w:w="640" w:type="pct"/>
                    <w:shd w:val="clear" w:color="auto" w:fill="auto"/>
                  </w:tcPr>
                  <w:p w14:paraId="6956C248" w14:textId="77777777" w:rsidR="008F31E9" w:rsidRPr="005B140F" w:rsidRDefault="00A64AAF" w:rsidP="008F31E9">
                    <w:pPr>
                      <w:pStyle w:val="affd"/>
                      <w:rPr>
                        <w:sz w:val="18"/>
                        <w:szCs w:val="18"/>
                      </w:rPr>
                    </w:pPr>
                    <w:r w:rsidRPr="005B140F">
                      <w:rPr>
                        <w:sz w:val="18"/>
                        <w:szCs w:val="18"/>
                      </w:rPr>
                      <w:t>3</w:t>
                    </w:r>
                    <w:r w:rsidRPr="005B140F">
                      <w:rPr>
                        <w:sz w:val="18"/>
                        <w:szCs w:val="18"/>
                      </w:rPr>
                      <w:t>、</w:t>
                    </w:r>
                    <w:proofErr w:type="spellStart"/>
                    <w:r w:rsidRPr="005B140F">
                      <w:rPr>
                        <w:sz w:val="18"/>
                        <w:szCs w:val="18"/>
                      </w:rPr>
                      <w:t>境外上市的外资股</w:t>
                    </w:r>
                    <w:proofErr w:type="spellEnd"/>
                  </w:p>
                </w:tc>
              </w:sdtContent>
            </w:sdt>
            <w:tc>
              <w:tcPr>
                <w:tcW w:w="803" w:type="pct"/>
                <w:shd w:val="clear" w:color="auto" w:fill="auto"/>
                <w:vAlign w:val="center"/>
              </w:tcPr>
              <w:p w14:paraId="406829D6" w14:textId="77777777" w:rsidR="008F31E9" w:rsidRPr="005B140F" w:rsidRDefault="008F31E9" w:rsidP="008F31E9">
                <w:pPr>
                  <w:pStyle w:val="affd"/>
                  <w:jc w:val="right"/>
                  <w:rPr>
                    <w:rFonts w:asciiTheme="minorEastAsia" w:hAnsiTheme="minorEastAsia"/>
                    <w:sz w:val="18"/>
                    <w:szCs w:val="18"/>
                  </w:rPr>
                </w:pPr>
              </w:p>
            </w:tc>
            <w:tc>
              <w:tcPr>
                <w:tcW w:w="403" w:type="pct"/>
                <w:shd w:val="clear" w:color="auto" w:fill="auto"/>
                <w:vAlign w:val="center"/>
              </w:tcPr>
              <w:p w14:paraId="7719BCDF" w14:textId="77777777" w:rsidR="008F31E9" w:rsidRPr="005B140F" w:rsidRDefault="008F31E9" w:rsidP="008F31E9">
                <w:pPr>
                  <w:pStyle w:val="affd"/>
                  <w:jc w:val="center"/>
                  <w:rPr>
                    <w:rFonts w:asciiTheme="minorEastAsia" w:hAnsiTheme="minorEastAsia"/>
                    <w:sz w:val="18"/>
                    <w:szCs w:val="18"/>
                  </w:rPr>
                </w:pPr>
              </w:p>
            </w:tc>
            <w:tc>
              <w:tcPr>
                <w:tcW w:w="160" w:type="pct"/>
                <w:shd w:val="clear" w:color="auto" w:fill="auto"/>
                <w:vAlign w:val="center"/>
              </w:tcPr>
              <w:p w14:paraId="316FB7D1" w14:textId="77777777" w:rsidR="008F31E9" w:rsidRPr="005B140F" w:rsidRDefault="008F31E9" w:rsidP="008F31E9">
                <w:pPr>
                  <w:pStyle w:val="affd"/>
                  <w:jc w:val="center"/>
                  <w:rPr>
                    <w:rFonts w:asciiTheme="minorEastAsia" w:hAnsiTheme="minorEastAsia"/>
                    <w:sz w:val="18"/>
                    <w:szCs w:val="18"/>
                  </w:rPr>
                </w:pPr>
              </w:p>
            </w:tc>
            <w:tc>
              <w:tcPr>
                <w:tcW w:w="161" w:type="pct"/>
                <w:shd w:val="clear" w:color="auto" w:fill="auto"/>
                <w:vAlign w:val="center"/>
              </w:tcPr>
              <w:p w14:paraId="25EB89B2" w14:textId="77777777" w:rsidR="008F31E9" w:rsidRPr="005B140F" w:rsidRDefault="008F31E9" w:rsidP="008F31E9">
                <w:pPr>
                  <w:pStyle w:val="affd"/>
                  <w:jc w:val="center"/>
                  <w:rPr>
                    <w:rFonts w:asciiTheme="minorEastAsia" w:hAnsiTheme="minorEastAsia"/>
                    <w:sz w:val="18"/>
                    <w:szCs w:val="18"/>
                  </w:rPr>
                </w:pPr>
              </w:p>
            </w:tc>
            <w:tc>
              <w:tcPr>
                <w:tcW w:w="160" w:type="pct"/>
                <w:shd w:val="clear" w:color="auto" w:fill="auto"/>
                <w:vAlign w:val="center"/>
              </w:tcPr>
              <w:p w14:paraId="580E310D" w14:textId="77777777" w:rsidR="008F31E9" w:rsidRPr="005B140F" w:rsidRDefault="008F31E9" w:rsidP="008F31E9">
                <w:pPr>
                  <w:pStyle w:val="affd"/>
                  <w:jc w:val="center"/>
                  <w:rPr>
                    <w:rFonts w:asciiTheme="minorEastAsia" w:hAnsiTheme="minorEastAsia"/>
                    <w:sz w:val="18"/>
                    <w:szCs w:val="18"/>
                  </w:rPr>
                </w:pPr>
              </w:p>
            </w:tc>
            <w:tc>
              <w:tcPr>
                <w:tcW w:w="723" w:type="pct"/>
                <w:shd w:val="clear" w:color="auto" w:fill="auto"/>
                <w:vAlign w:val="center"/>
              </w:tcPr>
              <w:p w14:paraId="337CB330" w14:textId="77777777" w:rsidR="008F31E9" w:rsidRPr="005B140F" w:rsidRDefault="008F31E9" w:rsidP="008F31E9">
                <w:pPr>
                  <w:pStyle w:val="affd"/>
                  <w:jc w:val="center"/>
                  <w:rPr>
                    <w:rFonts w:asciiTheme="minorEastAsia" w:hAnsiTheme="minorEastAsia"/>
                    <w:sz w:val="18"/>
                    <w:szCs w:val="18"/>
                  </w:rPr>
                </w:pPr>
              </w:p>
            </w:tc>
            <w:tc>
              <w:tcPr>
                <w:tcW w:w="724" w:type="pct"/>
                <w:shd w:val="clear" w:color="auto" w:fill="auto"/>
                <w:vAlign w:val="center"/>
              </w:tcPr>
              <w:p w14:paraId="51F30EC1" w14:textId="77777777" w:rsidR="008F31E9" w:rsidRPr="005B140F" w:rsidRDefault="008F31E9" w:rsidP="008F31E9">
                <w:pPr>
                  <w:pStyle w:val="affd"/>
                  <w:jc w:val="center"/>
                  <w:rPr>
                    <w:rFonts w:asciiTheme="minorEastAsia" w:hAnsiTheme="minorEastAsia"/>
                    <w:sz w:val="18"/>
                    <w:szCs w:val="18"/>
                  </w:rPr>
                </w:pPr>
              </w:p>
            </w:tc>
            <w:tc>
              <w:tcPr>
                <w:tcW w:w="803" w:type="pct"/>
                <w:shd w:val="clear" w:color="auto" w:fill="auto"/>
                <w:vAlign w:val="center"/>
              </w:tcPr>
              <w:p w14:paraId="7489E58A" w14:textId="77777777" w:rsidR="008F31E9" w:rsidRPr="005B140F" w:rsidRDefault="008F31E9" w:rsidP="008F31E9">
                <w:pPr>
                  <w:pStyle w:val="affd"/>
                  <w:jc w:val="right"/>
                  <w:rPr>
                    <w:rFonts w:asciiTheme="minorEastAsia" w:hAnsiTheme="minorEastAsia"/>
                    <w:sz w:val="18"/>
                    <w:szCs w:val="18"/>
                  </w:rPr>
                </w:pPr>
              </w:p>
            </w:tc>
            <w:tc>
              <w:tcPr>
                <w:tcW w:w="423" w:type="pct"/>
                <w:shd w:val="clear" w:color="auto" w:fill="auto"/>
                <w:vAlign w:val="center"/>
              </w:tcPr>
              <w:p w14:paraId="6937E0C2" w14:textId="77777777" w:rsidR="008F31E9" w:rsidRPr="005B140F" w:rsidRDefault="008F31E9" w:rsidP="008F31E9">
                <w:pPr>
                  <w:pStyle w:val="affd"/>
                  <w:jc w:val="right"/>
                  <w:rPr>
                    <w:rFonts w:asciiTheme="minorEastAsia" w:hAnsiTheme="minorEastAsia"/>
                    <w:sz w:val="18"/>
                    <w:szCs w:val="18"/>
                  </w:rPr>
                </w:pPr>
              </w:p>
            </w:tc>
          </w:tr>
          <w:tr w:rsidR="005B140F" w14:paraId="095D3167" w14:textId="77777777" w:rsidTr="005B140F">
            <w:sdt>
              <w:sdtPr>
                <w:rPr>
                  <w:sz w:val="18"/>
                  <w:szCs w:val="18"/>
                </w:rPr>
                <w:tag w:val="_PLD_c5eb9083c11c4fbeb84810eb5d83eb87"/>
                <w:id w:val="-230464469"/>
                <w:lock w:val="sdtLocked"/>
              </w:sdtPr>
              <w:sdtEndPr/>
              <w:sdtContent>
                <w:tc>
                  <w:tcPr>
                    <w:tcW w:w="640" w:type="pct"/>
                    <w:shd w:val="clear" w:color="auto" w:fill="auto"/>
                  </w:tcPr>
                  <w:p w14:paraId="30FF0110" w14:textId="77777777" w:rsidR="008F31E9" w:rsidRPr="005B140F" w:rsidRDefault="00A64AAF" w:rsidP="008F31E9">
                    <w:pPr>
                      <w:pStyle w:val="affd"/>
                      <w:rPr>
                        <w:sz w:val="18"/>
                        <w:szCs w:val="18"/>
                      </w:rPr>
                    </w:pPr>
                    <w:r w:rsidRPr="005B140F">
                      <w:rPr>
                        <w:sz w:val="18"/>
                        <w:szCs w:val="18"/>
                      </w:rPr>
                      <w:t>4</w:t>
                    </w:r>
                    <w:r w:rsidRPr="005B140F">
                      <w:rPr>
                        <w:sz w:val="18"/>
                        <w:szCs w:val="18"/>
                      </w:rPr>
                      <w:t>、</w:t>
                    </w:r>
                    <w:proofErr w:type="spellStart"/>
                    <w:r w:rsidRPr="005B140F">
                      <w:rPr>
                        <w:sz w:val="18"/>
                        <w:szCs w:val="18"/>
                      </w:rPr>
                      <w:t>其他</w:t>
                    </w:r>
                    <w:proofErr w:type="spellEnd"/>
                  </w:p>
                </w:tc>
              </w:sdtContent>
            </w:sdt>
            <w:tc>
              <w:tcPr>
                <w:tcW w:w="803" w:type="pct"/>
                <w:shd w:val="clear" w:color="auto" w:fill="auto"/>
                <w:vAlign w:val="center"/>
              </w:tcPr>
              <w:p w14:paraId="41D88FEA" w14:textId="77777777" w:rsidR="008F31E9" w:rsidRPr="005B140F" w:rsidRDefault="008F31E9" w:rsidP="008F31E9">
                <w:pPr>
                  <w:pStyle w:val="affd"/>
                  <w:jc w:val="right"/>
                  <w:rPr>
                    <w:rFonts w:asciiTheme="minorEastAsia" w:hAnsiTheme="minorEastAsia"/>
                    <w:sz w:val="18"/>
                    <w:szCs w:val="18"/>
                  </w:rPr>
                </w:pPr>
              </w:p>
            </w:tc>
            <w:tc>
              <w:tcPr>
                <w:tcW w:w="403" w:type="pct"/>
                <w:shd w:val="clear" w:color="auto" w:fill="auto"/>
                <w:vAlign w:val="center"/>
              </w:tcPr>
              <w:p w14:paraId="2C15DA54" w14:textId="77777777" w:rsidR="008F31E9" w:rsidRPr="005B140F" w:rsidRDefault="008F31E9" w:rsidP="008F31E9">
                <w:pPr>
                  <w:pStyle w:val="affd"/>
                  <w:jc w:val="center"/>
                  <w:rPr>
                    <w:rFonts w:asciiTheme="minorEastAsia" w:hAnsiTheme="minorEastAsia"/>
                    <w:sz w:val="18"/>
                    <w:szCs w:val="18"/>
                  </w:rPr>
                </w:pPr>
              </w:p>
            </w:tc>
            <w:tc>
              <w:tcPr>
                <w:tcW w:w="160" w:type="pct"/>
                <w:shd w:val="clear" w:color="auto" w:fill="auto"/>
                <w:vAlign w:val="center"/>
              </w:tcPr>
              <w:p w14:paraId="5D658595" w14:textId="77777777" w:rsidR="008F31E9" w:rsidRPr="005B140F" w:rsidRDefault="008F31E9" w:rsidP="008F31E9">
                <w:pPr>
                  <w:pStyle w:val="affd"/>
                  <w:jc w:val="center"/>
                  <w:rPr>
                    <w:rFonts w:asciiTheme="minorEastAsia" w:hAnsiTheme="minorEastAsia"/>
                    <w:sz w:val="18"/>
                    <w:szCs w:val="18"/>
                  </w:rPr>
                </w:pPr>
              </w:p>
            </w:tc>
            <w:tc>
              <w:tcPr>
                <w:tcW w:w="161" w:type="pct"/>
                <w:shd w:val="clear" w:color="auto" w:fill="auto"/>
                <w:vAlign w:val="center"/>
              </w:tcPr>
              <w:p w14:paraId="1AC28065" w14:textId="77777777" w:rsidR="008F31E9" w:rsidRPr="005B140F" w:rsidRDefault="008F31E9" w:rsidP="008F31E9">
                <w:pPr>
                  <w:pStyle w:val="affd"/>
                  <w:jc w:val="center"/>
                  <w:rPr>
                    <w:rFonts w:asciiTheme="minorEastAsia" w:hAnsiTheme="minorEastAsia"/>
                    <w:sz w:val="18"/>
                    <w:szCs w:val="18"/>
                  </w:rPr>
                </w:pPr>
              </w:p>
            </w:tc>
            <w:tc>
              <w:tcPr>
                <w:tcW w:w="160" w:type="pct"/>
                <w:shd w:val="clear" w:color="auto" w:fill="auto"/>
                <w:vAlign w:val="center"/>
              </w:tcPr>
              <w:p w14:paraId="32C45F4F" w14:textId="77777777" w:rsidR="008F31E9" w:rsidRPr="005B140F" w:rsidRDefault="008F31E9" w:rsidP="008F31E9">
                <w:pPr>
                  <w:pStyle w:val="affd"/>
                  <w:jc w:val="center"/>
                  <w:rPr>
                    <w:rFonts w:asciiTheme="minorEastAsia" w:hAnsiTheme="minorEastAsia"/>
                    <w:sz w:val="18"/>
                    <w:szCs w:val="18"/>
                  </w:rPr>
                </w:pPr>
              </w:p>
            </w:tc>
            <w:tc>
              <w:tcPr>
                <w:tcW w:w="723" w:type="pct"/>
                <w:shd w:val="clear" w:color="auto" w:fill="auto"/>
                <w:vAlign w:val="center"/>
              </w:tcPr>
              <w:p w14:paraId="32893184" w14:textId="77777777" w:rsidR="008F31E9" w:rsidRPr="005B140F" w:rsidRDefault="008F31E9" w:rsidP="008F31E9">
                <w:pPr>
                  <w:pStyle w:val="affd"/>
                  <w:jc w:val="center"/>
                  <w:rPr>
                    <w:rFonts w:asciiTheme="minorEastAsia" w:hAnsiTheme="minorEastAsia"/>
                    <w:sz w:val="18"/>
                    <w:szCs w:val="18"/>
                  </w:rPr>
                </w:pPr>
              </w:p>
            </w:tc>
            <w:tc>
              <w:tcPr>
                <w:tcW w:w="724" w:type="pct"/>
                <w:shd w:val="clear" w:color="auto" w:fill="auto"/>
                <w:vAlign w:val="center"/>
              </w:tcPr>
              <w:p w14:paraId="543D6A4C" w14:textId="77777777" w:rsidR="008F31E9" w:rsidRPr="005B140F" w:rsidRDefault="008F31E9" w:rsidP="008F31E9">
                <w:pPr>
                  <w:pStyle w:val="affd"/>
                  <w:jc w:val="center"/>
                  <w:rPr>
                    <w:rFonts w:asciiTheme="minorEastAsia" w:hAnsiTheme="minorEastAsia"/>
                    <w:sz w:val="18"/>
                    <w:szCs w:val="18"/>
                  </w:rPr>
                </w:pPr>
              </w:p>
            </w:tc>
            <w:tc>
              <w:tcPr>
                <w:tcW w:w="803" w:type="pct"/>
                <w:shd w:val="clear" w:color="auto" w:fill="auto"/>
                <w:vAlign w:val="center"/>
              </w:tcPr>
              <w:p w14:paraId="5323BB2D" w14:textId="77777777" w:rsidR="008F31E9" w:rsidRPr="005B140F" w:rsidRDefault="008F31E9" w:rsidP="008F31E9">
                <w:pPr>
                  <w:pStyle w:val="affd"/>
                  <w:jc w:val="right"/>
                  <w:rPr>
                    <w:rFonts w:asciiTheme="minorEastAsia" w:hAnsiTheme="minorEastAsia"/>
                    <w:sz w:val="18"/>
                    <w:szCs w:val="18"/>
                  </w:rPr>
                </w:pPr>
              </w:p>
            </w:tc>
            <w:tc>
              <w:tcPr>
                <w:tcW w:w="423" w:type="pct"/>
                <w:shd w:val="clear" w:color="auto" w:fill="auto"/>
                <w:vAlign w:val="center"/>
              </w:tcPr>
              <w:p w14:paraId="1CD097D3" w14:textId="77777777" w:rsidR="008F31E9" w:rsidRPr="005B140F" w:rsidRDefault="008F31E9" w:rsidP="008F31E9">
                <w:pPr>
                  <w:pStyle w:val="affd"/>
                  <w:jc w:val="right"/>
                  <w:rPr>
                    <w:rFonts w:asciiTheme="minorEastAsia" w:hAnsiTheme="minorEastAsia"/>
                    <w:sz w:val="18"/>
                    <w:szCs w:val="18"/>
                  </w:rPr>
                </w:pPr>
              </w:p>
            </w:tc>
          </w:tr>
          <w:tr w:rsidR="005B140F" w14:paraId="1753D14D" w14:textId="77777777" w:rsidTr="005B140F">
            <w:sdt>
              <w:sdtPr>
                <w:rPr>
                  <w:sz w:val="18"/>
                  <w:szCs w:val="18"/>
                </w:rPr>
                <w:tag w:val="_PLD_4b1d688c7b284c9ebacd5343838eda0e"/>
                <w:id w:val="281924221"/>
                <w:lock w:val="sdtLocked"/>
              </w:sdtPr>
              <w:sdtEndPr/>
              <w:sdtContent>
                <w:tc>
                  <w:tcPr>
                    <w:tcW w:w="640" w:type="pct"/>
                    <w:shd w:val="clear" w:color="auto" w:fill="auto"/>
                  </w:tcPr>
                  <w:p w14:paraId="573CF54A" w14:textId="77777777" w:rsidR="008F31E9" w:rsidRPr="005B140F" w:rsidRDefault="00A64AAF" w:rsidP="008F31E9">
                    <w:pPr>
                      <w:pStyle w:val="affd"/>
                      <w:rPr>
                        <w:sz w:val="18"/>
                        <w:szCs w:val="18"/>
                      </w:rPr>
                    </w:pPr>
                    <w:proofErr w:type="spellStart"/>
                    <w:r w:rsidRPr="005B140F">
                      <w:rPr>
                        <w:sz w:val="18"/>
                        <w:szCs w:val="18"/>
                      </w:rPr>
                      <w:t>三、</w:t>
                    </w:r>
                    <w:r w:rsidRPr="005B140F">
                      <w:rPr>
                        <w:rFonts w:hint="eastAsia"/>
                        <w:sz w:val="18"/>
                        <w:szCs w:val="18"/>
                      </w:rPr>
                      <w:t>普通股</w:t>
                    </w:r>
                    <w:r w:rsidRPr="005B140F">
                      <w:rPr>
                        <w:sz w:val="18"/>
                        <w:szCs w:val="18"/>
                      </w:rPr>
                      <w:t>股份总数</w:t>
                    </w:r>
                    <w:proofErr w:type="spellEnd"/>
                  </w:p>
                </w:tc>
              </w:sdtContent>
            </w:sdt>
            <w:tc>
              <w:tcPr>
                <w:tcW w:w="803" w:type="pct"/>
                <w:shd w:val="clear" w:color="auto" w:fill="auto"/>
                <w:vAlign w:val="center"/>
              </w:tcPr>
              <w:p w14:paraId="589AEC8D" w14:textId="77777777" w:rsidR="008F31E9" w:rsidRPr="005B140F" w:rsidRDefault="00A64AAF" w:rsidP="008F31E9">
                <w:pPr>
                  <w:pStyle w:val="affd"/>
                  <w:jc w:val="right"/>
                  <w:rPr>
                    <w:rFonts w:asciiTheme="minorEastAsia" w:hAnsiTheme="minorEastAsia"/>
                    <w:sz w:val="18"/>
                    <w:szCs w:val="18"/>
                  </w:rPr>
                </w:pPr>
                <w:r w:rsidRPr="005B140F">
                  <w:rPr>
                    <w:rFonts w:asciiTheme="minorEastAsia" w:hAnsiTheme="minorEastAsia"/>
                    <w:sz w:val="18"/>
                    <w:szCs w:val="18"/>
                  </w:rPr>
                  <w:t>1,754,257,928</w:t>
                </w:r>
              </w:p>
            </w:tc>
            <w:tc>
              <w:tcPr>
                <w:tcW w:w="403" w:type="pct"/>
                <w:shd w:val="clear" w:color="auto" w:fill="auto"/>
                <w:vAlign w:val="center"/>
              </w:tcPr>
              <w:p w14:paraId="4A71C0CD" w14:textId="77777777" w:rsidR="008F31E9" w:rsidRPr="005B140F" w:rsidRDefault="00A64AAF" w:rsidP="008F31E9">
                <w:pPr>
                  <w:pStyle w:val="affd"/>
                  <w:jc w:val="center"/>
                  <w:rPr>
                    <w:rFonts w:asciiTheme="minorEastAsia" w:hAnsiTheme="minorEastAsia"/>
                    <w:sz w:val="18"/>
                    <w:szCs w:val="18"/>
                  </w:rPr>
                </w:pPr>
                <w:r w:rsidRPr="005B140F">
                  <w:rPr>
                    <w:rFonts w:asciiTheme="minorEastAsia" w:hAnsiTheme="minorEastAsia"/>
                    <w:sz w:val="18"/>
                    <w:szCs w:val="18"/>
                  </w:rPr>
                  <w:t>100</w:t>
                </w:r>
              </w:p>
            </w:tc>
            <w:tc>
              <w:tcPr>
                <w:tcW w:w="160" w:type="pct"/>
                <w:shd w:val="clear" w:color="auto" w:fill="auto"/>
                <w:vAlign w:val="center"/>
              </w:tcPr>
              <w:p w14:paraId="08FE61AD" w14:textId="77777777" w:rsidR="008F31E9" w:rsidRPr="005B140F" w:rsidRDefault="008F31E9" w:rsidP="008F31E9">
                <w:pPr>
                  <w:pStyle w:val="affd"/>
                  <w:jc w:val="center"/>
                  <w:rPr>
                    <w:rFonts w:asciiTheme="minorEastAsia" w:hAnsiTheme="minorEastAsia"/>
                    <w:sz w:val="18"/>
                    <w:szCs w:val="18"/>
                  </w:rPr>
                </w:pPr>
              </w:p>
            </w:tc>
            <w:tc>
              <w:tcPr>
                <w:tcW w:w="161" w:type="pct"/>
                <w:shd w:val="clear" w:color="auto" w:fill="auto"/>
                <w:vAlign w:val="center"/>
              </w:tcPr>
              <w:p w14:paraId="21F5DE3A" w14:textId="77777777" w:rsidR="008F31E9" w:rsidRPr="005B140F" w:rsidRDefault="008F31E9" w:rsidP="008F31E9">
                <w:pPr>
                  <w:pStyle w:val="affd"/>
                  <w:jc w:val="center"/>
                  <w:rPr>
                    <w:rFonts w:asciiTheme="minorEastAsia" w:hAnsiTheme="minorEastAsia"/>
                    <w:sz w:val="18"/>
                    <w:szCs w:val="18"/>
                  </w:rPr>
                </w:pPr>
              </w:p>
            </w:tc>
            <w:tc>
              <w:tcPr>
                <w:tcW w:w="160" w:type="pct"/>
                <w:shd w:val="clear" w:color="auto" w:fill="auto"/>
                <w:vAlign w:val="center"/>
              </w:tcPr>
              <w:p w14:paraId="705B0945" w14:textId="77777777" w:rsidR="008F31E9" w:rsidRPr="005B140F" w:rsidRDefault="008F31E9" w:rsidP="008F31E9">
                <w:pPr>
                  <w:pStyle w:val="affd"/>
                  <w:jc w:val="center"/>
                  <w:rPr>
                    <w:rFonts w:asciiTheme="minorEastAsia" w:hAnsiTheme="minorEastAsia"/>
                    <w:sz w:val="18"/>
                    <w:szCs w:val="18"/>
                  </w:rPr>
                </w:pPr>
              </w:p>
            </w:tc>
            <w:tc>
              <w:tcPr>
                <w:tcW w:w="723" w:type="pct"/>
                <w:shd w:val="clear" w:color="auto" w:fill="auto"/>
                <w:vAlign w:val="center"/>
              </w:tcPr>
              <w:p w14:paraId="6F7F90BA" w14:textId="77777777" w:rsidR="008F31E9" w:rsidRPr="005B140F" w:rsidRDefault="00A64AAF" w:rsidP="008F31E9">
                <w:pPr>
                  <w:pStyle w:val="affd"/>
                  <w:jc w:val="center"/>
                  <w:rPr>
                    <w:rFonts w:asciiTheme="minorEastAsia" w:hAnsiTheme="minorEastAsia"/>
                    <w:sz w:val="18"/>
                    <w:szCs w:val="18"/>
                  </w:rPr>
                </w:pPr>
                <w:r w:rsidRPr="005B140F">
                  <w:rPr>
                    <w:rFonts w:ascii="宋体" w:hAnsi="宋体" w:cs="宋体"/>
                    <w:sz w:val="18"/>
                    <w:szCs w:val="18"/>
                  </w:rPr>
                  <w:t>-</w:t>
                </w:r>
                <w:r w:rsidRPr="005B140F">
                  <w:rPr>
                    <w:rFonts w:ascii="宋体" w:hAnsi="宋体" w:cs="宋体" w:hint="eastAsia"/>
                    <w:sz w:val="18"/>
                    <w:szCs w:val="18"/>
                  </w:rPr>
                  <w:t>14,684,075</w:t>
                </w:r>
              </w:p>
            </w:tc>
            <w:tc>
              <w:tcPr>
                <w:tcW w:w="724" w:type="pct"/>
                <w:shd w:val="clear" w:color="auto" w:fill="auto"/>
                <w:vAlign w:val="center"/>
              </w:tcPr>
              <w:p w14:paraId="0BE028BC" w14:textId="77777777" w:rsidR="008F31E9" w:rsidRPr="005B140F" w:rsidRDefault="00A64AAF" w:rsidP="008F31E9">
                <w:pPr>
                  <w:pStyle w:val="affd"/>
                  <w:jc w:val="center"/>
                  <w:rPr>
                    <w:rFonts w:asciiTheme="minorEastAsia" w:hAnsiTheme="minorEastAsia"/>
                    <w:b/>
                    <w:sz w:val="18"/>
                    <w:szCs w:val="18"/>
                  </w:rPr>
                </w:pPr>
                <w:r w:rsidRPr="005B140F">
                  <w:rPr>
                    <w:rFonts w:ascii="宋体" w:hAnsi="宋体" w:cs="宋体"/>
                    <w:sz w:val="18"/>
                    <w:szCs w:val="18"/>
                  </w:rPr>
                  <w:t>-</w:t>
                </w:r>
                <w:r w:rsidRPr="005B140F">
                  <w:rPr>
                    <w:rFonts w:ascii="宋体" w:hAnsi="宋体" w:cs="宋体" w:hint="eastAsia"/>
                    <w:sz w:val="18"/>
                    <w:szCs w:val="18"/>
                  </w:rPr>
                  <w:t>14,684,075</w:t>
                </w:r>
              </w:p>
            </w:tc>
            <w:tc>
              <w:tcPr>
                <w:tcW w:w="803" w:type="pct"/>
                <w:shd w:val="clear" w:color="auto" w:fill="auto"/>
                <w:vAlign w:val="center"/>
              </w:tcPr>
              <w:p w14:paraId="31875CD6" w14:textId="77777777" w:rsidR="008F31E9" w:rsidRPr="005B140F" w:rsidRDefault="00A64AAF" w:rsidP="008F31E9">
                <w:pPr>
                  <w:pStyle w:val="affd"/>
                  <w:jc w:val="right"/>
                  <w:rPr>
                    <w:rFonts w:asciiTheme="minorEastAsia" w:hAnsiTheme="minorEastAsia"/>
                    <w:sz w:val="18"/>
                    <w:szCs w:val="18"/>
                  </w:rPr>
                </w:pPr>
                <w:r w:rsidRPr="005B140F">
                  <w:rPr>
                    <w:rFonts w:asciiTheme="minorEastAsia" w:hAnsiTheme="minorEastAsia" w:cs="宋体" w:hint="eastAsia"/>
                    <w:sz w:val="18"/>
                    <w:szCs w:val="18"/>
                  </w:rPr>
                  <w:t>1,739,573,853</w:t>
                </w:r>
              </w:p>
            </w:tc>
            <w:tc>
              <w:tcPr>
                <w:tcW w:w="423" w:type="pct"/>
                <w:shd w:val="clear" w:color="auto" w:fill="auto"/>
                <w:vAlign w:val="center"/>
              </w:tcPr>
              <w:p w14:paraId="31013B7C" w14:textId="77777777" w:rsidR="008F31E9" w:rsidRPr="005B140F" w:rsidRDefault="00A64AAF" w:rsidP="008F31E9">
                <w:pPr>
                  <w:pStyle w:val="affd"/>
                  <w:jc w:val="right"/>
                  <w:rPr>
                    <w:rFonts w:asciiTheme="minorEastAsia" w:hAnsiTheme="minorEastAsia"/>
                    <w:sz w:val="18"/>
                    <w:szCs w:val="18"/>
                  </w:rPr>
                </w:pPr>
                <w:r w:rsidRPr="005B140F">
                  <w:rPr>
                    <w:rFonts w:asciiTheme="minorEastAsia" w:hAnsiTheme="minorEastAsia" w:hint="eastAsia"/>
                    <w:sz w:val="18"/>
                    <w:szCs w:val="18"/>
                  </w:rPr>
                  <w:t>100</w:t>
                </w:r>
              </w:p>
            </w:tc>
          </w:tr>
        </w:tbl>
        <w:p w14:paraId="059134DE" w14:textId="77777777" w:rsidR="008F31E9" w:rsidRDefault="00244448">
          <w:pPr>
            <w:pStyle w:val="affd"/>
          </w:pPr>
        </w:p>
      </w:sdtContent>
    </w:sdt>
    <w:p w14:paraId="2EA5DD79" w14:textId="77777777" w:rsidR="008F31E9" w:rsidRDefault="008F31E9">
      <w:pPr>
        <w:pStyle w:val="affd"/>
        <w:rPr>
          <w:szCs w:val="21"/>
        </w:rPr>
      </w:pPr>
    </w:p>
    <w:sdt>
      <w:sdtPr>
        <w:rPr>
          <w:rFonts w:ascii="Calibri" w:eastAsia="宋体" w:hAnsi="Calibri" w:cs="Times New Roman"/>
          <w:b w:val="0"/>
          <w:bCs w:val="0"/>
          <w:kern w:val="0"/>
          <w:sz w:val="24"/>
          <w:szCs w:val="22"/>
          <w:lang w:val="en-GB" w:eastAsia="en-US"/>
        </w:rPr>
        <w:alias w:val="模块:股份变动情况说明"/>
        <w:tag w:val="_SEC_cff93b3516844dffa00c7117b3d7105d"/>
        <w:id w:val="452366520"/>
        <w:lock w:val="sdtLocked"/>
        <w:placeholder>
          <w:docPart w:val="GBC22222222222222222222222222222"/>
        </w:placeholder>
      </w:sdtPr>
      <w:sdtEndPr>
        <w:rPr>
          <w:rFonts w:ascii="Times New Roman" w:hAnsi="Times New Roman" w:hint="eastAsia"/>
          <w:sz w:val="20"/>
          <w:szCs w:val="21"/>
        </w:rPr>
      </w:sdtEndPr>
      <w:sdtContent>
        <w:p w14:paraId="2C2E46F8" w14:textId="77777777" w:rsidR="008F31E9" w:rsidRDefault="00A64AAF" w:rsidP="008E0B44">
          <w:pPr>
            <w:pStyle w:val="afff0"/>
            <w:numPr>
              <w:ilvl w:val="2"/>
              <w:numId w:val="133"/>
            </w:numPr>
          </w:pPr>
          <w:r>
            <w:rPr>
              <w:rFonts w:hint="eastAsia"/>
            </w:rPr>
            <w:t>普通股</w:t>
          </w:r>
          <w:r>
            <w:t>股份变动情况说明</w:t>
          </w:r>
        </w:p>
        <w:sdt>
          <w:sdtPr>
            <w:rPr>
              <w:rFonts w:hint="eastAsia"/>
              <w:szCs w:val="21"/>
            </w:rPr>
            <w:alias w:val="是否适用：普通股股份变动情况说明[双击切换]"/>
            <w:tag w:val="_GBC_b52413c1d37b456ba72aa8b8840cb9d8"/>
            <w:id w:val="-2008823835"/>
            <w:lock w:val="sdtContentLocked"/>
            <w:placeholder>
              <w:docPart w:val="GBC22222222222222222222222222222"/>
            </w:placeholder>
          </w:sdtPr>
          <w:sdtEndPr/>
          <w:sdtContent>
            <w:p w14:paraId="06657409" w14:textId="77777777" w:rsidR="008F31E9" w:rsidRDefault="00A64AAF">
              <w:pPr>
                <w:pStyle w:val="affd"/>
                <w:rPr>
                  <w:szCs w:val="21"/>
                </w:rPr>
              </w:pPr>
              <w:r>
                <w:rPr>
                  <w:szCs w:val="21"/>
                </w:rPr>
                <w:fldChar w:fldCharType="begin"/>
              </w:r>
              <w:r>
                <w:rPr>
                  <w:szCs w:val="21"/>
                </w:rPr>
                <w:instrText xml:space="preserve"> MACROBUTTON  SnrToggleCheckbox √</w:instrText>
              </w:r>
              <w:r>
                <w:rPr>
                  <w:szCs w:val="21"/>
                </w:rPr>
                <w:instrText>适用</w:instrText>
              </w:r>
              <w:r>
                <w:rPr>
                  <w:szCs w:val="21"/>
                </w:rPr>
                <w:instrText xml:space="preserve">  </w:instrText>
              </w:r>
              <w:r>
                <w:rPr>
                  <w:szCs w:val="21"/>
                </w:rPr>
                <w:fldChar w:fldCharType="end"/>
              </w:r>
              <w:r>
                <w:rPr>
                  <w:szCs w:val="21"/>
                </w:rPr>
                <w:fldChar w:fldCharType="begin"/>
              </w:r>
              <w:r>
                <w:rPr>
                  <w:szCs w:val="21"/>
                </w:rPr>
                <w:instrText xml:space="preserve"> MACROBUTTON  SnrToggleCheckbox □</w:instrText>
              </w:r>
              <w:r>
                <w:rPr>
                  <w:szCs w:val="21"/>
                </w:rPr>
                <w:instrText>不适用</w:instrText>
              </w:r>
              <w:r>
                <w:rPr>
                  <w:szCs w:val="21"/>
                </w:rPr>
                <w:instrText xml:space="preserve"> </w:instrText>
              </w:r>
              <w:r>
                <w:rPr>
                  <w:szCs w:val="21"/>
                </w:rPr>
                <w:fldChar w:fldCharType="end"/>
              </w:r>
            </w:p>
          </w:sdtContent>
        </w:sdt>
        <w:p w14:paraId="7D212BDF" w14:textId="77777777" w:rsidR="008F31E9" w:rsidRPr="00CC715C" w:rsidRDefault="00244448" w:rsidP="008F31E9">
          <w:pPr>
            <w:pStyle w:val="affd"/>
            <w:ind w:firstLineChars="200" w:firstLine="400"/>
            <w:jc w:val="both"/>
            <w:rPr>
              <w:lang w:eastAsia="zh-CN"/>
            </w:rPr>
          </w:pPr>
          <w:sdt>
            <w:sdtPr>
              <w:rPr>
                <w:rFonts w:hint="eastAsia"/>
                <w:szCs w:val="21"/>
              </w:rPr>
              <w:alias w:val="股份变动情况说明"/>
              <w:tag w:val="_GBC_0049817ff5b44e28a8751c37cab3f894"/>
              <w:id w:val="270219140"/>
              <w:lock w:val="sdtLocked"/>
              <w:placeholder>
                <w:docPart w:val="GBC22222222222222222222222222222"/>
              </w:placeholder>
            </w:sdtPr>
            <w:sdtEndPr>
              <w:rPr>
                <w:rFonts w:asciiTheme="minorEastAsia" w:eastAsiaTheme="minorEastAsia" w:hAnsiTheme="minorEastAsia"/>
                <w:szCs w:val="20"/>
              </w:rPr>
            </w:sdtEndPr>
            <w:sdtContent>
              <w:r w:rsidR="00A64AAF" w:rsidRPr="0022626A">
                <w:rPr>
                  <w:rFonts w:asciiTheme="minorEastAsia" w:eastAsiaTheme="minorEastAsia" w:hAnsiTheme="minorEastAsia" w:hint="eastAsia"/>
                  <w:szCs w:val="21"/>
                  <w:lang w:eastAsia="zh-CN"/>
                </w:rPr>
                <w:t>报告期</w:t>
              </w:r>
              <w:r w:rsidR="00A64AAF" w:rsidRPr="0022626A">
                <w:rPr>
                  <w:rFonts w:asciiTheme="minorEastAsia" w:eastAsiaTheme="minorEastAsia" w:hAnsiTheme="minorEastAsia"/>
                  <w:szCs w:val="21"/>
                  <w:lang w:eastAsia="zh-CN"/>
                </w:rPr>
                <w:t>，公司</w:t>
              </w:r>
              <w:r w:rsidR="00A64AAF" w:rsidRPr="0022626A">
                <w:rPr>
                  <w:rFonts w:asciiTheme="minorEastAsia" w:eastAsiaTheme="minorEastAsia" w:hAnsiTheme="minorEastAsia" w:hint="eastAsia"/>
                  <w:szCs w:val="21"/>
                  <w:lang w:eastAsia="zh-CN"/>
                </w:rPr>
                <w:t>实施发行股份购买安徽节源环保科技有限公司100%股权项目的</w:t>
              </w:r>
              <w:r w:rsidR="00A64AAF" w:rsidRPr="0022626A">
                <w:rPr>
                  <w:rFonts w:asciiTheme="minorEastAsia" w:eastAsiaTheme="minorEastAsia" w:hAnsiTheme="minorEastAsia"/>
                  <w:szCs w:val="21"/>
                  <w:lang w:eastAsia="zh-CN"/>
                </w:rPr>
                <w:t>业绩补偿</w:t>
              </w:r>
              <w:r w:rsidR="00A64AAF">
                <w:rPr>
                  <w:rFonts w:asciiTheme="minorEastAsia" w:eastAsiaTheme="minorEastAsia" w:hAnsiTheme="minorEastAsia" w:hint="eastAsia"/>
                  <w:szCs w:val="21"/>
                  <w:lang w:eastAsia="zh-CN"/>
                </w:rPr>
                <w:t>，</w:t>
              </w:r>
              <w:r w:rsidR="00A64AAF" w:rsidRPr="0022626A">
                <w:rPr>
                  <w:rFonts w:asciiTheme="minorEastAsia" w:eastAsiaTheme="minorEastAsia" w:hAnsiTheme="minorEastAsia" w:hint="eastAsia"/>
                  <w:szCs w:val="21"/>
                  <w:lang w:eastAsia="zh-CN"/>
                </w:rPr>
                <w:t>回购</w:t>
              </w:r>
              <w:proofErr w:type="gramStart"/>
              <w:r w:rsidR="00A64AAF" w:rsidRPr="0022626A">
                <w:rPr>
                  <w:rFonts w:asciiTheme="minorEastAsia" w:eastAsiaTheme="minorEastAsia" w:hAnsiTheme="minorEastAsia" w:hint="eastAsia"/>
                  <w:szCs w:val="21"/>
                  <w:lang w:eastAsia="zh-CN"/>
                </w:rPr>
                <w:t>徐席东</w:t>
              </w:r>
              <w:r w:rsidR="00A64AAF" w:rsidRPr="0022626A">
                <w:rPr>
                  <w:rFonts w:asciiTheme="minorEastAsia" w:eastAsiaTheme="minorEastAsia" w:hAnsiTheme="minorEastAsia"/>
                  <w:szCs w:val="21"/>
                  <w:lang w:eastAsia="zh-CN"/>
                </w:rPr>
                <w:t>持有</w:t>
              </w:r>
              <w:proofErr w:type="gramEnd"/>
              <w:r w:rsidR="00A64AAF" w:rsidRPr="0022626A">
                <w:rPr>
                  <w:rFonts w:asciiTheme="minorEastAsia" w:eastAsiaTheme="minorEastAsia" w:hAnsiTheme="minorEastAsia"/>
                  <w:szCs w:val="21"/>
                  <w:lang w:eastAsia="zh-CN"/>
                </w:rPr>
                <w:t>的</w:t>
              </w:r>
              <w:r w:rsidR="00A64AAF" w:rsidRPr="0022626A">
                <w:rPr>
                  <w:rFonts w:asciiTheme="minorEastAsia" w:eastAsiaTheme="minorEastAsia" w:hAnsiTheme="minorEastAsia" w:cs="宋体"/>
                  <w:lang w:eastAsia="zh-CN"/>
                </w:rPr>
                <w:t>公司股份8,338,694</w:t>
              </w:r>
              <w:r w:rsidR="00A64AAF" w:rsidRPr="0022626A">
                <w:rPr>
                  <w:rFonts w:asciiTheme="minorEastAsia" w:eastAsiaTheme="minorEastAsia" w:hAnsiTheme="minorEastAsia" w:cs="宋体" w:hint="eastAsia"/>
                  <w:lang w:eastAsia="zh-CN"/>
                </w:rPr>
                <w:t>股，</w:t>
              </w:r>
              <w:r w:rsidR="00A64AAF" w:rsidRPr="0022626A">
                <w:rPr>
                  <w:rFonts w:asciiTheme="minorEastAsia" w:eastAsiaTheme="minorEastAsia" w:hAnsiTheme="minorEastAsia" w:cs="宋体"/>
                  <w:lang w:eastAsia="zh-CN"/>
                </w:rPr>
                <w:t>回购</w:t>
              </w:r>
              <w:r w:rsidR="00A64AAF" w:rsidRPr="0022626A">
                <w:rPr>
                  <w:rFonts w:asciiTheme="minorEastAsia" w:eastAsiaTheme="minorEastAsia" w:hAnsiTheme="minorEastAsia" w:cs="宋体" w:hint="eastAsia"/>
                  <w:lang w:eastAsia="zh-CN"/>
                </w:rPr>
                <w:t>姜桂荣持有</w:t>
              </w:r>
              <w:r w:rsidR="00A64AAF" w:rsidRPr="0022626A">
                <w:rPr>
                  <w:rFonts w:asciiTheme="minorEastAsia" w:eastAsiaTheme="minorEastAsia" w:hAnsiTheme="minorEastAsia" w:cs="宋体"/>
                  <w:lang w:eastAsia="zh-CN"/>
                </w:rPr>
                <w:t>的公司股份1,395,319</w:t>
              </w:r>
              <w:r w:rsidR="00A64AAF" w:rsidRPr="0022626A">
                <w:rPr>
                  <w:rFonts w:asciiTheme="minorEastAsia" w:eastAsiaTheme="minorEastAsia" w:hAnsiTheme="minorEastAsia" w:cs="宋体" w:hint="eastAsia"/>
                  <w:lang w:eastAsia="zh-CN"/>
                </w:rPr>
                <w:t>股</w:t>
              </w:r>
              <w:r w:rsidR="00A64AAF" w:rsidRPr="0022626A">
                <w:rPr>
                  <w:rFonts w:asciiTheme="minorEastAsia" w:eastAsiaTheme="minorEastAsia" w:hAnsiTheme="minorEastAsia" w:cs="宋体"/>
                  <w:lang w:eastAsia="zh-CN"/>
                </w:rPr>
                <w:t>，</w:t>
              </w:r>
              <w:proofErr w:type="gramStart"/>
              <w:r w:rsidR="00A64AAF" w:rsidRPr="0022626A">
                <w:rPr>
                  <w:rFonts w:asciiTheme="minorEastAsia" w:eastAsiaTheme="minorEastAsia" w:hAnsiTheme="minorEastAsia" w:cs="宋体"/>
                  <w:lang w:eastAsia="zh-CN"/>
                </w:rPr>
                <w:t>回购</w:t>
              </w:r>
              <w:r w:rsidR="00A64AAF" w:rsidRPr="0022626A">
                <w:rPr>
                  <w:rFonts w:asciiTheme="minorEastAsia" w:eastAsiaTheme="minorEastAsia" w:hAnsiTheme="minorEastAsia" w:cs="宋体" w:hint="eastAsia"/>
                  <w:lang w:eastAsia="zh-CN"/>
                </w:rPr>
                <w:t>宣宏持有</w:t>
              </w:r>
              <w:proofErr w:type="gramEnd"/>
              <w:r w:rsidR="00A64AAF" w:rsidRPr="0022626A">
                <w:rPr>
                  <w:rFonts w:asciiTheme="minorEastAsia" w:eastAsiaTheme="minorEastAsia" w:hAnsiTheme="minorEastAsia" w:cs="宋体"/>
                  <w:lang w:eastAsia="zh-CN"/>
                </w:rPr>
                <w:t>的公司股份1,295,654</w:t>
              </w:r>
              <w:r w:rsidR="00A64AAF" w:rsidRPr="0022626A">
                <w:rPr>
                  <w:rFonts w:asciiTheme="minorEastAsia" w:eastAsiaTheme="minorEastAsia" w:hAnsiTheme="minorEastAsia" w:cs="宋体" w:hint="eastAsia"/>
                  <w:lang w:eastAsia="zh-CN"/>
                </w:rPr>
                <w:t>股</w:t>
              </w:r>
              <w:r w:rsidR="00A64AAF" w:rsidRPr="0022626A">
                <w:rPr>
                  <w:rFonts w:asciiTheme="minorEastAsia" w:eastAsiaTheme="minorEastAsia" w:hAnsiTheme="minorEastAsia" w:cs="宋体"/>
                  <w:lang w:eastAsia="zh-CN"/>
                </w:rPr>
                <w:t>，回购张萍持有的公司股份332,219</w:t>
              </w:r>
              <w:r w:rsidR="00A64AAF" w:rsidRPr="0022626A">
                <w:rPr>
                  <w:rFonts w:asciiTheme="minorEastAsia" w:eastAsiaTheme="minorEastAsia" w:hAnsiTheme="minorEastAsia" w:cs="宋体" w:hint="eastAsia"/>
                  <w:lang w:eastAsia="zh-CN"/>
                </w:rPr>
                <w:t>股，</w:t>
              </w:r>
              <w:r w:rsidR="00A64AAF" w:rsidRPr="0022626A">
                <w:rPr>
                  <w:rFonts w:asciiTheme="minorEastAsia" w:eastAsiaTheme="minorEastAsia" w:hAnsiTheme="minorEastAsia" w:cs="宋体"/>
                  <w:lang w:eastAsia="zh-CN"/>
                </w:rPr>
                <w:t>回购</w:t>
              </w:r>
              <w:proofErr w:type="gramStart"/>
              <w:r w:rsidR="00A64AAF" w:rsidRPr="0022626A">
                <w:rPr>
                  <w:rFonts w:asciiTheme="minorEastAsia" w:eastAsiaTheme="minorEastAsia" w:hAnsiTheme="minorEastAsia" w:cs="宋体"/>
                  <w:lang w:eastAsia="zh-CN"/>
                </w:rPr>
                <w:t>海禾投资</w:t>
              </w:r>
              <w:proofErr w:type="gramEnd"/>
              <w:r w:rsidR="00A64AAF" w:rsidRPr="0022626A">
                <w:rPr>
                  <w:rFonts w:asciiTheme="minorEastAsia" w:eastAsiaTheme="minorEastAsia" w:hAnsiTheme="minorEastAsia" w:cs="宋体"/>
                  <w:lang w:eastAsia="zh-CN"/>
                </w:rPr>
                <w:t>持有的公司股份1,661,095</w:t>
              </w:r>
              <w:r w:rsidR="00A64AAF" w:rsidRPr="0022626A">
                <w:rPr>
                  <w:rFonts w:asciiTheme="minorEastAsia" w:eastAsiaTheme="minorEastAsia" w:hAnsiTheme="minorEastAsia" w:cs="宋体" w:hint="eastAsia"/>
                  <w:lang w:eastAsia="zh-CN"/>
                </w:rPr>
                <w:t>股</w:t>
              </w:r>
              <w:r w:rsidR="00A64AAF" w:rsidRPr="0022626A">
                <w:rPr>
                  <w:rFonts w:asciiTheme="minorEastAsia" w:eastAsiaTheme="minorEastAsia" w:hAnsiTheme="minorEastAsia" w:cs="宋体"/>
                  <w:lang w:eastAsia="zh-CN"/>
                </w:rPr>
                <w:t>，回购恒海投资持有的</w:t>
              </w:r>
              <w:r w:rsidR="00A64AAF" w:rsidRPr="0022626A">
                <w:rPr>
                  <w:rFonts w:asciiTheme="minorEastAsia" w:eastAsiaTheme="minorEastAsia" w:hAnsiTheme="minorEastAsia" w:cs="宋体" w:hint="eastAsia"/>
                  <w:lang w:eastAsia="zh-CN"/>
                </w:rPr>
                <w:t>公司</w:t>
              </w:r>
              <w:r w:rsidR="00A64AAF" w:rsidRPr="0022626A">
                <w:rPr>
                  <w:rFonts w:asciiTheme="minorEastAsia" w:eastAsiaTheme="minorEastAsia" w:hAnsiTheme="minorEastAsia" w:cs="宋体"/>
                  <w:lang w:eastAsia="zh-CN"/>
                </w:rPr>
                <w:t>股份1,661,094</w:t>
              </w:r>
              <w:r w:rsidR="00A64AAF" w:rsidRPr="0022626A">
                <w:rPr>
                  <w:rFonts w:asciiTheme="minorEastAsia" w:eastAsiaTheme="minorEastAsia" w:hAnsiTheme="minorEastAsia" w:cs="宋体" w:hint="eastAsia"/>
                  <w:lang w:eastAsia="zh-CN"/>
                </w:rPr>
                <w:t>股</w:t>
              </w:r>
              <w:r w:rsidR="00A64AAF" w:rsidRPr="0022626A">
                <w:rPr>
                  <w:rFonts w:asciiTheme="minorEastAsia" w:eastAsiaTheme="minorEastAsia" w:hAnsiTheme="minorEastAsia" w:cs="宋体"/>
                  <w:lang w:eastAsia="zh-CN"/>
                </w:rPr>
                <w:t>，回购股份</w:t>
              </w:r>
              <w:r w:rsidR="00A64AAF" w:rsidRPr="0022626A">
                <w:rPr>
                  <w:rFonts w:asciiTheme="minorEastAsia" w:eastAsiaTheme="minorEastAsia" w:hAnsiTheme="minorEastAsia" w:cs="宋体" w:hint="eastAsia"/>
                  <w:lang w:eastAsia="zh-CN"/>
                </w:rPr>
                <w:t>总计14,684,075股，均为有</w:t>
              </w:r>
              <w:r w:rsidR="00A64AAF" w:rsidRPr="0022626A">
                <w:rPr>
                  <w:rFonts w:asciiTheme="minorEastAsia" w:eastAsiaTheme="minorEastAsia" w:hAnsiTheme="minorEastAsia" w:cs="宋体"/>
                  <w:lang w:eastAsia="zh-CN"/>
                </w:rPr>
                <w:t>限</w:t>
              </w:r>
              <w:proofErr w:type="gramStart"/>
              <w:r w:rsidR="00A64AAF" w:rsidRPr="0022626A">
                <w:rPr>
                  <w:rFonts w:asciiTheme="minorEastAsia" w:eastAsiaTheme="minorEastAsia" w:hAnsiTheme="minorEastAsia" w:cs="宋体"/>
                  <w:lang w:eastAsia="zh-CN"/>
                </w:rPr>
                <w:t>售</w:t>
              </w:r>
              <w:r w:rsidR="00A64AAF" w:rsidRPr="0022626A">
                <w:rPr>
                  <w:rFonts w:asciiTheme="minorEastAsia" w:eastAsiaTheme="minorEastAsia" w:hAnsiTheme="minorEastAsia" w:cs="宋体" w:hint="eastAsia"/>
                  <w:lang w:eastAsia="zh-CN"/>
                </w:rPr>
                <w:t>条件</w:t>
              </w:r>
              <w:proofErr w:type="gramEnd"/>
              <w:r w:rsidR="00A64AAF" w:rsidRPr="0022626A">
                <w:rPr>
                  <w:rFonts w:asciiTheme="minorEastAsia" w:eastAsiaTheme="minorEastAsia" w:hAnsiTheme="minorEastAsia" w:cs="宋体"/>
                  <w:lang w:eastAsia="zh-CN"/>
                </w:rPr>
                <w:t>流通股</w:t>
              </w:r>
              <w:r w:rsidR="00A64AAF">
                <w:rPr>
                  <w:rFonts w:asciiTheme="minorEastAsia" w:eastAsiaTheme="minorEastAsia" w:hAnsiTheme="minorEastAsia" w:cs="宋体" w:hint="eastAsia"/>
                  <w:lang w:eastAsia="zh-CN"/>
                </w:rPr>
                <w:t>，</w:t>
              </w:r>
              <w:r w:rsidR="00A64AAF">
                <w:rPr>
                  <w:rFonts w:asciiTheme="minorEastAsia" w:eastAsiaTheme="minorEastAsia" w:hAnsiTheme="minorEastAsia" w:cs="宋体"/>
                  <w:lang w:eastAsia="zh-CN"/>
                </w:rPr>
                <w:t>上述</w:t>
              </w:r>
              <w:r w:rsidR="00A64AAF">
                <w:rPr>
                  <w:rFonts w:asciiTheme="minorEastAsia" w:eastAsiaTheme="minorEastAsia" w:hAnsiTheme="minorEastAsia" w:cs="宋体" w:hint="eastAsia"/>
                  <w:lang w:eastAsia="zh-CN"/>
                </w:rPr>
                <w:t>业绩</w:t>
              </w:r>
              <w:r w:rsidR="00A64AAF">
                <w:rPr>
                  <w:rFonts w:asciiTheme="minorEastAsia" w:eastAsiaTheme="minorEastAsia" w:hAnsiTheme="minorEastAsia" w:cs="宋体"/>
                  <w:lang w:eastAsia="zh-CN"/>
                </w:rPr>
                <w:t>补偿股份回购完成后，</w:t>
              </w:r>
              <w:r w:rsidR="00A64AAF">
                <w:rPr>
                  <w:rFonts w:asciiTheme="minorEastAsia" w:eastAsiaTheme="minorEastAsia" w:hAnsiTheme="minorEastAsia" w:cs="宋体" w:hint="eastAsia"/>
                  <w:lang w:eastAsia="zh-CN"/>
                </w:rPr>
                <w:t>公司</w:t>
              </w:r>
              <w:r w:rsidR="00A64AAF">
                <w:rPr>
                  <w:rFonts w:asciiTheme="minorEastAsia" w:eastAsiaTheme="minorEastAsia" w:hAnsiTheme="minorEastAsia" w:cs="宋体"/>
                  <w:lang w:eastAsia="zh-CN"/>
                </w:rPr>
                <w:t>于</w:t>
              </w:r>
              <w:r w:rsidR="00A64AAF" w:rsidRPr="0022626A">
                <w:rPr>
                  <w:rFonts w:asciiTheme="minorEastAsia" w:eastAsiaTheme="minorEastAsia" w:hAnsiTheme="minorEastAsia"/>
                  <w:szCs w:val="21"/>
                  <w:lang w:eastAsia="zh-CN"/>
                </w:rPr>
                <w:t>2018</w:t>
              </w:r>
              <w:r w:rsidR="00A64AAF" w:rsidRPr="0022626A">
                <w:rPr>
                  <w:rFonts w:asciiTheme="minorEastAsia" w:eastAsiaTheme="minorEastAsia" w:hAnsiTheme="minorEastAsia" w:hint="eastAsia"/>
                  <w:szCs w:val="21"/>
                  <w:lang w:eastAsia="zh-CN"/>
                </w:rPr>
                <w:t>年9月2</w:t>
              </w:r>
              <w:r w:rsidR="00A64AAF" w:rsidRPr="0022626A">
                <w:rPr>
                  <w:rFonts w:asciiTheme="minorEastAsia" w:eastAsiaTheme="minorEastAsia" w:hAnsiTheme="minorEastAsia"/>
                  <w:szCs w:val="21"/>
                  <w:lang w:eastAsia="zh-CN"/>
                </w:rPr>
                <w:t>7</w:t>
              </w:r>
              <w:r w:rsidR="00A64AAF" w:rsidRPr="0022626A">
                <w:rPr>
                  <w:rFonts w:asciiTheme="minorEastAsia" w:eastAsiaTheme="minorEastAsia" w:hAnsiTheme="minorEastAsia" w:hint="eastAsia"/>
                  <w:szCs w:val="21"/>
                  <w:lang w:eastAsia="zh-CN"/>
                </w:rPr>
                <w:t>日</w:t>
              </w:r>
              <w:r w:rsidR="00A64AAF" w:rsidRPr="0022626A">
                <w:rPr>
                  <w:rFonts w:ascii="宋体" w:hAnsi="宋体" w:cs="宋体" w:hint="eastAsia"/>
                  <w:color w:val="000000"/>
                  <w:lang w:eastAsia="zh-CN"/>
                </w:rPr>
                <w:t>在中国证券登记结算有限责任公司上海分公司注销所回购股份</w:t>
              </w:r>
              <w:r w:rsidR="00A64AAF">
                <w:rPr>
                  <w:rFonts w:ascii="宋体" w:hAnsi="宋体" w:cs="宋体" w:hint="eastAsia"/>
                  <w:color w:val="000000"/>
                  <w:lang w:eastAsia="zh-CN"/>
                </w:rPr>
                <w:t>，</w:t>
              </w:r>
              <w:r w:rsidR="00A64AAF">
                <w:rPr>
                  <w:rFonts w:ascii="宋体" w:hAnsi="宋体" w:cs="宋体"/>
                  <w:color w:val="000000"/>
                  <w:lang w:eastAsia="zh-CN"/>
                </w:rPr>
                <w:t>公司总股本减少</w:t>
              </w:r>
              <w:r w:rsidR="00A64AAF" w:rsidRPr="006632A5">
                <w:rPr>
                  <w:rFonts w:ascii="宋体" w:hAnsi="宋体" w:cs="宋体" w:hint="eastAsia"/>
                  <w:lang w:eastAsia="zh-CN"/>
                </w:rPr>
                <w:t>14,684,075</w:t>
              </w:r>
              <w:r w:rsidR="00A64AAF">
                <w:rPr>
                  <w:rFonts w:ascii="宋体" w:hAnsi="宋体" w:cs="宋体" w:hint="eastAsia"/>
                  <w:lang w:eastAsia="zh-CN"/>
                </w:rPr>
                <w:t>股</w:t>
              </w:r>
              <w:r w:rsidR="00A64AAF">
                <w:rPr>
                  <w:rFonts w:ascii="宋体" w:hAnsi="宋体" w:cs="宋体"/>
                  <w:lang w:eastAsia="zh-CN"/>
                </w:rPr>
                <w:t>。</w:t>
              </w:r>
              <w:r w:rsidR="00A64AAF" w:rsidRPr="004B46A8">
                <w:rPr>
                  <w:rFonts w:asciiTheme="minorEastAsia" w:eastAsiaTheme="minorEastAsia" w:hAnsiTheme="minorEastAsia" w:cs="宋体" w:hint="eastAsia"/>
                  <w:lang w:eastAsia="zh-CN"/>
                </w:rPr>
                <w:t>此外</w:t>
              </w:r>
              <w:r w:rsidR="00A64AAF" w:rsidRPr="004B46A8">
                <w:rPr>
                  <w:rFonts w:asciiTheme="minorEastAsia" w:eastAsiaTheme="minorEastAsia" w:hAnsiTheme="minorEastAsia" w:cs="宋体"/>
                  <w:lang w:eastAsia="zh-CN"/>
                </w:rPr>
                <w:t>，</w:t>
              </w:r>
              <w:r w:rsidR="00A64AAF" w:rsidRPr="004B46A8">
                <w:rPr>
                  <w:rFonts w:asciiTheme="minorEastAsia" w:eastAsiaTheme="minorEastAsia" w:hAnsiTheme="minorEastAsia"/>
                  <w:lang w:eastAsia="zh-CN"/>
                </w:rPr>
                <w:t>徐席东</w:t>
              </w:r>
              <w:r w:rsidR="00A64AAF" w:rsidRPr="004B46A8">
                <w:rPr>
                  <w:rFonts w:asciiTheme="minorEastAsia" w:eastAsiaTheme="minorEastAsia" w:hAnsiTheme="minorEastAsia" w:hint="eastAsia"/>
                  <w:lang w:eastAsia="zh-CN"/>
                </w:rPr>
                <w:t>、</w:t>
              </w:r>
              <w:r w:rsidR="00A64AAF" w:rsidRPr="004B46A8">
                <w:rPr>
                  <w:rFonts w:asciiTheme="minorEastAsia" w:eastAsiaTheme="minorEastAsia" w:hAnsiTheme="minorEastAsia"/>
                  <w:lang w:eastAsia="zh-CN"/>
                </w:rPr>
                <w:t>姜桂荣</w:t>
              </w:r>
              <w:r w:rsidR="00A64AAF" w:rsidRPr="004B46A8">
                <w:rPr>
                  <w:rFonts w:asciiTheme="minorEastAsia" w:eastAsiaTheme="minorEastAsia" w:hAnsiTheme="minorEastAsia" w:hint="eastAsia"/>
                  <w:lang w:eastAsia="zh-CN"/>
                </w:rPr>
                <w:t>、</w:t>
              </w:r>
              <w:r w:rsidR="00A64AAF" w:rsidRPr="004B46A8">
                <w:rPr>
                  <w:rFonts w:asciiTheme="minorEastAsia" w:eastAsiaTheme="minorEastAsia" w:hAnsiTheme="minorEastAsia"/>
                  <w:lang w:eastAsia="zh-CN"/>
                </w:rPr>
                <w:t>宣宏</w:t>
              </w:r>
              <w:r w:rsidR="00A64AAF" w:rsidRPr="004B46A8">
                <w:rPr>
                  <w:rFonts w:asciiTheme="minorEastAsia" w:eastAsiaTheme="minorEastAsia" w:hAnsiTheme="minorEastAsia" w:hint="eastAsia"/>
                  <w:lang w:eastAsia="zh-CN"/>
                </w:rPr>
                <w:t>、</w:t>
              </w:r>
              <w:r w:rsidR="00A64AAF" w:rsidRPr="004B46A8">
                <w:rPr>
                  <w:rFonts w:asciiTheme="minorEastAsia" w:eastAsiaTheme="minorEastAsia" w:hAnsiTheme="minorEastAsia"/>
                  <w:lang w:eastAsia="zh-CN"/>
                </w:rPr>
                <w:t>张萍</w:t>
              </w:r>
              <w:bookmarkStart w:id="80" w:name="_Hlk420622038"/>
              <w:r w:rsidR="00A64AAF" w:rsidRPr="004B46A8">
                <w:rPr>
                  <w:rFonts w:asciiTheme="minorEastAsia" w:eastAsiaTheme="minorEastAsia" w:hAnsiTheme="minorEastAsia" w:hint="eastAsia"/>
                  <w:lang w:eastAsia="zh-CN"/>
                </w:rPr>
                <w:t>、</w:t>
              </w:r>
              <w:r w:rsidR="00A64AAF" w:rsidRPr="004B46A8">
                <w:rPr>
                  <w:rFonts w:asciiTheme="minorEastAsia" w:eastAsiaTheme="minorEastAsia" w:hAnsiTheme="minorEastAsia"/>
                  <w:lang w:eastAsia="zh-CN"/>
                </w:rPr>
                <w:t>安徽海禾新能源投资有限公司</w:t>
              </w:r>
              <w:bookmarkEnd w:id="80"/>
              <w:r w:rsidR="00A64AAF" w:rsidRPr="004B46A8">
                <w:rPr>
                  <w:rFonts w:asciiTheme="minorEastAsia" w:eastAsiaTheme="minorEastAsia" w:hAnsiTheme="minorEastAsia"/>
                  <w:lang w:eastAsia="zh-CN"/>
                </w:rPr>
                <w:t>、芜湖恒海投资中心（有限合伙）、安徽国耀创业投资有限公司</w:t>
              </w:r>
              <w:r w:rsidR="00A64AAF" w:rsidRPr="004B46A8">
                <w:rPr>
                  <w:rFonts w:asciiTheme="minorEastAsia" w:eastAsiaTheme="minorEastAsia" w:hAnsiTheme="minorEastAsia" w:cs="宋体" w:hint="eastAsia"/>
                  <w:lang w:eastAsia="zh-CN"/>
                </w:rPr>
                <w:t>所持</w:t>
              </w:r>
              <w:r w:rsidR="00A64AAF" w:rsidRPr="004B46A8">
                <w:rPr>
                  <w:rFonts w:asciiTheme="minorEastAsia" w:eastAsiaTheme="minorEastAsia" w:hAnsiTheme="minorEastAsia" w:cs="宋体"/>
                  <w:lang w:eastAsia="zh-CN"/>
                </w:rPr>
                <w:t>限售股份</w:t>
              </w:r>
              <w:r w:rsidR="00A64AAF">
                <w:rPr>
                  <w:rFonts w:asciiTheme="minorEastAsia" w:eastAsiaTheme="minorEastAsia" w:hAnsiTheme="minorEastAsia" w:cs="宋体" w:hint="eastAsia"/>
                  <w:lang w:eastAsia="zh-CN"/>
                </w:rPr>
                <w:t>于2018年11月20日</w:t>
              </w:r>
              <w:r w:rsidR="00A64AAF" w:rsidRPr="004B46A8">
                <w:rPr>
                  <w:rFonts w:asciiTheme="minorEastAsia" w:eastAsiaTheme="minorEastAsia" w:hAnsiTheme="minorEastAsia" w:cs="宋体"/>
                  <w:lang w:eastAsia="zh-CN"/>
                </w:rPr>
                <w:t>到期解禁</w:t>
              </w:r>
              <w:r w:rsidR="00A64AAF" w:rsidRPr="004B46A8">
                <w:rPr>
                  <w:rFonts w:asciiTheme="minorEastAsia" w:eastAsiaTheme="minorEastAsia" w:hAnsiTheme="minorEastAsia" w:cs="宋体" w:hint="eastAsia"/>
                  <w:lang w:eastAsia="zh-CN"/>
                </w:rPr>
                <w:t>，</w:t>
              </w:r>
              <w:r w:rsidR="00A64AAF" w:rsidRPr="004B46A8">
                <w:rPr>
                  <w:rFonts w:asciiTheme="minorEastAsia" w:eastAsiaTheme="minorEastAsia" w:hAnsiTheme="minorEastAsia" w:cs="宋体"/>
                  <w:lang w:eastAsia="zh-CN"/>
                </w:rPr>
                <w:t>解禁</w:t>
              </w:r>
              <w:r w:rsidR="00A64AAF" w:rsidRPr="004B46A8">
                <w:rPr>
                  <w:rFonts w:asciiTheme="minorEastAsia" w:eastAsiaTheme="minorEastAsia" w:hAnsiTheme="minorEastAsia" w:cs="宋体" w:hint="eastAsia"/>
                  <w:lang w:eastAsia="zh-CN"/>
                </w:rPr>
                <w:t>股份</w:t>
              </w:r>
              <w:r w:rsidR="00A64AAF" w:rsidRPr="004B46A8">
                <w:rPr>
                  <w:rFonts w:asciiTheme="minorEastAsia" w:eastAsiaTheme="minorEastAsia" w:hAnsiTheme="minorEastAsia" w:cs="宋体"/>
                  <w:lang w:eastAsia="zh-CN"/>
                </w:rPr>
                <w:t>数为</w:t>
              </w:r>
              <w:r w:rsidR="00A64AAF" w:rsidRPr="004B46A8">
                <w:rPr>
                  <w:rFonts w:asciiTheme="minorEastAsia" w:eastAsiaTheme="minorEastAsia" w:hAnsiTheme="minorEastAsia" w:hint="eastAsia"/>
                  <w:lang w:eastAsia="zh-CN"/>
                </w:rPr>
                <w:t>53,843,709股</w:t>
              </w:r>
              <w:r w:rsidR="00A64AAF">
                <w:rPr>
                  <w:rFonts w:asciiTheme="minorEastAsia" w:eastAsiaTheme="minorEastAsia" w:hAnsiTheme="minorEastAsia" w:cs="宋体" w:hint="eastAsia"/>
                  <w:lang w:eastAsia="zh-CN"/>
                </w:rPr>
                <w:t>，</w:t>
              </w:r>
              <w:r w:rsidR="00A64AAF" w:rsidRPr="00F4548B">
                <w:rPr>
                  <w:rFonts w:asciiTheme="minorEastAsia" w:eastAsiaTheme="minorEastAsia" w:hAnsiTheme="minorEastAsia" w:hint="eastAsia"/>
                  <w:lang w:eastAsia="zh-CN"/>
                </w:rPr>
                <w:t>公司</w:t>
              </w:r>
              <w:r w:rsidR="00A64AAF" w:rsidRPr="00F4548B">
                <w:rPr>
                  <w:rFonts w:asciiTheme="minorEastAsia" w:eastAsiaTheme="minorEastAsia" w:hAnsiTheme="minorEastAsia"/>
                  <w:lang w:eastAsia="zh-CN"/>
                </w:rPr>
                <w:t>限售股份</w:t>
              </w:r>
              <w:r w:rsidR="00A64AAF" w:rsidRPr="00F4548B">
                <w:rPr>
                  <w:rFonts w:asciiTheme="minorEastAsia" w:eastAsiaTheme="minorEastAsia" w:hAnsiTheme="minorEastAsia" w:hint="eastAsia"/>
                  <w:lang w:eastAsia="zh-CN"/>
                </w:rPr>
                <w:t>由</w:t>
              </w:r>
              <w:r w:rsidR="00A64AAF" w:rsidRPr="00F4548B">
                <w:rPr>
                  <w:rFonts w:asciiTheme="minorEastAsia" w:hAnsiTheme="minorEastAsia"/>
                  <w:lang w:eastAsia="zh-CN"/>
                </w:rPr>
                <w:t>71,047,221</w:t>
              </w:r>
              <w:r w:rsidR="00A64AAF" w:rsidRPr="00F4548B">
                <w:rPr>
                  <w:rFonts w:asciiTheme="minorEastAsia" w:hAnsiTheme="minorEastAsia" w:hint="eastAsia"/>
                  <w:lang w:eastAsia="zh-CN"/>
                </w:rPr>
                <w:t>股</w:t>
              </w:r>
              <w:r w:rsidR="00A64AAF" w:rsidRPr="00F4548B">
                <w:rPr>
                  <w:rFonts w:asciiTheme="minorEastAsia" w:hAnsiTheme="minorEastAsia"/>
                  <w:lang w:eastAsia="zh-CN"/>
                </w:rPr>
                <w:t>变为</w:t>
              </w:r>
              <w:r w:rsidR="00A64AAF" w:rsidRPr="00F4548B">
                <w:rPr>
                  <w:rFonts w:asciiTheme="minorEastAsia" w:hAnsiTheme="minorEastAsia" w:hint="eastAsia"/>
                  <w:lang w:eastAsia="zh-CN"/>
                </w:rPr>
                <w:t>2</w:t>
              </w:r>
              <w:r w:rsidR="00A64AAF" w:rsidRPr="00F4548B">
                <w:rPr>
                  <w:rFonts w:asciiTheme="minorEastAsia" w:hAnsiTheme="minorEastAsia"/>
                  <w:lang w:eastAsia="zh-CN"/>
                </w:rPr>
                <w:t>,</w:t>
              </w:r>
              <w:r w:rsidR="00A64AAF" w:rsidRPr="00F4548B">
                <w:rPr>
                  <w:rFonts w:asciiTheme="minorEastAsia" w:hAnsiTheme="minorEastAsia" w:hint="eastAsia"/>
                  <w:lang w:eastAsia="zh-CN"/>
                </w:rPr>
                <w:t>519,437股</w:t>
              </w:r>
              <w:r w:rsidR="00A64AAF" w:rsidRPr="00F4548B">
                <w:rPr>
                  <w:rFonts w:asciiTheme="minorEastAsia" w:eastAsiaTheme="minorEastAsia" w:hAnsiTheme="minorEastAsia" w:cs="宋体"/>
                  <w:lang w:eastAsia="zh-CN"/>
                </w:rPr>
                <w:t>。</w:t>
              </w:r>
              <w:r w:rsidR="00A64AAF">
                <w:rPr>
                  <w:rFonts w:asciiTheme="minorEastAsia" w:eastAsiaTheme="minorEastAsia" w:hAnsiTheme="minorEastAsia" w:cs="宋体"/>
                  <w:lang w:eastAsia="zh-CN"/>
                </w:rPr>
                <w:t xml:space="preserve"> </w:t>
              </w:r>
              <w:r w:rsidR="00A64AAF" w:rsidRPr="004B46A8">
                <w:rPr>
                  <w:rFonts w:asciiTheme="minorEastAsia" w:eastAsiaTheme="minorEastAsia" w:hAnsiTheme="minorEastAsia" w:cs="宋体"/>
                  <w:lang w:eastAsia="zh-CN"/>
                </w:rPr>
                <w:t xml:space="preserve">     </w:t>
              </w:r>
              <w:r w:rsidR="00A64AAF" w:rsidRPr="00CC715C">
                <w:rPr>
                  <w:rFonts w:ascii="宋体" w:hAnsi="宋体" w:cs="宋体"/>
                  <w:sz w:val="21"/>
                  <w:szCs w:val="21"/>
                  <w:lang w:eastAsia="zh-CN"/>
                </w:rPr>
                <w:t xml:space="preserve">                        </w:t>
              </w:r>
              <w:r w:rsidR="00A64AAF">
                <w:rPr>
                  <w:rFonts w:ascii="宋体" w:hAnsi="宋体" w:cs="宋体"/>
                  <w:lang w:eastAsia="zh-CN"/>
                </w:rPr>
                <w:t xml:space="preserve">    </w:t>
              </w:r>
            </w:sdtContent>
          </w:sdt>
          <w:r w:rsidR="00A64AAF">
            <w:rPr>
              <w:lang w:eastAsia="zh-CN"/>
            </w:rPr>
            <w:t xml:space="preserve">  </w:t>
          </w:r>
        </w:p>
        <w:p w14:paraId="7C9D0976" w14:textId="77777777" w:rsidR="008F31E9" w:rsidRDefault="00244448" w:rsidP="008F31E9">
          <w:pPr>
            <w:pStyle w:val="affd"/>
            <w:ind w:firstLineChars="200" w:firstLine="400"/>
            <w:rPr>
              <w:szCs w:val="21"/>
              <w:lang w:eastAsia="zh-CN"/>
            </w:rPr>
          </w:pPr>
        </w:p>
      </w:sdtContent>
    </w:sdt>
    <w:sdt>
      <w:sdtPr>
        <w:rPr>
          <w:rFonts w:ascii="Calibri" w:eastAsia="宋体" w:hAnsi="Calibri" w:cs="Times New Roman"/>
          <w:b w:val="0"/>
          <w:bCs w:val="0"/>
          <w:kern w:val="0"/>
          <w:sz w:val="24"/>
          <w:szCs w:val="24"/>
          <w:lang w:val="en-GB" w:eastAsia="en-US"/>
        </w:rPr>
        <w:alias w:val="模块:股份变动对最近一年和最近一期财务指标的影响"/>
        <w:tag w:val="_SEC_a02e0bd8061b48758da5b49301b9d61c"/>
        <w:id w:val="1816908243"/>
        <w:lock w:val="sdtLocked"/>
        <w:placeholder>
          <w:docPart w:val="GBC22222222222222222222222222222"/>
        </w:placeholder>
      </w:sdtPr>
      <w:sdtEndPr>
        <w:rPr>
          <w:rFonts w:ascii="Times New Roman" w:hAnsi="Times New Roman" w:hint="eastAsia"/>
          <w:sz w:val="20"/>
          <w:szCs w:val="20"/>
        </w:rPr>
      </w:sdtEndPr>
      <w:sdtContent>
        <w:p w14:paraId="2F80F306" w14:textId="77777777" w:rsidR="008F31E9" w:rsidRDefault="00A64AAF" w:rsidP="008E0B44">
          <w:pPr>
            <w:pStyle w:val="afff0"/>
            <w:numPr>
              <w:ilvl w:val="2"/>
              <w:numId w:val="133"/>
            </w:numPr>
          </w:pPr>
          <w:r>
            <w:rPr>
              <w:rFonts w:hint="eastAsia"/>
            </w:rPr>
            <w:t>普通股股份变动对最近一年和最近一期</w:t>
          </w:r>
          <w:r>
            <w:t>每股收益、每股净资产等财务指标的影响（如有）</w:t>
          </w:r>
        </w:p>
        <w:sdt>
          <w:sdtPr>
            <w:rPr>
              <w:rFonts w:hint="eastAsia"/>
              <w:szCs w:val="21"/>
            </w:rPr>
            <w:alias w:val="是否适用：普通股股份变动对最近一年和最近一期每股收益、每股净资产等财务指标的影响[双击切换]"/>
            <w:tag w:val="_GBC_f6d6c5b3580241f5b23493659505a79e"/>
            <w:id w:val="1113708010"/>
            <w:lock w:val="sdtContentLocked"/>
            <w:placeholder>
              <w:docPart w:val="GBC22222222222222222222222222222"/>
            </w:placeholder>
          </w:sdtPr>
          <w:sdtEndPr/>
          <w:sdtContent>
            <w:p w14:paraId="00F7EA1A" w14:textId="77777777" w:rsidR="008F31E9" w:rsidRDefault="00A64AAF">
              <w:pPr>
                <w:pStyle w:val="affd"/>
                <w:rPr>
                  <w:szCs w:val="21"/>
                  <w:lang w:eastAsia="zh-CN"/>
                </w:rPr>
              </w:pPr>
              <w:r>
                <w:rPr>
                  <w:szCs w:val="21"/>
                </w:rPr>
                <w:fldChar w:fldCharType="begin"/>
              </w:r>
              <w:r>
                <w:rPr>
                  <w:rFonts w:hint="eastAsia"/>
                  <w:szCs w:val="21"/>
                  <w:lang w:eastAsia="zh-CN"/>
                </w:rPr>
                <w:instrText xml:space="preserve"> MACROBUTTON  SnrToggleCheckbox </w:instrText>
              </w:r>
              <w:r>
                <w:rPr>
                  <w:rFonts w:hint="eastAsia"/>
                  <w:szCs w:val="21"/>
                  <w:lang w:eastAsia="zh-CN"/>
                </w:rPr>
                <w:instrText>√适用</w:instrText>
              </w:r>
              <w:r>
                <w:rPr>
                  <w:rFonts w:hint="eastAsia"/>
                  <w:szCs w:val="21"/>
                  <w:lang w:eastAsia="zh-CN"/>
                </w:rPr>
                <w:instrText xml:space="preserve">  </w:instrText>
              </w:r>
              <w:r>
                <w:rPr>
                  <w:szCs w:val="21"/>
                </w:rPr>
                <w:fldChar w:fldCharType="end"/>
              </w:r>
              <w:r>
                <w:rPr>
                  <w:szCs w:val="21"/>
                </w:rPr>
                <w:fldChar w:fldCharType="begin"/>
              </w:r>
              <w:r>
                <w:rPr>
                  <w:rFonts w:hint="eastAsia"/>
                  <w:szCs w:val="21"/>
                  <w:lang w:eastAsia="zh-CN"/>
                </w:rPr>
                <w:instrText xml:space="preserve"> MACROBUTTON  SnrToggleCheckbox </w:instrText>
              </w:r>
              <w:r>
                <w:rPr>
                  <w:rFonts w:hint="eastAsia"/>
                  <w:szCs w:val="21"/>
                  <w:lang w:eastAsia="zh-CN"/>
                </w:rPr>
                <w:instrText>□不适用</w:instrText>
              </w:r>
              <w:r>
                <w:rPr>
                  <w:rFonts w:hint="eastAsia"/>
                  <w:szCs w:val="21"/>
                  <w:lang w:eastAsia="zh-CN"/>
                </w:rPr>
                <w:instrText xml:space="preserve"> </w:instrText>
              </w:r>
              <w:r>
                <w:rPr>
                  <w:szCs w:val="21"/>
                </w:rPr>
                <w:fldChar w:fldCharType="end"/>
              </w:r>
            </w:p>
          </w:sdtContent>
        </w:sdt>
        <w:p w14:paraId="41DC8E69" w14:textId="0E833EC8" w:rsidR="008F31E9" w:rsidRDefault="00244448" w:rsidP="008F31E9">
          <w:pPr>
            <w:pStyle w:val="affd"/>
            <w:ind w:firstLineChars="200" w:firstLine="400"/>
            <w:rPr>
              <w:lang w:eastAsia="zh-CN"/>
            </w:rPr>
          </w:pPr>
          <w:sdt>
            <w:sdtPr>
              <w:rPr>
                <w:rFonts w:hint="eastAsia"/>
                <w:szCs w:val="21"/>
              </w:rPr>
              <w:alias w:val="股份变动对最近一年和最近一期财务指标的影响"/>
              <w:tag w:val="_GBC_18dc915b15db45f9ad252a23be29055d"/>
              <w:id w:val="-311183125"/>
              <w:lock w:val="sdtLocked"/>
              <w:placeholder>
                <w:docPart w:val="GBC22222222222222222222222222222"/>
              </w:placeholder>
            </w:sdtPr>
            <w:sdtEndPr>
              <w:rPr>
                <w:szCs w:val="20"/>
              </w:rPr>
            </w:sdtEndPr>
            <w:sdtContent>
              <w:r w:rsidR="00A64AAF" w:rsidRPr="004B46A8">
                <w:rPr>
                  <w:rFonts w:hint="eastAsia"/>
                  <w:lang w:eastAsia="zh-CN"/>
                </w:rPr>
                <w:t>报告期，</w:t>
              </w:r>
              <w:r w:rsidR="00A64AAF" w:rsidRPr="004B46A8">
                <w:rPr>
                  <w:lang w:eastAsia="zh-CN"/>
                </w:rPr>
                <w:t>公司总股本由</w:t>
              </w:r>
              <w:r w:rsidR="00A64AAF" w:rsidRPr="004B46A8">
                <w:rPr>
                  <w:rFonts w:asciiTheme="minorEastAsia" w:hAnsiTheme="minorEastAsia"/>
                  <w:lang w:eastAsia="zh-CN"/>
                </w:rPr>
                <w:t>1,754,257,928</w:t>
              </w:r>
              <w:r w:rsidR="00A64AAF" w:rsidRPr="004B46A8">
                <w:rPr>
                  <w:rFonts w:asciiTheme="minorEastAsia" w:hAnsiTheme="minorEastAsia" w:hint="eastAsia"/>
                  <w:lang w:eastAsia="zh-CN"/>
                </w:rPr>
                <w:t>股</w:t>
              </w:r>
              <w:r w:rsidR="00A64AAF" w:rsidRPr="004B46A8">
                <w:rPr>
                  <w:rFonts w:asciiTheme="minorEastAsia" w:hAnsiTheme="minorEastAsia"/>
                  <w:lang w:eastAsia="zh-CN"/>
                </w:rPr>
                <w:t>减少至</w:t>
              </w:r>
              <w:r w:rsidR="00A64AAF" w:rsidRPr="004B46A8">
                <w:rPr>
                  <w:rFonts w:asciiTheme="minorEastAsia" w:hAnsiTheme="minorEastAsia" w:cs="宋体" w:hint="eastAsia"/>
                  <w:lang w:eastAsia="zh-CN"/>
                </w:rPr>
                <w:t>1,739,573,853股</w:t>
              </w:r>
              <w:r w:rsidR="00A64AAF" w:rsidRPr="004B46A8">
                <w:rPr>
                  <w:rFonts w:asciiTheme="minorEastAsia" w:hAnsiTheme="minorEastAsia" w:cs="宋体"/>
                  <w:lang w:eastAsia="zh-CN"/>
                </w:rPr>
                <w:t>，</w:t>
              </w:r>
              <w:r w:rsidR="00A64AAF">
                <w:rPr>
                  <w:rFonts w:hint="eastAsia"/>
                  <w:szCs w:val="21"/>
                  <w:lang w:eastAsia="zh-CN"/>
                </w:rPr>
                <w:t>公司根据《公开发行证券的公司信息披露编报规则第</w:t>
              </w:r>
              <w:r w:rsidR="00A64AAF">
                <w:rPr>
                  <w:rFonts w:hint="eastAsia"/>
                  <w:szCs w:val="21"/>
                  <w:lang w:eastAsia="zh-CN"/>
                </w:rPr>
                <w:t xml:space="preserve"> 9 </w:t>
              </w:r>
              <w:r w:rsidR="00A64AAF">
                <w:rPr>
                  <w:rFonts w:hint="eastAsia"/>
                  <w:szCs w:val="21"/>
                  <w:lang w:eastAsia="zh-CN"/>
                </w:rPr>
                <w:t>号</w:t>
              </w:r>
              <w:r w:rsidR="00A64AAF">
                <w:rPr>
                  <w:rFonts w:hint="eastAsia"/>
                  <w:szCs w:val="21"/>
                  <w:lang w:eastAsia="zh-CN"/>
                </w:rPr>
                <w:t>-</w:t>
              </w:r>
              <w:r w:rsidR="00A64AAF">
                <w:rPr>
                  <w:rFonts w:hint="eastAsia"/>
                  <w:szCs w:val="21"/>
                  <w:lang w:eastAsia="zh-CN"/>
                </w:rPr>
                <w:t>净资产收益率和每股收益的计算及披露》（</w:t>
              </w:r>
              <w:r w:rsidR="00A64AAF">
                <w:rPr>
                  <w:rFonts w:hint="eastAsia"/>
                  <w:szCs w:val="21"/>
                  <w:lang w:eastAsia="zh-CN"/>
                </w:rPr>
                <w:t xml:space="preserve">2010 </w:t>
              </w:r>
              <w:r w:rsidR="00A64AAF">
                <w:rPr>
                  <w:rFonts w:hint="eastAsia"/>
                  <w:szCs w:val="21"/>
                  <w:lang w:eastAsia="zh-CN"/>
                </w:rPr>
                <w:t>年修订）的规定计算每股收益和每股净资产，具体金额详见“会计数据和财务指标摘要”。</w:t>
              </w:r>
              <w:r w:rsidR="00A64AAF">
                <w:rPr>
                  <w:szCs w:val="21"/>
                  <w:lang w:eastAsia="zh-CN"/>
                </w:rPr>
                <w:t xml:space="preserve"> </w:t>
              </w:r>
              <w:r w:rsidR="00A64AAF">
                <w:rPr>
                  <w:rFonts w:hint="eastAsia"/>
                  <w:lang w:eastAsia="zh-CN"/>
                </w:rPr>
                <w:t xml:space="preserve"> </w:t>
              </w:r>
            </w:sdtContent>
          </w:sdt>
        </w:p>
      </w:sdtContent>
    </w:sdt>
    <w:p w14:paraId="45501701" w14:textId="77777777" w:rsidR="008F31E9" w:rsidRPr="004B46A8" w:rsidRDefault="00A64AAF" w:rsidP="008F31E9">
      <w:pPr>
        <w:pStyle w:val="affd"/>
        <w:ind w:firstLineChars="200" w:firstLine="400"/>
        <w:rPr>
          <w:lang w:eastAsia="zh-CN"/>
        </w:rPr>
      </w:pPr>
      <w:r>
        <w:rPr>
          <w:lang w:eastAsia="zh-CN"/>
        </w:rPr>
        <w:lastRenderedPageBreak/>
        <w:t xml:space="preserve"> </w:t>
      </w:r>
    </w:p>
    <w:sdt>
      <w:sdtPr>
        <w:rPr>
          <w:rFonts w:ascii="Calibri" w:eastAsia="宋体" w:hAnsi="Calibri" w:cs="Times New Roman"/>
          <w:b w:val="0"/>
          <w:bCs w:val="0"/>
          <w:kern w:val="0"/>
          <w:sz w:val="24"/>
          <w:szCs w:val="24"/>
          <w:lang w:val="en-GB" w:eastAsia="en-US"/>
        </w:rPr>
        <w:alias w:val="模块:公司认为必要或证券监管机构要求披露的其他内容"/>
        <w:tag w:val="_SEC_0585cd9d958541589e59afceb5c63546"/>
        <w:id w:val="-867913763"/>
        <w:lock w:val="sdtLocked"/>
        <w:placeholder>
          <w:docPart w:val="GBC22222222222222222222222222222"/>
        </w:placeholder>
      </w:sdtPr>
      <w:sdtEndPr>
        <w:rPr>
          <w:rFonts w:ascii="Times New Roman" w:hAnsi="Times New Roman" w:hint="eastAsia"/>
          <w:sz w:val="20"/>
          <w:szCs w:val="21"/>
        </w:rPr>
      </w:sdtEndPr>
      <w:sdtContent>
        <w:p w14:paraId="2C8F63E5" w14:textId="77777777" w:rsidR="008F31E9" w:rsidRDefault="00A64AAF" w:rsidP="008E0B44">
          <w:pPr>
            <w:pStyle w:val="afff0"/>
            <w:numPr>
              <w:ilvl w:val="2"/>
              <w:numId w:val="133"/>
            </w:numPr>
          </w:pPr>
          <w:r>
            <w:t>公司认为必要或证券监管机构要求披露的其他内容</w:t>
          </w:r>
        </w:p>
        <w:p w14:paraId="13F81C90" w14:textId="77777777" w:rsidR="008F31E9" w:rsidRDefault="00244448" w:rsidP="008F31E9">
          <w:pPr>
            <w:pStyle w:val="affd"/>
            <w:rPr>
              <w:szCs w:val="21"/>
            </w:rPr>
          </w:pPr>
          <w:sdt>
            <w:sdtPr>
              <w:rPr>
                <w:rFonts w:hint="eastAsia"/>
                <w:szCs w:val="21"/>
              </w:rPr>
              <w:alias w:val="是否适用：公司认为必要或证券监管机构要求披露的其他内容[双击切换]"/>
              <w:tag w:val="_GBC_b944a9eaa1de4bf49df496a2cfe2824e"/>
              <w:id w:val="71016997"/>
              <w:lock w:val="sdtContentLocked"/>
              <w:placeholder>
                <w:docPart w:val="GBC22222222222222222222222222222"/>
              </w:placeholder>
            </w:sdtPr>
            <w:sdtEndPr/>
            <w:sdtContent>
              <w:r w:rsidR="00A64AAF">
                <w:rPr>
                  <w:szCs w:val="21"/>
                </w:rPr>
                <w:fldChar w:fldCharType="begin"/>
              </w:r>
              <w:r w:rsidR="00A64AAF">
                <w:rPr>
                  <w:szCs w:val="21"/>
                </w:rPr>
                <w:instrText xml:space="preserve"> MACROBUTTON  SnrToggleCheckbox □</w:instrText>
              </w:r>
              <w:r w:rsidR="00A64AAF">
                <w:rPr>
                  <w:szCs w:val="21"/>
                </w:rPr>
                <w:instrText>适用</w:instrText>
              </w:r>
              <w:r w:rsidR="00A64AAF">
                <w:rPr>
                  <w:szCs w:val="21"/>
                </w:rPr>
                <w:instrText xml:space="preserve">  </w:instrText>
              </w:r>
              <w:r w:rsidR="00A64AAF">
                <w:rPr>
                  <w:szCs w:val="21"/>
                </w:rPr>
                <w:fldChar w:fldCharType="end"/>
              </w:r>
              <w:r w:rsidR="00A64AAF">
                <w:rPr>
                  <w:szCs w:val="21"/>
                </w:rPr>
                <w:fldChar w:fldCharType="begin"/>
              </w:r>
              <w:r w:rsidR="00A64AAF">
                <w:rPr>
                  <w:szCs w:val="21"/>
                </w:rPr>
                <w:instrText xml:space="preserve"> MACROBUTTON  SnrToggleCheckbox √</w:instrText>
              </w:r>
              <w:r w:rsidR="00A64AAF">
                <w:rPr>
                  <w:szCs w:val="21"/>
                </w:rPr>
                <w:instrText>不适用</w:instrText>
              </w:r>
              <w:r w:rsidR="00A64AAF">
                <w:rPr>
                  <w:szCs w:val="21"/>
                </w:rPr>
                <w:instrText xml:space="preserve"> </w:instrText>
              </w:r>
              <w:r w:rsidR="00A64AAF">
                <w:rPr>
                  <w:szCs w:val="21"/>
                </w:rPr>
                <w:fldChar w:fldCharType="end"/>
              </w:r>
            </w:sdtContent>
          </w:sdt>
          <w:r w:rsidR="00A64AAF">
            <w:rPr>
              <w:szCs w:val="21"/>
            </w:rPr>
            <w:t xml:space="preserve"> </w:t>
          </w:r>
        </w:p>
      </w:sdtContent>
    </w:sdt>
    <w:p w14:paraId="306C8805" w14:textId="77777777" w:rsidR="008F31E9" w:rsidRDefault="00A64AAF" w:rsidP="008F31E9">
      <w:pPr>
        <w:pStyle w:val="affd"/>
        <w:rPr>
          <w:szCs w:val="21"/>
        </w:rPr>
      </w:pPr>
      <w:r>
        <w:rPr>
          <w:szCs w:val="21"/>
        </w:rPr>
        <w:t xml:space="preserve"> </w:t>
      </w:r>
    </w:p>
    <w:p w14:paraId="4EAAFB23" w14:textId="77777777" w:rsidR="008F31E9" w:rsidRDefault="00A64AAF" w:rsidP="008E0B44">
      <w:pPr>
        <w:pStyle w:val="afff"/>
        <w:numPr>
          <w:ilvl w:val="1"/>
          <w:numId w:val="132"/>
        </w:numPr>
        <w:rPr>
          <w:szCs w:val="21"/>
        </w:rPr>
      </w:pPr>
      <w:r>
        <w:rPr>
          <w:szCs w:val="21"/>
        </w:rPr>
        <w:t>限售股份变动情况</w:t>
      </w:r>
    </w:p>
    <w:sdt>
      <w:sdtPr>
        <w:alias w:val="是否适用：限售股份变动情况表[双击切换]"/>
        <w:tag w:val="_GBC_c7cc39830d364bf68db1ac8777908a9e"/>
        <w:id w:val="255488081"/>
        <w:lock w:val="sdtContentLocked"/>
        <w:placeholder>
          <w:docPart w:val="GBC22222222222222222222222222222"/>
        </w:placeholder>
      </w:sdtPr>
      <w:sdtEndPr/>
      <w:sdtContent>
        <w:p w14:paraId="107146F5" w14:textId="77777777" w:rsidR="008F31E9" w:rsidRDefault="00A64AAF">
          <w:pPr>
            <w:pStyle w:val="affd"/>
          </w:pPr>
          <w:r>
            <w:fldChar w:fldCharType="begin"/>
          </w:r>
          <w:r>
            <w:instrText>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
      <w:sdtPr>
        <w:rPr>
          <w:rFonts w:hint="eastAsia"/>
          <w:szCs w:val="21"/>
        </w:rPr>
        <w:alias w:val="模块:限售股份变动情况"/>
        <w:tag w:val="_SEC_b581ae438cd94fb9a75a700daa2c1a5a"/>
        <w:id w:val="-1195148784"/>
        <w:lock w:val="sdtLocked"/>
        <w:placeholder>
          <w:docPart w:val="GBC22222222222222222222222222222"/>
        </w:placeholder>
      </w:sdtPr>
      <w:sdtEndPr>
        <w:rPr>
          <w:rFonts w:asciiTheme="minorEastAsia" w:eastAsiaTheme="minorEastAsia" w:hAnsiTheme="minorEastAsia"/>
        </w:rPr>
      </w:sdtEndPr>
      <w:sdtContent>
        <w:p w14:paraId="64BBE54A" w14:textId="77777777" w:rsidR="008F31E9" w:rsidRDefault="00A64AAF">
          <w:pPr>
            <w:pStyle w:val="affd"/>
            <w:jc w:val="right"/>
            <w:rPr>
              <w:szCs w:val="21"/>
            </w:rPr>
          </w:pPr>
          <w:proofErr w:type="spellStart"/>
          <w:r>
            <w:rPr>
              <w:rFonts w:hint="eastAsia"/>
              <w:szCs w:val="21"/>
            </w:rPr>
            <w:t>单位</w:t>
          </w:r>
          <w:proofErr w:type="spellEnd"/>
          <w:r>
            <w:rPr>
              <w:rFonts w:hint="eastAsia"/>
              <w:szCs w:val="21"/>
            </w:rPr>
            <w:t xml:space="preserve">: </w:t>
          </w:r>
          <w:sdt>
            <w:sdtPr>
              <w:rPr>
                <w:rFonts w:hint="eastAsia"/>
                <w:szCs w:val="21"/>
              </w:rPr>
              <w:alias w:val="单位：限售股份变动情况表"/>
              <w:tag w:val="_GBC_78c7b80e74ad408295df799b1fb4f5cd"/>
              <w:id w:val="515887780"/>
              <w:lock w:val="sdtLocked"/>
              <w:placeholder>
                <w:docPart w:val="GBC22222222222222222222222222222"/>
              </w:placeholder>
              <w:comboBox>
                <w:listItem w:displayText="股" w:value="1"/>
                <w:listItem w:displayText="千股" w:value="1000"/>
                <w:listItem w:displayText="万股" w:value="10000"/>
                <w:listItem w:displayText="百万股" w:value="1000000"/>
                <w:listItem w:displayText="亿股" w:value="100000000"/>
              </w:comboBox>
            </w:sdtPr>
            <w:sdtEndPr/>
            <w:sdtContent>
              <w:r>
                <w:rPr>
                  <w:rFonts w:hint="eastAsia"/>
                  <w:szCs w:val="21"/>
                </w:rPr>
                <w:t>股</w:t>
              </w:r>
            </w:sdtContent>
          </w:sdt>
        </w:p>
        <w:tbl>
          <w:tblPr>
            <w:tblStyle w:val="g23"/>
            <w:tblW w:w="0" w:type="auto"/>
            <w:tblLook w:val="04A0" w:firstRow="1" w:lastRow="0" w:firstColumn="1" w:lastColumn="0" w:noHBand="0" w:noVBand="1"/>
          </w:tblPr>
          <w:tblGrid>
            <w:gridCol w:w="956"/>
            <w:gridCol w:w="1216"/>
            <w:gridCol w:w="1216"/>
            <w:gridCol w:w="1216"/>
            <w:gridCol w:w="884"/>
            <w:gridCol w:w="1139"/>
            <w:gridCol w:w="980"/>
            <w:gridCol w:w="1216"/>
          </w:tblGrid>
          <w:tr w:rsidR="008F31E9" w14:paraId="73FC54C4" w14:textId="77777777" w:rsidTr="008F31E9">
            <w:sdt>
              <w:sdtPr>
                <w:tag w:val="_PLD_c7a1e2914e714458adc9ffc59c440205"/>
                <w:id w:val="862779581"/>
                <w:lock w:val="sdtLocked"/>
              </w:sdtPr>
              <w:sdtEndPr/>
              <w:sdtContent>
                <w:tc>
                  <w:tcPr>
                    <w:tcW w:w="1151" w:type="dxa"/>
                    <w:vAlign w:val="center"/>
                  </w:tcPr>
                  <w:p w14:paraId="1758423E" w14:textId="77777777" w:rsidR="008F31E9" w:rsidRDefault="00A64AAF" w:rsidP="008F31E9">
                    <w:pPr>
                      <w:pStyle w:val="affd"/>
                      <w:jc w:val="center"/>
                      <w:rPr>
                        <w:szCs w:val="21"/>
                      </w:rPr>
                    </w:pPr>
                    <w:proofErr w:type="spellStart"/>
                    <w:r>
                      <w:rPr>
                        <w:szCs w:val="21"/>
                      </w:rPr>
                      <w:t>股东名称</w:t>
                    </w:r>
                    <w:proofErr w:type="spellEnd"/>
                  </w:p>
                </w:tc>
              </w:sdtContent>
            </w:sdt>
            <w:sdt>
              <w:sdtPr>
                <w:tag w:val="_PLD_bb0180621bd444d18234e236bd4fa08b"/>
                <w:id w:val="-967350467"/>
                <w:lock w:val="sdtLocked"/>
              </w:sdtPr>
              <w:sdtEndPr/>
              <w:sdtContent>
                <w:tc>
                  <w:tcPr>
                    <w:tcW w:w="1151" w:type="dxa"/>
                    <w:vAlign w:val="center"/>
                  </w:tcPr>
                  <w:p w14:paraId="2FF20FC1" w14:textId="77777777" w:rsidR="008F31E9" w:rsidRDefault="00A64AAF" w:rsidP="008F31E9">
                    <w:pPr>
                      <w:pStyle w:val="affd"/>
                      <w:jc w:val="center"/>
                      <w:rPr>
                        <w:szCs w:val="21"/>
                      </w:rPr>
                    </w:pPr>
                    <w:proofErr w:type="spellStart"/>
                    <w:r>
                      <w:rPr>
                        <w:rFonts w:hint="eastAsia"/>
                        <w:szCs w:val="21"/>
                      </w:rPr>
                      <w:t>年</w:t>
                    </w:r>
                    <w:r>
                      <w:rPr>
                        <w:szCs w:val="21"/>
                      </w:rPr>
                      <w:t>初限售股数</w:t>
                    </w:r>
                    <w:proofErr w:type="spellEnd"/>
                  </w:p>
                </w:tc>
              </w:sdtContent>
            </w:sdt>
            <w:tc>
              <w:tcPr>
                <w:tcW w:w="1128" w:type="dxa"/>
                <w:vAlign w:val="center"/>
              </w:tcPr>
              <w:p w14:paraId="745320AC" w14:textId="77777777" w:rsidR="008F31E9" w:rsidRDefault="00A64AAF" w:rsidP="008F31E9">
                <w:pPr>
                  <w:pStyle w:val="affd"/>
                  <w:jc w:val="center"/>
                  <w:rPr>
                    <w:szCs w:val="21"/>
                    <w:lang w:eastAsia="zh-CN"/>
                  </w:rPr>
                </w:pPr>
                <w:r>
                  <w:rPr>
                    <w:rFonts w:hint="eastAsia"/>
                    <w:szCs w:val="21"/>
                    <w:lang w:eastAsia="zh-CN"/>
                  </w:rPr>
                  <w:t>本年回购</w:t>
                </w:r>
                <w:r>
                  <w:rPr>
                    <w:szCs w:val="21"/>
                    <w:lang w:eastAsia="zh-CN"/>
                  </w:rPr>
                  <w:t>注销</w:t>
                </w:r>
              </w:p>
            </w:tc>
            <w:sdt>
              <w:sdtPr>
                <w:tag w:val="_PLD_7b8d307040e34fe88a61e345f5c229e7"/>
                <w:id w:val="-461958245"/>
                <w:lock w:val="sdtLocked"/>
              </w:sdtPr>
              <w:sdtEndPr/>
              <w:sdtContent>
                <w:tc>
                  <w:tcPr>
                    <w:tcW w:w="1151" w:type="dxa"/>
                    <w:vAlign w:val="center"/>
                  </w:tcPr>
                  <w:p w14:paraId="34196437" w14:textId="77777777" w:rsidR="008F31E9" w:rsidRDefault="00A64AAF" w:rsidP="008F31E9">
                    <w:pPr>
                      <w:pStyle w:val="affd"/>
                      <w:jc w:val="center"/>
                      <w:rPr>
                        <w:szCs w:val="21"/>
                      </w:rPr>
                    </w:pPr>
                    <w:proofErr w:type="spellStart"/>
                    <w:r>
                      <w:rPr>
                        <w:rFonts w:hint="eastAsia"/>
                        <w:szCs w:val="21"/>
                      </w:rPr>
                      <w:t>本年</w:t>
                    </w:r>
                    <w:r>
                      <w:rPr>
                        <w:szCs w:val="21"/>
                      </w:rPr>
                      <w:t>解除限售股数</w:t>
                    </w:r>
                    <w:proofErr w:type="spellEnd"/>
                  </w:p>
                </w:tc>
              </w:sdtContent>
            </w:sdt>
            <w:sdt>
              <w:sdtPr>
                <w:tag w:val="_PLD_f494b239f14f47d2818db9a79506f1ae"/>
                <w:id w:val="2028517073"/>
                <w:lock w:val="sdtLocked"/>
              </w:sdtPr>
              <w:sdtEndPr/>
              <w:sdtContent>
                <w:tc>
                  <w:tcPr>
                    <w:tcW w:w="1152" w:type="dxa"/>
                    <w:vAlign w:val="center"/>
                  </w:tcPr>
                  <w:p w14:paraId="4D266407" w14:textId="77777777" w:rsidR="008F31E9" w:rsidRDefault="00A64AAF" w:rsidP="008F31E9">
                    <w:pPr>
                      <w:pStyle w:val="affd"/>
                      <w:jc w:val="center"/>
                      <w:rPr>
                        <w:szCs w:val="21"/>
                      </w:rPr>
                    </w:pPr>
                    <w:proofErr w:type="spellStart"/>
                    <w:r>
                      <w:rPr>
                        <w:rFonts w:hint="eastAsia"/>
                        <w:szCs w:val="21"/>
                      </w:rPr>
                      <w:t>本年</w:t>
                    </w:r>
                    <w:r>
                      <w:rPr>
                        <w:szCs w:val="21"/>
                      </w:rPr>
                      <w:t>增加限售股数</w:t>
                    </w:r>
                    <w:proofErr w:type="spellEnd"/>
                  </w:p>
                </w:tc>
              </w:sdtContent>
            </w:sdt>
            <w:sdt>
              <w:sdtPr>
                <w:tag w:val="_PLD_7f6e541d006347e7a584639c7f427833"/>
                <w:id w:val="-430511751"/>
                <w:lock w:val="sdtLocked"/>
              </w:sdtPr>
              <w:sdtEndPr/>
              <w:sdtContent>
                <w:tc>
                  <w:tcPr>
                    <w:tcW w:w="1152" w:type="dxa"/>
                    <w:vAlign w:val="center"/>
                  </w:tcPr>
                  <w:p w14:paraId="54D83669" w14:textId="77777777" w:rsidR="008F31E9" w:rsidRDefault="00A64AAF" w:rsidP="008F31E9">
                    <w:pPr>
                      <w:pStyle w:val="affd"/>
                      <w:jc w:val="center"/>
                      <w:rPr>
                        <w:szCs w:val="21"/>
                      </w:rPr>
                    </w:pPr>
                    <w:proofErr w:type="spellStart"/>
                    <w:r>
                      <w:rPr>
                        <w:rFonts w:hint="eastAsia"/>
                        <w:szCs w:val="21"/>
                      </w:rPr>
                      <w:t>年</w:t>
                    </w:r>
                    <w:r>
                      <w:rPr>
                        <w:szCs w:val="21"/>
                      </w:rPr>
                      <w:t>末限售股数</w:t>
                    </w:r>
                    <w:proofErr w:type="spellEnd"/>
                  </w:p>
                </w:tc>
              </w:sdtContent>
            </w:sdt>
            <w:sdt>
              <w:sdtPr>
                <w:tag w:val="_PLD_d37fee9a3155489fbf6351ef4190eda4"/>
                <w:id w:val="716177482"/>
                <w:lock w:val="sdtLocked"/>
              </w:sdtPr>
              <w:sdtEndPr/>
              <w:sdtContent>
                <w:tc>
                  <w:tcPr>
                    <w:tcW w:w="1302" w:type="dxa"/>
                    <w:vAlign w:val="center"/>
                  </w:tcPr>
                  <w:p w14:paraId="05AC3A22" w14:textId="77777777" w:rsidR="008F31E9" w:rsidRDefault="00A64AAF" w:rsidP="008F31E9">
                    <w:pPr>
                      <w:pStyle w:val="affd"/>
                      <w:jc w:val="center"/>
                      <w:rPr>
                        <w:szCs w:val="21"/>
                      </w:rPr>
                    </w:pPr>
                    <w:proofErr w:type="spellStart"/>
                    <w:r>
                      <w:rPr>
                        <w:szCs w:val="21"/>
                      </w:rPr>
                      <w:t>限售原因</w:t>
                    </w:r>
                    <w:proofErr w:type="spellEnd"/>
                  </w:p>
                </w:tc>
              </w:sdtContent>
            </w:sdt>
            <w:sdt>
              <w:sdtPr>
                <w:tag w:val="_PLD_ca5e79dfa7e44389b18b3a663f85094b"/>
                <w:id w:val="1332875298"/>
                <w:lock w:val="sdtLocked"/>
              </w:sdtPr>
              <w:sdtEndPr/>
              <w:sdtContent>
                <w:tc>
                  <w:tcPr>
                    <w:tcW w:w="1002" w:type="dxa"/>
                    <w:vAlign w:val="center"/>
                  </w:tcPr>
                  <w:p w14:paraId="3B3ED19D" w14:textId="77777777" w:rsidR="008F31E9" w:rsidRDefault="00A64AAF" w:rsidP="008F31E9">
                    <w:pPr>
                      <w:pStyle w:val="affd"/>
                      <w:jc w:val="center"/>
                      <w:rPr>
                        <w:szCs w:val="21"/>
                      </w:rPr>
                    </w:pPr>
                    <w:proofErr w:type="spellStart"/>
                    <w:r>
                      <w:rPr>
                        <w:szCs w:val="21"/>
                      </w:rPr>
                      <w:t>解除限售日期</w:t>
                    </w:r>
                    <w:proofErr w:type="spellEnd"/>
                  </w:p>
                </w:tc>
              </w:sdtContent>
            </w:sdt>
          </w:tr>
          <w:sdt>
            <w:sdtPr>
              <w:rPr>
                <w:rFonts w:asciiTheme="minorHAnsi" w:eastAsiaTheme="minorEastAsia" w:hAnsiTheme="minorHAnsi" w:cstheme="minorBidi" w:hint="eastAsia"/>
                <w:kern w:val="2"/>
                <w:sz w:val="21"/>
                <w:szCs w:val="21"/>
              </w:rPr>
              <w:alias w:val="限售股份变动情况明细"/>
              <w:tag w:val="_TUP_fe09e7b1cf1d416fb3d522fe001e0974"/>
              <w:id w:val="1268808621"/>
              <w:lock w:val="sdtLocked"/>
            </w:sdtPr>
            <w:sdtEndPr>
              <w:rPr>
                <w:rFonts w:asciiTheme="minorEastAsia" w:hAnsiTheme="minorEastAsia"/>
                <w:sz w:val="20"/>
                <w:szCs w:val="20"/>
              </w:rPr>
            </w:sdtEndPr>
            <w:sdtContent>
              <w:tr w:rsidR="008F31E9" w14:paraId="384A30A3" w14:textId="77777777" w:rsidTr="008F31E9">
                <w:tc>
                  <w:tcPr>
                    <w:tcW w:w="1151" w:type="dxa"/>
                  </w:tcPr>
                  <w:p w14:paraId="324CD026" w14:textId="77777777" w:rsidR="008F31E9" w:rsidRDefault="00A64AAF" w:rsidP="008F31E9">
                    <w:pPr>
                      <w:pStyle w:val="affd"/>
                      <w:rPr>
                        <w:szCs w:val="21"/>
                      </w:rPr>
                    </w:pPr>
                    <w:proofErr w:type="spellStart"/>
                    <w:r>
                      <w:t>徐席东</w:t>
                    </w:r>
                    <w:proofErr w:type="spellEnd"/>
                  </w:p>
                </w:tc>
                <w:tc>
                  <w:tcPr>
                    <w:tcW w:w="1151" w:type="dxa"/>
                  </w:tcPr>
                  <w:p w14:paraId="47DA1FD7" w14:textId="77777777" w:rsidR="008F31E9" w:rsidRPr="00B6083C" w:rsidRDefault="00A64AAF" w:rsidP="008F31E9">
                    <w:pPr>
                      <w:pStyle w:val="affd"/>
                      <w:jc w:val="right"/>
                      <w:rPr>
                        <w:rFonts w:asciiTheme="minorEastAsia" w:eastAsiaTheme="minorEastAsia" w:hAnsiTheme="minorEastAsia"/>
                      </w:rPr>
                    </w:pPr>
                    <w:r w:rsidRPr="00B6083C">
                      <w:rPr>
                        <w:rFonts w:asciiTheme="minorEastAsia" w:eastAsiaTheme="minorEastAsia" w:hAnsiTheme="minorEastAsia"/>
                      </w:rPr>
                      <w:t>54,515,411</w:t>
                    </w:r>
                  </w:p>
                </w:tc>
                <w:sdt>
                  <w:sdtPr>
                    <w:rPr>
                      <w:rFonts w:asciiTheme="minorEastAsia" w:eastAsiaTheme="minorEastAsia" w:hAnsiTheme="minorEastAsia"/>
                    </w:rPr>
                    <w:alias w:val="减少"/>
                    <w:tag w:val="_GBC_d45bb4d81fc94da18540923f3195954a"/>
                    <w:id w:val="707918076"/>
                    <w:lock w:val="sdtLocked"/>
                  </w:sdtPr>
                  <w:sdtEndPr/>
                  <w:sdtContent>
                    <w:tc>
                      <w:tcPr>
                        <w:tcW w:w="1128" w:type="dxa"/>
                      </w:tcPr>
                      <w:p w14:paraId="16045360" w14:textId="77777777" w:rsidR="008F31E9" w:rsidRPr="00B6083C" w:rsidRDefault="00A64AAF" w:rsidP="008F31E9">
                        <w:pPr>
                          <w:pStyle w:val="affd"/>
                          <w:jc w:val="right"/>
                          <w:rPr>
                            <w:rFonts w:asciiTheme="minorEastAsia" w:eastAsiaTheme="minorEastAsia" w:hAnsiTheme="minorEastAsia"/>
                            <w:lang w:eastAsia="zh-CN"/>
                          </w:rPr>
                        </w:pPr>
                        <w:r w:rsidRPr="00B6083C">
                          <w:rPr>
                            <w:rFonts w:asciiTheme="minorEastAsia" w:eastAsiaTheme="minorEastAsia" w:hAnsiTheme="minorEastAsia" w:cs="宋体"/>
                            <w:color w:val="000000"/>
                            <w:lang w:eastAsia="zh-CN"/>
                          </w:rPr>
                          <w:t>8,338,694</w:t>
                        </w:r>
                      </w:p>
                    </w:tc>
                  </w:sdtContent>
                </w:sdt>
                <w:tc>
                  <w:tcPr>
                    <w:tcW w:w="1151" w:type="dxa"/>
                  </w:tcPr>
                  <w:p w14:paraId="3EFF3C4D" w14:textId="77777777" w:rsidR="008F31E9" w:rsidRPr="00B6083C" w:rsidRDefault="00A64AAF" w:rsidP="008F31E9">
                    <w:pPr>
                      <w:pStyle w:val="affd"/>
                      <w:jc w:val="right"/>
                      <w:rPr>
                        <w:rFonts w:asciiTheme="minorEastAsia" w:eastAsiaTheme="minorEastAsia" w:hAnsiTheme="minorEastAsia"/>
                        <w:lang w:eastAsia="zh-CN"/>
                      </w:rPr>
                    </w:pPr>
                    <w:r w:rsidRPr="00B6083C">
                      <w:rPr>
                        <w:rFonts w:asciiTheme="minorEastAsia" w:eastAsiaTheme="minorEastAsia" w:hAnsiTheme="minorEastAsia" w:hint="eastAsia"/>
                        <w:lang w:eastAsia="zh-CN"/>
                      </w:rPr>
                      <w:t>46,176,717</w:t>
                    </w:r>
                  </w:p>
                </w:tc>
                <w:tc>
                  <w:tcPr>
                    <w:tcW w:w="1152" w:type="dxa"/>
                  </w:tcPr>
                  <w:p w14:paraId="60B9392D" w14:textId="77777777" w:rsidR="008F31E9" w:rsidRPr="00B6083C" w:rsidRDefault="00A64AAF" w:rsidP="008F31E9">
                    <w:pPr>
                      <w:pStyle w:val="affd"/>
                      <w:jc w:val="right"/>
                      <w:rPr>
                        <w:rFonts w:asciiTheme="minorEastAsia" w:eastAsiaTheme="minorEastAsia" w:hAnsiTheme="minorEastAsia"/>
                        <w:lang w:eastAsia="zh-CN"/>
                      </w:rPr>
                    </w:pPr>
                    <w:r w:rsidRPr="00B6083C">
                      <w:rPr>
                        <w:rFonts w:asciiTheme="minorEastAsia" w:eastAsiaTheme="minorEastAsia" w:hAnsiTheme="minorEastAsia" w:hint="eastAsia"/>
                        <w:lang w:eastAsia="zh-CN"/>
                      </w:rPr>
                      <w:t>0</w:t>
                    </w:r>
                  </w:p>
                </w:tc>
                <w:tc>
                  <w:tcPr>
                    <w:tcW w:w="1152" w:type="dxa"/>
                  </w:tcPr>
                  <w:p w14:paraId="3CD36012" w14:textId="77777777" w:rsidR="008F31E9" w:rsidRPr="00B6083C" w:rsidRDefault="00A64AAF" w:rsidP="008F31E9">
                    <w:pPr>
                      <w:pStyle w:val="affd"/>
                      <w:jc w:val="right"/>
                      <w:rPr>
                        <w:rFonts w:asciiTheme="minorEastAsia" w:eastAsiaTheme="minorEastAsia" w:hAnsiTheme="minorEastAsia"/>
                        <w:lang w:eastAsia="zh-CN"/>
                      </w:rPr>
                    </w:pPr>
                    <w:r w:rsidRPr="00B6083C">
                      <w:rPr>
                        <w:rFonts w:asciiTheme="minorEastAsia" w:eastAsiaTheme="minorEastAsia" w:hAnsiTheme="minorEastAsia" w:hint="eastAsia"/>
                        <w:lang w:eastAsia="zh-CN"/>
                      </w:rPr>
                      <w:t>0</w:t>
                    </w:r>
                  </w:p>
                </w:tc>
                <w:tc>
                  <w:tcPr>
                    <w:tcW w:w="1302" w:type="dxa"/>
                  </w:tcPr>
                  <w:p w14:paraId="14195B86" w14:textId="77777777" w:rsidR="008F31E9" w:rsidRPr="00B6083C" w:rsidRDefault="00A64AAF" w:rsidP="008F31E9">
                    <w:pPr>
                      <w:pStyle w:val="affd"/>
                      <w:rPr>
                        <w:rFonts w:asciiTheme="minorEastAsia" w:eastAsiaTheme="minorEastAsia" w:hAnsiTheme="minorEastAsia"/>
                        <w:lang w:eastAsia="zh-CN"/>
                      </w:rPr>
                    </w:pPr>
                    <w:r w:rsidRPr="00B6083C">
                      <w:rPr>
                        <w:rFonts w:asciiTheme="minorEastAsia" w:eastAsiaTheme="minorEastAsia" w:hAnsiTheme="minorEastAsia" w:hint="eastAsia"/>
                        <w:lang w:eastAsia="zh-CN"/>
                      </w:rPr>
                      <w:t>发行股份</w:t>
                    </w:r>
                    <w:r w:rsidRPr="00B6083C">
                      <w:rPr>
                        <w:rFonts w:asciiTheme="minorEastAsia" w:eastAsiaTheme="minorEastAsia" w:hAnsiTheme="minorEastAsia"/>
                        <w:lang w:eastAsia="zh-CN"/>
                      </w:rPr>
                      <w:t>购买资产锁定</w:t>
                    </w:r>
                  </w:p>
                </w:tc>
                <w:tc>
                  <w:tcPr>
                    <w:tcW w:w="1002" w:type="dxa"/>
                  </w:tcPr>
                  <w:p w14:paraId="2BD8D403" w14:textId="77777777" w:rsidR="008F31E9" w:rsidRPr="00B6083C" w:rsidRDefault="00A64AAF" w:rsidP="008F31E9">
                    <w:pPr>
                      <w:pStyle w:val="affd"/>
                      <w:rPr>
                        <w:rFonts w:asciiTheme="minorEastAsia" w:eastAsiaTheme="minorEastAsia" w:hAnsiTheme="minorEastAsia"/>
                        <w:lang w:eastAsia="zh-CN"/>
                      </w:rPr>
                    </w:pPr>
                    <w:r w:rsidRPr="00B6083C">
                      <w:rPr>
                        <w:rFonts w:asciiTheme="minorEastAsia" w:eastAsiaTheme="minorEastAsia" w:hAnsiTheme="minorEastAsia" w:hint="eastAsia"/>
                        <w:lang w:eastAsia="zh-CN"/>
                      </w:rPr>
                      <w:t>2</w:t>
                    </w:r>
                    <w:r w:rsidRPr="00B6083C">
                      <w:rPr>
                        <w:rFonts w:asciiTheme="minorEastAsia" w:eastAsiaTheme="minorEastAsia" w:hAnsiTheme="minorEastAsia"/>
                        <w:lang w:eastAsia="zh-CN"/>
                      </w:rPr>
                      <w:t>018</w:t>
                    </w:r>
                    <w:r w:rsidRPr="00B6083C">
                      <w:rPr>
                        <w:rFonts w:asciiTheme="minorEastAsia" w:eastAsiaTheme="minorEastAsia" w:hAnsiTheme="minorEastAsia" w:hint="eastAsia"/>
                        <w:lang w:eastAsia="zh-CN"/>
                      </w:rPr>
                      <w:t>/11/20</w:t>
                    </w:r>
                  </w:p>
                </w:tc>
              </w:tr>
            </w:sdtContent>
          </w:sdt>
          <w:sdt>
            <w:sdtPr>
              <w:rPr>
                <w:rFonts w:asciiTheme="minorHAnsi" w:eastAsiaTheme="minorEastAsia" w:hAnsiTheme="minorHAnsi" w:cstheme="minorBidi" w:hint="eastAsia"/>
                <w:kern w:val="2"/>
                <w:sz w:val="21"/>
                <w:szCs w:val="21"/>
              </w:rPr>
              <w:alias w:val="限售股份变动情况明细"/>
              <w:tag w:val="_TUP_fe09e7b1cf1d416fb3d522fe001e0974"/>
              <w:id w:val="905657651"/>
              <w:lock w:val="sdtLocked"/>
            </w:sdtPr>
            <w:sdtEndPr>
              <w:rPr>
                <w:rFonts w:asciiTheme="minorEastAsia" w:hAnsiTheme="minorEastAsia"/>
                <w:sz w:val="20"/>
                <w:szCs w:val="20"/>
              </w:rPr>
            </w:sdtEndPr>
            <w:sdtContent>
              <w:tr w:rsidR="008F31E9" w14:paraId="1621E7FD" w14:textId="77777777" w:rsidTr="008F31E9">
                <w:tc>
                  <w:tcPr>
                    <w:tcW w:w="1151" w:type="dxa"/>
                  </w:tcPr>
                  <w:p w14:paraId="1138A3E0" w14:textId="77777777" w:rsidR="008F31E9" w:rsidRDefault="00A64AAF" w:rsidP="008F31E9">
                    <w:pPr>
                      <w:pStyle w:val="affd"/>
                      <w:rPr>
                        <w:szCs w:val="21"/>
                        <w:lang w:eastAsia="zh-CN"/>
                      </w:rPr>
                    </w:pPr>
                    <w:r>
                      <w:rPr>
                        <w:lang w:eastAsia="zh-CN"/>
                      </w:rPr>
                      <w:t xml:space="preserve">张锡铭　</w:t>
                    </w:r>
                  </w:p>
                </w:tc>
                <w:tc>
                  <w:tcPr>
                    <w:tcW w:w="1151" w:type="dxa"/>
                  </w:tcPr>
                  <w:p w14:paraId="44F386DD" w14:textId="77777777" w:rsidR="008F31E9" w:rsidRPr="00B6083C" w:rsidRDefault="00A64AAF" w:rsidP="008F31E9">
                    <w:pPr>
                      <w:pStyle w:val="affd"/>
                      <w:jc w:val="right"/>
                      <w:rPr>
                        <w:rFonts w:asciiTheme="minorEastAsia" w:eastAsiaTheme="minorEastAsia" w:hAnsiTheme="minorEastAsia"/>
                        <w:lang w:eastAsia="zh-CN"/>
                      </w:rPr>
                    </w:pPr>
                    <w:r w:rsidRPr="00B6083C">
                      <w:rPr>
                        <w:rFonts w:asciiTheme="minorEastAsia" w:eastAsiaTheme="minorEastAsia" w:hAnsiTheme="minorEastAsia"/>
                        <w:lang w:eastAsia="zh-CN"/>
                      </w:rPr>
                      <w:t>2,519,437</w:t>
                    </w:r>
                  </w:p>
                </w:tc>
                <w:sdt>
                  <w:sdtPr>
                    <w:rPr>
                      <w:rFonts w:asciiTheme="minorEastAsia" w:eastAsiaTheme="minorEastAsia" w:hAnsiTheme="minorEastAsia"/>
                    </w:rPr>
                    <w:alias w:val="减少"/>
                    <w:tag w:val="_GBC_d45bb4d81fc94da18540923f3195954a"/>
                    <w:id w:val="-325824260"/>
                    <w:lock w:val="sdtLocked"/>
                  </w:sdtPr>
                  <w:sdtEndPr/>
                  <w:sdtContent>
                    <w:tc>
                      <w:tcPr>
                        <w:tcW w:w="1128" w:type="dxa"/>
                      </w:tcPr>
                      <w:p w14:paraId="4D89B8DB" w14:textId="77777777" w:rsidR="008F31E9" w:rsidRPr="00B6083C" w:rsidRDefault="00A64AAF" w:rsidP="008F31E9">
                        <w:pPr>
                          <w:pStyle w:val="affd"/>
                          <w:ind w:right="100"/>
                          <w:jc w:val="right"/>
                          <w:rPr>
                            <w:rFonts w:asciiTheme="minorEastAsia" w:eastAsiaTheme="minorEastAsia" w:hAnsiTheme="minorEastAsia"/>
                            <w:lang w:eastAsia="zh-CN"/>
                          </w:rPr>
                        </w:pPr>
                        <w:r>
                          <w:rPr>
                            <w:rFonts w:asciiTheme="minorEastAsia" w:eastAsiaTheme="minorEastAsia" w:hAnsiTheme="minorEastAsia"/>
                            <w:lang w:eastAsia="zh-CN"/>
                          </w:rPr>
                          <w:t>0</w:t>
                        </w:r>
                      </w:p>
                    </w:tc>
                  </w:sdtContent>
                </w:sdt>
                <w:tc>
                  <w:tcPr>
                    <w:tcW w:w="1151" w:type="dxa"/>
                  </w:tcPr>
                  <w:p w14:paraId="37858AF7" w14:textId="77777777" w:rsidR="008F31E9" w:rsidRPr="00B6083C" w:rsidRDefault="00A64AAF" w:rsidP="008F31E9">
                    <w:pPr>
                      <w:pStyle w:val="affd"/>
                      <w:jc w:val="right"/>
                      <w:rPr>
                        <w:rFonts w:asciiTheme="minorEastAsia" w:eastAsiaTheme="minorEastAsia" w:hAnsiTheme="minorEastAsia"/>
                        <w:lang w:eastAsia="zh-CN"/>
                      </w:rPr>
                    </w:pPr>
                    <w:r w:rsidRPr="00B6083C">
                      <w:rPr>
                        <w:rFonts w:asciiTheme="minorEastAsia" w:eastAsiaTheme="minorEastAsia" w:hAnsiTheme="minorEastAsia"/>
                        <w:lang w:eastAsia="zh-CN"/>
                      </w:rPr>
                      <w:t>0</w:t>
                    </w:r>
                  </w:p>
                </w:tc>
                <w:tc>
                  <w:tcPr>
                    <w:tcW w:w="1152" w:type="dxa"/>
                  </w:tcPr>
                  <w:p w14:paraId="193104AB" w14:textId="77777777" w:rsidR="008F31E9" w:rsidRPr="00B6083C" w:rsidRDefault="00A64AAF" w:rsidP="008F31E9">
                    <w:pPr>
                      <w:pStyle w:val="affd"/>
                      <w:jc w:val="right"/>
                      <w:rPr>
                        <w:rFonts w:asciiTheme="minorEastAsia" w:eastAsiaTheme="minorEastAsia" w:hAnsiTheme="minorEastAsia"/>
                        <w:lang w:eastAsia="zh-CN"/>
                      </w:rPr>
                    </w:pPr>
                    <w:r w:rsidRPr="00B6083C">
                      <w:rPr>
                        <w:rFonts w:asciiTheme="minorEastAsia" w:eastAsiaTheme="minorEastAsia" w:hAnsiTheme="minorEastAsia" w:hint="eastAsia"/>
                        <w:lang w:eastAsia="zh-CN"/>
                      </w:rPr>
                      <w:t>0</w:t>
                    </w:r>
                  </w:p>
                </w:tc>
                <w:tc>
                  <w:tcPr>
                    <w:tcW w:w="1152" w:type="dxa"/>
                  </w:tcPr>
                  <w:p w14:paraId="088CCCEC" w14:textId="77777777" w:rsidR="008F31E9" w:rsidRPr="00B6083C" w:rsidRDefault="00A64AAF" w:rsidP="008F31E9">
                    <w:pPr>
                      <w:pStyle w:val="affd"/>
                      <w:jc w:val="right"/>
                      <w:rPr>
                        <w:rFonts w:asciiTheme="minorEastAsia" w:eastAsiaTheme="minorEastAsia" w:hAnsiTheme="minorEastAsia"/>
                        <w:lang w:eastAsia="zh-CN"/>
                      </w:rPr>
                    </w:pPr>
                    <w:r w:rsidRPr="00B6083C">
                      <w:rPr>
                        <w:rFonts w:asciiTheme="minorEastAsia" w:eastAsiaTheme="minorEastAsia" w:hAnsiTheme="minorEastAsia"/>
                        <w:lang w:eastAsia="zh-CN"/>
                      </w:rPr>
                      <w:t>2,519,437</w:t>
                    </w:r>
                  </w:p>
                </w:tc>
                <w:tc>
                  <w:tcPr>
                    <w:tcW w:w="1302" w:type="dxa"/>
                  </w:tcPr>
                  <w:p w14:paraId="1C9E2113" w14:textId="77777777" w:rsidR="008F31E9" w:rsidRPr="00B6083C" w:rsidRDefault="00A64AAF" w:rsidP="008F31E9">
                    <w:pPr>
                      <w:pStyle w:val="affd"/>
                      <w:rPr>
                        <w:rFonts w:asciiTheme="minorEastAsia" w:eastAsiaTheme="minorEastAsia" w:hAnsiTheme="minorEastAsia"/>
                        <w:lang w:eastAsia="zh-CN"/>
                      </w:rPr>
                    </w:pPr>
                    <w:r w:rsidRPr="00B6083C">
                      <w:rPr>
                        <w:rFonts w:asciiTheme="minorEastAsia" w:eastAsiaTheme="minorEastAsia" w:hAnsiTheme="minorEastAsia" w:hint="eastAsia"/>
                        <w:lang w:eastAsia="zh-CN"/>
                      </w:rPr>
                      <w:t>发行股份</w:t>
                    </w:r>
                    <w:r w:rsidRPr="00B6083C">
                      <w:rPr>
                        <w:rFonts w:asciiTheme="minorEastAsia" w:eastAsiaTheme="minorEastAsia" w:hAnsiTheme="minorEastAsia"/>
                        <w:lang w:eastAsia="zh-CN"/>
                      </w:rPr>
                      <w:t>购买资产锁定</w:t>
                    </w:r>
                  </w:p>
                </w:tc>
                <w:tc>
                  <w:tcPr>
                    <w:tcW w:w="1002" w:type="dxa"/>
                  </w:tcPr>
                  <w:p w14:paraId="7967973D" w14:textId="77777777" w:rsidR="008F31E9" w:rsidRPr="00B6083C" w:rsidRDefault="008F31E9" w:rsidP="008F31E9">
                    <w:pPr>
                      <w:pStyle w:val="affd"/>
                      <w:rPr>
                        <w:rFonts w:asciiTheme="minorEastAsia" w:eastAsiaTheme="minorEastAsia" w:hAnsiTheme="minorEastAsia"/>
                        <w:lang w:eastAsia="zh-CN"/>
                      </w:rPr>
                    </w:pPr>
                  </w:p>
                </w:tc>
              </w:tr>
            </w:sdtContent>
          </w:sdt>
          <w:sdt>
            <w:sdtPr>
              <w:rPr>
                <w:rFonts w:asciiTheme="minorHAnsi" w:eastAsiaTheme="minorEastAsia" w:hAnsiTheme="minorHAnsi" w:cstheme="minorBidi" w:hint="eastAsia"/>
                <w:kern w:val="2"/>
                <w:sz w:val="21"/>
                <w:szCs w:val="21"/>
              </w:rPr>
              <w:alias w:val="限售股份变动情况明细"/>
              <w:tag w:val="_TUP_fe09e7b1cf1d416fb3d522fe001e0974"/>
              <w:id w:val="1760179382"/>
              <w:lock w:val="sdtLocked"/>
            </w:sdtPr>
            <w:sdtEndPr>
              <w:rPr>
                <w:rFonts w:asciiTheme="minorEastAsia" w:hAnsiTheme="minorEastAsia"/>
                <w:sz w:val="20"/>
                <w:szCs w:val="20"/>
              </w:rPr>
            </w:sdtEndPr>
            <w:sdtContent>
              <w:tr w:rsidR="008F31E9" w14:paraId="4492058F" w14:textId="77777777" w:rsidTr="008F31E9">
                <w:tc>
                  <w:tcPr>
                    <w:tcW w:w="1151" w:type="dxa"/>
                  </w:tcPr>
                  <w:p w14:paraId="2DCD8CE2" w14:textId="77777777" w:rsidR="008F31E9" w:rsidRDefault="00A64AAF" w:rsidP="008F31E9">
                    <w:pPr>
                      <w:pStyle w:val="affd"/>
                      <w:rPr>
                        <w:szCs w:val="21"/>
                        <w:lang w:eastAsia="zh-CN"/>
                      </w:rPr>
                    </w:pPr>
                    <w:r>
                      <w:rPr>
                        <w:lang w:eastAsia="zh-CN"/>
                      </w:rPr>
                      <w:t>安徽海禾新能源投资有限公司</w:t>
                    </w:r>
                    <w:r>
                      <w:rPr>
                        <w:lang w:eastAsia="zh-CN"/>
                      </w:rPr>
                      <w:t>   </w:t>
                    </w:r>
                  </w:p>
                </w:tc>
                <w:tc>
                  <w:tcPr>
                    <w:tcW w:w="1151" w:type="dxa"/>
                  </w:tcPr>
                  <w:p w14:paraId="41A287E1" w14:textId="77777777" w:rsidR="008F31E9" w:rsidRPr="00B6083C" w:rsidRDefault="00A64AAF" w:rsidP="008F31E9">
                    <w:pPr>
                      <w:pStyle w:val="affd"/>
                      <w:jc w:val="right"/>
                      <w:rPr>
                        <w:rFonts w:asciiTheme="minorEastAsia" w:eastAsiaTheme="minorEastAsia" w:hAnsiTheme="minorEastAsia"/>
                        <w:lang w:eastAsia="zh-CN"/>
                      </w:rPr>
                    </w:pPr>
                    <w:r w:rsidRPr="00B6083C">
                      <w:rPr>
                        <w:rFonts w:asciiTheme="minorEastAsia" w:eastAsiaTheme="minorEastAsia" w:hAnsiTheme="minorEastAsia"/>
                        <w:lang w:eastAsia="zh-CN"/>
                      </w:rPr>
                      <w:t>2,171,930</w:t>
                    </w:r>
                  </w:p>
                </w:tc>
                <w:sdt>
                  <w:sdtPr>
                    <w:rPr>
                      <w:rFonts w:asciiTheme="minorEastAsia" w:eastAsiaTheme="minorEastAsia" w:hAnsiTheme="minorEastAsia"/>
                    </w:rPr>
                    <w:alias w:val="减少"/>
                    <w:tag w:val="_GBC_d45bb4d81fc94da18540923f3195954a"/>
                    <w:id w:val="423927647"/>
                    <w:lock w:val="sdtLocked"/>
                  </w:sdtPr>
                  <w:sdtEndPr/>
                  <w:sdtContent>
                    <w:tc>
                      <w:tcPr>
                        <w:tcW w:w="1128" w:type="dxa"/>
                      </w:tcPr>
                      <w:p w14:paraId="13438B0C" w14:textId="77777777" w:rsidR="008F31E9" w:rsidRPr="00B6083C" w:rsidRDefault="00A64AAF" w:rsidP="008F31E9">
                        <w:pPr>
                          <w:pStyle w:val="affd"/>
                          <w:jc w:val="right"/>
                          <w:rPr>
                            <w:rFonts w:asciiTheme="minorEastAsia" w:eastAsiaTheme="minorEastAsia" w:hAnsiTheme="minorEastAsia"/>
                          </w:rPr>
                        </w:pPr>
                        <w:r w:rsidRPr="00B6083C">
                          <w:rPr>
                            <w:rFonts w:asciiTheme="minorEastAsia" w:eastAsiaTheme="minorEastAsia" w:hAnsiTheme="minorEastAsia" w:cs="宋体"/>
                            <w:color w:val="000000"/>
                          </w:rPr>
                          <w:t>1,661,095</w:t>
                        </w:r>
                      </w:p>
                    </w:tc>
                  </w:sdtContent>
                </w:sdt>
                <w:tc>
                  <w:tcPr>
                    <w:tcW w:w="1151" w:type="dxa"/>
                  </w:tcPr>
                  <w:p w14:paraId="213A09B4" w14:textId="77777777" w:rsidR="008F31E9" w:rsidRPr="00B6083C" w:rsidRDefault="00A64AAF" w:rsidP="008F31E9">
                    <w:pPr>
                      <w:pStyle w:val="affd"/>
                      <w:jc w:val="right"/>
                      <w:rPr>
                        <w:rFonts w:asciiTheme="minorEastAsia" w:eastAsiaTheme="minorEastAsia" w:hAnsiTheme="minorEastAsia"/>
                      </w:rPr>
                    </w:pPr>
                    <w:r w:rsidRPr="00B6083C">
                      <w:rPr>
                        <w:rFonts w:asciiTheme="minorEastAsia" w:eastAsiaTheme="minorEastAsia" w:hAnsiTheme="minorEastAsia"/>
                      </w:rPr>
                      <w:t>510,835</w:t>
                    </w:r>
                  </w:p>
                </w:tc>
                <w:tc>
                  <w:tcPr>
                    <w:tcW w:w="1152" w:type="dxa"/>
                  </w:tcPr>
                  <w:p w14:paraId="4A92F6A9" w14:textId="77777777" w:rsidR="008F31E9" w:rsidRPr="00B6083C" w:rsidRDefault="00A64AAF" w:rsidP="008F31E9">
                    <w:pPr>
                      <w:pStyle w:val="affd"/>
                      <w:jc w:val="right"/>
                      <w:rPr>
                        <w:rFonts w:asciiTheme="minorEastAsia" w:eastAsiaTheme="minorEastAsia" w:hAnsiTheme="minorEastAsia"/>
                      </w:rPr>
                    </w:pPr>
                    <w:r w:rsidRPr="00B6083C">
                      <w:rPr>
                        <w:rFonts w:asciiTheme="minorEastAsia" w:eastAsiaTheme="minorEastAsia" w:hAnsiTheme="minorEastAsia" w:hint="eastAsia"/>
                      </w:rPr>
                      <w:t>0</w:t>
                    </w:r>
                  </w:p>
                </w:tc>
                <w:tc>
                  <w:tcPr>
                    <w:tcW w:w="1152" w:type="dxa"/>
                  </w:tcPr>
                  <w:p w14:paraId="030D9B0C" w14:textId="77777777" w:rsidR="008F31E9" w:rsidRPr="00B6083C" w:rsidRDefault="00A64AAF" w:rsidP="008F31E9">
                    <w:pPr>
                      <w:pStyle w:val="affd"/>
                      <w:jc w:val="right"/>
                      <w:rPr>
                        <w:rFonts w:asciiTheme="minorEastAsia" w:eastAsiaTheme="minorEastAsia" w:hAnsiTheme="minorEastAsia"/>
                      </w:rPr>
                    </w:pPr>
                    <w:r w:rsidRPr="00B6083C">
                      <w:rPr>
                        <w:rFonts w:asciiTheme="minorEastAsia" w:eastAsiaTheme="minorEastAsia" w:hAnsiTheme="minorEastAsia" w:hint="eastAsia"/>
                      </w:rPr>
                      <w:t>0</w:t>
                    </w:r>
                  </w:p>
                </w:tc>
                <w:tc>
                  <w:tcPr>
                    <w:tcW w:w="1302" w:type="dxa"/>
                  </w:tcPr>
                  <w:p w14:paraId="3C01D32E" w14:textId="77777777" w:rsidR="008F31E9" w:rsidRPr="00B6083C" w:rsidRDefault="00A64AAF" w:rsidP="008F31E9">
                    <w:pPr>
                      <w:pStyle w:val="affd"/>
                      <w:rPr>
                        <w:rFonts w:asciiTheme="minorEastAsia" w:eastAsiaTheme="minorEastAsia" w:hAnsiTheme="minorEastAsia"/>
                        <w:lang w:eastAsia="zh-CN"/>
                      </w:rPr>
                    </w:pPr>
                    <w:r w:rsidRPr="00B6083C">
                      <w:rPr>
                        <w:rFonts w:asciiTheme="minorEastAsia" w:eastAsiaTheme="minorEastAsia" w:hAnsiTheme="minorEastAsia" w:hint="eastAsia"/>
                        <w:lang w:eastAsia="zh-CN"/>
                      </w:rPr>
                      <w:t>发行股份</w:t>
                    </w:r>
                    <w:r w:rsidRPr="00B6083C">
                      <w:rPr>
                        <w:rFonts w:asciiTheme="minorEastAsia" w:eastAsiaTheme="minorEastAsia" w:hAnsiTheme="minorEastAsia"/>
                        <w:lang w:eastAsia="zh-CN"/>
                      </w:rPr>
                      <w:t>购买资产锁定</w:t>
                    </w:r>
                  </w:p>
                </w:tc>
                <w:tc>
                  <w:tcPr>
                    <w:tcW w:w="1002" w:type="dxa"/>
                  </w:tcPr>
                  <w:p w14:paraId="2D0F71EB" w14:textId="77777777" w:rsidR="008F31E9" w:rsidRPr="00B6083C" w:rsidRDefault="00A64AAF" w:rsidP="008F31E9">
                    <w:pPr>
                      <w:pStyle w:val="affd"/>
                      <w:rPr>
                        <w:rFonts w:asciiTheme="minorEastAsia" w:eastAsiaTheme="minorEastAsia" w:hAnsiTheme="minorEastAsia"/>
                      </w:rPr>
                    </w:pPr>
                    <w:r w:rsidRPr="00B6083C">
                      <w:rPr>
                        <w:rFonts w:asciiTheme="minorEastAsia" w:eastAsiaTheme="minorEastAsia" w:hAnsiTheme="minorEastAsia" w:hint="eastAsia"/>
                      </w:rPr>
                      <w:t>2018/11/20</w:t>
                    </w:r>
                  </w:p>
                </w:tc>
              </w:tr>
            </w:sdtContent>
          </w:sdt>
          <w:sdt>
            <w:sdtPr>
              <w:rPr>
                <w:rFonts w:asciiTheme="minorHAnsi" w:eastAsiaTheme="minorEastAsia" w:hAnsiTheme="minorHAnsi" w:cstheme="minorBidi" w:hint="eastAsia"/>
                <w:kern w:val="2"/>
                <w:sz w:val="21"/>
                <w:szCs w:val="21"/>
              </w:rPr>
              <w:alias w:val="限售股份变动情况明细"/>
              <w:tag w:val="_TUP_fe09e7b1cf1d416fb3d522fe001e0974"/>
              <w:id w:val="-920717457"/>
              <w:lock w:val="sdtLocked"/>
            </w:sdtPr>
            <w:sdtEndPr>
              <w:rPr>
                <w:rFonts w:asciiTheme="minorEastAsia" w:hAnsiTheme="minorEastAsia"/>
                <w:sz w:val="20"/>
                <w:szCs w:val="20"/>
              </w:rPr>
            </w:sdtEndPr>
            <w:sdtContent>
              <w:tr w:rsidR="008F31E9" w14:paraId="19259F8B" w14:textId="77777777" w:rsidTr="008F31E9">
                <w:tc>
                  <w:tcPr>
                    <w:tcW w:w="1151" w:type="dxa"/>
                  </w:tcPr>
                  <w:p w14:paraId="30EC19D7" w14:textId="77777777" w:rsidR="008F31E9" w:rsidRDefault="00A64AAF" w:rsidP="008F31E9">
                    <w:pPr>
                      <w:pStyle w:val="affd"/>
                      <w:rPr>
                        <w:szCs w:val="21"/>
                        <w:lang w:eastAsia="zh-CN"/>
                      </w:rPr>
                    </w:pPr>
                    <w:r>
                      <w:rPr>
                        <w:lang w:eastAsia="zh-CN"/>
                      </w:rPr>
                      <w:t>芜湖恒海投资中心（有限合伙）</w:t>
                    </w:r>
                  </w:p>
                </w:tc>
                <w:tc>
                  <w:tcPr>
                    <w:tcW w:w="1151" w:type="dxa"/>
                  </w:tcPr>
                  <w:p w14:paraId="6CA80D3E" w14:textId="77777777" w:rsidR="008F31E9" w:rsidRPr="00B6083C" w:rsidRDefault="00A64AAF" w:rsidP="008F31E9">
                    <w:pPr>
                      <w:pStyle w:val="affd"/>
                      <w:jc w:val="right"/>
                      <w:rPr>
                        <w:rFonts w:asciiTheme="minorEastAsia" w:eastAsiaTheme="minorEastAsia" w:hAnsiTheme="minorEastAsia"/>
                      </w:rPr>
                    </w:pPr>
                    <w:r w:rsidRPr="00B6083C">
                      <w:rPr>
                        <w:rFonts w:asciiTheme="minorEastAsia" w:eastAsiaTheme="minorEastAsia" w:hAnsiTheme="minorEastAsia"/>
                      </w:rPr>
                      <w:t>2,171,930</w:t>
                    </w:r>
                  </w:p>
                </w:tc>
                <w:sdt>
                  <w:sdtPr>
                    <w:rPr>
                      <w:rFonts w:asciiTheme="minorEastAsia" w:eastAsiaTheme="minorEastAsia" w:hAnsiTheme="minorEastAsia"/>
                    </w:rPr>
                    <w:alias w:val="减少"/>
                    <w:tag w:val="_GBC_d45bb4d81fc94da18540923f3195954a"/>
                    <w:id w:val="1960215428"/>
                    <w:lock w:val="sdtLocked"/>
                  </w:sdtPr>
                  <w:sdtEndPr/>
                  <w:sdtContent>
                    <w:tc>
                      <w:tcPr>
                        <w:tcW w:w="1128" w:type="dxa"/>
                      </w:tcPr>
                      <w:p w14:paraId="0610EFF3" w14:textId="77777777" w:rsidR="008F31E9" w:rsidRPr="00B6083C" w:rsidRDefault="00A64AAF" w:rsidP="008F31E9">
                        <w:pPr>
                          <w:pStyle w:val="affd"/>
                          <w:jc w:val="right"/>
                          <w:rPr>
                            <w:rFonts w:asciiTheme="minorEastAsia" w:eastAsiaTheme="minorEastAsia" w:hAnsiTheme="minorEastAsia"/>
                          </w:rPr>
                        </w:pPr>
                        <w:r w:rsidRPr="00B6083C">
                          <w:rPr>
                            <w:rFonts w:asciiTheme="minorEastAsia" w:eastAsiaTheme="minorEastAsia" w:hAnsiTheme="minorEastAsia" w:cs="宋体"/>
                            <w:color w:val="000000"/>
                          </w:rPr>
                          <w:t>1,661,094</w:t>
                        </w:r>
                      </w:p>
                    </w:tc>
                  </w:sdtContent>
                </w:sdt>
                <w:tc>
                  <w:tcPr>
                    <w:tcW w:w="1151" w:type="dxa"/>
                  </w:tcPr>
                  <w:p w14:paraId="52D1EA75" w14:textId="77777777" w:rsidR="008F31E9" w:rsidRPr="00B6083C" w:rsidRDefault="00A64AAF" w:rsidP="008F31E9">
                    <w:pPr>
                      <w:pStyle w:val="affd"/>
                      <w:jc w:val="right"/>
                      <w:rPr>
                        <w:rFonts w:asciiTheme="minorEastAsia" w:eastAsiaTheme="minorEastAsia" w:hAnsiTheme="minorEastAsia"/>
                      </w:rPr>
                    </w:pPr>
                    <w:r w:rsidRPr="00B6083C">
                      <w:rPr>
                        <w:rFonts w:asciiTheme="minorEastAsia" w:eastAsiaTheme="minorEastAsia" w:hAnsiTheme="minorEastAsia"/>
                      </w:rPr>
                      <w:t>510,836</w:t>
                    </w:r>
                  </w:p>
                </w:tc>
                <w:tc>
                  <w:tcPr>
                    <w:tcW w:w="1152" w:type="dxa"/>
                  </w:tcPr>
                  <w:p w14:paraId="5A1C78A6" w14:textId="77777777" w:rsidR="008F31E9" w:rsidRPr="00B6083C" w:rsidRDefault="00A64AAF" w:rsidP="008F31E9">
                    <w:pPr>
                      <w:pStyle w:val="affd"/>
                      <w:jc w:val="right"/>
                      <w:rPr>
                        <w:rFonts w:asciiTheme="minorEastAsia" w:eastAsiaTheme="minorEastAsia" w:hAnsiTheme="minorEastAsia"/>
                      </w:rPr>
                    </w:pPr>
                    <w:r w:rsidRPr="00B6083C">
                      <w:rPr>
                        <w:rFonts w:asciiTheme="minorEastAsia" w:eastAsiaTheme="minorEastAsia" w:hAnsiTheme="minorEastAsia" w:hint="eastAsia"/>
                      </w:rPr>
                      <w:t>0</w:t>
                    </w:r>
                  </w:p>
                </w:tc>
                <w:tc>
                  <w:tcPr>
                    <w:tcW w:w="1152" w:type="dxa"/>
                  </w:tcPr>
                  <w:p w14:paraId="114D5299" w14:textId="77777777" w:rsidR="008F31E9" w:rsidRPr="00B6083C" w:rsidRDefault="00A64AAF" w:rsidP="008F31E9">
                    <w:pPr>
                      <w:pStyle w:val="affd"/>
                      <w:jc w:val="right"/>
                      <w:rPr>
                        <w:rFonts w:asciiTheme="minorEastAsia" w:eastAsiaTheme="minorEastAsia" w:hAnsiTheme="minorEastAsia"/>
                      </w:rPr>
                    </w:pPr>
                    <w:r w:rsidRPr="00B6083C">
                      <w:rPr>
                        <w:rFonts w:asciiTheme="minorEastAsia" w:eastAsiaTheme="minorEastAsia" w:hAnsiTheme="minorEastAsia" w:hint="eastAsia"/>
                      </w:rPr>
                      <w:t>0</w:t>
                    </w:r>
                  </w:p>
                </w:tc>
                <w:tc>
                  <w:tcPr>
                    <w:tcW w:w="1302" w:type="dxa"/>
                  </w:tcPr>
                  <w:p w14:paraId="5E666656" w14:textId="77777777" w:rsidR="008F31E9" w:rsidRPr="00B6083C" w:rsidRDefault="00A64AAF" w:rsidP="008F31E9">
                    <w:pPr>
                      <w:pStyle w:val="affd"/>
                      <w:rPr>
                        <w:rFonts w:asciiTheme="minorEastAsia" w:eastAsiaTheme="minorEastAsia" w:hAnsiTheme="minorEastAsia"/>
                        <w:lang w:eastAsia="zh-CN"/>
                      </w:rPr>
                    </w:pPr>
                    <w:r w:rsidRPr="00B6083C">
                      <w:rPr>
                        <w:rFonts w:asciiTheme="minorEastAsia" w:eastAsiaTheme="minorEastAsia" w:hAnsiTheme="minorEastAsia" w:hint="eastAsia"/>
                        <w:lang w:eastAsia="zh-CN"/>
                      </w:rPr>
                      <w:t>发行股份</w:t>
                    </w:r>
                    <w:r w:rsidRPr="00B6083C">
                      <w:rPr>
                        <w:rFonts w:asciiTheme="minorEastAsia" w:eastAsiaTheme="minorEastAsia" w:hAnsiTheme="minorEastAsia"/>
                        <w:lang w:eastAsia="zh-CN"/>
                      </w:rPr>
                      <w:t>购买资产锁定</w:t>
                    </w:r>
                  </w:p>
                </w:tc>
                <w:tc>
                  <w:tcPr>
                    <w:tcW w:w="1002" w:type="dxa"/>
                  </w:tcPr>
                  <w:p w14:paraId="1970D845" w14:textId="77777777" w:rsidR="008F31E9" w:rsidRPr="00B6083C" w:rsidRDefault="00A64AAF" w:rsidP="008F31E9">
                    <w:pPr>
                      <w:pStyle w:val="affd"/>
                      <w:rPr>
                        <w:rFonts w:asciiTheme="minorEastAsia" w:eastAsiaTheme="minorEastAsia" w:hAnsiTheme="minorEastAsia"/>
                      </w:rPr>
                    </w:pPr>
                    <w:r w:rsidRPr="00B6083C">
                      <w:rPr>
                        <w:rFonts w:asciiTheme="minorEastAsia" w:eastAsiaTheme="minorEastAsia" w:hAnsiTheme="minorEastAsia" w:hint="eastAsia"/>
                      </w:rPr>
                      <w:t>2018/11/20</w:t>
                    </w:r>
                  </w:p>
                </w:tc>
              </w:tr>
            </w:sdtContent>
          </w:sdt>
          <w:sdt>
            <w:sdtPr>
              <w:rPr>
                <w:rFonts w:asciiTheme="minorHAnsi" w:eastAsiaTheme="minorEastAsia" w:hAnsiTheme="minorHAnsi" w:cstheme="minorBidi" w:hint="eastAsia"/>
                <w:kern w:val="2"/>
                <w:sz w:val="21"/>
                <w:szCs w:val="21"/>
              </w:rPr>
              <w:alias w:val="限售股份变动情况明细"/>
              <w:tag w:val="_TUP_fe09e7b1cf1d416fb3d522fe001e0974"/>
              <w:id w:val="751784358"/>
              <w:lock w:val="sdtLocked"/>
            </w:sdtPr>
            <w:sdtEndPr>
              <w:rPr>
                <w:rFonts w:asciiTheme="minorEastAsia" w:hAnsiTheme="minorEastAsia"/>
                <w:sz w:val="20"/>
                <w:szCs w:val="20"/>
              </w:rPr>
            </w:sdtEndPr>
            <w:sdtContent>
              <w:tr w:rsidR="008F31E9" w14:paraId="6770B6AE" w14:textId="77777777" w:rsidTr="008F31E9">
                <w:tc>
                  <w:tcPr>
                    <w:tcW w:w="1151" w:type="dxa"/>
                  </w:tcPr>
                  <w:p w14:paraId="53664E1E" w14:textId="77777777" w:rsidR="008F31E9" w:rsidRDefault="00A64AAF" w:rsidP="008F31E9">
                    <w:pPr>
                      <w:pStyle w:val="affd"/>
                      <w:rPr>
                        <w:szCs w:val="21"/>
                      </w:rPr>
                    </w:pPr>
                    <w:proofErr w:type="spellStart"/>
                    <w:r>
                      <w:t>姜桂荣</w:t>
                    </w:r>
                    <w:proofErr w:type="spellEnd"/>
                  </w:p>
                </w:tc>
                <w:tc>
                  <w:tcPr>
                    <w:tcW w:w="1151" w:type="dxa"/>
                  </w:tcPr>
                  <w:p w14:paraId="16CFBEB3" w14:textId="77777777" w:rsidR="008F31E9" w:rsidRPr="00B6083C" w:rsidRDefault="00A64AAF" w:rsidP="008F31E9">
                    <w:pPr>
                      <w:pStyle w:val="affd"/>
                      <w:jc w:val="right"/>
                      <w:rPr>
                        <w:rFonts w:asciiTheme="minorEastAsia" w:eastAsiaTheme="minorEastAsia" w:hAnsiTheme="minorEastAsia"/>
                      </w:rPr>
                    </w:pPr>
                    <w:r w:rsidRPr="00B6083C">
                      <w:rPr>
                        <w:rFonts w:asciiTheme="minorEastAsia" w:eastAsiaTheme="minorEastAsia" w:hAnsiTheme="minorEastAsia"/>
                      </w:rPr>
                      <w:t>1,824,420</w:t>
                    </w:r>
                  </w:p>
                </w:tc>
                <w:sdt>
                  <w:sdtPr>
                    <w:rPr>
                      <w:rFonts w:asciiTheme="minorEastAsia" w:eastAsiaTheme="minorEastAsia" w:hAnsiTheme="minorEastAsia"/>
                    </w:rPr>
                    <w:alias w:val="减少"/>
                    <w:tag w:val="_GBC_d45bb4d81fc94da18540923f3195954a"/>
                    <w:id w:val="-601340407"/>
                    <w:lock w:val="sdtLocked"/>
                  </w:sdtPr>
                  <w:sdtEndPr/>
                  <w:sdtContent>
                    <w:tc>
                      <w:tcPr>
                        <w:tcW w:w="1128" w:type="dxa"/>
                      </w:tcPr>
                      <w:p w14:paraId="3AD39EC9" w14:textId="77777777" w:rsidR="008F31E9" w:rsidRPr="00B6083C" w:rsidRDefault="00A64AAF" w:rsidP="008F31E9">
                        <w:pPr>
                          <w:pStyle w:val="affd"/>
                          <w:jc w:val="right"/>
                          <w:rPr>
                            <w:rFonts w:asciiTheme="minorEastAsia" w:eastAsiaTheme="minorEastAsia" w:hAnsiTheme="minorEastAsia"/>
                            <w:lang w:eastAsia="zh-CN"/>
                          </w:rPr>
                        </w:pPr>
                        <w:r w:rsidRPr="00B6083C">
                          <w:rPr>
                            <w:rFonts w:asciiTheme="minorEastAsia" w:eastAsiaTheme="minorEastAsia" w:hAnsiTheme="minorEastAsia" w:cs="宋体"/>
                            <w:color w:val="000000"/>
                            <w:lang w:eastAsia="zh-CN"/>
                          </w:rPr>
                          <w:t>1,395,319</w:t>
                        </w:r>
                      </w:p>
                    </w:tc>
                  </w:sdtContent>
                </w:sdt>
                <w:tc>
                  <w:tcPr>
                    <w:tcW w:w="1151" w:type="dxa"/>
                  </w:tcPr>
                  <w:p w14:paraId="637F62FA" w14:textId="77777777" w:rsidR="008F31E9" w:rsidRPr="00B6083C" w:rsidRDefault="00A64AAF" w:rsidP="008F31E9">
                    <w:pPr>
                      <w:pStyle w:val="affd"/>
                      <w:jc w:val="right"/>
                      <w:rPr>
                        <w:rFonts w:asciiTheme="minorEastAsia" w:eastAsiaTheme="minorEastAsia" w:hAnsiTheme="minorEastAsia"/>
                        <w:lang w:eastAsia="zh-CN"/>
                      </w:rPr>
                    </w:pPr>
                    <w:r w:rsidRPr="00B6083C">
                      <w:rPr>
                        <w:rFonts w:asciiTheme="minorEastAsia" w:eastAsiaTheme="minorEastAsia" w:hAnsiTheme="minorEastAsia"/>
                        <w:lang w:eastAsia="zh-CN"/>
                      </w:rPr>
                      <w:t>429,101</w:t>
                    </w:r>
                  </w:p>
                </w:tc>
                <w:tc>
                  <w:tcPr>
                    <w:tcW w:w="1152" w:type="dxa"/>
                  </w:tcPr>
                  <w:p w14:paraId="2905087C" w14:textId="77777777" w:rsidR="008F31E9" w:rsidRPr="00B6083C" w:rsidRDefault="00A64AAF" w:rsidP="008F31E9">
                    <w:pPr>
                      <w:pStyle w:val="affd"/>
                      <w:jc w:val="right"/>
                      <w:rPr>
                        <w:rFonts w:asciiTheme="minorEastAsia" w:eastAsiaTheme="minorEastAsia" w:hAnsiTheme="minorEastAsia"/>
                        <w:lang w:eastAsia="zh-CN"/>
                      </w:rPr>
                    </w:pPr>
                    <w:r w:rsidRPr="00B6083C">
                      <w:rPr>
                        <w:rFonts w:asciiTheme="minorEastAsia" w:eastAsiaTheme="minorEastAsia" w:hAnsiTheme="minorEastAsia" w:hint="eastAsia"/>
                        <w:lang w:eastAsia="zh-CN"/>
                      </w:rPr>
                      <w:t>0</w:t>
                    </w:r>
                  </w:p>
                </w:tc>
                <w:tc>
                  <w:tcPr>
                    <w:tcW w:w="1152" w:type="dxa"/>
                  </w:tcPr>
                  <w:p w14:paraId="41233398" w14:textId="77777777" w:rsidR="008F31E9" w:rsidRPr="00B6083C" w:rsidRDefault="00A64AAF" w:rsidP="008F31E9">
                    <w:pPr>
                      <w:pStyle w:val="affd"/>
                      <w:jc w:val="right"/>
                      <w:rPr>
                        <w:rFonts w:asciiTheme="minorEastAsia" w:eastAsiaTheme="minorEastAsia" w:hAnsiTheme="minorEastAsia"/>
                        <w:lang w:eastAsia="zh-CN"/>
                      </w:rPr>
                    </w:pPr>
                    <w:r w:rsidRPr="00B6083C">
                      <w:rPr>
                        <w:rFonts w:asciiTheme="minorEastAsia" w:eastAsiaTheme="minorEastAsia" w:hAnsiTheme="minorEastAsia" w:hint="eastAsia"/>
                        <w:lang w:eastAsia="zh-CN"/>
                      </w:rPr>
                      <w:t>0</w:t>
                    </w:r>
                  </w:p>
                </w:tc>
                <w:tc>
                  <w:tcPr>
                    <w:tcW w:w="1302" w:type="dxa"/>
                  </w:tcPr>
                  <w:p w14:paraId="7E7F310C" w14:textId="77777777" w:rsidR="008F31E9" w:rsidRPr="00B6083C" w:rsidRDefault="00A64AAF" w:rsidP="008F31E9">
                    <w:pPr>
                      <w:pStyle w:val="affd"/>
                      <w:rPr>
                        <w:rFonts w:asciiTheme="minorEastAsia" w:eastAsiaTheme="minorEastAsia" w:hAnsiTheme="minorEastAsia"/>
                        <w:lang w:eastAsia="zh-CN"/>
                      </w:rPr>
                    </w:pPr>
                    <w:r w:rsidRPr="00B6083C">
                      <w:rPr>
                        <w:rFonts w:asciiTheme="minorEastAsia" w:eastAsiaTheme="minorEastAsia" w:hAnsiTheme="minorEastAsia" w:hint="eastAsia"/>
                        <w:lang w:eastAsia="zh-CN"/>
                      </w:rPr>
                      <w:t>发行股份</w:t>
                    </w:r>
                    <w:r w:rsidRPr="00B6083C">
                      <w:rPr>
                        <w:rFonts w:asciiTheme="minorEastAsia" w:eastAsiaTheme="minorEastAsia" w:hAnsiTheme="minorEastAsia"/>
                        <w:lang w:eastAsia="zh-CN"/>
                      </w:rPr>
                      <w:t>购买资产锁定</w:t>
                    </w:r>
                  </w:p>
                </w:tc>
                <w:tc>
                  <w:tcPr>
                    <w:tcW w:w="1002" w:type="dxa"/>
                  </w:tcPr>
                  <w:p w14:paraId="70898999" w14:textId="77777777" w:rsidR="008F31E9" w:rsidRPr="00B6083C" w:rsidRDefault="00A64AAF" w:rsidP="008F31E9">
                    <w:pPr>
                      <w:pStyle w:val="affd"/>
                      <w:rPr>
                        <w:rFonts w:asciiTheme="minorEastAsia" w:eastAsiaTheme="minorEastAsia" w:hAnsiTheme="minorEastAsia"/>
                        <w:lang w:eastAsia="zh-CN"/>
                      </w:rPr>
                    </w:pPr>
                    <w:r w:rsidRPr="00B6083C">
                      <w:rPr>
                        <w:rFonts w:asciiTheme="minorEastAsia" w:eastAsiaTheme="minorEastAsia" w:hAnsiTheme="minorEastAsia" w:hint="eastAsia"/>
                        <w:lang w:eastAsia="zh-CN"/>
                      </w:rPr>
                      <w:t>2018/11/20</w:t>
                    </w:r>
                  </w:p>
                </w:tc>
              </w:tr>
            </w:sdtContent>
          </w:sdt>
          <w:sdt>
            <w:sdtPr>
              <w:rPr>
                <w:rFonts w:asciiTheme="minorHAnsi" w:eastAsiaTheme="minorEastAsia" w:hAnsiTheme="minorHAnsi" w:cstheme="minorBidi" w:hint="eastAsia"/>
                <w:kern w:val="2"/>
                <w:sz w:val="21"/>
                <w:szCs w:val="21"/>
              </w:rPr>
              <w:alias w:val="限售股份变动情况明细"/>
              <w:tag w:val="_TUP_fe09e7b1cf1d416fb3d522fe001e0974"/>
              <w:id w:val="1347984542"/>
              <w:lock w:val="sdtLocked"/>
            </w:sdtPr>
            <w:sdtEndPr>
              <w:rPr>
                <w:rFonts w:asciiTheme="minorEastAsia" w:hAnsiTheme="minorEastAsia"/>
                <w:sz w:val="20"/>
                <w:szCs w:val="20"/>
              </w:rPr>
            </w:sdtEndPr>
            <w:sdtContent>
              <w:tr w:rsidR="008F31E9" w14:paraId="4A18AA52" w14:textId="77777777" w:rsidTr="008F31E9">
                <w:tc>
                  <w:tcPr>
                    <w:tcW w:w="1151" w:type="dxa"/>
                  </w:tcPr>
                  <w:p w14:paraId="6A1D140A" w14:textId="77777777" w:rsidR="008F31E9" w:rsidRDefault="00A64AAF" w:rsidP="008F31E9">
                    <w:pPr>
                      <w:pStyle w:val="affd"/>
                      <w:rPr>
                        <w:szCs w:val="21"/>
                        <w:lang w:eastAsia="zh-CN"/>
                      </w:rPr>
                    </w:pPr>
                    <w:r>
                      <w:rPr>
                        <w:lang w:eastAsia="zh-CN"/>
                      </w:rPr>
                      <w:t xml:space="preserve">宣宏　</w:t>
                    </w:r>
                  </w:p>
                </w:tc>
                <w:tc>
                  <w:tcPr>
                    <w:tcW w:w="1151" w:type="dxa"/>
                  </w:tcPr>
                  <w:p w14:paraId="7896B3DF" w14:textId="77777777" w:rsidR="008F31E9" w:rsidRPr="00B6083C" w:rsidRDefault="00A64AAF" w:rsidP="008F31E9">
                    <w:pPr>
                      <w:pStyle w:val="affd"/>
                      <w:jc w:val="right"/>
                      <w:rPr>
                        <w:rFonts w:asciiTheme="minorEastAsia" w:eastAsiaTheme="minorEastAsia" w:hAnsiTheme="minorEastAsia"/>
                        <w:lang w:eastAsia="zh-CN"/>
                      </w:rPr>
                    </w:pPr>
                    <w:r w:rsidRPr="00B6083C">
                      <w:rPr>
                        <w:rFonts w:asciiTheme="minorEastAsia" w:eastAsiaTheme="minorEastAsia" w:hAnsiTheme="minorEastAsia"/>
                        <w:lang w:eastAsia="zh-CN"/>
                      </w:rPr>
                      <w:t>1,694,104</w:t>
                    </w:r>
                  </w:p>
                </w:tc>
                <w:sdt>
                  <w:sdtPr>
                    <w:rPr>
                      <w:rFonts w:asciiTheme="minorEastAsia" w:eastAsiaTheme="minorEastAsia" w:hAnsiTheme="minorEastAsia"/>
                    </w:rPr>
                    <w:alias w:val="减少"/>
                    <w:tag w:val="_GBC_d45bb4d81fc94da18540923f3195954a"/>
                    <w:id w:val="-1734311319"/>
                    <w:lock w:val="sdtLocked"/>
                  </w:sdtPr>
                  <w:sdtEndPr/>
                  <w:sdtContent>
                    <w:tc>
                      <w:tcPr>
                        <w:tcW w:w="1128" w:type="dxa"/>
                      </w:tcPr>
                      <w:p w14:paraId="487F75F6" w14:textId="77777777" w:rsidR="008F31E9" w:rsidRPr="00B6083C" w:rsidRDefault="00A64AAF" w:rsidP="008F31E9">
                        <w:pPr>
                          <w:pStyle w:val="affd"/>
                          <w:jc w:val="right"/>
                          <w:rPr>
                            <w:rFonts w:asciiTheme="minorEastAsia" w:eastAsiaTheme="minorEastAsia" w:hAnsiTheme="minorEastAsia"/>
                            <w:lang w:eastAsia="zh-CN"/>
                          </w:rPr>
                        </w:pPr>
                        <w:r w:rsidRPr="00B6083C">
                          <w:rPr>
                            <w:rFonts w:asciiTheme="minorEastAsia" w:eastAsiaTheme="minorEastAsia" w:hAnsiTheme="minorEastAsia" w:cs="宋体"/>
                            <w:color w:val="000000"/>
                            <w:lang w:eastAsia="zh-CN"/>
                          </w:rPr>
                          <w:t>1,295,654</w:t>
                        </w:r>
                      </w:p>
                    </w:tc>
                  </w:sdtContent>
                </w:sdt>
                <w:tc>
                  <w:tcPr>
                    <w:tcW w:w="1151" w:type="dxa"/>
                  </w:tcPr>
                  <w:p w14:paraId="5CDD3342" w14:textId="77777777" w:rsidR="008F31E9" w:rsidRPr="00B6083C" w:rsidRDefault="00A64AAF" w:rsidP="008F31E9">
                    <w:pPr>
                      <w:pStyle w:val="affd"/>
                      <w:jc w:val="right"/>
                      <w:rPr>
                        <w:rFonts w:asciiTheme="minorEastAsia" w:eastAsiaTheme="minorEastAsia" w:hAnsiTheme="minorEastAsia"/>
                        <w:lang w:eastAsia="zh-CN"/>
                      </w:rPr>
                    </w:pPr>
                    <w:r w:rsidRPr="00B6083C">
                      <w:rPr>
                        <w:rFonts w:asciiTheme="minorEastAsia" w:eastAsiaTheme="minorEastAsia" w:hAnsiTheme="minorEastAsia"/>
                        <w:lang w:eastAsia="zh-CN"/>
                      </w:rPr>
                      <w:t>398,450</w:t>
                    </w:r>
                  </w:p>
                </w:tc>
                <w:tc>
                  <w:tcPr>
                    <w:tcW w:w="1152" w:type="dxa"/>
                  </w:tcPr>
                  <w:p w14:paraId="2D046376" w14:textId="77777777" w:rsidR="008F31E9" w:rsidRPr="00B6083C" w:rsidRDefault="00A64AAF" w:rsidP="008F31E9">
                    <w:pPr>
                      <w:pStyle w:val="affd"/>
                      <w:jc w:val="right"/>
                      <w:rPr>
                        <w:rFonts w:asciiTheme="minorEastAsia" w:eastAsiaTheme="minorEastAsia" w:hAnsiTheme="minorEastAsia"/>
                        <w:lang w:eastAsia="zh-CN"/>
                      </w:rPr>
                    </w:pPr>
                    <w:r w:rsidRPr="00B6083C">
                      <w:rPr>
                        <w:rFonts w:asciiTheme="minorEastAsia" w:eastAsiaTheme="minorEastAsia" w:hAnsiTheme="minorEastAsia" w:hint="eastAsia"/>
                        <w:lang w:eastAsia="zh-CN"/>
                      </w:rPr>
                      <w:t>0</w:t>
                    </w:r>
                  </w:p>
                </w:tc>
                <w:tc>
                  <w:tcPr>
                    <w:tcW w:w="1152" w:type="dxa"/>
                  </w:tcPr>
                  <w:p w14:paraId="1C6882B5" w14:textId="77777777" w:rsidR="008F31E9" w:rsidRPr="00B6083C" w:rsidRDefault="00A64AAF" w:rsidP="008F31E9">
                    <w:pPr>
                      <w:pStyle w:val="affd"/>
                      <w:jc w:val="right"/>
                      <w:rPr>
                        <w:rFonts w:asciiTheme="minorEastAsia" w:eastAsiaTheme="minorEastAsia" w:hAnsiTheme="minorEastAsia"/>
                        <w:lang w:eastAsia="zh-CN"/>
                      </w:rPr>
                    </w:pPr>
                    <w:r w:rsidRPr="00B6083C">
                      <w:rPr>
                        <w:rFonts w:asciiTheme="minorEastAsia" w:eastAsiaTheme="minorEastAsia" w:hAnsiTheme="minorEastAsia" w:hint="eastAsia"/>
                        <w:lang w:eastAsia="zh-CN"/>
                      </w:rPr>
                      <w:t>0</w:t>
                    </w:r>
                  </w:p>
                </w:tc>
                <w:tc>
                  <w:tcPr>
                    <w:tcW w:w="1302" w:type="dxa"/>
                  </w:tcPr>
                  <w:p w14:paraId="706B0F40" w14:textId="77777777" w:rsidR="008F31E9" w:rsidRPr="00B6083C" w:rsidRDefault="00A64AAF" w:rsidP="008F31E9">
                    <w:pPr>
                      <w:pStyle w:val="affd"/>
                      <w:rPr>
                        <w:rFonts w:asciiTheme="minorEastAsia" w:eastAsiaTheme="minorEastAsia" w:hAnsiTheme="minorEastAsia"/>
                        <w:lang w:eastAsia="zh-CN"/>
                      </w:rPr>
                    </w:pPr>
                    <w:r w:rsidRPr="00B6083C">
                      <w:rPr>
                        <w:rFonts w:asciiTheme="minorEastAsia" w:eastAsiaTheme="minorEastAsia" w:hAnsiTheme="minorEastAsia" w:hint="eastAsia"/>
                        <w:lang w:eastAsia="zh-CN"/>
                      </w:rPr>
                      <w:t>发行股份</w:t>
                    </w:r>
                    <w:r w:rsidRPr="00B6083C">
                      <w:rPr>
                        <w:rFonts w:asciiTheme="minorEastAsia" w:eastAsiaTheme="minorEastAsia" w:hAnsiTheme="minorEastAsia"/>
                        <w:lang w:eastAsia="zh-CN"/>
                      </w:rPr>
                      <w:t>购买资产锁定</w:t>
                    </w:r>
                  </w:p>
                </w:tc>
                <w:tc>
                  <w:tcPr>
                    <w:tcW w:w="1002" w:type="dxa"/>
                  </w:tcPr>
                  <w:p w14:paraId="5634FE9D" w14:textId="77777777" w:rsidR="008F31E9" w:rsidRPr="00B6083C" w:rsidRDefault="00A64AAF" w:rsidP="008F31E9">
                    <w:pPr>
                      <w:pStyle w:val="affd"/>
                      <w:rPr>
                        <w:rFonts w:asciiTheme="minorEastAsia" w:eastAsiaTheme="minorEastAsia" w:hAnsiTheme="minorEastAsia"/>
                        <w:lang w:eastAsia="zh-CN"/>
                      </w:rPr>
                    </w:pPr>
                    <w:r w:rsidRPr="00B6083C">
                      <w:rPr>
                        <w:rFonts w:asciiTheme="minorEastAsia" w:eastAsiaTheme="minorEastAsia" w:hAnsiTheme="minorEastAsia" w:hint="eastAsia"/>
                        <w:lang w:eastAsia="zh-CN"/>
                      </w:rPr>
                      <w:t>2018/11/20</w:t>
                    </w:r>
                  </w:p>
                </w:tc>
              </w:tr>
            </w:sdtContent>
          </w:sdt>
          <w:sdt>
            <w:sdtPr>
              <w:rPr>
                <w:rFonts w:asciiTheme="minorHAnsi" w:eastAsiaTheme="minorEastAsia" w:hAnsiTheme="minorHAnsi" w:cstheme="minorBidi" w:hint="eastAsia"/>
                <w:kern w:val="2"/>
                <w:sz w:val="21"/>
                <w:szCs w:val="21"/>
              </w:rPr>
              <w:alias w:val="限售股份变动情况明细"/>
              <w:tag w:val="_TUP_fe09e7b1cf1d416fb3d522fe001e0974"/>
              <w:id w:val="1799943038"/>
              <w:lock w:val="sdtLocked"/>
            </w:sdtPr>
            <w:sdtEndPr>
              <w:rPr>
                <w:rFonts w:asciiTheme="minorEastAsia" w:hAnsiTheme="minorEastAsia"/>
                <w:sz w:val="20"/>
                <w:szCs w:val="20"/>
              </w:rPr>
            </w:sdtEndPr>
            <w:sdtContent>
              <w:tr w:rsidR="008F31E9" w14:paraId="245B8DEC" w14:textId="77777777" w:rsidTr="008F31E9">
                <w:tc>
                  <w:tcPr>
                    <w:tcW w:w="1151" w:type="dxa"/>
                  </w:tcPr>
                  <w:p w14:paraId="2F4AEB19" w14:textId="77777777" w:rsidR="008F31E9" w:rsidRDefault="00A64AAF" w:rsidP="008F31E9">
                    <w:pPr>
                      <w:pStyle w:val="affd"/>
                      <w:rPr>
                        <w:szCs w:val="21"/>
                        <w:lang w:eastAsia="zh-CN"/>
                      </w:rPr>
                    </w:pPr>
                    <w:r w:rsidRPr="00B839EB">
                      <w:rPr>
                        <w:rFonts w:asciiTheme="minorHAnsi" w:eastAsiaTheme="minorEastAsia" w:hAnsiTheme="minorHAnsi" w:cstheme="minorBidi" w:hint="eastAsia"/>
                        <w:kern w:val="2"/>
                        <w:lang w:eastAsia="zh-CN"/>
                      </w:rPr>
                      <w:t>张萍</w:t>
                    </w:r>
                  </w:p>
                </w:tc>
                <w:tc>
                  <w:tcPr>
                    <w:tcW w:w="1151" w:type="dxa"/>
                  </w:tcPr>
                  <w:p w14:paraId="6829F9B8" w14:textId="77777777" w:rsidR="008F31E9" w:rsidRPr="00B6083C" w:rsidRDefault="00A64AAF" w:rsidP="008F31E9">
                    <w:pPr>
                      <w:pStyle w:val="affd"/>
                      <w:jc w:val="right"/>
                      <w:rPr>
                        <w:rFonts w:asciiTheme="minorEastAsia" w:eastAsiaTheme="minorEastAsia" w:hAnsiTheme="minorEastAsia"/>
                        <w:lang w:eastAsia="zh-CN"/>
                      </w:rPr>
                    </w:pPr>
                    <w:r w:rsidRPr="00B6083C">
                      <w:rPr>
                        <w:rFonts w:asciiTheme="minorEastAsia" w:eastAsiaTheme="minorEastAsia" w:hAnsiTheme="minorEastAsia"/>
                        <w:lang w:eastAsia="zh-CN"/>
                      </w:rPr>
                      <w:t>434,386</w:t>
                    </w:r>
                  </w:p>
                </w:tc>
                <w:sdt>
                  <w:sdtPr>
                    <w:rPr>
                      <w:rFonts w:asciiTheme="minorEastAsia" w:eastAsiaTheme="minorEastAsia" w:hAnsiTheme="minorEastAsia"/>
                    </w:rPr>
                    <w:alias w:val="减少"/>
                    <w:tag w:val="_GBC_d45bb4d81fc94da18540923f3195954a"/>
                    <w:id w:val="-877931420"/>
                    <w:lock w:val="sdtLocked"/>
                  </w:sdtPr>
                  <w:sdtEndPr/>
                  <w:sdtContent>
                    <w:tc>
                      <w:tcPr>
                        <w:tcW w:w="1128" w:type="dxa"/>
                      </w:tcPr>
                      <w:p w14:paraId="2D5DE74E" w14:textId="77777777" w:rsidR="008F31E9" w:rsidRPr="00B6083C" w:rsidRDefault="00A64AAF" w:rsidP="008F31E9">
                        <w:pPr>
                          <w:pStyle w:val="affd"/>
                          <w:jc w:val="right"/>
                          <w:rPr>
                            <w:rFonts w:asciiTheme="minorEastAsia" w:eastAsiaTheme="minorEastAsia" w:hAnsiTheme="minorEastAsia"/>
                            <w:lang w:eastAsia="zh-CN"/>
                          </w:rPr>
                        </w:pPr>
                        <w:r w:rsidRPr="00B6083C">
                          <w:rPr>
                            <w:rFonts w:asciiTheme="minorEastAsia" w:eastAsiaTheme="minorEastAsia" w:hAnsiTheme="minorEastAsia" w:cs="宋体"/>
                            <w:color w:val="000000"/>
                            <w:lang w:eastAsia="zh-CN"/>
                          </w:rPr>
                          <w:t>332,219</w:t>
                        </w:r>
                      </w:p>
                    </w:tc>
                  </w:sdtContent>
                </w:sdt>
                <w:tc>
                  <w:tcPr>
                    <w:tcW w:w="1151" w:type="dxa"/>
                  </w:tcPr>
                  <w:p w14:paraId="067F5E8D" w14:textId="77777777" w:rsidR="008F31E9" w:rsidRPr="00B6083C" w:rsidRDefault="00A64AAF" w:rsidP="008F31E9">
                    <w:pPr>
                      <w:pStyle w:val="affd"/>
                      <w:jc w:val="right"/>
                      <w:rPr>
                        <w:rFonts w:asciiTheme="minorEastAsia" w:eastAsiaTheme="minorEastAsia" w:hAnsiTheme="minorEastAsia"/>
                        <w:lang w:eastAsia="zh-CN"/>
                      </w:rPr>
                    </w:pPr>
                    <w:r w:rsidRPr="00B6083C">
                      <w:rPr>
                        <w:rFonts w:asciiTheme="minorEastAsia" w:eastAsiaTheme="minorEastAsia" w:hAnsiTheme="minorEastAsia"/>
                        <w:lang w:eastAsia="zh-CN"/>
                      </w:rPr>
                      <w:t>102,167</w:t>
                    </w:r>
                  </w:p>
                </w:tc>
                <w:tc>
                  <w:tcPr>
                    <w:tcW w:w="1152" w:type="dxa"/>
                  </w:tcPr>
                  <w:p w14:paraId="5F5AF813" w14:textId="77777777" w:rsidR="008F31E9" w:rsidRPr="00B6083C" w:rsidRDefault="00A64AAF" w:rsidP="008F31E9">
                    <w:pPr>
                      <w:pStyle w:val="affd"/>
                      <w:jc w:val="right"/>
                      <w:rPr>
                        <w:rFonts w:asciiTheme="minorEastAsia" w:eastAsiaTheme="minorEastAsia" w:hAnsiTheme="minorEastAsia"/>
                        <w:lang w:eastAsia="zh-CN"/>
                      </w:rPr>
                    </w:pPr>
                    <w:r>
                      <w:rPr>
                        <w:rFonts w:asciiTheme="minorEastAsia" w:eastAsiaTheme="minorEastAsia" w:hAnsiTheme="minorEastAsia" w:hint="eastAsia"/>
                        <w:lang w:eastAsia="zh-CN"/>
                      </w:rPr>
                      <w:t>0</w:t>
                    </w:r>
                  </w:p>
                </w:tc>
                <w:tc>
                  <w:tcPr>
                    <w:tcW w:w="1152" w:type="dxa"/>
                  </w:tcPr>
                  <w:p w14:paraId="3FEBDB3A" w14:textId="77777777" w:rsidR="008F31E9" w:rsidRPr="00B6083C" w:rsidRDefault="00A64AAF" w:rsidP="008F31E9">
                    <w:pPr>
                      <w:pStyle w:val="affd"/>
                      <w:jc w:val="right"/>
                      <w:rPr>
                        <w:rFonts w:asciiTheme="minorEastAsia" w:eastAsiaTheme="minorEastAsia" w:hAnsiTheme="minorEastAsia"/>
                        <w:lang w:eastAsia="zh-CN"/>
                      </w:rPr>
                    </w:pPr>
                    <w:r>
                      <w:rPr>
                        <w:rFonts w:asciiTheme="minorEastAsia" w:eastAsiaTheme="minorEastAsia" w:hAnsiTheme="minorEastAsia" w:hint="eastAsia"/>
                        <w:lang w:eastAsia="zh-CN"/>
                      </w:rPr>
                      <w:t>0</w:t>
                    </w:r>
                  </w:p>
                </w:tc>
                <w:tc>
                  <w:tcPr>
                    <w:tcW w:w="1302" w:type="dxa"/>
                  </w:tcPr>
                  <w:p w14:paraId="5646103E" w14:textId="77777777" w:rsidR="008F31E9" w:rsidRPr="00B6083C" w:rsidRDefault="00A64AAF" w:rsidP="008F31E9">
                    <w:pPr>
                      <w:pStyle w:val="affd"/>
                      <w:rPr>
                        <w:rFonts w:asciiTheme="minorEastAsia" w:eastAsiaTheme="minorEastAsia" w:hAnsiTheme="minorEastAsia"/>
                        <w:lang w:eastAsia="zh-CN"/>
                      </w:rPr>
                    </w:pPr>
                    <w:r>
                      <w:rPr>
                        <w:rFonts w:asciiTheme="minorEastAsia" w:eastAsiaTheme="minorEastAsia" w:hAnsiTheme="minorEastAsia"/>
                        <w:lang w:eastAsia="zh-CN"/>
                      </w:rPr>
                      <w:t>发行股份购买资产</w:t>
                    </w:r>
                    <w:r w:rsidRPr="00B6083C">
                      <w:rPr>
                        <w:rFonts w:asciiTheme="minorEastAsia" w:eastAsiaTheme="minorEastAsia" w:hAnsiTheme="minorEastAsia"/>
                        <w:lang w:eastAsia="zh-CN"/>
                      </w:rPr>
                      <w:t>锁定</w:t>
                    </w:r>
                  </w:p>
                </w:tc>
                <w:tc>
                  <w:tcPr>
                    <w:tcW w:w="1002" w:type="dxa"/>
                  </w:tcPr>
                  <w:p w14:paraId="58EA0200" w14:textId="77777777" w:rsidR="008F31E9" w:rsidRPr="00B6083C" w:rsidRDefault="00A64AAF" w:rsidP="008F31E9">
                    <w:pPr>
                      <w:pStyle w:val="affd"/>
                      <w:rPr>
                        <w:rFonts w:asciiTheme="minorEastAsia" w:eastAsiaTheme="minorEastAsia" w:hAnsiTheme="minorEastAsia"/>
                        <w:lang w:eastAsia="zh-CN"/>
                      </w:rPr>
                    </w:pPr>
                    <w:r w:rsidRPr="00B6083C">
                      <w:rPr>
                        <w:rFonts w:asciiTheme="minorEastAsia" w:eastAsiaTheme="minorEastAsia" w:hAnsiTheme="minorEastAsia"/>
                        <w:lang w:eastAsia="zh-CN"/>
                      </w:rPr>
                      <w:t>2018/11/20</w:t>
                    </w:r>
                  </w:p>
                </w:tc>
              </w:tr>
            </w:sdtContent>
          </w:sdt>
          <w:sdt>
            <w:sdtPr>
              <w:rPr>
                <w:rFonts w:asciiTheme="minorHAnsi" w:eastAsiaTheme="minorEastAsia" w:hAnsiTheme="minorHAnsi" w:cstheme="minorBidi" w:hint="eastAsia"/>
                <w:kern w:val="2"/>
                <w:sz w:val="21"/>
                <w:szCs w:val="21"/>
              </w:rPr>
              <w:alias w:val="限售股份变动情况明细"/>
              <w:tag w:val="_TUP_fe09e7b1cf1d416fb3d522fe001e0974"/>
              <w:id w:val="-794360497"/>
              <w:lock w:val="sdtLocked"/>
            </w:sdtPr>
            <w:sdtEndPr>
              <w:rPr>
                <w:rFonts w:asciiTheme="minorEastAsia" w:hAnsiTheme="minorEastAsia"/>
                <w:sz w:val="20"/>
                <w:szCs w:val="20"/>
              </w:rPr>
            </w:sdtEndPr>
            <w:sdtContent>
              <w:tr w:rsidR="008F31E9" w14:paraId="5E5F757D" w14:textId="77777777" w:rsidTr="008F31E9">
                <w:tc>
                  <w:tcPr>
                    <w:tcW w:w="1151" w:type="dxa"/>
                  </w:tcPr>
                  <w:p w14:paraId="67605AFE" w14:textId="77777777" w:rsidR="008F31E9" w:rsidRDefault="00A64AAF" w:rsidP="008F31E9">
                    <w:pPr>
                      <w:pStyle w:val="affd"/>
                      <w:rPr>
                        <w:szCs w:val="21"/>
                        <w:lang w:eastAsia="zh-CN"/>
                      </w:rPr>
                    </w:pPr>
                    <w:r>
                      <w:rPr>
                        <w:lang w:eastAsia="zh-CN"/>
                      </w:rPr>
                      <w:t>安徽国耀创业投资有限公司</w:t>
                    </w:r>
                    <w:r>
                      <w:rPr>
                        <w:lang w:eastAsia="zh-CN"/>
                      </w:rPr>
                      <w:t>    </w:t>
                    </w:r>
                  </w:p>
                </w:tc>
                <w:tc>
                  <w:tcPr>
                    <w:tcW w:w="1151" w:type="dxa"/>
                  </w:tcPr>
                  <w:p w14:paraId="768FAE51" w14:textId="77777777" w:rsidR="008F31E9" w:rsidRPr="00B6083C" w:rsidRDefault="00A64AAF" w:rsidP="008F31E9">
                    <w:pPr>
                      <w:pStyle w:val="affd"/>
                      <w:jc w:val="right"/>
                      <w:rPr>
                        <w:rFonts w:asciiTheme="minorEastAsia" w:eastAsiaTheme="minorEastAsia" w:hAnsiTheme="minorEastAsia"/>
                        <w:lang w:eastAsia="zh-CN"/>
                      </w:rPr>
                    </w:pPr>
                    <w:r w:rsidRPr="00B6083C">
                      <w:rPr>
                        <w:rFonts w:asciiTheme="minorEastAsia" w:eastAsiaTheme="minorEastAsia" w:hAnsiTheme="minorEastAsia"/>
                        <w:lang w:eastAsia="zh-CN"/>
                      </w:rPr>
                      <w:t>5,715,603</w:t>
                    </w:r>
                  </w:p>
                </w:tc>
                <w:sdt>
                  <w:sdtPr>
                    <w:rPr>
                      <w:rFonts w:asciiTheme="minorEastAsia" w:eastAsiaTheme="minorEastAsia" w:hAnsiTheme="minorEastAsia"/>
                    </w:rPr>
                    <w:alias w:val="减少"/>
                    <w:tag w:val="_GBC_d45bb4d81fc94da18540923f3195954a"/>
                    <w:id w:val="-1674409737"/>
                    <w:lock w:val="sdtLocked"/>
                  </w:sdtPr>
                  <w:sdtEndPr/>
                  <w:sdtContent>
                    <w:tc>
                      <w:tcPr>
                        <w:tcW w:w="1128" w:type="dxa"/>
                      </w:tcPr>
                      <w:p w14:paraId="011F56C9" w14:textId="77777777" w:rsidR="008F31E9" w:rsidRPr="00B6083C" w:rsidRDefault="00A64AAF" w:rsidP="008F31E9">
                        <w:pPr>
                          <w:pStyle w:val="affd"/>
                          <w:jc w:val="right"/>
                          <w:rPr>
                            <w:rFonts w:asciiTheme="minorEastAsia" w:eastAsiaTheme="minorEastAsia" w:hAnsiTheme="minorEastAsia"/>
                            <w:lang w:eastAsia="zh-CN"/>
                          </w:rPr>
                        </w:pPr>
                        <w:r w:rsidRPr="00B6083C">
                          <w:rPr>
                            <w:rFonts w:asciiTheme="minorEastAsia" w:eastAsiaTheme="minorEastAsia" w:hAnsiTheme="minorEastAsia"/>
                            <w:lang w:eastAsia="zh-CN"/>
                          </w:rPr>
                          <w:t>0</w:t>
                        </w:r>
                      </w:p>
                    </w:tc>
                  </w:sdtContent>
                </w:sdt>
                <w:tc>
                  <w:tcPr>
                    <w:tcW w:w="1151" w:type="dxa"/>
                  </w:tcPr>
                  <w:p w14:paraId="2A510C27" w14:textId="77777777" w:rsidR="008F31E9" w:rsidRPr="00B6083C" w:rsidRDefault="00A64AAF" w:rsidP="008F31E9">
                    <w:pPr>
                      <w:pStyle w:val="affd"/>
                      <w:jc w:val="right"/>
                      <w:rPr>
                        <w:rFonts w:asciiTheme="minorEastAsia" w:eastAsiaTheme="minorEastAsia" w:hAnsiTheme="minorEastAsia"/>
                        <w:lang w:eastAsia="zh-CN"/>
                      </w:rPr>
                    </w:pPr>
                    <w:r w:rsidRPr="00B6083C">
                      <w:rPr>
                        <w:rFonts w:asciiTheme="minorEastAsia" w:eastAsiaTheme="minorEastAsia" w:hAnsiTheme="minorEastAsia"/>
                        <w:lang w:eastAsia="zh-CN"/>
                      </w:rPr>
                      <w:t>5,715,603</w:t>
                    </w:r>
                  </w:p>
                </w:tc>
                <w:tc>
                  <w:tcPr>
                    <w:tcW w:w="1152" w:type="dxa"/>
                  </w:tcPr>
                  <w:p w14:paraId="024BF151" w14:textId="77777777" w:rsidR="008F31E9" w:rsidRPr="00B6083C" w:rsidRDefault="00A64AAF" w:rsidP="008F31E9">
                    <w:pPr>
                      <w:pStyle w:val="affd"/>
                      <w:jc w:val="right"/>
                      <w:rPr>
                        <w:rFonts w:asciiTheme="minorEastAsia" w:eastAsiaTheme="minorEastAsia" w:hAnsiTheme="minorEastAsia"/>
                        <w:lang w:eastAsia="zh-CN"/>
                      </w:rPr>
                    </w:pPr>
                    <w:r w:rsidRPr="00B6083C">
                      <w:rPr>
                        <w:rFonts w:asciiTheme="minorEastAsia" w:eastAsiaTheme="minorEastAsia" w:hAnsiTheme="minorEastAsia" w:hint="eastAsia"/>
                        <w:lang w:eastAsia="zh-CN"/>
                      </w:rPr>
                      <w:t>0</w:t>
                    </w:r>
                  </w:p>
                </w:tc>
                <w:tc>
                  <w:tcPr>
                    <w:tcW w:w="1152" w:type="dxa"/>
                  </w:tcPr>
                  <w:p w14:paraId="3675516F" w14:textId="77777777" w:rsidR="008F31E9" w:rsidRPr="00B6083C" w:rsidRDefault="00A64AAF" w:rsidP="008F31E9">
                    <w:pPr>
                      <w:pStyle w:val="affd"/>
                      <w:jc w:val="right"/>
                      <w:rPr>
                        <w:rFonts w:asciiTheme="minorEastAsia" w:eastAsiaTheme="minorEastAsia" w:hAnsiTheme="minorEastAsia"/>
                        <w:lang w:eastAsia="zh-CN"/>
                      </w:rPr>
                    </w:pPr>
                    <w:r w:rsidRPr="00B6083C">
                      <w:rPr>
                        <w:rFonts w:asciiTheme="minorEastAsia" w:eastAsiaTheme="minorEastAsia" w:hAnsiTheme="minorEastAsia" w:hint="eastAsia"/>
                        <w:lang w:eastAsia="zh-CN"/>
                      </w:rPr>
                      <w:t>0</w:t>
                    </w:r>
                  </w:p>
                </w:tc>
                <w:tc>
                  <w:tcPr>
                    <w:tcW w:w="1302" w:type="dxa"/>
                  </w:tcPr>
                  <w:p w14:paraId="4DC1D678" w14:textId="77777777" w:rsidR="008F31E9" w:rsidRPr="00B6083C" w:rsidRDefault="00A64AAF" w:rsidP="008F31E9">
                    <w:pPr>
                      <w:pStyle w:val="affd"/>
                      <w:rPr>
                        <w:rFonts w:asciiTheme="minorEastAsia" w:eastAsiaTheme="minorEastAsia" w:hAnsiTheme="minorEastAsia"/>
                        <w:lang w:eastAsia="zh-CN"/>
                      </w:rPr>
                    </w:pPr>
                    <w:r w:rsidRPr="00B6083C">
                      <w:rPr>
                        <w:rFonts w:asciiTheme="minorEastAsia" w:eastAsiaTheme="minorEastAsia" w:hAnsiTheme="minorEastAsia" w:hint="eastAsia"/>
                        <w:lang w:eastAsia="zh-CN"/>
                      </w:rPr>
                      <w:t>发行股份</w:t>
                    </w:r>
                    <w:r w:rsidRPr="00B6083C">
                      <w:rPr>
                        <w:rFonts w:asciiTheme="minorEastAsia" w:eastAsiaTheme="minorEastAsia" w:hAnsiTheme="minorEastAsia"/>
                        <w:lang w:eastAsia="zh-CN"/>
                      </w:rPr>
                      <w:t>购买资产锁定</w:t>
                    </w:r>
                  </w:p>
                </w:tc>
                <w:tc>
                  <w:tcPr>
                    <w:tcW w:w="1002" w:type="dxa"/>
                  </w:tcPr>
                  <w:p w14:paraId="204DA92A" w14:textId="77777777" w:rsidR="008F31E9" w:rsidRPr="00B6083C" w:rsidRDefault="00A64AAF" w:rsidP="008F31E9">
                    <w:pPr>
                      <w:pStyle w:val="affd"/>
                      <w:rPr>
                        <w:rFonts w:asciiTheme="minorEastAsia" w:eastAsiaTheme="minorEastAsia" w:hAnsiTheme="minorEastAsia"/>
                        <w:lang w:eastAsia="zh-CN"/>
                      </w:rPr>
                    </w:pPr>
                    <w:r w:rsidRPr="00B6083C">
                      <w:rPr>
                        <w:rFonts w:asciiTheme="minorEastAsia" w:eastAsiaTheme="minorEastAsia" w:hAnsiTheme="minorEastAsia" w:hint="eastAsia"/>
                        <w:lang w:eastAsia="zh-CN"/>
                      </w:rPr>
                      <w:t>2018/11/20</w:t>
                    </w:r>
                  </w:p>
                </w:tc>
              </w:tr>
            </w:sdtContent>
          </w:sdt>
          <w:tr w:rsidR="008F31E9" w14:paraId="0A7CD418" w14:textId="77777777" w:rsidTr="008F31E9">
            <w:sdt>
              <w:sdtPr>
                <w:tag w:val="_PLD_67f69b1f97844837950dfb8f6113c8d4"/>
                <w:id w:val="-154081353"/>
                <w:lock w:val="sdtLocked"/>
              </w:sdtPr>
              <w:sdtEndPr/>
              <w:sdtContent>
                <w:tc>
                  <w:tcPr>
                    <w:tcW w:w="1151" w:type="dxa"/>
                    <w:vAlign w:val="center"/>
                  </w:tcPr>
                  <w:p w14:paraId="0F2B3652" w14:textId="77777777" w:rsidR="008F31E9" w:rsidRDefault="00A64AAF" w:rsidP="008F31E9">
                    <w:pPr>
                      <w:pStyle w:val="affd"/>
                      <w:jc w:val="center"/>
                      <w:rPr>
                        <w:szCs w:val="21"/>
                        <w:lang w:eastAsia="zh-CN"/>
                      </w:rPr>
                    </w:pPr>
                    <w:r>
                      <w:rPr>
                        <w:szCs w:val="21"/>
                        <w:lang w:eastAsia="zh-CN"/>
                      </w:rPr>
                      <w:t>合计</w:t>
                    </w:r>
                  </w:p>
                </w:tc>
              </w:sdtContent>
            </w:sdt>
            <w:tc>
              <w:tcPr>
                <w:tcW w:w="1151" w:type="dxa"/>
              </w:tcPr>
              <w:p w14:paraId="07CFAF93" w14:textId="77777777" w:rsidR="008F31E9" w:rsidRPr="00B6083C" w:rsidRDefault="00A64AAF" w:rsidP="008F31E9">
                <w:pPr>
                  <w:pStyle w:val="affd"/>
                  <w:jc w:val="right"/>
                  <w:rPr>
                    <w:rFonts w:asciiTheme="minorEastAsia" w:eastAsiaTheme="minorEastAsia" w:hAnsiTheme="minorEastAsia"/>
                  </w:rPr>
                </w:pPr>
                <w:r w:rsidRPr="00B6083C">
                  <w:rPr>
                    <w:rFonts w:asciiTheme="minorEastAsia" w:eastAsiaTheme="minorEastAsia" w:hAnsiTheme="minorEastAsia"/>
                    <w:lang w:eastAsia="zh-CN"/>
                  </w:rPr>
                  <w:t>71,047,</w:t>
                </w:r>
                <w:r w:rsidRPr="00B6083C">
                  <w:rPr>
                    <w:rFonts w:asciiTheme="minorEastAsia" w:eastAsiaTheme="minorEastAsia" w:hAnsiTheme="minorEastAsia"/>
                  </w:rPr>
                  <w:t>221</w:t>
                </w:r>
              </w:p>
            </w:tc>
            <w:tc>
              <w:tcPr>
                <w:tcW w:w="1128" w:type="dxa"/>
              </w:tcPr>
              <w:p w14:paraId="458F4E54" w14:textId="77777777" w:rsidR="008F31E9" w:rsidRPr="00B6083C" w:rsidRDefault="00A64AAF" w:rsidP="008F31E9">
                <w:pPr>
                  <w:pStyle w:val="affd"/>
                  <w:jc w:val="right"/>
                  <w:rPr>
                    <w:rFonts w:asciiTheme="minorEastAsia" w:eastAsiaTheme="minorEastAsia" w:hAnsiTheme="minorEastAsia"/>
                    <w:lang w:eastAsia="zh-CN"/>
                  </w:rPr>
                </w:pPr>
                <w:r w:rsidRPr="00156E52">
                  <w:rPr>
                    <w:rFonts w:ascii="宋体" w:hAnsi="宋体" w:cs="宋体" w:hint="eastAsia"/>
                    <w:color w:val="000000"/>
                  </w:rPr>
                  <w:t>14,684,075</w:t>
                </w:r>
              </w:p>
            </w:tc>
            <w:tc>
              <w:tcPr>
                <w:tcW w:w="1151" w:type="dxa"/>
              </w:tcPr>
              <w:p w14:paraId="25BCC1A3" w14:textId="77777777" w:rsidR="008F31E9" w:rsidRPr="00B6083C" w:rsidRDefault="00A64AAF" w:rsidP="008F31E9">
                <w:pPr>
                  <w:pStyle w:val="affd"/>
                  <w:jc w:val="right"/>
                  <w:rPr>
                    <w:rFonts w:asciiTheme="minorEastAsia" w:eastAsiaTheme="minorEastAsia" w:hAnsiTheme="minorEastAsia"/>
                  </w:rPr>
                </w:pPr>
                <w:r w:rsidRPr="00B6083C">
                  <w:rPr>
                    <w:rFonts w:asciiTheme="minorEastAsia" w:eastAsiaTheme="minorEastAsia" w:hAnsiTheme="minorEastAsia" w:hint="eastAsia"/>
                  </w:rPr>
                  <w:t>53,843,709</w:t>
                </w:r>
              </w:p>
            </w:tc>
            <w:tc>
              <w:tcPr>
                <w:tcW w:w="1152" w:type="dxa"/>
              </w:tcPr>
              <w:p w14:paraId="555D4AE1" w14:textId="77777777" w:rsidR="008F31E9" w:rsidRPr="00B6083C" w:rsidRDefault="00A64AAF" w:rsidP="008F31E9">
                <w:pPr>
                  <w:pStyle w:val="affd"/>
                  <w:jc w:val="right"/>
                  <w:rPr>
                    <w:rFonts w:asciiTheme="minorEastAsia" w:eastAsiaTheme="minorEastAsia" w:hAnsiTheme="minorEastAsia"/>
                  </w:rPr>
                </w:pPr>
                <w:r w:rsidRPr="00B6083C">
                  <w:rPr>
                    <w:rFonts w:asciiTheme="minorEastAsia" w:eastAsiaTheme="minorEastAsia" w:hAnsiTheme="minorEastAsia" w:hint="eastAsia"/>
                  </w:rPr>
                  <w:t>0</w:t>
                </w:r>
              </w:p>
            </w:tc>
            <w:tc>
              <w:tcPr>
                <w:tcW w:w="1152" w:type="dxa"/>
              </w:tcPr>
              <w:p w14:paraId="770E6A35" w14:textId="77777777" w:rsidR="008F31E9" w:rsidRPr="00B6083C" w:rsidRDefault="00A64AAF" w:rsidP="008F31E9">
                <w:pPr>
                  <w:pStyle w:val="affd"/>
                  <w:jc w:val="right"/>
                  <w:rPr>
                    <w:rFonts w:asciiTheme="minorEastAsia" w:eastAsiaTheme="minorEastAsia" w:hAnsiTheme="minorEastAsia"/>
                  </w:rPr>
                </w:pPr>
                <w:r w:rsidRPr="00B6083C">
                  <w:rPr>
                    <w:rFonts w:asciiTheme="minorEastAsia" w:eastAsiaTheme="minorEastAsia" w:hAnsiTheme="minorEastAsia"/>
                    <w:lang w:eastAsia="zh-CN"/>
                  </w:rPr>
                  <w:t>2,519,437</w:t>
                </w:r>
              </w:p>
            </w:tc>
            <w:tc>
              <w:tcPr>
                <w:tcW w:w="1302" w:type="dxa"/>
              </w:tcPr>
              <w:p w14:paraId="7F0D769A" w14:textId="77777777" w:rsidR="008F31E9" w:rsidRPr="00B6083C" w:rsidRDefault="00A64AAF" w:rsidP="008F31E9">
                <w:pPr>
                  <w:pStyle w:val="affd"/>
                  <w:jc w:val="center"/>
                  <w:rPr>
                    <w:rFonts w:asciiTheme="minorEastAsia" w:eastAsiaTheme="minorEastAsia" w:hAnsiTheme="minorEastAsia"/>
                  </w:rPr>
                </w:pPr>
                <w:r w:rsidRPr="00B6083C">
                  <w:rPr>
                    <w:rFonts w:asciiTheme="minorEastAsia" w:eastAsiaTheme="minorEastAsia" w:hAnsiTheme="minorEastAsia" w:hint="eastAsia"/>
                  </w:rPr>
                  <w:t>/</w:t>
                </w:r>
              </w:p>
            </w:tc>
            <w:tc>
              <w:tcPr>
                <w:tcW w:w="1002" w:type="dxa"/>
              </w:tcPr>
              <w:p w14:paraId="428BDBD2" w14:textId="77777777" w:rsidR="008F31E9" w:rsidRPr="00B6083C" w:rsidRDefault="00A64AAF" w:rsidP="008F31E9">
                <w:pPr>
                  <w:pStyle w:val="affd"/>
                  <w:jc w:val="center"/>
                  <w:rPr>
                    <w:rFonts w:asciiTheme="minorEastAsia" w:eastAsiaTheme="minorEastAsia" w:hAnsiTheme="minorEastAsia"/>
                  </w:rPr>
                </w:pPr>
                <w:r w:rsidRPr="00B6083C">
                  <w:rPr>
                    <w:rFonts w:asciiTheme="minorEastAsia" w:eastAsiaTheme="minorEastAsia" w:hAnsiTheme="minorEastAsia" w:hint="eastAsia"/>
                  </w:rPr>
                  <w:t>/</w:t>
                </w:r>
              </w:p>
            </w:tc>
          </w:tr>
        </w:tbl>
        <w:p w14:paraId="71E15729" w14:textId="77777777" w:rsidR="008F31E9" w:rsidRPr="00156E52" w:rsidRDefault="00A64AAF" w:rsidP="008F31E9">
          <w:pPr>
            <w:pStyle w:val="affd"/>
            <w:rPr>
              <w:lang w:eastAsia="zh-CN"/>
            </w:rPr>
          </w:pPr>
          <w:r w:rsidRPr="00CF5A2D">
            <w:rPr>
              <w:rFonts w:hint="eastAsia"/>
              <w:lang w:eastAsia="zh-CN"/>
            </w:rPr>
            <w:t>注</w:t>
          </w:r>
          <w:r w:rsidRPr="00CF5A2D">
            <w:rPr>
              <w:lang w:eastAsia="zh-CN"/>
            </w:rPr>
            <w:t>：</w:t>
          </w:r>
          <w:r>
            <w:rPr>
              <w:rFonts w:hint="eastAsia"/>
              <w:lang w:eastAsia="zh-CN"/>
            </w:rPr>
            <w:t>1</w:t>
          </w:r>
          <w:r>
            <w:rPr>
              <w:rFonts w:hint="eastAsia"/>
              <w:lang w:eastAsia="zh-CN"/>
            </w:rPr>
            <w:t>、变动</w:t>
          </w:r>
          <w:r>
            <w:rPr>
              <w:lang w:eastAsia="zh-CN"/>
            </w:rPr>
            <w:t>原因见</w:t>
          </w:r>
          <w:r>
            <w:rPr>
              <w:rFonts w:hint="eastAsia"/>
              <w:lang w:eastAsia="zh-CN"/>
            </w:rPr>
            <w:t>普通股</w:t>
          </w:r>
          <w:r>
            <w:rPr>
              <w:lang w:eastAsia="zh-CN"/>
            </w:rPr>
            <w:t>股份变动情况的说明</w:t>
          </w:r>
          <w:r w:rsidRPr="00156E52">
            <w:rPr>
              <w:rFonts w:hint="eastAsia"/>
              <w:lang w:eastAsia="zh-CN"/>
            </w:rPr>
            <w:t>。</w:t>
          </w:r>
        </w:p>
        <w:p w14:paraId="6CD9B3CE" w14:textId="054DC44A" w:rsidR="008F31E9" w:rsidRPr="00CF5A2D" w:rsidRDefault="00A64AAF" w:rsidP="008F31E9">
          <w:pPr>
            <w:pStyle w:val="affd"/>
            <w:ind w:firstLineChars="200" w:firstLine="400"/>
            <w:rPr>
              <w:lang w:eastAsia="zh-CN"/>
            </w:rPr>
          </w:pPr>
          <w:r>
            <w:rPr>
              <w:rFonts w:hint="eastAsia"/>
              <w:lang w:eastAsia="zh-CN"/>
            </w:rPr>
            <w:t>2</w:t>
          </w:r>
          <w:r>
            <w:rPr>
              <w:rFonts w:hint="eastAsia"/>
              <w:lang w:eastAsia="zh-CN"/>
            </w:rPr>
            <w:t>、截至</w:t>
          </w:r>
          <w:r w:rsidRPr="00CF5A2D">
            <w:rPr>
              <w:rFonts w:hint="eastAsia"/>
              <w:lang w:eastAsia="zh-CN"/>
            </w:rPr>
            <w:t>目前，张锡铭</w:t>
          </w:r>
          <w:r>
            <w:rPr>
              <w:rFonts w:hint="eastAsia"/>
              <w:lang w:eastAsia="zh-CN"/>
            </w:rPr>
            <w:t>因所持</w:t>
          </w:r>
          <w:r>
            <w:rPr>
              <w:lang w:eastAsia="zh-CN"/>
            </w:rPr>
            <w:t>股份被司法</w:t>
          </w:r>
          <w:r>
            <w:rPr>
              <w:rFonts w:hint="eastAsia"/>
              <w:lang w:eastAsia="zh-CN"/>
            </w:rPr>
            <w:t>冻结尚未履行</w:t>
          </w:r>
          <w:r w:rsidR="00891E35">
            <w:rPr>
              <w:rFonts w:hint="eastAsia"/>
              <w:lang w:eastAsia="zh-CN"/>
            </w:rPr>
            <w:t>完毕业绩</w:t>
          </w:r>
          <w:r w:rsidRPr="00CF5A2D">
            <w:rPr>
              <w:rFonts w:hint="eastAsia"/>
              <w:lang w:eastAsia="zh-CN"/>
            </w:rPr>
            <w:t>补偿义务，其所持的有限</w:t>
          </w:r>
          <w:proofErr w:type="gramStart"/>
          <w:r w:rsidRPr="00CF5A2D">
            <w:rPr>
              <w:rFonts w:hint="eastAsia"/>
              <w:lang w:eastAsia="zh-CN"/>
            </w:rPr>
            <w:t>售条件</w:t>
          </w:r>
          <w:proofErr w:type="gramEnd"/>
          <w:r w:rsidR="00891E35">
            <w:rPr>
              <w:rFonts w:hint="eastAsia"/>
              <w:lang w:eastAsia="zh-CN"/>
            </w:rPr>
            <w:t>流通股份需待其按约定履行完毕业绩</w:t>
          </w:r>
          <w:r w:rsidRPr="00CF5A2D">
            <w:rPr>
              <w:rFonts w:hint="eastAsia"/>
              <w:lang w:eastAsia="zh-CN"/>
            </w:rPr>
            <w:t>补偿义务后方可解除限售。</w:t>
          </w:r>
        </w:p>
        <w:p w14:paraId="76D3E609" w14:textId="77777777" w:rsidR="008F31E9" w:rsidRDefault="00244448">
          <w:pPr>
            <w:pStyle w:val="affd"/>
            <w:rPr>
              <w:rFonts w:asciiTheme="minorEastAsia" w:eastAsiaTheme="minorEastAsia" w:hAnsiTheme="minorEastAsia"/>
              <w:szCs w:val="21"/>
            </w:rPr>
          </w:pPr>
        </w:p>
      </w:sdtContent>
    </w:sdt>
    <w:p w14:paraId="3A2CDF61" w14:textId="77777777" w:rsidR="008F31E9" w:rsidRDefault="00A64AAF" w:rsidP="008E0B44">
      <w:pPr>
        <w:pStyle w:val="2CharCharChar"/>
        <w:numPr>
          <w:ilvl w:val="0"/>
          <w:numId w:val="131"/>
        </w:numPr>
      </w:pPr>
      <w:r>
        <w:lastRenderedPageBreak/>
        <w:t>证券发行与上市情况</w:t>
      </w:r>
    </w:p>
    <w:sdt>
      <w:sdtPr>
        <w:rPr>
          <w:rFonts w:ascii="宋体" w:hAnsi="宋体" w:cs="Times New Roman"/>
          <w:b w:val="0"/>
          <w:bCs w:val="0"/>
          <w:kern w:val="0"/>
          <w:sz w:val="20"/>
          <w:szCs w:val="24"/>
          <w:lang w:val="en-GB" w:eastAsia="en-US"/>
        </w:rPr>
        <w:alias w:val="模块:截至报告期内证券发行情况"/>
        <w:tag w:val="_SEC_314fe0a7461349b58ad8d67ad9671220"/>
        <w:id w:val="-58708724"/>
        <w:lock w:val="sdtLocked"/>
        <w:placeholder>
          <w:docPart w:val="GBC22222222222222222222222222222"/>
        </w:placeholder>
      </w:sdtPr>
      <w:sdtEndPr>
        <w:rPr>
          <w:rFonts w:ascii="Times New Roman" w:hAnsi="Times New Roman" w:hint="eastAsia"/>
          <w:szCs w:val="21"/>
        </w:rPr>
      </w:sdtEndPr>
      <w:sdtContent>
        <w:p w14:paraId="66826CAB" w14:textId="77777777" w:rsidR="008F31E9" w:rsidRDefault="00A64AAF" w:rsidP="008E0B44">
          <w:pPr>
            <w:pStyle w:val="afff"/>
            <w:numPr>
              <w:ilvl w:val="0"/>
              <w:numId w:val="134"/>
            </w:numPr>
          </w:pPr>
          <w:r>
            <w:t>截至</w:t>
          </w:r>
          <w:r>
            <w:rPr>
              <w:rFonts w:hint="eastAsia"/>
            </w:rPr>
            <w:t>报告期内</w:t>
          </w:r>
          <w:r>
            <w:t>证券发行情况</w:t>
          </w:r>
        </w:p>
        <w:sdt>
          <w:sdtPr>
            <w:alias w:val="是否适用：截至报告期内证券发行情况[双击切换]"/>
            <w:tag w:val="_GBC_a9b53137ff4442baa307fbc68ebc8cbc"/>
            <w:id w:val="194743726"/>
            <w:lock w:val="sdtContentLocked"/>
            <w:placeholder>
              <w:docPart w:val="GBC22222222222222222222222222222"/>
            </w:placeholder>
          </w:sdtPr>
          <w:sdtEndPr/>
          <w:sdtContent>
            <w:p w14:paraId="348FD38F" w14:textId="77777777" w:rsidR="008F31E9" w:rsidRDefault="00A64AAF" w:rsidP="008F31E9">
              <w:pPr>
                <w:pStyle w:val="affd"/>
                <w:rPr>
                  <w:szCs w:val="21"/>
                </w:rPr>
              </w:pPr>
              <w:r>
                <w:fldChar w:fldCharType="begin"/>
              </w:r>
              <w:r>
                <w:instrText>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14:paraId="0CB3DCF5" w14:textId="77777777" w:rsidR="008F31E9" w:rsidRDefault="00A64AAF">
          <w:pPr>
            <w:pStyle w:val="affd"/>
            <w:rPr>
              <w:szCs w:val="21"/>
              <w:lang w:eastAsia="zh-CN"/>
            </w:rPr>
          </w:pPr>
          <w:r>
            <w:rPr>
              <w:szCs w:val="21"/>
              <w:lang w:eastAsia="zh-CN"/>
            </w:rPr>
            <w:t>截至</w:t>
          </w:r>
          <w:r>
            <w:rPr>
              <w:rFonts w:hint="eastAsia"/>
              <w:szCs w:val="21"/>
              <w:lang w:eastAsia="zh-CN"/>
            </w:rPr>
            <w:t>报告期内</w:t>
          </w:r>
          <w:r>
            <w:rPr>
              <w:szCs w:val="21"/>
              <w:lang w:eastAsia="zh-CN"/>
            </w:rPr>
            <w:t>证券发行情况的说明（存续期内利率不同的债券，请分别说明）：</w:t>
          </w:r>
        </w:p>
        <w:sdt>
          <w:sdtPr>
            <w:rPr>
              <w:rFonts w:hint="eastAsia"/>
              <w:szCs w:val="21"/>
            </w:rPr>
            <w:alias w:val="是否适用：截至报告期内证券发行情况的说明[双击切换]"/>
            <w:tag w:val="_GBC_41eee01683bd43189dc24a776753e295"/>
            <w:id w:val="-1578811289"/>
            <w:lock w:val="sdtContentLocked"/>
            <w:placeholder>
              <w:docPart w:val="GBC22222222222222222222222222222"/>
            </w:placeholder>
          </w:sdtPr>
          <w:sdtEndPr/>
          <w:sdtContent>
            <w:p w14:paraId="6B306BD5" w14:textId="77777777" w:rsidR="008F31E9" w:rsidRDefault="00A64AAF" w:rsidP="008F31E9">
              <w:pPr>
                <w:pStyle w:val="affd"/>
                <w:rPr>
                  <w:szCs w:val="21"/>
                </w:rPr>
              </w:pPr>
              <w:r>
                <w:rPr>
                  <w:szCs w:val="21"/>
                </w:rPr>
                <w:fldChar w:fldCharType="begin"/>
              </w:r>
              <w:r>
                <w:rPr>
                  <w:szCs w:val="21"/>
                </w:rPr>
                <w:instrText xml:space="preserve"> MACROBUTTON  SnrToggleCheckbox □</w:instrText>
              </w:r>
              <w:r>
                <w:rPr>
                  <w:szCs w:val="21"/>
                </w:rPr>
                <w:instrText>适用</w:instrText>
              </w:r>
              <w:r>
                <w:rPr>
                  <w:szCs w:val="21"/>
                </w:rPr>
                <w:instrText xml:space="preserve">  </w:instrText>
              </w:r>
              <w:r>
                <w:rPr>
                  <w:szCs w:val="21"/>
                </w:rPr>
                <w:fldChar w:fldCharType="end"/>
              </w:r>
              <w:r>
                <w:rPr>
                  <w:szCs w:val="21"/>
                </w:rPr>
                <w:fldChar w:fldCharType="begin"/>
              </w:r>
              <w:r>
                <w:rPr>
                  <w:szCs w:val="21"/>
                </w:rPr>
                <w:instrText xml:space="preserve"> MACROBUTTON  SnrToggleCheckbox √</w:instrText>
              </w:r>
              <w:r>
                <w:rPr>
                  <w:szCs w:val="21"/>
                </w:rPr>
                <w:instrText>不适用</w:instrText>
              </w:r>
              <w:r>
                <w:rPr>
                  <w:szCs w:val="21"/>
                </w:rPr>
                <w:instrText xml:space="preserve"> </w:instrText>
              </w:r>
              <w:r>
                <w:rPr>
                  <w:szCs w:val="21"/>
                </w:rPr>
                <w:fldChar w:fldCharType="end"/>
              </w:r>
            </w:p>
          </w:sdtContent>
        </w:sdt>
      </w:sdtContent>
    </w:sdt>
    <w:p w14:paraId="3BA5B980" w14:textId="77777777" w:rsidR="008F31E9" w:rsidRDefault="008F31E9">
      <w:pPr>
        <w:pStyle w:val="affd"/>
        <w:rPr>
          <w:szCs w:val="21"/>
        </w:rPr>
      </w:pPr>
    </w:p>
    <w:sdt>
      <w:sdtPr>
        <w:rPr>
          <w:rFonts w:ascii="宋体" w:hAnsi="宋体" w:cs="Times New Roman" w:hint="eastAsia"/>
          <w:b w:val="0"/>
          <w:bCs w:val="0"/>
          <w:kern w:val="0"/>
          <w:sz w:val="20"/>
          <w:szCs w:val="21"/>
          <w:lang w:val="en-GB" w:eastAsia="en-US"/>
        </w:rPr>
        <w:alias w:val="模块:公司普通股股份总数及股东结构变动及公司资产和负债结构的变动情况"/>
        <w:tag w:val="_SEC_55d557f291e34d7aa9de8836ddc0e9d1"/>
        <w:id w:val="1852531871"/>
        <w:lock w:val="sdtLocked"/>
        <w:placeholder>
          <w:docPart w:val="GBC22222222222222222222222222222"/>
        </w:placeholder>
      </w:sdtPr>
      <w:sdtEndPr>
        <w:rPr>
          <w:rFonts w:ascii="Times New Roman" w:hAnsi="Times New Roman"/>
        </w:rPr>
      </w:sdtEndPr>
      <w:sdtContent>
        <w:p w14:paraId="5FCA255C" w14:textId="77777777" w:rsidR="008F31E9" w:rsidRDefault="00A64AAF" w:rsidP="008E0B44">
          <w:pPr>
            <w:pStyle w:val="afff"/>
            <w:numPr>
              <w:ilvl w:val="0"/>
              <w:numId w:val="134"/>
            </w:numPr>
            <w:rPr>
              <w:szCs w:val="21"/>
            </w:rPr>
          </w:pPr>
          <w:r>
            <w:rPr>
              <w:rFonts w:hint="eastAsia"/>
              <w:szCs w:val="21"/>
            </w:rPr>
            <w:t>公司普通股股份总数及股东结构变动及公司资产和负债结构的变动情况</w:t>
          </w:r>
        </w:p>
        <w:sdt>
          <w:sdtPr>
            <w:rPr>
              <w:rFonts w:hint="eastAsia"/>
              <w:szCs w:val="21"/>
            </w:rPr>
            <w:alias w:val="是否适用：公司普通股股份总数及股东结构变动及公司资产和负债结构的变动情况[双击切换]"/>
            <w:tag w:val="_GBC_fb36c697d5b04775a7cf181dc8c2e9c2"/>
            <w:id w:val="2001472325"/>
            <w:lock w:val="sdtContentLocked"/>
            <w:placeholder>
              <w:docPart w:val="GBC22222222222222222222222222222"/>
            </w:placeholder>
          </w:sdtPr>
          <w:sdtEndPr/>
          <w:sdtContent>
            <w:p w14:paraId="69082DA9" w14:textId="77777777" w:rsidR="008F31E9" w:rsidRDefault="00A64AAF" w:rsidP="008F31E9">
              <w:pPr>
                <w:pStyle w:val="affd"/>
                <w:rPr>
                  <w:szCs w:val="21"/>
                </w:rPr>
              </w:pPr>
              <w:r>
                <w:rPr>
                  <w:szCs w:val="21"/>
                </w:rPr>
                <w:fldChar w:fldCharType="begin"/>
              </w:r>
              <w:r>
                <w:rPr>
                  <w:rFonts w:hint="eastAsia"/>
                  <w:szCs w:val="21"/>
                </w:rPr>
                <w:instrText xml:space="preserve"> MACROBUTTON  SnrToggleCheckbox </w:instrText>
              </w:r>
              <w:r>
                <w:rPr>
                  <w:rFonts w:hint="eastAsia"/>
                  <w:szCs w:val="21"/>
                </w:rPr>
                <w:instrText>√适用</w:instrText>
              </w:r>
              <w:r>
                <w:rPr>
                  <w:rFonts w:hint="eastAsia"/>
                  <w:szCs w:val="21"/>
                </w:rPr>
                <w:instrText xml:space="preserve">  </w:instrText>
              </w:r>
              <w:r>
                <w:rPr>
                  <w:szCs w:val="21"/>
                </w:rPr>
                <w:fldChar w:fldCharType="end"/>
              </w:r>
              <w:r>
                <w:rPr>
                  <w:szCs w:val="21"/>
                </w:rPr>
                <w:fldChar w:fldCharType="begin"/>
              </w:r>
              <w:r>
                <w:rPr>
                  <w:rFonts w:hint="eastAsia"/>
                  <w:szCs w:val="21"/>
                </w:rPr>
                <w:instrText xml:space="preserve"> MACROBUTTON  SnrToggleCheckbox </w:instrText>
              </w:r>
              <w:r>
                <w:rPr>
                  <w:rFonts w:hint="eastAsia"/>
                  <w:szCs w:val="21"/>
                </w:rPr>
                <w:instrText>□不适用</w:instrText>
              </w:r>
              <w:r>
                <w:rPr>
                  <w:rFonts w:hint="eastAsia"/>
                  <w:szCs w:val="21"/>
                </w:rPr>
                <w:instrText xml:space="preserve"> </w:instrText>
              </w:r>
              <w:r>
                <w:rPr>
                  <w:szCs w:val="21"/>
                </w:rPr>
                <w:fldChar w:fldCharType="end"/>
              </w:r>
            </w:p>
          </w:sdtContent>
        </w:sdt>
        <w:sdt>
          <w:sdtPr>
            <w:rPr>
              <w:rFonts w:hint="eastAsia"/>
              <w:szCs w:val="21"/>
            </w:rPr>
            <w:alias w:val="公司股份总数及结构的变动的说明"/>
            <w:tag w:val="_GBC_f052eac1038944c191b4dbc4a4fa7ea9"/>
            <w:id w:val="-1410224421"/>
            <w:lock w:val="sdtLocked"/>
          </w:sdtPr>
          <w:sdtEndPr>
            <w:rPr>
              <w:szCs w:val="20"/>
            </w:rPr>
          </w:sdtEndPr>
          <w:sdtContent>
            <w:p w14:paraId="79CC942B" w14:textId="77777777" w:rsidR="008F31E9" w:rsidRDefault="00A64AAF" w:rsidP="008F31E9">
              <w:pPr>
                <w:pStyle w:val="affd"/>
                <w:ind w:firstLineChars="200" w:firstLine="400"/>
                <w:jc w:val="both"/>
                <w:rPr>
                  <w:rFonts w:asciiTheme="minorEastAsia" w:eastAsiaTheme="minorEastAsia" w:hAnsiTheme="minorEastAsia" w:cs="宋体"/>
                  <w:lang w:eastAsia="zh-CN"/>
                </w:rPr>
              </w:pPr>
              <w:r w:rsidRPr="0022626A">
                <w:rPr>
                  <w:rFonts w:asciiTheme="minorEastAsia" w:eastAsiaTheme="minorEastAsia" w:hAnsiTheme="minorEastAsia" w:hint="eastAsia"/>
                  <w:szCs w:val="21"/>
                  <w:lang w:eastAsia="zh-CN"/>
                </w:rPr>
                <w:t>报告期</w:t>
              </w:r>
              <w:r w:rsidRPr="0022626A">
                <w:rPr>
                  <w:rFonts w:asciiTheme="minorEastAsia" w:eastAsiaTheme="minorEastAsia" w:hAnsiTheme="minorEastAsia"/>
                  <w:szCs w:val="21"/>
                  <w:lang w:eastAsia="zh-CN"/>
                </w:rPr>
                <w:t>，公司</w:t>
              </w:r>
              <w:r w:rsidRPr="0022626A">
                <w:rPr>
                  <w:rFonts w:asciiTheme="minorEastAsia" w:eastAsiaTheme="minorEastAsia" w:hAnsiTheme="minorEastAsia" w:hint="eastAsia"/>
                  <w:szCs w:val="21"/>
                  <w:lang w:eastAsia="zh-CN"/>
                </w:rPr>
                <w:t>实施</w:t>
              </w:r>
              <w:r>
                <w:rPr>
                  <w:rFonts w:asciiTheme="minorEastAsia" w:eastAsiaTheme="minorEastAsia" w:hAnsiTheme="minorEastAsia" w:hint="eastAsia"/>
                  <w:szCs w:val="21"/>
                  <w:lang w:eastAsia="zh-CN"/>
                </w:rPr>
                <w:t>业绩补偿</w:t>
              </w:r>
              <w:r>
                <w:rPr>
                  <w:rFonts w:asciiTheme="minorEastAsia" w:eastAsiaTheme="minorEastAsia" w:hAnsiTheme="minorEastAsia"/>
                  <w:szCs w:val="21"/>
                  <w:lang w:eastAsia="zh-CN"/>
                </w:rPr>
                <w:t>股份回购注销</w:t>
              </w:r>
              <w:r>
                <w:rPr>
                  <w:rFonts w:ascii="宋体" w:hAnsi="宋体" w:cs="宋体" w:hint="eastAsia"/>
                  <w:color w:val="000000"/>
                  <w:lang w:eastAsia="zh-CN"/>
                </w:rPr>
                <w:t>，</w:t>
              </w:r>
              <w:r>
                <w:rPr>
                  <w:rFonts w:ascii="宋体" w:hAnsi="宋体" w:cs="宋体"/>
                  <w:color w:val="000000"/>
                  <w:lang w:eastAsia="zh-CN"/>
                </w:rPr>
                <w:t>公司总股本减少</w:t>
              </w:r>
              <w:r w:rsidRPr="006632A5">
                <w:rPr>
                  <w:rFonts w:ascii="宋体" w:hAnsi="宋体" w:cs="宋体" w:hint="eastAsia"/>
                  <w:lang w:eastAsia="zh-CN"/>
                </w:rPr>
                <w:t>14,684,075</w:t>
              </w:r>
              <w:r>
                <w:rPr>
                  <w:rFonts w:ascii="宋体" w:hAnsi="宋体" w:cs="宋体" w:hint="eastAsia"/>
                  <w:lang w:eastAsia="zh-CN"/>
                </w:rPr>
                <w:t>股</w:t>
              </w:r>
              <w:r>
                <w:rPr>
                  <w:rFonts w:ascii="宋体" w:hAnsi="宋体" w:cs="宋体"/>
                  <w:lang w:eastAsia="zh-CN"/>
                </w:rPr>
                <w:t>。</w:t>
              </w:r>
              <w:r>
                <w:rPr>
                  <w:rFonts w:ascii="宋体" w:hAnsi="宋体" w:cs="宋体" w:hint="eastAsia"/>
                  <w:lang w:eastAsia="zh-CN"/>
                </w:rPr>
                <w:t>此外，部分</w:t>
              </w:r>
              <w:r w:rsidRPr="004B46A8">
                <w:rPr>
                  <w:rFonts w:asciiTheme="minorEastAsia" w:eastAsiaTheme="minorEastAsia" w:hAnsiTheme="minorEastAsia" w:cs="宋体"/>
                  <w:lang w:eastAsia="zh-CN"/>
                </w:rPr>
                <w:t>限售股份</w:t>
              </w:r>
              <w:r>
                <w:rPr>
                  <w:rFonts w:asciiTheme="minorEastAsia" w:eastAsiaTheme="minorEastAsia" w:hAnsiTheme="minorEastAsia" w:cs="宋体" w:hint="eastAsia"/>
                  <w:lang w:eastAsia="zh-CN"/>
                </w:rPr>
                <w:t>于2018年11月20日</w:t>
              </w:r>
              <w:r w:rsidRPr="004B46A8">
                <w:rPr>
                  <w:rFonts w:asciiTheme="minorEastAsia" w:eastAsiaTheme="minorEastAsia" w:hAnsiTheme="minorEastAsia" w:cs="宋体"/>
                  <w:lang w:eastAsia="zh-CN"/>
                </w:rPr>
                <w:t>到期解禁</w:t>
              </w:r>
              <w:r w:rsidRPr="004B46A8">
                <w:rPr>
                  <w:rFonts w:asciiTheme="minorEastAsia" w:eastAsiaTheme="minorEastAsia" w:hAnsiTheme="minorEastAsia" w:cs="宋体" w:hint="eastAsia"/>
                  <w:lang w:eastAsia="zh-CN"/>
                </w:rPr>
                <w:t>，</w:t>
              </w:r>
              <w:r w:rsidRPr="004B46A8">
                <w:rPr>
                  <w:rFonts w:asciiTheme="minorEastAsia" w:eastAsiaTheme="minorEastAsia" w:hAnsiTheme="minorEastAsia" w:cs="宋体"/>
                  <w:lang w:eastAsia="zh-CN"/>
                </w:rPr>
                <w:t>解禁</w:t>
              </w:r>
              <w:r w:rsidRPr="004B46A8">
                <w:rPr>
                  <w:rFonts w:asciiTheme="minorEastAsia" w:eastAsiaTheme="minorEastAsia" w:hAnsiTheme="minorEastAsia" w:cs="宋体" w:hint="eastAsia"/>
                  <w:lang w:eastAsia="zh-CN"/>
                </w:rPr>
                <w:t>股份</w:t>
              </w:r>
              <w:r w:rsidRPr="004B46A8">
                <w:rPr>
                  <w:rFonts w:asciiTheme="minorEastAsia" w:eastAsiaTheme="minorEastAsia" w:hAnsiTheme="minorEastAsia" w:cs="宋体"/>
                  <w:lang w:eastAsia="zh-CN"/>
                </w:rPr>
                <w:t>数为</w:t>
              </w:r>
              <w:r w:rsidRPr="004B46A8">
                <w:rPr>
                  <w:rFonts w:asciiTheme="minorEastAsia" w:eastAsiaTheme="minorEastAsia" w:hAnsiTheme="minorEastAsia" w:hint="eastAsia"/>
                  <w:lang w:eastAsia="zh-CN"/>
                </w:rPr>
                <w:t>53,843,709股</w:t>
              </w:r>
              <w:r w:rsidRPr="00F4548B">
                <w:rPr>
                  <w:rFonts w:asciiTheme="minorEastAsia" w:eastAsiaTheme="minorEastAsia" w:hAnsiTheme="minorEastAsia" w:cs="宋体"/>
                  <w:lang w:eastAsia="zh-CN"/>
                </w:rPr>
                <w:t>。</w:t>
              </w:r>
            </w:p>
            <w:p w14:paraId="385D256A" w14:textId="77777777" w:rsidR="008F31E9" w:rsidRPr="00F4548B" w:rsidRDefault="00A64AAF" w:rsidP="008F31E9">
              <w:pPr>
                <w:pStyle w:val="affd"/>
                <w:ind w:firstLineChars="200" w:firstLine="400"/>
                <w:jc w:val="both"/>
                <w:rPr>
                  <w:lang w:eastAsia="zh-CN"/>
                </w:rPr>
              </w:pPr>
              <w:r>
                <w:rPr>
                  <w:rFonts w:asciiTheme="minorEastAsia" w:eastAsiaTheme="minorEastAsia" w:hAnsiTheme="minorEastAsia" w:cs="宋体" w:hint="eastAsia"/>
                  <w:lang w:eastAsia="zh-CN"/>
                </w:rPr>
                <w:t>详见一</w:t>
              </w:r>
              <w:r>
                <w:rPr>
                  <w:rFonts w:asciiTheme="minorEastAsia" w:eastAsiaTheme="minorEastAsia" w:hAnsiTheme="minorEastAsia" w:cs="宋体"/>
                  <w:lang w:eastAsia="zh-CN"/>
                </w:rPr>
                <w:t>、（</w:t>
              </w:r>
              <w:r>
                <w:rPr>
                  <w:rFonts w:asciiTheme="minorEastAsia" w:eastAsiaTheme="minorEastAsia" w:hAnsiTheme="minorEastAsia" w:cs="宋体" w:hint="eastAsia"/>
                  <w:lang w:eastAsia="zh-CN"/>
                </w:rPr>
                <w:t>一</w:t>
              </w:r>
              <w:r>
                <w:rPr>
                  <w:rFonts w:asciiTheme="minorEastAsia" w:eastAsiaTheme="minorEastAsia" w:hAnsiTheme="minorEastAsia" w:cs="宋体"/>
                  <w:lang w:eastAsia="zh-CN"/>
                </w:rPr>
                <w:t>）</w:t>
              </w:r>
              <w:r>
                <w:rPr>
                  <w:rFonts w:asciiTheme="minorEastAsia" w:eastAsiaTheme="minorEastAsia" w:hAnsiTheme="minorEastAsia" w:cs="宋体" w:hint="eastAsia"/>
                  <w:lang w:eastAsia="zh-CN"/>
                </w:rPr>
                <w:t>2、</w:t>
              </w:r>
              <w:r>
                <w:rPr>
                  <w:rFonts w:asciiTheme="minorEastAsia" w:eastAsiaTheme="minorEastAsia" w:hAnsiTheme="minorEastAsia" w:cs="宋体"/>
                  <w:lang w:eastAsia="zh-CN"/>
                </w:rPr>
                <w:t>普通股股份变动情况说明。</w:t>
              </w:r>
            </w:p>
          </w:sdtContent>
        </w:sdt>
        <w:p w14:paraId="68712DA5" w14:textId="77777777" w:rsidR="008F31E9" w:rsidRDefault="00244448" w:rsidP="008F31E9">
          <w:pPr>
            <w:pStyle w:val="affd"/>
            <w:rPr>
              <w:szCs w:val="21"/>
            </w:rPr>
          </w:pPr>
        </w:p>
      </w:sdtContent>
    </w:sdt>
    <w:p w14:paraId="58F1007C" w14:textId="77777777" w:rsidR="008F31E9" w:rsidRDefault="008F31E9">
      <w:pPr>
        <w:pStyle w:val="affd"/>
        <w:rPr>
          <w:szCs w:val="21"/>
        </w:rPr>
      </w:pPr>
    </w:p>
    <w:sdt>
      <w:sdtPr>
        <w:rPr>
          <w:rFonts w:ascii="宋体" w:hAnsi="宋体" w:cs="Times New Roman" w:hint="eastAsia"/>
          <w:b w:val="0"/>
          <w:bCs w:val="0"/>
          <w:kern w:val="0"/>
          <w:sz w:val="20"/>
          <w:szCs w:val="21"/>
          <w:lang w:val="en-GB" w:eastAsia="en-US"/>
        </w:rPr>
        <w:alias w:val="模块:现存的内部职工股情况"/>
        <w:tag w:val="_SEC_7d189716ca09434ba6cf788f2153af73"/>
        <w:id w:val="-1031568930"/>
        <w:lock w:val="sdtLocked"/>
        <w:placeholder>
          <w:docPart w:val="GBC22222222222222222222222222222"/>
        </w:placeholder>
      </w:sdtPr>
      <w:sdtEndPr>
        <w:rPr>
          <w:rFonts w:ascii="Times New Roman" w:hAnsi="Times New Roman"/>
        </w:rPr>
      </w:sdtEndPr>
      <w:sdtContent>
        <w:p w14:paraId="30AC8451" w14:textId="77777777" w:rsidR="008F31E9" w:rsidRDefault="00A64AAF" w:rsidP="008E0B44">
          <w:pPr>
            <w:pStyle w:val="afff"/>
            <w:numPr>
              <w:ilvl w:val="0"/>
              <w:numId w:val="134"/>
            </w:numPr>
            <w:rPr>
              <w:szCs w:val="21"/>
            </w:rPr>
          </w:pPr>
          <w:r>
            <w:rPr>
              <w:rFonts w:hint="eastAsia"/>
              <w:szCs w:val="21"/>
            </w:rPr>
            <w:t>现存的内部职工股情况</w:t>
          </w:r>
        </w:p>
        <w:sdt>
          <w:sdtPr>
            <w:alias w:val="是否适用：现存的内部职工股情况[双击切换]"/>
            <w:tag w:val="_GBC_fa5e90226e14408b891f1c5a9dbbf2c5"/>
            <w:id w:val="2030677278"/>
            <w:lock w:val="sdtContentLocked"/>
            <w:placeholder>
              <w:docPart w:val="GBC22222222222222222222222222222"/>
            </w:placeholder>
          </w:sdtPr>
          <w:sdtEndPr/>
          <w:sdtContent>
            <w:p w14:paraId="655CE726" w14:textId="77777777" w:rsidR="008F31E9" w:rsidRDefault="00A64AAF" w:rsidP="008F31E9">
              <w:pPr>
                <w:pStyle w:val="affd"/>
              </w:pPr>
              <w:r>
                <w:fldChar w:fldCharType="begin"/>
              </w:r>
              <w:r>
                <w:instrText>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p w14:paraId="381C80D6" w14:textId="77777777" w:rsidR="008F31E9" w:rsidRDefault="00A64AAF" w:rsidP="008E0B44">
      <w:pPr>
        <w:pStyle w:val="2CharCharChar"/>
        <w:numPr>
          <w:ilvl w:val="0"/>
          <w:numId w:val="131"/>
        </w:numPr>
      </w:pPr>
      <w:r>
        <w:t>股东</w:t>
      </w:r>
      <w:r>
        <w:rPr>
          <w:rFonts w:hint="eastAsia"/>
        </w:rPr>
        <w:t>和实际控制人</w:t>
      </w:r>
      <w:r>
        <w:t>情况</w:t>
      </w:r>
    </w:p>
    <w:sdt>
      <w:sdtPr>
        <w:rPr>
          <w:rFonts w:ascii="宋体" w:hAnsi="宋体" w:cs="Times New Roman"/>
          <w:b w:val="0"/>
          <w:bCs w:val="0"/>
          <w:kern w:val="0"/>
          <w:sz w:val="24"/>
          <w:szCs w:val="21"/>
          <w:lang w:val="en-GB" w:eastAsia="en-US"/>
        </w:rPr>
        <w:alias w:val="模块:股东总数"/>
        <w:tag w:val="_SEC_ec591f1129e84625a91f2b73f19be202"/>
        <w:id w:val="1072086618"/>
        <w:lock w:val="sdtLocked"/>
        <w:placeholder>
          <w:docPart w:val="GBC22222222222222222222222222222"/>
        </w:placeholder>
      </w:sdtPr>
      <w:sdtEndPr>
        <w:rPr>
          <w:rFonts w:ascii="Times New Roman" w:hAnsi="Times New Roman" w:hint="eastAsia"/>
          <w:sz w:val="20"/>
        </w:rPr>
      </w:sdtEndPr>
      <w:sdtContent>
        <w:p w14:paraId="38875807" w14:textId="77777777" w:rsidR="008F31E9" w:rsidRDefault="00A64AAF" w:rsidP="008E0B44">
          <w:pPr>
            <w:pStyle w:val="afff"/>
            <w:numPr>
              <w:ilvl w:val="1"/>
              <w:numId w:val="135"/>
            </w:numPr>
            <w:tabs>
              <w:tab w:val="left" w:pos="851"/>
            </w:tabs>
            <w:ind w:left="426" w:hanging="426"/>
            <w:rPr>
              <w:szCs w:val="21"/>
            </w:rPr>
          </w:pPr>
          <w:r>
            <w:rPr>
              <w:rFonts w:hint="eastAsia"/>
              <w:szCs w:val="21"/>
            </w:rPr>
            <w:t>股东总数</w:t>
          </w:r>
        </w:p>
        <w:tbl>
          <w:tblPr>
            <w:tblStyle w:val="g23"/>
            <w:tblW w:w="0" w:type="auto"/>
            <w:tblLook w:val="04A0" w:firstRow="1" w:lastRow="0" w:firstColumn="1" w:lastColumn="0" w:noHBand="0" w:noVBand="1"/>
          </w:tblPr>
          <w:tblGrid>
            <w:gridCol w:w="5626"/>
            <w:gridCol w:w="3197"/>
          </w:tblGrid>
          <w:tr w:rsidR="008F31E9" w14:paraId="07DFF898" w14:textId="77777777" w:rsidTr="008F31E9">
            <w:sdt>
              <w:sdtPr>
                <w:tag w:val="_PLD_34738880649c43ac9597effd663adc10"/>
                <w:id w:val="2117855336"/>
                <w:lock w:val="sdtLocked"/>
              </w:sdtPr>
              <w:sdtEndPr/>
              <w:sdtContent>
                <w:tc>
                  <w:tcPr>
                    <w:tcW w:w="5778" w:type="dxa"/>
                  </w:tcPr>
                  <w:p w14:paraId="3B48C68E" w14:textId="77777777" w:rsidR="008F31E9" w:rsidRDefault="00A64AAF">
                    <w:pPr>
                      <w:pStyle w:val="affd"/>
                      <w:rPr>
                        <w:szCs w:val="21"/>
                        <w:lang w:eastAsia="zh-CN"/>
                      </w:rPr>
                    </w:pPr>
                    <w:r>
                      <w:rPr>
                        <w:szCs w:val="21"/>
                        <w:lang w:eastAsia="zh-CN"/>
                      </w:rPr>
                      <w:t>截止报告期末</w:t>
                    </w:r>
                    <w:r>
                      <w:rPr>
                        <w:rFonts w:hint="eastAsia"/>
                        <w:szCs w:val="21"/>
                        <w:lang w:eastAsia="zh-CN"/>
                      </w:rPr>
                      <w:t>普通股</w:t>
                    </w:r>
                    <w:r>
                      <w:rPr>
                        <w:szCs w:val="21"/>
                        <w:lang w:eastAsia="zh-CN"/>
                      </w:rPr>
                      <w:t>股东总数</w:t>
                    </w:r>
                    <w:r>
                      <w:rPr>
                        <w:szCs w:val="21"/>
                        <w:lang w:eastAsia="zh-CN"/>
                      </w:rPr>
                      <w:t>(</w:t>
                    </w:r>
                    <w:r>
                      <w:rPr>
                        <w:szCs w:val="21"/>
                        <w:lang w:eastAsia="zh-CN"/>
                      </w:rPr>
                      <w:t>户</w:t>
                    </w:r>
                    <w:r>
                      <w:rPr>
                        <w:szCs w:val="21"/>
                        <w:lang w:eastAsia="zh-CN"/>
                      </w:rPr>
                      <w:t>)</w:t>
                    </w:r>
                  </w:p>
                </w:tc>
              </w:sdtContent>
            </w:sdt>
            <w:sdt>
              <w:sdtPr>
                <w:rPr>
                  <w:szCs w:val="21"/>
                </w:rPr>
                <w:alias w:val="报告期末股东总数"/>
                <w:tag w:val="_GBC_510087fb1e024fb293d32127713e45f8"/>
                <w:id w:val="1303274536"/>
                <w:lock w:val="sdtLocked"/>
              </w:sdtPr>
              <w:sdtEndPr/>
              <w:sdtContent>
                <w:tc>
                  <w:tcPr>
                    <w:tcW w:w="3270" w:type="dxa"/>
                  </w:tcPr>
                  <w:p w14:paraId="71F61065" w14:textId="77777777" w:rsidR="008F31E9" w:rsidRDefault="00A64AAF" w:rsidP="008F31E9">
                    <w:pPr>
                      <w:pStyle w:val="affd"/>
                      <w:jc w:val="right"/>
                      <w:rPr>
                        <w:szCs w:val="21"/>
                      </w:rPr>
                    </w:pPr>
                    <w:r>
                      <w:rPr>
                        <w:szCs w:val="21"/>
                      </w:rPr>
                      <w:t>82,377</w:t>
                    </w:r>
                  </w:p>
                </w:tc>
              </w:sdtContent>
            </w:sdt>
          </w:tr>
          <w:tr w:rsidR="008F31E9" w14:paraId="4AFD1B60" w14:textId="77777777" w:rsidTr="008F31E9">
            <w:sdt>
              <w:sdtPr>
                <w:tag w:val="_PLD_d41b7c4d29ef4d5cb2701ef9955403fb"/>
                <w:id w:val="-1116592285"/>
                <w:lock w:val="sdtLocked"/>
              </w:sdtPr>
              <w:sdtEndPr/>
              <w:sdtContent>
                <w:tc>
                  <w:tcPr>
                    <w:tcW w:w="5778" w:type="dxa"/>
                  </w:tcPr>
                  <w:p w14:paraId="3650831C" w14:textId="77777777" w:rsidR="008F31E9" w:rsidRDefault="00A64AAF">
                    <w:pPr>
                      <w:pStyle w:val="affd"/>
                      <w:rPr>
                        <w:szCs w:val="21"/>
                        <w:lang w:eastAsia="zh-CN"/>
                      </w:rPr>
                    </w:pPr>
                    <w:r>
                      <w:rPr>
                        <w:rFonts w:hint="eastAsia"/>
                        <w:szCs w:val="21"/>
                        <w:lang w:eastAsia="zh-CN"/>
                      </w:rPr>
                      <w:t>年度报告披露日前上一月末的普通股股东总数</w:t>
                    </w:r>
                    <w:r>
                      <w:rPr>
                        <w:szCs w:val="21"/>
                        <w:lang w:eastAsia="zh-CN"/>
                      </w:rPr>
                      <w:t>(</w:t>
                    </w:r>
                    <w:r>
                      <w:rPr>
                        <w:szCs w:val="21"/>
                        <w:lang w:eastAsia="zh-CN"/>
                      </w:rPr>
                      <w:t>户</w:t>
                    </w:r>
                    <w:r>
                      <w:rPr>
                        <w:szCs w:val="21"/>
                        <w:lang w:eastAsia="zh-CN"/>
                      </w:rPr>
                      <w:t>)</w:t>
                    </w:r>
                  </w:p>
                </w:tc>
              </w:sdtContent>
            </w:sdt>
            <w:tc>
              <w:tcPr>
                <w:tcW w:w="3270" w:type="dxa"/>
              </w:tcPr>
              <w:p w14:paraId="49C2A33C" w14:textId="77777777" w:rsidR="008F31E9" w:rsidRDefault="00A64AAF">
                <w:pPr>
                  <w:pStyle w:val="affd"/>
                  <w:jc w:val="right"/>
                  <w:rPr>
                    <w:szCs w:val="21"/>
                    <w:lang w:eastAsia="zh-CN"/>
                  </w:rPr>
                </w:pPr>
                <w:r>
                  <w:rPr>
                    <w:szCs w:val="21"/>
                    <w:lang w:eastAsia="zh-CN"/>
                  </w:rPr>
                  <w:t>79,668</w:t>
                </w:r>
              </w:p>
            </w:tc>
          </w:tr>
        </w:tbl>
        <w:p w14:paraId="6B0FFEE6" w14:textId="77777777" w:rsidR="008F31E9" w:rsidRDefault="00244448">
          <w:pPr>
            <w:pStyle w:val="affd"/>
          </w:pPr>
        </w:p>
      </w:sdtContent>
    </w:sdt>
    <w:p w14:paraId="5FB2B344" w14:textId="77777777" w:rsidR="008F31E9" w:rsidRDefault="00A64AAF" w:rsidP="008E0B44">
      <w:pPr>
        <w:pStyle w:val="afff"/>
        <w:numPr>
          <w:ilvl w:val="1"/>
          <w:numId w:val="135"/>
        </w:numPr>
        <w:ind w:left="426" w:hanging="426"/>
      </w:pPr>
      <w:bookmarkStart w:id="81" w:name="_Toc342565998"/>
      <w:bookmarkStart w:id="82" w:name="_Toc342059485"/>
      <w:r>
        <w:rPr>
          <w:rFonts w:hint="eastAsia"/>
          <w:szCs w:val="21"/>
        </w:rPr>
        <w:t>截止报告</w:t>
      </w:r>
      <w:proofErr w:type="gramStart"/>
      <w:r>
        <w:rPr>
          <w:rFonts w:hint="eastAsia"/>
          <w:szCs w:val="21"/>
        </w:rPr>
        <w:t>期末前</w:t>
      </w:r>
      <w:proofErr w:type="gramEnd"/>
      <w:r>
        <w:rPr>
          <w:rFonts w:hint="eastAsia"/>
          <w:szCs w:val="21"/>
        </w:rPr>
        <w:t>十名股东、前十名流通股东（或无限</w:t>
      </w:r>
      <w:proofErr w:type="gramStart"/>
      <w:r>
        <w:rPr>
          <w:rFonts w:hint="eastAsia"/>
          <w:szCs w:val="21"/>
        </w:rPr>
        <w:t>售条件</w:t>
      </w:r>
      <w:proofErr w:type="gramEnd"/>
      <w:r>
        <w:rPr>
          <w:rFonts w:hint="eastAsia"/>
          <w:szCs w:val="21"/>
        </w:rPr>
        <w:t>股东）持股情况表</w:t>
      </w:r>
    </w:p>
    <w:sdt>
      <w:sdtPr>
        <w:rPr>
          <w:rFonts w:hint="eastAsia"/>
          <w:b/>
          <w:bCs/>
          <w:sz w:val="24"/>
          <w:szCs w:val="21"/>
        </w:rPr>
        <w:alias w:val="选项模块:前十名股东持股情况(已完成或不涉及股改)"/>
        <w:tag w:val="_SEC_b7f7935d62364a5384ae109303513a56"/>
        <w:id w:val="-549612197"/>
        <w:lock w:val="sdtLocked"/>
        <w:placeholder>
          <w:docPart w:val="GBC22222222222222222222222222222"/>
        </w:placeholder>
      </w:sdtPr>
      <w:sdtEndPr>
        <w:rPr>
          <w:rFonts w:hint="default"/>
          <w:b w:val="0"/>
          <w:bCs w:val="0"/>
          <w:sz w:val="20"/>
          <w:szCs w:val="20"/>
        </w:rPr>
      </w:sdtEndPr>
      <w:sdtContent>
        <w:bookmarkEnd w:id="82" w:displacedByCustomXml="prev"/>
        <w:bookmarkEnd w:id="81" w:displacedByCustomXml="prev"/>
        <w:p w14:paraId="65941F54" w14:textId="77777777" w:rsidR="008F31E9" w:rsidRDefault="00A64AAF">
          <w:pPr>
            <w:pStyle w:val="affd"/>
            <w:ind w:firstLineChars="1900" w:firstLine="4578"/>
            <w:jc w:val="right"/>
            <w:rPr>
              <w:szCs w:val="21"/>
            </w:rPr>
          </w:pPr>
          <w:proofErr w:type="spellStart"/>
          <w:r>
            <w:rPr>
              <w:bCs/>
              <w:szCs w:val="21"/>
            </w:rPr>
            <w:t>单位</w:t>
          </w:r>
          <w:proofErr w:type="spellEnd"/>
          <w:r>
            <w:rPr>
              <w:bCs/>
              <w:szCs w:val="21"/>
            </w:rPr>
            <w:t>:</w:t>
          </w:r>
          <w:sdt>
            <w:sdtPr>
              <w:rPr>
                <w:bCs/>
                <w:szCs w:val="21"/>
              </w:rPr>
              <w:alias w:val="单位：前十名股东持股情况"/>
              <w:tag w:val="_GBC_fc13716037ad409a8fd17874b07182ba"/>
              <w:id w:val="-586844999"/>
              <w:lock w:val="sdtLocked"/>
              <w:placeholder>
                <w:docPart w:val="GBC22222222222222222222222222222"/>
              </w:placeholder>
              <w:comboBox>
                <w:listItem w:displayText="股" w:value="1"/>
                <w:listItem w:displayText="千股" w:value="1000"/>
                <w:listItem w:displayText="万股" w:value="10000"/>
                <w:listItem w:displayText="百万股" w:value="1000000"/>
                <w:listItem w:displayText="亿股" w:value="100000000"/>
              </w:comboBox>
            </w:sdtPr>
            <w:sdtEndPr/>
            <w:sdtContent>
              <w:r>
                <w:rPr>
                  <w:bCs/>
                  <w:szCs w:val="21"/>
                </w:rPr>
                <w:t>股</w:t>
              </w:r>
            </w:sdtContent>
          </w:sdt>
        </w:p>
        <w:tbl>
          <w:tblPr>
            <w:tblStyle w:val="g2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29"/>
            <w:gridCol w:w="1221"/>
            <w:gridCol w:w="1279"/>
            <w:gridCol w:w="667"/>
            <w:gridCol w:w="1073"/>
            <w:gridCol w:w="684"/>
            <w:gridCol w:w="758"/>
            <w:gridCol w:w="376"/>
            <w:gridCol w:w="1636"/>
          </w:tblGrid>
          <w:tr w:rsidR="008F31E9" w14:paraId="785B0DE4" w14:textId="77777777" w:rsidTr="008F31E9">
            <w:trPr>
              <w:cantSplit/>
            </w:trPr>
            <w:sdt>
              <w:sdtPr>
                <w:rPr>
                  <w:sz w:val="20"/>
                  <w:szCs w:val="20"/>
                </w:rPr>
                <w:tag w:val="_PLD_1ae99ad713d44d32b05399671d258947"/>
                <w:id w:val="1225180601"/>
                <w:lock w:val="sdtLocked"/>
              </w:sdtPr>
              <w:sdtEndPr/>
              <w:sdtContent>
                <w:tc>
                  <w:tcPr>
                    <w:tcW w:w="0" w:type="auto"/>
                    <w:gridSpan w:val="9"/>
                    <w:shd w:val="clear" w:color="auto" w:fill="auto"/>
                    <w:vAlign w:val="center"/>
                  </w:tcPr>
                  <w:p w14:paraId="7E82BB5E" w14:textId="77777777" w:rsidR="008F31E9" w:rsidRPr="005B140F" w:rsidRDefault="00A64AAF" w:rsidP="008F31E9">
                    <w:pPr>
                      <w:pStyle w:val="afff6"/>
                      <w:jc w:val="center"/>
                      <w:rPr>
                        <w:sz w:val="20"/>
                        <w:szCs w:val="20"/>
                      </w:rPr>
                    </w:pPr>
                    <w:r w:rsidRPr="005B140F">
                      <w:rPr>
                        <w:sz w:val="20"/>
                        <w:szCs w:val="20"/>
                      </w:rPr>
                      <w:t>前十名股东持股情况</w:t>
                    </w:r>
                  </w:p>
                </w:tc>
              </w:sdtContent>
            </w:sdt>
          </w:tr>
          <w:tr w:rsidR="008F31E9" w14:paraId="54933FB9" w14:textId="77777777" w:rsidTr="005B140F">
            <w:trPr>
              <w:cantSplit/>
            </w:trPr>
            <w:sdt>
              <w:sdtPr>
                <w:tag w:val="_PLD_79874928747a4198822551c8aac425ac"/>
                <w:id w:val="-1225528147"/>
                <w:lock w:val="sdtLocked"/>
              </w:sdtPr>
              <w:sdtEndPr/>
              <w:sdtContent>
                <w:tc>
                  <w:tcPr>
                    <w:tcW w:w="1129" w:type="dxa"/>
                    <w:vMerge w:val="restart"/>
                    <w:shd w:val="clear" w:color="auto" w:fill="auto"/>
                    <w:vAlign w:val="center"/>
                  </w:tcPr>
                  <w:p w14:paraId="5830D0B3" w14:textId="77777777" w:rsidR="008F31E9" w:rsidRPr="005B140F" w:rsidRDefault="00A64AAF" w:rsidP="008F31E9">
                    <w:pPr>
                      <w:pStyle w:val="affd"/>
                      <w:jc w:val="center"/>
                    </w:pPr>
                    <w:proofErr w:type="spellStart"/>
                    <w:r w:rsidRPr="005B140F">
                      <w:t>股东名称</w:t>
                    </w:r>
                    <w:proofErr w:type="spellEnd"/>
                  </w:p>
                  <w:p w14:paraId="63C33A04" w14:textId="77777777" w:rsidR="008F31E9" w:rsidRPr="005B140F" w:rsidRDefault="00A64AAF" w:rsidP="008F31E9">
                    <w:pPr>
                      <w:pStyle w:val="affd"/>
                      <w:jc w:val="center"/>
                    </w:pPr>
                    <w:r w:rsidRPr="005B140F">
                      <w:rPr>
                        <w:rFonts w:hint="eastAsia"/>
                      </w:rPr>
                      <w:t>（</w:t>
                    </w:r>
                    <w:proofErr w:type="spellStart"/>
                    <w:r w:rsidRPr="005B140F">
                      <w:rPr>
                        <w:rFonts w:hint="eastAsia"/>
                      </w:rPr>
                      <w:t>全称</w:t>
                    </w:r>
                    <w:proofErr w:type="spellEnd"/>
                    <w:r w:rsidRPr="005B140F">
                      <w:rPr>
                        <w:rFonts w:hint="eastAsia"/>
                      </w:rPr>
                      <w:t>）</w:t>
                    </w:r>
                  </w:p>
                </w:tc>
              </w:sdtContent>
            </w:sdt>
            <w:sdt>
              <w:sdtPr>
                <w:tag w:val="_PLD_318f9f233e204e6ba443c9177d28b214"/>
                <w:id w:val="359486500"/>
                <w:lock w:val="sdtLocked"/>
              </w:sdtPr>
              <w:sdtEndPr/>
              <w:sdtContent>
                <w:tc>
                  <w:tcPr>
                    <w:tcW w:w="1221" w:type="dxa"/>
                    <w:vMerge w:val="restart"/>
                    <w:shd w:val="clear" w:color="auto" w:fill="auto"/>
                    <w:vAlign w:val="center"/>
                  </w:tcPr>
                  <w:p w14:paraId="5395A73C" w14:textId="77777777" w:rsidR="008F31E9" w:rsidRPr="005B140F" w:rsidRDefault="00A64AAF" w:rsidP="008F31E9">
                    <w:pPr>
                      <w:pStyle w:val="affd"/>
                      <w:jc w:val="center"/>
                    </w:pPr>
                    <w:proofErr w:type="spellStart"/>
                    <w:r w:rsidRPr="005B140F">
                      <w:t>报告期内增减</w:t>
                    </w:r>
                    <w:proofErr w:type="spellEnd"/>
                  </w:p>
                </w:tc>
              </w:sdtContent>
            </w:sdt>
            <w:sdt>
              <w:sdtPr>
                <w:tag w:val="_PLD_f782d119843445c4976bd3574a304195"/>
                <w:id w:val="987207545"/>
                <w:lock w:val="sdtLocked"/>
              </w:sdtPr>
              <w:sdtEndPr/>
              <w:sdtContent>
                <w:tc>
                  <w:tcPr>
                    <w:tcW w:w="1279" w:type="dxa"/>
                    <w:vMerge w:val="restart"/>
                    <w:shd w:val="clear" w:color="auto" w:fill="auto"/>
                    <w:vAlign w:val="center"/>
                  </w:tcPr>
                  <w:p w14:paraId="2F3D8556" w14:textId="77777777" w:rsidR="008F31E9" w:rsidRPr="005B140F" w:rsidRDefault="00A64AAF" w:rsidP="008F31E9">
                    <w:pPr>
                      <w:pStyle w:val="affd"/>
                      <w:jc w:val="center"/>
                    </w:pPr>
                    <w:proofErr w:type="spellStart"/>
                    <w:r w:rsidRPr="005B140F">
                      <w:t>期末持股数量</w:t>
                    </w:r>
                    <w:proofErr w:type="spellEnd"/>
                  </w:p>
                </w:tc>
              </w:sdtContent>
            </w:sdt>
            <w:sdt>
              <w:sdtPr>
                <w:tag w:val="_PLD_598e27e2baae44c9a712e032acb732c1"/>
                <w:id w:val="1278908634"/>
                <w:lock w:val="sdtLocked"/>
              </w:sdtPr>
              <w:sdtEndPr/>
              <w:sdtContent>
                <w:tc>
                  <w:tcPr>
                    <w:tcW w:w="667" w:type="dxa"/>
                    <w:vMerge w:val="restart"/>
                    <w:shd w:val="clear" w:color="auto" w:fill="auto"/>
                    <w:vAlign w:val="center"/>
                  </w:tcPr>
                  <w:p w14:paraId="6630F43B" w14:textId="77777777" w:rsidR="008F31E9" w:rsidRPr="005B140F" w:rsidRDefault="00A64AAF" w:rsidP="008F31E9">
                    <w:pPr>
                      <w:pStyle w:val="affd"/>
                      <w:jc w:val="center"/>
                    </w:pPr>
                    <w:proofErr w:type="spellStart"/>
                    <w:proofErr w:type="gramStart"/>
                    <w:r w:rsidRPr="005B140F">
                      <w:t>比例</w:t>
                    </w:r>
                    <w:proofErr w:type="spellEnd"/>
                    <w:r w:rsidRPr="005B140F">
                      <w:t>(</w:t>
                    </w:r>
                    <w:proofErr w:type="gramEnd"/>
                    <w:r w:rsidRPr="005B140F">
                      <w:t>%)</w:t>
                    </w:r>
                  </w:p>
                </w:tc>
              </w:sdtContent>
            </w:sdt>
            <w:sdt>
              <w:sdtPr>
                <w:rPr>
                  <w:sz w:val="20"/>
                  <w:szCs w:val="20"/>
                </w:rPr>
                <w:tag w:val="_PLD_f49f1594034041b987ba677c13fec26f"/>
                <w:id w:val="1333413156"/>
                <w:lock w:val="sdtLocked"/>
              </w:sdtPr>
              <w:sdtEndPr/>
              <w:sdtContent>
                <w:tc>
                  <w:tcPr>
                    <w:tcW w:w="1073" w:type="dxa"/>
                    <w:vMerge w:val="restart"/>
                    <w:shd w:val="clear" w:color="auto" w:fill="auto"/>
                    <w:vAlign w:val="center"/>
                  </w:tcPr>
                  <w:p w14:paraId="7F1659EA" w14:textId="77777777" w:rsidR="008F31E9" w:rsidRPr="005B140F" w:rsidRDefault="00A64AAF" w:rsidP="008F31E9">
                    <w:pPr>
                      <w:pStyle w:val="affff0"/>
                      <w:rPr>
                        <w:bCs/>
                        <w:sz w:val="20"/>
                        <w:szCs w:val="20"/>
                      </w:rPr>
                    </w:pPr>
                    <w:r w:rsidRPr="005B140F">
                      <w:rPr>
                        <w:bCs/>
                        <w:sz w:val="20"/>
                        <w:szCs w:val="20"/>
                      </w:rPr>
                      <w:t>持有有限</w:t>
                    </w:r>
                    <w:proofErr w:type="gramStart"/>
                    <w:r w:rsidRPr="005B140F">
                      <w:rPr>
                        <w:bCs/>
                        <w:sz w:val="20"/>
                        <w:szCs w:val="20"/>
                      </w:rPr>
                      <w:t>售条件</w:t>
                    </w:r>
                    <w:proofErr w:type="gramEnd"/>
                    <w:r w:rsidRPr="005B140F">
                      <w:rPr>
                        <w:bCs/>
                        <w:sz w:val="20"/>
                        <w:szCs w:val="20"/>
                      </w:rPr>
                      <w:t>股份数量</w:t>
                    </w:r>
                  </w:p>
                </w:tc>
              </w:sdtContent>
            </w:sdt>
            <w:sdt>
              <w:sdtPr>
                <w:tag w:val="_PLD_64cadd93ae0542ea8368050358c58e88"/>
                <w:id w:val="-741179323"/>
                <w:lock w:val="sdtLocked"/>
              </w:sdtPr>
              <w:sdtEndPr/>
              <w:sdtContent>
                <w:tc>
                  <w:tcPr>
                    <w:tcW w:w="1818" w:type="dxa"/>
                    <w:gridSpan w:val="3"/>
                    <w:shd w:val="clear" w:color="auto" w:fill="auto"/>
                    <w:vAlign w:val="center"/>
                  </w:tcPr>
                  <w:p w14:paraId="17846816" w14:textId="77777777" w:rsidR="008F31E9" w:rsidRPr="005B140F" w:rsidRDefault="00A64AAF" w:rsidP="008F31E9">
                    <w:pPr>
                      <w:pStyle w:val="affd"/>
                      <w:jc w:val="center"/>
                    </w:pPr>
                    <w:proofErr w:type="spellStart"/>
                    <w:r w:rsidRPr="005B140F">
                      <w:t>质押或冻结情况</w:t>
                    </w:r>
                    <w:proofErr w:type="spellEnd"/>
                  </w:p>
                </w:tc>
              </w:sdtContent>
            </w:sdt>
            <w:sdt>
              <w:sdtPr>
                <w:tag w:val="_PLD_4e60b04908a74d548688f7bdc00ec6e1"/>
                <w:id w:val="636695136"/>
                <w:lock w:val="sdtLocked"/>
              </w:sdtPr>
              <w:sdtEndPr/>
              <w:sdtContent>
                <w:tc>
                  <w:tcPr>
                    <w:tcW w:w="1636" w:type="dxa"/>
                    <w:vMerge w:val="restart"/>
                    <w:shd w:val="clear" w:color="auto" w:fill="auto"/>
                    <w:vAlign w:val="center"/>
                  </w:tcPr>
                  <w:p w14:paraId="4D99D40E" w14:textId="77777777" w:rsidR="008F31E9" w:rsidRPr="005B140F" w:rsidRDefault="00A64AAF" w:rsidP="008F31E9">
                    <w:pPr>
                      <w:pStyle w:val="affd"/>
                      <w:jc w:val="center"/>
                    </w:pPr>
                    <w:proofErr w:type="spellStart"/>
                    <w:r w:rsidRPr="005B140F">
                      <w:t>股东</w:t>
                    </w:r>
                    <w:proofErr w:type="spellEnd"/>
                  </w:p>
                  <w:p w14:paraId="2169028B" w14:textId="77777777" w:rsidR="008F31E9" w:rsidRPr="005B140F" w:rsidRDefault="00A64AAF" w:rsidP="008F31E9">
                    <w:pPr>
                      <w:pStyle w:val="affd"/>
                      <w:jc w:val="center"/>
                    </w:pPr>
                    <w:proofErr w:type="spellStart"/>
                    <w:r w:rsidRPr="005B140F">
                      <w:t>性质</w:t>
                    </w:r>
                    <w:proofErr w:type="spellEnd"/>
                  </w:p>
                </w:tc>
              </w:sdtContent>
            </w:sdt>
          </w:tr>
          <w:tr w:rsidR="008F31E9" w14:paraId="677C46C7" w14:textId="77777777" w:rsidTr="005B140F">
            <w:trPr>
              <w:cantSplit/>
            </w:trPr>
            <w:tc>
              <w:tcPr>
                <w:tcW w:w="1129" w:type="dxa"/>
                <w:vMerge/>
                <w:tcBorders>
                  <w:bottom w:val="single" w:sz="4" w:space="0" w:color="auto"/>
                </w:tcBorders>
                <w:shd w:val="clear" w:color="auto" w:fill="auto"/>
              </w:tcPr>
              <w:p w14:paraId="30008303" w14:textId="77777777" w:rsidR="008F31E9" w:rsidRPr="005B140F" w:rsidRDefault="008F31E9" w:rsidP="008F31E9">
                <w:pPr>
                  <w:pStyle w:val="affd"/>
                  <w:jc w:val="center"/>
                </w:pPr>
              </w:p>
            </w:tc>
            <w:tc>
              <w:tcPr>
                <w:tcW w:w="1221" w:type="dxa"/>
                <w:vMerge/>
                <w:tcBorders>
                  <w:bottom w:val="single" w:sz="4" w:space="0" w:color="auto"/>
                </w:tcBorders>
                <w:shd w:val="clear" w:color="auto" w:fill="auto"/>
              </w:tcPr>
              <w:p w14:paraId="1EAEC5A9" w14:textId="77777777" w:rsidR="008F31E9" w:rsidRPr="005B140F" w:rsidRDefault="008F31E9" w:rsidP="008F31E9">
                <w:pPr>
                  <w:pStyle w:val="affd"/>
                  <w:jc w:val="center"/>
                </w:pPr>
              </w:p>
            </w:tc>
            <w:tc>
              <w:tcPr>
                <w:tcW w:w="1279" w:type="dxa"/>
                <w:vMerge/>
                <w:tcBorders>
                  <w:bottom w:val="single" w:sz="4" w:space="0" w:color="auto"/>
                </w:tcBorders>
                <w:shd w:val="clear" w:color="auto" w:fill="auto"/>
              </w:tcPr>
              <w:p w14:paraId="31E1A762" w14:textId="77777777" w:rsidR="008F31E9" w:rsidRPr="005B140F" w:rsidRDefault="008F31E9" w:rsidP="008F31E9">
                <w:pPr>
                  <w:pStyle w:val="affd"/>
                  <w:jc w:val="center"/>
                </w:pPr>
              </w:p>
            </w:tc>
            <w:tc>
              <w:tcPr>
                <w:tcW w:w="667" w:type="dxa"/>
                <w:vMerge/>
                <w:tcBorders>
                  <w:bottom w:val="single" w:sz="4" w:space="0" w:color="auto"/>
                </w:tcBorders>
                <w:shd w:val="clear" w:color="auto" w:fill="auto"/>
              </w:tcPr>
              <w:p w14:paraId="38DF1CEA" w14:textId="77777777" w:rsidR="008F31E9" w:rsidRPr="005B140F" w:rsidRDefault="008F31E9" w:rsidP="008F31E9">
                <w:pPr>
                  <w:pStyle w:val="affd"/>
                  <w:jc w:val="center"/>
                </w:pPr>
              </w:p>
            </w:tc>
            <w:tc>
              <w:tcPr>
                <w:tcW w:w="1073" w:type="dxa"/>
                <w:vMerge/>
                <w:tcBorders>
                  <w:bottom w:val="single" w:sz="4" w:space="0" w:color="auto"/>
                </w:tcBorders>
                <w:shd w:val="clear" w:color="auto" w:fill="auto"/>
              </w:tcPr>
              <w:p w14:paraId="62650D54" w14:textId="77777777" w:rsidR="008F31E9" w:rsidRPr="005B140F" w:rsidRDefault="008F31E9" w:rsidP="008F31E9">
                <w:pPr>
                  <w:pStyle w:val="affd"/>
                  <w:jc w:val="center"/>
                </w:pPr>
              </w:p>
            </w:tc>
            <w:sdt>
              <w:sdtPr>
                <w:tag w:val="_PLD_f8228807ac9244efa571dcf3d56b3967"/>
                <w:id w:val="-845628918"/>
                <w:lock w:val="sdtLocked"/>
              </w:sdtPr>
              <w:sdtEndPr/>
              <w:sdtContent>
                <w:tc>
                  <w:tcPr>
                    <w:tcW w:w="684" w:type="dxa"/>
                    <w:tcBorders>
                      <w:bottom w:val="single" w:sz="4" w:space="0" w:color="auto"/>
                    </w:tcBorders>
                    <w:shd w:val="clear" w:color="auto" w:fill="auto"/>
                    <w:vAlign w:val="center"/>
                  </w:tcPr>
                  <w:p w14:paraId="59BD44ED" w14:textId="77777777" w:rsidR="008F31E9" w:rsidRPr="005B140F" w:rsidRDefault="00A64AAF" w:rsidP="008F31E9">
                    <w:pPr>
                      <w:pStyle w:val="affd"/>
                      <w:jc w:val="center"/>
                    </w:pPr>
                    <w:proofErr w:type="spellStart"/>
                    <w:r w:rsidRPr="005B140F">
                      <w:t>股份</w:t>
                    </w:r>
                    <w:proofErr w:type="spellEnd"/>
                  </w:p>
                  <w:p w14:paraId="4D0A2A23" w14:textId="77777777" w:rsidR="008F31E9" w:rsidRPr="005B140F" w:rsidRDefault="00A64AAF" w:rsidP="008F31E9">
                    <w:pPr>
                      <w:pStyle w:val="affd"/>
                      <w:jc w:val="center"/>
                    </w:pPr>
                    <w:proofErr w:type="spellStart"/>
                    <w:r w:rsidRPr="005B140F">
                      <w:t>状态</w:t>
                    </w:r>
                    <w:proofErr w:type="spellEnd"/>
                  </w:p>
                </w:tc>
              </w:sdtContent>
            </w:sdt>
            <w:sdt>
              <w:sdtPr>
                <w:tag w:val="_PLD_ce3db2bea7004cca8a7d79383e73b45b"/>
                <w:id w:val="-2014436241"/>
                <w:lock w:val="sdtLocked"/>
              </w:sdtPr>
              <w:sdtEndPr/>
              <w:sdtContent>
                <w:tc>
                  <w:tcPr>
                    <w:tcW w:w="1134" w:type="dxa"/>
                    <w:gridSpan w:val="2"/>
                    <w:tcBorders>
                      <w:bottom w:val="single" w:sz="4" w:space="0" w:color="auto"/>
                    </w:tcBorders>
                    <w:shd w:val="clear" w:color="auto" w:fill="auto"/>
                    <w:vAlign w:val="center"/>
                  </w:tcPr>
                  <w:p w14:paraId="19FF6C17" w14:textId="77777777" w:rsidR="008F31E9" w:rsidRPr="005B140F" w:rsidRDefault="00A64AAF" w:rsidP="008F31E9">
                    <w:pPr>
                      <w:pStyle w:val="affd"/>
                      <w:jc w:val="center"/>
                    </w:pPr>
                    <w:proofErr w:type="spellStart"/>
                    <w:r w:rsidRPr="005B140F">
                      <w:t>数量</w:t>
                    </w:r>
                    <w:proofErr w:type="spellEnd"/>
                  </w:p>
                </w:tc>
              </w:sdtContent>
            </w:sdt>
            <w:tc>
              <w:tcPr>
                <w:tcW w:w="1636" w:type="dxa"/>
                <w:vMerge/>
                <w:shd w:val="clear" w:color="auto" w:fill="auto"/>
              </w:tcPr>
              <w:p w14:paraId="76E26CFE" w14:textId="77777777" w:rsidR="008F31E9" w:rsidRPr="005B140F" w:rsidRDefault="008F31E9" w:rsidP="008F31E9">
                <w:pPr>
                  <w:pStyle w:val="affd"/>
                  <w:jc w:val="center"/>
                </w:pPr>
              </w:p>
            </w:tc>
          </w:tr>
          <w:sdt>
            <w:sdtPr>
              <w:alias w:val="前十名股东持股情况"/>
              <w:tag w:val="_TUP_24057066f31146389c4a30d85e2a1828"/>
              <w:id w:val="-1951618768"/>
              <w:lock w:val="sdtLocked"/>
            </w:sdtPr>
            <w:sdtEndPr/>
            <w:sdtContent>
              <w:tr w:rsidR="008F31E9" w14:paraId="21A20191" w14:textId="77777777" w:rsidTr="005B140F">
                <w:trPr>
                  <w:cantSplit/>
                </w:trPr>
                <w:tc>
                  <w:tcPr>
                    <w:tcW w:w="1129" w:type="dxa"/>
                    <w:shd w:val="clear" w:color="auto" w:fill="auto"/>
                  </w:tcPr>
                  <w:p w14:paraId="25B43FE6" w14:textId="77777777" w:rsidR="008F31E9" w:rsidRPr="005B140F" w:rsidRDefault="00A64AAF" w:rsidP="008F31E9">
                    <w:pPr>
                      <w:pStyle w:val="affd"/>
                      <w:rPr>
                        <w:lang w:eastAsia="zh-CN"/>
                      </w:rPr>
                    </w:pPr>
                    <w:r w:rsidRPr="005B140F">
                      <w:rPr>
                        <w:lang w:eastAsia="zh-CN"/>
                      </w:rPr>
                      <w:t>中国中材股份有限公司</w:t>
                    </w:r>
                  </w:p>
                </w:tc>
                <w:tc>
                  <w:tcPr>
                    <w:tcW w:w="1221" w:type="dxa"/>
                    <w:shd w:val="clear" w:color="auto" w:fill="auto"/>
                  </w:tcPr>
                  <w:p w14:paraId="0F041AD9" w14:textId="77777777" w:rsidR="008F31E9" w:rsidRPr="005B140F" w:rsidRDefault="00A64AAF" w:rsidP="008F31E9">
                    <w:pPr>
                      <w:pStyle w:val="affd"/>
                      <w:jc w:val="right"/>
                    </w:pPr>
                    <w:r w:rsidRPr="005B140F">
                      <w:t>0</w:t>
                    </w:r>
                  </w:p>
                </w:tc>
                <w:tc>
                  <w:tcPr>
                    <w:tcW w:w="1279" w:type="dxa"/>
                    <w:shd w:val="clear" w:color="auto" w:fill="auto"/>
                  </w:tcPr>
                  <w:p w14:paraId="2B86A477" w14:textId="77777777" w:rsidR="008F31E9" w:rsidRPr="005B140F" w:rsidRDefault="00A64AAF" w:rsidP="008F31E9">
                    <w:pPr>
                      <w:pStyle w:val="affd"/>
                      <w:jc w:val="right"/>
                    </w:pPr>
                    <w:r w:rsidRPr="005B140F">
                      <w:t>696,394,828</w:t>
                    </w:r>
                  </w:p>
                </w:tc>
                <w:tc>
                  <w:tcPr>
                    <w:tcW w:w="667" w:type="dxa"/>
                    <w:shd w:val="clear" w:color="auto" w:fill="auto"/>
                  </w:tcPr>
                  <w:p w14:paraId="67603475" w14:textId="77777777" w:rsidR="008F31E9" w:rsidRPr="005B140F" w:rsidRDefault="00A64AAF" w:rsidP="008F31E9">
                    <w:pPr>
                      <w:pStyle w:val="affd"/>
                      <w:jc w:val="right"/>
                    </w:pPr>
                    <w:r w:rsidRPr="005B140F">
                      <w:t>40.03</w:t>
                    </w:r>
                  </w:p>
                </w:tc>
                <w:tc>
                  <w:tcPr>
                    <w:tcW w:w="1073" w:type="dxa"/>
                    <w:shd w:val="clear" w:color="auto" w:fill="auto"/>
                  </w:tcPr>
                  <w:p w14:paraId="70C9546D" w14:textId="77777777" w:rsidR="008F31E9" w:rsidRPr="005B140F" w:rsidRDefault="00A64AAF" w:rsidP="008F31E9">
                    <w:pPr>
                      <w:pStyle w:val="affd"/>
                      <w:jc w:val="right"/>
                    </w:pPr>
                    <w:r w:rsidRPr="005B140F">
                      <w:t>0</w:t>
                    </w:r>
                  </w:p>
                </w:tc>
                <w:sdt>
                  <w:sdtPr>
                    <w:alias w:val="前十名股东持有股份状态"/>
                    <w:tag w:val="_GBC_653580bf50a24f91ac26bd424c15c6fb"/>
                    <w:id w:val="257258731"/>
                    <w:lock w:val="sdtLocked"/>
                    <w:comboBox>
                      <w:listItem w:displayText="无" w:value="无"/>
                      <w:listItem w:displayText="质押" w:value="质押"/>
                      <w:listItem w:displayText="冻结" w:value="冻结"/>
                      <w:listItem w:displayText="托管" w:value="托管"/>
                      <w:listItem w:displayText="未知" w:value="未知"/>
                    </w:comboBox>
                  </w:sdtPr>
                  <w:sdtEndPr/>
                  <w:sdtContent>
                    <w:tc>
                      <w:tcPr>
                        <w:tcW w:w="684" w:type="dxa"/>
                        <w:shd w:val="clear" w:color="auto" w:fill="auto"/>
                        <w:vAlign w:val="center"/>
                      </w:tcPr>
                      <w:p w14:paraId="76B8D753" w14:textId="77777777" w:rsidR="008F31E9" w:rsidRPr="005B140F" w:rsidRDefault="00A64AAF" w:rsidP="008F31E9">
                        <w:pPr>
                          <w:pStyle w:val="affd"/>
                          <w:jc w:val="center"/>
                        </w:pPr>
                        <w:r w:rsidRPr="005B140F">
                          <w:t>无</w:t>
                        </w:r>
                      </w:p>
                    </w:tc>
                  </w:sdtContent>
                </w:sdt>
                <w:tc>
                  <w:tcPr>
                    <w:tcW w:w="1134" w:type="dxa"/>
                    <w:gridSpan w:val="2"/>
                    <w:shd w:val="clear" w:color="auto" w:fill="auto"/>
                  </w:tcPr>
                  <w:p w14:paraId="2C298390" w14:textId="77777777" w:rsidR="008F31E9" w:rsidRPr="005B140F" w:rsidRDefault="00A64AAF" w:rsidP="008F31E9">
                    <w:pPr>
                      <w:pStyle w:val="affd"/>
                      <w:jc w:val="right"/>
                    </w:pPr>
                    <w:r w:rsidRPr="005B140F">
                      <w:t>0</w:t>
                    </w:r>
                  </w:p>
                </w:tc>
                <w:sdt>
                  <w:sdtPr>
                    <w:alias w:val="前十名股东的股东性质"/>
                    <w:tag w:val="_GBC_a2b018da5fb8460bbd44db2c4ce6ef71"/>
                    <w:id w:val="-1333439830"/>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1636" w:type="dxa"/>
                        <w:shd w:val="clear" w:color="auto" w:fill="auto"/>
                      </w:tcPr>
                      <w:p w14:paraId="4FA90141" w14:textId="77777777" w:rsidR="008F31E9" w:rsidRPr="005B140F" w:rsidRDefault="00A64AAF" w:rsidP="008F31E9">
                        <w:pPr>
                          <w:pStyle w:val="affd"/>
                        </w:pPr>
                        <w:proofErr w:type="spellStart"/>
                        <w:r w:rsidRPr="005B140F">
                          <w:t>国有法人</w:t>
                        </w:r>
                        <w:proofErr w:type="spellEnd"/>
                      </w:p>
                    </w:tc>
                  </w:sdtContent>
                </w:sdt>
              </w:tr>
            </w:sdtContent>
          </w:sdt>
          <w:sdt>
            <w:sdtPr>
              <w:alias w:val="前十名股东持股情况"/>
              <w:tag w:val="_TUP_24057066f31146389c4a30d85e2a1828"/>
              <w:id w:val="720873228"/>
              <w:lock w:val="sdtLocked"/>
            </w:sdtPr>
            <w:sdtEndPr/>
            <w:sdtContent>
              <w:tr w:rsidR="008F31E9" w14:paraId="75E0A8B7" w14:textId="77777777" w:rsidTr="005B140F">
                <w:trPr>
                  <w:cantSplit/>
                </w:trPr>
                <w:tc>
                  <w:tcPr>
                    <w:tcW w:w="1129" w:type="dxa"/>
                    <w:shd w:val="clear" w:color="auto" w:fill="auto"/>
                  </w:tcPr>
                  <w:p w14:paraId="5F22E12E" w14:textId="77777777" w:rsidR="008F31E9" w:rsidRPr="005B140F" w:rsidRDefault="00A64AAF" w:rsidP="008F31E9">
                    <w:pPr>
                      <w:pStyle w:val="affd"/>
                    </w:pPr>
                    <w:proofErr w:type="spellStart"/>
                    <w:r w:rsidRPr="005B140F">
                      <w:t>徐席东</w:t>
                    </w:r>
                    <w:proofErr w:type="spellEnd"/>
                  </w:p>
                </w:tc>
                <w:tc>
                  <w:tcPr>
                    <w:tcW w:w="1221" w:type="dxa"/>
                    <w:shd w:val="clear" w:color="auto" w:fill="auto"/>
                  </w:tcPr>
                  <w:p w14:paraId="582582D1" w14:textId="77777777" w:rsidR="008F31E9" w:rsidRPr="005B140F" w:rsidRDefault="00A64AAF" w:rsidP="008F31E9">
                    <w:pPr>
                      <w:pStyle w:val="affd"/>
                      <w:jc w:val="right"/>
                    </w:pPr>
                    <w:r w:rsidRPr="005B140F">
                      <w:t>-8,338,694</w:t>
                    </w:r>
                  </w:p>
                </w:tc>
                <w:tc>
                  <w:tcPr>
                    <w:tcW w:w="1279" w:type="dxa"/>
                    <w:shd w:val="clear" w:color="auto" w:fill="auto"/>
                  </w:tcPr>
                  <w:p w14:paraId="3218755A" w14:textId="77777777" w:rsidR="008F31E9" w:rsidRPr="005B140F" w:rsidRDefault="00A64AAF" w:rsidP="008F31E9">
                    <w:pPr>
                      <w:pStyle w:val="affd"/>
                      <w:jc w:val="right"/>
                    </w:pPr>
                    <w:r w:rsidRPr="005B140F">
                      <w:t>46,176,717</w:t>
                    </w:r>
                  </w:p>
                </w:tc>
                <w:tc>
                  <w:tcPr>
                    <w:tcW w:w="667" w:type="dxa"/>
                    <w:shd w:val="clear" w:color="auto" w:fill="auto"/>
                  </w:tcPr>
                  <w:p w14:paraId="6F5AC6F9" w14:textId="77777777" w:rsidR="008F31E9" w:rsidRPr="005B140F" w:rsidRDefault="00A64AAF" w:rsidP="008F31E9">
                    <w:pPr>
                      <w:pStyle w:val="affd"/>
                      <w:jc w:val="right"/>
                    </w:pPr>
                    <w:r w:rsidRPr="005B140F">
                      <w:t>2.65</w:t>
                    </w:r>
                  </w:p>
                </w:tc>
                <w:tc>
                  <w:tcPr>
                    <w:tcW w:w="1073" w:type="dxa"/>
                    <w:shd w:val="clear" w:color="auto" w:fill="auto"/>
                  </w:tcPr>
                  <w:p w14:paraId="08903107" w14:textId="77777777" w:rsidR="008F31E9" w:rsidRPr="005B140F" w:rsidRDefault="00A64AAF" w:rsidP="008F31E9">
                    <w:pPr>
                      <w:pStyle w:val="affd"/>
                      <w:jc w:val="right"/>
                    </w:pPr>
                    <w:r w:rsidRPr="005B140F">
                      <w:t>0</w:t>
                    </w:r>
                  </w:p>
                </w:tc>
                <w:sdt>
                  <w:sdtPr>
                    <w:alias w:val="前十名股东持有股份状态"/>
                    <w:tag w:val="_GBC_653580bf50a24f91ac26bd424c15c6fb"/>
                    <w:id w:val="28228609"/>
                    <w:lock w:val="sdtLocked"/>
                    <w:comboBox>
                      <w:listItem w:displayText="无" w:value="无"/>
                      <w:listItem w:displayText="质押" w:value="质押"/>
                      <w:listItem w:displayText="冻结" w:value="冻结"/>
                      <w:listItem w:displayText="托管" w:value="托管"/>
                      <w:listItem w:displayText="未知" w:value="未知"/>
                    </w:comboBox>
                  </w:sdtPr>
                  <w:sdtEndPr/>
                  <w:sdtContent>
                    <w:tc>
                      <w:tcPr>
                        <w:tcW w:w="684" w:type="dxa"/>
                        <w:shd w:val="clear" w:color="auto" w:fill="auto"/>
                        <w:vAlign w:val="center"/>
                      </w:tcPr>
                      <w:p w14:paraId="1EB582AE" w14:textId="77777777" w:rsidR="008F31E9" w:rsidRPr="005B140F" w:rsidRDefault="00A64AAF" w:rsidP="008F31E9">
                        <w:pPr>
                          <w:pStyle w:val="affd"/>
                          <w:jc w:val="center"/>
                        </w:pPr>
                        <w:proofErr w:type="spellStart"/>
                        <w:r w:rsidRPr="005B140F">
                          <w:t>质押</w:t>
                        </w:r>
                        <w:proofErr w:type="spellEnd"/>
                      </w:p>
                    </w:tc>
                  </w:sdtContent>
                </w:sdt>
                <w:tc>
                  <w:tcPr>
                    <w:tcW w:w="1134" w:type="dxa"/>
                    <w:gridSpan w:val="2"/>
                    <w:shd w:val="clear" w:color="auto" w:fill="auto"/>
                  </w:tcPr>
                  <w:p w14:paraId="34631C56" w14:textId="77777777" w:rsidR="008F31E9" w:rsidRPr="005B140F" w:rsidRDefault="00A64AAF" w:rsidP="008F31E9">
                    <w:pPr>
                      <w:pStyle w:val="affd"/>
                      <w:jc w:val="right"/>
                    </w:pPr>
                    <w:r w:rsidRPr="005B140F">
                      <w:t>46,150,200</w:t>
                    </w:r>
                  </w:p>
                </w:tc>
                <w:sdt>
                  <w:sdtPr>
                    <w:alias w:val="前十名股东的股东性质"/>
                    <w:tag w:val="_GBC_a2b018da5fb8460bbd44db2c4ce6ef71"/>
                    <w:id w:val="-786808835"/>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1636" w:type="dxa"/>
                        <w:shd w:val="clear" w:color="auto" w:fill="auto"/>
                      </w:tcPr>
                      <w:p w14:paraId="5942E1E3" w14:textId="77777777" w:rsidR="008F31E9" w:rsidRPr="005B140F" w:rsidRDefault="00A64AAF" w:rsidP="008F31E9">
                        <w:pPr>
                          <w:pStyle w:val="affd"/>
                        </w:pPr>
                        <w:proofErr w:type="spellStart"/>
                        <w:r w:rsidRPr="005B140F">
                          <w:t>境内自然人</w:t>
                        </w:r>
                        <w:proofErr w:type="spellEnd"/>
                      </w:p>
                    </w:tc>
                  </w:sdtContent>
                </w:sdt>
              </w:tr>
            </w:sdtContent>
          </w:sdt>
          <w:sdt>
            <w:sdtPr>
              <w:alias w:val="前十名股东持股情况"/>
              <w:tag w:val="_TUP_24057066f31146389c4a30d85e2a1828"/>
              <w:id w:val="-1705786841"/>
              <w:lock w:val="sdtLocked"/>
            </w:sdtPr>
            <w:sdtEndPr/>
            <w:sdtContent>
              <w:tr w:rsidR="008F31E9" w14:paraId="69E089AC" w14:textId="77777777" w:rsidTr="005B140F">
                <w:trPr>
                  <w:cantSplit/>
                </w:trPr>
                <w:tc>
                  <w:tcPr>
                    <w:tcW w:w="1129" w:type="dxa"/>
                    <w:shd w:val="clear" w:color="auto" w:fill="auto"/>
                  </w:tcPr>
                  <w:p w14:paraId="46B559DC" w14:textId="77777777" w:rsidR="008F31E9" w:rsidRPr="005B140F" w:rsidRDefault="00A64AAF" w:rsidP="008F31E9">
                    <w:pPr>
                      <w:pStyle w:val="affd"/>
                      <w:rPr>
                        <w:lang w:eastAsia="zh-CN"/>
                      </w:rPr>
                    </w:pPr>
                    <w:r w:rsidRPr="005B140F">
                      <w:rPr>
                        <w:lang w:eastAsia="zh-CN"/>
                      </w:rPr>
                      <w:t>石河子中天股权投资企业（有限合伙）</w:t>
                    </w:r>
                  </w:p>
                </w:tc>
                <w:tc>
                  <w:tcPr>
                    <w:tcW w:w="1221" w:type="dxa"/>
                    <w:shd w:val="clear" w:color="auto" w:fill="auto"/>
                  </w:tcPr>
                  <w:p w14:paraId="36451D9F" w14:textId="77777777" w:rsidR="008F31E9" w:rsidRPr="005B140F" w:rsidRDefault="00A64AAF" w:rsidP="008F31E9">
                    <w:pPr>
                      <w:pStyle w:val="affd"/>
                      <w:jc w:val="right"/>
                    </w:pPr>
                    <w:r w:rsidRPr="005B140F">
                      <w:t>-40,060,000</w:t>
                    </w:r>
                  </w:p>
                </w:tc>
                <w:tc>
                  <w:tcPr>
                    <w:tcW w:w="1279" w:type="dxa"/>
                    <w:shd w:val="clear" w:color="auto" w:fill="auto"/>
                  </w:tcPr>
                  <w:p w14:paraId="148E284B" w14:textId="77777777" w:rsidR="008F31E9" w:rsidRPr="005B140F" w:rsidRDefault="00A64AAF" w:rsidP="008F31E9">
                    <w:pPr>
                      <w:pStyle w:val="affd"/>
                      <w:jc w:val="right"/>
                    </w:pPr>
                    <w:r w:rsidRPr="005B140F">
                      <w:t>30,120,000</w:t>
                    </w:r>
                  </w:p>
                </w:tc>
                <w:tc>
                  <w:tcPr>
                    <w:tcW w:w="667" w:type="dxa"/>
                    <w:shd w:val="clear" w:color="auto" w:fill="auto"/>
                  </w:tcPr>
                  <w:p w14:paraId="2CAC7C52" w14:textId="77777777" w:rsidR="008F31E9" w:rsidRPr="005B140F" w:rsidRDefault="00A64AAF" w:rsidP="008F31E9">
                    <w:pPr>
                      <w:pStyle w:val="affd"/>
                      <w:jc w:val="right"/>
                    </w:pPr>
                    <w:r w:rsidRPr="005B140F">
                      <w:t>1.73</w:t>
                    </w:r>
                  </w:p>
                </w:tc>
                <w:tc>
                  <w:tcPr>
                    <w:tcW w:w="1073" w:type="dxa"/>
                    <w:shd w:val="clear" w:color="auto" w:fill="auto"/>
                  </w:tcPr>
                  <w:p w14:paraId="702A1CAB" w14:textId="77777777" w:rsidR="008F31E9" w:rsidRPr="005B140F" w:rsidRDefault="00A64AAF" w:rsidP="008F31E9">
                    <w:pPr>
                      <w:pStyle w:val="affd"/>
                      <w:jc w:val="right"/>
                    </w:pPr>
                    <w:r w:rsidRPr="005B140F">
                      <w:t>0</w:t>
                    </w:r>
                  </w:p>
                </w:tc>
                <w:sdt>
                  <w:sdtPr>
                    <w:alias w:val="前十名股东持有股份状态"/>
                    <w:tag w:val="_GBC_653580bf50a24f91ac26bd424c15c6fb"/>
                    <w:id w:val="-869136838"/>
                    <w:lock w:val="sdtLocked"/>
                    <w:comboBox>
                      <w:listItem w:displayText="无" w:value="无"/>
                      <w:listItem w:displayText="质押" w:value="质押"/>
                      <w:listItem w:displayText="冻结" w:value="冻结"/>
                      <w:listItem w:displayText="托管" w:value="托管"/>
                      <w:listItem w:displayText="未知" w:value="未知"/>
                    </w:comboBox>
                  </w:sdtPr>
                  <w:sdtEndPr/>
                  <w:sdtContent>
                    <w:tc>
                      <w:tcPr>
                        <w:tcW w:w="684" w:type="dxa"/>
                        <w:shd w:val="clear" w:color="auto" w:fill="auto"/>
                        <w:vAlign w:val="center"/>
                      </w:tcPr>
                      <w:p w14:paraId="1A9AC5E2" w14:textId="77777777" w:rsidR="008F31E9" w:rsidRPr="005B140F" w:rsidRDefault="00A64AAF" w:rsidP="008F31E9">
                        <w:pPr>
                          <w:pStyle w:val="affd"/>
                          <w:jc w:val="center"/>
                        </w:pPr>
                        <w:r w:rsidRPr="005B140F">
                          <w:t>无</w:t>
                        </w:r>
                      </w:p>
                    </w:tc>
                  </w:sdtContent>
                </w:sdt>
                <w:tc>
                  <w:tcPr>
                    <w:tcW w:w="1134" w:type="dxa"/>
                    <w:gridSpan w:val="2"/>
                    <w:shd w:val="clear" w:color="auto" w:fill="auto"/>
                  </w:tcPr>
                  <w:p w14:paraId="3EA62906" w14:textId="77777777" w:rsidR="008F31E9" w:rsidRPr="005B140F" w:rsidRDefault="00A64AAF" w:rsidP="008F31E9">
                    <w:pPr>
                      <w:pStyle w:val="affd"/>
                      <w:jc w:val="right"/>
                    </w:pPr>
                    <w:r w:rsidRPr="005B140F">
                      <w:t>0</w:t>
                    </w:r>
                  </w:p>
                </w:tc>
                <w:sdt>
                  <w:sdtPr>
                    <w:alias w:val="前十名股东的股东性质"/>
                    <w:tag w:val="_GBC_a2b018da5fb8460bbd44db2c4ce6ef71"/>
                    <w:id w:val="462554211"/>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1636" w:type="dxa"/>
                        <w:shd w:val="clear" w:color="auto" w:fill="auto"/>
                      </w:tcPr>
                      <w:p w14:paraId="07808E52" w14:textId="77777777" w:rsidR="008F31E9" w:rsidRPr="005B140F" w:rsidRDefault="00A64AAF" w:rsidP="008F31E9">
                        <w:pPr>
                          <w:pStyle w:val="affd"/>
                        </w:pPr>
                        <w:proofErr w:type="spellStart"/>
                        <w:r w:rsidRPr="005B140F">
                          <w:t>境内非国有法人</w:t>
                        </w:r>
                        <w:proofErr w:type="spellEnd"/>
                      </w:p>
                    </w:tc>
                  </w:sdtContent>
                </w:sdt>
              </w:tr>
            </w:sdtContent>
          </w:sdt>
          <w:sdt>
            <w:sdtPr>
              <w:alias w:val="前十名股东持股情况"/>
              <w:tag w:val="_TUP_24057066f31146389c4a30d85e2a1828"/>
              <w:id w:val="-1661157977"/>
              <w:lock w:val="sdtLocked"/>
            </w:sdtPr>
            <w:sdtEndPr/>
            <w:sdtContent>
              <w:tr w:rsidR="008F31E9" w14:paraId="2382C9EB" w14:textId="77777777" w:rsidTr="005B140F">
                <w:trPr>
                  <w:cantSplit/>
                </w:trPr>
                <w:tc>
                  <w:tcPr>
                    <w:tcW w:w="1129" w:type="dxa"/>
                    <w:shd w:val="clear" w:color="auto" w:fill="auto"/>
                  </w:tcPr>
                  <w:p w14:paraId="660E79ED" w14:textId="77777777" w:rsidR="008F31E9" w:rsidRPr="005B140F" w:rsidRDefault="00A64AAF" w:rsidP="008F31E9">
                    <w:pPr>
                      <w:pStyle w:val="affd"/>
                    </w:pPr>
                    <w:proofErr w:type="spellStart"/>
                    <w:r w:rsidRPr="005B140F">
                      <w:t>王景峰</w:t>
                    </w:r>
                    <w:proofErr w:type="spellEnd"/>
                  </w:p>
                </w:tc>
                <w:tc>
                  <w:tcPr>
                    <w:tcW w:w="1221" w:type="dxa"/>
                    <w:shd w:val="clear" w:color="auto" w:fill="auto"/>
                  </w:tcPr>
                  <w:p w14:paraId="54686F42" w14:textId="77777777" w:rsidR="008F31E9" w:rsidRPr="005B140F" w:rsidRDefault="00A64AAF" w:rsidP="008F31E9">
                    <w:pPr>
                      <w:pStyle w:val="affd"/>
                      <w:jc w:val="right"/>
                    </w:pPr>
                    <w:r w:rsidRPr="005B140F">
                      <w:t>3,181,800</w:t>
                    </w:r>
                  </w:p>
                </w:tc>
                <w:tc>
                  <w:tcPr>
                    <w:tcW w:w="1279" w:type="dxa"/>
                    <w:shd w:val="clear" w:color="auto" w:fill="auto"/>
                  </w:tcPr>
                  <w:p w14:paraId="458121F9" w14:textId="77777777" w:rsidR="008F31E9" w:rsidRPr="005B140F" w:rsidRDefault="00A64AAF" w:rsidP="008F31E9">
                    <w:pPr>
                      <w:pStyle w:val="affd"/>
                      <w:jc w:val="right"/>
                    </w:pPr>
                    <w:r w:rsidRPr="005B140F">
                      <w:t>28,181,800</w:t>
                    </w:r>
                  </w:p>
                </w:tc>
                <w:tc>
                  <w:tcPr>
                    <w:tcW w:w="667" w:type="dxa"/>
                    <w:shd w:val="clear" w:color="auto" w:fill="auto"/>
                  </w:tcPr>
                  <w:p w14:paraId="060135FC" w14:textId="77777777" w:rsidR="008F31E9" w:rsidRPr="005B140F" w:rsidRDefault="00A64AAF" w:rsidP="008F31E9">
                    <w:pPr>
                      <w:pStyle w:val="affd"/>
                      <w:jc w:val="right"/>
                    </w:pPr>
                    <w:r w:rsidRPr="005B140F">
                      <w:t>1.62</w:t>
                    </w:r>
                  </w:p>
                </w:tc>
                <w:tc>
                  <w:tcPr>
                    <w:tcW w:w="1073" w:type="dxa"/>
                    <w:shd w:val="clear" w:color="auto" w:fill="auto"/>
                  </w:tcPr>
                  <w:p w14:paraId="7780C6EE" w14:textId="77777777" w:rsidR="008F31E9" w:rsidRPr="005B140F" w:rsidRDefault="00A64AAF" w:rsidP="008F31E9">
                    <w:pPr>
                      <w:pStyle w:val="affd"/>
                      <w:jc w:val="right"/>
                    </w:pPr>
                    <w:r w:rsidRPr="005B140F">
                      <w:t>0</w:t>
                    </w:r>
                  </w:p>
                </w:tc>
                <w:sdt>
                  <w:sdtPr>
                    <w:alias w:val="前十名股东持有股份状态"/>
                    <w:tag w:val="_GBC_653580bf50a24f91ac26bd424c15c6fb"/>
                    <w:id w:val="-1397277961"/>
                    <w:lock w:val="sdtLocked"/>
                    <w:comboBox>
                      <w:listItem w:displayText="无" w:value="无"/>
                      <w:listItem w:displayText="质押" w:value="质押"/>
                      <w:listItem w:displayText="冻结" w:value="冻结"/>
                      <w:listItem w:displayText="托管" w:value="托管"/>
                      <w:listItem w:displayText="未知" w:value="未知"/>
                    </w:comboBox>
                  </w:sdtPr>
                  <w:sdtEndPr/>
                  <w:sdtContent>
                    <w:tc>
                      <w:tcPr>
                        <w:tcW w:w="684" w:type="dxa"/>
                        <w:shd w:val="clear" w:color="auto" w:fill="auto"/>
                        <w:vAlign w:val="center"/>
                      </w:tcPr>
                      <w:p w14:paraId="225C961E" w14:textId="77777777" w:rsidR="008F31E9" w:rsidRPr="005B140F" w:rsidRDefault="00A64AAF" w:rsidP="008F31E9">
                        <w:pPr>
                          <w:pStyle w:val="affd"/>
                          <w:jc w:val="center"/>
                        </w:pPr>
                        <w:r w:rsidRPr="005B140F">
                          <w:t>无</w:t>
                        </w:r>
                      </w:p>
                    </w:tc>
                  </w:sdtContent>
                </w:sdt>
                <w:tc>
                  <w:tcPr>
                    <w:tcW w:w="1134" w:type="dxa"/>
                    <w:gridSpan w:val="2"/>
                    <w:shd w:val="clear" w:color="auto" w:fill="auto"/>
                  </w:tcPr>
                  <w:p w14:paraId="54F7C7E7" w14:textId="77777777" w:rsidR="008F31E9" w:rsidRPr="005B140F" w:rsidRDefault="00A64AAF" w:rsidP="008F31E9">
                    <w:pPr>
                      <w:pStyle w:val="affd"/>
                      <w:jc w:val="right"/>
                    </w:pPr>
                    <w:r w:rsidRPr="005B140F">
                      <w:t>0</w:t>
                    </w:r>
                  </w:p>
                </w:tc>
                <w:sdt>
                  <w:sdtPr>
                    <w:alias w:val="前十名股东的股东性质"/>
                    <w:tag w:val="_GBC_a2b018da5fb8460bbd44db2c4ce6ef71"/>
                    <w:id w:val="1859396536"/>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1636" w:type="dxa"/>
                        <w:shd w:val="clear" w:color="auto" w:fill="auto"/>
                      </w:tcPr>
                      <w:p w14:paraId="40BCBBF0" w14:textId="77777777" w:rsidR="008F31E9" w:rsidRPr="005B140F" w:rsidRDefault="00A64AAF" w:rsidP="008F31E9">
                        <w:pPr>
                          <w:pStyle w:val="affd"/>
                        </w:pPr>
                        <w:proofErr w:type="spellStart"/>
                        <w:r w:rsidRPr="005B140F">
                          <w:t>境内自然人</w:t>
                        </w:r>
                        <w:proofErr w:type="spellEnd"/>
                      </w:p>
                    </w:tc>
                  </w:sdtContent>
                </w:sdt>
              </w:tr>
            </w:sdtContent>
          </w:sdt>
          <w:sdt>
            <w:sdtPr>
              <w:alias w:val="前十名股东持股情况"/>
              <w:tag w:val="_TUP_24057066f31146389c4a30d85e2a1828"/>
              <w:id w:val="1173988422"/>
              <w:lock w:val="sdtLocked"/>
            </w:sdtPr>
            <w:sdtEndPr/>
            <w:sdtContent>
              <w:tr w:rsidR="008F31E9" w14:paraId="73F16F00" w14:textId="77777777" w:rsidTr="005B140F">
                <w:trPr>
                  <w:cantSplit/>
                </w:trPr>
                <w:tc>
                  <w:tcPr>
                    <w:tcW w:w="1129" w:type="dxa"/>
                    <w:shd w:val="clear" w:color="auto" w:fill="auto"/>
                  </w:tcPr>
                  <w:p w14:paraId="6B890D24" w14:textId="77777777" w:rsidR="008F31E9" w:rsidRPr="005B140F" w:rsidRDefault="00A64AAF" w:rsidP="008F31E9">
                    <w:pPr>
                      <w:pStyle w:val="affd"/>
                      <w:rPr>
                        <w:lang w:eastAsia="zh-CN"/>
                      </w:rPr>
                    </w:pPr>
                    <w:r w:rsidRPr="005B140F">
                      <w:rPr>
                        <w:lang w:eastAsia="zh-CN"/>
                      </w:rPr>
                      <w:t>中央汇金资产管理有限责任公司</w:t>
                    </w:r>
                  </w:p>
                </w:tc>
                <w:tc>
                  <w:tcPr>
                    <w:tcW w:w="1221" w:type="dxa"/>
                    <w:shd w:val="clear" w:color="auto" w:fill="auto"/>
                  </w:tcPr>
                  <w:p w14:paraId="03CA16F1" w14:textId="77777777" w:rsidR="008F31E9" w:rsidRPr="005B140F" w:rsidRDefault="00A64AAF" w:rsidP="008F31E9">
                    <w:pPr>
                      <w:pStyle w:val="affd"/>
                      <w:jc w:val="right"/>
                    </w:pPr>
                    <w:r w:rsidRPr="005B140F">
                      <w:t>0</w:t>
                    </w:r>
                  </w:p>
                </w:tc>
                <w:tc>
                  <w:tcPr>
                    <w:tcW w:w="1279" w:type="dxa"/>
                    <w:shd w:val="clear" w:color="auto" w:fill="auto"/>
                  </w:tcPr>
                  <w:p w14:paraId="7ADECE93" w14:textId="77777777" w:rsidR="008F31E9" w:rsidRPr="005B140F" w:rsidRDefault="00A64AAF" w:rsidP="008F31E9">
                    <w:pPr>
                      <w:pStyle w:val="affd"/>
                      <w:jc w:val="right"/>
                    </w:pPr>
                    <w:r w:rsidRPr="005B140F">
                      <w:t>27,320,250</w:t>
                    </w:r>
                  </w:p>
                </w:tc>
                <w:tc>
                  <w:tcPr>
                    <w:tcW w:w="667" w:type="dxa"/>
                    <w:shd w:val="clear" w:color="auto" w:fill="auto"/>
                  </w:tcPr>
                  <w:p w14:paraId="50A7D1FD" w14:textId="77777777" w:rsidR="008F31E9" w:rsidRPr="005B140F" w:rsidRDefault="00A64AAF" w:rsidP="008F31E9">
                    <w:pPr>
                      <w:pStyle w:val="affd"/>
                      <w:jc w:val="right"/>
                    </w:pPr>
                    <w:r w:rsidRPr="005B140F">
                      <w:t>1.57</w:t>
                    </w:r>
                  </w:p>
                </w:tc>
                <w:tc>
                  <w:tcPr>
                    <w:tcW w:w="1073" w:type="dxa"/>
                    <w:shd w:val="clear" w:color="auto" w:fill="auto"/>
                  </w:tcPr>
                  <w:p w14:paraId="512FC906" w14:textId="77777777" w:rsidR="008F31E9" w:rsidRPr="005B140F" w:rsidRDefault="00A64AAF" w:rsidP="008F31E9">
                    <w:pPr>
                      <w:pStyle w:val="affd"/>
                      <w:jc w:val="right"/>
                    </w:pPr>
                    <w:r w:rsidRPr="005B140F">
                      <w:t>0</w:t>
                    </w:r>
                  </w:p>
                </w:tc>
                <w:sdt>
                  <w:sdtPr>
                    <w:alias w:val="前十名股东持有股份状态"/>
                    <w:tag w:val="_GBC_653580bf50a24f91ac26bd424c15c6fb"/>
                    <w:id w:val="587358052"/>
                    <w:lock w:val="sdtLocked"/>
                    <w:comboBox>
                      <w:listItem w:displayText="无" w:value="无"/>
                      <w:listItem w:displayText="质押" w:value="质押"/>
                      <w:listItem w:displayText="冻结" w:value="冻结"/>
                      <w:listItem w:displayText="托管" w:value="托管"/>
                      <w:listItem w:displayText="未知" w:value="未知"/>
                    </w:comboBox>
                  </w:sdtPr>
                  <w:sdtEndPr/>
                  <w:sdtContent>
                    <w:tc>
                      <w:tcPr>
                        <w:tcW w:w="684" w:type="dxa"/>
                        <w:shd w:val="clear" w:color="auto" w:fill="auto"/>
                        <w:vAlign w:val="center"/>
                      </w:tcPr>
                      <w:p w14:paraId="313FDD86" w14:textId="77777777" w:rsidR="008F31E9" w:rsidRPr="005B140F" w:rsidRDefault="00A64AAF" w:rsidP="008F31E9">
                        <w:pPr>
                          <w:pStyle w:val="affd"/>
                          <w:jc w:val="center"/>
                        </w:pPr>
                        <w:r w:rsidRPr="005B140F">
                          <w:t>无</w:t>
                        </w:r>
                      </w:p>
                    </w:tc>
                  </w:sdtContent>
                </w:sdt>
                <w:tc>
                  <w:tcPr>
                    <w:tcW w:w="1134" w:type="dxa"/>
                    <w:gridSpan w:val="2"/>
                    <w:shd w:val="clear" w:color="auto" w:fill="auto"/>
                  </w:tcPr>
                  <w:p w14:paraId="7A221832" w14:textId="77777777" w:rsidR="008F31E9" w:rsidRPr="005B140F" w:rsidRDefault="00A64AAF" w:rsidP="008F31E9">
                    <w:pPr>
                      <w:pStyle w:val="affd"/>
                      <w:jc w:val="right"/>
                    </w:pPr>
                    <w:r w:rsidRPr="005B140F">
                      <w:t>0</w:t>
                    </w:r>
                  </w:p>
                </w:tc>
                <w:sdt>
                  <w:sdtPr>
                    <w:alias w:val="前十名股东的股东性质"/>
                    <w:tag w:val="_GBC_a2b018da5fb8460bbd44db2c4ce6ef71"/>
                    <w:id w:val="-538591291"/>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1636" w:type="dxa"/>
                        <w:shd w:val="clear" w:color="auto" w:fill="auto"/>
                      </w:tcPr>
                      <w:p w14:paraId="0907310D" w14:textId="77777777" w:rsidR="008F31E9" w:rsidRPr="005B140F" w:rsidRDefault="00A64AAF" w:rsidP="008F31E9">
                        <w:pPr>
                          <w:pStyle w:val="affd"/>
                        </w:pPr>
                        <w:proofErr w:type="spellStart"/>
                        <w:r w:rsidRPr="005B140F">
                          <w:t>国有法人</w:t>
                        </w:r>
                        <w:proofErr w:type="spellEnd"/>
                      </w:p>
                    </w:tc>
                  </w:sdtContent>
                </w:sdt>
              </w:tr>
            </w:sdtContent>
          </w:sdt>
          <w:sdt>
            <w:sdtPr>
              <w:alias w:val="前十名股东持股情况"/>
              <w:tag w:val="_TUP_24057066f31146389c4a30d85e2a1828"/>
              <w:id w:val="-1382557328"/>
              <w:lock w:val="sdtLocked"/>
            </w:sdtPr>
            <w:sdtEndPr/>
            <w:sdtContent>
              <w:tr w:rsidR="008F31E9" w14:paraId="18F86B82" w14:textId="77777777" w:rsidTr="005B140F">
                <w:trPr>
                  <w:cantSplit/>
                </w:trPr>
                <w:tc>
                  <w:tcPr>
                    <w:tcW w:w="1129" w:type="dxa"/>
                    <w:shd w:val="clear" w:color="auto" w:fill="auto"/>
                  </w:tcPr>
                  <w:p w14:paraId="103C4472" w14:textId="77777777" w:rsidR="008F31E9" w:rsidRPr="005B140F" w:rsidRDefault="00A64AAF" w:rsidP="008F31E9">
                    <w:pPr>
                      <w:pStyle w:val="affd"/>
                    </w:pPr>
                    <w:proofErr w:type="spellStart"/>
                    <w:r w:rsidRPr="005B140F">
                      <w:t>石庭波</w:t>
                    </w:r>
                    <w:proofErr w:type="spellEnd"/>
                  </w:p>
                </w:tc>
                <w:tc>
                  <w:tcPr>
                    <w:tcW w:w="1221" w:type="dxa"/>
                    <w:shd w:val="clear" w:color="auto" w:fill="auto"/>
                  </w:tcPr>
                  <w:p w14:paraId="731A7D30" w14:textId="77777777" w:rsidR="008F31E9" w:rsidRPr="005B140F" w:rsidRDefault="00A64AAF" w:rsidP="008F31E9">
                    <w:pPr>
                      <w:pStyle w:val="affd"/>
                      <w:jc w:val="right"/>
                    </w:pPr>
                    <w:r w:rsidRPr="005B140F">
                      <w:t>0</w:t>
                    </w:r>
                  </w:p>
                </w:tc>
                <w:tc>
                  <w:tcPr>
                    <w:tcW w:w="1279" w:type="dxa"/>
                    <w:shd w:val="clear" w:color="auto" w:fill="auto"/>
                  </w:tcPr>
                  <w:p w14:paraId="5A4187FB" w14:textId="77777777" w:rsidR="008F31E9" w:rsidRPr="005B140F" w:rsidRDefault="00A64AAF" w:rsidP="008F31E9">
                    <w:pPr>
                      <w:pStyle w:val="affd"/>
                      <w:jc w:val="right"/>
                    </w:pPr>
                    <w:r w:rsidRPr="005B140F">
                      <w:t>17,080,077</w:t>
                    </w:r>
                  </w:p>
                </w:tc>
                <w:tc>
                  <w:tcPr>
                    <w:tcW w:w="667" w:type="dxa"/>
                    <w:shd w:val="clear" w:color="auto" w:fill="auto"/>
                  </w:tcPr>
                  <w:p w14:paraId="1F0A979B" w14:textId="77777777" w:rsidR="008F31E9" w:rsidRPr="005B140F" w:rsidRDefault="00A64AAF" w:rsidP="008F31E9">
                    <w:pPr>
                      <w:pStyle w:val="affd"/>
                      <w:jc w:val="right"/>
                    </w:pPr>
                    <w:r w:rsidRPr="005B140F">
                      <w:t>0.98</w:t>
                    </w:r>
                  </w:p>
                </w:tc>
                <w:tc>
                  <w:tcPr>
                    <w:tcW w:w="1073" w:type="dxa"/>
                    <w:shd w:val="clear" w:color="auto" w:fill="auto"/>
                  </w:tcPr>
                  <w:p w14:paraId="7466CC9A" w14:textId="77777777" w:rsidR="008F31E9" w:rsidRPr="005B140F" w:rsidRDefault="00A64AAF" w:rsidP="008F31E9">
                    <w:pPr>
                      <w:pStyle w:val="affd"/>
                      <w:jc w:val="right"/>
                    </w:pPr>
                    <w:r w:rsidRPr="005B140F">
                      <w:t>0</w:t>
                    </w:r>
                  </w:p>
                </w:tc>
                <w:sdt>
                  <w:sdtPr>
                    <w:alias w:val="前十名股东持有股份状态"/>
                    <w:tag w:val="_GBC_653580bf50a24f91ac26bd424c15c6fb"/>
                    <w:id w:val="1643317849"/>
                    <w:lock w:val="sdtLocked"/>
                    <w:comboBox>
                      <w:listItem w:displayText="无" w:value="无"/>
                      <w:listItem w:displayText="质押" w:value="质押"/>
                      <w:listItem w:displayText="冻结" w:value="冻结"/>
                      <w:listItem w:displayText="托管" w:value="托管"/>
                      <w:listItem w:displayText="未知" w:value="未知"/>
                    </w:comboBox>
                  </w:sdtPr>
                  <w:sdtEndPr/>
                  <w:sdtContent>
                    <w:tc>
                      <w:tcPr>
                        <w:tcW w:w="684" w:type="dxa"/>
                        <w:shd w:val="clear" w:color="auto" w:fill="auto"/>
                        <w:vAlign w:val="center"/>
                      </w:tcPr>
                      <w:p w14:paraId="26C43219" w14:textId="77777777" w:rsidR="008F31E9" w:rsidRPr="005B140F" w:rsidRDefault="00A64AAF" w:rsidP="008F31E9">
                        <w:pPr>
                          <w:pStyle w:val="affd"/>
                          <w:jc w:val="center"/>
                        </w:pPr>
                        <w:r w:rsidRPr="005B140F">
                          <w:t>无</w:t>
                        </w:r>
                      </w:p>
                    </w:tc>
                  </w:sdtContent>
                </w:sdt>
                <w:tc>
                  <w:tcPr>
                    <w:tcW w:w="1134" w:type="dxa"/>
                    <w:gridSpan w:val="2"/>
                    <w:shd w:val="clear" w:color="auto" w:fill="auto"/>
                  </w:tcPr>
                  <w:p w14:paraId="4FC2B030" w14:textId="77777777" w:rsidR="008F31E9" w:rsidRPr="005B140F" w:rsidRDefault="00A64AAF" w:rsidP="008F31E9">
                    <w:pPr>
                      <w:pStyle w:val="affd"/>
                      <w:jc w:val="right"/>
                    </w:pPr>
                    <w:r w:rsidRPr="005B140F">
                      <w:t>0</w:t>
                    </w:r>
                  </w:p>
                </w:tc>
                <w:sdt>
                  <w:sdtPr>
                    <w:alias w:val="前十名股东的股东性质"/>
                    <w:tag w:val="_GBC_a2b018da5fb8460bbd44db2c4ce6ef71"/>
                    <w:id w:val="1291404993"/>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1636" w:type="dxa"/>
                        <w:shd w:val="clear" w:color="auto" w:fill="auto"/>
                      </w:tcPr>
                      <w:p w14:paraId="7AEE09BC" w14:textId="77777777" w:rsidR="008F31E9" w:rsidRPr="005B140F" w:rsidRDefault="00A64AAF" w:rsidP="008F31E9">
                        <w:pPr>
                          <w:pStyle w:val="affd"/>
                        </w:pPr>
                        <w:proofErr w:type="spellStart"/>
                        <w:r w:rsidRPr="005B140F">
                          <w:t>境内自然人</w:t>
                        </w:r>
                        <w:proofErr w:type="spellEnd"/>
                      </w:p>
                    </w:tc>
                  </w:sdtContent>
                </w:sdt>
              </w:tr>
            </w:sdtContent>
          </w:sdt>
          <w:sdt>
            <w:sdtPr>
              <w:alias w:val="前十名股东持股情况"/>
              <w:tag w:val="_TUP_24057066f31146389c4a30d85e2a1828"/>
              <w:id w:val="1111638341"/>
              <w:lock w:val="sdtLocked"/>
            </w:sdtPr>
            <w:sdtEndPr/>
            <w:sdtContent>
              <w:tr w:rsidR="008F31E9" w14:paraId="238B93B9" w14:textId="77777777" w:rsidTr="005B140F">
                <w:trPr>
                  <w:cantSplit/>
                </w:trPr>
                <w:tc>
                  <w:tcPr>
                    <w:tcW w:w="1129" w:type="dxa"/>
                    <w:shd w:val="clear" w:color="auto" w:fill="auto"/>
                  </w:tcPr>
                  <w:p w14:paraId="0D411799" w14:textId="77777777" w:rsidR="008F31E9" w:rsidRPr="005B140F" w:rsidRDefault="00A64AAF" w:rsidP="008F31E9">
                    <w:pPr>
                      <w:pStyle w:val="affd"/>
                      <w:rPr>
                        <w:lang w:eastAsia="zh-CN"/>
                      </w:rPr>
                    </w:pPr>
                    <w:r w:rsidRPr="005B140F">
                      <w:rPr>
                        <w:lang w:eastAsia="zh-CN"/>
                      </w:rPr>
                      <w:t>中国农业银行股份有限公司－中证</w:t>
                    </w:r>
                    <w:r w:rsidRPr="005B140F">
                      <w:rPr>
                        <w:lang w:eastAsia="zh-CN"/>
                      </w:rPr>
                      <w:t>500</w:t>
                    </w:r>
                    <w:r w:rsidRPr="005B140F">
                      <w:rPr>
                        <w:lang w:eastAsia="zh-CN"/>
                      </w:rPr>
                      <w:t>交易型开放式指数证券投资基金</w:t>
                    </w:r>
                  </w:p>
                </w:tc>
                <w:tc>
                  <w:tcPr>
                    <w:tcW w:w="1221" w:type="dxa"/>
                    <w:shd w:val="clear" w:color="auto" w:fill="auto"/>
                  </w:tcPr>
                  <w:p w14:paraId="1532F2FF" w14:textId="77777777" w:rsidR="008F31E9" w:rsidRPr="005B140F" w:rsidRDefault="00A64AAF" w:rsidP="008F31E9">
                    <w:pPr>
                      <w:pStyle w:val="affd"/>
                      <w:jc w:val="right"/>
                    </w:pPr>
                    <w:r w:rsidRPr="005B140F">
                      <w:t>6,617,341</w:t>
                    </w:r>
                  </w:p>
                </w:tc>
                <w:tc>
                  <w:tcPr>
                    <w:tcW w:w="1279" w:type="dxa"/>
                    <w:shd w:val="clear" w:color="auto" w:fill="auto"/>
                  </w:tcPr>
                  <w:p w14:paraId="5EA0CCC5" w14:textId="77777777" w:rsidR="008F31E9" w:rsidRPr="005B140F" w:rsidRDefault="00A64AAF" w:rsidP="008F31E9">
                    <w:pPr>
                      <w:pStyle w:val="affd"/>
                      <w:jc w:val="right"/>
                    </w:pPr>
                    <w:r w:rsidRPr="005B140F">
                      <w:t>11,080,575</w:t>
                    </w:r>
                  </w:p>
                </w:tc>
                <w:tc>
                  <w:tcPr>
                    <w:tcW w:w="667" w:type="dxa"/>
                    <w:shd w:val="clear" w:color="auto" w:fill="auto"/>
                  </w:tcPr>
                  <w:p w14:paraId="59DC7AE1" w14:textId="77777777" w:rsidR="008F31E9" w:rsidRPr="005B140F" w:rsidRDefault="00A64AAF" w:rsidP="008F31E9">
                    <w:pPr>
                      <w:pStyle w:val="affd"/>
                      <w:jc w:val="right"/>
                    </w:pPr>
                    <w:r w:rsidRPr="005B140F">
                      <w:t>0.64</w:t>
                    </w:r>
                  </w:p>
                </w:tc>
                <w:tc>
                  <w:tcPr>
                    <w:tcW w:w="1073" w:type="dxa"/>
                    <w:shd w:val="clear" w:color="auto" w:fill="auto"/>
                  </w:tcPr>
                  <w:p w14:paraId="7A62F75B" w14:textId="77777777" w:rsidR="008F31E9" w:rsidRPr="005B140F" w:rsidRDefault="00A64AAF" w:rsidP="008F31E9">
                    <w:pPr>
                      <w:pStyle w:val="affd"/>
                      <w:jc w:val="right"/>
                    </w:pPr>
                    <w:r w:rsidRPr="005B140F">
                      <w:t>0</w:t>
                    </w:r>
                  </w:p>
                </w:tc>
                <w:sdt>
                  <w:sdtPr>
                    <w:alias w:val="前十名股东持有股份状态"/>
                    <w:tag w:val="_GBC_653580bf50a24f91ac26bd424c15c6fb"/>
                    <w:id w:val="142939739"/>
                    <w:lock w:val="sdtLocked"/>
                    <w:comboBox>
                      <w:listItem w:displayText="无" w:value="无"/>
                      <w:listItem w:displayText="质押" w:value="质押"/>
                      <w:listItem w:displayText="冻结" w:value="冻结"/>
                      <w:listItem w:displayText="托管" w:value="托管"/>
                      <w:listItem w:displayText="未知" w:value="未知"/>
                    </w:comboBox>
                  </w:sdtPr>
                  <w:sdtEndPr/>
                  <w:sdtContent>
                    <w:tc>
                      <w:tcPr>
                        <w:tcW w:w="684" w:type="dxa"/>
                        <w:shd w:val="clear" w:color="auto" w:fill="auto"/>
                        <w:vAlign w:val="center"/>
                      </w:tcPr>
                      <w:p w14:paraId="41B8544C" w14:textId="77777777" w:rsidR="008F31E9" w:rsidRPr="005B140F" w:rsidRDefault="00A64AAF" w:rsidP="008F31E9">
                        <w:pPr>
                          <w:pStyle w:val="affd"/>
                          <w:jc w:val="center"/>
                        </w:pPr>
                        <w:r w:rsidRPr="005B140F">
                          <w:t>无</w:t>
                        </w:r>
                      </w:p>
                    </w:tc>
                  </w:sdtContent>
                </w:sdt>
                <w:tc>
                  <w:tcPr>
                    <w:tcW w:w="1134" w:type="dxa"/>
                    <w:gridSpan w:val="2"/>
                    <w:shd w:val="clear" w:color="auto" w:fill="auto"/>
                  </w:tcPr>
                  <w:p w14:paraId="5786B35C" w14:textId="77777777" w:rsidR="008F31E9" w:rsidRPr="005B140F" w:rsidRDefault="00A64AAF" w:rsidP="008F31E9">
                    <w:pPr>
                      <w:pStyle w:val="affd"/>
                      <w:jc w:val="right"/>
                    </w:pPr>
                    <w:r w:rsidRPr="005B140F">
                      <w:t>0</w:t>
                    </w:r>
                  </w:p>
                </w:tc>
                <w:sdt>
                  <w:sdtPr>
                    <w:alias w:val="前十名股东的股东性质"/>
                    <w:tag w:val="_GBC_a2b018da5fb8460bbd44db2c4ce6ef71"/>
                    <w:id w:val="-319421997"/>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1636" w:type="dxa"/>
                        <w:shd w:val="clear" w:color="auto" w:fill="auto"/>
                      </w:tcPr>
                      <w:p w14:paraId="659BC2C3" w14:textId="77777777" w:rsidR="008F31E9" w:rsidRPr="005B140F" w:rsidRDefault="00A64AAF" w:rsidP="008F31E9">
                        <w:pPr>
                          <w:pStyle w:val="affd"/>
                        </w:pPr>
                        <w:proofErr w:type="spellStart"/>
                        <w:r w:rsidRPr="005B140F">
                          <w:t>未知</w:t>
                        </w:r>
                        <w:proofErr w:type="spellEnd"/>
                      </w:p>
                    </w:tc>
                  </w:sdtContent>
                </w:sdt>
              </w:tr>
            </w:sdtContent>
          </w:sdt>
          <w:sdt>
            <w:sdtPr>
              <w:alias w:val="前十名股东持股情况"/>
              <w:tag w:val="_TUP_24057066f31146389c4a30d85e2a1828"/>
              <w:id w:val="604778974"/>
              <w:lock w:val="sdtLocked"/>
            </w:sdtPr>
            <w:sdtEndPr/>
            <w:sdtContent>
              <w:tr w:rsidR="008F31E9" w14:paraId="5B7E2A11" w14:textId="77777777" w:rsidTr="005B140F">
                <w:trPr>
                  <w:cantSplit/>
                </w:trPr>
                <w:tc>
                  <w:tcPr>
                    <w:tcW w:w="1129" w:type="dxa"/>
                    <w:shd w:val="clear" w:color="auto" w:fill="auto"/>
                  </w:tcPr>
                  <w:p w14:paraId="3CAEF4BA" w14:textId="77777777" w:rsidR="008F31E9" w:rsidRPr="005B140F" w:rsidRDefault="00A64AAF" w:rsidP="008F31E9">
                    <w:pPr>
                      <w:pStyle w:val="affd"/>
                      <w:rPr>
                        <w:lang w:eastAsia="zh-CN"/>
                      </w:rPr>
                    </w:pPr>
                    <w:r w:rsidRPr="005B140F">
                      <w:rPr>
                        <w:lang w:eastAsia="zh-CN"/>
                      </w:rPr>
                      <w:t>安徽海禾新能源投资有限公司</w:t>
                    </w:r>
                  </w:p>
                </w:tc>
                <w:tc>
                  <w:tcPr>
                    <w:tcW w:w="1221" w:type="dxa"/>
                    <w:shd w:val="clear" w:color="auto" w:fill="auto"/>
                  </w:tcPr>
                  <w:p w14:paraId="1EEF5937" w14:textId="77777777" w:rsidR="008F31E9" w:rsidRPr="005B140F" w:rsidRDefault="00A64AAF" w:rsidP="008F31E9">
                    <w:pPr>
                      <w:pStyle w:val="affd"/>
                      <w:jc w:val="right"/>
                    </w:pPr>
                    <w:r w:rsidRPr="005B140F">
                      <w:t>-2,131,095</w:t>
                    </w:r>
                  </w:p>
                </w:tc>
                <w:tc>
                  <w:tcPr>
                    <w:tcW w:w="1279" w:type="dxa"/>
                    <w:shd w:val="clear" w:color="auto" w:fill="auto"/>
                  </w:tcPr>
                  <w:p w14:paraId="5F3E5E0F" w14:textId="77777777" w:rsidR="008F31E9" w:rsidRPr="005B140F" w:rsidRDefault="00A64AAF" w:rsidP="008F31E9">
                    <w:pPr>
                      <w:pStyle w:val="affd"/>
                      <w:jc w:val="right"/>
                    </w:pPr>
                    <w:r w:rsidRPr="005B140F">
                      <w:t>8,728,549</w:t>
                    </w:r>
                  </w:p>
                </w:tc>
                <w:tc>
                  <w:tcPr>
                    <w:tcW w:w="667" w:type="dxa"/>
                    <w:shd w:val="clear" w:color="auto" w:fill="auto"/>
                  </w:tcPr>
                  <w:p w14:paraId="76AB3F6F" w14:textId="77777777" w:rsidR="008F31E9" w:rsidRPr="005B140F" w:rsidRDefault="00A64AAF" w:rsidP="008F31E9">
                    <w:pPr>
                      <w:pStyle w:val="affd"/>
                      <w:jc w:val="right"/>
                    </w:pPr>
                    <w:r w:rsidRPr="005B140F">
                      <w:t>0.50</w:t>
                    </w:r>
                  </w:p>
                </w:tc>
                <w:tc>
                  <w:tcPr>
                    <w:tcW w:w="1073" w:type="dxa"/>
                    <w:shd w:val="clear" w:color="auto" w:fill="auto"/>
                  </w:tcPr>
                  <w:p w14:paraId="22AD8B4C" w14:textId="77777777" w:rsidR="008F31E9" w:rsidRPr="005B140F" w:rsidRDefault="00A64AAF" w:rsidP="008F31E9">
                    <w:pPr>
                      <w:pStyle w:val="affd"/>
                      <w:jc w:val="right"/>
                    </w:pPr>
                    <w:r w:rsidRPr="005B140F">
                      <w:t>0</w:t>
                    </w:r>
                  </w:p>
                </w:tc>
                <w:sdt>
                  <w:sdtPr>
                    <w:alias w:val="前十名股东持有股份状态"/>
                    <w:tag w:val="_GBC_653580bf50a24f91ac26bd424c15c6fb"/>
                    <w:id w:val="940648867"/>
                    <w:lock w:val="sdtLocked"/>
                    <w:comboBox>
                      <w:listItem w:displayText="无" w:value="无"/>
                      <w:listItem w:displayText="质押" w:value="质押"/>
                      <w:listItem w:displayText="冻结" w:value="冻结"/>
                      <w:listItem w:displayText="托管" w:value="托管"/>
                      <w:listItem w:displayText="未知" w:value="未知"/>
                    </w:comboBox>
                  </w:sdtPr>
                  <w:sdtEndPr/>
                  <w:sdtContent>
                    <w:tc>
                      <w:tcPr>
                        <w:tcW w:w="684" w:type="dxa"/>
                        <w:shd w:val="clear" w:color="auto" w:fill="auto"/>
                        <w:vAlign w:val="center"/>
                      </w:tcPr>
                      <w:p w14:paraId="76C5B3C1" w14:textId="77777777" w:rsidR="008F31E9" w:rsidRPr="005B140F" w:rsidRDefault="00A64AAF" w:rsidP="008F31E9">
                        <w:pPr>
                          <w:pStyle w:val="affd"/>
                          <w:jc w:val="center"/>
                        </w:pPr>
                        <w:proofErr w:type="spellStart"/>
                        <w:r w:rsidRPr="005B140F">
                          <w:t>质押</w:t>
                        </w:r>
                        <w:proofErr w:type="spellEnd"/>
                      </w:p>
                    </w:tc>
                  </w:sdtContent>
                </w:sdt>
                <w:tc>
                  <w:tcPr>
                    <w:tcW w:w="1134" w:type="dxa"/>
                    <w:gridSpan w:val="2"/>
                    <w:shd w:val="clear" w:color="auto" w:fill="auto"/>
                  </w:tcPr>
                  <w:p w14:paraId="198DE874" w14:textId="77777777" w:rsidR="008F31E9" w:rsidRPr="005B140F" w:rsidRDefault="00A64AAF" w:rsidP="008F31E9">
                    <w:pPr>
                      <w:pStyle w:val="affd"/>
                      <w:jc w:val="right"/>
                    </w:pPr>
                    <w:r w:rsidRPr="005B140F">
                      <w:t>8,687,714</w:t>
                    </w:r>
                  </w:p>
                </w:tc>
                <w:sdt>
                  <w:sdtPr>
                    <w:alias w:val="前十名股东的股东性质"/>
                    <w:tag w:val="_GBC_a2b018da5fb8460bbd44db2c4ce6ef71"/>
                    <w:id w:val="-1320424395"/>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1636" w:type="dxa"/>
                        <w:shd w:val="clear" w:color="auto" w:fill="auto"/>
                      </w:tcPr>
                      <w:p w14:paraId="741B6EFF" w14:textId="77777777" w:rsidR="008F31E9" w:rsidRPr="005B140F" w:rsidRDefault="00A64AAF" w:rsidP="008F31E9">
                        <w:pPr>
                          <w:pStyle w:val="affd"/>
                        </w:pPr>
                        <w:proofErr w:type="spellStart"/>
                        <w:r w:rsidRPr="005B140F">
                          <w:t>境内非国有法人</w:t>
                        </w:r>
                        <w:proofErr w:type="spellEnd"/>
                      </w:p>
                    </w:tc>
                  </w:sdtContent>
                </w:sdt>
              </w:tr>
            </w:sdtContent>
          </w:sdt>
          <w:sdt>
            <w:sdtPr>
              <w:alias w:val="前十名股东持股情况"/>
              <w:tag w:val="_TUP_24057066f31146389c4a30d85e2a1828"/>
              <w:id w:val="-120692028"/>
              <w:lock w:val="sdtLocked"/>
            </w:sdtPr>
            <w:sdtEndPr/>
            <w:sdtContent>
              <w:tr w:rsidR="008F31E9" w14:paraId="34CC1FAA" w14:textId="77777777" w:rsidTr="005B140F">
                <w:trPr>
                  <w:cantSplit/>
                </w:trPr>
                <w:tc>
                  <w:tcPr>
                    <w:tcW w:w="1129" w:type="dxa"/>
                    <w:shd w:val="clear" w:color="auto" w:fill="auto"/>
                  </w:tcPr>
                  <w:p w14:paraId="1220AAB7" w14:textId="77777777" w:rsidR="008F31E9" w:rsidRPr="005B140F" w:rsidRDefault="00A64AAF" w:rsidP="008F31E9">
                    <w:pPr>
                      <w:pStyle w:val="affd"/>
                    </w:pPr>
                    <w:proofErr w:type="spellStart"/>
                    <w:r w:rsidRPr="005B140F">
                      <w:t>刘逸然</w:t>
                    </w:r>
                    <w:proofErr w:type="spellEnd"/>
                  </w:p>
                </w:tc>
                <w:tc>
                  <w:tcPr>
                    <w:tcW w:w="1221" w:type="dxa"/>
                    <w:shd w:val="clear" w:color="auto" w:fill="auto"/>
                  </w:tcPr>
                  <w:p w14:paraId="0A41EE79" w14:textId="77777777" w:rsidR="008F31E9" w:rsidRPr="005B140F" w:rsidRDefault="00A64AAF" w:rsidP="008F31E9">
                    <w:pPr>
                      <w:pStyle w:val="affd"/>
                      <w:jc w:val="right"/>
                    </w:pPr>
                    <w:r w:rsidRPr="005B140F">
                      <w:t>1,258,000</w:t>
                    </w:r>
                  </w:p>
                </w:tc>
                <w:tc>
                  <w:tcPr>
                    <w:tcW w:w="1279" w:type="dxa"/>
                    <w:shd w:val="clear" w:color="auto" w:fill="auto"/>
                  </w:tcPr>
                  <w:p w14:paraId="1E665015" w14:textId="77777777" w:rsidR="008F31E9" w:rsidRPr="005B140F" w:rsidRDefault="00A64AAF" w:rsidP="008F31E9">
                    <w:pPr>
                      <w:pStyle w:val="affd"/>
                      <w:jc w:val="right"/>
                    </w:pPr>
                    <w:r w:rsidRPr="005B140F">
                      <w:t>5,739,000</w:t>
                    </w:r>
                  </w:p>
                </w:tc>
                <w:tc>
                  <w:tcPr>
                    <w:tcW w:w="667" w:type="dxa"/>
                    <w:shd w:val="clear" w:color="auto" w:fill="auto"/>
                  </w:tcPr>
                  <w:p w14:paraId="561AEAFA" w14:textId="77777777" w:rsidR="008F31E9" w:rsidRPr="005B140F" w:rsidRDefault="00A64AAF" w:rsidP="008F31E9">
                    <w:pPr>
                      <w:pStyle w:val="affd"/>
                      <w:jc w:val="right"/>
                    </w:pPr>
                    <w:r w:rsidRPr="005B140F">
                      <w:t>0.33</w:t>
                    </w:r>
                  </w:p>
                </w:tc>
                <w:tc>
                  <w:tcPr>
                    <w:tcW w:w="1073" w:type="dxa"/>
                    <w:shd w:val="clear" w:color="auto" w:fill="auto"/>
                  </w:tcPr>
                  <w:p w14:paraId="61B55F3F" w14:textId="77777777" w:rsidR="008F31E9" w:rsidRPr="005B140F" w:rsidRDefault="00A64AAF" w:rsidP="008F31E9">
                    <w:pPr>
                      <w:pStyle w:val="affd"/>
                      <w:jc w:val="right"/>
                    </w:pPr>
                    <w:r w:rsidRPr="005B140F">
                      <w:t>0</w:t>
                    </w:r>
                  </w:p>
                </w:tc>
                <w:sdt>
                  <w:sdtPr>
                    <w:alias w:val="前十名股东持有股份状态"/>
                    <w:tag w:val="_GBC_653580bf50a24f91ac26bd424c15c6fb"/>
                    <w:id w:val="1547569220"/>
                    <w:lock w:val="sdtLocked"/>
                    <w:comboBox>
                      <w:listItem w:displayText="无" w:value="无"/>
                      <w:listItem w:displayText="质押" w:value="质押"/>
                      <w:listItem w:displayText="冻结" w:value="冻结"/>
                      <w:listItem w:displayText="托管" w:value="托管"/>
                      <w:listItem w:displayText="未知" w:value="未知"/>
                    </w:comboBox>
                  </w:sdtPr>
                  <w:sdtEndPr/>
                  <w:sdtContent>
                    <w:tc>
                      <w:tcPr>
                        <w:tcW w:w="684" w:type="dxa"/>
                        <w:shd w:val="clear" w:color="auto" w:fill="auto"/>
                        <w:vAlign w:val="center"/>
                      </w:tcPr>
                      <w:p w14:paraId="0613D958" w14:textId="77777777" w:rsidR="008F31E9" w:rsidRPr="005B140F" w:rsidRDefault="00A64AAF" w:rsidP="008F31E9">
                        <w:pPr>
                          <w:pStyle w:val="affd"/>
                          <w:jc w:val="center"/>
                        </w:pPr>
                        <w:r w:rsidRPr="005B140F">
                          <w:t>无</w:t>
                        </w:r>
                      </w:p>
                    </w:tc>
                  </w:sdtContent>
                </w:sdt>
                <w:tc>
                  <w:tcPr>
                    <w:tcW w:w="1134" w:type="dxa"/>
                    <w:gridSpan w:val="2"/>
                    <w:shd w:val="clear" w:color="auto" w:fill="auto"/>
                  </w:tcPr>
                  <w:p w14:paraId="4285B632" w14:textId="77777777" w:rsidR="008F31E9" w:rsidRPr="005B140F" w:rsidRDefault="00A64AAF" w:rsidP="008F31E9">
                    <w:pPr>
                      <w:pStyle w:val="affd"/>
                      <w:jc w:val="right"/>
                    </w:pPr>
                    <w:r w:rsidRPr="005B140F">
                      <w:t>0</w:t>
                    </w:r>
                  </w:p>
                </w:tc>
                <w:sdt>
                  <w:sdtPr>
                    <w:alias w:val="前十名股东的股东性质"/>
                    <w:tag w:val="_GBC_a2b018da5fb8460bbd44db2c4ce6ef71"/>
                    <w:id w:val="1747370210"/>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1636" w:type="dxa"/>
                        <w:shd w:val="clear" w:color="auto" w:fill="auto"/>
                      </w:tcPr>
                      <w:p w14:paraId="1EAB82F8" w14:textId="77777777" w:rsidR="008F31E9" w:rsidRPr="005B140F" w:rsidRDefault="00A64AAF" w:rsidP="008F31E9">
                        <w:pPr>
                          <w:pStyle w:val="affd"/>
                        </w:pPr>
                        <w:proofErr w:type="spellStart"/>
                        <w:r w:rsidRPr="005B140F">
                          <w:t>境内自然人</w:t>
                        </w:r>
                        <w:proofErr w:type="spellEnd"/>
                      </w:p>
                    </w:tc>
                  </w:sdtContent>
                </w:sdt>
              </w:tr>
            </w:sdtContent>
          </w:sdt>
          <w:sdt>
            <w:sdtPr>
              <w:alias w:val="前十名股东持股情况"/>
              <w:tag w:val="_TUP_24057066f31146389c4a30d85e2a1828"/>
              <w:id w:val="1306283214"/>
              <w:lock w:val="sdtLocked"/>
            </w:sdtPr>
            <w:sdtEndPr/>
            <w:sdtContent>
              <w:tr w:rsidR="008F31E9" w14:paraId="7DE5A1AD" w14:textId="77777777" w:rsidTr="005B140F">
                <w:trPr>
                  <w:cantSplit/>
                </w:trPr>
                <w:tc>
                  <w:tcPr>
                    <w:tcW w:w="1129" w:type="dxa"/>
                    <w:shd w:val="clear" w:color="auto" w:fill="auto"/>
                  </w:tcPr>
                  <w:p w14:paraId="15E77FBF" w14:textId="77777777" w:rsidR="008F31E9" w:rsidRPr="005B140F" w:rsidRDefault="00A64AAF" w:rsidP="008F31E9">
                    <w:pPr>
                      <w:pStyle w:val="affd"/>
                      <w:rPr>
                        <w:lang w:eastAsia="zh-CN"/>
                      </w:rPr>
                    </w:pPr>
                    <w:r w:rsidRPr="005B140F">
                      <w:rPr>
                        <w:lang w:eastAsia="zh-CN"/>
                      </w:rPr>
                      <w:t>安徽国耀创业投资有限公司</w:t>
                    </w:r>
                  </w:p>
                </w:tc>
                <w:tc>
                  <w:tcPr>
                    <w:tcW w:w="1221" w:type="dxa"/>
                    <w:shd w:val="clear" w:color="auto" w:fill="auto"/>
                  </w:tcPr>
                  <w:p w14:paraId="6D1C84B2" w14:textId="77777777" w:rsidR="008F31E9" w:rsidRPr="005B140F" w:rsidRDefault="00A64AAF" w:rsidP="008F31E9">
                    <w:pPr>
                      <w:pStyle w:val="affd"/>
                      <w:jc w:val="right"/>
                    </w:pPr>
                    <w:r w:rsidRPr="005B140F">
                      <w:t>0</w:t>
                    </w:r>
                  </w:p>
                </w:tc>
                <w:tc>
                  <w:tcPr>
                    <w:tcW w:w="1279" w:type="dxa"/>
                    <w:shd w:val="clear" w:color="auto" w:fill="auto"/>
                  </w:tcPr>
                  <w:p w14:paraId="7A1B9759" w14:textId="77777777" w:rsidR="008F31E9" w:rsidRPr="005B140F" w:rsidRDefault="00A64AAF" w:rsidP="008F31E9">
                    <w:pPr>
                      <w:pStyle w:val="affd"/>
                      <w:jc w:val="right"/>
                    </w:pPr>
                    <w:r w:rsidRPr="005B140F">
                      <w:t>5,715,603</w:t>
                    </w:r>
                  </w:p>
                </w:tc>
                <w:tc>
                  <w:tcPr>
                    <w:tcW w:w="667" w:type="dxa"/>
                    <w:shd w:val="clear" w:color="auto" w:fill="auto"/>
                  </w:tcPr>
                  <w:p w14:paraId="0F8A26BF" w14:textId="77777777" w:rsidR="008F31E9" w:rsidRPr="005B140F" w:rsidRDefault="00A64AAF" w:rsidP="008F31E9">
                    <w:pPr>
                      <w:pStyle w:val="affd"/>
                      <w:jc w:val="right"/>
                    </w:pPr>
                    <w:r w:rsidRPr="005B140F">
                      <w:t>0.33</w:t>
                    </w:r>
                  </w:p>
                </w:tc>
                <w:tc>
                  <w:tcPr>
                    <w:tcW w:w="1073" w:type="dxa"/>
                    <w:shd w:val="clear" w:color="auto" w:fill="auto"/>
                  </w:tcPr>
                  <w:p w14:paraId="41FD3924" w14:textId="77777777" w:rsidR="008F31E9" w:rsidRPr="005B140F" w:rsidRDefault="00A64AAF" w:rsidP="008F31E9">
                    <w:pPr>
                      <w:pStyle w:val="affd"/>
                      <w:jc w:val="right"/>
                    </w:pPr>
                    <w:r w:rsidRPr="005B140F">
                      <w:t>0</w:t>
                    </w:r>
                  </w:p>
                </w:tc>
                <w:sdt>
                  <w:sdtPr>
                    <w:alias w:val="前十名股东持有股份状态"/>
                    <w:tag w:val="_GBC_653580bf50a24f91ac26bd424c15c6fb"/>
                    <w:id w:val="1101149254"/>
                    <w:lock w:val="sdtLocked"/>
                    <w:comboBox>
                      <w:listItem w:displayText="无" w:value="无"/>
                      <w:listItem w:displayText="质押" w:value="质押"/>
                      <w:listItem w:displayText="冻结" w:value="冻结"/>
                      <w:listItem w:displayText="托管" w:value="托管"/>
                      <w:listItem w:displayText="未知" w:value="未知"/>
                    </w:comboBox>
                  </w:sdtPr>
                  <w:sdtEndPr/>
                  <w:sdtContent>
                    <w:tc>
                      <w:tcPr>
                        <w:tcW w:w="684" w:type="dxa"/>
                        <w:shd w:val="clear" w:color="auto" w:fill="auto"/>
                        <w:vAlign w:val="center"/>
                      </w:tcPr>
                      <w:p w14:paraId="2A85E60F" w14:textId="77777777" w:rsidR="008F31E9" w:rsidRPr="005B140F" w:rsidRDefault="00A64AAF" w:rsidP="008F31E9">
                        <w:pPr>
                          <w:pStyle w:val="affd"/>
                          <w:jc w:val="center"/>
                        </w:pPr>
                        <w:r w:rsidRPr="005B140F">
                          <w:t>无</w:t>
                        </w:r>
                      </w:p>
                    </w:tc>
                  </w:sdtContent>
                </w:sdt>
                <w:tc>
                  <w:tcPr>
                    <w:tcW w:w="1134" w:type="dxa"/>
                    <w:gridSpan w:val="2"/>
                    <w:shd w:val="clear" w:color="auto" w:fill="auto"/>
                  </w:tcPr>
                  <w:p w14:paraId="6DD787F7" w14:textId="77777777" w:rsidR="008F31E9" w:rsidRPr="005B140F" w:rsidRDefault="00A64AAF" w:rsidP="008F31E9">
                    <w:pPr>
                      <w:pStyle w:val="affd"/>
                      <w:jc w:val="right"/>
                    </w:pPr>
                    <w:r w:rsidRPr="005B140F">
                      <w:t>0</w:t>
                    </w:r>
                  </w:p>
                </w:tc>
                <w:sdt>
                  <w:sdtPr>
                    <w:alias w:val="前十名股东的股东性质"/>
                    <w:tag w:val="_GBC_a2b018da5fb8460bbd44db2c4ce6ef71"/>
                    <w:id w:val="-998806203"/>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1636" w:type="dxa"/>
                        <w:shd w:val="clear" w:color="auto" w:fill="auto"/>
                      </w:tcPr>
                      <w:p w14:paraId="0088099E" w14:textId="77777777" w:rsidR="008F31E9" w:rsidRPr="005B140F" w:rsidRDefault="00A64AAF" w:rsidP="008F31E9">
                        <w:pPr>
                          <w:pStyle w:val="affd"/>
                        </w:pPr>
                        <w:proofErr w:type="spellStart"/>
                        <w:r w:rsidRPr="005B140F">
                          <w:t>未知</w:t>
                        </w:r>
                        <w:proofErr w:type="spellEnd"/>
                      </w:p>
                    </w:tc>
                  </w:sdtContent>
                </w:sdt>
              </w:tr>
            </w:sdtContent>
          </w:sdt>
          <w:tr w:rsidR="008F31E9" w14:paraId="3D530B69" w14:textId="77777777" w:rsidTr="008F31E9">
            <w:trPr>
              <w:cantSplit/>
            </w:trPr>
            <w:sdt>
              <w:sdtPr>
                <w:tag w:val="_PLD_ccf7ac59783b42098847925a9942722b"/>
                <w:id w:val="-1685970334"/>
                <w:lock w:val="sdtLocked"/>
              </w:sdtPr>
              <w:sdtEndPr/>
              <w:sdtContent>
                <w:tc>
                  <w:tcPr>
                    <w:tcW w:w="0" w:type="auto"/>
                    <w:gridSpan w:val="9"/>
                    <w:shd w:val="clear" w:color="auto" w:fill="auto"/>
                  </w:tcPr>
                  <w:p w14:paraId="6D785B4A" w14:textId="77777777" w:rsidR="008F31E9" w:rsidRPr="005B140F" w:rsidRDefault="00A64AAF" w:rsidP="008F31E9">
                    <w:pPr>
                      <w:pStyle w:val="affd"/>
                      <w:jc w:val="center"/>
                      <w:rPr>
                        <w:lang w:eastAsia="zh-CN"/>
                      </w:rPr>
                    </w:pPr>
                    <w:r w:rsidRPr="005B140F">
                      <w:rPr>
                        <w:lang w:eastAsia="zh-CN"/>
                      </w:rPr>
                      <w:t>前十名无限</w:t>
                    </w:r>
                    <w:proofErr w:type="gramStart"/>
                    <w:r w:rsidRPr="005B140F">
                      <w:rPr>
                        <w:lang w:eastAsia="zh-CN"/>
                      </w:rPr>
                      <w:t>售条件</w:t>
                    </w:r>
                    <w:proofErr w:type="gramEnd"/>
                    <w:r w:rsidRPr="005B140F">
                      <w:rPr>
                        <w:lang w:eastAsia="zh-CN"/>
                      </w:rPr>
                      <w:t>股东持股情况</w:t>
                    </w:r>
                  </w:p>
                </w:tc>
              </w:sdtContent>
            </w:sdt>
          </w:tr>
          <w:tr w:rsidR="008F31E9" w14:paraId="4EEA1180" w14:textId="77777777" w:rsidTr="005B140F">
            <w:trPr>
              <w:cantSplit/>
            </w:trPr>
            <w:sdt>
              <w:sdtPr>
                <w:tag w:val="_PLD_f3dfd8acdd8c435fa834c69f5d6e1f5b"/>
                <w:id w:val="1451754588"/>
                <w:lock w:val="sdtLocked"/>
              </w:sdtPr>
              <w:sdtEndPr/>
              <w:sdtContent>
                <w:tc>
                  <w:tcPr>
                    <w:tcW w:w="2350" w:type="dxa"/>
                    <w:gridSpan w:val="2"/>
                    <w:vMerge w:val="restart"/>
                    <w:shd w:val="clear" w:color="auto" w:fill="auto"/>
                    <w:vAlign w:val="center"/>
                  </w:tcPr>
                  <w:p w14:paraId="35E999C8" w14:textId="77777777" w:rsidR="008F31E9" w:rsidRPr="005B140F" w:rsidRDefault="00A64AAF" w:rsidP="008F31E9">
                    <w:pPr>
                      <w:pStyle w:val="affd"/>
                      <w:jc w:val="center"/>
                    </w:pPr>
                    <w:proofErr w:type="spellStart"/>
                    <w:r w:rsidRPr="005B140F">
                      <w:t>股东名称</w:t>
                    </w:r>
                    <w:proofErr w:type="spellEnd"/>
                  </w:p>
                </w:tc>
              </w:sdtContent>
            </w:sdt>
            <w:sdt>
              <w:sdtPr>
                <w:tag w:val="_PLD_1cc0aaa4b1844a85abe928d84b57d5b7"/>
                <w:id w:val="-1776859546"/>
                <w:lock w:val="sdtLocked"/>
              </w:sdtPr>
              <w:sdtEndPr/>
              <w:sdtContent>
                <w:tc>
                  <w:tcPr>
                    <w:tcW w:w="3019" w:type="dxa"/>
                    <w:gridSpan w:val="3"/>
                    <w:vMerge w:val="restart"/>
                    <w:shd w:val="clear" w:color="auto" w:fill="auto"/>
                    <w:vAlign w:val="center"/>
                  </w:tcPr>
                  <w:p w14:paraId="5DBD50F1" w14:textId="77777777" w:rsidR="008F31E9" w:rsidRPr="005B140F" w:rsidRDefault="00A64AAF" w:rsidP="008F31E9">
                    <w:pPr>
                      <w:pStyle w:val="affd"/>
                      <w:jc w:val="center"/>
                      <w:rPr>
                        <w:lang w:eastAsia="zh-CN"/>
                      </w:rPr>
                    </w:pPr>
                    <w:r w:rsidRPr="005B140F">
                      <w:rPr>
                        <w:lang w:eastAsia="zh-CN"/>
                      </w:rPr>
                      <w:t>持有无限</w:t>
                    </w:r>
                    <w:proofErr w:type="gramStart"/>
                    <w:r w:rsidRPr="005B140F">
                      <w:rPr>
                        <w:lang w:eastAsia="zh-CN"/>
                      </w:rPr>
                      <w:t>售条件</w:t>
                    </w:r>
                    <w:proofErr w:type="gramEnd"/>
                    <w:r w:rsidRPr="005B140F">
                      <w:rPr>
                        <w:lang w:eastAsia="zh-CN"/>
                      </w:rPr>
                      <w:t>流通股的数量</w:t>
                    </w:r>
                  </w:p>
                </w:tc>
              </w:sdtContent>
            </w:sdt>
            <w:sdt>
              <w:sdtPr>
                <w:tag w:val="_PLD_c30ab1e192784879bc454a18b1647960"/>
                <w:id w:val="-22638007"/>
                <w:lock w:val="sdtLocked"/>
              </w:sdtPr>
              <w:sdtEndPr/>
              <w:sdtContent>
                <w:tc>
                  <w:tcPr>
                    <w:tcW w:w="3454" w:type="dxa"/>
                    <w:gridSpan w:val="4"/>
                    <w:tcBorders>
                      <w:bottom w:val="single" w:sz="4" w:space="0" w:color="auto"/>
                    </w:tcBorders>
                    <w:shd w:val="clear" w:color="auto" w:fill="auto"/>
                    <w:vAlign w:val="center"/>
                  </w:tcPr>
                  <w:p w14:paraId="42D70BBC" w14:textId="77777777" w:rsidR="008F31E9" w:rsidRPr="005B140F" w:rsidRDefault="00A64AAF" w:rsidP="008F31E9">
                    <w:pPr>
                      <w:pStyle w:val="affd"/>
                      <w:jc w:val="center"/>
                    </w:pPr>
                    <w:proofErr w:type="spellStart"/>
                    <w:r w:rsidRPr="005B140F">
                      <w:t>股份种类</w:t>
                    </w:r>
                    <w:r w:rsidRPr="005B140F">
                      <w:rPr>
                        <w:rFonts w:hint="eastAsia"/>
                      </w:rPr>
                      <w:t>及数量</w:t>
                    </w:r>
                    <w:proofErr w:type="spellEnd"/>
                  </w:p>
                </w:tc>
              </w:sdtContent>
            </w:sdt>
          </w:tr>
          <w:tr w:rsidR="008F31E9" w14:paraId="527B89F8" w14:textId="77777777" w:rsidTr="005B140F">
            <w:trPr>
              <w:cantSplit/>
            </w:trPr>
            <w:tc>
              <w:tcPr>
                <w:tcW w:w="2350" w:type="dxa"/>
                <w:gridSpan w:val="2"/>
                <w:vMerge/>
                <w:shd w:val="clear" w:color="auto" w:fill="auto"/>
                <w:vAlign w:val="center"/>
              </w:tcPr>
              <w:p w14:paraId="04AE2C0D" w14:textId="77777777" w:rsidR="008F31E9" w:rsidRPr="005B140F" w:rsidRDefault="008F31E9" w:rsidP="008F31E9">
                <w:pPr>
                  <w:pStyle w:val="affd"/>
                  <w:jc w:val="center"/>
                </w:pPr>
              </w:p>
            </w:tc>
            <w:tc>
              <w:tcPr>
                <w:tcW w:w="3019" w:type="dxa"/>
                <w:gridSpan w:val="3"/>
                <w:vMerge/>
                <w:shd w:val="clear" w:color="auto" w:fill="auto"/>
                <w:vAlign w:val="center"/>
              </w:tcPr>
              <w:p w14:paraId="28DCAC51" w14:textId="77777777" w:rsidR="008F31E9" w:rsidRPr="005B140F" w:rsidRDefault="008F31E9" w:rsidP="008F31E9">
                <w:pPr>
                  <w:pStyle w:val="affd"/>
                  <w:jc w:val="center"/>
                </w:pPr>
              </w:p>
            </w:tc>
            <w:sdt>
              <w:sdtPr>
                <w:tag w:val="_PLD_c40eca9a8d0549bcbe66ad1270ceaa5d"/>
                <w:id w:val="1809742990"/>
                <w:lock w:val="sdtLocked"/>
              </w:sdtPr>
              <w:sdtEndPr/>
              <w:sdtContent>
                <w:tc>
                  <w:tcPr>
                    <w:tcW w:w="1442" w:type="dxa"/>
                    <w:gridSpan w:val="2"/>
                    <w:shd w:val="clear" w:color="auto" w:fill="auto"/>
                    <w:vAlign w:val="center"/>
                  </w:tcPr>
                  <w:p w14:paraId="34CB5EBE" w14:textId="77777777" w:rsidR="008F31E9" w:rsidRPr="005B140F" w:rsidRDefault="00A64AAF" w:rsidP="008F31E9">
                    <w:pPr>
                      <w:pStyle w:val="affd"/>
                      <w:jc w:val="center"/>
                    </w:pPr>
                    <w:proofErr w:type="spellStart"/>
                    <w:r w:rsidRPr="005B140F">
                      <w:rPr>
                        <w:rFonts w:hint="eastAsia"/>
                      </w:rPr>
                      <w:t>种类</w:t>
                    </w:r>
                    <w:proofErr w:type="spellEnd"/>
                  </w:p>
                </w:tc>
              </w:sdtContent>
            </w:sdt>
            <w:sdt>
              <w:sdtPr>
                <w:tag w:val="_PLD_2f12f1c7eb48495d86823ade1cceba51"/>
                <w:id w:val="-1670327891"/>
                <w:lock w:val="sdtLocked"/>
              </w:sdtPr>
              <w:sdtEndPr/>
              <w:sdtContent>
                <w:tc>
                  <w:tcPr>
                    <w:tcW w:w="0" w:type="auto"/>
                    <w:gridSpan w:val="2"/>
                    <w:shd w:val="clear" w:color="auto" w:fill="auto"/>
                    <w:vAlign w:val="center"/>
                  </w:tcPr>
                  <w:p w14:paraId="78FE6527" w14:textId="77777777" w:rsidR="008F31E9" w:rsidRPr="005B140F" w:rsidRDefault="00A64AAF" w:rsidP="008F31E9">
                    <w:pPr>
                      <w:pStyle w:val="affd"/>
                      <w:jc w:val="center"/>
                    </w:pPr>
                    <w:proofErr w:type="spellStart"/>
                    <w:r w:rsidRPr="005B140F">
                      <w:rPr>
                        <w:rFonts w:hint="eastAsia"/>
                      </w:rPr>
                      <w:t>数量</w:t>
                    </w:r>
                    <w:proofErr w:type="spellEnd"/>
                  </w:p>
                </w:tc>
              </w:sdtContent>
            </w:sdt>
          </w:tr>
          <w:sdt>
            <w:sdtPr>
              <w:alias w:val="前十名无限售条件股东持股情况"/>
              <w:tag w:val="_TUP_8a30d669f66849a0bc0caf49e9b94939"/>
              <w:id w:val="1579709922"/>
              <w:lock w:val="sdtLocked"/>
            </w:sdtPr>
            <w:sdtEndPr/>
            <w:sdtContent>
              <w:tr w:rsidR="008F31E9" w14:paraId="3A00D493" w14:textId="77777777" w:rsidTr="005B140F">
                <w:trPr>
                  <w:cantSplit/>
                </w:trPr>
                <w:tc>
                  <w:tcPr>
                    <w:tcW w:w="2350" w:type="dxa"/>
                    <w:gridSpan w:val="2"/>
                    <w:shd w:val="clear" w:color="auto" w:fill="auto"/>
                  </w:tcPr>
                  <w:p w14:paraId="6868D239" w14:textId="77777777" w:rsidR="008F31E9" w:rsidRPr="005B140F" w:rsidRDefault="00A64AAF" w:rsidP="008F31E9">
                    <w:pPr>
                      <w:pStyle w:val="affd"/>
                      <w:rPr>
                        <w:lang w:eastAsia="zh-CN"/>
                      </w:rPr>
                    </w:pPr>
                    <w:r w:rsidRPr="005B140F">
                      <w:rPr>
                        <w:lang w:eastAsia="zh-CN"/>
                      </w:rPr>
                      <w:t>中国中材股份有限公司</w:t>
                    </w:r>
                  </w:p>
                </w:tc>
                <w:tc>
                  <w:tcPr>
                    <w:tcW w:w="3019" w:type="dxa"/>
                    <w:gridSpan w:val="3"/>
                    <w:shd w:val="clear" w:color="auto" w:fill="auto"/>
                  </w:tcPr>
                  <w:p w14:paraId="1855BA76" w14:textId="77777777" w:rsidR="008F31E9" w:rsidRPr="005B140F" w:rsidRDefault="00A64AAF" w:rsidP="008F31E9">
                    <w:pPr>
                      <w:pStyle w:val="affd"/>
                      <w:jc w:val="right"/>
                    </w:pPr>
                    <w:r w:rsidRPr="005B140F">
                      <w:t>696,394,828</w:t>
                    </w:r>
                  </w:p>
                </w:tc>
                <w:sdt>
                  <w:sdtPr>
                    <w:rPr>
                      <w:bCs/>
                    </w:rPr>
                    <w:alias w:val="前十名无限售条件股东期末持有流通股的种类"/>
                    <w:tag w:val="_GBC_93e28fb4995e4157a27ac6417073fb60"/>
                    <w:id w:val="1039006496"/>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EndPr/>
                  <w:sdtContent>
                    <w:tc>
                      <w:tcPr>
                        <w:tcW w:w="1442" w:type="dxa"/>
                        <w:gridSpan w:val="2"/>
                        <w:shd w:val="clear" w:color="auto" w:fill="auto"/>
                        <w:vAlign w:val="center"/>
                      </w:tcPr>
                      <w:p w14:paraId="2BDF0DF8" w14:textId="77777777" w:rsidR="008F31E9" w:rsidRPr="005B140F" w:rsidRDefault="00A64AAF" w:rsidP="008F31E9">
                        <w:pPr>
                          <w:pStyle w:val="affd"/>
                          <w:jc w:val="center"/>
                          <w:rPr>
                            <w:bCs/>
                          </w:rPr>
                        </w:pPr>
                        <w:proofErr w:type="spellStart"/>
                        <w:r w:rsidRPr="005B140F">
                          <w:rPr>
                            <w:bCs/>
                          </w:rPr>
                          <w:t>人民币普通股</w:t>
                        </w:r>
                        <w:proofErr w:type="spellEnd"/>
                      </w:p>
                    </w:tc>
                  </w:sdtContent>
                </w:sdt>
                <w:tc>
                  <w:tcPr>
                    <w:tcW w:w="0" w:type="auto"/>
                    <w:gridSpan w:val="2"/>
                    <w:shd w:val="clear" w:color="auto" w:fill="auto"/>
                  </w:tcPr>
                  <w:p w14:paraId="2727B96A" w14:textId="77777777" w:rsidR="008F31E9" w:rsidRPr="005B140F" w:rsidRDefault="00A64AAF" w:rsidP="008F31E9">
                    <w:pPr>
                      <w:pStyle w:val="affd"/>
                      <w:jc w:val="right"/>
                    </w:pPr>
                    <w:r w:rsidRPr="005B140F">
                      <w:t>696,394,828</w:t>
                    </w:r>
                  </w:p>
                </w:tc>
              </w:tr>
            </w:sdtContent>
          </w:sdt>
          <w:sdt>
            <w:sdtPr>
              <w:alias w:val="前十名无限售条件股东持股情况"/>
              <w:tag w:val="_TUP_8a30d669f66849a0bc0caf49e9b94939"/>
              <w:id w:val="-1579201694"/>
              <w:lock w:val="sdtLocked"/>
            </w:sdtPr>
            <w:sdtEndPr/>
            <w:sdtContent>
              <w:tr w:rsidR="008F31E9" w14:paraId="4B926453" w14:textId="77777777" w:rsidTr="005B140F">
                <w:trPr>
                  <w:cantSplit/>
                </w:trPr>
                <w:tc>
                  <w:tcPr>
                    <w:tcW w:w="2350" w:type="dxa"/>
                    <w:gridSpan w:val="2"/>
                    <w:shd w:val="clear" w:color="auto" w:fill="auto"/>
                  </w:tcPr>
                  <w:p w14:paraId="4CE7E6AA" w14:textId="77777777" w:rsidR="008F31E9" w:rsidRPr="005B140F" w:rsidRDefault="00A64AAF" w:rsidP="008F31E9">
                    <w:pPr>
                      <w:pStyle w:val="affd"/>
                    </w:pPr>
                    <w:proofErr w:type="spellStart"/>
                    <w:r w:rsidRPr="005B140F">
                      <w:t>徐席东</w:t>
                    </w:r>
                    <w:proofErr w:type="spellEnd"/>
                  </w:p>
                </w:tc>
                <w:tc>
                  <w:tcPr>
                    <w:tcW w:w="3019" w:type="dxa"/>
                    <w:gridSpan w:val="3"/>
                    <w:shd w:val="clear" w:color="auto" w:fill="auto"/>
                  </w:tcPr>
                  <w:p w14:paraId="7788EABC" w14:textId="77777777" w:rsidR="008F31E9" w:rsidRPr="005B140F" w:rsidRDefault="00A64AAF" w:rsidP="008F31E9">
                    <w:pPr>
                      <w:pStyle w:val="affd"/>
                      <w:jc w:val="right"/>
                    </w:pPr>
                    <w:r w:rsidRPr="005B140F">
                      <w:t>46,176,717</w:t>
                    </w:r>
                  </w:p>
                </w:tc>
                <w:sdt>
                  <w:sdtPr>
                    <w:rPr>
                      <w:bCs/>
                    </w:rPr>
                    <w:alias w:val="前十名无限售条件股东期末持有流通股的种类"/>
                    <w:tag w:val="_GBC_93e28fb4995e4157a27ac6417073fb60"/>
                    <w:id w:val="-1035737409"/>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EndPr/>
                  <w:sdtContent>
                    <w:tc>
                      <w:tcPr>
                        <w:tcW w:w="1442" w:type="dxa"/>
                        <w:gridSpan w:val="2"/>
                        <w:shd w:val="clear" w:color="auto" w:fill="auto"/>
                        <w:vAlign w:val="center"/>
                      </w:tcPr>
                      <w:p w14:paraId="5AA22C7A" w14:textId="77777777" w:rsidR="008F31E9" w:rsidRPr="005B140F" w:rsidRDefault="00A64AAF" w:rsidP="008F31E9">
                        <w:pPr>
                          <w:pStyle w:val="affd"/>
                          <w:jc w:val="center"/>
                          <w:rPr>
                            <w:bCs/>
                          </w:rPr>
                        </w:pPr>
                        <w:proofErr w:type="spellStart"/>
                        <w:r w:rsidRPr="005B140F">
                          <w:rPr>
                            <w:bCs/>
                          </w:rPr>
                          <w:t>人民币普通股</w:t>
                        </w:r>
                        <w:proofErr w:type="spellEnd"/>
                      </w:p>
                    </w:tc>
                  </w:sdtContent>
                </w:sdt>
                <w:tc>
                  <w:tcPr>
                    <w:tcW w:w="0" w:type="auto"/>
                    <w:gridSpan w:val="2"/>
                    <w:shd w:val="clear" w:color="auto" w:fill="auto"/>
                  </w:tcPr>
                  <w:p w14:paraId="1A9119AB" w14:textId="77777777" w:rsidR="008F31E9" w:rsidRPr="005B140F" w:rsidRDefault="00A64AAF" w:rsidP="008F31E9">
                    <w:pPr>
                      <w:pStyle w:val="affd"/>
                      <w:jc w:val="right"/>
                    </w:pPr>
                    <w:r w:rsidRPr="005B140F">
                      <w:t>46,176,717</w:t>
                    </w:r>
                  </w:p>
                </w:tc>
              </w:tr>
            </w:sdtContent>
          </w:sdt>
          <w:sdt>
            <w:sdtPr>
              <w:alias w:val="前十名无限售条件股东持股情况"/>
              <w:tag w:val="_TUP_8a30d669f66849a0bc0caf49e9b94939"/>
              <w:id w:val="203919256"/>
              <w:lock w:val="sdtLocked"/>
            </w:sdtPr>
            <w:sdtEndPr/>
            <w:sdtContent>
              <w:tr w:rsidR="008F31E9" w14:paraId="2AF040FC" w14:textId="77777777" w:rsidTr="005B140F">
                <w:trPr>
                  <w:cantSplit/>
                </w:trPr>
                <w:tc>
                  <w:tcPr>
                    <w:tcW w:w="2350" w:type="dxa"/>
                    <w:gridSpan w:val="2"/>
                    <w:shd w:val="clear" w:color="auto" w:fill="auto"/>
                  </w:tcPr>
                  <w:p w14:paraId="4A1FAEA0" w14:textId="77777777" w:rsidR="008F31E9" w:rsidRPr="005B140F" w:rsidRDefault="00A64AAF" w:rsidP="008F31E9">
                    <w:pPr>
                      <w:pStyle w:val="affd"/>
                      <w:rPr>
                        <w:lang w:eastAsia="zh-CN"/>
                      </w:rPr>
                    </w:pPr>
                    <w:r w:rsidRPr="005B140F">
                      <w:rPr>
                        <w:lang w:eastAsia="zh-CN"/>
                      </w:rPr>
                      <w:t>石河子中天股权投资企业（有限合伙）</w:t>
                    </w:r>
                  </w:p>
                </w:tc>
                <w:tc>
                  <w:tcPr>
                    <w:tcW w:w="3019" w:type="dxa"/>
                    <w:gridSpan w:val="3"/>
                    <w:shd w:val="clear" w:color="auto" w:fill="auto"/>
                  </w:tcPr>
                  <w:p w14:paraId="3C7B0E3C" w14:textId="77777777" w:rsidR="008F31E9" w:rsidRPr="005B140F" w:rsidRDefault="00A64AAF" w:rsidP="008F31E9">
                    <w:pPr>
                      <w:pStyle w:val="affd"/>
                      <w:jc w:val="right"/>
                    </w:pPr>
                    <w:r w:rsidRPr="005B140F">
                      <w:t>30,120,000</w:t>
                    </w:r>
                  </w:p>
                </w:tc>
                <w:sdt>
                  <w:sdtPr>
                    <w:rPr>
                      <w:bCs/>
                    </w:rPr>
                    <w:alias w:val="前十名无限售条件股东期末持有流通股的种类"/>
                    <w:tag w:val="_GBC_93e28fb4995e4157a27ac6417073fb60"/>
                    <w:id w:val="805596143"/>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EndPr/>
                  <w:sdtContent>
                    <w:tc>
                      <w:tcPr>
                        <w:tcW w:w="1442" w:type="dxa"/>
                        <w:gridSpan w:val="2"/>
                        <w:shd w:val="clear" w:color="auto" w:fill="auto"/>
                        <w:vAlign w:val="center"/>
                      </w:tcPr>
                      <w:p w14:paraId="57DDF308" w14:textId="77777777" w:rsidR="008F31E9" w:rsidRPr="005B140F" w:rsidRDefault="00A64AAF" w:rsidP="008F31E9">
                        <w:pPr>
                          <w:pStyle w:val="affd"/>
                          <w:jc w:val="center"/>
                          <w:rPr>
                            <w:bCs/>
                          </w:rPr>
                        </w:pPr>
                        <w:proofErr w:type="spellStart"/>
                        <w:r w:rsidRPr="005B140F">
                          <w:rPr>
                            <w:bCs/>
                          </w:rPr>
                          <w:t>人民币普通股</w:t>
                        </w:r>
                        <w:proofErr w:type="spellEnd"/>
                      </w:p>
                    </w:tc>
                  </w:sdtContent>
                </w:sdt>
                <w:tc>
                  <w:tcPr>
                    <w:tcW w:w="0" w:type="auto"/>
                    <w:gridSpan w:val="2"/>
                    <w:shd w:val="clear" w:color="auto" w:fill="auto"/>
                  </w:tcPr>
                  <w:p w14:paraId="78C14E92" w14:textId="77777777" w:rsidR="008F31E9" w:rsidRPr="005B140F" w:rsidRDefault="00A64AAF" w:rsidP="008F31E9">
                    <w:pPr>
                      <w:pStyle w:val="affd"/>
                      <w:jc w:val="right"/>
                    </w:pPr>
                    <w:r w:rsidRPr="005B140F">
                      <w:t>30,120,000</w:t>
                    </w:r>
                  </w:p>
                </w:tc>
              </w:tr>
            </w:sdtContent>
          </w:sdt>
          <w:sdt>
            <w:sdtPr>
              <w:alias w:val="前十名无限售条件股东持股情况"/>
              <w:tag w:val="_TUP_8a30d669f66849a0bc0caf49e9b94939"/>
              <w:id w:val="-697694111"/>
              <w:lock w:val="sdtLocked"/>
            </w:sdtPr>
            <w:sdtEndPr/>
            <w:sdtContent>
              <w:tr w:rsidR="008F31E9" w14:paraId="1B03729D" w14:textId="77777777" w:rsidTr="005B140F">
                <w:trPr>
                  <w:cantSplit/>
                </w:trPr>
                <w:tc>
                  <w:tcPr>
                    <w:tcW w:w="2350" w:type="dxa"/>
                    <w:gridSpan w:val="2"/>
                    <w:shd w:val="clear" w:color="auto" w:fill="auto"/>
                  </w:tcPr>
                  <w:p w14:paraId="5DF9C675" w14:textId="77777777" w:rsidR="008F31E9" w:rsidRPr="005B140F" w:rsidRDefault="00A64AAF" w:rsidP="008F31E9">
                    <w:pPr>
                      <w:pStyle w:val="affd"/>
                    </w:pPr>
                    <w:proofErr w:type="spellStart"/>
                    <w:r w:rsidRPr="005B140F">
                      <w:t>王景峰</w:t>
                    </w:r>
                    <w:proofErr w:type="spellEnd"/>
                  </w:p>
                </w:tc>
                <w:tc>
                  <w:tcPr>
                    <w:tcW w:w="3019" w:type="dxa"/>
                    <w:gridSpan w:val="3"/>
                    <w:shd w:val="clear" w:color="auto" w:fill="auto"/>
                  </w:tcPr>
                  <w:p w14:paraId="523F5836" w14:textId="77777777" w:rsidR="008F31E9" w:rsidRPr="005B140F" w:rsidRDefault="00A64AAF" w:rsidP="008F31E9">
                    <w:pPr>
                      <w:pStyle w:val="affd"/>
                      <w:jc w:val="right"/>
                    </w:pPr>
                    <w:r w:rsidRPr="005B140F">
                      <w:t>28,181,800</w:t>
                    </w:r>
                  </w:p>
                </w:tc>
                <w:sdt>
                  <w:sdtPr>
                    <w:rPr>
                      <w:bCs/>
                    </w:rPr>
                    <w:alias w:val="前十名无限售条件股东期末持有流通股的种类"/>
                    <w:tag w:val="_GBC_93e28fb4995e4157a27ac6417073fb60"/>
                    <w:id w:val="191503429"/>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EndPr/>
                  <w:sdtContent>
                    <w:tc>
                      <w:tcPr>
                        <w:tcW w:w="1442" w:type="dxa"/>
                        <w:gridSpan w:val="2"/>
                        <w:shd w:val="clear" w:color="auto" w:fill="auto"/>
                        <w:vAlign w:val="center"/>
                      </w:tcPr>
                      <w:p w14:paraId="6327E40F" w14:textId="77777777" w:rsidR="008F31E9" w:rsidRPr="005B140F" w:rsidRDefault="00A64AAF" w:rsidP="008F31E9">
                        <w:pPr>
                          <w:pStyle w:val="affd"/>
                          <w:jc w:val="center"/>
                          <w:rPr>
                            <w:bCs/>
                          </w:rPr>
                        </w:pPr>
                        <w:proofErr w:type="spellStart"/>
                        <w:r w:rsidRPr="005B140F">
                          <w:rPr>
                            <w:bCs/>
                          </w:rPr>
                          <w:t>人民币普通股</w:t>
                        </w:r>
                        <w:proofErr w:type="spellEnd"/>
                      </w:p>
                    </w:tc>
                  </w:sdtContent>
                </w:sdt>
                <w:tc>
                  <w:tcPr>
                    <w:tcW w:w="0" w:type="auto"/>
                    <w:gridSpan w:val="2"/>
                    <w:shd w:val="clear" w:color="auto" w:fill="auto"/>
                  </w:tcPr>
                  <w:p w14:paraId="0C65087E" w14:textId="77777777" w:rsidR="008F31E9" w:rsidRPr="005B140F" w:rsidRDefault="00A64AAF" w:rsidP="008F31E9">
                    <w:pPr>
                      <w:pStyle w:val="affd"/>
                      <w:jc w:val="right"/>
                    </w:pPr>
                    <w:r w:rsidRPr="005B140F">
                      <w:t>28,181,800</w:t>
                    </w:r>
                  </w:p>
                </w:tc>
              </w:tr>
            </w:sdtContent>
          </w:sdt>
          <w:sdt>
            <w:sdtPr>
              <w:alias w:val="前十名无限售条件股东持股情况"/>
              <w:tag w:val="_TUP_8a30d669f66849a0bc0caf49e9b94939"/>
              <w:id w:val="1113173612"/>
              <w:lock w:val="sdtLocked"/>
            </w:sdtPr>
            <w:sdtEndPr/>
            <w:sdtContent>
              <w:tr w:rsidR="008F31E9" w14:paraId="169F3695" w14:textId="77777777" w:rsidTr="005B140F">
                <w:trPr>
                  <w:cantSplit/>
                </w:trPr>
                <w:tc>
                  <w:tcPr>
                    <w:tcW w:w="2350" w:type="dxa"/>
                    <w:gridSpan w:val="2"/>
                    <w:shd w:val="clear" w:color="auto" w:fill="auto"/>
                  </w:tcPr>
                  <w:p w14:paraId="6E50A449" w14:textId="77777777" w:rsidR="008F31E9" w:rsidRPr="005B140F" w:rsidRDefault="00A64AAF" w:rsidP="008F31E9">
                    <w:pPr>
                      <w:pStyle w:val="affd"/>
                      <w:rPr>
                        <w:lang w:eastAsia="zh-CN"/>
                      </w:rPr>
                    </w:pPr>
                    <w:r w:rsidRPr="005B140F">
                      <w:rPr>
                        <w:lang w:eastAsia="zh-CN"/>
                      </w:rPr>
                      <w:t>中央汇金资产管理有限责任公司</w:t>
                    </w:r>
                  </w:p>
                </w:tc>
                <w:tc>
                  <w:tcPr>
                    <w:tcW w:w="3019" w:type="dxa"/>
                    <w:gridSpan w:val="3"/>
                    <w:shd w:val="clear" w:color="auto" w:fill="auto"/>
                  </w:tcPr>
                  <w:p w14:paraId="26BB67A7" w14:textId="77777777" w:rsidR="008F31E9" w:rsidRPr="005B140F" w:rsidRDefault="00A64AAF" w:rsidP="008F31E9">
                    <w:pPr>
                      <w:pStyle w:val="affd"/>
                      <w:jc w:val="right"/>
                    </w:pPr>
                    <w:r w:rsidRPr="005B140F">
                      <w:t>27,320,250</w:t>
                    </w:r>
                  </w:p>
                </w:tc>
                <w:sdt>
                  <w:sdtPr>
                    <w:rPr>
                      <w:bCs/>
                    </w:rPr>
                    <w:alias w:val="前十名无限售条件股东期末持有流通股的种类"/>
                    <w:tag w:val="_GBC_93e28fb4995e4157a27ac6417073fb60"/>
                    <w:id w:val="-1352567015"/>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EndPr/>
                  <w:sdtContent>
                    <w:tc>
                      <w:tcPr>
                        <w:tcW w:w="1442" w:type="dxa"/>
                        <w:gridSpan w:val="2"/>
                        <w:shd w:val="clear" w:color="auto" w:fill="auto"/>
                        <w:vAlign w:val="center"/>
                      </w:tcPr>
                      <w:p w14:paraId="7E843121" w14:textId="77777777" w:rsidR="008F31E9" w:rsidRPr="005B140F" w:rsidRDefault="00A64AAF" w:rsidP="008F31E9">
                        <w:pPr>
                          <w:pStyle w:val="affd"/>
                          <w:jc w:val="center"/>
                          <w:rPr>
                            <w:bCs/>
                          </w:rPr>
                        </w:pPr>
                        <w:proofErr w:type="spellStart"/>
                        <w:r w:rsidRPr="005B140F">
                          <w:rPr>
                            <w:bCs/>
                          </w:rPr>
                          <w:t>人民币普通股</w:t>
                        </w:r>
                        <w:proofErr w:type="spellEnd"/>
                      </w:p>
                    </w:tc>
                  </w:sdtContent>
                </w:sdt>
                <w:tc>
                  <w:tcPr>
                    <w:tcW w:w="0" w:type="auto"/>
                    <w:gridSpan w:val="2"/>
                    <w:shd w:val="clear" w:color="auto" w:fill="auto"/>
                  </w:tcPr>
                  <w:p w14:paraId="305DB96C" w14:textId="77777777" w:rsidR="008F31E9" w:rsidRPr="005B140F" w:rsidRDefault="00A64AAF" w:rsidP="008F31E9">
                    <w:pPr>
                      <w:pStyle w:val="affd"/>
                      <w:jc w:val="right"/>
                    </w:pPr>
                    <w:r w:rsidRPr="005B140F">
                      <w:t>27,320,250</w:t>
                    </w:r>
                  </w:p>
                </w:tc>
              </w:tr>
            </w:sdtContent>
          </w:sdt>
          <w:sdt>
            <w:sdtPr>
              <w:alias w:val="前十名无限售条件股东持股情况"/>
              <w:tag w:val="_TUP_8a30d669f66849a0bc0caf49e9b94939"/>
              <w:id w:val="-1409608150"/>
              <w:lock w:val="sdtLocked"/>
            </w:sdtPr>
            <w:sdtEndPr/>
            <w:sdtContent>
              <w:tr w:rsidR="008F31E9" w14:paraId="6A9CA7D7" w14:textId="77777777" w:rsidTr="005B140F">
                <w:trPr>
                  <w:cantSplit/>
                </w:trPr>
                <w:tc>
                  <w:tcPr>
                    <w:tcW w:w="2350" w:type="dxa"/>
                    <w:gridSpan w:val="2"/>
                    <w:shd w:val="clear" w:color="auto" w:fill="auto"/>
                  </w:tcPr>
                  <w:p w14:paraId="74FDBD81" w14:textId="77777777" w:rsidR="008F31E9" w:rsidRPr="005B140F" w:rsidRDefault="00A64AAF" w:rsidP="008F31E9">
                    <w:pPr>
                      <w:pStyle w:val="affd"/>
                    </w:pPr>
                    <w:proofErr w:type="spellStart"/>
                    <w:r w:rsidRPr="005B140F">
                      <w:t>石庭波</w:t>
                    </w:r>
                    <w:proofErr w:type="spellEnd"/>
                  </w:p>
                </w:tc>
                <w:tc>
                  <w:tcPr>
                    <w:tcW w:w="3019" w:type="dxa"/>
                    <w:gridSpan w:val="3"/>
                    <w:shd w:val="clear" w:color="auto" w:fill="auto"/>
                  </w:tcPr>
                  <w:p w14:paraId="455BF3BA" w14:textId="77777777" w:rsidR="008F31E9" w:rsidRPr="005B140F" w:rsidRDefault="00A64AAF" w:rsidP="008F31E9">
                    <w:pPr>
                      <w:pStyle w:val="affd"/>
                      <w:jc w:val="right"/>
                    </w:pPr>
                    <w:r w:rsidRPr="005B140F">
                      <w:t>17,080,077</w:t>
                    </w:r>
                  </w:p>
                </w:tc>
                <w:sdt>
                  <w:sdtPr>
                    <w:rPr>
                      <w:bCs/>
                    </w:rPr>
                    <w:alias w:val="前十名无限售条件股东期末持有流通股的种类"/>
                    <w:tag w:val="_GBC_93e28fb4995e4157a27ac6417073fb60"/>
                    <w:id w:val="-1014221781"/>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EndPr/>
                  <w:sdtContent>
                    <w:tc>
                      <w:tcPr>
                        <w:tcW w:w="1442" w:type="dxa"/>
                        <w:gridSpan w:val="2"/>
                        <w:shd w:val="clear" w:color="auto" w:fill="auto"/>
                        <w:vAlign w:val="center"/>
                      </w:tcPr>
                      <w:p w14:paraId="73A1F5C4" w14:textId="77777777" w:rsidR="008F31E9" w:rsidRPr="005B140F" w:rsidRDefault="00A64AAF" w:rsidP="008F31E9">
                        <w:pPr>
                          <w:pStyle w:val="affd"/>
                          <w:jc w:val="center"/>
                          <w:rPr>
                            <w:bCs/>
                          </w:rPr>
                        </w:pPr>
                        <w:proofErr w:type="spellStart"/>
                        <w:r w:rsidRPr="005B140F">
                          <w:rPr>
                            <w:bCs/>
                          </w:rPr>
                          <w:t>人民币普通股</w:t>
                        </w:r>
                        <w:proofErr w:type="spellEnd"/>
                      </w:p>
                    </w:tc>
                  </w:sdtContent>
                </w:sdt>
                <w:tc>
                  <w:tcPr>
                    <w:tcW w:w="0" w:type="auto"/>
                    <w:gridSpan w:val="2"/>
                    <w:shd w:val="clear" w:color="auto" w:fill="auto"/>
                  </w:tcPr>
                  <w:p w14:paraId="275E602F" w14:textId="77777777" w:rsidR="008F31E9" w:rsidRPr="005B140F" w:rsidRDefault="00A64AAF" w:rsidP="008F31E9">
                    <w:pPr>
                      <w:pStyle w:val="affd"/>
                      <w:jc w:val="right"/>
                    </w:pPr>
                    <w:r w:rsidRPr="005B140F">
                      <w:t>17,080,077</w:t>
                    </w:r>
                  </w:p>
                </w:tc>
              </w:tr>
            </w:sdtContent>
          </w:sdt>
          <w:sdt>
            <w:sdtPr>
              <w:alias w:val="前十名无限售条件股东持股情况"/>
              <w:tag w:val="_TUP_8a30d669f66849a0bc0caf49e9b94939"/>
              <w:id w:val="1738202138"/>
              <w:lock w:val="sdtLocked"/>
            </w:sdtPr>
            <w:sdtEndPr/>
            <w:sdtContent>
              <w:tr w:rsidR="008F31E9" w14:paraId="3728B1F0" w14:textId="77777777" w:rsidTr="005B140F">
                <w:trPr>
                  <w:cantSplit/>
                </w:trPr>
                <w:tc>
                  <w:tcPr>
                    <w:tcW w:w="2350" w:type="dxa"/>
                    <w:gridSpan w:val="2"/>
                    <w:shd w:val="clear" w:color="auto" w:fill="auto"/>
                  </w:tcPr>
                  <w:p w14:paraId="16DFC8DC" w14:textId="77777777" w:rsidR="008F31E9" w:rsidRPr="005B140F" w:rsidRDefault="00A64AAF" w:rsidP="008F31E9">
                    <w:pPr>
                      <w:pStyle w:val="affd"/>
                      <w:rPr>
                        <w:lang w:eastAsia="zh-CN"/>
                      </w:rPr>
                    </w:pPr>
                    <w:r w:rsidRPr="005B140F">
                      <w:rPr>
                        <w:lang w:eastAsia="zh-CN"/>
                      </w:rPr>
                      <w:t>中国农业银行股份有限公司－中证</w:t>
                    </w:r>
                    <w:r w:rsidRPr="005B140F">
                      <w:rPr>
                        <w:lang w:eastAsia="zh-CN"/>
                      </w:rPr>
                      <w:t>500</w:t>
                    </w:r>
                    <w:r w:rsidRPr="005B140F">
                      <w:rPr>
                        <w:lang w:eastAsia="zh-CN"/>
                      </w:rPr>
                      <w:t>交易型开放式指数证券投资基金</w:t>
                    </w:r>
                  </w:p>
                </w:tc>
                <w:tc>
                  <w:tcPr>
                    <w:tcW w:w="3019" w:type="dxa"/>
                    <w:gridSpan w:val="3"/>
                    <w:shd w:val="clear" w:color="auto" w:fill="auto"/>
                  </w:tcPr>
                  <w:p w14:paraId="22296D06" w14:textId="77777777" w:rsidR="008F31E9" w:rsidRPr="005B140F" w:rsidRDefault="00A64AAF" w:rsidP="008F31E9">
                    <w:pPr>
                      <w:pStyle w:val="affd"/>
                      <w:jc w:val="right"/>
                    </w:pPr>
                    <w:r w:rsidRPr="005B140F">
                      <w:t>11,080,575</w:t>
                    </w:r>
                  </w:p>
                </w:tc>
                <w:sdt>
                  <w:sdtPr>
                    <w:rPr>
                      <w:bCs/>
                    </w:rPr>
                    <w:alias w:val="前十名无限售条件股东期末持有流通股的种类"/>
                    <w:tag w:val="_GBC_93e28fb4995e4157a27ac6417073fb60"/>
                    <w:id w:val="-1616282457"/>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EndPr/>
                  <w:sdtContent>
                    <w:tc>
                      <w:tcPr>
                        <w:tcW w:w="1442" w:type="dxa"/>
                        <w:gridSpan w:val="2"/>
                        <w:shd w:val="clear" w:color="auto" w:fill="auto"/>
                        <w:vAlign w:val="center"/>
                      </w:tcPr>
                      <w:p w14:paraId="2A485580" w14:textId="77777777" w:rsidR="008F31E9" w:rsidRPr="005B140F" w:rsidRDefault="00A64AAF" w:rsidP="008F31E9">
                        <w:pPr>
                          <w:pStyle w:val="affd"/>
                          <w:jc w:val="center"/>
                          <w:rPr>
                            <w:bCs/>
                          </w:rPr>
                        </w:pPr>
                        <w:proofErr w:type="spellStart"/>
                        <w:r w:rsidRPr="005B140F">
                          <w:rPr>
                            <w:bCs/>
                          </w:rPr>
                          <w:t>人民币普通股</w:t>
                        </w:r>
                        <w:proofErr w:type="spellEnd"/>
                      </w:p>
                    </w:tc>
                  </w:sdtContent>
                </w:sdt>
                <w:tc>
                  <w:tcPr>
                    <w:tcW w:w="0" w:type="auto"/>
                    <w:gridSpan w:val="2"/>
                    <w:shd w:val="clear" w:color="auto" w:fill="auto"/>
                  </w:tcPr>
                  <w:p w14:paraId="3404CC91" w14:textId="77777777" w:rsidR="008F31E9" w:rsidRPr="005B140F" w:rsidRDefault="00A64AAF" w:rsidP="008F31E9">
                    <w:pPr>
                      <w:pStyle w:val="affd"/>
                      <w:jc w:val="right"/>
                    </w:pPr>
                    <w:r w:rsidRPr="005B140F">
                      <w:t>11,080,575</w:t>
                    </w:r>
                  </w:p>
                </w:tc>
              </w:tr>
            </w:sdtContent>
          </w:sdt>
          <w:sdt>
            <w:sdtPr>
              <w:alias w:val="前十名无限售条件股东持股情况"/>
              <w:tag w:val="_TUP_8a30d669f66849a0bc0caf49e9b94939"/>
              <w:id w:val="1580095899"/>
              <w:lock w:val="sdtLocked"/>
            </w:sdtPr>
            <w:sdtEndPr/>
            <w:sdtContent>
              <w:tr w:rsidR="008F31E9" w14:paraId="2CF7466E" w14:textId="77777777" w:rsidTr="005B140F">
                <w:trPr>
                  <w:cantSplit/>
                </w:trPr>
                <w:tc>
                  <w:tcPr>
                    <w:tcW w:w="2350" w:type="dxa"/>
                    <w:gridSpan w:val="2"/>
                    <w:shd w:val="clear" w:color="auto" w:fill="auto"/>
                  </w:tcPr>
                  <w:p w14:paraId="2F3F272B" w14:textId="77777777" w:rsidR="008F31E9" w:rsidRPr="005B140F" w:rsidRDefault="00A64AAF" w:rsidP="008F31E9">
                    <w:pPr>
                      <w:pStyle w:val="affd"/>
                      <w:rPr>
                        <w:lang w:eastAsia="zh-CN"/>
                      </w:rPr>
                    </w:pPr>
                    <w:r w:rsidRPr="005B140F">
                      <w:rPr>
                        <w:lang w:eastAsia="zh-CN"/>
                      </w:rPr>
                      <w:t>安徽海禾新能源投资有限公司</w:t>
                    </w:r>
                  </w:p>
                </w:tc>
                <w:tc>
                  <w:tcPr>
                    <w:tcW w:w="3019" w:type="dxa"/>
                    <w:gridSpan w:val="3"/>
                    <w:shd w:val="clear" w:color="auto" w:fill="auto"/>
                  </w:tcPr>
                  <w:p w14:paraId="24CE7470" w14:textId="77777777" w:rsidR="008F31E9" w:rsidRPr="005B140F" w:rsidRDefault="00A64AAF" w:rsidP="008F31E9">
                    <w:pPr>
                      <w:pStyle w:val="affd"/>
                      <w:jc w:val="right"/>
                    </w:pPr>
                    <w:r w:rsidRPr="005B140F">
                      <w:t>8,728,549</w:t>
                    </w:r>
                  </w:p>
                </w:tc>
                <w:sdt>
                  <w:sdtPr>
                    <w:rPr>
                      <w:bCs/>
                    </w:rPr>
                    <w:alias w:val="前十名无限售条件股东期末持有流通股的种类"/>
                    <w:tag w:val="_GBC_93e28fb4995e4157a27ac6417073fb60"/>
                    <w:id w:val="1212618614"/>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EndPr/>
                  <w:sdtContent>
                    <w:tc>
                      <w:tcPr>
                        <w:tcW w:w="1442" w:type="dxa"/>
                        <w:gridSpan w:val="2"/>
                        <w:shd w:val="clear" w:color="auto" w:fill="auto"/>
                        <w:vAlign w:val="center"/>
                      </w:tcPr>
                      <w:p w14:paraId="1F55C208" w14:textId="77777777" w:rsidR="008F31E9" w:rsidRPr="005B140F" w:rsidRDefault="00A64AAF" w:rsidP="008F31E9">
                        <w:pPr>
                          <w:pStyle w:val="affd"/>
                          <w:jc w:val="center"/>
                          <w:rPr>
                            <w:bCs/>
                          </w:rPr>
                        </w:pPr>
                        <w:proofErr w:type="spellStart"/>
                        <w:r w:rsidRPr="005B140F">
                          <w:rPr>
                            <w:bCs/>
                          </w:rPr>
                          <w:t>人民币普通股</w:t>
                        </w:r>
                        <w:proofErr w:type="spellEnd"/>
                      </w:p>
                    </w:tc>
                  </w:sdtContent>
                </w:sdt>
                <w:tc>
                  <w:tcPr>
                    <w:tcW w:w="0" w:type="auto"/>
                    <w:gridSpan w:val="2"/>
                    <w:shd w:val="clear" w:color="auto" w:fill="auto"/>
                  </w:tcPr>
                  <w:p w14:paraId="3801827A" w14:textId="77777777" w:rsidR="008F31E9" w:rsidRPr="005B140F" w:rsidRDefault="00A64AAF" w:rsidP="008F31E9">
                    <w:pPr>
                      <w:pStyle w:val="affd"/>
                      <w:jc w:val="right"/>
                    </w:pPr>
                    <w:r w:rsidRPr="005B140F">
                      <w:t>8,728,549</w:t>
                    </w:r>
                  </w:p>
                </w:tc>
              </w:tr>
            </w:sdtContent>
          </w:sdt>
          <w:sdt>
            <w:sdtPr>
              <w:alias w:val="前十名无限售条件股东持股情况"/>
              <w:tag w:val="_TUP_8a30d669f66849a0bc0caf49e9b94939"/>
              <w:id w:val="1671673393"/>
              <w:lock w:val="sdtLocked"/>
            </w:sdtPr>
            <w:sdtEndPr/>
            <w:sdtContent>
              <w:tr w:rsidR="008F31E9" w14:paraId="2F109818" w14:textId="77777777" w:rsidTr="005B140F">
                <w:trPr>
                  <w:cantSplit/>
                </w:trPr>
                <w:tc>
                  <w:tcPr>
                    <w:tcW w:w="2350" w:type="dxa"/>
                    <w:gridSpan w:val="2"/>
                    <w:shd w:val="clear" w:color="auto" w:fill="auto"/>
                  </w:tcPr>
                  <w:p w14:paraId="2555C813" w14:textId="77777777" w:rsidR="008F31E9" w:rsidRPr="005B140F" w:rsidRDefault="00A64AAF" w:rsidP="008F31E9">
                    <w:pPr>
                      <w:pStyle w:val="affd"/>
                    </w:pPr>
                    <w:proofErr w:type="spellStart"/>
                    <w:r w:rsidRPr="005B140F">
                      <w:t>刘逸然</w:t>
                    </w:r>
                    <w:proofErr w:type="spellEnd"/>
                  </w:p>
                </w:tc>
                <w:tc>
                  <w:tcPr>
                    <w:tcW w:w="3019" w:type="dxa"/>
                    <w:gridSpan w:val="3"/>
                    <w:shd w:val="clear" w:color="auto" w:fill="auto"/>
                  </w:tcPr>
                  <w:p w14:paraId="66E939C5" w14:textId="77777777" w:rsidR="008F31E9" w:rsidRPr="005B140F" w:rsidRDefault="00A64AAF" w:rsidP="008F31E9">
                    <w:pPr>
                      <w:pStyle w:val="affd"/>
                      <w:jc w:val="right"/>
                    </w:pPr>
                    <w:r w:rsidRPr="005B140F">
                      <w:t>5,739,000</w:t>
                    </w:r>
                  </w:p>
                </w:tc>
                <w:sdt>
                  <w:sdtPr>
                    <w:rPr>
                      <w:bCs/>
                    </w:rPr>
                    <w:alias w:val="前十名无限售条件股东期末持有流通股的种类"/>
                    <w:tag w:val="_GBC_93e28fb4995e4157a27ac6417073fb60"/>
                    <w:id w:val="-653149266"/>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EndPr/>
                  <w:sdtContent>
                    <w:tc>
                      <w:tcPr>
                        <w:tcW w:w="1442" w:type="dxa"/>
                        <w:gridSpan w:val="2"/>
                        <w:shd w:val="clear" w:color="auto" w:fill="auto"/>
                        <w:vAlign w:val="center"/>
                      </w:tcPr>
                      <w:p w14:paraId="1C5A359A" w14:textId="77777777" w:rsidR="008F31E9" w:rsidRPr="005B140F" w:rsidRDefault="00A64AAF" w:rsidP="008F31E9">
                        <w:pPr>
                          <w:pStyle w:val="affd"/>
                          <w:jc w:val="center"/>
                          <w:rPr>
                            <w:bCs/>
                          </w:rPr>
                        </w:pPr>
                        <w:proofErr w:type="spellStart"/>
                        <w:r w:rsidRPr="005B140F">
                          <w:rPr>
                            <w:bCs/>
                          </w:rPr>
                          <w:t>人民币普通股</w:t>
                        </w:r>
                        <w:proofErr w:type="spellEnd"/>
                      </w:p>
                    </w:tc>
                  </w:sdtContent>
                </w:sdt>
                <w:tc>
                  <w:tcPr>
                    <w:tcW w:w="0" w:type="auto"/>
                    <w:gridSpan w:val="2"/>
                    <w:shd w:val="clear" w:color="auto" w:fill="auto"/>
                  </w:tcPr>
                  <w:p w14:paraId="4BC71229" w14:textId="77777777" w:rsidR="008F31E9" w:rsidRPr="005B140F" w:rsidRDefault="00A64AAF" w:rsidP="008F31E9">
                    <w:pPr>
                      <w:pStyle w:val="affd"/>
                      <w:jc w:val="right"/>
                    </w:pPr>
                    <w:r w:rsidRPr="005B140F">
                      <w:t>5,739,000</w:t>
                    </w:r>
                  </w:p>
                </w:tc>
              </w:tr>
            </w:sdtContent>
          </w:sdt>
          <w:sdt>
            <w:sdtPr>
              <w:alias w:val="前十名无限售条件股东持股情况"/>
              <w:tag w:val="_TUP_8a30d669f66849a0bc0caf49e9b94939"/>
              <w:id w:val="-1231528826"/>
              <w:lock w:val="sdtLocked"/>
            </w:sdtPr>
            <w:sdtEndPr/>
            <w:sdtContent>
              <w:tr w:rsidR="008F31E9" w14:paraId="39C30EBE" w14:textId="77777777" w:rsidTr="005B140F">
                <w:trPr>
                  <w:cantSplit/>
                </w:trPr>
                <w:tc>
                  <w:tcPr>
                    <w:tcW w:w="2350" w:type="dxa"/>
                    <w:gridSpan w:val="2"/>
                    <w:shd w:val="clear" w:color="auto" w:fill="auto"/>
                  </w:tcPr>
                  <w:p w14:paraId="2AA7AB75" w14:textId="77777777" w:rsidR="008F31E9" w:rsidRPr="005B140F" w:rsidRDefault="00A64AAF" w:rsidP="008F31E9">
                    <w:pPr>
                      <w:pStyle w:val="affd"/>
                      <w:rPr>
                        <w:lang w:eastAsia="zh-CN"/>
                      </w:rPr>
                    </w:pPr>
                    <w:r w:rsidRPr="005B140F">
                      <w:rPr>
                        <w:lang w:eastAsia="zh-CN"/>
                      </w:rPr>
                      <w:t>安徽国耀创业投资有限公司</w:t>
                    </w:r>
                  </w:p>
                </w:tc>
                <w:tc>
                  <w:tcPr>
                    <w:tcW w:w="3019" w:type="dxa"/>
                    <w:gridSpan w:val="3"/>
                    <w:shd w:val="clear" w:color="auto" w:fill="auto"/>
                  </w:tcPr>
                  <w:p w14:paraId="7D698011" w14:textId="77777777" w:rsidR="008F31E9" w:rsidRPr="005B140F" w:rsidRDefault="00A64AAF" w:rsidP="008F31E9">
                    <w:pPr>
                      <w:pStyle w:val="affd"/>
                      <w:jc w:val="right"/>
                    </w:pPr>
                    <w:r w:rsidRPr="005B140F">
                      <w:t>5,715,603</w:t>
                    </w:r>
                  </w:p>
                </w:tc>
                <w:sdt>
                  <w:sdtPr>
                    <w:rPr>
                      <w:bCs/>
                    </w:rPr>
                    <w:alias w:val="前十名无限售条件股东期末持有流通股的种类"/>
                    <w:tag w:val="_GBC_93e28fb4995e4157a27ac6417073fb60"/>
                    <w:id w:val="-794750572"/>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EndPr/>
                  <w:sdtContent>
                    <w:tc>
                      <w:tcPr>
                        <w:tcW w:w="1442" w:type="dxa"/>
                        <w:gridSpan w:val="2"/>
                        <w:shd w:val="clear" w:color="auto" w:fill="auto"/>
                        <w:vAlign w:val="center"/>
                      </w:tcPr>
                      <w:p w14:paraId="536300D7" w14:textId="77777777" w:rsidR="008F31E9" w:rsidRPr="005B140F" w:rsidRDefault="00A64AAF" w:rsidP="008F31E9">
                        <w:pPr>
                          <w:pStyle w:val="affd"/>
                          <w:jc w:val="center"/>
                          <w:rPr>
                            <w:bCs/>
                          </w:rPr>
                        </w:pPr>
                        <w:proofErr w:type="spellStart"/>
                        <w:r w:rsidRPr="005B140F">
                          <w:rPr>
                            <w:bCs/>
                          </w:rPr>
                          <w:t>人民币普通股</w:t>
                        </w:r>
                        <w:proofErr w:type="spellEnd"/>
                      </w:p>
                    </w:tc>
                  </w:sdtContent>
                </w:sdt>
                <w:tc>
                  <w:tcPr>
                    <w:tcW w:w="0" w:type="auto"/>
                    <w:gridSpan w:val="2"/>
                    <w:shd w:val="clear" w:color="auto" w:fill="auto"/>
                  </w:tcPr>
                  <w:p w14:paraId="18240AE7" w14:textId="77777777" w:rsidR="008F31E9" w:rsidRPr="005B140F" w:rsidRDefault="00A64AAF" w:rsidP="008F31E9">
                    <w:pPr>
                      <w:pStyle w:val="affd"/>
                      <w:jc w:val="right"/>
                    </w:pPr>
                    <w:r w:rsidRPr="005B140F">
                      <w:t>5,715,603</w:t>
                    </w:r>
                  </w:p>
                </w:tc>
              </w:tr>
            </w:sdtContent>
          </w:sdt>
          <w:tr w:rsidR="008F31E9" w14:paraId="51303E95" w14:textId="77777777" w:rsidTr="005B140F">
            <w:trPr>
              <w:cantSplit/>
            </w:trPr>
            <w:sdt>
              <w:sdtPr>
                <w:tag w:val="_PLD_192061a226df4b6e8eb1755879ba2341"/>
                <w:id w:val="-823356647"/>
                <w:lock w:val="sdtLocked"/>
              </w:sdtPr>
              <w:sdtEndPr/>
              <w:sdtContent>
                <w:tc>
                  <w:tcPr>
                    <w:tcW w:w="2350" w:type="dxa"/>
                    <w:gridSpan w:val="2"/>
                    <w:shd w:val="clear" w:color="auto" w:fill="auto"/>
                  </w:tcPr>
                  <w:p w14:paraId="0B196C2A" w14:textId="77777777" w:rsidR="008F31E9" w:rsidRPr="005B140F" w:rsidRDefault="00A64AAF" w:rsidP="008F31E9">
                    <w:pPr>
                      <w:pStyle w:val="affd"/>
                      <w:rPr>
                        <w:lang w:eastAsia="zh-CN"/>
                      </w:rPr>
                    </w:pPr>
                    <w:r w:rsidRPr="005B140F">
                      <w:rPr>
                        <w:lang w:eastAsia="zh-CN"/>
                      </w:rPr>
                      <w:t>上述股东关联关系或一致行动的说明</w:t>
                    </w:r>
                  </w:p>
                </w:tc>
              </w:sdtContent>
            </w:sdt>
            <w:tc>
              <w:tcPr>
                <w:tcW w:w="6473" w:type="dxa"/>
                <w:gridSpan w:val="7"/>
                <w:shd w:val="clear" w:color="auto" w:fill="auto"/>
              </w:tcPr>
              <w:p w14:paraId="69573244" w14:textId="77777777" w:rsidR="008F31E9" w:rsidRPr="005B140F" w:rsidRDefault="00A64AAF" w:rsidP="008F31E9">
                <w:pPr>
                  <w:pStyle w:val="affd"/>
                  <w:rPr>
                    <w:lang w:eastAsia="zh-CN"/>
                  </w:rPr>
                </w:pPr>
                <w:r w:rsidRPr="005B140F">
                  <w:rPr>
                    <w:rFonts w:ascii="宋体" w:hAnsi="宋体" w:cs="宋体" w:hint="eastAsia"/>
                    <w:lang w:eastAsia="zh-CN"/>
                  </w:rPr>
                  <w:t>徐席东为安徽海禾新能源投资有限公司的控股股东，两者之间存在一致行动关系。公司未知其他股东之间是否存在关联关系或一致行动。</w:t>
                </w:r>
              </w:p>
            </w:tc>
          </w:tr>
        </w:tbl>
        <w:p w14:paraId="42DDB8D7" w14:textId="77777777" w:rsidR="008F31E9" w:rsidRDefault="008F31E9">
          <w:pPr>
            <w:pStyle w:val="affd"/>
            <w:rPr>
              <w:lang w:eastAsia="zh-CN"/>
            </w:rPr>
          </w:pPr>
        </w:p>
        <w:p w14:paraId="4F08DA5C" w14:textId="77777777" w:rsidR="008F31E9" w:rsidRDefault="00A64AAF">
          <w:pPr>
            <w:pStyle w:val="affd"/>
            <w:rPr>
              <w:szCs w:val="21"/>
              <w:lang w:eastAsia="zh-CN"/>
            </w:rPr>
          </w:pPr>
          <w:r>
            <w:rPr>
              <w:szCs w:val="21"/>
              <w:lang w:eastAsia="zh-CN"/>
            </w:rPr>
            <w:t>前十名有限</w:t>
          </w:r>
          <w:proofErr w:type="gramStart"/>
          <w:r>
            <w:rPr>
              <w:szCs w:val="21"/>
              <w:lang w:eastAsia="zh-CN"/>
            </w:rPr>
            <w:t>售条件</w:t>
          </w:r>
          <w:proofErr w:type="gramEnd"/>
          <w:r>
            <w:rPr>
              <w:szCs w:val="21"/>
              <w:lang w:eastAsia="zh-CN"/>
            </w:rPr>
            <w:t>股东持股数量及限售条件</w:t>
          </w:r>
        </w:p>
        <w:sdt>
          <w:sdtPr>
            <w:rPr>
              <w:bCs/>
              <w:szCs w:val="21"/>
            </w:rPr>
            <w:alias w:val="是否适用：前十名有限售条件股东持股数量及限售条件[双击切换]"/>
            <w:tag w:val="_GBC_a31d0675535f4280956d4c15625bca6c"/>
            <w:id w:val="-1964412878"/>
            <w:lock w:val="sdtContentLocked"/>
            <w:placeholder>
              <w:docPart w:val="GBC22222222222222222222222222222"/>
            </w:placeholder>
          </w:sdtPr>
          <w:sdtEndPr/>
          <w:sdtContent>
            <w:p w14:paraId="21ADD57D" w14:textId="77777777" w:rsidR="008F31E9" w:rsidRDefault="00A64AAF">
              <w:pPr>
                <w:pStyle w:val="affd"/>
                <w:rPr>
                  <w:bCs/>
                  <w:szCs w:val="21"/>
                </w:rPr>
              </w:pPr>
              <w:r>
                <w:rPr>
                  <w:bCs/>
                  <w:szCs w:val="21"/>
                </w:rPr>
                <w:fldChar w:fldCharType="begin"/>
              </w:r>
              <w:r>
                <w:rPr>
                  <w:bCs/>
                  <w:szCs w:val="21"/>
                </w:rPr>
                <w:instrText>MACROBUTTON  SnrToggleCheckbox √</w:instrText>
              </w:r>
              <w:r>
                <w:rPr>
                  <w:bCs/>
                  <w:szCs w:val="21"/>
                </w:rPr>
                <w:instrText>适用</w:instrText>
              </w:r>
              <w:r>
                <w:rPr>
                  <w:bCs/>
                  <w:szCs w:val="21"/>
                </w:rPr>
                <w:instrText xml:space="preserve"> </w:instrText>
              </w:r>
              <w:r>
                <w:rPr>
                  <w:bCs/>
                  <w:szCs w:val="21"/>
                </w:rPr>
                <w:fldChar w:fldCharType="end"/>
              </w:r>
              <w:r>
                <w:rPr>
                  <w:bCs/>
                  <w:szCs w:val="21"/>
                </w:rPr>
                <w:fldChar w:fldCharType="begin"/>
              </w:r>
              <w:r>
                <w:rPr>
                  <w:bCs/>
                  <w:szCs w:val="21"/>
                </w:rPr>
                <w:instrText xml:space="preserve"> MACROBUTTON  SnrToggleCheckbox □</w:instrText>
              </w:r>
              <w:r>
                <w:rPr>
                  <w:bCs/>
                  <w:szCs w:val="21"/>
                </w:rPr>
                <w:instrText>不适用</w:instrText>
              </w:r>
              <w:r>
                <w:rPr>
                  <w:bCs/>
                  <w:szCs w:val="21"/>
                </w:rPr>
                <w:instrText xml:space="preserve"> </w:instrText>
              </w:r>
              <w:r>
                <w:rPr>
                  <w:bCs/>
                  <w:szCs w:val="21"/>
                </w:rPr>
                <w:fldChar w:fldCharType="end"/>
              </w:r>
            </w:p>
          </w:sdtContent>
        </w:sdt>
        <w:p w14:paraId="24E3DCA0" w14:textId="77777777" w:rsidR="008F31E9" w:rsidRDefault="00A64AAF">
          <w:pPr>
            <w:pStyle w:val="affd"/>
            <w:jc w:val="right"/>
            <w:rPr>
              <w:szCs w:val="21"/>
            </w:rPr>
          </w:pPr>
          <w:proofErr w:type="spellStart"/>
          <w:r>
            <w:rPr>
              <w:szCs w:val="21"/>
            </w:rPr>
            <w:t>单位：</w:t>
          </w:r>
          <w:sdt>
            <w:sdtPr>
              <w:rPr>
                <w:szCs w:val="21"/>
              </w:rPr>
              <w:alias w:val="单位：前十名有限售条件股东持股数量及限售条件"/>
              <w:tag w:val="_GBC_ed7be3e591e846bbabb1770e393fe404"/>
              <w:id w:val="-2081899662"/>
              <w:lock w:val="sdtLocked"/>
              <w:placeholder>
                <w:docPart w:val="GBC22222222222222222222222222222"/>
              </w:placeholder>
              <w:comboBox>
                <w:listItem w:displayText="股" w:value="1"/>
                <w:listItem w:displayText="千股" w:value="1000"/>
                <w:listItem w:displayText="万股" w:value="10000"/>
                <w:listItem w:displayText="百万股" w:value="1000000"/>
                <w:listItem w:displayText="亿股" w:value="100000000"/>
              </w:comboBox>
            </w:sdtPr>
            <w:sdtEndPr/>
            <w:sdtContent>
              <w:r>
                <w:rPr>
                  <w:szCs w:val="21"/>
                </w:rPr>
                <w:t>股</w:t>
              </w:r>
              <w:proofErr w:type="spellEnd"/>
            </w:sdtContent>
          </w:sdt>
        </w:p>
        <w:tbl>
          <w:tblPr>
            <w:tblStyle w:val="g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83"/>
            <w:gridCol w:w="1244"/>
            <w:gridCol w:w="1382"/>
            <w:gridCol w:w="1105"/>
            <w:gridCol w:w="1383"/>
            <w:gridCol w:w="3326"/>
          </w:tblGrid>
          <w:tr w:rsidR="008F31E9" w14:paraId="7FB15FAB" w14:textId="77777777" w:rsidTr="008F31E9">
            <w:trPr>
              <w:cantSplit/>
            </w:trPr>
            <w:sdt>
              <w:sdtPr>
                <w:tag w:val="_PLD_b6be76f266914a14924c7d6b34925352"/>
                <w:id w:val="1799799560"/>
                <w:lock w:val="sdtLocked"/>
              </w:sdtPr>
              <w:sdtEndPr/>
              <w:sdtContent>
                <w:tc>
                  <w:tcPr>
                    <w:tcW w:w="217" w:type="pct"/>
                    <w:vMerge w:val="restart"/>
                    <w:shd w:val="clear" w:color="auto" w:fill="auto"/>
                    <w:vAlign w:val="center"/>
                  </w:tcPr>
                  <w:p w14:paraId="5493B326" w14:textId="77777777" w:rsidR="008F31E9" w:rsidRDefault="00A64AAF" w:rsidP="008F31E9">
                    <w:pPr>
                      <w:pStyle w:val="affd"/>
                      <w:jc w:val="center"/>
                      <w:rPr>
                        <w:szCs w:val="21"/>
                      </w:rPr>
                    </w:pPr>
                    <w:proofErr w:type="spellStart"/>
                    <w:r>
                      <w:rPr>
                        <w:szCs w:val="21"/>
                      </w:rPr>
                      <w:t>序号</w:t>
                    </w:r>
                    <w:proofErr w:type="spellEnd"/>
                  </w:p>
                </w:tc>
              </w:sdtContent>
            </w:sdt>
            <w:sdt>
              <w:sdtPr>
                <w:tag w:val="_PLD_7e46c835a5114159b2dd07e4065acc68"/>
                <w:id w:val="1826926605"/>
                <w:lock w:val="sdtLocked"/>
              </w:sdtPr>
              <w:sdtEndPr/>
              <w:sdtContent>
                <w:tc>
                  <w:tcPr>
                    <w:tcW w:w="705" w:type="pct"/>
                    <w:vMerge w:val="restart"/>
                    <w:shd w:val="clear" w:color="auto" w:fill="auto"/>
                    <w:vAlign w:val="center"/>
                  </w:tcPr>
                  <w:p w14:paraId="414CAE84" w14:textId="77777777" w:rsidR="008F31E9" w:rsidRDefault="00A64AAF" w:rsidP="008F31E9">
                    <w:pPr>
                      <w:pStyle w:val="affd"/>
                      <w:jc w:val="center"/>
                      <w:rPr>
                        <w:szCs w:val="21"/>
                      </w:rPr>
                    </w:pPr>
                    <w:proofErr w:type="spellStart"/>
                    <w:r>
                      <w:rPr>
                        <w:szCs w:val="21"/>
                      </w:rPr>
                      <w:t>有限售条件股东名称</w:t>
                    </w:r>
                    <w:proofErr w:type="spellEnd"/>
                  </w:p>
                </w:tc>
              </w:sdtContent>
            </w:sdt>
            <w:sdt>
              <w:sdtPr>
                <w:tag w:val="_PLD_ff5062a3bf604914aaac6d9d0235d798"/>
                <w:id w:val="1175382776"/>
                <w:lock w:val="sdtLocked"/>
              </w:sdtPr>
              <w:sdtEndPr/>
              <w:sdtContent>
                <w:tc>
                  <w:tcPr>
                    <w:tcW w:w="783" w:type="pct"/>
                    <w:vMerge w:val="restart"/>
                    <w:shd w:val="clear" w:color="auto" w:fill="auto"/>
                    <w:vAlign w:val="center"/>
                  </w:tcPr>
                  <w:p w14:paraId="35CFE581" w14:textId="77777777" w:rsidR="008F31E9" w:rsidRDefault="00A64AAF" w:rsidP="008F31E9">
                    <w:pPr>
                      <w:pStyle w:val="affd"/>
                      <w:jc w:val="center"/>
                      <w:rPr>
                        <w:szCs w:val="21"/>
                        <w:lang w:eastAsia="zh-CN"/>
                      </w:rPr>
                    </w:pPr>
                    <w:r>
                      <w:rPr>
                        <w:szCs w:val="21"/>
                        <w:lang w:eastAsia="zh-CN"/>
                      </w:rPr>
                      <w:t>持有的有限</w:t>
                    </w:r>
                    <w:proofErr w:type="gramStart"/>
                    <w:r>
                      <w:rPr>
                        <w:szCs w:val="21"/>
                        <w:lang w:eastAsia="zh-CN"/>
                      </w:rPr>
                      <w:t>售条件</w:t>
                    </w:r>
                    <w:proofErr w:type="gramEnd"/>
                    <w:r>
                      <w:rPr>
                        <w:szCs w:val="21"/>
                        <w:lang w:eastAsia="zh-CN"/>
                      </w:rPr>
                      <w:t>股份数量</w:t>
                    </w:r>
                  </w:p>
                </w:tc>
              </w:sdtContent>
            </w:sdt>
            <w:sdt>
              <w:sdtPr>
                <w:tag w:val="_PLD_b6cc122c1caa4356bef71c81a3887fb3"/>
                <w:id w:val="-1446607865"/>
                <w:lock w:val="sdtLocked"/>
              </w:sdtPr>
              <w:sdtEndPr/>
              <w:sdtContent>
                <w:tc>
                  <w:tcPr>
                    <w:tcW w:w="1410" w:type="pct"/>
                    <w:gridSpan w:val="2"/>
                    <w:shd w:val="clear" w:color="auto" w:fill="auto"/>
                    <w:vAlign w:val="center"/>
                  </w:tcPr>
                  <w:p w14:paraId="03A460C1" w14:textId="77777777" w:rsidR="008F31E9" w:rsidRDefault="00A64AAF" w:rsidP="008F31E9">
                    <w:pPr>
                      <w:pStyle w:val="affd"/>
                      <w:jc w:val="center"/>
                      <w:rPr>
                        <w:szCs w:val="21"/>
                        <w:lang w:eastAsia="zh-CN"/>
                      </w:rPr>
                    </w:pPr>
                    <w:r>
                      <w:rPr>
                        <w:szCs w:val="21"/>
                        <w:lang w:eastAsia="zh-CN"/>
                      </w:rPr>
                      <w:t>有限</w:t>
                    </w:r>
                    <w:proofErr w:type="gramStart"/>
                    <w:r>
                      <w:rPr>
                        <w:szCs w:val="21"/>
                        <w:lang w:eastAsia="zh-CN"/>
                      </w:rPr>
                      <w:t>售条件</w:t>
                    </w:r>
                    <w:proofErr w:type="gramEnd"/>
                    <w:r>
                      <w:rPr>
                        <w:szCs w:val="21"/>
                        <w:lang w:eastAsia="zh-CN"/>
                      </w:rPr>
                      <w:t>股份可上市交易情况</w:t>
                    </w:r>
                  </w:p>
                </w:tc>
              </w:sdtContent>
            </w:sdt>
            <w:sdt>
              <w:sdtPr>
                <w:tag w:val="_PLD_fe32c9562a1c4c6f8b344b55670a7040"/>
                <w:id w:val="1459840229"/>
                <w:lock w:val="sdtLocked"/>
              </w:sdtPr>
              <w:sdtEndPr/>
              <w:sdtContent>
                <w:tc>
                  <w:tcPr>
                    <w:tcW w:w="1885" w:type="pct"/>
                    <w:vMerge w:val="restart"/>
                    <w:shd w:val="clear" w:color="auto" w:fill="auto"/>
                    <w:vAlign w:val="center"/>
                  </w:tcPr>
                  <w:p w14:paraId="54208C40" w14:textId="77777777" w:rsidR="008F31E9" w:rsidRDefault="00A64AAF" w:rsidP="008F31E9">
                    <w:pPr>
                      <w:pStyle w:val="affd"/>
                      <w:jc w:val="center"/>
                      <w:rPr>
                        <w:szCs w:val="21"/>
                      </w:rPr>
                    </w:pPr>
                    <w:proofErr w:type="spellStart"/>
                    <w:r>
                      <w:rPr>
                        <w:szCs w:val="21"/>
                      </w:rPr>
                      <w:t>限售条件</w:t>
                    </w:r>
                    <w:proofErr w:type="spellEnd"/>
                  </w:p>
                </w:tc>
              </w:sdtContent>
            </w:sdt>
          </w:tr>
          <w:tr w:rsidR="008F31E9" w14:paraId="0CC1A40A" w14:textId="77777777" w:rsidTr="008F31E9">
            <w:trPr>
              <w:cantSplit/>
            </w:trPr>
            <w:tc>
              <w:tcPr>
                <w:tcW w:w="217" w:type="pct"/>
                <w:vMerge/>
                <w:shd w:val="clear" w:color="auto" w:fill="auto"/>
              </w:tcPr>
              <w:p w14:paraId="52B01CF4" w14:textId="77777777" w:rsidR="008F31E9" w:rsidRDefault="008F31E9" w:rsidP="008F31E9">
                <w:pPr>
                  <w:pStyle w:val="affd"/>
                  <w:jc w:val="center"/>
                  <w:rPr>
                    <w:szCs w:val="21"/>
                  </w:rPr>
                </w:pPr>
              </w:p>
            </w:tc>
            <w:tc>
              <w:tcPr>
                <w:tcW w:w="705" w:type="pct"/>
                <w:vMerge/>
                <w:shd w:val="clear" w:color="auto" w:fill="auto"/>
              </w:tcPr>
              <w:p w14:paraId="4953A3F7" w14:textId="77777777" w:rsidR="008F31E9" w:rsidRDefault="008F31E9" w:rsidP="008F31E9">
                <w:pPr>
                  <w:pStyle w:val="affd"/>
                  <w:jc w:val="center"/>
                  <w:rPr>
                    <w:szCs w:val="21"/>
                  </w:rPr>
                </w:pPr>
              </w:p>
            </w:tc>
            <w:tc>
              <w:tcPr>
                <w:tcW w:w="783" w:type="pct"/>
                <w:vMerge/>
                <w:shd w:val="clear" w:color="auto" w:fill="auto"/>
              </w:tcPr>
              <w:p w14:paraId="28C62714" w14:textId="77777777" w:rsidR="008F31E9" w:rsidRDefault="008F31E9" w:rsidP="008F31E9">
                <w:pPr>
                  <w:pStyle w:val="affd"/>
                  <w:jc w:val="center"/>
                  <w:rPr>
                    <w:szCs w:val="21"/>
                  </w:rPr>
                </w:pPr>
              </w:p>
            </w:tc>
            <w:sdt>
              <w:sdtPr>
                <w:tag w:val="_PLD_2740eebf77904824b3b86364484c037a"/>
                <w:id w:val="-32110970"/>
                <w:lock w:val="sdtLocked"/>
              </w:sdtPr>
              <w:sdtEndPr/>
              <w:sdtContent>
                <w:tc>
                  <w:tcPr>
                    <w:tcW w:w="626" w:type="pct"/>
                    <w:shd w:val="clear" w:color="auto" w:fill="auto"/>
                    <w:vAlign w:val="center"/>
                  </w:tcPr>
                  <w:p w14:paraId="54D5F6C4" w14:textId="77777777" w:rsidR="008F31E9" w:rsidRDefault="00A64AAF" w:rsidP="008F31E9">
                    <w:pPr>
                      <w:pStyle w:val="affd"/>
                      <w:jc w:val="center"/>
                      <w:rPr>
                        <w:szCs w:val="21"/>
                      </w:rPr>
                    </w:pPr>
                    <w:proofErr w:type="spellStart"/>
                    <w:r>
                      <w:rPr>
                        <w:szCs w:val="21"/>
                      </w:rPr>
                      <w:t>可上市交易时间</w:t>
                    </w:r>
                    <w:proofErr w:type="spellEnd"/>
                  </w:p>
                </w:tc>
              </w:sdtContent>
            </w:sdt>
            <w:sdt>
              <w:sdtPr>
                <w:tag w:val="_PLD_2e078d97a8364728a604f4416f56876a"/>
                <w:id w:val="-2122748479"/>
                <w:lock w:val="sdtLocked"/>
              </w:sdtPr>
              <w:sdtEndPr/>
              <w:sdtContent>
                <w:tc>
                  <w:tcPr>
                    <w:tcW w:w="784" w:type="pct"/>
                    <w:shd w:val="clear" w:color="auto" w:fill="auto"/>
                    <w:vAlign w:val="center"/>
                  </w:tcPr>
                  <w:p w14:paraId="2F68A880" w14:textId="77777777" w:rsidR="008F31E9" w:rsidRDefault="00A64AAF" w:rsidP="008F31E9">
                    <w:pPr>
                      <w:pStyle w:val="affd"/>
                      <w:jc w:val="center"/>
                      <w:rPr>
                        <w:szCs w:val="21"/>
                        <w:lang w:eastAsia="zh-CN"/>
                      </w:rPr>
                    </w:pPr>
                    <w:r>
                      <w:rPr>
                        <w:szCs w:val="21"/>
                        <w:lang w:eastAsia="zh-CN"/>
                      </w:rPr>
                      <w:t>新增可上市交易股份数量</w:t>
                    </w:r>
                  </w:p>
                </w:tc>
              </w:sdtContent>
            </w:sdt>
            <w:tc>
              <w:tcPr>
                <w:tcW w:w="1885" w:type="pct"/>
                <w:vMerge/>
                <w:shd w:val="clear" w:color="auto" w:fill="auto"/>
              </w:tcPr>
              <w:p w14:paraId="5D151489" w14:textId="77777777" w:rsidR="008F31E9" w:rsidRDefault="008F31E9" w:rsidP="008F31E9">
                <w:pPr>
                  <w:pStyle w:val="affd"/>
                  <w:jc w:val="center"/>
                  <w:rPr>
                    <w:szCs w:val="21"/>
                    <w:lang w:eastAsia="zh-CN"/>
                  </w:rPr>
                </w:pPr>
              </w:p>
            </w:tc>
          </w:tr>
          <w:sdt>
            <w:sdtPr>
              <w:rPr>
                <w:rFonts w:ascii="Times New Roman" w:eastAsiaTheme="minorEastAsia" w:hAnsi="Times New Roman" w:cs="Times New Roman"/>
                <w:kern w:val="0"/>
                <w:sz w:val="24"/>
                <w:szCs w:val="24"/>
                <w:lang w:val="en-GB" w:eastAsia="en-US"/>
              </w:rPr>
              <w:alias w:val="前十名有限售条件股东持股数量及限售条件"/>
              <w:tag w:val="_TUP_08344ae2c48f44caac496ccce0895c06"/>
              <w:id w:val="-887884785"/>
              <w:lock w:val="sdtLocked"/>
            </w:sdtPr>
            <w:sdtEndPr>
              <w:rPr>
                <w:rFonts w:eastAsia="宋体"/>
                <w:sz w:val="20"/>
                <w:szCs w:val="20"/>
              </w:rPr>
            </w:sdtEndPr>
            <w:sdtContent>
              <w:tr w:rsidR="008F31E9" w14:paraId="49A4B7D1" w14:textId="77777777" w:rsidTr="008F31E9">
                <w:trPr>
                  <w:cantSplit/>
                  <w:trHeight w:val="345"/>
                </w:trPr>
                <w:tc>
                  <w:tcPr>
                    <w:tcW w:w="217" w:type="pct"/>
                    <w:shd w:val="clear" w:color="auto" w:fill="auto"/>
                  </w:tcPr>
                  <w:sdt>
                    <w:sdtPr>
                      <w:rPr>
                        <w:kern w:val="0"/>
                        <w:sz w:val="24"/>
                        <w:szCs w:val="24"/>
                      </w:rPr>
                      <w:tag w:val="_PLD_dd8cb87de652485bb9665d40ce30ce76"/>
                      <w:id w:val="-616447802"/>
                      <w:lock w:val="sdtLocked"/>
                    </w:sdtPr>
                    <w:sdtEndPr>
                      <w:rPr>
                        <w:rFonts w:cs="Times New Roman"/>
                        <w:kern w:val="2"/>
                        <w:sz w:val="20"/>
                        <w:szCs w:val="21"/>
                      </w:rPr>
                    </w:sdtEndPr>
                    <w:sdtContent>
                      <w:p w14:paraId="7BBEC60E" w14:textId="77777777" w:rsidR="008F31E9" w:rsidRDefault="00A64AAF" w:rsidP="008F31E9">
                        <w:pPr>
                          <w:pStyle w:val="afff6"/>
                        </w:pPr>
                        <w:r>
                          <w:t>1</w:t>
                        </w:r>
                      </w:p>
                    </w:sdtContent>
                  </w:sdt>
                </w:tc>
                <w:tc>
                  <w:tcPr>
                    <w:tcW w:w="705" w:type="pct"/>
                    <w:shd w:val="clear" w:color="auto" w:fill="auto"/>
                  </w:tcPr>
                  <w:p w14:paraId="60C110A7" w14:textId="77777777" w:rsidR="008F31E9" w:rsidRDefault="00A64AAF" w:rsidP="008F31E9">
                    <w:pPr>
                      <w:pStyle w:val="affd"/>
                      <w:rPr>
                        <w:szCs w:val="21"/>
                      </w:rPr>
                    </w:pPr>
                    <w:proofErr w:type="spellStart"/>
                    <w:r>
                      <w:t>张锡铭</w:t>
                    </w:r>
                    <w:proofErr w:type="spellEnd"/>
                  </w:p>
                </w:tc>
                <w:tc>
                  <w:tcPr>
                    <w:tcW w:w="783" w:type="pct"/>
                    <w:shd w:val="clear" w:color="auto" w:fill="auto"/>
                  </w:tcPr>
                  <w:p w14:paraId="69A8C363" w14:textId="77777777" w:rsidR="008F31E9" w:rsidRDefault="00A64AAF" w:rsidP="008F31E9">
                    <w:pPr>
                      <w:pStyle w:val="affd"/>
                      <w:jc w:val="right"/>
                      <w:rPr>
                        <w:szCs w:val="21"/>
                      </w:rPr>
                    </w:pPr>
                    <w:r>
                      <w:t>2,519,437</w:t>
                    </w:r>
                  </w:p>
                </w:tc>
                <w:tc>
                  <w:tcPr>
                    <w:tcW w:w="626" w:type="pct"/>
                    <w:shd w:val="clear" w:color="auto" w:fill="auto"/>
                  </w:tcPr>
                  <w:p w14:paraId="0A5C9C50" w14:textId="77777777" w:rsidR="008F31E9" w:rsidRDefault="00A64AAF" w:rsidP="008F31E9">
                    <w:pPr>
                      <w:pStyle w:val="affd"/>
                      <w:rPr>
                        <w:szCs w:val="21"/>
                        <w:lang w:eastAsia="zh-CN"/>
                      </w:rPr>
                    </w:pPr>
                    <w:r>
                      <w:rPr>
                        <w:rFonts w:hint="eastAsia"/>
                        <w:szCs w:val="21"/>
                        <w:lang w:eastAsia="zh-CN"/>
                      </w:rPr>
                      <w:t>-</w:t>
                    </w:r>
                  </w:p>
                </w:tc>
                <w:tc>
                  <w:tcPr>
                    <w:tcW w:w="784" w:type="pct"/>
                    <w:shd w:val="clear" w:color="auto" w:fill="auto"/>
                  </w:tcPr>
                  <w:p w14:paraId="1DE55965" w14:textId="77777777" w:rsidR="008F31E9" w:rsidRDefault="00A64AAF" w:rsidP="008F31E9">
                    <w:pPr>
                      <w:pStyle w:val="affd"/>
                      <w:jc w:val="right"/>
                      <w:rPr>
                        <w:szCs w:val="21"/>
                        <w:lang w:eastAsia="zh-CN"/>
                      </w:rPr>
                    </w:pPr>
                    <w:r>
                      <w:rPr>
                        <w:rFonts w:hint="eastAsia"/>
                        <w:szCs w:val="21"/>
                        <w:lang w:eastAsia="zh-CN"/>
                      </w:rPr>
                      <w:t>-</w:t>
                    </w:r>
                  </w:p>
                </w:tc>
                <w:tc>
                  <w:tcPr>
                    <w:tcW w:w="1885" w:type="pct"/>
                    <w:shd w:val="clear" w:color="auto" w:fill="auto"/>
                  </w:tcPr>
                  <w:p w14:paraId="02A3313E" w14:textId="77777777" w:rsidR="008F31E9" w:rsidRDefault="00A64AAF" w:rsidP="008F31E9">
                    <w:pPr>
                      <w:pStyle w:val="affd"/>
                      <w:rPr>
                        <w:szCs w:val="21"/>
                        <w:lang w:eastAsia="zh-CN"/>
                      </w:rPr>
                    </w:pPr>
                    <w:r>
                      <w:rPr>
                        <w:lang w:eastAsia="zh-CN"/>
                      </w:rPr>
                      <w:t>本次交易获得的上市公司股票，自本次发行的股份登记至其名下之日起</w:t>
                    </w:r>
                    <w:r>
                      <w:rPr>
                        <w:lang w:eastAsia="zh-CN"/>
                      </w:rPr>
                      <w:t>12</w:t>
                    </w:r>
                    <w:r>
                      <w:rPr>
                        <w:lang w:eastAsia="zh-CN"/>
                      </w:rPr>
                      <w:t>个月内不得上市交易或转让；自本次发行的股份登记至其名下届满第</w:t>
                    </w:r>
                    <w:r>
                      <w:rPr>
                        <w:lang w:eastAsia="zh-CN"/>
                      </w:rPr>
                      <w:t>12</w:t>
                    </w:r>
                    <w:r>
                      <w:rPr>
                        <w:lang w:eastAsia="zh-CN"/>
                      </w:rPr>
                      <w:t>个月之日起，解除锁定的股份数量为其获得的股份数量的</w:t>
                    </w:r>
                    <w:r>
                      <w:rPr>
                        <w:lang w:eastAsia="zh-CN"/>
                      </w:rPr>
                      <w:t>80%</w:t>
                    </w:r>
                    <w:r>
                      <w:rPr>
                        <w:lang w:eastAsia="zh-CN"/>
                      </w:rPr>
                      <w:t>；自本次发行的股份登记至其名下届满</w:t>
                    </w:r>
                    <w:r>
                      <w:rPr>
                        <w:lang w:eastAsia="zh-CN"/>
                      </w:rPr>
                      <w:t>36</w:t>
                    </w:r>
                    <w:r>
                      <w:rPr>
                        <w:lang w:eastAsia="zh-CN"/>
                      </w:rPr>
                      <w:t>个月且其在《业绩补偿协议》中利润补偿义务已履行完毕后其可以转让剩余部分股票，在此之后按中国证监会及证券交易所的有关规定执行，但按照《业绩补偿协议》进行回购的股份除外。</w:t>
                    </w:r>
                  </w:p>
                </w:tc>
              </w:tr>
            </w:sdtContent>
          </w:sdt>
          <w:tr w:rsidR="008F31E9" w:rsidRPr="002E71F1" w14:paraId="0D1F76FE" w14:textId="77777777" w:rsidTr="008F31E9">
            <w:trPr>
              <w:cantSplit/>
            </w:trPr>
            <w:sdt>
              <w:sdtPr>
                <w:tag w:val="_PLD_b2baff04e5554a13bd5d01ddfa405742"/>
                <w:id w:val="1059899778"/>
                <w:lock w:val="sdtLocked"/>
              </w:sdtPr>
              <w:sdtEndPr/>
              <w:sdtContent>
                <w:tc>
                  <w:tcPr>
                    <w:tcW w:w="922" w:type="pct"/>
                    <w:gridSpan w:val="2"/>
                    <w:shd w:val="clear" w:color="auto" w:fill="auto"/>
                  </w:tcPr>
                  <w:p w14:paraId="4F2CB1C8" w14:textId="77777777" w:rsidR="008F31E9" w:rsidRDefault="00A64AAF" w:rsidP="008F31E9">
                    <w:pPr>
                      <w:pStyle w:val="affd"/>
                      <w:ind w:rightChars="46" w:right="97"/>
                      <w:rPr>
                        <w:szCs w:val="21"/>
                        <w:lang w:eastAsia="zh-CN"/>
                      </w:rPr>
                    </w:pPr>
                    <w:r>
                      <w:rPr>
                        <w:rFonts w:hint="eastAsia"/>
                        <w:szCs w:val="21"/>
                        <w:lang w:eastAsia="zh-CN"/>
                      </w:rPr>
                      <w:t>上述股东关联关系或一致行动的说明</w:t>
                    </w:r>
                  </w:p>
                </w:tc>
              </w:sdtContent>
            </w:sdt>
            <w:tc>
              <w:tcPr>
                <w:tcW w:w="4078" w:type="pct"/>
                <w:gridSpan w:val="4"/>
                <w:shd w:val="clear" w:color="auto" w:fill="auto"/>
              </w:tcPr>
              <w:p w14:paraId="00AD22DF" w14:textId="77777777" w:rsidR="008F31E9" w:rsidRPr="002E71F1" w:rsidRDefault="00A64AAF" w:rsidP="008F31E9">
                <w:pPr>
                  <w:pStyle w:val="affd"/>
                  <w:rPr>
                    <w:lang w:eastAsia="zh-CN"/>
                  </w:rPr>
                </w:pPr>
                <w:r>
                  <w:rPr>
                    <w:rFonts w:hint="eastAsia"/>
                    <w:lang w:eastAsia="zh-CN"/>
                  </w:rPr>
                  <w:t>不适用</w:t>
                </w:r>
              </w:p>
            </w:tc>
          </w:tr>
        </w:tbl>
        <w:p w14:paraId="0B24A7AC" w14:textId="77777777" w:rsidR="008F31E9" w:rsidRPr="00CF5A2D" w:rsidRDefault="00244448" w:rsidP="008F31E9">
          <w:pPr>
            <w:pStyle w:val="affd"/>
            <w:ind w:firstLineChars="200" w:firstLine="400"/>
            <w:rPr>
              <w:lang w:eastAsia="zh-CN"/>
            </w:rPr>
          </w:pPr>
        </w:p>
      </w:sdtContent>
    </w:sdt>
    <w:p w14:paraId="184135B6" w14:textId="77777777" w:rsidR="008F31E9" w:rsidRDefault="008F31E9">
      <w:pPr>
        <w:pStyle w:val="affd"/>
        <w:rPr>
          <w:szCs w:val="21"/>
          <w:lang w:eastAsia="zh-CN"/>
        </w:rPr>
      </w:pPr>
    </w:p>
    <w:sdt>
      <w:sdtPr>
        <w:rPr>
          <w:rFonts w:ascii="宋体" w:hAnsi="宋体" w:cs="Times New Roman"/>
          <w:b w:val="0"/>
          <w:bCs w:val="0"/>
          <w:kern w:val="0"/>
          <w:sz w:val="24"/>
          <w:szCs w:val="21"/>
          <w:lang w:val="en-GB" w:eastAsia="en-US"/>
        </w:rPr>
        <w:alias w:val="模块:战略投资者或一般法人因配售新股成为前10名股东"/>
        <w:tag w:val="_SEC_7b16ab72c87b46c1aaa4818a9a422005"/>
        <w:id w:val="-963106661"/>
        <w:lock w:val="sdtLocked"/>
        <w:placeholder>
          <w:docPart w:val="GBC22222222222222222222222222222"/>
        </w:placeholder>
      </w:sdtPr>
      <w:sdtEndPr>
        <w:rPr>
          <w:rFonts w:ascii="Times New Roman" w:hAnsi="Times New Roman" w:hint="eastAsia"/>
          <w:sz w:val="20"/>
        </w:rPr>
      </w:sdtEndPr>
      <w:sdtContent>
        <w:p w14:paraId="18B63623" w14:textId="77777777" w:rsidR="008F31E9" w:rsidRDefault="00A64AAF" w:rsidP="008E0B44">
          <w:pPr>
            <w:pStyle w:val="afff"/>
            <w:numPr>
              <w:ilvl w:val="1"/>
              <w:numId w:val="135"/>
            </w:numPr>
            <w:rPr>
              <w:szCs w:val="21"/>
            </w:rPr>
          </w:pPr>
          <w:r>
            <w:rPr>
              <w:szCs w:val="21"/>
            </w:rPr>
            <w:t>战略投资者或一般法人因配售新股成为前</w:t>
          </w:r>
          <w:r>
            <w:rPr>
              <w:szCs w:val="21"/>
            </w:rPr>
            <w:t>10</w:t>
          </w:r>
          <w:r>
            <w:rPr>
              <w:szCs w:val="21"/>
            </w:rPr>
            <w:t>名股东</w:t>
          </w:r>
        </w:p>
        <w:p w14:paraId="2147A296" w14:textId="77777777" w:rsidR="008F31E9" w:rsidRDefault="00244448" w:rsidP="008F31E9">
          <w:pPr>
            <w:pStyle w:val="affd"/>
            <w:rPr>
              <w:szCs w:val="21"/>
            </w:rPr>
          </w:pPr>
          <w:sdt>
            <w:sdtPr>
              <w:alias w:val="是否适用：战略投资者或一般法人因配售新股成为前10名股东[双击切换]"/>
              <w:tag w:val="_GBC_f3c63aafb8134fdcbdeb39fd33c2cd8d"/>
              <w:id w:val="290172778"/>
              <w:lock w:val="sdtContentLocked"/>
              <w:placeholder>
                <w:docPart w:val="GBC22222222222222222222222222222"/>
              </w:placeholder>
            </w:sdtPr>
            <w:sdtEndPr/>
            <w:sdtContent>
              <w:r w:rsidR="00A64AAF">
                <w:fldChar w:fldCharType="begin"/>
              </w:r>
              <w:r w:rsidR="00A64AAF">
                <w:instrText>MACROBUTTON  SnrToggleCheckbox □</w:instrText>
              </w:r>
              <w:r w:rsidR="00A64AAF">
                <w:instrText>适用</w:instrText>
              </w:r>
              <w:r w:rsidR="00A64AAF">
                <w:instrText xml:space="preserve"> </w:instrText>
              </w:r>
              <w:r w:rsidR="00A64AAF">
                <w:fldChar w:fldCharType="end"/>
              </w:r>
              <w:r w:rsidR="00A64AAF">
                <w:fldChar w:fldCharType="begin"/>
              </w:r>
              <w:r w:rsidR="00A64AAF">
                <w:instrText xml:space="preserve"> MACROBUTTON  SnrToggleCheckbox √</w:instrText>
              </w:r>
              <w:r w:rsidR="00A64AAF">
                <w:instrText>不适用</w:instrText>
              </w:r>
              <w:r w:rsidR="00A64AAF">
                <w:instrText xml:space="preserve"> </w:instrText>
              </w:r>
              <w:r w:rsidR="00A64AAF">
                <w:fldChar w:fldCharType="end"/>
              </w:r>
            </w:sdtContent>
          </w:sdt>
        </w:p>
      </w:sdtContent>
    </w:sdt>
    <w:p w14:paraId="543529B9" w14:textId="77777777" w:rsidR="008F31E9" w:rsidRDefault="00A64AAF" w:rsidP="008E0B44">
      <w:pPr>
        <w:pStyle w:val="2CharCharChar"/>
        <w:numPr>
          <w:ilvl w:val="0"/>
          <w:numId w:val="131"/>
        </w:numPr>
      </w:pPr>
      <w:r>
        <w:rPr>
          <w:rFonts w:hint="eastAsia"/>
        </w:rPr>
        <w:t>控股股东及实际控制人情况</w:t>
      </w:r>
    </w:p>
    <w:p w14:paraId="168E7C82" w14:textId="77777777" w:rsidR="008F31E9" w:rsidRDefault="00A64AAF" w:rsidP="008E0B44">
      <w:pPr>
        <w:pStyle w:val="afff"/>
        <w:numPr>
          <w:ilvl w:val="0"/>
          <w:numId w:val="136"/>
        </w:numPr>
      </w:pPr>
      <w:r>
        <w:t>控股股东情况</w:t>
      </w:r>
    </w:p>
    <w:sdt>
      <w:sdtPr>
        <w:rPr>
          <w:rFonts w:ascii="宋体" w:eastAsia="宋体" w:hAnsi="宋体" w:cs="Times New Roman"/>
          <w:b w:val="0"/>
          <w:bCs w:val="0"/>
          <w:kern w:val="0"/>
          <w:sz w:val="20"/>
          <w:szCs w:val="24"/>
          <w:lang w:val="en-GB" w:eastAsia="en-US"/>
        </w:rPr>
        <w:alias w:val="模块:控股股东情况法人"/>
        <w:tag w:val="_SEC_603e90843919477b9c48becc10c16844"/>
        <w:id w:val="194512902"/>
        <w:lock w:val="sdtLocked"/>
        <w:placeholder>
          <w:docPart w:val="GBC22222222222222222222222222222"/>
        </w:placeholder>
      </w:sdtPr>
      <w:sdtEndPr>
        <w:rPr>
          <w:rFonts w:ascii="Times New Roman" w:hAnsi="Times New Roman" w:hint="eastAsia"/>
          <w:szCs w:val="21"/>
        </w:rPr>
      </w:sdtEndPr>
      <w:sdtContent>
        <w:p w14:paraId="734B3E5F" w14:textId="77777777" w:rsidR="008F31E9" w:rsidRDefault="00A64AAF" w:rsidP="008E0B44">
          <w:pPr>
            <w:pStyle w:val="afff0"/>
            <w:numPr>
              <w:ilvl w:val="0"/>
              <w:numId w:val="137"/>
            </w:numPr>
          </w:pPr>
          <w:r>
            <w:t>法人</w:t>
          </w:r>
        </w:p>
        <w:sdt>
          <w:sdtPr>
            <w:alias w:val="是否适用：法人_控股股东情况[双击切换]"/>
            <w:tag w:val="_GBC_eab2d7c8478645dbae996b49d203b0d9"/>
            <w:id w:val="61079684"/>
            <w:lock w:val="sdtContentLocked"/>
            <w:placeholder>
              <w:docPart w:val="GBC22222222222222222222222222222"/>
            </w:placeholder>
          </w:sdtPr>
          <w:sdtEndPr/>
          <w:sdtContent>
            <w:p w14:paraId="28A4B6BA" w14:textId="77777777" w:rsidR="008F31E9" w:rsidRDefault="00A64AAF">
              <w:pPr>
                <w:pStyle w:val="affd"/>
              </w:pPr>
              <w:r>
                <w:fldChar w:fldCharType="begin"/>
              </w:r>
              <w:r>
                <w:instrText>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tbl>
          <w:tblPr>
            <w:tblStyle w:val="g23"/>
            <w:tblW w:w="0" w:type="auto"/>
            <w:tblLook w:val="04A0" w:firstRow="1" w:lastRow="0" w:firstColumn="1" w:lastColumn="0" w:noHBand="0" w:noVBand="1"/>
          </w:tblPr>
          <w:tblGrid>
            <w:gridCol w:w="3283"/>
            <w:gridCol w:w="5540"/>
          </w:tblGrid>
          <w:tr w:rsidR="008F31E9" w14:paraId="48ED4A9F" w14:textId="77777777" w:rsidTr="008F31E9">
            <w:trPr>
              <w:trHeight w:val="117"/>
            </w:trPr>
            <w:sdt>
              <w:sdtPr>
                <w:tag w:val="_PLD_e1d45d230e0e4c06bc451af63b51d4e2"/>
                <w:id w:val="4020957"/>
                <w:lock w:val="sdtLocked"/>
              </w:sdtPr>
              <w:sdtEndPr/>
              <w:sdtContent>
                <w:tc>
                  <w:tcPr>
                    <w:tcW w:w="3369" w:type="dxa"/>
                  </w:tcPr>
                  <w:p w14:paraId="5202CCEB" w14:textId="77777777" w:rsidR="008F31E9" w:rsidRDefault="00A64AAF" w:rsidP="008F31E9">
                    <w:pPr>
                      <w:pStyle w:val="affd"/>
                      <w:rPr>
                        <w:szCs w:val="21"/>
                      </w:rPr>
                    </w:pPr>
                    <w:proofErr w:type="spellStart"/>
                    <w:r>
                      <w:rPr>
                        <w:rFonts w:hint="eastAsia"/>
                        <w:szCs w:val="21"/>
                      </w:rPr>
                      <w:t>名称</w:t>
                    </w:r>
                    <w:proofErr w:type="spellEnd"/>
                  </w:p>
                </w:tc>
              </w:sdtContent>
            </w:sdt>
            <w:tc>
              <w:tcPr>
                <w:tcW w:w="5680" w:type="dxa"/>
              </w:tcPr>
              <w:p w14:paraId="507C3AEC" w14:textId="77777777" w:rsidR="008F31E9" w:rsidRDefault="00A64AAF" w:rsidP="008F31E9">
                <w:pPr>
                  <w:pStyle w:val="affd"/>
                  <w:rPr>
                    <w:szCs w:val="21"/>
                    <w:lang w:eastAsia="zh-CN"/>
                  </w:rPr>
                </w:pPr>
                <w:r>
                  <w:rPr>
                    <w:lang w:eastAsia="zh-CN"/>
                  </w:rPr>
                  <w:t>中国中材股份有限公司</w:t>
                </w:r>
              </w:p>
            </w:tc>
          </w:tr>
          <w:tr w:rsidR="008F31E9" w14:paraId="5A9FE64F" w14:textId="77777777" w:rsidTr="008F31E9">
            <w:trPr>
              <w:trHeight w:val="75"/>
            </w:trPr>
            <w:sdt>
              <w:sdtPr>
                <w:tag w:val="_PLD_8136b3e11235492c8cd0111dfc8a7bd7"/>
                <w:id w:val="459157610"/>
                <w:lock w:val="sdtLocked"/>
              </w:sdtPr>
              <w:sdtEndPr/>
              <w:sdtContent>
                <w:tc>
                  <w:tcPr>
                    <w:tcW w:w="3369" w:type="dxa"/>
                  </w:tcPr>
                  <w:p w14:paraId="52549C43" w14:textId="77777777" w:rsidR="008F31E9" w:rsidRDefault="00A64AAF" w:rsidP="008F31E9">
                    <w:pPr>
                      <w:pStyle w:val="affd"/>
                      <w:rPr>
                        <w:szCs w:val="21"/>
                        <w:lang w:eastAsia="zh-CN"/>
                      </w:rPr>
                    </w:pPr>
                    <w:r>
                      <w:rPr>
                        <w:rFonts w:hint="eastAsia"/>
                        <w:szCs w:val="21"/>
                        <w:lang w:eastAsia="zh-CN"/>
                      </w:rPr>
                      <w:t>单位负责人或法定代表人</w:t>
                    </w:r>
                  </w:p>
                </w:tc>
              </w:sdtContent>
            </w:sdt>
            <w:tc>
              <w:tcPr>
                <w:tcW w:w="5680" w:type="dxa"/>
              </w:tcPr>
              <w:p w14:paraId="12FBA2C4" w14:textId="77777777" w:rsidR="008F31E9" w:rsidRDefault="00A64AAF" w:rsidP="008F31E9">
                <w:pPr>
                  <w:pStyle w:val="affd"/>
                  <w:rPr>
                    <w:szCs w:val="21"/>
                  </w:rPr>
                </w:pPr>
                <w:proofErr w:type="spellStart"/>
                <w:r>
                  <w:t>刘志江</w:t>
                </w:r>
                <w:proofErr w:type="spellEnd"/>
              </w:p>
            </w:tc>
          </w:tr>
          <w:tr w:rsidR="008F31E9" w14:paraId="2F4829C4" w14:textId="77777777" w:rsidTr="008F31E9">
            <w:trPr>
              <w:trHeight w:val="225"/>
            </w:trPr>
            <w:sdt>
              <w:sdtPr>
                <w:tag w:val="_PLD_1df0002b20b542f5b7092107da8156d8"/>
                <w:id w:val="-1599858744"/>
                <w:lock w:val="sdtLocked"/>
              </w:sdtPr>
              <w:sdtEndPr/>
              <w:sdtContent>
                <w:tc>
                  <w:tcPr>
                    <w:tcW w:w="3369" w:type="dxa"/>
                  </w:tcPr>
                  <w:p w14:paraId="43534BE0" w14:textId="77777777" w:rsidR="008F31E9" w:rsidRDefault="00A64AAF" w:rsidP="008F31E9">
                    <w:pPr>
                      <w:pStyle w:val="affd"/>
                      <w:rPr>
                        <w:szCs w:val="21"/>
                      </w:rPr>
                    </w:pPr>
                    <w:proofErr w:type="spellStart"/>
                    <w:r>
                      <w:rPr>
                        <w:rFonts w:hint="eastAsia"/>
                        <w:szCs w:val="21"/>
                      </w:rPr>
                      <w:t>成立日期</w:t>
                    </w:r>
                    <w:proofErr w:type="spellEnd"/>
                  </w:p>
                </w:tc>
              </w:sdtContent>
            </w:sdt>
            <w:tc>
              <w:tcPr>
                <w:tcW w:w="5680" w:type="dxa"/>
              </w:tcPr>
              <w:p w14:paraId="6D92AEC8" w14:textId="77777777" w:rsidR="008F31E9" w:rsidRDefault="00A64AAF" w:rsidP="008F31E9">
                <w:pPr>
                  <w:pStyle w:val="affd"/>
                  <w:rPr>
                    <w:szCs w:val="21"/>
                  </w:rPr>
                </w:pPr>
                <w:r>
                  <w:t>1987</w:t>
                </w:r>
                <w:r>
                  <w:t>年</w:t>
                </w:r>
                <w:r>
                  <w:t>6</w:t>
                </w:r>
                <w:r>
                  <w:t>月</w:t>
                </w:r>
                <w:r>
                  <w:t>22</w:t>
                </w:r>
                <w:r>
                  <w:t>日</w:t>
                </w:r>
              </w:p>
            </w:tc>
          </w:tr>
          <w:tr w:rsidR="008F31E9" w14:paraId="24872227" w14:textId="77777777" w:rsidTr="008F31E9">
            <w:trPr>
              <w:trHeight w:val="150"/>
            </w:trPr>
            <w:sdt>
              <w:sdtPr>
                <w:tag w:val="_PLD_1818a197d8b949079e4533012ebd27c1"/>
                <w:id w:val="-1611579854"/>
                <w:lock w:val="sdtLocked"/>
              </w:sdtPr>
              <w:sdtEndPr/>
              <w:sdtContent>
                <w:tc>
                  <w:tcPr>
                    <w:tcW w:w="3369" w:type="dxa"/>
                  </w:tcPr>
                  <w:p w14:paraId="7E770876" w14:textId="77777777" w:rsidR="008F31E9" w:rsidRDefault="00A64AAF" w:rsidP="008F31E9">
                    <w:pPr>
                      <w:pStyle w:val="affd"/>
                      <w:rPr>
                        <w:szCs w:val="21"/>
                      </w:rPr>
                    </w:pPr>
                    <w:proofErr w:type="spellStart"/>
                    <w:r>
                      <w:rPr>
                        <w:rFonts w:hint="eastAsia"/>
                        <w:szCs w:val="21"/>
                      </w:rPr>
                      <w:t>主要经营业务</w:t>
                    </w:r>
                    <w:proofErr w:type="spellEnd"/>
                  </w:p>
                </w:tc>
              </w:sdtContent>
            </w:sdt>
            <w:tc>
              <w:tcPr>
                <w:tcW w:w="5680" w:type="dxa"/>
              </w:tcPr>
              <w:p w14:paraId="378C82EA" w14:textId="77777777" w:rsidR="008F31E9" w:rsidRDefault="00A64AAF" w:rsidP="008F31E9">
                <w:pPr>
                  <w:pStyle w:val="affd"/>
                  <w:rPr>
                    <w:szCs w:val="21"/>
                  </w:rPr>
                </w:pPr>
                <w:r>
                  <w:rPr>
                    <w:lang w:eastAsia="zh-CN"/>
                  </w:rPr>
                  <w:t>承包与其实力、规模、业绩相适应的国外工程项目；对外派遣实施上述境外工程所需的劳务人员；无机非金属材料的研究、开发、生产、销售；无机非金属材料应用制品的设计、生产（限在外埠从事生产活动）、销售；工程总承包；工程咨询、设计；进出口业务；建筑工程和矿山机械的租赁及配件的销售；与上述业务相关的技术咨询、技术服务。（企业依法自主选择经营项目，开展经营活动；依法须经批准的项目，经相关部门批准后依批准的内容开展经营活动；不得从事本市产业政策禁止和限制类项目的经营活动。</w:t>
                </w:r>
                <w:r>
                  <w:t>）</w:t>
                </w:r>
              </w:p>
            </w:tc>
          </w:tr>
          <w:tr w:rsidR="008F31E9" w14:paraId="35BA349D" w14:textId="77777777" w:rsidTr="008F31E9">
            <w:trPr>
              <w:trHeight w:val="132"/>
            </w:trPr>
            <w:sdt>
              <w:sdtPr>
                <w:tag w:val="_PLD_493328bd6f094c40b55613b4e262be19"/>
                <w:id w:val="1472561841"/>
                <w:lock w:val="sdtLocked"/>
              </w:sdtPr>
              <w:sdtEndPr/>
              <w:sdtContent>
                <w:tc>
                  <w:tcPr>
                    <w:tcW w:w="3369" w:type="dxa"/>
                  </w:tcPr>
                  <w:p w14:paraId="6F35EF28" w14:textId="77777777" w:rsidR="008F31E9" w:rsidRDefault="00A64AAF" w:rsidP="008F31E9">
                    <w:pPr>
                      <w:pStyle w:val="affd"/>
                      <w:rPr>
                        <w:szCs w:val="21"/>
                        <w:lang w:eastAsia="zh-CN"/>
                      </w:rPr>
                    </w:pPr>
                    <w:r>
                      <w:rPr>
                        <w:rFonts w:hint="eastAsia"/>
                        <w:szCs w:val="21"/>
                        <w:lang w:eastAsia="zh-CN"/>
                      </w:rPr>
                      <w:t>报告期内控股和参股的其他境内外上市公司的股权情况</w:t>
                    </w:r>
                  </w:p>
                </w:tc>
              </w:sdtContent>
            </w:sdt>
            <w:tc>
              <w:tcPr>
                <w:tcW w:w="5680" w:type="dxa"/>
              </w:tcPr>
              <w:p w14:paraId="0324CC31" w14:textId="77777777" w:rsidR="008F31E9" w:rsidRDefault="00A64AAF" w:rsidP="008F31E9">
                <w:pPr>
                  <w:pStyle w:val="affd"/>
                  <w:rPr>
                    <w:szCs w:val="21"/>
                    <w:lang w:eastAsia="zh-CN"/>
                  </w:rPr>
                </w:pPr>
                <w:r>
                  <w:rPr>
                    <w:lang w:eastAsia="zh-CN"/>
                  </w:rPr>
                  <w:t>中</w:t>
                </w:r>
                <w:proofErr w:type="gramStart"/>
                <w:r>
                  <w:rPr>
                    <w:lang w:eastAsia="zh-CN"/>
                  </w:rPr>
                  <w:t>材股份</w:t>
                </w:r>
                <w:proofErr w:type="gramEnd"/>
                <w:r>
                  <w:rPr>
                    <w:lang w:eastAsia="zh-CN"/>
                  </w:rPr>
                  <w:t>持有新疆天山水泥股份有限公司</w:t>
                </w:r>
                <w:r>
                  <w:rPr>
                    <w:lang w:eastAsia="zh-CN"/>
                  </w:rPr>
                  <w:t>45.87%</w:t>
                </w:r>
                <w:r>
                  <w:rPr>
                    <w:lang w:eastAsia="zh-CN"/>
                  </w:rPr>
                  <w:t>的股权；持有中</w:t>
                </w:r>
                <w:proofErr w:type="gramStart"/>
                <w:r>
                  <w:rPr>
                    <w:lang w:eastAsia="zh-CN"/>
                  </w:rPr>
                  <w:t>材科技</w:t>
                </w:r>
                <w:proofErr w:type="gramEnd"/>
                <w:r>
                  <w:rPr>
                    <w:lang w:eastAsia="zh-CN"/>
                  </w:rPr>
                  <w:t>股份有限公司</w:t>
                </w:r>
                <w:r>
                  <w:rPr>
                    <w:lang w:eastAsia="zh-CN"/>
                  </w:rPr>
                  <w:t>60.24%</w:t>
                </w:r>
                <w:r>
                  <w:rPr>
                    <w:lang w:eastAsia="zh-CN"/>
                  </w:rPr>
                  <w:t>的股权；持有甘肃祁连山水泥集团股份有限公司</w:t>
                </w:r>
                <w:r>
                  <w:rPr>
                    <w:lang w:eastAsia="zh-CN"/>
                  </w:rPr>
                  <w:t>13.24%</w:t>
                </w:r>
                <w:r>
                  <w:rPr>
                    <w:lang w:eastAsia="zh-CN"/>
                  </w:rPr>
                  <w:t>的股权；持有北京金隅集团股份有限公司</w:t>
                </w:r>
                <w:r>
                  <w:rPr>
                    <w:lang w:eastAsia="zh-CN"/>
                  </w:rPr>
                  <w:t>4.31%</w:t>
                </w:r>
                <w:r>
                  <w:rPr>
                    <w:lang w:eastAsia="zh-CN"/>
                  </w:rPr>
                  <w:t>的股权；持有宁夏建材股份有限公司</w:t>
                </w:r>
                <w:r>
                  <w:rPr>
                    <w:lang w:eastAsia="zh-CN"/>
                  </w:rPr>
                  <w:t>47.56%</w:t>
                </w:r>
                <w:r>
                  <w:rPr>
                    <w:lang w:eastAsia="zh-CN"/>
                  </w:rPr>
                  <w:t>的股权。</w:t>
                </w:r>
              </w:p>
            </w:tc>
          </w:tr>
        </w:tbl>
        <w:p w14:paraId="43814972" w14:textId="77777777" w:rsidR="008F31E9" w:rsidRDefault="008F31E9">
          <w:pPr>
            <w:pStyle w:val="affd"/>
            <w:rPr>
              <w:lang w:eastAsia="zh-CN"/>
            </w:rPr>
          </w:pPr>
        </w:p>
        <w:p w14:paraId="51EB8629" w14:textId="77777777" w:rsidR="008F31E9" w:rsidRDefault="00244448">
          <w:pPr>
            <w:pStyle w:val="affd"/>
          </w:pPr>
        </w:p>
      </w:sdtContent>
    </w:sdt>
    <w:sdt>
      <w:sdtPr>
        <w:rPr>
          <w:rFonts w:ascii="宋体" w:eastAsia="宋体" w:hAnsi="宋体" w:cs="Times New Roman"/>
          <w:b w:val="0"/>
          <w:bCs w:val="0"/>
          <w:kern w:val="0"/>
          <w:sz w:val="20"/>
          <w:szCs w:val="24"/>
          <w:lang w:val="en-GB" w:eastAsia="en-US"/>
        </w:rPr>
        <w:alias w:val="模块:控股股东情况自然人"/>
        <w:tag w:val="_SEC_c171a23a3658485db3b86f3cfcc2a64d"/>
        <w:id w:val="-1505424968"/>
        <w:lock w:val="sdtLocked"/>
        <w:placeholder>
          <w:docPart w:val="GBC22222222222222222222222222222"/>
        </w:placeholder>
      </w:sdtPr>
      <w:sdtEndPr>
        <w:rPr>
          <w:rFonts w:ascii="Times New Roman" w:hAnsi="Times New Roman"/>
          <w:szCs w:val="21"/>
        </w:rPr>
      </w:sdtEndPr>
      <w:sdtContent>
        <w:p w14:paraId="5386B460" w14:textId="77777777" w:rsidR="008F31E9" w:rsidRDefault="00A64AAF" w:rsidP="008E0B44">
          <w:pPr>
            <w:pStyle w:val="afff0"/>
            <w:numPr>
              <w:ilvl w:val="0"/>
              <w:numId w:val="137"/>
            </w:numPr>
          </w:pPr>
          <w:r>
            <w:t>自然人</w:t>
          </w:r>
        </w:p>
        <w:sdt>
          <w:sdtPr>
            <w:alias w:val="是否适用：自然人_控股股东情况[双击切换]"/>
            <w:tag w:val="_GBC_050e33c59070475b9b048117126cc6ba"/>
            <w:id w:val="345069497"/>
            <w:lock w:val="sdtContentLocked"/>
            <w:placeholder>
              <w:docPart w:val="GBC22222222222222222222222222222"/>
            </w:placeholder>
          </w:sdtPr>
          <w:sdtEndPr/>
          <w:sdtContent>
            <w:p w14:paraId="71C2ACC6" w14:textId="77777777" w:rsidR="008F31E9" w:rsidRDefault="00A64AAF" w:rsidP="008F31E9">
              <w:pPr>
                <w:pStyle w:val="affd"/>
              </w:pPr>
              <w:r>
                <w:fldChar w:fldCharType="begin"/>
              </w:r>
              <w:r>
                <w:instrText>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sdt>
      <w:sdtPr>
        <w:rPr>
          <w:rFonts w:ascii="宋体" w:eastAsia="宋体" w:hAnsi="宋体" w:cs="Times New Roman" w:hint="eastAsia"/>
          <w:b w:val="0"/>
          <w:bCs w:val="0"/>
          <w:kern w:val="0"/>
          <w:sz w:val="20"/>
          <w:szCs w:val="24"/>
          <w:lang w:val="en-GB" w:eastAsia="en-US"/>
        </w:rPr>
        <w:alias w:val="模块:公司不存在控股股东情况的特别说明"/>
        <w:tag w:val="_SEC_70bc1c568fef4bfc833da7470401e558"/>
        <w:id w:val="1271360483"/>
        <w:lock w:val="sdtLocked"/>
        <w:placeholder>
          <w:docPart w:val="GBC22222222222222222222222222222"/>
        </w:placeholder>
      </w:sdtPr>
      <w:sdtEndPr>
        <w:rPr>
          <w:rFonts w:ascii="Times New Roman" w:hAnsi="Times New Roman" w:hint="default"/>
          <w:szCs w:val="21"/>
        </w:rPr>
      </w:sdtEndPr>
      <w:sdtContent>
        <w:p w14:paraId="546B2954" w14:textId="77777777" w:rsidR="008F31E9" w:rsidRDefault="00A64AAF" w:rsidP="008E0B44">
          <w:pPr>
            <w:pStyle w:val="afff0"/>
            <w:numPr>
              <w:ilvl w:val="0"/>
              <w:numId w:val="137"/>
            </w:numPr>
          </w:pPr>
          <w:r>
            <w:rPr>
              <w:rFonts w:hint="eastAsia"/>
            </w:rPr>
            <w:t>公司不存在控股股东情况的特别说明</w:t>
          </w:r>
        </w:p>
        <w:sdt>
          <w:sdtPr>
            <w:rPr>
              <w:rFonts w:hint="eastAsia"/>
              <w:szCs w:val="21"/>
            </w:rPr>
            <w:alias w:val="是否适用：公司不存在控股股东情况的特别说明[双击切换]"/>
            <w:tag w:val="_GBC_2c420ad8f9bd455b89ad3a0d10597af2"/>
            <w:id w:val="688880125"/>
            <w:lock w:val="sdtContentLocked"/>
            <w:placeholder>
              <w:docPart w:val="GBC22222222222222222222222222222"/>
            </w:placeholder>
          </w:sdtPr>
          <w:sdtEndPr/>
          <w:sdtContent>
            <w:p w14:paraId="2E1D7008" w14:textId="77777777" w:rsidR="008F31E9" w:rsidRDefault="00A64AAF" w:rsidP="008F31E9">
              <w:pPr>
                <w:pStyle w:val="affd"/>
              </w:pPr>
              <w:r>
                <w:rPr>
                  <w:szCs w:val="21"/>
                </w:rPr>
                <w:fldChar w:fldCharType="begin"/>
              </w:r>
              <w:r>
                <w:rPr>
                  <w:szCs w:val="21"/>
                </w:rPr>
                <w:instrText xml:space="preserve"> MACROBUTTON  SnrToggleCheckbox □</w:instrText>
              </w:r>
              <w:r>
                <w:rPr>
                  <w:szCs w:val="21"/>
                </w:rPr>
                <w:instrText>适用</w:instrText>
              </w:r>
              <w:r>
                <w:rPr>
                  <w:szCs w:val="21"/>
                </w:rPr>
                <w:instrText xml:space="preserve">  </w:instrText>
              </w:r>
              <w:r>
                <w:rPr>
                  <w:szCs w:val="21"/>
                </w:rPr>
                <w:fldChar w:fldCharType="end"/>
              </w:r>
              <w:r>
                <w:rPr>
                  <w:szCs w:val="21"/>
                </w:rPr>
                <w:fldChar w:fldCharType="begin"/>
              </w:r>
              <w:r>
                <w:rPr>
                  <w:szCs w:val="21"/>
                </w:rPr>
                <w:instrText xml:space="preserve"> MACROBUTTON  SnrToggleCheckbox √</w:instrText>
              </w:r>
              <w:r>
                <w:rPr>
                  <w:szCs w:val="21"/>
                </w:rPr>
                <w:instrText>不适用</w:instrText>
              </w:r>
              <w:r>
                <w:rPr>
                  <w:szCs w:val="21"/>
                </w:rPr>
                <w:instrText xml:space="preserve"> </w:instrText>
              </w:r>
              <w:r>
                <w:rPr>
                  <w:szCs w:val="21"/>
                </w:rPr>
                <w:fldChar w:fldCharType="end"/>
              </w:r>
            </w:p>
          </w:sdtContent>
        </w:sdt>
      </w:sdtContent>
    </w:sdt>
    <w:p w14:paraId="3A5FA7B1" w14:textId="77777777" w:rsidR="008F31E9" w:rsidRDefault="008F31E9">
      <w:pPr>
        <w:pStyle w:val="affd"/>
        <w:rPr>
          <w:szCs w:val="21"/>
        </w:rPr>
      </w:pPr>
    </w:p>
    <w:sdt>
      <w:sdtPr>
        <w:rPr>
          <w:rFonts w:ascii="宋体" w:eastAsia="宋体" w:hAnsi="宋体" w:cs="Times New Roman" w:hint="eastAsia"/>
          <w:b w:val="0"/>
          <w:bCs w:val="0"/>
          <w:kern w:val="0"/>
          <w:sz w:val="20"/>
          <w:szCs w:val="24"/>
          <w:lang w:val="en-GB" w:eastAsia="en-US"/>
        </w:rPr>
        <w:alias w:val="模块:报告期内控股股东变更情况索引及日期"/>
        <w:tag w:val="_SEC_8c6549023dc64c378601b5bc20deede9"/>
        <w:id w:val="946971142"/>
        <w:lock w:val="sdtLocked"/>
        <w:placeholder>
          <w:docPart w:val="GBC22222222222222222222222222222"/>
        </w:placeholder>
      </w:sdtPr>
      <w:sdtEndPr>
        <w:rPr>
          <w:rFonts w:ascii="Times New Roman" w:hAnsi="Times New Roman" w:hint="default"/>
          <w:szCs w:val="20"/>
        </w:rPr>
      </w:sdtEndPr>
      <w:sdtContent>
        <w:p w14:paraId="02B10167" w14:textId="77777777" w:rsidR="008F31E9" w:rsidRDefault="00A64AAF" w:rsidP="008E0B44">
          <w:pPr>
            <w:pStyle w:val="afff0"/>
            <w:numPr>
              <w:ilvl w:val="0"/>
              <w:numId w:val="137"/>
            </w:numPr>
          </w:pPr>
          <w:r>
            <w:rPr>
              <w:rFonts w:hint="eastAsia"/>
            </w:rPr>
            <w:t>报告期内控股股东变更情况索引及日期</w:t>
          </w:r>
        </w:p>
        <w:p w14:paraId="5B8F8690" w14:textId="77777777" w:rsidR="008F31E9" w:rsidRDefault="00244448" w:rsidP="008F31E9">
          <w:pPr>
            <w:pStyle w:val="affd"/>
          </w:pPr>
          <w:sdt>
            <w:sdtPr>
              <w:rPr>
                <w:rFonts w:hint="eastAsia"/>
                <w:szCs w:val="21"/>
              </w:rPr>
              <w:alias w:val="是否适用：报告期内控股股东变更情况索引及日期[双击切换]"/>
              <w:tag w:val="_GBC_ba32d923117643d78736fd77472e578b"/>
              <w:id w:val="1316693211"/>
              <w:lock w:val="sdtContentLocked"/>
              <w:placeholder>
                <w:docPart w:val="GBC22222222222222222222222222222"/>
              </w:placeholder>
            </w:sdtPr>
            <w:sdtEndPr/>
            <w:sdtContent>
              <w:r w:rsidR="00A64AAF">
                <w:rPr>
                  <w:szCs w:val="21"/>
                </w:rPr>
                <w:fldChar w:fldCharType="begin"/>
              </w:r>
              <w:r w:rsidR="00A64AAF">
                <w:rPr>
                  <w:rFonts w:hint="eastAsia"/>
                  <w:szCs w:val="21"/>
                </w:rPr>
                <w:instrText xml:space="preserve"> MACROBUTTON  SnrToggleCheckbox </w:instrText>
              </w:r>
              <w:r w:rsidR="00A64AAF">
                <w:rPr>
                  <w:rFonts w:hint="eastAsia"/>
                  <w:szCs w:val="21"/>
                </w:rPr>
                <w:instrText>□适用</w:instrText>
              </w:r>
              <w:r w:rsidR="00A64AAF">
                <w:rPr>
                  <w:rFonts w:hint="eastAsia"/>
                  <w:szCs w:val="21"/>
                </w:rPr>
                <w:instrText xml:space="preserve">  </w:instrText>
              </w:r>
              <w:r w:rsidR="00A64AAF">
                <w:rPr>
                  <w:szCs w:val="21"/>
                </w:rPr>
                <w:fldChar w:fldCharType="end"/>
              </w:r>
              <w:r w:rsidR="00A64AAF">
                <w:rPr>
                  <w:szCs w:val="21"/>
                </w:rPr>
                <w:fldChar w:fldCharType="begin"/>
              </w:r>
              <w:r w:rsidR="00A64AAF">
                <w:rPr>
                  <w:rFonts w:hint="eastAsia"/>
                  <w:szCs w:val="21"/>
                </w:rPr>
                <w:instrText xml:space="preserve"> MACROBUTTON  SnrToggleCheckbox </w:instrText>
              </w:r>
              <w:r w:rsidR="00A64AAF">
                <w:rPr>
                  <w:rFonts w:hint="eastAsia"/>
                  <w:szCs w:val="21"/>
                </w:rPr>
                <w:instrText>√不适用</w:instrText>
              </w:r>
              <w:r w:rsidR="00A64AAF">
                <w:rPr>
                  <w:rFonts w:hint="eastAsia"/>
                  <w:szCs w:val="21"/>
                </w:rPr>
                <w:instrText xml:space="preserve"> </w:instrText>
              </w:r>
              <w:r w:rsidR="00A64AAF">
                <w:rPr>
                  <w:szCs w:val="21"/>
                </w:rPr>
                <w:fldChar w:fldCharType="end"/>
              </w:r>
            </w:sdtContent>
          </w:sdt>
          <w:r w:rsidR="00A64AAF">
            <w:rPr>
              <w:szCs w:val="21"/>
            </w:rPr>
            <w:t xml:space="preserve"> </w:t>
          </w:r>
        </w:p>
      </w:sdtContent>
    </w:sdt>
    <w:p w14:paraId="2C2A1A5B" w14:textId="77777777" w:rsidR="008F31E9" w:rsidRDefault="00A64AAF" w:rsidP="008F31E9">
      <w:pPr>
        <w:pStyle w:val="affd"/>
        <w:rPr>
          <w:szCs w:val="21"/>
        </w:rPr>
      </w:pPr>
      <w:r>
        <w:t xml:space="preserve"> </w:t>
      </w:r>
    </w:p>
    <w:p w14:paraId="6641EFF2" w14:textId="77777777" w:rsidR="008F31E9" w:rsidRDefault="00A64AAF" w:rsidP="008E0B44">
      <w:pPr>
        <w:pStyle w:val="afff0"/>
        <w:numPr>
          <w:ilvl w:val="0"/>
          <w:numId w:val="137"/>
        </w:numPr>
      </w:pPr>
      <w:r>
        <w:rPr>
          <w:rFonts w:hint="eastAsia"/>
        </w:rPr>
        <w:t>公司与控股股东之间的产权及控制关系的方框图公司与控股股东之间的产权及控制关系的方框图</w:t>
      </w:r>
    </w:p>
    <w:sdt>
      <w:sdtPr>
        <w:rPr>
          <w:rFonts w:hint="eastAsia"/>
          <w:b/>
          <w:bCs/>
          <w:szCs w:val="21"/>
        </w:rPr>
        <w:alias w:val="模块:公司与控股股东之间的产权及控制关系的方框图"/>
        <w:tag w:val="_SEC_4121b38278ee4945bfa8eb87dafa9db1"/>
        <w:id w:val="-139350066"/>
        <w:lock w:val="sdtLocked"/>
      </w:sdtPr>
      <w:sdtEndPr>
        <w:rPr>
          <w:b w:val="0"/>
          <w:bCs w:val="0"/>
        </w:rPr>
      </w:sdtEndPr>
      <w:sdtContent>
        <w:sdt>
          <w:sdtPr>
            <w:alias w:val="是否适用：公司与控股股东之间的产权及控制关系的方框图[双击切换]"/>
            <w:tag w:val="_GBC_aa1ed4124bd443219ac5782763143cd7"/>
            <w:id w:val="276695424"/>
            <w:lock w:val="sdtLocked"/>
          </w:sdtPr>
          <w:sdtEndPr/>
          <w:sdtContent>
            <w:p w14:paraId="0A9EFD6B" w14:textId="77777777" w:rsidR="008F31E9" w:rsidRDefault="00A64AAF">
              <w:pPr>
                <w:pStyle w:val="affd"/>
                <w:rPr>
                  <w:szCs w:val="21"/>
                </w:rPr>
              </w:pPr>
              <w:r>
                <w:rPr>
                  <w:szCs w:val="21"/>
                </w:rPr>
                <w:fldChar w:fldCharType="begin"/>
              </w:r>
              <w:r>
                <w:rPr>
                  <w:szCs w:val="21"/>
                </w:rPr>
                <w:instrText xml:space="preserve"> </w:instrText>
              </w:r>
              <w:r>
                <w:rPr>
                  <w:rFonts w:hint="eastAsia"/>
                  <w:szCs w:val="21"/>
                </w:rPr>
                <w:instrText xml:space="preserve">MACROBUTTON  SnrToggleCheckbox </w:instrText>
              </w:r>
              <w:r>
                <w:rPr>
                  <w:rFonts w:hint="eastAsia"/>
                  <w:szCs w:val="21"/>
                </w:rPr>
                <w:instrText>□适用</w:instrText>
              </w:r>
              <w:r>
                <w:rPr>
                  <w:rFonts w:hint="eastAsia"/>
                  <w:szCs w:val="21"/>
                </w:rPr>
                <w:instrText xml:space="preserve"> </w:instrText>
              </w:r>
              <w:r>
                <w:rPr>
                  <w:szCs w:val="21"/>
                </w:rPr>
                <w:instrText xml:space="preserve"> </w:instrText>
              </w:r>
              <w:r>
                <w:rPr>
                  <w:szCs w:val="21"/>
                </w:rPr>
                <w:fldChar w:fldCharType="end"/>
              </w:r>
              <w:r>
                <w:rPr>
                  <w:szCs w:val="21"/>
                </w:rPr>
                <w:fldChar w:fldCharType="begin"/>
              </w:r>
              <w:r>
                <w:rPr>
                  <w:rFonts w:hint="eastAsia"/>
                  <w:szCs w:val="21"/>
                </w:rPr>
                <w:instrText xml:space="preserve"> MACROBUTTON  SnrToggleCheckbox </w:instrText>
              </w:r>
              <w:r>
                <w:rPr>
                  <w:rFonts w:hint="eastAsia"/>
                  <w:szCs w:val="21"/>
                </w:rPr>
                <w:instrText>□不适用</w:instrText>
              </w:r>
              <w:r>
                <w:rPr>
                  <w:rFonts w:hint="eastAsia"/>
                  <w:szCs w:val="21"/>
                </w:rPr>
                <w:instrText xml:space="preserve"> </w:instrText>
              </w:r>
              <w:r>
                <w:rPr>
                  <w:szCs w:val="21"/>
                </w:rPr>
                <w:fldChar w:fldCharType="end"/>
              </w:r>
            </w:p>
          </w:sdtContent>
        </w:sdt>
        <w:sdt>
          <w:sdtPr>
            <w:rPr>
              <w:rFonts w:hint="eastAsia"/>
              <w:szCs w:val="21"/>
            </w:rPr>
            <w:alias w:val="图片：公司与控股股东之间的产权及控制关系的方框图"/>
            <w:tag w:val="_GBC_237afe95a2de48a5baec021682951b46"/>
            <w:id w:val="-783889999"/>
            <w:lock w:val="sdtLocked"/>
            <w:picture/>
          </w:sdtPr>
          <w:sdtEndPr/>
          <w:sdtContent>
            <w:p w14:paraId="106CB7EF" w14:textId="77777777" w:rsidR="008F31E9" w:rsidRDefault="00A64AAF">
              <w:pPr>
                <w:pStyle w:val="affd"/>
                <w:rPr>
                  <w:szCs w:val="21"/>
                </w:rPr>
              </w:pPr>
              <w:r>
                <w:rPr>
                  <w:rFonts w:hint="eastAsia"/>
                  <w:noProof/>
                  <w:szCs w:val="21"/>
                  <w:lang w:val="en-US" w:eastAsia="zh-CN"/>
                </w:rPr>
                <w:drawing>
                  <wp:inline distT="0" distB="0" distL="0" distR="0" wp14:anchorId="253C98DA" wp14:editId="20C0B3D2">
                    <wp:extent cx="3618058" cy="70104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tretch>
                              <a:fillRect/>
                            </a:stretch>
                          </pic:blipFill>
                          <pic:spPr bwMode="auto">
                            <a:xfrm>
                              <a:off x="0" y="0"/>
                              <a:ext cx="3704226" cy="717736"/>
                            </a:xfrm>
                            <a:prstGeom prst="rect">
                              <a:avLst/>
                            </a:prstGeom>
                            <a:noFill/>
                            <a:ln w="9525">
                              <a:noFill/>
                              <a:miter lim="800000"/>
                              <a:headEnd/>
                              <a:tailEnd/>
                            </a:ln>
                          </pic:spPr>
                        </pic:pic>
                      </a:graphicData>
                    </a:graphic>
                  </wp:inline>
                </w:drawing>
              </w:r>
            </w:p>
          </w:sdtContent>
        </w:sdt>
      </w:sdtContent>
    </w:sdt>
    <w:p w14:paraId="35D8F8EF" w14:textId="77777777" w:rsidR="008F31E9" w:rsidRDefault="008F31E9">
      <w:pPr>
        <w:pStyle w:val="affd"/>
        <w:rPr>
          <w:szCs w:val="21"/>
        </w:rPr>
      </w:pPr>
    </w:p>
    <w:p w14:paraId="5FD2A9A3" w14:textId="77777777" w:rsidR="008F31E9" w:rsidRDefault="008F31E9">
      <w:pPr>
        <w:pStyle w:val="affd"/>
        <w:rPr>
          <w:szCs w:val="21"/>
        </w:rPr>
      </w:pPr>
    </w:p>
    <w:p w14:paraId="2FC2B0A0" w14:textId="77777777" w:rsidR="008F31E9" w:rsidRDefault="00A64AAF" w:rsidP="008E0B44">
      <w:pPr>
        <w:pStyle w:val="afff"/>
        <w:numPr>
          <w:ilvl w:val="0"/>
          <w:numId w:val="136"/>
        </w:numPr>
      </w:pPr>
      <w:r>
        <w:rPr>
          <w:rFonts w:hint="eastAsia"/>
        </w:rPr>
        <w:t>实际控制人情况</w:t>
      </w:r>
    </w:p>
    <w:sdt>
      <w:sdtPr>
        <w:rPr>
          <w:rFonts w:ascii="宋体" w:eastAsia="宋体" w:hAnsi="宋体" w:cs="Times New Roman" w:hint="eastAsia"/>
          <w:b w:val="0"/>
          <w:bCs w:val="0"/>
          <w:kern w:val="0"/>
          <w:sz w:val="20"/>
          <w:szCs w:val="24"/>
          <w:lang w:val="en-GB" w:eastAsia="en-US"/>
        </w:rPr>
        <w:alias w:val="模块:实际控制人情况法人"/>
        <w:tag w:val="_SEC_d1e4bdc329624f1ba319634a4fbdd195"/>
        <w:id w:val="-38200041"/>
        <w:lock w:val="sdtLocked"/>
        <w:placeholder>
          <w:docPart w:val="GBC22222222222222222222222222222"/>
        </w:placeholder>
      </w:sdtPr>
      <w:sdtEndPr>
        <w:rPr>
          <w:rFonts w:ascii="Times New Roman" w:hAnsi="Times New Roman"/>
          <w:szCs w:val="21"/>
        </w:rPr>
      </w:sdtEndPr>
      <w:sdtContent>
        <w:p w14:paraId="5AFEBEDE" w14:textId="77777777" w:rsidR="008F31E9" w:rsidRDefault="00A64AAF" w:rsidP="008E0B44">
          <w:pPr>
            <w:pStyle w:val="afff0"/>
            <w:numPr>
              <w:ilvl w:val="0"/>
              <w:numId w:val="138"/>
            </w:numPr>
          </w:pPr>
          <w:r>
            <w:rPr>
              <w:rFonts w:hint="eastAsia"/>
            </w:rPr>
            <w:t>法人</w:t>
          </w:r>
        </w:p>
        <w:sdt>
          <w:sdtPr>
            <w:alias w:val="是否适用：法人_实际控制人情况[双击切换]"/>
            <w:tag w:val="_GBC_6cb3195cd6c545489bd6151d0ee57d58"/>
            <w:id w:val="-476614572"/>
            <w:lock w:val="sdtContentLocked"/>
            <w:placeholder>
              <w:docPart w:val="GBC22222222222222222222222222222"/>
            </w:placeholder>
          </w:sdtPr>
          <w:sdtEndPr/>
          <w:sdtContent>
            <w:p w14:paraId="79ED3531" w14:textId="77777777" w:rsidR="008F31E9" w:rsidRDefault="00A64AAF">
              <w:pPr>
                <w:pStyle w:val="affd"/>
              </w:pPr>
              <w:r>
                <w:fldChar w:fldCharType="begin"/>
              </w:r>
              <w:r>
                <w:instrText>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tbl>
          <w:tblPr>
            <w:tblStyle w:val="g23"/>
            <w:tblW w:w="5000" w:type="pct"/>
            <w:tblLook w:val="04A0" w:firstRow="1" w:lastRow="0" w:firstColumn="1" w:lastColumn="0" w:noHBand="0" w:noVBand="1"/>
          </w:tblPr>
          <w:tblGrid>
            <w:gridCol w:w="3319"/>
            <w:gridCol w:w="5504"/>
          </w:tblGrid>
          <w:tr w:rsidR="008F31E9" w14:paraId="4AD45721" w14:textId="77777777" w:rsidTr="00187B4D">
            <w:trPr>
              <w:trHeight w:val="90"/>
            </w:trPr>
            <w:sdt>
              <w:sdtPr>
                <w:tag w:val="_PLD_9fd7942883b74d698fa4ca37d86c3d17"/>
                <w:id w:val="-1557549766"/>
                <w:lock w:val="sdtLocked"/>
              </w:sdtPr>
              <w:sdtEndPr/>
              <w:sdtContent>
                <w:tc>
                  <w:tcPr>
                    <w:tcW w:w="1881" w:type="pct"/>
                  </w:tcPr>
                  <w:p w14:paraId="1C1EA43F" w14:textId="77777777" w:rsidR="008F31E9" w:rsidRDefault="00A64AAF">
                    <w:pPr>
                      <w:pStyle w:val="affd"/>
                      <w:rPr>
                        <w:szCs w:val="21"/>
                      </w:rPr>
                    </w:pPr>
                    <w:proofErr w:type="spellStart"/>
                    <w:r>
                      <w:rPr>
                        <w:szCs w:val="21"/>
                      </w:rPr>
                      <w:t>名称</w:t>
                    </w:r>
                    <w:proofErr w:type="spellEnd"/>
                  </w:p>
                </w:tc>
              </w:sdtContent>
            </w:sdt>
            <w:tc>
              <w:tcPr>
                <w:tcW w:w="3119" w:type="pct"/>
              </w:tcPr>
              <w:p w14:paraId="5E8FB9B6" w14:textId="77777777" w:rsidR="008F31E9" w:rsidRDefault="00A64AAF">
                <w:pPr>
                  <w:pStyle w:val="affd"/>
                  <w:rPr>
                    <w:szCs w:val="21"/>
                    <w:lang w:eastAsia="zh-CN"/>
                  </w:rPr>
                </w:pPr>
                <w:r>
                  <w:rPr>
                    <w:rFonts w:hint="eastAsia"/>
                    <w:szCs w:val="21"/>
                    <w:lang w:eastAsia="zh-CN"/>
                  </w:rPr>
                  <w:t>国务院</w:t>
                </w:r>
                <w:r>
                  <w:rPr>
                    <w:szCs w:val="21"/>
                    <w:lang w:eastAsia="zh-CN"/>
                  </w:rPr>
                  <w:t>国有资产监督管理委员会</w:t>
                </w:r>
              </w:p>
            </w:tc>
          </w:tr>
        </w:tbl>
        <w:p w14:paraId="4F1F68ED" w14:textId="77777777" w:rsidR="008F31E9" w:rsidRDefault="00244448">
          <w:pPr>
            <w:pStyle w:val="affd"/>
          </w:pPr>
        </w:p>
      </w:sdtContent>
    </w:sdt>
    <w:sdt>
      <w:sdtPr>
        <w:rPr>
          <w:rFonts w:ascii="宋体" w:eastAsia="宋体" w:hAnsi="宋体" w:cs="Times New Roman" w:hint="eastAsia"/>
          <w:b w:val="0"/>
          <w:bCs w:val="0"/>
          <w:kern w:val="0"/>
          <w:sz w:val="20"/>
          <w:szCs w:val="24"/>
          <w:lang w:val="en-GB" w:eastAsia="en-US"/>
        </w:rPr>
        <w:alias w:val="模块:实际控制人情况自然人"/>
        <w:tag w:val="_SEC_82a067868b0b4b5eb99879535e2300c5"/>
        <w:id w:val="-269701302"/>
        <w:lock w:val="sdtLocked"/>
        <w:placeholder>
          <w:docPart w:val="GBC22222222222222222222222222222"/>
        </w:placeholder>
      </w:sdtPr>
      <w:sdtEndPr>
        <w:rPr>
          <w:rFonts w:ascii="Times New Roman" w:hAnsi="Times New Roman"/>
          <w:szCs w:val="21"/>
        </w:rPr>
      </w:sdtEndPr>
      <w:sdtContent>
        <w:p w14:paraId="03092112" w14:textId="77777777" w:rsidR="008F31E9" w:rsidRDefault="00A64AAF" w:rsidP="008E0B44">
          <w:pPr>
            <w:pStyle w:val="afff0"/>
            <w:numPr>
              <w:ilvl w:val="0"/>
              <w:numId w:val="138"/>
            </w:numPr>
          </w:pPr>
          <w:r>
            <w:rPr>
              <w:rFonts w:hint="eastAsia"/>
            </w:rPr>
            <w:t>自然人</w:t>
          </w:r>
        </w:p>
        <w:p w14:paraId="10466245" w14:textId="77777777" w:rsidR="008F31E9" w:rsidRDefault="00244448" w:rsidP="008F31E9">
          <w:pPr>
            <w:pStyle w:val="affd"/>
            <w:rPr>
              <w:szCs w:val="21"/>
            </w:rPr>
          </w:pPr>
          <w:sdt>
            <w:sdtPr>
              <w:alias w:val="是否适用：自然人_实际控制人情况[双击切换]"/>
              <w:tag w:val="_GBC_359229fa8cca4506ac3cec3de8b5e99b"/>
              <w:id w:val="908960574"/>
              <w:lock w:val="sdtContentLocked"/>
              <w:placeholder>
                <w:docPart w:val="GBC22222222222222222222222222222"/>
              </w:placeholder>
            </w:sdtPr>
            <w:sdtEndPr/>
            <w:sdtContent>
              <w:r w:rsidR="00A64AAF">
                <w:fldChar w:fldCharType="begin"/>
              </w:r>
              <w:r w:rsidR="00A64AAF">
                <w:instrText>MACROBUTTON  SnrToggleCheckbox □</w:instrText>
              </w:r>
              <w:r w:rsidR="00A64AAF">
                <w:instrText>适用</w:instrText>
              </w:r>
              <w:r w:rsidR="00A64AAF">
                <w:instrText xml:space="preserve"> </w:instrText>
              </w:r>
              <w:r w:rsidR="00A64AAF">
                <w:fldChar w:fldCharType="end"/>
              </w:r>
              <w:r w:rsidR="00A64AAF">
                <w:fldChar w:fldCharType="begin"/>
              </w:r>
              <w:r w:rsidR="00A64AAF">
                <w:instrText xml:space="preserve"> MACROBUTTON  SnrToggleCheckbox √</w:instrText>
              </w:r>
              <w:r w:rsidR="00A64AAF">
                <w:instrText>不适用</w:instrText>
              </w:r>
              <w:r w:rsidR="00A64AAF">
                <w:instrText xml:space="preserve"> </w:instrText>
              </w:r>
              <w:r w:rsidR="00A64AAF">
                <w:fldChar w:fldCharType="end"/>
              </w:r>
            </w:sdtContent>
          </w:sdt>
          <w:r w:rsidR="00A64AAF">
            <w:t xml:space="preserve"> </w:t>
          </w:r>
        </w:p>
      </w:sdtContent>
    </w:sdt>
    <w:p w14:paraId="7734A36B" w14:textId="77777777" w:rsidR="008F31E9" w:rsidRDefault="00A64AAF" w:rsidP="008F31E9">
      <w:pPr>
        <w:pStyle w:val="affd"/>
        <w:rPr>
          <w:szCs w:val="21"/>
        </w:rPr>
      </w:pPr>
      <w:r>
        <w:rPr>
          <w:szCs w:val="21"/>
        </w:rPr>
        <w:t xml:space="preserve"> </w:t>
      </w:r>
    </w:p>
    <w:sdt>
      <w:sdtPr>
        <w:rPr>
          <w:rFonts w:ascii="宋体" w:eastAsia="宋体" w:hAnsi="宋体" w:cs="Times New Roman"/>
          <w:b w:val="0"/>
          <w:bCs w:val="0"/>
          <w:kern w:val="0"/>
          <w:sz w:val="20"/>
          <w:szCs w:val="24"/>
          <w:lang w:val="en-GB" w:eastAsia="en-US"/>
        </w:rPr>
        <w:alias w:val="模块:公司不存在实际控制人情况的特别说明"/>
        <w:tag w:val="_SEC_5c0bf2f1ddf34e8c983cdf9fa31c1df0"/>
        <w:id w:val="305675848"/>
        <w:lock w:val="sdtLocked"/>
        <w:placeholder>
          <w:docPart w:val="GBC22222222222222222222222222222"/>
        </w:placeholder>
      </w:sdtPr>
      <w:sdtEndPr>
        <w:rPr>
          <w:rFonts w:ascii="Times New Roman" w:hAnsi="Times New Roman"/>
          <w:szCs w:val="20"/>
        </w:rPr>
      </w:sdtEndPr>
      <w:sdtContent>
        <w:p w14:paraId="396E331D" w14:textId="77777777" w:rsidR="008F31E9" w:rsidRDefault="00A64AAF" w:rsidP="008E0B44">
          <w:pPr>
            <w:pStyle w:val="afff0"/>
            <w:numPr>
              <w:ilvl w:val="0"/>
              <w:numId w:val="138"/>
            </w:numPr>
          </w:pPr>
          <w:r>
            <w:t>公司不存在实际控制人情况的特别说明</w:t>
          </w:r>
        </w:p>
        <w:sdt>
          <w:sdtPr>
            <w:rPr>
              <w:rFonts w:hint="eastAsia"/>
            </w:rPr>
            <w:alias w:val="是否适用：公司不存在实际控制人情况的特别说明[双击切换]"/>
            <w:tag w:val="_GBC_7380ff5e0fc6471583dc22db2252e039"/>
            <w:id w:val="377670793"/>
            <w:lock w:val="sdtContentLocked"/>
            <w:placeholder>
              <w:docPart w:val="GBC22222222222222222222222222222"/>
            </w:placeholder>
          </w:sdtPr>
          <w:sdtEndPr/>
          <w:sdtContent>
            <w:p w14:paraId="53ABA119" w14:textId="77777777" w:rsidR="008F31E9" w:rsidRDefault="00A64AAF" w:rsidP="008F31E9">
              <w:pPr>
                <w:pStyle w:val="affd"/>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p w14:paraId="7A501372" w14:textId="77777777" w:rsidR="008F31E9" w:rsidRDefault="008F31E9">
      <w:pPr>
        <w:pStyle w:val="affd"/>
        <w:rPr>
          <w:szCs w:val="21"/>
        </w:rPr>
      </w:pPr>
    </w:p>
    <w:sdt>
      <w:sdtPr>
        <w:rPr>
          <w:rFonts w:ascii="宋体" w:eastAsia="宋体" w:hAnsi="宋体" w:cs="Times New Roman"/>
          <w:b w:val="0"/>
          <w:bCs w:val="0"/>
          <w:kern w:val="0"/>
          <w:sz w:val="20"/>
          <w:szCs w:val="24"/>
          <w:lang w:val="en-GB" w:eastAsia="en-US"/>
        </w:rPr>
        <w:alias w:val="模块:报告期内实际控制人变更情况索引及日期"/>
        <w:tag w:val="_SEC_8e248c9fca7b490e93849e8f5dce6a71"/>
        <w:id w:val="-503821722"/>
        <w:lock w:val="sdtLocked"/>
        <w:placeholder>
          <w:docPart w:val="GBC22222222222222222222222222222"/>
        </w:placeholder>
      </w:sdtPr>
      <w:sdtEndPr>
        <w:rPr>
          <w:rFonts w:ascii="Times New Roman" w:hAnsi="Times New Roman" w:hint="eastAsia"/>
          <w:szCs w:val="21"/>
        </w:rPr>
      </w:sdtEndPr>
      <w:sdtContent>
        <w:p w14:paraId="6D06F4AC" w14:textId="77777777" w:rsidR="008F31E9" w:rsidRDefault="00A64AAF" w:rsidP="008E0B44">
          <w:pPr>
            <w:pStyle w:val="afff0"/>
            <w:numPr>
              <w:ilvl w:val="0"/>
              <w:numId w:val="138"/>
            </w:numPr>
          </w:pPr>
          <w:r>
            <w:t>报告期内实际控制人变更情况索引及日期</w:t>
          </w:r>
        </w:p>
        <w:sdt>
          <w:sdtPr>
            <w:rPr>
              <w:rFonts w:hint="eastAsia"/>
            </w:rPr>
            <w:alias w:val="是否适用：报告期内实际控制人变更情况索引及日期[双击切换]"/>
            <w:tag w:val="_GBC_f12f62e5c67e473692b22389cda35aaa"/>
            <w:id w:val="-1346934165"/>
            <w:lock w:val="sdtContentLocked"/>
            <w:placeholder>
              <w:docPart w:val="GBC22222222222222222222222222222"/>
            </w:placeholder>
          </w:sdtPr>
          <w:sdtEndPr/>
          <w:sdtContent>
            <w:p w14:paraId="3EE558DB" w14:textId="77777777" w:rsidR="008F31E9" w:rsidRDefault="00A64AAF" w:rsidP="008F31E9">
              <w:pPr>
                <w:pStyle w:val="affd"/>
                <w:rPr>
                  <w:szCs w:val="21"/>
                </w:rPr>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p w14:paraId="7F8E9276" w14:textId="77777777" w:rsidR="008F31E9" w:rsidRDefault="008F31E9">
      <w:pPr>
        <w:pStyle w:val="affd"/>
      </w:pPr>
    </w:p>
    <w:p w14:paraId="1B95AEF5" w14:textId="77777777" w:rsidR="008F31E9" w:rsidRDefault="00A64AAF" w:rsidP="008E0B44">
      <w:pPr>
        <w:pStyle w:val="afff0"/>
        <w:numPr>
          <w:ilvl w:val="0"/>
          <w:numId w:val="138"/>
        </w:numPr>
      </w:pPr>
      <w:r>
        <w:t>公司与实际控制人之间的产权及控制关系的方框图</w:t>
      </w:r>
    </w:p>
    <w:sdt>
      <w:sdtPr>
        <w:rPr>
          <w:b/>
          <w:bCs/>
        </w:rPr>
        <w:alias w:val="模块:公司与实际控制人之间的产权及控制关系的方框图"/>
        <w:tag w:val="_SEC_3098fbbbd09c4e7088990d33b36bcf2e"/>
        <w:id w:val="-328592233"/>
        <w:lock w:val="sdtLocked"/>
        <w:placeholder>
          <w:docPart w:val="GBC22222222222222222222222222222"/>
        </w:placeholder>
      </w:sdtPr>
      <w:sdtEndPr>
        <w:rPr>
          <w:b w:val="0"/>
          <w:bCs w:val="0"/>
        </w:rPr>
      </w:sdtEndPr>
      <w:sdtContent>
        <w:sdt>
          <w:sdtPr>
            <w:alias w:val="是否适用：公司与实际控制人之间的产权及控制关系的方框图[双击切换]"/>
            <w:tag w:val="_GBC_8ddc5ba6a04141dc94582029460f81bd"/>
            <w:id w:val="-1886559220"/>
            <w:lock w:val="sdtContentLocked"/>
            <w:placeholder>
              <w:docPart w:val="GBC22222222222222222222222222222"/>
            </w:placeholder>
          </w:sdtPr>
          <w:sdtEndPr/>
          <w:sdtContent>
            <w:p w14:paraId="5865AAAB" w14:textId="77777777" w:rsidR="008F31E9" w:rsidRDefault="00A64AAF">
              <w:pPr>
                <w:pStyle w:val="affd"/>
                <w:rPr>
                  <w:szCs w:val="21"/>
                </w:rPr>
              </w:pPr>
              <w:r>
                <w:rPr>
                  <w:szCs w:val="21"/>
                </w:rPr>
                <w:fldChar w:fldCharType="begin"/>
              </w:r>
              <w:r>
                <w:rPr>
                  <w:szCs w:val="21"/>
                </w:rPr>
                <w:instrText xml:space="preserve"> MACROBUTTON  SnrToggleCheckbox √</w:instrText>
              </w:r>
              <w:r>
                <w:rPr>
                  <w:szCs w:val="21"/>
                </w:rPr>
                <w:instrText>适用</w:instrText>
              </w:r>
              <w:r>
                <w:rPr>
                  <w:szCs w:val="21"/>
                </w:rPr>
                <w:instrText xml:space="preserve">  </w:instrText>
              </w:r>
              <w:r>
                <w:rPr>
                  <w:szCs w:val="21"/>
                </w:rPr>
                <w:fldChar w:fldCharType="end"/>
              </w:r>
              <w:r>
                <w:rPr>
                  <w:szCs w:val="21"/>
                </w:rPr>
                <w:fldChar w:fldCharType="begin"/>
              </w:r>
              <w:r>
                <w:rPr>
                  <w:szCs w:val="21"/>
                </w:rPr>
                <w:instrText xml:space="preserve"> MACROBUTTON  SnrToggleCheckbox □</w:instrText>
              </w:r>
              <w:r>
                <w:rPr>
                  <w:szCs w:val="21"/>
                </w:rPr>
                <w:instrText>不适用</w:instrText>
              </w:r>
              <w:r>
                <w:rPr>
                  <w:szCs w:val="21"/>
                </w:rPr>
                <w:instrText xml:space="preserve"> </w:instrText>
              </w:r>
              <w:r>
                <w:rPr>
                  <w:szCs w:val="21"/>
                </w:rPr>
                <w:fldChar w:fldCharType="end"/>
              </w:r>
            </w:p>
          </w:sdtContent>
        </w:sdt>
        <w:p w14:paraId="4F514EC4" w14:textId="77777777" w:rsidR="008F31E9" w:rsidRDefault="00244448">
          <w:pPr>
            <w:pStyle w:val="affd"/>
          </w:pPr>
          <w:sdt>
            <w:sdtPr>
              <w:rPr>
                <w:rFonts w:hint="eastAsia"/>
              </w:rPr>
              <w:alias w:val="图片：公司与实际控制人之间的产权及控制关系的方框图"/>
              <w:tag w:val="_GBC_538f0b25ae684717a3c8362262a5a004"/>
              <w:id w:val="1722174818"/>
              <w:lock w:val="sdtLocked"/>
              <w:placeholder>
                <w:docPart w:val="GBC22222222222222222222222222222"/>
              </w:placeholder>
              <w:picture/>
            </w:sdtPr>
            <w:sdtEndPr/>
            <w:sdtContent>
              <w:r w:rsidR="00A64AAF">
                <w:rPr>
                  <w:rFonts w:hint="eastAsia"/>
                  <w:noProof/>
                  <w:lang w:val="en-US" w:eastAsia="zh-CN"/>
                </w:rPr>
                <w:drawing>
                  <wp:inline distT="0" distB="0" distL="0" distR="0" wp14:anchorId="1BBF43DA" wp14:editId="139ABD64">
                    <wp:extent cx="3238500" cy="2316591"/>
                    <wp:effectExtent l="0" t="0" r="0" b="0"/>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tretch>
                              <a:fillRect/>
                            </a:stretch>
                          </pic:blipFill>
                          <pic:spPr bwMode="auto">
                            <a:xfrm>
                              <a:off x="0" y="0"/>
                              <a:ext cx="3242491" cy="2319446"/>
                            </a:xfrm>
                            <a:prstGeom prst="rect">
                              <a:avLst/>
                            </a:prstGeom>
                            <a:noFill/>
                            <a:ln>
                              <a:noFill/>
                            </a:ln>
                          </pic:spPr>
                        </pic:pic>
                      </a:graphicData>
                    </a:graphic>
                  </wp:inline>
                </w:drawing>
              </w:r>
            </w:sdtContent>
          </w:sdt>
        </w:p>
      </w:sdtContent>
    </w:sdt>
    <w:p w14:paraId="7D479D93" w14:textId="77777777" w:rsidR="008F31E9" w:rsidRDefault="008F31E9">
      <w:pPr>
        <w:pStyle w:val="affd"/>
      </w:pPr>
    </w:p>
    <w:sdt>
      <w:sdtPr>
        <w:rPr>
          <w:rFonts w:ascii="宋体" w:eastAsia="宋体" w:hAnsi="宋体" w:cs="Times New Roman"/>
          <w:b w:val="0"/>
          <w:bCs w:val="0"/>
          <w:kern w:val="0"/>
          <w:sz w:val="20"/>
          <w:szCs w:val="24"/>
          <w:lang w:val="en-GB" w:eastAsia="en-US"/>
        </w:rPr>
        <w:alias w:val="模块:实际控制人通过信托或其他资产管理方式控制公司"/>
        <w:tag w:val="_SEC_d9354c7b8b8643b2a3e90cc40a27dfa8"/>
        <w:id w:val="1365868947"/>
        <w:lock w:val="sdtLocked"/>
        <w:placeholder>
          <w:docPart w:val="GBC22222222222222222222222222222"/>
        </w:placeholder>
      </w:sdtPr>
      <w:sdtEndPr>
        <w:rPr>
          <w:rFonts w:ascii="Times New Roman" w:hAnsi="Times New Roman" w:hint="eastAsia"/>
          <w:szCs w:val="20"/>
        </w:rPr>
      </w:sdtEndPr>
      <w:sdtContent>
        <w:p w14:paraId="3F751194" w14:textId="77777777" w:rsidR="008F31E9" w:rsidRDefault="00A64AAF" w:rsidP="008E0B44">
          <w:pPr>
            <w:pStyle w:val="afff0"/>
            <w:numPr>
              <w:ilvl w:val="0"/>
              <w:numId w:val="138"/>
            </w:numPr>
          </w:pPr>
          <w:r>
            <w:t>实际控制人通过信托或其他资产管理方式控制公司</w:t>
          </w:r>
        </w:p>
        <w:sdt>
          <w:sdtPr>
            <w:rPr>
              <w:rFonts w:hint="eastAsia"/>
            </w:rPr>
            <w:alias w:val="是否适用：实际控制人通过信托或其他资产管理方式控制公司[双击切换]"/>
            <w:tag w:val="_GBC_6cf01bf708a846488d76148c9aa3a1f3"/>
            <w:id w:val="519042403"/>
            <w:lock w:val="sdtContentLocked"/>
            <w:placeholder>
              <w:docPart w:val="GBC22222222222222222222222222222"/>
            </w:placeholder>
          </w:sdtPr>
          <w:sdtEndPr/>
          <w:sdtContent>
            <w:p w14:paraId="09303A4E" w14:textId="77777777" w:rsidR="008F31E9" w:rsidRDefault="00A64AAF" w:rsidP="008F31E9">
              <w:pPr>
                <w:pStyle w:val="affd"/>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p w14:paraId="1A396628" w14:textId="77777777" w:rsidR="008F31E9" w:rsidRDefault="008F31E9">
      <w:pPr>
        <w:pStyle w:val="affd"/>
        <w:rPr>
          <w:szCs w:val="21"/>
        </w:rPr>
      </w:pPr>
    </w:p>
    <w:sdt>
      <w:sdtPr>
        <w:rPr>
          <w:rFonts w:ascii="宋体" w:hAnsi="宋体" w:cs="Times New Roman"/>
          <w:b w:val="0"/>
          <w:bCs w:val="0"/>
          <w:kern w:val="0"/>
          <w:sz w:val="20"/>
          <w:szCs w:val="24"/>
          <w:lang w:val="en-GB" w:eastAsia="en-US"/>
        </w:rPr>
        <w:alias w:val="模块:控股股东及实际控制人其他情况介绍"/>
        <w:tag w:val="_SEC_4d2866150700497eb747371eabd1ca73"/>
        <w:id w:val="517194407"/>
        <w:lock w:val="sdtLocked"/>
        <w:placeholder>
          <w:docPart w:val="GBC22222222222222222222222222222"/>
        </w:placeholder>
      </w:sdtPr>
      <w:sdtEndPr>
        <w:rPr>
          <w:rFonts w:ascii="Times New Roman" w:hAnsi="Times New Roman" w:hint="eastAsia"/>
          <w:szCs w:val="20"/>
        </w:rPr>
      </w:sdtEndPr>
      <w:sdtContent>
        <w:p w14:paraId="2710B944" w14:textId="77777777" w:rsidR="008F31E9" w:rsidRDefault="00A64AAF" w:rsidP="008E0B44">
          <w:pPr>
            <w:pStyle w:val="afff"/>
            <w:numPr>
              <w:ilvl w:val="0"/>
              <w:numId w:val="136"/>
            </w:numPr>
          </w:pPr>
          <w:r>
            <w:t>控股股东及实际控制人其他情况介绍</w:t>
          </w:r>
        </w:p>
        <w:sdt>
          <w:sdtPr>
            <w:rPr>
              <w:rFonts w:hint="eastAsia"/>
            </w:rPr>
            <w:alias w:val="是否适用：控股股东及实际控制人其他情况介绍[双击切换]"/>
            <w:tag w:val="_GBC_f45ea2fa04e04b71a116fba6ba3bff32"/>
            <w:id w:val="1196195370"/>
            <w:lock w:val="sdtContentLocked"/>
            <w:placeholder>
              <w:docPart w:val="GBC22222222222222222222222222222"/>
            </w:placeholder>
          </w:sdtPr>
          <w:sdtEndPr/>
          <w:sdtContent>
            <w:p w14:paraId="47A02A0A" w14:textId="77777777" w:rsidR="008F31E9" w:rsidRDefault="00A64AAF" w:rsidP="008F31E9">
              <w:pPr>
                <w:pStyle w:val="affd"/>
              </w:pPr>
              <w:r>
                <w:fldChar w:fldCharType="begin"/>
              </w:r>
              <w:r>
                <w:rPr>
                  <w:rFonts w:hint="eastAsia"/>
                </w:rPr>
                <w:instrText xml:space="preserve"> MACROBUTTON  SnrToggleCheckbox </w:instrText>
              </w:r>
              <w:r>
                <w:rPr>
                  <w:rFonts w:hint="eastAsia"/>
                </w:rPr>
                <w:instrText>√适用</w:instrText>
              </w:r>
              <w:r>
                <w:rPr>
                  <w:rFonts w:hint="eastAsia"/>
                </w:rPr>
                <w:instrText xml:space="preserve">  </w:instrText>
              </w:r>
              <w:r>
                <w:fldChar w:fldCharType="end"/>
              </w:r>
              <w:r>
                <w:fldChar w:fldCharType="begin"/>
              </w:r>
              <w:r>
                <w:rPr>
                  <w:rFonts w:hint="eastAsia"/>
                </w:rPr>
                <w:instrText xml:space="preserve"> MACROBUTTON  SnrToggleCheckbox </w:instrText>
              </w:r>
              <w:r>
                <w:rPr>
                  <w:rFonts w:hint="eastAsia"/>
                </w:rPr>
                <w:instrText>□不适用</w:instrText>
              </w:r>
              <w:r>
                <w:rPr>
                  <w:rFonts w:hint="eastAsia"/>
                </w:rPr>
                <w:instrText xml:space="preserve"> </w:instrText>
              </w:r>
              <w:r>
                <w:fldChar w:fldCharType="end"/>
              </w:r>
            </w:p>
          </w:sdtContent>
        </w:sdt>
        <w:sdt>
          <w:sdtPr>
            <w:rPr>
              <w:rFonts w:hint="eastAsia"/>
            </w:rPr>
            <w:alias w:val="控股股东及实际控制人其他情况介绍"/>
            <w:tag w:val="_GBC_81cc92def65a414895da5a6ce16e8ad1"/>
            <w:id w:val="1739212898"/>
            <w:lock w:val="sdtLocked"/>
          </w:sdtPr>
          <w:sdtEndPr/>
          <w:sdtContent>
            <w:p w14:paraId="66798E48" w14:textId="77777777" w:rsidR="008F31E9" w:rsidRPr="001431CC" w:rsidRDefault="00A64AAF" w:rsidP="008F31E9">
              <w:pPr>
                <w:pStyle w:val="affd"/>
                <w:ind w:firstLineChars="200" w:firstLine="400"/>
                <w:jc w:val="both"/>
                <w:rPr>
                  <w:szCs w:val="21"/>
                  <w:lang w:eastAsia="zh-CN"/>
                </w:rPr>
              </w:pPr>
              <w:r w:rsidRPr="00AD6B95">
                <w:rPr>
                  <w:color w:val="000000"/>
                  <w:szCs w:val="21"/>
                  <w:lang w:eastAsia="zh-CN"/>
                </w:rPr>
                <w:t>2017</w:t>
              </w:r>
              <w:r w:rsidRPr="00AD6B95">
                <w:rPr>
                  <w:rFonts w:hint="eastAsia"/>
                  <w:color w:val="000000"/>
                  <w:szCs w:val="21"/>
                  <w:lang w:eastAsia="zh-CN"/>
                </w:rPr>
                <w:t>年</w:t>
              </w:r>
              <w:r w:rsidRPr="00AD6B95">
                <w:rPr>
                  <w:color w:val="000000"/>
                  <w:szCs w:val="21"/>
                  <w:lang w:eastAsia="zh-CN"/>
                </w:rPr>
                <w:t>11</w:t>
              </w:r>
              <w:r w:rsidRPr="00AD6B95">
                <w:rPr>
                  <w:rFonts w:hint="eastAsia"/>
                  <w:color w:val="000000"/>
                  <w:szCs w:val="21"/>
                  <w:lang w:eastAsia="zh-CN"/>
                </w:rPr>
                <w:t>月，经国务院国有资产监督管理委员会批准，中国建材股份有限公司将换股吸收合并公司控股股东中国中材股份有限公司。换股吸收合并工作完成后，中国建材股份有限公司存续，中国中材股份有限公司相应办理退市及注销登记，中国建材股份有限公司直接持有公司</w:t>
              </w:r>
              <w:r>
                <w:rPr>
                  <w:color w:val="000000"/>
                  <w:szCs w:val="21"/>
                  <w:lang w:eastAsia="zh-CN"/>
                </w:rPr>
                <w:t>40.03</w:t>
              </w:r>
              <w:r w:rsidRPr="00AD6B95">
                <w:rPr>
                  <w:color w:val="000000"/>
                  <w:szCs w:val="21"/>
                  <w:lang w:eastAsia="zh-CN"/>
                </w:rPr>
                <w:t>%</w:t>
              </w:r>
              <w:r w:rsidRPr="00AD6B95">
                <w:rPr>
                  <w:rFonts w:hint="eastAsia"/>
                  <w:color w:val="000000"/>
                  <w:szCs w:val="21"/>
                  <w:lang w:eastAsia="zh-CN"/>
                </w:rPr>
                <w:t>的股权，成为公司控股股东。截止本报告期末，中国中材股份有限公司已完成</w:t>
              </w:r>
              <w:r w:rsidRPr="00AD6B95">
                <w:rPr>
                  <w:color w:val="000000"/>
                  <w:szCs w:val="21"/>
                  <w:lang w:eastAsia="zh-CN"/>
                </w:rPr>
                <w:t>H</w:t>
              </w:r>
              <w:r w:rsidRPr="00AD6B95">
                <w:rPr>
                  <w:rFonts w:hint="eastAsia"/>
                  <w:color w:val="000000"/>
                  <w:szCs w:val="21"/>
                  <w:lang w:eastAsia="zh-CN"/>
                </w:rPr>
                <w:t>股及非上市股份的换股登记</w:t>
              </w:r>
              <w:r>
                <w:rPr>
                  <w:rFonts w:hint="eastAsia"/>
                  <w:color w:val="000000"/>
                  <w:szCs w:val="21"/>
                  <w:lang w:eastAsia="zh-CN"/>
                </w:rPr>
                <w:t>。中国中材股份有限公司持有公司</w:t>
              </w:r>
              <w:r>
                <w:rPr>
                  <w:lang w:eastAsia="zh-CN"/>
                </w:rPr>
                <w:t>696,394,828</w:t>
              </w:r>
              <w:r w:rsidRPr="00AD6B95">
                <w:rPr>
                  <w:rFonts w:hint="eastAsia"/>
                  <w:color w:val="000000"/>
                  <w:szCs w:val="21"/>
                  <w:lang w:eastAsia="zh-CN"/>
                </w:rPr>
                <w:t>股股份尚未完成过户登记，中国中材股份有限公司尚未完成工商注销登记。</w:t>
              </w:r>
              <w:r w:rsidRPr="00AD6B95">
                <w:rPr>
                  <w:color w:val="000000"/>
                  <w:szCs w:val="21"/>
                  <w:lang w:eastAsia="zh-CN"/>
                </w:rPr>
                <w:t xml:space="preserve"> </w:t>
              </w:r>
            </w:p>
            <w:p w14:paraId="60545963" w14:textId="77777777" w:rsidR="008F31E9" w:rsidRDefault="00A64AAF" w:rsidP="008F31E9">
              <w:pPr>
                <w:pStyle w:val="affd"/>
                <w:ind w:firstLineChars="200" w:firstLine="400"/>
                <w:jc w:val="both"/>
                <w:rPr>
                  <w:lang w:eastAsia="zh-CN"/>
                </w:rPr>
              </w:pPr>
              <w:r w:rsidRPr="00192D8E">
                <w:rPr>
                  <w:rFonts w:hint="eastAsia"/>
                  <w:szCs w:val="21"/>
                  <w:lang w:eastAsia="zh-CN"/>
                </w:rPr>
                <w:t>详见公司于</w:t>
              </w:r>
              <w:r w:rsidRPr="00192D8E">
                <w:rPr>
                  <w:szCs w:val="21"/>
                  <w:lang w:eastAsia="zh-CN"/>
                </w:rPr>
                <w:t>2017</w:t>
              </w:r>
              <w:r w:rsidRPr="00192D8E">
                <w:rPr>
                  <w:szCs w:val="21"/>
                  <w:lang w:eastAsia="zh-CN"/>
                </w:rPr>
                <w:t>年</w:t>
              </w:r>
              <w:r w:rsidRPr="00192D8E">
                <w:rPr>
                  <w:szCs w:val="21"/>
                  <w:lang w:eastAsia="zh-CN"/>
                </w:rPr>
                <w:t>9</w:t>
              </w:r>
              <w:r w:rsidRPr="00192D8E">
                <w:rPr>
                  <w:szCs w:val="21"/>
                  <w:lang w:eastAsia="zh-CN"/>
                </w:rPr>
                <w:t>月</w:t>
              </w:r>
              <w:r w:rsidRPr="00192D8E">
                <w:rPr>
                  <w:szCs w:val="21"/>
                  <w:lang w:eastAsia="zh-CN"/>
                </w:rPr>
                <w:t>12</w:t>
              </w:r>
              <w:r w:rsidRPr="00192D8E">
                <w:rPr>
                  <w:szCs w:val="21"/>
                  <w:lang w:eastAsia="zh-CN"/>
                </w:rPr>
                <w:t>日、</w:t>
              </w:r>
              <w:r w:rsidRPr="00192D8E">
                <w:rPr>
                  <w:szCs w:val="21"/>
                  <w:lang w:eastAsia="zh-CN"/>
                </w:rPr>
                <w:t>2017</w:t>
              </w:r>
              <w:r w:rsidRPr="00192D8E">
                <w:rPr>
                  <w:szCs w:val="21"/>
                  <w:lang w:eastAsia="zh-CN"/>
                </w:rPr>
                <w:t>年</w:t>
              </w:r>
              <w:r w:rsidRPr="00192D8E">
                <w:rPr>
                  <w:szCs w:val="21"/>
                  <w:lang w:eastAsia="zh-CN"/>
                </w:rPr>
                <w:t>12</w:t>
              </w:r>
              <w:r w:rsidRPr="00192D8E">
                <w:rPr>
                  <w:szCs w:val="21"/>
                  <w:lang w:eastAsia="zh-CN"/>
                </w:rPr>
                <w:t>月</w:t>
              </w:r>
              <w:r w:rsidRPr="00192D8E">
                <w:rPr>
                  <w:szCs w:val="21"/>
                  <w:lang w:eastAsia="zh-CN"/>
                </w:rPr>
                <w:t>18</w:t>
              </w:r>
              <w:r w:rsidRPr="00192D8E">
                <w:rPr>
                  <w:szCs w:val="21"/>
                  <w:lang w:eastAsia="zh-CN"/>
                </w:rPr>
                <w:t>日、</w:t>
              </w:r>
              <w:r w:rsidRPr="00192D8E">
                <w:rPr>
                  <w:szCs w:val="21"/>
                  <w:lang w:eastAsia="zh-CN"/>
                </w:rPr>
                <w:t>2018</w:t>
              </w:r>
              <w:r w:rsidRPr="00192D8E">
                <w:rPr>
                  <w:szCs w:val="21"/>
                  <w:lang w:eastAsia="zh-CN"/>
                </w:rPr>
                <w:t>年</w:t>
              </w:r>
              <w:r w:rsidRPr="00192D8E">
                <w:rPr>
                  <w:szCs w:val="21"/>
                  <w:lang w:eastAsia="zh-CN"/>
                </w:rPr>
                <w:t>5</w:t>
              </w:r>
              <w:r w:rsidRPr="00192D8E">
                <w:rPr>
                  <w:szCs w:val="21"/>
                  <w:lang w:eastAsia="zh-CN"/>
                </w:rPr>
                <w:t>月</w:t>
              </w:r>
              <w:r w:rsidRPr="00192D8E">
                <w:rPr>
                  <w:rFonts w:hint="eastAsia"/>
                  <w:szCs w:val="21"/>
                  <w:lang w:eastAsia="zh-CN"/>
                </w:rPr>
                <w:t>3</w:t>
              </w:r>
              <w:r w:rsidRPr="00192D8E">
                <w:rPr>
                  <w:szCs w:val="21"/>
                  <w:lang w:eastAsia="zh-CN"/>
                </w:rPr>
                <w:t xml:space="preserve"> </w:t>
              </w:r>
              <w:r w:rsidRPr="00192D8E">
                <w:rPr>
                  <w:szCs w:val="21"/>
                  <w:lang w:eastAsia="zh-CN"/>
                </w:rPr>
                <w:t>日发布的《</w:t>
              </w:r>
              <w:r w:rsidRPr="00192D8E">
                <w:rPr>
                  <w:rFonts w:hint="eastAsia"/>
                  <w:szCs w:val="21"/>
                  <w:lang w:eastAsia="zh-CN"/>
                </w:rPr>
                <w:t>关于股东权益变动的提示性公告</w:t>
              </w:r>
              <w:r w:rsidRPr="00192D8E">
                <w:rPr>
                  <w:szCs w:val="21"/>
                  <w:lang w:eastAsia="zh-CN"/>
                </w:rPr>
                <w:t>》（临</w:t>
              </w:r>
              <w:r w:rsidRPr="00192D8E">
                <w:rPr>
                  <w:szCs w:val="21"/>
                  <w:lang w:eastAsia="zh-CN"/>
                </w:rPr>
                <w:t>2017-056</w:t>
              </w:r>
              <w:r w:rsidRPr="00192D8E">
                <w:rPr>
                  <w:szCs w:val="21"/>
                  <w:lang w:eastAsia="zh-CN"/>
                </w:rPr>
                <w:t>）、《</w:t>
              </w:r>
              <w:r w:rsidRPr="00192D8E">
                <w:rPr>
                  <w:rFonts w:hint="eastAsia"/>
                  <w:szCs w:val="21"/>
                  <w:lang w:eastAsia="zh-CN"/>
                </w:rPr>
                <w:t>关于中国建材股份有限公司申请豁免要约收购义务获得中国证监会核准的公告</w:t>
              </w:r>
              <w:r w:rsidRPr="00192D8E">
                <w:rPr>
                  <w:szCs w:val="21"/>
                  <w:lang w:eastAsia="zh-CN"/>
                </w:rPr>
                <w:t>》（临</w:t>
              </w:r>
              <w:r w:rsidRPr="00192D8E">
                <w:rPr>
                  <w:szCs w:val="21"/>
                  <w:lang w:eastAsia="zh-CN"/>
                </w:rPr>
                <w:t>2017-088</w:t>
              </w:r>
              <w:r w:rsidRPr="00192D8E">
                <w:rPr>
                  <w:szCs w:val="21"/>
                  <w:lang w:eastAsia="zh-CN"/>
                </w:rPr>
                <w:t>）</w:t>
              </w:r>
              <w:r w:rsidRPr="00192D8E">
                <w:rPr>
                  <w:rFonts w:hint="eastAsia"/>
                  <w:szCs w:val="21"/>
                  <w:lang w:eastAsia="zh-CN"/>
                </w:rPr>
                <w:t>及《关于控股股东合并的进展公告》</w:t>
              </w:r>
              <w:r w:rsidRPr="00192D8E">
                <w:rPr>
                  <w:szCs w:val="21"/>
                  <w:lang w:eastAsia="zh-CN"/>
                </w:rPr>
                <w:t>（临</w:t>
              </w:r>
              <w:r w:rsidRPr="00192D8E">
                <w:rPr>
                  <w:szCs w:val="21"/>
                  <w:lang w:eastAsia="zh-CN"/>
                </w:rPr>
                <w:t>2018-029</w:t>
              </w:r>
              <w:r w:rsidRPr="00192D8E">
                <w:rPr>
                  <w:szCs w:val="21"/>
                  <w:lang w:eastAsia="zh-CN"/>
                </w:rPr>
                <w:t>）。</w:t>
              </w:r>
            </w:p>
          </w:sdtContent>
        </w:sdt>
      </w:sdtContent>
    </w:sdt>
    <w:p w14:paraId="1EF62720" w14:textId="77777777" w:rsidR="008F31E9" w:rsidRDefault="008F31E9">
      <w:pPr>
        <w:pStyle w:val="affd"/>
        <w:rPr>
          <w:szCs w:val="21"/>
          <w:lang w:eastAsia="zh-CN"/>
        </w:rPr>
      </w:pPr>
    </w:p>
    <w:sdt>
      <w:sdtPr>
        <w:rPr>
          <w:rFonts w:ascii="宋体" w:hAnsi="宋体" w:cs="Times New Roman"/>
          <w:b w:val="0"/>
          <w:bCs w:val="0"/>
          <w:kern w:val="0"/>
          <w:sz w:val="20"/>
          <w:szCs w:val="24"/>
          <w:lang w:val="en-GB" w:eastAsia="en-US"/>
        </w:rPr>
        <w:alias w:val="模块:其他持股在百分之十以上的法人股东单位：元 币种：人民币法..."/>
        <w:tag w:val="_SEC_01bab7f76d4648508f5b4ff20d1575e4"/>
        <w:id w:val="-1038818838"/>
        <w:lock w:val="sdtLocked"/>
        <w:placeholder>
          <w:docPart w:val="GBC22222222222222222222222222222"/>
        </w:placeholder>
      </w:sdtPr>
      <w:sdtEndPr>
        <w:rPr>
          <w:rFonts w:ascii="Times New Roman" w:hAnsi="Times New Roman" w:hint="eastAsia"/>
          <w:szCs w:val="21"/>
        </w:rPr>
      </w:sdtEndPr>
      <w:sdtContent>
        <w:p w14:paraId="6447A946" w14:textId="77777777" w:rsidR="008F31E9" w:rsidRDefault="00A64AAF" w:rsidP="008E0B44">
          <w:pPr>
            <w:pStyle w:val="2CharCharChar"/>
            <w:numPr>
              <w:ilvl w:val="0"/>
              <w:numId w:val="131"/>
            </w:numPr>
          </w:pPr>
          <w:r>
            <w:rPr>
              <w:rFonts w:hint="eastAsia"/>
            </w:rPr>
            <w:t>其他持股在百分之十以上的法人股东</w:t>
          </w:r>
        </w:p>
        <w:p w14:paraId="2C35DA8B" w14:textId="77777777" w:rsidR="008F31E9" w:rsidRDefault="00244448" w:rsidP="008F31E9">
          <w:pPr>
            <w:pStyle w:val="affd"/>
            <w:rPr>
              <w:szCs w:val="21"/>
            </w:rPr>
          </w:pPr>
          <w:sdt>
            <w:sdtPr>
              <w:alias w:val="是否适用：其他持股在百分之十以上的法人股东[双击切换]"/>
              <w:tag w:val="_GBC_7c5d05f2d72d4d3c9ef6e9b93777b39f"/>
              <w:id w:val="-210033014"/>
              <w:lock w:val="sdtContentLocked"/>
              <w:placeholder>
                <w:docPart w:val="GBC22222222222222222222222222222"/>
              </w:placeholder>
            </w:sdtPr>
            <w:sdtEndPr/>
            <w:sdtContent>
              <w:r w:rsidR="00A64AAF">
                <w:fldChar w:fldCharType="begin"/>
              </w:r>
              <w:r w:rsidR="00A64AAF">
                <w:instrText>MACROBUTTON  SnrToggleCheckbox □</w:instrText>
              </w:r>
              <w:r w:rsidR="00A64AAF">
                <w:instrText>适用</w:instrText>
              </w:r>
              <w:r w:rsidR="00A64AAF">
                <w:instrText xml:space="preserve"> </w:instrText>
              </w:r>
              <w:r w:rsidR="00A64AAF">
                <w:fldChar w:fldCharType="end"/>
              </w:r>
              <w:r w:rsidR="00A64AAF">
                <w:fldChar w:fldCharType="begin"/>
              </w:r>
              <w:r w:rsidR="00A64AAF">
                <w:instrText xml:space="preserve"> MACROBUTTON  SnrToggleCheckbox √</w:instrText>
              </w:r>
              <w:r w:rsidR="00A64AAF">
                <w:instrText>不适用</w:instrText>
              </w:r>
              <w:r w:rsidR="00A64AAF">
                <w:instrText xml:space="preserve"> </w:instrText>
              </w:r>
              <w:r w:rsidR="00A64AAF">
                <w:fldChar w:fldCharType="end"/>
              </w:r>
            </w:sdtContent>
          </w:sdt>
          <w:r w:rsidR="00A64AAF">
            <w:t xml:space="preserve"> </w:t>
          </w:r>
        </w:p>
      </w:sdtContent>
    </w:sdt>
    <w:p w14:paraId="290DC07E" w14:textId="77777777" w:rsidR="008F31E9" w:rsidRDefault="00A64AAF" w:rsidP="008F31E9">
      <w:pPr>
        <w:pStyle w:val="affd"/>
      </w:pPr>
      <w:r>
        <w:rPr>
          <w:szCs w:val="21"/>
        </w:rPr>
        <w:t xml:space="preserve"> </w:t>
      </w:r>
    </w:p>
    <w:sdt>
      <w:sdtPr>
        <w:rPr>
          <w:rFonts w:ascii="宋体" w:hAnsi="宋体" w:cs="Times New Roman" w:hint="eastAsia"/>
          <w:b w:val="0"/>
          <w:bCs w:val="0"/>
          <w:kern w:val="0"/>
          <w:sz w:val="20"/>
          <w:szCs w:val="24"/>
          <w:lang w:val="en-GB" w:eastAsia="en-US"/>
        </w:rPr>
        <w:alias w:val="模块:股份限制减持情况说明"/>
        <w:tag w:val="_SEC_b808e6e3153a4b77b1658dde828b8d1f"/>
        <w:id w:val="677011295"/>
        <w:lock w:val="sdtLocked"/>
        <w:placeholder>
          <w:docPart w:val="GBC22222222222222222222222222222"/>
        </w:placeholder>
      </w:sdtPr>
      <w:sdtEndPr>
        <w:rPr>
          <w:rFonts w:ascii="Times New Roman" w:hAnsi="Times New Roman"/>
          <w:szCs w:val="20"/>
        </w:rPr>
      </w:sdtEndPr>
      <w:sdtContent>
        <w:p w14:paraId="0F9E6BE1" w14:textId="77777777" w:rsidR="008F31E9" w:rsidRDefault="00A64AAF" w:rsidP="008E0B44">
          <w:pPr>
            <w:pStyle w:val="2CharCharChar"/>
            <w:numPr>
              <w:ilvl w:val="0"/>
              <w:numId w:val="131"/>
            </w:numPr>
          </w:pPr>
          <w:r>
            <w:rPr>
              <w:rFonts w:hint="eastAsia"/>
            </w:rPr>
            <w:t>股份限制减</w:t>
          </w:r>
          <w:proofErr w:type="gramStart"/>
          <w:r>
            <w:rPr>
              <w:rFonts w:hint="eastAsia"/>
            </w:rPr>
            <w:t>持情况</w:t>
          </w:r>
          <w:proofErr w:type="gramEnd"/>
          <w:r>
            <w:rPr>
              <w:rFonts w:hint="eastAsia"/>
            </w:rPr>
            <w:t>说明</w:t>
          </w:r>
        </w:p>
        <w:p w14:paraId="4B9D62DD" w14:textId="77777777" w:rsidR="008F31E9" w:rsidRDefault="00244448" w:rsidP="008F31E9">
          <w:pPr>
            <w:pStyle w:val="affd"/>
          </w:pPr>
          <w:sdt>
            <w:sdtPr>
              <w:rPr>
                <w:rFonts w:hint="eastAsia"/>
              </w:rPr>
              <w:alias w:val="是否适用：股份限制减持情况说明[双击切换]"/>
              <w:tag w:val="_GBC_38db60098ddc4e12bffd328b521e0c35"/>
              <w:id w:val="1236669197"/>
              <w:lock w:val="sdtContentLocked"/>
              <w:placeholder>
                <w:docPart w:val="GBC22222222222222222222222222222"/>
              </w:placeholder>
            </w:sdtPr>
            <w:sdtEndPr>
              <w:rPr>
                <w:rFonts w:hint="default"/>
              </w:rPr>
            </w:sdtEndPr>
            <w:sdtContent>
              <w:r w:rsidR="00A64AAF">
                <w:fldChar w:fldCharType="begin"/>
              </w:r>
              <w:r w:rsidR="00A64AAF">
                <w:instrText>MACROBUTTON  SnrToggleCheckbox □</w:instrText>
              </w:r>
              <w:r w:rsidR="00A64AAF">
                <w:instrText>适用</w:instrText>
              </w:r>
              <w:r w:rsidR="00A64AAF">
                <w:instrText xml:space="preserve"> </w:instrText>
              </w:r>
              <w:r w:rsidR="00A64AAF">
                <w:fldChar w:fldCharType="end"/>
              </w:r>
              <w:r w:rsidR="00A64AAF">
                <w:fldChar w:fldCharType="begin"/>
              </w:r>
              <w:r w:rsidR="00A64AAF">
                <w:instrText xml:space="preserve"> MACROBUTTON  SnrToggleCheckbox √</w:instrText>
              </w:r>
              <w:r w:rsidR="00A64AAF">
                <w:instrText>不适用</w:instrText>
              </w:r>
              <w:r w:rsidR="00A64AAF">
                <w:instrText xml:space="preserve"> </w:instrText>
              </w:r>
              <w:r w:rsidR="00A64AAF">
                <w:fldChar w:fldCharType="end"/>
              </w:r>
            </w:sdtContent>
          </w:sdt>
        </w:p>
      </w:sdtContent>
    </w:sdt>
    <w:p w14:paraId="6FE6A71A" w14:textId="77777777" w:rsidR="008F31E9" w:rsidRDefault="008F31E9">
      <w:pPr>
        <w:pStyle w:val="affd"/>
        <w:rPr>
          <w:rFonts w:ascii="Calibri" w:hAnsi="Calibri"/>
          <w:b/>
          <w:bCs/>
          <w:kern w:val="2"/>
          <w:szCs w:val="32"/>
        </w:rPr>
      </w:pPr>
    </w:p>
    <w:p w14:paraId="7EA58315" w14:textId="77777777" w:rsidR="008F31E9" w:rsidRDefault="008F31E9">
      <w:pPr>
        <w:pStyle w:val="affd"/>
      </w:pPr>
    </w:p>
    <w:p w14:paraId="2EA2B989" w14:textId="77777777" w:rsidR="008F31E9" w:rsidRDefault="00A64AAF" w:rsidP="00A64AAF">
      <w:pPr>
        <w:pStyle w:val="affe"/>
        <w:numPr>
          <w:ilvl w:val="0"/>
          <w:numId w:val="1"/>
        </w:numPr>
      </w:pPr>
      <w:bookmarkStart w:id="83" w:name="_Toc409437608"/>
      <w:bookmarkStart w:id="84" w:name="_Toc437440714"/>
      <w:bookmarkStart w:id="85" w:name="_Toc469563081"/>
      <w:r>
        <w:rPr>
          <w:rFonts w:hint="eastAsia"/>
        </w:rPr>
        <w:t>优先股相关情况</w:t>
      </w:r>
      <w:bookmarkEnd w:id="83"/>
      <w:bookmarkEnd w:id="84"/>
      <w:bookmarkEnd w:id="85"/>
    </w:p>
    <w:sdt>
      <w:sdtPr>
        <w:rPr>
          <w:szCs w:val="21"/>
        </w:rPr>
        <w:alias w:val="是否适用：优先股相关情况[双击切换]"/>
        <w:tag w:val="_GBC_0076278996ac412e9bff14977615c2e3"/>
        <w:id w:val="665914607"/>
        <w:lock w:val="sdtContentLocked"/>
        <w:placeholder>
          <w:docPart w:val="GBC22222222222222222222222222222"/>
        </w:placeholder>
      </w:sdtPr>
      <w:sdtEndPr/>
      <w:sdtContent>
        <w:p w14:paraId="33B48ED1" w14:textId="77777777" w:rsidR="008F31E9" w:rsidRDefault="00A64AAF" w:rsidP="008F31E9">
          <w:pPr>
            <w:pStyle w:val="affd"/>
          </w:pPr>
          <w:r>
            <w:rPr>
              <w:szCs w:val="21"/>
            </w:rPr>
            <w:fldChar w:fldCharType="begin"/>
          </w:r>
          <w:r>
            <w:rPr>
              <w:szCs w:val="21"/>
            </w:rPr>
            <w:instrText>MACROBUTTON  SnrToggleCheckbox □</w:instrText>
          </w:r>
          <w:r>
            <w:rPr>
              <w:szCs w:val="21"/>
            </w:rPr>
            <w:instrText>适用</w:instrText>
          </w:r>
          <w:r>
            <w:rPr>
              <w:szCs w:val="21"/>
            </w:rPr>
            <w:instrText xml:space="preserve"> </w:instrText>
          </w:r>
          <w:r>
            <w:rPr>
              <w:szCs w:val="21"/>
            </w:rPr>
            <w:fldChar w:fldCharType="end"/>
          </w:r>
          <w:r>
            <w:rPr>
              <w:szCs w:val="21"/>
            </w:rPr>
            <w:fldChar w:fldCharType="begin"/>
          </w:r>
          <w:r>
            <w:rPr>
              <w:szCs w:val="21"/>
            </w:rPr>
            <w:instrText xml:space="preserve"> MACROBUTTON  SnrToggleCheckbox √</w:instrText>
          </w:r>
          <w:r>
            <w:rPr>
              <w:szCs w:val="21"/>
            </w:rPr>
            <w:instrText>不适用</w:instrText>
          </w:r>
          <w:r>
            <w:rPr>
              <w:szCs w:val="21"/>
            </w:rPr>
            <w:instrText xml:space="preserve"> </w:instrText>
          </w:r>
          <w:r>
            <w:rPr>
              <w:szCs w:val="21"/>
            </w:rPr>
            <w:fldChar w:fldCharType="end"/>
          </w:r>
        </w:p>
      </w:sdtContent>
    </w:sdt>
    <w:bookmarkStart w:id="86" w:name="_Toc342566003" w:displacedByCustomXml="prev"/>
    <w:p w14:paraId="30D7BDCB" w14:textId="77777777" w:rsidR="008F31E9" w:rsidRDefault="008F31E9">
      <w:pPr>
        <w:pStyle w:val="affd"/>
      </w:pPr>
    </w:p>
    <w:p w14:paraId="5F98F4BA" w14:textId="77777777" w:rsidR="008F31E9" w:rsidRDefault="008F31E9">
      <w:pPr>
        <w:pStyle w:val="affd"/>
      </w:pPr>
    </w:p>
    <w:p w14:paraId="09F17790" w14:textId="77777777" w:rsidR="008F31E9" w:rsidRDefault="008F31E9">
      <w:pPr>
        <w:pStyle w:val="affd"/>
      </w:pPr>
    </w:p>
    <w:p w14:paraId="0F8489AF" w14:textId="77777777" w:rsidR="008F31E9" w:rsidRDefault="008F31E9">
      <w:pPr>
        <w:pStyle w:val="affd"/>
        <w:sectPr w:rsidR="008F31E9" w:rsidSect="007D5CB5">
          <w:pgSz w:w="11906" w:h="16838"/>
          <w:pgMar w:top="1525" w:right="1276" w:bottom="1440" w:left="1797" w:header="855" w:footer="992" w:gutter="0"/>
          <w:cols w:space="425"/>
          <w:docGrid w:type="lines" w:linePitch="312"/>
        </w:sectPr>
      </w:pPr>
    </w:p>
    <w:p w14:paraId="6AA2C528" w14:textId="77777777" w:rsidR="008F31E9" w:rsidRDefault="00A64AAF" w:rsidP="00A64AAF">
      <w:pPr>
        <w:pStyle w:val="affe"/>
        <w:numPr>
          <w:ilvl w:val="0"/>
          <w:numId w:val="1"/>
        </w:numPr>
        <w:spacing w:before="0" w:after="0"/>
      </w:pPr>
      <w:bookmarkStart w:id="87" w:name="_Toc409437609"/>
      <w:bookmarkStart w:id="88" w:name="_Toc437440715"/>
      <w:bookmarkStart w:id="89" w:name="_Toc469563082"/>
      <w:r>
        <w:rPr>
          <w:rFonts w:hint="eastAsia"/>
        </w:rPr>
        <w:lastRenderedPageBreak/>
        <w:t>董事、监事、高级管理人员</w:t>
      </w:r>
      <w:bookmarkEnd w:id="86"/>
      <w:r>
        <w:rPr>
          <w:rFonts w:hint="eastAsia"/>
        </w:rPr>
        <w:t>和员工情况</w:t>
      </w:r>
      <w:bookmarkEnd w:id="87"/>
      <w:bookmarkEnd w:id="88"/>
      <w:bookmarkEnd w:id="89"/>
    </w:p>
    <w:p w14:paraId="01726D6C" w14:textId="77777777" w:rsidR="008F31E9" w:rsidRDefault="00A64AAF" w:rsidP="008E0B44">
      <w:pPr>
        <w:pStyle w:val="2CharCharChar"/>
        <w:numPr>
          <w:ilvl w:val="0"/>
          <w:numId w:val="139"/>
        </w:numPr>
      </w:pPr>
      <w:bookmarkStart w:id="90" w:name="_Toc342057944"/>
      <w:bookmarkStart w:id="91" w:name="_Toc342566004"/>
      <w:r>
        <w:rPr>
          <w:rFonts w:hint="eastAsia"/>
        </w:rPr>
        <w:t>持股变动情况及报酬情况</w:t>
      </w:r>
    </w:p>
    <w:sdt>
      <w:sdtPr>
        <w:rPr>
          <w:rFonts w:ascii="宋体" w:hAnsi="宋体" w:cs="Times New Roman"/>
          <w:b w:val="0"/>
          <w:bCs w:val="0"/>
          <w:kern w:val="0"/>
          <w:sz w:val="24"/>
          <w:szCs w:val="21"/>
          <w:lang w:val="en-GB" w:eastAsia="en-US"/>
        </w:rPr>
        <w:alias w:val="模块:现任及报告期内离任董事、监事和高级管理人员持股变动及报酬情况"/>
        <w:tag w:val="_SEC_89cbc704a2f94463b5559db1b31e3846"/>
        <w:id w:val="-1217810930"/>
        <w:lock w:val="sdtLocked"/>
        <w:placeholder>
          <w:docPart w:val="GBC22222222222222222222222222222"/>
        </w:placeholder>
      </w:sdtPr>
      <w:sdtEndPr>
        <w:rPr>
          <w:rFonts w:ascii="Times New Roman" w:hAnsi="Times New Roman"/>
          <w:sz w:val="20"/>
        </w:rPr>
      </w:sdtEndPr>
      <w:sdtContent>
        <w:p w14:paraId="1DDC6C34" w14:textId="77777777" w:rsidR="008F31E9" w:rsidRDefault="00A64AAF" w:rsidP="008E0B44">
          <w:pPr>
            <w:pStyle w:val="afff"/>
            <w:numPr>
              <w:ilvl w:val="2"/>
              <w:numId w:val="140"/>
            </w:numPr>
          </w:pPr>
          <w:r>
            <w:rPr>
              <w:szCs w:val="21"/>
            </w:rPr>
            <w:t>现任</w:t>
          </w:r>
          <w:r>
            <w:t>及报告期内离任董事</w:t>
          </w:r>
          <w:r>
            <w:rPr>
              <w:rFonts w:hint="eastAsia"/>
              <w:szCs w:val="21"/>
            </w:rPr>
            <w:t>、监事</w:t>
          </w:r>
          <w:r>
            <w:t>和高级管理人员持股变动及报酬情况</w:t>
          </w:r>
        </w:p>
        <w:sdt>
          <w:sdtPr>
            <w:alias w:val="是否适用：董事、监事和高级管理人员持股变动[双击切换]"/>
            <w:tag w:val="_GBC_3bd930d7b92e4befb6d0fa834c499f37"/>
            <w:id w:val="-1974210031"/>
            <w:lock w:val="sdtContentLocked"/>
            <w:placeholder>
              <w:docPart w:val="GBC22222222222222222222222222222"/>
            </w:placeholder>
          </w:sdtPr>
          <w:sdtEndPr/>
          <w:sdtContent>
            <w:p w14:paraId="2C2FC190" w14:textId="77777777" w:rsidR="008F31E9" w:rsidRDefault="00A64AAF">
              <w:pPr>
                <w:pStyle w:val="affd"/>
              </w:pPr>
              <w:r>
                <w:fldChar w:fldCharType="begin"/>
              </w:r>
              <w:r>
                <w:instrText>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14:paraId="3F2178E8" w14:textId="77777777" w:rsidR="008F31E9" w:rsidRDefault="00A64AAF">
          <w:pPr>
            <w:pStyle w:val="affd"/>
            <w:jc w:val="right"/>
            <w:rPr>
              <w:szCs w:val="21"/>
            </w:rPr>
          </w:pPr>
          <w:proofErr w:type="spellStart"/>
          <w:r>
            <w:rPr>
              <w:rFonts w:hint="eastAsia"/>
              <w:szCs w:val="21"/>
            </w:rPr>
            <w:t>单位：</w:t>
          </w:r>
          <w:sdt>
            <w:sdtPr>
              <w:rPr>
                <w:rFonts w:hint="eastAsia"/>
                <w:szCs w:val="21"/>
              </w:rPr>
              <w:alias w:val="单位：董事、监事、高级管理人员基本情况"/>
              <w:tag w:val="_GBC_e8abc89b8d9f4ac1b1bd74ab3e3721ae"/>
              <w:id w:val="-628704816"/>
              <w:lock w:val="sdtLocked"/>
              <w:placeholder>
                <w:docPart w:val="GBC22222222222222222222222222222"/>
              </w:placeholder>
              <w:comboBox>
                <w:listItem w:displayText="股" w:value="1"/>
                <w:listItem w:displayText="千股" w:value="1000"/>
                <w:listItem w:displayText="万股" w:value="10000"/>
                <w:listItem w:displayText="百万股" w:value="1000000"/>
                <w:listItem w:displayText="亿股" w:value="100000000"/>
              </w:comboBox>
            </w:sdtPr>
            <w:sdtEndPr/>
            <w:sdtContent>
              <w:r>
                <w:rPr>
                  <w:rFonts w:hint="eastAsia"/>
                  <w:szCs w:val="21"/>
                </w:rPr>
                <w:t>股</w:t>
              </w:r>
              <w:proofErr w:type="spellEnd"/>
            </w:sdtContent>
          </w:sdt>
        </w:p>
        <w:tbl>
          <w:tblPr>
            <w:tblStyle w:val="g23"/>
            <w:tblW w:w="14096" w:type="dxa"/>
            <w:tblLook w:val="04A0" w:firstRow="1" w:lastRow="0" w:firstColumn="1" w:lastColumn="0" w:noHBand="0" w:noVBand="1"/>
          </w:tblPr>
          <w:tblGrid>
            <w:gridCol w:w="1033"/>
            <w:gridCol w:w="1343"/>
            <w:gridCol w:w="917"/>
            <w:gridCol w:w="1150"/>
            <w:gridCol w:w="1215"/>
            <w:gridCol w:w="1214"/>
            <w:gridCol w:w="1112"/>
            <w:gridCol w:w="1064"/>
            <w:gridCol w:w="1265"/>
            <w:gridCol w:w="1102"/>
            <w:gridCol w:w="1335"/>
            <w:gridCol w:w="1346"/>
          </w:tblGrid>
          <w:tr w:rsidR="008F31E9" w14:paraId="0200F379" w14:textId="77777777" w:rsidTr="008F31E9">
            <w:trPr>
              <w:trHeight w:val="968"/>
            </w:trPr>
            <w:sdt>
              <w:sdtPr>
                <w:tag w:val="_PLD_abb4a4d8ab5c4452bb98fbbfee2a246f"/>
                <w:id w:val="-1013457392"/>
                <w:lock w:val="sdtLocked"/>
              </w:sdtPr>
              <w:sdtEndPr/>
              <w:sdtContent>
                <w:tc>
                  <w:tcPr>
                    <w:tcW w:w="1033" w:type="dxa"/>
                    <w:vAlign w:val="center"/>
                  </w:tcPr>
                  <w:p w14:paraId="02283856" w14:textId="77777777" w:rsidR="008F31E9" w:rsidRDefault="00A64AAF" w:rsidP="008F31E9">
                    <w:pPr>
                      <w:pStyle w:val="affd"/>
                      <w:jc w:val="center"/>
                      <w:rPr>
                        <w:szCs w:val="21"/>
                      </w:rPr>
                    </w:pPr>
                    <w:proofErr w:type="spellStart"/>
                    <w:r>
                      <w:rPr>
                        <w:szCs w:val="21"/>
                      </w:rPr>
                      <w:t>姓名</w:t>
                    </w:r>
                    <w:proofErr w:type="spellEnd"/>
                  </w:p>
                </w:tc>
              </w:sdtContent>
            </w:sdt>
            <w:sdt>
              <w:sdtPr>
                <w:tag w:val="_PLD_13672a76c5684f16a984b5c3d32b474b"/>
                <w:id w:val="1999850776"/>
                <w:lock w:val="sdtLocked"/>
              </w:sdtPr>
              <w:sdtEndPr/>
              <w:sdtContent>
                <w:tc>
                  <w:tcPr>
                    <w:tcW w:w="1343" w:type="dxa"/>
                    <w:vAlign w:val="center"/>
                  </w:tcPr>
                  <w:p w14:paraId="5C05E128" w14:textId="77777777" w:rsidR="008F31E9" w:rsidRDefault="00A64AAF" w:rsidP="008F31E9">
                    <w:pPr>
                      <w:pStyle w:val="affd"/>
                      <w:jc w:val="center"/>
                      <w:rPr>
                        <w:szCs w:val="21"/>
                      </w:rPr>
                    </w:pPr>
                    <w:proofErr w:type="spellStart"/>
                    <w:r>
                      <w:rPr>
                        <w:szCs w:val="21"/>
                      </w:rPr>
                      <w:t>职务</w:t>
                    </w:r>
                    <w:proofErr w:type="spellEnd"/>
                    <w:r>
                      <w:rPr>
                        <w:szCs w:val="21"/>
                      </w:rPr>
                      <w:t>(</w:t>
                    </w:r>
                    <w:r>
                      <w:rPr>
                        <w:szCs w:val="21"/>
                      </w:rPr>
                      <w:t>注</w:t>
                    </w:r>
                    <w:r>
                      <w:rPr>
                        <w:szCs w:val="21"/>
                      </w:rPr>
                      <w:t>)</w:t>
                    </w:r>
                  </w:p>
                </w:tc>
              </w:sdtContent>
            </w:sdt>
            <w:sdt>
              <w:sdtPr>
                <w:tag w:val="_PLD_1bef98fa450b4d07935764eacc4bc992"/>
                <w:id w:val="-344865292"/>
                <w:lock w:val="sdtLocked"/>
              </w:sdtPr>
              <w:sdtEndPr/>
              <w:sdtContent>
                <w:tc>
                  <w:tcPr>
                    <w:tcW w:w="917" w:type="dxa"/>
                    <w:vAlign w:val="center"/>
                  </w:tcPr>
                  <w:p w14:paraId="689B91EC" w14:textId="77777777" w:rsidR="008F31E9" w:rsidRDefault="00A64AAF" w:rsidP="008F31E9">
                    <w:pPr>
                      <w:pStyle w:val="affd"/>
                      <w:jc w:val="center"/>
                      <w:rPr>
                        <w:szCs w:val="21"/>
                      </w:rPr>
                    </w:pPr>
                    <w:proofErr w:type="spellStart"/>
                    <w:r>
                      <w:rPr>
                        <w:szCs w:val="21"/>
                      </w:rPr>
                      <w:t>性别</w:t>
                    </w:r>
                    <w:proofErr w:type="spellEnd"/>
                  </w:p>
                </w:tc>
              </w:sdtContent>
            </w:sdt>
            <w:sdt>
              <w:sdtPr>
                <w:tag w:val="_PLD_ec1b24d67e7a4b8bacedf6288bdc8315"/>
                <w:id w:val="-1752043331"/>
                <w:lock w:val="sdtLocked"/>
              </w:sdtPr>
              <w:sdtEndPr/>
              <w:sdtContent>
                <w:tc>
                  <w:tcPr>
                    <w:tcW w:w="1150" w:type="dxa"/>
                    <w:vAlign w:val="center"/>
                  </w:tcPr>
                  <w:p w14:paraId="333A0C23" w14:textId="77777777" w:rsidR="008F31E9" w:rsidRDefault="00A64AAF" w:rsidP="008F31E9">
                    <w:pPr>
                      <w:pStyle w:val="affd"/>
                      <w:jc w:val="center"/>
                      <w:rPr>
                        <w:szCs w:val="21"/>
                      </w:rPr>
                    </w:pPr>
                    <w:proofErr w:type="spellStart"/>
                    <w:r>
                      <w:rPr>
                        <w:szCs w:val="21"/>
                      </w:rPr>
                      <w:t>年龄</w:t>
                    </w:r>
                    <w:proofErr w:type="spellEnd"/>
                  </w:p>
                </w:tc>
              </w:sdtContent>
            </w:sdt>
            <w:sdt>
              <w:sdtPr>
                <w:tag w:val="_PLD_eee6a0274cfa4cedbf1a5eb1330d6e15"/>
                <w:id w:val="-213588374"/>
                <w:lock w:val="sdtLocked"/>
              </w:sdtPr>
              <w:sdtEndPr/>
              <w:sdtContent>
                <w:tc>
                  <w:tcPr>
                    <w:tcW w:w="1215" w:type="dxa"/>
                    <w:vAlign w:val="center"/>
                  </w:tcPr>
                  <w:p w14:paraId="54F068CA" w14:textId="77777777" w:rsidR="008F31E9" w:rsidRDefault="00A64AAF" w:rsidP="008F31E9">
                    <w:pPr>
                      <w:pStyle w:val="affd"/>
                      <w:jc w:val="center"/>
                      <w:rPr>
                        <w:szCs w:val="21"/>
                      </w:rPr>
                    </w:pPr>
                    <w:proofErr w:type="spellStart"/>
                    <w:r>
                      <w:rPr>
                        <w:szCs w:val="21"/>
                      </w:rPr>
                      <w:t>任期起始日期</w:t>
                    </w:r>
                    <w:proofErr w:type="spellEnd"/>
                  </w:p>
                </w:tc>
              </w:sdtContent>
            </w:sdt>
            <w:sdt>
              <w:sdtPr>
                <w:tag w:val="_PLD_fc5de0703b5548869b89e912385e3d16"/>
                <w:id w:val="-889958954"/>
                <w:lock w:val="sdtLocked"/>
              </w:sdtPr>
              <w:sdtEndPr/>
              <w:sdtContent>
                <w:tc>
                  <w:tcPr>
                    <w:tcW w:w="1214" w:type="dxa"/>
                    <w:vAlign w:val="center"/>
                  </w:tcPr>
                  <w:p w14:paraId="25F0F190" w14:textId="77777777" w:rsidR="008F31E9" w:rsidRDefault="00A64AAF" w:rsidP="008F31E9">
                    <w:pPr>
                      <w:pStyle w:val="affd"/>
                      <w:jc w:val="center"/>
                      <w:rPr>
                        <w:szCs w:val="21"/>
                      </w:rPr>
                    </w:pPr>
                    <w:proofErr w:type="spellStart"/>
                    <w:r>
                      <w:rPr>
                        <w:szCs w:val="21"/>
                      </w:rPr>
                      <w:t>任期终止日期</w:t>
                    </w:r>
                    <w:proofErr w:type="spellEnd"/>
                  </w:p>
                </w:tc>
              </w:sdtContent>
            </w:sdt>
            <w:sdt>
              <w:sdtPr>
                <w:tag w:val="_PLD_ae29b48801434c75bd5bc52340721dba"/>
                <w:id w:val="1343364757"/>
                <w:lock w:val="sdtLocked"/>
              </w:sdtPr>
              <w:sdtEndPr/>
              <w:sdtContent>
                <w:tc>
                  <w:tcPr>
                    <w:tcW w:w="1112" w:type="dxa"/>
                    <w:vAlign w:val="center"/>
                  </w:tcPr>
                  <w:p w14:paraId="276FF589" w14:textId="77777777" w:rsidR="008F31E9" w:rsidRDefault="00A64AAF" w:rsidP="008F31E9">
                    <w:pPr>
                      <w:pStyle w:val="affd"/>
                      <w:jc w:val="center"/>
                      <w:rPr>
                        <w:szCs w:val="21"/>
                      </w:rPr>
                    </w:pPr>
                    <w:proofErr w:type="spellStart"/>
                    <w:r>
                      <w:rPr>
                        <w:szCs w:val="21"/>
                      </w:rPr>
                      <w:t>年初持股数</w:t>
                    </w:r>
                    <w:proofErr w:type="spellEnd"/>
                  </w:p>
                </w:tc>
              </w:sdtContent>
            </w:sdt>
            <w:sdt>
              <w:sdtPr>
                <w:tag w:val="_PLD_9f3be006bb85483e9a932623a36262a9"/>
                <w:id w:val="2101059262"/>
                <w:lock w:val="sdtLocked"/>
              </w:sdtPr>
              <w:sdtEndPr/>
              <w:sdtContent>
                <w:tc>
                  <w:tcPr>
                    <w:tcW w:w="1064" w:type="dxa"/>
                    <w:vAlign w:val="center"/>
                  </w:tcPr>
                  <w:p w14:paraId="0D2B428B" w14:textId="77777777" w:rsidR="008F31E9" w:rsidRDefault="00A64AAF" w:rsidP="008F31E9">
                    <w:pPr>
                      <w:pStyle w:val="affd"/>
                      <w:jc w:val="center"/>
                      <w:rPr>
                        <w:szCs w:val="21"/>
                      </w:rPr>
                    </w:pPr>
                    <w:proofErr w:type="spellStart"/>
                    <w:r>
                      <w:rPr>
                        <w:szCs w:val="21"/>
                      </w:rPr>
                      <w:t>年末持股数</w:t>
                    </w:r>
                    <w:proofErr w:type="spellEnd"/>
                  </w:p>
                </w:tc>
              </w:sdtContent>
            </w:sdt>
            <w:sdt>
              <w:sdtPr>
                <w:tag w:val="_PLD_ee24cdc2cc364915a18650d944f255e3"/>
                <w:id w:val="1354757072"/>
                <w:lock w:val="sdtLocked"/>
              </w:sdtPr>
              <w:sdtEndPr/>
              <w:sdtContent>
                <w:tc>
                  <w:tcPr>
                    <w:tcW w:w="1265" w:type="dxa"/>
                    <w:vAlign w:val="center"/>
                  </w:tcPr>
                  <w:p w14:paraId="4FA483B2" w14:textId="77777777" w:rsidR="008F31E9" w:rsidRDefault="00A64AAF" w:rsidP="008F31E9">
                    <w:pPr>
                      <w:pStyle w:val="affd"/>
                      <w:jc w:val="center"/>
                      <w:rPr>
                        <w:szCs w:val="21"/>
                        <w:lang w:eastAsia="zh-CN"/>
                      </w:rPr>
                    </w:pPr>
                    <w:r>
                      <w:rPr>
                        <w:szCs w:val="21"/>
                        <w:lang w:eastAsia="zh-CN"/>
                      </w:rPr>
                      <w:t>年度内股份增减变动量</w:t>
                    </w:r>
                  </w:p>
                </w:tc>
              </w:sdtContent>
            </w:sdt>
            <w:sdt>
              <w:sdtPr>
                <w:tag w:val="_PLD_306c091dd9a3402ea7bb17addb44ec85"/>
                <w:id w:val="-522703595"/>
                <w:lock w:val="sdtLocked"/>
              </w:sdtPr>
              <w:sdtEndPr/>
              <w:sdtContent>
                <w:tc>
                  <w:tcPr>
                    <w:tcW w:w="1102" w:type="dxa"/>
                    <w:vAlign w:val="center"/>
                  </w:tcPr>
                  <w:p w14:paraId="755D1C27" w14:textId="77777777" w:rsidR="008F31E9" w:rsidRDefault="00A64AAF" w:rsidP="008F31E9">
                    <w:pPr>
                      <w:pStyle w:val="affd"/>
                      <w:jc w:val="center"/>
                      <w:rPr>
                        <w:szCs w:val="21"/>
                      </w:rPr>
                    </w:pPr>
                    <w:proofErr w:type="spellStart"/>
                    <w:r>
                      <w:rPr>
                        <w:szCs w:val="21"/>
                      </w:rPr>
                      <w:t>增减变动原因</w:t>
                    </w:r>
                    <w:proofErr w:type="spellEnd"/>
                  </w:p>
                </w:tc>
              </w:sdtContent>
            </w:sdt>
            <w:sdt>
              <w:sdtPr>
                <w:tag w:val="_PLD_05dd23f1619c4a77bc3dc676596a8757"/>
                <w:id w:val="-831832314"/>
                <w:lock w:val="sdtLocked"/>
              </w:sdtPr>
              <w:sdtEndPr/>
              <w:sdtContent>
                <w:tc>
                  <w:tcPr>
                    <w:tcW w:w="1335" w:type="dxa"/>
                  </w:tcPr>
                  <w:p w14:paraId="100DF1DE" w14:textId="77777777" w:rsidR="008F31E9" w:rsidRDefault="00A64AAF" w:rsidP="008F31E9">
                    <w:pPr>
                      <w:pStyle w:val="affd"/>
                      <w:jc w:val="center"/>
                      <w:rPr>
                        <w:szCs w:val="21"/>
                        <w:lang w:eastAsia="zh-CN"/>
                      </w:rPr>
                    </w:pPr>
                    <w:r>
                      <w:rPr>
                        <w:szCs w:val="21"/>
                        <w:lang w:eastAsia="zh-CN"/>
                      </w:rPr>
                      <w:t>报告期内从公司</w:t>
                    </w:r>
                    <w:r>
                      <w:rPr>
                        <w:rFonts w:hint="eastAsia"/>
                        <w:szCs w:val="21"/>
                        <w:lang w:eastAsia="zh-CN"/>
                      </w:rPr>
                      <w:t>获得</w:t>
                    </w:r>
                    <w:r>
                      <w:rPr>
                        <w:szCs w:val="21"/>
                        <w:lang w:eastAsia="zh-CN"/>
                      </w:rPr>
                      <w:t>的</w:t>
                    </w:r>
                    <w:r>
                      <w:rPr>
                        <w:rFonts w:hint="eastAsia"/>
                        <w:szCs w:val="21"/>
                        <w:lang w:eastAsia="zh-CN"/>
                      </w:rPr>
                      <w:t>税前</w:t>
                    </w:r>
                    <w:r>
                      <w:rPr>
                        <w:szCs w:val="21"/>
                        <w:lang w:eastAsia="zh-CN"/>
                      </w:rPr>
                      <w:t>报酬总额（万元）</w:t>
                    </w:r>
                  </w:p>
                </w:tc>
              </w:sdtContent>
            </w:sdt>
            <w:sdt>
              <w:sdtPr>
                <w:tag w:val="_PLD_992ad25f3afa4c91a43d1fcf3631ab69"/>
                <w:id w:val="752862906"/>
                <w:lock w:val="sdtLocked"/>
              </w:sdtPr>
              <w:sdtEndPr/>
              <w:sdtContent>
                <w:tc>
                  <w:tcPr>
                    <w:tcW w:w="1346" w:type="dxa"/>
                  </w:tcPr>
                  <w:p w14:paraId="02048222" w14:textId="77777777" w:rsidR="008F31E9" w:rsidRDefault="00A64AAF" w:rsidP="008F31E9">
                    <w:pPr>
                      <w:pStyle w:val="affd"/>
                      <w:jc w:val="center"/>
                      <w:rPr>
                        <w:szCs w:val="21"/>
                        <w:lang w:eastAsia="zh-CN"/>
                      </w:rPr>
                    </w:pPr>
                    <w:r>
                      <w:rPr>
                        <w:rFonts w:hint="eastAsia"/>
                        <w:szCs w:val="21"/>
                        <w:lang w:eastAsia="zh-CN"/>
                      </w:rPr>
                      <w:t>是否在公司关联方获取报酬</w:t>
                    </w:r>
                  </w:p>
                </w:tc>
              </w:sdtContent>
            </w:sdt>
          </w:tr>
          <w:sdt>
            <w:sdtPr>
              <w:rPr>
                <w:rFonts w:asciiTheme="minorHAnsi" w:eastAsiaTheme="minorEastAsia" w:hAnsiTheme="minorHAnsi" w:cstheme="minorBidi"/>
                <w:kern w:val="2"/>
                <w:sz w:val="21"/>
                <w:szCs w:val="21"/>
              </w:rPr>
              <w:alias w:val="董事、监事、高级管理人员基本情况"/>
              <w:tag w:val="_TUP_f0cd7c5e5dc248398e9026516098f821"/>
              <w:id w:val="1841419014"/>
              <w:lock w:val="sdtLocked"/>
            </w:sdtPr>
            <w:sdtEndPr/>
            <w:sdtContent>
              <w:tr w:rsidR="008F31E9" w14:paraId="7C7DD8B6" w14:textId="77777777" w:rsidTr="008F31E9">
                <w:trPr>
                  <w:trHeight w:val="132"/>
                </w:trPr>
                <w:tc>
                  <w:tcPr>
                    <w:tcW w:w="1033" w:type="dxa"/>
                  </w:tcPr>
                  <w:p w14:paraId="7989275F" w14:textId="77777777" w:rsidR="008F31E9" w:rsidRDefault="00A64AAF" w:rsidP="008F31E9">
                    <w:pPr>
                      <w:pStyle w:val="affd"/>
                      <w:rPr>
                        <w:szCs w:val="21"/>
                      </w:rPr>
                    </w:pPr>
                    <w:proofErr w:type="spellStart"/>
                    <w:r>
                      <w:t>宋寿顺</w:t>
                    </w:r>
                    <w:proofErr w:type="spellEnd"/>
                  </w:p>
                </w:tc>
                <w:tc>
                  <w:tcPr>
                    <w:tcW w:w="1343" w:type="dxa"/>
                  </w:tcPr>
                  <w:p w14:paraId="1DB8641D" w14:textId="77777777" w:rsidR="008F31E9" w:rsidRDefault="00A64AAF" w:rsidP="008F31E9">
                    <w:pPr>
                      <w:pStyle w:val="affd"/>
                      <w:rPr>
                        <w:szCs w:val="21"/>
                      </w:rPr>
                    </w:pPr>
                    <w:proofErr w:type="spellStart"/>
                    <w:r>
                      <w:t>董事长</w:t>
                    </w:r>
                    <w:proofErr w:type="spellEnd"/>
                  </w:p>
                </w:tc>
                <w:tc>
                  <w:tcPr>
                    <w:tcW w:w="917" w:type="dxa"/>
                  </w:tcPr>
                  <w:p w14:paraId="45E5816E" w14:textId="77777777" w:rsidR="008F31E9" w:rsidRDefault="00A64AAF" w:rsidP="008F31E9">
                    <w:pPr>
                      <w:pStyle w:val="affd"/>
                      <w:rPr>
                        <w:szCs w:val="21"/>
                      </w:rPr>
                    </w:pPr>
                    <w:r>
                      <w:t>男</w:t>
                    </w:r>
                  </w:p>
                </w:tc>
                <w:tc>
                  <w:tcPr>
                    <w:tcW w:w="1150" w:type="dxa"/>
                  </w:tcPr>
                  <w:p w14:paraId="10A32B16" w14:textId="77777777" w:rsidR="008F31E9" w:rsidRDefault="00A64AAF" w:rsidP="008F31E9">
                    <w:pPr>
                      <w:pStyle w:val="affd"/>
                      <w:rPr>
                        <w:szCs w:val="21"/>
                      </w:rPr>
                    </w:pPr>
                    <w:r>
                      <w:t>56</w:t>
                    </w:r>
                  </w:p>
                </w:tc>
                <w:tc>
                  <w:tcPr>
                    <w:tcW w:w="1215" w:type="dxa"/>
                  </w:tcPr>
                  <w:p w14:paraId="5EB8A177" w14:textId="77777777" w:rsidR="008F31E9" w:rsidRDefault="00A64AAF" w:rsidP="008F31E9">
                    <w:pPr>
                      <w:pStyle w:val="affd"/>
                      <w:rPr>
                        <w:szCs w:val="21"/>
                      </w:rPr>
                    </w:pPr>
                    <w:r>
                      <w:t>2014-09-15</w:t>
                    </w:r>
                  </w:p>
                </w:tc>
                <w:tc>
                  <w:tcPr>
                    <w:tcW w:w="1214" w:type="dxa"/>
                  </w:tcPr>
                  <w:p w14:paraId="6C172E17" w14:textId="77777777" w:rsidR="008F31E9" w:rsidRDefault="00A64AAF" w:rsidP="008F31E9">
                    <w:pPr>
                      <w:pStyle w:val="affd"/>
                      <w:rPr>
                        <w:szCs w:val="21"/>
                      </w:rPr>
                    </w:pPr>
                    <w:r>
                      <w:t>2020-11-12</w:t>
                    </w:r>
                  </w:p>
                </w:tc>
                <w:tc>
                  <w:tcPr>
                    <w:tcW w:w="1112" w:type="dxa"/>
                  </w:tcPr>
                  <w:p w14:paraId="50501CB8" w14:textId="77777777" w:rsidR="008F31E9" w:rsidRDefault="00A64AAF" w:rsidP="008F31E9">
                    <w:pPr>
                      <w:pStyle w:val="affd"/>
                      <w:jc w:val="right"/>
                      <w:rPr>
                        <w:szCs w:val="21"/>
                      </w:rPr>
                    </w:pPr>
                    <w:r>
                      <w:t>0</w:t>
                    </w:r>
                  </w:p>
                </w:tc>
                <w:tc>
                  <w:tcPr>
                    <w:tcW w:w="1064" w:type="dxa"/>
                  </w:tcPr>
                  <w:p w14:paraId="2C6A9C22" w14:textId="77777777" w:rsidR="008F31E9" w:rsidRDefault="00A64AAF" w:rsidP="008F31E9">
                    <w:pPr>
                      <w:pStyle w:val="affd"/>
                      <w:jc w:val="right"/>
                      <w:rPr>
                        <w:szCs w:val="21"/>
                      </w:rPr>
                    </w:pPr>
                    <w:r>
                      <w:rPr>
                        <w:rFonts w:hint="eastAsia"/>
                        <w:szCs w:val="21"/>
                      </w:rPr>
                      <w:t>0</w:t>
                    </w:r>
                  </w:p>
                </w:tc>
                <w:tc>
                  <w:tcPr>
                    <w:tcW w:w="1265" w:type="dxa"/>
                  </w:tcPr>
                  <w:p w14:paraId="10F47D4D" w14:textId="77777777" w:rsidR="008F31E9" w:rsidRDefault="00A64AAF" w:rsidP="008F31E9">
                    <w:pPr>
                      <w:pStyle w:val="affd"/>
                      <w:jc w:val="right"/>
                      <w:rPr>
                        <w:szCs w:val="21"/>
                      </w:rPr>
                    </w:pPr>
                    <w:r>
                      <w:rPr>
                        <w:rFonts w:hint="eastAsia"/>
                        <w:szCs w:val="21"/>
                      </w:rPr>
                      <w:t>0</w:t>
                    </w:r>
                  </w:p>
                </w:tc>
                <w:tc>
                  <w:tcPr>
                    <w:tcW w:w="1102" w:type="dxa"/>
                  </w:tcPr>
                  <w:p w14:paraId="0E77A840" w14:textId="77777777" w:rsidR="008F31E9" w:rsidRDefault="008F31E9" w:rsidP="008F31E9">
                    <w:pPr>
                      <w:pStyle w:val="affd"/>
                      <w:rPr>
                        <w:szCs w:val="21"/>
                      </w:rPr>
                    </w:pPr>
                  </w:p>
                </w:tc>
                <w:tc>
                  <w:tcPr>
                    <w:tcW w:w="1335" w:type="dxa"/>
                  </w:tcPr>
                  <w:p w14:paraId="1F7E5859" w14:textId="77777777" w:rsidR="008F31E9" w:rsidRPr="00AE0747" w:rsidRDefault="00A64AAF" w:rsidP="008F31E9">
                    <w:pPr>
                      <w:pStyle w:val="affd"/>
                      <w:jc w:val="right"/>
                      <w:rPr>
                        <w:szCs w:val="21"/>
                      </w:rPr>
                    </w:pPr>
                    <w:r w:rsidRPr="00AE0747">
                      <w:rPr>
                        <w:szCs w:val="21"/>
                      </w:rPr>
                      <w:t>0</w:t>
                    </w:r>
                  </w:p>
                </w:tc>
                <w:sdt>
                  <w:sdtPr>
                    <w:rPr>
                      <w:szCs w:val="21"/>
                    </w:rPr>
                    <w:alias w:val="董事、监事、高级管理人员是否在公司关联方获取报酬"/>
                    <w:tag w:val="_GBC_da1333fb62ea4775ac485783e963c073"/>
                    <w:id w:val="1195585080"/>
                    <w:lock w:val="sdtLocked"/>
                    <w:comboBox>
                      <w:listItem w:displayText="是" w:value="true"/>
                      <w:listItem w:displayText="否" w:value="false"/>
                    </w:comboBox>
                  </w:sdtPr>
                  <w:sdtEndPr/>
                  <w:sdtContent>
                    <w:tc>
                      <w:tcPr>
                        <w:tcW w:w="1346" w:type="dxa"/>
                      </w:tcPr>
                      <w:p w14:paraId="4D10118B" w14:textId="77777777" w:rsidR="008F31E9" w:rsidRDefault="00A64AAF" w:rsidP="008F31E9">
                        <w:pPr>
                          <w:pStyle w:val="affd"/>
                          <w:jc w:val="left"/>
                          <w:rPr>
                            <w:szCs w:val="21"/>
                          </w:rPr>
                        </w:pPr>
                        <w:r>
                          <w:rPr>
                            <w:szCs w:val="21"/>
                          </w:rPr>
                          <w:t>是</w:t>
                        </w:r>
                      </w:p>
                    </w:tc>
                  </w:sdtContent>
                </w:sdt>
              </w:tr>
            </w:sdtContent>
          </w:sdt>
          <w:sdt>
            <w:sdtPr>
              <w:rPr>
                <w:rFonts w:asciiTheme="minorHAnsi" w:eastAsiaTheme="minorEastAsia" w:hAnsiTheme="minorHAnsi" w:cstheme="minorBidi"/>
                <w:kern w:val="2"/>
                <w:sz w:val="21"/>
                <w:szCs w:val="21"/>
              </w:rPr>
              <w:alias w:val="董事、监事、高级管理人员基本情况"/>
              <w:tag w:val="_TUP_f0cd7c5e5dc248398e9026516098f821"/>
              <w:id w:val="17832409"/>
              <w:lock w:val="sdtLocked"/>
            </w:sdtPr>
            <w:sdtEndPr/>
            <w:sdtContent>
              <w:tr w:rsidR="008F31E9" w14:paraId="01BDCDC4" w14:textId="77777777" w:rsidTr="008F31E9">
                <w:trPr>
                  <w:trHeight w:val="132"/>
                </w:trPr>
                <w:tc>
                  <w:tcPr>
                    <w:tcW w:w="1033" w:type="dxa"/>
                  </w:tcPr>
                  <w:p w14:paraId="02EFA872" w14:textId="77777777" w:rsidR="008F31E9" w:rsidRDefault="00A64AAF" w:rsidP="008F31E9">
                    <w:pPr>
                      <w:pStyle w:val="affd"/>
                      <w:rPr>
                        <w:szCs w:val="21"/>
                      </w:rPr>
                    </w:pPr>
                    <w:proofErr w:type="spellStart"/>
                    <w:r>
                      <w:t>刘志江</w:t>
                    </w:r>
                    <w:proofErr w:type="spellEnd"/>
                  </w:p>
                </w:tc>
                <w:tc>
                  <w:tcPr>
                    <w:tcW w:w="1343" w:type="dxa"/>
                  </w:tcPr>
                  <w:p w14:paraId="3F1DC74D" w14:textId="77777777" w:rsidR="008F31E9" w:rsidRDefault="00A64AAF" w:rsidP="008F31E9">
                    <w:pPr>
                      <w:pStyle w:val="affd"/>
                      <w:rPr>
                        <w:szCs w:val="21"/>
                      </w:rPr>
                    </w:pPr>
                    <w:proofErr w:type="spellStart"/>
                    <w:r>
                      <w:t>董事</w:t>
                    </w:r>
                    <w:proofErr w:type="spellEnd"/>
                  </w:p>
                </w:tc>
                <w:tc>
                  <w:tcPr>
                    <w:tcW w:w="917" w:type="dxa"/>
                  </w:tcPr>
                  <w:p w14:paraId="74739D0E" w14:textId="77777777" w:rsidR="008F31E9" w:rsidRDefault="00A64AAF" w:rsidP="008F31E9">
                    <w:pPr>
                      <w:pStyle w:val="affd"/>
                      <w:rPr>
                        <w:szCs w:val="21"/>
                      </w:rPr>
                    </w:pPr>
                    <w:r>
                      <w:t>男</w:t>
                    </w:r>
                  </w:p>
                </w:tc>
                <w:tc>
                  <w:tcPr>
                    <w:tcW w:w="1150" w:type="dxa"/>
                  </w:tcPr>
                  <w:p w14:paraId="125D08E4" w14:textId="77777777" w:rsidR="008F31E9" w:rsidRDefault="00A64AAF" w:rsidP="008F31E9">
                    <w:pPr>
                      <w:pStyle w:val="affd"/>
                      <w:rPr>
                        <w:szCs w:val="21"/>
                      </w:rPr>
                    </w:pPr>
                    <w:r>
                      <w:t>62</w:t>
                    </w:r>
                  </w:p>
                </w:tc>
                <w:tc>
                  <w:tcPr>
                    <w:tcW w:w="1215" w:type="dxa"/>
                  </w:tcPr>
                  <w:p w14:paraId="162ACE66" w14:textId="77777777" w:rsidR="008F31E9" w:rsidRDefault="00A64AAF" w:rsidP="008F31E9">
                    <w:pPr>
                      <w:pStyle w:val="affd"/>
                      <w:rPr>
                        <w:szCs w:val="21"/>
                      </w:rPr>
                    </w:pPr>
                    <w:r>
                      <w:t>2006-04-25</w:t>
                    </w:r>
                  </w:p>
                </w:tc>
                <w:tc>
                  <w:tcPr>
                    <w:tcW w:w="1214" w:type="dxa"/>
                  </w:tcPr>
                  <w:p w14:paraId="033CE20B" w14:textId="77777777" w:rsidR="008F31E9" w:rsidRDefault="00A64AAF" w:rsidP="008F31E9">
                    <w:pPr>
                      <w:pStyle w:val="affd"/>
                      <w:rPr>
                        <w:szCs w:val="21"/>
                      </w:rPr>
                    </w:pPr>
                    <w:r>
                      <w:t>2020-11-12</w:t>
                    </w:r>
                  </w:p>
                </w:tc>
                <w:tc>
                  <w:tcPr>
                    <w:tcW w:w="1112" w:type="dxa"/>
                  </w:tcPr>
                  <w:p w14:paraId="51B8824F" w14:textId="77777777" w:rsidR="008F31E9" w:rsidRDefault="00A64AAF" w:rsidP="008F31E9">
                    <w:pPr>
                      <w:pStyle w:val="affd"/>
                      <w:jc w:val="right"/>
                      <w:rPr>
                        <w:szCs w:val="21"/>
                      </w:rPr>
                    </w:pPr>
                    <w:r>
                      <w:t>0</w:t>
                    </w:r>
                  </w:p>
                </w:tc>
                <w:tc>
                  <w:tcPr>
                    <w:tcW w:w="1064" w:type="dxa"/>
                  </w:tcPr>
                  <w:p w14:paraId="2E6BE107" w14:textId="77777777" w:rsidR="008F31E9" w:rsidRDefault="00A64AAF" w:rsidP="008F31E9">
                    <w:pPr>
                      <w:pStyle w:val="affd"/>
                      <w:jc w:val="right"/>
                      <w:rPr>
                        <w:szCs w:val="21"/>
                      </w:rPr>
                    </w:pPr>
                    <w:r>
                      <w:rPr>
                        <w:rFonts w:hint="eastAsia"/>
                        <w:szCs w:val="21"/>
                      </w:rPr>
                      <w:t>0</w:t>
                    </w:r>
                  </w:p>
                </w:tc>
                <w:tc>
                  <w:tcPr>
                    <w:tcW w:w="1265" w:type="dxa"/>
                  </w:tcPr>
                  <w:p w14:paraId="7BA4893B" w14:textId="77777777" w:rsidR="008F31E9" w:rsidRDefault="00A64AAF" w:rsidP="008F31E9">
                    <w:pPr>
                      <w:pStyle w:val="affd"/>
                      <w:jc w:val="right"/>
                      <w:rPr>
                        <w:szCs w:val="21"/>
                      </w:rPr>
                    </w:pPr>
                    <w:r>
                      <w:rPr>
                        <w:rFonts w:hint="eastAsia"/>
                        <w:szCs w:val="21"/>
                      </w:rPr>
                      <w:t>0</w:t>
                    </w:r>
                  </w:p>
                </w:tc>
                <w:tc>
                  <w:tcPr>
                    <w:tcW w:w="1102" w:type="dxa"/>
                  </w:tcPr>
                  <w:p w14:paraId="72318568" w14:textId="77777777" w:rsidR="008F31E9" w:rsidRDefault="008F31E9" w:rsidP="008F31E9">
                    <w:pPr>
                      <w:pStyle w:val="affd"/>
                      <w:rPr>
                        <w:szCs w:val="21"/>
                      </w:rPr>
                    </w:pPr>
                  </w:p>
                </w:tc>
                <w:tc>
                  <w:tcPr>
                    <w:tcW w:w="1335" w:type="dxa"/>
                  </w:tcPr>
                  <w:p w14:paraId="70D7D30D" w14:textId="77777777" w:rsidR="008F31E9" w:rsidRPr="00AE0747" w:rsidRDefault="00A64AAF" w:rsidP="008F31E9">
                    <w:pPr>
                      <w:pStyle w:val="affd"/>
                      <w:jc w:val="right"/>
                      <w:rPr>
                        <w:szCs w:val="21"/>
                      </w:rPr>
                    </w:pPr>
                    <w:r w:rsidRPr="00AE0747">
                      <w:rPr>
                        <w:szCs w:val="21"/>
                      </w:rPr>
                      <w:t>0</w:t>
                    </w:r>
                  </w:p>
                </w:tc>
                <w:sdt>
                  <w:sdtPr>
                    <w:rPr>
                      <w:szCs w:val="21"/>
                    </w:rPr>
                    <w:alias w:val="董事、监事、高级管理人员是否在公司关联方获取报酬"/>
                    <w:tag w:val="_GBC_da1333fb62ea4775ac485783e963c073"/>
                    <w:id w:val="-45916128"/>
                    <w:lock w:val="sdtLocked"/>
                    <w:comboBox>
                      <w:listItem w:displayText="是" w:value="true"/>
                      <w:listItem w:displayText="否" w:value="false"/>
                    </w:comboBox>
                  </w:sdtPr>
                  <w:sdtEndPr/>
                  <w:sdtContent>
                    <w:tc>
                      <w:tcPr>
                        <w:tcW w:w="1346" w:type="dxa"/>
                      </w:tcPr>
                      <w:p w14:paraId="22C885B2" w14:textId="77777777" w:rsidR="008F31E9" w:rsidRDefault="00A64AAF" w:rsidP="008F31E9">
                        <w:pPr>
                          <w:pStyle w:val="affd"/>
                          <w:jc w:val="left"/>
                          <w:rPr>
                            <w:szCs w:val="21"/>
                          </w:rPr>
                        </w:pPr>
                        <w:r>
                          <w:rPr>
                            <w:szCs w:val="21"/>
                          </w:rPr>
                          <w:t>是</w:t>
                        </w:r>
                      </w:p>
                    </w:tc>
                  </w:sdtContent>
                </w:sdt>
              </w:tr>
            </w:sdtContent>
          </w:sdt>
          <w:sdt>
            <w:sdtPr>
              <w:rPr>
                <w:rFonts w:asciiTheme="minorHAnsi" w:eastAsiaTheme="minorEastAsia" w:hAnsiTheme="minorHAnsi" w:cstheme="minorBidi"/>
                <w:kern w:val="2"/>
                <w:sz w:val="21"/>
                <w:szCs w:val="21"/>
              </w:rPr>
              <w:alias w:val="董事、监事、高级管理人员基本情况"/>
              <w:tag w:val="_TUP_f0cd7c5e5dc248398e9026516098f821"/>
              <w:id w:val="1169834577"/>
              <w:lock w:val="sdtLocked"/>
            </w:sdtPr>
            <w:sdtEndPr/>
            <w:sdtContent>
              <w:tr w:rsidR="008F31E9" w14:paraId="5A39DCFB" w14:textId="77777777" w:rsidTr="008F31E9">
                <w:trPr>
                  <w:trHeight w:val="132"/>
                </w:trPr>
                <w:tc>
                  <w:tcPr>
                    <w:tcW w:w="1033" w:type="dxa"/>
                  </w:tcPr>
                  <w:p w14:paraId="698B9258" w14:textId="77777777" w:rsidR="008F31E9" w:rsidRDefault="00A64AAF" w:rsidP="008F31E9">
                    <w:pPr>
                      <w:pStyle w:val="affd"/>
                      <w:rPr>
                        <w:szCs w:val="21"/>
                      </w:rPr>
                    </w:pPr>
                    <w:proofErr w:type="spellStart"/>
                    <w:r>
                      <w:t>彭建新</w:t>
                    </w:r>
                    <w:proofErr w:type="spellEnd"/>
                  </w:p>
                </w:tc>
                <w:tc>
                  <w:tcPr>
                    <w:tcW w:w="1343" w:type="dxa"/>
                  </w:tcPr>
                  <w:p w14:paraId="2A7A3860" w14:textId="77777777" w:rsidR="008F31E9" w:rsidRDefault="00A64AAF" w:rsidP="008F31E9">
                    <w:pPr>
                      <w:pStyle w:val="affd"/>
                      <w:rPr>
                        <w:szCs w:val="21"/>
                      </w:rPr>
                    </w:pPr>
                    <w:proofErr w:type="spellStart"/>
                    <w:r>
                      <w:t>董事</w:t>
                    </w:r>
                    <w:proofErr w:type="spellEnd"/>
                  </w:p>
                </w:tc>
                <w:tc>
                  <w:tcPr>
                    <w:tcW w:w="917" w:type="dxa"/>
                  </w:tcPr>
                  <w:p w14:paraId="2DD195C4" w14:textId="77777777" w:rsidR="008F31E9" w:rsidRDefault="00A64AAF" w:rsidP="008F31E9">
                    <w:pPr>
                      <w:pStyle w:val="affd"/>
                      <w:rPr>
                        <w:szCs w:val="21"/>
                      </w:rPr>
                    </w:pPr>
                    <w:r>
                      <w:t>男</w:t>
                    </w:r>
                  </w:p>
                </w:tc>
                <w:tc>
                  <w:tcPr>
                    <w:tcW w:w="1150" w:type="dxa"/>
                  </w:tcPr>
                  <w:p w14:paraId="5C6B4057" w14:textId="77777777" w:rsidR="008F31E9" w:rsidRDefault="00A64AAF" w:rsidP="008F31E9">
                    <w:pPr>
                      <w:pStyle w:val="affd"/>
                      <w:rPr>
                        <w:szCs w:val="21"/>
                      </w:rPr>
                    </w:pPr>
                    <w:r>
                      <w:t>60</w:t>
                    </w:r>
                  </w:p>
                </w:tc>
                <w:tc>
                  <w:tcPr>
                    <w:tcW w:w="1215" w:type="dxa"/>
                  </w:tcPr>
                  <w:p w14:paraId="19903608" w14:textId="77777777" w:rsidR="008F31E9" w:rsidRDefault="00A64AAF" w:rsidP="008F31E9">
                    <w:pPr>
                      <w:pStyle w:val="affd"/>
                      <w:rPr>
                        <w:szCs w:val="21"/>
                      </w:rPr>
                    </w:pPr>
                    <w:r>
                      <w:t>2014-09-15</w:t>
                    </w:r>
                  </w:p>
                </w:tc>
                <w:tc>
                  <w:tcPr>
                    <w:tcW w:w="1214" w:type="dxa"/>
                  </w:tcPr>
                  <w:p w14:paraId="4C757E03" w14:textId="77777777" w:rsidR="008F31E9" w:rsidRDefault="00A64AAF" w:rsidP="008F31E9">
                    <w:pPr>
                      <w:pStyle w:val="affd"/>
                      <w:rPr>
                        <w:szCs w:val="21"/>
                      </w:rPr>
                    </w:pPr>
                    <w:r>
                      <w:t>2020-11-12</w:t>
                    </w:r>
                  </w:p>
                </w:tc>
                <w:tc>
                  <w:tcPr>
                    <w:tcW w:w="1112" w:type="dxa"/>
                  </w:tcPr>
                  <w:p w14:paraId="52702044" w14:textId="77777777" w:rsidR="008F31E9" w:rsidRDefault="00A64AAF" w:rsidP="008F31E9">
                    <w:pPr>
                      <w:pStyle w:val="affd"/>
                      <w:jc w:val="right"/>
                      <w:rPr>
                        <w:szCs w:val="21"/>
                      </w:rPr>
                    </w:pPr>
                    <w:r>
                      <w:t>0</w:t>
                    </w:r>
                  </w:p>
                </w:tc>
                <w:tc>
                  <w:tcPr>
                    <w:tcW w:w="1064" w:type="dxa"/>
                  </w:tcPr>
                  <w:p w14:paraId="3292AF1D" w14:textId="77777777" w:rsidR="008F31E9" w:rsidRDefault="00A64AAF" w:rsidP="008F31E9">
                    <w:pPr>
                      <w:pStyle w:val="affd"/>
                      <w:jc w:val="right"/>
                      <w:rPr>
                        <w:szCs w:val="21"/>
                      </w:rPr>
                    </w:pPr>
                    <w:r>
                      <w:rPr>
                        <w:rFonts w:hint="eastAsia"/>
                        <w:szCs w:val="21"/>
                      </w:rPr>
                      <w:t>0</w:t>
                    </w:r>
                  </w:p>
                </w:tc>
                <w:tc>
                  <w:tcPr>
                    <w:tcW w:w="1265" w:type="dxa"/>
                  </w:tcPr>
                  <w:p w14:paraId="4054C048" w14:textId="77777777" w:rsidR="008F31E9" w:rsidRDefault="00A64AAF" w:rsidP="008F31E9">
                    <w:pPr>
                      <w:pStyle w:val="affd"/>
                      <w:jc w:val="right"/>
                      <w:rPr>
                        <w:szCs w:val="21"/>
                      </w:rPr>
                    </w:pPr>
                    <w:r>
                      <w:rPr>
                        <w:rFonts w:hint="eastAsia"/>
                        <w:szCs w:val="21"/>
                      </w:rPr>
                      <w:t>0</w:t>
                    </w:r>
                  </w:p>
                </w:tc>
                <w:tc>
                  <w:tcPr>
                    <w:tcW w:w="1102" w:type="dxa"/>
                  </w:tcPr>
                  <w:p w14:paraId="0E614E58" w14:textId="77777777" w:rsidR="008F31E9" w:rsidRDefault="008F31E9" w:rsidP="008F31E9">
                    <w:pPr>
                      <w:pStyle w:val="affd"/>
                      <w:rPr>
                        <w:szCs w:val="21"/>
                      </w:rPr>
                    </w:pPr>
                  </w:p>
                </w:tc>
                <w:tc>
                  <w:tcPr>
                    <w:tcW w:w="1335" w:type="dxa"/>
                  </w:tcPr>
                  <w:p w14:paraId="460744AF" w14:textId="77777777" w:rsidR="008F31E9" w:rsidRPr="00AE0747" w:rsidRDefault="00A64AAF" w:rsidP="008F31E9">
                    <w:pPr>
                      <w:pStyle w:val="affd"/>
                      <w:jc w:val="right"/>
                      <w:rPr>
                        <w:szCs w:val="21"/>
                      </w:rPr>
                    </w:pPr>
                    <w:r w:rsidRPr="00AE0747">
                      <w:rPr>
                        <w:szCs w:val="21"/>
                      </w:rPr>
                      <w:t>0</w:t>
                    </w:r>
                  </w:p>
                </w:tc>
                <w:sdt>
                  <w:sdtPr>
                    <w:rPr>
                      <w:szCs w:val="21"/>
                    </w:rPr>
                    <w:alias w:val="董事、监事、高级管理人员是否在公司关联方获取报酬"/>
                    <w:tag w:val="_GBC_da1333fb62ea4775ac485783e963c073"/>
                    <w:id w:val="-285434331"/>
                    <w:lock w:val="sdtLocked"/>
                    <w:comboBox>
                      <w:listItem w:displayText="是" w:value="true"/>
                      <w:listItem w:displayText="否" w:value="false"/>
                    </w:comboBox>
                  </w:sdtPr>
                  <w:sdtEndPr/>
                  <w:sdtContent>
                    <w:tc>
                      <w:tcPr>
                        <w:tcW w:w="1346" w:type="dxa"/>
                      </w:tcPr>
                      <w:p w14:paraId="1FE2C8B0" w14:textId="77777777" w:rsidR="008F31E9" w:rsidRDefault="00A64AAF" w:rsidP="008F31E9">
                        <w:pPr>
                          <w:pStyle w:val="affd"/>
                          <w:jc w:val="left"/>
                          <w:rPr>
                            <w:szCs w:val="21"/>
                          </w:rPr>
                        </w:pPr>
                        <w:r>
                          <w:rPr>
                            <w:szCs w:val="21"/>
                          </w:rPr>
                          <w:t>是</w:t>
                        </w:r>
                      </w:p>
                    </w:tc>
                  </w:sdtContent>
                </w:sdt>
              </w:tr>
            </w:sdtContent>
          </w:sdt>
          <w:sdt>
            <w:sdtPr>
              <w:rPr>
                <w:rFonts w:asciiTheme="minorHAnsi" w:eastAsiaTheme="minorEastAsia" w:hAnsiTheme="minorHAnsi" w:cstheme="minorBidi"/>
                <w:kern w:val="2"/>
                <w:sz w:val="21"/>
                <w:szCs w:val="21"/>
              </w:rPr>
              <w:alias w:val="董事、监事、高级管理人员基本情况"/>
              <w:tag w:val="_TUP_f0cd7c5e5dc248398e9026516098f821"/>
              <w:id w:val="-179592714"/>
              <w:lock w:val="sdtLocked"/>
            </w:sdtPr>
            <w:sdtEndPr/>
            <w:sdtContent>
              <w:tr w:rsidR="008F31E9" w14:paraId="4EFEF55F" w14:textId="77777777" w:rsidTr="008F31E9">
                <w:trPr>
                  <w:trHeight w:val="132"/>
                </w:trPr>
                <w:tc>
                  <w:tcPr>
                    <w:tcW w:w="1033" w:type="dxa"/>
                  </w:tcPr>
                  <w:p w14:paraId="78DF693D" w14:textId="77777777" w:rsidR="008F31E9" w:rsidRDefault="00A64AAF" w:rsidP="008F31E9">
                    <w:pPr>
                      <w:pStyle w:val="affd"/>
                      <w:rPr>
                        <w:szCs w:val="21"/>
                      </w:rPr>
                    </w:pPr>
                    <w:proofErr w:type="spellStart"/>
                    <w:r>
                      <w:t>夏之云</w:t>
                    </w:r>
                    <w:proofErr w:type="spellEnd"/>
                  </w:p>
                </w:tc>
                <w:tc>
                  <w:tcPr>
                    <w:tcW w:w="1343" w:type="dxa"/>
                  </w:tcPr>
                  <w:p w14:paraId="2DD5441E" w14:textId="77777777" w:rsidR="008F31E9" w:rsidRDefault="00A64AAF" w:rsidP="008F31E9">
                    <w:pPr>
                      <w:pStyle w:val="affd"/>
                      <w:rPr>
                        <w:szCs w:val="21"/>
                      </w:rPr>
                    </w:pPr>
                    <w:proofErr w:type="spellStart"/>
                    <w:r>
                      <w:t>董事</w:t>
                    </w:r>
                    <w:proofErr w:type="spellEnd"/>
                  </w:p>
                </w:tc>
                <w:tc>
                  <w:tcPr>
                    <w:tcW w:w="917" w:type="dxa"/>
                  </w:tcPr>
                  <w:p w14:paraId="69A30F95" w14:textId="77777777" w:rsidR="008F31E9" w:rsidRDefault="00A64AAF" w:rsidP="008F31E9">
                    <w:pPr>
                      <w:pStyle w:val="affd"/>
                      <w:rPr>
                        <w:szCs w:val="21"/>
                      </w:rPr>
                    </w:pPr>
                    <w:r>
                      <w:t>男</w:t>
                    </w:r>
                    <w:r>
                      <w:t> </w:t>
                    </w:r>
                    <w:r>
                      <w:t xml:space="preserve">　</w:t>
                    </w:r>
                  </w:p>
                </w:tc>
                <w:tc>
                  <w:tcPr>
                    <w:tcW w:w="1150" w:type="dxa"/>
                  </w:tcPr>
                  <w:p w14:paraId="2F99BB6B" w14:textId="77777777" w:rsidR="008F31E9" w:rsidRDefault="00A64AAF" w:rsidP="008F31E9">
                    <w:pPr>
                      <w:pStyle w:val="affd"/>
                      <w:rPr>
                        <w:szCs w:val="21"/>
                      </w:rPr>
                    </w:pPr>
                    <w:r>
                      <w:t>57</w:t>
                    </w:r>
                  </w:p>
                </w:tc>
                <w:tc>
                  <w:tcPr>
                    <w:tcW w:w="1215" w:type="dxa"/>
                  </w:tcPr>
                  <w:p w14:paraId="37B7CE1D" w14:textId="77777777" w:rsidR="008F31E9" w:rsidRDefault="00A64AAF" w:rsidP="008F31E9">
                    <w:pPr>
                      <w:pStyle w:val="affd"/>
                      <w:rPr>
                        <w:szCs w:val="21"/>
                      </w:rPr>
                    </w:pPr>
                    <w:r>
                      <w:t>2014-09-15</w:t>
                    </w:r>
                  </w:p>
                </w:tc>
                <w:tc>
                  <w:tcPr>
                    <w:tcW w:w="1214" w:type="dxa"/>
                  </w:tcPr>
                  <w:p w14:paraId="216B0B00" w14:textId="77777777" w:rsidR="008F31E9" w:rsidRDefault="00A64AAF" w:rsidP="008F31E9">
                    <w:pPr>
                      <w:pStyle w:val="affd"/>
                      <w:rPr>
                        <w:szCs w:val="21"/>
                      </w:rPr>
                    </w:pPr>
                    <w:r>
                      <w:t>2020-11-12</w:t>
                    </w:r>
                  </w:p>
                </w:tc>
                <w:tc>
                  <w:tcPr>
                    <w:tcW w:w="1112" w:type="dxa"/>
                  </w:tcPr>
                  <w:p w14:paraId="2291B806" w14:textId="77777777" w:rsidR="008F31E9" w:rsidRDefault="00A64AAF" w:rsidP="008F31E9">
                    <w:pPr>
                      <w:pStyle w:val="affd"/>
                      <w:jc w:val="right"/>
                      <w:rPr>
                        <w:szCs w:val="21"/>
                      </w:rPr>
                    </w:pPr>
                    <w:r>
                      <w:t>22,500</w:t>
                    </w:r>
                  </w:p>
                </w:tc>
                <w:tc>
                  <w:tcPr>
                    <w:tcW w:w="1064" w:type="dxa"/>
                  </w:tcPr>
                  <w:p w14:paraId="4B4D7A6C" w14:textId="77777777" w:rsidR="008F31E9" w:rsidRDefault="00A64AAF" w:rsidP="008F31E9">
                    <w:pPr>
                      <w:pStyle w:val="affd"/>
                      <w:jc w:val="right"/>
                      <w:rPr>
                        <w:szCs w:val="21"/>
                      </w:rPr>
                    </w:pPr>
                    <w:r>
                      <w:rPr>
                        <w:szCs w:val="21"/>
                      </w:rPr>
                      <w:t>22,500</w:t>
                    </w:r>
                  </w:p>
                </w:tc>
                <w:tc>
                  <w:tcPr>
                    <w:tcW w:w="1265" w:type="dxa"/>
                  </w:tcPr>
                  <w:p w14:paraId="765E5C92" w14:textId="77777777" w:rsidR="008F31E9" w:rsidRDefault="00A64AAF" w:rsidP="008F31E9">
                    <w:pPr>
                      <w:pStyle w:val="affd"/>
                      <w:jc w:val="right"/>
                      <w:rPr>
                        <w:szCs w:val="21"/>
                      </w:rPr>
                    </w:pPr>
                    <w:r>
                      <w:rPr>
                        <w:rFonts w:hint="eastAsia"/>
                        <w:szCs w:val="21"/>
                      </w:rPr>
                      <w:t>0</w:t>
                    </w:r>
                  </w:p>
                </w:tc>
                <w:tc>
                  <w:tcPr>
                    <w:tcW w:w="1102" w:type="dxa"/>
                  </w:tcPr>
                  <w:p w14:paraId="1D1236FD" w14:textId="77777777" w:rsidR="008F31E9" w:rsidRDefault="008F31E9" w:rsidP="008F31E9">
                    <w:pPr>
                      <w:pStyle w:val="affd"/>
                      <w:rPr>
                        <w:szCs w:val="21"/>
                      </w:rPr>
                    </w:pPr>
                  </w:p>
                </w:tc>
                <w:tc>
                  <w:tcPr>
                    <w:tcW w:w="1335" w:type="dxa"/>
                  </w:tcPr>
                  <w:p w14:paraId="5ED45BC1" w14:textId="77777777" w:rsidR="008F31E9" w:rsidRPr="00AE0747" w:rsidRDefault="00A64AAF" w:rsidP="008F31E9">
                    <w:pPr>
                      <w:pStyle w:val="affd"/>
                      <w:jc w:val="right"/>
                      <w:rPr>
                        <w:rFonts w:eastAsiaTheme="minorEastAsia"/>
                        <w:szCs w:val="21"/>
                      </w:rPr>
                    </w:pPr>
                    <w:r w:rsidRPr="00AE0747">
                      <w:rPr>
                        <w:rFonts w:eastAsiaTheme="minorEastAsia"/>
                        <w:kern w:val="2"/>
                        <w:szCs w:val="21"/>
                      </w:rPr>
                      <w:t>152.523</w:t>
                    </w:r>
                  </w:p>
                </w:tc>
                <w:sdt>
                  <w:sdtPr>
                    <w:rPr>
                      <w:szCs w:val="21"/>
                    </w:rPr>
                    <w:alias w:val="董事、监事、高级管理人员是否在公司关联方获取报酬"/>
                    <w:tag w:val="_GBC_da1333fb62ea4775ac485783e963c073"/>
                    <w:id w:val="1983735540"/>
                    <w:lock w:val="sdtLocked"/>
                    <w:comboBox>
                      <w:listItem w:displayText="是" w:value="true"/>
                      <w:listItem w:displayText="否" w:value="false"/>
                    </w:comboBox>
                  </w:sdtPr>
                  <w:sdtEndPr/>
                  <w:sdtContent>
                    <w:tc>
                      <w:tcPr>
                        <w:tcW w:w="1346" w:type="dxa"/>
                      </w:tcPr>
                      <w:p w14:paraId="13D0DEC5" w14:textId="77777777" w:rsidR="008F31E9" w:rsidRDefault="00A64AAF" w:rsidP="008F31E9">
                        <w:pPr>
                          <w:pStyle w:val="affd"/>
                          <w:jc w:val="left"/>
                          <w:rPr>
                            <w:szCs w:val="21"/>
                          </w:rPr>
                        </w:pPr>
                        <w:r>
                          <w:rPr>
                            <w:szCs w:val="21"/>
                          </w:rPr>
                          <w:t>否</w:t>
                        </w:r>
                      </w:p>
                    </w:tc>
                  </w:sdtContent>
                </w:sdt>
              </w:tr>
            </w:sdtContent>
          </w:sdt>
          <w:sdt>
            <w:sdtPr>
              <w:rPr>
                <w:rFonts w:asciiTheme="minorHAnsi" w:eastAsiaTheme="minorEastAsia" w:hAnsiTheme="minorHAnsi" w:cstheme="minorBidi"/>
                <w:kern w:val="2"/>
                <w:sz w:val="21"/>
                <w:szCs w:val="21"/>
              </w:rPr>
              <w:alias w:val="董事、监事、高级管理人员基本情况"/>
              <w:tag w:val="_TUP_f0cd7c5e5dc248398e9026516098f821"/>
              <w:id w:val="463475529"/>
              <w:lock w:val="sdtLocked"/>
            </w:sdtPr>
            <w:sdtEndPr/>
            <w:sdtContent>
              <w:tr w:rsidR="008F31E9" w14:paraId="2ABEC943" w14:textId="77777777" w:rsidTr="008F31E9">
                <w:trPr>
                  <w:trHeight w:val="132"/>
                </w:trPr>
                <w:tc>
                  <w:tcPr>
                    <w:tcW w:w="1033" w:type="dxa"/>
                  </w:tcPr>
                  <w:p w14:paraId="26181421" w14:textId="77777777" w:rsidR="008F31E9" w:rsidRDefault="00A64AAF" w:rsidP="008F31E9">
                    <w:pPr>
                      <w:pStyle w:val="affd"/>
                      <w:rPr>
                        <w:szCs w:val="21"/>
                      </w:rPr>
                    </w:pPr>
                    <w:r>
                      <w:t> </w:t>
                    </w:r>
                  </w:p>
                </w:tc>
                <w:tc>
                  <w:tcPr>
                    <w:tcW w:w="1343" w:type="dxa"/>
                  </w:tcPr>
                  <w:p w14:paraId="04C90EEF" w14:textId="77777777" w:rsidR="008F31E9" w:rsidRDefault="00A64AAF" w:rsidP="008F31E9">
                    <w:pPr>
                      <w:pStyle w:val="affd"/>
                      <w:rPr>
                        <w:szCs w:val="21"/>
                      </w:rPr>
                    </w:pPr>
                    <w:proofErr w:type="spellStart"/>
                    <w:r>
                      <w:t>总裁</w:t>
                    </w:r>
                    <w:proofErr w:type="spellEnd"/>
                  </w:p>
                </w:tc>
                <w:tc>
                  <w:tcPr>
                    <w:tcW w:w="917" w:type="dxa"/>
                  </w:tcPr>
                  <w:p w14:paraId="304E8B3E" w14:textId="77777777" w:rsidR="008F31E9" w:rsidRDefault="00A64AAF" w:rsidP="008F31E9">
                    <w:pPr>
                      <w:pStyle w:val="affd"/>
                      <w:rPr>
                        <w:szCs w:val="21"/>
                      </w:rPr>
                    </w:pPr>
                    <w:r>
                      <w:t> </w:t>
                    </w:r>
                  </w:p>
                </w:tc>
                <w:tc>
                  <w:tcPr>
                    <w:tcW w:w="1150" w:type="dxa"/>
                  </w:tcPr>
                  <w:p w14:paraId="504087A3" w14:textId="77777777" w:rsidR="008F31E9" w:rsidRDefault="008F31E9" w:rsidP="008F31E9">
                    <w:pPr>
                      <w:pStyle w:val="affd"/>
                      <w:rPr>
                        <w:szCs w:val="21"/>
                      </w:rPr>
                    </w:pPr>
                  </w:p>
                </w:tc>
                <w:tc>
                  <w:tcPr>
                    <w:tcW w:w="1215" w:type="dxa"/>
                  </w:tcPr>
                  <w:p w14:paraId="56A0684E" w14:textId="77777777" w:rsidR="008F31E9" w:rsidRDefault="00A64AAF" w:rsidP="008F31E9">
                    <w:pPr>
                      <w:pStyle w:val="affd"/>
                      <w:rPr>
                        <w:szCs w:val="21"/>
                      </w:rPr>
                    </w:pPr>
                    <w:r>
                      <w:t>2014-09-15</w:t>
                    </w:r>
                  </w:p>
                </w:tc>
                <w:tc>
                  <w:tcPr>
                    <w:tcW w:w="1214" w:type="dxa"/>
                  </w:tcPr>
                  <w:p w14:paraId="62CE6E59" w14:textId="77777777" w:rsidR="008F31E9" w:rsidRDefault="00A64AAF" w:rsidP="008F31E9">
                    <w:pPr>
                      <w:pStyle w:val="affd"/>
                      <w:rPr>
                        <w:szCs w:val="21"/>
                      </w:rPr>
                    </w:pPr>
                    <w:r>
                      <w:t>2020-11-13</w:t>
                    </w:r>
                  </w:p>
                </w:tc>
                <w:tc>
                  <w:tcPr>
                    <w:tcW w:w="1112" w:type="dxa"/>
                  </w:tcPr>
                  <w:p w14:paraId="246C2965" w14:textId="77777777" w:rsidR="008F31E9" w:rsidRDefault="008F31E9" w:rsidP="008F31E9">
                    <w:pPr>
                      <w:pStyle w:val="affd"/>
                      <w:jc w:val="right"/>
                      <w:rPr>
                        <w:szCs w:val="21"/>
                      </w:rPr>
                    </w:pPr>
                  </w:p>
                </w:tc>
                <w:tc>
                  <w:tcPr>
                    <w:tcW w:w="1064" w:type="dxa"/>
                  </w:tcPr>
                  <w:p w14:paraId="647CD218" w14:textId="77777777" w:rsidR="008F31E9" w:rsidRDefault="008F31E9" w:rsidP="008F31E9">
                    <w:pPr>
                      <w:pStyle w:val="affd"/>
                      <w:jc w:val="right"/>
                      <w:rPr>
                        <w:szCs w:val="21"/>
                      </w:rPr>
                    </w:pPr>
                  </w:p>
                </w:tc>
                <w:tc>
                  <w:tcPr>
                    <w:tcW w:w="1265" w:type="dxa"/>
                  </w:tcPr>
                  <w:p w14:paraId="2394CAB9" w14:textId="77777777" w:rsidR="008F31E9" w:rsidRDefault="008F31E9" w:rsidP="008F31E9">
                    <w:pPr>
                      <w:pStyle w:val="affd"/>
                      <w:jc w:val="right"/>
                      <w:rPr>
                        <w:szCs w:val="21"/>
                      </w:rPr>
                    </w:pPr>
                  </w:p>
                </w:tc>
                <w:tc>
                  <w:tcPr>
                    <w:tcW w:w="1102" w:type="dxa"/>
                  </w:tcPr>
                  <w:p w14:paraId="1E31D32E" w14:textId="77777777" w:rsidR="008F31E9" w:rsidRDefault="008F31E9" w:rsidP="008F31E9">
                    <w:pPr>
                      <w:pStyle w:val="affd"/>
                      <w:rPr>
                        <w:szCs w:val="21"/>
                      </w:rPr>
                    </w:pPr>
                  </w:p>
                </w:tc>
                <w:tc>
                  <w:tcPr>
                    <w:tcW w:w="1335" w:type="dxa"/>
                  </w:tcPr>
                  <w:p w14:paraId="787F597C" w14:textId="77777777" w:rsidR="008F31E9" w:rsidRPr="00AE0747" w:rsidRDefault="008F31E9" w:rsidP="008F31E9">
                    <w:pPr>
                      <w:pStyle w:val="affd"/>
                      <w:jc w:val="right"/>
                      <w:rPr>
                        <w:rFonts w:eastAsiaTheme="minorEastAsia"/>
                        <w:szCs w:val="21"/>
                      </w:rPr>
                    </w:pPr>
                  </w:p>
                </w:tc>
                <w:sdt>
                  <w:sdtPr>
                    <w:rPr>
                      <w:szCs w:val="21"/>
                    </w:rPr>
                    <w:alias w:val="董事、监事、高级管理人员是否在公司关联方获取报酬"/>
                    <w:tag w:val="_GBC_da1333fb62ea4775ac485783e963c073"/>
                    <w:id w:val="-1256898937"/>
                    <w:lock w:val="sdtLocked"/>
                    <w:comboBox>
                      <w:listItem w:displayText="是" w:value="true"/>
                      <w:listItem w:displayText="否" w:value="false"/>
                    </w:comboBox>
                  </w:sdtPr>
                  <w:sdtEndPr/>
                  <w:sdtContent>
                    <w:tc>
                      <w:tcPr>
                        <w:tcW w:w="1346" w:type="dxa"/>
                      </w:tcPr>
                      <w:p w14:paraId="4898D8B7" w14:textId="77777777" w:rsidR="008F31E9" w:rsidRDefault="00A64AAF" w:rsidP="008F31E9">
                        <w:pPr>
                          <w:pStyle w:val="affd"/>
                          <w:jc w:val="left"/>
                          <w:rPr>
                            <w:szCs w:val="21"/>
                          </w:rPr>
                        </w:pPr>
                        <w:r>
                          <w:rPr>
                            <w:szCs w:val="21"/>
                          </w:rPr>
                          <w:t>否</w:t>
                        </w:r>
                      </w:p>
                    </w:tc>
                  </w:sdtContent>
                </w:sdt>
              </w:tr>
            </w:sdtContent>
          </w:sdt>
          <w:sdt>
            <w:sdtPr>
              <w:rPr>
                <w:rFonts w:asciiTheme="minorHAnsi" w:eastAsiaTheme="minorEastAsia" w:hAnsiTheme="minorHAnsi" w:cstheme="minorBidi"/>
                <w:kern w:val="2"/>
                <w:sz w:val="21"/>
                <w:szCs w:val="21"/>
              </w:rPr>
              <w:alias w:val="董事、监事、高级管理人员基本情况"/>
              <w:tag w:val="_TUP_f0cd7c5e5dc248398e9026516098f821"/>
              <w:id w:val="930706938"/>
              <w:lock w:val="sdtLocked"/>
            </w:sdtPr>
            <w:sdtEndPr/>
            <w:sdtContent>
              <w:tr w:rsidR="008F31E9" w14:paraId="21619268" w14:textId="77777777" w:rsidTr="008F31E9">
                <w:trPr>
                  <w:trHeight w:val="132"/>
                </w:trPr>
                <w:tc>
                  <w:tcPr>
                    <w:tcW w:w="1033" w:type="dxa"/>
                  </w:tcPr>
                  <w:p w14:paraId="743BCE94" w14:textId="77777777" w:rsidR="008F31E9" w:rsidRDefault="00A64AAF" w:rsidP="008F31E9">
                    <w:pPr>
                      <w:pStyle w:val="affd"/>
                      <w:rPr>
                        <w:szCs w:val="21"/>
                      </w:rPr>
                    </w:pPr>
                    <w:r>
                      <w:t>顾</w:t>
                    </w:r>
                    <w:r>
                      <w:rPr>
                        <w:rFonts w:hint="eastAsia"/>
                      </w:rPr>
                      <w:t xml:space="preserve"> </w:t>
                    </w:r>
                    <w:r>
                      <w:t xml:space="preserve"> </w:t>
                    </w:r>
                    <w:r>
                      <w:t>超</w:t>
                    </w:r>
                  </w:p>
                </w:tc>
                <w:tc>
                  <w:tcPr>
                    <w:tcW w:w="1343" w:type="dxa"/>
                  </w:tcPr>
                  <w:p w14:paraId="3570E94B" w14:textId="77777777" w:rsidR="008F31E9" w:rsidRDefault="00A64AAF" w:rsidP="008F31E9">
                    <w:pPr>
                      <w:pStyle w:val="affd"/>
                      <w:rPr>
                        <w:szCs w:val="21"/>
                      </w:rPr>
                    </w:pPr>
                    <w:proofErr w:type="spellStart"/>
                    <w:r>
                      <w:t>董事</w:t>
                    </w:r>
                    <w:proofErr w:type="spellEnd"/>
                  </w:p>
                </w:tc>
                <w:tc>
                  <w:tcPr>
                    <w:tcW w:w="917" w:type="dxa"/>
                  </w:tcPr>
                  <w:p w14:paraId="47B2C0E1" w14:textId="77777777" w:rsidR="008F31E9" w:rsidRDefault="00A64AAF" w:rsidP="008F31E9">
                    <w:pPr>
                      <w:pStyle w:val="affd"/>
                      <w:rPr>
                        <w:szCs w:val="21"/>
                      </w:rPr>
                    </w:pPr>
                    <w:r>
                      <w:t>男</w:t>
                    </w:r>
                  </w:p>
                </w:tc>
                <w:tc>
                  <w:tcPr>
                    <w:tcW w:w="1150" w:type="dxa"/>
                  </w:tcPr>
                  <w:p w14:paraId="2F9E6163" w14:textId="77777777" w:rsidR="008F31E9" w:rsidRDefault="00A64AAF" w:rsidP="008F31E9">
                    <w:pPr>
                      <w:pStyle w:val="affd"/>
                      <w:rPr>
                        <w:szCs w:val="21"/>
                      </w:rPr>
                    </w:pPr>
                    <w:r>
                      <w:t>59</w:t>
                    </w:r>
                  </w:p>
                </w:tc>
                <w:tc>
                  <w:tcPr>
                    <w:tcW w:w="1215" w:type="dxa"/>
                  </w:tcPr>
                  <w:p w14:paraId="6A0AF126" w14:textId="77777777" w:rsidR="008F31E9" w:rsidRDefault="00A64AAF" w:rsidP="008F31E9">
                    <w:pPr>
                      <w:pStyle w:val="affd"/>
                      <w:rPr>
                        <w:szCs w:val="21"/>
                      </w:rPr>
                    </w:pPr>
                    <w:r>
                      <w:t>2015-09-25</w:t>
                    </w:r>
                  </w:p>
                </w:tc>
                <w:tc>
                  <w:tcPr>
                    <w:tcW w:w="1214" w:type="dxa"/>
                  </w:tcPr>
                  <w:p w14:paraId="40D22502" w14:textId="77777777" w:rsidR="008F31E9" w:rsidRDefault="00A64AAF" w:rsidP="008F31E9">
                    <w:pPr>
                      <w:pStyle w:val="affd"/>
                      <w:rPr>
                        <w:szCs w:val="21"/>
                      </w:rPr>
                    </w:pPr>
                    <w:r>
                      <w:t>2020-11-12</w:t>
                    </w:r>
                  </w:p>
                </w:tc>
                <w:tc>
                  <w:tcPr>
                    <w:tcW w:w="1112" w:type="dxa"/>
                  </w:tcPr>
                  <w:p w14:paraId="58E28E46" w14:textId="77777777" w:rsidR="008F31E9" w:rsidRDefault="00A64AAF" w:rsidP="008F31E9">
                    <w:pPr>
                      <w:pStyle w:val="affd"/>
                      <w:jc w:val="right"/>
                      <w:rPr>
                        <w:szCs w:val="21"/>
                      </w:rPr>
                    </w:pPr>
                    <w:r>
                      <w:t>0</w:t>
                    </w:r>
                  </w:p>
                </w:tc>
                <w:tc>
                  <w:tcPr>
                    <w:tcW w:w="1064" w:type="dxa"/>
                  </w:tcPr>
                  <w:p w14:paraId="0678F763" w14:textId="77777777" w:rsidR="008F31E9" w:rsidRDefault="00A64AAF" w:rsidP="008F31E9">
                    <w:pPr>
                      <w:pStyle w:val="affd"/>
                      <w:jc w:val="right"/>
                      <w:rPr>
                        <w:szCs w:val="21"/>
                      </w:rPr>
                    </w:pPr>
                    <w:r>
                      <w:rPr>
                        <w:rFonts w:hint="eastAsia"/>
                        <w:szCs w:val="21"/>
                      </w:rPr>
                      <w:t>0</w:t>
                    </w:r>
                  </w:p>
                </w:tc>
                <w:tc>
                  <w:tcPr>
                    <w:tcW w:w="1265" w:type="dxa"/>
                  </w:tcPr>
                  <w:p w14:paraId="69B75047" w14:textId="77777777" w:rsidR="008F31E9" w:rsidRDefault="00A64AAF" w:rsidP="008F31E9">
                    <w:pPr>
                      <w:pStyle w:val="affd"/>
                      <w:jc w:val="right"/>
                      <w:rPr>
                        <w:szCs w:val="21"/>
                      </w:rPr>
                    </w:pPr>
                    <w:r>
                      <w:rPr>
                        <w:rFonts w:hint="eastAsia"/>
                        <w:szCs w:val="21"/>
                      </w:rPr>
                      <w:t>0</w:t>
                    </w:r>
                  </w:p>
                </w:tc>
                <w:tc>
                  <w:tcPr>
                    <w:tcW w:w="1102" w:type="dxa"/>
                  </w:tcPr>
                  <w:p w14:paraId="388FA04A" w14:textId="77777777" w:rsidR="008F31E9" w:rsidRDefault="008F31E9" w:rsidP="008F31E9">
                    <w:pPr>
                      <w:pStyle w:val="affd"/>
                      <w:rPr>
                        <w:szCs w:val="21"/>
                      </w:rPr>
                    </w:pPr>
                  </w:p>
                </w:tc>
                <w:tc>
                  <w:tcPr>
                    <w:tcW w:w="1335" w:type="dxa"/>
                  </w:tcPr>
                  <w:p w14:paraId="79051151" w14:textId="77777777" w:rsidR="008F31E9" w:rsidRPr="00AE0747" w:rsidRDefault="00A64AAF" w:rsidP="008F31E9">
                    <w:pPr>
                      <w:pStyle w:val="affd"/>
                      <w:jc w:val="right"/>
                      <w:rPr>
                        <w:rFonts w:eastAsiaTheme="minorEastAsia"/>
                        <w:szCs w:val="21"/>
                      </w:rPr>
                    </w:pPr>
                    <w:r w:rsidRPr="00AE0747">
                      <w:rPr>
                        <w:rFonts w:eastAsiaTheme="minorEastAsia"/>
                        <w:szCs w:val="21"/>
                      </w:rPr>
                      <w:t>0</w:t>
                    </w:r>
                  </w:p>
                </w:tc>
                <w:sdt>
                  <w:sdtPr>
                    <w:rPr>
                      <w:szCs w:val="21"/>
                    </w:rPr>
                    <w:alias w:val="董事、监事、高级管理人员是否在公司关联方获取报酬"/>
                    <w:tag w:val="_GBC_da1333fb62ea4775ac485783e963c073"/>
                    <w:id w:val="713156465"/>
                    <w:lock w:val="sdtLocked"/>
                    <w:comboBox>
                      <w:listItem w:displayText="是" w:value="true"/>
                      <w:listItem w:displayText="否" w:value="false"/>
                    </w:comboBox>
                  </w:sdtPr>
                  <w:sdtEndPr/>
                  <w:sdtContent>
                    <w:tc>
                      <w:tcPr>
                        <w:tcW w:w="1346" w:type="dxa"/>
                      </w:tcPr>
                      <w:p w14:paraId="527659D8" w14:textId="77777777" w:rsidR="008F31E9" w:rsidRDefault="00A64AAF" w:rsidP="008F31E9">
                        <w:pPr>
                          <w:pStyle w:val="affd"/>
                          <w:jc w:val="left"/>
                          <w:rPr>
                            <w:szCs w:val="21"/>
                          </w:rPr>
                        </w:pPr>
                        <w:r>
                          <w:rPr>
                            <w:szCs w:val="21"/>
                          </w:rPr>
                          <w:t>是</w:t>
                        </w:r>
                      </w:p>
                    </w:tc>
                  </w:sdtContent>
                </w:sdt>
              </w:tr>
            </w:sdtContent>
          </w:sdt>
          <w:sdt>
            <w:sdtPr>
              <w:rPr>
                <w:rFonts w:asciiTheme="minorHAnsi" w:eastAsiaTheme="minorEastAsia" w:hAnsiTheme="minorHAnsi" w:cstheme="minorBidi"/>
                <w:kern w:val="2"/>
                <w:sz w:val="21"/>
                <w:szCs w:val="21"/>
              </w:rPr>
              <w:alias w:val="董事、监事、高级管理人员基本情况"/>
              <w:tag w:val="_TUP_f0cd7c5e5dc248398e9026516098f821"/>
              <w:id w:val="1790393583"/>
              <w:lock w:val="sdtLocked"/>
            </w:sdtPr>
            <w:sdtEndPr/>
            <w:sdtContent>
              <w:tr w:rsidR="008F31E9" w14:paraId="1F465799" w14:textId="77777777" w:rsidTr="008F31E9">
                <w:trPr>
                  <w:trHeight w:val="132"/>
                </w:trPr>
                <w:tc>
                  <w:tcPr>
                    <w:tcW w:w="1033" w:type="dxa"/>
                  </w:tcPr>
                  <w:p w14:paraId="373A5894" w14:textId="77777777" w:rsidR="008F31E9" w:rsidRDefault="00A64AAF" w:rsidP="008F31E9">
                    <w:pPr>
                      <w:pStyle w:val="affd"/>
                      <w:rPr>
                        <w:szCs w:val="21"/>
                      </w:rPr>
                    </w:pPr>
                    <w:proofErr w:type="spellStart"/>
                    <w:r>
                      <w:t>蒋中文</w:t>
                    </w:r>
                    <w:proofErr w:type="spellEnd"/>
                  </w:p>
                </w:tc>
                <w:tc>
                  <w:tcPr>
                    <w:tcW w:w="1343" w:type="dxa"/>
                  </w:tcPr>
                  <w:p w14:paraId="5464F377" w14:textId="77777777" w:rsidR="008F31E9" w:rsidRDefault="00A64AAF" w:rsidP="008F31E9">
                    <w:pPr>
                      <w:pStyle w:val="affd"/>
                      <w:rPr>
                        <w:szCs w:val="21"/>
                      </w:rPr>
                    </w:pPr>
                    <w:proofErr w:type="spellStart"/>
                    <w:r>
                      <w:t>董事</w:t>
                    </w:r>
                    <w:proofErr w:type="spellEnd"/>
                  </w:p>
                </w:tc>
                <w:tc>
                  <w:tcPr>
                    <w:tcW w:w="917" w:type="dxa"/>
                  </w:tcPr>
                  <w:p w14:paraId="3FDD03EE" w14:textId="77777777" w:rsidR="008F31E9" w:rsidRDefault="00A64AAF" w:rsidP="008F31E9">
                    <w:pPr>
                      <w:pStyle w:val="affd"/>
                      <w:rPr>
                        <w:szCs w:val="21"/>
                      </w:rPr>
                    </w:pPr>
                    <w:r>
                      <w:t>男</w:t>
                    </w:r>
                  </w:p>
                </w:tc>
                <w:tc>
                  <w:tcPr>
                    <w:tcW w:w="1150" w:type="dxa"/>
                  </w:tcPr>
                  <w:p w14:paraId="1CECAA4A" w14:textId="77777777" w:rsidR="008F31E9" w:rsidRDefault="00A64AAF" w:rsidP="008F31E9">
                    <w:pPr>
                      <w:pStyle w:val="affd"/>
                      <w:rPr>
                        <w:szCs w:val="21"/>
                      </w:rPr>
                    </w:pPr>
                    <w:r>
                      <w:t>57</w:t>
                    </w:r>
                  </w:p>
                </w:tc>
                <w:tc>
                  <w:tcPr>
                    <w:tcW w:w="1215" w:type="dxa"/>
                  </w:tcPr>
                  <w:p w14:paraId="3E4D90C8" w14:textId="77777777" w:rsidR="008F31E9" w:rsidRDefault="00A64AAF" w:rsidP="008F31E9">
                    <w:pPr>
                      <w:pStyle w:val="affd"/>
                      <w:rPr>
                        <w:szCs w:val="21"/>
                      </w:rPr>
                    </w:pPr>
                    <w:r>
                      <w:t>2015-09-25</w:t>
                    </w:r>
                  </w:p>
                </w:tc>
                <w:tc>
                  <w:tcPr>
                    <w:tcW w:w="1214" w:type="dxa"/>
                  </w:tcPr>
                  <w:p w14:paraId="40B80F77" w14:textId="77777777" w:rsidR="008F31E9" w:rsidRDefault="00A64AAF" w:rsidP="008F31E9">
                    <w:pPr>
                      <w:pStyle w:val="affd"/>
                      <w:rPr>
                        <w:szCs w:val="21"/>
                      </w:rPr>
                    </w:pPr>
                    <w:r>
                      <w:t>2020-11-12</w:t>
                    </w:r>
                  </w:p>
                </w:tc>
                <w:tc>
                  <w:tcPr>
                    <w:tcW w:w="1112" w:type="dxa"/>
                  </w:tcPr>
                  <w:p w14:paraId="703614A8" w14:textId="77777777" w:rsidR="008F31E9" w:rsidRDefault="00A64AAF" w:rsidP="008F31E9">
                    <w:pPr>
                      <w:pStyle w:val="affd"/>
                      <w:jc w:val="right"/>
                      <w:rPr>
                        <w:szCs w:val="21"/>
                      </w:rPr>
                    </w:pPr>
                    <w:r>
                      <w:t>22,500</w:t>
                    </w:r>
                  </w:p>
                </w:tc>
                <w:tc>
                  <w:tcPr>
                    <w:tcW w:w="1064" w:type="dxa"/>
                  </w:tcPr>
                  <w:p w14:paraId="65C3555C" w14:textId="77777777" w:rsidR="008F31E9" w:rsidRDefault="00A64AAF" w:rsidP="008F31E9">
                    <w:pPr>
                      <w:pStyle w:val="affd"/>
                      <w:jc w:val="right"/>
                      <w:rPr>
                        <w:szCs w:val="21"/>
                      </w:rPr>
                    </w:pPr>
                    <w:r>
                      <w:rPr>
                        <w:szCs w:val="21"/>
                      </w:rPr>
                      <w:t>22,500</w:t>
                    </w:r>
                  </w:p>
                </w:tc>
                <w:tc>
                  <w:tcPr>
                    <w:tcW w:w="1265" w:type="dxa"/>
                  </w:tcPr>
                  <w:p w14:paraId="11AE8CA8" w14:textId="77777777" w:rsidR="008F31E9" w:rsidRDefault="00A64AAF" w:rsidP="008F31E9">
                    <w:pPr>
                      <w:pStyle w:val="affd"/>
                      <w:jc w:val="right"/>
                      <w:rPr>
                        <w:szCs w:val="21"/>
                      </w:rPr>
                    </w:pPr>
                    <w:r>
                      <w:rPr>
                        <w:rFonts w:hint="eastAsia"/>
                        <w:szCs w:val="21"/>
                      </w:rPr>
                      <w:t>0</w:t>
                    </w:r>
                  </w:p>
                </w:tc>
                <w:tc>
                  <w:tcPr>
                    <w:tcW w:w="1102" w:type="dxa"/>
                  </w:tcPr>
                  <w:p w14:paraId="7056C186" w14:textId="77777777" w:rsidR="008F31E9" w:rsidRDefault="008F31E9" w:rsidP="008F31E9">
                    <w:pPr>
                      <w:pStyle w:val="affd"/>
                      <w:rPr>
                        <w:szCs w:val="21"/>
                      </w:rPr>
                    </w:pPr>
                  </w:p>
                </w:tc>
                <w:tc>
                  <w:tcPr>
                    <w:tcW w:w="1335" w:type="dxa"/>
                  </w:tcPr>
                  <w:p w14:paraId="4B4B303C" w14:textId="77777777" w:rsidR="008F31E9" w:rsidRPr="00AE0747" w:rsidRDefault="00A64AAF" w:rsidP="008F31E9">
                    <w:pPr>
                      <w:pStyle w:val="affd"/>
                      <w:jc w:val="right"/>
                      <w:rPr>
                        <w:rFonts w:eastAsiaTheme="minorEastAsia"/>
                        <w:szCs w:val="21"/>
                      </w:rPr>
                    </w:pPr>
                    <w:r w:rsidRPr="00AE0747">
                      <w:rPr>
                        <w:rFonts w:eastAsiaTheme="minorEastAsia"/>
                        <w:kern w:val="2"/>
                        <w:szCs w:val="21"/>
                      </w:rPr>
                      <w:t>140.088</w:t>
                    </w:r>
                  </w:p>
                </w:tc>
                <w:sdt>
                  <w:sdtPr>
                    <w:rPr>
                      <w:szCs w:val="21"/>
                    </w:rPr>
                    <w:alias w:val="董事、监事、高级管理人员是否在公司关联方获取报酬"/>
                    <w:tag w:val="_GBC_da1333fb62ea4775ac485783e963c073"/>
                    <w:id w:val="1598294471"/>
                    <w:lock w:val="sdtLocked"/>
                    <w:comboBox>
                      <w:listItem w:displayText="是" w:value="true"/>
                      <w:listItem w:displayText="否" w:value="false"/>
                    </w:comboBox>
                  </w:sdtPr>
                  <w:sdtEndPr/>
                  <w:sdtContent>
                    <w:tc>
                      <w:tcPr>
                        <w:tcW w:w="1346" w:type="dxa"/>
                      </w:tcPr>
                      <w:p w14:paraId="1E863FB2" w14:textId="77777777" w:rsidR="008F31E9" w:rsidRDefault="00A64AAF" w:rsidP="008F31E9">
                        <w:pPr>
                          <w:pStyle w:val="affd"/>
                          <w:jc w:val="left"/>
                          <w:rPr>
                            <w:szCs w:val="21"/>
                          </w:rPr>
                        </w:pPr>
                        <w:r>
                          <w:rPr>
                            <w:szCs w:val="21"/>
                          </w:rPr>
                          <w:t>否</w:t>
                        </w:r>
                      </w:p>
                    </w:tc>
                  </w:sdtContent>
                </w:sdt>
              </w:tr>
            </w:sdtContent>
          </w:sdt>
          <w:sdt>
            <w:sdtPr>
              <w:rPr>
                <w:rFonts w:asciiTheme="minorHAnsi" w:eastAsiaTheme="minorEastAsia" w:hAnsiTheme="minorHAnsi" w:cstheme="minorBidi"/>
                <w:kern w:val="2"/>
                <w:sz w:val="21"/>
                <w:szCs w:val="21"/>
              </w:rPr>
              <w:alias w:val="董事、监事、高级管理人员基本情况"/>
              <w:tag w:val="_TUP_f0cd7c5e5dc248398e9026516098f821"/>
              <w:id w:val="-360047510"/>
              <w:lock w:val="sdtLocked"/>
            </w:sdtPr>
            <w:sdtEndPr/>
            <w:sdtContent>
              <w:tr w:rsidR="008F31E9" w14:paraId="0972A0DD" w14:textId="77777777" w:rsidTr="008F31E9">
                <w:trPr>
                  <w:trHeight w:val="132"/>
                </w:trPr>
                <w:tc>
                  <w:tcPr>
                    <w:tcW w:w="1033" w:type="dxa"/>
                  </w:tcPr>
                  <w:p w14:paraId="689B4A71" w14:textId="77777777" w:rsidR="008F31E9" w:rsidRDefault="00A64AAF" w:rsidP="008F31E9">
                    <w:pPr>
                      <w:pStyle w:val="affd"/>
                      <w:rPr>
                        <w:szCs w:val="21"/>
                      </w:rPr>
                    </w:pPr>
                    <w:r>
                      <w:t> </w:t>
                    </w:r>
                  </w:p>
                </w:tc>
                <w:tc>
                  <w:tcPr>
                    <w:tcW w:w="1343" w:type="dxa"/>
                  </w:tcPr>
                  <w:p w14:paraId="2883C44B" w14:textId="77777777" w:rsidR="008F31E9" w:rsidRDefault="00A64AAF" w:rsidP="008F31E9">
                    <w:pPr>
                      <w:pStyle w:val="affd"/>
                      <w:rPr>
                        <w:szCs w:val="21"/>
                      </w:rPr>
                    </w:pPr>
                    <w:proofErr w:type="spellStart"/>
                    <w:r>
                      <w:t>副总裁</w:t>
                    </w:r>
                    <w:proofErr w:type="spellEnd"/>
                  </w:p>
                </w:tc>
                <w:tc>
                  <w:tcPr>
                    <w:tcW w:w="917" w:type="dxa"/>
                  </w:tcPr>
                  <w:p w14:paraId="620E32A8" w14:textId="77777777" w:rsidR="008F31E9" w:rsidRDefault="00A64AAF" w:rsidP="008F31E9">
                    <w:pPr>
                      <w:pStyle w:val="affd"/>
                      <w:rPr>
                        <w:szCs w:val="21"/>
                      </w:rPr>
                    </w:pPr>
                    <w:r>
                      <w:t> </w:t>
                    </w:r>
                  </w:p>
                </w:tc>
                <w:tc>
                  <w:tcPr>
                    <w:tcW w:w="1150" w:type="dxa"/>
                  </w:tcPr>
                  <w:p w14:paraId="55BA46D3" w14:textId="77777777" w:rsidR="008F31E9" w:rsidRDefault="008F31E9" w:rsidP="008F31E9">
                    <w:pPr>
                      <w:pStyle w:val="affd"/>
                      <w:rPr>
                        <w:szCs w:val="21"/>
                      </w:rPr>
                    </w:pPr>
                  </w:p>
                </w:tc>
                <w:tc>
                  <w:tcPr>
                    <w:tcW w:w="1215" w:type="dxa"/>
                  </w:tcPr>
                  <w:p w14:paraId="663BE6CA" w14:textId="77777777" w:rsidR="008F31E9" w:rsidRDefault="00A64AAF" w:rsidP="008F31E9">
                    <w:pPr>
                      <w:pStyle w:val="affd"/>
                      <w:rPr>
                        <w:szCs w:val="21"/>
                      </w:rPr>
                    </w:pPr>
                    <w:r>
                      <w:t>2002-09-27</w:t>
                    </w:r>
                  </w:p>
                </w:tc>
                <w:tc>
                  <w:tcPr>
                    <w:tcW w:w="1214" w:type="dxa"/>
                  </w:tcPr>
                  <w:p w14:paraId="2311C0EE" w14:textId="77777777" w:rsidR="008F31E9" w:rsidRDefault="00A64AAF" w:rsidP="008F31E9">
                    <w:pPr>
                      <w:pStyle w:val="affd"/>
                      <w:rPr>
                        <w:szCs w:val="21"/>
                      </w:rPr>
                    </w:pPr>
                    <w:r>
                      <w:t>2020-11-13</w:t>
                    </w:r>
                  </w:p>
                </w:tc>
                <w:tc>
                  <w:tcPr>
                    <w:tcW w:w="1112" w:type="dxa"/>
                  </w:tcPr>
                  <w:p w14:paraId="7B23335D" w14:textId="77777777" w:rsidR="008F31E9" w:rsidRDefault="008F31E9" w:rsidP="008F31E9">
                    <w:pPr>
                      <w:pStyle w:val="affd"/>
                      <w:jc w:val="right"/>
                      <w:rPr>
                        <w:szCs w:val="21"/>
                      </w:rPr>
                    </w:pPr>
                  </w:p>
                </w:tc>
                <w:tc>
                  <w:tcPr>
                    <w:tcW w:w="1064" w:type="dxa"/>
                  </w:tcPr>
                  <w:p w14:paraId="10766CE0" w14:textId="77777777" w:rsidR="008F31E9" w:rsidRDefault="008F31E9" w:rsidP="008F31E9">
                    <w:pPr>
                      <w:pStyle w:val="affd"/>
                      <w:jc w:val="right"/>
                      <w:rPr>
                        <w:szCs w:val="21"/>
                      </w:rPr>
                    </w:pPr>
                  </w:p>
                </w:tc>
                <w:tc>
                  <w:tcPr>
                    <w:tcW w:w="1265" w:type="dxa"/>
                  </w:tcPr>
                  <w:p w14:paraId="2A3B8B0B" w14:textId="77777777" w:rsidR="008F31E9" w:rsidRDefault="008F31E9" w:rsidP="008F31E9">
                    <w:pPr>
                      <w:pStyle w:val="affd"/>
                      <w:jc w:val="right"/>
                      <w:rPr>
                        <w:szCs w:val="21"/>
                      </w:rPr>
                    </w:pPr>
                  </w:p>
                </w:tc>
                <w:tc>
                  <w:tcPr>
                    <w:tcW w:w="1102" w:type="dxa"/>
                  </w:tcPr>
                  <w:p w14:paraId="4951EB47" w14:textId="77777777" w:rsidR="008F31E9" w:rsidRDefault="008F31E9" w:rsidP="008F31E9">
                    <w:pPr>
                      <w:pStyle w:val="affd"/>
                      <w:rPr>
                        <w:szCs w:val="21"/>
                      </w:rPr>
                    </w:pPr>
                  </w:p>
                </w:tc>
                <w:tc>
                  <w:tcPr>
                    <w:tcW w:w="1335" w:type="dxa"/>
                  </w:tcPr>
                  <w:p w14:paraId="66BBEB2B" w14:textId="77777777" w:rsidR="008F31E9" w:rsidRPr="00AE0747" w:rsidRDefault="008F31E9" w:rsidP="008F31E9">
                    <w:pPr>
                      <w:pStyle w:val="affd"/>
                      <w:jc w:val="right"/>
                      <w:rPr>
                        <w:rFonts w:eastAsiaTheme="minorEastAsia"/>
                        <w:szCs w:val="21"/>
                      </w:rPr>
                    </w:pPr>
                  </w:p>
                </w:tc>
                <w:sdt>
                  <w:sdtPr>
                    <w:rPr>
                      <w:szCs w:val="21"/>
                    </w:rPr>
                    <w:alias w:val="董事、监事、高级管理人员是否在公司关联方获取报酬"/>
                    <w:tag w:val="_GBC_da1333fb62ea4775ac485783e963c073"/>
                    <w:id w:val="-74525519"/>
                    <w:lock w:val="sdtLocked"/>
                    <w:comboBox>
                      <w:listItem w:displayText="是" w:value="true"/>
                      <w:listItem w:displayText="否" w:value="false"/>
                    </w:comboBox>
                  </w:sdtPr>
                  <w:sdtEndPr/>
                  <w:sdtContent>
                    <w:tc>
                      <w:tcPr>
                        <w:tcW w:w="1346" w:type="dxa"/>
                      </w:tcPr>
                      <w:p w14:paraId="5239AB6F" w14:textId="77777777" w:rsidR="008F31E9" w:rsidRDefault="00A64AAF" w:rsidP="008F31E9">
                        <w:pPr>
                          <w:pStyle w:val="affd"/>
                          <w:jc w:val="left"/>
                          <w:rPr>
                            <w:szCs w:val="21"/>
                          </w:rPr>
                        </w:pPr>
                        <w:r>
                          <w:rPr>
                            <w:szCs w:val="21"/>
                          </w:rPr>
                          <w:t>否</w:t>
                        </w:r>
                      </w:p>
                    </w:tc>
                  </w:sdtContent>
                </w:sdt>
              </w:tr>
            </w:sdtContent>
          </w:sdt>
          <w:sdt>
            <w:sdtPr>
              <w:rPr>
                <w:rFonts w:asciiTheme="minorHAnsi" w:eastAsiaTheme="minorEastAsia" w:hAnsiTheme="minorHAnsi" w:cstheme="minorBidi"/>
                <w:kern w:val="2"/>
                <w:sz w:val="21"/>
                <w:szCs w:val="21"/>
              </w:rPr>
              <w:alias w:val="董事、监事、高级管理人员基本情况"/>
              <w:tag w:val="_TUP_f0cd7c5e5dc248398e9026516098f821"/>
              <w:id w:val="333955752"/>
              <w:lock w:val="sdtLocked"/>
            </w:sdtPr>
            <w:sdtEndPr/>
            <w:sdtContent>
              <w:tr w:rsidR="008F31E9" w14:paraId="5E69FF59" w14:textId="77777777" w:rsidTr="008F31E9">
                <w:trPr>
                  <w:trHeight w:val="132"/>
                </w:trPr>
                <w:tc>
                  <w:tcPr>
                    <w:tcW w:w="1033" w:type="dxa"/>
                  </w:tcPr>
                  <w:p w14:paraId="0D91E21B" w14:textId="77777777" w:rsidR="008F31E9" w:rsidRDefault="00A64AAF" w:rsidP="008F31E9">
                    <w:pPr>
                      <w:pStyle w:val="affd"/>
                      <w:rPr>
                        <w:szCs w:val="21"/>
                      </w:rPr>
                    </w:pPr>
                    <w:r>
                      <w:t>李</w:t>
                    </w:r>
                    <w:r>
                      <w:rPr>
                        <w:rFonts w:hint="eastAsia"/>
                      </w:rPr>
                      <w:t xml:space="preserve">  </w:t>
                    </w:r>
                    <w:r>
                      <w:t>刚</w:t>
                    </w:r>
                  </w:p>
                </w:tc>
                <w:tc>
                  <w:tcPr>
                    <w:tcW w:w="1343" w:type="dxa"/>
                  </w:tcPr>
                  <w:p w14:paraId="309BD28B" w14:textId="77777777" w:rsidR="008F31E9" w:rsidRDefault="00A64AAF" w:rsidP="008F31E9">
                    <w:pPr>
                      <w:pStyle w:val="affd"/>
                      <w:rPr>
                        <w:szCs w:val="21"/>
                      </w:rPr>
                    </w:pPr>
                    <w:proofErr w:type="spellStart"/>
                    <w:r>
                      <w:t>独立董事</w:t>
                    </w:r>
                    <w:proofErr w:type="spellEnd"/>
                  </w:p>
                </w:tc>
                <w:tc>
                  <w:tcPr>
                    <w:tcW w:w="917" w:type="dxa"/>
                  </w:tcPr>
                  <w:p w14:paraId="64E8E2D4" w14:textId="77777777" w:rsidR="008F31E9" w:rsidRDefault="00A64AAF" w:rsidP="008F31E9">
                    <w:pPr>
                      <w:pStyle w:val="affd"/>
                      <w:rPr>
                        <w:szCs w:val="21"/>
                      </w:rPr>
                    </w:pPr>
                    <w:r>
                      <w:t>男</w:t>
                    </w:r>
                  </w:p>
                </w:tc>
                <w:tc>
                  <w:tcPr>
                    <w:tcW w:w="1150" w:type="dxa"/>
                  </w:tcPr>
                  <w:p w14:paraId="5552D208" w14:textId="77777777" w:rsidR="008F31E9" w:rsidRDefault="00A64AAF" w:rsidP="008F31E9">
                    <w:pPr>
                      <w:pStyle w:val="affd"/>
                      <w:rPr>
                        <w:szCs w:val="21"/>
                      </w:rPr>
                    </w:pPr>
                    <w:r>
                      <w:t>57</w:t>
                    </w:r>
                  </w:p>
                </w:tc>
                <w:tc>
                  <w:tcPr>
                    <w:tcW w:w="1215" w:type="dxa"/>
                  </w:tcPr>
                  <w:p w14:paraId="65504FC6" w14:textId="77777777" w:rsidR="008F31E9" w:rsidRDefault="00A64AAF" w:rsidP="008F31E9">
                    <w:pPr>
                      <w:pStyle w:val="affd"/>
                      <w:rPr>
                        <w:szCs w:val="21"/>
                      </w:rPr>
                    </w:pPr>
                    <w:r>
                      <w:t>2016-01-29</w:t>
                    </w:r>
                  </w:p>
                </w:tc>
                <w:tc>
                  <w:tcPr>
                    <w:tcW w:w="1214" w:type="dxa"/>
                  </w:tcPr>
                  <w:p w14:paraId="55115B16" w14:textId="77777777" w:rsidR="008F31E9" w:rsidRDefault="00A64AAF" w:rsidP="008F31E9">
                    <w:pPr>
                      <w:pStyle w:val="affd"/>
                      <w:rPr>
                        <w:szCs w:val="21"/>
                      </w:rPr>
                    </w:pPr>
                    <w:r>
                      <w:t>2020-11-12</w:t>
                    </w:r>
                  </w:p>
                </w:tc>
                <w:tc>
                  <w:tcPr>
                    <w:tcW w:w="1112" w:type="dxa"/>
                  </w:tcPr>
                  <w:p w14:paraId="15E03403" w14:textId="77777777" w:rsidR="008F31E9" w:rsidRDefault="00A64AAF" w:rsidP="008F31E9">
                    <w:pPr>
                      <w:pStyle w:val="affd"/>
                      <w:jc w:val="right"/>
                      <w:rPr>
                        <w:szCs w:val="21"/>
                      </w:rPr>
                    </w:pPr>
                    <w:r>
                      <w:t>0</w:t>
                    </w:r>
                  </w:p>
                </w:tc>
                <w:tc>
                  <w:tcPr>
                    <w:tcW w:w="1064" w:type="dxa"/>
                  </w:tcPr>
                  <w:p w14:paraId="55380279" w14:textId="77777777" w:rsidR="008F31E9" w:rsidRDefault="00A64AAF" w:rsidP="008F31E9">
                    <w:pPr>
                      <w:pStyle w:val="affd"/>
                      <w:jc w:val="right"/>
                      <w:rPr>
                        <w:szCs w:val="21"/>
                      </w:rPr>
                    </w:pPr>
                    <w:r>
                      <w:rPr>
                        <w:rFonts w:hint="eastAsia"/>
                        <w:szCs w:val="21"/>
                      </w:rPr>
                      <w:t>0</w:t>
                    </w:r>
                  </w:p>
                </w:tc>
                <w:tc>
                  <w:tcPr>
                    <w:tcW w:w="1265" w:type="dxa"/>
                  </w:tcPr>
                  <w:p w14:paraId="60C3BC50" w14:textId="77777777" w:rsidR="008F31E9" w:rsidRDefault="00A64AAF" w:rsidP="008F31E9">
                    <w:pPr>
                      <w:pStyle w:val="affd"/>
                      <w:jc w:val="right"/>
                      <w:rPr>
                        <w:szCs w:val="21"/>
                      </w:rPr>
                    </w:pPr>
                    <w:r>
                      <w:rPr>
                        <w:rFonts w:hint="eastAsia"/>
                        <w:szCs w:val="21"/>
                      </w:rPr>
                      <w:t>0</w:t>
                    </w:r>
                  </w:p>
                </w:tc>
                <w:tc>
                  <w:tcPr>
                    <w:tcW w:w="1102" w:type="dxa"/>
                  </w:tcPr>
                  <w:p w14:paraId="501C3987" w14:textId="77777777" w:rsidR="008F31E9" w:rsidRDefault="008F31E9" w:rsidP="008F31E9">
                    <w:pPr>
                      <w:pStyle w:val="affd"/>
                      <w:rPr>
                        <w:szCs w:val="21"/>
                      </w:rPr>
                    </w:pPr>
                  </w:p>
                </w:tc>
                <w:tc>
                  <w:tcPr>
                    <w:tcW w:w="1335" w:type="dxa"/>
                  </w:tcPr>
                  <w:p w14:paraId="65D7E288" w14:textId="77777777" w:rsidR="008F31E9" w:rsidRPr="00AE0747" w:rsidRDefault="00A64AAF" w:rsidP="008F31E9">
                    <w:pPr>
                      <w:pStyle w:val="affd"/>
                      <w:jc w:val="right"/>
                      <w:rPr>
                        <w:rFonts w:eastAsiaTheme="minorEastAsia"/>
                        <w:szCs w:val="21"/>
                      </w:rPr>
                    </w:pPr>
                    <w:r w:rsidRPr="00AE0747">
                      <w:rPr>
                        <w:rFonts w:eastAsiaTheme="minorEastAsia"/>
                        <w:szCs w:val="21"/>
                      </w:rPr>
                      <w:t>12</w:t>
                    </w:r>
                  </w:p>
                </w:tc>
                <w:sdt>
                  <w:sdtPr>
                    <w:rPr>
                      <w:szCs w:val="21"/>
                    </w:rPr>
                    <w:alias w:val="董事、监事、高级管理人员是否在公司关联方获取报酬"/>
                    <w:tag w:val="_GBC_da1333fb62ea4775ac485783e963c073"/>
                    <w:id w:val="1457834264"/>
                    <w:lock w:val="sdtLocked"/>
                    <w:comboBox>
                      <w:listItem w:displayText="是" w:value="true"/>
                      <w:listItem w:displayText="否" w:value="false"/>
                    </w:comboBox>
                  </w:sdtPr>
                  <w:sdtEndPr/>
                  <w:sdtContent>
                    <w:tc>
                      <w:tcPr>
                        <w:tcW w:w="1346" w:type="dxa"/>
                      </w:tcPr>
                      <w:p w14:paraId="261A6A3A" w14:textId="77777777" w:rsidR="008F31E9" w:rsidRDefault="00A64AAF" w:rsidP="008F31E9">
                        <w:pPr>
                          <w:pStyle w:val="affd"/>
                          <w:jc w:val="left"/>
                          <w:rPr>
                            <w:szCs w:val="21"/>
                          </w:rPr>
                        </w:pPr>
                        <w:r>
                          <w:rPr>
                            <w:szCs w:val="21"/>
                          </w:rPr>
                          <w:t>否</w:t>
                        </w:r>
                      </w:p>
                    </w:tc>
                  </w:sdtContent>
                </w:sdt>
              </w:tr>
            </w:sdtContent>
          </w:sdt>
          <w:sdt>
            <w:sdtPr>
              <w:rPr>
                <w:rFonts w:asciiTheme="minorHAnsi" w:eastAsiaTheme="minorEastAsia" w:hAnsiTheme="minorHAnsi" w:cstheme="minorBidi"/>
                <w:kern w:val="2"/>
                <w:sz w:val="21"/>
                <w:szCs w:val="21"/>
              </w:rPr>
              <w:alias w:val="董事、监事、高级管理人员基本情况"/>
              <w:tag w:val="_TUP_f0cd7c5e5dc248398e9026516098f821"/>
              <w:id w:val="-29890390"/>
              <w:lock w:val="sdtLocked"/>
            </w:sdtPr>
            <w:sdtEndPr/>
            <w:sdtContent>
              <w:tr w:rsidR="008F31E9" w14:paraId="6D89D6AD" w14:textId="77777777" w:rsidTr="008F31E9">
                <w:trPr>
                  <w:trHeight w:val="132"/>
                </w:trPr>
                <w:tc>
                  <w:tcPr>
                    <w:tcW w:w="1033" w:type="dxa"/>
                  </w:tcPr>
                  <w:p w14:paraId="2375CFBA" w14:textId="77777777" w:rsidR="008F31E9" w:rsidRDefault="00A64AAF" w:rsidP="008F31E9">
                    <w:pPr>
                      <w:pStyle w:val="affd"/>
                      <w:rPr>
                        <w:szCs w:val="21"/>
                      </w:rPr>
                    </w:pPr>
                    <w:proofErr w:type="spellStart"/>
                    <w:r>
                      <w:t>陈少华</w:t>
                    </w:r>
                    <w:proofErr w:type="spellEnd"/>
                  </w:p>
                </w:tc>
                <w:tc>
                  <w:tcPr>
                    <w:tcW w:w="1343" w:type="dxa"/>
                  </w:tcPr>
                  <w:p w14:paraId="79AED69A" w14:textId="77777777" w:rsidR="008F31E9" w:rsidRDefault="00A64AAF" w:rsidP="008F31E9">
                    <w:pPr>
                      <w:pStyle w:val="affd"/>
                      <w:rPr>
                        <w:szCs w:val="21"/>
                      </w:rPr>
                    </w:pPr>
                    <w:proofErr w:type="spellStart"/>
                    <w:r>
                      <w:t>独立董事</w:t>
                    </w:r>
                    <w:proofErr w:type="spellEnd"/>
                  </w:p>
                </w:tc>
                <w:tc>
                  <w:tcPr>
                    <w:tcW w:w="917" w:type="dxa"/>
                  </w:tcPr>
                  <w:p w14:paraId="436BCF73" w14:textId="77777777" w:rsidR="008F31E9" w:rsidRDefault="00A64AAF" w:rsidP="008F31E9">
                    <w:pPr>
                      <w:pStyle w:val="affd"/>
                      <w:rPr>
                        <w:szCs w:val="21"/>
                      </w:rPr>
                    </w:pPr>
                    <w:r>
                      <w:t>男</w:t>
                    </w:r>
                  </w:p>
                </w:tc>
                <w:tc>
                  <w:tcPr>
                    <w:tcW w:w="1150" w:type="dxa"/>
                  </w:tcPr>
                  <w:p w14:paraId="1A025236" w14:textId="77777777" w:rsidR="008F31E9" w:rsidRDefault="00A64AAF" w:rsidP="008F31E9">
                    <w:pPr>
                      <w:pStyle w:val="affd"/>
                      <w:rPr>
                        <w:szCs w:val="21"/>
                      </w:rPr>
                    </w:pPr>
                    <w:r>
                      <w:t>58</w:t>
                    </w:r>
                  </w:p>
                </w:tc>
                <w:tc>
                  <w:tcPr>
                    <w:tcW w:w="1215" w:type="dxa"/>
                  </w:tcPr>
                  <w:p w14:paraId="66189684" w14:textId="77777777" w:rsidR="008F31E9" w:rsidRDefault="00A64AAF" w:rsidP="008F31E9">
                    <w:pPr>
                      <w:pStyle w:val="affd"/>
                      <w:rPr>
                        <w:szCs w:val="21"/>
                      </w:rPr>
                    </w:pPr>
                    <w:r>
                      <w:t>2014-09-15</w:t>
                    </w:r>
                  </w:p>
                </w:tc>
                <w:tc>
                  <w:tcPr>
                    <w:tcW w:w="1214" w:type="dxa"/>
                  </w:tcPr>
                  <w:p w14:paraId="585328EF" w14:textId="77777777" w:rsidR="008F31E9" w:rsidRDefault="00A64AAF" w:rsidP="008F31E9">
                    <w:pPr>
                      <w:pStyle w:val="affd"/>
                      <w:rPr>
                        <w:szCs w:val="21"/>
                      </w:rPr>
                    </w:pPr>
                    <w:r>
                      <w:t>2020-11-12</w:t>
                    </w:r>
                  </w:p>
                </w:tc>
                <w:tc>
                  <w:tcPr>
                    <w:tcW w:w="1112" w:type="dxa"/>
                  </w:tcPr>
                  <w:p w14:paraId="095630A5" w14:textId="77777777" w:rsidR="008F31E9" w:rsidRDefault="00A64AAF" w:rsidP="008F31E9">
                    <w:pPr>
                      <w:pStyle w:val="affd"/>
                      <w:jc w:val="right"/>
                      <w:rPr>
                        <w:szCs w:val="21"/>
                      </w:rPr>
                    </w:pPr>
                    <w:r>
                      <w:t>0</w:t>
                    </w:r>
                  </w:p>
                </w:tc>
                <w:tc>
                  <w:tcPr>
                    <w:tcW w:w="1064" w:type="dxa"/>
                  </w:tcPr>
                  <w:p w14:paraId="4A94D8EC" w14:textId="77777777" w:rsidR="008F31E9" w:rsidRDefault="00A64AAF" w:rsidP="008F31E9">
                    <w:pPr>
                      <w:pStyle w:val="affd"/>
                      <w:jc w:val="right"/>
                      <w:rPr>
                        <w:szCs w:val="21"/>
                      </w:rPr>
                    </w:pPr>
                    <w:r>
                      <w:rPr>
                        <w:rFonts w:hint="eastAsia"/>
                        <w:szCs w:val="21"/>
                      </w:rPr>
                      <w:t>0</w:t>
                    </w:r>
                  </w:p>
                </w:tc>
                <w:tc>
                  <w:tcPr>
                    <w:tcW w:w="1265" w:type="dxa"/>
                  </w:tcPr>
                  <w:p w14:paraId="4B52AB4D" w14:textId="77777777" w:rsidR="008F31E9" w:rsidRDefault="00A64AAF" w:rsidP="008F31E9">
                    <w:pPr>
                      <w:pStyle w:val="affd"/>
                      <w:jc w:val="right"/>
                      <w:rPr>
                        <w:szCs w:val="21"/>
                      </w:rPr>
                    </w:pPr>
                    <w:r>
                      <w:rPr>
                        <w:rFonts w:hint="eastAsia"/>
                        <w:szCs w:val="21"/>
                      </w:rPr>
                      <w:t>0</w:t>
                    </w:r>
                  </w:p>
                </w:tc>
                <w:tc>
                  <w:tcPr>
                    <w:tcW w:w="1102" w:type="dxa"/>
                  </w:tcPr>
                  <w:p w14:paraId="3D829372" w14:textId="77777777" w:rsidR="008F31E9" w:rsidRDefault="008F31E9" w:rsidP="008F31E9">
                    <w:pPr>
                      <w:pStyle w:val="affd"/>
                      <w:rPr>
                        <w:szCs w:val="21"/>
                      </w:rPr>
                    </w:pPr>
                  </w:p>
                </w:tc>
                <w:tc>
                  <w:tcPr>
                    <w:tcW w:w="1335" w:type="dxa"/>
                  </w:tcPr>
                  <w:p w14:paraId="555F5A86" w14:textId="77777777" w:rsidR="008F31E9" w:rsidRPr="00AE0747" w:rsidRDefault="00A64AAF" w:rsidP="008F31E9">
                    <w:pPr>
                      <w:pStyle w:val="affd"/>
                      <w:jc w:val="right"/>
                      <w:rPr>
                        <w:rFonts w:eastAsiaTheme="minorEastAsia"/>
                        <w:szCs w:val="21"/>
                      </w:rPr>
                    </w:pPr>
                    <w:r w:rsidRPr="00AE0747">
                      <w:rPr>
                        <w:rFonts w:eastAsiaTheme="minorEastAsia"/>
                        <w:szCs w:val="21"/>
                      </w:rPr>
                      <w:t>12</w:t>
                    </w:r>
                  </w:p>
                </w:tc>
                <w:sdt>
                  <w:sdtPr>
                    <w:rPr>
                      <w:szCs w:val="21"/>
                    </w:rPr>
                    <w:alias w:val="董事、监事、高级管理人员是否在公司关联方获取报酬"/>
                    <w:tag w:val="_GBC_da1333fb62ea4775ac485783e963c073"/>
                    <w:id w:val="334653506"/>
                    <w:lock w:val="sdtLocked"/>
                    <w:comboBox>
                      <w:listItem w:displayText="是" w:value="true"/>
                      <w:listItem w:displayText="否" w:value="false"/>
                    </w:comboBox>
                  </w:sdtPr>
                  <w:sdtEndPr/>
                  <w:sdtContent>
                    <w:tc>
                      <w:tcPr>
                        <w:tcW w:w="1346" w:type="dxa"/>
                      </w:tcPr>
                      <w:p w14:paraId="4620A5EA" w14:textId="77777777" w:rsidR="008F31E9" w:rsidRDefault="00A64AAF" w:rsidP="008F31E9">
                        <w:pPr>
                          <w:pStyle w:val="affd"/>
                          <w:jc w:val="left"/>
                          <w:rPr>
                            <w:szCs w:val="21"/>
                          </w:rPr>
                        </w:pPr>
                        <w:r>
                          <w:rPr>
                            <w:szCs w:val="21"/>
                          </w:rPr>
                          <w:t>否</w:t>
                        </w:r>
                      </w:p>
                    </w:tc>
                  </w:sdtContent>
                </w:sdt>
              </w:tr>
            </w:sdtContent>
          </w:sdt>
          <w:sdt>
            <w:sdtPr>
              <w:rPr>
                <w:rFonts w:asciiTheme="minorHAnsi" w:eastAsiaTheme="minorEastAsia" w:hAnsiTheme="minorHAnsi" w:cstheme="minorBidi"/>
                <w:kern w:val="2"/>
                <w:sz w:val="21"/>
                <w:szCs w:val="21"/>
              </w:rPr>
              <w:alias w:val="董事、监事、高级管理人员基本情况"/>
              <w:tag w:val="_TUP_f0cd7c5e5dc248398e9026516098f821"/>
              <w:id w:val="296111756"/>
              <w:lock w:val="sdtLocked"/>
            </w:sdtPr>
            <w:sdtEndPr/>
            <w:sdtContent>
              <w:tr w:rsidR="008F31E9" w14:paraId="03339BE6" w14:textId="77777777" w:rsidTr="008F31E9">
                <w:trPr>
                  <w:trHeight w:val="132"/>
                </w:trPr>
                <w:tc>
                  <w:tcPr>
                    <w:tcW w:w="1033" w:type="dxa"/>
                  </w:tcPr>
                  <w:p w14:paraId="5BFD8E6D" w14:textId="77777777" w:rsidR="008F31E9" w:rsidRDefault="00A64AAF" w:rsidP="008F31E9">
                    <w:pPr>
                      <w:pStyle w:val="affd"/>
                      <w:rPr>
                        <w:szCs w:val="21"/>
                      </w:rPr>
                    </w:pPr>
                    <w:proofErr w:type="spellStart"/>
                    <w:r>
                      <w:t>张晓燕</w:t>
                    </w:r>
                    <w:proofErr w:type="spellEnd"/>
                  </w:p>
                </w:tc>
                <w:tc>
                  <w:tcPr>
                    <w:tcW w:w="1343" w:type="dxa"/>
                  </w:tcPr>
                  <w:p w14:paraId="294DD4E0" w14:textId="77777777" w:rsidR="008F31E9" w:rsidRDefault="00A64AAF" w:rsidP="008F31E9">
                    <w:pPr>
                      <w:pStyle w:val="affd"/>
                      <w:rPr>
                        <w:szCs w:val="21"/>
                      </w:rPr>
                    </w:pPr>
                    <w:proofErr w:type="spellStart"/>
                    <w:r>
                      <w:t>独立董事</w:t>
                    </w:r>
                    <w:proofErr w:type="spellEnd"/>
                  </w:p>
                </w:tc>
                <w:tc>
                  <w:tcPr>
                    <w:tcW w:w="917" w:type="dxa"/>
                  </w:tcPr>
                  <w:p w14:paraId="29EC50B8" w14:textId="77777777" w:rsidR="008F31E9" w:rsidRDefault="00A64AAF" w:rsidP="008F31E9">
                    <w:pPr>
                      <w:pStyle w:val="affd"/>
                      <w:rPr>
                        <w:szCs w:val="21"/>
                      </w:rPr>
                    </w:pPr>
                    <w:r>
                      <w:t>女</w:t>
                    </w:r>
                  </w:p>
                </w:tc>
                <w:tc>
                  <w:tcPr>
                    <w:tcW w:w="1150" w:type="dxa"/>
                  </w:tcPr>
                  <w:p w14:paraId="69E17749" w14:textId="77777777" w:rsidR="008F31E9" w:rsidRDefault="00A64AAF" w:rsidP="008F31E9">
                    <w:pPr>
                      <w:pStyle w:val="affd"/>
                      <w:rPr>
                        <w:szCs w:val="21"/>
                      </w:rPr>
                    </w:pPr>
                    <w:r>
                      <w:t>43</w:t>
                    </w:r>
                  </w:p>
                </w:tc>
                <w:tc>
                  <w:tcPr>
                    <w:tcW w:w="1215" w:type="dxa"/>
                  </w:tcPr>
                  <w:p w14:paraId="09AA2090" w14:textId="77777777" w:rsidR="008F31E9" w:rsidRDefault="00A64AAF" w:rsidP="008F31E9">
                    <w:pPr>
                      <w:pStyle w:val="affd"/>
                      <w:rPr>
                        <w:szCs w:val="21"/>
                      </w:rPr>
                    </w:pPr>
                    <w:r>
                      <w:t>2017-08-24</w:t>
                    </w:r>
                  </w:p>
                </w:tc>
                <w:tc>
                  <w:tcPr>
                    <w:tcW w:w="1214" w:type="dxa"/>
                  </w:tcPr>
                  <w:p w14:paraId="5EAFDD26" w14:textId="77777777" w:rsidR="008F31E9" w:rsidRDefault="00A64AAF" w:rsidP="008F31E9">
                    <w:pPr>
                      <w:pStyle w:val="affd"/>
                      <w:rPr>
                        <w:szCs w:val="21"/>
                      </w:rPr>
                    </w:pPr>
                    <w:r>
                      <w:t>2020-11-12</w:t>
                    </w:r>
                  </w:p>
                </w:tc>
                <w:tc>
                  <w:tcPr>
                    <w:tcW w:w="1112" w:type="dxa"/>
                  </w:tcPr>
                  <w:p w14:paraId="1BC3D46C" w14:textId="77777777" w:rsidR="008F31E9" w:rsidRDefault="00A64AAF" w:rsidP="008F31E9">
                    <w:pPr>
                      <w:pStyle w:val="affd"/>
                      <w:jc w:val="right"/>
                      <w:rPr>
                        <w:szCs w:val="21"/>
                      </w:rPr>
                    </w:pPr>
                    <w:r>
                      <w:t>0</w:t>
                    </w:r>
                  </w:p>
                </w:tc>
                <w:tc>
                  <w:tcPr>
                    <w:tcW w:w="1064" w:type="dxa"/>
                  </w:tcPr>
                  <w:p w14:paraId="42B8F000" w14:textId="77777777" w:rsidR="008F31E9" w:rsidRDefault="00A64AAF" w:rsidP="008F31E9">
                    <w:pPr>
                      <w:pStyle w:val="affd"/>
                      <w:jc w:val="right"/>
                      <w:rPr>
                        <w:szCs w:val="21"/>
                      </w:rPr>
                    </w:pPr>
                    <w:r>
                      <w:rPr>
                        <w:rFonts w:hint="eastAsia"/>
                        <w:szCs w:val="21"/>
                      </w:rPr>
                      <w:t>0</w:t>
                    </w:r>
                  </w:p>
                </w:tc>
                <w:tc>
                  <w:tcPr>
                    <w:tcW w:w="1265" w:type="dxa"/>
                  </w:tcPr>
                  <w:p w14:paraId="4BDC15C1" w14:textId="77777777" w:rsidR="008F31E9" w:rsidRDefault="00A64AAF" w:rsidP="008F31E9">
                    <w:pPr>
                      <w:pStyle w:val="affd"/>
                      <w:jc w:val="right"/>
                      <w:rPr>
                        <w:szCs w:val="21"/>
                      </w:rPr>
                    </w:pPr>
                    <w:r>
                      <w:rPr>
                        <w:rFonts w:hint="eastAsia"/>
                        <w:szCs w:val="21"/>
                      </w:rPr>
                      <w:t>0</w:t>
                    </w:r>
                  </w:p>
                </w:tc>
                <w:tc>
                  <w:tcPr>
                    <w:tcW w:w="1102" w:type="dxa"/>
                  </w:tcPr>
                  <w:p w14:paraId="553B5A37" w14:textId="77777777" w:rsidR="008F31E9" w:rsidRDefault="008F31E9" w:rsidP="008F31E9">
                    <w:pPr>
                      <w:pStyle w:val="affd"/>
                      <w:rPr>
                        <w:szCs w:val="21"/>
                      </w:rPr>
                    </w:pPr>
                  </w:p>
                </w:tc>
                <w:tc>
                  <w:tcPr>
                    <w:tcW w:w="1335" w:type="dxa"/>
                  </w:tcPr>
                  <w:p w14:paraId="6100C64C" w14:textId="77777777" w:rsidR="008F31E9" w:rsidRPr="00AE0747" w:rsidRDefault="00A64AAF" w:rsidP="008F31E9">
                    <w:pPr>
                      <w:pStyle w:val="affd"/>
                      <w:jc w:val="right"/>
                      <w:rPr>
                        <w:rFonts w:eastAsiaTheme="minorEastAsia"/>
                        <w:szCs w:val="21"/>
                      </w:rPr>
                    </w:pPr>
                    <w:r w:rsidRPr="00AE0747">
                      <w:rPr>
                        <w:rFonts w:eastAsiaTheme="minorEastAsia"/>
                        <w:szCs w:val="21"/>
                      </w:rPr>
                      <w:t>12</w:t>
                    </w:r>
                  </w:p>
                </w:tc>
                <w:sdt>
                  <w:sdtPr>
                    <w:rPr>
                      <w:szCs w:val="21"/>
                    </w:rPr>
                    <w:alias w:val="董事、监事、高级管理人员是否在公司关联方获取报酬"/>
                    <w:tag w:val="_GBC_da1333fb62ea4775ac485783e963c073"/>
                    <w:id w:val="690873223"/>
                    <w:lock w:val="sdtLocked"/>
                    <w:comboBox>
                      <w:listItem w:displayText="是" w:value="true"/>
                      <w:listItem w:displayText="否" w:value="false"/>
                    </w:comboBox>
                  </w:sdtPr>
                  <w:sdtEndPr/>
                  <w:sdtContent>
                    <w:tc>
                      <w:tcPr>
                        <w:tcW w:w="1346" w:type="dxa"/>
                      </w:tcPr>
                      <w:p w14:paraId="75C43509" w14:textId="77777777" w:rsidR="008F31E9" w:rsidRDefault="00A64AAF" w:rsidP="008F31E9">
                        <w:pPr>
                          <w:pStyle w:val="affd"/>
                          <w:jc w:val="left"/>
                          <w:rPr>
                            <w:szCs w:val="21"/>
                          </w:rPr>
                        </w:pPr>
                        <w:r>
                          <w:rPr>
                            <w:szCs w:val="21"/>
                          </w:rPr>
                          <w:t>否</w:t>
                        </w:r>
                      </w:p>
                    </w:tc>
                  </w:sdtContent>
                </w:sdt>
              </w:tr>
            </w:sdtContent>
          </w:sdt>
          <w:sdt>
            <w:sdtPr>
              <w:rPr>
                <w:rFonts w:asciiTheme="minorHAnsi" w:eastAsiaTheme="minorEastAsia" w:hAnsiTheme="minorHAnsi" w:cstheme="minorBidi"/>
                <w:kern w:val="2"/>
                <w:sz w:val="21"/>
                <w:szCs w:val="21"/>
              </w:rPr>
              <w:alias w:val="董事、监事、高级管理人员基本情况"/>
              <w:tag w:val="_TUP_f0cd7c5e5dc248398e9026516098f821"/>
              <w:id w:val="1113173994"/>
              <w:lock w:val="sdtLocked"/>
            </w:sdtPr>
            <w:sdtEndPr/>
            <w:sdtContent>
              <w:tr w:rsidR="008F31E9" w14:paraId="63FDB3F4" w14:textId="77777777" w:rsidTr="008F31E9">
                <w:trPr>
                  <w:trHeight w:val="132"/>
                </w:trPr>
                <w:tc>
                  <w:tcPr>
                    <w:tcW w:w="1033" w:type="dxa"/>
                  </w:tcPr>
                  <w:p w14:paraId="6DF08352" w14:textId="77777777" w:rsidR="008F31E9" w:rsidRDefault="00A64AAF" w:rsidP="008F31E9">
                    <w:pPr>
                      <w:pStyle w:val="affd"/>
                      <w:rPr>
                        <w:szCs w:val="21"/>
                      </w:rPr>
                    </w:pPr>
                    <w:proofErr w:type="spellStart"/>
                    <w:r>
                      <w:t>赵惠锋</w:t>
                    </w:r>
                    <w:proofErr w:type="spellEnd"/>
                  </w:p>
                </w:tc>
                <w:tc>
                  <w:tcPr>
                    <w:tcW w:w="1343" w:type="dxa"/>
                  </w:tcPr>
                  <w:p w14:paraId="3EEAC68B" w14:textId="77777777" w:rsidR="008F31E9" w:rsidRDefault="00A64AAF" w:rsidP="008F31E9">
                    <w:pPr>
                      <w:pStyle w:val="affd"/>
                      <w:rPr>
                        <w:szCs w:val="21"/>
                      </w:rPr>
                    </w:pPr>
                    <w:proofErr w:type="spellStart"/>
                    <w:r>
                      <w:rPr>
                        <w:rFonts w:hint="eastAsia"/>
                        <w:szCs w:val="21"/>
                      </w:rPr>
                      <w:t>监事会主席</w:t>
                    </w:r>
                    <w:proofErr w:type="spellEnd"/>
                  </w:p>
                </w:tc>
                <w:tc>
                  <w:tcPr>
                    <w:tcW w:w="917" w:type="dxa"/>
                  </w:tcPr>
                  <w:p w14:paraId="4FCFA6AD" w14:textId="77777777" w:rsidR="008F31E9" w:rsidRDefault="00A64AAF" w:rsidP="008F31E9">
                    <w:pPr>
                      <w:pStyle w:val="affd"/>
                      <w:rPr>
                        <w:szCs w:val="21"/>
                      </w:rPr>
                    </w:pPr>
                    <w:r>
                      <w:t>男</w:t>
                    </w:r>
                  </w:p>
                </w:tc>
                <w:tc>
                  <w:tcPr>
                    <w:tcW w:w="1150" w:type="dxa"/>
                  </w:tcPr>
                  <w:p w14:paraId="6C3A0F11" w14:textId="77777777" w:rsidR="008F31E9" w:rsidRDefault="00A64AAF" w:rsidP="008F31E9">
                    <w:pPr>
                      <w:pStyle w:val="affd"/>
                      <w:rPr>
                        <w:szCs w:val="21"/>
                      </w:rPr>
                    </w:pPr>
                    <w:r>
                      <w:t>57</w:t>
                    </w:r>
                  </w:p>
                </w:tc>
                <w:tc>
                  <w:tcPr>
                    <w:tcW w:w="1215" w:type="dxa"/>
                  </w:tcPr>
                  <w:p w14:paraId="0A60DF50" w14:textId="77777777" w:rsidR="008F31E9" w:rsidRDefault="00A64AAF" w:rsidP="008F31E9">
                    <w:pPr>
                      <w:pStyle w:val="affd"/>
                      <w:rPr>
                        <w:szCs w:val="21"/>
                      </w:rPr>
                    </w:pPr>
                    <w:r>
                      <w:t>2016-01-29</w:t>
                    </w:r>
                  </w:p>
                </w:tc>
                <w:tc>
                  <w:tcPr>
                    <w:tcW w:w="1214" w:type="dxa"/>
                  </w:tcPr>
                  <w:p w14:paraId="4163B556" w14:textId="77777777" w:rsidR="008F31E9" w:rsidRDefault="00A64AAF" w:rsidP="008F31E9">
                    <w:pPr>
                      <w:pStyle w:val="affd"/>
                      <w:rPr>
                        <w:szCs w:val="21"/>
                      </w:rPr>
                    </w:pPr>
                    <w:r>
                      <w:t>2020-11-12</w:t>
                    </w:r>
                  </w:p>
                </w:tc>
                <w:tc>
                  <w:tcPr>
                    <w:tcW w:w="1112" w:type="dxa"/>
                  </w:tcPr>
                  <w:p w14:paraId="293083B4" w14:textId="77777777" w:rsidR="008F31E9" w:rsidRDefault="00A64AAF" w:rsidP="008F31E9">
                    <w:pPr>
                      <w:pStyle w:val="affd"/>
                      <w:jc w:val="right"/>
                      <w:rPr>
                        <w:szCs w:val="21"/>
                      </w:rPr>
                    </w:pPr>
                    <w:r>
                      <w:t>30,000</w:t>
                    </w:r>
                  </w:p>
                </w:tc>
                <w:tc>
                  <w:tcPr>
                    <w:tcW w:w="1064" w:type="dxa"/>
                  </w:tcPr>
                  <w:p w14:paraId="4539539A" w14:textId="77777777" w:rsidR="008F31E9" w:rsidRDefault="00A64AAF" w:rsidP="008F31E9">
                    <w:pPr>
                      <w:pStyle w:val="affd"/>
                      <w:jc w:val="right"/>
                      <w:rPr>
                        <w:szCs w:val="21"/>
                      </w:rPr>
                    </w:pPr>
                    <w:r>
                      <w:rPr>
                        <w:szCs w:val="21"/>
                      </w:rPr>
                      <w:t>30,000</w:t>
                    </w:r>
                  </w:p>
                </w:tc>
                <w:tc>
                  <w:tcPr>
                    <w:tcW w:w="1265" w:type="dxa"/>
                  </w:tcPr>
                  <w:p w14:paraId="43491229" w14:textId="77777777" w:rsidR="008F31E9" w:rsidRDefault="00A64AAF" w:rsidP="008F31E9">
                    <w:pPr>
                      <w:pStyle w:val="affd"/>
                      <w:jc w:val="right"/>
                      <w:rPr>
                        <w:szCs w:val="21"/>
                      </w:rPr>
                    </w:pPr>
                    <w:r>
                      <w:rPr>
                        <w:rFonts w:hint="eastAsia"/>
                        <w:szCs w:val="21"/>
                      </w:rPr>
                      <w:t>0</w:t>
                    </w:r>
                  </w:p>
                </w:tc>
                <w:tc>
                  <w:tcPr>
                    <w:tcW w:w="1102" w:type="dxa"/>
                  </w:tcPr>
                  <w:p w14:paraId="654A9937" w14:textId="77777777" w:rsidR="008F31E9" w:rsidRDefault="008F31E9" w:rsidP="008F31E9">
                    <w:pPr>
                      <w:pStyle w:val="affd"/>
                      <w:rPr>
                        <w:szCs w:val="21"/>
                      </w:rPr>
                    </w:pPr>
                  </w:p>
                </w:tc>
                <w:tc>
                  <w:tcPr>
                    <w:tcW w:w="1335" w:type="dxa"/>
                  </w:tcPr>
                  <w:p w14:paraId="79E4C984" w14:textId="77777777" w:rsidR="008F31E9" w:rsidRPr="00AE0747" w:rsidRDefault="00A64AAF" w:rsidP="008F31E9">
                    <w:pPr>
                      <w:pStyle w:val="affd"/>
                      <w:jc w:val="right"/>
                      <w:rPr>
                        <w:rFonts w:eastAsiaTheme="minorEastAsia"/>
                        <w:szCs w:val="21"/>
                      </w:rPr>
                    </w:pPr>
                    <w:r w:rsidRPr="00AE0747">
                      <w:rPr>
                        <w:rFonts w:eastAsiaTheme="minorEastAsia"/>
                        <w:kern w:val="2"/>
                        <w:szCs w:val="21"/>
                      </w:rPr>
                      <w:t>135.942</w:t>
                    </w:r>
                  </w:p>
                </w:tc>
                <w:sdt>
                  <w:sdtPr>
                    <w:rPr>
                      <w:szCs w:val="21"/>
                    </w:rPr>
                    <w:alias w:val="董事、监事、高级管理人员是否在公司关联方获取报酬"/>
                    <w:tag w:val="_GBC_da1333fb62ea4775ac485783e963c073"/>
                    <w:id w:val="-1209949736"/>
                    <w:lock w:val="sdtLocked"/>
                    <w:comboBox>
                      <w:listItem w:displayText="是" w:value="true"/>
                      <w:listItem w:displayText="否" w:value="false"/>
                    </w:comboBox>
                  </w:sdtPr>
                  <w:sdtEndPr/>
                  <w:sdtContent>
                    <w:tc>
                      <w:tcPr>
                        <w:tcW w:w="1346" w:type="dxa"/>
                      </w:tcPr>
                      <w:p w14:paraId="5913B46E" w14:textId="77777777" w:rsidR="008F31E9" w:rsidRDefault="00A64AAF" w:rsidP="008F31E9">
                        <w:pPr>
                          <w:pStyle w:val="affd"/>
                          <w:jc w:val="left"/>
                          <w:rPr>
                            <w:szCs w:val="21"/>
                          </w:rPr>
                        </w:pPr>
                        <w:r>
                          <w:rPr>
                            <w:szCs w:val="21"/>
                          </w:rPr>
                          <w:t>否</w:t>
                        </w:r>
                      </w:p>
                    </w:tc>
                  </w:sdtContent>
                </w:sdt>
              </w:tr>
            </w:sdtContent>
          </w:sdt>
          <w:sdt>
            <w:sdtPr>
              <w:rPr>
                <w:rFonts w:asciiTheme="minorHAnsi" w:eastAsiaTheme="minorEastAsia" w:hAnsiTheme="minorHAnsi" w:cstheme="minorBidi"/>
                <w:kern w:val="2"/>
                <w:sz w:val="21"/>
                <w:szCs w:val="21"/>
              </w:rPr>
              <w:alias w:val="董事、监事、高级管理人员基本情况"/>
              <w:tag w:val="_TUP_f0cd7c5e5dc248398e9026516098f821"/>
              <w:id w:val="-1697461960"/>
              <w:lock w:val="sdtLocked"/>
            </w:sdtPr>
            <w:sdtEndPr/>
            <w:sdtContent>
              <w:tr w:rsidR="008F31E9" w14:paraId="366BFAEE" w14:textId="77777777" w:rsidTr="008F31E9">
                <w:trPr>
                  <w:trHeight w:val="132"/>
                </w:trPr>
                <w:tc>
                  <w:tcPr>
                    <w:tcW w:w="1033" w:type="dxa"/>
                  </w:tcPr>
                  <w:p w14:paraId="16ED893C" w14:textId="77777777" w:rsidR="008F31E9" w:rsidRDefault="00A64AAF" w:rsidP="008F31E9">
                    <w:pPr>
                      <w:pStyle w:val="affd"/>
                      <w:rPr>
                        <w:szCs w:val="21"/>
                      </w:rPr>
                    </w:pPr>
                    <w:r>
                      <w:t>邢万里</w:t>
                    </w:r>
                  </w:p>
                </w:tc>
                <w:tc>
                  <w:tcPr>
                    <w:tcW w:w="1343" w:type="dxa"/>
                  </w:tcPr>
                  <w:p w14:paraId="31B6845C" w14:textId="77777777" w:rsidR="008F31E9" w:rsidRDefault="00A64AAF" w:rsidP="008F31E9">
                    <w:pPr>
                      <w:pStyle w:val="affd"/>
                      <w:rPr>
                        <w:szCs w:val="21"/>
                      </w:rPr>
                    </w:pPr>
                    <w:proofErr w:type="spellStart"/>
                    <w:r>
                      <w:t>监事</w:t>
                    </w:r>
                    <w:proofErr w:type="spellEnd"/>
                  </w:p>
                </w:tc>
                <w:tc>
                  <w:tcPr>
                    <w:tcW w:w="917" w:type="dxa"/>
                  </w:tcPr>
                  <w:p w14:paraId="420094CA" w14:textId="77777777" w:rsidR="008F31E9" w:rsidRDefault="00A64AAF" w:rsidP="008F31E9">
                    <w:pPr>
                      <w:pStyle w:val="affd"/>
                      <w:rPr>
                        <w:szCs w:val="21"/>
                      </w:rPr>
                    </w:pPr>
                    <w:r>
                      <w:t>男</w:t>
                    </w:r>
                  </w:p>
                </w:tc>
                <w:tc>
                  <w:tcPr>
                    <w:tcW w:w="1150" w:type="dxa"/>
                  </w:tcPr>
                  <w:p w14:paraId="2B58DB48" w14:textId="77777777" w:rsidR="008F31E9" w:rsidRDefault="00A64AAF" w:rsidP="008F31E9">
                    <w:pPr>
                      <w:pStyle w:val="affd"/>
                      <w:rPr>
                        <w:szCs w:val="21"/>
                      </w:rPr>
                    </w:pPr>
                    <w:r>
                      <w:t>40</w:t>
                    </w:r>
                  </w:p>
                </w:tc>
                <w:tc>
                  <w:tcPr>
                    <w:tcW w:w="1215" w:type="dxa"/>
                  </w:tcPr>
                  <w:p w14:paraId="0AE12117" w14:textId="77777777" w:rsidR="008F31E9" w:rsidRDefault="00A64AAF" w:rsidP="008F31E9">
                    <w:pPr>
                      <w:pStyle w:val="affd"/>
                      <w:rPr>
                        <w:szCs w:val="21"/>
                      </w:rPr>
                    </w:pPr>
                    <w:r>
                      <w:t>2016-09-08</w:t>
                    </w:r>
                  </w:p>
                </w:tc>
                <w:tc>
                  <w:tcPr>
                    <w:tcW w:w="1214" w:type="dxa"/>
                  </w:tcPr>
                  <w:p w14:paraId="79BF3137" w14:textId="77777777" w:rsidR="008F31E9" w:rsidRDefault="00A64AAF" w:rsidP="008F31E9">
                    <w:pPr>
                      <w:pStyle w:val="affd"/>
                      <w:rPr>
                        <w:szCs w:val="21"/>
                      </w:rPr>
                    </w:pPr>
                    <w:r>
                      <w:t>2020-11-12</w:t>
                    </w:r>
                  </w:p>
                </w:tc>
                <w:tc>
                  <w:tcPr>
                    <w:tcW w:w="1112" w:type="dxa"/>
                  </w:tcPr>
                  <w:p w14:paraId="36CFFE39" w14:textId="77777777" w:rsidR="008F31E9" w:rsidRDefault="00A64AAF" w:rsidP="008F31E9">
                    <w:pPr>
                      <w:pStyle w:val="affd"/>
                      <w:jc w:val="right"/>
                      <w:rPr>
                        <w:szCs w:val="21"/>
                      </w:rPr>
                    </w:pPr>
                    <w:r>
                      <w:t>0</w:t>
                    </w:r>
                  </w:p>
                </w:tc>
                <w:tc>
                  <w:tcPr>
                    <w:tcW w:w="1064" w:type="dxa"/>
                  </w:tcPr>
                  <w:p w14:paraId="64589244" w14:textId="77777777" w:rsidR="008F31E9" w:rsidRDefault="00A64AAF" w:rsidP="008F31E9">
                    <w:pPr>
                      <w:pStyle w:val="affd"/>
                      <w:jc w:val="right"/>
                      <w:rPr>
                        <w:szCs w:val="21"/>
                      </w:rPr>
                    </w:pPr>
                    <w:r>
                      <w:rPr>
                        <w:rFonts w:hint="eastAsia"/>
                        <w:szCs w:val="21"/>
                      </w:rPr>
                      <w:t>0</w:t>
                    </w:r>
                  </w:p>
                </w:tc>
                <w:tc>
                  <w:tcPr>
                    <w:tcW w:w="1265" w:type="dxa"/>
                  </w:tcPr>
                  <w:p w14:paraId="34F0386F" w14:textId="77777777" w:rsidR="008F31E9" w:rsidRDefault="00A64AAF" w:rsidP="008F31E9">
                    <w:pPr>
                      <w:pStyle w:val="affd"/>
                      <w:jc w:val="right"/>
                      <w:rPr>
                        <w:szCs w:val="21"/>
                      </w:rPr>
                    </w:pPr>
                    <w:r>
                      <w:rPr>
                        <w:rFonts w:hint="eastAsia"/>
                        <w:szCs w:val="21"/>
                      </w:rPr>
                      <w:t>0</w:t>
                    </w:r>
                  </w:p>
                </w:tc>
                <w:tc>
                  <w:tcPr>
                    <w:tcW w:w="1102" w:type="dxa"/>
                  </w:tcPr>
                  <w:p w14:paraId="7EB1CC38" w14:textId="77777777" w:rsidR="008F31E9" w:rsidRDefault="008F31E9" w:rsidP="008F31E9">
                    <w:pPr>
                      <w:pStyle w:val="affd"/>
                      <w:rPr>
                        <w:szCs w:val="21"/>
                      </w:rPr>
                    </w:pPr>
                  </w:p>
                </w:tc>
                <w:tc>
                  <w:tcPr>
                    <w:tcW w:w="1335" w:type="dxa"/>
                  </w:tcPr>
                  <w:p w14:paraId="05F46EA4" w14:textId="77777777" w:rsidR="008F31E9" w:rsidRPr="00AE0747" w:rsidRDefault="00A64AAF" w:rsidP="008F31E9">
                    <w:pPr>
                      <w:pStyle w:val="affd"/>
                      <w:jc w:val="right"/>
                      <w:rPr>
                        <w:rFonts w:eastAsiaTheme="minorEastAsia"/>
                        <w:szCs w:val="21"/>
                      </w:rPr>
                    </w:pPr>
                    <w:r w:rsidRPr="00AE0747">
                      <w:rPr>
                        <w:rFonts w:eastAsiaTheme="minorEastAsia"/>
                        <w:kern w:val="2"/>
                        <w:szCs w:val="21"/>
                      </w:rPr>
                      <w:t>47.556</w:t>
                    </w:r>
                  </w:p>
                </w:tc>
                <w:sdt>
                  <w:sdtPr>
                    <w:rPr>
                      <w:szCs w:val="21"/>
                    </w:rPr>
                    <w:alias w:val="董事、监事、高级管理人员是否在公司关联方获取报酬"/>
                    <w:tag w:val="_GBC_da1333fb62ea4775ac485783e963c073"/>
                    <w:id w:val="397859695"/>
                    <w:lock w:val="sdtLocked"/>
                    <w:comboBox>
                      <w:listItem w:displayText="是" w:value="true"/>
                      <w:listItem w:displayText="否" w:value="false"/>
                    </w:comboBox>
                  </w:sdtPr>
                  <w:sdtEndPr/>
                  <w:sdtContent>
                    <w:tc>
                      <w:tcPr>
                        <w:tcW w:w="1346" w:type="dxa"/>
                      </w:tcPr>
                      <w:p w14:paraId="0D454B72" w14:textId="77777777" w:rsidR="008F31E9" w:rsidRDefault="00A64AAF" w:rsidP="008F31E9">
                        <w:pPr>
                          <w:pStyle w:val="affd"/>
                          <w:jc w:val="left"/>
                          <w:rPr>
                            <w:szCs w:val="21"/>
                          </w:rPr>
                        </w:pPr>
                        <w:r>
                          <w:rPr>
                            <w:szCs w:val="21"/>
                          </w:rPr>
                          <w:t>否</w:t>
                        </w:r>
                      </w:p>
                    </w:tc>
                  </w:sdtContent>
                </w:sdt>
              </w:tr>
            </w:sdtContent>
          </w:sdt>
          <w:sdt>
            <w:sdtPr>
              <w:rPr>
                <w:rFonts w:asciiTheme="minorHAnsi" w:eastAsiaTheme="minorEastAsia" w:hAnsiTheme="minorHAnsi" w:cstheme="minorBidi"/>
                <w:kern w:val="2"/>
                <w:sz w:val="21"/>
                <w:szCs w:val="21"/>
              </w:rPr>
              <w:alias w:val="董事、监事、高级管理人员基本情况"/>
              <w:tag w:val="_TUP_f0cd7c5e5dc248398e9026516098f821"/>
              <w:id w:val="-1424479530"/>
              <w:lock w:val="sdtLocked"/>
            </w:sdtPr>
            <w:sdtEndPr/>
            <w:sdtContent>
              <w:tr w:rsidR="008F31E9" w14:paraId="3BFF93D2" w14:textId="77777777" w:rsidTr="008F31E9">
                <w:trPr>
                  <w:trHeight w:val="132"/>
                </w:trPr>
                <w:tc>
                  <w:tcPr>
                    <w:tcW w:w="1033" w:type="dxa"/>
                  </w:tcPr>
                  <w:p w14:paraId="67863DDF" w14:textId="77777777" w:rsidR="008F31E9" w:rsidRDefault="00A64AAF" w:rsidP="008F31E9">
                    <w:pPr>
                      <w:pStyle w:val="affd"/>
                      <w:rPr>
                        <w:szCs w:val="21"/>
                      </w:rPr>
                    </w:pPr>
                    <w:r>
                      <w:t>李荧琳</w:t>
                    </w:r>
                  </w:p>
                </w:tc>
                <w:tc>
                  <w:tcPr>
                    <w:tcW w:w="1343" w:type="dxa"/>
                  </w:tcPr>
                  <w:p w14:paraId="240083CF" w14:textId="77777777" w:rsidR="008F31E9" w:rsidRDefault="00A64AAF" w:rsidP="008F31E9">
                    <w:pPr>
                      <w:pStyle w:val="affd"/>
                      <w:rPr>
                        <w:szCs w:val="21"/>
                      </w:rPr>
                    </w:pPr>
                    <w:proofErr w:type="spellStart"/>
                    <w:r>
                      <w:t>监事</w:t>
                    </w:r>
                    <w:proofErr w:type="spellEnd"/>
                  </w:p>
                </w:tc>
                <w:tc>
                  <w:tcPr>
                    <w:tcW w:w="917" w:type="dxa"/>
                  </w:tcPr>
                  <w:p w14:paraId="42CD4FFA" w14:textId="77777777" w:rsidR="008F31E9" w:rsidRDefault="00A64AAF" w:rsidP="008F31E9">
                    <w:pPr>
                      <w:pStyle w:val="affd"/>
                      <w:rPr>
                        <w:szCs w:val="21"/>
                      </w:rPr>
                    </w:pPr>
                    <w:r>
                      <w:t>女</w:t>
                    </w:r>
                  </w:p>
                </w:tc>
                <w:tc>
                  <w:tcPr>
                    <w:tcW w:w="1150" w:type="dxa"/>
                  </w:tcPr>
                  <w:p w14:paraId="5981F100" w14:textId="77777777" w:rsidR="008F31E9" w:rsidRDefault="00A64AAF" w:rsidP="008F31E9">
                    <w:pPr>
                      <w:pStyle w:val="affd"/>
                      <w:rPr>
                        <w:szCs w:val="21"/>
                      </w:rPr>
                    </w:pPr>
                    <w:r>
                      <w:t>31</w:t>
                    </w:r>
                  </w:p>
                </w:tc>
                <w:tc>
                  <w:tcPr>
                    <w:tcW w:w="1215" w:type="dxa"/>
                  </w:tcPr>
                  <w:p w14:paraId="69077C44" w14:textId="77777777" w:rsidR="008F31E9" w:rsidRDefault="00A64AAF" w:rsidP="008F31E9">
                    <w:pPr>
                      <w:pStyle w:val="affd"/>
                      <w:rPr>
                        <w:szCs w:val="21"/>
                      </w:rPr>
                    </w:pPr>
                    <w:r>
                      <w:t>2017-11-13</w:t>
                    </w:r>
                  </w:p>
                </w:tc>
                <w:tc>
                  <w:tcPr>
                    <w:tcW w:w="1214" w:type="dxa"/>
                  </w:tcPr>
                  <w:p w14:paraId="5F3732CA" w14:textId="77777777" w:rsidR="008F31E9" w:rsidRDefault="00A64AAF" w:rsidP="008F31E9">
                    <w:pPr>
                      <w:pStyle w:val="affd"/>
                      <w:rPr>
                        <w:szCs w:val="21"/>
                      </w:rPr>
                    </w:pPr>
                    <w:r>
                      <w:t>2020-11-12</w:t>
                    </w:r>
                  </w:p>
                </w:tc>
                <w:tc>
                  <w:tcPr>
                    <w:tcW w:w="1112" w:type="dxa"/>
                  </w:tcPr>
                  <w:p w14:paraId="63A45369" w14:textId="77777777" w:rsidR="008F31E9" w:rsidRDefault="00A64AAF" w:rsidP="008F31E9">
                    <w:pPr>
                      <w:pStyle w:val="affd"/>
                      <w:jc w:val="right"/>
                      <w:rPr>
                        <w:szCs w:val="21"/>
                      </w:rPr>
                    </w:pPr>
                    <w:r>
                      <w:t>0</w:t>
                    </w:r>
                  </w:p>
                </w:tc>
                <w:tc>
                  <w:tcPr>
                    <w:tcW w:w="1064" w:type="dxa"/>
                  </w:tcPr>
                  <w:p w14:paraId="3220CFCB" w14:textId="77777777" w:rsidR="008F31E9" w:rsidRDefault="00A64AAF" w:rsidP="008F31E9">
                    <w:pPr>
                      <w:pStyle w:val="affd"/>
                      <w:jc w:val="right"/>
                      <w:rPr>
                        <w:szCs w:val="21"/>
                      </w:rPr>
                    </w:pPr>
                    <w:r>
                      <w:rPr>
                        <w:rFonts w:hint="eastAsia"/>
                        <w:szCs w:val="21"/>
                      </w:rPr>
                      <w:t>0</w:t>
                    </w:r>
                  </w:p>
                </w:tc>
                <w:tc>
                  <w:tcPr>
                    <w:tcW w:w="1265" w:type="dxa"/>
                  </w:tcPr>
                  <w:p w14:paraId="2FD060C2" w14:textId="77777777" w:rsidR="008F31E9" w:rsidRDefault="00A64AAF" w:rsidP="008F31E9">
                    <w:pPr>
                      <w:pStyle w:val="affd"/>
                      <w:jc w:val="right"/>
                      <w:rPr>
                        <w:szCs w:val="21"/>
                      </w:rPr>
                    </w:pPr>
                    <w:r>
                      <w:rPr>
                        <w:rFonts w:hint="eastAsia"/>
                        <w:szCs w:val="21"/>
                      </w:rPr>
                      <w:t>0</w:t>
                    </w:r>
                  </w:p>
                </w:tc>
                <w:tc>
                  <w:tcPr>
                    <w:tcW w:w="1102" w:type="dxa"/>
                  </w:tcPr>
                  <w:p w14:paraId="681CCD4A" w14:textId="77777777" w:rsidR="008F31E9" w:rsidRDefault="008F31E9" w:rsidP="008F31E9">
                    <w:pPr>
                      <w:pStyle w:val="affd"/>
                      <w:rPr>
                        <w:szCs w:val="21"/>
                      </w:rPr>
                    </w:pPr>
                  </w:p>
                </w:tc>
                <w:tc>
                  <w:tcPr>
                    <w:tcW w:w="1335" w:type="dxa"/>
                  </w:tcPr>
                  <w:p w14:paraId="33FC6F6B" w14:textId="77777777" w:rsidR="008F31E9" w:rsidRPr="00AE0747" w:rsidRDefault="00A64AAF" w:rsidP="008F31E9">
                    <w:pPr>
                      <w:pStyle w:val="affd"/>
                      <w:jc w:val="right"/>
                      <w:rPr>
                        <w:rFonts w:eastAsiaTheme="minorEastAsia"/>
                        <w:szCs w:val="21"/>
                      </w:rPr>
                    </w:pPr>
                    <w:r w:rsidRPr="00AE0747">
                      <w:rPr>
                        <w:rFonts w:eastAsiaTheme="minorEastAsia"/>
                        <w:kern w:val="2"/>
                        <w:szCs w:val="21"/>
                      </w:rPr>
                      <w:t>48.826</w:t>
                    </w:r>
                  </w:p>
                </w:tc>
                <w:sdt>
                  <w:sdtPr>
                    <w:rPr>
                      <w:szCs w:val="21"/>
                    </w:rPr>
                    <w:alias w:val="董事、监事、高级管理人员是否在公司关联方获取报酬"/>
                    <w:tag w:val="_GBC_da1333fb62ea4775ac485783e963c073"/>
                    <w:id w:val="-835840016"/>
                    <w:lock w:val="sdtLocked"/>
                    <w:comboBox>
                      <w:listItem w:displayText="是" w:value="true"/>
                      <w:listItem w:displayText="否" w:value="false"/>
                    </w:comboBox>
                  </w:sdtPr>
                  <w:sdtEndPr/>
                  <w:sdtContent>
                    <w:tc>
                      <w:tcPr>
                        <w:tcW w:w="1346" w:type="dxa"/>
                      </w:tcPr>
                      <w:p w14:paraId="764B260C" w14:textId="77777777" w:rsidR="008F31E9" w:rsidRDefault="00A64AAF" w:rsidP="008F31E9">
                        <w:pPr>
                          <w:pStyle w:val="affd"/>
                          <w:jc w:val="left"/>
                          <w:rPr>
                            <w:szCs w:val="21"/>
                          </w:rPr>
                        </w:pPr>
                        <w:r>
                          <w:rPr>
                            <w:szCs w:val="21"/>
                          </w:rPr>
                          <w:t>否</w:t>
                        </w:r>
                      </w:p>
                    </w:tc>
                  </w:sdtContent>
                </w:sdt>
              </w:tr>
            </w:sdtContent>
          </w:sdt>
          <w:sdt>
            <w:sdtPr>
              <w:rPr>
                <w:rFonts w:asciiTheme="minorHAnsi" w:eastAsiaTheme="minorEastAsia" w:hAnsiTheme="minorHAnsi" w:cstheme="minorBidi"/>
                <w:kern w:val="2"/>
                <w:sz w:val="21"/>
                <w:szCs w:val="21"/>
              </w:rPr>
              <w:alias w:val="董事、监事、高级管理人员基本情况"/>
              <w:tag w:val="_TUP_f0cd7c5e5dc248398e9026516098f821"/>
              <w:id w:val="-190297222"/>
              <w:lock w:val="sdtLocked"/>
            </w:sdtPr>
            <w:sdtEndPr/>
            <w:sdtContent>
              <w:tr w:rsidR="008F31E9" w14:paraId="731492C6" w14:textId="77777777" w:rsidTr="008F31E9">
                <w:trPr>
                  <w:trHeight w:val="132"/>
                </w:trPr>
                <w:tc>
                  <w:tcPr>
                    <w:tcW w:w="1033" w:type="dxa"/>
                  </w:tcPr>
                  <w:p w14:paraId="56D6A3B3" w14:textId="77777777" w:rsidR="008F31E9" w:rsidRDefault="00A64AAF" w:rsidP="008F31E9">
                    <w:pPr>
                      <w:pStyle w:val="affd"/>
                      <w:rPr>
                        <w:szCs w:val="21"/>
                      </w:rPr>
                    </w:pPr>
                    <w:r>
                      <w:t>沈</w:t>
                    </w:r>
                    <w:r>
                      <w:t xml:space="preserve">  </w:t>
                    </w:r>
                    <w:r>
                      <w:t>军</w:t>
                    </w:r>
                  </w:p>
                </w:tc>
                <w:tc>
                  <w:tcPr>
                    <w:tcW w:w="1343" w:type="dxa"/>
                  </w:tcPr>
                  <w:p w14:paraId="0352DDA7" w14:textId="77777777" w:rsidR="008F31E9" w:rsidRDefault="00A64AAF" w:rsidP="008F31E9">
                    <w:pPr>
                      <w:pStyle w:val="affd"/>
                      <w:rPr>
                        <w:szCs w:val="21"/>
                      </w:rPr>
                    </w:pPr>
                    <w:proofErr w:type="spellStart"/>
                    <w:r>
                      <w:t>副总裁</w:t>
                    </w:r>
                    <w:proofErr w:type="spellEnd"/>
                  </w:p>
                </w:tc>
                <w:tc>
                  <w:tcPr>
                    <w:tcW w:w="917" w:type="dxa"/>
                  </w:tcPr>
                  <w:p w14:paraId="1D0DF80F" w14:textId="77777777" w:rsidR="008F31E9" w:rsidRDefault="00A64AAF" w:rsidP="008F31E9">
                    <w:pPr>
                      <w:pStyle w:val="affd"/>
                      <w:rPr>
                        <w:szCs w:val="21"/>
                      </w:rPr>
                    </w:pPr>
                    <w:r>
                      <w:t>男</w:t>
                    </w:r>
                  </w:p>
                </w:tc>
                <w:tc>
                  <w:tcPr>
                    <w:tcW w:w="1150" w:type="dxa"/>
                  </w:tcPr>
                  <w:p w14:paraId="3BF20742" w14:textId="77777777" w:rsidR="008F31E9" w:rsidRDefault="00A64AAF" w:rsidP="008F31E9">
                    <w:pPr>
                      <w:pStyle w:val="affd"/>
                      <w:rPr>
                        <w:szCs w:val="21"/>
                      </w:rPr>
                    </w:pPr>
                    <w:r>
                      <w:t>58</w:t>
                    </w:r>
                  </w:p>
                </w:tc>
                <w:tc>
                  <w:tcPr>
                    <w:tcW w:w="1215" w:type="dxa"/>
                  </w:tcPr>
                  <w:p w14:paraId="4F0D351C" w14:textId="77777777" w:rsidR="008F31E9" w:rsidRDefault="00A64AAF" w:rsidP="008F31E9">
                    <w:pPr>
                      <w:pStyle w:val="affd"/>
                      <w:rPr>
                        <w:szCs w:val="21"/>
                      </w:rPr>
                    </w:pPr>
                    <w:r>
                      <w:t>2004-03-20</w:t>
                    </w:r>
                  </w:p>
                </w:tc>
                <w:tc>
                  <w:tcPr>
                    <w:tcW w:w="1214" w:type="dxa"/>
                  </w:tcPr>
                  <w:p w14:paraId="48BB4D9C" w14:textId="77777777" w:rsidR="008F31E9" w:rsidRDefault="00A64AAF" w:rsidP="008F31E9">
                    <w:pPr>
                      <w:pStyle w:val="affd"/>
                      <w:rPr>
                        <w:szCs w:val="21"/>
                      </w:rPr>
                    </w:pPr>
                    <w:r>
                      <w:t>2020-11-13</w:t>
                    </w:r>
                  </w:p>
                </w:tc>
                <w:tc>
                  <w:tcPr>
                    <w:tcW w:w="1112" w:type="dxa"/>
                  </w:tcPr>
                  <w:p w14:paraId="549D3CBA" w14:textId="77777777" w:rsidR="008F31E9" w:rsidRDefault="00A64AAF" w:rsidP="008F31E9">
                    <w:pPr>
                      <w:pStyle w:val="affd"/>
                      <w:jc w:val="right"/>
                      <w:rPr>
                        <w:szCs w:val="21"/>
                      </w:rPr>
                    </w:pPr>
                    <w:r>
                      <w:t>30,000</w:t>
                    </w:r>
                  </w:p>
                </w:tc>
                <w:tc>
                  <w:tcPr>
                    <w:tcW w:w="1064" w:type="dxa"/>
                  </w:tcPr>
                  <w:p w14:paraId="2F2F8A5B" w14:textId="77777777" w:rsidR="008F31E9" w:rsidRDefault="00A64AAF" w:rsidP="008F31E9">
                    <w:pPr>
                      <w:pStyle w:val="affd"/>
                      <w:jc w:val="right"/>
                      <w:rPr>
                        <w:szCs w:val="21"/>
                      </w:rPr>
                    </w:pPr>
                    <w:r>
                      <w:rPr>
                        <w:szCs w:val="21"/>
                      </w:rPr>
                      <w:t>30,000</w:t>
                    </w:r>
                  </w:p>
                </w:tc>
                <w:tc>
                  <w:tcPr>
                    <w:tcW w:w="1265" w:type="dxa"/>
                  </w:tcPr>
                  <w:p w14:paraId="4DDB9648" w14:textId="77777777" w:rsidR="008F31E9" w:rsidRDefault="00A64AAF" w:rsidP="008F31E9">
                    <w:pPr>
                      <w:pStyle w:val="affd"/>
                      <w:jc w:val="right"/>
                      <w:rPr>
                        <w:szCs w:val="21"/>
                      </w:rPr>
                    </w:pPr>
                    <w:r>
                      <w:rPr>
                        <w:rFonts w:hint="eastAsia"/>
                        <w:szCs w:val="21"/>
                      </w:rPr>
                      <w:t>0</w:t>
                    </w:r>
                  </w:p>
                </w:tc>
                <w:tc>
                  <w:tcPr>
                    <w:tcW w:w="1102" w:type="dxa"/>
                  </w:tcPr>
                  <w:p w14:paraId="7C211E18" w14:textId="77777777" w:rsidR="008F31E9" w:rsidRDefault="008F31E9" w:rsidP="008F31E9">
                    <w:pPr>
                      <w:pStyle w:val="affd"/>
                      <w:rPr>
                        <w:szCs w:val="21"/>
                      </w:rPr>
                    </w:pPr>
                  </w:p>
                </w:tc>
                <w:tc>
                  <w:tcPr>
                    <w:tcW w:w="1335" w:type="dxa"/>
                  </w:tcPr>
                  <w:p w14:paraId="1D8C8C09" w14:textId="77777777" w:rsidR="008F31E9" w:rsidRPr="00AE0747" w:rsidRDefault="00A64AAF" w:rsidP="008F31E9">
                    <w:pPr>
                      <w:pStyle w:val="affd"/>
                      <w:jc w:val="right"/>
                      <w:rPr>
                        <w:rFonts w:eastAsiaTheme="minorEastAsia"/>
                        <w:szCs w:val="21"/>
                      </w:rPr>
                    </w:pPr>
                    <w:r w:rsidRPr="00AE0747">
                      <w:rPr>
                        <w:rFonts w:eastAsiaTheme="minorEastAsia"/>
                        <w:kern w:val="2"/>
                        <w:szCs w:val="21"/>
                      </w:rPr>
                      <w:t>150.358</w:t>
                    </w:r>
                  </w:p>
                </w:tc>
                <w:sdt>
                  <w:sdtPr>
                    <w:rPr>
                      <w:szCs w:val="21"/>
                    </w:rPr>
                    <w:alias w:val="董事、监事、高级管理人员是否在公司关联方获取报酬"/>
                    <w:tag w:val="_GBC_da1333fb62ea4775ac485783e963c073"/>
                    <w:id w:val="-1588300630"/>
                    <w:lock w:val="sdtLocked"/>
                    <w:comboBox>
                      <w:listItem w:displayText="是" w:value="true"/>
                      <w:listItem w:displayText="否" w:value="false"/>
                    </w:comboBox>
                  </w:sdtPr>
                  <w:sdtEndPr/>
                  <w:sdtContent>
                    <w:tc>
                      <w:tcPr>
                        <w:tcW w:w="1346" w:type="dxa"/>
                      </w:tcPr>
                      <w:p w14:paraId="33E4FEED" w14:textId="77777777" w:rsidR="008F31E9" w:rsidRDefault="00A64AAF" w:rsidP="008F31E9">
                        <w:pPr>
                          <w:pStyle w:val="affd"/>
                          <w:jc w:val="left"/>
                          <w:rPr>
                            <w:szCs w:val="21"/>
                          </w:rPr>
                        </w:pPr>
                        <w:r>
                          <w:rPr>
                            <w:szCs w:val="21"/>
                          </w:rPr>
                          <w:t>否</w:t>
                        </w:r>
                      </w:p>
                    </w:tc>
                  </w:sdtContent>
                </w:sdt>
              </w:tr>
            </w:sdtContent>
          </w:sdt>
          <w:sdt>
            <w:sdtPr>
              <w:rPr>
                <w:rFonts w:asciiTheme="minorHAnsi" w:eastAsiaTheme="minorEastAsia" w:hAnsiTheme="minorHAnsi" w:cstheme="minorBidi"/>
                <w:kern w:val="2"/>
                <w:sz w:val="21"/>
                <w:szCs w:val="21"/>
              </w:rPr>
              <w:alias w:val="董事、监事、高级管理人员基本情况"/>
              <w:tag w:val="_TUP_f0cd7c5e5dc248398e9026516098f821"/>
              <w:id w:val="-781416708"/>
              <w:lock w:val="sdtLocked"/>
            </w:sdtPr>
            <w:sdtEndPr/>
            <w:sdtContent>
              <w:tr w:rsidR="008F31E9" w14:paraId="1221CFA9" w14:textId="77777777" w:rsidTr="008F31E9">
                <w:trPr>
                  <w:trHeight w:val="132"/>
                </w:trPr>
                <w:tc>
                  <w:tcPr>
                    <w:tcW w:w="1033" w:type="dxa"/>
                  </w:tcPr>
                  <w:p w14:paraId="774FBD79" w14:textId="77777777" w:rsidR="008F31E9" w:rsidRDefault="00A64AAF" w:rsidP="008F31E9">
                    <w:pPr>
                      <w:pStyle w:val="affd"/>
                      <w:rPr>
                        <w:szCs w:val="21"/>
                      </w:rPr>
                    </w:pPr>
                    <w:r>
                      <w:t>焦</w:t>
                    </w:r>
                    <w:r>
                      <w:t xml:space="preserve">  </w:t>
                    </w:r>
                    <w:r>
                      <w:t>烽</w:t>
                    </w:r>
                  </w:p>
                </w:tc>
                <w:tc>
                  <w:tcPr>
                    <w:tcW w:w="1343" w:type="dxa"/>
                  </w:tcPr>
                  <w:p w14:paraId="4924BB6D" w14:textId="77777777" w:rsidR="008F31E9" w:rsidRDefault="00A64AAF" w:rsidP="008F31E9">
                    <w:pPr>
                      <w:pStyle w:val="affd"/>
                      <w:rPr>
                        <w:szCs w:val="21"/>
                      </w:rPr>
                    </w:pPr>
                    <w:proofErr w:type="spellStart"/>
                    <w:r>
                      <w:t>副总裁</w:t>
                    </w:r>
                    <w:proofErr w:type="spellEnd"/>
                  </w:p>
                </w:tc>
                <w:tc>
                  <w:tcPr>
                    <w:tcW w:w="917" w:type="dxa"/>
                  </w:tcPr>
                  <w:p w14:paraId="213710CD" w14:textId="77777777" w:rsidR="008F31E9" w:rsidRDefault="00A64AAF" w:rsidP="008F31E9">
                    <w:pPr>
                      <w:pStyle w:val="affd"/>
                      <w:rPr>
                        <w:szCs w:val="21"/>
                      </w:rPr>
                    </w:pPr>
                    <w:r>
                      <w:t>男</w:t>
                    </w:r>
                  </w:p>
                </w:tc>
                <w:tc>
                  <w:tcPr>
                    <w:tcW w:w="1150" w:type="dxa"/>
                  </w:tcPr>
                  <w:p w14:paraId="588C57E5" w14:textId="77777777" w:rsidR="008F31E9" w:rsidRDefault="00A64AAF" w:rsidP="008F31E9">
                    <w:pPr>
                      <w:pStyle w:val="affd"/>
                      <w:rPr>
                        <w:szCs w:val="21"/>
                      </w:rPr>
                    </w:pPr>
                    <w:r>
                      <w:t>56</w:t>
                    </w:r>
                  </w:p>
                </w:tc>
                <w:tc>
                  <w:tcPr>
                    <w:tcW w:w="1215" w:type="dxa"/>
                  </w:tcPr>
                  <w:p w14:paraId="1B14DAB7" w14:textId="77777777" w:rsidR="008F31E9" w:rsidRDefault="00A64AAF" w:rsidP="008F31E9">
                    <w:pPr>
                      <w:pStyle w:val="affd"/>
                      <w:rPr>
                        <w:szCs w:val="21"/>
                      </w:rPr>
                    </w:pPr>
                    <w:r>
                      <w:t>2005-08-09</w:t>
                    </w:r>
                  </w:p>
                </w:tc>
                <w:tc>
                  <w:tcPr>
                    <w:tcW w:w="1214" w:type="dxa"/>
                  </w:tcPr>
                  <w:p w14:paraId="0A174EE3" w14:textId="77777777" w:rsidR="008F31E9" w:rsidRDefault="00A64AAF" w:rsidP="008F31E9">
                    <w:pPr>
                      <w:pStyle w:val="affd"/>
                      <w:rPr>
                        <w:szCs w:val="21"/>
                      </w:rPr>
                    </w:pPr>
                    <w:r>
                      <w:t>2020-11-13</w:t>
                    </w:r>
                  </w:p>
                </w:tc>
                <w:tc>
                  <w:tcPr>
                    <w:tcW w:w="1112" w:type="dxa"/>
                  </w:tcPr>
                  <w:p w14:paraId="3B3A1AFB" w14:textId="77777777" w:rsidR="008F31E9" w:rsidRDefault="00A64AAF" w:rsidP="008F31E9">
                    <w:pPr>
                      <w:pStyle w:val="affd"/>
                      <w:jc w:val="right"/>
                      <w:rPr>
                        <w:szCs w:val="21"/>
                      </w:rPr>
                    </w:pPr>
                    <w:r>
                      <w:t>22,500</w:t>
                    </w:r>
                  </w:p>
                </w:tc>
                <w:tc>
                  <w:tcPr>
                    <w:tcW w:w="1064" w:type="dxa"/>
                  </w:tcPr>
                  <w:p w14:paraId="3F29D1B8" w14:textId="77777777" w:rsidR="008F31E9" w:rsidRDefault="00A64AAF" w:rsidP="008F31E9">
                    <w:pPr>
                      <w:pStyle w:val="affd"/>
                      <w:jc w:val="right"/>
                      <w:rPr>
                        <w:szCs w:val="21"/>
                      </w:rPr>
                    </w:pPr>
                    <w:r>
                      <w:rPr>
                        <w:szCs w:val="21"/>
                      </w:rPr>
                      <w:t>22,500</w:t>
                    </w:r>
                  </w:p>
                </w:tc>
                <w:tc>
                  <w:tcPr>
                    <w:tcW w:w="1265" w:type="dxa"/>
                  </w:tcPr>
                  <w:p w14:paraId="425F6512" w14:textId="77777777" w:rsidR="008F31E9" w:rsidRDefault="00A64AAF" w:rsidP="008F31E9">
                    <w:pPr>
                      <w:pStyle w:val="affd"/>
                      <w:jc w:val="right"/>
                      <w:rPr>
                        <w:szCs w:val="21"/>
                      </w:rPr>
                    </w:pPr>
                    <w:r>
                      <w:rPr>
                        <w:rFonts w:hint="eastAsia"/>
                        <w:szCs w:val="21"/>
                      </w:rPr>
                      <w:t>0</w:t>
                    </w:r>
                  </w:p>
                </w:tc>
                <w:tc>
                  <w:tcPr>
                    <w:tcW w:w="1102" w:type="dxa"/>
                  </w:tcPr>
                  <w:p w14:paraId="60B54C96" w14:textId="77777777" w:rsidR="008F31E9" w:rsidRDefault="008F31E9" w:rsidP="008F31E9">
                    <w:pPr>
                      <w:pStyle w:val="affd"/>
                      <w:rPr>
                        <w:szCs w:val="21"/>
                      </w:rPr>
                    </w:pPr>
                  </w:p>
                </w:tc>
                <w:tc>
                  <w:tcPr>
                    <w:tcW w:w="1335" w:type="dxa"/>
                  </w:tcPr>
                  <w:p w14:paraId="264809A9" w14:textId="77777777" w:rsidR="008F31E9" w:rsidRPr="00AE0747" w:rsidRDefault="00A64AAF" w:rsidP="008F31E9">
                    <w:pPr>
                      <w:pStyle w:val="affd"/>
                      <w:jc w:val="right"/>
                      <w:rPr>
                        <w:rFonts w:eastAsiaTheme="minorEastAsia"/>
                        <w:szCs w:val="21"/>
                      </w:rPr>
                    </w:pPr>
                    <w:r w:rsidRPr="00AE0747">
                      <w:rPr>
                        <w:rFonts w:eastAsiaTheme="minorEastAsia"/>
                        <w:kern w:val="2"/>
                        <w:szCs w:val="21"/>
                      </w:rPr>
                      <w:t>132.947</w:t>
                    </w:r>
                  </w:p>
                </w:tc>
                <w:sdt>
                  <w:sdtPr>
                    <w:rPr>
                      <w:szCs w:val="21"/>
                    </w:rPr>
                    <w:alias w:val="董事、监事、高级管理人员是否在公司关联方获取报酬"/>
                    <w:tag w:val="_GBC_da1333fb62ea4775ac485783e963c073"/>
                    <w:id w:val="-831140849"/>
                    <w:lock w:val="sdtLocked"/>
                    <w:comboBox>
                      <w:listItem w:displayText="是" w:value="true"/>
                      <w:listItem w:displayText="否" w:value="false"/>
                    </w:comboBox>
                  </w:sdtPr>
                  <w:sdtEndPr/>
                  <w:sdtContent>
                    <w:tc>
                      <w:tcPr>
                        <w:tcW w:w="1346" w:type="dxa"/>
                      </w:tcPr>
                      <w:p w14:paraId="34A752D7" w14:textId="77777777" w:rsidR="008F31E9" w:rsidRDefault="00A64AAF" w:rsidP="008F31E9">
                        <w:pPr>
                          <w:pStyle w:val="affd"/>
                          <w:jc w:val="left"/>
                          <w:rPr>
                            <w:szCs w:val="21"/>
                          </w:rPr>
                        </w:pPr>
                        <w:r>
                          <w:rPr>
                            <w:szCs w:val="21"/>
                          </w:rPr>
                          <w:t>否</w:t>
                        </w:r>
                      </w:p>
                    </w:tc>
                  </w:sdtContent>
                </w:sdt>
              </w:tr>
            </w:sdtContent>
          </w:sdt>
          <w:sdt>
            <w:sdtPr>
              <w:rPr>
                <w:rFonts w:asciiTheme="minorHAnsi" w:eastAsiaTheme="minorEastAsia" w:hAnsiTheme="minorHAnsi" w:cstheme="minorBidi"/>
                <w:kern w:val="2"/>
                <w:sz w:val="21"/>
                <w:szCs w:val="21"/>
              </w:rPr>
              <w:alias w:val="董事、监事、高级管理人员基本情况"/>
              <w:tag w:val="_TUP_f0cd7c5e5dc248398e9026516098f821"/>
              <w:id w:val="-88080041"/>
              <w:lock w:val="sdtLocked"/>
            </w:sdtPr>
            <w:sdtEndPr/>
            <w:sdtContent>
              <w:tr w:rsidR="008F31E9" w14:paraId="054F9091" w14:textId="77777777" w:rsidTr="008F31E9">
                <w:trPr>
                  <w:trHeight w:val="132"/>
                </w:trPr>
                <w:tc>
                  <w:tcPr>
                    <w:tcW w:w="1033" w:type="dxa"/>
                  </w:tcPr>
                  <w:p w14:paraId="362839CC" w14:textId="77777777" w:rsidR="008F31E9" w:rsidRDefault="00A64AAF" w:rsidP="008F31E9">
                    <w:pPr>
                      <w:pStyle w:val="affd"/>
                      <w:rPr>
                        <w:szCs w:val="21"/>
                      </w:rPr>
                    </w:pPr>
                    <w:proofErr w:type="spellStart"/>
                    <w:r>
                      <w:t>徐培涛</w:t>
                    </w:r>
                    <w:proofErr w:type="spellEnd"/>
                  </w:p>
                </w:tc>
                <w:tc>
                  <w:tcPr>
                    <w:tcW w:w="1343" w:type="dxa"/>
                  </w:tcPr>
                  <w:p w14:paraId="403E11D0" w14:textId="77777777" w:rsidR="008F31E9" w:rsidRDefault="00A64AAF" w:rsidP="008F31E9">
                    <w:pPr>
                      <w:pStyle w:val="affd"/>
                      <w:rPr>
                        <w:szCs w:val="21"/>
                      </w:rPr>
                    </w:pPr>
                    <w:proofErr w:type="spellStart"/>
                    <w:r>
                      <w:t>副总裁</w:t>
                    </w:r>
                    <w:proofErr w:type="spellEnd"/>
                  </w:p>
                </w:tc>
                <w:tc>
                  <w:tcPr>
                    <w:tcW w:w="917" w:type="dxa"/>
                  </w:tcPr>
                  <w:p w14:paraId="283E3613" w14:textId="77777777" w:rsidR="008F31E9" w:rsidRDefault="00A64AAF" w:rsidP="008F31E9">
                    <w:pPr>
                      <w:pStyle w:val="affd"/>
                      <w:rPr>
                        <w:szCs w:val="21"/>
                      </w:rPr>
                    </w:pPr>
                    <w:r>
                      <w:t>男</w:t>
                    </w:r>
                  </w:p>
                </w:tc>
                <w:tc>
                  <w:tcPr>
                    <w:tcW w:w="1150" w:type="dxa"/>
                  </w:tcPr>
                  <w:p w14:paraId="75AD44C0" w14:textId="77777777" w:rsidR="008F31E9" w:rsidRDefault="00A64AAF" w:rsidP="008F31E9">
                    <w:pPr>
                      <w:pStyle w:val="affd"/>
                      <w:rPr>
                        <w:szCs w:val="21"/>
                      </w:rPr>
                    </w:pPr>
                    <w:r>
                      <w:t>57</w:t>
                    </w:r>
                  </w:p>
                </w:tc>
                <w:tc>
                  <w:tcPr>
                    <w:tcW w:w="1215" w:type="dxa"/>
                  </w:tcPr>
                  <w:p w14:paraId="13336F64" w14:textId="77777777" w:rsidR="008F31E9" w:rsidRDefault="00A64AAF" w:rsidP="008F31E9">
                    <w:pPr>
                      <w:pStyle w:val="affd"/>
                      <w:rPr>
                        <w:szCs w:val="21"/>
                      </w:rPr>
                    </w:pPr>
                    <w:r>
                      <w:t>2010-09-20</w:t>
                    </w:r>
                  </w:p>
                </w:tc>
                <w:tc>
                  <w:tcPr>
                    <w:tcW w:w="1214" w:type="dxa"/>
                  </w:tcPr>
                  <w:p w14:paraId="374509B3" w14:textId="77777777" w:rsidR="008F31E9" w:rsidRDefault="00A64AAF" w:rsidP="008F31E9">
                    <w:pPr>
                      <w:pStyle w:val="affd"/>
                      <w:rPr>
                        <w:szCs w:val="21"/>
                      </w:rPr>
                    </w:pPr>
                    <w:r>
                      <w:t>2020-11-13</w:t>
                    </w:r>
                  </w:p>
                </w:tc>
                <w:tc>
                  <w:tcPr>
                    <w:tcW w:w="1112" w:type="dxa"/>
                  </w:tcPr>
                  <w:p w14:paraId="6E91DE9B" w14:textId="77777777" w:rsidR="008F31E9" w:rsidRDefault="00A64AAF" w:rsidP="008F31E9">
                    <w:pPr>
                      <w:pStyle w:val="affd"/>
                      <w:jc w:val="right"/>
                      <w:rPr>
                        <w:szCs w:val="21"/>
                      </w:rPr>
                    </w:pPr>
                    <w:r>
                      <w:t>0</w:t>
                    </w:r>
                  </w:p>
                </w:tc>
                <w:tc>
                  <w:tcPr>
                    <w:tcW w:w="1064" w:type="dxa"/>
                  </w:tcPr>
                  <w:p w14:paraId="6D15E48E" w14:textId="77777777" w:rsidR="008F31E9" w:rsidRDefault="00A64AAF" w:rsidP="008F31E9">
                    <w:pPr>
                      <w:pStyle w:val="affd"/>
                      <w:jc w:val="right"/>
                      <w:rPr>
                        <w:szCs w:val="21"/>
                      </w:rPr>
                    </w:pPr>
                    <w:r>
                      <w:rPr>
                        <w:rFonts w:hint="eastAsia"/>
                        <w:szCs w:val="21"/>
                      </w:rPr>
                      <w:t>0</w:t>
                    </w:r>
                  </w:p>
                </w:tc>
                <w:tc>
                  <w:tcPr>
                    <w:tcW w:w="1265" w:type="dxa"/>
                  </w:tcPr>
                  <w:p w14:paraId="7BEE0C5A" w14:textId="77777777" w:rsidR="008F31E9" w:rsidRDefault="00A64AAF" w:rsidP="008F31E9">
                    <w:pPr>
                      <w:pStyle w:val="affd"/>
                      <w:jc w:val="right"/>
                      <w:rPr>
                        <w:szCs w:val="21"/>
                      </w:rPr>
                    </w:pPr>
                    <w:r>
                      <w:rPr>
                        <w:rFonts w:hint="eastAsia"/>
                        <w:szCs w:val="21"/>
                      </w:rPr>
                      <w:t>0</w:t>
                    </w:r>
                  </w:p>
                </w:tc>
                <w:tc>
                  <w:tcPr>
                    <w:tcW w:w="1102" w:type="dxa"/>
                  </w:tcPr>
                  <w:p w14:paraId="765CC0C5" w14:textId="77777777" w:rsidR="008F31E9" w:rsidRDefault="008F31E9" w:rsidP="008F31E9">
                    <w:pPr>
                      <w:pStyle w:val="affd"/>
                      <w:rPr>
                        <w:szCs w:val="21"/>
                      </w:rPr>
                    </w:pPr>
                  </w:p>
                </w:tc>
                <w:tc>
                  <w:tcPr>
                    <w:tcW w:w="1335" w:type="dxa"/>
                  </w:tcPr>
                  <w:p w14:paraId="5F5C2AF1" w14:textId="77777777" w:rsidR="008F31E9" w:rsidRPr="00AE0747" w:rsidRDefault="00A64AAF" w:rsidP="008F31E9">
                    <w:pPr>
                      <w:pStyle w:val="affd"/>
                      <w:jc w:val="right"/>
                      <w:rPr>
                        <w:rFonts w:eastAsiaTheme="minorEastAsia"/>
                        <w:szCs w:val="21"/>
                      </w:rPr>
                    </w:pPr>
                    <w:r w:rsidRPr="00AE0747">
                      <w:rPr>
                        <w:rFonts w:eastAsiaTheme="minorEastAsia"/>
                      </w:rPr>
                      <w:t>139.361</w:t>
                    </w:r>
                  </w:p>
                </w:tc>
                <w:sdt>
                  <w:sdtPr>
                    <w:rPr>
                      <w:szCs w:val="21"/>
                    </w:rPr>
                    <w:alias w:val="董事、监事、高级管理人员是否在公司关联方获取报酬"/>
                    <w:tag w:val="_GBC_da1333fb62ea4775ac485783e963c073"/>
                    <w:id w:val="-1091243609"/>
                    <w:lock w:val="sdtLocked"/>
                    <w:comboBox>
                      <w:listItem w:displayText="是" w:value="true"/>
                      <w:listItem w:displayText="否" w:value="false"/>
                    </w:comboBox>
                  </w:sdtPr>
                  <w:sdtEndPr/>
                  <w:sdtContent>
                    <w:tc>
                      <w:tcPr>
                        <w:tcW w:w="1346" w:type="dxa"/>
                      </w:tcPr>
                      <w:p w14:paraId="6DE8569C" w14:textId="77777777" w:rsidR="008F31E9" w:rsidRDefault="00A64AAF" w:rsidP="008F31E9">
                        <w:pPr>
                          <w:pStyle w:val="affd"/>
                          <w:jc w:val="left"/>
                          <w:rPr>
                            <w:szCs w:val="21"/>
                          </w:rPr>
                        </w:pPr>
                        <w:r>
                          <w:rPr>
                            <w:szCs w:val="21"/>
                          </w:rPr>
                          <w:t>否</w:t>
                        </w:r>
                      </w:p>
                    </w:tc>
                  </w:sdtContent>
                </w:sdt>
              </w:tr>
            </w:sdtContent>
          </w:sdt>
          <w:sdt>
            <w:sdtPr>
              <w:rPr>
                <w:rFonts w:asciiTheme="minorHAnsi" w:eastAsiaTheme="minorEastAsia" w:hAnsiTheme="minorHAnsi" w:cstheme="minorBidi"/>
                <w:kern w:val="2"/>
                <w:sz w:val="21"/>
                <w:szCs w:val="21"/>
              </w:rPr>
              <w:alias w:val="董事、监事、高级管理人员基本情况"/>
              <w:tag w:val="_TUP_f0cd7c5e5dc248398e9026516098f821"/>
              <w:id w:val="2007091359"/>
              <w:lock w:val="sdtLocked"/>
            </w:sdtPr>
            <w:sdtEndPr/>
            <w:sdtContent>
              <w:tr w:rsidR="008F31E9" w14:paraId="6A55736B" w14:textId="77777777" w:rsidTr="008F31E9">
                <w:trPr>
                  <w:trHeight w:val="132"/>
                </w:trPr>
                <w:tc>
                  <w:tcPr>
                    <w:tcW w:w="1033" w:type="dxa"/>
                  </w:tcPr>
                  <w:p w14:paraId="5869C1BF" w14:textId="77777777" w:rsidR="008F31E9" w:rsidRDefault="00A64AAF" w:rsidP="008F31E9">
                    <w:pPr>
                      <w:pStyle w:val="affd"/>
                      <w:rPr>
                        <w:szCs w:val="21"/>
                      </w:rPr>
                    </w:pPr>
                    <w:proofErr w:type="spellStart"/>
                    <w:r>
                      <w:t>童来苟</w:t>
                    </w:r>
                    <w:proofErr w:type="spellEnd"/>
                  </w:p>
                </w:tc>
                <w:tc>
                  <w:tcPr>
                    <w:tcW w:w="1343" w:type="dxa"/>
                  </w:tcPr>
                  <w:p w14:paraId="6C3AA9A1" w14:textId="77777777" w:rsidR="008F31E9" w:rsidRDefault="00A64AAF" w:rsidP="008F31E9">
                    <w:pPr>
                      <w:pStyle w:val="affd"/>
                      <w:rPr>
                        <w:szCs w:val="21"/>
                      </w:rPr>
                    </w:pPr>
                    <w:proofErr w:type="spellStart"/>
                    <w:r>
                      <w:t>副总裁</w:t>
                    </w:r>
                    <w:proofErr w:type="spellEnd"/>
                  </w:p>
                </w:tc>
                <w:tc>
                  <w:tcPr>
                    <w:tcW w:w="917" w:type="dxa"/>
                  </w:tcPr>
                  <w:p w14:paraId="218A7F40" w14:textId="77777777" w:rsidR="008F31E9" w:rsidRDefault="00A64AAF" w:rsidP="008F31E9">
                    <w:pPr>
                      <w:pStyle w:val="affd"/>
                      <w:rPr>
                        <w:szCs w:val="21"/>
                      </w:rPr>
                    </w:pPr>
                    <w:r>
                      <w:t>男</w:t>
                    </w:r>
                  </w:p>
                </w:tc>
                <w:tc>
                  <w:tcPr>
                    <w:tcW w:w="1150" w:type="dxa"/>
                  </w:tcPr>
                  <w:p w14:paraId="5940742B" w14:textId="77777777" w:rsidR="008F31E9" w:rsidRDefault="00A64AAF" w:rsidP="008F31E9">
                    <w:pPr>
                      <w:pStyle w:val="affd"/>
                      <w:rPr>
                        <w:szCs w:val="21"/>
                      </w:rPr>
                    </w:pPr>
                    <w:r>
                      <w:t>55</w:t>
                    </w:r>
                  </w:p>
                </w:tc>
                <w:tc>
                  <w:tcPr>
                    <w:tcW w:w="1215" w:type="dxa"/>
                  </w:tcPr>
                  <w:p w14:paraId="18B57F1F" w14:textId="77777777" w:rsidR="008F31E9" w:rsidRDefault="00A64AAF" w:rsidP="008F31E9">
                    <w:pPr>
                      <w:pStyle w:val="affd"/>
                      <w:rPr>
                        <w:szCs w:val="21"/>
                      </w:rPr>
                    </w:pPr>
                    <w:r>
                      <w:t>2017-11-14</w:t>
                    </w:r>
                  </w:p>
                </w:tc>
                <w:tc>
                  <w:tcPr>
                    <w:tcW w:w="1214" w:type="dxa"/>
                  </w:tcPr>
                  <w:p w14:paraId="05DA9884" w14:textId="77777777" w:rsidR="008F31E9" w:rsidRDefault="00A64AAF" w:rsidP="008F31E9">
                    <w:pPr>
                      <w:pStyle w:val="affd"/>
                      <w:rPr>
                        <w:szCs w:val="21"/>
                      </w:rPr>
                    </w:pPr>
                    <w:r>
                      <w:t>2020-11-13</w:t>
                    </w:r>
                  </w:p>
                </w:tc>
                <w:tc>
                  <w:tcPr>
                    <w:tcW w:w="1112" w:type="dxa"/>
                  </w:tcPr>
                  <w:p w14:paraId="2E19A1AC" w14:textId="77777777" w:rsidR="008F31E9" w:rsidRDefault="00A64AAF" w:rsidP="008F31E9">
                    <w:pPr>
                      <w:pStyle w:val="affd"/>
                      <w:jc w:val="right"/>
                      <w:rPr>
                        <w:szCs w:val="21"/>
                      </w:rPr>
                    </w:pPr>
                    <w:r>
                      <w:t>0</w:t>
                    </w:r>
                  </w:p>
                </w:tc>
                <w:tc>
                  <w:tcPr>
                    <w:tcW w:w="1064" w:type="dxa"/>
                  </w:tcPr>
                  <w:p w14:paraId="285C1349" w14:textId="77777777" w:rsidR="008F31E9" w:rsidRDefault="00A64AAF" w:rsidP="008F31E9">
                    <w:pPr>
                      <w:pStyle w:val="affd"/>
                      <w:jc w:val="right"/>
                      <w:rPr>
                        <w:szCs w:val="21"/>
                      </w:rPr>
                    </w:pPr>
                    <w:r>
                      <w:rPr>
                        <w:rFonts w:hint="eastAsia"/>
                        <w:szCs w:val="21"/>
                      </w:rPr>
                      <w:t>0</w:t>
                    </w:r>
                  </w:p>
                </w:tc>
                <w:tc>
                  <w:tcPr>
                    <w:tcW w:w="1265" w:type="dxa"/>
                  </w:tcPr>
                  <w:p w14:paraId="6F5C9C27" w14:textId="77777777" w:rsidR="008F31E9" w:rsidRDefault="00A64AAF" w:rsidP="008F31E9">
                    <w:pPr>
                      <w:pStyle w:val="affd"/>
                      <w:jc w:val="right"/>
                      <w:rPr>
                        <w:szCs w:val="21"/>
                      </w:rPr>
                    </w:pPr>
                    <w:r>
                      <w:rPr>
                        <w:szCs w:val="21"/>
                      </w:rPr>
                      <w:t>0</w:t>
                    </w:r>
                  </w:p>
                </w:tc>
                <w:tc>
                  <w:tcPr>
                    <w:tcW w:w="1102" w:type="dxa"/>
                  </w:tcPr>
                  <w:p w14:paraId="4EDF6CB1" w14:textId="77777777" w:rsidR="008F31E9" w:rsidRDefault="008F31E9" w:rsidP="008F31E9">
                    <w:pPr>
                      <w:pStyle w:val="affd"/>
                      <w:rPr>
                        <w:szCs w:val="21"/>
                      </w:rPr>
                    </w:pPr>
                  </w:p>
                </w:tc>
                <w:tc>
                  <w:tcPr>
                    <w:tcW w:w="1335" w:type="dxa"/>
                  </w:tcPr>
                  <w:p w14:paraId="6C59AB20" w14:textId="77777777" w:rsidR="008F31E9" w:rsidRPr="00AE0747" w:rsidRDefault="00A64AAF" w:rsidP="008F31E9">
                    <w:pPr>
                      <w:pStyle w:val="affd"/>
                      <w:jc w:val="right"/>
                      <w:rPr>
                        <w:rFonts w:eastAsiaTheme="minorEastAsia"/>
                        <w:szCs w:val="21"/>
                      </w:rPr>
                    </w:pPr>
                    <w:r w:rsidRPr="00AE0747">
                      <w:rPr>
                        <w:rFonts w:eastAsiaTheme="minorEastAsia"/>
                      </w:rPr>
                      <w:t>150.448</w:t>
                    </w:r>
                  </w:p>
                </w:tc>
                <w:sdt>
                  <w:sdtPr>
                    <w:rPr>
                      <w:szCs w:val="21"/>
                    </w:rPr>
                    <w:alias w:val="董事、监事、高级管理人员是否在公司关联方获取报酬"/>
                    <w:tag w:val="_GBC_da1333fb62ea4775ac485783e963c073"/>
                    <w:id w:val="-1566408260"/>
                    <w:lock w:val="sdtLocked"/>
                    <w:comboBox>
                      <w:listItem w:displayText="是" w:value="true"/>
                      <w:listItem w:displayText="否" w:value="false"/>
                    </w:comboBox>
                  </w:sdtPr>
                  <w:sdtEndPr/>
                  <w:sdtContent>
                    <w:tc>
                      <w:tcPr>
                        <w:tcW w:w="1346" w:type="dxa"/>
                      </w:tcPr>
                      <w:p w14:paraId="4706C8E2" w14:textId="77777777" w:rsidR="008F31E9" w:rsidRDefault="00A64AAF" w:rsidP="008F31E9">
                        <w:pPr>
                          <w:pStyle w:val="affd"/>
                          <w:jc w:val="left"/>
                          <w:rPr>
                            <w:szCs w:val="21"/>
                          </w:rPr>
                        </w:pPr>
                        <w:r>
                          <w:rPr>
                            <w:szCs w:val="21"/>
                          </w:rPr>
                          <w:t>否</w:t>
                        </w:r>
                      </w:p>
                    </w:tc>
                  </w:sdtContent>
                </w:sdt>
              </w:tr>
            </w:sdtContent>
          </w:sdt>
          <w:sdt>
            <w:sdtPr>
              <w:rPr>
                <w:rFonts w:asciiTheme="minorHAnsi" w:eastAsiaTheme="minorEastAsia" w:hAnsiTheme="minorHAnsi" w:cstheme="minorBidi"/>
                <w:kern w:val="2"/>
                <w:sz w:val="21"/>
                <w:szCs w:val="21"/>
              </w:rPr>
              <w:alias w:val="董事、监事、高级管理人员基本情况"/>
              <w:tag w:val="_TUP_f0cd7c5e5dc248398e9026516098f821"/>
              <w:id w:val="-1918616759"/>
              <w:lock w:val="sdtLocked"/>
            </w:sdtPr>
            <w:sdtEndPr/>
            <w:sdtContent>
              <w:tr w:rsidR="008F31E9" w14:paraId="77F0EE44" w14:textId="77777777" w:rsidTr="008F31E9">
                <w:trPr>
                  <w:trHeight w:val="132"/>
                </w:trPr>
                <w:tc>
                  <w:tcPr>
                    <w:tcW w:w="1033" w:type="dxa"/>
                  </w:tcPr>
                  <w:p w14:paraId="6B39D098" w14:textId="77777777" w:rsidR="008F31E9" w:rsidRDefault="00A64AAF" w:rsidP="008F31E9">
                    <w:pPr>
                      <w:pStyle w:val="affd"/>
                      <w:rPr>
                        <w:szCs w:val="21"/>
                      </w:rPr>
                    </w:pPr>
                    <w:proofErr w:type="spellStart"/>
                    <w:r>
                      <w:t>倪金瑞</w:t>
                    </w:r>
                    <w:proofErr w:type="spellEnd"/>
                  </w:p>
                </w:tc>
                <w:tc>
                  <w:tcPr>
                    <w:tcW w:w="1343" w:type="dxa"/>
                  </w:tcPr>
                  <w:p w14:paraId="240459AC" w14:textId="77777777" w:rsidR="008F31E9" w:rsidRDefault="00A64AAF" w:rsidP="008F31E9">
                    <w:pPr>
                      <w:pStyle w:val="affd"/>
                      <w:rPr>
                        <w:szCs w:val="21"/>
                      </w:rPr>
                    </w:pPr>
                    <w:proofErr w:type="spellStart"/>
                    <w:r>
                      <w:t>副总裁</w:t>
                    </w:r>
                    <w:proofErr w:type="spellEnd"/>
                  </w:p>
                </w:tc>
                <w:tc>
                  <w:tcPr>
                    <w:tcW w:w="917" w:type="dxa"/>
                  </w:tcPr>
                  <w:p w14:paraId="55F0D81A" w14:textId="77777777" w:rsidR="008F31E9" w:rsidRDefault="00A64AAF" w:rsidP="008F31E9">
                    <w:pPr>
                      <w:pStyle w:val="affd"/>
                      <w:rPr>
                        <w:szCs w:val="21"/>
                      </w:rPr>
                    </w:pPr>
                    <w:r>
                      <w:t>男</w:t>
                    </w:r>
                  </w:p>
                </w:tc>
                <w:tc>
                  <w:tcPr>
                    <w:tcW w:w="1150" w:type="dxa"/>
                  </w:tcPr>
                  <w:p w14:paraId="139F3544" w14:textId="77777777" w:rsidR="008F31E9" w:rsidRDefault="00A64AAF" w:rsidP="008F31E9">
                    <w:pPr>
                      <w:pStyle w:val="affd"/>
                      <w:rPr>
                        <w:szCs w:val="21"/>
                      </w:rPr>
                    </w:pPr>
                    <w:r>
                      <w:t>55</w:t>
                    </w:r>
                  </w:p>
                </w:tc>
                <w:tc>
                  <w:tcPr>
                    <w:tcW w:w="1215" w:type="dxa"/>
                  </w:tcPr>
                  <w:p w14:paraId="5DCB20AF" w14:textId="77777777" w:rsidR="008F31E9" w:rsidRDefault="00A64AAF" w:rsidP="008F31E9">
                    <w:pPr>
                      <w:pStyle w:val="affd"/>
                      <w:rPr>
                        <w:szCs w:val="21"/>
                      </w:rPr>
                    </w:pPr>
                    <w:r>
                      <w:t>2017-11-14</w:t>
                    </w:r>
                  </w:p>
                </w:tc>
                <w:tc>
                  <w:tcPr>
                    <w:tcW w:w="1214" w:type="dxa"/>
                  </w:tcPr>
                  <w:p w14:paraId="54B1AF24" w14:textId="77777777" w:rsidR="008F31E9" w:rsidRDefault="00A64AAF" w:rsidP="008F31E9">
                    <w:pPr>
                      <w:pStyle w:val="affd"/>
                      <w:rPr>
                        <w:szCs w:val="21"/>
                      </w:rPr>
                    </w:pPr>
                    <w:r>
                      <w:t>2020-11-13</w:t>
                    </w:r>
                  </w:p>
                </w:tc>
                <w:tc>
                  <w:tcPr>
                    <w:tcW w:w="1112" w:type="dxa"/>
                  </w:tcPr>
                  <w:p w14:paraId="3F98E28D" w14:textId="77777777" w:rsidR="008F31E9" w:rsidRDefault="00A64AAF" w:rsidP="008F31E9">
                    <w:pPr>
                      <w:pStyle w:val="affd"/>
                      <w:jc w:val="right"/>
                      <w:rPr>
                        <w:szCs w:val="21"/>
                      </w:rPr>
                    </w:pPr>
                    <w:r>
                      <w:t>12,000</w:t>
                    </w:r>
                  </w:p>
                </w:tc>
                <w:tc>
                  <w:tcPr>
                    <w:tcW w:w="1064" w:type="dxa"/>
                  </w:tcPr>
                  <w:p w14:paraId="67381955" w14:textId="77777777" w:rsidR="008F31E9" w:rsidRDefault="00A64AAF" w:rsidP="008F31E9">
                    <w:pPr>
                      <w:pStyle w:val="affd"/>
                      <w:jc w:val="right"/>
                      <w:rPr>
                        <w:szCs w:val="21"/>
                      </w:rPr>
                    </w:pPr>
                    <w:r>
                      <w:rPr>
                        <w:szCs w:val="21"/>
                      </w:rPr>
                      <w:t>12,000</w:t>
                    </w:r>
                  </w:p>
                </w:tc>
                <w:tc>
                  <w:tcPr>
                    <w:tcW w:w="1265" w:type="dxa"/>
                  </w:tcPr>
                  <w:p w14:paraId="6E30B11C" w14:textId="77777777" w:rsidR="008F31E9" w:rsidRDefault="00A64AAF" w:rsidP="008F31E9">
                    <w:pPr>
                      <w:pStyle w:val="affd"/>
                      <w:jc w:val="right"/>
                      <w:rPr>
                        <w:szCs w:val="21"/>
                      </w:rPr>
                    </w:pPr>
                    <w:r>
                      <w:rPr>
                        <w:rFonts w:hint="eastAsia"/>
                        <w:szCs w:val="21"/>
                      </w:rPr>
                      <w:t>0</w:t>
                    </w:r>
                  </w:p>
                </w:tc>
                <w:tc>
                  <w:tcPr>
                    <w:tcW w:w="1102" w:type="dxa"/>
                  </w:tcPr>
                  <w:p w14:paraId="5D077A34" w14:textId="77777777" w:rsidR="008F31E9" w:rsidRDefault="008F31E9" w:rsidP="008F31E9">
                    <w:pPr>
                      <w:pStyle w:val="affd"/>
                      <w:rPr>
                        <w:szCs w:val="21"/>
                      </w:rPr>
                    </w:pPr>
                  </w:p>
                </w:tc>
                <w:tc>
                  <w:tcPr>
                    <w:tcW w:w="1335" w:type="dxa"/>
                  </w:tcPr>
                  <w:p w14:paraId="02E800A0" w14:textId="77777777" w:rsidR="008F31E9" w:rsidRPr="00AE0747" w:rsidRDefault="00A64AAF" w:rsidP="008F31E9">
                    <w:pPr>
                      <w:pStyle w:val="affd"/>
                      <w:jc w:val="right"/>
                      <w:rPr>
                        <w:rFonts w:eastAsiaTheme="minorEastAsia"/>
                        <w:szCs w:val="21"/>
                      </w:rPr>
                    </w:pPr>
                    <w:r w:rsidRPr="00AE0747">
                      <w:rPr>
                        <w:rFonts w:eastAsiaTheme="minorEastAsia"/>
                      </w:rPr>
                      <w:t>135.942</w:t>
                    </w:r>
                  </w:p>
                </w:tc>
                <w:sdt>
                  <w:sdtPr>
                    <w:rPr>
                      <w:szCs w:val="21"/>
                    </w:rPr>
                    <w:alias w:val="董事、监事、高级管理人员是否在公司关联方获取报酬"/>
                    <w:tag w:val="_GBC_da1333fb62ea4775ac485783e963c073"/>
                    <w:id w:val="-797844332"/>
                    <w:lock w:val="sdtLocked"/>
                    <w:comboBox>
                      <w:listItem w:displayText="是" w:value="true"/>
                      <w:listItem w:displayText="否" w:value="false"/>
                    </w:comboBox>
                  </w:sdtPr>
                  <w:sdtEndPr/>
                  <w:sdtContent>
                    <w:tc>
                      <w:tcPr>
                        <w:tcW w:w="1346" w:type="dxa"/>
                      </w:tcPr>
                      <w:p w14:paraId="196CA489" w14:textId="77777777" w:rsidR="008F31E9" w:rsidRDefault="00A64AAF" w:rsidP="008F31E9">
                        <w:pPr>
                          <w:pStyle w:val="affd"/>
                          <w:jc w:val="left"/>
                          <w:rPr>
                            <w:szCs w:val="21"/>
                          </w:rPr>
                        </w:pPr>
                        <w:r>
                          <w:rPr>
                            <w:szCs w:val="21"/>
                          </w:rPr>
                          <w:t>否</w:t>
                        </w:r>
                      </w:p>
                    </w:tc>
                  </w:sdtContent>
                </w:sdt>
              </w:tr>
            </w:sdtContent>
          </w:sdt>
          <w:sdt>
            <w:sdtPr>
              <w:rPr>
                <w:rFonts w:asciiTheme="minorHAnsi" w:eastAsiaTheme="minorEastAsia" w:hAnsiTheme="minorHAnsi" w:cstheme="minorBidi"/>
                <w:kern w:val="2"/>
                <w:sz w:val="21"/>
                <w:szCs w:val="21"/>
              </w:rPr>
              <w:alias w:val="董事、监事、高级管理人员基本情况"/>
              <w:tag w:val="_TUP_f0cd7c5e5dc248398e9026516098f821"/>
              <w:id w:val="493620991"/>
              <w:lock w:val="sdtLocked"/>
            </w:sdtPr>
            <w:sdtEndPr/>
            <w:sdtContent>
              <w:tr w:rsidR="008F31E9" w14:paraId="4010E4A6" w14:textId="77777777" w:rsidTr="008F31E9">
                <w:trPr>
                  <w:trHeight w:val="132"/>
                </w:trPr>
                <w:tc>
                  <w:tcPr>
                    <w:tcW w:w="1033" w:type="dxa"/>
                  </w:tcPr>
                  <w:p w14:paraId="70F19705" w14:textId="77777777" w:rsidR="008F31E9" w:rsidRDefault="00A64AAF" w:rsidP="008F31E9">
                    <w:pPr>
                      <w:pStyle w:val="affd"/>
                      <w:rPr>
                        <w:szCs w:val="21"/>
                      </w:rPr>
                    </w:pPr>
                    <w:r>
                      <w:t> </w:t>
                    </w:r>
                  </w:p>
                </w:tc>
                <w:tc>
                  <w:tcPr>
                    <w:tcW w:w="1343" w:type="dxa"/>
                  </w:tcPr>
                  <w:p w14:paraId="7F3B7F71" w14:textId="77777777" w:rsidR="008F31E9" w:rsidRDefault="00A64AAF" w:rsidP="008F31E9">
                    <w:pPr>
                      <w:pStyle w:val="affd"/>
                      <w:rPr>
                        <w:szCs w:val="21"/>
                      </w:rPr>
                    </w:pPr>
                    <w:proofErr w:type="spellStart"/>
                    <w:r>
                      <w:t>财务总监</w:t>
                    </w:r>
                    <w:proofErr w:type="spellEnd"/>
                  </w:p>
                </w:tc>
                <w:tc>
                  <w:tcPr>
                    <w:tcW w:w="917" w:type="dxa"/>
                  </w:tcPr>
                  <w:p w14:paraId="28951028" w14:textId="77777777" w:rsidR="008F31E9" w:rsidRDefault="008F31E9" w:rsidP="008F31E9">
                    <w:pPr>
                      <w:pStyle w:val="affd"/>
                      <w:rPr>
                        <w:szCs w:val="21"/>
                      </w:rPr>
                    </w:pPr>
                  </w:p>
                </w:tc>
                <w:tc>
                  <w:tcPr>
                    <w:tcW w:w="1150" w:type="dxa"/>
                  </w:tcPr>
                  <w:p w14:paraId="79999CFA" w14:textId="77777777" w:rsidR="008F31E9" w:rsidRDefault="008F31E9" w:rsidP="008F31E9">
                    <w:pPr>
                      <w:pStyle w:val="affd"/>
                      <w:rPr>
                        <w:szCs w:val="21"/>
                      </w:rPr>
                    </w:pPr>
                  </w:p>
                </w:tc>
                <w:tc>
                  <w:tcPr>
                    <w:tcW w:w="1215" w:type="dxa"/>
                  </w:tcPr>
                  <w:p w14:paraId="152829D8" w14:textId="77777777" w:rsidR="008F31E9" w:rsidRDefault="00A64AAF" w:rsidP="008F31E9">
                    <w:pPr>
                      <w:pStyle w:val="affd"/>
                      <w:rPr>
                        <w:szCs w:val="21"/>
                      </w:rPr>
                    </w:pPr>
                    <w:r>
                      <w:t>2011-01-25</w:t>
                    </w:r>
                  </w:p>
                </w:tc>
                <w:tc>
                  <w:tcPr>
                    <w:tcW w:w="1214" w:type="dxa"/>
                  </w:tcPr>
                  <w:p w14:paraId="40DA033C" w14:textId="77777777" w:rsidR="008F31E9" w:rsidRDefault="00A64AAF" w:rsidP="008F31E9">
                    <w:pPr>
                      <w:pStyle w:val="affd"/>
                      <w:rPr>
                        <w:szCs w:val="21"/>
                      </w:rPr>
                    </w:pPr>
                    <w:r>
                      <w:t>2020-11-13</w:t>
                    </w:r>
                  </w:p>
                </w:tc>
                <w:tc>
                  <w:tcPr>
                    <w:tcW w:w="1112" w:type="dxa"/>
                  </w:tcPr>
                  <w:p w14:paraId="06BADE61" w14:textId="77777777" w:rsidR="008F31E9" w:rsidRDefault="008F31E9" w:rsidP="008F31E9">
                    <w:pPr>
                      <w:pStyle w:val="affd"/>
                      <w:jc w:val="right"/>
                      <w:rPr>
                        <w:szCs w:val="21"/>
                      </w:rPr>
                    </w:pPr>
                  </w:p>
                </w:tc>
                <w:tc>
                  <w:tcPr>
                    <w:tcW w:w="1064" w:type="dxa"/>
                  </w:tcPr>
                  <w:p w14:paraId="49F1F0F3" w14:textId="77777777" w:rsidR="008F31E9" w:rsidRDefault="008F31E9" w:rsidP="008F31E9">
                    <w:pPr>
                      <w:pStyle w:val="affd"/>
                      <w:jc w:val="right"/>
                      <w:rPr>
                        <w:szCs w:val="21"/>
                      </w:rPr>
                    </w:pPr>
                  </w:p>
                </w:tc>
                <w:tc>
                  <w:tcPr>
                    <w:tcW w:w="1265" w:type="dxa"/>
                  </w:tcPr>
                  <w:p w14:paraId="61B57F94" w14:textId="77777777" w:rsidR="008F31E9" w:rsidRDefault="008F31E9" w:rsidP="008F31E9">
                    <w:pPr>
                      <w:pStyle w:val="affd"/>
                      <w:jc w:val="right"/>
                      <w:rPr>
                        <w:szCs w:val="21"/>
                      </w:rPr>
                    </w:pPr>
                  </w:p>
                </w:tc>
                <w:tc>
                  <w:tcPr>
                    <w:tcW w:w="1102" w:type="dxa"/>
                  </w:tcPr>
                  <w:p w14:paraId="0AEC40C9" w14:textId="77777777" w:rsidR="008F31E9" w:rsidRDefault="008F31E9" w:rsidP="008F31E9">
                    <w:pPr>
                      <w:pStyle w:val="affd"/>
                      <w:rPr>
                        <w:szCs w:val="21"/>
                      </w:rPr>
                    </w:pPr>
                  </w:p>
                </w:tc>
                <w:tc>
                  <w:tcPr>
                    <w:tcW w:w="1335" w:type="dxa"/>
                  </w:tcPr>
                  <w:p w14:paraId="247E27B4" w14:textId="77777777" w:rsidR="008F31E9" w:rsidRPr="00AE0747" w:rsidRDefault="008F31E9" w:rsidP="008F31E9">
                    <w:pPr>
                      <w:pStyle w:val="affd"/>
                      <w:jc w:val="right"/>
                      <w:rPr>
                        <w:rFonts w:eastAsiaTheme="minorEastAsia"/>
                        <w:szCs w:val="21"/>
                      </w:rPr>
                    </w:pPr>
                  </w:p>
                </w:tc>
                <w:sdt>
                  <w:sdtPr>
                    <w:rPr>
                      <w:szCs w:val="21"/>
                    </w:rPr>
                    <w:alias w:val="董事、监事、高级管理人员是否在公司关联方获取报酬"/>
                    <w:tag w:val="_GBC_da1333fb62ea4775ac485783e963c073"/>
                    <w:id w:val="-1437827551"/>
                    <w:lock w:val="sdtLocked"/>
                    <w:comboBox>
                      <w:listItem w:displayText="是" w:value="true"/>
                      <w:listItem w:displayText="否" w:value="false"/>
                    </w:comboBox>
                  </w:sdtPr>
                  <w:sdtEndPr/>
                  <w:sdtContent>
                    <w:tc>
                      <w:tcPr>
                        <w:tcW w:w="1346" w:type="dxa"/>
                      </w:tcPr>
                      <w:p w14:paraId="16C5DF36" w14:textId="77777777" w:rsidR="008F31E9" w:rsidRDefault="00A64AAF" w:rsidP="008F31E9">
                        <w:pPr>
                          <w:pStyle w:val="affd"/>
                          <w:jc w:val="left"/>
                          <w:rPr>
                            <w:szCs w:val="21"/>
                          </w:rPr>
                        </w:pPr>
                        <w:r>
                          <w:rPr>
                            <w:szCs w:val="21"/>
                          </w:rPr>
                          <w:t>否</w:t>
                        </w:r>
                      </w:p>
                    </w:tc>
                  </w:sdtContent>
                </w:sdt>
              </w:tr>
            </w:sdtContent>
          </w:sdt>
          <w:sdt>
            <w:sdtPr>
              <w:rPr>
                <w:rFonts w:asciiTheme="minorHAnsi" w:eastAsiaTheme="minorEastAsia" w:hAnsiTheme="minorHAnsi" w:cstheme="minorBidi"/>
                <w:kern w:val="2"/>
                <w:sz w:val="21"/>
                <w:szCs w:val="21"/>
              </w:rPr>
              <w:alias w:val="董事、监事、高级管理人员基本情况"/>
              <w:tag w:val="_TUP_f0cd7c5e5dc248398e9026516098f821"/>
              <w:id w:val="-176040392"/>
              <w:lock w:val="sdtLocked"/>
            </w:sdtPr>
            <w:sdtEndPr/>
            <w:sdtContent>
              <w:tr w:rsidR="008F31E9" w14:paraId="137A7075" w14:textId="77777777" w:rsidTr="008F31E9">
                <w:trPr>
                  <w:trHeight w:val="132"/>
                </w:trPr>
                <w:tc>
                  <w:tcPr>
                    <w:tcW w:w="1033" w:type="dxa"/>
                  </w:tcPr>
                  <w:p w14:paraId="63207976" w14:textId="77777777" w:rsidR="008F31E9" w:rsidRDefault="00A64AAF" w:rsidP="008F31E9">
                    <w:pPr>
                      <w:pStyle w:val="affd"/>
                      <w:rPr>
                        <w:szCs w:val="21"/>
                      </w:rPr>
                    </w:pPr>
                    <w:proofErr w:type="spellStart"/>
                    <w:r>
                      <w:t>印志松</w:t>
                    </w:r>
                    <w:proofErr w:type="spellEnd"/>
                  </w:p>
                </w:tc>
                <w:tc>
                  <w:tcPr>
                    <w:tcW w:w="1343" w:type="dxa"/>
                  </w:tcPr>
                  <w:p w14:paraId="6FE096CE" w14:textId="77777777" w:rsidR="008F31E9" w:rsidRDefault="00A64AAF" w:rsidP="008F31E9">
                    <w:pPr>
                      <w:pStyle w:val="affd"/>
                      <w:rPr>
                        <w:szCs w:val="21"/>
                      </w:rPr>
                    </w:pPr>
                    <w:proofErr w:type="spellStart"/>
                    <w:r>
                      <w:t>副总裁</w:t>
                    </w:r>
                    <w:proofErr w:type="spellEnd"/>
                  </w:p>
                </w:tc>
                <w:tc>
                  <w:tcPr>
                    <w:tcW w:w="917" w:type="dxa"/>
                  </w:tcPr>
                  <w:p w14:paraId="16064F1B" w14:textId="77777777" w:rsidR="008F31E9" w:rsidRDefault="00A64AAF" w:rsidP="008F31E9">
                    <w:pPr>
                      <w:pStyle w:val="affd"/>
                      <w:rPr>
                        <w:szCs w:val="21"/>
                      </w:rPr>
                    </w:pPr>
                    <w:r>
                      <w:t>男</w:t>
                    </w:r>
                  </w:p>
                </w:tc>
                <w:tc>
                  <w:tcPr>
                    <w:tcW w:w="1150" w:type="dxa"/>
                  </w:tcPr>
                  <w:p w14:paraId="0B157270" w14:textId="77777777" w:rsidR="008F31E9" w:rsidRDefault="00A64AAF" w:rsidP="008F31E9">
                    <w:pPr>
                      <w:pStyle w:val="affd"/>
                      <w:rPr>
                        <w:szCs w:val="21"/>
                      </w:rPr>
                    </w:pPr>
                    <w:r>
                      <w:t>51</w:t>
                    </w:r>
                  </w:p>
                </w:tc>
                <w:tc>
                  <w:tcPr>
                    <w:tcW w:w="1215" w:type="dxa"/>
                  </w:tcPr>
                  <w:p w14:paraId="50D3EBEF" w14:textId="77777777" w:rsidR="008F31E9" w:rsidRDefault="00A64AAF" w:rsidP="008F31E9">
                    <w:pPr>
                      <w:pStyle w:val="affd"/>
                      <w:rPr>
                        <w:szCs w:val="21"/>
                      </w:rPr>
                    </w:pPr>
                    <w:r>
                      <w:t>2017-11-14</w:t>
                    </w:r>
                  </w:p>
                </w:tc>
                <w:tc>
                  <w:tcPr>
                    <w:tcW w:w="1214" w:type="dxa"/>
                  </w:tcPr>
                  <w:p w14:paraId="6D0F00F8" w14:textId="77777777" w:rsidR="008F31E9" w:rsidRDefault="00A64AAF" w:rsidP="008F31E9">
                    <w:pPr>
                      <w:pStyle w:val="affd"/>
                      <w:rPr>
                        <w:szCs w:val="21"/>
                      </w:rPr>
                    </w:pPr>
                    <w:r>
                      <w:t>2020-11-13</w:t>
                    </w:r>
                  </w:p>
                </w:tc>
                <w:tc>
                  <w:tcPr>
                    <w:tcW w:w="1112" w:type="dxa"/>
                  </w:tcPr>
                  <w:p w14:paraId="73A51F6E" w14:textId="77777777" w:rsidR="008F31E9" w:rsidRDefault="00A64AAF" w:rsidP="008F31E9">
                    <w:pPr>
                      <w:pStyle w:val="affd"/>
                      <w:jc w:val="right"/>
                      <w:rPr>
                        <w:szCs w:val="21"/>
                      </w:rPr>
                    </w:pPr>
                    <w:r>
                      <w:t>0</w:t>
                    </w:r>
                  </w:p>
                </w:tc>
                <w:tc>
                  <w:tcPr>
                    <w:tcW w:w="1064" w:type="dxa"/>
                  </w:tcPr>
                  <w:p w14:paraId="20B3AA30" w14:textId="77777777" w:rsidR="008F31E9" w:rsidRDefault="00A64AAF" w:rsidP="008F31E9">
                    <w:pPr>
                      <w:pStyle w:val="affd"/>
                      <w:jc w:val="right"/>
                      <w:rPr>
                        <w:szCs w:val="21"/>
                      </w:rPr>
                    </w:pPr>
                    <w:r>
                      <w:rPr>
                        <w:rFonts w:hint="eastAsia"/>
                        <w:szCs w:val="21"/>
                      </w:rPr>
                      <w:t>0</w:t>
                    </w:r>
                  </w:p>
                </w:tc>
                <w:tc>
                  <w:tcPr>
                    <w:tcW w:w="1265" w:type="dxa"/>
                  </w:tcPr>
                  <w:p w14:paraId="2794A438" w14:textId="77777777" w:rsidR="008F31E9" w:rsidRDefault="00A64AAF" w:rsidP="008F31E9">
                    <w:pPr>
                      <w:pStyle w:val="affd"/>
                      <w:jc w:val="right"/>
                      <w:rPr>
                        <w:szCs w:val="21"/>
                      </w:rPr>
                    </w:pPr>
                    <w:r>
                      <w:rPr>
                        <w:rFonts w:hint="eastAsia"/>
                        <w:szCs w:val="21"/>
                      </w:rPr>
                      <w:t>0</w:t>
                    </w:r>
                  </w:p>
                </w:tc>
                <w:tc>
                  <w:tcPr>
                    <w:tcW w:w="1102" w:type="dxa"/>
                  </w:tcPr>
                  <w:p w14:paraId="0C6CB557" w14:textId="77777777" w:rsidR="008F31E9" w:rsidRDefault="008F31E9" w:rsidP="008F31E9">
                    <w:pPr>
                      <w:pStyle w:val="affd"/>
                      <w:rPr>
                        <w:szCs w:val="21"/>
                      </w:rPr>
                    </w:pPr>
                  </w:p>
                </w:tc>
                <w:tc>
                  <w:tcPr>
                    <w:tcW w:w="1335" w:type="dxa"/>
                  </w:tcPr>
                  <w:p w14:paraId="41757889" w14:textId="77777777" w:rsidR="008F31E9" w:rsidRPr="00AE0747" w:rsidRDefault="00A64AAF" w:rsidP="008F31E9">
                    <w:pPr>
                      <w:pStyle w:val="affd"/>
                      <w:jc w:val="right"/>
                      <w:rPr>
                        <w:rFonts w:eastAsiaTheme="minorEastAsia"/>
                        <w:szCs w:val="21"/>
                      </w:rPr>
                    </w:pPr>
                    <w:r w:rsidRPr="00AE0747">
                      <w:rPr>
                        <w:rFonts w:eastAsiaTheme="minorEastAsia"/>
                      </w:rPr>
                      <w:t>157.746</w:t>
                    </w:r>
                  </w:p>
                </w:tc>
                <w:sdt>
                  <w:sdtPr>
                    <w:rPr>
                      <w:szCs w:val="21"/>
                    </w:rPr>
                    <w:alias w:val="董事、监事、高级管理人员是否在公司关联方获取报酬"/>
                    <w:tag w:val="_GBC_da1333fb62ea4775ac485783e963c073"/>
                    <w:id w:val="-1701855100"/>
                    <w:lock w:val="sdtLocked"/>
                    <w:comboBox>
                      <w:listItem w:displayText="是" w:value="true"/>
                      <w:listItem w:displayText="否" w:value="false"/>
                    </w:comboBox>
                  </w:sdtPr>
                  <w:sdtEndPr/>
                  <w:sdtContent>
                    <w:tc>
                      <w:tcPr>
                        <w:tcW w:w="1346" w:type="dxa"/>
                      </w:tcPr>
                      <w:p w14:paraId="529E06DF" w14:textId="77777777" w:rsidR="008F31E9" w:rsidRDefault="00A64AAF" w:rsidP="008F31E9">
                        <w:pPr>
                          <w:pStyle w:val="affd"/>
                          <w:jc w:val="left"/>
                          <w:rPr>
                            <w:szCs w:val="21"/>
                          </w:rPr>
                        </w:pPr>
                        <w:r>
                          <w:rPr>
                            <w:szCs w:val="21"/>
                          </w:rPr>
                          <w:t>否</w:t>
                        </w:r>
                      </w:p>
                    </w:tc>
                  </w:sdtContent>
                </w:sdt>
              </w:tr>
            </w:sdtContent>
          </w:sdt>
          <w:sdt>
            <w:sdtPr>
              <w:rPr>
                <w:rFonts w:asciiTheme="minorHAnsi" w:eastAsiaTheme="minorEastAsia" w:hAnsiTheme="minorHAnsi" w:cstheme="minorBidi"/>
                <w:kern w:val="2"/>
                <w:sz w:val="21"/>
                <w:szCs w:val="21"/>
              </w:rPr>
              <w:alias w:val="董事、监事、高级管理人员基本情况"/>
              <w:tag w:val="_TUP_f0cd7c5e5dc248398e9026516098f821"/>
              <w:id w:val="1684860393"/>
              <w:lock w:val="sdtLocked"/>
            </w:sdtPr>
            <w:sdtEndPr/>
            <w:sdtContent>
              <w:tr w:rsidR="008F31E9" w14:paraId="7F07F107" w14:textId="77777777" w:rsidTr="008F31E9">
                <w:trPr>
                  <w:trHeight w:val="132"/>
                </w:trPr>
                <w:tc>
                  <w:tcPr>
                    <w:tcW w:w="1033" w:type="dxa"/>
                  </w:tcPr>
                  <w:p w14:paraId="5B38EB01" w14:textId="77777777" w:rsidR="008F31E9" w:rsidRDefault="00A64AAF" w:rsidP="008F31E9">
                    <w:pPr>
                      <w:pStyle w:val="affd"/>
                      <w:rPr>
                        <w:szCs w:val="21"/>
                      </w:rPr>
                    </w:pPr>
                    <w:proofErr w:type="spellStart"/>
                    <w:r w:rsidRPr="00BC7B51">
                      <w:rPr>
                        <w:rFonts w:asciiTheme="minorHAnsi" w:eastAsiaTheme="minorEastAsia" w:hAnsiTheme="minorHAnsi" w:cstheme="minorBidi" w:hint="eastAsia"/>
                        <w:kern w:val="2"/>
                      </w:rPr>
                      <w:t>隋同波</w:t>
                    </w:r>
                    <w:proofErr w:type="spellEnd"/>
                  </w:p>
                </w:tc>
                <w:tc>
                  <w:tcPr>
                    <w:tcW w:w="1343" w:type="dxa"/>
                  </w:tcPr>
                  <w:p w14:paraId="319C6F8A" w14:textId="77777777" w:rsidR="008F31E9" w:rsidRDefault="00A64AAF" w:rsidP="008F31E9">
                    <w:pPr>
                      <w:pStyle w:val="affd"/>
                      <w:rPr>
                        <w:szCs w:val="21"/>
                      </w:rPr>
                    </w:pPr>
                    <w:proofErr w:type="spellStart"/>
                    <w:r>
                      <w:rPr>
                        <w:rFonts w:hint="eastAsia"/>
                        <w:szCs w:val="21"/>
                      </w:rPr>
                      <w:t>副总裁</w:t>
                    </w:r>
                    <w:proofErr w:type="spellEnd"/>
                  </w:p>
                </w:tc>
                <w:tc>
                  <w:tcPr>
                    <w:tcW w:w="917" w:type="dxa"/>
                  </w:tcPr>
                  <w:p w14:paraId="596FC35E" w14:textId="77777777" w:rsidR="008F31E9" w:rsidRDefault="00A64AAF" w:rsidP="008F31E9">
                    <w:pPr>
                      <w:pStyle w:val="affd"/>
                      <w:rPr>
                        <w:szCs w:val="21"/>
                      </w:rPr>
                    </w:pPr>
                    <w:r>
                      <w:rPr>
                        <w:rFonts w:hint="eastAsia"/>
                        <w:szCs w:val="21"/>
                      </w:rPr>
                      <w:t>男</w:t>
                    </w:r>
                  </w:p>
                </w:tc>
                <w:tc>
                  <w:tcPr>
                    <w:tcW w:w="1150" w:type="dxa"/>
                  </w:tcPr>
                  <w:p w14:paraId="2FA6DCDE" w14:textId="77777777" w:rsidR="008F31E9" w:rsidRDefault="00A64AAF" w:rsidP="008F31E9">
                    <w:pPr>
                      <w:pStyle w:val="affd"/>
                      <w:rPr>
                        <w:szCs w:val="21"/>
                      </w:rPr>
                    </w:pPr>
                    <w:r>
                      <w:rPr>
                        <w:rFonts w:hint="eastAsia"/>
                        <w:szCs w:val="21"/>
                      </w:rPr>
                      <w:t>54</w:t>
                    </w:r>
                  </w:p>
                </w:tc>
                <w:tc>
                  <w:tcPr>
                    <w:tcW w:w="1215" w:type="dxa"/>
                  </w:tcPr>
                  <w:p w14:paraId="2F7403D2" w14:textId="77777777" w:rsidR="008F31E9" w:rsidRDefault="00A64AAF" w:rsidP="008F31E9">
                    <w:pPr>
                      <w:pStyle w:val="affd"/>
                      <w:rPr>
                        <w:szCs w:val="21"/>
                      </w:rPr>
                    </w:pPr>
                    <w:r>
                      <w:t>2010-10-28</w:t>
                    </w:r>
                  </w:p>
                </w:tc>
                <w:tc>
                  <w:tcPr>
                    <w:tcW w:w="1214" w:type="dxa"/>
                  </w:tcPr>
                  <w:p w14:paraId="10C35A98" w14:textId="77777777" w:rsidR="008F31E9" w:rsidRDefault="00A64AAF" w:rsidP="008F31E9">
                    <w:pPr>
                      <w:pStyle w:val="affd"/>
                      <w:rPr>
                        <w:szCs w:val="21"/>
                      </w:rPr>
                    </w:pPr>
                    <w:r>
                      <w:t>2020-11-13</w:t>
                    </w:r>
                  </w:p>
                </w:tc>
                <w:tc>
                  <w:tcPr>
                    <w:tcW w:w="1112" w:type="dxa"/>
                  </w:tcPr>
                  <w:p w14:paraId="317741C0" w14:textId="77777777" w:rsidR="008F31E9" w:rsidRDefault="00A64AAF" w:rsidP="008F31E9">
                    <w:pPr>
                      <w:pStyle w:val="affd"/>
                      <w:jc w:val="right"/>
                      <w:rPr>
                        <w:szCs w:val="21"/>
                      </w:rPr>
                    </w:pPr>
                    <w:r>
                      <w:t>19,850</w:t>
                    </w:r>
                  </w:p>
                </w:tc>
                <w:tc>
                  <w:tcPr>
                    <w:tcW w:w="1064" w:type="dxa"/>
                  </w:tcPr>
                  <w:p w14:paraId="472235FF" w14:textId="77777777" w:rsidR="008F31E9" w:rsidRDefault="00A64AAF" w:rsidP="008F31E9">
                    <w:pPr>
                      <w:pStyle w:val="affd"/>
                      <w:jc w:val="right"/>
                      <w:rPr>
                        <w:szCs w:val="21"/>
                      </w:rPr>
                    </w:pPr>
                    <w:r>
                      <w:rPr>
                        <w:szCs w:val="21"/>
                      </w:rPr>
                      <w:t>17,050</w:t>
                    </w:r>
                  </w:p>
                </w:tc>
                <w:tc>
                  <w:tcPr>
                    <w:tcW w:w="1265" w:type="dxa"/>
                  </w:tcPr>
                  <w:p w14:paraId="067E49E9" w14:textId="77777777" w:rsidR="008F31E9" w:rsidRDefault="00A64AAF" w:rsidP="008F31E9">
                    <w:pPr>
                      <w:pStyle w:val="affd"/>
                      <w:jc w:val="right"/>
                      <w:rPr>
                        <w:szCs w:val="21"/>
                      </w:rPr>
                    </w:pPr>
                    <w:r>
                      <w:t>-2,800</w:t>
                    </w:r>
                  </w:p>
                </w:tc>
                <w:tc>
                  <w:tcPr>
                    <w:tcW w:w="1102" w:type="dxa"/>
                  </w:tcPr>
                  <w:p w14:paraId="35E6340E" w14:textId="77777777" w:rsidR="008F31E9" w:rsidRDefault="00A64AAF" w:rsidP="008F31E9">
                    <w:pPr>
                      <w:pStyle w:val="affd"/>
                      <w:rPr>
                        <w:szCs w:val="21"/>
                      </w:rPr>
                    </w:pPr>
                    <w:proofErr w:type="spellStart"/>
                    <w:r>
                      <w:rPr>
                        <w:rFonts w:hint="eastAsia"/>
                        <w:szCs w:val="21"/>
                      </w:rPr>
                      <w:t>二级</w:t>
                    </w:r>
                    <w:r>
                      <w:rPr>
                        <w:szCs w:val="21"/>
                      </w:rPr>
                      <w:t>市场</w:t>
                    </w:r>
                    <w:r>
                      <w:rPr>
                        <w:szCs w:val="21"/>
                      </w:rPr>
                      <w:lastRenderedPageBreak/>
                      <w:t>减持</w:t>
                    </w:r>
                    <w:proofErr w:type="spellEnd"/>
                  </w:p>
                </w:tc>
                <w:tc>
                  <w:tcPr>
                    <w:tcW w:w="1335" w:type="dxa"/>
                  </w:tcPr>
                  <w:p w14:paraId="5B67D0B4" w14:textId="77777777" w:rsidR="008F31E9" w:rsidRPr="00AE0747" w:rsidRDefault="00A64AAF" w:rsidP="008F31E9">
                    <w:pPr>
                      <w:pStyle w:val="affd"/>
                      <w:jc w:val="right"/>
                      <w:rPr>
                        <w:rFonts w:eastAsiaTheme="minorEastAsia"/>
                        <w:szCs w:val="21"/>
                      </w:rPr>
                    </w:pPr>
                    <w:r w:rsidRPr="00AE0747">
                      <w:rPr>
                        <w:rFonts w:eastAsiaTheme="minorEastAsia"/>
                      </w:rPr>
                      <w:lastRenderedPageBreak/>
                      <w:t>125.995</w:t>
                    </w:r>
                  </w:p>
                </w:tc>
                <w:sdt>
                  <w:sdtPr>
                    <w:rPr>
                      <w:szCs w:val="21"/>
                    </w:rPr>
                    <w:alias w:val="董事、监事、高级管理人员是否在公司关联方获取报酬"/>
                    <w:tag w:val="_GBC_da1333fb62ea4775ac485783e963c073"/>
                    <w:id w:val="-2082976932"/>
                    <w:lock w:val="sdtLocked"/>
                    <w:comboBox>
                      <w:listItem w:displayText="是" w:value="true"/>
                      <w:listItem w:displayText="否" w:value="false"/>
                    </w:comboBox>
                  </w:sdtPr>
                  <w:sdtEndPr/>
                  <w:sdtContent>
                    <w:tc>
                      <w:tcPr>
                        <w:tcW w:w="1346" w:type="dxa"/>
                      </w:tcPr>
                      <w:p w14:paraId="38BE7E81" w14:textId="77777777" w:rsidR="008F31E9" w:rsidRDefault="00A64AAF" w:rsidP="008F31E9">
                        <w:pPr>
                          <w:pStyle w:val="affd"/>
                          <w:jc w:val="left"/>
                          <w:rPr>
                            <w:szCs w:val="21"/>
                          </w:rPr>
                        </w:pPr>
                        <w:r>
                          <w:rPr>
                            <w:szCs w:val="21"/>
                          </w:rPr>
                          <w:t>否</w:t>
                        </w:r>
                      </w:p>
                    </w:tc>
                  </w:sdtContent>
                </w:sdt>
              </w:tr>
            </w:sdtContent>
          </w:sdt>
          <w:sdt>
            <w:sdtPr>
              <w:rPr>
                <w:rFonts w:asciiTheme="minorHAnsi" w:eastAsiaTheme="minorEastAsia" w:hAnsiTheme="minorHAnsi" w:cstheme="minorBidi"/>
                <w:kern w:val="2"/>
                <w:sz w:val="21"/>
                <w:szCs w:val="21"/>
              </w:rPr>
              <w:alias w:val="董事、监事、高级管理人员基本情况"/>
              <w:tag w:val="_TUP_f0cd7c5e5dc248398e9026516098f821"/>
              <w:id w:val="489068113"/>
              <w:lock w:val="sdtLocked"/>
            </w:sdtPr>
            <w:sdtEndPr/>
            <w:sdtContent>
              <w:tr w:rsidR="008F31E9" w14:paraId="5D12865F" w14:textId="77777777" w:rsidTr="008F31E9">
                <w:trPr>
                  <w:trHeight w:val="132"/>
                </w:trPr>
                <w:tc>
                  <w:tcPr>
                    <w:tcW w:w="1033" w:type="dxa"/>
                  </w:tcPr>
                  <w:p w14:paraId="6EB69566" w14:textId="77777777" w:rsidR="008F31E9" w:rsidRDefault="00A64AAF" w:rsidP="008F31E9">
                    <w:pPr>
                      <w:pStyle w:val="affd"/>
                      <w:rPr>
                        <w:szCs w:val="21"/>
                      </w:rPr>
                    </w:pPr>
                    <w:r w:rsidRPr="00BC7B51">
                      <w:rPr>
                        <w:rFonts w:asciiTheme="minorHAnsi" w:eastAsiaTheme="minorEastAsia" w:hAnsiTheme="minorHAnsi" w:cstheme="minorBidi" w:hint="eastAsia"/>
                        <w:kern w:val="2"/>
                      </w:rPr>
                      <w:t>范丽婷</w:t>
                    </w:r>
                  </w:p>
                </w:tc>
                <w:tc>
                  <w:tcPr>
                    <w:tcW w:w="1343" w:type="dxa"/>
                  </w:tcPr>
                  <w:p w14:paraId="6D8E4DA2" w14:textId="77777777" w:rsidR="008F31E9" w:rsidRDefault="00A64AAF" w:rsidP="008F31E9">
                    <w:pPr>
                      <w:pStyle w:val="affd"/>
                      <w:rPr>
                        <w:szCs w:val="21"/>
                      </w:rPr>
                    </w:pPr>
                    <w:proofErr w:type="spellStart"/>
                    <w:r>
                      <w:t>董事会秘书</w:t>
                    </w:r>
                    <w:proofErr w:type="spellEnd"/>
                  </w:p>
                </w:tc>
                <w:tc>
                  <w:tcPr>
                    <w:tcW w:w="917" w:type="dxa"/>
                  </w:tcPr>
                  <w:p w14:paraId="07452921" w14:textId="77777777" w:rsidR="008F31E9" w:rsidRDefault="00A64AAF" w:rsidP="008F31E9">
                    <w:pPr>
                      <w:pStyle w:val="affd"/>
                      <w:rPr>
                        <w:szCs w:val="21"/>
                      </w:rPr>
                    </w:pPr>
                    <w:r>
                      <w:rPr>
                        <w:rFonts w:hint="eastAsia"/>
                        <w:szCs w:val="21"/>
                      </w:rPr>
                      <w:t>女</w:t>
                    </w:r>
                  </w:p>
                </w:tc>
                <w:tc>
                  <w:tcPr>
                    <w:tcW w:w="1150" w:type="dxa"/>
                  </w:tcPr>
                  <w:p w14:paraId="03479269" w14:textId="77777777" w:rsidR="008F31E9" w:rsidRDefault="00A64AAF" w:rsidP="008F31E9">
                    <w:pPr>
                      <w:pStyle w:val="affd"/>
                      <w:rPr>
                        <w:szCs w:val="21"/>
                      </w:rPr>
                    </w:pPr>
                    <w:r>
                      <w:rPr>
                        <w:rFonts w:hint="eastAsia"/>
                        <w:szCs w:val="21"/>
                      </w:rPr>
                      <w:t>36</w:t>
                    </w:r>
                  </w:p>
                </w:tc>
                <w:tc>
                  <w:tcPr>
                    <w:tcW w:w="1215" w:type="dxa"/>
                  </w:tcPr>
                  <w:p w14:paraId="6BC87B31" w14:textId="77777777" w:rsidR="008F31E9" w:rsidRDefault="00A64AAF" w:rsidP="008F31E9">
                    <w:pPr>
                      <w:pStyle w:val="affd"/>
                      <w:rPr>
                        <w:szCs w:val="21"/>
                      </w:rPr>
                    </w:pPr>
                    <w:r>
                      <w:t>2017-11-14</w:t>
                    </w:r>
                  </w:p>
                </w:tc>
                <w:tc>
                  <w:tcPr>
                    <w:tcW w:w="1214" w:type="dxa"/>
                  </w:tcPr>
                  <w:p w14:paraId="052AF7B9" w14:textId="77777777" w:rsidR="008F31E9" w:rsidRDefault="00A64AAF" w:rsidP="008F31E9">
                    <w:pPr>
                      <w:pStyle w:val="affd"/>
                      <w:rPr>
                        <w:szCs w:val="21"/>
                      </w:rPr>
                    </w:pPr>
                    <w:r>
                      <w:t>2020-11-13</w:t>
                    </w:r>
                  </w:p>
                </w:tc>
                <w:tc>
                  <w:tcPr>
                    <w:tcW w:w="1112" w:type="dxa"/>
                  </w:tcPr>
                  <w:p w14:paraId="5C6E346B" w14:textId="77777777" w:rsidR="008F31E9" w:rsidRDefault="00A64AAF" w:rsidP="008F31E9">
                    <w:pPr>
                      <w:pStyle w:val="affd"/>
                      <w:jc w:val="right"/>
                      <w:rPr>
                        <w:szCs w:val="21"/>
                      </w:rPr>
                    </w:pPr>
                    <w:r>
                      <w:rPr>
                        <w:rFonts w:hint="eastAsia"/>
                        <w:szCs w:val="21"/>
                      </w:rPr>
                      <w:t>0</w:t>
                    </w:r>
                  </w:p>
                </w:tc>
                <w:tc>
                  <w:tcPr>
                    <w:tcW w:w="1064" w:type="dxa"/>
                  </w:tcPr>
                  <w:p w14:paraId="0ADDE044" w14:textId="77777777" w:rsidR="008F31E9" w:rsidRDefault="00A64AAF" w:rsidP="008F31E9">
                    <w:pPr>
                      <w:pStyle w:val="affd"/>
                      <w:jc w:val="right"/>
                      <w:rPr>
                        <w:szCs w:val="21"/>
                      </w:rPr>
                    </w:pPr>
                    <w:r>
                      <w:rPr>
                        <w:rFonts w:hint="eastAsia"/>
                        <w:szCs w:val="21"/>
                      </w:rPr>
                      <w:t>0</w:t>
                    </w:r>
                  </w:p>
                </w:tc>
                <w:tc>
                  <w:tcPr>
                    <w:tcW w:w="1265" w:type="dxa"/>
                  </w:tcPr>
                  <w:p w14:paraId="7CF139AF" w14:textId="77777777" w:rsidR="008F31E9" w:rsidRDefault="00A64AAF" w:rsidP="008F31E9">
                    <w:pPr>
                      <w:pStyle w:val="affd"/>
                      <w:jc w:val="right"/>
                      <w:rPr>
                        <w:szCs w:val="21"/>
                      </w:rPr>
                    </w:pPr>
                    <w:r>
                      <w:rPr>
                        <w:rFonts w:hint="eastAsia"/>
                        <w:szCs w:val="21"/>
                      </w:rPr>
                      <w:t>0</w:t>
                    </w:r>
                  </w:p>
                </w:tc>
                <w:tc>
                  <w:tcPr>
                    <w:tcW w:w="1102" w:type="dxa"/>
                  </w:tcPr>
                  <w:p w14:paraId="4D3EFC7D" w14:textId="77777777" w:rsidR="008F31E9" w:rsidRDefault="008F31E9" w:rsidP="008F31E9">
                    <w:pPr>
                      <w:pStyle w:val="affd"/>
                      <w:rPr>
                        <w:szCs w:val="21"/>
                      </w:rPr>
                    </w:pPr>
                  </w:p>
                </w:tc>
                <w:tc>
                  <w:tcPr>
                    <w:tcW w:w="1335" w:type="dxa"/>
                  </w:tcPr>
                  <w:p w14:paraId="04692274" w14:textId="77777777" w:rsidR="008F31E9" w:rsidRPr="00AE0747" w:rsidRDefault="00A64AAF" w:rsidP="008F31E9">
                    <w:pPr>
                      <w:pStyle w:val="affd"/>
                      <w:jc w:val="right"/>
                      <w:rPr>
                        <w:szCs w:val="21"/>
                      </w:rPr>
                    </w:pPr>
                    <w:r w:rsidRPr="00AE0747">
                      <w:t>46.738</w:t>
                    </w:r>
                  </w:p>
                </w:tc>
                <w:sdt>
                  <w:sdtPr>
                    <w:rPr>
                      <w:szCs w:val="21"/>
                    </w:rPr>
                    <w:alias w:val="董事、监事、高级管理人员是否在公司关联方获取报酬"/>
                    <w:tag w:val="_GBC_da1333fb62ea4775ac485783e963c073"/>
                    <w:id w:val="1936553858"/>
                    <w:lock w:val="sdtLocked"/>
                    <w:comboBox>
                      <w:listItem w:displayText="是" w:value="true"/>
                      <w:listItem w:displayText="否" w:value="false"/>
                    </w:comboBox>
                  </w:sdtPr>
                  <w:sdtEndPr/>
                  <w:sdtContent>
                    <w:tc>
                      <w:tcPr>
                        <w:tcW w:w="1346" w:type="dxa"/>
                      </w:tcPr>
                      <w:p w14:paraId="505B63DA" w14:textId="77777777" w:rsidR="008F31E9" w:rsidRDefault="00A64AAF" w:rsidP="008F31E9">
                        <w:pPr>
                          <w:pStyle w:val="affd"/>
                          <w:jc w:val="left"/>
                          <w:rPr>
                            <w:szCs w:val="21"/>
                          </w:rPr>
                        </w:pPr>
                        <w:r>
                          <w:rPr>
                            <w:szCs w:val="21"/>
                          </w:rPr>
                          <w:t>否</w:t>
                        </w:r>
                      </w:p>
                    </w:tc>
                  </w:sdtContent>
                </w:sdt>
              </w:tr>
            </w:sdtContent>
          </w:sdt>
          <w:tr w:rsidR="008F31E9" w14:paraId="1D4CD2AC" w14:textId="77777777" w:rsidTr="008F31E9">
            <w:trPr>
              <w:trHeight w:val="165"/>
            </w:trPr>
            <w:sdt>
              <w:sdtPr>
                <w:tag w:val="_PLD_77b6527cdbc6498fb05d720c497cd5ff"/>
                <w:id w:val="159593590"/>
                <w:lock w:val="sdtLocked"/>
              </w:sdtPr>
              <w:sdtEndPr/>
              <w:sdtContent>
                <w:tc>
                  <w:tcPr>
                    <w:tcW w:w="1033" w:type="dxa"/>
                    <w:tcBorders>
                      <w:bottom w:val="single" w:sz="4" w:space="0" w:color="auto"/>
                    </w:tcBorders>
                    <w:vAlign w:val="center"/>
                  </w:tcPr>
                  <w:p w14:paraId="2AB9E519" w14:textId="77777777" w:rsidR="008F31E9" w:rsidRDefault="00A64AAF" w:rsidP="008F31E9">
                    <w:pPr>
                      <w:pStyle w:val="affd"/>
                      <w:jc w:val="center"/>
                      <w:rPr>
                        <w:szCs w:val="21"/>
                      </w:rPr>
                    </w:pPr>
                    <w:proofErr w:type="spellStart"/>
                    <w:r>
                      <w:rPr>
                        <w:rFonts w:hint="eastAsia"/>
                        <w:szCs w:val="21"/>
                      </w:rPr>
                      <w:t>合计</w:t>
                    </w:r>
                    <w:proofErr w:type="spellEnd"/>
                  </w:p>
                </w:tc>
              </w:sdtContent>
            </w:sdt>
            <w:tc>
              <w:tcPr>
                <w:tcW w:w="1343" w:type="dxa"/>
                <w:tcBorders>
                  <w:bottom w:val="single" w:sz="4" w:space="0" w:color="auto"/>
                </w:tcBorders>
              </w:tcPr>
              <w:p w14:paraId="3896A9DA" w14:textId="77777777" w:rsidR="008F31E9" w:rsidRDefault="008F31E9" w:rsidP="008F31E9">
                <w:pPr>
                  <w:pStyle w:val="affd"/>
                  <w:jc w:val="center"/>
                  <w:rPr>
                    <w:szCs w:val="21"/>
                  </w:rPr>
                </w:pPr>
              </w:p>
            </w:tc>
            <w:tc>
              <w:tcPr>
                <w:tcW w:w="917" w:type="dxa"/>
                <w:tcBorders>
                  <w:bottom w:val="single" w:sz="4" w:space="0" w:color="auto"/>
                </w:tcBorders>
              </w:tcPr>
              <w:p w14:paraId="06FEEBC3" w14:textId="77777777" w:rsidR="008F31E9" w:rsidRDefault="008F31E9" w:rsidP="008F31E9">
                <w:pPr>
                  <w:pStyle w:val="affd"/>
                  <w:jc w:val="left"/>
                  <w:rPr>
                    <w:szCs w:val="21"/>
                  </w:rPr>
                </w:pPr>
              </w:p>
            </w:tc>
            <w:tc>
              <w:tcPr>
                <w:tcW w:w="1150" w:type="dxa"/>
                <w:tcBorders>
                  <w:bottom w:val="single" w:sz="4" w:space="0" w:color="auto"/>
                </w:tcBorders>
              </w:tcPr>
              <w:p w14:paraId="7CA749F7" w14:textId="77777777" w:rsidR="008F31E9" w:rsidRDefault="008F31E9" w:rsidP="008F31E9">
                <w:pPr>
                  <w:pStyle w:val="affd"/>
                  <w:jc w:val="center"/>
                  <w:rPr>
                    <w:szCs w:val="21"/>
                  </w:rPr>
                </w:pPr>
              </w:p>
            </w:tc>
            <w:tc>
              <w:tcPr>
                <w:tcW w:w="1215" w:type="dxa"/>
                <w:tcBorders>
                  <w:bottom w:val="single" w:sz="4" w:space="0" w:color="auto"/>
                </w:tcBorders>
              </w:tcPr>
              <w:p w14:paraId="38CD766D" w14:textId="77777777" w:rsidR="008F31E9" w:rsidRDefault="008F31E9" w:rsidP="008F31E9">
                <w:pPr>
                  <w:pStyle w:val="affd"/>
                  <w:jc w:val="center"/>
                  <w:rPr>
                    <w:szCs w:val="21"/>
                  </w:rPr>
                </w:pPr>
              </w:p>
            </w:tc>
            <w:tc>
              <w:tcPr>
                <w:tcW w:w="1214" w:type="dxa"/>
                <w:tcBorders>
                  <w:bottom w:val="single" w:sz="4" w:space="0" w:color="auto"/>
                </w:tcBorders>
              </w:tcPr>
              <w:p w14:paraId="3D450A71" w14:textId="77777777" w:rsidR="008F31E9" w:rsidRDefault="008F31E9" w:rsidP="008F31E9">
                <w:pPr>
                  <w:pStyle w:val="affd"/>
                  <w:jc w:val="center"/>
                  <w:rPr>
                    <w:szCs w:val="21"/>
                  </w:rPr>
                </w:pPr>
              </w:p>
            </w:tc>
            <w:tc>
              <w:tcPr>
                <w:tcW w:w="1112" w:type="dxa"/>
                <w:tcBorders>
                  <w:bottom w:val="single" w:sz="4" w:space="0" w:color="auto"/>
                </w:tcBorders>
              </w:tcPr>
              <w:p w14:paraId="1CAE5889" w14:textId="77777777" w:rsidR="008F31E9" w:rsidRDefault="00A64AAF" w:rsidP="008F31E9">
                <w:pPr>
                  <w:pStyle w:val="affd"/>
                  <w:jc w:val="right"/>
                  <w:rPr>
                    <w:szCs w:val="21"/>
                  </w:rPr>
                </w:pPr>
                <w:r>
                  <w:rPr>
                    <w:szCs w:val="21"/>
                  </w:rPr>
                  <w:t>159,350</w:t>
                </w:r>
              </w:p>
            </w:tc>
            <w:tc>
              <w:tcPr>
                <w:tcW w:w="1064" w:type="dxa"/>
                <w:tcBorders>
                  <w:bottom w:val="single" w:sz="4" w:space="0" w:color="auto"/>
                </w:tcBorders>
              </w:tcPr>
              <w:p w14:paraId="67873E2F" w14:textId="77777777" w:rsidR="008F31E9" w:rsidRDefault="00A64AAF" w:rsidP="008F31E9">
                <w:pPr>
                  <w:pStyle w:val="affd"/>
                  <w:jc w:val="right"/>
                  <w:rPr>
                    <w:szCs w:val="21"/>
                  </w:rPr>
                </w:pPr>
                <w:r>
                  <w:rPr>
                    <w:szCs w:val="21"/>
                  </w:rPr>
                  <w:t>156,550</w:t>
                </w:r>
              </w:p>
            </w:tc>
            <w:tc>
              <w:tcPr>
                <w:tcW w:w="1265" w:type="dxa"/>
                <w:tcBorders>
                  <w:bottom w:val="single" w:sz="4" w:space="0" w:color="auto"/>
                </w:tcBorders>
              </w:tcPr>
              <w:p w14:paraId="4A6976AD" w14:textId="77777777" w:rsidR="008F31E9" w:rsidRDefault="00A64AAF" w:rsidP="008F31E9">
                <w:pPr>
                  <w:pStyle w:val="affd"/>
                  <w:jc w:val="right"/>
                  <w:rPr>
                    <w:szCs w:val="21"/>
                  </w:rPr>
                </w:pPr>
                <w:r>
                  <w:rPr>
                    <w:szCs w:val="21"/>
                  </w:rPr>
                  <w:t>-2,800</w:t>
                </w:r>
              </w:p>
            </w:tc>
            <w:tc>
              <w:tcPr>
                <w:tcW w:w="1102" w:type="dxa"/>
                <w:tcBorders>
                  <w:bottom w:val="single" w:sz="4" w:space="0" w:color="auto"/>
                </w:tcBorders>
              </w:tcPr>
              <w:p w14:paraId="4AFAB060" w14:textId="77777777" w:rsidR="008F31E9" w:rsidRDefault="00A64AAF" w:rsidP="008F31E9">
                <w:pPr>
                  <w:pStyle w:val="affd"/>
                  <w:jc w:val="center"/>
                  <w:rPr>
                    <w:szCs w:val="21"/>
                  </w:rPr>
                </w:pPr>
                <w:r>
                  <w:rPr>
                    <w:rFonts w:hint="eastAsia"/>
                    <w:szCs w:val="21"/>
                  </w:rPr>
                  <w:t>/</w:t>
                </w:r>
              </w:p>
            </w:tc>
            <w:tc>
              <w:tcPr>
                <w:tcW w:w="1335" w:type="dxa"/>
                <w:tcBorders>
                  <w:bottom w:val="single" w:sz="4" w:space="0" w:color="auto"/>
                </w:tcBorders>
              </w:tcPr>
              <w:p w14:paraId="0E4D3170" w14:textId="77777777" w:rsidR="008F31E9" w:rsidRPr="00AE0747" w:rsidRDefault="00A64AAF" w:rsidP="008F31E9">
                <w:pPr>
                  <w:pStyle w:val="affd"/>
                  <w:jc w:val="right"/>
                  <w:rPr>
                    <w:szCs w:val="21"/>
                    <w:lang w:eastAsia="zh-CN"/>
                  </w:rPr>
                </w:pPr>
                <w:r w:rsidRPr="00AE0747">
                  <w:rPr>
                    <w:szCs w:val="21"/>
                    <w:lang w:eastAsia="zh-CN"/>
                  </w:rPr>
                  <w:t>1,600.470</w:t>
                </w:r>
              </w:p>
            </w:tc>
            <w:tc>
              <w:tcPr>
                <w:tcW w:w="1346" w:type="dxa"/>
                <w:tcBorders>
                  <w:bottom w:val="single" w:sz="4" w:space="0" w:color="auto"/>
                </w:tcBorders>
              </w:tcPr>
              <w:p w14:paraId="426E5201" w14:textId="77777777" w:rsidR="008F31E9" w:rsidRDefault="00A64AAF" w:rsidP="008F31E9">
                <w:pPr>
                  <w:pStyle w:val="affd"/>
                  <w:jc w:val="center"/>
                  <w:rPr>
                    <w:szCs w:val="21"/>
                  </w:rPr>
                </w:pPr>
                <w:r>
                  <w:rPr>
                    <w:rFonts w:hint="eastAsia"/>
                    <w:szCs w:val="21"/>
                  </w:rPr>
                  <w:t>/</w:t>
                </w:r>
              </w:p>
            </w:tc>
          </w:tr>
        </w:tbl>
        <w:p w14:paraId="273ACFF3" w14:textId="77777777" w:rsidR="008F31E9" w:rsidRDefault="008F31E9">
          <w:pPr>
            <w:pStyle w:val="affd"/>
          </w:pPr>
        </w:p>
        <w:p w14:paraId="1648715A" w14:textId="77777777" w:rsidR="008F31E9" w:rsidRDefault="008F31E9">
          <w:pPr>
            <w:pStyle w:val="affd"/>
            <w:rPr>
              <w:szCs w:val="21"/>
            </w:rPr>
          </w:pPr>
        </w:p>
        <w:tbl>
          <w:tblPr>
            <w:tblStyle w:val="g23"/>
            <w:tblW w:w="0" w:type="auto"/>
            <w:tblLook w:val="04A0" w:firstRow="1" w:lastRow="0" w:firstColumn="1" w:lastColumn="0" w:noHBand="0" w:noVBand="1"/>
          </w:tblPr>
          <w:tblGrid>
            <w:gridCol w:w="1373"/>
            <w:gridCol w:w="12490"/>
          </w:tblGrid>
          <w:tr w:rsidR="008F31E9" w14:paraId="7A6CDF92" w14:textId="77777777" w:rsidTr="008F31E9">
            <w:sdt>
              <w:sdtPr>
                <w:tag w:val="_PLD_75c1f79c7f9c4946bb463f07c6f916bb"/>
                <w:id w:val="-234554711"/>
                <w:lock w:val="sdtLocked"/>
              </w:sdtPr>
              <w:sdtEndPr/>
              <w:sdtContent>
                <w:tc>
                  <w:tcPr>
                    <w:tcW w:w="1384" w:type="dxa"/>
                    <w:vAlign w:val="center"/>
                  </w:tcPr>
                  <w:p w14:paraId="74313587" w14:textId="77777777" w:rsidR="008F31E9" w:rsidRDefault="00A64AAF" w:rsidP="008F31E9">
                    <w:pPr>
                      <w:pStyle w:val="affd"/>
                      <w:jc w:val="center"/>
                      <w:rPr>
                        <w:szCs w:val="21"/>
                      </w:rPr>
                    </w:pPr>
                    <w:proofErr w:type="spellStart"/>
                    <w:r>
                      <w:rPr>
                        <w:rFonts w:hint="eastAsia"/>
                        <w:szCs w:val="21"/>
                      </w:rPr>
                      <w:t>姓名</w:t>
                    </w:r>
                    <w:proofErr w:type="spellEnd"/>
                  </w:p>
                </w:tc>
              </w:sdtContent>
            </w:sdt>
            <w:sdt>
              <w:sdtPr>
                <w:tag w:val="_PLD_80fad23c67fe4eb0bfdd5fd9d3da7e37"/>
                <w:id w:val="-1609491727"/>
                <w:lock w:val="sdtLocked"/>
              </w:sdtPr>
              <w:sdtEndPr/>
              <w:sdtContent>
                <w:tc>
                  <w:tcPr>
                    <w:tcW w:w="12705" w:type="dxa"/>
                    <w:vAlign w:val="center"/>
                  </w:tcPr>
                  <w:p w14:paraId="1EDF5FDA" w14:textId="77777777" w:rsidR="008F31E9" w:rsidRDefault="00A64AAF" w:rsidP="008F31E9">
                    <w:pPr>
                      <w:pStyle w:val="affd"/>
                      <w:jc w:val="center"/>
                      <w:rPr>
                        <w:szCs w:val="21"/>
                      </w:rPr>
                    </w:pPr>
                    <w:proofErr w:type="spellStart"/>
                    <w:r>
                      <w:rPr>
                        <w:szCs w:val="21"/>
                      </w:rPr>
                      <w:t>主要工作经历</w:t>
                    </w:r>
                    <w:proofErr w:type="spellEnd"/>
                  </w:p>
                </w:tc>
              </w:sdtContent>
            </w:sdt>
          </w:tr>
          <w:sdt>
            <w:sdtPr>
              <w:rPr>
                <w:rFonts w:asciiTheme="minorHAnsi" w:eastAsiaTheme="minorEastAsia" w:hAnsiTheme="minorHAnsi" w:cstheme="minorBidi" w:hint="eastAsia"/>
                <w:kern w:val="2"/>
                <w:sz w:val="21"/>
                <w:szCs w:val="21"/>
              </w:rPr>
              <w:alias w:val="董事、监事、高级管理人员基本情况"/>
              <w:tag w:val="_TUP_d77da575496d413a9ca8b8227d3ac337"/>
              <w:id w:val="-299921566"/>
              <w:lock w:val="sdtLocked"/>
            </w:sdtPr>
            <w:sdtEndPr/>
            <w:sdtContent>
              <w:tr w:rsidR="008F31E9" w14:paraId="7F0CFE05" w14:textId="77777777" w:rsidTr="008F31E9">
                <w:tc>
                  <w:tcPr>
                    <w:tcW w:w="1384" w:type="dxa"/>
                  </w:tcPr>
                  <w:p w14:paraId="3DC9D8C7" w14:textId="77777777" w:rsidR="008F31E9" w:rsidRDefault="00A64AAF" w:rsidP="008F31E9">
                    <w:pPr>
                      <w:pStyle w:val="affd"/>
                      <w:rPr>
                        <w:szCs w:val="21"/>
                      </w:rPr>
                    </w:pPr>
                    <w:proofErr w:type="spellStart"/>
                    <w:r>
                      <w:t>宋寿顺</w:t>
                    </w:r>
                    <w:proofErr w:type="spellEnd"/>
                  </w:p>
                </w:tc>
                <w:tc>
                  <w:tcPr>
                    <w:tcW w:w="12705" w:type="dxa"/>
                  </w:tcPr>
                  <w:p w14:paraId="038E2423" w14:textId="77777777" w:rsidR="008F31E9" w:rsidRDefault="00A64AAF" w:rsidP="008F31E9">
                    <w:pPr>
                      <w:pStyle w:val="affd"/>
                      <w:rPr>
                        <w:szCs w:val="21"/>
                        <w:lang w:eastAsia="zh-CN"/>
                      </w:rPr>
                    </w:pPr>
                    <w:r>
                      <w:rPr>
                        <w:lang w:eastAsia="zh-CN"/>
                      </w:rPr>
                      <w:t>教授级高级工程师，曾任中国中</w:t>
                    </w:r>
                    <w:proofErr w:type="gramStart"/>
                    <w:r>
                      <w:rPr>
                        <w:lang w:eastAsia="zh-CN"/>
                      </w:rPr>
                      <w:t>材国际</w:t>
                    </w:r>
                    <w:proofErr w:type="gramEnd"/>
                    <w:r>
                      <w:rPr>
                        <w:lang w:eastAsia="zh-CN"/>
                      </w:rPr>
                      <w:t>工程股份有限公司副总裁，中材装备集团有限公司董事长、党委书记，天津水泥工业设计研究院有限公司董事长，中</w:t>
                    </w:r>
                    <w:proofErr w:type="gramStart"/>
                    <w:r>
                      <w:rPr>
                        <w:lang w:eastAsia="zh-CN"/>
                      </w:rPr>
                      <w:t>材国际</w:t>
                    </w:r>
                    <w:proofErr w:type="gramEnd"/>
                    <w:r>
                      <w:rPr>
                        <w:lang w:eastAsia="zh-CN"/>
                      </w:rPr>
                      <w:t>天津公司负责人，天津水泥工业设计研究院有限公司党委书记等职，现任中国中</w:t>
                    </w:r>
                    <w:proofErr w:type="gramStart"/>
                    <w:r>
                      <w:rPr>
                        <w:lang w:eastAsia="zh-CN"/>
                      </w:rPr>
                      <w:t>材国际</w:t>
                    </w:r>
                    <w:proofErr w:type="gramEnd"/>
                    <w:r>
                      <w:rPr>
                        <w:lang w:eastAsia="zh-CN"/>
                      </w:rPr>
                      <w:t>工程股份有限公司董事长、党委书记，中国</w:t>
                    </w:r>
                    <w:r>
                      <w:rPr>
                        <w:rFonts w:hint="eastAsia"/>
                        <w:lang w:eastAsia="zh-CN"/>
                      </w:rPr>
                      <w:t>建材</w:t>
                    </w:r>
                    <w:r>
                      <w:rPr>
                        <w:lang w:eastAsia="zh-CN"/>
                      </w:rPr>
                      <w:t>股份有限公司副总裁，印度</w:t>
                    </w:r>
                    <w:r>
                      <w:rPr>
                        <w:lang w:eastAsia="zh-CN"/>
                      </w:rPr>
                      <w:t>LNVT</w:t>
                    </w:r>
                    <w:r>
                      <w:rPr>
                        <w:lang w:eastAsia="zh-CN"/>
                      </w:rPr>
                      <w:t>公司董事长。</w:t>
                    </w:r>
                  </w:p>
                </w:tc>
              </w:tr>
            </w:sdtContent>
          </w:sdt>
          <w:sdt>
            <w:sdtPr>
              <w:rPr>
                <w:rFonts w:asciiTheme="minorHAnsi" w:eastAsiaTheme="minorEastAsia" w:hAnsiTheme="minorHAnsi" w:cstheme="minorBidi" w:hint="eastAsia"/>
                <w:kern w:val="2"/>
                <w:sz w:val="21"/>
                <w:szCs w:val="21"/>
              </w:rPr>
              <w:alias w:val="董事、监事、高级管理人员基本情况"/>
              <w:tag w:val="_TUP_d77da575496d413a9ca8b8227d3ac337"/>
              <w:id w:val="-96879453"/>
              <w:lock w:val="sdtLocked"/>
            </w:sdtPr>
            <w:sdtEndPr/>
            <w:sdtContent>
              <w:tr w:rsidR="008F31E9" w14:paraId="7D2C5C53" w14:textId="77777777" w:rsidTr="008F31E9">
                <w:tc>
                  <w:tcPr>
                    <w:tcW w:w="1384" w:type="dxa"/>
                  </w:tcPr>
                  <w:p w14:paraId="307A0592" w14:textId="77777777" w:rsidR="008F31E9" w:rsidRDefault="00A64AAF" w:rsidP="008F31E9">
                    <w:pPr>
                      <w:pStyle w:val="affd"/>
                      <w:rPr>
                        <w:szCs w:val="21"/>
                      </w:rPr>
                    </w:pPr>
                    <w:proofErr w:type="spellStart"/>
                    <w:r>
                      <w:t>刘志江</w:t>
                    </w:r>
                    <w:proofErr w:type="spellEnd"/>
                  </w:p>
                </w:tc>
                <w:tc>
                  <w:tcPr>
                    <w:tcW w:w="12705" w:type="dxa"/>
                  </w:tcPr>
                  <w:p w14:paraId="54348057" w14:textId="77777777" w:rsidR="008F31E9" w:rsidRDefault="00A64AAF" w:rsidP="008F31E9">
                    <w:pPr>
                      <w:pStyle w:val="affd"/>
                      <w:rPr>
                        <w:szCs w:val="21"/>
                        <w:lang w:eastAsia="zh-CN"/>
                      </w:rPr>
                    </w:pPr>
                    <w:r>
                      <w:rPr>
                        <w:lang w:eastAsia="zh-CN"/>
                      </w:rPr>
                      <w:t>教授级高级工程师，曾任天津水泥工业设计研究院院长兼党委副书记，中国中</w:t>
                    </w:r>
                    <w:proofErr w:type="gramStart"/>
                    <w:r>
                      <w:rPr>
                        <w:lang w:eastAsia="zh-CN"/>
                      </w:rPr>
                      <w:t>材国际</w:t>
                    </w:r>
                    <w:proofErr w:type="gramEnd"/>
                    <w:r>
                      <w:rPr>
                        <w:lang w:eastAsia="zh-CN"/>
                      </w:rPr>
                      <w:t>工程股份有限公司董事长，中国中</w:t>
                    </w:r>
                    <w:proofErr w:type="gramStart"/>
                    <w:r>
                      <w:rPr>
                        <w:lang w:eastAsia="zh-CN"/>
                      </w:rPr>
                      <w:t>材集团</w:t>
                    </w:r>
                    <w:proofErr w:type="gramEnd"/>
                    <w:r>
                      <w:rPr>
                        <w:lang w:eastAsia="zh-CN"/>
                      </w:rPr>
                      <w:t>有限公司副总经理、总经理、董事长兼党委副书记，中国中材股份有限公司董事，新疆天山水泥股份有限公司董事</w:t>
                    </w:r>
                    <w:r>
                      <w:rPr>
                        <w:rFonts w:hint="eastAsia"/>
                        <w:lang w:eastAsia="zh-CN"/>
                      </w:rPr>
                      <w:t>，中国建材集团有限</w:t>
                    </w:r>
                    <w:r>
                      <w:rPr>
                        <w:lang w:eastAsia="zh-CN"/>
                      </w:rPr>
                      <w:t>公司党委书记</w:t>
                    </w:r>
                    <w:r>
                      <w:rPr>
                        <w:rFonts w:hint="eastAsia"/>
                        <w:lang w:eastAsia="zh-CN"/>
                      </w:rPr>
                      <w:t>、</w:t>
                    </w:r>
                    <w:r>
                      <w:rPr>
                        <w:lang w:eastAsia="zh-CN"/>
                      </w:rPr>
                      <w:t>中国中材股份有限公司执行董事兼董事长兼任党委书记等职。现任中国建材集团有限公司副董事长</w:t>
                    </w:r>
                    <w:r>
                      <w:rPr>
                        <w:rFonts w:hint="eastAsia"/>
                        <w:lang w:eastAsia="zh-CN"/>
                      </w:rPr>
                      <w:t>、</w:t>
                    </w:r>
                    <w:r>
                      <w:rPr>
                        <w:lang w:eastAsia="zh-CN"/>
                      </w:rPr>
                      <w:t>党委</w:t>
                    </w:r>
                    <w:r>
                      <w:rPr>
                        <w:rFonts w:hint="eastAsia"/>
                        <w:lang w:eastAsia="zh-CN"/>
                      </w:rPr>
                      <w:t>副</w:t>
                    </w:r>
                    <w:r>
                      <w:rPr>
                        <w:lang w:eastAsia="zh-CN"/>
                      </w:rPr>
                      <w:t>书记，中国中</w:t>
                    </w:r>
                    <w:proofErr w:type="gramStart"/>
                    <w:r>
                      <w:rPr>
                        <w:lang w:eastAsia="zh-CN"/>
                      </w:rPr>
                      <w:t>材国际</w:t>
                    </w:r>
                    <w:proofErr w:type="gramEnd"/>
                    <w:r>
                      <w:rPr>
                        <w:lang w:eastAsia="zh-CN"/>
                      </w:rPr>
                      <w:t>工程股份有限公司董事。</w:t>
                    </w:r>
                  </w:p>
                </w:tc>
              </w:tr>
            </w:sdtContent>
          </w:sdt>
          <w:sdt>
            <w:sdtPr>
              <w:rPr>
                <w:rFonts w:asciiTheme="minorHAnsi" w:eastAsiaTheme="minorEastAsia" w:hAnsiTheme="minorHAnsi" w:cstheme="minorBidi" w:hint="eastAsia"/>
                <w:kern w:val="2"/>
                <w:sz w:val="21"/>
                <w:szCs w:val="21"/>
              </w:rPr>
              <w:alias w:val="董事、监事、高级管理人员基本情况"/>
              <w:tag w:val="_TUP_d77da575496d413a9ca8b8227d3ac337"/>
              <w:id w:val="735597081"/>
              <w:lock w:val="sdtLocked"/>
            </w:sdtPr>
            <w:sdtEndPr/>
            <w:sdtContent>
              <w:tr w:rsidR="008F31E9" w14:paraId="0B635970" w14:textId="77777777" w:rsidTr="008F31E9">
                <w:tc>
                  <w:tcPr>
                    <w:tcW w:w="1384" w:type="dxa"/>
                  </w:tcPr>
                  <w:p w14:paraId="29DECA60" w14:textId="77777777" w:rsidR="008F31E9" w:rsidRDefault="00A64AAF" w:rsidP="008F31E9">
                    <w:pPr>
                      <w:pStyle w:val="affd"/>
                      <w:rPr>
                        <w:szCs w:val="21"/>
                      </w:rPr>
                    </w:pPr>
                    <w:proofErr w:type="spellStart"/>
                    <w:r>
                      <w:t>彭建新</w:t>
                    </w:r>
                    <w:proofErr w:type="spellEnd"/>
                  </w:p>
                </w:tc>
                <w:tc>
                  <w:tcPr>
                    <w:tcW w:w="12705" w:type="dxa"/>
                  </w:tcPr>
                  <w:p w14:paraId="63067FD7" w14:textId="021FDA45" w:rsidR="008F31E9" w:rsidRDefault="00A64AAF" w:rsidP="00946C36">
                    <w:pPr>
                      <w:pStyle w:val="affd"/>
                      <w:rPr>
                        <w:szCs w:val="21"/>
                        <w:lang w:eastAsia="zh-CN"/>
                      </w:rPr>
                    </w:pPr>
                    <w:r>
                      <w:rPr>
                        <w:lang w:eastAsia="zh-CN"/>
                      </w:rPr>
                      <w:t>教授级高级工程师，曾任中国中</w:t>
                    </w:r>
                    <w:proofErr w:type="gramStart"/>
                    <w:r>
                      <w:rPr>
                        <w:lang w:eastAsia="zh-CN"/>
                      </w:rPr>
                      <w:t>材国际</w:t>
                    </w:r>
                    <w:proofErr w:type="gramEnd"/>
                    <w:r>
                      <w:rPr>
                        <w:lang w:eastAsia="zh-CN"/>
                      </w:rPr>
                      <w:t>工程股份有限公司副总裁，兼任中</w:t>
                    </w:r>
                    <w:proofErr w:type="gramStart"/>
                    <w:r>
                      <w:rPr>
                        <w:lang w:eastAsia="zh-CN"/>
                      </w:rPr>
                      <w:t>材建设</w:t>
                    </w:r>
                    <w:proofErr w:type="gramEnd"/>
                    <w:r>
                      <w:rPr>
                        <w:lang w:eastAsia="zh-CN"/>
                      </w:rPr>
                      <w:t>有限公司董事长；中</w:t>
                    </w:r>
                    <w:proofErr w:type="gramStart"/>
                    <w:r>
                      <w:rPr>
                        <w:lang w:eastAsia="zh-CN"/>
                      </w:rPr>
                      <w:t>材国际</w:t>
                    </w:r>
                    <w:proofErr w:type="gramEnd"/>
                    <w:r>
                      <w:rPr>
                        <w:lang w:eastAsia="zh-CN"/>
                      </w:rPr>
                      <w:t>天津公司负责人、总经理，天津水泥工业设计研究院有限公司董事长</w:t>
                    </w:r>
                    <w:r w:rsidR="008E0B44">
                      <w:rPr>
                        <w:rFonts w:hint="eastAsia"/>
                        <w:lang w:eastAsia="zh-CN"/>
                      </w:rPr>
                      <w:t>、</w:t>
                    </w:r>
                    <w:r w:rsidR="008E0B44">
                      <w:rPr>
                        <w:lang w:eastAsia="zh-CN"/>
                      </w:rPr>
                      <w:t>总经理</w:t>
                    </w:r>
                    <w:r>
                      <w:rPr>
                        <w:rFonts w:hint="eastAsia"/>
                        <w:lang w:eastAsia="zh-CN"/>
                      </w:rPr>
                      <w:t>，</w:t>
                    </w:r>
                    <w:r>
                      <w:rPr>
                        <w:lang w:eastAsia="zh-CN"/>
                      </w:rPr>
                      <w:t>中国中材股份有限公司执行董事、总裁等职，现任</w:t>
                    </w:r>
                    <w:r>
                      <w:rPr>
                        <w:rFonts w:hint="eastAsia"/>
                        <w:lang w:eastAsia="zh-CN"/>
                      </w:rPr>
                      <w:t>中国</w:t>
                    </w:r>
                    <w:r>
                      <w:rPr>
                        <w:lang w:eastAsia="zh-CN"/>
                      </w:rPr>
                      <w:t>建材股份有限公司</w:t>
                    </w:r>
                    <w:r>
                      <w:rPr>
                        <w:rFonts w:hint="eastAsia"/>
                        <w:lang w:eastAsia="zh-CN"/>
                      </w:rPr>
                      <w:t>党委常委</w:t>
                    </w:r>
                    <w:r>
                      <w:rPr>
                        <w:lang w:eastAsia="zh-CN"/>
                      </w:rPr>
                      <w:t>、副董事长，中国中</w:t>
                    </w:r>
                    <w:proofErr w:type="gramStart"/>
                    <w:r>
                      <w:rPr>
                        <w:lang w:eastAsia="zh-CN"/>
                      </w:rPr>
                      <w:t>材国际</w:t>
                    </w:r>
                    <w:proofErr w:type="gramEnd"/>
                    <w:r>
                      <w:rPr>
                        <w:lang w:eastAsia="zh-CN"/>
                      </w:rPr>
                      <w:t>工程股份有限公司董事。</w:t>
                    </w:r>
                  </w:p>
                </w:tc>
              </w:tr>
            </w:sdtContent>
          </w:sdt>
          <w:sdt>
            <w:sdtPr>
              <w:rPr>
                <w:rFonts w:asciiTheme="minorHAnsi" w:eastAsiaTheme="minorEastAsia" w:hAnsiTheme="minorHAnsi" w:cstheme="minorBidi" w:hint="eastAsia"/>
                <w:kern w:val="2"/>
                <w:sz w:val="21"/>
                <w:szCs w:val="21"/>
              </w:rPr>
              <w:alias w:val="董事、监事、高级管理人员基本情况"/>
              <w:tag w:val="_TUP_d77da575496d413a9ca8b8227d3ac337"/>
              <w:id w:val="-730386303"/>
              <w:lock w:val="sdtLocked"/>
            </w:sdtPr>
            <w:sdtEndPr/>
            <w:sdtContent>
              <w:tr w:rsidR="008F31E9" w14:paraId="521CE713" w14:textId="77777777" w:rsidTr="008F31E9">
                <w:tc>
                  <w:tcPr>
                    <w:tcW w:w="1384" w:type="dxa"/>
                  </w:tcPr>
                  <w:p w14:paraId="7D6ADA9A" w14:textId="77777777" w:rsidR="008F31E9" w:rsidRDefault="00A64AAF" w:rsidP="008F31E9">
                    <w:pPr>
                      <w:pStyle w:val="affd"/>
                      <w:rPr>
                        <w:szCs w:val="21"/>
                      </w:rPr>
                    </w:pPr>
                    <w:proofErr w:type="spellStart"/>
                    <w:r>
                      <w:t>夏之云</w:t>
                    </w:r>
                    <w:proofErr w:type="spellEnd"/>
                  </w:p>
                </w:tc>
                <w:tc>
                  <w:tcPr>
                    <w:tcW w:w="12705" w:type="dxa"/>
                  </w:tcPr>
                  <w:p w14:paraId="075139A3" w14:textId="77777777" w:rsidR="008F31E9" w:rsidRDefault="00A64AAF" w:rsidP="008F31E9">
                    <w:pPr>
                      <w:pStyle w:val="affd"/>
                      <w:rPr>
                        <w:szCs w:val="21"/>
                        <w:lang w:eastAsia="zh-CN"/>
                      </w:rPr>
                    </w:pPr>
                    <w:r>
                      <w:rPr>
                        <w:lang w:eastAsia="zh-CN"/>
                      </w:rPr>
                      <w:t>教授级高级工程师，曾任中国中</w:t>
                    </w:r>
                    <w:proofErr w:type="gramStart"/>
                    <w:r>
                      <w:rPr>
                        <w:lang w:eastAsia="zh-CN"/>
                      </w:rPr>
                      <w:t>材国际</w:t>
                    </w:r>
                    <w:proofErr w:type="gramEnd"/>
                    <w:r>
                      <w:rPr>
                        <w:lang w:eastAsia="zh-CN"/>
                      </w:rPr>
                      <w:t>工程股份有限公司副总裁，兼任中</w:t>
                    </w:r>
                    <w:proofErr w:type="gramStart"/>
                    <w:r>
                      <w:rPr>
                        <w:lang w:eastAsia="zh-CN"/>
                      </w:rPr>
                      <w:t>材国际</w:t>
                    </w:r>
                    <w:proofErr w:type="gramEnd"/>
                    <w:r>
                      <w:rPr>
                        <w:lang w:eastAsia="zh-CN"/>
                      </w:rPr>
                      <w:t>南京公司董事长，浙江中材工程设计研究院有限公司执行董事等职，现任中国中</w:t>
                    </w:r>
                    <w:proofErr w:type="gramStart"/>
                    <w:r>
                      <w:rPr>
                        <w:lang w:eastAsia="zh-CN"/>
                      </w:rPr>
                      <w:t>材国际</w:t>
                    </w:r>
                    <w:proofErr w:type="gramEnd"/>
                    <w:r>
                      <w:rPr>
                        <w:lang w:eastAsia="zh-CN"/>
                      </w:rPr>
                      <w:t>工程股份有限公司董事、总裁。</w:t>
                    </w:r>
                  </w:p>
                </w:tc>
              </w:tr>
            </w:sdtContent>
          </w:sdt>
          <w:sdt>
            <w:sdtPr>
              <w:rPr>
                <w:rFonts w:asciiTheme="minorHAnsi" w:eastAsiaTheme="minorEastAsia" w:hAnsiTheme="minorHAnsi" w:cstheme="minorBidi" w:hint="eastAsia"/>
                <w:kern w:val="2"/>
                <w:sz w:val="21"/>
                <w:szCs w:val="21"/>
              </w:rPr>
              <w:alias w:val="董事、监事、高级管理人员基本情况"/>
              <w:tag w:val="_TUP_d77da575496d413a9ca8b8227d3ac337"/>
              <w:id w:val="566003915"/>
              <w:lock w:val="sdtLocked"/>
            </w:sdtPr>
            <w:sdtEndPr/>
            <w:sdtContent>
              <w:tr w:rsidR="008F31E9" w14:paraId="61BB5F19" w14:textId="77777777" w:rsidTr="008F31E9">
                <w:tc>
                  <w:tcPr>
                    <w:tcW w:w="1384" w:type="dxa"/>
                  </w:tcPr>
                  <w:p w14:paraId="39D99AF8" w14:textId="77777777" w:rsidR="008F31E9" w:rsidRDefault="00A64AAF" w:rsidP="008F31E9">
                    <w:pPr>
                      <w:pStyle w:val="affd"/>
                      <w:rPr>
                        <w:szCs w:val="21"/>
                      </w:rPr>
                    </w:pPr>
                    <w:r>
                      <w:t>顾</w:t>
                    </w:r>
                    <w:r>
                      <w:t xml:space="preserve">  </w:t>
                    </w:r>
                    <w:r>
                      <w:t>超</w:t>
                    </w:r>
                  </w:p>
                </w:tc>
                <w:tc>
                  <w:tcPr>
                    <w:tcW w:w="12705" w:type="dxa"/>
                  </w:tcPr>
                  <w:p w14:paraId="6C1AF87A" w14:textId="77777777" w:rsidR="008F31E9" w:rsidRDefault="00A64AAF" w:rsidP="008F31E9">
                    <w:pPr>
                      <w:pStyle w:val="affd"/>
                      <w:rPr>
                        <w:szCs w:val="21"/>
                        <w:lang w:eastAsia="zh-CN"/>
                      </w:rPr>
                    </w:pPr>
                    <w:r>
                      <w:rPr>
                        <w:lang w:eastAsia="zh-CN"/>
                      </w:rPr>
                      <w:t>教授级高级工程师，曾任中国材料工业科工集团公司总审计师、</w:t>
                    </w:r>
                    <w:r>
                      <w:rPr>
                        <w:rFonts w:hint="eastAsia"/>
                        <w:lang w:eastAsia="zh-CN"/>
                      </w:rPr>
                      <w:t>中国</w:t>
                    </w:r>
                    <w:r>
                      <w:rPr>
                        <w:lang w:eastAsia="zh-CN"/>
                      </w:rPr>
                      <w:t>中材股份有限公司副总裁</w:t>
                    </w:r>
                    <w:r>
                      <w:rPr>
                        <w:rFonts w:hint="eastAsia"/>
                        <w:lang w:eastAsia="zh-CN"/>
                      </w:rPr>
                      <w:t>、</w:t>
                    </w:r>
                    <w:r>
                      <w:rPr>
                        <w:lang w:eastAsia="zh-CN"/>
                      </w:rPr>
                      <w:t>董事会秘书等职；现任中国</w:t>
                    </w:r>
                    <w:r>
                      <w:rPr>
                        <w:rFonts w:hint="eastAsia"/>
                        <w:lang w:eastAsia="zh-CN"/>
                      </w:rPr>
                      <w:t>建材</w:t>
                    </w:r>
                    <w:r>
                      <w:rPr>
                        <w:lang w:eastAsia="zh-CN"/>
                      </w:rPr>
                      <w:t>股份有限公司党委副书记，中国中</w:t>
                    </w:r>
                    <w:proofErr w:type="gramStart"/>
                    <w:r>
                      <w:rPr>
                        <w:lang w:eastAsia="zh-CN"/>
                      </w:rPr>
                      <w:t>材国际</w:t>
                    </w:r>
                    <w:proofErr w:type="gramEnd"/>
                    <w:r>
                      <w:rPr>
                        <w:lang w:eastAsia="zh-CN"/>
                      </w:rPr>
                      <w:t>工程股份有限公司董事。</w:t>
                    </w:r>
                  </w:p>
                </w:tc>
              </w:tr>
            </w:sdtContent>
          </w:sdt>
          <w:sdt>
            <w:sdtPr>
              <w:rPr>
                <w:rFonts w:asciiTheme="minorHAnsi" w:eastAsiaTheme="minorEastAsia" w:hAnsiTheme="minorHAnsi" w:cstheme="minorBidi" w:hint="eastAsia"/>
                <w:kern w:val="2"/>
                <w:sz w:val="21"/>
                <w:szCs w:val="21"/>
              </w:rPr>
              <w:alias w:val="董事、监事、高级管理人员基本情况"/>
              <w:tag w:val="_TUP_d77da575496d413a9ca8b8227d3ac337"/>
              <w:id w:val="718558433"/>
              <w:lock w:val="sdtLocked"/>
            </w:sdtPr>
            <w:sdtEndPr/>
            <w:sdtContent>
              <w:tr w:rsidR="008F31E9" w14:paraId="3A06DA84" w14:textId="77777777" w:rsidTr="008F31E9">
                <w:tc>
                  <w:tcPr>
                    <w:tcW w:w="1384" w:type="dxa"/>
                  </w:tcPr>
                  <w:p w14:paraId="6C3C28CE" w14:textId="77777777" w:rsidR="008F31E9" w:rsidRDefault="00A64AAF" w:rsidP="008F31E9">
                    <w:pPr>
                      <w:pStyle w:val="affd"/>
                      <w:rPr>
                        <w:szCs w:val="21"/>
                      </w:rPr>
                    </w:pPr>
                    <w:proofErr w:type="spellStart"/>
                    <w:r>
                      <w:t>蒋中文</w:t>
                    </w:r>
                    <w:proofErr w:type="spellEnd"/>
                  </w:p>
                </w:tc>
                <w:tc>
                  <w:tcPr>
                    <w:tcW w:w="12705" w:type="dxa"/>
                  </w:tcPr>
                  <w:p w14:paraId="5AF66829" w14:textId="77777777" w:rsidR="008F31E9" w:rsidRDefault="00A64AAF" w:rsidP="008F31E9">
                    <w:pPr>
                      <w:pStyle w:val="affd"/>
                      <w:rPr>
                        <w:szCs w:val="21"/>
                        <w:lang w:eastAsia="zh-CN"/>
                      </w:rPr>
                    </w:pPr>
                    <w:r>
                      <w:rPr>
                        <w:lang w:eastAsia="zh-CN"/>
                      </w:rPr>
                      <w:t>教授级高级工程师，曾任中国中</w:t>
                    </w:r>
                    <w:proofErr w:type="gramStart"/>
                    <w:r>
                      <w:rPr>
                        <w:lang w:eastAsia="zh-CN"/>
                      </w:rPr>
                      <w:t>材国际</w:t>
                    </w:r>
                    <w:proofErr w:type="gramEnd"/>
                    <w:r>
                      <w:rPr>
                        <w:lang w:eastAsia="zh-CN"/>
                      </w:rPr>
                      <w:t>工程股份有限公司董秘，现任中国中</w:t>
                    </w:r>
                    <w:proofErr w:type="gramStart"/>
                    <w:r>
                      <w:rPr>
                        <w:lang w:eastAsia="zh-CN"/>
                      </w:rPr>
                      <w:t>材国际</w:t>
                    </w:r>
                    <w:proofErr w:type="gramEnd"/>
                    <w:r>
                      <w:rPr>
                        <w:lang w:eastAsia="zh-CN"/>
                      </w:rPr>
                      <w:t>工程股份有限公司董事、副总裁，兼任中国中材国际（香港）有限公司执行董事。</w:t>
                    </w:r>
                  </w:p>
                </w:tc>
              </w:tr>
            </w:sdtContent>
          </w:sdt>
          <w:sdt>
            <w:sdtPr>
              <w:rPr>
                <w:rFonts w:asciiTheme="minorHAnsi" w:eastAsiaTheme="minorEastAsia" w:hAnsiTheme="minorHAnsi" w:cstheme="minorBidi" w:hint="eastAsia"/>
                <w:kern w:val="2"/>
                <w:sz w:val="21"/>
                <w:szCs w:val="21"/>
              </w:rPr>
              <w:alias w:val="董事、监事、高级管理人员基本情况"/>
              <w:tag w:val="_TUP_d77da575496d413a9ca8b8227d3ac337"/>
              <w:id w:val="-1691212484"/>
              <w:lock w:val="sdtLocked"/>
            </w:sdtPr>
            <w:sdtEndPr/>
            <w:sdtContent>
              <w:tr w:rsidR="008F31E9" w14:paraId="4738B2CD" w14:textId="77777777" w:rsidTr="008F31E9">
                <w:tc>
                  <w:tcPr>
                    <w:tcW w:w="1384" w:type="dxa"/>
                  </w:tcPr>
                  <w:p w14:paraId="33F9C9D4" w14:textId="77777777" w:rsidR="008F31E9" w:rsidRDefault="00A64AAF" w:rsidP="008F31E9">
                    <w:pPr>
                      <w:pStyle w:val="affd"/>
                      <w:rPr>
                        <w:szCs w:val="21"/>
                      </w:rPr>
                    </w:pPr>
                    <w:r>
                      <w:t>李</w:t>
                    </w:r>
                    <w:r>
                      <w:t xml:space="preserve">  </w:t>
                    </w:r>
                    <w:r>
                      <w:t>刚</w:t>
                    </w:r>
                  </w:p>
                </w:tc>
                <w:tc>
                  <w:tcPr>
                    <w:tcW w:w="12705" w:type="dxa"/>
                  </w:tcPr>
                  <w:p w14:paraId="10C0959F" w14:textId="5EBD1195" w:rsidR="008F31E9" w:rsidRDefault="00A64AAF" w:rsidP="00A1767B">
                    <w:pPr>
                      <w:pStyle w:val="affd"/>
                      <w:rPr>
                        <w:szCs w:val="21"/>
                        <w:lang w:eastAsia="zh-CN"/>
                      </w:rPr>
                    </w:pPr>
                    <w:r>
                      <w:rPr>
                        <w:rFonts w:hint="eastAsia"/>
                        <w:szCs w:val="21"/>
                        <w:lang w:eastAsia="zh-CN"/>
                      </w:rPr>
                      <w:t>曾任</w:t>
                    </w:r>
                    <w:r w:rsidRPr="00511BC7">
                      <w:rPr>
                        <w:rFonts w:hint="eastAsia"/>
                        <w:szCs w:val="21"/>
                        <w:lang w:eastAsia="zh-CN"/>
                      </w:rPr>
                      <w:t>北京市洪范广</w:t>
                    </w:r>
                    <w:proofErr w:type="gramStart"/>
                    <w:r w:rsidRPr="00511BC7">
                      <w:rPr>
                        <w:rFonts w:hint="eastAsia"/>
                        <w:szCs w:val="21"/>
                        <w:lang w:eastAsia="zh-CN"/>
                      </w:rPr>
                      <w:t>住律师</w:t>
                    </w:r>
                    <w:proofErr w:type="gramEnd"/>
                    <w:r w:rsidRPr="00511BC7">
                      <w:rPr>
                        <w:rFonts w:hint="eastAsia"/>
                        <w:szCs w:val="21"/>
                        <w:lang w:eastAsia="zh-CN"/>
                      </w:rPr>
                      <w:t>事务所主任、</w:t>
                    </w:r>
                    <w:proofErr w:type="gramStart"/>
                    <w:r w:rsidRPr="00511BC7">
                      <w:rPr>
                        <w:rFonts w:hint="eastAsia"/>
                        <w:szCs w:val="21"/>
                        <w:lang w:eastAsia="zh-CN"/>
                      </w:rPr>
                      <w:t>北京市天驰洪范</w:t>
                    </w:r>
                    <w:proofErr w:type="gramEnd"/>
                    <w:r w:rsidRPr="00511BC7">
                      <w:rPr>
                        <w:rFonts w:hint="eastAsia"/>
                        <w:szCs w:val="21"/>
                        <w:lang w:eastAsia="zh-CN"/>
                      </w:rPr>
                      <w:t>律师事务所</w:t>
                    </w:r>
                    <w:r w:rsidR="00A1767B">
                      <w:rPr>
                        <w:rFonts w:hint="eastAsia"/>
                        <w:szCs w:val="21"/>
                        <w:lang w:eastAsia="zh-CN"/>
                      </w:rPr>
                      <w:t>主任</w:t>
                    </w:r>
                    <w:r w:rsidRPr="00511BC7">
                      <w:rPr>
                        <w:rFonts w:hint="eastAsia"/>
                        <w:szCs w:val="21"/>
                        <w:lang w:eastAsia="zh-CN"/>
                      </w:rPr>
                      <w:t>，现任北京市</w:t>
                    </w:r>
                    <w:proofErr w:type="gramStart"/>
                    <w:r w:rsidRPr="00511BC7">
                      <w:rPr>
                        <w:rFonts w:hint="eastAsia"/>
                        <w:szCs w:val="21"/>
                        <w:lang w:eastAsia="zh-CN"/>
                      </w:rPr>
                      <w:t>天驰君泰律师</w:t>
                    </w:r>
                    <w:proofErr w:type="gramEnd"/>
                    <w:r w:rsidRPr="00511BC7">
                      <w:rPr>
                        <w:rFonts w:hint="eastAsia"/>
                        <w:szCs w:val="21"/>
                        <w:lang w:eastAsia="zh-CN"/>
                      </w:rPr>
                      <w:t>事务所高级合伙人，兼任</w:t>
                    </w:r>
                    <w:r>
                      <w:rPr>
                        <w:rFonts w:hint="eastAsia"/>
                        <w:szCs w:val="21"/>
                        <w:lang w:eastAsia="zh-CN"/>
                      </w:rPr>
                      <w:t>中国中</w:t>
                    </w:r>
                    <w:proofErr w:type="gramStart"/>
                    <w:r>
                      <w:rPr>
                        <w:szCs w:val="21"/>
                        <w:lang w:eastAsia="zh-CN"/>
                      </w:rPr>
                      <w:t>材</w:t>
                    </w:r>
                    <w:r>
                      <w:rPr>
                        <w:rFonts w:hint="eastAsia"/>
                        <w:szCs w:val="21"/>
                        <w:lang w:eastAsia="zh-CN"/>
                      </w:rPr>
                      <w:t>国际</w:t>
                    </w:r>
                    <w:proofErr w:type="gramEnd"/>
                    <w:r>
                      <w:rPr>
                        <w:rFonts w:hint="eastAsia"/>
                        <w:szCs w:val="21"/>
                        <w:lang w:eastAsia="zh-CN"/>
                      </w:rPr>
                      <w:t>工程</w:t>
                    </w:r>
                    <w:r>
                      <w:rPr>
                        <w:szCs w:val="21"/>
                        <w:lang w:eastAsia="zh-CN"/>
                      </w:rPr>
                      <w:t>股份有限公司独立董事</w:t>
                    </w:r>
                    <w:r>
                      <w:rPr>
                        <w:rFonts w:hint="eastAsia"/>
                        <w:szCs w:val="21"/>
                        <w:lang w:eastAsia="zh-CN"/>
                      </w:rPr>
                      <w:t>、</w:t>
                    </w:r>
                    <w:r w:rsidRPr="00511BC7">
                      <w:rPr>
                        <w:rFonts w:hint="eastAsia"/>
                        <w:szCs w:val="21"/>
                        <w:lang w:eastAsia="zh-CN"/>
                      </w:rPr>
                      <w:t>浙江领雁基金管理有限公司副董事长、</w:t>
                    </w:r>
                    <w:r>
                      <w:rPr>
                        <w:rFonts w:hint="eastAsia"/>
                        <w:szCs w:val="21"/>
                        <w:lang w:eastAsia="zh-CN"/>
                      </w:rPr>
                      <w:t>国信国</w:t>
                    </w:r>
                    <w:proofErr w:type="gramStart"/>
                    <w:r>
                      <w:rPr>
                        <w:rFonts w:hint="eastAsia"/>
                        <w:szCs w:val="21"/>
                        <w:lang w:eastAsia="zh-CN"/>
                      </w:rPr>
                      <w:t>投基金</w:t>
                    </w:r>
                    <w:proofErr w:type="gramEnd"/>
                    <w:r>
                      <w:rPr>
                        <w:rFonts w:hint="eastAsia"/>
                        <w:szCs w:val="21"/>
                        <w:lang w:eastAsia="zh-CN"/>
                      </w:rPr>
                      <w:t>管理（北京）有限公司董事长</w:t>
                    </w:r>
                    <w:r w:rsidRPr="00511BC7">
                      <w:rPr>
                        <w:rFonts w:hint="eastAsia"/>
                        <w:szCs w:val="21"/>
                        <w:lang w:eastAsia="zh-CN"/>
                      </w:rPr>
                      <w:t>。</w:t>
                    </w:r>
                  </w:p>
                </w:tc>
              </w:tr>
            </w:sdtContent>
          </w:sdt>
          <w:sdt>
            <w:sdtPr>
              <w:rPr>
                <w:rFonts w:asciiTheme="minorHAnsi" w:eastAsiaTheme="minorEastAsia" w:hAnsiTheme="minorHAnsi" w:cstheme="minorBidi" w:hint="eastAsia"/>
                <w:kern w:val="2"/>
                <w:sz w:val="21"/>
                <w:szCs w:val="21"/>
              </w:rPr>
              <w:alias w:val="董事、监事、高级管理人员基本情况"/>
              <w:tag w:val="_TUP_d77da575496d413a9ca8b8227d3ac337"/>
              <w:id w:val="-1151977781"/>
              <w:lock w:val="sdtLocked"/>
            </w:sdtPr>
            <w:sdtEndPr/>
            <w:sdtContent>
              <w:tr w:rsidR="008F31E9" w14:paraId="55075961" w14:textId="77777777" w:rsidTr="008F31E9">
                <w:tc>
                  <w:tcPr>
                    <w:tcW w:w="1384" w:type="dxa"/>
                  </w:tcPr>
                  <w:p w14:paraId="65304B98" w14:textId="77777777" w:rsidR="008F31E9" w:rsidRDefault="00A64AAF" w:rsidP="008F31E9">
                    <w:pPr>
                      <w:pStyle w:val="affd"/>
                      <w:rPr>
                        <w:szCs w:val="21"/>
                      </w:rPr>
                    </w:pPr>
                    <w:proofErr w:type="spellStart"/>
                    <w:r>
                      <w:t>陈少华</w:t>
                    </w:r>
                    <w:proofErr w:type="spellEnd"/>
                  </w:p>
                </w:tc>
                <w:tc>
                  <w:tcPr>
                    <w:tcW w:w="12705" w:type="dxa"/>
                  </w:tcPr>
                  <w:p w14:paraId="08D1005B" w14:textId="77777777" w:rsidR="008F31E9" w:rsidRPr="00C14F93" w:rsidRDefault="00A64AAF" w:rsidP="008F31E9">
                    <w:pPr>
                      <w:pStyle w:val="affd"/>
                      <w:rPr>
                        <w:lang w:eastAsia="zh-CN"/>
                      </w:rPr>
                    </w:pPr>
                    <w:r>
                      <w:rPr>
                        <w:rFonts w:hint="eastAsia"/>
                        <w:lang w:eastAsia="zh-CN"/>
                      </w:rPr>
                      <w:t>曾任</w:t>
                    </w:r>
                    <w:r w:rsidRPr="00710E58">
                      <w:rPr>
                        <w:lang w:eastAsia="zh-CN"/>
                      </w:rPr>
                      <w:t>厦门大学会计系助教、讲师、副教授、中兴通讯股份有限公司独立董事、中华联合保险集</w:t>
                    </w:r>
                    <w:r w:rsidRPr="00710E58">
                      <w:rPr>
                        <w:rFonts w:hint="eastAsia"/>
                        <w:lang w:eastAsia="zh-CN"/>
                      </w:rPr>
                      <w:t>团股份有限公司独立董事</w:t>
                    </w:r>
                    <w:r>
                      <w:rPr>
                        <w:szCs w:val="21"/>
                        <w:lang w:eastAsia="zh-CN"/>
                      </w:rPr>
                      <w:t>、</w:t>
                    </w:r>
                    <w:r>
                      <w:rPr>
                        <w:rFonts w:hint="eastAsia"/>
                        <w:szCs w:val="21"/>
                        <w:lang w:eastAsia="zh-CN"/>
                      </w:rPr>
                      <w:t>厦门</w:t>
                    </w:r>
                    <w:r w:rsidRPr="00710E58">
                      <w:rPr>
                        <w:lang w:eastAsia="zh-CN"/>
                      </w:rPr>
                      <w:t>大博医疗科技股份有限公司独立董事、厦门三五互联科技股份有限公司独立董事、福建南纺股份有限公司独立董事、福建纳川管材科技股份有限公司独立董事、厦门市美亚柏科信息股份有限公司独立董事、</w:t>
                    </w:r>
                    <w:r>
                      <w:rPr>
                        <w:rFonts w:hint="eastAsia"/>
                        <w:lang w:eastAsia="zh-CN"/>
                      </w:rPr>
                      <w:t>深圳</w:t>
                    </w:r>
                    <w:r w:rsidRPr="00710E58">
                      <w:rPr>
                        <w:lang w:eastAsia="zh-CN"/>
                      </w:rPr>
                      <w:t>天马微电子股份有限公司独立董事、福建七匹狼实业股份有限公司独立董事</w:t>
                    </w:r>
                    <w:r>
                      <w:rPr>
                        <w:lang w:eastAsia="zh-CN"/>
                      </w:rPr>
                      <w:t>。</w:t>
                    </w:r>
                    <w:r w:rsidRPr="00710E58">
                      <w:rPr>
                        <w:lang w:eastAsia="zh-CN"/>
                      </w:rPr>
                      <w:t>现任厦门大学管理学院会计系教授</w:t>
                    </w:r>
                    <w:r>
                      <w:rPr>
                        <w:rFonts w:hint="eastAsia"/>
                        <w:lang w:eastAsia="zh-CN"/>
                      </w:rPr>
                      <w:t>，中国</w:t>
                    </w:r>
                    <w:r>
                      <w:rPr>
                        <w:lang w:eastAsia="zh-CN"/>
                      </w:rPr>
                      <w:t>中</w:t>
                    </w:r>
                    <w:proofErr w:type="gramStart"/>
                    <w:r>
                      <w:rPr>
                        <w:lang w:eastAsia="zh-CN"/>
                      </w:rPr>
                      <w:t>材国际</w:t>
                    </w:r>
                    <w:proofErr w:type="gramEnd"/>
                    <w:r>
                      <w:rPr>
                        <w:lang w:eastAsia="zh-CN"/>
                      </w:rPr>
                      <w:t>工程股份有限公司独立董事</w:t>
                    </w:r>
                    <w:r>
                      <w:rPr>
                        <w:rFonts w:hint="eastAsia"/>
                        <w:lang w:eastAsia="zh-CN"/>
                      </w:rPr>
                      <w:t>、</w:t>
                    </w:r>
                    <w:r>
                      <w:rPr>
                        <w:lang w:eastAsia="zh-CN"/>
                      </w:rPr>
                      <w:t>深圳天虹商场股份有限公司</w:t>
                    </w:r>
                    <w:r>
                      <w:rPr>
                        <w:rFonts w:hint="eastAsia"/>
                        <w:lang w:eastAsia="zh-CN"/>
                      </w:rPr>
                      <w:t>独立董事、</w:t>
                    </w:r>
                    <w:r>
                      <w:rPr>
                        <w:lang w:eastAsia="zh-CN"/>
                      </w:rPr>
                      <w:t>上海康恒环境股份有限公司</w:t>
                    </w:r>
                    <w:r>
                      <w:rPr>
                        <w:rFonts w:hint="eastAsia"/>
                        <w:lang w:eastAsia="zh-CN"/>
                      </w:rPr>
                      <w:t>独立董事</w:t>
                    </w:r>
                    <w:r>
                      <w:rPr>
                        <w:lang w:eastAsia="zh-CN"/>
                      </w:rPr>
                      <w:t>、上海康鹏科技股份有限公司</w:t>
                    </w:r>
                    <w:r>
                      <w:rPr>
                        <w:rFonts w:hint="eastAsia"/>
                        <w:lang w:eastAsia="zh-CN"/>
                      </w:rPr>
                      <w:t>独立</w:t>
                    </w:r>
                    <w:r>
                      <w:rPr>
                        <w:lang w:eastAsia="zh-CN"/>
                      </w:rPr>
                      <w:t>董事</w:t>
                    </w:r>
                    <w:r w:rsidRPr="00710E58">
                      <w:rPr>
                        <w:rFonts w:hint="eastAsia"/>
                        <w:lang w:eastAsia="zh-CN"/>
                      </w:rPr>
                      <w:t>。</w:t>
                    </w:r>
                  </w:p>
                </w:tc>
              </w:tr>
            </w:sdtContent>
          </w:sdt>
          <w:sdt>
            <w:sdtPr>
              <w:rPr>
                <w:rFonts w:asciiTheme="minorHAnsi" w:eastAsiaTheme="minorEastAsia" w:hAnsiTheme="minorHAnsi" w:cstheme="minorBidi" w:hint="eastAsia"/>
                <w:kern w:val="2"/>
                <w:sz w:val="21"/>
                <w:szCs w:val="21"/>
              </w:rPr>
              <w:alias w:val="董事、监事、高级管理人员基本情况"/>
              <w:tag w:val="_TUP_d77da575496d413a9ca8b8227d3ac337"/>
              <w:id w:val="1405037877"/>
              <w:lock w:val="sdtLocked"/>
            </w:sdtPr>
            <w:sdtEndPr/>
            <w:sdtContent>
              <w:tr w:rsidR="008F31E9" w14:paraId="772BDBFA" w14:textId="77777777" w:rsidTr="008F31E9">
                <w:tc>
                  <w:tcPr>
                    <w:tcW w:w="1384" w:type="dxa"/>
                  </w:tcPr>
                  <w:p w14:paraId="15FCD288" w14:textId="77777777" w:rsidR="008F31E9" w:rsidRDefault="00A64AAF" w:rsidP="008F31E9">
                    <w:pPr>
                      <w:pStyle w:val="affd"/>
                      <w:rPr>
                        <w:szCs w:val="21"/>
                      </w:rPr>
                    </w:pPr>
                    <w:proofErr w:type="spellStart"/>
                    <w:r>
                      <w:t>张晓燕</w:t>
                    </w:r>
                    <w:proofErr w:type="spellEnd"/>
                  </w:p>
                </w:tc>
                <w:tc>
                  <w:tcPr>
                    <w:tcW w:w="12705" w:type="dxa"/>
                  </w:tcPr>
                  <w:p w14:paraId="1F255B4A" w14:textId="60479B01" w:rsidR="008F31E9" w:rsidRDefault="00A64AAF" w:rsidP="008F31E9">
                    <w:pPr>
                      <w:pStyle w:val="affd"/>
                      <w:rPr>
                        <w:szCs w:val="21"/>
                        <w:lang w:eastAsia="zh-CN"/>
                      </w:rPr>
                    </w:pPr>
                    <w:r>
                      <w:rPr>
                        <w:rFonts w:hint="eastAsia"/>
                        <w:szCs w:val="21"/>
                        <w:lang w:eastAsia="zh-CN"/>
                      </w:rPr>
                      <w:t>曾任康奈尔大学约翰逊管理学院金融学助理教授，</w:t>
                    </w:r>
                    <w:r w:rsidRPr="00511BC7">
                      <w:rPr>
                        <w:rFonts w:hint="eastAsia"/>
                        <w:szCs w:val="21"/>
                        <w:lang w:eastAsia="zh-CN"/>
                      </w:rPr>
                      <w:t>普</w:t>
                    </w:r>
                    <w:proofErr w:type="gramStart"/>
                    <w:r w:rsidRPr="00511BC7">
                      <w:rPr>
                        <w:rFonts w:hint="eastAsia"/>
                        <w:szCs w:val="21"/>
                        <w:lang w:eastAsia="zh-CN"/>
                      </w:rPr>
                      <w:t>渡大学</w:t>
                    </w:r>
                    <w:proofErr w:type="gramEnd"/>
                    <w:r w:rsidRPr="00511BC7">
                      <w:rPr>
                        <w:rFonts w:hint="eastAsia"/>
                        <w:szCs w:val="21"/>
                        <w:lang w:eastAsia="zh-CN"/>
                      </w:rPr>
                      <w:t>商学院的</w:t>
                    </w:r>
                    <w:r w:rsidRPr="00511BC7">
                      <w:rPr>
                        <w:rFonts w:hint="eastAsia"/>
                        <w:szCs w:val="21"/>
                        <w:lang w:eastAsia="zh-CN"/>
                      </w:rPr>
                      <w:t xml:space="preserve">Duke Realty </w:t>
                    </w:r>
                    <w:r>
                      <w:rPr>
                        <w:rFonts w:hint="eastAsia"/>
                        <w:szCs w:val="21"/>
                        <w:lang w:eastAsia="zh-CN"/>
                      </w:rPr>
                      <w:t>讲席教授，</w:t>
                    </w:r>
                    <w:r w:rsidRPr="00511BC7">
                      <w:rPr>
                        <w:rFonts w:hint="eastAsia"/>
                        <w:szCs w:val="21"/>
                        <w:lang w:eastAsia="zh-CN"/>
                      </w:rPr>
                      <w:t>金融系</w:t>
                    </w:r>
                    <w:proofErr w:type="gramStart"/>
                    <w:r w:rsidRPr="00511BC7">
                      <w:rPr>
                        <w:rFonts w:hint="eastAsia"/>
                        <w:szCs w:val="21"/>
                        <w:lang w:eastAsia="zh-CN"/>
                      </w:rPr>
                      <w:t>系</w:t>
                    </w:r>
                    <w:proofErr w:type="gramEnd"/>
                    <w:r w:rsidRPr="00511BC7">
                      <w:rPr>
                        <w:rFonts w:hint="eastAsia"/>
                        <w:szCs w:val="21"/>
                        <w:lang w:eastAsia="zh-CN"/>
                      </w:rPr>
                      <w:t>主任</w:t>
                    </w:r>
                    <w:r>
                      <w:rPr>
                        <w:rFonts w:hint="eastAsia"/>
                        <w:szCs w:val="21"/>
                        <w:lang w:eastAsia="zh-CN"/>
                      </w:rPr>
                      <w:t>，</w:t>
                    </w:r>
                    <w:r w:rsidRPr="00511BC7">
                      <w:rPr>
                        <w:rFonts w:hint="eastAsia"/>
                        <w:szCs w:val="21"/>
                        <w:lang w:eastAsia="zh-CN"/>
                      </w:rPr>
                      <w:t>清华大学五道口金融学院</w:t>
                    </w:r>
                    <w:r>
                      <w:rPr>
                        <w:rFonts w:hint="eastAsia"/>
                        <w:szCs w:val="21"/>
                        <w:lang w:eastAsia="zh-CN"/>
                      </w:rPr>
                      <w:t>院长</w:t>
                    </w:r>
                    <w:r>
                      <w:rPr>
                        <w:szCs w:val="21"/>
                        <w:lang w:eastAsia="zh-CN"/>
                      </w:rPr>
                      <w:t>助理</w:t>
                    </w:r>
                    <w:r>
                      <w:rPr>
                        <w:rFonts w:hint="eastAsia"/>
                        <w:szCs w:val="21"/>
                        <w:lang w:eastAsia="zh-CN"/>
                      </w:rPr>
                      <w:t>，</w:t>
                    </w:r>
                    <w:r>
                      <w:rPr>
                        <w:rFonts w:hint="eastAsia"/>
                        <w:szCs w:val="21"/>
                        <w:lang w:eastAsia="zh-CN"/>
                      </w:rPr>
                      <w:t xml:space="preserve"> </w:t>
                    </w:r>
                    <w:r>
                      <w:rPr>
                        <w:rFonts w:hint="eastAsia"/>
                        <w:szCs w:val="21"/>
                        <w:lang w:eastAsia="zh-CN"/>
                      </w:rPr>
                      <w:t>以及</w:t>
                    </w:r>
                    <w:r w:rsidRPr="00511BC7">
                      <w:rPr>
                        <w:rFonts w:hint="eastAsia"/>
                        <w:szCs w:val="21"/>
                        <w:lang w:eastAsia="zh-CN"/>
                      </w:rPr>
                      <w:t>中国证券监督管理委员会第十七届发行审核委员会兼职委员。现任清华大学五道口金融学院</w:t>
                    </w:r>
                    <w:r w:rsidRPr="004B33E6">
                      <w:rPr>
                        <w:rFonts w:hint="eastAsia"/>
                        <w:szCs w:val="21"/>
                        <w:lang w:eastAsia="zh-CN"/>
                      </w:rPr>
                      <w:t>副院长</w:t>
                    </w:r>
                    <w:r>
                      <w:rPr>
                        <w:rFonts w:hint="eastAsia"/>
                        <w:szCs w:val="21"/>
                        <w:lang w:eastAsia="zh-CN"/>
                      </w:rPr>
                      <w:t>，</w:t>
                    </w:r>
                    <w:proofErr w:type="gramStart"/>
                    <w:r w:rsidRPr="00511BC7">
                      <w:rPr>
                        <w:rFonts w:hint="eastAsia"/>
                        <w:szCs w:val="21"/>
                        <w:lang w:eastAsia="zh-CN"/>
                      </w:rPr>
                      <w:t>鑫苑讲</w:t>
                    </w:r>
                    <w:proofErr w:type="gramEnd"/>
                    <w:r w:rsidRPr="00511BC7">
                      <w:rPr>
                        <w:rFonts w:hint="eastAsia"/>
                        <w:szCs w:val="21"/>
                        <w:lang w:eastAsia="zh-CN"/>
                      </w:rPr>
                      <w:t>席教授</w:t>
                    </w:r>
                    <w:r>
                      <w:rPr>
                        <w:rFonts w:hint="eastAsia"/>
                        <w:szCs w:val="21"/>
                        <w:lang w:eastAsia="zh-CN"/>
                      </w:rPr>
                      <w:t>，</w:t>
                    </w:r>
                    <w:r w:rsidRPr="004B33E6">
                      <w:rPr>
                        <w:rFonts w:hint="eastAsia"/>
                        <w:szCs w:val="21"/>
                        <w:lang w:eastAsia="zh-CN"/>
                      </w:rPr>
                      <w:t>清华大学</w:t>
                    </w:r>
                    <w:r>
                      <w:rPr>
                        <w:rFonts w:hint="eastAsia"/>
                        <w:szCs w:val="21"/>
                        <w:lang w:eastAsia="zh-CN"/>
                      </w:rPr>
                      <w:t>国家金融研究院副院长，</w:t>
                    </w:r>
                    <w:r w:rsidRPr="004B33E6">
                      <w:rPr>
                        <w:rFonts w:hint="eastAsia"/>
                        <w:szCs w:val="21"/>
                        <w:lang w:eastAsia="zh-CN"/>
                      </w:rPr>
                      <w:t>清华大学金融科技研究院副院长</w:t>
                    </w:r>
                    <w:r>
                      <w:rPr>
                        <w:rFonts w:hint="eastAsia"/>
                        <w:szCs w:val="21"/>
                        <w:lang w:eastAsia="zh-CN"/>
                      </w:rPr>
                      <w:t>，</w:t>
                    </w:r>
                    <w:r w:rsidRPr="00511BC7">
                      <w:rPr>
                        <w:rFonts w:hint="eastAsia"/>
                        <w:szCs w:val="21"/>
                        <w:lang w:eastAsia="zh-CN"/>
                      </w:rPr>
                      <w:t>清华大学</w:t>
                    </w:r>
                    <w:proofErr w:type="gramStart"/>
                    <w:r w:rsidRPr="00511BC7">
                      <w:rPr>
                        <w:rFonts w:hint="eastAsia"/>
                        <w:szCs w:val="21"/>
                        <w:lang w:eastAsia="zh-CN"/>
                      </w:rPr>
                      <w:t>鑫</w:t>
                    </w:r>
                    <w:proofErr w:type="gramEnd"/>
                    <w:r w:rsidRPr="00511BC7">
                      <w:rPr>
                        <w:rFonts w:hint="eastAsia"/>
                        <w:szCs w:val="21"/>
                        <w:lang w:eastAsia="zh-CN"/>
                      </w:rPr>
                      <w:t>苑房地产金融科技研究中心主任，中国中</w:t>
                    </w:r>
                    <w:proofErr w:type="gramStart"/>
                    <w:r w:rsidRPr="00511BC7">
                      <w:rPr>
                        <w:rFonts w:hint="eastAsia"/>
                        <w:szCs w:val="21"/>
                        <w:lang w:eastAsia="zh-CN"/>
                      </w:rPr>
                      <w:t>材国际</w:t>
                    </w:r>
                    <w:proofErr w:type="gramEnd"/>
                    <w:r w:rsidRPr="00511BC7">
                      <w:rPr>
                        <w:rFonts w:hint="eastAsia"/>
                        <w:szCs w:val="21"/>
                        <w:lang w:eastAsia="zh-CN"/>
                      </w:rPr>
                      <w:t>工程股份有限公司</w:t>
                    </w:r>
                    <w:r w:rsidR="008E0B44">
                      <w:rPr>
                        <w:rFonts w:hint="eastAsia"/>
                        <w:szCs w:val="21"/>
                        <w:lang w:eastAsia="zh-CN"/>
                      </w:rPr>
                      <w:t>独立董事</w:t>
                    </w:r>
                    <w:r>
                      <w:rPr>
                        <w:rFonts w:hint="eastAsia"/>
                        <w:szCs w:val="21"/>
                        <w:lang w:eastAsia="zh-CN"/>
                      </w:rPr>
                      <w:t>、</w:t>
                    </w:r>
                    <w:r w:rsidRPr="004F2CEF">
                      <w:rPr>
                        <w:szCs w:val="21"/>
                        <w:lang w:eastAsia="zh-CN"/>
                      </w:rPr>
                      <w:t>简普科技有限公司</w:t>
                    </w:r>
                    <w:r>
                      <w:rPr>
                        <w:rFonts w:hint="eastAsia"/>
                        <w:szCs w:val="21"/>
                        <w:lang w:eastAsia="zh-CN"/>
                      </w:rPr>
                      <w:t>独立董事</w:t>
                    </w:r>
                    <w:r w:rsidRPr="00511BC7">
                      <w:rPr>
                        <w:rFonts w:hint="eastAsia"/>
                        <w:szCs w:val="21"/>
                        <w:lang w:eastAsia="zh-CN"/>
                      </w:rPr>
                      <w:t>。</w:t>
                    </w:r>
                  </w:p>
                </w:tc>
              </w:tr>
            </w:sdtContent>
          </w:sdt>
          <w:sdt>
            <w:sdtPr>
              <w:rPr>
                <w:rFonts w:asciiTheme="minorHAnsi" w:eastAsiaTheme="minorEastAsia" w:hAnsiTheme="minorHAnsi" w:cstheme="minorBidi" w:hint="eastAsia"/>
                <w:kern w:val="2"/>
                <w:sz w:val="21"/>
                <w:szCs w:val="21"/>
              </w:rPr>
              <w:alias w:val="董事、监事、高级管理人员基本情况"/>
              <w:tag w:val="_TUP_d77da575496d413a9ca8b8227d3ac337"/>
              <w:id w:val="-1617902249"/>
              <w:lock w:val="sdtLocked"/>
            </w:sdtPr>
            <w:sdtEndPr/>
            <w:sdtContent>
              <w:tr w:rsidR="008F31E9" w14:paraId="561E315D" w14:textId="77777777" w:rsidTr="008F31E9">
                <w:tc>
                  <w:tcPr>
                    <w:tcW w:w="1384" w:type="dxa"/>
                  </w:tcPr>
                  <w:p w14:paraId="68A30B91" w14:textId="77777777" w:rsidR="008F31E9" w:rsidRDefault="00A64AAF" w:rsidP="008F31E9">
                    <w:pPr>
                      <w:pStyle w:val="affd"/>
                      <w:rPr>
                        <w:szCs w:val="21"/>
                      </w:rPr>
                    </w:pPr>
                    <w:proofErr w:type="spellStart"/>
                    <w:r>
                      <w:t>赵惠锋</w:t>
                    </w:r>
                    <w:proofErr w:type="spellEnd"/>
                  </w:p>
                </w:tc>
                <w:tc>
                  <w:tcPr>
                    <w:tcW w:w="12705" w:type="dxa"/>
                  </w:tcPr>
                  <w:p w14:paraId="51FF9C5B" w14:textId="6BB26715" w:rsidR="008F31E9" w:rsidRDefault="00A64AAF" w:rsidP="008F31E9">
                    <w:pPr>
                      <w:pStyle w:val="affd"/>
                      <w:rPr>
                        <w:szCs w:val="21"/>
                        <w:lang w:eastAsia="zh-CN"/>
                      </w:rPr>
                    </w:pPr>
                    <w:r w:rsidRPr="00192076">
                      <w:rPr>
                        <w:rFonts w:hint="eastAsia"/>
                        <w:szCs w:val="21"/>
                        <w:lang w:eastAsia="zh-CN"/>
                      </w:rPr>
                      <w:t>教授级</w:t>
                    </w:r>
                    <w:r w:rsidRPr="00192076">
                      <w:rPr>
                        <w:szCs w:val="21"/>
                        <w:lang w:eastAsia="zh-CN"/>
                      </w:rPr>
                      <w:t>高级工程师，</w:t>
                    </w:r>
                    <w:r>
                      <w:rPr>
                        <w:rFonts w:hint="eastAsia"/>
                        <w:kern w:val="2"/>
                        <w:szCs w:val="21"/>
                        <w:lang w:eastAsia="zh-CN"/>
                      </w:rPr>
                      <w:t>曾任</w:t>
                    </w:r>
                    <w:r w:rsidRPr="00192076">
                      <w:rPr>
                        <w:rFonts w:hint="eastAsia"/>
                        <w:kern w:val="2"/>
                        <w:szCs w:val="21"/>
                        <w:lang w:eastAsia="zh-CN"/>
                      </w:rPr>
                      <w:t>邯郸中</w:t>
                    </w:r>
                    <w:proofErr w:type="gramStart"/>
                    <w:r w:rsidRPr="00192076">
                      <w:rPr>
                        <w:rFonts w:hint="eastAsia"/>
                        <w:kern w:val="2"/>
                        <w:szCs w:val="21"/>
                        <w:lang w:eastAsia="zh-CN"/>
                      </w:rPr>
                      <w:t>材建设</w:t>
                    </w:r>
                    <w:proofErr w:type="gramEnd"/>
                    <w:r w:rsidRPr="00192076">
                      <w:rPr>
                        <w:rFonts w:hint="eastAsia"/>
                        <w:kern w:val="2"/>
                        <w:szCs w:val="21"/>
                        <w:lang w:eastAsia="zh-CN"/>
                      </w:rPr>
                      <w:t>有限公司董事长兼总经理，</w:t>
                    </w:r>
                    <w:r w:rsidR="008E0B44">
                      <w:rPr>
                        <w:rFonts w:hint="eastAsia"/>
                        <w:kern w:val="2"/>
                        <w:szCs w:val="21"/>
                        <w:lang w:eastAsia="zh-CN"/>
                      </w:rPr>
                      <w:t>中国</w:t>
                    </w:r>
                    <w:r w:rsidRPr="00192076">
                      <w:rPr>
                        <w:rFonts w:hint="eastAsia"/>
                        <w:kern w:val="2"/>
                        <w:szCs w:val="21"/>
                        <w:lang w:eastAsia="zh-CN"/>
                      </w:rPr>
                      <w:t>中</w:t>
                    </w:r>
                    <w:proofErr w:type="gramStart"/>
                    <w:r w:rsidRPr="00192076">
                      <w:rPr>
                        <w:rFonts w:hint="eastAsia"/>
                        <w:kern w:val="2"/>
                        <w:szCs w:val="21"/>
                        <w:lang w:eastAsia="zh-CN"/>
                      </w:rPr>
                      <w:t>材国际</w:t>
                    </w:r>
                    <w:proofErr w:type="gramEnd"/>
                    <w:r w:rsidRPr="00192076">
                      <w:rPr>
                        <w:rFonts w:hint="eastAsia"/>
                        <w:kern w:val="2"/>
                        <w:szCs w:val="21"/>
                        <w:lang w:eastAsia="zh-CN"/>
                      </w:rPr>
                      <w:t>工程股份有限公司副总裁，中国中</w:t>
                    </w:r>
                    <w:proofErr w:type="gramStart"/>
                    <w:r w:rsidRPr="00192076">
                      <w:rPr>
                        <w:rFonts w:hint="eastAsia"/>
                        <w:kern w:val="2"/>
                        <w:szCs w:val="21"/>
                        <w:lang w:eastAsia="zh-CN"/>
                      </w:rPr>
                      <w:t>材国际</w:t>
                    </w:r>
                    <w:proofErr w:type="gramEnd"/>
                    <w:r w:rsidRPr="00192076">
                      <w:rPr>
                        <w:rFonts w:hint="eastAsia"/>
                        <w:kern w:val="2"/>
                        <w:szCs w:val="21"/>
                        <w:lang w:eastAsia="zh-CN"/>
                      </w:rPr>
                      <w:t>工程股份有限公司（南京）执行常务副总裁、党委书记等职，现任中国中</w:t>
                    </w:r>
                    <w:proofErr w:type="gramStart"/>
                    <w:r w:rsidRPr="00192076">
                      <w:rPr>
                        <w:rFonts w:hint="eastAsia"/>
                        <w:kern w:val="2"/>
                        <w:szCs w:val="21"/>
                        <w:lang w:eastAsia="zh-CN"/>
                      </w:rPr>
                      <w:t>材国际</w:t>
                    </w:r>
                    <w:proofErr w:type="gramEnd"/>
                    <w:r w:rsidRPr="00192076">
                      <w:rPr>
                        <w:rFonts w:hint="eastAsia"/>
                        <w:kern w:val="2"/>
                        <w:szCs w:val="21"/>
                        <w:lang w:eastAsia="zh-CN"/>
                      </w:rPr>
                      <w:t>工程股份有限公司监事会主席、党委副书记兼纪委书记。</w:t>
                    </w:r>
                  </w:p>
                </w:tc>
              </w:tr>
            </w:sdtContent>
          </w:sdt>
          <w:sdt>
            <w:sdtPr>
              <w:rPr>
                <w:rFonts w:asciiTheme="minorHAnsi" w:eastAsiaTheme="minorEastAsia" w:hAnsiTheme="minorHAnsi" w:cstheme="minorBidi" w:hint="eastAsia"/>
                <w:kern w:val="2"/>
                <w:sz w:val="21"/>
                <w:szCs w:val="21"/>
              </w:rPr>
              <w:alias w:val="董事、监事、高级管理人员基本情况"/>
              <w:tag w:val="_TUP_d77da575496d413a9ca8b8227d3ac337"/>
              <w:id w:val="21440"/>
              <w:lock w:val="sdtLocked"/>
            </w:sdtPr>
            <w:sdtEndPr/>
            <w:sdtContent>
              <w:tr w:rsidR="008F31E9" w14:paraId="06F91F02" w14:textId="77777777" w:rsidTr="008F31E9">
                <w:tc>
                  <w:tcPr>
                    <w:tcW w:w="1384" w:type="dxa"/>
                  </w:tcPr>
                  <w:p w14:paraId="5F58A29C" w14:textId="77777777" w:rsidR="008F31E9" w:rsidRDefault="00A64AAF" w:rsidP="008F31E9">
                    <w:pPr>
                      <w:pStyle w:val="affd"/>
                      <w:rPr>
                        <w:szCs w:val="21"/>
                      </w:rPr>
                    </w:pPr>
                    <w:r>
                      <w:t>邢万里</w:t>
                    </w:r>
                  </w:p>
                </w:tc>
                <w:tc>
                  <w:tcPr>
                    <w:tcW w:w="12705" w:type="dxa"/>
                  </w:tcPr>
                  <w:p w14:paraId="6663351A" w14:textId="77777777" w:rsidR="008F31E9" w:rsidRDefault="00A64AAF" w:rsidP="008F31E9">
                    <w:pPr>
                      <w:pStyle w:val="affd"/>
                      <w:rPr>
                        <w:szCs w:val="21"/>
                        <w:lang w:eastAsia="zh-CN"/>
                      </w:rPr>
                    </w:pPr>
                    <w:r>
                      <w:rPr>
                        <w:lang w:eastAsia="zh-CN"/>
                      </w:rPr>
                      <w:t>曾任中国中</w:t>
                    </w:r>
                    <w:proofErr w:type="gramStart"/>
                    <w:r>
                      <w:rPr>
                        <w:lang w:eastAsia="zh-CN"/>
                      </w:rPr>
                      <w:t>材国际</w:t>
                    </w:r>
                    <w:proofErr w:type="gramEnd"/>
                    <w:r>
                      <w:rPr>
                        <w:lang w:eastAsia="zh-CN"/>
                      </w:rPr>
                      <w:t>工程股份有限公司财务部副部长、资金部部长，现任中国中</w:t>
                    </w:r>
                    <w:proofErr w:type="gramStart"/>
                    <w:r>
                      <w:rPr>
                        <w:lang w:eastAsia="zh-CN"/>
                      </w:rPr>
                      <w:t>材国际</w:t>
                    </w:r>
                    <w:proofErr w:type="gramEnd"/>
                    <w:r>
                      <w:rPr>
                        <w:lang w:eastAsia="zh-CN"/>
                      </w:rPr>
                      <w:t>工程股份有限公司财务部部长、监事。</w:t>
                    </w:r>
                  </w:p>
                </w:tc>
              </w:tr>
            </w:sdtContent>
          </w:sdt>
          <w:sdt>
            <w:sdtPr>
              <w:rPr>
                <w:rFonts w:asciiTheme="minorHAnsi" w:eastAsiaTheme="minorEastAsia" w:hAnsiTheme="minorHAnsi" w:cstheme="minorBidi" w:hint="eastAsia"/>
                <w:kern w:val="2"/>
                <w:sz w:val="21"/>
                <w:szCs w:val="21"/>
              </w:rPr>
              <w:alias w:val="董事、监事、高级管理人员基本情况"/>
              <w:tag w:val="_TUP_d77da575496d413a9ca8b8227d3ac337"/>
              <w:id w:val="1399783134"/>
              <w:lock w:val="sdtLocked"/>
            </w:sdtPr>
            <w:sdtEndPr/>
            <w:sdtContent>
              <w:tr w:rsidR="008F31E9" w14:paraId="71A6B828" w14:textId="77777777" w:rsidTr="008F31E9">
                <w:tc>
                  <w:tcPr>
                    <w:tcW w:w="1384" w:type="dxa"/>
                  </w:tcPr>
                  <w:p w14:paraId="1E274D2C" w14:textId="77777777" w:rsidR="008F31E9" w:rsidRDefault="00A64AAF" w:rsidP="008F31E9">
                    <w:pPr>
                      <w:pStyle w:val="affd"/>
                      <w:rPr>
                        <w:szCs w:val="21"/>
                      </w:rPr>
                    </w:pPr>
                    <w:r>
                      <w:t>李荧琳</w:t>
                    </w:r>
                  </w:p>
                </w:tc>
                <w:tc>
                  <w:tcPr>
                    <w:tcW w:w="12705" w:type="dxa"/>
                  </w:tcPr>
                  <w:p w14:paraId="64C8425C" w14:textId="77777777" w:rsidR="008F31E9" w:rsidRDefault="00A64AAF" w:rsidP="008F31E9">
                    <w:pPr>
                      <w:pStyle w:val="affd"/>
                      <w:tabs>
                        <w:tab w:val="left" w:pos="8388"/>
                      </w:tabs>
                      <w:rPr>
                        <w:szCs w:val="21"/>
                        <w:lang w:eastAsia="zh-CN"/>
                      </w:rPr>
                    </w:pPr>
                    <w:r>
                      <w:rPr>
                        <w:lang w:eastAsia="zh-CN"/>
                      </w:rPr>
                      <w:t>曾任中国中</w:t>
                    </w:r>
                    <w:proofErr w:type="gramStart"/>
                    <w:r>
                      <w:rPr>
                        <w:lang w:eastAsia="zh-CN"/>
                      </w:rPr>
                      <w:t>材国际</w:t>
                    </w:r>
                    <w:proofErr w:type="gramEnd"/>
                    <w:r>
                      <w:rPr>
                        <w:lang w:eastAsia="zh-CN"/>
                      </w:rPr>
                      <w:t>工程股份有限公司审计部副部长（主持工作），现任中国中</w:t>
                    </w:r>
                    <w:proofErr w:type="gramStart"/>
                    <w:r>
                      <w:rPr>
                        <w:lang w:eastAsia="zh-CN"/>
                      </w:rPr>
                      <w:t>材国际</w:t>
                    </w:r>
                    <w:proofErr w:type="gramEnd"/>
                    <w:r>
                      <w:rPr>
                        <w:lang w:eastAsia="zh-CN"/>
                      </w:rPr>
                      <w:t>工程股份有限公司审计部部长、职工代表监事。</w:t>
                    </w:r>
                  </w:p>
                </w:tc>
              </w:tr>
            </w:sdtContent>
          </w:sdt>
          <w:sdt>
            <w:sdtPr>
              <w:rPr>
                <w:rFonts w:asciiTheme="minorHAnsi" w:eastAsiaTheme="minorEastAsia" w:hAnsiTheme="minorHAnsi" w:cstheme="minorBidi" w:hint="eastAsia"/>
                <w:kern w:val="2"/>
                <w:sz w:val="21"/>
                <w:szCs w:val="21"/>
              </w:rPr>
              <w:alias w:val="董事、监事、高级管理人员基本情况"/>
              <w:tag w:val="_TUP_d77da575496d413a9ca8b8227d3ac337"/>
              <w:id w:val="3794115"/>
              <w:lock w:val="sdtLocked"/>
            </w:sdtPr>
            <w:sdtEndPr/>
            <w:sdtContent>
              <w:tr w:rsidR="008F31E9" w14:paraId="1B8AFE93" w14:textId="77777777" w:rsidTr="008F31E9">
                <w:tc>
                  <w:tcPr>
                    <w:tcW w:w="1384" w:type="dxa"/>
                  </w:tcPr>
                  <w:p w14:paraId="23F3D696" w14:textId="77777777" w:rsidR="008F31E9" w:rsidRDefault="00A64AAF" w:rsidP="008F31E9">
                    <w:pPr>
                      <w:pStyle w:val="affd"/>
                      <w:rPr>
                        <w:szCs w:val="21"/>
                      </w:rPr>
                    </w:pPr>
                    <w:r>
                      <w:t>沈</w:t>
                    </w:r>
                    <w:r>
                      <w:rPr>
                        <w:rFonts w:hint="eastAsia"/>
                      </w:rPr>
                      <w:t xml:space="preserve"> </w:t>
                    </w:r>
                    <w:r>
                      <w:t> </w:t>
                    </w:r>
                    <w:r>
                      <w:t>军</w:t>
                    </w:r>
                  </w:p>
                </w:tc>
                <w:tc>
                  <w:tcPr>
                    <w:tcW w:w="12705" w:type="dxa"/>
                  </w:tcPr>
                  <w:p w14:paraId="5C7BFC4D" w14:textId="77777777" w:rsidR="008F31E9" w:rsidRDefault="00A64AAF" w:rsidP="008F31E9">
                    <w:pPr>
                      <w:pStyle w:val="affd"/>
                      <w:rPr>
                        <w:szCs w:val="21"/>
                        <w:lang w:eastAsia="zh-CN"/>
                      </w:rPr>
                    </w:pPr>
                    <w:r>
                      <w:rPr>
                        <w:lang w:eastAsia="zh-CN"/>
                      </w:rPr>
                      <w:t>教授级高级工程师，曾任中国建筑材料工业建设苏州安装工程公司常务副总经理、总经理，苏州中材建设有限公司董事长兼总经理，浙江中材工程设计研究院有限公司执行董事。现任中国中</w:t>
                    </w:r>
                    <w:proofErr w:type="gramStart"/>
                    <w:r>
                      <w:rPr>
                        <w:lang w:eastAsia="zh-CN"/>
                      </w:rPr>
                      <w:t>材国际</w:t>
                    </w:r>
                    <w:proofErr w:type="gramEnd"/>
                    <w:r>
                      <w:rPr>
                        <w:lang w:eastAsia="zh-CN"/>
                      </w:rPr>
                      <w:t>工程股份有限公司副总裁，兼任中材国际（南京）董事长、党委书记，苏州中材建设有限公司</w:t>
                    </w:r>
                    <w:r>
                      <w:rPr>
                        <w:rFonts w:hint="eastAsia"/>
                        <w:lang w:eastAsia="zh-CN"/>
                      </w:rPr>
                      <w:t>执行董事</w:t>
                    </w:r>
                    <w:r>
                      <w:rPr>
                        <w:lang w:eastAsia="zh-CN"/>
                      </w:rPr>
                      <w:t>等职。</w:t>
                    </w:r>
                  </w:p>
                </w:tc>
              </w:tr>
            </w:sdtContent>
          </w:sdt>
          <w:sdt>
            <w:sdtPr>
              <w:rPr>
                <w:rFonts w:asciiTheme="minorHAnsi" w:eastAsiaTheme="minorEastAsia" w:hAnsiTheme="minorHAnsi" w:cstheme="minorBidi" w:hint="eastAsia"/>
                <w:kern w:val="2"/>
                <w:sz w:val="21"/>
                <w:szCs w:val="21"/>
              </w:rPr>
              <w:alias w:val="董事、监事、高级管理人员基本情况"/>
              <w:tag w:val="_TUP_d77da575496d413a9ca8b8227d3ac337"/>
              <w:id w:val="1709290901"/>
              <w:lock w:val="sdtLocked"/>
            </w:sdtPr>
            <w:sdtEndPr/>
            <w:sdtContent>
              <w:tr w:rsidR="008F31E9" w14:paraId="5D68229B" w14:textId="77777777" w:rsidTr="008F31E9">
                <w:tc>
                  <w:tcPr>
                    <w:tcW w:w="1384" w:type="dxa"/>
                  </w:tcPr>
                  <w:p w14:paraId="3E5516C2" w14:textId="77777777" w:rsidR="008F31E9" w:rsidRDefault="00A64AAF" w:rsidP="008F31E9">
                    <w:pPr>
                      <w:pStyle w:val="affd"/>
                      <w:rPr>
                        <w:szCs w:val="21"/>
                      </w:rPr>
                    </w:pPr>
                    <w:r>
                      <w:t>焦</w:t>
                    </w:r>
                    <w:r>
                      <w:t xml:space="preserve">  </w:t>
                    </w:r>
                    <w:r>
                      <w:t>烽</w:t>
                    </w:r>
                  </w:p>
                </w:tc>
                <w:tc>
                  <w:tcPr>
                    <w:tcW w:w="12705" w:type="dxa"/>
                  </w:tcPr>
                  <w:p w14:paraId="6156E3A5" w14:textId="77777777" w:rsidR="008F31E9" w:rsidRDefault="00A64AAF" w:rsidP="008F31E9">
                    <w:pPr>
                      <w:pStyle w:val="affd"/>
                      <w:rPr>
                        <w:szCs w:val="21"/>
                        <w:lang w:eastAsia="zh-CN"/>
                      </w:rPr>
                    </w:pPr>
                    <w:r>
                      <w:rPr>
                        <w:lang w:eastAsia="zh-CN"/>
                      </w:rPr>
                      <w:t>教授级高级工程师，曾任、现任中国中</w:t>
                    </w:r>
                    <w:proofErr w:type="gramStart"/>
                    <w:r>
                      <w:rPr>
                        <w:lang w:eastAsia="zh-CN"/>
                      </w:rPr>
                      <w:t>材国际</w:t>
                    </w:r>
                    <w:proofErr w:type="gramEnd"/>
                    <w:r>
                      <w:rPr>
                        <w:lang w:eastAsia="zh-CN"/>
                      </w:rPr>
                      <w:t>工程股份有限公司副总裁，兼任成都建筑材料工业设计研究院有限公司董事长。</w:t>
                    </w:r>
                  </w:p>
                </w:tc>
              </w:tr>
            </w:sdtContent>
          </w:sdt>
          <w:sdt>
            <w:sdtPr>
              <w:rPr>
                <w:rFonts w:asciiTheme="minorHAnsi" w:eastAsiaTheme="minorEastAsia" w:hAnsiTheme="minorHAnsi" w:cstheme="minorBidi" w:hint="eastAsia"/>
                <w:kern w:val="2"/>
                <w:sz w:val="21"/>
                <w:szCs w:val="21"/>
              </w:rPr>
              <w:alias w:val="董事、监事、高级管理人员基本情况"/>
              <w:tag w:val="_TUP_d77da575496d413a9ca8b8227d3ac337"/>
              <w:id w:val="2074846201"/>
              <w:lock w:val="sdtLocked"/>
            </w:sdtPr>
            <w:sdtEndPr/>
            <w:sdtContent>
              <w:tr w:rsidR="008F31E9" w14:paraId="4D455210" w14:textId="77777777" w:rsidTr="008F31E9">
                <w:tc>
                  <w:tcPr>
                    <w:tcW w:w="1384" w:type="dxa"/>
                  </w:tcPr>
                  <w:p w14:paraId="7F048333" w14:textId="77777777" w:rsidR="008F31E9" w:rsidRDefault="00A64AAF" w:rsidP="008F31E9">
                    <w:pPr>
                      <w:pStyle w:val="affd"/>
                      <w:rPr>
                        <w:szCs w:val="21"/>
                      </w:rPr>
                    </w:pPr>
                    <w:proofErr w:type="spellStart"/>
                    <w:r>
                      <w:t>徐培涛</w:t>
                    </w:r>
                    <w:proofErr w:type="spellEnd"/>
                  </w:p>
                </w:tc>
                <w:tc>
                  <w:tcPr>
                    <w:tcW w:w="12705" w:type="dxa"/>
                  </w:tcPr>
                  <w:p w14:paraId="6B2A3522" w14:textId="73983601" w:rsidR="008F31E9" w:rsidRDefault="00A64AAF" w:rsidP="008F31E9">
                    <w:pPr>
                      <w:pStyle w:val="affd"/>
                      <w:rPr>
                        <w:szCs w:val="21"/>
                        <w:lang w:eastAsia="zh-CN"/>
                      </w:rPr>
                    </w:pPr>
                    <w:r>
                      <w:rPr>
                        <w:lang w:eastAsia="zh-CN"/>
                      </w:rPr>
                      <w:t>教授级高级工程师，曾任天津水泥工业设计研究院副院长，天津水泥工业设计研究院有限公司副总经理、董事、总经理、</w:t>
                    </w:r>
                    <w:r w:rsidR="008E0B44">
                      <w:rPr>
                        <w:lang w:eastAsia="zh-CN"/>
                      </w:rPr>
                      <w:t>董事长，中</w:t>
                    </w:r>
                    <w:proofErr w:type="gramStart"/>
                    <w:r w:rsidR="008E0B44">
                      <w:rPr>
                        <w:lang w:eastAsia="zh-CN"/>
                      </w:rPr>
                      <w:t>材建设</w:t>
                    </w:r>
                    <w:proofErr w:type="gramEnd"/>
                    <w:r w:rsidR="008E0B44">
                      <w:rPr>
                        <w:lang w:eastAsia="zh-CN"/>
                      </w:rPr>
                      <w:t>有限公司总经理，中材装备集团有限公司董事长，</w:t>
                    </w:r>
                    <w:r>
                      <w:rPr>
                        <w:lang w:eastAsia="zh-CN"/>
                      </w:rPr>
                      <w:t>中</w:t>
                    </w:r>
                    <w:proofErr w:type="gramStart"/>
                    <w:r>
                      <w:rPr>
                        <w:lang w:eastAsia="zh-CN"/>
                      </w:rPr>
                      <w:t>材国际</w:t>
                    </w:r>
                    <w:proofErr w:type="gramEnd"/>
                    <w:r>
                      <w:rPr>
                        <w:lang w:eastAsia="zh-CN"/>
                      </w:rPr>
                      <w:t>天津分公司负责人。现任中国中</w:t>
                    </w:r>
                    <w:proofErr w:type="gramStart"/>
                    <w:r>
                      <w:rPr>
                        <w:lang w:eastAsia="zh-CN"/>
                      </w:rPr>
                      <w:t>材国际</w:t>
                    </w:r>
                    <w:proofErr w:type="gramEnd"/>
                    <w:r>
                      <w:rPr>
                        <w:lang w:eastAsia="zh-CN"/>
                      </w:rPr>
                      <w:t>工程股份有限公司副总裁。</w:t>
                    </w:r>
                  </w:p>
                </w:tc>
              </w:tr>
            </w:sdtContent>
          </w:sdt>
          <w:sdt>
            <w:sdtPr>
              <w:rPr>
                <w:rFonts w:asciiTheme="minorHAnsi" w:eastAsiaTheme="minorEastAsia" w:hAnsiTheme="minorHAnsi" w:cstheme="minorBidi" w:hint="eastAsia"/>
                <w:kern w:val="2"/>
                <w:sz w:val="21"/>
                <w:szCs w:val="21"/>
              </w:rPr>
              <w:alias w:val="董事、监事、高级管理人员基本情况"/>
              <w:tag w:val="_TUP_d77da575496d413a9ca8b8227d3ac337"/>
              <w:id w:val="-310100307"/>
              <w:lock w:val="sdtLocked"/>
            </w:sdtPr>
            <w:sdtEndPr/>
            <w:sdtContent>
              <w:tr w:rsidR="008F31E9" w14:paraId="23000124" w14:textId="77777777" w:rsidTr="008F31E9">
                <w:tc>
                  <w:tcPr>
                    <w:tcW w:w="1384" w:type="dxa"/>
                  </w:tcPr>
                  <w:p w14:paraId="7769FB43" w14:textId="77777777" w:rsidR="008F31E9" w:rsidRDefault="00A64AAF" w:rsidP="008F31E9">
                    <w:pPr>
                      <w:pStyle w:val="affd"/>
                      <w:rPr>
                        <w:szCs w:val="21"/>
                      </w:rPr>
                    </w:pPr>
                    <w:proofErr w:type="spellStart"/>
                    <w:r>
                      <w:t>童来苟</w:t>
                    </w:r>
                    <w:proofErr w:type="spellEnd"/>
                  </w:p>
                </w:tc>
                <w:tc>
                  <w:tcPr>
                    <w:tcW w:w="12705" w:type="dxa"/>
                  </w:tcPr>
                  <w:p w14:paraId="37D9362C" w14:textId="1461F567" w:rsidR="008F31E9" w:rsidRDefault="00A64AAF" w:rsidP="00946C36">
                    <w:pPr>
                      <w:pStyle w:val="affd"/>
                      <w:rPr>
                        <w:szCs w:val="21"/>
                        <w:lang w:eastAsia="zh-CN"/>
                      </w:rPr>
                    </w:pPr>
                    <w:r>
                      <w:rPr>
                        <w:lang w:eastAsia="zh-CN"/>
                      </w:rPr>
                      <w:t>教授级高级工程师，曾任中国建材建设唐山安装工程公司总经济师，中</w:t>
                    </w:r>
                    <w:proofErr w:type="gramStart"/>
                    <w:r>
                      <w:rPr>
                        <w:lang w:eastAsia="zh-CN"/>
                      </w:rPr>
                      <w:t>材建设</w:t>
                    </w:r>
                    <w:proofErr w:type="gramEnd"/>
                    <w:r>
                      <w:rPr>
                        <w:lang w:eastAsia="zh-CN"/>
                      </w:rPr>
                      <w:t>有限公司副总经理、中</w:t>
                    </w:r>
                    <w:proofErr w:type="gramStart"/>
                    <w:r>
                      <w:rPr>
                        <w:lang w:eastAsia="zh-CN"/>
                      </w:rPr>
                      <w:t>材建设</w:t>
                    </w:r>
                    <w:proofErr w:type="gramEnd"/>
                    <w:r>
                      <w:rPr>
                        <w:lang w:eastAsia="zh-CN"/>
                      </w:rPr>
                      <w:t>有限公司总经理，中</w:t>
                    </w:r>
                    <w:proofErr w:type="gramStart"/>
                    <w:r>
                      <w:rPr>
                        <w:lang w:eastAsia="zh-CN"/>
                      </w:rPr>
                      <w:t>材国际</w:t>
                    </w:r>
                    <w:proofErr w:type="gramEnd"/>
                    <w:r>
                      <w:rPr>
                        <w:lang w:eastAsia="zh-CN"/>
                      </w:rPr>
                      <w:t>天津公司常务副总经理、中材</w:t>
                    </w:r>
                    <w:proofErr w:type="gramStart"/>
                    <w:r>
                      <w:rPr>
                        <w:lang w:eastAsia="zh-CN"/>
                      </w:rPr>
                      <w:t>国际国际</w:t>
                    </w:r>
                    <w:proofErr w:type="gramEnd"/>
                    <w:r>
                      <w:rPr>
                        <w:lang w:eastAsia="zh-CN"/>
                      </w:rPr>
                      <w:t>市场营销公司（内设公司）总经理等职。现任中国中</w:t>
                    </w:r>
                    <w:proofErr w:type="gramStart"/>
                    <w:r>
                      <w:rPr>
                        <w:lang w:eastAsia="zh-CN"/>
                      </w:rPr>
                      <w:t>材国际</w:t>
                    </w:r>
                    <w:proofErr w:type="gramEnd"/>
                    <w:r>
                      <w:rPr>
                        <w:lang w:eastAsia="zh-CN"/>
                      </w:rPr>
                      <w:t>工程股份有限公司副总裁、中</w:t>
                    </w:r>
                    <w:proofErr w:type="gramStart"/>
                    <w:r>
                      <w:rPr>
                        <w:lang w:eastAsia="zh-CN"/>
                      </w:rPr>
                      <w:t>材建设</w:t>
                    </w:r>
                    <w:proofErr w:type="gramEnd"/>
                    <w:r>
                      <w:rPr>
                        <w:lang w:eastAsia="zh-CN"/>
                      </w:rPr>
                      <w:t>有限公司</w:t>
                    </w:r>
                    <w:r>
                      <w:rPr>
                        <w:rFonts w:hint="eastAsia"/>
                        <w:lang w:eastAsia="zh-CN"/>
                      </w:rPr>
                      <w:t>执行董事</w:t>
                    </w:r>
                    <w:r>
                      <w:rPr>
                        <w:lang w:eastAsia="zh-CN"/>
                      </w:rPr>
                      <w:t>、天津板块董事长。</w:t>
                    </w:r>
                  </w:p>
                </w:tc>
              </w:tr>
            </w:sdtContent>
          </w:sdt>
          <w:sdt>
            <w:sdtPr>
              <w:rPr>
                <w:rFonts w:asciiTheme="minorHAnsi" w:eastAsiaTheme="minorEastAsia" w:hAnsiTheme="minorHAnsi" w:cstheme="minorBidi" w:hint="eastAsia"/>
                <w:kern w:val="2"/>
                <w:sz w:val="21"/>
                <w:szCs w:val="21"/>
              </w:rPr>
              <w:alias w:val="董事、监事、高级管理人员基本情况"/>
              <w:tag w:val="_TUP_d77da575496d413a9ca8b8227d3ac337"/>
              <w:id w:val="-1043056588"/>
              <w:lock w:val="sdtLocked"/>
            </w:sdtPr>
            <w:sdtEndPr/>
            <w:sdtContent>
              <w:tr w:rsidR="008F31E9" w14:paraId="7A05FAFA" w14:textId="77777777" w:rsidTr="008F31E9">
                <w:tc>
                  <w:tcPr>
                    <w:tcW w:w="1384" w:type="dxa"/>
                  </w:tcPr>
                  <w:p w14:paraId="52387CAC" w14:textId="77777777" w:rsidR="008F31E9" w:rsidRDefault="00A64AAF" w:rsidP="008F31E9">
                    <w:pPr>
                      <w:pStyle w:val="affd"/>
                      <w:rPr>
                        <w:szCs w:val="21"/>
                      </w:rPr>
                    </w:pPr>
                    <w:proofErr w:type="spellStart"/>
                    <w:r>
                      <w:t>倪金瑞</w:t>
                    </w:r>
                    <w:proofErr w:type="spellEnd"/>
                  </w:p>
                </w:tc>
                <w:tc>
                  <w:tcPr>
                    <w:tcW w:w="12705" w:type="dxa"/>
                  </w:tcPr>
                  <w:p w14:paraId="5C13ADF8" w14:textId="5F587AEC" w:rsidR="008F31E9" w:rsidRDefault="00A64AAF" w:rsidP="00911DFD">
                    <w:pPr>
                      <w:pStyle w:val="affd"/>
                      <w:rPr>
                        <w:szCs w:val="21"/>
                        <w:lang w:eastAsia="zh-CN"/>
                      </w:rPr>
                    </w:pPr>
                    <w:r>
                      <w:rPr>
                        <w:lang w:eastAsia="zh-CN"/>
                      </w:rPr>
                      <w:t>高级会计师，曾任天津水泥工业设计研究院有限公司财务总监</w:t>
                    </w:r>
                    <w:r w:rsidR="00911DFD">
                      <w:rPr>
                        <w:rFonts w:hint="eastAsia"/>
                        <w:lang w:eastAsia="zh-CN"/>
                      </w:rPr>
                      <w:t>、</w:t>
                    </w:r>
                    <w:r w:rsidR="00911DFD">
                      <w:rPr>
                        <w:lang w:eastAsia="zh-CN"/>
                      </w:rPr>
                      <w:t>中材国际贸易（北京）有限公司执行董事。</w:t>
                    </w:r>
                    <w:r>
                      <w:rPr>
                        <w:lang w:eastAsia="zh-CN"/>
                      </w:rPr>
                      <w:t>现任中国中</w:t>
                    </w:r>
                    <w:proofErr w:type="gramStart"/>
                    <w:r>
                      <w:rPr>
                        <w:lang w:eastAsia="zh-CN"/>
                      </w:rPr>
                      <w:t>材国际</w:t>
                    </w:r>
                    <w:proofErr w:type="gramEnd"/>
                    <w:r>
                      <w:rPr>
                        <w:lang w:eastAsia="zh-CN"/>
                      </w:rPr>
                      <w:t>工程股份有限公司副总裁、财务总监。</w:t>
                    </w:r>
                  </w:p>
                </w:tc>
              </w:tr>
            </w:sdtContent>
          </w:sdt>
          <w:sdt>
            <w:sdtPr>
              <w:rPr>
                <w:rFonts w:asciiTheme="minorHAnsi" w:eastAsiaTheme="minorEastAsia" w:hAnsiTheme="minorHAnsi" w:cstheme="minorBidi" w:hint="eastAsia"/>
                <w:kern w:val="2"/>
                <w:sz w:val="21"/>
                <w:szCs w:val="21"/>
              </w:rPr>
              <w:alias w:val="董事、监事、高级管理人员基本情况"/>
              <w:tag w:val="_TUP_d77da575496d413a9ca8b8227d3ac337"/>
              <w:id w:val="1762026729"/>
              <w:lock w:val="sdtLocked"/>
            </w:sdtPr>
            <w:sdtEndPr/>
            <w:sdtContent>
              <w:tr w:rsidR="008F31E9" w14:paraId="446EC573" w14:textId="77777777" w:rsidTr="008F31E9">
                <w:tc>
                  <w:tcPr>
                    <w:tcW w:w="1384" w:type="dxa"/>
                  </w:tcPr>
                  <w:p w14:paraId="527A3AA3" w14:textId="77777777" w:rsidR="008F31E9" w:rsidRDefault="00A64AAF" w:rsidP="008F31E9">
                    <w:pPr>
                      <w:pStyle w:val="affd"/>
                      <w:rPr>
                        <w:szCs w:val="21"/>
                      </w:rPr>
                    </w:pPr>
                    <w:proofErr w:type="spellStart"/>
                    <w:r>
                      <w:t>印志松</w:t>
                    </w:r>
                    <w:proofErr w:type="spellEnd"/>
                  </w:p>
                </w:tc>
                <w:tc>
                  <w:tcPr>
                    <w:tcW w:w="12705" w:type="dxa"/>
                  </w:tcPr>
                  <w:p w14:paraId="362855C2" w14:textId="77777777" w:rsidR="008F31E9" w:rsidRDefault="00A64AAF" w:rsidP="008F31E9">
                    <w:pPr>
                      <w:pStyle w:val="affd"/>
                      <w:rPr>
                        <w:szCs w:val="21"/>
                        <w:lang w:eastAsia="zh-CN"/>
                      </w:rPr>
                    </w:pPr>
                    <w:r>
                      <w:rPr>
                        <w:lang w:eastAsia="zh-CN"/>
                      </w:rPr>
                      <w:t>教授级高级工程师，曾任苏州中材建设有限公司副总经理、常务副总经，现任中国中</w:t>
                    </w:r>
                    <w:proofErr w:type="gramStart"/>
                    <w:r>
                      <w:rPr>
                        <w:lang w:eastAsia="zh-CN"/>
                      </w:rPr>
                      <w:t>材国际</w:t>
                    </w:r>
                    <w:proofErr w:type="gramEnd"/>
                    <w:r>
                      <w:rPr>
                        <w:lang w:eastAsia="zh-CN"/>
                      </w:rPr>
                      <w:t>工程股份有限公司副总裁、中材国际（南京）总经理。</w:t>
                    </w:r>
                  </w:p>
                </w:tc>
              </w:tr>
            </w:sdtContent>
          </w:sdt>
          <w:sdt>
            <w:sdtPr>
              <w:rPr>
                <w:rFonts w:asciiTheme="minorHAnsi" w:eastAsiaTheme="minorEastAsia" w:hAnsiTheme="minorHAnsi" w:cstheme="minorBidi" w:hint="eastAsia"/>
                <w:kern w:val="2"/>
                <w:sz w:val="21"/>
                <w:szCs w:val="21"/>
              </w:rPr>
              <w:alias w:val="董事、监事、高级管理人员基本情况"/>
              <w:tag w:val="_TUP_d77da575496d413a9ca8b8227d3ac337"/>
              <w:id w:val="-1603955719"/>
              <w:lock w:val="sdtLocked"/>
            </w:sdtPr>
            <w:sdtEndPr/>
            <w:sdtContent>
              <w:tr w:rsidR="008F31E9" w14:paraId="6834A0E4" w14:textId="77777777" w:rsidTr="008F31E9">
                <w:tc>
                  <w:tcPr>
                    <w:tcW w:w="1384" w:type="dxa"/>
                  </w:tcPr>
                  <w:p w14:paraId="68999BAD" w14:textId="77777777" w:rsidR="008F31E9" w:rsidRDefault="00A64AAF" w:rsidP="008F31E9">
                    <w:pPr>
                      <w:pStyle w:val="affd"/>
                      <w:rPr>
                        <w:szCs w:val="21"/>
                      </w:rPr>
                    </w:pPr>
                    <w:proofErr w:type="spellStart"/>
                    <w:r>
                      <w:t>隋同波</w:t>
                    </w:r>
                    <w:proofErr w:type="spellEnd"/>
                  </w:p>
                </w:tc>
                <w:tc>
                  <w:tcPr>
                    <w:tcW w:w="12705" w:type="dxa"/>
                  </w:tcPr>
                  <w:p w14:paraId="67F61FF3" w14:textId="1C7C7954" w:rsidR="008F31E9" w:rsidRDefault="00A64AAF" w:rsidP="00946C36">
                    <w:pPr>
                      <w:pStyle w:val="affd"/>
                      <w:rPr>
                        <w:szCs w:val="21"/>
                        <w:lang w:eastAsia="zh-CN"/>
                      </w:rPr>
                    </w:pPr>
                    <w:r>
                      <w:rPr>
                        <w:lang w:eastAsia="zh-CN"/>
                      </w:rPr>
                      <w:t>教授级高级工程师，曾任中国建筑材料科学研究院副院长，现任中国中</w:t>
                    </w:r>
                    <w:proofErr w:type="gramStart"/>
                    <w:r>
                      <w:rPr>
                        <w:lang w:eastAsia="zh-CN"/>
                      </w:rPr>
                      <w:t>材国际</w:t>
                    </w:r>
                    <w:proofErr w:type="gramEnd"/>
                    <w:r>
                      <w:rPr>
                        <w:lang w:eastAsia="zh-CN"/>
                      </w:rPr>
                      <w:t>工程股份有限公司副总裁。</w:t>
                    </w:r>
                  </w:p>
                </w:tc>
              </w:tr>
            </w:sdtContent>
          </w:sdt>
          <w:sdt>
            <w:sdtPr>
              <w:rPr>
                <w:rFonts w:asciiTheme="minorHAnsi" w:eastAsiaTheme="minorEastAsia" w:hAnsiTheme="minorHAnsi" w:cstheme="minorBidi" w:hint="eastAsia"/>
                <w:kern w:val="2"/>
                <w:sz w:val="21"/>
                <w:szCs w:val="21"/>
              </w:rPr>
              <w:alias w:val="董事、监事、高级管理人员基本情况"/>
              <w:tag w:val="_TUP_d77da575496d413a9ca8b8227d3ac337"/>
              <w:id w:val="482971526"/>
              <w:lock w:val="sdtLocked"/>
            </w:sdtPr>
            <w:sdtEndPr/>
            <w:sdtContent>
              <w:tr w:rsidR="008F31E9" w14:paraId="1D0914F1" w14:textId="77777777" w:rsidTr="008F31E9">
                <w:tc>
                  <w:tcPr>
                    <w:tcW w:w="1384" w:type="dxa"/>
                  </w:tcPr>
                  <w:p w14:paraId="460D2F15" w14:textId="77777777" w:rsidR="008F31E9" w:rsidRDefault="00A64AAF" w:rsidP="008F31E9">
                    <w:pPr>
                      <w:pStyle w:val="affd"/>
                      <w:rPr>
                        <w:szCs w:val="21"/>
                      </w:rPr>
                    </w:pPr>
                    <w:r>
                      <w:rPr>
                        <w:rFonts w:asciiTheme="minorHAnsi" w:eastAsiaTheme="minorEastAsia" w:hAnsiTheme="minorHAnsi" w:cstheme="minorBidi" w:hint="eastAsia"/>
                        <w:kern w:val="2"/>
                        <w:sz w:val="21"/>
                        <w:szCs w:val="21"/>
                      </w:rPr>
                      <w:t>范丽婷</w:t>
                    </w:r>
                  </w:p>
                </w:tc>
                <w:tc>
                  <w:tcPr>
                    <w:tcW w:w="12705" w:type="dxa"/>
                  </w:tcPr>
                  <w:p w14:paraId="02D413D2" w14:textId="2E49A383" w:rsidR="008F31E9" w:rsidRDefault="00A64AAF" w:rsidP="008F31E9">
                    <w:pPr>
                      <w:pStyle w:val="affd"/>
                      <w:rPr>
                        <w:szCs w:val="21"/>
                        <w:lang w:eastAsia="zh-CN"/>
                      </w:rPr>
                    </w:pPr>
                    <w:r>
                      <w:rPr>
                        <w:lang w:eastAsia="zh-CN"/>
                      </w:rPr>
                      <w:t>曾任中国中</w:t>
                    </w:r>
                    <w:proofErr w:type="gramStart"/>
                    <w:r>
                      <w:rPr>
                        <w:lang w:eastAsia="zh-CN"/>
                      </w:rPr>
                      <w:t>材国际</w:t>
                    </w:r>
                    <w:proofErr w:type="gramEnd"/>
                    <w:r>
                      <w:rPr>
                        <w:lang w:eastAsia="zh-CN"/>
                      </w:rPr>
                      <w:t>工程股份有限公司审计部经理、总裁办公室主任、职工代表监事，现任中国中</w:t>
                    </w:r>
                    <w:proofErr w:type="gramStart"/>
                    <w:r>
                      <w:rPr>
                        <w:lang w:eastAsia="zh-CN"/>
                      </w:rPr>
                      <w:t>材国际</w:t>
                    </w:r>
                    <w:proofErr w:type="gramEnd"/>
                    <w:r w:rsidR="007D1567">
                      <w:rPr>
                        <w:lang w:eastAsia="zh-CN"/>
                      </w:rPr>
                      <w:t>工程股份有限公司董事会秘书兼任董事会办公室</w:t>
                    </w:r>
                    <w:r w:rsidR="008E0B44">
                      <w:rPr>
                        <w:lang w:eastAsia="zh-CN"/>
                      </w:rPr>
                      <w:t>（法律事务部）</w:t>
                    </w:r>
                    <w:r w:rsidR="007D1567">
                      <w:rPr>
                        <w:rFonts w:hint="eastAsia"/>
                        <w:lang w:eastAsia="zh-CN"/>
                      </w:rPr>
                      <w:t>主任</w:t>
                    </w:r>
                    <w:r>
                      <w:rPr>
                        <w:lang w:eastAsia="zh-CN"/>
                      </w:rPr>
                      <w:t>。</w:t>
                    </w:r>
                  </w:p>
                </w:tc>
              </w:tr>
            </w:sdtContent>
          </w:sdt>
        </w:tbl>
        <w:p w14:paraId="00751722" w14:textId="77777777" w:rsidR="008F31E9" w:rsidRDefault="008F31E9">
          <w:pPr>
            <w:pStyle w:val="affd"/>
            <w:rPr>
              <w:lang w:eastAsia="zh-CN"/>
            </w:rPr>
          </w:pPr>
        </w:p>
        <w:p w14:paraId="27051299" w14:textId="77777777" w:rsidR="008F31E9" w:rsidRDefault="00A64AAF">
          <w:pPr>
            <w:pStyle w:val="affd"/>
            <w:rPr>
              <w:szCs w:val="21"/>
            </w:rPr>
          </w:pPr>
          <w:proofErr w:type="spellStart"/>
          <w:r>
            <w:rPr>
              <w:szCs w:val="21"/>
            </w:rPr>
            <w:t>其它情况说明</w:t>
          </w:r>
          <w:proofErr w:type="spellEnd"/>
        </w:p>
        <w:sdt>
          <w:sdtPr>
            <w:rPr>
              <w:szCs w:val="21"/>
            </w:rPr>
            <w:alias w:val="是否适用：董事、监事 和高级管理人员持股变动及报酬情况其他情况说明[双击切换]"/>
            <w:tag w:val="_GBC_149b0087b50746ab832499e3f006aa21"/>
            <w:id w:val="1869486115"/>
            <w:lock w:val="sdtContentLocked"/>
            <w:placeholder>
              <w:docPart w:val="GBC22222222222222222222222222222"/>
            </w:placeholder>
          </w:sdtPr>
          <w:sdtEndPr/>
          <w:sdtContent>
            <w:p w14:paraId="08A7479C" w14:textId="77777777" w:rsidR="008F31E9" w:rsidRDefault="00A64AAF">
              <w:pPr>
                <w:pStyle w:val="affd"/>
                <w:rPr>
                  <w:szCs w:val="21"/>
                </w:rPr>
              </w:pPr>
              <w:r>
                <w:rPr>
                  <w:szCs w:val="21"/>
                </w:rPr>
                <w:fldChar w:fldCharType="begin"/>
              </w:r>
              <w:r>
                <w:rPr>
                  <w:rFonts w:hint="eastAsia"/>
                  <w:szCs w:val="21"/>
                </w:rPr>
                <w:instrText xml:space="preserve">MACROBUTTON  SnrToggleCheckbox </w:instrText>
              </w:r>
              <w:r>
                <w:rPr>
                  <w:rFonts w:hint="eastAsia"/>
                  <w:szCs w:val="21"/>
                </w:rPr>
                <w:instrText>√适用</w:instrText>
              </w:r>
              <w:r>
                <w:rPr>
                  <w:rFonts w:hint="eastAsia"/>
                  <w:szCs w:val="21"/>
                </w:rPr>
                <w:instrText xml:space="preserve"> </w:instrText>
              </w:r>
              <w:r>
                <w:rPr>
                  <w:szCs w:val="21"/>
                </w:rPr>
                <w:fldChar w:fldCharType="end"/>
              </w:r>
              <w:r>
                <w:rPr>
                  <w:szCs w:val="21"/>
                </w:rPr>
                <w:fldChar w:fldCharType="begin"/>
              </w:r>
              <w:r>
                <w:rPr>
                  <w:rFonts w:hint="eastAsia"/>
                  <w:szCs w:val="21"/>
                </w:rPr>
                <w:instrText xml:space="preserve"> MACROBUTTON  SnrToggleCheckbox </w:instrText>
              </w:r>
              <w:r>
                <w:rPr>
                  <w:rFonts w:hint="eastAsia"/>
                  <w:szCs w:val="21"/>
                </w:rPr>
                <w:instrText>□不适用</w:instrText>
              </w:r>
              <w:r>
                <w:rPr>
                  <w:rFonts w:hint="eastAsia"/>
                  <w:szCs w:val="21"/>
                </w:rPr>
                <w:instrText xml:space="preserve"> </w:instrText>
              </w:r>
              <w:r>
                <w:rPr>
                  <w:szCs w:val="21"/>
                </w:rPr>
                <w:fldChar w:fldCharType="end"/>
              </w:r>
            </w:p>
          </w:sdtContent>
        </w:sdt>
        <w:sdt>
          <w:sdtPr>
            <w:rPr>
              <w:szCs w:val="21"/>
            </w:rPr>
            <w:alias w:val="董事、监事和高级管理人员持股变动及报酬其他情况说明"/>
            <w:tag w:val="_GBC_f21c3547182e4d2cbd38fd86e2d30b17"/>
            <w:id w:val="1052503437"/>
            <w:lock w:val="sdtLocked"/>
            <w:placeholder>
              <w:docPart w:val="GBC22222222222222222222222222222"/>
            </w:placeholder>
          </w:sdtPr>
          <w:sdtEndPr/>
          <w:sdtContent>
            <w:p w14:paraId="17954325" w14:textId="535D500F" w:rsidR="008F31E9" w:rsidRDefault="00A64AAF" w:rsidP="008F31E9">
              <w:pPr>
                <w:pStyle w:val="affd"/>
                <w:widowControl w:val="0"/>
                <w:spacing w:before="60" w:after="60"/>
                <w:ind w:firstLineChars="150" w:firstLine="300"/>
                <w:jc w:val="both"/>
                <w:rPr>
                  <w:szCs w:val="21"/>
                  <w:lang w:eastAsia="zh-CN"/>
                </w:rPr>
              </w:pPr>
              <w:r w:rsidRPr="00677ABD">
                <w:rPr>
                  <w:lang w:eastAsia="zh-CN"/>
                </w:rPr>
                <w:t>报告期内从公司</w:t>
              </w:r>
              <w:r w:rsidRPr="00677ABD">
                <w:rPr>
                  <w:rFonts w:hint="eastAsia"/>
                  <w:lang w:eastAsia="zh-CN"/>
                </w:rPr>
                <w:t>获得</w:t>
              </w:r>
              <w:r w:rsidRPr="00677ABD">
                <w:rPr>
                  <w:lang w:eastAsia="zh-CN"/>
                </w:rPr>
                <w:t>的</w:t>
              </w:r>
              <w:r w:rsidRPr="00677ABD">
                <w:rPr>
                  <w:rFonts w:hint="eastAsia"/>
                  <w:lang w:eastAsia="zh-CN"/>
                </w:rPr>
                <w:t>税前</w:t>
              </w:r>
              <w:r>
                <w:rPr>
                  <w:lang w:eastAsia="zh-CN"/>
                </w:rPr>
                <w:t>报酬总额</w:t>
              </w:r>
              <w:r w:rsidRPr="00677ABD">
                <w:rPr>
                  <w:rFonts w:hint="eastAsia"/>
                  <w:lang w:eastAsia="zh-CN"/>
                </w:rPr>
                <w:t>包括</w:t>
              </w:r>
              <w:r>
                <w:rPr>
                  <w:rFonts w:hint="eastAsia"/>
                  <w:lang w:eastAsia="zh-CN"/>
                </w:rPr>
                <w:t>报告期</w:t>
              </w:r>
              <w:r w:rsidRPr="00677ABD">
                <w:rPr>
                  <w:rFonts w:hint="eastAsia"/>
                  <w:lang w:eastAsia="zh-CN"/>
                </w:rPr>
                <w:t>内</w:t>
              </w:r>
              <w:r>
                <w:rPr>
                  <w:rFonts w:hint="eastAsia"/>
                  <w:lang w:eastAsia="zh-CN"/>
                </w:rPr>
                <w:t>实际发放的</w:t>
              </w:r>
              <w:r w:rsidRPr="00677ABD">
                <w:rPr>
                  <w:rFonts w:hint="eastAsia"/>
                  <w:lang w:eastAsia="zh-CN"/>
                </w:rPr>
                <w:t>201</w:t>
              </w:r>
              <w:r>
                <w:rPr>
                  <w:lang w:eastAsia="zh-CN"/>
                </w:rPr>
                <w:t>8</w:t>
              </w:r>
              <w:r w:rsidRPr="00677ABD">
                <w:rPr>
                  <w:rFonts w:hint="eastAsia"/>
                  <w:lang w:eastAsia="zh-CN"/>
                </w:rPr>
                <w:t>年基本薪酬、</w:t>
              </w:r>
              <w:r>
                <w:rPr>
                  <w:rFonts w:hint="eastAsia"/>
                  <w:lang w:eastAsia="zh-CN"/>
                </w:rPr>
                <w:t>预发部分</w:t>
              </w:r>
              <w:r w:rsidRPr="00677ABD">
                <w:rPr>
                  <w:rFonts w:hint="eastAsia"/>
                  <w:lang w:eastAsia="zh-CN"/>
                </w:rPr>
                <w:t>201</w:t>
              </w:r>
              <w:r>
                <w:rPr>
                  <w:lang w:eastAsia="zh-CN"/>
                </w:rPr>
                <w:t>7</w:t>
              </w:r>
              <w:r w:rsidRPr="00677ABD">
                <w:rPr>
                  <w:rFonts w:hint="eastAsia"/>
                  <w:lang w:eastAsia="zh-CN"/>
                </w:rPr>
                <w:t>年绩效薪酬、</w:t>
              </w:r>
              <w:r w:rsidRPr="00677ABD">
                <w:rPr>
                  <w:rFonts w:hint="eastAsia"/>
                  <w:lang w:eastAsia="zh-CN"/>
                </w:rPr>
                <w:t>201</w:t>
              </w:r>
              <w:r>
                <w:rPr>
                  <w:lang w:eastAsia="zh-CN"/>
                </w:rPr>
                <w:t>8</w:t>
              </w:r>
              <w:r>
                <w:rPr>
                  <w:rFonts w:hint="eastAsia"/>
                  <w:lang w:eastAsia="zh-CN"/>
                </w:rPr>
                <w:t>年公积金、补充保险和企业年金。</w:t>
              </w:r>
            </w:p>
          </w:sdtContent>
        </w:sdt>
      </w:sdtContent>
    </w:sdt>
    <w:p w14:paraId="543DA65D" w14:textId="77777777" w:rsidR="008F31E9" w:rsidRDefault="008F31E9">
      <w:pPr>
        <w:pStyle w:val="affd"/>
        <w:rPr>
          <w:szCs w:val="21"/>
          <w:lang w:eastAsia="zh-CN"/>
        </w:rPr>
      </w:pPr>
    </w:p>
    <w:p w14:paraId="5C241DA8" w14:textId="77777777" w:rsidR="008F31E9" w:rsidRDefault="00A64AAF" w:rsidP="008E0B44">
      <w:pPr>
        <w:pStyle w:val="afff"/>
        <w:numPr>
          <w:ilvl w:val="2"/>
          <w:numId w:val="140"/>
        </w:numPr>
        <w:rPr>
          <w:szCs w:val="21"/>
        </w:rPr>
      </w:pPr>
      <w:bookmarkStart w:id="92" w:name="_Toc342057945"/>
      <w:bookmarkStart w:id="93" w:name="_Toc342566005"/>
      <w:bookmarkEnd w:id="90"/>
      <w:bookmarkEnd w:id="91"/>
      <w:r>
        <w:rPr>
          <w:rFonts w:hint="eastAsia"/>
          <w:szCs w:val="21"/>
        </w:rPr>
        <w:t>董事、高级管理人员报告期内被授予的股权激励情况</w:t>
      </w:r>
      <w:bookmarkEnd w:id="92"/>
      <w:bookmarkEnd w:id="93"/>
    </w:p>
    <w:p w14:paraId="70928C59" w14:textId="77777777" w:rsidR="008F31E9" w:rsidRDefault="00244448" w:rsidP="008F31E9">
      <w:pPr>
        <w:pStyle w:val="affd"/>
        <w:kinsoku w:val="0"/>
        <w:overflowPunct w:val="0"/>
        <w:autoSpaceDE w:val="0"/>
        <w:autoSpaceDN w:val="0"/>
        <w:adjustRightInd w:val="0"/>
        <w:rPr>
          <w:szCs w:val="21"/>
          <w:lang w:eastAsia="zh-CN"/>
        </w:rPr>
      </w:pPr>
      <w:sdt>
        <w:sdtPr>
          <w:rPr>
            <w:rFonts w:hint="eastAsia"/>
            <w:szCs w:val="21"/>
          </w:rPr>
          <w:alias w:val="是否适用：董事、监事、高级管理人员报告期内被授予的股权激励情况[双击切换]"/>
          <w:tag w:val="_GBC_c2d0a53ac8044ce0b5022c6f5ccdc0a9"/>
          <w:id w:val="-1321814082"/>
          <w:lock w:val="sdtContentLocked"/>
          <w:placeholder>
            <w:docPart w:val="GBC22222222222222222222222222222"/>
          </w:placeholder>
        </w:sdtPr>
        <w:sdtEndPr/>
        <w:sdtContent>
          <w:r w:rsidR="00A64AAF">
            <w:rPr>
              <w:szCs w:val="21"/>
            </w:rPr>
            <w:fldChar w:fldCharType="begin"/>
          </w:r>
          <w:r w:rsidR="00A64AAF">
            <w:rPr>
              <w:szCs w:val="21"/>
            </w:rPr>
            <w:instrText>MACROBUTTON  SnrToggleCheckbox □</w:instrText>
          </w:r>
          <w:r w:rsidR="00A64AAF">
            <w:rPr>
              <w:szCs w:val="21"/>
            </w:rPr>
            <w:instrText>适用</w:instrText>
          </w:r>
          <w:r w:rsidR="00A64AAF">
            <w:rPr>
              <w:szCs w:val="21"/>
            </w:rPr>
            <w:instrText xml:space="preserve"> </w:instrText>
          </w:r>
          <w:r w:rsidR="00A64AAF">
            <w:rPr>
              <w:szCs w:val="21"/>
            </w:rPr>
            <w:fldChar w:fldCharType="end"/>
          </w:r>
          <w:r w:rsidR="00A64AAF">
            <w:rPr>
              <w:szCs w:val="21"/>
            </w:rPr>
            <w:fldChar w:fldCharType="begin"/>
          </w:r>
          <w:r w:rsidR="00A64AAF">
            <w:rPr>
              <w:szCs w:val="21"/>
            </w:rPr>
            <w:instrText xml:space="preserve"> MACROBUTTON  SnrToggleCheckbox √</w:instrText>
          </w:r>
          <w:r w:rsidR="00A64AAF">
            <w:rPr>
              <w:szCs w:val="21"/>
            </w:rPr>
            <w:instrText>不适用</w:instrText>
          </w:r>
          <w:r w:rsidR="00A64AAF">
            <w:rPr>
              <w:szCs w:val="21"/>
            </w:rPr>
            <w:instrText xml:space="preserve"> </w:instrText>
          </w:r>
          <w:r w:rsidR="00A64AAF">
            <w:rPr>
              <w:szCs w:val="21"/>
            </w:rPr>
            <w:fldChar w:fldCharType="end"/>
          </w:r>
        </w:sdtContent>
      </w:sdt>
      <w:r w:rsidR="00A64AAF">
        <w:rPr>
          <w:szCs w:val="21"/>
          <w:lang w:eastAsia="zh-CN"/>
        </w:rPr>
        <w:t xml:space="preserve"> </w:t>
      </w:r>
    </w:p>
    <w:p w14:paraId="411F15C3" w14:textId="77777777" w:rsidR="008F31E9" w:rsidRDefault="00A64AAF" w:rsidP="008F31E9">
      <w:pPr>
        <w:pStyle w:val="affd"/>
        <w:ind w:firstLine="432"/>
        <w:rPr>
          <w:szCs w:val="21"/>
          <w:lang w:eastAsia="zh-CN"/>
        </w:rPr>
      </w:pPr>
      <w:r w:rsidRPr="008D7534">
        <w:rPr>
          <w:szCs w:val="21"/>
          <w:lang w:eastAsia="zh-CN"/>
        </w:rPr>
        <w:t>2017</w:t>
      </w:r>
      <w:r w:rsidRPr="008D7534">
        <w:rPr>
          <w:rFonts w:hint="eastAsia"/>
          <w:szCs w:val="21"/>
          <w:lang w:eastAsia="zh-CN"/>
        </w:rPr>
        <w:t>年</w:t>
      </w:r>
      <w:r w:rsidRPr="008D7534">
        <w:rPr>
          <w:rFonts w:hint="eastAsia"/>
          <w:szCs w:val="21"/>
          <w:lang w:eastAsia="zh-CN"/>
        </w:rPr>
        <w:t>1</w:t>
      </w:r>
      <w:r w:rsidRPr="008D7534">
        <w:rPr>
          <w:szCs w:val="21"/>
          <w:lang w:eastAsia="zh-CN"/>
        </w:rPr>
        <w:t>2</w:t>
      </w:r>
      <w:r w:rsidRPr="008D7534">
        <w:rPr>
          <w:rFonts w:hint="eastAsia"/>
          <w:szCs w:val="21"/>
          <w:lang w:eastAsia="zh-CN"/>
        </w:rPr>
        <w:t>月</w:t>
      </w:r>
      <w:r w:rsidRPr="008D7534">
        <w:rPr>
          <w:rFonts w:hint="eastAsia"/>
          <w:szCs w:val="21"/>
          <w:lang w:eastAsia="zh-CN"/>
        </w:rPr>
        <w:t>7</w:t>
      </w:r>
      <w:r w:rsidRPr="008D7534">
        <w:rPr>
          <w:rFonts w:hint="eastAsia"/>
          <w:szCs w:val="21"/>
          <w:lang w:eastAsia="zh-CN"/>
        </w:rPr>
        <w:t>日</w:t>
      </w:r>
      <w:r w:rsidRPr="008D7534">
        <w:rPr>
          <w:szCs w:val="21"/>
          <w:lang w:eastAsia="zh-CN"/>
        </w:rPr>
        <w:t>，公司</w:t>
      </w:r>
      <w:r w:rsidRPr="008D7534">
        <w:rPr>
          <w:rFonts w:hint="eastAsia"/>
          <w:color w:val="000000" w:themeColor="text1"/>
          <w:szCs w:val="21"/>
          <w:lang w:eastAsia="zh-CN"/>
        </w:rPr>
        <w:t>召开第六届董事会第二次会议（临时）及第六届监事会第二次会议，</w:t>
      </w:r>
      <w:r w:rsidRPr="008D7534">
        <w:rPr>
          <w:color w:val="000000" w:themeColor="text1"/>
          <w:szCs w:val="21"/>
          <w:lang w:eastAsia="zh-CN"/>
        </w:rPr>
        <w:t>同意</w:t>
      </w:r>
      <w:r w:rsidRPr="008D7534">
        <w:rPr>
          <w:rFonts w:hint="eastAsia"/>
          <w:szCs w:val="21"/>
          <w:lang w:eastAsia="zh-CN"/>
        </w:rPr>
        <w:t>向</w:t>
      </w:r>
      <w:r w:rsidRPr="008D7534">
        <w:rPr>
          <w:rFonts w:hint="eastAsia"/>
          <w:szCs w:val="21"/>
          <w:lang w:eastAsia="zh-CN"/>
        </w:rPr>
        <w:t>489</w:t>
      </w:r>
      <w:r w:rsidRPr="008D7534">
        <w:rPr>
          <w:rFonts w:hint="eastAsia"/>
          <w:szCs w:val="21"/>
          <w:lang w:eastAsia="zh-CN"/>
        </w:rPr>
        <w:t>名激励对象授予股票期权</w:t>
      </w:r>
      <w:r w:rsidRPr="008D7534">
        <w:rPr>
          <w:color w:val="000000" w:themeColor="text1"/>
          <w:szCs w:val="21"/>
          <w:lang w:eastAsia="zh-CN"/>
        </w:rPr>
        <w:t>1,7</w:t>
      </w:r>
      <w:r w:rsidRPr="008D7534">
        <w:rPr>
          <w:rFonts w:hint="eastAsia"/>
          <w:color w:val="000000" w:themeColor="text1"/>
          <w:szCs w:val="21"/>
          <w:lang w:eastAsia="zh-CN"/>
        </w:rPr>
        <w:t>42</w:t>
      </w:r>
      <w:r w:rsidRPr="008D7534">
        <w:rPr>
          <w:color w:val="000000" w:themeColor="text1"/>
          <w:szCs w:val="21"/>
          <w:lang w:eastAsia="zh-CN"/>
        </w:rPr>
        <w:t>.</w:t>
      </w:r>
      <w:r w:rsidRPr="008D7534">
        <w:rPr>
          <w:rFonts w:hint="eastAsia"/>
          <w:color w:val="000000" w:themeColor="text1"/>
          <w:szCs w:val="21"/>
          <w:lang w:eastAsia="zh-CN"/>
        </w:rPr>
        <w:t>45</w:t>
      </w:r>
      <w:r w:rsidRPr="008D7534">
        <w:rPr>
          <w:rFonts w:hint="eastAsia"/>
          <w:color w:val="000000" w:themeColor="text1"/>
          <w:szCs w:val="21"/>
          <w:lang w:eastAsia="zh-CN"/>
        </w:rPr>
        <w:t>万份</w:t>
      </w:r>
      <w:r w:rsidRPr="008D7534">
        <w:rPr>
          <w:szCs w:val="21"/>
          <w:lang w:eastAsia="zh-CN"/>
        </w:rPr>
        <w:t>（含董事、</w:t>
      </w:r>
      <w:r w:rsidRPr="008D7534">
        <w:rPr>
          <w:rFonts w:hint="eastAsia"/>
          <w:szCs w:val="21"/>
          <w:lang w:eastAsia="zh-CN"/>
        </w:rPr>
        <w:t>高管</w:t>
      </w:r>
      <w:r w:rsidRPr="008D7534">
        <w:rPr>
          <w:rFonts w:hint="eastAsia"/>
          <w:szCs w:val="21"/>
          <w:lang w:eastAsia="zh-CN"/>
        </w:rPr>
        <w:t>10</w:t>
      </w:r>
      <w:r w:rsidRPr="008D7534">
        <w:rPr>
          <w:rFonts w:hint="eastAsia"/>
          <w:szCs w:val="21"/>
          <w:lang w:eastAsia="zh-CN"/>
        </w:rPr>
        <w:t>人</w:t>
      </w:r>
      <w:r>
        <w:rPr>
          <w:rFonts w:hint="eastAsia"/>
          <w:szCs w:val="21"/>
          <w:lang w:eastAsia="zh-CN"/>
        </w:rPr>
        <w:t>共计</w:t>
      </w:r>
      <w:r>
        <w:rPr>
          <w:rFonts w:hint="eastAsia"/>
          <w:szCs w:val="21"/>
          <w:lang w:eastAsia="zh-CN"/>
        </w:rPr>
        <w:t>262</w:t>
      </w:r>
      <w:r>
        <w:rPr>
          <w:rFonts w:hint="eastAsia"/>
          <w:szCs w:val="21"/>
          <w:lang w:eastAsia="zh-CN"/>
        </w:rPr>
        <w:t>万份</w:t>
      </w:r>
      <w:r w:rsidRPr="008D7534">
        <w:rPr>
          <w:szCs w:val="21"/>
          <w:lang w:eastAsia="zh-CN"/>
        </w:rPr>
        <w:t>）</w:t>
      </w:r>
      <w:r w:rsidRPr="008D7534">
        <w:rPr>
          <w:rFonts w:hint="eastAsia"/>
          <w:color w:val="000000" w:themeColor="text1"/>
          <w:szCs w:val="21"/>
          <w:lang w:eastAsia="zh-CN"/>
        </w:rPr>
        <w:t>。根据公司</w:t>
      </w:r>
      <w:r w:rsidRPr="008D7534">
        <w:rPr>
          <w:color w:val="000000" w:themeColor="text1"/>
          <w:szCs w:val="21"/>
          <w:lang w:eastAsia="zh-CN"/>
        </w:rPr>
        <w:t>2017</w:t>
      </w:r>
      <w:r w:rsidRPr="008D7534">
        <w:rPr>
          <w:rFonts w:hint="eastAsia"/>
          <w:color w:val="000000" w:themeColor="text1"/>
          <w:szCs w:val="21"/>
          <w:lang w:eastAsia="zh-CN"/>
        </w:rPr>
        <w:t>年第四次临时股东大会的授权，董事会确定股票期权的授予日为</w:t>
      </w:r>
      <w:r w:rsidRPr="008D7534">
        <w:rPr>
          <w:color w:val="000000" w:themeColor="text1"/>
          <w:szCs w:val="21"/>
          <w:lang w:eastAsia="zh-CN"/>
        </w:rPr>
        <w:t>2017</w:t>
      </w:r>
      <w:r w:rsidRPr="008D7534">
        <w:rPr>
          <w:rFonts w:hint="eastAsia"/>
          <w:color w:val="000000" w:themeColor="text1"/>
          <w:szCs w:val="21"/>
          <w:lang w:eastAsia="zh-CN"/>
        </w:rPr>
        <w:t>年</w:t>
      </w:r>
      <w:r w:rsidRPr="008D7534">
        <w:rPr>
          <w:rFonts w:hint="eastAsia"/>
          <w:color w:val="000000" w:themeColor="text1"/>
          <w:szCs w:val="21"/>
          <w:lang w:eastAsia="zh-CN"/>
        </w:rPr>
        <w:t>12</w:t>
      </w:r>
      <w:r w:rsidRPr="008D7534">
        <w:rPr>
          <w:rFonts w:hint="eastAsia"/>
          <w:color w:val="000000" w:themeColor="text1"/>
          <w:szCs w:val="21"/>
          <w:lang w:eastAsia="zh-CN"/>
        </w:rPr>
        <w:t>月</w:t>
      </w:r>
      <w:r w:rsidRPr="008D7534">
        <w:rPr>
          <w:rFonts w:hint="eastAsia"/>
          <w:color w:val="000000" w:themeColor="text1"/>
          <w:szCs w:val="21"/>
          <w:lang w:eastAsia="zh-CN"/>
        </w:rPr>
        <w:t>7</w:t>
      </w:r>
      <w:r w:rsidRPr="008D7534">
        <w:rPr>
          <w:rFonts w:hint="eastAsia"/>
          <w:color w:val="000000" w:themeColor="text1"/>
          <w:szCs w:val="21"/>
          <w:lang w:eastAsia="zh-CN"/>
        </w:rPr>
        <w:t>日。</w:t>
      </w:r>
      <w:r>
        <w:rPr>
          <w:lang w:eastAsia="zh-CN"/>
        </w:rPr>
        <w:t>2018</w:t>
      </w:r>
      <w:r>
        <w:rPr>
          <w:lang w:eastAsia="zh-CN"/>
        </w:rPr>
        <w:t>年</w:t>
      </w:r>
      <w:r>
        <w:rPr>
          <w:lang w:eastAsia="zh-CN"/>
        </w:rPr>
        <w:t>1</w:t>
      </w:r>
      <w:r>
        <w:rPr>
          <w:lang w:eastAsia="zh-CN"/>
        </w:rPr>
        <w:t>月</w:t>
      </w:r>
      <w:r>
        <w:rPr>
          <w:lang w:eastAsia="zh-CN"/>
        </w:rPr>
        <w:t>26</w:t>
      </w:r>
      <w:r>
        <w:rPr>
          <w:lang w:eastAsia="zh-CN"/>
        </w:rPr>
        <w:t>日，公司办理完成股票期权激励计划期权登记手续。</w:t>
      </w:r>
      <w:r w:rsidRPr="008D7534">
        <w:rPr>
          <w:szCs w:val="21"/>
          <w:lang w:eastAsia="zh-CN"/>
        </w:rPr>
        <w:t>详情见公司于</w:t>
      </w:r>
      <w:r w:rsidRPr="008D7534">
        <w:rPr>
          <w:rFonts w:hint="eastAsia"/>
          <w:szCs w:val="21"/>
          <w:lang w:eastAsia="zh-CN"/>
        </w:rPr>
        <w:t>2</w:t>
      </w:r>
      <w:r w:rsidRPr="008D7534">
        <w:rPr>
          <w:szCs w:val="21"/>
          <w:lang w:eastAsia="zh-CN"/>
        </w:rPr>
        <w:t>017</w:t>
      </w:r>
      <w:r w:rsidRPr="008D7534">
        <w:rPr>
          <w:szCs w:val="21"/>
          <w:lang w:eastAsia="zh-CN"/>
        </w:rPr>
        <w:t>年</w:t>
      </w:r>
      <w:r w:rsidRPr="008D7534">
        <w:rPr>
          <w:rFonts w:hint="eastAsia"/>
          <w:szCs w:val="21"/>
          <w:lang w:eastAsia="zh-CN"/>
        </w:rPr>
        <w:t>1</w:t>
      </w:r>
      <w:r w:rsidRPr="008D7534">
        <w:rPr>
          <w:szCs w:val="21"/>
          <w:lang w:eastAsia="zh-CN"/>
        </w:rPr>
        <w:t>2</w:t>
      </w:r>
      <w:r w:rsidRPr="008D7534">
        <w:rPr>
          <w:szCs w:val="21"/>
          <w:lang w:eastAsia="zh-CN"/>
        </w:rPr>
        <w:t>月</w:t>
      </w:r>
      <w:r w:rsidRPr="008D7534">
        <w:rPr>
          <w:rFonts w:hint="eastAsia"/>
          <w:szCs w:val="21"/>
          <w:lang w:eastAsia="zh-CN"/>
        </w:rPr>
        <w:t>8</w:t>
      </w:r>
      <w:r w:rsidRPr="008D7534">
        <w:rPr>
          <w:szCs w:val="21"/>
          <w:lang w:eastAsia="zh-CN"/>
        </w:rPr>
        <w:t>日</w:t>
      </w:r>
      <w:r>
        <w:rPr>
          <w:rFonts w:hint="eastAsia"/>
          <w:szCs w:val="21"/>
          <w:lang w:eastAsia="zh-CN"/>
        </w:rPr>
        <w:t>、</w:t>
      </w:r>
      <w:r>
        <w:rPr>
          <w:rFonts w:hint="eastAsia"/>
          <w:szCs w:val="21"/>
          <w:lang w:eastAsia="zh-CN"/>
        </w:rPr>
        <w:t>2018</w:t>
      </w:r>
      <w:r>
        <w:rPr>
          <w:rFonts w:hint="eastAsia"/>
          <w:szCs w:val="21"/>
          <w:lang w:eastAsia="zh-CN"/>
        </w:rPr>
        <w:t>年</w:t>
      </w:r>
      <w:r>
        <w:rPr>
          <w:rFonts w:hint="eastAsia"/>
          <w:szCs w:val="21"/>
          <w:lang w:eastAsia="zh-CN"/>
        </w:rPr>
        <w:t>1</w:t>
      </w:r>
      <w:r>
        <w:rPr>
          <w:rFonts w:hint="eastAsia"/>
          <w:szCs w:val="21"/>
          <w:lang w:eastAsia="zh-CN"/>
        </w:rPr>
        <w:t>月</w:t>
      </w:r>
      <w:r>
        <w:rPr>
          <w:rFonts w:hint="eastAsia"/>
          <w:szCs w:val="21"/>
          <w:lang w:eastAsia="zh-CN"/>
        </w:rPr>
        <w:t>27</w:t>
      </w:r>
      <w:r>
        <w:rPr>
          <w:rFonts w:hint="eastAsia"/>
          <w:szCs w:val="21"/>
          <w:lang w:eastAsia="zh-CN"/>
        </w:rPr>
        <w:t>日</w:t>
      </w:r>
      <w:r w:rsidRPr="008D7534">
        <w:rPr>
          <w:szCs w:val="21"/>
          <w:lang w:eastAsia="zh-CN"/>
        </w:rPr>
        <w:t>发布的《</w:t>
      </w:r>
      <w:r w:rsidRPr="008D7534">
        <w:rPr>
          <w:rFonts w:hint="eastAsia"/>
          <w:bCs/>
          <w:szCs w:val="21"/>
          <w:lang w:eastAsia="zh-CN"/>
        </w:rPr>
        <w:t>关于向激励对象授予股票期权的公告</w:t>
      </w:r>
      <w:r w:rsidRPr="008D7534">
        <w:rPr>
          <w:szCs w:val="21"/>
          <w:lang w:eastAsia="zh-CN"/>
        </w:rPr>
        <w:t>》（临</w:t>
      </w:r>
      <w:r w:rsidRPr="008D7534">
        <w:rPr>
          <w:rFonts w:hint="eastAsia"/>
          <w:szCs w:val="21"/>
          <w:lang w:eastAsia="zh-CN"/>
        </w:rPr>
        <w:t>2</w:t>
      </w:r>
      <w:r w:rsidRPr="008D7534">
        <w:rPr>
          <w:szCs w:val="21"/>
          <w:lang w:eastAsia="zh-CN"/>
        </w:rPr>
        <w:t>017-085</w:t>
      </w:r>
      <w:r w:rsidRPr="008D7534">
        <w:rPr>
          <w:szCs w:val="21"/>
          <w:lang w:eastAsia="zh-CN"/>
        </w:rPr>
        <w:t>）</w:t>
      </w:r>
      <w:r>
        <w:rPr>
          <w:rFonts w:hint="eastAsia"/>
          <w:szCs w:val="21"/>
          <w:lang w:eastAsia="zh-CN"/>
        </w:rPr>
        <w:t>、</w:t>
      </w:r>
      <w:r>
        <w:rPr>
          <w:lang w:eastAsia="zh-CN"/>
        </w:rPr>
        <w:t>《关于股票期权激励计划授予登记完成的公告》（临</w:t>
      </w:r>
      <w:r>
        <w:rPr>
          <w:lang w:eastAsia="zh-CN"/>
        </w:rPr>
        <w:t>2018-005</w:t>
      </w:r>
      <w:r>
        <w:rPr>
          <w:lang w:eastAsia="zh-CN"/>
        </w:rPr>
        <w:t>）</w:t>
      </w:r>
      <w:r w:rsidRPr="008D7534">
        <w:rPr>
          <w:szCs w:val="21"/>
          <w:lang w:eastAsia="zh-CN"/>
        </w:rPr>
        <w:t>。</w:t>
      </w:r>
    </w:p>
    <w:p w14:paraId="6092B52D" w14:textId="77777777" w:rsidR="008F31E9" w:rsidRPr="008D7534" w:rsidRDefault="00A64AAF" w:rsidP="008F31E9">
      <w:pPr>
        <w:pStyle w:val="affd"/>
        <w:ind w:firstLine="432"/>
        <w:rPr>
          <w:szCs w:val="21"/>
          <w:lang w:eastAsia="zh-CN"/>
        </w:rPr>
      </w:pPr>
      <w:r w:rsidRPr="008D7534">
        <w:rPr>
          <w:szCs w:val="21"/>
          <w:lang w:eastAsia="zh-CN"/>
        </w:rPr>
        <w:t>报告期，</w:t>
      </w:r>
      <w:proofErr w:type="gramStart"/>
      <w:r w:rsidRPr="008D7534">
        <w:rPr>
          <w:rFonts w:hint="eastAsia"/>
          <w:szCs w:val="21"/>
          <w:lang w:eastAsia="zh-CN"/>
        </w:rPr>
        <w:t>公司未新授予</w:t>
      </w:r>
      <w:proofErr w:type="gramEnd"/>
      <w:r w:rsidRPr="008D7534">
        <w:rPr>
          <w:rFonts w:hint="eastAsia"/>
          <w:szCs w:val="21"/>
          <w:lang w:eastAsia="zh-CN"/>
        </w:rPr>
        <w:t>股票期权；已授予股票</w:t>
      </w:r>
      <w:proofErr w:type="gramStart"/>
      <w:r w:rsidRPr="008D7534">
        <w:rPr>
          <w:rFonts w:hint="eastAsia"/>
          <w:szCs w:val="21"/>
          <w:lang w:eastAsia="zh-CN"/>
        </w:rPr>
        <w:t>期权均</w:t>
      </w:r>
      <w:proofErr w:type="gramEnd"/>
      <w:r w:rsidRPr="008D7534">
        <w:rPr>
          <w:rFonts w:hint="eastAsia"/>
          <w:szCs w:val="21"/>
          <w:lang w:eastAsia="zh-CN"/>
        </w:rPr>
        <w:t>处于等待期，尚不可行权。</w:t>
      </w:r>
    </w:p>
    <w:p w14:paraId="773D694B" w14:textId="77777777" w:rsidR="008F31E9" w:rsidRPr="00A5064D" w:rsidRDefault="008F31E9" w:rsidP="008F31E9">
      <w:pPr>
        <w:pStyle w:val="affd"/>
        <w:kinsoku w:val="0"/>
        <w:overflowPunct w:val="0"/>
        <w:autoSpaceDE w:val="0"/>
        <w:autoSpaceDN w:val="0"/>
        <w:adjustRightInd w:val="0"/>
        <w:rPr>
          <w:szCs w:val="21"/>
          <w:lang w:eastAsia="zh-CN"/>
        </w:rPr>
      </w:pPr>
    </w:p>
    <w:p w14:paraId="09FD5C4F" w14:textId="77777777" w:rsidR="008F31E9" w:rsidRDefault="008F31E9" w:rsidP="008F31E9">
      <w:pPr>
        <w:pStyle w:val="affd"/>
        <w:kinsoku w:val="0"/>
        <w:overflowPunct w:val="0"/>
        <w:autoSpaceDE w:val="0"/>
        <w:autoSpaceDN w:val="0"/>
        <w:adjustRightInd w:val="0"/>
        <w:rPr>
          <w:lang w:eastAsia="zh-CN"/>
        </w:rPr>
      </w:pPr>
    </w:p>
    <w:p w14:paraId="57CAF221" w14:textId="77777777" w:rsidR="008F31E9" w:rsidRDefault="00A64AAF" w:rsidP="008E0B44">
      <w:pPr>
        <w:pStyle w:val="2CharCharChar"/>
        <w:numPr>
          <w:ilvl w:val="0"/>
          <w:numId w:val="139"/>
        </w:numPr>
      </w:pPr>
      <w:r>
        <w:rPr>
          <w:rFonts w:hint="eastAsia"/>
        </w:rPr>
        <w:t>现任及报告期内离任董事、监事和高级管理人员的任职情况</w:t>
      </w:r>
    </w:p>
    <w:sdt>
      <w:sdtPr>
        <w:rPr>
          <w:rFonts w:ascii="宋体" w:hAnsi="宋体" w:cs="Times New Roman"/>
          <w:b w:val="0"/>
          <w:bCs w:val="0"/>
          <w:kern w:val="0"/>
          <w:sz w:val="20"/>
          <w:szCs w:val="21"/>
          <w:lang w:val="en-GB" w:eastAsia="en-US"/>
        </w:rPr>
        <w:alias w:val="模块:在股东单位任职情况"/>
        <w:tag w:val="_SEC_71174076095e4b3299192300e2845511"/>
        <w:id w:val="793649096"/>
        <w:lock w:val="sdtLocked"/>
        <w:placeholder>
          <w:docPart w:val="GBC22222222222222222222222222222"/>
        </w:placeholder>
      </w:sdtPr>
      <w:sdtEndPr>
        <w:rPr>
          <w:rFonts w:ascii="Times New Roman" w:hAnsi="Times New Roman"/>
        </w:rPr>
      </w:sdtEndPr>
      <w:sdtContent>
        <w:p w14:paraId="1FB7B501" w14:textId="77777777" w:rsidR="008F31E9" w:rsidRDefault="00A64AAF" w:rsidP="008E0B44">
          <w:pPr>
            <w:pStyle w:val="afff"/>
            <w:numPr>
              <w:ilvl w:val="0"/>
              <w:numId w:val="141"/>
            </w:numPr>
            <w:rPr>
              <w:szCs w:val="21"/>
            </w:rPr>
          </w:pPr>
          <w:r>
            <w:rPr>
              <w:szCs w:val="21"/>
            </w:rPr>
            <w:t>在股东单位任职情况</w:t>
          </w:r>
        </w:p>
        <w:sdt>
          <w:sdtPr>
            <w:rPr>
              <w:szCs w:val="21"/>
            </w:rPr>
            <w:alias w:val="是否适用：在股东单位任职情况[双击切换]"/>
            <w:tag w:val="_GBC_c450b54d9ea443cf85cc614c8528526b"/>
            <w:id w:val="1802494780"/>
            <w:lock w:val="sdtContentLocked"/>
            <w:placeholder>
              <w:docPart w:val="GBC22222222222222222222222222222"/>
            </w:placeholder>
          </w:sdtPr>
          <w:sdtEndPr/>
          <w:sdtContent>
            <w:p w14:paraId="65A7B91C" w14:textId="77777777" w:rsidR="008F31E9" w:rsidRDefault="00A64AAF">
              <w:pPr>
                <w:pStyle w:val="affd"/>
                <w:rPr>
                  <w:szCs w:val="21"/>
                </w:rPr>
              </w:pPr>
              <w:r>
                <w:rPr>
                  <w:szCs w:val="21"/>
                </w:rPr>
                <w:fldChar w:fldCharType="begin"/>
              </w:r>
              <w:r>
                <w:rPr>
                  <w:szCs w:val="21"/>
                </w:rPr>
                <w:instrText>MACROBUTTON  SnrToggleCheckbox √</w:instrText>
              </w:r>
              <w:r>
                <w:rPr>
                  <w:szCs w:val="21"/>
                </w:rPr>
                <w:instrText>适用</w:instrText>
              </w:r>
              <w:r>
                <w:rPr>
                  <w:szCs w:val="21"/>
                </w:rPr>
                <w:instrText xml:space="preserve"> </w:instrText>
              </w:r>
              <w:r>
                <w:rPr>
                  <w:szCs w:val="21"/>
                </w:rPr>
                <w:fldChar w:fldCharType="end"/>
              </w:r>
              <w:r>
                <w:rPr>
                  <w:szCs w:val="21"/>
                </w:rPr>
                <w:fldChar w:fldCharType="begin"/>
              </w:r>
              <w:r>
                <w:rPr>
                  <w:szCs w:val="21"/>
                </w:rPr>
                <w:instrText xml:space="preserve"> MACROBUTTON  SnrToggleCheckbox □</w:instrText>
              </w:r>
              <w:r>
                <w:rPr>
                  <w:szCs w:val="21"/>
                </w:rPr>
                <w:instrText>不适用</w:instrText>
              </w:r>
              <w:r>
                <w:rPr>
                  <w:szCs w:val="21"/>
                </w:rPr>
                <w:instrText xml:space="preserve"> </w:instrText>
              </w:r>
              <w:r>
                <w:rPr>
                  <w:szCs w:val="21"/>
                </w:rPr>
                <w:fldChar w:fldCharType="end"/>
              </w:r>
            </w:p>
          </w:sdtContent>
        </w:sdt>
        <w:tbl>
          <w:tblPr>
            <w:tblStyle w:val="g23"/>
            <w:tblW w:w="0" w:type="auto"/>
            <w:tblLook w:val="04A0" w:firstRow="1" w:lastRow="0" w:firstColumn="1" w:lastColumn="0" w:noHBand="0" w:noVBand="1"/>
          </w:tblPr>
          <w:tblGrid>
            <w:gridCol w:w="2761"/>
            <w:gridCol w:w="3619"/>
            <w:gridCol w:w="2790"/>
            <w:gridCol w:w="2356"/>
            <w:gridCol w:w="2337"/>
          </w:tblGrid>
          <w:tr w:rsidR="008F31E9" w14:paraId="4CBE65EB" w14:textId="77777777" w:rsidTr="008F31E9">
            <w:trPr>
              <w:trHeight w:val="105"/>
            </w:trPr>
            <w:sdt>
              <w:sdtPr>
                <w:tag w:val="_PLD_11f45a37b8cb4cfd8d25787f0979b6e9"/>
                <w:id w:val="-405157320"/>
                <w:lock w:val="sdtLocked"/>
              </w:sdtPr>
              <w:sdtEndPr/>
              <w:sdtContent>
                <w:tc>
                  <w:tcPr>
                    <w:tcW w:w="2802" w:type="dxa"/>
                    <w:vAlign w:val="center"/>
                  </w:tcPr>
                  <w:p w14:paraId="6E754787" w14:textId="77777777" w:rsidR="008F31E9" w:rsidRDefault="00A64AAF" w:rsidP="008F31E9">
                    <w:pPr>
                      <w:pStyle w:val="affd"/>
                      <w:jc w:val="center"/>
                      <w:rPr>
                        <w:szCs w:val="21"/>
                      </w:rPr>
                    </w:pPr>
                    <w:proofErr w:type="spellStart"/>
                    <w:r>
                      <w:rPr>
                        <w:szCs w:val="21"/>
                      </w:rPr>
                      <w:t>任职人员姓名</w:t>
                    </w:r>
                    <w:proofErr w:type="spellEnd"/>
                  </w:p>
                </w:tc>
              </w:sdtContent>
            </w:sdt>
            <w:sdt>
              <w:sdtPr>
                <w:tag w:val="_PLD_174ff645994f420ea5626aa7d6f5ddb5"/>
                <w:id w:val="994684347"/>
                <w:lock w:val="sdtLocked"/>
              </w:sdtPr>
              <w:sdtEndPr/>
              <w:sdtContent>
                <w:tc>
                  <w:tcPr>
                    <w:tcW w:w="3685" w:type="dxa"/>
                    <w:vAlign w:val="center"/>
                  </w:tcPr>
                  <w:p w14:paraId="2445F683" w14:textId="77777777" w:rsidR="008F31E9" w:rsidRDefault="00A64AAF" w:rsidP="008F31E9">
                    <w:pPr>
                      <w:pStyle w:val="affd"/>
                      <w:jc w:val="center"/>
                      <w:rPr>
                        <w:szCs w:val="21"/>
                      </w:rPr>
                    </w:pPr>
                    <w:proofErr w:type="spellStart"/>
                    <w:r>
                      <w:rPr>
                        <w:szCs w:val="21"/>
                      </w:rPr>
                      <w:t>股东单位名称</w:t>
                    </w:r>
                    <w:proofErr w:type="spellEnd"/>
                  </w:p>
                </w:tc>
              </w:sdtContent>
            </w:sdt>
            <w:sdt>
              <w:sdtPr>
                <w:tag w:val="_PLD_c5b9ccac06314dc19400d1f75f51ed76"/>
                <w:id w:val="1031456412"/>
                <w:lock w:val="sdtLocked"/>
              </w:sdtPr>
              <w:sdtEndPr/>
              <w:sdtContent>
                <w:tc>
                  <w:tcPr>
                    <w:tcW w:w="2835" w:type="dxa"/>
                    <w:vAlign w:val="center"/>
                  </w:tcPr>
                  <w:p w14:paraId="2B0ECBCB" w14:textId="77777777" w:rsidR="008F31E9" w:rsidRDefault="00A64AAF" w:rsidP="008F31E9">
                    <w:pPr>
                      <w:pStyle w:val="affd"/>
                      <w:jc w:val="center"/>
                      <w:rPr>
                        <w:szCs w:val="21"/>
                        <w:lang w:eastAsia="zh-CN"/>
                      </w:rPr>
                    </w:pPr>
                    <w:r>
                      <w:rPr>
                        <w:szCs w:val="21"/>
                        <w:lang w:eastAsia="zh-CN"/>
                      </w:rPr>
                      <w:t>在股东单位担任的职务</w:t>
                    </w:r>
                  </w:p>
                </w:tc>
              </w:sdtContent>
            </w:sdt>
            <w:sdt>
              <w:sdtPr>
                <w:tag w:val="_PLD_6d359bac7e194427adef03e3d072f875"/>
                <w:id w:val="-1363977313"/>
                <w:lock w:val="sdtLocked"/>
              </w:sdtPr>
              <w:sdtEndPr/>
              <w:sdtContent>
                <w:tc>
                  <w:tcPr>
                    <w:tcW w:w="2390" w:type="dxa"/>
                    <w:vAlign w:val="center"/>
                  </w:tcPr>
                  <w:p w14:paraId="71ACFA2B" w14:textId="77777777" w:rsidR="008F31E9" w:rsidRDefault="00A64AAF" w:rsidP="008F31E9">
                    <w:pPr>
                      <w:pStyle w:val="affd"/>
                      <w:jc w:val="center"/>
                      <w:rPr>
                        <w:szCs w:val="21"/>
                      </w:rPr>
                    </w:pPr>
                    <w:proofErr w:type="spellStart"/>
                    <w:r>
                      <w:rPr>
                        <w:szCs w:val="21"/>
                      </w:rPr>
                      <w:t>任期起始日期</w:t>
                    </w:r>
                    <w:proofErr w:type="spellEnd"/>
                  </w:p>
                </w:tc>
              </w:sdtContent>
            </w:sdt>
            <w:sdt>
              <w:sdtPr>
                <w:tag w:val="_PLD_ba28085d64d240089bfcbff8c64cf230"/>
                <w:id w:val="955217618"/>
                <w:lock w:val="sdtLocked"/>
              </w:sdtPr>
              <w:sdtEndPr/>
              <w:sdtContent>
                <w:tc>
                  <w:tcPr>
                    <w:tcW w:w="2377" w:type="dxa"/>
                    <w:vAlign w:val="center"/>
                  </w:tcPr>
                  <w:p w14:paraId="14063225" w14:textId="77777777" w:rsidR="008F31E9" w:rsidRDefault="00A64AAF" w:rsidP="008F31E9">
                    <w:pPr>
                      <w:pStyle w:val="affd"/>
                      <w:jc w:val="center"/>
                      <w:rPr>
                        <w:szCs w:val="21"/>
                      </w:rPr>
                    </w:pPr>
                    <w:proofErr w:type="spellStart"/>
                    <w:r>
                      <w:rPr>
                        <w:szCs w:val="21"/>
                      </w:rPr>
                      <w:t>任期终止日期</w:t>
                    </w:r>
                    <w:proofErr w:type="spellEnd"/>
                  </w:p>
                </w:tc>
              </w:sdtContent>
            </w:sdt>
          </w:tr>
          <w:sdt>
            <w:sdtPr>
              <w:rPr>
                <w:rFonts w:asciiTheme="minorHAnsi" w:eastAsiaTheme="minorEastAsia" w:hAnsiTheme="minorHAnsi" w:cstheme="minorBidi" w:hint="eastAsia"/>
                <w:kern w:val="2"/>
                <w:sz w:val="21"/>
                <w:szCs w:val="21"/>
              </w:rPr>
              <w:alias w:val="董事、监事、高级管理人员在股东单位任职情况"/>
              <w:tag w:val="_TUP_6fadbebda8f14f00acfb087a1f629834"/>
              <w:id w:val="-1148595975"/>
              <w:lock w:val="sdtLocked"/>
            </w:sdtPr>
            <w:sdtEndPr/>
            <w:sdtContent>
              <w:tr w:rsidR="008F31E9" w14:paraId="6A83312A" w14:textId="77777777" w:rsidTr="008F31E9">
                <w:trPr>
                  <w:trHeight w:val="147"/>
                </w:trPr>
                <w:tc>
                  <w:tcPr>
                    <w:tcW w:w="2802" w:type="dxa"/>
                  </w:tcPr>
                  <w:p w14:paraId="3F58D637" w14:textId="77777777" w:rsidR="008F31E9" w:rsidRDefault="00A64AAF" w:rsidP="008F31E9">
                    <w:pPr>
                      <w:pStyle w:val="affd"/>
                      <w:rPr>
                        <w:szCs w:val="21"/>
                      </w:rPr>
                    </w:pPr>
                    <w:proofErr w:type="spellStart"/>
                    <w:r>
                      <w:t>刘志江</w:t>
                    </w:r>
                    <w:proofErr w:type="spellEnd"/>
                  </w:p>
                </w:tc>
                <w:tc>
                  <w:tcPr>
                    <w:tcW w:w="3685" w:type="dxa"/>
                  </w:tcPr>
                  <w:p w14:paraId="4E1EE0C2" w14:textId="77777777" w:rsidR="008F31E9" w:rsidRDefault="00A64AAF" w:rsidP="008F31E9">
                    <w:pPr>
                      <w:pStyle w:val="affd"/>
                      <w:rPr>
                        <w:szCs w:val="21"/>
                        <w:lang w:eastAsia="zh-CN"/>
                      </w:rPr>
                    </w:pPr>
                    <w:r>
                      <w:rPr>
                        <w:lang w:eastAsia="zh-CN"/>
                      </w:rPr>
                      <w:t>中国中材股份有限公司</w:t>
                    </w:r>
                  </w:p>
                </w:tc>
                <w:tc>
                  <w:tcPr>
                    <w:tcW w:w="2835" w:type="dxa"/>
                  </w:tcPr>
                  <w:p w14:paraId="11A15815" w14:textId="77777777" w:rsidR="008F31E9" w:rsidRDefault="00A64AAF" w:rsidP="008F31E9">
                    <w:pPr>
                      <w:pStyle w:val="affd"/>
                      <w:rPr>
                        <w:szCs w:val="21"/>
                      </w:rPr>
                    </w:pPr>
                    <w:proofErr w:type="spellStart"/>
                    <w:r>
                      <w:t>执行董事、董事长</w:t>
                    </w:r>
                    <w:proofErr w:type="spellEnd"/>
                  </w:p>
                </w:tc>
                <w:tc>
                  <w:tcPr>
                    <w:tcW w:w="2390" w:type="dxa"/>
                  </w:tcPr>
                  <w:p w14:paraId="75BCDCCA" w14:textId="77777777" w:rsidR="008F31E9" w:rsidRDefault="00A64AAF" w:rsidP="008F31E9">
                    <w:pPr>
                      <w:pStyle w:val="affd"/>
                      <w:rPr>
                        <w:szCs w:val="21"/>
                      </w:rPr>
                    </w:pPr>
                    <w:r>
                      <w:t>2016-07-29</w:t>
                    </w:r>
                  </w:p>
                </w:tc>
                <w:tc>
                  <w:tcPr>
                    <w:tcW w:w="2377" w:type="dxa"/>
                  </w:tcPr>
                  <w:p w14:paraId="696F364E" w14:textId="77777777" w:rsidR="008F31E9" w:rsidRDefault="008F31E9" w:rsidP="008F31E9">
                    <w:pPr>
                      <w:pStyle w:val="affd"/>
                      <w:rPr>
                        <w:szCs w:val="21"/>
                      </w:rPr>
                    </w:pPr>
                  </w:p>
                </w:tc>
              </w:tr>
            </w:sdtContent>
          </w:sdt>
          <w:sdt>
            <w:sdtPr>
              <w:rPr>
                <w:rFonts w:asciiTheme="minorHAnsi" w:eastAsiaTheme="minorEastAsia" w:hAnsiTheme="minorHAnsi" w:cstheme="minorBidi" w:hint="eastAsia"/>
                <w:kern w:val="2"/>
                <w:sz w:val="21"/>
                <w:szCs w:val="21"/>
              </w:rPr>
              <w:alias w:val="董事、监事、高级管理人员在股东单位任职情况"/>
              <w:tag w:val="_TUP_6fadbebda8f14f00acfb087a1f629834"/>
              <w:id w:val="1384916539"/>
              <w:lock w:val="sdtLocked"/>
            </w:sdtPr>
            <w:sdtEndPr/>
            <w:sdtContent>
              <w:tr w:rsidR="008F31E9" w14:paraId="1061972E" w14:textId="77777777" w:rsidTr="008F31E9">
                <w:trPr>
                  <w:trHeight w:val="147"/>
                </w:trPr>
                <w:tc>
                  <w:tcPr>
                    <w:tcW w:w="2802" w:type="dxa"/>
                  </w:tcPr>
                  <w:p w14:paraId="46020880" w14:textId="77777777" w:rsidR="008F31E9" w:rsidRDefault="00A64AAF" w:rsidP="008F31E9">
                    <w:pPr>
                      <w:pStyle w:val="affd"/>
                      <w:rPr>
                        <w:szCs w:val="21"/>
                      </w:rPr>
                    </w:pPr>
                    <w:proofErr w:type="spellStart"/>
                    <w:r>
                      <w:t>彭建新</w:t>
                    </w:r>
                    <w:proofErr w:type="spellEnd"/>
                  </w:p>
                </w:tc>
                <w:tc>
                  <w:tcPr>
                    <w:tcW w:w="3685" w:type="dxa"/>
                  </w:tcPr>
                  <w:p w14:paraId="570CF416" w14:textId="77777777" w:rsidR="008F31E9" w:rsidRDefault="00A64AAF" w:rsidP="008F31E9">
                    <w:pPr>
                      <w:pStyle w:val="affd"/>
                      <w:rPr>
                        <w:szCs w:val="21"/>
                        <w:lang w:eastAsia="zh-CN"/>
                      </w:rPr>
                    </w:pPr>
                    <w:r>
                      <w:rPr>
                        <w:lang w:eastAsia="zh-CN"/>
                      </w:rPr>
                      <w:t>中国中材股份有限公司</w:t>
                    </w:r>
                  </w:p>
                </w:tc>
                <w:tc>
                  <w:tcPr>
                    <w:tcW w:w="2835" w:type="dxa"/>
                  </w:tcPr>
                  <w:p w14:paraId="26FCC4D0" w14:textId="77777777" w:rsidR="008F31E9" w:rsidRDefault="00A64AAF" w:rsidP="008F31E9">
                    <w:pPr>
                      <w:pStyle w:val="affd"/>
                      <w:rPr>
                        <w:szCs w:val="21"/>
                      </w:rPr>
                    </w:pPr>
                    <w:proofErr w:type="spellStart"/>
                    <w:r>
                      <w:t>执行董事、总裁</w:t>
                    </w:r>
                    <w:proofErr w:type="spellEnd"/>
                  </w:p>
                </w:tc>
                <w:tc>
                  <w:tcPr>
                    <w:tcW w:w="2390" w:type="dxa"/>
                  </w:tcPr>
                  <w:p w14:paraId="4A172AB7" w14:textId="77777777" w:rsidR="008F31E9" w:rsidRDefault="00A64AAF" w:rsidP="008F31E9">
                    <w:pPr>
                      <w:pStyle w:val="affd"/>
                      <w:rPr>
                        <w:szCs w:val="21"/>
                      </w:rPr>
                    </w:pPr>
                    <w:r>
                      <w:t>2016-07-29</w:t>
                    </w:r>
                  </w:p>
                </w:tc>
                <w:tc>
                  <w:tcPr>
                    <w:tcW w:w="2377" w:type="dxa"/>
                  </w:tcPr>
                  <w:p w14:paraId="75CE8F6F" w14:textId="77777777" w:rsidR="008F31E9" w:rsidRDefault="008F31E9" w:rsidP="008F31E9">
                    <w:pPr>
                      <w:pStyle w:val="affd"/>
                      <w:rPr>
                        <w:szCs w:val="21"/>
                      </w:rPr>
                    </w:pPr>
                  </w:p>
                </w:tc>
              </w:tr>
            </w:sdtContent>
          </w:sdt>
          <w:sdt>
            <w:sdtPr>
              <w:rPr>
                <w:rFonts w:asciiTheme="minorHAnsi" w:eastAsiaTheme="minorEastAsia" w:hAnsiTheme="minorHAnsi" w:cstheme="minorBidi" w:hint="eastAsia"/>
                <w:kern w:val="2"/>
                <w:sz w:val="21"/>
                <w:szCs w:val="21"/>
              </w:rPr>
              <w:alias w:val="董事、监事、高级管理人员在股东单位任职情况"/>
              <w:tag w:val="_TUP_6fadbebda8f14f00acfb087a1f629834"/>
              <w:id w:val="-181291992"/>
              <w:lock w:val="sdtLocked"/>
            </w:sdtPr>
            <w:sdtEndPr/>
            <w:sdtContent>
              <w:tr w:rsidR="008F31E9" w14:paraId="2E2A18CF" w14:textId="77777777" w:rsidTr="008F31E9">
                <w:trPr>
                  <w:trHeight w:val="147"/>
                </w:trPr>
                <w:tc>
                  <w:tcPr>
                    <w:tcW w:w="2802" w:type="dxa"/>
                  </w:tcPr>
                  <w:p w14:paraId="0AF16AF3" w14:textId="77777777" w:rsidR="008F31E9" w:rsidRDefault="00A64AAF" w:rsidP="008F31E9">
                    <w:pPr>
                      <w:pStyle w:val="affd"/>
                      <w:rPr>
                        <w:szCs w:val="21"/>
                      </w:rPr>
                    </w:pPr>
                    <w:r>
                      <w:t> </w:t>
                    </w:r>
                  </w:p>
                </w:tc>
                <w:tc>
                  <w:tcPr>
                    <w:tcW w:w="3685" w:type="dxa"/>
                  </w:tcPr>
                  <w:p w14:paraId="6AA09855" w14:textId="77777777" w:rsidR="008F31E9" w:rsidRDefault="00A64AAF" w:rsidP="008F31E9">
                    <w:pPr>
                      <w:pStyle w:val="affd"/>
                      <w:rPr>
                        <w:szCs w:val="21"/>
                        <w:lang w:eastAsia="zh-CN"/>
                      </w:rPr>
                    </w:pPr>
                    <w:r>
                      <w:rPr>
                        <w:lang w:eastAsia="zh-CN"/>
                      </w:rPr>
                      <w:t>中国建材股份有限公司</w:t>
                    </w:r>
                  </w:p>
                </w:tc>
                <w:tc>
                  <w:tcPr>
                    <w:tcW w:w="2835" w:type="dxa"/>
                  </w:tcPr>
                  <w:p w14:paraId="2E00ED97" w14:textId="77777777" w:rsidR="008F31E9" w:rsidRDefault="00A64AAF" w:rsidP="008F31E9">
                    <w:pPr>
                      <w:pStyle w:val="affd"/>
                      <w:rPr>
                        <w:szCs w:val="21"/>
                      </w:rPr>
                    </w:pPr>
                    <w:proofErr w:type="spellStart"/>
                    <w:r>
                      <w:t>副董事长</w:t>
                    </w:r>
                    <w:proofErr w:type="spellEnd"/>
                  </w:p>
                </w:tc>
                <w:tc>
                  <w:tcPr>
                    <w:tcW w:w="2390" w:type="dxa"/>
                  </w:tcPr>
                  <w:p w14:paraId="74A7853B" w14:textId="77777777" w:rsidR="008F31E9" w:rsidRDefault="00A64AAF" w:rsidP="008F31E9">
                    <w:pPr>
                      <w:pStyle w:val="affd"/>
                      <w:rPr>
                        <w:szCs w:val="21"/>
                      </w:rPr>
                    </w:pPr>
                    <w:r>
                      <w:t>2018-06-13</w:t>
                    </w:r>
                  </w:p>
                </w:tc>
                <w:tc>
                  <w:tcPr>
                    <w:tcW w:w="2377" w:type="dxa"/>
                  </w:tcPr>
                  <w:p w14:paraId="59AF1E4B" w14:textId="77777777" w:rsidR="008F31E9" w:rsidRDefault="008F31E9" w:rsidP="008F31E9">
                    <w:pPr>
                      <w:pStyle w:val="affd"/>
                      <w:rPr>
                        <w:szCs w:val="21"/>
                      </w:rPr>
                    </w:pPr>
                  </w:p>
                </w:tc>
              </w:tr>
            </w:sdtContent>
          </w:sdt>
          <w:sdt>
            <w:sdtPr>
              <w:rPr>
                <w:rFonts w:asciiTheme="minorHAnsi" w:eastAsiaTheme="minorEastAsia" w:hAnsiTheme="minorHAnsi" w:cstheme="minorBidi" w:hint="eastAsia"/>
                <w:kern w:val="2"/>
                <w:sz w:val="21"/>
                <w:szCs w:val="21"/>
              </w:rPr>
              <w:alias w:val="董事、监事、高级管理人员在股东单位任职情况"/>
              <w:tag w:val="_TUP_6fadbebda8f14f00acfb087a1f629834"/>
              <w:id w:val="-954018413"/>
              <w:lock w:val="sdtLocked"/>
            </w:sdtPr>
            <w:sdtEndPr/>
            <w:sdtContent>
              <w:tr w:rsidR="008F31E9" w14:paraId="33FD386A" w14:textId="77777777" w:rsidTr="008F31E9">
                <w:trPr>
                  <w:trHeight w:val="147"/>
                </w:trPr>
                <w:tc>
                  <w:tcPr>
                    <w:tcW w:w="2802" w:type="dxa"/>
                  </w:tcPr>
                  <w:p w14:paraId="200696D1" w14:textId="77777777" w:rsidR="008F31E9" w:rsidRDefault="00A64AAF" w:rsidP="008F31E9">
                    <w:pPr>
                      <w:pStyle w:val="affd"/>
                      <w:rPr>
                        <w:szCs w:val="21"/>
                      </w:rPr>
                    </w:pPr>
                    <w:r>
                      <w:t>顾</w:t>
                    </w:r>
                    <w:r>
                      <w:t xml:space="preserve">  </w:t>
                    </w:r>
                    <w:r>
                      <w:t>超</w:t>
                    </w:r>
                  </w:p>
                </w:tc>
                <w:tc>
                  <w:tcPr>
                    <w:tcW w:w="3685" w:type="dxa"/>
                  </w:tcPr>
                  <w:p w14:paraId="37D48CB2" w14:textId="77777777" w:rsidR="008F31E9" w:rsidRDefault="00A64AAF" w:rsidP="008F31E9">
                    <w:pPr>
                      <w:pStyle w:val="affd"/>
                      <w:rPr>
                        <w:szCs w:val="21"/>
                        <w:lang w:eastAsia="zh-CN"/>
                      </w:rPr>
                    </w:pPr>
                    <w:r>
                      <w:rPr>
                        <w:lang w:eastAsia="zh-CN"/>
                      </w:rPr>
                      <w:t>中国中材股份有限公司</w:t>
                    </w:r>
                  </w:p>
                </w:tc>
                <w:tc>
                  <w:tcPr>
                    <w:tcW w:w="2835" w:type="dxa"/>
                  </w:tcPr>
                  <w:p w14:paraId="7026480D" w14:textId="77777777" w:rsidR="008F31E9" w:rsidRDefault="00A64AAF" w:rsidP="008F31E9">
                    <w:pPr>
                      <w:pStyle w:val="affd"/>
                      <w:rPr>
                        <w:szCs w:val="21"/>
                      </w:rPr>
                    </w:pPr>
                    <w:proofErr w:type="spellStart"/>
                    <w:r>
                      <w:t>副总裁、董事会秘书</w:t>
                    </w:r>
                    <w:proofErr w:type="spellEnd"/>
                  </w:p>
                </w:tc>
                <w:tc>
                  <w:tcPr>
                    <w:tcW w:w="2390" w:type="dxa"/>
                  </w:tcPr>
                  <w:p w14:paraId="07A70E31" w14:textId="77777777" w:rsidR="008F31E9" w:rsidRDefault="00A64AAF" w:rsidP="008F31E9">
                    <w:pPr>
                      <w:pStyle w:val="affd"/>
                      <w:rPr>
                        <w:szCs w:val="21"/>
                      </w:rPr>
                    </w:pPr>
                    <w:r>
                      <w:t>2016-07-29</w:t>
                    </w:r>
                  </w:p>
                </w:tc>
                <w:tc>
                  <w:tcPr>
                    <w:tcW w:w="2377" w:type="dxa"/>
                  </w:tcPr>
                  <w:p w14:paraId="2ED81DD5" w14:textId="77777777" w:rsidR="008F31E9" w:rsidRDefault="008F31E9" w:rsidP="008F31E9">
                    <w:pPr>
                      <w:pStyle w:val="affd"/>
                      <w:rPr>
                        <w:szCs w:val="21"/>
                      </w:rPr>
                    </w:pPr>
                  </w:p>
                </w:tc>
              </w:tr>
            </w:sdtContent>
          </w:sdt>
          <w:sdt>
            <w:sdtPr>
              <w:rPr>
                <w:rFonts w:asciiTheme="minorHAnsi" w:eastAsiaTheme="minorEastAsia" w:hAnsiTheme="minorHAnsi" w:cstheme="minorBidi" w:hint="eastAsia"/>
                <w:kern w:val="2"/>
                <w:sz w:val="21"/>
                <w:szCs w:val="21"/>
              </w:rPr>
              <w:alias w:val="董事、监事、高级管理人员在股东单位任职情况"/>
              <w:tag w:val="_TUP_6fadbebda8f14f00acfb087a1f629834"/>
              <w:id w:val="-816799960"/>
              <w:lock w:val="sdtLocked"/>
            </w:sdtPr>
            <w:sdtEndPr/>
            <w:sdtContent>
              <w:tr w:rsidR="008F31E9" w14:paraId="699EBEC4" w14:textId="77777777" w:rsidTr="008F31E9">
                <w:trPr>
                  <w:trHeight w:val="147"/>
                </w:trPr>
                <w:tc>
                  <w:tcPr>
                    <w:tcW w:w="2802" w:type="dxa"/>
                  </w:tcPr>
                  <w:p w14:paraId="146A11A7" w14:textId="77777777" w:rsidR="008F31E9" w:rsidRDefault="00A64AAF" w:rsidP="008F31E9">
                    <w:pPr>
                      <w:pStyle w:val="affd"/>
                      <w:rPr>
                        <w:szCs w:val="21"/>
                      </w:rPr>
                    </w:pPr>
                    <w:r>
                      <w:t> </w:t>
                    </w:r>
                  </w:p>
                </w:tc>
                <w:tc>
                  <w:tcPr>
                    <w:tcW w:w="3685" w:type="dxa"/>
                  </w:tcPr>
                  <w:p w14:paraId="4433F0A9" w14:textId="77777777" w:rsidR="008F31E9" w:rsidRDefault="00A64AAF" w:rsidP="008F31E9">
                    <w:pPr>
                      <w:pStyle w:val="affd"/>
                      <w:rPr>
                        <w:szCs w:val="21"/>
                        <w:lang w:eastAsia="zh-CN"/>
                      </w:rPr>
                    </w:pPr>
                    <w:r>
                      <w:rPr>
                        <w:lang w:eastAsia="zh-CN"/>
                      </w:rPr>
                      <w:t>中国建材股份有限公司</w:t>
                    </w:r>
                  </w:p>
                </w:tc>
                <w:tc>
                  <w:tcPr>
                    <w:tcW w:w="2835" w:type="dxa"/>
                  </w:tcPr>
                  <w:p w14:paraId="17A457B1" w14:textId="77777777" w:rsidR="008F31E9" w:rsidRDefault="00A64AAF" w:rsidP="008F31E9">
                    <w:pPr>
                      <w:pStyle w:val="affd"/>
                      <w:rPr>
                        <w:szCs w:val="21"/>
                      </w:rPr>
                    </w:pPr>
                    <w:proofErr w:type="spellStart"/>
                    <w:r>
                      <w:t>党委副书记</w:t>
                    </w:r>
                    <w:proofErr w:type="spellEnd"/>
                  </w:p>
                </w:tc>
                <w:tc>
                  <w:tcPr>
                    <w:tcW w:w="2390" w:type="dxa"/>
                  </w:tcPr>
                  <w:p w14:paraId="16C4E20B" w14:textId="77777777" w:rsidR="008F31E9" w:rsidRDefault="00A64AAF" w:rsidP="008F31E9">
                    <w:pPr>
                      <w:pStyle w:val="affd"/>
                      <w:rPr>
                        <w:szCs w:val="21"/>
                      </w:rPr>
                    </w:pPr>
                    <w:r>
                      <w:t>2018-05-03</w:t>
                    </w:r>
                  </w:p>
                </w:tc>
                <w:tc>
                  <w:tcPr>
                    <w:tcW w:w="2377" w:type="dxa"/>
                  </w:tcPr>
                  <w:p w14:paraId="1A207114" w14:textId="77777777" w:rsidR="008F31E9" w:rsidRDefault="008F31E9" w:rsidP="008F31E9">
                    <w:pPr>
                      <w:pStyle w:val="affd"/>
                      <w:rPr>
                        <w:szCs w:val="21"/>
                      </w:rPr>
                    </w:pPr>
                  </w:p>
                </w:tc>
              </w:tr>
            </w:sdtContent>
          </w:sdt>
          <w:sdt>
            <w:sdtPr>
              <w:rPr>
                <w:rFonts w:asciiTheme="minorHAnsi" w:eastAsiaTheme="minorEastAsia" w:hAnsiTheme="minorHAnsi" w:cstheme="minorBidi" w:hint="eastAsia"/>
                <w:kern w:val="2"/>
                <w:sz w:val="21"/>
                <w:szCs w:val="21"/>
              </w:rPr>
              <w:alias w:val="董事、监事、高级管理人员在股东单位任职情况"/>
              <w:tag w:val="_TUP_6fadbebda8f14f00acfb087a1f629834"/>
              <w:id w:val="407051843"/>
              <w:lock w:val="sdtLocked"/>
            </w:sdtPr>
            <w:sdtEndPr/>
            <w:sdtContent>
              <w:tr w:rsidR="008F31E9" w14:paraId="3DC65FCB" w14:textId="77777777" w:rsidTr="008F31E9">
                <w:trPr>
                  <w:trHeight w:val="147"/>
                </w:trPr>
                <w:tc>
                  <w:tcPr>
                    <w:tcW w:w="2802" w:type="dxa"/>
                  </w:tcPr>
                  <w:p w14:paraId="0A094F61" w14:textId="77777777" w:rsidR="008F31E9" w:rsidRDefault="00A64AAF" w:rsidP="008F31E9">
                    <w:pPr>
                      <w:pStyle w:val="affd"/>
                      <w:rPr>
                        <w:szCs w:val="21"/>
                      </w:rPr>
                    </w:pPr>
                    <w:proofErr w:type="spellStart"/>
                    <w:r>
                      <w:t>宋寿顺</w:t>
                    </w:r>
                    <w:proofErr w:type="spellEnd"/>
                  </w:p>
                </w:tc>
                <w:tc>
                  <w:tcPr>
                    <w:tcW w:w="3685" w:type="dxa"/>
                  </w:tcPr>
                  <w:p w14:paraId="2236FE7A" w14:textId="77777777" w:rsidR="008F31E9" w:rsidRDefault="00A64AAF" w:rsidP="008F31E9">
                    <w:pPr>
                      <w:pStyle w:val="affd"/>
                      <w:rPr>
                        <w:szCs w:val="21"/>
                        <w:lang w:eastAsia="zh-CN"/>
                      </w:rPr>
                    </w:pPr>
                    <w:r>
                      <w:rPr>
                        <w:lang w:eastAsia="zh-CN"/>
                      </w:rPr>
                      <w:t>中国中材股份有限公司</w:t>
                    </w:r>
                  </w:p>
                </w:tc>
                <w:tc>
                  <w:tcPr>
                    <w:tcW w:w="2835" w:type="dxa"/>
                  </w:tcPr>
                  <w:p w14:paraId="32CD57AD" w14:textId="77777777" w:rsidR="008F31E9" w:rsidRDefault="00A64AAF" w:rsidP="008F31E9">
                    <w:pPr>
                      <w:pStyle w:val="affd"/>
                      <w:rPr>
                        <w:szCs w:val="21"/>
                      </w:rPr>
                    </w:pPr>
                    <w:proofErr w:type="spellStart"/>
                    <w:r>
                      <w:t>副总裁</w:t>
                    </w:r>
                    <w:proofErr w:type="spellEnd"/>
                  </w:p>
                </w:tc>
                <w:tc>
                  <w:tcPr>
                    <w:tcW w:w="2390" w:type="dxa"/>
                  </w:tcPr>
                  <w:p w14:paraId="0AA95B06" w14:textId="77777777" w:rsidR="008F31E9" w:rsidRDefault="00A64AAF" w:rsidP="008F31E9">
                    <w:pPr>
                      <w:pStyle w:val="affd"/>
                      <w:rPr>
                        <w:szCs w:val="21"/>
                      </w:rPr>
                    </w:pPr>
                    <w:r>
                      <w:t>2016-07-29</w:t>
                    </w:r>
                  </w:p>
                </w:tc>
                <w:tc>
                  <w:tcPr>
                    <w:tcW w:w="2377" w:type="dxa"/>
                  </w:tcPr>
                  <w:p w14:paraId="1E159A1F" w14:textId="77777777" w:rsidR="008F31E9" w:rsidRDefault="008F31E9" w:rsidP="008F31E9">
                    <w:pPr>
                      <w:pStyle w:val="affd"/>
                      <w:rPr>
                        <w:szCs w:val="21"/>
                      </w:rPr>
                    </w:pPr>
                  </w:p>
                </w:tc>
              </w:tr>
            </w:sdtContent>
          </w:sdt>
          <w:sdt>
            <w:sdtPr>
              <w:rPr>
                <w:rFonts w:asciiTheme="minorHAnsi" w:eastAsiaTheme="minorEastAsia" w:hAnsiTheme="minorHAnsi" w:cstheme="minorBidi" w:hint="eastAsia"/>
                <w:kern w:val="2"/>
                <w:sz w:val="21"/>
                <w:szCs w:val="21"/>
              </w:rPr>
              <w:alias w:val="董事、监事、高级管理人员在股东单位任职情况"/>
              <w:tag w:val="_TUP_6fadbebda8f14f00acfb087a1f629834"/>
              <w:id w:val="1311207881"/>
              <w:lock w:val="sdtLocked"/>
            </w:sdtPr>
            <w:sdtEndPr/>
            <w:sdtContent>
              <w:tr w:rsidR="008F31E9" w14:paraId="617A7082" w14:textId="77777777" w:rsidTr="008F31E9">
                <w:trPr>
                  <w:trHeight w:val="147"/>
                </w:trPr>
                <w:tc>
                  <w:tcPr>
                    <w:tcW w:w="2802" w:type="dxa"/>
                  </w:tcPr>
                  <w:p w14:paraId="7E55C1FD" w14:textId="77777777" w:rsidR="008F31E9" w:rsidRDefault="008F31E9" w:rsidP="008F31E9">
                    <w:pPr>
                      <w:pStyle w:val="affd"/>
                      <w:rPr>
                        <w:szCs w:val="21"/>
                      </w:rPr>
                    </w:pPr>
                  </w:p>
                </w:tc>
                <w:tc>
                  <w:tcPr>
                    <w:tcW w:w="3685" w:type="dxa"/>
                  </w:tcPr>
                  <w:p w14:paraId="3AFFFF8C" w14:textId="77777777" w:rsidR="008F31E9" w:rsidRDefault="00A64AAF" w:rsidP="008F31E9">
                    <w:pPr>
                      <w:pStyle w:val="affd"/>
                      <w:rPr>
                        <w:szCs w:val="21"/>
                        <w:lang w:eastAsia="zh-CN"/>
                      </w:rPr>
                    </w:pPr>
                    <w:r>
                      <w:rPr>
                        <w:lang w:eastAsia="zh-CN"/>
                      </w:rPr>
                      <w:t>中国建材股份有限公司</w:t>
                    </w:r>
                  </w:p>
                </w:tc>
                <w:tc>
                  <w:tcPr>
                    <w:tcW w:w="2835" w:type="dxa"/>
                  </w:tcPr>
                  <w:p w14:paraId="09FB626C" w14:textId="77777777" w:rsidR="008F31E9" w:rsidRDefault="00A64AAF" w:rsidP="008F31E9">
                    <w:pPr>
                      <w:pStyle w:val="affd"/>
                      <w:rPr>
                        <w:szCs w:val="21"/>
                        <w:lang w:eastAsia="zh-CN"/>
                      </w:rPr>
                    </w:pPr>
                    <w:r>
                      <w:rPr>
                        <w:rFonts w:hint="eastAsia"/>
                        <w:szCs w:val="21"/>
                        <w:lang w:eastAsia="zh-CN"/>
                      </w:rPr>
                      <w:t>副总裁</w:t>
                    </w:r>
                  </w:p>
                </w:tc>
                <w:tc>
                  <w:tcPr>
                    <w:tcW w:w="2390" w:type="dxa"/>
                  </w:tcPr>
                  <w:p w14:paraId="0BFB846E" w14:textId="77777777" w:rsidR="008F31E9" w:rsidRDefault="00A64AAF" w:rsidP="008F31E9">
                    <w:pPr>
                      <w:pStyle w:val="affd"/>
                      <w:rPr>
                        <w:szCs w:val="21"/>
                        <w:lang w:eastAsia="zh-CN"/>
                      </w:rPr>
                    </w:pPr>
                    <w:r>
                      <w:rPr>
                        <w:rFonts w:hint="eastAsia"/>
                        <w:szCs w:val="21"/>
                        <w:lang w:eastAsia="zh-CN"/>
                      </w:rPr>
                      <w:t>2018</w:t>
                    </w:r>
                    <w:r>
                      <w:rPr>
                        <w:szCs w:val="21"/>
                        <w:lang w:eastAsia="zh-CN"/>
                      </w:rPr>
                      <w:t>-05-03</w:t>
                    </w:r>
                  </w:p>
                </w:tc>
                <w:tc>
                  <w:tcPr>
                    <w:tcW w:w="2377" w:type="dxa"/>
                  </w:tcPr>
                  <w:p w14:paraId="4B143678" w14:textId="77777777" w:rsidR="008F31E9" w:rsidRDefault="008F31E9" w:rsidP="008F31E9">
                    <w:pPr>
                      <w:pStyle w:val="affd"/>
                      <w:rPr>
                        <w:szCs w:val="21"/>
                      </w:rPr>
                    </w:pPr>
                  </w:p>
                </w:tc>
              </w:tr>
            </w:sdtContent>
          </w:sdt>
          <w:tr w:rsidR="008F31E9" w14:paraId="3F9CFCDC" w14:textId="77777777" w:rsidTr="008F31E9">
            <w:trPr>
              <w:trHeight w:val="150"/>
            </w:trPr>
            <w:sdt>
              <w:sdtPr>
                <w:tag w:val="_PLD_6e127d6c1c09490d96af47be507aa181"/>
                <w:id w:val="-1748333842"/>
                <w:lock w:val="sdtLocked"/>
              </w:sdtPr>
              <w:sdtEndPr/>
              <w:sdtContent>
                <w:tc>
                  <w:tcPr>
                    <w:tcW w:w="2802" w:type="dxa"/>
                  </w:tcPr>
                  <w:p w14:paraId="313B200A" w14:textId="77777777" w:rsidR="008F31E9" w:rsidRDefault="00A64AAF" w:rsidP="008F31E9">
                    <w:pPr>
                      <w:pStyle w:val="affd"/>
                      <w:rPr>
                        <w:szCs w:val="21"/>
                        <w:lang w:eastAsia="zh-CN"/>
                      </w:rPr>
                    </w:pPr>
                    <w:r>
                      <w:rPr>
                        <w:szCs w:val="21"/>
                        <w:lang w:eastAsia="zh-CN"/>
                      </w:rPr>
                      <w:t>在股东单位任职情况的说明</w:t>
                    </w:r>
                  </w:p>
                </w:tc>
              </w:sdtContent>
            </w:sdt>
            <w:tc>
              <w:tcPr>
                <w:tcW w:w="11287" w:type="dxa"/>
                <w:gridSpan w:val="4"/>
              </w:tcPr>
              <w:p w14:paraId="4449004A" w14:textId="77777777" w:rsidR="008F31E9" w:rsidRDefault="008F31E9" w:rsidP="008F31E9">
                <w:pPr>
                  <w:pStyle w:val="affd"/>
                  <w:rPr>
                    <w:szCs w:val="21"/>
                    <w:lang w:eastAsia="zh-CN"/>
                  </w:rPr>
                </w:pPr>
              </w:p>
            </w:tc>
          </w:tr>
        </w:tbl>
        <w:p w14:paraId="049D65EF" w14:textId="77777777" w:rsidR="008F31E9" w:rsidRDefault="008F31E9">
          <w:pPr>
            <w:pStyle w:val="affd"/>
            <w:rPr>
              <w:lang w:eastAsia="zh-CN"/>
            </w:rPr>
          </w:pPr>
        </w:p>
        <w:p w14:paraId="255C256B" w14:textId="77777777" w:rsidR="008F31E9" w:rsidRDefault="00244448">
          <w:pPr>
            <w:pStyle w:val="affd"/>
          </w:pPr>
        </w:p>
      </w:sdtContent>
    </w:sdt>
    <w:sdt>
      <w:sdtPr>
        <w:rPr>
          <w:rFonts w:ascii="宋体" w:hAnsi="宋体" w:cs="Times New Roman"/>
          <w:b w:val="0"/>
          <w:bCs w:val="0"/>
          <w:kern w:val="0"/>
          <w:sz w:val="20"/>
          <w:szCs w:val="21"/>
          <w:lang w:val="en-GB" w:eastAsia="en-US"/>
        </w:rPr>
        <w:alias w:val="模块:在其他单位任职情况"/>
        <w:tag w:val="_SEC_5561131e80ff45818592dc8d1f605cb5"/>
        <w:id w:val="-1563548357"/>
        <w:lock w:val="sdtLocked"/>
        <w:placeholder>
          <w:docPart w:val="GBC22222222222222222222222222222"/>
        </w:placeholder>
      </w:sdtPr>
      <w:sdtEndPr>
        <w:rPr>
          <w:rFonts w:ascii="Times New Roman" w:hAnsi="Times New Roman"/>
        </w:rPr>
      </w:sdtEndPr>
      <w:sdtContent>
        <w:p w14:paraId="5B14380F" w14:textId="77777777" w:rsidR="008F31E9" w:rsidRDefault="00A64AAF" w:rsidP="008E0B44">
          <w:pPr>
            <w:pStyle w:val="afff"/>
            <w:numPr>
              <w:ilvl w:val="0"/>
              <w:numId w:val="141"/>
            </w:numPr>
            <w:rPr>
              <w:szCs w:val="21"/>
            </w:rPr>
          </w:pPr>
          <w:r>
            <w:rPr>
              <w:szCs w:val="21"/>
            </w:rPr>
            <w:t>在其他单位任职情况</w:t>
          </w:r>
        </w:p>
        <w:sdt>
          <w:sdtPr>
            <w:rPr>
              <w:szCs w:val="21"/>
            </w:rPr>
            <w:alias w:val="是否适用：在其他单位任职情况[双击切换]"/>
            <w:tag w:val="_GBC_31c17de709bb42fdb7ba137e843fe054"/>
            <w:id w:val="2037389961"/>
            <w:lock w:val="sdtContentLocked"/>
            <w:placeholder>
              <w:docPart w:val="GBC22222222222222222222222222222"/>
            </w:placeholder>
          </w:sdtPr>
          <w:sdtEndPr/>
          <w:sdtContent>
            <w:p w14:paraId="31B78E83" w14:textId="77777777" w:rsidR="008F31E9" w:rsidRDefault="00A64AAF">
              <w:pPr>
                <w:pStyle w:val="affd"/>
                <w:rPr>
                  <w:szCs w:val="21"/>
                </w:rPr>
              </w:pPr>
              <w:r>
                <w:rPr>
                  <w:szCs w:val="21"/>
                </w:rPr>
                <w:fldChar w:fldCharType="begin"/>
              </w:r>
              <w:r>
                <w:rPr>
                  <w:szCs w:val="21"/>
                </w:rPr>
                <w:instrText>MACROBUTTON  SnrToggleCheckbox √</w:instrText>
              </w:r>
              <w:r>
                <w:rPr>
                  <w:szCs w:val="21"/>
                </w:rPr>
                <w:instrText>适用</w:instrText>
              </w:r>
              <w:r>
                <w:rPr>
                  <w:szCs w:val="21"/>
                </w:rPr>
                <w:instrText xml:space="preserve"> </w:instrText>
              </w:r>
              <w:r>
                <w:rPr>
                  <w:szCs w:val="21"/>
                </w:rPr>
                <w:fldChar w:fldCharType="end"/>
              </w:r>
              <w:r>
                <w:rPr>
                  <w:szCs w:val="21"/>
                </w:rPr>
                <w:fldChar w:fldCharType="begin"/>
              </w:r>
              <w:r>
                <w:rPr>
                  <w:szCs w:val="21"/>
                </w:rPr>
                <w:instrText xml:space="preserve"> MACROBUTTON  SnrToggleCheckbox □</w:instrText>
              </w:r>
              <w:r>
                <w:rPr>
                  <w:szCs w:val="21"/>
                </w:rPr>
                <w:instrText>不适用</w:instrText>
              </w:r>
              <w:r>
                <w:rPr>
                  <w:szCs w:val="21"/>
                </w:rPr>
                <w:instrText xml:space="preserve"> </w:instrText>
              </w:r>
              <w:r>
                <w:rPr>
                  <w:szCs w:val="21"/>
                </w:rPr>
                <w:fldChar w:fldCharType="end"/>
              </w:r>
            </w:p>
          </w:sdtContent>
        </w:sdt>
        <w:tbl>
          <w:tblPr>
            <w:tblStyle w:val="g23"/>
            <w:tblW w:w="0" w:type="auto"/>
            <w:tblLook w:val="04A0" w:firstRow="1" w:lastRow="0" w:firstColumn="1" w:lastColumn="0" w:noHBand="0" w:noVBand="1"/>
          </w:tblPr>
          <w:tblGrid>
            <w:gridCol w:w="2771"/>
            <w:gridCol w:w="3610"/>
            <w:gridCol w:w="3343"/>
            <w:gridCol w:w="1787"/>
            <w:gridCol w:w="2352"/>
          </w:tblGrid>
          <w:tr w:rsidR="008F31E9" w14:paraId="67DAD494" w14:textId="77777777" w:rsidTr="00A1767B">
            <w:trPr>
              <w:trHeight w:val="120"/>
            </w:trPr>
            <w:sdt>
              <w:sdtPr>
                <w:tag w:val="_PLD_84cb4ce7fc4643b1be607267619a4b88"/>
                <w:id w:val="1398929606"/>
                <w:lock w:val="sdtLocked"/>
              </w:sdtPr>
              <w:sdtEndPr/>
              <w:sdtContent>
                <w:tc>
                  <w:tcPr>
                    <w:tcW w:w="2771" w:type="dxa"/>
                    <w:vAlign w:val="center"/>
                  </w:tcPr>
                  <w:p w14:paraId="69E3031E" w14:textId="77777777" w:rsidR="008F31E9" w:rsidRDefault="00A64AAF" w:rsidP="008F31E9">
                    <w:pPr>
                      <w:pStyle w:val="affd"/>
                      <w:jc w:val="center"/>
                      <w:rPr>
                        <w:szCs w:val="21"/>
                      </w:rPr>
                    </w:pPr>
                    <w:proofErr w:type="spellStart"/>
                    <w:r>
                      <w:rPr>
                        <w:szCs w:val="21"/>
                      </w:rPr>
                      <w:t>任职人员姓名</w:t>
                    </w:r>
                    <w:proofErr w:type="spellEnd"/>
                  </w:p>
                </w:tc>
              </w:sdtContent>
            </w:sdt>
            <w:sdt>
              <w:sdtPr>
                <w:tag w:val="_PLD_9c5aac001d5a4c2eb3cc0bf1e1f66afe"/>
                <w:id w:val="767970142"/>
                <w:lock w:val="sdtLocked"/>
              </w:sdtPr>
              <w:sdtEndPr/>
              <w:sdtContent>
                <w:tc>
                  <w:tcPr>
                    <w:tcW w:w="3610" w:type="dxa"/>
                    <w:vAlign w:val="center"/>
                  </w:tcPr>
                  <w:p w14:paraId="44FB7356" w14:textId="77777777" w:rsidR="008F31E9" w:rsidRDefault="00A64AAF" w:rsidP="008F31E9">
                    <w:pPr>
                      <w:pStyle w:val="affd"/>
                      <w:jc w:val="center"/>
                      <w:rPr>
                        <w:szCs w:val="21"/>
                      </w:rPr>
                    </w:pPr>
                    <w:proofErr w:type="spellStart"/>
                    <w:r>
                      <w:rPr>
                        <w:szCs w:val="21"/>
                      </w:rPr>
                      <w:t>其他单位名称</w:t>
                    </w:r>
                    <w:proofErr w:type="spellEnd"/>
                  </w:p>
                </w:tc>
              </w:sdtContent>
            </w:sdt>
            <w:sdt>
              <w:sdtPr>
                <w:tag w:val="_PLD_a3a2822cc76542afbd1a58b94268af1d"/>
                <w:id w:val="-1503891507"/>
                <w:lock w:val="sdtLocked"/>
              </w:sdtPr>
              <w:sdtEndPr/>
              <w:sdtContent>
                <w:tc>
                  <w:tcPr>
                    <w:tcW w:w="3343" w:type="dxa"/>
                    <w:vAlign w:val="center"/>
                  </w:tcPr>
                  <w:p w14:paraId="7D84711F" w14:textId="77777777" w:rsidR="008F31E9" w:rsidRDefault="00A64AAF" w:rsidP="008F31E9">
                    <w:pPr>
                      <w:pStyle w:val="affd"/>
                      <w:jc w:val="center"/>
                      <w:rPr>
                        <w:szCs w:val="21"/>
                        <w:lang w:eastAsia="zh-CN"/>
                      </w:rPr>
                    </w:pPr>
                    <w:r>
                      <w:rPr>
                        <w:szCs w:val="21"/>
                        <w:lang w:eastAsia="zh-CN"/>
                      </w:rPr>
                      <w:t>在其他单位担任的职务</w:t>
                    </w:r>
                  </w:p>
                </w:tc>
              </w:sdtContent>
            </w:sdt>
            <w:sdt>
              <w:sdtPr>
                <w:tag w:val="_PLD_1afbd86b2e47420ca2c5a75f01567f2a"/>
                <w:id w:val="1438649147"/>
                <w:lock w:val="sdtLocked"/>
              </w:sdtPr>
              <w:sdtEndPr/>
              <w:sdtContent>
                <w:tc>
                  <w:tcPr>
                    <w:tcW w:w="1787" w:type="dxa"/>
                    <w:vAlign w:val="center"/>
                  </w:tcPr>
                  <w:p w14:paraId="5CF4AC05" w14:textId="77777777" w:rsidR="008F31E9" w:rsidRDefault="00A64AAF" w:rsidP="008F31E9">
                    <w:pPr>
                      <w:pStyle w:val="affd"/>
                      <w:jc w:val="center"/>
                      <w:rPr>
                        <w:szCs w:val="21"/>
                      </w:rPr>
                    </w:pPr>
                    <w:proofErr w:type="spellStart"/>
                    <w:r>
                      <w:rPr>
                        <w:szCs w:val="21"/>
                      </w:rPr>
                      <w:t>任期起始日期</w:t>
                    </w:r>
                    <w:proofErr w:type="spellEnd"/>
                  </w:p>
                </w:tc>
              </w:sdtContent>
            </w:sdt>
            <w:sdt>
              <w:sdtPr>
                <w:tag w:val="_PLD_677dde6ffbf24692a6c508831a24eef8"/>
                <w:id w:val="289709614"/>
                <w:lock w:val="sdtLocked"/>
              </w:sdtPr>
              <w:sdtEndPr/>
              <w:sdtContent>
                <w:tc>
                  <w:tcPr>
                    <w:tcW w:w="2352" w:type="dxa"/>
                    <w:vAlign w:val="center"/>
                  </w:tcPr>
                  <w:p w14:paraId="31781C1A" w14:textId="77777777" w:rsidR="008F31E9" w:rsidRDefault="00A64AAF" w:rsidP="008F31E9">
                    <w:pPr>
                      <w:pStyle w:val="affd"/>
                      <w:jc w:val="center"/>
                      <w:rPr>
                        <w:szCs w:val="21"/>
                      </w:rPr>
                    </w:pPr>
                    <w:proofErr w:type="spellStart"/>
                    <w:r>
                      <w:rPr>
                        <w:szCs w:val="21"/>
                      </w:rPr>
                      <w:t>任期终止日期</w:t>
                    </w:r>
                    <w:proofErr w:type="spellEnd"/>
                  </w:p>
                </w:tc>
              </w:sdtContent>
            </w:sdt>
          </w:tr>
          <w:sdt>
            <w:sdtPr>
              <w:rPr>
                <w:rFonts w:asciiTheme="minorHAnsi" w:eastAsiaTheme="minorEastAsia" w:hAnsiTheme="minorHAnsi" w:cstheme="minorBidi" w:hint="eastAsia"/>
                <w:kern w:val="2"/>
                <w:sz w:val="21"/>
                <w:szCs w:val="21"/>
              </w:rPr>
              <w:alias w:val="董事、监事、高级管理人员在其他单位任职情况"/>
              <w:tag w:val="_TUP_f450538eb53748eeac8de5eae75c8a7f"/>
              <w:id w:val="-1600633425"/>
              <w:lock w:val="sdtLocked"/>
            </w:sdtPr>
            <w:sdtEndPr/>
            <w:sdtContent>
              <w:tr w:rsidR="008F31E9" w14:paraId="59034D77" w14:textId="77777777" w:rsidTr="00A1767B">
                <w:trPr>
                  <w:trHeight w:val="147"/>
                </w:trPr>
                <w:tc>
                  <w:tcPr>
                    <w:tcW w:w="2771" w:type="dxa"/>
                  </w:tcPr>
                  <w:p w14:paraId="511A2860" w14:textId="77777777" w:rsidR="008F31E9" w:rsidRDefault="00A64AAF" w:rsidP="008F31E9">
                    <w:pPr>
                      <w:pStyle w:val="affd"/>
                      <w:rPr>
                        <w:szCs w:val="21"/>
                      </w:rPr>
                    </w:pPr>
                    <w:proofErr w:type="spellStart"/>
                    <w:r>
                      <w:t>刘志江</w:t>
                    </w:r>
                    <w:proofErr w:type="spellEnd"/>
                  </w:p>
                </w:tc>
                <w:tc>
                  <w:tcPr>
                    <w:tcW w:w="3610" w:type="dxa"/>
                  </w:tcPr>
                  <w:p w14:paraId="738BD951" w14:textId="77777777" w:rsidR="008F31E9" w:rsidRDefault="00A64AAF" w:rsidP="008F31E9">
                    <w:pPr>
                      <w:pStyle w:val="affd"/>
                      <w:rPr>
                        <w:szCs w:val="21"/>
                        <w:lang w:eastAsia="zh-CN"/>
                      </w:rPr>
                    </w:pPr>
                    <w:r>
                      <w:rPr>
                        <w:lang w:eastAsia="zh-CN"/>
                      </w:rPr>
                      <w:t>中国建材集团有限公司</w:t>
                    </w:r>
                  </w:p>
                </w:tc>
                <w:tc>
                  <w:tcPr>
                    <w:tcW w:w="3343" w:type="dxa"/>
                  </w:tcPr>
                  <w:p w14:paraId="571CEE96" w14:textId="77777777" w:rsidR="008F31E9" w:rsidRDefault="00A64AAF" w:rsidP="008F31E9">
                    <w:pPr>
                      <w:pStyle w:val="affd"/>
                      <w:rPr>
                        <w:szCs w:val="21"/>
                      </w:rPr>
                    </w:pPr>
                    <w:proofErr w:type="spellStart"/>
                    <w:r>
                      <w:t>副董事长</w:t>
                    </w:r>
                    <w:proofErr w:type="spellEnd"/>
                  </w:p>
                </w:tc>
                <w:tc>
                  <w:tcPr>
                    <w:tcW w:w="1787" w:type="dxa"/>
                  </w:tcPr>
                  <w:p w14:paraId="0BF9DB91" w14:textId="77777777" w:rsidR="008F31E9" w:rsidRDefault="00A64AAF" w:rsidP="008F31E9">
                    <w:pPr>
                      <w:pStyle w:val="affd"/>
                      <w:rPr>
                        <w:szCs w:val="21"/>
                      </w:rPr>
                    </w:pPr>
                    <w:r>
                      <w:t>2016-08</w:t>
                    </w:r>
                  </w:p>
                </w:tc>
                <w:tc>
                  <w:tcPr>
                    <w:tcW w:w="2352" w:type="dxa"/>
                  </w:tcPr>
                  <w:p w14:paraId="0B6912CF" w14:textId="77777777" w:rsidR="008F31E9" w:rsidRDefault="008F31E9" w:rsidP="008F31E9">
                    <w:pPr>
                      <w:pStyle w:val="affd"/>
                      <w:rPr>
                        <w:szCs w:val="21"/>
                      </w:rPr>
                    </w:pPr>
                  </w:p>
                </w:tc>
              </w:tr>
            </w:sdtContent>
          </w:sdt>
          <w:sdt>
            <w:sdtPr>
              <w:rPr>
                <w:rFonts w:asciiTheme="minorHAnsi" w:eastAsiaTheme="minorEastAsia" w:hAnsiTheme="minorHAnsi" w:cstheme="minorBidi" w:hint="eastAsia"/>
                <w:kern w:val="2"/>
                <w:sz w:val="21"/>
                <w:szCs w:val="21"/>
              </w:rPr>
              <w:alias w:val="董事、监事、高级管理人员在其他单位任职情况"/>
              <w:tag w:val="_TUP_f450538eb53748eeac8de5eae75c8a7f"/>
              <w:id w:val="-1838917629"/>
              <w:lock w:val="sdtLocked"/>
            </w:sdtPr>
            <w:sdtEndPr/>
            <w:sdtContent>
              <w:tr w:rsidR="008F31E9" w14:paraId="422A8196" w14:textId="77777777" w:rsidTr="00A1767B">
                <w:trPr>
                  <w:trHeight w:val="147"/>
                </w:trPr>
                <w:tc>
                  <w:tcPr>
                    <w:tcW w:w="2771" w:type="dxa"/>
                  </w:tcPr>
                  <w:p w14:paraId="6EBFA5E5" w14:textId="77777777" w:rsidR="008F31E9" w:rsidRDefault="008F31E9" w:rsidP="008F31E9">
                    <w:pPr>
                      <w:pStyle w:val="affd"/>
                      <w:rPr>
                        <w:szCs w:val="21"/>
                      </w:rPr>
                    </w:pPr>
                  </w:p>
                </w:tc>
                <w:tc>
                  <w:tcPr>
                    <w:tcW w:w="3610" w:type="dxa"/>
                  </w:tcPr>
                  <w:p w14:paraId="494C2FF6" w14:textId="77777777" w:rsidR="008F31E9" w:rsidRDefault="00A64AAF" w:rsidP="008F31E9">
                    <w:pPr>
                      <w:pStyle w:val="affd"/>
                      <w:rPr>
                        <w:szCs w:val="21"/>
                        <w:lang w:eastAsia="zh-CN"/>
                      </w:rPr>
                    </w:pPr>
                    <w:r>
                      <w:rPr>
                        <w:lang w:eastAsia="zh-CN"/>
                      </w:rPr>
                      <w:t>中国建材集团有限公司</w:t>
                    </w:r>
                  </w:p>
                </w:tc>
                <w:tc>
                  <w:tcPr>
                    <w:tcW w:w="3343" w:type="dxa"/>
                  </w:tcPr>
                  <w:p w14:paraId="0AD8CE42" w14:textId="77777777" w:rsidR="008F31E9" w:rsidRDefault="00A64AAF" w:rsidP="008F31E9">
                    <w:pPr>
                      <w:pStyle w:val="affd"/>
                      <w:rPr>
                        <w:szCs w:val="21"/>
                      </w:rPr>
                    </w:pPr>
                    <w:proofErr w:type="spellStart"/>
                    <w:r>
                      <w:rPr>
                        <w:rFonts w:hint="eastAsia"/>
                        <w:szCs w:val="21"/>
                      </w:rPr>
                      <w:t>党委</w:t>
                    </w:r>
                    <w:r>
                      <w:rPr>
                        <w:szCs w:val="21"/>
                      </w:rPr>
                      <w:t>副书记</w:t>
                    </w:r>
                    <w:proofErr w:type="spellEnd"/>
                  </w:p>
                </w:tc>
                <w:tc>
                  <w:tcPr>
                    <w:tcW w:w="1787" w:type="dxa"/>
                  </w:tcPr>
                  <w:p w14:paraId="3A6D5DF1" w14:textId="77777777" w:rsidR="008F31E9" w:rsidRDefault="00A64AAF" w:rsidP="008F31E9">
                    <w:pPr>
                      <w:pStyle w:val="affd"/>
                      <w:rPr>
                        <w:szCs w:val="21"/>
                      </w:rPr>
                    </w:pPr>
                    <w:r>
                      <w:rPr>
                        <w:rFonts w:hint="eastAsia"/>
                        <w:szCs w:val="21"/>
                      </w:rPr>
                      <w:t>2017</w:t>
                    </w:r>
                    <w:r>
                      <w:rPr>
                        <w:szCs w:val="21"/>
                      </w:rPr>
                      <w:t>-07</w:t>
                    </w:r>
                  </w:p>
                </w:tc>
                <w:tc>
                  <w:tcPr>
                    <w:tcW w:w="2352" w:type="dxa"/>
                  </w:tcPr>
                  <w:p w14:paraId="10B9C796" w14:textId="77777777" w:rsidR="008F31E9" w:rsidRDefault="008F31E9" w:rsidP="008F31E9">
                    <w:pPr>
                      <w:pStyle w:val="affd"/>
                      <w:rPr>
                        <w:szCs w:val="21"/>
                      </w:rPr>
                    </w:pPr>
                  </w:p>
                </w:tc>
              </w:tr>
            </w:sdtContent>
          </w:sdt>
          <w:sdt>
            <w:sdtPr>
              <w:rPr>
                <w:rFonts w:asciiTheme="minorHAnsi" w:eastAsiaTheme="minorEastAsia" w:hAnsiTheme="minorHAnsi" w:cstheme="minorBidi" w:hint="eastAsia"/>
                <w:kern w:val="2"/>
                <w:sz w:val="21"/>
                <w:szCs w:val="21"/>
              </w:rPr>
              <w:alias w:val="董事、监事、高级管理人员在其他单位任职情况"/>
              <w:tag w:val="_TUP_f450538eb53748eeac8de5eae75c8a7f"/>
              <w:id w:val="-1046213240"/>
              <w:lock w:val="sdtLocked"/>
            </w:sdtPr>
            <w:sdtEndPr/>
            <w:sdtContent>
              <w:tr w:rsidR="008F31E9" w14:paraId="676CAA3A" w14:textId="77777777" w:rsidTr="00A1767B">
                <w:trPr>
                  <w:trHeight w:val="147"/>
                </w:trPr>
                <w:tc>
                  <w:tcPr>
                    <w:tcW w:w="2771" w:type="dxa"/>
                  </w:tcPr>
                  <w:p w14:paraId="73BA24E4" w14:textId="77777777" w:rsidR="008F31E9" w:rsidRDefault="00A64AAF" w:rsidP="008F31E9">
                    <w:pPr>
                      <w:pStyle w:val="affd"/>
                      <w:rPr>
                        <w:szCs w:val="21"/>
                      </w:rPr>
                    </w:pPr>
                    <w:proofErr w:type="spellStart"/>
                    <w:r>
                      <w:rPr>
                        <w:rFonts w:asciiTheme="minorHAnsi" w:eastAsiaTheme="minorEastAsia" w:hAnsiTheme="minorHAnsi" w:cstheme="minorBidi" w:hint="eastAsia"/>
                        <w:kern w:val="2"/>
                        <w:sz w:val="21"/>
                        <w:szCs w:val="21"/>
                      </w:rPr>
                      <w:t>陈少华</w:t>
                    </w:r>
                    <w:proofErr w:type="spellEnd"/>
                  </w:p>
                </w:tc>
                <w:tc>
                  <w:tcPr>
                    <w:tcW w:w="3610" w:type="dxa"/>
                  </w:tcPr>
                  <w:p w14:paraId="47263105" w14:textId="77777777" w:rsidR="008F31E9" w:rsidRDefault="00A64AAF" w:rsidP="008F31E9">
                    <w:pPr>
                      <w:pStyle w:val="affd"/>
                      <w:rPr>
                        <w:szCs w:val="21"/>
                        <w:lang w:eastAsia="zh-CN"/>
                      </w:rPr>
                    </w:pPr>
                    <w:r>
                      <w:rPr>
                        <w:rFonts w:hint="eastAsia"/>
                        <w:szCs w:val="21"/>
                        <w:lang w:eastAsia="zh-CN"/>
                      </w:rPr>
                      <w:t>厦门</w:t>
                    </w:r>
                    <w:r>
                      <w:rPr>
                        <w:szCs w:val="21"/>
                        <w:lang w:eastAsia="zh-CN"/>
                      </w:rPr>
                      <w:t>大学</w:t>
                    </w:r>
                    <w:r>
                      <w:rPr>
                        <w:rFonts w:hint="eastAsia"/>
                        <w:szCs w:val="21"/>
                        <w:lang w:eastAsia="zh-CN"/>
                      </w:rPr>
                      <w:t>管理学院</w:t>
                    </w:r>
                  </w:p>
                </w:tc>
                <w:tc>
                  <w:tcPr>
                    <w:tcW w:w="3343" w:type="dxa"/>
                  </w:tcPr>
                  <w:p w14:paraId="1F335FC4" w14:textId="77777777" w:rsidR="008F31E9" w:rsidRDefault="00A64AAF" w:rsidP="008F31E9">
                    <w:pPr>
                      <w:pStyle w:val="affd"/>
                      <w:rPr>
                        <w:szCs w:val="21"/>
                        <w:lang w:eastAsia="zh-CN"/>
                      </w:rPr>
                    </w:pPr>
                    <w:r>
                      <w:rPr>
                        <w:rFonts w:hint="eastAsia"/>
                        <w:szCs w:val="21"/>
                        <w:lang w:eastAsia="zh-CN"/>
                      </w:rPr>
                      <w:t>教授</w:t>
                    </w:r>
                  </w:p>
                </w:tc>
                <w:tc>
                  <w:tcPr>
                    <w:tcW w:w="1787" w:type="dxa"/>
                  </w:tcPr>
                  <w:p w14:paraId="10ED989B" w14:textId="77777777" w:rsidR="008F31E9" w:rsidRDefault="00A64AAF" w:rsidP="008F31E9">
                    <w:pPr>
                      <w:pStyle w:val="affd"/>
                      <w:rPr>
                        <w:szCs w:val="21"/>
                        <w:lang w:eastAsia="zh-CN"/>
                      </w:rPr>
                    </w:pPr>
                    <w:r>
                      <w:rPr>
                        <w:rFonts w:hint="eastAsia"/>
                        <w:szCs w:val="21"/>
                        <w:lang w:eastAsia="zh-CN"/>
                      </w:rPr>
                      <w:t>1998</w:t>
                    </w:r>
                  </w:p>
                </w:tc>
                <w:tc>
                  <w:tcPr>
                    <w:tcW w:w="2352" w:type="dxa"/>
                  </w:tcPr>
                  <w:p w14:paraId="060420D8" w14:textId="77777777" w:rsidR="008F31E9" w:rsidRDefault="008F31E9" w:rsidP="008F31E9">
                    <w:pPr>
                      <w:pStyle w:val="affd"/>
                      <w:rPr>
                        <w:szCs w:val="21"/>
                      </w:rPr>
                    </w:pPr>
                  </w:p>
                </w:tc>
              </w:tr>
            </w:sdtContent>
          </w:sdt>
          <w:sdt>
            <w:sdtPr>
              <w:rPr>
                <w:rFonts w:asciiTheme="minorHAnsi" w:eastAsiaTheme="minorEastAsia" w:hAnsiTheme="minorHAnsi" w:cstheme="minorBidi" w:hint="eastAsia"/>
                <w:kern w:val="2"/>
                <w:sz w:val="21"/>
                <w:szCs w:val="21"/>
              </w:rPr>
              <w:alias w:val="董事、监事、高级管理人员在其他单位任职情况"/>
              <w:tag w:val="_TUP_f450538eb53748eeac8de5eae75c8a7f"/>
              <w:id w:val="1598284443"/>
              <w:lock w:val="sdtLocked"/>
            </w:sdtPr>
            <w:sdtEndPr/>
            <w:sdtContent>
              <w:tr w:rsidR="008F31E9" w14:paraId="5B65B8F8" w14:textId="77777777" w:rsidTr="00A1767B">
                <w:trPr>
                  <w:trHeight w:val="147"/>
                </w:trPr>
                <w:tc>
                  <w:tcPr>
                    <w:tcW w:w="2771" w:type="dxa"/>
                  </w:tcPr>
                  <w:p w14:paraId="4ECB4FE8" w14:textId="77777777" w:rsidR="008F31E9" w:rsidRDefault="008F31E9" w:rsidP="008F31E9">
                    <w:pPr>
                      <w:pStyle w:val="affd"/>
                      <w:rPr>
                        <w:szCs w:val="21"/>
                      </w:rPr>
                    </w:pPr>
                  </w:p>
                </w:tc>
                <w:tc>
                  <w:tcPr>
                    <w:tcW w:w="3610" w:type="dxa"/>
                  </w:tcPr>
                  <w:p w14:paraId="68C55324" w14:textId="77777777" w:rsidR="008F31E9" w:rsidRDefault="00A64AAF" w:rsidP="008F31E9">
                    <w:pPr>
                      <w:pStyle w:val="affd"/>
                      <w:rPr>
                        <w:szCs w:val="21"/>
                        <w:lang w:eastAsia="zh-CN"/>
                      </w:rPr>
                    </w:pPr>
                    <w:r>
                      <w:rPr>
                        <w:lang w:eastAsia="zh-CN"/>
                      </w:rPr>
                      <w:t>厦门大学会计发展研究中心</w:t>
                    </w:r>
                  </w:p>
                </w:tc>
                <w:tc>
                  <w:tcPr>
                    <w:tcW w:w="3343" w:type="dxa"/>
                  </w:tcPr>
                  <w:p w14:paraId="75138070" w14:textId="77777777" w:rsidR="008F31E9" w:rsidRDefault="00A64AAF" w:rsidP="008F31E9">
                    <w:pPr>
                      <w:pStyle w:val="affd"/>
                      <w:rPr>
                        <w:szCs w:val="21"/>
                      </w:rPr>
                    </w:pPr>
                    <w:proofErr w:type="spellStart"/>
                    <w:r>
                      <w:t>副主任</w:t>
                    </w:r>
                    <w:proofErr w:type="spellEnd"/>
                  </w:p>
                </w:tc>
                <w:tc>
                  <w:tcPr>
                    <w:tcW w:w="1787" w:type="dxa"/>
                  </w:tcPr>
                  <w:p w14:paraId="08334C44" w14:textId="77777777" w:rsidR="008F31E9" w:rsidRDefault="00A64AAF" w:rsidP="008F31E9">
                    <w:pPr>
                      <w:pStyle w:val="affd"/>
                      <w:rPr>
                        <w:szCs w:val="21"/>
                      </w:rPr>
                    </w:pPr>
                    <w:r>
                      <w:t>2000</w:t>
                    </w:r>
                  </w:p>
                </w:tc>
                <w:tc>
                  <w:tcPr>
                    <w:tcW w:w="2352" w:type="dxa"/>
                  </w:tcPr>
                  <w:p w14:paraId="33017EAE" w14:textId="77777777" w:rsidR="008F31E9" w:rsidRDefault="008F31E9" w:rsidP="008F31E9">
                    <w:pPr>
                      <w:pStyle w:val="affd"/>
                      <w:rPr>
                        <w:szCs w:val="21"/>
                      </w:rPr>
                    </w:pPr>
                  </w:p>
                </w:tc>
              </w:tr>
            </w:sdtContent>
          </w:sdt>
          <w:sdt>
            <w:sdtPr>
              <w:rPr>
                <w:rFonts w:asciiTheme="minorHAnsi" w:eastAsiaTheme="minorEastAsia" w:hAnsiTheme="minorHAnsi" w:cstheme="minorBidi" w:hint="eastAsia"/>
                <w:kern w:val="2"/>
                <w:sz w:val="21"/>
                <w:szCs w:val="21"/>
              </w:rPr>
              <w:alias w:val="董事、监事、高级管理人员在其他单位任职情况"/>
              <w:tag w:val="_TUP_f450538eb53748eeac8de5eae75c8a7f"/>
              <w:id w:val="-1336151915"/>
              <w:lock w:val="sdtLocked"/>
            </w:sdtPr>
            <w:sdtEndPr/>
            <w:sdtContent>
              <w:tr w:rsidR="008F31E9" w14:paraId="176460B8" w14:textId="77777777" w:rsidTr="00A1767B">
                <w:trPr>
                  <w:trHeight w:val="147"/>
                </w:trPr>
                <w:tc>
                  <w:tcPr>
                    <w:tcW w:w="2771" w:type="dxa"/>
                  </w:tcPr>
                  <w:p w14:paraId="6875E12D" w14:textId="77777777" w:rsidR="008F31E9" w:rsidRDefault="008F31E9" w:rsidP="008F31E9">
                    <w:pPr>
                      <w:pStyle w:val="affd"/>
                      <w:rPr>
                        <w:szCs w:val="21"/>
                      </w:rPr>
                    </w:pPr>
                  </w:p>
                </w:tc>
                <w:tc>
                  <w:tcPr>
                    <w:tcW w:w="3610" w:type="dxa"/>
                  </w:tcPr>
                  <w:p w14:paraId="0D4C6872" w14:textId="77777777" w:rsidR="008F31E9" w:rsidRDefault="00A64AAF" w:rsidP="008F31E9">
                    <w:pPr>
                      <w:pStyle w:val="affd"/>
                      <w:rPr>
                        <w:szCs w:val="21"/>
                        <w:lang w:eastAsia="zh-CN"/>
                      </w:rPr>
                    </w:pPr>
                    <w:r>
                      <w:rPr>
                        <w:lang w:eastAsia="zh-CN"/>
                      </w:rPr>
                      <w:t>深圳天虹商场股份有限公司</w:t>
                    </w:r>
                  </w:p>
                </w:tc>
                <w:tc>
                  <w:tcPr>
                    <w:tcW w:w="3343" w:type="dxa"/>
                  </w:tcPr>
                  <w:p w14:paraId="474FA2DF" w14:textId="77777777" w:rsidR="008F31E9" w:rsidRDefault="00A64AAF" w:rsidP="008F31E9">
                    <w:pPr>
                      <w:pStyle w:val="affd"/>
                      <w:rPr>
                        <w:szCs w:val="21"/>
                      </w:rPr>
                    </w:pPr>
                    <w:proofErr w:type="spellStart"/>
                    <w:r>
                      <w:t>独立董事</w:t>
                    </w:r>
                    <w:proofErr w:type="spellEnd"/>
                  </w:p>
                </w:tc>
                <w:tc>
                  <w:tcPr>
                    <w:tcW w:w="1787" w:type="dxa"/>
                  </w:tcPr>
                  <w:p w14:paraId="55282D76" w14:textId="77777777" w:rsidR="008F31E9" w:rsidRDefault="00A64AAF" w:rsidP="008F31E9">
                    <w:pPr>
                      <w:pStyle w:val="affd"/>
                      <w:rPr>
                        <w:szCs w:val="21"/>
                      </w:rPr>
                    </w:pPr>
                    <w:r>
                      <w:t>2018</w:t>
                    </w:r>
                  </w:p>
                </w:tc>
                <w:tc>
                  <w:tcPr>
                    <w:tcW w:w="2352" w:type="dxa"/>
                  </w:tcPr>
                  <w:p w14:paraId="0164E9A7" w14:textId="77777777" w:rsidR="008F31E9" w:rsidRDefault="008F31E9" w:rsidP="008F31E9">
                    <w:pPr>
                      <w:pStyle w:val="affd"/>
                      <w:rPr>
                        <w:szCs w:val="21"/>
                      </w:rPr>
                    </w:pPr>
                  </w:p>
                </w:tc>
              </w:tr>
            </w:sdtContent>
          </w:sdt>
          <w:sdt>
            <w:sdtPr>
              <w:rPr>
                <w:rFonts w:asciiTheme="minorHAnsi" w:eastAsiaTheme="minorEastAsia" w:hAnsiTheme="minorHAnsi" w:cstheme="minorBidi" w:hint="eastAsia"/>
                <w:kern w:val="2"/>
                <w:sz w:val="21"/>
                <w:szCs w:val="21"/>
              </w:rPr>
              <w:alias w:val="董事、监事、高级管理人员在其他单位任职情况"/>
              <w:tag w:val="_TUP_f450538eb53748eeac8de5eae75c8a7f"/>
              <w:id w:val="41641887"/>
              <w:lock w:val="sdtLocked"/>
            </w:sdtPr>
            <w:sdtEndPr/>
            <w:sdtContent>
              <w:tr w:rsidR="008F31E9" w14:paraId="1D84C776" w14:textId="77777777" w:rsidTr="00A1767B">
                <w:trPr>
                  <w:trHeight w:val="147"/>
                </w:trPr>
                <w:tc>
                  <w:tcPr>
                    <w:tcW w:w="2771" w:type="dxa"/>
                  </w:tcPr>
                  <w:p w14:paraId="00DF3D67" w14:textId="77777777" w:rsidR="008F31E9" w:rsidRDefault="008F31E9" w:rsidP="008F31E9">
                    <w:pPr>
                      <w:pStyle w:val="affd"/>
                      <w:rPr>
                        <w:szCs w:val="21"/>
                      </w:rPr>
                    </w:pPr>
                  </w:p>
                </w:tc>
                <w:tc>
                  <w:tcPr>
                    <w:tcW w:w="3610" w:type="dxa"/>
                  </w:tcPr>
                  <w:p w14:paraId="0F434D22" w14:textId="77777777" w:rsidR="008F31E9" w:rsidRDefault="00A64AAF" w:rsidP="008F31E9">
                    <w:pPr>
                      <w:pStyle w:val="affd"/>
                      <w:rPr>
                        <w:szCs w:val="21"/>
                        <w:lang w:eastAsia="zh-CN"/>
                      </w:rPr>
                    </w:pPr>
                    <w:r>
                      <w:rPr>
                        <w:lang w:eastAsia="zh-CN"/>
                      </w:rPr>
                      <w:t>上海康恒环境股份有限公司</w:t>
                    </w:r>
                  </w:p>
                </w:tc>
                <w:tc>
                  <w:tcPr>
                    <w:tcW w:w="3343" w:type="dxa"/>
                  </w:tcPr>
                  <w:p w14:paraId="23F2CFBC" w14:textId="77777777" w:rsidR="008F31E9" w:rsidRDefault="00A64AAF" w:rsidP="008F31E9">
                    <w:pPr>
                      <w:pStyle w:val="affd"/>
                      <w:rPr>
                        <w:szCs w:val="21"/>
                      </w:rPr>
                    </w:pPr>
                    <w:proofErr w:type="spellStart"/>
                    <w:r>
                      <w:t>独立董事</w:t>
                    </w:r>
                    <w:proofErr w:type="spellEnd"/>
                  </w:p>
                </w:tc>
                <w:tc>
                  <w:tcPr>
                    <w:tcW w:w="1787" w:type="dxa"/>
                  </w:tcPr>
                  <w:p w14:paraId="3518135F" w14:textId="77777777" w:rsidR="008F31E9" w:rsidRDefault="00A64AAF" w:rsidP="008F31E9">
                    <w:pPr>
                      <w:pStyle w:val="affd"/>
                      <w:rPr>
                        <w:szCs w:val="21"/>
                      </w:rPr>
                    </w:pPr>
                    <w:r>
                      <w:t>2018</w:t>
                    </w:r>
                  </w:p>
                </w:tc>
                <w:tc>
                  <w:tcPr>
                    <w:tcW w:w="2352" w:type="dxa"/>
                  </w:tcPr>
                  <w:p w14:paraId="77AC0690" w14:textId="77777777" w:rsidR="008F31E9" w:rsidRDefault="008F31E9" w:rsidP="008F31E9">
                    <w:pPr>
                      <w:pStyle w:val="affd"/>
                      <w:rPr>
                        <w:szCs w:val="21"/>
                      </w:rPr>
                    </w:pPr>
                  </w:p>
                </w:tc>
              </w:tr>
            </w:sdtContent>
          </w:sdt>
          <w:sdt>
            <w:sdtPr>
              <w:rPr>
                <w:rFonts w:asciiTheme="minorHAnsi" w:eastAsiaTheme="minorEastAsia" w:hAnsiTheme="minorHAnsi" w:cstheme="minorBidi" w:hint="eastAsia"/>
                <w:kern w:val="2"/>
                <w:sz w:val="21"/>
                <w:szCs w:val="21"/>
              </w:rPr>
              <w:alias w:val="董事、监事、高级管理人员在其他单位任职情况"/>
              <w:tag w:val="_TUP_f450538eb53748eeac8de5eae75c8a7f"/>
              <w:id w:val="-1645802956"/>
              <w:lock w:val="sdtLocked"/>
            </w:sdtPr>
            <w:sdtEndPr/>
            <w:sdtContent>
              <w:tr w:rsidR="008F31E9" w14:paraId="2E2ED3FB" w14:textId="77777777" w:rsidTr="00A1767B">
                <w:trPr>
                  <w:trHeight w:val="147"/>
                </w:trPr>
                <w:tc>
                  <w:tcPr>
                    <w:tcW w:w="2771" w:type="dxa"/>
                  </w:tcPr>
                  <w:p w14:paraId="09E4CB2B" w14:textId="77777777" w:rsidR="008F31E9" w:rsidRDefault="008F31E9" w:rsidP="008F31E9">
                    <w:pPr>
                      <w:pStyle w:val="affd"/>
                      <w:rPr>
                        <w:szCs w:val="21"/>
                      </w:rPr>
                    </w:pPr>
                  </w:p>
                </w:tc>
                <w:tc>
                  <w:tcPr>
                    <w:tcW w:w="3610" w:type="dxa"/>
                  </w:tcPr>
                  <w:p w14:paraId="2952E72C" w14:textId="77777777" w:rsidR="008F31E9" w:rsidRDefault="00A64AAF" w:rsidP="008F31E9">
                    <w:pPr>
                      <w:pStyle w:val="affd"/>
                      <w:rPr>
                        <w:szCs w:val="21"/>
                        <w:lang w:eastAsia="zh-CN"/>
                      </w:rPr>
                    </w:pPr>
                    <w:r>
                      <w:rPr>
                        <w:lang w:eastAsia="zh-CN"/>
                      </w:rPr>
                      <w:t>上海康鹏科技股份有限公司</w:t>
                    </w:r>
                  </w:p>
                </w:tc>
                <w:tc>
                  <w:tcPr>
                    <w:tcW w:w="3343" w:type="dxa"/>
                  </w:tcPr>
                  <w:p w14:paraId="6C7B3F73" w14:textId="77777777" w:rsidR="008F31E9" w:rsidRDefault="00A64AAF" w:rsidP="008F31E9">
                    <w:pPr>
                      <w:pStyle w:val="affd"/>
                      <w:rPr>
                        <w:szCs w:val="21"/>
                      </w:rPr>
                    </w:pPr>
                    <w:proofErr w:type="spellStart"/>
                    <w:r>
                      <w:t>独立董事</w:t>
                    </w:r>
                    <w:proofErr w:type="spellEnd"/>
                  </w:p>
                </w:tc>
                <w:tc>
                  <w:tcPr>
                    <w:tcW w:w="1787" w:type="dxa"/>
                  </w:tcPr>
                  <w:p w14:paraId="4F3E0F05" w14:textId="77777777" w:rsidR="008F31E9" w:rsidRDefault="00A64AAF" w:rsidP="008F31E9">
                    <w:pPr>
                      <w:pStyle w:val="affd"/>
                      <w:rPr>
                        <w:szCs w:val="21"/>
                      </w:rPr>
                    </w:pPr>
                    <w:r>
                      <w:t>2019</w:t>
                    </w:r>
                  </w:p>
                </w:tc>
                <w:tc>
                  <w:tcPr>
                    <w:tcW w:w="2352" w:type="dxa"/>
                  </w:tcPr>
                  <w:p w14:paraId="1AD3108E" w14:textId="77777777" w:rsidR="008F31E9" w:rsidRDefault="008F31E9" w:rsidP="008F31E9">
                    <w:pPr>
                      <w:pStyle w:val="affd"/>
                      <w:rPr>
                        <w:szCs w:val="21"/>
                      </w:rPr>
                    </w:pPr>
                  </w:p>
                </w:tc>
              </w:tr>
            </w:sdtContent>
          </w:sdt>
          <w:sdt>
            <w:sdtPr>
              <w:rPr>
                <w:rFonts w:asciiTheme="minorHAnsi" w:eastAsiaTheme="minorEastAsia" w:hAnsiTheme="minorHAnsi" w:cstheme="minorBidi" w:hint="eastAsia"/>
                <w:kern w:val="2"/>
                <w:sz w:val="21"/>
                <w:szCs w:val="21"/>
              </w:rPr>
              <w:alias w:val="董事、监事、高级管理人员在其他单位任职情况"/>
              <w:tag w:val="_TUP_f450538eb53748eeac8de5eae75c8a7f"/>
              <w:id w:val="-1415006513"/>
              <w:lock w:val="sdtLocked"/>
            </w:sdtPr>
            <w:sdtEndPr/>
            <w:sdtContent>
              <w:tr w:rsidR="008F31E9" w14:paraId="295CEEEE" w14:textId="77777777" w:rsidTr="00A1767B">
                <w:trPr>
                  <w:trHeight w:val="147"/>
                </w:trPr>
                <w:tc>
                  <w:tcPr>
                    <w:tcW w:w="2771" w:type="dxa"/>
                  </w:tcPr>
                  <w:p w14:paraId="55870718" w14:textId="77777777" w:rsidR="008F31E9" w:rsidRDefault="008F31E9" w:rsidP="008F31E9">
                    <w:pPr>
                      <w:pStyle w:val="affd"/>
                      <w:rPr>
                        <w:szCs w:val="21"/>
                      </w:rPr>
                    </w:pPr>
                  </w:p>
                </w:tc>
                <w:tc>
                  <w:tcPr>
                    <w:tcW w:w="3610" w:type="dxa"/>
                  </w:tcPr>
                  <w:p w14:paraId="3828056D" w14:textId="77777777" w:rsidR="008F31E9" w:rsidRDefault="00A64AAF" w:rsidP="008F31E9">
                    <w:pPr>
                      <w:pStyle w:val="affd"/>
                      <w:rPr>
                        <w:szCs w:val="21"/>
                      </w:rPr>
                    </w:pPr>
                    <w:proofErr w:type="spellStart"/>
                    <w:r>
                      <w:t>厦门市总会计师学会</w:t>
                    </w:r>
                    <w:proofErr w:type="spellEnd"/>
                  </w:p>
                </w:tc>
                <w:tc>
                  <w:tcPr>
                    <w:tcW w:w="3343" w:type="dxa"/>
                  </w:tcPr>
                  <w:p w14:paraId="7264FB0A" w14:textId="77777777" w:rsidR="008F31E9" w:rsidRDefault="00A64AAF" w:rsidP="008F31E9">
                    <w:pPr>
                      <w:pStyle w:val="affd"/>
                      <w:rPr>
                        <w:szCs w:val="21"/>
                      </w:rPr>
                    </w:pPr>
                    <w:proofErr w:type="spellStart"/>
                    <w:r>
                      <w:t>副会长</w:t>
                    </w:r>
                    <w:proofErr w:type="spellEnd"/>
                  </w:p>
                </w:tc>
                <w:tc>
                  <w:tcPr>
                    <w:tcW w:w="1787" w:type="dxa"/>
                  </w:tcPr>
                  <w:p w14:paraId="26FFA3AC" w14:textId="77777777" w:rsidR="008F31E9" w:rsidRDefault="00A64AAF" w:rsidP="008F31E9">
                    <w:pPr>
                      <w:pStyle w:val="affd"/>
                      <w:rPr>
                        <w:szCs w:val="21"/>
                      </w:rPr>
                    </w:pPr>
                    <w:r>
                      <w:t>2011</w:t>
                    </w:r>
                  </w:p>
                </w:tc>
                <w:tc>
                  <w:tcPr>
                    <w:tcW w:w="2352" w:type="dxa"/>
                  </w:tcPr>
                  <w:p w14:paraId="3836CCD6" w14:textId="77777777" w:rsidR="008F31E9" w:rsidRDefault="008F31E9" w:rsidP="008F31E9">
                    <w:pPr>
                      <w:pStyle w:val="affd"/>
                      <w:rPr>
                        <w:szCs w:val="21"/>
                      </w:rPr>
                    </w:pPr>
                  </w:p>
                </w:tc>
              </w:tr>
            </w:sdtContent>
          </w:sdt>
          <w:sdt>
            <w:sdtPr>
              <w:rPr>
                <w:rFonts w:asciiTheme="minorHAnsi" w:eastAsiaTheme="minorEastAsia" w:hAnsiTheme="minorHAnsi" w:cstheme="minorBidi" w:hint="eastAsia"/>
                <w:kern w:val="2"/>
                <w:sz w:val="21"/>
                <w:szCs w:val="21"/>
              </w:rPr>
              <w:alias w:val="董事、监事、高级管理人员在其他单位任职情况"/>
              <w:tag w:val="_TUP_f450538eb53748eeac8de5eae75c8a7f"/>
              <w:id w:val="-1929182493"/>
              <w:lock w:val="sdtLocked"/>
            </w:sdtPr>
            <w:sdtEndPr/>
            <w:sdtContent>
              <w:tr w:rsidR="008F31E9" w14:paraId="4ACFE2FB" w14:textId="77777777" w:rsidTr="00A1767B">
                <w:trPr>
                  <w:trHeight w:val="147"/>
                </w:trPr>
                <w:tc>
                  <w:tcPr>
                    <w:tcW w:w="2771" w:type="dxa"/>
                  </w:tcPr>
                  <w:p w14:paraId="6D46FB59" w14:textId="77777777" w:rsidR="008F31E9" w:rsidRDefault="008F31E9" w:rsidP="008F31E9">
                    <w:pPr>
                      <w:pStyle w:val="affd"/>
                      <w:rPr>
                        <w:szCs w:val="21"/>
                      </w:rPr>
                    </w:pPr>
                  </w:p>
                </w:tc>
                <w:tc>
                  <w:tcPr>
                    <w:tcW w:w="3610" w:type="dxa"/>
                  </w:tcPr>
                  <w:p w14:paraId="57256BD5" w14:textId="77777777" w:rsidR="008F31E9" w:rsidRDefault="00A64AAF" w:rsidP="008F31E9">
                    <w:pPr>
                      <w:pStyle w:val="affd"/>
                      <w:rPr>
                        <w:szCs w:val="21"/>
                        <w:lang w:eastAsia="zh-CN"/>
                      </w:rPr>
                    </w:pPr>
                    <w:r>
                      <w:rPr>
                        <w:lang w:eastAsia="zh-CN"/>
                      </w:rPr>
                      <w:t>厦门市外商投资企业科技学会</w:t>
                    </w:r>
                  </w:p>
                </w:tc>
                <w:tc>
                  <w:tcPr>
                    <w:tcW w:w="3343" w:type="dxa"/>
                  </w:tcPr>
                  <w:p w14:paraId="51A6B6CD" w14:textId="77777777" w:rsidR="008F31E9" w:rsidRDefault="00A64AAF" w:rsidP="008F31E9">
                    <w:pPr>
                      <w:pStyle w:val="affd"/>
                      <w:rPr>
                        <w:szCs w:val="21"/>
                      </w:rPr>
                    </w:pPr>
                    <w:proofErr w:type="spellStart"/>
                    <w:r>
                      <w:t>会长</w:t>
                    </w:r>
                    <w:proofErr w:type="spellEnd"/>
                  </w:p>
                </w:tc>
                <w:tc>
                  <w:tcPr>
                    <w:tcW w:w="1787" w:type="dxa"/>
                  </w:tcPr>
                  <w:p w14:paraId="03BFA9F2" w14:textId="77777777" w:rsidR="008F31E9" w:rsidRDefault="00A64AAF" w:rsidP="008F31E9">
                    <w:pPr>
                      <w:pStyle w:val="affd"/>
                      <w:rPr>
                        <w:szCs w:val="21"/>
                      </w:rPr>
                    </w:pPr>
                    <w:r>
                      <w:t>2011</w:t>
                    </w:r>
                  </w:p>
                </w:tc>
                <w:tc>
                  <w:tcPr>
                    <w:tcW w:w="2352" w:type="dxa"/>
                  </w:tcPr>
                  <w:p w14:paraId="6AE769BA" w14:textId="77777777" w:rsidR="008F31E9" w:rsidRDefault="008F31E9" w:rsidP="008F31E9">
                    <w:pPr>
                      <w:pStyle w:val="affd"/>
                      <w:rPr>
                        <w:szCs w:val="21"/>
                      </w:rPr>
                    </w:pPr>
                  </w:p>
                </w:tc>
              </w:tr>
            </w:sdtContent>
          </w:sdt>
          <w:sdt>
            <w:sdtPr>
              <w:rPr>
                <w:rFonts w:asciiTheme="minorHAnsi" w:eastAsiaTheme="minorEastAsia" w:hAnsiTheme="minorHAnsi" w:cstheme="minorBidi" w:hint="eastAsia"/>
                <w:kern w:val="2"/>
                <w:sz w:val="21"/>
                <w:szCs w:val="21"/>
              </w:rPr>
              <w:alias w:val="董事、监事、高级管理人员在其他单位任职情况"/>
              <w:tag w:val="_TUP_f450538eb53748eeac8de5eae75c8a7f"/>
              <w:id w:val="-12462454"/>
              <w:lock w:val="sdtLocked"/>
            </w:sdtPr>
            <w:sdtEndPr/>
            <w:sdtContent>
              <w:tr w:rsidR="008F31E9" w14:paraId="6B53D9EB" w14:textId="77777777" w:rsidTr="00A1767B">
                <w:trPr>
                  <w:trHeight w:val="147"/>
                </w:trPr>
                <w:tc>
                  <w:tcPr>
                    <w:tcW w:w="2771" w:type="dxa"/>
                  </w:tcPr>
                  <w:p w14:paraId="24438BEE" w14:textId="77777777" w:rsidR="008F31E9" w:rsidRDefault="00A64AAF" w:rsidP="008F31E9">
                    <w:pPr>
                      <w:pStyle w:val="affd"/>
                      <w:rPr>
                        <w:szCs w:val="21"/>
                      </w:rPr>
                    </w:pPr>
                    <w:proofErr w:type="spellStart"/>
                    <w:r>
                      <w:rPr>
                        <w:rFonts w:asciiTheme="minorHAnsi" w:eastAsiaTheme="minorEastAsia" w:hAnsiTheme="minorHAnsi" w:cstheme="minorBidi" w:hint="eastAsia"/>
                        <w:kern w:val="2"/>
                        <w:sz w:val="21"/>
                        <w:szCs w:val="21"/>
                      </w:rPr>
                      <w:t>李刚</w:t>
                    </w:r>
                    <w:proofErr w:type="spellEnd"/>
                  </w:p>
                </w:tc>
                <w:tc>
                  <w:tcPr>
                    <w:tcW w:w="3610" w:type="dxa"/>
                  </w:tcPr>
                  <w:p w14:paraId="4E5BEDA5" w14:textId="77777777" w:rsidR="008F31E9" w:rsidRDefault="00A64AAF" w:rsidP="008F31E9">
                    <w:pPr>
                      <w:pStyle w:val="affd"/>
                      <w:rPr>
                        <w:szCs w:val="21"/>
                      </w:rPr>
                    </w:pPr>
                    <w:proofErr w:type="spellStart"/>
                    <w:r>
                      <w:t>天驰君泰律师事务所</w:t>
                    </w:r>
                    <w:proofErr w:type="spellEnd"/>
                  </w:p>
                </w:tc>
                <w:tc>
                  <w:tcPr>
                    <w:tcW w:w="3343" w:type="dxa"/>
                  </w:tcPr>
                  <w:p w14:paraId="37B8B805" w14:textId="77777777" w:rsidR="008F31E9" w:rsidRDefault="00A64AAF" w:rsidP="008F31E9">
                    <w:pPr>
                      <w:pStyle w:val="affd"/>
                      <w:rPr>
                        <w:szCs w:val="21"/>
                      </w:rPr>
                    </w:pPr>
                    <w:proofErr w:type="spellStart"/>
                    <w:r>
                      <w:t>高级合伙人</w:t>
                    </w:r>
                    <w:proofErr w:type="spellEnd"/>
                  </w:p>
                </w:tc>
                <w:tc>
                  <w:tcPr>
                    <w:tcW w:w="1787" w:type="dxa"/>
                  </w:tcPr>
                  <w:p w14:paraId="447872EE" w14:textId="77777777" w:rsidR="008F31E9" w:rsidRDefault="00A64AAF" w:rsidP="008F31E9">
                    <w:pPr>
                      <w:pStyle w:val="affd"/>
                      <w:rPr>
                        <w:szCs w:val="21"/>
                      </w:rPr>
                    </w:pPr>
                    <w:r>
                      <w:t>2013</w:t>
                    </w:r>
                  </w:p>
                </w:tc>
                <w:tc>
                  <w:tcPr>
                    <w:tcW w:w="2352" w:type="dxa"/>
                  </w:tcPr>
                  <w:p w14:paraId="5BDDE981" w14:textId="77777777" w:rsidR="008F31E9" w:rsidRDefault="008F31E9" w:rsidP="008F31E9">
                    <w:pPr>
                      <w:pStyle w:val="affd"/>
                      <w:rPr>
                        <w:szCs w:val="21"/>
                      </w:rPr>
                    </w:pPr>
                  </w:p>
                </w:tc>
              </w:tr>
            </w:sdtContent>
          </w:sdt>
          <w:sdt>
            <w:sdtPr>
              <w:rPr>
                <w:rFonts w:asciiTheme="minorHAnsi" w:eastAsiaTheme="minorEastAsia" w:hAnsiTheme="minorHAnsi" w:cstheme="minorBidi" w:hint="eastAsia"/>
                <w:kern w:val="2"/>
                <w:sz w:val="21"/>
                <w:szCs w:val="21"/>
              </w:rPr>
              <w:alias w:val="董事、监事、高级管理人员在其他单位任职情况"/>
              <w:tag w:val="_TUP_f450538eb53748eeac8de5eae75c8a7f"/>
              <w:id w:val="719095904"/>
              <w:lock w:val="sdtLocked"/>
            </w:sdtPr>
            <w:sdtEndPr/>
            <w:sdtContent>
              <w:tr w:rsidR="008F31E9" w14:paraId="71981135" w14:textId="77777777" w:rsidTr="00A1767B">
                <w:trPr>
                  <w:trHeight w:val="147"/>
                </w:trPr>
                <w:tc>
                  <w:tcPr>
                    <w:tcW w:w="2771" w:type="dxa"/>
                  </w:tcPr>
                  <w:p w14:paraId="40E6D496" w14:textId="77777777" w:rsidR="008F31E9" w:rsidRDefault="008F31E9" w:rsidP="008F31E9">
                    <w:pPr>
                      <w:pStyle w:val="affd"/>
                      <w:rPr>
                        <w:szCs w:val="21"/>
                      </w:rPr>
                    </w:pPr>
                  </w:p>
                </w:tc>
                <w:tc>
                  <w:tcPr>
                    <w:tcW w:w="3610" w:type="dxa"/>
                  </w:tcPr>
                  <w:p w14:paraId="72765A34" w14:textId="77777777" w:rsidR="008F31E9" w:rsidRDefault="00A64AAF" w:rsidP="008F31E9">
                    <w:pPr>
                      <w:pStyle w:val="affd"/>
                      <w:rPr>
                        <w:szCs w:val="21"/>
                        <w:lang w:eastAsia="zh-CN"/>
                      </w:rPr>
                    </w:pPr>
                    <w:r>
                      <w:rPr>
                        <w:lang w:eastAsia="zh-CN"/>
                      </w:rPr>
                      <w:t>浙江领雁基金管理有限公司</w:t>
                    </w:r>
                  </w:p>
                </w:tc>
                <w:tc>
                  <w:tcPr>
                    <w:tcW w:w="3343" w:type="dxa"/>
                  </w:tcPr>
                  <w:p w14:paraId="416F6351" w14:textId="77777777" w:rsidR="008F31E9" w:rsidRDefault="00A64AAF" w:rsidP="008F31E9">
                    <w:pPr>
                      <w:pStyle w:val="affd"/>
                      <w:rPr>
                        <w:szCs w:val="21"/>
                      </w:rPr>
                    </w:pPr>
                    <w:proofErr w:type="spellStart"/>
                    <w:r>
                      <w:t>副董事长</w:t>
                    </w:r>
                    <w:proofErr w:type="spellEnd"/>
                  </w:p>
                </w:tc>
                <w:tc>
                  <w:tcPr>
                    <w:tcW w:w="1787" w:type="dxa"/>
                  </w:tcPr>
                  <w:p w14:paraId="6941FFF4" w14:textId="77777777" w:rsidR="008F31E9" w:rsidRDefault="00A64AAF" w:rsidP="008F31E9">
                    <w:pPr>
                      <w:pStyle w:val="affd"/>
                      <w:rPr>
                        <w:szCs w:val="21"/>
                      </w:rPr>
                    </w:pPr>
                    <w:r>
                      <w:t>2015-12</w:t>
                    </w:r>
                  </w:p>
                </w:tc>
                <w:tc>
                  <w:tcPr>
                    <w:tcW w:w="2352" w:type="dxa"/>
                  </w:tcPr>
                  <w:p w14:paraId="24051234" w14:textId="77777777" w:rsidR="008F31E9" w:rsidRDefault="008F31E9" w:rsidP="008F31E9">
                    <w:pPr>
                      <w:pStyle w:val="affd"/>
                      <w:rPr>
                        <w:szCs w:val="21"/>
                      </w:rPr>
                    </w:pPr>
                  </w:p>
                </w:tc>
              </w:tr>
            </w:sdtContent>
          </w:sdt>
          <w:sdt>
            <w:sdtPr>
              <w:rPr>
                <w:rFonts w:asciiTheme="minorHAnsi" w:eastAsiaTheme="minorEastAsia" w:hAnsiTheme="minorHAnsi" w:cstheme="minorBidi" w:hint="eastAsia"/>
                <w:kern w:val="2"/>
                <w:sz w:val="21"/>
                <w:szCs w:val="21"/>
              </w:rPr>
              <w:alias w:val="董事、监事、高级管理人员在其他单位任职情况"/>
              <w:tag w:val="_TUP_f450538eb53748eeac8de5eae75c8a7f"/>
              <w:id w:val="1430855842"/>
              <w:lock w:val="sdtLocked"/>
            </w:sdtPr>
            <w:sdtEndPr/>
            <w:sdtContent>
              <w:tr w:rsidR="008F31E9" w14:paraId="4A2B1BDB" w14:textId="77777777" w:rsidTr="00A1767B">
                <w:trPr>
                  <w:trHeight w:val="147"/>
                </w:trPr>
                <w:tc>
                  <w:tcPr>
                    <w:tcW w:w="2771" w:type="dxa"/>
                  </w:tcPr>
                  <w:p w14:paraId="71D9008F" w14:textId="77777777" w:rsidR="008F31E9" w:rsidRDefault="008F31E9" w:rsidP="008F31E9">
                    <w:pPr>
                      <w:pStyle w:val="affd"/>
                      <w:rPr>
                        <w:szCs w:val="21"/>
                      </w:rPr>
                    </w:pPr>
                  </w:p>
                </w:tc>
                <w:tc>
                  <w:tcPr>
                    <w:tcW w:w="3610" w:type="dxa"/>
                  </w:tcPr>
                  <w:p w14:paraId="2CF753C7" w14:textId="77777777" w:rsidR="008F31E9" w:rsidRDefault="00A64AAF" w:rsidP="008F31E9">
                    <w:pPr>
                      <w:pStyle w:val="affd"/>
                      <w:rPr>
                        <w:szCs w:val="21"/>
                        <w:lang w:eastAsia="zh-CN"/>
                      </w:rPr>
                    </w:pPr>
                    <w:r>
                      <w:rPr>
                        <w:lang w:eastAsia="zh-CN"/>
                      </w:rPr>
                      <w:t>国信国</w:t>
                    </w:r>
                    <w:proofErr w:type="gramStart"/>
                    <w:r>
                      <w:rPr>
                        <w:lang w:eastAsia="zh-CN"/>
                      </w:rPr>
                      <w:t>投基金</w:t>
                    </w:r>
                    <w:proofErr w:type="gramEnd"/>
                    <w:r>
                      <w:rPr>
                        <w:lang w:eastAsia="zh-CN"/>
                      </w:rPr>
                      <w:t>管理（北京）有限公司</w:t>
                    </w:r>
                  </w:p>
                </w:tc>
                <w:tc>
                  <w:tcPr>
                    <w:tcW w:w="3343" w:type="dxa"/>
                  </w:tcPr>
                  <w:p w14:paraId="2755CD70" w14:textId="77777777" w:rsidR="008F31E9" w:rsidRDefault="00A64AAF" w:rsidP="008F31E9">
                    <w:pPr>
                      <w:pStyle w:val="affd"/>
                      <w:rPr>
                        <w:szCs w:val="21"/>
                      </w:rPr>
                    </w:pPr>
                    <w:proofErr w:type="spellStart"/>
                    <w:r>
                      <w:t>董事长</w:t>
                    </w:r>
                    <w:proofErr w:type="spellEnd"/>
                  </w:p>
                </w:tc>
                <w:tc>
                  <w:tcPr>
                    <w:tcW w:w="1787" w:type="dxa"/>
                  </w:tcPr>
                  <w:p w14:paraId="21B71ADB" w14:textId="77777777" w:rsidR="008F31E9" w:rsidRDefault="00A64AAF" w:rsidP="008F31E9">
                    <w:pPr>
                      <w:pStyle w:val="affd"/>
                      <w:rPr>
                        <w:szCs w:val="21"/>
                      </w:rPr>
                    </w:pPr>
                    <w:r>
                      <w:t>2016-06</w:t>
                    </w:r>
                  </w:p>
                </w:tc>
                <w:tc>
                  <w:tcPr>
                    <w:tcW w:w="2352" w:type="dxa"/>
                  </w:tcPr>
                  <w:p w14:paraId="088DFCE2" w14:textId="77777777" w:rsidR="008F31E9" w:rsidRDefault="008F31E9" w:rsidP="008F31E9">
                    <w:pPr>
                      <w:pStyle w:val="affd"/>
                      <w:rPr>
                        <w:szCs w:val="21"/>
                      </w:rPr>
                    </w:pPr>
                  </w:p>
                </w:tc>
              </w:tr>
            </w:sdtContent>
          </w:sdt>
          <w:sdt>
            <w:sdtPr>
              <w:rPr>
                <w:rFonts w:asciiTheme="minorHAnsi" w:eastAsiaTheme="minorEastAsia" w:hAnsiTheme="minorHAnsi" w:cstheme="minorBidi" w:hint="eastAsia"/>
                <w:kern w:val="2"/>
                <w:sz w:val="21"/>
                <w:szCs w:val="21"/>
              </w:rPr>
              <w:alias w:val="董事、监事、高级管理人员在其他单位任职情况"/>
              <w:tag w:val="_TUP_f450538eb53748eeac8de5eae75c8a7f"/>
              <w:id w:val="1071852345"/>
              <w:lock w:val="sdtLocked"/>
            </w:sdtPr>
            <w:sdtEndPr/>
            <w:sdtContent>
              <w:tr w:rsidR="008F31E9" w14:paraId="25F9D251" w14:textId="77777777" w:rsidTr="00A1767B">
                <w:trPr>
                  <w:trHeight w:val="147"/>
                </w:trPr>
                <w:tc>
                  <w:tcPr>
                    <w:tcW w:w="2771" w:type="dxa"/>
                  </w:tcPr>
                  <w:p w14:paraId="72D86B69" w14:textId="77777777" w:rsidR="008F31E9" w:rsidRDefault="00A64AAF" w:rsidP="008F31E9">
                    <w:pPr>
                      <w:pStyle w:val="affd"/>
                      <w:rPr>
                        <w:szCs w:val="21"/>
                      </w:rPr>
                    </w:pPr>
                    <w:proofErr w:type="spellStart"/>
                    <w:r>
                      <w:rPr>
                        <w:rFonts w:asciiTheme="minorHAnsi" w:eastAsiaTheme="minorEastAsia" w:hAnsiTheme="minorHAnsi" w:cstheme="minorBidi" w:hint="eastAsia"/>
                        <w:kern w:val="2"/>
                        <w:sz w:val="21"/>
                        <w:szCs w:val="21"/>
                      </w:rPr>
                      <w:t>张晓燕</w:t>
                    </w:r>
                    <w:proofErr w:type="spellEnd"/>
                  </w:p>
                </w:tc>
                <w:tc>
                  <w:tcPr>
                    <w:tcW w:w="3610" w:type="dxa"/>
                  </w:tcPr>
                  <w:p w14:paraId="739D8697" w14:textId="77777777" w:rsidR="008F31E9" w:rsidRDefault="00A64AAF" w:rsidP="008F31E9">
                    <w:pPr>
                      <w:pStyle w:val="affd"/>
                      <w:rPr>
                        <w:szCs w:val="21"/>
                      </w:rPr>
                    </w:pPr>
                    <w:proofErr w:type="spellStart"/>
                    <w:r>
                      <w:t>清华大学</w:t>
                    </w:r>
                    <w:proofErr w:type="spellEnd"/>
                  </w:p>
                </w:tc>
                <w:tc>
                  <w:tcPr>
                    <w:tcW w:w="3343" w:type="dxa"/>
                  </w:tcPr>
                  <w:p w14:paraId="7D413AF9" w14:textId="77777777" w:rsidR="008F31E9" w:rsidRDefault="00A64AAF" w:rsidP="008F31E9">
                    <w:pPr>
                      <w:pStyle w:val="affd"/>
                      <w:rPr>
                        <w:szCs w:val="21"/>
                      </w:rPr>
                    </w:pPr>
                    <w:proofErr w:type="spellStart"/>
                    <w:r>
                      <w:t>金融学院副院长</w:t>
                    </w:r>
                    <w:proofErr w:type="spellEnd"/>
                  </w:p>
                </w:tc>
                <w:tc>
                  <w:tcPr>
                    <w:tcW w:w="1787" w:type="dxa"/>
                  </w:tcPr>
                  <w:p w14:paraId="4A8066DB" w14:textId="77777777" w:rsidR="008F31E9" w:rsidRDefault="00A64AAF" w:rsidP="008F31E9">
                    <w:pPr>
                      <w:pStyle w:val="affd"/>
                      <w:rPr>
                        <w:szCs w:val="21"/>
                      </w:rPr>
                    </w:pPr>
                    <w:r>
                      <w:t>2018-12</w:t>
                    </w:r>
                  </w:p>
                </w:tc>
                <w:tc>
                  <w:tcPr>
                    <w:tcW w:w="2352" w:type="dxa"/>
                  </w:tcPr>
                  <w:p w14:paraId="3AF6B7E6" w14:textId="77777777" w:rsidR="008F31E9" w:rsidRDefault="008F31E9" w:rsidP="008F31E9">
                    <w:pPr>
                      <w:pStyle w:val="affd"/>
                      <w:rPr>
                        <w:szCs w:val="21"/>
                      </w:rPr>
                    </w:pPr>
                  </w:p>
                </w:tc>
              </w:tr>
            </w:sdtContent>
          </w:sdt>
          <w:sdt>
            <w:sdtPr>
              <w:rPr>
                <w:rFonts w:asciiTheme="minorHAnsi" w:eastAsiaTheme="minorEastAsia" w:hAnsiTheme="minorHAnsi" w:cstheme="minorBidi" w:hint="eastAsia"/>
                <w:kern w:val="2"/>
                <w:sz w:val="21"/>
                <w:szCs w:val="21"/>
              </w:rPr>
              <w:alias w:val="董事、监事、高级管理人员在其他单位任职情况"/>
              <w:tag w:val="_TUP_f450538eb53748eeac8de5eae75c8a7f"/>
              <w:id w:val="1951818406"/>
              <w:lock w:val="sdtLocked"/>
            </w:sdtPr>
            <w:sdtEndPr/>
            <w:sdtContent>
              <w:tr w:rsidR="008F31E9" w14:paraId="7F301A0C" w14:textId="77777777" w:rsidTr="00A1767B">
                <w:trPr>
                  <w:trHeight w:val="147"/>
                </w:trPr>
                <w:tc>
                  <w:tcPr>
                    <w:tcW w:w="2771" w:type="dxa"/>
                  </w:tcPr>
                  <w:p w14:paraId="7C062625" w14:textId="77777777" w:rsidR="008F31E9" w:rsidRDefault="008F31E9" w:rsidP="008F31E9">
                    <w:pPr>
                      <w:pStyle w:val="affd"/>
                      <w:rPr>
                        <w:szCs w:val="21"/>
                      </w:rPr>
                    </w:pPr>
                  </w:p>
                </w:tc>
                <w:tc>
                  <w:tcPr>
                    <w:tcW w:w="3610" w:type="dxa"/>
                  </w:tcPr>
                  <w:p w14:paraId="12F2468A" w14:textId="77777777" w:rsidR="008F31E9" w:rsidRDefault="00A64AAF" w:rsidP="008F31E9">
                    <w:pPr>
                      <w:pStyle w:val="affd"/>
                      <w:rPr>
                        <w:szCs w:val="21"/>
                      </w:rPr>
                    </w:pPr>
                    <w:proofErr w:type="spellStart"/>
                    <w:r>
                      <w:t>清华大学</w:t>
                    </w:r>
                    <w:proofErr w:type="spellEnd"/>
                  </w:p>
                </w:tc>
                <w:tc>
                  <w:tcPr>
                    <w:tcW w:w="3343" w:type="dxa"/>
                  </w:tcPr>
                  <w:p w14:paraId="7388E197" w14:textId="77777777" w:rsidR="008F31E9" w:rsidRDefault="00A64AAF" w:rsidP="008F31E9">
                    <w:pPr>
                      <w:pStyle w:val="affd"/>
                      <w:rPr>
                        <w:szCs w:val="21"/>
                        <w:lang w:eastAsia="zh-CN"/>
                      </w:rPr>
                    </w:pPr>
                    <w:r>
                      <w:rPr>
                        <w:lang w:eastAsia="zh-CN"/>
                      </w:rPr>
                      <w:t>金融学院</w:t>
                    </w:r>
                    <w:proofErr w:type="gramStart"/>
                    <w:r>
                      <w:rPr>
                        <w:lang w:eastAsia="zh-CN"/>
                      </w:rPr>
                      <w:t>鑫苑讲</w:t>
                    </w:r>
                    <w:proofErr w:type="gramEnd"/>
                    <w:r>
                      <w:rPr>
                        <w:lang w:eastAsia="zh-CN"/>
                      </w:rPr>
                      <w:t>席教授</w:t>
                    </w:r>
                  </w:p>
                </w:tc>
                <w:tc>
                  <w:tcPr>
                    <w:tcW w:w="1787" w:type="dxa"/>
                  </w:tcPr>
                  <w:p w14:paraId="6543464E" w14:textId="77777777" w:rsidR="008F31E9" w:rsidRDefault="00A64AAF" w:rsidP="008F31E9">
                    <w:pPr>
                      <w:pStyle w:val="affd"/>
                      <w:rPr>
                        <w:szCs w:val="21"/>
                      </w:rPr>
                    </w:pPr>
                    <w:r>
                      <w:t>2016-07</w:t>
                    </w:r>
                  </w:p>
                </w:tc>
                <w:tc>
                  <w:tcPr>
                    <w:tcW w:w="2352" w:type="dxa"/>
                  </w:tcPr>
                  <w:p w14:paraId="60ED0044" w14:textId="77777777" w:rsidR="008F31E9" w:rsidRDefault="008F31E9" w:rsidP="008F31E9">
                    <w:pPr>
                      <w:pStyle w:val="affd"/>
                      <w:rPr>
                        <w:szCs w:val="21"/>
                      </w:rPr>
                    </w:pPr>
                  </w:p>
                </w:tc>
              </w:tr>
            </w:sdtContent>
          </w:sdt>
          <w:sdt>
            <w:sdtPr>
              <w:rPr>
                <w:rFonts w:asciiTheme="minorHAnsi" w:eastAsiaTheme="minorEastAsia" w:hAnsiTheme="minorHAnsi" w:cstheme="minorBidi" w:hint="eastAsia"/>
                <w:kern w:val="2"/>
                <w:sz w:val="21"/>
                <w:szCs w:val="21"/>
              </w:rPr>
              <w:alias w:val="董事、监事、高级管理人员在其他单位任职情况"/>
              <w:tag w:val="_TUP_f450538eb53748eeac8de5eae75c8a7f"/>
              <w:id w:val="-1050989036"/>
              <w:lock w:val="sdtLocked"/>
            </w:sdtPr>
            <w:sdtEndPr/>
            <w:sdtContent>
              <w:tr w:rsidR="008F31E9" w14:paraId="6E00875D" w14:textId="77777777" w:rsidTr="00A1767B">
                <w:trPr>
                  <w:trHeight w:val="147"/>
                </w:trPr>
                <w:tc>
                  <w:tcPr>
                    <w:tcW w:w="2771" w:type="dxa"/>
                  </w:tcPr>
                  <w:p w14:paraId="73644D65" w14:textId="77777777" w:rsidR="008F31E9" w:rsidRDefault="008F31E9" w:rsidP="008F31E9">
                    <w:pPr>
                      <w:pStyle w:val="affd"/>
                      <w:rPr>
                        <w:szCs w:val="21"/>
                      </w:rPr>
                    </w:pPr>
                  </w:p>
                </w:tc>
                <w:tc>
                  <w:tcPr>
                    <w:tcW w:w="3610" w:type="dxa"/>
                  </w:tcPr>
                  <w:p w14:paraId="69FA1273" w14:textId="77777777" w:rsidR="008F31E9" w:rsidRDefault="00A64AAF" w:rsidP="008F31E9">
                    <w:pPr>
                      <w:pStyle w:val="affd"/>
                      <w:rPr>
                        <w:szCs w:val="21"/>
                      </w:rPr>
                    </w:pPr>
                    <w:proofErr w:type="spellStart"/>
                    <w:r>
                      <w:t>清华大学</w:t>
                    </w:r>
                    <w:proofErr w:type="spellEnd"/>
                  </w:p>
                </w:tc>
                <w:tc>
                  <w:tcPr>
                    <w:tcW w:w="3343" w:type="dxa"/>
                  </w:tcPr>
                  <w:p w14:paraId="39A2C23C" w14:textId="77777777" w:rsidR="008F31E9" w:rsidRDefault="00A64AAF" w:rsidP="008F31E9">
                    <w:pPr>
                      <w:pStyle w:val="affd"/>
                      <w:rPr>
                        <w:szCs w:val="21"/>
                        <w:lang w:eastAsia="zh-CN"/>
                      </w:rPr>
                    </w:pPr>
                    <w:proofErr w:type="gramStart"/>
                    <w:r>
                      <w:rPr>
                        <w:lang w:eastAsia="zh-CN"/>
                      </w:rPr>
                      <w:t>鑫</w:t>
                    </w:r>
                    <w:proofErr w:type="gramEnd"/>
                    <w:r>
                      <w:rPr>
                        <w:lang w:eastAsia="zh-CN"/>
                      </w:rPr>
                      <w:t>苑房地产金融科技研究中心主任</w:t>
                    </w:r>
                  </w:p>
                </w:tc>
                <w:tc>
                  <w:tcPr>
                    <w:tcW w:w="1787" w:type="dxa"/>
                  </w:tcPr>
                  <w:p w14:paraId="34024653" w14:textId="77777777" w:rsidR="008F31E9" w:rsidRDefault="00A64AAF" w:rsidP="008F31E9">
                    <w:pPr>
                      <w:pStyle w:val="affd"/>
                      <w:rPr>
                        <w:szCs w:val="21"/>
                      </w:rPr>
                    </w:pPr>
                    <w:r>
                      <w:t>2016-09</w:t>
                    </w:r>
                  </w:p>
                </w:tc>
                <w:tc>
                  <w:tcPr>
                    <w:tcW w:w="2352" w:type="dxa"/>
                  </w:tcPr>
                  <w:p w14:paraId="56509F6A" w14:textId="77777777" w:rsidR="008F31E9" w:rsidRDefault="008F31E9" w:rsidP="008F31E9">
                    <w:pPr>
                      <w:pStyle w:val="affd"/>
                      <w:rPr>
                        <w:szCs w:val="21"/>
                      </w:rPr>
                    </w:pPr>
                  </w:p>
                </w:tc>
              </w:tr>
            </w:sdtContent>
          </w:sdt>
          <w:sdt>
            <w:sdtPr>
              <w:rPr>
                <w:rFonts w:asciiTheme="minorHAnsi" w:eastAsiaTheme="minorEastAsia" w:hAnsiTheme="minorHAnsi" w:cstheme="minorBidi" w:hint="eastAsia"/>
                <w:kern w:val="2"/>
                <w:sz w:val="21"/>
                <w:szCs w:val="21"/>
              </w:rPr>
              <w:alias w:val="董事、监事、高级管理人员在其他单位任职情况"/>
              <w:tag w:val="_TUP_f450538eb53748eeac8de5eae75c8a7f"/>
              <w:id w:val="372199304"/>
              <w:lock w:val="sdtLocked"/>
            </w:sdtPr>
            <w:sdtEndPr/>
            <w:sdtContent>
              <w:tr w:rsidR="008F31E9" w14:paraId="5EE1EFD5" w14:textId="77777777" w:rsidTr="00A1767B">
                <w:trPr>
                  <w:trHeight w:val="147"/>
                </w:trPr>
                <w:tc>
                  <w:tcPr>
                    <w:tcW w:w="2771" w:type="dxa"/>
                  </w:tcPr>
                  <w:p w14:paraId="2555DD2B" w14:textId="77777777" w:rsidR="008F31E9" w:rsidRDefault="008F31E9" w:rsidP="008F31E9">
                    <w:pPr>
                      <w:pStyle w:val="affd"/>
                      <w:rPr>
                        <w:szCs w:val="21"/>
                      </w:rPr>
                    </w:pPr>
                  </w:p>
                </w:tc>
                <w:tc>
                  <w:tcPr>
                    <w:tcW w:w="3610" w:type="dxa"/>
                  </w:tcPr>
                  <w:p w14:paraId="6A128120" w14:textId="77777777" w:rsidR="008F31E9" w:rsidRDefault="00A64AAF" w:rsidP="008F31E9">
                    <w:pPr>
                      <w:pStyle w:val="affd"/>
                      <w:rPr>
                        <w:szCs w:val="21"/>
                      </w:rPr>
                    </w:pPr>
                    <w:proofErr w:type="spellStart"/>
                    <w:r>
                      <w:t>清华大学</w:t>
                    </w:r>
                    <w:proofErr w:type="spellEnd"/>
                  </w:p>
                </w:tc>
                <w:tc>
                  <w:tcPr>
                    <w:tcW w:w="3343" w:type="dxa"/>
                  </w:tcPr>
                  <w:p w14:paraId="62F0A5E7" w14:textId="77777777" w:rsidR="008F31E9" w:rsidRDefault="00A64AAF" w:rsidP="008F31E9">
                    <w:pPr>
                      <w:pStyle w:val="affd"/>
                      <w:rPr>
                        <w:szCs w:val="21"/>
                        <w:lang w:eastAsia="zh-CN"/>
                      </w:rPr>
                    </w:pPr>
                    <w:r>
                      <w:rPr>
                        <w:lang w:eastAsia="zh-CN"/>
                      </w:rPr>
                      <w:t>国家金融研究院副院长</w:t>
                    </w:r>
                  </w:p>
                </w:tc>
                <w:tc>
                  <w:tcPr>
                    <w:tcW w:w="1787" w:type="dxa"/>
                  </w:tcPr>
                  <w:p w14:paraId="451983BB" w14:textId="77777777" w:rsidR="008F31E9" w:rsidRDefault="00A64AAF" w:rsidP="008F31E9">
                    <w:pPr>
                      <w:pStyle w:val="affd"/>
                      <w:rPr>
                        <w:szCs w:val="21"/>
                      </w:rPr>
                    </w:pPr>
                    <w:r>
                      <w:t>2016-10</w:t>
                    </w:r>
                  </w:p>
                </w:tc>
                <w:tc>
                  <w:tcPr>
                    <w:tcW w:w="2352" w:type="dxa"/>
                  </w:tcPr>
                  <w:p w14:paraId="7EDF7D96" w14:textId="77777777" w:rsidR="008F31E9" w:rsidRDefault="008F31E9" w:rsidP="008F31E9">
                    <w:pPr>
                      <w:pStyle w:val="affd"/>
                      <w:rPr>
                        <w:szCs w:val="21"/>
                      </w:rPr>
                    </w:pPr>
                  </w:p>
                </w:tc>
              </w:tr>
            </w:sdtContent>
          </w:sdt>
          <w:sdt>
            <w:sdtPr>
              <w:rPr>
                <w:rFonts w:asciiTheme="minorHAnsi" w:eastAsiaTheme="minorEastAsia" w:hAnsiTheme="minorHAnsi" w:cstheme="minorBidi" w:hint="eastAsia"/>
                <w:kern w:val="2"/>
                <w:sz w:val="21"/>
                <w:szCs w:val="21"/>
              </w:rPr>
              <w:alias w:val="董事、监事、高级管理人员在其他单位任职情况"/>
              <w:tag w:val="_TUP_f450538eb53748eeac8de5eae75c8a7f"/>
              <w:id w:val="1800346634"/>
              <w:lock w:val="sdtLocked"/>
            </w:sdtPr>
            <w:sdtEndPr/>
            <w:sdtContent>
              <w:tr w:rsidR="008F31E9" w14:paraId="47E4C08F" w14:textId="77777777" w:rsidTr="00A1767B">
                <w:trPr>
                  <w:trHeight w:val="147"/>
                </w:trPr>
                <w:tc>
                  <w:tcPr>
                    <w:tcW w:w="2771" w:type="dxa"/>
                  </w:tcPr>
                  <w:p w14:paraId="1CBAA076" w14:textId="77777777" w:rsidR="008F31E9" w:rsidRDefault="008F31E9" w:rsidP="008F31E9">
                    <w:pPr>
                      <w:pStyle w:val="affd"/>
                      <w:rPr>
                        <w:szCs w:val="21"/>
                      </w:rPr>
                    </w:pPr>
                  </w:p>
                </w:tc>
                <w:tc>
                  <w:tcPr>
                    <w:tcW w:w="3610" w:type="dxa"/>
                  </w:tcPr>
                  <w:p w14:paraId="3EAA9FCA" w14:textId="77777777" w:rsidR="008F31E9" w:rsidRDefault="00A64AAF" w:rsidP="008F31E9">
                    <w:pPr>
                      <w:pStyle w:val="affd"/>
                      <w:rPr>
                        <w:szCs w:val="21"/>
                      </w:rPr>
                    </w:pPr>
                    <w:proofErr w:type="spellStart"/>
                    <w:r>
                      <w:t>清华大学</w:t>
                    </w:r>
                    <w:proofErr w:type="spellEnd"/>
                  </w:p>
                </w:tc>
                <w:tc>
                  <w:tcPr>
                    <w:tcW w:w="3343" w:type="dxa"/>
                  </w:tcPr>
                  <w:p w14:paraId="32C0E8D1" w14:textId="77777777" w:rsidR="008F31E9" w:rsidRDefault="00A64AAF" w:rsidP="008F31E9">
                    <w:pPr>
                      <w:pStyle w:val="affd"/>
                      <w:rPr>
                        <w:szCs w:val="21"/>
                        <w:lang w:eastAsia="zh-CN"/>
                      </w:rPr>
                    </w:pPr>
                    <w:r>
                      <w:rPr>
                        <w:lang w:eastAsia="zh-CN"/>
                      </w:rPr>
                      <w:t>金融科技研究院副院长</w:t>
                    </w:r>
                  </w:p>
                </w:tc>
                <w:tc>
                  <w:tcPr>
                    <w:tcW w:w="1787" w:type="dxa"/>
                  </w:tcPr>
                  <w:p w14:paraId="2DB06B00" w14:textId="77777777" w:rsidR="008F31E9" w:rsidRDefault="00A64AAF" w:rsidP="008F31E9">
                    <w:pPr>
                      <w:pStyle w:val="affd"/>
                      <w:rPr>
                        <w:szCs w:val="21"/>
                      </w:rPr>
                    </w:pPr>
                    <w:r>
                      <w:t>2017-12</w:t>
                    </w:r>
                  </w:p>
                </w:tc>
                <w:tc>
                  <w:tcPr>
                    <w:tcW w:w="2352" w:type="dxa"/>
                  </w:tcPr>
                  <w:p w14:paraId="6405A701" w14:textId="77777777" w:rsidR="008F31E9" w:rsidRDefault="008F31E9" w:rsidP="008F31E9">
                    <w:pPr>
                      <w:pStyle w:val="affd"/>
                      <w:rPr>
                        <w:szCs w:val="21"/>
                      </w:rPr>
                    </w:pPr>
                  </w:p>
                </w:tc>
              </w:tr>
            </w:sdtContent>
          </w:sdt>
          <w:sdt>
            <w:sdtPr>
              <w:rPr>
                <w:rFonts w:asciiTheme="minorHAnsi" w:eastAsiaTheme="minorEastAsia" w:hAnsiTheme="minorHAnsi" w:cstheme="minorBidi" w:hint="eastAsia"/>
                <w:kern w:val="2"/>
                <w:sz w:val="21"/>
                <w:szCs w:val="21"/>
              </w:rPr>
              <w:alias w:val="董事、监事、高级管理人员在其他单位任职情况"/>
              <w:tag w:val="_TUP_f450538eb53748eeac8de5eae75c8a7f"/>
              <w:id w:val="-267862019"/>
              <w:lock w:val="sdtLocked"/>
            </w:sdtPr>
            <w:sdtEndPr/>
            <w:sdtContent>
              <w:tr w:rsidR="008F31E9" w14:paraId="645FEC58" w14:textId="77777777" w:rsidTr="00A1767B">
                <w:trPr>
                  <w:trHeight w:val="147"/>
                </w:trPr>
                <w:tc>
                  <w:tcPr>
                    <w:tcW w:w="2771" w:type="dxa"/>
                  </w:tcPr>
                  <w:p w14:paraId="2DBBF6B5" w14:textId="77777777" w:rsidR="008F31E9" w:rsidRDefault="008F31E9" w:rsidP="008F31E9">
                    <w:pPr>
                      <w:pStyle w:val="affd"/>
                      <w:rPr>
                        <w:szCs w:val="21"/>
                      </w:rPr>
                    </w:pPr>
                  </w:p>
                </w:tc>
                <w:tc>
                  <w:tcPr>
                    <w:tcW w:w="3610" w:type="dxa"/>
                  </w:tcPr>
                  <w:p w14:paraId="1EF43F8B" w14:textId="77777777" w:rsidR="008F31E9" w:rsidRDefault="00A64AAF" w:rsidP="008F31E9">
                    <w:pPr>
                      <w:pStyle w:val="affd"/>
                      <w:rPr>
                        <w:szCs w:val="21"/>
                      </w:rPr>
                    </w:pPr>
                    <w:proofErr w:type="spellStart"/>
                    <w:r>
                      <w:t>简普科技有限公司</w:t>
                    </w:r>
                    <w:proofErr w:type="spellEnd"/>
                  </w:p>
                </w:tc>
                <w:tc>
                  <w:tcPr>
                    <w:tcW w:w="3343" w:type="dxa"/>
                  </w:tcPr>
                  <w:p w14:paraId="1B367D68" w14:textId="77777777" w:rsidR="008F31E9" w:rsidRDefault="00A64AAF" w:rsidP="008F31E9">
                    <w:pPr>
                      <w:pStyle w:val="affd"/>
                      <w:rPr>
                        <w:szCs w:val="21"/>
                      </w:rPr>
                    </w:pPr>
                    <w:proofErr w:type="spellStart"/>
                    <w:r>
                      <w:t>独立董事</w:t>
                    </w:r>
                    <w:proofErr w:type="spellEnd"/>
                  </w:p>
                </w:tc>
                <w:tc>
                  <w:tcPr>
                    <w:tcW w:w="1787" w:type="dxa"/>
                  </w:tcPr>
                  <w:p w14:paraId="1475C451" w14:textId="77777777" w:rsidR="008F31E9" w:rsidRDefault="00A64AAF" w:rsidP="008F31E9">
                    <w:pPr>
                      <w:pStyle w:val="affd"/>
                      <w:rPr>
                        <w:szCs w:val="21"/>
                      </w:rPr>
                    </w:pPr>
                    <w:r>
                      <w:t>2018-02</w:t>
                    </w:r>
                  </w:p>
                </w:tc>
                <w:tc>
                  <w:tcPr>
                    <w:tcW w:w="2352" w:type="dxa"/>
                  </w:tcPr>
                  <w:p w14:paraId="04F9207C" w14:textId="77777777" w:rsidR="008F31E9" w:rsidRDefault="008F31E9" w:rsidP="008F31E9">
                    <w:pPr>
                      <w:pStyle w:val="affd"/>
                      <w:rPr>
                        <w:szCs w:val="21"/>
                      </w:rPr>
                    </w:pPr>
                  </w:p>
                </w:tc>
              </w:tr>
            </w:sdtContent>
          </w:sdt>
          <w:tr w:rsidR="008F31E9" w14:paraId="505B708F" w14:textId="77777777" w:rsidTr="00A1767B">
            <w:trPr>
              <w:trHeight w:val="150"/>
            </w:trPr>
            <w:sdt>
              <w:sdtPr>
                <w:tag w:val="_PLD_e128a4d638134f30bcc8e77e343261be"/>
                <w:id w:val="-1241704030"/>
                <w:lock w:val="sdtLocked"/>
              </w:sdtPr>
              <w:sdtEndPr/>
              <w:sdtContent>
                <w:tc>
                  <w:tcPr>
                    <w:tcW w:w="2771" w:type="dxa"/>
                  </w:tcPr>
                  <w:p w14:paraId="4EFAC7C1" w14:textId="77777777" w:rsidR="008F31E9" w:rsidRDefault="00A64AAF" w:rsidP="008F31E9">
                    <w:pPr>
                      <w:pStyle w:val="affd"/>
                      <w:rPr>
                        <w:szCs w:val="21"/>
                        <w:lang w:eastAsia="zh-CN"/>
                      </w:rPr>
                    </w:pPr>
                    <w:r>
                      <w:rPr>
                        <w:rFonts w:hint="eastAsia"/>
                        <w:szCs w:val="21"/>
                        <w:lang w:eastAsia="zh-CN"/>
                      </w:rPr>
                      <w:t>在其他单位任职情况的说明</w:t>
                    </w:r>
                  </w:p>
                </w:tc>
              </w:sdtContent>
            </w:sdt>
            <w:tc>
              <w:tcPr>
                <w:tcW w:w="11092" w:type="dxa"/>
                <w:gridSpan w:val="4"/>
              </w:tcPr>
              <w:p w14:paraId="05CE2483" w14:textId="77777777" w:rsidR="008F31E9" w:rsidRDefault="008F31E9" w:rsidP="008F31E9">
                <w:pPr>
                  <w:pStyle w:val="affd"/>
                  <w:rPr>
                    <w:szCs w:val="21"/>
                    <w:lang w:eastAsia="zh-CN"/>
                  </w:rPr>
                </w:pPr>
              </w:p>
            </w:tc>
          </w:tr>
        </w:tbl>
        <w:p w14:paraId="5EF9F5EA" w14:textId="77777777" w:rsidR="008F31E9" w:rsidRDefault="008F31E9">
          <w:pPr>
            <w:pStyle w:val="affd"/>
            <w:rPr>
              <w:lang w:eastAsia="zh-CN"/>
            </w:rPr>
          </w:pPr>
        </w:p>
        <w:p w14:paraId="365BF54A" w14:textId="77777777" w:rsidR="008F31E9" w:rsidRDefault="00244448">
          <w:pPr>
            <w:pStyle w:val="affd"/>
          </w:pPr>
        </w:p>
      </w:sdtContent>
    </w:sdt>
    <w:sdt>
      <w:sdtPr>
        <w:rPr>
          <w:rFonts w:ascii="宋体" w:hAnsi="宋体" w:cs="Times New Roman"/>
          <w:b w:val="0"/>
          <w:bCs w:val="0"/>
          <w:kern w:val="0"/>
          <w:sz w:val="20"/>
          <w:szCs w:val="24"/>
          <w:lang w:val="en-GB" w:eastAsia="en-US"/>
        </w:rPr>
        <w:alias w:val="模块:董事、监事、高级管理人员报酬情况"/>
        <w:tag w:val="_SEC_d6c0d4e5fc754556abc8ba20fd435248"/>
        <w:id w:val="-413002139"/>
        <w:lock w:val="sdtLocked"/>
        <w:placeholder>
          <w:docPart w:val="GBC22222222222222222222222222222"/>
        </w:placeholder>
      </w:sdtPr>
      <w:sdtEndPr>
        <w:rPr>
          <w:rFonts w:ascii="Times New Roman" w:hAnsi="Times New Roman"/>
          <w:szCs w:val="20"/>
        </w:rPr>
      </w:sdtEndPr>
      <w:sdtContent>
        <w:p w14:paraId="00DDE537" w14:textId="77777777" w:rsidR="008F31E9" w:rsidRDefault="00A64AAF" w:rsidP="008E0B44">
          <w:pPr>
            <w:pStyle w:val="2CharCharChar"/>
            <w:numPr>
              <w:ilvl w:val="0"/>
              <w:numId w:val="139"/>
            </w:numPr>
          </w:pPr>
          <w:r>
            <w:t>董事、监事、高级管理人员报酬情况</w:t>
          </w:r>
        </w:p>
        <w:sdt>
          <w:sdtPr>
            <w:alias w:val="是否适用：董事、监事、高级管理人员报酬情况[双击切换]"/>
            <w:tag w:val="_GBC_670a12b9c1e34498888f2aafd9509848"/>
            <w:id w:val="-1953706514"/>
            <w:lock w:val="sdtContentLocked"/>
            <w:placeholder>
              <w:docPart w:val="GBC22222222222222222222222222222"/>
            </w:placeholder>
          </w:sdtPr>
          <w:sdtEndPr/>
          <w:sdtContent>
            <w:p w14:paraId="5BAF0D7A" w14:textId="77777777" w:rsidR="008F31E9" w:rsidRDefault="00A64AAF">
              <w:pPr>
                <w:pStyle w:val="affd"/>
              </w:pPr>
              <w:r>
                <w:fldChar w:fldCharType="begin"/>
              </w:r>
              <w:r>
                <w:instrText>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tbl>
          <w:tblPr>
            <w:tblStyle w:val="g23"/>
            <w:tblW w:w="0" w:type="auto"/>
            <w:tblLook w:val="04A0" w:firstRow="1" w:lastRow="0" w:firstColumn="1" w:lastColumn="0" w:noHBand="0" w:noVBand="1"/>
          </w:tblPr>
          <w:tblGrid>
            <w:gridCol w:w="4531"/>
            <w:gridCol w:w="9332"/>
          </w:tblGrid>
          <w:tr w:rsidR="008F31E9" w14:paraId="3C336353" w14:textId="77777777" w:rsidTr="008F31E9">
            <w:trPr>
              <w:trHeight w:val="120"/>
            </w:trPr>
            <w:sdt>
              <w:sdtPr>
                <w:tag w:val="_PLD_9e63d19b4bb64b9f8ebbe91d33a629c4"/>
                <w:id w:val="-1771079428"/>
                <w:lock w:val="sdtLocked"/>
              </w:sdtPr>
              <w:sdtEndPr/>
              <w:sdtContent>
                <w:tc>
                  <w:tcPr>
                    <w:tcW w:w="4531" w:type="dxa"/>
                  </w:tcPr>
                  <w:p w14:paraId="65A4D863" w14:textId="77777777" w:rsidR="008F31E9" w:rsidRDefault="00A64AAF" w:rsidP="008F31E9">
                    <w:pPr>
                      <w:pStyle w:val="affd"/>
                      <w:rPr>
                        <w:szCs w:val="21"/>
                        <w:lang w:eastAsia="zh-CN"/>
                      </w:rPr>
                    </w:pPr>
                    <w:r>
                      <w:rPr>
                        <w:szCs w:val="21"/>
                        <w:lang w:eastAsia="zh-CN"/>
                      </w:rPr>
                      <w:t>董事、监事、高级管理人员报酬的决策程序</w:t>
                    </w:r>
                  </w:p>
                </w:tc>
              </w:sdtContent>
            </w:sdt>
            <w:tc>
              <w:tcPr>
                <w:tcW w:w="9332" w:type="dxa"/>
              </w:tcPr>
              <w:p w14:paraId="000E35D2" w14:textId="77777777" w:rsidR="008F31E9" w:rsidRDefault="00A64AAF" w:rsidP="008F31E9">
                <w:pPr>
                  <w:pStyle w:val="affd"/>
                  <w:rPr>
                    <w:szCs w:val="21"/>
                    <w:lang w:eastAsia="zh-CN"/>
                  </w:rPr>
                </w:pPr>
                <w:r>
                  <w:rPr>
                    <w:lang w:eastAsia="zh-CN"/>
                  </w:rPr>
                  <w:t>专职董事、监事报酬由董事会、监事会审议后提交股东大会审议通过。《</w:t>
                </w:r>
                <w:r w:rsidRPr="00BC7B51">
                  <w:rPr>
                    <w:rFonts w:ascii="宋体" w:hAnsi="宋体" w:hint="eastAsia"/>
                    <w:lang w:eastAsia="zh-CN"/>
                  </w:rPr>
                  <w:t>董事、监事及高管人员薪酬及绩效考核管理办法</w:t>
                </w:r>
                <w:r>
                  <w:rPr>
                    <w:lang w:eastAsia="zh-CN"/>
                  </w:rPr>
                  <w:t>》等规定的高级管理人员报酬由董事会薪酬与考核委员会考核后制定薪酬方案，经董事会审议通过。</w:t>
                </w:r>
              </w:p>
            </w:tc>
          </w:tr>
          <w:tr w:rsidR="008F31E9" w14:paraId="682F2A57" w14:textId="77777777" w:rsidTr="008F31E9">
            <w:trPr>
              <w:trHeight w:val="165"/>
            </w:trPr>
            <w:sdt>
              <w:sdtPr>
                <w:tag w:val="_PLD_a1d35038246146c0a95c36f146481091"/>
                <w:id w:val="-1216965265"/>
                <w:lock w:val="sdtLocked"/>
              </w:sdtPr>
              <w:sdtEndPr/>
              <w:sdtContent>
                <w:tc>
                  <w:tcPr>
                    <w:tcW w:w="4531" w:type="dxa"/>
                  </w:tcPr>
                  <w:p w14:paraId="1A763D2D" w14:textId="77777777" w:rsidR="008F31E9" w:rsidRDefault="00A64AAF" w:rsidP="008F31E9">
                    <w:pPr>
                      <w:pStyle w:val="affd"/>
                      <w:rPr>
                        <w:szCs w:val="21"/>
                        <w:lang w:eastAsia="zh-CN"/>
                      </w:rPr>
                    </w:pPr>
                    <w:r>
                      <w:rPr>
                        <w:szCs w:val="21"/>
                        <w:lang w:eastAsia="zh-CN"/>
                      </w:rPr>
                      <w:t>董事、监事、高级管理人员报酬确定依据</w:t>
                    </w:r>
                  </w:p>
                </w:tc>
              </w:sdtContent>
            </w:sdt>
            <w:tc>
              <w:tcPr>
                <w:tcW w:w="9332" w:type="dxa"/>
              </w:tcPr>
              <w:p w14:paraId="4515962E" w14:textId="77777777" w:rsidR="008F31E9" w:rsidRPr="00BC7B51" w:rsidRDefault="00A64AAF" w:rsidP="008F31E9">
                <w:pPr>
                  <w:pStyle w:val="affd"/>
                  <w:rPr>
                    <w:lang w:eastAsia="zh-CN"/>
                  </w:rPr>
                </w:pPr>
                <w:r w:rsidRPr="00BC7B51">
                  <w:rPr>
                    <w:lang w:eastAsia="zh-CN"/>
                  </w:rPr>
                  <w:t>董事会薪酬与考核委员根据《</w:t>
                </w:r>
                <w:r w:rsidRPr="00BC7B51">
                  <w:rPr>
                    <w:rFonts w:ascii="宋体" w:hAnsi="宋体" w:hint="eastAsia"/>
                    <w:lang w:eastAsia="zh-CN"/>
                  </w:rPr>
                  <w:t>董事、监事及高管人员薪酬及绩效考核管理办法</w:t>
                </w:r>
                <w:r w:rsidRPr="00BC7B51">
                  <w:rPr>
                    <w:lang w:eastAsia="zh-CN"/>
                  </w:rPr>
                  <w:t>》，依据公司年度经营业绩状况和其履行职责情况等，对其进行综合考核后根据考核结果确定其报酬。独立董事津贴按照公司股东大会批准的决议确定。</w:t>
                </w:r>
              </w:p>
            </w:tc>
          </w:tr>
          <w:tr w:rsidR="008F31E9" w14:paraId="292E713C" w14:textId="77777777" w:rsidTr="008F31E9">
            <w:trPr>
              <w:trHeight w:val="165"/>
            </w:trPr>
            <w:sdt>
              <w:sdtPr>
                <w:tag w:val="_PLD_3ba8e874dcd84394a94e693e06b2269b"/>
                <w:id w:val="652721686"/>
                <w:lock w:val="sdtLocked"/>
              </w:sdtPr>
              <w:sdtEndPr/>
              <w:sdtContent>
                <w:tc>
                  <w:tcPr>
                    <w:tcW w:w="4531" w:type="dxa"/>
                  </w:tcPr>
                  <w:p w14:paraId="74783E51" w14:textId="77777777" w:rsidR="008F31E9" w:rsidRDefault="00A64AAF" w:rsidP="008F31E9">
                    <w:pPr>
                      <w:pStyle w:val="affd"/>
                      <w:rPr>
                        <w:szCs w:val="21"/>
                        <w:lang w:eastAsia="zh-CN"/>
                      </w:rPr>
                    </w:pPr>
                    <w:r>
                      <w:rPr>
                        <w:szCs w:val="21"/>
                        <w:lang w:eastAsia="zh-CN"/>
                      </w:rPr>
                      <w:t>董事、监事和高级管理人员报酬的</w:t>
                    </w:r>
                    <w:r>
                      <w:rPr>
                        <w:rFonts w:hint="eastAsia"/>
                        <w:szCs w:val="21"/>
                        <w:lang w:eastAsia="zh-CN"/>
                      </w:rPr>
                      <w:t>实际支付</w:t>
                    </w:r>
                    <w:r>
                      <w:rPr>
                        <w:szCs w:val="21"/>
                        <w:lang w:eastAsia="zh-CN"/>
                      </w:rPr>
                      <w:t>情况</w:t>
                    </w:r>
                  </w:p>
                </w:tc>
              </w:sdtContent>
            </w:sdt>
            <w:tc>
              <w:tcPr>
                <w:tcW w:w="9332" w:type="dxa"/>
              </w:tcPr>
              <w:p w14:paraId="43FBAD26" w14:textId="77777777" w:rsidR="008F31E9" w:rsidRPr="002E58C5" w:rsidRDefault="00A64AAF" w:rsidP="008F31E9">
                <w:pPr>
                  <w:pStyle w:val="afffff"/>
                  <w:rPr>
                    <w:rFonts w:asciiTheme="minorEastAsia" w:eastAsiaTheme="minorEastAsia" w:hAnsiTheme="minorEastAsia"/>
                    <w:sz w:val="20"/>
                    <w:szCs w:val="20"/>
                  </w:rPr>
                </w:pPr>
                <w:r w:rsidRPr="002E58C5">
                  <w:rPr>
                    <w:rFonts w:asciiTheme="minorEastAsia" w:eastAsiaTheme="minorEastAsia" w:hAnsiTheme="minorEastAsia" w:hint="eastAsia"/>
                    <w:sz w:val="20"/>
                    <w:szCs w:val="20"/>
                  </w:rPr>
                  <w:t>具体支付金额见本节</w:t>
                </w:r>
                <w:r w:rsidRPr="002E58C5">
                  <w:rPr>
                    <w:rFonts w:asciiTheme="minorEastAsia" w:eastAsiaTheme="minorEastAsia" w:hAnsiTheme="minorEastAsia"/>
                    <w:sz w:val="20"/>
                    <w:szCs w:val="20"/>
                  </w:rPr>
                  <w:t>“</w:t>
                </w:r>
                <w:r w:rsidRPr="002E58C5">
                  <w:rPr>
                    <w:rFonts w:asciiTheme="minorEastAsia" w:eastAsiaTheme="minorEastAsia" w:hAnsiTheme="minorEastAsia" w:hint="eastAsia"/>
                    <w:sz w:val="20"/>
                    <w:szCs w:val="20"/>
                  </w:rPr>
                  <w:t>现任及报告期内离任董事、监事和高级管理人员持股变动及报酬情况</w:t>
                </w:r>
                <w:r w:rsidRPr="002E58C5">
                  <w:rPr>
                    <w:rFonts w:asciiTheme="minorEastAsia" w:eastAsiaTheme="minorEastAsia" w:hAnsiTheme="minorEastAsia"/>
                    <w:sz w:val="20"/>
                    <w:szCs w:val="20"/>
                  </w:rPr>
                  <w:t>”</w:t>
                </w:r>
                <w:r w:rsidRPr="002E58C5">
                  <w:rPr>
                    <w:rFonts w:asciiTheme="minorEastAsia" w:eastAsiaTheme="minorEastAsia" w:hAnsiTheme="minorEastAsia" w:hint="eastAsia"/>
                    <w:sz w:val="20"/>
                    <w:szCs w:val="20"/>
                  </w:rPr>
                  <w:t>表。</w:t>
                </w:r>
                <w:r w:rsidRPr="002E58C5">
                  <w:rPr>
                    <w:rFonts w:asciiTheme="minorEastAsia" w:eastAsiaTheme="minorEastAsia" w:hAnsiTheme="minorEastAsia"/>
                    <w:sz w:val="20"/>
                    <w:szCs w:val="20"/>
                  </w:rPr>
                  <w:t xml:space="preserve"> </w:t>
                </w:r>
              </w:p>
            </w:tc>
          </w:tr>
          <w:tr w:rsidR="008F31E9" w14:paraId="3CC9BCF7" w14:textId="77777777" w:rsidTr="008F31E9">
            <w:trPr>
              <w:trHeight w:val="135"/>
            </w:trPr>
            <w:sdt>
              <w:sdtPr>
                <w:tag w:val="_PLD_f1d66f55396940f1afb6481cc9fde4f0"/>
                <w:id w:val="-1094323915"/>
                <w:lock w:val="sdtLocked"/>
              </w:sdtPr>
              <w:sdtEndPr/>
              <w:sdtContent>
                <w:tc>
                  <w:tcPr>
                    <w:tcW w:w="4531" w:type="dxa"/>
                  </w:tcPr>
                  <w:p w14:paraId="75BAC9E2" w14:textId="77777777" w:rsidR="008F31E9" w:rsidRDefault="00A64AAF" w:rsidP="008F31E9">
                    <w:pPr>
                      <w:pStyle w:val="affd"/>
                      <w:rPr>
                        <w:szCs w:val="21"/>
                        <w:lang w:eastAsia="zh-CN"/>
                      </w:rPr>
                    </w:pPr>
                    <w:r>
                      <w:rPr>
                        <w:szCs w:val="21"/>
                        <w:lang w:eastAsia="zh-CN"/>
                      </w:rPr>
                      <w:t>报告期末全体董事、监事和高级管理人员实际获得的报酬合计</w:t>
                    </w:r>
                  </w:p>
                </w:tc>
              </w:sdtContent>
            </w:sdt>
            <w:tc>
              <w:tcPr>
                <w:tcW w:w="9332" w:type="dxa"/>
              </w:tcPr>
              <w:p w14:paraId="19DFE10F" w14:textId="77777777" w:rsidR="008F31E9" w:rsidRPr="00BC7B51" w:rsidRDefault="00A64AAF" w:rsidP="008F31E9">
                <w:pPr>
                  <w:pStyle w:val="affd"/>
                  <w:rPr>
                    <w:rFonts w:asciiTheme="minorEastAsia" w:eastAsiaTheme="minorEastAsia" w:hAnsiTheme="minorEastAsia"/>
                    <w:szCs w:val="21"/>
                  </w:rPr>
                </w:pPr>
                <w:r w:rsidRPr="00BC7B51">
                  <w:rPr>
                    <w:rFonts w:asciiTheme="minorEastAsia" w:eastAsiaTheme="minorEastAsia" w:hAnsiTheme="minorEastAsia"/>
                  </w:rPr>
                  <w:t>1,600.470</w:t>
                </w:r>
                <w:proofErr w:type="spellStart"/>
                <w:r w:rsidRPr="00BC7B51">
                  <w:rPr>
                    <w:rFonts w:asciiTheme="minorEastAsia" w:eastAsiaTheme="minorEastAsia" w:hAnsiTheme="minorEastAsia"/>
                  </w:rPr>
                  <w:t>万元</w:t>
                </w:r>
                <w:proofErr w:type="spellEnd"/>
              </w:p>
            </w:tc>
          </w:tr>
        </w:tbl>
        <w:p w14:paraId="22631245" w14:textId="77777777" w:rsidR="008F31E9" w:rsidRDefault="00244448">
          <w:pPr>
            <w:pStyle w:val="affd"/>
          </w:pPr>
        </w:p>
      </w:sdtContent>
    </w:sdt>
    <w:sdt>
      <w:sdtPr>
        <w:rPr>
          <w:rFonts w:ascii="宋体" w:hAnsi="宋体" w:cs="Times New Roman"/>
          <w:b w:val="0"/>
          <w:bCs w:val="0"/>
          <w:kern w:val="0"/>
          <w:sz w:val="24"/>
          <w:szCs w:val="24"/>
          <w:lang w:val="en-GB" w:eastAsia="en-US"/>
        </w:rPr>
        <w:alias w:val="模块:公司董事、监事、高级管理人员变动情况"/>
        <w:tag w:val="_SEC_f15939bc34a34b809f1af6823e6f7771"/>
        <w:id w:val="1154723729"/>
        <w:lock w:val="sdtLocked"/>
        <w:placeholder>
          <w:docPart w:val="GBC22222222222222222222222222222"/>
        </w:placeholder>
      </w:sdtPr>
      <w:sdtEndPr>
        <w:rPr>
          <w:rFonts w:ascii="Times New Roman" w:hAnsi="Times New Roman"/>
          <w:sz w:val="20"/>
          <w:szCs w:val="20"/>
        </w:rPr>
      </w:sdtEndPr>
      <w:sdtContent>
        <w:p w14:paraId="4DC09FEE" w14:textId="77777777" w:rsidR="008F31E9" w:rsidRDefault="00A64AAF" w:rsidP="008E0B44">
          <w:pPr>
            <w:pStyle w:val="2CharCharChar"/>
            <w:numPr>
              <w:ilvl w:val="0"/>
              <w:numId w:val="139"/>
            </w:numPr>
          </w:pPr>
          <w:r>
            <w:t>公司董事、监事、高级管理人员变动情况</w:t>
          </w:r>
        </w:p>
        <w:p w14:paraId="71C45682" w14:textId="77777777" w:rsidR="008F31E9" w:rsidRDefault="00244448" w:rsidP="008F31E9">
          <w:pPr>
            <w:pStyle w:val="affd"/>
            <w:rPr>
              <w:szCs w:val="21"/>
            </w:rPr>
          </w:pPr>
          <w:sdt>
            <w:sdtPr>
              <w:alias w:val="是否适用：公司董事、监事、高级管理人员变动情况[双击切换]"/>
              <w:tag w:val="_GBC_a00df019796e4666a1adff20d55baa46"/>
              <w:id w:val="2044391388"/>
              <w:lock w:val="sdtContentLocked"/>
              <w:placeholder>
                <w:docPart w:val="GBC22222222222222222222222222222"/>
              </w:placeholder>
            </w:sdtPr>
            <w:sdtEndPr/>
            <w:sdtContent>
              <w:r w:rsidR="00A64AAF">
                <w:fldChar w:fldCharType="begin"/>
              </w:r>
              <w:r w:rsidR="00A64AAF">
                <w:instrText>MACROBUTTON  SnrToggleCheckbox □</w:instrText>
              </w:r>
              <w:r w:rsidR="00A64AAF">
                <w:instrText>适用</w:instrText>
              </w:r>
              <w:r w:rsidR="00A64AAF">
                <w:instrText xml:space="preserve"> </w:instrText>
              </w:r>
              <w:r w:rsidR="00A64AAF">
                <w:fldChar w:fldCharType="end"/>
              </w:r>
              <w:r w:rsidR="00A64AAF">
                <w:fldChar w:fldCharType="begin"/>
              </w:r>
              <w:r w:rsidR="00A64AAF">
                <w:instrText xml:space="preserve"> MACROBUTTON  SnrToggleCheckbox √</w:instrText>
              </w:r>
              <w:r w:rsidR="00A64AAF">
                <w:instrText>不适用</w:instrText>
              </w:r>
              <w:r w:rsidR="00A64AAF">
                <w:instrText xml:space="preserve"> </w:instrText>
              </w:r>
              <w:r w:rsidR="00A64AAF">
                <w:fldChar w:fldCharType="end"/>
              </w:r>
            </w:sdtContent>
          </w:sdt>
        </w:p>
      </w:sdtContent>
    </w:sdt>
    <w:sdt>
      <w:sdtPr>
        <w:rPr>
          <w:rFonts w:ascii="宋体" w:hAnsi="宋体" w:cs="Times New Roman" w:hint="eastAsia"/>
          <w:b w:val="0"/>
          <w:bCs w:val="0"/>
          <w:kern w:val="0"/>
          <w:sz w:val="20"/>
          <w:szCs w:val="24"/>
          <w:lang w:val="en-GB" w:eastAsia="en-US"/>
        </w:rPr>
        <w:alias w:val="模块:近三年受证券监管机构处罚的情况说明"/>
        <w:tag w:val="_SEC_875293df28e7452fbf15edc09d4ebaa5"/>
        <w:id w:val="1322468348"/>
        <w:lock w:val="sdtLocked"/>
        <w:placeholder>
          <w:docPart w:val="GBC22222222222222222222222222222"/>
        </w:placeholder>
      </w:sdtPr>
      <w:sdtEndPr>
        <w:rPr>
          <w:rFonts w:ascii="Times New Roman" w:hAnsi="Times New Roman"/>
          <w:szCs w:val="20"/>
        </w:rPr>
      </w:sdtEndPr>
      <w:sdtContent>
        <w:p w14:paraId="1437AC65" w14:textId="77777777" w:rsidR="008F31E9" w:rsidRDefault="00A64AAF" w:rsidP="008E0B44">
          <w:pPr>
            <w:pStyle w:val="2CharCharChar"/>
            <w:numPr>
              <w:ilvl w:val="0"/>
              <w:numId w:val="139"/>
            </w:numPr>
          </w:pPr>
          <w:r>
            <w:rPr>
              <w:rFonts w:hint="eastAsia"/>
            </w:rPr>
            <w:t>近三年受证券监管机构处罚的情况说明</w:t>
          </w:r>
        </w:p>
        <w:sdt>
          <w:sdtPr>
            <w:rPr>
              <w:szCs w:val="21"/>
            </w:rPr>
            <w:alias w:val="是否适用：近三年受证券监管机构处罚的情况说明[双击切换]"/>
            <w:tag w:val="_GBC_7955674a80d94ddc9e00915de353286e"/>
            <w:id w:val="-1196459089"/>
            <w:lock w:val="sdtContentLocked"/>
            <w:placeholder>
              <w:docPart w:val="GBC22222222222222222222222222222"/>
            </w:placeholder>
          </w:sdtPr>
          <w:sdtEndPr/>
          <w:sdtContent>
            <w:p w14:paraId="36DD5936" w14:textId="77777777" w:rsidR="008F31E9" w:rsidRDefault="00A64AAF" w:rsidP="008F31E9">
              <w:pPr>
                <w:pStyle w:val="affd"/>
              </w:pPr>
              <w:r>
                <w:rPr>
                  <w:szCs w:val="21"/>
                </w:rPr>
                <w:fldChar w:fldCharType="begin"/>
              </w:r>
              <w:r>
                <w:rPr>
                  <w:szCs w:val="21"/>
                </w:rPr>
                <w:instrText>MACROBUTTON  SnrToggleCheckbox □</w:instrText>
              </w:r>
              <w:r>
                <w:rPr>
                  <w:szCs w:val="21"/>
                </w:rPr>
                <w:instrText>适用</w:instrText>
              </w:r>
              <w:r>
                <w:rPr>
                  <w:szCs w:val="21"/>
                </w:rPr>
                <w:instrText xml:space="preserve"> </w:instrText>
              </w:r>
              <w:r>
                <w:rPr>
                  <w:szCs w:val="21"/>
                </w:rPr>
                <w:fldChar w:fldCharType="end"/>
              </w:r>
              <w:r>
                <w:rPr>
                  <w:szCs w:val="21"/>
                </w:rPr>
                <w:fldChar w:fldCharType="begin"/>
              </w:r>
              <w:r>
                <w:rPr>
                  <w:szCs w:val="21"/>
                </w:rPr>
                <w:instrText xml:space="preserve"> MACROBUTTON  SnrToggleCheckbox √</w:instrText>
              </w:r>
              <w:r>
                <w:rPr>
                  <w:szCs w:val="21"/>
                </w:rPr>
                <w:instrText>不适用</w:instrText>
              </w:r>
              <w:r>
                <w:rPr>
                  <w:szCs w:val="21"/>
                </w:rPr>
                <w:instrText xml:space="preserve"> </w:instrText>
              </w:r>
              <w:r>
                <w:rPr>
                  <w:szCs w:val="21"/>
                </w:rPr>
                <w:fldChar w:fldCharType="end"/>
              </w:r>
            </w:p>
          </w:sdtContent>
        </w:sdt>
        <w:p w14:paraId="64B44122" w14:textId="77777777" w:rsidR="008F31E9" w:rsidRDefault="008F31E9">
          <w:pPr>
            <w:pStyle w:val="affd"/>
          </w:pPr>
        </w:p>
        <w:p w14:paraId="7233B15B" w14:textId="77777777" w:rsidR="008F31E9" w:rsidRDefault="008F31E9">
          <w:pPr>
            <w:pStyle w:val="affd"/>
            <w:sectPr w:rsidR="008F31E9" w:rsidSect="007D5CB5">
              <w:pgSz w:w="16838" w:h="11906" w:orient="landscape"/>
              <w:pgMar w:top="1276" w:right="1440" w:bottom="1797" w:left="1525" w:header="855" w:footer="992" w:gutter="0"/>
              <w:cols w:space="425"/>
              <w:docGrid w:linePitch="312"/>
            </w:sectPr>
          </w:pPr>
        </w:p>
        <w:p w14:paraId="4427E180" w14:textId="77777777" w:rsidR="008F31E9" w:rsidRDefault="00244448">
          <w:pPr>
            <w:pStyle w:val="affd"/>
          </w:pPr>
        </w:p>
      </w:sdtContent>
    </w:sdt>
    <w:p w14:paraId="4902C5A3" w14:textId="77777777" w:rsidR="008F31E9" w:rsidRDefault="00A64AAF" w:rsidP="008E0B44">
      <w:pPr>
        <w:pStyle w:val="2CharCharChar"/>
        <w:numPr>
          <w:ilvl w:val="0"/>
          <w:numId w:val="139"/>
        </w:numPr>
      </w:pPr>
      <w:r>
        <w:t>母公司和主要子公司的员工情况</w:t>
      </w:r>
    </w:p>
    <w:sdt>
      <w:sdtPr>
        <w:rPr>
          <w:rFonts w:ascii="宋体" w:hAnsi="宋体" w:cs="Times New Roman"/>
          <w:b w:val="0"/>
          <w:bCs w:val="0"/>
          <w:kern w:val="0"/>
          <w:sz w:val="20"/>
          <w:szCs w:val="21"/>
          <w:lang w:val="en-GB" w:eastAsia="en-US"/>
        </w:rPr>
        <w:alias w:val="模块:员工情况"/>
        <w:tag w:val="_SEC_0440d72c416541b2a9524042fde884dd"/>
        <w:id w:val="-2047591433"/>
        <w:lock w:val="sdtLocked"/>
        <w:placeholder>
          <w:docPart w:val="GBC22222222222222222222222222222"/>
        </w:placeholder>
      </w:sdtPr>
      <w:sdtEndPr>
        <w:rPr>
          <w:rFonts w:ascii="Times New Roman" w:hAnsi="Times New Roman"/>
        </w:rPr>
      </w:sdtEndPr>
      <w:sdtContent>
        <w:p w14:paraId="0A64EBC3" w14:textId="77777777" w:rsidR="008F31E9" w:rsidRDefault="00A64AAF" w:rsidP="008E0B44">
          <w:pPr>
            <w:pStyle w:val="afff"/>
            <w:numPr>
              <w:ilvl w:val="0"/>
              <w:numId w:val="142"/>
            </w:numPr>
            <w:rPr>
              <w:szCs w:val="21"/>
            </w:rPr>
          </w:pPr>
          <w:r>
            <w:rPr>
              <w:szCs w:val="21"/>
            </w:rPr>
            <w:t>员工情况</w:t>
          </w:r>
        </w:p>
        <w:tbl>
          <w:tblPr>
            <w:tblStyle w:val="g23"/>
            <w:tblW w:w="5000" w:type="pct"/>
            <w:tblLook w:val="04A0" w:firstRow="1" w:lastRow="0" w:firstColumn="1" w:lastColumn="0" w:noHBand="0" w:noVBand="1"/>
          </w:tblPr>
          <w:tblGrid>
            <w:gridCol w:w="4411"/>
            <w:gridCol w:w="4412"/>
          </w:tblGrid>
          <w:tr w:rsidR="008F31E9" w14:paraId="71E0C933" w14:textId="77777777" w:rsidTr="008F31E9">
            <w:trPr>
              <w:trHeight w:val="120"/>
            </w:trPr>
            <w:sdt>
              <w:sdtPr>
                <w:tag w:val="_PLD_41e0afeee40540bfbf0d3491a671e9d6"/>
                <w:id w:val="2139676035"/>
                <w:lock w:val="sdtLocked"/>
              </w:sdtPr>
              <w:sdtEndPr/>
              <w:sdtContent>
                <w:tc>
                  <w:tcPr>
                    <w:tcW w:w="2500" w:type="pct"/>
                  </w:tcPr>
                  <w:p w14:paraId="5CB560BE" w14:textId="77777777" w:rsidR="008F31E9" w:rsidRDefault="00A64AAF" w:rsidP="008F31E9">
                    <w:pPr>
                      <w:pStyle w:val="affd"/>
                      <w:rPr>
                        <w:szCs w:val="21"/>
                        <w:lang w:eastAsia="zh-CN"/>
                      </w:rPr>
                    </w:pPr>
                    <w:r>
                      <w:rPr>
                        <w:szCs w:val="21"/>
                        <w:lang w:eastAsia="zh-CN"/>
                      </w:rPr>
                      <w:t>母公司在职员工的数量</w:t>
                    </w:r>
                  </w:p>
                </w:tc>
              </w:sdtContent>
            </w:sdt>
            <w:tc>
              <w:tcPr>
                <w:tcW w:w="2500" w:type="pct"/>
              </w:tcPr>
              <w:p w14:paraId="354D4F1D" w14:textId="1595C9B7" w:rsidR="008F31E9" w:rsidRDefault="000D4896" w:rsidP="008F31E9">
                <w:pPr>
                  <w:pStyle w:val="affd"/>
                  <w:jc w:val="right"/>
                  <w:rPr>
                    <w:szCs w:val="21"/>
                  </w:rPr>
                </w:pPr>
                <w:r>
                  <w:rPr>
                    <w:szCs w:val="21"/>
                  </w:rPr>
                  <w:t>794</w:t>
                </w:r>
              </w:p>
            </w:tc>
          </w:tr>
          <w:tr w:rsidR="008F31E9" w14:paraId="78D4A9F9" w14:textId="77777777" w:rsidTr="008F31E9">
            <w:trPr>
              <w:trHeight w:val="195"/>
            </w:trPr>
            <w:sdt>
              <w:sdtPr>
                <w:tag w:val="_PLD_5b53091580ea4a7eaea6801f7859225b"/>
                <w:id w:val="1517038058"/>
                <w:lock w:val="sdtLocked"/>
              </w:sdtPr>
              <w:sdtEndPr/>
              <w:sdtContent>
                <w:tc>
                  <w:tcPr>
                    <w:tcW w:w="2500" w:type="pct"/>
                  </w:tcPr>
                  <w:p w14:paraId="5793962C" w14:textId="77777777" w:rsidR="008F31E9" w:rsidRDefault="00A64AAF" w:rsidP="008F31E9">
                    <w:pPr>
                      <w:pStyle w:val="affd"/>
                      <w:rPr>
                        <w:szCs w:val="21"/>
                        <w:lang w:eastAsia="zh-CN"/>
                      </w:rPr>
                    </w:pPr>
                    <w:r>
                      <w:rPr>
                        <w:szCs w:val="21"/>
                        <w:lang w:eastAsia="zh-CN"/>
                      </w:rPr>
                      <w:t>主要子公司在职员工的数量</w:t>
                    </w:r>
                  </w:p>
                </w:tc>
              </w:sdtContent>
            </w:sdt>
            <w:tc>
              <w:tcPr>
                <w:tcW w:w="2500" w:type="pct"/>
              </w:tcPr>
              <w:p w14:paraId="53F4FE82" w14:textId="57910F38" w:rsidR="008F31E9" w:rsidRDefault="000D4896" w:rsidP="008F31E9">
                <w:pPr>
                  <w:pStyle w:val="affd"/>
                  <w:jc w:val="right"/>
                  <w:rPr>
                    <w:szCs w:val="21"/>
                  </w:rPr>
                </w:pPr>
                <w:r>
                  <w:rPr>
                    <w:szCs w:val="21"/>
                  </w:rPr>
                  <w:t>7,150</w:t>
                </w:r>
              </w:p>
            </w:tc>
          </w:tr>
          <w:tr w:rsidR="008F31E9" w14:paraId="76D1C326" w14:textId="77777777" w:rsidTr="008F31E9">
            <w:trPr>
              <w:trHeight w:val="116"/>
            </w:trPr>
            <w:sdt>
              <w:sdtPr>
                <w:tag w:val="_PLD_e7fddbc567784ed9a5d25f714a6729d7"/>
                <w:id w:val="1161590090"/>
                <w:lock w:val="sdtLocked"/>
              </w:sdtPr>
              <w:sdtEndPr/>
              <w:sdtContent>
                <w:tc>
                  <w:tcPr>
                    <w:tcW w:w="2500" w:type="pct"/>
                  </w:tcPr>
                  <w:p w14:paraId="1189B31D" w14:textId="77777777" w:rsidR="008F31E9" w:rsidRDefault="00A64AAF" w:rsidP="008F31E9">
                    <w:pPr>
                      <w:pStyle w:val="affd"/>
                      <w:rPr>
                        <w:szCs w:val="21"/>
                      </w:rPr>
                    </w:pPr>
                    <w:proofErr w:type="spellStart"/>
                    <w:r>
                      <w:rPr>
                        <w:szCs w:val="21"/>
                      </w:rPr>
                      <w:t>在职员工的数量合计</w:t>
                    </w:r>
                    <w:proofErr w:type="spellEnd"/>
                  </w:p>
                </w:tc>
              </w:sdtContent>
            </w:sdt>
            <w:tc>
              <w:tcPr>
                <w:tcW w:w="2500" w:type="pct"/>
              </w:tcPr>
              <w:p w14:paraId="6AA92A89" w14:textId="5A0EFAA4" w:rsidR="008F31E9" w:rsidRDefault="000D4896" w:rsidP="008F31E9">
                <w:pPr>
                  <w:pStyle w:val="affd"/>
                  <w:jc w:val="right"/>
                  <w:rPr>
                    <w:szCs w:val="21"/>
                  </w:rPr>
                </w:pPr>
                <w:r>
                  <w:rPr>
                    <w:szCs w:val="21"/>
                  </w:rPr>
                  <w:t>7,944</w:t>
                </w:r>
              </w:p>
            </w:tc>
          </w:tr>
          <w:tr w:rsidR="008F31E9" w14:paraId="062E12E3" w14:textId="77777777" w:rsidTr="008F31E9">
            <w:trPr>
              <w:trHeight w:val="180"/>
            </w:trPr>
            <w:sdt>
              <w:sdtPr>
                <w:tag w:val="_PLD_bb9424f5bb9948c9b67050faab107762"/>
                <w:id w:val="-390807520"/>
                <w:lock w:val="sdtLocked"/>
              </w:sdtPr>
              <w:sdtEndPr/>
              <w:sdtContent>
                <w:tc>
                  <w:tcPr>
                    <w:tcW w:w="2500" w:type="pct"/>
                  </w:tcPr>
                  <w:p w14:paraId="683892E5" w14:textId="77777777" w:rsidR="008F31E9" w:rsidRDefault="00A64AAF" w:rsidP="008F31E9">
                    <w:pPr>
                      <w:pStyle w:val="affd"/>
                      <w:rPr>
                        <w:szCs w:val="21"/>
                        <w:lang w:eastAsia="zh-CN"/>
                      </w:rPr>
                    </w:pPr>
                    <w:r>
                      <w:rPr>
                        <w:szCs w:val="21"/>
                        <w:lang w:eastAsia="zh-CN"/>
                      </w:rPr>
                      <w:t>母公司及主要子公司需承担费用的离退休职工人数</w:t>
                    </w:r>
                  </w:p>
                </w:tc>
              </w:sdtContent>
            </w:sdt>
            <w:tc>
              <w:tcPr>
                <w:tcW w:w="2500" w:type="pct"/>
              </w:tcPr>
              <w:p w14:paraId="5D685267" w14:textId="77777777" w:rsidR="008F31E9" w:rsidRDefault="00A64AAF" w:rsidP="008F31E9">
                <w:pPr>
                  <w:pStyle w:val="affd"/>
                  <w:jc w:val="right"/>
                  <w:rPr>
                    <w:szCs w:val="21"/>
                  </w:rPr>
                </w:pPr>
                <w:r>
                  <w:rPr>
                    <w:rFonts w:hint="eastAsia"/>
                    <w:szCs w:val="21"/>
                  </w:rPr>
                  <w:t>0</w:t>
                </w:r>
              </w:p>
            </w:tc>
          </w:tr>
          <w:tr w:rsidR="008F31E9" w14:paraId="3517543E" w14:textId="77777777" w:rsidTr="008F31E9">
            <w:trPr>
              <w:trHeight w:val="101"/>
            </w:trPr>
            <w:sdt>
              <w:sdtPr>
                <w:tag w:val="_PLD_a16e85be9ed645e8908d4497006ed233"/>
                <w:id w:val="-465662261"/>
                <w:lock w:val="sdtLocked"/>
              </w:sdtPr>
              <w:sdtEndPr/>
              <w:sdtContent>
                <w:tc>
                  <w:tcPr>
                    <w:tcW w:w="5000" w:type="pct"/>
                    <w:gridSpan w:val="2"/>
                    <w:vAlign w:val="center"/>
                  </w:tcPr>
                  <w:p w14:paraId="30973D4C" w14:textId="77777777" w:rsidR="008F31E9" w:rsidRDefault="00A64AAF" w:rsidP="008F31E9">
                    <w:pPr>
                      <w:pStyle w:val="affd"/>
                      <w:jc w:val="center"/>
                      <w:rPr>
                        <w:szCs w:val="21"/>
                      </w:rPr>
                    </w:pPr>
                    <w:proofErr w:type="spellStart"/>
                    <w:r>
                      <w:rPr>
                        <w:szCs w:val="21"/>
                      </w:rPr>
                      <w:t>专业构成</w:t>
                    </w:r>
                    <w:proofErr w:type="spellEnd"/>
                  </w:p>
                </w:tc>
              </w:sdtContent>
            </w:sdt>
          </w:tr>
          <w:tr w:rsidR="008F31E9" w14:paraId="5B04F293" w14:textId="77777777" w:rsidTr="008F31E9">
            <w:trPr>
              <w:trHeight w:val="150"/>
            </w:trPr>
            <w:sdt>
              <w:sdtPr>
                <w:tag w:val="_PLD_4cf2af41be054d30903166be0e985792"/>
                <w:id w:val="1396544117"/>
                <w:lock w:val="sdtLocked"/>
              </w:sdtPr>
              <w:sdtEndPr/>
              <w:sdtContent>
                <w:tc>
                  <w:tcPr>
                    <w:tcW w:w="2500" w:type="pct"/>
                  </w:tcPr>
                  <w:p w14:paraId="5B079AE0" w14:textId="77777777" w:rsidR="008F31E9" w:rsidRDefault="00A64AAF" w:rsidP="008F31E9">
                    <w:pPr>
                      <w:pStyle w:val="affd"/>
                      <w:jc w:val="center"/>
                      <w:rPr>
                        <w:szCs w:val="21"/>
                      </w:rPr>
                    </w:pPr>
                    <w:proofErr w:type="spellStart"/>
                    <w:r>
                      <w:rPr>
                        <w:szCs w:val="21"/>
                      </w:rPr>
                      <w:t>专业构成类别</w:t>
                    </w:r>
                    <w:proofErr w:type="spellEnd"/>
                  </w:p>
                </w:tc>
              </w:sdtContent>
            </w:sdt>
            <w:sdt>
              <w:sdtPr>
                <w:tag w:val="_PLD_f49ab23347c14b7bb887d04f9190eff8"/>
                <w:id w:val="-431977057"/>
                <w:lock w:val="sdtLocked"/>
              </w:sdtPr>
              <w:sdtEndPr/>
              <w:sdtContent>
                <w:tc>
                  <w:tcPr>
                    <w:tcW w:w="2500" w:type="pct"/>
                  </w:tcPr>
                  <w:p w14:paraId="4DCD60BC" w14:textId="77777777" w:rsidR="008F31E9" w:rsidRDefault="00A64AAF" w:rsidP="008F31E9">
                    <w:pPr>
                      <w:pStyle w:val="affd"/>
                      <w:jc w:val="center"/>
                      <w:rPr>
                        <w:szCs w:val="21"/>
                      </w:rPr>
                    </w:pPr>
                    <w:proofErr w:type="spellStart"/>
                    <w:r>
                      <w:rPr>
                        <w:szCs w:val="21"/>
                      </w:rPr>
                      <w:t>专业构成人数</w:t>
                    </w:r>
                    <w:proofErr w:type="spellEnd"/>
                  </w:p>
                </w:tc>
              </w:sdtContent>
            </w:sdt>
          </w:tr>
          <w:tr w:rsidR="008F31E9" w14:paraId="676613F1" w14:textId="77777777" w:rsidTr="008F31E9">
            <w:trPr>
              <w:trHeight w:val="150"/>
            </w:trPr>
            <w:sdt>
              <w:sdtPr>
                <w:tag w:val="_PLD_adf2e9d83bbe460a8b3614d06a665b6a"/>
                <w:id w:val="1691716869"/>
                <w:lock w:val="sdtLocked"/>
              </w:sdtPr>
              <w:sdtEndPr/>
              <w:sdtContent>
                <w:tc>
                  <w:tcPr>
                    <w:tcW w:w="2500" w:type="pct"/>
                  </w:tcPr>
                  <w:p w14:paraId="67DAC8EB" w14:textId="77777777" w:rsidR="008F31E9" w:rsidRDefault="00A64AAF" w:rsidP="008F31E9">
                    <w:pPr>
                      <w:pStyle w:val="affd"/>
                      <w:jc w:val="center"/>
                      <w:rPr>
                        <w:szCs w:val="21"/>
                      </w:rPr>
                    </w:pPr>
                    <w:proofErr w:type="spellStart"/>
                    <w:r>
                      <w:rPr>
                        <w:szCs w:val="21"/>
                      </w:rPr>
                      <w:t>生产人员</w:t>
                    </w:r>
                    <w:proofErr w:type="spellEnd"/>
                  </w:p>
                </w:tc>
              </w:sdtContent>
            </w:sdt>
            <w:tc>
              <w:tcPr>
                <w:tcW w:w="2500" w:type="pct"/>
              </w:tcPr>
              <w:p w14:paraId="4F5ABF34" w14:textId="044D6D9B" w:rsidR="008F31E9" w:rsidRDefault="000D4896" w:rsidP="008F31E9">
                <w:pPr>
                  <w:pStyle w:val="affd"/>
                  <w:jc w:val="right"/>
                  <w:rPr>
                    <w:szCs w:val="21"/>
                    <w:lang w:eastAsia="zh-CN"/>
                  </w:rPr>
                </w:pPr>
                <w:r>
                  <w:rPr>
                    <w:szCs w:val="21"/>
                    <w:lang w:eastAsia="zh-CN"/>
                  </w:rPr>
                  <w:t>1,790</w:t>
                </w:r>
              </w:p>
            </w:tc>
          </w:tr>
          <w:tr w:rsidR="008F31E9" w14:paraId="4DED8B4E" w14:textId="77777777" w:rsidTr="008F31E9">
            <w:trPr>
              <w:trHeight w:val="150"/>
            </w:trPr>
            <w:sdt>
              <w:sdtPr>
                <w:tag w:val="_PLD_81981ed824c34ebd8b2027a1372174c4"/>
                <w:id w:val="1373658355"/>
                <w:lock w:val="sdtLocked"/>
              </w:sdtPr>
              <w:sdtEndPr/>
              <w:sdtContent>
                <w:tc>
                  <w:tcPr>
                    <w:tcW w:w="2500" w:type="pct"/>
                  </w:tcPr>
                  <w:p w14:paraId="5217ED86" w14:textId="77777777" w:rsidR="008F31E9" w:rsidRDefault="00A64AAF" w:rsidP="008F31E9">
                    <w:pPr>
                      <w:pStyle w:val="affd"/>
                      <w:jc w:val="center"/>
                      <w:rPr>
                        <w:szCs w:val="21"/>
                      </w:rPr>
                    </w:pPr>
                    <w:proofErr w:type="spellStart"/>
                    <w:r>
                      <w:rPr>
                        <w:szCs w:val="21"/>
                      </w:rPr>
                      <w:t>销售人员</w:t>
                    </w:r>
                    <w:proofErr w:type="spellEnd"/>
                  </w:p>
                </w:tc>
              </w:sdtContent>
            </w:sdt>
            <w:tc>
              <w:tcPr>
                <w:tcW w:w="2500" w:type="pct"/>
              </w:tcPr>
              <w:p w14:paraId="7B0019DF" w14:textId="795FE1C7" w:rsidR="008F31E9" w:rsidRDefault="000D4896" w:rsidP="000D4896">
                <w:pPr>
                  <w:pStyle w:val="affd"/>
                  <w:jc w:val="right"/>
                  <w:rPr>
                    <w:szCs w:val="21"/>
                  </w:rPr>
                </w:pPr>
                <w:r>
                  <w:rPr>
                    <w:szCs w:val="21"/>
                  </w:rPr>
                  <w:t>255</w:t>
                </w:r>
              </w:p>
            </w:tc>
          </w:tr>
          <w:tr w:rsidR="008F31E9" w14:paraId="7FB57C92" w14:textId="77777777" w:rsidTr="008F31E9">
            <w:trPr>
              <w:trHeight w:val="101"/>
            </w:trPr>
            <w:sdt>
              <w:sdtPr>
                <w:tag w:val="_PLD_df7eaa88ba784e11889af64a9fedb785"/>
                <w:id w:val="833721179"/>
                <w:lock w:val="sdtLocked"/>
              </w:sdtPr>
              <w:sdtEndPr/>
              <w:sdtContent>
                <w:tc>
                  <w:tcPr>
                    <w:tcW w:w="2500" w:type="pct"/>
                  </w:tcPr>
                  <w:p w14:paraId="2D05FC97" w14:textId="77777777" w:rsidR="008F31E9" w:rsidRDefault="00A64AAF" w:rsidP="008F31E9">
                    <w:pPr>
                      <w:pStyle w:val="affd"/>
                      <w:jc w:val="center"/>
                      <w:rPr>
                        <w:szCs w:val="21"/>
                      </w:rPr>
                    </w:pPr>
                    <w:proofErr w:type="spellStart"/>
                    <w:r>
                      <w:rPr>
                        <w:szCs w:val="21"/>
                      </w:rPr>
                      <w:t>技术人员</w:t>
                    </w:r>
                    <w:proofErr w:type="spellEnd"/>
                  </w:p>
                </w:tc>
              </w:sdtContent>
            </w:sdt>
            <w:tc>
              <w:tcPr>
                <w:tcW w:w="2500" w:type="pct"/>
              </w:tcPr>
              <w:p w14:paraId="59B7EABF" w14:textId="779C0564" w:rsidR="008F31E9" w:rsidRDefault="000D4896" w:rsidP="008F31E9">
                <w:pPr>
                  <w:pStyle w:val="affd"/>
                  <w:jc w:val="right"/>
                  <w:rPr>
                    <w:szCs w:val="21"/>
                  </w:rPr>
                </w:pPr>
                <w:r>
                  <w:rPr>
                    <w:szCs w:val="21"/>
                  </w:rPr>
                  <w:t>1,924</w:t>
                </w:r>
              </w:p>
            </w:tc>
          </w:tr>
          <w:tr w:rsidR="008F31E9" w14:paraId="21299776" w14:textId="77777777" w:rsidTr="008F31E9">
            <w:trPr>
              <w:trHeight w:val="116"/>
            </w:trPr>
            <w:sdt>
              <w:sdtPr>
                <w:tag w:val="_PLD_aac131e637e2461daf9956e42a8ff654"/>
                <w:id w:val="1765419661"/>
                <w:lock w:val="sdtLocked"/>
              </w:sdtPr>
              <w:sdtEndPr/>
              <w:sdtContent>
                <w:tc>
                  <w:tcPr>
                    <w:tcW w:w="2500" w:type="pct"/>
                  </w:tcPr>
                  <w:p w14:paraId="7078EF69" w14:textId="77777777" w:rsidR="008F31E9" w:rsidRDefault="00A64AAF" w:rsidP="008F31E9">
                    <w:pPr>
                      <w:pStyle w:val="affd"/>
                      <w:jc w:val="center"/>
                      <w:rPr>
                        <w:szCs w:val="21"/>
                      </w:rPr>
                    </w:pPr>
                    <w:proofErr w:type="spellStart"/>
                    <w:r>
                      <w:rPr>
                        <w:szCs w:val="21"/>
                      </w:rPr>
                      <w:t>财务人员</w:t>
                    </w:r>
                    <w:proofErr w:type="spellEnd"/>
                  </w:p>
                </w:tc>
              </w:sdtContent>
            </w:sdt>
            <w:tc>
              <w:tcPr>
                <w:tcW w:w="2500" w:type="pct"/>
              </w:tcPr>
              <w:p w14:paraId="6A859171" w14:textId="4B19AA9C" w:rsidR="008F31E9" w:rsidRDefault="00A64AAF" w:rsidP="008F31E9">
                <w:pPr>
                  <w:pStyle w:val="affd"/>
                  <w:jc w:val="right"/>
                  <w:rPr>
                    <w:szCs w:val="21"/>
                  </w:rPr>
                </w:pPr>
                <w:r>
                  <w:rPr>
                    <w:rFonts w:hint="eastAsia"/>
                    <w:szCs w:val="21"/>
                  </w:rPr>
                  <w:t>3</w:t>
                </w:r>
                <w:r w:rsidR="000D4896">
                  <w:rPr>
                    <w:szCs w:val="21"/>
                  </w:rPr>
                  <w:t>24</w:t>
                </w:r>
              </w:p>
            </w:tc>
          </w:tr>
          <w:tr w:rsidR="008F31E9" w14:paraId="008F03E6" w14:textId="77777777" w:rsidTr="008F31E9">
            <w:trPr>
              <w:trHeight w:val="165"/>
            </w:trPr>
            <w:sdt>
              <w:sdtPr>
                <w:tag w:val="_PLD_f32a03d99fca4bd3ac59e9419f160f9e"/>
                <w:id w:val="-1098255545"/>
                <w:lock w:val="sdtLocked"/>
              </w:sdtPr>
              <w:sdtEndPr/>
              <w:sdtContent>
                <w:tc>
                  <w:tcPr>
                    <w:tcW w:w="2500" w:type="pct"/>
                  </w:tcPr>
                  <w:p w14:paraId="53A44390" w14:textId="77777777" w:rsidR="008F31E9" w:rsidRDefault="00A64AAF" w:rsidP="008F31E9">
                    <w:pPr>
                      <w:pStyle w:val="affd"/>
                      <w:jc w:val="center"/>
                      <w:rPr>
                        <w:szCs w:val="21"/>
                      </w:rPr>
                    </w:pPr>
                    <w:proofErr w:type="spellStart"/>
                    <w:r>
                      <w:rPr>
                        <w:szCs w:val="21"/>
                      </w:rPr>
                      <w:t>行政人员</w:t>
                    </w:r>
                    <w:proofErr w:type="spellEnd"/>
                  </w:p>
                </w:tc>
              </w:sdtContent>
            </w:sdt>
            <w:tc>
              <w:tcPr>
                <w:tcW w:w="2500" w:type="pct"/>
              </w:tcPr>
              <w:p w14:paraId="5FC0BFE8" w14:textId="68B2E91F" w:rsidR="008F31E9" w:rsidRDefault="00A64AAF" w:rsidP="00D5576D">
                <w:pPr>
                  <w:pStyle w:val="affd"/>
                  <w:jc w:val="right"/>
                  <w:rPr>
                    <w:szCs w:val="21"/>
                  </w:rPr>
                </w:pPr>
                <w:r>
                  <w:rPr>
                    <w:rFonts w:hint="eastAsia"/>
                    <w:szCs w:val="21"/>
                  </w:rPr>
                  <w:t>1,</w:t>
                </w:r>
                <w:r w:rsidR="000D4896">
                  <w:rPr>
                    <w:szCs w:val="21"/>
                  </w:rPr>
                  <w:t>14</w:t>
                </w:r>
                <w:r w:rsidR="00D5576D">
                  <w:rPr>
                    <w:szCs w:val="21"/>
                  </w:rPr>
                  <w:t>0</w:t>
                </w:r>
              </w:p>
            </w:tc>
          </w:tr>
          <w:sdt>
            <w:sdtPr>
              <w:rPr>
                <w:rFonts w:asciiTheme="minorHAnsi" w:eastAsiaTheme="minorEastAsia" w:hAnsiTheme="minorHAnsi" w:cstheme="minorBidi"/>
                <w:kern w:val="2"/>
                <w:sz w:val="21"/>
                <w:szCs w:val="21"/>
              </w:rPr>
              <w:alias w:val="专业构成情况"/>
              <w:tag w:val="_TUP_7e4fa19ab4fd41e2b5a7ff1c123982ad"/>
              <w:id w:val="1363707142"/>
              <w:lock w:val="sdtLocked"/>
            </w:sdtPr>
            <w:sdtEndPr/>
            <w:sdtContent>
              <w:tr w:rsidR="008F31E9" w14:paraId="6C6D1C35" w14:textId="77777777" w:rsidTr="008F31E9">
                <w:trPr>
                  <w:trHeight w:val="131"/>
                </w:trPr>
                <w:tc>
                  <w:tcPr>
                    <w:tcW w:w="2500" w:type="pct"/>
                  </w:tcPr>
                  <w:p w14:paraId="09952F27" w14:textId="77777777" w:rsidR="008F31E9" w:rsidRDefault="00A64AAF" w:rsidP="008F31E9">
                    <w:pPr>
                      <w:pStyle w:val="affd"/>
                      <w:jc w:val="center"/>
                      <w:rPr>
                        <w:szCs w:val="21"/>
                      </w:rPr>
                    </w:pPr>
                    <w:proofErr w:type="spellStart"/>
                    <w:r w:rsidRPr="0024232F">
                      <w:rPr>
                        <w:rFonts w:asciiTheme="minorEastAsia" w:eastAsiaTheme="minorEastAsia" w:hAnsiTheme="minorEastAsia" w:cstheme="minorBidi" w:hint="eastAsia"/>
                        <w:kern w:val="2"/>
                      </w:rPr>
                      <w:t>工程人员</w:t>
                    </w:r>
                    <w:proofErr w:type="spellEnd"/>
                  </w:p>
                </w:tc>
                <w:tc>
                  <w:tcPr>
                    <w:tcW w:w="2500" w:type="pct"/>
                  </w:tcPr>
                  <w:p w14:paraId="3B3E9F2C" w14:textId="0FB089C6" w:rsidR="008F31E9" w:rsidRDefault="00A64AAF" w:rsidP="008F31E9">
                    <w:pPr>
                      <w:pStyle w:val="affd"/>
                      <w:jc w:val="right"/>
                      <w:rPr>
                        <w:szCs w:val="21"/>
                      </w:rPr>
                    </w:pPr>
                    <w:r>
                      <w:rPr>
                        <w:szCs w:val="21"/>
                      </w:rPr>
                      <w:t>2,</w:t>
                    </w:r>
                    <w:r w:rsidR="000D4896">
                      <w:rPr>
                        <w:szCs w:val="21"/>
                      </w:rPr>
                      <w:t>511</w:t>
                    </w:r>
                  </w:p>
                </w:tc>
              </w:tr>
            </w:sdtContent>
          </w:sdt>
          <w:tr w:rsidR="008F31E9" w14:paraId="6F33660E" w14:textId="77777777" w:rsidTr="008F31E9">
            <w:trPr>
              <w:trHeight w:val="146"/>
            </w:trPr>
            <w:sdt>
              <w:sdtPr>
                <w:tag w:val="_PLD_0d05ce79c1de4830a12be75c0c468159"/>
                <w:id w:val="-1976902715"/>
                <w:lock w:val="sdtLocked"/>
              </w:sdtPr>
              <w:sdtEndPr/>
              <w:sdtContent>
                <w:tc>
                  <w:tcPr>
                    <w:tcW w:w="2500" w:type="pct"/>
                    <w:vAlign w:val="center"/>
                  </w:tcPr>
                  <w:p w14:paraId="30E00ED9" w14:textId="77777777" w:rsidR="008F31E9" w:rsidRDefault="00A64AAF" w:rsidP="008F31E9">
                    <w:pPr>
                      <w:pStyle w:val="affd"/>
                      <w:jc w:val="center"/>
                      <w:rPr>
                        <w:szCs w:val="21"/>
                      </w:rPr>
                    </w:pPr>
                    <w:proofErr w:type="spellStart"/>
                    <w:r>
                      <w:rPr>
                        <w:szCs w:val="21"/>
                      </w:rPr>
                      <w:t>合计</w:t>
                    </w:r>
                    <w:proofErr w:type="spellEnd"/>
                  </w:p>
                </w:tc>
              </w:sdtContent>
            </w:sdt>
            <w:tc>
              <w:tcPr>
                <w:tcW w:w="2500" w:type="pct"/>
              </w:tcPr>
              <w:p w14:paraId="1EA65C66" w14:textId="7E39E0A3" w:rsidR="008F31E9" w:rsidRDefault="00A64AAF" w:rsidP="000D4896">
                <w:pPr>
                  <w:pStyle w:val="affd"/>
                  <w:jc w:val="right"/>
                  <w:rPr>
                    <w:szCs w:val="21"/>
                  </w:rPr>
                </w:pPr>
                <w:r>
                  <w:rPr>
                    <w:rFonts w:hint="eastAsia"/>
                  </w:rPr>
                  <w:t>7,</w:t>
                </w:r>
                <w:r w:rsidR="000D4896">
                  <w:t>94</w:t>
                </w:r>
                <w:r>
                  <w:rPr>
                    <w:rFonts w:hint="eastAsia"/>
                  </w:rPr>
                  <w:t>4</w:t>
                </w:r>
              </w:p>
            </w:tc>
          </w:tr>
          <w:tr w:rsidR="008F31E9" w14:paraId="07C26158" w14:textId="77777777" w:rsidTr="008F31E9">
            <w:trPr>
              <w:trHeight w:val="101"/>
            </w:trPr>
            <w:sdt>
              <w:sdtPr>
                <w:tag w:val="_PLD_b43260923fc74a9e8b449948e7aa0963"/>
                <w:id w:val="-2122992382"/>
                <w:lock w:val="sdtLocked"/>
              </w:sdtPr>
              <w:sdtEndPr/>
              <w:sdtContent>
                <w:tc>
                  <w:tcPr>
                    <w:tcW w:w="5000" w:type="pct"/>
                    <w:gridSpan w:val="2"/>
                    <w:vAlign w:val="center"/>
                  </w:tcPr>
                  <w:p w14:paraId="21DF1F59" w14:textId="77777777" w:rsidR="008F31E9" w:rsidRDefault="00A64AAF" w:rsidP="008F31E9">
                    <w:pPr>
                      <w:pStyle w:val="affd"/>
                      <w:jc w:val="center"/>
                      <w:rPr>
                        <w:szCs w:val="21"/>
                      </w:rPr>
                    </w:pPr>
                    <w:proofErr w:type="spellStart"/>
                    <w:r>
                      <w:rPr>
                        <w:szCs w:val="21"/>
                      </w:rPr>
                      <w:t>教育程度</w:t>
                    </w:r>
                    <w:proofErr w:type="spellEnd"/>
                  </w:p>
                </w:tc>
              </w:sdtContent>
            </w:sdt>
          </w:tr>
          <w:tr w:rsidR="008F31E9" w14:paraId="53454B33" w14:textId="77777777" w:rsidTr="008F31E9">
            <w:trPr>
              <w:trHeight w:val="116"/>
            </w:trPr>
            <w:sdt>
              <w:sdtPr>
                <w:tag w:val="_PLD_d0288e0074e54b34b561e013c97ef058"/>
                <w:id w:val="2118486717"/>
                <w:lock w:val="sdtLocked"/>
              </w:sdtPr>
              <w:sdtEndPr/>
              <w:sdtContent>
                <w:tc>
                  <w:tcPr>
                    <w:tcW w:w="2500" w:type="pct"/>
                  </w:tcPr>
                  <w:p w14:paraId="471D0F70" w14:textId="77777777" w:rsidR="008F31E9" w:rsidRDefault="00A64AAF" w:rsidP="008F31E9">
                    <w:pPr>
                      <w:pStyle w:val="affd"/>
                      <w:jc w:val="center"/>
                      <w:rPr>
                        <w:szCs w:val="21"/>
                      </w:rPr>
                    </w:pPr>
                    <w:proofErr w:type="spellStart"/>
                    <w:r>
                      <w:rPr>
                        <w:szCs w:val="21"/>
                      </w:rPr>
                      <w:t>教育程度类别</w:t>
                    </w:r>
                    <w:proofErr w:type="spellEnd"/>
                  </w:p>
                </w:tc>
              </w:sdtContent>
            </w:sdt>
            <w:sdt>
              <w:sdtPr>
                <w:tag w:val="_PLD_5a62d94b34d34286ae31019c2fd90ec6"/>
                <w:id w:val="-555091124"/>
                <w:lock w:val="sdtLocked"/>
              </w:sdtPr>
              <w:sdtEndPr/>
              <w:sdtContent>
                <w:tc>
                  <w:tcPr>
                    <w:tcW w:w="2500" w:type="pct"/>
                  </w:tcPr>
                  <w:p w14:paraId="40E60471" w14:textId="77777777" w:rsidR="008F31E9" w:rsidRDefault="00A64AAF" w:rsidP="008F31E9">
                    <w:pPr>
                      <w:pStyle w:val="affd"/>
                      <w:jc w:val="center"/>
                      <w:rPr>
                        <w:szCs w:val="21"/>
                      </w:rPr>
                    </w:pPr>
                    <w:proofErr w:type="spellStart"/>
                    <w:r>
                      <w:rPr>
                        <w:szCs w:val="21"/>
                      </w:rPr>
                      <w:t>数量（人</w:t>
                    </w:r>
                    <w:proofErr w:type="spellEnd"/>
                    <w:r>
                      <w:rPr>
                        <w:szCs w:val="21"/>
                      </w:rPr>
                      <w:t>）</w:t>
                    </w:r>
                  </w:p>
                </w:tc>
              </w:sdtContent>
            </w:sdt>
          </w:tr>
          <w:sdt>
            <w:sdtPr>
              <w:rPr>
                <w:rFonts w:asciiTheme="minorHAnsi" w:eastAsiaTheme="minorEastAsia" w:hAnsiTheme="minorHAnsi" w:cstheme="minorBidi"/>
                <w:kern w:val="2"/>
                <w:sz w:val="21"/>
                <w:szCs w:val="21"/>
              </w:rPr>
              <w:alias w:val="教育程度情况"/>
              <w:tag w:val="_TUP_505249756aef464eb97e1e72cf926f9e"/>
              <w:id w:val="85280613"/>
              <w:lock w:val="sdtLocked"/>
            </w:sdtPr>
            <w:sdtEndPr/>
            <w:sdtContent>
              <w:tr w:rsidR="008F31E9" w14:paraId="63F562C8" w14:textId="77777777" w:rsidTr="008F31E9">
                <w:trPr>
                  <w:trHeight w:val="131"/>
                </w:trPr>
                <w:tc>
                  <w:tcPr>
                    <w:tcW w:w="2500" w:type="pct"/>
                  </w:tcPr>
                  <w:p w14:paraId="2462CFCD" w14:textId="77777777" w:rsidR="008F31E9" w:rsidRDefault="00A64AAF" w:rsidP="008F31E9">
                    <w:pPr>
                      <w:pStyle w:val="affd"/>
                      <w:jc w:val="center"/>
                      <w:rPr>
                        <w:szCs w:val="21"/>
                      </w:rPr>
                    </w:pPr>
                    <w:proofErr w:type="spellStart"/>
                    <w:r>
                      <w:t>研究生及以上</w:t>
                    </w:r>
                    <w:proofErr w:type="spellEnd"/>
                  </w:p>
                </w:tc>
                <w:tc>
                  <w:tcPr>
                    <w:tcW w:w="2500" w:type="pct"/>
                  </w:tcPr>
                  <w:p w14:paraId="7DCAB101" w14:textId="6F0530A6" w:rsidR="008F31E9" w:rsidRDefault="000D4896" w:rsidP="008F31E9">
                    <w:pPr>
                      <w:pStyle w:val="affd"/>
                      <w:jc w:val="right"/>
                      <w:rPr>
                        <w:szCs w:val="21"/>
                      </w:rPr>
                    </w:pPr>
                    <w:r>
                      <w:t>773</w:t>
                    </w:r>
                  </w:p>
                </w:tc>
              </w:tr>
            </w:sdtContent>
          </w:sdt>
          <w:sdt>
            <w:sdtPr>
              <w:rPr>
                <w:rFonts w:asciiTheme="minorHAnsi" w:eastAsiaTheme="minorEastAsia" w:hAnsiTheme="minorHAnsi" w:cstheme="minorBidi"/>
                <w:kern w:val="2"/>
                <w:sz w:val="21"/>
                <w:szCs w:val="21"/>
              </w:rPr>
              <w:alias w:val="教育程度情况"/>
              <w:tag w:val="_TUP_505249756aef464eb97e1e72cf926f9e"/>
              <w:id w:val="1095375388"/>
              <w:lock w:val="sdtLocked"/>
            </w:sdtPr>
            <w:sdtEndPr/>
            <w:sdtContent>
              <w:tr w:rsidR="008F31E9" w14:paraId="244501E8" w14:textId="77777777" w:rsidTr="008F31E9">
                <w:trPr>
                  <w:trHeight w:val="131"/>
                </w:trPr>
                <w:tc>
                  <w:tcPr>
                    <w:tcW w:w="2500" w:type="pct"/>
                  </w:tcPr>
                  <w:p w14:paraId="57DB7064" w14:textId="77777777" w:rsidR="008F31E9" w:rsidRDefault="00A64AAF" w:rsidP="008F31E9">
                    <w:pPr>
                      <w:pStyle w:val="affd"/>
                      <w:jc w:val="center"/>
                      <w:rPr>
                        <w:szCs w:val="21"/>
                      </w:rPr>
                    </w:pPr>
                    <w:proofErr w:type="spellStart"/>
                    <w:r>
                      <w:t>本科</w:t>
                    </w:r>
                    <w:proofErr w:type="spellEnd"/>
                  </w:p>
                </w:tc>
                <w:tc>
                  <w:tcPr>
                    <w:tcW w:w="2500" w:type="pct"/>
                  </w:tcPr>
                  <w:p w14:paraId="18738F16" w14:textId="436CDD20" w:rsidR="008F31E9" w:rsidRDefault="000D4896" w:rsidP="008F31E9">
                    <w:pPr>
                      <w:pStyle w:val="affd"/>
                      <w:jc w:val="right"/>
                      <w:rPr>
                        <w:szCs w:val="21"/>
                      </w:rPr>
                    </w:pPr>
                    <w:r>
                      <w:t>3,545</w:t>
                    </w:r>
                  </w:p>
                </w:tc>
              </w:tr>
            </w:sdtContent>
          </w:sdt>
          <w:sdt>
            <w:sdtPr>
              <w:rPr>
                <w:rFonts w:asciiTheme="minorHAnsi" w:eastAsiaTheme="minorEastAsia" w:hAnsiTheme="minorHAnsi" w:cstheme="minorBidi"/>
                <w:kern w:val="2"/>
                <w:sz w:val="21"/>
                <w:szCs w:val="21"/>
              </w:rPr>
              <w:alias w:val="教育程度情况"/>
              <w:tag w:val="_TUP_505249756aef464eb97e1e72cf926f9e"/>
              <w:id w:val="-311478160"/>
              <w:lock w:val="sdtLocked"/>
            </w:sdtPr>
            <w:sdtEndPr/>
            <w:sdtContent>
              <w:tr w:rsidR="008F31E9" w14:paraId="094441B8" w14:textId="77777777" w:rsidTr="008F31E9">
                <w:trPr>
                  <w:trHeight w:val="131"/>
                </w:trPr>
                <w:tc>
                  <w:tcPr>
                    <w:tcW w:w="2500" w:type="pct"/>
                  </w:tcPr>
                  <w:p w14:paraId="0666DCA1" w14:textId="77777777" w:rsidR="008F31E9" w:rsidRDefault="00A64AAF" w:rsidP="008F31E9">
                    <w:pPr>
                      <w:pStyle w:val="affd"/>
                      <w:jc w:val="center"/>
                      <w:rPr>
                        <w:szCs w:val="21"/>
                      </w:rPr>
                    </w:pPr>
                    <w:proofErr w:type="spellStart"/>
                    <w:r>
                      <w:t>大专</w:t>
                    </w:r>
                    <w:proofErr w:type="spellEnd"/>
                  </w:p>
                </w:tc>
                <w:tc>
                  <w:tcPr>
                    <w:tcW w:w="2500" w:type="pct"/>
                  </w:tcPr>
                  <w:p w14:paraId="332ABA92" w14:textId="2C8625D7" w:rsidR="008F31E9" w:rsidRDefault="000D4896" w:rsidP="008F31E9">
                    <w:pPr>
                      <w:pStyle w:val="affd"/>
                      <w:jc w:val="right"/>
                      <w:rPr>
                        <w:szCs w:val="21"/>
                      </w:rPr>
                    </w:pPr>
                    <w:r>
                      <w:t>1,254</w:t>
                    </w:r>
                  </w:p>
                </w:tc>
              </w:tr>
            </w:sdtContent>
          </w:sdt>
          <w:sdt>
            <w:sdtPr>
              <w:rPr>
                <w:rFonts w:asciiTheme="minorHAnsi" w:eastAsiaTheme="minorEastAsia" w:hAnsiTheme="minorHAnsi" w:cstheme="minorBidi"/>
                <w:kern w:val="2"/>
                <w:sz w:val="21"/>
                <w:szCs w:val="21"/>
              </w:rPr>
              <w:alias w:val="教育程度情况"/>
              <w:tag w:val="_TUP_505249756aef464eb97e1e72cf926f9e"/>
              <w:id w:val="2114935761"/>
              <w:lock w:val="sdtLocked"/>
            </w:sdtPr>
            <w:sdtEndPr/>
            <w:sdtContent>
              <w:tr w:rsidR="008F31E9" w14:paraId="5E9AD5C8" w14:textId="77777777" w:rsidTr="008F31E9">
                <w:trPr>
                  <w:trHeight w:val="131"/>
                </w:trPr>
                <w:tc>
                  <w:tcPr>
                    <w:tcW w:w="2500" w:type="pct"/>
                  </w:tcPr>
                  <w:p w14:paraId="1A99D8AF" w14:textId="77777777" w:rsidR="008F31E9" w:rsidRDefault="00A64AAF" w:rsidP="008F31E9">
                    <w:pPr>
                      <w:pStyle w:val="affd"/>
                      <w:jc w:val="center"/>
                      <w:rPr>
                        <w:szCs w:val="21"/>
                      </w:rPr>
                    </w:pPr>
                    <w:proofErr w:type="spellStart"/>
                    <w:r>
                      <w:t>中专及以下</w:t>
                    </w:r>
                    <w:proofErr w:type="spellEnd"/>
                  </w:p>
                </w:tc>
                <w:tc>
                  <w:tcPr>
                    <w:tcW w:w="2500" w:type="pct"/>
                  </w:tcPr>
                  <w:p w14:paraId="1B1A64D4" w14:textId="46F53F7F" w:rsidR="008F31E9" w:rsidRDefault="000D4896" w:rsidP="008F31E9">
                    <w:pPr>
                      <w:pStyle w:val="affd"/>
                      <w:jc w:val="right"/>
                      <w:rPr>
                        <w:szCs w:val="21"/>
                      </w:rPr>
                    </w:pPr>
                    <w:r>
                      <w:t>2,372</w:t>
                    </w:r>
                  </w:p>
                </w:tc>
              </w:tr>
            </w:sdtContent>
          </w:sdt>
          <w:tr w:rsidR="008F31E9" w14:paraId="2BC68348" w14:textId="77777777" w:rsidTr="008F31E9">
            <w:trPr>
              <w:trHeight w:val="165"/>
            </w:trPr>
            <w:sdt>
              <w:sdtPr>
                <w:tag w:val="_PLD_3780c8e792674cb7b77ed9496335912f"/>
                <w:id w:val="-896818252"/>
                <w:lock w:val="sdtLocked"/>
              </w:sdtPr>
              <w:sdtEndPr/>
              <w:sdtContent>
                <w:tc>
                  <w:tcPr>
                    <w:tcW w:w="2500" w:type="pct"/>
                    <w:tcBorders>
                      <w:bottom w:val="single" w:sz="4" w:space="0" w:color="auto"/>
                    </w:tcBorders>
                    <w:vAlign w:val="center"/>
                  </w:tcPr>
                  <w:p w14:paraId="75083F68" w14:textId="77777777" w:rsidR="008F31E9" w:rsidRDefault="00A64AAF" w:rsidP="008F31E9">
                    <w:pPr>
                      <w:pStyle w:val="affd"/>
                      <w:jc w:val="center"/>
                      <w:rPr>
                        <w:szCs w:val="21"/>
                      </w:rPr>
                    </w:pPr>
                    <w:proofErr w:type="spellStart"/>
                    <w:r>
                      <w:rPr>
                        <w:szCs w:val="21"/>
                      </w:rPr>
                      <w:t>合计</w:t>
                    </w:r>
                    <w:proofErr w:type="spellEnd"/>
                  </w:p>
                </w:tc>
              </w:sdtContent>
            </w:sdt>
            <w:tc>
              <w:tcPr>
                <w:tcW w:w="2500" w:type="pct"/>
                <w:tcBorders>
                  <w:bottom w:val="single" w:sz="4" w:space="0" w:color="auto"/>
                </w:tcBorders>
              </w:tcPr>
              <w:p w14:paraId="58756C3F" w14:textId="3A276DC5" w:rsidR="008F31E9" w:rsidRDefault="00A64AAF" w:rsidP="008F31E9">
                <w:pPr>
                  <w:pStyle w:val="affd"/>
                  <w:jc w:val="right"/>
                  <w:rPr>
                    <w:szCs w:val="21"/>
                  </w:rPr>
                </w:pPr>
                <w:r>
                  <w:rPr>
                    <w:szCs w:val="21"/>
                  </w:rPr>
                  <w:t>7,</w:t>
                </w:r>
                <w:r w:rsidR="000D4896">
                  <w:rPr>
                    <w:szCs w:val="21"/>
                  </w:rPr>
                  <w:t>94</w:t>
                </w:r>
                <w:r>
                  <w:rPr>
                    <w:szCs w:val="21"/>
                  </w:rPr>
                  <w:t>4</w:t>
                </w:r>
              </w:p>
            </w:tc>
          </w:tr>
        </w:tbl>
        <w:p w14:paraId="79A72530" w14:textId="77777777" w:rsidR="008F31E9" w:rsidRDefault="008F31E9">
          <w:pPr>
            <w:pStyle w:val="affd"/>
          </w:pPr>
        </w:p>
        <w:p w14:paraId="1C4A9FF2" w14:textId="77777777" w:rsidR="008F31E9" w:rsidRDefault="00244448" w:rsidP="008F31E9">
          <w:pPr>
            <w:pStyle w:val="affd"/>
          </w:pPr>
        </w:p>
      </w:sdtContent>
    </w:sdt>
    <w:sdt>
      <w:sdtPr>
        <w:rPr>
          <w:rFonts w:ascii="宋体" w:hAnsi="宋体" w:cs="Times New Roman"/>
          <w:b w:val="0"/>
          <w:bCs w:val="0"/>
          <w:kern w:val="0"/>
          <w:sz w:val="20"/>
          <w:szCs w:val="24"/>
          <w:lang w:val="en-GB" w:eastAsia="en-US"/>
        </w:rPr>
        <w:alias w:val="模块:薪酬政策"/>
        <w:tag w:val="_SEC_fc732f9b506646da9d52a592974e5004"/>
        <w:id w:val="1951583338"/>
        <w:lock w:val="sdtLocked"/>
        <w:placeholder>
          <w:docPart w:val="GBC22222222222222222222222222222"/>
        </w:placeholder>
      </w:sdtPr>
      <w:sdtEndPr>
        <w:rPr>
          <w:rFonts w:ascii="Times New Roman" w:hAnsi="Times New Roman" w:hint="eastAsia"/>
          <w:szCs w:val="21"/>
        </w:rPr>
      </w:sdtEndPr>
      <w:sdtContent>
        <w:p w14:paraId="75E6C3FA" w14:textId="77777777" w:rsidR="008F31E9" w:rsidRDefault="00A64AAF" w:rsidP="008E0B44">
          <w:pPr>
            <w:pStyle w:val="afff"/>
            <w:numPr>
              <w:ilvl w:val="0"/>
              <w:numId w:val="142"/>
            </w:numPr>
            <w:rPr>
              <w:szCs w:val="21"/>
            </w:rPr>
          </w:pPr>
          <w:r>
            <w:t>薪</w:t>
          </w:r>
          <w:r>
            <w:rPr>
              <w:szCs w:val="21"/>
            </w:rPr>
            <w:t>酬政策</w:t>
          </w:r>
        </w:p>
        <w:sdt>
          <w:sdtPr>
            <w:rPr>
              <w:rFonts w:hint="eastAsia"/>
              <w:szCs w:val="21"/>
            </w:rPr>
            <w:alias w:val="是否适用：薪酬政策[双击切换]"/>
            <w:tag w:val="_GBC_13404877597d44c38f554884f31b3123"/>
            <w:id w:val="-1185897279"/>
            <w:lock w:val="sdtContentLocked"/>
            <w:placeholder>
              <w:docPart w:val="GBC22222222222222222222222222222"/>
            </w:placeholder>
          </w:sdtPr>
          <w:sdtEndPr/>
          <w:sdtContent>
            <w:p w14:paraId="30F94F73" w14:textId="77777777" w:rsidR="008F31E9" w:rsidRDefault="00A64AAF">
              <w:pPr>
                <w:pStyle w:val="affd"/>
                <w:rPr>
                  <w:szCs w:val="21"/>
                </w:rPr>
              </w:pPr>
              <w:r>
                <w:rPr>
                  <w:szCs w:val="21"/>
                </w:rPr>
                <w:fldChar w:fldCharType="begin"/>
              </w:r>
              <w:r>
                <w:rPr>
                  <w:rFonts w:hint="eastAsia"/>
                  <w:szCs w:val="21"/>
                </w:rPr>
                <w:instrText xml:space="preserve"> MACROBUTTON  SnrToggleCheckbox </w:instrText>
              </w:r>
              <w:r>
                <w:rPr>
                  <w:rFonts w:hint="eastAsia"/>
                  <w:szCs w:val="21"/>
                </w:rPr>
                <w:instrText>√适用</w:instrText>
              </w:r>
              <w:r>
                <w:rPr>
                  <w:rFonts w:hint="eastAsia"/>
                  <w:szCs w:val="21"/>
                </w:rPr>
                <w:instrText xml:space="preserve">  </w:instrText>
              </w:r>
              <w:r>
                <w:rPr>
                  <w:szCs w:val="21"/>
                </w:rPr>
                <w:fldChar w:fldCharType="end"/>
              </w:r>
              <w:r>
                <w:rPr>
                  <w:szCs w:val="21"/>
                </w:rPr>
                <w:fldChar w:fldCharType="begin"/>
              </w:r>
              <w:r>
                <w:rPr>
                  <w:szCs w:val="21"/>
                </w:rPr>
                <w:instrText xml:space="preserve"> MACROBUTTON  SnrToggleCheckbox □</w:instrText>
              </w:r>
              <w:r>
                <w:rPr>
                  <w:szCs w:val="21"/>
                </w:rPr>
                <w:instrText>不适用</w:instrText>
              </w:r>
              <w:r>
                <w:rPr>
                  <w:szCs w:val="21"/>
                </w:rPr>
                <w:instrText xml:space="preserve"> </w:instrText>
              </w:r>
              <w:r>
                <w:rPr>
                  <w:szCs w:val="21"/>
                </w:rPr>
                <w:fldChar w:fldCharType="end"/>
              </w:r>
            </w:p>
          </w:sdtContent>
        </w:sdt>
        <w:sdt>
          <w:sdtPr>
            <w:rPr>
              <w:rFonts w:hint="eastAsia"/>
              <w:szCs w:val="21"/>
            </w:rPr>
            <w:alias w:val="员工薪酬政策"/>
            <w:tag w:val="_GBC_c66914a8847a42b2b50437dbe93cdad1"/>
            <w:id w:val="-577983604"/>
            <w:lock w:val="sdtLocked"/>
            <w:placeholder>
              <w:docPart w:val="GBC22222222222222222222222222222"/>
            </w:placeholder>
          </w:sdtPr>
          <w:sdtEndPr/>
          <w:sdtContent>
            <w:p w14:paraId="6769AB8B" w14:textId="77777777" w:rsidR="008F31E9" w:rsidRDefault="00A64AAF" w:rsidP="008F31E9">
              <w:pPr>
                <w:pStyle w:val="affd"/>
                <w:ind w:firstLineChars="200" w:firstLine="400"/>
                <w:rPr>
                  <w:szCs w:val="21"/>
                  <w:lang w:eastAsia="zh-CN"/>
                </w:rPr>
              </w:pPr>
              <w:r w:rsidRPr="00C8660E">
                <w:rPr>
                  <w:rFonts w:hint="eastAsia"/>
                  <w:szCs w:val="21"/>
                  <w:lang w:eastAsia="zh-CN"/>
                </w:rPr>
                <w:t>为适应企业</w:t>
              </w:r>
              <w:r>
                <w:rPr>
                  <w:rFonts w:hint="eastAsia"/>
                  <w:szCs w:val="21"/>
                  <w:lang w:eastAsia="zh-CN"/>
                </w:rPr>
                <w:t>改革发展和业务转型</w:t>
              </w:r>
              <w:r w:rsidRPr="00C8660E">
                <w:rPr>
                  <w:rFonts w:hint="eastAsia"/>
                  <w:szCs w:val="21"/>
                  <w:lang w:eastAsia="zh-CN"/>
                </w:rPr>
                <w:t>，公司</w:t>
              </w:r>
              <w:r>
                <w:rPr>
                  <w:rFonts w:hint="eastAsia"/>
                  <w:szCs w:val="21"/>
                  <w:lang w:eastAsia="zh-CN"/>
                </w:rPr>
                <w:t>继续</w:t>
              </w:r>
              <w:r w:rsidRPr="00C8660E">
                <w:rPr>
                  <w:rFonts w:hint="eastAsia"/>
                  <w:szCs w:val="21"/>
                  <w:lang w:eastAsia="zh-CN"/>
                </w:rPr>
                <w:t>优化薪酬管理制度，</w:t>
              </w:r>
              <w:r>
                <w:rPr>
                  <w:rFonts w:hint="eastAsia"/>
                  <w:szCs w:val="21"/>
                  <w:lang w:eastAsia="zh-CN"/>
                </w:rPr>
                <w:t>强化内部激励机制，</w:t>
              </w:r>
              <w:r w:rsidRPr="00C8660E">
                <w:rPr>
                  <w:rFonts w:hint="eastAsia"/>
                  <w:szCs w:val="21"/>
                  <w:lang w:eastAsia="zh-CN"/>
                </w:rPr>
                <w:t>坚持“</w:t>
              </w:r>
              <w:r>
                <w:rPr>
                  <w:rFonts w:hint="eastAsia"/>
                  <w:szCs w:val="21"/>
                  <w:lang w:eastAsia="zh-CN"/>
                </w:rPr>
                <w:t>效益优先，</w:t>
              </w:r>
              <w:r w:rsidRPr="00C8660E">
                <w:rPr>
                  <w:rFonts w:hint="eastAsia"/>
                  <w:szCs w:val="21"/>
                  <w:lang w:eastAsia="zh-CN"/>
                </w:rPr>
                <w:t>效率优先”的薪酬管理原则，实行全员业绩考核，构建以岗位和能力为基础、以业绩为核心的薪酬体系，充分发挥薪酬的激励作用。</w:t>
              </w:r>
            </w:p>
            <w:p w14:paraId="5BE6D93F" w14:textId="77777777" w:rsidR="008F31E9" w:rsidRDefault="00244448">
              <w:pPr>
                <w:pStyle w:val="affd"/>
                <w:rPr>
                  <w:szCs w:val="21"/>
                </w:rPr>
              </w:pPr>
            </w:p>
          </w:sdtContent>
        </w:sdt>
      </w:sdtContent>
    </w:sdt>
    <w:p w14:paraId="4229395A" w14:textId="77777777" w:rsidR="008F31E9" w:rsidRDefault="008F31E9">
      <w:pPr>
        <w:pStyle w:val="affd"/>
        <w:rPr>
          <w:szCs w:val="21"/>
        </w:rPr>
      </w:pPr>
    </w:p>
    <w:sdt>
      <w:sdtPr>
        <w:rPr>
          <w:rFonts w:ascii="宋体" w:hAnsi="宋体" w:cs="Times New Roman"/>
          <w:b w:val="0"/>
          <w:bCs w:val="0"/>
          <w:kern w:val="0"/>
          <w:sz w:val="20"/>
          <w:szCs w:val="21"/>
          <w:lang w:val="en-GB" w:eastAsia="en-US"/>
        </w:rPr>
        <w:alias w:val="模块:培训计划"/>
        <w:tag w:val="_SEC_e8ed83989c604c839daf59b1ac5b558c"/>
        <w:id w:val="-230082528"/>
        <w:lock w:val="sdtLocked"/>
        <w:placeholder>
          <w:docPart w:val="GBC22222222222222222222222222222"/>
        </w:placeholder>
      </w:sdtPr>
      <w:sdtEndPr>
        <w:rPr>
          <w:rFonts w:ascii="Times New Roman" w:hAnsi="Times New Roman" w:hint="eastAsia"/>
        </w:rPr>
      </w:sdtEndPr>
      <w:sdtContent>
        <w:p w14:paraId="428A0803" w14:textId="77777777" w:rsidR="008F31E9" w:rsidRDefault="00A64AAF" w:rsidP="008E0B44">
          <w:pPr>
            <w:pStyle w:val="afff"/>
            <w:numPr>
              <w:ilvl w:val="0"/>
              <w:numId w:val="142"/>
            </w:numPr>
            <w:rPr>
              <w:szCs w:val="21"/>
            </w:rPr>
          </w:pPr>
          <w:r>
            <w:rPr>
              <w:szCs w:val="21"/>
            </w:rPr>
            <w:t>培训计划</w:t>
          </w:r>
        </w:p>
        <w:sdt>
          <w:sdtPr>
            <w:rPr>
              <w:rFonts w:hint="eastAsia"/>
              <w:szCs w:val="21"/>
            </w:rPr>
            <w:alias w:val="是否适用：培训计划[双击切换]"/>
            <w:tag w:val="_GBC_123cfa2c006d4970ae10b316c2c1f95a"/>
            <w:id w:val="1422057938"/>
            <w:lock w:val="sdtContentLocked"/>
            <w:placeholder>
              <w:docPart w:val="GBC22222222222222222222222222222"/>
            </w:placeholder>
          </w:sdtPr>
          <w:sdtEndPr/>
          <w:sdtContent>
            <w:p w14:paraId="44623E85" w14:textId="77777777" w:rsidR="008F31E9" w:rsidRDefault="00A64AAF">
              <w:pPr>
                <w:pStyle w:val="affd"/>
                <w:rPr>
                  <w:szCs w:val="21"/>
                </w:rPr>
              </w:pPr>
              <w:r>
                <w:rPr>
                  <w:szCs w:val="21"/>
                </w:rPr>
                <w:fldChar w:fldCharType="begin"/>
              </w:r>
              <w:r>
                <w:rPr>
                  <w:rFonts w:hint="eastAsia"/>
                  <w:szCs w:val="21"/>
                </w:rPr>
                <w:instrText xml:space="preserve"> MACROBUTTON  SnrToggleCheckbox </w:instrText>
              </w:r>
              <w:r>
                <w:rPr>
                  <w:rFonts w:hint="eastAsia"/>
                  <w:szCs w:val="21"/>
                </w:rPr>
                <w:instrText>√适用</w:instrText>
              </w:r>
              <w:r>
                <w:rPr>
                  <w:rFonts w:hint="eastAsia"/>
                  <w:szCs w:val="21"/>
                </w:rPr>
                <w:instrText xml:space="preserve">  </w:instrText>
              </w:r>
              <w:r>
                <w:rPr>
                  <w:szCs w:val="21"/>
                </w:rPr>
                <w:fldChar w:fldCharType="end"/>
              </w:r>
              <w:r>
                <w:rPr>
                  <w:szCs w:val="21"/>
                </w:rPr>
                <w:fldChar w:fldCharType="begin"/>
              </w:r>
              <w:r>
                <w:rPr>
                  <w:rFonts w:hint="eastAsia"/>
                  <w:szCs w:val="21"/>
                </w:rPr>
                <w:instrText xml:space="preserve"> MACROBUTTON  SnrToggleCheckbox </w:instrText>
              </w:r>
              <w:r>
                <w:rPr>
                  <w:rFonts w:hint="eastAsia"/>
                  <w:szCs w:val="21"/>
                </w:rPr>
                <w:instrText>□不适用</w:instrText>
              </w:r>
              <w:r>
                <w:rPr>
                  <w:rFonts w:hint="eastAsia"/>
                  <w:szCs w:val="21"/>
                </w:rPr>
                <w:instrText xml:space="preserve"> </w:instrText>
              </w:r>
              <w:r>
                <w:rPr>
                  <w:szCs w:val="21"/>
                </w:rPr>
                <w:fldChar w:fldCharType="end"/>
              </w:r>
            </w:p>
          </w:sdtContent>
        </w:sdt>
        <w:sdt>
          <w:sdtPr>
            <w:rPr>
              <w:rFonts w:hint="eastAsia"/>
              <w:szCs w:val="21"/>
            </w:rPr>
            <w:alias w:val="员工培训计划"/>
            <w:tag w:val="_GBC_266f6e1d93824387ae96645a471738b7"/>
            <w:id w:val="-1316495606"/>
            <w:lock w:val="sdtLocked"/>
            <w:placeholder>
              <w:docPart w:val="GBC22222222222222222222222222222"/>
            </w:placeholder>
          </w:sdtPr>
          <w:sdtEndPr/>
          <w:sdtContent>
            <w:p w14:paraId="08054F95" w14:textId="77777777" w:rsidR="008F31E9" w:rsidRDefault="00A64AAF" w:rsidP="008F31E9">
              <w:pPr>
                <w:pStyle w:val="affd"/>
                <w:ind w:firstLineChars="200" w:firstLine="400"/>
                <w:rPr>
                  <w:szCs w:val="21"/>
                  <w:lang w:eastAsia="zh-CN"/>
                </w:rPr>
              </w:pPr>
              <w:r>
                <w:rPr>
                  <w:rFonts w:hint="eastAsia"/>
                  <w:szCs w:val="21"/>
                  <w:lang w:eastAsia="zh-CN"/>
                </w:rPr>
                <w:t>公司</w:t>
              </w:r>
              <w:r w:rsidRPr="0024232F">
                <w:rPr>
                  <w:rFonts w:hint="eastAsia"/>
                  <w:szCs w:val="21"/>
                  <w:lang w:eastAsia="zh-CN"/>
                </w:rPr>
                <w:t>作为知识技术密集型的科技型企业，始终坚持“人才强企”战略，把为实现创建国际型工程公司战略目标和满足业务转型升级发展对人才的要求作为公司人力资源培训工作的首要目标。</w:t>
              </w:r>
              <w:r>
                <w:rPr>
                  <w:rFonts w:hint="eastAsia"/>
                  <w:szCs w:val="21"/>
                  <w:lang w:eastAsia="zh-CN"/>
                </w:rPr>
                <w:t xml:space="preserve">  </w:t>
              </w:r>
              <w:r>
                <w:rPr>
                  <w:szCs w:val="21"/>
                  <w:lang w:eastAsia="zh-CN"/>
                </w:rPr>
                <w:t xml:space="preserve">     </w:t>
              </w:r>
            </w:p>
            <w:p w14:paraId="4ECAC3BF" w14:textId="77777777" w:rsidR="008F31E9" w:rsidRDefault="00A64AAF" w:rsidP="008F31E9">
              <w:pPr>
                <w:pStyle w:val="affd"/>
                <w:ind w:firstLineChars="200" w:firstLine="400"/>
                <w:rPr>
                  <w:szCs w:val="21"/>
                  <w:lang w:eastAsia="zh-CN"/>
                </w:rPr>
              </w:pPr>
              <w:r>
                <w:rPr>
                  <w:rFonts w:hint="eastAsia"/>
                  <w:szCs w:val="21"/>
                  <w:lang w:eastAsia="zh-CN"/>
                </w:rPr>
                <w:t>报告期</w:t>
              </w:r>
              <w:r>
                <w:rPr>
                  <w:szCs w:val="21"/>
                  <w:lang w:eastAsia="zh-CN"/>
                </w:rPr>
                <w:t>，</w:t>
              </w:r>
              <w:r w:rsidRPr="0024232F">
                <w:rPr>
                  <w:rFonts w:hint="eastAsia"/>
                  <w:szCs w:val="21"/>
                  <w:lang w:eastAsia="zh-CN"/>
                </w:rPr>
                <w:t>根据公司传统核心业务和新业务发展，以及人才队伍培养需要，公司及各下属单位积极开展各类培训活动共计</w:t>
              </w:r>
              <w:r w:rsidRPr="0024232F">
                <w:rPr>
                  <w:rFonts w:hint="eastAsia"/>
                  <w:szCs w:val="21"/>
                  <w:lang w:eastAsia="zh-CN"/>
                </w:rPr>
                <w:t>973</w:t>
              </w:r>
              <w:r w:rsidRPr="0024232F">
                <w:rPr>
                  <w:rFonts w:hint="eastAsia"/>
                  <w:szCs w:val="21"/>
                  <w:lang w:eastAsia="zh-CN"/>
                </w:rPr>
                <w:t>场，为公司高效、可持续发展奠定了基础。</w:t>
              </w:r>
            </w:p>
          </w:sdtContent>
        </w:sdt>
      </w:sdtContent>
    </w:sdt>
    <w:p w14:paraId="53C44E34" w14:textId="77777777" w:rsidR="008F31E9" w:rsidRDefault="008F31E9">
      <w:pPr>
        <w:pStyle w:val="affd"/>
        <w:rPr>
          <w:szCs w:val="21"/>
          <w:lang w:eastAsia="zh-CN"/>
        </w:rPr>
      </w:pPr>
    </w:p>
    <w:sdt>
      <w:sdtPr>
        <w:rPr>
          <w:rFonts w:ascii="宋体" w:hAnsi="宋体" w:cs="Times New Roman"/>
          <w:b w:val="0"/>
          <w:bCs w:val="0"/>
          <w:kern w:val="0"/>
          <w:sz w:val="20"/>
          <w:szCs w:val="21"/>
          <w:lang w:val="en-GB" w:eastAsia="en-US"/>
        </w:rPr>
        <w:alias w:val="模块:劳务外包情况"/>
        <w:tag w:val="_SEC_0b378851dc554a559cac93a43f7b5a2c"/>
        <w:id w:val="52367155"/>
        <w:lock w:val="sdtLocked"/>
        <w:placeholder>
          <w:docPart w:val="GBC22222222222222222222222222222"/>
        </w:placeholder>
      </w:sdtPr>
      <w:sdtEndPr>
        <w:rPr>
          <w:rFonts w:ascii="Times New Roman" w:hAnsi="Times New Roman"/>
        </w:rPr>
      </w:sdtEndPr>
      <w:sdtContent>
        <w:p w14:paraId="2CF8F63C" w14:textId="77777777" w:rsidR="008F31E9" w:rsidRDefault="00A64AAF" w:rsidP="008E0B44">
          <w:pPr>
            <w:pStyle w:val="afff"/>
            <w:numPr>
              <w:ilvl w:val="0"/>
              <w:numId w:val="142"/>
            </w:numPr>
            <w:rPr>
              <w:szCs w:val="21"/>
            </w:rPr>
          </w:pPr>
          <w:r>
            <w:rPr>
              <w:szCs w:val="21"/>
            </w:rPr>
            <w:t>劳务外包情况</w:t>
          </w:r>
        </w:p>
        <w:sdt>
          <w:sdtPr>
            <w:alias w:val="是否适用：劳务外包情况[双击切换]"/>
            <w:tag w:val="_GBC_0682caf48f0d4ff9b0e5259fc3a31660"/>
            <w:id w:val="1898314721"/>
            <w:lock w:val="sdtContentLocked"/>
            <w:placeholder>
              <w:docPart w:val="GBC22222222222222222222222222222"/>
            </w:placeholder>
          </w:sdtPr>
          <w:sdtEndPr/>
          <w:sdtContent>
            <w:p w14:paraId="660B315D" w14:textId="77777777" w:rsidR="008F31E9" w:rsidRDefault="00A64AAF">
              <w:pPr>
                <w:pStyle w:val="affd"/>
              </w:pPr>
              <w:r>
                <w:fldChar w:fldCharType="begin"/>
              </w:r>
              <w:r>
                <w:instrText>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tbl>
          <w:tblPr>
            <w:tblStyle w:val="g23"/>
            <w:tblW w:w="5000" w:type="pct"/>
            <w:tblLook w:val="04A0" w:firstRow="1" w:lastRow="0" w:firstColumn="1" w:lastColumn="0" w:noHBand="0" w:noVBand="1"/>
          </w:tblPr>
          <w:tblGrid>
            <w:gridCol w:w="4411"/>
            <w:gridCol w:w="4412"/>
          </w:tblGrid>
          <w:tr w:rsidR="008F31E9" w14:paraId="33A7C43A" w14:textId="77777777" w:rsidTr="008F31E9">
            <w:trPr>
              <w:trHeight w:val="210"/>
            </w:trPr>
            <w:sdt>
              <w:sdtPr>
                <w:tag w:val="_PLD_bcaa703df95b42078e2761f6dbe85d0f"/>
                <w:id w:val="1670595463"/>
                <w:lock w:val="sdtLocked"/>
              </w:sdtPr>
              <w:sdtEndPr/>
              <w:sdtContent>
                <w:tc>
                  <w:tcPr>
                    <w:tcW w:w="2500" w:type="pct"/>
                  </w:tcPr>
                  <w:p w14:paraId="5671A742" w14:textId="77777777" w:rsidR="008F31E9" w:rsidRDefault="00A64AAF" w:rsidP="008F31E9">
                    <w:pPr>
                      <w:pStyle w:val="affd"/>
                      <w:rPr>
                        <w:szCs w:val="21"/>
                      </w:rPr>
                    </w:pPr>
                    <w:proofErr w:type="spellStart"/>
                    <w:r>
                      <w:rPr>
                        <w:szCs w:val="21"/>
                      </w:rPr>
                      <w:t>劳务外包的工时总数</w:t>
                    </w:r>
                    <w:proofErr w:type="spellEnd"/>
                  </w:p>
                </w:tc>
              </w:sdtContent>
            </w:sdt>
            <w:tc>
              <w:tcPr>
                <w:tcW w:w="2500" w:type="pct"/>
              </w:tcPr>
              <w:p w14:paraId="612A6D16" w14:textId="77777777" w:rsidR="008F31E9" w:rsidRDefault="00A64AAF" w:rsidP="008F31E9">
                <w:pPr>
                  <w:pStyle w:val="affd"/>
                  <w:jc w:val="right"/>
                  <w:rPr>
                    <w:szCs w:val="21"/>
                    <w:lang w:eastAsia="zh-CN"/>
                  </w:rPr>
                </w:pPr>
                <w:r>
                  <w:t>                  5,462</w:t>
                </w:r>
                <w:r>
                  <w:rPr>
                    <w:rFonts w:hint="eastAsia"/>
                    <w:lang w:eastAsia="zh-CN"/>
                  </w:rPr>
                  <w:t>,</w:t>
                </w:r>
                <w:r>
                  <w:t>967</w:t>
                </w:r>
                <w:r>
                  <w:rPr>
                    <w:rFonts w:hint="eastAsia"/>
                    <w:lang w:eastAsia="zh-CN"/>
                  </w:rPr>
                  <w:t>工时</w:t>
                </w:r>
              </w:p>
            </w:tc>
          </w:tr>
          <w:tr w:rsidR="008F31E9" w14:paraId="188FEC5D" w14:textId="77777777" w:rsidTr="008F31E9">
            <w:trPr>
              <w:trHeight w:val="105"/>
            </w:trPr>
            <w:sdt>
              <w:sdtPr>
                <w:tag w:val="_PLD_3a0fe6cf1e45463ba238f942513b8033"/>
                <w:id w:val="-469134090"/>
                <w:lock w:val="sdtLocked"/>
              </w:sdtPr>
              <w:sdtEndPr/>
              <w:sdtContent>
                <w:tc>
                  <w:tcPr>
                    <w:tcW w:w="2500" w:type="pct"/>
                  </w:tcPr>
                  <w:p w14:paraId="461FB9BD" w14:textId="77777777" w:rsidR="008F31E9" w:rsidRDefault="00A64AAF" w:rsidP="008F31E9">
                    <w:pPr>
                      <w:pStyle w:val="affd"/>
                      <w:rPr>
                        <w:szCs w:val="21"/>
                        <w:lang w:eastAsia="zh-CN"/>
                      </w:rPr>
                    </w:pPr>
                    <w:r>
                      <w:rPr>
                        <w:szCs w:val="21"/>
                        <w:lang w:eastAsia="zh-CN"/>
                      </w:rPr>
                      <w:t>劳务外包支付的报酬总额</w:t>
                    </w:r>
                  </w:p>
                </w:tc>
              </w:sdtContent>
            </w:sdt>
            <w:tc>
              <w:tcPr>
                <w:tcW w:w="2500" w:type="pct"/>
              </w:tcPr>
              <w:p w14:paraId="4A256B3D" w14:textId="77777777" w:rsidR="008F31E9" w:rsidRDefault="00A64AAF" w:rsidP="008F31E9">
                <w:pPr>
                  <w:pStyle w:val="affd"/>
                  <w:jc w:val="right"/>
                  <w:rPr>
                    <w:szCs w:val="21"/>
                    <w:lang w:eastAsia="zh-CN"/>
                  </w:rPr>
                </w:pPr>
                <w:r>
                  <w:t>19,004</w:t>
                </w:r>
                <w:r>
                  <w:rPr>
                    <w:rFonts w:hint="eastAsia"/>
                    <w:lang w:eastAsia="zh-CN"/>
                  </w:rPr>
                  <w:t>万元</w:t>
                </w:r>
              </w:p>
            </w:tc>
          </w:tr>
        </w:tbl>
        <w:p w14:paraId="646B6028" w14:textId="77777777" w:rsidR="008F31E9" w:rsidRDefault="008F31E9">
          <w:pPr>
            <w:pStyle w:val="affd"/>
          </w:pPr>
        </w:p>
        <w:p w14:paraId="0654DD77" w14:textId="77777777" w:rsidR="008F31E9" w:rsidRDefault="00244448">
          <w:pPr>
            <w:pStyle w:val="affd"/>
          </w:pPr>
        </w:p>
      </w:sdtContent>
    </w:sdt>
    <w:sdt>
      <w:sdtPr>
        <w:rPr>
          <w:rFonts w:ascii="Calibri" w:hAnsi="Calibri" w:cs="Times New Roman" w:hint="eastAsia"/>
          <w:b w:val="0"/>
          <w:bCs w:val="0"/>
          <w:kern w:val="0"/>
          <w:sz w:val="24"/>
          <w:szCs w:val="22"/>
          <w:lang w:val="en-GB" w:eastAsia="en-US"/>
        </w:rPr>
        <w:alias w:val="模块:董事、监事、高级管理人员情况其他说明"/>
        <w:tag w:val="_SEC_eedc189364084031b5ab1e4efb2108c1"/>
        <w:id w:val="-1038121087"/>
        <w:lock w:val="sdtLocked"/>
        <w:placeholder>
          <w:docPart w:val="GBC22222222222222222222222222222"/>
        </w:placeholder>
      </w:sdtPr>
      <w:sdtEndPr>
        <w:rPr>
          <w:rFonts w:ascii="Times New Roman" w:hAnsi="Times New Roman" w:hint="default"/>
          <w:sz w:val="20"/>
          <w:szCs w:val="21"/>
        </w:rPr>
      </w:sdtEndPr>
      <w:sdtContent>
        <w:p w14:paraId="00C0C62C" w14:textId="77777777" w:rsidR="008F31E9" w:rsidRDefault="00A64AAF" w:rsidP="008E0B44">
          <w:pPr>
            <w:pStyle w:val="2CharCharChar"/>
            <w:numPr>
              <w:ilvl w:val="0"/>
              <w:numId w:val="139"/>
            </w:numPr>
          </w:pPr>
          <w:r>
            <w:rPr>
              <w:rFonts w:hint="eastAsia"/>
            </w:rPr>
            <w:t>其他</w:t>
          </w:r>
        </w:p>
        <w:sdt>
          <w:sdtPr>
            <w:rPr>
              <w:rFonts w:hint="eastAsia"/>
              <w:bCs/>
              <w:szCs w:val="21"/>
            </w:rPr>
            <w:alias w:val="是否适用：其他董事、监事、高级管理人员情况说明[双击切换]"/>
            <w:tag w:val="_GBC_c781dbfa3c3842a09ce56d5b0849e9f0"/>
            <w:id w:val="1901391760"/>
            <w:lock w:val="sdtContentLocked"/>
            <w:placeholder>
              <w:docPart w:val="GBC22222222222222222222222222222"/>
            </w:placeholder>
          </w:sdtPr>
          <w:sdtEndPr/>
          <w:sdtContent>
            <w:p w14:paraId="7E7F3257" w14:textId="77777777" w:rsidR="008F31E9" w:rsidRDefault="00A64AAF" w:rsidP="008F31E9">
              <w:pPr>
                <w:pStyle w:val="affd"/>
                <w:rPr>
                  <w:szCs w:val="21"/>
                </w:rPr>
              </w:pPr>
              <w:r>
                <w:rPr>
                  <w:bCs/>
                  <w:szCs w:val="21"/>
                </w:rPr>
                <w:fldChar w:fldCharType="begin"/>
              </w:r>
              <w:r>
                <w:rPr>
                  <w:rFonts w:hint="eastAsia"/>
                  <w:bCs/>
                  <w:szCs w:val="21"/>
                </w:rPr>
                <w:instrText xml:space="preserve"> MACROBUTTON  SnrToggleCheckbox </w:instrText>
              </w:r>
              <w:r>
                <w:rPr>
                  <w:rFonts w:hint="eastAsia"/>
                  <w:bCs/>
                  <w:szCs w:val="21"/>
                </w:rPr>
                <w:instrText>□适用</w:instrText>
              </w:r>
              <w:r>
                <w:rPr>
                  <w:rFonts w:hint="eastAsia"/>
                  <w:bCs/>
                  <w:szCs w:val="21"/>
                </w:rPr>
                <w:instrText xml:space="preserve">  </w:instrText>
              </w:r>
              <w:r>
                <w:rPr>
                  <w:bCs/>
                  <w:szCs w:val="21"/>
                </w:rPr>
                <w:fldChar w:fldCharType="end"/>
              </w:r>
              <w:r>
                <w:rPr>
                  <w:bCs/>
                  <w:szCs w:val="21"/>
                </w:rPr>
                <w:fldChar w:fldCharType="begin"/>
              </w:r>
              <w:r>
                <w:rPr>
                  <w:rFonts w:hint="eastAsia"/>
                  <w:bCs/>
                  <w:szCs w:val="21"/>
                </w:rPr>
                <w:instrText xml:space="preserve"> MACROBUTTON  SnrToggleCheckbox </w:instrText>
              </w:r>
              <w:r>
                <w:rPr>
                  <w:rFonts w:hint="eastAsia"/>
                  <w:bCs/>
                  <w:szCs w:val="21"/>
                </w:rPr>
                <w:instrText>√不适用</w:instrText>
              </w:r>
              <w:r>
                <w:rPr>
                  <w:rFonts w:hint="eastAsia"/>
                  <w:bCs/>
                  <w:szCs w:val="21"/>
                </w:rPr>
                <w:instrText xml:space="preserve"> </w:instrText>
              </w:r>
              <w:r>
                <w:rPr>
                  <w:bCs/>
                  <w:szCs w:val="21"/>
                </w:rPr>
                <w:fldChar w:fldCharType="end"/>
              </w:r>
            </w:p>
          </w:sdtContent>
        </w:sdt>
      </w:sdtContent>
    </w:sdt>
    <w:p w14:paraId="70BB21D3" w14:textId="77777777" w:rsidR="008F31E9" w:rsidRDefault="008F31E9">
      <w:pPr>
        <w:pStyle w:val="affd"/>
        <w:rPr>
          <w:bCs/>
          <w:szCs w:val="21"/>
        </w:rPr>
      </w:pPr>
    </w:p>
    <w:p w14:paraId="560D8886" w14:textId="77777777" w:rsidR="008F31E9" w:rsidRDefault="008F31E9">
      <w:pPr>
        <w:pStyle w:val="affd"/>
        <w:rPr>
          <w:bCs/>
          <w:szCs w:val="21"/>
        </w:rPr>
      </w:pPr>
    </w:p>
    <w:p w14:paraId="603B53AB" w14:textId="77777777" w:rsidR="008F31E9" w:rsidRDefault="00A64AAF" w:rsidP="00A64AAF">
      <w:pPr>
        <w:pStyle w:val="affe"/>
        <w:numPr>
          <w:ilvl w:val="0"/>
          <w:numId w:val="1"/>
        </w:numPr>
        <w:spacing w:before="0" w:after="0"/>
        <w:rPr>
          <w:bCs w:val="0"/>
        </w:rPr>
      </w:pPr>
      <w:bookmarkStart w:id="94" w:name="_Toc409437610"/>
      <w:bookmarkStart w:id="95" w:name="_Toc437440716"/>
      <w:bookmarkStart w:id="96" w:name="_Toc469563083"/>
      <w:r>
        <w:rPr>
          <w:bCs w:val="0"/>
        </w:rPr>
        <w:lastRenderedPageBreak/>
        <w:t>公司治理</w:t>
      </w:r>
      <w:bookmarkEnd w:id="94"/>
      <w:bookmarkEnd w:id="95"/>
      <w:bookmarkEnd w:id="96"/>
    </w:p>
    <w:sdt>
      <w:sdtPr>
        <w:rPr>
          <w:rFonts w:ascii="宋体" w:hAnsi="宋体" w:cs="Times New Roman"/>
          <w:b w:val="0"/>
          <w:bCs w:val="0"/>
          <w:kern w:val="0"/>
          <w:sz w:val="20"/>
          <w:szCs w:val="24"/>
          <w:lang w:val="en-GB" w:eastAsia="en-US"/>
        </w:rPr>
        <w:alias w:val="模块:公司治理相关情况说明"/>
        <w:tag w:val="_SEC_0164dfaf2ef04d3a93f24cb4cdc06581"/>
        <w:id w:val="-668715492"/>
        <w:lock w:val="sdtLocked"/>
        <w:placeholder>
          <w:docPart w:val="GBC22222222222222222222222222222"/>
        </w:placeholder>
      </w:sdtPr>
      <w:sdtEndPr>
        <w:rPr>
          <w:rFonts w:ascii="Times New Roman" w:hAnsi="Times New Roman"/>
          <w:szCs w:val="20"/>
        </w:rPr>
      </w:sdtEndPr>
      <w:sdtContent>
        <w:p w14:paraId="5F05C2E7" w14:textId="77777777" w:rsidR="008F31E9" w:rsidRDefault="00A64AAF" w:rsidP="008E0B44">
          <w:pPr>
            <w:pStyle w:val="2CharCharChar"/>
            <w:numPr>
              <w:ilvl w:val="0"/>
              <w:numId w:val="143"/>
            </w:numPr>
          </w:pPr>
          <w:r>
            <w:t>公司治理相关情况说明</w:t>
          </w:r>
        </w:p>
        <w:sdt>
          <w:sdtPr>
            <w:rPr>
              <w:rFonts w:hint="eastAsia"/>
              <w:szCs w:val="21"/>
            </w:rPr>
            <w:alias w:val="是否适用：公司治理相关情况说明[双击切换]"/>
            <w:tag w:val="_GBC_fcded3e74c5842408b5da723b3a757fa"/>
            <w:id w:val="-1107802970"/>
            <w:lock w:val="sdtContentLocked"/>
            <w:placeholder>
              <w:docPart w:val="GBC22222222222222222222222222222"/>
            </w:placeholder>
          </w:sdtPr>
          <w:sdtEndPr/>
          <w:sdtContent>
            <w:p w14:paraId="7B12F473" w14:textId="77777777" w:rsidR="008F31E9" w:rsidRDefault="00A64AAF">
              <w:pPr>
                <w:pStyle w:val="affd"/>
                <w:rPr>
                  <w:szCs w:val="21"/>
                </w:rPr>
              </w:pPr>
              <w:r>
                <w:rPr>
                  <w:szCs w:val="21"/>
                </w:rPr>
                <w:fldChar w:fldCharType="begin"/>
              </w:r>
              <w:r>
                <w:rPr>
                  <w:szCs w:val="21"/>
                </w:rPr>
                <w:instrText xml:space="preserve"> MACROBUTTON  SnrToggleCheckbox √</w:instrText>
              </w:r>
              <w:r>
                <w:rPr>
                  <w:szCs w:val="21"/>
                </w:rPr>
                <w:instrText>适用</w:instrText>
              </w:r>
              <w:r>
                <w:rPr>
                  <w:szCs w:val="21"/>
                </w:rPr>
                <w:instrText xml:space="preserve">  </w:instrText>
              </w:r>
              <w:r>
                <w:rPr>
                  <w:szCs w:val="21"/>
                </w:rPr>
                <w:fldChar w:fldCharType="end"/>
              </w:r>
              <w:r>
                <w:rPr>
                  <w:szCs w:val="21"/>
                </w:rPr>
                <w:fldChar w:fldCharType="begin"/>
              </w:r>
              <w:r>
                <w:rPr>
                  <w:szCs w:val="21"/>
                </w:rPr>
                <w:instrText xml:space="preserve"> MACROBUTTON  SnrToggleCheckbox □</w:instrText>
              </w:r>
              <w:r>
                <w:rPr>
                  <w:szCs w:val="21"/>
                </w:rPr>
                <w:instrText>不适用</w:instrText>
              </w:r>
              <w:r>
                <w:rPr>
                  <w:szCs w:val="21"/>
                </w:rPr>
                <w:instrText xml:space="preserve"> </w:instrText>
              </w:r>
              <w:r>
                <w:rPr>
                  <w:szCs w:val="21"/>
                </w:rPr>
                <w:fldChar w:fldCharType="end"/>
              </w:r>
            </w:p>
          </w:sdtContent>
        </w:sdt>
        <w:sdt>
          <w:sdtPr>
            <w:rPr>
              <w:szCs w:val="21"/>
            </w:rPr>
            <w:alias w:val="公司治理相关情况说明"/>
            <w:tag w:val="_GBC_b4d29a30dc2b4ea6b942196a3b52c2d0"/>
            <w:id w:val="-331063707"/>
            <w:lock w:val="sdtLocked"/>
            <w:placeholder>
              <w:docPart w:val="GBC22222222222222222222222222222"/>
            </w:placeholder>
          </w:sdtPr>
          <w:sdtEndPr/>
          <w:sdtContent>
            <w:p w14:paraId="2138EC7F" w14:textId="77777777" w:rsidR="008F31E9" w:rsidRPr="0024232F" w:rsidRDefault="00A64AAF" w:rsidP="008F31E9">
              <w:pPr>
                <w:pStyle w:val="affd"/>
                <w:ind w:firstLineChars="200" w:firstLine="400"/>
                <w:rPr>
                  <w:rFonts w:ascii="宋体" w:hAnsi="宋体"/>
                  <w:lang w:eastAsia="zh-CN"/>
                </w:rPr>
              </w:pPr>
              <w:r w:rsidRPr="0024232F">
                <w:rPr>
                  <w:rFonts w:ascii="宋体" w:hAnsi="宋体" w:hint="eastAsia"/>
                  <w:lang w:eastAsia="zh-CN"/>
                </w:rPr>
                <w:t>报告期内，公司严格按照《公司法》、《证券法》、《上市公司治理准则》和《上海证券交易所股票上市规则》及监管</w:t>
              </w:r>
              <w:r w:rsidRPr="0024232F">
                <w:rPr>
                  <w:rFonts w:ascii="宋体" w:hAnsi="宋体"/>
                  <w:lang w:eastAsia="zh-CN"/>
                </w:rPr>
                <w:t>机构</w:t>
              </w:r>
              <w:r w:rsidRPr="0024232F">
                <w:rPr>
                  <w:rFonts w:ascii="宋体" w:hAnsi="宋体" w:hint="eastAsia"/>
                  <w:lang w:eastAsia="zh-CN"/>
                </w:rPr>
                <w:t>的相关要求，不断完善公司治理结构，规范公司运作，健全公司内控管理流程，开展信息披露工作。目前，公司已经建立了较为完善的公司治理结构和公司治理制度，公司权力机构、决策机构、监督机构及经营管理层之间权责明确，运作规范。</w:t>
              </w:r>
            </w:p>
            <w:p w14:paraId="1FD57C69" w14:textId="77777777" w:rsidR="008F31E9" w:rsidRDefault="00A64AAF" w:rsidP="008F31E9">
              <w:pPr>
                <w:pStyle w:val="affd"/>
                <w:ind w:firstLineChars="200" w:firstLine="400"/>
                <w:rPr>
                  <w:lang w:eastAsia="zh-CN"/>
                </w:rPr>
              </w:pPr>
              <w:r w:rsidRPr="0024232F">
                <w:rPr>
                  <w:rFonts w:ascii="宋体" w:hAnsi="宋体" w:hint="eastAsia"/>
                  <w:lang w:eastAsia="zh-CN"/>
                </w:rPr>
                <w:t>1、股东与股东大会</w:t>
              </w:r>
              <w:r w:rsidRPr="0024232F">
                <w:rPr>
                  <w:rFonts w:ascii="宋体" w:hAnsi="宋体" w:hint="eastAsia"/>
                  <w:lang w:eastAsia="zh-CN"/>
                </w:rPr>
                <w:br/>
                <w:t>  公司严格按照《公司法》、《上海证券交易所股票上市规则》等法律法规以及《公司章程》、《股东大会议事规则》的规定召集</w:t>
              </w:r>
              <w:r w:rsidRPr="0024232F">
                <w:rPr>
                  <w:rFonts w:ascii="宋体" w:hAnsi="宋体"/>
                  <w:lang w:eastAsia="zh-CN"/>
                </w:rPr>
                <w:t>、召开股东大会</w:t>
              </w:r>
              <w:r w:rsidRPr="0024232F">
                <w:rPr>
                  <w:rFonts w:ascii="宋体" w:hAnsi="宋体" w:hint="eastAsia"/>
                  <w:lang w:eastAsia="zh-CN"/>
                </w:rPr>
                <w:t>，公司在股东大会中对中小投资者的表决结果</w:t>
              </w:r>
              <w:r w:rsidRPr="00111434">
                <w:rPr>
                  <w:rFonts w:hint="eastAsia"/>
                  <w:lang w:eastAsia="zh-CN"/>
                </w:rPr>
                <w:t>进行单独统计并公告，充分保护中小投资者合法权益。公司为广大股东参加股东大会提供了现场加网络投票的方式，保证所有股东享有平等权利表达意见和诉求。</w:t>
              </w:r>
              <w:r>
                <w:rPr>
                  <w:rFonts w:hint="eastAsia"/>
                  <w:lang w:eastAsia="zh-CN"/>
                </w:rPr>
                <w:t>报告期，</w:t>
              </w:r>
              <w:r>
                <w:rPr>
                  <w:lang w:eastAsia="zh-CN"/>
                </w:rPr>
                <w:t>公司</w:t>
              </w:r>
              <w:r>
                <w:rPr>
                  <w:rFonts w:hint="eastAsia"/>
                  <w:lang w:eastAsia="zh-CN"/>
                </w:rPr>
                <w:t>召开三</w:t>
              </w:r>
              <w:r w:rsidRPr="00222420">
                <w:rPr>
                  <w:rFonts w:hint="eastAsia"/>
                  <w:lang w:eastAsia="zh-CN"/>
                </w:rPr>
                <w:t>次股东大会，律师对股东大会的召集召开程序进行</w:t>
              </w:r>
              <w:r>
                <w:rPr>
                  <w:rFonts w:hint="eastAsia"/>
                  <w:lang w:eastAsia="zh-CN"/>
                </w:rPr>
                <w:t>了</w:t>
              </w:r>
              <w:r w:rsidRPr="00222420">
                <w:rPr>
                  <w:rFonts w:hint="eastAsia"/>
                  <w:lang w:eastAsia="zh-CN"/>
                </w:rPr>
                <w:t>见证，会议的召集、召开程序均合法有效，确保公司所有股东公平行使权利，未发生侵害中小股东利益的行为。</w:t>
              </w:r>
            </w:p>
            <w:p w14:paraId="5C128B6E" w14:textId="77777777" w:rsidR="008F31E9" w:rsidRPr="00222420" w:rsidRDefault="00A64AAF" w:rsidP="008F31E9">
              <w:pPr>
                <w:pStyle w:val="affd"/>
                <w:ind w:firstLineChars="200" w:firstLine="400"/>
                <w:rPr>
                  <w:lang w:eastAsia="zh-CN"/>
                </w:rPr>
              </w:pPr>
              <w:r w:rsidRPr="00222420">
                <w:rPr>
                  <w:rFonts w:hint="eastAsia"/>
                  <w:lang w:eastAsia="zh-CN"/>
                </w:rPr>
                <w:t>2</w:t>
              </w:r>
              <w:r w:rsidRPr="00222420">
                <w:rPr>
                  <w:rFonts w:hint="eastAsia"/>
                  <w:lang w:eastAsia="zh-CN"/>
                </w:rPr>
                <w:t>、控股股东与公司的关系</w:t>
              </w:r>
            </w:p>
            <w:p w14:paraId="4E7BD925" w14:textId="77777777" w:rsidR="008F31E9" w:rsidRPr="00222420" w:rsidRDefault="00A64AAF" w:rsidP="008F31E9">
              <w:pPr>
                <w:pStyle w:val="affd"/>
                <w:ind w:firstLineChars="200" w:firstLine="400"/>
                <w:rPr>
                  <w:lang w:eastAsia="zh-CN"/>
                </w:rPr>
              </w:pPr>
              <w:r w:rsidRPr="00111434">
                <w:rPr>
                  <w:rFonts w:hint="eastAsia"/>
                  <w:lang w:eastAsia="zh-CN"/>
                </w:rPr>
                <w:t>公司具有独立的业务及自主经营能力，</w:t>
              </w:r>
              <w:r w:rsidRPr="00222420">
                <w:rPr>
                  <w:rFonts w:hint="eastAsia"/>
                  <w:lang w:eastAsia="zh-CN"/>
                </w:rPr>
                <w:t>相对于控股股东在业务、人员、资产、机构和财务方面均独立完整，公司与控股股东及其所属企业的关联交易公平合理，公司对关联交易的定价依据、合同的签署以及履行情况均按照要求进行了披露，没有出现利用关联交易、利润分配、资产重组、对外投资、借款、担保等方式损害公司和其他股东合法权益的事项。</w:t>
              </w:r>
            </w:p>
            <w:p w14:paraId="004646A6" w14:textId="77777777" w:rsidR="008F31E9" w:rsidRPr="00222420" w:rsidRDefault="00A64AAF" w:rsidP="008F31E9">
              <w:pPr>
                <w:pStyle w:val="affd"/>
                <w:ind w:firstLineChars="200" w:firstLine="400"/>
                <w:rPr>
                  <w:lang w:eastAsia="zh-CN"/>
                </w:rPr>
              </w:pPr>
              <w:r w:rsidRPr="00222420">
                <w:rPr>
                  <w:rFonts w:hint="eastAsia"/>
                  <w:lang w:eastAsia="zh-CN"/>
                </w:rPr>
                <w:t>3</w:t>
              </w:r>
              <w:r w:rsidRPr="00222420">
                <w:rPr>
                  <w:rFonts w:hint="eastAsia"/>
                  <w:lang w:eastAsia="zh-CN"/>
                </w:rPr>
                <w:t>、董事与董事会</w:t>
              </w:r>
            </w:p>
            <w:p w14:paraId="2310F87E" w14:textId="77777777" w:rsidR="008F31E9" w:rsidRDefault="00A64AAF" w:rsidP="008F31E9">
              <w:pPr>
                <w:pStyle w:val="affd"/>
                <w:ind w:firstLineChars="200" w:firstLine="400"/>
                <w:rPr>
                  <w:lang w:eastAsia="zh-CN"/>
                </w:rPr>
              </w:pPr>
              <w:r w:rsidRPr="00111434">
                <w:rPr>
                  <w:rFonts w:hint="eastAsia"/>
                  <w:lang w:eastAsia="zh-CN"/>
                </w:rPr>
                <w:t>公司严格按照《公司法》、《公司章程》规定的选聘程序选举董事，</w:t>
              </w:r>
              <w:r w:rsidRPr="00222420">
                <w:rPr>
                  <w:rFonts w:hint="eastAsia"/>
                  <w:lang w:eastAsia="zh-CN"/>
                </w:rPr>
                <w:t>公司董事会由</w:t>
              </w:r>
              <w:r>
                <w:rPr>
                  <w:rFonts w:hint="eastAsia"/>
                  <w:lang w:eastAsia="zh-CN"/>
                </w:rPr>
                <w:t>9</w:t>
              </w:r>
              <w:r w:rsidRPr="00222420">
                <w:rPr>
                  <w:rFonts w:hint="eastAsia"/>
                  <w:lang w:eastAsia="zh-CN"/>
                </w:rPr>
                <w:t>名董事组成，其中</w:t>
              </w:r>
              <w:r>
                <w:rPr>
                  <w:rFonts w:hint="eastAsia"/>
                  <w:lang w:eastAsia="zh-CN"/>
                </w:rPr>
                <w:t>，</w:t>
              </w:r>
              <w:r w:rsidRPr="00222420">
                <w:rPr>
                  <w:rFonts w:hint="eastAsia"/>
                  <w:lang w:eastAsia="zh-CN"/>
                </w:rPr>
                <w:t>独立董事</w:t>
              </w:r>
              <w:r w:rsidRPr="00222420">
                <w:rPr>
                  <w:rFonts w:hint="eastAsia"/>
                  <w:lang w:eastAsia="zh-CN"/>
                </w:rPr>
                <w:t>3</w:t>
              </w:r>
              <w:r w:rsidRPr="00222420">
                <w:rPr>
                  <w:rFonts w:hint="eastAsia"/>
                  <w:lang w:eastAsia="zh-CN"/>
                </w:rPr>
                <w:t>名，董事会成员的专业结构、人员构成符合法律法规的要求。公司制定了《董事会议事规则》，董事会设立了战略与投资委员会、审计委员会、薪酬与考核、提名委员会，</w:t>
              </w:r>
              <w:r w:rsidRPr="00111434">
                <w:rPr>
                  <w:rFonts w:hint="eastAsia"/>
                  <w:lang w:eastAsia="zh-CN"/>
                </w:rPr>
                <w:t>其中审计、提名、薪酬与考核委员会中独立董事占多数并担任召集人，审计委员会中有一名独立董事是会计</w:t>
              </w:r>
              <w:r>
                <w:rPr>
                  <w:rFonts w:hint="eastAsia"/>
                  <w:lang w:eastAsia="zh-CN"/>
                </w:rPr>
                <w:t>专业人士，</w:t>
              </w:r>
              <w:r w:rsidRPr="00222420">
                <w:rPr>
                  <w:rFonts w:hint="eastAsia"/>
                  <w:lang w:eastAsia="zh-CN"/>
                </w:rPr>
                <w:t>并制订了专门委员会的工作细则。公司</w:t>
              </w:r>
              <w:r>
                <w:rPr>
                  <w:rFonts w:hint="eastAsia"/>
                  <w:lang w:eastAsia="zh-CN"/>
                </w:rPr>
                <w:t>的各项治理制度和安排，为独立董事和专门委员会履职提供了充分保障。</w:t>
              </w:r>
            </w:p>
            <w:p w14:paraId="5D19B75D" w14:textId="77777777" w:rsidR="008F31E9" w:rsidRPr="00222420" w:rsidRDefault="00A64AAF" w:rsidP="008F31E9">
              <w:pPr>
                <w:pStyle w:val="affd"/>
                <w:ind w:firstLineChars="200" w:firstLine="400"/>
                <w:rPr>
                  <w:lang w:eastAsia="zh-CN"/>
                </w:rPr>
              </w:pPr>
              <w:r w:rsidRPr="00222420">
                <w:rPr>
                  <w:rFonts w:hint="eastAsia"/>
                  <w:lang w:eastAsia="zh-CN"/>
                </w:rPr>
                <w:t>4</w:t>
              </w:r>
              <w:r w:rsidRPr="00222420">
                <w:rPr>
                  <w:rFonts w:hint="eastAsia"/>
                  <w:lang w:eastAsia="zh-CN"/>
                </w:rPr>
                <w:t>、监事与监事会</w:t>
              </w:r>
            </w:p>
            <w:p w14:paraId="3E9C5ED9" w14:textId="77777777" w:rsidR="008F31E9" w:rsidRPr="00111434" w:rsidRDefault="00A64AAF" w:rsidP="008F31E9">
              <w:pPr>
                <w:pStyle w:val="affd"/>
                <w:ind w:firstLineChars="200" w:firstLine="400"/>
                <w:rPr>
                  <w:lang w:eastAsia="zh-CN"/>
                </w:rPr>
              </w:pPr>
              <w:r w:rsidRPr="00111434">
                <w:rPr>
                  <w:rFonts w:hint="eastAsia"/>
                  <w:lang w:eastAsia="zh-CN"/>
                </w:rPr>
                <w:t>公司严格按照《公司法》、《公司章程》规定的选聘程序选举监事，公司监事会由</w:t>
              </w:r>
              <w:r w:rsidRPr="00111434">
                <w:rPr>
                  <w:rFonts w:hint="eastAsia"/>
                  <w:lang w:eastAsia="zh-CN"/>
                </w:rPr>
                <w:t>3</w:t>
              </w:r>
              <w:r w:rsidRPr="00111434">
                <w:rPr>
                  <w:rFonts w:hint="eastAsia"/>
                  <w:lang w:eastAsia="zh-CN"/>
                </w:rPr>
                <w:t>名监事组成，其中，职工代表监事</w:t>
              </w:r>
              <w:r w:rsidRPr="00111434">
                <w:rPr>
                  <w:rFonts w:hint="eastAsia"/>
                  <w:lang w:eastAsia="zh-CN"/>
                </w:rPr>
                <w:t>1</w:t>
              </w:r>
              <w:r w:rsidRPr="00111434">
                <w:rPr>
                  <w:rFonts w:hint="eastAsia"/>
                  <w:lang w:eastAsia="zh-CN"/>
                </w:rPr>
                <w:t>人，公司监事会组成符合《公司法》和《公司章程》的规定，公司制定了《监事会议事规则》。监事会独立行使监督职权，对公司董事、总裁及其他高级管理人员履行职责的合法性、合</w:t>
              </w:r>
              <w:proofErr w:type="gramStart"/>
              <w:r w:rsidRPr="00111434">
                <w:rPr>
                  <w:rFonts w:hint="eastAsia"/>
                  <w:lang w:eastAsia="zh-CN"/>
                </w:rPr>
                <w:t>规</w:t>
              </w:r>
              <w:proofErr w:type="gramEnd"/>
              <w:r w:rsidRPr="00111434">
                <w:rPr>
                  <w:rFonts w:hint="eastAsia"/>
                  <w:lang w:eastAsia="zh-CN"/>
                </w:rPr>
                <w:t>性进行监督，对全体股东负责。</w:t>
              </w:r>
            </w:p>
            <w:p w14:paraId="0FEF9289" w14:textId="77777777" w:rsidR="008F31E9" w:rsidRPr="00222420" w:rsidRDefault="00A64AAF" w:rsidP="008F31E9">
              <w:pPr>
                <w:pStyle w:val="affd"/>
                <w:ind w:firstLineChars="200" w:firstLine="400"/>
                <w:rPr>
                  <w:lang w:eastAsia="zh-CN"/>
                </w:rPr>
              </w:pPr>
              <w:r w:rsidRPr="00222420">
                <w:rPr>
                  <w:rFonts w:hint="eastAsia"/>
                  <w:lang w:eastAsia="zh-CN"/>
                </w:rPr>
                <w:t xml:space="preserve"> 5</w:t>
              </w:r>
              <w:r w:rsidRPr="00222420">
                <w:rPr>
                  <w:rFonts w:hint="eastAsia"/>
                  <w:lang w:eastAsia="zh-CN"/>
                </w:rPr>
                <w:t>、信息披露与透明度</w:t>
              </w:r>
            </w:p>
            <w:p w14:paraId="74D5543A" w14:textId="77777777" w:rsidR="008F31E9" w:rsidRPr="00222420" w:rsidRDefault="00A64AAF" w:rsidP="008F31E9">
              <w:pPr>
                <w:pStyle w:val="affd"/>
                <w:ind w:firstLineChars="200" w:firstLine="400"/>
                <w:rPr>
                  <w:lang w:eastAsia="zh-CN"/>
                </w:rPr>
              </w:pPr>
              <w:r>
                <w:rPr>
                  <w:rFonts w:hint="eastAsia"/>
                  <w:lang w:eastAsia="zh-CN"/>
                </w:rPr>
                <w:t>公司根</w:t>
              </w:r>
              <w:r w:rsidRPr="00222420">
                <w:rPr>
                  <w:rFonts w:hint="eastAsia"/>
                  <w:lang w:eastAsia="zh-CN"/>
                </w:rPr>
                <w:t>据</w:t>
              </w:r>
              <w:r w:rsidRPr="00111434">
                <w:rPr>
                  <w:rFonts w:hint="eastAsia"/>
                  <w:lang w:eastAsia="zh-CN"/>
                </w:rPr>
                <w:t>《</w:t>
              </w:r>
              <w:r>
                <w:rPr>
                  <w:rFonts w:hint="eastAsia"/>
                  <w:lang w:eastAsia="zh-CN"/>
                </w:rPr>
                <w:t>上市公司</w:t>
              </w:r>
              <w:r>
                <w:rPr>
                  <w:lang w:eastAsia="zh-CN"/>
                </w:rPr>
                <w:t>治理准则</w:t>
              </w:r>
              <w:r w:rsidRPr="00111434">
                <w:rPr>
                  <w:rFonts w:hint="eastAsia"/>
                  <w:lang w:eastAsia="zh-CN"/>
                </w:rPr>
                <w:t>》、《上海证券交易所股票上市规则》、《上市公司行业信息披露指引第十号</w:t>
              </w:r>
              <w:r w:rsidRPr="00111434">
                <w:rPr>
                  <w:lang w:eastAsia="zh-CN"/>
                </w:rPr>
                <w:t>——</w:t>
              </w:r>
              <w:r w:rsidRPr="00111434">
                <w:rPr>
                  <w:rFonts w:hint="eastAsia"/>
                  <w:lang w:eastAsia="zh-CN"/>
                </w:rPr>
                <w:t>建筑》等相关法规规定以及证券监管部门要求和</w:t>
              </w:r>
              <w:r w:rsidRPr="00222420">
                <w:rPr>
                  <w:rFonts w:hint="eastAsia"/>
                  <w:lang w:eastAsia="zh-CN"/>
                </w:rPr>
                <w:t>公司《信息披露管理制度》、《关联交易管理制度》、《内幕信息知情人登记备案制度》、《投资者关系工作制度》</w:t>
              </w:r>
              <w:r>
                <w:rPr>
                  <w:rFonts w:hint="eastAsia"/>
                  <w:lang w:eastAsia="zh-CN"/>
                </w:rPr>
                <w:t>、</w:t>
              </w:r>
              <w:r>
                <w:rPr>
                  <w:lang w:eastAsia="zh-CN"/>
                </w:rPr>
                <w:t>《</w:t>
              </w:r>
              <w:r>
                <w:rPr>
                  <w:rFonts w:hint="eastAsia"/>
                  <w:lang w:eastAsia="zh-CN"/>
                </w:rPr>
                <w:t>重大</w:t>
              </w:r>
              <w:r>
                <w:rPr>
                  <w:lang w:eastAsia="zh-CN"/>
                </w:rPr>
                <w:t>事项内部报告制度》</w:t>
              </w:r>
              <w:r w:rsidRPr="00222420">
                <w:rPr>
                  <w:rFonts w:hint="eastAsia"/>
                  <w:lang w:eastAsia="zh-CN"/>
                </w:rPr>
                <w:t>等相关规定开展信息披露工作和投资者关系工作</w:t>
              </w:r>
              <w:r>
                <w:rPr>
                  <w:rFonts w:hint="eastAsia"/>
                  <w:lang w:eastAsia="zh-CN"/>
                </w:rPr>
                <w:t>、内幕知情人管理工作。公司严格按照法律规定真实、准确、完整、及时地履行信息披露义务。</w:t>
              </w:r>
              <w:r w:rsidRPr="00222420">
                <w:rPr>
                  <w:rFonts w:hint="eastAsia"/>
                  <w:lang w:eastAsia="zh-CN"/>
                </w:rPr>
                <w:t>报告期</w:t>
              </w:r>
              <w:r>
                <w:rPr>
                  <w:rFonts w:hint="eastAsia"/>
                  <w:lang w:eastAsia="zh-CN"/>
                </w:rPr>
                <w:t>，</w:t>
              </w:r>
              <w:r w:rsidRPr="00222420">
                <w:rPr>
                  <w:rFonts w:hint="eastAsia"/>
                  <w:lang w:eastAsia="zh-CN"/>
                </w:rPr>
                <w:t>共披露定期报告</w:t>
              </w:r>
              <w:r w:rsidRPr="00222420">
                <w:rPr>
                  <w:rFonts w:hint="eastAsia"/>
                  <w:lang w:eastAsia="zh-CN"/>
                </w:rPr>
                <w:t>4</w:t>
              </w:r>
              <w:r w:rsidRPr="00222420">
                <w:rPr>
                  <w:rFonts w:hint="eastAsia"/>
                  <w:lang w:eastAsia="zh-CN"/>
                </w:rPr>
                <w:t>个，临时公告</w:t>
              </w:r>
              <w:r>
                <w:rPr>
                  <w:rFonts w:hint="eastAsia"/>
                  <w:lang w:eastAsia="zh-CN"/>
                </w:rPr>
                <w:t>66</w:t>
              </w:r>
              <w:r w:rsidRPr="00222420">
                <w:rPr>
                  <w:rFonts w:hint="eastAsia"/>
                  <w:lang w:eastAsia="zh-CN"/>
                </w:rPr>
                <w:t>个</w:t>
              </w:r>
              <w:r>
                <w:rPr>
                  <w:rFonts w:hint="eastAsia"/>
                  <w:lang w:eastAsia="zh-CN"/>
                </w:rPr>
                <w:t>，</w:t>
              </w:r>
              <w:r w:rsidRPr="00222420">
                <w:rPr>
                  <w:rFonts w:hint="eastAsia"/>
                  <w:lang w:eastAsia="zh-CN"/>
                </w:rPr>
                <w:t>确保所有股东都有平等的机会及时</w:t>
              </w:r>
              <w:r>
                <w:rPr>
                  <w:rFonts w:hint="eastAsia"/>
                  <w:lang w:eastAsia="zh-CN"/>
                </w:rPr>
                <w:t>便捷</w:t>
              </w:r>
              <w:r>
                <w:rPr>
                  <w:lang w:eastAsia="zh-CN"/>
                </w:rPr>
                <w:t>的</w:t>
              </w:r>
              <w:r w:rsidRPr="00222420">
                <w:rPr>
                  <w:rFonts w:hint="eastAsia"/>
                  <w:lang w:eastAsia="zh-CN"/>
                </w:rPr>
                <w:t>获得</w:t>
              </w:r>
              <w:r>
                <w:rPr>
                  <w:rFonts w:hint="eastAsia"/>
                  <w:lang w:eastAsia="zh-CN"/>
                </w:rPr>
                <w:t>公司</w:t>
              </w:r>
              <w:r w:rsidRPr="00222420">
                <w:rPr>
                  <w:rFonts w:hint="eastAsia"/>
                  <w:lang w:eastAsia="zh-CN"/>
                </w:rPr>
                <w:t>信息。</w:t>
              </w:r>
            </w:p>
            <w:p w14:paraId="370D39B2" w14:textId="77777777" w:rsidR="008F31E9" w:rsidRPr="00222420" w:rsidRDefault="00A64AAF" w:rsidP="008F31E9">
              <w:pPr>
                <w:pStyle w:val="affd"/>
                <w:ind w:firstLineChars="200" w:firstLine="400"/>
                <w:rPr>
                  <w:lang w:eastAsia="zh-CN"/>
                </w:rPr>
              </w:pPr>
              <w:r w:rsidRPr="00222420">
                <w:rPr>
                  <w:rFonts w:hint="eastAsia"/>
                  <w:lang w:eastAsia="zh-CN"/>
                </w:rPr>
                <w:t xml:space="preserve"> 6</w:t>
              </w:r>
              <w:r w:rsidRPr="00222420">
                <w:rPr>
                  <w:rFonts w:hint="eastAsia"/>
                  <w:lang w:eastAsia="zh-CN"/>
                </w:rPr>
                <w:t>、关于利益相关者</w:t>
              </w:r>
            </w:p>
            <w:p w14:paraId="116B28A0" w14:textId="77777777" w:rsidR="008F31E9" w:rsidRPr="00111434" w:rsidRDefault="00A64AAF" w:rsidP="008F31E9">
              <w:pPr>
                <w:pStyle w:val="affd"/>
                <w:ind w:firstLineChars="200" w:firstLine="400"/>
                <w:rPr>
                  <w:lang w:eastAsia="zh-CN"/>
                </w:rPr>
              </w:pPr>
              <w:r w:rsidRPr="00111434">
                <w:rPr>
                  <w:rFonts w:hint="eastAsia"/>
                  <w:lang w:eastAsia="zh-CN"/>
                </w:rPr>
                <w:t>公司严格按照《公司章程》和《未来三年股东回报规划》的规定制定利润分配方案并及时实施，切实维护中小投资者利益，并就公司重大事项与投资者进行广泛沟通，使投资者充分了解公司重大事项最新进展和公司经营的实际情况，保证信息披露的公平、公开、公正，形成与投资者的良性互动。公司充分尊重和维护债权人、员工、成员企业、客户、社区等利益相关者的合法权益，积极主动承担社会责任，共同推进公司持续健康发展。</w:t>
              </w:r>
            </w:p>
            <w:p w14:paraId="57023620" w14:textId="77777777" w:rsidR="008F31E9" w:rsidRDefault="00A64AAF" w:rsidP="008F31E9">
              <w:pPr>
                <w:pStyle w:val="affd"/>
                <w:ind w:firstLineChars="250" w:firstLine="500"/>
                <w:rPr>
                  <w:lang w:eastAsia="zh-CN"/>
                </w:rPr>
              </w:pPr>
              <w:r w:rsidRPr="00222420">
                <w:rPr>
                  <w:rFonts w:hint="eastAsia"/>
                  <w:lang w:eastAsia="zh-CN"/>
                </w:rPr>
                <w:t>7</w:t>
              </w:r>
              <w:r w:rsidRPr="00222420">
                <w:rPr>
                  <w:rFonts w:hint="eastAsia"/>
                  <w:lang w:eastAsia="zh-CN"/>
                </w:rPr>
                <w:t>、绩效评价和约束激励机制</w:t>
              </w:r>
            </w:p>
            <w:p w14:paraId="0AE345B7" w14:textId="77777777" w:rsidR="008F31E9" w:rsidRDefault="00A64AAF" w:rsidP="008F31E9">
              <w:pPr>
                <w:pStyle w:val="affd"/>
                <w:ind w:firstLineChars="200" w:firstLine="400"/>
                <w:rPr>
                  <w:lang w:eastAsia="zh-CN"/>
                </w:rPr>
              </w:pPr>
              <w:r w:rsidRPr="00222420">
                <w:rPr>
                  <w:rFonts w:hint="eastAsia"/>
                  <w:lang w:eastAsia="zh-CN"/>
                </w:rPr>
                <w:t>公司建立了公正、透明的绩效评价和约束激励机制，</w:t>
              </w:r>
              <w:r w:rsidRPr="00C8660E">
                <w:rPr>
                  <w:rFonts w:hint="eastAsia"/>
                  <w:szCs w:val="21"/>
                  <w:lang w:eastAsia="zh-CN"/>
                </w:rPr>
                <w:t>坚持“</w:t>
              </w:r>
              <w:r>
                <w:rPr>
                  <w:rFonts w:hint="eastAsia"/>
                  <w:szCs w:val="21"/>
                  <w:lang w:eastAsia="zh-CN"/>
                </w:rPr>
                <w:t>效益优先，</w:t>
              </w:r>
              <w:r w:rsidRPr="00C8660E">
                <w:rPr>
                  <w:rFonts w:hint="eastAsia"/>
                  <w:szCs w:val="21"/>
                  <w:lang w:eastAsia="zh-CN"/>
                </w:rPr>
                <w:t>效率优先”的薪酬管理原则，实行全员业绩考核，</w:t>
              </w:r>
              <w:r w:rsidRPr="00222420">
                <w:rPr>
                  <w:rFonts w:hint="eastAsia"/>
                  <w:lang w:eastAsia="zh-CN"/>
                </w:rPr>
                <w:t>公司高级管理人员薪酬与企业经营目标挂钩，</w:t>
              </w:r>
              <w:r>
                <w:rPr>
                  <w:rFonts w:hint="eastAsia"/>
                  <w:lang w:eastAsia="zh-CN"/>
                </w:rPr>
                <w:t xml:space="preserve">2017 </w:t>
              </w:r>
              <w:r>
                <w:rPr>
                  <w:rFonts w:hint="eastAsia"/>
                  <w:lang w:eastAsia="zh-CN"/>
                </w:rPr>
                <w:t>年</w:t>
              </w:r>
              <w:r>
                <w:rPr>
                  <w:lang w:eastAsia="zh-CN"/>
                </w:rPr>
                <w:t>公司</w:t>
              </w:r>
              <w:r>
                <w:rPr>
                  <w:rFonts w:hint="eastAsia"/>
                  <w:lang w:eastAsia="zh-CN"/>
                </w:rPr>
                <w:t>实施</w:t>
              </w:r>
              <w:r>
                <w:rPr>
                  <w:lang w:eastAsia="zh-CN"/>
                </w:rPr>
                <w:t>股权激励计划，</w:t>
              </w:r>
              <w:r>
                <w:rPr>
                  <w:rFonts w:hint="eastAsia"/>
                  <w:lang w:eastAsia="zh-CN"/>
                </w:rPr>
                <w:t>有效</w:t>
              </w:r>
              <w:r>
                <w:rPr>
                  <w:lang w:eastAsia="zh-CN"/>
                </w:rPr>
                <w:t>的将</w:t>
              </w:r>
              <w:r>
                <w:rPr>
                  <w:rFonts w:hint="eastAsia"/>
                  <w:lang w:eastAsia="zh-CN"/>
                </w:rPr>
                <w:t>股东</w:t>
              </w:r>
              <w:r>
                <w:rPr>
                  <w:lang w:eastAsia="zh-CN"/>
                </w:rPr>
                <w:t>利益、</w:t>
              </w:r>
              <w:r>
                <w:rPr>
                  <w:rFonts w:hint="eastAsia"/>
                  <w:lang w:eastAsia="zh-CN"/>
                </w:rPr>
                <w:t>公司</w:t>
              </w:r>
              <w:r>
                <w:rPr>
                  <w:lang w:eastAsia="zh-CN"/>
                </w:rPr>
                <w:t>利益和经营者利益</w:t>
              </w:r>
              <w:r>
                <w:rPr>
                  <w:rFonts w:hint="eastAsia"/>
                  <w:lang w:eastAsia="zh-CN"/>
                </w:rPr>
                <w:t>结合</w:t>
              </w:r>
              <w:r>
                <w:rPr>
                  <w:lang w:eastAsia="zh-CN"/>
                </w:rPr>
                <w:t>，</w:t>
              </w:r>
              <w:r w:rsidRPr="00222420">
                <w:rPr>
                  <w:rFonts w:hint="eastAsia"/>
                  <w:lang w:eastAsia="zh-CN"/>
                </w:rPr>
                <w:t>充分发挥</w:t>
              </w:r>
              <w:r>
                <w:rPr>
                  <w:rFonts w:hint="eastAsia"/>
                  <w:lang w:eastAsia="zh-CN"/>
                </w:rPr>
                <w:t>员工</w:t>
              </w:r>
              <w:r w:rsidRPr="00222420">
                <w:rPr>
                  <w:rFonts w:hint="eastAsia"/>
                  <w:lang w:eastAsia="zh-CN"/>
                </w:rPr>
                <w:t>积极性，符合相关法律法规的要求。</w:t>
              </w:r>
            </w:p>
            <w:p w14:paraId="4BF63A06" w14:textId="77777777" w:rsidR="008F31E9" w:rsidRPr="00334586" w:rsidRDefault="00A64AAF" w:rsidP="008F31E9">
              <w:pPr>
                <w:pStyle w:val="affd"/>
                <w:ind w:firstLineChars="250" w:firstLine="500"/>
                <w:rPr>
                  <w:lang w:eastAsia="zh-CN"/>
                </w:rPr>
              </w:pPr>
              <w:r w:rsidRPr="00334586">
                <w:rPr>
                  <w:rFonts w:hint="eastAsia"/>
                  <w:lang w:eastAsia="zh-CN"/>
                </w:rPr>
                <w:t>8</w:t>
              </w:r>
              <w:r w:rsidRPr="00334586">
                <w:rPr>
                  <w:rFonts w:hint="eastAsia"/>
                  <w:lang w:eastAsia="zh-CN"/>
                </w:rPr>
                <w:t>、内控体系的建立健全</w:t>
              </w:r>
            </w:p>
            <w:p w14:paraId="401CC907" w14:textId="77777777" w:rsidR="008F31E9" w:rsidRPr="00334586" w:rsidRDefault="00A64AAF" w:rsidP="008F31E9">
              <w:pPr>
                <w:pStyle w:val="affd"/>
                <w:ind w:firstLineChars="200" w:firstLine="400"/>
                <w:rPr>
                  <w:lang w:eastAsia="zh-CN"/>
                </w:rPr>
              </w:pPr>
              <w:r w:rsidRPr="00334586">
                <w:rPr>
                  <w:rFonts w:hint="eastAsia"/>
                  <w:lang w:eastAsia="zh-CN"/>
                </w:rPr>
                <w:lastRenderedPageBreak/>
                <w:t>公司根据自身特点和管理需要，建立了较为完善的内部控制管理制度，通过规范管理控制经营风险。报告期，围绕组织结构调整和</w:t>
              </w:r>
              <w:r w:rsidRPr="00334586">
                <w:rPr>
                  <w:lang w:eastAsia="zh-CN"/>
                </w:rPr>
                <w:t>业务</w:t>
              </w:r>
              <w:r w:rsidRPr="00334586">
                <w:rPr>
                  <w:rFonts w:hint="eastAsia"/>
                  <w:lang w:eastAsia="zh-CN"/>
                </w:rPr>
                <w:t>转</w:t>
              </w:r>
              <w:r>
                <w:rPr>
                  <w:rFonts w:hint="eastAsia"/>
                  <w:lang w:eastAsia="zh-CN"/>
                </w:rPr>
                <w:t>型的</w:t>
              </w:r>
              <w:r>
                <w:rPr>
                  <w:lang w:eastAsia="zh-CN"/>
                </w:rPr>
                <w:t>需要</w:t>
              </w:r>
              <w:r w:rsidRPr="00EC4D42">
                <w:rPr>
                  <w:rFonts w:hint="eastAsia"/>
                  <w:lang w:eastAsia="zh-CN"/>
                </w:rPr>
                <w:t>，</w:t>
              </w:r>
              <w:r>
                <w:rPr>
                  <w:rFonts w:hint="eastAsia"/>
                  <w:lang w:eastAsia="zh-CN"/>
                </w:rPr>
                <w:t>持续</w:t>
              </w:r>
              <w:r>
                <w:rPr>
                  <w:lang w:eastAsia="zh-CN"/>
                </w:rPr>
                <w:t>推进</w:t>
              </w:r>
              <w:r>
                <w:rPr>
                  <w:rFonts w:hint="eastAsia"/>
                  <w:lang w:eastAsia="zh-CN"/>
                </w:rPr>
                <w:t>高效扁平化管理</w:t>
              </w:r>
              <w:r w:rsidRPr="00334586">
                <w:rPr>
                  <w:rFonts w:hint="eastAsia"/>
                  <w:lang w:eastAsia="zh-CN"/>
                </w:rPr>
                <w:t>，优化组织构架，升级管控模式，提高运营效率。</w:t>
              </w:r>
            </w:p>
            <w:p w14:paraId="2B58EB02" w14:textId="77777777" w:rsidR="008F31E9" w:rsidRDefault="00244448">
              <w:pPr>
                <w:pStyle w:val="affd"/>
                <w:rPr>
                  <w:szCs w:val="21"/>
                </w:rPr>
              </w:pPr>
            </w:p>
          </w:sdtContent>
        </w:sdt>
        <w:p w14:paraId="0D3C80EC" w14:textId="77777777" w:rsidR="008F31E9" w:rsidRDefault="008F31E9">
          <w:pPr>
            <w:pStyle w:val="affd"/>
            <w:rPr>
              <w:szCs w:val="21"/>
            </w:rPr>
          </w:pPr>
        </w:p>
        <w:p w14:paraId="652AA55D" w14:textId="77777777" w:rsidR="008F31E9" w:rsidRDefault="00A64AAF">
          <w:pPr>
            <w:pStyle w:val="affd"/>
            <w:rPr>
              <w:szCs w:val="21"/>
              <w:lang w:eastAsia="zh-CN"/>
            </w:rPr>
          </w:pPr>
          <w:r>
            <w:rPr>
              <w:szCs w:val="21"/>
              <w:lang w:eastAsia="zh-CN"/>
            </w:rPr>
            <w:t>公司治理与中国证监会相关规定的要求是否存在</w:t>
          </w:r>
          <w:r>
            <w:rPr>
              <w:rFonts w:hint="eastAsia"/>
              <w:szCs w:val="21"/>
              <w:lang w:eastAsia="zh-CN"/>
            </w:rPr>
            <w:t>重大</w:t>
          </w:r>
          <w:r>
            <w:rPr>
              <w:szCs w:val="21"/>
              <w:lang w:eastAsia="zh-CN"/>
            </w:rPr>
            <w:t>差异；如有</w:t>
          </w:r>
          <w:r>
            <w:rPr>
              <w:rFonts w:hint="eastAsia"/>
              <w:szCs w:val="21"/>
              <w:lang w:eastAsia="zh-CN"/>
            </w:rPr>
            <w:t>重大</w:t>
          </w:r>
          <w:r>
            <w:rPr>
              <w:szCs w:val="21"/>
              <w:lang w:eastAsia="zh-CN"/>
            </w:rPr>
            <w:t>差异，应当说明原因</w:t>
          </w:r>
        </w:p>
        <w:sdt>
          <w:sdtPr>
            <w:rPr>
              <w:szCs w:val="21"/>
            </w:rPr>
            <w:alias w:val="是否适用：公司治理与中国证监会相关规定的要求是否存在重大差异[双击切换]"/>
            <w:tag w:val="_GBC_19571e68abe346ceb8159aac5aa1b941"/>
            <w:id w:val="-1287815101"/>
            <w:lock w:val="sdtContentLocked"/>
            <w:placeholder>
              <w:docPart w:val="GBC22222222222222222222222222222"/>
            </w:placeholder>
          </w:sdtPr>
          <w:sdtEndPr/>
          <w:sdtContent>
            <w:p w14:paraId="3016D380" w14:textId="77777777" w:rsidR="008F31E9" w:rsidRDefault="00A64AAF" w:rsidP="008F31E9">
              <w:pPr>
                <w:pStyle w:val="affd"/>
                <w:rPr>
                  <w:szCs w:val="21"/>
                </w:rPr>
              </w:pPr>
              <w:r>
                <w:rPr>
                  <w:szCs w:val="21"/>
                </w:rPr>
                <w:fldChar w:fldCharType="begin"/>
              </w:r>
              <w:r>
                <w:rPr>
                  <w:szCs w:val="21"/>
                </w:rPr>
                <w:instrText>MACROBUTTON  SnrToggleCheckbox □</w:instrText>
              </w:r>
              <w:r>
                <w:rPr>
                  <w:szCs w:val="21"/>
                </w:rPr>
                <w:instrText>适用</w:instrText>
              </w:r>
              <w:r>
                <w:rPr>
                  <w:szCs w:val="21"/>
                </w:rPr>
                <w:instrText xml:space="preserve"> </w:instrText>
              </w:r>
              <w:r>
                <w:rPr>
                  <w:szCs w:val="21"/>
                </w:rPr>
                <w:fldChar w:fldCharType="end"/>
              </w:r>
              <w:r>
                <w:rPr>
                  <w:szCs w:val="21"/>
                </w:rPr>
                <w:fldChar w:fldCharType="begin"/>
              </w:r>
              <w:r>
                <w:rPr>
                  <w:szCs w:val="21"/>
                </w:rPr>
                <w:instrText xml:space="preserve"> MACROBUTTON  SnrToggleCheckbox √</w:instrText>
              </w:r>
              <w:r>
                <w:rPr>
                  <w:szCs w:val="21"/>
                </w:rPr>
                <w:instrText>不适用</w:instrText>
              </w:r>
              <w:r>
                <w:rPr>
                  <w:szCs w:val="21"/>
                </w:rPr>
                <w:instrText xml:space="preserve"> </w:instrText>
              </w:r>
              <w:r>
                <w:rPr>
                  <w:szCs w:val="21"/>
                </w:rPr>
                <w:fldChar w:fldCharType="end"/>
              </w:r>
            </w:p>
          </w:sdtContent>
        </w:sdt>
        <w:p w14:paraId="76BCB2DC" w14:textId="77777777" w:rsidR="008F31E9" w:rsidRDefault="00244448">
          <w:pPr>
            <w:pStyle w:val="affd"/>
            <w:rPr>
              <w:szCs w:val="21"/>
            </w:rPr>
          </w:pPr>
        </w:p>
      </w:sdtContent>
    </w:sdt>
    <w:sdt>
      <w:sdtPr>
        <w:rPr>
          <w:rFonts w:ascii="宋体" w:hAnsi="宋体" w:cs="Times New Roman"/>
          <w:b w:val="0"/>
          <w:bCs w:val="0"/>
          <w:kern w:val="0"/>
          <w:sz w:val="20"/>
          <w:szCs w:val="24"/>
          <w:lang w:val="en-GB" w:eastAsia="en-US"/>
        </w:rPr>
        <w:alias w:val="模块:股东大会情况简介"/>
        <w:tag w:val="_SEC_8c88019863f540059bd032b80f9fb30f"/>
        <w:id w:val="1507093593"/>
        <w:lock w:val="sdtLocked"/>
        <w:placeholder>
          <w:docPart w:val="GBC22222222222222222222222222222"/>
        </w:placeholder>
      </w:sdtPr>
      <w:sdtEndPr>
        <w:rPr>
          <w:rFonts w:ascii="Times New Roman" w:hAnsi="Times New Roman" w:hint="eastAsia"/>
          <w:szCs w:val="20"/>
        </w:rPr>
      </w:sdtEndPr>
      <w:sdtContent>
        <w:p w14:paraId="40268833" w14:textId="77777777" w:rsidR="008F31E9" w:rsidRDefault="00A64AAF" w:rsidP="008E0B44">
          <w:pPr>
            <w:pStyle w:val="2CharCharChar"/>
            <w:numPr>
              <w:ilvl w:val="0"/>
              <w:numId w:val="143"/>
            </w:numPr>
          </w:pPr>
          <w:r>
            <w:t>股东大会情况简介</w:t>
          </w:r>
        </w:p>
        <w:tbl>
          <w:tblPr>
            <w:tblStyle w:val="g23"/>
            <w:tblW w:w="5000" w:type="pct"/>
            <w:tblLook w:val="04A0" w:firstRow="1" w:lastRow="0" w:firstColumn="1" w:lastColumn="0" w:noHBand="0" w:noVBand="1"/>
          </w:tblPr>
          <w:tblGrid>
            <w:gridCol w:w="3009"/>
            <w:gridCol w:w="1357"/>
            <w:gridCol w:w="2347"/>
            <w:gridCol w:w="2110"/>
          </w:tblGrid>
          <w:tr w:rsidR="008F31E9" w14:paraId="1E59F65F" w14:textId="77777777" w:rsidTr="008F31E9">
            <w:trPr>
              <w:trHeight w:val="165"/>
            </w:trPr>
            <w:sdt>
              <w:sdtPr>
                <w:tag w:val="_PLD_ca305564151a412a8452996542c336c8"/>
                <w:id w:val="453214100"/>
                <w:lock w:val="sdtLocked"/>
              </w:sdtPr>
              <w:sdtEndPr/>
              <w:sdtContent>
                <w:tc>
                  <w:tcPr>
                    <w:tcW w:w="1705" w:type="pct"/>
                    <w:vAlign w:val="center"/>
                  </w:tcPr>
                  <w:p w14:paraId="2143E41F" w14:textId="77777777" w:rsidR="008F31E9" w:rsidRDefault="00A64AAF" w:rsidP="008F31E9">
                    <w:pPr>
                      <w:pStyle w:val="affd"/>
                      <w:jc w:val="center"/>
                      <w:rPr>
                        <w:szCs w:val="21"/>
                      </w:rPr>
                    </w:pPr>
                    <w:proofErr w:type="spellStart"/>
                    <w:r>
                      <w:rPr>
                        <w:szCs w:val="21"/>
                      </w:rPr>
                      <w:t>会议届次</w:t>
                    </w:r>
                    <w:proofErr w:type="spellEnd"/>
                  </w:p>
                </w:tc>
              </w:sdtContent>
            </w:sdt>
            <w:sdt>
              <w:sdtPr>
                <w:tag w:val="_PLD_339c8451b8064684a85c81b08813156b"/>
                <w:id w:val="-1656292787"/>
                <w:lock w:val="sdtLocked"/>
              </w:sdtPr>
              <w:sdtEndPr/>
              <w:sdtContent>
                <w:tc>
                  <w:tcPr>
                    <w:tcW w:w="769" w:type="pct"/>
                    <w:vAlign w:val="center"/>
                  </w:tcPr>
                  <w:p w14:paraId="449339B3" w14:textId="77777777" w:rsidR="008F31E9" w:rsidRDefault="00A64AAF" w:rsidP="008F31E9">
                    <w:pPr>
                      <w:pStyle w:val="affd"/>
                      <w:jc w:val="center"/>
                      <w:rPr>
                        <w:szCs w:val="21"/>
                      </w:rPr>
                    </w:pPr>
                    <w:proofErr w:type="spellStart"/>
                    <w:r>
                      <w:rPr>
                        <w:szCs w:val="21"/>
                      </w:rPr>
                      <w:t>召开日期</w:t>
                    </w:r>
                    <w:proofErr w:type="spellEnd"/>
                  </w:p>
                </w:tc>
              </w:sdtContent>
            </w:sdt>
            <w:sdt>
              <w:sdtPr>
                <w:tag w:val="_PLD_7b97e84dc8f648a0b4bd3bbd757797d1"/>
                <w:id w:val="-790443515"/>
                <w:lock w:val="sdtLocked"/>
              </w:sdtPr>
              <w:sdtEndPr/>
              <w:sdtContent>
                <w:tc>
                  <w:tcPr>
                    <w:tcW w:w="1330" w:type="pct"/>
                    <w:vAlign w:val="center"/>
                  </w:tcPr>
                  <w:p w14:paraId="5F1969F5" w14:textId="77777777" w:rsidR="008F31E9" w:rsidRDefault="00A64AAF" w:rsidP="008F31E9">
                    <w:pPr>
                      <w:pStyle w:val="affd"/>
                      <w:jc w:val="center"/>
                      <w:rPr>
                        <w:szCs w:val="21"/>
                        <w:lang w:eastAsia="zh-CN"/>
                      </w:rPr>
                    </w:pPr>
                    <w:r>
                      <w:rPr>
                        <w:szCs w:val="21"/>
                        <w:lang w:eastAsia="zh-CN"/>
                      </w:rPr>
                      <w:t>决议刊登的指定网站的查询索引</w:t>
                    </w:r>
                  </w:p>
                </w:tc>
              </w:sdtContent>
            </w:sdt>
            <w:sdt>
              <w:sdtPr>
                <w:tag w:val="_PLD_e175ad3c6edc4dc8a87f046a04fe2d07"/>
                <w:id w:val="-2017923239"/>
                <w:lock w:val="sdtLocked"/>
              </w:sdtPr>
              <w:sdtEndPr/>
              <w:sdtContent>
                <w:tc>
                  <w:tcPr>
                    <w:tcW w:w="1196" w:type="pct"/>
                    <w:vAlign w:val="center"/>
                  </w:tcPr>
                  <w:p w14:paraId="6D02C55A" w14:textId="77777777" w:rsidR="008F31E9" w:rsidRDefault="00A64AAF" w:rsidP="008F31E9">
                    <w:pPr>
                      <w:pStyle w:val="affd"/>
                      <w:jc w:val="center"/>
                      <w:rPr>
                        <w:szCs w:val="21"/>
                      </w:rPr>
                    </w:pPr>
                    <w:proofErr w:type="spellStart"/>
                    <w:r>
                      <w:rPr>
                        <w:szCs w:val="21"/>
                      </w:rPr>
                      <w:t>决议刊登的披露日期</w:t>
                    </w:r>
                    <w:proofErr w:type="spellEnd"/>
                  </w:p>
                </w:tc>
              </w:sdtContent>
            </w:sdt>
          </w:tr>
          <w:sdt>
            <w:sdtPr>
              <w:rPr>
                <w:rFonts w:asciiTheme="minorHAnsi" w:eastAsiaTheme="minorEastAsia" w:hAnsiTheme="minorHAnsi" w:cstheme="minorBidi" w:hint="eastAsia"/>
                <w:kern w:val="2"/>
                <w:sz w:val="21"/>
                <w:szCs w:val="21"/>
              </w:rPr>
              <w:alias w:val="股东大会情况"/>
              <w:tag w:val="_TUP_f464ecce01e34e8aacd508c84a88313d"/>
              <w:id w:val="-1897042875"/>
              <w:lock w:val="sdtLocked"/>
            </w:sdtPr>
            <w:sdtEndPr/>
            <w:sdtContent>
              <w:tr w:rsidR="008F31E9" w14:paraId="2A7681AF" w14:textId="77777777" w:rsidTr="008F31E9">
                <w:trPr>
                  <w:trHeight w:val="195"/>
                </w:trPr>
                <w:tc>
                  <w:tcPr>
                    <w:tcW w:w="1705" w:type="pct"/>
                  </w:tcPr>
                  <w:p w14:paraId="7C4D6AE8" w14:textId="77777777" w:rsidR="008F31E9" w:rsidRDefault="00A64AAF" w:rsidP="008F31E9">
                    <w:pPr>
                      <w:pStyle w:val="affd"/>
                      <w:rPr>
                        <w:szCs w:val="21"/>
                        <w:lang w:eastAsia="zh-CN"/>
                      </w:rPr>
                    </w:pPr>
                    <w:r>
                      <w:rPr>
                        <w:rFonts w:asciiTheme="minorHAnsi" w:eastAsiaTheme="minorEastAsia" w:hAnsiTheme="minorHAnsi" w:cstheme="minorBidi"/>
                        <w:kern w:val="2"/>
                        <w:sz w:val="21"/>
                        <w:szCs w:val="21"/>
                        <w:lang w:eastAsia="zh-CN"/>
                      </w:rPr>
                      <w:t>2018</w:t>
                    </w:r>
                    <w:r>
                      <w:rPr>
                        <w:rFonts w:asciiTheme="minorHAnsi" w:eastAsiaTheme="minorEastAsia" w:hAnsiTheme="minorHAnsi" w:cstheme="minorBidi" w:hint="eastAsia"/>
                        <w:kern w:val="2"/>
                        <w:sz w:val="21"/>
                        <w:szCs w:val="21"/>
                        <w:lang w:eastAsia="zh-CN"/>
                      </w:rPr>
                      <w:t>年</w:t>
                    </w:r>
                    <w:r>
                      <w:rPr>
                        <w:rFonts w:asciiTheme="minorHAnsi" w:eastAsiaTheme="minorEastAsia" w:hAnsiTheme="minorHAnsi" w:cstheme="minorBidi"/>
                        <w:kern w:val="2"/>
                        <w:sz w:val="21"/>
                        <w:szCs w:val="21"/>
                        <w:lang w:eastAsia="zh-CN"/>
                      </w:rPr>
                      <w:t>第一次临时股东</w:t>
                    </w:r>
                    <w:r>
                      <w:rPr>
                        <w:rFonts w:asciiTheme="minorHAnsi" w:eastAsiaTheme="minorEastAsia" w:hAnsiTheme="minorHAnsi" w:cstheme="minorBidi" w:hint="eastAsia"/>
                        <w:kern w:val="2"/>
                        <w:sz w:val="21"/>
                        <w:szCs w:val="21"/>
                        <w:lang w:eastAsia="zh-CN"/>
                      </w:rPr>
                      <w:t>大会</w:t>
                    </w:r>
                  </w:p>
                </w:tc>
                <w:tc>
                  <w:tcPr>
                    <w:tcW w:w="769" w:type="pct"/>
                  </w:tcPr>
                  <w:p w14:paraId="410B42AA" w14:textId="77777777" w:rsidR="008F31E9" w:rsidRDefault="00A64AAF" w:rsidP="008F31E9">
                    <w:pPr>
                      <w:pStyle w:val="affd"/>
                      <w:rPr>
                        <w:szCs w:val="21"/>
                        <w:lang w:eastAsia="zh-CN"/>
                      </w:rPr>
                    </w:pPr>
                    <w:r>
                      <w:rPr>
                        <w:rFonts w:hint="eastAsia"/>
                        <w:szCs w:val="21"/>
                        <w:lang w:eastAsia="zh-CN"/>
                      </w:rPr>
                      <w:t>2</w:t>
                    </w:r>
                    <w:r>
                      <w:rPr>
                        <w:szCs w:val="21"/>
                        <w:lang w:eastAsia="zh-CN"/>
                      </w:rPr>
                      <w:t>018-0</w:t>
                    </w:r>
                    <w:r>
                      <w:rPr>
                        <w:rFonts w:hint="eastAsia"/>
                        <w:szCs w:val="21"/>
                        <w:lang w:eastAsia="zh-CN"/>
                      </w:rPr>
                      <w:t>2-28</w:t>
                    </w:r>
                  </w:p>
                </w:tc>
                <w:tc>
                  <w:tcPr>
                    <w:tcW w:w="1330" w:type="pct"/>
                  </w:tcPr>
                  <w:p w14:paraId="68093B50" w14:textId="77777777" w:rsidR="008F31E9" w:rsidRDefault="00A64AAF" w:rsidP="008F31E9">
                    <w:pPr>
                      <w:pStyle w:val="affd"/>
                      <w:rPr>
                        <w:szCs w:val="21"/>
                      </w:rPr>
                    </w:pPr>
                    <w:r>
                      <w:t>http://www.sse.com.cn</w:t>
                    </w:r>
                  </w:p>
                </w:tc>
                <w:tc>
                  <w:tcPr>
                    <w:tcW w:w="1196" w:type="pct"/>
                  </w:tcPr>
                  <w:p w14:paraId="453557CF" w14:textId="77777777" w:rsidR="008F31E9" w:rsidRDefault="00A64AAF" w:rsidP="008F31E9">
                    <w:pPr>
                      <w:pStyle w:val="affd"/>
                      <w:rPr>
                        <w:szCs w:val="21"/>
                      </w:rPr>
                    </w:pPr>
                    <w:r>
                      <w:rPr>
                        <w:rFonts w:hint="eastAsia"/>
                        <w:szCs w:val="21"/>
                        <w:lang w:eastAsia="zh-CN"/>
                      </w:rPr>
                      <w:t>2018-</w:t>
                    </w:r>
                    <w:r>
                      <w:rPr>
                        <w:szCs w:val="21"/>
                        <w:lang w:eastAsia="zh-CN"/>
                      </w:rPr>
                      <w:t>0</w:t>
                    </w:r>
                    <w:r>
                      <w:rPr>
                        <w:rFonts w:hint="eastAsia"/>
                        <w:szCs w:val="21"/>
                        <w:lang w:eastAsia="zh-CN"/>
                      </w:rPr>
                      <w:t>3-</w:t>
                    </w:r>
                    <w:r>
                      <w:rPr>
                        <w:szCs w:val="21"/>
                        <w:lang w:eastAsia="zh-CN"/>
                      </w:rPr>
                      <w:t>0</w:t>
                    </w:r>
                    <w:r>
                      <w:rPr>
                        <w:rFonts w:hint="eastAsia"/>
                        <w:szCs w:val="21"/>
                        <w:lang w:eastAsia="zh-CN"/>
                      </w:rPr>
                      <w:t>1</w:t>
                    </w:r>
                  </w:p>
                </w:tc>
              </w:tr>
            </w:sdtContent>
          </w:sdt>
          <w:sdt>
            <w:sdtPr>
              <w:rPr>
                <w:rFonts w:asciiTheme="minorHAnsi" w:eastAsiaTheme="minorEastAsia" w:hAnsiTheme="minorHAnsi" w:cstheme="minorBidi" w:hint="eastAsia"/>
                <w:kern w:val="2"/>
                <w:sz w:val="21"/>
                <w:szCs w:val="21"/>
              </w:rPr>
              <w:alias w:val="股东大会情况"/>
              <w:tag w:val="_TUP_f464ecce01e34e8aacd508c84a88313d"/>
              <w:id w:val="-236706997"/>
              <w:lock w:val="sdtLocked"/>
            </w:sdtPr>
            <w:sdtEndPr/>
            <w:sdtContent>
              <w:tr w:rsidR="008F31E9" w14:paraId="0434F0B9" w14:textId="77777777" w:rsidTr="008F31E9">
                <w:trPr>
                  <w:trHeight w:val="195"/>
                </w:trPr>
                <w:tc>
                  <w:tcPr>
                    <w:tcW w:w="1705" w:type="pct"/>
                  </w:tcPr>
                  <w:p w14:paraId="1F59D61E" w14:textId="31D5F6D2" w:rsidR="008F31E9" w:rsidRDefault="00A64AAF" w:rsidP="008F31E9">
                    <w:pPr>
                      <w:pStyle w:val="affd"/>
                      <w:rPr>
                        <w:szCs w:val="21"/>
                        <w:lang w:eastAsia="zh-CN"/>
                      </w:rPr>
                    </w:pPr>
                    <w:r>
                      <w:rPr>
                        <w:rFonts w:asciiTheme="minorHAnsi" w:eastAsiaTheme="minorEastAsia" w:hAnsiTheme="minorHAnsi" w:cstheme="minorBidi"/>
                        <w:kern w:val="2"/>
                        <w:sz w:val="21"/>
                        <w:szCs w:val="21"/>
                      </w:rPr>
                      <w:t>2017</w:t>
                    </w:r>
                    <w:r>
                      <w:rPr>
                        <w:rFonts w:asciiTheme="minorHAnsi" w:eastAsiaTheme="minorEastAsia" w:hAnsiTheme="minorHAnsi" w:cstheme="minorBidi" w:hint="eastAsia"/>
                        <w:kern w:val="2"/>
                        <w:sz w:val="21"/>
                        <w:szCs w:val="21"/>
                        <w:lang w:eastAsia="zh-CN"/>
                      </w:rPr>
                      <w:t>年</w:t>
                    </w:r>
                    <w:r w:rsidR="008E0B44">
                      <w:rPr>
                        <w:rFonts w:asciiTheme="minorHAnsi" w:eastAsiaTheme="minorEastAsia" w:hAnsiTheme="minorHAnsi" w:cstheme="minorBidi"/>
                        <w:kern w:val="2"/>
                        <w:sz w:val="21"/>
                        <w:szCs w:val="21"/>
                        <w:lang w:eastAsia="zh-CN"/>
                      </w:rPr>
                      <w:t>年度股东大会</w:t>
                    </w:r>
                  </w:p>
                </w:tc>
                <w:tc>
                  <w:tcPr>
                    <w:tcW w:w="769" w:type="pct"/>
                  </w:tcPr>
                  <w:p w14:paraId="5477F192" w14:textId="77777777" w:rsidR="008F31E9" w:rsidRDefault="00A64AAF" w:rsidP="008F31E9">
                    <w:pPr>
                      <w:pStyle w:val="affd"/>
                      <w:rPr>
                        <w:szCs w:val="21"/>
                        <w:lang w:eastAsia="zh-CN"/>
                      </w:rPr>
                    </w:pPr>
                    <w:r>
                      <w:rPr>
                        <w:rFonts w:hint="eastAsia"/>
                        <w:szCs w:val="21"/>
                        <w:lang w:eastAsia="zh-CN"/>
                      </w:rPr>
                      <w:t>2018</w:t>
                    </w:r>
                    <w:r>
                      <w:rPr>
                        <w:szCs w:val="21"/>
                        <w:lang w:eastAsia="zh-CN"/>
                      </w:rPr>
                      <w:t>-04-16</w:t>
                    </w:r>
                  </w:p>
                </w:tc>
                <w:tc>
                  <w:tcPr>
                    <w:tcW w:w="1330" w:type="pct"/>
                  </w:tcPr>
                  <w:p w14:paraId="187B627B" w14:textId="77777777" w:rsidR="008F31E9" w:rsidRDefault="00A64AAF" w:rsidP="008F31E9">
                    <w:pPr>
                      <w:pStyle w:val="affd"/>
                      <w:rPr>
                        <w:szCs w:val="21"/>
                      </w:rPr>
                    </w:pPr>
                    <w:r>
                      <w:t>http://www.sse.com.cn</w:t>
                    </w:r>
                  </w:p>
                </w:tc>
                <w:tc>
                  <w:tcPr>
                    <w:tcW w:w="1196" w:type="pct"/>
                  </w:tcPr>
                  <w:p w14:paraId="507DC680" w14:textId="77777777" w:rsidR="008F31E9" w:rsidRDefault="00A64AAF" w:rsidP="008F31E9">
                    <w:pPr>
                      <w:pStyle w:val="affd"/>
                      <w:rPr>
                        <w:szCs w:val="21"/>
                      </w:rPr>
                    </w:pPr>
                    <w:r>
                      <w:rPr>
                        <w:rFonts w:hint="eastAsia"/>
                        <w:szCs w:val="21"/>
                        <w:lang w:eastAsia="zh-CN"/>
                      </w:rPr>
                      <w:t>2018</w:t>
                    </w:r>
                    <w:r>
                      <w:rPr>
                        <w:szCs w:val="21"/>
                        <w:lang w:eastAsia="zh-CN"/>
                      </w:rPr>
                      <w:t>-04-17</w:t>
                    </w:r>
                  </w:p>
                </w:tc>
              </w:tr>
            </w:sdtContent>
          </w:sdt>
          <w:sdt>
            <w:sdtPr>
              <w:rPr>
                <w:rFonts w:asciiTheme="minorHAnsi" w:eastAsiaTheme="minorEastAsia" w:hAnsiTheme="minorHAnsi" w:cstheme="minorBidi" w:hint="eastAsia"/>
                <w:kern w:val="2"/>
                <w:sz w:val="21"/>
                <w:szCs w:val="21"/>
              </w:rPr>
              <w:alias w:val="股东大会情况"/>
              <w:tag w:val="_TUP_f464ecce01e34e8aacd508c84a88313d"/>
              <w:id w:val="1079645662"/>
              <w:lock w:val="sdtLocked"/>
            </w:sdtPr>
            <w:sdtEndPr/>
            <w:sdtContent>
              <w:tr w:rsidR="008F31E9" w14:paraId="5408014A" w14:textId="77777777" w:rsidTr="008F31E9">
                <w:trPr>
                  <w:trHeight w:val="195"/>
                </w:trPr>
                <w:tc>
                  <w:tcPr>
                    <w:tcW w:w="1705" w:type="pct"/>
                  </w:tcPr>
                  <w:p w14:paraId="7E03A2F9" w14:textId="77777777" w:rsidR="008F31E9" w:rsidRDefault="00A64AAF" w:rsidP="008F31E9">
                    <w:pPr>
                      <w:pStyle w:val="affd"/>
                      <w:rPr>
                        <w:szCs w:val="21"/>
                        <w:lang w:eastAsia="zh-CN"/>
                      </w:rPr>
                    </w:pPr>
                    <w:r>
                      <w:rPr>
                        <w:rFonts w:asciiTheme="minorHAnsi" w:eastAsiaTheme="minorEastAsia" w:hAnsiTheme="minorHAnsi" w:cstheme="minorBidi"/>
                        <w:kern w:val="2"/>
                        <w:sz w:val="21"/>
                        <w:szCs w:val="21"/>
                        <w:lang w:eastAsia="zh-CN"/>
                      </w:rPr>
                      <w:t>2018</w:t>
                    </w:r>
                    <w:r>
                      <w:rPr>
                        <w:rFonts w:asciiTheme="minorHAnsi" w:eastAsiaTheme="minorEastAsia" w:hAnsiTheme="minorHAnsi" w:cstheme="minorBidi" w:hint="eastAsia"/>
                        <w:kern w:val="2"/>
                        <w:sz w:val="21"/>
                        <w:szCs w:val="21"/>
                        <w:lang w:eastAsia="zh-CN"/>
                      </w:rPr>
                      <w:t>年</w:t>
                    </w:r>
                    <w:r>
                      <w:rPr>
                        <w:rFonts w:asciiTheme="minorHAnsi" w:eastAsiaTheme="minorEastAsia" w:hAnsiTheme="minorHAnsi" w:cstheme="minorBidi"/>
                        <w:kern w:val="2"/>
                        <w:sz w:val="21"/>
                        <w:szCs w:val="21"/>
                        <w:lang w:eastAsia="zh-CN"/>
                      </w:rPr>
                      <w:t>第二次临时股东</w:t>
                    </w:r>
                    <w:r>
                      <w:rPr>
                        <w:rFonts w:asciiTheme="minorHAnsi" w:eastAsiaTheme="minorEastAsia" w:hAnsiTheme="minorHAnsi" w:cstheme="minorBidi" w:hint="eastAsia"/>
                        <w:kern w:val="2"/>
                        <w:sz w:val="21"/>
                        <w:szCs w:val="21"/>
                        <w:lang w:eastAsia="zh-CN"/>
                      </w:rPr>
                      <w:t>大会</w:t>
                    </w:r>
                  </w:p>
                </w:tc>
                <w:tc>
                  <w:tcPr>
                    <w:tcW w:w="769" w:type="pct"/>
                  </w:tcPr>
                  <w:p w14:paraId="6C902C61" w14:textId="77777777" w:rsidR="008F31E9" w:rsidRDefault="00A64AAF" w:rsidP="008F31E9">
                    <w:pPr>
                      <w:pStyle w:val="affd"/>
                      <w:rPr>
                        <w:szCs w:val="21"/>
                        <w:lang w:eastAsia="zh-CN"/>
                      </w:rPr>
                    </w:pPr>
                    <w:r>
                      <w:rPr>
                        <w:rFonts w:hint="eastAsia"/>
                        <w:szCs w:val="21"/>
                        <w:lang w:eastAsia="zh-CN"/>
                      </w:rPr>
                      <w:t>2018</w:t>
                    </w:r>
                    <w:r>
                      <w:rPr>
                        <w:szCs w:val="21"/>
                        <w:lang w:eastAsia="zh-CN"/>
                      </w:rPr>
                      <w:t>-11-12</w:t>
                    </w:r>
                  </w:p>
                </w:tc>
                <w:tc>
                  <w:tcPr>
                    <w:tcW w:w="1330" w:type="pct"/>
                  </w:tcPr>
                  <w:p w14:paraId="7203843D" w14:textId="77777777" w:rsidR="008F31E9" w:rsidRDefault="00A64AAF" w:rsidP="008F31E9">
                    <w:pPr>
                      <w:pStyle w:val="affd"/>
                      <w:rPr>
                        <w:szCs w:val="21"/>
                      </w:rPr>
                    </w:pPr>
                    <w:r>
                      <w:t>http://www.sse.com.cn</w:t>
                    </w:r>
                  </w:p>
                </w:tc>
                <w:tc>
                  <w:tcPr>
                    <w:tcW w:w="1196" w:type="pct"/>
                  </w:tcPr>
                  <w:p w14:paraId="0BF513DF" w14:textId="77777777" w:rsidR="008F31E9" w:rsidRDefault="00A64AAF" w:rsidP="008F31E9">
                    <w:pPr>
                      <w:pStyle w:val="affd"/>
                      <w:rPr>
                        <w:szCs w:val="21"/>
                      </w:rPr>
                    </w:pPr>
                    <w:r>
                      <w:rPr>
                        <w:rFonts w:hint="eastAsia"/>
                        <w:szCs w:val="21"/>
                        <w:lang w:eastAsia="zh-CN"/>
                      </w:rPr>
                      <w:t>2018</w:t>
                    </w:r>
                    <w:r>
                      <w:rPr>
                        <w:szCs w:val="21"/>
                        <w:lang w:eastAsia="zh-CN"/>
                      </w:rPr>
                      <w:t>-11-13</w:t>
                    </w:r>
                  </w:p>
                </w:tc>
              </w:tr>
            </w:sdtContent>
          </w:sdt>
        </w:tbl>
        <w:p w14:paraId="52266553" w14:textId="77777777" w:rsidR="008F31E9" w:rsidRDefault="008F31E9">
          <w:pPr>
            <w:pStyle w:val="affd"/>
          </w:pPr>
        </w:p>
        <w:p w14:paraId="2609FB25" w14:textId="77777777" w:rsidR="008F31E9" w:rsidRDefault="00A64AAF">
          <w:pPr>
            <w:pStyle w:val="affd"/>
            <w:rPr>
              <w:szCs w:val="21"/>
            </w:rPr>
          </w:pPr>
          <w:proofErr w:type="spellStart"/>
          <w:r>
            <w:rPr>
              <w:szCs w:val="21"/>
            </w:rPr>
            <w:t>股东大会情况说明</w:t>
          </w:r>
          <w:proofErr w:type="spellEnd"/>
        </w:p>
        <w:sdt>
          <w:sdtPr>
            <w:rPr>
              <w:szCs w:val="21"/>
            </w:rPr>
            <w:alias w:val="是否适用：股东大会情况说明[双击切换]"/>
            <w:tag w:val="_GBC_417d33555ab14709b5640c8830ff5a67"/>
            <w:id w:val="862172824"/>
            <w:lock w:val="sdtContentLocked"/>
            <w:placeholder>
              <w:docPart w:val="GBC22222222222222222222222222222"/>
            </w:placeholder>
          </w:sdtPr>
          <w:sdtEndPr/>
          <w:sdtContent>
            <w:p w14:paraId="67F473AF" w14:textId="77777777" w:rsidR="008F31E9" w:rsidRDefault="00A64AAF" w:rsidP="008F31E9">
              <w:pPr>
                <w:pStyle w:val="affd"/>
                <w:rPr>
                  <w:szCs w:val="21"/>
                </w:rPr>
              </w:pPr>
              <w:r>
                <w:rPr>
                  <w:szCs w:val="21"/>
                </w:rPr>
                <w:fldChar w:fldCharType="begin"/>
              </w:r>
              <w:r>
                <w:rPr>
                  <w:rFonts w:hint="eastAsia"/>
                  <w:szCs w:val="21"/>
                </w:rPr>
                <w:instrText xml:space="preserve">MACROBUTTON  SnrToggleCheckbox </w:instrText>
              </w:r>
              <w:r>
                <w:rPr>
                  <w:rFonts w:hint="eastAsia"/>
                  <w:szCs w:val="21"/>
                </w:rPr>
                <w:instrText>□适用</w:instrText>
              </w:r>
              <w:r>
                <w:rPr>
                  <w:rFonts w:hint="eastAsia"/>
                  <w:szCs w:val="21"/>
                </w:rPr>
                <w:instrText xml:space="preserve"> </w:instrText>
              </w:r>
              <w:r>
                <w:rPr>
                  <w:szCs w:val="21"/>
                </w:rPr>
                <w:fldChar w:fldCharType="end"/>
              </w:r>
              <w:r>
                <w:rPr>
                  <w:szCs w:val="21"/>
                </w:rPr>
                <w:fldChar w:fldCharType="begin"/>
              </w:r>
              <w:r>
                <w:rPr>
                  <w:rFonts w:hint="eastAsia"/>
                  <w:szCs w:val="21"/>
                </w:rPr>
                <w:instrText xml:space="preserve"> MACROBUTTON  SnrToggleCheckbox </w:instrText>
              </w:r>
              <w:r>
                <w:rPr>
                  <w:rFonts w:hint="eastAsia"/>
                  <w:szCs w:val="21"/>
                </w:rPr>
                <w:instrText>√不适用</w:instrText>
              </w:r>
              <w:r>
                <w:rPr>
                  <w:rFonts w:hint="eastAsia"/>
                  <w:szCs w:val="21"/>
                </w:rPr>
                <w:instrText xml:space="preserve"> </w:instrText>
              </w:r>
              <w:r>
                <w:rPr>
                  <w:szCs w:val="21"/>
                </w:rPr>
                <w:fldChar w:fldCharType="end"/>
              </w:r>
            </w:p>
          </w:sdtContent>
        </w:sdt>
      </w:sdtContent>
    </w:sdt>
    <w:p w14:paraId="2806F816" w14:textId="77777777" w:rsidR="008F31E9" w:rsidRDefault="008F31E9">
      <w:pPr>
        <w:pStyle w:val="affd"/>
        <w:rPr>
          <w:szCs w:val="21"/>
        </w:rPr>
      </w:pPr>
    </w:p>
    <w:p w14:paraId="2E6832F8" w14:textId="77777777" w:rsidR="008F31E9" w:rsidRDefault="00A64AAF" w:rsidP="008E0B44">
      <w:pPr>
        <w:pStyle w:val="2CharCharChar"/>
        <w:numPr>
          <w:ilvl w:val="0"/>
          <w:numId w:val="143"/>
        </w:numPr>
      </w:pPr>
      <w:r>
        <w:t>董事履行职责情况</w:t>
      </w:r>
    </w:p>
    <w:sdt>
      <w:sdtPr>
        <w:rPr>
          <w:rFonts w:ascii="宋体" w:hAnsi="宋体" w:cs="Times New Roman"/>
          <w:b w:val="0"/>
          <w:bCs w:val="0"/>
          <w:kern w:val="0"/>
          <w:sz w:val="20"/>
          <w:szCs w:val="24"/>
          <w:lang w:val="en-GB" w:eastAsia="en-US"/>
        </w:rPr>
        <w:alias w:val="模块:董事参加董事会和股东大会的情况"/>
        <w:tag w:val="_SEC_46b12eef184243bf8374eb01a77e4d07"/>
        <w:id w:val="-717125365"/>
        <w:lock w:val="sdtLocked"/>
        <w:placeholder>
          <w:docPart w:val="GBC22222222222222222222222222222"/>
        </w:placeholder>
      </w:sdtPr>
      <w:sdtEndPr>
        <w:rPr>
          <w:rFonts w:ascii="Times New Roman" w:hAnsi="Times New Roman"/>
          <w:szCs w:val="21"/>
        </w:rPr>
      </w:sdtEndPr>
      <w:sdtContent>
        <w:p w14:paraId="6E7818CD" w14:textId="77777777" w:rsidR="008F31E9" w:rsidRDefault="00A64AAF" w:rsidP="008E0B44">
          <w:pPr>
            <w:pStyle w:val="afff"/>
            <w:numPr>
              <w:ilvl w:val="0"/>
              <w:numId w:val="144"/>
            </w:numPr>
          </w:pPr>
          <w:r>
            <w:t>董事参加董事会和股东大会的情况</w:t>
          </w:r>
        </w:p>
        <w:tbl>
          <w:tblPr>
            <w:tblStyle w:val="g23"/>
            <w:tblW w:w="5000" w:type="pct"/>
            <w:tblLook w:val="04A0" w:firstRow="1" w:lastRow="0" w:firstColumn="1" w:lastColumn="0" w:noHBand="0" w:noVBand="1"/>
          </w:tblPr>
          <w:tblGrid>
            <w:gridCol w:w="955"/>
            <w:gridCol w:w="824"/>
            <w:gridCol w:w="1073"/>
            <w:gridCol w:w="831"/>
            <w:gridCol w:w="944"/>
            <w:gridCol w:w="882"/>
            <w:gridCol w:w="824"/>
            <w:gridCol w:w="1260"/>
            <w:gridCol w:w="1230"/>
          </w:tblGrid>
          <w:tr w:rsidR="008F31E9" w14:paraId="57310907" w14:textId="77777777" w:rsidTr="008F31E9">
            <w:trPr>
              <w:trHeight w:val="561"/>
            </w:trPr>
            <w:sdt>
              <w:sdtPr>
                <w:tag w:val="_PLD_fdf987702b2e46a4aaa1e3f20787a76c"/>
                <w:id w:val="-238178505"/>
                <w:lock w:val="sdtLocked"/>
              </w:sdtPr>
              <w:sdtEndPr/>
              <w:sdtContent>
                <w:tc>
                  <w:tcPr>
                    <w:tcW w:w="541" w:type="pct"/>
                    <w:vMerge w:val="restart"/>
                    <w:vAlign w:val="center"/>
                  </w:tcPr>
                  <w:p w14:paraId="105C5FF8" w14:textId="77777777" w:rsidR="008F31E9" w:rsidRDefault="00A64AAF" w:rsidP="008F31E9">
                    <w:pPr>
                      <w:pStyle w:val="affd"/>
                      <w:jc w:val="center"/>
                      <w:rPr>
                        <w:szCs w:val="21"/>
                      </w:rPr>
                    </w:pPr>
                    <w:proofErr w:type="spellStart"/>
                    <w:r>
                      <w:rPr>
                        <w:rFonts w:hint="eastAsia"/>
                        <w:szCs w:val="21"/>
                      </w:rPr>
                      <w:t>董事</w:t>
                    </w:r>
                    <w:proofErr w:type="spellEnd"/>
                  </w:p>
                  <w:p w14:paraId="42DA6B5C" w14:textId="77777777" w:rsidR="008F31E9" w:rsidRDefault="00A64AAF" w:rsidP="008F31E9">
                    <w:pPr>
                      <w:pStyle w:val="affd"/>
                      <w:jc w:val="center"/>
                      <w:rPr>
                        <w:szCs w:val="21"/>
                      </w:rPr>
                    </w:pPr>
                    <w:proofErr w:type="spellStart"/>
                    <w:r>
                      <w:rPr>
                        <w:rFonts w:hint="eastAsia"/>
                        <w:szCs w:val="21"/>
                      </w:rPr>
                      <w:t>姓名</w:t>
                    </w:r>
                    <w:proofErr w:type="spellEnd"/>
                  </w:p>
                </w:tc>
              </w:sdtContent>
            </w:sdt>
            <w:sdt>
              <w:sdtPr>
                <w:tag w:val="_PLD_8c944f740a3a4784938038ab19e3a6ed"/>
                <w:id w:val="1156185222"/>
                <w:lock w:val="sdtLocked"/>
              </w:sdtPr>
              <w:sdtEndPr/>
              <w:sdtContent>
                <w:tc>
                  <w:tcPr>
                    <w:tcW w:w="467" w:type="pct"/>
                    <w:vMerge w:val="restart"/>
                    <w:vAlign w:val="center"/>
                  </w:tcPr>
                  <w:p w14:paraId="50558016" w14:textId="77777777" w:rsidR="008F31E9" w:rsidRDefault="00A64AAF" w:rsidP="008F31E9">
                    <w:pPr>
                      <w:pStyle w:val="affd"/>
                      <w:jc w:val="center"/>
                      <w:rPr>
                        <w:szCs w:val="21"/>
                      </w:rPr>
                    </w:pPr>
                    <w:proofErr w:type="spellStart"/>
                    <w:r>
                      <w:rPr>
                        <w:szCs w:val="21"/>
                      </w:rPr>
                      <w:t>是否独立董事</w:t>
                    </w:r>
                    <w:proofErr w:type="spellEnd"/>
                  </w:p>
                </w:tc>
              </w:sdtContent>
            </w:sdt>
            <w:sdt>
              <w:sdtPr>
                <w:tag w:val="_PLD_41002b55426142459adadb76d790d586"/>
                <w:id w:val="198047824"/>
                <w:lock w:val="sdtLocked"/>
              </w:sdtPr>
              <w:sdtEndPr/>
              <w:sdtContent>
                <w:tc>
                  <w:tcPr>
                    <w:tcW w:w="3294" w:type="pct"/>
                    <w:gridSpan w:val="6"/>
                    <w:vAlign w:val="center"/>
                  </w:tcPr>
                  <w:p w14:paraId="7B1FB9C2" w14:textId="77777777" w:rsidR="008F31E9" w:rsidRDefault="00A64AAF" w:rsidP="008F31E9">
                    <w:pPr>
                      <w:pStyle w:val="affd"/>
                      <w:jc w:val="center"/>
                      <w:rPr>
                        <w:szCs w:val="21"/>
                      </w:rPr>
                    </w:pPr>
                    <w:proofErr w:type="spellStart"/>
                    <w:r>
                      <w:rPr>
                        <w:szCs w:val="21"/>
                      </w:rPr>
                      <w:t>参加董事会情况</w:t>
                    </w:r>
                    <w:proofErr w:type="spellEnd"/>
                  </w:p>
                </w:tc>
              </w:sdtContent>
            </w:sdt>
            <w:sdt>
              <w:sdtPr>
                <w:tag w:val="_PLD_a86ab0ba65874193bf46821cd6a13f4f"/>
                <w:id w:val="2103290360"/>
                <w:lock w:val="sdtLocked"/>
              </w:sdtPr>
              <w:sdtEndPr/>
              <w:sdtContent>
                <w:tc>
                  <w:tcPr>
                    <w:tcW w:w="697" w:type="pct"/>
                    <w:vAlign w:val="center"/>
                  </w:tcPr>
                  <w:p w14:paraId="0B264BA7" w14:textId="77777777" w:rsidR="008F31E9" w:rsidRDefault="00A64AAF" w:rsidP="008F31E9">
                    <w:pPr>
                      <w:pStyle w:val="affd"/>
                      <w:jc w:val="center"/>
                      <w:rPr>
                        <w:szCs w:val="21"/>
                      </w:rPr>
                    </w:pPr>
                    <w:proofErr w:type="spellStart"/>
                    <w:r>
                      <w:rPr>
                        <w:szCs w:val="21"/>
                      </w:rPr>
                      <w:t>参加股东大会情况</w:t>
                    </w:r>
                    <w:proofErr w:type="spellEnd"/>
                  </w:p>
                </w:tc>
              </w:sdtContent>
            </w:sdt>
          </w:tr>
          <w:tr w:rsidR="008F31E9" w14:paraId="0DB09BF6" w14:textId="77777777" w:rsidTr="008F31E9">
            <w:trPr>
              <w:trHeight w:val="120"/>
            </w:trPr>
            <w:tc>
              <w:tcPr>
                <w:tcW w:w="541" w:type="pct"/>
                <w:vMerge/>
              </w:tcPr>
              <w:p w14:paraId="0F3436B3" w14:textId="77777777" w:rsidR="008F31E9" w:rsidRDefault="008F31E9" w:rsidP="008F31E9">
                <w:pPr>
                  <w:pStyle w:val="affd"/>
                  <w:jc w:val="center"/>
                  <w:rPr>
                    <w:szCs w:val="21"/>
                  </w:rPr>
                </w:pPr>
              </w:p>
            </w:tc>
            <w:tc>
              <w:tcPr>
                <w:tcW w:w="467" w:type="pct"/>
                <w:vMerge/>
              </w:tcPr>
              <w:p w14:paraId="61232CBE" w14:textId="77777777" w:rsidR="008F31E9" w:rsidRDefault="008F31E9" w:rsidP="008F31E9">
                <w:pPr>
                  <w:pStyle w:val="affd"/>
                  <w:jc w:val="center"/>
                  <w:rPr>
                    <w:szCs w:val="21"/>
                  </w:rPr>
                </w:pPr>
              </w:p>
            </w:tc>
            <w:sdt>
              <w:sdtPr>
                <w:tag w:val="_PLD_1be3bc3a3d894e22b017b70a7c691233"/>
                <w:id w:val="-348566163"/>
                <w:lock w:val="sdtLocked"/>
              </w:sdtPr>
              <w:sdtEndPr/>
              <w:sdtContent>
                <w:tc>
                  <w:tcPr>
                    <w:tcW w:w="608" w:type="pct"/>
                    <w:vAlign w:val="center"/>
                  </w:tcPr>
                  <w:p w14:paraId="1D786C50" w14:textId="77777777" w:rsidR="008F31E9" w:rsidRDefault="00A64AAF" w:rsidP="008F31E9">
                    <w:pPr>
                      <w:pStyle w:val="affd"/>
                      <w:jc w:val="center"/>
                      <w:rPr>
                        <w:szCs w:val="21"/>
                        <w:lang w:eastAsia="zh-CN"/>
                      </w:rPr>
                    </w:pPr>
                    <w:r>
                      <w:rPr>
                        <w:szCs w:val="21"/>
                        <w:lang w:eastAsia="zh-CN"/>
                      </w:rPr>
                      <w:t>本年应参加董事会次数</w:t>
                    </w:r>
                  </w:p>
                </w:tc>
              </w:sdtContent>
            </w:sdt>
            <w:sdt>
              <w:sdtPr>
                <w:tag w:val="_PLD_3e45fc9802f241cb8e17735983417e9b"/>
                <w:id w:val="-1515910627"/>
                <w:lock w:val="sdtLocked"/>
              </w:sdtPr>
              <w:sdtEndPr/>
              <w:sdtContent>
                <w:tc>
                  <w:tcPr>
                    <w:tcW w:w="471" w:type="pct"/>
                    <w:vAlign w:val="center"/>
                  </w:tcPr>
                  <w:p w14:paraId="2FDFF322" w14:textId="77777777" w:rsidR="008F31E9" w:rsidRDefault="00A64AAF" w:rsidP="008F31E9">
                    <w:pPr>
                      <w:pStyle w:val="affd"/>
                      <w:jc w:val="center"/>
                      <w:rPr>
                        <w:szCs w:val="21"/>
                      </w:rPr>
                    </w:pPr>
                    <w:proofErr w:type="spellStart"/>
                    <w:r>
                      <w:rPr>
                        <w:szCs w:val="21"/>
                      </w:rPr>
                      <w:t>亲自出席次数</w:t>
                    </w:r>
                    <w:proofErr w:type="spellEnd"/>
                  </w:p>
                </w:tc>
              </w:sdtContent>
            </w:sdt>
            <w:sdt>
              <w:sdtPr>
                <w:tag w:val="_PLD_5b2f1e699fe34def868fe8b765d768ba"/>
                <w:id w:val="1352372383"/>
                <w:lock w:val="sdtLocked"/>
              </w:sdtPr>
              <w:sdtEndPr/>
              <w:sdtContent>
                <w:tc>
                  <w:tcPr>
                    <w:tcW w:w="535" w:type="pct"/>
                    <w:vAlign w:val="center"/>
                  </w:tcPr>
                  <w:p w14:paraId="3D7F306D" w14:textId="77777777" w:rsidR="008F31E9" w:rsidRDefault="00A64AAF" w:rsidP="008F31E9">
                    <w:pPr>
                      <w:pStyle w:val="affd"/>
                      <w:jc w:val="center"/>
                      <w:rPr>
                        <w:szCs w:val="21"/>
                      </w:rPr>
                    </w:pPr>
                    <w:proofErr w:type="spellStart"/>
                    <w:r>
                      <w:rPr>
                        <w:szCs w:val="21"/>
                      </w:rPr>
                      <w:t>以通讯方式参加次数</w:t>
                    </w:r>
                    <w:proofErr w:type="spellEnd"/>
                  </w:p>
                </w:tc>
              </w:sdtContent>
            </w:sdt>
            <w:sdt>
              <w:sdtPr>
                <w:tag w:val="_PLD_981a0cb863d94703a5482c1ca67d4cb5"/>
                <w:id w:val="2119481147"/>
                <w:lock w:val="sdtLocked"/>
              </w:sdtPr>
              <w:sdtEndPr/>
              <w:sdtContent>
                <w:tc>
                  <w:tcPr>
                    <w:tcW w:w="500" w:type="pct"/>
                    <w:vAlign w:val="center"/>
                  </w:tcPr>
                  <w:p w14:paraId="53718D9A" w14:textId="77777777" w:rsidR="008F31E9" w:rsidRDefault="00A64AAF" w:rsidP="008F31E9">
                    <w:pPr>
                      <w:pStyle w:val="affd"/>
                      <w:jc w:val="center"/>
                      <w:rPr>
                        <w:szCs w:val="21"/>
                      </w:rPr>
                    </w:pPr>
                    <w:proofErr w:type="spellStart"/>
                    <w:r>
                      <w:rPr>
                        <w:szCs w:val="21"/>
                      </w:rPr>
                      <w:t>委托出席次数</w:t>
                    </w:r>
                    <w:proofErr w:type="spellEnd"/>
                  </w:p>
                </w:tc>
              </w:sdtContent>
            </w:sdt>
            <w:sdt>
              <w:sdtPr>
                <w:tag w:val="_PLD_e955143b8973461bb11aa6e64e6bb542"/>
                <w:id w:val="-1417313635"/>
                <w:lock w:val="sdtLocked"/>
              </w:sdtPr>
              <w:sdtEndPr/>
              <w:sdtContent>
                <w:tc>
                  <w:tcPr>
                    <w:tcW w:w="467" w:type="pct"/>
                    <w:vAlign w:val="center"/>
                  </w:tcPr>
                  <w:p w14:paraId="46523C24" w14:textId="77777777" w:rsidR="008F31E9" w:rsidRDefault="00A64AAF" w:rsidP="008F31E9">
                    <w:pPr>
                      <w:pStyle w:val="affd"/>
                      <w:jc w:val="center"/>
                      <w:rPr>
                        <w:szCs w:val="21"/>
                      </w:rPr>
                    </w:pPr>
                    <w:proofErr w:type="spellStart"/>
                    <w:r>
                      <w:rPr>
                        <w:szCs w:val="21"/>
                      </w:rPr>
                      <w:t>缺席</w:t>
                    </w:r>
                    <w:proofErr w:type="spellEnd"/>
                  </w:p>
                  <w:p w14:paraId="5BD9F9D5" w14:textId="77777777" w:rsidR="008F31E9" w:rsidRDefault="00A64AAF" w:rsidP="008F31E9">
                    <w:pPr>
                      <w:pStyle w:val="affd"/>
                      <w:jc w:val="center"/>
                      <w:rPr>
                        <w:szCs w:val="21"/>
                      </w:rPr>
                    </w:pPr>
                    <w:proofErr w:type="spellStart"/>
                    <w:r>
                      <w:rPr>
                        <w:szCs w:val="21"/>
                      </w:rPr>
                      <w:t>次数</w:t>
                    </w:r>
                    <w:proofErr w:type="spellEnd"/>
                  </w:p>
                </w:tc>
              </w:sdtContent>
            </w:sdt>
            <w:sdt>
              <w:sdtPr>
                <w:tag w:val="_PLD_c94de7a455d94af5b8ffe4cc736c4b46"/>
                <w:id w:val="731968543"/>
                <w:lock w:val="sdtLocked"/>
              </w:sdtPr>
              <w:sdtEndPr/>
              <w:sdtContent>
                <w:tc>
                  <w:tcPr>
                    <w:tcW w:w="714" w:type="pct"/>
                    <w:vAlign w:val="center"/>
                  </w:tcPr>
                  <w:p w14:paraId="54524887" w14:textId="77777777" w:rsidR="008F31E9" w:rsidRDefault="00A64AAF" w:rsidP="008F31E9">
                    <w:pPr>
                      <w:pStyle w:val="affd"/>
                      <w:jc w:val="center"/>
                      <w:rPr>
                        <w:szCs w:val="21"/>
                        <w:lang w:eastAsia="zh-CN"/>
                      </w:rPr>
                    </w:pPr>
                    <w:r>
                      <w:rPr>
                        <w:szCs w:val="21"/>
                        <w:lang w:eastAsia="zh-CN"/>
                      </w:rPr>
                      <w:t>是否连续两次未亲自参加会议</w:t>
                    </w:r>
                  </w:p>
                </w:tc>
              </w:sdtContent>
            </w:sdt>
            <w:sdt>
              <w:sdtPr>
                <w:tag w:val="_PLD_7f17c2a5ff9540709fafff9460b0756d"/>
                <w:id w:val="-956939321"/>
                <w:lock w:val="sdtLocked"/>
              </w:sdtPr>
              <w:sdtEndPr/>
              <w:sdtContent>
                <w:tc>
                  <w:tcPr>
                    <w:tcW w:w="697" w:type="pct"/>
                    <w:vAlign w:val="center"/>
                  </w:tcPr>
                  <w:p w14:paraId="73B54F50" w14:textId="77777777" w:rsidR="008F31E9" w:rsidRDefault="00A64AAF" w:rsidP="008F31E9">
                    <w:pPr>
                      <w:pStyle w:val="affd"/>
                      <w:jc w:val="center"/>
                      <w:rPr>
                        <w:b/>
                        <w:szCs w:val="21"/>
                      </w:rPr>
                    </w:pPr>
                    <w:proofErr w:type="spellStart"/>
                    <w:r>
                      <w:rPr>
                        <w:szCs w:val="21"/>
                      </w:rPr>
                      <w:t>出席股东大会的次数</w:t>
                    </w:r>
                    <w:proofErr w:type="spellEnd"/>
                  </w:p>
                </w:tc>
              </w:sdtContent>
            </w:sdt>
          </w:tr>
          <w:sdt>
            <w:sdtPr>
              <w:rPr>
                <w:rFonts w:asciiTheme="minorHAnsi" w:eastAsiaTheme="minorEastAsia" w:hAnsiTheme="minorHAnsi" w:cstheme="minorBidi" w:hint="eastAsia"/>
                <w:kern w:val="2"/>
                <w:sz w:val="21"/>
                <w:szCs w:val="21"/>
              </w:rPr>
              <w:alias w:val="董事参加董事会的出席情况明细"/>
              <w:tag w:val="_TUP_21f02a2c29cc41bba590120cf14b9bc6"/>
              <w:id w:val="-172579263"/>
              <w:lock w:val="sdtLocked"/>
            </w:sdtPr>
            <w:sdtEndPr/>
            <w:sdtContent>
              <w:tr w:rsidR="008F31E9" w14:paraId="7670EA0F" w14:textId="77777777" w:rsidTr="008F31E9">
                <w:trPr>
                  <w:trHeight w:val="77"/>
                </w:trPr>
                <w:tc>
                  <w:tcPr>
                    <w:tcW w:w="541" w:type="pct"/>
                  </w:tcPr>
                  <w:p w14:paraId="4B5BF56C" w14:textId="77777777" w:rsidR="008F31E9" w:rsidRDefault="00A64AAF" w:rsidP="008F31E9">
                    <w:pPr>
                      <w:pStyle w:val="affd"/>
                      <w:rPr>
                        <w:szCs w:val="21"/>
                      </w:rPr>
                    </w:pPr>
                    <w:proofErr w:type="spellStart"/>
                    <w:r>
                      <w:t>宋寿顺</w:t>
                    </w:r>
                    <w:proofErr w:type="spellEnd"/>
                  </w:p>
                </w:tc>
                <w:sdt>
                  <w:sdtPr>
                    <w:rPr>
                      <w:rFonts w:hint="eastAsia"/>
                      <w:szCs w:val="21"/>
                    </w:rPr>
                    <w:alias w:val="董事参加董事会的出席情况明细-是否独立董事"/>
                    <w:tag w:val="_GBC_8f65cf2d483747a58ee92c8a36ee6375"/>
                    <w:id w:val="1906097192"/>
                    <w:lock w:val="sdtLocked"/>
                    <w:comboBox>
                      <w:listItem w:displayText="是" w:value="true"/>
                      <w:listItem w:displayText="否" w:value="false"/>
                    </w:comboBox>
                  </w:sdtPr>
                  <w:sdtEndPr/>
                  <w:sdtContent>
                    <w:tc>
                      <w:tcPr>
                        <w:tcW w:w="467" w:type="pct"/>
                      </w:tcPr>
                      <w:p w14:paraId="21E30DE6" w14:textId="77777777" w:rsidR="008F31E9" w:rsidRDefault="00A64AAF" w:rsidP="008F31E9">
                        <w:pPr>
                          <w:pStyle w:val="affd"/>
                          <w:rPr>
                            <w:szCs w:val="21"/>
                          </w:rPr>
                        </w:pPr>
                        <w:r>
                          <w:rPr>
                            <w:rFonts w:hint="eastAsia"/>
                            <w:szCs w:val="21"/>
                          </w:rPr>
                          <w:t>否</w:t>
                        </w:r>
                      </w:p>
                    </w:tc>
                  </w:sdtContent>
                </w:sdt>
                <w:tc>
                  <w:tcPr>
                    <w:tcW w:w="608" w:type="pct"/>
                  </w:tcPr>
                  <w:p w14:paraId="1E98E5FB" w14:textId="77777777" w:rsidR="008F31E9" w:rsidRDefault="00A64AAF" w:rsidP="008F31E9">
                    <w:pPr>
                      <w:pStyle w:val="affd"/>
                      <w:jc w:val="right"/>
                      <w:rPr>
                        <w:szCs w:val="21"/>
                        <w:lang w:eastAsia="zh-CN"/>
                      </w:rPr>
                    </w:pPr>
                    <w:r>
                      <w:rPr>
                        <w:rFonts w:hint="eastAsia"/>
                        <w:szCs w:val="21"/>
                        <w:lang w:eastAsia="zh-CN"/>
                      </w:rPr>
                      <w:t>7</w:t>
                    </w:r>
                  </w:p>
                </w:tc>
                <w:tc>
                  <w:tcPr>
                    <w:tcW w:w="471" w:type="pct"/>
                  </w:tcPr>
                  <w:p w14:paraId="6ABB9537" w14:textId="77777777" w:rsidR="008F31E9" w:rsidRDefault="00A64AAF" w:rsidP="008F31E9">
                    <w:pPr>
                      <w:pStyle w:val="affd"/>
                      <w:jc w:val="right"/>
                      <w:rPr>
                        <w:szCs w:val="21"/>
                        <w:lang w:eastAsia="zh-CN"/>
                      </w:rPr>
                    </w:pPr>
                    <w:r>
                      <w:rPr>
                        <w:rFonts w:hint="eastAsia"/>
                        <w:szCs w:val="21"/>
                        <w:lang w:eastAsia="zh-CN"/>
                      </w:rPr>
                      <w:t>7</w:t>
                    </w:r>
                  </w:p>
                </w:tc>
                <w:tc>
                  <w:tcPr>
                    <w:tcW w:w="535" w:type="pct"/>
                  </w:tcPr>
                  <w:p w14:paraId="39584050" w14:textId="77777777" w:rsidR="008F31E9" w:rsidRDefault="00A64AAF" w:rsidP="008F31E9">
                    <w:pPr>
                      <w:pStyle w:val="affd"/>
                      <w:jc w:val="right"/>
                      <w:rPr>
                        <w:szCs w:val="21"/>
                        <w:lang w:eastAsia="zh-CN"/>
                      </w:rPr>
                    </w:pPr>
                    <w:r>
                      <w:rPr>
                        <w:rFonts w:hint="eastAsia"/>
                        <w:szCs w:val="21"/>
                        <w:lang w:eastAsia="zh-CN"/>
                      </w:rPr>
                      <w:t>7</w:t>
                    </w:r>
                  </w:p>
                </w:tc>
                <w:tc>
                  <w:tcPr>
                    <w:tcW w:w="500" w:type="pct"/>
                  </w:tcPr>
                  <w:p w14:paraId="09A81508" w14:textId="77777777" w:rsidR="008F31E9" w:rsidRDefault="00A64AAF" w:rsidP="008F31E9">
                    <w:pPr>
                      <w:pStyle w:val="affd"/>
                      <w:jc w:val="right"/>
                      <w:rPr>
                        <w:szCs w:val="21"/>
                        <w:lang w:eastAsia="zh-CN"/>
                      </w:rPr>
                    </w:pPr>
                    <w:r>
                      <w:rPr>
                        <w:rFonts w:hint="eastAsia"/>
                        <w:szCs w:val="21"/>
                        <w:lang w:eastAsia="zh-CN"/>
                      </w:rPr>
                      <w:t>0</w:t>
                    </w:r>
                  </w:p>
                </w:tc>
                <w:tc>
                  <w:tcPr>
                    <w:tcW w:w="467" w:type="pct"/>
                  </w:tcPr>
                  <w:p w14:paraId="103B90D4" w14:textId="77777777" w:rsidR="008F31E9" w:rsidRDefault="00A64AAF" w:rsidP="008F31E9">
                    <w:pPr>
                      <w:pStyle w:val="affd"/>
                      <w:jc w:val="right"/>
                      <w:rPr>
                        <w:szCs w:val="21"/>
                        <w:lang w:eastAsia="zh-CN"/>
                      </w:rPr>
                    </w:pPr>
                    <w:r>
                      <w:rPr>
                        <w:rFonts w:hint="eastAsia"/>
                        <w:szCs w:val="21"/>
                        <w:lang w:eastAsia="zh-CN"/>
                      </w:rPr>
                      <w:t>0</w:t>
                    </w:r>
                  </w:p>
                </w:tc>
                <w:sdt>
                  <w:sdtPr>
                    <w:rPr>
                      <w:rFonts w:hint="eastAsia"/>
                      <w:szCs w:val="21"/>
                    </w:rPr>
                    <w:alias w:val="董事参加董事会的出席情况明细-是否连续两次未亲自参加会议"/>
                    <w:tag w:val="_GBC_4748dc7c4f9b495f9d97d5c22a5e08e6"/>
                    <w:id w:val="-1453088712"/>
                    <w:lock w:val="sdtLocked"/>
                    <w:comboBox>
                      <w:listItem w:displayText="是" w:value="true"/>
                      <w:listItem w:displayText="否" w:value="false"/>
                    </w:comboBox>
                  </w:sdtPr>
                  <w:sdtEndPr/>
                  <w:sdtContent>
                    <w:tc>
                      <w:tcPr>
                        <w:tcW w:w="714" w:type="pct"/>
                      </w:tcPr>
                      <w:p w14:paraId="582FBBFA" w14:textId="77777777" w:rsidR="008F31E9" w:rsidRDefault="00A64AAF" w:rsidP="008F31E9">
                        <w:pPr>
                          <w:pStyle w:val="affd"/>
                          <w:rPr>
                            <w:szCs w:val="21"/>
                          </w:rPr>
                        </w:pPr>
                        <w:r>
                          <w:rPr>
                            <w:rFonts w:hint="eastAsia"/>
                            <w:szCs w:val="21"/>
                          </w:rPr>
                          <w:t>否</w:t>
                        </w:r>
                      </w:p>
                    </w:tc>
                  </w:sdtContent>
                </w:sdt>
                <w:tc>
                  <w:tcPr>
                    <w:tcW w:w="697" w:type="pct"/>
                  </w:tcPr>
                  <w:p w14:paraId="3A4B510B" w14:textId="77777777" w:rsidR="008F31E9" w:rsidRDefault="00A64AAF" w:rsidP="008F31E9">
                    <w:pPr>
                      <w:pStyle w:val="affd"/>
                      <w:jc w:val="right"/>
                      <w:rPr>
                        <w:szCs w:val="21"/>
                      </w:rPr>
                    </w:pPr>
                    <w:r>
                      <w:rPr>
                        <w:rFonts w:hint="eastAsia"/>
                        <w:szCs w:val="21"/>
                        <w:lang w:eastAsia="zh-CN"/>
                      </w:rPr>
                      <w:t>3</w:t>
                    </w:r>
                  </w:p>
                </w:tc>
              </w:tr>
            </w:sdtContent>
          </w:sdt>
          <w:sdt>
            <w:sdtPr>
              <w:rPr>
                <w:rFonts w:asciiTheme="minorHAnsi" w:eastAsiaTheme="minorEastAsia" w:hAnsiTheme="minorHAnsi" w:cstheme="minorBidi" w:hint="eastAsia"/>
                <w:kern w:val="2"/>
                <w:sz w:val="21"/>
                <w:szCs w:val="21"/>
              </w:rPr>
              <w:alias w:val="董事参加董事会的出席情况明细"/>
              <w:tag w:val="_TUP_21f02a2c29cc41bba590120cf14b9bc6"/>
              <w:id w:val="1756630018"/>
              <w:lock w:val="sdtLocked"/>
            </w:sdtPr>
            <w:sdtEndPr/>
            <w:sdtContent>
              <w:tr w:rsidR="008F31E9" w14:paraId="28C4992F" w14:textId="77777777" w:rsidTr="008F31E9">
                <w:trPr>
                  <w:trHeight w:val="77"/>
                </w:trPr>
                <w:tc>
                  <w:tcPr>
                    <w:tcW w:w="541" w:type="pct"/>
                  </w:tcPr>
                  <w:p w14:paraId="64D04432" w14:textId="77777777" w:rsidR="008F31E9" w:rsidRDefault="00A64AAF" w:rsidP="008F31E9">
                    <w:pPr>
                      <w:pStyle w:val="affd"/>
                      <w:rPr>
                        <w:szCs w:val="21"/>
                      </w:rPr>
                    </w:pPr>
                    <w:proofErr w:type="spellStart"/>
                    <w:r>
                      <w:t>刘志江</w:t>
                    </w:r>
                    <w:proofErr w:type="spellEnd"/>
                  </w:p>
                </w:tc>
                <w:sdt>
                  <w:sdtPr>
                    <w:rPr>
                      <w:rFonts w:hint="eastAsia"/>
                      <w:szCs w:val="21"/>
                    </w:rPr>
                    <w:alias w:val="董事参加董事会的出席情况明细-是否独立董事"/>
                    <w:tag w:val="_GBC_8f65cf2d483747a58ee92c8a36ee6375"/>
                    <w:id w:val="1635751600"/>
                    <w:lock w:val="sdtLocked"/>
                    <w:comboBox>
                      <w:listItem w:displayText="是" w:value="true"/>
                      <w:listItem w:displayText="否" w:value="false"/>
                    </w:comboBox>
                  </w:sdtPr>
                  <w:sdtEndPr/>
                  <w:sdtContent>
                    <w:tc>
                      <w:tcPr>
                        <w:tcW w:w="467" w:type="pct"/>
                      </w:tcPr>
                      <w:p w14:paraId="24D53105" w14:textId="77777777" w:rsidR="008F31E9" w:rsidRDefault="00A64AAF" w:rsidP="008F31E9">
                        <w:pPr>
                          <w:pStyle w:val="affd"/>
                          <w:rPr>
                            <w:szCs w:val="21"/>
                          </w:rPr>
                        </w:pPr>
                        <w:r>
                          <w:rPr>
                            <w:rFonts w:hint="eastAsia"/>
                            <w:szCs w:val="21"/>
                          </w:rPr>
                          <w:t>否</w:t>
                        </w:r>
                      </w:p>
                    </w:tc>
                  </w:sdtContent>
                </w:sdt>
                <w:tc>
                  <w:tcPr>
                    <w:tcW w:w="608" w:type="pct"/>
                  </w:tcPr>
                  <w:p w14:paraId="21C65426" w14:textId="77777777" w:rsidR="008F31E9" w:rsidRDefault="00A64AAF" w:rsidP="008F31E9">
                    <w:pPr>
                      <w:pStyle w:val="affd"/>
                      <w:jc w:val="right"/>
                      <w:rPr>
                        <w:szCs w:val="21"/>
                        <w:lang w:eastAsia="zh-CN"/>
                      </w:rPr>
                    </w:pPr>
                    <w:r>
                      <w:rPr>
                        <w:rFonts w:hint="eastAsia"/>
                        <w:szCs w:val="21"/>
                        <w:lang w:eastAsia="zh-CN"/>
                      </w:rPr>
                      <w:t>7</w:t>
                    </w:r>
                  </w:p>
                </w:tc>
                <w:tc>
                  <w:tcPr>
                    <w:tcW w:w="471" w:type="pct"/>
                  </w:tcPr>
                  <w:p w14:paraId="50970CA5" w14:textId="77777777" w:rsidR="008F31E9" w:rsidRDefault="00A64AAF" w:rsidP="008F31E9">
                    <w:pPr>
                      <w:pStyle w:val="affd"/>
                      <w:jc w:val="right"/>
                      <w:rPr>
                        <w:szCs w:val="21"/>
                        <w:lang w:eastAsia="zh-CN"/>
                      </w:rPr>
                    </w:pPr>
                    <w:r>
                      <w:rPr>
                        <w:rFonts w:hint="eastAsia"/>
                        <w:szCs w:val="21"/>
                        <w:lang w:eastAsia="zh-CN"/>
                      </w:rPr>
                      <w:t>7</w:t>
                    </w:r>
                  </w:p>
                </w:tc>
                <w:tc>
                  <w:tcPr>
                    <w:tcW w:w="535" w:type="pct"/>
                  </w:tcPr>
                  <w:p w14:paraId="4DCD03C9" w14:textId="77777777" w:rsidR="008F31E9" w:rsidRDefault="00A64AAF" w:rsidP="008F31E9">
                    <w:pPr>
                      <w:pStyle w:val="affd"/>
                      <w:jc w:val="right"/>
                      <w:rPr>
                        <w:szCs w:val="21"/>
                        <w:lang w:eastAsia="zh-CN"/>
                      </w:rPr>
                    </w:pPr>
                    <w:r>
                      <w:rPr>
                        <w:rFonts w:hint="eastAsia"/>
                        <w:szCs w:val="21"/>
                        <w:lang w:eastAsia="zh-CN"/>
                      </w:rPr>
                      <w:t>7</w:t>
                    </w:r>
                  </w:p>
                </w:tc>
                <w:tc>
                  <w:tcPr>
                    <w:tcW w:w="500" w:type="pct"/>
                  </w:tcPr>
                  <w:p w14:paraId="4D171ACC" w14:textId="77777777" w:rsidR="008F31E9" w:rsidRDefault="00A64AAF" w:rsidP="008F31E9">
                    <w:pPr>
                      <w:pStyle w:val="affd"/>
                      <w:jc w:val="right"/>
                      <w:rPr>
                        <w:szCs w:val="21"/>
                        <w:lang w:eastAsia="zh-CN"/>
                      </w:rPr>
                    </w:pPr>
                    <w:r>
                      <w:rPr>
                        <w:rFonts w:hint="eastAsia"/>
                        <w:szCs w:val="21"/>
                        <w:lang w:eastAsia="zh-CN"/>
                      </w:rPr>
                      <w:t>0</w:t>
                    </w:r>
                  </w:p>
                </w:tc>
                <w:tc>
                  <w:tcPr>
                    <w:tcW w:w="467" w:type="pct"/>
                  </w:tcPr>
                  <w:p w14:paraId="0A6BE9B7" w14:textId="77777777" w:rsidR="008F31E9" w:rsidRDefault="00A64AAF" w:rsidP="008F31E9">
                    <w:pPr>
                      <w:pStyle w:val="affd"/>
                      <w:jc w:val="right"/>
                      <w:rPr>
                        <w:szCs w:val="21"/>
                        <w:lang w:eastAsia="zh-CN"/>
                      </w:rPr>
                    </w:pPr>
                    <w:r>
                      <w:rPr>
                        <w:rFonts w:hint="eastAsia"/>
                        <w:szCs w:val="21"/>
                        <w:lang w:eastAsia="zh-CN"/>
                      </w:rPr>
                      <w:t>0</w:t>
                    </w:r>
                  </w:p>
                </w:tc>
                <w:sdt>
                  <w:sdtPr>
                    <w:rPr>
                      <w:rFonts w:hint="eastAsia"/>
                      <w:szCs w:val="21"/>
                    </w:rPr>
                    <w:alias w:val="董事参加董事会的出席情况明细-是否连续两次未亲自参加会议"/>
                    <w:tag w:val="_GBC_4748dc7c4f9b495f9d97d5c22a5e08e6"/>
                    <w:id w:val="846447541"/>
                    <w:lock w:val="sdtLocked"/>
                    <w:comboBox>
                      <w:listItem w:displayText="是" w:value="true"/>
                      <w:listItem w:displayText="否" w:value="false"/>
                    </w:comboBox>
                  </w:sdtPr>
                  <w:sdtEndPr/>
                  <w:sdtContent>
                    <w:tc>
                      <w:tcPr>
                        <w:tcW w:w="714" w:type="pct"/>
                      </w:tcPr>
                      <w:p w14:paraId="68F1D0A5" w14:textId="77777777" w:rsidR="008F31E9" w:rsidRDefault="00A64AAF" w:rsidP="008F31E9">
                        <w:pPr>
                          <w:pStyle w:val="affd"/>
                          <w:rPr>
                            <w:szCs w:val="21"/>
                          </w:rPr>
                        </w:pPr>
                        <w:r>
                          <w:rPr>
                            <w:rFonts w:hint="eastAsia"/>
                            <w:szCs w:val="21"/>
                          </w:rPr>
                          <w:t>否</w:t>
                        </w:r>
                      </w:p>
                    </w:tc>
                  </w:sdtContent>
                </w:sdt>
                <w:tc>
                  <w:tcPr>
                    <w:tcW w:w="697" w:type="pct"/>
                  </w:tcPr>
                  <w:p w14:paraId="1FDE2881" w14:textId="77777777" w:rsidR="008F31E9" w:rsidRDefault="00A64AAF" w:rsidP="008F31E9">
                    <w:pPr>
                      <w:pStyle w:val="affd"/>
                      <w:jc w:val="right"/>
                      <w:rPr>
                        <w:szCs w:val="21"/>
                      </w:rPr>
                    </w:pPr>
                    <w:r>
                      <w:rPr>
                        <w:rFonts w:hint="eastAsia"/>
                        <w:szCs w:val="21"/>
                        <w:lang w:eastAsia="zh-CN"/>
                      </w:rPr>
                      <w:t>1</w:t>
                    </w:r>
                  </w:p>
                </w:tc>
              </w:tr>
            </w:sdtContent>
          </w:sdt>
          <w:sdt>
            <w:sdtPr>
              <w:rPr>
                <w:rFonts w:asciiTheme="minorHAnsi" w:eastAsiaTheme="minorEastAsia" w:hAnsiTheme="minorHAnsi" w:cstheme="minorBidi" w:hint="eastAsia"/>
                <w:kern w:val="2"/>
                <w:sz w:val="21"/>
                <w:szCs w:val="21"/>
              </w:rPr>
              <w:alias w:val="董事参加董事会的出席情况明细"/>
              <w:tag w:val="_TUP_21f02a2c29cc41bba590120cf14b9bc6"/>
              <w:id w:val="111861728"/>
              <w:lock w:val="sdtLocked"/>
            </w:sdtPr>
            <w:sdtEndPr/>
            <w:sdtContent>
              <w:tr w:rsidR="008F31E9" w14:paraId="20981A3F" w14:textId="77777777" w:rsidTr="008F31E9">
                <w:trPr>
                  <w:trHeight w:val="77"/>
                </w:trPr>
                <w:tc>
                  <w:tcPr>
                    <w:tcW w:w="541" w:type="pct"/>
                  </w:tcPr>
                  <w:p w14:paraId="19355C05" w14:textId="77777777" w:rsidR="008F31E9" w:rsidRDefault="00A64AAF" w:rsidP="008F31E9">
                    <w:pPr>
                      <w:pStyle w:val="affd"/>
                      <w:rPr>
                        <w:szCs w:val="21"/>
                      </w:rPr>
                    </w:pPr>
                    <w:proofErr w:type="spellStart"/>
                    <w:r>
                      <w:t>彭建新</w:t>
                    </w:r>
                    <w:proofErr w:type="spellEnd"/>
                  </w:p>
                </w:tc>
                <w:sdt>
                  <w:sdtPr>
                    <w:rPr>
                      <w:rFonts w:hint="eastAsia"/>
                      <w:szCs w:val="21"/>
                    </w:rPr>
                    <w:alias w:val="董事参加董事会的出席情况明细-是否独立董事"/>
                    <w:tag w:val="_GBC_8f65cf2d483747a58ee92c8a36ee6375"/>
                    <w:id w:val="-23409117"/>
                    <w:lock w:val="sdtLocked"/>
                    <w:comboBox>
                      <w:listItem w:displayText="是" w:value="true"/>
                      <w:listItem w:displayText="否" w:value="false"/>
                    </w:comboBox>
                  </w:sdtPr>
                  <w:sdtEndPr/>
                  <w:sdtContent>
                    <w:tc>
                      <w:tcPr>
                        <w:tcW w:w="467" w:type="pct"/>
                      </w:tcPr>
                      <w:p w14:paraId="2F17EB48" w14:textId="77777777" w:rsidR="008F31E9" w:rsidRDefault="00A64AAF" w:rsidP="008F31E9">
                        <w:pPr>
                          <w:pStyle w:val="affd"/>
                          <w:rPr>
                            <w:szCs w:val="21"/>
                          </w:rPr>
                        </w:pPr>
                        <w:r>
                          <w:rPr>
                            <w:rFonts w:hint="eastAsia"/>
                            <w:szCs w:val="21"/>
                          </w:rPr>
                          <w:t>否</w:t>
                        </w:r>
                      </w:p>
                    </w:tc>
                  </w:sdtContent>
                </w:sdt>
                <w:tc>
                  <w:tcPr>
                    <w:tcW w:w="608" w:type="pct"/>
                  </w:tcPr>
                  <w:p w14:paraId="43A9FD3A" w14:textId="77777777" w:rsidR="008F31E9" w:rsidRDefault="00A64AAF" w:rsidP="008F31E9">
                    <w:pPr>
                      <w:pStyle w:val="affd"/>
                      <w:jc w:val="right"/>
                      <w:rPr>
                        <w:szCs w:val="21"/>
                        <w:lang w:eastAsia="zh-CN"/>
                      </w:rPr>
                    </w:pPr>
                    <w:r>
                      <w:rPr>
                        <w:rFonts w:hint="eastAsia"/>
                        <w:szCs w:val="21"/>
                        <w:lang w:eastAsia="zh-CN"/>
                      </w:rPr>
                      <w:t>7</w:t>
                    </w:r>
                  </w:p>
                </w:tc>
                <w:tc>
                  <w:tcPr>
                    <w:tcW w:w="471" w:type="pct"/>
                  </w:tcPr>
                  <w:p w14:paraId="6B646C44" w14:textId="77777777" w:rsidR="008F31E9" w:rsidRDefault="00A64AAF" w:rsidP="008F31E9">
                    <w:pPr>
                      <w:pStyle w:val="affd"/>
                      <w:jc w:val="right"/>
                      <w:rPr>
                        <w:szCs w:val="21"/>
                        <w:lang w:eastAsia="zh-CN"/>
                      </w:rPr>
                    </w:pPr>
                    <w:r>
                      <w:rPr>
                        <w:rFonts w:hint="eastAsia"/>
                        <w:szCs w:val="21"/>
                        <w:lang w:eastAsia="zh-CN"/>
                      </w:rPr>
                      <w:t>7</w:t>
                    </w:r>
                  </w:p>
                </w:tc>
                <w:tc>
                  <w:tcPr>
                    <w:tcW w:w="535" w:type="pct"/>
                  </w:tcPr>
                  <w:p w14:paraId="069A5083" w14:textId="77777777" w:rsidR="008F31E9" w:rsidRDefault="00A64AAF" w:rsidP="008F31E9">
                    <w:pPr>
                      <w:pStyle w:val="affd"/>
                      <w:jc w:val="right"/>
                      <w:rPr>
                        <w:szCs w:val="21"/>
                        <w:lang w:eastAsia="zh-CN"/>
                      </w:rPr>
                    </w:pPr>
                    <w:r>
                      <w:rPr>
                        <w:rFonts w:hint="eastAsia"/>
                        <w:szCs w:val="21"/>
                        <w:lang w:eastAsia="zh-CN"/>
                      </w:rPr>
                      <w:t>7</w:t>
                    </w:r>
                  </w:p>
                </w:tc>
                <w:tc>
                  <w:tcPr>
                    <w:tcW w:w="500" w:type="pct"/>
                  </w:tcPr>
                  <w:p w14:paraId="690F62F7" w14:textId="77777777" w:rsidR="008F31E9" w:rsidRDefault="00A64AAF" w:rsidP="008F31E9">
                    <w:pPr>
                      <w:pStyle w:val="affd"/>
                      <w:jc w:val="right"/>
                      <w:rPr>
                        <w:szCs w:val="21"/>
                        <w:lang w:eastAsia="zh-CN"/>
                      </w:rPr>
                    </w:pPr>
                    <w:r>
                      <w:rPr>
                        <w:rFonts w:hint="eastAsia"/>
                        <w:szCs w:val="21"/>
                        <w:lang w:eastAsia="zh-CN"/>
                      </w:rPr>
                      <w:t>0</w:t>
                    </w:r>
                  </w:p>
                </w:tc>
                <w:tc>
                  <w:tcPr>
                    <w:tcW w:w="467" w:type="pct"/>
                  </w:tcPr>
                  <w:p w14:paraId="0E549279" w14:textId="77777777" w:rsidR="008F31E9" w:rsidRDefault="00A64AAF" w:rsidP="008F31E9">
                    <w:pPr>
                      <w:pStyle w:val="affd"/>
                      <w:jc w:val="right"/>
                      <w:rPr>
                        <w:szCs w:val="21"/>
                        <w:lang w:eastAsia="zh-CN"/>
                      </w:rPr>
                    </w:pPr>
                    <w:r>
                      <w:rPr>
                        <w:rFonts w:hint="eastAsia"/>
                        <w:szCs w:val="21"/>
                        <w:lang w:eastAsia="zh-CN"/>
                      </w:rPr>
                      <w:t>0</w:t>
                    </w:r>
                  </w:p>
                </w:tc>
                <w:sdt>
                  <w:sdtPr>
                    <w:rPr>
                      <w:rFonts w:hint="eastAsia"/>
                      <w:szCs w:val="21"/>
                    </w:rPr>
                    <w:alias w:val="董事参加董事会的出席情况明细-是否连续两次未亲自参加会议"/>
                    <w:tag w:val="_GBC_4748dc7c4f9b495f9d97d5c22a5e08e6"/>
                    <w:id w:val="2018653196"/>
                    <w:lock w:val="sdtLocked"/>
                    <w:comboBox>
                      <w:listItem w:displayText="是" w:value="true"/>
                      <w:listItem w:displayText="否" w:value="false"/>
                    </w:comboBox>
                  </w:sdtPr>
                  <w:sdtEndPr/>
                  <w:sdtContent>
                    <w:tc>
                      <w:tcPr>
                        <w:tcW w:w="714" w:type="pct"/>
                      </w:tcPr>
                      <w:p w14:paraId="5D83DF48" w14:textId="77777777" w:rsidR="008F31E9" w:rsidRDefault="00A64AAF" w:rsidP="008F31E9">
                        <w:pPr>
                          <w:pStyle w:val="affd"/>
                          <w:rPr>
                            <w:szCs w:val="21"/>
                          </w:rPr>
                        </w:pPr>
                        <w:r>
                          <w:rPr>
                            <w:rFonts w:hint="eastAsia"/>
                            <w:szCs w:val="21"/>
                          </w:rPr>
                          <w:t>否</w:t>
                        </w:r>
                      </w:p>
                    </w:tc>
                  </w:sdtContent>
                </w:sdt>
                <w:tc>
                  <w:tcPr>
                    <w:tcW w:w="697" w:type="pct"/>
                  </w:tcPr>
                  <w:p w14:paraId="2719B742" w14:textId="77777777" w:rsidR="008F31E9" w:rsidRDefault="00A64AAF" w:rsidP="008F31E9">
                    <w:pPr>
                      <w:pStyle w:val="affd"/>
                      <w:jc w:val="right"/>
                      <w:rPr>
                        <w:szCs w:val="21"/>
                      </w:rPr>
                    </w:pPr>
                    <w:r>
                      <w:rPr>
                        <w:rFonts w:hint="eastAsia"/>
                        <w:szCs w:val="21"/>
                        <w:lang w:eastAsia="zh-CN"/>
                      </w:rPr>
                      <w:t>2</w:t>
                    </w:r>
                  </w:p>
                </w:tc>
              </w:tr>
            </w:sdtContent>
          </w:sdt>
          <w:sdt>
            <w:sdtPr>
              <w:rPr>
                <w:rFonts w:asciiTheme="minorHAnsi" w:eastAsiaTheme="minorEastAsia" w:hAnsiTheme="minorHAnsi" w:cstheme="minorBidi" w:hint="eastAsia"/>
                <w:kern w:val="2"/>
                <w:sz w:val="21"/>
                <w:szCs w:val="21"/>
              </w:rPr>
              <w:alias w:val="董事参加董事会的出席情况明细"/>
              <w:tag w:val="_TUP_21f02a2c29cc41bba590120cf14b9bc6"/>
              <w:id w:val="-1424870125"/>
              <w:lock w:val="sdtLocked"/>
            </w:sdtPr>
            <w:sdtEndPr/>
            <w:sdtContent>
              <w:tr w:rsidR="008F31E9" w14:paraId="6243210D" w14:textId="77777777" w:rsidTr="008F31E9">
                <w:trPr>
                  <w:trHeight w:val="77"/>
                </w:trPr>
                <w:tc>
                  <w:tcPr>
                    <w:tcW w:w="541" w:type="pct"/>
                  </w:tcPr>
                  <w:p w14:paraId="0633B05E" w14:textId="77777777" w:rsidR="008F31E9" w:rsidRDefault="00A64AAF" w:rsidP="008F31E9">
                    <w:pPr>
                      <w:pStyle w:val="affd"/>
                      <w:rPr>
                        <w:szCs w:val="21"/>
                      </w:rPr>
                    </w:pPr>
                    <w:proofErr w:type="spellStart"/>
                    <w:r>
                      <w:t>夏之云</w:t>
                    </w:r>
                    <w:proofErr w:type="spellEnd"/>
                  </w:p>
                </w:tc>
                <w:sdt>
                  <w:sdtPr>
                    <w:rPr>
                      <w:rFonts w:hint="eastAsia"/>
                      <w:szCs w:val="21"/>
                    </w:rPr>
                    <w:alias w:val="董事参加董事会的出席情况明细-是否独立董事"/>
                    <w:tag w:val="_GBC_8f65cf2d483747a58ee92c8a36ee6375"/>
                    <w:id w:val="86430877"/>
                    <w:lock w:val="sdtLocked"/>
                    <w:comboBox>
                      <w:listItem w:displayText="是" w:value="true"/>
                      <w:listItem w:displayText="否" w:value="false"/>
                    </w:comboBox>
                  </w:sdtPr>
                  <w:sdtEndPr/>
                  <w:sdtContent>
                    <w:tc>
                      <w:tcPr>
                        <w:tcW w:w="467" w:type="pct"/>
                      </w:tcPr>
                      <w:p w14:paraId="0801B296" w14:textId="77777777" w:rsidR="008F31E9" w:rsidRDefault="00A64AAF" w:rsidP="008F31E9">
                        <w:pPr>
                          <w:pStyle w:val="affd"/>
                          <w:rPr>
                            <w:szCs w:val="21"/>
                          </w:rPr>
                        </w:pPr>
                        <w:r>
                          <w:rPr>
                            <w:rFonts w:hint="eastAsia"/>
                            <w:szCs w:val="21"/>
                          </w:rPr>
                          <w:t>否</w:t>
                        </w:r>
                      </w:p>
                    </w:tc>
                  </w:sdtContent>
                </w:sdt>
                <w:tc>
                  <w:tcPr>
                    <w:tcW w:w="608" w:type="pct"/>
                  </w:tcPr>
                  <w:p w14:paraId="442CCCF4" w14:textId="77777777" w:rsidR="008F31E9" w:rsidRDefault="00A64AAF" w:rsidP="008F31E9">
                    <w:pPr>
                      <w:pStyle w:val="affd"/>
                      <w:jc w:val="right"/>
                      <w:rPr>
                        <w:szCs w:val="21"/>
                        <w:lang w:eastAsia="zh-CN"/>
                      </w:rPr>
                    </w:pPr>
                    <w:r>
                      <w:rPr>
                        <w:rFonts w:hint="eastAsia"/>
                        <w:szCs w:val="21"/>
                        <w:lang w:eastAsia="zh-CN"/>
                      </w:rPr>
                      <w:t>7</w:t>
                    </w:r>
                  </w:p>
                </w:tc>
                <w:tc>
                  <w:tcPr>
                    <w:tcW w:w="471" w:type="pct"/>
                  </w:tcPr>
                  <w:p w14:paraId="05BF89C8" w14:textId="77777777" w:rsidR="008F31E9" w:rsidRDefault="00A64AAF" w:rsidP="008F31E9">
                    <w:pPr>
                      <w:pStyle w:val="affd"/>
                      <w:jc w:val="right"/>
                      <w:rPr>
                        <w:szCs w:val="21"/>
                        <w:lang w:eastAsia="zh-CN"/>
                      </w:rPr>
                    </w:pPr>
                    <w:r>
                      <w:rPr>
                        <w:rFonts w:hint="eastAsia"/>
                        <w:szCs w:val="21"/>
                        <w:lang w:eastAsia="zh-CN"/>
                      </w:rPr>
                      <w:t>7</w:t>
                    </w:r>
                  </w:p>
                </w:tc>
                <w:tc>
                  <w:tcPr>
                    <w:tcW w:w="535" w:type="pct"/>
                  </w:tcPr>
                  <w:p w14:paraId="201568AB" w14:textId="77777777" w:rsidR="008F31E9" w:rsidRDefault="00A64AAF" w:rsidP="008F31E9">
                    <w:pPr>
                      <w:pStyle w:val="affd"/>
                      <w:jc w:val="right"/>
                      <w:rPr>
                        <w:szCs w:val="21"/>
                        <w:lang w:eastAsia="zh-CN"/>
                      </w:rPr>
                    </w:pPr>
                    <w:r>
                      <w:rPr>
                        <w:rFonts w:hint="eastAsia"/>
                        <w:szCs w:val="21"/>
                        <w:lang w:eastAsia="zh-CN"/>
                      </w:rPr>
                      <w:t>7</w:t>
                    </w:r>
                  </w:p>
                </w:tc>
                <w:tc>
                  <w:tcPr>
                    <w:tcW w:w="500" w:type="pct"/>
                  </w:tcPr>
                  <w:p w14:paraId="705D25A2" w14:textId="77777777" w:rsidR="008F31E9" w:rsidRDefault="00A64AAF" w:rsidP="008F31E9">
                    <w:pPr>
                      <w:pStyle w:val="affd"/>
                      <w:jc w:val="right"/>
                      <w:rPr>
                        <w:szCs w:val="21"/>
                        <w:lang w:eastAsia="zh-CN"/>
                      </w:rPr>
                    </w:pPr>
                    <w:r>
                      <w:rPr>
                        <w:rFonts w:hint="eastAsia"/>
                        <w:szCs w:val="21"/>
                        <w:lang w:eastAsia="zh-CN"/>
                      </w:rPr>
                      <w:t>0</w:t>
                    </w:r>
                  </w:p>
                </w:tc>
                <w:tc>
                  <w:tcPr>
                    <w:tcW w:w="467" w:type="pct"/>
                  </w:tcPr>
                  <w:p w14:paraId="4079BCED" w14:textId="77777777" w:rsidR="008F31E9" w:rsidRDefault="00A64AAF" w:rsidP="008F31E9">
                    <w:pPr>
                      <w:pStyle w:val="affd"/>
                      <w:jc w:val="right"/>
                      <w:rPr>
                        <w:szCs w:val="21"/>
                        <w:lang w:eastAsia="zh-CN"/>
                      </w:rPr>
                    </w:pPr>
                    <w:r>
                      <w:rPr>
                        <w:rFonts w:hint="eastAsia"/>
                        <w:szCs w:val="21"/>
                        <w:lang w:eastAsia="zh-CN"/>
                      </w:rPr>
                      <w:t>0</w:t>
                    </w:r>
                  </w:p>
                </w:tc>
                <w:sdt>
                  <w:sdtPr>
                    <w:rPr>
                      <w:rFonts w:hint="eastAsia"/>
                      <w:szCs w:val="21"/>
                    </w:rPr>
                    <w:alias w:val="董事参加董事会的出席情况明细-是否连续两次未亲自参加会议"/>
                    <w:tag w:val="_GBC_4748dc7c4f9b495f9d97d5c22a5e08e6"/>
                    <w:id w:val="45338188"/>
                    <w:lock w:val="sdtLocked"/>
                    <w:comboBox>
                      <w:listItem w:displayText="是" w:value="true"/>
                      <w:listItem w:displayText="否" w:value="false"/>
                    </w:comboBox>
                  </w:sdtPr>
                  <w:sdtEndPr/>
                  <w:sdtContent>
                    <w:tc>
                      <w:tcPr>
                        <w:tcW w:w="714" w:type="pct"/>
                      </w:tcPr>
                      <w:p w14:paraId="19519A5B" w14:textId="77777777" w:rsidR="008F31E9" w:rsidRDefault="00A64AAF" w:rsidP="008F31E9">
                        <w:pPr>
                          <w:pStyle w:val="affd"/>
                          <w:rPr>
                            <w:szCs w:val="21"/>
                          </w:rPr>
                        </w:pPr>
                        <w:r>
                          <w:rPr>
                            <w:rFonts w:hint="eastAsia"/>
                            <w:szCs w:val="21"/>
                          </w:rPr>
                          <w:t>否</w:t>
                        </w:r>
                      </w:p>
                    </w:tc>
                  </w:sdtContent>
                </w:sdt>
                <w:tc>
                  <w:tcPr>
                    <w:tcW w:w="697" w:type="pct"/>
                  </w:tcPr>
                  <w:p w14:paraId="6A9B48C2" w14:textId="77777777" w:rsidR="008F31E9" w:rsidRDefault="00A64AAF" w:rsidP="008F31E9">
                    <w:pPr>
                      <w:pStyle w:val="affd"/>
                      <w:jc w:val="right"/>
                      <w:rPr>
                        <w:szCs w:val="21"/>
                      </w:rPr>
                    </w:pPr>
                    <w:r>
                      <w:rPr>
                        <w:rFonts w:hint="eastAsia"/>
                        <w:szCs w:val="21"/>
                        <w:lang w:eastAsia="zh-CN"/>
                      </w:rPr>
                      <w:t>3</w:t>
                    </w:r>
                  </w:p>
                </w:tc>
              </w:tr>
            </w:sdtContent>
          </w:sdt>
          <w:sdt>
            <w:sdtPr>
              <w:rPr>
                <w:rFonts w:asciiTheme="minorHAnsi" w:eastAsiaTheme="minorEastAsia" w:hAnsiTheme="minorHAnsi" w:cstheme="minorBidi" w:hint="eastAsia"/>
                <w:kern w:val="2"/>
                <w:sz w:val="21"/>
                <w:szCs w:val="21"/>
              </w:rPr>
              <w:alias w:val="董事参加董事会的出席情况明细"/>
              <w:tag w:val="_TUP_21f02a2c29cc41bba590120cf14b9bc6"/>
              <w:id w:val="-1046684789"/>
              <w:lock w:val="sdtLocked"/>
            </w:sdtPr>
            <w:sdtEndPr/>
            <w:sdtContent>
              <w:tr w:rsidR="008F31E9" w14:paraId="4BCA1E90" w14:textId="77777777" w:rsidTr="008F31E9">
                <w:trPr>
                  <w:trHeight w:val="77"/>
                </w:trPr>
                <w:tc>
                  <w:tcPr>
                    <w:tcW w:w="541" w:type="pct"/>
                  </w:tcPr>
                  <w:p w14:paraId="4457E31D" w14:textId="77777777" w:rsidR="008F31E9" w:rsidRDefault="00A64AAF" w:rsidP="008F31E9">
                    <w:pPr>
                      <w:pStyle w:val="affd"/>
                      <w:rPr>
                        <w:szCs w:val="21"/>
                      </w:rPr>
                    </w:pPr>
                    <w:r>
                      <w:t>顾</w:t>
                    </w:r>
                    <w:r>
                      <w:t xml:space="preserve">  </w:t>
                    </w:r>
                    <w:r>
                      <w:t>超</w:t>
                    </w:r>
                  </w:p>
                </w:tc>
                <w:sdt>
                  <w:sdtPr>
                    <w:rPr>
                      <w:rFonts w:hint="eastAsia"/>
                      <w:szCs w:val="21"/>
                    </w:rPr>
                    <w:alias w:val="董事参加董事会的出席情况明细-是否独立董事"/>
                    <w:tag w:val="_GBC_8f65cf2d483747a58ee92c8a36ee6375"/>
                    <w:id w:val="1693877125"/>
                    <w:lock w:val="sdtLocked"/>
                    <w:comboBox>
                      <w:listItem w:displayText="是" w:value="true"/>
                      <w:listItem w:displayText="否" w:value="false"/>
                    </w:comboBox>
                  </w:sdtPr>
                  <w:sdtEndPr/>
                  <w:sdtContent>
                    <w:tc>
                      <w:tcPr>
                        <w:tcW w:w="467" w:type="pct"/>
                      </w:tcPr>
                      <w:p w14:paraId="7AB09EE2" w14:textId="77777777" w:rsidR="008F31E9" w:rsidRDefault="00A64AAF" w:rsidP="008F31E9">
                        <w:pPr>
                          <w:pStyle w:val="affd"/>
                          <w:rPr>
                            <w:szCs w:val="21"/>
                          </w:rPr>
                        </w:pPr>
                        <w:r>
                          <w:rPr>
                            <w:rFonts w:hint="eastAsia"/>
                            <w:szCs w:val="21"/>
                          </w:rPr>
                          <w:t>否</w:t>
                        </w:r>
                      </w:p>
                    </w:tc>
                  </w:sdtContent>
                </w:sdt>
                <w:tc>
                  <w:tcPr>
                    <w:tcW w:w="608" w:type="pct"/>
                  </w:tcPr>
                  <w:p w14:paraId="64CC2BA7" w14:textId="77777777" w:rsidR="008F31E9" w:rsidRDefault="00A64AAF" w:rsidP="008F31E9">
                    <w:pPr>
                      <w:pStyle w:val="affd"/>
                      <w:jc w:val="right"/>
                      <w:rPr>
                        <w:szCs w:val="21"/>
                        <w:lang w:eastAsia="zh-CN"/>
                      </w:rPr>
                    </w:pPr>
                    <w:r>
                      <w:rPr>
                        <w:rFonts w:hint="eastAsia"/>
                        <w:szCs w:val="21"/>
                        <w:lang w:eastAsia="zh-CN"/>
                      </w:rPr>
                      <w:t>7</w:t>
                    </w:r>
                  </w:p>
                </w:tc>
                <w:tc>
                  <w:tcPr>
                    <w:tcW w:w="471" w:type="pct"/>
                  </w:tcPr>
                  <w:p w14:paraId="07B380B6" w14:textId="77777777" w:rsidR="008F31E9" w:rsidRDefault="00A64AAF" w:rsidP="008F31E9">
                    <w:pPr>
                      <w:pStyle w:val="affd"/>
                      <w:jc w:val="right"/>
                      <w:rPr>
                        <w:szCs w:val="21"/>
                        <w:lang w:eastAsia="zh-CN"/>
                      </w:rPr>
                    </w:pPr>
                    <w:r>
                      <w:rPr>
                        <w:rFonts w:hint="eastAsia"/>
                        <w:szCs w:val="21"/>
                        <w:lang w:eastAsia="zh-CN"/>
                      </w:rPr>
                      <w:t>7</w:t>
                    </w:r>
                  </w:p>
                </w:tc>
                <w:tc>
                  <w:tcPr>
                    <w:tcW w:w="535" w:type="pct"/>
                  </w:tcPr>
                  <w:p w14:paraId="0C5D6DD5" w14:textId="77777777" w:rsidR="008F31E9" w:rsidRDefault="00A64AAF" w:rsidP="008F31E9">
                    <w:pPr>
                      <w:pStyle w:val="affd"/>
                      <w:jc w:val="right"/>
                      <w:rPr>
                        <w:szCs w:val="21"/>
                        <w:lang w:eastAsia="zh-CN"/>
                      </w:rPr>
                    </w:pPr>
                    <w:r>
                      <w:rPr>
                        <w:rFonts w:hint="eastAsia"/>
                        <w:szCs w:val="21"/>
                        <w:lang w:eastAsia="zh-CN"/>
                      </w:rPr>
                      <w:t>7</w:t>
                    </w:r>
                  </w:p>
                </w:tc>
                <w:tc>
                  <w:tcPr>
                    <w:tcW w:w="500" w:type="pct"/>
                  </w:tcPr>
                  <w:p w14:paraId="774B4231" w14:textId="77777777" w:rsidR="008F31E9" w:rsidRDefault="00A64AAF" w:rsidP="008F31E9">
                    <w:pPr>
                      <w:pStyle w:val="affd"/>
                      <w:jc w:val="right"/>
                      <w:rPr>
                        <w:szCs w:val="21"/>
                        <w:lang w:eastAsia="zh-CN"/>
                      </w:rPr>
                    </w:pPr>
                    <w:r>
                      <w:rPr>
                        <w:rFonts w:hint="eastAsia"/>
                        <w:szCs w:val="21"/>
                        <w:lang w:eastAsia="zh-CN"/>
                      </w:rPr>
                      <w:t>0</w:t>
                    </w:r>
                  </w:p>
                </w:tc>
                <w:tc>
                  <w:tcPr>
                    <w:tcW w:w="467" w:type="pct"/>
                  </w:tcPr>
                  <w:p w14:paraId="1D374C63" w14:textId="77777777" w:rsidR="008F31E9" w:rsidRDefault="00A64AAF" w:rsidP="008F31E9">
                    <w:pPr>
                      <w:pStyle w:val="affd"/>
                      <w:jc w:val="right"/>
                      <w:rPr>
                        <w:szCs w:val="21"/>
                        <w:lang w:eastAsia="zh-CN"/>
                      </w:rPr>
                    </w:pPr>
                    <w:r>
                      <w:rPr>
                        <w:rFonts w:hint="eastAsia"/>
                        <w:szCs w:val="21"/>
                        <w:lang w:eastAsia="zh-CN"/>
                      </w:rPr>
                      <w:t>0</w:t>
                    </w:r>
                  </w:p>
                </w:tc>
                <w:sdt>
                  <w:sdtPr>
                    <w:rPr>
                      <w:rFonts w:hint="eastAsia"/>
                      <w:szCs w:val="21"/>
                    </w:rPr>
                    <w:alias w:val="董事参加董事会的出席情况明细-是否连续两次未亲自参加会议"/>
                    <w:tag w:val="_GBC_4748dc7c4f9b495f9d97d5c22a5e08e6"/>
                    <w:id w:val="-668784460"/>
                    <w:lock w:val="sdtLocked"/>
                    <w:comboBox>
                      <w:listItem w:displayText="是" w:value="true"/>
                      <w:listItem w:displayText="否" w:value="false"/>
                    </w:comboBox>
                  </w:sdtPr>
                  <w:sdtEndPr/>
                  <w:sdtContent>
                    <w:tc>
                      <w:tcPr>
                        <w:tcW w:w="714" w:type="pct"/>
                      </w:tcPr>
                      <w:p w14:paraId="6D7A2BBB" w14:textId="77777777" w:rsidR="008F31E9" w:rsidRDefault="00A64AAF" w:rsidP="008F31E9">
                        <w:pPr>
                          <w:pStyle w:val="affd"/>
                          <w:rPr>
                            <w:szCs w:val="21"/>
                          </w:rPr>
                        </w:pPr>
                        <w:r>
                          <w:rPr>
                            <w:rFonts w:hint="eastAsia"/>
                            <w:szCs w:val="21"/>
                          </w:rPr>
                          <w:t>否</w:t>
                        </w:r>
                      </w:p>
                    </w:tc>
                  </w:sdtContent>
                </w:sdt>
                <w:tc>
                  <w:tcPr>
                    <w:tcW w:w="697" w:type="pct"/>
                  </w:tcPr>
                  <w:p w14:paraId="02ECA6DD" w14:textId="77777777" w:rsidR="008F31E9" w:rsidRDefault="00A64AAF" w:rsidP="008F31E9">
                    <w:pPr>
                      <w:pStyle w:val="affd"/>
                      <w:jc w:val="right"/>
                      <w:rPr>
                        <w:szCs w:val="21"/>
                      </w:rPr>
                    </w:pPr>
                    <w:r>
                      <w:rPr>
                        <w:rFonts w:hint="eastAsia"/>
                        <w:szCs w:val="21"/>
                        <w:lang w:eastAsia="zh-CN"/>
                      </w:rPr>
                      <w:t>2</w:t>
                    </w:r>
                  </w:p>
                </w:tc>
              </w:tr>
            </w:sdtContent>
          </w:sdt>
          <w:sdt>
            <w:sdtPr>
              <w:rPr>
                <w:rFonts w:asciiTheme="minorHAnsi" w:eastAsiaTheme="minorEastAsia" w:hAnsiTheme="minorHAnsi" w:cstheme="minorBidi" w:hint="eastAsia"/>
                <w:kern w:val="2"/>
                <w:sz w:val="21"/>
                <w:szCs w:val="21"/>
              </w:rPr>
              <w:alias w:val="董事参加董事会的出席情况明细"/>
              <w:tag w:val="_TUP_21f02a2c29cc41bba590120cf14b9bc6"/>
              <w:id w:val="-1870054272"/>
              <w:lock w:val="sdtLocked"/>
            </w:sdtPr>
            <w:sdtEndPr/>
            <w:sdtContent>
              <w:tr w:rsidR="008F31E9" w14:paraId="41F0D88B" w14:textId="77777777" w:rsidTr="008F31E9">
                <w:trPr>
                  <w:trHeight w:val="77"/>
                </w:trPr>
                <w:tc>
                  <w:tcPr>
                    <w:tcW w:w="541" w:type="pct"/>
                  </w:tcPr>
                  <w:p w14:paraId="24034F96" w14:textId="77777777" w:rsidR="008F31E9" w:rsidRDefault="00A64AAF" w:rsidP="008F31E9">
                    <w:pPr>
                      <w:pStyle w:val="affd"/>
                      <w:rPr>
                        <w:szCs w:val="21"/>
                      </w:rPr>
                    </w:pPr>
                    <w:proofErr w:type="spellStart"/>
                    <w:r>
                      <w:t>蒋中文</w:t>
                    </w:r>
                    <w:proofErr w:type="spellEnd"/>
                  </w:p>
                </w:tc>
                <w:sdt>
                  <w:sdtPr>
                    <w:rPr>
                      <w:rFonts w:hint="eastAsia"/>
                      <w:szCs w:val="21"/>
                    </w:rPr>
                    <w:alias w:val="董事参加董事会的出席情况明细-是否独立董事"/>
                    <w:tag w:val="_GBC_8f65cf2d483747a58ee92c8a36ee6375"/>
                    <w:id w:val="-682830596"/>
                    <w:lock w:val="sdtLocked"/>
                    <w:comboBox>
                      <w:listItem w:displayText="是" w:value="true"/>
                      <w:listItem w:displayText="否" w:value="false"/>
                    </w:comboBox>
                  </w:sdtPr>
                  <w:sdtEndPr/>
                  <w:sdtContent>
                    <w:tc>
                      <w:tcPr>
                        <w:tcW w:w="467" w:type="pct"/>
                      </w:tcPr>
                      <w:p w14:paraId="2E10ECBC" w14:textId="77777777" w:rsidR="008F31E9" w:rsidRDefault="00A64AAF" w:rsidP="008F31E9">
                        <w:pPr>
                          <w:pStyle w:val="affd"/>
                          <w:rPr>
                            <w:szCs w:val="21"/>
                          </w:rPr>
                        </w:pPr>
                        <w:r>
                          <w:rPr>
                            <w:rFonts w:hint="eastAsia"/>
                            <w:szCs w:val="21"/>
                          </w:rPr>
                          <w:t>否</w:t>
                        </w:r>
                      </w:p>
                    </w:tc>
                  </w:sdtContent>
                </w:sdt>
                <w:tc>
                  <w:tcPr>
                    <w:tcW w:w="608" w:type="pct"/>
                  </w:tcPr>
                  <w:p w14:paraId="5A56A776" w14:textId="77777777" w:rsidR="008F31E9" w:rsidRDefault="00A64AAF" w:rsidP="008F31E9">
                    <w:pPr>
                      <w:pStyle w:val="affd"/>
                      <w:jc w:val="right"/>
                      <w:rPr>
                        <w:szCs w:val="21"/>
                        <w:lang w:eastAsia="zh-CN"/>
                      </w:rPr>
                    </w:pPr>
                    <w:r>
                      <w:rPr>
                        <w:rFonts w:hint="eastAsia"/>
                        <w:szCs w:val="21"/>
                        <w:lang w:eastAsia="zh-CN"/>
                      </w:rPr>
                      <w:t>7</w:t>
                    </w:r>
                  </w:p>
                </w:tc>
                <w:tc>
                  <w:tcPr>
                    <w:tcW w:w="471" w:type="pct"/>
                  </w:tcPr>
                  <w:p w14:paraId="4963386D" w14:textId="77777777" w:rsidR="008F31E9" w:rsidRDefault="00A64AAF" w:rsidP="008F31E9">
                    <w:pPr>
                      <w:pStyle w:val="affd"/>
                      <w:jc w:val="right"/>
                      <w:rPr>
                        <w:szCs w:val="21"/>
                        <w:lang w:eastAsia="zh-CN"/>
                      </w:rPr>
                    </w:pPr>
                    <w:r>
                      <w:rPr>
                        <w:rFonts w:hint="eastAsia"/>
                        <w:szCs w:val="21"/>
                        <w:lang w:eastAsia="zh-CN"/>
                      </w:rPr>
                      <w:t>7</w:t>
                    </w:r>
                  </w:p>
                </w:tc>
                <w:tc>
                  <w:tcPr>
                    <w:tcW w:w="535" w:type="pct"/>
                  </w:tcPr>
                  <w:p w14:paraId="7E789046" w14:textId="77777777" w:rsidR="008F31E9" w:rsidRDefault="00A64AAF" w:rsidP="008F31E9">
                    <w:pPr>
                      <w:pStyle w:val="affd"/>
                      <w:jc w:val="right"/>
                      <w:rPr>
                        <w:szCs w:val="21"/>
                        <w:lang w:eastAsia="zh-CN"/>
                      </w:rPr>
                    </w:pPr>
                    <w:r>
                      <w:rPr>
                        <w:rFonts w:hint="eastAsia"/>
                        <w:szCs w:val="21"/>
                        <w:lang w:eastAsia="zh-CN"/>
                      </w:rPr>
                      <w:t>7</w:t>
                    </w:r>
                  </w:p>
                </w:tc>
                <w:tc>
                  <w:tcPr>
                    <w:tcW w:w="500" w:type="pct"/>
                  </w:tcPr>
                  <w:p w14:paraId="7243D619" w14:textId="77777777" w:rsidR="008F31E9" w:rsidRDefault="00A64AAF" w:rsidP="008F31E9">
                    <w:pPr>
                      <w:pStyle w:val="affd"/>
                      <w:jc w:val="right"/>
                      <w:rPr>
                        <w:szCs w:val="21"/>
                        <w:lang w:eastAsia="zh-CN"/>
                      </w:rPr>
                    </w:pPr>
                    <w:r>
                      <w:rPr>
                        <w:rFonts w:hint="eastAsia"/>
                        <w:szCs w:val="21"/>
                        <w:lang w:eastAsia="zh-CN"/>
                      </w:rPr>
                      <w:t>0</w:t>
                    </w:r>
                  </w:p>
                </w:tc>
                <w:tc>
                  <w:tcPr>
                    <w:tcW w:w="467" w:type="pct"/>
                  </w:tcPr>
                  <w:p w14:paraId="2F7962E9" w14:textId="77777777" w:rsidR="008F31E9" w:rsidRDefault="00A64AAF" w:rsidP="008F31E9">
                    <w:pPr>
                      <w:pStyle w:val="affd"/>
                      <w:jc w:val="right"/>
                      <w:rPr>
                        <w:szCs w:val="21"/>
                        <w:lang w:eastAsia="zh-CN"/>
                      </w:rPr>
                    </w:pPr>
                    <w:r>
                      <w:rPr>
                        <w:rFonts w:hint="eastAsia"/>
                        <w:szCs w:val="21"/>
                        <w:lang w:eastAsia="zh-CN"/>
                      </w:rPr>
                      <w:t>0</w:t>
                    </w:r>
                  </w:p>
                </w:tc>
                <w:sdt>
                  <w:sdtPr>
                    <w:rPr>
                      <w:rFonts w:hint="eastAsia"/>
                      <w:szCs w:val="21"/>
                    </w:rPr>
                    <w:alias w:val="董事参加董事会的出席情况明细-是否连续两次未亲自参加会议"/>
                    <w:tag w:val="_GBC_4748dc7c4f9b495f9d97d5c22a5e08e6"/>
                    <w:id w:val="1040558154"/>
                    <w:lock w:val="sdtLocked"/>
                    <w:comboBox>
                      <w:listItem w:displayText="是" w:value="true"/>
                      <w:listItem w:displayText="否" w:value="false"/>
                    </w:comboBox>
                  </w:sdtPr>
                  <w:sdtEndPr/>
                  <w:sdtContent>
                    <w:tc>
                      <w:tcPr>
                        <w:tcW w:w="714" w:type="pct"/>
                      </w:tcPr>
                      <w:p w14:paraId="5ED458CA" w14:textId="77777777" w:rsidR="008F31E9" w:rsidRDefault="00A64AAF" w:rsidP="008F31E9">
                        <w:pPr>
                          <w:pStyle w:val="affd"/>
                          <w:rPr>
                            <w:szCs w:val="21"/>
                          </w:rPr>
                        </w:pPr>
                        <w:r>
                          <w:rPr>
                            <w:rFonts w:hint="eastAsia"/>
                            <w:szCs w:val="21"/>
                          </w:rPr>
                          <w:t>否</w:t>
                        </w:r>
                      </w:p>
                    </w:tc>
                  </w:sdtContent>
                </w:sdt>
                <w:tc>
                  <w:tcPr>
                    <w:tcW w:w="697" w:type="pct"/>
                  </w:tcPr>
                  <w:p w14:paraId="135F168D" w14:textId="77777777" w:rsidR="008F31E9" w:rsidRDefault="00A64AAF" w:rsidP="008F31E9">
                    <w:pPr>
                      <w:pStyle w:val="affd"/>
                      <w:jc w:val="right"/>
                      <w:rPr>
                        <w:szCs w:val="21"/>
                      </w:rPr>
                    </w:pPr>
                    <w:r>
                      <w:rPr>
                        <w:rFonts w:hint="eastAsia"/>
                        <w:szCs w:val="21"/>
                        <w:lang w:eastAsia="zh-CN"/>
                      </w:rPr>
                      <w:t>3</w:t>
                    </w:r>
                  </w:p>
                </w:tc>
              </w:tr>
            </w:sdtContent>
          </w:sdt>
          <w:sdt>
            <w:sdtPr>
              <w:rPr>
                <w:rFonts w:asciiTheme="minorHAnsi" w:eastAsiaTheme="minorEastAsia" w:hAnsiTheme="minorHAnsi" w:cstheme="minorBidi" w:hint="eastAsia"/>
                <w:kern w:val="2"/>
                <w:sz w:val="21"/>
                <w:szCs w:val="21"/>
              </w:rPr>
              <w:alias w:val="董事参加董事会的出席情况明细"/>
              <w:tag w:val="_TUP_21f02a2c29cc41bba590120cf14b9bc6"/>
              <w:id w:val="-1511827685"/>
              <w:lock w:val="sdtLocked"/>
            </w:sdtPr>
            <w:sdtEndPr/>
            <w:sdtContent>
              <w:tr w:rsidR="008F31E9" w14:paraId="04A8CDC2" w14:textId="77777777" w:rsidTr="008F31E9">
                <w:trPr>
                  <w:trHeight w:val="77"/>
                </w:trPr>
                <w:tc>
                  <w:tcPr>
                    <w:tcW w:w="541" w:type="pct"/>
                  </w:tcPr>
                  <w:p w14:paraId="4FB0249C" w14:textId="77777777" w:rsidR="008F31E9" w:rsidRDefault="00A64AAF" w:rsidP="008F31E9">
                    <w:pPr>
                      <w:pStyle w:val="affd"/>
                      <w:rPr>
                        <w:szCs w:val="21"/>
                      </w:rPr>
                    </w:pPr>
                    <w:proofErr w:type="spellStart"/>
                    <w:r>
                      <w:t>陈少华</w:t>
                    </w:r>
                    <w:proofErr w:type="spellEnd"/>
                  </w:p>
                </w:tc>
                <w:sdt>
                  <w:sdtPr>
                    <w:rPr>
                      <w:rFonts w:hint="eastAsia"/>
                      <w:szCs w:val="21"/>
                    </w:rPr>
                    <w:alias w:val="董事参加董事会的出席情况明细-是否独立董事"/>
                    <w:tag w:val="_GBC_8f65cf2d483747a58ee92c8a36ee6375"/>
                    <w:id w:val="1349062459"/>
                    <w:lock w:val="sdtLocked"/>
                    <w:comboBox>
                      <w:listItem w:displayText="是" w:value="true"/>
                      <w:listItem w:displayText="否" w:value="false"/>
                    </w:comboBox>
                  </w:sdtPr>
                  <w:sdtEndPr/>
                  <w:sdtContent>
                    <w:tc>
                      <w:tcPr>
                        <w:tcW w:w="467" w:type="pct"/>
                      </w:tcPr>
                      <w:p w14:paraId="337965E4" w14:textId="77777777" w:rsidR="008F31E9" w:rsidRDefault="00A64AAF" w:rsidP="008F31E9">
                        <w:pPr>
                          <w:pStyle w:val="affd"/>
                          <w:rPr>
                            <w:szCs w:val="21"/>
                          </w:rPr>
                        </w:pPr>
                        <w:r>
                          <w:rPr>
                            <w:rFonts w:hint="eastAsia"/>
                            <w:szCs w:val="21"/>
                          </w:rPr>
                          <w:t>是</w:t>
                        </w:r>
                      </w:p>
                    </w:tc>
                  </w:sdtContent>
                </w:sdt>
                <w:tc>
                  <w:tcPr>
                    <w:tcW w:w="608" w:type="pct"/>
                  </w:tcPr>
                  <w:p w14:paraId="5346A0E9" w14:textId="77777777" w:rsidR="008F31E9" w:rsidRDefault="00A64AAF" w:rsidP="008F31E9">
                    <w:pPr>
                      <w:pStyle w:val="affd"/>
                      <w:jc w:val="right"/>
                      <w:rPr>
                        <w:szCs w:val="21"/>
                        <w:lang w:eastAsia="zh-CN"/>
                      </w:rPr>
                    </w:pPr>
                    <w:r>
                      <w:rPr>
                        <w:rFonts w:hint="eastAsia"/>
                        <w:szCs w:val="21"/>
                        <w:lang w:eastAsia="zh-CN"/>
                      </w:rPr>
                      <w:t>7</w:t>
                    </w:r>
                  </w:p>
                </w:tc>
                <w:tc>
                  <w:tcPr>
                    <w:tcW w:w="471" w:type="pct"/>
                  </w:tcPr>
                  <w:p w14:paraId="5797F69D" w14:textId="77777777" w:rsidR="008F31E9" w:rsidRDefault="00A64AAF" w:rsidP="008F31E9">
                    <w:pPr>
                      <w:pStyle w:val="affd"/>
                      <w:jc w:val="right"/>
                      <w:rPr>
                        <w:szCs w:val="21"/>
                        <w:lang w:eastAsia="zh-CN"/>
                      </w:rPr>
                    </w:pPr>
                    <w:r>
                      <w:rPr>
                        <w:rFonts w:hint="eastAsia"/>
                        <w:szCs w:val="21"/>
                        <w:lang w:eastAsia="zh-CN"/>
                      </w:rPr>
                      <w:t>7</w:t>
                    </w:r>
                  </w:p>
                </w:tc>
                <w:tc>
                  <w:tcPr>
                    <w:tcW w:w="535" w:type="pct"/>
                  </w:tcPr>
                  <w:p w14:paraId="7BDCDB6B" w14:textId="77777777" w:rsidR="008F31E9" w:rsidRDefault="00A64AAF" w:rsidP="008F31E9">
                    <w:pPr>
                      <w:pStyle w:val="affd"/>
                      <w:jc w:val="right"/>
                      <w:rPr>
                        <w:szCs w:val="21"/>
                        <w:lang w:eastAsia="zh-CN"/>
                      </w:rPr>
                    </w:pPr>
                    <w:r>
                      <w:rPr>
                        <w:rFonts w:hint="eastAsia"/>
                        <w:szCs w:val="21"/>
                        <w:lang w:eastAsia="zh-CN"/>
                      </w:rPr>
                      <w:t>7</w:t>
                    </w:r>
                  </w:p>
                </w:tc>
                <w:tc>
                  <w:tcPr>
                    <w:tcW w:w="500" w:type="pct"/>
                  </w:tcPr>
                  <w:p w14:paraId="62DA97C6" w14:textId="77777777" w:rsidR="008F31E9" w:rsidRDefault="00A64AAF" w:rsidP="008F31E9">
                    <w:pPr>
                      <w:pStyle w:val="affd"/>
                      <w:jc w:val="right"/>
                      <w:rPr>
                        <w:szCs w:val="21"/>
                        <w:lang w:eastAsia="zh-CN"/>
                      </w:rPr>
                    </w:pPr>
                    <w:r>
                      <w:rPr>
                        <w:rFonts w:hint="eastAsia"/>
                        <w:szCs w:val="21"/>
                        <w:lang w:eastAsia="zh-CN"/>
                      </w:rPr>
                      <w:t>0</w:t>
                    </w:r>
                  </w:p>
                </w:tc>
                <w:tc>
                  <w:tcPr>
                    <w:tcW w:w="467" w:type="pct"/>
                  </w:tcPr>
                  <w:p w14:paraId="76FD632A" w14:textId="77777777" w:rsidR="008F31E9" w:rsidRDefault="00A64AAF" w:rsidP="008F31E9">
                    <w:pPr>
                      <w:pStyle w:val="affd"/>
                      <w:jc w:val="right"/>
                      <w:rPr>
                        <w:szCs w:val="21"/>
                        <w:lang w:eastAsia="zh-CN"/>
                      </w:rPr>
                    </w:pPr>
                    <w:r>
                      <w:rPr>
                        <w:rFonts w:hint="eastAsia"/>
                        <w:szCs w:val="21"/>
                        <w:lang w:eastAsia="zh-CN"/>
                      </w:rPr>
                      <w:t>0</w:t>
                    </w:r>
                  </w:p>
                </w:tc>
                <w:sdt>
                  <w:sdtPr>
                    <w:rPr>
                      <w:rFonts w:hint="eastAsia"/>
                      <w:szCs w:val="21"/>
                    </w:rPr>
                    <w:alias w:val="董事参加董事会的出席情况明细-是否连续两次未亲自参加会议"/>
                    <w:tag w:val="_GBC_4748dc7c4f9b495f9d97d5c22a5e08e6"/>
                    <w:id w:val="-1583985786"/>
                    <w:lock w:val="sdtLocked"/>
                    <w:comboBox>
                      <w:listItem w:displayText="是" w:value="true"/>
                      <w:listItem w:displayText="否" w:value="false"/>
                    </w:comboBox>
                  </w:sdtPr>
                  <w:sdtEndPr/>
                  <w:sdtContent>
                    <w:tc>
                      <w:tcPr>
                        <w:tcW w:w="714" w:type="pct"/>
                      </w:tcPr>
                      <w:p w14:paraId="71D23319" w14:textId="77777777" w:rsidR="008F31E9" w:rsidRDefault="00A64AAF" w:rsidP="008F31E9">
                        <w:pPr>
                          <w:pStyle w:val="affd"/>
                          <w:rPr>
                            <w:szCs w:val="21"/>
                          </w:rPr>
                        </w:pPr>
                        <w:r>
                          <w:rPr>
                            <w:rFonts w:hint="eastAsia"/>
                            <w:szCs w:val="21"/>
                          </w:rPr>
                          <w:t>否</w:t>
                        </w:r>
                      </w:p>
                    </w:tc>
                  </w:sdtContent>
                </w:sdt>
                <w:tc>
                  <w:tcPr>
                    <w:tcW w:w="697" w:type="pct"/>
                  </w:tcPr>
                  <w:p w14:paraId="27FF3534" w14:textId="77777777" w:rsidR="008F31E9" w:rsidRDefault="00A64AAF" w:rsidP="008F31E9">
                    <w:pPr>
                      <w:pStyle w:val="affd"/>
                      <w:jc w:val="right"/>
                      <w:rPr>
                        <w:szCs w:val="21"/>
                      </w:rPr>
                    </w:pPr>
                    <w:r>
                      <w:rPr>
                        <w:rFonts w:hint="eastAsia"/>
                        <w:szCs w:val="21"/>
                        <w:lang w:eastAsia="zh-CN"/>
                      </w:rPr>
                      <w:t>0</w:t>
                    </w:r>
                  </w:p>
                </w:tc>
              </w:tr>
            </w:sdtContent>
          </w:sdt>
          <w:sdt>
            <w:sdtPr>
              <w:rPr>
                <w:rFonts w:asciiTheme="minorHAnsi" w:eastAsiaTheme="minorEastAsia" w:hAnsiTheme="minorHAnsi" w:cstheme="minorBidi" w:hint="eastAsia"/>
                <w:kern w:val="2"/>
                <w:sz w:val="21"/>
                <w:szCs w:val="21"/>
              </w:rPr>
              <w:alias w:val="董事参加董事会的出席情况明细"/>
              <w:tag w:val="_TUP_21f02a2c29cc41bba590120cf14b9bc6"/>
              <w:id w:val="-719523898"/>
              <w:lock w:val="sdtLocked"/>
            </w:sdtPr>
            <w:sdtEndPr/>
            <w:sdtContent>
              <w:tr w:rsidR="008F31E9" w14:paraId="2BD2C3B9" w14:textId="77777777" w:rsidTr="008F31E9">
                <w:trPr>
                  <w:trHeight w:val="77"/>
                </w:trPr>
                <w:tc>
                  <w:tcPr>
                    <w:tcW w:w="541" w:type="pct"/>
                  </w:tcPr>
                  <w:p w14:paraId="5AEA31FD" w14:textId="77777777" w:rsidR="008F31E9" w:rsidRDefault="00A64AAF" w:rsidP="008F31E9">
                    <w:pPr>
                      <w:pStyle w:val="affd"/>
                      <w:rPr>
                        <w:szCs w:val="21"/>
                      </w:rPr>
                    </w:pPr>
                    <w:r>
                      <w:t>李</w:t>
                    </w:r>
                    <w:r>
                      <w:t xml:space="preserve">  </w:t>
                    </w:r>
                    <w:r>
                      <w:t>刚</w:t>
                    </w:r>
                  </w:p>
                </w:tc>
                <w:sdt>
                  <w:sdtPr>
                    <w:rPr>
                      <w:rFonts w:hint="eastAsia"/>
                      <w:szCs w:val="21"/>
                    </w:rPr>
                    <w:alias w:val="董事参加董事会的出席情况明细-是否独立董事"/>
                    <w:tag w:val="_GBC_8f65cf2d483747a58ee92c8a36ee6375"/>
                    <w:id w:val="-118609581"/>
                    <w:lock w:val="sdtLocked"/>
                    <w:comboBox>
                      <w:listItem w:displayText="是" w:value="true"/>
                      <w:listItem w:displayText="否" w:value="false"/>
                    </w:comboBox>
                  </w:sdtPr>
                  <w:sdtEndPr/>
                  <w:sdtContent>
                    <w:tc>
                      <w:tcPr>
                        <w:tcW w:w="467" w:type="pct"/>
                      </w:tcPr>
                      <w:p w14:paraId="658C9EAF" w14:textId="77777777" w:rsidR="008F31E9" w:rsidRDefault="00A64AAF" w:rsidP="008F31E9">
                        <w:pPr>
                          <w:pStyle w:val="affd"/>
                          <w:rPr>
                            <w:szCs w:val="21"/>
                          </w:rPr>
                        </w:pPr>
                        <w:r>
                          <w:rPr>
                            <w:rFonts w:hint="eastAsia"/>
                            <w:szCs w:val="21"/>
                          </w:rPr>
                          <w:t>是</w:t>
                        </w:r>
                      </w:p>
                    </w:tc>
                  </w:sdtContent>
                </w:sdt>
                <w:tc>
                  <w:tcPr>
                    <w:tcW w:w="608" w:type="pct"/>
                  </w:tcPr>
                  <w:p w14:paraId="5EB08F5E" w14:textId="77777777" w:rsidR="008F31E9" w:rsidRDefault="00A64AAF" w:rsidP="008F31E9">
                    <w:pPr>
                      <w:pStyle w:val="affd"/>
                      <w:jc w:val="right"/>
                      <w:rPr>
                        <w:szCs w:val="21"/>
                        <w:lang w:eastAsia="zh-CN"/>
                      </w:rPr>
                    </w:pPr>
                    <w:r>
                      <w:rPr>
                        <w:rFonts w:hint="eastAsia"/>
                        <w:szCs w:val="21"/>
                        <w:lang w:eastAsia="zh-CN"/>
                      </w:rPr>
                      <w:t>7</w:t>
                    </w:r>
                  </w:p>
                </w:tc>
                <w:tc>
                  <w:tcPr>
                    <w:tcW w:w="471" w:type="pct"/>
                  </w:tcPr>
                  <w:p w14:paraId="3678E34A" w14:textId="77777777" w:rsidR="008F31E9" w:rsidRDefault="00A64AAF" w:rsidP="008F31E9">
                    <w:pPr>
                      <w:pStyle w:val="affd"/>
                      <w:jc w:val="right"/>
                      <w:rPr>
                        <w:szCs w:val="21"/>
                        <w:lang w:eastAsia="zh-CN"/>
                      </w:rPr>
                    </w:pPr>
                    <w:r>
                      <w:rPr>
                        <w:rFonts w:hint="eastAsia"/>
                        <w:szCs w:val="21"/>
                        <w:lang w:eastAsia="zh-CN"/>
                      </w:rPr>
                      <w:t>7</w:t>
                    </w:r>
                  </w:p>
                </w:tc>
                <w:tc>
                  <w:tcPr>
                    <w:tcW w:w="535" w:type="pct"/>
                  </w:tcPr>
                  <w:p w14:paraId="56B45510" w14:textId="77777777" w:rsidR="008F31E9" w:rsidRDefault="00A64AAF" w:rsidP="008F31E9">
                    <w:pPr>
                      <w:pStyle w:val="affd"/>
                      <w:jc w:val="right"/>
                      <w:rPr>
                        <w:szCs w:val="21"/>
                        <w:lang w:eastAsia="zh-CN"/>
                      </w:rPr>
                    </w:pPr>
                    <w:r>
                      <w:rPr>
                        <w:rFonts w:hint="eastAsia"/>
                        <w:szCs w:val="21"/>
                        <w:lang w:eastAsia="zh-CN"/>
                      </w:rPr>
                      <w:t>7</w:t>
                    </w:r>
                  </w:p>
                </w:tc>
                <w:tc>
                  <w:tcPr>
                    <w:tcW w:w="500" w:type="pct"/>
                  </w:tcPr>
                  <w:p w14:paraId="5F303614" w14:textId="77777777" w:rsidR="008F31E9" w:rsidRDefault="00A64AAF" w:rsidP="008F31E9">
                    <w:pPr>
                      <w:pStyle w:val="affd"/>
                      <w:jc w:val="right"/>
                      <w:rPr>
                        <w:szCs w:val="21"/>
                        <w:lang w:eastAsia="zh-CN"/>
                      </w:rPr>
                    </w:pPr>
                    <w:r>
                      <w:rPr>
                        <w:rFonts w:hint="eastAsia"/>
                        <w:szCs w:val="21"/>
                        <w:lang w:eastAsia="zh-CN"/>
                      </w:rPr>
                      <w:t>0</w:t>
                    </w:r>
                  </w:p>
                </w:tc>
                <w:tc>
                  <w:tcPr>
                    <w:tcW w:w="467" w:type="pct"/>
                  </w:tcPr>
                  <w:p w14:paraId="5797935A" w14:textId="77777777" w:rsidR="008F31E9" w:rsidRDefault="00A64AAF" w:rsidP="008F31E9">
                    <w:pPr>
                      <w:pStyle w:val="affd"/>
                      <w:jc w:val="right"/>
                      <w:rPr>
                        <w:szCs w:val="21"/>
                        <w:lang w:eastAsia="zh-CN"/>
                      </w:rPr>
                    </w:pPr>
                    <w:r>
                      <w:rPr>
                        <w:rFonts w:hint="eastAsia"/>
                        <w:szCs w:val="21"/>
                        <w:lang w:eastAsia="zh-CN"/>
                      </w:rPr>
                      <w:t>0</w:t>
                    </w:r>
                  </w:p>
                </w:tc>
                <w:sdt>
                  <w:sdtPr>
                    <w:rPr>
                      <w:rFonts w:hint="eastAsia"/>
                      <w:szCs w:val="21"/>
                    </w:rPr>
                    <w:alias w:val="董事参加董事会的出席情况明细-是否连续两次未亲自参加会议"/>
                    <w:tag w:val="_GBC_4748dc7c4f9b495f9d97d5c22a5e08e6"/>
                    <w:id w:val="-1033270048"/>
                    <w:lock w:val="sdtLocked"/>
                    <w:comboBox>
                      <w:listItem w:displayText="是" w:value="true"/>
                      <w:listItem w:displayText="否" w:value="false"/>
                    </w:comboBox>
                  </w:sdtPr>
                  <w:sdtEndPr/>
                  <w:sdtContent>
                    <w:tc>
                      <w:tcPr>
                        <w:tcW w:w="714" w:type="pct"/>
                      </w:tcPr>
                      <w:p w14:paraId="6CFCC7B9" w14:textId="77777777" w:rsidR="008F31E9" w:rsidRDefault="00A64AAF" w:rsidP="008F31E9">
                        <w:pPr>
                          <w:pStyle w:val="affd"/>
                          <w:rPr>
                            <w:szCs w:val="21"/>
                          </w:rPr>
                        </w:pPr>
                        <w:r>
                          <w:rPr>
                            <w:rFonts w:hint="eastAsia"/>
                            <w:szCs w:val="21"/>
                          </w:rPr>
                          <w:t>否</w:t>
                        </w:r>
                      </w:p>
                    </w:tc>
                  </w:sdtContent>
                </w:sdt>
                <w:tc>
                  <w:tcPr>
                    <w:tcW w:w="697" w:type="pct"/>
                  </w:tcPr>
                  <w:p w14:paraId="3886F0DB" w14:textId="77777777" w:rsidR="008F31E9" w:rsidRDefault="00A64AAF" w:rsidP="008F31E9">
                    <w:pPr>
                      <w:pStyle w:val="affd"/>
                      <w:jc w:val="right"/>
                      <w:rPr>
                        <w:szCs w:val="21"/>
                      </w:rPr>
                    </w:pPr>
                    <w:r>
                      <w:rPr>
                        <w:rFonts w:hint="eastAsia"/>
                        <w:szCs w:val="21"/>
                        <w:lang w:eastAsia="zh-CN"/>
                      </w:rPr>
                      <w:t>0</w:t>
                    </w:r>
                  </w:p>
                </w:tc>
              </w:tr>
            </w:sdtContent>
          </w:sdt>
          <w:sdt>
            <w:sdtPr>
              <w:rPr>
                <w:rFonts w:asciiTheme="minorHAnsi" w:eastAsiaTheme="minorEastAsia" w:hAnsiTheme="minorHAnsi" w:cstheme="minorBidi" w:hint="eastAsia"/>
                <w:kern w:val="2"/>
                <w:sz w:val="21"/>
                <w:szCs w:val="21"/>
              </w:rPr>
              <w:alias w:val="董事参加董事会的出席情况明细"/>
              <w:tag w:val="_TUP_21f02a2c29cc41bba590120cf14b9bc6"/>
              <w:id w:val="2067298760"/>
              <w:lock w:val="sdtLocked"/>
            </w:sdtPr>
            <w:sdtEndPr/>
            <w:sdtContent>
              <w:tr w:rsidR="008F31E9" w14:paraId="168E1F1F" w14:textId="77777777" w:rsidTr="008F31E9">
                <w:trPr>
                  <w:trHeight w:val="77"/>
                </w:trPr>
                <w:tc>
                  <w:tcPr>
                    <w:tcW w:w="541" w:type="pct"/>
                  </w:tcPr>
                  <w:p w14:paraId="4FAB5298" w14:textId="77777777" w:rsidR="008F31E9" w:rsidRDefault="00A64AAF" w:rsidP="008F31E9">
                    <w:pPr>
                      <w:pStyle w:val="affd"/>
                      <w:rPr>
                        <w:szCs w:val="21"/>
                      </w:rPr>
                    </w:pPr>
                    <w:proofErr w:type="spellStart"/>
                    <w:r>
                      <w:t>张晓燕</w:t>
                    </w:r>
                    <w:proofErr w:type="spellEnd"/>
                  </w:p>
                </w:tc>
                <w:sdt>
                  <w:sdtPr>
                    <w:rPr>
                      <w:rFonts w:hint="eastAsia"/>
                      <w:szCs w:val="21"/>
                    </w:rPr>
                    <w:alias w:val="董事参加董事会的出席情况明细-是否独立董事"/>
                    <w:tag w:val="_GBC_8f65cf2d483747a58ee92c8a36ee6375"/>
                    <w:id w:val="-294374419"/>
                    <w:lock w:val="sdtLocked"/>
                    <w:comboBox>
                      <w:listItem w:displayText="是" w:value="true"/>
                      <w:listItem w:displayText="否" w:value="false"/>
                    </w:comboBox>
                  </w:sdtPr>
                  <w:sdtEndPr/>
                  <w:sdtContent>
                    <w:tc>
                      <w:tcPr>
                        <w:tcW w:w="467" w:type="pct"/>
                      </w:tcPr>
                      <w:p w14:paraId="7A8C6882" w14:textId="77777777" w:rsidR="008F31E9" w:rsidRDefault="00A64AAF" w:rsidP="008F31E9">
                        <w:pPr>
                          <w:pStyle w:val="affd"/>
                          <w:rPr>
                            <w:szCs w:val="21"/>
                          </w:rPr>
                        </w:pPr>
                        <w:r>
                          <w:rPr>
                            <w:rFonts w:hint="eastAsia"/>
                            <w:szCs w:val="21"/>
                          </w:rPr>
                          <w:t>是</w:t>
                        </w:r>
                      </w:p>
                    </w:tc>
                  </w:sdtContent>
                </w:sdt>
                <w:tc>
                  <w:tcPr>
                    <w:tcW w:w="608" w:type="pct"/>
                  </w:tcPr>
                  <w:p w14:paraId="77923484" w14:textId="77777777" w:rsidR="008F31E9" w:rsidRDefault="00A64AAF" w:rsidP="008F31E9">
                    <w:pPr>
                      <w:pStyle w:val="affd"/>
                      <w:jc w:val="right"/>
                      <w:rPr>
                        <w:szCs w:val="21"/>
                        <w:lang w:eastAsia="zh-CN"/>
                      </w:rPr>
                    </w:pPr>
                    <w:r>
                      <w:rPr>
                        <w:rFonts w:hint="eastAsia"/>
                        <w:szCs w:val="21"/>
                        <w:lang w:eastAsia="zh-CN"/>
                      </w:rPr>
                      <w:t>7</w:t>
                    </w:r>
                  </w:p>
                </w:tc>
                <w:tc>
                  <w:tcPr>
                    <w:tcW w:w="471" w:type="pct"/>
                  </w:tcPr>
                  <w:p w14:paraId="3EF59E5E" w14:textId="77777777" w:rsidR="008F31E9" w:rsidRDefault="00A64AAF" w:rsidP="008F31E9">
                    <w:pPr>
                      <w:pStyle w:val="affd"/>
                      <w:jc w:val="right"/>
                      <w:rPr>
                        <w:szCs w:val="21"/>
                        <w:lang w:eastAsia="zh-CN"/>
                      </w:rPr>
                    </w:pPr>
                    <w:r>
                      <w:rPr>
                        <w:rFonts w:hint="eastAsia"/>
                        <w:szCs w:val="21"/>
                        <w:lang w:eastAsia="zh-CN"/>
                      </w:rPr>
                      <w:t>7</w:t>
                    </w:r>
                  </w:p>
                </w:tc>
                <w:tc>
                  <w:tcPr>
                    <w:tcW w:w="535" w:type="pct"/>
                  </w:tcPr>
                  <w:p w14:paraId="6FC96412" w14:textId="77777777" w:rsidR="008F31E9" w:rsidRDefault="00A64AAF" w:rsidP="008F31E9">
                    <w:pPr>
                      <w:pStyle w:val="affd"/>
                      <w:jc w:val="right"/>
                      <w:rPr>
                        <w:szCs w:val="21"/>
                        <w:lang w:eastAsia="zh-CN"/>
                      </w:rPr>
                    </w:pPr>
                    <w:r>
                      <w:rPr>
                        <w:rFonts w:hint="eastAsia"/>
                        <w:szCs w:val="21"/>
                        <w:lang w:eastAsia="zh-CN"/>
                      </w:rPr>
                      <w:t>7</w:t>
                    </w:r>
                  </w:p>
                </w:tc>
                <w:tc>
                  <w:tcPr>
                    <w:tcW w:w="500" w:type="pct"/>
                  </w:tcPr>
                  <w:p w14:paraId="1C110445" w14:textId="77777777" w:rsidR="008F31E9" w:rsidRDefault="00A64AAF" w:rsidP="008F31E9">
                    <w:pPr>
                      <w:pStyle w:val="affd"/>
                      <w:jc w:val="right"/>
                      <w:rPr>
                        <w:szCs w:val="21"/>
                        <w:lang w:eastAsia="zh-CN"/>
                      </w:rPr>
                    </w:pPr>
                    <w:r>
                      <w:rPr>
                        <w:rFonts w:hint="eastAsia"/>
                        <w:szCs w:val="21"/>
                        <w:lang w:eastAsia="zh-CN"/>
                      </w:rPr>
                      <w:t>0</w:t>
                    </w:r>
                  </w:p>
                </w:tc>
                <w:tc>
                  <w:tcPr>
                    <w:tcW w:w="467" w:type="pct"/>
                  </w:tcPr>
                  <w:p w14:paraId="53DD9D1D" w14:textId="77777777" w:rsidR="008F31E9" w:rsidRDefault="00A64AAF" w:rsidP="008F31E9">
                    <w:pPr>
                      <w:pStyle w:val="affd"/>
                      <w:jc w:val="right"/>
                      <w:rPr>
                        <w:szCs w:val="21"/>
                        <w:lang w:eastAsia="zh-CN"/>
                      </w:rPr>
                    </w:pPr>
                    <w:r>
                      <w:rPr>
                        <w:rFonts w:hint="eastAsia"/>
                        <w:szCs w:val="21"/>
                        <w:lang w:eastAsia="zh-CN"/>
                      </w:rPr>
                      <w:t>0</w:t>
                    </w:r>
                  </w:p>
                </w:tc>
                <w:sdt>
                  <w:sdtPr>
                    <w:rPr>
                      <w:rFonts w:hint="eastAsia"/>
                      <w:szCs w:val="21"/>
                    </w:rPr>
                    <w:alias w:val="董事参加董事会的出席情况明细-是否连续两次未亲自参加会议"/>
                    <w:tag w:val="_GBC_4748dc7c4f9b495f9d97d5c22a5e08e6"/>
                    <w:id w:val="1351141499"/>
                    <w:lock w:val="sdtLocked"/>
                    <w:comboBox>
                      <w:listItem w:displayText="是" w:value="true"/>
                      <w:listItem w:displayText="否" w:value="false"/>
                    </w:comboBox>
                  </w:sdtPr>
                  <w:sdtEndPr/>
                  <w:sdtContent>
                    <w:tc>
                      <w:tcPr>
                        <w:tcW w:w="714" w:type="pct"/>
                      </w:tcPr>
                      <w:p w14:paraId="77E13766" w14:textId="77777777" w:rsidR="008F31E9" w:rsidRDefault="00A64AAF" w:rsidP="008F31E9">
                        <w:pPr>
                          <w:pStyle w:val="affd"/>
                          <w:rPr>
                            <w:szCs w:val="21"/>
                          </w:rPr>
                        </w:pPr>
                        <w:r>
                          <w:rPr>
                            <w:rFonts w:hint="eastAsia"/>
                            <w:szCs w:val="21"/>
                          </w:rPr>
                          <w:t>否</w:t>
                        </w:r>
                      </w:p>
                    </w:tc>
                  </w:sdtContent>
                </w:sdt>
                <w:tc>
                  <w:tcPr>
                    <w:tcW w:w="697" w:type="pct"/>
                  </w:tcPr>
                  <w:p w14:paraId="16174A67" w14:textId="77777777" w:rsidR="008F31E9" w:rsidRDefault="00A64AAF" w:rsidP="008F31E9">
                    <w:pPr>
                      <w:pStyle w:val="affd"/>
                      <w:jc w:val="right"/>
                      <w:rPr>
                        <w:szCs w:val="21"/>
                      </w:rPr>
                    </w:pPr>
                    <w:r>
                      <w:rPr>
                        <w:rFonts w:hint="eastAsia"/>
                        <w:szCs w:val="21"/>
                        <w:lang w:eastAsia="zh-CN"/>
                      </w:rPr>
                      <w:t>0</w:t>
                    </w:r>
                  </w:p>
                </w:tc>
              </w:tr>
            </w:sdtContent>
          </w:sdt>
        </w:tbl>
        <w:p w14:paraId="654CA999" w14:textId="77777777" w:rsidR="008F31E9" w:rsidRDefault="008F31E9">
          <w:pPr>
            <w:pStyle w:val="affd"/>
          </w:pPr>
        </w:p>
        <w:p w14:paraId="49133B68" w14:textId="77777777" w:rsidR="008F31E9" w:rsidRDefault="00A64AAF">
          <w:pPr>
            <w:pStyle w:val="affd"/>
            <w:rPr>
              <w:szCs w:val="21"/>
              <w:lang w:eastAsia="zh-CN"/>
            </w:rPr>
          </w:pPr>
          <w:r>
            <w:rPr>
              <w:szCs w:val="21"/>
              <w:lang w:eastAsia="zh-CN"/>
            </w:rPr>
            <w:t>连续两次未亲自出席董事会会议的说明</w:t>
          </w:r>
        </w:p>
        <w:sdt>
          <w:sdtPr>
            <w:rPr>
              <w:szCs w:val="21"/>
            </w:rPr>
            <w:alias w:val="是否适用：连续两次未亲自出席董事会会议的说明[双击切换]"/>
            <w:tag w:val="_GBC_866534c9760844d1a6f6fa69c39ae52d"/>
            <w:id w:val="1014877373"/>
            <w:lock w:val="sdtContentLocked"/>
            <w:placeholder>
              <w:docPart w:val="GBC22222222222222222222222222222"/>
            </w:placeholder>
          </w:sdtPr>
          <w:sdtEndPr/>
          <w:sdtContent>
            <w:p w14:paraId="01DAE30C" w14:textId="77777777" w:rsidR="008F31E9" w:rsidRDefault="00A64AAF" w:rsidP="008F31E9">
              <w:pPr>
                <w:pStyle w:val="affd"/>
                <w:rPr>
                  <w:szCs w:val="21"/>
                </w:rPr>
              </w:pPr>
              <w:r>
                <w:rPr>
                  <w:szCs w:val="21"/>
                </w:rPr>
                <w:fldChar w:fldCharType="begin"/>
              </w:r>
              <w:r>
                <w:rPr>
                  <w:szCs w:val="21"/>
                </w:rPr>
                <w:instrText>MACROBUTTON  SnrToggleCheckbox □</w:instrText>
              </w:r>
              <w:r>
                <w:rPr>
                  <w:szCs w:val="21"/>
                </w:rPr>
                <w:instrText>适用</w:instrText>
              </w:r>
              <w:r>
                <w:rPr>
                  <w:szCs w:val="21"/>
                </w:rPr>
                <w:instrText xml:space="preserve"> </w:instrText>
              </w:r>
              <w:r>
                <w:rPr>
                  <w:szCs w:val="21"/>
                </w:rPr>
                <w:fldChar w:fldCharType="end"/>
              </w:r>
              <w:r>
                <w:rPr>
                  <w:szCs w:val="21"/>
                </w:rPr>
                <w:fldChar w:fldCharType="begin"/>
              </w:r>
              <w:r>
                <w:rPr>
                  <w:szCs w:val="21"/>
                </w:rPr>
                <w:instrText xml:space="preserve"> MACROBUTTON  SnrToggleCheckbox √</w:instrText>
              </w:r>
              <w:r>
                <w:rPr>
                  <w:szCs w:val="21"/>
                </w:rPr>
                <w:instrText>不适用</w:instrText>
              </w:r>
              <w:r>
                <w:rPr>
                  <w:szCs w:val="21"/>
                </w:rPr>
                <w:instrText xml:space="preserve"> </w:instrText>
              </w:r>
              <w:r>
                <w:rPr>
                  <w:szCs w:val="21"/>
                </w:rPr>
                <w:fldChar w:fldCharType="end"/>
              </w:r>
            </w:p>
          </w:sdtContent>
        </w:sdt>
      </w:sdtContent>
    </w:sdt>
    <w:p w14:paraId="4544E3CE" w14:textId="77777777" w:rsidR="008F31E9" w:rsidRDefault="008F31E9">
      <w:pPr>
        <w:pStyle w:val="affd"/>
        <w:rPr>
          <w:szCs w:val="21"/>
        </w:rPr>
      </w:pPr>
    </w:p>
    <w:sdt>
      <w:sdtPr>
        <w:rPr>
          <w:szCs w:val="21"/>
        </w:rPr>
        <w:alias w:val="模块:召开董事会会议次数"/>
        <w:tag w:val="_SEC_2e2eb2c5022048f7a720555ef5553771"/>
        <w:id w:val="-1349790097"/>
        <w:lock w:val="sdtLocked"/>
        <w:placeholder>
          <w:docPart w:val="GBC22222222222222222222222222222"/>
        </w:placeholder>
      </w:sdtPr>
      <w:sdtEndPr>
        <w:rPr>
          <w:rFonts w:hint="eastAsia"/>
        </w:rPr>
      </w:sdtEndPr>
      <w:sdtContent>
        <w:tbl>
          <w:tblPr>
            <w:tblStyle w:val="g23"/>
            <w:tblW w:w="0" w:type="auto"/>
            <w:tblLook w:val="04A0" w:firstRow="1" w:lastRow="0" w:firstColumn="1" w:lastColumn="0" w:noHBand="0" w:noVBand="1"/>
          </w:tblPr>
          <w:tblGrid>
            <w:gridCol w:w="4415"/>
            <w:gridCol w:w="4408"/>
          </w:tblGrid>
          <w:tr w:rsidR="008F31E9" w14:paraId="497A22B9" w14:textId="77777777" w:rsidTr="00187B4D">
            <w:sdt>
              <w:sdtPr>
                <w:rPr>
                  <w:szCs w:val="21"/>
                </w:rPr>
                <w:tag w:val="_PLD_0fc68bf164f04edda97a907df4cc747d"/>
                <w:id w:val="-1035191312"/>
                <w:lock w:val="sdtLocked"/>
              </w:sdtPr>
              <w:sdtEndPr>
                <w:rPr>
                  <w:szCs w:val="20"/>
                </w:rPr>
              </w:sdtEndPr>
              <w:sdtContent>
                <w:tc>
                  <w:tcPr>
                    <w:tcW w:w="4524" w:type="dxa"/>
                  </w:tcPr>
                  <w:p w14:paraId="7EE42243" w14:textId="77777777" w:rsidR="008F31E9" w:rsidRDefault="00A64AAF">
                    <w:pPr>
                      <w:pStyle w:val="affd"/>
                      <w:rPr>
                        <w:szCs w:val="21"/>
                        <w:lang w:eastAsia="zh-CN"/>
                      </w:rPr>
                    </w:pPr>
                    <w:r>
                      <w:rPr>
                        <w:szCs w:val="21"/>
                        <w:lang w:eastAsia="zh-CN"/>
                      </w:rPr>
                      <w:t>年内召开董事会会议次数</w:t>
                    </w:r>
                  </w:p>
                </w:tc>
              </w:sdtContent>
            </w:sdt>
            <w:tc>
              <w:tcPr>
                <w:tcW w:w="4525" w:type="dxa"/>
              </w:tcPr>
              <w:p w14:paraId="11035FAD" w14:textId="77777777" w:rsidR="008F31E9" w:rsidRDefault="00A64AAF">
                <w:pPr>
                  <w:pStyle w:val="affd"/>
                  <w:rPr>
                    <w:szCs w:val="21"/>
                    <w:lang w:eastAsia="zh-CN"/>
                  </w:rPr>
                </w:pPr>
                <w:r>
                  <w:rPr>
                    <w:rFonts w:hint="eastAsia"/>
                    <w:szCs w:val="21"/>
                    <w:lang w:eastAsia="zh-CN"/>
                  </w:rPr>
                  <w:t>7</w:t>
                </w:r>
              </w:p>
            </w:tc>
          </w:tr>
          <w:tr w:rsidR="008F31E9" w14:paraId="182F42AD" w14:textId="77777777" w:rsidTr="00187B4D">
            <w:sdt>
              <w:sdtPr>
                <w:tag w:val="_PLD_4b8c260bccff4db1858924291237c1f5"/>
                <w:id w:val="-912396867"/>
                <w:lock w:val="sdtLocked"/>
              </w:sdtPr>
              <w:sdtEndPr/>
              <w:sdtContent>
                <w:tc>
                  <w:tcPr>
                    <w:tcW w:w="4524" w:type="dxa"/>
                  </w:tcPr>
                  <w:p w14:paraId="6D92F9DB" w14:textId="77777777" w:rsidR="008F31E9" w:rsidRDefault="00A64AAF">
                    <w:pPr>
                      <w:pStyle w:val="affd"/>
                      <w:rPr>
                        <w:szCs w:val="21"/>
                      </w:rPr>
                    </w:pPr>
                    <w:proofErr w:type="spellStart"/>
                    <w:r>
                      <w:rPr>
                        <w:szCs w:val="21"/>
                      </w:rPr>
                      <w:t>其中：现场会议次数</w:t>
                    </w:r>
                    <w:proofErr w:type="spellEnd"/>
                  </w:p>
                </w:tc>
              </w:sdtContent>
            </w:sdt>
            <w:tc>
              <w:tcPr>
                <w:tcW w:w="4525" w:type="dxa"/>
              </w:tcPr>
              <w:p w14:paraId="3A8840EB" w14:textId="77777777" w:rsidR="008F31E9" w:rsidRDefault="00A64AAF">
                <w:pPr>
                  <w:pStyle w:val="affd"/>
                  <w:rPr>
                    <w:szCs w:val="21"/>
                    <w:lang w:eastAsia="zh-CN"/>
                  </w:rPr>
                </w:pPr>
                <w:r>
                  <w:rPr>
                    <w:rFonts w:hint="eastAsia"/>
                    <w:szCs w:val="21"/>
                    <w:lang w:eastAsia="zh-CN"/>
                  </w:rPr>
                  <w:t>0</w:t>
                </w:r>
              </w:p>
            </w:tc>
          </w:tr>
          <w:tr w:rsidR="008F31E9" w14:paraId="3E393A52" w14:textId="77777777" w:rsidTr="00187B4D">
            <w:sdt>
              <w:sdtPr>
                <w:tag w:val="_PLD_ef23f45437624d3eb28d9b3b0c444b8c"/>
                <w:id w:val="-911543546"/>
                <w:lock w:val="sdtLocked"/>
              </w:sdtPr>
              <w:sdtEndPr/>
              <w:sdtContent>
                <w:tc>
                  <w:tcPr>
                    <w:tcW w:w="4524" w:type="dxa"/>
                  </w:tcPr>
                  <w:p w14:paraId="681DAF60" w14:textId="77777777" w:rsidR="008F31E9" w:rsidRDefault="00A64AAF">
                    <w:pPr>
                      <w:pStyle w:val="affd"/>
                      <w:rPr>
                        <w:szCs w:val="21"/>
                        <w:lang w:eastAsia="zh-CN"/>
                      </w:rPr>
                    </w:pPr>
                    <w:r>
                      <w:rPr>
                        <w:szCs w:val="21"/>
                        <w:lang w:eastAsia="zh-CN"/>
                      </w:rPr>
                      <w:t>通讯方式召开会议次数</w:t>
                    </w:r>
                  </w:p>
                </w:tc>
              </w:sdtContent>
            </w:sdt>
            <w:tc>
              <w:tcPr>
                <w:tcW w:w="4525" w:type="dxa"/>
              </w:tcPr>
              <w:p w14:paraId="55DDEF7C" w14:textId="77777777" w:rsidR="008F31E9" w:rsidRDefault="00A64AAF">
                <w:pPr>
                  <w:pStyle w:val="affd"/>
                  <w:rPr>
                    <w:szCs w:val="21"/>
                    <w:lang w:eastAsia="zh-CN"/>
                  </w:rPr>
                </w:pPr>
                <w:r>
                  <w:rPr>
                    <w:rFonts w:hint="eastAsia"/>
                    <w:szCs w:val="21"/>
                    <w:lang w:eastAsia="zh-CN"/>
                  </w:rPr>
                  <w:t>7</w:t>
                </w:r>
              </w:p>
            </w:tc>
          </w:tr>
          <w:tr w:rsidR="008F31E9" w14:paraId="6DC2388D" w14:textId="77777777" w:rsidTr="00187B4D">
            <w:sdt>
              <w:sdtPr>
                <w:tag w:val="_PLD_362bf2274fd043da9e03bf0d73a8e1bd"/>
                <w:id w:val="-1736539300"/>
                <w:lock w:val="sdtLocked"/>
              </w:sdtPr>
              <w:sdtEndPr/>
              <w:sdtContent>
                <w:tc>
                  <w:tcPr>
                    <w:tcW w:w="4524" w:type="dxa"/>
                  </w:tcPr>
                  <w:p w14:paraId="347F2033" w14:textId="77777777" w:rsidR="008F31E9" w:rsidRDefault="00A64AAF">
                    <w:pPr>
                      <w:pStyle w:val="affd"/>
                      <w:rPr>
                        <w:szCs w:val="21"/>
                        <w:lang w:eastAsia="zh-CN"/>
                      </w:rPr>
                    </w:pPr>
                    <w:r>
                      <w:rPr>
                        <w:szCs w:val="21"/>
                        <w:lang w:eastAsia="zh-CN"/>
                      </w:rPr>
                      <w:t>现场结合通讯方式召开会议次数</w:t>
                    </w:r>
                  </w:p>
                </w:tc>
              </w:sdtContent>
            </w:sdt>
            <w:tc>
              <w:tcPr>
                <w:tcW w:w="4525" w:type="dxa"/>
              </w:tcPr>
              <w:p w14:paraId="0C031827" w14:textId="77777777" w:rsidR="008F31E9" w:rsidRDefault="00A64AAF">
                <w:pPr>
                  <w:pStyle w:val="affd"/>
                  <w:rPr>
                    <w:szCs w:val="21"/>
                  </w:rPr>
                </w:pPr>
                <w:r>
                  <w:rPr>
                    <w:rFonts w:hint="eastAsia"/>
                    <w:szCs w:val="21"/>
                    <w:lang w:eastAsia="zh-CN"/>
                  </w:rPr>
                  <w:t>0</w:t>
                </w:r>
              </w:p>
            </w:tc>
          </w:tr>
        </w:tbl>
      </w:sdtContent>
    </w:sdt>
    <w:p w14:paraId="4F0075C1" w14:textId="77777777" w:rsidR="008F31E9" w:rsidRDefault="008F31E9">
      <w:pPr>
        <w:pStyle w:val="affd"/>
        <w:rPr>
          <w:szCs w:val="21"/>
        </w:rPr>
      </w:pPr>
    </w:p>
    <w:sdt>
      <w:sdtPr>
        <w:rPr>
          <w:rFonts w:ascii="宋体" w:hAnsi="宋体" w:cs="Times New Roman"/>
          <w:b w:val="0"/>
          <w:bCs w:val="0"/>
          <w:kern w:val="0"/>
          <w:sz w:val="20"/>
          <w:szCs w:val="21"/>
          <w:lang w:val="en-GB" w:eastAsia="en-US"/>
        </w:rPr>
        <w:alias w:val="模块:独立董事对公司有关事项提出异议的情况"/>
        <w:tag w:val="_SEC_b081c22d491d456ea3f9900a0a6757d2"/>
        <w:id w:val="1830479374"/>
        <w:lock w:val="sdtLocked"/>
        <w:placeholder>
          <w:docPart w:val="GBC22222222222222222222222222222"/>
        </w:placeholder>
      </w:sdtPr>
      <w:sdtEndPr>
        <w:rPr>
          <w:rFonts w:ascii="Times New Roman" w:hAnsi="Times New Roman"/>
        </w:rPr>
      </w:sdtEndPr>
      <w:sdtContent>
        <w:p w14:paraId="5FB242C1" w14:textId="77777777" w:rsidR="008F31E9" w:rsidRDefault="00A64AAF" w:rsidP="008E0B44">
          <w:pPr>
            <w:pStyle w:val="afff"/>
            <w:numPr>
              <w:ilvl w:val="0"/>
              <w:numId w:val="144"/>
            </w:numPr>
            <w:rPr>
              <w:szCs w:val="21"/>
            </w:rPr>
          </w:pPr>
          <w:r>
            <w:rPr>
              <w:szCs w:val="21"/>
            </w:rPr>
            <w:t>独立董事对公司有关事项提出异议的情况</w:t>
          </w:r>
        </w:p>
        <w:sdt>
          <w:sdtPr>
            <w:alias w:val="是否适用：独立董事对公司有关事项提出异议的情况[双击切换]"/>
            <w:tag w:val="_GBC_1369df39a53747ff843be7f892cb0cbd"/>
            <w:id w:val="-1180049063"/>
            <w:lock w:val="sdtContentLocked"/>
            <w:placeholder>
              <w:docPart w:val="GBC22222222222222222222222222222"/>
            </w:placeholder>
          </w:sdtPr>
          <w:sdtEndPr/>
          <w:sdtContent>
            <w:p w14:paraId="54B7D78E" w14:textId="77777777" w:rsidR="008F31E9" w:rsidRDefault="00A64AAF" w:rsidP="008F31E9">
              <w:pPr>
                <w:pStyle w:val="affd"/>
              </w:pPr>
              <w:r>
                <w:fldChar w:fldCharType="begin"/>
              </w:r>
              <w:r>
                <w:instrText>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14:paraId="2BD53C94" w14:textId="77777777" w:rsidR="008F31E9" w:rsidRDefault="00244448">
          <w:pPr>
            <w:pStyle w:val="affd"/>
            <w:rPr>
              <w:szCs w:val="21"/>
            </w:rPr>
          </w:pPr>
        </w:p>
      </w:sdtContent>
    </w:sdt>
    <w:p w14:paraId="2E81B303" w14:textId="77777777" w:rsidR="008F31E9" w:rsidRDefault="008F31E9">
      <w:pPr>
        <w:pStyle w:val="affd"/>
        <w:rPr>
          <w:szCs w:val="21"/>
        </w:rPr>
      </w:pPr>
    </w:p>
    <w:sdt>
      <w:sdtPr>
        <w:rPr>
          <w:rFonts w:ascii="宋体" w:hAnsi="宋体" w:cs="Times New Roman"/>
          <w:b w:val="0"/>
          <w:bCs w:val="0"/>
          <w:kern w:val="0"/>
          <w:sz w:val="20"/>
          <w:szCs w:val="21"/>
          <w:lang w:val="en-GB" w:eastAsia="en-US"/>
        </w:rPr>
        <w:alias w:val="模块:其他"/>
        <w:tag w:val="_SEC_bbf6d8e9e0c34286a1bb4f1de8b79fa7"/>
        <w:id w:val="395940751"/>
        <w:lock w:val="sdtLocked"/>
        <w:placeholder>
          <w:docPart w:val="GBC22222222222222222222222222222"/>
        </w:placeholder>
      </w:sdtPr>
      <w:sdtEndPr>
        <w:rPr>
          <w:rFonts w:ascii="Times New Roman" w:hAnsi="Times New Roman"/>
        </w:rPr>
      </w:sdtEndPr>
      <w:sdtContent>
        <w:p w14:paraId="40BD4B3D" w14:textId="77777777" w:rsidR="008F31E9" w:rsidRDefault="00A64AAF" w:rsidP="008E0B44">
          <w:pPr>
            <w:pStyle w:val="afff"/>
            <w:numPr>
              <w:ilvl w:val="0"/>
              <w:numId w:val="144"/>
            </w:numPr>
            <w:rPr>
              <w:szCs w:val="21"/>
            </w:rPr>
          </w:pPr>
          <w:r>
            <w:rPr>
              <w:szCs w:val="21"/>
            </w:rPr>
            <w:t>其他</w:t>
          </w:r>
        </w:p>
        <w:sdt>
          <w:sdtPr>
            <w:rPr>
              <w:rFonts w:hint="eastAsia"/>
              <w:szCs w:val="21"/>
            </w:rPr>
            <w:alias w:val="是否适用：其他董事履行职责情况说明[双击切换]"/>
            <w:tag w:val="_GBC_ba1a70dda14046559f72c5b524ca1125"/>
            <w:id w:val="179329817"/>
            <w:lock w:val="sdtContentLocked"/>
            <w:placeholder>
              <w:docPart w:val="GBC22222222222222222222222222222"/>
            </w:placeholder>
          </w:sdtPr>
          <w:sdtEndPr/>
          <w:sdtContent>
            <w:p w14:paraId="38FC3223" w14:textId="77777777" w:rsidR="008F31E9" w:rsidRDefault="00A64AAF" w:rsidP="008F31E9">
              <w:pPr>
                <w:pStyle w:val="affd"/>
                <w:rPr>
                  <w:szCs w:val="21"/>
                </w:rPr>
              </w:pPr>
              <w:r>
                <w:rPr>
                  <w:szCs w:val="21"/>
                </w:rPr>
                <w:fldChar w:fldCharType="begin"/>
              </w:r>
              <w:r>
                <w:rPr>
                  <w:szCs w:val="21"/>
                </w:rPr>
                <w:instrText xml:space="preserve"> MACROBUTTON  SnrToggleCheckbox □</w:instrText>
              </w:r>
              <w:r>
                <w:rPr>
                  <w:szCs w:val="21"/>
                </w:rPr>
                <w:instrText>适用</w:instrText>
              </w:r>
              <w:r>
                <w:rPr>
                  <w:szCs w:val="21"/>
                </w:rPr>
                <w:instrText xml:space="preserve">  </w:instrText>
              </w:r>
              <w:r>
                <w:rPr>
                  <w:szCs w:val="21"/>
                </w:rPr>
                <w:fldChar w:fldCharType="end"/>
              </w:r>
              <w:r>
                <w:rPr>
                  <w:szCs w:val="21"/>
                </w:rPr>
                <w:fldChar w:fldCharType="begin"/>
              </w:r>
              <w:r>
                <w:rPr>
                  <w:szCs w:val="21"/>
                </w:rPr>
                <w:instrText xml:space="preserve"> MACROBUTTON  SnrToggleCheckbox √</w:instrText>
              </w:r>
              <w:r>
                <w:rPr>
                  <w:szCs w:val="21"/>
                </w:rPr>
                <w:instrText>不适用</w:instrText>
              </w:r>
              <w:r>
                <w:rPr>
                  <w:szCs w:val="21"/>
                </w:rPr>
                <w:instrText xml:space="preserve"> </w:instrText>
              </w:r>
              <w:r>
                <w:rPr>
                  <w:szCs w:val="21"/>
                </w:rPr>
                <w:fldChar w:fldCharType="end"/>
              </w:r>
            </w:p>
          </w:sdtContent>
        </w:sdt>
      </w:sdtContent>
    </w:sdt>
    <w:p w14:paraId="3E1C2D6D" w14:textId="77777777" w:rsidR="008F31E9" w:rsidRDefault="008F31E9">
      <w:pPr>
        <w:pStyle w:val="affd"/>
        <w:rPr>
          <w:szCs w:val="21"/>
        </w:rPr>
      </w:pPr>
    </w:p>
    <w:sdt>
      <w:sdtPr>
        <w:rPr>
          <w:rFonts w:ascii="宋体" w:hAnsi="宋体" w:cs="Times New Roman" w:hint="eastAsia"/>
          <w:b w:val="0"/>
          <w:bCs w:val="0"/>
          <w:kern w:val="0"/>
          <w:sz w:val="20"/>
          <w:szCs w:val="24"/>
          <w:lang w:val="en-GB" w:eastAsia="en-US"/>
        </w:rPr>
        <w:alias w:val="模块:董事会下设专门委员会在报告期内履行职责时所提出的重要意见和建..."/>
        <w:tag w:val="_SEC_400f0a7634114d80939ab87276db7db7"/>
        <w:id w:val="1871642357"/>
        <w:lock w:val="sdtLocked"/>
        <w:placeholder>
          <w:docPart w:val="GBC22222222222222222222222222222"/>
        </w:placeholder>
      </w:sdtPr>
      <w:sdtEndPr>
        <w:rPr>
          <w:rFonts w:ascii="Times New Roman" w:hAnsi="Times New Roman" w:hint="default"/>
          <w:szCs w:val="20"/>
        </w:rPr>
      </w:sdtEndPr>
      <w:sdtContent>
        <w:p w14:paraId="5A0777BA" w14:textId="77777777" w:rsidR="008F31E9" w:rsidRDefault="00A64AAF" w:rsidP="008E0B44">
          <w:pPr>
            <w:pStyle w:val="2CharCharChar"/>
            <w:numPr>
              <w:ilvl w:val="0"/>
              <w:numId w:val="143"/>
            </w:numPr>
          </w:pPr>
          <w:r>
            <w:rPr>
              <w:rFonts w:hint="eastAsia"/>
            </w:rPr>
            <w:t>董事会下设专门委员会在报告期内履行职责时所提出的重要意见和建议，存在异议事项的，应当披露具体情况</w:t>
          </w:r>
        </w:p>
        <w:sdt>
          <w:sdtPr>
            <w:rPr>
              <w:rFonts w:hint="eastAsia"/>
              <w:szCs w:val="21"/>
            </w:rPr>
            <w:alias w:val="是否适用：董事会下设专门委员会在报告期内履行职责时所提出的重要意见和建议[双击切换]"/>
            <w:tag w:val="_GBC_f61de8443c9e4bc6b27047ea31f34f46"/>
            <w:id w:val="1047643595"/>
            <w:lock w:val="sdtContentLocked"/>
            <w:placeholder>
              <w:docPart w:val="GBC22222222222222222222222222222"/>
            </w:placeholder>
          </w:sdtPr>
          <w:sdtEndPr/>
          <w:sdtContent>
            <w:p w14:paraId="6B88FF32" w14:textId="77777777" w:rsidR="008F31E9" w:rsidRDefault="00A64AAF" w:rsidP="008F31E9">
              <w:pPr>
                <w:pStyle w:val="affd"/>
                <w:rPr>
                  <w:szCs w:val="21"/>
                </w:rPr>
              </w:pPr>
              <w:r>
                <w:rPr>
                  <w:szCs w:val="21"/>
                </w:rPr>
                <w:fldChar w:fldCharType="begin"/>
              </w:r>
              <w:r>
                <w:rPr>
                  <w:rFonts w:hint="eastAsia"/>
                  <w:szCs w:val="21"/>
                </w:rPr>
                <w:instrText xml:space="preserve"> MACROBUTTON  SnrToggleCheckbox </w:instrText>
              </w:r>
              <w:r>
                <w:rPr>
                  <w:rFonts w:hint="eastAsia"/>
                  <w:szCs w:val="21"/>
                </w:rPr>
                <w:instrText>□适用</w:instrText>
              </w:r>
              <w:r>
                <w:rPr>
                  <w:rFonts w:hint="eastAsia"/>
                  <w:szCs w:val="21"/>
                </w:rPr>
                <w:instrText xml:space="preserve">  </w:instrText>
              </w:r>
              <w:r>
                <w:rPr>
                  <w:szCs w:val="21"/>
                </w:rPr>
                <w:fldChar w:fldCharType="end"/>
              </w:r>
              <w:r>
                <w:rPr>
                  <w:szCs w:val="21"/>
                </w:rPr>
                <w:fldChar w:fldCharType="begin"/>
              </w:r>
              <w:r>
                <w:rPr>
                  <w:rFonts w:hint="eastAsia"/>
                  <w:szCs w:val="21"/>
                </w:rPr>
                <w:instrText xml:space="preserve"> MACROBUTTON  SnrToggleCheckbox </w:instrText>
              </w:r>
              <w:r>
                <w:rPr>
                  <w:rFonts w:hint="eastAsia"/>
                  <w:szCs w:val="21"/>
                </w:rPr>
                <w:instrText>√不适用</w:instrText>
              </w:r>
              <w:r>
                <w:rPr>
                  <w:rFonts w:hint="eastAsia"/>
                  <w:szCs w:val="21"/>
                </w:rPr>
                <w:instrText xml:space="preserve"> </w:instrText>
              </w:r>
              <w:r>
                <w:rPr>
                  <w:szCs w:val="21"/>
                </w:rPr>
                <w:fldChar w:fldCharType="end"/>
              </w:r>
            </w:p>
          </w:sdtContent>
        </w:sdt>
      </w:sdtContent>
    </w:sdt>
    <w:p w14:paraId="01B31F33" w14:textId="77777777" w:rsidR="008F31E9" w:rsidRDefault="008F31E9">
      <w:pPr>
        <w:pStyle w:val="affd"/>
        <w:rPr>
          <w:szCs w:val="21"/>
        </w:rPr>
      </w:pPr>
    </w:p>
    <w:sdt>
      <w:sdtPr>
        <w:rPr>
          <w:rFonts w:ascii="宋体" w:hAnsi="宋体" w:cs="Times New Roman"/>
          <w:b w:val="0"/>
          <w:bCs w:val="0"/>
          <w:kern w:val="0"/>
          <w:sz w:val="20"/>
          <w:szCs w:val="24"/>
          <w:lang w:val="en-GB" w:eastAsia="en-US"/>
        </w:rPr>
        <w:alias w:val="模块:监事会发现公司存在风险的说明"/>
        <w:tag w:val="_SEC_310bf2b1c08b41038ad54457f10d6a19"/>
        <w:id w:val="-2003105223"/>
        <w:lock w:val="sdtLocked"/>
        <w:placeholder>
          <w:docPart w:val="GBC22222222222222222222222222222"/>
        </w:placeholder>
      </w:sdtPr>
      <w:sdtEndPr>
        <w:rPr>
          <w:rFonts w:ascii="Times New Roman" w:hAnsi="Times New Roman" w:hint="eastAsia"/>
          <w:szCs w:val="20"/>
        </w:rPr>
      </w:sdtEndPr>
      <w:sdtContent>
        <w:p w14:paraId="4FC088B8" w14:textId="77777777" w:rsidR="008F31E9" w:rsidRDefault="00A64AAF" w:rsidP="008E0B44">
          <w:pPr>
            <w:pStyle w:val="2CharCharChar"/>
            <w:numPr>
              <w:ilvl w:val="0"/>
              <w:numId w:val="143"/>
            </w:numPr>
          </w:pPr>
          <w:r>
            <w:t>监事会发现公司存在风险的说明</w:t>
          </w:r>
        </w:p>
        <w:sdt>
          <w:sdtPr>
            <w:alias w:val="是否适用：监事会发现公司存在风险的说明[双击切换]"/>
            <w:tag w:val="_GBC_987bc6e795084351a58e9d0bca47f246"/>
            <w:id w:val="1951897726"/>
            <w:lock w:val="sdtContentLocked"/>
            <w:placeholder>
              <w:docPart w:val="GBC22222222222222222222222222222"/>
            </w:placeholder>
          </w:sdtPr>
          <w:sdtEndPr/>
          <w:sdtContent>
            <w:p w14:paraId="2849E698" w14:textId="77777777" w:rsidR="008F31E9" w:rsidRDefault="00A64AAF" w:rsidP="008F31E9">
              <w:pPr>
                <w:pStyle w:val="affd"/>
                <w:rPr>
                  <w:szCs w:val="21"/>
                </w:rPr>
              </w:pPr>
              <w:r>
                <w:fldChar w:fldCharType="begin"/>
              </w:r>
              <w:r>
                <w:instrText>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p w14:paraId="36202757" w14:textId="77777777" w:rsidR="008F31E9" w:rsidRDefault="008F31E9">
      <w:pPr>
        <w:pStyle w:val="affd"/>
        <w:rPr>
          <w:szCs w:val="21"/>
        </w:rPr>
      </w:pPr>
    </w:p>
    <w:sdt>
      <w:sdtPr>
        <w:rPr>
          <w:rFonts w:ascii="宋体" w:hAnsi="宋体" w:cs="Times New Roman" w:hint="eastAsia"/>
          <w:b w:val="0"/>
          <w:bCs w:val="0"/>
          <w:kern w:val="0"/>
          <w:sz w:val="20"/>
          <w:szCs w:val="24"/>
          <w:lang w:val="en-GB" w:eastAsia="en-US"/>
        </w:rPr>
        <w:alias w:val="模块:公司就其与控股股东在业务、人员、资产、机构、财务等方面存在的..."/>
        <w:tag w:val="_SEC_688f9e7a19b8440896b6ff6f165a1948"/>
        <w:id w:val="1250470315"/>
        <w:lock w:val="sdtLocked"/>
        <w:placeholder>
          <w:docPart w:val="GBC22222222222222222222222222222"/>
        </w:placeholder>
      </w:sdtPr>
      <w:sdtEndPr>
        <w:rPr>
          <w:rFonts w:ascii="Times New Roman" w:hAnsi="Times New Roman"/>
          <w:szCs w:val="20"/>
        </w:rPr>
      </w:sdtEndPr>
      <w:sdtContent>
        <w:p w14:paraId="0A921172" w14:textId="77777777" w:rsidR="008F31E9" w:rsidRDefault="00A64AAF" w:rsidP="008E0B44">
          <w:pPr>
            <w:pStyle w:val="2CharCharChar"/>
            <w:numPr>
              <w:ilvl w:val="0"/>
              <w:numId w:val="143"/>
            </w:numPr>
          </w:pPr>
          <w:r>
            <w:rPr>
              <w:rFonts w:hint="eastAsia"/>
            </w:rPr>
            <w:t>公司就其与控股股东在业务、人员、资产、机构、财务等方面存在的不能保证独立性、不能保持自主经营能力的情况说明</w:t>
          </w:r>
        </w:p>
        <w:sdt>
          <w:sdtPr>
            <w:rPr>
              <w:rFonts w:hint="eastAsia"/>
              <w:szCs w:val="21"/>
            </w:rPr>
            <w:alias w:val="是否适用：公司就其与控股股东在业务、人员、资产、机构、财务等方面存在的不能保证独立性、不能保持自主经营能力的情况说明[双击切换]"/>
            <w:tag w:val="_GBC_50c3f410fb5f41fcb5dafe7e6ee9876f"/>
            <w:id w:val="2046862951"/>
            <w:lock w:val="sdtContentLocked"/>
            <w:placeholder>
              <w:docPart w:val="GBC22222222222222222222222222222"/>
            </w:placeholder>
          </w:sdtPr>
          <w:sdtEndPr/>
          <w:sdtContent>
            <w:p w14:paraId="20B3F7EA" w14:textId="77777777" w:rsidR="008F31E9" w:rsidRDefault="00A64AAF" w:rsidP="008F31E9">
              <w:pPr>
                <w:pStyle w:val="affd"/>
                <w:rPr>
                  <w:szCs w:val="21"/>
                </w:rPr>
              </w:pPr>
              <w:r>
                <w:rPr>
                  <w:szCs w:val="21"/>
                </w:rPr>
                <w:fldChar w:fldCharType="begin"/>
              </w:r>
              <w:r>
                <w:rPr>
                  <w:szCs w:val="21"/>
                </w:rPr>
                <w:instrText xml:space="preserve"> MACROBUTTON  SnrToggleCheckbox □</w:instrText>
              </w:r>
              <w:r>
                <w:rPr>
                  <w:szCs w:val="21"/>
                </w:rPr>
                <w:instrText>适用</w:instrText>
              </w:r>
              <w:r>
                <w:rPr>
                  <w:szCs w:val="21"/>
                </w:rPr>
                <w:instrText xml:space="preserve">  </w:instrText>
              </w:r>
              <w:r>
                <w:rPr>
                  <w:szCs w:val="21"/>
                </w:rPr>
                <w:fldChar w:fldCharType="end"/>
              </w:r>
              <w:r>
                <w:rPr>
                  <w:szCs w:val="21"/>
                </w:rPr>
                <w:fldChar w:fldCharType="begin"/>
              </w:r>
              <w:r>
                <w:rPr>
                  <w:szCs w:val="21"/>
                </w:rPr>
                <w:instrText xml:space="preserve"> MACROBUTTON  SnrToggleCheckbox √</w:instrText>
              </w:r>
              <w:r>
                <w:rPr>
                  <w:szCs w:val="21"/>
                </w:rPr>
                <w:instrText>不适用</w:instrText>
              </w:r>
              <w:r>
                <w:rPr>
                  <w:szCs w:val="21"/>
                </w:rPr>
                <w:instrText xml:space="preserve"> </w:instrText>
              </w:r>
              <w:r>
                <w:rPr>
                  <w:szCs w:val="21"/>
                </w:rPr>
                <w:fldChar w:fldCharType="end"/>
              </w:r>
            </w:p>
          </w:sdtContent>
        </w:sdt>
        <w:p w14:paraId="333A9A02" w14:textId="77777777" w:rsidR="008F31E9" w:rsidRDefault="008F31E9">
          <w:pPr>
            <w:pStyle w:val="affd"/>
            <w:rPr>
              <w:szCs w:val="21"/>
            </w:rPr>
          </w:pPr>
        </w:p>
        <w:p w14:paraId="6A331BEF" w14:textId="77777777" w:rsidR="008F31E9" w:rsidRDefault="00A64AAF">
          <w:pPr>
            <w:pStyle w:val="affd"/>
            <w:rPr>
              <w:szCs w:val="21"/>
              <w:lang w:eastAsia="zh-CN"/>
            </w:rPr>
          </w:pPr>
          <w:r>
            <w:rPr>
              <w:szCs w:val="21"/>
              <w:lang w:eastAsia="zh-CN"/>
            </w:rPr>
            <w:t>存在同业竞争的，公司相应的解决措施、工作进度及后续工作计划</w:t>
          </w:r>
        </w:p>
        <w:sdt>
          <w:sdtPr>
            <w:rPr>
              <w:rFonts w:hint="eastAsia"/>
              <w:szCs w:val="21"/>
            </w:rPr>
            <w:alias w:val="是否适用：存在同业竞争的，公司相应的解决措施、工作进度及后续工作计划[双击切换]"/>
            <w:tag w:val="_GBC_1883b6583caa4429822c73ae5e75f9f4"/>
            <w:id w:val="677617569"/>
            <w:lock w:val="sdtContentLocked"/>
            <w:placeholder>
              <w:docPart w:val="GBC22222222222222222222222222222"/>
            </w:placeholder>
          </w:sdtPr>
          <w:sdtEndPr/>
          <w:sdtContent>
            <w:p w14:paraId="45C39E87" w14:textId="77777777" w:rsidR="008F31E9" w:rsidRDefault="00A64AAF">
              <w:pPr>
                <w:pStyle w:val="affd"/>
                <w:rPr>
                  <w:szCs w:val="21"/>
                </w:rPr>
              </w:pPr>
              <w:r>
                <w:rPr>
                  <w:szCs w:val="21"/>
                </w:rPr>
                <w:fldChar w:fldCharType="begin"/>
              </w:r>
              <w:r>
                <w:rPr>
                  <w:rFonts w:hint="eastAsia"/>
                  <w:szCs w:val="21"/>
                </w:rPr>
                <w:instrText xml:space="preserve"> MACROBUTTON  SnrToggleCheckbox </w:instrText>
              </w:r>
              <w:r>
                <w:rPr>
                  <w:rFonts w:hint="eastAsia"/>
                  <w:szCs w:val="21"/>
                </w:rPr>
                <w:instrText>√适用</w:instrText>
              </w:r>
              <w:r>
                <w:rPr>
                  <w:rFonts w:hint="eastAsia"/>
                  <w:szCs w:val="21"/>
                </w:rPr>
                <w:instrText xml:space="preserve">  </w:instrText>
              </w:r>
              <w:r>
                <w:rPr>
                  <w:szCs w:val="21"/>
                </w:rPr>
                <w:fldChar w:fldCharType="end"/>
              </w:r>
              <w:r>
                <w:rPr>
                  <w:szCs w:val="21"/>
                </w:rPr>
                <w:fldChar w:fldCharType="begin"/>
              </w:r>
              <w:r>
                <w:rPr>
                  <w:rFonts w:hint="eastAsia"/>
                  <w:szCs w:val="21"/>
                </w:rPr>
                <w:instrText xml:space="preserve"> MACROBUTTON  SnrToggleCheckbox </w:instrText>
              </w:r>
              <w:r>
                <w:rPr>
                  <w:rFonts w:hint="eastAsia"/>
                  <w:szCs w:val="21"/>
                </w:rPr>
                <w:instrText>□不适用</w:instrText>
              </w:r>
              <w:r>
                <w:rPr>
                  <w:rFonts w:hint="eastAsia"/>
                  <w:szCs w:val="21"/>
                </w:rPr>
                <w:instrText xml:space="preserve"> </w:instrText>
              </w:r>
              <w:r>
                <w:rPr>
                  <w:szCs w:val="21"/>
                </w:rPr>
                <w:fldChar w:fldCharType="end"/>
              </w:r>
            </w:p>
          </w:sdtContent>
        </w:sdt>
        <w:sdt>
          <w:sdtPr>
            <w:rPr>
              <w:rFonts w:hint="eastAsia"/>
              <w:szCs w:val="21"/>
            </w:rPr>
            <w:alias w:val="因部分改制、行业特性、国家政策或收购兼并等原因导致的同业竞争和关联交易情况"/>
            <w:tag w:val="_GBC_fef9712559874aababcda00a55efbb32"/>
            <w:id w:val="1288392730"/>
            <w:lock w:val="sdtLocked"/>
            <w:placeholder>
              <w:docPart w:val="GBC22222222222222222222222222222"/>
            </w:placeholder>
          </w:sdtPr>
          <w:sdtEndPr/>
          <w:sdtContent>
            <w:p w14:paraId="7CA580CC" w14:textId="77777777" w:rsidR="008F31E9" w:rsidRPr="0024232F" w:rsidRDefault="00A64AAF" w:rsidP="008F31E9">
              <w:pPr>
                <w:pStyle w:val="affd"/>
                <w:ind w:firstLineChars="200" w:firstLine="400"/>
                <w:rPr>
                  <w:rFonts w:ascii="宋体" w:hAnsi="宋体" w:cs="宋体"/>
                  <w:lang w:val="en-US" w:eastAsia="zh-CN"/>
                </w:rPr>
              </w:pPr>
              <w:r w:rsidRPr="0024232F">
                <w:rPr>
                  <w:rFonts w:ascii="宋体" w:hAnsi="宋体" w:cs="宋体"/>
                  <w:lang w:eastAsia="zh-CN"/>
                </w:rPr>
                <w:t>2017</w:t>
              </w:r>
              <w:r w:rsidRPr="0024232F">
                <w:rPr>
                  <w:rFonts w:ascii="宋体" w:hAnsi="宋体" w:cs="宋体" w:hint="eastAsia"/>
                  <w:lang w:eastAsia="zh-CN"/>
                </w:rPr>
                <w:t>年</w:t>
              </w:r>
              <w:r w:rsidRPr="0024232F">
                <w:rPr>
                  <w:rFonts w:ascii="宋体" w:hAnsi="宋体" w:cs="宋体" w:hint="eastAsia"/>
                  <w:lang w:val="en-US" w:eastAsia="zh-CN"/>
                </w:rPr>
                <w:t>，公司发布《关于股东权益变动的提示性公告》（临2017-056）和《关于中国建材股份有限公司申请豁免要约收购义务获得中国证监会核准的公告》（临2017-088），披露中国建材股份有限公司（以下简称“中国建材”）与公司控股股东中国中材股份有限公司（以下简称“中材股份”）进行换股吸收合并事宜，本次合并后，中国建材将成为公司控股股东。中国建材已于2017年12月</w:t>
              </w:r>
              <w:proofErr w:type="gramStart"/>
              <w:r w:rsidRPr="0024232F">
                <w:rPr>
                  <w:rFonts w:ascii="宋体" w:hAnsi="宋体" w:cs="宋体" w:hint="eastAsia"/>
                  <w:lang w:val="en-US" w:eastAsia="zh-CN"/>
                </w:rPr>
                <w:t>作出</w:t>
              </w:r>
              <w:proofErr w:type="gramEnd"/>
              <w:r w:rsidRPr="0024232F">
                <w:rPr>
                  <w:rFonts w:ascii="宋体" w:hAnsi="宋体" w:cs="宋体" w:hint="eastAsia"/>
                  <w:lang w:val="en-US" w:eastAsia="zh-CN"/>
                </w:rPr>
                <w:t>如下承诺：</w:t>
              </w:r>
            </w:p>
            <w:p w14:paraId="744B178E" w14:textId="77777777" w:rsidR="008F31E9" w:rsidRPr="0024232F" w:rsidRDefault="00A64AAF" w:rsidP="008F31E9">
              <w:pPr>
                <w:pStyle w:val="affd"/>
                <w:snapToGrid/>
                <w:ind w:firstLineChars="200" w:firstLine="400"/>
                <w:rPr>
                  <w:rFonts w:ascii="宋体" w:hAnsi="宋体" w:cs="宋体"/>
                  <w:lang w:val="en-US" w:eastAsia="zh-CN"/>
                </w:rPr>
              </w:pPr>
              <w:r w:rsidRPr="0024232F">
                <w:rPr>
                  <w:rFonts w:ascii="宋体" w:hAnsi="宋体" w:cs="宋体" w:hint="eastAsia"/>
                  <w:lang w:val="en-US" w:eastAsia="zh-CN"/>
                </w:rPr>
                <w:t>1、中国建材下属水泥工程相关企业的同业竞争现状</w:t>
              </w:r>
            </w:p>
            <w:p w14:paraId="7FD38FC1" w14:textId="77777777" w:rsidR="008F31E9" w:rsidRPr="0024232F" w:rsidRDefault="00A64AAF" w:rsidP="008F31E9">
              <w:pPr>
                <w:pStyle w:val="affd"/>
                <w:snapToGrid/>
                <w:ind w:firstLineChars="200" w:firstLine="400"/>
                <w:rPr>
                  <w:rFonts w:ascii="宋体" w:hAnsi="宋体" w:cs="宋体"/>
                  <w:lang w:val="en-US" w:eastAsia="zh-CN"/>
                </w:rPr>
              </w:pPr>
              <w:r w:rsidRPr="0024232F">
                <w:rPr>
                  <w:rFonts w:ascii="宋体" w:hAnsi="宋体" w:cs="宋体" w:hint="eastAsia"/>
                  <w:lang w:val="en-US" w:eastAsia="zh-CN"/>
                </w:rPr>
                <w:t>截至目前，中国建材控股的水泥工程公司主要为中国建材国际工程集团有限公司（以下简称“中国建材工程”），中</w:t>
              </w:r>
              <w:proofErr w:type="gramStart"/>
              <w:r w:rsidRPr="0024232F">
                <w:rPr>
                  <w:rFonts w:ascii="宋体" w:hAnsi="宋体" w:cs="宋体" w:hint="eastAsia"/>
                  <w:lang w:val="en-US" w:eastAsia="zh-CN"/>
                </w:rPr>
                <w:t>材股份</w:t>
              </w:r>
              <w:proofErr w:type="gramEnd"/>
              <w:r w:rsidRPr="0024232F">
                <w:rPr>
                  <w:rFonts w:ascii="宋体" w:hAnsi="宋体" w:cs="宋体" w:hint="eastAsia"/>
                  <w:lang w:val="en-US" w:eastAsia="zh-CN"/>
                </w:rPr>
                <w:t>控股的水泥工程公司主要为中材国际。中国建材工程和中</w:t>
              </w:r>
              <w:proofErr w:type="gramStart"/>
              <w:r w:rsidRPr="0024232F">
                <w:rPr>
                  <w:rFonts w:ascii="宋体" w:hAnsi="宋体" w:cs="宋体" w:hint="eastAsia"/>
                  <w:lang w:val="en-US" w:eastAsia="zh-CN"/>
                </w:rPr>
                <w:t>材国际</w:t>
              </w:r>
              <w:proofErr w:type="gramEnd"/>
              <w:r w:rsidRPr="0024232F">
                <w:rPr>
                  <w:rFonts w:ascii="宋体" w:hAnsi="宋体" w:cs="宋体" w:hint="eastAsia"/>
                  <w:lang w:val="en-US" w:eastAsia="zh-CN"/>
                </w:rPr>
                <w:t>在水泥工程服务领域存在一定的业务重合情况。</w:t>
              </w:r>
            </w:p>
            <w:p w14:paraId="723ED1FA" w14:textId="77777777" w:rsidR="008F31E9" w:rsidRPr="0024232F" w:rsidRDefault="00A64AAF" w:rsidP="008F31E9">
              <w:pPr>
                <w:pStyle w:val="affd"/>
                <w:snapToGrid/>
                <w:ind w:firstLineChars="200" w:firstLine="400"/>
                <w:rPr>
                  <w:rFonts w:ascii="宋体" w:hAnsi="宋体" w:cs="宋体"/>
                  <w:lang w:val="en-US" w:eastAsia="zh-CN"/>
                </w:rPr>
              </w:pPr>
              <w:r w:rsidRPr="0024232F">
                <w:rPr>
                  <w:rFonts w:ascii="宋体" w:hAnsi="宋体" w:cs="宋体" w:hint="eastAsia"/>
                  <w:lang w:val="en-US" w:eastAsia="zh-CN"/>
                </w:rPr>
                <w:t>2、中国建材对消除和避免与中</w:t>
              </w:r>
              <w:proofErr w:type="gramStart"/>
              <w:r w:rsidRPr="0024232F">
                <w:rPr>
                  <w:rFonts w:ascii="宋体" w:hAnsi="宋体" w:cs="宋体" w:hint="eastAsia"/>
                  <w:lang w:val="en-US" w:eastAsia="zh-CN"/>
                </w:rPr>
                <w:t>材国际</w:t>
              </w:r>
              <w:proofErr w:type="gramEnd"/>
              <w:r w:rsidRPr="0024232F">
                <w:rPr>
                  <w:rFonts w:ascii="宋体" w:hAnsi="宋体" w:cs="宋体" w:hint="eastAsia"/>
                  <w:lang w:val="en-US" w:eastAsia="zh-CN"/>
                </w:rPr>
                <w:t>同业竞争事宜的说明与承诺</w:t>
              </w:r>
            </w:p>
            <w:p w14:paraId="6F0A4F31" w14:textId="77777777" w:rsidR="008F31E9" w:rsidRPr="0024232F" w:rsidRDefault="00A64AAF" w:rsidP="008F31E9">
              <w:pPr>
                <w:pStyle w:val="affd"/>
                <w:snapToGrid/>
                <w:ind w:firstLineChars="200" w:firstLine="400"/>
                <w:rPr>
                  <w:rFonts w:ascii="宋体" w:hAnsi="宋体" w:cs="宋体"/>
                  <w:lang w:val="en-US" w:eastAsia="zh-CN"/>
                </w:rPr>
              </w:pPr>
              <w:r w:rsidRPr="0024232F">
                <w:rPr>
                  <w:rFonts w:ascii="宋体" w:hAnsi="宋体" w:cs="宋体" w:hint="eastAsia"/>
                  <w:lang w:val="en-US" w:eastAsia="zh-CN"/>
                </w:rPr>
                <w:t>本次合并完成后，中国建材集团将通过中国建材将控股并统一管理上述2家水泥工程企业。中国建材集团和中国建材会继续研究论证水泥工程业务相关企业的整合方案。但由于涉及多家境内外上市公司，因此制定相关整合方案需要考虑的影响因素众多、与相关方沟通的工作量较大、涉及的相关监管规则及程序较为复杂，因此截至</w:t>
              </w:r>
              <w:proofErr w:type="gramStart"/>
              <w:r w:rsidRPr="0024232F">
                <w:rPr>
                  <w:rFonts w:ascii="宋体" w:hAnsi="宋体" w:cs="宋体" w:hint="eastAsia"/>
                  <w:lang w:val="en-US" w:eastAsia="zh-CN"/>
                </w:rPr>
                <w:t>本承诺</w:t>
              </w:r>
              <w:proofErr w:type="gramEnd"/>
              <w:r w:rsidRPr="0024232F">
                <w:rPr>
                  <w:rFonts w:ascii="宋体" w:hAnsi="宋体" w:cs="宋体" w:hint="eastAsia"/>
                  <w:lang w:val="en-US" w:eastAsia="zh-CN"/>
                </w:rPr>
                <w:t>出具日，中国建材集团和中国建材尚无明确的水泥工程业务后续具体整合方案。</w:t>
              </w:r>
            </w:p>
            <w:p w14:paraId="798CEFE0" w14:textId="77777777" w:rsidR="008F31E9" w:rsidRPr="0024232F" w:rsidRDefault="00A64AAF" w:rsidP="008F31E9">
              <w:pPr>
                <w:pStyle w:val="affd"/>
                <w:snapToGrid/>
                <w:ind w:firstLineChars="200" w:firstLine="400"/>
                <w:rPr>
                  <w:rFonts w:ascii="宋体" w:hAnsi="宋体" w:cs="宋体"/>
                  <w:lang w:val="en-US" w:eastAsia="zh-CN"/>
                </w:rPr>
              </w:pPr>
              <w:r w:rsidRPr="0024232F">
                <w:rPr>
                  <w:rFonts w:ascii="宋体" w:hAnsi="宋体" w:cs="宋体" w:hint="eastAsia"/>
                  <w:lang w:val="en-US" w:eastAsia="zh-CN"/>
                </w:rPr>
                <w:t>但为保证中</w:t>
              </w:r>
              <w:proofErr w:type="gramStart"/>
              <w:r w:rsidRPr="0024232F">
                <w:rPr>
                  <w:rFonts w:ascii="宋体" w:hAnsi="宋体" w:cs="宋体" w:hint="eastAsia"/>
                  <w:lang w:val="en-US" w:eastAsia="zh-CN"/>
                </w:rPr>
                <w:t>材国际</w:t>
              </w:r>
              <w:proofErr w:type="gramEnd"/>
              <w:r w:rsidRPr="0024232F">
                <w:rPr>
                  <w:rFonts w:ascii="宋体" w:hAnsi="宋体" w:cs="宋体" w:hint="eastAsia"/>
                  <w:lang w:val="en-US" w:eastAsia="zh-CN"/>
                </w:rPr>
                <w:t>及其中小股东的合法权益，消除和避免中</w:t>
              </w:r>
              <w:proofErr w:type="gramStart"/>
              <w:r w:rsidRPr="0024232F">
                <w:rPr>
                  <w:rFonts w:ascii="宋体" w:hAnsi="宋体" w:cs="宋体" w:hint="eastAsia"/>
                  <w:lang w:val="en-US" w:eastAsia="zh-CN"/>
                </w:rPr>
                <w:t>材国际</w:t>
              </w:r>
              <w:proofErr w:type="gramEnd"/>
              <w:r w:rsidRPr="0024232F">
                <w:rPr>
                  <w:rFonts w:ascii="宋体" w:hAnsi="宋体" w:cs="宋体" w:hint="eastAsia"/>
                  <w:lang w:val="en-US" w:eastAsia="zh-CN"/>
                </w:rPr>
                <w:t>与中国建材下属其他水泥工程企业之间的同业竞争，中国建材现就拟采取的后续措施和具体安排承诺如下：</w:t>
              </w:r>
            </w:p>
            <w:p w14:paraId="2EDB65ED" w14:textId="77777777" w:rsidR="008F31E9" w:rsidRPr="0024232F" w:rsidRDefault="00A64AAF" w:rsidP="008F31E9">
              <w:pPr>
                <w:pStyle w:val="affd"/>
                <w:snapToGrid/>
                <w:ind w:firstLineChars="200" w:firstLine="400"/>
                <w:rPr>
                  <w:rFonts w:ascii="宋体" w:hAnsi="宋体" w:cs="宋体"/>
                  <w:lang w:val="en-US" w:eastAsia="zh-CN"/>
                </w:rPr>
              </w:pPr>
              <w:r w:rsidRPr="0024232F">
                <w:rPr>
                  <w:rFonts w:ascii="宋体" w:hAnsi="宋体" w:cs="宋体" w:hint="eastAsia"/>
                  <w:lang w:val="en-US" w:eastAsia="zh-CN"/>
                </w:rPr>
                <w:t>（1）对于本次合并前存在的同业竞争以及因本次合并而产生的中国建材与中</w:t>
              </w:r>
              <w:proofErr w:type="gramStart"/>
              <w:r w:rsidRPr="0024232F">
                <w:rPr>
                  <w:rFonts w:ascii="宋体" w:hAnsi="宋体" w:cs="宋体" w:hint="eastAsia"/>
                  <w:lang w:val="en-US" w:eastAsia="zh-CN"/>
                </w:rPr>
                <w:t>材国际</w:t>
              </w:r>
              <w:proofErr w:type="gramEnd"/>
              <w:r w:rsidRPr="0024232F">
                <w:rPr>
                  <w:rFonts w:ascii="宋体" w:hAnsi="宋体" w:cs="宋体" w:hint="eastAsia"/>
                  <w:lang w:val="en-US" w:eastAsia="zh-CN"/>
                </w:rPr>
                <w:t>的同业竞争（如有），中国建材将自</w:t>
              </w:r>
              <w:proofErr w:type="gramStart"/>
              <w:r w:rsidRPr="0024232F">
                <w:rPr>
                  <w:rFonts w:ascii="宋体" w:hAnsi="宋体" w:cs="宋体" w:hint="eastAsia"/>
                  <w:lang w:val="en-US" w:eastAsia="zh-CN"/>
                </w:rPr>
                <w:t>本承诺</w:t>
              </w:r>
              <w:proofErr w:type="gramEnd"/>
              <w:r w:rsidRPr="0024232F">
                <w:rPr>
                  <w:rFonts w:ascii="宋体" w:hAnsi="宋体" w:cs="宋体" w:hint="eastAsia"/>
                  <w:lang w:val="en-US" w:eastAsia="zh-CN"/>
                </w:rPr>
                <w:t>出具日起3年内，并力争用更短的时间，按照相关证券监管部门的要求，在适用的法律法规及相关监管规则允许的前提下，本着有利于中</w:t>
              </w:r>
              <w:proofErr w:type="gramStart"/>
              <w:r w:rsidRPr="0024232F">
                <w:rPr>
                  <w:rFonts w:ascii="宋体" w:hAnsi="宋体" w:cs="宋体" w:hint="eastAsia"/>
                  <w:lang w:val="en-US" w:eastAsia="zh-CN"/>
                </w:rPr>
                <w:t>材国际</w:t>
              </w:r>
              <w:proofErr w:type="gramEnd"/>
              <w:r w:rsidRPr="0024232F">
                <w:rPr>
                  <w:rFonts w:ascii="宋体" w:hAnsi="宋体" w:cs="宋体" w:hint="eastAsia"/>
                  <w:lang w:val="en-US" w:eastAsia="zh-CN"/>
                </w:rPr>
                <w:t>发展和维护股东利益尤其是中小股东利益的原则，综合运用委托管理、资产重组、股权置换、业务调整等多种方式，稳妥推进相关业务整合以解决同业竞争问题。</w:t>
              </w:r>
            </w:p>
            <w:p w14:paraId="31E21130" w14:textId="77777777" w:rsidR="008F31E9" w:rsidRPr="0024232F" w:rsidRDefault="00A64AAF" w:rsidP="008F31E9">
              <w:pPr>
                <w:pStyle w:val="affd"/>
                <w:snapToGrid/>
                <w:ind w:firstLineChars="200" w:firstLine="400"/>
                <w:rPr>
                  <w:rFonts w:ascii="宋体" w:hAnsi="宋体" w:cs="宋体"/>
                  <w:lang w:val="en-US" w:eastAsia="zh-CN"/>
                </w:rPr>
              </w:pPr>
              <w:r w:rsidRPr="0024232F">
                <w:rPr>
                  <w:rFonts w:ascii="宋体" w:hAnsi="宋体" w:cs="宋体" w:hint="eastAsia"/>
                  <w:lang w:val="en-US" w:eastAsia="zh-CN"/>
                </w:rPr>
                <w:t>（2）中国建材保证严格遵守法律、法规以及《中国中材国际工程股份有限公司章程》等中</w:t>
              </w:r>
              <w:proofErr w:type="gramStart"/>
              <w:r w:rsidRPr="0024232F">
                <w:rPr>
                  <w:rFonts w:ascii="宋体" w:hAnsi="宋体" w:cs="宋体" w:hint="eastAsia"/>
                  <w:lang w:val="en-US" w:eastAsia="zh-CN"/>
                </w:rPr>
                <w:t>材国际</w:t>
              </w:r>
              <w:proofErr w:type="gramEnd"/>
              <w:r w:rsidRPr="0024232F">
                <w:rPr>
                  <w:rFonts w:ascii="宋体" w:hAnsi="宋体" w:cs="宋体" w:hint="eastAsia"/>
                  <w:lang w:val="en-US" w:eastAsia="zh-CN"/>
                </w:rPr>
                <w:t>内部管理制度的规定，不利用控股地位谋取不当利益，不损害中</w:t>
              </w:r>
              <w:proofErr w:type="gramStart"/>
              <w:r w:rsidRPr="0024232F">
                <w:rPr>
                  <w:rFonts w:ascii="宋体" w:hAnsi="宋体" w:cs="宋体" w:hint="eastAsia"/>
                  <w:lang w:val="en-US" w:eastAsia="zh-CN"/>
                </w:rPr>
                <w:t>材国际</w:t>
              </w:r>
              <w:proofErr w:type="gramEnd"/>
              <w:r w:rsidRPr="0024232F">
                <w:rPr>
                  <w:rFonts w:ascii="宋体" w:hAnsi="宋体" w:cs="宋体" w:hint="eastAsia"/>
                  <w:lang w:val="en-US" w:eastAsia="zh-CN"/>
                </w:rPr>
                <w:t>和其他股东的合法利益。</w:t>
              </w:r>
            </w:p>
            <w:p w14:paraId="48BA1AFB" w14:textId="77777777" w:rsidR="008F31E9" w:rsidRPr="00100C79" w:rsidRDefault="00A64AAF" w:rsidP="008F31E9">
              <w:pPr>
                <w:pStyle w:val="affd"/>
                <w:snapToGrid/>
                <w:ind w:firstLineChars="200" w:firstLine="400"/>
                <w:rPr>
                  <w:rFonts w:ascii="宋体" w:hAnsi="宋体" w:cs="宋体"/>
                  <w:sz w:val="21"/>
                  <w:szCs w:val="21"/>
                  <w:lang w:val="en-US" w:eastAsia="zh-CN"/>
                </w:rPr>
              </w:pPr>
              <w:r w:rsidRPr="0024232F">
                <w:rPr>
                  <w:rFonts w:ascii="宋体" w:hAnsi="宋体" w:cs="宋体" w:hint="eastAsia"/>
                  <w:lang w:val="en-US" w:eastAsia="zh-CN"/>
                </w:rPr>
                <w:t>（3）上述承诺于中国建材对中</w:t>
              </w:r>
              <w:proofErr w:type="gramStart"/>
              <w:r w:rsidRPr="0024232F">
                <w:rPr>
                  <w:rFonts w:ascii="宋体" w:hAnsi="宋体" w:cs="宋体" w:hint="eastAsia"/>
                  <w:lang w:val="en-US" w:eastAsia="zh-CN"/>
                </w:rPr>
                <w:t>材国际</w:t>
              </w:r>
              <w:proofErr w:type="gramEnd"/>
              <w:r w:rsidRPr="0024232F">
                <w:rPr>
                  <w:rFonts w:ascii="宋体" w:hAnsi="宋体" w:cs="宋体" w:hint="eastAsia"/>
                  <w:lang w:val="en-US" w:eastAsia="zh-CN"/>
                </w:rPr>
                <w:t>拥有控制权期间持续有效。如因中国建材未履行上述所作承诺而给中</w:t>
              </w:r>
              <w:proofErr w:type="gramStart"/>
              <w:r w:rsidRPr="0024232F">
                <w:rPr>
                  <w:rFonts w:ascii="宋体" w:hAnsi="宋体" w:cs="宋体" w:hint="eastAsia"/>
                  <w:lang w:val="en-US" w:eastAsia="zh-CN"/>
                </w:rPr>
                <w:t>材国际</w:t>
              </w:r>
              <w:proofErr w:type="gramEnd"/>
              <w:r w:rsidRPr="0024232F">
                <w:rPr>
                  <w:rFonts w:ascii="宋体" w:hAnsi="宋体" w:cs="宋体" w:hint="eastAsia"/>
                  <w:lang w:val="en-US" w:eastAsia="zh-CN"/>
                </w:rPr>
                <w:t>造成损失，中国建材将承担相应的赔偿责任。</w:t>
              </w:r>
            </w:p>
            <w:p w14:paraId="26A9E008" w14:textId="77777777" w:rsidR="008F31E9" w:rsidRDefault="00244448">
              <w:pPr>
                <w:pStyle w:val="affd"/>
                <w:rPr>
                  <w:szCs w:val="21"/>
                </w:rPr>
              </w:pPr>
            </w:p>
          </w:sdtContent>
        </w:sdt>
      </w:sdtContent>
    </w:sdt>
    <w:p w14:paraId="5E046C5E" w14:textId="77777777" w:rsidR="008F31E9" w:rsidRDefault="008F31E9">
      <w:pPr>
        <w:pStyle w:val="affd"/>
        <w:rPr>
          <w:szCs w:val="21"/>
        </w:rPr>
      </w:pPr>
    </w:p>
    <w:sdt>
      <w:sdtPr>
        <w:rPr>
          <w:rFonts w:ascii="宋体" w:hAnsi="宋体" w:cs="Times New Roman"/>
          <w:b w:val="0"/>
          <w:bCs w:val="0"/>
          <w:kern w:val="0"/>
          <w:sz w:val="20"/>
          <w:szCs w:val="24"/>
          <w:lang w:val="en-GB" w:eastAsia="en-US"/>
        </w:rPr>
        <w:alias w:val="模块:报告期内对高级管理人员的考评机制，以及激励机制的建立、实施情..."/>
        <w:tag w:val="_SEC_e7128a1764624077b0f90f676a73dd15"/>
        <w:id w:val="-935358353"/>
        <w:lock w:val="sdtLocked"/>
        <w:placeholder>
          <w:docPart w:val="GBC22222222222222222222222222222"/>
        </w:placeholder>
      </w:sdtPr>
      <w:sdtEndPr>
        <w:rPr>
          <w:rFonts w:ascii="Times New Roman" w:hAnsi="Times New Roman"/>
          <w:szCs w:val="20"/>
        </w:rPr>
      </w:sdtEndPr>
      <w:sdtContent>
        <w:p w14:paraId="6ABE4DB4" w14:textId="77777777" w:rsidR="008F31E9" w:rsidRDefault="00A64AAF" w:rsidP="008E0B44">
          <w:pPr>
            <w:pStyle w:val="2CharCharChar"/>
            <w:numPr>
              <w:ilvl w:val="0"/>
              <w:numId w:val="143"/>
            </w:numPr>
          </w:pPr>
          <w:r>
            <w:t>报告期内对高级管理人员的考评机制，以及激励机制的建立、实施情况</w:t>
          </w:r>
        </w:p>
        <w:sdt>
          <w:sdtPr>
            <w:rPr>
              <w:rFonts w:hint="eastAsia"/>
              <w:szCs w:val="21"/>
            </w:rPr>
            <w:alias w:val="是否适用：报告期内对高级管理人员的考评机制，以及激励机制的建立、实施情况[双击切换]"/>
            <w:tag w:val="_GBC_f7215667d17c45e88748740889bab9b8"/>
            <w:id w:val="1453135329"/>
            <w:lock w:val="sdtContentLocked"/>
            <w:placeholder>
              <w:docPart w:val="GBC22222222222222222222222222222"/>
            </w:placeholder>
          </w:sdtPr>
          <w:sdtEndPr/>
          <w:sdtContent>
            <w:p w14:paraId="21B7E063" w14:textId="77777777" w:rsidR="008F31E9" w:rsidRDefault="00A64AAF">
              <w:pPr>
                <w:pStyle w:val="affd"/>
                <w:rPr>
                  <w:szCs w:val="21"/>
                </w:rPr>
              </w:pPr>
              <w:r>
                <w:rPr>
                  <w:szCs w:val="21"/>
                </w:rPr>
                <w:fldChar w:fldCharType="begin"/>
              </w:r>
              <w:r>
                <w:rPr>
                  <w:rFonts w:hint="eastAsia"/>
                  <w:szCs w:val="21"/>
                </w:rPr>
                <w:instrText xml:space="preserve"> MACROBUTTON  SnrToggleCheckbox </w:instrText>
              </w:r>
              <w:r>
                <w:rPr>
                  <w:rFonts w:hint="eastAsia"/>
                  <w:szCs w:val="21"/>
                </w:rPr>
                <w:instrText>√适用</w:instrText>
              </w:r>
              <w:r>
                <w:rPr>
                  <w:rFonts w:hint="eastAsia"/>
                  <w:szCs w:val="21"/>
                </w:rPr>
                <w:instrText xml:space="preserve">  </w:instrText>
              </w:r>
              <w:r>
                <w:rPr>
                  <w:szCs w:val="21"/>
                </w:rPr>
                <w:fldChar w:fldCharType="end"/>
              </w:r>
              <w:r>
                <w:rPr>
                  <w:szCs w:val="21"/>
                </w:rPr>
                <w:fldChar w:fldCharType="begin"/>
              </w:r>
              <w:r>
                <w:rPr>
                  <w:rFonts w:hint="eastAsia"/>
                  <w:szCs w:val="21"/>
                </w:rPr>
                <w:instrText xml:space="preserve"> MACROBUTTON  SnrToggleCheckbox </w:instrText>
              </w:r>
              <w:r>
                <w:rPr>
                  <w:rFonts w:hint="eastAsia"/>
                  <w:szCs w:val="21"/>
                </w:rPr>
                <w:instrText>□不适用</w:instrText>
              </w:r>
              <w:r>
                <w:rPr>
                  <w:rFonts w:hint="eastAsia"/>
                  <w:szCs w:val="21"/>
                </w:rPr>
                <w:instrText xml:space="preserve"> </w:instrText>
              </w:r>
              <w:r>
                <w:rPr>
                  <w:szCs w:val="21"/>
                </w:rPr>
                <w:fldChar w:fldCharType="end"/>
              </w:r>
            </w:p>
          </w:sdtContent>
        </w:sdt>
        <w:sdt>
          <w:sdtPr>
            <w:rPr>
              <w:rFonts w:hint="eastAsia"/>
              <w:szCs w:val="21"/>
            </w:rPr>
            <w:alias w:val="公司对高级管理人员的考评及激励情况"/>
            <w:tag w:val="_GBC_ff8dc93589b2464ba735502bf6a2a8ca"/>
            <w:id w:val="-1838378527"/>
            <w:lock w:val="sdtLocked"/>
            <w:placeholder>
              <w:docPart w:val="GBC22222222222222222222222222222"/>
            </w:placeholder>
          </w:sdtPr>
          <w:sdtEndPr/>
          <w:sdtContent>
            <w:p w14:paraId="26280252" w14:textId="77777777" w:rsidR="008F31E9" w:rsidRDefault="00A64AAF" w:rsidP="008F31E9">
              <w:pPr>
                <w:pStyle w:val="affd"/>
                <w:ind w:firstLineChars="200" w:firstLine="400"/>
                <w:rPr>
                  <w:lang w:eastAsia="zh-CN"/>
                </w:rPr>
              </w:pPr>
              <w:r w:rsidRPr="00C8660E">
                <w:rPr>
                  <w:rFonts w:hint="eastAsia"/>
                  <w:szCs w:val="21"/>
                  <w:lang w:eastAsia="zh-CN"/>
                </w:rPr>
                <w:t>公司对高级管理人员的考评体系</w:t>
              </w:r>
              <w:r w:rsidRPr="0035307C">
                <w:rPr>
                  <w:rFonts w:hint="eastAsia"/>
                  <w:lang w:eastAsia="zh-CN"/>
                </w:rPr>
                <w:t>以企业经营经济指标与综合管理</w:t>
              </w:r>
              <w:r w:rsidRPr="0035307C">
                <w:rPr>
                  <w:lang w:eastAsia="zh-CN"/>
                </w:rPr>
                <w:t>为基础</w:t>
              </w:r>
              <w:r w:rsidRPr="00C8660E">
                <w:rPr>
                  <w:rFonts w:hint="eastAsia"/>
                  <w:szCs w:val="21"/>
                  <w:lang w:eastAsia="zh-CN"/>
                </w:rPr>
                <w:t>，遵循企业效益持续增长、股东价值最大化和可持续发展要求，按照权责利相统一的要求，建立健全科学合理的考评机制，</w:t>
              </w:r>
              <w:r w:rsidRPr="0035307C">
                <w:rPr>
                  <w:lang w:eastAsia="zh-CN"/>
                </w:rPr>
                <w:t>根据公司年度经营计划、高级管理人员分管工作职责及工作目标，进行综合考核</w:t>
              </w:r>
              <w:r>
                <w:rPr>
                  <w:rFonts w:hint="eastAsia"/>
                  <w:lang w:eastAsia="zh-CN"/>
                </w:rPr>
                <w:t>，</w:t>
              </w:r>
              <w:r w:rsidRPr="00C8660E">
                <w:rPr>
                  <w:rFonts w:hint="eastAsia"/>
                  <w:szCs w:val="21"/>
                  <w:lang w:eastAsia="zh-CN"/>
                </w:rPr>
                <w:t>将考核结果同奖惩紧密挂钩，并作为职务任免的重要依据。</w:t>
              </w:r>
            </w:p>
            <w:p w14:paraId="67EDBAC9" w14:textId="77777777" w:rsidR="008F31E9" w:rsidRDefault="00244448">
              <w:pPr>
                <w:pStyle w:val="affd"/>
                <w:rPr>
                  <w:szCs w:val="21"/>
                </w:rPr>
              </w:pPr>
            </w:p>
          </w:sdtContent>
        </w:sdt>
      </w:sdtContent>
    </w:sdt>
    <w:p w14:paraId="2623974C" w14:textId="77777777" w:rsidR="008F31E9" w:rsidRDefault="008F31E9">
      <w:pPr>
        <w:pStyle w:val="affd"/>
        <w:rPr>
          <w:szCs w:val="21"/>
        </w:rPr>
      </w:pPr>
    </w:p>
    <w:sdt>
      <w:sdtPr>
        <w:rPr>
          <w:rFonts w:ascii="宋体" w:hAnsi="宋体" w:cs="Times New Roman" w:hint="eastAsia"/>
          <w:b w:val="0"/>
          <w:bCs w:val="0"/>
          <w:kern w:val="0"/>
          <w:sz w:val="20"/>
          <w:szCs w:val="24"/>
          <w:lang w:val="en-GB" w:eastAsia="en-US"/>
        </w:rPr>
        <w:alias w:val="模块:是否披露内部控制自我评价报告"/>
        <w:tag w:val="_SEC_0075f2ef769c4ae296d24a62286f10c4"/>
        <w:id w:val="1887917661"/>
        <w:lock w:val="sdtLocked"/>
        <w:placeholder>
          <w:docPart w:val="GBC22222222222222222222222222222"/>
        </w:placeholder>
      </w:sdtPr>
      <w:sdtEndPr>
        <w:rPr>
          <w:rFonts w:ascii="Times New Roman" w:hAnsi="Times New Roman"/>
          <w:szCs w:val="20"/>
        </w:rPr>
      </w:sdtEndPr>
      <w:sdtContent>
        <w:p w14:paraId="3E701620" w14:textId="77777777" w:rsidR="008F31E9" w:rsidRDefault="00A64AAF" w:rsidP="008E0B44">
          <w:pPr>
            <w:pStyle w:val="2CharCharChar"/>
            <w:numPr>
              <w:ilvl w:val="0"/>
              <w:numId w:val="143"/>
            </w:numPr>
          </w:pPr>
          <w:r>
            <w:rPr>
              <w:rFonts w:hint="eastAsia"/>
            </w:rPr>
            <w:t>是否披露内部控制自我评价报告</w:t>
          </w:r>
        </w:p>
        <w:sdt>
          <w:sdtPr>
            <w:rPr>
              <w:szCs w:val="21"/>
            </w:rPr>
            <w:alias w:val="是否适用：是否披露内部控制自我评价报告[双击切换]"/>
            <w:tag w:val="_GBC_f76747fb26ee47cfb00fc8ad5592b038"/>
            <w:id w:val="1361477087"/>
            <w:lock w:val="sdtContentLocked"/>
            <w:placeholder>
              <w:docPart w:val="GBC22222222222222222222222222222"/>
            </w:placeholder>
          </w:sdtPr>
          <w:sdtEndPr/>
          <w:sdtContent>
            <w:p w14:paraId="6D0DA975" w14:textId="77777777" w:rsidR="008F31E9" w:rsidRDefault="00A64AAF">
              <w:pPr>
                <w:pStyle w:val="affd"/>
                <w:rPr>
                  <w:szCs w:val="21"/>
                </w:rPr>
              </w:pPr>
              <w:r>
                <w:rPr>
                  <w:szCs w:val="21"/>
                </w:rPr>
                <w:fldChar w:fldCharType="begin"/>
              </w:r>
              <w:r>
                <w:rPr>
                  <w:szCs w:val="21"/>
                </w:rPr>
                <w:instrText>MACROBUTTON  SnrToggleCheckbox √</w:instrText>
              </w:r>
              <w:r>
                <w:rPr>
                  <w:szCs w:val="21"/>
                </w:rPr>
                <w:instrText>适用</w:instrText>
              </w:r>
              <w:r>
                <w:rPr>
                  <w:szCs w:val="21"/>
                </w:rPr>
                <w:instrText xml:space="preserve"> </w:instrText>
              </w:r>
              <w:r>
                <w:rPr>
                  <w:szCs w:val="21"/>
                </w:rPr>
                <w:fldChar w:fldCharType="end"/>
              </w:r>
              <w:r>
                <w:rPr>
                  <w:szCs w:val="21"/>
                </w:rPr>
                <w:fldChar w:fldCharType="begin"/>
              </w:r>
              <w:r>
                <w:rPr>
                  <w:szCs w:val="21"/>
                </w:rPr>
                <w:instrText xml:space="preserve"> MACROBUTTON  SnrToggleCheckbox □</w:instrText>
              </w:r>
              <w:r>
                <w:rPr>
                  <w:szCs w:val="21"/>
                </w:rPr>
                <w:instrText>不适用</w:instrText>
              </w:r>
              <w:r>
                <w:rPr>
                  <w:szCs w:val="21"/>
                </w:rPr>
                <w:instrText xml:space="preserve"> </w:instrText>
              </w:r>
              <w:r>
                <w:rPr>
                  <w:szCs w:val="21"/>
                </w:rPr>
                <w:fldChar w:fldCharType="end"/>
              </w:r>
            </w:p>
          </w:sdtContent>
        </w:sdt>
        <w:sdt>
          <w:sdtPr>
            <w:rPr>
              <w:rFonts w:hint="eastAsia"/>
              <w:szCs w:val="21"/>
            </w:rPr>
            <w:alias w:val="内部控制自我评价报告"/>
            <w:tag w:val="_GBC_7ec2120247b647e18f5670c0a1211280"/>
            <w:id w:val="897861896"/>
            <w:lock w:val="sdtLocked"/>
            <w:placeholder>
              <w:docPart w:val="GBC22222222222222222222222222222"/>
            </w:placeholder>
          </w:sdtPr>
          <w:sdtEndPr/>
          <w:sdtContent>
            <w:p w14:paraId="402AD38E" w14:textId="77777777" w:rsidR="008F31E9" w:rsidRDefault="00A64AAF">
              <w:pPr>
                <w:pStyle w:val="affd"/>
                <w:rPr>
                  <w:szCs w:val="21"/>
                </w:rPr>
              </w:pPr>
              <w:proofErr w:type="spellStart"/>
              <w:r w:rsidRPr="00100C79">
                <w:rPr>
                  <w:rFonts w:hint="eastAsia"/>
                  <w:szCs w:val="21"/>
                </w:rPr>
                <w:t>公司已披露内部控制评价报告全文，查询请见上交所网站</w:t>
              </w:r>
              <w:proofErr w:type="spellEnd"/>
              <w:r w:rsidRPr="00100C79">
                <w:rPr>
                  <w:rFonts w:hint="eastAsia"/>
                  <w:szCs w:val="21"/>
                </w:rPr>
                <w:t>：</w:t>
              </w:r>
              <w:r w:rsidRPr="00100C79">
                <w:rPr>
                  <w:rFonts w:hint="eastAsia"/>
                  <w:szCs w:val="21"/>
                </w:rPr>
                <w:t>http://www.sse.com.cn</w:t>
              </w:r>
              <w:r w:rsidRPr="00100C79">
                <w:rPr>
                  <w:rFonts w:hint="eastAsia"/>
                  <w:szCs w:val="21"/>
                </w:rPr>
                <w:t>。</w:t>
              </w:r>
            </w:p>
          </w:sdtContent>
        </w:sdt>
        <w:p w14:paraId="4602D7B6" w14:textId="77777777" w:rsidR="008F31E9" w:rsidRDefault="008F31E9">
          <w:pPr>
            <w:pStyle w:val="affd"/>
            <w:rPr>
              <w:szCs w:val="21"/>
            </w:rPr>
          </w:pPr>
        </w:p>
        <w:p w14:paraId="761A34E2" w14:textId="77777777" w:rsidR="008F31E9" w:rsidRDefault="00A64AAF">
          <w:pPr>
            <w:pStyle w:val="affd"/>
            <w:tabs>
              <w:tab w:val="left" w:pos="2760"/>
            </w:tabs>
            <w:rPr>
              <w:szCs w:val="21"/>
              <w:lang w:eastAsia="zh-CN"/>
            </w:rPr>
          </w:pPr>
          <w:r>
            <w:rPr>
              <w:rFonts w:hint="eastAsia"/>
              <w:szCs w:val="21"/>
              <w:lang w:eastAsia="zh-CN"/>
            </w:rPr>
            <w:t>报告</w:t>
          </w:r>
          <w:proofErr w:type="gramStart"/>
          <w:r>
            <w:rPr>
              <w:rFonts w:hint="eastAsia"/>
              <w:szCs w:val="21"/>
              <w:lang w:eastAsia="zh-CN"/>
            </w:rPr>
            <w:t>期内部</w:t>
          </w:r>
          <w:proofErr w:type="gramEnd"/>
          <w:r>
            <w:rPr>
              <w:rFonts w:hint="eastAsia"/>
              <w:szCs w:val="21"/>
              <w:lang w:eastAsia="zh-CN"/>
            </w:rPr>
            <w:t>控制存在重大缺陷情况的说明</w:t>
          </w:r>
        </w:p>
        <w:sdt>
          <w:sdtPr>
            <w:rPr>
              <w:szCs w:val="21"/>
            </w:rPr>
            <w:alias w:val="是否适用：报告期内部控制存在重大缺陷情况的说明[双击切换]"/>
            <w:tag w:val="_GBC_cad036bd9fe3409f906985f824010f6a"/>
            <w:id w:val="337125146"/>
            <w:lock w:val="sdtContentLocked"/>
            <w:placeholder>
              <w:docPart w:val="GBC22222222222222222222222222222"/>
            </w:placeholder>
          </w:sdtPr>
          <w:sdtEndPr/>
          <w:sdtContent>
            <w:p w14:paraId="666BC526" w14:textId="77777777" w:rsidR="008F31E9" w:rsidRDefault="00A64AAF" w:rsidP="008F31E9">
              <w:pPr>
                <w:pStyle w:val="affd"/>
                <w:rPr>
                  <w:szCs w:val="21"/>
                </w:rPr>
              </w:pPr>
              <w:r>
                <w:rPr>
                  <w:szCs w:val="21"/>
                </w:rPr>
                <w:fldChar w:fldCharType="begin"/>
              </w:r>
              <w:r>
                <w:rPr>
                  <w:szCs w:val="21"/>
                </w:rPr>
                <w:instrText>MACROBUTTON  SnrToggleCheckbox □</w:instrText>
              </w:r>
              <w:r>
                <w:rPr>
                  <w:szCs w:val="21"/>
                </w:rPr>
                <w:instrText>适用</w:instrText>
              </w:r>
              <w:r>
                <w:rPr>
                  <w:szCs w:val="21"/>
                </w:rPr>
                <w:instrText xml:space="preserve"> </w:instrText>
              </w:r>
              <w:r>
                <w:rPr>
                  <w:szCs w:val="21"/>
                </w:rPr>
                <w:fldChar w:fldCharType="end"/>
              </w:r>
              <w:r>
                <w:rPr>
                  <w:szCs w:val="21"/>
                </w:rPr>
                <w:fldChar w:fldCharType="begin"/>
              </w:r>
              <w:r>
                <w:rPr>
                  <w:szCs w:val="21"/>
                </w:rPr>
                <w:instrText xml:space="preserve"> MACROBUTTON  SnrToggleCheckbox √</w:instrText>
              </w:r>
              <w:r>
                <w:rPr>
                  <w:szCs w:val="21"/>
                </w:rPr>
                <w:instrText>不适用</w:instrText>
              </w:r>
              <w:r>
                <w:rPr>
                  <w:szCs w:val="21"/>
                </w:rPr>
                <w:instrText xml:space="preserve"> </w:instrText>
              </w:r>
              <w:r>
                <w:rPr>
                  <w:szCs w:val="21"/>
                </w:rPr>
                <w:fldChar w:fldCharType="end"/>
              </w:r>
            </w:p>
          </w:sdtContent>
        </w:sdt>
      </w:sdtContent>
    </w:sdt>
    <w:p w14:paraId="4F77372B" w14:textId="77777777" w:rsidR="008F31E9" w:rsidRDefault="008F31E9">
      <w:pPr>
        <w:pStyle w:val="affd"/>
        <w:rPr>
          <w:szCs w:val="21"/>
        </w:rPr>
      </w:pPr>
    </w:p>
    <w:sdt>
      <w:sdtPr>
        <w:rPr>
          <w:rFonts w:ascii="宋体" w:hAnsi="宋体" w:cs="Times New Roman" w:hint="eastAsia"/>
          <w:b w:val="0"/>
          <w:bCs w:val="0"/>
          <w:kern w:val="0"/>
          <w:sz w:val="20"/>
          <w:szCs w:val="24"/>
          <w:lang w:val="en-GB" w:eastAsia="en-US"/>
        </w:rPr>
        <w:alias w:val="模块:内部控制审计报告的相关情况说明"/>
        <w:tag w:val="_SEC_2d6e7b1f7b054f2fbca2d55832fe79ef"/>
        <w:id w:val="605150398"/>
        <w:lock w:val="sdtLocked"/>
        <w:placeholder>
          <w:docPart w:val="GBC22222222222222222222222222222"/>
        </w:placeholder>
      </w:sdtPr>
      <w:sdtEndPr>
        <w:rPr>
          <w:rFonts w:ascii="Times New Roman" w:hAnsi="Times New Roman"/>
          <w:szCs w:val="20"/>
        </w:rPr>
      </w:sdtEndPr>
      <w:sdtContent>
        <w:p w14:paraId="2B8C49D5" w14:textId="77777777" w:rsidR="008F31E9" w:rsidRDefault="00A64AAF" w:rsidP="008E0B44">
          <w:pPr>
            <w:pStyle w:val="2CharCharChar"/>
            <w:numPr>
              <w:ilvl w:val="0"/>
              <w:numId w:val="143"/>
            </w:numPr>
          </w:pPr>
          <w:r>
            <w:rPr>
              <w:rFonts w:hint="eastAsia"/>
            </w:rPr>
            <w:t>内部控制审计报告的相关情况说明</w:t>
          </w:r>
        </w:p>
        <w:sdt>
          <w:sdtPr>
            <w:rPr>
              <w:rFonts w:hint="eastAsia"/>
              <w:szCs w:val="21"/>
            </w:rPr>
            <w:alias w:val="是否适用：内部控制审计报告的相关情况说明[双击切换]"/>
            <w:tag w:val="_GBC_f9211f94ca4347ababf36cfb6829169a"/>
            <w:id w:val="-2088294287"/>
            <w:lock w:val="sdtContentLocked"/>
            <w:placeholder>
              <w:docPart w:val="GBC22222222222222222222222222222"/>
            </w:placeholder>
          </w:sdtPr>
          <w:sdtEndPr/>
          <w:sdtContent>
            <w:p w14:paraId="3FF948B8" w14:textId="77777777" w:rsidR="008F31E9" w:rsidRDefault="00A64AAF">
              <w:pPr>
                <w:pStyle w:val="affd"/>
                <w:rPr>
                  <w:szCs w:val="21"/>
                </w:rPr>
              </w:pPr>
              <w:r>
                <w:rPr>
                  <w:szCs w:val="21"/>
                </w:rPr>
                <w:fldChar w:fldCharType="begin"/>
              </w:r>
              <w:r>
                <w:rPr>
                  <w:szCs w:val="21"/>
                </w:rPr>
                <w:instrText xml:space="preserve"> MACROBUTTON  SnrToggleCheckbox √</w:instrText>
              </w:r>
              <w:r>
                <w:rPr>
                  <w:szCs w:val="21"/>
                </w:rPr>
                <w:instrText>适用</w:instrText>
              </w:r>
              <w:r>
                <w:rPr>
                  <w:szCs w:val="21"/>
                </w:rPr>
                <w:instrText xml:space="preserve">  </w:instrText>
              </w:r>
              <w:r>
                <w:rPr>
                  <w:szCs w:val="21"/>
                </w:rPr>
                <w:fldChar w:fldCharType="end"/>
              </w:r>
              <w:r>
                <w:rPr>
                  <w:szCs w:val="21"/>
                </w:rPr>
                <w:fldChar w:fldCharType="begin"/>
              </w:r>
              <w:r>
                <w:rPr>
                  <w:szCs w:val="21"/>
                </w:rPr>
                <w:instrText xml:space="preserve"> MACROBUTTON  SnrToggleCheckbox □</w:instrText>
              </w:r>
              <w:r>
                <w:rPr>
                  <w:szCs w:val="21"/>
                </w:rPr>
                <w:instrText>不适用</w:instrText>
              </w:r>
              <w:r>
                <w:rPr>
                  <w:szCs w:val="21"/>
                </w:rPr>
                <w:instrText xml:space="preserve"> </w:instrText>
              </w:r>
              <w:r>
                <w:rPr>
                  <w:szCs w:val="21"/>
                </w:rPr>
                <w:fldChar w:fldCharType="end"/>
              </w:r>
            </w:p>
          </w:sdtContent>
        </w:sdt>
        <w:sdt>
          <w:sdtPr>
            <w:rPr>
              <w:rFonts w:hint="eastAsia"/>
              <w:szCs w:val="21"/>
            </w:rPr>
            <w:alias w:val="审计报告与公司自我评价意见不一致情况"/>
            <w:tag w:val="_GBC_1abfe1ce3c2044e1a311865463691e52"/>
            <w:id w:val="-1093549110"/>
            <w:lock w:val="sdtLocked"/>
            <w:placeholder>
              <w:docPart w:val="GBC22222222222222222222222222222"/>
            </w:placeholder>
          </w:sdtPr>
          <w:sdtEndPr/>
          <w:sdtContent>
            <w:p w14:paraId="59679A9A" w14:textId="77777777" w:rsidR="008F31E9" w:rsidRPr="00100C79" w:rsidRDefault="00A64AAF" w:rsidP="008F31E9">
              <w:pPr>
                <w:pStyle w:val="affd"/>
                <w:ind w:firstLineChars="200" w:firstLine="400"/>
                <w:rPr>
                  <w:szCs w:val="21"/>
                  <w:lang w:eastAsia="zh-CN"/>
                </w:rPr>
              </w:pPr>
              <w:r w:rsidRPr="00100C79">
                <w:rPr>
                  <w:rFonts w:hint="eastAsia"/>
                  <w:szCs w:val="21"/>
                  <w:lang w:eastAsia="zh-CN"/>
                </w:rPr>
                <w:t>受公司董事会委托，</w:t>
              </w:r>
              <w:proofErr w:type="gramStart"/>
              <w:r w:rsidRPr="00100C79">
                <w:rPr>
                  <w:rFonts w:hint="eastAsia"/>
                  <w:szCs w:val="21"/>
                  <w:lang w:eastAsia="zh-CN"/>
                </w:rPr>
                <w:t>信永中和</w:t>
              </w:r>
              <w:proofErr w:type="gramEnd"/>
              <w:r w:rsidRPr="00100C79">
                <w:rPr>
                  <w:rFonts w:hint="eastAsia"/>
                  <w:szCs w:val="21"/>
                  <w:lang w:eastAsia="zh-CN"/>
                </w:rPr>
                <w:t>会计师事务所（特殊普通合伙）对公司</w:t>
              </w:r>
              <w:r>
                <w:rPr>
                  <w:rFonts w:hint="eastAsia"/>
                  <w:szCs w:val="21"/>
                  <w:lang w:eastAsia="zh-CN"/>
                </w:rPr>
                <w:t>2018</w:t>
              </w:r>
              <w:r w:rsidRPr="00100C79">
                <w:rPr>
                  <w:rFonts w:hint="eastAsia"/>
                  <w:szCs w:val="21"/>
                  <w:lang w:eastAsia="zh-CN"/>
                </w:rPr>
                <w:t>年</w:t>
              </w:r>
              <w:r w:rsidRPr="00100C79">
                <w:rPr>
                  <w:rFonts w:hint="eastAsia"/>
                  <w:szCs w:val="21"/>
                  <w:lang w:eastAsia="zh-CN"/>
                </w:rPr>
                <w:t>12</w:t>
              </w:r>
              <w:r w:rsidRPr="00100C79">
                <w:rPr>
                  <w:rFonts w:hint="eastAsia"/>
                  <w:szCs w:val="21"/>
                  <w:lang w:eastAsia="zh-CN"/>
                </w:rPr>
                <w:t>月</w:t>
              </w:r>
              <w:r w:rsidRPr="00100C79">
                <w:rPr>
                  <w:rFonts w:hint="eastAsia"/>
                  <w:szCs w:val="21"/>
                  <w:lang w:eastAsia="zh-CN"/>
                </w:rPr>
                <w:t>31</w:t>
              </w:r>
              <w:r w:rsidRPr="00100C79">
                <w:rPr>
                  <w:rFonts w:hint="eastAsia"/>
                  <w:szCs w:val="21"/>
                  <w:lang w:eastAsia="zh-CN"/>
                </w:rPr>
                <w:t>日的财务报告内部控制有效性进行了审计，并出具了无保留意见的内部控制审计报告。</w:t>
              </w:r>
            </w:p>
            <w:p w14:paraId="76A2E507" w14:textId="77777777" w:rsidR="008F31E9" w:rsidRDefault="00A64AAF" w:rsidP="008F31E9">
              <w:pPr>
                <w:pStyle w:val="affd"/>
                <w:ind w:firstLineChars="200" w:firstLine="400"/>
                <w:rPr>
                  <w:szCs w:val="21"/>
                </w:rPr>
              </w:pPr>
              <w:proofErr w:type="spellStart"/>
              <w:r w:rsidRPr="00100C79">
                <w:rPr>
                  <w:rFonts w:hint="eastAsia"/>
                  <w:szCs w:val="21"/>
                </w:rPr>
                <w:t>公司已披露内部控制审计报告全文，查询请见上交所网站</w:t>
              </w:r>
              <w:proofErr w:type="spellEnd"/>
              <w:r w:rsidRPr="00100C79">
                <w:rPr>
                  <w:rFonts w:hint="eastAsia"/>
                  <w:szCs w:val="21"/>
                </w:rPr>
                <w:t>：</w:t>
              </w:r>
              <w:r w:rsidRPr="00100C79">
                <w:rPr>
                  <w:rFonts w:hint="eastAsia"/>
                  <w:szCs w:val="21"/>
                </w:rPr>
                <w:t>http://www.sse.com.cn</w:t>
              </w:r>
              <w:r w:rsidRPr="00100C79">
                <w:rPr>
                  <w:rFonts w:hint="eastAsia"/>
                  <w:szCs w:val="21"/>
                </w:rPr>
                <w:t>。</w:t>
              </w:r>
            </w:p>
          </w:sdtContent>
        </w:sdt>
        <w:p w14:paraId="62392AA3" w14:textId="77777777" w:rsidR="008F31E9" w:rsidRDefault="00A64AAF">
          <w:pPr>
            <w:pStyle w:val="affd"/>
            <w:rPr>
              <w:szCs w:val="21"/>
              <w:lang w:eastAsia="zh-CN"/>
            </w:rPr>
          </w:pPr>
          <w:r>
            <w:rPr>
              <w:szCs w:val="21"/>
              <w:lang w:eastAsia="zh-CN"/>
            </w:rPr>
            <w:t>是否披露内部控制审计报告：</w:t>
          </w:r>
          <w:sdt>
            <w:sdtPr>
              <w:rPr>
                <w:szCs w:val="21"/>
                <w:lang w:eastAsia="zh-CN"/>
              </w:rPr>
              <w:alias w:val="审计机构是否对公司内部控制出具核实评价意见"/>
              <w:tag w:val="_GBC_c9f332f7c06944ebbd339ca86944d1e2"/>
              <w:id w:val="-1877537095"/>
              <w:lock w:val="sdtLocked"/>
              <w:placeholder>
                <w:docPart w:val="GBC22222222222222222222222222222"/>
              </w:placeholder>
              <w:comboBox>
                <w:listItem w:displayText="是" w:value="true"/>
                <w:listItem w:displayText="否" w:value="false"/>
              </w:comboBox>
            </w:sdtPr>
            <w:sdtEndPr/>
            <w:sdtContent>
              <w:r>
                <w:rPr>
                  <w:szCs w:val="21"/>
                  <w:lang w:eastAsia="zh-CN"/>
                </w:rPr>
                <w:t>是</w:t>
              </w:r>
            </w:sdtContent>
          </w:sdt>
        </w:p>
      </w:sdtContent>
    </w:sdt>
    <w:p w14:paraId="46259B09" w14:textId="77777777" w:rsidR="008F31E9" w:rsidRDefault="008F31E9">
      <w:pPr>
        <w:pStyle w:val="affd"/>
        <w:rPr>
          <w:szCs w:val="21"/>
          <w:lang w:eastAsia="zh-CN"/>
        </w:rPr>
      </w:pPr>
    </w:p>
    <w:sdt>
      <w:sdtPr>
        <w:rPr>
          <w:rFonts w:ascii="宋体" w:hAnsi="宋体" w:cs="Times New Roman"/>
          <w:b w:val="0"/>
          <w:bCs w:val="0"/>
          <w:kern w:val="0"/>
          <w:sz w:val="20"/>
          <w:szCs w:val="24"/>
          <w:lang w:val="en-GB" w:eastAsia="en-US"/>
        </w:rPr>
        <w:alias w:val="模块:其他公司治理情况"/>
        <w:tag w:val="_SEC_21aaf83f464849edbdaf9c267b7db780"/>
        <w:id w:val="-473991311"/>
        <w:lock w:val="sdtLocked"/>
        <w:placeholder>
          <w:docPart w:val="GBC22222222222222222222222222222"/>
        </w:placeholder>
      </w:sdtPr>
      <w:sdtEndPr>
        <w:rPr>
          <w:rFonts w:ascii="Times New Roman" w:hAnsi="Times New Roman"/>
          <w:szCs w:val="20"/>
        </w:rPr>
      </w:sdtEndPr>
      <w:sdtContent>
        <w:p w14:paraId="2BB990B9" w14:textId="77777777" w:rsidR="008F31E9" w:rsidRDefault="00A64AAF" w:rsidP="008E0B44">
          <w:pPr>
            <w:pStyle w:val="2CharCharChar"/>
            <w:numPr>
              <w:ilvl w:val="0"/>
              <w:numId w:val="143"/>
            </w:numPr>
          </w:pPr>
          <w:r>
            <w:t>其他</w:t>
          </w:r>
        </w:p>
        <w:sdt>
          <w:sdtPr>
            <w:rPr>
              <w:rFonts w:hint="eastAsia"/>
              <w:szCs w:val="21"/>
            </w:rPr>
            <w:alias w:val="是否适用：其他公司治理情况说明[双击切换]"/>
            <w:tag w:val="_GBC_dc91085943bb4d4ab22a79a9ba7014df"/>
            <w:id w:val="-921641039"/>
            <w:lock w:val="sdtContentLocked"/>
            <w:placeholder>
              <w:docPart w:val="GBC22222222222222222222222222222"/>
            </w:placeholder>
          </w:sdtPr>
          <w:sdtEndPr/>
          <w:sdtContent>
            <w:p w14:paraId="08F1C4A1" w14:textId="77777777" w:rsidR="008F31E9" w:rsidRDefault="00A64AAF" w:rsidP="008F31E9">
              <w:pPr>
                <w:pStyle w:val="affd"/>
                <w:rPr>
                  <w:szCs w:val="21"/>
                </w:rPr>
              </w:pPr>
              <w:r>
                <w:rPr>
                  <w:szCs w:val="21"/>
                </w:rPr>
                <w:fldChar w:fldCharType="begin"/>
              </w:r>
              <w:r>
                <w:rPr>
                  <w:szCs w:val="21"/>
                </w:rPr>
                <w:instrText xml:space="preserve"> MACROBUTTON  SnrToggleCheckbox □</w:instrText>
              </w:r>
              <w:r>
                <w:rPr>
                  <w:szCs w:val="21"/>
                </w:rPr>
                <w:instrText>适用</w:instrText>
              </w:r>
              <w:r>
                <w:rPr>
                  <w:szCs w:val="21"/>
                </w:rPr>
                <w:instrText xml:space="preserve">  </w:instrText>
              </w:r>
              <w:r>
                <w:rPr>
                  <w:szCs w:val="21"/>
                </w:rPr>
                <w:fldChar w:fldCharType="end"/>
              </w:r>
              <w:r>
                <w:rPr>
                  <w:szCs w:val="21"/>
                </w:rPr>
                <w:fldChar w:fldCharType="begin"/>
              </w:r>
              <w:r>
                <w:rPr>
                  <w:szCs w:val="21"/>
                </w:rPr>
                <w:instrText xml:space="preserve"> MACROBUTTON  SnrToggleCheckbox √</w:instrText>
              </w:r>
              <w:r>
                <w:rPr>
                  <w:szCs w:val="21"/>
                </w:rPr>
                <w:instrText>不适用</w:instrText>
              </w:r>
              <w:r>
                <w:rPr>
                  <w:szCs w:val="21"/>
                </w:rPr>
                <w:instrText xml:space="preserve"> </w:instrText>
              </w:r>
              <w:r>
                <w:rPr>
                  <w:szCs w:val="21"/>
                </w:rPr>
                <w:fldChar w:fldCharType="end"/>
              </w:r>
            </w:p>
          </w:sdtContent>
        </w:sdt>
      </w:sdtContent>
    </w:sdt>
    <w:p w14:paraId="3E11098A" w14:textId="77777777" w:rsidR="008F31E9" w:rsidRDefault="008F31E9">
      <w:pPr>
        <w:pStyle w:val="affd"/>
        <w:rPr>
          <w:szCs w:val="21"/>
        </w:rPr>
      </w:pPr>
    </w:p>
    <w:p w14:paraId="2EA7BDB0" w14:textId="77777777" w:rsidR="008F31E9" w:rsidRDefault="00A64AAF" w:rsidP="00A64AAF">
      <w:pPr>
        <w:pStyle w:val="affe"/>
        <w:numPr>
          <w:ilvl w:val="0"/>
          <w:numId w:val="1"/>
        </w:numPr>
        <w:rPr>
          <w:bCs w:val="0"/>
          <w:szCs w:val="28"/>
        </w:rPr>
      </w:pPr>
      <w:bookmarkStart w:id="97" w:name="_Toc437440717"/>
      <w:bookmarkStart w:id="98" w:name="_Toc469563084"/>
      <w:r>
        <w:rPr>
          <w:rFonts w:hint="eastAsia"/>
          <w:bCs w:val="0"/>
          <w:szCs w:val="28"/>
        </w:rPr>
        <w:t>公司债券相关情况</w:t>
      </w:r>
      <w:bookmarkEnd w:id="97"/>
      <w:bookmarkEnd w:id="98"/>
    </w:p>
    <w:sdt>
      <w:sdtPr>
        <w:rPr>
          <w:szCs w:val="21"/>
        </w:rPr>
        <w:alias w:val="是否适用：公司债券相关情况[双击切换]"/>
        <w:tag w:val="_GBC_32d9236dab27420da942341e2a9af317"/>
        <w:id w:val="-2112894791"/>
        <w:lock w:val="sdtContentLocked"/>
        <w:placeholder>
          <w:docPart w:val="GBC22222222222222222222222222222"/>
        </w:placeholder>
      </w:sdtPr>
      <w:sdtEndPr/>
      <w:sdtContent>
        <w:p w14:paraId="7424D882" w14:textId="77777777" w:rsidR="008F31E9" w:rsidRDefault="00A64AAF" w:rsidP="008F31E9">
          <w:pPr>
            <w:pStyle w:val="affd"/>
            <w:rPr>
              <w:u w:val="single"/>
            </w:rPr>
          </w:pPr>
          <w:r>
            <w:rPr>
              <w:szCs w:val="21"/>
            </w:rPr>
            <w:fldChar w:fldCharType="begin"/>
          </w:r>
          <w:r>
            <w:rPr>
              <w:szCs w:val="21"/>
            </w:rPr>
            <w:instrText>MACROBUTTON  SnrToggleCheckbox □</w:instrText>
          </w:r>
          <w:r>
            <w:rPr>
              <w:szCs w:val="21"/>
            </w:rPr>
            <w:instrText>适用</w:instrText>
          </w:r>
          <w:r>
            <w:rPr>
              <w:szCs w:val="21"/>
            </w:rPr>
            <w:instrText xml:space="preserve"> </w:instrText>
          </w:r>
          <w:r>
            <w:rPr>
              <w:szCs w:val="21"/>
            </w:rPr>
            <w:fldChar w:fldCharType="end"/>
          </w:r>
          <w:r>
            <w:rPr>
              <w:szCs w:val="21"/>
            </w:rPr>
            <w:fldChar w:fldCharType="begin"/>
          </w:r>
          <w:r>
            <w:rPr>
              <w:szCs w:val="21"/>
            </w:rPr>
            <w:instrText xml:space="preserve"> MACROBUTTON  SnrToggleCheckbox √</w:instrText>
          </w:r>
          <w:r>
            <w:rPr>
              <w:szCs w:val="21"/>
            </w:rPr>
            <w:instrText>不适用</w:instrText>
          </w:r>
          <w:r>
            <w:rPr>
              <w:szCs w:val="21"/>
            </w:rPr>
            <w:instrText xml:space="preserve"> </w:instrText>
          </w:r>
          <w:r>
            <w:rPr>
              <w:szCs w:val="21"/>
            </w:rPr>
            <w:fldChar w:fldCharType="end"/>
          </w:r>
        </w:p>
      </w:sdtContent>
    </w:sdt>
    <w:p w14:paraId="4492EFAF" w14:textId="77777777" w:rsidR="008F31E9" w:rsidRDefault="008F31E9">
      <w:pPr>
        <w:pStyle w:val="affd"/>
        <w:rPr>
          <w:rFonts w:hAnsi="Arial"/>
          <w:bCs/>
          <w:kern w:val="2"/>
          <w:szCs w:val="21"/>
        </w:rPr>
        <w:sectPr w:rsidR="008F31E9" w:rsidSect="007D5CB5">
          <w:pgSz w:w="11906" w:h="16838"/>
          <w:pgMar w:top="1525" w:right="1276" w:bottom="1440" w:left="1797" w:header="851" w:footer="992" w:gutter="0"/>
          <w:cols w:space="425"/>
          <w:docGrid w:linePitch="312"/>
        </w:sectPr>
      </w:pPr>
    </w:p>
    <w:p w14:paraId="557BCE00" w14:textId="77777777" w:rsidR="00F81A9D" w:rsidRDefault="00D27BBC" w:rsidP="00A64AAF">
      <w:pPr>
        <w:pStyle w:val="10"/>
        <w:numPr>
          <w:ilvl w:val="0"/>
          <w:numId w:val="1"/>
        </w:numPr>
        <w:rPr>
          <w:rFonts w:ascii="宋体" w:eastAsia="宋体" w:hAnsi="宋体"/>
          <w:bCs w:val="0"/>
          <w:szCs w:val="28"/>
        </w:rPr>
      </w:pPr>
      <w:bookmarkStart w:id="99" w:name="_Toc407111364"/>
      <w:bookmarkStart w:id="100" w:name="_Toc469563085"/>
      <w:r>
        <w:rPr>
          <w:rFonts w:ascii="宋体" w:eastAsia="宋体" w:hAnsi="宋体"/>
          <w:bCs w:val="0"/>
          <w:szCs w:val="28"/>
        </w:rPr>
        <w:lastRenderedPageBreak/>
        <w:t>财务报告</w:t>
      </w:r>
      <w:bookmarkEnd w:id="99"/>
      <w:bookmarkEnd w:id="100"/>
    </w:p>
    <w:sdt>
      <w:sdtPr>
        <w:rPr>
          <w:rFonts w:ascii="宋体" w:hAnsi="宋体" w:cs="宋体" w:hint="eastAsia"/>
          <w:b w:val="0"/>
          <w:bCs w:val="0"/>
          <w:kern w:val="0"/>
          <w:sz w:val="20"/>
          <w:szCs w:val="24"/>
          <w:lang w:val="en-GB" w:eastAsia="en-US"/>
        </w:rPr>
        <w:alias w:val="模块:审计报告"/>
        <w:tag w:val="_GBC_3c4b7d00409449a2b71d41277e7bd042"/>
        <w:id w:val="-96946884"/>
        <w:lock w:val="sdtLocked"/>
        <w:placeholder>
          <w:docPart w:val="GBC22222222222222222222222222222"/>
        </w:placeholder>
      </w:sdtPr>
      <w:sdtEndPr/>
      <w:sdtContent>
        <w:p w14:paraId="099AC99E" w14:textId="77777777" w:rsidR="00F81A9D" w:rsidRDefault="00D27BBC" w:rsidP="00A64AAF">
          <w:pPr>
            <w:pStyle w:val="2"/>
            <w:numPr>
              <w:ilvl w:val="0"/>
              <w:numId w:val="6"/>
            </w:numPr>
            <w:rPr>
              <w:rFonts w:ascii="宋体" w:hAnsi="宋体"/>
            </w:rPr>
          </w:pPr>
          <w:r>
            <w:rPr>
              <w:rFonts w:hint="eastAsia"/>
            </w:rPr>
            <w:t>审计</w:t>
          </w:r>
          <w:r>
            <w:rPr>
              <w:rFonts w:ascii="宋体" w:hAnsi="宋体" w:hint="eastAsia"/>
            </w:rPr>
            <w:t>报告</w:t>
          </w:r>
        </w:p>
        <w:sdt>
          <w:sdtPr>
            <w:alias w:val="是否适用：审计报告[双击切换]"/>
            <w:tag w:val="_GBC_8a37b9861aa34a8d89cae86ad0133ffb"/>
            <w:id w:val="-820880628"/>
            <w:lock w:val="sdtContentLocked"/>
            <w:placeholder>
              <w:docPart w:val="GBC22222222222222222222222222222"/>
            </w:placeholder>
          </w:sdtPr>
          <w:sdtEndPr/>
          <w:sdtContent>
            <w:p w14:paraId="1235704B" w14:textId="77777777" w:rsidR="00F81A9D" w:rsidRDefault="00D27BBC">
              <w:pPr>
                <w:pStyle w:val="affd"/>
              </w:pPr>
              <w:r>
                <w:fldChar w:fldCharType="begin"/>
              </w:r>
              <w:r w:rsidR="0047128B">
                <w:instrText>MACROBUTTON  SnrToggleCheckbox √</w:instrText>
              </w:r>
              <w:r w:rsidR="0047128B">
                <w:instrText>适用</w:instrText>
              </w:r>
              <w:r w:rsidR="0047128B">
                <w:instrText xml:space="preserve"> </w:instrText>
              </w:r>
              <w:r>
                <w:fldChar w:fldCharType="end"/>
              </w:r>
              <w:r>
                <w:fldChar w:fldCharType="begin"/>
              </w:r>
              <w:r w:rsidR="0047128B">
                <w:instrText xml:space="preserve"> MACROBUTTON  SnrToggleCheckbox □</w:instrText>
              </w:r>
              <w:r w:rsidR="0047128B">
                <w:instrText>不适用</w:instrText>
              </w:r>
              <w:r w:rsidR="0047128B">
                <w:instrText xml:space="preserve"> </w:instrText>
              </w:r>
              <w:r>
                <w:fldChar w:fldCharType="end"/>
              </w:r>
            </w:p>
          </w:sdtContent>
        </w:sdt>
        <w:sdt>
          <w:sdtPr>
            <w:rPr>
              <w:rFonts w:ascii="Times New Roman" w:hAnsi="Times New Roman" w:cs="Times New Roman" w:hint="eastAsia"/>
              <w:sz w:val="20"/>
              <w:szCs w:val="20"/>
              <w:lang w:val="en-GB" w:eastAsia="en-US"/>
            </w:rPr>
            <w:alias w:val="审计报告全文"/>
            <w:tag w:val="_GBC_08aaee8d8997491cb4fc7ef77b493e65"/>
            <w:id w:val="1123038820"/>
            <w:lock w:val="sdtLocked"/>
            <w:placeholder>
              <w:docPart w:val="GBC22222222222222222222222222222"/>
            </w:placeholder>
          </w:sdtPr>
          <w:sdtEndPr/>
          <w:sdtContent>
            <w:p w14:paraId="2721A213" w14:textId="77777777" w:rsidR="0047128B" w:rsidRDefault="0047128B" w:rsidP="0047128B">
              <w:pPr>
                <w:jc w:val="center"/>
                <w:rPr>
                  <w:rFonts w:ascii="黑体" w:eastAsia="黑体"/>
                  <w:b/>
                  <w:spacing w:val="20"/>
                  <w:sz w:val="28"/>
                  <w:szCs w:val="28"/>
                </w:rPr>
              </w:pPr>
              <w:r w:rsidRPr="00A52598">
                <w:rPr>
                  <w:rFonts w:ascii="黑体" w:eastAsia="黑体" w:hint="eastAsia"/>
                  <w:b/>
                  <w:spacing w:val="20"/>
                  <w:sz w:val="28"/>
                  <w:szCs w:val="28"/>
                </w:rPr>
                <w:t>审计报告</w:t>
              </w:r>
            </w:p>
            <w:p w14:paraId="2ADEC529" w14:textId="77777777" w:rsidR="0047128B" w:rsidRPr="00A52598" w:rsidRDefault="0047128B" w:rsidP="0047128B">
              <w:pPr>
                <w:jc w:val="center"/>
                <w:rPr>
                  <w:b/>
                  <w:spacing w:val="20"/>
                  <w:sz w:val="28"/>
                  <w:szCs w:val="28"/>
                </w:rPr>
              </w:pPr>
            </w:p>
            <w:p w14:paraId="3F3E8ADD" w14:textId="0F999965" w:rsidR="0047128B" w:rsidRPr="00A52598" w:rsidRDefault="0047128B" w:rsidP="0047128B">
              <w:pPr>
                <w:spacing w:line="360" w:lineRule="exact"/>
                <w:jc w:val="right"/>
                <w:outlineLvl w:val="0"/>
                <w:rPr>
                  <w:sz w:val="22"/>
                  <w:szCs w:val="22"/>
                </w:rPr>
              </w:pPr>
              <w:r w:rsidRPr="00A52598">
                <w:rPr>
                  <w:sz w:val="22"/>
                  <w:szCs w:val="22"/>
                </w:rPr>
                <w:t xml:space="preserve"> </w:t>
              </w:r>
              <w:r w:rsidR="005A541B" w:rsidRPr="004F2E7A">
                <w:rPr>
                  <w:sz w:val="22"/>
                  <w:szCs w:val="22"/>
                </w:rPr>
                <w:t>XYZH/2019BJA30178</w:t>
              </w:r>
            </w:p>
            <w:p w14:paraId="5D621960" w14:textId="77777777" w:rsidR="0047128B" w:rsidRPr="00A52598" w:rsidRDefault="0047128B" w:rsidP="0047128B">
              <w:pPr>
                <w:spacing w:line="360" w:lineRule="exact"/>
                <w:rPr>
                  <w:sz w:val="22"/>
                  <w:szCs w:val="22"/>
                </w:rPr>
              </w:pPr>
            </w:p>
            <w:p w14:paraId="17745098" w14:textId="77777777" w:rsidR="0047128B" w:rsidRPr="00A52598" w:rsidRDefault="0047128B" w:rsidP="0047128B">
              <w:pPr>
                <w:spacing w:line="360" w:lineRule="exact"/>
                <w:rPr>
                  <w:b/>
                  <w:sz w:val="22"/>
                  <w:szCs w:val="22"/>
                </w:rPr>
              </w:pPr>
              <w:r w:rsidRPr="00A52598">
                <w:rPr>
                  <w:rFonts w:hint="eastAsia"/>
                  <w:b/>
                  <w:sz w:val="22"/>
                </w:rPr>
                <w:t>中国中</w:t>
              </w:r>
              <w:proofErr w:type="gramStart"/>
              <w:r w:rsidRPr="00A52598">
                <w:rPr>
                  <w:rFonts w:hint="eastAsia"/>
                  <w:b/>
                  <w:sz w:val="22"/>
                </w:rPr>
                <w:t>材国际</w:t>
              </w:r>
              <w:proofErr w:type="gramEnd"/>
              <w:r w:rsidRPr="00A52598">
                <w:rPr>
                  <w:rFonts w:hint="eastAsia"/>
                  <w:b/>
                  <w:sz w:val="22"/>
                </w:rPr>
                <w:t>工程股份</w:t>
              </w:r>
              <w:r w:rsidRPr="00A52598">
                <w:rPr>
                  <w:rFonts w:hint="eastAsia"/>
                  <w:b/>
                  <w:sz w:val="22"/>
                  <w:szCs w:val="22"/>
                </w:rPr>
                <w:t>有限公司</w:t>
              </w:r>
              <w:r w:rsidRPr="00A52598">
                <w:rPr>
                  <w:rFonts w:hint="eastAsia"/>
                  <w:b/>
                  <w:sz w:val="22"/>
                </w:rPr>
                <w:t>全体股东</w:t>
              </w:r>
              <w:r w:rsidRPr="00A52598">
                <w:rPr>
                  <w:rFonts w:hint="eastAsia"/>
                  <w:b/>
                  <w:sz w:val="22"/>
                  <w:szCs w:val="22"/>
                </w:rPr>
                <w:t xml:space="preserve">： </w:t>
              </w:r>
            </w:p>
            <w:p w14:paraId="64448D17" w14:textId="77777777" w:rsidR="0047128B" w:rsidRPr="00A52598" w:rsidRDefault="0047128B" w:rsidP="00A64AAF">
              <w:pPr>
                <w:widowControl w:val="0"/>
                <w:numPr>
                  <w:ilvl w:val="0"/>
                  <w:numId w:val="84"/>
                </w:numPr>
                <w:spacing w:beforeLines="100" w:before="240" w:line="360" w:lineRule="exact"/>
                <w:ind w:left="862"/>
                <w:jc w:val="both"/>
                <w:rPr>
                  <w:b/>
                  <w:sz w:val="22"/>
                  <w:szCs w:val="22"/>
                </w:rPr>
              </w:pPr>
              <w:r w:rsidRPr="00A52598">
                <w:rPr>
                  <w:rFonts w:hint="eastAsia"/>
                  <w:b/>
                  <w:sz w:val="22"/>
                  <w:szCs w:val="22"/>
                </w:rPr>
                <w:t>审计意见</w:t>
              </w:r>
            </w:p>
            <w:p w14:paraId="34E59C33" w14:textId="77777777" w:rsidR="0047128B" w:rsidRPr="00A52598" w:rsidRDefault="0047128B" w:rsidP="0047128B">
              <w:pPr>
                <w:spacing w:beforeLines="100" w:before="240" w:line="360" w:lineRule="exact"/>
                <w:ind w:firstLineChars="200" w:firstLine="440"/>
                <w:rPr>
                  <w:sz w:val="22"/>
                  <w:szCs w:val="22"/>
                </w:rPr>
              </w:pPr>
              <w:r w:rsidRPr="00A52598">
                <w:rPr>
                  <w:rFonts w:hint="eastAsia"/>
                  <w:sz w:val="22"/>
                  <w:szCs w:val="22"/>
                </w:rPr>
                <w:t>我们审计了中国中</w:t>
              </w:r>
              <w:proofErr w:type="gramStart"/>
              <w:r w:rsidRPr="00A52598">
                <w:rPr>
                  <w:rFonts w:hint="eastAsia"/>
                  <w:sz w:val="22"/>
                  <w:szCs w:val="22"/>
                </w:rPr>
                <w:t>材国际</w:t>
              </w:r>
              <w:proofErr w:type="gramEnd"/>
              <w:r w:rsidRPr="00A52598">
                <w:rPr>
                  <w:rFonts w:hint="eastAsia"/>
                  <w:sz w:val="22"/>
                  <w:szCs w:val="22"/>
                </w:rPr>
                <w:t>工程股份有限公司（以下简称中</w:t>
              </w:r>
              <w:proofErr w:type="gramStart"/>
              <w:r w:rsidRPr="00A52598">
                <w:rPr>
                  <w:rFonts w:hint="eastAsia"/>
                  <w:sz w:val="22"/>
                  <w:szCs w:val="22"/>
                </w:rPr>
                <w:t>材国际</w:t>
              </w:r>
              <w:proofErr w:type="gramEnd"/>
              <w:r w:rsidRPr="00A52598">
                <w:rPr>
                  <w:rFonts w:hint="eastAsia"/>
                  <w:sz w:val="22"/>
                  <w:szCs w:val="22"/>
                </w:rPr>
                <w:t>公司或贵公司）财务报表，包括201</w:t>
              </w:r>
              <w:r>
                <w:rPr>
                  <w:rFonts w:hint="eastAsia"/>
                  <w:sz w:val="22"/>
                  <w:szCs w:val="22"/>
                </w:rPr>
                <w:t>8</w:t>
              </w:r>
              <w:r w:rsidRPr="00A52598">
                <w:rPr>
                  <w:rFonts w:hint="eastAsia"/>
                  <w:sz w:val="22"/>
                  <w:szCs w:val="22"/>
                </w:rPr>
                <w:t>年</w:t>
              </w:r>
              <w:smartTag w:uri="urn:schemas-microsoft-com:office:smarttags" w:element="chsdate">
                <w:smartTagPr>
                  <w:attr w:name="IsROCDate" w:val="False"/>
                  <w:attr w:name="IsLunarDate" w:val="False"/>
                  <w:attr w:name="Day" w:val="31"/>
                  <w:attr w:name="Month" w:val="12"/>
                  <w:attr w:name="Year" w:val="2006"/>
                </w:smartTagPr>
                <w:r w:rsidRPr="00A52598">
                  <w:rPr>
                    <w:rFonts w:hint="eastAsia"/>
                    <w:sz w:val="22"/>
                    <w:szCs w:val="22"/>
                  </w:rPr>
                  <w:t>12月31日</w:t>
                </w:r>
              </w:smartTag>
              <w:r w:rsidRPr="00A52598">
                <w:rPr>
                  <w:rFonts w:hint="eastAsia"/>
                  <w:sz w:val="22"/>
                  <w:szCs w:val="22"/>
                </w:rPr>
                <w:t>的合并及母公司资产负债表，201</w:t>
              </w:r>
              <w:r>
                <w:rPr>
                  <w:rFonts w:hint="eastAsia"/>
                  <w:sz w:val="22"/>
                  <w:szCs w:val="22"/>
                </w:rPr>
                <w:t>8</w:t>
              </w:r>
              <w:r w:rsidRPr="00A52598">
                <w:rPr>
                  <w:rFonts w:hint="eastAsia"/>
                  <w:sz w:val="22"/>
                  <w:szCs w:val="22"/>
                </w:rPr>
                <w:t>年度的合并及母公司利润表、合并及母公司现金流量表、合并及母公司股东权益变动表，以及相关财务报表附注。</w:t>
              </w:r>
            </w:p>
            <w:p w14:paraId="67A61921" w14:textId="77777777" w:rsidR="0047128B" w:rsidRPr="00A52598" w:rsidRDefault="0047128B" w:rsidP="0047128B">
              <w:pPr>
                <w:spacing w:beforeLines="100" w:before="240" w:line="360" w:lineRule="exact"/>
                <w:ind w:firstLineChars="200" w:firstLine="440"/>
                <w:rPr>
                  <w:sz w:val="22"/>
                  <w:szCs w:val="22"/>
                </w:rPr>
              </w:pPr>
              <w:r w:rsidRPr="00A52598">
                <w:rPr>
                  <w:rFonts w:hint="eastAsia"/>
                  <w:sz w:val="22"/>
                  <w:szCs w:val="22"/>
                </w:rPr>
                <w:t>我们认为，后附的财务报表在所有重大方面按照企业会计准则的规定编制，公允反映了中材国际公司201</w:t>
              </w:r>
              <w:r>
                <w:rPr>
                  <w:rFonts w:hint="eastAsia"/>
                  <w:sz w:val="22"/>
                  <w:szCs w:val="22"/>
                </w:rPr>
                <w:t>8</w:t>
              </w:r>
              <w:r w:rsidRPr="00A52598">
                <w:rPr>
                  <w:rFonts w:hint="eastAsia"/>
                  <w:sz w:val="22"/>
                  <w:szCs w:val="22"/>
                </w:rPr>
                <w:t>年12月31日的合并及母公司财务状况以及201</w:t>
              </w:r>
              <w:r>
                <w:rPr>
                  <w:rFonts w:hint="eastAsia"/>
                  <w:sz w:val="22"/>
                  <w:szCs w:val="22"/>
                </w:rPr>
                <w:t>8</w:t>
              </w:r>
              <w:r w:rsidRPr="00A52598">
                <w:rPr>
                  <w:rFonts w:hint="eastAsia"/>
                  <w:sz w:val="22"/>
                  <w:szCs w:val="22"/>
                </w:rPr>
                <w:t>年度的合并及母公司经营成果和现金流量。</w:t>
              </w:r>
            </w:p>
            <w:p w14:paraId="6A1F0790" w14:textId="77777777" w:rsidR="0047128B" w:rsidRPr="00A52598" w:rsidRDefault="0047128B" w:rsidP="00A64AAF">
              <w:pPr>
                <w:widowControl w:val="0"/>
                <w:numPr>
                  <w:ilvl w:val="0"/>
                  <w:numId w:val="84"/>
                </w:numPr>
                <w:spacing w:beforeLines="100" w:before="240" w:line="360" w:lineRule="exact"/>
                <w:ind w:left="862"/>
                <w:jc w:val="both"/>
                <w:rPr>
                  <w:b/>
                  <w:sz w:val="22"/>
                  <w:szCs w:val="22"/>
                </w:rPr>
              </w:pPr>
              <w:r w:rsidRPr="00A52598">
                <w:rPr>
                  <w:rFonts w:hint="eastAsia"/>
                  <w:b/>
                  <w:sz w:val="22"/>
                  <w:szCs w:val="22"/>
                </w:rPr>
                <w:t>形成审计意见的基础</w:t>
              </w:r>
            </w:p>
            <w:p w14:paraId="437213D3" w14:textId="77777777" w:rsidR="0047128B" w:rsidRPr="00A52598" w:rsidRDefault="0047128B" w:rsidP="0047128B">
              <w:pPr>
                <w:spacing w:beforeLines="100" w:before="240" w:line="360" w:lineRule="exact"/>
                <w:ind w:firstLineChars="200" w:firstLine="440"/>
                <w:rPr>
                  <w:sz w:val="22"/>
                </w:rPr>
              </w:pPr>
              <w:r w:rsidRPr="00A52598">
                <w:rPr>
                  <w:rFonts w:hint="eastAsia"/>
                  <w:sz w:val="22"/>
                </w:rPr>
                <w:t>我们按照中国注册会计师审计准则的规定执行了审计工作。审计报告的“注册会计师对财务报表审计的责任”部分进一步阐述了我们在这些准则下的责任。按照中国注册会计师职业道德守则，我们独立于</w:t>
              </w:r>
              <w:r w:rsidRPr="00A52598">
                <w:rPr>
                  <w:rFonts w:hint="eastAsia"/>
                  <w:sz w:val="22"/>
                  <w:szCs w:val="22"/>
                </w:rPr>
                <w:t>中材国际公司</w:t>
              </w:r>
              <w:r w:rsidRPr="00A52598">
                <w:rPr>
                  <w:rFonts w:hint="eastAsia"/>
                  <w:sz w:val="22"/>
                </w:rPr>
                <w:t>，并履行了职业道德方面的其他责任。我们相信，我们获取的审计证据是充分、适当的，为发表审计意见提供了基础。</w:t>
              </w:r>
            </w:p>
            <w:p w14:paraId="0A6F70CE" w14:textId="77777777" w:rsidR="0047128B" w:rsidRPr="00A52598" w:rsidRDefault="0047128B" w:rsidP="00A64AAF">
              <w:pPr>
                <w:widowControl w:val="0"/>
                <w:numPr>
                  <w:ilvl w:val="0"/>
                  <w:numId w:val="84"/>
                </w:numPr>
                <w:spacing w:beforeLines="100" w:before="240" w:line="360" w:lineRule="exact"/>
                <w:ind w:left="862"/>
                <w:jc w:val="both"/>
                <w:rPr>
                  <w:b/>
                  <w:sz w:val="22"/>
                  <w:szCs w:val="22"/>
                </w:rPr>
              </w:pPr>
              <w:r w:rsidRPr="00A52598">
                <w:rPr>
                  <w:rFonts w:hint="eastAsia"/>
                  <w:b/>
                  <w:sz w:val="22"/>
                  <w:szCs w:val="22"/>
                </w:rPr>
                <w:t>关键审计事项</w:t>
              </w:r>
            </w:p>
            <w:p w14:paraId="70473892" w14:textId="77777777" w:rsidR="0047128B" w:rsidRPr="00A52598" w:rsidRDefault="0047128B" w:rsidP="0047128B">
              <w:pPr>
                <w:spacing w:beforeLines="100" w:before="240" w:line="360" w:lineRule="exact"/>
                <w:ind w:firstLineChars="200" w:firstLine="440"/>
                <w:rPr>
                  <w:sz w:val="22"/>
                </w:rPr>
              </w:pPr>
              <w:r w:rsidRPr="00A52598">
                <w:rPr>
                  <w:rFonts w:hint="eastAsia"/>
                  <w:sz w:val="22"/>
                </w:rPr>
                <w:t>关键审计事项是我们根据职业判断，认为对本期财务报表审计最为重要的事项。这些事项的应对以对财务报表整体进行审计并形成审计意见为背景，我们不对这些事项单独发表意见。</w:t>
              </w:r>
            </w:p>
            <w:tbl>
              <w:tblPr>
                <w:tblStyle w:val="g1"/>
                <w:tblW w:w="4875"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33"/>
                <w:gridCol w:w="4169"/>
              </w:tblGrid>
              <w:tr w:rsidR="0047128B" w:rsidRPr="00A52598" w14:paraId="23AAE7E7" w14:textId="77777777" w:rsidTr="00DB08DA">
                <w:tc>
                  <w:tcPr>
                    <w:tcW w:w="5000" w:type="pct"/>
                    <w:gridSpan w:val="2"/>
                    <w:vAlign w:val="center"/>
                  </w:tcPr>
                  <w:p w14:paraId="7752198B" w14:textId="77777777" w:rsidR="0047128B" w:rsidRPr="00A52598" w:rsidRDefault="0047128B" w:rsidP="00A64AAF">
                    <w:pPr>
                      <w:widowControl w:val="0"/>
                      <w:numPr>
                        <w:ilvl w:val="0"/>
                        <w:numId w:val="86"/>
                      </w:numPr>
                      <w:tabs>
                        <w:tab w:val="left" w:pos="0"/>
                        <w:tab w:val="left" w:pos="284"/>
                      </w:tabs>
                      <w:spacing w:line="360" w:lineRule="exact"/>
                      <w:rPr>
                        <w:b/>
                        <w:sz w:val="22"/>
                      </w:rPr>
                    </w:pPr>
                    <w:r w:rsidRPr="00A52598">
                      <w:rPr>
                        <w:rFonts w:hint="eastAsia"/>
                        <w:b/>
                        <w:sz w:val="22"/>
                      </w:rPr>
                      <w:t>商誉减值事项</w:t>
                    </w:r>
                  </w:p>
                </w:tc>
              </w:tr>
              <w:tr w:rsidR="0047128B" w:rsidRPr="00A52598" w14:paraId="30BF8946" w14:textId="77777777" w:rsidTr="00DB08DA">
                <w:tc>
                  <w:tcPr>
                    <w:tcW w:w="2577" w:type="pct"/>
                    <w:vAlign w:val="center"/>
                  </w:tcPr>
                  <w:p w14:paraId="6E8F4CE0" w14:textId="77777777" w:rsidR="0047128B" w:rsidRPr="00A52598" w:rsidRDefault="0047128B" w:rsidP="00DB08DA">
                    <w:pPr>
                      <w:spacing w:line="360" w:lineRule="exact"/>
                      <w:jc w:val="center"/>
                      <w:rPr>
                        <w:b/>
                        <w:sz w:val="22"/>
                      </w:rPr>
                    </w:pPr>
                    <w:r w:rsidRPr="00A52598">
                      <w:rPr>
                        <w:rFonts w:hint="eastAsia"/>
                        <w:b/>
                        <w:sz w:val="22"/>
                      </w:rPr>
                      <w:t>关键审计事项</w:t>
                    </w:r>
                  </w:p>
                </w:tc>
                <w:tc>
                  <w:tcPr>
                    <w:tcW w:w="2423" w:type="pct"/>
                    <w:vAlign w:val="center"/>
                  </w:tcPr>
                  <w:p w14:paraId="0A8523EA" w14:textId="77777777" w:rsidR="0047128B" w:rsidRPr="00A52598" w:rsidRDefault="0047128B" w:rsidP="00DB08DA">
                    <w:pPr>
                      <w:spacing w:line="360" w:lineRule="exact"/>
                      <w:jc w:val="center"/>
                      <w:rPr>
                        <w:b/>
                        <w:sz w:val="22"/>
                      </w:rPr>
                    </w:pPr>
                    <w:r w:rsidRPr="00A52598">
                      <w:rPr>
                        <w:rFonts w:hint="eastAsia"/>
                        <w:b/>
                        <w:sz w:val="22"/>
                      </w:rPr>
                      <w:t>审计中的应对</w:t>
                    </w:r>
                  </w:p>
                </w:tc>
              </w:tr>
              <w:tr w:rsidR="0047128B" w:rsidRPr="00A52598" w14:paraId="7A3E37C5" w14:textId="77777777" w:rsidTr="00DB08DA">
                <w:trPr>
                  <w:trHeight w:val="1181"/>
                </w:trPr>
                <w:tc>
                  <w:tcPr>
                    <w:tcW w:w="2577" w:type="pct"/>
                  </w:tcPr>
                  <w:p w14:paraId="3F01FDEC" w14:textId="604E858C" w:rsidR="0047128B" w:rsidRPr="00A52598" w:rsidRDefault="0047128B" w:rsidP="00DB08DA">
                    <w:pPr>
                      <w:spacing w:line="360" w:lineRule="exact"/>
                      <w:rPr>
                        <w:sz w:val="22"/>
                      </w:rPr>
                    </w:pPr>
                    <w:r w:rsidRPr="00A52598">
                      <w:rPr>
                        <w:rFonts w:hint="eastAsia"/>
                        <w:sz w:val="22"/>
                      </w:rPr>
                      <w:t>如贵公司合并财务报表附注</w:t>
                    </w:r>
                    <w:r w:rsidR="004A7473">
                      <w:rPr>
                        <w:rFonts w:hint="eastAsia"/>
                        <w:sz w:val="22"/>
                      </w:rPr>
                      <w:t>五</w:t>
                    </w:r>
                    <w:r w:rsidRPr="00A52598">
                      <w:rPr>
                        <w:rFonts w:hint="eastAsia"/>
                        <w:sz w:val="22"/>
                      </w:rPr>
                      <w:t>、</w:t>
                    </w:r>
                    <w:r w:rsidR="004A7473">
                      <w:rPr>
                        <w:sz w:val="22"/>
                      </w:rPr>
                      <w:t>32</w:t>
                    </w:r>
                    <w:r w:rsidRPr="00A52598">
                      <w:rPr>
                        <w:rFonts w:hint="eastAsia"/>
                        <w:sz w:val="22"/>
                      </w:rPr>
                      <w:t>；</w:t>
                    </w:r>
                    <w:r w:rsidR="004A7473">
                      <w:rPr>
                        <w:rFonts w:hint="eastAsia"/>
                        <w:sz w:val="22"/>
                      </w:rPr>
                      <w:t>五</w:t>
                    </w:r>
                    <w:r w:rsidRPr="00A52598">
                      <w:rPr>
                        <w:rFonts w:hint="eastAsia"/>
                        <w:sz w:val="22"/>
                      </w:rPr>
                      <w:t>、</w:t>
                    </w:r>
                    <w:r w:rsidR="004A7473">
                      <w:rPr>
                        <w:sz w:val="22"/>
                      </w:rPr>
                      <w:t>34</w:t>
                    </w:r>
                    <w:r w:rsidRPr="00A52598">
                      <w:rPr>
                        <w:rFonts w:hint="eastAsia"/>
                        <w:sz w:val="22"/>
                      </w:rPr>
                      <w:t>（3）；</w:t>
                    </w:r>
                    <w:r w:rsidR="004A7473">
                      <w:rPr>
                        <w:rFonts w:hint="eastAsia"/>
                        <w:sz w:val="22"/>
                      </w:rPr>
                      <w:t>七</w:t>
                    </w:r>
                    <w:r w:rsidRPr="00A52598">
                      <w:rPr>
                        <w:rFonts w:hint="eastAsia"/>
                        <w:sz w:val="22"/>
                      </w:rPr>
                      <w:t>、</w:t>
                    </w:r>
                    <w:r w:rsidR="004A7473">
                      <w:rPr>
                        <w:rFonts w:hint="eastAsia"/>
                        <w:sz w:val="22"/>
                      </w:rPr>
                      <w:t>2</w:t>
                    </w:r>
                    <w:r w:rsidR="004A7473">
                      <w:rPr>
                        <w:sz w:val="22"/>
                      </w:rPr>
                      <w:t>2</w:t>
                    </w:r>
                    <w:r w:rsidRPr="00A52598">
                      <w:rPr>
                        <w:rFonts w:hint="eastAsia"/>
                        <w:sz w:val="22"/>
                      </w:rPr>
                      <w:t>所述，于201</w:t>
                    </w:r>
                    <w:r>
                      <w:rPr>
                        <w:rFonts w:hint="eastAsia"/>
                        <w:sz w:val="22"/>
                      </w:rPr>
                      <w:t>8</w:t>
                    </w:r>
                    <w:r w:rsidRPr="00A52598">
                      <w:rPr>
                        <w:rFonts w:hint="eastAsia"/>
                        <w:sz w:val="22"/>
                      </w:rPr>
                      <w:t>年12月31日，贵公司商誉净值为9.</w:t>
                    </w:r>
                    <w:r>
                      <w:rPr>
                        <w:rFonts w:hint="eastAsia"/>
                        <w:sz w:val="22"/>
                      </w:rPr>
                      <w:t>44</w:t>
                    </w:r>
                    <w:r w:rsidRPr="00A52598">
                      <w:rPr>
                        <w:rFonts w:hint="eastAsia"/>
                        <w:sz w:val="22"/>
                      </w:rPr>
                      <w:t xml:space="preserve">亿元，主要为贵公司收购德国HAZEMAG公司、安徽节源环保科技有限公司形成，属于贵公司重要资产。 </w:t>
                    </w:r>
                  </w:p>
                  <w:p w14:paraId="4A77291D" w14:textId="77777777" w:rsidR="0047128B" w:rsidRPr="00A52598" w:rsidRDefault="0047128B" w:rsidP="00DB08DA">
                    <w:pPr>
                      <w:spacing w:line="360" w:lineRule="exact"/>
                      <w:rPr>
                        <w:sz w:val="22"/>
                      </w:rPr>
                    </w:pPr>
                    <w:r w:rsidRPr="00A52598">
                      <w:rPr>
                        <w:rFonts w:hint="eastAsia"/>
                        <w:sz w:val="22"/>
                      </w:rPr>
                      <w:lastRenderedPageBreak/>
                      <w:t xml:space="preserve">根据《企业会计准则-资产减值》的规定，每年年度终了，贵公司需要对商誉进行减值测试，该等减值的测试过程复杂，需要依赖管理层对收购子公司的预计未来收入及现金流折现率等假设做出判断和估计，因此我们将商誉减值的估计列为关键审计事项。 </w:t>
                    </w:r>
                  </w:p>
                  <w:p w14:paraId="58712A54" w14:textId="77777777" w:rsidR="0047128B" w:rsidRPr="00A52598" w:rsidRDefault="0047128B" w:rsidP="00DB08DA">
                    <w:pPr>
                      <w:spacing w:line="360" w:lineRule="exact"/>
                      <w:rPr>
                        <w:sz w:val="22"/>
                      </w:rPr>
                    </w:pPr>
                  </w:p>
                </w:tc>
                <w:tc>
                  <w:tcPr>
                    <w:tcW w:w="2423" w:type="pct"/>
                  </w:tcPr>
                  <w:p w14:paraId="0871CED5" w14:textId="77777777" w:rsidR="0047128B" w:rsidRPr="00A52598" w:rsidRDefault="0047128B" w:rsidP="00DB08DA">
                    <w:pPr>
                      <w:spacing w:line="360" w:lineRule="exact"/>
                      <w:rPr>
                        <w:sz w:val="22"/>
                      </w:rPr>
                    </w:pPr>
                    <w:r w:rsidRPr="00A52598">
                      <w:rPr>
                        <w:rFonts w:hint="eastAsia"/>
                        <w:sz w:val="22"/>
                      </w:rPr>
                      <w:lastRenderedPageBreak/>
                      <w:t xml:space="preserve">我们执行的主要审计程序： </w:t>
                    </w:r>
                  </w:p>
                  <w:p w14:paraId="11186D97" w14:textId="77777777" w:rsidR="0047128B" w:rsidRPr="00A52598" w:rsidRDefault="0047128B" w:rsidP="00DB08DA">
                    <w:pPr>
                      <w:spacing w:line="360" w:lineRule="exact"/>
                      <w:rPr>
                        <w:sz w:val="22"/>
                      </w:rPr>
                    </w:pPr>
                    <w:r w:rsidRPr="00A52598">
                      <w:rPr>
                        <w:rFonts w:hint="eastAsia"/>
                        <w:sz w:val="22"/>
                      </w:rPr>
                      <w:t>--结合我们对各收购子公司的业务和行业及过去的经营情况的了解，我们与贵公司管理层讨论，评估管理层商誉减值测试过程中所使用的方法、关键评估的假设、参数的选择、预计未来收入及现</w:t>
                    </w:r>
                    <w:r w:rsidRPr="00A52598">
                      <w:rPr>
                        <w:rFonts w:hint="eastAsia"/>
                        <w:sz w:val="22"/>
                      </w:rPr>
                      <w:lastRenderedPageBreak/>
                      <w:t xml:space="preserve">金流折现率等的合理性，评估其是否按照贵公司商誉减值测试会计政策执行。 </w:t>
                    </w:r>
                  </w:p>
                  <w:p w14:paraId="7130F3C6" w14:textId="77777777" w:rsidR="0047128B" w:rsidRPr="00A52598" w:rsidRDefault="0047128B" w:rsidP="00DB08DA">
                    <w:pPr>
                      <w:spacing w:line="360" w:lineRule="exact"/>
                      <w:rPr>
                        <w:sz w:val="22"/>
                      </w:rPr>
                    </w:pPr>
                    <w:r w:rsidRPr="00A52598">
                      <w:rPr>
                        <w:rFonts w:hint="eastAsia"/>
                        <w:sz w:val="22"/>
                      </w:rPr>
                      <w:t xml:space="preserve">--我们与贵公司聘请的第三方专业顾问讨论，以了解及评估贵公司商誉减值测试的合理性。 </w:t>
                    </w:r>
                  </w:p>
                  <w:p w14:paraId="7E04DC6D" w14:textId="77777777" w:rsidR="0047128B" w:rsidRPr="00A52598" w:rsidRDefault="0047128B" w:rsidP="00DB08DA">
                    <w:pPr>
                      <w:spacing w:line="360" w:lineRule="exact"/>
                      <w:rPr>
                        <w:sz w:val="22"/>
                      </w:rPr>
                    </w:pPr>
                    <w:r w:rsidRPr="00A52598">
                      <w:rPr>
                        <w:rFonts w:hint="eastAsia"/>
                        <w:sz w:val="22"/>
                      </w:rPr>
                      <w:t xml:space="preserve">--评估管理层对商誉及其减值估计结果、财务报表的披露是否恰当。 </w:t>
                    </w:r>
                  </w:p>
                  <w:p w14:paraId="1B893836" w14:textId="77777777" w:rsidR="0047128B" w:rsidRPr="00A52598" w:rsidRDefault="0047128B" w:rsidP="00DB08DA">
                    <w:pPr>
                      <w:spacing w:line="360" w:lineRule="exact"/>
                      <w:rPr>
                        <w:sz w:val="22"/>
                      </w:rPr>
                    </w:pPr>
                  </w:p>
                </w:tc>
              </w:tr>
              <w:tr w:rsidR="0047128B" w:rsidRPr="00A52598" w14:paraId="3B58FCB1" w14:textId="77777777" w:rsidTr="00DB08DA">
                <w:tc>
                  <w:tcPr>
                    <w:tcW w:w="5000" w:type="pct"/>
                    <w:gridSpan w:val="2"/>
                  </w:tcPr>
                  <w:p w14:paraId="3FEE7DB2" w14:textId="77777777" w:rsidR="0047128B" w:rsidRPr="00A52598" w:rsidRDefault="0047128B" w:rsidP="00A64AAF">
                    <w:pPr>
                      <w:widowControl w:val="0"/>
                      <w:numPr>
                        <w:ilvl w:val="0"/>
                        <w:numId w:val="86"/>
                      </w:numPr>
                      <w:tabs>
                        <w:tab w:val="left" w:pos="0"/>
                        <w:tab w:val="left" w:pos="284"/>
                      </w:tabs>
                      <w:spacing w:line="360" w:lineRule="exact"/>
                      <w:rPr>
                        <w:b/>
                        <w:sz w:val="22"/>
                      </w:rPr>
                    </w:pPr>
                    <w:r w:rsidRPr="00A52598">
                      <w:rPr>
                        <w:rFonts w:hint="eastAsia"/>
                        <w:b/>
                        <w:sz w:val="22"/>
                      </w:rPr>
                      <w:lastRenderedPageBreak/>
                      <w:t>建造合同的估计</w:t>
                    </w:r>
                  </w:p>
                </w:tc>
              </w:tr>
              <w:tr w:rsidR="0047128B" w:rsidRPr="00A52598" w14:paraId="31D0D4CF" w14:textId="77777777" w:rsidTr="00DB08DA">
                <w:trPr>
                  <w:trHeight w:val="145"/>
                </w:trPr>
                <w:tc>
                  <w:tcPr>
                    <w:tcW w:w="2577" w:type="pct"/>
                    <w:vAlign w:val="center"/>
                  </w:tcPr>
                  <w:p w14:paraId="5FE2E2C6" w14:textId="77777777" w:rsidR="0047128B" w:rsidRPr="00A52598" w:rsidRDefault="0047128B" w:rsidP="00DB08DA">
                    <w:pPr>
                      <w:spacing w:line="360" w:lineRule="exact"/>
                      <w:jc w:val="center"/>
                      <w:rPr>
                        <w:sz w:val="22"/>
                      </w:rPr>
                    </w:pPr>
                    <w:r w:rsidRPr="00A52598">
                      <w:rPr>
                        <w:rFonts w:hint="eastAsia"/>
                        <w:b/>
                        <w:sz w:val="22"/>
                      </w:rPr>
                      <w:t>关键审计事项</w:t>
                    </w:r>
                  </w:p>
                </w:tc>
                <w:tc>
                  <w:tcPr>
                    <w:tcW w:w="2423" w:type="pct"/>
                    <w:vAlign w:val="center"/>
                  </w:tcPr>
                  <w:p w14:paraId="1E22A2EB" w14:textId="77777777" w:rsidR="0047128B" w:rsidRPr="00A52598" w:rsidRDefault="0047128B" w:rsidP="00DB08DA">
                    <w:pPr>
                      <w:spacing w:line="360" w:lineRule="exact"/>
                      <w:jc w:val="center"/>
                      <w:rPr>
                        <w:sz w:val="22"/>
                      </w:rPr>
                    </w:pPr>
                    <w:r w:rsidRPr="00A52598">
                      <w:rPr>
                        <w:rFonts w:hint="eastAsia"/>
                        <w:b/>
                        <w:sz w:val="22"/>
                      </w:rPr>
                      <w:t>审计中的应对</w:t>
                    </w:r>
                  </w:p>
                </w:tc>
              </w:tr>
              <w:tr w:rsidR="0047128B" w:rsidRPr="00A52598" w14:paraId="01A67B1C" w14:textId="77777777" w:rsidTr="00DB08DA">
                <w:trPr>
                  <w:trHeight w:val="841"/>
                </w:trPr>
                <w:tc>
                  <w:tcPr>
                    <w:tcW w:w="2577" w:type="pct"/>
                  </w:tcPr>
                  <w:p w14:paraId="3380CEF5" w14:textId="01B55E41" w:rsidR="0047128B" w:rsidRPr="00A52598" w:rsidRDefault="0047128B" w:rsidP="00DB08DA">
                    <w:pPr>
                      <w:spacing w:line="360" w:lineRule="exact"/>
                      <w:rPr>
                        <w:sz w:val="22"/>
                      </w:rPr>
                    </w:pPr>
                    <w:r w:rsidRPr="00A52598">
                      <w:rPr>
                        <w:rFonts w:hint="eastAsia"/>
                        <w:sz w:val="22"/>
                      </w:rPr>
                      <w:t>如贵公司合并财务报表附注</w:t>
                    </w:r>
                    <w:r w:rsidR="004A7473">
                      <w:rPr>
                        <w:rFonts w:hint="eastAsia"/>
                        <w:sz w:val="22"/>
                      </w:rPr>
                      <w:t>五</w:t>
                    </w:r>
                    <w:r w:rsidRPr="00A52598">
                      <w:rPr>
                        <w:rFonts w:hint="eastAsia"/>
                        <w:sz w:val="22"/>
                      </w:rPr>
                      <w:t>、3</w:t>
                    </w:r>
                    <w:r w:rsidR="004A7473">
                      <w:rPr>
                        <w:sz w:val="22"/>
                      </w:rPr>
                      <w:t>4</w:t>
                    </w:r>
                    <w:r w:rsidRPr="00A52598">
                      <w:rPr>
                        <w:rFonts w:hint="eastAsia"/>
                        <w:sz w:val="22"/>
                      </w:rPr>
                      <w:t>（5）；</w:t>
                    </w:r>
                    <w:r w:rsidR="004A7473">
                      <w:rPr>
                        <w:rFonts w:hint="eastAsia"/>
                        <w:sz w:val="22"/>
                      </w:rPr>
                      <w:t>七</w:t>
                    </w:r>
                    <w:r w:rsidRPr="00A52598">
                      <w:rPr>
                        <w:rFonts w:hint="eastAsia"/>
                        <w:sz w:val="22"/>
                      </w:rPr>
                      <w:t>、</w:t>
                    </w:r>
                    <w:r w:rsidR="004A7473">
                      <w:rPr>
                        <w:rFonts w:hint="eastAsia"/>
                        <w:sz w:val="22"/>
                      </w:rPr>
                      <w:t>5</w:t>
                    </w:r>
                    <w:r w:rsidR="004A7473">
                      <w:rPr>
                        <w:sz w:val="22"/>
                      </w:rPr>
                      <w:t>2</w:t>
                    </w:r>
                    <w:r w:rsidRPr="00A52598">
                      <w:rPr>
                        <w:rFonts w:hint="eastAsia"/>
                        <w:sz w:val="22"/>
                      </w:rPr>
                      <w:t>所述，贵公司营业收入中主要为建造合同收入，该等收入涉及按照《企业会计准则第</w:t>
                    </w:r>
                    <w:r w:rsidRPr="00A52598">
                      <w:rPr>
                        <w:sz w:val="22"/>
                      </w:rPr>
                      <w:t>15</w:t>
                    </w:r>
                    <w:r w:rsidRPr="00A52598">
                      <w:rPr>
                        <w:rFonts w:hint="eastAsia"/>
                        <w:sz w:val="22"/>
                      </w:rPr>
                      <w:t>号</w:t>
                    </w:r>
                    <w:r w:rsidRPr="00A52598">
                      <w:rPr>
                        <w:sz w:val="22"/>
                      </w:rPr>
                      <w:t>-</w:t>
                    </w:r>
                    <w:r w:rsidRPr="00A52598">
                      <w:rPr>
                        <w:rFonts w:hint="eastAsia"/>
                        <w:sz w:val="22"/>
                      </w:rPr>
                      <w:t>建造合同》核算工程业务收入。</w:t>
                    </w:r>
                    <w:r w:rsidRPr="00A52598">
                      <w:rPr>
                        <w:sz w:val="22"/>
                      </w:rPr>
                      <w:t xml:space="preserve"> </w:t>
                    </w:r>
                  </w:p>
                  <w:p w14:paraId="6F906AF6" w14:textId="77777777" w:rsidR="0047128B" w:rsidRPr="00A52598" w:rsidRDefault="0047128B" w:rsidP="00DB08DA">
                    <w:pPr>
                      <w:spacing w:line="360" w:lineRule="exact"/>
                      <w:rPr>
                        <w:sz w:val="22"/>
                      </w:rPr>
                    </w:pPr>
                    <w:r w:rsidRPr="00A52598">
                      <w:rPr>
                        <w:rFonts w:hint="eastAsia"/>
                        <w:sz w:val="22"/>
                      </w:rPr>
                      <w:t>贵公司采用完工百分比法确认相关建造合同收入，以累积实际发生的工程成本占合同预计总成本的比例确定合同完工进度。计算和变更合同预计总成本涉及</w:t>
                    </w:r>
                    <w:r>
                      <w:rPr>
                        <w:rFonts w:hint="eastAsia"/>
                        <w:sz w:val="22"/>
                      </w:rPr>
                      <w:t>管理层的</w:t>
                    </w:r>
                    <w:r w:rsidRPr="00A52598">
                      <w:rPr>
                        <w:rFonts w:hint="eastAsia"/>
                        <w:sz w:val="22"/>
                      </w:rPr>
                      <w:t>重大会计估计和判断，因此我们将建造合同的估计列为关键审计事项。</w:t>
                    </w:r>
                    <w:r w:rsidRPr="00A52598">
                      <w:rPr>
                        <w:sz w:val="22"/>
                      </w:rPr>
                      <w:t xml:space="preserve"> </w:t>
                    </w:r>
                  </w:p>
                </w:tc>
                <w:tc>
                  <w:tcPr>
                    <w:tcW w:w="2423" w:type="pct"/>
                  </w:tcPr>
                  <w:p w14:paraId="12645708" w14:textId="77777777" w:rsidR="0047128B" w:rsidRPr="00A52598" w:rsidRDefault="0047128B" w:rsidP="00DB08DA">
                    <w:pPr>
                      <w:spacing w:line="360" w:lineRule="exact"/>
                      <w:rPr>
                        <w:sz w:val="22"/>
                      </w:rPr>
                    </w:pPr>
                    <w:r w:rsidRPr="00A52598">
                      <w:rPr>
                        <w:rFonts w:hint="eastAsia"/>
                        <w:sz w:val="22"/>
                      </w:rPr>
                      <w:t>我们执行的主要审计程序：</w:t>
                    </w:r>
                    <w:r w:rsidRPr="00A52598">
                      <w:rPr>
                        <w:sz w:val="22"/>
                      </w:rPr>
                      <w:t xml:space="preserve"> </w:t>
                    </w:r>
                  </w:p>
                  <w:p w14:paraId="2E6B8488" w14:textId="77777777" w:rsidR="0047128B" w:rsidRPr="00A52598" w:rsidRDefault="0047128B" w:rsidP="00DB08DA">
                    <w:pPr>
                      <w:spacing w:line="360" w:lineRule="exact"/>
                      <w:rPr>
                        <w:sz w:val="22"/>
                      </w:rPr>
                    </w:pPr>
                    <w:r w:rsidRPr="00A52598">
                      <w:rPr>
                        <w:sz w:val="22"/>
                      </w:rPr>
                      <w:t>--</w:t>
                    </w:r>
                    <w:r w:rsidRPr="00A52598">
                      <w:rPr>
                        <w:rFonts w:hint="eastAsia"/>
                        <w:sz w:val="22"/>
                      </w:rPr>
                      <w:t>我们评估</w:t>
                    </w:r>
                    <w:r>
                      <w:rPr>
                        <w:rFonts w:hint="eastAsia"/>
                        <w:sz w:val="22"/>
                      </w:rPr>
                      <w:t>贵公司</w:t>
                    </w:r>
                    <w:r w:rsidRPr="00A52598">
                      <w:rPr>
                        <w:rFonts w:hint="eastAsia"/>
                        <w:sz w:val="22"/>
                      </w:rPr>
                      <w:t>对建造合同收入及成本入账及估计的内部控制的设计，并测试了关键控制执行的有效性。</w:t>
                    </w:r>
                    <w:r w:rsidRPr="00A52598">
                      <w:rPr>
                        <w:sz w:val="22"/>
                      </w:rPr>
                      <w:t xml:space="preserve"> </w:t>
                    </w:r>
                  </w:p>
                  <w:p w14:paraId="6DC818D7" w14:textId="77777777" w:rsidR="0047128B" w:rsidRPr="00A52598" w:rsidRDefault="0047128B" w:rsidP="00DB08DA">
                    <w:pPr>
                      <w:spacing w:line="360" w:lineRule="exact"/>
                      <w:rPr>
                        <w:sz w:val="22"/>
                      </w:rPr>
                    </w:pPr>
                    <w:r w:rsidRPr="00A52598">
                      <w:rPr>
                        <w:sz w:val="22"/>
                      </w:rPr>
                      <w:t>--</w:t>
                    </w:r>
                    <w:r w:rsidRPr="00A52598">
                      <w:rPr>
                        <w:rFonts w:hint="eastAsia"/>
                        <w:sz w:val="22"/>
                      </w:rPr>
                      <w:t>我们采用抽样方法，将已完工项目实际发生的总成本与项目完工前估计的合同总成本进行对比分析，评估管理层做出此项会计估计的经验和能力。</w:t>
                    </w:r>
                    <w:r w:rsidRPr="00A52598">
                      <w:rPr>
                        <w:sz w:val="22"/>
                      </w:rPr>
                      <w:t xml:space="preserve"> </w:t>
                    </w:r>
                  </w:p>
                  <w:p w14:paraId="306DDC3A" w14:textId="77777777" w:rsidR="0047128B" w:rsidRPr="00A52598" w:rsidRDefault="0047128B" w:rsidP="00DB08DA">
                    <w:pPr>
                      <w:spacing w:line="360" w:lineRule="exact"/>
                      <w:rPr>
                        <w:sz w:val="22"/>
                      </w:rPr>
                    </w:pPr>
                    <w:r w:rsidRPr="00A52598">
                      <w:rPr>
                        <w:sz w:val="22"/>
                      </w:rPr>
                      <w:t>--</w:t>
                    </w:r>
                    <w:r w:rsidRPr="00A52598">
                      <w:rPr>
                        <w:rFonts w:hint="eastAsia"/>
                        <w:sz w:val="22"/>
                      </w:rPr>
                      <w:t>我们采用抽样方法，对项目预估总成本的组成项目核对至采购合同等支持性文件；通过与项目工程师讨论及审阅相关支持性文件，评估预估成本变更的合理性。</w:t>
                    </w:r>
                  </w:p>
                </w:tc>
              </w:tr>
            </w:tbl>
            <w:p w14:paraId="6ACD9312" w14:textId="77777777" w:rsidR="0047128B" w:rsidRPr="00A52598" w:rsidRDefault="0047128B" w:rsidP="00A64AAF">
              <w:pPr>
                <w:widowControl w:val="0"/>
                <w:numPr>
                  <w:ilvl w:val="0"/>
                  <w:numId w:val="84"/>
                </w:numPr>
                <w:spacing w:beforeLines="100" w:before="240" w:line="360" w:lineRule="exact"/>
                <w:ind w:left="862"/>
                <w:jc w:val="both"/>
                <w:rPr>
                  <w:b/>
                  <w:sz w:val="22"/>
                  <w:szCs w:val="22"/>
                </w:rPr>
              </w:pPr>
              <w:r w:rsidRPr="00A52598">
                <w:rPr>
                  <w:rFonts w:hint="eastAsia"/>
                  <w:b/>
                  <w:sz w:val="22"/>
                  <w:szCs w:val="22"/>
                </w:rPr>
                <w:t>其他信息</w:t>
              </w:r>
            </w:p>
            <w:p w14:paraId="6B9018B1" w14:textId="77777777" w:rsidR="0047128B" w:rsidRPr="00A52598" w:rsidRDefault="0047128B" w:rsidP="0047128B">
              <w:pPr>
                <w:spacing w:beforeLines="100" w:before="240" w:line="360" w:lineRule="exact"/>
                <w:ind w:firstLineChars="200" w:firstLine="440"/>
                <w:rPr>
                  <w:sz w:val="22"/>
                  <w:szCs w:val="22"/>
                </w:rPr>
              </w:pPr>
              <w:r w:rsidRPr="00A52598">
                <w:rPr>
                  <w:rFonts w:hint="eastAsia"/>
                  <w:sz w:val="22"/>
                  <w:szCs w:val="22"/>
                </w:rPr>
                <w:t>中材国际公司管理层(以下简称管理层)对其他信息负责。其他信息包括中材国际公司201</w:t>
              </w:r>
              <w:r>
                <w:rPr>
                  <w:rFonts w:hint="eastAsia"/>
                  <w:sz w:val="22"/>
                  <w:szCs w:val="22"/>
                </w:rPr>
                <w:t>8</w:t>
              </w:r>
              <w:r w:rsidRPr="00A52598">
                <w:rPr>
                  <w:rFonts w:hint="eastAsia"/>
                  <w:sz w:val="22"/>
                  <w:szCs w:val="22"/>
                </w:rPr>
                <w:t>年年度报告中涵盖的信息，但不包括财务报表和我们的审计报告。</w:t>
              </w:r>
            </w:p>
            <w:p w14:paraId="12102D1F" w14:textId="77777777" w:rsidR="0047128B" w:rsidRPr="00A52598" w:rsidRDefault="0047128B" w:rsidP="0047128B">
              <w:pPr>
                <w:spacing w:beforeLines="100" w:before="240" w:line="360" w:lineRule="exact"/>
                <w:ind w:firstLineChars="200" w:firstLine="440"/>
                <w:rPr>
                  <w:sz w:val="22"/>
                  <w:szCs w:val="22"/>
                </w:rPr>
              </w:pPr>
              <w:r w:rsidRPr="00A52598">
                <w:rPr>
                  <w:rFonts w:hint="eastAsia"/>
                  <w:sz w:val="22"/>
                  <w:szCs w:val="22"/>
                </w:rPr>
                <w:t>我们对财务报表发表的审计意见不涵盖其他信息，我们也不对其他信息发表任何形式的鉴证结论。</w:t>
              </w:r>
            </w:p>
            <w:p w14:paraId="119FCA9E" w14:textId="77777777" w:rsidR="0047128B" w:rsidRPr="00A52598" w:rsidRDefault="0047128B" w:rsidP="0047128B">
              <w:pPr>
                <w:spacing w:beforeLines="100" w:before="240" w:line="360" w:lineRule="exact"/>
                <w:ind w:firstLineChars="200" w:firstLine="440"/>
                <w:rPr>
                  <w:sz w:val="22"/>
                  <w:szCs w:val="22"/>
                </w:rPr>
              </w:pPr>
              <w:r w:rsidRPr="00A52598">
                <w:rPr>
                  <w:rFonts w:hint="eastAsia"/>
                  <w:sz w:val="22"/>
                  <w:szCs w:val="22"/>
                </w:rPr>
                <w:t>结合我们对财务报表的审计，我们的责任是阅读其他信息，在此过程中，考虑其他信息是否与财务报表或我们在审计过程中了解到的情况存在重大不一致或者似乎存在重大错报。</w:t>
              </w:r>
            </w:p>
            <w:p w14:paraId="3A2CC666" w14:textId="77777777" w:rsidR="0047128B" w:rsidRPr="00A52598" w:rsidRDefault="0047128B" w:rsidP="0047128B">
              <w:pPr>
                <w:spacing w:beforeLines="100" w:before="240" w:line="360" w:lineRule="exact"/>
                <w:ind w:firstLineChars="200" w:firstLine="440"/>
                <w:rPr>
                  <w:sz w:val="22"/>
                  <w:szCs w:val="22"/>
                </w:rPr>
              </w:pPr>
              <w:r w:rsidRPr="00A52598">
                <w:rPr>
                  <w:rFonts w:hint="eastAsia"/>
                  <w:sz w:val="22"/>
                  <w:szCs w:val="22"/>
                </w:rPr>
                <w:t>基于我们已执行的工作，如果我们确定其他信息存在重大错报，我们应当报告该事实。在这方面，我们无任何事项需要报告。</w:t>
              </w:r>
            </w:p>
            <w:p w14:paraId="62C3F6F7" w14:textId="77777777" w:rsidR="0047128B" w:rsidRPr="00A52598" w:rsidRDefault="0047128B" w:rsidP="00A64AAF">
              <w:pPr>
                <w:widowControl w:val="0"/>
                <w:numPr>
                  <w:ilvl w:val="0"/>
                  <w:numId w:val="84"/>
                </w:numPr>
                <w:spacing w:beforeLines="100" w:before="240" w:line="360" w:lineRule="exact"/>
                <w:ind w:left="862"/>
                <w:jc w:val="both"/>
                <w:rPr>
                  <w:b/>
                  <w:sz w:val="22"/>
                  <w:szCs w:val="22"/>
                </w:rPr>
              </w:pPr>
              <w:r w:rsidRPr="00A52598">
                <w:rPr>
                  <w:rFonts w:hint="eastAsia"/>
                  <w:b/>
                  <w:sz w:val="22"/>
                  <w:szCs w:val="22"/>
                </w:rPr>
                <w:t xml:space="preserve">管理层和治理层对财务报表的责任 </w:t>
              </w:r>
            </w:p>
            <w:p w14:paraId="12E65F9D" w14:textId="77777777" w:rsidR="0047128B" w:rsidRPr="00A52598" w:rsidRDefault="0047128B" w:rsidP="0047128B">
              <w:pPr>
                <w:spacing w:beforeLines="100" w:before="240" w:line="360" w:lineRule="exact"/>
                <w:ind w:firstLineChars="200" w:firstLine="440"/>
                <w:rPr>
                  <w:sz w:val="22"/>
                  <w:szCs w:val="22"/>
                </w:rPr>
              </w:pPr>
              <w:r w:rsidRPr="00A52598">
                <w:rPr>
                  <w:rFonts w:hint="eastAsia"/>
                  <w:sz w:val="22"/>
                  <w:szCs w:val="22"/>
                </w:rPr>
                <w:lastRenderedPageBreak/>
                <w:t xml:space="preserve">管理层负责按照企业会计准则的规定编制财务报表，使其实现公允反映，并设计、执行和维护必要的内部控制，以使财务报表不存在由于舞弊或错误导致的重大错报。 </w:t>
              </w:r>
            </w:p>
            <w:p w14:paraId="2AEEC382" w14:textId="77777777" w:rsidR="0047128B" w:rsidRPr="00A52598" w:rsidRDefault="0047128B" w:rsidP="0047128B">
              <w:pPr>
                <w:spacing w:beforeLines="100" w:before="240" w:line="360" w:lineRule="exact"/>
                <w:ind w:firstLineChars="200" w:firstLine="440"/>
                <w:rPr>
                  <w:sz w:val="22"/>
                </w:rPr>
              </w:pPr>
              <w:r w:rsidRPr="00A52598">
                <w:rPr>
                  <w:rFonts w:hint="eastAsia"/>
                  <w:sz w:val="22"/>
                </w:rPr>
                <w:t>在编制财务报表时，管理层负责评估</w:t>
              </w:r>
              <w:r w:rsidRPr="00A52598">
                <w:rPr>
                  <w:rFonts w:hint="eastAsia"/>
                  <w:sz w:val="22"/>
                  <w:szCs w:val="22"/>
                </w:rPr>
                <w:t>中材国际公司</w:t>
              </w:r>
              <w:r w:rsidRPr="00A52598">
                <w:rPr>
                  <w:rFonts w:hint="eastAsia"/>
                  <w:sz w:val="22"/>
                </w:rPr>
                <w:t>的持续经营能力，披露与持续经营相关的事项（如适用），并运用持续经营假设，除非管理层计划清算</w:t>
              </w:r>
              <w:r w:rsidRPr="00A52598">
                <w:rPr>
                  <w:rFonts w:hint="eastAsia"/>
                  <w:sz w:val="22"/>
                  <w:szCs w:val="22"/>
                </w:rPr>
                <w:t>中材国际公司</w:t>
              </w:r>
              <w:r w:rsidRPr="00A52598">
                <w:rPr>
                  <w:rFonts w:hint="eastAsia"/>
                  <w:sz w:val="22"/>
                </w:rPr>
                <w:t>、终止运营或别无其他现实的选择。</w:t>
              </w:r>
            </w:p>
            <w:p w14:paraId="24CF11EB" w14:textId="77777777" w:rsidR="0047128B" w:rsidRPr="00A52598" w:rsidRDefault="0047128B" w:rsidP="0047128B">
              <w:pPr>
                <w:spacing w:beforeLines="100" w:before="240" w:line="360" w:lineRule="exact"/>
                <w:ind w:firstLineChars="200" w:firstLine="440"/>
                <w:rPr>
                  <w:sz w:val="22"/>
                </w:rPr>
              </w:pPr>
              <w:r w:rsidRPr="00A52598">
                <w:rPr>
                  <w:rFonts w:hint="eastAsia"/>
                  <w:sz w:val="22"/>
                </w:rPr>
                <w:t>治理层负责监督</w:t>
              </w:r>
              <w:r w:rsidRPr="00A52598">
                <w:rPr>
                  <w:rFonts w:hint="eastAsia"/>
                  <w:sz w:val="22"/>
                  <w:szCs w:val="22"/>
                </w:rPr>
                <w:t>中材国际公司</w:t>
              </w:r>
              <w:r w:rsidRPr="00A52598">
                <w:rPr>
                  <w:rFonts w:hint="eastAsia"/>
                  <w:sz w:val="22"/>
                </w:rPr>
                <w:t>的财务报告过程。</w:t>
              </w:r>
            </w:p>
            <w:p w14:paraId="36EF26FC" w14:textId="77777777" w:rsidR="0047128B" w:rsidRPr="00A52598" w:rsidRDefault="0047128B" w:rsidP="00A64AAF">
              <w:pPr>
                <w:widowControl w:val="0"/>
                <w:numPr>
                  <w:ilvl w:val="0"/>
                  <w:numId w:val="84"/>
                </w:numPr>
                <w:spacing w:beforeLines="100" w:before="240" w:line="360" w:lineRule="exact"/>
                <w:ind w:left="862"/>
                <w:jc w:val="both"/>
                <w:rPr>
                  <w:b/>
                  <w:sz w:val="22"/>
                  <w:szCs w:val="22"/>
                </w:rPr>
              </w:pPr>
              <w:r w:rsidRPr="00A52598">
                <w:rPr>
                  <w:rFonts w:hint="eastAsia"/>
                  <w:b/>
                  <w:sz w:val="22"/>
                  <w:szCs w:val="22"/>
                </w:rPr>
                <w:t>注册会计师对财务报表审计的责任</w:t>
              </w:r>
            </w:p>
            <w:p w14:paraId="0FB75762" w14:textId="77777777" w:rsidR="0047128B" w:rsidRPr="00A52598" w:rsidRDefault="0047128B" w:rsidP="0047128B">
              <w:pPr>
                <w:spacing w:beforeLines="100" w:before="240" w:line="360" w:lineRule="exact"/>
                <w:ind w:firstLineChars="200" w:firstLine="440"/>
                <w:rPr>
                  <w:sz w:val="22"/>
                </w:rPr>
              </w:pPr>
              <w:r w:rsidRPr="00A52598">
                <w:rPr>
                  <w:rFonts w:hint="eastAsia"/>
                  <w:sz w:val="22"/>
                </w:rPr>
                <w:t>我们的目标是对财务报表整体是否不存在由于舞弊或错误导致的重大错报获取合理保证，并出具包含审计意见的审计报告。合理保证是高水平的保证，但并不能保证按照审计准则执行的审计在某一重大错报存在时总能发现。错报可能由于舞弊或错误导致，如果合理预期错报单独或汇总起来可能影响财务报表使用者依据财务报表作出的经济决策，则通常认为错报是重大的。</w:t>
              </w:r>
            </w:p>
            <w:p w14:paraId="07A0092C" w14:textId="77777777" w:rsidR="0047128B" w:rsidRPr="00A52598" w:rsidRDefault="0047128B" w:rsidP="0047128B">
              <w:pPr>
                <w:spacing w:beforeLines="100" w:before="240" w:line="360" w:lineRule="exact"/>
                <w:ind w:firstLineChars="200" w:firstLine="440"/>
                <w:rPr>
                  <w:sz w:val="22"/>
                </w:rPr>
              </w:pPr>
              <w:r w:rsidRPr="00A52598">
                <w:rPr>
                  <w:rFonts w:hint="eastAsia"/>
                  <w:sz w:val="22"/>
                </w:rPr>
                <w:t>在按照审计准则执行审计工作的过程中，我们运用职业判断，并保持职业怀疑。同时，我们也执行以下工作：</w:t>
              </w:r>
            </w:p>
            <w:p w14:paraId="218C83CD" w14:textId="77777777" w:rsidR="0047128B" w:rsidRPr="00A52598" w:rsidRDefault="0047128B" w:rsidP="00A64AAF">
              <w:pPr>
                <w:widowControl w:val="0"/>
                <w:numPr>
                  <w:ilvl w:val="0"/>
                  <w:numId w:val="85"/>
                </w:numPr>
                <w:spacing w:beforeLines="100" w:before="240" w:line="360" w:lineRule="exact"/>
                <w:ind w:left="0" w:firstLineChars="200" w:firstLine="440"/>
                <w:jc w:val="both"/>
                <w:rPr>
                  <w:sz w:val="22"/>
                </w:rPr>
              </w:pPr>
              <w:r w:rsidRPr="00A52598">
                <w:rPr>
                  <w:rFonts w:hint="eastAsia"/>
                  <w:sz w:val="22"/>
                </w:rPr>
                <w:t>识别和评估由于舞弊或错误导致的财务报表重大错报风险，设计和实施审计程序以应对这些风险，并获取充分、适当的审计证据，作为发表审计意见的基础。由于舞弊可能涉及串通、伪造、故意遗漏、虚假陈述或凌驾于内部控制之上，未能发现由于舞弊导致的重大错报的风险高于未能发现由于错误导致的重大错报的风险。</w:t>
              </w:r>
            </w:p>
            <w:p w14:paraId="26A90666" w14:textId="77777777" w:rsidR="0047128B" w:rsidRPr="00A52598" w:rsidRDefault="0047128B" w:rsidP="00A64AAF">
              <w:pPr>
                <w:widowControl w:val="0"/>
                <w:numPr>
                  <w:ilvl w:val="0"/>
                  <w:numId w:val="85"/>
                </w:numPr>
                <w:spacing w:beforeLines="100" w:before="240" w:line="360" w:lineRule="exact"/>
                <w:ind w:left="0" w:firstLineChars="200" w:firstLine="440"/>
                <w:jc w:val="both"/>
                <w:rPr>
                  <w:sz w:val="22"/>
                </w:rPr>
              </w:pPr>
              <w:r w:rsidRPr="00A52598">
                <w:rPr>
                  <w:rFonts w:hint="eastAsia"/>
                  <w:sz w:val="22"/>
                </w:rPr>
                <w:t>了解与审计相关的内部控制，以设计恰当的审计程序。</w:t>
              </w:r>
            </w:p>
            <w:p w14:paraId="3D673000" w14:textId="77777777" w:rsidR="0047128B" w:rsidRPr="00A52598" w:rsidRDefault="0047128B" w:rsidP="00A64AAF">
              <w:pPr>
                <w:widowControl w:val="0"/>
                <w:numPr>
                  <w:ilvl w:val="0"/>
                  <w:numId w:val="85"/>
                </w:numPr>
                <w:spacing w:beforeLines="100" w:before="240" w:line="360" w:lineRule="exact"/>
                <w:ind w:left="0" w:firstLineChars="200" w:firstLine="440"/>
                <w:jc w:val="both"/>
                <w:rPr>
                  <w:sz w:val="22"/>
                </w:rPr>
              </w:pPr>
              <w:r w:rsidRPr="00A52598">
                <w:rPr>
                  <w:rFonts w:hint="eastAsia"/>
                  <w:sz w:val="22"/>
                </w:rPr>
                <w:t>评价管理层选用会计政策的恰当性和作出会计估计及相关披露的合理性。</w:t>
              </w:r>
            </w:p>
            <w:p w14:paraId="3AA94BA3" w14:textId="77777777" w:rsidR="0047128B" w:rsidRPr="00A52598" w:rsidRDefault="0047128B" w:rsidP="00A64AAF">
              <w:pPr>
                <w:widowControl w:val="0"/>
                <w:numPr>
                  <w:ilvl w:val="0"/>
                  <w:numId w:val="85"/>
                </w:numPr>
                <w:spacing w:beforeLines="100" w:before="240" w:line="360" w:lineRule="exact"/>
                <w:ind w:left="0" w:firstLineChars="200" w:firstLine="440"/>
                <w:jc w:val="both"/>
                <w:rPr>
                  <w:sz w:val="22"/>
                </w:rPr>
              </w:pPr>
              <w:r w:rsidRPr="00A52598">
                <w:rPr>
                  <w:rFonts w:hint="eastAsia"/>
                  <w:sz w:val="22"/>
                </w:rPr>
                <w:t>对管理层使用持续经营假设的恰当性得出结论。同时，根据获取的审计证据，就可能导致对中材国际公司持续经营能力产生重大疑虑的事项或情况是否存在重大不确定性得出结论。如果我们得出结论认为存在重大不确定性，审计准则要求我们在审计报告中提请报表使用者注意财务报表中的相关披露；如果披露不充分，我们应当发表非无保留意见。我们的结论基于截至审计报告日可获得的信息。然而，未来的事项或情况可能导致中材国际公司不能持续经营。</w:t>
              </w:r>
            </w:p>
            <w:p w14:paraId="0BC78BAD" w14:textId="77777777" w:rsidR="0047128B" w:rsidRPr="00A52598" w:rsidRDefault="0047128B" w:rsidP="00A64AAF">
              <w:pPr>
                <w:widowControl w:val="0"/>
                <w:numPr>
                  <w:ilvl w:val="0"/>
                  <w:numId w:val="85"/>
                </w:numPr>
                <w:spacing w:beforeLines="100" w:before="240" w:line="360" w:lineRule="exact"/>
                <w:ind w:left="0" w:firstLineChars="200" w:firstLine="440"/>
                <w:jc w:val="both"/>
                <w:rPr>
                  <w:sz w:val="22"/>
                </w:rPr>
              </w:pPr>
              <w:r w:rsidRPr="00A52598">
                <w:rPr>
                  <w:rFonts w:hint="eastAsia"/>
                  <w:sz w:val="22"/>
                </w:rPr>
                <w:t>评价财务报表的总体列报、结构和内容（包括披露），并评价财务报表是否公允反映相关交易和事项。</w:t>
              </w:r>
            </w:p>
            <w:p w14:paraId="01462F10" w14:textId="77777777" w:rsidR="0047128B" w:rsidRPr="00A52598" w:rsidRDefault="0047128B" w:rsidP="00A64AAF">
              <w:pPr>
                <w:widowControl w:val="0"/>
                <w:numPr>
                  <w:ilvl w:val="0"/>
                  <w:numId w:val="85"/>
                </w:numPr>
                <w:spacing w:beforeLines="100" w:before="240" w:line="360" w:lineRule="exact"/>
                <w:ind w:left="0" w:firstLineChars="200" w:firstLine="440"/>
                <w:jc w:val="both"/>
                <w:rPr>
                  <w:sz w:val="22"/>
                </w:rPr>
              </w:pPr>
              <w:r w:rsidRPr="00A52598">
                <w:rPr>
                  <w:sz w:val="22"/>
                </w:rPr>
                <w:t>就</w:t>
              </w:r>
              <w:r w:rsidRPr="00A52598">
                <w:rPr>
                  <w:rFonts w:hint="eastAsia"/>
                  <w:sz w:val="22"/>
                </w:rPr>
                <w:t>中材国际公司</w:t>
              </w:r>
              <w:r>
                <w:rPr>
                  <w:rFonts w:hint="eastAsia"/>
                  <w:sz w:val="22"/>
                </w:rPr>
                <w:t>中</w:t>
              </w:r>
              <w:r w:rsidRPr="00A52598">
                <w:rPr>
                  <w:sz w:val="22"/>
                </w:rPr>
                <w:t>实体或业务活动的财务信息获取充分、适当的审计证据，以对财务报表发表审计意见。我们负责指导、监督和执行集团审计，并对审计意见承担全部责任。</w:t>
              </w:r>
            </w:p>
            <w:p w14:paraId="7C8829AA" w14:textId="77777777" w:rsidR="0047128B" w:rsidRPr="00A52598" w:rsidRDefault="0047128B" w:rsidP="0047128B">
              <w:pPr>
                <w:spacing w:beforeLines="100" w:before="240" w:line="360" w:lineRule="exact"/>
                <w:ind w:firstLineChars="200" w:firstLine="440"/>
                <w:rPr>
                  <w:sz w:val="22"/>
                </w:rPr>
              </w:pPr>
              <w:r w:rsidRPr="00A52598">
                <w:rPr>
                  <w:rFonts w:hint="eastAsia"/>
                  <w:sz w:val="22"/>
                </w:rPr>
                <w:lastRenderedPageBreak/>
                <w:t>我们与治理层就计划的审计范围、时间安排和重大审计发现等事项进行沟通，包括沟通我们在审计中识别出的值得关注的内部控制缺陷。</w:t>
              </w:r>
            </w:p>
            <w:p w14:paraId="0EB34916" w14:textId="77777777" w:rsidR="0047128B" w:rsidRPr="00A52598" w:rsidRDefault="0047128B" w:rsidP="0047128B">
              <w:pPr>
                <w:spacing w:beforeLines="100" w:before="240" w:line="360" w:lineRule="exact"/>
                <w:ind w:firstLineChars="200" w:firstLine="440"/>
                <w:rPr>
                  <w:sz w:val="22"/>
                </w:rPr>
              </w:pPr>
            </w:p>
            <w:p w14:paraId="0F07866B" w14:textId="77777777" w:rsidR="0047128B" w:rsidRPr="00A52598" w:rsidRDefault="0047128B" w:rsidP="0047128B">
              <w:pPr>
                <w:spacing w:beforeLines="100" w:before="240" w:line="360" w:lineRule="exact"/>
                <w:ind w:firstLineChars="200" w:firstLine="440"/>
                <w:rPr>
                  <w:sz w:val="22"/>
                </w:rPr>
              </w:pPr>
              <w:r w:rsidRPr="00A52598">
                <w:rPr>
                  <w:rFonts w:hint="eastAsia"/>
                  <w:sz w:val="22"/>
                </w:rPr>
                <w:t>我们还就已遵守与独立性相关的职业道德要求向治理层提供声明，并与治理层沟通可能被合理认为影响我们独立性的所有关系和其他事项，以及相关的防范措施（如适用）。</w:t>
              </w:r>
            </w:p>
            <w:p w14:paraId="2EBC7DE8" w14:textId="77777777" w:rsidR="0047128B" w:rsidRPr="00A52598" w:rsidRDefault="0047128B" w:rsidP="0047128B">
              <w:pPr>
                <w:spacing w:beforeLines="100" w:before="240" w:line="360" w:lineRule="exact"/>
                <w:ind w:firstLineChars="200" w:firstLine="440"/>
                <w:rPr>
                  <w:sz w:val="22"/>
                </w:rPr>
              </w:pPr>
              <w:r w:rsidRPr="00A52598">
                <w:rPr>
                  <w:rFonts w:hint="eastAsia"/>
                  <w:sz w:val="22"/>
                </w:rPr>
                <w:t>从与治理层沟通过的事项中，我们确定哪些事项对本期财务报表审计最为重要，因而构成关键审计事项。我们在审计报告中描述这些事项，除非法律法规禁止公开披露这些事项，或在极少数情形下，如果合理预期在审计报告中沟通某事项造成的负面后果超过在公众利益方面产生的益处，我们确定不应在审计报告中沟通该事项。</w:t>
              </w:r>
            </w:p>
            <w:p w14:paraId="1036E841" w14:textId="77777777" w:rsidR="0047128B" w:rsidRPr="00A52598" w:rsidRDefault="0047128B" w:rsidP="0047128B">
              <w:pPr>
                <w:spacing w:line="360" w:lineRule="exact"/>
                <w:rPr>
                  <w:sz w:val="22"/>
                  <w:szCs w:val="22"/>
                </w:rPr>
              </w:pPr>
            </w:p>
            <w:p w14:paraId="2578B738" w14:textId="77777777" w:rsidR="0047128B" w:rsidRPr="00A52598" w:rsidRDefault="0047128B" w:rsidP="0047128B">
              <w:pPr>
                <w:spacing w:line="360" w:lineRule="exact"/>
                <w:rPr>
                  <w:sz w:val="22"/>
                  <w:szCs w:val="22"/>
                </w:rPr>
              </w:pPr>
            </w:p>
            <w:p w14:paraId="23199C43" w14:textId="77777777" w:rsidR="0047128B" w:rsidRPr="00A52598" w:rsidRDefault="0047128B" w:rsidP="0047128B">
              <w:pPr>
                <w:spacing w:line="360" w:lineRule="exact"/>
                <w:rPr>
                  <w:sz w:val="22"/>
                  <w:szCs w:val="22"/>
                </w:rPr>
              </w:pPr>
            </w:p>
            <w:p w14:paraId="288C83AB" w14:textId="77777777" w:rsidR="0047128B" w:rsidRPr="00A52598" w:rsidRDefault="0047128B" w:rsidP="0047128B">
              <w:pPr>
                <w:spacing w:line="360" w:lineRule="exact"/>
                <w:rPr>
                  <w:sz w:val="22"/>
                  <w:szCs w:val="22"/>
                </w:rPr>
              </w:pPr>
            </w:p>
            <w:p w14:paraId="31A3FBFB" w14:textId="77777777" w:rsidR="0047128B" w:rsidRPr="00A52598" w:rsidRDefault="0047128B" w:rsidP="0047128B">
              <w:pPr>
                <w:spacing w:line="360" w:lineRule="exact"/>
                <w:rPr>
                  <w:sz w:val="22"/>
                  <w:szCs w:val="22"/>
                </w:rPr>
              </w:pPr>
            </w:p>
            <w:p w14:paraId="7B06A33F" w14:textId="77777777" w:rsidR="0047128B" w:rsidRPr="00A52598" w:rsidRDefault="0047128B" w:rsidP="0047128B">
              <w:pPr>
                <w:spacing w:line="360" w:lineRule="exact"/>
                <w:rPr>
                  <w:sz w:val="22"/>
                  <w:szCs w:val="22"/>
                </w:rPr>
              </w:pPr>
            </w:p>
            <w:tbl>
              <w:tblPr>
                <w:tblStyle w:val="g1"/>
                <w:tblW w:w="0" w:type="auto"/>
                <w:tblLook w:val="01E0" w:firstRow="1" w:lastRow="1" w:firstColumn="1" w:lastColumn="1" w:noHBand="0" w:noVBand="0"/>
              </w:tblPr>
              <w:tblGrid>
                <w:gridCol w:w="4077"/>
                <w:gridCol w:w="284"/>
                <w:gridCol w:w="4252"/>
              </w:tblGrid>
              <w:tr w:rsidR="0047128B" w:rsidRPr="00A52598" w14:paraId="0F08B53A" w14:textId="77777777" w:rsidTr="00DB08DA">
                <w:tc>
                  <w:tcPr>
                    <w:tcW w:w="4077" w:type="dxa"/>
                  </w:tcPr>
                  <w:p w14:paraId="48B1AAA3" w14:textId="77777777" w:rsidR="0047128B" w:rsidRPr="00A52598" w:rsidRDefault="0047128B" w:rsidP="00DB08DA">
                    <w:pPr>
                      <w:spacing w:line="480" w:lineRule="auto"/>
                      <w:rPr>
                        <w:sz w:val="22"/>
                      </w:rPr>
                    </w:pPr>
                    <w:r w:rsidRPr="00A52598">
                      <w:rPr>
                        <w:rFonts w:hint="eastAsia"/>
                        <w:sz w:val="22"/>
                      </w:rPr>
                      <w:t>信永中和会计师事务所(特殊普通合伙)</w:t>
                    </w:r>
                  </w:p>
                </w:tc>
                <w:tc>
                  <w:tcPr>
                    <w:tcW w:w="284" w:type="dxa"/>
                  </w:tcPr>
                  <w:p w14:paraId="62EC07B4" w14:textId="77777777" w:rsidR="0047128B" w:rsidRPr="00A52598" w:rsidRDefault="0047128B" w:rsidP="00DB08DA">
                    <w:pPr>
                      <w:spacing w:line="480" w:lineRule="auto"/>
                      <w:rPr>
                        <w:sz w:val="22"/>
                      </w:rPr>
                    </w:pPr>
                    <w:r w:rsidRPr="00A52598">
                      <w:rPr>
                        <w:rFonts w:hint="eastAsia"/>
                        <w:sz w:val="22"/>
                      </w:rPr>
                      <w:t xml:space="preserve">  </w:t>
                    </w:r>
                  </w:p>
                </w:tc>
                <w:tc>
                  <w:tcPr>
                    <w:tcW w:w="4252" w:type="dxa"/>
                  </w:tcPr>
                  <w:p w14:paraId="13F07217" w14:textId="760571C7" w:rsidR="0047128B" w:rsidRDefault="0047128B" w:rsidP="00DB08DA">
                    <w:pPr>
                      <w:spacing w:line="480" w:lineRule="auto"/>
                      <w:ind w:firstLineChars="100" w:firstLine="220"/>
                      <w:rPr>
                        <w:sz w:val="22"/>
                      </w:rPr>
                    </w:pPr>
                    <w:r w:rsidRPr="00A52598">
                      <w:rPr>
                        <w:rFonts w:hint="eastAsia"/>
                        <w:sz w:val="22"/>
                      </w:rPr>
                      <w:t>中国注册会计师：</w:t>
                    </w:r>
                    <w:r w:rsidR="00911DFD">
                      <w:rPr>
                        <w:rFonts w:hint="eastAsia"/>
                        <w:sz w:val="22"/>
                      </w:rPr>
                      <w:t>詹军</w:t>
                    </w:r>
                    <w:r w:rsidRPr="00A52598">
                      <w:rPr>
                        <w:rFonts w:hint="eastAsia"/>
                        <w:sz w:val="22"/>
                      </w:rPr>
                      <w:t xml:space="preserve">       </w:t>
                    </w:r>
                  </w:p>
                  <w:p w14:paraId="0A558CD6" w14:textId="77777777" w:rsidR="0047128B" w:rsidRPr="00A52598" w:rsidRDefault="0047128B" w:rsidP="00DB08DA">
                    <w:pPr>
                      <w:spacing w:line="480" w:lineRule="auto"/>
                      <w:ind w:firstLineChars="100" w:firstLine="220"/>
                      <w:rPr>
                        <w:sz w:val="22"/>
                      </w:rPr>
                    </w:pPr>
                    <w:r w:rsidRPr="00A52598">
                      <w:rPr>
                        <w:rFonts w:hint="eastAsia"/>
                        <w:sz w:val="22"/>
                      </w:rPr>
                      <w:t>（项目合伙人）</w:t>
                    </w:r>
                  </w:p>
                </w:tc>
              </w:tr>
              <w:tr w:rsidR="0047128B" w:rsidRPr="00A52598" w14:paraId="4BFE14F0" w14:textId="77777777" w:rsidTr="00DB08DA">
                <w:trPr>
                  <w:trHeight w:val="500"/>
                </w:trPr>
                <w:tc>
                  <w:tcPr>
                    <w:tcW w:w="4077" w:type="dxa"/>
                  </w:tcPr>
                  <w:p w14:paraId="5C1D307C" w14:textId="77777777" w:rsidR="0047128B" w:rsidRPr="00A52598" w:rsidRDefault="0047128B" w:rsidP="00DB08DA">
                    <w:pPr>
                      <w:spacing w:line="480" w:lineRule="auto"/>
                      <w:jc w:val="center"/>
                      <w:rPr>
                        <w:sz w:val="22"/>
                      </w:rPr>
                    </w:pPr>
                  </w:p>
                </w:tc>
                <w:tc>
                  <w:tcPr>
                    <w:tcW w:w="284" w:type="dxa"/>
                  </w:tcPr>
                  <w:p w14:paraId="66D9EAA6" w14:textId="77777777" w:rsidR="0047128B" w:rsidRPr="00A52598" w:rsidRDefault="0047128B" w:rsidP="00DB08DA">
                    <w:pPr>
                      <w:spacing w:line="480" w:lineRule="auto"/>
                      <w:rPr>
                        <w:sz w:val="22"/>
                      </w:rPr>
                    </w:pPr>
                  </w:p>
                </w:tc>
                <w:tc>
                  <w:tcPr>
                    <w:tcW w:w="4252" w:type="dxa"/>
                  </w:tcPr>
                  <w:p w14:paraId="510BC7D5" w14:textId="77777777" w:rsidR="0047128B" w:rsidRPr="00A52598" w:rsidRDefault="0047128B" w:rsidP="00DB08DA">
                    <w:pPr>
                      <w:spacing w:line="480" w:lineRule="auto"/>
                      <w:rPr>
                        <w:sz w:val="22"/>
                      </w:rPr>
                    </w:pPr>
                    <w:r w:rsidRPr="00A52598">
                      <w:rPr>
                        <w:rFonts w:hint="eastAsia"/>
                        <w:sz w:val="22"/>
                      </w:rPr>
                      <w:t xml:space="preserve"> </w:t>
                    </w:r>
                  </w:p>
                </w:tc>
              </w:tr>
              <w:tr w:rsidR="0047128B" w:rsidRPr="00A52598" w14:paraId="67DB14A9" w14:textId="77777777" w:rsidTr="00DB08DA">
                <w:tc>
                  <w:tcPr>
                    <w:tcW w:w="4077" w:type="dxa"/>
                  </w:tcPr>
                  <w:p w14:paraId="6D761DDE" w14:textId="77777777" w:rsidR="0047128B" w:rsidRPr="00A52598" w:rsidRDefault="0047128B" w:rsidP="00DB08DA">
                    <w:pPr>
                      <w:spacing w:line="480" w:lineRule="auto"/>
                      <w:jc w:val="center"/>
                      <w:rPr>
                        <w:sz w:val="22"/>
                      </w:rPr>
                    </w:pPr>
                  </w:p>
                </w:tc>
                <w:tc>
                  <w:tcPr>
                    <w:tcW w:w="284" w:type="dxa"/>
                  </w:tcPr>
                  <w:p w14:paraId="6764AFF4" w14:textId="77777777" w:rsidR="0047128B" w:rsidRPr="00A52598" w:rsidRDefault="0047128B" w:rsidP="00DB08DA">
                    <w:pPr>
                      <w:spacing w:line="480" w:lineRule="auto"/>
                      <w:rPr>
                        <w:sz w:val="22"/>
                      </w:rPr>
                    </w:pPr>
                  </w:p>
                </w:tc>
                <w:tc>
                  <w:tcPr>
                    <w:tcW w:w="4252" w:type="dxa"/>
                  </w:tcPr>
                  <w:p w14:paraId="1CBF0978" w14:textId="188CF629" w:rsidR="0047128B" w:rsidRPr="00A52598" w:rsidRDefault="0047128B" w:rsidP="00DB08DA">
                    <w:pPr>
                      <w:spacing w:line="480" w:lineRule="auto"/>
                      <w:ind w:firstLineChars="100" w:firstLine="220"/>
                      <w:rPr>
                        <w:sz w:val="22"/>
                      </w:rPr>
                    </w:pPr>
                    <w:r w:rsidRPr="00A52598">
                      <w:rPr>
                        <w:rFonts w:hint="eastAsia"/>
                        <w:sz w:val="22"/>
                      </w:rPr>
                      <w:t>中国注册会计师：</w:t>
                    </w:r>
                    <w:r w:rsidR="00911DFD">
                      <w:rPr>
                        <w:rFonts w:hint="eastAsia"/>
                        <w:sz w:val="22"/>
                      </w:rPr>
                      <w:t>王欣</w:t>
                    </w:r>
                  </w:p>
                </w:tc>
              </w:tr>
              <w:tr w:rsidR="0047128B" w:rsidRPr="00A52598" w14:paraId="00D6C4E9" w14:textId="77777777" w:rsidTr="00DB08DA">
                <w:trPr>
                  <w:trHeight w:val="444"/>
                </w:trPr>
                <w:tc>
                  <w:tcPr>
                    <w:tcW w:w="4077" w:type="dxa"/>
                  </w:tcPr>
                  <w:p w14:paraId="5AB48FF4" w14:textId="77777777" w:rsidR="0047128B" w:rsidRPr="00A52598" w:rsidRDefault="0047128B" w:rsidP="00DB08DA">
                    <w:pPr>
                      <w:spacing w:line="360" w:lineRule="exact"/>
                      <w:rPr>
                        <w:sz w:val="22"/>
                        <w:szCs w:val="22"/>
                      </w:rPr>
                    </w:pPr>
                  </w:p>
                </w:tc>
                <w:tc>
                  <w:tcPr>
                    <w:tcW w:w="284" w:type="dxa"/>
                  </w:tcPr>
                  <w:p w14:paraId="5C036772" w14:textId="77777777" w:rsidR="0047128B" w:rsidRPr="00A52598" w:rsidRDefault="0047128B" w:rsidP="00DB08DA">
                    <w:pPr>
                      <w:spacing w:line="360" w:lineRule="exact"/>
                      <w:rPr>
                        <w:sz w:val="22"/>
                        <w:szCs w:val="22"/>
                      </w:rPr>
                    </w:pPr>
                  </w:p>
                </w:tc>
                <w:tc>
                  <w:tcPr>
                    <w:tcW w:w="4252" w:type="dxa"/>
                  </w:tcPr>
                  <w:p w14:paraId="09A45829" w14:textId="77777777" w:rsidR="0047128B" w:rsidRPr="00A52598" w:rsidRDefault="0047128B" w:rsidP="00DB08DA">
                    <w:pPr>
                      <w:spacing w:line="360" w:lineRule="exact"/>
                      <w:rPr>
                        <w:sz w:val="22"/>
                        <w:szCs w:val="22"/>
                      </w:rPr>
                    </w:pPr>
                  </w:p>
                </w:tc>
              </w:tr>
              <w:tr w:rsidR="0047128B" w:rsidRPr="00A52598" w14:paraId="6C81BA03" w14:textId="77777777" w:rsidTr="00DB08DA">
                <w:tc>
                  <w:tcPr>
                    <w:tcW w:w="4077" w:type="dxa"/>
                  </w:tcPr>
                  <w:p w14:paraId="4A4CD1F8" w14:textId="77777777" w:rsidR="0047128B" w:rsidRPr="00A52598" w:rsidRDefault="0047128B" w:rsidP="00DB08DA">
                    <w:pPr>
                      <w:spacing w:line="360" w:lineRule="exact"/>
                      <w:jc w:val="center"/>
                      <w:rPr>
                        <w:sz w:val="22"/>
                        <w:szCs w:val="22"/>
                      </w:rPr>
                    </w:pPr>
                    <w:r w:rsidRPr="00A52598">
                      <w:rPr>
                        <w:rFonts w:hint="eastAsia"/>
                        <w:sz w:val="22"/>
                      </w:rPr>
                      <w:t>中国</w:t>
                    </w:r>
                    <w:r w:rsidRPr="00A52598">
                      <w:rPr>
                        <w:rFonts w:hint="eastAsia"/>
                        <w:sz w:val="22"/>
                      </w:rPr>
                      <w:tab/>
                      <w:t>北京</w:t>
                    </w:r>
                  </w:p>
                </w:tc>
                <w:tc>
                  <w:tcPr>
                    <w:tcW w:w="284" w:type="dxa"/>
                  </w:tcPr>
                  <w:p w14:paraId="00200133" w14:textId="77777777" w:rsidR="0047128B" w:rsidRPr="00A52598" w:rsidRDefault="0047128B" w:rsidP="00DB08DA">
                    <w:pPr>
                      <w:spacing w:line="360" w:lineRule="exact"/>
                      <w:rPr>
                        <w:sz w:val="22"/>
                        <w:szCs w:val="22"/>
                      </w:rPr>
                    </w:pPr>
                  </w:p>
                </w:tc>
                <w:tc>
                  <w:tcPr>
                    <w:tcW w:w="4252" w:type="dxa"/>
                  </w:tcPr>
                  <w:p w14:paraId="66DAA1E5" w14:textId="4EDAB00B" w:rsidR="0047128B" w:rsidRPr="00A52598" w:rsidRDefault="0047128B" w:rsidP="00DB08DA">
                    <w:pPr>
                      <w:spacing w:line="360" w:lineRule="exact"/>
                      <w:ind w:firstLineChars="100" w:firstLine="220"/>
                      <w:rPr>
                        <w:sz w:val="22"/>
                        <w:szCs w:val="22"/>
                      </w:rPr>
                    </w:pPr>
                    <w:r w:rsidRPr="00A52598">
                      <w:rPr>
                        <w:rFonts w:hint="eastAsia"/>
                        <w:sz w:val="22"/>
                      </w:rPr>
                      <w:t>二○一</w:t>
                    </w:r>
                    <w:r>
                      <w:rPr>
                        <w:rFonts w:hint="eastAsia"/>
                        <w:sz w:val="22"/>
                      </w:rPr>
                      <w:t>九</w:t>
                    </w:r>
                    <w:r w:rsidRPr="00A52598">
                      <w:rPr>
                        <w:rFonts w:hint="eastAsia"/>
                        <w:sz w:val="22"/>
                      </w:rPr>
                      <w:t>年三月</w:t>
                    </w:r>
                    <w:r w:rsidR="005B140F">
                      <w:rPr>
                        <w:rFonts w:hint="eastAsia"/>
                        <w:sz w:val="22"/>
                      </w:rPr>
                      <w:t>十九</w:t>
                    </w:r>
                    <w:r w:rsidRPr="00A52598">
                      <w:rPr>
                        <w:rFonts w:hint="eastAsia"/>
                        <w:sz w:val="22"/>
                      </w:rPr>
                      <w:t>日</w:t>
                    </w:r>
                  </w:p>
                </w:tc>
              </w:tr>
            </w:tbl>
            <w:p w14:paraId="47C9FBED" w14:textId="77777777" w:rsidR="0047128B" w:rsidRPr="00A52598" w:rsidRDefault="0047128B" w:rsidP="0047128B">
              <w:pPr>
                <w:tabs>
                  <w:tab w:val="left" w:pos="180"/>
                </w:tabs>
              </w:pPr>
            </w:p>
            <w:p w14:paraId="2AD2903C" w14:textId="77777777" w:rsidR="00F81A9D" w:rsidRDefault="00244448">
              <w:pPr>
                <w:pStyle w:val="affd"/>
              </w:pPr>
            </w:p>
          </w:sdtContent>
        </w:sdt>
      </w:sdtContent>
    </w:sdt>
    <w:p w14:paraId="6AF41F2B" w14:textId="77777777" w:rsidR="00F81A9D" w:rsidRDefault="00F81A9D">
      <w:pPr>
        <w:pStyle w:val="affd"/>
      </w:pPr>
    </w:p>
    <w:p w14:paraId="325C9880" w14:textId="77777777" w:rsidR="0047128B" w:rsidRDefault="0047128B">
      <w:pPr>
        <w:pStyle w:val="affd"/>
      </w:pPr>
    </w:p>
    <w:p w14:paraId="25534549" w14:textId="77777777" w:rsidR="0047128B" w:rsidRDefault="0047128B">
      <w:pPr>
        <w:pStyle w:val="affd"/>
      </w:pPr>
    </w:p>
    <w:p w14:paraId="0695D2BF" w14:textId="77777777" w:rsidR="0047128B" w:rsidRDefault="0047128B">
      <w:pPr>
        <w:pStyle w:val="affd"/>
      </w:pPr>
    </w:p>
    <w:p w14:paraId="3CC298F7" w14:textId="77777777" w:rsidR="0047128B" w:rsidRDefault="0047128B">
      <w:pPr>
        <w:pStyle w:val="affd"/>
      </w:pPr>
    </w:p>
    <w:p w14:paraId="107322AF" w14:textId="77777777" w:rsidR="0047128B" w:rsidRDefault="0047128B">
      <w:pPr>
        <w:pStyle w:val="affd"/>
      </w:pPr>
    </w:p>
    <w:p w14:paraId="2C065D15" w14:textId="77777777" w:rsidR="0047128B" w:rsidRDefault="0047128B">
      <w:pPr>
        <w:pStyle w:val="affd"/>
      </w:pPr>
    </w:p>
    <w:p w14:paraId="0B2DA960" w14:textId="00365A53" w:rsidR="0047128B" w:rsidRDefault="0047128B">
      <w:pPr>
        <w:pStyle w:val="affd"/>
      </w:pPr>
    </w:p>
    <w:p w14:paraId="4033CEA9" w14:textId="543805E3" w:rsidR="005B140F" w:rsidRDefault="005B140F">
      <w:pPr>
        <w:pStyle w:val="affd"/>
      </w:pPr>
    </w:p>
    <w:p w14:paraId="0446AF75" w14:textId="29528AD2" w:rsidR="005B140F" w:rsidRDefault="005B140F">
      <w:pPr>
        <w:pStyle w:val="affd"/>
      </w:pPr>
    </w:p>
    <w:p w14:paraId="5EA45841" w14:textId="10C2DBC8" w:rsidR="005B140F" w:rsidRDefault="005B140F">
      <w:pPr>
        <w:pStyle w:val="affd"/>
      </w:pPr>
    </w:p>
    <w:p w14:paraId="1E764254" w14:textId="1A067759" w:rsidR="005B140F" w:rsidRDefault="005B140F">
      <w:pPr>
        <w:pStyle w:val="affd"/>
      </w:pPr>
    </w:p>
    <w:p w14:paraId="051D560C" w14:textId="77777777" w:rsidR="005B140F" w:rsidRDefault="005B140F">
      <w:pPr>
        <w:pStyle w:val="affd"/>
      </w:pPr>
    </w:p>
    <w:p w14:paraId="71C78AEF" w14:textId="77777777" w:rsidR="0047128B" w:rsidRDefault="0047128B">
      <w:pPr>
        <w:pStyle w:val="affd"/>
      </w:pPr>
    </w:p>
    <w:p w14:paraId="0F29E278" w14:textId="77777777" w:rsidR="0047128B" w:rsidRDefault="0047128B">
      <w:pPr>
        <w:pStyle w:val="affd"/>
      </w:pPr>
    </w:p>
    <w:p w14:paraId="54E1E1F2" w14:textId="77777777" w:rsidR="0047128B" w:rsidRDefault="0047128B">
      <w:pPr>
        <w:pStyle w:val="affd"/>
      </w:pPr>
    </w:p>
    <w:p w14:paraId="78A5DE46" w14:textId="77777777" w:rsidR="00F81A9D" w:rsidRDefault="00D27BBC" w:rsidP="00A64AAF">
      <w:pPr>
        <w:pStyle w:val="2"/>
        <w:numPr>
          <w:ilvl w:val="0"/>
          <w:numId w:val="6"/>
        </w:numPr>
        <w:rPr>
          <w:rFonts w:ascii="宋体" w:hAnsi="宋体"/>
        </w:rPr>
      </w:pPr>
      <w:r>
        <w:rPr>
          <w:rFonts w:ascii="宋体" w:hAnsi="宋体" w:hint="eastAsia"/>
        </w:rPr>
        <w:lastRenderedPageBreak/>
        <w:t>财务报表</w:t>
      </w:r>
    </w:p>
    <w:bookmarkStart w:id="101" w:name="_Hlk533690459" w:displacedByCustomXml="next"/>
    <w:sdt>
      <w:sdtPr>
        <w:rPr>
          <w:szCs w:val="21"/>
        </w:rPr>
        <w:alias w:val="选项模块:需要编制合并报表"/>
        <w:tag w:val="_GBC_f3d43b26b5d34a4c88db3cb7d81650cc"/>
        <w:id w:val="-1223982029"/>
        <w:lock w:val="sdtLocked"/>
        <w:placeholder>
          <w:docPart w:val="GBC22222222222222222222222222222"/>
        </w:placeholder>
      </w:sdtPr>
      <w:sdtEndPr/>
      <w:sdtContent>
        <w:sdt>
          <w:sdtPr>
            <w:rPr>
              <w:rFonts w:hint="eastAsia"/>
              <w:b/>
              <w:szCs w:val="21"/>
            </w:rPr>
            <w:tag w:val="_SEC_1756606a6f0e49d3a19ce4c19607817a"/>
            <w:id w:val="1918595801"/>
            <w:lock w:val="sdtLocked"/>
            <w:placeholder>
              <w:docPart w:val="GBC22222222222222222222222222222"/>
            </w:placeholder>
          </w:sdtPr>
          <w:sdtEndPr>
            <w:rPr>
              <w:rFonts w:hint="default"/>
              <w:bCs/>
              <w:color w:val="008000"/>
              <w:u w:val="single"/>
            </w:rPr>
          </w:sdtEndPr>
          <w:sdtContent>
            <w:p w14:paraId="0E4D09B6" w14:textId="77777777" w:rsidR="00F81A9D" w:rsidRDefault="00D27BBC">
              <w:pPr>
                <w:snapToGrid w:val="0"/>
                <w:jc w:val="center"/>
                <w:outlineLvl w:val="2"/>
                <w:rPr>
                  <w:b/>
                  <w:szCs w:val="21"/>
                </w:rPr>
              </w:pPr>
              <w:r>
                <w:rPr>
                  <w:rFonts w:hint="eastAsia"/>
                  <w:b/>
                  <w:szCs w:val="21"/>
                </w:rPr>
                <w:t>合并资产负债表</w:t>
              </w:r>
            </w:p>
            <w:p w14:paraId="3C7A3C58" w14:textId="77777777" w:rsidR="00F81A9D" w:rsidRDefault="00D27BBC">
              <w:pPr>
                <w:snapToGrid w:val="0"/>
                <w:spacing w:line="240" w:lineRule="atLeast"/>
                <w:jc w:val="center"/>
                <w:rPr>
                  <w:b/>
                  <w:szCs w:val="21"/>
                </w:rPr>
              </w:pPr>
              <w:r>
                <w:rPr>
                  <w:szCs w:val="21"/>
                </w:rPr>
                <w:t>2018年</w:t>
              </w:r>
              <w:r>
                <w:rPr>
                  <w:rFonts w:hint="eastAsia"/>
                  <w:szCs w:val="21"/>
                </w:rPr>
                <w:t>12</w:t>
              </w:r>
              <w:r>
                <w:rPr>
                  <w:szCs w:val="21"/>
                </w:rPr>
                <w:t>月3</w:t>
              </w:r>
              <w:r>
                <w:rPr>
                  <w:rFonts w:hint="eastAsia"/>
                  <w:szCs w:val="21"/>
                </w:rPr>
                <w:t>1</w:t>
              </w:r>
              <w:r>
                <w:rPr>
                  <w:szCs w:val="21"/>
                </w:rPr>
                <w:t>日</w:t>
              </w:r>
            </w:p>
            <w:p w14:paraId="3869E2C5" w14:textId="77777777" w:rsidR="00F81A9D" w:rsidRDefault="00D27BBC">
              <w:pPr>
                <w:rPr>
                  <w:szCs w:val="21"/>
                </w:rPr>
              </w:pPr>
              <w:r>
                <w:rPr>
                  <w:szCs w:val="21"/>
                </w:rPr>
                <w:t xml:space="preserve">编制单位: </w:t>
              </w:r>
              <w:sdt>
                <w:sdtPr>
                  <w:rPr>
                    <w:szCs w:val="21"/>
                  </w:rPr>
                  <w:alias w:val="公司法定中文名称"/>
                  <w:tag w:val="_GBC_d9d7c4fe752a4d22a1138c7df23b649c"/>
                  <w:id w:val="298348070"/>
                  <w:lock w:val="sdtLocked"/>
                  <w:placeholder>
                    <w:docPart w:val="GBC22222222222222222222222222222"/>
                  </w:placeholder>
                  <w:dataBinding w:prefixMappings="xmlns:clcid-cgi='clcid-cgi'" w:xpath="/*/clcid-cgi:GongSiFaDingZhongWenMingCheng[not(@periodRef)]" w:storeItemID="{89EBAB94-44A0-46A2-B712-30D997D04A6D}"/>
                  <w:text/>
                </w:sdtPr>
                <w:sdtEndPr/>
                <w:sdtContent>
                  <w:r>
                    <w:rPr>
                      <w:szCs w:val="21"/>
                    </w:rPr>
                    <w:t>中国中材国际工程股份有限公司</w:t>
                  </w:r>
                </w:sdtContent>
              </w:sdt>
            </w:p>
            <w:p w14:paraId="512D817F" w14:textId="77777777" w:rsidR="00F81A9D" w:rsidRDefault="00D27BBC">
              <w:pPr>
                <w:jc w:val="right"/>
                <w:rPr>
                  <w:szCs w:val="21"/>
                </w:rPr>
              </w:pPr>
              <w:r>
                <w:rPr>
                  <w:szCs w:val="21"/>
                </w:rPr>
                <w:t>单位:</w:t>
              </w:r>
              <w:sdt>
                <w:sdtPr>
                  <w:rPr>
                    <w:szCs w:val="21"/>
                  </w:rPr>
                  <w:alias w:val="单位：合并资产负债表"/>
                  <w:tag w:val="_GBC_ff5da7123fa14587b00139141a7e0c2e"/>
                  <w:id w:val="32185849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szCs w:val="21"/>
                    </w:rPr>
                    <w:t>元</w:t>
                  </w:r>
                </w:sdtContent>
              </w:sdt>
              <w:r>
                <w:rPr>
                  <w:szCs w:val="21"/>
                </w:rPr>
                <w:t xml:space="preserve">  币种:</w:t>
              </w:r>
              <w:sdt>
                <w:sdtPr>
                  <w:rPr>
                    <w:szCs w:val="21"/>
                  </w:rPr>
                  <w:alias w:val="币种：合并资产负债表"/>
                  <w:tag w:val="_GBC_b919f511784c41ed97f2043e5e5ea2d1"/>
                  <w:id w:val="48397064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szCs w:val="21"/>
                    </w:rPr>
                    <w:t>人民币</w:t>
                  </w:r>
                </w:sdtContent>
              </w:sdt>
            </w:p>
            <w:tbl>
              <w:tblPr>
                <w:tblStyle w:val="g1"/>
                <w:tblW w:w="4992"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677"/>
                <w:gridCol w:w="1122"/>
                <w:gridCol w:w="2002"/>
                <w:gridCol w:w="2002"/>
              </w:tblGrid>
              <w:tr w:rsidR="007A0925" w14:paraId="6171F42E" w14:textId="77777777" w:rsidTr="00911DFD">
                <w:bookmarkStart w:id="102" w:name="_Hlk3378755" w:displacedByCustomXml="next"/>
                <w:sdt>
                  <w:sdtPr>
                    <w:tag w:val="_PLD_21aae7ed64434d77875cc1f1c1f55bdb"/>
                    <w:id w:val="2142369130"/>
                    <w:lock w:val="sdtLocked"/>
                  </w:sdtPr>
                  <w:sdtEndPr/>
                  <w:sdtContent>
                    <w:tc>
                      <w:tcPr>
                        <w:tcW w:w="2089" w:type="pct"/>
                        <w:tcBorders>
                          <w:top w:val="outset" w:sz="6" w:space="0" w:color="auto"/>
                          <w:left w:val="outset" w:sz="6" w:space="0" w:color="auto"/>
                          <w:bottom w:val="outset" w:sz="6" w:space="0" w:color="auto"/>
                          <w:right w:val="outset" w:sz="6" w:space="0" w:color="auto"/>
                        </w:tcBorders>
                        <w:vAlign w:val="center"/>
                      </w:tcPr>
                      <w:p w14:paraId="59CDCE7C" w14:textId="77777777" w:rsidR="007A0925" w:rsidRDefault="007A0925" w:rsidP="00DB08DA">
                        <w:pPr>
                          <w:jc w:val="center"/>
                          <w:rPr>
                            <w:b/>
                            <w:szCs w:val="21"/>
                          </w:rPr>
                        </w:pPr>
                        <w:r>
                          <w:rPr>
                            <w:b/>
                            <w:szCs w:val="21"/>
                          </w:rPr>
                          <w:t>项目</w:t>
                        </w:r>
                      </w:p>
                    </w:tc>
                  </w:sdtContent>
                </w:sdt>
                <w:sdt>
                  <w:sdtPr>
                    <w:tag w:val="_PLD_3d7595d0e2e3444cbe8cb84d330387ab"/>
                    <w:id w:val="1092753924"/>
                    <w:lock w:val="sdtLocked"/>
                  </w:sdtPr>
                  <w:sdtEndPr/>
                  <w:sdtContent>
                    <w:tc>
                      <w:tcPr>
                        <w:tcW w:w="637" w:type="pct"/>
                        <w:tcBorders>
                          <w:top w:val="outset" w:sz="6" w:space="0" w:color="auto"/>
                          <w:left w:val="outset" w:sz="6" w:space="0" w:color="auto"/>
                          <w:bottom w:val="outset" w:sz="6" w:space="0" w:color="auto"/>
                          <w:right w:val="outset" w:sz="6" w:space="0" w:color="auto"/>
                        </w:tcBorders>
                        <w:vAlign w:val="center"/>
                      </w:tcPr>
                      <w:p w14:paraId="477753B9" w14:textId="77777777" w:rsidR="007A0925" w:rsidRDefault="007A0925" w:rsidP="00DB08DA">
                        <w:pPr>
                          <w:jc w:val="center"/>
                          <w:rPr>
                            <w:b/>
                            <w:szCs w:val="21"/>
                          </w:rPr>
                        </w:pPr>
                        <w:r>
                          <w:rPr>
                            <w:rFonts w:hint="eastAsia"/>
                            <w:b/>
                            <w:szCs w:val="21"/>
                          </w:rPr>
                          <w:t>附注</w:t>
                        </w:r>
                      </w:p>
                    </w:tc>
                  </w:sdtContent>
                </w:sdt>
                <w:sdt>
                  <w:sdtPr>
                    <w:tag w:val="_PLD_3eaa014cb14c4cb6bc97aadd0d48a7b1"/>
                    <w:id w:val="1428609873"/>
                    <w:lock w:val="sdtLocked"/>
                  </w:sdtPr>
                  <w:sdtEndPr/>
                  <w:sdtContent>
                    <w:tc>
                      <w:tcPr>
                        <w:tcW w:w="1137" w:type="pct"/>
                        <w:tcBorders>
                          <w:top w:val="outset" w:sz="6" w:space="0" w:color="auto"/>
                          <w:left w:val="outset" w:sz="6" w:space="0" w:color="auto"/>
                          <w:bottom w:val="outset" w:sz="6" w:space="0" w:color="auto"/>
                          <w:right w:val="outset" w:sz="6" w:space="0" w:color="auto"/>
                        </w:tcBorders>
                        <w:vAlign w:val="center"/>
                      </w:tcPr>
                      <w:p w14:paraId="47D3B088" w14:textId="77777777" w:rsidR="007A0925" w:rsidRDefault="007A0925" w:rsidP="00DB08DA">
                        <w:pPr>
                          <w:jc w:val="center"/>
                          <w:rPr>
                            <w:b/>
                            <w:szCs w:val="21"/>
                          </w:rPr>
                        </w:pPr>
                        <w:r>
                          <w:rPr>
                            <w:b/>
                            <w:szCs w:val="21"/>
                          </w:rPr>
                          <w:t>期末余额</w:t>
                        </w:r>
                      </w:p>
                    </w:tc>
                  </w:sdtContent>
                </w:sdt>
                <w:sdt>
                  <w:sdtPr>
                    <w:tag w:val="_PLD_94b4179962ac49c99c2a50be4eac1663"/>
                    <w:id w:val="285090168"/>
                    <w:lock w:val="sdtLocked"/>
                  </w:sdtPr>
                  <w:sdtEndPr/>
                  <w:sdtContent>
                    <w:tc>
                      <w:tcPr>
                        <w:tcW w:w="1137" w:type="pct"/>
                        <w:tcBorders>
                          <w:top w:val="outset" w:sz="6" w:space="0" w:color="auto"/>
                          <w:left w:val="outset" w:sz="6" w:space="0" w:color="auto"/>
                          <w:bottom w:val="outset" w:sz="6" w:space="0" w:color="auto"/>
                          <w:right w:val="outset" w:sz="6" w:space="0" w:color="auto"/>
                        </w:tcBorders>
                        <w:vAlign w:val="center"/>
                      </w:tcPr>
                      <w:p w14:paraId="1F282075" w14:textId="77777777" w:rsidR="007A0925" w:rsidRDefault="007A0925" w:rsidP="00DB08DA">
                        <w:pPr>
                          <w:jc w:val="center"/>
                          <w:rPr>
                            <w:b/>
                            <w:szCs w:val="21"/>
                          </w:rPr>
                        </w:pPr>
                        <w:r>
                          <w:rPr>
                            <w:rFonts w:hint="eastAsia"/>
                            <w:b/>
                            <w:szCs w:val="21"/>
                          </w:rPr>
                          <w:t>期初</w:t>
                        </w:r>
                        <w:r>
                          <w:rPr>
                            <w:b/>
                            <w:szCs w:val="21"/>
                          </w:rPr>
                          <w:t>余额</w:t>
                        </w:r>
                      </w:p>
                    </w:tc>
                  </w:sdtContent>
                </w:sdt>
              </w:tr>
              <w:tr w:rsidR="007A0925" w14:paraId="49F15B4E" w14:textId="77777777" w:rsidTr="00911DFD">
                <w:sdt>
                  <w:sdtPr>
                    <w:tag w:val="_PLD_1c32692c4f7e4a9faa35b8c77d1925b6"/>
                    <w:id w:val="1356920962"/>
                    <w:lock w:val="sdtLocked"/>
                  </w:sdtPr>
                  <w:sdtEndPr/>
                  <w:sdtContent>
                    <w:tc>
                      <w:tcPr>
                        <w:tcW w:w="2089" w:type="pct"/>
                        <w:tcBorders>
                          <w:top w:val="outset" w:sz="6" w:space="0" w:color="auto"/>
                          <w:left w:val="outset" w:sz="6" w:space="0" w:color="auto"/>
                          <w:bottom w:val="outset" w:sz="6" w:space="0" w:color="auto"/>
                          <w:right w:val="outset" w:sz="6" w:space="0" w:color="auto"/>
                        </w:tcBorders>
                        <w:vAlign w:val="center"/>
                      </w:tcPr>
                      <w:p w14:paraId="6BB17415" w14:textId="77777777" w:rsidR="007A0925" w:rsidRDefault="007A0925" w:rsidP="00DB08DA">
                        <w:pPr>
                          <w:rPr>
                            <w:b/>
                            <w:color w:val="FF00FF"/>
                            <w:szCs w:val="21"/>
                          </w:rPr>
                        </w:pPr>
                        <w:r>
                          <w:rPr>
                            <w:rFonts w:hint="eastAsia"/>
                            <w:b/>
                            <w:bCs/>
                            <w:szCs w:val="21"/>
                          </w:rPr>
                          <w:t>流动资产：</w:t>
                        </w:r>
                      </w:p>
                    </w:tc>
                  </w:sdtContent>
                </w:sdt>
                <w:tc>
                  <w:tcPr>
                    <w:tcW w:w="637" w:type="pct"/>
                    <w:tcBorders>
                      <w:top w:val="outset" w:sz="6" w:space="0" w:color="auto"/>
                      <w:left w:val="outset" w:sz="6" w:space="0" w:color="auto"/>
                      <w:bottom w:val="outset" w:sz="6" w:space="0" w:color="auto"/>
                      <w:right w:val="outset" w:sz="6" w:space="0" w:color="auto"/>
                    </w:tcBorders>
                    <w:vAlign w:val="center"/>
                  </w:tcPr>
                  <w:p w14:paraId="11BF2EA3" w14:textId="77777777" w:rsidR="007A0925" w:rsidRDefault="007A0925" w:rsidP="00DB08DA">
                    <w:pPr>
                      <w:rPr>
                        <w:b/>
                        <w:color w:val="FF00FF"/>
                        <w:szCs w:val="21"/>
                      </w:rPr>
                    </w:pPr>
                  </w:p>
                </w:tc>
                <w:tc>
                  <w:tcPr>
                    <w:tcW w:w="1137" w:type="pct"/>
                    <w:tcBorders>
                      <w:top w:val="outset" w:sz="6" w:space="0" w:color="auto"/>
                      <w:left w:val="outset" w:sz="6" w:space="0" w:color="auto"/>
                      <w:bottom w:val="outset" w:sz="6" w:space="0" w:color="auto"/>
                      <w:right w:val="outset" w:sz="6" w:space="0" w:color="auto"/>
                    </w:tcBorders>
                    <w:vAlign w:val="center"/>
                  </w:tcPr>
                  <w:p w14:paraId="6E6CD0FE" w14:textId="77777777" w:rsidR="007A0925" w:rsidRDefault="007A0925" w:rsidP="00DB08DA">
                    <w:pPr>
                      <w:rPr>
                        <w:b/>
                        <w:color w:val="FF00FF"/>
                        <w:szCs w:val="21"/>
                      </w:rPr>
                    </w:pPr>
                  </w:p>
                </w:tc>
                <w:tc>
                  <w:tcPr>
                    <w:tcW w:w="1137" w:type="pct"/>
                    <w:tcBorders>
                      <w:top w:val="outset" w:sz="6" w:space="0" w:color="auto"/>
                      <w:left w:val="outset" w:sz="6" w:space="0" w:color="auto"/>
                      <w:bottom w:val="outset" w:sz="6" w:space="0" w:color="auto"/>
                      <w:right w:val="outset" w:sz="6" w:space="0" w:color="auto"/>
                    </w:tcBorders>
                    <w:vAlign w:val="center"/>
                  </w:tcPr>
                  <w:p w14:paraId="5F9A9FCD" w14:textId="77777777" w:rsidR="007A0925" w:rsidRDefault="007A0925" w:rsidP="00DB08DA">
                    <w:pPr>
                      <w:rPr>
                        <w:b/>
                        <w:color w:val="FF00FF"/>
                        <w:szCs w:val="21"/>
                      </w:rPr>
                    </w:pPr>
                  </w:p>
                </w:tc>
              </w:tr>
              <w:tr w:rsidR="007A0925" w14:paraId="78C398A7" w14:textId="77777777" w:rsidTr="00911DFD">
                <w:sdt>
                  <w:sdtPr>
                    <w:tag w:val="_PLD_f9d86d5e1b52450c900437837533e298"/>
                    <w:id w:val="67775574"/>
                    <w:lock w:val="sdtLocked"/>
                  </w:sdtPr>
                  <w:sdtEndPr/>
                  <w:sdtContent>
                    <w:tc>
                      <w:tcPr>
                        <w:tcW w:w="2089" w:type="pct"/>
                        <w:tcBorders>
                          <w:top w:val="outset" w:sz="6" w:space="0" w:color="auto"/>
                          <w:left w:val="outset" w:sz="6" w:space="0" w:color="auto"/>
                          <w:bottom w:val="outset" w:sz="6" w:space="0" w:color="auto"/>
                          <w:right w:val="outset" w:sz="6" w:space="0" w:color="auto"/>
                        </w:tcBorders>
                        <w:vAlign w:val="center"/>
                      </w:tcPr>
                      <w:p w14:paraId="4B48A563" w14:textId="77777777" w:rsidR="007A0925" w:rsidRDefault="007A0925" w:rsidP="00DB08DA">
                        <w:pPr>
                          <w:ind w:firstLineChars="100" w:firstLine="210"/>
                          <w:rPr>
                            <w:szCs w:val="21"/>
                          </w:rPr>
                        </w:pPr>
                        <w:r>
                          <w:rPr>
                            <w:rFonts w:hint="eastAsia"/>
                            <w:szCs w:val="21"/>
                          </w:rPr>
                          <w:t>货币资金</w:t>
                        </w:r>
                      </w:p>
                    </w:tc>
                  </w:sdtContent>
                </w:sdt>
                <w:tc>
                  <w:tcPr>
                    <w:tcW w:w="637" w:type="pct"/>
                    <w:tcBorders>
                      <w:top w:val="outset" w:sz="6" w:space="0" w:color="auto"/>
                      <w:left w:val="outset" w:sz="6" w:space="0" w:color="auto"/>
                      <w:bottom w:val="outset" w:sz="6" w:space="0" w:color="auto"/>
                      <w:right w:val="outset" w:sz="6" w:space="0" w:color="auto"/>
                    </w:tcBorders>
                  </w:tcPr>
                  <w:p w14:paraId="3CFDAFF1" w14:textId="22C53508" w:rsidR="007A0925" w:rsidRDefault="004C0E0F" w:rsidP="00DB08DA">
                    <w:pPr>
                      <w:rPr>
                        <w:szCs w:val="21"/>
                      </w:rPr>
                    </w:pPr>
                    <w:r>
                      <w:rPr>
                        <w:rFonts w:hint="eastAsia"/>
                        <w:szCs w:val="21"/>
                      </w:rPr>
                      <w:t>七、1</w:t>
                    </w:r>
                  </w:p>
                </w:tc>
                <w:tc>
                  <w:tcPr>
                    <w:tcW w:w="1137" w:type="pct"/>
                    <w:tcBorders>
                      <w:top w:val="outset" w:sz="6" w:space="0" w:color="auto"/>
                      <w:left w:val="outset" w:sz="6" w:space="0" w:color="auto"/>
                      <w:bottom w:val="outset" w:sz="6" w:space="0" w:color="auto"/>
                      <w:right w:val="outset" w:sz="6" w:space="0" w:color="auto"/>
                    </w:tcBorders>
                  </w:tcPr>
                  <w:p w14:paraId="6B537662" w14:textId="77777777" w:rsidR="007A0925" w:rsidRDefault="007A0925" w:rsidP="00DB08DA">
                    <w:pPr>
                      <w:jc w:val="right"/>
                      <w:rPr>
                        <w:szCs w:val="21"/>
                      </w:rPr>
                    </w:pPr>
                    <w:r>
                      <w:t>7,104,476,249.86</w:t>
                    </w:r>
                  </w:p>
                </w:tc>
                <w:tc>
                  <w:tcPr>
                    <w:tcW w:w="1137" w:type="pct"/>
                    <w:tcBorders>
                      <w:top w:val="outset" w:sz="6" w:space="0" w:color="auto"/>
                      <w:left w:val="outset" w:sz="6" w:space="0" w:color="auto"/>
                      <w:bottom w:val="outset" w:sz="6" w:space="0" w:color="auto"/>
                      <w:right w:val="outset" w:sz="6" w:space="0" w:color="auto"/>
                    </w:tcBorders>
                  </w:tcPr>
                  <w:p w14:paraId="7BF17287" w14:textId="77777777" w:rsidR="007A0925" w:rsidRDefault="007A0925" w:rsidP="00DB08DA">
                    <w:pPr>
                      <w:jc w:val="right"/>
                      <w:rPr>
                        <w:szCs w:val="21"/>
                      </w:rPr>
                    </w:pPr>
                    <w:r>
                      <w:t>9,678,489,228.14</w:t>
                    </w:r>
                  </w:p>
                </w:tc>
              </w:tr>
              <w:tr w:rsidR="007A0925" w14:paraId="31EBEBEB" w14:textId="77777777" w:rsidTr="00911DFD">
                <w:sdt>
                  <w:sdtPr>
                    <w:tag w:val="_PLD_28e2c63401b9493995642cb51b0ca67a"/>
                    <w:id w:val="1097594872"/>
                    <w:lock w:val="sdtLocked"/>
                  </w:sdtPr>
                  <w:sdtEndPr/>
                  <w:sdtContent>
                    <w:tc>
                      <w:tcPr>
                        <w:tcW w:w="2089" w:type="pct"/>
                        <w:tcBorders>
                          <w:top w:val="outset" w:sz="6" w:space="0" w:color="auto"/>
                          <w:left w:val="outset" w:sz="6" w:space="0" w:color="auto"/>
                          <w:bottom w:val="outset" w:sz="6" w:space="0" w:color="auto"/>
                          <w:right w:val="outset" w:sz="6" w:space="0" w:color="auto"/>
                        </w:tcBorders>
                        <w:vAlign w:val="center"/>
                      </w:tcPr>
                      <w:p w14:paraId="02C4495D" w14:textId="77777777" w:rsidR="007A0925" w:rsidRDefault="007A0925" w:rsidP="00DB08DA">
                        <w:pPr>
                          <w:ind w:firstLineChars="100" w:firstLine="210"/>
                          <w:rPr>
                            <w:szCs w:val="21"/>
                          </w:rPr>
                        </w:pPr>
                        <w:r>
                          <w:rPr>
                            <w:rFonts w:hint="eastAsia"/>
                            <w:szCs w:val="21"/>
                          </w:rPr>
                          <w:t>结算备付金</w:t>
                        </w:r>
                      </w:p>
                    </w:tc>
                  </w:sdtContent>
                </w:sdt>
                <w:tc>
                  <w:tcPr>
                    <w:tcW w:w="637" w:type="pct"/>
                    <w:tcBorders>
                      <w:top w:val="outset" w:sz="6" w:space="0" w:color="auto"/>
                      <w:left w:val="outset" w:sz="6" w:space="0" w:color="auto"/>
                      <w:bottom w:val="outset" w:sz="6" w:space="0" w:color="auto"/>
                      <w:right w:val="outset" w:sz="6" w:space="0" w:color="auto"/>
                    </w:tcBorders>
                  </w:tcPr>
                  <w:p w14:paraId="3F3F30A7" w14:textId="77777777" w:rsidR="007A0925" w:rsidRDefault="007A0925" w:rsidP="00DB08DA">
                    <w:pPr>
                      <w:rPr>
                        <w:szCs w:val="21"/>
                      </w:rPr>
                    </w:pPr>
                  </w:p>
                </w:tc>
                <w:tc>
                  <w:tcPr>
                    <w:tcW w:w="1137" w:type="pct"/>
                    <w:tcBorders>
                      <w:top w:val="outset" w:sz="6" w:space="0" w:color="auto"/>
                      <w:left w:val="outset" w:sz="6" w:space="0" w:color="auto"/>
                      <w:bottom w:val="outset" w:sz="6" w:space="0" w:color="auto"/>
                      <w:right w:val="outset" w:sz="6" w:space="0" w:color="auto"/>
                    </w:tcBorders>
                  </w:tcPr>
                  <w:p w14:paraId="763A5587" w14:textId="77777777" w:rsidR="007A0925" w:rsidRDefault="007A0925" w:rsidP="00DB08DA">
                    <w:pPr>
                      <w:jc w:val="right"/>
                      <w:rPr>
                        <w:szCs w:val="21"/>
                      </w:rPr>
                    </w:pPr>
                  </w:p>
                </w:tc>
                <w:tc>
                  <w:tcPr>
                    <w:tcW w:w="1137" w:type="pct"/>
                    <w:tcBorders>
                      <w:top w:val="outset" w:sz="6" w:space="0" w:color="auto"/>
                      <w:left w:val="outset" w:sz="6" w:space="0" w:color="auto"/>
                      <w:bottom w:val="outset" w:sz="6" w:space="0" w:color="auto"/>
                      <w:right w:val="outset" w:sz="6" w:space="0" w:color="auto"/>
                    </w:tcBorders>
                  </w:tcPr>
                  <w:p w14:paraId="36F00B3D" w14:textId="77777777" w:rsidR="007A0925" w:rsidRDefault="007A0925" w:rsidP="00DB08DA">
                    <w:pPr>
                      <w:jc w:val="right"/>
                      <w:rPr>
                        <w:szCs w:val="21"/>
                      </w:rPr>
                    </w:pPr>
                  </w:p>
                </w:tc>
              </w:tr>
              <w:tr w:rsidR="007A0925" w14:paraId="5D8D9756" w14:textId="77777777" w:rsidTr="00911DFD">
                <w:sdt>
                  <w:sdtPr>
                    <w:tag w:val="_PLD_ce22d728fb054e7aa81b4cf1694bacb4"/>
                    <w:id w:val="1093827029"/>
                    <w:lock w:val="sdtLocked"/>
                  </w:sdtPr>
                  <w:sdtEndPr/>
                  <w:sdtContent>
                    <w:tc>
                      <w:tcPr>
                        <w:tcW w:w="2089" w:type="pct"/>
                        <w:tcBorders>
                          <w:top w:val="outset" w:sz="6" w:space="0" w:color="auto"/>
                          <w:left w:val="outset" w:sz="6" w:space="0" w:color="auto"/>
                          <w:bottom w:val="outset" w:sz="6" w:space="0" w:color="auto"/>
                          <w:right w:val="outset" w:sz="6" w:space="0" w:color="auto"/>
                        </w:tcBorders>
                        <w:vAlign w:val="center"/>
                      </w:tcPr>
                      <w:p w14:paraId="42C65829" w14:textId="77777777" w:rsidR="007A0925" w:rsidRDefault="007A0925" w:rsidP="00DB08DA">
                        <w:pPr>
                          <w:ind w:firstLineChars="100" w:firstLine="210"/>
                          <w:rPr>
                            <w:szCs w:val="21"/>
                          </w:rPr>
                        </w:pPr>
                        <w:r>
                          <w:rPr>
                            <w:rFonts w:hint="eastAsia"/>
                            <w:szCs w:val="21"/>
                          </w:rPr>
                          <w:t>拆出资金</w:t>
                        </w:r>
                      </w:p>
                    </w:tc>
                  </w:sdtContent>
                </w:sdt>
                <w:tc>
                  <w:tcPr>
                    <w:tcW w:w="637" w:type="pct"/>
                    <w:tcBorders>
                      <w:top w:val="outset" w:sz="6" w:space="0" w:color="auto"/>
                      <w:left w:val="outset" w:sz="6" w:space="0" w:color="auto"/>
                      <w:bottom w:val="outset" w:sz="6" w:space="0" w:color="auto"/>
                      <w:right w:val="outset" w:sz="6" w:space="0" w:color="auto"/>
                    </w:tcBorders>
                  </w:tcPr>
                  <w:p w14:paraId="4E30E2CD" w14:textId="77777777" w:rsidR="007A0925" w:rsidRDefault="007A0925" w:rsidP="00DB08DA">
                    <w:pPr>
                      <w:rPr>
                        <w:szCs w:val="21"/>
                      </w:rPr>
                    </w:pPr>
                  </w:p>
                </w:tc>
                <w:tc>
                  <w:tcPr>
                    <w:tcW w:w="1137" w:type="pct"/>
                    <w:tcBorders>
                      <w:top w:val="outset" w:sz="6" w:space="0" w:color="auto"/>
                      <w:left w:val="outset" w:sz="6" w:space="0" w:color="auto"/>
                      <w:bottom w:val="outset" w:sz="6" w:space="0" w:color="auto"/>
                      <w:right w:val="outset" w:sz="6" w:space="0" w:color="auto"/>
                    </w:tcBorders>
                  </w:tcPr>
                  <w:p w14:paraId="4479BE5F" w14:textId="77777777" w:rsidR="007A0925" w:rsidRDefault="007A0925" w:rsidP="00DB08DA">
                    <w:pPr>
                      <w:jc w:val="right"/>
                      <w:rPr>
                        <w:szCs w:val="21"/>
                      </w:rPr>
                    </w:pPr>
                  </w:p>
                </w:tc>
                <w:tc>
                  <w:tcPr>
                    <w:tcW w:w="1137" w:type="pct"/>
                    <w:tcBorders>
                      <w:top w:val="outset" w:sz="6" w:space="0" w:color="auto"/>
                      <w:left w:val="outset" w:sz="6" w:space="0" w:color="auto"/>
                      <w:bottom w:val="outset" w:sz="6" w:space="0" w:color="auto"/>
                      <w:right w:val="outset" w:sz="6" w:space="0" w:color="auto"/>
                    </w:tcBorders>
                  </w:tcPr>
                  <w:p w14:paraId="0D890B92" w14:textId="77777777" w:rsidR="007A0925" w:rsidRDefault="007A0925" w:rsidP="00DB08DA">
                    <w:pPr>
                      <w:jc w:val="right"/>
                      <w:rPr>
                        <w:szCs w:val="21"/>
                      </w:rPr>
                    </w:pPr>
                  </w:p>
                </w:tc>
              </w:tr>
              <w:tr w:rsidR="007A0925" w14:paraId="25DCAA4F" w14:textId="77777777" w:rsidTr="00911DFD">
                <w:sdt>
                  <w:sdtPr>
                    <w:tag w:val="_PLD_d1a33bb3814b41c0b072013f2bd7032f"/>
                    <w:id w:val="968403754"/>
                    <w:lock w:val="sdtLocked"/>
                  </w:sdtPr>
                  <w:sdtEndPr/>
                  <w:sdtContent>
                    <w:tc>
                      <w:tcPr>
                        <w:tcW w:w="2089" w:type="pct"/>
                        <w:tcBorders>
                          <w:top w:val="outset" w:sz="6" w:space="0" w:color="auto"/>
                          <w:left w:val="outset" w:sz="6" w:space="0" w:color="auto"/>
                          <w:bottom w:val="outset" w:sz="6" w:space="0" w:color="auto"/>
                          <w:right w:val="outset" w:sz="6" w:space="0" w:color="auto"/>
                        </w:tcBorders>
                        <w:vAlign w:val="center"/>
                      </w:tcPr>
                      <w:p w14:paraId="1BF39A08" w14:textId="77777777" w:rsidR="007A0925" w:rsidRDefault="007A0925" w:rsidP="00DB08DA">
                        <w:pPr>
                          <w:ind w:firstLineChars="100" w:firstLine="210"/>
                          <w:rPr>
                            <w:szCs w:val="21"/>
                          </w:rPr>
                        </w:pPr>
                        <w:r>
                          <w:rPr>
                            <w:rFonts w:hint="eastAsia"/>
                            <w:szCs w:val="21"/>
                          </w:rPr>
                          <w:t>以公允价值计量且其变动计入当期损益的金融资产</w:t>
                        </w:r>
                      </w:p>
                    </w:tc>
                  </w:sdtContent>
                </w:sdt>
                <w:tc>
                  <w:tcPr>
                    <w:tcW w:w="637" w:type="pct"/>
                    <w:tcBorders>
                      <w:top w:val="outset" w:sz="6" w:space="0" w:color="auto"/>
                      <w:left w:val="outset" w:sz="6" w:space="0" w:color="auto"/>
                      <w:bottom w:val="outset" w:sz="6" w:space="0" w:color="auto"/>
                      <w:right w:val="outset" w:sz="6" w:space="0" w:color="auto"/>
                    </w:tcBorders>
                  </w:tcPr>
                  <w:p w14:paraId="6B68EBF0" w14:textId="5E1BD4C0" w:rsidR="007A0925" w:rsidRDefault="004C0E0F" w:rsidP="00DB08DA">
                    <w:pPr>
                      <w:rPr>
                        <w:szCs w:val="21"/>
                      </w:rPr>
                    </w:pPr>
                    <w:r>
                      <w:rPr>
                        <w:rFonts w:hint="eastAsia"/>
                        <w:szCs w:val="21"/>
                      </w:rPr>
                      <w:t>七、2</w:t>
                    </w:r>
                  </w:p>
                </w:tc>
                <w:tc>
                  <w:tcPr>
                    <w:tcW w:w="1137" w:type="pct"/>
                    <w:tcBorders>
                      <w:top w:val="outset" w:sz="6" w:space="0" w:color="auto"/>
                      <w:left w:val="outset" w:sz="6" w:space="0" w:color="auto"/>
                      <w:bottom w:val="outset" w:sz="6" w:space="0" w:color="auto"/>
                      <w:right w:val="outset" w:sz="6" w:space="0" w:color="auto"/>
                    </w:tcBorders>
                  </w:tcPr>
                  <w:p w14:paraId="33303785" w14:textId="77777777" w:rsidR="007A0925" w:rsidRDefault="007A0925" w:rsidP="00DB08DA">
                    <w:pPr>
                      <w:jc w:val="right"/>
                      <w:rPr>
                        <w:szCs w:val="21"/>
                      </w:rPr>
                    </w:pPr>
                    <w:r>
                      <w:t>504,578,109.50</w:t>
                    </w:r>
                  </w:p>
                </w:tc>
                <w:tc>
                  <w:tcPr>
                    <w:tcW w:w="1137" w:type="pct"/>
                    <w:tcBorders>
                      <w:top w:val="outset" w:sz="6" w:space="0" w:color="auto"/>
                      <w:left w:val="outset" w:sz="6" w:space="0" w:color="auto"/>
                      <w:bottom w:val="outset" w:sz="6" w:space="0" w:color="auto"/>
                      <w:right w:val="outset" w:sz="6" w:space="0" w:color="auto"/>
                    </w:tcBorders>
                  </w:tcPr>
                  <w:p w14:paraId="5BCEC15B" w14:textId="77777777" w:rsidR="007A0925" w:rsidRDefault="007A0925" w:rsidP="00DB08DA">
                    <w:pPr>
                      <w:jc w:val="right"/>
                      <w:rPr>
                        <w:szCs w:val="21"/>
                      </w:rPr>
                    </w:pPr>
                    <w:r>
                      <w:t>8,839,325.67</w:t>
                    </w:r>
                  </w:p>
                </w:tc>
              </w:tr>
              <w:tr w:rsidR="007A0925" w14:paraId="5B6A9372" w14:textId="77777777" w:rsidTr="00911DFD">
                <w:sdt>
                  <w:sdtPr>
                    <w:tag w:val="_PLD_aeb45055ca534eca8dca1d30f8ca211b"/>
                    <w:id w:val="-808239084"/>
                    <w:lock w:val="sdtLocked"/>
                  </w:sdtPr>
                  <w:sdtEndPr/>
                  <w:sdtContent>
                    <w:tc>
                      <w:tcPr>
                        <w:tcW w:w="2089" w:type="pct"/>
                        <w:tcBorders>
                          <w:top w:val="outset" w:sz="6" w:space="0" w:color="auto"/>
                          <w:left w:val="outset" w:sz="6" w:space="0" w:color="auto"/>
                          <w:bottom w:val="outset" w:sz="6" w:space="0" w:color="auto"/>
                          <w:right w:val="outset" w:sz="6" w:space="0" w:color="auto"/>
                        </w:tcBorders>
                        <w:vAlign w:val="center"/>
                      </w:tcPr>
                      <w:p w14:paraId="1D7E61E8" w14:textId="77777777" w:rsidR="007A0925" w:rsidRDefault="007A0925" w:rsidP="00DB08DA">
                        <w:pPr>
                          <w:ind w:firstLineChars="100" w:firstLine="210"/>
                          <w:rPr>
                            <w:szCs w:val="21"/>
                          </w:rPr>
                        </w:pPr>
                        <w:r>
                          <w:rPr>
                            <w:rFonts w:hint="eastAsia"/>
                            <w:szCs w:val="21"/>
                          </w:rPr>
                          <w:t>衍生金融资产</w:t>
                        </w:r>
                      </w:p>
                    </w:tc>
                  </w:sdtContent>
                </w:sdt>
                <w:tc>
                  <w:tcPr>
                    <w:tcW w:w="637" w:type="pct"/>
                    <w:tcBorders>
                      <w:top w:val="outset" w:sz="6" w:space="0" w:color="auto"/>
                      <w:left w:val="outset" w:sz="6" w:space="0" w:color="auto"/>
                      <w:bottom w:val="outset" w:sz="6" w:space="0" w:color="auto"/>
                      <w:right w:val="outset" w:sz="6" w:space="0" w:color="auto"/>
                    </w:tcBorders>
                  </w:tcPr>
                  <w:p w14:paraId="147EC685" w14:textId="77777777" w:rsidR="007A0925" w:rsidRDefault="007A0925" w:rsidP="00DB08DA">
                    <w:pPr>
                      <w:rPr>
                        <w:szCs w:val="21"/>
                      </w:rPr>
                    </w:pPr>
                  </w:p>
                </w:tc>
                <w:tc>
                  <w:tcPr>
                    <w:tcW w:w="1137" w:type="pct"/>
                    <w:tcBorders>
                      <w:top w:val="outset" w:sz="6" w:space="0" w:color="auto"/>
                      <w:left w:val="outset" w:sz="6" w:space="0" w:color="auto"/>
                      <w:bottom w:val="outset" w:sz="6" w:space="0" w:color="auto"/>
                      <w:right w:val="outset" w:sz="6" w:space="0" w:color="auto"/>
                    </w:tcBorders>
                  </w:tcPr>
                  <w:p w14:paraId="5E92897F" w14:textId="77777777" w:rsidR="007A0925" w:rsidRDefault="007A0925" w:rsidP="00DB08DA">
                    <w:pPr>
                      <w:jc w:val="right"/>
                      <w:rPr>
                        <w:szCs w:val="21"/>
                      </w:rPr>
                    </w:pPr>
                  </w:p>
                </w:tc>
                <w:tc>
                  <w:tcPr>
                    <w:tcW w:w="1137" w:type="pct"/>
                    <w:tcBorders>
                      <w:top w:val="outset" w:sz="6" w:space="0" w:color="auto"/>
                      <w:left w:val="outset" w:sz="6" w:space="0" w:color="auto"/>
                      <w:bottom w:val="outset" w:sz="6" w:space="0" w:color="auto"/>
                      <w:right w:val="outset" w:sz="6" w:space="0" w:color="auto"/>
                    </w:tcBorders>
                  </w:tcPr>
                  <w:p w14:paraId="36B1BB48" w14:textId="77777777" w:rsidR="007A0925" w:rsidRDefault="007A0925" w:rsidP="00DB08DA">
                    <w:pPr>
                      <w:jc w:val="right"/>
                      <w:rPr>
                        <w:szCs w:val="21"/>
                      </w:rPr>
                    </w:pPr>
                  </w:p>
                </w:tc>
              </w:tr>
              <w:tr w:rsidR="007A0925" w14:paraId="1DB0E085" w14:textId="77777777" w:rsidTr="00911DFD">
                <w:tc>
                  <w:tcPr>
                    <w:tcW w:w="208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f43ca9b09b7047adb4b116b4c73f994b"/>
                      <w:id w:val="-1764303717"/>
                      <w:lock w:val="sdtLocked"/>
                    </w:sdtPr>
                    <w:sdtEndPr/>
                    <w:sdtContent>
                      <w:p w14:paraId="22A75189" w14:textId="77777777" w:rsidR="007A0925" w:rsidRDefault="007A0925" w:rsidP="00DB08DA">
                        <w:pPr>
                          <w:ind w:firstLineChars="100" w:firstLine="210"/>
                        </w:pPr>
                        <w:r>
                          <w:rPr>
                            <w:rFonts w:hint="eastAsia"/>
                          </w:rPr>
                          <w:t>应收票据及应收账款</w:t>
                        </w:r>
                      </w:p>
                    </w:sdtContent>
                  </w:sdt>
                </w:tc>
                <w:tc>
                  <w:tcPr>
                    <w:tcW w:w="637" w:type="pct"/>
                    <w:tcBorders>
                      <w:top w:val="outset" w:sz="6" w:space="0" w:color="auto"/>
                      <w:left w:val="outset" w:sz="6" w:space="0" w:color="auto"/>
                      <w:bottom w:val="outset" w:sz="6" w:space="0" w:color="auto"/>
                      <w:right w:val="outset" w:sz="6" w:space="0" w:color="auto"/>
                    </w:tcBorders>
                  </w:tcPr>
                  <w:p w14:paraId="07EFB570" w14:textId="5412E75E" w:rsidR="007A0925" w:rsidRDefault="00392333" w:rsidP="00DB08DA">
                    <w:pPr>
                      <w:rPr>
                        <w:szCs w:val="21"/>
                      </w:rPr>
                    </w:pPr>
                    <w:r>
                      <w:rPr>
                        <w:rFonts w:hint="eastAsia"/>
                        <w:szCs w:val="21"/>
                      </w:rPr>
                      <w:t>七、4</w:t>
                    </w:r>
                  </w:p>
                </w:tc>
                <w:tc>
                  <w:tcPr>
                    <w:tcW w:w="1137" w:type="pct"/>
                    <w:tcBorders>
                      <w:top w:val="outset" w:sz="6" w:space="0" w:color="auto"/>
                      <w:left w:val="outset" w:sz="6" w:space="0" w:color="auto"/>
                      <w:bottom w:val="outset" w:sz="6" w:space="0" w:color="auto"/>
                      <w:right w:val="outset" w:sz="6" w:space="0" w:color="auto"/>
                    </w:tcBorders>
                  </w:tcPr>
                  <w:p w14:paraId="121033CD" w14:textId="77777777" w:rsidR="007A0925" w:rsidRDefault="007A0925" w:rsidP="00DB08DA">
                    <w:pPr>
                      <w:jc w:val="right"/>
                      <w:rPr>
                        <w:szCs w:val="21"/>
                      </w:rPr>
                    </w:pPr>
                    <w:r>
                      <w:t>4,067,291,915.99</w:t>
                    </w:r>
                  </w:p>
                </w:tc>
                <w:tc>
                  <w:tcPr>
                    <w:tcW w:w="1137" w:type="pct"/>
                    <w:tcBorders>
                      <w:top w:val="outset" w:sz="6" w:space="0" w:color="auto"/>
                      <w:left w:val="outset" w:sz="6" w:space="0" w:color="auto"/>
                      <w:bottom w:val="outset" w:sz="6" w:space="0" w:color="auto"/>
                      <w:right w:val="outset" w:sz="6" w:space="0" w:color="auto"/>
                    </w:tcBorders>
                  </w:tcPr>
                  <w:p w14:paraId="129FF619" w14:textId="77777777" w:rsidR="007A0925" w:rsidRDefault="007A0925" w:rsidP="00DB08DA">
                    <w:pPr>
                      <w:jc w:val="right"/>
                      <w:rPr>
                        <w:szCs w:val="21"/>
                      </w:rPr>
                    </w:pPr>
                    <w:r>
                      <w:t>3,810,441,855.47</w:t>
                    </w:r>
                  </w:p>
                </w:tc>
              </w:tr>
              <w:tr w:rsidR="007A0925" w14:paraId="007DB878" w14:textId="77777777" w:rsidTr="00911DFD">
                <w:sdt>
                  <w:sdtPr>
                    <w:tag w:val="_PLD_3a1d11e41c2b46f59f62cf864f2c3bc6"/>
                    <w:id w:val="-2021451560"/>
                    <w:lock w:val="sdtLocked"/>
                  </w:sdtPr>
                  <w:sdtEndPr/>
                  <w:sdtContent>
                    <w:tc>
                      <w:tcPr>
                        <w:tcW w:w="2089" w:type="pct"/>
                        <w:tcBorders>
                          <w:top w:val="outset" w:sz="6" w:space="0" w:color="auto"/>
                          <w:left w:val="outset" w:sz="6" w:space="0" w:color="auto"/>
                          <w:bottom w:val="outset" w:sz="6" w:space="0" w:color="auto"/>
                          <w:right w:val="outset" w:sz="6" w:space="0" w:color="auto"/>
                        </w:tcBorders>
                        <w:vAlign w:val="center"/>
                      </w:tcPr>
                      <w:p w14:paraId="25A21414" w14:textId="77777777" w:rsidR="007A0925" w:rsidRDefault="007A0925" w:rsidP="00DB08DA">
                        <w:pPr>
                          <w:ind w:firstLineChars="100" w:firstLine="210"/>
                          <w:rPr>
                            <w:szCs w:val="21"/>
                          </w:rPr>
                        </w:pPr>
                        <w:r>
                          <w:rPr>
                            <w:rFonts w:hint="eastAsia"/>
                          </w:rPr>
                          <w:t>其中：</w:t>
                        </w:r>
                        <w:r>
                          <w:rPr>
                            <w:rFonts w:hint="eastAsia"/>
                            <w:szCs w:val="21"/>
                          </w:rPr>
                          <w:t>应收票据</w:t>
                        </w:r>
                      </w:p>
                    </w:tc>
                  </w:sdtContent>
                </w:sdt>
                <w:tc>
                  <w:tcPr>
                    <w:tcW w:w="637" w:type="pct"/>
                    <w:tcBorders>
                      <w:top w:val="outset" w:sz="6" w:space="0" w:color="auto"/>
                      <w:left w:val="outset" w:sz="6" w:space="0" w:color="auto"/>
                      <w:bottom w:val="outset" w:sz="6" w:space="0" w:color="auto"/>
                      <w:right w:val="outset" w:sz="6" w:space="0" w:color="auto"/>
                    </w:tcBorders>
                  </w:tcPr>
                  <w:p w14:paraId="55E8FADD" w14:textId="77777777" w:rsidR="007A0925" w:rsidRDefault="007A0925" w:rsidP="00DB08DA">
                    <w:pPr>
                      <w:rPr>
                        <w:szCs w:val="21"/>
                      </w:rPr>
                    </w:pPr>
                  </w:p>
                </w:tc>
                <w:tc>
                  <w:tcPr>
                    <w:tcW w:w="1137" w:type="pct"/>
                    <w:tcBorders>
                      <w:top w:val="outset" w:sz="6" w:space="0" w:color="auto"/>
                      <w:left w:val="outset" w:sz="6" w:space="0" w:color="auto"/>
                      <w:bottom w:val="outset" w:sz="6" w:space="0" w:color="auto"/>
                      <w:right w:val="outset" w:sz="6" w:space="0" w:color="auto"/>
                    </w:tcBorders>
                  </w:tcPr>
                  <w:p w14:paraId="65ECC195" w14:textId="77777777" w:rsidR="007A0925" w:rsidRDefault="007A0925" w:rsidP="00DB08DA">
                    <w:pPr>
                      <w:jc w:val="right"/>
                      <w:rPr>
                        <w:szCs w:val="21"/>
                      </w:rPr>
                    </w:pPr>
                    <w:r>
                      <w:t>901,585,712.35</w:t>
                    </w:r>
                  </w:p>
                </w:tc>
                <w:tc>
                  <w:tcPr>
                    <w:tcW w:w="1137" w:type="pct"/>
                    <w:tcBorders>
                      <w:top w:val="outset" w:sz="6" w:space="0" w:color="auto"/>
                      <w:left w:val="outset" w:sz="6" w:space="0" w:color="auto"/>
                      <w:bottom w:val="outset" w:sz="6" w:space="0" w:color="auto"/>
                      <w:right w:val="outset" w:sz="6" w:space="0" w:color="auto"/>
                    </w:tcBorders>
                  </w:tcPr>
                  <w:p w14:paraId="46CB4E0A" w14:textId="77777777" w:rsidR="007A0925" w:rsidRDefault="007A0925" w:rsidP="00DB08DA">
                    <w:pPr>
                      <w:jc w:val="right"/>
                      <w:rPr>
                        <w:szCs w:val="21"/>
                      </w:rPr>
                    </w:pPr>
                    <w:r>
                      <w:t>911,744,288.69</w:t>
                    </w:r>
                  </w:p>
                </w:tc>
              </w:tr>
              <w:tr w:rsidR="007A0925" w14:paraId="50669DB8" w14:textId="77777777" w:rsidTr="00911DFD">
                <w:sdt>
                  <w:sdtPr>
                    <w:tag w:val="_PLD_58de68542ceb47e5a4283f7c2da79213"/>
                    <w:id w:val="1868333074"/>
                    <w:lock w:val="sdtLocked"/>
                  </w:sdtPr>
                  <w:sdtEndPr/>
                  <w:sdtContent>
                    <w:tc>
                      <w:tcPr>
                        <w:tcW w:w="2089" w:type="pct"/>
                        <w:tcBorders>
                          <w:top w:val="outset" w:sz="6" w:space="0" w:color="auto"/>
                          <w:left w:val="outset" w:sz="6" w:space="0" w:color="auto"/>
                          <w:bottom w:val="outset" w:sz="6" w:space="0" w:color="auto"/>
                          <w:right w:val="outset" w:sz="6" w:space="0" w:color="auto"/>
                        </w:tcBorders>
                        <w:vAlign w:val="center"/>
                      </w:tcPr>
                      <w:p w14:paraId="721A771B" w14:textId="77777777" w:rsidR="007A0925" w:rsidRDefault="007A0925" w:rsidP="00DB08DA">
                        <w:pPr>
                          <w:ind w:firstLineChars="400" w:firstLine="840"/>
                          <w:rPr>
                            <w:szCs w:val="21"/>
                          </w:rPr>
                        </w:pPr>
                        <w:r>
                          <w:rPr>
                            <w:rFonts w:hint="eastAsia"/>
                            <w:szCs w:val="21"/>
                          </w:rPr>
                          <w:t>应收账款</w:t>
                        </w:r>
                      </w:p>
                    </w:tc>
                  </w:sdtContent>
                </w:sdt>
                <w:tc>
                  <w:tcPr>
                    <w:tcW w:w="637" w:type="pct"/>
                    <w:tcBorders>
                      <w:top w:val="outset" w:sz="6" w:space="0" w:color="auto"/>
                      <w:left w:val="outset" w:sz="6" w:space="0" w:color="auto"/>
                      <w:bottom w:val="outset" w:sz="6" w:space="0" w:color="auto"/>
                      <w:right w:val="outset" w:sz="6" w:space="0" w:color="auto"/>
                    </w:tcBorders>
                  </w:tcPr>
                  <w:p w14:paraId="7C584AC1" w14:textId="77777777" w:rsidR="007A0925" w:rsidRDefault="007A0925" w:rsidP="00DB08DA">
                    <w:pPr>
                      <w:rPr>
                        <w:szCs w:val="21"/>
                      </w:rPr>
                    </w:pPr>
                  </w:p>
                </w:tc>
                <w:tc>
                  <w:tcPr>
                    <w:tcW w:w="1137" w:type="pct"/>
                    <w:tcBorders>
                      <w:top w:val="outset" w:sz="6" w:space="0" w:color="auto"/>
                      <w:left w:val="outset" w:sz="6" w:space="0" w:color="auto"/>
                      <w:bottom w:val="outset" w:sz="6" w:space="0" w:color="auto"/>
                      <w:right w:val="outset" w:sz="6" w:space="0" w:color="auto"/>
                    </w:tcBorders>
                  </w:tcPr>
                  <w:p w14:paraId="6238D4E8" w14:textId="77777777" w:rsidR="007A0925" w:rsidRDefault="007A0925" w:rsidP="00DB08DA">
                    <w:pPr>
                      <w:jc w:val="right"/>
                      <w:rPr>
                        <w:szCs w:val="21"/>
                      </w:rPr>
                    </w:pPr>
                    <w:r>
                      <w:t>3,165,706,203.64</w:t>
                    </w:r>
                  </w:p>
                </w:tc>
                <w:tc>
                  <w:tcPr>
                    <w:tcW w:w="1137" w:type="pct"/>
                    <w:tcBorders>
                      <w:top w:val="outset" w:sz="6" w:space="0" w:color="auto"/>
                      <w:left w:val="outset" w:sz="6" w:space="0" w:color="auto"/>
                      <w:bottom w:val="outset" w:sz="6" w:space="0" w:color="auto"/>
                      <w:right w:val="outset" w:sz="6" w:space="0" w:color="auto"/>
                    </w:tcBorders>
                  </w:tcPr>
                  <w:p w14:paraId="394CBFCB" w14:textId="77777777" w:rsidR="007A0925" w:rsidRDefault="007A0925" w:rsidP="00DB08DA">
                    <w:pPr>
                      <w:jc w:val="right"/>
                      <w:rPr>
                        <w:szCs w:val="21"/>
                      </w:rPr>
                    </w:pPr>
                    <w:r>
                      <w:t>2,898,697,566.78</w:t>
                    </w:r>
                  </w:p>
                </w:tc>
              </w:tr>
              <w:tr w:rsidR="007A0925" w14:paraId="5A3C55E7" w14:textId="77777777" w:rsidTr="00911DFD">
                <w:sdt>
                  <w:sdtPr>
                    <w:tag w:val="_PLD_a433e45aa70d4027b9e7da6f0910974f"/>
                    <w:id w:val="-2081048200"/>
                    <w:lock w:val="sdtLocked"/>
                  </w:sdtPr>
                  <w:sdtEndPr/>
                  <w:sdtContent>
                    <w:tc>
                      <w:tcPr>
                        <w:tcW w:w="2089" w:type="pct"/>
                        <w:tcBorders>
                          <w:top w:val="outset" w:sz="6" w:space="0" w:color="auto"/>
                          <w:left w:val="outset" w:sz="6" w:space="0" w:color="auto"/>
                          <w:bottom w:val="outset" w:sz="6" w:space="0" w:color="auto"/>
                          <w:right w:val="outset" w:sz="6" w:space="0" w:color="auto"/>
                        </w:tcBorders>
                        <w:vAlign w:val="center"/>
                      </w:tcPr>
                      <w:p w14:paraId="0BBD86EB" w14:textId="77777777" w:rsidR="007A0925" w:rsidRDefault="007A0925" w:rsidP="00DB08DA">
                        <w:pPr>
                          <w:ind w:firstLineChars="100" w:firstLine="210"/>
                          <w:rPr>
                            <w:szCs w:val="21"/>
                          </w:rPr>
                        </w:pPr>
                        <w:r>
                          <w:rPr>
                            <w:rFonts w:hint="eastAsia"/>
                            <w:szCs w:val="21"/>
                          </w:rPr>
                          <w:t>预付款项</w:t>
                        </w:r>
                      </w:p>
                    </w:tc>
                  </w:sdtContent>
                </w:sdt>
                <w:tc>
                  <w:tcPr>
                    <w:tcW w:w="637" w:type="pct"/>
                    <w:tcBorders>
                      <w:top w:val="outset" w:sz="6" w:space="0" w:color="auto"/>
                      <w:left w:val="outset" w:sz="6" w:space="0" w:color="auto"/>
                      <w:bottom w:val="outset" w:sz="6" w:space="0" w:color="auto"/>
                      <w:right w:val="outset" w:sz="6" w:space="0" w:color="auto"/>
                    </w:tcBorders>
                  </w:tcPr>
                  <w:p w14:paraId="00EDAE81" w14:textId="1E592378" w:rsidR="007A0925" w:rsidRDefault="00392333" w:rsidP="00DB08DA">
                    <w:pPr>
                      <w:rPr>
                        <w:szCs w:val="21"/>
                      </w:rPr>
                    </w:pPr>
                    <w:r>
                      <w:rPr>
                        <w:rFonts w:hint="eastAsia"/>
                        <w:szCs w:val="21"/>
                      </w:rPr>
                      <w:t>七、5</w:t>
                    </w:r>
                  </w:p>
                </w:tc>
                <w:tc>
                  <w:tcPr>
                    <w:tcW w:w="1137" w:type="pct"/>
                    <w:tcBorders>
                      <w:top w:val="outset" w:sz="6" w:space="0" w:color="auto"/>
                      <w:left w:val="outset" w:sz="6" w:space="0" w:color="auto"/>
                      <w:bottom w:val="outset" w:sz="6" w:space="0" w:color="auto"/>
                      <w:right w:val="outset" w:sz="6" w:space="0" w:color="auto"/>
                    </w:tcBorders>
                  </w:tcPr>
                  <w:p w14:paraId="394C4921" w14:textId="77777777" w:rsidR="007A0925" w:rsidRDefault="007A0925" w:rsidP="00DB08DA">
                    <w:pPr>
                      <w:jc w:val="right"/>
                      <w:rPr>
                        <w:szCs w:val="21"/>
                      </w:rPr>
                    </w:pPr>
                    <w:r>
                      <w:t>3,882,165,945.00</w:t>
                    </w:r>
                  </w:p>
                </w:tc>
                <w:tc>
                  <w:tcPr>
                    <w:tcW w:w="1137" w:type="pct"/>
                    <w:tcBorders>
                      <w:top w:val="outset" w:sz="6" w:space="0" w:color="auto"/>
                      <w:left w:val="outset" w:sz="6" w:space="0" w:color="auto"/>
                      <w:bottom w:val="outset" w:sz="6" w:space="0" w:color="auto"/>
                      <w:right w:val="outset" w:sz="6" w:space="0" w:color="auto"/>
                    </w:tcBorders>
                  </w:tcPr>
                  <w:p w14:paraId="3E9E4EA8" w14:textId="77777777" w:rsidR="007A0925" w:rsidRDefault="007A0925" w:rsidP="00DB08DA">
                    <w:pPr>
                      <w:jc w:val="right"/>
                      <w:rPr>
                        <w:szCs w:val="21"/>
                      </w:rPr>
                    </w:pPr>
                    <w:r>
                      <w:t>3,397,398,310.81</w:t>
                    </w:r>
                  </w:p>
                </w:tc>
              </w:tr>
              <w:tr w:rsidR="007A0925" w14:paraId="2CDD6528" w14:textId="77777777" w:rsidTr="00911DFD">
                <w:sdt>
                  <w:sdtPr>
                    <w:tag w:val="_PLD_f1fd59274f08461ca8bfdf26373ec836"/>
                    <w:id w:val="-1484765010"/>
                    <w:lock w:val="sdtLocked"/>
                  </w:sdtPr>
                  <w:sdtEndPr/>
                  <w:sdtContent>
                    <w:tc>
                      <w:tcPr>
                        <w:tcW w:w="2089" w:type="pct"/>
                        <w:tcBorders>
                          <w:top w:val="outset" w:sz="6" w:space="0" w:color="auto"/>
                          <w:left w:val="outset" w:sz="6" w:space="0" w:color="auto"/>
                          <w:bottom w:val="outset" w:sz="6" w:space="0" w:color="auto"/>
                          <w:right w:val="outset" w:sz="6" w:space="0" w:color="auto"/>
                        </w:tcBorders>
                        <w:vAlign w:val="center"/>
                      </w:tcPr>
                      <w:p w14:paraId="57B854B6" w14:textId="77777777" w:rsidR="007A0925" w:rsidRDefault="007A0925" w:rsidP="00DB08DA">
                        <w:pPr>
                          <w:ind w:firstLineChars="100" w:firstLine="210"/>
                          <w:rPr>
                            <w:szCs w:val="21"/>
                          </w:rPr>
                        </w:pPr>
                        <w:r>
                          <w:rPr>
                            <w:rFonts w:hint="eastAsia"/>
                            <w:szCs w:val="21"/>
                          </w:rPr>
                          <w:t>应收保费</w:t>
                        </w:r>
                      </w:p>
                    </w:tc>
                  </w:sdtContent>
                </w:sdt>
                <w:tc>
                  <w:tcPr>
                    <w:tcW w:w="637" w:type="pct"/>
                    <w:tcBorders>
                      <w:top w:val="outset" w:sz="6" w:space="0" w:color="auto"/>
                      <w:left w:val="outset" w:sz="6" w:space="0" w:color="auto"/>
                      <w:bottom w:val="outset" w:sz="6" w:space="0" w:color="auto"/>
                      <w:right w:val="outset" w:sz="6" w:space="0" w:color="auto"/>
                    </w:tcBorders>
                  </w:tcPr>
                  <w:p w14:paraId="5596A322" w14:textId="77777777" w:rsidR="007A0925" w:rsidRDefault="007A0925" w:rsidP="00DB08DA">
                    <w:pPr>
                      <w:rPr>
                        <w:szCs w:val="21"/>
                      </w:rPr>
                    </w:pPr>
                  </w:p>
                </w:tc>
                <w:tc>
                  <w:tcPr>
                    <w:tcW w:w="1137" w:type="pct"/>
                    <w:tcBorders>
                      <w:top w:val="outset" w:sz="6" w:space="0" w:color="auto"/>
                      <w:left w:val="outset" w:sz="6" w:space="0" w:color="auto"/>
                      <w:bottom w:val="outset" w:sz="6" w:space="0" w:color="auto"/>
                      <w:right w:val="outset" w:sz="6" w:space="0" w:color="auto"/>
                    </w:tcBorders>
                  </w:tcPr>
                  <w:p w14:paraId="0EFD211A" w14:textId="77777777" w:rsidR="007A0925" w:rsidRDefault="007A0925" w:rsidP="00DB08DA">
                    <w:pPr>
                      <w:jc w:val="right"/>
                      <w:rPr>
                        <w:szCs w:val="21"/>
                      </w:rPr>
                    </w:pPr>
                  </w:p>
                </w:tc>
                <w:tc>
                  <w:tcPr>
                    <w:tcW w:w="1137" w:type="pct"/>
                    <w:tcBorders>
                      <w:top w:val="outset" w:sz="6" w:space="0" w:color="auto"/>
                      <w:left w:val="outset" w:sz="6" w:space="0" w:color="auto"/>
                      <w:bottom w:val="outset" w:sz="6" w:space="0" w:color="auto"/>
                      <w:right w:val="outset" w:sz="6" w:space="0" w:color="auto"/>
                    </w:tcBorders>
                  </w:tcPr>
                  <w:p w14:paraId="1FEB9C71" w14:textId="77777777" w:rsidR="007A0925" w:rsidRDefault="007A0925" w:rsidP="00DB08DA">
                    <w:pPr>
                      <w:jc w:val="right"/>
                      <w:rPr>
                        <w:szCs w:val="21"/>
                      </w:rPr>
                    </w:pPr>
                  </w:p>
                </w:tc>
              </w:tr>
              <w:tr w:rsidR="007A0925" w14:paraId="7B4DB9BA" w14:textId="77777777" w:rsidTr="00911DFD">
                <w:sdt>
                  <w:sdtPr>
                    <w:tag w:val="_PLD_7cf11145379a4b46bb7c2a2b54d8103a"/>
                    <w:id w:val="-1978591036"/>
                    <w:lock w:val="sdtLocked"/>
                  </w:sdtPr>
                  <w:sdtEndPr/>
                  <w:sdtContent>
                    <w:tc>
                      <w:tcPr>
                        <w:tcW w:w="2089" w:type="pct"/>
                        <w:tcBorders>
                          <w:top w:val="outset" w:sz="6" w:space="0" w:color="auto"/>
                          <w:left w:val="outset" w:sz="6" w:space="0" w:color="auto"/>
                          <w:bottom w:val="outset" w:sz="6" w:space="0" w:color="auto"/>
                          <w:right w:val="outset" w:sz="6" w:space="0" w:color="auto"/>
                        </w:tcBorders>
                        <w:vAlign w:val="center"/>
                      </w:tcPr>
                      <w:p w14:paraId="447E7BA9" w14:textId="77777777" w:rsidR="007A0925" w:rsidRDefault="007A0925" w:rsidP="00DB08DA">
                        <w:pPr>
                          <w:ind w:firstLineChars="100" w:firstLine="210"/>
                          <w:rPr>
                            <w:szCs w:val="21"/>
                          </w:rPr>
                        </w:pPr>
                        <w:r>
                          <w:rPr>
                            <w:rFonts w:hint="eastAsia"/>
                            <w:szCs w:val="21"/>
                          </w:rPr>
                          <w:t>应收分保账款</w:t>
                        </w:r>
                      </w:p>
                    </w:tc>
                  </w:sdtContent>
                </w:sdt>
                <w:tc>
                  <w:tcPr>
                    <w:tcW w:w="637" w:type="pct"/>
                    <w:tcBorders>
                      <w:top w:val="outset" w:sz="6" w:space="0" w:color="auto"/>
                      <w:left w:val="outset" w:sz="6" w:space="0" w:color="auto"/>
                      <w:bottom w:val="outset" w:sz="6" w:space="0" w:color="auto"/>
                      <w:right w:val="outset" w:sz="6" w:space="0" w:color="auto"/>
                    </w:tcBorders>
                  </w:tcPr>
                  <w:p w14:paraId="435ACADA" w14:textId="77777777" w:rsidR="007A0925" w:rsidRDefault="007A0925" w:rsidP="00DB08DA">
                    <w:pPr>
                      <w:rPr>
                        <w:szCs w:val="21"/>
                      </w:rPr>
                    </w:pPr>
                  </w:p>
                </w:tc>
                <w:tc>
                  <w:tcPr>
                    <w:tcW w:w="1137" w:type="pct"/>
                    <w:tcBorders>
                      <w:top w:val="outset" w:sz="6" w:space="0" w:color="auto"/>
                      <w:left w:val="outset" w:sz="6" w:space="0" w:color="auto"/>
                      <w:bottom w:val="outset" w:sz="6" w:space="0" w:color="auto"/>
                      <w:right w:val="outset" w:sz="6" w:space="0" w:color="auto"/>
                    </w:tcBorders>
                  </w:tcPr>
                  <w:p w14:paraId="0D24D97A" w14:textId="77777777" w:rsidR="007A0925" w:rsidRDefault="007A0925" w:rsidP="00DB08DA">
                    <w:pPr>
                      <w:jc w:val="right"/>
                      <w:rPr>
                        <w:szCs w:val="21"/>
                      </w:rPr>
                    </w:pPr>
                  </w:p>
                </w:tc>
                <w:tc>
                  <w:tcPr>
                    <w:tcW w:w="1137" w:type="pct"/>
                    <w:tcBorders>
                      <w:top w:val="outset" w:sz="6" w:space="0" w:color="auto"/>
                      <w:left w:val="outset" w:sz="6" w:space="0" w:color="auto"/>
                      <w:bottom w:val="outset" w:sz="6" w:space="0" w:color="auto"/>
                      <w:right w:val="outset" w:sz="6" w:space="0" w:color="auto"/>
                    </w:tcBorders>
                  </w:tcPr>
                  <w:p w14:paraId="59B7CD59" w14:textId="77777777" w:rsidR="007A0925" w:rsidRDefault="007A0925" w:rsidP="00DB08DA">
                    <w:pPr>
                      <w:jc w:val="right"/>
                      <w:rPr>
                        <w:szCs w:val="21"/>
                      </w:rPr>
                    </w:pPr>
                  </w:p>
                </w:tc>
              </w:tr>
              <w:tr w:rsidR="007A0925" w14:paraId="26405F28" w14:textId="77777777" w:rsidTr="00911DFD">
                <w:sdt>
                  <w:sdtPr>
                    <w:tag w:val="_PLD_54b9c9ce93984c3cb95d56b2e8277c8b"/>
                    <w:id w:val="1928845039"/>
                    <w:lock w:val="sdtLocked"/>
                  </w:sdtPr>
                  <w:sdtEndPr/>
                  <w:sdtContent>
                    <w:tc>
                      <w:tcPr>
                        <w:tcW w:w="2089" w:type="pct"/>
                        <w:tcBorders>
                          <w:top w:val="outset" w:sz="6" w:space="0" w:color="auto"/>
                          <w:left w:val="outset" w:sz="6" w:space="0" w:color="auto"/>
                          <w:bottom w:val="outset" w:sz="6" w:space="0" w:color="auto"/>
                          <w:right w:val="outset" w:sz="6" w:space="0" w:color="auto"/>
                        </w:tcBorders>
                        <w:vAlign w:val="center"/>
                      </w:tcPr>
                      <w:p w14:paraId="6FDB1213" w14:textId="77777777" w:rsidR="007A0925" w:rsidRDefault="007A0925" w:rsidP="00DB08DA">
                        <w:pPr>
                          <w:ind w:firstLineChars="100" w:firstLine="210"/>
                          <w:rPr>
                            <w:szCs w:val="21"/>
                          </w:rPr>
                        </w:pPr>
                        <w:r>
                          <w:rPr>
                            <w:rFonts w:hint="eastAsia"/>
                            <w:szCs w:val="21"/>
                          </w:rPr>
                          <w:t>应收分保合同准备金</w:t>
                        </w:r>
                      </w:p>
                    </w:tc>
                  </w:sdtContent>
                </w:sdt>
                <w:tc>
                  <w:tcPr>
                    <w:tcW w:w="637" w:type="pct"/>
                    <w:tcBorders>
                      <w:top w:val="outset" w:sz="6" w:space="0" w:color="auto"/>
                      <w:left w:val="outset" w:sz="6" w:space="0" w:color="auto"/>
                      <w:bottom w:val="outset" w:sz="6" w:space="0" w:color="auto"/>
                      <w:right w:val="outset" w:sz="6" w:space="0" w:color="auto"/>
                    </w:tcBorders>
                  </w:tcPr>
                  <w:p w14:paraId="42514655" w14:textId="77777777" w:rsidR="007A0925" w:rsidRDefault="007A0925" w:rsidP="00DB08DA">
                    <w:pPr>
                      <w:rPr>
                        <w:szCs w:val="21"/>
                      </w:rPr>
                    </w:pPr>
                  </w:p>
                </w:tc>
                <w:tc>
                  <w:tcPr>
                    <w:tcW w:w="1137" w:type="pct"/>
                    <w:tcBorders>
                      <w:top w:val="outset" w:sz="6" w:space="0" w:color="auto"/>
                      <w:left w:val="outset" w:sz="6" w:space="0" w:color="auto"/>
                      <w:bottom w:val="outset" w:sz="6" w:space="0" w:color="auto"/>
                      <w:right w:val="outset" w:sz="6" w:space="0" w:color="auto"/>
                    </w:tcBorders>
                  </w:tcPr>
                  <w:p w14:paraId="43040637" w14:textId="77777777" w:rsidR="007A0925" w:rsidRDefault="007A0925" w:rsidP="00DB08DA">
                    <w:pPr>
                      <w:jc w:val="right"/>
                      <w:rPr>
                        <w:szCs w:val="21"/>
                      </w:rPr>
                    </w:pPr>
                  </w:p>
                </w:tc>
                <w:tc>
                  <w:tcPr>
                    <w:tcW w:w="1137" w:type="pct"/>
                    <w:tcBorders>
                      <w:top w:val="outset" w:sz="6" w:space="0" w:color="auto"/>
                      <w:left w:val="outset" w:sz="6" w:space="0" w:color="auto"/>
                      <w:bottom w:val="outset" w:sz="6" w:space="0" w:color="auto"/>
                      <w:right w:val="outset" w:sz="6" w:space="0" w:color="auto"/>
                    </w:tcBorders>
                  </w:tcPr>
                  <w:p w14:paraId="0C6F55EF" w14:textId="77777777" w:rsidR="007A0925" w:rsidRDefault="007A0925" w:rsidP="00DB08DA">
                    <w:pPr>
                      <w:jc w:val="right"/>
                      <w:rPr>
                        <w:szCs w:val="21"/>
                      </w:rPr>
                    </w:pPr>
                  </w:p>
                </w:tc>
              </w:tr>
              <w:tr w:rsidR="007A0925" w14:paraId="47F2DB09" w14:textId="77777777" w:rsidTr="00911DFD">
                <w:sdt>
                  <w:sdtPr>
                    <w:tag w:val="_PLD_244be7c1a4d74a7cbd27cdd032032167"/>
                    <w:id w:val="-440448333"/>
                    <w:lock w:val="sdtLocked"/>
                  </w:sdtPr>
                  <w:sdtEndPr/>
                  <w:sdtContent>
                    <w:tc>
                      <w:tcPr>
                        <w:tcW w:w="2089" w:type="pct"/>
                        <w:tcBorders>
                          <w:top w:val="outset" w:sz="6" w:space="0" w:color="auto"/>
                          <w:left w:val="outset" w:sz="6" w:space="0" w:color="auto"/>
                          <w:bottom w:val="outset" w:sz="6" w:space="0" w:color="auto"/>
                          <w:right w:val="outset" w:sz="6" w:space="0" w:color="auto"/>
                        </w:tcBorders>
                        <w:vAlign w:val="center"/>
                      </w:tcPr>
                      <w:p w14:paraId="0E8F5741" w14:textId="77777777" w:rsidR="007A0925" w:rsidRDefault="007A0925" w:rsidP="00DB08DA">
                        <w:pPr>
                          <w:ind w:firstLineChars="100" w:firstLine="210"/>
                          <w:rPr>
                            <w:szCs w:val="21"/>
                          </w:rPr>
                        </w:pPr>
                        <w:r>
                          <w:rPr>
                            <w:rFonts w:hint="eastAsia"/>
                            <w:szCs w:val="21"/>
                          </w:rPr>
                          <w:t>其他应收款</w:t>
                        </w:r>
                      </w:p>
                    </w:tc>
                  </w:sdtContent>
                </w:sdt>
                <w:tc>
                  <w:tcPr>
                    <w:tcW w:w="637" w:type="pct"/>
                    <w:tcBorders>
                      <w:top w:val="outset" w:sz="6" w:space="0" w:color="auto"/>
                      <w:left w:val="outset" w:sz="6" w:space="0" w:color="auto"/>
                      <w:bottom w:val="outset" w:sz="6" w:space="0" w:color="auto"/>
                      <w:right w:val="outset" w:sz="6" w:space="0" w:color="auto"/>
                    </w:tcBorders>
                  </w:tcPr>
                  <w:p w14:paraId="2C13044C" w14:textId="0F8D3FB0" w:rsidR="007A0925" w:rsidRDefault="00392333" w:rsidP="00DB08DA">
                    <w:pPr>
                      <w:rPr>
                        <w:szCs w:val="21"/>
                      </w:rPr>
                    </w:pPr>
                    <w:r>
                      <w:rPr>
                        <w:rFonts w:hint="eastAsia"/>
                        <w:szCs w:val="21"/>
                      </w:rPr>
                      <w:t>七、6</w:t>
                    </w:r>
                  </w:p>
                </w:tc>
                <w:tc>
                  <w:tcPr>
                    <w:tcW w:w="1137" w:type="pct"/>
                    <w:tcBorders>
                      <w:top w:val="outset" w:sz="6" w:space="0" w:color="auto"/>
                      <w:left w:val="outset" w:sz="6" w:space="0" w:color="auto"/>
                      <w:bottom w:val="outset" w:sz="6" w:space="0" w:color="auto"/>
                      <w:right w:val="outset" w:sz="6" w:space="0" w:color="auto"/>
                    </w:tcBorders>
                  </w:tcPr>
                  <w:p w14:paraId="7098AD79" w14:textId="77777777" w:rsidR="007A0925" w:rsidRDefault="007A0925" w:rsidP="00DB08DA">
                    <w:pPr>
                      <w:jc w:val="right"/>
                      <w:rPr>
                        <w:szCs w:val="21"/>
                      </w:rPr>
                    </w:pPr>
                    <w:r>
                      <w:t>677,889,798.41</w:t>
                    </w:r>
                  </w:p>
                </w:tc>
                <w:tc>
                  <w:tcPr>
                    <w:tcW w:w="1137" w:type="pct"/>
                    <w:tcBorders>
                      <w:top w:val="outset" w:sz="6" w:space="0" w:color="auto"/>
                      <w:left w:val="outset" w:sz="6" w:space="0" w:color="auto"/>
                      <w:bottom w:val="outset" w:sz="6" w:space="0" w:color="auto"/>
                      <w:right w:val="outset" w:sz="6" w:space="0" w:color="auto"/>
                    </w:tcBorders>
                  </w:tcPr>
                  <w:p w14:paraId="2C44014E" w14:textId="77777777" w:rsidR="007A0925" w:rsidRDefault="007A0925" w:rsidP="00DB08DA">
                    <w:pPr>
                      <w:jc w:val="right"/>
                      <w:rPr>
                        <w:szCs w:val="21"/>
                      </w:rPr>
                    </w:pPr>
                    <w:r>
                      <w:t>764,967,830.36</w:t>
                    </w:r>
                  </w:p>
                </w:tc>
              </w:tr>
              <w:tr w:rsidR="007A0925" w14:paraId="17E0AED3" w14:textId="77777777" w:rsidTr="00911DFD">
                <w:sdt>
                  <w:sdtPr>
                    <w:tag w:val="_PLD_d266b502f8b5423fb10b58dc90e8405b"/>
                    <w:id w:val="354008279"/>
                    <w:lock w:val="sdtLocked"/>
                  </w:sdtPr>
                  <w:sdtEndPr/>
                  <w:sdtContent>
                    <w:tc>
                      <w:tcPr>
                        <w:tcW w:w="2089" w:type="pct"/>
                        <w:tcBorders>
                          <w:top w:val="outset" w:sz="6" w:space="0" w:color="auto"/>
                          <w:left w:val="outset" w:sz="6" w:space="0" w:color="auto"/>
                          <w:bottom w:val="outset" w:sz="6" w:space="0" w:color="auto"/>
                          <w:right w:val="outset" w:sz="6" w:space="0" w:color="auto"/>
                        </w:tcBorders>
                        <w:vAlign w:val="center"/>
                      </w:tcPr>
                      <w:p w14:paraId="4AC9CFF8" w14:textId="77777777" w:rsidR="007A0925" w:rsidRDefault="007A0925" w:rsidP="00DB08DA">
                        <w:pPr>
                          <w:ind w:firstLineChars="100" w:firstLine="210"/>
                          <w:rPr>
                            <w:szCs w:val="21"/>
                          </w:rPr>
                        </w:pPr>
                        <w:r>
                          <w:rPr>
                            <w:rFonts w:hint="eastAsia"/>
                          </w:rPr>
                          <w:t>其中：</w:t>
                        </w:r>
                        <w:r>
                          <w:rPr>
                            <w:rFonts w:hint="eastAsia"/>
                            <w:szCs w:val="21"/>
                          </w:rPr>
                          <w:t>应收利息</w:t>
                        </w:r>
                      </w:p>
                    </w:tc>
                  </w:sdtContent>
                </w:sdt>
                <w:tc>
                  <w:tcPr>
                    <w:tcW w:w="637" w:type="pct"/>
                    <w:tcBorders>
                      <w:top w:val="outset" w:sz="6" w:space="0" w:color="auto"/>
                      <w:left w:val="outset" w:sz="6" w:space="0" w:color="auto"/>
                      <w:bottom w:val="outset" w:sz="6" w:space="0" w:color="auto"/>
                      <w:right w:val="outset" w:sz="6" w:space="0" w:color="auto"/>
                    </w:tcBorders>
                  </w:tcPr>
                  <w:p w14:paraId="3B3C45EB" w14:textId="77777777" w:rsidR="007A0925" w:rsidRDefault="007A0925" w:rsidP="00DB08DA">
                    <w:pPr>
                      <w:rPr>
                        <w:szCs w:val="21"/>
                      </w:rPr>
                    </w:pPr>
                  </w:p>
                </w:tc>
                <w:tc>
                  <w:tcPr>
                    <w:tcW w:w="1137" w:type="pct"/>
                    <w:tcBorders>
                      <w:top w:val="outset" w:sz="6" w:space="0" w:color="auto"/>
                      <w:left w:val="outset" w:sz="6" w:space="0" w:color="auto"/>
                      <w:bottom w:val="outset" w:sz="6" w:space="0" w:color="auto"/>
                      <w:right w:val="outset" w:sz="6" w:space="0" w:color="auto"/>
                    </w:tcBorders>
                  </w:tcPr>
                  <w:p w14:paraId="125326A2" w14:textId="77777777" w:rsidR="007A0925" w:rsidRDefault="007A0925" w:rsidP="00DB08DA">
                    <w:pPr>
                      <w:jc w:val="right"/>
                      <w:rPr>
                        <w:szCs w:val="21"/>
                      </w:rPr>
                    </w:pPr>
                    <w:r>
                      <w:t>2,777,428.85</w:t>
                    </w:r>
                  </w:p>
                </w:tc>
                <w:tc>
                  <w:tcPr>
                    <w:tcW w:w="1137" w:type="pct"/>
                    <w:tcBorders>
                      <w:top w:val="outset" w:sz="6" w:space="0" w:color="auto"/>
                      <w:left w:val="outset" w:sz="6" w:space="0" w:color="auto"/>
                      <w:bottom w:val="outset" w:sz="6" w:space="0" w:color="auto"/>
                      <w:right w:val="outset" w:sz="6" w:space="0" w:color="auto"/>
                    </w:tcBorders>
                  </w:tcPr>
                  <w:p w14:paraId="1AFDDBA9" w14:textId="77777777" w:rsidR="007A0925" w:rsidRDefault="007A0925" w:rsidP="00DB08DA">
                    <w:pPr>
                      <w:jc w:val="right"/>
                      <w:rPr>
                        <w:szCs w:val="21"/>
                      </w:rPr>
                    </w:pPr>
                    <w:r>
                      <w:t>4,227,257.04</w:t>
                    </w:r>
                  </w:p>
                </w:tc>
              </w:tr>
              <w:tr w:rsidR="007A0925" w14:paraId="0FED974C" w14:textId="77777777" w:rsidTr="00911DFD">
                <w:sdt>
                  <w:sdtPr>
                    <w:tag w:val="_PLD_ed3cf57c48f94a9587c951fbba7da8fc"/>
                    <w:id w:val="-274634797"/>
                    <w:lock w:val="sdtLocked"/>
                  </w:sdtPr>
                  <w:sdtEndPr/>
                  <w:sdtContent>
                    <w:tc>
                      <w:tcPr>
                        <w:tcW w:w="2089" w:type="pct"/>
                        <w:tcBorders>
                          <w:top w:val="outset" w:sz="6" w:space="0" w:color="auto"/>
                          <w:left w:val="outset" w:sz="6" w:space="0" w:color="auto"/>
                          <w:bottom w:val="outset" w:sz="6" w:space="0" w:color="auto"/>
                          <w:right w:val="outset" w:sz="6" w:space="0" w:color="auto"/>
                        </w:tcBorders>
                        <w:vAlign w:val="center"/>
                      </w:tcPr>
                      <w:p w14:paraId="219F929F" w14:textId="77777777" w:rsidR="007A0925" w:rsidRDefault="007A0925" w:rsidP="00DB08DA">
                        <w:pPr>
                          <w:ind w:firstLineChars="400" w:firstLine="840"/>
                          <w:rPr>
                            <w:szCs w:val="21"/>
                          </w:rPr>
                        </w:pPr>
                        <w:r>
                          <w:rPr>
                            <w:rFonts w:hint="eastAsia"/>
                            <w:szCs w:val="21"/>
                          </w:rPr>
                          <w:t>应收股利</w:t>
                        </w:r>
                      </w:p>
                    </w:tc>
                  </w:sdtContent>
                </w:sdt>
                <w:tc>
                  <w:tcPr>
                    <w:tcW w:w="637" w:type="pct"/>
                    <w:tcBorders>
                      <w:top w:val="outset" w:sz="6" w:space="0" w:color="auto"/>
                      <w:left w:val="outset" w:sz="6" w:space="0" w:color="auto"/>
                      <w:bottom w:val="outset" w:sz="6" w:space="0" w:color="auto"/>
                      <w:right w:val="outset" w:sz="6" w:space="0" w:color="auto"/>
                    </w:tcBorders>
                  </w:tcPr>
                  <w:p w14:paraId="01C8998F" w14:textId="77777777" w:rsidR="007A0925" w:rsidRDefault="007A0925" w:rsidP="00DB08DA">
                    <w:pPr>
                      <w:rPr>
                        <w:szCs w:val="21"/>
                      </w:rPr>
                    </w:pPr>
                  </w:p>
                </w:tc>
                <w:tc>
                  <w:tcPr>
                    <w:tcW w:w="1137" w:type="pct"/>
                    <w:tcBorders>
                      <w:top w:val="outset" w:sz="6" w:space="0" w:color="auto"/>
                      <w:left w:val="outset" w:sz="6" w:space="0" w:color="auto"/>
                      <w:bottom w:val="outset" w:sz="6" w:space="0" w:color="auto"/>
                      <w:right w:val="outset" w:sz="6" w:space="0" w:color="auto"/>
                    </w:tcBorders>
                  </w:tcPr>
                  <w:p w14:paraId="07B7B47B" w14:textId="77777777" w:rsidR="007A0925" w:rsidRDefault="007A0925" w:rsidP="00DB08DA">
                    <w:pPr>
                      <w:jc w:val="right"/>
                      <w:rPr>
                        <w:szCs w:val="21"/>
                      </w:rPr>
                    </w:pPr>
                  </w:p>
                </w:tc>
                <w:tc>
                  <w:tcPr>
                    <w:tcW w:w="1137" w:type="pct"/>
                    <w:tcBorders>
                      <w:top w:val="outset" w:sz="6" w:space="0" w:color="auto"/>
                      <w:left w:val="outset" w:sz="6" w:space="0" w:color="auto"/>
                      <w:bottom w:val="outset" w:sz="6" w:space="0" w:color="auto"/>
                      <w:right w:val="outset" w:sz="6" w:space="0" w:color="auto"/>
                    </w:tcBorders>
                  </w:tcPr>
                  <w:p w14:paraId="2D9388A3" w14:textId="77777777" w:rsidR="007A0925" w:rsidRDefault="007A0925" w:rsidP="00DB08DA">
                    <w:pPr>
                      <w:jc w:val="right"/>
                      <w:rPr>
                        <w:szCs w:val="21"/>
                      </w:rPr>
                    </w:pPr>
                    <w:r>
                      <w:t>100,000.00</w:t>
                    </w:r>
                  </w:p>
                </w:tc>
              </w:tr>
              <w:tr w:rsidR="007A0925" w14:paraId="439FC64B" w14:textId="77777777" w:rsidTr="00911DFD">
                <w:sdt>
                  <w:sdtPr>
                    <w:tag w:val="_PLD_f92b991408c74af69cfc929ecf6eecb9"/>
                    <w:id w:val="1850684820"/>
                    <w:lock w:val="sdtLocked"/>
                  </w:sdtPr>
                  <w:sdtEndPr/>
                  <w:sdtContent>
                    <w:tc>
                      <w:tcPr>
                        <w:tcW w:w="2089" w:type="pct"/>
                        <w:tcBorders>
                          <w:top w:val="outset" w:sz="6" w:space="0" w:color="auto"/>
                          <w:left w:val="outset" w:sz="6" w:space="0" w:color="auto"/>
                          <w:bottom w:val="outset" w:sz="6" w:space="0" w:color="auto"/>
                          <w:right w:val="outset" w:sz="6" w:space="0" w:color="auto"/>
                        </w:tcBorders>
                        <w:vAlign w:val="center"/>
                      </w:tcPr>
                      <w:p w14:paraId="28D1EAC8" w14:textId="77777777" w:rsidR="007A0925" w:rsidRDefault="007A0925" w:rsidP="00DB08DA">
                        <w:pPr>
                          <w:ind w:firstLineChars="100" w:firstLine="210"/>
                          <w:rPr>
                            <w:szCs w:val="21"/>
                          </w:rPr>
                        </w:pPr>
                        <w:r>
                          <w:rPr>
                            <w:rFonts w:hint="eastAsia"/>
                            <w:szCs w:val="21"/>
                          </w:rPr>
                          <w:t>买入返售金融资产</w:t>
                        </w:r>
                      </w:p>
                    </w:tc>
                  </w:sdtContent>
                </w:sdt>
                <w:tc>
                  <w:tcPr>
                    <w:tcW w:w="637" w:type="pct"/>
                    <w:tcBorders>
                      <w:top w:val="outset" w:sz="6" w:space="0" w:color="auto"/>
                      <w:left w:val="outset" w:sz="6" w:space="0" w:color="auto"/>
                      <w:bottom w:val="outset" w:sz="6" w:space="0" w:color="auto"/>
                      <w:right w:val="outset" w:sz="6" w:space="0" w:color="auto"/>
                    </w:tcBorders>
                  </w:tcPr>
                  <w:p w14:paraId="1828C447" w14:textId="77777777" w:rsidR="007A0925" w:rsidRDefault="007A0925" w:rsidP="00DB08DA">
                    <w:pPr>
                      <w:rPr>
                        <w:szCs w:val="21"/>
                      </w:rPr>
                    </w:pPr>
                  </w:p>
                </w:tc>
                <w:tc>
                  <w:tcPr>
                    <w:tcW w:w="1137" w:type="pct"/>
                    <w:tcBorders>
                      <w:top w:val="outset" w:sz="6" w:space="0" w:color="auto"/>
                      <w:left w:val="outset" w:sz="6" w:space="0" w:color="auto"/>
                      <w:bottom w:val="outset" w:sz="6" w:space="0" w:color="auto"/>
                      <w:right w:val="outset" w:sz="6" w:space="0" w:color="auto"/>
                    </w:tcBorders>
                  </w:tcPr>
                  <w:p w14:paraId="6EFE89CE" w14:textId="77777777" w:rsidR="007A0925" w:rsidRDefault="007A0925" w:rsidP="00DB08DA">
                    <w:pPr>
                      <w:jc w:val="right"/>
                      <w:rPr>
                        <w:szCs w:val="21"/>
                      </w:rPr>
                    </w:pPr>
                  </w:p>
                </w:tc>
                <w:tc>
                  <w:tcPr>
                    <w:tcW w:w="1137" w:type="pct"/>
                    <w:tcBorders>
                      <w:top w:val="outset" w:sz="6" w:space="0" w:color="auto"/>
                      <w:left w:val="outset" w:sz="6" w:space="0" w:color="auto"/>
                      <w:bottom w:val="outset" w:sz="6" w:space="0" w:color="auto"/>
                      <w:right w:val="outset" w:sz="6" w:space="0" w:color="auto"/>
                    </w:tcBorders>
                  </w:tcPr>
                  <w:p w14:paraId="35F99A43" w14:textId="77777777" w:rsidR="007A0925" w:rsidRDefault="007A0925" w:rsidP="00DB08DA">
                    <w:pPr>
                      <w:jc w:val="right"/>
                      <w:rPr>
                        <w:szCs w:val="21"/>
                      </w:rPr>
                    </w:pPr>
                  </w:p>
                </w:tc>
              </w:tr>
              <w:tr w:rsidR="007A0925" w14:paraId="26339D81" w14:textId="77777777" w:rsidTr="00911DFD">
                <w:sdt>
                  <w:sdtPr>
                    <w:tag w:val="_PLD_97eb3e7475fe4f19ba17d7e0cd20b2ec"/>
                    <w:id w:val="-1188520601"/>
                    <w:lock w:val="sdtLocked"/>
                  </w:sdtPr>
                  <w:sdtEndPr/>
                  <w:sdtContent>
                    <w:tc>
                      <w:tcPr>
                        <w:tcW w:w="2089" w:type="pct"/>
                        <w:tcBorders>
                          <w:top w:val="outset" w:sz="6" w:space="0" w:color="auto"/>
                          <w:left w:val="outset" w:sz="6" w:space="0" w:color="auto"/>
                          <w:bottom w:val="outset" w:sz="6" w:space="0" w:color="auto"/>
                          <w:right w:val="outset" w:sz="6" w:space="0" w:color="auto"/>
                        </w:tcBorders>
                        <w:vAlign w:val="center"/>
                      </w:tcPr>
                      <w:p w14:paraId="63870FCC" w14:textId="77777777" w:rsidR="007A0925" w:rsidRDefault="007A0925" w:rsidP="00DB08DA">
                        <w:pPr>
                          <w:ind w:firstLineChars="100" w:firstLine="210"/>
                          <w:rPr>
                            <w:szCs w:val="21"/>
                          </w:rPr>
                        </w:pPr>
                        <w:r>
                          <w:rPr>
                            <w:rFonts w:hint="eastAsia"/>
                            <w:szCs w:val="21"/>
                          </w:rPr>
                          <w:t>存货</w:t>
                        </w:r>
                      </w:p>
                    </w:tc>
                  </w:sdtContent>
                </w:sdt>
                <w:tc>
                  <w:tcPr>
                    <w:tcW w:w="637" w:type="pct"/>
                    <w:tcBorders>
                      <w:top w:val="outset" w:sz="6" w:space="0" w:color="auto"/>
                      <w:left w:val="outset" w:sz="6" w:space="0" w:color="auto"/>
                      <w:bottom w:val="outset" w:sz="6" w:space="0" w:color="auto"/>
                      <w:right w:val="outset" w:sz="6" w:space="0" w:color="auto"/>
                    </w:tcBorders>
                  </w:tcPr>
                  <w:p w14:paraId="4F75FC2B" w14:textId="69FC0245" w:rsidR="007A0925" w:rsidRDefault="0017773C" w:rsidP="00DB08DA">
                    <w:pPr>
                      <w:rPr>
                        <w:szCs w:val="21"/>
                      </w:rPr>
                    </w:pPr>
                    <w:r>
                      <w:rPr>
                        <w:rFonts w:hint="eastAsia"/>
                        <w:szCs w:val="21"/>
                      </w:rPr>
                      <w:t>七、7</w:t>
                    </w:r>
                  </w:p>
                </w:tc>
                <w:tc>
                  <w:tcPr>
                    <w:tcW w:w="1137" w:type="pct"/>
                    <w:tcBorders>
                      <w:top w:val="outset" w:sz="6" w:space="0" w:color="auto"/>
                      <w:left w:val="outset" w:sz="6" w:space="0" w:color="auto"/>
                      <w:bottom w:val="outset" w:sz="6" w:space="0" w:color="auto"/>
                      <w:right w:val="outset" w:sz="6" w:space="0" w:color="auto"/>
                    </w:tcBorders>
                  </w:tcPr>
                  <w:p w14:paraId="7C57EF82" w14:textId="77777777" w:rsidR="007A0925" w:rsidRDefault="007A0925" w:rsidP="00DB08DA">
                    <w:pPr>
                      <w:jc w:val="right"/>
                      <w:rPr>
                        <w:szCs w:val="21"/>
                      </w:rPr>
                    </w:pPr>
                    <w:r>
                      <w:t>3,394,567,250.72</w:t>
                    </w:r>
                  </w:p>
                </w:tc>
                <w:tc>
                  <w:tcPr>
                    <w:tcW w:w="1137" w:type="pct"/>
                    <w:tcBorders>
                      <w:top w:val="outset" w:sz="6" w:space="0" w:color="auto"/>
                      <w:left w:val="outset" w:sz="6" w:space="0" w:color="auto"/>
                      <w:bottom w:val="outset" w:sz="6" w:space="0" w:color="auto"/>
                      <w:right w:val="outset" w:sz="6" w:space="0" w:color="auto"/>
                    </w:tcBorders>
                  </w:tcPr>
                  <w:p w14:paraId="548C5206" w14:textId="77777777" w:rsidR="007A0925" w:rsidRDefault="007A0925" w:rsidP="00DB08DA">
                    <w:pPr>
                      <w:jc w:val="right"/>
                      <w:rPr>
                        <w:szCs w:val="21"/>
                      </w:rPr>
                    </w:pPr>
                    <w:r>
                      <w:t>3,650,934,242.43</w:t>
                    </w:r>
                  </w:p>
                </w:tc>
              </w:tr>
              <w:tr w:rsidR="007A0925" w14:paraId="30B05B4F" w14:textId="77777777" w:rsidTr="00911DFD">
                <w:sdt>
                  <w:sdtPr>
                    <w:tag w:val="_PLD_4ca12643e4934fa2a8501b1121a7569d"/>
                    <w:id w:val="-352267276"/>
                    <w:lock w:val="sdtLocked"/>
                  </w:sdtPr>
                  <w:sdtEndPr/>
                  <w:sdtContent>
                    <w:tc>
                      <w:tcPr>
                        <w:tcW w:w="2089" w:type="pct"/>
                        <w:tcBorders>
                          <w:top w:val="outset" w:sz="6" w:space="0" w:color="auto"/>
                          <w:left w:val="outset" w:sz="6" w:space="0" w:color="auto"/>
                          <w:bottom w:val="outset" w:sz="6" w:space="0" w:color="auto"/>
                          <w:right w:val="outset" w:sz="6" w:space="0" w:color="auto"/>
                        </w:tcBorders>
                        <w:vAlign w:val="center"/>
                      </w:tcPr>
                      <w:p w14:paraId="252E11DE" w14:textId="77777777" w:rsidR="007A0925" w:rsidRDefault="007A0925" w:rsidP="00DB08DA">
                        <w:pPr>
                          <w:ind w:firstLineChars="100" w:firstLine="210"/>
                          <w:rPr>
                            <w:szCs w:val="21"/>
                          </w:rPr>
                        </w:pPr>
                        <w:r>
                          <w:rPr>
                            <w:rFonts w:hint="eastAsia"/>
                            <w:szCs w:val="21"/>
                          </w:rPr>
                          <w:t>持有待售资产</w:t>
                        </w:r>
                      </w:p>
                    </w:tc>
                  </w:sdtContent>
                </w:sdt>
                <w:tc>
                  <w:tcPr>
                    <w:tcW w:w="637" w:type="pct"/>
                    <w:tcBorders>
                      <w:top w:val="outset" w:sz="6" w:space="0" w:color="auto"/>
                      <w:left w:val="outset" w:sz="6" w:space="0" w:color="auto"/>
                      <w:bottom w:val="outset" w:sz="6" w:space="0" w:color="auto"/>
                      <w:right w:val="outset" w:sz="6" w:space="0" w:color="auto"/>
                    </w:tcBorders>
                  </w:tcPr>
                  <w:p w14:paraId="7370275F" w14:textId="77777777" w:rsidR="007A0925" w:rsidRDefault="007A0925" w:rsidP="00DB08DA">
                    <w:pPr>
                      <w:rPr>
                        <w:szCs w:val="21"/>
                      </w:rPr>
                    </w:pPr>
                  </w:p>
                </w:tc>
                <w:tc>
                  <w:tcPr>
                    <w:tcW w:w="1137" w:type="pct"/>
                    <w:tcBorders>
                      <w:top w:val="outset" w:sz="6" w:space="0" w:color="auto"/>
                      <w:left w:val="outset" w:sz="6" w:space="0" w:color="auto"/>
                      <w:bottom w:val="outset" w:sz="6" w:space="0" w:color="auto"/>
                      <w:right w:val="outset" w:sz="6" w:space="0" w:color="auto"/>
                    </w:tcBorders>
                  </w:tcPr>
                  <w:p w14:paraId="30A34A6B" w14:textId="77777777" w:rsidR="007A0925" w:rsidRDefault="007A0925" w:rsidP="00DB08DA">
                    <w:pPr>
                      <w:jc w:val="right"/>
                      <w:rPr>
                        <w:szCs w:val="21"/>
                      </w:rPr>
                    </w:pPr>
                  </w:p>
                </w:tc>
                <w:tc>
                  <w:tcPr>
                    <w:tcW w:w="1137" w:type="pct"/>
                    <w:tcBorders>
                      <w:top w:val="outset" w:sz="6" w:space="0" w:color="auto"/>
                      <w:left w:val="outset" w:sz="6" w:space="0" w:color="auto"/>
                      <w:bottom w:val="outset" w:sz="6" w:space="0" w:color="auto"/>
                      <w:right w:val="outset" w:sz="6" w:space="0" w:color="auto"/>
                    </w:tcBorders>
                  </w:tcPr>
                  <w:p w14:paraId="036ABBB9" w14:textId="77777777" w:rsidR="007A0925" w:rsidRDefault="007A0925" w:rsidP="00DB08DA">
                    <w:pPr>
                      <w:jc w:val="right"/>
                      <w:rPr>
                        <w:szCs w:val="21"/>
                      </w:rPr>
                    </w:pPr>
                  </w:p>
                </w:tc>
              </w:tr>
              <w:tr w:rsidR="007A0925" w14:paraId="49EAEB5B" w14:textId="77777777" w:rsidTr="00911DFD">
                <w:sdt>
                  <w:sdtPr>
                    <w:tag w:val="_PLD_9506cc3b051949d685d41c32f2b8a1c2"/>
                    <w:id w:val="-1287425782"/>
                    <w:lock w:val="sdtLocked"/>
                  </w:sdtPr>
                  <w:sdtEndPr/>
                  <w:sdtContent>
                    <w:tc>
                      <w:tcPr>
                        <w:tcW w:w="2089" w:type="pct"/>
                        <w:tcBorders>
                          <w:top w:val="outset" w:sz="6" w:space="0" w:color="auto"/>
                          <w:left w:val="outset" w:sz="6" w:space="0" w:color="auto"/>
                          <w:bottom w:val="outset" w:sz="6" w:space="0" w:color="auto"/>
                          <w:right w:val="outset" w:sz="6" w:space="0" w:color="auto"/>
                        </w:tcBorders>
                        <w:vAlign w:val="center"/>
                      </w:tcPr>
                      <w:p w14:paraId="78ABBAE4" w14:textId="77777777" w:rsidR="007A0925" w:rsidRDefault="007A0925" w:rsidP="00DB08DA">
                        <w:pPr>
                          <w:ind w:firstLineChars="100" w:firstLine="210"/>
                          <w:rPr>
                            <w:szCs w:val="21"/>
                          </w:rPr>
                        </w:pPr>
                        <w:r>
                          <w:rPr>
                            <w:rFonts w:hint="eastAsia"/>
                            <w:szCs w:val="21"/>
                          </w:rPr>
                          <w:t>一年内到期的非流动资产</w:t>
                        </w:r>
                      </w:p>
                    </w:tc>
                  </w:sdtContent>
                </w:sdt>
                <w:tc>
                  <w:tcPr>
                    <w:tcW w:w="637" w:type="pct"/>
                    <w:tcBorders>
                      <w:top w:val="outset" w:sz="6" w:space="0" w:color="auto"/>
                      <w:left w:val="outset" w:sz="6" w:space="0" w:color="auto"/>
                      <w:bottom w:val="outset" w:sz="6" w:space="0" w:color="auto"/>
                      <w:right w:val="outset" w:sz="6" w:space="0" w:color="auto"/>
                    </w:tcBorders>
                  </w:tcPr>
                  <w:p w14:paraId="6F2DAAD2" w14:textId="39A53AFD" w:rsidR="007A0925" w:rsidRDefault="0017773C" w:rsidP="00DB08DA">
                    <w:pPr>
                      <w:rPr>
                        <w:szCs w:val="21"/>
                      </w:rPr>
                    </w:pPr>
                    <w:r>
                      <w:rPr>
                        <w:rFonts w:hint="eastAsia"/>
                        <w:szCs w:val="21"/>
                      </w:rPr>
                      <w:t>七、9</w:t>
                    </w:r>
                  </w:p>
                </w:tc>
                <w:tc>
                  <w:tcPr>
                    <w:tcW w:w="1137" w:type="pct"/>
                    <w:tcBorders>
                      <w:top w:val="outset" w:sz="6" w:space="0" w:color="auto"/>
                      <w:left w:val="outset" w:sz="6" w:space="0" w:color="auto"/>
                      <w:bottom w:val="outset" w:sz="6" w:space="0" w:color="auto"/>
                      <w:right w:val="outset" w:sz="6" w:space="0" w:color="auto"/>
                    </w:tcBorders>
                  </w:tcPr>
                  <w:p w14:paraId="45FF2D01" w14:textId="77777777" w:rsidR="007A0925" w:rsidRDefault="007A0925" w:rsidP="00DB08DA">
                    <w:pPr>
                      <w:jc w:val="right"/>
                      <w:rPr>
                        <w:szCs w:val="21"/>
                      </w:rPr>
                    </w:pPr>
                    <w:r>
                      <w:t>839,312,591.97</w:t>
                    </w:r>
                  </w:p>
                </w:tc>
                <w:tc>
                  <w:tcPr>
                    <w:tcW w:w="1137" w:type="pct"/>
                    <w:tcBorders>
                      <w:top w:val="outset" w:sz="6" w:space="0" w:color="auto"/>
                      <w:left w:val="outset" w:sz="6" w:space="0" w:color="auto"/>
                      <w:bottom w:val="outset" w:sz="6" w:space="0" w:color="auto"/>
                      <w:right w:val="outset" w:sz="6" w:space="0" w:color="auto"/>
                    </w:tcBorders>
                  </w:tcPr>
                  <w:p w14:paraId="696E5CCC" w14:textId="77777777" w:rsidR="007A0925" w:rsidRDefault="007A0925" w:rsidP="00DB08DA">
                    <w:pPr>
                      <w:jc w:val="right"/>
                      <w:rPr>
                        <w:szCs w:val="21"/>
                      </w:rPr>
                    </w:pPr>
                    <w:r>
                      <w:t>724,916,140.00</w:t>
                    </w:r>
                  </w:p>
                </w:tc>
              </w:tr>
              <w:tr w:rsidR="007A0925" w14:paraId="7BFC05E2" w14:textId="77777777" w:rsidTr="00911DFD">
                <w:sdt>
                  <w:sdtPr>
                    <w:tag w:val="_PLD_919c725895f44a69be584cf3e75624c6"/>
                    <w:id w:val="-503050810"/>
                    <w:lock w:val="sdtLocked"/>
                  </w:sdtPr>
                  <w:sdtEndPr/>
                  <w:sdtContent>
                    <w:tc>
                      <w:tcPr>
                        <w:tcW w:w="2089" w:type="pct"/>
                        <w:tcBorders>
                          <w:top w:val="outset" w:sz="6" w:space="0" w:color="auto"/>
                          <w:left w:val="outset" w:sz="6" w:space="0" w:color="auto"/>
                          <w:bottom w:val="outset" w:sz="6" w:space="0" w:color="auto"/>
                          <w:right w:val="outset" w:sz="6" w:space="0" w:color="auto"/>
                        </w:tcBorders>
                        <w:vAlign w:val="center"/>
                      </w:tcPr>
                      <w:p w14:paraId="5453D574" w14:textId="77777777" w:rsidR="007A0925" w:rsidRDefault="007A0925" w:rsidP="00DB08DA">
                        <w:pPr>
                          <w:ind w:firstLineChars="100" w:firstLine="210"/>
                          <w:rPr>
                            <w:szCs w:val="21"/>
                          </w:rPr>
                        </w:pPr>
                        <w:r>
                          <w:rPr>
                            <w:rFonts w:hint="eastAsia"/>
                            <w:szCs w:val="21"/>
                          </w:rPr>
                          <w:t>其他流动资产</w:t>
                        </w:r>
                      </w:p>
                    </w:tc>
                  </w:sdtContent>
                </w:sdt>
                <w:tc>
                  <w:tcPr>
                    <w:tcW w:w="637" w:type="pct"/>
                    <w:tcBorders>
                      <w:top w:val="outset" w:sz="6" w:space="0" w:color="auto"/>
                      <w:left w:val="outset" w:sz="6" w:space="0" w:color="auto"/>
                      <w:bottom w:val="outset" w:sz="6" w:space="0" w:color="auto"/>
                      <w:right w:val="outset" w:sz="6" w:space="0" w:color="auto"/>
                    </w:tcBorders>
                  </w:tcPr>
                  <w:p w14:paraId="2F30A35A" w14:textId="139EB594" w:rsidR="007A0925" w:rsidRDefault="0017773C" w:rsidP="00DB08DA">
                    <w:pPr>
                      <w:rPr>
                        <w:szCs w:val="21"/>
                      </w:rPr>
                    </w:pPr>
                    <w:r>
                      <w:rPr>
                        <w:rFonts w:hint="eastAsia"/>
                        <w:szCs w:val="21"/>
                      </w:rPr>
                      <w:t>七、1</w:t>
                    </w:r>
                    <w:r>
                      <w:rPr>
                        <w:szCs w:val="21"/>
                      </w:rPr>
                      <w:t>0</w:t>
                    </w:r>
                  </w:p>
                </w:tc>
                <w:tc>
                  <w:tcPr>
                    <w:tcW w:w="1137" w:type="pct"/>
                    <w:tcBorders>
                      <w:top w:val="outset" w:sz="6" w:space="0" w:color="auto"/>
                      <w:left w:val="outset" w:sz="6" w:space="0" w:color="auto"/>
                      <w:bottom w:val="outset" w:sz="6" w:space="0" w:color="auto"/>
                      <w:right w:val="outset" w:sz="6" w:space="0" w:color="auto"/>
                    </w:tcBorders>
                  </w:tcPr>
                  <w:p w14:paraId="77F76FDC" w14:textId="77777777" w:rsidR="007A0925" w:rsidRDefault="007A0925" w:rsidP="00DB08DA">
                    <w:pPr>
                      <w:jc w:val="right"/>
                      <w:rPr>
                        <w:szCs w:val="21"/>
                      </w:rPr>
                    </w:pPr>
                    <w:r>
                      <w:t>826,238,989.40</w:t>
                    </w:r>
                  </w:p>
                </w:tc>
                <w:tc>
                  <w:tcPr>
                    <w:tcW w:w="1137" w:type="pct"/>
                    <w:tcBorders>
                      <w:top w:val="outset" w:sz="6" w:space="0" w:color="auto"/>
                      <w:left w:val="outset" w:sz="6" w:space="0" w:color="auto"/>
                      <w:bottom w:val="outset" w:sz="6" w:space="0" w:color="auto"/>
                      <w:right w:val="outset" w:sz="6" w:space="0" w:color="auto"/>
                    </w:tcBorders>
                  </w:tcPr>
                  <w:p w14:paraId="6A8B45A7" w14:textId="77777777" w:rsidR="007A0925" w:rsidRDefault="007A0925" w:rsidP="00DB08DA">
                    <w:pPr>
                      <w:jc w:val="right"/>
                      <w:rPr>
                        <w:szCs w:val="21"/>
                      </w:rPr>
                    </w:pPr>
                    <w:r>
                      <w:t>318,488,963.90</w:t>
                    </w:r>
                  </w:p>
                </w:tc>
              </w:tr>
              <w:tr w:rsidR="007A0925" w14:paraId="4691B950" w14:textId="77777777" w:rsidTr="00911DFD">
                <w:sdt>
                  <w:sdtPr>
                    <w:tag w:val="_PLD_2b1b2bc948cd43e398d67745e7328e8f"/>
                    <w:id w:val="-1484383343"/>
                    <w:lock w:val="sdtLocked"/>
                  </w:sdtPr>
                  <w:sdtEndPr/>
                  <w:sdtContent>
                    <w:tc>
                      <w:tcPr>
                        <w:tcW w:w="2089" w:type="pct"/>
                        <w:tcBorders>
                          <w:top w:val="outset" w:sz="6" w:space="0" w:color="auto"/>
                          <w:left w:val="outset" w:sz="6" w:space="0" w:color="auto"/>
                          <w:bottom w:val="outset" w:sz="6" w:space="0" w:color="auto"/>
                          <w:right w:val="outset" w:sz="6" w:space="0" w:color="auto"/>
                        </w:tcBorders>
                        <w:vAlign w:val="center"/>
                      </w:tcPr>
                      <w:p w14:paraId="0E7AB6BA" w14:textId="77777777" w:rsidR="007A0925" w:rsidRDefault="007A0925" w:rsidP="00DB08DA">
                        <w:pPr>
                          <w:ind w:firstLineChars="200" w:firstLine="420"/>
                          <w:rPr>
                            <w:szCs w:val="21"/>
                          </w:rPr>
                        </w:pPr>
                        <w:r>
                          <w:rPr>
                            <w:rFonts w:hint="eastAsia"/>
                            <w:szCs w:val="21"/>
                          </w:rPr>
                          <w:t>流动资产合计</w:t>
                        </w:r>
                      </w:p>
                    </w:tc>
                  </w:sdtContent>
                </w:sdt>
                <w:tc>
                  <w:tcPr>
                    <w:tcW w:w="637" w:type="pct"/>
                    <w:tcBorders>
                      <w:top w:val="outset" w:sz="6" w:space="0" w:color="auto"/>
                      <w:left w:val="outset" w:sz="6" w:space="0" w:color="auto"/>
                      <w:bottom w:val="outset" w:sz="6" w:space="0" w:color="auto"/>
                      <w:right w:val="outset" w:sz="6" w:space="0" w:color="auto"/>
                    </w:tcBorders>
                  </w:tcPr>
                  <w:p w14:paraId="14C0A85B" w14:textId="77777777" w:rsidR="007A0925" w:rsidRDefault="007A0925" w:rsidP="00DB08DA">
                    <w:pPr>
                      <w:rPr>
                        <w:szCs w:val="21"/>
                      </w:rPr>
                    </w:pPr>
                  </w:p>
                </w:tc>
                <w:tc>
                  <w:tcPr>
                    <w:tcW w:w="1137" w:type="pct"/>
                    <w:tcBorders>
                      <w:top w:val="outset" w:sz="6" w:space="0" w:color="auto"/>
                      <w:left w:val="outset" w:sz="6" w:space="0" w:color="auto"/>
                      <w:bottom w:val="outset" w:sz="6" w:space="0" w:color="auto"/>
                      <w:right w:val="outset" w:sz="6" w:space="0" w:color="auto"/>
                    </w:tcBorders>
                  </w:tcPr>
                  <w:p w14:paraId="3E077A09" w14:textId="77777777" w:rsidR="007A0925" w:rsidRDefault="007A0925" w:rsidP="00DB08DA">
                    <w:pPr>
                      <w:jc w:val="right"/>
                      <w:rPr>
                        <w:szCs w:val="21"/>
                      </w:rPr>
                    </w:pPr>
                    <w:r>
                      <w:t>21,296,520,850.85</w:t>
                    </w:r>
                  </w:p>
                </w:tc>
                <w:tc>
                  <w:tcPr>
                    <w:tcW w:w="1137" w:type="pct"/>
                    <w:tcBorders>
                      <w:top w:val="outset" w:sz="6" w:space="0" w:color="auto"/>
                      <w:left w:val="outset" w:sz="6" w:space="0" w:color="auto"/>
                      <w:bottom w:val="outset" w:sz="6" w:space="0" w:color="auto"/>
                      <w:right w:val="outset" w:sz="6" w:space="0" w:color="auto"/>
                    </w:tcBorders>
                  </w:tcPr>
                  <w:p w14:paraId="3FE16FFB" w14:textId="77777777" w:rsidR="007A0925" w:rsidRDefault="007A0925" w:rsidP="00DB08DA">
                    <w:pPr>
                      <w:jc w:val="right"/>
                      <w:rPr>
                        <w:szCs w:val="21"/>
                      </w:rPr>
                    </w:pPr>
                    <w:r>
                      <w:t>22,354,475,896.78</w:t>
                    </w:r>
                  </w:p>
                </w:tc>
              </w:tr>
              <w:tr w:rsidR="007A0925" w14:paraId="07B01C6D" w14:textId="77777777" w:rsidTr="00911DFD">
                <w:sdt>
                  <w:sdtPr>
                    <w:tag w:val="_PLD_3f1dd0b040334438892f71b855f634fe"/>
                    <w:id w:val="-567346058"/>
                    <w:lock w:val="sdtLocked"/>
                  </w:sdtPr>
                  <w:sdtEndPr/>
                  <w:sdtContent>
                    <w:tc>
                      <w:tcPr>
                        <w:tcW w:w="2089" w:type="pct"/>
                        <w:tcBorders>
                          <w:top w:val="outset" w:sz="6" w:space="0" w:color="auto"/>
                          <w:left w:val="outset" w:sz="6" w:space="0" w:color="auto"/>
                          <w:bottom w:val="outset" w:sz="6" w:space="0" w:color="auto"/>
                          <w:right w:val="outset" w:sz="6" w:space="0" w:color="auto"/>
                        </w:tcBorders>
                        <w:vAlign w:val="center"/>
                      </w:tcPr>
                      <w:p w14:paraId="5F7F16B1" w14:textId="77777777" w:rsidR="007A0925" w:rsidRDefault="007A0925" w:rsidP="00DB08DA">
                        <w:pPr>
                          <w:rPr>
                            <w:szCs w:val="21"/>
                          </w:rPr>
                        </w:pPr>
                        <w:r>
                          <w:rPr>
                            <w:rFonts w:hint="eastAsia"/>
                            <w:b/>
                            <w:bCs/>
                            <w:szCs w:val="21"/>
                          </w:rPr>
                          <w:t>非流动资产：</w:t>
                        </w:r>
                      </w:p>
                    </w:tc>
                  </w:sdtContent>
                </w:sdt>
                <w:tc>
                  <w:tcPr>
                    <w:tcW w:w="637" w:type="pct"/>
                    <w:tcBorders>
                      <w:top w:val="outset" w:sz="6" w:space="0" w:color="auto"/>
                      <w:left w:val="outset" w:sz="6" w:space="0" w:color="auto"/>
                      <w:bottom w:val="outset" w:sz="6" w:space="0" w:color="auto"/>
                      <w:right w:val="outset" w:sz="6" w:space="0" w:color="auto"/>
                    </w:tcBorders>
                  </w:tcPr>
                  <w:p w14:paraId="29965BF8" w14:textId="77777777" w:rsidR="007A0925" w:rsidRDefault="007A0925" w:rsidP="00DB08DA">
                    <w:pPr>
                      <w:rPr>
                        <w:color w:val="008000"/>
                        <w:szCs w:val="21"/>
                      </w:rPr>
                    </w:pPr>
                  </w:p>
                </w:tc>
                <w:tc>
                  <w:tcPr>
                    <w:tcW w:w="1137" w:type="pct"/>
                    <w:tcBorders>
                      <w:top w:val="outset" w:sz="6" w:space="0" w:color="auto"/>
                      <w:left w:val="outset" w:sz="6" w:space="0" w:color="auto"/>
                      <w:bottom w:val="outset" w:sz="6" w:space="0" w:color="auto"/>
                      <w:right w:val="outset" w:sz="6" w:space="0" w:color="auto"/>
                    </w:tcBorders>
                  </w:tcPr>
                  <w:p w14:paraId="08530081" w14:textId="77777777" w:rsidR="007A0925" w:rsidRDefault="007A0925" w:rsidP="00DB08DA">
                    <w:pPr>
                      <w:rPr>
                        <w:szCs w:val="21"/>
                      </w:rPr>
                    </w:pPr>
                    <w:r>
                      <w:t xml:space="preserve">　</w:t>
                    </w:r>
                  </w:p>
                </w:tc>
                <w:tc>
                  <w:tcPr>
                    <w:tcW w:w="1137" w:type="pct"/>
                    <w:tcBorders>
                      <w:top w:val="outset" w:sz="6" w:space="0" w:color="auto"/>
                      <w:left w:val="outset" w:sz="6" w:space="0" w:color="auto"/>
                      <w:bottom w:val="outset" w:sz="6" w:space="0" w:color="auto"/>
                      <w:right w:val="outset" w:sz="6" w:space="0" w:color="auto"/>
                    </w:tcBorders>
                  </w:tcPr>
                  <w:p w14:paraId="73470C4F" w14:textId="77777777" w:rsidR="007A0925" w:rsidRDefault="007A0925" w:rsidP="00DB08DA">
                    <w:pPr>
                      <w:rPr>
                        <w:szCs w:val="21"/>
                      </w:rPr>
                    </w:pPr>
                    <w:r>
                      <w:t xml:space="preserve">　</w:t>
                    </w:r>
                  </w:p>
                </w:tc>
              </w:tr>
              <w:tr w:rsidR="007A0925" w14:paraId="4FA9284C" w14:textId="77777777" w:rsidTr="00911DFD">
                <w:sdt>
                  <w:sdtPr>
                    <w:tag w:val="_PLD_d1e99f36c30043dca4a5f778cc58c5d4"/>
                    <w:id w:val="-1356807185"/>
                    <w:lock w:val="sdtLocked"/>
                  </w:sdtPr>
                  <w:sdtEndPr/>
                  <w:sdtContent>
                    <w:tc>
                      <w:tcPr>
                        <w:tcW w:w="2089" w:type="pct"/>
                        <w:tcBorders>
                          <w:top w:val="outset" w:sz="6" w:space="0" w:color="auto"/>
                          <w:left w:val="outset" w:sz="6" w:space="0" w:color="auto"/>
                          <w:bottom w:val="outset" w:sz="6" w:space="0" w:color="auto"/>
                          <w:right w:val="outset" w:sz="6" w:space="0" w:color="auto"/>
                        </w:tcBorders>
                        <w:vAlign w:val="center"/>
                      </w:tcPr>
                      <w:p w14:paraId="0A3F4077" w14:textId="77777777" w:rsidR="007A0925" w:rsidRDefault="007A0925" w:rsidP="00DB08DA">
                        <w:pPr>
                          <w:ind w:firstLineChars="100" w:firstLine="210"/>
                          <w:rPr>
                            <w:szCs w:val="21"/>
                          </w:rPr>
                        </w:pPr>
                        <w:r>
                          <w:rPr>
                            <w:rFonts w:hint="eastAsia"/>
                            <w:szCs w:val="21"/>
                          </w:rPr>
                          <w:t>发放贷款和垫款</w:t>
                        </w:r>
                      </w:p>
                    </w:tc>
                  </w:sdtContent>
                </w:sdt>
                <w:tc>
                  <w:tcPr>
                    <w:tcW w:w="637" w:type="pct"/>
                    <w:tcBorders>
                      <w:top w:val="outset" w:sz="6" w:space="0" w:color="auto"/>
                      <w:left w:val="outset" w:sz="6" w:space="0" w:color="auto"/>
                      <w:bottom w:val="outset" w:sz="6" w:space="0" w:color="auto"/>
                      <w:right w:val="outset" w:sz="6" w:space="0" w:color="auto"/>
                    </w:tcBorders>
                  </w:tcPr>
                  <w:p w14:paraId="3798D7EB" w14:textId="77777777" w:rsidR="007A0925" w:rsidRDefault="007A0925" w:rsidP="00DB08DA">
                    <w:pPr>
                      <w:rPr>
                        <w:szCs w:val="21"/>
                      </w:rPr>
                    </w:pPr>
                  </w:p>
                </w:tc>
                <w:tc>
                  <w:tcPr>
                    <w:tcW w:w="1137" w:type="pct"/>
                    <w:tcBorders>
                      <w:top w:val="outset" w:sz="6" w:space="0" w:color="auto"/>
                      <w:left w:val="outset" w:sz="6" w:space="0" w:color="auto"/>
                      <w:bottom w:val="outset" w:sz="6" w:space="0" w:color="auto"/>
                      <w:right w:val="outset" w:sz="6" w:space="0" w:color="auto"/>
                    </w:tcBorders>
                  </w:tcPr>
                  <w:p w14:paraId="7DA01F2B" w14:textId="77777777" w:rsidR="007A0925" w:rsidRDefault="007A0925" w:rsidP="00DB08DA">
                    <w:pPr>
                      <w:jc w:val="right"/>
                      <w:rPr>
                        <w:szCs w:val="21"/>
                      </w:rPr>
                    </w:pPr>
                  </w:p>
                </w:tc>
                <w:tc>
                  <w:tcPr>
                    <w:tcW w:w="1137" w:type="pct"/>
                    <w:tcBorders>
                      <w:top w:val="outset" w:sz="6" w:space="0" w:color="auto"/>
                      <w:left w:val="outset" w:sz="6" w:space="0" w:color="auto"/>
                      <w:bottom w:val="outset" w:sz="6" w:space="0" w:color="auto"/>
                      <w:right w:val="outset" w:sz="6" w:space="0" w:color="auto"/>
                    </w:tcBorders>
                  </w:tcPr>
                  <w:p w14:paraId="02D8BBCC" w14:textId="77777777" w:rsidR="007A0925" w:rsidRDefault="007A0925" w:rsidP="00DB08DA">
                    <w:pPr>
                      <w:jc w:val="right"/>
                      <w:rPr>
                        <w:szCs w:val="21"/>
                      </w:rPr>
                    </w:pPr>
                  </w:p>
                </w:tc>
              </w:tr>
              <w:tr w:rsidR="007A0925" w14:paraId="46951D77" w14:textId="77777777" w:rsidTr="00911DFD">
                <w:sdt>
                  <w:sdtPr>
                    <w:tag w:val="_PLD_4ec6710bcd924131a5954349e39a9ef3"/>
                    <w:id w:val="113650741"/>
                    <w:lock w:val="sdtLocked"/>
                  </w:sdtPr>
                  <w:sdtEndPr/>
                  <w:sdtContent>
                    <w:tc>
                      <w:tcPr>
                        <w:tcW w:w="2089" w:type="pct"/>
                        <w:tcBorders>
                          <w:top w:val="outset" w:sz="6" w:space="0" w:color="auto"/>
                          <w:left w:val="outset" w:sz="6" w:space="0" w:color="auto"/>
                          <w:bottom w:val="outset" w:sz="6" w:space="0" w:color="auto"/>
                          <w:right w:val="outset" w:sz="6" w:space="0" w:color="auto"/>
                        </w:tcBorders>
                        <w:vAlign w:val="center"/>
                      </w:tcPr>
                      <w:p w14:paraId="277BC561" w14:textId="77777777" w:rsidR="007A0925" w:rsidRDefault="007A0925" w:rsidP="00DB08DA">
                        <w:pPr>
                          <w:ind w:firstLineChars="100" w:firstLine="210"/>
                          <w:rPr>
                            <w:szCs w:val="21"/>
                          </w:rPr>
                        </w:pPr>
                        <w:r>
                          <w:rPr>
                            <w:rFonts w:hint="eastAsia"/>
                            <w:szCs w:val="21"/>
                          </w:rPr>
                          <w:t>可供出售金融资产</w:t>
                        </w:r>
                      </w:p>
                    </w:tc>
                  </w:sdtContent>
                </w:sdt>
                <w:tc>
                  <w:tcPr>
                    <w:tcW w:w="637" w:type="pct"/>
                    <w:tcBorders>
                      <w:top w:val="outset" w:sz="6" w:space="0" w:color="auto"/>
                      <w:left w:val="outset" w:sz="6" w:space="0" w:color="auto"/>
                      <w:bottom w:val="outset" w:sz="6" w:space="0" w:color="auto"/>
                      <w:right w:val="outset" w:sz="6" w:space="0" w:color="auto"/>
                    </w:tcBorders>
                  </w:tcPr>
                  <w:p w14:paraId="524FD595" w14:textId="375E4C89" w:rsidR="007A0925" w:rsidRDefault="0017773C" w:rsidP="00DB08DA">
                    <w:pPr>
                      <w:rPr>
                        <w:szCs w:val="21"/>
                      </w:rPr>
                    </w:pPr>
                    <w:r>
                      <w:rPr>
                        <w:rFonts w:hint="eastAsia"/>
                        <w:szCs w:val="21"/>
                      </w:rPr>
                      <w:t>七、1</w:t>
                    </w:r>
                    <w:r>
                      <w:rPr>
                        <w:szCs w:val="21"/>
                      </w:rPr>
                      <w:t>1</w:t>
                    </w:r>
                  </w:p>
                </w:tc>
                <w:tc>
                  <w:tcPr>
                    <w:tcW w:w="1137" w:type="pct"/>
                    <w:tcBorders>
                      <w:top w:val="outset" w:sz="6" w:space="0" w:color="auto"/>
                      <w:left w:val="outset" w:sz="6" w:space="0" w:color="auto"/>
                      <w:bottom w:val="outset" w:sz="6" w:space="0" w:color="auto"/>
                      <w:right w:val="outset" w:sz="6" w:space="0" w:color="auto"/>
                    </w:tcBorders>
                  </w:tcPr>
                  <w:p w14:paraId="5BC18992" w14:textId="77777777" w:rsidR="007A0925" w:rsidRDefault="007A0925" w:rsidP="00DB08DA">
                    <w:pPr>
                      <w:jc w:val="right"/>
                      <w:rPr>
                        <w:szCs w:val="21"/>
                      </w:rPr>
                    </w:pPr>
                    <w:r>
                      <w:t>78,423,753.80</w:t>
                    </w:r>
                  </w:p>
                </w:tc>
                <w:tc>
                  <w:tcPr>
                    <w:tcW w:w="1137" w:type="pct"/>
                    <w:tcBorders>
                      <w:top w:val="outset" w:sz="6" w:space="0" w:color="auto"/>
                      <w:left w:val="outset" w:sz="6" w:space="0" w:color="auto"/>
                      <w:bottom w:val="outset" w:sz="6" w:space="0" w:color="auto"/>
                      <w:right w:val="outset" w:sz="6" w:space="0" w:color="auto"/>
                    </w:tcBorders>
                  </w:tcPr>
                  <w:p w14:paraId="2AC79B14" w14:textId="77777777" w:rsidR="007A0925" w:rsidRDefault="007A0925" w:rsidP="00DB08DA">
                    <w:pPr>
                      <w:jc w:val="right"/>
                      <w:rPr>
                        <w:szCs w:val="21"/>
                      </w:rPr>
                    </w:pPr>
                    <w:r>
                      <w:t>89,129,835.29</w:t>
                    </w:r>
                  </w:p>
                </w:tc>
              </w:tr>
              <w:tr w:rsidR="007A0925" w14:paraId="3386CD4A" w14:textId="77777777" w:rsidTr="00911DFD">
                <w:sdt>
                  <w:sdtPr>
                    <w:tag w:val="_PLD_2a328c82c63a408297235522e0ee314d"/>
                    <w:id w:val="898936943"/>
                    <w:lock w:val="sdtLocked"/>
                  </w:sdtPr>
                  <w:sdtEndPr/>
                  <w:sdtContent>
                    <w:tc>
                      <w:tcPr>
                        <w:tcW w:w="2089" w:type="pct"/>
                        <w:tcBorders>
                          <w:top w:val="outset" w:sz="6" w:space="0" w:color="auto"/>
                          <w:left w:val="outset" w:sz="6" w:space="0" w:color="auto"/>
                          <w:bottom w:val="outset" w:sz="6" w:space="0" w:color="auto"/>
                          <w:right w:val="outset" w:sz="6" w:space="0" w:color="auto"/>
                        </w:tcBorders>
                        <w:vAlign w:val="center"/>
                      </w:tcPr>
                      <w:p w14:paraId="619837D8" w14:textId="77777777" w:rsidR="007A0925" w:rsidRDefault="007A0925" w:rsidP="00DB08DA">
                        <w:pPr>
                          <w:ind w:firstLineChars="100" w:firstLine="210"/>
                          <w:rPr>
                            <w:szCs w:val="21"/>
                          </w:rPr>
                        </w:pPr>
                        <w:r>
                          <w:rPr>
                            <w:rFonts w:hint="eastAsia"/>
                            <w:szCs w:val="21"/>
                          </w:rPr>
                          <w:t>持有至到期投资</w:t>
                        </w:r>
                      </w:p>
                    </w:tc>
                  </w:sdtContent>
                </w:sdt>
                <w:tc>
                  <w:tcPr>
                    <w:tcW w:w="637" w:type="pct"/>
                    <w:tcBorders>
                      <w:top w:val="outset" w:sz="6" w:space="0" w:color="auto"/>
                      <w:left w:val="outset" w:sz="6" w:space="0" w:color="auto"/>
                      <w:bottom w:val="outset" w:sz="6" w:space="0" w:color="auto"/>
                      <w:right w:val="outset" w:sz="6" w:space="0" w:color="auto"/>
                    </w:tcBorders>
                  </w:tcPr>
                  <w:p w14:paraId="27A33C9A" w14:textId="77777777" w:rsidR="007A0925" w:rsidRDefault="007A0925" w:rsidP="00DB08DA">
                    <w:pPr>
                      <w:rPr>
                        <w:szCs w:val="21"/>
                      </w:rPr>
                    </w:pPr>
                  </w:p>
                </w:tc>
                <w:tc>
                  <w:tcPr>
                    <w:tcW w:w="1137" w:type="pct"/>
                    <w:tcBorders>
                      <w:top w:val="outset" w:sz="6" w:space="0" w:color="auto"/>
                      <w:left w:val="outset" w:sz="6" w:space="0" w:color="auto"/>
                      <w:bottom w:val="outset" w:sz="6" w:space="0" w:color="auto"/>
                      <w:right w:val="outset" w:sz="6" w:space="0" w:color="auto"/>
                    </w:tcBorders>
                  </w:tcPr>
                  <w:p w14:paraId="3C589F56" w14:textId="77777777" w:rsidR="007A0925" w:rsidRDefault="007A0925" w:rsidP="00DB08DA">
                    <w:pPr>
                      <w:jc w:val="right"/>
                      <w:rPr>
                        <w:szCs w:val="21"/>
                      </w:rPr>
                    </w:pPr>
                  </w:p>
                </w:tc>
                <w:tc>
                  <w:tcPr>
                    <w:tcW w:w="1137" w:type="pct"/>
                    <w:tcBorders>
                      <w:top w:val="outset" w:sz="6" w:space="0" w:color="auto"/>
                      <w:left w:val="outset" w:sz="6" w:space="0" w:color="auto"/>
                      <w:bottom w:val="outset" w:sz="6" w:space="0" w:color="auto"/>
                      <w:right w:val="outset" w:sz="6" w:space="0" w:color="auto"/>
                    </w:tcBorders>
                  </w:tcPr>
                  <w:p w14:paraId="2EE57358" w14:textId="77777777" w:rsidR="007A0925" w:rsidRDefault="007A0925" w:rsidP="00DB08DA">
                    <w:pPr>
                      <w:jc w:val="right"/>
                      <w:rPr>
                        <w:szCs w:val="21"/>
                      </w:rPr>
                    </w:pPr>
                  </w:p>
                </w:tc>
              </w:tr>
              <w:tr w:rsidR="007A0925" w14:paraId="436F000A" w14:textId="77777777" w:rsidTr="00911DFD">
                <w:sdt>
                  <w:sdtPr>
                    <w:tag w:val="_PLD_f50a5ea95b674b0eaf1f65c686b29585"/>
                    <w:id w:val="153417933"/>
                    <w:lock w:val="sdtLocked"/>
                  </w:sdtPr>
                  <w:sdtEndPr/>
                  <w:sdtContent>
                    <w:tc>
                      <w:tcPr>
                        <w:tcW w:w="2089" w:type="pct"/>
                        <w:tcBorders>
                          <w:top w:val="outset" w:sz="6" w:space="0" w:color="auto"/>
                          <w:left w:val="outset" w:sz="6" w:space="0" w:color="auto"/>
                          <w:bottom w:val="outset" w:sz="6" w:space="0" w:color="auto"/>
                          <w:right w:val="outset" w:sz="6" w:space="0" w:color="auto"/>
                        </w:tcBorders>
                        <w:vAlign w:val="center"/>
                      </w:tcPr>
                      <w:p w14:paraId="557E4CF3" w14:textId="77777777" w:rsidR="007A0925" w:rsidRDefault="007A0925" w:rsidP="00DB08DA">
                        <w:pPr>
                          <w:ind w:firstLineChars="100" w:firstLine="210"/>
                          <w:rPr>
                            <w:szCs w:val="21"/>
                          </w:rPr>
                        </w:pPr>
                        <w:r>
                          <w:rPr>
                            <w:rFonts w:hint="eastAsia"/>
                            <w:szCs w:val="21"/>
                          </w:rPr>
                          <w:t>长期应收款</w:t>
                        </w:r>
                      </w:p>
                    </w:tc>
                  </w:sdtContent>
                </w:sdt>
                <w:tc>
                  <w:tcPr>
                    <w:tcW w:w="637" w:type="pct"/>
                    <w:tcBorders>
                      <w:top w:val="outset" w:sz="6" w:space="0" w:color="auto"/>
                      <w:left w:val="outset" w:sz="6" w:space="0" w:color="auto"/>
                      <w:bottom w:val="outset" w:sz="6" w:space="0" w:color="auto"/>
                      <w:right w:val="outset" w:sz="6" w:space="0" w:color="auto"/>
                    </w:tcBorders>
                  </w:tcPr>
                  <w:p w14:paraId="695AE18A" w14:textId="102408B5" w:rsidR="007A0925" w:rsidRDefault="00846491" w:rsidP="00DB08DA">
                    <w:pPr>
                      <w:rPr>
                        <w:szCs w:val="21"/>
                      </w:rPr>
                    </w:pPr>
                    <w:r>
                      <w:rPr>
                        <w:rFonts w:hint="eastAsia"/>
                        <w:szCs w:val="21"/>
                      </w:rPr>
                      <w:t>七、1</w:t>
                    </w:r>
                    <w:r>
                      <w:rPr>
                        <w:szCs w:val="21"/>
                      </w:rPr>
                      <w:t>3</w:t>
                    </w:r>
                  </w:p>
                </w:tc>
                <w:tc>
                  <w:tcPr>
                    <w:tcW w:w="1137" w:type="pct"/>
                    <w:tcBorders>
                      <w:top w:val="outset" w:sz="6" w:space="0" w:color="auto"/>
                      <w:left w:val="outset" w:sz="6" w:space="0" w:color="auto"/>
                      <w:bottom w:val="outset" w:sz="6" w:space="0" w:color="auto"/>
                      <w:right w:val="outset" w:sz="6" w:space="0" w:color="auto"/>
                    </w:tcBorders>
                  </w:tcPr>
                  <w:p w14:paraId="5E8B4E1D" w14:textId="77777777" w:rsidR="007A0925" w:rsidRDefault="007A0925" w:rsidP="00DB08DA">
                    <w:pPr>
                      <w:jc w:val="right"/>
                      <w:rPr>
                        <w:szCs w:val="21"/>
                      </w:rPr>
                    </w:pPr>
                    <w:r>
                      <w:t>4,609,917,678.53</w:t>
                    </w:r>
                  </w:p>
                </w:tc>
                <w:tc>
                  <w:tcPr>
                    <w:tcW w:w="1137" w:type="pct"/>
                    <w:tcBorders>
                      <w:top w:val="outset" w:sz="6" w:space="0" w:color="auto"/>
                      <w:left w:val="outset" w:sz="6" w:space="0" w:color="auto"/>
                      <w:bottom w:val="outset" w:sz="6" w:space="0" w:color="auto"/>
                      <w:right w:val="outset" w:sz="6" w:space="0" w:color="auto"/>
                    </w:tcBorders>
                  </w:tcPr>
                  <w:p w14:paraId="2140865A" w14:textId="77777777" w:rsidR="007A0925" w:rsidRDefault="007A0925" w:rsidP="00DB08DA">
                    <w:pPr>
                      <w:jc w:val="right"/>
                      <w:rPr>
                        <w:szCs w:val="21"/>
                      </w:rPr>
                    </w:pPr>
                    <w:r>
                      <w:t>2,599,083,135.84</w:t>
                    </w:r>
                  </w:p>
                </w:tc>
              </w:tr>
              <w:tr w:rsidR="007A0925" w14:paraId="389E1573" w14:textId="77777777" w:rsidTr="00911DFD">
                <w:sdt>
                  <w:sdtPr>
                    <w:tag w:val="_PLD_96ef3ac11c97494cb491a7c8682b47ae"/>
                    <w:id w:val="1270971062"/>
                    <w:lock w:val="sdtLocked"/>
                  </w:sdtPr>
                  <w:sdtEndPr/>
                  <w:sdtContent>
                    <w:tc>
                      <w:tcPr>
                        <w:tcW w:w="2089" w:type="pct"/>
                        <w:tcBorders>
                          <w:top w:val="outset" w:sz="6" w:space="0" w:color="auto"/>
                          <w:left w:val="outset" w:sz="6" w:space="0" w:color="auto"/>
                          <w:bottom w:val="outset" w:sz="6" w:space="0" w:color="auto"/>
                          <w:right w:val="outset" w:sz="6" w:space="0" w:color="auto"/>
                        </w:tcBorders>
                        <w:vAlign w:val="center"/>
                      </w:tcPr>
                      <w:p w14:paraId="14615534" w14:textId="77777777" w:rsidR="007A0925" w:rsidRDefault="007A0925" w:rsidP="00DB08DA">
                        <w:pPr>
                          <w:ind w:firstLineChars="100" w:firstLine="210"/>
                          <w:rPr>
                            <w:szCs w:val="21"/>
                          </w:rPr>
                        </w:pPr>
                        <w:r>
                          <w:rPr>
                            <w:rFonts w:hint="eastAsia"/>
                            <w:szCs w:val="21"/>
                          </w:rPr>
                          <w:t>长期股权投资</w:t>
                        </w:r>
                      </w:p>
                    </w:tc>
                  </w:sdtContent>
                </w:sdt>
                <w:tc>
                  <w:tcPr>
                    <w:tcW w:w="637" w:type="pct"/>
                    <w:tcBorders>
                      <w:top w:val="outset" w:sz="6" w:space="0" w:color="auto"/>
                      <w:left w:val="outset" w:sz="6" w:space="0" w:color="auto"/>
                      <w:bottom w:val="outset" w:sz="6" w:space="0" w:color="auto"/>
                      <w:right w:val="outset" w:sz="6" w:space="0" w:color="auto"/>
                    </w:tcBorders>
                  </w:tcPr>
                  <w:p w14:paraId="750E6FFF" w14:textId="2691B393" w:rsidR="007A0925" w:rsidRDefault="00846491" w:rsidP="00DB08DA">
                    <w:pPr>
                      <w:rPr>
                        <w:szCs w:val="21"/>
                      </w:rPr>
                    </w:pPr>
                    <w:r>
                      <w:rPr>
                        <w:rFonts w:hint="eastAsia"/>
                        <w:szCs w:val="21"/>
                      </w:rPr>
                      <w:t>七、1</w:t>
                    </w:r>
                    <w:r>
                      <w:rPr>
                        <w:szCs w:val="21"/>
                      </w:rPr>
                      <w:t>4</w:t>
                    </w:r>
                  </w:p>
                </w:tc>
                <w:tc>
                  <w:tcPr>
                    <w:tcW w:w="1137" w:type="pct"/>
                    <w:tcBorders>
                      <w:top w:val="outset" w:sz="6" w:space="0" w:color="auto"/>
                      <w:left w:val="outset" w:sz="6" w:space="0" w:color="auto"/>
                      <w:bottom w:val="outset" w:sz="6" w:space="0" w:color="auto"/>
                      <w:right w:val="outset" w:sz="6" w:space="0" w:color="auto"/>
                    </w:tcBorders>
                  </w:tcPr>
                  <w:p w14:paraId="45EB8E1C" w14:textId="77777777" w:rsidR="007A0925" w:rsidRDefault="007A0925" w:rsidP="00DB08DA">
                    <w:pPr>
                      <w:jc w:val="right"/>
                      <w:rPr>
                        <w:szCs w:val="21"/>
                      </w:rPr>
                    </w:pPr>
                    <w:r>
                      <w:t>107,693,802.72</w:t>
                    </w:r>
                  </w:p>
                </w:tc>
                <w:tc>
                  <w:tcPr>
                    <w:tcW w:w="1137" w:type="pct"/>
                    <w:tcBorders>
                      <w:top w:val="outset" w:sz="6" w:space="0" w:color="auto"/>
                      <w:left w:val="outset" w:sz="6" w:space="0" w:color="auto"/>
                      <w:bottom w:val="outset" w:sz="6" w:space="0" w:color="auto"/>
                      <w:right w:val="outset" w:sz="6" w:space="0" w:color="auto"/>
                    </w:tcBorders>
                  </w:tcPr>
                  <w:p w14:paraId="78B7A767" w14:textId="77777777" w:rsidR="007A0925" w:rsidRDefault="007A0925" w:rsidP="00DB08DA">
                    <w:pPr>
                      <w:jc w:val="right"/>
                      <w:rPr>
                        <w:szCs w:val="21"/>
                      </w:rPr>
                    </w:pPr>
                    <w:r>
                      <w:t>50,453,721.58</w:t>
                    </w:r>
                  </w:p>
                </w:tc>
              </w:tr>
              <w:tr w:rsidR="007A0925" w14:paraId="640B0465" w14:textId="77777777" w:rsidTr="00911DFD">
                <w:sdt>
                  <w:sdtPr>
                    <w:tag w:val="_PLD_f0ae2e8d5e1d4f7092c5b0cde4ba5c72"/>
                    <w:id w:val="98993249"/>
                    <w:lock w:val="sdtLocked"/>
                  </w:sdtPr>
                  <w:sdtEndPr/>
                  <w:sdtContent>
                    <w:tc>
                      <w:tcPr>
                        <w:tcW w:w="2089" w:type="pct"/>
                        <w:tcBorders>
                          <w:top w:val="outset" w:sz="6" w:space="0" w:color="auto"/>
                          <w:left w:val="outset" w:sz="6" w:space="0" w:color="auto"/>
                          <w:bottom w:val="outset" w:sz="6" w:space="0" w:color="auto"/>
                          <w:right w:val="outset" w:sz="6" w:space="0" w:color="auto"/>
                        </w:tcBorders>
                        <w:vAlign w:val="center"/>
                      </w:tcPr>
                      <w:p w14:paraId="23A9C082" w14:textId="77777777" w:rsidR="007A0925" w:rsidRDefault="007A0925" w:rsidP="00DB08DA">
                        <w:pPr>
                          <w:ind w:firstLineChars="100" w:firstLine="210"/>
                          <w:rPr>
                            <w:szCs w:val="21"/>
                          </w:rPr>
                        </w:pPr>
                        <w:r>
                          <w:rPr>
                            <w:rFonts w:hint="eastAsia"/>
                            <w:szCs w:val="21"/>
                          </w:rPr>
                          <w:t>投资性房地产</w:t>
                        </w:r>
                      </w:p>
                    </w:tc>
                  </w:sdtContent>
                </w:sdt>
                <w:tc>
                  <w:tcPr>
                    <w:tcW w:w="637" w:type="pct"/>
                    <w:tcBorders>
                      <w:top w:val="outset" w:sz="6" w:space="0" w:color="auto"/>
                      <w:left w:val="outset" w:sz="6" w:space="0" w:color="auto"/>
                      <w:bottom w:val="outset" w:sz="6" w:space="0" w:color="auto"/>
                      <w:right w:val="outset" w:sz="6" w:space="0" w:color="auto"/>
                    </w:tcBorders>
                  </w:tcPr>
                  <w:p w14:paraId="424B0C00" w14:textId="03561602" w:rsidR="007A0925" w:rsidRDefault="00846491" w:rsidP="00DB08DA">
                    <w:pPr>
                      <w:rPr>
                        <w:szCs w:val="21"/>
                      </w:rPr>
                    </w:pPr>
                    <w:r>
                      <w:rPr>
                        <w:rFonts w:hint="eastAsia"/>
                        <w:szCs w:val="21"/>
                      </w:rPr>
                      <w:t>七、1</w:t>
                    </w:r>
                    <w:r>
                      <w:rPr>
                        <w:szCs w:val="21"/>
                      </w:rPr>
                      <w:t>5</w:t>
                    </w:r>
                  </w:p>
                </w:tc>
                <w:tc>
                  <w:tcPr>
                    <w:tcW w:w="1137" w:type="pct"/>
                    <w:tcBorders>
                      <w:top w:val="outset" w:sz="6" w:space="0" w:color="auto"/>
                      <w:left w:val="outset" w:sz="6" w:space="0" w:color="auto"/>
                      <w:bottom w:val="outset" w:sz="6" w:space="0" w:color="auto"/>
                      <w:right w:val="outset" w:sz="6" w:space="0" w:color="auto"/>
                    </w:tcBorders>
                  </w:tcPr>
                  <w:p w14:paraId="54182E7F" w14:textId="77777777" w:rsidR="007A0925" w:rsidRDefault="007A0925" w:rsidP="00DB08DA">
                    <w:pPr>
                      <w:jc w:val="right"/>
                      <w:rPr>
                        <w:szCs w:val="21"/>
                      </w:rPr>
                    </w:pPr>
                    <w:r>
                      <w:t>323,503,375.44</w:t>
                    </w:r>
                  </w:p>
                </w:tc>
                <w:tc>
                  <w:tcPr>
                    <w:tcW w:w="1137" w:type="pct"/>
                    <w:tcBorders>
                      <w:top w:val="outset" w:sz="6" w:space="0" w:color="auto"/>
                      <w:left w:val="outset" w:sz="6" w:space="0" w:color="auto"/>
                      <w:bottom w:val="outset" w:sz="6" w:space="0" w:color="auto"/>
                      <w:right w:val="outset" w:sz="6" w:space="0" w:color="auto"/>
                    </w:tcBorders>
                  </w:tcPr>
                  <w:p w14:paraId="3EBC9774" w14:textId="77777777" w:rsidR="007A0925" w:rsidRDefault="007A0925" w:rsidP="00DB08DA">
                    <w:pPr>
                      <w:jc w:val="right"/>
                      <w:rPr>
                        <w:szCs w:val="21"/>
                      </w:rPr>
                    </w:pPr>
                    <w:r>
                      <w:t>315,792,124.67</w:t>
                    </w:r>
                  </w:p>
                </w:tc>
              </w:tr>
              <w:tr w:rsidR="007A0925" w14:paraId="5709BEA7" w14:textId="77777777" w:rsidTr="00911DFD">
                <w:sdt>
                  <w:sdtPr>
                    <w:tag w:val="_PLD_c4b61d61a5d844829c86a2ce425fe833"/>
                    <w:id w:val="-719206575"/>
                    <w:lock w:val="sdtLocked"/>
                  </w:sdtPr>
                  <w:sdtEndPr/>
                  <w:sdtContent>
                    <w:tc>
                      <w:tcPr>
                        <w:tcW w:w="2089" w:type="pct"/>
                        <w:tcBorders>
                          <w:top w:val="outset" w:sz="6" w:space="0" w:color="auto"/>
                          <w:left w:val="outset" w:sz="6" w:space="0" w:color="auto"/>
                          <w:bottom w:val="outset" w:sz="6" w:space="0" w:color="auto"/>
                          <w:right w:val="outset" w:sz="6" w:space="0" w:color="auto"/>
                        </w:tcBorders>
                        <w:vAlign w:val="center"/>
                      </w:tcPr>
                      <w:p w14:paraId="15B48CEE" w14:textId="77777777" w:rsidR="007A0925" w:rsidRDefault="007A0925" w:rsidP="00DB08DA">
                        <w:pPr>
                          <w:ind w:firstLineChars="100" w:firstLine="210"/>
                          <w:rPr>
                            <w:szCs w:val="21"/>
                          </w:rPr>
                        </w:pPr>
                        <w:r>
                          <w:rPr>
                            <w:rFonts w:hint="eastAsia"/>
                            <w:szCs w:val="21"/>
                          </w:rPr>
                          <w:t>固定资产</w:t>
                        </w:r>
                      </w:p>
                    </w:tc>
                  </w:sdtContent>
                </w:sdt>
                <w:tc>
                  <w:tcPr>
                    <w:tcW w:w="637" w:type="pct"/>
                    <w:tcBorders>
                      <w:top w:val="outset" w:sz="6" w:space="0" w:color="auto"/>
                      <w:left w:val="outset" w:sz="6" w:space="0" w:color="auto"/>
                      <w:bottom w:val="outset" w:sz="6" w:space="0" w:color="auto"/>
                      <w:right w:val="outset" w:sz="6" w:space="0" w:color="auto"/>
                    </w:tcBorders>
                  </w:tcPr>
                  <w:p w14:paraId="4A8F5210" w14:textId="17CF24DD" w:rsidR="007A0925" w:rsidRDefault="00846491" w:rsidP="00DB08DA">
                    <w:pPr>
                      <w:rPr>
                        <w:szCs w:val="21"/>
                      </w:rPr>
                    </w:pPr>
                    <w:r>
                      <w:rPr>
                        <w:rFonts w:hint="eastAsia"/>
                        <w:szCs w:val="21"/>
                      </w:rPr>
                      <w:t>七、1</w:t>
                    </w:r>
                    <w:r>
                      <w:rPr>
                        <w:szCs w:val="21"/>
                      </w:rPr>
                      <w:t>6</w:t>
                    </w:r>
                  </w:p>
                </w:tc>
                <w:tc>
                  <w:tcPr>
                    <w:tcW w:w="1137" w:type="pct"/>
                    <w:tcBorders>
                      <w:top w:val="outset" w:sz="6" w:space="0" w:color="auto"/>
                      <w:left w:val="outset" w:sz="6" w:space="0" w:color="auto"/>
                      <w:bottom w:val="outset" w:sz="6" w:space="0" w:color="auto"/>
                      <w:right w:val="outset" w:sz="6" w:space="0" w:color="auto"/>
                    </w:tcBorders>
                  </w:tcPr>
                  <w:p w14:paraId="774C1437" w14:textId="77777777" w:rsidR="007A0925" w:rsidRDefault="007A0925" w:rsidP="00DB08DA">
                    <w:pPr>
                      <w:jc w:val="right"/>
                      <w:rPr>
                        <w:szCs w:val="21"/>
                      </w:rPr>
                    </w:pPr>
                    <w:r>
                      <w:t>2,009,569,844.29</w:t>
                    </w:r>
                  </w:p>
                </w:tc>
                <w:tc>
                  <w:tcPr>
                    <w:tcW w:w="1137" w:type="pct"/>
                    <w:tcBorders>
                      <w:top w:val="outset" w:sz="6" w:space="0" w:color="auto"/>
                      <w:left w:val="outset" w:sz="6" w:space="0" w:color="auto"/>
                      <w:bottom w:val="outset" w:sz="6" w:space="0" w:color="auto"/>
                      <w:right w:val="outset" w:sz="6" w:space="0" w:color="auto"/>
                    </w:tcBorders>
                  </w:tcPr>
                  <w:p w14:paraId="3CB06B1B" w14:textId="77777777" w:rsidR="007A0925" w:rsidRDefault="007A0925" w:rsidP="00DB08DA">
                    <w:pPr>
                      <w:jc w:val="right"/>
                      <w:rPr>
                        <w:szCs w:val="21"/>
                      </w:rPr>
                    </w:pPr>
                    <w:r>
                      <w:t>1,923,564,090.83</w:t>
                    </w:r>
                  </w:p>
                </w:tc>
              </w:tr>
              <w:tr w:rsidR="007A0925" w14:paraId="4CB0023E" w14:textId="77777777" w:rsidTr="00911DFD">
                <w:sdt>
                  <w:sdtPr>
                    <w:tag w:val="_PLD_43ffdfe95bf64964b4673f5591da70d8"/>
                    <w:id w:val="-571737328"/>
                    <w:lock w:val="sdtLocked"/>
                  </w:sdtPr>
                  <w:sdtEndPr/>
                  <w:sdtContent>
                    <w:tc>
                      <w:tcPr>
                        <w:tcW w:w="2089" w:type="pct"/>
                        <w:tcBorders>
                          <w:top w:val="outset" w:sz="6" w:space="0" w:color="auto"/>
                          <w:left w:val="outset" w:sz="6" w:space="0" w:color="auto"/>
                          <w:bottom w:val="outset" w:sz="6" w:space="0" w:color="auto"/>
                          <w:right w:val="outset" w:sz="6" w:space="0" w:color="auto"/>
                        </w:tcBorders>
                        <w:vAlign w:val="center"/>
                      </w:tcPr>
                      <w:p w14:paraId="2BE3F053" w14:textId="77777777" w:rsidR="007A0925" w:rsidRDefault="007A0925" w:rsidP="00DB08DA">
                        <w:pPr>
                          <w:ind w:firstLineChars="100" w:firstLine="210"/>
                          <w:rPr>
                            <w:szCs w:val="21"/>
                          </w:rPr>
                        </w:pPr>
                        <w:r>
                          <w:rPr>
                            <w:rFonts w:hint="eastAsia"/>
                            <w:szCs w:val="21"/>
                          </w:rPr>
                          <w:t>在建工程</w:t>
                        </w:r>
                      </w:p>
                    </w:tc>
                  </w:sdtContent>
                </w:sdt>
                <w:tc>
                  <w:tcPr>
                    <w:tcW w:w="637" w:type="pct"/>
                    <w:tcBorders>
                      <w:top w:val="outset" w:sz="6" w:space="0" w:color="auto"/>
                      <w:left w:val="outset" w:sz="6" w:space="0" w:color="auto"/>
                      <w:bottom w:val="outset" w:sz="6" w:space="0" w:color="auto"/>
                      <w:right w:val="outset" w:sz="6" w:space="0" w:color="auto"/>
                    </w:tcBorders>
                  </w:tcPr>
                  <w:p w14:paraId="628769F4" w14:textId="3C01D2E0" w:rsidR="007A0925" w:rsidRDefault="00846491" w:rsidP="00DB08DA">
                    <w:pPr>
                      <w:rPr>
                        <w:szCs w:val="21"/>
                      </w:rPr>
                    </w:pPr>
                    <w:r>
                      <w:rPr>
                        <w:rFonts w:hint="eastAsia"/>
                        <w:szCs w:val="21"/>
                      </w:rPr>
                      <w:t>七、1</w:t>
                    </w:r>
                    <w:r>
                      <w:rPr>
                        <w:szCs w:val="21"/>
                      </w:rPr>
                      <w:t>7</w:t>
                    </w:r>
                  </w:p>
                </w:tc>
                <w:tc>
                  <w:tcPr>
                    <w:tcW w:w="1137" w:type="pct"/>
                    <w:tcBorders>
                      <w:top w:val="outset" w:sz="6" w:space="0" w:color="auto"/>
                      <w:left w:val="outset" w:sz="6" w:space="0" w:color="auto"/>
                      <w:bottom w:val="outset" w:sz="6" w:space="0" w:color="auto"/>
                      <w:right w:val="outset" w:sz="6" w:space="0" w:color="auto"/>
                    </w:tcBorders>
                  </w:tcPr>
                  <w:p w14:paraId="7FF8B29E" w14:textId="77777777" w:rsidR="007A0925" w:rsidRDefault="007A0925" w:rsidP="00DB08DA">
                    <w:pPr>
                      <w:jc w:val="right"/>
                      <w:rPr>
                        <w:szCs w:val="21"/>
                      </w:rPr>
                    </w:pPr>
                    <w:r>
                      <w:t>360,342,091.19</w:t>
                    </w:r>
                  </w:p>
                </w:tc>
                <w:tc>
                  <w:tcPr>
                    <w:tcW w:w="1137" w:type="pct"/>
                    <w:tcBorders>
                      <w:top w:val="outset" w:sz="6" w:space="0" w:color="auto"/>
                      <w:left w:val="outset" w:sz="6" w:space="0" w:color="auto"/>
                      <w:bottom w:val="outset" w:sz="6" w:space="0" w:color="auto"/>
                      <w:right w:val="outset" w:sz="6" w:space="0" w:color="auto"/>
                    </w:tcBorders>
                  </w:tcPr>
                  <w:p w14:paraId="02E956B5" w14:textId="77777777" w:rsidR="007A0925" w:rsidRDefault="007A0925" w:rsidP="00DB08DA">
                    <w:pPr>
                      <w:jc w:val="right"/>
                      <w:rPr>
                        <w:szCs w:val="21"/>
                      </w:rPr>
                    </w:pPr>
                    <w:r>
                      <w:t>261,604,986.48</w:t>
                    </w:r>
                  </w:p>
                </w:tc>
              </w:tr>
              <w:tr w:rsidR="007A0925" w14:paraId="3EBD2596" w14:textId="77777777" w:rsidTr="00911DFD">
                <w:sdt>
                  <w:sdtPr>
                    <w:tag w:val="_PLD_e8b7aa65a4594d5baaf3971ee6b65b83"/>
                    <w:id w:val="-43440609"/>
                    <w:lock w:val="sdtLocked"/>
                  </w:sdtPr>
                  <w:sdtEndPr/>
                  <w:sdtContent>
                    <w:tc>
                      <w:tcPr>
                        <w:tcW w:w="2089" w:type="pct"/>
                        <w:tcBorders>
                          <w:top w:val="outset" w:sz="6" w:space="0" w:color="auto"/>
                          <w:left w:val="outset" w:sz="6" w:space="0" w:color="auto"/>
                          <w:bottom w:val="outset" w:sz="6" w:space="0" w:color="auto"/>
                          <w:right w:val="outset" w:sz="6" w:space="0" w:color="auto"/>
                        </w:tcBorders>
                        <w:vAlign w:val="center"/>
                      </w:tcPr>
                      <w:p w14:paraId="1752EFFA" w14:textId="77777777" w:rsidR="007A0925" w:rsidRDefault="007A0925" w:rsidP="00DB08DA">
                        <w:pPr>
                          <w:ind w:firstLineChars="100" w:firstLine="210"/>
                          <w:rPr>
                            <w:szCs w:val="21"/>
                          </w:rPr>
                        </w:pPr>
                        <w:r>
                          <w:rPr>
                            <w:rFonts w:hint="eastAsia"/>
                            <w:szCs w:val="21"/>
                          </w:rPr>
                          <w:t>生产性生物资产</w:t>
                        </w:r>
                      </w:p>
                    </w:tc>
                  </w:sdtContent>
                </w:sdt>
                <w:tc>
                  <w:tcPr>
                    <w:tcW w:w="637" w:type="pct"/>
                    <w:tcBorders>
                      <w:top w:val="outset" w:sz="6" w:space="0" w:color="auto"/>
                      <w:left w:val="outset" w:sz="6" w:space="0" w:color="auto"/>
                      <w:bottom w:val="outset" w:sz="6" w:space="0" w:color="auto"/>
                      <w:right w:val="outset" w:sz="6" w:space="0" w:color="auto"/>
                    </w:tcBorders>
                  </w:tcPr>
                  <w:p w14:paraId="63CD0011" w14:textId="77777777" w:rsidR="007A0925" w:rsidRDefault="007A0925" w:rsidP="00DB08DA">
                    <w:pPr>
                      <w:rPr>
                        <w:szCs w:val="21"/>
                      </w:rPr>
                    </w:pPr>
                  </w:p>
                </w:tc>
                <w:tc>
                  <w:tcPr>
                    <w:tcW w:w="1137" w:type="pct"/>
                    <w:tcBorders>
                      <w:top w:val="outset" w:sz="6" w:space="0" w:color="auto"/>
                      <w:left w:val="outset" w:sz="6" w:space="0" w:color="auto"/>
                      <w:bottom w:val="outset" w:sz="6" w:space="0" w:color="auto"/>
                      <w:right w:val="outset" w:sz="6" w:space="0" w:color="auto"/>
                    </w:tcBorders>
                  </w:tcPr>
                  <w:p w14:paraId="4A88797F" w14:textId="77777777" w:rsidR="007A0925" w:rsidRDefault="007A0925" w:rsidP="00DB08DA">
                    <w:pPr>
                      <w:jc w:val="right"/>
                      <w:rPr>
                        <w:szCs w:val="21"/>
                      </w:rPr>
                    </w:pPr>
                  </w:p>
                </w:tc>
                <w:tc>
                  <w:tcPr>
                    <w:tcW w:w="1137" w:type="pct"/>
                    <w:tcBorders>
                      <w:top w:val="outset" w:sz="6" w:space="0" w:color="auto"/>
                      <w:left w:val="outset" w:sz="6" w:space="0" w:color="auto"/>
                      <w:bottom w:val="outset" w:sz="6" w:space="0" w:color="auto"/>
                      <w:right w:val="outset" w:sz="6" w:space="0" w:color="auto"/>
                    </w:tcBorders>
                  </w:tcPr>
                  <w:p w14:paraId="70A9D77F" w14:textId="77777777" w:rsidR="007A0925" w:rsidRDefault="007A0925" w:rsidP="00DB08DA">
                    <w:pPr>
                      <w:jc w:val="right"/>
                      <w:rPr>
                        <w:szCs w:val="21"/>
                      </w:rPr>
                    </w:pPr>
                  </w:p>
                </w:tc>
              </w:tr>
              <w:tr w:rsidR="007A0925" w14:paraId="77283F1B" w14:textId="77777777" w:rsidTr="00911DFD">
                <w:sdt>
                  <w:sdtPr>
                    <w:tag w:val="_PLD_0432afa8d0c24718bc0f629cf8465540"/>
                    <w:id w:val="-863976349"/>
                    <w:lock w:val="sdtLocked"/>
                  </w:sdtPr>
                  <w:sdtEndPr/>
                  <w:sdtContent>
                    <w:tc>
                      <w:tcPr>
                        <w:tcW w:w="2089" w:type="pct"/>
                        <w:tcBorders>
                          <w:top w:val="outset" w:sz="6" w:space="0" w:color="auto"/>
                          <w:left w:val="outset" w:sz="6" w:space="0" w:color="auto"/>
                          <w:bottom w:val="outset" w:sz="6" w:space="0" w:color="auto"/>
                          <w:right w:val="outset" w:sz="6" w:space="0" w:color="auto"/>
                        </w:tcBorders>
                        <w:vAlign w:val="center"/>
                      </w:tcPr>
                      <w:p w14:paraId="7957CE78" w14:textId="77777777" w:rsidR="007A0925" w:rsidRDefault="007A0925" w:rsidP="00DB08DA">
                        <w:pPr>
                          <w:ind w:firstLineChars="100" w:firstLine="210"/>
                          <w:rPr>
                            <w:szCs w:val="21"/>
                          </w:rPr>
                        </w:pPr>
                        <w:r>
                          <w:rPr>
                            <w:rFonts w:hint="eastAsia"/>
                            <w:szCs w:val="21"/>
                          </w:rPr>
                          <w:t>油气资产</w:t>
                        </w:r>
                      </w:p>
                    </w:tc>
                  </w:sdtContent>
                </w:sdt>
                <w:tc>
                  <w:tcPr>
                    <w:tcW w:w="637" w:type="pct"/>
                    <w:tcBorders>
                      <w:top w:val="outset" w:sz="6" w:space="0" w:color="auto"/>
                      <w:left w:val="outset" w:sz="6" w:space="0" w:color="auto"/>
                      <w:bottom w:val="outset" w:sz="6" w:space="0" w:color="auto"/>
                      <w:right w:val="outset" w:sz="6" w:space="0" w:color="auto"/>
                    </w:tcBorders>
                  </w:tcPr>
                  <w:p w14:paraId="3898CFC6" w14:textId="77777777" w:rsidR="007A0925" w:rsidRDefault="007A0925" w:rsidP="00DB08DA">
                    <w:pPr>
                      <w:rPr>
                        <w:szCs w:val="21"/>
                      </w:rPr>
                    </w:pPr>
                  </w:p>
                </w:tc>
                <w:tc>
                  <w:tcPr>
                    <w:tcW w:w="1137" w:type="pct"/>
                    <w:tcBorders>
                      <w:top w:val="outset" w:sz="6" w:space="0" w:color="auto"/>
                      <w:left w:val="outset" w:sz="6" w:space="0" w:color="auto"/>
                      <w:bottom w:val="outset" w:sz="6" w:space="0" w:color="auto"/>
                      <w:right w:val="outset" w:sz="6" w:space="0" w:color="auto"/>
                    </w:tcBorders>
                  </w:tcPr>
                  <w:p w14:paraId="5967B446" w14:textId="77777777" w:rsidR="007A0925" w:rsidRDefault="007A0925" w:rsidP="00DB08DA">
                    <w:pPr>
                      <w:jc w:val="right"/>
                      <w:rPr>
                        <w:szCs w:val="21"/>
                      </w:rPr>
                    </w:pPr>
                  </w:p>
                </w:tc>
                <w:tc>
                  <w:tcPr>
                    <w:tcW w:w="1137" w:type="pct"/>
                    <w:tcBorders>
                      <w:top w:val="outset" w:sz="6" w:space="0" w:color="auto"/>
                      <w:left w:val="outset" w:sz="6" w:space="0" w:color="auto"/>
                      <w:bottom w:val="outset" w:sz="6" w:space="0" w:color="auto"/>
                      <w:right w:val="outset" w:sz="6" w:space="0" w:color="auto"/>
                    </w:tcBorders>
                  </w:tcPr>
                  <w:p w14:paraId="7A7BB6FF" w14:textId="77777777" w:rsidR="007A0925" w:rsidRDefault="007A0925" w:rsidP="00DB08DA">
                    <w:pPr>
                      <w:jc w:val="right"/>
                      <w:rPr>
                        <w:szCs w:val="21"/>
                      </w:rPr>
                    </w:pPr>
                  </w:p>
                </w:tc>
              </w:tr>
              <w:tr w:rsidR="007A0925" w14:paraId="1337C0C1" w14:textId="77777777" w:rsidTr="00911DFD">
                <w:sdt>
                  <w:sdtPr>
                    <w:tag w:val="_PLD_2e29996cf1e644c58daaf5344798fa57"/>
                    <w:id w:val="1620648694"/>
                    <w:lock w:val="sdtLocked"/>
                  </w:sdtPr>
                  <w:sdtEndPr/>
                  <w:sdtContent>
                    <w:tc>
                      <w:tcPr>
                        <w:tcW w:w="2089" w:type="pct"/>
                        <w:tcBorders>
                          <w:top w:val="outset" w:sz="6" w:space="0" w:color="auto"/>
                          <w:left w:val="outset" w:sz="6" w:space="0" w:color="auto"/>
                          <w:bottom w:val="outset" w:sz="6" w:space="0" w:color="auto"/>
                          <w:right w:val="outset" w:sz="6" w:space="0" w:color="auto"/>
                        </w:tcBorders>
                        <w:vAlign w:val="center"/>
                      </w:tcPr>
                      <w:p w14:paraId="5E09F35B" w14:textId="77777777" w:rsidR="007A0925" w:rsidRDefault="007A0925" w:rsidP="00DB08DA">
                        <w:pPr>
                          <w:ind w:firstLineChars="100" w:firstLine="210"/>
                          <w:rPr>
                            <w:szCs w:val="21"/>
                          </w:rPr>
                        </w:pPr>
                        <w:r>
                          <w:rPr>
                            <w:rFonts w:hint="eastAsia"/>
                            <w:szCs w:val="21"/>
                          </w:rPr>
                          <w:t>无形资产</w:t>
                        </w:r>
                      </w:p>
                    </w:tc>
                  </w:sdtContent>
                </w:sdt>
                <w:tc>
                  <w:tcPr>
                    <w:tcW w:w="637" w:type="pct"/>
                    <w:tcBorders>
                      <w:top w:val="outset" w:sz="6" w:space="0" w:color="auto"/>
                      <w:left w:val="outset" w:sz="6" w:space="0" w:color="auto"/>
                      <w:bottom w:val="outset" w:sz="6" w:space="0" w:color="auto"/>
                      <w:right w:val="outset" w:sz="6" w:space="0" w:color="auto"/>
                    </w:tcBorders>
                  </w:tcPr>
                  <w:p w14:paraId="3EC9D056" w14:textId="38B0E959" w:rsidR="007A0925" w:rsidRDefault="00846491" w:rsidP="00DB08DA">
                    <w:pPr>
                      <w:rPr>
                        <w:szCs w:val="21"/>
                      </w:rPr>
                    </w:pPr>
                    <w:r>
                      <w:rPr>
                        <w:rFonts w:hint="eastAsia"/>
                        <w:szCs w:val="21"/>
                      </w:rPr>
                      <w:t>七、2</w:t>
                    </w:r>
                    <w:r>
                      <w:rPr>
                        <w:szCs w:val="21"/>
                      </w:rPr>
                      <w:t>0</w:t>
                    </w:r>
                  </w:p>
                </w:tc>
                <w:tc>
                  <w:tcPr>
                    <w:tcW w:w="1137" w:type="pct"/>
                    <w:tcBorders>
                      <w:top w:val="outset" w:sz="6" w:space="0" w:color="auto"/>
                      <w:left w:val="outset" w:sz="6" w:space="0" w:color="auto"/>
                      <w:bottom w:val="outset" w:sz="6" w:space="0" w:color="auto"/>
                      <w:right w:val="outset" w:sz="6" w:space="0" w:color="auto"/>
                    </w:tcBorders>
                  </w:tcPr>
                  <w:p w14:paraId="5F4A4AC2" w14:textId="77777777" w:rsidR="007A0925" w:rsidRDefault="007A0925" w:rsidP="00DB08DA">
                    <w:pPr>
                      <w:jc w:val="right"/>
                      <w:rPr>
                        <w:szCs w:val="21"/>
                      </w:rPr>
                    </w:pPr>
                    <w:r>
                      <w:t>714,693,137.34</w:t>
                    </w:r>
                  </w:p>
                </w:tc>
                <w:tc>
                  <w:tcPr>
                    <w:tcW w:w="1137" w:type="pct"/>
                    <w:tcBorders>
                      <w:top w:val="outset" w:sz="6" w:space="0" w:color="auto"/>
                      <w:left w:val="outset" w:sz="6" w:space="0" w:color="auto"/>
                      <w:bottom w:val="outset" w:sz="6" w:space="0" w:color="auto"/>
                      <w:right w:val="outset" w:sz="6" w:space="0" w:color="auto"/>
                    </w:tcBorders>
                  </w:tcPr>
                  <w:p w14:paraId="4022D44F" w14:textId="77777777" w:rsidR="007A0925" w:rsidRDefault="007A0925" w:rsidP="00DB08DA">
                    <w:pPr>
                      <w:jc w:val="right"/>
                      <w:rPr>
                        <w:szCs w:val="21"/>
                      </w:rPr>
                    </w:pPr>
                    <w:r>
                      <w:t>743,808,819.44</w:t>
                    </w:r>
                  </w:p>
                </w:tc>
              </w:tr>
              <w:tr w:rsidR="007A0925" w14:paraId="696C0A83" w14:textId="77777777" w:rsidTr="00911DFD">
                <w:sdt>
                  <w:sdtPr>
                    <w:tag w:val="_PLD_4e6fb34a30d1424c84aab2d6e4fb952c"/>
                    <w:id w:val="1984341518"/>
                    <w:lock w:val="sdtLocked"/>
                  </w:sdtPr>
                  <w:sdtEndPr/>
                  <w:sdtContent>
                    <w:tc>
                      <w:tcPr>
                        <w:tcW w:w="2089" w:type="pct"/>
                        <w:tcBorders>
                          <w:top w:val="outset" w:sz="6" w:space="0" w:color="auto"/>
                          <w:left w:val="outset" w:sz="6" w:space="0" w:color="auto"/>
                          <w:bottom w:val="outset" w:sz="6" w:space="0" w:color="auto"/>
                          <w:right w:val="outset" w:sz="6" w:space="0" w:color="auto"/>
                        </w:tcBorders>
                        <w:vAlign w:val="center"/>
                      </w:tcPr>
                      <w:p w14:paraId="5CEA6EB9" w14:textId="77777777" w:rsidR="007A0925" w:rsidRDefault="007A0925" w:rsidP="00DB08DA">
                        <w:pPr>
                          <w:ind w:firstLineChars="100" w:firstLine="210"/>
                          <w:rPr>
                            <w:szCs w:val="21"/>
                          </w:rPr>
                        </w:pPr>
                        <w:r>
                          <w:rPr>
                            <w:rFonts w:hint="eastAsia"/>
                            <w:szCs w:val="21"/>
                          </w:rPr>
                          <w:t>开发支出</w:t>
                        </w:r>
                      </w:p>
                    </w:tc>
                  </w:sdtContent>
                </w:sdt>
                <w:tc>
                  <w:tcPr>
                    <w:tcW w:w="637" w:type="pct"/>
                    <w:tcBorders>
                      <w:top w:val="outset" w:sz="6" w:space="0" w:color="auto"/>
                      <w:left w:val="outset" w:sz="6" w:space="0" w:color="auto"/>
                      <w:bottom w:val="outset" w:sz="6" w:space="0" w:color="auto"/>
                      <w:right w:val="outset" w:sz="6" w:space="0" w:color="auto"/>
                    </w:tcBorders>
                  </w:tcPr>
                  <w:p w14:paraId="28A69B68" w14:textId="77777777" w:rsidR="007A0925" w:rsidRDefault="007A0925" w:rsidP="00DB08DA">
                    <w:pPr>
                      <w:rPr>
                        <w:szCs w:val="21"/>
                      </w:rPr>
                    </w:pPr>
                  </w:p>
                </w:tc>
                <w:tc>
                  <w:tcPr>
                    <w:tcW w:w="1137" w:type="pct"/>
                    <w:tcBorders>
                      <w:top w:val="outset" w:sz="6" w:space="0" w:color="auto"/>
                      <w:left w:val="outset" w:sz="6" w:space="0" w:color="auto"/>
                      <w:bottom w:val="outset" w:sz="6" w:space="0" w:color="auto"/>
                      <w:right w:val="outset" w:sz="6" w:space="0" w:color="auto"/>
                    </w:tcBorders>
                  </w:tcPr>
                  <w:p w14:paraId="1AA4A359" w14:textId="77777777" w:rsidR="007A0925" w:rsidRDefault="007A0925" w:rsidP="00DB08DA">
                    <w:pPr>
                      <w:jc w:val="right"/>
                      <w:rPr>
                        <w:szCs w:val="21"/>
                      </w:rPr>
                    </w:pPr>
                  </w:p>
                </w:tc>
                <w:tc>
                  <w:tcPr>
                    <w:tcW w:w="1137" w:type="pct"/>
                    <w:tcBorders>
                      <w:top w:val="outset" w:sz="6" w:space="0" w:color="auto"/>
                      <w:left w:val="outset" w:sz="6" w:space="0" w:color="auto"/>
                      <w:bottom w:val="outset" w:sz="6" w:space="0" w:color="auto"/>
                      <w:right w:val="outset" w:sz="6" w:space="0" w:color="auto"/>
                    </w:tcBorders>
                  </w:tcPr>
                  <w:p w14:paraId="391B5A82" w14:textId="77777777" w:rsidR="007A0925" w:rsidRDefault="007A0925" w:rsidP="00DB08DA">
                    <w:pPr>
                      <w:jc w:val="right"/>
                      <w:rPr>
                        <w:szCs w:val="21"/>
                      </w:rPr>
                    </w:pPr>
                  </w:p>
                </w:tc>
              </w:tr>
              <w:tr w:rsidR="007A0925" w14:paraId="5AC36B54" w14:textId="77777777" w:rsidTr="00911DFD">
                <w:sdt>
                  <w:sdtPr>
                    <w:tag w:val="_PLD_632ca386802d4c50aa51af561d78b50b"/>
                    <w:id w:val="-1072890607"/>
                    <w:lock w:val="sdtLocked"/>
                  </w:sdtPr>
                  <w:sdtEndPr/>
                  <w:sdtContent>
                    <w:tc>
                      <w:tcPr>
                        <w:tcW w:w="2089" w:type="pct"/>
                        <w:tcBorders>
                          <w:top w:val="outset" w:sz="6" w:space="0" w:color="auto"/>
                          <w:left w:val="outset" w:sz="6" w:space="0" w:color="auto"/>
                          <w:bottom w:val="outset" w:sz="6" w:space="0" w:color="auto"/>
                          <w:right w:val="outset" w:sz="6" w:space="0" w:color="auto"/>
                        </w:tcBorders>
                        <w:vAlign w:val="center"/>
                      </w:tcPr>
                      <w:p w14:paraId="70DC22E5" w14:textId="77777777" w:rsidR="007A0925" w:rsidRDefault="007A0925" w:rsidP="00DB08DA">
                        <w:pPr>
                          <w:ind w:firstLineChars="100" w:firstLine="210"/>
                          <w:rPr>
                            <w:szCs w:val="21"/>
                          </w:rPr>
                        </w:pPr>
                        <w:r>
                          <w:rPr>
                            <w:rFonts w:hint="eastAsia"/>
                            <w:szCs w:val="21"/>
                          </w:rPr>
                          <w:t>商誉</w:t>
                        </w:r>
                      </w:p>
                    </w:tc>
                  </w:sdtContent>
                </w:sdt>
                <w:tc>
                  <w:tcPr>
                    <w:tcW w:w="637" w:type="pct"/>
                    <w:tcBorders>
                      <w:top w:val="outset" w:sz="6" w:space="0" w:color="auto"/>
                      <w:left w:val="outset" w:sz="6" w:space="0" w:color="auto"/>
                      <w:bottom w:val="outset" w:sz="6" w:space="0" w:color="auto"/>
                      <w:right w:val="outset" w:sz="6" w:space="0" w:color="auto"/>
                    </w:tcBorders>
                  </w:tcPr>
                  <w:p w14:paraId="4833AD31" w14:textId="47DC6A4E" w:rsidR="007A0925" w:rsidRDefault="00846491" w:rsidP="00DB08DA">
                    <w:pPr>
                      <w:rPr>
                        <w:szCs w:val="21"/>
                      </w:rPr>
                    </w:pPr>
                    <w:r>
                      <w:rPr>
                        <w:rFonts w:hint="eastAsia"/>
                        <w:szCs w:val="21"/>
                      </w:rPr>
                      <w:t>七、2</w:t>
                    </w:r>
                    <w:r>
                      <w:rPr>
                        <w:szCs w:val="21"/>
                      </w:rPr>
                      <w:t>2</w:t>
                    </w:r>
                  </w:p>
                </w:tc>
                <w:tc>
                  <w:tcPr>
                    <w:tcW w:w="1137" w:type="pct"/>
                    <w:tcBorders>
                      <w:top w:val="outset" w:sz="6" w:space="0" w:color="auto"/>
                      <w:left w:val="outset" w:sz="6" w:space="0" w:color="auto"/>
                      <w:bottom w:val="outset" w:sz="6" w:space="0" w:color="auto"/>
                      <w:right w:val="outset" w:sz="6" w:space="0" w:color="auto"/>
                    </w:tcBorders>
                  </w:tcPr>
                  <w:p w14:paraId="01881057" w14:textId="77777777" w:rsidR="007A0925" w:rsidRDefault="007A0925" w:rsidP="00DB08DA">
                    <w:pPr>
                      <w:jc w:val="right"/>
                      <w:rPr>
                        <w:szCs w:val="21"/>
                      </w:rPr>
                    </w:pPr>
                    <w:r>
                      <w:t>943,661,417.39</w:t>
                    </w:r>
                  </w:p>
                </w:tc>
                <w:tc>
                  <w:tcPr>
                    <w:tcW w:w="1137" w:type="pct"/>
                    <w:tcBorders>
                      <w:top w:val="outset" w:sz="6" w:space="0" w:color="auto"/>
                      <w:left w:val="outset" w:sz="6" w:space="0" w:color="auto"/>
                      <w:bottom w:val="outset" w:sz="6" w:space="0" w:color="auto"/>
                      <w:right w:val="outset" w:sz="6" w:space="0" w:color="auto"/>
                    </w:tcBorders>
                  </w:tcPr>
                  <w:p w14:paraId="5BE77D6B" w14:textId="77777777" w:rsidR="007A0925" w:rsidRDefault="007A0925" w:rsidP="00DB08DA">
                    <w:pPr>
                      <w:jc w:val="right"/>
                      <w:rPr>
                        <w:szCs w:val="21"/>
                      </w:rPr>
                    </w:pPr>
                    <w:r>
                      <w:t>935,827,976.10</w:t>
                    </w:r>
                  </w:p>
                </w:tc>
              </w:tr>
              <w:tr w:rsidR="007A0925" w14:paraId="4A29B69F" w14:textId="77777777" w:rsidTr="00911DFD">
                <w:sdt>
                  <w:sdtPr>
                    <w:tag w:val="_PLD_ce70a675020e4c8bb85044eeed6a0dc0"/>
                    <w:id w:val="-580516345"/>
                    <w:lock w:val="sdtLocked"/>
                  </w:sdtPr>
                  <w:sdtEndPr/>
                  <w:sdtContent>
                    <w:tc>
                      <w:tcPr>
                        <w:tcW w:w="2089" w:type="pct"/>
                        <w:tcBorders>
                          <w:top w:val="outset" w:sz="6" w:space="0" w:color="auto"/>
                          <w:left w:val="outset" w:sz="6" w:space="0" w:color="auto"/>
                          <w:bottom w:val="outset" w:sz="6" w:space="0" w:color="auto"/>
                          <w:right w:val="outset" w:sz="6" w:space="0" w:color="auto"/>
                        </w:tcBorders>
                        <w:vAlign w:val="center"/>
                      </w:tcPr>
                      <w:p w14:paraId="15F96BAE" w14:textId="77777777" w:rsidR="007A0925" w:rsidRDefault="007A0925" w:rsidP="00DB08DA">
                        <w:pPr>
                          <w:ind w:firstLineChars="100" w:firstLine="210"/>
                          <w:rPr>
                            <w:szCs w:val="21"/>
                          </w:rPr>
                        </w:pPr>
                        <w:r>
                          <w:rPr>
                            <w:rFonts w:hint="eastAsia"/>
                            <w:szCs w:val="21"/>
                          </w:rPr>
                          <w:t>长期待摊费用</w:t>
                        </w:r>
                      </w:p>
                    </w:tc>
                  </w:sdtContent>
                </w:sdt>
                <w:tc>
                  <w:tcPr>
                    <w:tcW w:w="637" w:type="pct"/>
                    <w:tcBorders>
                      <w:top w:val="outset" w:sz="6" w:space="0" w:color="auto"/>
                      <w:left w:val="outset" w:sz="6" w:space="0" w:color="auto"/>
                      <w:bottom w:val="outset" w:sz="6" w:space="0" w:color="auto"/>
                      <w:right w:val="outset" w:sz="6" w:space="0" w:color="auto"/>
                    </w:tcBorders>
                  </w:tcPr>
                  <w:p w14:paraId="1CA4B6D9" w14:textId="243E9D50" w:rsidR="007A0925" w:rsidRDefault="007048FF" w:rsidP="00DB08DA">
                    <w:pPr>
                      <w:rPr>
                        <w:szCs w:val="21"/>
                      </w:rPr>
                    </w:pPr>
                    <w:r>
                      <w:rPr>
                        <w:rFonts w:hint="eastAsia"/>
                        <w:szCs w:val="21"/>
                      </w:rPr>
                      <w:t>七、2</w:t>
                    </w:r>
                    <w:r>
                      <w:rPr>
                        <w:szCs w:val="21"/>
                      </w:rPr>
                      <w:t>3</w:t>
                    </w:r>
                  </w:p>
                </w:tc>
                <w:tc>
                  <w:tcPr>
                    <w:tcW w:w="1137" w:type="pct"/>
                    <w:tcBorders>
                      <w:top w:val="outset" w:sz="6" w:space="0" w:color="auto"/>
                      <w:left w:val="outset" w:sz="6" w:space="0" w:color="auto"/>
                      <w:bottom w:val="outset" w:sz="6" w:space="0" w:color="auto"/>
                      <w:right w:val="outset" w:sz="6" w:space="0" w:color="auto"/>
                    </w:tcBorders>
                  </w:tcPr>
                  <w:p w14:paraId="760764FE" w14:textId="77777777" w:rsidR="007A0925" w:rsidRDefault="007A0925" w:rsidP="00DB08DA">
                    <w:pPr>
                      <w:jc w:val="right"/>
                      <w:rPr>
                        <w:szCs w:val="21"/>
                      </w:rPr>
                    </w:pPr>
                    <w:r>
                      <w:t>240,869,368.26</w:t>
                    </w:r>
                  </w:p>
                </w:tc>
                <w:tc>
                  <w:tcPr>
                    <w:tcW w:w="1137" w:type="pct"/>
                    <w:tcBorders>
                      <w:top w:val="outset" w:sz="6" w:space="0" w:color="auto"/>
                      <w:left w:val="outset" w:sz="6" w:space="0" w:color="auto"/>
                      <w:bottom w:val="outset" w:sz="6" w:space="0" w:color="auto"/>
                      <w:right w:val="outset" w:sz="6" w:space="0" w:color="auto"/>
                    </w:tcBorders>
                  </w:tcPr>
                  <w:p w14:paraId="14BA4D07" w14:textId="77777777" w:rsidR="007A0925" w:rsidRDefault="007A0925" w:rsidP="00DB08DA">
                    <w:pPr>
                      <w:jc w:val="right"/>
                      <w:rPr>
                        <w:szCs w:val="21"/>
                      </w:rPr>
                    </w:pPr>
                    <w:r>
                      <w:t>88,448,140.35</w:t>
                    </w:r>
                  </w:p>
                </w:tc>
              </w:tr>
              <w:tr w:rsidR="007A0925" w14:paraId="23798DA1" w14:textId="77777777" w:rsidTr="00911DFD">
                <w:sdt>
                  <w:sdtPr>
                    <w:tag w:val="_PLD_8a2ecc60e8ac492890c8321d3fd12d9f"/>
                    <w:id w:val="2016495203"/>
                    <w:lock w:val="sdtLocked"/>
                  </w:sdtPr>
                  <w:sdtEndPr/>
                  <w:sdtContent>
                    <w:tc>
                      <w:tcPr>
                        <w:tcW w:w="2089" w:type="pct"/>
                        <w:tcBorders>
                          <w:top w:val="outset" w:sz="6" w:space="0" w:color="auto"/>
                          <w:left w:val="outset" w:sz="6" w:space="0" w:color="auto"/>
                          <w:bottom w:val="outset" w:sz="6" w:space="0" w:color="auto"/>
                          <w:right w:val="outset" w:sz="6" w:space="0" w:color="auto"/>
                        </w:tcBorders>
                        <w:vAlign w:val="center"/>
                      </w:tcPr>
                      <w:p w14:paraId="3D4FCAA1" w14:textId="77777777" w:rsidR="007A0925" w:rsidRDefault="007A0925" w:rsidP="00DB08DA">
                        <w:pPr>
                          <w:ind w:firstLineChars="100" w:firstLine="210"/>
                          <w:rPr>
                            <w:szCs w:val="21"/>
                          </w:rPr>
                        </w:pPr>
                        <w:r>
                          <w:rPr>
                            <w:rFonts w:hint="eastAsia"/>
                            <w:szCs w:val="21"/>
                          </w:rPr>
                          <w:t>递延所得税资产</w:t>
                        </w:r>
                      </w:p>
                    </w:tc>
                  </w:sdtContent>
                </w:sdt>
                <w:tc>
                  <w:tcPr>
                    <w:tcW w:w="637" w:type="pct"/>
                    <w:tcBorders>
                      <w:top w:val="outset" w:sz="6" w:space="0" w:color="auto"/>
                      <w:left w:val="outset" w:sz="6" w:space="0" w:color="auto"/>
                      <w:bottom w:val="outset" w:sz="6" w:space="0" w:color="auto"/>
                      <w:right w:val="outset" w:sz="6" w:space="0" w:color="auto"/>
                    </w:tcBorders>
                  </w:tcPr>
                  <w:p w14:paraId="391D464D" w14:textId="506A73E6" w:rsidR="007A0925" w:rsidRDefault="007048FF" w:rsidP="00DB08DA">
                    <w:pPr>
                      <w:rPr>
                        <w:szCs w:val="21"/>
                      </w:rPr>
                    </w:pPr>
                    <w:r>
                      <w:rPr>
                        <w:rFonts w:hint="eastAsia"/>
                        <w:szCs w:val="21"/>
                      </w:rPr>
                      <w:t>七、2</w:t>
                    </w:r>
                    <w:r>
                      <w:rPr>
                        <w:szCs w:val="21"/>
                      </w:rPr>
                      <w:t>4</w:t>
                    </w:r>
                  </w:p>
                </w:tc>
                <w:tc>
                  <w:tcPr>
                    <w:tcW w:w="1137" w:type="pct"/>
                    <w:tcBorders>
                      <w:top w:val="outset" w:sz="6" w:space="0" w:color="auto"/>
                      <w:left w:val="outset" w:sz="6" w:space="0" w:color="auto"/>
                      <w:bottom w:val="outset" w:sz="6" w:space="0" w:color="auto"/>
                      <w:right w:val="outset" w:sz="6" w:space="0" w:color="auto"/>
                    </w:tcBorders>
                  </w:tcPr>
                  <w:p w14:paraId="331EBA36" w14:textId="77777777" w:rsidR="007A0925" w:rsidRDefault="007A0925" w:rsidP="00DB08DA">
                    <w:pPr>
                      <w:jc w:val="right"/>
                      <w:rPr>
                        <w:szCs w:val="21"/>
                      </w:rPr>
                    </w:pPr>
                    <w:r>
                      <w:t>346,559,984.63</w:t>
                    </w:r>
                  </w:p>
                </w:tc>
                <w:tc>
                  <w:tcPr>
                    <w:tcW w:w="1137" w:type="pct"/>
                    <w:tcBorders>
                      <w:top w:val="outset" w:sz="6" w:space="0" w:color="auto"/>
                      <w:left w:val="outset" w:sz="6" w:space="0" w:color="auto"/>
                      <w:bottom w:val="outset" w:sz="6" w:space="0" w:color="auto"/>
                      <w:right w:val="outset" w:sz="6" w:space="0" w:color="auto"/>
                    </w:tcBorders>
                  </w:tcPr>
                  <w:p w14:paraId="3CDA72F9" w14:textId="77777777" w:rsidR="007A0925" w:rsidRDefault="007A0925" w:rsidP="00DB08DA">
                    <w:pPr>
                      <w:jc w:val="right"/>
                      <w:rPr>
                        <w:szCs w:val="21"/>
                      </w:rPr>
                    </w:pPr>
                    <w:r>
                      <w:t>311,199,813.62</w:t>
                    </w:r>
                  </w:p>
                </w:tc>
              </w:tr>
              <w:tr w:rsidR="007A0925" w14:paraId="69ECCCB0" w14:textId="77777777" w:rsidTr="00911DFD">
                <w:sdt>
                  <w:sdtPr>
                    <w:tag w:val="_PLD_19a9da3cb7224853aed5ebb5b7ce0625"/>
                    <w:id w:val="-1512599190"/>
                    <w:lock w:val="sdtLocked"/>
                  </w:sdtPr>
                  <w:sdtEndPr/>
                  <w:sdtContent>
                    <w:tc>
                      <w:tcPr>
                        <w:tcW w:w="2089" w:type="pct"/>
                        <w:tcBorders>
                          <w:top w:val="outset" w:sz="6" w:space="0" w:color="auto"/>
                          <w:left w:val="outset" w:sz="6" w:space="0" w:color="auto"/>
                          <w:bottom w:val="outset" w:sz="6" w:space="0" w:color="auto"/>
                          <w:right w:val="outset" w:sz="6" w:space="0" w:color="auto"/>
                        </w:tcBorders>
                        <w:vAlign w:val="center"/>
                      </w:tcPr>
                      <w:p w14:paraId="093B24CB" w14:textId="77777777" w:rsidR="007A0925" w:rsidRDefault="007A0925" w:rsidP="00DB08DA">
                        <w:pPr>
                          <w:ind w:firstLineChars="100" w:firstLine="210"/>
                          <w:rPr>
                            <w:szCs w:val="21"/>
                          </w:rPr>
                        </w:pPr>
                        <w:r>
                          <w:rPr>
                            <w:rFonts w:hint="eastAsia"/>
                            <w:szCs w:val="21"/>
                          </w:rPr>
                          <w:t>其他非流动资产</w:t>
                        </w:r>
                      </w:p>
                    </w:tc>
                  </w:sdtContent>
                </w:sdt>
                <w:tc>
                  <w:tcPr>
                    <w:tcW w:w="637" w:type="pct"/>
                    <w:tcBorders>
                      <w:top w:val="outset" w:sz="6" w:space="0" w:color="auto"/>
                      <w:left w:val="outset" w:sz="6" w:space="0" w:color="auto"/>
                      <w:bottom w:val="outset" w:sz="6" w:space="0" w:color="auto"/>
                      <w:right w:val="outset" w:sz="6" w:space="0" w:color="auto"/>
                    </w:tcBorders>
                  </w:tcPr>
                  <w:p w14:paraId="3CFF4847" w14:textId="6B3C6520" w:rsidR="007A0925" w:rsidRDefault="007048FF" w:rsidP="00DB08DA">
                    <w:pPr>
                      <w:rPr>
                        <w:szCs w:val="21"/>
                      </w:rPr>
                    </w:pPr>
                    <w:r>
                      <w:rPr>
                        <w:rFonts w:hint="eastAsia"/>
                        <w:szCs w:val="21"/>
                      </w:rPr>
                      <w:t>七、2</w:t>
                    </w:r>
                    <w:r>
                      <w:rPr>
                        <w:szCs w:val="21"/>
                      </w:rPr>
                      <w:t>5</w:t>
                    </w:r>
                  </w:p>
                </w:tc>
                <w:tc>
                  <w:tcPr>
                    <w:tcW w:w="1137" w:type="pct"/>
                    <w:tcBorders>
                      <w:top w:val="outset" w:sz="6" w:space="0" w:color="auto"/>
                      <w:left w:val="outset" w:sz="6" w:space="0" w:color="auto"/>
                      <w:bottom w:val="outset" w:sz="6" w:space="0" w:color="auto"/>
                      <w:right w:val="outset" w:sz="6" w:space="0" w:color="auto"/>
                    </w:tcBorders>
                  </w:tcPr>
                  <w:p w14:paraId="28849F0A" w14:textId="77777777" w:rsidR="007A0925" w:rsidRDefault="007A0925" w:rsidP="00DB08DA">
                    <w:pPr>
                      <w:jc w:val="right"/>
                      <w:rPr>
                        <w:szCs w:val="21"/>
                      </w:rPr>
                    </w:pPr>
                    <w:r>
                      <w:t>9,530,380.84</w:t>
                    </w:r>
                  </w:p>
                </w:tc>
                <w:tc>
                  <w:tcPr>
                    <w:tcW w:w="1137" w:type="pct"/>
                    <w:tcBorders>
                      <w:top w:val="outset" w:sz="6" w:space="0" w:color="auto"/>
                      <w:left w:val="outset" w:sz="6" w:space="0" w:color="auto"/>
                      <w:bottom w:val="outset" w:sz="6" w:space="0" w:color="auto"/>
                      <w:right w:val="outset" w:sz="6" w:space="0" w:color="auto"/>
                    </w:tcBorders>
                  </w:tcPr>
                  <w:p w14:paraId="02D614E8" w14:textId="77777777" w:rsidR="007A0925" w:rsidRDefault="007A0925" w:rsidP="00DB08DA">
                    <w:pPr>
                      <w:jc w:val="right"/>
                      <w:rPr>
                        <w:szCs w:val="21"/>
                      </w:rPr>
                    </w:pPr>
                    <w:r>
                      <w:t>41,391,244.95</w:t>
                    </w:r>
                  </w:p>
                </w:tc>
              </w:tr>
              <w:tr w:rsidR="007A0925" w14:paraId="060F8A37" w14:textId="77777777" w:rsidTr="00911DFD">
                <w:sdt>
                  <w:sdtPr>
                    <w:tag w:val="_PLD_d1bbe08461e242ceb75a21e7ffb11fc5"/>
                    <w:id w:val="-198856969"/>
                    <w:lock w:val="sdtLocked"/>
                  </w:sdtPr>
                  <w:sdtEndPr/>
                  <w:sdtContent>
                    <w:tc>
                      <w:tcPr>
                        <w:tcW w:w="2089" w:type="pct"/>
                        <w:tcBorders>
                          <w:top w:val="outset" w:sz="6" w:space="0" w:color="auto"/>
                          <w:left w:val="outset" w:sz="6" w:space="0" w:color="auto"/>
                          <w:bottom w:val="outset" w:sz="6" w:space="0" w:color="auto"/>
                          <w:right w:val="outset" w:sz="6" w:space="0" w:color="auto"/>
                        </w:tcBorders>
                        <w:vAlign w:val="center"/>
                      </w:tcPr>
                      <w:p w14:paraId="3C7575EC" w14:textId="77777777" w:rsidR="007A0925" w:rsidRDefault="007A0925" w:rsidP="00DB08DA">
                        <w:pPr>
                          <w:ind w:firstLineChars="200" w:firstLine="420"/>
                          <w:rPr>
                            <w:szCs w:val="21"/>
                          </w:rPr>
                        </w:pPr>
                        <w:r>
                          <w:rPr>
                            <w:rFonts w:hint="eastAsia"/>
                            <w:szCs w:val="21"/>
                          </w:rPr>
                          <w:t>非流动资产合计</w:t>
                        </w:r>
                      </w:p>
                    </w:tc>
                  </w:sdtContent>
                </w:sdt>
                <w:tc>
                  <w:tcPr>
                    <w:tcW w:w="637" w:type="pct"/>
                    <w:tcBorders>
                      <w:top w:val="outset" w:sz="6" w:space="0" w:color="auto"/>
                      <w:left w:val="outset" w:sz="6" w:space="0" w:color="auto"/>
                      <w:bottom w:val="outset" w:sz="6" w:space="0" w:color="auto"/>
                      <w:right w:val="outset" w:sz="6" w:space="0" w:color="auto"/>
                    </w:tcBorders>
                  </w:tcPr>
                  <w:p w14:paraId="0139C47E" w14:textId="77777777" w:rsidR="007A0925" w:rsidRDefault="007A0925" w:rsidP="00DB08DA">
                    <w:pPr>
                      <w:rPr>
                        <w:szCs w:val="21"/>
                      </w:rPr>
                    </w:pPr>
                  </w:p>
                </w:tc>
                <w:tc>
                  <w:tcPr>
                    <w:tcW w:w="1137" w:type="pct"/>
                    <w:tcBorders>
                      <w:top w:val="outset" w:sz="6" w:space="0" w:color="auto"/>
                      <w:left w:val="outset" w:sz="6" w:space="0" w:color="auto"/>
                      <w:bottom w:val="outset" w:sz="6" w:space="0" w:color="auto"/>
                      <w:right w:val="outset" w:sz="6" w:space="0" w:color="auto"/>
                    </w:tcBorders>
                  </w:tcPr>
                  <w:p w14:paraId="2033BC83" w14:textId="77777777" w:rsidR="007A0925" w:rsidRDefault="007A0925" w:rsidP="00DB08DA">
                    <w:pPr>
                      <w:jc w:val="right"/>
                      <w:rPr>
                        <w:szCs w:val="21"/>
                      </w:rPr>
                    </w:pPr>
                    <w:r>
                      <w:t>9,744,764,834.43</w:t>
                    </w:r>
                  </w:p>
                </w:tc>
                <w:tc>
                  <w:tcPr>
                    <w:tcW w:w="1137" w:type="pct"/>
                    <w:tcBorders>
                      <w:top w:val="outset" w:sz="6" w:space="0" w:color="auto"/>
                      <w:left w:val="outset" w:sz="6" w:space="0" w:color="auto"/>
                      <w:bottom w:val="outset" w:sz="6" w:space="0" w:color="auto"/>
                      <w:right w:val="outset" w:sz="6" w:space="0" w:color="auto"/>
                    </w:tcBorders>
                  </w:tcPr>
                  <w:p w14:paraId="7BD3C3E8" w14:textId="77777777" w:rsidR="007A0925" w:rsidRDefault="007A0925" w:rsidP="00DB08DA">
                    <w:pPr>
                      <w:jc w:val="right"/>
                      <w:rPr>
                        <w:szCs w:val="21"/>
                      </w:rPr>
                    </w:pPr>
                    <w:r>
                      <w:t>7,360,303,889.15</w:t>
                    </w:r>
                  </w:p>
                </w:tc>
              </w:tr>
              <w:tr w:rsidR="007A0925" w14:paraId="7423FBEB" w14:textId="77777777" w:rsidTr="00911DFD">
                <w:sdt>
                  <w:sdtPr>
                    <w:tag w:val="_PLD_c002e2581d174034882b1de7395c2cc1"/>
                    <w:id w:val="-1524156019"/>
                    <w:lock w:val="sdtLocked"/>
                  </w:sdtPr>
                  <w:sdtEndPr/>
                  <w:sdtContent>
                    <w:tc>
                      <w:tcPr>
                        <w:tcW w:w="2089" w:type="pct"/>
                        <w:tcBorders>
                          <w:top w:val="outset" w:sz="6" w:space="0" w:color="auto"/>
                          <w:left w:val="outset" w:sz="6" w:space="0" w:color="auto"/>
                          <w:bottom w:val="outset" w:sz="6" w:space="0" w:color="auto"/>
                          <w:right w:val="outset" w:sz="6" w:space="0" w:color="auto"/>
                        </w:tcBorders>
                        <w:vAlign w:val="center"/>
                      </w:tcPr>
                      <w:p w14:paraId="1D3623A5" w14:textId="77777777" w:rsidR="007A0925" w:rsidRDefault="007A0925" w:rsidP="00DB08DA">
                        <w:pPr>
                          <w:ind w:firstLineChars="300" w:firstLine="630"/>
                          <w:rPr>
                            <w:szCs w:val="21"/>
                          </w:rPr>
                        </w:pPr>
                        <w:r>
                          <w:rPr>
                            <w:rFonts w:hint="eastAsia"/>
                            <w:szCs w:val="21"/>
                          </w:rPr>
                          <w:t>资产总计</w:t>
                        </w:r>
                      </w:p>
                    </w:tc>
                  </w:sdtContent>
                </w:sdt>
                <w:tc>
                  <w:tcPr>
                    <w:tcW w:w="637" w:type="pct"/>
                    <w:tcBorders>
                      <w:top w:val="outset" w:sz="6" w:space="0" w:color="auto"/>
                      <w:left w:val="outset" w:sz="6" w:space="0" w:color="auto"/>
                      <w:bottom w:val="outset" w:sz="6" w:space="0" w:color="auto"/>
                      <w:right w:val="outset" w:sz="6" w:space="0" w:color="auto"/>
                    </w:tcBorders>
                  </w:tcPr>
                  <w:p w14:paraId="4102253E" w14:textId="77777777" w:rsidR="007A0925" w:rsidRDefault="007A0925" w:rsidP="00DB08DA">
                    <w:pPr>
                      <w:rPr>
                        <w:szCs w:val="21"/>
                      </w:rPr>
                    </w:pPr>
                  </w:p>
                </w:tc>
                <w:tc>
                  <w:tcPr>
                    <w:tcW w:w="1137" w:type="pct"/>
                    <w:tcBorders>
                      <w:top w:val="outset" w:sz="6" w:space="0" w:color="auto"/>
                      <w:left w:val="outset" w:sz="6" w:space="0" w:color="auto"/>
                      <w:bottom w:val="outset" w:sz="6" w:space="0" w:color="auto"/>
                      <w:right w:val="outset" w:sz="6" w:space="0" w:color="auto"/>
                    </w:tcBorders>
                  </w:tcPr>
                  <w:p w14:paraId="0A5B8D20" w14:textId="77777777" w:rsidR="007A0925" w:rsidRDefault="007A0925" w:rsidP="00DB08DA">
                    <w:pPr>
                      <w:jc w:val="right"/>
                      <w:rPr>
                        <w:szCs w:val="21"/>
                      </w:rPr>
                    </w:pPr>
                    <w:r>
                      <w:t>31,041,285,685.28</w:t>
                    </w:r>
                  </w:p>
                </w:tc>
                <w:tc>
                  <w:tcPr>
                    <w:tcW w:w="1137" w:type="pct"/>
                    <w:tcBorders>
                      <w:top w:val="outset" w:sz="6" w:space="0" w:color="auto"/>
                      <w:left w:val="outset" w:sz="6" w:space="0" w:color="auto"/>
                      <w:bottom w:val="outset" w:sz="6" w:space="0" w:color="auto"/>
                      <w:right w:val="outset" w:sz="6" w:space="0" w:color="auto"/>
                    </w:tcBorders>
                  </w:tcPr>
                  <w:p w14:paraId="7541B0AE" w14:textId="77777777" w:rsidR="007A0925" w:rsidRDefault="007A0925" w:rsidP="00DB08DA">
                    <w:pPr>
                      <w:jc w:val="right"/>
                      <w:rPr>
                        <w:szCs w:val="21"/>
                      </w:rPr>
                    </w:pPr>
                    <w:r>
                      <w:t>29,714,779,785.93</w:t>
                    </w:r>
                  </w:p>
                </w:tc>
              </w:tr>
              <w:tr w:rsidR="007A0925" w14:paraId="533BFB10" w14:textId="77777777" w:rsidTr="00911DFD">
                <w:sdt>
                  <w:sdtPr>
                    <w:tag w:val="_PLD_a863205d2fb14059b562b32e863b7c70"/>
                    <w:id w:val="378980367"/>
                    <w:lock w:val="sdtLocked"/>
                  </w:sdtPr>
                  <w:sdtEndPr/>
                  <w:sdtContent>
                    <w:tc>
                      <w:tcPr>
                        <w:tcW w:w="2089" w:type="pct"/>
                        <w:tcBorders>
                          <w:top w:val="outset" w:sz="6" w:space="0" w:color="auto"/>
                          <w:left w:val="outset" w:sz="6" w:space="0" w:color="auto"/>
                          <w:bottom w:val="outset" w:sz="6" w:space="0" w:color="auto"/>
                          <w:right w:val="outset" w:sz="6" w:space="0" w:color="auto"/>
                        </w:tcBorders>
                        <w:vAlign w:val="center"/>
                      </w:tcPr>
                      <w:p w14:paraId="23845830" w14:textId="77777777" w:rsidR="007A0925" w:rsidRDefault="007A0925" w:rsidP="00DB08DA">
                        <w:pPr>
                          <w:rPr>
                            <w:szCs w:val="21"/>
                          </w:rPr>
                        </w:pPr>
                        <w:r>
                          <w:rPr>
                            <w:rFonts w:hint="eastAsia"/>
                            <w:b/>
                            <w:bCs/>
                            <w:szCs w:val="21"/>
                          </w:rPr>
                          <w:t>流动负债：</w:t>
                        </w:r>
                      </w:p>
                    </w:tc>
                  </w:sdtContent>
                </w:sdt>
                <w:tc>
                  <w:tcPr>
                    <w:tcW w:w="637" w:type="pct"/>
                    <w:tcBorders>
                      <w:top w:val="outset" w:sz="6" w:space="0" w:color="auto"/>
                      <w:left w:val="outset" w:sz="6" w:space="0" w:color="auto"/>
                      <w:bottom w:val="outset" w:sz="6" w:space="0" w:color="auto"/>
                      <w:right w:val="outset" w:sz="6" w:space="0" w:color="auto"/>
                    </w:tcBorders>
                  </w:tcPr>
                  <w:p w14:paraId="2737FFFB" w14:textId="77777777" w:rsidR="007A0925" w:rsidRDefault="007A0925" w:rsidP="00DB08DA">
                    <w:pPr>
                      <w:rPr>
                        <w:color w:val="FF00FF"/>
                        <w:szCs w:val="21"/>
                      </w:rPr>
                    </w:pPr>
                  </w:p>
                </w:tc>
                <w:tc>
                  <w:tcPr>
                    <w:tcW w:w="1137" w:type="pct"/>
                    <w:tcBorders>
                      <w:top w:val="outset" w:sz="6" w:space="0" w:color="auto"/>
                      <w:left w:val="outset" w:sz="6" w:space="0" w:color="auto"/>
                      <w:bottom w:val="outset" w:sz="6" w:space="0" w:color="auto"/>
                      <w:right w:val="outset" w:sz="6" w:space="0" w:color="auto"/>
                    </w:tcBorders>
                  </w:tcPr>
                  <w:p w14:paraId="2A641228" w14:textId="77777777" w:rsidR="007A0925" w:rsidRDefault="007A0925" w:rsidP="00DB08DA">
                    <w:pPr>
                      <w:rPr>
                        <w:color w:val="FF00FF"/>
                        <w:szCs w:val="21"/>
                      </w:rPr>
                    </w:pPr>
                  </w:p>
                </w:tc>
                <w:tc>
                  <w:tcPr>
                    <w:tcW w:w="1137" w:type="pct"/>
                    <w:tcBorders>
                      <w:top w:val="outset" w:sz="6" w:space="0" w:color="auto"/>
                      <w:left w:val="outset" w:sz="6" w:space="0" w:color="auto"/>
                      <w:bottom w:val="outset" w:sz="6" w:space="0" w:color="auto"/>
                      <w:right w:val="outset" w:sz="6" w:space="0" w:color="auto"/>
                    </w:tcBorders>
                  </w:tcPr>
                  <w:p w14:paraId="5C19576E" w14:textId="77777777" w:rsidR="007A0925" w:rsidRDefault="007A0925" w:rsidP="00DB08DA">
                    <w:pPr>
                      <w:rPr>
                        <w:color w:val="FF00FF"/>
                        <w:szCs w:val="21"/>
                      </w:rPr>
                    </w:pPr>
                  </w:p>
                </w:tc>
              </w:tr>
              <w:tr w:rsidR="007A0925" w14:paraId="67C03CF8" w14:textId="77777777" w:rsidTr="00911DFD">
                <w:sdt>
                  <w:sdtPr>
                    <w:tag w:val="_PLD_a6075336cb924116a909f6ee206ba0e8"/>
                    <w:id w:val="1068702011"/>
                    <w:lock w:val="sdtLocked"/>
                  </w:sdtPr>
                  <w:sdtEndPr/>
                  <w:sdtContent>
                    <w:tc>
                      <w:tcPr>
                        <w:tcW w:w="2089" w:type="pct"/>
                        <w:tcBorders>
                          <w:top w:val="outset" w:sz="6" w:space="0" w:color="auto"/>
                          <w:left w:val="outset" w:sz="6" w:space="0" w:color="auto"/>
                          <w:bottom w:val="outset" w:sz="6" w:space="0" w:color="auto"/>
                          <w:right w:val="outset" w:sz="6" w:space="0" w:color="auto"/>
                        </w:tcBorders>
                        <w:vAlign w:val="center"/>
                      </w:tcPr>
                      <w:p w14:paraId="3F1B886D" w14:textId="77777777" w:rsidR="007A0925" w:rsidRDefault="007A0925" w:rsidP="00DB08DA">
                        <w:pPr>
                          <w:ind w:firstLineChars="100" w:firstLine="210"/>
                          <w:rPr>
                            <w:szCs w:val="21"/>
                          </w:rPr>
                        </w:pPr>
                        <w:r>
                          <w:rPr>
                            <w:rFonts w:hint="eastAsia"/>
                            <w:szCs w:val="21"/>
                          </w:rPr>
                          <w:t>短期借款</w:t>
                        </w:r>
                      </w:p>
                    </w:tc>
                  </w:sdtContent>
                </w:sdt>
                <w:tc>
                  <w:tcPr>
                    <w:tcW w:w="637" w:type="pct"/>
                    <w:tcBorders>
                      <w:top w:val="outset" w:sz="6" w:space="0" w:color="auto"/>
                      <w:left w:val="outset" w:sz="6" w:space="0" w:color="auto"/>
                      <w:bottom w:val="outset" w:sz="6" w:space="0" w:color="auto"/>
                      <w:right w:val="outset" w:sz="6" w:space="0" w:color="auto"/>
                    </w:tcBorders>
                  </w:tcPr>
                  <w:p w14:paraId="1E4DA1DB" w14:textId="51AA5B4E" w:rsidR="007A0925" w:rsidRDefault="007048FF" w:rsidP="00DB08DA">
                    <w:pPr>
                      <w:rPr>
                        <w:szCs w:val="21"/>
                      </w:rPr>
                    </w:pPr>
                    <w:r>
                      <w:rPr>
                        <w:rFonts w:hint="eastAsia"/>
                        <w:szCs w:val="21"/>
                      </w:rPr>
                      <w:t>七、2</w:t>
                    </w:r>
                    <w:r>
                      <w:rPr>
                        <w:szCs w:val="21"/>
                      </w:rPr>
                      <w:t>6</w:t>
                    </w:r>
                  </w:p>
                </w:tc>
                <w:tc>
                  <w:tcPr>
                    <w:tcW w:w="1137" w:type="pct"/>
                    <w:tcBorders>
                      <w:top w:val="outset" w:sz="6" w:space="0" w:color="auto"/>
                      <w:left w:val="outset" w:sz="6" w:space="0" w:color="auto"/>
                      <w:bottom w:val="outset" w:sz="6" w:space="0" w:color="auto"/>
                      <w:right w:val="outset" w:sz="6" w:space="0" w:color="auto"/>
                    </w:tcBorders>
                  </w:tcPr>
                  <w:p w14:paraId="23470363" w14:textId="77777777" w:rsidR="007A0925" w:rsidRDefault="007A0925" w:rsidP="00DB08DA">
                    <w:pPr>
                      <w:jc w:val="right"/>
                      <w:rPr>
                        <w:szCs w:val="21"/>
                      </w:rPr>
                    </w:pPr>
                    <w:r>
                      <w:t>541,822,327.66</w:t>
                    </w:r>
                  </w:p>
                </w:tc>
                <w:tc>
                  <w:tcPr>
                    <w:tcW w:w="1137" w:type="pct"/>
                    <w:tcBorders>
                      <w:top w:val="outset" w:sz="6" w:space="0" w:color="auto"/>
                      <w:left w:val="outset" w:sz="6" w:space="0" w:color="auto"/>
                      <w:bottom w:val="outset" w:sz="6" w:space="0" w:color="auto"/>
                      <w:right w:val="outset" w:sz="6" w:space="0" w:color="auto"/>
                    </w:tcBorders>
                  </w:tcPr>
                  <w:p w14:paraId="7659A29C" w14:textId="77777777" w:rsidR="007A0925" w:rsidRDefault="007A0925" w:rsidP="00DB08DA">
                    <w:pPr>
                      <w:jc w:val="right"/>
                      <w:rPr>
                        <w:szCs w:val="21"/>
                      </w:rPr>
                    </w:pPr>
                    <w:r>
                      <w:t>800,773,362.63</w:t>
                    </w:r>
                  </w:p>
                </w:tc>
              </w:tr>
              <w:tr w:rsidR="007A0925" w14:paraId="6B9F1F20" w14:textId="77777777" w:rsidTr="00911DFD">
                <w:sdt>
                  <w:sdtPr>
                    <w:tag w:val="_PLD_2e4d5f77a2c342a0b01691f8d0969d22"/>
                    <w:id w:val="1252238627"/>
                    <w:lock w:val="sdtLocked"/>
                  </w:sdtPr>
                  <w:sdtEndPr/>
                  <w:sdtContent>
                    <w:tc>
                      <w:tcPr>
                        <w:tcW w:w="2089" w:type="pct"/>
                        <w:tcBorders>
                          <w:top w:val="outset" w:sz="6" w:space="0" w:color="auto"/>
                          <w:left w:val="outset" w:sz="6" w:space="0" w:color="auto"/>
                          <w:bottom w:val="outset" w:sz="6" w:space="0" w:color="auto"/>
                          <w:right w:val="outset" w:sz="6" w:space="0" w:color="auto"/>
                        </w:tcBorders>
                        <w:vAlign w:val="center"/>
                      </w:tcPr>
                      <w:p w14:paraId="54EFF180" w14:textId="77777777" w:rsidR="007A0925" w:rsidRDefault="007A0925" w:rsidP="00DB08DA">
                        <w:pPr>
                          <w:ind w:firstLineChars="100" w:firstLine="210"/>
                          <w:rPr>
                            <w:szCs w:val="21"/>
                          </w:rPr>
                        </w:pPr>
                        <w:r>
                          <w:rPr>
                            <w:rFonts w:hint="eastAsia"/>
                            <w:szCs w:val="21"/>
                          </w:rPr>
                          <w:t>向中央银行借款</w:t>
                        </w:r>
                      </w:p>
                    </w:tc>
                  </w:sdtContent>
                </w:sdt>
                <w:tc>
                  <w:tcPr>
                    <w:tcW w:w="637" w:type="pct"/>
                    <w:tcBorders>
                      <w:top w:val="outset" w:sz="6" w:space="0" w:color="auto"/>
                      <w:left w:val="outset" w:sz="6" w:space="0" w:color="auto"/>
                      <w:bottom w:val="outset" w:sz="6" w:space="0" w:color="auto"/>
                      <w:right w:val="outset" w:sz="6" w:space="0" w:color="auto"/>
                    </w:tcBorders>
                  </w:tcPr>
                  <w:p w14:paraId="14109B90" w14:textId="77777777" w:rsidR="007A0925" w:rsidRDefault="007A0925" w:rsidP="00DB08DA">
                    <w:pPr>
                      <w:rPr>
                        <w:szCs w:val="21"/>
                      </w:rPr>
                    </w:pPr>
                  </w:p>
                </w:tc>
                <w:tc>
                  <w:tcPr>
                    <w:tcW w:w="1137" w:type="pct"/>
                    <w:tcBorders>
                      <w:top w:val="outset" w:sz="6" w:space="0" w:color="auto"/>
                      <w:left w:val="outset" w:sz="6" w:space="0" w:color="auto"/>
                      <w:bottom w:val="outset" w:sz="6" w:space="0" w:color="auto"/>
                      <w:right w:val="outset" w:sz="6" w:space="0" w:color="auto"/>
                    </w:tcBorders>
                  </w:tcPr>
                  <w:p w14:paraId="5C2C918B" w14:textId="77777777" w:rsidR="007A0925" w:rsidRDefault="007A0925" w:rsidP="00DB08DA">
                    <w:pPr>
                      <w:jc w:val="right"/>
                      <w:rPr>
                        <w:szCs w:val="21"/>
                      </w:rPr>
                    </w:pPr>
                  </w:p>
                </w:tc>
                <w:tc>
                  <w:tcPr>
                    <w:tcW w:w="1137" w:type="pct"/>
                    <w:tcBorders>
                      <w:top w:val="outset" w:sz="6" w:space="0" w:color="auto"/>
                      <w:left w:val="outset" w:sz="6" w:space="0" w:color="auto"/>
                      <w:bottom w:val="outset" w:sz="6" w:space="0" w:color="auto"/>
                      <w:right w:val="outset" w:sz="6" w:space="0" w:color="auto"/>
                    </w:tcBorders>
                  </w:tcPr>
                  <w:p w14:paraId="34D85E1C" w14:textId="77777777" w:rsidR="007A0925" w:rsidRDefault="007A0925" w:rsidP="00DB08DA">
                    <w:pPr>
                      <w:jc w:val="right"/>
                      <w:rPr>
                        <w:szCs w:val="21"/>
                      </w:rPr>
                    </w:pPr>
                  </w:p>
                </w:tc>
              </w:tr>
              <w:tr w:rsidR="007A0925" w14:paraId="6B7039D6" w14:textId="77777777" w:rsidTr="00911DFD">
                <w:sdt>
                  <w:sdtPr>
                    <w:tag w:val="_PLD_6b6bc5d375dc4ae5a9084862e202c4ab"/>
                    <w:id w:val="-2119441476"/>
                    <w:lock w:val="sdtLocked"/>
                  </w:sdtPr>
                  <w:sdtEndPr/>
                  <w:sdtContent>
                    <w:tc>
                      <w:tcPr>
                        <w:tcW w:w="2089" w:type="pct"/>
                        <w:tcBorders>
                          <w:top w:val="outset" w:sz="6" w:space="0" w:color="auto"/>
                          <w:left w:val="outset" w:sz="6" w:space="0" w:color="auto"/>
                          <w:bottom w:val="outset" w:sz="6" w:space="0" w:color="auto"/>
                          <w:right w:val="outset" w:sz="6" w:space="0" w:color="auto"/>
                        </w:tcBorders>
                        <w:vAlign w:val="center"/>
                      </w:tcPr>
                      <w:p w14:paraId="527A0F5A" w14:textId="77777777" w:rsidR="007A0925" w:rsidRDefault="007A0925" w:rsidP="00DB08DA">
                        <w:pPr>
                          <w:ind w:firstLineChars="100" w:firstLine="210"/>
                          <w:rPr>
                            <w:szCs w:val="21"/>
                          </w:rPr>
                        </w:pPr>
                        <w:r>
                          <w:rPr>
                            <w:rFonts w:hint="eastAsia"/>
                            <w:szCs w:val="21"/>
                          </w:rPr>
                          <w:t>吸收存款及同业存放</w:t>
                        </w:r>
                      </w:p>
                    </w:tc>
                  </w:sdtContent>
                </w:sdt>
                <w:tc>
                  <w:tcPr>
                    <w:tcW w:w="637" w:type="pct"/>
                    <w:tcBorders>
                      <w:top w:val="outset" w:sz="6" w:space="0" w:color="auto"/>
                      <w:left w:val="outset" w:sz="6" w:space="0" w:color="auto"/>
                      <w:bottom w:val="outset" w:sz="6" w:space="0" w:color="auto"/>
                      <w:right w:val="outset" w:sz="6" w:space="0" w:color="auto"/>
                    </w:tcBorders>
                  </w:tcPr>
                  <w:p w14:paraId="2FABCBEF" w14:textId="77777777" w:rsidR="007A0925" w:rsidRDefault="007A0925" w:rsidP="00DB08DA">
                    <w:pPr>
                      <w:rPr>
                        <w:szCs w:val="21"/>
                      </w:rPr>
                    </w:pPr>
                  </w:p>
                </w:tc>
                <w:tc>
                  <w:tcPr>
                    <w:tcW w:w="1137" w:type="pct"/>
                    <w:tcBorders>
                      <w:top w:val="outset" w:sz="6" w:space="0" w:color="auto"/>
                      <w:left w:val="outset" w:sz="6" w:space="0" w:color="auto"/>
                      <w:bottom w:val="outset" w:sz="6" w:space="0" w:color="auto"/>
                      <w:right w:val="outset" w:sz="6" w:space="0" w:color="auto"/>
                    </w:tcBorders>
                  </w:tcPr>
                  <w:p w14:paraId="6CBB5A4D" w14:textId="77777777" w:rsidR="007A0925" w:rsidRDefault="007A0925" w:rsidP="00DB08DA">
                    <w:pPr>
                      <w:jc w:val="right"/>
                      <w:rPr>
                        <w:szCs w:val="21"/>
                      </w:rPr>
                    </w:pPr>
                  </w:p>
                </w:tc>
                <w:tc>
                  <w:tcPr>
                    <w:tcW w:w="1137" w:type="pct"/>
                    <w:tcBorders>
                      <w:top w:val="outset" w:sz="6" w:space="0" w:color="auto"/>
                      <w:left w:val="outset" w:sz="6" w:space="0" w:color="auto"/>
                      <w:bottom w:val="outset" w:sz="6" w:space="0" w:color="auto"/>
                      <w:right w:val="outset" w:sz="6" w:space="0" w:color="auto"/>
                    </w:tcBorders>
                  </w:tcPr>
                  <w:p w14:paraId="6A842AF0" w14:textId="77777777" w:rsidR="007A0925" w:rsidRDefault="007A0925" w:rsidP="00DB08DA">
                    <w:pPr>
                      <w:jc w:val="right"/>
                      <w:rPr>
                        <w:szCs w:val="21"/>
                      </w:rPr>
                    </w:pPr>
                  </w:p>
                </w:tc>
              </w:tr>
              <w:tr w:rsidR="007A0925" w14:paraId="56C41805" w14:textId="77777777" w:rsidTr="00911DFD">
                <w:sdt>
                  <w:sdtPr>
                    <w:tag w:val="_PLD_3f9a9bf885a848fb9f69cc2a225d262a"/>
                    <w:id w:val="122362900"/>
                    <w:lock w:val="sdtLocked"/>
                  </w:sdtPr>
                  <w:sdtEndPr/>
                  <w:sdtContent>
                    <w:tc>
                      <w:tcPr>
                        <w:tcW w:w="2089" w:type="pct"/>
                        <w:tcBorders>
                          <w:top w:val="outset" w:sz="6" w:space="0" w:color="auto"/>
                          <w:left w:val="outset" w:sz="6" w:space="0" w:color="auto"/>
                          <w:bottom w:val="outset" w:sz="6" w:space="0" w:color="auto"/>
                          <w:right w:val="outset" w:sz="6" w:space="0" w:color="auto"/>
                        </w:tcBorders>
                        <w:vAlign w:val="center"/>
                      </w:tcPr>
                      <w:p w14:paraId="4B67C239" w14:textId="77777777" w:rsidR="007A0925" w:rsidRDefault="007A0925" w:rsidP="00DB08DA">
                        <w:pPr>
                          <w:ind w:firstLineChars="100" w:firstLine="210"/>
                          <w:rPr>
                            <w:szCs w:val="21"/>
                          </w:rPr>
                        </w:pPr>
                        <w:r>
                          <w:rPr>
                            <w:rFonts w:hint="eastAsia"/>
                            <w:szCs w:val="21"/>
                          </w:rPr>
                          <w:t>拆入资金</w:t>
                        </w:r>
                      </w:p>
                    </w:tc>
                  </w:sdtContent>
                </w:sdt>
                <w:tc>
                  <w:tcPr>
                    <w:tcW w:w="637" w:type="pct"/>
                    <w:tcBorders>
                      <w:top w:val="outset" w:sz="6" w:space="0" w:color="auto"/>
                      <w:left w:val="outset" w:sz="6" w:space="0" w:color="auto"/>
                      <w:bottom w:val="outset" w:sz="6" w:space="0" w:color="auto"/>
                      <w:right w:val="outset" w:sz="6" w:space="0" w:color="auto"/>
                    </w:tcBorders>
                  </w:tcPr>
                  <w:p w14:paraId="6692EBBB" w14:textId="77777777" w:rsidR="007A0925" w:rsidRDefault="007A0925" w:rsidP="00DB08DA">
                    <w:pPr>
                      <w:rPr>
                        <w:szCs w:val="21"/>
                      </w:rPr>
                    </w:pPr>
                  </w:p>
                </w:tc>
                <w:tc>
                  <w:tcPr>
                    <w:tcW w:w="1137" w:type="pct"/>
                    <w:tcBorders>
                      <w:top w:val="outset" w:sz="6" w:space="0" w:color="auto"/>
                      <w:left w:val="outset" w:sz="6" w:space="0" w:color="auto"/>
                      <w:bottom w:val="outset" w:sz="6" w:space="0" w:color="auto"/>
                      <w:right w:val="outset" w:sz="6" w:space="0" w:color="auto"/>
                    </w:tcBorders>
                  </w:tcPr>
                  <w:p w14:paraId="2D6A5BC5" w14:textId="77777777" w:rsidR="007A0925" w:rsidRDefault="007A0925" w:rsidP="00DB08DA">
                    <w:pPr>
                      <w:jc w:val="right"/>
                      <w:rPr>
                        <w:szCs w:val="21"/>
                      </w:rPr>
                    </w:pPr>
                  </w:p>
                </w:tc>
                <w:tc>
                  <w:tcPr>
                    <w:tcW w:w="1137" w:type="pct"/>
                    <w:tcBorders>
                      <w:top w:val="outset" w:sz="6" w:space="0" w:color="auto"/>
                      <w:left w:val="outset" w:sz="6" w:space="0" w:color="auto"/>
                      <w:bottom w:val="outset" w:sz="6" w:space="0" w:color="auto"/>
                      <w:right w:val="outset" w:sz="6" w:space="0" w:color="auto"/>
                    </w:tcBorders>
                  </w:tcPr>
                  <w:p w14:paraId="644F718D" w14:textId="77777777" w:rsidR="007A0925" w:rsidRDefault="007A0925" w:rsidP="00DB08DA">
                    <w:pPr>
                      <w:jc w:val="right"/>
                      <w:rPr>
                        <w:szCs w:val="21"/>
                      </w:rPr>
                    </w:pPr>
                  </w:p>
                </w:tc>
              </w:tr>
              <w:tr w:rsidR="007A0925" w14:paraId="6EB8D6E3" w14:textId="77777777" w:rsidTr="00911DFD">
                <w:sdt>
                  <w:sdtPr>
                    <w:tag w:val="_PLD_022b74fd06454703a11f9036500645db"/>
                    <w:id w:val="1742759810"/>
                    <w:lock w:val="sdtLocked"/>
                  </w:sdtPr>
                  <w:sdtEndPr/>
                  <w:sdtContent>
                    <w:tc>
                      <w:tcPr>
                        <w:tcW w:w="2089" w:type="pct"/>
                        <w:tcBorders>
                          <w:top w:val="outset" w:sz="6" w:space="0" w:color="auto"/>
                          <w:left w:val="outset" w:sz="6" w:space="0" w:color="auto"/>
                          <w:bottom w:val="outset" w:sz="6" w:space="0" w:color="auto"/>
                          <w:right w:val="outset" w:sz="6" w:space="0" w:color="auto"/>
                        </w:tcBorders>
                        <w:vAlign w:val="center"/>
                      </w:tcPr>
                      <w:p w14:paraId="3BDA63F0" w14:textId="77777777" w:rsidR="007A0925" w:rsidRDefault="007A0925" w:rsidP="00DB08DA">
                        <w:pPr>
                          <w:ind w:firstLineChars="100" w:firstLine="210"/>
                          <w:rPr>
                            <w:szCs w:val="21"/>
                          </w:rPr>
                        </w:pPr>
                        <w:r>
                          <w:rPr>
                            <w:rFonts w:hint="eastAsia"/>
                            <w:szCs w:val="21"/>
                          </w:rPr>
                          <w:t>以公允价值计量且其变动计入当期损益的金融负债</w:t>
                        </w:r>
                      </w:p>
                    </w:tc>
                  </w:sdtContent>
                </w:sdt>
                <w:tc>
                  <w:tcPr>
                    <w:tcW w:w="637" w:type="pct"/>
                    <w:tcBorders>
                      <w:top w:val="outset" w:sz="6" w:space="0" w:color="auto"/>
                      <w:left w:val="outset" w:sz="6" w:space="0" w:color="auto"/>
                      <w:bottom w:val="outset" w:sz="6" w:space="0" w:color="auto"/>
                      <w:right w:val="outset" w:sz="6" w:space="0" w:color="auto"/>
                    </w:tcBorders>
                  </w:tcPr>
                  <w:p w14:paraId="4438CC26" w14:textId="13354A62" w:rsidR="007A0925" w:rsidRDefault="007048FF" w:rsidP="00DB08DA">
                    <w:pPr>
                      <w:rPr>
                        <w:szCs w:val="21"/>
                      </w:rPr>
                    </w:pPr>
                    <w:r>
                      <w:rPr>
                        <w:rFonts w:hint="eastAsia"/>
                        <w:szCs w:val="21"/>
                      </w:rPr>
                      <w:t>七、2</w:t>
                    </w:r>
                    <w:r>
                      <w:rPr>
                        <w:szCs w:val="21"/>
                      </w:rPr>
                      <w:t>7</w:t>
                    </w:r>
                  </w:p>
                </w:tc>
                <w:tc>
                  <w:tcPr>
                    <w:tcW w:w="1137" w:type="pct"/>
                    <w:tcBorders>
                      <w:top w:val="outset" w:sz="6" w:space="0" w:color="auto"/>
                      <w:left w:val="outset" w:sz="6" w:space="0" w:color="auto"/>
                      <w:bottom w:val="outset" w:sz="6" w:space="0" w:color="auto"/>
                      <w:right w:val="outset" w:sz="6" w:space="0" w:color="auto"/>
                    </w:tcBorders>
                  </w:tcPr>
                  <w:p w14:paraId="51FC9F1A" w14:textId="77777777" w:rsidR="007A0925" w:rsidRDefault="007A0925" w:rsidP="00DB08DA">
                    <w:pPr>
                      <w:jc w:val="right"/>
                      <w:rPr>
                        <w:szCs w:val="21"/>
                      </w:rPr>
                    </w:pPr>
                    <w:r>
                      <w:t>52,889.00</w:t>
                    </w:r>
                  </w:p>
                </w:tc>
                <w:tc>
                  <w:tcPr>
                    <w:tcW w:w="1137" w:type="pct"/>
                    <w:tcBorders>
                      <w:top w:val="outset" w:sz="6" w:space="0" w:color="auto"/>
                      <w:left w:val="outset" w:sz="6" w:space="0" w:color="auto"/>
                      <w:bottom w:val="outset" w:sz="6" w:space="0" w:color="auto"/>
                      <w:right w:val="outset" w:sz="6" w:space="0" w:color="auto"/>
                    </w:tcBorders>
                  </w:tcPr>
                  <w:p w14:paraId="6370855B" w14:textId="77777777" w:rsidR="007A0925" w:rsidRDefault="007A0925" w:rsidP="00DB08DA">
                    <w:pPr>
                      <w:jc w:val="right"/>
                      <w:rPr>
                        <w:szCs w:val="21"/>
                      </w:rPr>
                    </w:pPr>
                    <w:r>
                      <w:t>477,119.23</w:t>
                    </w:r>
                  </w:p>
                </w:tc>
              </w:tr>
              <w:tr w:rsidR="007A0925" w14:paraId="64838F1D" w14:textId="77777777" w:rsidTr="00911DFD">
                <w:sdt>
                  <w:sdtPr>
                    <w:tag w:val="_PLD_0b2944dfeefa4d2dba2785de84be63de"/>
                    <w:id w:val="849601714"/>
                    <w:lock w:val="sdtLocked"/>
                  </w:sdtPr>
                  <w:sdtEndPr/>
                  <w:sdtContent>
                    <w:tc>
                      <w:tcPr>
                        <w:tcW w:w="2089" w:type="pct"/>
                        <w:tcBorders>
                          <w:top w:val="outset" w:sz="6" w:space="0" w:color="auto"/>
                          <w:left w:val="outset" w:sz="6" w:space="0" w:color="auto"/>
                          <w:bottom w:val="outset" w:sz="6" w:space="0" w:color="auto"/>
                          <w:right w:val="outset" w:sz="6" w:space="0" w:color="auto"/>
                        </w:tcBorders>
                        <w:vAlign w:val="center"/>
                      </w:tcPr>
                      <w:p w14:paraId="4418B2B5" w14:textId="77777777" w:rsidR="007A0925" w:rsidRDefault="007A0925" w:rsidP="00DB08DA">
                        <w:pPr>
                          <w:ind w:firstLineChars="100" w:firstLine="210"/>
                          <w:rPr>
                            <w:szCs w:val="21"/>
                          </w:rPr>
                        </w:pPr>
                        <w:r>
                          <w:rPr>
                            <w:rFonts w:hint="eastAsia"/>
                            <w:szCs w:val="21"/>
                          </w:rPr>
                          <w:t>衍生金融负债</w:t>
                        </w:r>
                      </w:p>
                    </w:tc>
                  </w:sdtContent>
                </w:sdt>
                <w:tc>
                  <w:tcPr>
                    <w:tcW w:w="637" w:type="pct"/>
                    <w:tcBorders>
                      <w:top w:val="outset" w:sz="6" w:space="0" w:color="auto"/>
                      <w:left w:val="outset" w:sz="6" w:space="0" w:color="auto"/>
                      <w:bottom w:val="outset" w:sz="6" w:space="0" w:color="auto"/>
                      <w:right w:val="outset" w:sz="6" w:space="0" w:color="auto"/>
                    </w:tcBorders>
                  </w:tcPr>
                  <w:p w14:paraId="028CA77E" w14:textId="3C16C8B2" w:rsidR="007A0925" w:rsidRDefault="007048FF" w:rsidP="00DB08DA">
                    <w:pPr>
                      <w:rPr>
                        <w:szCs w:val="21"/>
                      </w:rPr>
                    </w:pPr>
                    <w:r>
                      <w:rPr>
                        <w:rFonts w:hint="eastAsia"/>
                        <w:szCs w:val="21"/>
                      </w:rPr>
                      <w:t>七、2</w:t>
                    </w:r>
                    <w:r>
                      <w:rPr>
                        <w:szCs w:val="21"/>
                      </w:rPr>
                      <w:t>8</w:t>
                    </w:r>
                  </w:p>
                </w:tc>
                <w:tc>
                  <w:tcPr>
                    <w:tcW w:w="1137" w:type="pct"/>
                    <w:tcBorders>
                      <w:top w:val="outset" w:sz="6" w:space="0" w:color="auto"/>
                      <w:left w:val="outset" w:sz="6" w:space="0" w:color="auto"/>
                      <w:bottom w:val="outset" w:sz="6" w:space="0" w:color="auto"/>
                      <w:right w:val="outset" w:sz="6" w:space="0" w:color="auto"/>
                    </w:tcBorders>
                  </w:tcPr>
                  <w:p w14:paraId="6902492A" w14:textId="77777777" w:rsidR="007A0925" w:rsidRDefault="007A0925" w:rsidP="00DB08DA">
                    <w:pPr>
                      <w:jc w:val="right"/>
                      <w:rPr>
                        <w:szCs w:val="21"/>
                      </w:rPr>
                    </w:pPr>
                    <w:r>
                      <w:t>11,034,872.77</w:t>
                    </w:r>
                  </w:p>
                </w:tc>
                <w:tc>
                  <w:tcPr>
                    <w:tcW w:w="1137" w:type="pct"/>
                    <w:tcBorders>
                      <w:top w:val="outset" w:sz="6" w:space="0" w:color="auto"/>
                      <w:left w:val="outset" w:sz="6" w:space="0" w:color="auto"/>
                      <w:bottom w:val="outset" w:sz="6" w:space="0" w:color="auto"/>
                      <w:right w:val="outset" w:sz="6" w:space="0" w:color="auto"/>
                    </w:tcBorders>
                  </w:tcPr>
                  <w:p w14:paraId="17BDB98A" w14:textId="77777777" w:rsidR="007A0925" w:rsidRDefault="007A0925" w:rsidP="00DB08DA">
                    <w:pPr>
                      <w:jc w:val="right"/>
                      <w:rPr>
                        <w:szCs w:val="21"/>
                      </w:rPr>
                    </w:pPr>
                  </w:p>
                </w:tc>
              </w:tr>
              <w:tr w:rsidR="007A0925" w14:paraId="3FDED0C8" w14:textId="77777777" w:rsidTr="00911DFD">
                <w:tc>
                  <w:tcPr>
                    <w:tcW w:w="208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d58f22b4981f47cbb0905dacdfb1ff19"/>
                      <w:id w:val="-93098492"/>
                      <w:lock w:val="sdtLocked"/>
                    </w:sdtPr>
                    <w:sdtEndPr/>
                    <w:sdtContent>
                      <w:p w14:paraId="26163D47" w14:textId="77777777" w:rsidR="007A0925" w:rsidRDefault="007A0925" w:rsidP="00DB08DA">
                        <w:pPr>
                          <w:ind w:firstLineChars="100" w:firstLine="210"/>
                        </w:pPr>
                        <w:r>
                          <w:rPr>
                            <w:rFonts w:hint="eastAsia"/>
                          </w:rPr>
                          <w:t>应付票据及应付账款</w:t>
                        </w:r>
                      </w:p>
                    </w:sdtContent>
                  </w:sdt>
                </w:tc>
                <w:tc>
                  <w:tcPr>
                    <w:tcW w:w="637" w:type="pct"/>
                    <w:tcBorders>
                      <w:top w:val="outset" w:sz="6" w:space="0" w:color="auto"/>
                      <w:left w:val="outset" w:sz="6" w:space="0" w:color="auto"/>
                      <w:bottom w:val="outset" w:sz="6" w:space="0" w:color="auto"/>
                      <w:right w:val="outset" w:sz="6" w:space="0" w:color="auto"/>
                    </w:tcBorders>
                  </w:tcPr>
                  <w:p w14:paraId="3E399C4B" w14:textId="375CCDAA" w:rsidR="007A0925" w:rsidRDefault="007048FF" w:rsidP="00DB08DA">
                    <w:pPr>
                      <w:rPr>
                        <w:szCs w:val="21"/>
                      </w:rPr>
                    </w:pPr>
                    <w:r>
                      <w:rPr>
                        <w:rFonts w:hint="eastAsia"/>
                        <w:szCs w:val="21"/>
                      </w:rPr>
                      <w:t>七、2</w:t>
                    </w:r>
                    <w:r>
                      <w:rPr>
                        <w:szCs w:val="21"/>
                      </w:rPr>
                      <w:t>9</w:t>
                    </w:r>
                  </w:p>
                </w:tc>
                <w:tc>
                  <w:tcPr>
                    <w:tcW w:w="1137" w:type="pct"/>
                    <w:tcBorders>
                      <w:top w:val="outset" w:sz="6" w:space="0" w:color="auto"/>
                      <w:left w:val="outset" w:sz="6" w:space="0" w:color="auto"/>
                      <w:bottom w:val="outset" w:sz="6" w:space="0" w:color="auto"/>
                      <w:right w:val="outset" w:sz="6" w:space="0" w:color="auto"/>
                    </w:tcBorders>
                  </w:tcPr>
                  <w:p w14:paraId="432DB85F" w14:textId="77777777" w:rsidR="007A0925" w:rsidRDefault="007A0925" w:rsidP="00DB08DA">
                    <w:pPr>
                      <w:jc w:val="right"/>
                      <w:rPr>
                        <w:szCs w:val="21"/>
                      </w:rPr>
                    </w:pPr>
                    <w:r>
                      <w:t>6,888,014,003.67</w:t>
                    </w:r>
                  </w:p>
                </w:tc>
                <w:tc>
                  <w:tcPr>
                    <w:tcW w:w="1137" w:type="pct"/>
                    <w:tcBorders>
                      <w:top w:val="outset" w:sz="6" w:space="0" w:color="auto"/>
                      <w:left w:val="outset" w:sz="6" w:space="0" w:color="auto"/>
                      <w:bottom w:val="outset" w:sz="6" w:space="0" w:color="auto"/>
                      <w:right w:val="outset" w:sz="6" w:space="0" w:color="auto"/>
                    </w:tcBorders>
                  </w:tcPr>
                  <w:p w14:paraId="4C06E728" w14:textId="77777777" w:rsidR="007A0925" w:rsidRDefault="007A0925" w:rsidP="00DB08DA">
                    <w:pPr>
                      <w:jc w:val="right"/>
                      <w:rPr>
                        <w:szCs w:val="21"/>
                      </w:rPr>
                    </w:pPr>
                    <w:r>
                      <w:t>6,713,971,219.82</w:t>
                    </w:r>
                  </w:p>
                </w:tc>
              </w:tr>
              <w:tr w:rsidR="007A0925" w14:paraId="1F236036" w14:textId="77777777" w:rsidTr="00911DFD">
                <w:sdt>
                  <w:sdtPr>
                    <w:tag w:val="_PLD_f66c473fafec4fb799d2c3208ad1ac72"/>
                    <w:id w:val="-169565011"/>
                    <w:lock w:val="sdtLocked"/>
                  </w:sdtPr>
                  <w:sdtEndPr/>
                  <w:sdtContent>
                    <w:tc>
                      <w:tcPr>
                        <w:tcW w:w="2089" w:type="pct"/>
                        <w:tcBorders>
                          <w:top w:val="outset" w:sz="6" w:space="0" w:color="auto"/>
                          <w:left w:val="outset" w:sz="6" w:space="0" w:color="auto"/>
                          <w:bottom w:val="outset" w:sz="6" w:space="0" w:color="auto"/>
                          <w:right w:val="outset" w:sz="6" w:space="0" w:color="auto"/>
                        </w:tcBorders>
                        <w:vAlign w:val="center"/>
                      </w:tcPr>
                      <w:p w14:paraId="61FC6E08" w14:textId="77777777" w:rsidR="007A0925" w:rsidRDefault="007A0925" w:rsidP="00DB08DA">
                        <w:pPr>
                          <w:ind w:firstLineChars="100" w:firstLine="210"/>
                          <w:rPr>
                            <w:szCs w:val="21"/>
                          </w:rPr>
                        </w:pPr>
                        <w:r>
                          <w:rPr>
                            <w:rFonts w:hint="eastAsia"/>
                            <w:szCs w:val="21"/>
                          </w:rPr>
                          <w:t>预收款项</w:t>
                        </w:r>
                      </w:p>
                    </w:tc>
                  </w:sdtContent>
                </w:sdt>
                <w:tc>
                  <w:tcPr>
                    <w:tcW w:w="637" w:type="pct"/>
                    <w:tcBorders>
                      <w:top w:val="outset" w:sz="6" w:space="0" w:color="auto"/>
                      <w:left w:val="outset" w:sz="6" w:space="0" w:color="auto"/>
                      <w:bottom w:val="outset" w:sz="6" w:space="0" w:color="auto"/>
                      <w:right w:val="outset" w:sz="6" w:space="0" w:color="auto"/>
                    </w:tcBorders>
                  </w:tcPr>
                  <w:p w14:paraId="2C161FE5" w14:textId="53A57699" w:rsidR="007A0925" w:rsidRDefault="007048FF" w:rsidP="00DB08DA">
                    <w:pPr>
                      <w:rPr>
                        <w:szCs w:val="21"/>
                      </w:rPr>
                    </w:pPr>
                    <w:r>
                      <w:rPr>
                        <w:rFonts w:hint="eastAsia"/>
                        <w:szCs w:val="21"/>
                      </w:rPr>
                      <w:t>七、3</w:t>
                    </w:r>
                    <w:r>
                      <w:rPr>
                        <w:szCs w:val="21"/>
                      </w:rPr>
                      <w:t>0</w:t>
                    </w:r>
                  </w:p>
                </w:tc>
                <w:tc>
                  <w:tcPr>
                    <w:tcW w:w="1137" w:type="pct"/>
                    <w:tcBorders>
                      <w:top w:val="outset" w:sz="6" w:space="0" w:color="auto"/>
                      <w:left w:val="outset" w:sz="6" w:space="0" w:color="auto"/>
                      <w:bottom w:val="outset" w:sz="6" w:space="0" w:color="auto"/>
                      <w:right w:val="outset" w:sz="6" w:space="0" w:color="auto"/>
                    </w:tcBorders>
                  </w:tcPr>
                  <w:p w14:paraId="67D258C0" w14:textId="77777777" w:rsidR="007A0925" w:rsidRDefault="007A0925" w:rsidP="00DB08DA">
                    <w:pPr>
                      <w:jc w:val="right"/>
                      <w:rPr>
                        <w:szCs w:val="21"/>
                      </w:rPr>
                    </w:pPr>
                    <w:r>
                      <w:t>8,175,615,550.20</w:t>
                    </w:r>
                  </w:p>
                </w:tc>
                <w:tc>
                  <w:tcPr>
                    <w:tcW w:w="1137" w:type="pct"/>
                    <w:tcBorders>
                      <w:top w:val="outset" w:sz="6" w:space="0" w:color="auto"/>
                      <w:left w:val="outset" w:sz="6" w:space="0" w:color="auto"/>
                      <w:bottom w:val="outset" w:sz="6" w:space="0" w:color="auto"/>
                      <w:right w:val="outset" w:sz="6" w:space="0" w:color="auto"/>
                    </w:tcBorders>
                  </w:tcPr>
                  <w:p w14:paraId="0BA39F4F" w14:textId="77777777" w:rsidR="007A0925" w:rsidRDefault="007A0925" w:rsidP="00DB08DA">
                    <w:pPr>
                      <w:jc w:val="right"/>
                      <w:rPr>
                        <w:szCs w:val="21"/>
                      </w:rPr>
                    </w:pPr>
                    <w:r>
                      <w:t>9,294,038,782.62</w:t>
                    </w:r>
                  </w:p>
                </w:tc>
              </w:tr>
              <w:tr w:rsidR="007A0925" w14:paraId="54C3D5E6" w14:textId="77777777" w:rsidTr="00911DFD">
                <w:sdt>
                  <w:sdtPr>
                    <w:tag w:val="_PLD_a651496805004db18c8164d7904d0be6"/>
                    <w:id w:val="-738633899"/>
                    <w:lock w:val="sdtLocked"/>
                  </w:sdtPr>
                  <w:sdtEndPr/>
                  <w:sdtContent>
                    <w:tc>
                      <w:tcPr>
                        <w:tcW w:w="2089" w:type="pct"/>
                        <w:tcBorders>
                          <w:top w:val="outset" w:sz="6" w:space="0" w:color="auto"/>
                          <w:left w:val="outset" w:sz="6" w:space="0" w:color="auto"/>
                          <w:bottom w:val="outset" w:sz="6" w:space="0" w:color="auto"/>
                          <w:right w:val="outset" w:sz="6" w:space="0" w:color="auto"/>
                        </w:tcBorders>
                        <w:vAlign w:val="center"/>
                      </w:tcPr>
                      <w:p w14:paraId="2B2EA82C" w14:textId="77777777" w:rsidR="007A0925" w:rsidRDefault="007A0925" w:rsidP="00DB08DA">
                        <w:pPr>
                          <w:ind w:firstLineChars="100" w:firstLine="210"/>
                          <w:rPr>
                            <w:szCs w:val="21"/>
                          </w:rPr>
                        </w:pPr>
                        <w:r>
                          <w:rPr>
                            <w:rFonts w:hint="eastAsia"/>
                            <w:szCs w:val="21"/>
                          </w:rPr>
                          <w:t>卖出回购金融资产款</w:t>
                        </w:r>
                      </w:p>
                    </w:tc>
                  </w:sdtContent>
                </w:sdt>
                <w:tc>
                  <w:tcPr>
                    <w:tcW w:w="637" w:type="pct"/>
                    <w:tcBorders>
                      <w:top w:val="outset" w:sz="6" w:space="0" w:color="auto"/>
                      <w:left w:val="outset" w:sz="6" w:space="0" w:color="auto"/>
                      <w:bottom w:val="outset" w:sz="6" w:space="0" w:color="auto"/>
                      <w:right w:val="outset" w:sz="6" w:space="0" w:color="auto"/>
                    </w:tcBorders>
                  </w:tcPr>
                  <w:p w14:paraId="37F66E6F" w14:textId="77777777" w:rsidR="007A0925" w:rsidRDefault="007A0925" w:rsidP="00DB08DA">
                    <w:pPr>
                      <w:rPr>
                        <w:szCs w:val="21"/>
                      </w:rPr>
                    </w:pPr>
                  </w:p>
                </w:tc>
                <w:tc>
                  <w:tcPr>
                    <w:tcW w:w="1137" w:type="pct"/>
                    <w:tcBorders>
                      <w:top w:val="outset" w:sz="6" w:space="0" w:color="auto"/>
                      <w:left w:val="outset" w:sz="6" w:space="0" w:color="auto"/>
                      <w:bottom w:val="outset" w:sz="6" w:space="0" w:color="auto"/>
                      <w:right w:val="outset" w:sz="6" w:space="0" w:color="auto"/>
                    </w:tcBorders>
                  </w:tcPr>
                  <w:p w14:paraId="03F778FC" w14:textId="77777777" w:rsidR="007A0925" w:rsidRDefault="007A0925" w:rsidP="00DB08DA">
                    <w:pPr>
                      <w:jc w:val="right"/>
                      <w:rPr>
                        <w:szCs w:val="21"/>
                      </w:rPr>
                    </w:pPr>
                  </w:p>
                </w:tc>
                <w:tc>
                  <w:tcPr>
                    <w:tcW w:w="1137" w:type="pct"/>
                    <w:tcBorders>
                      <w:top w:val="outset" w:sz="6" w:space="0" w:color="auto"/>
                      <w:left w:val="outset" w:sz="6" w:space="0" w:color="auto"/>
                      <w:bottom w:val="outset" w:sz="6" w:space="0" w:color="auto"/>
                      <w:right w:val="outset" w:sz="6" w:space="0" w:color="auto"/>
                    </w:tcBorders>
                  </w:tcPr>
                  <w:p w14:paraId="47E91B29" w14:textId="77777777" w:rsidR="007A0925" w:rsidRDefault="007A0925" w:rsidP="00DB08DA">
                    <w:pPr>
                      <w:jc w:val="right"/>
                      <w:rPr>
                        <w:szCs w:val="21"/>
                      </w:rPr>
                    </w:pPr>
                  </w:p>
                </w:tc>
              </w:tr>
              <w:tr w:rsidR="007A0925" w14:paraId="6396CCA2" w14:textId="77777777" w:rsidTr="00911DFD">
                <w:sdt>
                  <w:sdtPr>
                    <w:tag w:val="_PLD_ee94e76229e944dd8f581726f2d3c53f"/>
                    <w:id w:val="-1140028369"/>
                    <w:lock w:val="sdtLocked"/>
                  </w:sdtPr>
                  <w:sdtEndPr/>
                  <w:sdtContent>
                    <w:tc>
                      <w:tcPr>
                        <w:tcW w:w="2089" w:type="pct"/>
                        <w:tcBorders>
                          <w:top w:val="outset" w:sz="6" w:space="0" w:color="auto"/>
                          <w:left w:val="outset" w:sz="6" w:space="0" w:color="auto"/>
                          <w:bottom w:val="outset" w:sz="6" w:space="0" w:color="auto"/>
                          <w:right w:val="outset" w:sz="6" w:space="0" w:color="auto"/>
                        </w:tcBorders>
                        <w:vAlign w:val="center"/>
                      </w:tcPr>
                      <w:p w14:paraId="77F1C8DE" w14:textId="77777777" w:rsidR="007A0925" w:rsidRDefault="007A0925" w:rsidP="00DB08DA">
                        <w:pPr>
                          <w:ind w:firstLineChars="100" w:firstLine="210"/>
                          <w:rPr>
                            <w:szCs w:val="21"/>
                          </w:rPr>
                        </w:pPr>
                        <w:r>
                          <w:rPr>
                            <w:rFonts w:hint="eastAsia"/>
                            <w:szCs w:val="21"/>
                          </w:rPr>
                          <w:t>应付手续费及佣金</w:t>
                        </w:r>
                      </w:p>
                    </w:tc>
                  </w:sdtContent>
                </w:sdt>
                <w:tc>
                  <w:tcPr>
                    <w:tcW w:w="637" w:type="pct"/>
                    <w:tcBorders>
                      <w:top w:val="outset" w:sz="6" w:space="0" w:color="auto"/>
                      <w:left w:val="outset" w:sz="6" w:space="0" w:color="auto"/>
                      <w:bottom w:val="outset" w:sz="6" w:space="0" w:color="auto"/>
                      <w:right w:val="outset" w:sz="6" w:space="0" w:color="auto"/>
                    </w:tcBorders>
                  </w:tcPr>
                  <w:p w14:paraId="11B3F792" w14:textId="77777777" w:rsidR="007A0925" w:rsidRDefault="007A0925" w:rsidP="00DB08DA">
                    <w:pPr>
                      <w:rPr>
                        <w:szCs w:val="21"/>
                      </w:rPr>
                    </w:pPr>
                  </w:p>
                </w:tc>
                <w:tc>
                  <w:tcPr>
                    <w:tcW w:w="1137" w:type="pct"/>
                    <w:tcBorders>
                      <w:top w:val="outset" w:sz="6" w:space="0" w:color="auto"/>
                      <w:left w:val="outset" w:sz="6" w:space="0" w:color="auto"/>
                      <w:bottom w:val="outset" w:sz="6" w:space="0" w:color="auto"/>
                      <w:right w:val="outset" w:sz="6" w:space="0" w:color="auto"/>
                    </w:tcBorders>
                  </w:tcPr>
                  <w:p w14:paraId="402D4686" w14:textId="77777777" w:rsidR="007A0925" w:rsidRDefault="007A0925" w:rsidP="00DB08DA">
                    <w:pPr>
                      <w:jc w:val="right"/>
                      <w:rPr>
                        <w:szCs w:val="21"/>
                      </w:rPr>
                    </w:pPr>
                  </w:p>
                </w:tc>
                <w:tc>
                  <w:tcPr>
                    <w:tcW w:w="1137" w:type="pct"/>
                    <w:tcBorders>
                      <w:top w:val="outset" w:sz="6" w:space="0" w:color="auto"/>
                      <w:left w:val="outset" w:sz="6" w:space="0" w:color="auto"/>
                      <w:bottom w:val="outset" w:sz="6" w:space="0" w:color="auto"/>
                      <w:right w:val="outset" w:sz="6" w:space="0" w:color="auto"/>
                    </w:tcBorders>
                  </w:tcPr>
                  <w:p w14:paraId="23F75C25" w14:textId="77777777" w:rsidR="007A0925" w:rsidRDefault="007A0925" w:rsidP="00DB08DA">
                    <w:pPr>
                      <w:jc w:val="right"/>
                      <w:rPr>
                        <w:szCs w:val="21"/>
                      </w:rPr>
                    </w:pPr>
                  </w:p>
                </w:tc>
              </w:tr>
              <w:tr w:rsidR="007A0925" w14:paraId="4FD86076" w14:textId="77777777" w:rsidTr="00911DFD">
                <w:sdt>
                  <w:sdtPr>
                    <w:tag w:val="_PLD_ac0e9ae7381b46ac886b95bbe086543c"/>
                    <w:id w:val="-1385639756"/>
                    <w:lock w:val="sdtLocked"/>
                  </w:sdtPr>
                  <w:sdtEndPr/>
                  <w:sdtContent>
                    <w:tc>
                      <w:tcPr>
                        <w:tcW w:w="2089" w:type="pct"/>
                        <w:tcBorders>
                          <w:top w:val="outset" w:sz="6" w:space="0" w:color="auto"/>
                          <w:left w:val="outset" w:sz="6" w:space="0" w:color="auto"/>
                          <w:bottom w:val="outset" w:sz="6" w:space="0" w:color="auto"/>
                          <w:right w:val="outset" w:sz="6" w:space="0" w:color="auto"/>
                        </w:tcBorders>
                        <w:vAlign w:val="center"/>
                      </w:tcPr>
                      <w:p w14:paraId="2B3550D9" w14:textId="77777777" w:rsidR="007A0925" w:rsidRDefault="007A0925" w:rsidP="00DB08DA">
                        <w:pPr>
                          <w:ind w:firstLineChars="100" w:firstLine="210"/>
                          <w:rPr>
                            <w:szCs w:val="21"/>
                          </w:rPr>
                        </w:pPr>
                        <w:r>
                          <w:rPr>
                            <w:rFonts w:hint="eastAsia"/>
                            <w:szCs w:val="21"/>
                          </w:rPr>
                          <w:t>应付职工薪酬</w:t>
                        </w:r>
                      </w:p>
                    </w:tc>
                  </w:sdtContent>
                </w:sdt>
                <w:tc>
                  <w:tcPr>
                    <w:tcW w:w="637" w:type="pct"/>
                    <w:tcBorders>
                      <w:top w:val="outset" w:sz="6" w:space="0" w:color="auto"/>
                      <w:left w:val="outset" w:sz="6" w:space="0" w:color="auto"/>
                      <w:bottom w:val="outset" w:sz="6" w:space="0" w:color="auto"/>
                      <w:right w:val="outset" w:sz="6" w:space="0" w:color="auto"/>
                    </w:tcBorders>
                  </w:tcPr>
                  <w:p w14:paraId="376B612F" w14:textId="26C52F81" w:rsidR="007A0925" w:rsidRDefault="007048FF" w:rsidP="00DB08DA">
                    <w:pPr>
                      <w:rPr>
                        <w:szCs w:val="21"/>
                      </w:rPr>
                    </w:pPr>
                    <w:r>
                      <w:rPr>
                        <w:rFonts w:hint="eastAsia"/>
                        <w:szCs w:val="21"/>
                      </w:rPr>
                      <w:t>七、3</w:t>
                    </w:r>
                    <w:r>
                      <w:rPr>
                        <w:szCs w:val="21"/>
                      </w:rPr>
                      <w:t>1</w:t>
                    </w:r>
                  </w:p>
                </w:tc>
                <w:tc>
                  <w:tcPr>
                    <w:tcW w:w="1137" w:type="pct"/>
                    <w:tcBorders>
                      <w:top w:val="outset" w:sz="6" w:space="0" w:color="auto"/>
                      <w:left w:val="outset" w:sz="6" w:space="0" w:color="auto"/>
                      <w:bottom w:val="outset" w:sz="6" w:space="0" w:color="auto"/>
                      <w:right w:val="outset" w:sz="6" w:space="0" w:color="auto"/>
                    </w:tcBorders>
                  </w:tcPr>
                  <w:p w14:paraId="2D7C2570" w14:textId="77777777" w:rsidR="007A0925" w:rsidRDefault="007A0925" w:rsidP="00DB08DA">
                    <w:pPr>
                      <w:jc w:val="right"/>
                      <w:rPr>
                        <w:szCs w:val="21"/>
                      </w:rPr>
                    </w:pPr>
                    <w:r>
                      <w:t>451,634,738.23</w:t>
                    </w:r>
                  </w:p>
                </w:tc>
                <w:tc>
                  <w:tcPr>
                    <w:tcW w:w="1137" w:type="pct"/>
                    <w:tcBorders>
                      <w:top w:val="outset" w:sz="6" w:space="0" w:color="auto"/>
                      <w:left w:val="outset" w:sz="6" w:space="0" w:color="auto"/>
                      <w:bottom w:val="outset" w:sz="6" w:space="0" w:color="auto"/>
                      <w:right w:val="outset" w:sz="6" w:space="0" w:color="auto"/>
                    </w:tcBorders>
                  </w:tcPr>
                  <w:p w14:paraId="0EB4F99B" w14:textId="77777777" w:rsidR="007A0925" w:rsidRDefault="007A0925" w:rsidP="00DB08DA">
                    <w:pPr>
                      <w:jc w:val="right"/>
                      <w:rPr>
                        <w:szCs w:val="21"/>
                      </w:rPr>
                    </w:pPr>
                    <w:r>
                      <w:t>385,530,422.94</w:t>
                    </w:r>
                  </w:p>
                </w:tc>
              </w:tr>
              <w:tr w:rsidR="007A0925" w14:paraId="1A76EAFD" w14:textId="77777777" w:rsidTr="00911DFD">
                <w:sdt>
                  <w:sdtPr>
                    <w:tag w:val="_PLD_327300b17dd64f428337f0c1256f2cd9"/>
                    <w:id w:val="-276648315"/>
                    <w:lock w:val="sdtLocked"/>
                  </w:sdtPr>
                  <w:sdtEndPr/>
                  <w:sdtContent>
                    <w:tc>
                      <w:tcPr>
                        <w:tcW w:w="2089" w:type="pct"/>
                        <w:tcBorders>
                          <w:top w:val="outset" w:sz="6" w:space="0" w:color="auto"/>
                          <w:left w:val="outset" w:sz="6" w:space="0" w:color="auto"/>
                          <w:bottom w:val="outset" w:sz="6" w:space="0" w:color="auto"/>
                          <w:right w:val="outset" w:sz="6" w:space="0" w:color="auto"/>
                        </w:tcBorders>
                        <w:vAlign w:val="center"/>
                      </w:tcPr>
                      <w:p w14:paraId="3AF96EB3" w14:textId="77777777" w:rsidR="007A0925" w:rsidRDefault="007A0925" w:rsidP="00DB08DA">
                        <w:pPr>
                          <w:ind w:firstLineChars="100" w:firstLine="210"/>
                          <w:rPr>
                            <w:szCs w:val="21"/>
                          </w:rPr>
                        </w:pPr>
                        <w:r>
                          <w:rPr>
                            <w:rFonts w:hint="eastAsia"/>
                            <w:szCs w:val="21"/>
                          </w:rPr>
                          <w:t>应交税费</w:t>
                        </w:r>
                      </w:p>
                    </w:tc>
                  </w:sdtContent>
                </w:sdt>
                <w:tc>
                  <w:tcPr>
                    <w:tcW w:w="637" w:type="pct"/>
                    <w:tcBorders>
                      <w:top w:val="outset" w:sz="6" w:space="0" w:color="auto"/>
                      <w:left w:val="outset" w:sz="6" w:space="0" w:color="auto"/>
                      <w:bottom w:val="outset" w:sz="6" w:space="0" w:color="auto"/>
                      <w:right w:val="outset" w:sz="6" w:space="0" w:color="auto"/>
                    </w:tcBorders>
                  </w:tcPr>
                  <w:p w14:paraId="0E18AF15" w14:textId="191A86C3" w:rsidR="007A0925" w:rsidRDefault="007048FF" w:rsidP="00DB08DA">
                    <w:pPr>
                      <w:rPr>
                        <w:szCs w:val="21"/>
                      </w:rPr>
                    </w:pPr>
                    <w:r>
                      <w:rPr>
                        <w:rFonts w:hint="eastAsia"/>
                        <w:szCs w:val="21"/>
                      </w:rPr>
                      <w:t>七、3</w:t>
                    </w:r>
                    <w:r>
                      <w:rPr>
                        <w:szCs w:val="21"/>
                      </w:rPr>
                      <w:t>2</w:t>
                    </w:r>
                  </w:p>
                </w:tc>
                <w:tc>
                  <w:tcPr>
                    <w:tcW w:w="1137" w:type="pct"/>
                    <w:tcBorders>
                      <w:top w:val="outset" w:sz="6" w:space="0" w:color="auto"/>
                      <w:left w:val="outset" w:sz="6" w:space="0" w:color="auto"/>
                      <w:bottom w:val="outset" w:sz="6" w:space="0" w:color="auto"/>
                      <w:right w:val="outset" w:sz="6" w:space="0" w:color="auto"/>
                    </w:tcBorders>
                  </w:tcPr>
                  <w:p w14:paraId="64017B3D" w14:textId="77777777" w:rsidR="007A0925" w:rsidRDefault="007A0925" w:rsidP="00DB08DA">
                    <w:pPr>
                      <w:jc w:val="right"/>
                      <w:rPr>
                        <w:szCs w:val="21"/>
                      </w:rPr>
                    </w:pPr>
                    <w:r>
                      <w:t>347,698,200.60</w:t>
                    </w:r>
                  </w:p>
                </w:tc>
                <w:tc>
                  <w:tcPr>
                    <w:tcW w:w="1137" w:type="pct"/>
                    <w:tcBorders>
                      <w:top w:val="outset" w:sz="6" w:space="0" w:color="auto"/>
                      <w:left w:val="outset" w:sz="6" w:space="0" w:color="auto"/>
                      <w:bottom w:val="outset" w:sz="6" w:space="0" w:color="auto"/>
                      <w:right w:val="outset" w:sz="6" w:space="0" w:color="auto"/>
                    </w:tcBorders>
                  </w:tcPr>
                  <w:p w14:paraId="27E1BF5C" w14:textId="77777777" w:rsidR="007A0925" w:rsidRDefault="007A0925" w:rsidP="00DB08DA">
                    <w:pPr>
                      <w:jc w:val="right"/>
                      <w:rPr>
                        <w:szCs w:val="21"/>
                      </w:rPr>
                    </w:pPr>
                    <w:r>
                      <w:t>231,525,789.64</w:t>
                    </w:r>
                  </w:p>
                </w:tc>
              </w:tr>
              <w:tr w:rsidR="007A0925" w14:paraId="1948D32A" w14:textId="77777777" w:rsidTr="00911DFD">
                <w:sdt>
                  <w:sdtPr>
                    <w:tag w:val="_PLD_7bf8c5dfbae24f9b908138ce8b62a832"/>
                    <w:id w:val="2091658593"/>
                    <w:lock w:val="sdtLocked"/>
                  </w:sdtPr>
                  <w:sdtEndPr/>
                  <w:sdtContent>
                    <w:tc>
                      <w:tcPr>
                        <w:tcW w:w="2089" w:type="pct"/>
                        <w:tcBorders>
                          <w:top w:val="outset" w:sz="6" w:space="0" w:color="auto"/>
                          <w:left w:val="outset" w:sz="6" w:space="0" w:color="auto"/>
                          <w:bottom w:val="outset" w:sz="6" w:space="0" w:color="auto"/>
                          <w:right w:val="outset" w:sz="6" w:space="0" w:color="auto"/>
                        </w:tcBorders>
                        <w:vAlign w:val="center"/>
                      </w:tcPr>
                      <w:p w14:paraId="5F21B916" w14:textId="77777777" w:rsidR="007A0925" w:rsidRDefault="007A0925" w:rsidP="00DB08DA">
                        <w:pPr>
                          <w:ind w:firstLineChars="100" w:firstLine="210"/>
                          <w:rPr>
                            <w:szCs w:val="21"/>
                          </w:rPr>
                        </w:pPr>
                        <w:r>
                          <w:rPr>
                            <w:rFonts w:hint="eastAsia"/>
                            <w:szCs w:val="21"/>
                          </w:rPr>
                          <w:t>其他应付款</w:t>
                        </w:r>
                      </w:p>
                    </w:tc>
                  </w:sdtContent>
                </w:sdt>
                <w:tc>
                  <w:tcPr>
                    <w:tcW w:w="637" w:type="pct"/>
                    <w:tcBorders>
                      <w:top w:val="outset" w:sz="6" w:space="0" w:color="auto"/>
                      <w:left w:val="outset" w:sz="6" w:space="0" w:color="auto"/>
                      <w:bottom w:val="outset" w:sz="6" w:space="0" w:color="auto"/>
                      <w:right w:val="outset" w:sz="6" w:space="0" w:color="auto"/>
                    </w:tcBorders>
                  </w:tcPr>
                  <w:p w14:paraId="2BC65E48" w14:textId="034C0645" w:rsidR="007A0925" w:rsidRDefault="00B07721" w:rsidP="00DB08DA">
                    <w:pPr>
                      <w:rPr>
                        <w:szCs w:val="21"/>
                      </w:rPr>
                    </w:pPr>
                    <w:r>
                      <w:rPr>
                        <w:rFonts w:hint="eastAsia"/>
                        <w:szCs w:val="21"/>
                      </w:rPr>
                      <w:t>七、3</w:t>
                    </w:r>
                    <w:r>
                      <w:rPr>
                        <w:szCs w:val="21"/>
                      </w:rPr>
                      <w:t>3</w:t>
                    </w:r>
                  </w:p>
                </w:tc>
                <w:tc>
                  <w:tcPr>
                    <w:tcW w:w="1137" w:type="pct"/>
                    <w:tcBorders>
                      <w:top w:val="outset" w:sz="6" w:space="0" w:color="auto"/>
                      <w:left w:val="outset" w:sz="6" w:space="0" w:color="auto"/>
                      <w:bottom w:val="outset" w:sz="6" w:space="0" w:color="auto"/>
                      <w:right w:val="outset" w:sz="6" w:space="0" w:color="auto"/>
                    </w:tcBorders>
                  </w:tcPr>
                  <w:p w14:paraId="741BA919" w14:textId="77777777" w:rsidR="007A0925" w:rsidRDefault="007A0925" w:rsidP="00DB08DA">
                    <w:pPr>
                      <w:jc w:val="right"/>
                      <w:rPr>
                        <w:szCs w:val="21"/>
                      </w:rPr>
                    </w:pPr>
                    <w:r>
                      <w:t>788,111,161.63</w:t>
                    </w:r>
                  </w:p>
                </w:tc>
                <w:tc>
                  <w:tcPr>
                    <w:tcW w:w="1137" w:type="pct"/>
                    <w:tcBorders>
                      <w:top w:val="outset" w:sz="6" w:space="0" w:color="auto"/>
                      <w:left w:val="outset" w:sz="6" w:space="0" w:color="auto"/>
                      <w:bottom w:val="outset" w:sz="6" w:space="0" w:color="auto"/>
                      <w:right w:val="outset" w:sz="6" w:space="0" w:color="auto"/>
                    </w:tcBorders>
                  </w:tcPr>
                  <w:p w14:paraId="64332615" w14:textId="77777777" w:rsidR="007A0925" w:rsidRDefault="007A0925" w:rsidP="00DB08DA">
                    <w:pPr>
                      <w:jc w:val="right"/>
                      <w:rPr>
                        <w:szCs w:val="21"/>
                      </w:rPr>
                    </w:pPr>
                    <w:r>
                      <w:t>661,434,978.56</w:t>
                    </w:r>
                  </w:p>
                </w:tc>
              </w:tr>
              <w:tr w:rsidR="007A0925" w14:paraId="5A9229FD" w14:textId="77777777" w:rsidTr="00911DFD">
                <w:sdt>
                  <w:sdtPr>
                    <w:tag w:val="_PLD_944e54b8575e4ce7a7cbc27c5fc3cadc"/>
                    <w:id w:val="612642790"/>
                    <w:lock w:val="sdtLocked"/>
                  </w:sdtPr>
                  <w:sdtEndPr/>
                  <w:sdtContent>
                    <w:tc>
                      <w:tcPr>
                        <w:tcW w:w="2089" w:type="pct"/>
                        <w:tcBorders>
                          <w:top w:val="outset" w:sz="6" w:space="0" w:color="auto"/>
                          <w:left w:val="outset" w:sz="6" w:space="0" w:color="auto"/>
                          <w:bottom w:val="outset" w:sz="6" w:space="0" w:color="auto"/>
                          <w:right w:val="outset" w:sz="6" w:space="0" w:color="auto"/>
                        </w:tcBorders>
                        <w:vAlign w:val="center"/>
                      </w:tcPr>
                      <w:p w14:paraId="19D9BC71" w14:textId="77777777" w:rsidR="007A0925" w:rsidRDefault="007A0925" w:rsidP="00DB08DA">
                        <w:pPr>
                          <w:ind w:firstLineChars="100" w:firstLine="210"/>
                          <w:rPr>
                            <w:szCs w:val="21"/>
                          </w:rPr>
                        </w:pPr>
                        <w:r>
                          <w:rPr>
                            <w:rFonts w:hint="eastAsia"/>
                          </w:rPr>
                          <w:t>其中：</w:t>
                        </w:r>
                        <w:r>
                          <w:rPr>
                            <w:rFonts w:hint="eastAsia"/>
                            <w:szCs w:val="21"/>
                          </w:rPr>
                          <w:t>应付利息</w:t>
                        </w:r>
                      </w:p>
                    </w:tc>
                  </w:sdtContent>
                </w:sdt>
                <w:tc>
                  <w:tcPr>
                    <w:tcW w:w="637" w:type="pct"/>
                    <w:tcBorders>
                      <w:top w:val="outset" w:sz="6" w:space="0" w:color="auto"/>
                      <w:left w:val="outset" w:sz="6" w:space="0" w:color="auto"/>
                      <w:bottom w:val="outset" w:sz="6" w:space="0" w:color="auto"/>
                      <w:right w:val="outset" w:sz="6" w:space="0" w:color="auto"/>
                    </w:tcBorders>
                  </w:tcPr>
                  <w:p w14:paraId="511EE7C8" w14:textId="77777777" w:rsidR="007A0925" w:rsidRDefault="007A0925" w:rsidP="00DB08DA">
                    <w:pPr>
                      <w:rPr>
                        <w:szCs w:val="21"/>
                      </w:rPr>
                    </w:pPr>
                  </w:p>
                </w:tc>
                <w:tc>
                  <w:tcPr>
                    <w:tcW w:w="1137" w:type="pct"/>
                    <w:tcBorders>
                      <w:top w:val="outset" w:sz="6" w:space="0" w:color="auto"/>
                      <w:left w:val="outset" w:sz="6" w:space="0" w:color="auto"/>
                      <w:bottom w:val="outset" w:sz="6" w:space="0" w:color="auto"/>
                      <w:right w:val="outset" w:sz="6" w:space="0" w:color="auto"/>
                    </w:tcBorders>
                  </w:tcPr>
                  <w:p w14:paraId="29AECE5B" w14:textId="77777777" w:rsidR="007A0925" w:rsidRDefault="007A0925" w:rsidP="00DB08DA">
                    <w:pPr>
                      <w:jc w:val="right"/>
                      <w:rPr>
                        <w:szCs w:val="21"/>
                      </w:rPr>
                    </w:pPr>
                    <w:r>
                      <w:t>5,036,171.38</w:t>
                    </w:r>
                  </w:p>
                </w:tc>
                <w:tc>
                  <w:tcPr>
                    <w:tcW w:w="1137" w:type="pct"/>
                    <w:tcBorders>
                      <w:top w:val="outset" w:sz="6" w:space="0" w:color="auto"/>
                      <w:left w:val="outset" w:sz="6" w:space="0" w:color="auto"/>
                      <w:bottom w:val="outset" w:sz="6" w:space="0" w:color="auto"/>
                      <w:right w:val="outset" w:sz="6" w:space="0" w:color="auto"/>
                    </w:tcBorders>
                  </w:tcPr>
                  <w:p w14:paraId="322F45B6" w14:textId="77777777" w:rsidR="007A0925" w:rsidRDefault="007A0925" w:rsidP="00DB08DA">
                    <w:pPr>
                      <w:jc w:val="right"/>
                      <w:rPr>
                        <w:szCs w:val="21"/>
                      </w:rPr>
                    </w:pPr>
                    <w:r>
                      <w:t>3,752,140.81</w:t>
                    </w:r>
                  </w:p>
                </w:tc>
              </w:tr>
              <w:tr w:rsidR="007A0925" w14:paraId="4106E5AC" w14:textId="77777777" w:rsidTr="00911DFD">
                <w:sdt>
                  <w:sdtPr>
                    <w:tag w:val="_PLD_2ca461e5a3e649fd84540901d139faed"/>
                    <w:id w:val="-769544474"/>
                    <w:lock w:val="sdtLocked"/>
                  </w:sdtPr>
                  <w:sdtEndPr/>
                  <w:sdtContent>
                    <w:tc>
                      <w:tcPr>
                        <w:tcW w:w="2089" w:type="pct"/>
                        <w:tcBorders>
                          <w:top w:val="outset" w:sz="6" w:space="0" w:color="auto"/>
                          <w:left w:val="outset" w:sz="6" w:space="0" w:color="auto"/>
                          <w:bottom w:val="outset" w:sz="6" w:space="0" w:color="auto"/>
                          <w:right w:val="outset" w:sz="6" w:space="0" w:color="auto"/>
                        </w:tcBorders>
                        <w:vAlign w:val="center"/>
                      </w:tcPr>
                      <w:p w14:paraId="3461A4B4" w14:textId="77777777" w:rsidR="007A0925" w:rsidRDefault="007A0925" w:rsidP="00DB08DA">
                        <w:pPr>
                          <w:ind w:firstLineChars="400" w:firstLine="840"/>
                          <w:rPr>
                            <w:szCs w:val="21"/>
                          </w:rPr>
                        </w:pPr>
                        <w:r>
                          <w:rPr>
                            <w:rFonts w:hint="eastAsia"/>
                            <w:szCs w:val="21"/>
                          </w:rPr>
                          <w:t>应付股利</w:t>
                        </w:r>
                      </w:p>
                    </w:tc>
                  </w:sdtContent>
                </w:sdt>
                <w:tc>
                  <w:tcPr>
                    <w:tcW w:w="637" w:type="pct"/>
                    <w:tcBorders>
                      <w:top w:val="outset" w:sz="6" w:space="0" w:color="auto"/>
                      <w:left w:val="outset" w:sz="6" w:space="0" w:color="auto"/>
                      <w:bottom w:val="outset" w:sz="6" w:space="0" w:color="auto"/>
                      <w:right w:val="outset" w:sz="6" w:space="0" w:color="auto"/>
                    </w:tcBorders>
                  </w:tcPr>
                  <w:p w14:paraId="20F86668" w14:textId="77777777" w:rsidR="007A0925" w:rsidRDefault="007A0925" w:rsidP="00DB08DA">
                    <w:pPr>
                      <w:rPr>
                        <w:szCs w:val="21"/>
                      </w:rPr>
                    </w:pPr>
                  </w:p>
                </w:tc>
                <w:tc>
                  <w:tcPr>
                    <w:tcW w:w="1137" w:type="pct"/>
                    <w:tcBorders>
                      <w:top w:val="outset" w:sz="6" w:space="0" w:color="auto"/>
                      <w:left w:val="outset" w:sz="6" w:space="0" w:color="auto"/>
                      <w:bottom w:val="outset" w:sz="6" w:space="0" w:color="auto"/>
                      <w:right w:val="outset" w:sz="6" w:space="0" w:color="auto"/>
                    </w:tcBorders>
                  </w:tcPr>
                  <w:p w14:paraId="747D7586" w14:textId="77777777" w:rsidR="007A0925" w:rsidRDefault="007A0925" w:rsidP="00DB08DA">
                    <w:pPr>
                      <w:jc w:val="right"/>
                      <w:rPr>
                        <w:szCs w:val="21"/>
                      </w:rPr>
                    </w:pPr>
                    <w:r>
                      <w:t>24,714,420.47</w:t>
                    </w:r>
                  </w:p>
                </w:tc>
                <w:tc>
                  <w:tcPr>
                    <w:tcW w:w="1137" w:type="pct"/>
                    <w:tcBorders>
                      <w:top w:val="outset" w:sz="6" w:space="0" w:color="auto"/>
                      <w:left w:val="outset" w:sz="6" w:space="0" w:color="auto"/>
                      <w:bottom w:val="outset" w:sz="6" w:space="0" w:color="auto"/>
                      <w:right w:val="outset" w:sz="6" w:space="0" w:color="auto"/>
                    </w:tcBorders>
                  </w:tcPr>
                  <w:p w14:paraId="0C129C67" w14:textId="77777777" w:rsidR="007A0925" w:rsidRDefault="007A0925" w:rsidP="00DB08DA">
                    <w:pPr>
                      <w:jc w:val="right"/>
                      <w:rPr>
                        <w:szCs w:val="21"/>
                      </w:rPr>
                    </w:pPr>
                    <w:r>
                      <w:t>17,858,428.82</w:t>
                    </w:r>
                  </w:p>
                </w:tc>
              </w:tr>
              <w:tr w:rsidR="007A0925" w14:paraId="4EAF1E91" w14:textId="77777777" w:rsidTr="00911DFD">
                <w:sdt>
                  <w:sdtPr>
                    <w:tag w:val="_PLD_b9339fb7035f4d52a911f76ea9430548"/>
                    <w:id w:val="240614281"/>
                    <w:lock w:val="sdtLocked"/>
                  </w:sdtPr>
                  <w:sdtEndPr/>
                  <w:sdtContent>
                    <w:tc>
                      <w:tcPr>
                        <w:tcW w:w="2089" w:type="pct"/>
                        <w:tcBorders>
                          <w:top w:val="outset" w:sz="6" w:space="0" w:color="auto"/>
                          <w:left w:val="outset" w:sz="6" w:space="0" w:color="auto"/>
                          <w:bottom w:val="outset" w:sz="6" w:space="0" w:color="auto"/>
                          <w:right w:val="outset" w:sz="6" w:space="0" w:color="auto"/>
                        </w:tcBorders>
                        <w:vAlign w:val="center"/>
                      </w:tcPr>
                      <w:p w14:paraId="40A5D18C" w14:textId="77777777" w:rsidR="007A0925" w:rsidRDefault="007A0925" w:rsidP="00DB08DA">
                        <w:pPr>
                          <w:ind w:firstLineChars="100" w:firstLine="210"/>
                          <w:rPr>
                            <w:szCs w:val="21"/>
                          </w:rPr>
                        </w:pPr>
                        <w:r>
                          <w:rPr>
                            <w:rFonts w:hint="eastAsia"/>
                            <w:szCs w:val="21"/>
                          </w:rPr>
                          <w:t>应付分保账款</w:t>
                        </w:r>
                      </w:p>
                    </w:tc>
                  </w:sdtContent>
                </w:sdt>
                <w:tc>
                  <w:tcPr>
                    <w:tcW w:w="637" w:type="pct"/>
                    <w:tcBorders>
                      <w:top w:val="outset" w:sz="6" w:space="0" w:color="auto"/>
                      <w:left w:val="outset" w:sz="6" w:space="0" w:color="auto"/>
                      <w:bottom w:val="outset" w:sz="6" w:space="0" w:color="auto"/>
                      <w:right w:val="outset" w:sz="6" w:space="0" w:color="auto"/>
                    </w:tcBorders>
                  </w:tcPr>
                  <w:p w14:paraId="3464CE70" w14:textId="77777777" w:rsidR="007A0925" w:rsidRDefault="007A0925" w:rsidP="00DB08DA">
                    <w:pPr>
                      <w:rPr>
                        <w:szCs w:val="21"/>
                      </w:rPr>
                    </w:pPr>
                  </w:p>
                </w:tc>
                <w:tc>
                  <w:tcPr>
                    <w:tcW w:w="1137" w:type="pct"/>
                    <w:tcBorders>
                      <w:top w:val="outset" w:sz="6" w:space="0" w:color="auto"/>
                      <w:left w:val="outset" w:sz="6" w:space="0" w:color="auto"/>
                      <w:bottom w:val="outset" w:sz="6" w:space="0" w:color="auto"/>
                      <w:right w:val="outset" w:sz="6" w:space="0" w:color="auto"/>
                    </w:tcBorders>
                  </w:tcPr>
                  <w:p w14:paraId="1A506BB7" w14:textId="77777777" w:rsidR="007A0925" w:rsidRDefault="007A0925" w:rsidP="00DB08DA">
                    <w:pPr>
                      <w:jc w:val="right"/>
                      <w:rPr>
                        <w:szCs w:val="21"/>
                      </w:rPr>
                    </w:pPr>
                  </w:p>
                </w:tc>
                <w:tc>
                  <w:tcPr>
                    <w:tcW w:w="1137" w:type="pct"/>
                    <w:tcBorders>
                      <w:top w:val="outset" w:sz="6" w:space="0" w:color="auto"/>
                      <w:left w:val="outset" w:sz="6" w:space="0" w:color="auto"/>
                      <w:bottom w:val="outset" w:sz="6" w:space="0" w:color="auto"/>
                      <w:right w:val="outset" w:sz="6" w:space="0" w:color="auto"/>
                    </w:tcBorders>
                  </w:tcPr>
                  <w:p w14:paraId="1A411AD5" w14:textId="77777777" w:rsidR="007A0925" w:rsidRDefault="007A0925" w:rsidP="00DB08DA">
                    <w:pPr>
                      <w:jc w:val="right"/>
                      <w:rPr>
                        <w:szCs w:val="21"/>
                      </w:rPr>
                    </w:pPr>
                  </w:p>
                </w:tc>
              </w:tr>
              <w:tr w:rsidR="007A0925" w14:paraId="16C337A2" w14:textId="77777777" w:rsidTr="00911DFD">
                <w:sdt>
                  <w:sdtPr>
                    <w:tag w:val="_PLD_98ab97e0f45c4cbba8e762f60f5d48b8"/>
                    <w:id w:val="-1777936615"/>
                    <w:lock w:val="sdtLocked"/>
                  </w:sdtPr>
                  <w:sdtEndPr/>
                  <w:sdtContent>
                    <w:tc>
                      <w:tcPr>
                        <w:tcW w:w="2089" w:type="pct"/>
                        <w:tcBorders>
                          <w:top w:val="outset" w:sz="6" w:space="0" w:color="auto"/>
                          <w:left w:val="outset" w:sz="6" w:space="0" w:color="auto"/>
                          <w:bottom w:val="outset" w:sz="6" w:space="0" w:color="auto"/>
                          <w:right w:val="outset" w:sz="6" w:space="0" w:color="auto"/>
                        </w:tcBorders>
                        <w:vAlign w:val="center"/>
                      </w:tcPr>
                      <w:p w14:paraId="2F347B91" w14:textId="77777777" w:rsidR="007A0925" w:rsidRDefault="007A0925" w:rsidP="00DB08DA">
                        <w:pPr>
                          <w:ind w:firstLineChars="100" w:firstLine="210"/>
                          <w:rPr>
                            <w:szCs w:val="21"/>
                          </w:rPr>
                        </w:pPr>
                        <w:r>
                          <w:rPr>
                            <w:rFonts w:hint="eastAsia"/>
                            <w:szCs w:val="21"/>
                          </w:rPr>
                          <w:t>保险合同准备金</w:t>
                        </w:r>
                      </w:p>
                    </w:tc>
                  </w:sdtContent>
                </w:sdt>
                <w:tc>
                  <w:tcPr>
                    <w:tcW w:w="637" w:type="pct"/>
                    <w:tcBorders>
                      <w:top w:val="outset" w:sz="6" w:space="0" w:color="auto"/>
                      <w:left w:val="outset" w:sz="6" w:space="0" w:color="auto"/>
                      <w:bottom w:val="outset" w:sz="6" w:space="0" w:color="auto"/>
                      <w:right w:val="outset" w:sz="6" w:space="0" w:color="auto"/>
                    </w:tcBorders>
                  </w:tcPr>
                  <w:p w14:paraId="0B7529D1" w14:textId="77777777" w:rsidR="007A0925" w:rsidRDefault="007A0925" w:rsidP="00DB08DA">
                    <w:pPr>
                      <w:rPr>
                        <w:szCs w:val="21"/>
                      </w:rPr>
                    </w:pPr>
                  </w:p>
                </w:tc>
                <w:tc>
                  <w:tcPr>
                    <w:tcW w:w="1137" w:type="pct"/>
                    <w:tcBorders>
                      <w:top w:val="outset" w:sz="6" w:space="0" w:color="auto"/>
                      <w:left w:val="outset" w:sz="6" w:space="0" w:color="auto"/>
                      <w:bottom w:val="outset" w:sz="6" w:space="0" w:color="auto"/>
                      <w:right w:val="outset" w:sz="6" w:space="0" w:color="auto"/>
                    </w:tcBorders>
                  </w:tcPr>
                  <w:p w14:paraId="28D1FCFC" w14:textId="77777777" w:rsidR="007A0925" w:rsidRDefault="007A0925" w:rsidP="00DB08DA">
                    <w:pPr>
                      <w:jc w:val="right"/>
                      <w:rPr>
                        <w:szCs w:val="21"/>
                      </w:rPr>
                    </w:pPr>
                  </w:p>
                </w:tc>
                <w:tc>
                  <w:tcPr>
                    <w:tcW w:w="1137" w:type="pct"/>
                    <w:tcBorders>
                      <w:top w:val="outset" w:sz="6" w:space="0" w:color="auto"/>
                      <w:left w:val="outset" w:sz="6" w:space="0" w:color="auto"/>
                      <w:bottom w:val="outset" w:sz="6" w:space="0" w:color="auto"/>
                      <w:right w:val="outset" w:sz="6" w:space="0" w:color="auto"/>
                    </w:tcBorders>
                  </w:tcPr>
                  <w:p w14:paraId="1AE32305" w14:textId="77777777" w:rsidR="007A0925" w:rsidRDefault="007A0925" w:rsidP="00DB08DA">
                    <w:pPr>
                      <w:jc w:val="right"/>
                      <w:rPr>
                        <w:szCs w:val="21"/>
                      </w:rPr>
                    </w:pPr>
                  </w:p>
                </w:tc>
              </w:tr>
              <w:tr w:rsidR="007A0925" w14:paraId="64337599" w14:textId="77777777" w:rsidTr="00911DFD">
                <w:sdt>
                  <w:sdtPr>
                    <w:tag w:val="_PLD_caecfe688f16417fac802722078e1811"/>
                    <w:id w:val="998002067"/>
                    <w:lock w:val="sdtLocked"/>
                  </w:sdtPr>
                  <w:sdtEndPr/>
                  <w:sdtContent>
                    <w:tc>
                      <w:tcPr>
                        <w:tcW w:w="2089" w:type="pct"/>
                        <w:tcBorders>
                          <w:top w:val="outset" w:sz="6" w:space="0" w:color="auto"/>
                          <w:left w:val="outset" w:sz="6" w:space="0" w:color="auto"/>
                          <w:bottom w:val="outset" w:sz="6" w:space="0" w:color="auto"/>
                          <w:right w:val="outset" w:sz="6" w:space="0" w:color="auto"/>
                        </w:tcBorders>
                        <w:vAlign w:val="center"/>
                      </w:tcPr>
                      <w:p w14:paraId="5A39F9E6" w14:textId="77777777" w:rsidR="007A0925" w:rsidRDefault="007A0925" w:rsidP="00DB08DA">
                        <w:pPr>
                          <w:ind w:firstLineChars="100" w:firstLine="210"/>
                          <w:rPr>
                            <w:szCs w:val="21"/>
                          </w:rPr>
                        </w:pPr>
                        <w:r>
                          <w:rPr>
                            <w:rFonts w:hint="eastAsia"/>
                            <w:szCs w:val="21"/>
                          </w:rPr>
                          <w:t>代理买卖证券款</w:t>
                        </w:r>
                      </w:p>
                    </w:tc>
                  </w:sdtContent>
                </w:sdt>
                <w:tc>
                  <w:tcPr>
                    <w:tcW w:w="637" w:type="pct"/>
                    <w:tcBorders>
                      <w:top w:val="outset" w:sz="6" w:space="0" w:color="auto"/>
                      <w:left w:val="outset" w:sz="6" w:space="0" w:color="auto"/>
                      <w:bottom w:val="outset" w:sz="6" w:space="0" w:color="auto"/>
                      <w:right w:val="outset" w:sz="6" w:space="0" w:color="auto"/>
                    </w:tcBorders>
                  </w:tcPr>
                  <w:p w14:paraId="7D34C14C" w14:textId="77777777" w:rsidR="007A0925" w:rsidRDefault="007A0925" w:rsidP="00DB08DA">
                    <w:pPr>
                      <w:rPr>
                        <w:szCs w:val="21"/>
                      </w:rPr>
                    </w:pPr>
                  </w:p>
                </w:tc>
                <w:tc>
                  <w:tcPr>
                    <w:tcW w:w="1137" w:type="pct"/>
                    <w:tcBorders>
                      <w:top w:val="outset" w:sz="6" w:space="0" w:color="auto"/>
                      <w:left w:val="outset" w:sz="6" w:space="0" w:color="auto"/>
                      <w:bottom w:val="outset" w:sz="6" w:space="0" w:color="auto"/>
                      <w:right w:val="outset" w:sz="6" w:space="0" w:color="auto"/>
                    </w:tcBorders>
                  </w:tcPr>
                  <w:p w14:paraId="6BE86B28" w14:textId="77777777" w:rsidR="007A0925" w:rsidRDefault="007A0925" w:rsidP="00DB08DA">
                    <w:pPr>
                      <w:jc w:val="right"/>
                      <w:rPr>
                        <w:szCs w:val="21"/>
                      </w:rPr>
                    </w:pPr>
                  </w:p>
                </w:tc>
                <w:tc>
                  <w:tcPr>
                    <w:tcW w:w="1137" w:type="pct"/>
                    <w:tcBorders>
                      <w:top w:val="outset" w:sz="6" w:space="0" w:color="auto"/>
                      <w:left w:val="outset" w:sz="6" w:space="0" w:color="auto"/>
                      <w:bottom w:val="outset" w:sz="6" w:space="0" w:color="auto"/>
                      <w:right w:val="outset" w:sz="6" w:space="0" w:color="auto"/>
                    </w:tcBorders>
                  </w:tcPr>
                  <w:p w14:paraId="4E63C2C2" w14:textId="77777777" w:rsidR="007A0925" w:rsidRDefault="007A0925" w:rsidP="00DB08DA">
                    <w:pPr>
                      <w:jc w:val="right"/>
                      <w:rPr>
                        <w:szCs w:val="21"/>
                      </w:rPr>
                    </w:pPr>
                  </w:p>
                </w:tc>
              </w:tr>
              <w:tr w:rsidR="007A0925" w14:paraId="2DA07AE9" w14:textId="77777777" w:rsidTr="00911DFD">
                <w:sdt>
                  <w:sdtPr>
                    <w:tag w:val="_PLD_162913175bfa4d1989e8c70ae4d39c99"/>
                    <w:id w:val="1682936394"/>
                    <w:lock w:val="sdtLocked"/>
                  </w:sdtPr>
                  <w:sdtEndPr/>
                  <w:sdtContent>
                    <w:tc>
                      <w:tcPr>
                        <w:tcW w:w="2089" w:type="pct"/>
                        <w:tcBorders>
                          <w:top w:val="outset" w:sz="6" w:space="0" w:color="auto"/>
                          <w:left w:val="outset" w:sz="6" w:space="0" w:color="auto"/>
                          <w:bottom w:val="outset" w:sz="6" w:space="0" w:color="auto"/>
                          <w:right w:val="outset" w:sz="6" w:space="0" w:color="auto"/>
                        </w:tcBorders>
                        <w:vAlign w:val="center"/>
                      </w:tcPr>
                      <w:p w14:paraId="253368B8" w14:textId="77777777" w:rsidR="007A0925" w:rsidRDefault="007A0925" w:rsidP="00DB08DA">
                        <w:pPr>
                          <w:ind w:firstLineChars="100" w:firstLine="210"/>
                          <w:rPr>
                            <w:szCs w:val="21"/>
                          </w:rPr>
                        </w:pPr>
                        <w:r>
                          <w:rPr>
                            <w:rFonts w:hint="eastAsia"/>
                            <w:szCs w:val="21"/>
                          </w:rPr>
                          <w:t>代理承销证券款</w:t>
                        </w:r>
                      </w:p>
                    </w:tc>
                  </w:sdtContent>
                </w:sdt>
                <w:tc>
                  <w:tcPr>
                    <w:tcW w:w="637" w:type="pct"/>
                    <w:tcBorders>
                      <w:top w:val="outset" w:sz="6" w:space="0" w:color="auto"/>
                      <w:left w:val="outset" w:sz="6" w:space="0" w:color="auto"/>
                      <w:bottom w:val="outset" w:sz="6" w:space="0" w:color="auto"/>
                      <w:right w:val="outset" w:sz="6" w:space="0" w:color="auto"/>
                    </w:tcBorders>
                  </w:tcPr>
                  <w:p w14:paraId="4045112B" w14:textId="77777777" w:rsidR="007A0925" w:rsidRDefault="007A0925" w:rsidP="00DB08DA">
                    <w:pPr>
                      <w:rPr>
                        <w:szCs w:val="21"/>
                      </w:rPr>
                    </w:pPr>
                  </w:p>
                </w:tc>
                <w:tc>
                  <w:tcPr>
                    <w:tcW w:w="1137" w:type="pct"/>
                    <w:tcBorders>
                      <w:top w:val="outset" w:sz="6" w:space="0" w:color="auto"/>
                      <w:left w:val="outset" w:sz="6" w:space="0" w:color="auto"/>
                      <w:bottom w:val="outset" w:sz="6" w:space="0" w:color="auto"/>
                      <w:right w:val="outset" w:sz="6" w:space="0" w:color="auto"/>
                    </w:tcBorders>
                  </w:tcPr>
                  <w:p w14:paraId="34B06C8C" w14:textId="77777777" w:rsidR="007A0925" w:rsidRDefault="007A0925" w:rsidP="00DB08DA">
                    <w:pPr>
                      <w:jc w:val="right"/>
                      <w:rPr>
                        <w:szCs w:val="21"/>
                      </w:rPr>
                    </w:pPr>
                  </w:p>
                </w:tc>
                <w:tc>
                  <w:tcPr>
                    <w:tcW w:w="1137" w:type="pct"/>
                    <w:tcBorders>
                      <w:top w:val="outset" w:sz="6" w:space="0" w:color="auto"/>
                      <w:left w:val="outset" w:sz="6" w:space="0" w:color="auto"/>
                      <w:bottom w:val="outset" w:sz="6" w:space="0" w:color="auto"/>
                      <w:right w:val="outset" w:sz="6" w:space="0" w:color="auto"/>
                    </w:tcBorders>
                  </w:tcPr>
                  <w:p w14:paraId="6F410D19" w14:textId="77777777" w:rsidR="007A0925" w:rsidRDefault="007A0925" w:rsidP="00DB08DA">
                    <w:pPr>
                      <w:jc w:val="right"/>
                      <w:rPr>
                        <w:szCs w:val="21"/>
                      </w:rPr>
                    </w:pPr>
                  </w:p>
                </w:tc>
              </w:tr>
              <w:tr w:rsidR="007A0925" w14:paraId="32D38D57" w14:textId="77777777" w:rsidTr="00911DFD">
                <w:sdt>
                  <w:sdtPr>
                    <w:tag w:val="_PLD_1176dd19ae3344e7b1924119fe06865f"/>
                    <w:id w:val="1927921136"/>
                    <w:lock w:val="sdtLocked"/>
                  </w:sdtPr>
                  <w:sdtEndPr/>
                  <w:sdtContent>
                    <w:tc>
                      <w:tcPr>
                        <w:tcW w:w="2089" w:type="pct"/>
                        <w:tcBorders>
                          <w:top w:val="outset" w:sz="6" w:space="0" w:color="auto"/>
                          <w:left w:val="outset" w:sz="6" w:space="0" w:color="auto"/>
                          <w:bottom w:val="outset" w:sz="6" w:space="0" w:color="auto"/>
                          <w:right w:val="outset" w:sz="6" w:space="0" w:color="auto"/>
                        </w:tcBorders>
                        <w:vAlign w:val="center"/>
                      </w:tcPr>
                      <w:p w14:paraId="0097F5D2" w14:textId="77777777" w:rsidR="007A0925" w:rsidRDefault="007A0925" w:rsidP="00DB08DA">
                        <w:pPr>
                          <w:ind w:firstLineChars="100" w:firstLine="210"/>
                          <w:rPr>
                            <w:szCs w:val="21"/>
                          </w:rPr>
                        </w:pPr>
                        <w:r>
                          <w:rPr>
                            <w:rFonts w:hint="eastAsia"/>
                            <w:szCs w:val="21"/>
                          </w:rPr>
                          <w:t>持有待售负债</w:t>
                        </w:r>
                      </w:p>
                    </w:tc>
                  </w:sdtContent>
                </w:sdt>
                <w:tc>
                  <w:tcPr>
                    <w:tcW w:w="637" w:type="pct"/>
                    <w:tcBorders>
                      <w:top w:val="outset" w:sz="6" w:space="0" w:color="auto"/>
                      <w:left w:val="outset" w:sz="6" w:space="0" w:color="auto"/>
                      <w:bottom w:val="outset" w:sz="6" w:space="0" w:color="auto"/>
                      <w:right w:val="outset" w:sz="6" w:space="0" w:color="auto"/>
                    </w:tcBorders>
                  </w:tcPr>
                  <w:p w14:paraId="60BE1D1A" w14:textId="77777777" w:rsidR="007A0925" w:rsidRDefault="007A0925" w:rsidP="00DB08DA">
                    <w:pPr>
                      <w:rPr>
                        <w:szCs w:val="21"/>
                      </w:rPr>
                    </w:pPr>
                  </w:p>
                </w:tc>
                <w:tc>
                  <w:tcPr>
                    <w:tcW w:w="1137" w:type="pct"/>
                    <w:tcBorders>
                      <w:top w:val="outset" w:sz="6" w:space="0" w:color="auto"/>
                      <w:left w:val="outset" w:sz="6" w:space="0" w:color="auto"/>
                      <w:bottom w:val="outset" w:sz="6" w:space="0" w:color="auto"/>
                      <w:right w:val="outset" w:sz="6" w:space="0" w:color="auto"/>
                    </w:tcBorders>
                  </w:tcPr>
                  <w:p w14:paraId="786F67E7" w14:textId="77777777" w:rsidR="007A0925" w:rsidRDefault="007A0925" w:rsidP="00DB08DA">
                    <w:pPr>
                      <w:jc w:val="right"/>
                      <w:rPr>
                        <w:szCs w:val="21"/>
                      </w:rPr>
                    </w:pPr>
                  </w:p>
                </w:tc>
                <w:tc>
                  <w:tcPr>
                    <w:tcW w:w="1137" w:type="pct"/>
                    <w:tcBorders>
                      <w:top w:val="outset" w:sz="6" w:space="0" w:color="auto"/>
                      <w:left w:val="outset" w:sz="6" w:space="0" w:color="auto"/>
                      <w:bottom w:val="outset" w:sz="6" w:space="0" w:color="auto"/>
                      <w:right w:val="outset" w:sz="6" w:space="0" w:color="auto"/>
                    </w:tcBorders>
                  </w:tcPr>
                  <w:p w14:paraId="64F1FF14" w14:textId="77777777" w:rsidR="007A0925" w:rsidRDefault="007A0925" w:rsidP="00DB08DA">
                    <w:pPr>
                      <w:jc w:val="right"/>
                      <w:rPr>
                        <w:szCs w:val="21"/>
                      </w:rPr>
                    </w:pPr>
                  </w:p>
                </w:tc>
              </w:tr>
              <w:tr w:rsidR="007A0925" w14:paraId="69CA345F" w14:textId="77777777" w:rsidTr="00911DFD">
                <w:sdt>
                  <w:sdtPr>
                    <w:tag w:val="_PLD_3b128340de144793ba133269ac413ff5"/>
                    <w:id w:val="-35664322"/>
                    <w:lock w:val="sdtLocked"/>
                  </w:sdtPr>
                  <w:sdtEndPr/>
                  <w:sdtContent>
                    <w:tc>
                      <w:tcPr>
                        <w:tcW w:w="2089" w:type="pct"/>
                        <w:tcBorders>
                          <w:top w:val="outset" w:sz="6" w:space="0" w:color="auto"/>
                          <w:left w:val="outset" w:sz="6" w:space="0" w:color="auto"/>
                          <w:bottom w:val="outset" w:sz="6" w:space="0" w:color="auto"/>
                          <w:right w:val="outset" w:sz="6" w:space="0" w:color="auto"/>
                        </w:tcBorders>
                        <w:vAlign w:val="center"/>
                      </w:tcPr>
                      <w:p w14:paraId="78E20BBB" w14:textId="77777777" w:rsidR="007A0925" w:rsidRDefault="007A0925" w:rsidP="00DB08DA">
                        <w:pPr>
                          <w:ind w:firstLineChars="100" w:firstLine="210"/>
                          <w:rPr>
                            <w:szCs w:val="21"/>
                          </w:rPr>
                        </w:pPr>
                        <w:r>
                          <w:rPr>
                            <w:rFonts w:hint="eastAsia"/>
                            <w:szCs w:val="21"/>
                          </w:rPr>
                          <w:t>一年内到期的非流动负债</w:t>
                        </w:r>
                      </w:p>
                    </w:tc>
                  </w:sdtContent>
                </w:sdt>
                <w:tc>
                  <w:tcPr>
                    <w:tcW w:w="637" w:type="pct"/>
                    <w:tcBorders>
                      <w:top w:val="outset" w:sz="6" w:space="0" w:color="auto"/>
                      <w:left w:val="outset" w:sz="6" w:space="0" w:color="auto"/>
                      <w:bottom w:val="outset" w:sz="6" w:space="0" w:color="auto"/>
                      <w:right w:val="outset" w:sz="6" w:space="0" w:color="auto"/>
                    </w:tcBorders>
                  </w:tcPr>
                  <w:p w14:paraId="12E90FEE" w14:textId="398778B0" w:rsidR="007A0925" w:rsidRDefault="00B07721" w:rsidP="00DB08DA">
                    <w:pPr>
                      <w:rPr>
                        <w:szCs w:val="21"/>
                      </w:rPr>
                    </w:pPr>
                    <w:r>
                      <w:rPr>
                        <w:rFonts w:hint="eastAsia"/>
                        <w:szCs w:val="21"/>
                      </w:rPr>
                      <w:t>七、3</w:t>
                    </w:r>
                    <w:r>
                      <w:rPr>
                        <w:szCs w:val="21"/>
                      </w:rPr>
                      <w:t>5</w:t>
                    </w:r>
                  </w:p>
                </w:tc>
                <w:tc>
                  <w:tcPr>
                    <w:tcW w:w="1137" w:type="pct"/>
                    <w:tcBorders>
                      <w:top w:val="outset" w:sz="6" w:space="0" w:color="auto"/>
                      <w:left w:val="outset" w:sz="6" w:space="0" w:color="auto"/>
                      <w:bottom w:val="outset" w:sz="6" w:space="0" w:color="auto"/>
                      <w:right w:val="outset" w:sz="6" w:space="0" w:color="auto"/>
                    </w:tcBorders>
                  </w:tcPr>
                  <w:p w14:paraId="1214CED8" w14:textId="77777777" w:rsidR="007A0925" w:rsidRDefault="007A0925" w:rsidP="00DB08DA">
                    <w:pPr>
                      <w:jc w:val="right"/>
                      <w:rPr>
                        <w:szCs w:val="21"/>
                      </w:rPr>
                    </w:pPr>
                    <w:r>
                      <w:t>718,064,494.79</w:t>
                    </w:r>
                  </w:p>
                </w:tc>
                <w:tc>
                  <w:tcPr>
                    <w:tcW w:w="1137" w:type="pct"/>
                    <w:tcBorders>
                      <w:top w:val="outset" w:sz="6" w:space="0" w:color="auto"/>
                      <w:left w:val="outset" w:sz="6" w:space="0" w:color="auto"/>
                      <w:bottom w:val="outset" w:sz="6" w:space="0" w:color="auto"/>
                      <w:right w:val="outset" w:sz="6" w:space="0" w:color="auto"/>
                    </w:tcBorders>
                  </w:tcPr>
                  <w:p w14:paraId="434FDC7B" w14:textId="77777777" w:rsidR="007A0925" w:rsidRDefault="007A0925" w:rsidP="00DB08DA">
                    <w:pPr>
                      <w:jc w:val="right"/>
                      <w:rPr>
                        <w:szCs w:val="21"/>
                      </w:rPr>
                    </w:pPr>
                    <w:r>
                      <w:t>899,969,967.90</w:t>
                    </w:r>
                  </w:p>
                </w:tc>
              </w:tr>
              <w:tr w:rsidR="007A0925" w14:paraId="74687752" w14:textId="77777777" w:rsidTr="00911DFD">
                <w:sdt>
                  <w:sdtPr>
                    <w:tag w:val="_PLD_cf2bda2288f44583936152fe3d420cdc"/>
                    <w:id w:val="-1940677094"/>
                    <w:lock w:val="sdtLocked"/>
                  </w:sdtPr>
                  <w:sdtEndPr/>
                  <w:sdtContent>
                    <w:tc>
                      <w:tcPr>
                        <w:tcW w:w="2089" w:type="pct"/>
                        <w:tcBorders>
                          <w:top w:val="outset" w:sz="6" w:space="0" w:color="auto"/>
                          <w:left w:val="outset" w:sz="6" w:space="0" w:color="auto"/>
                          <w:bottom w:val="outset" w:sz="6" w:space="0" w:color="auto"/>
                          <w:right w:val="outset" w:sz="6" w:space="0" w:color="auto"/>
                        </w:tcBorders>
                        <w:vAlign w:val="center"/>
                      </w:tcPr>
                      <w:p w14:paraId="0D480A9D" w14:textId="77777777" w:rsidR="007A0925" w:rsidRDefault="007A0925" w:rsidP="00DB08DA">
                        <w:pPr>
                          <w:ind w:firstLineChars="100" w:firstLine="210"/>
                          <w:rPr>
                            <w:szCs w:val="21"/>
                          </w:rPr>
                        </w:pPr>
                        <w:r>
                          <w:rPr>
                            <w:rFonts w:hint="eastAsia"/>
                            <w:szCs w:val="21"/>
                          </w:rPr>
                          <w:t>其他流动负债</w:t>
                        </w:r>
                      </w:p>
                    </w:tc>
                  </w:sdtContent>
                </w:sdt>
                <w:tc>
                  <w:tcPr>
                    <w:tcW w:w="637" w:type="pct"/>
                    <w:tcBorders>
                      <w:top w:val="outset" w:sz="6" w:space="0" w:color="auto"/>
                      <w:left w:val="outset" w:sz="6" w:space="0" w:color="auto"/>
                      <w:bottom w:val="outset" w:sz="6" w:space="0" w:color="auto"/>
                      <w:right w:val="outset" w:sz="6" w:space="0" w:color="auto"/>
                    </w:tcBorders>
                  </w:tcPr>
                  <w:p w14:paraId="1FCBE44E" w14:textId="4761FD9E" w:rsidR="007A0925" w:rsidRDefault="00B07721" w:rsidP="00DB08DA">
                    <w:pPr>
                      <w:rPr>
                        <w:szCs w:val="21"/>
                      </w:rPr>
                    </w:pPr>
                    <w:r>
                      <w:rPr>
                        <w:rFonts w:hint="eastAsia"/>
                        <w:szCs w:val="21"/>
                      </w:rPr>
                      <w:t>七、3</w:t>
                    </w:r>
                    <w:r>
                      <w:rPr>
                        <w:szCs w:val="21"/>
                      </w:rPr>
                      <w:t>6</w:t>
                    </w:r>
                  </w:p>
                </w:tc>
                <w:tc>
                  <w:tcPr>
                    <w:tcW w:w="1137" w:type="pct"/>
                    <w:tcBorders>
                      <w:top w:val="outset" w:sz="6" w:space="0" w:color="auto"/>
                      <w:left w:val="outset" w:sz="6" w:space="0" w:color="auto"/>
                      <w:bottom w:val="outset" w:sz="6" w:space="0" w:color="auto"/>
                      <w:right w:val="outset" w:sz="6" w:space="0" w:color="auto"/>
                    </w:tcBorders>
                  </w:tcPr>
                  <w:p w14:paraId="6C0251CF" w14:textId="77777777" w:rsidR="007A0925" w:rsidRDefault="007A0925" w:rsidP="00DB08DA">
                    <w:pPr>
                      <w:jc w:val="right"/>
                      <w:rPr>
                        <w:szCs w:val="21"/>
                      </w:rPr>
                    </w:pPr>
                    <w:r>
                      <w:t>9,065,243.25</w:t>
                    </w:r>
                  </w:p>
                </w:tc>
                <w:tc>
                  <w:tcPr>
                    <w:tcW w:w="1137" w:type="pct"/>
                    <w:tcBorders>
                      <w:top w:val="outset" w:sz="6" w:space="0" w:color="auto"/>
                      <w:left w:val="outset" w:sz="6" w:space="0" w:color="auto"/>
                      <w:bottom w:val="outset" w:sz="6" w:space="0" w:color="auto"/>
                      <w:right w:val="outset" w:sz="6" w:space="0" w:color="auto"/>
                    </w:tcBorders>
                  </w:tcPr>
                  <w:p w14:paraId="30096B5C" w14:textId="77777777" w:rsidR="007A0925" w:rsidRDefault="007A0925" w:rsidP="00DB08DA">
                    <w:pPr>
                      <w:jc w:val="right"/>
                      <w:rPr>
                        <w:szCs w:val="21"/>
                      </w:rPr>
                    </w:pPr>
                    <w:r>
                      <w:t>8,910,911.03</w:t>
                    </w:r>
                  </w:p>
                </w:tc>
              </w:tr>
              <w:tr w:rsidR="007A0925" w14:paraId="2403586F" w14:textId="77777777" w:rsidTr="00911DFD">
                <w:sdt>
                  <w:sdtPr>
                    <w:tag w:val="_PLD_4019e807292946ff909665bd19942536"/>
                    <w:id w:val="-1661233383"/>
                    <w:lock w:val="sdtLocked"/>
                  </w:sdtPr>
                  <w:sdtEndPr/>
                  <w:sdtContent>
                    <w:tc>
                      <w:tcPr>
                        <w:tcW w:w="2089" w:type="pct"/>
                        <w:tcBorders>
                          <w:top w:val="outset" w:sz="6" w:space="0" w:color="auto"/>
                          <w:left w:val="outset" w:sz="6" w:space="0" w:color="auto"/>
                          <w:bottom w:val="outset" w:sz="6" w:space="0" w:color="auto"/>
                          <w:right w:val="outset" w:sz="6" w:space="0" w:color="auto"/>
                        </w:tcBorders>
                        <w:vAlign w:val="center"/>
                      </w:tcPr>
                      <w:p w14:paraId="66B668E4" w14:textId="77777777" w:rsidR="007A0925" w:rsidRDefault="007A0925" w:rsidP="00DB08DA">
                        <w:pPr>
                          <w:ind w:firstLineChars="200" w:firstLine="420"/>
                          <w:rPr>
                            <w:szCs w:val="21"/>
                          </w:rPr>
                        </w:pPr>
                        <w:r>
                          <w:rPr>
                            <w:rFonts w:hint="eastAsia"/>
                            <w:szCs w:val="21"/>
                          </w:rPr>
                          <w:t>流动负债合计</w:t>
                        </w:r>
                      </w:p>
                    </w:tc>
                  </w:sdtContent>
                </w:sdt>
                <w:tc>
                  <w:tcPr>
                    <w:tcW w:w="637" w:type="pct"/>
                    <w:tcBorders>
                      <w:top w:val="outset" w:sz="6" w:space="0" w:color="auto"/>
                      <w:left w:val="outset" w:sz="6" w:space="0" w:color="auto"/>
                      <w:bottom w:val="outset" w:sz="6" w:space="0" w:color="auto"/>
                      <w:right w:val="outset" w:sz="6" w:space="0" w:color="auto"/>
                    </w:tcBorders>
                  </w:tcPr>
                  <w:p w14:paraId="7EE2E670" w14:textId="77777777" w:rsidR="007A0925" w:rsidRDefault="007A0925" w:rsidP="00DB08DA">
                    <w:pPr>
                      <w:rPr>
                        <w:szCs w:val="21"/>
                      </w:rPr>
                    </w:pPr>
                  </w:p>
                </w:tc>
                <w:tc>
                  <w:tcPr>
                    <w:tcW w:w="1137" w:type="pct"/>
                    <w:tcBorders>
                      <w:top w:val="outset" w:sz="6" w:space="0" w:color="auto"/>
                      <w:left w:val="outset" w:sz="6" w:space="0" w:color="auto"/>
                      <w:bottom w:val="outset" w:sz="6" w:space="0" w:color="auto"/>
                      <w:right w:val="outset" w:sz="6" w:space="0" w:color="auto"/>
                    </w:tcBorders>
                  </w:tcPr>
                  <w:p w14:paraId="61AF614E" w14:textId="77777777" w:rsidR="007A0925" w:rsidRDefault="007A0925" w:rsidP="00DB08DA">
                    <w:pPr>
                      <w:jc w:val="right"/>
                      <w:rPr>
                        <w:szCs w:val="21"/>
                      </w:rPr>
                    </w:pPr>
                    <w:r>
                      <w:t>17,931,113,481.80</w:t>
                    </w:r>
                  </w:p>
                </w:tc>
                <w:tc>
                  <w:tcPr>
                    <w:tcW w:w="1137" w:type="pct"/>
                    <w:tcBorders>
                      <w:top w:val="outset" w:sz="6" w:space="0" w:color="auto"/>
                      <w:left w:val="outset" w:sz="6" w:space="0" w:color="auto"/>
                      <w:bottom w:val="outset" w:sz="6" w:space="0" w:color="auto"/>
                      <w:right w:val="outset" w:sz="6" w:space="0" w:color="auto"/>
                    </w:tcBorders>
                  </w:tcPr>
                  <w:p w14:paraId="2034C8AD" w14:textId="77777777" w:rsidR="007A0925" w:rsidRDefault="007A0925" w:rsidP="00DB08DA">
                    <w:pPr>
                      <w:jc w:val="right"/>
                      <w:rPr>
                        <w:szCs w:val="21"/>
                      </w:rPr>
                    </w:pPr>
                    <w:r>
                      <w:t>18,996,632,554.37</w:t>
                    </w:r>
                  </w:p>
                </w:tc>
              </w:tr>
              <w:tr w:rsidR="007A0925" w14:paraId="26CF0EBB" w14:textId="77777777" w:rsidTr="00911DFD">
                <w:sdt>
                  <w:sdtPr>
                    <w:tag w:val="_PLD_4cb728b4ed4f4f48ac44d19c3c56fe4d"/>
                    <w:id w:val="-165634779"/>
                    <w:lock w:val="sdtLocked"/>
                  </w:sdtPr>
                  <w:sdtEndPr/>
                  <w:sdtContent>
                    <w:tc>
                      <w:tcPr>
                        <w:tcW w:w="2089" w:type="pct"/>
                        <w:tcBorders>
                          <w:top w:val="outset" w:sz="6" w:space="0" w:color="auto"/>
                          <w:left w:val="outset" w:sz="6" w:space="0" w:color="auto"/>
                          <w:bottom w:val="outset" w:sz="6" w:space="0" w:color="auto"/>
                          <w:right w:val="outset" w:sz="6" w:space="0" w:color="auto"/>
                        </w:tcBorders>
                        <w:vAlign w:val="center"/>
                      </w:tcPr>
                      <w:p w14:paraId="2F646E05" w14:textId="77777777" w:rsidR="007A0925" w:rsidRDefault="007A0925" w:rsidP="00DB08DA">
                        <w:pPr>
                          <w:rPr>
                            <w:szCs w:val="21"/>
                          </w:rPr>
                        </w:pPr>
                        <w:r>
                          <w:rPr>
                            <w:rFonts w:hint="eastAsia"/>
                            <w:b/>
                            <w:bCs/>
                            <w:szCs w:val="21"/>
                          </w:rPr>
                          <w:t>非流动负债：</w:t>
                        </w:r>
                      </w:p>
                    </w:tc>
                  </w:sdtContent>
                </w:sdt>
                <w:tc>
                  <w:tcPr>
                    <w:tcW w:w="637" w:type="pct"/>
                    <w:tcBorders>
                      <w:top w:val="outset" w:sz="6" w:space="0" w:color="auto"/>
                      <w:left w:val="outset" w:sz="6" w:space="0" w:color="auto"/>
                      <w:bottom w:val="outset" w:sz="6" w:space="0" w:color="auto"/>
                      <w:right w:val="outset" w:sz="6" w:space="0" w:color="auto"/>
                    </w:tcBorders>
                  </w:tcPr>
                  <w:p w14:paraId="3ADD8B89" w14:textId="77777777" w:rsidR="007A0925" w:rsidRDefault="007A0925" w:rsidP="00DB08DA">
                    <w:pPr>
                      <w:rPr>
                        <w:color w:val="008000"/>
                        <w:szCs w:val="21"/>
                      </w:rPr>
                    </w:pPr>
                  </w:p>
                </w:tc>
                <w:tc>
                  <w:tcPr>
                    <w:tcW w:w="1137" w:type="pct"/>
                    <w:tcBorders>
                      <w:top w:val="outset" w:sz="6" w:space="0" w:color="auto"/>
                      <w:left w:val="outset" w:sz="6" w:space="0" w:color="auto"/>
                      <w:bottom w:val="outset" w:sz="6" w:space="0" w:color="auto"/>
                      <w:right w:val="outset" w:sz="6" w:space="0" w:color="auto"/>
                    </w:tcBorders>
                  </w:tcPr>
                  <w:p w14:paraId="603ED8D0" w14:textId="77777777" w:rsidR="007A0925" w:rsidRDefault="007A0925" w:rsidP="00DB08DA">
                    <w:pPr>
                      <w:ind w:right="210"/>
                      <w:jc w:val="right"/>
                      <w:rPr>
                        <w:szCs w:val="21"/>
                      </w:rPr>
                    </w:pPr>
                    <w:r>
                      <w:t xml:space="preserve">　</w:t>
                    </w:r>
                  </w:p>
                </w:tc>
                <w:tc>
                  <w:tcPr>
                    <w:tcW w:w="1137" w:type="pct"/>
                    <w:tcBorders>
                      <w:top w:val="outset" w:sz="6" w:space="0" w:color="auto"/>
                      <w:left w:val="outset" w:sz="6" w:space="0" w:color="auto"/>
                      <w:bottom w:val="outset" w:sz="6" w:space="0" w:color="auto"/>
                      <w:right w:val="outset" w:sz="6" w:space="0" w:color="auto"/>
                    </w:tcBorders>
                  </w:tcPr>
                  <w:p w14:paraId="66109FCB" w14:textId="77777777" w:rsidR="007A0925" w:rsidRDefault="007A0925" w:rsidP="00DB08DA">
                    <w:pPr>
                      <w:jc w:val="right"/>
                      <w:rPr>
                        <w:szCs w:val="21"/>
                      </w:rPr>
                    </w:pPr>
                    <w:r>
                      <w:t xml:space="preserve">　</w:t>
                    </w:r>
                  </w:p>
                </w:tc>
              </w:tr>
              <w:tr w:rsidR="007A0925" w14:paraId="6050E817" w14:textId="77777777" w:rsidTr="00911DFD">
                <w:sdt>
                  <w:sdtPr>
                    <w:tag w:val="_PLD_335c02e56c694c4a8c3741973aee136b"/>
                    <w:id w:val="-337007640"/>
                    <w:lock w:val="sdtLocked"/>
                  </w:sdtPr>
                  <w:sdtEndPr/>
                  <w:sdtContent>
                    <w:tc>
                      <w:tcPr>
                        <w:tcW w:w="2089" w:type="pct"/>
                        <w:tcBorders>
                          <w:top w:val="outset" w:sz="6" w:space="0" w:color="auto"/>
                          <w:left w:val="outset" w:sz="6" w:space="0" w:color="auto"/>
                          <w:bottom w:val="outset" w:sz="6" w:space="0" w:color="auto"/>
                          <w:right w:val="outset" w:sz="6" w:space="0" w:color="auto"/>
                        </w:tcBorders>
                        <w:vAlign w:val="center"/>
                      </w:tcPr>
                      <w:p w14:paraId="7074E98F" w14:textId="77777777" w:rsidR="007A0925" w:rsidRDefault="007A0925" w:rsidP="00DB08DA">
                        <w:pPr>
                          <w:ind w:firstLineChars="100" w:firstLine="210"/>
                          <w:rPr>
                            <w:szCs w:val="21"/>
                          </w:rPr>
                        </w:pPr>
                        <w:r>
                          <w:rPr>
                            <w:rFonts w:hint="eastAsia"/>
                            <w:szCs w:val="21"/>
                          </w:rPr>
                          <w:t>长期借款</w:t>
                        </w:r>
                      </w:p>
                    </w:tc>
                  </w:sdtContent>
                </w:sdt>
                <w:tc>
                  <w:tcPr>
                    <w:tcW w:w="637" w:type="pct"/>
                    <w:tcBorders>
                      <w:top w:val="outset" w:sz="6" w:space="0" w:color="auto"/>
                      <w:left w:val="outset" w:sz="6" w:space="0" w:color="auto"/>
                      <w:bottom w:val="outset" w:sz="6" w:space="0" w:color="auto"/>
                      <w:right w:val="outset" w:sz="6" w:space="0" w:color="auto"/>
                    </w:tcBorders>
                  </w:tcPr>
                  <w:p w14:paraId="5030F3AE" w14:textId="5B624626" w:rsidR="007A0925" w:rsidRDefault="00B07721" w:rsidP="00DB08DA">
                    <w:pPr>
                      <w:rPr>
                        <w:szCs w:val="21"/>
                      </w:rPr>
                    </w:pPr>
                    <w:r>
                      <w:rPr>
                        <w:rFonts w:hint="eastAsia"/>
                        <w:szCs w:val="21"/>
                      </w:rPr>
                      <w:t>七、3</w:t>
                    </w:r>
                    <w:r>
                      <w:rPr>
                        <w:szCs w:val="21"/>
                      </w:rPr>
                      <w:t>7</w:t>
                    </w:r>
                  </w:p>
                </w:tc>
                <w:tc>
                  <w:tcPr>
                    <w:tcW w:w="1137" w:type="pct"/>
                    <w:tcBorders>
                      <w:top w:val="outset" w:sz="6" w:space="0" w:color="auto"/>
                      <w:left w:val="outset" w:sz="6" w:space="0" w:color="auto"/>
                      <w:bottom w:val="outset" w:sz="6" w:space="0" w:color="auto"/>
                      <w:right w:val="outset" w:sz="6" w:space="0" w:color="auto"/>
                    </w:tcBorders>
                  </w:tcPr>
                  <w:p w14:paraId="0101473C" w14:textId="77777777" w:rsidR="007A0925" w:rsidRDefault="007A0925" w:rsidP="00DB08DA">
                    <w:pPr>
                      <w:jc w:val="right"/>
                      <w:rPr>
                        <w:szCs w:val="21"/>
                      </w:rPr>
                    </w:pPr>
                    <w:r>
                      <w:t>3,115,504,542.27</w:t>
                    </w:r>
                  </w:p>
                </w:tc>
                <w:tc>
                  <w:tcPr>
                    <w:tcW w:w="1137" w:type="pct"/>
                    <w:tcBorders>
                      <w:top w:val="outset" w:sz="6" w:space="0" w:color="auto"/>
                      <w:left w:val="outset" w:sz="6" w:space="0" w:color="auto"/>
                      <w:bottom w:val="outset" w:sz="6" w:space="0" w:color="auto"/>
                      <w:right w:val="outset" w:sz="6" w:space="0" w:color="auto"/>
                    </w:tcBorders>
                  </w:tcPr>
                  <w:p w14:paraId="2916874A" w14:textId="77777777" w:rsidR="007A0925" w:rsidRDefault="007A0925" w:rsidP="00DB08DA">
                    <w:pPr>
                      <w:jc w:val="right"/>
                      <w:rPr>
                        <w:szCs w:val="21"/>
                      </w:rPr>
                    </w:pPr>
                    <w:r>
                      <w:t>1,830,790,236.37</w:t>
                    </w:r>
                  </w:p>
                </w:tc>
              </w:tr>
              <w:tr w:rsidR="007A0925" w14:paraId="31115CD4" w14:textId="77777777" w:rsidTr="00911DFD">
                <w:sdt>
                  <w:sdtPr>
                    <w:tag w:val="_PLD_ddf0de58f3504209bd22c5aa490cd32e"/>
                    <w:id w:val="932251708"/>
                    <w:lock w:val="sdtLocked"/>
                  </w:sdtPr>
                  <w:sdtEndPr/>
                  <w:sdtContent>
                    <w:tc>
                      <w:tcPr>
                        <w:tcW w:w="2089" w:type="pct"/>
                        <w:tcBorders>
                          <w:top w:val="outset" w:sz="6" w:space="0" w:color="auto"/>
                          <w:left w:val="outset" w:sz="6" w:space="0" w:color="auto"/>
                          <w:bottom w:val="outset" w:sz="6" w:space="0" w:color="auto"/>
                          <w:right w:val="outset" w:sz="6" w:space="0" w:color="auto"/>
                        </w:tcBorders>
                        <w:vAlign w:val="center"/>
                      </w:tcPr>
                      <w:p w14:paraId="1AE4A744" w14:textId="77777777" w:rsidR="007A0925" w:rsidRDefault="007A0925" w:rsidP="00DB08DA">
                        <w:pPr>
                          <w:ind w:firstLineChars="100" w:firstLine="210"/>
                          <w:rPr>
                            <w:szCs w:val="21"/>
                          </w:rPr>
                        </w:pPr>
                        <w:r>
                          <w:rPr>
                            <w:rFonts w:hint="eastAsia"/>
                            <w:szCs w:val="21"/>
                          </w:rPr>
                          <w:t>应付债券</w:t>
                        </w:r>
                      </w:p>
                    </w:tc>
                  </w:sdtContent>
                </w:sdt>
                <w:tc>
                  <w:tcPr>
                    <w:tcW w:w="637" w:type="pct"/>
                    <w:tcBorders>
                      <w:top w:val="outset" w:sz="6" w:space="0" w:color="auto"/>
                      <w:left w:val="outset" w:sz="6" w:space="0" w:color="auto"/>
                      <w:bottom w:val="outset" w:sz="6" w:space="0" w:color="auto"/>
                      <w:right w:val="outset" w:sz="6" w:space="0" w:color="auto"/>
                    </w:tcBorders>
                  </w:tcPr>
                  <w:p w14:paraId="50F1A2E2" w14:textId="77777777" w:rsidR="007A0925" w:rsidRDefault="007A0925" w:rsidP="00DB08DA">
                    <w:pPr>
                      <w:rPr>
                        <w:szCs w:val="21"/>
                      </w:rPr>
                    </w:pPr>
                  </w:p>
                </w:tc>
                <w:tc>
                  <w:tcPr>
                    <w:tcW w:w="1137" w:type="pct"/>
                    <w:tcBorders>
                      <w:top w:val="outset" w:sz="6" w:space="0" w:color="auto"/>
                      <w:left w:val="outset" w:sz="6" w:space="0" w:color="auto"/>
                      <w:bottom w:val="outset" w:sz="6" w:space="0" w:color="auto"/>
                      <w:right w:val="outset" w:sz="6" w:space="0" w:color="auto"/>
                    </w:tcBorders>
                  </w:tcPr>
                  <w:p w14:paraId="6102A75E" w14:textId="77777777" w:rsidR="007A0925" w:rsidRDefault="007A0925" w:rsidP="00DB08DA">
                    <w:pPr>
                      <w:jc w:val="right"/>
                      <w:rPr>
                        <w:szCs w:val="21"/>
                      </w:rPr>
                    </w:pPr>
                  </w:p>
                </w:tc>
                <w:tc>
                  <w:tcPr>
                    <w:tcW w:w="1137" w:type="pct"/>
                    <w:tcBorders>
                      <w:top w:val="outset" w:sz="6" w:space="0" w:color="auto"/>
                      <w:left w:val="outset" w:sz="6" w:space="0" w:color="auto"/>
                      <w:bottom w:val="outset" w:sz="6" w:space="0" w:color="auto"/>
                      <w:right w:val="outset" w:sz="6" w:space="0" w:color="auto"/>
                    </w:tcBorders>
                  </w:tcPr>
                  <w:p w14:paraId="3DDBB73C" w14:textId="77777777" w:rsidR="007A0925" w:rsidRDefault="007A0925" w:rsidP="00DB08DA">
                    <w:pPr>
                      <w:jc w:val="right"/>
                      <w:rPr>
                        <w:szCs w:val="21"/>
                      </w:rPr>
                    </w:pPr>
                  </w:p>
                </w:tc>
              </w:tr>
              <w:tr w:rsidR="007A0925" w14:paraId="0AA52D7C" w14:textId="77777777" w:rsidTr="00911DFD">
                <w:sdt>
                  <w:sdtPr>
                    <w:tag w:val="_PLD_5c6b8ed09bf44150af8950225142597d"/>
                    <w:id w:val="583721113"/>
                    <w:lock w:val="sdtLocked"/>
                  </w:sdtPr>
                  <w:sdtEndPr/>
                  <w:sdtContent>
                    <w:tc>
                      <w:tcPr>
                        <w:tcW w:w="2089" w:type="pct"/>
                        <w:tcBorders>
                          <w:top w:val="outset" w:sz="6" w:space="0" w:color="auto"/>
                          <w:left w:val="outset" w:sz="6" w:space="0" w:color="auto"/>
                          <w:bottom w:val="outset" w:sz="6" w:space="0" w:color="auto"/>
                          <w:right w:val="outset" w:sz="6" w:space="0" w:color="auto"/>
                        </w:tcBorders>
                        <w:vAlign w:val="center"/>
                      </w:tcPr>
                      <w:p w14:paraId="0222F74D" w14:textId="77777777" w:rsidR="007A0925" w:rsidRDefault="007A0925" w:rsidP="00DB08DA">
                        <w:pPr>
                          <w:ind w:firstLineChars="100" w:firstLine="210"/>
                          <w:rPr>
                            <w:szCs w:val="21"/>
                          </w:rPr>
                        </w:pPr>
                        <w:r>
                          <w:rPr>
                            <w:rFonts w:hint="eastAsia"/>
                            <w:szCs w:val="21"/>
                          </w:rPr>
                          <w:t>其中：优先股</w:t>
                        </w:r>
                      </w:p>
                    </w:tc>
                  </w:sdtContent>
                </w:sdt>
                <w:tc>
                  <w:tcPr>
                    <w:tcW w:w="637" w:type="pct"/>
                    <w:tcBorders>
                      <w:top w:val="outset" w:sz="6" w:space="0" w:color="auto"/>
                      <w:left w:val="outset" w:sz="6" w:space="0" w:color="auto"/>
                      <w:bottom w:val="outset" w:sz="6" w:space="0" w:color="auto"/>
                      <w:right w:val="outset" w:sz="6" w:space="0" w:color="auto"/>
                    </w:tcBorders>
                  </w:tcPr>
                  <w:p w14:paraId="127606FD" w14:textId="77777777" w:rsidR="007A0925" w:rsidRDefault="007A0925" w:rsidP="00DB08DA">
                    <w:pPr>
                      <w:rPr>
                        <w:szCs w:val="21"/>
                      </w:rPr>
                    </w:pPr>
                  </w:p>
                </w:tc>
                <w:tc>
                  <w:tcPr>
                    <w:tcW w:w="1137" w:type="pct"/>
                    <w:tcBorders>
                      <w:top w:val="outset" w:sz="6" w:space="0" w:color="auto"/>
                      <w:left w:val="outset" w:sz="6" w:space="0" w:color="auto"/>
                      <w:bottom w:val="outset" w:sz="6" w:space="0" w:color="auto"/>
                      <w:right w:val="outset" w:sz="6" w:space="0" w:color="auto"/>
                    </w:tcBorders>
                  </w:tcPr>
                  <w:p w14:paraId="54F6CC5D" w14:textId="77777777" w:rsidR="007A0925" w:rsidRDefault="007A0925" w:rsidP="00DB08DA">
                    <w:pPr>
                      <w:jc w:val="right"/>
                      <w:rPr>
                        <w:szCs w:val="21"/>
                      </w:rPr>
                    </w:pPr>
                  </w:p>
                </w:tc>
                <w:tc>
                  <w:tcPr>
                    <w:tcW w:w="1137" w:type="pct"/>
                    <w:tcBorders>
                      <w:top w:val="outset" w:sz="6" w:space="0" w:color="auto"/>
                      <w:left w:val="outset" w:sz="6" w:space="0" w:color="auto"/>
                      <w:bottom w:val="outset" w:sz="6" w:space="0" w:color="auto"/>
                      <w:right w:val="outset" w:sz="6" w:space="0" w:color="auto"/>
                    </w:tcBorders>
                  </w:tcPr>
                  <w:p w14:paraId="1B0ADBF6" w14:textId="77777777" w:rsidR="007A0925" w:rsidRDefault="007A0925" w:rsidP="00DB08DA">
                    <w:pPr>
                      <w:jc w:val="right"/>
                      <w:rPr>
                        <w:szCs w:val="21"/>
                      </w:rPr>
                    </w:pPr>
                  </w:p>
                </w:tc>
              </w:tr>
              <w:tr w:rsidR="007A0925" w14:paraId="5F69EAB5" w14:textId="77777777" w:rsidTr="00911DFD">
                <w:sdt>
                  <w:sdtPr>
                    <w:tag w:val="_PLD_17db1e658e8e4393ae2fb4043d4f9735"/>
                    <w:id w:val="-1075358188"/>
                    <w:lock w:val="sdtLocked"/>
                  </w:sdtPr>
                  <w:sdtEndPr/>
                  <w:sdtContent>
                    <w:tc>
                      <w:tcPr>
                        <w:tcW w:w="2089" w:type="pct"/>
                        <w:tcBorders>
                          <w:top w:val="outset" w:sz="6" w:space="0" w:color="auto"/>
                          <w:left w:val="outset" w:sz="6" w:space="0" w:color="auto"/>
                          <w:bottom w:val="outset" w:sz="6" w:space="0" w:color="auto"/>
                          <w:right w:val="outset" w:sz="6" w:space="0" w:color="auto"/>
                        </w:tcBorders>
                        <w:vAlign w:val="center"/>
                      </w:tcPr>
                      <w:p w14:paraId="7DCE9B9A" w14:textId="77777777" w:rsidR="007A0925" w:rsidRDefault="007A0925" w:rsidP="00DB08DA">
                        <w:pPr>
                          <w:ind w:leftChars="300" w:left="630" w:firstLineChars="100" w:firstLine="210"/>
                          <w:rPr>
                            <w:szCs w:val="21"/>
                          </w:rPr>
                        </w:pPr>
                        <w:r>
                          <w:rPr>
                            <w:rFonts w:hint="eastAsia"/>
                            <w:szCs w:val="21"/>
                          </w:rPr>
                          <w:t>永续债</w:t>
                        </w:r>
                      </w:p>
                    </w:tc>
                  </w:sdtContent>
                </w:sdt>
                <w:tc>
                  <w:tcPr>
                    <w:tcW w:w="637" w:type="pct"/>
                    <w:tcBorders>
                      <w:top w:val="outset" w:sz="6" w:space="0" w:color="auto"/>
                      <w:left w:val="outset" w:sz="6" w:space="0" w:color="auto"/>
                      <w:bottom w:val="outset" w:sz="6" w:space="0" w:color="auto"/>
                      <w:right w:val="outset" w:sz="6" w:space="0" w:color="auto"/>
                    </w:tcBorders>
                  </w:tcPr>
                  <w:p w14:paraId="7A344D91" w14:textId="77777777" w:rsidR="007A0925" w:rsidRDefault="007A0925" w:rsidP="00DB08DA">
                    <w:pPr>
                      <w:rPr>
                        <w:szCs w:val="21"/>
                      </w:rPr>
                    </w:pPr>
                  </w:p>
                </w:tc>
                <w:tc>
                  <w:tcPr>
                    <w:tcW w:w="1137" w:type="pct"/>
                    <w:tcBorders>
                      <w:top w:val="outset" w:sz="6" w:space="0" w:color="auto"/>
                      <w:left w:val="outset" w:sz="6" w:space="0" w:color="auto"/>
                      <w:bottom w:val="outset" w:sz="6" w:space="0" w:color="auto"/>
                      <w:right w:val="outset" w:sz="6" w:space="0" w:color="auto"/>
                    </w:tcBorders>
                  </w:tcPr>
                  <w:p w14:paraId="43909FCC" w14:textId="77777777" w:rsidR="007A0925" w:rsidRDefault="007A0925" w:rsidP="00DB08DA">
                    <w:pPr>
                      <w:jc w:val="right"/>
                      <w:rPr>
                        <w:szCs w:val="21"/>
                      </w:rPr>
                    </w:pPr>
                  </w:p>
                </w:tc>
                <w:tc>
                  <w:tcPr>
                    <w:tcW w:w="1137" w:type="pct"/>
                    <w:tcBorders>
                      <w:top w:val="outset" w:sz="6" w:space="0" w:color="auto"/>
                      <w:left w:val="outset" w:sz="6" w:space="0" w:color="auto"/>
                      <w:bottom w:val="outset" w:sz="6" w:space="0" w:color="auto"/>
                      <w:right w:val="outset" w:sz="6" w:space="0" w:color="auto"/>
                    </w:tcBorders>
                  </w:tcPr>
                  <w:p w14:paraId="1E4F3326" w14:textId="77777777" w:rsidR="007A0925" w:rsidRDefault="007A0925" w:rsidP="00DB08DA">
                    <w:pPr>
                      <w:jc w:val="right"/>
                      <w:rPr>
                        <w:szCs w:val="21"/>
                      </w:rPr>
                    </w:pPr>
                  </w:p>
                </w:tc>
              </w:tr>
              <w:tr w:rsidR="007A0925" w14:paraId="6C7D16A0" w14:textId="77777777" w:rsidTr="00911DFD">
                <w:sdt>
                  <w:sdtPr>
                    <w:tag w:val="_PLD_3f0e9b0aaf8e4cc9b1be24fe9241a9ce"/>
                    <w:id w:val="-1789809471"/>
                    <w:lock w:val="sdtLocked"/>
                  </w:sdtPr>
                  <w:sdtEndPr/>
                  <w:sdtContent>
                    <w:tc>
                      <w:tcPr>
                        <w:tcW w:w="2089" w:type="pct"/>
                        <w:tcBorders>
                          <w:top w:val="outset" w:sz="6" w:space="0" w:color="auto"/>
                          <w:left w:val="outset" w:sz="6" w:space="0" w:color="auto"/>
                          <w:bottom w:val="outset" w:sz="6" w:space="0" w:color="auto"/>
                          <w:right w:val="outset" w:sz="6" w:space="0" w:color="auto"/>
                        </w:tcBorders>
                        <w:vAlign w:val="center"/>
                      </w:tcPr>
                      <w:p w14:paraId="7D5DFA8A" w14:textId="77777777" w:rsidR="007A0925" w:rsidRDefault="007A0925" w:rsidP="00DB08DA">
                        <w:pPr>
                          <w:ind w:firstLineChars="100" w:firstLine="210"/>
                          <w:rPr>
                            <w:szCs w:val="21"/>
                          </w:rPr>
                        </w:pPr>
                        <w:r>
                          <w:rPr>
                            <w:rFonts w:hint="eastAsia"/>
                            <w:szCs w:val="21"/>
                          </w:rPr>
                          <w:t>长期应付款</w:t>
                        </w:r>
                      </w:p>
                    </w:tc>
                  </w:sdtContent>
                </w:sdt>
                <w:tc>
                  <w:tcPr>
                    <w:tcW w:w="637" w:type="pct"/>
                    <w:tcBorders>
                      <w:top w:val="outset" w:sz="6" w:space="0" w:color="auto"/>
                      <w:left w:val="outset" w:sz="6" w:space="0" w:color="auto"/>
                      <w:bottom w:val="outset" w:sz="6" w:space="0" w:color="auto"/>
                      <w:right w:val="outset" w:sz="6" w:space="0" w:color="auto"/>
                    </w:tcBorders>
                  </w:tcPr>
                  <w:p w14:paraId="196189B4" w14:textId="422D1855" w:rsidR="007A0925" w:rsidRDefault="00B07721" w:rsidP="00DB08DA">
                    <w:pPr>
                      <w:rPr>
                        <w:szCs w:val="21"/>
                      </w:rPr>
                    </w:pPr>
                    <w:r>
                      <w:rPr>
                        <w:rFonts w:hint="eastAsia"/>
                        <w:szCs w:val="21"/>
                      </w:rPr>
                      <w:t>七、3</w:t>
                    </w:r>
                    <w:r>
                      <w:rPr>
                        <w:szCs w:val="21"/>
                      </w:rPr>
                      <w:t>9</w:t>
                    </w:r>
                  </w:p>
                </w:tc>
                <w:tc>
                  <w:tcPr>
                    <w:tcW w:w="1137" w:type="pct"/>
                    <w:tcBorders>
                      <w:top w:val="outset" w:sz="6" w:space="0" w:color="auto"/>
                      <w:left w:val="outset" w:sz="6" w:space="0" w:color="auto"/>
                      <w:bottom w:val="outset" w:sz="6" w:space="0" w:color="auto"/>
                      <w:right w:val="outset" w:sz="6" w:space="0" w:color="auto"/>
                    </w:tcBorders>
                  </w:tcPr>
                  <w:p w14:paraId="4DEC84BF" w14:textId="77777777" w:rsidR="007A0925" w:rsidRDefault="007A0925" w:rsidP="00DB08DA">
                    <w:pPr>
                      <w:jc w:val="right"/>
                      <w:rPr>
                        <w:szCs w:val="21"/>
                      </w:rPr>
                    </w:pPr>
                    <w:r>
                      <w:t>369,776,028.48</w:t>
                    </w:r>
                  </w:p>
                </w:tc>
                <w:tc>
                  <w:tcPr>
                    <w:tcW w:w="1137" w:type="pct"/>
                    <w:tcBorders>
                      <w:top w:val="outset" w:sz="6" w:space="0" w:color="auto"/>
                      <w:left w:val="outset" w:sz="6" w:space="0" w:color="auto"/>
                      <w:bottom w:val="outset" w:sz="6" w:space="0" w:color="auto"/>
                      <w:right w:val="outset" w:sz="6" w:space="0" w:color="auto"/>
                    </w:tcBorders>
                  </w:tcPr>
                  <w:p w14:paraId="05AD82BC" w14:textId="77777777" w:rsidR="007A0925" w:rsidRDefault="007A0925" w:rsidP="00DB08DA">
                    <w:pPr>
                      <w:jc w:val="right"/>
                      <w:rPr>
                        <w:szCs w:val="21"/>
                      </w:rPr>
                    </w:pPr>
                    <w:r>
                      <w:t>498,099,634.83</w:t>
                    </w:r>
                  </w:p>
                </w:tc>
              </w:tr>
              <w:tr w:rsidR="007A0925" w14:paraId="15E73F3E" w14:textId="77777777" w:rsidTr="00911DFD">
                <w:sdt>
                  <w:sdtPr>
                    <w:tag w:val="_PLD_5075dfa392c148ad8f2b23d8ac6c9bbe"/>
                    <w:id w:val="-616914527"/>
                    <w:lock w:val="sdtLocked"/>
                  </w:sdtPr>
                  <w:sdtEndPr/>
                  <w:sdtContent>
                    <w:tc>
                      <w:tcPr>
                        <w:tcW w:w="2089" w:type="pct"/>
                        <w:tcBorders>
                          <w:top w:val="outset" w:sz="6" w:space="0" w:color="auto"/>
                          <w:left w:val="outset" w:sz="6" w:space="0" w:color="auto"/>
                          <w:bottom w:val="outset" w:sz="6" w:space="0" w:color="auto"/>
                          <w:right w:val="outset" w:sz="6" w:space="0" w:color="auto"/>
                        </w:tcBorders>
                        <w:vAlign w:val="center"/>
                      </w:tcPr>
                      <w:p w14:paraId="15D9D809" w14:textId="77777777" w:rsidR="007A0925" w:rsidRDefault="007A0925" w:rsidP="00DB08DA">
                        <w:pPr>
                          <w:ind w:firstLineChars="100" w:firstLine="210"/>
                          <w:rPr>
                            <w:szCs w:val="21"/>
                          </w:rPr>
                        </w:pPr>
                        <w:r>
                          <w:rPr>
                            <w:rFonts w:hint="eastAsia"/>
                            <w:szCs w:val="21"/>
                          </w:rPr>
                          <w:t>长期应付职工薪酬</w:t>
                        </w:r>
                      </w:p>
                    </w:tc>
                  </w:sdtContent>
                </w:sdt>
                <w:tc>
                  <w:tcPr>
                    <w:tcW w:w="637" w:type="pct"/>
                    <w:tcBorders>
                      <w:top w:val="outset" w:sz="6" w:space="0" w:color="auto"/>
                      <w:left w:val="outset" w:sz="6" w:space="0" w:color="auto"/>
                      <w:bottom w:val="outset" w:sz="6" w:space="0" w:color="auto"/>
                      <w:right w:val="outset" w:sz="6" w:space="0" w:color="auto"/>
                    </w:tcBorders>
                  </w:tcPr>
                  <w:p w14:paraId="614197ED" w14:textId="5C65D4DA" w:rsidR="007A0925" w:rsidRDefault="00B07721" w:rsidP="00DB08DA">
                    <w:pPr>
                      <w:rPr>
                        <w:szCs w:val="21"/>
                      </w:rPr>
                    </w:pPr>
                    <w:r>
                      <w:rPr>
                        <w:rFonts w:hint="eastAsia"/>
                        <w:szCs w:val="21"/>
                      </w:rPr>
                      <w:t>七、4</w:t>
                    </w:r>
                    <w:r>
                      <w:rPr>
                        <w:szCs w:val="21"/>
                      </w:rPr>
                      <w:t>0</w:t>
                    </w:r>
                  </w:p>
                </w:tc>
                <w:tc>
                  <w:tcPr>
                    <w:tcW w:w="1137" w:type="pct"/>
                    <w:tcBorders>
                      <w:top w:val="outset" w:sz="6" w:space="0" w:color="auto"/>
                      <w:left w:val="outset" w:sz="6" w:space="0" w:color="auto"/>
                      <w:bottom w:val="outset" w:sz="6" w:space="0" w:color="auto"/>
                      <w:right w:val="outset" w:sz="6" w:space="0" w:color="auto"/>
                    </w:tcBorders>
                  </w:tcPr>
                  <w:p w14:paraId="2C6E43F4" w14:textId="77777777" w:rsidR="007A0925" w:rsidRDefault="007A0925" w:rsidP="00DB08DA">
                    <w:pPr>
                      <w:jc w:val="right"/>
                      <w:rPr>
                        <w:szCs w:val="21"/>
                      </w:rPr>
                    </w:pPr>
                    <w:r>
                      <w:t>49,393,733.82</w:t>
                    </w:r>
                  </w:p>
                </w:tc>
                <w:tc>
                  <w:tcPr>
                    <w:tcW w:w="1137" w:type="pct"/>
                    <w:tcBorders>
                      <w:top w:val="outset" w:sz="6" w:space="0" w:color="auto"/>
                      <w:left w:val="outset" w:sz="6" w:space="0" w:color="auto"/>
                      <w:bottom w:val="outset" w:sz="6" w:space="0" w:color="auto"/>
                      <w:right w:val="outset" w:sz="6" w:space="0" w:color="auto"/>
                    </w:tcBorders>
                  </w:tcPr>
                  <w:p w14:paraId="1D31ADDA" w14:textId="77777777" w:rsidR="007A0925" w:rsidRDefault="007A0925" w:rsidP="00DB08DA">
                    <w:pPr>
                      <w:jc w:val="right"/>
                      <w:rPr>
                        <w:szCs w:val="21"/>
                      </w:rPr>
                    </w:pPr>
                    <w:r>
                      <w:t>48,580,882.31</w:t>
                    </w:r>
                  </w:p>
                </w:tc>
              </w:tr>
              <w:tr w:rsidR="007A0925" w14:paraId="048D34CB" w14:textId="77777777" w:rsidTr="00911DFD">
                <w:sdt>
                  <w:sdtPr>
                    <w:tag w:val="_PLD_8d21102f9af64a13b174f7cae6d745fd"/>
                    <w:id w:val="-294833057"/>
                    <w:lock w:val="sdtLocked"/>
                  </w:sdtPr>
                  <w:sdtEndPr/>
                  <w:sdtContent>
                    <w:tc>
                      <w:tcPr>
                        <w:tcW w:w="2089" w:type="pct"/>
                        <w:tcBorders>
                          <w:top w:val="outset" w:sz="6" w:space="0" w:color="auto"/>
                          <w:left w:val="outset" w:sz="6" w:space="0" w:color="auto"/>
                          <w:bottom w:val="outset" w:sz="6" w:space="0" w:color="auto"/>
                          <w:right w:val="outset" w:sz="6" w:space="0" w:color="auto"/>
                        </w:tcBorders>
                        <w:vAlign w:val="center"/>
                      </w:tcPr>
                      <w:p w14:paraId="6371E618" w14:textId="77777777" w:rsidR="007A0925" w:rsidRDefault="007A0925" w:rsidP="00DB08DA">
                        <w:pPr>
                          <w:ind w:firstLineChars="100" w:firstLine="210"/>
                          <w:rPr>
                            <w:szCs w:val="21"/>
                          </w:rPr>
                        </w:pPr>
                        <w:r>
                          <w:rPr>
                            <w:rFonts w:hint="eastAsia"/>
                            <w:szCs w:val="21"/>
                          </w:rPr>
                          <w:t>预计负债</w:t>
                        </w:r>
                      </w:p>
                    </w:tc>
                  </w:sdtContent>
                </w:sdt>
                <w:tc>
                  <w:tcPr>
                    <w:tcW w:w="637" w:type="pct"/>
                    <w:tcBorders>
                      <w:top w:val="outset" w:sz="6" w:space="0" w:color="auto"/>
                      <w:left w:val="outset" w:sz="6" w:space="0" w:color="auto"/>
                      <w:bottom w:val="outset" w:sz="6" w:space="0" w:color="auto"/>
                      <w:right w:val="outset" w:sz="6" w:space="0" w:color="auto"/>
                    </w:tcBorders>
                  </w:tcPr>
                  <w:p w14:paraId="239505E1" w14:textId="17D28247" w:rsidR="007A0925" w:rsidRDefault="00B07721" w:rsidP="00DB08DA">
                    <w:pPr>
                      <w:rPr>
                        <w:szCs w:val="21"/>
                      </w:rPr>
                    </w:pPr>
                    <w:r>
                      <w:rPr>
                        <w:rFonts w:hint="eastAsia"/>
                        <w:szCs w:val="21"/>
                      </w:rPr>
                      <w:t>七、4</w:t>
                    </w:r>
                    <w:r>
                      <w:rPr>
                        <w:szCs w:val="21"/>
                      </w:rPr>
                      <w:t>1</w:t>
                    </w:r>
                  </w:p>
                </w:tc>
                <w:tc>
                  <w:tcPr>
                    <w:tcW w:w="1137" w:type="pct"/>
                    <w:tcBorders>
                      <w:top w:val="outset" w:sz="6" w:space="0" w:color="auto"/>
                      <w:left w:val="outset" w:sz="6" w:space="0" w:color="auto"/>
                      <w:bottom w:val="outset" w:sz="6" w:space="0" w:color="auto"/>
                      <w:right w:val="outset" w:sz="6" w:space="0" w:color="auto"/>
                    </w:tcBorders>
                  </w:tcPr>
                  <w:p w14:paraId="270F5671" w14:textId="77777777" w:rsidR="007A0925" w:rsidRDefault="007A0925" w:rsidP="00DB08DA">
                    <w:pPr>
                      <w:jc w:val="right"/>
                      <w:rPr>
                        <w:szCs w:val="21"/>
                      </w:rPr>
                    </w:pPr>
                    <w:r>
                      <w:t>58,216,272.49</w:t>
                    </w:r>
                  </w:p>
                </w:tc>
                <w:tc>
                  <w:tcPr>
                    <w:tcW w:w="1137" w:type="pct"/>
                    <w:tcBorders>
                      <w:top w:val="outset" w:sz="6" w:space="0" w:color="auto"/>
                      <w:left w:val="outset" w:sz="6" w:space="0" w:color="auto"/>
                      <w:bottom w:val="outset" w:sz="6" w:space="0" w:color="auto"/>
                      <w:right w:val="outset" w:sz="6" w:space="0" w:color="auto"/>
                    </w:tcBorders>
                  </w:tcPr>
                  <w:p w14:paraId="1273EE64" w14:textId="77777777" w:rsidR="007A0925" w:rsidRDefault="007A0925" w:rsidP="00DB08DA">
                    <w:pPr>
                      <w:jc w:val="right"/>
                      <w:rPr>
                        <w:szCs w:val="21"/>
                      </w:rPr>
                    </w:pPr>
                    <w:r>
                      <w:t>59,910,678.63</w:t>
                    </w:r>
                  </w:p>
                </w:tc>
              </w:tr>
              <w:tr w:rsidR="007A0925" w14:paraId="4BB38201" w14:textId="77777777" w:rsidTr="00911DFD">
                <w:sdt>
                  <w:sdtPr>
                    <w:tag w:val="_PLD_cccd53a69a1b4682afe39655c070f1b8"/>
                    <w:id w:val="1683558475"/>
                    <w:lock w:val="sdtLocked"/>
                  </w:sdtPr>
                  <w:sdtEndPr/>
                  <w:sdtContent>
                    <w:tc>
                      <w:tcPr>
                        <w:tcW w:w="2089" w:type="pct"/>
                        <w:tcBorders>
                          <w:top w:val="outset" w:sz="6" w:space="0" w:color="auto"/>
                          <w:left w:val="outset" w:sz="6" w:space="0" w:color="auto"/>
                          <w:bottom w:val="outset" w:sz="6" w:space="0" w:color="auto"/>
                          <w:right w:val="outset" w:sz="6" w:space="0" w:color="auto"/>
                        </w:tcBorders>
                        <w:vAlign w:val="center"/>
                      </w:tcPr>
                      <w:p w14:paraId="382F07A5" w14:textId="77777777" w:rsidR="007A0925" w:rsidRDefault="007A0925" w:rsidP="00DB08DA">
                        <w:pPr>
                          <w:ind w:firstLineChars="100" w:firstLine="210"/>
                          <w:rPr>
                            <w:szCs w:val="21"/>
                          </w:rPr>
                        </w:pPr>
                        <w:r>
                          <w:rPr>
                            <w:rFonts w:hint="eastAsia"/>
                            <w:szCs w:val="21"/>
                          </w:rPr>
                          <w:t>递延收益</w:t>
                        </w:r>
                      </w:p>
                    </w:tc>
                  </w:sdtContent>
                </w:sdt>
                <w:tc>
                  <w:tcPr>
                    <w:tcW w:w="637" w:type="pct"/>
                    <w:tcBorders>
                      <w:top w:val="outset" w:sz="6" w:space="0" w:color="auto"/>
                      <w:left w:val="outset" w:sz="6" w:space="0" w:color="auto"/>
                      <w:bottom w:val="outset" w:sz="6" w:space="0" w:color="auto"/>
                      <w:right w:val="outset" w:sz="6" w:space="0" w:color="auto"/>
                    </w:tcBorders>
                  </w:tcPr>
                  <w:p w14:paraId="7F450BBF" w14:textId="04FA3C0E" w:rsidR="007A0925" w:rsidRDefault="00B07721" w:rsidP="00DB08DA">
                    <w:pPr>
                      <w:rPr>
                        <w:szCs w:val="21"/>
                      </w:rPr>
                    </w:pPr>
                    <w:r>
                      <w:rPr>
                        <w:rFonts w:hint="eastAsia"/>
                        <w:szCs w:val="21"/>
                      </w:rPr>
                      <w:t>七、4</w:t>
                    </w:r>
                    <w:r>
                      <w:rPr>
                        <w:szCs w:val="21"/>
                      </w:rPr>
                      <w:t>2</w:t>
                    </w:r>
                  </w:p>
                </w:tc>
                <w:tc>
                  <w:tcPr>
                    <w:tcW w:w="1137" w:type="pct"/>
                    <w:tcBorders>
                      <w:top w:val="outset" w:sz="6" w:space="0" w:color="auto"/>
                      <w:left w:val="outset" w:sz="6" w:space="0" w:color="auto"/>
                      <w:bottom w:val="outset" w:sz="6" w:space="0" w:color="auto"/>
                      <w:right w:val="outset" w:sz="6" w:space="0" w:color="auto"/>
                    </w:tcBorders>
                  </w:tcPr>
                  <w:p w14:paraId="16E0912E" w14:textId="77777777" w:rsidR="007A0925" w:rsidRDefault="007A0925" w:rsidP="00DB08DA">
                    <w:pPr>
                      <w:jc w:val="right"/>
                      <w:rPr>
                        <w:szCs w:val="21"/>
                      </w:rPr>
                    </w:pPr>
                    <w:r>
                      <w:t>270,025,418.51</w:t>
                    </w:r>
                  </w:p>
                </w:tc>
                <w:tc>
                  <w:tcPr>
                    <w:tcW w:w="1137" w:type="pct"/>
                    <w:tcBorders>
                      <w:top w:val="outset" w:sz="6" w:space="0" w:color="auto"/>
                      <w:left w:val="outset" w:sz="6" w:space="0" w:color="auto"/>
                      <w:bottom w:val="outset" w:sz="6" w:space="0" w:color="auto"/>
                      <w:right w:val="outset" w:sz="6" w:space="0" w:color="auto"/>
                    </w:tcBorders>
                  </w:tcPr>
                  <w:p w14:paraId="402E4FAD" w14:textId="77777777" w:rsidR="007A0925" w:rsidRDefault="007A0925" w:rsidP="00DB08DA">
                    <w:pPr>
                      <w:jc w:val="right"/>
                      <w:rPr>
                        <w:szCs w:val="21"/>
                      </w:rPr>
                    </w:pPr>
                    <w:r>
                      <w:t>217,186,354.19</w:t>
                    </w:r>
                  </w:p>
                </w:tc>
              </w:tr>
              <w:tr w:rsidR="007A0925" w14:paraId="09D7DF90" w14:textId="77777777" w:rsidTr="00911DFD">
                <w:sdt>
                  <w:sdtPr>
                    <w:tag w:val="_PLD_b96f0dc755e14859bf9cf7d796d849c8"/>
                    <w:id w:val="1434316761"/>
                    <w:lock w:val="sdtLocked"/>
                  </w:sdtPr>
                  <w:sdtEndPr/>
                  <w:sdtContent>
                    <w:tc>
                      <w:tcPr>
                        <w:tcW w:w="2089" w:type="pct"/>
                        <w:tcBorders>
                          <w:top w:val="outset" w:sz="6" w:space="0" w:color="auto"/>
                          <w:left w:val="outset" w:sz="6" w:space="0" w:color="auto"/>
                          <w:bottom w:val="outset" w:sz="6" w:space="0" w:color="auto"/>
                          <w:right w:val="outset" w:sz="6" w:space="0" w:color="auto"/>
                        </w:tcBorders>
                        <w:vAlign w:val="center"/>
                      </w:tcPr>
                      <w:p w14:paraId="408F3841" w14:textId="77777777" w:rsidR="007A0925" w:rsidRDefault="007A0925" w:rsidP="00DB08DA">
                        <w:pPr>
                          <w:ind w:firstLineChars="100" w:firstLine="210"/>
                          <w:rPr>
                            <w:szCs w:val="21"/>
                          </w:rPr>
                        </w:pPr>
                        <w:r>
                          <w:rPr>
                            <w:rFonts w:hint="eastAsia"/>
                            <w:szCs w:val="21"/>
                          </w:rPr>
                          <w:t>递延所得税负债</w:t>
                        </w:r>
                      </w:p>
                    </w:tc>
                  </w:sdtContent>
                </w:sdt>
                <w:tc>
                  <w:tcPr>
                    <w:tcW w:w="637" w:type="pct"/>
                    <w:tcBorders>
                      <w:top w:val="outset" w:sz="6" w:space="0" w:color="auto"/>
                      <w:left w:val="outset" w:sz="6" w:space="0" w:color="auto"/>
                      <w:bottom w:val="outset" w:sz="6" w:space="0" w:color="auto"/>
                      <w:right w:val="outset" w:sz="6" w:space="0" w:color="auto"/>
                    </w:tcBorders>
                  </w:tcPr>
                  <w:p w14:paraId="516DF1ED" w14:textId="553C8623" w:rsidR="007A0925" w:rsidRDefault="00B07721" w:rsidP="00DB08DA">
                    <w:pPr>
                      <w:rPr>
                        <w:szCs w:val="21"/>
                      </w:rPr>
                    </w:pPr>
                    <w:r>
                      <w:rPr>
                        <w:rFonts w:hint="eastAsia"/>
                        <w:szCs w:val="21"/>
                      </w:rPr>
                      <w:t>七、2</w:t>
                    </w:r>
                    <w:r>
                      <w:rPr>
                        <w:szCs w:val="21"/>
                      </w:rPr>
                      <w:t>4</w:t>
                    </w:r>
                  </w:p>
                </w:tc>
                <w:tc>
                  <w:tcPr>
                    <w:tcW w:w="1137" w:type="pct"/>
                    <w:tcBorders>
                      <w:top w:val="outset" w:sz="6" w:space="0" w:color="auto"/>
                      <w:left w:val="outset" w:sz="6" w:space="0" w:color="auto"/>
                      <w:bottom w:val="outset" w:sz="6" w:space="0" w:color="auto"/>
                      <w:right w:val="outset" w:sz="6" w:space="0" w:color="auto"/>
                    </w:tcBorders>
                  </w:tcPr>
                  <w:p w14:paraId="01E6E28C" w14:textId="77777777" w:rsidR="007A0925" w:rsidRDefault="007A0925" w:rsidP="00DB08DA">
                    <w:pPr>
                      <w:jc w:val="right"/>
                      <w:rPr>
                        <w:szCs w:val="21"/>
                      </w:rPr>
                    </w:pPr>
                    <w:r>
                      <w:t>102,247,968.77</w:t>
                    </w:r>
                  </w:p>
                </w:tc>
                <w:tc>
                  <w:tcPr>
                    <w:tcW w:w="1137" w:type="pct"/>
                    <w:tcBorders>
                      <w:top w:val="outset" w:sz="6" w:space="0" w:color="auto"/>
                      <w:left w:val="outset" w:sz="6" w:space="0" w:color="auto"/>
                      <w:bottom w:val="outset" w:sz="6" w:space="0" w:color="auto"/>
                      <w:right w:val="outset" w:sz="6" w:space="0" w:color="auto"/>
                    </w:tcBorders>
                  </w:tcPr>
                  <w:p w14:paraId="118DD959" w14:textId="77777777" w:rsidR="007A0925" w:rsidRDefault="007A0925" w:rsidP="00DB08DA">
                    <w:pPr>
                      <w:jc w:val="right"/>
                      <w:rPr>
                        <w:szCs w:val="21"/>
                      </w:rPr>
                    </w:pPr>
                    <w:r>
                      <w:t>118,563,896.54</w:t>
                    </w:r>
                  </w:p>
                </w:tc>
              </w:tr>
              <w:tr w:rsidR="007A0925" w14:paraId="486821FD" w14:textId="77777777" w:rsidTr="00911DFD">
                <w:sdt>
                  <w:sdtPr>
                    <w:tag w:val="_PLD_b01d68e19ea646e1b97ad0e14f077c59"/>
                    <w:id w:val="-701623714"/>
                    <w:lock w:val="sdtLocked"/>
                  </w:sdtPr>
                  <w:sdtEndPr/>
                  <w:sdtContent>
                    <w:tc>
                      <w:tcPr>
                        <w:tcW w:w="2089" w:type="pct"/>
                        <w:tcBorders>
                          <w:top w:val="outset" w:sz="6" w:space="0" w:color="auto"/>
                          <w:left w:val="outset" w:sz="6" w:space="0" w:color="auto"/>
                          <w:bottom w:val="outset" w:sz="6" w:space="0" w:color="auto"/>
                          <w:right w:val="outset" w:sz="6" w:space="0" w:color="auto"/>
                        </w:tcBorders>
                        <w:vAlign w:val="center"/>
                      </w:tcPr>
                      <w:p w14:paraId="39A85295" w14:textId="77777777" w:rsidR="007A0925" w:rsidRDefault="007A0925" w:rsidP="00DB08DA">
                        <w:pPr>
                          <w:ind w:firstLineChars="100" w:firstLine="210"/>
                          <w:rPr>
                            <w:szCs w:val="21"/>
                          </w:rPr>
                        </w:pPr>
                        <w:r>
                          <w:rPr>
                            <w:rFonts w:hint="eastAsia"/>
                            <w:szCs w:val="21"/>
                          </w:rPr>
                          <w:t>其他非流动负债</w:t>
                        </w:r>
                      </w:p>
                    </w:tc>
                  </w:sdtContent>
                </w:sdt>
                <w:tc>
                  <w:tcPr>
                    <w:tcW w:w="637" w:type="pct"/>
                    <w:tcBorders>
                      <w:top w:val="outset" w:sz="6" w:space="0" w:color="auto"/>
                      <w:left w:val="outset" w:sz="6" w:space="0" w:color="auto"/>
                      <w:bottom w:val="outset" w:sz="6" w:space="0" w:color="auto"/>
                      <w:right w:val="outset" w:sz="6" w:space="0" w:color="auto"/>
                    </w:tcBorders>
                  </w:tcPr>
                  <w:p w14:paraId="0974EB9C" w14:textId="77777777" w:rsidR="007A0925" w:rsidRDefault="007A0925" w:rsidP="00DB08DA">
                    <w:pPr>
                      <w:rPr>
                        <w:szCs w:val="21"/>
                      </w:rPr>
                    </w:pPr>
                  </w:p>
                </w:tc>
                <w:tc>
                  <w:tcPr>
                    <w:tcW w:w="1137" w:type="pct"/>
                    <w:tcBorders>
                      <w:top w:val="outset" w:sz="6" w:space="0" w:color="auto"/>
                      <w:left w:val="outset" w:sz="6" w:space="0" w:color="auto"/>
                      <w:bottom w:val="outset" w:sz="6" w:space="0" w:color="auto"/>
                      <w:right w:val="outset" w:sz="6" w:space="0" w:color="auto"/>
                    </w:tcBorders>
                  </w:tcPr>
                  <w:p w14:paraId="657F6C1A" w14:textId="77777777" w:rsidR="007A0925" w:rsidRDefault="007A0925" w:rsidP="00DB08DA">
                    <w:pPr>
                      <w:jc w:val="right"/>
                      <w:rPr>
                        <w:szCs w:val="21"/>
                      </w:rPr>
                    </w:pPr>
                  </w:p>
                </w:tc>
                <w:tc>
                  <w:tcPr>
                    <w:tcW w:w="1137" w:type="pct"/>
                    <w:tcBorders>
                      <w:top w:val="outset" w:sz="6" w:space="0" w:color="auto"/>
                      <w:left w:val="outset" w:sz="6" w:space="0" w:color="auto"/>
                      <w:bottom w:val="outset" w:sz="6" w:space="0" w:color="auto"/>
                      <w:right w:val="outset" w:sz="6" w:space="0" w:color="auto"/>
                    </w:tcBorders>
                  </w:tcPr>
                  <w:p w14:paraId="646316A2" w14:textId="77777777" w:rsidR="007A0925" w:rsidRDefault="007A0925" w:rsidP="00DB08DA">
                    <w:pPr>
                      <w:jc w:val="right"/>
                      <w:rPr>
                        <w:szCs w:val="21"/>
                      </w:rPr>
                    </w:pPr>
                  </w:p>
                </w:tc>
              </w:tr>
              <w:tr w:rsidR="007A0925" w14:paraId="1B2BDAC1" w14:textId="77777777" w:rsidTr="00911DFD">
                <w:sdt>
                  <w:sdtPr>
                    <w:tag w:val="_PLD_1401ee5c32ea431da5ca6aadc666f5ee"/>
                    <w:id w:val="-472985335"/>
                    <w:lock w:val="sdtLocked"/>
                  </w:sdtPr>
                  <w:sdtEndPr/>
                  <w:sdtContent>
                    <w:tc>
                      <w:tcPr>
                        <w:tcW w:w="2089" w:type="pct"/>
                        <w:tcBorders>
                          <w:top w:val="outset" w:sz="6" w:space="0" w:color="auto"/>
                          <w:left w:val="outset" w:sz="6" w:space="0" w:color="auto"/>
                          <w:bottom w:val="outset" w:sz="6" w:space="0" w:color="auto"/>
                          <w:right w:val="outset" w:sz="6" w:space="0" w:color="auto"/>
                        </w:tcBorders>
                        <w:vAlign w:val="center"/>
                      </w:tcPr>
                      <w:p w14:paraId="5DECB848" w14:textId="77777777" w:rsidR="007A0925" w:rsidRDefault="007A0925" w:rsidP="00DB08DA">
                        <w:pPr>
                          <w:ind w:firstLineChars="200" w:firstLine="420"/>
                          <w:rPr>
                            <w:szCs w:val="21"/>
                          </w:rPr>
                        </w:pPr>
                        <w:r>
                          <w:rPr>
                            <w:rFonts w:hint="eastAsia"/>
                            <w:szCs w:val="21"/>
                          </w:rPr>
                          <w:t>非流动负债合计</w:t>
                        </w:r>
                      </w:p>
                    </w:tc>
                  </w:sdtContent>
                </w:sdt>
                <w:tc>
                  <w:tcPr>
                    <w:tcW w:w="637" w:type="pct"/>
                    <w:tcBorders>
                      <w:top w:val="outset" w:sz="6" w:space="0" w:color="auto"/>
                      <w:left w:val="outset" w:sz="6" w:space="0" w:color="auto"/>
                      <w:bottom w:val="outset" w:sz="6" w:space="0" w:color="auto"/>
                      <w:right w:val="outset" w:sz="6" w:space="0" w:color="auto"/>
                    </w:tcBorders>
                  </w:tcPr>
                  <w:p w14:paraId="5D668609" w14:textId="77777777" w:rsidR="007A0925" w:rsidRDefault="007A0925" w:rsidP="00DB08DA">
                    <w:pPr>
                      <w:rPr>
                        <w:szCs w:val="21"/>
                      </w:rPr>
                    </w:pPr>
                  </w:p>
                </w:tc>
                <w:tc>
                  <w:tcPr>
                    <w:tcW w:w="1137" w:type="pct"/>
                    <w:tcBorders>
                      <w:top w:val="outset" w:sz="6" w:space="0" w:color="auto"/>
                      <w:left w:val="outset" w:sz="6" w:space="0" w:color="auto"/>
                      <w:bottom w:val="outset" w:sz="6" w:space="0" w:color="auto"/>
                      <w:right w:val="outset" w:sz="6" w:space="0" w:color="auto"/>
                    </w:tcBorders>
                  </w:tcPr>
                  <w:p w14:paraId="4130E5FB" w14:textId="77777777" w:rsidR="007A0925" w:rsidRDefault="007A0925" w:rsidP="00DB08DA">
                    <w:pPr>
                      <w:jc w:val="right"/>
                      <w:rPr>
                        <w:szCs w:val="21"/>
                      </w:rPr>
                    </w:pPr>
                    <w:r>
                      <w:t>3,965,163,964.34</w:t>
                    </w:r>
                  </w:p>
                </w:tc>
                <w:tc>
                  <w:tcPr>
                    <w:tcW w:w="1137" w:type="pct"/>
                    <w:tcBorders>
                      <w:top w:val="outset" w:sz="6" w:space="0" w:color="auto"/>
                      <w:left w:val="outset" w:sz="6" w:space="0" w:color="auto"/>
                      <w:bottom w:val="outset" w:sz="6" w:space="0" w:color="auto"/>
                      <w:right w:val="outset" w:sz="6" w:space="0" w:color="auto"/>
                    </w:tcBorders>
                  </w:tcPr>
                  <w:p w14:paraId="0BF39871" w14:textId="77777777" w:rsidR="007A0925" w:rsidRDefault="007A0925" w:rsidP="00DB08DA">
                    <w:pPr>
                      <w:jc w:val="right"/>
                      <w:rPr>
                        <w:szCs w:val="21"/>
                      </w:rPr>
                    </w:pPr>
                    <w:r>
                      <w:t>2,773,131,682.87</w:t>
                    </w:r>
                  </w:p>
                </w:tc>
              </w:tr>
              <w:tr w:rsidR="007A0925" w14:paraId="616530B4" w14:textId="77777777" w:rsidTr="00911DFD">
                <w:sdt>
                  <w:sdtPr>
                    <w:tag w:val="_PLD_7e257d7a29834fbfacc3f73255109b81"/>
                    <w:id w:val="-1620680785"/>
                    <w:lock w:val="sdtLocked"/>
                  </w:sdtPr>
                  <w:sdtEndPr/>
                  <w:sdtContent>
                    <w:tc>
                      <w:tcPr>
                        <w:tcW w:w="2089" w:type="pct"/>
                        <w:tcBorders>
                          <w:top w:val="outset" w:sz="6" w:space="0" w:color="auto"/>
                          <w:left w:val="outset" w:sz="6" w:space="0" w:color="auto"/>
                          <w:bottom w:val="outset" w:sz="6" w:space="0" w:color="auto"/>
                          <w:right w:val="outset" w:sz="6" w:space="0" w:color="auto"/>
                        </w:tcBorders>
                        <w:vAlign w:val="center"/>
                      </w:tcPr>
                      <w:p w14:paraId="7C73DE53" w14:textId="77777777" w:rsidR="007A0925" w:rsidRDefault="007A0925" w:rsidP="00DB08DA">
                        <w:pPr>
                          <w:ind w:firstLineChars="300" w:firstLine="630"/>
                          <w:rPr>
                            <w:szCs w:val="21"/>
                          </w:rPr>
                        </w:pPr>
                        <w:r>
                          <w:rPr>
                            <w:rFonts w:hint="eastAsia"/>
                            <w:szCs w:val="21"/>
                          </w:rPr>
                          <w:t>负债合计</w:t>
                        </w:r>
                      </w:p>
                    </w:tc>
                  </w:sdtContent>
                </w:sdt>
                <w:tc>
                  <w:tcPr>
                    <w:tcW w:w="637" w:type="pct"/>
                    <w:tcBorders>
                      <w:top w:val="outset" w:sz="6" w:space="0" w:color="auto"/>
                      <w:left w:val="outset" w:sz="6" w:space="0" w:color="auto"/>
                      <w:bottom w:val="outset" w:sz="6" w:space="0" w:color="auto"/>
                      <w:right w:val="outset" w:sz="6" w:space="0" w:color="auto"/>
                    </w:tcBorders>
                  </w:tcPr>
                  <w:p w14:paraId="0425098C" w14:textId="77777777" w:rsidR="007A0925" w:rsidRDefault="007A0925" w:rsidP="00DB08DA">
                    <w:pPr>
                      <w:rPr>
                        <w:szCs w:val="21"/>
                      </w:rPr>
                    </w:pPr>
                  </w:p>
                </w:tc>
                <w:tc>
                  <w:tcPr>
                    <w:tcW w:w="1137" w:type="pct"/>
                    <w:tcBorders>
                      <w:top w:val="outset" w:sz="6" w:space="0" w:color="auto"/>
                      <w:left w:val="outset" w:sz="6" w:space="0" w:color="auto"/>
                      <w:bottom w:val="outset" w:sz="6" w:space="0" w:color="auto"/>
                      <w:right w:val="outset" w:sz="6" w:space="0" w:color="auto"/>
                    </w:tcBorders>
                  </w:tcPr>
                  <w:p w14:paraId="1BEBE8D9" w14:textId="77777777" w:rsidR="007A0925" w:rsidRDefault="007A0925" w:rsidP="00DB08DA">
                    <w:pPr>
                      <w:jc w:val="right"/>
                      <w:rPr>
                        <w:szCs w:val="21"/>
                      </w:rPr>
                    </w:pPr>
                    <w:r>
                      <w:t>21,896,277,446.14</w:t>
                    </w:r>
                  </w:p>
                </w:tc>
                <w:tc>
                  <w:tcPr>
                    <w:tcW w:w="1137" w:type="pct"/>
                    <w:tcBorders>
                      <w:top w:val="outset" w:sz="6" w:space="0" w:color="auto"/>
                      <w:left w:val="outset" w:sz="6" w:space="0" w:color="auto"/>
                      <w:bottom w:val="outset" w:sz="6" w:space="0" w:color="auto"/>
                      <w:right w:val="outset" w:sz="6" w:space="0" w:color="auto"/>
                    </w:tcBorders>
                  </w:tcPr>
                  <w:p w14:paraId="44508E05" w14:textId="77777777" w:rsidR="007A0925" w:rsidRDefault="007A0925" w:rsidP="00DB08DA">
                    <w:pPr>
                      <w:jc w:val="right"/>
                      <w:rPr>
                        <w:szCs w:val="21"/>
                      </w:rPr>
                    </w:pPr>
                    <w:r>
                      <w:t>21,769,764,237.24</w:t>
                    </w:r>
                  </w:p>
                </w:tc>
              </w:tr>
              <w:tr w:rsidR="007A0925" w14:paraId="5C429486" w14:textId="77777777" w:rsidTr="00911DFD">
                <w:sdt>
                  <w:sdtPr>
                    <w:tag w:val="_PLD_a37868c9ba3040baa02fef781d58693c"/>
                    <w:id w:val="353924289"/>
                    <w:lock w:val="sdtLocked"/>
                  </w:sdtPr>
                  <w:sdtEndPr/>
                  <w:sdtContent>
                    <w:tc>
                      <w:tcPr>
                        <w:tcW w:w="2089" w:type="pct"/>
                        <w:tcBorders>
                          <w:top w:val="outset" w:sz="6" w:space="0" w:color="auto"/>
                          <w:left w:val="outset" w:sz="6" w:space="0" w:color="auto"/>
                          <w:bottom w:val="outset" w:sz="6" w:space="0" w:color="auto"/>
                          <w:right w:val="outset" w:sz="6" w:space="0" w:color="auto"/>
                        </w:tcBorders>
                        <w:vAlign w:val="center"/>
                      </w:tcPr>
                      <w:p w14:paraId="020A4FE6" w14:textId="77777777" w:rsidR="007A0925" w:rsidRDefault="007A0925" w:rsidP="00DB08DA">
                        <w:pPr>
                          <w:rPr>
                            <w:szCs w:val="21"/>
                          </w:rPr>
                        </w:pPr>
                        <w:r>
                          <w:rPr>
                            <w:rFonts w:hint="eastAsia"/>
                            <w:b/>
                            <w:bCs/>
                            <w:szCs w:val="21"/>
                          </w:rPr>
                          <w:t>所有者权益（或股东权益）：</w:t>
                        </w:r>
                      </w:p>
                    </w:tc>
                  </w:sdtContent>
                </w:sdt>
                <w:tc>
                  <w:tcPr>
                    <w:tcW w:w="637" w:type="pct"/>
                    <w:tcBorders>
                      <w:top w:val="outset" w:sz="6" w:space="0" w:color="auto"/>
                      <w:left w:val="outset" w:sz="6" w:space="0" w:color="auto"/>
                      <w:bottom w:val="outset" w:sz="6" w:space="0" w:color="auto"/>
                      <w:right w:val="outset" w:sz="6" w:space="0" w:color="auto"/>
                    </w:tcBorders>
                  </w:tcPr>
                  <w:p w14:paraId="60A7CA3F" w14:textId="77777777" w:rsidR="007A0925" w:rsidRDefault="007A0925" w:rsidP="00DB08DA">
                    <w:pPr>
                      <w:rPr>
                        <w:color w:val="008000"/>
                        <w:szCs w:val="21"/>
                      </w:rPr>
                    </w:pPr>
                  </w:p>
                </w:tc>
                <w:tc>
                  <w:tcPr>
                    <w:tcW w:w="1137" w:type="pct"/>
                    <w:tcBorders>
                      <w:top w:val="outset" w:sz="6" w:space="0" w:color="auto"/>
                      <w:left w:val="outset" w:sz="6" w:space="0" w:color="auto"/>
                      <w:bottom w:val="outset" w:sz="6" w:space="0" w:color="auto"/>
                      <w:right w:val="outset" w:sz="6" w:space="0" w:color="auto"/>
                    </w:tcBorders>
                  </w:tcPr>
                  <w:p w14:paraId="2006CCBA" w14:textId="77777777" w:rsidR="007A0925" w:rsidRDefault="007A0925" w:rsidP="00DB08DA">
                    <w:pPr>
                      <w:rPr>
                        <w:szCs w:val="21"/>
                      </w:rPr>
                    </w:pPr>
                    <w:r>
                      <w:t xml:space="preserve">　</w:t>
                    </w:r>
                  </w:p>
                </w:tc>
                <w:tc>
                  <w:tcPr>
                    <w:tcW w:w="1137" w:type="pct"/>
                    <w:tcBorders>
                      <w:top w:val="outset" w:sz="6" w:space="0" w:color="auto"/>
                      <w:left w:val="outset" w:sz="6" w:space="0" w:color="auto"/>
                      <w:bottom w:val="outset" w:sz="6" w:space="0" w:color="auto"/>
                      <w:right w:val="outset" w:sz="6" w:space="0" w:color="auto"/>
                    </w:tcBorders>
                  </w:tcPr>
                  <w:p w14:paraId="3FE8AD06" w14:textId="77777777" w:rsidR="007A0925" w:rsidRDefault="007A0925" w:rsidP="00DB08DA">
                    <w:pPr>
                      <w:rPr>
                        <w:szCs w:val="21"/>
                      </w:rPr>
                    </w:pPr>
                    <w:r>
                      <w:t xml:space="preserve">　</w:t>
                    </w:r>
                  </w:p>
                </w:tc>
              </w:tr>
              <w:tr w:rsidR="007A0925" w14:paraId="7F896875" w14:textId="77777777" w:rsidTr="00911DFD">
                <w:sdt>
                  <w:sdtPr>
                    <w:tag w:val="_PLD_33933c37f9a24be28843213bfa4ff600"/>
                    <w:id w:val="1666506691"/>
                    <w:lock w:val="sdtLocked"/>
                  </w:sdtPr>
                  <w:sdtEndPr/>
                  <w:sdtContent>
                    <w:tc>
                      <w:tcPr>
                        <w:tcW w:w="2089" w:type="pct"/>
                        <w:tcBorders>
                          <w:top w:val="outset" w:sz="6" w:space="0" w:color="auto"/>
                          <w:left w:val="outset" w:sz="6" w:space="0" w:color="auto"/>
                          <w:bottom w:val="outset" w:sz="6" w:space="0" w:color="auto"/>
                          <w:right w:val="outset" w:sz="6" w:space="0" w:color="auto"/>
                        </w:tcBorders>
                        <w:vAlign w:val="center"/>
                      </w:tcPr>
                      <w:p w14:paraId="0148AE40" w14:textId="77777777" w:rsidR="007A0925" w:rsidRDefault="007A0925" w:rsidP="00DB08DA">
                        <w:pPr>
                          <w:ind w:firstLineChars="100" w:firstLine="210"/>
                          <w:rPr>
                            <w:szCs w:val="21"/>
                          </w:rPr>
                        </w:pPr>
                        <w:r>
                          <w:rPr>
                            <w:rFonts w:hint="eastAsia"/>
                            <w:szCs w:val="21"/>
                          </w:rPr>
                          <w:t>实收资本（或股本）</w:t>
                        </w:r>
                      </w:p>
                    </w:tc>
                  </w:sdtContent>
                </w:sdt>
                <w:tc>
                  <w:tcPr>
                    <w:tcW w:w="637" w:type="pct"/>
                    <w:tcBorders>
                      <w:top w:val="outset" w:sz="6" w:space="0" w:color="auto"/>
                      <w:left w:val="outset" w:sz="6" w:space="0" w:color="auto"/>
                      <w:bottom w:val="outset" w:sz="6" w:space="0" w:color="auto"/>
                      <w:right w:val="outset" w:sz="6" w:space="0" w:color="auto"/>
                    </w:tcBorders>
                  </w:tcPr>
                  <w:p w14:paraId="5C51915C" w14:textId="5B64311C" w:rsidR="007A0925" w:rsidRDefault="00B07721" w:rsidP="00DB08DA">
                    <w:pPr>
                      <w:rPr>
                        <w:szCs w:val="21"/>
                      </w:rPr>
                    </w:pPr>
                    <w:r>
                      <w:rPr>
                        <w:rFonts w:hint="eastAsia"/>
                        <w:szCs w:val="21"/>
                      </w:rPr>
                      <w:t>七、4</w:t>
                    </w:r>
                    <w:r>
                      <w:rPr>
                        <w:szCs w:val="21"/>
                      </w:rPr>
                      <w:t>4</w:t>
                    </w:r>
                  </w:p>
                </w:tc>
                <w:tc>
                  <w:tcPr>
                    <w:tcW w:w="1137" w:type="pct"/>
                    <w:tcBorders>
                      <w:top w:val="outset" w:sz="6" w:space="0" w:color="auto"/>
                      <w:left w:val="outset" w:sz="6" w:space="0" w:color="auto"/>
                      <w:bottom w:val="outset" w:sz="6" w:space="0" w:color="auto"/>
                      <w:right w:val="outset" w:sz="6" w:space="0" w:color="auto"/>
                    </w:tcBorders>
                  </w:tcPr>
                  <w:p w14:paraId="40425489" w14:textId="77777777" w:rsidR="007A0925" w:rsidRDefault="007A0925" w:rsidP="00DB08DA">
                    <w:pPr>
                      <w:jc w:val="right"/>
                      <w:rPr>
                        <w:szCs w:val="21"/>
                      </w:rPr>
                    </w:pPr>
                    <w:r>
                      <w:t>1,739,573,853.00</w:t>
                    </w:r>
                  </w:p>
                </w:tc>
                <w:tc>
                  <w:tcPr>
                    <w:tcW w:w="1137" w:type="pct"/>
                    <w:tcBorders>
                      <w:top w:val="outset" w:sz="6" w:space="0" w:color="auto"/>
                      <w:left w:val="outset" w:sz="6" w:space="0" w:color="auto"/>
                      <w:bottom w:val="outset" w:sz="6" w:space="0" w:color="auto"/>
                      <w:right w:val="outset" w:sz="6" w:space="0" w:color="auto"/>
                    </w:tcBorders>
                  </w:tcPr>
                  <w:p w14:paraId="4BB1D01B" w14:textId="77777777" w:rsidR="007A0925" w:rsidRDefault="007A0925" w:rsidP="00DB08DA">
                    <w:pPr>
                      <w:jc w:val="right"/>
                      <w:rPr>
                        <w:szCs w:val="21"/>
                      </w:rPr>
                    </w:pPr>
                    <w:r>
                      <w:t>1,754,257,928.00</w:t>
                    </w:r>
                  </w:p>
                </w:tc>
              </w:tr>
              <w:tr w:rsidR="007A0925" w14:paraId="3F22688F" w14:textId="77777777" w:rsidTr="00911DFD">
                <w:sdt>
                  <w:sdtPr>
                    <w:tag w:val="_PLD_b81d630d894242cc9a8f61feedfe9f14"/>
                    <w:id w:val="-1664927790"/>
                    <w:lock w:val="sdtLocked"/>
                  </w:sdtPr>
                  <w:sdtEndPr/>
                  <w:sdtContent>
                    <w:tc>
                      <w:tcPr>
                        <w:tcW w:w="2089" w:type="pct"/>
                        <w:tcBorders>
                          <w:top w:val="outset" w:sz="6" w:space="0" w:color="auto"/>
                          <w:left w:val="outset" w:sz="6" w:space="0" w:color="auto"/>
                          <w:bottom w:val="outset" w:sz="6" w:space="0" w:color="auto"/>
                          <w:right w:val="outset" w:sz="6" w:space="0" w:color="auto"/>
                        </w:tcBorders>
                        <w:vAlign w:val="center"/>
                      </w:tcPr>
                      <w:p w14:paraId="557949BD" w14:textId="77777777" w:rsidR="007A0925" w:rsidRDefault="007A0925" w:rsidP="00DB08DA">
                        <w:pPr>
                          <w:ind w:firstLineChars="100" w:firstLine="210"/>
                          <w:rPr>
                            <w:szCs w:val="21"/>
                          </w:rPr>
                        </w:pPr>
                        <w:r>
                          <w:rPr>
                            <w:rFonts w:hint="eastAsia"/>
                            <w:szCs w:val="21"/>
                          </w:rPr>
                          <w:t>其他权益工具</w:t>
                        </w:r>
                      </w:p>
                    </w:tc>
                  </w:sdtContent>
                </w:sdt>
                <w:tc>
                  <w:tcPr>
                    <w:tcW w:w="637" w:type="pct"/>
                    <w:tcBorders>
                      <w:top w:val="outset" w:sz="6" w:space="0" w:color="auto"/>
                      <w:left w:val="outset" w:sz="6" w:space="0" w:color="auto"/>
                      <w:bottom w:val="outset" w:sz="6" w:space="0" w:color="auto"/>
                      <w:right w:val="outset" w:sz="6" w:space="0" w:color="auto"/>
                    </w:tcBorders>
                  </w:tcPr>
                  <w:p w14:paraId="290EAD9B" w14:textId="77777777" w:rsidR="007A0925" w:rsidRDefault="007A0925" w:rsidP="00DB08DA">
                    <w:pPr>
                      <w:rPr>
                        <w:szCs w:val="21"/>
                      </w:rPr>
                    </w:pPr>
                  </w:p>
                </w:tc>
                <w:tc>
                  <w:tcPr>
                    <w:tcW w:w="1137" w:type="pct"/>
                    <w:tcBorders>
                      <w:top w:val="outset" w:sz="6" w:space="0" w:color="auto"/>
                      <w:left w:val="outset" w:sz="6" w:space="0" w:color="auto"/>
                      <w:bottom w:val="outset" w:sz="6" w:space="0" w:color="auto"/>
                      <w:right w:val="outset" w:sz="6" w:space="0" w:color="auto"/>
                    </w:tcBorders>
                  </w:tcPr>
                  <w:p w14:paraId="3326D3E6" w14:textId="77777777" w:rsidR="007A0925" w:rsidRDefault="007A0925" w:rsidP="00DB08DA">
                    <w:pPr>
                      <w:jc w:val="right"/>
                      <w:rPr>
                        <w:szCs w:val="21"/>
                      </w:rPr>
                    </w:pPr>
                  </w:p>
                </w:tc>
                <w:tc>
                  <w:tcPr>
                    <w:tcW w:w="1137" w:type="pct"/>
                    <w:tcBorders>
                      <w:top w:val="outset" w:sz="6" w:space="0" w:color="auto"/>
                      <w:left w:val="outset" w:sz="6" w:space="0" w:color="auto"/>
                      <w:bottom w:val="outset" w:sz="6" w:space="0" w:color="auto"/>
                      <w:right w:val="outset" w:sz="6" w:space="0" w:color="auto"/>
                    </w:tcBorders>
                  </w:tcPr>
                  <w:p w14:paraId="739BE80E" w14:textId="77777777" w:rsidR="007A0925" w:rsidRDefault="007A0925" w:rsidP="00DB08DA">
                    <w:pPr>
                      <w:jc w:val="right"/>
                      <w:rPr>
                        <w:szCs w:val="21"/>
                      </w:rPr>
                    </w:pPr>
                  </w:p>
                </w:tc>
              </w:tr>
              <w:tr w:rsidR="007A0925" w14:paraId="68ADB86F" w14:textId="77777777" w:rsidTr="00911DFD">
                <w:sdt>
                  <w:sdtPr>
                    <w:tag w:val="_PLD_9b3fd17e38554956bcb34138c301f84d"/>
                    <w:id w:val="-766847887"/>
                    <w:lock w:val="sdtLocked"/>
                  </w:sdtPr>
                  <w:sdtEndPr/>
                  <w:sdtContent>
                    <w:tc>
                      <w:tcPr>
                        <w:tcW w:w="2089" w:type="pct"/>
                        <w:tcBorders>
                          <w:top w:val="outset" w:sz="6" w:space="0" w:color="auto"/>
                          <w:left w:val="outset" w:sz="6" w:space="0" w:color="auto"/>
                          <w:bottom w:val="outset" w:sz="6" w:space="0" w:color="auto"/>
                          <w:right w:val="outset" w:sz="6" w:space="0" w:color="auto"/>
                        </w:tcBorders>
                        <w:vAlign w:val="center"/>
                      </w:tcPr>
                      <w:p w14:paraId="2611F903" w14:textId="77777777" w:rsidR="007A0925" w:rsidRDefault="007A0925" w:rsidP="00DB08DA">
                        <w:pPr>
                          <w:ind w:firstLineChars="100" w:firstLine="210"/>
                          <w:rPr>
                            <w:szCs w:val="21"/>
                          </w:rPr>
                        </w:pPr>
                        <w:r>
                          <w:rPr>
                            <w:rFonts w:hint="eastAsia"/>
                            <w:szCs w:val="21"/>
                          </w:rPr>
                          <w:t>其中：优先股</w:t>
                        </w:r>
                      </w:p>
                    </w:tc>
                  </w:sdtContent>
                </w:sdt>
                <w:tc>
                  <w:tcPr>
                    <w:tcW w:w="637" w:type="pct"/>
                    <w:tcBorders>
                      <w:top w:val="outset" w:sz="6" w:space="0" w:color="auto"/>
                      <w:left w:val="outset" w:sz="6" w:space="0" w:color="auto"/>
                      <w:bottom w:val="outset" w:sz="6" w:space="0" w:color="auto"/>
                      <w:right w:val="outset" w:sz="6" w:space="0" w:color="auto"/>
                    </w:tcBorders>
                  </w:tcPr>
                  <w:p w14:paraId="1A8AB15F" w14:textId="77777777" w:rsidR="007A0925" w:rsidRDefault="007A0925" w:rsidP="00DB08DA">
                    <w:pPr>
                      <w:rPr>
                        <w:szCs w:val="21"/>
                      </w:rPr>
                    </w:pPr>
                  </w:p>
                </w:tc>
                <w:tc>
                  <w:tcPr>
                    <w:tcW w:w="1137" w:type="pct"/>
                    <w:tcBorders>
                      <w:top w:val="outset" w:sz="6" w:space="0" w:color="auto"/>
                      <w:left w:val="outset" w:sz="6" w:space="0" w:color="auto"/>
                      <w:bottom w:val="outset" w:sz="6" w:space="0" w:color="auto"/>
                      <w:right w:val="outset" w:sz="6" w:space="0" w:color="auto"/>
                    </w:tcBorders>
                  </w:tcPr>
                  <w:p w14:paraId="55C355B6" w14:textId="77777777" w:rsidR="007A0925" w:rsidRDefault="007A0925" w:rsidP="00DB08DA">
                    <w:pPr>
                      <w:jc w:val="right"/>
                      <w:rPr>
                        <w:szCs w:val="21"/>
                      </w:rPr>
                    </w:pPr>
                  </w:p>
                </w:tc>
                <w:tc>
                  <w:tcPr>
                    <w:tcW w:w="1137" w:type="pct"/>
                    <w:tcBorders>
                      <w:top w:val="outset" w:sz="6" w:space="0" w:color="auto"/>
                      <w:left w:val="outset" w:sz="6" w:space="0" w:color="auto"/>
                      <w:bottom w:val="outset" w:sz="6" w:space="0" w:color="auto"/>
                      <w:right w:val="outset" w:sz="6" w:space="0" w:color="auto"/>
                    </w:tcBorders>
                  </w:tcPr>
                  <w:p w14:paraId="41BC1CE8" w14:textId="77777777" w:rsidR="007A0925" w:rsidRDefault="007A0925" w:rsidP="00DB08DA">
                    <w:pPr>
                      <w:jc w:val="right"/>
                      <w:rPr>
                        <w:szCs w:val="21"/>
                      </w:rPr>
                    </w:pPr>
                  </w:p>
                </w:tc>
              </w:tr>
              <w:tr w:rsidR="007A0925" w14:paraId="56C193AC" w14:textId="77777777" w:rsidTr="00911DFD">
                <w:sdt>
                  <w:sdtPr>
                    <w:tag w:val="_PLD_c7355d642c524160978eb7b2c0945d97"/>
                    <w:id w:val="1359546799"/>
                    <w:lock w:val="sdtLocked"/>
                  </w:sdtPr>
                  <w:sdtEndPr/>
                  <w:sdtContent>
                    <w:tc>
                      <w:tcPr>
                        <w:tcW w:w="2089" w:type="pct"/>
                        <w:tcBorders>
                          <w:top w:val="outset" w:sz="6" w:space="0" w:color="auto"/>
                          <w:left w:val="outset" w:sz="6" w:space="0" w:color="auto"/>
                          <w:bottom w:val="outset" w:sz="6" w:space="0" w:color="auto"/>
                          <w:right w:val="outset" w:sz="6" w:space="0" w:color="auto"/>
                        </w:tcBorders>
                        <w:vAlign w:val="center"/>
                      </w:tcPr>
                      <w:p w14:paraId="6B897774" w14:textId="77777777" w:rsidR="007A0925" w:rsidRDefault="007A0925" w:rsidP="00DB08DA">
                        <w:pPr>
                          <w:ind w:leftChars="300" w:left="630" w:firstLineChars="100" w:firstLine="210"/>
                          <w:rPr>
                            <w:szCs w:val="21"/>
                          </w:rPr>
                        </w:pPr>
                        <w:r>
                          <w:rPr>
                            <w:rFonts w:hint="eastAsia"/>
                            <w:szCs w:val="21"/>
                          </w:rPr>
                          <w:t>永续债</w:t>
                        </w:r>
                      </w:p>
                    </w:tc>
                  </w:sdtContent>
                </w:sdt>
                <w:tc>
                  <w:tcPr>
                    <w:tcW w:w="637" w:type="pct"/>
                    <w:tcBorders>
                      <w:top w:val="outset" w:sz="6" w:space="0" w:color="auto"/>
                      <w:left w:val="outset" w:sz="6" w:space="0" w:color="auto"/>
                      <w:bottom w:val="outset" w:sz="6" w:space="0" w:color="auto"/>
                      <w:right w:val="outset" w:sz="6" w:space="0" w:color="auto"/>
                    </w:tcBorders>
                  </w:tcPr>
                  <w:p w14:paraId="13B88405" w14:textId="77777777" w:rsidR="007A0925" w:rsidRDefault="007A0925" w:rsidP="00DB08DA">
                    <w:pPr>
                      <w:rPr>
                        <w:szCs w:val="21"/>
                      </w:rPr>
                    </w:pPr>
                  </w:p>
                </w:tc>
                <w:tc>
                  <w:tcPr>
                    <w:tcW w:w="1137" w:type="pct"/>
                    <w:tcBorders>
                      <w:top w:val="outset" w:sz="6" w:space="0" w:color="auto"/>
                      <w:left w:val="outset" w:sz="6" w:space="0" w:color="auto"/>
                      <w:bottom w:val="outset" w:sz="6" w:space="0" w:color="auto"/>
                      <w:right w:val="outset" w:sz="6" w:space="0" w:color="auto"/>
                    </w:tcBorders>
                  </w:tcPr>
                  <w:p w14:paraId="28AD766E" w14:textId="77777777" w:rsidR="007A0925" w:rsidRDefault="007A0925" w:rsidP="00DB08DA">
                    <w:pPr>
                      <w:jc w:val="right"/>
                      <w:rPr>
                        <w:szCs w:val="21"/>
                      </w:rPr>
                    </w:pPr>
                  </w:p>
                </w:tc>
                <w:tc>
                  <w:tcPr>
                    <w:tcW w:w="1137" w:type="pct"/>
                    <w:tcBorders>
                      <w:top w:val="outset" w:sz="6" w:space="0" w:color="auto"/>
                      <w:left w:val="outset" w:sz="6" w:space="0" w:color="auto"/>
                      <w:bottom w:val="outset" w:sz="6" w:space="0" w:color="auto"/>
                      <w:right w:val="outset" w:sz="6" w:space="0" w:color="auto"/>
                    </w:tcBorders>
                  </w:tcPr>
                  <w:p w14:paraId="21A51FCC" w14:textId="77777777" w:rsidR="007A0925" w:rsidRDefault="007A0925" w:rsidP="00DB08DA">
                    <w:pPr>
                      <w:jc w:val="right"/>
                      <w:rPr>
                        <w:szCs w:val="21"/>
                      </w:rPr>
                    </w:pPr>
                  </w:p>
                </w:tc>
              </w:tr>
              <w:tr w:rsidR="007A0925" w14:paraId="15E83E07" w14:textId="77777777" w:rsidTr="00911DFD">
                <w:sdt>
                  <w:sdtPr>
                    <w:tag w:val="_PLD_9edcfe2fddcb4302aa7894714e78db3c"/>
                    <w:id w:val="-964802480"/>
                    <w:lock w:val="sdtLocked"/>
                  </w:sdtPr>
                  <w:sdtEndPr/>
                  <w:sdtContent>
                    <w:tc>
                      <w:tcPr>
                        <w:tcW w:w="2089" w:type="pct"/>
                        <w:tcBorders>
                          <w:top w:val="outset" w:sz="6" w:space="0" w:color="auto"/>
                          <w:left w:val="outset" w:sz="6" w:space="0" w:color="auto"/>
                          <w:bottom w:val="outset" w:sz="6" w:space="0" w:color="auto"/>
                          <w:right w:val="outset" w:sz="6" w:space="0" w:color="auto"/>
                        </w:tcBorders>
                        <w:vAlign w:val="center"/>
                      </w:tcPr>
                      <w:p w14:paraId="5B4B2106" w14:textId="77777777" w:rsidR="007A0925" w:rsidRDefault="007A0925" w:rsidP="00DB08DA">
                        <w:pPr>
                          <w:ind w:firstLineChars="100" w:firstLine="210"/>
                          <w:rPr>
                            <w:szCs w:val="21"/>
                          </w:rPr>
                        </w:pPr>
                        <w:r>
                          <w:rPr>
                            <w:rFonts w:hint="eastAsia"/>
                            <w:szCs w:val="21"/>
                          </w:rPr>
                          <w:t>资本公积</w:t>
                        </w:r>
                      </w:p>
                    </w:tc>
                  </w:sdtContent>
                </w:sdt>
                <w:tc>
                  <w:tcPr>
                    <w:tcW w:w="637" w:type="pct"/>
                    <w:tcBorders>
                      <w:top w:val="outset" w:sz="6" w:space="0" w:color="auto"/>
                      <w:left w:val="outset" w:sz="6" w:space="0" w:color="auto"/>
                      <w:bottom w:val="outset" w:sz="6" w:space="0" w:color="auto"/>
                      <w:right w:val="outset" w:sz="6" w:space="0" w:color="auto"/>
                    </w:tcBorders>
                  </w:tcPr>
                  <w:p w14:paraId="6C3EC077" w14:textId="452DF39A" w:rsidR="007A0925" w:rsidRDefault="00B07721" w:rsidP="00DB08DA">
                    <w:pPr>
                      <w:rPr>
                        <w:szCs w:val="21"/>
                      </w:rPr>
                    </w:pPr>
                    <w:r>
                      <w:rPr>
                        <w:rFonts w:hint="eastAsia"/>
                        <w:szCs w:val="21"/>
                      </w:rPr>
                      <w:t>七、4</w:t>
                    </w:r>
                    <w:r>
                      <w:rPr>
                        <w:szCs w:val="21"/>
                      </w:rPr>
                      <w:t>6</w:t>
                    </w:r>
                  </w:p>
                </w:tc>
                <w:tc>
                  <w:tcPr>
                    <w:tcW w:w="1137" w:type="pct"/>
                    <w:tcBorders>
                      <w:top w:val="outset" w:sz="6" w:space="0" w:color="auto"/>
                      <w:left w:val="outset" w:sz="6" w:space="0" w:color="auto"/>
                      <w:bottom w:val="outset" w:sz="6" w:space="0" w:color="auto"/>
                      <w:right w:val="outset" w:sz="6" w:space="0" w:color="auto"/>
                    </w:tcBorders>
                  </w:tcPr>
                  <w:p w14:paraId="3E6A748A" w14:textId="77777777" w:rsidR="007A0925" w:rsidRDefault="007A0925" w:rsidP="00DB08DA">
                    <w:pPr>
                      <w:jc w:val="right"/>
                      <w:rPr>
                        <w:szCs w:val="21"/>
                      </w:rPr>
                    </w:pPr>
                    <w:r>
                      <w:t>1,018,607,147.43</w:t>
                    </w:r>
                  </w:p>
                </w:tc>
                <w:tc>
                  <w:tcPr>
                    <w:tcW w:w="1137" w:type="pct"/>
                    <w:tcBorders>
                      <w:top w:val="outset" w:sz="6" w:space="0" w:color="auto"/>
                      <w:left w:val="outset" w:sz="6" w:space="0" w:color="auto"/>
                      <w:bottom w:val="outset" w:sz="6" w:space="0" w:color="auto"/>
                      <w:right w:val="outset" w:sz="6" w:space="0" w:color="auto"/>
                    </w:tcBorders>
                  </w:tcPr>
                  <w:p w14:paraId="1505ADC6" w14:textId="77777777" w:rsidR="007A0925" w:rsidRDefault="007A0925" w:rsidP="00DB08DA">
                    <w:pPr>
                      <w:jc w:val="right"/>
                      <w:rPr>
                        <w:szCs w:val="21"/>
                      </w:rPr>
                    </w:pPr>
                    <w:r>
                      <w:t>1,034,692,113.21</w:t>
                    </w:r>
                  </w:p>
                </w:tc>
              </w:tr>
              <w:tr w:rsidR="007A0925" w14:paraId="236A2745" w14:textId="77777777" w:rsidTr="00911DFD">
                <w:sdt>
                  <w:sdtPr>
                    <w:tag w:val="_PLD_34fa5e215db94ec1b226cc1484047916"/>
                    <w:id w:val="1994069418"/>
                    <w:lock w:val="sdtLocked"/>
                  </w:sdtPr>
                  <w:sdtEndPr/>
                  <w:sdtContent>
                    <w:tc>
                      <w:tcPr>
                        <w:tcW w:w="2089" w:type="pct"/>
                        <w:tcBorders>
                          <w:top w:val="outset" w:sz="6" w:space="0" w:color="auto"/>
                          <w:left w:val="outset" w:sz="6" w:space="0" w:color="auto"/>
                          <w:bottom w:val="outset" w:sz="6" w:space="0" w:color="auto"/>
                          <w:right w:val="outset" w:sz="6" w:space="0" w:color="auto"/>
                        </w:tcBorders>
                        <w:vAlign w:val="center"/>
                      </w:tcPr>
                      <w:p w14:paraId="09A055C2" w14:textId="77777777" w:rsidR="007A0925" w:rsidRDefault="007A0925" w:rsidP="00DB08DA">
                        <w:pPr>
                          <w:ind w:firstLineChars="100" w:firstLine="210"/>
                          <w:rPr>
                            <w:szCs w:val="21"/>
                          </w:rPr>
                        </w:pPr>
                        <w:r>
                          <w:rPr>
                            <w:rFonts w:hint="eastAsia"/>
                            <w:szCs w:val="21"/>
                          </w:rPr>
                          <w:t>减：库存股</w:t>
                        </w:r>
                      </w:p>
                    </w:tc>
                  </w:sdtContent>
                </w:sdt>
                <w:tc>
                  <w:tcPr>
                    <w:tcW w:w="637" w:type="pct"/>
                    <w:tcBorders>
                      <w:top w:val="outset" w:sz="6" w:space="0" w:color="auto"/>
                      <w:left w:val="outset" w:sz="6" w:space="0" w:color="auto"/>
                      <w:bottom w:val="outset" w:sz="6" w:space="0" w:color="auto"/>
                      <w:right w:val="outset" w:sz="6" w:space="0" w:color="auto"/>
                    </w:tcBorders>
                  </w:tcPr>
                  <w:p w14:paraId="6706A454" w14:textId="3DD48692" w:rsidR="007A0925" w:rsidRDefault="00B07721" w:rsidP="00DB08DA">
                    <w:pPr>
                      <w:rPr>
                        <w:szCs w:val="21"/>
                      </w:rPr>
                    </w:pPr>
                    <w:r>
                      <w:rPr>
                        <w:rFonts w:hint="eastAsia"/>
                        <w:szCs w:val="21"/>
                      </w:rPr>
                      <w:t>七、4</w:t>
                    </w:r>
                    <w:r>
                      <w:rPr>
                        <w:szCs w:val="21"/>
                      </w:rPr>
                      <w:t>7</w:t>
                    </w:r>
                  </w:p>
                </w:tc>
                <w:tc>
                  <w:tcPr>
                    <w:tcW w:w="1137" w:type="pct"/>
                    <w:tcBorders>
                      <w:top w:val="outset" w:sz="6" w:space="0" w:color="auto"/>
                      <w:left w:val="outset" w:sz="6" w:space="0" w:color="auto"/>
                      <w:bottom w:val="outset" w:sz="6" w:space="0" w:color="auto"/>
                      <w:right w:val="outset" w:sz="6" w:space="0" w:color="auto"/>
                    </w:tcBorders>
                  </w:tcPr>
                  <w:p w14:paraId="04DB14D8" w14:textId="77777777" w:rsidR="007A0925" w:rsidRDefault="007A0925" w:rsidP="00DB08DA">
                    <w:pPr>
                      <w:jc w:val="right"/>
                      <w:rPr>
                        <w:szCs w:val="21"/>
                      </w:rPr>
                    </w:pPr>
                    <w:r>
                      <w:t>16,130,466.87</w:t>
                    </w:r>
                  </w:p>
                </w:tc>
                <w:tc>
                  <w:tcPr>
                    <w:tcW w:w="1137" w:type="pct"/>
                    <w:tcBorders>
                      <w:top w:val="outset" w:sz="6" w:space="0" w:color="auto"/>
                      <w:left w:val="outset" w:sz="6" w:space="0" w:color="auto"/>
                      <w:bottom w:val="outset" w:sz="6" w:space="0" w:color="auto"/>
                      <w:right w:val="outset" w:sz="6" w:space="0" w:color="auto"/>
                    </w:tcBorders>
                  </w:tcPr>
                  <w:p w14:paraId="63BB4C47" w14:textId="77777777" w:rsidR="007A0925" w:rsidRDefault="007A0925" w:rsidP="00DB08DA">
                    <w:pPr>
                      <w:jc w:val="right"/>
                      <w:rPr>
                        <w:szCs w:val="21"/>
                      </w:rPr>
                    </w:pPr>
                    <w:r>
                      <w:t>143,042,381.07</w:t>
                    </w:r>
                  </w:p>
                </w:tc>
              </w:tr>
              <w:tr w:rsidR="007A0925" w14:paraId="18383908" w14:textId="77777777" w:rsidTr="00911DFD">
                <w:sdt>
                  <w:sdtPr>
                    <w:tag w:val="_PLD_30ae6c2926714831adabd6681248a9f4"/>
                    <w:id w:val="1829710188"/>
                    <w:lock w:val="sdtLocked"/>
                  </w:sdtPr>
                  <w:sdtEndPr/>
                  <w:sdtContent>
                    <w:tc>
                      <w:tcPr>
                        <w:tcW w:w="2089" w:type="pct"/>
                        <w:tcBorders>
                          <w:top w:val="outset" w:sz="6" w:space="0" w:color="auto"/>
                          <w:left w:val="outset" w:sz="6" w:space="0" w:color="auto"/>
                          <w:bottom w:val="outset" w:sz="6" w:space="0" w:color="auto"/>
                          <w:right w:val="outset" w:sz="6" w:space="0" w:color="auto"/>
                        </w:tcBorders>
                        <w:vAlign w:val="center"/>
                      </w:tcPr>
                      <w:p w14:paraId="3A7155FD" w14:textId="77777777" w:rsidR="007A0925" w:rsidRDefault="007A0925" w:rsidP="00DB08DA">
                        <w:pPr>
                          <w:ind w:firstLineChars="100" w:firstLine="210"/>
                          <w:rPr>
                            <w:szCs w:val="21"/>
                          </w:rPr>
                        </w:pPr>
                        <w:r>
                          <w:rPr>
                            <w:rFonts w:hint="eastAsia"/>
                            <w:szCs w:val="21"/>
                          </w:rPr>
                          <w:t>其他综合收益</w:t>
                        </w:r>
                      </w:p>
                    </w:tc>
                  </w:sdtContent>
                </w:sdt>
                <w:tc>
                  <w:tcPr>
                    <w:tcW w:w="637" w:type="pct"/>
                    <w:tcBorders>
                      <w:top w:val="outset" w:sz="6" w:space="0" w:color="auto"/>
                      <w:left w:val="outset" w:sz="6" w:space="0" w:color="auto"/>
                      <w:bottom w:val="outset" w:sz="6" w:space="0" w:color="auto"/>
                      <w:right w:val="outset" w:sz="6" w:space="0" w:color="auto"/>
                    </w:tcBorders>
                  </w:tcPr>
                  <w:p w14:paraId="28FC8F2C" w14:textId="210E25C3" w:rsidR="007A0925" w:rsidRDefault="00B07721" w:rsidP="00DB08DA">
                    <w:pPr>
                      <w:rPr>
                        <w:szCs w:val="21"/>
                      </w:rPr>
                    </w:pPr>
                    <w:r>
                      <w:rPr>
                        <w:rFonts w:hint="eastAsia"/>
                        <w:szCs w:val="21"/>
                      </w:rPr>
                      <w:t>七、4</w:t>
                    </w:r>
                    <w:r>
                      <w:rPr>
                        <w:szCs w:val="21"/>
                      </w:rPr>
                      <w:t>8</w:t>
                    </w:r>
                  </w:p>
                </w:tc>
                <w:tc>
                  <w:tcPr>
                    <w:tcW w:w="1137" w:type="pct"/>
                    <w:tcBorders>
                      <w:top w:val="outset" w:sz="6" w:space="0" w:color="auto"/>
                      <w:left w:val="outset" w:sz="6" w:space="0" w:color="auto"/>
                      <w:bottom w:val="outset" w:sz="6" w:space="0" w:color="auto"/>
                      <w:right w:val="outset" w:sz="6" w:space="0" w:color="auto"/>
                    </w:tcBorders>
                  </w:tcPr>
                  <w:p w14:paraId="7C0D50AA" w14:textId="77777777" w:rsidR="007A0925" w:rsidRDefault="007A0925" w:rsidP="00DB08DA">
                    <w:pPr>
                      <w:jc w:val="right"/>
                      <w:rPr>
                        <w:szCs w:val="21"/>
                      </w:rPr>
                    </w:pPr>
                    <w:r>
                      <w:t>-14,836,670.86</w:t>
                    </w:r>
                  </w:p>
                </w:tc>
                <w:tc>
                  <w:tcPr>
                    <w:tcW w:w="1137" w:type="pct"/>
                    <w:tcBorders>
                      <w:top w:val="outset" w:sz="6" w:space="0" w:color="auto"/>
                      <w:left w:val="outset" w:sz="6" w:space="0" w:color="auto"/>
                      <w:bottom w:val="outset" w:sz="6" w:space="0" w:color="auto"/>
                      <w:right w:val="outset" w:sz="6" w:space="0" w:color="auto"/>
                    </w:tcBorders>
                  </w:tcPr>
                  <w:p w14:paraId="25DC871D" w14:textId="77777777" w:rsidR="007A0925" w:rsidRDefault="007A0925" w:rsidP="00DB08DA">
                    <w:pPr>
                      <w:jc w:val="right"/>
                      <w:rPr>
                        <w:szCs w:val="21"/>
                      </w:rPr>
                    </w:pPr>
                    <w:r>
                      <w:t>-423,558.88</w:t>
                    </w:r>
                  </w:p>
                </w:tc>
              </w:tr>
              <w:tr w:rsidR="007A0925" w14:paraId="46941E4E" w14:textId="77777777" w:rsidTr="00911DFD">
                <w:sdt>
                  <w:sdtPr>
                    <w:tag w:val="_PLD_f3257dc813ba46fd942c64b1830d2777"/>
                    <w:id w:val="1766257623"/>
                    <w:lock w:val="sdtLocked"/>
                  </w:sdtPr>
                  <w:sdtEndPr/>
                  <w:sdtContent>
                    <w:tc>
                      <w:tcPr>
                        <w:tcW w:w="2089" w:type="pct"/>
                        <w:tcBorders>
                          <w:top w:val="outset" w:sz="6" w:space="0" w:color="auto"/>
                          <w:left w:val="outset" w:sz="6" w:space="0" w:color="auto"/>
                          <w:bottom w:val="outset" w:sz="6" w:space="0" w:color="auto"/>
                          <w:right w:val="outset" w:sz="6" w:space="0" w:color="auto"/>
                        </w:tcBorders>
                        <w:vAlign w:val="center"/>
                      </w:tcPr>
                      <w:p w14:paraId="3FF0A50C" w14:textId="77777777" w:rsidR="007A0925" w:rsidRDefault="007A0925" w:rsidP="00DB08DA">
                        <w:pPr>
                          <w:ind w:firstLineChars="100" w:firstLine="210"/>
                          <w:rPr>
                            <w:szCs w:val="21"/>
                          </w:rPr>
                        </w:pPr>
                        <w:r>
                          <w:rPr>
                            <w:rFonts w:hint="eastAsia"/>
                            <w:szCs w:val="21"/>
                          </w:rPr>
                          <w:t>专项储备</w:t>
                        </w:r>
                      </w:p>
                    </w:tc>
                  </w:sdtContent>
                </w:sdt>
                <w:tc>
                  <w:tcPr>
                    <w:tcW w:w="637" w:type="pct"/>
                    <w:tcBorders>
                      <w:top w:val="outset" w:sz="6" w:space="0" w:color="auto"/>
                      <w:left w:val="outset" w:sz="6" w:space="0" w:color="auto"/>
                      <w:bottom w:val="outset" w:sz="6" w:space="0" w:color="auto"/>
                      <w:right w:val="outset" w:sz="6" w:space="0" w:color="auto"/>
                    </w:tcBorders>
                  </w:tcPr>
                  <w:p w14:paraId="0DF89F98" w14:textId="16C393D9" w:rsidR="007A0925" w:rsidRDefault="00B07721" w:rsidP="00DB08DA">
                    <w:pPr>
                      <w:rPr>
                        <w:szCs w:val="21"/>
                      </w:rPr>
                    </w:pPr>
                    <w:r>
                      <w:rPr>
                        <w:rFonts w:hint="eastAsia"/>
                        <w:szCs w:val="21"/>
                      </w:rPr>
                      <w:t>七、4</w:t>
                    </w:r>
                    <w:r>
                      <w:rPr>
                        <w:szCs w:val="21"/>
                      </w:rPr>
                      <w:t>9</w:t>
                    </w:r>
                  </w:p>
                </w:tc>
                <w:tc>
                  <w:tcPr>
                    <w:tcW w:w="1137" w:type="pct"/>
                    <w:tcBorders>
                      <w:top w:val="outset" w:sz="6" w:space="0" w:color="auto"/>
                      <w:left w:val="outset" w:sz="6" w:space="0" w:color="auto"/>
                      <w:bottom w:val="outset" w:sz="6" w:space="0" w:color="auto"/>
                      <w:right w:val="outset" w:sz="6" w:space="0" w:color="auto"/>
                    </w:tcBorders>
                  </w:tcPr>
                  <w:p w14:paraId="160F42B8" w14:textId="77777777" w:rsidR="007A0925" w:rsidRDefault="007A0925" w:rsidP="00DB08DA">
                    <w:pPr>
                      <w:jc w:val="right"/>
                      <w:rPr>
                        <w:szCs w:val="21"/>
                      </w:rPr>
                    </w:pPr>
                    <w:r>
                      <w:t>94,036,594.61</w:t>
                    </w:r>
                  </w:p>
                </w:tc>
                <w:tc>
                  <w:tcPr>
                    <w:tcW w:w="1137" w:type="pct"/>
                    <w:tcBorders>
                      <w:top w:val="outset" w:sz="6" w:space="0" w:color="auto"/>
                      <w:left w:val="outset" w:sz="6" w:space="0" w:color="auto"/>
                      <w:bottom w:val="outset" w:sz="6" w:space="0" w:color="auto"/>
                      <w:right w:val="outset" w:sz="6" w:space="0" w:color="auto"/>
                    </w:tcBorders>
                  </w:tcPr>
                  <w:p w14:paraId="627F3EAB" w14:textId="77777777" w:rsidR="007A0925" w:rsidRDefault="007A0925" w:rsidP="00DB08DA">
                    <w:pPr>
                      <w:jc w:val="right"/>
                      <w:rPr>
                        <w:szCs w:val="21"/>
                      </w:rPr>
                    </w:pPr>
                    <w:r>
                      <w:t>98,885,826.71</w:t>
                    </w:r>
                  </w:p>
                </w:tc>
              </w:tr>
              <w:tr w:rsidR="007A0925" w14:paraId="5D546CDB" w14:textId="77777777" w:rsidTr="00911DFD">
                <w:sdt>
                  <w:sdtPr>
                    <w:tag w:val="_PLD_381d504e9df44942a28f0b088bcedf3b"/>
                    <w:id w:val="-376938368"/>
                    <w:lock w:val="sdtLocked"/>
                  </w:sdtPr>
                  <w:sdtEndPr/>
                  <w:sdtContent>
                    <w:tc>
                      <w:tcPr>
                        <w:tcW w:w="2089" w:type="pct"/>
                        <w:tcBorders>
                          <w:top w:val="outset" w:sz="6" w:space="0" w:color="auto"/>
                          <w:left w:val="outset" w:sz="6" w:space="0" w:color="auto"/>
                          <w:bottom w:val="outset" w:sz="6" w:space="0" w:color="auto"/>
                          <w:right w:val="outset" w:sz="6" w:space="0" w:color="auto"/>
                        </w:tcBorders>
                        <w:vAlign w:val="center"/>
                      </w:tcPr>
                      <w:p w14:paraId="3B5B7DAA" w14:textId="77777777" w:rsidR="007A0925" w:rsidRDefault="007A0925" w:rsidP="00DB08DA">
                        <w:pPr>
                          <w:ind w:firstLineChars="100" w:firstLine="210"/>
                          <w:rPr>
                            <w:szCs w:val="21"/>
                          </w:rPr>
                        </w:pPr>
                        <w:r>
                          <w:rPr>
                            <w:rFonts w:hint="eastAsia"/>
                            <w:szCs w:val="21"/>
                          </w:rPr>
                          <w:t>盈余公积</w:t>
                        </w:r>
                      </w:p>
                    </w:tc>
                  </w:sdtContent>
                </w:sdt>
                <w:tc>
                  <w:tcPr>
                    <w:tcW w:w="637" w:type="pct"/>
                    <w:tcBorders>
                      <w:top w:val="outset" w:sz="6" w:space="0" w:color="auto"/>
                      <w:left w:val="outset" w:sz="6" w:space="0" w:color="auto"/>
                      <w:bottom w:val="outset" w:sz="6" w:space="0" w:color="auto"/>
                      <w:right w:val="outset" w:sz="6" w:space="0" w:color="auto"/>
                    </w:tcBorders>
                  </w:tcPr>
                  <w:p w14:paraId="3FF0A8BE" w14:textId="083A43CB" w:rsidR="007A0925" w:rsidRDefault="00B07721" w:rsidP="00DB08DA">
                    <w:pPr>
                      <w:rPr>
                        <w:szCs w:val="21"/>
                      </w:rPr>
                    </w:pPr>
                    <w:r>
                      <w:rPr>
                        <w:rFonts w:hint="eastAsia"/>
                        <w:szCs w:val="21"/>
                      </w:rPr>
                      <w:t>七、5</w:t>
                    </w:r>
                    <w:r>
                      <w:rPr>
                        <w:szCs w:val="21"/>
                      </w:rPr>
                      <w:t>0</w:t>
                    </w:r>
                  </w:p>
                </w:tc>
                <w:tc>
                  <w:tcPr>
                    <w:tcW w:w="1137" w:type="pct"/>
                    <w:tcBorders>
                      <w:top w:val="outset" w:sz="6" w:space="0" w:color="auto"/>
                      <w:left w:val="outset" w:sz="6" w:space="0" w:color="auto"/>
                      <w:bottom w:val="outset" w:sz="6" w:space="0" w:color="auto"/>
                      <w:right w:val="outset" w:sz="6" w:space="0" w:color="auto"/>
                    </w:tcBorders>
                  </w:tcPr>
                  <w:p w14:paraId="0E864D87" w14:textId="77777777" w:rsidR="007A0925" w:rsidRDefault="007A0925" w:rsidP="00DB08DA">
                    <w:pPr>
                      <w:jc w:val="right"/>
                      <w:rPr>
                        <w:szCs w:val="21"/>
                      </w:rPr>
                    </w:pPr>
                    <w:r>
                      <w:t>453,695,615.07</w:t>
                    </w:r>
                  </w:p>
                </w:tc>
                <w:tc>
                  <w:tcPr>
                    <w:tcW w:w="1137" w:type="pct"/>
                    <w:tcBorders>
                      <w:top w:val="outset" w:sz="6" w:space="0" w:color="auto"/>
                      <w:left w:val="outset" w:sz="6" w:space="0" w:color="auto"/>
                      <w:bottom w:val="outset" w:sz="6" w:space="0" w:color="auto"/>
                      <w:right w:val="outset" w:sz="6" w:space="0" w:color="auto"/>
                    </w:tcBorders>
                  </w:tcPr>
                  <w:p w14:paraId="5158F8FA" w14:textId="77777777" w:rsidR="007A0925" w:rsidRDefault="007A0925" w:rsidP="00DB08DA">
                    <w:pPr>
                      <w:jc w:val="right"/>
                      <w:rPr>
                        <w:szCs w:val="21"/>
                      </w:rPr>
                    </w:pPr>
                    <w:r>
                      <w:t>399,029,628.97</w:t>
                    </w:r>
                  </w:p>
                </w:tc>
              </w:tr>
              <w:tr w:rsidR="007A0925" w14:paraId="2399983A" w14:textId="77777777" w:rsidTr="00911DFD">
                <w:sdt>
                  <w:sdtPr>
                    <w:tag w:val="_PLD_a386c96462b6428a9c3807d056c23b97"/>
                    <w:id w:val="1568689081"/>
                    <w:lock w:val="sdtLocked"/>
                  </w:sdtPr>
                  <w:sdtEndPr/>
                  <w:sdtContent>
                    <w:tc>
                      <w:tcPr>
                        <w:tcW w:w="2089" w:type="pct"/>
                        <w:tcBorders>
                          <w:top w:val="outset" w:sz="6" w:space="0" w:color="auto"/>
                          <w:left w:val="outset" w:sz="6" w:space="0" w:color="auto"/>
                          <w:bottom w:val="outset" w:sz="6" w:space="0" w:color="auto"/>
                          <w:right w:val="outset" w:sz="6" w:space="0" w:color="auto"/>
                        </w:tcBorders>
                        <w:vAlign w:val="center"/>
                      </w:tcPr>
                      <w:p w14:paraId="0AE0E5D4" w14:textId="77777777" w:rsidR="007A0925" w:rsidRDefault="007A0925" w:rsidP="00DB08DA">
                        <w:pPr>
                          <w:ind w:firstLineChars="100" w:firstLine="210"/>
                          <w:rPr>
                            <w:szCs w:val="21"/>
                          </w:rPr>
                        </w:pPr>
                        <w:r>
                          <w:rPr>
                            <w:rFonts w:hint="eastAsia"/>
                            <w:szCs w:val="21"/>
                          </w:rPr>
                          <w:t>一般风险准备</w:t>
                        </w:r>
                      </w:p>
                    </w:tc>
                  </w:sdtContent>
                </w:sdt>
                <w:tc>
                  <w:tcPr>
                    <w:tcW w:w="637" w:type="pct"/>
                    <w:tcBorders>
                      <w:top w:val="outset" w:sz="6" w:space="0" w:color="auto"/>
                      <w:left w:val="outset" w:sz="6" w:space="0" w:color="auto"/>
                      <w:bottom w:val="outset" w:sz="6" w:space="0" w:color="auto"/>
                      <w:right w:val="outset" w:sz="6" w:space="0" w:color="auto"/>
                    </w:tcBorders>
                  </w:tcPr>
                  <w:p w14:paraId="70DDA871" w14:textId="77777777" w:rsidR="007A0925" w:rsidRDefault="007A0925" w:rsidP="00DB08DA">
                    <w:pPr>
                      <w:rPr>
                        <w:szCs w:val="21"/>
                      </w:rPr>
                    </w:pPr>
                  </w:p>
                </w:tc>
                <w:tc>
                  <w:tcPr>
                    <w:tcW w:w="1137" w:type="pct"/>
                    <w:tcBorders>
                      <w:top w:val="outset" w:sz="6" w:space="0" w:color="auto"/>
                      <w:left w:val="outset" w:sz="6" w:space="0" w:color="auto"/>
                      <w:bottom w:val="outset" w:sz="6" w:space="0" w:color="auto"/>
                      <w:right w:val="outset" w:sz="6" w:space="0" w:color="auto"/>
                    </w:tcBorders>
                  </w:tcPr>
                  <w:p w14:paraId="0293DA43" w14:textId="77777777" w:rsidR="007A0925" w:rsidRDefault="007A0925" w:rsidP="00DB08DA">
                    <w:pPr>
                      <w:jc w:val="right"/>
                      <w:rPr>
                        <w:szCs w:val="21"/>
                      </w:rPr>
                    </w:pPr>
                  </w:p>
                </w:tc>
                <w:tc>
                  <w:tcPr>
                    <w:tcW w:w="1137" w:type="pct"/>
                    <w:tcBorders>
                      <w:top w:val="outset" w:sz="6" w:space="0" w:color="auto"/>
                      <w:left w:val="outset" w:sz="6" w:space="0" w:color="auto"/>
                      <w:bottom w:val="outset" w:sz="6" w:space="0" w:color="auto"/>
                      <w:right w:val="outset" w:sz="6" w:space="0" w:color="auto"/>
                    </w:tcBorders>
                  </w:tcPr>
                  <w:p w14:paraId="7D28DC55" w14:textId="77777777" w:rsidR="007A0925" w:rsidRDefault="007A0925" w:rsidP="00DB08DA">
                    <w:pPr>
                      <w:jc w:val="right"/>
                      <w:rPr>
                        <w:szCs w:val="21"/>
                      </w:rPr>
                    </w:pPr>
                  </w:p>
                </w:tc>
              </w:tr>
              <w:tr w:rsidR="007A0925" w14:paraId="43B13926" w14:textId="77777777" w:rsidTr="00911DFD">
                <w:sdt>
                  <w:sdtPr>
                    <w:tag w:val="_PLD_0c6fff39d9d748438f0d57f79d86a1a4"/>
                    <w:id w:val="1019198317"/>
                    <w:lock w:val="sdtLocked"/>
                  </w:sdtPr>
                  <w:sdtEndPr/>
                  <w:sdtContent>
                    <w:tc>
                      <w:tcPr>
                        <w:tcW w:w="2089" w:type="pct"/>
                        <w:tcBorders>
                          <w:top w:val="outset" w:sz="6" w:space="0" w:color="auto"/>
                          <w:left w:val="outset" w:sz="6" w:space="0" w:color="auto"/>
                          <w:bottom w:val="outset" w:sz="6" w:space="0" w:color="auto"/>
                          <w:right w:val="outset" w:sz="6" w:space="0" w:color="auto"/>
                        </w:tcBorders>
                        <w:vAlign w:val="center"/>
                      </w:tcPr>
                      <w:p w14:paraId="5671B07A" w14:textId="77777777" w:rsidR="007A0925" w:rsidRDefault="007A0925" w:rsidP="00DB08DA">
                        <w:pPr>
                          <w:ind w:firstLineChars="100" w:firstLine="210"/>
                          <w:rPr>
                            <w:szCs w:val="21"/>
                          </w:rPr>
                        </w:pPr>
                        <w:r>
                          <w:rPr>
                            <w:rFonts w:hint="eastAsia"/>
                            <w:szCs w:val="21"/>
                          </w:rPr>
                          <w:t>未分配利润</w:t>
                        </w:r>
                      </w:p>
                    </w:tc>
                  </w:sdtContent>
                </w:sdt>
                <w:tc>
                  <w:tcPr>
                    <w:tcW w:w="637" w:type="pct"/>
                    <w:tcBorders>
                      <w:top w:val="outset" w:sz="6" w:space="0" w:color="auto"/>
                      <w:left w:val="outset" w:sz="6" w:space="0" w:color="auto"/>
                      <w:bottom w:val="outset" w:sz="6" w:space="0" w:color="auto"/>
                      <w:right w:val="outset" w:sz="6" w:space="0" w:color="auto"/>
                    </w:tcBorders>
                  </w:tcPr>
                  <w:p w14:paraId="628C1621" w14:textId="4533A365" w:rsidR="007A0925" w:rsidRDefault="00B07721" w:rsidP="00DB08DA">
                    <w:pPr>
                      <w:rPr>
                        <w:szCs w:val="21"/>
                      </w:rPr>
                    </w:pPr>
                    <w:r>
                      <w:rPr>
                        <w:rFonts w:hint="eastAsia"/>
                        <w:szCs w:val="21"/>
                      </w:rPr>
                      <w:t>七、5</w:t>
                    </w:r>
                    <w:r>
                      <w:rPr>
                        <w:szCs w:val="21"/>
                      </w:rPr>
                      <w:t>1</w:t>
                    </w:r>
                  </w:p>
                </w:tc>
                <w:tc>
                  <w:tcPr>
                    <w:tcW w:w="1137" w:type="pct"/>
                    <w:tcBorders>
                      <w:top w:val="outset" w:sz="6" w:space="0" w:color="auto"/>
                      <w:left w:val="outset" w:sz="6" w:space="0" w:color="auto"/>
                      <w:bottom w:val="outset" w:sz="6" w:space="0" w:color="auto"/>
                      <w:right w:val="outset" w:sz="6" w:space="0" w:color="auto"/>
                    </w:tcBorders>
                  </w:tcPr>
                  <w:p w14:paraId="3339D9B7" w14:textId="77777777" w:rsidR="007A0925" w:rsidRDefault="007A0925" w:rsidP="00DB08DA">
                    <w:pPr>
                      <w:jc w:val="right"/>
                      <w:rPr>
                        <w:szCs w:val="21"/>
                      </w:rPr>
                    </w:pPr>
                    <w:r>
                      <w:t>5,430,482,268.6</w:t>
                    </w:r>
                    <w:r w:rsidR="002D787A">
                      <w:t>7</w:t>
                    </w:r>
                  </w:p>
                </w:tc>
                <w:tc>
                  <w:tcPr>
                    <w:tcW w:w="1137" w:type="pct"/>
                    <w:tcBorders>
                      <w:top w:val="outset" w:sz="6" w:space="0" w:color="auto"/>
                      <w:left w:val="outset" w:sz="6" w:space="0" w:color="auto"/>
                      <w:bottom w:val="outset" w:sz="6" w:space="0" w:color="auto"/>
                      <w:right w:val="outset" w:sz="6" w:space="0" w:color="auto"/>
                    </w:tcBorders>
                  </w:tcPr>
                  <w:p w14:paraId="4D620045" w14:textId="77777777" w:rsidR="007A0925" w:rsidRDefault="007A0925" w:rsidP="00DB08DA">
                    <w:pPr>
                      <w:jc w:val="right"/>
                      <w:rPr>
                        <w:szCs w:val="21"/>
                      </w:rPr>
                    </w:pPr>
                    <w:r>
                      <w:t>4,418,370,707.58</w:t>
                    </w:r>
                  </w:p>
                </w:tc>
              </w:tr>
              <w:tr w:rsidR="007A0925" w14:paraId="6BAA97A4" w14:textId="77777777" w:rsidTr="00911DFD">
                <w:sdt>
                  <w:sdtPr>
                    <w:tag w:val="_PLD_532604811836468585d09e3121786090"/>
                    <w:id w:val="-1412688992"/>
                    <w:lock w:val="sdtLocked"/>
                  </w:sdtPr>
                  <w:sdtEndPr/>
                  <w:sdtContent>
                    <w:tc>
                      <w:tcPr>
                        <w:tcW w:w="2089" w:type="pct"/>
                        <w:tcBorders>
                          <w:top w:val="outset" w:sz="6" w:space="0" w:color="auto"/>
                          <w:left w:val="outset" w:sz="6" w:space="0" w:color="auto"/>
                          <w:bottom w:val="outset" w:sz="6" w:space="0" w:color="auto"/>
                          <w:right w:val="outset" w:sz="6" w:space="0" w:color="auto"/>
                        </w:tcBorders>
                        <w:vAlign w:val="center"/>
                      </w:tcPr>
                      <w:p w14:paraId="00EA37BB" w14:textId="77777777" w:rsidR="007A0925" w:rsidRDefault="007A0925" w:rsidP="00DB08DA">
                        <w:pPr>
                          <w:ind w:firstLineChars="100" w:firstLine="210"/>
                          <w:rPr>
                            <w:szCs w:val="21"/>
                          </w:rPr>
                        </w:pPr>
                        <w:r>
                          <w:rPr>
                            <w:rFonts w:hint="eastAsia"/>
                            <w:szCs w:val="21"/>
                          </w:rPr>
                          <w:t>归属于母公司所有者权益合计</w:t>
                        </w:r>
                      </w:p>
                    </w:tc>
                  </w:sdtContent>
                </w:sdt>
                <w:tc>
                  <w:tcPr>
                    <w:tcW w:w="637" w:type="pct"/>
                    <w:tcBorders>
                      <w:top w:val="outset" w:sz="6" w:space="0" w:color="auto"/>
                      <w:left w:val="outset" w:sz="6" w:space="0" w:color="auto"/>
                      <w:bottom w:val="outset" w:sz="6" w:space="0" w:color="auto"/>
                      <w:right w:val="outset" w:sz="6" w:space="0" w:color="auto"/>
                    </w:tcBorders>
                  </w:tcPr>
                  <w:p w14:paraId="3468BB01" w14:textId="77777777" w:rsidR="007A0925" w:rsidRDefault="007A0925" w:rsidP="00DB08DA">
                    <w:pPr>
                      <w:rPr>
                        <w:szCs w:val="21"/>
                      </w:rPr>
                    </w:pPr>
                  </w:p>
                </w:tc>
                <w:tc>
                  <w:tcPr>
                    <w:tcW w:w="1137" w:type="pct"/>
                    <w:tcBorders>
                      <w:top w:val="outset" w:sz="6" w:space="0" w:color="auto"/>
                      <w:left w:val="outset" w:sz="6" w:space="0" w:color="auto"/>
                      <w:bottom w:val="outset" w:sz="6" w:space="0" w:color="auto"/>
                      <w:right w:val="outset" w:sz="6" w:space="0" w:color="auto"/>
                    </w:tcBorders>
                  </w:tcPr>
                  <w:p w14:paraId="30DAE670" w14:textId="77777777" w:rsidR="007A0925" w:rsidRDefault="007A0925" w:rsidP="00DB08DA">
                    <w:pPr>
                      <w:jc w:val="right"/>
                      <w:rPr>
                        <w:szCs w:val="21"/>
                      </w:rPr>
                    </w:pPr>
                    <w:r>
                      <w:t>8,705,428,341.0</w:t>
                    </w:r>
                    <w:r w:rsidR="002D787A">
                      <w:t>5</w:t>
                    </w:r>
                  </w:p>
                </w:tc>
                <w:tc>
                  <w:tcPr>
                    <w:tcW w:w="1137" w:type="pct"/>
                    <w:tcBorders>
                      <w:top w:val="outset" w:sz="6" w:space="0" w:color="auto"/>
                      <w:left w:val="outset" w:sz="6" w:space="0" w:color="auto"/>
                      <w:bottom w:val="outset" w:sz="6" w:space="0" w:color="auto"/>
                      <w:right w:val="outset" w:sz="6" w:space="0" w:color="auto"/>
                    </w:tcBorders>
                  </w:tcPr>
                  <w:p w14:paraId="58C72A32" w14:textId="77777777" w:rsidR="007A0925" w:rsidRDefault="007A0925" w:rsidP="00DB08DA">
                    <w:pPr>
                      <w:jc w:val="right"/>
                      <w:rPr>
                        <w:szCs w:val="21"/>
                      </w:rPr>
                    </w:pPr>
                    <w:r>
                      <w:t>7,561,770,264.52</w:t>
                    </w:r>
                  </w:p>
                </w:tc>
              </w:tr>
              <w:tr w:rsidR="007A0925" w14:paraId="552D9CB1" w14:textId="77777777" w:rsidTr="00911DFD">
                <w:sdt>
                  <w:sdtPr>
                    <w:tag w:val="_PLD_05a18df454bb40b381b0df1fa56d8c73"/>
                    <w:id w:val="513502346"/>
                    <w:lock w:val="sdtLocked"/>
                  </w:sdtPr>
                  <w:sdtEndPr/>
                  <w:sdtContent>
                    <w:tc>
                      <w:tcPr>
                        <w:tcW w:w="2089" w:type="pct"/>
                        <w:tcBorders>
                          <w:top w:val="outset" w:sz="6" w:space="0" w:color="auto"/>
                          <w:left w:val="outset" w:sz="6" w:space="0" w:color="auto"/>
                          <w:bottom w:val="outset" w:sz="6" w:space="0" w:color="auto"/>
                          <w:right w:val="outset" w:sz="6" w:space="0" w:color="auto"/>
                        </w:tcBorders>
                        <w:vAlign w:val="center"/>
                      </w:tcPr>
                      <w:p w14:paraId="0A885E13" w14:textId="77777777" w:rsidR="007A0925" w:rsidRDefault="007A0925" w:rsidP="00DB08DA">
                        <w:pPr>
                          <w:ind w:firstLineChars="100" w:firstLine="210"/>
                          <w:rPr>
                            <w:szCs w:val="21"/>
                          </w:rPr>
                        </w:pPr>
                        <w:r>
                          <w:rPr>
                            <w:rFonts w:hint="eastAsia"/>
                            <w:szCs w:val="21"/>
                          </w:rPr>
                          <w:t>少数股东权益</w:t>
                        </w:r>
                      </w:p>
                    </w:tc>
                  </w:sdtContent>
                </w:sdt>
                <w:tc>
                  <w:tcPr>
                    <w:tcW w:w="637" w:type="pct"/>
                    <w:tcBorders>
                      <w:top w:val="outset" w:sz="6" w:space="0" w:color="auto"/>
                      <w:left w:val="outset" w:sz="6" w:space="0" w:color="auto"/>
                      <w:bottom w:val="outset" w:sz="6" w:space="0" w:color="auto"/>
                      <w:right w:val="outset" w:sz="6" w:space="0" w:color="auto"/>
                    </w:tcBorders>
                  </w:tcPr>
                  <w:p w14:paraId="2C8DBD2B" w14:textId="77777777" w:rsidR="007A0925" w:rsidRDefault="007A0925" w:rsidP="00DB08DA">
                    <w:pPr>
                      <w:rPr>
                        <w:szCs w:val="21"/>
                      </w:rPr>
                    </w:pPr>
                  </w:p>
                </w:tc>
                <w:tc>
                  <w:tcPr>
                    <w:tcW w:w="1137" w:type="pct"/>
                    <w:tcBorders>
                      <w:top w:val="outset" w:sz="6" w:space="0" w:color="auto"/>
                      <w:left w:val="outset" w:sz="6" w:space="0" w:color="auto"/>
                      <w:bottom w:val="outset" w:sz="6" w:space="0" w:color="auto"/>
                      <w:right w:val="outset" w:sz="6" w:space="0" w:color="auto"/>
                    </w:tcBorders>
                  </w:tcPr>
                  <w:p w14:paraId="549EF249" w14:textId="77777777" w:rsidR="007A0925" w:rsidRDefault="007A0925" w:rsidP="00DB08DA">
                    <w:pPr>
                      <w:jc w:val="right"/>
                      <w:rPr>
                        <w:szCs w:val="21"/>
                      </w:rPr>
                    </w:pPr>
                    <w:r>
                      <w:t>439,579,898.09</w:t>
                    </w:r>
                  </w:p>
                </w:tc>
                <w:tc>
                  <w:tcPr>
                    <w:tcW w:w="1137" w:type="pct"/>
                    <w:tcBorders>
                      <w:top w:val="outset" w:sz="6" w:space="0" w:color="auto"/>
                      <w:left w:val="outset" w:sz="6" w:space="0" w:color="auto"/>
                      <w:bottom w:val="outset" w:sz="6" w:space="0" w:color="auto"/>
                      <w:right w:val="outset" w:sz="6" w:space="0" w:color="auto"/>
                    </w:tcBorders>
                  </w:tcPr>
                  <w:p w14:paraId="70C1C849" w14:textId="77777777" w:rsidR="007A0925" w:rsidRDefault="007A0925" w:rsidP="00DB08DA">
                    <w:pPr>
                      <w:jc w:val="right"/>
                      <w:rPr>
                        <w:szCs w:val="21"/>
                      </w:rPr>
                    </w:pPr>
                    <w:r>
                      <w:t>383,245,284.17</w:t>
                    </w:r>
                  </w:p>
                </w:tc>
              </w:tr>
              <w:tr w:rsidR="007A0925" w14:paraId="78A40E50" w14:textId="77777777" w:rsidTr="00911DFD">
                <w:sdt>
                  <w:sdtPr>
                    <w:tag w:val="_PLD_d7f3d5e771694b268a9ac24308557842"/>
                    <w:id w:val="1393465778"/>
                    <w:lock w:val="sdtLocked"/>
                  </w:sdtPr>
                  <w:sdtEndPr/>
                  <w:sdtContent>
                    <w:tc>
                      <w:tcPr>
                        <w:tcW w:w="2089" w:type="pct"/>
                        <w:tcBorders>
                          <w:top w:val="outset" w:sz="6" w:space="0" w:color="auto"/>
                          <w:left w:val="outset" w:sz="6" w:space="0" w:color="auto"/>
                          <w:bottom w:val="outset" w:sz="6" w:space="0" w:color="auto"/>
                          <w:right w:val="outset" w:sz="6" w:space="0" w:color="auto"/>
                        </w:tcBorders>
                        <w:vAlign w:val="center"/>
                      </w:tcPr>
                      <w:p w14:paraId="51E11C06" w14:textId="77777777" w:rsidR="007A0925" w:rsidRDefault="007A0925" w:rsidP="00DB08DA">
                        <w:pPr>
                          <w:ind w:firstLineChars="200" w:firstLine="420"/>
                          <w:rPr>
                            <w:szCs w:val="21"/>
                          </w:rPr>
                        </w:pPr>
                        <w:r>
                          <w:rPr>
                            <w:rFonts w:hint="eastAsia"/>
                            <w:szCs w:val="21"/>
                          </w:rPr>
                          <w:t>所有者权益（或股东权益）合计</w:t>
                        </w:r>
                      </w:p>
                    </w:tc>
                  </w:sdtContent>
                </w:sdt>
                <w:tc>
                  <w:tcPr>
                    <w:tcW w:w="637" w:type="pct"/>
                    <w:tcBorders>
                      <w:top w:val="outset" w:sz="6" w:space="0" w:color="auto"/>
                      <w:left w:val="outset" w:sz="6" w:space="0" w:color="auto"/>
                      <w:bottom w:val="outset" w:sz="6" w:space="0" w:color="auto"/>
                      <w:right w:val="outset" w:sz="6" w:space="0" w:color="auto"/>
                    </w:tcBorders>
                  </w:tcPr>
                  <w:p w14:paraId="43FCF755" w14:textId="77777777" w:rsidR="007A0925" w:rsidRDefault="007A0925" w:rsidP="00DB08DA">
                    <w:pPr>
                      <w:rPr>
                        <w:szCs w:val="21"/>
                      </w:rPr>
                    </w:pPr>
                  </w:p>
                </w:tc>
                <w:tc>
                  <w:tcPr>
                    <w:tcW w:w="1137" w:type="pct"/>
                    <w:tcBorders>
                      <w:top w:val="outset" w:sz="6" w:space="0" w:color="auto"/>
                      <w:left w:val="outset" w:sz="6" w:space="0" w:color="auto"/>
                      <w:bottom w:val="outset" w:sz="6" w:space="0" w:color="auto"/>
                      <w:right w:val="outset" w:sz="6" w:space="0" w:color="auto"/>
                    </w:tcBorders>
                  </w:tcPr>
                  <w:p w14:paraId="5AA959F5" w14:textId="77777777" w:rsidR="007A0925" w:rsidRDefault="007A0925" w:rsidP="00DB08DA">
                    <w:pPr>
                      <w:jc w:val="right"/>
                      <w:rPr>
                        <w:szCs w:val="21"/>
                      </w:rPr>
                    </w:pPr>
                    <w:r>
                      <w:t>9,145,008,239.1</w:t>
                    </w:r>
                    <w:r w:rsidR="002D787A">
                      <w:t>4</w:t>
                    </w:r>
                  </w:p>
                </w:tc>
                <w:tc>
                  <w:tcPr>
                    <w:tcW w:w="1137" w:type="pct"/>
                    <w:tcBorders>
                      <w:top w:val="outset" w:sz="6" w:space="0" w:color="auto"/>
                      <w:left w:val="outset" w:sz="6" w:space="0" w:color="auto"/>
                      <w:bottom w:val="outset" w:sz="6" w:space="0" w:color="auto"/>
                      <w:right w:val="outset" w:sz="6" w:space="0" w:color="auto"/>
                    </w:tcBorders>
                  </w:tcPr>
                  <w:p w14:paraId="2DED034B" w14:textId="77777777" w:rsidR="007A0925" w:rsidRDefault="007A0925" w:rsidP="00DB08DA">
                    <w:pPr>
                      <w:jc w:val="right"/>
                      <w:rPr>
                        <w:szCs w:val="21"/>
                      </w:rPr>
                    </w:pPr>
                    <w:r>
                      <w:t>7,945,015,548.69</w:t>
                    </w:r>
                  </w:p>
                </w:tc>
              </w:tr>
              <w:tr w:rsidR="007A0925" w14:paraId="25665731" w14:textId="77777777" w:rsidTr="00911DFD">
                <w:sdt>
                  <w:sdtPr>
                    <w:tag w:val="_PLD_339005b67b474f22af7a7e35aa6d5425"/>
                    <w:id w:val="-1365910646"/>
                    <w:lock w:val="sdtLocked"/>
                  </w:sdtPr>
                  <w:sdtEndPr/>
                  <w:sdtContent>
                    <w:tc>
                      <w:tcPr>
                        <w:tcW w:w="2089" w:type="pct"/>
                        <w:tcBorders>
                          <w:top w:val="outset" w:sz="6" w:space="0" w:color="auto"/>
                          <w:left w:val="outset" w:sz="6" w:space="0" w:color="auto"/>
                          <w:bottom w:val="outset" w:sz="6" w:space="0" w:color="auto"/>
                          <w:right w:val="outset" w:sz="6" w:space="0" w:color="auto"/>
                        </w:tcBorders>
                        <w:vAlign w:val="center"/>
                      </w:tcPr>
                      <w:p w14:paraId="48C60A7F" w14:textId="77777777" w:rsidR="007A0925" w:rsidRDefault="007A0925" w:rsidP="00DB08DA">
                        <w:pPr>
                          <w:ind w:firstLineChars="300" w:firstLine="630"/>
                          <w:rPr>
                            <w:szCs w:val="21"/>
                          </w:rPr>
                        </w:pPr>
                        <w:r>
                          <w:rPr>
                            <w:rFonts w:hint="eastAsia"/>
                            <w:szCs w:val="21"/>
                          </w:rPr>
                          <w:t>负债和所有者权益（或股东权益）总计</w:t>
                        </w:r>
                      </w:p>
                    </w:tc>
                  </w:sdtContent>
                </w:sdt>
                <w:tc>
                  <w:tcPr>
                    <w:tcW w:w="637" w:type="pct"/>
                    <w:tcBorders>
                      <w:top w:val="outset" w:sz="6" w:space="0" w:color="auto"/>
                      <w:left w:val="outset" w:sz="6" w:space="0" w:color="auto"/>
                      <w:bottom w:val="outset" w:sz="6" w:space="0" w:color="auto"/>
                      <w:right w:val="outset" w:sz="6" w:space="0" w:color="auto"/>
                    </w:tcBorders>
                  </w:tcPr>
                  <w:p w14:paraId="708D98A7" w14:textId="77777777" w:rsidR="007A0925" w:rsidRDefault="007A0925" w:rsidP="00DB08DA">
                    <w:pPr>
                      <w:rPr>
                        <w:szCs w:val="21"/>
                      </w:rPr>
                    </w:pPr>
                  </w:p>
                </w:tc>
                <w:tc>
                  <w:tcPr>
                    <w:tcW w:w="1137" w:type="pct"/>
                    <w:tcBorders>
                      <w:top w:val="outset" w:sz="6" w:space="0" w:color="auto"/>
                      <w:left w:val="outset" w:sz="6" w:space="0" w:color="auto"/>
                      <w:bottom w:val="outset" w:sz="6" w:space="0" w:color="auto"/>
                      <w:right w:val="outset" w:sz="6" w:space="0" w:color="auto"/>
                    </w:tcBorders>
                  </w:tcPr>
                  <w:p w14:paraId="03263BCD" w14:textId="77777777" w:rsidR="007A0925" w:rsidRDefault="007A0925" w:rsidP="00DB08DA">
                    <w:pPr>
                      <w:jc w:val="right"/>
                      <w:rPr>
                        <w:szCs w:val="21"/>
                      </w:rPr>
                    </w:pPr>
                    <w:r>
                      <w:t>31,041,285,685.28</w:t>
                    </w:r>
                  </w:p>
                </w:tc>
                <w:tc>
                  <w:tcPr>
                    <w:tcW w:w="1137" w:type="pct"/>
                    <w:tcBorders>
                      <w:top w:val="outset" w:sz="6" w:space="0" w:color="auto"/>
                      <w:left w:val="outset" w:sz="6" w:space="0" w:color="auto"/>
                      <w:bottom w:val="outset" w:sz="6" w:space="0" w:color="auto"/>
                      <w:right w:val="outset" w:sz="6" w:space="0" w:color="auto"/>
                    </w:tcBorders>
                  </w:tcPr>
                  <w:p w14:paraId="6CD0E822" w14:textId="77777777" w:rsidR="007A0925" w:rsidRDefault="007A0925" w:rsidP="00DB08DA">
                    <w:pPr>
                      <w:jc w:val="right"/>
                      <w:rPr>
                        <w:szCs w:val="21"/>
                      </w:rPr>
                    </w:pPr>
                    <w:r>
                      <w:t>29,714,779,785.93</w:t>
                    </w:r>
                  </w:p>
                </w:tc>
              </w:tr>
              <w:bookmarkEnd w:id="102"/>
            </w:tbl>
            <w:p w14:paraId="622BC080" w14:textId="77777777" w:rsidR="007A0925" w:rsidRDefault="007A0925">
              <w:pPr>
                <w:pStyle w:val="affd"/>
              </w:pPr>
            </w:p>
            <w:p w14:paraId="4384D633" w14:textId="77777777" w:rsidR="00F81A9D" w:rsidRDefault="00D27BBC">
              <w:pPr>
                <w:ind w:rightChars="-73" w:right="-153"/>
                <w:rPr>
                  <w:color w:val="008000"/>
                  <w:szCs w:val="21"/>
                  <w:u w:val="single"/>
                </w:rPr>
              </w:pPr>
              <w:r>
                <w:rPr>
                  <w:szCs w:val="21"/>
                </w:rPr>
                <w:t>法定代表人</w:t>
              </w:r>
              <w:r>
                <w:rPr>
                  <w:rFonts w:hint="eastAsia"/>
                  <w:szCs w:val="21"/>
                </w:rPr>
                <w:t>：</w:t>
              </w:r>
              <w:sdt>
                <w:sdtPr>
                  <w:rPr>
                    <w:rFonts w:hint="eastAsia"/>
                    <w:szCs w:val="21"/>
                  </w:rPr>
                  <w:alias w:val="公司法定代表人"/>
                  <w:tag w:val="_GBC_4bbf11c6d68545d6bff6f2da2e0bc4e7"/>
                  <w:id w:val="-1328903901"/>
                  <w:lock w:val="sdtLocked"/>
                  <w:placeholder>
                    <w:docPart w:val="GBC22222222222222222222222222222"/>
                  </w:placeholder>
                  <w:dataBinding w:prefixMappings="xmlns:clcid-cgi='clcid-cgi'" w:xpath="/*/clcid-cgi:GongSiFaDingDaiBiaoRen[not(@periodRef)]" w:storeItemID="{89EBAB94-44A0-46A2-B712-30D997D04A6D}"/>
                  <w:text/>
                </w:sdtPr>
                <w:sdtEndPr/>
                <w:sdtContent>
                  <w:r w:rsidR="007A0925">
                    <w:rPr>
                      <w:rFonts w:hint="eastAsia"/>
                      <w:szCs w:val="21"/>
                    </w:rPr>
                    <w:t>宋寿顺</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9bc7d6ae94624392b48fcbae19cceb7b"/>
                  <w:id w:val="1393467094"/>
                  <w:lock w:val="sdtLocked"/>
                  <w:placeholder>
                    <w:docPart w:val="GBC22222222222222222222222222222"/>
                  </w:placeholder>
                  <w:dataBinding w:prefixMappings="xmlns:clcid-mr='clcid-mr'" w:xpath="/*/clcid-mr:ZhuGuanKuaiJiGongZuoFuZeRenXingMing[not(@periodRef)]" w:storeItemID="{89EBAB94-44A0-46A2-B712-30D997D04A6D}"/>
                  <w:text/>
                </w:sdtPr>
                <w:sdtEndPr/>
                <w:sdtContent>
                  <w:r w:rsidR="007A0925">
                    <w:rPr>
                      <w:rFonts w:hint="eastAsia"/>
                      <w:szCs w:val="21"/>
                    </w:rPr>
                    <w:t>倪金瑞</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a6110e89b73e4871a482b197b3a57395"/>
                  <w:id w:val="-740554957"/>
                  <w:lock w:val="sdtLocked"/>
                  <w:placeholder>
                    <w:docPart w:val="GBC22222222222222222222222222222"/>
                  </w:placeholder>
                  <w:dataBinding w:prefixMappings="xmlns:clcid-mr='clcid-mr'" w:xpath="/*/clcid-mr:KuaiJiJiGouFuZeRenXingMing[not(@periodRef)]" w:storeItemID="{89EBAB94-44A0-46A2-B712-30D997D04A6D}"/>
                  <w:text/>
                </w:sdtPr>
                <w:sdtEndPr/>
                <w:sdtContent>
                  <w:r w:rsidR="007A0925">
                    <w:rPr>
                      <w:rFonts w:hint="eastAsia"/>
                      <w:szCs w:val="21"/>
                    </w:rPr>
                    <w:t>邢万里</w:t>
                  </w:r>
                </w:sdtContent>
              </w:sdt>
            </w:p>
            <w:p w14:paraId="5A1A4B5A" w14:textId="77777777" w:rsidR="00F81A9D" w:rsidRDefault="00244448">
              <w:pPr>
                <w:ind w:rightChars="-73" w:right="-153"/>
                <w:rPr>
                  <w:b/>
                  <w:bCs/>
                  <w:color w:val="008000"/>
                  <w:szCs w:val="21"/>
                  <w:u w:val="single"/>
                </w:rPr>
              </w:pPr>
            </w:p>
          </w:sdtContent>
        </w:sdt>
        <w:p w14:paraId="3DC999F5" w14:textId="77777777" w:rsidR="00F81A9D" w:rsidRDefault="00F81A9D">
          <w:pPr>
            <w:snapToGrid w:val="0"/>
            <w:spacing w:line="240" w:lineRule="atLeast"/>
            <w:ind w:rightChars="-759" w:right="-1594"/>
            <w:rPr>
              <w:szCs w:val="21"/>
            </w:rPr>
          </w:pPr>
        </w:p>
        <w:sdt>
          <w:sdtPr>
            <w:rPr>
              <w:rFonts w:hint="eastAsia"/>
              <w:b/>
              <w:bCs/>
              <w:szCs w:val="21"/>
            </w:rPr>
            <w:tag w:val="_SEC_93d52eeadd194be9b8739e194ebe3098"/>
            <w:id w:val="-1009214146"/>
            <w:lock w:val="sdtLocked"/>
            <w:placeholder>
              <w:docPart w:val="GBC22222222222222222222222222222"/>
            </w:placeholder>
          </w:sdtPr>
          <w:sdtEndPr>
            <w:rPr>
              <w:b w:val="0"/>
              <w:bCs w:val="0"/>
            </w:rPr>
          </w:sdtEndPr>
          <w:sdtContent>
            <w:p w14:paraId="7A2412CF" w14:textId="77777777" w:rsidR="00F81A9D" w:rsidRDefault="00D27BBC">
              <w:pPr>
                <w:jc w:val="center"/>
                <w:outlineLvl w:val="2"/>
                <w:rPr>
                  <w:b/>
                  <w:bCs/>
                  <w:szCs w:val="21"/>
                </w:rPr>
              </w:pPr>
              <w:r>
                <w:rPr>
                  <w:rFonts w:hint="eastAsia"/>
                  <w:b/>
                  <w:bCs/>
                  <w:szCs w:val="21"/>
                </w:rPr>
                <w:t>母公司</w:t>
              </w:r>
              <w:r>
                <w:rPr>
                  <w:b/>
                  <w:bCs/>
                  <w:szCs w:val="21"/>
                </w:rPr>
                <w:t>资产负债表</w:t>
              </w:r>
            </w:p>
            <w:p w14:paraId="54F281FD" w14:textId="77777777" w:rsidR="00F81A9D" w:rsidRDefault="00D27BBC">
              <w:pPr>
                <w:jc w:val="center"/>
                <w:rPr>
                  <w:b/>
                  <w:bCs/>
                  <w:szCs w:val="21"/>
                </w:rPr>
              </w:pPr>
              <w:r>
                <w:rPr>
                  <w:szCs w:val="21"/>
                </w:rPr>
                <w:t>2018年</w:t>
              </w:r>
              <w:r>
                <w:rPr>
                  <w:rFonts w:hint="eastAsia"/>
                  <w:szCs w:val="21"/>
                </w:rPr>
                <w:t>12</w:t>
              </w:r>
              <w:r>
                <w:rPr>
                  <w:szCs w:val="21"/>
                </w:rPr>
                <w:t>月3</w:t>
              </w:r>
              <w:r>
                <w:rPr>
                  <w:rFonts w:hint="eastAsia"/>
                  <w:szCs w:val="21"/>
                </w:rPr>
                <w:t>1</w:t>
              </w:r>
              <w:r>
                <w:rPr>
                  <w:szCs w:val="21"/>
                </w:rPr>
                <w:t>日</w:t>
              </w:r>
            </w:p>
            <w:p w14:paraId="7671AB3C" w14:textId="77777777" w:rsidR="00F81A9D" w:rsidRDefault="00D27BBC">
              <w:pPr>
                <w:rPr>
                  <w:szCs w:val="21"/>
                </w:rPr>
              </w:pPr>
              <w:r>
                <w:rPr>
                  <w:szCs w:val="21"/>
                </w:rPr>
                <w:t>编制单位:</w:t>
              </w:r>
              <w:sdt>
                <w:sdtPr>
                  <w:rPr>
                    <w:szCs w:val="21"/>
                  </w:rPr>
                  <w:alias w:val="公司法定中文名称"/>
                  <w:tag w:val="_GBC_823c492b64fc4b8ab3102ca3f4c2c3a0"/>
                  <w:id w:val="1287313263"/>
                  <w:lock w:val="sdtLocked"/>
                  <w:placeholder>
                    <w:docPart w:val="GBC22222222222222222222222222222"/>
                  </w:placeholder>
                  <w:dataBinding w:prefixMappings="xmlns:clcid-cgi='clcid-cgi'" w:xpath="/*/clcid-cgi:GongSiFaDingZhongWenMingCheng[not(@periodRef)]" w:storeItemID="{89EBAB94-44A0-46A2-B712-30D997D04A6D}"/>
                  <w:text/>
                </w:sdtPr>
                <w:sdtEndPr/>
                <w:sdtContent>
                  <w:r>
                    <w:rPr>
                      <w:szCs w:val="21"/>
                    </w:rPr>
                    <w:t>中国中材国际工程股份有限公司</w:t>
                  </w:r>
                </w:sdtContent>
              </w:sdt>
              <w:r>
                <w:rPr>
                  <w:szCs w:val="21"/>
                </w:rPr>
                <w:t> </w:t>
              </w:r>
            </w:p>
            <w:p w14:paraId="01C32552" w14:textId="77777777" w:rsidR="00F81A9D" w:rsidRDefault="00D27BBC">
              <w:pPr>
                <w:jc w:val="right"/>
                <w:rPr>
                  <w:szCs w:val="21"/>
                </w:rPr>
              </w:pPr>
              <w:r>
                <w:rPr>
                  <w:szCs w:val="21"/>
                </w:rPr>
                <w:t>单位:</w:t>
              </w:r>
              <w:sdt>
                <w:sdtPr>
                  <w:rPr>
                    <w:szCs w:val="21"/>
                  </w:rPr>
                  <w:alias w:val="单位：母公司资产负债表"/>
                  <w:tag w:val="_GBC_d57cd2fe8f934b35b5481d97f4cfd3be"/>
                  <w:id w:val="79456647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szCs w:val="21"/>
                    </w:rPr>
                    <w:t>元</w:t>
                  </w:r>
                </w:sdtContent>
              </w:sdt>
              <w:r>
                <w:rPr>
                  <w:szCs w:val="21"/>
                </w:rPr>
                <w:t xml:space="preserve">  币种:</w:t>
              </w:r>
              <w:sdt>
                <w:sdtPr>
                  <w:rPr>
                    <w:szCs w:val="21"/>
                  </w:rPr>
                  <w:alias w:val="币种：母公司资产负债表"/>
                  <w:tag w:val="_GBC_9e79b46455da4f349aab33d35eec9c5f"/>
                  <w:id w:val="110060715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820"/>
                <w:gridCol w:w="993"/>
                <w:gridCol w:w="2003"/>
                <w:gridCol w:w="2001"/>
              </w:tblGrid>
              <w:tr w:rsidR="00DB08DA" w14:paraId="2E537BDE" w14:textId="77777777" w:rsidTr="00911DFD">
                <w:trPr>
                  <w:cantSplit/>
                </w:trPr>
                <w:bookmarkStart w:id="103" w:name="_Hlk3195335" w:displacedByCustomXml="next"/>
                <w:sdt>
                  <w:sdtPr>
                    <w:tag w:val="_PLD_4bc217bee8744e3c833f33d930b4b41b"/>
                    <w:id w:val="-1548525326"/>
                    <w:lock w:val="sdtLocked"/>
                  </w:sdtPr>
                  <w:sdtEndPr/>
                  <w:sdtContent>
                    <w:tc>
                      <w:tcPr>
                        <w:tcW w:w="2166" w:type="pct"/>
                        <w:tcBorders>
                          <w:top w:val="outset" w:sz="6" w:space="0" w:color="auto"/>
                          <w:left w:val="outset" w:sz="6" w:space="0" w:color="auto"/>
                          <w:bottom w:val="outset" w:sz="6" w:space="0" w:color="auto"/>
                          <w:right w:val="outset" w:sz="6" w:space="0" w:color="auto"/>
                        </w:tcBorders>
                        <w:vAlign w:val="center"/>
                      </w:tcPr>
                      <w:p w14:paraId="367B6C78" w14:textId="77777777" w:rsidR="00DB08DA" w:rsidRDefault="00DB08DA" w:rsidP="00DB08DA">
                        <w:pPr>
                          <w:jc w:val="center"/>
                          <w:rPr>
                            <w:b/>
                            <w:szCs w:val="21"/>
                          </w:rPr>
                        </w:pPr>
                        <w:r>
                          <w:rPr>
                            <w:b/>
                            <w:szCs w:val="21"/>
                          </w:rPr>
                          <w:t>项目</w:t>
                        </w:r>
                      </w:p>
                    </w:tc>
                  </w:sdtContent>
                </w:sdt>
                <w:sdt>
                  <w:sdtPr>
                    <w:tag w:val="_PLD_ac3ead2518d245599a05e67c87d43de2"/>
                    <w:id w:val="1980724532"/>
                    <w:lock w:val="sdtLocked"/>
                  </w:sdtPr>
                  <w:sdtEndPr/>
                  <w:sdtContent>
                    <w:tc>
                      <w:tcPr>
                        <w:tcW w:w="563" w:type="pct"/>
                        <w:tcBorders>
                          <w:top w:val="outset" w:sz="6" w:space="0" w:color="auto"/>
                          <w:left w:val="outset" w:sz="6" w:space="0" w:color="auto"/>
                          <w:bottom w:val="outset" w:sz="6" w:space="0" w:color="auto"/>
                          <w:right w:val="outset" w:sz="6" w:space="0" w:color="auto"/>
                        </w:tcBorders>
                        <w:vAlign w:val="center"/>
                      </w:tcPr>
                      <w:p w14:paraId="37FCFB7B" w14:textId="77777777" w:rsidR="00DB08DA" w:rsidRDefault="00DB08DA" w:rsidP="00DB08DA">
                        <w:pPr>
                          <w:jc w:val="center"/>
                          <w:rPr>
                            <w:b/>
                            <w:szCs w:val="21"/>
                          </w:rPr>
                        </w:pPr>
                        <w:r>
                          <w:rPr>
                            <w:rFonts w:hint="eastAsia"/>
                            <w:b/>
                            <w:szCs w:val="21"/>
                          </w:rPr>
                          <w:t>附注</w:t>
                        </w:r>
                      </w:p>
                    </w:tc>
                  </w:sdtContent>
                </w:sdt>
                <w:sdt>
                  <w:sdtPr>
                    <w:tag w:val="_PLD_2ceac8c1a30242f69601840239f99d89"/>
                    <w:id w:val="-1443987891"/>
                    <w:lock w:val="sdtLocked"/>
                  </w:sdtPr>
                  <w:sdtEndPr/>
                  <w:sdtContent>
                    <w:tc>
                      <w:tcPr>
                        <w:tcW w:w="1136" w:type="pct"/>
                        <w:tcBorders>
                          <w:top w:val="outset" w:sz="6" w:space="0" w:color="auto"/>
                          <w:left w:val="outset" w:sz="6" w:space="0" w:color="auto"/>
                          <w:bottom w:val="outset" w:sz="6" w:space="0" w:color="auto"/>
                          <w:right w:val="outset" w:sz="6" w:space="0" w:color="auto"/>
                        </w:tcBorders>
                        <w:vAlign w:val="center"/>
                      </w:tcPr>
                      <w:p w14:paraId="7F487DE3" w14:textId="77777777" w:rsidR="00DB08DA" w:rsidRDefault="00DB08DA" w:rsidP="00DB08DA">
                        <w:pPr>
                          <w:jc w:val="center"/>
                          <w:rPr>
                            <w:b/>
                            <w:szCs w:val="21"/>
                          </w:rPr>
                        </w:pPr>
                        <w:r>
                          <w:rPr>
                            <w:b/>
                            <w:szCs w:val="21"/>
                          </w:rPr>
                          <w:t>期末余额</w:t>
                        </w:r>
                      </w:p>
                    </w:tc>
                  </w:sdtContent>
                </w:sdt>
                <w:sdt>
                  <w:sdtPr>
                    <w:tag w:val="_PLD_abd6651169dc4355a982139a2468d9ee"/>
                    <w:id w:val="-1500574664"/>
                    <w:lock w:val="sdtLocked"/>
                  </w:sdtPr>
                  <w:sdtEndPr/>
                  <w:sdtContent>
                    <w:tc>
                      <w:tcPr>
                        <w:tcW w:w="1135" w:type="pct"/>
                        <w:tcBorders>
                          <w:top w:val="outset" w:sz="6" w:space="0" w:color="auto"/>
                          <w:left w:val="outset" w:sz="6" w:space="0" w:color="auto"/>
                          <w:bottom w:val="outset" w:sz="6" w:space="0" w:color="auto"/>
                          <w:right w:val="outset" w:sz="6" w:space="0" w:color="auto"/>
                        </w:tcBorders>
                        <w:vAlign w:val="center"/>
                      </w:tcPr>
                      <w:p w14:paraId="1B12765D" w14:textId="77777777" w:rsidR="00DB08DA" w:rsidRDefault="00DB08DA" w:rsidP="00DB08DA">
                        <w:pPr>
                          <w:jc w:val="center"/>
                          <w:rPr>
                            <w:b/>
                            <w:szCs w:val="21"/>
                          </w:rPr>
                        </w:pPr>
                        <w:r>
                          <w:rPr>
                            <w:rFonts w:hint="eastAsia"/>
                            <w:b/>
                            <w:szCs w:val="21"/>
                          </w:rPr>
                          <w:t>期初</w:t>
                        </w:r>
                        <w:r>
                          <w:rPr>
                            <w:b/>
                            <w:szCs w:val="21"/>
                          </w:rPr>
                          <w:t>余额</w:t>
                        </w:r>
                      </w:p>
                    </w:tc>
                  </w:sdtContent>
                </w:sdt>
              </w:tr>
              <w:tr w:rsidR="00DB08DA" w14:paraId="155F02C5" w14:textId="77777777" w:rsidTr="00911DFD">
                <w:sdt>
                  <w:sdtPr>
                    <w:tag w:val="_PLD_e119e49a916d4ee9ad963e29bdca18e7"/>
                    <w:id w:val="432637109"/>
                    <w:lock w:val="sdtLocked"/>
                  </w:sdtPr>
                  <w:sdtEndPr/>
                  <w:sdtContent>
                    <w:tc>
                      <w:tcPr>
                        <w:tcW w:w="2166" w:type="pct"/>
                        <w:tcBorders>
                          <w:top w:val="outset" w:sz="6" w:space="0" w:color="auto"/>
                          <w:left w:val="outset" w:sz="6" w:space="0" w:color="auto"/>
                          <w:bottom w:val="outset" w:sz="6" w:space="0" w:color="auto"/>
                          <w:right w:val="outset" w:sz="6" w:space="0" w:color="auto"/>
                        </w:tcBorders>
                        <w:vAlign w:val="center"/>
                      </w:tcPr>
                      <w:p w14:paraId="53C3C252" w14:textId="77777777" w:rsidR="00DB08DA" w:rsidRDefault="00DB08DA" w:rsidP="00DB08DA">
                        <w:pPr>
                          <w:rPr>
                            <w:szCs w:val="21"/>
                          </w:rPr>
                        </w:pPr>
                        <w:r>
                          <w:rPr>
                            <w:rFonts w:hint="eastAsia"/>
                            <w:b/>
                            <w:bCs/>
                            <w:szCs w:val="21"/>
                          </w:rPr>
                          <w:t>流动资产：</w:t>
                        </w:r>
                      </w:p>
                    </w:tc>
                  </w:sdtContent>
                </w:sdt>
                <w:tc>
                  <w:tcPr>
                    <w:tcW w:w="563" w:type="pct"/>
                    <w:tcBorders>
                      <w:top w:val="outset" w:sz="6" w:space="0" w:color="auto"/>
                      <w:left w:val="outset" w:sz="6" w:space="0" w:color="auto"/>
                      <w:bottom w:val="outset" w:sz="6" w:space="0" w:color="auto"/>
                      <w:right w:val="outset" w:sz="6" w:space="0" w:color="auto"/>
                    </w:tcBorders>
                    <w:vAlign w:val="center"/>
                  </w:tcPr>
                  <w:p w14:paraId="1802B95B" w14:textId="77777777" w:rsidR="00DB08DA" w:rsidRDefault="00DB08DA" w:rsidP="00DB08DA">
                    <w:pPr>
                      <w:rPr>
                        <w:szCs w:val="21"/>
                      </w:rPr>
                    </w:pPr>
                  </w:p>
                </w:tc>
                <w:tc>
                  <w:tcPr>
                    <w:tcW w:w="1136" w:type="pct"/>
                    <w:tcBorders>
                      <w:top w:val="outset" w:sz="6" w:space="0" w:color="auto"/>
                      <w:left w:val="outset" w:sz="6" w:space="0" w:color="auto"/>
                      <w:bottom w:val="outset" w:sz="6" w:space="0" w:color="auto"/>
                      <w:right w:val="outset" w:sz="6" w:space="0" w:color="auto"/>
                    </w:tcBorders>
                    <w:vAlign w:val="center"/>
                  </w:tcPr>
                  <w:p w14:paraId="3B8D8B4F" w14:textId="77777777" w:rsidR="00DB08DA" w:rsidRDefault="00DB08DA" w:rsidP="00DB08DA">
                    <w:pPr>
                      <w:rPr>
                        <w:szCs w:val="21"/>
                      </w:rPr>
                    </w:pPr>
                  </w:p>
                </w:tc>
                <w:tc>
                  <w:tcPr>
                    <w:tcW w:w="1135" w:type="pct"/>
                    <w:tcBorders>
                      <w:top w:val="outset" w:sz="6" w:space="0" w:color="auto"/>
                      <w:left w:val="outset" w:sz="6" w:space="0" w:color="auto"/>
                      <w:bottom w:val="outset" w:sz="6" w:space="0" w:color="auto"/>
                      <w:right w:val="outset" w:sz="6" w:space="0" w:color="auto"/>
                    </w:tcBorders>
                    <w:vAlign w:val="center"/>
                  </w:tcPr>
                  <w:p w14:paraId="402638D4" w14:textId="77777777" w:rsidR="00DB08DA" w:rsidRDefault="00DB08DA" w:rsidP="00DB08DA">
                    <w:pPr>
                      <w:rPr>
                        <w:szCs w:val="21"/>
                      </w:rPr>
                    </w:pPr>
                  </w:p>
                </w:tc>
              </w:tr>
              <w:tr w:rsidR="00DB08DA" w14:paraId="3EECDFE0" w14:textId="77777777" w:rsidTr="00911DFD">
                <w:sdt>
                  <w:sdtPr>
                    <w:tag w:val="_PLD_d6ac8532aff24b1eafb3206c993a6578"/>
                    <w:id w:val="1689560517"/>
                    <w:lock w:val="sdtLocked"/>
                  </w:sdtPr>
                  <w:sdtEndPr/>
                  <w:sdtContent>
                    <w:tc>
                      <w:tcPr>
                        <w:tcW w:w="2166" w:type="pct"/>
                        <w:tcBorders>
                          <w:top w:val="outset" w:sz="6" w:space="0" w:color="auto"/>
                          <w:left w:val="outset" w:sz="6" w:space="0" w:color="auto"/>
                          <w:bottom w:val="outset" w:sz="6" w:space="0" w:color="auto"/>
                          <w:right w:val="outset" w:sz="6" w:space="0" w:color="auto"/>
                        </w:tcBorders>
                        <w:vAlign w:val="center"/>
                      </w:tcPr>
                      <w:p w14:paraId="78FA0CAA" w14:textId="77777777" w:rsidR="00DB08DA" w:rsidRDefault="00DB08DA" w:rsidP="00DB08DA">
                        <w:pPr>
                          <w:ind w:firstLineChars="100" w:firstLine="210"/>
                          <w:rPr>
                            <w:szCs w:val="21"/>
                          </w:rPr>
                        </w:pPr>
                        <w:r>
                          <w:rPr>
                            <w:rFonts w:hint="eastAsia"/>
                            <w:szCs w:val="21"/>
                          </w:rPr>
                          <w:t>货币资金</w:t>
                        </w:r>
                      </w:p>
                    </w:tc>
                  </w:sdtContent>
                </w:sdt>
                <w:tc>
                  <w:tcPr>
                    <w:tcW w:w="563" w:type="pct"/>
                    <w:tcBorders>
                      <w:top w:val="outset" w:sz="6" w:space="0" w:color="auto"/>
                      <w:left w:val="outset" w:sz="6" w:space="0" w:color="auto"/>
                      <w:bottom w:val="outset" w:sz="6" w:space="0" w:color="auto"/>
                      <w:right w:val="outset" w:sz="6" w:space="0" w:color="auto"/>
                    </w:tcBorders>
                  </w:tcPr>
                  <w:p w14:paraId="2BC4D271" w14:textId="77777777" w:rsidR="00DB08DA" w:rsidRDefault="00DB08DA" w:rsidP="00DB08DA">
                    <w:pPr>
                      <w:rPr>
                        <w:szCs w:val="21"/>
                      </w:rPr>
                    </w:pPr>
                  </w:p>
                </w:tc>
                <w:tc>
                  <w:tcPr>
                    <w:tcW w:w="1136" w:type="pct"/>
                    <w:tcBorders>
                      <w:top w:val="outset" w:sz="6" w:space="0" w:color="auto"/>
                      <w:left w:val="outset" w:sz="6" w:space="0" w:color="auto"/>
                      <w:bottom w:val="outset" w:sz="6" w:space="0" w:color="auto"/>
                      <w:right w:val="outset" w:sz="6" w:space="0" w:color="auto"/>
                    </w:tcBorders>
                  </w:tcPr>
                  <w:p w14:paraId="38C9F61E" w14:textId="77777777" w:rsidR="00DB08DA" w:rsidRDefault="00DB08DA" w:rsidP="00DB08DA">
                    <w:pPr>
                      <w:jc w:val="right"/>
                      <w:rPr>
                        <w:szCs w:val="21"/>
                      </w:rPr>
                    </w:pPr>
                    <w:r>
                      <w:t>1,534,780,084.37</w:t>
                    </w:r>
                  </w:p>
                </w:tc>
                <w:tc>
                  <w:tcPr>
                    <w:tcW w:w="1135" w:type="pct"/>
                    <w:tcBorders>
                      <w:top w:val="outset" w:sz="6" w:space="0" w:color="auto"/>
                      <w:left w:val="outset" w:sz="6" w:space="0" w:color="auto"/>
                      <w:bottom w:val="outset" w:sz="6" w:space="0" w:color="auto"/>
                      <w:right w:val="outset" w:sz="6" w:space="0" w:color="auto"/>
                    </w:tcBorders>
                  </w:tcPr>
                  <w:p w14:paraId="36F3B829" w14:textId="77777777" w:rsidR="00DB08DA" w:rsidRDefault="00DB08DA" w:rsidP="00DB08DA">
                    <w:pPr>
                      <w:jc w:val="right"/>
                      <w:rPr>
                        <w:szCs w:val="21"/>
                      </w:rPr>
                    </w:pPr>
                    <w:r>
                      <w:t>2,782,677,585.13</w:t>
                    </w:r>
                  </w:p>
                </w:tc>
              </w:tr>
              <w:tr w:rsidR="00DB08DA" w14:paraId="3CD4B3B6" w14:textId="77777777" w:rsidTr="00911DFD">
                <w:sdt>
                  <w:sdtPr>
                    <w:tag w:val="_PLD_bf7c8f51e71f4f6f813f2ad2ea59fc10"/>
                    <w:id w:val="-646595107"/>
                    <w:lock w:val="sdtLocked"/>
                  </w:sdtPr>
                  <w:sdtEndPr/>
                  <w:sdtContent>
                    <w:tc>
                      <w:tcPr>
                        <w:tcW w:w="2166" w:type="pct"/>
                        <w:tcBorders>
                          <w:top w:val="outset" w:sz="6" w:space="0" w:color="auto"/>
                          <w:left w:val="outset" w:sz="6" w:space="0" w:color="auto"/>
                          <w:bottom w:val="outset" w:sz="6" w:space="0" w:color="auto"/>
                          <w:right w:val="outset" w:sz="6" w:space="0" w:color="auto"/>
                        </w:tcBorders>
                        <w:vAlign w:val="center"/>
                      </w:tcPr>
                      <w:p w14:paraId="20556C31" w14:textId="77777777" w:rsidR="00DB08DA" w:rsidRDefault="00DB08DA" w:rsidP="00DB08DA">
                        <w:pPr>
                          <w:ind w:firstLineChars="100" w:firstLine="210"/>
                          <w:rPr>
                            <w:szCs w:val="21"/>
                          </w:rPr>
                        </w:pPr>
                        <w:r>
                          <w:rPr>
                            <w:rFonts w:hint="eastAsia"/>
                            <w:szCs w:val="21"/>
                          </w:rPr>
                          <w:t>以公允价值计量且其变动计入当期损益的金融资产</w:t>
                        </w:r>
                      </w:p>
                    </w:tc>
                  </w:sdtContent>
                </w:sdt>
                <w:tc>
                  <w:tcPr>
                    <w:tcW w:w="563" w:type="pct"/>
                    <w:tcBorders>
                      <w:top w:val="outset" w:sz="6" w:space="0" w:color="auto"/>
                      <w:left w:val="outset" w:sz="6" w:space="0" w:color="auto"/>
                      <w:bottom w:val="outset" w:sz="6" w:space="0" w:color="auto"/>
                      <w:right w:val="outset" w:sz="6" w:space="0" w:color="auto"/>
                    </w:tcBorders>
                  </w:tcPr>
                  <w:p w14:paraId="08246926" w14:textId="77777777" w:rsidR="00DB08DA" w:rsidRDefault="00DB08DA" w:rsidP="00DB08DA">
                    <w:pPr>
                      <w:rPr>
                        <w:szCs w:val="21"/>
                      </w:rPr>
                    </w:pPr>
                  </w:p>
                </w:tc>
                <w:tc>
                  <w:tcPr>
                    <w:tcW w:w="1136" w:type="pct"/>
                    <w:tcBorders>
                      <w:top w:val="outset" w:sz="6" w:space="0" w:color="auto"/>
                      <w:left w:val="outset" w:sz="6" w:space="0" w:color="auto"/>
                      <w:bottom w:val="outset" w:sz="6" w:space="0" w:color="auto"/>
                      <w:right w:val="outset" w:sz="6" w:space="0" w:color="auto"/>
                    </w:tcBorders>
                  </w:tcPr>
                  <w:p w14:paraId="77E28602" w14:textId="77777777" w:rsidR="00DB08DA" w:rsidRDefault="00DB08DA" w:rsidP="00DB08DA">
                    <w:pPr>
                      <w:jc w:val="right"/>
                      <w:rPr>
                        <w:szCs w:val="21"/>
                      </w:rPr>
                    </w:pPr>
                    <w:r>
                      <w:t>500,295,000.00</w:t>
                    </w:r>
                  </w:p>
                </w:tc>
                <w:tc>
                  <w:tcPr>
                    <w:tcW w:w="1135" w:type="pct"/>
                    <w:tcBorders>
                      <w:top w:val="outset" w:sz="6" w:space="0" w:color="auto"/>
                      <w:left w:val="outset" w:sz="6" w:space="0" w:color="auto"/>
                      <w:bottom w:val="outset" w:sz="6" w:space="0" w:color="auto"/>
                      <w:right w:val="outset" w:sz="6" w:space="0" w:color="auto"/>
                    </w:tcBorders>
                  </w:tcPr>
                  <w:p w14:paraId="483BE533" w14:textId="77777777" w:rsidR="00DB08DA" w:rsidRDefault="00DB08DA" w:rsidP="00DB08DA">
                    <w:pPr>
                      <w:jc w:val="right"/>
                      <w:rPr>
                        <w:szCs w:val="21"/>
                      </w:rPr>
                    </w:pPr>
                  </w:p>
                </w:tc>
              </w:tr>
              <w:tr w:rsidR="00DB08DA" w14:paraId="561A7F9A" w14:textId="77777777" w:rsidTr="00911DFD">
                <w:sdt>
                  <w:sdtPr>
                    <w:tag w:val="_PLD_b60ab87bc0a841b9b3d7e908624d3e22"/>
                    <w:id w:val="478820064"/>
                    <w:lock w:val="sdtLocked"/>
                  </w:sdtPr>
                  <w:sdtEndPr/>
                  <w:sdtContent>
                    <w:tc>
                      <w:tcPr>
                        <w:tcW w:w="2166" w:type="pct"/>
                        <w:tcBorders>
                          <w:top w:val="outset" w:sz="6" w:space="0" w:color="auto"/>
                          <w:left w:val="outset" w:sz="6" w:space="0" w:color="auto"/>
                          <w:bottom w:val="outset" w:sz="6" w:space="0" w:color="auto"/>
                          <w:right w:val="outset" w:sz="6" w:space="0" w:color="auto"/>
                        </w:tcBorders>
                        <w:vAlign w:val="center"/>
                      </w:tcPr>
                      <w:p w14:paraId="46FF3352" w14:textId="77777777" w:rsidR="00DB08DA" w:rsidRDefault="00DB08DA" w:rsidP="00DB08DA">
                        <w:pPr>
                          <w:ind w:firstLineChars="100" w:firstLine="210"/>
                          <w:rPr>
                            <w:szCs w:val="21"/>
                          </w:rPr>
                        </w:pPr>
                        <w:r>
                          <w:rPr>
                            <w:rFonts w:hint="eastAsia"/>
                            <w:szCs w:val="21"/>
                          </w:rPr>
                          <w:t>衍生金融资产</w:t>
                        </w:r>
                      </w:p>
                    </w:tc>
                  </w:sdtContent>
                </w:sdt>
                <w:tc>
                  <w:tcPr>
                    <w:tcW w:w="563" w:type="pct"/>
                    <w:tcBorders>
                      <w:top w:val="outset" w:sz="6" w:space="0" w:color="auto"/>
                      <w:left w:val="outset" w:sz="6" w:space="0" w:color="auto"/>
                      <w:bottom w:val="outset" w:sz="6" w:space="0" w:color="auto"/>
                      <w:right w:val="outset" w:sz="6" w:space="0" w:color="auto"/>
                    </w:tcBorders>
                  </w:tcPr>
                  <w:p w14:paraId="4760A156" w14:textId="77777777" w:rsidR="00DB08DA" w:rsidRDefault="00DB08DA" w:rsidP="00DB08DA">
                    <w:pPr>
                      <w:rPr>
                        <w:szCs w:val="21"/>
                      </w:rPr>
                    </w:pPr>
                  </w:p>
                </w:tc>
                <w:tc>
                  <w:tcPr>
                    <w:tcW w:w="1136" w:type="pct"/>
                    <w:tcBorders>
                      <w:top w:val="outset" w:sz="6" w:space="0" w:color="auto"/>
                      <w:left w:val="outset" w:sz="6" w:space="0" w:color="auto"/>
                      <w:bottom w:val="outset" w:sz="6" w:space="0" w:color="auto"/>
                      <w:right w:val="outset" w:sz="6" w:space="0" w:color="auto"/>
                    </w:tcBorders>
                  </w:tcPr>
                  <w:p w14:paraId="611A4432" w14:textId="77777777" w:rsidR="00DB08DA" w:rsidRDefault="00DB08DA" w:rsidP="00DB08DA">
                    <w:pPr>
                      <w:jc w:val="right"/>
                      <w:rPr>
                        <w:szCs w:val="21"/>
                      </w:rPr>
                    </w:pPr>
                  </w:p>
                </w:tc>
                <w:tc>
                  <w:tcPr>
                    <w:tcW w:w="1135" w:type="pct"/>
                    <w:tcBorders>
                      <w:top w:val="outset" w:sz="6" w:space="0" w:color="auto"/>
                      <w:left w:val="outset" w:sz="6" w:space="0" w:color="auto"/>
                      <w:bottom w:val="outset" w:sz="6" w:space="0" w:color="auto"/>
                      <w:right w:val="outset" w:sz="6" w:space="0" w:color="auto"/>
                    </w:tcBorders>
                  </w:tcPr>
                  <w:p w14:paraId="47B717D7" w14:textId="77777777" w:rsidR="00DB08DA" w:rsidRDefault="00DB08DA" w:rsidP="00DB08DA">
                    <w:pPr>
                      <w:jc w:val="right"/>
                      <w:rPr>
                        <w:szCs w:val="21"/>
                      </w:rPr>
                    </w:pPr>
                  </w:p>
                </w:tc>
              </w:tr>
              <w:tr w:rsidR="00DB08DA" w14:paraId="65C79CBF" w14:textId="77777777" w:rsidTr="00911DFD">
                <w:tc>
                  <w:tcPr>
                    <w:tcW w:w="2166"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c329d47805f349c0836f09f9a6005e1d"/>
                      <w:id w:val="2136666924"/>
                      <w:lock w:val="sdtLocked"/>
                    </w:sdtPr>
                    <w:sdtEndPr/>
                    <w:sdtContent>
                      <w:p w14:paraId="519E1162" w14:textId="77777777" w:rsidR="00DB08DA" w:rsidRDefault="00DB08DA" w:rsidP="00DB08DA">
                        <w:pPr>
                          <w:ind w:firstLineChars="100" w:firstLine="210"/>
                        </w:pPr>
                        <w:r>
                          <w:rPr>
                            <w:rFonts w:hint="eastAsia"/>
                          </w:rPr>
                          <w:t>应收票据及应收账款</w:t>
                        </w:r>
                      </w:p>
                    </w:sdtContent>
                  </w:sdt>
                </w:tc>
                <w:tc>
                  <w:tcPr>
                    <w:tcW w:w="563" w:type="pct"/>
                    <w:tcBorders>
                      <w:top w:val="outset" w:sz="6" w:space="0" w:color="auto"/>
                      <w:left w:val="outset" w:sz="6" w:space="0" w:color="auto"/>
                      <w:bottom w:val="outset" w:sz="6" w:space="0" w:color="auto"/>
                      <w:right w:val="outset" w:sz="6" w:space="0" w:color="auto"/>
                    </w:tcBorders>
                  </w:tcPr>
                  <w:p w14:paraId="380DBFA8" w14:textId="603F4F2E" w:rsidR="00DB08DA" w:rsidRDefault="003939D9" w:rsidP="00DB08DA">
                    <w:pPr>
                      <w:rPr>
                        <w:szCs w:val="21"/>
                      </w:rPr>
                    </w:pPr>
                    <w:r>
                      <w:rPr>
                        <w:rFonts w:hint="eastAsia"/>
                        <w:szCs w:val="21"/>
                      </w:rPr>
                      <w:t>十七、1</w:t>
                    </w:r>
                  </w:p>
                </w:tc>
                <w:tc>
                  <w:tcPr>
                    <w:tcW w:w="1136" w:type="pct"/>
                    <w:tcBorders>
                      <w:top w:val="outset" w:sz="6" w:space="0" w:color="auto"/>
                      <w:left w:val="outset" w:sz="6" w:space="0" w:color="auto"/>
                      <w:bottom w:val="outset" w:sz="6" w:space="0" w:color="auto"/>
                      <w:right w:val="outset" w:sz="6" w:space="0" w:color="auto"/>
                    </w:tcBorders>
                  </w:tcPr>
                  <w:p w14:paraId="027E6ED2" w14:textId="77777777" w:rsidR="00DB08DA" w:rsidRDefault="00DB08DA" w:rsidP="00DB08DA">
                    <w:pPr>
                      <w:jc w:val="right"/>
                      <w:rPr>
                        <w:szCs w:val="21"/>
                      </w:rPr>
                    </w:pPr>
                    <w:r>
                      <w:t>867,907,637.77</w:t>
                    </w:r>
                  </w:p>
                </w:tc>
                <w:tc>
                  <w:tcPr>
                    <w:tcW w:w="1135" w:type="pct"/>
                    <w:tcBorders>
                      <w:top w:val="outset" w:sz="6" w:space="0" w:color="auto"/>
                      <w:left w:val="outset" w:sz="6" w:space="0" w:color="auto"/>
                      <w:bottom w:val="outset" w:sz="6" w:space="0" w:color="auto"/>
                      <w:right w:val="outset" w:sz="6" w:space="0" w:color="auto"/>
                    </w:tcBorders>
                  </w:tcPr>
                  <w:p w14:paraId="476E1926" w14:textId="77777777" w:rsidR="00DB08DA" w:rsidRDefault="00DB08DA" w:rsidP="00DB08DA">
                    <w:pPr>
                      <w:jc w:val="right"/>
                      <w:rPr>
                        <w:szCs w:val="21"/>
                      </w:rPr>
                    </w:pPr>
                    <w:r>
                      <w:t>963,231,136.83</w:t>
                    </w:r>
                  </w:p>
                </w:tc>
              </w:tr>
              <w:tr w:rsidR="00DB08DA" w14:paraId="0467890F" w14:textId="77777777" w:rsidTr="00911DFD">
                <w:sdt>
                  <w:sdtPr>
                    <w:tag w:val="_PLD_bc8f30749f904bed9b5df93bbea85191"/>
                    <w:id w:val="1261876535"/>
                    <w:lock w:val="sdtLocked"/>
                  </w:sdtPr>
                  <w:sdtEndPr/>
                  <w:sdtContent>
                    <w:tc>
                      <w:tcPr>
                        <w:tcW w:w="2166" w:type="pct"/>
                        <w:tcBorders>
                          <w:top w:val="outset" w:sz="6" w:space="0" w:color="auto"/>
                          <w:left w:val="outset" w:sz="6" w:space="0" w:color="auto"/>
                          <w:bottom w:val="outset" w:sz="6" w:space="0" w:color="auto"/>
                          <w:right w:val="outset" w:sz="6" w:space="0" w:color="auto"/>
                        </w:tcBorders>
                        <w:vAlign w:val="center"/>
                      </w:tcPr>
                      <w:p w14:paraId="35D54958" w14:textId="77777777" w:rsidR="00DB08DA" w:rsidRDefault="00DB08DA" w:rsidP="00DB08DA">
                        <w:pPr>
                          <w:ind w:firstLineChars="100" w:firstLine="210"/>
                          <w:rPr>
                            <w:szCs w:val="21"/>
                          </w:rPr>
                        </w:pPr>
                        <w:r>
                          <w:rPr>
                            <w:rFonts w:hint="eastAsia"/>
                          </w:rPr>
                          <w:t>其中：</w:t>
                        </w:r>
                        <w:r>
                          <w:rPr>
                            <w:rFonts w:hint="eastAsia"/>
                            <w:szCs w:val="21"/>
                          </w:rPr>
                          <w:t>应收票据</w:t>
                        </w:r>
                      </w:p>
                    </w:tc>
                  </w:sdtContent>
                </w:sdt>
                <w:tc>
                  <w:tcPr>
                    <w:tcW w:w="563" w:type="pct"/>
                    <w:tcBorders>
                      <w:top w:val="outset" w:sz="6" w:space="0" w:color="auto"/>
                      <w:left w:val="outset" w:sz="6" w:space="0" w:color="auto"/>
                      <w:bottom w:val="outset" w:sz="6" w:space="0" w:color="auto"/>
                      <w:right w:val="outset" w:sz="6" w:space="0" w:color="auto"/>
                    </w:tcBorders>
                  </w:tcPr>
                  <w:p w14:paraId="526B7568" w14:textId="77777777" w:rsidR="00DB08DA" w:rsidRDefault="00DB08DA" w:rsidP="00DB08DA">
                    <w:pPr>
                      <w:rPr>
                        <w:szCs w:val="21"/>
                      </w:rPr>
                    </w:pPr>
                  </w:p>
                </w:tc>
                <w:tc>
                  <w:tcPr>
                    <w:tcW w:w="1136" w:type="pct"/>
                    <w:tcBorders>
                      <w:top w:val="outset" w:sz="6" w:space="0" w:color="auto"/>
                      <w:left w:val="outset" w:sz="6" w:space="0" w:color="auto"/>
                      <w:bottom w:val="outset" w:sz="6" w:space="0" w:color="auto"/>
                      <w:right w:val="outset" w:sz="6" w:space="0" w:color="auto"/>
                    </w:tcBorders>
                  </w:tcPr>
                  <w:p w14:paraId="7F83F8B5" w14:textId="77777777" w:rsidR="00DB08DA" w:rsidRDefault="00DB08DA" w:rsidP="00DB08DA">
                    <w:pPr>
                      <w:jc w:val="right"/>
                      <w:rPr>
                        <w:szCs w:val="21"/>
                      </w:rPr>
                    </w:pPr>
                    <w:r>
                      <w:t>205,698,880.60</w:t>
                    </w:r>
                  </w:p>
                </w:tc>
                <w:tc>
                  <w:tcPr>
                    <w:tcW w:w="1135" w:type="pct"/>
                    <w:tcBorders>
                      <w:top w:val="outset" w:sz="6" w:space="0" w:color="auto"/>
                      <w:left w:val="outset" w:sz="6" w:space="0" w:color="auto"/>
                      <w:bottom w:val="outset" w:sz="6" w:space="0" w:color="auto"/>
                      <w:right w:val="outset" w:sz="6" w:space="0" w:color="auto"/>
                    </w:tcBorders>
                  </w:tcPr>
                  <w:p w14:paraId="04E94778" w14:textId="77777777" w:rsidR="00DB08DA" w:rsidRDefault="00DB08DA" w:rsidP="00DB08DA">
                    <w:pPr>
                      <w:jc w:val="right"/>
                      <w:rPr>
                        <w:szCs w:val="21"/>
                      </w:rPr>
                    </w:pPr>
                    <w:r>
                      <w:t>166,321,692.85</w:t>
                    </w:r>
                  </w:p>
                </w:tc>
              </w:tr>
              <w:tr w:rsidR="00DB08DA" w14:paraId="08ED74F6" w14:textId="77777777" w:rsidTr="00911DFD">
                <w:sdt>
                  <w:sdtPr>
                    <w:tag w:val="_PLD_6a3c9fd591cc42cb88deb1f889a4bb38"/>
                    <w:id w:val="1542632085"/>
                    <w:lock w:val="sdtLocked"/>
                  </w:sdtPr>
                  <w:sdtEndPr/>
                  <w:sdtContent>
                    <w:tc>
                      <w:tcPr>
                        <w:tcW w:w="2166" w:type="pct"/>
                        <w:tcBorders>
                          <w:top w:val="outset" w:sz="6" w:space="0" w:color="auto"/>
                          <w:left w:val="outset" w:sz="6" w:space="0" w:color="auto"/>
                          <w:bottom w:val="outset" w:sz="6" w:space="0" w:color="auto"/>
                          <w:right w:val="outset" w:sz="6" w:space="0" w:color="auto"/>
                        </w:tcBorders>
                        <w:vAlign w:val="center"/>
                      </w:tcPr>
                      <w:p w14:paraId="1301BC59" w14:textId="77777777" w:rsidR="00DB08DA" w:rsidRDefault="00DB08DA" w:rsidP="00DB08DA">
                        <w:pPr>
                          <w:ind w:firstLineChars="400" w:firstLine="840"/>
                          <w:rPr>
                            <w:szCs w:val="21"/>
                          </w:rPr>
                        </w:pPr>
                        <w:r>
                          <w:rPr>
                            <w:rFonts w:hint="eastAsia"/>
                            <w:szCs w:val="21"/>
                          </w:rPr>
                          <w:t>应收账款</w:t>
                        </w:r>
                      </w:p>
                    </w:tc>
                  </w:sdtContent>
                </w:sdt>
                <w:tc>
                  <w:tcPr>
                    <w:tcW w:w="563" w:type="pct"/>
                    <w:tcBorders>
                      <w:top w:val="outset" w:sz="6" w:space="0" w:color="auto"/>
                      <w:left w:val="outset" w:sz="6" w:space="0" w:color="auto"/>
                      <w:bottom w:val="outset" w:sz="6" w:space="0" w:color="auto"/>
                      <w:right w:val="outset" w:sz="6" w:space="0" w:color="auto"/>
                    </w:tcBorders>
                  </w:tcPr>
                  <w:p w14:paraId="44A36924" w14:textId="77777777" w:rsidR="00DB08DA" w:rsidRDefault="00DB08DA" w:rsidP="00DB08DA">
                    <w:pPr>
                      <w:rPr>
                        <w:szCs w:val="21"/>
                      </w:rPr>
                    </w:pPr>
                  </w:p>
                </w:tc>
                <w:tc>
                  <w:tcPr>
                    <w:tcW w:w="1136" w:type="pct"/>
                    <w:tcBorders>
                      <w:top w:val="outset" w:sz="6" w:space="0" w:color="auto"/>
                      <w:left w:val="outset" w:sz="6" w:space="0" w:color="auto"/>
                      <w:bottom w:val="outset" w:sz="6" w:space="0" w:color="auto"/>
                      <w:right w:val="outset" w:sz="6" w:space="0" w:color="auto"/>
                    </w:tcBorders>
                  </w:tcPr>
                  <w:p w14:paraId="4C055681" w14:textId="77777777" w:rsidR="00DB08DA" w:rsidRDefault="00DB08DA" w:rsidP="00DB08DA">
                    <w:pPr>
                      <w:jc w:val="right"/>
                      <w:rPr>
                        <w:szCs w:val="21"/>
                      </w:rPr>
                    </w:pPr>
                    <w:r>
                      <w:t>662,208,757.17</w:t>
                    </w:r>
                  </w:p>
                </w:tc>
                <w:tc>
                  <w:tcPr>
                    <w:tcW w:w="1135" w:type="pct"/>
                    <w:tcBorders>
                      <w:top w:val="outset" w:sz="6" w:space="0" w:color="auto"/>
                      <w:left w:val="outset" w:sz="6" w:space="0" w:color="auto"/>
                      <w:bottom w:val="outset" w:sz="6" w:space="0" w:color="auto"/>
                      <w:right w:val="outset" w:sz="6" w:space="0" w:color="auto"/>
                    </w:tcBorders>
                  </w:tcPr>
                  <w:p w14:paraId="03D47732" w14:textId="77777777" w:rsidR="00DB08DA" w:rsidRDefault="00DB08DA" w:rsidP="00DB08DA">
                    <w:pPr>
                      <w:jc w:val="right"/>
                      <w:rPr>
                        <w:szCs w:val="21"/>
                      </w:rPr>
                    </w:pPr>
                    <w:r>
                      <w:t>796,909,443.98</w:t>
                    </w:r>
                  </w:p>
                </w:tc>
              </w:tr>
              <w:tr w:rsidR="00DB08DA" w14:paraId="5CC0FB72" w14:textId="77777777" w:rsidTr="00911DFD">
                <w:sdt>
                  <w:sdtPr>
                    <w:tag w:val="_PLD_7032ae1c17094a59a5ee30723cfb7bcd"/>
                    <w:id w:val="1956282813"/>
                    <w:lock w:val="sdtLocked"/>
                  </w:sdtPr>
                  <w:sdtEndPr/>
                  <w:sdtContent>
                    <w:tc>
                      <w:tcPr>
                        <w:tcW w:w="2166" w:type="pct"/>
                        <w:tcBorders>
                          <w:top w:val="outset" w:sz="6" w:space="0" w:color="auto"/>
                          <w:left w:val="outset" w:sz="6" w:space="0" w:color="auto"/>
                          <w:bottom w:val="outset" w:sz="6" w:space="0" w:color="auto"/>
                          <w:right w:val="outset" w:sz="6" w:space="0" w:color="auto"/>
                        </w:tcBorders>
                        <w:vAlign w:val="center"/>
                      </w:tcPr>
                      <w:p w14:paraId="18ACB2E6" w14:textId="77777777" w:rsidR="00DB08DA" w:rsidRDefault="00DB08DA" w:rsidP="00DB08DA">
                        <w:pPr>
                          <w:ind w:firstLineChars="100" w:firstLine="210"/>
                          <w:rPr>
                            <w:szCs w:val="21"/>
                          </w:rPr>
                        </w:pPr>
                        <w:r>
                          <w:rPr>
                            <w:rFonts w:hint="eastAsia"/>
                            <w:szCs w:val="21"/>
                          </w:rPr>
                          <w:t>预付款项</w:t>
                        </w:r>
                      </w:p>
                    </w:tc>
                  </w:sdtContent>
                </w:sdt>
                <w:tc>
                  <w:tcPr>
                    <w:tcW w:w="563" w:type="pct"/>
                    <w:tcBorders>
                      <w:top w:val="outset" w:sz="6" w:space="0" w:color="auto"/>
                      <w:left w:val="outset" w:sz="6" w:space="0" w:color="auto"/>
                      <w:bottom w:val="outset" w:sz="6" w:space="0" w:color="auto"/>
                      <w:right w:val="outset" w:sz="6" w:space="0" w:color="auto"/>
                    </w:tcBorders>
                  </w:tcPr>
                  <w:p w14:paraId="3457D781" w14:textId="77777777" w:rsidR="00DB08DA" w:rsidRDefault="00DB08DA" w:rsidP="00DB08DA">
                    <w:pPr>
                      <w:rPr>
                        <w:szCs w:val="21"/>
                      </w:rPr>
                    </w:pPr>
                  </w:p>
                </w:tc>
                <w:tc>
                  <w:tcPr>
                    <w:tcW w:w="1136" w:type="pct"/>
                    <w:tcBorders>
                      <w:top w:val="outset" w:sz="6" w:space="0" w:color="auto"/>
                      <w:left w:val="outset" w:sz="6" w:space="0" w:color="auto"/>
                      <w:bottom w:val="outset" w:sz="6" w:space="0" w:color="auto"/>
                      <w:right w:val="outset" w:sz="6" w:space="0" w:color="auto"/>
                    </w:tcBorders>
                  </w:tcPr>
                  <w:p w14:paraId="28F34150" w14:textId="77777777" w:rsidR="00DB08DA" w:rsidRDefault="00DB08DA" w:rsidP="00DB08DA">
                    <w:pPr>
                      <w:jc w:val="right"/>
                      <w:rPr>
                        <w:szCs w:val="21"/>
                      </w:rPr>
                    </w:pPr>
                    <w:r>
                      <w:t>1,317,083,069.45</w:t>
                    </w:r>
                  </w:p>
                </w:tc>
                <w:tc>
                  <w:tcPr>
                    <w:tcW w:w="1135" w:type="pct"/>
                    <w:tcBorders>
                      <w:top w:val="outset" w:sz="6" w:space="0" w:color="auto"/>
                      <w:left w:val="outset" w:sz="6" w:space="0" w:color="auto"/>
                      <w:bottom w:val="outset" w:sz="6" w:space="0" w:color="auto"/>
                      <w:right w:val="outset" w:sz="6" w:space="0" w:color="auto"/>
                    </w:tcBorders>
                  </w:tcPr>
                  <w:p w14:paraId="171D5E8D" w14:textId="77777777" w:rsidR="00DB08DA" w:rsidRDefault="00DB08DA" w:rsidP="00DB08DA">
                    <w:pPr>
                      <w:jc w:val="right"/>
                      <w:rPr>
                        <w:szCs w:val="21"/>
                      </w:rPr>
                    </w:pPr>
                    <w:r>
                      <w:t>702,863,198.89</w:t>
                    </w:r>
                  </w:p>
                </w:tc>
              </w:tr>
              <w:tr w:rsidR="00DB08DA" w14:paraId="0F11678C" w14:textId="77777777" w:rsidTr="00911DFD">
                <w:sdt>
                  <w:sdtPr>
                    <w:tag w:val="_PLD_c63e545b41f44b5ab3f049a2c59821f0"/>
                    <w:id w:val="-1678416848"/>
                    <w:lock w:val="sdtLocked"/>
                  </w:sdtPr>
                  <w:sdtEndPr/>
                  <w:sdtContent>
                    <w:tc>
                      <w:tcPr>
                        <w:tcW w:w="2166" w:type="pct"/>
                        <w:tcBorders>
                          <w:top w:val="outset" w:sz="6" w:space="0" w:color="auto"/>
                          <w:left w:val="outset" w:sz="6" w:space="0" w:color="auto"/>
                          <w:bottom w:val="outset" w:sz="6" w:space="0" w:color="auto"/>
                          <w:right w:val="outset" w:sz="6" w:space="0" w:color="auto"/>
                        </w:tcBorders>
                        <w:vAlign w:val="center"/>
                      </w:tcPr>
                      <w:p w14:paraId="727B3567" w14:textId="77777777" w:rsidR="00DB08DA" w:rsidRDefault="00DB08DA" w:rsidP="00DB08DA">
                        <w:pPr>
                          <w:ind w:firstLineChars="100" w:firstLine="210"/>
                          <w:rPr>
                            <w:szCs w:val="21"/>
                          </w:rPr>
                        </w:pPr>
                        <w:r>
                          <w:rPr>
                            <w:rFonts w:hint="eastAsia"/>
                            <w:szCs w:val="21"/>
                          </w:rPr>
                          <w:t>其他应收款</w:t>
                        </w:r>
                      </w:p>
                    </w:tc>
                  </w:sdtContent>
                </w:sdt>
                <w:tc>
                  <w:tcPr>
                    <w:tcW w:w="563" w:type="pct"/>
                    <w:tcBorders>
                      <w:top w:val="outset" w:sz="6" w:space="0" w:color="auto"/>
                      <w:left w:val="outset" w:sz="6" w:space="0" w:color="auto"/>
                      <w:bottom w:val="outset" w:sz="6" w:space="0" w:color="auto"/>
                      <w:right w:val="outset" w:sz="6" w:space="0" w:color="auto"/>
                    </w:tcBorders>
                  </w:tcPr>
                  <w:p w14:paraId="7BBCAD52" w14:textId="555C4DBA" w:rsidR="00DB08DA" w:rsidRDefault="003939D9" w:rsidP="00DB08DA">
                    <w:pPr>
                      <w:rPr>
                        <w:szCs w:val="21"/>
                      </w:rPr>
                    </w:pPr>
                    <w:r>
                      <w:rPr>
                        <w:rFonts w:hint="eastAsia"/>
                        <w:szCs w:val="21"/>
                      </w:rPr>
                      <w:t>十七、2</w:t>
                    </w:r>
                  </w:p>
                </w:tc>
                <w:tc>
                  <w:tcPr>
                    <w:tcW w:w="1136" w:type="pct"/>
                    <w:tcBorders>
                      <w:top w:val="outset" w:sz="6" w:space="0" w:color="auto"/>
                      <w:left w:val="outset" w:sz="6" w:space="0" w:color="auto"/>
                      <w:bottom w:val="outset" w:sz="6" w:space="0" w:color="auto"/>
                      <w:right w:val="outset" w:sz="6" w:space="0" w:color="auto"/>
                    </w:tcBorders>
                  </w:tcPr>
                  <w:p w14:paraId="10521B34" w14:textId="77777777" w:rsidR="00DB08DA" w:rsidRDefault="00DB08DA" w:rsidP="00DB08DA">
                    <w:pPr>
                      <w:jc w:val="right"/>
                      <w:rPr>
                        <w:szCs w:val="21"/>
                      </w:rPr>
                    </w:pPr>
                    <w:r>
                      <w:t>2,883,151,633.08</w:t>
                    </w:r>
                  </w:p>
                </w:tc>
                <w:tc>
                  <w:tcPr>
                    <w:tcW w:w="1135" w:type="pct"/>
                    <w:tcBorders>
                      <w:top w:val="outset" w:sz="6" w:space="0" w:color="auto"/>
                      <w:left w:val="outset" w:sz="6" w:space="0" w:color="auto"/>
                      <w:bottom w:val="outset" w:sz="6" w:space="0" w:color="auto"/>
                      <w:right w:val="outset" w:sz="6" w:space="0" w:color="auto"/>
                    </w:tcBorders>
                  </w:tcPr>
                  <w:p w14:paraId="38EA4979" w14:textId="77777777" w:rsidR="00DB08DA" w:rsidRDefault="00DB08DA" w:rsidP="00DB08DA">
                    <w:pPr>
                      <w:jc w:val="right"/>
                      <w:rPr>
                        <w:szCs w:val="21"/>
                      </w:rPr>
                    </w:pPr>
                    <w:r>
                      <w:t>2,215,666,600.31</w:t>
                    </w:r>
                  </w:p>
                </w:tc>
              </w:tr>
              <w:tr w:rsidR="00DB08DA" w14:paraId="332FFCC8" w14:textId="77777777" w:rsidTr="00911DFD">
                <w:sdt>
                  <w:sdtPr>
                    <w:tag w:val="_PLD_25c1f0bc19fb4bc2adedde61f7d8ccc0"/>
                    <w:id w:val="-367762134"/>
                    <w:lock w:val="sdtLocked"/>
                  </w:sdtPr>
                  <w:sdtEndPr/>
                  <w:sdtContent>
                    <w:tc>
                      <w:tcPr>
                        <w:tcW w:w="2166" w:type="pct"/>
                        <w:tcBorders>
                          <w:top w:val="outset" w:sz="6" w:space="0" w:color="auto"/>
                          <w:left w:val="outset" w:sz="6" w:space="0" w:color="auto"/>
                          <w:bottom w:val="outset" w:sz="6" w:space="0" w:color="auto"/>
                          <w:right w:val="outset" w:sz="6" w:space="0" w:color="auto"/>
                        </w:tcBorders>
                        <w:vAlign w:val="center"/>
                      </w:tcPr>
                      <w:p w14:paraId="29BE2F5E" w14:textId="77777777" w:rsidR="00DB08DA" w:rsidRDefault="00DB08DA" w:rsidP="00DB08DA">
                        <w:pPr>
                          <w:ind w:firstLineChars="100" w:firstLine="210"/>
                          <w:rPr>
                            <w:szCs w:val="21"/>
                          </w:rPr>
                        </w:pPr>
                        <w:r>
                          <w:rPr>
                            <w:rFonts w:hint="eastAsia"/>
                          </w:rPr>
                          <w:t>其中：</w:t>
                        </w:r>
                        <w:r>
                          <w:rPr>
                            <w:rFonts w:hint="eastAsia"/>
                            <w:szCs w:val="21"/>
                          </w:rPr>
                          <w:t>应收利息</w:t>
                        </w:r>
                      </w:p>
                    </w:tc>
                  </w:sdtContent>
                </w:sdt>
                <w:tc>
                  <w:tcPr>
                    <w:tcW w:w="563" w:type="pct"/>
                    <w:tcBorders>
                      <w:top w:val="outset" w:sz="6" w:space="0" w:color="auto"/>
                      <w:left w:val="outset" w:sz="6" w:space="0" w:color="auto"/>
                      <w:bottom w:val="outset" w:sz="6" w:space="0" w:color="auto"/>
                      <w:right w:val="outset" w:sz="6" w:space="0" w:color="auto"/>
                    </w:tcBorders>
                  </w:tcPr>
                  <w:p w14:paraId="002BE3E5" w14:textId="77777777" w:rsidR="00DB08DA" w:rsidRDefault="00DB08DA" w:rsidP="00DB08DA">
                    <w:pPr>
                      <w:rPr>
                        <w:szCs w:val="21"/>
                      </w:rPr>
                    </w:pPr>
                  </w:p>
                </w:tc>
                <w:tc>
                  <w:tcPr>
                    <w:tcW w:w="1136" w:type="pct"/>
                    <w:tcBorders>
                      <w:top w:val="outset" w:sz="6" w:space="0" w:color="auto"/>
                      <w:left w:val="outset" w:sz="6" w:space="0" w:color="auto"/>
                      <w:bottom w:val="outset" w:sz="6" w:space="0" w:color="auto"/>
                      <w:right w:val="outset" w:sz="6" w:space="0" w:color="auto"/>
                    </w:tcBorders>
                  </w:tcPr>
                  <w:p w14:paraId="2ED28B41" w14:textId="77777777" w:rsidR="00DB08DA" w:rsidRDefault="00DB08DA" w:rsidP="00DB08DA">
                    <w:pPr>
                      <w:jc w:val="right"/>
                      <w:rPr>
                        <w:szCs w:val="21"/>
                      </w:rPr>
                    </w:pPr>
                    <w:r>
                      <w:t>23,948,827.52</w:t>
                    </w:r>
                  </w:p>
                </w:tc>
                <w:tc>
                  <w:tcPr>
                    <w:tcW w:w="1135" w:type="pct"/>
                    <w:tcBorders>
                      <w:top w:val="outset" w:sz="6" w:space="0" w:color="auto"/>
                      <w:left w:val="outset" w:sz="6" w:space="0" w:color="auto"/>
                      <w:bottom w:val="outset" w:sz="6" w:space="0" w:color="auto"/>
                      <w:right w:val="outset" w:sz="6" w:space="0" w:color="auto"/>
                    </w:tcBorders>
                  </w:tcPr>
                  <w:p w14:paraId="5E3505E5" w14:textId="77777777" w:rsidR="00DB08DA" w:rsidRDefault="00DB08DA" w:rsidP="00DB08DA">
                    <w:pPr>
                      <w:jc w:val="right"/>
                      <w:rPr>
                        <w:szCs w:val="21"/>
                      </w:rPr>
                    </w:pPr>
                    <w:r>
                      <w:t>23,735,940.01</w:t>
                    </w:r>
                  </w:p>
                </w:tc>
              </w:tr>
              <w:tr w:rsidR="00DB08DA" w14:paraId="27528538" w14:textId="77777777" w:rsidTr="00911DFD">
                <w:sdt>
                  <w:sdtPr>
                    <w:tag w:val="_PLD_db777658db50408d984c1f1069cb3b3b"/>
                    <w:id w:val="1106855982"/>
                    <w:lock w:val="sdtLocked"/>
                  </w:sdtPr>
                  <w:sdtEndPr/>
                  <w:sdtContent>
                    <w:tc>
                      <w:tcPr>
                        <w:tcW w:w="2166" w:type="pct"/>
                        <w:tcBorders>
                          <w:top w:val="outset" w:sz="6" w:space="0" w:color="auto"/>
                          <w:left w:val="outset" w:sz="6" w:space="0" w:color="auto"/>
                          <w:bottom w:val="outset" w:sz="6" w:space="0" w:color="auto"/>
                          <w:right w:val="outset" w:sz="6" w:space="0" w:color="auto"/>
                        </w:tcBorders>
                        <w:vAlign w:val="center"/>
                      </w:tcPr>
                      <w:p w14:paraId="53014F49" w14:textId="77777777" w:rsidR="00DB08DA" w:rsidRDefault="00DB08DA" w:rsidP="00DB08DA">
                        <w:pPr>
                          <w:ind w:firstLineChars="400" w:firstLine="840"/>
                          <w:rPr>
                            <w:szCs w:val="21"/>
                          </w:rPr>
                        </w:pPr>
                        <w:r>
                          <w:rPr>
                            <w:rFonts w:hint="eastAsia"/>
                            <w:szCs w:val="21"/>
                          </w:rPr>
                          <w:t>应收股利</w:t>
                        </w:r>
                      </w:p>
                    </w:tc>
                  </w:sdtContent>
                </w:sdt>
                <w:tc>
                  <w:tcPr>
                    <w:tcW w:w="563" w:type="pct"/>
                    <w:tcBorders>
                      <w:top w:val="outset" w:sz="6" w:space="0" w:color="auto"/>
                      <w:left w:val="outset" w:sz="6" w:space="0" w:color="auto"/>
                      <w:bottom w:val="outset" w:sz="6" w:space="0" w:color="auto"/>
                      <w:right w:val="outset" w:sz="6" w:space="0" w:color="auto"/>
                    </w:tcBorders>
                  </w:tcPr>
                  <w:p w14:paraId="744B7A0F" w14:textId="77777777" w:rsidR="00DB08DA" w:rsidRDefault="00DB08DA" w:rsidP="00DB08DA">
                    <w:pPr>
                      <w:rPr>
                        <w:szCs w:val="21"/>
                      </w:rPr>
                    </w:pPr>
                  </w:p>
                </w:tc>
                <w:tc>
                  <w:tcPr>
                    <w:tcW w:w="1136" w:type="pct"/>
                    <w:tcBorders>
                      <w:top w:val="outset" w:sz="6" w:space="0" w:color="auto"/>
                      <w:left w:val="outset" w:sz="6" w:space="0" w:color="auto"/>
                      <w:bottom w:val="outset" w:sz="6" w:space="0" w:color="auto"/>
                      <w:right w:val="outset" w:sz="6" w:space="0" w:color="auto"/>
                    </w:tcBorders>
                  </w:tcPr>
                  <w:p w14:paraId="0E9689CA" w14:textId="77777777" w:rsidR="00DB08DA" w:rsidRDefault="00DB08DA" w:rsidP="00DB08DA">
                    <w:pPr>
                      <w:jc w:val="right"/>
                      <w:rPr>
                        <w:szCs w:val="21"/>
                      </w:rPr>
                    </w:pPr>
                    <w:r>
                      <w:t>342,345,984.87</w:t>
                    </w:r>
                  </w:p>
                </w:tc>
                <w:tc>
                  <w:tcPr>
                    <w:tcW w:w="1135" w:type="pct"/>
                    <w:tcBorders>
                      <w:top w:val="outset" w:sz="6" w:space="0" w:color="auto"/>
                      <w:left w:val="outset" w:sz="6" w:space="0" w:color="auto"/>
                      <w:bottom w:val="outset" w:sz="6" w:space="0" w:color="auto"/>
                      <w:right w:val="outset" w:sz="6" w:space="0" w:color="auto"/>
                    </w:tcBorders>
                  </w:tcPr>
                  <w:p w14:paraId="4030B312" w14:textId="77777777" w:rsidR="00DB08DA" w:rsidRDefault="00DB08DA" w:rsidP="00DB08DA">
                    <w:pPr>
                      <w:jc w:val="right"/>
                      <w:rPr>
                        <w:szCs w:val="21"/>
                      </w:rPr>
                    </w:pPr>
                    <w:r>
                      <w:t>131,164,339.62</w:t>
                    </w:r>
                  </w:p>
                </w:tc>
              </w:tr>
              <w:tr w:rsidR="00DB08DA" w14:paraId="42783C7D" w14:textId="77777777" w:rsidTr="00911DFD">
                <w:sdt>
                  <w:sdtPr>
                    <w:tag w:val="_PLD_edc06d16b7514111aa48d8bf8844ec98"/>
                    <w:id w:val="1619565383"/>
                    <w:lock w:val="sdtLocked"/>
                  </w:sdtPr>
                  <w:sdtEndPr/>
                  <w:sdtContent>
                    <w:tc>
                      <w:tcPr>
                        <w:tcW w:w="2166" w:type="pct"/>
                        <w:tcBorders>
                          <w:top w:val="outset" w:sz="6" w:space="0" w:color="auto"/>
                          <w:left w:val="outset" w:sz="6" w:space="0" w:color="auto"/>
                          <w:bottom w:val="outset" w:sz="6" w:space="0" w:color="auto"/>
                          <w:right w:val="outset" w:sz="6" w:space="0" w:color="auto"/>
                        </w:tcBorders>
                        <w:vAlign w:val="center"/>
                      </w:tcPr>
                      <w:p w14:paraId="23CD7A5B" w14:textId="77777777" w:rsidR="00DB08DA" w:rsidRDefault="00DB08DA" w:rsidP="00DB08DA">
                        <w:pPr>
                          <w:ind w:firstLineChars="100" w:firstLine="210"/>
                          <w:rPr>
                            <w:szCs w:val="21"/>
                          </w:rPr>
                        </w:pPr>
                        <w:r>
                          <w:rPr>
                            <w:rFonts w:hint="eastAsia"/>
                            <w:szCs w:val="21"/>
                          </w:rPr>
                          <w:t>存货</w:t>
                        </w:r>
                      </w:p>
                    </w:tc>
                  </w:sdtContent>
                </w:sdt>
                <w:tc>
                  <w:tcPr>
                    <w:tcW w:w="563" w:type="pct"/>
                    <w:tcBorders>
                      <w:top w:val="outset" w:sz="6" w:space="0" w:color="auto"/>
                      <w:left w:val="outset" w:sz="6" w:space="0" w:color="auto"/>
                      <w:bottom w:val="outset" w:sz="6" w:space="0" w:color="auto"/>
                      <w:right w:val="outset" w:sz="6" w:space="0" w:color="auto"/>
                    </w:tcBorders>
                  </w:tcPr>
                  <w:p w14:paraId="1CDBB3B3" w14:textId="77777777" w:rsidR="00DB08DA" w:rsidRDefault="00DB08DA" w:rsidP="00DB08DA">
                    <w:pPr>
                      <w:rPr>
                        <w:szCs w:val="21"/>
                      </w:rPr>
                    </w:pPr>
                  </w:p>
                </w:tc>
                <w:tc>
                  <w:tcPr>
                    <w:tcW w:w="1136" w:type="pct"/>
                    <w:tcBorders>
                      <w:top w:val="outset" w:sz="6" w:space="0" w:color="auto"/>
                      <w:left w:val="outset" w:sz="6" w:space="0" w:color="auto"/>
                      <w:bottom w:val="outset" w:sz="6" w:space="0" w:color="auto"/>
                      <w:right w:val="outset" w:sz="6" w:space="0" w:color="auto"/>
                    </w:tcBorders>
                  </w:tcPr>
                  <w:p w14:paraId="3389AE2C" w14:textId="77777777" w:rsidR="00DB08DA" w:rsidRDefault="00DB08DA" w:rsidP="00DB08DA">
                    <w:pPr>
                      <w:jc w:val="right"/>
                      <w:rPr>
                        <w:szCs w:val="21"/>
                      </w:rPr>
                    </w:pPr>
                    <w:r>
                      <w:t>1,062,242,237.47</w:t>
                    </w:r>
                  </w:p>
                </w:tc>
                <w:tc>
                  <w:tcPr>
                    <w:tcW w:w="1135" w:type="pct"/>
                    <w:tcBorders>
                      <w:top w:val="outset" w:sz="6" w:space="0" w:color="auto"/>
                      <w:left w:val="outset" w:sz="6" w:space="0" w:color="auto"/>
                      <w:bottom w:val="outset" w:sz="6" w:space="0" w:color="auto"/>
                      <w:right w:val="outset" w:sz="6" w:space="0" w:color="auto"/>
                    </w:tcBorders>
                  </w:tcPr>
                  <w:p w14:paraId="43EBA726" w14:textId="77777777" w:rsidR="00DB08DA" w:rsidRDefault="00DB08DA" w:rsidP="00DB08DA">
                    <w:pPr>
                      <w:jc w:val="right"/>
                      <w:rPr>
                        <w:szCs w:val="21"/>
                      </w:rPr>
                    </w:pPr>
                    <w:r>
                      <w:t>1,184,649,583.90</w:t>
                    </w:r>
                  </w:p>
                </w:tc>
              </w:tr>
              <w:tr w:rsidR="00DB08DA" w14:paraId="47161A76" w14:textId="77777777" w:rsidTr="00911DFD">
                <w:sdt>
                  <w:sdtPr>
                    <w:tag w:val="_PLD_fff62ebc7bac4d079b15393c520312e7"/>
                    <w:id w:val="1164904011"/>
                    <w:lock w:val="sdtLocked"/>
                  </w:sdtPr>
                  <w:sdtEndPr/>
                  <w:sdtContent>
                    <w:tc>
                      <w:tcPr>
                        <w:tcW w:w="2166" w:type="pct"/>
                        <w:tcBorders>
                          <w:top w:val="outset" w:sz="6" w:space="0" w:color="auto"/>
                          <w:left w:val="outset" w:sz="6" w:space="0" w:color="auto"/>
                          <w:bottom w:val="outset" w:sz="6" w:space="0" w:color="auto"/>
                          <w:right w:val="outset" w:sz="6" w:space="0" w:color="auto"/>
                        </w:tcBorders>
                        <w:vAlign w:val="center"/>
                      </w:tcPr>
                      <w:p w14:paraId="19B55F87" w14:textId="77777777" w:rsidR="00DB08DA" w:rsidRDefault="00DB08DA" w:rsidP="00DB08DA">
                        <w:pPr>
                          <w:ind w:firstLineChars="100" w:firstLine="210"/>
                          <w:rPr>
                            <w:szCs w:val="21"/>
                          </w:rPr>
                        </w:pPr>
                        <w:r>
                          <w:rPr>
                            <w:rFonts w:hint="eastAsia"/>
                            <w:szCs w:val="21"/>
                          </w:rPr>
                          <w:t>持有待售资产</w:t>
                        </w:r>
                      </w:p>
                    </w:tc>
                  </w:sdtContent>
                </w:sdt>
                <w:tc>
                  <w:tcPr>
                    <w:tcW w:w="563" w:type="pct"/>
                    <w:tcBorders>
                      <w:top w:val="outset" w:sz="6" w:space="0" w:color="auto"/>
                      <w:left w:val="outset" w:sz="6" w:space="0" w:color="auto"/>
                      <w:bottom w:val="outset" w:sz="6" w:space="0" w:color="auto"/>
                      <w:right w:val="outset" w:sz="6" w:space="0" w:color="auto"/>
                    </w:tcBorders>
                  </w:tcPr>
                  <w:p w14:paraId="5E1E88E5" w14:textId="77777777" w:rsidR="00DB08DA" w:rsidRDefault="00DB08DA" w:rsidP="00DB08DA">
                    <w:pPr>
                      <w:rPr>
                        <w:szCs w:val="21"/>
                      </w:rPr>
                    </w:pPr>
                  </w:p>
                </w:tc>
                <w:tc>
                  <w:tcPr>
                    <w:tcW w:w="1136" w:type="pct"/>
                    <w:tcBorders>
                      <w:top w:val="outset" w:sz="6" w:space="0" w:color="auto"/>
                      <w:left w:val="outset" w:sz="6" w:space="0" w:color="auto"/>
                      <w:bottom w:val="outset" w:sz="6" w:space="0" w:color="auto"/>
                      <w:right w:val="outset" w:sz="6" w:space="0" w:color="auto"/>
                    </w:tcBorders>
                  </w:tcPr>
                  <w:p w14:paraId="5476A4A3" w14:textId="77777777" w:rsidR="00DB08DA" w:rsidRDefault="00DB08DA" w:rsidP="00DB08DA">
                    <w:pPr>
                      <w:jc w:val="right"/>
                      <w:rPr>
                        <w:szCs w:val="21"/>
                      </w:rPr>
                    </w:pPr>
                  </w:p>
                </w:tc>
                <w:tc>
                  <w:tcPr>
                    <w:tcW w:w="1135" w:type="pct"/>
                    <w:tcBorders>
                      <w:top w:val="outset" w:sz="6" w:space="0" w:color="auto"/>
                      <w:left w:val="outset" w:sz="6" w:space="0" w:color="auto"/>
                      <w:bottom w:val="outset" w:sz="6" w:space="0" w:color="auto"/>
                      <w:right w:val="outset" w:sz="6" w:space="0" w:color="auto"/>
                    </w:tcBorders>
                  </w:tcPr>
                  <w:p w14:paraId="6696ED2F" w14:textId="77777777" w:rsidR="00DB08DA" w:rsidRDefault="00DB08DA" w:rsidP="00DB08DA">
                    <w:pPr>
                      <w:jc w:val="right"/>
                      <w:rPr>
                        <w:szCs w:val="21"/>
                      </w:rPr>
                    </w:pPr>
                  </w:p>
                </w:tc>
              </w:tr>
              <w:tr w:rsidR="00DB08DA" w14:paraId="126D71FF" w14:textId="77777777" w:rsidTr="00911DFD">
                <w:sdt>
                  <w:sdtPr>
                    <w:tag w:val="_PLD_67f66632838e4eed95062e97ad329d13"/>
                    <w:id w:val="-1069812952"/>
                    <w:lock w:val="sdtLocked"/>
                  </w:sdtPr>
                  <w:sdtEndPr/>
                  <w:sdtContent>
                    <w:tc>
                      <w:tcPr>
                        <w:tcW w:w="2166" w:type="pct"/>
                        <w:tcBorders>
                          <w:top w:val="outset" w:sz="6" w:space="0" w:color="auto"/>
                          <w:left w:val="outset" w:sz="6" w:space="0" w:color="auto"/>
                          <w:bottom w:val="outset" w:sz="6" w:space="0" w:color="auto"/>
                          <w:right w:val="outset" w:sz="6" w:space="0" w:color="auto"/>
                        </w:tcBorders>
                        <w:vAlign w:val="center"/>
                      </w:tcPr>
                      <w:p w14:paraId="3601FA68" w14:textId="77777777" w:rsidR="00DB08DA" w:rsidRDefault="00DB08DA" w:rsidP="00DB08DA">
                        <w:pPr>
                          <w:ind w:firstLineChars="100" w:firstLine="210"/>
                          <w:rPr>
                            <w:szCs w:val="21"/>
                          </w:rPr>
                        </w:pPr>
                        <w:r>
                          <w:rPr>
                            <w:rFonts w:hint="eastAsia"/>
                            <w:szCs w:val="21"/>
                          </w:rPr>
                          <w:t>一年内到期的非流动资产</w:t>
                        </w:r>
                      </w:p>
                    </w:tc>
                  </w:sdtContent>
                </w:sdt>
                <w:tc>
                  <w:tcPr>
                    <w:tcW w:w="563" w:type="pct"/>
                    <w:tcBorders>
                      <w:top w:val="outset" w:sz="6" w:space="0" w:color="auto"/>
                      <w:left w:val="outset" w:sz="6" w:space="0" w:color="auto"/>
                      <w:bottom w:val="outset" w:sz="6" w:space="0" w:color="auto"/>
                      <w:right w:val="outset" w:sz="6" w:space="0" w:color="auto"/>
                    </w:tcBorders>
                  </w:tcPr>
                  <w:p w14:paraId="04F043F2" w14:textId="77777777" w:rsidR="00DB08DA" w:rsidRDefault="00DB08DA" w:rsidP="00DB08DA">
                    <w:pPr>
                      <w:rPr>
                        <w:szCs w:val="21"/>
                      </w:rPr>
                    </w:pPr>
                  </w:p>
                </w:tc>
                <w:tc>
                  <w:tcPr>
                    <w:tcW w:w="1136" w:type="pct"/>
                    <w:tcBorders>
                      <w:top w:val="outset" w:sz="6" w:space="0" w:color="auto"/>
                      <w:left w:val="outset" w:sz="6" w:space="0" w:color="auto"/>
                      <w:bottom w:val="outset" w:sz="6" w:space="0" w:color="auto"/>
                      <w:right w:val="outset" w:sz="6" w:space="0" w:color="auto"/>
                    </w:tcBorders>
                  </w:tcPr>
                  <w:p w14:paraId="106B5E6D" w14:textId="77777777" w:rsidR="00DB08DA" w:rsidRDefault="00DB08DA" w:rsidP="00DB08DA">
                    <w:pPr>
                      <w:jc w:val="right"/>
                      <w:rPr>
                        <w:szCs w:val="21"/>
                      </w:rPr>
                    </w:pPr>
                  </w:p>
                </w:tc>
                <w:tc>
                  <w:tcPr>
                    <w:tcW w:w="1135" w:type="pct"/>
                    <w:tcBorders>
                      <w:top w:val="outset" w:sz="6" w:space="0" w:color="auto"/>
                      <w:left w:val="outset" w:sz="6" w:space="0" w:color="auto"/>
                      <w:bottom w:val="outset" w:sz="6" w:space="0" w:color="auto"/>
                      <w:right w:val="outset" w:sz="6" w:space="0" w:color="auto"/>
                    </w:tcBorders>
                  </w:tcPr>
                  <w:p w14:paraId="02124854" w14:textId="77777777" w:rsidR="00DB08DA" w:rsidRDefault="00DB08DA" w:rsidP="00DB08DA">
                    <w:pPr>
                      <w:jc w:val="right"/>
                      <w:rPr>
                        <w:szCs w:val="21"/>
                      </w:rPr>
                    </w:pPr>
                  </w:p>
                </w:tc>
              </w:tr>
              <w:tr w:rsidR="00DB08DA" w14:paraId="398D3367" w14:textId="77777777" w:rsidTr="00911DFD">
                <w:sdt>
                  <w:sdtPr>
                    <w:tag w:val="_PLD_81472937d72b4e7d962b71141145e23f"/>
                    <w:id w:val="-1375073422"/>
                    <w:lock w:val="sdtLocked"/>
                  </w:sdtPr>
                  <w:sdtEndPr/>
                  <w:sdtContent>
                    <w:tc>
                      <w:tcPr>
                        <w:tcW w:w="2166" w:type="pct"/>
                        <w:tcBorders>
                          <w:top w:val="outset" w:sz="6" w:space="0" w:color="auto"/>
                          <w:left w:val="outset" w:sz="6" w:space="0" w:color="auto"/>
                          <w:bottom w:val="outset" w:sz="6" w:space="0" w:color="auto"/>
                          <w:right w:val="outset" w:sz="6" w:space="0" w:color="auto"/>
                        </w:tcBorders>
                        <w:vAlign w:val="center"/>
                      </w:tcPr>
                      <w:p w14:paraId="0BBAEEF3" w14:textId="77777777" w:rsidR="00DB08DA" w:rsidRDefault="00DB08DA" w:rsidP="00DB08DA">
                        <w:pPr>
                          <w:ind w:firstLineChars="100" w:firstLine="210"/>
                          <w:rPr>
                            <w:szCs w:val="21"/>
                          </w:rPr>
                        </w:pPr>
                        <w:r>
                          <w:rPr>
                            <w:rFonts w:hint="eastAsia"/>
                            <w:szCs w:val="21"/>
                          </w:rPr>
                          <w:t>其他流动资产</w:t>
                        </w:r>
                      </w:p>
                    </w:tc>
                  </w:sdtContent>
                </w:sdt>
                <w:tc>
                  <w:tcPr>
                    <w:tcW w:w="563" w:type="pct"/>
                    <w:tcBorders>
                      <w:top w:val="outset" w:sz="6" w:space="0" w:color="auto"/>
                      <w:left w:val="outset" w:sz="6" w:space="0" w:color="auto"/>
                      <w:bottom w:val="outset" w:sz="6" w:space="0" w:color="auto"/>
                      <w:right w:val="outset" w:sz="6" w:space="0" w:color="auto"/>
                    </w:tcBorders>
                  </w:tcPr>
                  <w:p w14:paraId="1D6DAA4F" w14:textId="77777777" w:rsidR="00DB08DA" w:rsidRDefault="00DB08DA" w:rsidP="00DB08DA">
                    <w:pPr>
                      <w:rPr>
                        <w:szCs w:val="21"/>
                      </w:rPr>
                    </w:pPr>
                  </w:p>
                </w:tc>
                <w:tc>
                  <w:tcPr>
                    <w:tcW w:w="1136" w:type="pct"/>
                    <w:tcBorders>
                      <w:top w:val="outset" w:sz="6" w:space="0" w:color="auto"/>
                      <w:left w:val="outset" w:sz="6" w:space="0" w:color="auto"/>
                      <w:bottom w:val="outset" w:sz="6" w:space="0" w:color="auto"/>
                      <w:right w:val="outset" w:sz="6" w:space="0" w:color="auto"/>
                    </w:tcBorders>
                  </w:tcPr>
                  <w:p w14:paraId="132B5DDC" w14:textId="77777777" w:rsidR="00DB08DA" w:rsidRDefault="00DB08DA" w:rsidP="00DB08DA">
                    <w:pPr>
                      <w:jc w:val="right"/>
                      <w:rPr>
                        <w:szCs w:val="21"/>
                      </w:rPr>
                    </w:pPr>
                    <w:r>
                      <w:t>537,935,159.73</w:t>
                    </w:r>
                  </w:p>
                </w:tc>
                <w:tc>
                  <w:tcPr>
                    <w:tcW w:w="1135" w:type="pct"/>
                    <w:tcBorders>
                      <w:top w:val="outset" w:sz="6" w:space="0" w:color="auto"/>
                      <w:left w:val="outset" w:sz="6" w:space="0" w:color="auto"/>
                      <w:bottom w:val="outset" w:sz="6" w:space="0" w:color="auto"/>
                      <w:right w:val="outset" w:sz="6" w:space="0" w:color="auto"/>
                    </w:tcBorders>
                  </w:tcPr>
                  <w:p w14:paraId="01BC8D81" w14:textId="77777777" w:rsidR="00DB08DA" w:rsidRDefault="00DB08DA" w:rsidP="00DB08DA">
                    <w:pPr>
                      <w:jc w:val="right"/>
                      <w:rPr>
                        <w:szCs w:val="21"/>
                      </w:rPr>
                    </w:pPr>
                    <w:r>
                      <w:t>36,886,316.74</w:t>
                    </w:r>
                  </w:p>
                </w:tc>
              </w:tr>
              <w:tr w:rsidR="00DB08DA" w14:paraId="1803BBFC" w14:textId="77777777" w:rsidTr="00911DFD">
                <w:sdt>
                  <w:sdtPr>
                    <w:tag w:val="_PLD_e9433ec48ac644559befb404501c4b68"/>
                    <w:id w:val="1769270122"/>
                    <w:lock w:val="sdtLocked"/>
                  </w:sdtPr>
                  <w:sdtEndPr/>
                  <w:sdtContent>
                    <w:tc>
                      <w:tcPr>
                        <w:tcW w:w="2166" w:type="pct"/>
                        <w:tcBorders>
                          <w:top w:val="outset" w:sz="6" w:space="0" w:color="auto"/>
                          <w:left w:val="outset" w:sz="6" w:space="0" w:color="auto"/>
                          <w:bottom w:val="outset" w:sz="6" w:space="0" w:color="auto"/>
                          <w:right w:val="outset" w:sz="6" w:space="0" w:color="auto"/>
                        </w:tcBorders>
                        <w:vAlign w:val="center"/>
                      </w:tcPr>
                      <w:p w14:paraId="78F9D055" w14:textId="77777777" w:rsidR="00DB08DA" w:rsidRDefault="00DB08DA" w:rsidP="00DB08DA">
                        <w:pPr>
                          <w:ind w:firstLineChars="200" w:firstLine="420"/>
                          <w:rPr>
                            <w:szCs w:val="21"/>
                          </w:rPr>
                        </w:pPr>
                        <w:r>
                          <w:rPr>
                            <w:rFonts w:hint="eastAsia"/>
                            <w:szCs w:val="21"/>
                          </w:rPr>
                          <w:t>流动资产合计</w:t>
                        </w:r>
                      </w:p>
                    </w:tc>
                  </w:sdtContent>
                </w:sdt>
                <w:tc>
                  <w:tcPr>
                    <w:tcW w:w="563" w:type="pct"/>
                    <w:tcBorders>
                      <w:top w:val="outset" w:sz="6" w:space="0" w:color="auto"/>
                      <w:left w:val="outset" w:sz="6" w:space="0" w:color="auto"/>
                      <w:bottom w:val="outset" w:sz="6" w:space="0" w:color="auto"/>
                      <w:right w:val="outset" w:sz="6" w:space="0" w:color="auto"/>
                    </w:tcBorders>
                  </w:tcPr>
                  <w:p w14:paraId="22BA3C86" w14:textId="77777777" w:rsidR="00DB08DA" w:rsidRDefault="00DB08DA" w:rsidP="00DB08DA">
                    <w:pPr>
                      <w:rPr>
                        <w:szCs w:val="21"/>
                      </w:rPr>
                    </w:pPr>
                  </w:p>
                </w:tc>
                <w:tc>
                  <w:tcPr>
                    <w:tcW w:w="1136" w:type="pct"/>
                    <w:tcBorders>
                      <w:top w:val="outset" w:sz="6" w:space="0" w:color="auto"/>
                      <w:left w:val="outset" w:sz="6" w:space="0" w:color="auto"/>
                      <w:bottom w:val="outset" w:sz="6" w:space="0" w:color="auto"/>
                      <w:right w:val="outset" w:sz="6" w:space="0" w:color="auto"/>
                    </w:tcBorders>
                  </w:tcPr>
                  <w:p w14:paraId="5DB0AD08" w14:textId="77777777" w:rsidR="00DB08DA" w:rsidRDefault="00DB08DA" w:rsidP="00DB08DA">
                    <w:pPr>
                      <w:jc w:val="right"/>
                      <w:rPr>
                        <w:szCs w:val="21"/>
                      </w:rPr>
                    </w:pPr>
                    <w:r>
                      <w:t>8,703,394,821.87</w:t>
                    </w:r>
                  </w:p>
                </w:tc>
                <w:tc>
                  <w:tcPr>
                    <w:tcW w:w="1135" w:type="pct"/>
                    <w:tcBorders>
                      <w:top w:val="outset" w:sz="6" w:space="0" w:color="auto"/>
                      <w:left w:val="outset" w:sz="6" w:space="0" w:color="auto"/>
                      <w:bottom w:val="outset" w:sz="6" w:space="0" w:color="auto"/>
                      <w:right w:val="outset" w:sz="6" w:space="0" w:color="auto"/>
                    </w:tcBorders>
                  </w:tcPr>
                  <w:p w14:paraId="5DEAE944" w14:textId="77777777" w:rsidR="00DB08DA" w:rsidRDefault="00DB08DA" w:rsidP="00DB08DA">
                    <w:pPr>
                      <w:jc w:val="right"/>
                      <w:rPr>
                        <w:szCs w:val="21"/>
                      </w:rPr>
                    </w:pPr>
                    <w:r>
                      <w:t>7,885,974,421.80</w:t>
                    </w:r>
                  </w:p>
                </w:tc>
              </w:tr>
              <w:tr w:rsidR="00DB08DA" w14:paraId="5B78EF28" w14:textId="77777777" w:rsidTr="00911DFD">
                <w:sdt>
                  <w:sdtPr>
                    <w:tag w:val="_PLD_57e4499d6c2b40798861c198a20d078c"/>
                    <w:id w:val="-1312950732"/>
                    <w:lock w:val="sdtLocked"/>
                  </w:sdtPr>
                  <w:sdtEndPr/>
                  <w:sdtContent>
                    <w:tc>
                      <w:tcPr>
                        <w:tcW w:w="2166" w:type="pct"/>
                        <w:tcBorders>
                          <w:top w:val="outset" w:sz="6" w:space="0" w:color="auto"/>
                          <w:left w:val="outset" w:sz="6" w:space="0" w:color="auto"/>
                          <w:bottom w:val="outset" w:sz="6" w:space="0" w:color="auto"/>
                          <w:right w:val="outset" w:sz="6" w:space="0" w:color="auto"/>
                        </w:tcBorders>
                        <w:vAlign w:val="center"/>
                      </w:tcPr>
                      <w:p w14:paraId="624F63B3" w14:textId="77777777" w:rsidR="00DB08DA" w:rsidRDefault="00DB08DA" w:rsidP="00DB08DA">
                        <w:pPr>
                          <w:rPr>
                            <w:szCs w:val="21"/>
                          </w:rPr>
                        </w:pPr>
                        <w:r>
                          <w:rPr>
                            <w:rFonts w:hint="eastAsia"/>
                            <w:b/>
                            <w:bCs/>
                            <w:szCs w:val="21"/>
                          </w:rPr>
                          <w:t>非流动资产：</w:t>
                        </w:r>
                      </w:p>
                    </w:tc>
                  </w:sdtContent>
                </w:sdt>
                <w:tc>
                  <w:tcPr>
                    <w:tcW w:w="563" w:type="pct"/>
                    <w:tcBorders>
                      <w:top w:val="outset" w:sz="6" w:space="0" w:color="auto"/>
                      <w:left w:val="outset" w:sz="6" w:space="0" w:color="auto"/>
                      <w:bottom w:val="outset" w:sz="6" w:space="0" w:color="auto"/>
                      <w:right w:val="outset" w:sz="6" w:space="0" w:color="auto"/>
                    </w:tcBorders>
                  </w:tcPr>
                  <w:p w14:paraId="1AB0A9DD" w14:textId="77777777" w:rsidR="00DB08DA" w:rsidRDefault="00DB08DA" w:rsidP="00DB08DA">
                    <w:pPr>
                      <w:rPr>
                        <w:color w:val="008000"/>
                        <w:szCs w:val="21"/>
                      </w:rPr>
                    </w:pPr>
                  </w:p>
                </w:tc>
                <w:tc>
                  <w:tcPr>
                    <w:tcW w:w="1136" w:type="pct"/>
                    <w:tcBorders>
                      <w:top w:val="outset" w:sz="6" w:space="0" w:color="auto"/>
                      <w:left w:val="outset" w:sz="6" w:space="0" w:color="auto"/>
                      <w:bottom w:val="outset" w:sz="6" w:space="0" w:color="auto"/>
                      <w:right w:val="outset" w:sz="6" w:space="0" w:color="auto"/>
                    </w:tcBorders>
                  </w:tcPr>
                  <w:p w14:paraId="067142FA" w14:textId="77777777" w:rsidR="00DB08DA" w:rsidRDefault="00DB08DA" w:rsidP="00DB08DA">
                    <w:pPr>
                      <w:rPr>
                        <w:szCs w:val="21"/>
                      </w:rPr>
                    </w:pPr>
                    <w:r>
                      <w:t xml:space="preserve">　</w:t>
                    </w:r>
                  </w:p>
                </w:tc>
                <w:tc>
                  <w:tcPr>
                    <w:tcW w:w="1135" w:type="pct"/>
                    <w:tcBorders>
                      <w:top w:val="outset" w:sz="6" w:space="0" w:color="auto"/>
                      <w:left w:val="outset" w:sz="6" w:space="0" w:color="auto"/>
                      <w:bottom w:val="outset" w:sz="6" w:space="0" w:color="auto"/>
                      <w:right w:val="outset" w:sz="6" w:space="0" w:color="auto"/>
                    </w:tcBorders>
                  </w:tcPr>
                  <w:p w14:paraId="4223336F" w14:textId="77777777" w:rsidR="00DB08DA" w:rsidRDefault="00DB08DA" w:rsidP="00DB08DA">
                    <w:pPr>
                      <w:rPr>
                        <w:szCs w:val="21"/>
                      </w:rPr>
                    </w:pPr>
                    <w:r>
                      <w:t xml:space="preserve">　</w:t>
                    </w:r>
                  </w:p>
                </w:tc>
              </w:tr>
              <w:tr w:rsidR="00DB08DA" w14:paraId="389AF2DE" w14:textId="77777777" w:rsidTr="00911DFD">
                <w:sdt>
                  <w:sdtPr>
                    <w:tag w:val="_PLD_8f33c97d5e7148cb8004cb7727185054"/>
                    <w:id w:val="-2070717088"/>
                    <w:lock w:val="sdtLocked"/>
                  </w:sdtPr>
                  <w:sdtEndPr/>
                  <w:sdtContent>
                    <w:tc>
                      <w:tcPr>
                        <w:tcW w:w="2166" w:type="pct"/>
                        <w:tcBorders>
                          <w:top w:val="outset" w:sz="6" w:space="0" w:color="auto"/>
                          <w:left w:val="outset" w:sz="6" w:space="0" w:color="auto"/>
                          <w:bottom w:val="outset" w:sz="6" w:space="0" w:color="auto"/>
                          <w:right w:val="outset" w:sz="6" w:space="0" w:color="auto"/>
                        </w:tcBorders>
                        <w:vAlign w:val="center"/>
                      </w:tcPr>
                      <w:p w14:paraId="497BB676" w14:textId="77777777" w:rsidR="00DB08DA" w:rsidRDefault="00DB08DA" w:rsidP="00DB08DA">
                        <w:pPr>
                          <w:ind w:firstLineChars="100" w:firstLine="210"/>
                          <w:rPr>
                            <w:szCs w:val="21"/>
                          </w:rPr>
                        </w:pPr>
                        <w:r>
                          <w:rPr>
                            <w:rFonts w:hint="eastAsia"/>
                            <w:szCs w:val="21"/>
                          </w:rPr>
                          <w:t>可供出售金融资产</w:t>
                        </w:r>
                      </w:p>
                    </w:tc>
                  </w:sdtContent>
                </w:sdt>
                <w:tc>
                  <w:tcPr>
                    <w:tcW w:w="563" w:type="pct"/>
                    <w:tcBorders>
                      <w:top w:val="outset" w:sz="6" w:space="0" w:color="auto"/>
                      <w:left w:val="outset" w:sz="6" w:space="0" w:color="auto"/>
                      <w:bottom w:val="outset" w:sz="6" w:space="0" w:color="auto"/>
                      <w:right w:val="outset" w:sz="6" w:space="0" w:color="auto"/>
                    </w:tcBorders>
                  </w:tcPr>
                  <w:p w14:paraId="2A139A0C" w14:textId="77777777" w:rsidR="00DB08DA" w:rsidRDefault="00DB08DA" w:rsidP="00DB08DA">
                    <w:pPr>
                      <w:rPr>
                        <w:szCs w:val="21"/>
                      </w:rPr>
                    </w:pPr>
                  </w:p>
                </w:tc>
                <w:tc>
                  <w:tcPr>
                    <w:tcW w:w="1136" w:type="pct"/>
                    <w:tcBorders>
                      <w:top w:val="outset" w:sz="6" w:space="0" w:color="auto"/>
                      <w:left w:val="outset" w:sz="6" w:space="0" w:color="auto"/>
                      <w:bottom w:val="outset" w:sz="6" w:space="0" w:color="auto"/>
                      <w:right w:val="outset" w:sz="6" w:space="0" w:color="auto"/>
                    </w:tcBorders>
                  </w:tcPr>
                  <w:p w14:paraId="4D097548" w14:textId="77777777" w:rsidR="00DB08DA" w:rsidRDefault="00DB08DA" w:rsidP="00DB08DA">
                    <w:pPr>
                      <w:jc w:val="right"/>
                      <w:rPr>
                        <w:szCs w:val="21"/>
                      </w:rPr>
                    </w:pPr>
                    <w:r>
                      <w:t>44,069,425.98</w:t>
                    </w:r>
                  </w:p>
                </w:tc>
                <w:tc>
                  <w:tcPr>
                    <w:tcW w:w="1135" w:type="pct"/>
                    <w:tcBorders>
                      <w:top w:val="outset" w:sz="6" w:space="0" w:color="auto"/>
                      <w:left w:val="outset" w:sz="6" w:space="0" w:color="auto"/>
                      <w:bottom w:val="outset" w:sz="6" w:space="0" w:color="auto"/>
                      <w:right w:val="outset" w:sz="6" w:space="0" w:color="auto"/>
                    </w:tcBorders>
                  </w:tcPr>
                  <w:p w14:paraId="7EE52A76" w14:textId="77777777" w:rsidR="00DB08DA" w:rsidRDefault="00DB08DA" w:rsidP="00DB08DA">
                    <w:pPr>
                      <w:jc w:val="right"/>
                      <w:rPr>
                        <w:szCs w:val="21"/>
                      </w:rPr>
                    </w:pPr>
                    <w:r>
                      <w:t>44,287,869.66</w:t>
                    </w:r>
                  </w:p>
                </w:tc>
              </w:tr>
              <w:tr w:rsidR="00DB08DA" w14:paraId="4A4977CB" w14:textId="77777777" w:rsidTr="00911DFD">
                <w:sdt>
                  <w:sdtPr>
                    <w:tag w:val="_PLD_f32eb767288949b485cbfe2c4afd7a33"/>
                    <w:id w:val="2095594131"/>
                    <w:lock w:val="sdtLocked"/>
                  </w:sdtPr>
                  <w:sdtEndPr/>
                  <w:sdtContent>
                    <w:tc>
                      <w:tcPr>
                        <w:tcW w:w="2166" w:type="pct"/>
                        <w:tcBorders>
                          <w:top w:val="outset" w:sz="6" w:space="0" w:color="auto"/>
                          <w:left w:val="outset" w:sz="6" w:space="0" w:color="auto"/>
                          <w:bottom w:val="outset" w:sz="6" w:space="0" w:color="auto"/>
                          <w:right w:val="outset" w:sz="6" w:space="0" w:color="auto"/>
                        </w:tcBorders>
                        <w:vAlign w:val="center"/>
                      </w:tcPr>
                      <w:p w14:paraId="2B640E2F" w14:textId="77777777" w:rsidR="00DB08DA" w:rsidRDefault="00DB08DA" w:rsidP="00DB08DA">
                        <w:pPr>
                          <w:ind w:firstLineChars="100" w:firstLine="210"/>
                          <w:rPr>
                            <w:szCs w:val="21"/>
                          </w:rPr>
                        </w:pPr>
                        <w:r>
                          <w:rPr>
                            <w:rFonts w:hint="eastAsia"/>
                            <w:szCs w:val="21"/>
                          </w:rPr>
                          <w:t>持有至到期投资</w:t>
                        </w:r>
                      </w:p>
                    </w:tc>
                  </w:sdtContent>
                </w:sdt>
                <w:tc>
                  <w:tcPr>
                    <w:tcW w:w="563" w:type="pct"/>
                    <w:tcBorders>
                      <w:top w:val="outset" w:sz="6" w:space="0" w:color="auto"/>
                      <w:left w:val="outset" w:sz="6" w:space="0" w:color="auto"/>
                      <w:bottom w:val="outset" w:sz="6" w:space="0" w:color="auto"/>
                      <w:right w:val="outset" w:sz="6" w:space="0" w:color="auto"/>
                    </w:tcBorders>
                  </w:tcPr>
                  <w:p w14:paraId="3880EB41" w14:textId="77777777" w:rsidR="00DB08DA" w:rsidRDefault="00DB08DA" w:rsidP="00DB08DA">
                    <w:pPr>
                      <w:rPr>
                        <w:szCs w:val="21"/>
                      </w:rPr>
                    </w:pPr>
                  </w:p>
                </w:tc>
                <w:tc>
                  <w:tcPr>
                    <w:tcW w:w="1136" w:type="pct"/>
                    <w:tcBorders>
                      <w:top w:val="outset" w:sz="6" w:space="0" w:color="auto"/>
                      <w:left w:val="outset" w:sz="6" w:space="0" w:color="auto"/>
                      <w:bottom w:val="outset" w:sz="6" w:space="0" w:color="auto"/>
                      <w:right w:val="outset" w:sz="6" w:space="0" w:color="auto"/>
                    </w:tcBorders>
                  </w:tcPr>
                  <w:p w14:paraId="44CDEFB5" w14:textId="77777777" w:rsidR="00DB08DA" w:rsidRDefault="00DB08DA" w:rsidP="00DB08DA">
                    <w:pPr>
                      <w:jc w:val="right"/>
                      <w:rPr>
                        <w:szCs w:val="21"/>
                      </w:rPr>
                    </w:pPr>
                  </w:p>
                </w:tc>
                <w:tc>
                  <w:tcPr>
                    <w:tcW w:w="1135" w:type="pct"/>
                    <w:tcBorders>
                      <w:top w:val="outset" w:sz="6" w:space="0" w:color="auto"/>
                      <w:left w:val="outset" w:sz="6" w:space="0" w:color="auto"/>
                      <w:bottom w:val="outset" w:sz="6" w:space="0" w:color="auto"/>
                      <w:right w:val="outset" w:sz="6" w:space="0" w:color="auto"/>
                    </w:tcBorders>
                  </w:tcPr>
                  <w:p w14:paraId="2B71DD74" w14:textId="77777777" w:rsidR="00DB08DA" w:rsidRDefault="00DB08DA" w:rsidP="00DB08DA">
                    <w:pPr>
                      <w:jc w:val="right"/>
                      <w:rPr>
                        <w:szCs w:val="21"/>
                      </w:rPr>
                    </w:pPr>
                  </w:p>
                </w:tc>
              </w:tr>
              <w:tr w:rsidR="00DB08DA" w14:paraId="66A6CFBB" w14:textId="77777777" w:rsidTr="00911DFD">
                <w:sdt>
                  <w:sdtPr>
                    <w:tag w:val="_PLD_0e67c3909f30410bbc634e0ffc2ad319"/>
                    <w:id w:val="2051954234"/>
                    <w:lock w:val="sdtLocked"/>
                  </w:sdtPr>
                  <w:sdtEndPr/>
                  <w:sdtContent>
                    <w:tc>
                      <w:tcPr>
                        <w:tcW w:w="2166" w:type="pct"/>
                        <w:tcBorders>
                          <w:top w:val="outset" w:sz="6" w:space="0" w:color="auto"/>
                          <w:left w:val="outset" w:sz="6" w:space="0" w:color="auto"/>
                          <w:bottom w:val="outset" w:sz="6" w:space="0" w:color="auto"/>
                          <w:right w:val="outset" w:sz="6" w:space="0" w:color="auto"/>
                        </w:tcBorders>
                        <w:vAlign w:val="center"/>
                      </w:tcPr>
                      <w:p w14:paraId="7F85799D" w14:textId="77777777" w:rsidR="00DB08DA" w:rsidRDefault="00DB08DA" w:rsidP="00DB08DA">
                        <w:pPr>
                          <w:ind w:firstLineChars="100" w:firstLine="210"/>
                          <w:rPr>
                            <w:szCs w:val="21"/>
                          </w:rPr>
                        </w:pPr>
                        <w:r>
                          <w:rPr>
                            <w:rFonts w:hint="eastAsia"/>
                            <w:szCs w:val="21"/>
                          </w:rPr>
                          <w:t>长期应收款</w:t>
                        </w:r>
                      </w:p>
                    </w:tc>
                  </w:sdtContent>
                </w:sdt>
                <w:tc>
                  <w:tcPr>
                    <w:tcW w:w="563" w:type="pct"/>
                    <w:tcBorders>
                      <w:top w:val="outset" w:sz="6" w:space="0" w:color="auto"/>
                      <w:left w:val="outset" w:sz="6" w:space="0" w:color="auto"/>
                      <w:bottom w:val="outset" w:sz="6" w:space="0" w:color="auto"/>
                      <w:right w:val="outset" w:sz="6" w:space="0" w:color="auto"/>
                    </w:tcBorders>
                  </w:tcPr>
                  <w:p w14:paraId="3E977831" w14:textId="77777777" w:rsidR="00DB08DA" w:rsidRDefault="00DB08DA" w:rsidP="00DB08DA">
                    <w:pPr>
                      <w:rPr>
                        <w:szCs w:val="21"/>
                      </w:rPr>
                    </w:pPr>
                  </w:p>
                </w:tc>
                <w:tc>
                  <w:tcPr>
                    <w:tcW w:w="1136" w:type="pct"/>
                    <w:tcBorders>
                      <w:top w:val="outset" w:sz="6" w:space="0" w:color="auto"/>
                      <w:left w:val="outset" w:sz="6" w:space="0" w:color="auto"/>
                      <w:bottom w:val="outset" w:sz="6" w:space="0" w:color="auto"/>
                      <w:right w:val="outset" w:sz="6" w:space="0" w:color="auto"/>
                    </w:tcBorders>
                  </w:tcPr>
                  <w:p w14:paraId="53EAC8E4" w14:textId="77777777" w:rsidR="00DB08DA" w:rsidRDefault="00DB08DA" w:rsidP="00DB08DA">
                    <w:pPr>
                      <w:jc w:val="right"/>
                      <w:rPr>
                        <w:szCs w:val="21"/>
                      </w:rPr>
                    </w:pPr>
                    <w:r>
                      <w:t>467,386,480.38</w:t>
                    </w:r>
                  </w:p>
                </w:tc>
                <w:tc>
                  <w:tcPr>
                    <w:tcW w:w="1135" w:type="pct"/>
                    <w:tcBorders>
                      <w:top w:val="outset" w:sz="6" w:space="0" w:color="auto"/>
                      <w:left w:val="outset" w:sz="6" w:space="0" w:color="auto"/>
                      <w:bottom w:val="outset" w:sz="6" w:space="0" w:color="auto"/>
                      <w:right w:val="outset" w:sz="6" w:space="0" w:color="auto"/>
                    </w:tcBorders>
                  </w:tcPr>
                  <w:p w14:paraId="7129AB8A" w14:textId="77777777" w:rsidR="00DB08DA" w:rsidRDefault="00DB08DA" w:rsidP="00DB08DA">
                    <w:pPr>
                      <w:jc w:val="right"/>
                      <w:rPr>
                        <w:szCs w:val="21"/>
                      </w:rPr>
                    </w:pPr>
                  </w:p>
                </w:tc>
              </w:tr>
              <w:tr w:rsidR="00DB08DA" w14:paraId="5E7069FF" w14:textId="77777777" w:rsidTr="00911DFD">
                <w:sdt>
                  <w:sdtPr>
                    <w:tag w:val="_PLD_bb5f308d271e431f81609bad9a2e16f2"/>
                    <w:id w:val="1205911917"/>
                    <w:lock w:val="sdtLocked"/>
                  </w:sdtPr>
                  <w:sdtEndPr/>
                  <w:sdtContent>
                    <w:tc>
                      <w:tcPr>
                        <w:tcW w:w="2166" w:type="pct"/>
                        <w:tcBorders>
                          <w:top w:val="outset" w:sz="6" w:space="0" w:color="auto"/>
                          <w:left w:val="outset" w:sz="6" w:space="0" w:color="auto"/>
                          <w:bottom w:val="outset" w:sz="6" w:space="0" w:color="auto"/>
                          <w:right w:val="outset" w:sz="6" w:space="0" w:color="auto"/>
                        </w:tcBorders>
                        <w:vAlign w:val="center"/>
                      </w:tcPr>
                      <w:p w14:paraId="287C29DA" w14:textId="77777777" w:rsidR="00DB08DA" w:rsidRDefault="00DB08DA" w:rsidP="00DB08DA">
                        <w:pPr>
                          <w:ind w:firstLineChars="100" w:firstLine="210"/>
                          <w:rPr>
                            <w:szCs w:val="21"/>
                          </w:rPr>
                        </w:pPr>
                        <w:r>
                          <w:rPr>
                            <w:rFonts w:hint="eastAsia"/>
                            <w:szCs w:val="21"/>
                          </w:rPr>
                          <w:t>长期股权投资</w:t>
                        </w:r>
                      </w:p>
                    </w:tc>
                  </w:sdtContent>
                </w:sdt>
                <w:tc>
                  <w:tcPr>
                    <w:tcW w:w="563" w:type="pct"/>
                    <w:tcBorders>
                      <w:top w:val="outset" w:sz="6" w:space="0" w:color="auto"/>
                      <w:left w:val="outset" w:sz="6" w:space="0" w:color="auto"/>
                      <w:bottom w:val="outset" w:sz="6" w:space="0" w:color="auto"/>
                      <w:right w:val="outset" w:sz="6" w:space="0" w:color="auto"/>
                    </w:tcBorders>
                  </w:tcPr>
                  <w:p w14:paraId="3E5E5FC5" w14:textId="196EAB93" w:rsidR="00DB08DA" w:rsidRDefault="003939D9" w:rsidP="00DB08DA">
                    <w:pPr>
                      <w:rPr>
                        <w:szCs w:val="21"/>
                      </w:rPr>
                    </w:pPr>
                    <w:r>
                      <w:rPr>
                        <w:rFonts w:hint="eastAsia"/>
                        <w:szCs w:val="21"/>
                      </w:rPr>
                      <w:t>十七、3</w:t>
                    </w:r>
                  </w:p>
                </w:tc>
                <w:tc>
                  <w:tcPr>
                    <w:tcW w:w="1136" w:type="pct"/>
                    <w:tcBorders>
                      <w:top w:val="outset" w:sz="6" w:space="0" w:color="auto"/>
                      <w:left w:val="outset" w:sz="6" w:space="0" w:color="auto"/>
                      <w:bottom w:val="outset" w:sz="6" w:space="0" w:color="auto"/>
                      <w:right w:val="outset" w:sz="6" w:space="0" w:color="auto"/>
                    </w:tcBorders>
                  </w:tcPr>
                  <w:p w14:paraId="458CDEA9" w14:textId="77777777" w:rsidR="00DB08DA" w:rsidRDefault="00DB08DA" w:rsidP="00DB08DA">
                    <w:pPr>
                      <w:jc w:val="right"/>
                      <w:rPr>
                        <w:szCs w:val="21"/>
                      </w:rPr>
                    </w:pPr>
                    <w:r>
                      <w:t>4,394,184,335.58</w:t>
                    </w:r>
                  </w:p>
                </w:tc>
                <w:tc>
                  <w:tcPr>
                    <w:tcW w:w="1135" w:type="pct"/>
                    <w:tcBorders>
                      <w:top w:val="outset" w:sz="6" w:space="0" w:color="auto"/>
                      <w:left w:val="outset" w:sz="6" w:space="0" w:color="auto"/>
                      <w:bottom w:val="outset" w:sz="6" w:space="0" w:color="auto"/>
                      <w:right w:val="outset" w:sz="6" w:space="0" w:color="auto"/>
                    </w:tcBorders>
                  </w:tcPr>
                  <w:p w14:paraId="4846C7EB" w14:textId="77777777" w:rsidR="00DB08DA" w:rsidRDefault="00DB08DA" w:rsidP="00DB08DA">
                    <w:pPr>
                      <w:jc w:val="right"/>
                      <w:rPr>
                        <w:szCs w:val="21"/>
                      </w:rPr>
                    </w:pPr>
                    <w:r>
                      <w:t>4,210,263,100.56</w:t>
                    </w:r>
                  </w:p>
                </w:tc>
              </w:tr>
              <w:tr w:rsidR="00DB08DA" w14:paraId="3B4D11C8" w14:textId="77777777" w:rsidTr="00911DFD">
                <w:sdt>
                  <w:sdtPr>
                    <w:tag w:val="_PLD_5c245d380328475b81bf8f3780cfc768"/>
                    <w:id w:val="-421493979"/>
                    <w:lock w:val="sdtLocked"/>
                  </w:sdtPr>
                  <w:sdtEndPr/>
                  <w:sdtContent>
                    <w:tc>
                      <w:tcPr>
                        <w:tcW w:w="2166" w:type="pct"/>
                        <w:tcBorders>
                          <w:top w:val="outset" w:sz="6" w:space="0" w:color="auto"/>
                          <w:left w:val="outset" w:sz="6" w:space="0" w:color="auto"/>
                          <w:bottom w:val="outset" w:sz="6" w:space="0" w:color="auto"/>
                          <w:right w:val="outset" w:sz="6" w:space="0" w:color="auto"/>
                        </w:tcBorders>
                        <w:vAlign w:val="center"/>
                      </w:tcPr>
                      <w:p w14:paraId="199F3D7F" w14:textId="77777777" w:rsidR="00DB08DA" w:rsidRDefault="00DB08DA" w:rsidP="00DB08DA">
                        <w:pPr>
                          <w:ind w:firstLineChars="100" w:firstLine="210"/>
                          <w:rPr>
                            <w:szCs w:val="21"/>
                          </w:rPr>
                        </w:pPr>
                        <w:r>
                          <w:rPr>
                            <w:rFonts w:hint="eastAsia"/>
                            <w:szCs w:val="21"/>
                          </w:rPr>
                          <w:t>投资性房地产</w:t>
                        </w:r>
                      </w:p>
                    </w:tc>
                  </w:sdtContent>
                </w:sdt>
                <w:tc>
                  <w:tcPr>
                    <w:tcW w:w="563" w:type="pct"/>
                    <w:tcBorders>
                      <w:top w:val="outset" w:sz="6" w:space="0" w:color="auto"/>
                      <w:left w:val="outset" w:sz="6" w:space="0" w:color="auto"/>
                      <w:bottom w:val="outset" w:sz="6" w:space="0" w:color="auto"/>
                      <w:right w:val="outset" w:sz="6" w:space="0" w:color="auto"/>
                    </w:tcBorders>
                  </w:tcPr>
                  <w:p w14:paraId="0D06ED28" w14:textId="77777777" w:rsidR="00DB08DA" w:rsidRDefault="00DB08DA" w:rsidP="00DB08DA">
                    <w:pPr>
                      <w:rPr>
                        <w:szCs w:val="21"/>
                      </w:rPr>
                    </w:pPr>
                  </w:p>
                </w:tc>
                <w:tc>
                  <w:tcPr>
                    <w:tcW w:w="1136" w:type="pct"/>
                    <w:tcBorders>
                      <w:top w:val="outset" w:sz="6" w:space="0" w:color="auto"/>
                      <w:left w:val="outset" w:sz="6" w:space="0" w:color="auto"/>
                      <w:bottom w:val="outset" w:sz="6" w:space="0" w:color="auto"/>
                      <w:right w:val="outset" w:sz="6" w:space="0" w:color="auto"/>
                    </w:tcBorders>
                  </w:tcPr>
                  <w:p w14:paraId="5DC4DDF6" w14:textId="77777777" w:rsidR="00DB08DA" w:rsidRDefault="00DB08DA" w:rsidP="00DB08DA">
                    <w:pPr>
                      <w:jc w:val="right"/>
                      <w:rPr>
                        <w:szCs w:val="21"/>
                      </w:rPr>
                    </w:pPr>
                    <w:r>
                      <w:t>79,109,218.94</w:t>
                    </w:r>
                  </w:p>
                </w:tc>
                <w:tc>
                  <w:tcPr>
                    <w:tcW w:w="1135" w:type="pct"/>
                    <w:tcBorders>
                      <w:top w:val="outset" w:sz="6" w:space="0" w:color="auto"/>
                      <w:left w:val="outset" w:sz="6" w:space="0" w:color="auto"/>
                      <w:bottom w:val="outset" w:sz="6" w:space="0" w:color="auto"/>
                      <w:right w:val="outset" w:sz="6" w:space="0" w:color="auto"/>
                    </w:tcBorders>
                  </w:tcPr>
                  <w:p w14:paraId="64841CAD" w14:textId="77777777" w:rsidR="00DB08DA" w:rsidRDefault="00DB08DA" w:rsidP="00DB08DA">
                    <w:pPr>
                      <w:jc w:val="right"/>
                      <w:rPr>
                        <w:szCs w:val="21"/>
                      </w:rPr>
                    </w:pPr>
                    <w:r>
                      <w:t>81,700,429.94</w:t>
                    </w:r>
                  </w:p>
                </w:tc>
              </w:tr>
              <w:tr w:rsidR="00DB08DA" w14:paraId="473B37FC" w14:textId="77777777" w:rsidTr="00911DFD">
                <w:sdt>
                  <w:sdtPr>
                    <w:tag w:val="_PLD_897ac8f1d2e44b0f882febf973fb42e0"/>
                    <w:id w:val="-2002726935"/>
                    <w:lock w:val="sdtLocked"/>
                  </w:sdtPr>
                  <w:sdtEndPr/>
                  <w:sdtContent>
                    <w:tc>
                      <w:tcPr>
                        <w:tcW w:w="2166" w:type="pct"/>
                        <w:tcBorders>
                          <w:top w:val="outset" w:sz="6" w:space="0" w:color="auto"/>
                          <w:left w:val="outset" w:sz="6" w:space="0" w:color="auto"/>
                          <w:bottom w:val="outset" w:sz="6" w:space="0" w:color="auto"/>
                          <w:right w:val="outset" w:sz="6" w:space="0" w:color="auto"/>
                        </w:tcBorders>
                        <w:vAlign w:val="center"/>
                      </w:tcPr>
                      <w:p w14:paraId="16B005F1" w14:textId="77777777" w:rsidR="00DB08DA" w:rsidRDefault="00DB08DA" w:rsidP="00DB08DA">
                        <w:pPr>
                          <w:ind w:firstLineChars="100" w:firstLine="210"/>
                          <w:rPr>
                            <w:szCs w:val="21"/>
                          </w:rPr>
                        </w:pPr>
                        <w:r>
                          <w:rPr>
                            <w:rFonts w:hint="eastAsia"/>
                            <w:szCs w:val="21"/>
                          </w:rPr>
                          <w:t>固定资产</w:t>
                        </w:r>
                      </w:p>
                    </w:tc>
                  </w:sdtContent>
                </w:sdt>
                <w:tc>
                  <w:tcPr>
                    <w:tcW w:w="563" w:type="pct"/>
                    <w:tcBorders>
                      <w:top w:val="outset" w:sz="6" w:space="0" w:color="auto"/>
                      <w:left w:val="outset" w:sz="6" w:space="0" w:color="auto"/>
                      <w:bottom w:val="outset" w:sz="6" w:space="0" w:color="auto"/>
                      <w:right w:val="outset" w:sz="6" w:space="0" w:color="auto"/>
                    </w:tcBorders>
                  </w:tcPr>
                  <w:p w14:paraId="79E0B1AF" w14:textId="77777777" w:rsidR="00DB08DA" w:rsidRDefault="00DB08DA" w:rsidP="00DB08DA">
                    <w:pPr>
                      <w:rPr>
                        <w:szCs w:val="21"/>
                      </w:rPr>
                    </w:pPr>
                  </w:p>
                </w:tc>
                <w:tc>
                  <w:tcPr>
                    <w:tcW w:w="1136" w:type="pct"/>
                    <w:tcBorders>
                      <w:top w:val="outset" w:sz="6" w:space="0" w:color="auto"/>
                      <w:left w:val="outset" w:sz="6" w:space="0" w:color="auto"/>
                      <w:bottom w:val="outset" w:sz="6" w:space="0" w:color="auto"/>
                      <w:right w:val="outset" w:sz="6" w:space="0" w:color="auto"/>
                    </w:tcBorders>
                  </w:tcPr>
                  <w:p w14:paraId="3C0D7D30" w14:textId="77777777" w:rsidR="00DB08DA" w:rsidRDefault="00DB08DA" w:rsidP="00DB08DA">
                    <w:pPr>
                      <w:jc w:val="right"/>
                      <w:rPr>
                        <w:szCs w:val="21"/>
                      </w:rPr>
                    </w:pPr>
                    <w:r>
                      <w:t>239,184,453.60</w:t>
                    </w:r>
                  </w:p>
                </w:tc>
                <w:tc>
                  <w:tcPr>
                    <w:tcW w:w="1135" w:type="pct"/>
                    <w:tcBorders>
                      <w:top w:val="outset" w:sz="6" w:space="0" w:color="auto"/>
                      <w:left w:val="outset" w:sz="6" w:space="0" w:color="auto"/>
                      <w:bottom w:val="outset" w:sz="6" w:space="0" w:color="auto"/>
                      <w:right w:val="outset" w:sz="6" w:space="0" w:color="auto"/>
                    </w:tcBorders>
                  </w:tcPr>
                  <w:p w14:paraId="6C886297" w14:textId="77777777" w:rsidR="00DB08DA" w:rsidRDefault="00DB08DA" w:rsidP="00DB08DA">
                    <w:pPr>
                      <w:jc w:val="right"/>
                      <w:rPr>
                        <w:szCs w:val="21"/>
                      </w:rPr>
                    </w:pPr>
                    <w:r>
                      <w:t>268,345,135.69</w:t>
                    </w:r>
                  </w:p>
                </w:tc>
              </w:tr>
              <w:tr w:rsidR="00DB08DA" w14:paraId="36A39D77" w14:textId="77777777" w:rsidTr="00911DFD">
                <w:sdt>
                  <w:sdtPr>
                    <w:tag w:val="_PLD_5270aaefdf2746d2923697e40490c58e"/>
                    <w:id w:val="-1960634593"/>
                    <w:lock w:val="sdtLocked"/>
                  </w:sdtPr>
                  <w:sdtEndPr/>
                  <w:sdtContent>
                    <w:tc>
                      <w:tcPr>
                        <w:tcW w:w="2166" w:type="pct"/>
                        <w:tcBorders>
                          <w:top w:val="outset" w:sz="6" w:space="0" w:color="auto"/>
                          <w:left w:val="outset" w:sz="6" w:space="0" w:color="auto"/>
                          <w:bottom w:val="outset" w:sz="6" w:space="0" w:color="auto"/>
                          <w:right w:val="outset" w:sz="6" w:space="0" w:color="auto"/>
                        </w:tcBorders>
                        <w:vAlign w:val="center"/>
                      </w:tcPr>
                      <w:p w14:paraId="45DFA593" w14:textId="77777777" w:rsidR="00DB08DA" w:rsidRDefault="00DB08DA" w:rsidP="00DB08DA">
                        <w:pPr>
                          <w:ind w:firstLineChars="100" w:firstLine="210"/>
                          <w:rPr>
                            <w:szCs w:val="21"/>
                          </w:rPr>
                        </w:pPr>
                        <w:r>
                          <w:rPr>
                            <w:rFonts w:hint="eastAsia"/>
                            <w:szCs w:val="21"/>
                          </w:rPr>
                          <w:t>在建工程</w:t>
                        </w:r>
                      </w:p>
                    </w:tc>
                  </w:sdtContent>
                </w:sdt>
                <w:tc>
                  <w:tcPr>
                    <w:tcW w:w="563" w:type="pct"/>
                    <w:tcBorders>
                      <w:top w:val="outset" w:sz="6" w:space="0" w:color="auto"/>
                      <w:left w:val="outset" w:sz="6" w:space="0" w:color="auto"/>
                      <w:bottom w:val="outset" w:sz="6" w:space="0" w:color="auto"/>
                      <w:right w:val="outset" w:sz="6" w:space="0" w:color="auto"/>
                    </w:tcBorders>
                  </w:tcPr>
                  <w:p w14:paraId="2FDFC8E0" w14:textId="77777777" w:rsidR="00DB08DA" w:rsidRDefault="00DB08DA" w:rsidP="00DB08DA">
                    <w:pPr>
                      <w:rPr>
                        <w:szCs w:val="21"/>
                      </w:rPr>
                    </w:pPr>
                  </w:p>
                </w:tc>
                <w:tc>
                  <w:tcPr>
                    <w:tcW w:w="1136" w:type="pct"/>
                    <w:tcBorders>
                      <w:top w:val="outset" w:sz="6" w:space="0" w:color="auto"/>
                      <w:left w:val="outset" w:sz="6" w:space="0" w:color="auto"/>
                      <w:bottom w:val="outset" w:sz="6" w:space="0" w:color="auto"/>
                      <w:right w:val="outset" w:sz="6" w:space="0" w:color="auto"/>
                    </w:tcBorders>
                  </w:tcPr>
                  <w:p w14:paraId="372A165D" w14:textId="77777777" w:rsidR="00DB08DA" w:rsidRDefault="00DB08DA" w:rsidP="00DB08DA">
                    <w:pPr>
                      <w:jc w:val="right"/>
                      <w:rPr>
                        <w:szCs w:val="21"/>
                      </w:rPr>
                    </w:pPr>
                    <w:r>
                      <w:t>116,856,148.93</w:t>
                    </w:r>
                  </w:p>
                </w:tc>
                <w:tc>
                  <w:tcPr>
                    <w:tcW w:w="1135" w:type="pct"/>
                    <w:tcBorders>
                      <w:top w:val="outset" w:sz="6" w:space="0" w:color="auto"/>
                      <w:left w:val="outset" w:sz="6" w:space="0" w:color="auto"/>
                      <w:bottom w:val="outset" w:sz="6" w:space="0" w:color="auto"/>
                      <w:right w:val="outset" w:sz="6" w:space="0" w:color="auto"/>
                    </w:tcBorders>
                  </w:tcPr>
                  <w:p w14:paraId="64A8B138" w14:textId="77777777" w:rsidR="00DB08DA" w:rsidRDefault="00DB08DA" w:rsidP="00DB08DA">
                    <w:pPr>
                      <w:jc w:val="right"/>
                      <w:rPr>
                        <w:szCs w:val="21"/>
                      </w:rPr>
                    </w:pPr>
                    <w:r>
                      <w:t>87,987,524.50</w:t>
                    </w:r>
                  </w:p>
                </w:tc>
              </w:tr>
              <w:tr w:rsidR="00DB08DA" w14:paraId="176418B1" w14:textId="77777777" w:rsidTr="00911DFD">
                <w:sdt>
                  <w:sdtPr>
                    <w:tag w:val="_PLD_2c12bccb405d468b8e5ebb7df77188ee"/>
                    <w:id w:val="1249152620"/>
                    <w:lock w:val="sdtLocked"/>
                  </w:sdtPr>
                  <w:sdtEndPr/>
                  <w:sdtContent>
                    <w:tc>
                      <w:tcPr>
                        <w:tcW w:w="2166" w:type="pct"/>
                        <w:tcBorders>
                          <w:top w:val="outset" w:sz="6" w:space="0" w:color="auto"/>
                          <w:left w:val="outset" w:sz="6" w:space="0" w:color="auto"/>
                          <w:bottom w:val="outset" w:sz="6" w:space="0" w:color="auto"/>
                          <w:right w:val="outset" w:sz="6" w:space="0" w:color="auto"/>
                        </w:tcBorders>
                        <w:vAlign w:val="center"/>
                      </w:tcPr>
                      <w:p w14:paraId="3DDCBC31" w14:textId="77777777" w:rsidR="00DB08DA" w:rsidRDefault="00DB08DA" w:rsidP="00DB08DA">
                        <w:pPr>
                          <w:ind w:firstLineChars="100" w:firstLine="210"/>
                          <w:rPr>
                            <w:szCs w:val="21"/>
                          </w:rPr>
                        </w:pPr>
                        <w:r>
                          <w:rPr>
                            <w:rFonts w:hint="eastAsia"/>
                            <w:szCs w:val="21"/>
                          </w:rPr>
                          <w:t>生产性生物资产</w:t>
                        </w:r>
                      </w:p>
                    </w:tc>
                  </w:sdtContent>
                </w:sdt>
                <w:tc>
                  <w:tcPr>
                    <w:tcW w:w="563" w:type="pct"/>
                    <w:tcBorders>
                      <w:top w:val="outset" w:sz="6" w:space="0" w:color="auto"/>
                      <w:left w:val="outset" w:sz="6" w:space="0" w:color="auto"/>
                      <w:bottom w:val="outset" w:sz="6" w:space="0" w:color="auto"/>
                      <w:right w:val="outset" w:sz="6" w:space="0" w:color="auto"/>
                    </w:tcBorders>
                  </w:tcPr>
                  <w:p w14:paraId="582C7519" w14:textId="77777777" w:rsidR="00DB08DA" w:rsidRDefault="00DB08DA" w:rsidP="00DB08DA">
                    <w:pPr>
                      <w:rPr>
                        <w:szCs w:val="21"/>
                      </w:rPr>
                    </w:pPr>
                  </w:p>
                </w:tc>
                <w:tc>
                  <w:tcPr>
                    <w:tcW w:w="1136" w:type="pct"/>
                    <w:tcBorders>
                      <w:top w:val="outset" w:sz="6" w:space="0" w:color="auto"/>
                      <w:left w:val="outset" w:sz="6" w:space="0" w:color="auto"/>
                      <w:bottom w:val="outset" w:sz="6" w:space="0" w:color="auto"/>
                      <w:right w:val="outset" w:sz="6" w:space="0" w:color="auto"/>
                    </w:tcBorders>
                  </w:tcPr>
                  <w:p w14:paraId="3C951CFE" w14:textId="77777777" w:rsidR="00DB08DA" w:rsidRDefault="00DB08DA" w:rsidP="00DB08DA">
                    <w:pPr>
                      <w:jc w:val="right"/>
                      <w:rPr>
                        <w:szCs w:val="21"/>
                      </w:rPr>
                    </w:pPr>
                  </w:p>
                </w:tc>
                <w:tc>
                  <w:tcPr>
                    <w:tcW w:w="1135" w:type="pct"/>
                    <w:tcBorders>
                      <w:top w:val="outset" w:sz="6" w:space="0" w:color="auto"/>
                      <w:left w:val="outset" w:sz="6" w:space="0" w:color="auto"/>
                      <w:bottom w:val="outset" w:sz="6" w:space="0" w:color="auto"/>
                      <w:right w:val="outset" w:sz="6" w:space="0" w:color="auto"/>
                    </w:tcBorders>
                  </w:tcPr>
                  <w:p w14:paraId="3F861F1B" w14:textId="77777777" w:rsidR="00DB08DA" w:rsidRDefault="00DB08DA" w:rsidP="00DB08DA">
                    <w:pPr>
                      <w:jc w:val="right"/>
                      <w:rPr>
                        <w:szCs w:val="21"/>
                      </w:rPr>
                    </w:pPr>
                  </w:p>
                </w:tc>
              </w:tr>
              <w:tr w:rsidR="00DB08DA" w14:paraId="1CB0B37C" w14:textId="77777777" w:rsidTr="00911DFD">
                <w:sdt>
                  <w:sdtPr>
                    <w:tag w:val="_PLD_117bfb34f418427c9ceef23a2eebb2f3"/>
                    <w:id w:val="902482448"/>
                    <w:lock w:val="sdtLocked"/>
                  </w:sdtPr>
                  <w:sdtEndPr/>
                  <w:sdtContent>
                    <w:tc>
                      <w:tcPr>
                        <w:tcW w:w="2166" w:type="pct"/>
                        <w:tcBorders>
                          <w:top w:val="outset" w:sz="6" w:space="0" w:color="auto"/>
                          <w:left w:val="outset" w:sz="6" w:space="0" w:color="auto"/>
                          <w:bottom w:val="outset" w:sz="6" w:space="0" w:color="auto"/>
                          <w:right w:val="outset" w:sz="6" w:space="0" w:color="auto"/>
                        </w:tcBorders>
                        <w:vAlign w:val="center"/>
                      </w:tcPr>
                      <w:p w14:paraId="7613F585" w14:textId="77777777" w:rsidR="00DB08DA" w:rsidRDefault="00DB08DA" w:rsidP="00DB08DA">
                        <w:pPr>
                          <w:ind w:firstLineChars="100" w:firstLine="210"/>
                          <w:rPr>
                            <w:szCs w:val="21"/>
                          </w:rPr>
                        </w:pPr>
                        <w:r>
                          <w:rPr>
                            <w:rFonts w:hint="eastAsia"/>
                            <w:szCs w:val="21"/>
                          </w:rPr>
                          <w:t>油气资产</w:t>
                        </w:r>
                      </w:p>
                    </w:tc>
                  </w:sdtContent>
                </w:sdt>
                <w:tc>
                  <w:tcPr>
                    <w:tcW w:w="563" w:type="pct"/>
                    <w:tcBorders>
                      <w:top w:val="outset" w:sz="6" w:space="0" w:color="auto"/>
                      <w:left w:val="outset" w:sz="6" w:space="0" w:color="auto"/>
                      <w:bottom w:val="outset" w:sz="6" w:space="0" w:color="auto"/>
                      <w:right w:val="outset" w:sz="6" w:space="0" w:color="auto"/>
                    </w:tcBorders>
                  </w:tcPr>
                  <w:p w14:paraId="76BEEA7F" w14:textId="77777777" w:rsidR="00DB08DA" w:rsidRDefault="00DB08DA" w:rsidP="00DB08DA">
                    <w:pPr>
                      <w:rPr>
                        <w:szCs w:val="21"/>
                      </w:rPr>
                    </w:pPr>
                  </w:p>
                </w:tc>
                <w:tc>
                  <w:tcPr>
                    <w:tcW w:w="1136" w:type="pct"/>
                    <w:tcBorders>
                      <w:top w:val="outset" w:sz="6" w:space="0" w:color="auto"/>
                      <w:left w:val="outset" w:sz="6" w:space="0" w:color="auto"/>
                      <w:bottom w:val="outset" w:sz="6" w:space="0" w:color="auto"/>
                      <w:right w:val="outset" w:sz="6" w:space="0" w:color="auto"/>
                    </w:tcBorders>
                  </w:tcPr>
                  <w:p w14:paraId="1536FBA8" w14:textId="77777777" w:rsidR="00DB08DA" w:rsidRDefault="00DB08DA" w:rsidP="00DB08DA">
                    <w:pPr>
                      <w:jc w:val="right"/>
                      <w:rPr>
                        <w:szCs w:val="21"/>
                      </w:rPr>
                    </w:pPr>
                  </w:p>
                </w:tc>
                <w:tc>
                  <w:tcPr>
                    <w:tcW w:w="1135" w:type="pct"/>
                    <w:tcBorders>
                      <w:top w:val="outset" w:sz="6" w:space="0" w:color="auto"/>
                      <w:left w:val="outset" w:sz="6" w:space="0" w:color="auto"/>
                      <w:bottom w:val="outset" w:sz="6" w:space="0" w:color="auto"/>
                      <w:right w:val="outset" w:sz="6" w:space="0" w:color="auto"/>
                    </w:tcBorders>
                  </w:tcPr>
                  <w:p w14:paraId="796116B2" w14:textId="77777777" w:rsidR="00DB08DA" w:rsidRDefault="00DB08DA" w:rsidP="00DB08DA">
                    <w:pPr>
                      <w:jc w:val="right"/>
                      <w:rPr>
                        <w:szCs w:val="21"/>
                      </w:rPr>
                    </w:pPr>
                  </w:p>
                </w:tc>
              </w:tr>
              <w:tr w:rsidR="00DB08DA" w14:paraId="3E7AE982" w14:textId="77777777" w:rsidTr="00911DFD">
                <w:sdt>
                  <w:sdtPr>
                    <w:tag w:val="_PLD_2f03d5292ba749249fd73784e203a97f"/>
                    <w:id w:val="815071094"/>
                    <w:lock w:val="sdtLocked"/>
                  </w:sdtPr>
                  <w:sdtEndPr/>
                  <w:sdtContent>
                    <w:tc>
                      <w:tcPr>
                        <w:tcW w:w="2166" w:type="pct"/>
                        <w:tcBorders>
                          <w:top w:val="outset" w:sz="6" w:space="0" w:color="auto"/>
                          <w:left w:val="outset" w:sz="6" w:space="0" w:color="auto"/>
                          <w:bottom w:val="outset" w:sz="6" w:space="0" w:color="auto"/>
                          <w:right w:val="outset" w:sz="6" w:space="0" w:color="auto"/>
                        </w:tcBorders>
                        <w:vAlign w:val="center"/>
                      </w:tcPr>
                      <w:p w14:paraId="41E26999" w14:textId="77777777" w:rsidR="00DB08DA" w:rsidRDefault="00DB08DA" w:rsidP="00DB08DA">
                        <w:pPr>
                          <w:ind w:firstLineChars="100" w:firstLine="210"/>
                          <w:rPr>
                            <w:szCs w:val="21"/>
                          </w:rPr>
                        </w:pPr>
                        <w:r>
                          <w:rPr>
                            <w:rFonts w:hint="eastAsia"/>
                            <w:szCs w:val="21"/>
                          </w:rPr>
                          <w:t>无形资产</w:t>
                        </w:r>
                      </w:p>
                    </w:tc>
                  </w:sdtContent>
                </w:sdt>
                <w:tc>
                  <w:tcPr>
                    <w:tcW w:w="563" w:type="pct"/>
                    <w:tcBorders>
                      <w:top w:val="outset" w:sz="6" w:space="0" w:color="auto"/>
                      <w:left w:val="outset" w:sz="6" w:space="0" w:color="auto"/>
                      <w:bottom w:val="outset" w:sz="6" w:space="0" w:color="auto"/>
                      <w:right w:val="outset" w:sz="6" w:space="0" w:color="auto"/>
                    </w:tcBorders>
                  </w:tcPr>
                  <w:p w14:paraId="25F9EC59" w14:textId="77777777" w:rsidR="00DB08DA" w:rsidRDefault="00DB08DA" w:rsidP="00DB08DA">
                    <w:pPr>
                      <w:rPr>
                        <w:szCs w:val="21"/>
                      </w:rPr>
                    </w:pPr>
                  </w:p>
                </w:tc>
                <w:tc>
                  <w:tcPr>
                    <w:tcW w:w="1136" w:type="pct"/>
                    <w:tcBorders>
                      <w:top w:val="outset" w:sz="6" w:space="0" w:color="auto"/>
                      <w:left w:val="outset" w:sz="6" w:space="0" w:color="auto"/>
                      <w:bottom w:val="outset" w:sz="6" w:space="0" w:color="auto"/>
                      <w:right w:val="outset" w:sz="6" w:space="0" w:color="auto"/>
                    </w:tcBorders>
                  </w:tcPr>
                  <w:p w14:paraId="7FECDD08" w14:textId="77777777" w:rsidR="00DB08DA" w:rsidRDefault="00DB08DA" w:rsidP="00DB08DA">
                    <w:pPr>
                      <w:jc w:val="right"/>
                      <w:rPr>
                        <w:szCs w:val="21"/>
                      </w:rPr>
                    </w:pPr>
                    <w:r>
                      <w:t>15,783,410.06</w:t>
                    </w:r>
                  </w:p>
                </w:tc>
                <w:tc>
                  <w:tcPr>
                    <w:tcW w:w="1135" w:type="pct"/>
                    <w:tcBorders>
                      <w:top w:val="outset" w:sz="6" w:space="0" w:color="auto"/>
                      <w:left w:val="outset" w:sz="6" w:space="0" w:color="auto"/>
                      <w:bottom w:val="outset" w:sz="6" w:space="0" w:color="auto"/>
                      <w:right w:val="outset" w:sz="6" w:space="0" w:color="auto"/>
                    </w:tcBorders>
                  </w:tcPr>
                  <w:p w14:paraId="3CE87FC8" w14:textId="77777777" w:rsidR="00DB08DA" w:rsidRDefault="00DB08DA" w:rsidP="00DB08DA">
                    <w:pPr>
                      <w:jc w:val="right"/>
                      <w:rPr>
                        <w:szCs w:val="21"/>
                      </w:rPr>
                    </w:pPr>
                    <w:r>
                      <w:t>13,644,847.70</w:t>
                    </w:r>
                  </w:p>
                </w:tc>
              </w:tr>
              <w:tr w:rsidR="00DB08DA" w14:paraId="5CE2AE8C" w14:textId="77777777" w:rsidTr="00911DFD">
                <w:sdt>
                  <w:sdtPr>
                    <w:tag w:val="_PLD_9be97e9ede6146af8d3f17328c8db785"/>
                    <w:id w:val="-1302611150"/>
                    <w:lock w:val="sdtLocked"/>
                  </w:sdtPr>
                  <w:sdtEndPr/>
                  <w:sdtContent>
                    <w:tc>
                      <w:tcPr>
                        <w:tcW w:w="2166" w:type="pct"/>
                        <w:tcBorders>
                          <w:top w:val="outset" w:sz="6" w:space="0" w:color="auto"/>
                          <w:left w:val="outset" w:sz="6" w:space="0" w:color="auto"/>
                          <w:bottom w:val="outset" w:sz="6" w:space="0" w:color="auto"/>
                          <w:right w:val="outset" w:sz="6" w:space="0" w:color="auto"/>
                        </w:tcBorders>
                        <w:vAlign w:val="center"/>
                      </w:tcPr>
                      <w:p w14:paraId="0C5CEF81" w14:textId="77777777" w:rsidR="00DB08DA" w:rsidRDefault="00DB08DA" w:rsidP="00DB08DA">
                        <w:pPr>
                          <w:ind w:firstLineChars="100" w:firstLine="210"/>
                          <w:rPr>
                            <w:szCs w:val="21"/>
                          </w:rPr>
                        </w:pPr>
                        <w:r>
                          <w:rPr>
                            <w:rFonts w:hint="eastAsia"/>
                            <w:szCs w:val="21"/>
                          </w:rPr>
                          <w:t>开发支出</w:t>
                        </w:r>
                      </w:p>
                    </w:tc>
                  </w:sdtContent>
                </w:sdt>
                <w:tc>
                  <w:tcPr>
                    <w:tcW w:w="563" w:type="pct"/>
                    <w:tcBorders>
                      <w:top w:val="outset" w:sz="6" w:space="0" w:color="auto"/>
                      <w:left w:val="outset" w:sz="6" w:space="0" w:color="auto"/>
                      <w:bottom w:val="outset" w:sz="6" w:space="0" w:color="auto"/>
                      <w:right w:val="outset" w:sz="6" w:space="0" w:color="auto"/>
                    </w:tcBorders>
                  </w:tcPr>
                  <w:p w14:paraId="645CE215" w14:textId="77777777" w:rsidR="00DB08DA" w:rsidRDefault="00DB08DA" w:rsidP="00DB08DA">
                    <w:pPr>
                      <w:rPr>
                        <w:szCs w:val="21"/>
                      </w:rPr>
                    </w:pPr>
                  </w:p>
                </w:tc>
                <w:tc>
                  <w:tcPr>
                    <w:tcW w:w="1136" w:type="pct"/>
                    <w:tcBorders>
                      <w:top w:val="outset" w:sz="6" w:space="0" w:color="auto"/>
                      <w:left w:val="outset" w:sz="6" w:space="0" w:color="auto"/>
                      <w:bottom w:val="outset" w:sz="6" w:space="0" w:color="auto"/>
                      <w:right w:val="outset" w:sz="6" w:space="0" w:color="auto"/>
                    </w:tcBorders>
                  </w:tcPr>
                  <w:p w14:paraId="5A5A1EA3" w14:textId="77777777" w:rsidR="00DB08DA" w:rsidRDefault="00DB08DA" w:rsidP="00DB08DA">
                    <w:pPr>
                      <w:jc w:val="right"/>
                      <w:rPr>
                        <w:szCs w:val="21"/>
                      </w:rPr>
                    </w:pPr>
                  </w:p>
                </w:tc>
                <w:tc>
                  <w:tcPr>
                    <w:tcW w:w="1135" w:type="pct"/>
                    <w:tcBorders>
                      <w:top w:val="outset" w:sz="6" w:space="0" w:color="auto"/>
                      <w:left w:val="outset" w:sz="6" w:space="0" w:color="auto"/>
                      <w:bottom w:val="outset" w:sz="6" w:space="0" w:color="auto"/>
                      <w:right w:val="outset" w:sz="6" w:space="0" w:color="auto"/>
                    </w:tcBorders>
                  </w:tcPr>
                  <w:p w14:paraId="4E563957" w14:textId="77777777" w:rsidR="00DB08DA" w:rsidRDefault="00DB08DA" w:rsidP="00DB08DA">
                    <w:pPr>
                      <w:jc w:val="right"/>
                      <w:rPr>
                        <w:szCs w:val="21"/>
                      </w:rPr>
                    </w:pPr>
                  </w:p>
                </w:tc>
              </w:tr>
              <w:tr w:rsidR="00DB08DA" w14:paraId="4069E818" w14:textId="77777777" w:rsidTr="00911DFD">
                <w:sdt>
                  <w:sdtPr>
                    <w:tag w:val="_PLD_16459dae758246f4bc4d7578f26504ee"/>
                    <w:id w:val="-635566131"/>
                    <w:lock w:val="sdtLocked"/>
                  </w:sdtPr>
                  <w:sdtEndPr/>
                  <w:sdtContent>
                    <w:tc>
                      <w:tcPr>
                        <w:tcW w:w="2166" w:type="pct"/>
                        <w:tcBorders>
                          <w:top w:val="outset" w:sz="6" w:space="0" w:color="auto"/>
                          <w:left w:val="outset" w:sz="6" w:space="0" w:color="auto"/>
                          <w:bottom w:val="outset" w:sz="6" w:space="0" w:color="auto"/>
                          <w:right w:val="outset" w:sz="6" w:space="0" w:color="auto"/>
                        </w:tcBorders>
                        <w:vAlign w:val="center"/>
                      </w:tcPr>
                      <w:p w14:paraId="7F4F18EE" w14:textId="77777777" w:rsidR="00DB08DA" w:rsidRDefault="00DB08DA" w:rsidP="00DB08DA">
                        <w:pPr>
                          <w:ind w:firstLineChars="100" w:firstLine="210"/>
                          <w:rPr>
                            <w:szCs w:val="21"/>
                          </w:rPr>
                        </w:pPr>
                        <w:r>
                          <w:rPr>
                            <w:rFonts w:hint="eastAsia"/>
                            <w:szCs w:val="21"/>
                          </w:rPr>
                          <w:t>商誉</w:t>
                        </w:r>
                      </w:p>
                    </w:tc>
                  </w:sdtContent>
                </w:sdt>
                <w:tc>
                  <w:tcPr>
                    <w:tcW w:w="563" w:type="pct"/>
                    <w:tcBorders>
                      <w:top w:val="outset" w:sz="6" w:space="0" w:color="auto"/>
                      <w:left w:val="outset" w:sz="6" w:space="0" w:color="auto"/>
                      <w:bottom w:val="outset" w:sz="6" w:space="0" w:color="auto"/>
                      <w:right w:val="outset" w:sz="6" w:space="0" w:color="auto"/>
                    </w:tcBorders>
                  </w:tcPr>
                  <w:p w14:paraId="187C6E21" w14:textId="77777777" w:rsidR="00DB08DA" w:rsidRDefault="00DB08DA" w:rsidP="00DB08DA">
                    <w:pPr>
                      <w:rPr>
                        <w:szCs w:val="21"/>
                      </w:rPr>
                    </w:pPr>
                  </w:p>
                </w:tc>
                <w:tc>
                  <w:tcPr>
                    <w:tcW w:w="1136" w:type="pct"/>
                    <w:tcBorders>
                      <w:top w:val="outset" w:sz="6" w:space="0" w:color="auto"/>
                      <w:left w:val="outset" w:sz="6" w:space="0" w:color="auto"/>
                      <w:bottom w:val="outset" w:sz="6" w:space="0" w:color="auto"/>
                      <w:right w:val="outset" w:sz="6" w:space="0" w:color="auto"/>
                    </w:tcBorders>
                  </w:tcPr>
                  <w:p w14:paraId="7899B1A4" w14:textId="77777777" w:rsidR="00DB08DA" w:rsidRDefault="00DB08DA" w:rsidP="00DB08DA">
                    <w:pPr>
                      <w:jc w:val="right"/>
                      <w:rPr>
                        <w:szCs w:val="21"/>
                      </w:rPr>
                    </w:pPr>
                  </w:p>
                </w:tc>
                <w:tc>
                  <w:tcPr>
                    <w:tcW w:w="1135" w:type="pct"/>
                    <w:tcBorders>
                      <w:top w:val="outset" w:sz="6" w:space="0" w:color="auto"/>
                      <w:left w:val="outset" w:sz="6" w:space="0" w:color="auto"/>
                      <w:bottom w:val="outset" w:sz="6" w:space="0" w:color="auto"/>
                      <w:right w:val="outset" w:sz="6" w:space="0" w:color="auto"/>
                    </w:tcBorders>
                  </w:tcPr>
                  <w:p w14:paraId="3B40CF9F" w14:textId="77777777" w:rsidR="00DB08DA" w:rsidRDefault="00DB08DA" w:rsidP="00DB08DA">
                    <w:pPr>
                      <w:jc w:val="right"/>
                      <w:rPr>
                        <w:szCs w:val="21"/>
                      </w:rPr>
                    </w:pPr>
                  </w:p>
                </w:tc>
              </w:tr>
              <w:tr w:rsidR="00DB08DA" w14:paraId="4AF01E4B" w14:textId="77777777" w:rsidTr="00911DFD">
                <w:sdt>
                  <w:sdtPr>
                    <w:tag w:val="_PLD_1de28a6879084f0899b97d4ddc3ee13a"/>
                    <w:id w:val="2087179435"/>
                    <w:lock w:val="sdtLocked"/>
                  </w:sdtPr>
                  <w:sdtEndPr/>
                  <w:sdtContent>
                    <w:tc>
                      <w:tcPr>
                        <w:tcW w:w="2166" w:type="pct"/>
                        <w:tcBorders>
                          <w:top w:val="outset" w:sz="6" w:space="0" w:color="auto"/>
                          <w:left w:val="outset" w:sz="6" w:space="0" w:color="auto"/>
                          <w:bottom w:val="outset" w:sz="6" w:space="0" w:color="auto"/>
                          <w:right w:val="outset" w:sz="6" w:space="0" w:color="auto"/>
                        </w:tcBorders>
                        <w:vAlign w:val="center"/>
                      </w:tcPr>
                      <w:p w14:paraId="39F9B8AF" w14:textId="77777777" w:rsidR="00DB08DA" w:rsidRDefault="00DB08DA" w:rsidP="00DB08DA">
                        <w:pPr>
                          <w:ind w:firstLineChars="100" w:firstLine="210"/>
                          <w:rPr>
                            <w:szCs w:val="21"/>
                          </w:rPr>
                        </w:pPr>
                        <w:r>
                          <w:rPr>
                            <w:rFonts w:hint="eastAsia"/>
                            <w:szCs w:val="21"/>
                          </w:rPr>
                          <w:t>长期待摊费用</w:t>
                        </w:r>
                      </w:p>
                    </w:tc>
                  </w:sdtContent>
                </w:sdt>
                <w:tc>
                  <w:tcPr>
                    <w:tcW w:w="563" w:type="pct"/>
                    <w:tcBorders>
                      <w:top w:val="outset" w:sz="6" w:space="0" w:color="auto"/>
                      <w:left w:val="outset" w:sz="6" w:space="0" w:color="auto"/>
                      <w:bottom w:val="outset" w:sz="6" w:space="0" w:color="auto"/>
                      <w:right w:val="outset" w:sz="6" w:space="0" w:color="auto"/>
                    </w:tcBorders>
                  </w:tcPr>
                  <w:p w14:paraId="3C2EF4DB" w14:textId="77777777" w:rsidR="00DB08DA" w:rsidRDefault="00DB08DA" w:rsidP="00DB08DA">
                    <w:pPr>
                      <w:rPr>
                        <w:szCs w:val="21"/>
                      </w:rPr>
                    </w:pPr>
                  </w:p>
                </w:tc>
                <w:tc>
                  <w:tcPr>
                    <w:tcW w:w="1136" w:type="pct"/>
                    <w:tcBorders>
                      <w:top w:val="outset" w:sz="6" w:space="0" w:color="auto"/>
                      <w:left w:val="outset" w:sz="6" w:space="0" w:color="auto"/>
                      <w:bottom w:val="outset" w:sz="6" w:space="0" w:color="auto"/>
                      <w:right w:val="outset" w:sz="6" w:space="0" w:color="auto"/>
                    </w:tcBorders>
                  </w:tcPr>
                  <w:p w14:paraId="707442E2" w14:textId="77777777" w:rsidR="00DB08DA" w:rsidRDefault="00DB08DA" w:rsidP="00DB08DA">
                    <w:pPr>
                      <w:jc w:val="right"/>
                      <w:rPr>
                        <w:szCs w:val="21"/>
                      </w:rPr>
                    </w:pPr>
                    <w:r>
                      <w:t>1,110,621.90</w:t>
                    </w:r>
                  </w:p>
                </w:tc>
                <w:tc>
                  <w:tcPr>
                    <w:tcW w:w="1135" w:type="pct"/>
                    <w:tcBorders>
                      <w:top w:val="outset" w:sz="6" w:space="0" w:color="auto"/>
                      <w:left w:val="outset" w:sz="6" w:space="0" w:color="auto"/>
                      <w:bottom w:val="outset" w:sz="6" w:space="0" w:color="auto"/>
                      <w:right w:val="outset" w:sz="6" w:space="0" w:color="auto"/>
                    </w:tcBorders>
                  </w:tcPr>
                  <w:p w14:paraId="3736C353" w14:textId="77777777" w:rsidR="00DB08DA" w:rsidRDefault="00DB08DA" w:rsidP="00DB08DA">
                    <w:pPr>
                      <w:jc w:val="right"/>
                      <w:rPr>
                        <w:szCs w:val="21"/>
                      </w:rPr>
                    </w:pPr>
                  </w:p>
                </w:tc>
              </w:tr>
              <w:tr w:rsidR="00DB08DA" w14:paraId="406E096A" w14:textId="77777777" w:rsidTr="00911DFD">
                <w:sdt>
                  <w:sdtPr>
                    <w:tag w:val="_PLD_5e0a86b0f5c14eda88e862a892d36a77"/>
                    <w:id w:val="25066666"/>
                    <w:lock w:val="sdtLocked"/>
                  </w:sdtPr>
                  <w:sdtEndPr/>
                  <w:sdtContent>
                    <w:tc>
                      <w:tcPr>
                        <w:tcW w:w="2166" w:type="pct"/>
                        <w:tcBorders>
                          <w:top w:val="outset" w:sz="6" w:space="0" w:color="auto"/>
                          <w:left w:val="outset" w:sz="6" w:space="0" w:color="auto"/>
                          <w:bottom w:val="outset" w:sz="6" w:space="0" w:color="auto"/>
                          <w:right w:val="outset" w:sz="6" w:space="0" w:color="auto"/>
                        </w:tcBorders>
                        <w:vAlign w:val="center"/>
                      </w:tcPr>
                      <w:p w14:paraId="78C70699" w14:textId="77777777" w:rsidR="00DB08DA" w:rsidRDefault="00DB08DA" w:rsidP="00DB08DA">
                        <w:pPr>
                          <w:ind w:firstLineChars="100" w:firstLine="210"/>
                          <w:rPr>
                            <w:szCs w:val="21"/>
                          </w:rPr>
                        </w:pPr>
                        <w:r>
                          <w:rPr>
                            <w:rFonts w:hint="eastAsia"/>
                            <w:szCs w:val="21"/>
                          </w:rPr>
                          <w:t>递延所得税资产</w:t>
                        </w:r>
                      </w:p>
                    </w:tc>
                  </w:sdtContent>
                </w:sdt>
                <w:tc>
                  <w:tcPr>
                    <w:tcW w:w="563" w:type="pct"/>
                    <w:tcBorders>
                      <w:top w:val="outset" w:sz="6" w:space="0" w:color="auto"/>
                      <w:left w:val="outset" w:sz="6" w:space="0" w:color="auto"/>
                      <w:bottom w:val="outset" w:sz="6" w:space="0" w:color="auto"/>
                      <w:right w:val="outset" w:sz="6" w:space="0" w:color="auto"/>
                    </w:tcBorders>
                  </w:tcPr>
                  <w:p w14:paraId="0655163E" w14:textId="77777777" w:rsidR="00DB08DA" w:rsidRDefault="00DB08DA" w:rsidP="00DB08DA">
                    <w:pPr>
                      <w:rPr>
                        <w:szCs w:val="21"/>
                      </w:rPr>
                    </w:pPr>
                  </w:p>
                </w:tc>
                <w:tc>
                  <w:tcPr>
                    <w:tcW w:w="1136" w:type="pct"/>
                    <w:tcBorders>
                      <w:top w:val="outset" w:sz="6" w:space="0" w:color="auto"/>
                      <w:left w:val="outset" w:sz="6" w:space="0" w:color="auto"/>
                      <w:bottom w:val="outset" w:sz="6" w:space="0" w:color="auto"/>
                      <w:right w:val="outset" w:sz="6" w:space="0" w:color="auto"/>
                    </w:tcBorders>
                  </w:tcPr>
                  <w:p w14:paraId="09430957" w14:textId="77777777" w:rsidR="00DB08DA" w:rsidRDefault="00DB08DA" w:rsidP="00DB08DA">
                    <w:pPr>
                      <w:jc w:val="right"/>
                      <w:rPr>
                        <w:szCs w:val="21"/>
                      </w:rPr>
                    </w:pPr>
                    <w:r>
                      <w:t>163,515,850.56</w:t>
                    </w:r>
                  </w:p>
                </w:tc>
                <w:tc>
                  <w:tcPr>
                    <w:tcW w:w="1135" w:type="pct"/>
                    <w:tcBorders>
                      <w:top w:val="outset" w:sz="6" w:space="0" w:color="auto"/>
                      <w:left w:val="outset" w:sz="6" w:space="0" w:color="auto"/>
                      <w:bottom w:val="outset" w:sz="6" w:space="0" w:color="auto"/>
                      <w:right w:val="outset" w:sz="6" w:space="0" w:color="auto"/>
                    </w:tcBorders>
                  </w:tcPr>
                  <w:p w14:paraId="6BCA06A6" w14:textId="77777777" w:rsidR="00DB08DA" w:rsidRDefault="00DB08DA" w:rsidP="00DB08DA">
                    <w:pPr>
                      <w:jc w:val="right"/>
                      <w:rPr>
                        <w:szCs w:val="21"/>
                      </w:rPr>
                    </w:pPr>
                    <w:r>
                      <w:t>157,410,153.75</w:t>
                    </w:r>
                  </w:p>
                </w:tc>
              </w:tr>
              <w:tr w:rsidR="00DB08DA" w14:paraId="7FB9ED15" w14:textId="77777777" w:rsidTr="00911DFD">
                <w:sdt>
                  <w:sdtPr>
                    <w:tag w:val="_PLD_6439a700319f40cda057e676494bb783"/>
                    <w:id w:val="-535505148"/>
                    <w:lock w:val="sdtLocked"/>
                  </w:sdtPr>
                  <w:sdtEndPr/>
                  <w:sdtContent>
                    <w:tc>
                      <w:tcPr>
                        <w:tcW w:w="2166" w:type="pct"/>
                        <w:tcBorders>
                          <w:top w:val="outset" w:sz="6" w:space="0" w:color="auto"/>
                          <w:left w:val="outset" w:sz="6" w:space="0" w:color="auto"/>
                          <w:bottom w:val="outset" w:sz="6" w:space="0" w:color="auto"/>
                          <w:right w:val="outset" w:sz="6" w:space="0" w:color="auto"/>
                        </w:tcBorders>
                        <w:vAlign w:val="center"/>
                      </w:tcPr>
                      <w:p w14:paraId="586BEBC4" w14:textId="77777777" w:rsidR="00DB08DA" w:rsidRDefault="00DB08DA" w:rsidP="00DB08DA">
                        <w:pPr>
                          <w:ind w:firstLineChars="100" w:firstLine="210"/>
                          <w:rPr>
                            <w:szCs w:val="21"/>
                          </w:rPr>
                        </w:pPr>
                        <w:r>
                          <w:rPr>
                            <w:rFonts w:hint="eastAsia"/>
                            <w:szCs w:val="21"/>
                          </w:rPr>
                          <w:t>其他非流动资产</w:t>
                        </w:r>
                      </w:p>
                    </w:tc>
                  </w:sdtContent>
                </w:sdt>
                <w:tc>
                  <w:tcPr>
                    <w:tcW w:w="563" w:type="pct"/>
                    <w:tcBorders>
                      <w:top w:val="outset" w:sz="6" w:space="0" w:color="auto"/>
                      <w:left w:val="outset" w:sz="6" w:space="0" w:color="auto"/>
                      <w:bottom w:val="outset" w:sz="6" w:space="0" w:color="auto"/>
                      <w:right w:val="outset" w:sz="6" w:space="0" w:color="auto"/>
                    </w:tcBorders>
                  </w:tcPr>
                  <w:p w14:paraId="3F40AA40" w14:textId="77777777" w:rsidR="00DB08DA" w:rsidRDefault="00DB08DA" w:rsidP="00DB08DA">
                    <w:pPr>
                      <w:rPr>
                        <w:szCs w:val="21"/>
                      </w:rPr>
                    </w:pPr>
                  </w:p>
                </w:tc>
                <w:tc>
                  <w:tcPr>
                    <w:tcW w:w="1136" w:type="pct"/>
                    <w:tcBorders>
                      <w:top w:val="outset" w:sz="6" w:space="0" w:color="auto"/>
                      <w:left w:val="outset" w:sz="6" w:space="0" w:color="auto"/>
                      <w:bottom w:val="outset" w:sz="6" w:space="0" w:color="auto"/>
                      <w:right w:val="outset" w:sz="6" w:space="0" w:color="auto"/>
                    </w:tcBorders>
                  </w:tcPr>
                  <w:p w14:paraId="2ED0303E" w14:textId="77777777" w:rsidR="00DB08DA" w:rsidRDefault="00DB08DA" w:rsidP="00DB08DA">
                    <w:pPr>
                      <w:jc w:val="right"/>
                      <w:rPr>
                        <w:szCs w:val="21"/>
                      </w:rPr>
                    </w:pPr>
                  </w:p>
                </w:tc>
                <w:tc>
                  <w:tcPr>
                    <w:tcW w:w="1135" w:type="pct"/>
                    <w:tcBorders>
                      <w:top w:val="outset" w:sz="6" w:space="0" w:color="auto"/>
                      <w:left w:val="outset" w:sz="6" w:space="0" w:color="auto"/>
                      <w:bottom w:val="outset" w:sz="6" w:space="0" w:color="auto"/>
                      <w:right w:val="outset" w:sz="6" w:space="0" w:color="auto"/>
                    </w:tcBorders>
                  </w:tcPr>
                  <w:p w14:paraId="03D78FF2" w14:textId="77777777" w:rsidR="00DB08DA" w:rsidRDefault="00DB08DA" w:rsidP="00DB08DA">
                    <w:pPr>
                      <w:jc w:val="right"/>
                      <w:rPr>
                        <w:szCs w:val="21"/>
                      </w:rPr>
                    </w:pPr>
                    <w:r>
                      <w:t>7,049,389.42</w:t>
                    </w:r>
                  </w:p>
                </w:tc>
              </w:tr>
              <w:tr w:rsidR="00DB08DA" w14:paraId="0D8D6CB3" w14:textId="77777777" w:rsidTr="00911DFD">
                <w:sdt>
                  <w:sdtPr>
                    <w:tag w:val="_PLD_78a41287737f4f63bb5fae6a34004280"/>
                    <w:id w:val="240760600"/>
                    <w:lock w:val="sdtLocked"/>
                  </w:sdtPr>
                  <w:sdtEndPr/>
                  <w:sdtContent>
                    <w:tc>
                      <w:tcPr>
                        <w:tcW w:w="2166" w:type="pct"/>
                        <w:tcBorders>
                          <w:top w:val="outset" w:sz="6" w:space="0" w:color="auto"/>
                          <w:left w:val="outset" w:sz="6" w:space="0" w:color="auto"/>
                          <w:bottom w:val="outset" w:sz="6" w:space="0" w:color="auto"/>
                          <w:right w:val="outset" w:sz="6" w:space="0" w:color="auto"/>
                        </w:tcBorders>
                        <w:vAlign w:val="center"/>
                      </w:tcPr>
                      <w:p w14:paraId="1AC94B59" w14:textId="77777777" w:rsidR="00DB08DA" w:rsidRDefault="00DB08DA" w:rsidP="00DB08DA">
                        <w:pPr>
                          <w:ind w:firstLineChars="200" w:firstLine="420"/>
                          <w:rPr>
                            <w:szCs w:val="21"/>
                          </w:rPr>
                        </w:pPr>
                        <w:r>
                          <w:rPr>
                            <w:rFonts w:hint="eastAsia"/>
                            <w:szCs w:val="21"/>
                          </w:rPr>
                          <w:t>非流动资产合计</w:t>
                        </w:r>
                      </w:p>
                    </w:tc>
                  </w:sdtContent>
                </w:sdt>
                <w:tc>
                  <w:tcPr>
                    <w:tcW w:w="563" w:type="pct"/>
                    <w:tcBorders>
                      <w:top w:val="outset" w:sz="6" w:space="0" w:color="auto"/>
                      <w:left w:val="outset" w:sz="6" w:space="0" w:color="auto"/>
                      <w:bottom w:val="outset" w:sz="6" w:space="0" w:color="auto"/>
                      <w:right w:val="outset" w:sz="6" w:space="0" w:color="auto"/>
                    </w:tcBorders>
                  </w:tcPr>
                  <w:p w14:paraId="375C4D9B" w14:textId="77777777" w:rsidR="00DB08DA" w:rsidRDefault="00DB08DA" w:rsidP="00DB08DA">
                    <w:pPr>
                      <w:rPr>
                        <w:szCs w:val="21"/>
                      </w:rPr>
                    </w:pPr>
                  </w:p>
                </w:tc>
                <w:tc>
                  <w:tcPr>
                    <w:tcW w:w="1136" w:type="pct"/>
                    <w:tcBorders>
                      <w:top w:val="outset" w:sz="6" w:space="0" w:color="auto"/>
                      <w:left w:val="outset" w:sz="6" w:space="0" w:color="auto"/>
                      <w:bottom w:val="outset" w:sz="6" w:space="0" w:color="auto"/>
                      <w:right w:val="outset" w:sz="6" w:space="0" w:color="auto"/>
                    </w:tcBorders>
                  </w:tcPr>
                  <w:p w14:paraId="6B19F698" w14:textId="77777777" w:rsidR="00DB08DA" w:rsidRDefault="00DB08DA" w:rsidP="00DB08DA">
                    <w:pPr>
                      <w:jc w:val="right"/>
                      <w:rPr>
                        <w:szCs w:val="21"/>
                      </w:rPr>
                    </w:pPr>
                    <w:r>
                      <w:t>5,521,199,945.93</w:t>
                    </w:r>
                  </w:p>
                </w:tc>
                <w:tc>
                  <w:tcPr>
                    <w:tcW w:w="1135" w:type="pct"/>
                    <w:tcBorders>
                      <w:top w:val="outset" w:sz="6" w:space="0" w:color="auto"/>
                      <w:left w:val="outset" w:sz="6" w:space="0" w:color="auto"/>
                      <w:bottom w:val="outset" w:sz="6" w:space="0" w:color="auto"/>
                      <w:right w:val="outset" w:sz="6" w:space="0" w:color="auto"/>
                    </w:tcBorders>
                  </w:tcPr>
                  <w:p w14:paraId="5E160367" w14:textId="77777777" w:rsidR="00DB08DA" w:rsidRDefault="00DB08DA" w:rsidP="00DB08DA">
                    <w:pPr>
                      <w:jc w:val="right"/>
                      <w:rPr>
                        <w:szCs w:val="21"/>
                      </w:rPr>
                    </w:pPr>
                    <w:r>
                      <w:t>4,870,688,451.22</w:t>
                    </w:r>
                  </w:p>
                </w:tc>
              </w:tr>
              <w:tr w:rsidR="00DB08DA" w14:paraId="5D1FAC51" w14:textId="77777777" w:rsidTr="00911DFD">
                <w:sdt>
                  <w:sdtPr>
                    <w:tag w:val="_PLD_ca90b5cda8ac48b8b543985f70aa2a52"/>
                    <w:id w:val="1883130823"/>
                    <w:lock w:val="sdtLocked"/>
                  </w:sdtPr>
                  <w:sdtEndPr/>
                  <w:sdtContent>
                    <w:tc>
                      <w:tcPr>
                        <w:tcW w:w="2166" w:type="pct"/>
                        <w:tcBorders>
                          <w:top w:val="outset" w:sz="6" w:space="0" w:color="auto"/>
                          <w:left w:val="outset" w:sz="6" w:space="0" w:color="auto"/>
                          <w:bottom w:val="outset" w:sz="6" w:space="0" w:color="auto"/>
                          <w:right w:val="outset" w:sz="6" w:space="0" w:color="auto"/>
                        </w:tcBorders>
                        <w:vAlign w:val="center"/>
                      </w:tcPr>
                      <w:p w14:paraId="058FC02F" w14:textId="77777777" w:rsidR="00DB08DA" w:rsidRDefault="00DB08DA" w:rsidP="00DB08DA">
                        <w:pPr>
                          <w:ind w:firstLineChars="300" w:firstLine="630"/>
                          <w:rPr>
                            <w:szCs w:val="21"/>
                          </w:rPr>
                        </w:pPr>
                        <w:r>
                          <w:rPr>
                            <w:rFonts w:hint="eastAsia"/>
                            <w:szCs w:val="21"/>
                          </w:rPr>
                          <w:t>资产总计</w:t>
                        </w:r>
                      </w:p>
                    </w:tc>
                  </w:sdtContent>
                </w:sdt>
                <w:tc>
                  <w:tcPr>
                    <w:tcW w:w="563" w:type="pct"/>
                    <w:tcBorders>
                      <w:top w:val="outset" w:sz="6" w:space="0" w:color="auto"/>
                      <w:left w:val="outset" w:sz="6" w:space="0" w:color="auto"/>
                      <w:bottom w:val="outset" w:sz="6" w:space="0" w:color="auto"/>
                      <w:right w:val="outset" w:sz="6" w:space="0" w:color="auto"/>
                    </w:tcBorders>
                  </w:tcPr>
                  <w:p w14:paraId="76CC848B" w14:textId="77777777" w:rsidR="00DB08DA" w:rsidRDefault="00DB08DA" w:rsidP="00DB08DA">
                    <w:pPr>
                      <w:rPr>
                        <w:szCs w:val="21"/>
                      </w:rPr>
                    </w:pPr>
                  </w:p>
                </w:tc>
                <w:tc>
                  <w:tcPr>
                    <w:tcW w:w="1136" w:type="pct"/>
                    <w:tcBorders>
                      <w:top w:val="outset" w:sz="6" w:space="0" w:color="auto"/>
                      <w:left w:val="outset" w:sz="6" w:space="0" w:color="auto"/>
                      <w:bottom w:val="outset" w:sz="6" w:space="0" w:color="auto"/>
                      <w:right w:val="outset" w:sz="6" w:space="0" w:color="auto"/>
                    </w:tcBorders>
                  </w:tcPr>
                  <w:p w14:paraId="1F05AE8D" w14:textId="77777777" w:rsidR="00DB08DA" w:rsidRDefault="00DB08DA" w:rsidP="00DB08DA">
                    <w:pPr>
                      <w:jc w:val="right"/>
                      <w:rPr>
                        <w:szCs w:val="21"/>
                      </w:rPr>
                    </w:pPr>
                    <w:r>
                      <w:t>14,224,594,767.80</w:t>
                    </w:r>
                  </w:p>
                </w:tc>
                <w:tc>
                  <w:tcPr>
                    <w:tcW w:w="1135" w:type="pct"/>
                    <w:tcBorders>
                      <w:top w:val="outset" w:sz="6" w:space="0" w:color="auto"/>
                      <w:left w:val="outset" w:sz="6" w:space="0" w:color="auto"/>
                      <w:bottom w:val="outset" w:sz="6" w:space="0" w:color="auto"/>
                      <w:right w:val="outset" w:sz="6" w:space="0" w:color="auto"/>
                    </w:tcBorders>
                  </w:tcPr>
                  <w:p w14:paraId="380619FC" w14:textId="77777777" w:rsidR="00DB08DA" w:rsidRDefault="00DB08DA" w:rsidP="00DB08DA">
                    <w:pPr>
                      <w:jc w:val="right"/>
                      <w:rPr>
                        <w:szCs w:val="21"/>
                      </w:rPr>
                    </w:pPr>
                    <w:r>
                      <w:t>12,756,662,873.02</w:t>
                    </w:r>
                  </w:p>
                </w:tc>
              </w:tr>
              <w:tr w:rsidR="00DB08DA" w14:paraId="54A6831B" w14:textId="77777777" w:rsidTr="00911DFD">
                <w:sdt>
                  <w:sdtPr>
                    <w:tag w:val="_PLD_e4c173c4005b489a936728761655d011"/>
                    <w:id w:val="1432166882"/>
                    <w:lock w:val="sdtLocked"/>
                  </w:sdtPr>
                  <w:sdtEndPr/>
                  <w:sdtContent>
                    <w:tc>
                      <w:tcPr>
                        <w:tcW w:w="2166" w:type="pct"/>
                        <w:tcBorders>
                          <w:top w:val="outset" w:sz="6" w:space="0" w:color="auto"/>
                          <w:left w:val="outset" w:sz="6" w:space="0" w:color="auto"/>
                          <w:bottom w:val="outset" w:sz="6" w:space="0" w:color="auto"/>
                          <w:right w:val="outset" w:sz="6" w:space="0" w:color="auto"/>
                        </w:tcBorders>
                        <w:vAlign w:val="center"/>
                      </w:tcPr>
                      <w:p w14:paraId="23227C1D" w14:textId="77777777" w:rsidR="00DB08DA" w:rsidRDefault="00DB08DA" w:rsidP="00DB08DA">
                        <w:pPr>
                          <w:rPr>
                            <w:szCs w:val="21"/>
                          </w:rPr>
                        </w:pPr>
                        <w:r>
                          <w:rPr>
                            <w:rFonts w:hint="eastAsia"/>
                            <w:b/>
                            <w:bCs/>
                            <w:szCs w:val="21"/>
                          </w:rPr>
                          <w:t>流动负债：</w:t>
                        </w:r>
                      </w:p>
                    </w:tc>
                  </w:sdtContent>
                </w:sdt>
                <w:tc>
                  <w:tcPr>
                    <w:tcW w:w="563" w:type="pct"/>
                    <w:tcBorders>
                      <w:top w:val="outset" w:sz="6" w:space="0" w:color="auto"/>
                      <w:left w:val="outset" w:sz="6" w:space="0" w:color="auto"/>
                      <w:bottom w:val="outset" w:sz="6" w:space="0" w:color="auto"/>
                      <w:right w:val="outset" w:sz="6" w:space="0" w:color="auto"/>
                    </w:tcBorders>
                  </w:tcPr>
                  <w:p w14:paraId="7D003275" w14:textId="77777777" w:rsidR="00DB08DA" w:rsidRDefault="00DB08DA" w:rsidP="00DB08DA">
                    <w:pPr>
                      <w:rPr>
                        <w:color w:val="008000"/>
                        <w:szCs w:val="21"/>
                      </w:rPr>
                    </w:pPr>
                  </w:p>
                </w:tc>
                <w:tc>
                  <w:tcPr>
                    <w:tcW w:w="1136" w:type="pct"/>
                    <w:tcBorders>
                      <w:top w:val="outset" w:sz="6" w:space="0" w:color="auto"/>
                      <w:left w:val="outset" w:sz="6" w:space="0" w:color="auto"/>
                      <w:bottom w:val="outset" w:sz="6" w:space="0" w:color="auto"/>
                      <w:right w:val="outset" w:sz="6" w:space="0" w:color="auto"/>
                    </w:tcBorders>
                  </w:tcPr>
                  <w:p w14:paraId="0B9CAF1D" w14:textId="77777777" w:rsidR="00DB08DA" w:rsidRDefault="00DB08DA" w:rsidP="00DB08DA">
                    <w:pPr>
                      <w:rPr>
                        <w:color w:val="008000"/>
                        <w:szCs w:val="21"/>
                      </w:rPr>
                    </w:pPr>
                  </w:p>
                </w:tc>
                <w:tc>
                  <w:tcPr>
                    <w:tcW w:w="1135" w:type="pct"/>
                    <w:tcBorders>
                      <w:top w:val="outset" w:sz="6" w:space="0" w:color="auto"/>
                      <w:left w:val="outset" w:sz="6" w:space="0" w:color="auto"/>
                      <w:bottom w:val="outset" w:sz="6" w:space="0" w:color="auto"/>
                      <w:right w:val="outset" w:sz="6" w:space="0" w:color="auto"/>
                    </w:tcBorders>
                  </w:tcPr>
                  <w:p w14:paraId="14F6A1B6" w14:textId="77777777" w:rsidR="00DB08DA" w:rsidRDefault="00DB08DA" w:rsidP="00DB08DA">
                    <w:pPr>
                      <w:rPr>
                        <w:color w:val="008000"/>
                        <w:szCs w:val="21"/>
                      </w:rPr>
                    </w:pPr>
                  </w:p>
                </w:tc>
              </w:tr>
              <w:tr w:rsidR="00DB08DA" w14:paraId="68950519" w14:textId="77777777" w:rsidTr="00911DFD">
                <w:sdt>
                  <w:sdtPr>
                    <w:tag w:val="_PLD_4be96946d54842cda26848c52615b0fa"/>
                    <w:id w:val="676001011"/>
                    <w:lock w:val="sdtLocked"/>
                  </w:sdtPr>
                  <w:sdtEndPr/>
                  <w:sdtContent>
                    <w:tc>
                      <w:tcPr>
                        <w:tcW w:w="2166" w:type="pct"/>
                        <w:tcBorders>
                          <w:top w:val="outset" w:sz="6" w:space="0" w:color="auto"/>
                          <w:left w:val="outset" w:sz="6" w:space="0" w:color="auto"/>
                          <w:bottom w:val="outset" w:sz="6" w:space="0" w:color="auto"/>
                          <w:right w:val="outset" w:sz="6" w:space="0" w:color="auto"/>
                        </w:tcBorders>
                        <w:vAlign w:val="center"/>
                      </w:tcPr>
                      <w:p w14:paraId="1300814C" w14:textId="77777777" w:rsidR="00DB08DA" w:rsidRDefault="00DB08DA" w:rsidP="00DB08DA">
                        <w:pPr>
                          <w:ind w:firstLineChars="100" w:firstLine="210"/>
                          <w:rPr>
                            <w:szCs w:val="21"/>
                          </w:rPr>
                        </w:pPr>
                        <w:r>
                          <w:rPr>
                            <w:rFonts w:hint="eastAsia"/>
                            <w:szCs w:val="21"/>
                          </w:rPr>
                          <w:t>短期借款</w:t>
                        </w:r>
                      </w:p>
                    </w:tc>
                  </w:sdtContent>
                </w:sdt>
                <w:tc>
                  <w:tcPr>
                    <w:tcW w:w="563" w:type="pct"/>
                    <w:tcBorders>
                      <w:top w:val="outset" w:sz="6" w:space="0" w:color="auto"/>
                      <w:left w:val="outset" w:sz="6" w:space="0" w:color="auto"/>
                      <w:bottom w:val="outset" w:sz="6" w:space="0" w:color="auto"/>
                      <w:right w:val="outset" w:sz="6" w:space="0" w:color="auto"/>
                    </w:tcBorders>
                  </w:tcPr>
                  <w:p w14:paraId="156CF5F6" w14:textId="77777777" w:rsidR="00DB08DA" w:rsidRDefault="00DB08DA" w:rsidP="00DB08DA">
                    <w:pPr>
                      <w:rPr>
                        <w:szCs w:val="21"/>
                      </w:rPr>
                    </w:pPr>
                  </w:p>
                </w:tc>
                <w:tc>
                  <w:tcPr>
                    <w:tcW w:w="1136" w:type="pct"/>
                    <w:tcBorders>
                      <w:top w:val="outset" w:sz="6" w:space="0" w:color="auto"/>
                      <w:left w:val="outset" w:sz="6" w:space="0" w:color="auto"/>
                      <w:bottom w:val="outset" w:sz="6" w:space="0" w:color="auto"/>
                      <w:right w:val="outset" w:sz="6" w:space="0" w:color="auto"/>
                    </w:tcBorders>
                  </w:tcPr>
                  <w:p w14:paraId="10249E6F" w14:textId="77777777" w:rsidR="00DB08DA" w:rsidRDefault="00DB08DA" w:rsidP="00DB08DA">
                    <w:pPr>
                      <w:jc w:val="right"/>
                      <w:rPr>
                        <w:szCs w:val="21"/>
                      </w:rPr>
                    </w:pPr>
                  </w:p>
                </w:tc>
                <w:tc>
                  <w:tcPr>
                    <w:tcW w:w="1135" w:type="pct"/>
                    <w:tcBorders>
                      <w:top w:val="outset" w:sz="6" w:space="0" w:color="auto"/>
                      <w:left w:val="outset" w:sz="6" w:space="0" w:color="auto"/>
                      <w:bottom w:val="outset" w:sz="6" w:space="0" w:color="auto"/>
                      <w:right w:val="outset" w:sz="6" w:space="0" w:color="auto"/>
                    </w:tcBorders>
                  </w:tcPr>
                  <w:p w14:paraId="67DEC769" w14:textId="77777777" w:rsidR="00DB08DA" w:rsidRDefault="00DB08DA" w:rsidP="00DB08DA">
                    <w:pPr>
                      <w:jc w:val="right"/>
                      <w:rPr>
                        <w:szCs w:val="21"/>
                      </w:rPr>
                    </w:pPr>
                  </w:p>
                </w:tc>
              </w:tr>
              <w:tr w:rsidR="00DB08DA" w14:paraId="3C3B4735" w14:textId="77777777" w:rsidTr="00911DFD">
                <w:sdt>
                  <w:sdtPr>
                    <w:tag w:val="_PLD_d0f8e988ae7f4ea280c868fc727a8d64"/>
                    <w:id w:val="2051564724"/>
                    <w:lock w:val="sdtLocked"/>
                  </w:sdtPr>
                  <w:sdtEndPr/>
                  <w:sdtContent>
                    <w:tc>
                      <w:tcPr>
                        <w:tcW w:w="2166" w:type="pct"/>
                        <w:tcBorders>
                          <w:top w:val="outset" w:sz="6" w:space="0" w:color="auto"/>
                          <w:left w:val="outset" w:sz="6" w:space="0" w:color="auto"/>
                          <w:bottom w:val="outset" w:sz="6" w:space="0" w:color="auto"/>
                          <w:right w:val="outset" w:sz="6" w:space="0" w:color="auto"/>
                        </w:tcBorders>
                        <w:vAlign w:val="center"/>
                      </w:tcPr>
                      <w:p w14:paraId="37F176E2" w14:textId="77777777" w:rsidR="00DB08DA" w:rsidRDefault="00DB08DA" w:rsidP="00DB08DA">
                        <w:pPr>
                          <w:ind w:firstLineChars="100" w:firstLine="210"/>
                          <w:rPr>
                            <w:szCs w:val="21"/>
                          </w:rPr>
                        </w:pPr>
                        <w:r>
                          <w:rPr>
                            <w:rFonts w:hint="eastAsia"/>
                            <w:szCs w:val="21"/>
                          </w:rPr>
                          <w:t>以公允价值计量且其变动计入当期损益的金融负债</w:t>
                        </w:r>
                      </w:p>
                    </w:tc>
                  </w:sdtContent>
                </w:sdt>
                <w:tc>
                  <w:tcPr>
                    <w:tcW w:w="563" w:type="pct"/>
                    <w:tcBorders>
                      <w:top w:val="outset" w:sz="6" w:space="0" w:color="auto"/>
                      <w:left w:val="outset" w:sz="6" w:space="0" w:color="auto"/>
                      <w:bottom w:val="outset" w:sz="6" w:space="0" w:color="auto"/>
                      <w:right w:val="outset" w:sz="6" w:space="0" w:color="auto"/>
                    </w:tcBorders>
                  </w:tcPr>
                  <w:p w14:paraId="456A9E08" w14:textId="77777777" w:rsidR="00DB08DA" w:rsidRDefault="00DB08DA" w:rsidP="00DB08DA">
                    <w:pPr>
                      <w:rPr>
                        <w:szCs w:val="21"/>
                      </w:rPr>
                    </w:pPr>
                  </w:p>
                </w:tc>
                <w:tc>
                  <w:tcPr>
                    <w:tcW w:w="1136" w:type="pct"/>
                    <w:tcBorders>
                      <w:top w:val="outset" w:sz="6" w:space="0" w:color="auto"/>
                      <w:left w:val="outset" w:sz="6" w:space="0" w:color="auto"/>
                      <w:bottom w:val="outset" w:sz="6" w:space="0" w:color="auto"/>
                      <w:right w:val="outset" w:sz="6" w:space="0" w:color="auto"/>
                    </w:tcBorders>
                  </w:tcPr>
                  <w:p w14:paraId="263D8242" w14:textId="77777777" w:rsidR="00DB08DA" w:rsidRDefault="00DB08DA" w:rsidP="00DB08DA">
                    <w:pPr>
                      <w:jc w:val="right"/>
                      <w:rPr>
                        <w:szCs w:val="21"/>
                      </w:rPr>
                    </w:pPr>
                  </w:p>
                </w:tc>
                <w:tc>
                  <w:tcPr>
                    <w:tcW w:w="1135" w:type="pct"/>
                    <w:tcBorders>
                      <w:top w:val="outset" w:sz="6" w:space="0" w:color="auto"/>
                      <w:left w:val="outset" w:sz="6" w:space="0" w:color="auto"/>
                      <w:bottom w:val="outset" w:sz="6" w:space="0" w:color="auto"/>
                      <w:right w:val="outset" w:sz="6" w:space="0" w:color="auto"/>
                    </w:tcBorders>
                  </w:tcPr>
                  <w:p w14:paraId="20BAE04A" w14:textId="77777777" w:rsidR="00DB08DA" w:rsidRDefault="00DB08DA" w:rsidP="00DB08DA">
                    <w:pPr>
                      <w:jc w:val="right"/>
                      <w:rPr>
                        <w:szCs w:val="21"/>
                      </w:rPr>
                    </w:pPr>
                  </w:p>
                </w:tc>
              </w:tr>
              <w:tr w:rsidR="00DB08DA" w14:paraId="1B905B29" w14:textId="77777777" w:rsidTr="00911DFD">
                <w:sdt>
                  <w:sdtPr>
                    <w:tag w:val="_PLD_5eda7fcab3e9488f98a49a5d232a0447"/>
                    <w:id w:val="-1357571715"/>
                    <w:lock w:val="sdtLocked"/>
                  </w:sdtPr>
                  <w:sdtEndPr/>
                  <w:sdtContent>
                    <w:tc>
                      <w:tcPr>
                        <w:tcW w:w="2166" w:type="pct"/>
                        <w:tcBorders>
                          <w:top w:val="outset" w:sz="6" w:space="0" w:color="auto"/>
                          <w:left w:val="outset" w:sz="6" w:space="0" w:color="auto"/>
                          <w:bottom w:val="outset" w:sz="6" w:space="0" w:color="auto"/>
                          <w:right w:val="outset" w:sz="6" w:space="0" w:color="auto"/>
                        </w:tcBorders>
                        <w:vAlign w:val="center"/>
                      </w:tcPr>
                      <w:p w14:paraId="49278B4E" w14:textId="77777777" w:rsidR="00DB08DA" w:rsidRDefault="00DB08DA" w:rsidP="00DB08DA">
                        <w:pPr>
                          <w:ind w:firstLineChars="100" w:firstLine="210"/>
                          <w:rPr>
                            <w:szCs w:val="21"/>
                          </w:rPr>
                        </w:pPr>
                        <w:r>
                          <w:rPr>
                            <w:rFonts w:hint="eastAsia"/>
                            <w:szCs w:val="21"/>
                          </w:rPr>
                          <w:t>衍生金融负债</w:t>
                        </w:r>
                      </w:p>
                    </w:tc>
                  </w:sdtContent>
                </w:sdt>
                <w:tc>
                  <w:tcPr>
                    <w:tcW w:w="563" w:type="pct"/>
                    <w:tcBorders>
                      <w:top w:val="outset" w:sz="6" w:space="0" w:color="auto"/>
                      <w:left w:val="outset" w:sz="6" w:space="0" w:color="auto"/>
                      <w:bottom w:val="outset" w:sz="6" w:space="0" w:color="auto"/>
                      <w:right w:val="outset" w:sz="6" w:space="0" w:color="auto"/>
                    </w:tcBorders>
                  </w:tcPr>
                  <w:p w14:paraId="0D17FB04" w14:textId="77777777" w:rsidR="00DB08DA" w:rsidRDefault="00DB08DA" w:rsidP="00DB08DA">
                    <w:pPr>
                      <w:rPr>
                        <w:szCs w:val="21"/>
                      </w:rPr>
                    </w:pPr>
                  </w:p>
                </w:tc>
                <w:tc>
                  <w:tcPr>
                    <w:tcW w:w="1136" w:type="pct"/>
                    <w:tcBorders>
                      <w:top w:val="outset" w:sz="6" w:space="0" w:color="auto"/>
                      <w:left w:val="outset" w:sz="6" w:space="0" w:color="auto"/>
                      <w:bottom w:val="outset" w:sz="6" w:space="0" w:color="auto"/>
                      <w:right w:val="outset" w:sz="6" w:space="0" w:color="auto"/>
                    </w:tcBorders>
                  </w:tcPr>
                  <w:p w14:paraId="6C058D76" w14:textId="77777777" w:rsidR="00DB08DA" w:rsidRDefault="00DB08DA" w:rsidP="00DB08DA">
                    <w:pPr>
                      <w:jc w:val="right"/>
                      <w:rPr>
                        <w:szCs w:val="21"/>
                      </w:rPr>
                    </w:pPr>
                  </w:p>
                </w:tc>
                <w:tc>
                  <w:tcPr>
                    <w:tcW w:w="1135" w:type="pct"/>
                    <w:tcBorders>
                      <w:top w:val="outset" w:sz="6" w:space="0" w:color="auto"/>
                      <w:left w:val="outset" w:sz="6" w:space="0" w:color="auto"/>
                      <w:bottom w:val="outset" w:sz="6" w:space="0" w:color="auto"/>
                      <w:right w:val="outset" w:sz="6" w:space="0" w:color="auto"/>
                    </w:tcBorders>
                  </w:tcPr>
                  <w:p w14:paraId="2C10CCDF" w14:textId="77777777" w:rsidR="00DB08DA" w:rsidRDefault="00DB08DA" w:rsidP="00DB08DA">
                    <w:pPr>
                      <w:jc w:val="right"/>
                      <w:rPr>
                        <w:szCs w:val="21"/>
                      </w:rPr>
                    </w:pPr>
                  </w:p>
                </w:tc>
              </w:tr>
              <w:tr w:rsidR="00DB08DA" w14:paraId="18F5D9F0" w14:textId="77777777" w:rsidTr="00911DFD">
                <w:tc>
                  <w:tcPr>
                    <w:tcW w:w="2166"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314916576b464184ad24815fa0306bb9"/>
                      <w:id w:val="218869620"/>
                      <w:lock w:val="sdtLocked"/>
                    </w:sdtPr>
                    <w:sdtEndPr/>
                    <w:sdtContent>
                      <w:p w14:paraId="0C05E6B3" w14:textId="77777777" w:rsidR="00DB08DA" w:rsidRDefault="00DB08DA" w:rsidP="00DB08DA">
                        <w:pPr>
                          <w:ind w:firstLineChars="100" w:firstLine="210"/>
                        </w:pPr>
                        <w:r>
                          <w:rPr>
                            <w:rFonts w:hint="eastAsia"/>
                          </w:rPr>
                          <w:t>应付票据及应付账款</w:t>
                        </w:r>
                      </w:p>
                    </w:sdtContent>
                  </w:sdt>
                </w:tc>
                <w:tc>
                  <w:tcPr>
                    <w:tcW w:w="563" w:type="pct"/>
                    <w:tcBorders>
                      <w:top w:val="outset" w:sz="6" w:space="0" w:color="auto"/>
                      <w:left w:val="outset" w:sz="6" w:space="0" w:color="auto"/>
                      <w:bottom w:val="outset" w:sz="6" w:space="0" w:color="auto"/>
                      <w:right w:val="outset" w:sz="6" w:space="0" w:color="auto"/>
                    </w:tcBorders>
                  </w:tcPr>
                  <w:p w14:paraId="59701A59" w14:textId="77777777" w:rsidR="00DB08DA" w:rsidRDefault="00DB08DA" w:rsidP="00DB08DA">
                    <w:pPr>
                      <w:rPr>
                        <w:szCs w:val="21"/>
                      </w:rPr>
                    </w:pPr>
                  </w:p>
                </w:tc>
                <w:tc>
                  <w:tcPr>
                    <w:tcW w:w="1136" w:type="pct"/>
                    <w:tcBorders>
                      <w:top w:val="outset" w:sz="6" w:space="0" w:color="auto"/>
                      <w:left w:val="outset" w:sz="6" w:space="0" w:color="auto"/>
                      <w:bottom w:val="outset" w:sz="6" w:space="0" w:color="auto"/>
                      <w:right w:val="outset" w:sz="6" w:space="0" w:color="auto"/>
                    </w:tcBorders>
                  </w:tcPr>
                  <w:p w14:paraId="3CAFA073" w14:textId="77777777" w:rsidR="00DB08DA" w:rsidRDefault="00DB08DA" w:rsidP="00DB08DA">
                    <w:pPr>
                      <w:jc w:val="right"/>
                      <w:rPr>
                        <w:szCs w:val="21"/>
                      </w:rPr>
                    </w:pPr>
                    <w:r>
                      <w:t>1,999,797,692.55</w:t>
                    </w:r>
                  </w:p>
                </w:tc>
                <w:tc>
                  <w:tcPr>
                    <w:tcW w:w="1135" w:type="pct"/>
                    <w:tcBorders>
                      <w:top w:val="outset" w:sz="6" w:space="0" w:color="auto"/>
                      <w:left w:val="outset" w:sz="6" w:space="0" w:color="auto"/>
                      <w:bottom w:val="outset" w:sz="6" w:space="0" w:color="auto"/>
                      <w:right w:val="outset" w:sz="6" w:space="0" w:color="auto"/>
                    </w:tcBorders>
                  </w:tcPr>
                  <w:p w14:paraId="38AB26A2" w14:textId="77777777" w:rsidR="00DB08DA" w:rsidRDefault="00DB08DA" w:rsidP="00DB08DA">
                    <w:pPr>
                      <w:jc w:val="right"/>
                      <w:rPr>
                        <w:szCs w:val="21"/>
                      </w:rPr>
                    </w:pPr>
                    <w:r>
                      <w:t>1,862,995,365.19</w:t>
                    </w:r>
                  </w:p>
                </w:tc>
              </w:tr>
              <w:tr w:rsidR="00DB08DA" w14:paraId="6AFB85EE" w14:textId="77777777" w:rsidTr="00911DFD">
                <w:sdt>
                  <w:sdtPr>
                    <w:tag w:val="_PLD_d91489291c0e4f9db7a14fd7ba5b79a1"/>
                    <w:id w:val="1321305386"/>
                    <w:lock w:val="sdtLocked"/>
                  </w:sdtPr>
                  <w:sdtEndPr/>
                  <w:sdtContent>
                    <w:tc>
                      <w:tcPr>
                        <w:tcW w:w="2166" w:type="pct"/>
                        <w:tcBorders>
                          <w:top w:val="outset" w:sz="6" w:space="0" w:color="auto"/>
                          <w:left w:val="outset" w:sz="6" w:space="0" w:color="auto"/>
                          <w:bottom w:val="outset" w:sz="6" w:space="0" w:color="auto"/>
                          <w:right w:val="outset" w:sz="6" w:space="0" w:color="auto"/>
                        </w:tcBorders>
                        <w:vAlign w:val="center"/>
                      </w:tcPr>
                      <w:p w14:paraId="2AB691CC" w14:textId="77777777" w:rsidR="00DB08DA" w:rsidRDefault="00DB08DA" w:rsidP="00DB08DA">
                        <w:pPr>
                          <w:ind w:firstLineChars="100" w:firstLine="210"/>
                          <w:rPr>
                            <w:szCs w:val="21"/>
                          </w:rPr>
                        </w:pPr>
                        <w:r>
                          <w:rPr>
                            <w:rFonts w:hint="eastAsia"/>
                            <w:szCs w:val="21"/>
                          </w:rPr>
                          <w:t>预收款项</w:t>
                        </w:r>
                      </w:p>
                    </w:tc>
                  </w:sdtContent>
                </w:sdt>
                <w:tc>
                  <w:tcPr>
                    <w:tcW w:w="563" w:type="pct"/>
                    <w:tcBorders>
                      <w:top w:val="outset" w:sz="6" w:space="0" w:color="auto"/>
                      <w:left w:val="outset" w:sz="6" w:space="0" w:color="auto"/>
                      <w:bottom w:val="outset" w:sz="6" w:space="0" w:color="auto"/>
                      <w:right w:val="outset" w:sz="6" w:space="0" w:color="auto"/>
                    </w:tcBorders>
                  </w:tcPr>
                  <w:p w14:paraId="39040F22" w14:textId="77777777" w:rsidR="00DB08DA" w:rsidRDefault="00DB08DA" w:rsidP="00DB08DA">
                    <w:pPr>
                      <w:rPr>
                        <w:szCs w:val="21"/>
                      </w:rPr>
                    </w:pPr>
                  </w:p>
                </w:tc>
                <w:tc>
                  <w:tcPr>
                    <w:tcW w:w="1136" w:type="pct"/>
                    <w:tcBorders>
                      <w:top w:val="outset" w:sz="6" w:space="0" w:color="auto"/>
                      <w:left w:val="outset" w:sz="6" w:space="0" w:color="auto"/>
                      <w:bottom w:val="outset" w:sz="6" w:space="0" w:color="auto"/>
                      <w:right w:val="outset" w:sz="6" w:space="0" w:color="auto"/>
                    </w:tcBorders>
                  </w:tcPr>
                  <w:p w14:paraId="6BC564E3" w14:textId="77777777" w:rsidR="00DB08DA" w:rsidRDefault="00DB08DA" w:rsidP="00DB08DA">
                    <w:pPr>
                      <w:jc w:val="right"/>
                      <w:rPr>
                        <w:szCs w:val="21"/>
                      </w:rPr>
                    </w:pPr>
                    <w:r>
                      <w:t>2,265,669,021.59</w:t>
                    </w:r>
                  </w:p>
                </w:tc>
                <w:tc>
                  <w:tcPr>
                    <w:tcW w:w="1135" w:type="pct"/>
                    <w:tcBorders>
                      <w:top w:val="outset" w:sz="6" w:space="0" w:color="auto"/>
                      <w:left w:val="outset" w:sz="6" w:space="0" w:color="auto"/>
                      <w:bottom w:val="outset" w:sz="6" w:space="0" w:color="auto"/>
                      <w:right w:val="outset" w:sz="6" w:space="0" w:color="auto"/>
                    </w:tcBorders>
                  </w:tcPr>
                  <w:p w14:paraId="0EBC5AFE" w14:textId="77777777" w:rsidR="00DB08DA" w:rsidRDefault="00DB08DA" w:rsidP="00DB08DA">
                    <w:pPr>
                      <w:jc w:val="right"/>
                      <w:rPr>
                        <w:szCs w:val="21"/>
                      </w:rPr>
                    </w:pPr>
                    <w:r>
                      <w:t>2,330,383,093.85</w:t>
                    </w:r>
                  </w:p>
                </w:tc>
              </w:tr>
              <w:tr w:rsidR="00DB08DA" w14:paraId="78020BF3" w14:textId="77777777" w:rsidTr="00911DFD">
                <w:sdt>
                  <w:sdtPr>
                    <w:tag w:val="_PLD_f5ca8da0102041f7a010a524f27c29b2"/>
                    <w:id w:val="-206101234"/>
                    <w:lock w:val="sdtLocked"/>
                  </w:sdtPr>
                  <w:sdtEndPr/>
                  <w:sdtContent>
                    <w:tc>
                      <w:tcPr>
                        <w:tcW w:w="2166" w:type="pct"/>
                        <w:tcBorders>
                          <w:top w:val="outset" w:sz="6" w:space="0" w:color="auto"/>
                          <w:left w:val="outset" w:sz="6" w:space="0" w:color="auto"/>
                          <w:bottom w:val="outset" w:sz="6" w:space="0" w:color="auto"/>
                          <w:right w:val="outset" w:sz="6" w:space="0" w:color="auto"/>
                        </w:tcBorders>
                        <w:vAlign w:val="center"/>
                      </w:tcPr>
                      <w:p w14:paraId="4E4DFC7D" w14:textId="77777777" w:rsidR="00DB08DA" w:rsidRDefault="00DB08DA" w:rsidP="00DB08DA">
                        <w:pPr>
                          <w:ind w:firstLineChars="100" w:firstLine="210"/>
                          <w:rPr>
                            <w:szCs w:val="21"/>
                          </w:rPr>
                        </w:pPr>
                        <w:r>
                          <w:rPr>
                            <w:rFonts w:hint="eastAsia"/>
                            <w:szCs w:val="21"/>
                          </w:rPr>
                          <w:t>应付职工薪酬</w:t>
                        </w:r>
                      </w:p>
                    </w:tc>
                  </w:sdtContent>
                </w:sdt>
                <w:tc>
                  <w:tcPr>
                    <w:tcW w:w="563" w:type="pct"/>
                    <w:tcBorders>
                      <w:top w:val="outset" w:sz="6" w:space="0" w:color="auto"/>
                      <w:left w:val="outset" w:sz="6" w:space="0" w:color="auto"/>
                      <w:bottom w:val="outset" w:sz="6" w:space="0" w:color="auto"/>
                      <w:right w:val="outset" w:sz="6" w:space="0" w:color="auto"/>
                    </w:tcBorders>
                  </w:tcPr>
                  <w:p w14:paraId="20DC1929" w14:textId="77777777" w:rsidR="00DB08DA" w:rsidRDefault="00DB08DA" w:rsidP="00DB08DA">
                    <w:pPr>
                      <w:rPr>
                        <w:szCs w:val="21"/>
                      </w:rPr>
                    </w:pPr>
                  </w:p>
                </w:tc>
                <w:tc>
                  <w:tcPr>
                    <w:tcW w:w="1136" w:type="pct"/>
                    <w:tcBorders>
                      <w:top w:val="outset" w:sz="6" w:space="0" w:color="auto"/>
                      <w:left w:val="outset" w:sz="6" w:space="0" w:color="auto"/>
                      <w:bottom w:val="outset" w:sz="6" w:space="0" w:color="auto"/>
                      <w:right w:val="outset" w:sz="6" w:space="0" w:color="auto"/>
                    </w:tcBorders>
                  </w:tcPr>
                  <w:p w14:paraId="36BDF3E4" w14:textId="77777777" w:rsidR="00DB08DA" w:rsidRDefault="00DB08DA" w:rsidP="00DB08DA">
                    <w:pPr>
                      <w:jc w:val="right"/>
                      <w:rPr>
                        <w:szCs w:val="21"/>
                      </w:rPr>
                    </w:pPr>
                    <w:r>
                      <w:t>72,044,908.79</w:t>
                    </w:r>
                  </w:p>
                </w:tc>
                <w:tc>
                  <w:tcPr>
                    <w:tcW w:w="1135" w:type="pct"/>
                    <w:tcBorders>
                      <w:top w:val="outset" w:sz="6" w:space="0" w:color="auto"/>
                      <w:left w:val="outset" w:sz="6" w:space="0" w:color="auto"/>
                      <w:bottom w:val="outset" w:sz="6" w:space="0" w:color="auto"/>
                      <w:right w:val="outset" w:sz="6" w:space="0" w:color="auto"/>
                    </w:tcBorders>
                  </w:tcPr>
                  <w:p w14:paraId="30423BEF" w14:textId="77777777" w:rsidR="00DB08DA" w:rsidRDefault="00DB08DA" w:rsidP="00DB08DA">
                    <w:pPr>
                      <w:jc w:val="right"/>
                      <w:rPr>
                        <w:szCs w:val="21"/>
                      </w:rPr>
                    </w:pPr>
                    <w:r>
                      <w:t>108,615,219.30</w:t>
                    </w:r>
                  </w:p>
                </w:tc>
              </w:tr>
              <w:tr w:rsidR="00DB08DA" w14:paraId="619CD7EC" w14:textId="77777777" w:rsidTr="00911DFD">
                <w:sdt>
                  <w:sdtPr>
                    <w:tag w:val="_PLD_957ba3493e1d45ce9dd200dae8d533b9"/>
                    <w:id w:val="-410321822"/>
                    <w:lock w:val="sdtLocked"/>
                  </w:sdtPr>
                  <w:sdtEndPr/>
                  <w:sdtContent>
                    <w:tc>
                      <w:tcPr>
                        <w:tcW w:w="2166" w:type="pct"/>
                        <w:tcBorders>
                          <w:top w:val="outset" w:sz="6" w:space="0" w:color="auto"/>
                          <w:left w:val="outset" w:sz="6" w:space="0" w:color="auto"/>
                          <w:bottom w:val="outset" w:sz="6" w:space="0" w:color="auto"/>
                          <w:right w:val="outset" w:sz="6" w:space="0" w:color="auto"/>
                        </w:tcBorders>
                        <w:vAlign w:val="center"/>
                      </w:tcPr>
                      <w:p w14:paraId="0191581A" w14:textId="77777777" w:rsidR="00DB08DA" w:rsidRDefault="00DB08DA" w:rsidP="00DB08DA">
                        <w:pPr>
                          <w:ind w:firstLineChars="100" w:firstLine="210"/>
                          <w:rPr>
                            <w:szCs w:val="21"/>
                          </w:rPr>
                        </w:pPr>
                        <w:r>
                          <w:rPr>
                            <w:rFonts w:hint="eastAsia"/>
                            <w:szCs w:val="21"/>
                          </w:rPr>
                          <w:t>应交税费</w:t>
                        </w:r>
                      </w:p>
                    </w:tc>
                  </w:sdtContent>
                </w:sdt>
                <w:tc>
                  <w:tcPr>
                    <w:tcW w:w="563" w:type="pct"/>
                    <w:tcBorders>
                      <w:top w:val="outset" w:sz="6" w:space="0" w:color="auto"/>
                      <w:left w:val="outset" w:sz="6" w:space="0" w:color="auto"/>
                      <w:bottom w:val="outset" w:sz="6" w:space="0" w:color="auto"/>
                      <w:right w:val="outset" w:sz="6" w:space="0" w:color="auto"/>
                    </w:tcBorders>
                  </w:tcPr>
                  <w:p w14:paraId="3FED836F" w14:textId="77777777" w:rsidR="00DB08DA" w:rsidRDefault="00DB08DA" w:rsidP="00DB08DA">
                    <w:pPr>
                      <w:rPr>
                        <w:szCs w:val="21"/>
                      </w:rPr>
                    </w:pPr>
                  </w:p>
                </w:tc>
                <w:tc>
                  <w:tcPr>
                    <w:tcW w:w="1136" w:type="pct"/>
                    <w:tcBorders>
                      <w:top w:val="outset" w:sz="6" w:space="0" w:color="auto"/>
                      <w:left w:val="outset" w:sz="6" w:space="0" w:color="auto"/>
                      <w:bottom w:val="outset" w:sz="6" w:space="0" w:color="auto"/>
                      <w:right w:val="outset" w:sz="6" w:space="0" w:color="auto"/>
                    </w:tcBorders>
                  </w:tcPr>
                  <w:p w14:paraId="15D816B0" w14:textId="77777777" w:rsidR="00DB08DA" w:rsidRDefault="00DB08DA" w:rsidP="00DB08DA">
                    <w:pPr>
                      <w:jc w:val="right"/>
                      <w:rPr>
                        <w:szCs w:val="21"/>
                      </w:rPr>
                    </w:pPr>
                    <w:r>
                      <w:t>85,793,891.78</w:t>
                    </w:r>
                  </w:p>
                </w:tc>
                <w:tc>
                  <w:tcPr>
                    <w:tcW w:w="1135" w:type="pct"/>
                    <w:tcBorders>
                      <w:top w:val="outset" w:sz="6" w:space="0" w:color="auto"/>
                      <w:left w:val="outset" w:sz="6" w:space="0" w:color="auto"/>
                      <w:bottom w:val="outset" w:sz="6" w:space="0" w:color="auto"/>
                      <w:right w:val="outset" w:sz="6" w:space="0" w:color="auto"/>
                    </w:tcBorders>
                  </w:tcPr>
                  <w:p w14:paraId="1DEB2951" w14:textId="77777777" w:rsidR="00DB08DA" w:rsidRDefault="00DB08DA" w:rsidP="00DB08DA">
                    <w:pPr>
                      <w:jc w:val="right"/>
                      <w:rPr>
                        <w:szCs w:val="21"/>
                      </w:rPr>
                    </w:pPr>
                    <w:r>
                      <w:t>103,906,033.26</w:t>
                    </w:r>
                  </w:p>
                </w:tc>
              </w:tr>
              <w:tr w:rsidR="00DB08DA" w14:paraId="78E10C9B" w14:textId="77777777" w:rsidTr="00911DFD">
                <w:sdt>
                  <w:sdtPr>
                    <w:tag w:val="_PLD_7e9bcf98b64d4940953052a0c354fe04"/>
                    <w:id w:val="-1410693901"/>
                    <w:lock w:val="sdtLocked"/>
                  </w:sdtPr>
                  <w:sdtEndPr/>
                  <w:sdtContent>
                    <w:tc>
                      <w:tcPr>
                        <w:tcW w:w="2166" w:type="pct"/>
                        <w:tcBorders>
                          <w:top w:val="outset" w:sz="6" w:space="0" w:color="auto"/>
                          <w:left w:val="outset" w:sz="6" w:space="0" w:color="auto"/>
                          <w:bottom w:val="outset" w:sz="6" w:space="0" w:color="auto"/>
                          <w:right w:val="outset" w:sz="6" w:space="0" w:color="auto"/>
                        </w:tcBorders>
                        <w:vAlign w:val="center"/>
                      </w:tcPr>
                      <w:p w14:paraId="59146E39" w14:textId="77777777" w:rsidR="00DB08DA" w:rsidRDefault="00DB08DA" w:rsidP="00DB08DA">
                        <w:pPr>
                          <w:ind w:firstLineChars="100" w:firstLine="210"/>
                          <w:rPr>
                            <w:szCs w:val="21"/>
                          </w:rPr>
                        </w:pPr>
                        <w:r>
                          <w:rPr>
                            <w:rFonts w:hint="eastAsia"/>
                            <w:szCs w:val="21"/>
                          </w:rPr>
                          <w:t>其他应付款</w:t>
                        </w:r>
                      </w:p>
                    </w:tc>
                  </w:sdtContent>
                </w:sdt>
                <w:tc>
                  <w:tcPr>
                    <w:tcW w:w="563" w:type="pct"/>
                    <w:tcBorders>
                      <w:top w:val="outset" w:sz="6" w:space="0" w:color="auto"/>
                      <w:left w:val="outset" w:sz="6" w:space="0" w:color="auto"/>
                      <w:bottom w:val="outset" w:sz="6" w:space="0" w:color="auto"/>
                      <w:right w:val="outset" w:sz="6" w:space="0" w:color="auto"/>
                    </w:tcBorders>
                  </w:tcPr>
                  <w:p w14:paraId="7FD55359" w14:textId="77777777" w:rsidR="00DB08DA" w:rsidRDefault="00DB08DA" w:rsidP="00DB08DA">
                    <w:pPr>
                      <w:rPr>
                        <w:szCs w:val="21"/>
                      </w:rPr>
                    </w:pPr>
                  </w:p>
                </w:tc>
                <w:tc>
                  <w:tcPr>
                    <w:tcW w:w="1136" w:type="pct"/>
                    <w:tcBorders>
                      <w:top w:val="outset" w:sz="6" w:space="0" w:color="auto"/>
                      <w:left w:val="outset" w:sz="6" w:space="0" w:color="auto"/>
                      <w:bottom w:val="outset" w:sz="6" w:space="0" w:color="auto"/>
                      <w:right w:val="outset" w:sz="6" w:space="0" w:color="auto"/>
                    </w:tcBorders>
                  </w:tcPr>
                  <w:p w14:paraId="35EB8AF3" w14:textId="77777777" w:rsidR="00DB08DA" w:rsidRDefault="00DB08DA" w:rsidP="00DB08DA">
                    <w:pPr>
                      <w:jc w:val="right"/>
                      <w:rPr>
                        <w:szCs w:val="21"/>
                      </w:rPr>
                    </w:pPr>
                    <w:r>
                      <w:t>4,535,317,831.73</w:t>
                    </w:r>
                  </w:p>
                </w:tc>
                <w:tc>
                  <w:tcPr>
                    <w:tcW w:w="1135" w:type="pct"/>
                    <w:tcBorders>
                      <w:top w:val="outset" w:sz="6" w:space="0" w:color="auto"/>
                      <w:left w:val="outset" w:sz="6" w:space="0" w:color="auto"/>
                      <w:bottom w:val="outset" w:sz="6" w:space="0" w:color="auto"/>
                      <w:right w:val="outset" w:sz="6" w:space="0" w:color="auto"/>
                    </w:tcBorders>
                  </w:tcPr>
                  <w:p w14:paraId="283E4B72" w14:textId="77777777" w:rsidR="00DB08DA" w:rsidRDefault="00DB08DA" w:rsidP="00DB08DA">
                    <w:pPr>
                      <w:jc w:val="right"/>
                      <w:rPr>
                        <w:szCs w:val="21"/>
                      </w:rPr>
                    </w:pPr>
                    <w:r>
                      <w:t>3,161,831,388.07</w:t>
                    </w:r>
                  </w:p>
                </w:tc>
              </w:tr>
              <w:tr w:rsidR="00DB08DA" w14:paraId="0B30E449" w14:textId="77777777" w:rsidTr="00911DFD">
                <w:sdt>
                  <w:sdtPr>
                    <w:tag w:val="_PLD_9a96203da5b3467fa13972663416372a"/>
                    <w:id w:val="-1125687282"/>
                    <w:lock w:val="sdtLocked"/>
                  </w:sdtPr>
                  <w:sdtEndPr/>
                  <w:sdtContent>
                    <w:tc>
                      <w:tcPr>
                        <w:tcW w:w="2166" w:type="pct"/>
                        <w:tcBorders>
                          <w:top w:val="outset" w:sz="6" w:space="0" w:color="auto"/>
                          <w:left w:val="outset" w:sz="6" w:space="0" w:color="auto"/>
                          <w:bottom w:val="outset" w:sz="6" w:space="0" w:color="auto"/>
                          <w:right w:val="outset" w:sz="6" w:space="0" w:color="auto"/>
                        </w:tcBorders>
                        <w:vAlign w:val="center"/>
                      </w:tcPr>
                      <w:p w14:paraId="6CAD9F5A" w14:textId="77777777" w:rsidR="00DB08DA" w:rsidRDefault="00DB08DA" w:rsidP="00DB08DA">
                        <w:pPr>
                          <w:ind w:firstLineChars="100" w:firstLine="210"/>
                          <w:rPr>
                            <w:szCs w:val="21"/>
                          </w:rPr>
                        </w:pPr>
                        <w:r>
                          <w:rPr>
                            <w:rFonts w:hint="eastAsia"/>
                          </w:rPr>
                          <w:t>其中：</w:t>
                        </w:r>
                        <w:r>
                          <w:rPr>
                            <w:rFonts w:hint="eastAsia"/>
                            <w:szCs w:val="21"/>
                          </w:rPr>
                          <w:t>应付利息</w:t>
                        </w:r>
                      </w:p>
                    </w:tc>
                  </w:sdtContent>
                </w:sdt>
                <w:tc>
                  <w:tcPr>
                    <w:tcW w:w="563" w:type="pct"/>
                    <w:tcBorders>
                      <w:top w:val="outset" w:sz="6" w:space="0" w:color="auto"/>
                      <w:left w:val="outset" w:sz="6" w:space="0" w:color="auto"/>
                      <w:bottom w:val="outset" w:sz="6" w:space="0" w:color="auto"/>
                      <w:right w:val="outset" w:sz="6" w:space="0" w:color="auto"/>
                    </w:tcBorders>
                  </w:tcPr>
                  <w:p w14:paraId="5BC72213" w14:textId="77777777" w:rsidR="00DB08DA" w:rsidRDefault="00DB08DA" w:rsidP="00DB08DA">
                    <w:pPr>
                      <w:rPr>
                        <w:szCs w:val="21"/>
                      </w:rPr>
                    </w:pPr>
                  </w:p>
                </w:tc>
                <w:tc>
                  <w:tcPr>
                    <w:tcW w:w="1136" w:type="pct"/>
                    <w:tcBorders>
                      <w:top w:val="outset" w:sz="6" w:space="0" w:color="auto"/>
                      <w:left w:val="outset" w:sz="6" w:space="0" w:color="auto"/>
                      <w:bottom w:val="outset" w:sz="6" w:space="0" w:color="auto"/>
                      <w:right w:val="outset" w:sz="6" w:space="0" w:color="auto"/>
                    </w:tcBorders>
                  </w:tcPr>
                  <w:p w14:paraId="01731FC7" w14:textId="77777777" w:rsidR="00DB08DA" w:rsidRDefault="00DB08DA" w:rsidP="00DB08DA">
                    <w:pPr>
                      <w:jc w:val="right"/>
                      <w:rPr>
                        <w:szCs w:val="21"/>
                      </w:rPr>
                    </w:pPr>
                    <w:r>
                      <w:t>3,945,090.28</w:t>
                    </w:r>
                  </w:p>
                </w:tc>
                <w:tc>
                  <w:tcPr>
                    <w:tcW w:w="1135" w:type="pct"/>
                    <w:tcBorders>
                      <w:top w:val="outset" w:sz="6" w:space="0" w:color="auto"/>
                      <w:left w:val="outset" w:sz="6" w:space="0" w:color="auto"/>
                      <w:bottom w:val="outset" w:sz="6" w:space="0" w:color="auto"/>
                      <w:right w:val="outset" w:sz="6" w:space="0" w:color="auto"/>
                    </w:tcBorders>
                  </w:tcPr>
                  <w:p w14:paraId="3896C5D9" w14:textId="77777777" w:rsidR="00DB08DA" w:rsidRDefault="00DB08DA" w:rsidP="00DB08DA">
                    <w:pPr>
                      <w:jc w:val="right"/>
                      <w:rPr>
                        <w:szCs w:val="21"/>
                      </w:rPr>
                    </w:pPr>
                    <w:r>
                      <w:t>5,983,472.21</w:t>
                    </w:r>
                  </w:p>
                </w:tc>
              </w:tr>
              <w:tr w:rsidR="00DB08DA" w14:paraId="128CD892" w14:textId="77777777" w:rsidTr="00911DFD">
                <w:sdt>
                  <w:sdtPr>
                    <w:tag w:val="_PLD_8b36db7d10cd4b1ebb53a5501a4d0891"/>
                    <w:id w:val="1512022673"/>
                    <w:lock w:val="sdtLocked"/>
                  </w:sdtPr>
                  <w:sdtEndPr/>
                  <w:sdtContent>
                    <w:tc>
                      <w:tcPr>
                        <w:tcW w:w="2166" w:type="pct"/>
                        <w:tcBorders>
                          <w:top w:val="outset" w:sz="6" w:space="0" w:color="auto"/>
                          <w:left w:val="outset" w:sz="6" w:space="0" w:color="auto"/>
                          <w:bottom w:val="outset" w:sz="6" w:space="0" w:color="auto"/>
                          <w:right w:val="outset" w:sz="6" w:space="0" w:color="auto"/>
                        </w:tcBorders>
                        <w:vAlign w:val="center"/>
                      </w:tcPr>
                      <w:p w14:paraId="6DB28A46" w14:textId="77777777" w:rsidR="00DB08DA" w:rsidRDefault="00DB08DA" w:rsidP="00DB08DA">
                        <w:pPr>
                          <w:ind w:firstLineChars="400" w:firstLine="840"/>
                          <w:rPr>
                            <w:szCs w:val="21"/>
                          </w:rPr>
                        </w:pPr>
                        <w:r>
                          <w:rPr>
                            <w:rFonts w:hint="eastAsia"/>
                            <w:szCs w:val="21"/>
                          </w:rPr>
                          <w:t>应付股利</w:t>
                        </w:r>
                      </w:p>
                    </w:tc>
                  </w:sdtContent>
                </w:sdt>
                <w:tc>
                  <w:tcPr>
                    <w:tcW w:w="563" w:type="pct"/>
                    <w:tcBorders>
                      <w:top w:val="outset" w:sz="6" w:space="0" w:color="auto"/>
                      <w:left w:val="outset" w:sz="6" w:space="0" w:color="auto"/>
                      <w:bottom w:val="outset" w:sz="6" w:space="0" w:color="auto"/>
                      <w:right w:val="outset" w:sz="6" w:space="0" w:color="auto"/>
                    </w:tcBorders>
                  </w:tcPr>
                  <w:p w14:paraId="756FA3C0" w14:textId="77777777" w:rsidR="00DB08DA" w:rsidRDefault="00DB08DA" w:rsidP="00DB08DA">
                    <w:pPr>
                      <w:rPr>
                        <w:szCs w:val="21"/>
                      </w:rPr>
                    </w:pPr>
                  </w:p>
                </w:tc>
                <w:tc>
                  <w:tcPr>
                    <w:tcW w:w="1136" w:type="pct"/>
                    <w:tcBorders>
                      <w:top w:val="outset" w:sz="6" w:space="0" w:color="auto"/>
                      <w:left w:val="outset" w:sz="6" w:space="0" w:color="auto"/>
                      <w:bottom w:val="outset" w:sz="6" w:space="0" w:color="auto"/>
                      <w:right w:val="outset" w:sz="6" w:space="0" w:color="auto"/>
                    </w:tcBorders>
                  </w:tcPr>
                  <w:p w14:paraId="56E9F48F" w14:textId="77777777" w:rsidR="00DB08DA" w:rsidRDefault="00DB08DA" w:rsidP="00DB08DA">
                    <w:pPr>
                      <w:jc w:val="right"/>
                      <w:rPr>
                        <w:szCs w:val="21"/>
                      </w:rPr>
                    </w:pPr>
                  </w:p>
                </w:tc>
                <w:tc>
                  <w:tcPr>
                    <w:tcW w:w="1135" w:type="pct"/>
                    <w:tcBorders>
                      <w:top w:val="outset" w:sz="6" w:space="0" w:color="auto"/>
                      <w:left w:val="outset" w:sz="6" w:space="0" w:color="auto"/>
                      <w:bottom w:val="outset" w:sz="6" w:space="0" w:color="auto"/>
                      <w:right w:val="outset" w:sz="6" w:space="0" w:color="auto"/>
                    </w:tcBorders>
                  </w:tcPr>
                  <w:p w14:paraId="6857FCDF" w14:textId="77777777" w:rsidR="00DB08DA" w:rsidRDefault="00DB08DA" w:rsidP="00DB08DA">
                    <w:pPr>
                      <w:jc w:val="right"/>
                      <w:rPr>
                        <w:szCs w:val="21"/>
                      </w:rPr>
                    </w:pPr>
                  </w:p>
                </w:tc>
              </w:tr>
              <w:tr w:rsidR="00DB08DA" w14:paraId="626A5230" w14:textId="77777777" w:rsidTr="00911DFD">
                <w:sdt>
                  <w:sdtPr>
                    <w:tag w:val="_PLD_878315b510aa4b418ed50a9ea40b6cdb"/>
                    <w:id w:val="141398130"/>
                    <w:lock w:val="sdtLocked"/>
                  </w:sdtPr>
                  <w:sdtEndPr/>
                  <w:sdtContent>
                    <w:tc>
                      <w:tcPr>
                        <w:tcW w:w="2166" w:type="pct"/>
                        <w:tcBorders>
                          <w:top w:val="outset" w:sz="6" w:space="0" w:color="auto"/>
                          <w:left w:val="outset" w:sz="6" w:space="0" w:color="auto"/>
                          <w:bottom w:val="outset" w:sz="6" w:space="0" w:color="auto"/>
                          <w:right w:val="outset" w:sz="6" w:space="0" w:color="auto"/>
                        </w:tcBorders>
                        <w:vAlign w:val="center"/>
                      </w:tcPr>
                      <w:p w14:paraId="405D1F8C" w14:textId="77777777" w:rsidR="00DB08DA" w:rsidRDefault="00DB08DA" w:rsidP="00DB08DA">
                        <w:pPr>
                          <w:ind w:firstLineChars="100" w:firstLine="210"/>
                          <w:rPr>
                            <w:szCs w:val="21"/>
                          </w:rPr>
                        </w:pPr>
                        <w:r>
                          <w:rPr>
                            <w:rFonts w:hint="eastAsia"/>
                            <w:szCs w:val="21"/>
                          </w:rPr>
                          <w:t>持有待售负债</w:t>
                        </w:r>
                      </w:p>
                    </w:tc>
                  </w:sdtContent>
                </w:sdt>
                <w:tc>
                  <w:tcPr>
                    <w:tcW w:w="563" w:type="pct"/>
                    <w:tcBorders>
                      <w:top w:val="outset" w:sz="6" w:space="0" w:color="auto"/>
                      <w:left w:val="outset" w:sz="6" w:space="0" w:color="auto"/>
                      <w:bottom w:val="outset" w:sz="6" w:space="0" w:color="auto"/>
                      <w:right w:val="outset" w:sz="6" w:space="0" w:color="auto"/>
                    </w:tcBorders>
                  </w:tcPr>
                  <w:p w14:paraId="4F9014C7" w14:textId="77777777" w:rsidR="00DB08DA" w:rsidRDefault="00DB08DA" w:rsidP="00DB08DA">
                    <w:pPr>
                      <w:rPr>
                        <w:szCs w:val="21"/>
                      </w:rPr>
                    </w:pPr>
                  </w:p>
                </w:tc>
                <w:tc>
                  <w:tcPr>
                    <w:tcW w:w="1136" w:type="pct"/>
                    <w:tcBorders>
                      <w:top w:val="outset" w:sz="6" w:space="0" w:color="auto"/>
                      <w:left w:val="outset" w:sz="6" w:space="0" w:color="auto"/>
                      <w:bottom w:val="outset" w:sz="6" w:space="0" w:color="auto"/>
                      <w:right w:val="outset" w:sz="6" w:space="0" w:color="auto"/>
                    </w:tcBorders>
                  </w:tcPr>
                  <w:p w14:paraId="6579E4BE" w14:textId="77777777" w:rsidR="00DB08DA" w:rsidRDefault="00DB08DA" w:rsidP="00DB08DA">
                    <w:pPr>
                      <w:jc w:val="right"/>
                      <w:rPr>
                        <w:szCs w:val="21"/>
                      </w:rPr>
                    </w:pPr>
                  </w:p>
                </w:tc>
                <w:tc>
                  <w:tcPr>
                    <w:tcW w:w="1135" w:type="pct"/>
                    <w:tcBorders>
                      <w:top w:val="outset" w:sz="6" w:space="0" w:color="auto"/>
                      <w:left w:val="outset" w:sz="6" w:space="0" w:color="auto"/>
                      <w:bottom w:val="outset" w:sz="6" w:space="0" w:color="auto"/>
                      <w:right w:val="outset" w:sz="6" w:space="0" w:color="auto"/>
                    </w:tcBorders>
                  </w:tcPr>
                  <w:p w14:paraId="10492DAF" w14:textId="77777777" w:rsidR="00DB08DA" w:rsidRDefault="00DB08DA" w:rsidP="00DB08DA">
                    <w:pPr>
                      <w:jc w:val="right"/>
                      <w:rPr>
                        <w:szCs w:val="21"/>
                      </w:rPr>
                    </w:pPr>
                  </w:p>
                </w:tc>
              </w:tr>
              <w:tr w:rsidR="00DB08DA" w14:paraId="3FBCB1E2" w14:textId="77777777" w:rsidTr="00911DFD">
                <w:sdt>
                  <w:sdtPr>
                    <w:tag w:val="_PLD_3b24983977be47dcb4bed7c5d01443ca"/>
                    <w:id w:val="-704942680"/>
                    <w:lock w:val="sdtLocked"/>
                  </w:sdtPr>
                  <w:sdtEndPr/>
                  <w:sdtContent>
                    <w:tc>
                      <w:tcPr>
                        <w:tcW w:w="2166" w:type="pct"/>
                        <w:tcBorders>
                          <w:top w:val="outset" w:sz="6" w:space="0" w:color="auto"/>
                          <w:left w:val="outset" w:sz="6" w:space="0" w:color="auto"/>
                          <w:bottom w:val="outset" w:sz="6" w:space="0" w:color="auto"/>
                          <w:right w:val="outset" w:sz="6" w:space="0" w:color="auto"/>
                        </w:tcBorders>
                        <w:vAlign w:val="center"/>
                      </w:tcPr>
                      <w:p w14:paraId="23DFDD72" w14:textId="77777777" w:rsidR="00DB08DA" w:rsidRDefault="00DB08DA" w:rsidP="00DB08DA">
                        <w:pPr>
                          <w:ind w:firstLineChars="100" w:firstLine="210"/>
                          <w:rPr>
                            <w:szCs w:val="21"/>
                          </w:rPr>
                        </w:pPr>
                        <w:r>
                          <w:rPr>
                            <w:rFonts w:hint="eastAsia"/>
                            <w:szCs w:val="21"/>
                          </w:rPr>
                          <w:t>一年内到期的非流动负债</w:t>
                        </w:r>
                      </w:p>
                    </w:tc>
                  </w:sdtContent>
                </w:sdt>
                <w:tc>
                  <w:tcPr>
                    <w:tcW w:w="563" w:type="pct"/>
                    <w:tcBorders>
                      <w:top w:val="outset" w:sz="6" w:space="0" w:color="auto"/>
                      <w:left w:val="outset" w:sz="6" w:space="0" w:color="auto"/>
                      <w:bottom w:val="outset" w:sz="6" w:space="0" w:color="auto"/>
                      <w:right w:val="outset" w:sz="6" w:space="0" w:color="auto"/>
                    </w:tcBorders>
                  </w:tcPr>
                  <w:p w14:paraId="5E3F285E" w14:textId="77777777" w:rsidR="00DB08DA" w:rsidRDefault="00DB08DA" w:rsidP="00DB08DA">
                    <w:pPr>
                      <w:rPr>
                        <w:szCs w:val="21"/>
                      </w:rPr>
                    </w:pPr>
                  </w:p>
                </w:tc>
                <w:tc>
                  <w:tcPr>
                    <w:tcW w:w="1136" w:type="pct"/>
                    <w:tcBorders>
                      <w:top w:val="outset" w:sz="6" w:space="0" w:color="auto"/>
                      <w:left w:val="outset" w:sz="6" w:space="0" w:color="auto"/>
                      <w:bottom w:val="outset" w:sz="6" w:space="0" w:color="auto"/>
                      <w:right w:val="outset" w:sz="6" w:space="0" w:color="auto"/>
                    </w:tcBorders>
                  </w:tcPr>
                  <w:p w14:paraId="37FC82B4" w14:textId="77777777" w:rsidR="00DB08DA" w:rsidRDefault="00DB08DA" w:rsidP="00DB08DA">
                    <w:pPr>
                      <w:jc w:val="right"/>
                      <w:rPr>
                        <w:szCs w:val="21"/>
                      </w:rPr>
                    </w:pPr>
                    <w:r>
                      <w:t>78,473,000.00</w:t>
                    </w:r>
                  </w:p>
                </w:tc>
                <w:tc>
                  <w:tcPr>
                    <w:tcW w:w="1135" w:type="pct"/>
                    <w:tcBorders>
                      <w:top w:val="outset" w:sz="6" w:space="0" w:color="auto"/>
                      <w:left w:val="outset" w:sz="6" w:space="0" w:color="auto"/>
                      <w:bottom w:val="outset" w:sz="6" w:space="0" w:color="auto"/>
                      <w:right w:val="outset" w:sz="6" w:space="0" w:color="auto"/>
                    </w:tcBorders>
                  </w:tcPr>
                  <w:p w14:paraId="6D2F0416" w14:textId="77777777" w:rsidR="00DB08DA" w:rsidRDefault="00DB08DA" w:rsidP="00DB08DA">
                    <w:pPr>
                      <w:jc w:val="right"/>
                      <w:rPr>
                        <w:szCs w:val="21"/>
                      </w:rPr>
                    </w:pPr>
                    <w:r>
                      <w:t>118,203,500.00</w:t>
                    </w:r>
                  </w:p>
                </w:tc>
              </w:tr>
              <w:tr w:rsidR="00DB08DA" w14:paraId="4BEEB02A" w14:textId="77777777" w:rsidTr="00911DFD">
                <w:sdt>
                  <w:sdtPr>
                    <w:tag w:val="_PLD_c36dc1e233664ac1b0589026db624976"/>
                    <w:id w:val="480045716"/>
                    <w:lock w:val="sdtLocked"/>
                  </w:sdtPr>
                  <w:sdtEndPr/>
                  <w:sdtContent>
                    <w:tc>
                      <w:tcPr>
                        <w:tcW w:w="2166" w:type="pct"/>
                        <w:tcBorders>
                          <w:top w:val="outset" w:sz="6" w:space="0" w:color="auto"/>
                          <w:left w:val="outset" w:sz="6" w:space="0" w:color="auto"/>
                          <w:bottom w:val="outset" w:sz="6" w:space="0" w:color="auto"/>
                          <w:right w:val="outset" w:sz="6" w:space="0" w:color="auto"/>
                        </w:tcBorders>
                        <w:vAlign w:val="center"/>
                      </w:tcPr>
                      <w:p w14:paraId="4501088A" w14:textId="77777777" w:rsidR="00DB08DA" w:rsidRDefault="00DB08DA" w:rsidP="00DB08DA">
                        <w:pPr>
                          <w:ind w:firstLineChars="100" w:firstLine="210"/>
                          <w:rPr>
                            <w:szCs w:val="21"/>
                          </w:rPr>
                        </w:pPr>
                        <w:r>
                          <w:rPr>
                            <w:rFonts w:hint="eastAsia"/>
                            <w:szCs w:val="21"/>
                          </w:rPr>
                          <w:t>其他流动负债</w:t>
                        </w:r>
                      </w:p>
                    </w:tc>
                  </w:sdtContent>
                </w:sdt>
                <w:tc>
                  <w:tcPr>
                    <w:tcW w:w="563" w:type="pct"/>
                    <w:tcBorders>
                      <w:top w:val="outset" w:sz="6" w:space="0" w:color="auto"/>
                      <w:left w:val="outset" w:sz="6" w:space="0" w:color="auto"/>
                      <w:bottom w:val="outset" w:sz="6" w:space="0" w:color="auto"/>
                      <w:right w:val="outset" w:sz="6" w:space="0" w:color="auto"/>
                    </w:tcBorders>
                  </w:tcPr>
                  <w:p w14:paraId="53B15D04" w14:textId="77777777" w:rsidR="00DB08DA" w:rsidRDefault="00DB08DA" w:rsidP="00DB08DA">
                    <w:pPr>
                      <w:rPr>
                        <w:szCs w:val="21"/>
                      </w:rPr>
                    </w:pPr>
                  </w:p>
                </w:tc>
                <w:tc>
                  <w:tcPr>
                    <w:tcW w:w="1136" w:type="pct"/>
                    <w:tcBorders>
                      <w:top w:val="outset" w:sz="6" w:space="0" w:color="auto"/>
                      <w:left w:val="outset" w:sz="6" w:space="0" w:color="auto"/>
                      <w:bottom w:val="outset" w:sz="6" w:space="0" w:color="auto"/>
                      <w:right w:val="outset" w:sz="6" w:space="0" w:color="auto"/>
                    </w:tcBorders>
                  </w:tcPr>
                  <w:p w14:paraId="564A35D9" w14:textId="77777777" w:rsidR="00DB08DA" w:rsidRDefault="00DB08DA" w:rsidP="00DB08DA">
                    <w:pPr>
                      <w:jc w:val="right"/>
                      <w:rPr>
                        <w:szCs w:val="21"/>
                      </w:rPr>
                    </w:pPr>
                  </w:p>
                </w:tc>
                <w:tc>
                  <w:tcPr>
                    <w:tcW w:w="1135" w:type="pct"/>
                    <w:tcBorders>
                      <w:top w:val="outset" w:sz="6" w:space="0" w:color="auto"/>
                      <w:left w:val="outset" w:sz="6" w:space="0" w:color="auto"/>
                      <w:bottom w:val="outset" w:sz="6" w:space="0" w:color="auto"/>
                      <w:right w:val="outset" w:sz="6" w:space="0" w:color="auto"/>
                    </w:tcBorders>
                  </w:tcPr>
                  <w:p w14:paraId="7800A609" w14:textId="77777777" w:rsidR="00DB08DA" w:rsidRDefault="00DB08DA" w:rsidP="00DB08DA">
                    <w:pPr>
                      <w:jc w:val="right"/>
                      <w:rPr>
                        <w:szCs w:val="21"/>
                      </w:rPr>
                    </w:pPr>
                  </w:p>
                </w:tc>
              </w:tr>
              <w:tr w:rsidR="00DB08DA" w14:paraId="4E81E469" w14:textId="77777777" w:rsidTr="00911DFD">
                <w:sdt>
                  <w:sdtPr>
                    <w:tag w:val="_PLD_55350155346f43e6b2bb62fb05e27a2e"/>
                    <w:id w:val="-1404833084"/>
                    <w:lock w:val="sdtLocked"/>
                  </w:sdtPr>
                  <w:sdtEndPr/>
                  <w:sdtContent>
                    <w:tc>
                      <w:tcPr>
                        <w:tcW w:w="2166" w:type="pct"/>
                        <w:tcBorders>
                          <w:top w:val="outset" w:sz="6" w:space="0" w:color="auto"/>
                          <w:left w:val="outset" w:sz="6" w:space="0" w:color="auto"/>
                          <w:bottom w:val="outset" w:sz="6" w:space="0" w:color="auto"/>
                          <w:right w:val="outset" w:sz="6" w:space="0" w:color="auto"/>
                        </w:tcBorders>
                        <w:vAlign w:val="center"/>
                      </w:tcPr>
                      <w:p w14:paraId="1EE90FB4" w14:textId="77777777" w:rsidR="00DB08DA" w:rsidRDefault="00DB08DA" w:rsidP="00DB08DA">
                        <w:pPr>
                          <w:ind w:firstLineChars="200" w:firstLine="420"/>
                          <w:rPr>
                            <w:szCs w:val="21"/>
                          </w:rPr>
                        </w:pPr>
                        <w:r>
                          <w:rPr>
                            <w:rFonts w:hint="eastAsia"/>
                            <w:szCs w:val="21"/>
                          </w:rPr>
                          <w:t>流动负债合计</w:t>
                        </w:r>
                      </w:p>
                    </w:tc>
                  </w:sdtContent>
                </w:sdt>
                <w:tc>
                  <w:tcPr>
                    <w:tcW w:w="563" w:type="pct"/>
                    <w:tcBorders>
                      <w:top w:val="outset" w:sz="6" w:space="0" w:color="auto"/>
                      <w:left w:val="outset" w:sz="6" w:space="0" w:color="auto"/>
                      <w:bottom w:val="outset" w:sz="6" w:space="0" w:color="auto"/>
                      <w:right w:val="outset" w:sz="6" w:space="0" w:color="auto"/>
                    </w:tcBorders>
                  </w:tcPr>
                  <w:p w14:paraId="6E0C3B10" w14:textId="77777777" w:rsidR="00DB08DA" w:rsidRDefault="00DB08DA" w:rsidP="00DB08DA">
                    <w:pPr>
                      <w:rPr>
                        <w:szCs w:val="21"/>
                      </w:rPr>
                    </w:pPr>
                  </w:p>
                </w:tc>
                <w:tc>
                  <w:tcPr>
                    <w:tcW w:w="1136" w:type="pct"/>
                    <w:tcBorders>
                      <w:top w:val="outset" w:sz="6" w:space="0" w:color="auto"/>
                      <w:left w:val="outset" w:sz="6" w:space="0" w:color="auto"/>
                      <w:bottom w:val="outset" w:sz="6" w:space="0" w:color="auto"/>
                      <w:right w:val="outset" w:sz="6" w:space="0" w:color="auto"/>
                    </w:tcBorders>
                    <w:vAlign w:val="center"/>
                  </w:tcPr>
                  <w:p w14:paraId="6642CA5F" w14:textId="77777777" w:rsidR="00DB08DA" w:rsidRDefault="00DB08DA" w:rsidP="00DB08DA">
                    <w:pPr>
                      <w:jc w:val="right"/>
                      <w:rPr>
                        <w:szCs w:val="21"/>
                      </w:rPr>
                    </w:pPr>
                    <w:r>
                      <w:t>9,037,096,346.44</w:t>
                    </w:r>
                  </w:p>
                </w:tc>
                <w:tc>
                  <w:tcPr>
                    <w:tcW w:w="1135" w:type="pct"/>
                    <w:tcBorders>
                      <w:top w:val="outset" w:sz="6" w:space="0" w:color="auto"/>
                      <w:left w:val="outset" w:sz="6" w:space="0" w:color="auto"/>
                      <w:bottom w:val="outset" w:sz="6" w:space="0" w:color="auto"/>
                      <w:right w:val="outset" w:sz="6" w:space="0" w:color="auto"/>
                    </w:tcBorders>
                  </w:tcPr>
                  <w:p w14:paraId="2B5A9E91" w14:textId="77777777" w:rsidR="00DB08DA" w:rsidRDefault="00DB08DA" w:rsidP="00DB08DA">
                    <w:pPr>
                      <w:jc w:val="right"/>
                      <w:rPr>
                        <w:szCs w:val="21"/>
                      </w:rPr>
                    </w:pPr>
                    <w:r>
                      <w:t>7,685,934,599.67</w:t>
                    </w:r>
                  </w:p>
                </w:tc>
              </w:tr>
              <w:tr w:rsidR="00DB08DA" w14:paraId="5B8AB7CE" w14:textId="77777777" w:rsidTr="00911DFD">
                <w:sdt>
                  <w:sdtPr>
                    <w:tag w:val="_PLD_3b151eb1bb9547518d0a1e39e23517b8"/>
                    <w:id w:val="-1438048930"/>
                    <w:lock w:val="sdtLocked"/>
                  </w:sdtPr>
                  <w:sdtEndPr/>
                  <w:sdtContent>
                    <w:tc>
                      <w:tcPr>
                        <w:tcW w:w="2166" w:type="pct"/>
                        <w:tcBorders>
                          <w:top w:val="outset" w:sz="6" w:space="0" w:color="auto"/>
                          <w:left w:val="outset" w:sz="6" w:space="0" w:color="auto"/>
                          <w:bottom w:val="outset" w:sz="6" w:space="0" w:color="auto"/>
                          <w:right w:val="outset" w:sz="6" w:space="0" w:color="auto"/>
                        </w:tcBorders>
                        <w:vAlign w:val="center"/>
                      </w:tcPr>
                      <w:p w14:paraId="682471C6" w14:textId="77777777" w:rsidR="00DB08DA" w:rsidRDefault="00DB08DA" w:rsidP="00DB08DA">
                        <w:pPr>
                          <w:rPr>
                            <w:szCs w:val="21"/>
                          </w:rPr>
                        </w:pPr>
                        <w:r>
                          <w:rPr>
                            <w:rFonts w:hint="eastAsia"/>
                            <w:b/>
                            <w:bCs/>
                            <w:szCs w:val="21"/>
                          </w:rPr>
                          <w:t>非流动负债：</w:t>
                        </w:r>
                      </w:p>
                    </w:tc>
                  </w:sdtContent>
                </w:sdt>
                <w:tc>
                  <w:tcPr>
                    <w:tcW w:w="563" w:type="pct"/>
                    <w:tcBorders>
                      <w:top w:val="outset" w:sz="6" w:space="0" w:color="auto"/>
                      <w:left w:val="outset" w:sz="6" w:space="0" w:color="auto"/>
                      <w:bottom w:val="outset" w:sz="6" w:space="0" w:color="auto"/>
                      <w:right w:val="outset" w:sz="6" w:space="0" w:color="auto"/>
                    </w:tcBorders>
                  </w:tcPr>
                  <w:p w14:paraId="592DACC5" w14:textId="77777777" w:rsidR="00DB08DA" w:rsidRDefault="00DB08DA" w:rsidP="00DB08DA">
                    <w:pPr>
                      <w:rPr>
                        <w:color w:val="008000"/>
                        <w:szCs w:val="21"/>
                      </w:rPr>
                    </w:pPr>
                  </w:p>
                </w:tc>
                <w:tc>
                  <w:tcPr>
                    <w:tcW w:w="1136" w:type="pct"/>
                    <w:tcBorders>
                      <w:top w:val="outset" w:sz="6" w:space="0" w:color="auto"/>
                      <w:left w:val="outset" w:sz="6" w:space="0" w:color="auto"/>
                      <w:bottom w:val="outset" w:sz="6" w:space="0" w:color="auto"/>
                      <w:right w:val="outset" w:sz="6" w:space="0" w:color="auto"/>
                    </w:tcBorders>
                  </w:tcPr>
                  <w:p w14:paraId="4849D45D" w14:textId="77777777" w:rsidR="00DB08DA" w:rsidRDefault="00DB08DA" w:rsidP="00DB08DA">
                    <w:pPr>
                      <w:rPr>
                        <w:szCs w:val="21"/>
                      </w:rPr>
                    </w:pPr>
                    <w:r>
                      <w:t xml:space="preserve">　</w:t>
                    </w:r>
                  </w:p>
                </w:tc>
                <w:tc>
                  <w:tcPr>
                    <w:tcW w:w="1135" w:type="pct"/>
                    <w:tcBorders>
                      <w:top w:val="outset" w:sz="6" w:space="0" w:color="auto"/>
                      <w:left w:val="outset" w:sz="6" w:space="0" w:color="auto"/>
                      <w:bottom w:val="outset" w:sz="6" w:space="0" w:color="auto"/>
                      <w:right w:val="outset" w:sz="6" w:space="0" w:color="auto"/>
                    </w:tcBorders>
                  </w:tcPr>
                  <w:p w14:paraId="5364C29C" w14:textId="77777777" w:rsidR="00DB08DA" w:rsidRDefault="00DB08DA" w:rsidP="00DB08DA">
                    <w:pPr>
                      <w:rPr>
                        <w:szCs w:val="21"/>
                      </w:rPr>
                    </w:pPr>
                    <w:r>
                      <w:t xml:space="preserve">　</w:t>
                    </w:r>
                  </w:p>
                </w:tc>
              </w:tr>
              <w:tr w:rsidR="00DB08DA" w14:paraId="4D39300E" w14:textId="77777777" w:rsidTr="00911DFD">
                <w:sdt>
                  <w:sdtPr>
                    <w:tag w:val="_PLD_3b76de2235304fb9b53bc9161f0660d8"/>
                    <w:id w:val="-410782683"/>
                    <w:lock w:val="sdtLocked"/>
                  </w:sdtPr>
                  <w:sdtEndPr/>
                  <w:sdtContent>
                    <w:tc>
                      <w:tcPr>
                        <w:tcW w:w="2166" w:type="pct"/>
                        <w:tcBorders>
                          <w:top w:val="outset" w:sz="6" w:space="0" w:color="auto"/>
                          <w:left w:val="outset" w:sz="6" w:space="0" w:color="auto"/>
                          <w:bottom w:val="outset" w:sz="6" w:space="0" w:color="auto"/>
                          <w:right w:val="outset" w:sz="6" w:space="0" w:color="auto"/>
                        </w:tcBorders>
                        <w:vAlign w:val="center"/>
                      </w:tcPr>
                      <w:p w14:paraId="73BA5192" w14:textId="77777777" w:rsidR="00DB08DA" w:rsidRDefault="00DB08DA" w:rsidP="00DB08DA">
                        <w:pPr>
                          <w:ind w:firstLineChars="100" w:firstLine="210"/>
                          <w:rPr>
                            <w:szCs w:val="21"/>
                          </w:rPr>
                        </w:pPr>
                        <w:r>
                          <w:rPr>
                            <w:rFonts w:hint="eastAsia"/>
                            <w:szCs w:val="21"/>
                          </w:rPr>
                          <w:t>长期借款</w:t>
                        </w:r>
                      </w:p>
                    </w:tc>
                  </w:sdtContent>
                </w:sdt>
                <w:tc>
                  <w:tcPr>
                    <w:tcW w:w="563" w:type="pct"/>
                    <w:tcBorders>
                      <w:top w:val="outset" w:sz="6" w:space="0" w:color="auto"/>
                      <w:left w:val="outset" w:sz="6" w:space="0" w:color="auto"/>
                      <w:bottom w:val="outset" w:sz="6" w:space="0" w:color="auto"/>
                      <w:right w:val="outset" w:sz="6" w:space="0" w:color="auto"/>
                    </w:tcBorders>
                  </w:tcPr>
                  <w:p w14:paraId="4DD831EB" w14:textId="77777777" w:rsidR="00DB08DA" w:rsidRDefault="00DB08DA" w:rsidP="00DB08DA">
                    <w:pPr>
                      <w:rPr>
                        <w:szCs w:val="21"/>
                      </w:rPr>
                    </w:pPr>
                  </w:p>
                </w:tc>
                <w:tc>
                  <w:tcPr>
                    <w:tcW w:w="1136" w:type="pct"/>
                    <w:tcBorders>
                      <w:top w:val="outset" w:sz="6" w:space="0" w:color="auto"/>
                      <w:left w:val="outset" w:sz="6" w:space="0" w:color="auto"/>
                      <w:bottom w:val="outset" w:sz="6" w:space="0" w:color="auto"/>
                      <w:right w:val="outset" w:sz="6" w:space="0" w:color="auto"/>
                    </w:tcBorders>
                  </w:tcPr>
                  <w:p w14:paraId="79FFE327" w14:textId="77777777" w:rsidR="00DB08DA" w:rsidRDefault="00DB08DA" w:rsidP="00DB08DA">
                    <w:pPr>
                      <w:jc w:val="right"/>
                      <w:rPr>
                        <w:szCs w:val="21"/>
                      </w:rPr>
                    </w:pPr>
                  </w:p>
                </w:tc>
                <w:tc>
                  <w:tcPr>
                    <w:tcW w:w="1135" w:type="pct"/>
                    <w:tcBorders>
                      <w:top w:val="outset" w:sz="6" w:space="0" w:color="auto"/>
                      <w:left w:val="outset" w:sz="6" w:space="0" w:color="auto"/>
                      <w:bottom w:val="outset" w:sz="6" w:space="0" w:color="auto"/>
                      <w:right w:val="outset" w:sz="6" w:space="0" w:color="auto"/>
                    </w:tcBorders>
                  </w:tcPr>
                  <w:p w14:paraId="68BA46C0" w14:textId="77777777" w:rsidR="00DB08DA" w:rsidRDefault="00DB08DA" w:rsidP="00DB08DA">
                    <w:pPr>
                      <w:jc w:val="right"/>
                      <w:rPr>
                        <w:szCs w:val="21"/>
                      </w:rPr>
                    </w:pPr>
                    <w:r>
                      <w:t>124,854,000.00</w:t>
                    </w:r>
                  </w:p>
                </w:tc>
              </w:tr>
              <w:tr w:rsidR="00DB08DA" w14:paraId="6C8AA6C2" w14:textId="77777777" w:rsidTr="00911DFD">
                <w:sdt>
                  <w:sdtPr>
                    <w:tag w:val="_PLD_e9d7de6f60934654a2582264c2ddb065"/>
                    <w:id w:val="-1804534547"/>
                    <w:lock w:val="sdtLocked"/>
                  </w:sdtPr>
                  <w:sdtEndPr/>
                  <w:sdtContent>
                    <w:tc>
                      <w:tcPr>
                        <w:tcW w:w="2166" w:type="pct"/>
                        <w:tcBorders>
                          <w:top w:val="outset" w:sz="6" w:space="0" w:color="auto"/>
                          <w:left w:val="outset" w:sz="6" w:space="0" w:color="auto"/>
                          <w:bottom w:val="outset" w:sz="6" w:space="0" w:color="auto"/>
                          <w:right w:val="outset" w:sz="6" w:space="0" w:color="auto"/>
                        </w:tcBorders>
                        <w:vAlign w:val="center"/>
                      </w:tcPr>
                      <w:p w14:paraId="25F5700A" w14:textId="77777777" w:rsidR="00DB08DA" w:rsidRDefault="00DB08DA" w:rsidP="00DB08DA">
                        <w:pPr>
                          <w:ind w:firstLineChars="100" w:firstLine="210"/>
                          <w:rPr>
                            <w:szCs w:val="21"/>
                          </w:rPr>
                        </w:pPr>
                        <w:r>
                          <w:rPr>
                            <w:rFonts w:hint="eastAsia"/>
                            <w:szCs w:val="21"/>
                          </w:rPr>
                          <w:t>应付债券</w:t>
                        </w:r>
                      </w:p>
                    </w:tc>
                  </w:sdtContent>
                </w:sdt>
                <w:tc>
                  <w:tcPr>
                    <w:tcW w:w="563" w:type="pct"/>
                    <w:tcBorders>
                      <w:top w:val="outset" w:sz="6" w:space="0" w:color="auto"/>
                      <w:left w:val="outset" w:sz="6" w:space="0" w:color="auto"/>
                      <w:bottom w:val="outset" w:sz="6" w:space="0" w:color="auto"/>
                      <w:right w:val="outset" w:sz="6" w:space="0" w:color="auto"/>
                    </w:tcBorders>
                  </w:tcPr>
                  <w:p w14:paraId="53D7F923" w14:textId="77777777" w:rsidR="00DB08DA" w:rsidRDefault="00DB08DA" w:rsidP="00DB08DA">
                    <w:pPr>
                      <w:rPr>
                        <w:szCs w:val="21"/>
                      </w:rPr>
                    </w:pPr>
                  </w:p>
                </w:tc>
                <w:tc>
                  <w:tcPr>
                    <w:tcW w:w="1136" w:type="pct"/>
                    <w:tcBorders>
                      <w:top w:val="outset" w:sz="6" w:space="0" w:color="auto"/>
                      <w:left w:val="outset" w:sz="6" w:space="0" w:color="auto"/>
                      <w:bottom w:val="outset" w:sz="6" w:space="0" w:color="auto"/>
                      <w:right w:val="outset" w:sz="6" w:space="0" w:color="auto"/>
                    </w:tcBorders>
                  </w:tcPr>
                  <w:p w14:paraId="1F7D94D3" w14:textId="77777777" w:rsidR="00DB08DA" w:rsidRDefault="00DB08DA" w:rsidP="00DB08DA">
                    <w:pPr>
                      <w:jc w:val="right"/>
                      <w:rPr>
                        <w:szCs w:val="21"/>
                      </w:rPr>
                    </w:pPr>
                  </w:p>
                </w:tc>
                <w:tc>
                  <w:tcPr>
                    <w:tcW w:w="1135" w:type="pct"/>
                    <w:tcBorders>
                      <w:top w:val="outset" w:sz="6" w:space="0" w:color="auto"/>
                      <w:left w:val="outset" w:sz="6" w:space="0" w:color="auto"/>
                      <w:bottom w:val="outset" w:sz="6" w:space="0" w:color="auto"/>
                      <w:right w:val="outset" w:sz="6" w:space="0" w:color="auto"/>
                    </w:tcBorders>
                  </w:tcPr>
                  <w:p w14:paraId="2FC325B7" w14:textId="77777777" w:rsidR="00DB08DA" w:rsidRDefault="00DB08DA" w:rsidP="00DB08DA">
                    <w:pPr>
                      <w:jc w:val="right"/>
                      <w:rPr>
                        <w:szCs w:val="21"/>
                      </w:rPr>
                    </w:pPr>
                  </w:p>
                </w:tc>
              </w:tr>
              <w:tr w:rsidR="00DB08DA" w14:paraId="272871E0" w14:textId="77777777" w:rsidTr="00911DFD">
                <w:sdt>
                  <w:sdtPr>
                    <w:tag w:val="_PLD_6073d9842893464dafb7126c14a26c18"/>
                    <w:id w:val="-2128155000"/>
                    <w:lock w:val="sdtLocked"/>
                  </w:sdtPr>
                  <w:sdtEndPr/>
                  <w:sdtContent>
                    <w:tc>
                      <w:tcPr>
                        <w:tcW w:w="2166" w:type="pct"/>
                        <w:tcBorders>
                          <w:top w:val="outset" w:sz="6" w:space="0" w:color="auto"/>
                          <w:left w:val="outset" w:sz="6" w:space="0" w:color="auto"/>
                          <w:bottom w:val="outset" w:sz="6" w:space="0" w:color="auto"/>
                          <w:right w:val="outset" w:sz="6" w:space="0" w:color="auto"/>
                        </w:tcBorders>
                        <w:vAlign w:val="center"/>
                      </w:tcPr>
                      <w:p w14:paraId="1E2C530B" w14:textId="77777777" w:rsidR="00DB08DA" w:rsidRDefault="00DB08DA" w:rsidP="00DB08DA">
                        <w:pPr>
                          <w:ind w:firstLineChars="100" w:firstLine="210"/>
                          <w:rPr>
                            <w:szCs w:val="21"/>
                          </w:rPr>
                        </w:pPr>
                        <w:r>
                          <w:rPr>
                            <w:rFonts w:hint="eastAsia"/>
                            <w:szCs w:val="21"/>
                          </w:rPr>
                          <w:t>其中：优先股</w:t>
                        </w:r>
                      </w:p>
                    </w:tc>
                  </w:sdtContent>
                </w:sdt>
                <w:tc>
                  <w:tcPr>
                    <w:tcW w:w="563" w:type="pct"/>
                    <w:tcBorders>
                      <w:top w:val="outset" w:sz="6" w:space="0" w:color="auto"/>
                      <w:left w:val="outset" w:sz="6" w:space="0" w:color="auto"/>
                      <w:bottom w:val="outset" w:sz="6" w:space="0" w:color="auto"/>
                      <w:right w:val="outset" w:sz="6" w:space="0" w:color="auto"/>
                    </w:tcBorders>
                  </w:tcPr>
                  <w:p w14:paraId="257A9C7F" w14:textId="77777777" w:rsidR="00DB08DA" w:rsidRDefault="00DB08DA" w:rsidP="00DB08DA">
                    <w:pPr>
                      <w:rPr>
                        <w:szCs w:val="21"/>
                      </w:rPr>
                    </w:pPr>
                  </w:p>
                </w:tc>
                <w:tc>
                  <w:tcPr>
                    <w:tcW w:w="1136" w:type="pct"/>
                    <w:tcBorders>
                      <w:top w:val="outset" w:sz="6" w:space="0" w:color="auto"/>
                      <w:left w:val="outset" w:sz="6" w:space="0" w:color="auto"/>
                      <w:bottom w:val="outset" w:sz="6" w:space="0" w:color="auto"/>
                      <w:right w:val="outset" w:sz="6" w:space="0" w:color="auto"/>
                    </w:tcBorders>
                  </w:tcPr>
                  <w:p w14:paraId="6BD28342" w14:textId="77777777" w:rsidR="00DB08DA" w:rsidRDefault="00DB08DA" w:rsidP="00DB08DA">
                    <w:pPr>
                      <w:jc w:val="right"/>
                      <w:rPr>
                        <w:szCs w:val="21"/>
                      </w:rPr>
                    </w:pPr>
                  </w:p>
                </w:tc>
                <w:tc>
                  <w:tcPr>
                    <w:tcW w:w="1135" w:type="pct"/>
                    <w:tcBorders>
                      <w:top w:val="outset" w:sz="6" w:space="0" w:color="auto"/>
                      <w:left w:val="outset" w:sz="6" w:space="0" w:color="auto"/>
                      <w:bottom w:val="outset" w:sz="6" w:space="0" w:color="auto"/>
                      <w:right w:val="outset" w:sz="6" w:space="0" w:color="auto"/>
                    </w:tcBorders>
                  </w:tcPr>
                  <w:p w14:paraId="060273FD" w14:textId="77777777" w:rsidR="00DB08DA" w:rsidRDefault="00DB08DA" w:rsidP="00DB08DA">
                    <w:pPr>
                      <w:jc w:val="right"/>
                      <w:rPr>
                        <w:szCs w:val="21"/>
                      </w:rPr>
                    </w:pPr>
                  </w:p>
                </w:tc>
              </w:tr>
              <w:tr w:rsidR="00DB08DA" w14:paraId="0DAAA3D2" w14:textId="77777777" w:rsidTr="00911DFD">
                <w:sdt>
                  <w:sdtPr>
                    <w:tag w:val="_PLD_245e74c7f1fd403aa1232631583c00bd"/>
                    <w:id w:val="939420642"/>
                    <w:lock w:val="sdtLocked"/>
                  </w:sdtPr>
                  <w:sdtEndPr/>
                  <w:sdtContent>
                    <w:tc>
                      <w:tcPr>
                        <w:tcW w:w="2166" w:type="pct"/>
                        <w:tcBorders>
                          <w:top w:val="outset" w:sz="6" w:space="0" w:color="auto"/>
                          <w:left w:val="outset" w:sz="6" w:space="0" w:color="auto"/>
                          <w:bottom w:val="outset" w:sz="6" w:space="0" w:color="auto"/>
                          <w:right w:val="outset" w:sz="6" w:space="0" w:color="auto"/>
                        </w:tcBorders>
                        <w:vAlign w:val="center"/>
                      </w:tcPr>
                      <w:p w14:paraId="55A5645B" w14:textId="77777777" w:rsidR="00DB08DA" w:rsidRDefault="00DB08DA" w:rsidP="00DB08DA">
                        <w:pPr>
                          <w:ind w:leftChars="300" w:left="630" w:firstLineChars="100" w:firstLine="210"/>
                          <w:rPr>
                            <w:szCs w:val="21"/>
                          </w:rPr>
                        </w:pPr>
                        <w:r>
                          <w:rPr>
                            <w:rFonts w:hint="eastAsia"/>
                            <w:szCs w:val="21"/>
                          </w:rPr>
                          <w:t>永续债</w:t>
                        </w:r>
                      </w:p>
                    </w:tc>
                  </w:sdtContent>
                </w:sdt>
                <w:tc>
                  <w:tcPr>
                    <w:tcW w:w="563" w:type="pct"/>
                    <w:tcBorders>
                      <w:top w:val="outset" w:sz="6" w:space="0" w:color="auto"/>
                      <w:left w:val="outset" w:sz="6" w:space="0" w:color="auto"/>
                      <w:bottom w:val="outset" w:sz="6" w:space="0" w:color="auto"/>
                      <w:right w:val="outset" w:sz="6" w:space="0" w:color="auto"/>
                    </w:tcBorders>
                  </w:tcPr>
                  <w:p w14:paraId="4507E9EC" w14:textId="77777777" w:rsidR="00DB08DA" w:rsidRDefault="00DB08DA" w:rsidP="00DB08DA">
                    <w:pPr>
                      <w:rPr>
                        <w:szCs w:val="21"/>
                      </w:rPr>
                    </w:pPr>
                  </w:p>
                </w:tc>
                <w:tc>
                  <w:tcPr>
                    <w:tcW w:w="1136" w:type="pct"/>
                    <w:tcBorders>
                      <w:top w:val="outset" w:sz="6" w:space="0" w:color="auto"/>
                      <w:left w:val="outset" w:sz="6" w:space="0" w:color="auto"/>
                      <w:bottom w:val="outset" w:sz="6" w:space="0" w:color="auto"/>
                      <w:right w:val="outset" w:sz="6" w:space="0" w:color="auto"/>
                    </w:tcBorders>
                  </w:tcPr>
                  <w:p w14:paraId="5BA5EE08" w14:textId="77777777" w:rsidR="00DB08DA" w:rsidRDefault="00DB08DA" w:rsidP="00DB08DA">
                    <w:pPr>
                      <w:jc w:val="right"/>
                      <w:rPr>
                        <w:szCs w:val="21"/>
                      </w:rPr>
                    </w:pPr>
                  </w:p>
                </w:tc>
                <w:tc>
                  <w:tcPr>
                    <w:tcW w:w="1135" w:type="pct"/>
                    <w:tcBorders>
                      <w:top w:val="outset" w:sz="6" w:space="0" w:color="auto"/>
                      <w:left w:val="outset" w:sz="6" w:space="0" w:color="auto"/>
                      <w:bottom w:val="outset" w:sz="6" w:space="0" w:color="auto"/>
                      <w:right w:val="outset" w:sz="6" w:space="0" w:color="auto"/>
                    </w:tcBorders>
                  </w:tcPr>
                  <w:p w14:paraId="07A986F2" w14:textId="77777777" w:rsidR="00DB08DA" w:rsidRDefault="00DB08DA" w:rsidP="00DB08DA">
                    <w:pPr>
                      <w:jc w:val="right"/>
                      <w:rPr>
                        <w:szCs w:val="21"/>
                      </w:rPr>
                    </w:pPr>
                  </w:p>
                </w:tc>
              </w:tr>
              <w:tr w:rsidR="00DB08DA" w14:paraId="3361058C" w14:textId="77777777" w:rsidTr="00911DFD">
                <w:sdt>
                  <w:sdtPr>
                    <w:tag w:val="_PLD_7e5b4c64c36f4a86bb40fa02c6eb94d4"/>
                    <w:id w:val="196752626"/>
                    <w:lock w:val="sdtLocked"/>
                  </w:sdtPr>
                  <w:sdtEndPr/>
                  <w:sdtContent>
                    <w:tc>
                      <w:tcPr>
                        <w:tcW w:w="2166" w:type="pct"/>
                        <w:tcBorders>
                          <w:top w:val="outset" w:sz="6" w:space="0" w:color="auto"/>
                          <w:left w:val="outset" w:sz="6" w:space="0" w:color="auto"/>
                          <w:bottom w:val="outset" w:sz="6" w:space="0" w:color="auto"/>
                          <w:right w:val="outset" w:sz="6" w:space="0" w:color="auto"/>
                        </w:tcBorders>
                        <w:vAlign w:val="center"/>
                      </w:tcPr>
                      <w:p w14:paraId="665B61B7" w14:textId="77777777" w:rsidR="00DB08DA" w:rsidRDefault="00DB08DA" w:rsidP="00DB08DA">
                        <w:pPr>
                          <w:ind w:firstLineChars="100" w:firstLine="210"/>
                          <w:rPr>
                            <w:szCs w:val="21"/>
                          </w:rPr>
                        </w:pPr>
                        <w:r>
                          <w:rPr>
                            <w:rFonts w:hint="eastAsia"/>
                            <w:szCs w:val="21"/>
                          </w:rPr>
                          <w:t>长期应付款</w:t>
                        </w:r>
                      </w:p>
                    </w:tc>
                  </w:sdtContent>
                </w:sdt>
                <w:tc>
                  <w:tcPr>
                    <w:tcW w:w="563" w:type="pct"/>
                    <w:tcBorders>
                      <w:top w:val="outset" w:sz="6" w:space="0" w:color="auto"/>
                      <w:left w:val="outset" w:sz="6" w:space="0" w:color="auto"/>
                      <w:bottom w:val="outset" w:sz="6" w:space="0" w:color="auto"/>
                      <w:right w:val="outset" w:sz="6" w:space="0" w:color="auto"/>
                    </w:tcBorders>
                  </w:tcPr>
                  <w:p w14:paraId="5AC08CAF" w14:textId="77777777" w:rsidR="00DB08DA" w:rsidRDefault="00DB08DA" w:rsidP="00DB08DA">
                    <w:pPr>
                      <w:rPr>
                        <w:szCs w:val="21"/>
                      </w:rPr>
                    </w:pPr>
                  </w:p>
                </w:tc>
                <w:tc>
                  <w:tcPr>
                    <w:tcW w:w="1136" w:type="pct"/>
                    <w:tcBorders>
                      <w:top w:val="outset" w:sz="6" w:space="0" w:color="auto"/>
                      <w:left w:val="outset" w:sz="6" w:space="0" w:color="auto"/>
                      <w:bottom w:val="outset" w:sz="6" w:space="0" w:color="auto"/>
                      <w:right w:val="outset" w:sz="6" w:space="0" w:color="auto"/>
                    </w:tcBorders>
                    <w:vAlign w:val="center"/>
                  </w:tcPr>
                  <w:p w14:paraId="27E2024C" w14:textId="77777777" w:rsidR="00DB08DA" w:rsidRDefault="00DB08DA" w:rsidP="00DB08DA">
                    <w:pPr>
                      <w:jc w:val="right"/>
                      <w:rPr>
                        <w:szCs w:val="21"/>
                      </w:rPr>
                    </w:pPr>
                    <w:r>
                      <w:t>48,915,613.11</w:t>
                    </w:r>
                  </w:p>
                </w:tc>
                <w:tc>
                  <w:tcPr>
                    <w:tcW w:w="1135" w:type="pct"/>
                    <w:tcBorders>
                      <w:top w:val="outset" w:sz="6" w:space="0" w:color="auto"/>
                      <w:left w:val="outset" w:sz="6" w:space="0" w:color="auto"/>
                      <w:bottom w:val="outset" w:sz="6" w:space="0" w:color="auto"/>
                      <w:right w:val="outset" w:sz="6" w:space="0" w:color="auto"/>
                    </w:tcBorders>
                  </w:tcPr>
                  <w:p w14:paraId="247EE697" w14:textId="77777777" w:rsidR="00DB08DA" w:rsidRDefault="00DB08DA" w:rsidP="00DB08DA">
                    <w:pPr>
                      <w:jc w:val="right"/>
                      <w:rPr>
                        <w:szCs w:val="21"/>
                      </w:rPr>
                    </w:pPr>
                    <w:r>
                      <w:t>71,577,101.71</w:t>
                    </w:r>
                  </w:p>
                </w:tc>
              </w:tr>
              <w:tr w:rsidR="00DB08DA" w14:paraId="6AC8BFB9" w14:textId="77777777" w:rsidTr="00911DFD">
                <w:sdt>
                  <w:sdtPr>
                    <w:tag w:val="_PLD_786c4ed114274525b98856ccb482c57a"/>
                    <w:id w:val="1722175758"/>
                    <w:lock w:val="sdtLocked"/>
                  </w:sdtPr>
                  <w:sdtEndPr/>
                  <w:sdtContent>
                    <w:tc>
                      <w:tcPr>
                        <w:tcW w:w="2166" w:type="pct"/>
                        <w:tcBorders>
                          <w:top w:val="outset" w:sz="6" w:space="0" w:color="auto"/>
                          <w:left w:val="outset" w:sz="6" w:space="0" w:color="auto"/>
                          <w:bottom w:val="outset" w:sz="6" w:space="0" w:color="auto"/>
                          <w:right w:val="outset" w:sz="6" w:space="0" w:color="auto"/>
                        </w:tcBorders>
                        <w:vAlign w:val="center"/>
                      </w:tcPr>
                      <w:p w14:paraId="2C1EABC5" w14:textId="77777777" w:rsidR="00DB08DA" w:rsidRDefault="00DB08DA" w:rsidP="00DB08DA">
                        <w:pPr>
                          <w:ind w:firstLineChars="100" w:firstLine="210"/>
                          <w:rPr>
                            <w:szCs w:val="21"/>
                          </w:rPr>
                        </w:pPr>
                        <w:r>
                          <w:rPr>
                            <w:rFonts w:hint="eastAsia"/>
                            <w:szCs w:val="21"/>
                          </w:rPr>
                          <w:t>长期应付职工薪酬</w:t>
                        </w:r>
                      </w:p>
                    </w:tc>
                  </w:sdtContent>
                </w:sdt>
                <w:tc>
                  <w:tcPr>
                    <w:tcW w:w="563" w:type="pct"/>
                    <w:tcBorders>
                      <w:top w:val="outset" w:sz="6" w:space="0" w:color="auto"/>
                      <w:left w:val="outset" w:sz="6" w:space="0" w:color="auto"/>
                      <w:bottom w:val="outset" w:sz="6" w:space="0" w:color="auto"/>
                      <w:right w:val="outset" w:sz="6" w:space="0" w:color="auto"/>
                    </w:tcBorders>
                  </w:tcPr>
                  <w:p w14:paraId="2FB06B3A" w14:textId="77777777" w:rsidR="00DB08DA" w:rsidRDefault="00DB08DA" w:rsidP="00DB08DA">
                    <w:pPr>
                      <w:rPr>
                        <w:szCs w:val="21"/>
                      </w:rPr>
                    </w:pPr>
                  </w:p>
                </w:tc>
                <w:tc>
                  <w:tcPr>
                    <w:tcW w:w="1136" w:type="pct"/>
                    <w:tcBorders>
                      <w:top w:val="outset" w:sz="6" w:space="0" w:color="auto"/>
                      <w:left w:val="outset" w:sz="6" w:space="0" w:color="auto"/>
                      <w:bottom w:val="outset" w:sz="6" w:space="0" w:color="auto"/>
                      <w:right w:val="outset" w:sz="6" w:space="0" w:color="auto"/>
                    </w:tcBorders>
                  </w:tcPr>
                  <w:p w14:paraId="1E0E4E90" w14:textId="77777777" w:rsidR="00DB08DA" w:rsidRDefault="00DB08DA" w:rsidP="00DB08DA">
                    <w:pPr>
                      <w:jc w:val="right"/>
                      <w:rPr>
                        <w:szCs w:val="21"/>
                      </w:rPr>
                    </w:pPr>
                  </w:p>
                </w:tc>
                <w:tc>
                  <w:tcPr>
                    <w:tcW w:w="1135" w:type="pct"/>
                    <w:tcBorders>
                      <w:top w:val="outset" w:sz="6" w:space="0" w:color="auto"/>
                      <w:left w:val="outset" w:sz="6" w:space="0" w:color="auto"/>
                      <w:bottom w:val="outset" w:sz="6" w:space="0" w:color="auto"/>
                      <w:right w:val="outset" w:sz="6" w:space="0" w:color="auto"/>
                    </w:tcBorders>
                  </w:tcPr>
                  <w:p w14:paraId="25E8B086" w14:textId="77777777" w:rsidR="00DB08DA" w:rsidRDefault="00DB08DA" w:rsidP="00DB08DA">
                    <w:pPr>
                      <w:jc w:val="right"/>
                      <w:rPr>
                        <w:szCs w:val="21"/>
                      </w:rPr>
                    </w:pPr>
                  </w:p>
                </w:tc>
              </w:tr>
              <w:tr w:rsidR="00DB08DA" w14:paraId="074087CB" w14:textId="77777777" w:rsidTr="00911DFD">
                <w:sdt>
                  <w:sdtPr>
                    <w:tag w:val="_PLD_41d422d4b8534bd180991019321bc78d"/>
                    <w:id w:val="-804847378"/>
                    <w:lock w:val="sdtLocked"/>
                  </w:sdtPr>
                  <w:sdtEndPr/>
                  <w:sdtContent>
                    <w:tc>
                      <w:tcPr>
                        <w:tcW w:w="2166" w:type="pct"/>
                        <w:tcBorders>
                          <w:top w:val="outset" w:sz="6" w:space="0" w:color="auto"/>
                          <w:left w:val="outset" w:sz="6" w:space="0" w:color="auto"/>
                          <w:bottom w:val="outset" w:sz="6" w:space="0" w:color="auto"/>
                          <w:right w:val="outset" w:sz="6" w:space="0" w:color="auto"/>
                        </w:tcBorders>
                        <w:vAlign w:val="center"/>
                      </w:tcPr>
                      <w:p w14:paraId="326FFB24" w14:textId="77777777" w:rsidR="00DB08DA" w:rsidRDefault="00DB08DA" w:rsidP="00DB08DA">
                        <w:pPr>
                          <w:ind w:firstLineChars="100" w:firstLine="210"/>
                          <w:rPr>
                            <w:szCs w:val="21"/>
                          </w:rPr>
                        </w:pPr>
                        <w:r>
                          <w:rPr>
                            <w:rFonts w:hint="eastAsia"/>
                            <w:szCs w:val="21"/>
                          </w:rPr>
                          <w:t>预计负债</w:t>
                        </w:r>
                      </w:p>
                    </w:tc>
                  </w:sdtContent>
                </w:sdt>
                <w:tc>
                  <w:tcPr>
                    <w:tcW w:w="563" w:type="pct"/>
                    <w:tcBorders>
                      <w:top w:val="outset" w:sz="6" w:space="0" w:color="auto"/>
                      <w:left w:val="outset" w:sz="6" w:space="0" w:color="auto"/>
                      <w:bottom w:val="outset" w:sz="6" w:space="0" w:color="auto"/>
                      <w:right w:val="outset" w:sz="6" w:space="0" w:color="auto"/>
                    </w:tcBorders>
                  </w:tcPr>
                  <w:p w14:paraId="0D027351" w14:textId="77777777" w:rsidR="00DB08DA" w:rsidRDefault="00DB08DA" w:rsidP="00DB08DA">
                    <w:pPr>
                      <w:rPr>
                        <w:szCs w:val="21"/>
                      </w:rPr>
                    </w:pPr>
                  </w:p>
                </w:tc>
                <w:tc>
                  <w:tcPr>
                    <w:tcW w:w="1136" w:type="pct"/>
                    <w:tcBorders>
                      <w:top w:val="outset" w:sz="6" w:space="0" w:color="auto"/>
                      <w:left w:val="outset" w:sz="6" w:space="0" w:color="auto"/>
                      <w:bottom w:val="outset" w:sz="6" w:space="0" w:color="auto"/>
                      <w:right w:val="outset" w:sz="6" w:space="0" w:color="auto"/>
                    </w:tcBorders>
                  </w:tcPr>
                  <w:p w14:paraId="320E98BC" w14:textId="77777777" w:rsidR="00DB08DA" w:rsidRDefault="00DB08DA" w:rsidP="00DB08DA">
                    <w:pPr>
                      <w:jc w:val="right"/>
                      <w:rPr>
                        <w:szCs w:val="21"/>
                      </w:rPr>
                    </w:pPr>
                  </w:p>
                </w:tc>
                <w:tc>
                  <w:tcPr>
                    <w:tcW w:w="1135" w:type="pct"/>
                    <w:tcBorders>
                      <w:top w:val="outset" w:sz="6" w:space="0" w:color="auto"/>
                      <w:left w:val="outset" w:sz="6" w:space="0" w:color="auto"/>
                      <w:bottom w:val="outset" w:sz="6" w:space="0" w:color="auto"/>
                      <w:right w:val="outset" w:sz="6" w:space="0" w:color="auto"/>
                    </w:tcBorders>
                  </w:tcPr>
                  <w:p w14:paraId="75062183" w14:textId="77777777" w:rsidR="00DB08DA" w:rsidRDefault="00DB08DA" w:rsidP="00DB08DA">
                    <w:pPr>
                      <w:jc w:val="right"/>
                      <w:rPr>
                        <w:szCs w:val="21"/>
                      </w:rPr>
                    </w:pPr>
                  </w:p>
                </w:tc>
              </w:tr>
              <w:tr w:rsidR="00DB08DA" w14:paraId="2F26AE88" w14:textId="77777777" w:rsidTr="00911DFD">
                <w:sdt>
                  <w:sdtPr>
                    <w:tag w:val="_PLD_c7d9594e58934431b7aac8b9ba50a402"/>
                    <w:id w:val="-486858985"/>
                    <w:lock w:val="sdtLocked"/>
                  </w:sdtPr>
                  <w:sdtEndPr/>
                  <w:sdtContent>
                    <w:tc>
                      <w:tcPr>
                        <w:tcW w:w="2166" w:type="pct"/>
                        <w:tcBorders>
                          <w:top w:val="outset" w:sz="6" w:space="0" w:color="auto"/>
                          <w:left w:val="outset" w:sz="6" w:space="0" w:color="auto"/>
                          <w:bottom w:val="outset" w:sz="6" w:space="0" w:color="auto"/>
                          <w:right w:val="outset" w:sz="6" w:space="0" w:color="auto"/>
                        </w:tcBorders>
                        <w:vAlign w:val="center"/>
                      </w:tcPr>
                      <w:p w14:paraId="51A62B1F" w14:textId="77777777" w:rsidR="00DB08DA" w:rsidRDefault="00DB08DA" w:rsidP="00DB08DA">
                        <w:pPr>
                          <w:ind w:firstLineChars="100" w:firstLine="210"/>
                          <w:rPr>
                            <w:szCs w:val="21"/>
                          </w:rPr>
                        </w:pPr>
                        <w:r>
                          <w:rPr>
                            <w:rFonts w:hint="eastAsia"/>
                            <w:szCs w:val="21"/>
                          </w:rPr>
                          <w:t>递延收益</w:t>
                        </w:r>
                      </w:p>
                    </w:tc>
                  </w:sdtContent>
                </w:sdt>
                <w:tc>
                  <w:tcPr>
                    <w:tcW w:w="563" w:type="pct"/>
                    <w:tcBorders>
                      <w:top w:val="outset" w:sz="6" w:space="0" w:color="auto"/>
                      <w:left w:val="outset" w:sz="6" w:space="0" w:color="auto"/>
                      <w:bottom w:val="outset" w:sz="6" w:space="0" w:color="auto"/>
                      <w:right w:val="outset" w:sz="6" w:space="0" w:color="auto"/>
                    </w:tcBorders>
                  </w:tcPr>
                  <w:p w14:paraId="6ED11CD3" w14:textId="77777777" w:rsidR="00DB08DA" w:rsidRDefault="00DB08DA" w:rsidP="00DB08DA">
                    <w:pPr>
                      <w:rPr>
                        <w:szCs w:val="21"/>
                      </w:rPr>
                    </w:pPr>
                  </w:p>
                </w:tc>
                <w:tc>
                  <w:tcPr>
                    <w:tcW w:w="1136" w:type="pct"/>
                    <w:tcBorders>
                      <w:top w:val="outset" w:sz="6" w:space="0" w:color="auto"/>
                      <w:left w:val="outset" w:sz="6" w:space="0" w:color="auto"/>
                      <w:bottom w:val="outset" w:sz="6" w:space="0" w:color="auto"/>
                      <w:right w:val="outset" w:sz="6" w:space="0" w:color="auto"/>
                    </w:tcBorders>
                  </w:tcPr>
                  <w:p w14:paraId="674BBF50" w14:textId="77777777" w:rsidR="00DB08DA" w:rsidRDefault="00DB08DA" w:rsidP="00DB08DA">
                    <w:pPr>
                      <w:jc w:val="right"/>
                      <w:rPr>
                        <w:szCs w:val="21"/>
                      </w:rPr>
                    </w:pPr>
                    <w:r>
                      <w:t>12,411,679.26</w:t>
                    </w:r>
                  </w:p>
                </w:tc>
                <w:tc>
                  <w:tcPr>
                    <w:tcW w:w="1135" w:type="pct"/>
                    <w:tcBorders>
                      <w:top w:val="outset" w:sz="6" w:space="0" w:color="auto"/>
                      <w:left w:val="outset" w:sz="6" w:space="0" w:color="auto"/>
                      <w:bottom w:val="outset" w:sz="6" w:space="0" w:color="auto"/>
                      <w:right w:val="outset" w:sz="6" w:space="0" w:color="auto"/>
                    </w:tcBorders>
                  </w:tcPr>
                  <w:p w14:paraId="5FF75938" w14:textId="77777777" w:rsidR="00DB08DA" w:rsidRDefault="00DB08DA" w:rsidP="00DB08DA">
                    <w:pPr>
                      <w:jc w:val="right"/>
                      <w:rPr>
                        <w:szCs w:val="21"/>
                      </w:rPr>
                    </w:pPr>
                  </w:p>
                </w:tc>
              </w:tr>
              <w:tr w:rsidR="00DB08DA" w14:paraId="6774F425" w14:textId="77777777" w:rsidTr="00911DFD">
                <w:sdt>
                  <w:sdtPr>
                    <w:tag w:val="_PLD_98064811d9f947829cac66b3641ec038"/>
                    <w:id w:val="-123389632"/>
                    <w:lock w:val="sdtLocked"/>
                  </w:sdtPr>
                  <w:sdtEndPr/>
                  <w:sdtContent>
                    <w:tc>
                      <w:tcPr>
                        <w:tcW w:w="2166" w:type="pct"/>
                        <w:tcBorders>
                          <w:top w:val="outset" w:sz="6" w:space="0" w:color="auto"/>
                          <w:left w:val="outset" w:sz="6" w:space="0" w:color="auto"/>
                          <w:bottom w:val="outset" w:sz="6" w:space="0" w:color="auto"/>
                          <w:right w:val="outset" w:sz="6" w:space="0" w:color="auto"/>
                        </w:tcBorders>
                        <w:vAlign w:val="center"/>
                      </w:tcPr>
                      <w:p w14:paraId="7A02748A" w14:textId="77777777" w:rsidR="00DB08DA" w:rsidRDefault="00DB08DA" w:rsidP="00DB08DA">
                        <w:pPr>
                          <w:ind w:firstLineChars="100" w:firstLine="210"/>
                          <w:rPr>
                            <w:szCs w:val="21"/>
                          </w:rPr>
                        </w:pPr>
                        <w:r>
                          <w:rPr>
                            <w:rFonts w:hint="eastAsia"/>
                            <w:szCs w:val="21"/>
                          </w:rPr>
                          <w:t>递延所得税负债</w:t>
                        </w:r>
                      </w:p>
                    </w:tc>
                  </w:sdtContent>
                </w:sdt>
                <w:tc>
                  <w:tcPr>
                    <w:tcW w:w="563" w:type="pct"/>
                    <w:tcBorders>
                      <w:top w:val="outset" w:sz="6" w:space="0" w:color="auto"/>
                      <w:left w:val="outset" w:sz="6" w:space="0" w:color="auto"/>
                      <w:bottom w:val="outset" w:sz="6" w:space="0" w:color="auto"/>
                      <w:right w:val="outset" w:sz="6" w:space="0" w:color="auto"/>
                    </w:tcBorders>
                  </w:tcPr>
                  <w:p w14:paraId="4B3DC9DE" w14:textId="77777777" w:rsidR="00DB08DA" w:rsidRDefault="00DB08DA" w:rsidP="00DB08DA">
                    <w:pPr>
                      <w:rPr>
                        <w:szCs w:val="21"/>
                      </w:rPr>
                    </w:pPr>
                  </w:p>
                </w:tc>
                <w:tc>
                  <w:tcPr>
                    <w:tcW w:w="1136" w:type="pct"/>
                    <w:tcBorders>
                      <w:top w:val="outset" w:sz="6" w:space="0" w:color="auto"/>
                      <w:left w:val="outset" w:sz="6" w:space="0" w:color="auto"/>
                      <w:bottom w:val="outset" w:sz="6" w:space="0" w:color="auto"/>
                      <w:right w:val="outset" w:sz="6" w:space="0" w:color="auto"/>
                    </w:tcBorders>
                  </w:tcPr>
                  <w:p w14:paraId="1C762DAE" w14:textId="77777777" w:rsidR="00DB08DA" w:rsidRDefault="00DB08DA" w:rsidP="00DB08DA">
                    <w:pPr>
                      <w:jc w:val="right"/>
                      <w:rPr>
                        <w:szCs w:val="21"/>
                      </w:rPr>
                    </w:pPr>
                    <w:r>
                      <w:t>374,632.55</w:t>
                    </w:r>
                  </w:p>
                </w:tc>
                <w:tc>
                  <w:tcPr>
                    <w:tcW w:w="1135" w:type="pct"/>
                    <w:tcBorders>
                      <w:top w:val="outset" w:sz="6" w:space="0" w:color="auto"/>
                      <w:left w:val="outset" w:sz="6" w:space="0" w:color="auto"/>
                      <w:bottom w:val="outset" w:sz="6" w:space="0" w:color="auto"/>
                      <w:right w:val="outset" w:sz="6" w:space="0" w:color="auto"/>
                    </w:tcBorders>
                  </w:tcPr>
                  <w:p w14:paraId="7CC3327E" w14:textId="77777777" w:rsidR="00DB08DA" w:rsidRDefault="00DB08DA" w:rsidP="00DB08DA">
                    <w:pPr>
                      <w:jc w:val="right"/>
                      <w:rPr>
                        <w:szCs w:val="21"/>
                      </w:rPr>
                    </w:pPr>
                    <w:r>
                      <w:t>382,469.10</w:t>
                    </w:r>
                  </w:p>
                </w:tc>
              </w:tr>
              <w:tr w:rsidR="00DB08DA" w14:paraId="4F095E92" w14:textId="77777777" w:rsidTr="00911DFD">
                <w:sdt>
                  <w:sdtPr>
                    <w:tag w:val="_PLD_81b30bef177542f2ad958b06403f0464"/>
                    <w:id w:val="-1752970232"/>
                    <w:lock w:val="sdtLocked"/>
                  </w:sdtPr>
                  <w:sdtEndPr/>
                  <w:sdtContent>
                    <w:tc>
                      <w:tcPr>
                        <w:tcW w:w="2166" w:type="pct"/>
                        <w:tcBorders>
                          <w:top w:val="outset" w:sz="6" w:space="0" w:color="auto"/>
                          <w:left w:val="outset" w:sz="6" w:space="0" w:color="auto"/>
                          <w:bottom w:val="outset" w:sz="6" w:space="0" w:color="auto"/>
                          <w:right w:val="outset" w:sz="6" w:space="0" w:color="auto"/>
                        </w:tcBorders>
                        <w:vAlign w:val="center"/>
                      </w:tcPr>
                      <w:p w14:paraId="0CC730B2" w14:textId="77777777" w:rsidR="00DB08DA" w:rsidRDefault="00DB08DA" w:rsidP="00DB08DA">
                        <w:pPr>
                          <w:ind w:firstLineChars="100" w:firstLine="210"/>
                          <w:rPr>
                            <w:szCs w:val="21"/>
                          </w:rPr>
                        </w:pPr>
                        <w:r>
                          <w:rPr>
                            <w:rFonts w:hint="eastAsia"/>
                            <w:szCs w:val="21"/>
                          </w:rPr>
                          <w:t>其他非流动负债</w:t>
                        </w:r>
                      </w:p>
                    </w:tc>
                  </w:sdtContent>
                </w:sdt>
                <w:tc>
                  <w:tcPr>
                    <w:tcW w:w="563" w:type="pct"/>
                    <w:tcBorders>
                      <w:top w:val="outset" w:sz="6" w:space="0" w:color="auto"/>
                      <w:left w:val="outset" w:sz="6" w:space="0" w:color="auto"/>
                      <w:bottom w:val="outset" w:sz="6" w:space="0" w:color="auto"/>
                      <w:right w:val="outset" w:sz="6" w:space="0" w:color="auto"/>
                    </w:tcBorders>
                  </w:tcPr>
                  <w:p w14:paraId="50A3DCCD" w14:textId="77777777" w:rsidR="00DB08DA" w:rsidRDefault="00DB08DA" w:rsidP="00DB08DA">
                    <w:pPr>
                      <w:rPr>
                        <w:szCs w:val="21"/>
                      </w:rPr>
                    </w:pPr>
                  </w:p>
                </w:tc>
                <w:tc>
                  <w:tcPr>
                    <w:tcW w:w="1136" w:type="pct"/>
                    <w:tcBorders>
                      <w:top w:val="outset" w:sz="6" w:space="0" w:color="auto"/>
                      <w:left w:val="outset" w:sz="6" w:space="0" w:color="auto"/>
                      <w:bottom w:val="outset" w:sz="6" w:space="0" w:color="auto"/>
                      <w:right w:val="outset" w:sz="6" w:space="0" w:color="auto"/>
                    </w:tcBorders>
                  </w:tcPr>
                  <w:p w14:paraId="395A90E5" w14:textId="77777777" w:rsidR="00DB08DA" w:rsidRDefault="00DB08DA" w:rsidP="00DB08DA">
                    <w:pPr>
                      <w:jc w:val="right"/>
                      <w:rPr>
                        <w:szCs w:val="21"/>
                      </w:rPr>
                    </w:pPr>
                  </w:p>
                </w:tc>
                <w:tc>
                  <w:tcPr>
                    <w:tcW w:w="1135" w:type="pct"/>
                    <w:tcBorders>
                      <w:top w:val="outset" w:sz="6" w:space="0" w:color="auto"/>
                      <w:left w:val="outset" w:sz="6" w:space="0" w:color="auto"/>
                      <w:bottom w:val="outset" w:sz="6" w:space="0" w:color="auto"/>
                      <w:right w:val="outset" w:sz="6" w:space="0" w:color="auto"/>
                    </w:tcBorders>
                  </w:tcPr>
                  <w:p w14:paraId="627574A9" w14:textId="77777777" w:rsidR="00DB08DA" w:rsidRDefault="00DB08DA" w:rsidP="00DB08DA">
                    <w:pPr>
                      <w:jc w:val="right"/>
                      <w:rPr>
                        <w:szCs w:val="21"/>
                      </w:rPr>
                    </w:pPr>
                  </w:p>
                </w:tc>
              </w:tr>
              <w:tr w:rsidR="00DB08DA" w14:paraId="2A86BEE6" w14:textId="77777777" w:rsidTr="00911DFD">
                <w:sdt>
                  <w:sdtPr>
                    <w:tag w:val="_PLD_23751f43609b4e4fa0d49c88930122e1"/>
                    <w:id w:val="-1182502983"/>
                    <w:lock w:val="sdtLocked"/>
                  </w:sdtPr>
                  <w:sdtEndPr/>
                  <w:sdtContent>
                    <w:tc>
                      <w:tcPr>
                        <w:tcW w:w="2166" w:type="pct"/>
                        <w:tcBorders>
                          <w:top w:val="outset" w:sz="6" w:space="0" w:color="auto"/>
                          <w:left w:val="outset" w:sz="6" w:space="0" w:color="auto"/>
                          <w:bottom w:val="outset" w:sz="6" w:space="0" w:color="auto"/>
                          <w:right w:val="outset" w:sz="6" w:space="0" w:color="auto"/>
                        </w:tcBorders>
                        <w:vAlign w:val="center"/>
                      </w:tcPr>
                      <w:p w14:paraId="357DE573" w14:textId="77777777" w:rsidR="00DB08DA" w:rsidRDefault="00DB08DA" w:rsidP="00DB08DA">
                        <w:pPr>
                          <w:ind w:firstLineChars="200" w:firstLine="420"/>
                          <w:rPr>
                            <w:szCs w:val="21"/>
                          </w:rPr>
                        </w:pPr>
                        <w:r>
                          <w:rPr>
                            <w:rFonts w:hint="eastAsia"/>
                            <w:szCs w:val="21"/>
                          </w:rPr>
                          <w:t>非流动负债合计</w:t>
                        </w:r>
                      </w:p>
                    </w:tc>
                  </w:sdtContent>
                </w:sdt>
                <w:tc>
                  <w:tcPr>
                    <w:tcW w:w="563" w:type="pct"/>
                    <w:tcBorders>
                      <w:top w:val="outset" w:sz="6" w:space="0" w:color="auto"/>
                      <w:left w:val="outset" w:sz="6" w:space="0" w:color="auto"/>
                      <w:bottom w:val="outset" w:sz="6" w:space="0" w:color="auto"/>
                      <w:right w:val="outset" w:sz="6" w:space="0" w:color="auto"/>
                    </w:tcBorders>
                  </w:tcPr>
                  <w:p w14:paraId="39D84186" w14:textId="77777777" w:rsidR="00DB08DA" w:rsidRDefault="00DB08DA" w:rsidP="00DB08DA">
                    <w:pPr>
                      <w:rPr>
                        <w:szCs w:val="21"/>
                      </w:rPr>
                    </w:pPr>
                  </w:p>
                </w:tc>
                <w:tc>
                  <w:tcPr>
                    <w:tcW w:w="1136" w:type="pct"/>
                    <w:tcBorders>
                      <w:top w:val="outset" w:sz="6" w:space="0" w:color="auto"/>
                      <w:left w:val="outset" w:sz="6" w:space="0" w:color="auto"/>
                      <w:bottom w:val="outset" w:sz="6" w:space="0" w:color="auto"/>
                      <w:right w:val="outset" w:sz="6" w:space="0" w:color="auto"/>
                    </w:tcBorders>
                  </w:tcPr>
                  <w:p w14:paraId="385675DD" w14:textId="77777777" w:rsidR="00DB08DA" w:rsidRDefault="00DB08DA" w:rsidP="00DB08DA">
                    <w:pPr>
                      <w:jc w:val="right"/>
                      <w:rPr>
                        <w:szCs w:val="21"/>
                      </w:rPr>
                    </w:pPr>
                    <w:r>
                      <w:t>61,701,924.92</w:t>
                    </w:r>
                  </w:p>
                </w:tc>
                <w:tc>
                  <w:tcPr>
                    <w:tcW w:w="1135" w:type="pct"/>
                    <w:tcBorders>
                      <w:top w:val="outset" w:sz="6" w:space="0" w:color="auto"/>
                      <w:left w:val="outset" w:sz="6" w:space="0" w:color="auto"/>
                      <w:bottom w:val="outset" w:sz="6" w:space="0" w:color="auto"/>
                      <w:right w:val="outset" w:sz="6" w:space="0" w:color="auto"/>
                    </w:tcBorders>
                  </w:tcPr>
                  <w:p w14:paraId="67F4845C" w14:textId="77777777" w:rsidR="00DB08DA" w:rsidRDefault="00DB08DA" w:rsidP="00DB08DA">
                    <w:pPr>
                      <w:jc w:val="right"/>
                      <w:rPr>
                        <w:szCs w:val="21"/>
                      </w:rPr>
                    </w:pPr>
                    <w:r>
                      <w:t>196,813,570.81</w:t>
                    </w:r>
                  </w:p>
                </w:tc>
              </w:tr>
              <w:tr w:rsidR="00DB08DA" w14:paraId="00E5738B" w14:textId="77777777" w:rsidTr="00911DFD">
                <w:sdt>
                  <w:sdtPr>
                    <w:tag w:val="_PLD_5dbc29c95fb143a2a48be7c0e7a81ca7"/>
                    <w:id w:val="1863621793"/>
                    <w:lock w:val="sdtLocked"/>
                  </w:sdtPr>
                  <w:sdtEndPr/>
                  <w:sdtContent>
                    <w:tc>
                      <w:tcPr>
                        <w:tcW w:w="2166" w:type="pct"/>
                        <w:tcBorders>
                          <w:top w:val="outset" w:sz="6" w:space="0" w:color="auto"/>
                          <w:left w:val="outset" w:sz="6" w:space="0" w:color="auto"/>
                          <w:bottom w:val="outset" w:sz="6" w:space="0" w:color="auto"/>
                          <w:right w:val="outset" w:sz="6" w:space="0" w:color="auto"/>
                        </w:tcBorders>
                        <w:vAlign w:val="center"/>
                      </w:tcPr>
                      <w:p w14:paraId="0E56529A" w14:textId="77777777" w:rsidR="00DB08DA" w:rsidRDefault="00DB08DA" w:rsidP="00DB08DA">
                        <w:pPr>
                          <w:ind w:firstLineChars="300" w:firstLine="630"/>
                          <w:rPr>
                            <w:szCs w:val="21"/>
                          </w:rPr>
                        </w:pPr>
                        <w:r>
                          <w:rPr>
                            <w:rFonts w:hint="eastAsia"/>
                            <w:szCs w:val="21"/>
                          </w:rPr>
                          <w:t>负债合计</w:t>
                        </w:r>
                      </w:p>
                    </w:tc>
                  </w:sdtContent>
                </w:sdt>
                <w:tc>
                  <w:tcPr>
                    <w:tcW w:w="563" w:type="pct"/>
                    <w:tcBorders>
                      <w:top w:val="outset" w:sz="6" w:space="0" w:color="auto"/>
                      <w:left w:val="outset" w:sz="6" w:space="0" w:color="auto"/>
                      <w:bottom w:val="outset" w:sz="6" w:space="0" w:color="auto"/>
                      <w:right w:val="outset" w:sz="6" w:space="0" w:color="auto"/>
                    </w:tcBorders>
                  </w:tcPr>
                  <w:p w14:paraId="20AB97A4" w14:textId="77777777" w:rsidR="00DB08DA" w:rsidRDefault="00DB08DA" w:rsidP="00DB08DA">
                    <w:pPr>
                      <w:rPr>
                        <w:szCs w:val="21"/>
                      </w:rPr>
                    </w:pPr>
                  </w:p>
                </w:tc>
                <w:tc>
                  <w:tcPr>
                    <w:tcW w:w="1136" w:type="pct"/>
                    <w:tcBorders>
                      <w:top w:val="outset" w:sz="6" w:space="0" w:color="auto"/>
                      <w:left w:val="outset" w:sz="6" w:space="0" w:color="auto"/>
                      <w:bottom w:val="outset" w:sz="6" w:space="0" w:color="auto"/>
                      <w:right w:val="outset" w:sz="6" w:space="0" w:color="auto"/>
                    </w:tcBorders>
                  </w:tcPr>
                  <w:p w14:paraId="71E5432B" w14:textId="77777777" w:rsidR="00DB08DA" w:rsidRDefault="00DB08DA" w:rsidP="00DB08DA">
                    <w:pPr>
                      <w:jc w:val="right"/>
                      <w:rPr>
                        <w:szCs w:val="21"/>
                      </w:rPr>
                    </w:pPr>
                    <w:r>
                      <w:t>9,098,798,271.36</w:t>
                    </w:r>
                  </w:p>
                </w:tc>
                <w:tc>
                  <w:tcPr>
                    <w:tcW w:w="1135" w:type="pct"/>
                    <w:tcBorders>
                      <w:top w:val="outset" w:sz="6" w:space="0" w:color="auto"/>
                      <w:left w:val="outset" w:sz="6" w:space="0" w:color="auto"/>
                      <w:bottom w:val="outset" w:sz="6" w:space="0" w:color="auto"/>
                      <w:right w:val="outset" w:sz="6" w:space="0" w:color="auto"/>
                    </w:tcBorders>
                  </w:tcPr>
                  <w:p w14:paraId="034ECB9A" w14:textId="77777777" w:rsidR="00DB08DA" w:rsidRDefault="00DB08DA" w:rsidP="00DB08DA">
                    <w:pPr>
                      <w:jc w:val="right"/>
                      <w:rPr>
                        <w:szCs w:val="21"/>
                      </w:rPr>
                    </w:pPr>
                    <w:r>
                      <w:t>7,882,748,170.48</w:t>
                    </w:r>
                  </w:p>
                </w:tc>
              </w:tr>
              <w:tr w:rsidR="00DB08DA" w14:paraId="43223091" w14:textId="77777777" w:rsidTr="00911DFD">
                <w:sdt>
                  <w:sdtPr>
                    <w:tag w:val="_PLD_b8d81e65b3ad4a9fa09d6fb02c83149c"/>
                    <w:id w:val="482275496"/>
                    <w:lock w:val="sdtLocked"/>
                  </w:sdtPr>
                  <w:sdtEndPr/>
                  <w:sdtContent>
                    <w:tc>
                      <w:tcPr>
                        <w:tcW w:w="2166" w:type="pct"/>
                        <w:tcBorders>
                          <w:top w:val="outset" w:sz="6" w:space="0" w:color="auto"/>
                          <w:left w:val="outset" w:sz="6" w:space="0" w:color="auto"/>
                          <w:bottom w:val="outset" w:sz="6" w:space="0" w:color="auto"/>
                          <w:right w:val="outset" w:sz="6" w:space="0" w:color="auto"/>
                        </w:tcBorders>
                        <w:vAlign w:val="center"/>
                      </w:tcPr>
                      <w:p w14:paraId="7D8E4F7F" w14:textId="77777777" w:rsidR="00DB08DA" w:rsidRDefault="00DB08DA" w:rsidP="00DB08DA">
                        <w:pPr>
                          <w:rPr>
                            <w:szCs w:val="21"/>
                          </w:rPr>
                        </w:pPr>
                        <w:r>
                          <w:rPr>
                            <w:rFonts w:hint="eastAsia"/>
                            <w:b/>
                            <w:bCs/>
                            <w:szCs w:val="21"/>
                          </w:rPr>
                          <w:t>所有者权益（或股东权益）：</w:t>
                        </w:r>
                      </w:p>
                    </w:tc>
                  </w:sdtContent>
                </w:sdt>
                <w:tc>
                  <w:tcPr>
                    <w:tcW w:w="563" w:type="pct"/>
                    <w:tcBorders>
                      <w:top w:val="outset" w:sz="6" w:space="0" w:color="auto"/>
                      <w:left w:val="outset" w:sz="6" w:space="0" w:color="auto"/>
                      <w:bottom w:val="outset" w:sz="6" w:space="0" w:color="auto"/>
                      <w:right w:val="outset" w:sz="6" w:space="0" w:color="auto"/>
                    </w:tcBorders>
                  </w:tcPr>
                  <w:p w14:paraId="578CAE38" w14:textId="77777777" w:rsidR="00DB08DA" w:rsidRDefault="00DB08DA" w:rsidP="00DB08DA">
                    <w:pPr>
                      <w:rPr>
                        <w:color w:val="008000"/>
                        <w:szCs w:val="21"/>
                      </w:rPr>
                    </w:pPr>
                  </w:p>
                </w:tc>
                <w:tc>
                  <w:tcPr>
                    <w:tcW w:w="1136" w:type="pct"/>
                    <w:tcBorders>
                      <w:top w:val="outset" w:sz="6" w:space="0" w:color="auto"/>
                      <w:left w:val="outset" w:sz="6" w:space="0" w:color="auto"/>
                      <w:bottom w:val="outset" w:sz="6" w:space="0" w:color="auto"/>
                      <w:right w:val="outset" w:sz="6" w:space="0" w:color="auto"/>
                    </w:tcBorders>
                  </w:tcPr>
                  <w:p w14:paraId="4B048784" w14:textId="77777777" w:rsidR="00DB08DA" w:rsidRDefault="00DB08DA" w:rsidP="00DB08DA">
                    <w:pPr>
                      <w:rPr>
                        <w:szCs w:val="21"/>
                      </w:rPr>
                    </w:pPr>
                    <w:r>
                      <w:t xml:space="preserve">　</w:t>
                    </w:r>
                  </w:p>
                </w:tc>
                <w:tc>
                  <w:tcPr>
                    <w:tcW w:w="1135" w:type="pct"/>
                    <w:tcBorders>
                      <w:top w:val="outset" w:sz="6" w:space="0" w:color="auto"/>
                      <w:left w:val="outset" w:sz="6" w:space="0" w:color="auto"/>
                      <w:bottom w:val="outset" w:sz="6" w:space="0" w:color="auto"/>
                      <w:right w:val="outset" w:sz="6" w:space="0" w:color="auto"/>
                    </w:tcBorders>
                  </w:tcPr>
                  <w:p w14:paraId="07CF9F62" w14:textId="77777777" w:rsidR="00DB08DA" w:rsidRDefault="00DB08DA" w:rsidP="00DB08DA">
                    <w:pPr>
                      <w:rPr>
                        <w:szCs w:val="21"/>
                      </w:rPr>
                    </w:pPr>
                    <w:r>
                      <w:t xml:space="preserve">　</w:t>
                    </w:r>
                  </w:p>
                </w:tc>
              </w:tr>
              <w:tr w:rsidR="00DB08DA" w14:paraId="25747C80" w14:textId="77777777" w:rsidTr="00911DFD">
                <w:sdt>
                  <w:sdtPr>
                    <w:tag w:val="_PLD_1a520a1aa75542a788329156e628d480"/>
                    <w:id w:val="-1042440469"/>
                    <w:lock w:val="sdtLocked"/>
                  </w:sdtPr>
                  <w:sdtEndPr/>
                  <w:sdtContent>
                    <w:tc>
                      <w:tcPr>
                        <w:tcW w:w="2166" w:type="pct"/>
                        <w:tcBorders>
                          <w:top w:val="outset" w:sz="6" w:space="0" w:color="auto"/>
                          <w:left w:val="outset" w:sz="6" w:space="0" w:color="auto"/>
                          <w:bottom w:val="outset" w:sz="6" w:space="0" w:color="auto"/>
                          <w:right w:val="outset" w:sz="6" w:space="0" w:color="auto"/>
                        </w:tcBorders>
                        <w:vAlign w:val="center"/>
                      </w:tcPr>
                      <w:p w14:paraId="11AE0CD6" w14:textId="77777777" w:rsidR="00DB08DA" w:rsidRDefault="00DB08DA" w:rsidP="00DB08DA">
                        <w:pPr>
                          <w:ind w:firstLineChars="100" w:firstLine="210"/>
                          <w:rPr>
                            <w:szCs w:val="21"/>
                          </w:rPr>
                        </w:pPr>
                        <w:r>
                          <w:rPr>
                            <w:rFonts w:hint="eastAsia"/>
                            <w:szCs w:val="21"/>
                          </w:rPr>
                          <w:t>实收资本（或股本）</w:t>
                        </w:r>
                      </w:p>
                    </w:tc>
                  </w:sdtContent>
                </w:sdt>
                <w:tc>
                  <w:tcPr>
                    <w:tcW w:w="563" w:type="pct"/>
                    <w:tcBorders>
                      <w:top w:val="outset" w:sz="6" w:space="0" w:color="auto"/>
                      <w:left w:val="outset" w:sz="6" w:space="0" w:color="auto"/>
                      <w:bottom w:val="outset" w:sz="6" w:space="0" w:color="auto"/>
                      <w:right w:val="outset" w:sz="6" w:space="0" w:color="auto"/>
                    </w:tcBorders>
                  </w:tcPr>
                  <w:p w14:paraId="5D2F1F45" w14:textId="77777777" w:rsidR="00DB08DA" w:rsidRDefault="00DB08DA" w:rsidP="00DB08DA">
                    <w:pPr>
                      <w:rPr>
                        <w:szCs w:val="21"/>
                      </w:rPr>
                    </w:pPr>
                  </w:p>
                </w:tc>
                <w:tc>
                  <w:tcPr>
                    <w:tcW w:w="1136" w:type="pct"/>
                    <w:tcBorders>
                      <w:top w:val="outset" w:sz="6" w:space="0" w:color="auto"/>
                      <w:left w:val="outset" w:sz="6" w:space="0" w:color="auto"/>
                      <w:bottom w:val="outset" w:sz="6" w:space="0" w:color="auto"/>
                      <w:right w:val="outset" w:sz="6" w:space="0" w:color="auto"/>
                    </w:tcBorders>
                  </w:tcPr>
                  <w:p w14:paraId="73CF7660" w14:textId="77777777" w:rsidR="00DB08DA" w:rsidRDefault="00DB08DA" w:rsidP="00DB08DA">
                    <w:pPr>
                      <w:jc w:val="right"/>
                      <w:rPr>
                        <w:szCs w:val="21"/>
                      </w:rPr>
                    </w:pPr>
                    <w:r>
                      <w:t>1,739,573,853.00</w:t>
                    </w:r>
                  </w:p>
                </w:tc>
                <w:tc>
                  <w:tcPr>
                    <w:tcW w:w="1135" w:type="pct"/>
                    <w:tcBorders>
                      <w:top w:val="outset" w:sz="6" w:space="0" w:color="auto"/>
                      <w:left w:val="outset" w:sz="6" w:space="0" w:color="auto"/>
                      <w:bottom w:val="outset" w:sz="6" w:space="0" w:color="auto"/>
                      <w:right w:val="outset" w:sz="6" w:space="0" w:color="auto"/>
                    </w:tcBorders>
                  </w:tcPr>
                  <w:p w14:paraId="78FD38AF" w14:textId="77777777" w:rsidR="00DB08DA" w:rsidRDefault="00DB08DA" w:rsidP="00DB08DA">
                    <w:pPr>
                      <w:jc w:val="right"/>
                      <w:rPr>
                        <w:szCs w:val="21"/>
                      </w:rPr>
                    </w:pPr>
                    <w:r>
                      <w:t>1,754,257,928.00</w:t>
                    </w:r>
                  </w:p>
                </w:tc>
              </w:tr>
              <w:tr w:rsidR="00DB08DA" w14:paraId="787EE848" w14:textId="77777777" w:rsidTr="00911DFD">
                <w:sdt>
                  <w:sdtPr>
                    <w:tag w:val="_PLD_385bc4749f294fdf86b9260be64321f7"/>
                    <w:id w:val="-41836689"/>
                    <w:lock w:val="sdtLocked"/>
                  </w:sdtPr>
                  <w:sdtEndPr/>
                  <w:sdtContent>
                    <w:tc>
                      <w:tcPr>
                        <w:tcW w:w="2166" w:type="pct"/>
                        <w:tcBorders>
                          <w:top w:val="outset" w:sz="6" w:space="0" w:color="auto"/>
                          <w:left w:val="outset" w:sz="6" w:space="0" w:color="auto"/>
                          <w:bottom w:val="outset" w:sz="6" w:space="0" w:color="auto"/>
                          <w:right w:val="outset" w:sz="6" w:space="0" w:color="auto"/>
                        </w:tcBorders>
                        <w:vAlign w:val="center"/>
                      </w:tcPr>
                      <w:p w14:paraId="00D8F5C6" w14:textId="77777777" w:rsidR="00DB08DA" w:rsidRDefault="00DB08DA" w:rsidP="00DB08DA">
                        <w:pPr>
                          <w:ind w:firstLineChars="100" w:firstLine="210"/>
                          <w:rPr>
                            <w:szCs w:val="21"/>
                          </w:rPr>
                        </w:pPr>
                        <w:r>
                          <w:rPr>
                            <w:rFonts w:hint="eastAsia"/>
                            <w:szCs w:val="21"/>
                          </w:rPr>
                          <w:t>其他权益工具</w:t>
                        </w:r>
                      </w:p>
                    </w:tc>
                  </w:sdtContent>
                </w:sdt>
                <w:tc>
                  <w:tcPr>
                    <w:tcW w:w="563" w:type="pct"/>
                    <w:tcBorders>
                      <w:top w:val="outset" w:sz="6" w:space="0" w:color="auto"/>
                      <w:left w:val="outset" w:sz="6" w:space="0" w:color="auto"/>
                      <w:bottom w:val="outset" w:sz="6" w:space="0" w:color="auto"/>
                      <w:right w:val="outset" w:sz="6" w:space="0" w:color="auto"/>
                    </w:tcBorders>
                  </w:tcPr>
                  <w:p w14:paraId="1E59540B" w14:textId="77777777" w:rsidR="00DB08DA" w:rsidRDefault="00DB08DA" w:rsidP="00DB08DA">
                    <w:pPr>
                      <w:rPr>
                        <w:szCs w:val="21"/>
                      </w:rPr>
                    </w:pPr>
                  </w:p>
                </w:tc>
                <w:tc>
                  <w:tcPr>
                    <w:tcW w:w="1136" w:type="pct"/>
                    <w:tcBorders>
                      <w:top w:val="outset" w:sz="6" w:space="0" w:color="auto"/>
                      <w:left w:val="outset" w:sz="6" w:space="0" w:color="auto"/>
                      <w:bottom w:val="outset" w:sz="6" w:space="0" w:color="auto"/>
                      <w:right w:val="outset" w:sz="6" w:space="0" w:color="auto"/>
                    </w:tcBorders>
                  </w:tcPr>
                  <w:p w14:paraId="63F9FCCB" w14:textId="77777777" w:rsidR="00DB08DA" w:rsidRDefault="00DB08DA" w:rsidP="00DB08DA">
                    <w:pPr>
                      <w:jc w:val="right"/>
                      <w:rPr>
                        <w:szCs w:val="21"/>
                      </w:rPr>
                    </w:pPr>
                  </w:p>
                </w:tc>
                <w:tc>
                  <w:tcPr>
                    <w:tcW w:w="1135" w:type="pct"/>
                    <w:tcBorders>
                      <w:top w:val="outset" w:sz="6" w:space="0" w:color="auto"/>
                      <w:left w:val="outset" w:sz="6" w:space="0" w:color="auto"/>
                      <w:bottom w:val="outset" w:sz="6" w:space="0" w:color="auto"/>
                      <w:right w:val="outset" w:sz="6" w:space="0" w:color="auto"/>
                    </w:tcBorders>
                  </w:tcPr>
                  <w:p w14:paraId="0863D213" w14:textId="77777777" w:rsidR="00DB08DA" w:rsidRDefault="00DB08DA" w:rsidP="00DB08DA">
                    <w:pPr>
                      <w:jc w:val="right"/>
                      <w:rPr>
                        <w:szCs w:val="21"/>
                      </w:rPr>
                    </w:pPr>
                  </w:p>
                </w:tc>
              </w:tr>
              <w:tr w:rsidR="00DB08DA" w14:paraId="01EA6FA7" w14:textId="77777777" w:rsidTr="00911DFD">
                <w:sdt>
                  <w:sdtPr>
                    <w:tag w:val="_PLD_2b8d951d55ac43cb8461aba0e56d443e"/>
                    <w:id w:val="-1165853947"/>
                    <w:lock w:val="sdtLocked"/>
                  </w:sdtPr>
                  <w:sdtEndPr/>
                  <w:sdtContent>
                    <w:tc>
                      <w:tcPr>
                        <w:tcW w:w="2166" w:type="pct"/>
                        <w:tcBorders>
                          <w:top w:val="outset" w:sz="6" w:space="0" w:color="auto"/>
                          <w:left w:val="outset" w:sz="6" w:space="0" w:color="auto"/>
                          <w:bottom w:val="outset" w:sz="6" w:space="0" w:color="auto"/>
                          <w:right w:val="outset" w:sz="6" w:space="0" w:color="auto"/>
                        </w:tcBorders>
                        <w:vAlign w:val="center"/>
                      </w:tcPr>
                      <w:p w14:paraId="37A21A01" w14:textId="77777777" w:rsidR="00DB08DA" w:rsidRDefault="00DB08DA" w:rsidP="00DB08DA">
                        <w:pPr>
                          <w:ind w:firstLineChars="100" w:firstLine="210"/>
                          <w:rPr>
                            <w:szCs w:val="21"/>
                          </w:rPr>
                        </w:pPr>
                        <w:r>
                          <w:rPr>
                            <w:rFonts w:hint="eastAsia"/>
                            <w:szCs w:val="21"/>
                          </w:rPr>
                          <w:t>其中：优先股</w:t>
                        </w:r>
                      </w:p>
                    </w:tc>
                  </w:sdtContent>
                </w:sdt>
                <w:tc>
                  <w:tcPr>
                    <w:tcW w:w="563" w:type="pct"/>
                    <w:tcBorders>
                      <w:top w:val="outset" w:sz="6" w:space="0" w:color="auto"/>
                      <w:left w:val="outset" w:sz="6" w:space="0" w:color="auto"/>
                      <w:bottom w:val="outset" w:sz="6" w:space="0" w:color="auto"/>
                      <w:right w:val="outset" w:sz="6" w:space="0" w:color="auto"/>
                    </w:tcBorders>
                  </w:tcPr>
                  <w:p w14:paraId="60CC57FA" w14:textId="77777777" w:rsidR="00DB08DA" w:rsidRDefault="00DB08DA" w:rsidP="00DB08DA">
                    <w:pPr>
                      <w:rPr>
                        <w:szCs w:val="21"/>
                      </w:rPr>
                    </w:pPr>
                  </w:p>
                </w:tc>
                <w:tc>
                  <w:tcPr>
                    <w:tcW w:w="1136" w:type="pct"/>
                    <w:tcBorders>
                      <w:top w:val="outset" w:sz="6" w:space="0" w:color="auto"/>
                      <w:left w:val="outset" w:sz="6" w:space="0" w:color="auto"/>
                      <w:bottom w:val="outset" w:sz="6" w:space="0" w:color="auto"/>
                      <w:right w:val="outset" w:sz="6" w:space="0" w:color="auto"/>
                    </w:tcBorders>
                  </w:tcPr>
                  <w:p w14:paraId="1A57F3D4" w14:textId="77777777" w:rsidR="00DB08DA" w:rsidRDefault="00DB08DA" w:rsidP="00DB08DA">
                    <w:pPr>
                      <w:jc w:val="right"/>
                      <w:rPr>
                        <w:szCs w:val="21"/>
                      </w:rPr>
                    </w:pPr>
                  </w:p>
                </w:tc>
                <w:tc>
                  <w:tcPr>
                    <w:tcW w:w="1135" w:type="pct"/>
                    <w:tcBorders>
                      <w:top w:val="outset" w:sz="6" w:space="0" w:color="auto"/>
                      <w:left w:val="outset" w:sz="6" w:space="0" w:color="auto"/>
                      <w:bottom w:val="outset" w:sz="6" w:space="0" w:color="auto"/>
                      <w:right w:val="outset" w:sz="6" w:space="0" w:color="auto"/>
                    </w:tcBorders>
                  </w:tcPr>
                  <w:p w14:paraId="3B31D5F8" w14:textId="77777777" w:rsidR="00DB08DA" w:rsidRDefault="00DB08DA" w:rsidP="00DB08DA">
                    <w:pPr>
                      <w:jc w:val="right"/>
                      <w:rPr>
                        <w:szCs w:val="21"/>
                      </w:rPr>
                    </w:pPr>
                  </w:p>
                </w:tc>
              </w:tr>
              <w:tr w:rsidR="00DB08DA" w14:paraId="3E830610" w14:textId="77777777" w:rsidTr="00911DFD">
                <w:sdt>
                  <w:sdtPr>
                    <w:tag w:val="_PLD_7dc87ffac8d64c2a8f7be1ee718943d2"/>
                    <w:id w:val="-578675352"/>
                    <w:lock w:val="sdtLocked"/>
                  </w:sdtPr>
                  <w:sdtEndPr/>
                  <w:sdtContent>
                    <w:tc>
                      <w:tcPr>
                        <w:tcW w:w="2166" w:type="pct"/>
                        <w:tcBorders>
                          <w:top w:val="outset" w:sz="6" w:space="0" w:color="auto"/>
                          <w:left w:val="outset" w:sz="6" w:space="0" w:color="auto"/>
                          <w:bottom w:val="outset" w:sz="6" w:space="0" w:color="auto"/>
                          <w:right w:val="outset" w:sz="6" w:space="0" w:color="auto"/>
                        </w:tcBorders>
                        <w:vAlign w:val="center"/>
                      </w:tcPr>
                      <w:p w14:paraId="19CA0401" w14:textId="77777777" w:rsidR="00DB08DA" w:rsidRDefault="00DB08DA" w:rsidP="00DB08DA">
                        <w:pPr>
                          <w:ind w:leftChars="300" w:left="630" w:firstLineChars="100" w:firstLine="210"/>
                          <w:rPr>
                            <w:szCs w:val="21"/>
                          </w:rPr>
                        </w:pPr>
                        <w:r>
                          <w:rPr>
                            <w:rFonts w:hint="eastAsia"/>
                            <w:szCs w:val="21"/>
                          </w:rPr>
                          <w:t>永续债</w:t>
                        </w:r>
                      </w:p>
                    </w:tc>
                  </w:sdtContent>
                </w:sdt>
                <w:tc>
                  <w:tcPr>
                    <w:tcW w:w="563" w:type="pct"/>
                    <w:tcBorders>
                      <w:top w:val="outset" w:sz="6" w:space="0" w:color="auto"/>
                      <w:left w:val="outset" w:sz="6" w:space="0" w:color="auto"/>
                      <w:bottom w:val="outset" w:sz="6" w:space="0" w:color="auto"/>
                      <w:right w:val="outset" w:sz="6" w:space="0" w:color="auto"/>
                    </w:tcBorders>
                  </w:tcPr>
                  <w:p w14:paraId="760865E4" w14:textId="77777777" w:rsidR="00DB08DA" w:rsidRDefault="00DB08DA" w:rsidP="00DB08DA">
                    <w:pPr>
                      <w:rPr>
                        <w:szCs w:val="21"/>
                      </w:rPr>
                    </w:pPr>
                  </w:p>
                </w:tc>
                <w:tc>
                  <w:tcPr>
                    <w:tcW w:w="1136" w:type="pct"/>
                    <w:tcBorders>
                      <w:top w:val="outset" w:sz="6" w:space="0" w:color="auto"/>
                      <w:left w:val="outset" w:sz="6" w:space="0" w:color="auto"/>
                      <w:bottom w:val="outset" w:sz="6" w:space="0" w:color="auto"/>
                      <w:right w:val="outset" w:sz="6" w:space="0" w:color="auto"/>
                    </w:tcBorders>
                  </w:tcPr>
                  <w:p w14:paraId="3B39D044" w14:textId="77777777" w:rsidR="00DB08DA" w:rsidRDefault="00DB08DA" w:rsidP="00DB08DA">
                    <w:pPr>
                      <w:jc w:val="right"/>
                      <w:rPr>
                        <w:szCs w:val="21"/>
                      </w:rPr>
                    </w:pPr>
                  </w:p>
                </w:tc>
                <w:tc>
                  <w:tcPr>
                    <w:tcW w:w="1135" w:type="pct"/>
                    <w:tcBorders>
                      <w:top w:val="outset" w:sz="6" w:space="0" w:color="auto"/>
                      <w:left w:val="outset" w:sz="6" w:space="0" w:color="auto"/>
                      <w:bottom w:val="outset" w:sz="6" w:space="0" w:color="auto"/>
                      <w:right w:val="outset" w:sz="6" w:space="0" w:color="auto"/>
                    </w:tcBorders>
                  </w:tcPr>
                  <w:p w14:paraId="33F7A508" w14:textId="77777777" w:rsidR="00DB08DA" w:rsidRDefault="00DB08DA" w:rsidP="00DB08DA">
                    <w:pPr>
                      <w:jc w:val="right"/>
                      <w:rPr>
                        <w:szCs w:val="21"/>
                      </w:rPr>
                    </w:pPr>
                  </w:p>
                </w:tc>
              </w:tr>
              <w:tr w:rsidR="00DB08DA" w14:paraId="4A250564" w14:textId="77777777" w:rsidTr="00911DFD">
                <w:sdt>
                  <w:sdtPr>
                    <w:tag w:val="_PLD_2eba835fa2b9461f9efad20c728edd69"/>
                    <w:id w:val="1522820353"/>
                    <w:lock w:val="sdtLocked"/>
                  </w:sdtPr>
                  <w:sdtEndPr/>
                  <w:sdtContent>
                    <w:tc>
                      <w:tcPr>
                        <w:tcW w:w="2166" w:type="pct"/>
                        <w:tcBorders>
                          <w:top w:val="outset" w:sz="6" w:space="0" w:color="auto"/>
                          <w:left w:val="outset" w:sz="6" w:space="0" w:color="auto"/>
                          <w:bottom w:val="outset" w:sz="6" w:space="0" w:color="auto"/>
                          <w:right w:val="outset" w:sz="6" w:space="0" w:color="auto"/>
                        </w:tcBorders>
                        <w:vAlign w:val="center"/>
                      </w:tcPr>
                      <w:p w14:paraId="438C6BB4" w14:textId="77777777" w:rsidR="00DB08DA" w:rsidRDefault="00DB08DA" w:rsidP="00DB08DA">
                        <w:pPr>
                          <w:ind w:firstLineChars="100" w:firstLine="210"/>
                          <w:rPr>
                            <w:szCs w:val="21"/>
                          </w:rPr>
                        </w:pPr>
                        <w:r>
                          <w:rPr>
                            <w:rFonts w:hint="eastAsia"/>
                            <w:szCs w:val="21"/>
                          </w:rPr>
                          <w:t>资本公积</w:t>
                        </w:r>
                      </w:p>
                    </w:tc>
                  </w:sdtContent>
                </w:sdt>
                <w:tc>
                  <w:tcPr>
                    <w:tcW w:w="563" w:type="pct"/>
                    <w:tcBorders>
                      <w:top w:val="outset" w:sz="6" w:space="0" w:color="auto"/>
                      <w:left w:val="outset" w:sz="6" w:space="0" w:color="auto"/>
                      <w:bottom w:val="outset" w:sz="6" w:space="0" w:color="auto"/>
                      <w:right w:val="outset" w:sz="6" w:space="0" w:color="auto"/>
                    </w:tcBorders>
                  </w:tcPr>
                  <w:p w14:paraId="7D0CB4B3" w14:textId="77777777" w:rsidR="00DB08DA" w:rsidRDefault="00DB08DA" w:rsidP="00DB08DA">
                    <w:pPr>
                      <w:rPr>
                        <w:szCs w:val="21"/>
                      </w:rPr>
                    </w:pPr>
                  </w:p>
                </w:tc>
                <w:tc>
                  <w:tcPr>
                    <w:tcW w:w="1136" w:type="pct"/>
                    <w:tcBorders>
                      <w:top w:val="outset" w:sz="6" w:space="0" w:color="auto"/>
                      <w:left w:val="outset" w:sz="6" w:space="0" w:color="auto"/>
                      <w:bottom w:val="outset" w:sz="6" w:space="0" w:color="auto"/>
                      <w:right w:val="outset" w:sz="6" w:space="0" w:color="auto"/>
                    </w:tcBorders>
                  </w:tcPr>
                  <w:p w14:paraId="6B7D2ED6" w14:textId="77777777" w:rsidR="00DB08DA" w:rsidRDefault="00DB08DA" w:rsidP="00DB08DA">
                    <w:pPr>
                      <w:jc w:val="right"/>
                      <w:rPr>
                        <w:szCs w:val="21"/>
                      </w:rPr>
                    </w:pPr>
                    <w:r>
                      <w:t>2,249,836,821.10</w:t>
                    </w:r>
                  </w:p>
                </w:tc>
                <w:tc>
                  <w:tcPr>
                    <w:tcW w:w="1135" w:type="pct"/>
                    <w:tcBorders>
                      <w:top w:val="outset" w:sz="6" w:space="0" w:color="auto"/>
                      <w:left w:val="outset" w:sz="6" w:space="0" w:color="auto"/>
                      <w:bottom w:val="outset" w:sz="6" w:space="0" w:color="auto"/>
                      <w:right w:val="outset" w:sz="6" w:space="0" w:color="auto"/>
                    </w:tcBorders>
                  </w:tcPr>
                  <w:p w14:paraId="3C7AB2AA" w14:textId="77777777" w:rsidR="00DB08DA" w:rsidRDefault="00DB08DA" w:rsidP="00DB08DA">
                    <w:pPr>
                      <w:jc w:val="right"/>
                      <w:rPr>
                        <w:szCs w:val="21"/>
                      </w:rPr>
                    </w:pPr>
                    <w:r>
                      <w:t>2,345,682,437.80</w:t>
                    </w:r>
                  </w:p>
                </w:tc>
              </w:tr>
              <w:tr w:rsidR="00DB08DA" w14:paraId="4C6045EB" w14:textId="77777777" w:rsidTr="00911DFD">
                <w:sdt>
                  <w:sdtPr>
                    <w:tag w:val="_PLD_0aea58ea3c104956b243e166717bf2a3"/>
                    <w:id w:val="573789013"/>
                    <w:lock w:val="sdtLocked"/>
                  </w:sdtPr>
                  <w:sdtEndPr/>
                  <w:sdtContent>
                    <w:tc>
                      <w:tcPr>
                        <w:tcW w:w="2166" w:type="pct"/>
                        <w:tcBorders>
                          <w:top w:val="outset" w:sz="6" w:space="0" w:color="auto"/>
                          <w:left w:val="outset" w:sz="6" w:space="0" w:color="auto"/>
                          <w:bottom w:val="outset" w:sz="6" w:space="0" w:color="auto"/>
                          <w:right w:val="outset" w:sz="6" w:space="0" w:color="auto"/>
                        </w:tcBorders>
                        <w:vAlign w:val="center"/>
                      </w:tcPr>
                      <w:p w14:paraId="094C9ACF" w14:textId="77777777" w:rsidR="00DB08DA" w:rsidRDefault="00DB08DA" w:rsidP="00DB08DA">
                        <w:pPr>
                          <w:ind w:firstLineChars="100" w:firstLine="210"/>
                          <w:rPr>
                            <w:szCs w:val="21"/>
                          </w:rPr>
                        </w:pPr>
                        <w:r>
                          <w:rPr>
                            <w:rFonts w:hint="eastAsia"/>
                            <w:szCs w:val="21"/>
                          </w:rPr>
                          <w:t>减：库存股</w:t>
                        </w:r>
                      </w:p>
                    </w:tc>
                  </w:sdtContent>
                </w:sdt>
                <w:tc>
                  <w:tcPr>
                    <w:tcW w:w="563" w:type="pct"/>
                    <w:tcBorders>
                      <w:top w:val="outset" w:sz="6" w:space="0" w:color="auto"/>
                      <w:left w:val="outset" w:sz="6" w:space="0" w:color="auto"/>
                      <w:bottom w:val="outset" w:sz="6" w:space="0" w:color="auto"/>
                      <w:right w:val="outset" w:sz="6" w:space="0" w:color="auto"/>
                    </w:tcBorders>
                  </w:tcPr>
                  <w:p w14:paraId="5ADBA3A1" w14:textId="77777777" w:rsidR="00DB08DA" w:rsidRDefault="00DB08DA" w:rsidP="00DB08DA">
                    <w:pPr>
                      <w:rPr>
                        <w:szCs w:val="21"/>
                      </w:rPr>
                    </w:pPr>
                  </w:p>
                </w:tc>
                <w:tc>
                  <w:tcPr>
                    <w:tcW w:w="1136" w:type="pct"/>
                    <w:tcBorders>
                      <w:top w:val="outset" w:sz="6" w:space="0" w:color="auto"/>
                      <w:left w:val="outset" w:sz="6" w:space="0" w:color="auto"/>
                      <w:bottom w:val="outset" w:sz="6" w:space="0" w:color="auto"/>
                      <w:right w:val="outset" w:sz="6" w:space="0" w:color="auto"/>
                    </w:tcBorders>
                  </w:tcPr>
                  <w:p w14:paraId="37214CAD" w14:textId="77777777" w:rsidR="00DB08DA" w:rsidRDefault="00DB08DA" w:rsidP="00DB08DA">
                    <w:pPr>
                      <w:jc w:val="right"/>
                      <w:rPr>
                        <w:szCs w:val="21"/>
                      </w:rPr>
                    </w:pPr>
                    <w:r>
                      <w:t>16,130,466.87</w:t>
                    </w:r>
                  </w:p>
                </w:tc>
                <w:tc>
                  <w:tcPr>
                    <w:tcW w:w="1135" w:type="pct"/>
                    <w:tcBorders>
                      <w:top w:val="outset" w:sz="6" w:space="0" w:color="auto"/>
                      <w:left w:val="outset" w:sz="6" w:space="0" w:color="auto"/>
                      <w:bottom w:val="outset" w:sz="6" w:space="0" w:color="auto"/>
                      <w:right w:val="outset" w:sz="6" w:space="0" w:color="auto"/>
                    </w:tcBorders>
                  </w:tcPr>
                  <w:p w14:paraId="138765FD" w14:textId="77777777" w:rsidR="00DB08DA" w:rsidRDefault="00DB08DA" w:rsidP="00DB08DA">
                    <w:pPr>
                      <w:jc w:val="right"/>
                      <w:rPr>
                        <w:szCs w:val="21"/>
                      </w:rPr>
                    </w:pPr>
                    <w:r>
                      <w:t>143,042,381.07</w:t>
                    </w:r>
                  </w:p>
                </w:tc>
              </w:tr>
              <w:tr w:rsidR="00DB08DA" w14:paraId="413BB23B" w14:textId="77777777" w:rsidTr="00911DFD">
                <w:sdt>
                  <w:sdtPr>
                    <w:tag w:val="_PLD_733230a9d88d4504996984ffb9dd6be5"/>
                    <w:id w:val="925770447"/>
                    <w:lock w:val="sdtLocked"/>
                  </w:sdtPr>
                  <w:sdtEndPr/>
                  <w:sdtContent>
                    <w:tc>
                      <w:tcPr>
                        <w:tcW w:w="2166" w:type="pct"/>
                        <w:tcBorders>
                          <w:top w:val="outset" w:sz="6" w:space="0" w:color="auto"/>
                          <w:left w:val="outset" w:sz="6" w:space="0" w:color="auto"/>
                          <w:bottom w:val="outset" w:sz="6" w:space="0" w:color="auto"/>
                          <w:right w:val="outset" w:sz="6" w:space="0" w:color="auto"/>
                        </w:tcBorders>
                        <w:vAlign w:val="center"/>
                      </w:tcPr>
                      <w:p w14:paraId="24672C41" w14:textId="77777777" w:rsidR="00DB08DA" w:rsidRDefault="00DB08DA" w:rsidP="00DB08DA">
                        <w:pPr>
                          <w:ind w:firstLineChars="100" w:firstLine="210"/>
                          <w:rPr>
                            <w:szCs w:val="21"/>
                          </w:rPr>
                        </w:pPr>
                        <w:r>
                          <w:rPr>
                            <w:rFonts w:hint="eastAsia"/>
                            <w:szCs w:val="21"/>
                          </w:rPr>
                          <w:t>其他综合收益</w:t>
                        </w:r>
                      </w:p>
                    </w:tc>
                  </w:sdtContent>
                </w:sdt>
                <w:tc>
                  <w:tcPr>
                    <w:tcW w:w="563" w:type="pct"/>
                    <w:tcBorders>
                      <w:top w:val="outset" w:sz="6" w:space="0" w:color="auto"/>
                      <w:left w:val="outset" w:sz="6" w:space="0" w:color="auto"/>
                      <w:bottom w:val="outset" w:sz="6" w:space="0" w:color="auto"/>
                      <w:right w:val="outset" w:sz="6" w:space="0" w:color="auto"/>
                    </w:tcBorders>
                  </w:tcPr>
                  <w:p w14:paraId="251971F6" w14:textId="77777777" w:rsidR="00DB08DA" w:rsidRDefault="00DB08DA" w:rsidP="00DB08DA">
                    <w:pPr>
                      <w:rPr>
                        <w:szCs w:val="21"/>
                      </w:rPr>
                    </w:pPr>
                  </w:p>
                </w:tc>
                <w:tc>
                  <w:tcPr>
                    <w:tcW w:w="1136" w:type="pct"/>
                    <w:tcBorders>
                      <w:top w:val="outset" w:sz="6" w:space="0" w:color="auto"/>
                      <w:left w:val="outset" w:sz="6" w:space="0" w:color="auto"/>
                      <w:bottom w:val="outset" w:sz="6" w:space="0" w:color="auto"/>
                      <w:right w:val="outset" w:sz="6" w:space="0" w:color="auto"/>
                    </w:tcBorders>
                  </w:tcPr>
                  <w:p w14:paraId="5C35B49F" w14:textId="77777777" w:rsidR="00DB08DA" w:rsidRDefault="00DB08DA" w:rsidP="00DB08DA">
                    <w:pPr>
                      <w:jc w:val="right"/>
                      <w:rPr>
                        <w:szCs w:val="21"/>
                      </w:rPr>
                    </w:pPr>
                    <w:r>
                      <w:t>1,981,647.81</w:t>
                    </w:r>
                  </w:p>
                </w:tc>
                <w:tc>
                  <w:tcPr>
                    <w:tcW w:w="1135" w:type="pct"/>
                    <w:tcBorders>
                      <w:top w:val="outset" w:sz="6" w:space="0" w:color="auto"/>
                      <w:left w:val="outset" w:sz="6" w:space="0" w:color="auto"/>
                      <w:bottom w:val="outset" w:sz="6" w:space="0" w:color="auto"/>
                      <w:right w:val="outset" w:sz="6" w:space="0" w:color="auto"/>
                    </w:tcBorders>
                  </w:tcPr>
                  <w:p w14:paraId="135F11D4" w14:textId="77777777" w:rsidR="00DB08DA" w:rsidRDefault="00DB08DA" w:rsidP="00DB08DA">
                    <w:pPr>
                      <w:jc w:val="right"/>
                      <w:rPr>
                        <w:szCs w:val="21"/>
                      </w:rPr>
                    </w:pPr>
                    <w:r>
                      <w:t>2,167,324.94</w:t>
                    </w:r>
                  </w:p>
                </w:tc>
              </w:tr>
              <w:tr w:rsidR="00DB08DA" w14:paraId="1CA920C0" w14:textId="77777777" w:rsidTr="00911DFD">
                <w:sdt>
                  <w:sdtPr>
                    <w:tag w:val="_PLD_046367070fb74639b88895fd97c9d987"/>
                    <w:id w:val="-1258588388"/>
                    <w:lock w:val="sdtLocked"/>
                  </w:sdtPr>
                  <w:sdtEndPr/>
                  <w:sdtContent>
                    <w:tc>
                      <w:tcPr>
                        <w:tcW w:w="2166" w:type="pct"/>
                        <w:tcBorders>
                          <w:top w:val="outset" w:sz="6" w:space="0" w:color="auto"/>
                          <w:left w:val="outset" w:sz="6" w:space="0" w:color="auto"/>
                          <w:bottom w:val="outset" w:sz="6" w:space="0" w:color="auto"/>
                          <w:right w:val="outset" w:sz="6" w:space="0" w:color="auto"/>
                        </w:tcBorders>
                        <w:vAlign w:val="center"/>
                      </w:tcPr>
                      <w:p w14:paraId="2A314E76" w14:textId="77777777" w:rsidR="00DB08DA" w:rsidRDefault="00DB08DA" w:rsidP="00DB08DA">
                        <w:pPr>
                          <w:ind w:firstLineChars="100" w:firstLine="210"/>
                          <w:rPr>
                            <w:szCs w:val="21"/>
                          </w:rPr>
                        </w:pPr>
                        <w:r>
                          <w:rPr>
                            <w:rFonts w:hint="eastAsia"/>
                            <w:szCs w:val="21"/>
                          </w:rPr>
                          <w:t>专项储备</w:t>
                        </w:r>
                      </w:p>
                    </w:tc>
                  </w:sdtContent>
                </w:sdt>
                <w:tc>
                  <w:tcPr>
                    <w:tcW w:w="563" w:type="pct"/>
                    <w:tcBorders>
                      <w:top w:val="outset" w:sz="6" w:space="0" w:color="auto"/>
                      <w:left w:val="outset" w:sz="6" w:space="0" w:color="auto"/>
                      <w:bottom w:val="outset" w:sz="6" w:space="0" w:color="auto"/>
                      <w:right w:val="outset" w:sz="6" w:space="0" w:color="auto"/>
                    </w:tcBorders>
                  </w:tcPr>
                  <w:p w14:paraId="409BD437" w14:textId="77777777" w:rsidR="00DB08DA" w:rsidRDefault="00DB08DA" w:rsidP="00DB08DA">
                    <w:pPr>
                      <w:rPr>
                        <w:szCs w:val="21"/>
                      </w:rPr>
                    </w:pPr>
                  </w:p>
                </w:tc>
                <w:tc>
                  <w:tcPr>
                    <w:tcW w:w="1136" w:type="pct"/>
                    <w:tcBorders>
                      <w:top w:val="outset" w:sz="6" w:space="0" w:color="auto"/>
                      <w:left w:val="outset" w:sz="6" w:space="0" w:color="auto"/>
                      <w:bottom w:val="outset" w:sz="6" w:space="0" w:color="auto"/>
                      <w:right w:val="outset" w:sz="6" w:space="0" w:color="auto"/>
                    </w:tcBorders>
                  </w:tcPr>
                  <w:p w14:paraId="35292988" w14:textId="77777777" w:rsidR="00DB08DA" w:rsidRDefault="00DB08DA" w:rsidP="00DB08DA">
                    <w:pPr>
                      <w:jc w:val="right"/>
                      <w:rPr>
                        <w:szCs w:val="21"/>
                      </w:rPr>
                    </w:pPr>
                    <w:r>
                      <w:t>12,659,211.13</w:t>
                    </w:r>
                  </w:p>
                </w:tc>
                <w:tc>
                  <w:tcPr>
                    <w:tcW w:w="1135" w:type="pct"/>
                    <w:tcBorders>
                      <w:top w:val="outset" w:sz="6" w:space="0" w:color="auto"/>
                      <w:left w:val="outset" w:sz="6" w:space="0" w:color="auto"/>
                      <w:bottom w:val="outset" w:sz="6" w:space="0" w:color="auto"/>
                      <w:right w:val="outset" w:sz="6" w:space="0" w:color="auto"/>
                    </w:tcBorders>
                  </w:tcPr>
                  <w:p w14:paraId="072B214C" w14:textId="77777777" w:rsidR="00DB08DA" w:rsidRDefault="00DB08DA" w:rsidP="00DB08DA">
                    <w:pPr>
                      <w:jc w:val="right"/>
                      <w:rPr>
                        <w:szCs w:val="21"/>
                      </w:rPr>
                    </w:pPr>
                    <w:r>
                      <w:t>28,918,317.70</w:t>
                    </w:r>
                  </w:p>
                </w:tc>
              </w:tr>
              <w:tr w:rsidR="00DB08DA" w14:paraId="1919E090" w14:textId="77777777" w:rsidTr="00911DFD">
                <w:sdt>
                  <w:sdtPr>
                    <w:tag w:val="_PLD_e9c9f964c8674803a91f005ffb4b945f"/>
                    <w:id w:val="-891428156"/>
                    <w:lock w:val="sdtLocked"/>
                  </w:sdtPr>
                  <w:sdtEndPr/>
                  <w:sdtContent>
                    <w:tc>
                      <w:tcPr>
                        <w:tcW w:w="2166" w:type="pct"/>
                        <w:tcBorders>
                          <w:top w:val="outset" w:sz="6" w:space="0" w:color="auto"/>
                          <w:left w:val="outset" w:sz="6" w:space="0" w:color="auto"/>
                          <w:bottom w:val="outset" w:sz="6" w:space="0" w:color="auto"/>
                          <w:right w:val="outset" w:sz="6" w:space="0" w:color="auto"/>
                        </w:tcBorders>
                        <w:vAlign w:val="center"/>
                      </w:tcPr>
                      <w:p w14:paraId="1F5A2BCF" w14:textId="77777777" w:rsidR="00DB08DA" w:rsidRDefault="00DB08DA" w:rsidP="00DB08DA">
                        <w:pPr>
                          <w:ind w:firstLineChars="100" w:firstLine="210"/>
                          <w:rPr>
                            <w:szCs w:val="21"/>
                          </w:rPr>
                        </w:pPr>
                        <w:r>
                          <w:rPr>
                            <w:rFonts w:hint="eastAsia"/>
                            <w:szCs w:val="21"/>
                          </w:rPr>
                          <w:t>盈余公积</w:t>
                        </w:r>
                      </w:p>
                    </w:tc>
                  </w:sdtContent>
                </w:sdt>
                <w:tc>
                  <w:tcPr>
                    <w:tcW w:w="563" w:type="pct"/>
                    <w:tcBorders>
                      <w:top w:val="outset" w:sz="6" w:space="0" w:color="auto"/>
                      <w:left w:val="outset" w:sz="6" w:space="0" w:color="auto"/>
                      <w:bottom w:val="outset" w:sz="6" w:space="0" w:color="auto"/>
                      <w:right w:val="outset" w:sz="6" w:space="0" w:color="auto"/>
                    </w:tcBorders>
                  </w:tcPr>
                  <w:p w14:paraId="614F77AB" w14:textId="77777777" w:rsidR="00DB08DA" w:rsidRDefault="00DB08DA" w:rsidP="00DB08DA">
                    <w:pPr>
                      <w:rPr>
                        <w:szCs w:val="21"/>
                      </w:rPr>
                    </w:pPr>
                  </w:p>
                </w:tc>
                <w:tc>
                  <w:tcPr>
                    <w:tcW w:w="1136" w:type="pct"/>
                    <w:tcBorders>
                      <w:top w:val="outset" w:sz="6" w:space="0" w:color="auto"/>
                      <w:left w:val="outset" w:sz="6" w:space="0" w:color="auto"/>
                      <w:bottom w:val="outset" w:sz="6" w:space="0" w:color="auto"/>
                      <w:right w:val="outset" w:sz="6" w:space="0" w:color="auto"/>
                    </w:tcBorders>
                  </w:tcPr>
                  <w:p w14:paraId="40AEC24C" w14:textId="77777777" w:rsidR="00DB08DA" w:rsidRDefault="00DB08DA" w:rsidP="00DB08DA">
                    <w:pPr>
                      <w:jc w:val="right"/>
                      <w:rPr>
                        <w:szCs w:val="21"/>
                      </w:rPr>
                    </w:pPr>
                    <w:r>
                      <w:t>445,724,561.02</w:t>
                    </w:r>
                  </w:p>
                </w:tc>
                <w:tc>
                  <w:tcPr>
                    <w:tcW w:w="1135" w:type="pct"/>
                    <w:tcBorders>
                      <w:top w:val="outset" w:sz="6" w:space="0" w:color="auto"/>
                      <w:left w:val="outset" w:sz="6" w:space="0" w:color="auto"/>
                      <w:bottom w:val="outset" w:sz="6" w:space="0" w:color="auto"/>
                      <w:right w:val="outset" w:sz="6" w:space="0" w:color="auto"/>
                    </w:tcBorders>
                  </w:tcPr>
                  <w:p w14:paraId="0B60BC06" w14:textId="77777777" w:rsidR="00DB08DA" w:rsidRDefault="00DB08DA" w:rsidP="00DB08DA">
                    <w:pPr>
                      <w:jc w:val="right"/>
                      <w:rPr>
                        <w:szCs w:val="21"/>
                      </w:rPr>
                    </w:pPr>
                    <w:r>
                      <w:t>391,058,574.92</w:t>
                    </w:r>
                  </w:p>
                </w:tc>
              </w:tr>
              <w:tr w:rsidR="00DB08DA" w14:paraId="24032BE6" w14:textId="77777777" w:rsidTr="00911DFD">
                <w:sdt>
                  <w:sdtPr>
                    <w:tag w:val="_PLD_35213710f1684124a73cb0731e857f35"/>
                    <w:id w:val="-538818706"/>
                    <w:lock w:val="sdtLocked"/>
                  </w:sdtPr>
                  <w:sdtEndPr/>
                  <w:sdtContent>
                    <w:tc>
                      <w:tcPr>
                        <w:tcW w:w="2166" w:type="pct"/>
                        <w:tcBorders>
                          <w:top w:val="outset" w:sz="6" w:space="0" w:color="auto"/>
                          <w:left w:val="outset" w:sz="6" w:space="0" w:color="auto"/>
                          <w:bottom w:val="outset" w:sz="6" w:space="0" w:color="auto"/>
                          <w:right w:val="outset" w:sz="6" w:space="0" w:color="auto"/>
                        </w:tcBorders>
                        <w:vAlign w:val="center"/>
                      </w:tcPr>
                      <w:p w14:paraId="10C8B880" w14:textId="77777777" w:rsidR="00DB08DA" w:rsidRDefault="00DB08DA" w:rsidP="00DB08DA">
                        <w:pPr>
                          <w:ind w:firstLineChars="100" w:firstLine="210"/>
                          <w:rPr>
                            <w:szCs w:val="21"/>
                          </w:rPr>
                        </w:pPr>
                        <w:r>
                          <w:rPr>
                            <w:rFonts w:hint="eastAsia"/>
                            <w:szCs w:val="21"/>
                          </w:rPr>
                          <w:t>未分配利润</w:t>
                        </w:r>
                      </w:p>
                    </w:tc>
                  </w:sdtContent>
                </w:sdt>
                <w:tc>
                  <w:tcPr>
                    <w:tcW w:w="563" w:type="pct"/>
                    <w:tcBorders>
                      <w:top w:val="outset" w:sz="6" w:space="0" w:color="auto"/>
                      <w:left w:val="outset" w:sz="6" w:space="0" w:color="auto"/>
                      <w:bottom w:val="outset" w:sz="6" w:space="0" w:color="auto"/>
                      <w:right w:val="outset" w:sz="6" w:space="0" w:color="auto"/>
                    </w:tcBorders>
                  </w:tcPr>
                  <w:p w14:paraId="7F5AC536" w14:textId="77777777" w:rsidR="00DB08DA" w:rsidRDefault="00DB08DA" w:rsidP="00DB08DA">
                    <w:pPr>
                      <w:rPr>
                        <w:szCs w:val="21"/>
                      </w:rPr>
                    </w:pPr>
                  </w:p>
                </w:tc>
                <w:tc>
                  <w:tcPr>
                    <w:tcW w:w="1136" w:type="pct"/>
                    <w:tcBorders>
                      <w:top w:val="outset" w:sz="6" w:space="0" w:color="auto"/>
                      <w:left w:val="outset" w:sz="6" w:space="0" w:color="auto"/>
                      <w:bottom w:val="outset" w:sz="6" w:space="0" w:color="auto"/>
                      <w:right w:val="outset" w:sz="6" w:space="0" w:color="auto"/>
                    </w:tcBorders>
                  </w:tcPr>
                  <w:p w14:paraId="584CAA18" w14:textId="77777777" w:rsidR="00DB08DA" w:rsidRDefault="00DB08DA" w:rsidP="00DB08DA">
                    <w:pPr>
                      <w:jc w:val="right"/>
                      <w:rPr>
                        <w:szCs w:val="21"/>
                      </w:rPr>
                    </w:pPr>
                    <w:r>
                      <w:t>692,150,869.25</w:t>
                    </w:r>
                  </w:p>
                </w:tc>
                <w:tc>
                  <w:tcPr>
                    <w:tcW w:w="1135" w:type="pct"/>
                    <w:tcBorders>
                      <w:top w:val="outset" w:sz="6" w:space="0" w:color="auto"/>
                      <w:left w:val="outset" w:sz="6" w:space="0" w:color="auto"/>
                      <w:bottom w:val="outset" w:sz="6" w:space="0" w:color="auto"/>
                      <w:right w:val="outset" w:sz="6" w:space="0" w:color="auto"/>
                    </w:tcBorders>
                  </w:tcPr>
                  <w:p w14:paraId="10262FC4" w14:textId="77777777" w:rsidR="00DB08DA" w:rsidRDefault="00DB08DA" w:rsidP="00DB08DA">
                    <w:pPr>
                      <w:jc w:val="right"/>
                      <w:rPr>
                        <w:szCs w:val="21"/>
                      </w:rPr>
                    </w:pPr>
                    <w:r>
                      <w:t>494,872,500.25</w:t>
                    </w:r>
                  </w:p>
                </w:tc>
              </w:tr>
              <w:tr w:rsidR="00DB08DA" w14:paraId="475D5053" w14:textId="77777777" w:rsidTr="00911DFD">
                <w:sdt>
                  <w:sdtPr>
                    <w:tag w:val="_PLD_076af7c4760d4fd4b4e2e7373bd39ed1"/>
                    <w:id w:val="-1502507260"/>
                    <w:lock w:val="sdtLocked"/>
                  </w:sdtPr>
                  <w:sdtEndPr/>
                  <w:sdtContent>
                    <w:tc>
                      <w:tcPr>
                        <w:tcW w:w="2166" w:type="pct"/>
                        <w:tcBorders>
                          <w:top w:val="outset" w:sz="6" w:space="0" w:color="auto"/>
                          <w:left w:val="outset" w:sz="6" w:space="0" w:color="auto"/>
                          <w:bottom w:val="outset" w:sz="6" w:space="0" w:color="auto"/>
                          <w:right w:val="outset" w:sz="6" w:space="0" w:color="auto"/>
                        </w:tcBorders>
                        <w:vAlign w:val="center"/>
                      </w:tcPr>
                      <w:p w14:paraId="28B7EB27" w14:textId="77777777" w:rsidR="00DB08DA" w:rsidRDefault="00DB08DA" w:rsidP="00DB08DA">
                        <w:pPr>
                          <w:ind w:firstLineChars="200" w:firstLine="420"/>
                          <w:rPr>
                            <w:szCs w:val="21"/>
                          </w:rPr>
                        </w:pPr>
                        <w:r>
                          <w:rPr>
                            <w:rFonts w:hint="eastAsia"/>
                            <w:szCs w:val="21"/>
                          </w:rPr>
                          <w:t>所有者权益（或股东权益）合计</w:t>
                        </w:r>
                      </w:p>
                    </w:tc>
                  </w:sdtContent>
                </w:sdt>
                <w:tc>
                  <w:tcPr>
                    <w:tcW w:w="563" w:type="pct"/>
                    <w:tcBorders>
                      <w:top w:val="outset" w:sz="6" w:space="0" w:color="auto"/>
                      <w:left w:val="outset" w:sz="6" w:space="0" w:color="auto"/>
                      <w:bottom w:val="outset" w:sz="6" w:space="0" w:color="auto"/>
                      <w:right w:val="outset" w:sz="6" w:space="0" w:color="auto"/>
                    </w:tcBorders>
                  </w:tcPr>
                  <w:p w14:paraId="32C4ED6B" w14:textId="77777777" w:rsidR="00DB08DA" w:rsidRDefault="00DB08DA" w:rsidP="00DB08DA">
                    <w:pPr>
                      <w:rPr>
                        <w:szCs w:val="21"/>
                      </w:rPr>
                    </w:pPr>
                  </w:p>
                </w:tc>
                <w:tc>
                  <w:tcPr>
                    <w:tcW w:w="1136" w:type="pct"/>
                    <w:tcBorders>
                      <w:top w:val="outset" w:sz="6" w:space="0" w:color="auto"/>
                      <w:left w:val="outset" w:sz="6" w:space="0" w:color="auto"/>
                      <w:bottom w:val="outset" w:sz="6" w:space="0" w:color="auto"/>
                      <w:right w:val="outset" w:sz="6" w:space="0" w:color="auto"/>
                    </w:tcBorders>
                  </w:tcPr>
                  <w:p w14:paraId="47D4E8D4" w14:textId="77777777" w:rsidR="00DB08DA" w:rsidRDefault="00DB08DA" w:rsidP="00DB08DA">
                    <w:pPr>
                      <w:jc w:val="right"/>
                      <w:rPr>
                        <w:szCs w:val="21"/>
                      </w:rPr>
                    </w:pPr>
                    <w:r>
                      <w:t>5,125,796,496.44</w:t>
                    </w:r>
                  </w:p>
                </w:tc>
                <w:tc>
                  <w:tcPr>
                    <w:tcW w:w="1135" w:type="pct"/>
                    <w:tcBorders>
                      <w:top w:val="outset" w:sz="6" w:space="0" w:color="auto"/>
                      <w:left w:val="outset" w:sz="6" w:space="0" w:color="auto"/>
                      <w:bottom w:val="outset" w:sz="6" w:space="0" w:color="auto"/>
                      <w:right w:val="outset" w:sz="6" w:space="0" w:color="auto"/>
                    </w:tcBorders>
                  </w:tcPr>
                  <w:p w14:paraId="4DF4E761" w14:textId="77777777" w:rsidR="00DB08DA" w:rsidRDefault="00DB08DA" w:rsidP="00DB08DA">
                    <w:pPr>
                      <w:jc w:val="right"/>
                      <w:rPr>
                        <w:szCs w:val="21"/>
                      </w:rPr>
                    </w:pPr>
                    <w:r>
                      <w:t>4,873,914,702.54</w:t>
                    </w:r>
                  </w:p>
                </w:tc>
              </w:tr>
              <w:tr w:rsidR="00DB08DA" w14:paraId="15A7C4B7" w14:textId="77777777" w:rsidTr="00911DFD">
                <w:sdt>
                  <w:sdtPr>
                    <w:tag w:val="_PLD_a5ab1a6a32cf472bbc0702ff0b15c43b"/>
                    <w:id w:val="-385019964"/>
                    <w:lock w:val="sdtLocked"/>
                  </w:sdtPr>
                  <w:sdtEndPr/>
                  <w:sdtContent>
                    <w:tc>
                      <w:tcPr>
                        <w:tcW w:w="2166" w:type="pct"/>
                        <w:tcBorders>
                          <w:top w:val="outset" w:sz="6" w:space="0" w:color="auto"/>
                          <w:left w:val="outset" w:sz="6" w:space="0" w:color="auto"/>
                          <w:bottom w:val="outset" w:sz="6" w:space="0" w:color="auto"/>
                          <w:right w:val="outset" w:sz="6" w:space="0" w:color="auto"/>
                        </w:tcBorders>
                        <w:vAlign w:val="center"/>
                      </w:tcPr>
                      <w:p w14:paraId="61DF630E" w14:textId="77777777" w:rsidR="00DB08DA" w:rsidRDefault="00DB08DA" w:rsidP="00DB08DA">
                        <w:pPr>
                          <w:ind w:firstLineChars="300" w:firstLine="630"/>
                          <w:rPr>
                            <w:szCs w:val="21"/>
                          </w:rPr>
                        </w:pPr>
                        <w:r>
                          <w:rPr>
                            <w:rFonts w:hint="eastAsia"/>
                            <w:szCs w:val="21"/>
                          </w:rPr>
                          <w:t>负债和所有者权益（或股东权益）总计</w:t>
                        </w:r>
                      </w:p>
                    </w:tc>
                  </w:sdtContent>
                </w:sdt>
                <w:tc>
                  <w:tcPr>
                    <w:tcW w:w="563" w:type="pct"/>
                    <w:tcBorders>
                      <w:top w:val="outset" w:sz="6" w:space="0" w:color="auto"/>
                      <w:left w:val="outset" w:sz="6" w:space="0" w:color="auto"/>
                      <w:bottom w:val="outset" w:sz="6" w:space="0" w:color="auto"/>
                      <w:right w:val="outset" w:sz="6" w:space="0" w:color="auto"/>
                    </w:tcBorders>
                  </w:tcPr>
                  <w:p w14:paraId="51E8074C" w14:textId="77777777" w:rsidR="00DB08DA" w:rsidRDefault="00DB08DA" w:rsidP="00DB08DA">
                    <w:pPr>
                      <w:rPr>
                        <w:szCs w:val="21"/>
                      </w:rPr>
                    </w:pPr>
                  </w:p>
                </w:tc>
                <w:tc>
                  <w:tcPr>
                    <w:tcW w:w="1136" w:type="pct"/>
                    <w:tcBorders>
                      <w:top w:val="outset" w:sz="6" w:space="0" w:color="auto"/>
                      <w:left w:val="outset" w:sz="6" w:space="0" w:color="auto"/>
                      <w:bottom w:val="outset" w:sz="6" w:space="0" w:color="auto"/>
                      <w:right w:val="outset" w:sz="6" w:space="0" w:color="auto"/>
                    </w:tcBorders>
                  </w:tcPr>
                  <w:p w14:paraId="4D6CC813" w14:textId="77777777" w:rsidR="00DB08DA" w:rsidRDefault="00DB08DA" w:rsidP="00DB08DA">
                    <w:pPr>
                      <w:jc w:val="right"/>
                      <w:rPr>
                        <w:szCs w:val="21"/>
                      </w:rPr>
                    </w:pPr>
                    <w:r>
                      <w:t>14,224,594,767.80</w:t>
                    </w:r>
                  </w:p>
                </w:tc>
                <w:tc>
                  <w:tcPr>
                    <w:tcW w:w="1135" w:type="pct"/>
                    <w:tcBorders>
                      <w:top w:val="outset" w:sz="6" w:space="0" w:color="auto"/>
                      <w:left w:val="outset" w:sz="6" w:space="0" w:color="auto"/>
                      <w:bottom w:val="outset" w:sz="6" w:space="0" w:color="auto"/>
                      <w:right w:val="outset" w:sz="6" w:space="0" w:color="auto"/>
                    </w:tcBorders>
                  </w:tcPr>
                  <w:p w14:paraId="61445618" w14:textId="77777777" w:rsidR="00DB08DA" w:rsidRDefault="00DB08DA" w:rsidP="00DB08DA">
                    <w:pPr>
                      <w:jc w:val="right"/>
                      <w:rPr>
                        <w:szCs w:val="21"/>
                      </w:rPr>
                    </w:pPr>
                    <w:r>
                      <w:t>12,756,662,873.02</w:t>
                    </w:r>
                  </w:p>
                </w:tc>
              </w:tr>
              <w:bookmarkEnd w:id="103"/>
            </w:tbl>
            <w:p w14:paraId="60326CD5" w14:textId="77777777" w:rsidR="00DB08DA" w:rsidRDefault="00DB08DA">
              <w:pPr>
                <w:pStyle w:val="affd"/>
              </w:pPr>
            </w:p>
            <w:p w14:paraId="098604BE" w14:textId="77777777" w:rsidR="00F81A9D" w:rsidRDefault="00D27BBC">
              <w:pPr>
                <w:ind w:rightChars="-73" w:right="-153"/>
                <w:rPr>
                  <w:szCs w:val="21"/>
                </w:rPr>
              </w:pPr>
              <w:r>
                <w:rPr>
                  <w:szCs w:val="21"/>
                </w:rPr>
                <w:t>法定代表人</w:t>
              </w:r>
              <w:r>
                <w:rPr>
                  <w:rFonts w:hint="eastAsia"/>
                  <w:szCs w:val="21"/>
                </w:rPr>
                <w:t>：</w:t>
              </w:r>
              <w:sdt>
                <w:sdtPr>
                  <w:rPr>
                    <w:rFonts w:hint="eastAsia"/>
                    <w:szCs w:val="21"/>
                  </w:rPr>
                  <w:alias w:val="公司法定代表人"/>
                  <w:tag w:val="_GBC_2c7d01974db947de870478d8455c7e2e"/>
                  <w:id w:val="509423773"/>
                  <w:lock w:val="sdtLocked"/>
                  <w:placeholder>
                    <w:docPart w:val="GBC22222222222222222222222222222"/>
                  </w:placeholder>
                  <w:dataBinding w:prefixMappings="xmlns:clcid-cgi='clcid-cgi'" w:xpath="/*/clcid-cgi:GongSiFaDingDaiBiaoRen[not(@periodRef)]" w:storeItemID="{89EBAB94-44A0-46A2-B712-30D997D04A6D}"/>
                  <w:text/>
                </w:sdtPr>
                <w:sdtEndPr/>
                <w:sdtContent>
                  <w:r w:rsidR="007A0925">
                    <w:rPr>
                      <w:rFonts w:hint="eastAsia"/>
                      <w:szCs w:val="21"/>
                    </w:rPr>
                    <w:t>宋寿顺</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6f01b92c3227403f9941627694c38693"/>
                  <w:id w:val="1322161961"/>
                  <w:lock w:val="sdtLocked"/>
                  <w:placeholder>
                    <w:docPart w:val="GBC22222222222222222222222222222"/>
                  </w:placeholder>
                  <w:dataBinding w:prefixMappings="xmlns:clcid-mr='clcid-mr'" w:xpath="/*/clcid-mr:ZhuGuanKuaiJiGongZuoFuZeRenXingMing[not(@periodRef)]" w:storeItemID="{89EBAB94-44A0-46A2-B712-30D997D04A6D}"/>
                  <w:text/>
                </w:sdtPr>
                <w:sdtEndPr/>
                <w:sdtContent>
                  <w:r w:rsidR="007A0925">
                    <w:rPr>
                      <w:rFonts w:hint="eastAsia"/>
                      <w:szCs w:val="21"/>
                    </w:rPr>
                    <w:t>倪金瑞</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1b599904da1c4393941203299a13c117"/>
                  <w:id w:val="1795559982"/>
                  <w:lock w:val="sdtLocked"/>
                  <w:placeholder>
                    <w:docPart w:val="GBC22222222222222222222222222222"/>
                  </w:placeholder>
                  <w:dataBinding w:prefixMappings="xmlns:clcid-mr='clcid-mr'" w:xpath="/*/clcid-mr:KuaiJiJiGouFuZeRenXingMing[not(@periodRef)]" w:storeItemID="{89EBAB94-44A0-46A2-B712-30D997D04A6D}"/>
                  <w:text/>
                </w:sdtPr>
                <w:sdtEndPr/>
                <w:sdtContent>
                  <w:r w:rsidR="007A0925">
                    <w:rPr>
                      <w:rFonts w:hint="eastAsia"/>
                      <w:szCs w:val="21"/>
                    </w:rPr>
                    <w:t>邢万里</w:t>
                  </w:r>
                </w:sdtContent>
              </w:sdt>
            </w:p>
          </w:sdtContent>
        </w:sdt>
        <w:p w14:paraId="72E9BB39" w14:textId="7DB91293" w:rsidR="00F81A9D" w:rsidRPr="00911DFD" w:rsidRDefault="00244448" w:rsidP="00911DFD">
          <w:pPr>
            <w:snapToGrid w:val="0"/>
            <w:rPr>
              <w:szCs w:val="21"/>
            </w:rPr>
          </w:pPr>
        </w:p>
      </w:sdtContent>
    </w:sdt>
    <w:bookmarkEnd w:id="101" w:displacedByCustomXml="prev"/>
    <w:sdt>
      <w:sdtPr>
        <w:rPr>
          <w:rFonts w:hint="eastAsia"/>
          <w:b/>
          <w:szCs w:val="21"/>
        </w:rPr>
        <w:alias w:val="选项模块:需要编制合并报表"/>
        <w:tag w:val="_GBC_bf89afc47e17438594730edb3412d929"/>
        <w:id w:val="-661314389"/>
        <w:lock w:val="sdtLocked"/>
        <w:placeholder>
          <w:docPart w:val="GBC22222222222222222222222222222"/>
        </w:placeholder>
      </w:sdtPr>
      <w:sdtEndPr>
        <w:rPr>
          <w:rFonts w:cs="宋体-方正超大字符集"/>
          <w:b w:val="0"/>
        </w:rPr>
      </w:sdtEndPr>
      <w:sdtContent>
        <w:p w14:paraId="0BC05FD6" w14:textId="77777777" w:rsidR="00F81A9D" w:rsidRDefault="00F81A9D">
          <w:pPr>
            <w:jc w:val="center"/>
            <w:rPr>
              <w:b/>
              <w:szCs w:val="21"/>
            </w:rPr>
          </w:pPr>
        </w:p>
        <w:sdt>
          <w:sdtPr>
            <w:rPr>
              <w:rFonts w:hint="eastAsia"/>
              <w:b/>
              <w:szCs w:val="21"/>
            </w:rPr>
            <w:tag w:val="_GBC_cc363e9840a448cbaf363887668cbe2a"/>
            <w:id w:val="2136365164"/>
            <w:lock w:val="sdtLocked"/>
            <w:placeholder>
              <w:docPart w:val="GBC22222222222222222222222222222"/>
            </w:placeholder>
          </w:sdtPr>
          <w:sdtEndPr>
            <w:rPr>
              <w:b w:val="0"/>
            </w:rPr>
          </w:sdtEndPr>
          <w:sdtContent>
            <w:p w14:paraId="6E295E65" w14:textId="77777777" w:rsidR="00F81A9D" w:rsidRDefault="00D27BBC">
              <w:pPr>
                <w:jc w:val="center"/>
                <w:outlineLvl w:val="2"/>
                <w:rPr>
                  <w:b/>
                  <w:bCs/>
                  <w:szCs w:val="21"/>
                </w:rPr>
              </w:pPr>
              <w:r>
                <w:rPr>
                  <w:rFonts w:hint="eastAsia"/>
                  <w:b/>
                  <w:szCs w:val="21"/>
                </w:rPr>
                <w:t>合并</w:t>
              </w:r>
              <w:r>
                <w:rPr>
                  <w:b/>
                  <w:bCs/>
                  <w:szCs w:val="21"/>
                </w:rPr>
                <w:t>利润表</w:t>
              </w:r>
            </w:p>
            <w:p w14:paraId="441737BC" w14:textId="77777777" w:rsidR="00F81A9D" w:rsidRDefault="00D27BBC">
              <w:pPr>
                <w:jc w:val="center"/>
                <w:rPr>
                  <w:b/>
                  <w:bCs/>
                  <w:szCs w:val="21"/>
                </w:rPr>
              </w:pPr>
              <w:r>
                <w:rPr>
                  <w:szCs w:val="21"/>
                </w:rPr>
                <w:t>2018年</w:t>
              </w:r>
              <w:r>
                <w:rPr>
                  <w:rFonts w:hint="eastAsia"/>
                  <w:szCs w:val="21"/>
                </w:rPr>
                <w:t>1—12</w:t>
              </w:r>
              <w:r>
                <w:rPr>
                  <w:szCs w:val="21"/>
                </w:rPr>
                <w:t>月</w:t>
              </w:r>
            </w:p>
            <w:p w14:paraId="49C208A1" w14:textId="77777777" w:rsidR="00F81A9D" w:rsidRDefault="00D27BBC">
              <w:pPr>
                <w:jc w:val="right"/>
                <w:rPr>
                  <w:szCs w:val="21"/>
                </w:rPr>
              </w:pPr>
              <w:r>
                <w:rPr>
                  <w:szCs w:val="21"/>
                </w:rPr>
                <w:t>单位:</w:t>
              </w:r>
              <w:sdt>
                <w:sdtPr>
                  <w:rPr>
                    <w:szCs w:val="21"/>
                  </w:rPr>
                  <w:alias w:val="单位：合并利润表"/>
                  <w:tag w:val="_GBC_4fec24feb4834b768c484fe556046382"/>
                  <w:id w:val="-15323004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szCs w:val="21"/>
                    </w:rPr>
                    <w:t>元</w:t>
                  </w:r>
                </w:sdtContent>
              </w:sdt>
              <w:r>
                <w:rPr>
                  <w:szCs w:val="21"/>
                </w:rPr>
                <w:t xml:space="preserve">  币种:</w:t>
              </w:r>
              <w:sdt>
                <w:sdtPr>
                  <w:rPr>
                    <w:szCs w:val="21"/>
                  </w:rPr>
                  <w:alias w:val="币种：合并利润表"/>
                  <w:tag w:val="_GBC_ae5c0d79e5694eb28ba1b8160e27a464"/>
                  <w:id w:val="-214595590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3535"/>
                <w:gridCol w:w="852"/>
                <w:gridCol w:w="2127"/>
                <w:gridCol w:w="2303"/>
              </w:tblGrid>
              <w:tr w:rsidR="00883C8F" w14:paraId="5750CB1B" w14:textId="77777777" w:rsidTr="009D31DD">
                <w:trPr>
                  <w:cantSplit/>
                </w:trPr>
                <w:sdt>
                  <w:sdtPr>
                    <w:tag w:val="_PLD_422a88dc7aea413e87d5e866f1a1564e"/>
                    <w:id w:val="-1105651603"/>
                    <w:lock w:val="sdtLocked"/>
                  </w:sdtPr>
                  <w:sdtEndPr/>
                  <w:sdtContent>
                    <w:tc>
                      <w:tcPr>
                        <w:tcW w:w="2005" w:type="pct"/>
                        <w:tcBorders>
                          <w:top w:val="outset" w:sz="6" w:space="0" w:color="auto"/>
                          <w:left w:val="outset" w:sz="6" w:space="0" w:color="auto"/>
                          <w:bottom w:val="outset" w:sz="6" w:space="0" w:color="auto"/>
                          <w:right w:val="outset" w:sz="6" w:space="0" w:color="auto"/>
                        </w:tcBorders>
                        <w:vAlign w:val="center"/>
                      </w:tcPr>
                      <w:p w14:paraId="4598F917" w14:textId="77777777" w:rsidR="00883C8F" w:rsidRDefault="00883C8F" w:rsidP="009D31DD">
                        <w:pPr>
                          <w:ind w:leftChars="-19" w:hangingChars="19" w:hanging="40"/>
                          <w:jc w:val="center"/>
                          <w:rPr>
                            <w:b/>
                            <w:szCs w:val="21"/>
                          </w:rPr>
                        </w:pPr>
                        <w:r>
                          <w:rPr>
                            <w:b/>
                            <w:szCs w:val="21"/>
                          </w:rPr>
                          <w:t>项目</w:t>
                        </w:r>
                      </w:p>
                    </w:tc>
                  </w:sdtContent>
                </w:sdt>
                <w:sdt>
                  <w:sdtPr>
                    <w:tag w:val="_PLD_db57159857394903aaa2e877e45338ce"/>
                    <w:id w:val="1560979052"/>
                    <w:lock w:val="sdtLocked"/>
                  </w:sdtPr>
                  <w:sdtEndPr/>
                  <w:sdtContent>
                    <w:tc>
                      <w:tcPr>
                        <w:tcW w:w="483" w:type="pct"/>
                        <w:tcBorders>
                          <w:top w:val="outset" w:sz="6" w:space="0" w:color="auto"/>
                          <w:left w:val="outset" w:sz="6" w:space="0" w:color="auto"/>
                          <w:bottom w:val="outset" w:sz="6" w:space="0" w:color="auto"/>
                          <w:right w:val="outset" w:sz="6" w:space="0" w:color="auto"/>
                        </w:tcBorders>
                        <w:vAlign w:val="center"/>
                      </w:tcPr>
                      <w:p w14:paraId="1898C4B8" w14:textId="77777777" w:rsidR="00883C8F" w:rsidRDefault="00883C8F" w:rsidP="009D31DD">
                        <w:pPr>
                          <w:jc w:val="center"/>
                          <w:rPr>
                            <w:b/>
                            <w:szCs w:val="21"/>
                          </w:rPr>
                        </w:pPr>
                        <w:r>
                          <w:rPr>
                            <w:rFonts w:hint="eastAsia"/>
                            <w:b/>
                            <w:szCs w:val="21"/>
                          </w:rPr>
                          <w:t>附注</w:t>
                        </w:r>
                      </w:p>
                    </w:tc>
                  </w:sdtContent>
                </w:sdt>
                <w:sdt>
                  <w:sdtPr>
                    <w:tag w:val="_PLD_cbe53f21bce544ad81cc6f9b90c01eeb"/>
                    <w:id w:val="-701620816"/>
                    <w:lock w:val="sdtLocked"/>
                  </w:sdtPr>
                  <w:sdtEndPr/>
                  <w:sdtContent>
                    <w:tc>
                      <w:tcPr>
                        <w:tcW w:w="1206" w:type="pct"/>
                        <w:tcBorders>
                          <w:top w:val="outset" w:sz="6" w:space="0" w:color="auto"/>
                          <w:left w:val="outset" w:sz="6" w:space="0" w:color="auto"/>
                          <w:bottom w:val="outset" w:sz="6" w:space="0" w:color="auto"/>
                          <w:right w:val="outset" w:sz="6" w:space="0" w:color="auto"/>
                        </w:tcBorders>
                        <w:vAlign w:val="center"/>
                      </w:tcPr>
                      <w:p w14:paraId="37BF86C2" w14:textId="77777777" w:rsidR="00883C8F" w:rsidRDefault="00883C8F" w:rsidP="009D31DD">
                        <w:pPr>
                          <w:jc w:val="center"/>
                          <w:rPr>
                            <w:b/>
                            <w:szCs w:val="21"/>
                          </w:rPr>
                        </w:pPr>
                        <w:r>
                          <w:rPr>
                            <w:b/>
                            <w:szCs w:val="21"/>
                          </w:rPr>
                          <w:t>本期</w:t>
                        </w:r>
                        <w:r>
                          <w:rPr>
                            <w:rFonts w:hint="eastAsia"/>
                            <w:b/>
                            <w:szCs w:val="21"/>
                          </w:rPr>
                          <w:t>发生额</w:t>
                        </w:r>
                      </w:p>
                    </w:tc>
                  </w:sdtContent>
                </w:sdt>
                <w:sdt>
                  <w:sdtPr>
                    <w:tag w:val="_PLD_551b00fd480547dabe7063a7e3284ad1"/>
                    <w:id w:val="1002625897"/>
                    <w:lock w:val="sdtLocked"/>
                  </w:sdtPr>
                  <w:sdtEndPr/>
                  <w:sdtContent>
                    <w:tc>
                      <w:tcPr>
                        <w:tcW w:w="1306" w:type="pct"/>
                        <w:tcBorders>
                          <w:top w:val="outset" w:sz="6" w:space="0" w:color="auto"/>
                          <w:left w:val="outset" w:sz="6" w:space="0" w:color="auto"/>
                          <w:bottom w:val="outset" w:sz="6" w:space="0" w:color="auto"/>
                          <w:right w:val="outset" w:sz="6" w:space="0" w:color="auto"/>
                        </w:tcBorders>
                        <w:vAlign w:val="center"/>
                      </w:tcPr>
                      <w:p w14:paraId="49A197FE" w14:textId="77777777" w:rsidR="00883C8F" w:rsidRDefault="00883C8F" w:rsidP="009D31DD">
                        <w:pPr>
                          <w:jc w:val="center"/>
                          <w:rPr>
                            <w:b/>
                            <w:szCs w:val="21"/>
                          </w:rPr>
                        </w:pPr>
                        <w:r>
                          <w:rPr>
                            <w:b/>
                            <w:szCs w:val="21"/>
                          </w:rPr>
                          <w:t>上期</w:t>
                        </w:r>
                        <w:r>
                          <w:rPr>
                            <w:rFonts w:hint="eastAsia"/>
                            <w:b/>
                            <w:szCs w:val="21"/>
                          </w:rPr>
                          <w:t>发生额</w:t>
                        </w:r>
                      </w:p>
                    </w:tc>
                  </w:sdtContent>
                </w:sdt>
              </w:tr>
              <w:tr w:rsidR="00883C8F" w14:paraId="7A8EA570" w14:textId="77777777" w:rsidTr="009D31DD">
                <w:sdt>
                  <w:sdtPr>
                    <w:tag w:val="_PLD_805610bb11a641ccb71b73740950fd34"/>
                    <w:id w:val="-1421251302"/>
                    <w:lock w:val="sdtLocked"/>
                  </w:sdtPr>
                  <w:sdtEndPr/>
                  <w:sdtContent>
                    <w:tc>
                      <w:tcPr>
                        <w:tcW w:w="2005" w:type="pct"/>
                        <w:tcBorders>
                          <w:top w:val="outset" w:sz="6" w:space="0" w:color="auto"/>
                          <w:left w:val="outset" w:sz="6" w:space="0" w:color="auto"/>
                          <w:bottom w:val="outset" w:sz="6" w:space="0" w:color="auto"/>
                          <w:right w:val="outset" w:sz="6" w:space="0" w:color="auto"/>
                        </w:tcBorders>
                        <w:vAlign w:val="center"/>
                      </w:tcPr>
                      <w:p w14:paraId="518CB0DC" w14:textId="77777777" w:rsidR="00883C8F" w:rsidRDefault="00883C8F" w:rsidP="009D31DD">
                        <w:pPr>
                          <w:rPr>
                            <w:color w:val="000000"/>
                            <w:szCs w:val="21"/>
                          </w:rPr>
                        </w:pPr>
                        <w:r>
                          <w:rPr>
                            <w:rFonts w:hint="eastAsia"/>
                            <w:szCs w:val="21"/>
                          </w:rPr>
                          <w:t>一、营业总收入</w:t>
                        </w:r>
                      </w:p>
                    </w:tc>
                  </w:sdtContent>
                </w:sdt>
                <w:tc>
                  <w:tcPr>
                    <w:tcW w:w="483" w:type="pct"/>
                    <w:tcBorders>
                      <w:top w:val="outset" w:sz="6" w:space="0" w:color="auto"/>
                      <w:left w:val="outset" w:sz="6" w:space="0" w:color="auto"/>
                      <w:bottom w:val="outset" w:sz="6" w:space="0" w:color="auto"/>
                      <w:right w:val="outset" w:sz="6" w:space="0" w:color="auto"/>
                    </w:tcBorders>
                  </w:tcPr>
                  <w:p w14:paraId="1D69D0E6" w14:textId="77777777" w:rsidR="00883C8F" w:rsidRDefault="00883C8F" w:rsidP="009D31DD">
                    <w:pPr>
                      <w:rPr>
                        <w:szCs w:val="21"/>
                      </w:rPr>
                    </w:pPr>
                  </w:p>
                </w:tc>
                <w:tc>
                  <w:tcPr>
                    <w:tcW w:w="1206" w:type="pct"/>
                    <w:tcBorders>
                      <w:top w:val="outset" w:sz="6" w:space="0" w:color="auto"/>
                      <w:left w:val="outset" w:sz="6" w:space="0" w:color="auto"/>
                      <w:bottom w:val="outset" w:sz="6" w:space="0" w:color="auto"/>
                      <w:right w:val="outset" w:sz="6" w:space="0" w:color="auto"/>
                    </w:tcBorders>
                  </w:tcPr>
                  <w:p w14:paraId="7F7FCD62" w14:textId="77777777" w:rsidR="00883C8F" w:rsidRDefault="00883C8F" w:rsidP="009D31DD">
                    <w:pPr>
                      <w:jc w:val="right"/>
                      <w:rPr>
                        <w:szCs w:val="21"/>
                      </w:rPr>
                    </w:pPr>
                    <w:r>
                      <w:t>21,501,420,039.92</w:t>
                    </w:r>
                  </w:p>
                </w:tc>
                <w:tc>
                  <w:tcPr>
                    <w:tcW w:w="1306" w:type="pct"/>
                    <w:tcBorders>
                      <w:top w:val="outset" w:sz="6" w:space="0" w:color="auto"/>
                      <w:left w:val="outset" w:sz="6" w:space="0" w:color="auto"/>
                      <w:bottom w:val="outset" w:sz="6" w:space="0" w:color="auto"/>
                      <w:right w:val="outset" w:sz="6" w:space="0" w:color="auto"/>
                    </w:tcBorders>
                  </w:tcPr>
                  <w:p w14:paraId="64F733E4" w14:textId="77777777" w:rsidR="00883C8F" w:rsidRDefault="00883C8F" w:rsidP="009D31DD">
                    <w:pPr>
                      <w:jc w:val="right"/>
                      <w:rPr>
                        <w:szCs w:val="21"/>
                      </w:rPr>
                    </w:pPr>
                    <w:r>
                      <w:t>19,553,688,245.66</w:t>
                    </w:r>
                  </w:p>
                </w:tc>
              </w:tr>
              <w:tr w:rsidR="00883C8F" w14:paraId="2B215E89" w14:textId="77777777" w:rsidTr="009D31DD">
                <w:sdt>
                  <w:sdtPr>
                    <w:tag w:val="_PLD_44798201c98b414c96e2bfceeaa419e3"/>
                    <w:id w:val="-758521472"/>
                    <w:lock w:val="sdtLocked"/>
                  </w:sdtPr>
                  <w:sdtEndPr/>
                  <w:sdtContent>
                    <w:tc>
                      <w:tcPr>
                        <w:tcW w:w="2005" w:type="pct"/>
                        <w:tcBorders>
                          <w:top w:val="outset" w:sz="6" w:space="0" w:color="auto"/>
                          <w:left w:val="outset" w:sz="6" w:space="0" w:color="auto"/>
                          <w:bottom w:val="outset" w:sz="6" w:space="0" w:color="auto"/>
                          <w:right w:val="outset" w:sz="6" w:space="0" w:color="auto"/>
                        </w:tcBorders>
                        <w:vAlign w:val="center"/>
                      </w:tcPr>
                      <w:p w14:paraId="4D6DC44E" w14:textId="77777777" w:rsidR="00883C8F" w:rsidRDefault="00883C8F" w:rsidP="009D31DD">
                        <w:pPr>
                          <w:rPr>
                            <w:color w:val="000000"/>
                            <w:szCs w:val="21"/>
                          </w:rPr>
                        </w:pPr>
                        <w:r>
                          <w:rPr>
                            <w:rFonts w:hint="eastAsia"/>
                            <w:szCs w:val="21"/>
                          </w:rPr>
                          <w:t>其中：营业收入</w:t>
                        </w:r>
                      </w:p>
                    </w:tc>
                  </w:sdtContent>
                </w:sdt>
                <w:tc>
                  <w:tcPr>
                    <w:tcW w:w="483" w:type="pct"/>
                    <w:tcBorders>
                      <w:top w:val="outset" w:sz="6" w:space="0" w:color="auto"/>
                      <w:left w:val="outset" w:sz="6" w:space="0" w:color="auto"/>
                      <w:bottom w:val="outset" w:sz="6" w:space="0" w:color="auto"/>
                      <w:right w:val="outset" w:sz="6" w:space="0" w:color="auto"/>
                    </w:tcBorders>
                  </w:tcPr>
                  <w:p w14:paraId="0710BFAD" w14:textId="77777777" w:rsidR="00883C8F" w:rsidRDefault="00883C8F" w:rsidP="009D31DD">
                    <w:pPr>
                      <w:rPr>
                        <w:szCs w:val="21"/>
                      </w:rPr>
                    </w:pPr>
                    <w:r>
                      <w:rPr>
                        <w:rFonts w:hint="eastAsia"/>
                        <w:szCs w:val="21"/>
                      </w:rPr>
                      <w:t>七、5</w:t>
                    </w:r>
                    <w:r>
                      <w:rPr>
                        <w:szCs w:val="21"/>
                      </w:rPr>
                      <w:t>2</w:t>
                    </w:r>
                  </w:p>
                </w:tc>
                <w:tc>
                  <w:tcPr>
                    <w:tcW w:w="1206" w:type="pct"/>
                    <w:tcBorders>
                      <w:top w:val="outset" w:sz="6" w:space="0" w:color="auto"/>
                      <w:left w:val="outset" w:sz="6" w:space="0" w:color="auto"/>
                      <w:bottom w:val="outset" w:sz="6" w:space="0" w:color="auto"/>
                      <w:right w:val="outset" w:sz="6" w:space="0" w:color="auto"/>
                    </w:tcBorders>
                  </w:tcPr>
                  <w:p w14:paraId="2896136F" w14:textId="77777777" w:rsidR="00883C8F" w:rsidRDefault="00883C8F" w:rsidP="009D31DD">
                    <w:pPr>
                      <w:jc w:val="right"/>
                      <w:rPr>
                        <w:szCs w:val="21"/>
                      </w:rPr>
                    </w:pPr>
                    <w:r>
                      <w:t>21,501,420,039.92</w:t>
                    </w:r>
                  </w:p>
                </w:tc>
                <w:tc>
                  <w:tcPr>
                    <w:tcW w:w="1306" w:type="pct"/>
                    <w:tcBorders>
                      <w:top w:val="outset" w:sz="6" w:space="0" w:color="auto"/>
                      <w:left w:val="outset" w:sz="6" w:space="0" w:color="auto"/>
                      <w:bottom w:val="outset" w:sz="6" w:space="0" w:color="auto"/>
                      <w:right w:val="outset" w:sz="6" w:space="0" w:color="auto"/>
                    </w:tcBorders>
                  </w:tcPr>
                  <w:p w14:paraId="20745D05" w14:textId="77777777" w:rsidR="00883C8F" w:rsidRDefault="00883C8F" w:rsidP="009D31DD">
                    <w:pPr>
                      <w:jc w:val="right"/>
                      <w:rPr>
                        <w:szCs w:val="21"/>
                      </w:rPr>
                    </w:pPr>
                    <w:r>
                      <w:t>19,553,688,245.66</w:t>
                    </w:r>
                  </w:p>
                </w:tc>
              </w:tr>
              <w:tr w:rsidR="00883C8F" w14:paraId="77EF4AAE" w14:textId="77777777" w:rsidTr="009D31DD">
                <w:sdt>
                  <w:sdtPr>
                    <w:tag w:val="_PLD_3d84cda5fe3e44da94993a1be83d2f4c"/>
                    <w:id w:val="1245607951"/>
                    <w:lock w:val="sdtLocked"/>
                  </w:sdtPr>
                  <w:sdtEndPr/>
                  <w:sdtContent>
                    <w:tc>
                      <w:tcPr>
                        <w:tcW w:w="2005" w:type="pct"/>
                        <w:tcBorders>
                          <w:top w:val="outset" w:sz="6" w:space="0" w:color="auto"/>
                          <w:left w:val="outset" w:sz="6" w:space="0" w:color="auto"/>
                          <w:bottom w:val="outset" w:sz="6" w:space="0" w:color="auto"/>
                          <w:right w:val="outset" w:sz="6" w:space="0" w:color="auto"/>
                        </w:tcBorders>
                        <w:vAlign w:val="center"/>
                      </w:tcPr>
                      <w:p w14:paraId="3A347FD1" w14:textId="77777777" w:rsidR="00883C8F" w:rsidRDefault="00883C8F" w:rsidP="009D31DD">
                        <w:pPr>
                          <w:ind w:firstLineChars="300" w:firstLine="630"/>
                          <w:rPr>
                            <w:color w:val="000000"/>
                            <w:szCs w:val="21"/>
                          </w:rPr>
                        </w:pPr>
                        <w:r>
                          <w:rPr>
                            <w:rFonts w:hint="eastAsia"/>
                            <w:szCs w:val="21"/>
                          </w:rPr>
                          <w:t>利息收入</w:t>
                        </w:r>
                      </w:p>
                    </w:tc>
                  </w:sdtContent>
                </w:sdt>
                <w:tc>
                  <w:tcPr>
                    <w:tcW w:w="483" w:type="pct"/>
                    <w:tcBorders>
                      <w:top w:val="outset" w:sz="6" w:space="0" w:color="auto"/>
                      <w:left w:val="outset" w:sz="6" w:space="0" w:color="auto"/>
                      <w:bottom w:val="outset" w:sz="6" w:space="0" w:color="auto"/>
                      <w:right w:val="outset" w:sz="6" w:space="0" w:color="auto"/>
                    </w:tcBorders>
                  </w:tcPr>
                  <w:p w14:paraId="0B184ACC" w14:textId="77777777" w:rsidR="00883C8F" w:rsidRDefault="00883C8F" w:rsidP="009D31DD">
                    <w:pPr>
                      <w:rPr>
                        <w:szCs w:val="21"/>
                      </w:rPr>
                    </w:pPr>
                  </w:p>
                </w:tc>
                <w:tc>
                  <w:tcPr>
                    <w:tcW w:w="1206" w:type="pct"/>
                    <w:tcBorders>
                      <w:top w:val="outset" w:sz="6" w:space="0" w:color="auto"/>
                      <w:left w:val="outset" w:sz="6" w:space="0" w:color="auto"/>
                      <w:bottom w:val="outset" w:sz="6" w:space="0" w:color="auto"/>
                      <w:right w:val="outset" w:sz="6" w:space="0" w:color="auto"/>
                    </w:tcBorders>
                  </w:tcPr>
                  <w:p w14:paraId="3DFA2DBB" w14:textId="77777777" w:rsidR="00883C8F" w:rsidRDefault="00883C8F" w:rsidP="009D31DD">
                    <w:pPr>
                      <w:jc w:val="right"/>
                      <w:rPr>
                        <w:szCs w:val="21"/>
                      </w:rPr>
                    </w:pPr>
                  </w:p>
                </w:tc>
                <w:tc>
                  <w:tcPr>
                    <w:tcW w:w="1306" w:type="pct"/>
                    <w:tcBorders>
                      <w:top w:val="outset" w:sz="6" w:space="0" w:color="auto"/>
                      <w:left w:val="outset" w:sz="6" w:space="0" w:color="auto"/>
                      <w:bottom w:val="outset" w:sz="6" w:space="0" w:color="auto"/>
                      <w:right w:val="outset" w:sz="6" w:space="0" w:color="auto"/>
                    </w:tcBorders>
                  </w:tcPr>
                  <w:p w14:paraId="41B92C8F" w14:textId="77777777" w:rsidR="00883C8F" w:rsidRDefault="00883C8F" w:rsidP="009D31DD">
                    <w:pPr>
                      <w:jc w:val="right"/>
                      <w:rPr>
                        <w:szCs w:val="21"/>
                      </w:rPr>
                    </w:pPr>
                  </w:p>
                </w:tc>
              </w:tr>
              <w:tr w:rsidR="00883C8F" w14:paraId="044ABAD1" w14:textId="77777777" w:rsidTr="009D31DD">
                <w:sdt>
                  <w:sdtPr>
                    <w:tag w:val="_PLD_423a95483a9141c7918caa8a559d0226"/>
                    <w:id w:val="1036469588"/>
                    <w:lock w:val="sdtLocked"/>
                  </w:sdtPr>
                  <w:sdtEndPr/>
                  <w:sdtContent>
                    <w:tc>
                      <w:tcPr>
                        <w:tcW w:w="2005" w:type="pct"/>
                        <w:tcBorders>
                          <w:top w:val="outset" w:sz="6" w:space="0" w:color="auto"/>
                          <w:left w:val="outset" w:sz="6" w:space="0" w:color="auto"/>
                          <w:bottom w:val="outset" w:sz="6" w:space="0" w:color="auto"/>
                          <w:right w:val="outset" w:sz="6" w:space="0" w:color="auto"/>
                        </w:tcBorders>
                        <w:vAlign w:val="center"/>
                      </w:tcPr>
                      <w:p w14:paraId="3210E228" w14:textId="77777777" w:rsidR="00883C8F" w:rsidRDefault="00883C8F" w:rsidP="009D31DD">
                        <w:pPr>
                          <w:ind w:firstLineChars="300" w:firstLine="630"/>
                          <w:rPr>
                            <w:szCs w:val="21"/>
                          </w:rPr>
                        </w:pPr>
                        <w:r>
                          <w:rPr>
                            <w:rFonts w:hint="eastAsia"/>
                            <w:szCs w:val="21"/>
                          </w:rPr>
                          <w:t>已赚保费</w:t>
                        </w:r>
                      </w:p>
                    </w:tc>
                  </w:sdtContent>
                </w:sdt>
                <w:tc>
                  <w:tcPr>
                    <w:tcW w:w="483" w:type="pct"/>
                    <w:tcBorders>
                      <w:top w:val="outset" w:sz="6" w:space="0" w:color="auto"/>
                      <w:left w:val="outset" w:sz="6" w:space="0" w:color="auto"/>
                      <w:bottom w:val="outset" w:sz="6" w:space="0" w:color="auto"/>
                      <w:right w:val="outset" w:sz="6" w:space="0" w:color="auto"/>
                    </w:tcBorders>
                  </w:tcPr>
                  <w:p w14:paraId="4CC0F691" w14:textId="77777777" w:rsidR="00883C8F" w:rsidRDefault="00883C8F" w:rsidP="009D31DD">
                    <w:pPr>
                      <w:rPr>
                        <w:szCs w:val="21"/>
                      </w:rPr>
                    </w:pPr>
                  </w:p>
                </w:tc>
                <w:tc>
                  <w:tcPr>
                    <w:tcW w:w="1206" w:type="pct"/>
                    <w:tcBorders>
                      <w:top w:val="outset" w:sz="6" w:space="0" w:color="auto"/>
                      <w:left w:val="outset" w:sz="6" w:space="0" w:color="auto"/>
                      <w:bottom w:val="outset" w:sz="6" w:space="0" w:color="auto"/>
                      <w:right w:val="outset" w:sz="6" w:space="0" w:color="auto"/>
                    </w:tcBorders>
                  </w:tcPr>
                  <w:p w14:paraId="21BFF0F2" w14:textId="77777777" w:rsidR="00883C8F" w:rsidRDefault="00883C8F" w:rsidP="009D31DD">
                    <w:pPr>
                      <w:jc w:val="right"/>
                      <w:rPr>
                        <w:szCs w:val="21"/>
                      </w:rPr>
                    </w:pPr>
                  </w:p>
                </w:tc>
                <w:tc>
                  <w:tcPr>
                    <w:tcW w:w="1306" w:type="pct"/>
                    <w:tcBorders>
                      <w:top w:val="outset" w:sz="6" w:space="0" w:color="auto"/>
                      <w:left w:val="outset" w:sz="6" w:space="0" w:color="auto"/>
                      <w:bottom w:val="outset" w:sz="6" w:space="0" w:color="auto"/>
                      <w:right w:val="outset" w:sz="6" w:space="0" w:color="auto"/>
                    </w:tcBorders>
                  </w:tcPr>
                  <w:p w14:paraId="5B8B2657" w14:textId="77777777" w:rsidR="00883C8F" w:rsidRDefault="00883C8F" w:rsidP="009D31DD">
                    <w:pPr>
                      <w:jc w:val="right"/>
                      <w:rPr>
                        <w:szCs w:val="21"/>
                      </w:rPr>
                    </w:pPr>
                  </w:p>
                </w:tc>
              </w:tr>
              <w:tr w:rsidR="00883C8F" w14:paraId="183C9EDA" w14:textId="77777777" w:rsidTr="009D31DD">
                <w:sdt>
                  <w:sdtPr>
                    <w:tag w:val="_PLD_66c94eb02b8f40e0984dcf94243081c8"/>
                    <w:id w:val="-293222177"/>
                    <w:lock w:val="sdtLocked"/>
                  </w:sdtPr>
                  <w:sdtEndPr/>
                  <w:sdtContent>
                    <w:tc>
                      <w:tcPr>
                        <w:tcW w:w="2005" w:type="pct"/>
                        <w:tcBorders>
                          <w:top w:val="outset" w:sz="6" w:space="0" w:color="auto"/>
                          <w:left w:val="outset" w:sz="6" w:space="0" w:color="auto"/>
                          <w:bottom w:val="outset" w:sz="6" w:space="0" w:color="auto"/>
                          <w:right w:val="outset" w:sz="6" w:space="0" w:color="auto"/>
                        </w:tcBorders>
                        <w:vAlign w:val="center"/>
                      </w:tcPr>
                      <w:p w14:paraId="41ED83EC" w14:textId="77777777" w:rsidR="00883C8F" w:rsidRDefault="00883C8F" w:rsidP="009D31DD">
                        <w:pPr>
                          <w:ind w:firstLineChars="300" w:firstLine="630"/>
                          <w:rPr>
                            <w:szCs w:val="21"/>
                          </w:rPr>
                        </w:pPr>
                        <w:r>
                          <w:rPr>
                            <w:rFonts w:hint="eastAsia"/>
                            <w:szCs w:val="21"/>
                          </w:rPr>
                          <w:t>手续费及佣金收入</w:t>
                        </w:r>
                      </w:p>
                    </w:tc>
                  </w:sdtContent>
                </w:sdt>
                <w:tc>
                  <w:tcPr>
                    <w:tcW w:w="483" w:type="pct"/>
                    <w:tcBorders>
                      <w:top w:val="outset" w:sz="6" w:space="0" w:color="auto"/>
                      <w:left w:val="outset" w:sz="6" w:space="0" w:color="auto"/>
                      <w:bottom w:val="outset" w:sz="6" w:space="0" w:color="auto"/>
                      <w:right w:val="outset" w:sz="6" w:space="0" w:color="auto"/>
                    </w:tcBorders>
                  </w:tcPr>
                  <w:p w14:paraId="4FEABDB7" w14:textId="77777777" w:rsidR="00883C8F" w:rsidRDefault="00883C8F" w:rsidP="009D31DD">
                    <w:pPr>
                      <w:rPr>
                        <w:szCs w:val="21"/>
                      </w:rPr>
                    </w:pPr>
                  </w:p>
                </w:tc>
                <w:tc>
                  <w:tcPr>
                    <w:tcW w:w="1206" w:type="pct"/>
                    <w:tcBorders>
                      <w:top w:val="outset" w:sz="6" w:space="0" w:color="auto"/>
                      <w:left w:val="outset" w:sz="6" w:space="0" w:color="auto"/>
                      <w:bottom w:val="outset" w:sz="6" w:space="0" w:color="auto"/>
                      <w:right w:val="outset" w:sz="6" w:space="0" w:color="auto"/>
                    </w:tcBorders>
                  </w:tcPr>
                  <w:p w14:paraId="7B7CEC2B" w14:textId="77777777" w:rsidR="00883C8F" w:rsidRDefault="00883C8F" w:rsidP="009D31DD">
                    <w:pPr>
                      <w:jc w:val="right"/>
                      <w:rPr>
                        <w:szCs w:val="21"/>
                      </w:rPr>
                    </w:pPr>
                  </w:p>
                </w:tc>
                <w:tc>
                  <w:tcPr>
                    <w:tcW w:w="1306" w:type="pct"/>
                    <w:tcBorders>
                      <w:top w:val="outset" w:sz="6" w:space="0" w:color="auto"/>
                      <w:left w:val="outset" w:sz="6" w:space="0" w:color="auto"/>
                      <w:bottom w:val="outset" w:sz="6" w:space="0" w:color="auto"/>
                      <w:right w:val="outset" w:sz="6" w:space="0" w:color="auto"/>
                    </w:tcBorders>
                  </w:tcPr>
                  <w:p w14:paraId="027D33E6" w14:textId="77777777" w:rsidR="00883C8F" w:rsidRDefault="00883C8F" w:rsidP="009D31DD">
                    <w:pPr>
                      <w:jc w:val="right"/>
                      <w:rPr>
                        <w:szCs w:val="21"/>
                      </w:rPr>
                    </w:pPr>
                  </w:p>
                </w:tc>
              </w:tr>
              <w:tr w:rsidR="00883C8F" w14:paraId="77FBEC9C" w14:textId="77777777" w:rsidTr="009D31DD">
                <w:sdt>
                  <w:sdtPr>
                    <w:tag w:val="_PLD_01c2470f2abf4c8e9f571c31dccc966e"/>
                    <w:id w:val="-2100473201"/>
                    <w:lock w:val="sdtLocked"/>
                  </w:sdtPr>
                  <w:sdtEndPr/>
                  <w:sdtContent>
                    <w:tc>
                      <w:tcPr>
                        <w:tcW w:w="2005" w:type="pct"/>
                        <w:tcBorders>
                          <w:top w:val="outset" w:sz="6" w:space="0" w:color="auto"/>
                          <w:left w:val="outset" w:sz="6" w:space="0" w:color="auto"/>
                          <w:bottom w:val="outset" w:sz="6" w:space="0" w:color="auto"/>
                          <w:right w:val="outset" w:sz="6" w:space="0" w:color="auto"/>
                        </w:tcBorders>
                        <w:vAlign w:val="center"/>
                      </w:tcPr>
                      <w:p w14:paraId="68A6CFB0" w14:textId="77777777" w:rsidR="00883C8F" w:rsidRDefault="00883C8F" w:rsidP="009D31DD">
                        <w:pPr>
                          <w:rPr>
                            <w:color w:val="000000"/>
                            <w:szCs w:val="21"/>
                          </w:rPr>
                        </w:pPr>
                        <w:r>
                          <w:rPr>
                            <w:rFonts w:hint="eastAsia"/>
                            <w:szCs w:val="21"/>
                          </w:rPr>
                          <w:t>二、营业总成本</w:t>
                        </w:r>
                      </w:p>
                    </w:tc>
                  </w:sdtContent>
                </w:sdt>
                <w:tc>
                  <w:tcPr>
                    <w:tcW w:w="483" w:type="pct"/>
                    <w:tcBorders>
                      <w:top w:val="outset" w:sz="6" w:space="0" w:color="auto"/>
                      <w:left w:val="outset" w:sz="6" w:space="0" w:color="auto"/>
                      <w:bottom w:val="outset" w:sz="6" w:space="0" w:color="auto"/>
                      <w:right w:val="outset" w:sz="6" w:space="0" w:color="auto"/>
                    </w:tcBorders>
                  </w:tcPr>
                  <w:p w14:paraId="627A7026" w14:textId="77777777" w:rsidR="00883C8F" w:rsidRDefault="00883C8F" w:rsidP="009D31DD">
                    <w:pPr>
                      <w:rPr>
                        <w:szCs w:val="21"/>
                      </w:rPr>
                    </w:pPr>
                  </w:p>
                </w:tc>
                <w:tc>
                  <w:tcPr>
                    <w:tcW w:w="1206" w:type="pct"/>
                    <w:tcBorders>
                      <w:top w:val="outset" w:sz="6" w:space="0" w:color="auto"/>
                      <w:left w:val="outset" w:sz="6" w:space="0" w:color="auto"/>
                      <w:bottom w:val="outset" w:sz="6" w:space="0" w:color="auto"/>
                      <w:right w:val="outset" w:sz="6" w:space="0" w:color="auto"/>
                    </w:tcBorders>
                  </w:tcPr>
                  <w:p w14:paraId="0E2D3A26" w14:textId="77777777" w:rsidR="00883C8F" w:rsidRDefault="00883C8F" w:rsidP="009D31DD">
                    <w:pPr>
                      <w:jc w:val="right"/>
                      <w:rPr>
                        <w:szCs w:val="21"/>
                      </w:rPr>
                    </w:pPr>
                    <w:r>
                      <w:t>19,705,444,660.17</w:t>
                    </w:r>
                  </w:p>
                </w:tc>
                <w:tc>
                  <w:tcPr>
                    <w:tcW w:w="1306" w:type="pct"/>
                    <w:tcBorders>
                      <w:top w:val="outset" w:sz="6" w:space="0" w:color="auto"/>
                      <w:left w:val="outset" w:sz="6" w:space="0" w:color="auto"/>
                      <w:bottom w:val="outset" w:sz="6" w:space="0" w:color="auto"/>
                      <w:right w:val="outset" w:sz="6" w:space="0" w:color="auto"/>
                    </w:tcBorders>
                  </w:tcPr>
                  <w:p w14:paraId="781C7D32" w14:textId="77777777" w:rsidR="00883C8F" w:rsidRDefault="00883C8F" w:rsidP="009D31DD">
                    <w:pPr>
                      <w:jc w:val="right"/>
                      <w:rPr>
                        <w:szCs w:val="21"/>
                      </w:rPr>
                    </w:pPr>
                    <w:r>
                      <w:t>18,639,985,772.01</w:t>
                    </w:r>
                  </w:p>
                </w:tc>
              </w:tr>
              <w:tr w:rsidR="00883C8F" w14:paraId="6541A20C" w14:textId="77777777" w:rsidTr="009D31DD">
                <w:sdt>
                  <w:sdtPr>
                    <w:tag w:val="_PLD_210951583a3d4749b02c1b72537fc120"/>
                    <w:id w:val="-1909372035"/>
                    <w:lock w:val="sdtLocked"/>
                  </w:sdtPr>
                  <w:sdtEndPr/>
                  <w:sdtContent>
                    <w:tc>
                      <w:tcPr>
                        <w:tcW w:w="2005" w:type="pct"/>
                        <w:tcBorders>
                          <w:top w:val="outset" w:sz="6" w:space="0" w:color="auto"/>
                          <w:left w:val="outset" w:sz="6" w:space="0" w:color="auto"/>
                          <w:bottom w:val="outset" w:sz="6" w:space="0" w:color="auto"/>
                          <w:right w:val="outset" w:sz="6" w:space="0" w:color="auto"/>
                        </w:tcBorders>
                        <w:vAlign w:val="center"/>
                      </w:tcPr>
                      <w:p w14:paraId="16B109D8" w14:textId="77777777" w:rsidR="00883C8F" w:rsidRDefault="00883C8F" w:rsidP="009D31DD">
                        <w:pPr>
                          <w:rPr>
                            <w:color w:val="000000"/>
                            <w:szCs w:val="21"/>
                          </w:rPr>
                        </w:pPr>
                        <w:r>
                          <w:rPr>
                            <w:rFonts w:hint="eastAsia"/>
                            <w:szCs w:val="21"/>
                          </w:rPr>
                          <w:t>其中：营业成本</w:t>
                        </w:r>
                      </w:p>
                    </w:tc>
                  </w:sdtContent>
                </w:sdt>
                <w:tc>
                  <w:tcPr>
                    <w:tcW w:w="483" w:type="pct"/>
                    <w:tcBorders>
                      <w:top w:val="outset" w:sz="6" w:space="0" w:color="auto"/>
                      <w:left w:val="outset" w:sz="6" w:space="0" w:color="auto"/>
                      <w:bottom w:val="outset" w:sz="6" w:space="0" w:color="auto"/>
                      <w:right w:val="outset" w:sz="6" w:space="0" w:color="auto"/>
                    </w:tcBorders>
                  </w:tcPr>
                  <w:p w14:paraId="20D36FF9" w14:textId="77777777" w:rsidR="00883C8F" w:rsidRDefault="00883C8F" w:rsidP="009D31DD">
                    <w:pPr>
                      <w:rPr>
                        <w:szCs w:val="21"/>
                      </w:rPr>
                    </w:pPr>
                    <w:r>
                      <w:rPr>
                        <w:rFonts w:hint="eastAsia"/>
                        <w:szCs w:val="21"/>
                      </w:rPr>
                      <w:t>七、5</w:t>
                    </w:r>
                    <w:r>
                      <w:rPr>
                        <w:szCs w:val="21"/>
                      </w:rPr>
                      <w:t>2</w:t>
                    </w:r>
                  </w:p>
                </w:tc>
                <w:tc>
                  <w:tcPr>
                    <w:tcW w:w="1206" w:type="pct"/>
                    <w:tcBorders>
                      <w:top w:val="outset" w:sz="6" w:space="0" w:color="auto"/>
                      <w:left w:val="outset" w:sz="6" w:space="0" w:color="auto"/>
                      <w:bottom w:val="outset" w:sz="6" w:space="0" w:color="auto"/>
                      <w:right w:val="outset" w:sz="6" w:space="0" w:color="auto"/>
                    </w:tcBorders>
                  </w:tcPr>
                  <w:p w14:paraId="6A7B6864" w14:textId="77777777" w:rsidR="00883C8F" w:rsidRDefault="00883C8F" w:rsidP="009D31DD">
                    <w:pPr>
                      <w:jc w:val="right"/>
                      <w:rPr>
                        <w:szCs w:val="21"/>
                      </w:rPr>
                    </w:pPr>
                    <w:r>
                      <w:t>17,510,677,240.27</w:t>
                    </w:r>
                  </w:p>
                </w:tc>
                <w:tc>
                  <w:tcPr>
                    <w:tcW w:w="1306" w:type="pct"/>
                    <w:tcBorders>
                      <w:top w:val="outset" w:sz="6" w:space="0" w:color="auto"/>
                      <w:left w:val="outset" w:sz="6" w:space="0" w:color="auto"/>
                      <w:bottom w:val="outset" w:sz="6" w:space="0" w:color="auto"/>
                      <w:right w:val="outset" w:sz="6" w:space="0" w:color="auto"/>
                    </w:tcBorders>
                  </w:tcPr>
                  <w:p w14:paraId="1B60A25E" w14:textId="77777777" w:rsidR="00883C8F" w:rsidRDefault="00883C8F" w:rsidP="009D31DD">
                    <w:pPr>
                      <w:jc w:val="right"/>
                      <w:rPr>
                        <w:szCs w:val="21"/>
                      </w:rPr>
                    </w:pPr>
                    <w:r>
                      <w:t>16,267,471,563.57</w:t>
                    </w:r>
                  </w:p>
                </w:tc>
              </w:tr>
              <w:tr w:rsidR="00883C8F" w14:paraId="35A952F7" w14:textId="77777777" w:rsidTr="009D31DD">
                <w:sdt>
                  <w:sdtPr>
                    <w:tag w:val="_PLD_dc0269d0b593415c8c70dd30c24c667e"/>
                    <w:id w:val="1106855971"/>
                    <w:lock w:val="sdtLocked"/>
                  </w:sdtPr>
                  <w:sdtEndPr/>
                  <w:sdtContent>
                    <w:tc>
                      <w:tcPr>
                        <w:tcW w:w="2005" w:type="pct"/>
                        <w:tcBorders>
                          <w:top w:val="outset" w:sz="6" w:space="0" w:color="auto"/>
                          <w:left w:val="outset" w:sz="6" w:space="0" w:color="auto"/>
                          <w:bottom w:val="outset" w:sz="6" w:space="0" w:color="auto"/>
                          <w:right w:val="outset" w:sz="6" w:space="0" w:color="auto"/>
                        </w:tcBorders>
                        <w:vAlign w:val="center"/>
                      </w:tcPr>
                      <w:p w14:paraId="21F2A584" w14:textId="77777777" w:rsidR="00883C8F" w:rsidRDefault="00883C8F" w:rsidP="009D31DD">
                        <w:pPr>
                          <w:ind w:firstLineChars="300" w:firstLine="630"/>
                          <w:rPr>
                            <w:szCs w:val="21"/>
                          </w:rPr>
                        </w:pPr>
                        <w:r>
                          <w:rPr>
                            <w:rFonts w:hint="eastAsia"/>
                            <w:szCs w:val="21"/>
                          </w:rPr>
                          <w:t>利息支出</w:t>
                        </w:r>
                      </w:p>
                    </w:tc>
                  </w:sdtContent>
                </w:sdt>
                <w:tc>
                  <w:tcPr>
                    <w:tcW w:w="483" w:type="pct"/>
                    <w:tcBorders>
                      <w:top w:val="outset" w:sz="6" w:space="0" w:color="auto"/>
                      <w:left w:val="outset" w:sz="6" w:space="0" w:color="auto"/>
                      <w:bottom w:val="outset" w:sz="6" w:space="0" w:color="auto"/>
                      <w:right w:val="outset" w:sz="6" w:space="0" w:color="auto"/>
                    </w:tcBorders>
                  </w:tcPr>
                  <w:p w14:paraId="74C475CB" w14:textId="77777777" w:rsidR="00883C8F" w:rsidRDefault="00883C8F" w:rsidP="009D31DD">
                    <w:pPr>
                      <w:rPr>
                        <w:szCs w:val="21"/>
                      </w:rPr>
                    </w:pPr>
                  </w:p>
                </w:tc>
                <w:tc>
                  <w:tcPr>
                    <w:tcW w:w="1206" w:type="pct"/>
                    <w:tcBorders>
                      <w:top w:val="outset" w:sz="6" w:space="0" w:color="auto"/>
                      <w:left w:val="outset" w:sz="6" w:space="0" w:color="auto"/>
                      <w:bottom w:val="outset" w:sz="6" w:space="0" w:color="auto"/>
                      <w:right w:val="outset" w:sz="6" w:space="0" w:color="auto"/>
                    </w:tcBorders>
                  </w:tcPr>
                  <w:p w14:paraId="2FE7D978" w14:textId="77777777" w:rsidR="00883C8F" w:rsidRDefault="00883C8F" w:rsidP="009D31DD">
                    <w:pPr>
                      <w:jc w:val="right"/>
                      <w:rPr>
                        <w:szCs w:val="21"/>
                      </w:rPr>
                    </w:pPr>
                  </w:p>
                </w:tc>
                <w:tc>
                  <w:tcPr>
                    <w:tcW w:w="1306" w:type="pct"/>
                    <w:tcBorders>
                      <w:top w:val="outset" w:sz="6" w:space="0" w:color="auto"/>
                      <w:left w:val="outset" w:sz="6" w:space="0" w:color="auto"/>
                      <w:bottom w:val="outset" w:sz="6" w:space="0" w:color="auto"/>
                      <w:right w:val="outset" w:sz="6" w:space="0" w:color="auto"/>
                    </w:tcBorders>
                  </w:tcPr>
                  <w:p w14:paraId="6C8E99A5" w14:textId="77777777" w:rsidR="00883C8F" w:rsidRDefault="00883C8F" w:rsidP="009D31DD">
                    <w:pPr>
                      <w:jc w:val="right"/>
                      <w:rPr>
                        <w:szCs w:val="21"/>
                      </w:rPr>
                    </w:pPr>
                  </w:p>
                </w:tc>
              </w:tr>
              <w:tr w:rsidR="00883C8F" w14:paraId="0B00693B" w14:textId="77777777" w:rsidTr="009D31DD">
                <w:sdt>
                  <w:sdtPr>
                    <w:tag w:val="_PLD_f3f0c24904f14270bd64418ecebbf9ae"/>
                    <w:id w:val="-1418860544"/>
                    <w:lock w:val="sdtLocked"/>
                  </w:sdtPr>
                  <w:sdtEndPr/>
                  <w:sdtContent>
                    <w:tc>
                      <w:tcPr>
                        <w:tcW w:w="2005" w:type="pct"/>
                        <w:tcBorders>
                          <w:top w:val="outset" w:sz="6" w:space="0" w:color="auto"/>
                          <w:left w:val="outset" w:sz="6" w:space="0" w:color="auto"/>
                          <w:bottom w:val="outset" w:sz="6" w:space="0" w:color="auto"/>
                          <w:right w:val="outset" w:sz="6" w:space="0" w:color="auto"/>
                        </w:tcBorders>
                        <w:vAlign w:val="center"/>
                      </w:tcPr>
                      <w:p w14:paraId="3BE0A9AB" w14:textId="77777777" w:rsidR="00883C8F" w:rsidRDefault="00883C8F" w:rsidP="009D31DD">
                        <w:pPr>
                          <w:ind w:firstLineChars="300" w:firstLine="630"/>
                          <w:rPr>
                            <w:szCs w:val="21"/>
                          </w:rPr>
                        </w:pPr>
                        <w:r>
                          <w:rPr>
                            <w:rFonts w:hint="eastAsia"/>
                            <w:szCs w:val="21"/>
                          </w:rPr>
                          <w:t>手续费及佣金支出</w:t>
                        </w:r>
                      </w:p>
                    </w:tc>
                  </w:sdtContent>
                </w:sdt>
                <w:tc>
                  <w:tcPr>
                    <w:tcW w:w="483" w:type="pct"/>
                    <w:tcBorders>
                      <w:top w:val="outset" w:sz="6" w:space="0" w:color="auto"/>
                      <w:left w:val="outset" w:sz="6" w:space="0" w:color="auto"/>
                      <w:bottom w:val="outset" w:sz="6" w:space="0" w:color="auto"/>
                      <w:right w:val="outset" w:sz="6" w:space="0" w:color="auto"/>
                    </w:tcBorders>
                  </w:tcPr>
                  <w:p w14:paraId="34D9DA17" w14:textId="77777777" w:rsidR="00883C8F" w:rsidRDefault="00883C8F" w:rsidP="009D31DD">
                    <w:pPr>
                      <w:rPr>
                        <w:szCs w:val="21"/>
                      </w:rPr>
                    </w:pPr>
                  </w:p>
                </w:tc>
                <w:tc>
                  <w:tcPr>
                    <w:tcW w:w="1206" w:type="pct"/>
                    <w:tcBorders>
                      <w:top w:val="outset" w:sz="6" w:space="0" w:color="auto"/>
                      <w:left w:val="outset" w:sz="6" w:space="0" w:color="auto"/>
                      <w:bottom w:val="outset" w:sz="6" w:space="0" w:color="auto"/>
                      <w:right w:val="outset" w:sz="6" w:space="0" w:color="auto"/>
                    </w:tcBorders>
                  </w:tcPr>
                  <w:p w14:paraId="24907D72" w14:textId="77777777" w:rsidR="00883C8F" w:rsidRDefault="00883C8F" w:rsidP="009D31DD">
                    <w:pPr>
                      <w:jc w:val="right"/>
                      <w:rPr>
                        <w:szCs w:val="21"/>
                      </w:rPr>
                    </w:pPr>
                  </w:p>
                </w:tc>
                <w:tc>
                  <w:tcPr>
                    <w:tcW w:w="1306" w:type="pct"/>
                    <w:tcBorders>
                      <w:top w:val="outset" w:sz="6" w:space="0" w:color="auto"/>
                      <w:left w:val="outset" w:sz="6" w:space="0" w:color="auto"/>
                      <w:bottom w:val="outset" w:sz="6" w:space="0" w:color="auto"/>
                      <w:right w:val="outset" w:sz="6" w:space="0" w:color="auto"/>
                    </w:tcBorders>
                  </w:tcPr>
                  <w:p w14:paraId="56295721" w14:textId="77777777" w:rsidR="00883C8F" w:rsidRDefault="00883C8F" w:rsidP="009D31DD">
                    <w:pPr>
                      <w:jc w:val="right"/>
                      <w:rPr>
                        <w:szCs w:val="21"/>
                      </w:rPr>
                    </w:pPr>
                  </w:p>
                </w:tc>
              </w:tr>
              <w:tr w:rsidR="00883C8F" w14:paraId="1D1F345B" w14:textId="77777777" w:rsidTr="009D31DD">
                <w:sdt>
                  <w:sdtPr>
                    <w:tag w:val="_PLD_605f37de0b2b443789200a95f8d4ac15"/>
                    <w:id w:val="-1056236450"/>
                    <w:lock w:val="sdtLocked"/>
                  </w:sdtPr>
                  <w:sdtEndPr/>
                  <w:sdtContent>
                    <w:tc>
                      <w:tcPr>
                        <w:tcW w:w="2005" w:type="pct"/>
                        <w:tcBorders>
                          <w:top w:val="outset" w:sz="6" w:space="0" w:color="auto"/>
                          <w:left w:val="outset" w:sz="6" w:space="0" w:color="auto"/>
                          <w:bottom w:val="outset" w:sz="6" w:space="0" w:color="auto"/>
                          <w:right w:val="outset" w:sz="6" w:space="0" w:color="auto"/>
                        </w:tcBorders>
                        <w:vAlign w:val="center"/>
                      </w:tcPr>
                      <w:p w14:paraId="29D1A08D" w14:textId="77777777" w:rsidR="00883C8F" w:rsidRDefault="00883C8F" w:rsidP="009D31DD">
                        <w:pPr>
                          <w:ind w:firstLineChars="300" w:firstLine="630"/>
                          <w:rPr>
                            <w:szCs w:val="21"/>
                          </w:rPr>
                        </w:pPr>
                        <w:r>
                          <w:rPr>
                            <w:rFonts w:hint="eastAsia"/>
                            <w:szCs w:val="21"/>
                          </w:rPr>
                          <w:t>退保金</w:t>
                        </w:r>
                      </w:p>
                    </w:tc>
                  </w:sdtContent>
                </w:sdt>
                <w:tc>
                  <w:tcPr>
                    <w:tcW w:w="483" w:type="pct"/>
                    <w:tcBorders>
                      <w:top w:val="outset" w:sz="6" w:space="0" w:color="auto"/>
                      <w:left w:val="outset" w:sz="6" w:space="0" w:color="auto"/>
                      <w:bottom w:val="outset" w:sz="6" w:space="0" w:color="auto"/>
                      <w:right w:val="outset" w:sz="6" w:space="0" w:color="auto"/>
                    </w:tcBorders>
                  </w:tcPr>
                  <w:p w14:paraId="6A0909D3" w14:textId="77777777" w:rsidR="00883C8F" w:rsidRDefault="00883C8F" w:rsidP="009D31DD">
                    <w:pPr>
                      <w:rPr>
                        <w:szCs w:val="21"/>
                      </w:rPr>
                    </w:pPr>
                  </w:p>
                </w:tc>
                <w:tc>
                  <w:tcPr>
                    <w:tcW w:w="1206" w:type="pct"/>
                    <w:tcBorders>
                      <w:top w:val="outset" w:sz="6" w:space="0" w:color="auto"/>
                      <w:left w:val="outset" w:sz="6" w:space="0" w:color="auto"/>
                      <w:bottom w:val="outset" w:sz="6" w:space="0" w:color="auto"/>
                      <w:right w:val="outset" w:sz="6" w:space="0" w:color="auto"/>
                    </w:tcBorders>
                  </w:tcPr>
                  <w:p w14:paraId="77CAE43A" w14:textId="77777777" w:rsidR="00883C8F" w:rsidRDefault="00883C8F" w:rsidP="009D31DD">
                    <w:pPr>
                      <w:jc w:val="right"/>
                      <w:rPr>
                        <w:szCs w:val="21"/>
                      </w:rPr>
                    </w:pPr>
                  </w:p>
                </w:tc>
                <w:tc>
                  <w:tcPr>
                    <w:tcW w:w="1306" w:type="pct"/>
                    <w:tcBorders>
                      <w:top w:val="outset" w:sz="6" w:space="0" w:color="auto"/>
                      <w:left w:val="outset" w:sz="6" w:space="0" w:color="auto"/>
                      <w:bottom w:val="outset" w:sz="6" w:space="0" w:color="auto"/>
                      <w:right w:val="outset" w:sz="6" w:space="0" w:color="auto"/>
                    </w:tcBorders>
                  </w:tcPr>
                  <w:p w14:paraId="3DA27996" w14:textId="77777777" w:rsidR="00883C8F" w:rsidRDefault="00883C8F" w:rsidP="009D31DD">
                    <w:pPr>
                      <w:jc w:val="right"/>
                      <w:rPr>
                        <w:szCs w:val="21"/>
                      </w:rPr>
                    </w:pPr>
                  </w:p>
                </w:tc>
              </w:tr>
              <w:tr w:rsidR="00883C8F" w14:paraId="0A1A16E5" w14:textId="77777777" w:rsidTr="009D31DD">
                <w:sdt>
                  <w:sdtPr>
                    <w:tag w:val="_PLD_a19a1e3135ed4289b44217326100c7b5"/>
                    <w:id w:val="-2111583151"/>
                    <w:lock w:val="sdtLocked"/>
                  </w:sdtPr>
                  <w:sdtEndPr/>
                  <w:sdtContent>
                    <w:tc>
                      <w:tcPr>
                        <w:tcW w:w="2005" w:type="pct"/>
                        <w:tcBorders>
                          <w:top w:val="outset" w:sz="6" w:space="0" w:color="auto"/>
                          <w:left w:val="outset" w:sz="6" w:space="0" w:color="auto"/>
                          <w:bottom w:val="outset" w:sz="6" w:space="0" w:color="auto"/>
                          <w:right w:val="outset" w:sz="6" w:space="0" w:color="auto"/>
                        </w:tcBorders>
                        <w:vAlign w:val="center"/>
                      </w:tcPr>
                      <w:p w14:paraId="512837C3" w14:textId="77777777" w:rsidR="00883C8F" w:rsidRDefault="00883C8F" w:rsidP="009D31DD">
                        <w:pPr>
                          <w:ind w:firstLineChars="300" w:firstLine="630"/>
                          <w:rPr>
                            <w:szCs w:val="21"/>
                          </w:rPr>
                        </w:pPr>
                        <w:r>
                          <w:rPr>
                            <w:rFonts w:hint="eastAsia"/>
                            <w:szCs w:val="21"/>
                          </w:rPr>
                          <w:t>赔付支出净额</w:t>
                        </w:r>
                      </w:p>
                    </w:tc>
                  </w:sdtContent>
                </w:sdt>
                <w:tc>
                  <w:tcPr>
                    <w:tcW w:w="483" w:type="pct"/>
                    <w:tcBorders>
                      <w:top w:val="outset" w:sz="6" w:space="0" w:color="auto"/>
                      <w:left w:val="outset" w:sz="6" w:space="0" w:color="auto"/>
                      <w:bottom w:val="outset" w:sz="6" w:space="0" w:color="auto"/>
                      <w:right w:val="outset" w:sz="6" w:space="0" w:color="auto"/>
                    </w:tcBorders>
                  </w:tcPr>
                  <w:p w14:paraId="0EF0103B" w14:textId="77777777" w:rsidR="00883C8F" w:rsidRDefault="00883C8F" w:rsidP="009D31DD">
                    <w:pPr>
                      <w:rPr>
                        <w:szCs w:val="21"/>
                      </w:rPr>
                    </w:pPr>
                  </w:p>
                </w:tc>
                <w:tc>
                  <w:tcPr>
                    <w:tcW w:w="1206" w:type="pct"/>
                    <w:tcBorders>
                      <w:top w:val="outset" w:sz="6" w:space="0" w:color="auto"/>
                      <w:left w:val="outset" w:sz="6" w:space="0" w:color="auto"/>
                      <w:bottom w:val="outset" w:sz="6" w:space="0" w:color="auto"/>
                      <w:right w:val="outset" w:sz="6" w:space="0" w:color="auto"/>
                    </w:tcBorders>
                  </w:tcPr>
                  <w:p w14:paraId="2AAB597D" w14:textId="77777777" w:rsidR="00883C8F" w:rsidRDefault="00883C8F" w:rsidP="009D31DD">
                    <w:pPr>
                      <w:jc w:val="right"/>
                      <w:rPr>
                        <w:szCs w:val="21"/>
                      </w:rPr>
                    </w:pPr>
                  </w:p>
                </w:tc>
                <w:tc>
                  <w:tcPr>
                    <w:tcW w:w="1306" w:type="pct"/>
                    <w:tcBorders>
                      <w:top w:val="outset" w:sz="6" w:space="0" w:color="auto"/>
                      <w:left w:val="outset" w:sz="6" w:space="0" w:color="auto"/>
                      <w:bottom w:val="outset" w:sz="6" w:space="0" w:color="auto"/>
                      <w:right w:val="outset" w:sz="6" w:space="0" w:color="auto"/>
                    </w:tcBorders>
                  </w:tcPr>
                  <w:p w14:paraId="0A94D0C7" w14:textId="77777777" w:rsidR="00883C8F" w:rsidRDefault="00883C8F" w:rsidP="009D31DD">
                    <w:pPr>
                      <w:jc w:val="right"/>
                      <w:rPr>
                        <w:szCs w:val="21"/>
                      </w:rPr>
                    </w:pPr>
                  </w:p>
                </w:tc>
              </w:tr>
              <w:tr w:rsidR="00883C8F" w14:paraId="6E62B3FA" w14:textId="77777777" w:rsidTr="009D31DD">
                <w:sdt>
                  <w:sdtPr>
                    <w:tag w:val="_PLD_906ab00ad43d492793887dfb1d29cd3e"/>
                    <w:id w:val="-1258593393"/>
                    <w:lock w:val="sdtLocked"/>
                  </w:sdtPr>
                  <w:sdtEndPr/>
                  <w:sdtContent>
                    <w:tc>
                      <w:tcPr>
                        <w:tcW w:w="2005" w:type="pct"/>
                        <w:tcBorders>
                          <w:top w:val="outset" w:sz="6" w:space="0" w:color="auto"/>
                          <w:left w:val="outset" w:sz="6" w:space="0" w:color="auto"/>
                          <w:bottom w:val="outset" w:sz="6" w:space="0" w:color="auto"/>
                          <w:right w:val="outset" w:sz="6" w:space="0" w:color="auto"/>
                        </w:tcBorders>
                        <w:vAlign w:val="center"/>
                      </w:tcPr>
                      <w:p w14:paraId="25ED164D" w14:textId="77777777" w:rsidR="00883C8F" w:rsidRDefault="00883C8F" w:rsidP="009D31DD">
                        <w:pPr>
                          <w:ind w:firstLineChars="300" w:firstLine="630"/>
                          <w:rPr>
                            <w:szCs w:val="21"/>
                          </w:rPr>
                        </w:pPr>
                        <w:r>
                          <w:rPr>
                            <w:rFonts w:hint="eastAsia"/>
                            <w:szCs w:val="21"/>
                          </w:rPr>
                          <w:t>提取保险合同准备金净额</w:t>
                        </w:r>
                      </w:p>
                    </w:tc>
                  </w:sdtContent>
                </w:sdt>
                <w:tc>
                  <w:tcPr>
                    <w:tcW w:w="483" w:type="pct"/>
                    <w:tcBorders>
                      <w:top w:val="outset" w:sz="6" w:space="0" w:color="auto"/>
                      <w:left w:val="outset" w:sz="6" w:space="0" w:color="auto"/>
                      <w:bottom w:val="outset" w:sz="6" w:space="0" w:color="auto"/>
                      <w:right w:val="outset" w:sz="6" w:space="0" w:color="auto"/>
                    </w:tcBorders>
                  </w:tcPr>
                  <w:p w14:paraId="137D49EA" w14:textId="77777777" w:rsidR="00883C8F" w:rsidRDefault="00883C8F" w:rsidP="009D31DD">
                    <w:pPr>
                      <w:rPr>
                        <w:szCs w:val="21"/>
                      </w:rPr>
                    </w:pPr>
                  </w:p>
                </w:tc>
                <w:tc>
                  <w:tcPr>
                    <w:tcW w:w="1206" w:type="pct"/>
                    <w:tcBorders>
                      <w:top w:val="outset" w:sz="6" w:space="0" w:color="auto"/>
                      <w:left w:val="outset" w:sz="6" w:space="0" w:color="auto"/>
                      <w:bottom w:val="outset" w:sz="6" w:space="0" w:color="auto"/>
                      <w:right w:val="outset" w:sz="6" w:space="0" w:color="auto"/>
                    </w:tcBorders>
                  </w:tcPr>
                  <w:p w14:paraId="4889437D" w14:textId="77777777" w:rsidR="00883C8F" w:rsidRDefault="00883C8F" w:rsidP="009D31DD">
                    <w:pPr>
                      <w:jc w:val="right"/>
                      <w:rPr>
                        <w:szCs w:val="21"/>
                      </w:rPr>
                    </w:pPr>
                  </w:p>
                </w:tc>
                <w:tc>
                  <w:tcPr>
                    <w:tcW w:w="1306" w:type="pct"/>
                    <w:tcBorders>
                      <w:top w:val="outset" w:sz="6" w:space="0" w:color="auto"/>
                      <w:left w:val="outset" w:sz="6" w:space="0" w:color="auto"/>
                      <w:bottom w:val="outset" w:sz="6" w:space="0" w:color="auto"/>
                      <w:right w:val="outset" w:sz="6" w:space="0" w:color="auto"/>
                    </w:tcBorders>
                  </w:tcPr>
                  <w:p w14:paraId="54EEF610" w14:textId="77777777" w:rsidR="00883C8F" w:rsidRDefault="00883C8F" w:rsidP="009D31DD">
                    <w:pPr>
                      <w:jc w:val="right"/>
                      <w:rPr>
                        <w:szCs w:val="21"/>
                      </w:rPr>
                    </w:pPr>
                  </w:p>
                </w:tc>
              </w:tr>
              <w:tr w:rsidR="00883C8F" w14:paraId="4FFA6EBB" w14:textId="77777777" w:rsidTr="009D31DD">
                <w:sdt>
                  <w:sdtPr>
                    <w:tag w:val="_PLD_dca8d043a608499890906dfac5c36dac"/>
                    <w:id w:val="-1104261276"/>
                    <w:lock w:val="sdtLocked"/>
                  </w:sdtPr>
                  <w:sdtEndPr/>
                  <w:sdtContent>
                    <w:tc>
                      <w:tcPr>
                        <w:tcW w:w="2005" w:type="pct"/>
                        <w:tcBorders>
                          <w:top w:val="outset" w:sz="6" w:space="0" w:color="auto"/>
                          <w:left w:val="outset" w:sz="6" w:space="0" w:color="auto"/>
                          <w:bottom w:val="outset" w:sz="6" w:space="0" w:color="auto"/>
                          <w:right w:val="outset" w:sz="6" w:space="0" w:color="auto"/>
                        </w:tcBorders>
                        <w:vAlign w:val="center"/>
                      </w:tcPr>
                      <w:p w14:paraId="5B9F7ACD" w14:textId="77777777" w:rsidR="00883C8F" w:rsidRDefault="00883C8F" w:rsidP="009D31DD">
                        <w:pPr>
                          <w:ind w:firstLineChars="300" w:firstLine="630"/>
                          <w:rPr>
                            <w:szCs w:val="21"/>
                          </w:rPr>
                        </w:pPr>
                        <w:r>
                          <w:rPr>
                            <w:rFonts w:hint="eastAsia"/>
                            <w:szCs w:val="21"/>
                          </w:rPr>
                          <w:t>保单红利支出</w:t>
                        </w:r>
                      </w:p>
                    </w:tc>
                  </w:sdtContent>
                </w:sdt>
                <w:tc>
                  <w:tcPr>
                    <w:tcW w:w="483" w:type="pct"/>
                    <w:tcBorders>
                      <w:top w:val="outset" w:sz="6" w:space="0" w:color="auto"/>
                      <w:left w:val="outset" w:sz="6" w:space="0" w:color="auto"/>
                      <w:bottom w:val="outset" w:sz="6" w:space="0" w:color="auto"/>
                      <w:right w:val="outset" w:sz="6" w:space="0" w:color="auto"/>
                    </w:tcBorders>
                  </w:tcPr>
                  <w:p w14:paraId="1036E36A" w14:textId="77777777" w:rsidR="00883C8F" w:rsidRDefault="00883C8F" w:rsidP="009D31DD">
                    <w:pPr>
                      <w:rPr>
                        <w:szCs w:val="21"/>
                      </w:rPr>
                    </w:pPr>
                  </w:p>
                </w:tc>
                <w:tc>
                  <w:tcPr>
                    <w:tcW w:w="1206" w:type="pct"/>
                    <w:tcBorders>
                      <w:top w:val="outset" w:sz="6" w:space="0" w:color="auto"/>
                      <w:left w:val="outset" w:sz="6" w:space="0" w:color="auto"/>
                      <w:bottom w:val="outset" w:sz="6" w:space="0" w:color="auto"/>
                      <w:right w:val="outset" w:sz="6" w:space="0" w:color="auto"/>
                    </w:tcBorders>
                  </w:tcPr>
                  <w:p w14:paraId="24BF244A" w14:textId="77777777" w:rsidR="00883C8F" w:rsidRDefault="00883C8F" w:rsidP="009D31DD">
                    <w:pPr>
                      <w:jc w:val="right"/>
                      <w:rPr>
                        <w:szCs w:val="21"/>
                      </w:rPr>
                    </w:pPr>
                  </w:p>
                </w:tc>
                <w:tc>
                  <w:tcPr>
                    <w:tcW w:w="1306" w:type="pct"/>
                    <w:tcBorders>
                      <w:top w:val="outset" w:sz="6" w:space="0" w:color="auto"/>
                      <w:left w:val="outset" w:sz="6" w:space="0" w:color="auto"/>
                      <w:bottom w:val="outset" w:sz="6" w:space="0" w:color="auto"/>
                      <w:right w:val="outset" w:sz="6" w:space="0" w:color="auto"/>
                    </w:tcBorders>
                  </w:tcPr>
                  <w:p w14:paraId="53DFE8FF" w14:textId="77777777" w:rsidR="00883C8F" w:rsidRDefault="00883C8F" w:rsidP="009D31DD">
                    <w:pPr>
                      <w:jc w:val="right"/>
                      <w:rPr>
                        <w:szCs w:val="21"/>
                      </w:rPr>
                    </w:pPr>
                  </w:p>
                </w:tc>
              </w:tr>
              <w:tr w:rsidR="00883C8F" w14:paraId="5CA91529" w14:textId="77777777" w:rsidTr="009D31DD">
                <w:sdt>
                  <w:sdtPr>
                    <w:tag w:val="_PLD_af2472bc83c24e90aff47da9839e298f"/>
                    <w:id w:val="-121242272"/>
                    <w:lock w:val="sdtLocked"/>
                  </w:sdtPr>
                  <w:sdtEndPr/>
                  <w:sdtContent>
                    <w:tc>
                      <w:tcPr>
                        <w:tcW w:w="2005" w:type="pct"/>
                        <w:tcBorders>
                          <w:top w:val="outset" w:sz="6" w:space="0" w:color="auto"/>
                          <w:left w:val="outset" w:sz="6" w:space="0" w:color="auto"/>
                          <w:bottom w:val="outset" w:sz="6" w:space="0" w:color="auto"/>
                          <w:right w:val="outset" w:sz="6" w:space="0" w:color="auto"/>
                        </w:tcBorders>
                        <w:vAlign w:val="center"/>
                      </w:tcPr>
                      <w:p w14:paraId="5576CB95" w14:textId="77777777" w:rsidR="00883C8F" w:rsidRDefault="00883C8F" w:rsidP="009D31DD">
                        <w:pPr>
                          <w:ind w:firstLineChars="300" w:firstLine="630"/>
                          <w:rPr>
                            <w:szCs w:val="21"/>
                          </w:rPr>
                        </w:pPr>
                        <w:r>
                          <w:rPr>
                            <w:rFonts w:hint="eastAsia"/>
                            <w:szCs w:val="21"/>
                          </w:rPr>
                          <w:t>分保费用</w:t>
                        </w:r>
                      </w:p>
                    </w:tc>
                  </w:sdtContent>
                </w:sdt>
                <w:tc>
                  <w:tcPr>
                    <w:tcW w:w="483" w:type="pct"/>
                    <w:tcBorders>
                      <w:top w:val="outset" w:sz="6" w:space="0" w:color="auto"/>
                      <w:left w:val="outset" w:sz="6" w:space="0" w:color="auto"/>
                      <w:bottom w:val="outset" w:sz="6" w:space="0" w:color="auto"/>
                      <w:right w:val="outset" w:sz="6" w:space="0" w:color="auto"/>
                    </w:tcBorders>
                  </w:tcPr>
                  <w:p w14:paraId="496CF031" w14:textId="77777777" w:rsidR="00883C8F" w:rsidRDefault="00883C8F" w:rsidP="009D31DD">
                    <w:pPr>
                      <w:rPr>
                        <w:szCs w:val="21"/>
                      </w:rPr>
                    </w:pPr>
                  </w:p>
                </w:tc>
                <w:tc>
                  <w:tcPr>
                    <w:tcW w:w="1206" w:type="pct"/>
                    <w:tcBorders>
                      <w:top w:val="outset" w:sz="6" w:space="0" w:color="auto"/>
                      <w:left w:val="outset" w:sz="6" w:space="0" w:color="auto"/>
                      <w:bottom w:val="outset" w:sz="6" w:space="0" w:color="auto"/>
                      <w:right w:val="outset" w:sz="6" w:space="0" w:color="auto"/>
                    </w:tcBorders>
                  </w:tcPr>
                  <w:p w14:paraId="73475234" w14:textId="77777777" w:rsidR="00883C8F" w:rsidRDefault="00883C8F" w:rsidP="009D31DD">
                    <w:pPr>
                      <w:jc w:val="right"/>
                      <w:rPr>
                        <w:szCs w:val="21"/>
                      </w:rPr>
                    </w:pPr>
                  </w:p>
                </w:tc>
                <w:tc>
                  <w:tcPr>
                    <w:tcW w:w="1306" w:type="pct"/>
                    <w:tcBorders>
                      <w:top w:val="outset" w:sz="6" w:space="0" w:color="auto"/>
                      <w:left w:val="outset" w:sz="6" w:space="0" w:color="auto"/>
                      <w:bottom w:val="outset" w:sz="6" w:space="0" w:color="auto"/>
                      <w:right w:val="outset" w:sz="6" w:space="0" w:color="auto"/>
                    </w:tcBorders>
                  </w:tcPr>
                  <w:p w14:paraId="12297CE5" w14:textId="77777777" w:rsidR="00883C8F" w:rsidRDefault="00883C8F" w:rsidP="009D31DD">
                    <w:pPr>
                      <w:jc w:val="right"/>
                      <w:rPr>
                        <w:szCs w:val="21"/>
                      </w:rPr>
                    </w:pPr>
                  </w:p>
                </w:tc>
              </w:tr>
              <w:tr w:rsidR="00883C8F" w14:paraId="054FA5B4" w14:textId="77777777" w:rsidTr="009D31DD">
                <w:sdt>
                  <w:sdtPr>
                    <w:tag w:val="_PLD_19fea275865f4f5ea6bc2d0b98b1ea82"/>
                    <w:id w:val="-1022559760"/>
                    <w:lock w:val="sdtLocked"/>
                  </w:sdtPr>
                  <w:sdtEndPr/>
                  <w:sdtContent>
                    <w:tc>
                      <w:tcPr>
                        <w:tcW w:w="2005" w:type="pct"/>
                        <w:tcBorders>
                          <w:top w:val="outset" w:sz="6" w:space="0" w:color="auto"/>
                          <w:left w:val="outset" w:sz="6" w:space="0" w:color="auto"/>
                          <w:bottom w:val="outset" w:sz="6" w:space="0" w:color="auto"/>
                          <w:right w:val="outset" w:sz="6" w:space="0" w:color="auto"/>
                        </w:tcBorders>
                        <w:vAlign w:val="center"/>
                      </w:tcPr>
                      <w:p w14:paraId="5D9DBA08" w14:textId="77777777" w:rsidR="00883C8F" w:rsidRDefault="00883C8F" w:rsidP="009D31DD">
                        <w:pPr>
                          <w:ind w:firstLineChars="300" w:firstLine="630"/>
                          <w:rPr>
                            <w:szCs w:val="21"/>
                          </w:rPr>
                        </w:pPr>
                        <w:r>
                          <w:rPr>
                            <w:rFonts w:hint="eastAsia"/>
                            <w:szCs w:val="21"/>
                          </w:rPr>
                          <w:t>税金及附加</w:t>
                        </w:r>
                      </w:p>
                    </w:tc>
                  </w:sdtContent>
                </w:sdt>
                <w:tc>
                  <w:tcPr>
                    <w:tcW w:w="483" w:type="pct"/>
                    <w:tcBorders>
                      <w:top w:val="outset" w:sz="6" w:space="0" w:color="auto"/>
                      <w:left w:val="outset" w:sz="6" w:space="0" w:color="auto"/>
                      <w:bottom w:val="outset" w:sz="6" w:space="0" w:color="auto"/>
                      <w:right w:val="outset" w:sz="6" w:space="0" w:color="auto"/>
                    </w:tcBorders>
                  </w:tcPr>
                  <w:p w14:paraId="06F6B394" w14:textId="77777777" w:rsidR="00883C8F" w:rsidRDefault="00883C8F" w:rsidP="009D31DD">
                    <w:pPr>
                      <w:rPr>
                        <w:szCs w:val="21"/>
                      </w:rPr>
                    </w:pPr>
                    <w:r>
                      <w:rPr>
                        <w:rFonts w:hint="eastAsia"/>
                        <w:szCs w:val="21"/>
                      </w:rPr>
                      <w:t>七、5</w:t>
                    </w:r>
                    <w:r>
                      <w:rPr>
                        <w:szCs w:val="21"/>
                      </w:rPr>
                      <w:t>3</w:t>
                    </w:r>
                  </w:p>
                </w:tc>
                <w:tc>
                  <w:tcPr>
                    <w:tcW w:w="1206" w:type="pct"/>
                    <w:tcBorders>
                      <w:top w:val="outset" w:sz="6" w:space="0" w:color="auto"/>
                      <w:left w:val="outset" w:sz="6" w:space="0" w:color="auto"/>
                      <w:bottom w:val="outset" w:sz="6" w:space="0" w:color="auto"/>
                      <w:right w:val="outset" w:sz="6" w:space="0" w:color="auto"/>
                    </w:tcBorders>
                  </w:tcPr>
                  <w:p w14:paraId="4153F31B" w14:textId="77777777" w:rsidR="00883C8F" w:rsidRDefault="00883C8F" w:rsidP="009D31DD">
                    <w:pPr>
                      <w:jc w:val="right"/>
                      <w:rPr>
                        <w:szCs w:val="21"/>
                      </w:rPr>
                    </w:pPr>
                    <w:r>
                      <w:t>75,329,932.40</w:t>
                    </w:r>
                  </w:p>
                </w:tc>
                <w:tc>
                  <w:tcPr>
                    <w:tcW w:w="1306" w:type="pct"/>
                    <w:tcBorders>
                      <w:top w:val="outset" w:sz="6" w:space="0" w:color="auto"/>
                      <w:left w:val="outset" w:sz="6" w:space="0" w:color="auto"/>
                      <w:bottom w:val="outset" w:sz="6" w:space="0" w:color="auto"/>
                      <w:right w:val="outset" w:sz="6" w:space="0" w:color="auto"/>
                    </w:tcBorders>
                  </w:tcPr>
                  <w:p w14:paraId="4CA23171" w14:textId="77777777" w:rsidR="00883C8F" w:rsidRDefault="00883C8F" w:rsidP="009D31DD">
                    <w:pPr>
                      <w:jc w:val="right"/>
                      <w:rPr>
                        <w:szCs w:val="21"/>
                      </w:rPr>
                    </w:pPr>
                    <w:r>
                      <w:t>74,025,108.47</w:t>
                    </w:r>
                  </w:p>
                </w:tc>
              </w:tr>
              <w:tr w:rsidR="00883C8F" w14:paraId="2B612E37" w14:textId="77777777" w:rsidTr="009D31DD">
                <w:sdt>
                  <w:sdtPr>
                    <w:tag w:val="_PLD_f07a1118b5e24a5299a155e133a2e8d7"/>
                    <w:id w:val="-841701483"/>
                    <w:lock w:val="sdtLocked"/>
                  </w:sdtPr>
                  <w:sdtEndPr/>
                  <w:sdtContent>
                    <w:tc>
                      <w:tcPr>
                        <w:tcW w:w="2005" w:type="pct"/>
                        <w:tcBorders>
                          <w:top w:val="outset" w:sz="6" w:space="0" w:color="auto"/>
                          <w:left w:val="outset" w:sz="6" w:space="0" w:color="auto"/>
                          <w:bottom w:val="outset" w:sz="6" w:space="0" w:color="auto"/>
                          <w:right w:val="outset" w:sz="6" w:space="0" w:color="auto"/>
                        </w:tcBorders>
                        <w:vAlign w:val="center"/>
                      </w:tcPr>
                      <w:p w14:paraId="5B94A236" w14:textId="77777777" w:rsidR="00883C8F" w:rsidRDefault="00883C8F" w:rsidP="009D31DD">
                        <w:pPr>
                          <w:ind w:firstLineChars="300" w:firstLine="630"/>
                          <w:rPr>
                            <w:szCs w:val="21"/>
                          </w:rPr>
                        </w:pPr>
                        <w:r>
                          <w:rPr>
                            <w:rFonts w:hint="eastAsia"/>
                            <w:szCs w:val="21"/>
                          </w:rPr>
                          <w:t>销售费用</w:t>
                        </w:r>
                      </w:p>
                    </w:tc>
                  </w:sdtContent>
                </w:sdt>
                <w:tc>
                  <w:tcPr>
                    <w:tcW w:w="483" w:type="pct"/>
                    <w:tcBorders>
                      <w:top w:val="outset" w:sz="6" w:space="0" w:color="auto"/>
                      <w:left w:val="outset" w:sz="6" w:space="0" w:color="auto"/>
                      <w:bottom w:val="outset" w:sz="6" w:space="0" w:color="auto"/>
                      <w:right w:val="outset" w:sz="6" w:space="0" w:color="auto"/>
                    </w:tcBorders>
                  </w:tcPr>
                  <w:p w14:paraId="701FD7D1" w14:textId="77777777" w:rsidR="00883C8F" w:rsidRDefault="00883C8F" w:rsidP="009D31DD">
                    <w:pPr>
                      <w:rPr>
                        <w:szCs w:val="21"/>
                      </w:rPr>
                    </w:pPr>
                    <w:r>
                      <w:rPr>
                        <w:rFonts w:hint="eastAsia"/>
                        <w:szCs w:val="21"/>
                      </w:rPr>
                      <w:t>七、5</w:t>
                    </w:r>
                    <w:r>
                      <w:rPr>
                        <w:szCs w:val="21"/>
                      </w:rPr>
                      <w:t>4</w:t>
                    </w:r>
                  </w:p>
                </w:tc>
                <w:tc>
                  <w:tcPr>
                    <w:tcW w:w="1206" w:type="pct"/>
                    <w:tcBorders>
                      <w:top w:val="outset" w:sz="6" w:space="0" w:color="auto"/>
                      <w:left w:val="outset" w:sz="6" w:space="0" w:color="auto"/>
                      <w:bottom w:val="outset" w:sz="6" w:space="0" w:color="auto"/>
                      <w:right w:val="outset" w:sz="6" w:space="0" w:color="auto"/>
                    </w:tcBorders>
                  </w:tcPr>
                  <w:p w14:paraId="10A763D7" w14:textId="77777777" w:rsidR="00883C8F" w:rsidRDefault="00883C8F" w:rsidP="009D31DD">
                    <w:pPr>
                      <w:jc w:val="right"/>
                      <w:rPr>
                        <w:szCs w:val="21"/>
                      </w:rPr>
                    </w:pPr>
                    <w:r>
                      <w:t>377,383,125.22</w:t>
                    </w:r>
                  </w:p>
                </w:tc>
                <w:tc>
                  <w:tcPr>
                    <w:tcW w:w="1306" w:type="pct"/>
                    <w:tcBorders>
                      <w:top w:val="outset" w:sz="6" w:space="0" w:color="auto"/>
                      <w:left w:val="outset" w:sz="6" w:space="0" w:color="auto"/>
                      <w:bottom w:val="outset" w:sz="6" w:space="0" w:color="auto"/>
                      <w:right w:val="outset" w:sz="6" w:space="0" w:color="auto"/>
                    </w:tcBorders>
                  </w:tcPr>
                  <w:p w14:paraId="00ADECC7" w14:textId="77777777" w:rsidR="00883C8F" w:rsidRDefault="00883C8F" w:rsidP="009D31DD">
                    <w:pPr>
                      <w:jc w:val="right"/>
                      <w:rPr>
                        <w:szCs w:val="21"/>
                      </w:rPr>
                    </w:pPr>
                    <w:r>
                      <w:t>306,229,576.86</w:t>
                    </w:r>
                  </w:p>
                </w:tc>
              </w:tr>
              <w:tr w:rsidR="00883C8F" w14:paraId="5E752FFB" w14:textId="77777777" w:rsidTr="009D31DD">
                <w:sdt>
                  <w:sdtPr>
                    <w:tag w:val="_PLD_235ac2086c9444d996a69d1ec49ca56b"/>
                    <w:id w:val="1676618114"/>
                    <w:lock w:val="sdtLocked"/>
                  </w:sdtPr>
                  <w:sdtEndPr/>
                  <w:sdtContent>
                    <w:tc>
                      <w:tcPr>
                        <w:tcW w:w="2005" w:type="pct"/>
                        <w:tcBorders>
                          <w:top w:val="outset" w:sz="6" w:space="0" w:color="auto"/>
                          <w:left w:val="outset" w:sz="6" w:space="0" w:color="auto"/>
                          <w:bottom w:val="outset" w:sz="6" w:space="0" w:color="auto"/>
                          <w:right w:val="outset" w:sz="6" w:space="0" w:color="auto"/>
                        </w:tcBorders>
                        <w:vAlign w:val="center"/>
                      </w:tcPr>
                      <w:p w14:paraId="4A36B5FE" w14:textId="77777777" w:rsidR="00883C8F" w:rsidRDefault="00883C8F" w:rsidP="009D31DD">
                        <w:pPr>
                          <w:ind w:firstLineChars="300" w:firstLine="630"/>
                          <w:rPr>
                            <w:szCs w:val="21"/>
                          </w:rPr>
                        </w:pPr>
                        <w:r>
                          <w:rPr>
                            <w:rFonts w:hint="eastAsia"/>
                            <w:szCs w:val="21"/>
                          </w:rPr>
                          <w:t>管理费用</w:t>
                        </w:r>
                      </w:p>
                    </w:tc>
                  </w:sdtContent>
                </w:sdt>
                <w:tc>
                  <w:tcPr>
                    <w:tcW w:w="483" w:type="pct"/>
                    <w:tcBorders>
                      <w:top w:val="outset" w:sz="6" w:space="0" w:color="auto"/>
                      <w:left w:val="outset" w:sz="6" w:space="0" w:color="auto"/>
                      <w:bottom w:val="outset" w:sz="6" w:space="0" w:color="auto"/>
                      <w:right w:val="outset" w:sz="6" w:space="0" w:color="auto"/>
                    </w:tcBorders>
                  </w:tcPr>
                  <w:p w14:paraId="2FF0B797" w14:textId="77777777" w:rsidR="00883C8F" w:rsidRDefault="00883C8F" w:rsidP="009D31DD">
                    <w:pPr>
                      <w:rPr>
                        <w:szCs w:val="21"/>
                      </w:rPr>
                    </w:pPr>
                    <w:r>
                      <w:rPr>
                        <w:rFonts w:hint="eastAsia"/>
                        <w:szCs w:val="21"/>
                      </w:rPr>
                      <w:t>七、5</w:t>
                    </w:r>
                    <w:r>
                      <w:rPr>
                        <w:szCs w:val="21"/>
                      </w:rPr>
                      <w:t>5</w:t>
                    </w:r>
                  </w:p>
                </w:tc>
                <w:tc>
                  <w:tcPr>
                    <w:tcW w:w="1206" w:type="pct"/>
                    <w:tcBorders>
                      <w:top w:val="outset" w:sz="6" w:space="0" w:color="auto"/>
                      <w:left w:val="outset" w:sz="6" w:space="0" w:color="auto"/>
                      <w:bottom w:val="outset" w:sz="6" w:space="0" w:color="auto"/>
                      <w:right w:val="outset" w:sz="6" w:space="0" w:color="auto"/>
                    </w:tcBorders>
                  </w:tcPr>
                  <w:p w14:paraId="40BFE3A3" w14:textId="77777777" w:rsidR="00883C8F" w:rsidRDefault="00883C8F" w:rsidP="009D31DD">
                    <w:pPr>
                      <w:jc w:val="right"/>
                      <w:rPr>
                        <w:szCs w:val="21"/>
                      </w:rPr>
                    </w:pPr>
                    <w:r>
                      <w:t>1,186,340,245.12</w:t>
                    </w:r>
                  </w:p>
                </w:tc>
                <w:tc>
                  <w:tcPr>
                    <w:tcW w:w="1306" w:type="pct"/>
                    <w:tcBorders>
                      <w:top w:val="outset" w:sz="6" w:space="0" w:color="auto"/>
                      <w:left w:val="outset" w:sz="6" w:space="0" w:color="auto"/>
                      <w:bottom w:val="outset" w:sz="6" w:space="0" w:color="auto"/>
                      <w:right w:val="outset" w:sz="6" w:space="0" w:color="auto"/>
                    </w:tcBorders>
                  </w:tcPr>
                  <w:p w14:paraId="1C8CBE82" w14:textId="77777777" w:rsidR="00883C8F" w:rsidRDefault="00883C8F" w:rsidP="009D31DD">
                    <w:pPr>
                      <w:jc w:val="right"/>
                      <w:rPr>
                        <w:szCs w:val="21"/>
                      </w:rPr>
                    </w:pPr>
                    <w:r>
                      <w:t>1,052,164,571.40</w:t>
                    </w:r>
                  </w:p>
                </w:tc>
              </w:tr>
              <w:tr w:rsidR="00883C8F" w14:paraId="17BF788B" w14:textId="77777777" w:rsidTr="009D31DD">
                <w:tc>
                  <w:tcPr>
                    <w:tcW w:w="2005"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2e21e58e90e34374b44aec3d328687fe"/>
                      <w:id w:val="-1441523156"/>
                      <w:lock w:val="sdtLocked"/>
                    </w:sdtPr>
                    <w:sdtEndPr/>
                    <w:sdtContent>
                      <w:p w14:paraId="50BE9736" w14:textId="77777777" w:rsidR="00883C8F" w:rsidRDefault="00883C8F" w:rsidP="009D31DD">
                        <w:pPr>
                          <w:ind w:firstLineChars="300" w:firstLine="630"/>
                        </w:pPr>
                        <w:r>
                          <w:rPr>
                            <w:rFonts w:hint="eastAsia"/>
                          </w:rPr>
                          <w:t>研发费用</w:t>
                        </w:r>
                      </w:p>
                    </w:sdtContent>
                  </w:sdt>
                </w:tc>
                <w:tc>
                  <w:tcPr>
                    <w:tcW w:w="483" w:type="pct"/>
                    <w:tcBorders>
                      <w:top w:val="outset" w:sz="6" w:space="0" w:color="auto"/>
                      <w:left w:val="outset" w:sz="6" w:space="0" w:color="auto"/>
                      <w:bottom w:val="outset" w:sz="6" w:space="0" w:color="auto"/>
                      <w:right w:val="outset" w:sz="6" w:space="0" w:color="auto"/>
                    </w:tcBorders>
                  </w:tcPr>
                  <w:p w14:paraId="3ABBC317" w14:textId="77777777" w:rsidR="00883C8F" w:rsidRDefault="00883C8F" w:rsidP="009D31DD">
                    <w:pPr>
                      <w:rPr>
                        <w:szCs w:val="21"/>
                      </w:rPr>
                    </w:pPr>
                    <w:r>
                      <w:rPr>
                        <w:rFonts w:hint="eastAsia"/>
                        <w:szCs w:val="21"/>
                      </w:rPr>
                      <w:t>七、5</w:t>
                    </w:r>
                    <w:r>
                      <w:rPr>
                        <w:szCs w:val="21"/>
                      </w:rPr>
                      <w:t>6</w:t>
                    </w:r>
                  </w:p>
                </w:tc>
                <w:tc>
                  <w:tcPr>
                    <w:tcW w:w="1206" w:type="pct"/>
                    <w:tcBorders>
                      <w:top w:val="outset" w:sz="6" w:space="0" w:color="auto"/>
                      <w:left w:val="outset" w:sz="6" w:space="0" w:color="auto"/>
                      <w:bottom w:val="outset" w:sz="6" w:space="0" w:color="auto"/>
                      <w:right w:val="outset" w:sz="6" w:space="0" w:color="auto"/>
                    </w:tcBorders>
                  </w:tcPr>
                  <w:p w14:paraId="50382657" w14:textId="77777777" w:rsidR="00883C8F" w:rsidRDefault="00883C8F" w:rsidP="009D31DD">
                    <w:pPr>
                      <w:jc w:val="right"/>
                      <w:rPr>
                        <w:szCs w:val="21"/>
                      </w:rPr>
                    </w:pPr>
                    <w:r>
                      <w:t>564,141,362.15</w:t>
                    </w:r>
                  </w:p>
                </w:tc>
                <w:tc>
                  <w:tcPr>
                    <w:tcW w:w="1306" w:type="pct"/>
                    <w:tcBorders>
                      <w:top w:val="outset" w:sz="6" w:space="0" w:color="auto"/>
                      <w:left w:val="outset" w:sz="6" w:space="0" w:color="auto"/>
                      <w:bottom w:val="outset" w:sz="6" w:space="0" w:color="auto"/>
                      <w:right w:val="outset" w:sz="6" w:space="0" w:color="auto"/>
                    </w:tcBorders>
                  </w:tcPr>
                  <w:p w14:paraId="1523C168" w14:textId="77777777" w:rsidR="00883C8F" w:rsidRDefault="00883C8F" w:rsidP="009D31DD">
                    <w:pPr>
                      <w:jc w:val="right"/>
                      <w:rPr>
                        <w:szCs w:val="21"/>
                      </w:rPr>
                    </w:pPr>
                    <w:r>
                      <w:t>495,949,971.25</w:t>
                    </w:r>
                  </w:p>
                </w:tc>
              </w:tr>
              <w:tr w:rsidR="00883C8F" w14:paraId="2CF9DD47" w14:textId="77777777" w:rsidTr="009D31DD">
                <w:sdt>
                  <w:sdtPr>
                    <w:tag w:val="_PLD_69e363efc7414e279e6001f1478677e3"/>
                    <w:id w:val="1575547887"/>
                    <w:lock w:val="sdtLocked"/>
                  </w:sdtPr>
                  <w:sdtEndPr/>
                  <w:sdtContent>
                    <w:tc>
                      <w:tcPr>
                        <w:tcW w:w="2005" w:type="pct"/>
                        <w:tcBorders>
                          <w:top w:val="outset" w:sz="6" w:space="0" w:color="auto"/>
                          <w:left w:val="outset" w:sz="6" w:space="0" w:color="auto"/>
                          <w:bottom w:val="outset" w:sz="6" w:space="0" w:color="auto"/>
                          <w:right w:val="outset" w:sz="6" w:space="0" w:color="auto"/>
                        </w:tcBorders>
                        <w:vAlign w:val="center"/>
                      </w:tcPr>
                      <w:p w14:paraId="27802418" w14:textId="77777777" w:rsidR="00883C8F" w:rsidRDefault="00883C8F" w:rsidP="009D31DD">
                        <w:pPr>
                          <w:ind w:firstLineChars="300" w:firstLine="630"/>
                          <w:rPr>
                            <w:szCs w:val="21"/>
                          </w:rPr>
                        </w:pPr>
                        <w:r>
                          <w:rPr>
                            <w:rFonts w:hint="eastAsia"/>
                            <w:szCs w:val="21"/>
                          </w:rPr>
                          <w:t>财务费用</w:t>
                        </w:r>
                      </w:p>
                    </w:tc>
                  </w:sdtContent>
                </w:sdt>
                <w:tc>
                  <w:tcPr>
                    <w:tcW w:w="483" w:type="pct"/>
                    <w:tcBorders>
                      <w:top w:val="outset" w:sz="6" w:space="0" w:color="auto"/>
                      <w:left w:val="outset" w:sz="6" w:space="0" w:color="auto"/>
                      <w:bottom w:val="outset" w:sz="6" w:space="0" w:color="auto"/>
                      <w:right w:val="outset" w:sz="6" w:space="0" w:color="auto"/>
                    </w:tcBorders>
                  </w:tcPr>
                  <w:p w14:paraId="79F57E03" w14:textId="77777777" w:rsidR="00883C8F" w:rsidRDefault="00883C8F" w:rsidP="009D31DD">
                    <w:pPr>
                      <w:rPr>
                        <w:szCs w:val="21"/>
                      </w:rPr>
                    </w:pPr>
                    <w:r>
                      <w:rPr>
                        <w:rFonts w:hint="eastAsia"/>
                        <w:szCs w:val="21"/>
                      </w:rPr>
                      <w:t>七、5</w:t>
                    </w:r>
                    <w:r>
                      <w:rPr>
                        <w:szCs w:val="21"/>
                      </w:rPr>
                      <w:t>7</w:t>
                    </w:r>
                  </w:p>
                </w:tc>
                <w:tc>
                  <w:tcPr>
                    <w:tcW w:w="1206" w:type="pct"/>
                    <w:tcBorders>
                      <w:top w:val="outset" w:sz="6" w:space="0" w:color="auto"/>
                      <w:left w:val="outset" w:sz="6" w:space="0" w:color="auto"/>
                      <w:bottom w:val="outset" w:sz="6" w:space="0" w:color="auto"/>
                      <w:right w:val="outset" w:sz="6" w:space="0" w:color="auto"/>
                    </w:tcBorders>
                  </w:tcPr>
                  <w:p w14:paraId="59F03C5D" w14:textId="77777777" w:rsidR="00883C8F" w:rsidRDefault="00883C8F" w:rsidP="009D31DD">
                    <w:pPr>
                      <w:jc w:val="right"/>
                      <w:rPr>
                        <w:szCs w:val="21"/>
                      </w:rPr>
                    </w:pPr>
                    <w:r>
                      <w:t>-200,394,431.61</w:t>
                    </w:r>
                  </w:p>
                </w:tc>
                <w:tc>
                  <w:tcPr>
                    <w:tcW w:w="1306" w:type="pct"/>
                    <w:tcBorders>
                      <w:top w:val="outset" w:sz="6" w:space="0" w:color="auto"/>
                      <w:left w:val="outset" w:sz="6" w:space="0" w:color="auto"/>
                      <w:bottom w:val="outset" w:sz="6" w:space="0" w:color="auto"/>
                      <w:right w:val="outset" w:sz="6" w:space="0" w:color="auto"/>
                    </w:tcBorders>
                  </w:tcPr>
                  <w:p w14:paraId="70489E9D" w14:textId="77777777" w:rsidR="00883C8F" w:rsidRDefault="00883C8F" w:rsidP="009D31DD">
                    <w:pPr>
                      <w:jc w:val="right"/>
                      <w:rPr>
                        <w:szCs w:val="21"/>
                      </w:rPr>
                    </w:pPr>
                    <w:r>
                      <w:t>289,002,315.76</w:t>
                    </w:r>
                  </w:p>
                </w:tc>
              </w:tr>
              <w:tr w:rsidR="00883C8F" w14:paraId="17976625" w14:textId="77777777" w:rsidTr="009D31DD">
                <w:tc>
                  <w:tcPr>
                    <w:tcW w:w="2005"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9abc2825ddaa4d62bdf04f1c2d1083f5"/>
                      <w:id w:val="1978712731"/>
                      <w:lock w:val="sdtLocked"/>
                    </w:sdtPr>
                    <w:sdtEndPr/>
                    <w:sdtContent>
                      <w:p w14:paraId="08AACA88" w14:textId="77777777" w:rsidR="00883C8F" w:rsidRDefault="00883C8F" w:rsidP="009D31DD">
                        <w:pPr>
                          <w:ind w:firstLineChars="300" w:firstLine="630"/>
                        </w:pPr>
                        <w:r>
                          <w:rPr>
                            <w:rFonts w:hint="eastAsia"/>
                          </w:rPr>
                          <w:t>其中：利息费用</w:t>
                        </w:r>
                      </w:p>
                    </w:sdtContent>
                  </w:sdt>
                </w:tc>
                <w:tc>
                  <w:tcPr>
                    <w:tcW w:w="483" w:type="pct"/>
                    <w:tcBorders>
                      <w:top w:val="outset" w:sz="6" w:space="0" w:color="auto"/>
                      <w:left w:val="outset" w:sz="6" w:space="0" w:color="auto"/>
                      <w:bottom w:val="outset" w:sz="6" w:space="0" w:color="auto"/>
                      <w:right w:val="outset" w:sz="6" w:space="0" w:color="auto"/>
                    </w:tcBorders>
                  </w:tcPr>
                  <w:p w14:paraId="1B287FCD" w14:textId="77777777" w:rsidR="00883C8F" w:rsidRDefault="00883C8F" w:rsidP="009D31DD">
                    <w:pPr>
                      <w:rPr>
                        <w:szCs w:val="21"/>
                      </w:rPr>
                    </w:pPr>
                  </w:p>
                </w:tc>
                <w:tc>
                  <w:tcPr>
                    <w:tcW w:w="1206" w:type="pct"/>
                    <w:tcBorders>
                      <w:top w:val="outset" w:sz="6" w:space="0" w:color="auto"/>
                      <w:left w:val="outset" w:sz="6" w:space="0" w:color="auto"/>
                      <w:bottom w:val="outset" w:sz="6" w:space="0" w:color="auto"/>
                      <w:right w:val="outset" w:sz="6" w:space="0" w:color="auto"/>
                    </w:tcBorders>
                  </w:tcPr>
                  <w:p w14:paraId="7BBB9E61" w14:textId="77777777" w:rsidR="00883C8F" w:rsidRDefault="00883C8F" w:rsidP="009D31DD">
                    <w:pPr>
                      <w:jc w:val="right"/>
                      <w:rPr>
                        <w:szCs w:val="21"/>
                      </w:rPr>
                    </w:pPr>
                    <w:r>
                      <w:t>200,069,097.55</w:t>
                    </w:r>
                  </w:p>
                </w:tc>
                <w:tc>
                  <w:tcPr>
                    <w:tcW w:w="1306" w:type="pct"/>
                    <w:tcBorders>
                      <w:top w:val="outset" w:sz="6" w:space="0" w:color="auto"/>
                      <w:left w:val="outset" w:sz="6" w:space="0" w:color="auto"/>
                      <w:bottom w:val="outset" w:sz="6" w:space="0" w:color="auto"/>
                      <w:right w:val="outset" w:sz="6" w:space="0" w:color="auto"/>
                    </w:tcBorders>
                  </w:tcPr>
                  <w:p w14:paraId="67B7F74E" w14:textId="77777777" w:rsidR="00883C8F" w:rsidRDefault="00883C8F" w:rsidP="009D31DD">
                    <w:pPr>
                      <w:jc w:val="right"/>
                      <w:rPr>
                        <w:szCs w:val="21"/>
                      </w:rPr>
                    </w:pPr>
                    <w:r>
                      <w:t>152,256,413.40</w:t>
                    </w:r>
                  </w:p>
                </w:tc>
              </w:tr>
              <w:tr w:rsidR="00883C8F" w14:paraId="2C8D0A80" w14:textId="77777777" w:rsidTr="009D31DD">
                <w:tc>
                  <w:tcPr>
                    <w:tcW w:w="2005"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22164ff8ed214f6191fbacfb2a7fcf16"/>
                      <w:id w:val="726419516"/>
                      <w:lock w:val="sdtLocked"/>
                    </w:sdtPr>
                    <w:sdtEndPr/>
                    <w:sdtContent>
                      <w:p w14:paraId="2636681E" w14:textId="77777777" w:rsidR="00883C8F" w:rsidRDefault="00883C8F" w:rsidP="009D31DD">
                        <w:pPr>
                          <w:ind w:firstLineChars="600" w:firstLine="1260"/>
                        </w:pPr>
                        <w:r>
                          <w:rPr>
                            <w:rFonts w:hint="eastAsia"/>
                          </w:rPr>
                          <w:t>利息收入</w:t>
                        </w:r>
                      </w:p>
                    </w:sdtContent>
                  </w:sdt>
                </w:tc>
                <w:tc>
                  <w:tcPr>
                    <w:tcW w:w="483" w:type="pct"/>
                    <w:tcBorders>
                      <w:top w:val="outset" w:sz="6" w:space="0" w:color="auto"/>
                      <w:left w:val="outset" w:sz="6" w:space="0" w:color="auto"/>
                      <w:bottom w:val="outset" w:sz="6" w:space="0" w:color="auto"/>
                      <w:right w:val="outset" w:sz="6" w:space="0" w:color="auto"/>
                    </w:tcBorders>
                  </w:tcPr>
                  <w:p w14:paraId="1045161A" w14:textId="77777777" w:rsidR="00883C8F" w:rsidRDefault="00883C8F" w:rsidP="009D31DD">
                    <w:pPr>
                      <w:rPr>
                        <w:szCs w:val="21"/>
                      </w:rPr>
                    </w:pPr>
                  </w:p>
                </w:tc>
                <w:tc>
                  <w:tcPr>
                    <w:tcW w:w="1206" w:type="pct"/>
                    <w:tcBorders>
                      <w:top w:val="outset" w:sz="6" w:space="0" w:color="auto"/>
                      <w:left w:val="outset" w:sz="6" w:space="0" w:color="auto"/>
                      <w:bottom w:val="outset" w:sz="6" w:space="0" w:color="auto"/>
                      <w:right w:val="outset" w:sz="6" w:space="0" w:color="auto"/>
                    </w:tcBorders>
                  </w:tcPr>
                  <w:p w14:paraId="456D96B2" w14:textId="77777777" w:rsidR="00883C8F" w:rsidRDefault="00883C8F" w:rsidP="009D31DD">
                    <w:pPr>
                      <w:jc w:val="right"/>
                      <w:rPr>
                        <w:szCs w:val="21"/>
                      </w:rPr>
                    </w:pPr>
                    <w:r>
                      <w:t>337,639,974.82</w:t>
                    </w:r>
                  </w:p>
                </w:tc>
                <w:tc>
                  <w:tcPr>
                    <w:tcW w:w="1306" w:type="pct"/>
                    <w:tcBorders>
                      <w:top w:val="outset" w:sz="6" w:space="0" w:color="auto"/>
                      <w:left w:val="outset" w:sz="6" w:space="0" w:color="auto"/>
                      <w:bottom w:val="outset" w:sz="6" w:space="0" w:color="auto"/>
                      <w:right w:val="outset" w:sz="6" w:space="0" w:color="auto"/>
                    </w:tcBorders>
                  </w:tcPr>
                  <w:p w14:paraId="183B0DCC" w14:textId="77777777" w:rsidR="00883C8F" w:rsidRDefault="00883C8F" w:rsidP="009D31DD">
                    <w:pPr>
                      <w:jc w:val="right"/>
                      <w:rPr>
                        <w:szCs w:val="21"/>
                      </w:rPr>
                    </w:pPr>
                    <w:r>
                      <w:t>308,991,736.20</w:t>
                    </w:r>
                  </w:p>
                </w:tc>
              </w:tr>
              <w:tr w:rsidR="00883C8F" w14:paraId="3E515BFF" w14:textId="77777777" w:rsidTr="009D31DD">
                <w:sdt>
                  <w:sdtPr>
                    <w:tag w:val="_PLD_67cd6ffb7b854c3793ca3032617d079b"/>
                    <w:id w:val="-1936502690"/>
                    <w:lock w:val="sdtLocked"/>
                  </w:sdtPr>
                  <w:sdtEndPr/>
                  <w:sdtContent>
                    <w:tc>
                      <w:tcPr>
                        <w:tcW w:w="2005" w:type="pct"/>
                        <w:tcBorders>
                          <w:top w:val="outset" w:sz="6" w:space="0" w:color="auto"/>
                          <w:left w:val="outset" w:sz="6" w:space="0" w:color="auto"/>
                          <w:bottom w:val="outset" w:sz="6" w:space="0" w:color="auto"/>
                          <w:right w:val="outset" w:sz="6" w:space="0" w:color="auto"/>
                        </w:tcBorders>
                        <w:vAlign w:val="center"/>
                      </w:tcPr>
                      <w:p w14:paraId="39D89D9A" w14:textId="77777777" w:rsidR="00883C8F" w:rsidRDefault="00883C8F" w:rsidP="009D31DD">
                        <w:pPr>
                          <w:ind w:firstLineChars="300" w:firstLine="630"/>
                          <w:rPr>
                            <w:szCs w:val="21"/>
                          </w:rPr>
                        </w:pPr>
                        <w:r>
                          <w:rPr>
                            <w:rFonts w:hint="eastAsia"/>
                            <w:szCs w:val="21"/>
                          </w:rPr>
                          <w:t>资产减值损失</w:t>
                        </w:r>
                      </w:p>
                    </w:tc>
                  </w:sdtContent>
                </w:sdt>
                <w:tc>
                  <w:tcPr>
                    <w:tcW w:w="483" w:type="pct"/>
                    <w:tcBorders>
                      <w:top w:val="outset" w:sz="6" w:space="0" w:color="auto"/>
                      <w:left w:val="outset" w:sz="6" w:space="0" w:color="auto"/>
                      <w:bottom w:val="outset" w:sz="6" w:space="0" w:color="auto"/>
                      <w:right w:val="outset" w:sz="6" w:space="0" w:color="auto"/>
                    </w:tcBorders>
                  </w:tcPr>
                  <w:p w14:paraId="4622F343" w14:textId="77777777" w:rsidR="00883C8F" w:rsidRDefault="00883C8F" w:rsidP="009D31DD">
                    <w:pPr>
                      <w:rPr>
                        <w:szCs w:val="21"/>
                      </w:rPr>
                    </w:pPr>
                    <w:r>
                      <w:rPr>
                        <w:rFonts w:hint="eastAsia"/>
                        <w:szCs w:val="21"/>
                      </w:rPr>
                      <w:t>七、5</w:t>
                    </w:r>
                    <w:r>
                      <w:rPr>
                        <w:szCs w:val="21"/>
                      </w:rPr>
                      <w:t>8</w:t>
                    </w:r>
                  </w:p>
                </w:tc>
                <w:tc>
                  <w:tcPr>
                    <w:tcW w:w="1206" w:type="pct"/>
                    <w:tcBorders>
                      <w:top w:val="outset" w:sz="6" w:space="0" w:color="auto"/>
                      <w:left w:val="outset" w:sz="6" w:space="0" w:color="auto"/>
                      <w:bottom w:val="outset" w:sz="6" w:space="0" w:color="auto"/>
                      <w:right w:val="outset" w:sz="6" w:space="0" w:color="auto"/>
                    </w:tcBorders>
                  </w:tcPr>
                  <w:p w14:paraId="45DB34C5" w14:textId="77777777" w:rsidR="00883C8F" w:rsidRDefault="00883C8F" w:rsidP="009D31DD">
                    <w:pPr>
                      <w:jc w:val="right"/>
                      <w:rPr>
                        <w:szCs w:val="21"/>
                      </w:rPr>
                    </w:pPr>
                    <w:r>
                      <w:t>191,967,186.62</w:t>
                    </w:r>
                  </w:p>
                </w:tc>
                <w:tc>
                  <w:tcPr>
                    <w:tcW w:w="1306" w:type="pct"/>
                    <w:tcBorders>
                      <w:top w:val="outset" w:sz="6" w:space="0" w:color="auto"/>
                      <w:left w:val="outset" w:sz="6" w:space="0" w:color="auto"/>
                      <w:bottom w:val="outset" w:sz="6" w:space="0" w:color="auto"/>
                      <w:right w:val="outset" w:sz="6" w:space="0" w:color="auto"/>
                    </w:tcBorders>
                  </w:tcPr>
                  <w:p w14:paraId="058444D5" w14:textId="77777777" w:rsidR="00883C8F" w:rsidRDefault="00883C8F" w:rsidP="009D31DD">
                    <w:pPr>
                      <w:jc w:val="right"/>
                      <w:rPr>
                        <w:szCs w:val="21"/>
                      </w:rPr>
                    </w:pPr>
                    <w:r>
                      <w:t>155,142,664.70</w:t>
                    </w:r>
                  </w:p>
                </w:tc>
              </w:tr>
              <w:tr w:rsidR="00883C8F" w14:paraId="341A2014" w14:textId="77777777" w:rsidTr="009D31DD">
                <w:sdt>
                  <w:sdtPr>
                    <w:tag w:val="_PLD_0c3d31b80a28464d948979287146fb07"/>
                    <w:id w:val="2113853874"/>
                    <w:lock w:val="sdtLocked"/>
                  </w:sdtPr>
                  <w:sdtEndPr/>
                  <w:sdtContent>
                    <w:tc>
                      <w:tcPr>
                        <w:tcW w:w="2005" w:type="pct"/>
                        <w:tcBorders>
                          <w:top w:val="outset" w:sz="6" w:space="0" w:color="auto"/>
                          <w:left w:val="outset" w:sz="6" w:space="0" w:color="auto"/>
                          <w:bottom w:val="outset" w:sz="6" w:space="0" w:color="auto"/>
                          <w:right w:val="outset" w:sz="6" w:space="0" w:color="auto"/>
                        </w:tcBorders>
                        <w:vAlign w:val="center"/>
                      </w:tcPr>
                      <w:p w14:paraId="52431D74" w14:textId="77777777" w:rsidR="00883C8F" w:rsidRDefault="00883C8F" w:rsidP="009D31DD">
                        <w:pPr>
                          <w:ind w:firstLineChars="100" w:firstLine="210"/>
                          <w:rPr>
                            <w:szCs w:val="21"/>
                          </w:rPr>
                        </w:pPr>
                        <w:r>
                          <w:rPr>
                            <w:rFonts w:hint="eastAsia"/>
                          </w:rPr>
                          <w:t>加：</w:t>
                        </w:r>
                        <w:r>
                          <w:rPr>
                            <w:rFonts w:hint="eastAsia"/>
                            <w:szCs w:val="21"/>
                          </w:rPr>
                          <w:t>其他收益</w:t>
                        </w:r>
                      </w:p>
                    </w:tc>
                  </w:sdtContent>
                </w:sdt>
                <w:tc>
                  <w:tcPr>
                    <w:tcW w:w="483" w:type="pct"/>
                    <w:tcBorders>
                      <w:top w:val="outset" w:sz="6" w:space="0" w:color="auto"/>
                      <w:left w:val="outset" w:sz="6" w:space="0" w:color="auto"/>
                      <w:bottom w:val="outset" w:sz="6" w:space="0" w:color="auto"/>
                      <w:right w:val="outset" w:sz="6" w:space="0" w:color="auto"/>
                    </w:tcBorders>
                  </w:tcPr>
                  <w:p w14:paraId="73CDC07B" w14:textId="77777777" w:rsidR="00883C8F" w:rsidRDefault="00883C8F" w:rsidP="009D31DD">
                    <w:pPr>
                      <w:rPr>
                        <w:szCs w:val="21"/>
                      </w:rPr>
                    </w:pPr>
                    <w:r>
                      <w:rPr>
                        <w:rFonts w:hint="eastAsia"/>
                        <w:szCs w:val="21"/>
                      </w:rPr>
                      <w:t>七、5</w:t>
                    </w:r>
                    <w:r>
                      <w:rPr>
                        <w:szCs w:val="21"/>
                      </w:rPr>
                      <w:t>9</w:t>
                    </w:r>
                  </w:p>
                </w:tc>
                <w:tc>
                  <w:tcPr>
                    <w:tcW w:w="1206" w:type="pct"/>
                    <w:tcBorders>
                      <w:top w:val="outset" w:sz="6" w:space="0" w:color="auto"/>
                      <w:left w:val="outset" w:sz="6" w:space="0" w:color="auto"/>
                      <w:bottom w:val="outset" w:sz="6" w:space="0" w:color="auto"/>
                      <w:right w:val="outset" w:sz="6" w:space="0" w:color="auto"/>
                    </w:tcBorders>
                  </w:tcPr>
                  <w:p w14:paraId="375E2A9E" w14:textId="77777777" w:rsidR="00883C8F" w:rsidRDefault="00883C8F" w:rsidP="009D31DD">
                    <w:pPr>
                      <w:jc w:val="right"/>
                      <w:rPr>
                        <w:szCs w:val="21"/>
                      </w:rPr>
                    </w:pPr>
                    <w:r>
                      <w:t>20,989,240.01</w:t>
                    </w:r>
                  </w:p>
                </w:tc>
                <w:tc>
                  <w:tcPr>
                    <w:tcW w:w="1306" w:type="pct"/>
                    <w:tcBorders>
                      <w:top w:val="outset" w:sz="6" w:space="0" w:color="auto"/>
                      <w:left w:val="outset" w:sz="6" w:space="0" w:color="auto"/>
                      <w:bottom w:val="outset" w:sz="6" w:space="0" w:color="auto"/>
                      <w:right w:val="outset" w:sz="6" w:space="0" w:color="auto"/>
                    </w:tcBorders>
                  </w:tcPr>
                  <w:p w14:paraId="3295B3A9" w14:textId="77777777" w:rsidR="00883C8F" w:rsidRDefault="00883C8F" w:rsidP="009D31DD">
                    <w:pPr>
                      <w:jc w:val="right"/>
                      <w:rPr>
                        <w:szCs w:val="21"/>
                      </w:rPr>
                    </w:pPr>
                    <w:r>
                      <w:t>11,869,420.76</w:t>
                    </w:r>
                  </w:p>
                </w:tc>
              </w:tr>
              <w:tr w:rsidR="00883C8F" w14:paraId="014E12B9" w14:textId="77777777" w:rsidTr="009D31DD">
                <w:sdt>
                  <w:sdtPr>
                    <w:tag w:val="_PLD_8b924f6b0be04c3cafa7e8a74f341804"/>
                    <w:id w:val="-295450509"/>
                    <w:lock w:val="sdtLocked"/>
                  </w:sdtPr>
                  <w:sdtEndPr/>
                  <w:sdtContent>
                    <w:tc>
                      <w:tcPr>
                        <w:tcW w:w="2005" w:type="pct"/>
                        <w:tcBorders>
                          <w:top w:val="outset" w:sz="6" w:space="0" w:color="auto"/>
                          <w:left w:val="outset" w:sz="6" w:space="0" w:color="auto"/>
                          <w:bottom w:val="outset" w:sz="6" w:space="0" w:color="auto"/>
                          <w:right w:val="outset" w:sz="6" w:space="0" w:color="auto"/>
                        </w:tcBorders>
                        <w:vAlign w:val="center"/>
                      </w:tcPr>
                      <w:p w14:paraId="694D7641" w14:textId="77777777" w:rsidR="00883C8F" w:rsidRDefault="00883C8F" w:rsidP="009D31DD">
                        <w:pPr>
                          <w:ind w:firstLineChars="300" w:firstLine="630"/>
                          <w:rPr>
                            <w:szCs w:val="21"/>
                          </w:rPr>
                        </w:pPr>
                        <w:r>
                          <w:rPr>
                            <w:rFonts w:hint="eastAsia"/>
                            <w:szCs w:val="21"/>
                          </w:rPr>
                          <w:t>投资收益（损失以“－”号填列）</w:t>
                        </w:r>
                      </w:p>
                    </w:tc>
                  </w:sdtContent>
                </w:sdt>
                <w:tc>
                  <w:tcPr>
                    <w:tcW w:w="483" w:type="pct"/>
                    <w:tcBorders>
                      <w:top w:val="outset" w:sz="6" w:space="0" w:color="auto"/>
                      <w:left w:val="outset" w:sz="6" w:space="0" w:color="auto"/>
                      <w:bottom w:val="outset" w:sz="6" w:space="0" w:color="auto"/>
                      <w:right w:val="outset" w:sz="6" w:space="0" w:color="auto"/>
                    </w:tcBorders>
                  </w:tcPr>
                  <w:p w14:paraId="5BBE9765" w14:textId="77777777" w:rsidR="00883C8F" w:rsidRDefault="00883C8F" w:rsidP="009D31DD">
                    <w:pPr>
                      <w:rPr>
                        <w:szCs w:val="21"/>
                      </w:rPr>
                    </w:pPr>
                    <w:r>
                      <w:rPr>
                        <w:rFonts w:hint="eastAsia"/>
                        <w:szCs w:val="21"/>
                      </w:rPr>
                      <w:t>七、6</w:t>
                    </w:r>
                    <w:r>
                      <w:rPr>
                        <w:szCs w:val="21"/>
                      </w:rPr>
                      <w:t>0</w:t>
                    </w:r>
                  </w:p>
                </w:tc>
                <w:tc>
                  <w:tcPr>
                    <w:tcW w:w="1206" w:type="pct"/>
                    <w:tcBorders>
                      <w:top w:val="outset" w:sz="6" w:space="0" w:color="auto"/>
                      <w:left w:val="outset" w:sz="6" w:space="0" w:color="auto"/>
                      <w:bottom w:val="outset" w:sz="6" w:space="0" w:color="auto"/>
                      <w:right w:val="outset" w:sz="6" w:space="0" w:color="auto"/>
                    </w:tcBorders>
                  </w:tcPr>
                  <w:p w14:paraId="39C2DA3B" w14:textId="77777777" w:rsidR="00883C8F" w:rsidRDefault="00883C8F" w:rsidP="009D31DD">
                    <w:pPr>
                      <w:jc w:val="right"/>
                      <w:rPr>
                        <w:szCs w:val="21"/>
                      </w:rPr>
                    </w:pPr>
                    <w:r>
                      <w:t>-123,452,546.39</w:t>
                    </w:r>
                  </w:p>
                </w:tc>
                <w:tc>
                  <w:tcPr>
                    <w:tcW w:w="1306" w:type="pct"/>
                    <w:tcBorders>
                      <w:top w:val="outset" w:sz="6" w:space="0" w:color="auto"/>
                      <w:left w:val="outset" w:sz="6" w:space="0" w:color="auto"/>
                      <w:bottom w:val="outset" w:sz="6" w:space="0" w:color="auto"/>
                      <w:right w:val="outset" w:sz="6" w:space="0" w:color="auto"/>
                    </w:tcBorders>
                  </w:tcPr>
                  <w:p w14:paraId="033AC96D" w14:textId="77777777" w:rsidR="00883C8F" w:rsidRDefault="00883C8F" w:rsidP="009D31DD">
                    <w:pPr>
                      <w:jc w:val="right"/>
                      <w:rPr>
                        <w:szCs w:val="21"/>
                      </w:rPr>
                    </w:pPr>
                    <w:r>
                      <w:t>47,014,250.60</w:t>
                    </w:r>
                  </w:p>
                </w:tc>
              </w:tr>
              <w:tr w:rsidR="00883C8F" w14:paraId="2A0CDBF6" w14:textId="77777777" w:rsidTr="009D31DD">
                <w:sdt>
                  <w:sdtPr>
                    <w:tag w:val="_PLD_49dccd066a8846a3aa72e81c2fa74820"/>
                    <w:id w:val="1217093235"/>
                    <w:lock w:val="sdtLocked"/>
                  </w:sdtPr>
                  <w:sdtEndPr/>
                  <w:sdtContent>
                    <w:tc>
                      <w:tcPr>
                        <w:tcW w:w="2005" w:type="pct"/>
                        <w:tcBorders>
                          <w:top w:val="outset" w:sz="6" w:space="0" w:color="auto"/>
                          <w:left w:val="outset" w:sz="6" w:space="0" w:color="auto"/>
                          <w:bottom w:val="outset" w:sz="6" w:space="0" w:color="auto"/>
                          <w:right w:val="outset" w:sz="6" w:space="0" w:color="auto"/>
                        </w:tcBorders>
                        <w:vAlign w:val="center"/>
                      </w:tcPr>
                      <w:p w14:paraId="2B30F88F" w14:textId="77777777" w:rsidR="00883C8F" w:rsidRDefault="00883C8F" w:rsidP="009D31DD">
                        <w:pPr>
                          <w:ind w:firstLineChars="300" w:firstLine="630"/>
                          <w:rPr>
                            <w:szCs w:val="21"/>
                          </w:rPr>
                        </w:pPr>
                        <w:r>
                          <w:rPr>
                            <w:rFonts w:hint="eastAsia"/>
                            <w:szCs w:val="21"/>
                          </w:rPr>
                          <w:t>其中：对联营企业和合营企业的投资收益</w:t>
                        </w:r>
                      </w:p>
                    </w:tc>
                  </w:sdtContent>
                </w:sdt>
                <w:tc>
                  <w:tcPr>
                    <w:tcW w:w="483" w:type="pct"/>
                    <w:tcBorders>
                      <w:top w:val="outset" w:sz="6" w:space="0" w:color="auto"/>
                      <w:left w:val="outset" w:sz="6" w:space="0" w:color="auto"/>
                      <w:bottom w:val="outset" w:sz="6" w:space="0" w:color="auto"/>
                      <w:right w:val="outset" w:sz="6" w:space="0" w:color="auto"/>
                    </w:tcBorders>
                  </w:tcPr>
                  <w:p w14:paraId="10BC5D03" w14:textId="77777777" w:rsidR="00883C8F" w:rsidRDefault="00883C8F" w:rsidP="009D31DD">
                    <w:pPr>
                      <w:rPr>
                        <w:szCs w:val="21"/>
                      </w:rPr>
                    </w:pPr>
                  </w:p>
                </w:tc>
                <w:tc>
                  <w:tcPr>
                    <w:tcW w:w="1206" w:type="pct"/>
                    <w:tcBorders>
                      <w:top w:val="outset" w:sz="6" w:space="0" w:color="auto"/>
                      <w:left w:val="outset" w:sz="6" w:space="0" w:color="auto"/>
                      <w:bottom w:val="outset" w:sz="6" w:space="0" w:color="auto"/>
                      <w:right w:val="outset" w:sz="6" w:space="0" w:color="auto"/>
                    </w:tcBorders>
                  </w:tcPr>
                  <w:p w14:paraId="25490556" w14:textId="77777777" w:rsidR="00883C8F" w:rsidRDefault="00883C8F" w:rsidP="009D31DD">
                    <w:pPr>
                      <w:jc w:val="right"/>
                      <w:rPr>
                        <w:szCs w:val="21"/>
                      </w:rPr>
                    </w:pPr>
                    <w:r>
                      <w:t>3,926,000.49</w:t>
                    </w:r>
                  </w:p>
                </w:tc>
                <w:tc>
                  <w:tcPr>
                    <w:tcW w:w="1306" w:type="pct"/>
                    <w:tcBorders>
                      <w:top w:val="outset" w:sz="6" w:space="0" w:color="auto"/>
                      <w:left w:val="outset" w:sz="6" w:space="0" w:color="auto"/>
                      <w:bottom w:val="outset" w:sz="6" w:space="0" w:color="auto"/>
                      <w:right w:val="outset" w:sz="6" w:space="0" w:color="auto"/>
                    </w:tcBorders>
                  </w:tcPr>
                  <w:p w14:paraId="7D5E69C6" w14:textId="77777777" w:rsidR="00883C8F" w:rsidRDefault="00883C8F" w:rsidP="009D31DD">
                    <w:pPr>
                      <w:jc w:val="right"/>
                      <w:rPr>
                        <w:szCs w:val="21"/>
                      </w:rPr>
                    </w:pPr>
                    <w:r>
                      <w:t>651,791.78</w:t>
                    </w:r>
                  </w:p>
                </w:tc>
              </w:tr>
              <w:tr w:rsidR="00883C8F" w14:paraId="5CF3B94B" w14:textId="77777777" w:rsidTr="009D31DD">
                <w:sdt>
                  <w:sdtPr>
                    <w:tag w:val="_PLD_e4e761b0417c43b0a97f9095da7669ab"/>
                    <w:id w:val="1265043200"/>
                    <w:lock w:val="sdtLocked"/>
                  </w:sdtPr>
                  <w:sdtEndPr/>
                  <w:sdtContent>
                    <w:tc>
                      <w:tcPr>
                        <w:tcW w:w="2005" w:type="pct"/>
                        <w:tcBorders>
                          <w:top w:val="outset" w:sz="6" w:space="0" w:color="auto"/>
                          <w:left w:val="outset" w:sz="6" w:space="0" w:color="auto"/>
                          <w:bottom w:val="outset" w:sz="6" w:space="0" w:color="auto"/>
                          <w:right w:val="outset" w:sz="6" w:space="0" w:color="auto"/>
                        </w:tcBorders>
                        <w:vAlign w:val="center"/>
                      </w:tcPr>
                      <w:p w14:paraId="4A5F345F" w14:textId="77777777" w:rsidR="00883C8F" w:rsidRDefault="00883C8F" w:rsidP="009D31DD">
                        <w:pPr>
                          <w:ind w:firstLineChars="300" w:firstLine="630"/>
                          <w:rPr>
                            <w:color w:val="000000"/>
                            <w:szCs w:val="21"/>
                          </w:rPr>
                        </w:pPr>
                        <w:r>
                          <w:rPr>
                            <w:rFonts w:hint="eastAsia"/>
                            <w:szCs w:val="21"/>
                          </w:rPr>
                          <w:t>公允价值变动收益（损失以“－”号填列）</w:t>
                        </w:r>
                      </w:p>
                    </w:tc>
                  </w:sdtContent>
                </w:sdt>
                <w:tc>
                  <w:tcPr>
                    <w:tcW w:w="483" w:type="pct"/>
                    <w:tcBorders>
                      <w:top w:val="outset" w:sz="6" w:space="0" w:color="auto"/>
                      <w:left w:val="outset" w:sz="6" w:space="0" w:color="auto"/>
                      <w:bottom w:val="outset" w:sz="6" w:space="0" w:color="auto"/>
                      <w:right w:val="outset" w:sz="6" w:space="0" w:color="auto"/>
                    </w:tcBorders>
                  </w:tcPr>
                  <w:p w14:paraId="41690FB5" w14:textId="77777777" w:rsidR="00883C8F" w:rsidRDefault="00883C8F" w:rsidP="009D31DD">
                    <w:pPr>
                      <w:rPr>
                        <w:szCs w:val="21"/>
                      </w:rPr>
                    </w:pPr>
                    <w:r>
                      <w:rPr>
                        <w:rFonts w:hint="eastAsia"/>
                        <w:szCs w:val="21"/>
                      </w:rPr>
                      <w:t>七、6</w:t>
                    </w:r>
                    <w:r>
                      <w:rPr>
                        <w:szCs w:val="21"/>
                      </w:rPr>
                      <w:t>1</w:t>
                    </w:r>
                  </w:p>
                </w:tc>
                <w:tc>
                  <w:tcPr>
                    <w:tcW w:w="1206" w:type="pct"/>
                    <w:tcBorders>
                      <w:top w:val="outset" w:sz="6" w:space="0" w:color="auto"/>
                      <w:left w:val="outset" w:sz="6" w:space="0" w:color="auto"/>
                      <w:bottom w:val="outset" w:sz="6" w:space="0" w:color="auto"/>
                      <w:right w:val="outset" w:sz="6" w:space="0" w:color="auto"/>
                    </w:tcBorders>
                  </w:tcPr>
                  <w:p w14:paraId="768C5B82" w14:textId="77777777" w:rsidR="00883C8F" w:rsidRDefault="00883C8F" w:rsidP="009D31DD">
                    <w:pPr>
                      <w:jc w:val="right"/>
                      <w:rPr>
                        <w:szCs w:val="21"/>
                      </w:rPr>
                    </w:pPr>
                    <w:r>
                      <w:t>-286,856.97</w:t>
                    </w:r>
                  </w:p>
                </w:tc>
                <w:tc>
                  <w:tcPr>
                    <w:tcW w:w="1306" w:type="pct"/>
                    <w:tcBorders>
                      <w:top w:val="outset" w:sz="6" w:space="0" w:color="auto"/>
                      <w:left w:val="outset" w:sz="6" w:space="0" w:color="auto"/>
                      <w:bottom w:val="outset" w:sz="6" w:space="0" w:color="auto"/>
                      <w:right w:val="outset" w:sz="6" w:space="0" w:color="auto"/>
                    </w:tcBorders>
                  </w:tcPr>
                  <w:p w14:paraId="019F7262" w14:textId="77777777" w:rsidR="00883C8F" w:rsidRDefault="00883C8F" w:rsidP="009D31DD">
                    <w:pPr>
                      <w:jc w:val="right"/>
                      <w:rPr>
                        <w:szCs w:val="21"/>
                      </w:rPr>
                    </w:pPr>
                    <w:r>
                      <w:t>3,307,426.37</w:t>
                    </w:r>
                  </w:p>
                </w:tc>
              </w:tr>
              <w:tr w:rsidR="00883C8F" w14:paraId="3C6D501D" w14:textId="77777777" w:rsidTr="009D31DD">
                <w:sdt>
                  <w:sdtPr>
                    <w:rPr>
                      <w:rFonts w:hint="eastAsia"/>
                    </w:rPr>
                    <w:tag w:val="_PLD_33ed92ca8cb742929bd5f90c17f3a945"/>
                    <w:id w:val="-996498746"/>
                    <w:lock w:val="sdtLocked"/>
                  </w:sdtPr>
                  <w:sdtEndPr/>
                  <w:sdtContent>
                    <w:tc>
                      <w:tcPr>
                        <w:tcW w:w="2005" w:type="pct"/>
                        <w:tcBorders>
                          <w:top w:val="outset" w:sz="6" w:space="0" w:color="auto"/>
                          <w:left w:val="outset" w:sz="6" w:space="0" w:color="auto"/>
                          <w:bottom w:val="outset" w:sz="6" w:space="0" w:color="auto"/>
                          <w:right w:val="outset" w:sz="6" w:space="0" w:color="auto"/>
                        </w:tcBorders>
                        <w:vAlign w:val="center"/>
                      </w:tcPr>
                      <w:p w14:paraId="0D186C16" w14:textId="77777777" w:rsidR="00883C8F" w:rsidRDefault="00883C8F" w:rsidP="009D31DD">
                        <w:pPr>
                          <w:ind w:firstLineChars="300" w:firstLine="630"/>
                        </w:pPr>
                        <w:r>
                          <w:rPr>
                            <w:rFonts w:hint="eastAsia"/>
                          </w:rPr>
                          <w:t>资产处置收益（损失以“－”号填列）</w:t>
                        </w:r>
                      </w:p>
                    </w:tc>
                  </w:sdtContent>
                </w:sdt>
                <w:tc>
                  <w:tcPr>
                    <w:tcW w:w="483" w:type="pct"/>
                    <w:tcBorders>
                      <w:top w:val="outset" w:sz="6" w:space="0" w:color="auto"/>
                      <w:left w:val="outset" w:sz="6" w:space="0" w:color="auto"/>
                      <w:bottom w:val="outset" w:sz="6" w:space="0" w:color="auto"/>
                      <w:right w:val="outset" w:sz="6" w:space="0" w:color="auto"/>
                    </w:tcBorders>
                  </w:tcPr>
                  <w:p w14:paraId="7CF72DE7" w14:textId="77777777" w:rsidR="00883C8F" w:rsidRDefault="00883C8F" w:rsidP="009D31DD">
                    <w:pPr>
                      <w:rPr>
                        <w:szCs w:val="21"/>
                      </w:rPr>
                    </w:pPr>
                    <w:r>
                      <w:rPr>
                        <w:rFonts w:hint="eastAsia"/>
                        <w:szCs w:val="21"/>
                      </w:rPr>
                      <w:t>七、6</w:t>
                    </w:r>
                    <w:r>
                      <w:rPr>
                        <w:szCs w:val="21"/>
                      </w:rPr>
                      <w:t>2</w:t>
                    </w:r>
                  </w:p>
                </w:tc>
                <w:tc>
                  <w:tcPr>
                    <w:tcW w:w="1206" w:type="pct"/>
                    <w:tcBorders>
                      <w:top w:val="outset" w:sz="6" w:space="0" w:color="auto"/>
                      <w:left w:val="outset" w:sz="6" w:space="0" w:color="auto"/>
                      <w:bottom w:val="outset" w:sz="6" w:space="0" w:color="auto"/>
                      <w:right w:val="outset" w:sz="6" w:space="0" w:color="auto"/>
                    </w:tcBorders>
                  </w:tcPr>
                  <w:p w14:paraId="31A8F3AD" w14:textId="77777777" w:rsidR="00883C8F" w:rsidRDefault="00883C8F" w:rsidP="009D31DD">
                    <w:pPr>
                      <w:jc w:val="right"/>
                      <w:rPr>
                        <w:szCs w:val="21"/>
                      </w:rPr>
                    </w:pPr>
                    <w:r>
                      <w:t>5,173,014.84</w:t>
                    </w:r>
                  </w:p>
                </w:tc>
                <w:tc>
                  <w:tcPr>
                    <w:tcW w:w="1306" w:type="pct"/>
                    <w:tcBorders>
                      <w:top w:val="outset" w:sz="6" w:space="0" w:color="auto"/>
                      <w:left w:val="outset" w:sz="6" w:space="0" w:color="auto"/>
                      <w:bottom w:val="outset" w:sz="6" w:space="0" w:color="auto"/>
                      <w:right w:val="outset" w:sz="6" w:space="0" w:color="auto"/>
                    </w:tcBorders>
                  </w:tcPr>
                  <w:p w14:paraId="3998F7F5" w14:textId="77777777" w:rsidR="00883C8F" w:rsidRDefault="00883C8F" w:rsidP="009D31DD">
                    <w:pPr>
                      <w:jc w:val="right"/>
                      <w:rPr>
                        <w:szCs w:val="21"/>
                      </w:rPr>
                    </w:pPr>
                    <w:r>
                      <w:t>40,013,190.17</w:t>
                    </w:r>
                  </w:p>
                </w:tc>
              </w:tr>
              <w:tr w:rsidR="00883C8F" w14:paraId="15D2B1A5" w14:textId="77777777" w:rsidTr="009D31DD">
                <w:sdt>
                  <w:sdtPr>
                    <w:tag w:val="_PLD_c731003478bb48f2ad10af27197c8011"/>
                    <w:id w:val="-122614891"/>
                    <w:lock w:val="sdtLocked"/>
                  </w:sdtPr>
                  <w:sdtEndPr/>
                  <w:sdtContent>
                    <w:tc>
                      <w:tcPr>
                        <w:tcW w:w="2005" w:type="pct"/>
                        <w:tcBorders>
                          <w:top w:val="outset" w:sz="6" w:space="0" w:color="auto"/>
                          <w:left w:val="outset" w:sz="6" w:space="0" w:color="auto"/>
                          <w:bottom w:val="outset" w:sz="6" w:space="0" w:color="auto"/>
                          <w:right w:val="outset" w:sz="6" w:space="0" w:color="auto"/>
                        </w:tcBorders>
                        <w:vAlign w:val="center"/>
                      </w:tcPr>
                      <w:p w14:paraId="48A747C5" w14:textId="77777777" w:rsidR="00883C8F" w:rsidRDefault="00883C8F" w:rsidP="009D31DD">
                        <w:pPr>
                          <w:ind w:firstLineChars="300" w:firstLine="630"/>
                          <w:rPr>
                            <w:szCs w:val="21"/>
                          </w:rPr>
                        </w:pPr>
                        <w:r>
                          <w:rPr>
                            <w:rFonts w:hint="eastAsia"/>
                            <w:szCs w:val="21"/>
                          </w:rPr>
                          <w:t>汇兑收益（损失以“－”号填列）</w:t>
                        </w:r>
                      </w:p>
                    </w:tc>
                  </w:sdtContent>
                </w:sdt>
                <w:tc>
                  <w:tcPr>
                    <w:tcW w:w="483" w:type="pct"/>
                    <w:tcBorders>
                      <w:top w:val="outset" w:sz="6" w:space="0" w:color="auto"/>
                      <w:left w:val="outset" w:sz="6" w:space="0" w:color="auto"/>
                      <w:bottom w:val="outset" w:sz="6" w:space="0" w:color="auto"/>
                      <w:right w:val="outset" w:sz="6" w:space="0" w:color="auto"/>
                    </w:tcBorders>
                  </w:tcPr>
                  <w:p w14:paraId="5479253C" w14:textId="77777777" w:rsidR="00883C8F" w:rsidRDefault="00883C8F" w:rsidP="009D31DD">
                    <w:pPr>
                      <w:rPr>
                        <w:szCs w:val="21"/>
                      </w:rPr>
                    </w:pPr>
                  </w:p>
                </w:tc>
                <w:tc>
                  <w:tcPr>
                    <w:tcW w:w="1206" w:type="pct"/>
                    <w:tcBorders>
                      <w:top w:val="outset" w:sz="6" w:space="0" w:color="auto"/>
                      <w:left w:val="outset" w:sz="6" w:space="0" w:color="auto"/>
                      <w:bottom w:val="outset" w:sz="6" w:space="0" w:color="auto"/>
                      <w:right w:val="outset" w:sz="6" w:space="0" w:color="auto"/>
                    </w:tcBorders>
                  </w:tcPr>
                  <w:p w14:paraId="46965260" w14:textId="77777777" w:rsidR="00883C8F" w:rsidRDefault="00883C8F" w:rsidP="009D31DD">
                    <w:pPr>
                      <w:jc w:val="right"/>
                      <w:rPr>
                        <w:szCs w:val="21"/>
                      </w:rPr>
                    </w:pPr>
                  </w:p>
                </w:tc>
                <w:tc>
                  <w:tcPr>
                    <w:tcW w:w="1306" w:type="pct"/>
                    <w:tcBorders>
                      <w:top w:val="outset" w:sz="6" w:space="0" w:color="auto"/>
                      <w:left w:val="outset" w:sz="6" w:space="0" w:color="auto"/>
                      <w:bottom w:val="outset" w:sz="6" w:space="0" w:color="auto"/>
                      <w:right w:val="outset" w:sz="6" w:space="0" w:color="auto"/>
                    </w:tcBorders>
                  </w:tcPr>
                  <w:p w14:paraId="0FE31614" w14:textId="77777777" w:rsidR="00883C8F" w:rsidRDefault="00883C8F" w:rsidP="009D31DD">
                    <w:pPr>
                      <w:jc w:val="right"/>
                      <w:rPr>
                        <w:szCs w:val="21"/>
                      </w:rPr>
                    </w:pPr>
                  </w:p>
                </w:tc>
              </w:tr>
              <w:tr w:rsidR="00883C8F" w14:paraId="0F243FC9" w14:textId="77777777" w:rsidTr="009D31DD">
                <w:sdt>
                  <w:sdtPr>
                    <w:tag w:val="_PLD_e1ef843a89db4473939c54aecf540154"/>
                    <w:id w:val="-1502346471"/>
                    <w:lock w:val="sdtLocked"/>
                  </w:sdtPr>
                  <w:sdtEndPr/>
                  <w:sdtContent>
                    <w:tc>
                      <w:tcPr>
                        <w:tcW w:w="2005" w:type="pct"/>
                        <w:tcBorders>
                          <w:top w:val="outset" w:sz="6" w:space="0" w:color="auto"/>
                          <w:left w:val="outset" w:sz="6" w:space="0" w:color="auto"/>
                          <w:bottom w:val="outset" w:sz="6" w:space="0" w:color="auto"/>
                          <w:right w:val="outset" w:sz="6" w:space="0" w:color="auto"/>
                        </w:tcBorders>
                        <w:vAlign w:val="center"/>
                      </w:tcPr>
                      <w:p w14:paraId="4EF5B925" w14:textId="77777777" w:rsidR="00883C8F" w:rsidRDefault="00883C8F" w:rsidP="009D31DD">
                        <w:pPr>
                          <w:rPr>
                            <w:color w:val="000000"/>
                            <w:szCs w:val="21"/>
                          </w:rPr>
                        </w:pPr>
                        <w:r>
                          <w:rPr>
                            <w:rFonts w:hint="eastAsia"/>
                            <w:szCs w:val="21"/>
                          </w:rPr>
                          <w:t>三、营业利润（亏损以“－”号填列）</w:t>
                        </w:r>
                      </w:p>
                    </w:tc>
                  </w:sdtContent>
                </w:sdt>
                <w:tc>
                  <w:tcPr>
                    <w:tcW w:w="483" w:type="pct"/>
                    <w:tcBorders>
                      <w:top w:val="outset" w:sz="6" w:space="0" w:color="auto"/>
                      <w:left w:val="outset" w:sz="6" w:space="0" w:color="auto"/>
                      <w:bottom w:val="outset" w:sz="6" w:space="0" w:color="auto"/>
                      <w:right w:val="outset" w:sz="6" w:space="0" w:color="auto"/>
                    </w:tcBorders>
                  </w:tcPr>
                  <w:p w14:paraId="43CC8EBE" w14:textId="77777777" w:rsidR="00883C8F" w:rsidRDefault="00883C8F" w:rsidP="009D31DD">
                    <w:pPr>
                      <w:rPr>
                        <w:szCs w:val="21"/>
                      </w:rPr>
                    </w:pPr>
                  </w:p>
                </w:tc>
                <w:tc>
                  <w:tcPr>
                    <w:tcW w:w="1206" w:type="pct"/>
                    <w:tcBorders>
                      <w:top w:val="outset" w:sz="6" w:space="0" w:color="auto"/>
                      <w:left w:val="outset" w:sz="6" w:space="0" w:color="auto"/>
                      <w:bottom w:val="outset" w:sz="6" w:space="0" w:color="auto"/>
                      <w:right w:val="outset" w:sz="6" w:space="0" w:color="auto"/>
                    </w:tcBorders>
                  </w:tcPr>
                  <w:p w14:paraId="198CE1BF" w14:textId="77777777" w:rsidR="00883C8F" w:rsidRDefault="00883C8F" w:rsidP="009D31DD">
                    <w:pPr>
                      <w:jc w:val="right"/>
                      <w:rPr>
                        <w:szCs w:val="21"/>
                      </w:rPr>
                    </w:pPr>
                    <w:r>
                      <w:t>1,698,398,231.24</w:t>
                    </w:r>
                  </w:p>
                </w:tc>
                <w:tc>
                  <w:tcPr>
                    <w:tcW w:w="1306" w:type="pct"/>
                    <w:tcBorders>
                      <w:top w:val="outset" w:sz="6" w:space="0" w:color="auto"/>
                      <w:left w:val="outset" w:sz="6" w:space="0" w:color="auto"/>
                      <w:bottom w:val="outset" w:sz="6" w:space="0" w:color="auto"/>
                      <w:right w:val="outset" w:sz="6" w:space="0" w:color="auto"/>
                    </w:tcBorders>
                  </w:tcPr>
                  <w:p w14:paraId="4CBD243E" w14:textId="77777777" w:rsidR="00883C8F" w:rsidRDefault="00883C8F" w:rsidP="009D31DD">
                    <w:pPr>
                      <w:jc w:val="right"/>
                      <w:rPr>
                        <w:szCs w:val="21"/>
                      </w:rPr>
                    </w:pPr>
                    <w:r>
                      <w:t>1,015,906,761.55</w:t>
                    </w:r>
                  </w:p>
                </w:tc>
              </w:tr>
              <w:tr w:rsidR="00883C8F" w14:paraId="670D2EB5" w14:textId="77777777" w:rsidTr="009D31DD">
                <w:sdt>
                  <w:sdtPr>
                    <w:tag w:val="_PLD_c3cb74221e67421ca38c3600c69966e2"/>
                    <w:id w:val="691334988"/>
                    <w:lock w:val="sdtLocked"/>
                  </w:sdtPr>
                  <w:sdtEndPr/>
                  <w:sdtContent>
                    <w:tc>
                      <w:tcPr>
                        <w:tcW w:w="2005" w:type="pct"/>
                        <w:tcBorders>
                          <w:top w:val="outset" w:sz="6" w:space="0" w:color="auto"/>
                          <w:left w:val="outset" w:sz="6" w:space="0" w:color="auto"/>
                          <w:bottom w:val="outset" w:sz="6" w:space="0" w:color="auto"/>
                          <w:right w:val="outset" w:sz="6" w:space="0" w:color="auto"/>
                        </w:tcBorders>
                        <w:vAlign w:val="center"/>
                      </w:tcPr>
                      <w:p w14:paraId="7CAFACA6" w14:textId="77777777" w:rsidR="00883C8F" w:rsidRDefault="00883C8F" w:rsidP="009D31DD">
                        <w:pPr>
                          <w:ind w:firstLineChars="100" w:firstLine="210"/>
                          <w:rPr>
                            <w:szCs w:val="21"/>
                          </w:rPr>
                        </w:pPr>
                        <w:r>
                          <w:rPr>
                            <w:rFonts w:hint="eastAsia"/>
                            <w:szCs w:val="21"/>
                          </w:rPr>
                          <w:t>加：营业外收入</w:t>
                        </w:r>
                      </w:p>
                    </w:tc>
                  </w:sdtContent>
                </w:sdt>
                <w:tc>
                  <w:tcPr>
                    <w:tcW w:w="483" w:type="pct"/>
                    <w:tcBorders>
                      <w:top w:val="outset" w:sz="6" w:space="0" w:color="auto"/>
                      <w:left w:val="outset" w:sz="6" w:space="0" w:color="auto"/>
                      <w:bottom w:val="outset" w:sz="6" w:space="0" w:color="auto"/>
                      <w:right w:val="outset" w:sz="6" w:space="0" w:color="auto"/>
                    </w:tcBorders>
                  </w:tcPr>
                  <w:p w14:paraId="7A7F6A11" w14:textId="77777777" w:rsidR="00883C8F" w:rsidRDefault="00883C8F" w:rsidP="009D31DD">
                    <w:pPr>
                      <w:rPr>
                        <w:szCs w:val="21"/>
                      </w:rPr>
                    </w:pPr>
                    <w:r>
                      <w:rPr>
                        <w:rFonts w:hint="eastAsia"/>
                        <w:szCs w:val="21"/>
                      </w:rPr>
                      <w:t>七、6</w:t>
                    </w:r>
                    <w:r>
                      <w:rPr>
                        <w:szCs w:val="21"/>
                      </w:rPr>
                      <w:t>3</w:t>
                    </w:r>
                  </w:p>
                </w:tc>
                <w:tc>
                  <w:tcPr>
                    <w:tcW w:w="1206" w:type="pct"/>
                    <w:tcBorders>
                      <w:top w:val="outset" w:sz="6" w:space="0" w:color="auto"/>
                      <w:left w:val="outset" w:sz="6" w:space="0" w:color="auto"/>
                      <w:bottom w:val="outset" w:sz="6" w:space="0" w:color="auto"/>
                      <w:right w:val="outset" w:sz="6" w:space="0" w:color="auto"/>
                    </w:tcBorders>
                  </w:tcPr>
                  <w:p w14:paraId="0515017F" w14:textId="77777777" w:rsidR="00883C8F" w:rsidRDefault="00883C8F" w:rsidP="009D31DD">
                    <w:pPr>
                      <w:jc w:val="right"/>
                      <w:rPr>
                        <w:szCs w:val="21"/>
                      </w:rPr>
                    </w:pPr>
                    <w:r>
                      <w:t>53,220,977.93</w:t>
                    </w:r>
                  </w:p>
                </w:tc>
                <w:tc>
                  <w:tcPr>
                    <w:tcW w:w="1306" w:type="pct"/>
                    <w:tcBorders>
                      <w:top w:val="outset" w:sz="6" w:space="0" w:color="auto"/>
                      <w:left w:val="outset" w:sz="6" w:space="0" w:color="auto"/>
                      <w:bottom w:val="outset" w:sz="6" w:space="0" w:color="auto"/>
                      <w:right w:val="outset" w:sz="6" w:space="0" w:color="auto"/>
                    </w:tcBorders>
                  </w:tcPr>
                  <w:p w14:paraId="11E7073B" w14:textId="77777777" w:rsidR="00883C8F" w:rsidRDefault="00883C8F" w:rsidP="009D31DD">
                    <w:pPr>
                      <w:jc w:val="right"/>
                      <w:rPr>
                        <w:szCs w:val="21"/>
                      </w:rPr>
                    </w:pPr>
                    <w:r>
                      <w:t>197,458,593.99</w:t>
                    </w:r>
                  </w:p>
                </w:tc>
              </w:tr>
              <w:tr w:rsidR="00883C8F" w14:paraId="0A26DBBF" w14:textId="77777777" w:rsidTr="009D31DD">
                <w:sdt>
                  <w:sdtPr>
                    <w:tag w:val="_PLD_6118314a34104c3bb020534bda05734f"/>
                    <w:id w:val="-1256204955"/>
                    <w:lock w:val="sdtLocked"/>
                  </w:sdtPr>
                  <w:sdtEndPr/>
                  <w:sdtContent>
                    <w:tc>
                      <w:tcPr>
                        <w:tcW w:w="2005" w:type="pct"/>
                        <w:tcBorders>
                          <w:top w:val="outset" w:sz="6" w:space="0" w:color="auto"/>
                          <w:left w:val="outset" w:sz="6" w:space="0" w:color="auto"/>
                          <w:bottom w:val="outset" w:sz="6" w:space="0" w:color="auto"/>
                          <w:right w:val="outset" w:sz="6" w:space="0" w:color="auto"/>
                        </w:tcBorders>
                        <w:vAlign w:val="center"/>
                      </w:tcPr>
                      <w:p w14:paraId="7FC5D282" w14:textId="77777777" w:rsidR="00883C8F" w:rsidRDefault="00883C8F" w:rsidP="009D31DD">
                        <w:pPr>
                          <w:ind w:firstLineChars="100" w:firstLine="210"/>
                          <w:rPr>
                            <w:szCs w:val="21"/>
                          </w:rPr>
                        </w:pPr>
                        <w:r>
                          <w:rPr>
                            <w:rFonts w:hint="eastAsia"/>
                            <w:szCs w:val="21"/>
                          </w:rPr>
                          <w:t>减：营业外支出</w:t>
                        </w:r>
                      </w:p>
                    </w:tc>
                  </w:sdtContent>
                </w:sdt>
                <w:tc>
                  <w:tcPr>
                    <w:tcW w:w="483" w:type="pct"/>
                    <w:tcBorders>
                      <w:top w:val="outset" w:sz="6" w:space="0" w:color="auto"/>
                      <w:left w:val="outset" w:sz="6" w:space="0" w:color="auto"/>
                      <w:bottom w:val="outset" w:sz="6" w:space="0" w:color="auto"/>
                      <w:right w:val="outset" w:sz="6" w:space="0" w:color="auto"/>
                    </w:tcBorders>
                  </w:tcPr>
                  <w:p w14:paraId="6329AF9F" w14:textId="77777777" w:rsidR="00883C8F" w:rsidRDefault="00883C8F" w:rsidP="009D31DD">
                    <w:pPr>
                      <w:rPr>
                        <w:szCs w:val="21"/>
                      </w:rPr>
                    </w:pPr>
                    <w:r>
                      <w:rPr>
                        <w:rFonts w:hint="eastAsia"/>
                        <w:szCs w:val="21"/>
                      </w:rPr>
                      <w:t>七、6</w:t>
                    </w:r>
                    <w:r>
                      <w:rPr>
                        <w:szCs w:val="21"/>
                      </w:rPr>
                      <w:t>4</w:t>
                    </w:r>
                  </w:p>
                </w:tc>
                <w:tc>
                  <w:tcPr>
                    <w:tcW w:w="1206" w:type="pct"/>
                    <w:tcBorders>
                      <w:top w:val="outset" w:sz="6" w:space="0" w:color="auto"/>
                      <w:left w:val="outset" w:sz="6" w:space="0" w:color="auto"/>
                      <w:bottom w:val="outset" w:sz="6" w:space="0" w:color="auto"/>
                      <w:right w:val="outset" w:sz="6" w:space="0" w:color="auto"/>
                    </w:tcBorders>
                  </w:tcPr>
                  <w:p w14:paraId="51436444" w14:textId="77777777" w:rsidR="00883C8F" w:rsidRDefault="00883C8F" w:rsidP="009D31DD">
                    <w:pPr>
                      <w:jc w:val="right"/>
                      <w:rPr>
                        <w:szCs w:val="21"/>
                      </w:rPr>
                    </w:pPr>
                    <w:r>
                      <w:t>51,563,877.84</w:t>
                    </w:r>
                  </w:p>
                </w:tc>
                <w:tc>
                  <w:tcPr>
                    <w:tcW w:w="1306" w:type="pct"/>
                    <w:tcBorders>
                      <w:top w:val="outset" w:sz="6" w:space="0" w:color="auto"/>
                      <w:left w:val="outset" w:sz="6" w:space="0" w:color="auto"/>
                      <w:bottom w:val="outset" w:sz="6" w:space="0" w:color="auto"/>
                      <w:right w:val="outset" w:sz="6" w:space="0" w:color="auto"/>
                    </w:tcBorders>
                  </w:tcPr>
                  <w:p w14:paraId="216A680F" w14:textId="77777777" w:rsidR="00883C8F" w:rsidRDefault="00883C8F" w:rsidP="009D31DD">
                    <w:pPr>
                      <w:jc w:val="right"/>
                      <w:rPr>
                        <w:szCs w:val="21"/>
                      </w:rPr>
                    </w:pPr>
                    <w:r>
                      <w:t>6,706,076.99</w:t>
                    </w:r>
                  </w:p>
                </w:tc>
              </w:tr>
              <w:tr w:rsidR="00883C8F" w14:paraId="4D89876F" w14:textId="77777777" w:rsidTr="009D31DD">
                <w:sdt>
                  <w:sdtPr>
                    <w:tag w:val="_PLD_4e24372a2ef5447a8b83a9f05c83ca58"/>
                    <w:id w:val="-205804354"/>
                    <w:lock w:val="sdtLocked"/>
                  </w:sdtPr>
                  <w:sdtEndPr/>
                  <w:sdtContent>
                    <w:tc>
                      <w:tcPr>
                        <w:tcW w:w="2005" w:type="pct"/>
                        <w:tcBorders>
                          <w:top w:val="outset" w:sz="6" w:space="0" w:color="auto"/>
                          <w:left w:val="outset" w:sz="6" w:space="0" w:color="auto"/>
                          <w:bottom w:val="outset" w:sz="6" w:space="0" w:color="auto"/>
                          <w:right w:val="outset" w:sz="6" w:space="0" w:color="auto"/>
                        </w:tcBorders>
                        <w:vAlign w:val="center"/>
                      </w:tcPr>
                      <w:p w14:paraId="0FC8EF21" w14:textId="77777777" w:rsidR="00883C8F" w:rsidRDefault="00883C8F" w:rsidP="009D31DD">
                        <w:pPr>
                          <w:rPr>
                            <w:color w:val="000000"/>
                            <w:szCs w:val="21"/>
                          </w:rPr>
                        </w:pPr>
                        <w:r>
                          <w:rPr>
                            <w:rFonts w:hint="eastAsia"/>
                            <w:szCs w:val="21"/>
                          </w:rPr>
                          <w:t>四、利润总额（亏损总额以</w:t>
                        </w:r>
                        <w:r>
                          <w:rPr>
                            <w:szCs w:val="21"/>
                          </w:rPr>
                          <w:t>“</w:t>
                        </w:r>
                        <w:r>
                          <w:rPr>
                            <w:rFonts w:hint="eastAsia"/>
                            <w:szCs w:val="21"/>
                          </w:rPr>
                          <w:t>－</w:t>
                        </w:r>
                        <w:r>
                          <w:rPr>
                            <w:szCs w:val="21"/>
                          </w:rPr>
                          <w:t>”</w:t>
                        </w:r>
                        <w:r>
                          <w:rPr>
                            <w:rFonts w:hint="eastAsia"/>
                            <w:szCs w:val="21"/>
                          </w:rPr>
                          <w:t>号填列）</w:t>
                        </w:r>
                      </w:p>
                    </w:tc>
                  </w:sdtContent>
                </w:sdt>
                <w:tc>
                  <w:tcPr>
                    <w:tcW w:w="483" w:type="pct"/>
                    <w:tcBorders>
                      <w:top w:val="outset" w:sz="6" w:space="0" w:color="auto"/>
                      <w:left w:val="outset" w:sz="6" w:space="0" w:color="auto"/>
                      <w:bottom w:val="outset" w:sz="6" w:space="0" w:color="auto"/>
                      <w:right w:val="outset" w:sz="6" w:space="0" w:color="auto"/>
                    </w:tcBorders>
                  </w:tcPr>
                  <w:p w14:paraId="2A8A7611" w14:textId="77777777" w:rsidR="00883C8F" w:rsidRDefault="00883C8F" w:rsidP="009D31DD">
                    <w:pPr>
                      <w:rPr>
                        <w:szCs w:val="21"/>
                      </w:rPr>
                    </w:pPr>
                  </w:p>
                </w:tc>
                <w:tc>
                  <w:tcPr>
                    <w:tcW w:w="1206" w:type="pct"/>
                    <w:tcBorders>
                      <w:top w:val="outset" w:sz="6" w:space="0" w:color="auto"/>
                      <w:left w:val="outset" w:sz="6" w:space="0" w:color="auto"/>
                      <w:bottom w:val="outset" w:sz="6" w:space="0" w:color="auto"/>
                      <w:right w:val="outset" w:sz="6" w:space="0" w:color="auto"/>
                    </w:tcBorders>
                  </w:tcPr>
                  <w:p w14:paraId="1CE0430B" w14:textId="77777777" w:rsidR="00883C8F" w:rsidRDefault="00883C8F" w:rsidP="009D31DD">
                    <w:pPr>
                      <w:jc w:val="right"/>
                      <w:rPr>
                        <w:szCs w:val="21"/>
                      </w:rPr>
                    </w:pPr>
                    <w:r>
                      <w:t>1,700,055,331.33</w:t>
                    </w:r>
                  </w:p>
                </w:tc>
                <w:tc>
                  <w:tcPr>
                    <w:tcW w:w="1306" w:type="pct"/>
                    <w:tcBorders>
                      <w:top w:val="outset" w:sz="6" w:space="0" w:color="auto"/>
                      <w:left w:val="outset" w:sz="6" w:space="0" w:color="auto"/>
                      <w:bottom w:val="outset" w:sz="6" w:space="0" w:color="auto"/>
                      <w:right w:val="outset" w:sz="6" w:space="0" w:color="auto"/>
                    </w:tcBorders>
                  </w:tcPr>
                  <w:p w14:paraId="6278C0CE" w14:textId="77777777" w:rsidR="00883C8F" w:rsidRDefault="00883C8F" w:rsidP="009D31DD">
                    <w:pPr>
                      <w:jc w:val="right"/>
                      <w:rPr>
                        <w:szCs w:val="21"/>
                      </w:rPr>
                    </w:pPr>
                    <w:r>
                      <w:t>1,206,659,278.55</w:t>
                    </w:r>
                  </w:p>
                </w:tc>
              </w:tr>
              <w:tr w:rsidR="00883C8F" w14:paraId="438A159B" w14:textId="77777777" w:rsidTr="009D31DD">
                <w:sdt>
                  <w:sdtPr>
                    <w:tag w:val="_PLD_0ee7df56b2e34dbca1bcf5c5f4e35ad0"/>
                    <w:id w:val="1776824482"/>
                    <w:lock w:val="sdtLocked"/>
                  </w:sdtPr>
                  <w:sdtEndPr/>
                  <w:sdtContent>
                    <w:tc>
                      <w:tcPr>
                        <w:tcW w:w="2005" w:type="pct"/>
                        <w:tcBorders>
                          <w:top w:val="outset" w:sz="6" w:space="0" w:color="auto"/>
                          <w:left w:val="outset" w:sz="6" w:space="0" w:color="auto"/>
                          <w:bottom w:val="outset" w:sz="6" w:space="0" w:color="auto"/>
                          <w:right w:val="outset" w:sz="6" w:space="0" w:color="auto"/>
                        </w:tcBorders>
                        <w:vAlign w:val="center"/>
                      </w:tcPr>
                      <w:p w14:paraId="301D9D0B" w14:textId="77777777" w:rsidR="00883C8F" w:rsidRDefault="00883C8F" w:rsidP="009D31DD">
                        <w:pPr>
                          <w:ind w:firstLineChars="100" w:firstLine="210"/>
                          <w:rPr>
                            <w:color w:val="000000"/>
                            <w:szCs w:val="21"/>
                          </w:rPr>
                        </w:pPr>
                        <w:r>
                          <w:rPr>
                            <w:rFonts w:hint="eastAsia"/>
                            <w:szCs w:val="21"/>
                          </w:rPr>
                          <w:t>减：所得税费用</w:t>
                        </w:r>
                      </w:p>
                    </w:tc>
                  </w:sdtContent>
                </w:sdt>
                <w:tc>
                  <w:tcPr>
                    <w:tcW w:w="483" w:type="pct"/>
                    <w:tcBorders>
                      <w:top w:val="outset" w:sz="6" w:space="0" w:color="auto"/>
                      <w:left w:val="outset" w:sz="6" w:space="0" w:color="auto"/>
                      <w:bottom w:val="outset" w:sz="6" w:space="0" w:color="auto"/>
                      <w:right w:val="outset" w:sz="6" w:space="0" w:color="auto"/>
                    </w:tcBorders>
                  </w:tcPr>
                  <w:p w14:paraId="7B1E822A" w14:textId="77777777" w:rsidR="00883C8F" w:rsidRDefault="00883C8F" w:rsidP="009D31DD">
                    <w:pPr>
                      <w:rPr>
                        <w:szCs w:val="21"/>
                      </w:rPr>
                    </w:pPr>
                    <w:r>
                      <w:rPr>
                        <w:rFonts w:hint="eastAsia"/>
                        <w:szCs w:val="21"/>
                      </w:rPr>
                      <w:t>七、6</w:t>
                    </w:r>
                    <w:r>
                      <w:rPr>
                        <w:szCs w:val="21"/>
                      </w:rPr>
                      <w:t>5</w:t>
                    </w:r>
                  </w:p>
                </w:tc>
                <w:tc>
                  <w:tcPr>
                    <w:tcW w:w="1206" w:type="pct"/>
                    <w:tcBorders>
                      <w:top w:val="outset" w:sz="6" w:space="0" w:color="auto"/>
                      <w:left w:val="outset" w:sz="6" w:space="0" w:color="auto"/>
                      <w:bottom w:val="outset" w:sz="6" w:space="0" w:color="auto"/>
                      <w:right w:val="outset" w:sz="6" w:space="0" w:color="auto"/>
                    </w:tcBorders>
                  </w:tcPr>
                  <w:p w14:paraId="5C7476EC" w14:textId="77777777" w:rsidR="00883C8F" w:rsidRDefault="00883C8F" w:rsidP="009D31DD">
                    <w:pPr>
                      <w:jc w:val="right"/>
                      <w:rPr>
                        <w:szCs w:val="21"/>
                      </w:rPr>
                    </w:pPr>
                    <w:r>
                      <w:t>296,741,747.53</w:t>
                    </w:r>
                  </w:p>
                </w:tc>
                <w:tc>
                  <w:tcPr>
                    <w:tcW w:w="1306" w:type="pct"/>
                    <w:tcBorders>
                      <w:top w:val="outset" w:sz="6" w:space="0" w:color="auto"/>
                      <w:left w:val="outset" w:sz="6" w:space="0" w:color="auto"/>
                      <w:bottom w:val="outset" w:sz="6" w:space="0" w:color="auto"/>
                      <w:right w:val="outset" w:sz="6" w:space="0" w:color="auto"/>
                    </w:tcBorders>
                  </w:tcPr>
                  <w:p w14:paraId="7B032AB3" w14:textId="77777777" w:rsidR="00883C8F" w:rsidRDefault="00883C8F" w:rsidP="009D31DD">
                    <w:pPr>
                      <w:jc w:val="right"/>
                      <w:rPr>
                        <w:szCs w:val="21"/>
                      </w:rPr>
                    </w:pPr>
                    <w:r>
                      <w:t>226,379,874.39</w:t>
                    </w:r>
                  </w:p>
                </w:tc>
              </w:tr>
              <w:tr w:rsidR="00883C8F" w14:paraId="1EE51F08" w14:textId="77777777" w:rsidTr="009D31DD">
                <w:sdt>
                  <w:sdtPr>
                    <w:tag w:val="_PLD_727181bc1541420ab504dbe4477e761d"/>
                    <w:id w:val="164987035"/>
                    <w:lock w:val="sdtLocked"/>
                  </w:sdtPr>
                  <w:sdtEndPr/>
                  <w:sdtContent>
                    <w:tc>
                      <w:tcPr>
                        <w:tcW w:w="2005" w:type="pct"/>
                        <w:tcBorders>
                          <w:top w:val="outset" w:sz="6" w:space="0" w:color="auto"/>
                          <w:left w:val="outset" w:sz="6" w:space="0" w:color="auto"/>
                          <w:bottom w:val="outset" w:sz="6" w:space="0" w:color="auto"/>
                          <w:right w:val="outset" w:sz="6" w:space="0" w:color="auto"/>
                        </w:tcBorders>
                        <w:vAlign w:val="center"/>
                      </w:tcPr>
                      <w:p w14:paraId="236BA976" w14:textId="77777777" w:rsidR="00883C8F" w:rsidRDefault="00883C8F" w:rsidP="009D31DD">
                        <w:pPr>
                          <w:rPr>
                            <w:color w:val="000000"/>
                            <w:szCs w:val="21"/>
                          </w:rPr>
                        </w:pPr>
                        <w:r>
                          <w:rPr>
                            <w:rFonts w:hint="eastAsia"/>
                            <w:szCs w:val="21"/>
                          </w:rPr>
                          <w:t>五、净利润（净亏损以</w:t>
                        </w:r>
                        <w:r>
                          <w:rPr>
                            <w:szCs w:val="21"/>
                          </w:rPr>
                          <w:t>“</w:t>
                        </w:r>
                        <w:r>
                          <w:rPr>
                            <w:rFonts w:hint="eastAsia"/>
                            <w:szCs w:val="21"/>
                          </w:rPr>
                          <w:t>－</w:t>
                        </w:r>
                        <w:r>
                          <w:rPr>
                            <w:szCs w:val="21"/>
                          </w:rPr>
                          <w:t>”</w:t>
                        </w:r>
                        <w:r>
                          <w:rPr>
                            <w:rFonts w:hint="eastAsia"/>
                            <w:szCs w:val="21"/>
                          </w:rPr>
                          <w:t>号填列）</w:t>
                        </w:r>
                      </w:p>
                    </w:tc>
                  </w:sdtContent>
                </w:sdt>
                <w:tc>
                  <w:tcPr>
                    <w:tcW w:w="483" w:type="pct"/>
                    <w:tcBorders>
                      <w:top w:val="outset" w:sz="6" w:space="0" w:color="auto"/>
                      <w:left w:val="outset" w:sz="6" w:space="0" w:color="auto"/>
                      <w:bottom w:val="outset" w:sz="6" w:space="0" w:color="auto"/>
                      <w:right w:val="outset" w:sz="6" w:space="0" w:color="auto"/>
                    </w:tcBorders>
                  </w:tcPr>
                  <w:p w14:paraId="7450D8A6" w14:textId="77777777" w:rsidR="00883C8F" w:rsidRDefault="00883C8F" w:rsidP="009D31DD">
                    <w:pPr>
                      <w:rPr>
                        <w:szCs w:val="21"/>
                      </w:rPr>
                    </w:pPr>
                  </w:p>
                </w:tc>
                <w:tc>
                  <w:tcPr>
                    <w:tcW w:w="1206" w:type="pct"/>
                    <w:tcBorders>
                      <w:top w:val="outset" w:sz="6" w:space="0" w:color="auto"/>
                      <w:left w:val="outset" w:sz="6" w:space="0" w:color="auto"/>
                      <w:bottom w:val="outset" w:sz="6" w:space="0" w:color="auto"/>
                      <w:right w:val="outset" w:sz="6" w:space="0" w:color="auto"/>
                    </w:tcBorders>
                  </w:tcPr>
                  <w:p w14:paraId="5C944EC4" w14:textId="77777777" w:rsidR="00883C8F" w:rsidRDefault="00883C8F" w:rsidP="009D31DD">
                    <w:pPr>
                      <w:jc w:val="right"/>
                      <w:rPr>
                        <w:szCs w:val="21"/>
                      </w:rPr>
                    </w:pPr>
                    <w:r>
                      <w:t>1,403,313,583.80</w:t>
                    </w:r>
                  </w:p>
                </w:tc>
                <w:tc>
                  <w:tcPr>
                    <w:tcW w:w="1306" w:type="pct"/>
                    <w:tcBorders>
                      <w:top w:val="outset" w:sz="6" w:space="0" w:color="auto"/>
                      <w:left w:val="outset" w:sz="6" w:space="0" w:color="auto"/>
                      <w:bottom w:val="outset" w:sz="6" w:space="0" w:color="auto"/>
                      <w:right w:val="outset" w:sz="6" w:space="0" w:color="auto"/>
                    </w:tcBorders>
                  </w:tcPr>
                  <w:p w14:paraId="409E95C9" w14:textId="77777777" w:rsidR="00883C8F" w:rsidRDefault="00883C8F" w:rsidP="009D31DD">
                    <w:pPr>
                      <w:jc w:val="right"/>
                      <w:rPr>
                        <w:szCs w:val="21"/>
                      </w:rPr>
                    </w:pPr>
                    <w:r>
                      <w:t>980,279,404.16</w:t>
                    </w:r>
                  </w:p>
                </w:tc>
              </w:tr>
              <w:tr w:rsidR="00883C8F" w14:paraId="298A7E39" w14:textId="77777777" w:rsidTr="009D31DD">
                <w:sdt>
                  <w:sdtPr>
                    <w:tag w:val="_PLD_70820377acb145de8750dcde15f3c32c"/>
                    <w:id w:val="232050379"/>
                    <w:lock w:val="sdtLocked"/>
                  </w:sdtPr>
                  <w:sdtEndPr/>
                  <w:sdtContent>
                    <w:tc>
                      <w:tcPr>
                        <w:tcW w:w="2005" w:type="pct"/>
                        <w:tcBorders>
                          <w:top w:val="outset" w:sz="6" w:space="0" w:color="auto"/>
                          <w:left w:val="outset" w:sz="6" w:space="0" w:color="auto"/>
                          <w:bottom w:val="outset" w:sz="6" w:space="0" w:color="auto"/>
                          <w:right w:val="outset" w:sz="6" w:space="0" w:color="auto"/>
                        </w:tcBorders>
                        <w:vAlign w:val="center"/>
                      </w:tcPr>
                      <w:p w14:paraId="56E435AB" w14:textId="77777777" w:rsidR="00883C8F" w:rsidRDefault="00883C8F" w:rsidP="009D31DD">
                        <w:pPr>
                          <w:ind w:firstLineChars="100" w:firstLine="210"/>
                        </w:pPr>
                        <w:r>
                          <w:rPr>
                            <w:rFonts w:hint="eastAsia"/>
                            <w:szCs w:val="21"/>
                          </w:rPr>
                          <w:t>（一）</w:t>
                        </w:r>
                        <w:r>
                          <w:t>按经营持续性分类</w:t>
                        </w:r>
                      </w:p>
                    </w:tc>
                  </w:sdtContent>
                </w:sdt>
                <w:tc>
                  <w:tcPr>
                    <w:tcW w:w="483" w:type="pct"/>
                    <w:tcBorders>
                      <w:top w:val="outset" w:sz="6" w:space="0" w:color="auto"/>
                      <w:left w:val="outset" w:sz="6" w:space="0" w:color="auto"/>
                      <w:bottom w:val="outset" w:sz="6" w:space="0" w:color="auto"/>
                      <w:right w:val="outset" w:sz="6" w:space="0" w:color="auto"/>
                    </w:tcBorders>
                  </w:tcPr>
                  <w:p w14:paraId="0BEBD111" w14:textId="77777777" w:rsidR="00883C8F" w:rsidRDefault="00883C8F" w:rsidP="009D31DD">
                    <w:pPr>
                      <w:rPr>
                        <w:szCs w:val="21"/>
                      </w:rPr>
                    </w:pPr>
                  </w:p>
                </w:tc>
                <w:tc>
                  <w:tcPr>
                    <w:tcW w:w="1206" w:type="pct"/>
                    <w:tcBorders>
                      <w:top w:val="outset" w:sz="6" w:space="0" w:color="auto"/>
                      <w:left w:val="outset" w:sz="6" w:space="0" w:color="auto"/>
                      <w:bottom w:val="outset" w:sz="6" w:space="0" w:color="auto"/>
                      <w:right w:val="outset" w:sz="6" w:space="0" w:color="auto"/>
                    </w:tcBorders>
                  </w:tcPr>
                  <w:p w14:paraId="70C03AE3" w14:textId="77777777" w:rsidR="00883C8F" w:rsidRDefault="00883C8F" w:rsidP="009D31DD">
                    <w:pPr>
                      <w:jc w:val="right"/>
                      <w:rPr>
                        <w:szCs w:val="21"/>
                      </w:rPr>
                    </w:pPr>
                    <w:r>
                      <w:t>1,403,313,583.80</w:t>
                    </w:r>
                  </w:p>
                </w:tc>
                <w:tc>
                  <w:tcPr>
                    <w:tcW w:w="1306" w:type="pct"/>
                    <w:tcBorders>
                      <w:top w:val="outset" w:sz="6" w:space="0" w:color="auto"/>
                      <w:left w:val="outset" w:sz="6" w:space="0" w:color="auto"/>
                      <w:bottom w:val="outset" w:sz="6" w:space="0" w:color="auto"/>
                      <w:right w:val="outset" w:sz="6" w:space="0" w:color="auto"/>
                    </w:tcBorders>
                  </w:tcPr>
                  <w:p w14:paraId="199FFBC5" w14:textId="77777777" w:rsidR="00883C8F" w:rsidRDefault="00883C8F" w:rsidP="009D31DD">
                    <w:pPr>
                      <w:jc w:val="right"/>
                      <w:rPr>
                        <w:szCs w:val="21"/>
                      </w:rPr>
                    </w:pPr>
                    <w:r>
                      <w:t>980,279,404.16</w:t>
                    </w:r>
                  </w:p>
                </w:tc>
              </w:tr>
              <w:tr w:rsidR="00883C8F" w14:paraId="2F9DB77F" w14:textId="77777777" w:rsidTr="009D31DD">
                <w:sdt>
                  <w:sdtPr>
                    <w:rPr>
                      <w:rFonts w:hint="eastAsia"/>
                    </w:rPr>
                    <w:tag w:val="_PLD_5f0a8ab02e8a407a9af19c608eb8fa60"/>
                    <w:id w:val="-1605486186"/>
                    <w:lock w:val="sdtLocked"/>
                  </w:sdtPr>
                  <w:sdtEndPr/>
                  <w:sdtContent>
                    <w:tc>
                      <w:tcPr>
                        <w:tcW w:w="2005" w:type="pct"/>
                        <w:tcBorders>
                          <w:top w:val="outset" w:sz="6" w:space="0" w:color="auto"/>
                          <w:left w:val="outset" w:sz="6" w:space="0" w:color="auto"/>
                          <w:bottom w:val="outset" w:sz="6" w:space="0" w:color="auto"/>
                          <w:right w:val="outset" w:sz="6" w:space="0" w:color="auto"/>
                        </w:tcBorders>
                        <w:vAlign w:val="center"/>
                      </w:tcPr>
                      <w:p w14:paraId="41191963" w14:textId="77777777" w:rsidR="00883C8F" w:rsidRDefault="00883C8F" w:rsidP="009D31DD">
                        <w:pPr>
                          <w:ind w:firstLineChars="200" w:firstLine="420"/>
                        </w:pPr>
                        <w:r>
                          <w:t>1.持续经营净利润（净亏损以“－”号填列）</w:t>
                        </w:r>
                      </w:p>
                    </w:tc>
                  </w:sdtContent>
                </w:sdt>
                <w:tc>
                  <w:tcPr>
                    <w:tcW w:w="483" w:type="pct"/>
                    <w:tcBorders>
                      <w:top w:val="outset" w:sz="6" w:space="0" w:color="auto"/>
                      <w:left w:val="outset" w:sz="6" w:space="0" w:color="auto"/>
                      <w:bottom w:val="outset" w:sz="6" w:space="0" w:color="auto"/>
                      <w:right w:val="outset" w:sz="6" w:space="0" w:color="auto"/>
                    </w:tcBorders>
                  </w:tcPr>
                  <w:p w14:paraId="7AEFCC25" w14:textId="77777777" w:rsidR="00883C8F" w:rsidRDefault="00883C8F" w:rsidP="009D31DD">
                    <w:pPr>
                      <w:rPr>
                        <w:szCs w:val="21"/>
                      </w:rPr>
                    </w:pPr>
                  </w:p>
                </w:tc>
                <w:tc>
                  <w:tcPr>
                    <w:tcW w:w="1206" w:type="pct"/>
                    <w:tcBorders>
                      <w:top w:val="outset" w:sz="6" w:space="0" w:color="auto"/>
                      <w:left w:val="outset" w:sz="6" w:space="0" w:color="auto"/>
                      <w:bottom w:val="outset" w:sz="6" w:space="0" w:color="auto"/>
                      <w:right w:val="outset" w:sz="6" w:space="0" w:color="auto"/>
                    </w:tcBorders>
                  </w:tcPr>
                  <w:p w14:paraId="5C7797D5" w14:textId="77777777" w:rsidR="00883C8F" w:rsidRDefault="00883C8F" w:rsidP="009D31DD">
                    <w:pPr>
                      <w:jc w:val="right"/>
                      <w:rPr>
                        <w:szCs w:val="21"/>
                      </w:rPr>
                    </w:pPr>
                    <w:r>
                      <w:t>1,403,313,583.80</w:t>
                    </w:r>
                  </w:p>
                </w:tc>
                <w:tc>
                  <w:tcPr>
                    <w:tcW w:w="1306" w:type="pct"/>
                    <w:tcBorders>
                      <w:top w:val="outset" w:sz="6" w:space="0" w:color="auto"/>
                      <w:left w:val="outset" w:sz="6" w:space="0" w:color="auto"/>
                      <w:bottom w:val="outset" w:sz="6" w:space="0" w:color="auto"/>
                      <w:right w:val="outset" w:sz="6" w:space="0" w:color="auto"/>
                    </w:tcBorders>
                  </w:tcPr>
                  <w:p w14:paraId="7308B1E6" w14:textId="77777777" w:rsidR="00883C8F" w:rsidRDefault="00883C8F" w:rsidP="009D31DD">
                    <w:pPr>
                      <w:jc w:val="right"/>
                      <w:rPr>
                        <w:szCs w:val="21"/>
                      </w:rPr>
                    </w:pPr>
                    <w:r>
                      <w:t>932,918,352.27</w:t>
                    </w:r>
                  </w:p>
                </w:tc>
              </w:tr>
              <w:tr w:rsidR="00883C8F" w14:paraId="4B5300E7" w14:textId="77777777" w:rsidTr="009D31DD">
                <w:sdt>
                  <w:sdtPr>
                    <w:rPr>
                      <w:rFonts w:hint="eastAsia"/>
                    </w:rPr>
                    <w:tag w:val="_PLD_442bcac1570442309b94389470cd3d36"/>
                    <w:id w:val="-2081439355"/>
                    <w:lock w:val="sdtLocked"/>
                  </w:sdtPr>
                  <w:sdtEndPr/>
                  <w:sdtContent>
                    <w:tc>
                      <w:tcPr>
                        <w:tcW w:w="2005" w:type="pct"/>
                        <w:tcBorders>
                          <w:top w:val="outset" w:sz="6" w:space="0" w:color="auto"/>
                          <w:left w:val="outset" w:sz="6" w:space="0" w:color="auto"/>
                          <w:bottom w:val="outset" w:sz="6" w:space="0" w:color="auto"/>
                          <w:right w:val="outset" w:sz="6" w:space="0" w:color="auto"/>
                        </w:tcBorders>
                        <w:vAlign w:val="center"/>
                      </w:tcPr>
                      <w:p w14:paraId="50954F30" w14:textId="77777777" w:rsidR="00883C8F" w:rsidRDefault="00883C8F" w:rsidP="009D31DD">
                        <w:pPr>
                          <w:ind w:firstLineChars="200" w:firstLine="420"/>
                        </w:pPr>
                        <w:r>
                          <w:t>2.终止经营净利润（净亏损以“－”号填列）</w:t>
                        </w:r>
                      </w:p>
                    </w:tc>
                  </w:sdtContent>
                </w:sdt>
                <w:tc>
                  <w:tcPr>
                    <w:tcW w:w="483" w:type="pct"/>
                    <w:tcBorders>
                      <w:top w:val="outset" w:sz="6" w:space="0" w:color="auto"/>
                      <w:left w:val="outset" w:sz="6" w:space="0" w:color="auto"/>
                      <w:bottom w:val="outset" w:sz="6" w:space="0" w:color="auto"/>
                      <w:right w:val="outset" w:sz="6" w:space="0" w:color="auto"/>
                    </w:tcBorders>
                  </w:tcPr>
                  <w:p w14:paraId="0B0BCC4B" w14:textId="77777777" w:rsidR="00883C8F" w:rsidRDefault="00883C8F" w:rsidP="009D31DD">
                    <w:pPr>
                      <w:rPr>
                        <w:szCs w:val="21"/>
                      </w:rPr>
                    </w:pPr>
                  </w:p>
                </w:tc>
                <w:tc>
                  <w:tcPr>
                    <w:tcW w:w="1206" w:type="pct"/>
                    <w:tcBorders>
                      <w:top w:val="outset" w:sz="6" w:space="0" w:color="auto"/>
                      <w:left w:val="outset" w:sz="6" w:space="0" w:color="auto"/>
                      <w:bottom w:val="outset" w:sz="6" w:space="0" w:color="auto"/>
                      <w:right w:val="outset" w:sz="6" w:space="0" w:color="auto"/>
                    </w:tcBorders>
                  </w:tcPr>
                  <w:p w14:paraId="5EA90348" w14:textId="77777777" w:rsidR="00883C8F" w:rsidRDefault="00883C8F" w:rsidP="009D31DD">
                    <w:pPr>
                      <w:jc w:val="right"/>
                      <w:rPr>
                        <w:szCs w:val="21"/>
                      </w:rPr>
                    </w:pPr>
                  </w:p>
                </w:tc>
                <w:tc>
                  <w:tcPr>
                    <w:tcW w:w="1306" w:type="pct"/>
                    <w:tcBorders>
                      <w:top w:val="outset" w:sz="6" w:space="0" w:color="auto"/>
                      <w:left w:val="outset" w:sz="6" w:space="0" w:color="auto"/>
                      <w:bottom w:val="outset" w:sz="6" w:space="0" w:color="auto"/>
                      <w:right w:val="outset" w:sz="6" w:space="0" w:color="auto"/>
                    </w:tcBorders>
                  </w:tcPr>
                  <w:p w14:paraId="14EFB72D" w14:textId="77777777" w:rsidR="00883C8F" w:rsidRDefault="00883C8F" w:rsidP="009D31DD">
                    <w:pPr>
                      <w:jc w:val="right"/>
                      <w:rPr>
                        <w:szCs w:val="21"/>
                      </w:rPr>
                    </w:pPr>
                    <w:r>
                      <w:t>47,361,051.89</w:t>
                    </w:r>
                  </w:p>
                </w:tc>
              </w:tr>
              <w:tr w:rsidR="00883C8F" w14:paraId="54843345" w14:textId="77777777" w:rsidTr="009D31DD">
                <w:sdt>
                  <w:sdtPr>
                    <w:tag w:val="_PLD_0c84f280f59847078d186186b1a99ce2"/>
                    <w:id w:val="1946118815"/>
                    <w:lock w:val="sdtLocked"/>
                  </w:sdtPr>
                  <w:sdtEndPr/>
                  <w:sdtContent>
                    <w:tc>
                      <w:tcPr>
                        <w:tcW w:w="2005" w:type="pct"/>
                        <w:tcBorders>
                          <w:top w:val="outset" w:sz="6" w:space="0" w:color="auto"/>
                          <w:left w:val="outset" w:sz="6" w:space="0" w:color="auto"/>
                          <w:bottom w:val="outset" w:sz="6" w:space="0" w:color="auto"/>
                          <w:right w:val="outset" w:sz="6" w:space="0" w:color="auto"/>
                        </w:tcBorders>
                        <w:vAlign w:val="center"/>
                      </w:tcPr>
                      <w:p w14:paraId="4A5689AA" w14:textId="77777777" w:rsidR="00883C8F" w:rsidRDefault="00883C8F" w:rsidP="009D31DD">
                        <w:pPr>
                          <w:ind w:firstLineChars="100" w:firstLine="210"/>
                        </w:pPr>
                        <w:r>
                          <w:rPr>
                            <w:rFonts w:hint="eastAsia"/>
                            <w:szCs w:val="21"/>
                          </w:rPr>
                          <w:t>（二）</w:t>
                        </w:r>
                        <w:r>
                          <w:t>按所有权归属分类</w:t>
                        </w:r>
                      </w:p>
                    </w:tc>
                  </w:sdtContent>
                </w:sdt>
                <w:tc>
                  <w:tcPr>
                    <w:tcW w:w="483" w:type="pct"/>
                    <w:tcBorders>
                      <w:top w:val="outset" w:sz="6" w:space="0" w:color="auto"/>
                      <w:left w:val="outset" w:sz="6" w:space="0" w:color="auto"/>
                      <w:bottom w:val="outset" w:sz="6" w:space="0" w:color="auto"/>
                      <w:right w:val="outset" w:sz="6" w:space="0" w:color="auto"/>
                    </w:tcBorders>
                  </w:tcPr>
                  <w:p w14:paraId="74EC203D" w14:textId="77777777" w:rsidR="00883C8F" w:rsidRDefault="00883C8F" w:rsidP="009D31DD">
                    <w:pPr>
                      <w:rPr>
                        <w:szCs w:val="21"/>
                      </w:rPr>
                    </w:pPr>
                  </w:p>
                </w:tc>
                <w:tc>
                  <w:tcPr>
                    <w:tcW w:w="1206" w:type="pct"/>
                    <w:tcBorders>
                      <w:top w:val="outset" w:sz="6" w:space="0" w:color="auto"/>
                      <w:left w:val="outset" w:sz="6" w:space="0" w:color="auto"/>
                      <w:bottom w:val="outset" w:sz="6" w:space="0" w:color="auto"/>
                      <w:right w:val="outset" w:sz="6" w:space="0" w:color="auto"/>
                    </w:tcBorders>
                  </w:tcPr>
                  <w:p w14:paraId="219DAA11" w14:textId="77777777" w:rsidR="00883C8F" w:rsidRDefault="00883C8F" w:rsidP="009D31DD">
                    <w:pPr>
                      <w:jc w:val="right"/>
                      <w:rPr>
                        <w:szCs w:val="21"/>
                      </w:rPr>
                    </w:pPr>
                    <w:r>
                      <w:t>1,403,313,583.80</w:t>
                    </w:r>
                  </w:p>
                </w:tc>
                <w:tc>
                  <w:tcPr>
                    <w:tcW w:w="1306" w:type="pct"/>
                    <w:tcBorders>
                      <w:top w:val="outset" w:sz="6" w:space="0" w:color="auto"/>
                      <w:left w:val="outset" w:sz="6" w:space="0" w:color="auto"/>
                      <w:bottom w:val="outset" w:sz="6" w:space="0" w:color="auto"/>
                      <w:right w:val="outset" w:sz="6" w:space="0" w:color="auto"/>
                    </w:tcBorders>
                  </w:tcPr>
                  <w:p w14:paraId="389202DA" w14:textId="77777777" w:rsidR="00883C8F" w:rsidRDefault="00883C8F" w:rsidP="009D31DD">
                    <w:pPr>
                      <w:jc w:val="right"/>
                      <w:rPr>
                        <w:szCs w:val="21"/>
                      </w:rPr>
                    </w:pPr>
                    <w:r>
                      <w:t>980,279,404.16</w:t>
                    </w:r>
                  </w:p>
                </w:tc>
              </w:tr>
              <w:tr w:rsidR="00883C8F" w14:paraId="747BE406" w14:textId="77777777" w:rsidTr="009D31DD">
                <w:sdt>
                  <w:sdtPr>
                    <w:tag w:val="_PLD_e1c9fc6591fd42f28317e0f35b7b3566"/>
                    <w:id w:val="-1582208586"/>
                    <w:lock w:val="sdtLocked"/>
                  </w:sdtPr>
                  <w:sdtEndPr/>
                  <w:sdtContent>
                    <w:tc>
                      <w:tcPr>
                        <w:tcW w:w="2005" w:type="pct"/>
                        <w:tcBorders>
                          <w:top w:val="outset" w:sz="6" w:space="0" w:color="auto"/>
                          <w:left w:val="outset" w:sz="6" w:space="0" w:color="auto"/>
                          <w:bottom w:val="outset" w:sz="6" w:space="0" w:color="auto"/>
                          <w:right w:val="outset" w:sz="6" w:space="0" w:color="auto"/>
                        </w:tcBorders>
                        <w:vAlign w:val="center"/>
                      </w:tcPr>
                      <w:p w14:paraId="6EAFC23E" w14:textId="77777777" w:rsidR="00883C8F" w:rsidRDefault="00883C8F" w:rsidP="009D31DD">
                        <w:pPr>
                          <w:ind w:firstLineChars="200" w:firstLine="420"/>
                          <w:rPr>
                            <w:szCs w:val="21"/>
                          </w:rPr>
                        </w:pPr>
                        <w:r>
                          <w:rPr>
                            <w:rFonts w:hint="eastAsia"/>
                          </w:rPr>
                          <w:t>1</w:t>
                        </w:r>
                        <w:r>
                          <w:t>.</w:t>
                        </w:r>
                        <w:r>
                          <w:rPr>
                            <w:rFonts w:hint="eastAsia"/>
                            <w:szCs w:val="21"/>
                          </w:rPr>
                          <w:t>少数股东损益</w:t>
                        </w:r>
                      </w:p>
                    </w:tc>
                  </w:sdtContent>
                </w:sdt>
                <w:tc>
                  <w:tcPr>
                    <w:tcW w:w="483" w:type="pct"/>
                    <w:tcBorders>
                      <w:top w:val="outset" w:sz="6" w:space="0" w:color="auto"/>
                      <w:left w:val="outset" w:sz="6" w:space="0" w:color="auto"/>
                      <w:bottom w:val="outset" w:sz="6" w:space="0" w:color="auto"/>
                      <w:right w:val="outset" w:sz="6" w:space="0" w:color="auto"/>
                    </w:tcBorders>
                  </w:tcPr>
                  <w:p w14:paraId="67BBBF1B" w14:textId="77777777" w:rsidR="00883C8F" w:rsidRDefault="00883C8F" w:rsidP="009D31DD">
                    <w:pPr>
                      <w:rPr>
                        <w:szCs w:val="21"/>
                      </w:rPr>
                    </w:pPr>
                  </w:p>
                </w:tc>
                <w:tc>
                  <w:tcPr>
                    <w:tcW w:w="1206" w:type="pct"/>
                    <w:tcBorders>
                      <w:top w:val="outset" w:sz="6" w:space="0" w:color="auto"/>
                      <w:left w:val="outset" w:sz="6" w:space="0" w:color="auto"/>
                      <w:bottom w:val="outset" w:sz="6" w:space="0" w:color="auto"/>
                      <w:right w:val="outset" w:sz="6" w:space="0" w:color="auto"/>
                    </w:tcBorders>
                  </w:tcPr>
                  <w:p w14:paraId="289F4EF1" w14:textId="77777777" w:rsidR="00883C8F" w:rsidRDefault="00883C8F" w:rsidP="009D31DD">
                    <w:pPr>
                      <w:jc w:val="right"/>
                      <w:rPr>
                        <w:szCs w:val="21"/>
                      </w:rPr>
                    </w:pPr>
                    <w:r>
                      <w:t>35,792,660.92</w:t>
                    </w:r>
                  </w:p>
                </w:tc>
                <w:tc>
                  <w:tcPr>
                    <w:tcW w:w="1306" w:type="pct"/>
                    <w:tcBorders>
                      <w:top w:val="outset" w:sz="6" w:space="0" w:color="auto"/>
                      <w:left w:val="outset" w:sz="6" w:space="0" w:color="auto"/>
                      <w:bottom w:val="outset" w:sz="6" w:space="0" w:color="auto"/>
                      <w:right w:val="outset" w:sz="6" w:space="0" w:color="auto"/>
                    </w:tcBorders>
                  </w:tcPr>
                  <w:p w14:paraId="02A44F1E" w14:textId="77777777" w:rsidR="00883C8F" w:rsidRDefault="00883C8F" w:rsidP="009D31DD">
                    <w:pPr>
                      <w:jc w:val="right"/>
                      <w:rPr>
                        <w:szCs w:val="21"/>
                      </w:rPr>
                    </w:pPr>
                    <w:r>
                      <w:t>3,354,912.86</w:t>
                    </w:r>
                  </w:p>
                </w:tc>
              </w:tr>
              <w:tr w:rsidR="00883C8F" w14:paraId="58619904" w14:textId="77777777" w:rsidTr="009D31DD">
                <w:sdt>
                  <w:sdtPr>
                    <w:tag w:val="_PLD_33f7737492a54eda9dae1a3846a44e94"/>
                    <w:id w:val="-1145885225"/>
                    <w:lock w:val="sdtLocked"/>
                  </w:sdtPr>
                  <w:sdtEndPr/>
                  <w:sdtContent>
                    <w:tc>
                      <w:tcPr>
                        <w:tcW w:w="2005" w:type="pct"/>
                        <w:tcBorders>
                          <w:top w:val="outset" w:sz="6" w:space="0" w:color="auto"/>
                          <w:left w:val="outset" w:sz="6" w:space="0" w:color="auto"/>
                          <w:bottom w:val="outset" w:sz="6" w:space="0" w:color="auto"/>
                          <w:right w:val="outset" w:sz="6" w:space="0" w:color="auto"/>
                        </w:tcBorders>
                        <w:vAlign w:val="center"/>
                      </w:tcPr>
                      <w:p w14:paraId="4FE7A7E0" w14:textId="77777777" w:rsidR="00883C8F" w:rsidRDefault="00883C8F" w:rsidP="009D31DD">
                        <w:pPr>
                          <w:ind w:firstLineChars="200" w:firstLine="420"/>
                          <w:rPr>
                            <w:szCs w:val="21"/>
                          </w:rPr>
                        </w:pPr>
                        <w:r>
                          <w:rPr>
                            <w:rFonts w:hint="eastAsia"/>
                          </w:rPr>
                          <w:t>2</w:t>
                        </w:r>
                        <w:r>
                          <w:t>.</w:t>
                        </w:r>
                        <w:r>
                          <w:rPr>
                            <w:rFonts w:hint="eastAsia"/>
                            <w:szCs w:val="21"/>
                          </w:rPr>
                          <w:t>归属于母</w:t>
                        </w:r>
                        <w:r>
                          <w:rPr>
                            <w:rFonts w:hint="eastAsia"/>
                          </w:rPr>
                          <w:t>公司</w:t>
                        </w:r>
                        <w:r>
                          <w:rPr>
                            <w:rFonts w:hint="eastAsia"/>
                            <w:szCs w:val="21"/>
                          </w:rPr>
                          <w:t>股东的净利润</w:t>
                        </w:r>
                      </w:p>
                    </w:tc>
                  </w:sdtContent>
                </w:sdt>
                <w:tc>
                  <w:tcPr>
                    <w:tcW w:w="483" w:type="pct"/>
                    <w:tcBorders>
                      <w:top w:val="outset" w:sz="6" w:space="0" w:color="auto"/>
                      <w:left w:val="outset" w:sz="6" w:space="0" w:color="auto"/>
                      <w:bottom w:val="outset" w:sz="6" w:space="0" w:color="auto"/>
                      <w:right w:val="outset" w:sz="6" w:space="0" w:color="auto"/>
                    </w:tcBorders>
                  </w:tcPr>
                  <w:p w14:paraId="05202A4C" w14:textId="77777777" w:rsidR="00883C8F" w:rsidRDefault="00883C8F" w:rsidP="009D31DD">
                    <w:pPr>
                      <w:rPr>
                        <w:szCs w:val="21"/>
                      </w:rPr>
                    </w:pPr>
                  </w:p>
                </w:tc>
                <w:tc>
                  <w:tcPr>
                    <w:tcW w:w="1206" w:type="pct"/>
                    <w:tcBorders>
                      <w:top w:val="outset" w:sz="6" w:space="0" w:color="auto"/>
                      <w:left w:val="outset" w:sz="6" w:space="0" w:color="auto"/>
                      <w:bottom w:val="outset" w:sz="6" w:space="0" w:color="auto"/>
                      <w:right w:val="outset" w:sz="6" w:space="0" w:color="auto"/>
                    </w:tcBorders>
                  </w:tcPr>
                  <w:p w14:paraId="3E036AFE" w14:textId="77777777" w:rsidR="00883C8F" w:rsidRDefault="00883C8F" w:rsidP="009D31DD">
                    <w:pPr>
                      <w:jc w:val="right"/>
                      <w:rPr>
                        <w:szCs w:val="21"/>
                      </w:rPr>
                    </w:pPr>
                    <w:r>
                      <w:t>1,367,520,922.88</w:t>
                    </w:r>
                  </w:p>
                </w:tc>
                <w:tc>
                  <w:tcPr>
                    <w:tcW w:w="1306" w:type="pct"/>
                    <w:tcBorders>
                      <w:top w:val="outset" w:sz="6" w:space="0" w:color="auto"/>
                      <w:left w:val="outset" w:sz="6" w:space="0" w:color="auto"/>
                      <w:bottom w:val="outset" w:sz="6" w:space="0" w:color="auto"/>
                      <w:right w:val="outset" w:sz="6" w:space="0" w:color="auto"/>
                    </w:tcBorders>
                  </w:tcPr>
                  <w:p w14:paraId="242C73C2" w14:textId="77777777" w:rsidR="00883C8F" w:rsidRDefault="00883C8F" w:rsidP="009D31DD">
                    <w:pPr>
                      <w:jc w:val="right"/>
                      <w:rPr>
                        <w:szCs w:val="21"/>
                      </w:rPr>
                    </w:pPr>
                    <w:r>
                      <w:t>976,924,491.30</w:t>
                    </w:r>
                  </w:p>
                </w:tc>
              </w:tr>
              <w:tr w:rsidR="00883C8F" w14:paraId="1D56B6D6" w14:textId="77777777" w:rsidTr="009D31DD">
                <w:sdt>
                  <w:sdtPr>
                    <w:tag w:val="_PLD_74731c3932034215943c43427c4d9b75"/>
                    <w:id w:val="-768158981"/>
                    <w:lock w:val="sdtLocked"/>
                  </w:sdtPr>
                  <w:sdtEndPr/>
                  <w:sdtContent>
                    <w:tc>
                      <w:tcPr>
                        <w:tcW w:w="2005" w:type="pct"/>
                        <w:tcBorders>
                          <w:top w:val="outset" w:sz="6" w:space="0" w:color="auto"/>
                          <w:left w:val="outset" w:sz="6" w:space="0" w:color="auto"/>
                          <w:bottom w:val="outset" w:sz="6" w:space="0" w:color="auto"/>
                          <w:right w:val="outset" w:sz="6" w:space="0" w:color="auto"/>
                        </w:tcBorders>
                        <w:vAlign w:val="center"/>
                      </w:tcPr>
                      <w:p w14:paraId="3338097E" w14:textId="77777777" w:rsidR="00883C8F" w:rsidRDefault="00883C8F" w:rsidP="009D31DD">
                        <w:pPr>
                          <w:rPr>
                            <w:szCs w:val="21"/>
                          </w:rPr>
                        </w:pPr>
                        <w:r>
                          <w:rPr>
                            <w:rFonts w:hint="eastAsia"/>
                            <w:szCs w:val="21"/>
                          </w:rPr>
                          <w:t>六、其他综合收益的税后净额</w:t>
                        </w:r>
                      </w:p>
                    </w:tc>
                  </w:sdtContent>
                </w:sdt>
                <w:tc>
                  <w:tcPr>
                    <w:tcW w:w="483" w:type="pct"/>
                    <w:tcBorders>
                      <w:top w:val="outset" w:sz="6" w:space="0" w:color="auto"/>
                      <w:left w:val="outset" w:sz="6" w:space="0" w:color="auto"/>
                      <w:bottom w:val="outset" w:sz="6" w:space="0" w:color="auto"/>
                      <w:right w:val="outset" w:sz="6" w:space="0" w:color="auto"/>
                    </w:tcBorders>
                  </w:tcPr>
                  <w:p w14:paraId="07D0F4DA" w14:textId="77777777" w:rsidR="00883C8F" w:rsidRDefault="00883C8F" w:rsidP="009D31DD">
                    <w:pPr>
                      <w:rPr>
                        <w:szCs w:val="21"/>
                      </w:rPr>
                    </w:pPr>
                  </w:p>
                </w:tc>
                <w:tc>
                  <w:tcPr>
                    <w:tcW w:w="1206" w:type="pct"/>
                    <w:tcBorders>
                      <w:top w:val="outset" w:sz="6" w:space="0" w:color="auto"/>
                      <w:left w:val="outset" w:sz="6" w:space="0" w:color="auto"/>
                      <w:bottom w:val="outset" w:sz="6" w:space="0" w:color="auto"/>
                      <w:right w:val="outset" w:sz="6" w:space="0" w:color="auto"/>
                    </w:tcBorders>
                  </w:tcPr>
                  <w:p w14:paraId="764E0D02" w14:textId="77777777" w:rsidR="00883C8F" w:rsidRDefault="00883C8F" w:rsidP="009D31DD">
                    <w:pPr>
                      <w:jc w:val="right"/>
                      <w:rPr>
                        <w:szCs w:val="21"/>
                      </w:rPr>
                    </w:pPr>
                    <w:r>
                      <w:t>-18,582,886.99</w:t>
                    </w:r>
                  </w:p>
                </w:tc>
                <w:tc>
                  <w:tcPr>
                    <w:tcW w:w="1306" w:type="pct"/>
                    <w:tcBorders>
                      <w:top w:val="outset" w:sz="6" w:space="0" w:color="auto"/>
                      <w:left w:val="outset" w:sz="6" w:space="0" w:color="auto"/>
                      <w:bottom w:val="outset" w:sz="6" w:space="0" w:color="auto"/>
                      <w:right w:val="outset" w:sz="6" w:space="0" w:color="auto"/>
                    </w:tcBorders>
                  </w:tcPr>
                  <w:p w14:paraId="2B560050" w14:textId="77777777" w:rsidR="00883C8F" w:rsidRDefault="00883C8F" w:rsidP="009D31DD">
                    <w:pPr>
                      <w:jc w:val="right"/>
                      <w:rPr>
                        <w:szCs w:val="21"/>
                      </w:rPr>
                    </w:pPr>
                    <w:r>
                      <w:t>28,820,057.58</w:t>
                    </w:r>
                  </w:p>
                </w:tc>
              </w:tr>
              <w:tr w:rsidR="00883C8F" w14:paraId="799CB0E6" w14:textId="77777777" w:rsidTr="009D31DD">
                <w:sdt>
                  <w:sdtPr>
                    <w:tag w:val="_PLD_af7cc66172384f80b5e35eeef5117fa4"/>
                    <w:id w:val="1090274547"/>
                    <w:lock w:val="sdtLocked"/>
                  </w:sdtPr>
                  <w:sdtEndPr/>
                  <w:sdtContent>
                    <w:tc>
                      <w:tcPr>
                        <w:tcW w:w="2005" w:type="pct"/>
                        <w:tcBorders>
                          <w:top w:val="outset" w:sz="6" w:space="0" w:color="auto"/>
                          <w:left w:val="outset" w:sz="6" w:space="0" w:color="auto"/>
                          <w:bottom w:val="outset" w:sz="6" w:space="0" w:color="auto"/>
                          <w:right w:val="outset" w:sz="6" w:space="0" w:color="auto"/>
                        </w:tcBorders>
                        <w:vAlign w:val="center"/>
                      </w:tcPr>
                      <w:p w14:paraId="22B0E4F2" w14:textId="77777777" w:rsidR="00883C8F" w:rsidRDefault="00883C8F" w:rsidP="009D31DD">
                        <w:pPr>
                          <w:ind w:firstLineChars="100" w:firstLine="210"/>
                          <w:rPr>
                            <w:szCs w:val="21"/>
                          </w:rPr>
                        </w:pPr>
                        <w:r>
                          <w:rPr>
                            <w:rFonts w:hint="eastAsia"/>
                            <w:szCs w:val="21"/>
                          </w:rPr>
                          <w:t>归属母公司所有者的其他综合收益的税后净额</w:t>
                        </w:r>
                      </w:p>
                    </w:tc>
                  </w:sdtContent>
                </w:sdt>
                <w:tc>
                  <w:tcPr>
                    <w:tcW w:w="483" w:type="pct"/>
                    <w:tcBorders>
                      <w:top w:val="outset" w:sz="6" w:space="0" w:color="auto"/>
                      <w:left w:val="outset" w:sz="6" w:space="0" w:color="auto"/>
                      <w:bottom w:val="outset" w:sz="6" w:space="0" w:color="auto"/>
                      <w:right w:val="outset" w:sz="6" w:space="0" w:color="auto"/>
                    </w:tcBorders>
                  </w:tcPr>
                  <w:p w14:paraId="774BCA0A" w14:textId="77777777" w:rsidR="00883C8F" w:rsidRDefault="00883C8F" w:rsidP="009D31DD">
                    <w:pPr>
                      <w:rPr>
                        <w:szCs w:val="21"/>
                      </w:rPr>
                    </w:pPr>
                  </w:p>
                </w:tc>
                <w:tc>
                  <w:tcPr>
                    <w:tcW w:w="1206" w:type="pct"/>
                    <w:tcBorders>
                      <w:top w:val="outset" w:sz="6" w:space="0" w:color="auto"/>
                      <w:left w:val="outset" w:sz="6" w:space="0" w:color="auto"/>
                      <w:bottom w:val="outset" w:sz="6" w:space="0" w:color="auto"/>
                      <w:right w:val="outset" w:sz="6" w:space="0" w:color="auto"/>
                    </w:tcBorders>
                  </w:tcPr>
                  <w:p w14:paraId="3192CF54" w14:textId="77777777" w:rsidR="00883C8F" w:rsidRDefault="00883C8F" w:rsidP="009D31DD">
                    <w:pPr>
                      <w:jc w:val="right"/>
                      <w:rPr>
                        <w:szCs w:val="21"/>
                      </w:rPr>
                    </w:pPr>
                    <w:r>
                      <w:t>-14,413,111.98</w:t>
                    </w:r>
                  </w:p>
                </w:tc>
                <w:tc>
                  <w:tcPr>
                    <w:tcW w:w="1306" w:type="pct"/>
                    <w:tcBorders>
                      <w:top w:val="outset" w:sz="6" w:space="0" w:color="auto"/>
                      <w:left w:val="outset" w:sz="6" w:space="0" w:color="auto"/>
                      <w:bottom w:val="outset" w:sz="6" w:space="0" w:color="auto"/>
                      <w:right w:val="outset" w:sz="6" w:space="0" w:color="auto"/>
                    </w:tcBorders>
                  </w:tcPr>
                  <w:p w14:paraId="6828A05B" w14:textId="77777777" w:rsidR="00883C8F" w:rsidRDefault="00883C8F" w:rsidP="009D31DD">
                    <w:pPr>
                      <w:jc w:val="right"/>
                      <w:rPr>
                        <w:szCs w:val="21"/>
                      </w:rPr>
                    </w:pPr>
                    <w:r>
                      <w:t>28,967,525.30</w:t>
                    </w:r>
                  </w:p>
                </w:tc>
              </w:tr>
              <w:tr w:rsidR="00883C8F" w14:paraId="06DA4D2A" w14:textId="77777777" w:rsidTr="009D31DD">
                <w:sdt>
                  <w:sdtPr>
                    <w:tag w:val="_PLD_3af77dd09453473bbe31d9243a72a7c4"/>
                    <w:id w:val="1960140994"/>
                    <w:lock w:val="sdtLocked"/>
                  </w:sdtPr>
                  <w:sdtEndPr/>
                  <w:sdtContent>
                    <w:tc>
                      <w:tcPr>
                        <w:tcW w:w="2005" w:type="pct"/>
                        <w:tcBorders>
                          <w:top w:val="outset" w:sz="6" w:space="0" w:color="auto"/>
                          <w:left w:val="outset" w:sz="6" w:space="0" w:color="auto"/>
                          <w:bottom w:val="outset" w:sz="6" w:space="0" w:color="auto"/>
                          <w:right w:val="outset" w:sz="6" w:space="0" w:color="auto"/>
                        </w:tcBorders>
                        <w:vAlign w:val="center"/>
                      </w:tcPr>
                      <w:p w14:paraId="0B3B72B3" w14:textId="77777777" w:rsidR="00883C8F" w:rsidRDefault="00883C8F" w:rsidP="009D31DD">
                        <w:pPr>
                          <w:ind w:firstLineChars="200" w:firstLine="420"/>
                          <w:rPr>
                            <w:szCs w:val="21"/>
                          </w:rPr>
                        </w:pPr>
                        <w:r>
                          <w:rPr>
                            <w:rFonts w:hint="eastAsia"/>
                            <w:szCs w:val="21"/>
                          </w:rPr>
                          <w:t>（一）不能重分类进损益的其他综合收益</w:t>
                        </w:r>
                      </w:p>
                    </w:tc>
                  </w:sdtContent>
                </w:sdt>
                <w:tc>
                  <w:tcPr>
                    <w:tcW w:w="483" w:type="pct"/>
                    <w:tcBorders>
                      <w:top w:val="outset" w:sz="6" w:space="0" w:color="auto"/>
                      <w:left w:val="outset" w:sz="6" w:space="0" w:color="auto"/>
                      <w:bottom w:val="outset" w:sz="6" w:space="0" w:color="auto"/>
                      <w:right w:val="outset" w:sz="6" w:space="0" w:color="auto"/>
                    </w:tcBorders>
                  </w:tcPr>
                  <w:p w14:paraId="02ABFC59" w14:textId="77777777" w:rsidR="00883C8F" w:rsidRDefault="00883C8F" w:rsidP="009D31DD">
                    <w:pPr>
                      <w:rPr>
                        <w:szCs w:val="21"/>
                      </w:rPr>
                    </w:pPr>
                  </w:p>
                </w:tc>
                <w:tc>
                  <w:tcPr>
                    <w:tcW w:w="1206" w:type="pct"/>
                    <w:tcBorders>
                      <w:top w:val="outset" w:sz="6" w:space="0" w:color="auto"/>
                      <w:left w:val="outset" w:sz="6" w:space="0" w:color="auto"/>
                      <w:bottom w:val="outset" w:sz="6" w:space="0" w:color="auto"/>
                      <w:right w:val="outset" w:sz="6" w:space="0" w:color="auto"/>
                    </w:tcBorders>
                  </w:tcPr>
                  <w:p w14:paraId="1AFC821B" w14:textId="77777777" w:rsidR="00883C8F" w:rsidRDefault="00883C8F" w:rsidP="009D31DD">
                    <w:pPr>
                      <w:jc w:val="right"/>
                      <w:rPr>
                        <w:szCs w:val="21"/>
                      </w:rPr>
                    </w:pPr>
                    <w:r>
                      <w:t>-1,843,292.70</w:t>
                    </w:r>
                  </w:p>
                </w:tc>
                <w:tc>
                  <w:tcPr>
                    <w:tcW w:w="1306" w:type="pct"/>
                    <w:tcBorders>
                      <w:top w:val="outset" w:sz="6" w:space="0" w:color="auto"/>
                      <w:left w:val="outset" w:sz="6" w:space="0" w:color="auto"/>
                      <w:bottom w:val="outset" w:sz="6" w:space="0" w:color="auto"/>
                      <w:right w:val="outset" w:sz="6" w:space="0" w:color="auto"/>
                    </w:tcBorders>
                  </w:tcPr>
                  <w:p w14:paraId="6417F9E2" w14:textId="77777777" w:rsidR="00883C8F" w:rsidRDefault="00883C8F" w:rsidP="009D31DD">
                    <w:pPr>
                      <w:jc w:val="right"/>
                      <w:rPr>
                        <w:szCs w:val="21"/>
                      </w:rPr>
                    </w:pPr>
                    <w:r>
                      <w:t>-833,661.90</w:t>
                    </w:r>
                  </w:p>
                </w:tc>
              </w:tr>
              <w:tr w:rsidR="00883C8F" w14:paraId="353157C7" w14:textId="77777777" w:rsidTr="009D31DD">
                <w:sdt>
                  <w:sdtPr>
                    <w:tag w:val="_PLD_2b85d1ff7de24b29849775de04738f18"/>
                    <w:id w:val="1278910414"/>
                    <w:lock w:val="sdtLocked"/>
                  </w:sdtPr>
                  <w:sdtEndPr/>
                  <w:sdtContent>
                    <w:tc>
                      <w:tcPr>
                        <w:tcW w:w="2005" w:type="pct"/>
                        <w:tcBorders>
                          <w:top w:val="outset" w:sz="6" w:space="0" w:color="auto"/>
                          <w:left w:val="outset" w:sz="6" w:space="0" w:color="auto"/>
                          <w:bottom w:val="outset" w:sz="6" w:space="0" w:color="auto"/>
                          <w:right w:val="outset" w:sz="6" w:space="0" w:color="auto"/>
                        </w:tcBorders>
                        <w:vAlign w:val="center"/>
                      </w:tcPr>
                      <w:p w14:paraId="7FCEF39C" w14:textId="77777777" w:rsidR="00883C8F" w:rsidRDefault="00883C8F" w:rsidP="009D31DD">
                        <w:pPr>
                          <w:ind w:firstLineChars="300" w:firstLine="630"/>
                          <w:rPr>
                            <w:szCs w:val="21"/>
                          </w:rPr>
                        </w:pPr>
                        <w:r>
                          <w:rPr>
                            <w:szCs w:val="21"/>
                          </w:rPr>
                          <w:t>1.重新计量设定受益计划变动额</w:t>
                        </w:r>
                      </w:p>
                    </w:tc>
                  </w:sdtContent>
                </w:sdt>
                <w:tc>
                  <w:tcPr>
                    <w:tcW w:w="483" w:type="pct"/>
                    <w:tcBorders>
                      <w:top w:val="outset" w:sz="6" w:space="0" w:color="auto"/>
                      <w:left w:val="outset" w:sz="6" w:space="0" w:color="auto"/>
                      <w:bottom w:val="outset" w:sz="6" w:space="0" w:color="auto"/>
                      <w:right w:val="outset" w:sz="6" w:space="0" w:color="auto"/>
                    </w:tcBorders>
                  </w:tcPr>
                  <w:p w14:paraId="4164A015" w14:textId="77777777" w:rsidR="00883C8F" w:rsidRDefault="00883C8F" w:rsidP="009D31DD">
                    <w:pPr>
                      <w:rPr>
                        <w:szCs w:val="21"/>
                      </w:rPr>
                    </w:pPr>
                  </w:p>
                </w:tc>
                <w:tc>
                  <w:tcPr>
                    <w:tcW w:w="1206" w:type="pct"/>
                    <w:tcBorders>
                      <w:top w:val="outset" w:sz="6" w:space="0" w:color="auto"/>
                      <w:left w:val="outset" w:sz="6" w:space="0" w:color="auto"/>
                      <w:bottom w:val="outset" w:sz="6" w:space="0" w:color="auto"/>
                      <w:right w:val="outset" w:sz="6" w:space="0" w:color="auto"/>
                    </w:tcBorders>
                  </w:tcPr>
                  <w:p w14:paraId="4C5E1B92" w14:textId="77777777" w:rsidR="00883C8F" w:rsidRDefault="00883C8F" w:rsidP="009D31DD">
                    <w:pPr>
                      <w:jc w:val="right"/>
                      <w:rPr>
                        <w:szCs w:val="21"/>
                      </w:rPr>
                    </w:pPr>
                    <w:r>
                      <w:t>-1,843,292.70</w:t>
                    </w:r>
                  </w:p>
                </w:tc>
                <w:tc>
                  <w:tcPr>
                    <w:tcW w:w="1306" w:type="pct"/>
                    <w:tcBorders>
                      <w:top w:val="outset" w:sz="6" w:space="0" w:color="auto"/>
                      <w:left w:val="outset" w:sz="6" w:space="0" w:color="auto"/>
                      <w:bottom w:val="outset" w:sz="6" w:space="0" w:color="auto"/>
                      <w:right w:val="outset" w:sz="6" w:space="0" w:color="auto"/>
                    </w:tcBorders>
                  </w:tcPr>
                  <w:p w14:paraId="515496FD" w14:textId="77777777" w:rsidR="00883C8F" w:rsidRDefault="00883C8F" w:rsidP="009D31DD">
                    <w:pPr>
                      <w:jc w:val="right"/>
                      <w:rPr>
                        <w:szCs w:val="21"/>
                      </w:rPr>
                    </w:pPr>
                    <w:r>
                      <w:t>-833,661.90</w:t>
                    </w:r>
                  </w:p>
                </w:tc>
              </w:tr>
              <w:tr w:rsidR="00883C8F" w14:paraId="5E2FAA3F" w14:textId="77777777" w:rsidTr="009D31DD">
                <w:sdt>
                  <w:sdtPr>
                    <w:tag w:val="_PLD_ac42cea7100445f6a1e9175af4a7d9a2"/>
                    <w:id w:val="295951649"/>
                    <w:lock w:val="sdtLocked"/>
                  </w:sdtPr>
                  <w:sdtEndPr/>
                  <w:sdtContent>
                    <w:tc>
                      <w:tcPr>
                        <w:tcW w:w="2005" w:type="pct"/>
                        <w:tcBorders>
                          <w:top w:val="outset" w:sz="6" w:space="0" w:color="auto"/>
                          <w:left w:val="outset" w:sz="6" w:space="0" w:color="auto"/>
                          <w:bottom w:val="outset" w:sz="6" w:space="0" w:color="auto"/>
                          <w:right w:val="outset" w:sz="6" w:space="0" w:color="auto"/>
                        </w:tcBorders>
                        <w:vAlign w:val="center"/>
                      </w:tcPr>
                      <w:p w14:paraId="41014E66" w14:textId="77777777" w:rsidR="00883C8F" w:rsidRDefault="00883C8F" w:rsidP="009D31DD">
                        <w:pPr>
                          <w:ind w:firstLineChars="300" w:firstLine="630"/>
                          <w:rPr>
                            <w:szCs w:val="21"/>
                          </w:rPr>
                        </w:pPr>
                        <w:r>
                          <w:t>2.权益法下不能转损益的其他综合收益</w:t>
                        </w:r>
                      </w:p>
                    </w:tc>
                  </w:sdtContent>
                </w:sdt>
                <w:tc>
                  <w:tcPr>
                    <w:tcW w:w="483" w:type="pct"/>
                    <w:tcBorders>
                      <w:top w:val="outset" w:sz="6" w:space="0" w:color="auto"/>
                      <w:left w:val="outset" w:sz="6" w:space="0" w:color="auto"/>
                      <w:bottom w:val="outset" w:sz="6" w:space="0" w:color="auto"/>
                      <w:right w:val="outset" w:sz="6" w:space="0" w:color="auto"/>
                    </w:tcBorders>
                  </w:tcPr>
                  <w:p w14:paraId="6A29887A" w14:textId="77777777" w:rsidR="00883C8F" w:rsidRDefault="00883C8F" w:rsidP="009D31DD">
                    <w:pPr>
                      <w:rPr>
                        <w:szCs w:val="21"/>
                      </w:rPr>
                    </w:pPr>
                  </w:p>
                </w:tc>
                <w:tc>
                  <w:tcPr>
                    <w:tcW w:w="1206" w:type="pct"/>
                    <w:tcBorders>
                      <w:top w:val="outset" w:sz="6" w:space="0" w:color="auto"/>
                      <w:left w:val="outset" w:sz="6" w:space="0" w:color="auto"/>
                      <w:bottom w:val="outset" w:sz="6" w:space="0" w:color="auto"/>
                      <w:right w:val="outset" w:sz="6" w:space="0" w:color="auto"/>
                    </w:tcBorders>
                  </w:tcPr>
                  <w:p w14:paraId="56659FF6" w14:textId="77777777" w:rsidR="00883C8F" w:rsidRDefault="00883C8F" w:rsidP="009D31DD">
                    <w:pPr>
                      <w:jc w:val="right"/>
                      <w:rPr>
                        <w:szCs w:val="21"/>
                      </w:rPr>
                    </w:pPr>
                  </w:p>
                </w:tc>
                <w:tc>
                  <w:tcPr>
                    <w:tcW w:w="1306" w:type="pct"/>
                    <w:tcBorders>
                      <w:top w:val="outset" w:sz="6" w:space="0" w:color="auto"/>
                      <w:left w:val="outset" w:sz="6" w:space="0" w:color="auto"/>
                      <w:bottom w:val="outset" w:sz="6" w:space="0" w:color="auto"/>
                      <w:right w:val="outset" w:sz="6" w:space="0" w:color="auto"/>
                    </w:tcBorders>
                  </w:tcPr>
                  <w:p w14:paraId="13B692F0" w14:textId="77777777" w:rsidR="00883C8F" w:rsidRDefault="00883C8F" w:rsidP="009D31DD">
                    <w:pPr>
                      <w:jc w:val="right"/>
                      <w:rPr>
                        <w:szCs w:val="21"/>
                      </w:rPr>
                    </w:pPr>
                  </w:p>
                </w:tc>
              </w:tr>
              <w:tr w:rsidR="00883C8F" w14:paraId="3E38BA65" w14:textId="77777777" w:rsidTr="009D31DD">
                <w:sdt>
                  <w:sdtPr>
                    <w:tag w:val="_PLD_91222f320c1c4a4989c654d8162b2c85"/>
                    <w:id w:val="-1450081623"/>
                    <w:lock w:val="sdtLocked"/>
                  </w:sdtPr>
                  <w:sdtEndPr/>
                  <w:sdtContent>
                    <w:tc>
                      <w:tcPr>
                        <w:tcW w:w="2005" w:type="pct"/>
                        <w:tcBorders>
                          <w:top w:val="outset" w:sz="6" w:space="0" w:color="auto"/>
                          <w:left w:val="outset" w:sz="6" w:space="0" w:color="auto"/>
                          <w:bottom w:val="outset" w:sz="6" w:space="0" w:color="auto"/>
                          <w:right w:val="outset" w:sz="6" w:space="0" w:color="auto"/>
                        </w:tcBorders>
                        <w:vAlign w:val="center"/>
                      </w:tcPr>
                      <w:p w14:paraId="65A32167" w14:textId="77777777" w:rsidR="00883C8F" w:rsidRDefault="00883C8F" w:rsidP="009D31DD">
                        <w:pPr>
                          <w:ind w:firstLineChars="200" w:firstLine="420"/>
                          <w:rPr>
                            <w:szCs w:val="21"/>
                          </w:rPr>
                        </w:pPr>
                        <w:r>
                          <w:rPr>
                            <w:rFonts w:hint="eastAsia"/>
                            <w:szCs w:val="21"/>
                          </w:rPr>
                          <w:t>（二）将重分类进损益的其他综合收益</w:t>
                        </w:r>
                      </w:p>
                    </w:tc>
                  </w:sdtContent>
                </w:sdt>
                <w:tc>
                  <w:tcPr>
                    <w:tcW w:w="483" w:type="pct"/>
                    <w:tcBorders>
                      <w:top w:val="outset" w:sz="6" w:space="0" w:color="auto"/>
                      <w:left w:val="outset" w:sz="6" w:space="0" w:color="auto"/>
                      <w:bottom w:val="outset" w:sz="6" w:space="0" w:color="auto"/>
                      <w:right w:val="outset" w:sz="6" w:space="0" w:color="auto"/>
                    </w:tcBorders>
                  </w:tcPr>
                  <w:p w14:paraId="3E45698C" w14:textId="77777777" w:rsidR="00883C8F" w:rsidRDefault="00883C8F" w:rsidP="009D31DD">
                    <w:pPr>
                      <w:rPr>
                        <w:szCs w:val="21"/>
                      </w:rPr>
                    </w:pPr>
                  </w:p>
                </w:tc>
                <w:tc>
                  <w:tcPr>
                    <w:tcW w:w="1206" w:type="pct"/>
                    <w:tcBorders>
                      <w:top w:val="outset" w:sz="6" w:space="0" w:color="auto"/>
                      <w:left w:val="outset" w:sz="6" w:space="0" w:color="auto"/>
                      <w:bottom w:val="outset" w:sz="6" w:space="0" w:color="auto"/>
                      <w:right w:val="outset" w:sz="6" w:space="0" w:color="auto"/>
                    </w:tcBorders>
                  </w:tcPr>
                  <w:p w14:paraId="07EF06BD" w14:textId="77777777" w:rsidR="00883C8F" w:rsidRDefault="00883C8F" w:rsidP="009D31DD">
                    <w:pPr>
                      <w:jc w:val="right"/>
                      <w:rPr>
                        <w:szCs w:val="21"/>
                      </w:rPr>
                    </w:pPr>
                    <w:r>
                      <w:t>-12,569,819.28</w:t>
                    </w:r>
                  </w:p>
                </w:tc>
                <w:tc>
                  <w:tcPr>
                    <w:tcW w:w="1306" w:type="pct"/>
                    <w:tcBorders>
                      <w:top w:val="outset" w:sz="6" w:space="0" w:color="auto"/>
                      <w:left w:val="outset" w:sz="6" w:space="0" w:color="auto"/>
                      <w:bottom w:val="outset" w:sz="6" w:space="0" w:color="auto"/>
                      <w:right w:val="outset" w:sz="6" w:space="0" w:color="auto"/>
                    </w:tcBorders>
                  </w:tcPr>
                  <w:p w14:paraId="77E24332" w14:textId="77777777" w:rsidR="00883C8F" w:rsidRDefault="00883C8F" w:rsidP="009D31DD">
                    <w:pPr>
                      <w:jc w:val="right"/>
                      <w:rPr>
                        <w:szCs w:val="21"/>
                      </w:rPr>
                    </w:pPr>
                    <w:r>
                      <w:t>29,801,187.20</w:t>
                    </w:r>
                  </w:p>
                </w:tc>
              </w:tr>
              <w:tr w:rsidR="00883C8F" w14:paraId="4F614614" w14:textId="77777777" w:rsidTr="009D31DD">
                <w:sdt>
                  <w:sdtPr>
                    <w:tag w:val="_PLD_8c83580443bb436cb7b74699061eba67"/>
                    <w:id w:val="-521706834"/>
                    <w:lock w:val="sdtLocked"/>
                  </w:sdtPr>
                  <w:sdtEndPr/>
                  <w:sdtContent>
                    <w:tc>
                      <w:tcPr>
                        <w:tcW w:w="2005" w:type="pct"/>
                        <w:tcBorders>
                          <w:top w:val="outset" w:sz="6" w:space="0" w:color="auto"/>
                          <w:left w:val="outset" w:sz="6" w:space="0" w:color="auto"/>
                          <w:bottom w:val="outset" w:sz="6" w:space="0" w:color="auto"/>
                          <w:right w:val="outset" w:sz="6" w:space="0" w:color="auto"/>
                        </w:tcBorders>
                        <w:vAlign w:val="center"/>
                      </w:tcPr>
                      <w:p w14:paraId="21537774" w14:textId="77777777" w:rsidR="00883C8F" w:rsidRDefault="00883C8F" w:rsidP="009D31DD">
                        <w:pPr>
                          <w:ind w:firstLineChars="300" w:firstLine="630"/>
                          <w:rPr>
                            <w:szCs w:val="21"/>
                          </w:rPr>
                        </w:pPr>
                        <w:r>
                          <w:t>1.权益法下可转损益的其他综合收益</w:t>
                        </w:r>
                      </w:p>
                    </w:tc>
                  </w:sdtContent>
                </w:sdt>
                <w:tc>
                  <w:tcPr>
                    <w:tcW w:w="483" w:type="pct"/>
                    <w:tcBorders>
                      <w:top w:val="outset" w:sz="6" w:space="0" w:color="auto"/>
                      <w:left w:val="outset" w:sz="6" w:space="0" w:color="auto"/>
                      <w:bottom w:val="outset" w:sz="6" w:space="0" w:color="auto"/>
                      <w:right w:val="outset" w:sz="6" w:space="0" w:color="auto"/>
                    </w:tcBorders>
                  </w:tcPr>
                  <w:p w14:paraId="1A1A70EA" w14:textId="77777777" w:rsidR="00883C8F" w:rsidRDefault="00883C8F" w:rsidP="009D31DD">
                    <w:pPr>
                      <w:rPr>
                        <w:szCs w:val="21"/>
                      </w:rPr>
                    </w:pPr>
                  </w:p>
                </w:tc>
                <w:tc>
                  <w:tcPr>
                    <w:tcW w:w="1206" w:type="pct"/>
                    <w:tcBorders>
                      <w:top w:val="outset" w:sz="6" w:space="0" w:color="auto"/>
                      <w:left w:val="outset" w:sz="6" w:space="0" w:color="auto"/>
                      <w:bottom w:val="outset" w:sz="6" w:space="0" w:color="auto"/>
                      <w:right w:val="outset" w:sz="6" w:space="0" w:color="auto"/>
                    </w:tcBorders>
                  </w:tcPr>
                  <w:p w14:paraId="036A7756" w14:textId="77777777" w:rsidR="00883C8F" w:rsidRDefault="00883C8F" w:rsidP="009D31DD">
                    <w:pPr>
                      <w:jc w:val="right"/>
                      <w:rPr>
                        <w:szCs w:val="21"/>
                      </w:rPr>
                    </w:pPr>
                  </w:p>
                </w:tc>
                <w:tc>
                  <w:tcPr>
                    <w:tcW w:w="1306" w:type="pct"/>
                    <w:tcBorders>
                      <w:top w:val="outset" w:sz="6" w:space="0" w:color="auto"/>
                      <w:left w:val="outset" w:sz="6" w:space="0" w:color="auto"/>
                      <w:bottom w:val="outset" w:sz="6" w:space="0" w:color="auto"/>
                      <w:right w:val="outset" w:sz="6" w:space="0" w:color="auto"/>
                    </w:tcBorders>
                  </w:tcPr>
                  <w:p w14:paraId="2670C5CE" w14:textId="77777777" w:rsidR="00883C8F" w:rsidRDefault="00883C8F" w:rsidP="009D31DD">
                    <w:pPr>
                      <w:jc w:val="right"/>
                      <w:rPr>
                        <w:szCs w:val="21"/>
                      </w:rPr>
                    </w:pPr>
                  </w:p>
                </w:tc>
              </w:tr>
              <w:tr w:rsidR="00883C8F" w14:paraId="39F1AAA8" w14:textId="77777777" w:rsidTr="009D31DD">
                <w:sdt>
                  <w:sdtPr>
                    <w:tag w:val="_PLD_d61d4805eb8e4e0a853e6e9a583e0730"/>
                    <w:id w:val="216099364"/>
                    <w:lock w:val="sdtLocked"/>
                  </w:sdtPr>
                  <w:sdtEndPr/>
                  <w:sdtContent>
                    <w:tc>
                      <w:tcPr>
                        <w:tcW w:w="2005" w:type="pct"/>
                        <w:tcBorders>
                          <w:top w:val="outset" w:sz="6" w:space="0" w:color="auto"/>
                          <w:left w:val="outset" w:sz="6" w:space="0" w:color="auto"/>
                          <w:bottom w:val="outset" w:sz="6" w:space="0" w:color="auto"/>
                          <w:right w:val="outset" w:sz="6" w:space="0" w:color="auto"/>
                        </w:tcBorders>
                        <w:vAlign w:val="center"/>
                      </w:tcPr>
                      <w:p w14:paraId="61CA49BA" w14:textId="77777777" w:rsidR="00883C8F" w:rsidRDefault="00883C8F" w:rsidP="009D31DD">
                        <w:pPr>
                          <w:ind w:firstLineChars="300" w:firstLine="630"/>
                          <w:rPr>
                            <w:szCs w:val="21"/>
                          </w:rPr>
                        </w:pPr>
                        <w:r>
                          <w:t>2</w:t>
                        </w:r>
                        <w:r>
                          <w:rPr>
                            <w:szCs w:val="21"/>
                          </w:rPr>
                          <w:t>.可供出售金融资产公允价值变动损益</w:t>
                        </w:r>
                      </w:p>
                    </w:tc>
                  </w:sdtContent>
                </w:sdt>
                <w:tc>
                  <w:tcPr>
                    <w:tcW w:w="483" w:type="pct"/>
                    <w:tcBorders>
                      <w:top w:val="outset" w:sz="6" w:space="0" w:color="auto"/>
                      <w:left w:val="outset" w:sz="6" w:space="0" w:color="auto"/>
                      <w:bottom w:val="outset" w:sz="6" w:space="0" w:color="auto"/>
                      <w:right w:val="outset" w:sz="6" w:space="0" w:color="auto"/>
                    </w:tcBorders>
                  </w:tcPr>
                  <w:p w14:paraId="287B43F5" w14:textId="77777777" w:rsidR="00883C8F" w:rsidRDefault="00883C8F" w:rsidP="009D31DD">
                    <w:pPr>
                      <w:rPr>
                        <w:szCs w:val="21"/>
                      </w:rPr>
                    </w:pPr>
                  </w:p>
                </w:tc>
                <w:tc>
                  <w:tcPr>
                    <w:tcW w:w="1206" w:type="pct"/>
                    <w:tcBorders>
                      <w:top w:val="outset" w:sz="6" w:space="0" w:color="auto"/>
                      <w:left w:val="outset" w:sz="6" w:space="0" w:color="auto"/>
                      <w:bottom w:val="outset" w:sz="6" w:space="0" w:color="auto"/>
                      <w:right w:val="outset" w:sz="6" w:space="0" w:color="auto"/>
                    </w:tcBorders>
                  </w:tcPr>
                  <w:p w14:paraId="1BEACA40" w14:textId="77777777" w:rsidR="00883C8F" w:rsidRDefault="00883C8F" w:rsidP="009D31DD">
                    <w:pPr>
                      <w:jc w:val="right"/>
                      <w:rPr>
                        <w:szCs w:val="21"/>
                      </w:rPr>
                    </w:pPr>
                    <w:r>
                      <w:t>-6,098,002.13</w:t>
                    </w:r>
                  </w:p>
                </w:tc>
                <w:tc>
                  <w:tcPr>
                    <w:tcW w:w="1306" w:type="pct"/>
                    <w:tcBorders>
                      <w:top w:val="outset" w:sz="6" w:space="0" w:color="auto"/>
                      <w:left w:val="outset" w:sz="6" w:space="0" w:color="auto"/>
                      <w:bottom w:val="outset" w:sz="6" w:space="0" w:color="auto"/>
                      <w:right w:val="outset" w:sz="6" w:space="0" w:color="auto"/>
                    </w:tcBorders>
                  </w:tcPr>
                  <w:p w14:paraId="195DAE3A" w14:textId="77777777" w:rsidR="00883C8F" w:rsidRDefault="00883C8F" w:rsidP="009D31DD">
                    <w:pPr>
                      <w:jc w:val="right"/>
                      <w:rPr>
                        <w:szCs w:val="21"/>
                      </w:rPr>
                    </w:pPr>
                    <w:r>
                      <w:t>-2,678,281.11</w:t>
                    </w:r>
                  </w:p>
                </w:tc>
              </w:tr>
              <w:tr w:rsidR="00883C8F" w14:paraId="549109A6" w14:textId="77777777" w:rsidTr="009D31DD">
                <w:sdt>
                  <w:sdtPr>
                    <w:tag w:val="_PLD_e151d806d7364b35824f801e8a9adfce"/>
                    <w:id w:val="1104999442"/>
                    <w:lock w:val="sdtLocked"/>
                  </w:sdtPr>
                  <w:sdtEndPr/>
                  <w:sdtContent>
                    <w:tc>
                      <w:tcPr>
                        <w:tcW w:w="2005" w:type="pct"/>
                        <w:tcBorders>
                          <w:top w:val="outset" w:sz="6" w:space="0" w:color="auto"/>
                          <w:left w:val="outset" w:sz="6" w:space="0" w:color="auto"/>
                          <w:bottom w:val="outset" w:sz="6" w:space="0" w:color="auto"/>
                          <w:right w:val="outset" w:sz="6" w:space="0" w:color="auto"/>
                        </w:tcBorders>
                        <w:vAlign w:val="center"/>
                      </w:tcPr>
                      <w:p w14:paraId="072CC2BB" w14:textId="77777777" w:rsidR="00883C8F" w:rsidRDefault="00883C8F" w:rsidP="009D31DD">
                        <w:pPr>
                          <w:ind w:firstLineChars="300" w:firstLine="630"/>
                          <w:rPr>
                            <w:szCs w:val="21"/>
                          </w:rPr>
                        </w:pPr>
                        <w:r>
                          <w:t>3</w:t>
                        </w:r>
                        <w:r>
                          <w:rPr>
                            <w:szCs w:val="21"/>
                          </w:rPr>
                          <w:t>.持有至到期</w:t>
                        </w:r>
                        <w:proofErr w:type="gramStart"/>
                        <w:r>
                          <w:rPr>
                            <w:szCs w:val="21"/>
                          </w:rPr>
                          <w:t>投资重</w:t>
                        </w:r>
                        <w:proofErr w:type="gramEnd"/>
                        <w:r>
                          <w:rPr>
                            <w:szCs w:val="21"/>
                          </w:rPr>
                          <w:t>分类为可供出售金融资产损益</w:t>
                        </w:r>
                      </w:p>
                    </w:tc>
                  </w:sdtContent>
                </w:sdt>
                <w:tc>
                  <w:tcPr>
                    <w:tcW w:w="483" w:type="pct"/>
                    <w:tcBorders>
                      <w:top w:val="outset" w:sz="6" w:space="0" w:color="auto"/>
                      <w:left w:val="outset" w:sz="6" w:space="0" w:color="auto"/>
                      <w:bottom w:val="outset" w:sz="6" w:space="0" w:color="auto"/>
                      <w:right w:val="outset" w:sz="6" w:space="0" w:color="auto"/>
                    </w:tcBorders>
                  </w:tcPr>
                  <w:p w14:paraId="5B372F49" w14:textId="77777777" w:rsidR="00883C8F" w:rsidRDefault="00883C8F" w:rsidP="009D31DD">
                    <w:pPr>
                      <w:rPr>
                        <w:szCs w:val="21"/>
                      </w:rPr>
                    </w:pPr>
                  </w:p>
                </w:tc>
                <w:tc>
                  <w:tcPr>
                    <w:tcW w:w="1206" w:type="pct"/>
                    <w:tcBorders>
                      <w:top w:val="outset" w:sz="6" w:space="0" w:color="auto"/>
                      <w:left w:val="outset" w:sz="6" w:space="0" w:color="auto"/>
                      <w:bottom w:val="outset" w:sz="6" w:space="0" w:color="auto"/>
                      <w:right w:val="outset" w:sz="6" w:space="0" w:color="auto"/>
                    </w:tcBorders>
                  </w:tcPr>
                  <w:p w14:paraId="6F1DFBED" w14:textId="77777777" w:rsidR="00883C8F" w:rsidRDefault="00883C8F" w:rsidP="009D31DD">
                    <w:pPr>
                      <w:jc w:val="right"/>
                      <w:rPr>
                        <w:szCs w:val="21"/>
                      </w:rPr>
                    </w:pPr>
                  </w:p>
                </w:tc>
                <w:tc>
                  <w:tcPr>
                    <w:tcW w:w="1306" w:type="pct"/>
                    <w:tcBorders>
                      <w:top w:val="outset" w:sz="6" w:space="0" w:color="auto"/>
                      <w:left w:val="outset" w:sz="6" w:space="0" w:color="auto"/>
                      <w:bottom w:val="outset" w:sz="6" w:space="0" w:color="auto"/>
                      <w:right w:val="outset" w:sz="6" w:space="0" w:color="auto"/>
                    </w:tcBorders>
                  </w:tcPr>
                  <w:p w14:paraId="6C56AF54" w14:textId="77777777" w:rsidR="00883C8F" w:rsidRDefault="00883C8F" w:rsidP="009D31DD">
                    <w:pPr>
                      <w:jc w:val="right"/>
                      <w:rPr>
                        <w:szCs w:val="21"/>
                      </w:rPr>
                    </w:pPr>
                  </w:p>
                </w:tc>
              </w:tr>
              <w:tr w:rsidR="00883C8F" w14:paraId="511BAFC3" w14:textId="77777777" w:rsidTr="009D31DD">
                <w:sdt>
                  <w:sdtPr>
                    <w:tag w:val="_PLD_4aa90d316a924dd0a053905fb85d6918"/>
                    <w:id w:val="-1109811818"/>
                    <w:lock w:val="sdtLocked"/>
                  </w:sdtPr>
                  <w:sdtEndPr/>
                  <w:sdtContent>
                    <w:tc>
                      <w:tcPr>
                        <w:tcW w:w="2005" w:type="pct"/>
                        <w:tcBorders>
                          <w:top w:val="outset" w:sz="6" w:space="0" w:color="auto"/>
                          <w:left w:val="outset" w:sz="6" w:space="0" w:color="auto"/>
                          <w:bottom w:val="outset" w:sz="6" w:space="0" w:color="auto"/>
                          <w:right w:val="outset" w:sz="6" w:space="0" w:color="auto"/>
                        </w:tcBorders>
                        <w:vAlign w:val="center"/>
                      </w:tcPr>
                      <w:p w14:paraId="5B2C00F1" w14:textId="77777777" w:rsidR="00883C8F" w:rsidRDefault="00883C8F" w:rsidP="009D31DD">
                        <w:pPr>
                          <w:ind w:firstLineChars="300" w:firstLine="630"/>
                          <w:rPr>
                            <w:szCs w:val="21"/>
                          </w:rPr>
                        </w:pPr>
                        <w:r>
                          <w:t>4.</w:t>
                        </w:r>
                        <w:r>
                          <w:rPr>
                            <w:rFonts w:hint="eastAsia"/>
                          </w:rPr>
                          <w:t>现金流量套期损益的有效部分</w:t>
                        </w:r>
                      </w:p>
                    </w:tc>
                  </w:sdtContent>
                </w:sdt>
                <w:tc>
                  <w:tcPr>
                    <w:tcW w:w="483" w:type="pct"/>
                    <w:tcBorders>
                      <w:top w:val="outset" w:sz="6" w:space="0" w:color="auto"/>
                      <w:left w:val="outset" w:sz="6" w:space="0" w:color="auto"/>
                      <w:bottom w:val="outset" w:sz="6" w:space="0" w:color="auto"/>
                      <w:right w:val="outset" w:sz="6" w:space="0" w:color="auto"/>
                    </w:tcBorders>
                  </w:tcPr>
                  <w:p w14:paraId="422CFD02" w14:textId="77777777" w:rsidR="00883C8F" w:rsidRDefault="00883C8F" w:rsidP="009D31DD">
                    <w:pPr>
                      <w:rPr>
                        <w:szCs w:val="21"/>
                      </w:rPr>
                    </w:pPr>
                  </w:p>
                </w:tc>
                <w:tc>
                  <w:tcPr>
                    <w:tcW w:w="1206" w:type="pct"/>
                    <w:tcBorders>
                      <w:top w:val="outset" w:sz="6" w:space="0" w:color="auto"/>
                      <w:left w:val="outset" w:sz="6" w:space="0" w:color="auto"/>
                      <w:bottom w:val="outset" w:sz="6" w:space="0" w:color="auto"/>
                      <w:right w:val="outset" w:sz="6" w:space="0" w:color="auto"/>
                    </w:tcBorders>
                  </w:tcPr>
                  <w:p w14:paraId="52F31F4D" w14:textId="77777777" w:rsidR="00883C8F" w:rsidRDefault="00883C8F" w:rsidP="009D31DD">
                    <w:pPr>
                      <w:jc w:val="right"/>
                      <w:rPr>
                        <w:szCs w:val="21"/>
                      </w:rPr>
                    </w:pPr>
                    <w:r>
                      <w:t>-9,379,641.85</w:t>
                    </w:r>
                  </w:p>
                </w:tc>
                <w:tc>
                  <w:tcPr>
                    <w:tcW w:w="1306" w:type="pct"/>
                    <w:tcBorders>
                      <w:top w:val="outset" w:sz="6" w:space="0" w:color="auto"/>
                      <w:left w:val="outset" w:sz="6" w:space="0" w:color="auto"/>
                      <w:bottom w:val="outset" w:sz="6" w:space="0" w:color="auto"/>
                      <w:right w:val="outset" w:sz="6" w:space="0" w:color="auto"/>
                    </w:tcBorders>
                  </w:tcPr>
                  <w:p w14:paraId="5404A430" w14:textId="77777777" w:rsidR="00883C8F" w:rsidRDefault="00883C8F" w:rsidP="009D31DD">
                    <w:pPr>
                      <w:jc w:val="right"/>
                      <w:rPr>
                        <w:szCs w:val="21"/>
                      </w:rPr>
                    </w:pPr>
                  </w:p>
                </w:tc>
              </w:tr>
              <w:tr w:rsidR="00883C8F" w14:paraId="3E0A0D3A" w14:textId="77777777" w:rsidTr="009D31DD">
                <w:sdt>
                  <w:sdtPr>
                    <w:tag w:val="_PLD_1cd53917431145088b0fcbdda26e9b64"/>
                    <w:id w:val="-686058527"/>
                    <w:lock w:val="sdtLocked"/>
                  </w:sdtPr>
                  <w:sdtEndPr/>
                  <w:sdtContent>
                    <w:tc>
                      <w:tcPr>
                        <w:tcW w:w="2005" w:type="pct"/>
                        <w:tcBorders>
                          <w:top w:val="outset" w:sz="6" w:space="0" w:color="auto"/>
                          <w:left w:val="outset" w:sz="6" w:space="0" w:color="auto"/>
                          <w:bottom w:val="outset" w:sz="6" w:space="0" w:color="auto"/>
                          <w:right w:val="outset" w:sz="6" w:space="0" w:color="auto"/>
                        </w:tcBorders>
                        <w:vAlign w:val="center"/>
                      </w:tcPr>
                      <w:p w14:paraId="2E329C04" w14:textId="77777777" w:rsidR="00883C8F" w:rsidRDefault="00883C8F" w:rsidP="009D31DD">
                        <w:pPr>
                          <w:ind w:firstLineChars="300" w:firstLine="630"/>
                          <w:rPr>
                            <w:szCs w:val="21"/>
                          </w:rPr>
                        </w:pPr>
                        <w:r>
                          <w:t>5</w:t>
                        </w:r>
                        <w:r>
                          <w:rPr>
                            <w:szCs w:val="21"/>
                          </w:rPr>
                          <w:t>.外币财务报表折算差额</w:t>
                        </w:r>
                      </w:p>
                    </w:tc>
                  </w:sdtContent>
                </w:sdt>
                <w:tc>
                  <w:tcPr>
                    <w:tcW w:w="483" w:type="pct"/>
                    <w:tcBorders>
                      <w:top w:val="outset" w:sz="6" w:space="0" w:color="auto"/>
                      <w:left w:val="outset" w:sz="6" w:space="0" w:color="auto"/>
                      <w:bottom w:val="outset" w:sz="6" w:space="0" w:color="auto"/>
                      <w:right w:val="outset" w:sz="6" w:space="0" w:color="auto"/>
                    </w:tcBorders>
                  </w:tcPr>
                  <w:p w14:paraId="66980690" w14:textId="77777777" w:rsidR="00883C8F" w:rsidRDefault="00883C8F" w:rsidP="009D31DD">
                    <w:pPr>
                      <w:rPr>
                        <w:szCs w:val="21"/>
                      </w:rPr>
                    </w:pPr>
                  </w:p>
                </w:tc>
                <w:tc>
                  <w:tcPr>
                    <w:tcW w:w="1206" w:type="pct"/>
                    <w:tcBorders>
                      <w:top w:val="outset" w:sz="6" w:space="0" w:color="auto"/>
                      <w:left w:val="outset" w:sz="6" w:space="0" w:color="auto"/>
                      <w:bottom w:val="outset" w:sz="6" w:space="0" w:color="auto"/>
                      <w:right w:val="outset" w:sz="6" w:space="0" w:color="auto"/>
                    </w:tcBorders>
                  </w:tcPr>
                  <w:p w14:paraId="7140BC98" w14:textId="77777777" w:rsidR="00883C8F" w:rsidRDefault="00883C8F" w:rsidP="009D31DD">
                    <w:pPr>
                      <w:jc w:val="right"/>
                      <w:rPr>
                        <w:szCs w:val="21"/>
                      </w:rPr>
                    </w:pPr>
                    <w:r>
                      <w:t>2,907,824.70</w:t>
                    </w:r>
                  </w:p>
                </w:tc>
                <w:tc>
                  <w:tcPr>
                    <w:tcW w:w="1306" w:type="pct"/>
                    <w:tcBorders>
                      <w:top w:val="outset" w:sz="6" w:space="0" w:color="auto"/>
                      <w:left w:val="outset" w:sz="6" w:space="0" w:color="auto"/>
                      <w:bottom w:val="outset" w:sz="6" w:space="0" w:color="auto"/>
                      <w:right w:val="outset" w:sz="6" w:space="0" w:color="auto"/>
                    </w:tcBorders>
                  </w:tcPr>
                  <w:p w14:paraId="5B8FFDD7" w14:textId="77777777" w:rsidR="00883C8F" w:rsidRDefault="00883C8F" w:rsidP="009D31DD">
                    <w:pPr>
                      <w:jc w:val="right"/>
                      <w:rPr>
                        <w:szCs w:val="21"/>
                      </w:rPr>
                    </w:pPr>
                    <w:r>
                      <w:t>32,479,468.31</w:t>
                    </w:r>
                  </w:p>
                </w:tc>
              </w:tr>
              <w:tr w:rsidR="00883C8F" w14:paraId="24D6C438" w14:textId="77777777" w:rsidTr="009D31DD">
                <w:sdt>
                  <w:sdtPr>
                    <w:tag w:val="_PLD_ef05c9a5ca5f46dfb4a5ca12f6658bb0"/>
                    <w:id w:val="1814674493"/>
                    <w:lock w:val="sdtLocked"/>
                  </w:sdtPr>
                  <w:sdtEndPr/>
                  <w:sdtContent>
                    <w:tc>
                      <w:tcPr>
                        <w:tcW w:w="2005" w:type="pct"/>
                        <w:tcBorders>
                          <w:top w:val="outset" w:sz="6" w:space="0" w:color="auto"/>
                          <w:left w:val="outset" w:sz="6" w:space="0" w:color="auto"/>
                          <w:bottom w:val="outset" w:sz="6" w:space="0" w:color="auto"/>
                          <w:right w:val="outset" w:sz="6" w:space="0" w:color="auto"/>
                        </w:tcBorders>
                        <w:vAlign w:val="center"/>
                      </w:tcPr>
                      <w:p w14:paraId="22AA4808" w14:textId="77777777" w:rsidR="00883C8F" w:rsidRDefault="00883C8F" w:rsidP="009D31DD">
                        <w:pPr>
                          <w:ind w:firstLineChars="300" w:firstLine="630"/>
                          <w:rPr>
                            <w:szCs w:val="21"/>
                          </w:rPr>
                        </w:pPr>
                        <w:r>
                          <w:t>6</w:t>
                        </w:r>
                        <w:r>
                          <w:rPr>
                            <w:szCs w:val="21"/>
                          </w:rPr>
                          <w:t>.其他</w:t>
                        </w:r>
                      </w:p>
                    </w:tc>
                  </w:sdtContent>
                </w:sdt>
                <w:tc>
                  <w:tcPr>
                    <w:tcW w:w="483" w:type="pct"/>
                    <w:tcBorders>
                      <w:top w:val="outset" w:sz="6" w:space="0" w:color="auto"/>
                      <w:left w:val="outset" w:sz="6" w:space="0" w:color="auto"/>
                      <w:bottom w:val="outset" w:sz="6" w:space="0" w:color="auto"/>
                      <w:right w:val="outset" w:sz="6" w:space="0" w:color="auto"/>
                    </w:tcBorders>
                  </w:tcPr>
                  <w:p w14:paraId="799A2C33" w14:textId="77777777" w:rsidR="00883C8F" w:rsidRDefault="00883C8F" w:rsidP="009D31DD">
                    <w:pPr>
                      <w:rPr>
                        <w:szCs w:val="21"/>
                      </w:rPr>
                    </w:pPr>
                  </w:p>
                </w:tc>
                <w:tc>
                  <w:tcPr>
                    <w:tcW w:w="1206" w:type="pct"/>
                    <w:tcBorders>
                      <w:top w:val="outset" w:sz="6" w:space="0" w:color="auto"/>
                      <w:left w:val="outset" w:sz="6" w:space="0" w:color="auto"/>
                      <w:bottom w:val="outset" w:sz="6" w:space="0" w:color="auto"/>
                      <w:right w:val="outset" w:sz="6" w:space="0" w:color="auto"/>
                    </w:tcBorders>
                  </w:tcPr>
                  <w:p w14:paraId="2A9EA3CE" w14:textId="77777777" w:rsidR="00883C8F" w:rsidRDefault="00883C8F" w:rsidP="009D31DD">
                    <w:pPr>
                      <w:jc w:val="right"/>
                      <w:rPr>
                        <w:szCs w:val="21"/>
                      </w:rPr>
                    </w:pPr>
                  </w:p>
                </w:tc>
                <w:tc>
                  <w:tcPr>
                    <w:tcW w:w="1306" w:type="pct"/>
                    <w:tcBorders>
                      <w:top w:val="outset" w:sz="6" w:space="0" w:color="auto"/>
                      <w:left w:val="outset" w:sz="6" w:space="0" w:color="auto"/>
                      <w:bottom w:val="outset" w:sz="6" w:space="0" w:color="auto"/>
                      <w:right w:val="outset" w:sz="6" w:space="0" w:color="auto"/>
                    </w:tcBorders>
                  </w:tcPr>
                  <w:p w14:paraId="22FED24E" w14:textId="77777777" w:rsidR="00883C8F" w:rsidRDefault="00883C8F" w:rsidP="009D31DD">
                    <w:pPr>
                      <w:jc w:val="right"/>
                      <w:rPr>
                        <w:szCs w:val="21"/>
                      </w:rPr>
                    </w:pPr>
                  </w:p>
                </w:tc>
              </w:tr>
              <w:tr w:rsidR="00883C8F" w14:paraId="228FC398" w14:textId="77777777" w:rsidTr="009D31DD">
                <w:sdt>
                  <w:sdtPr>
                    <w:tag w:val="_PLD_f120171355d14293b50267ede8f7cdc9"/>
                    <w:id w:val="-631628274"/>
                    <w:lock w:val="sdtLocked"/>
                  </w:sdtPr>
                  <w:sdtEndPr/>
                  <w:sdtContent>
                    <w:tc>
                      <w:tcPr>
                        <w:tcW w:w="2005" w:type="pct"/>
                        <w:tcBorders>
                          <w:top w:val="outset" w:sz="6" w:space="0" w:color="auto"/>
                          <w:left w:val="outset" w:sz="6" w:space="0" w:color="auto"/>
                          <w:bottom w:val="outset" w:sz="6" w:space="0" w:color="auto"/>
                          <w:right w:val="outset" w:sz="6" w:space="0" w:color="auto"/>
                        </w:tcBorders>
                        <w:vAlign w:val="center"/>
                      </w:tcPr>
                      <w:p w14:paraId="5E324F90" w14:textId="77777777" w:rsidR="00883C8F" w:rsidRDefault="00883C8F" w:rsidP="009D31DD">
                        <w:pPr>
                          <w:ind w:firstLineChars="100" w:firstLine="210"/>
                          <w:rPr>
                            <w:szCs w:val="21"/>
                          </w:rPr>
                        </w:pPr>
                        <w:r>
                          <w:rPr>
                            <w:rFonts w:hint="eastAsia"/>
                            <w:szCs w:val="21"/>
                          </w:rPr>
                          <w:t>归属于少数股东的其他综合收益的税后净额</w:t>
                        </w:r>
                      </w:p>
                    </w:tc>
                  </w:sdtContent>
                </w:sdt>
                <w:tc>
                  <w:tcPr>
                    <w:tcW w:w="483" w:type="pct"/>
                    <w:tcBorders>
                      <w:top w:val="outset" w:sz="6" w:space="0" w:color="auto"/>
                      <w:left w:val="outset" w:sz="6" w:space="0" w:color="auto"/>
                      <w:bottom w:val="outset" w:sz="6" w:space="0" w:color="auto"/>
                      <w:right w:val="outset" w:sz="6" w:space="0" w:color="auto"/>
                    </w:tcBorders>
                  </w:tcPr>
                  <w:p w14:paraId="4B23427F" w14:textId="77777777" w:rsidR="00883C8F" w:rsidRDefault="00883C8F" w:rsidP="009D31DD">
                    <w:pPr>
                      <w:rPr>
                        <w:szCs w:val="21"/>
                      </w:rPr>
                    </w:pPr>
                  </w:p>
                </w:tc>
                <w:tc>
                  <w:tcPr>
                    <w:tcW w:w="1206" w:type="pct"/>
                    <w:tcBorders>
                      <w:top w:val="outset" w:sz="6" w:space="0" w:color="auto"/>
                      <w:left w:val="outset" w:sz="6" w:space="0" w:color="auto"/>
                      <w:bottom w:val="outset" w:sz="6" w:space="0" w:color="auto"/>
                      <w:right w:val="outset" w:sz="6" w:space="0" w:color="auto"/>
                    </w:tcBorders>
                  </w:tcPr>
                  <w:p w14:paraId="22BACD4B" w14:textId="77777777" w:rsidR="00883C8F" w:rsidRDefault="00883C8F" w:rsidP="009D31DD">
                    <w:pPr>
                      <w:jc w:val="right"/>
                      <w:rPr>
                        <w:szCs w:val="21"/>
                      </w:rPr>
                    </w:pPr>
                    <w:r>
                      <w:t>-4,169,775.01</w:t>
                    </w:r>
                  </w:p>
                </w:tc>
                <w:tc>
                  <w:tcPr>
                    <w:tcW w:w="1306" w:type="pct"/>
                    <w:tcBorders>
                      <w:top w:val="outset" w:sz="6" w:space="0" w:color="auto"/>
                      <w:left w:val="outset" w:sz="6" w:space="0" w:color="auto"/>
                      <w:bottom w:val="outset" w:sz="6" w:space="0" w:color="auto"/>
                      <w:right w:val="outset" w:sz="6" w:space="0" w:color="auto"/>
                    </w:tcBorders>
                  </w:tcPr>
                  <w:p w14:paraId="736270D6" w14:textId="77777777" w:rsidR="00883C8F" w:rsidRDefault="00883C8F" w:rsidP="009D31DD">
                    <w:pPr>
                      <w:jc w:val="right"/>
                      <w:rPr>
                        <w:szCs w:val="21"/>
                      </w:rPr>
                    </w:pPr>
                    <w:r>
                      <w:t>-147,467.72</w:t>
                    </w:r>
                  </w:p>
                </w:tc>
              </w:tr>
              <w:tr w:rsidR="00883C8F" w14:paraId="74EE4582" w14:textId="77777777" w:rsidTr="009D31DD">
                <w:sdt>
                  <w:sdtPr>
                    <w:tag w:val="_PLD_dacf3da75af34646a63d2d3ccd17b77d"/>
                    <w:id w:val="1537234563"/>
                    <w:lock w:val="sdtLocked"/>
                  </w:sdtPr>
                  <w:sdtEndPr/>
                  <w:sdtContent>
                    <w:tc>
                      <w:tcPr>
                        <w:tcW w:w="2005" w:type="pct"/>
                        <w:tcBorders>
                          <w:top w:val="outset" w:sz="6" w:space="0" w:color="auto"/>
                          <w:left w:val="outset" w:sz="6" w:space="0" w:color="auto"/>
                          <w:bottom w:val="outset" w:sz="6" w:space="0" w:color="auto"/>
                          <w:right w:val="outset" w:sz="6" w:space="0" w:color="auto"/>
                        </w:tcBorders>
                        <w:vAlign w:val="center"/>
                      </w:tcPr>
                      <w:p w14:paraId="004F6FD2" w14:textId="77777777" w:rsidR="00883C8F" w:rsidRDefault="00883C8F" w:rsidP="009D31DD">
                        <w:pPr>
                          <w:rPr>
                            <w:szCs w:val="21"/>
                          </w:rPr>
                        </w:pPr>
                        <w:r>
                          <w:rPr>
                            <w:rFonts w:hint="eastAsia"/>
                            <w:szCs w:val="21"/>
                          </w:rPr>
                          <w:t>七、综合收益总额</w:t>
                        </w:r>
                      </w:p>
                    </w:tc>
                  </w:sdtContent>
                </w:sdt>
                <w:tc>
                  <w:tcPr>
                    <w:tcW w:w="483" w:type="pct"/>
                    <w:tcBorders>
                      <w:top w:val="outset" w:sz="6" w:space="0" w:color="auto"/>
                      <w:left w:val="outset" w:sz="6" w:space="0" w:color="auto"/>
                      <w:bottom w:val="outset" w:sz="6" w:space="0" w:color="auto"/>
                      <w:right w:val="outset" w:sz="6" w:space="0" w:color="auto"/>
                    </w:tcBorders>
                  </w:tcPr>
                  <w:p w14:paraId="0281775A" w14:textId="77777777" w:rsidR="00883C8F" w:rsidRDefault="00883C8F" w:rsidP="009D31DD">
                    <w:pPr>
                      <w:rPr>
                        <w:szCs w:val="21"/>
                      </w:rPr>
                    </w:pPr>
                  </w:p>
                </w:tc>
                <w:tc>
                  <w:tcPr>
                    <w:tcW w:w="1206" w:type="pct"/>
                    <w:tcBorders>
                      <w:top w:val="outset" w:sz="6" w:space="0" w:color="auto"/>
                      <w:left w:val="outset" w:sz="6" w:space="0" w:color="auto"/>
                      <w:bottom w:val="outset" w:sz="6" w:space="0" w:color="auto"/>
                      <w:right w:val="outset" w:sz="6" w:space="0" w:color="auto"/>
                    </w:tcBorders>
                  </w:tcPr>
                  <w:p w14:paraId="3BCC63AE" w14:textId="77777777" w:rsidR="00883C8F" w:rsidRDefault="00883C8F" w:rsidP="009D31DD">
                    <w:pPr>
                      <w:jc w:val="right"/>
                      <w:rPr>
                        <w:szCs w:val="21"/>
                      </w:rPr>
                    </w:pPr>
                    <w:r>
                      <w:t>1,384,730,696.81</w:t>
                    </w:r>
                  </w:p>
                </w:tc>
                <w:tc>
                  <w:tcPr>
                    <w:tcW w:w="1306" w:type="pct"/>
                    <w:tcBorders>
                      <w:top w:val="outset" w:sz="6" w:space="0" w:color="auto"/>
                      <w:left w:val="outset" w:sz="6" w:space="0" w:color="auto"/>
                      <w:bottom w:val="outset" w:sz="6" w:space="0" w:color="auto"/>
                      <w:right w:val="outset" w:sz="6" w:space="0" w:color="auto"/>
                    </w:tcBorders>
                  </w:tcPr>
                  <w:p w14:paraId="2B18E3F7" w14:textId="77777777" w:rsidR="00883C8F" w:rsidRDefault="00883C8F" w:rsidP="009D31DD">
                    <w:pPr>
                      <w:jc w:val="right"/>
                      <w:rPr>
                        <w:szCs w:val="21"/>
                      </w:rPr>
                    </w:pPr>
                    <w:r>
                      <w:t>1,009,099,461.74</w:t>
                    </w:r>
                  </w:p>
                </w:tc>
              </w:tr>
              <w:tr w:rsidR="00883C8F" w14:paraId="4AA289F0" w14:textId="77777777" w:rsidTr="009D31DD">
                <w:sdt>
                  <w:sdtPr>
                    <w:tag w:val="_PLD_6df7fd37b6e44e61a9f393770ed344cd"/>
                    <w:id w:val="611240957"/>
                    <w:lock w:val="sdtLocked"/>
                  </w:sdtPr>
                  <w:sdtEndPr/>
                  <w:sdtContent>
                    <w:tc>
                      <w:tcPr>
                        <w:tcW w:w="2005" w:type="pct"/>
                        <w:tcBorders>
                          <w:top w:val="outset" w:sz="6" w:space="0" w:color="auto"/>
                          <w:left w:val="outset" w:sz="6" w:space="0" w:color="auto"/>
                          <w:bottom w:val="outset" w:sz="6" w:space="0" w:color="auto"/>
                          <w:right w:val="outset" w:sz="6" w:space="0" w:color="auto"/>
                        </w:tcBorders>
                        <w:vAlign w:val="center"/>
                      </w:tcPr>
                      <w:p w14:paraId="73ED70B4" w14:textId="77777777" w:rsidR="00883C8F" w:rsidRDefault="00883C8F" w:rsidP="009D31DD">
                        <w:pPr>
                          <w:ind w:firstLineChars="100" w:firstLine="210"/>
                          <w:rPr>
                            <w:szCs w:val="21"/>
                          </w:rPr>
                        </w:pPr>
                        <w:r>
                          <w:rPr>
                            <w:rFonts w:hint="eastAsia"/>
                            <w:szCs w:val="21"/>
                          </w:rPr>
                          <w:t>归属于母公司所有者的综合收益总额</w:t>
                        </w:r>
                      </w:p>
                    </w:tc>
                  </w:sdtContent>
                </w:sdt>
                <w:tc>
                  <w:tcPr>
                    <w:tcW w:w="483" w:type="pct"/>
                    <w:tcBorders>
                      <w:top w:val="outset" w:sz="6" w:space="0" w:color="auto"/>
                      <w:left w:val="outset" w:sz="6" w:space="0" w:color="auto"/>
                      <w:bottom w:val="outset" w:sz="6" w:space="0" w:color="auto"/>
                      <w:right w:val="outset" w:sz="6" w:space="0" w:color="auto"/>
                    </w:tcBorders>
                  </w:tcPr>
                  <w:p w14:paraId="7709998E" w14:textId="77777777" w:rsidR="00883C8F" w:rsidRDefault="00883C8F" w:rsidP="009D31DD">
                    <w:pPr>
                      <w:rPr>
                        <w:szCs w:val="21"/>
                      </w:rPr>
                    </w:pPr>
                  </w:p>
                </w:tc>
                <w:tc>
                  <w:tcPr>
                    <w:tcW w:w="1206" w:type="pct"/>
                    <w:tcBorders>
                      <w:top w:val="outset" w:sz="6" w:space="0" w:color="auto"/>
                      <w:left w:val="outset" w:sz="6" w:space="0" w:color="auto"/>
                      <w:bottom w:val="outset" w:sz="6" w:space="0" w:color="auto"/>
                      <w:right w:val="outset" w:sz="6" w:space="0" w:color="auto"/>
                    </w:tcBorders>
                  </w:tcPr>
                  <w:p w14:paraId="4654D9A4" w14:textId="77777777" w:rsidR="00883C8F" w:rsidRDefault="00883C8F" w:rsidP="009D31DD">
                    <w:pPr>
                      <w:jc w:val="right"/>
                      <w:rPr>
                        <w:szCs w:val="21"/>
                      </w:rPr>
                    </w:pPr>
                    <w:r>
                      <w:t>1,353,107,810.90</w:t>
                    </w:r>
                  </w:p>
                </w:tc>
                <w:tc>
                  <w:tcPr>
                    <w:tcW w:w="1306" w:type="pct"/>
                    <w:tcBorders>
                      <w:top w:val="outset" w:sz="6" w:space="0" w:color="auto"/>
                      <w:left w:val="outset" w:sz="6" w:space="0" w:color="auto"/>
                      <w:bottom w:val="outset" w:sz="6" w:space="0" w:color="auto"/>
                      <w:right w:val="outset" w:sz="6" w:space="0" w:color="auto"/>
                    </w:tcBorders>
                  </w:tcPr>
                  <w:p w14:paraId="402E4890" w14:textId="77777777" w:rsidR="00883C8F" w:rsidRDefault="00883C8F" w:rsidP="009D31DD">
                    <w:pPr>
                      <w:jc w:val="right"/>
                      <w:rPr>
                        <w:szCs w:val="21"/>
                      </w:rPr>
                    </w:pPr>
                    <w:r>
                      <w:t>1,005,892,016.60</w:t>
                    </w:r>
                  </w:p>
                </w:tc>
              </w:tr>
              <w:tr w:rsidR="00883C8F" w14:paraId="388B015C" w14:textId="77777777" w:rsidTr="009D31DD">
                <w:sdt>
                  <w:sdtPr>
                    <w:tag w:val="_PLD_db5637d53588444085c11ed32115cc99"/>
                    <w:id w:val="269515919"/>
                    <w:lock w:val="sdtLocked"/>
                  </w:sdtPr>
                  <w:sdtEndPr/>
                  <w:sdtContent>
                    <w:tc>
                      <w:tcPr>
                        <w:tcW w:w="2005" w:type="pct"/>
                        <w:tcBorders>
                          <w:top w:val="outset" w:sz="6" w:space="0" w:color="auto"/>
                          <w:left w:val="outset" w:sz="6" w:space="0" w:color="auto"/>
                          <w:bottom w:val="outset" w:sz="6" w:space="0" w:color="auto"/>
                          <w:right w:val="outset" w:sz="6" w:space="0" w:color="auto"/>
                        </w:tcBorders>
                        <w:vAlign w:val="center"/>
                      </w:tcPr>
                      <w:p w14:paraId="58929CEB" w14:textId="77777777" w:rsidR="00883C8F" w:rsidRDefault="00883C8F" w:rsidP="009D31DD">
                        <w:pPr>
                          <w:ind w:firstLineChars="100" w:firstLine="210"/>
                          <w:rPr>
                            <w:szCs w:val="21"/>
                          </w:rPr>
                        </w:pPr>
                        <w:r>
                          <w:rPr>
                            <w:rFonts w:hint="eastAsia"/>
                            <w:szCs w:val="21"/>
                          </w:rPr>
                          <w:t>归属于少数股东的综合收益总额</w:t>
                        </w:r>
                      </w:p>
                    </w:tc>
                  </w:sdtContent>
                </w:sdt>
                <w:tc>
                  <w:tcPr>
                    <w:tcW w:w="483" w:type="pct"/>
                    <w:tcBorders>
                      <w:top w:val="outset" w:sz="6" w:space="0" w:color="auto"/>
                      <w:left w:val="outset" w:sz="6" w:space="0" w:color="auto"/>
                      <w:bottom w:val="outset" w:sz="6" w:space="0" w:color="auto"/>
                      <w:right w:val="outset" w:sz="6" w:space="0" w:color="auto"/>
                    </w:tcBorders>
                  </w:tcPr>
                  <w:p w14:paraId="0B9AD052" w14:textId="77777777" w:rsidR="00883C8F" w:rsidRDefault="00883C8F" w:rsidP="009D31DD">
                    <w:pPr>
                      <w:rPr>
                        <w:szCs w:val="21"/>
                      </w:rPr>
                    </w:pPr>
                  </w:p>
                </w:tc>
                <w:tc>
                  <w:tcPr>
                    <w:tcW w:w="1206" w:type="pct"/>
                    <w:tcBorders>
                      <w:top w:val="outset" w:sz="6" w:space="0" w:color="auto"/>
                      <w:left w:val="outset" w:sz="6" w:space="0" w:color="auto"/>
                      <w:bottom w:val="outset" w:sz="6" w:space="0" w:color="auto"/>
                      <w:right w:val="outset" w:sz="6" w:space="0" w:color="auto"/>
                    </w:tcBorders>
                  </w:tcPr>
                  <w:p w14:paraId="4D36914F" w14:textId="77777777" w:rsidR="00883C8F" w:rsidRDefault="00883C8F" w:rsidP="009D31DD">
                    <w:pPr>
                      <w:jc w:val="right"/>
                      <w:rPr>
                        <w:szCs w:val="21"/>
                      </w:rPr>
                    </w:pPr>
                    <w:r>
                      <w:t>31,622,885.91</w:t>
                    </w:r>
                  </w:p>
                </w:tc>
                <w:tc>
                  <w:tcPr>
                    <w:tcW w:w="1306" w:type="pct"/>
                    <w:tcBorders>
                      <w:top w:val="outset" w:sz="6" w:space="0" w:color="auto"/>
                      <w:left w:val="outset" w:sz="6" w:space="0" w:color="auto"/>
                      <w:bottom w:val="outset" w:sz="6" w:space="0" w:color="auto"/>
                      <w:right w:val="outset" w:sz="6" w:space="0" w:color="auto"/>
                    </w:tcBorders>
                  </w:tcPr>
                  <w:p w14:paraId="41717464" w14:textId="77777777" w:rsidR="00883C8F" w:rsidRDefault="00883C8F" w:rsidP="009D31DD">
                    <w:pPr>
                      <w:jc w:val="right"/>
                      <w:rPr>
                        <w:szCs w:val="21"/>
                      </w:rPr>
                    </w:pPr>
                    <w:r>
                      <w:t>3,207,445.14</w:t>
                    </w:r>
                  </w:p>
                </w:tc>
              </w:tr>
              <w:tr w:rsidR="00883C8F" w14:paraId="605039E8" w14:textId="77777777" w:rsidTr="009D31DD">
                <w:sdt>
                  <w:sdtPr>
                    <w:tag w:val="_PLD_879057d68b7f46b6aac49eb0a9cdc001"/>
                    <w:id w:val="-598879449"/>
                    <w:lock w:val="sdtLocked"/>
                  </w:sdtPr>
                  <w:sdtEndPr/>
                  <w:sdtContent>
                    <w:tc>
                      <w:tcPr>
                        <w:tcW w:w="2005" w:type="pct"/>
                        <w:tcBorders>
                          <w:top w:val="outset" w:sz="6" w:space="0" w:color="auto"/>
                          <w:left w:val="outset" w:sz="6" w:space="0" w:color="auto"/>
                          <w:bottom w:val="outset" w:sz="6" w:space="0" w:color="auto"/>
                          <w:right w:val="outset" w:sz="6" w:space="0" w:color="auto"/>
                        </w:tcBorders>
                        <w:vAlign w:val="center"/>
                      </w:tcPr>
                      <w:p w14:paraId="47C008E1" w14:textId="77777777" w:rsidR="00883C8F" w:rsidRDefault="00883C8F" w:rsidP="009D31DD">
                        <w:pPr>
                          <w:rPr>
                            <w:color w:val="000000"/>
                            <w:szCs w:val="21"/>
                          </w:rPr>
                        </w:pPr>
                        <w:r>
                          <w:rPr>
                            <w:rFonts w:hint="eastAsia"/>
                            <w:szCs w:val="21"/>
                          </w:rPr>
                          <w:t>八、每股收益：</w:t>
                        </w:r>
                      </w:p>
                    </w:tc>
                  </w:sdtContent>
                </w:sdt>
                <w:tc>
                  <w:tcPr>
                    <w:tcW w:w="483" w:type="pct"/>
                    <w:tcBorders>
                      <w:top w:val="outset" w:sz="6" w:space="0" w:color="auto"/>
                      <w:left w:val="outset" w:sz="6" w:space="0" w:color="auto"/>
                      <w:bottom w:val="outset" w:sz="6" w:space="0" w:color="auto"/>
                      <w:right w:val="outset" w:sz="6" w:space="0" w:color="auto"/>
                    </w:tcBorders>
                  </w:tcPr>
                  <w:p w14:paraId="2D216D24" w14:textId="77777777" w:rsidR="00883C8F" w:rsidRDefault="00883C8F" w:rsidP="009D31DD">
                    <w:pPr>
                      <w:rPr>
                        <w:color w:val="008000"/>
                        <w:szCs w:val="21"/>
                      </w:rPr>
                    </w:pPr>
                  </w:p>
                </w:tc>
                <w:tc>
                  <w:tcPr>
                    <w:tcW w:w="1206" w:type="pct"/>
                    <w:tcBorders>
                      <w:top w:val="outset" w:sz="6" w:space="0" w:color="auto"/>
                      <w:left w:val="outset" w:sz="6" w:space="0" w:color="auto"/>
                      <w:bottom w:val="outset" w:sz="6" w:space="0" w:color="auto"/>
                      <w:right w:val="outset" w:sz="6" w:space="0" w:color="auto"/>
                    </w:tcBorders>
                  </w:tcPr>
                  <w:p w14:paraId="7664C9E7" w14:textId="77777777" w:rsidR="00883C8F" w:rsidRDefault="00883C8F" w:rsidP="009D31DD">
                    <w:pPr>
                      <w:jc w:val="right"/>
                      <w:rPr>
                        <w:szCs w:val="21"/>
                      </w:rPr>
                    </w:pPr>
                    <w:r>
                      <w:t xml:space="preserve">　</w:t>
                    </w:r>
                  </w:p>
                </w:tc>
                <w:tc>
                  <w:tcPr>
                    <w:tcW w:w="1306" w:type="pct"/>
                    <w:tcBorders>
                      <w:top w:val="outset" w:sz="6" w:space="0" w:color="auto"/>
                      <w:left w:val="outset" w:sz="6" w:space="0" w:color="auto"/>
                      <w:bottom w:val="outset" w:sz="6" w:space="0" w:color="auto"/>
                      <w:right w:val="outset" w:sz="6" w:space="0" w:color="auto"/>
                    </w:tcBorders>
                  </w:tcPr>
                  <w:p w14:paraId="13A29C3B" w14:textId="77777777" w:rsidR="00883C8F" w:rsidRDefault="00883C8F" w:rsidP="009D31DD">
                    <w:pPr>
                      <w:jc w:val="right"/>
                      <w:rPr>
                        <w:szCs w:val="21"/>
                      </w:rPr>
                    </w:pPr>
                    <w:r>
                      <w:t xml:space="preserve">　</w:t>
                    </w:r>
                  </w:p>
                </w:tc>
              </w:tr>
              <w:tr w:rsidR="00883C8F" w14:paraId="3D05070E" w14:textId="77777777" w:rsidTr="009D31DD">
                <w:sdt>
                  <w:sdtPr>
                    <w:tag w:val="_PLD_15aa74545b644977b0b19dc58b4648ea"/>
                    <w:id w:val="-679353728"/>
                    <w:lock w:val="sdtLocked"/>
                  </w:sdtPr>
                  <w:sdtEndPr/>
                  <w:sdtContent>
                    <w:tc>
                      <w:tcPr>
                        <w:tcW w:w="2005" w:type="pct"/>
                        <w:tcBorders>
                          <w:top w:val="outset" w:sz="6" w:space="0" w:color="auto"/>
                          <w:left w:val="outset" w:sz="6" w:space="0" w:color="auto"/>
                          <w:bottom w:val="outset" w:sz="6" w:space="0" w:color="auto"/>
                          <w:right w:val="outset" w:sz="6" w:space="0" w:color="auto"/>
                        </w:tcBorders>
                        <w:vAlign w:val="center"/>
                      </w:tcPr>
                      <w:p w14:paraId="00CA5526" w14:textId="77777777" w:rsidR="00883C8F" w:rsidRDefault="00883C8F" w:rsidP="009D31DD">
                        <w:pPr>
                          <w:ind w:firstLineChars="100" w:firstLine="210"/>
                          <w:rPr>
                            <w:szCs w:val="21"/>
                          </w:rPr>
                        </w:pPr>
                        <w:r>
                          <w:rPr>
                            <w:szCs w:val="21"/>
                          </w:rPr>
                          <w:t>（一）基本每股收益</w:t>
                        </w:r>
                        <w:r>
                          <w:rPr>
                            <w:rFonts w:hint="eastAsia"/>
                            <w:szCs w:val="21"/>
                          </w:rPr>
                          <w:t>(元/股)</w:t>
                        </w:r>
                      </w:p>
                    </w:tc>
                  </w:sdtContent>
                </w:sdt>
                <w:tc>
                  <w:tcPr>
                    <w:tcW w:w="483" w:type="pct"/>
                    <w:tcBorders>
                      <w:top w:val="outset" w:sz="6" w:space="0" w:color="auto"/>
                      <w:left w:val="outset" w:sz="6" w:space="0" w:color="auto"/>
                      <w:bottom w:val="outset" w:sz="6" w:space="0" w:color="auto"/>
                      <w:right w:val="outset" w:sz="6" w:space="0" w:color="auto"/>
                    </w:tcBorders>
                  </w:tcPr>
                  <w:p w14:paraId="6D313A70" w14:textId="77777777" w:rsidR="00883C8F" w:rsidRDefault="00883C8F" w:rsidP="009D31DD">
                    <w:pPr>
                      <w:rPr>
                        <w:szCs w:val="21"/>
                      </w:rPr>
                    </w:pPr>
                  </w:p>
                </w:tc>
                <w:tc>
                  <w:tcPr>
                    <w:tcW w:w="1206" w:type="pct"/>
                    <w:tcBorders>
                      <w:top w:val="outset" w:sz="6" w:space="0" w:color="auto"/>
                      <w:left w:val="outset" w:sz="6" w:space="0" w:color="auto"/>
                      <w:bottom w:val="outset" w:sz="6" w:space="0" w:color="auto"/>
                      <w:right w:val="outset" w:sz="6" w:space="0" w:color="auto"/>
                    </w:tcBorders>
                  </w:tcPr>
                  <w:p w14:paraId="149BDE44" w14:textId="77777777" w:rsidR="00883C8F" w:rsidRDefault="00883C8F" w:rsidP="009D31DD">
                    <w:pPr>
                      <w:jc w:val="right"/>
                      <w:rPr>
                        <w:szCs w:val="21"/>
                      </w:rPr>
                    </w:pPr>
                    <w:r>
                      <w:t>0.78</w:t>
                    </w:r>
                  </w:p>
                </w:tc>
                <w:tc>
                  <w:tcPr>
                    <w:tcW w:w="1306" w:type="pct"/>
                    <w:tcBorders>
                      <w:top w:val="outset" w:sz="6" w:space="0" w:color="auto"/>
                      <w:left w:val="outset" w:sz="6" w:space="0" w:color="auto"/>
                      <w:bottom w:val="outset" w:sz="6" w:space="0" w:color="auto"/>
                      <w:right w:val="outset" w:sz="6" w:space="0" w:color="auto"/>
                    </w:tcBorders>
                  </w:tcPr>
                  <w:p w14:paraId="3AAA9438" w14:textId="77777777" w:rsidR="00883C8F" w:rsidRDefault="00883C8F" w:rsidP="009D31DD">
                    <w:pPr>
                      <w:jc w:val="right"/>
                      <w:rPr>
                        <w:szCs w:val="21"/>
                      </w:rPr>
                    </w:pPr>
                    <w:r>
                      <w:t>0.56</w:t>
                    </w:r>
                  </w:p>
                </w:tc>
              </w:tr>
              <w:tr w:rsidR="00883C8F" w14:paraId="55855B4E" w14:textId="77777777" w:rsidTr="009D31DD">
                <w:sdt>
                  <w:sdtPr>
                    <w:tag w:val="_PLD_589c4182d863400a84a1acead2f9df01"/>
                    <w:id w:val="-961646526"/>
                    <w:lock w:val="sdtLocked"/>
                  </w:sdtPr>
                  <w:sdtEndPr/>
                  <w:sdtContent>
                    <w:tc>
                      <w:tcPr>
                        <w:tcW w:w="2005" w:type="pct"/>
                        <w:tcBorders>
                          <w:top w:val="outset" w:sz="6" w:space="0" w:color="auto"/>
                          <w:left w:val="outset" w:sz="6" w:space="0" w:color="auto"/>
                          <w:bottom w:val="outset" w:sz="6" w:space="0" w:color="auto"/>
                          <w:right w:val="outset" w:sz="6" w:space="0" w:color="auto"/>
                        </w:tcBorders>
                        <w:vAlign w:val="center"/>
                      </w:tcPr>
                      <w:p w14:paraId="04EC6E58" w14:textId="77777777" w:rsidR="00883C8F" w:rsidRDefault="00883C8F" w:rsidP="009D31DD">
                        <w:pPr>
                          <w:ind w:firstLineChars="100" w:firstLine="210"/>
                          <w:rPr>
                            <w:szCs w:val="21"/>
                          </w:rPr>
                        </w:pPr>
                        <w:r>
                          <w:rPr>
                            <w:szCs w:val="21"/>
                          </w:rPr>
                          <w:t>（二）稀释每股收益</w:t>
                        </w:r>
                        <w:r>
                          <w:rPr>
                            <w:rFonts w:hint="eastAsia"/>
                            <w:szCs w:val="21"/>
                          </w:rPr>
                          <w:t>(元/股)</w:t>
                        </w:r>
                      </w:p>
                    </w:tc>
                  </w:sdtContent>
                </w:sdt>
                <w:tc>
                  <w:tcPr>
                    <w:tcW w:w="483" w:type="pct"/>
                    <w:tcBorders>
                      <w:top w:val="outset" w:sz="6" w:space="0" w:color="auto"/>
                      <w:left w:val="outset" w:sz="6" w:space="0" w:color="auto"/>
                      <w:bottom w:val="outset" w:sz="6" w:space="0" w:color="auto"/>
                      <w:right w:val="outset" w:sz="6" w:space="0" w:color="auto"/>
                    </w:tcBorders>
                  </w:tcPr>
                  <w:p w14:paraId="7D51D9AA" w14:textId="77777777" w:rsidR="00883C8F" w:rsidRDefault="00883C8F" w:rsidP="009D31DD">
                    <w:pPr>
                      <w:rPr>
                        <w:szCs w:val="21"/>
                      </w:rPr>
                    </w:pPr>
                  </w:p>
                </w:tc>
                <w:tc>
                  <w:tcPr>
                    <w:tcW w:w="1206" w:type="pct"/>
                    <w:tcBorders>
                      <w:top w:val="outset" w:sz="6" w:space="0" w:color="auto"/>
                      <w:left w:val="outset" w:sz="6" w:space="0" w:color="auto"/>
                      <w:bottom w:val="outset" w:sz="6" w:space="0" w:color="auto"/>
                      <w:right w:val="outset" w:sz="6" w:space="0" w:color="auto"/>
                    </w:tcBorders>
                  </w:tcPr>
                  <w:p w14:paraId="48185BB3" w14:textId="77777777" w:rsidR="00883C8F" w:rsidRDefault="00883C8F" w:rsidP="009D31DD">
                    <w:pPr>
                      <w:jc w:val="right"/>
                      <w:rPr>
                        <w:szCs w:val="21"/>
                      </w:rPr>
                    </w:pPr>
                    <w:r>
                      <w:t>0.78</w:t>
                    </w:r>
                  </w:p>
                </w:tc>
                <w:tc>
                  <w:tcPr>
                    <w:tcW w:w="1306" w:type="pct"/>
                    <w:tcBorders>
                      <w:top w:val="outset" w:sz="6" w:space="0" w:color="auto"/>
                      <w:left w:val="outset" w:sz="6" w:space="0" w:color="auto"/>
                      <w:bottom w:val="outset" w:sz="6" w:space="0" w:color="auto"/>
                      <w:right w:val="outset" w:sz="6" w:space="0" w:color="auto"/>
                    </w:tcBorders>
                  </w:tcPr>
                  <w:p w14:paraId="6982AF20" w14:textId="77777777" w:rsidR="00883C8F" w:rsidRDefault="00883C8F" w:rsidP="009D31DD">
                    <w:pPr>
                      <w:jc w:val="right"/>
                      <w:rPr>
                        <w:szCs w:val="21"/>
                      </w:rPr>
                    </w:pPr>
                    <w:r>
                      <w:t>0.56</w:t>
                    </w:r>
                  </w:p>
                </w:tc>
              </w:tr>
            </w:tbl>
            <w:p w14:paraId="780CA2C3" w14:textId="77777777" w:rsidR="00883C8F" w:rsidRDefault="00883C8F"/>
            <w:p w14:paraId="71068ACF" w14:textId="77777777" w:rsidR="00F81A9D" w:rsidRDefault="00D27BBC">
              <w:pPr>
                <w:rPr>
                  <w:color w:val="008000"/>
                  <w:szCs w:val="21"/>
                  <w:u w:val="single"/>
                </w:rPr>
              </w:pPr>
              <w:r>
                <w:rPr>
                  <w:szCs w:val="21"/>
                </w:rPr>
                <w:t>定代表人</w:t>
              </w:r>
              <w:r>
                <w:rPr>
                  <w:rFonts w:hint="eastAsia"/>
                  <w:szCs w:val="21"/>
                </w:rPr>
                <w:t>：</w:t>
              </w:r>
              <w:sdt>
                <w:sdtPr>
                  <w:rPr>
                    <w:rFonts w:hint="eastAsia"/>
                    <w:szCs w:val="21"/>
                  </w:rPr>
                  <w:alias w:val="公司法定代表人"/>
                  <w:tag w:val="_GBC_84d2ead02dbe49699dff5184a9cd1bd3"/>
                  <w:id w:val="1864164228"/>
                  <w:lock w:val="sdtLocked"/>
                  <w:placeholder>
                    <w:docPart w:val="GBC22222222222222222222222222222"/>
                  </w:placeholder>
                  <w:dataBinding w:prefixMappings="xmlns:clcid-cgi='clcid-cgi'" w:xpath="/*/clcid-cgi:GongSiFaDingDaiBiaoRen[not(@periodRef)]" w:storeItemID="{89EBAB94-44A0-46A2-B712-30D997D04A6D}"/>
                  <w:text/>
                </w:sdtPr>
                <w:sdtEndPr/>
                <w:sdtContent>
                  <w:r w:rsidR="007A0925">
                    <w:rPr>
                      <w:rFonts w:hint="eastAsia"/>
                      <w:szCs w:val="21"/>
                    </w:rPr>
                    <w:t>宋寿顺</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e958f3d59232458da90c4799548d15ea"/>
                  <w:id w:val="-1539049757"/>
                  <w:lock w:val="sdtLocked"/>
                  <w:placeholder>
                    <w:docPart w:val="GBC22222222222222222222222222222"/>
                  </w:placeholder>
                  <w:dataBinding w:prefixMappings="xmlns:clcid-mr='clcid-mr'" w:xpath="/*/clcid-mr:ZhuGuanKuaiJiGongZuoFuZeRenXingMing[not(@periodRef)]" w:storeItemID="{89EBAB94-44A0-46A2-B712-30D997D04A6D}"/>
                  <w:text/>
                </w:sdtPr>
                <w:sdtEndPr/>
                <w:sdtContent>
                  <w:r w:rsidR="007A0925">
                    <w:rPr>
                      <w:rFonts w:hint="eastAsia"/>
                      <w:szCs w:val="21"/>
                    </w:rPr>
                    <w:t>倪金瑞</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83eea96809554a8b86e8c53c6e3da040"/>
                  <w:id w:val="-39676465"/>
                  <w:lock w:val="sdtLocked"/>
                  <w:placeholder>
                    <w:docPart w:val="GBC22222222222222222222222222222"/>
                  </w:placeholder>
                  <w:dataBinding w:prefixMappings="xmlns:clcid-mr='clcid-mr'" w:xpath="/*/clcid-mr:KuaiJiJiGouFuZeRenXingMing[not(@periodRef)]" w:storeItemID="{89EBAB94-44A0-46A2-B712-30D997D04A6D}"/>
                  <w:text/>
                </w:sdtPr>
                <w:sdtEndPr/>
                <w:sdtContent>
                  <w:r w:rsidR="007A0925">
                    <w:rPr>
                      <w:rFonts w:hint="eastAsia"/>
                      <w:szCs w:val="21"/>
                    </w:rPr>
                    <w:t>邢万里</w:t>
                  </w:r>
                </w:sdtContent>
              </w:sdt>
            </w:p>
          </w:sdtContent>
        </w:sdt>
        <w:p w14:paraId="23081DD0" w14:textId="142A24AC" w:rsidR="00F81A9D" w:rsidRDefault="00F81A9D">
          <w:pPr>
            <w:rPr>
              <w:color w:val="008000"/>
              <w:szCs w:val="21"/>
              <w:u w:val="single"/>
            </w:rPr>
          </w:pPr>
        </w:p>
        <w:p w14:paraId="2FCD9408" w14:textId="421448F6" w:rsidR="00911DFD" w:rsidRDefault="00911DFD">
          <w:pPr>
            <w:rPr>
              <w:color w:val="008000"/>
              <w:szCs w:val="21"/>
              <w:u w:val="single"/>
            </w:rPr>
          </w:pPr>
        </w:p>
        <w:p w14:paraId="1F3FE8B9" w14:textId="77777777" w:rsidR="00911DFD" w:rsidRDefault="00911DFD">
          <w:pPr>
            <w:rPr>
              <w:color w:val="008000"/>
              <w:szCs w:val="21"/>
              <w:u w:val="single"/>
            </w:rPr>
          </w:pPr>
        </w:p>
        <w:p w14:paraId="096C7CB9" w14:textId="77777777" w:rsidR="00F81A9D" w:rsidRDefault="00F81A9D">
          <w:pPr>
            <w:rPr>
              <w:color w:val="008000"/>
              <w:szCs w:val="21"/>
              <w:u w:val="single"/>
            </w:rPr>
          </w:pPr>
        </w:p>
        <w:sdt>
          <w:sdtPr>
            <w:rPr>
              <w:rFonts w:hint="eastAsia"/>
              <w:b/>
              <w:bCs/>
              <w:szCs w:val="21"/>
            </w:rPr>
            <w:tag w:val="_GBC_fab740d2e6854481af171030c14673b7"/>
            <w:id w:val="-801765272"/>
            <w:lock w:val="sdtLocked"/>
            <w:placeholder>
              <w:docPart w:val="GBC22222222222222222222222222222"/>
            </w:placeholder>
          </w:sdtPr>
          <w:sdtEndPr>
            <w:rPr>
              <w:rFonts w:cs="宋体-方正超大字符集"/>
              <w:b w:val="0"/>
              <w:bCs w:val="0"/>
            </w:rPr>
          </w:sdtEndPr>
          <w:sdtContent>
            <w:p w14:paraId="21F9759D" w14:textId="77777777" w:rsidR="00F81A9D" w:rsidRDefault="00D27BBC">
              <w:pPr>
                <w:jc w:val="center"/>
                <w:outlineLvl w:val="2"/>
                <w:rPr>
                  <w:b/>
                  <w:bCs/>
                  <w:szCs w:val="21"/>
                </w:rPr>
              </w:pPr>
              <w:r>
                <w:rPr>
                  <w:rFonts w:hint="eastAsia"/>
                  <w:b/>
                  <w:bCs/>
                  <w:szCs w:val="21"/>
                </w:rPr>
                <w:t>母公司</w:t>
              </w:r>
              <w:r>
                <w:rPr>
                  <w:b/>
                  <w:bCs/>
                  <w:szCs w:val="21"/>
                </w:rPr>
                <w:t>利润表</w:t>
              </w:r>
            </w:p>
            <w:p w14:paraId="7A21C88C" w14:textId="77777777" w:rsidR="00F81A9D" w:rsidRDefault="00D27BBC">
              <w:pPr>
                <w:jc w:val="center"/>
                <w:rPr>
                  <w:b/>
                  <w:bCs/>
                  <w:szCs w:val="21"/>
                </w:rPr>
              </w:pPr>
              <w:r>
                <w:rPr>
                  <w:szCs w:val="21"/>
                </w:rPr>
                <w:t>2018年</w:t>
              </w:r>
              <w:r>
                <w:rPr>
                  <w:rFonts w:hint="eastAsia"/>
                  <w:szCs w:val="21"/>
                </w:rPr>
                <w:t>1—12</w:t>
              </w:r>
              <w:r>
                <w:rPr>
                  <w:szCs w:val="21"/>
                </w:rPr>
                <w:t>月</w:t>
              </w:r>
            </w:p>
            <w:p w14:paraId="7D178BC1" w14:textId="77777777" w:rsidR="00F81A9D" w:rsidRDefault="00D27BBC">
              <w:pPr>
                <w:snapToGrid w:val="0"/>
                <w:spacing w:line="240" w:lineRule="atLeast"/>
                <w:jc w:val="right"/>
                <w:rPr>
                  <w:b/>
                  <w:bCs/>
                  <w:color w:val="FF0000"/>
                  <w:szCs w:val="21"/>
                </w:rPr>
              </w:pPr>
              <w:r>
                <w:rPr>
                  <w:szCs w:val="21"/>
                </w:rPr>
                <w:t>单位:</w:t>
              </w:r>
              <w:sdt>
                <w:sdtPr>
                  <w:rPr>
                    <w:szCs w:val="21"/>
                  </w:rPr>
                  <w:alias w:val="单位：母公司利润表"/>
                  <w:tag w:val="_GBC_955732cd74ff4f1f9b098e70c1b85c60"/>
                  <w:id w:val="189439253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szCs w:val="21"/>
                    </w:rPr>
                    <w:t>元</w:t>
                  </w:r>
                </w:sdtContent>
              </w:sdt>
              <w:r>
                <w:rPr>
                  <w:szCs w:val="21"/>
                </w:rPr>
                <w:t xml:space="preserve">  币种:</w:t>
              </w:r>
              <w:sdt>
                <w:sdtPr>
                  <w:rPr>
                    <w:szCs w:val="21"/>
                  </w:rPr>
                  <w:alias w:val="币种：母公司利润表"/>
                  <w:tag w:val="_GBC_125a2547934143ccb384434361f57d37"/>
                  <w:id w:val="-196850967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678"/>
                <w:gridCol w:w="1219"/>
                <w:gridCol w:w="1957"/>
                <w:gridCol w:w="1963"/>
              </w:tblGrid>
              <w:tr w:rsidR="007F3218" w14:paraId="7BEECA1E" w14:textId="77777777" w:rsidTr="00911DFD">
                <w:trPr>
                  <w:cantSplit/>
                </w:trPr>
                <w:sdt>
                  <w:sdtPr>
                    <w:tag w:val="_PLD_0ee6820233bb491aa818df2dd8e2cf9c"/>
                    <w:id w:val="174699224"/>
                    <w:lock w:val="sdtLocked"/>
                  </w:sdtPr>
                  <w:sdtEndPr/>
                  <w:sdtContent>
                    <w:tc>
                      <w:tcPr>
                        <w:tcW w:w="2086" w:type="pct"/>
                        <w:tcBorders>
                          <w:top w:val="outset" w:sz="6" w:space="0" w:color="auto"/>
                          <w:left w:val="outset" w:sz="6" w:space="0" w:color="auto"/>
                          <w:bottom w:val="outset" w:sz="6" w:space="0" w:color="auto"/>
                          <w:right w:val="outset" w:sz="6" w:space="0" w:color="auto"/>
                        </w:tcBorders>
                        <w:vAlign w:val="center"/>
                      </w:tcPr>
                      <w:p w14:paraId="0B5976B5" w14:textId="77777777" w:rsidR="007F3218" w:rsidRDefault="007F3218" w:rsidP="00431BA2">
                        <w:pPr>
                          <w:ind w:leftChars="-19" w:hangingChars="19" w:hanging="40"/>
                          <w:jc w:val="center"/>
                          <w:rPr>
                            <w:b/>
                            <w:szCs w:val="21"/>
                          </w:rPr>
                        </w:pPr>
                        <w:r>
                          <w:rPr>
                            <w:b/>
                            <w:szCs w:val="21"/>
                          </w:rPr>
                          <w:t>项目</w:t>
                        </w:r>
                      </w:p>
                    </w:tc>
                  </w:sdtContent>
                </w:sdt>
                <w:sdt>
                  <w:sdtPr>
                    <w:tag w:val="_PLD_bf2f4ec87c484946a1ce09bfb1767f4f"/>
                    <w:id w:val="2008713122"/>
                    <w:lock w:val="sdtLocked"/>
                  </w:sdtPr>
                  <w:sdtEndPr/>
                  <w:sdtContent>
                    <w:tc>
                      <w:tcPr>
                        <w:tcW w:w="691" w:type="pct"/>
                        <w:tcBorders>
                          <w:top w:val="outset" w:sz="6" w:space="0" w:color="auto"/>
                          <w:left w:val="outset" w:sz="6" w:space="0" w:color="auto"/>
                          <w:bottom w:val="outset" w:sz="6" w:space="0" w:color="auto"/>
                          <w:right w:val="outset" w:sz="6" w:space="0" w:color="auto"/>
                        </w:tcBorders>
                      </w:tcPr>
                      <w:p w14:paraId="022BC085" w14:textId="77777777" w:rsidR="007F3218" w:rsidRDefault="007F3218" w:rsidP="00431BA2">
                        <w:pPr>
                          <w:jc w:val="center"/>
                          <w:rPr>
                            <w:b/>
                            <w:szCs w:val="21"/>
                          </w:rPr>
                        </w:pPr>
                        <w:r>
                          <w:rPr>
                            <w:rFonts w:hint="eastAsia"/>
                            <w:b/>
                            <w:szCs w:val="21"/>
                          </w:rPr>
                          <w:t>附注</w:t>
                        </w:r>
                      </w:p>
                    </w:tc>
                  </w:sdtContent>
                </w:sdt>
                <w:sdt>
                  <w:sdtPr>
                    <w:tag w:val="_PLD_14ae317c09f34a48b87515f1f720c514"/>
                    <w:id w:val="-1538188446"/>
                    <w:lock w:val="sdtLocked"/>
                  </w:sdtPr>
                  <w:sdtEndPr/>
                  <w:sdtContent>
                    <w:tc>
                      <w:tcPr>
                        <w:tcW w:w="1110" w:type="pct"/>
                        <w:tcBorders>
                          <w:top w:val="outset" w:sz="6" w:space="0" w:color="auto"/>
                          <w:left w:val="outset" w:sz="6" w:space="0" w:color="auto"/>
                          <w:bottom w:val="outset" w:sz="6" w:space="0" w:color="auto"/>
                          <w:right w:val="outset" w:sz="6" w:space="0" w:color="auto"/>
                        </w:tcBorders>
                        <w:vAlign w:val="center"/>
                      </w:tcPr>
                      <w:p w14:paraId="63855BB9" w14:textId="77777777" w:rsidR="007F3218" w:rsidRDefault="007F3218" w:rsidP="00431BA2">
                        <w:pPr>
                          <w:jc w:val="center"/>
                          <w:rPr>
                            <w:b/>
                            <w:szCs w:val="21"/>
                          </w:rPr>
                        </w:pPr>
                        <w:r>
                          <w:rPr>
                            <w:b/>
                            <w:szCs w:val="21"/>
                          </w:rPr>
                          <w:t>本期</w:t>
                        </w:r>
                        <w:r>
                          <w:rPr>
                            <w:rFonts w:hint="eastAsia"/>
                            <w:b/>
                            <w:szCs w:val="21"/>
                          </w:rPr>
                          <w:t>发生</w:t>
                        </w:r>
                        <w:r>
                          <w:rPr>
                            <w:b/>
                            <w:szCs w:val="21"/>
                          </w:rPr>
                          <w:t>额</w:t>
                        </w:r>
                      </w:p>
                    </w:tc>
                  </w:sdtContent>
                </w:sdt>
                <w:sdt>
                  <w:sdtPr>
                    <w:tag w:val="_PLD_1373f40c739342958f8cccf0d7546dd4"/>
                    <w:id w:val="-645119058"/>
                    <w:lock w:val="sdtLocked"/>
                  </w:sdtPr>
                  <w:sdtEndPr/>
                  <w:sdtContent>
                    <w:tc>
                      <w:tcPr>
                        <w:tcW w:w="1113" w:type="pct"/>
                        <w:tcBorders>
                          <w:top w:val="outset" w:sz="6" w:space="0" w:color="auto"/>
                          <w:left w:val="outset" w:sz="6" w:space="0" w:color="auto"/>
                          <w:bottom w:val="outset" w:sz="6" w:space="0" w:color="auto"/>
                          <w:right w:val="outset" w:sz="6" w:space="0" w:color="auto"/>
                        </w:tcBorders>
                        <w:vAlign w:val="center"/>
                      </w:tcPr>
                      <w:p w14:paraId="0E1CA4E6" w14:textId="77777777" w:rsidR="007F3218" w:rsidRDefault="007F3218" w:rsidP="00431BA2">
                        <w:pPr>
                          <w:jc w:val="center"/>
                          <w:rPr>
                            <w:b/>
                            <w:szCs w:val="21"/>
                          </w:rPr>
                        </w:pPr>
                        <w:r>
                          <w:rPr>
                            <w:b/>
                            <w:szCs w:val="21"/>
                          </w:rPr>
                          <w:t>上期</w:t>
                        </w:r>
                        <w:r>
                          <w:rPr>
                            <w:rFonts w:hint="eastAsia"/>
                            <w:b/>
                            <w:szCs w:val="21"/>
                          </w:rPr>
                          <w:t>发生</w:t>
                        </w:r>
                        <w:r>
                          <w:rPr>
                            <w:b/>
                            <w:szCs w:val="21"/>
                          </w:rPr>
                          <w:t>额</w:t>
                        </w:r>
                      </w:p>
                    </w:tc>
                  </w:sdtContent>
                </w:sdt>
              </w:tr>
              <w:tr w:rsidR="007F3218" w14:paraId="2ED3FDF9" w14:textId="77777777" w:rsidTr="00911DFD">
                <w:sdt>
                  <w:sdtPr>
                    <w:tag w:val="_PLD_9dc428edd5b247688a5818ee18a9b96a"/>
                    <w:id w:val="-1212109233"/>
                    <w:lock w:val="sdtLocked"/>
                  </w:sdtPr>
                  <w:sdtEndPr/>
                  <w:sdtContent>
                    <w:tc>
                      <w:tcPr>
                        <w:tcW w:w="2086" w:type="pct"/>
                        <w:tcBorders>
                          <w:top w:val="outset" w:sz="6" w:space="0" w:color="auto"/>
                          <w:left w:val="outset" w:sz="6" w:space="0" w:color="auto"/>
                          <w:bottom w:val="outset" w:sz="6" w:space="0" w:color="auto"/>
                          <w:right w:val="outset" w:sz="6" w:space="0" w:color="auto"/>
                        </w:tcBorders>
                        <w:vAlign w:val="center"/>
                      </w:tcPr>
                      <w:p w14:paraId="12CCD471" w14:textId="77777777" w:rsidR="007F3218" w:rsidRDefault="007F3218" w:rsidP="00431BA2">
                        <w:pPr>
                          <w:ind w:left="-19"/>
                          <w:rPr>
                            <w:color w:val="000000"/>
                            <w:szCs w:val="21"/>
                          </w:rPr>
                        </w:pPr>
                        <w:r>
                          <w:rPr>
                            <w:rFonts w:hint="eastAsia"/>
                            <w:szCs w:val="21"/>
                          </w:rPr>
                          <w:t>一、营业收入</w:t>
                        </w:r>
                      </w:p>
                    </w:tc>
                  </w:sdtContent>
                </w:sdt>
                <w:tc>
                  <w:tcPr>
                    <w:tcW w:w="691" w:type="pct"/>
                    <w:tcBorders>
                      <w:top w:val="outset" w:sz="6" w:space="0" w:color="auto"/>
                      <w:left w:val="outset" w:sz="6" w:space="0" w:color="auto"/>
                      <w:bottom w:val="outset" w:sz="6" w:space="0" w:color="auto"/>
                      <w:right w:val="outset" w:sz="6" w:space="0" w:color="auto"/>
                    </w:tcBorders>
                  </w:tcPr>
                  <w:p w14:paraId="56FEAA1F" w14:textId="1400BAE4" w:rsidR="007F3218" w:rsidRDefault="003939D9" w:rsidP="00431BA2">
                    <w:pPr>
                      <w:rPr>
                        <w:szCs w:val="21"/>
                      </w:rPr>
                    </w:pPr>
                    <w:r>
                      <w:rPr>
                        <w:rFonts w:hint="eastAsia"/>
                        <w:szCs w:val="21"/>
                      </w:rPr>
                      <w:t>十七、4</w:t>
                    </w:r>
                  </w:p>
                </w:tc>
                <w:tc>
                  <w:tcPr>
                    <w:tcW w:w="1110" w:type="pct"/>
                    <w:tcBorders>
                      <w:top w:val="outset" w:sz="6" w:space="0" w:color="auto"/>
                      <w:left w:val="outset" w:sz="6" w:space="0" w:color="auto"/>
                      <w:bottom w:val="outset" w:sz="6" w:space="0" w:color="auto"/>
                      <w:right w:val="outset" w:sz="6" w:space="0" w:color="auto"/>
                    </w:tcBorders>
                  </w:tcPr>
                  <w:p w14:paraId="02D15483" w14:textId="77777777" w:rsidR="007F3218" w:rsidRDefault="007F3218" w:rsidP="00431BA2">
                    <w:pPr>
                      <w:jc w:val="right"/>
                      <w:rPr>
                        <w:szCs w:val="21"/>
                      </w:rPr>
                    </w:pPr>
                    <w:r>
                      <w:t>4,575,338,899.28</w:t>
                    </w:r>
                  </w:p>
                </w:tc>
                <w:tc>
                  <w:tcPr>
                    <w:tcW w:w="1113" w:type="pct"/>
                    <w:tcBorders>
                      <w:top w:val="outset" w:sz="6" w:space="0" w:color="auto"/>
                      <w:left w:val="outset" w:sz="6" w:space="0" w:color="auto"/>
                      <w:bottom w:val="outset" w:sz="6" w:space="0" w:color="auto"/>
                      <w:right w:val="outset" w:sz="6" w:space="0" w:color="auto"/>
                    </w:tcBorders>
                  </w:tcPr>
                  <w:p w14:paraId="33A3D29F" w14:textId="77777777" w:rsidR="007F3218" w:rsidRDefault="007F3218" w:rsidP="00431BA2">
                    <w:pPr>
                      <w:jc w:val="right"/>
                      <w:rPr>
                        <w:szCs w:val="21"/>
                      </w:rPr>
                    </w:pPr>
                    <w:r>
                      <w:t>4,800,848,453.03</w:t>
                    </w:r>
                  </w:p>
                </w:tc>
              </w:tr>
              <w:tr w:rsidR="007F3218" w14:paraId="42EFC3FB" w14:textId="77777777" w:rsidTr="00911DFD">
                <w:sdt>
                  <w:sdtPr>
                    <w:tag w:val="_PLD_c42829d48d1a44538ebc655fd69644f6"/>
                    <w:id w:val="1609008503"/>
                    <w:lock w:val="sdtLocked"/>
                  </w:sdtPr>
                  <w:sdtEndPr/>
                  <w:sdtContent>
                    <w:tc>
                      <w:tcPr>
                        <w:tcW w:w="2086" w:type="pct"/>
                        <w:tcBorders>
                          <w:top w:val="outset" w:sz="6" w:space="0" w:color="auto"/>
                          <w:left w:val="outset" w:sz="6" w:space="0" w:color="auto"/>
                          <w:bottom w:val="outset" w:sz="6" w:space="0" w:color="auto"/>
                          <w:right w:val="outset" w:sz="6" w:space="0" w:color="auto"/>
                        </w:tcBorders>
                        <w:vAlign w:val="center"/>
                      </w:tcPr>
                      <w:p w14:paraId="15C30CA1" w14:textId="77777777" w:rsidR="007F3218" w:rsidRDefault="007F3218" w:rsidP="00431BA2">
                        <w:pPr>
                          <w:ind w:firstLineChars="100" w:firstLine="210"/>
                          <w:rPr>
                            <w:color w:val="000000"/>
                            <w:szCs w:val="21"/>
                          </w:rPr>
                        </w:pPr>
                        <w:r>
                          <w:rPr>
                            <w:rFonts w:hint="eastAsia"/>
                            <w:szCs w:val="21"/>
                          </w:rPr>
                          <w:t>减：营业成本</w:t>
                        </w:r>
                      </w:p>
                    </w:tc>
                  </w:sdtContent>
                </w:sdt>
                <w:tc>
                  <w:tcPr>
                    <w:tcW w:w="691" w:type="pct"/>
                    <w:tcBorders>
                      <w:top w:val="outset" w:sz="6" w:space="0" w:color="auto"/>
                      <w:left w:val="outset" w:sz="6" w:space="0" w:color="auto"/>
                      <w:bottom w:val="outset" w:sz="6" w:space="0" w:color="auto"/>
                      <w:right w:val="outset" w:sz="6" w:space="0" w:color="auto"/>
                    </w:tcBorders>
                  </w:tcPr>
                  <w:p w14:paraId="76C847CA" w14:textId="490F7E37" w:rsidR="007F3218" w:rsidRDefault="003939D9" w:rsidP="00431BA2">
                    <w:pPr>
                      <w:rPr>
                        <w:szCs w:val="21"/>
                      </w:rPr>
                    </w:pPr>
                    <w:r>
                      <w:rPr>
                        <w:rFonts w:hint="eastAsia"/>
                        <w:szCs w:val="21"/>
                      </w:rPr>
                      <w:t>十七、4</w:t>
                    </w:r>
                  </w:p>
                </w:tc>
                <w:tc>
                  <w:tcPr>
                    <w:tcW w:w="1110" w:type="pct"/>
                    <w:tcBorders>
                      <w:top w:val="outset" w:sz="6" w:space="0" w:color="auto"/>
                      <w:left w:val="outset" w:sz="6" w:space="0" w:color="auto"/>
                      <w:bottom w:val="outset" w:sz="6" w:space="0" w:color="auto"/>
                      <w:right w:val="outset" w:sz="6" w:space="0" w:color="auto"/>
                    </w:tcBorders>
                  </w:tcPr>
                  <w:p w14:paraId="7C76FF46" w14:textId="77777777" w:rsidR="007F3218" w:rsidRDefault="007F3218" w:rsidP="00431BA2">
                    <w:pPr>
                      <w:jc w:val="right"/>
                      <w:rPr>
                        <w:szCs w:val="21"/>
                      </w:rPr>
                    </w:pPr>
                    <w:r>
                      <w:t>4,015,068,309.00</w:t>
                    </w:r>
                  </w:p>
                </w:tc>
                <w:tc>
                  <w:tcPr>
                    <w:tcW w:w="1113" w:type="pct"/>
                    <w:tcBorders>
                      <w:top w:val="outset" w:sz="6" w:space="0" w:color="auto"/>
                      <w:left w:val="outset" w:sz="6" w:space="0" w:color="auto"/>
                      <w:bottom w:val="outset" w:sz="6" w:space="0" w:color="auto"/>
                      <w:right w:val="outset" w:sz="6" w:space="0" w:color="auto"/>
                    </w:tcBorders>
                  </w:tcPr>
                  <w:p w14:paraId="7C2C1A09" w14:textId="77777777" w:rsidR="007F3218" w:rsidRDefault="007F3218" w:rsidP="00431BA2">
                    <w:pPr>
                      <w:jc w:val="right"/>
                      <w:rPr>
                        <w:szCs w:val="21"/>
                      </w:rPr>
                    </w:pPr>
                    <w:r>
                      <w:t>4,265,929,814.20</w:t>
                    </w:r>
                  </w:p>
                </w:tc>
              </w:tr>
              <w:tr w:rsidR="007F3218" w14:paraId="36270110" w14:textId="77777777" w:rsidTr="00911DFD">
                <w:sdt>
                  <w:sdtPr>
                    <w:tag w:val="_PLD_0812febee2734d47a10b32fbe0de6140"/>
                    <w:id w:val="-2121053916"/>
                    <w:lock w:val="sdtLocked"/>
                  </w:sdtPr>
                  <w:sdtEndPr/>
                  <w:sdtContent>
                    <w:tc>
                      <w:tcPr>
                        <w:tcW w:w="2086" w:type="pct"/>
                        <w:tcBorders>
                          <w:top w:val="outset" w:sz="6" w:space="0" w:color="auto"/>
                          <w:left w:val="outset" w:sz="6" w:space="0" w:color="auto"/>
                          <w:bottom w:val="outset" w:sz="6" w:space="0" w:color="auto"/>
                          <w:right w:val="outset" w:sz="6" w:space="0" w:color="auto"/>
                        </w:tcBorders>
                        <w:vAlign w:val="center"/>
                      </w:tcPr>
                      <w:p w14:paraId="033E3FA4" w14:textId="77777777" w:rsidR="007F3218" w:rsidRDefault="007F3218" w:rsidP="00431BA2">
                        <w:pPr>
                          <w:ind w:firstLineChars="300" w:firstLine="630"/>
                          <w:rPr>
                            <w:szCs w:val="21"/>
                          </w:rPr>
                        </w:pPr>
                        <w:r>
                          <w:rPr>
                            <w:rFonts w:hint="eastAsia"/>
                            <w:szCs w:val="21"/>
                          </w:rPr>
                          <w:t>税金及附加</w:t>
                        </w:r>
                      </w:p>
                    </w:tc>
                  </w:sdtContent>
                </w:sdt>
                <w:tc>
                  <w:tcPr>
                    <w:tcW w:w="691" w:type="pct"/>
                    <w:tcBorders>
                      <w:top w:val="outset" w:sz="6" w:space="0" w:color="auto"/>
                      <w:left w:val="outset" w:sz="6" w:space="0" w:color="auto"/>
                      <w:bottom w:val="outset" w:sz="6" w:space="0" w:color="auto"/>
                      <w:right w:val="outset" w:sz="6" w:space="0" w:color="auto"/>
                    </w:tcBorders>
                  </w:tcPr>
                  <w:p w14:paraId="061C26B0" w14:textId="77777777" w:rsidR="007F3218" w:rsidRDefault="007F3218" w:rsidP="00431BA2">
                    <w:pPr>
                      <w:rPr>
                        <w:szCs w:val="21"/>
                      </w:rPr>
                    </w:pPr>
                  </w:p>
                </w:tc>
                <w:tc>
                  <w:tcPr>
                    <w:tcW w:w="1110" w:type="pct"/>
                    <w:tcBorders>
                      <w:top w:val="outset" w:sz="6" w:space="0" w:color="auto"/>
                      <w:left w:val="outset" w:sz="6" w:space="0" w:color="auto"/>
                      <w:bottom w:val="outset" w:sz="6" w:space="0" w:color="auto"/>
                      <w:right w:val="outset" w:sz="6" w:space="0" w:color="auto"/>
                    </w:tcBorders>
                  </w:tcPr>
                  <w:p w14:paraId="0104D295" w14:textId="77777777" w:rsidR="007F3218" w:rsidRDefault="007F3218" w:rsidP="00431BA2">
                    <w:pPr>
                      <w:jc w:val="right"/>
                      <w:rPr>
                        <w:szCs w:val="21"/>
                      </w:rPr>
                    </w:pPr>
                    <w:r>
                      <w:t>6,162,815.92</w:t>
                    </w:r>
                  </w:p>
                </w:tc>
                <w:tc>
                  <w:tcPr>
                    <w:tcW w:w="1113" w:type="pct"/>
                    <w:tcBorders>
                      <w:top w:val="outset" w:sz="6" w:space="0" w:color="auto"/>
                      <w:left w:val="outset" w:sz="6" w:space="0" w:color="auto"/>
                      <w:bottom w:val="outset" w:sz="6" w:space="0" w:color="auto"/>
                      <w:right w:val="outset" w:sz="6" w:space="0" w:color="auto"/>
                    </w:tcBorders>
                  </w:tcPr>
                  <w:p w14:paraId="310F61C8" w14:textId="77777777" w:rsidR="007F3218" w:rsidRDefault="007F3218" w:rsidP="00431BA2">
                    <w:pPr>
                      <w:jc w:val="right"/>
                      <w:rPr>
                        <w:szCs w:val="21"/>
                      </w:rPr>
                    </w:pPr>
                    <w:r>
                      <w:t>6,736,020.38</w:t>
                    </w:r>
                  </w:p>
                </w:tc>
              </w:tr>
              <w:tr w:rsidR="007F3218" w14:paraId="74E58FAF" w14:textId="77777777" w:rsidTr="00911DFD">
                <w:sdt>
                  <w:sdtPr>
                    <w:tag w:val="_PLD_7bb9509f2e6f45a281ead4e6131a4f93"/>
                    <w:id w:val="854008686"/>
                    <w:lock w:val="sdtLocked"/>
                  </w:sdtPr>
                  <w:sdtEndPr/>
                  <w:sdtContent>
                    <w:tc>
                      <w:tcPr>
                        <w:tcW w:w="2086" w:type="pct"/>
                        <w:tcBorders>
                          <w:top w:val="outset" w:sz="6" w:space="0" w:color="auto"/>
                          <w:left w:val="outset" w:sz="6" w:space="0" w:color="auto"/>
                          <w:bottom w:val="outset" w:sz="6" w:space="0" w:color="auto"/>
                          <w:right w:val="outset" w:sz="6" w:space="0" w:color="auto"/>
                        </w:tcBorders>
                        <w:vAlign w:val="center"/>
                      </w:tcPr>
                      <w:p w14:paraId="1160A53C" w14:textId="77777777" w:rsidR="007F3218" w:rsidRDefault="007F3218" w:rsidP="00431BA2">
                        <w:pPr>
                          <w:ind w:firstLineChars="300" w:firstLine="630"/>
                          <w:rPr>
                            <w:szCs w:val="21"/>
                          </w:rPr>
                        </w:pPr>
                        <w:r>
                          <w:rPr>
                            <w:rFonts w:hint="eastAsia"/>
                            <w:szCs w:val="21"/>
                          </w:rPr>
                          <w:t>销售费用</w:t>
                        </w:r>
                      </w:p>
                    </w:tc>
                  </w:sdtContent>
                </w:sdt>
                <w:tc>
                  <w:tcPr>
                    <w:tcW w:w="691" w:type="pct"/>
                    <w:tcBorders>
                      <w:top w:val="outset" w:sz="6" w:space="0" w:color="auto"/>
                      <w:left w:val="outset" w:sz="6" w:space="0" w:color="auto"/>
                      <w:bottom w:val="outset" w:sz="6" w:space="0" w:color="auto"/>
                      <w:right w:val="outset" w:sz="6" w:space="0" w:color="auto"/>
                    </w:tcBorders>
                  </w:tcPr>
                  <w:p w14:paraId="43AFA57F" w14:textId="77777777" w:rsidR="007F3218" w:rsidRDefault="007F3218" w:rsidP="00431BA2">
                    <w:pPr>
                      <w:rPr>
                        <w:szCs w:val="21"/>
                      </w:rPr>
                    </w:pPr>
                  </w:p>
                </w:tc>
                <w:tc>
                  <w:tcPr>
                    <w:tcW w:w="1110" w:type="pct"/>
                    <w:tcBorders>
                      <w:top w:val="outset" w:sz="6" w:space="0" w:color="auto"/>
                      <w:left w:val="outset" w:sz="6" w:space="0" w:color="auto"/>
                      <w:bottom w:val="outset" w:sz="6" w:space="0" w:color="auto"/>
                      <w:right w:val="outset" w:sz="6" w:space="0" w:color="auto"/>
                    </w:tcBorders>
                  </w:tcPr>
                  <w:p w14:paraId="446CC38A" w14:textId="77777777" w:rsidR="007F3218" w:rsidRDefault="007F3218" w:rsidP="00431BA2">
                    <w:pPr>
                      <w:jc w:val="right"/>
                      <w:rPr>
                        <w:szCs w:val="21"/>
                      </w:rPr>
                    </w:pPr>
                    <w:r>
                      <w:t>54,396,600.29</w:t>
                    </w:r>
                  </w:p>
                </w:tc>
                <w:tc>
                  <w:tcPr>
                    <w:tcW w:w="1113" w:type="pct"/>
                    <w:tcBorders>
                      <w:top w:val="outset" w:sz="6" w:space="0" w:color="auto"/>
                      <w:left w:val="outset" w:sz="6" w:space="0" w:color="auto"/>
                      <w:bottom w:val="outset" w:sz="6" w:space="0" w:color="auto"/>
                      <w:right w:val="outset" w:sz="6" w:space="0" w:color="auto"/>
                    </w:tcBorders>
                  </w:tcPr>
                  <w:p w14:paraId="1B966D23" w14:textId="77777777" w:rsidR="007F3218" w:rsidRDefault="007F3218" w:rsidP="00431BA2">
                    <w:pPr>
                      <w:jc w:val="right"/>
                      <w:rPr>
                        <w:szCs w:val="21"/>
                      </w:rPr>
                    </w:pPr>
                    <w:r>
                      <w:t>22,721,948.88</w:t>
                    </w:r>
                  </w:p>
                </w:tc>
              </w:tr>
              <w:tr w:rsidR="007F3218" w14:paraId="32F41C29" w14:textId="77777777" w:rsidTr="00911DFD">
                <w:sdt>
                  <w:sdtPr>
                    <w:tag w:val="_PLD_09049ae3a8cc46fdb350aeed0d495755"/>
                    <w:id w:val="1986038504"/>
                    <w:lock w:val="sdtLocked"/>
                  </w:sdtPr>
                  <w:sdtEndPr/>
                  <w:sdtContent>
                    <w:tc>
                      <w:tcPr>
                        <w:tcW w:w="2086" w:type="pct"/>
                        <w:tcBorders>
                          <w:top w:val="outset" w:sz="6" w:space="0" w:color="auto"/>
                          <w:left w:val="outset" w:sz="6" w:space="0" w:color="auto"/>
                          <w:bottom w:val="outset" w:sz="6" w:space="0" w:color="auto"/>
                          <w:right w:val="outset" w:sz="6" w:space="0" w:color="auto"/>
                        </w:tcBorders>
                        <w:vAlign w:val="center"/>
                      </w:tcPr>
                      <w:p w14:paraId="25C620B7" w14:textId="77777777" w:rsidR="007F3218" w:rsidRDefault="007F3218" w:rsidP="00431BA2">
                        <w:pPr>
                          <w:ind w:firstLineChars="300" w:firstLine="630"/>
                          <w:rPr>
                            <w:szCs w:val="21"/>
                          </w:rPr>
                        </w:pPr>
                        <w:r>
                          <w:rPr>
                            <w:rFonts w:hint="eastAsia"/>
                            <w:szCs w:val="21"/>
                          </w:rPr>
                          <w:t>管理费用</w:t>
                        </w:r>
                      </w:p>
                    </w:tc>
                  </w:sdtContent>
                </w:sdt>
                <w:tc>
                  <w:tcPr>
                    <w:tcW w:w="691" w:type="pct"/>
                    <w:tcBorders>
                      <w:top w:val="outset" w:sz="6" w:space="0" w:color="auto"/>
                      <w:left w:val="outset" w:sz="6" w:space="0" w:color="auto"/>
                      <w:bottom w:val="outset" w:sz="6" w:space="0" w:color="auto"/>
                      <w:right w:val="outset" w:sz="6" w:space="0" w:color="auto"/>
                    </w:tcBorders>
                  </w:tcPr>
                  <w:p w14:paraId="3CE1D4F0" w14:textId="77777777" w:rsidR="007F3218" w:rsidRDefault="007F3218" w:rsidP="00431BA2">
                    <w:pPr>
                      <w:rPr>
                        <w:szCs w:val="21"/>
                      </w:rPr>
                    </w:pPr>
                  </w:p>
                </w:tc>
                <w:tc>
                  <w:tcPr>
                    <w:tcW w:w="1110" w:type="pct"/>
                    <w:tcBorders>
                      <w:top w:val="outset" w:sz="6" w:space="0" w:color="auto"/>
                      <w:left w:val="outset" w:sz="6" w:space="0" w:color="auto"/>
                      <w:bottom w:val="outset" w:sz="6" w:space="0" w:color="auto"/>
                      <w:right w:val="outset" w:sz="6" w:space="0" w:color="auto"/>
                    </w:tcBorders>
                  </w:tcPr>
                  <w:p w14:paraId="3EB2C777" w14:textId="77777777" w:rsidR="007F3218" w:rsidRDefault="007F3218" w:rsidP="00431BA2">
                    <w:pPr>
                      <w:jc w:val="right"/>
                      <w:rPr>
                        <w:szCs w:val="21"/>
                      </w:rPr>
                    </w:pPr>
                    <w:r>
                      <w:t>191,077,565.21</w:t>
                    </w:r>
                  </w:p>
                </w:tc>
                <w:tc>
                  <w:tcPr>
                    <w:tcW w:w="1113" w:type="pct"/>
                    <w:tcBorders>
                      <w:top w:val="outset" w:sz="6" w:space="0" w:color="auto"/>
                      <w:left w:val="outset" w:sz="6" w:space="0" w:color="auto"/>
                      <w:bottom w:val="outset" w:sz="6" w:space="0" w:color="auto"/>
                      <w:right w:val="outset" w:sz="6" w:space="0" w:color="auto"/>
                    </w:tcBorders>
                  </w:tcPr>
                  <w:p w14:paraId="6B9AF69F" w14:textId="77777777" w:rsidR="007F3218" w:rsidRDefault="007F3218" w:rsidP="00431BA2">
                    <w:pPr>
                      <w:jc w:val="right"/>
                      <w:rPr>
                        <w:szCs w:val="21"/>
                      </w:rPr>
                    </w:pPr>
                    <w:r>
                      <w:t>191,820,963.55</w:t>
                    </w:r>
                  </w:p>
                </w:tc>
              </w:tr>
              <w:tr w:rsidR="007F3218" w14:paraId="3EC38CE6" w14:textId="77777777" w:rsidTr="00911DFD">
                <w:tc>
                  <w:tcPr>
                    <w:tcW w:w="2086"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58d3e5d22cb34fce804a9c36237e183d"/>
                      <w:id w:val="1207913051"/>
                      <w:lock w:val="sdtLocked"/>
                    </w:sdtPr>
                    <w:sdtEndPr/>
                    <w:sdtContent>
                      <w:p w14:paraId="59E92809" w14:textId="77777777" w:rsidR="007F3218" w:rsidRDefault="007F3218" w:rsidP="00431BA2">
                        <w:pPr>
                          <w:ind w:firstLineChars="300" w:firstLine="630"/>
                        </w:pPr>
                        <w:r>
                          <w:rPr>
                            <w:rFonts w:hint="eastAsia"/>
                          </w:rPr>
                          <w:t>研发费用</w:t>
                        </w:r>
                      </w:p>
                    </w:sdtContent>
                  </w:sdt>
                </w:tc>
                <w:tc>
                  <w:tcPr>
                    <w:tcW w:w="691" w:type="pct"/>
                    <w:tcBorders>
                      <w:top w:val="outset" w:sz="6" w:space="0" w:color="auto"/>
                      <w:left w:val="outset" w:sz="6" w:space="0" w:color="auto"/>
                      <w:bottom w:val="outset" w:sz="6" w:space="0" w:color="auto"/>
                      <w:right w:val="outset" w:sz="6" w:space="0" w:color="auto"/>
                    </w:tcBorders>
                  </w:tcPr>
                  <w:p w14:paraId="60B1C49F" w14:textId="77777777" w:rsidR="007F3218" w:rsidRDefault="007F3218" w:rsidP="00431BA2">
                    <w:pPr>
                      <w:rPr>
                        <w:szCs w:val="21"/>
                      </w:rPr>
                    </w:pPr>
                  </w:p>
                </w:tc>
                <w:tc>
                  <w:tcPr>
                    <w:tcW w:w="1110" w:type="pct"/>
                    <w:tcBorders>
                      <w:top w:val="outset" w:sz="6" w:space="0" w:color="auto"/>
                      <w:left w:val="outset" w:sz="6" w:space="0" w:color="auto"/>
                      <w:bottom w:val="outset" w:sz="6" w:space="0" w:color="auto"/>
                      <w:right w:val="outset" w:sz="6" w:space="0" w:color="auto"/>
                    </w:tcBorders>
                  </w:tcPr>
                  <w:p w14:paraId="1ED1026C" w14:textId="77777777" w:rsidR="007F3218" w:rsidRDefault="007F3218" w:rsidP="00431BA2">
                    <w:pPr>
                      <w:jc w:val="right"/>
                      <w:rPr>
                        <w:szCs w:val="21"/>
                      </w:rPr>
                    </w:pPr>
                    <w:r>
                      <w:t>128,142,348.23</w:t>
                    </w:r>
                  </w:p>
                </w:tc>
                <w:tc>
                  <w:tcPr>
                    <w:tcW w:w="1113" w:type="pct"/>
                    <w:tcBorders>
                      <w:top w:val="outset" w:sz="6" w:space="0" w:color="auto"/>
                      <w:left w:val="outset" w:sz="6" w:space="0" w:color="auto"/>
                      <w:bottom w:val="outset" w:sz="6" w:space="0" w:color="auto"/>
                      <w:right w:val="outset" w:sz="6" w:space="0" w:color="auto"/>
                    </w:tcBorders>
                  </w:tcPr>
                  <w:p w14:paraId="5356A9F9" w14:textId="77777777" w:rsidR="007F3218" w:rsidRDefault="007F3218" w:rsidP="00431BA2">
                    <w:pPr>
                      <w:jc w:val="right"/>
                      <w:rPr>
                        <w:szCs w:val="21"/>
                      </w:rPr>
                    </w:pPr>
                    <w:r>
                      <w:t>74,460,000.21</w:t>
                    </w:r>
                  </w:p>
                </w:tc>
              </w:tr>
              <w:tr w:rsidR="007F3218" w14:paraId="28C97B40" w14:textId="77777777" w:rsidTr="00911DFD">
                <w:sdt>
                  <w:sdtPr>
                    <w:tag w:val="_PLD_dbf089f5ba7a4955988d80616577f283"/>
                    <w:id w:val="-414698491"/>
                    <w:lock w:val="sdtLocked"/>
                  </w:sdtPr>
                  <w:sdtEndPr/>
                  <w:sdtContent>
                    <w:tc>
                      <w:tcPr>
                        <w:tcW w:w="2086" w:type="pct"/>
                        <w:tcBorders>
                          <w:top w:val="outset" w:sz="6" w:space="0" w:color="auto"/>
                          <w:left w:val="outset" w:sz="6" w:space="0" w:color="auto"/>
                          <w:bottom w:val="outset" w:sz="6" w:space="0" w:color="auto"/>
                          <w:right w:val="outset" w:sz="6" w:space="0" w:color="auto"/>
                        </w:tcBorders>
                        <w:vAlign w:val="center"/>
                      </w:tcPr>
                      <w:p w14:paraId="6F012C6B" w14:textId="77777777" w:rsidR="007F3218" w:rsidRDefault="007F3218" w:rsidP="00431BA2">
                        <w:pPr>
                          <w:ind w:firstLineChars="300" w:firstLine="630"/>
                          <w:rPr>
                            <w:szCs w:val="21"/>
                          </w:rPr>
                        </w:pPr>
                        <w:r>
                          <w:rPr>
                            <w:rFonts w:hint="eastAsia"/>
                            <w:szCs w:val="21"/>
                          </w:rPr>
                          <w:t>财务费用</w:t>
                        </w:r>
                      </w:p>
                    </w:tc>
                  </w:sdtContent>
                </w:sdt>
                <w:tc>
                  <w:tcPr>
                    <w:tcW w:w="691" w:type="pct"/>
                    <w:tcBorders>
                      <w:top w:val="outset" w:sz="6" w:space="0" w:color="auto"/>
                      <w:left w:val="outset" w:sz="6" w:space="0" w:color="auto"/>
                      <w:bottom w:val="outset" w:sz="6" w:space="0" w:color="auto"/>
                      <w:right w:val="outset" w:sz="6" w:space="0" w:color="auto"/>
                    </w:tcBorders>
                  </w:tcPr>
                  <w:p w14:paraId="1B11EF0C" w14:textId="77777777" w:rsidR="007F3218" w:rsidRDefault="007F3218" w:rsidP="00431BA2">
                    <w:pPr>
                      <w:rPr>
                        <w:szCs w:val="21"/>
                      </w:rPr>
                    </w:pPr>
                  </w:p>
                </w:tc>
                <w:tc>
                  <w:tcPr>
                    <w:tcW w:w="1110" w:type="pct"/>
                    <w:tcBorders>
                      <w:top w:val="outset" w:sz="6" w:space="0" w:color="auto"/>
                      <w:left w:val="outset" w:sz="6" w:space="0" w:color="auto"/>
                      <w:bottom w:val="outset" w:sz="6" w:space="0" w:color="auto"/>
                      <w:right w:val="outset" w:sz="6" w:space="0" w:color="auto"/>
                    </w:tcBorders>
                  </w:tcPr>
                  <w:p w14:paraId="1A0C61AC" w14:textId="77777777" w:rsidR="007F3218" w:rsidRDefault="007F3218" w:rsidP="00431BA2">
                    <w:pPr>
                      <w:jc w:val="right"/>
                      <w:rPr>
                        <w:szCs w:val="21"/>
                      </w:rPr>
                    </w:pPr>
                    <w:r>
                      <w:t>-1,245,475.65</w:t>
                    </w:r>
                  </w:p>
                </w:tc>
                <w:tc>
                  <w:tcPr>
                    <w:tcW w:w="1113" w:type="pct"/>
                    <w:tcBorders>
                      <w:top w:val="outset" w:sz="6" w:space="0" w:color="auto"/>
                      <w:left w:val="outset" w:sz="6" w:space="0" w:color="auto"/>
                      <w:bottom w:val="outset" w:sz="6" w:space="0" w:color="auto"/>
                      <w:right w:val="outset" w:sz="6" w:space="0" w:color="auto"/>
                    </w:tcBorders>
                  </w:tcPr>
                  <w:p w14:paraId="680BD3CE" w14:textId="77777777" w:rsidR="007F3218" w:rsidRDefault="007F3218" w:rsidP="00431BA2">
                    <w:pPr>
                      <w:jc w:val="right"/>
                      <w:rPr>
                        <w:szCs w:val="21"/>
                      </w:rPr>
                    </w:pPr>
                    <w:r>
                      <w:t>101,248,365.12</w:t>
                    </w:r>
                  </w:p>
                </w:tc>
              </w:tr>
              <w:tr w:rsidR="007F3218" w14:paraId="09A2C1BD" w14:textId="77777777" w:rsidTr="00911DFD">
                <w:tc>
                  <w:tcPr>
                    <w:tcW w:w="2086"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043be2aaaf3649e589caf289de1f06fa"/>
                      <w:id w:val="-101641638"/>
                      <w:lock w:val="sdtLocked"/>
                    </w:sdtPr>
                    <w:sdtEndPr/>
                    <w:sdtContent>
                      <w:p w14:paraId="548A11ED" w14:textId="77777777" w:rsidR="007F3218" w:rsidRDefault="007F3218" w:rsidP="00431BA2">
                        <w:pPr>
                          <w:ind w:firstLineChars="300" w:firstLine="630"/>
                        </w:pPr>
                        <w:r>
                          <w:rPr>
                            <w:rFonts w:hint="eastAsia"/>
                          </w:rPr>
                          <w:t>其中：利息费用</w:t>
                        </w:r>
                      </w:p>
                    </w:sdtContent>
                  </w:sdt>
                </w:tc>
                <w:tc>
                  <w:tcPr>
                    <w:tcW w:w="691" w:type="pct"/>
                    <w:tcBorders>
                      <w:top w:val="outset" w:sz="6" w:space="0" w:color="auto"/>
                      <w:left w:val="outset" w:sz="6" w:space="0" w:color="auto"/>
                      <w:bottom w:val="outset" w:sz="6" w:space="0" w:color="auto"/>
                      <w:right w:val="outset" w:sz="6" w:space="0" w:color="auto"/>
                    </w:tcBorders>
                  </w:tcPr>
                  <w:p w14:paraId="4FDE9C78" w14:textId="77777777" w:rsidR="007F3218" w:rsidRDefault="007F3218" w:rsidP="00431BA2">
                    <w:pPr>
                      <w:rPr>
                        <w:szCs w:val="21"/>
                      </w:rPr>
                    </w:pPr>
                  </w:p>
                </w:tc>
                <w:tc>
                  <w:tcPr>
                    <w:tcW w:w="1110" w:type="pct"/>
                    <w:tcBorders>
                      <w:top w:val="outset" w:sz="6" w:space="0" w:color="auto"/>
                      <w:left w:val="outset" w:sz="6" w:space="0" w:color="auto"/>
                      <w:bottom w:val="outset" w:sz="6" w:space="0" w:color="auto"/>
                      <w:right w:val="outset" w:sz="6" w:space="0" w:color="auto"/>
                    </w:tcBorders>
                  </w:tcPr>
                  <w:p w14:paraId="2A258C99" w14:textId="77777777" w:rsidR="007F3218" w:rsidRDefault="007F3218" w:rsidP="00431BA2">
                    <w:pPr>
                      <w:jc w:val="right"/>
                      <w:rPr>
                        <w:szCs w:val="21"/>
                      </w:rPr>
                    </w:pPr>
                    <w:r>
                      <w:t>52,448,642.50</w:t>
                    </w:r>
                  </w:p>
                </w:tc>
                <w:tc>
                  <w:tcPr>
                    <w:tcW w:w="1113" w:type="pct"/>
                    <w:tcBorders>
                      <w:top w:val="outset" w:sz="6" w:space="0" w:color="auto"/>
                      <w:left w:val="outset" w:sz="6" w:space="0" w:color="auto"/>
                      <w:bottom w:val="outset" w:sz="6" w:space="0" w:color="auto"/>
                      <w:right w:val="outset" w:sz="6" w:space="0" w:color="auto"/>
                    </w:tcBorders>
                  </w:tcPr>
                  <w:p w14:paraId="7D8F9DB9" w14:textId="77777777" w:rsidR="007F3218" w:rsidRDefault="007F3218" w:rsidP="00431BA2">
                    <w:pPr>
                      <w:jc w:val="right"/>
                      <w:rPr>
                        <w:szCs w:val="21"/>
                      </w:rPr>
                    </w:pPr>
                    <w:r>
                      <w:t>61,595,391.49</w:t>
                    </w:r>
                  </w:p>
                </w:tc>
              </w:tr>
              <w:tr w:rsidR="007F3218" w14:paraId="1DD660CB" w14:textId="77777777" w:rsidTr="00911DFD">
                <w:tc>
                  <w:tcPr>
                    <w:tcW w:w="2086"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ed81ec37814a479895c0567916802269"/>
                      <w:id w:val="1148941980"/>
                      <w:lock w:val="sdtLocked"/>
                    </w:sdtPr>
                    <w:sdtEndPr/>
                    <w:sdtContent>
                      <w:p w14:paraId="43EF2921" w14:textId="77777777" w:rsidR="007F3218" w:rsidRDefault="007F3218" w:rsidP="00431BA2">
                        <w:pPr>
                          <w:ind w:firstLineChars="600" w:firstLine="1260"/>
                        </w:pPr>
                        <w:r>
                          <w:rPr>
                            <w:rFonts w:hint="eastAsia"/>
                          </w:rPr>
                          <w:t>利息收入</w:t>
                        </w:r>
                      </w:p>
                    </w:sdtContent>
                  </w:sdt>
                </w:tc>
                <w:tc>
                  <w:tcPr>
                    <w:tcW w:w="691" w:type="pct"/>
                    <w:tcBorders>
                      <w:top w:val="outset" w:sz="6" w:space="0" w:color="auto"/>
                      <w:left w:val="outset" w:sz="6" w:space="0" w:color="auto"/>
                      <w:bottom w:val="outset" w:sz="6" w:space="0" w:color="auto"/>
                      <w:right w:val="outset" w:sz="6" w:space="0" w:color="auto"/>
                    </w:tcBorders>
                  </w:tcPr>
                  <w:p w14:paraId="4909BD0A" w14:textId="77777777" w:rsidR="007F3218" w:rsidRDefault="007F3218" w:rsidP="00431BA2">
                    <w:pPr>
                      <w:rPr>
                        <w:szCs w:val="21"/>
                      </w:rPr>
                    </w:pPr>
                  </w:p>
                </w:tc>
                <w:tc>
                  <w:tcPr>
                    <w:tcW w:w="1110" w:type="pct"/>
                    <w:tcBorders>
                      <w:top w:val="outset" w:sz="6" w:space="0" w:color="auto"/>
                      <w:left w:val="outset" w:sz="6" w:space="0" w:color="auto"/>
                      <w:bottom w:val="outset" w:sz="6" w:space="0" w:color="auto"/>
                      <w:right w:val="outset" w:sz="6" w:space="0" w:color="auto"/>
                    </w:tcBorders>
                  </w:tcPr>
                  <w:p w14:paraId="15A6119C" w14:textId="77777777" w:rsidR="007F3218" w:rsidRDefault="007F3218" w:rsidP="00431BA2">
                    <w:pPr>
                      <w:jc w:val="right"/>
                      <w:rPr>
                        <w:szCs w:val="21"/>
                      </w:rPr>
                    </w:pPr>
                    <w:r>
                      <w:t>51,130,161.15</w:t>
                    </w:r>
                  </w:p>
                </w:tc>
                <w:tc>
                  <w:tcPr>
                    <w:tcW w:w="1113" w:type="pct"/>
                    <w:tcBorders>
                      <w:top w:val="outset" w:sz="6" w:space="0" w:color="auto"/>
                      <w:left w:val="outset" w:sz="6" w:space="0" w:color="auto"/>
                      <w:bottom w:val="outset" w:sz="6" w:space="0" w:color="auto"/>
                      <w:right w:val="outset" w:sz="6" w:space="0" w:color="auto"/>
                    </w:tcBorders>
                  </w:tcPr>
                  <w:p w14:paraId="1EFE5382" w14:textId="77777777" w:rsidR="007F3218" w:rsidRDefault="007F3218" w:rsidP="00431BA2">
                    <w:pPr>
                      <w:jc w:val="right"/>
                      <w:rPr>
                        <w:szCs w:val="21"/>
                      </w:rPr>
                    </w:pPr>
                    <w:r>
                      <w:t>48,582,599.49</w:t>
                    </w:r>
                  </w:p>
                </w:tc>
              </w:tr>
              <w:tr w:rsidR="007F3218" w14:paraId="33302ACD" w14:textId="77777777" w:rsidTr="00911DFD">
                <w:sdt>
                  <w:sdtPr>
                    <w:tag w:val="_PLD_d1b2b44dd48e4a6caa97fbf5affb955f"/>
                    <w:id w:val="-1788115050"/>
                    <w:lock w:val="sdtLocked"/>
                  </w:sdtPr>
                  <w:sdtEndPr/>
                  <w:sdtContent>
                    <w:tc>
                      <w:tcPr>
                        <w:tcW w:w="2086" w:type="pct"/>
                        <w:tcBorders>
                          <w:top w:val="outset" w:sz="6" w:space="0" w:color="auto"/>
                          <w:left w:val="outset" w:sz="6" w:space="0" w:color="auto"/>
                          <w:bottom w:val="outset" w:sz="6" w:space="0" w:color="auto"/>
                          <w:right w:val="outset" w:sz="6" w:space="0" w:color="auto"/>
                        </w:tcBorders>
                        <w:vAlign w:val="center"/>
                      </w:tcPr>
                      <w:p w14:paraId="444C18EC" w14:textId="77777777" w:rsidR="007F3218" w:rsidRDefault="007F3218" w:rsidP="00431BA2">
                        <w:pPr>
                          <w:ind w:firstLineChars="300" w:firstLine="630"/>
                          <w:rPr>
                            <w:szCs w:val="21"/>
                          </w:rPr>
                        </w:pPr>
                        <w:r>
                          <w:rPr>
                            <w:rFonts w:hint="eastAsia"/>
                            <w:szCs w:val="21"/>
                          </w:rPr>
                          <w:t>资产减值损失</w:t>
                        </w:r>
                      </w:p>
                    </w:tc>
                  </w:sdtContent>
                </w:sdt>
                <w:tc>
                  <w:tcPr>
                    <w:tcW w:w="691" w:type="pct"/>
                    <w:tcBorders>
                      <w:top w:val="outset" w:sz="6" w:space="0" w:color="auto"/>
                      <w:left w:val="outset" w:sz="6" w:space="0" w:color="auto"/>
                      <w:bottom w:val="outset" w:sz="6" w:space="0" w:color="auto"/>
                      <w:right w:val="outset" w:sz="6" w:space="0" w:color="auto"/>
                    </w:tcBorders>
                  </w:tcPr>
                  <w:p w14:paraId="3664F305" w14:textId="77777777" w:rsidR="007F3218" w:rsidRDefault="007F3218" w:rsidP="00431BA2">
                    <w:pPr>
                      <w:rPr>
                        <w:szCs w:val="21"/>
                      </w:rPr>
                    </w:pPr>
                  </w:p>
                </w:tc>
                <w:tc>
                  <w:tcPr>
                    <w:tcW w:w="1110" w:type="pct"/>
                    <w:tcBorders>
                      <w:top w:val="outset" w:sz="6" w:space="0" w:color="auto"/>
                      <w:left w:val="outset" w:sz="6" w:space="0" w:color="auto"/>
                      <w:bottom w:val="outset" w:sz="6" w:space="0" w:color="auto"/>
                      <w:right w:val="outset" w:sz="6" w:space="0" w:color="auto"/>
                    </w:tcBorders>
                  </w:tcPr>
                  <w:p w14:paraId="59CBE620" w14:textId="77777777" w:rsidR="007F3218" w:rsidRDefault="007F3218" w:rsidP="00431BA2">
                    <w:pPr>
                      <w:jc w:val="right"/>
                      <w:rPr>
                        <w:szCs w:val="21"/>
                      </w:rPr>
                    </w:pPr>
                    <w:r>
                      <w:t>98,053,531.31</w:t>
                    </w:r>
                  </w:p>
                </w:tc>
                <w:tc>
                  <w:tcPr>
                    <w:tcW w:w="1113" w:type="pct"/>
                    <w:tcBorders>
                      <w:top w:val="outset" w:sz="6" w:space="0" w:color="auto"/>
                      <w:left w:val="outset" w:sz="6" w:space="0" w:color="auto"/>
                      <w:bottom w:val="outset" w:sz="6" w:space="0" w:color="auto"/>
                      <w:right w:val="outset" w:sz="6" w:space="0" w:color="auto"/>
                    </w:tcBorders>
                  </w:tcPr>
                  <w:p w14:paraId="7E483542" w14:textId="77777777" w:rsidR="007F3218" w:rsidRDefault="007F3218" w:rsidP="00431BA2">
                    <w:pPr>
                      <w:jc w:val="right"/>
                      <w:rPr>
                        <w:szCs w:val="21"/>
                      </w:rPr>
                    </w:pPr>
                    <w:r>
                      <w:t>115,251,069.95</w:t>
                    </w:r>
                  </w:p>
                </w:tc>
              </w:tr>
              <w:tr w:rsidR="007F3218" w14:paraId="52B77150" w14:textId="77777777" w:rsidTr="00911DFD">
                <w:sdt>
                  <w:sdtPr>
                    <w:tag w:val="_PLD_2413c4a4b1ad4daba160a3c4b2af1558"/>
                    <w:id w:val="-632478975"/>
                    <w:lock w:val="sdtLocked"/>
                  </w:sdtPr>
                  <w:sdtEndPr/>
                  <w:sdtContent>
                    <w:tc>
                      <w:tcPr>
                        <w:tcW w:w="2086" w:type="pct"/>
                        <w:tcBorders>
                          <w:top w:val="outset" w:sz="6" w:space="0" w:color="auto"/>
                          <w:left w:val="outset" w:sz="6" w:space="0" w:color="auto"/>
                          <w:bottom w:val="outset" w:sz="6" w:space="0" w:color="auto"/>
                          <w:right w:val="outset" w:sz="6" w:space="0" w:color="auto"/>
                        </w:tcBorders>
                        <w:vAlign w:val="center"/>
                      </w:tcPr>
                      <w:p w14:paraId="59E6BDD5" w14:textId="77777777" w:rsidR="007F3218" w:rsidRDefault="007F3218" w:rsidP="00431BA2">
                        <w:pPr>
                          <w:ind w:firstLineChars="100" w:firstLine="210"/>
                          <w:rPr>
                            <w:szCs w:val="21"/>
                          </w:rPr>
                        </w:pPr>
                        <w:r>
                          <w:rPr>
                            <w:rFonts w:hint="eastAsia"/>
                          </w:rPr>
                          <w:t>加：</w:t>
                        </w:r>
                        <w:r>
                          <w:rPr>
                            <w:rFonts w:hint="eastAsia"/>
                            <w:szCs w:val="21"/>
                          </w:rPr>
                          <w:t>其他收益</w:t>
                        </w:r>
                      </w:p>
                    </w:tc>
                  </w:sdtContent>
                </w:sdt>
                <w:tc>
                  <w:tcPr>
                    <w:tcW w:w="691" w:type="pct"/>
                    <w:tcBorders>
                      <w:top w:val="outset" w:sz="6" w:space="0" w:color="auto"/>
                      <w:left w:val="outset" w:sz="6" w:space="0" w:color="auto"/>
                      <w:bottom w:val="outset" w:sz="6" w:space="0" w:color="auto"/>
                      <w:right w:val="outset" w:sz="6" w:space="0" w:color="auto"/>
                    </w:tcBorders>
                  </w:tcPr>
                  <w:p w14:paraId="040D7989" w14:textId="77777777" w:rsidR="007F3218" w:rsidRDefault="007F3218" w:rsidP="00431BA2">
                    <w:pPr>
                      <w:rPr>
                        <w:szCs w:val="21"/>
                      </w:rPr>
                    </w:pPr>
                  </w:p>
                </w:tc>
                <w:tc>
                  <w:tcPr>
                    <w:tcW w:w="1110" w:type="pct"/>
                    <w:tcBorders>
                      <w:top w:val="outset" w:sz="6" w:space="0" w:color="auto"/>
                      <w:left w:val="outset" w:sz="6" w:space="0" w:color="auto"/>
                      <w:bottom w:val="outset" w:sz="6" w:space="0" w:color="auto"/>
                      <w:right w:val="outset" w:sz="6" w:space="0" w:color="auto"/>
                    </w:tcBorders>
                  </w:tcPr>
                  <w:p w14:paraId="13FC387E" w14:textId="77777777" w:rsidR="007F3218" w:rsidRDefault="007F3218" w:rsidP="00431BA2">
                    <w:pPr>
                      <w:jc w:val="right"/>
                      <w:rPr>
                        <w:szCs w:val="21"/>
                      </w:rPr>
                    </w:pPr>
                    <w:r>
                      <w:t>4,534,900.00</w:t>
                    </w:r>
                  </w:p>
                </w:tc>
                <w:tc>
                  <w:tcPr>
                    <w:tcW w:w="1113" w:type="pct"/>
                    <w:tcBorders>
                      <w:top w:val="outset" w:sz="6" w:space="0" w:color="auto"/>
                      <w:left w:val="outset" w:sz="6" w:space="0" w:color="auto"/>
                      <w:bottom w:val="outset" w:sz="6" w:space="0" w:color="auto"/>
                      <w:right w:val="outset" w:sz="6" w:space="0" w:color="auto"/>
                    </w:tcBorders>
                  </w:tcPr>
                  <w:p w14:paraId="4E0FE455" w14:textId="77777777" w:rsidR="007F3218" w:rsidRDefault="007F3218" w:rsidP="00431BA2">
                    <w:pPr>
                      <w:jc w:val="right"/>
                      <w:rPr>
                        <w:szCs w:val="21"/>
                      </w:rPr>
                    </w:pPr>
                    <w:r>
                      <w:t>6,794,152.58</w:t>
                    </w:r>
                  </w:p>
                </w:tc>
              </w:tr>
              <w:tr w:rsidR="007F3218" w14:paraId="47BFE131" w14:textId="77777777" w:rsidTr="00911DFD">
                <w:sdt>
                  <w:sdtPr>
                    <w:tag w:val="_PLD_9b2bbba6fef049d0a30aa6ca664bd738"/>
                    <w:id w:val="954136631"/>
                    <w:lock w:val="sdtLocked"/>
                  </w:sdtPr>
                  <w:sdtEndPr/>
                  <w:sdtContent>
                    <w:tc>
                      <w:tcPr>
                        <w:tcW w:w="2086" w:type="pct"/>
                        <w:tcBorders>
                          <w:top w:val="outset" w:sz="6" w:space="0" w:color="auto"/>
                          <w:left w:val="outset" w:sz="6" w:space="0" w:color="auto"/>
                          <w:bottom w:val="outset" w:sz="6" w:space="0" w:color="auto"/>
                          <w:right w:val="outset" w:sz="6" w:space="0" w:color="auto"/>
                        </w:tcBorders>
                        <w:vAlign w:val="center"/>
                      </w:tcPr>
                      <w:p w14:paraId="6282DB22" w14:textId="77777777" w:rsidR="007F3218" w:rsidRDefault="007F3218" w:rsidP="00431BA2">
                        <w:pPr>
                          <w:ind w:firstLineChars="300" w:firstLine="630"/>
                          <w:rPr>
                            <w:szCs w:val="21"/>
                          </w:rPr>
                        </w:pPr>
                        <w:r>
                          <w:rPr>
                            <w:rFonts w:hint="eastAsia"/>
                            <w:szCs w:val="21"/>
                          </w:rPr>
                          <w:t>投资收益（损失以“－”号填列）</w:t>
                        </w:r>
                      </w:p>
                    </w:tc>
                  </w:sdtContent>
                </w:sdt>
                <w:tc>
                  <w:tcPr>
                    <w:tcW w:w="691" w:type="pct"/>
                    <w:tcBorders>
                      <w:top w:val="outset" w:sz="6" w:space="0" w:color="auto"/>
                      <w:left w:val="outset" w:sz="6" w:space="0" w:color="auto"/>
                      <w:bottom w:val="outset" w:sz="6" w:space="0" w:color="auto"/>
                      <w:right w:val="outset" w:sz="6" w:space="0" w:color="auto"/>
                    </w:tcBorders>
                  </w:tcPr>
                  <w:p w14:paraId="511D95B8" w14:textId="5A2F5311" w:rsidR="007F3218" w:rsidRDefault="003939D9" w:rsidP="00431BA2">
                    <w:pPr>
                      <w:rPr>
                        <w:szCs w:val="21"/>
                      </w:rPr>
                    </w:pPr>
                    <w:r>
                      <w:rPr>
                        <w:rFonts w:hint="eastAsia"/>
                        <w:szCs w:val="21"/>
                      </w:rPr>
                      <w:t>十七、5</w:t>
                    </w:r>
                  </w:p>
                </w:tc>
                <w:tc>
                  <w:tcPr>
                    <w:tcW w:w="1110" w:type="pct"/>
                    <w:tcBorders>
                      <w:top w:val="outset" w:sz="6" w:space="0" w:color="auto"/>
                      <w:left w:val="outset" w:sz="6" w:space="0" w:color="auto"/>
                      <w:bottom w:val="outset" w:sz="6" w:space="0" w:color="auto"/>
                      <w:right w:val="outset" w:sz="6" w:space="0" w:color="auto"/>
                    </w:tcBorders>
                  </w:tcPr>
                  <w:p w14:paraId="7705A309" w14:textId="77777777" w:rsidR="007F3218" w:rsidRDefault="007F3218" w:rsidP="00431BA2">
                    <w:pPr>
                      <w:jc w:val="right"/>
                      <w:rPr>
                        <w:szCs w:val="21"/>
                      </w:rPr>
                    </w:pPr>
                    <w:r>
                      <w:t>497,633,409.29</w:t>
                    </w:r>
                  </w:p>
                </w:tc>
                <w:tc>
                  <w:tcPr>
                    <w:tcW w:w="1113" w:type="pct"/>
                    <w:tcBorders>
                      <w:top w:val="outset" w:sz="6" w:space="0" w:color="auto"/>
                      <w:left w:val="outset" w:sz="6" w:space="0" w:color="auto"/>
                      <w:bottom w:val="outset" w:sz="6" w:space="0" w:color="auto"/>
                      <w:right w:val="outset" w:sz="6" w:space="0" w:color="auto"/>
                    </w:tcBorders>
                  </w:tcPr>
                  <w:p w14:paraId="2E4C7F64" w14:textId="77777777" w:rsidR="007F3218" w:rsidRDefault="007F3218" w:rsidP="00431BA2">
                    <w:pPr>
                      <w:jc w:val="right"/>
                      <w:rPr>
                        <w:szCs w:val="21"/>
                      </w:rPr>
                    </w:pPr>
                    <w:r>
                      <w:t>333,731,079.33</w:t>
                    </w:r>
                  </w:p>
                </w:tc>
              </w:tr>
              <w:tr w:rsidR="007F3218" w14:paraId="0B7793D5" w14:textId="77777777" w:rsidTr="00911DFD">
                <w:sdt>
                  <w:sdtPr>
                    <w:tag w:val="_PLD_d6ba7f6effad4110990c5f7cae25df23"/>
                    <w:id w:val="-1214418554"/>
                    <w:lock w:val="sdtLocked"/>
                  </w:sdtPr>
                  <w:sdtEndPr/>
                  <w:sdtContent>
                    <w:tc>
                      <w:tcPr>
                        <w:tcW w:w="2086" w:type="pct"/>
                        <w:tcBorders>
                          <w:top w:val="outset" w:sz="6" w:space="0" w:color="auto"/>
                          <w:left w:val="outset" w:sz="6" w:space="0" w:color="auto"/>
                          <w:bottom w:val="outset" w:sz="6" w:space="0" w:color="auto"/>
                          <w:right w:val="outset" w:sz="6" w:space="0" w:color="auto"/>
                        </w:tcBorders>
                        <w:vAlign w:val="center"/>
                      </w:tcPr>
                      <w:p w14:paraId="272EE1AE" w14:textId="77777777" w:rsidR="007F3218" w:rsidRDefault="007F3218" w:rsidP="00431BA2">
                        <w:pPr>
                          <w:ind w:firstLineChars="300" w:firstLine="630"/>
                          <w:rPr>
                            <w:szCs w:val="21"/>
                          </w:rPr>
                        </w:pPr>
                        <w:r>
                          <w:rPr>
                            <w:rFonts w:hint="eastAsia"/>
                            <w:szCs w:val="21"/>
                          </w:rPr>
                          <w:t>其中：对联营企业和合营企业的投资收益</w:t>
                        </w:r>
                      </w:p>
                    </w:tc>
                  </w:sdtContent>
                </w:sdt>
                <w:tc>
                  <w:tcPr>
                    <w:tcW w:w="691" w:type="pct"/>
                    <w:tcBorders>
                      <w:top w:val="outset" w:sz="6" w:space="0" w:color="auto"/>
                      <w:left w:val="outset" w:sz="6" w:space="0" w:color="auto"/>
                      <w:bottom w:val="outset" w:sz="6" w:space="0" w:color="auto"/>
                      <w:right w:val="outset" w:sz="6" w:space="0" w:color="auto"/>
                    </w:tcBorders>
                  </w:tcPr>
                  <w:p w14:paraId="4C94919F" w14:textId="77777777" w:rsidR="007F3218" w:rsidRDefault="007F3218" w:rsidP="00431BA2">
                    <w:pPr>
                      <w:rPr>
                        <w:szCs w:val="21"/>
                      </w:rPr>
                    </w:pPr>
                  </w:p>
                </w:tc>
                <w:tc>
                  <w:tcPr>
                    <w:tcW w:w="1110" w:type="pct"/>
                    <w:tcBorders>
                      <w:top w:val="outset" w:sz="6" w:space="0" w:color="auto"/>
                      <w:left w:val="outset" w:sz="6" w:space="0" w:color="auto"/>
                      <w:bottom w:val="outset" w:sz="6" w:space="0" w:color="auto"/>
                      <w:right w:val="outset" w:sz="6" w:space="0" w:color="auto"/>
                    </w:tcBorders>
                  </w:tcPr>
                  <w:p w14:paraId="7AA3708D" w14:textId="77777777" w:rsidR="007F3218" w:rsidRDefault="007F3218" w:rsidP="00431BA2">
                    <w:pPr>
                      <w:jc w:val="right"/>
                      <w:rPr>
                        <w:szCs w:val="21"/>
                      </w:rPr>
                    </w:pPr>
                    <w:r>
                      <w:t>2,379,853.23</w:t>
                    </w:r>
                  </w:p>
                </w:tc>
                <w:tc>
                  <w:tcPr>
                    <w:tcW w:w="1113" w:type="pct"/>
                    <w:tcBorders>
                      <w:top w:val="outset" w:sz="6" w:space="0" w:color="auto"/>
                      <w:left w:val="outset" w:sz="6" w:space="0" w:color="auto"/>
                      <w:bottom w:val="outset" w:sz="6" w:space="0" w:color="auto"/>
                      <w:right w:val="outset" w:sz="6" w:space="0" w:color="auto"/>
                    </w:tcBorders>
                  </w:tcPr>
                  <w:p w14:paraId="6B21D1B9" w14:textId="77777777" w:rsidR="007F3218" w:rsidRDefault="007F3218" w:rsidP="00431BA2">
                    <w:pPr>
                      <w:jc w:val="right"/>
                      <w:rPr>
                        <w:szCs w:val="21"/>
                      </w:rPr>
                    </w:pPr>
                    <w:r>
                      <w:t>1,306,812.27</w:t>
                    </w:r>
                  </w:p>
                </w:tc>
              </w:tr>
              <w:tr w:rsidR="007F3218" w14:paraId="014426CA" w14:textId="77777777" w:rsidTr="00911DFD">
                <w:sdt>
                  <w:sdtPr>
                    <w:tag w:val="_PLD_4bfe9b66e6b94aa1a7fc380d62cdf9ea"/>
                    <w:id w:val="1892694044"/>
                    <w:lock w:val="sdtLocked"/>
                  </w:sdtPr>
                  <w:sdtEndPr/>
                  <w:sdtContent>
                    <w:tc>
                      <w:tcPr>
                        <w:tcW w:w="2086" w:type="pct"/>
                        <w:tcBorders>
                          <w:top w:val="outset" w:sz="6" w:space="0" w:color="auto"/>
                          <w:left w:val="outset" w:sz="6" w:space="0" w:color="auto"/>
                          <w:bottom w:val="outset" w:sz="6" w:space="0" w:color="auto"/>
                          <w:right w:val="outset" w:sz="6" w:space="0" w:color="auto"/>
                        </w:tcBorders>
                        <w:vAlign w:val="center"/>
                      </w:tcPr>
                      <w:p w14:paraId="056EFBF8" w14:textId="77777777" w:rsidR="007F3218" w:rsidRDefault="007F3218" w:rsidP="00431BA2">
                        <w:pPr>
                          <w:ind w:firstLineChars="300" w:firstLine="630"/>
                          <w:rPr>
                            <w:color w:val="000000"/>
                            <w:szCs w:val="21"/>
                          </w:rPr>
                        </w:pPr>
                        <w:r>
                          <w:rPr>
                            <w:rFonts w:hint="eastAsia"/>
                            <w:szCs w:val="21"/>
                          </w:rPr>
                          <w:t>公允价值变动收益（损失以“－”号填列）</w:t>
                        </w:r>
                      </w:p>
                    </w:tc>
                  </w:sdtContent>
                </w:sdt>
                <w:tc>
                  <w:tcPr>
                    <w:tcW w:w="691" w:type="pct"/>
                    <w:tcBorders>
                      <w:top w:val="outset" w:sz="6" w:space="0" w:color="auto"/>
                      <w:left w:val="outset" w:sz="6" w:space="0" w:color="auto"/>
                      <w:bottom w:val="outset" w:sz="6" w:space="0" w:color="auto"/>
                      <w:right w:val="outset" w:sz="6" w:space="0" w:color="auto"/>
                    </w:tcBorders>
                  </w:tcPr>
                  <w:p w14:paraId="0DC5054E" w14:textId="77777777" w:rsidR="007F3218" w:rsidRDefault="007F3218" w:rsidP="00431BA2">
                    <w:pPr>
                      <w:rPr>
                        <w:szCs w:val="21"/>
                      </w:rPr>
                    </w:pPr>
                  </w:p>
                </w:tc>
                <w:tc>
                  <w:tcPr>
                    <w:tcW w:w="1110" w:type="pct"/>
                    <w:tcBorders>
                      <w:top w:val="outset" w:sz="6" w:space="0" w:color="auto"/>
                      <w:left w:val="outset" w:sz="6" w:space="0" w:color="auto"/>
                      <w:bottom w:val="outset" w:sz="6" w:space="0" w:color="auto"/>
                      <w:right w:val="outset" w:sz="6" w:space="0" w:color="auto"/>
                    </w:tcBorders>
                  </w:tcPr>
                  <w:p w14:paraId="5A693B41" w14:textId="77777777" w:rsidR="007F3218" w:rsidRDefault="007F3218" w:rsidP="00431BA2">
                    <w:pPr>
                      <w:jc w:val="right"/>
                      <w:rPr>
                        <w:szCs w:val="21"/>
                      </w:rPr>
                    </w:pPr>
                    <w:r>
                      <w:t>295,000.00</w:t>
                    </w:r>
                  </w:p>
                </w:tc>
                <w:tc>
                  <w:tcPr>
                    <w:tcW w:w="1113" w:type="pct"/>
                    <w:tcBorders>
                      <w:top w:val="outset" w:sz="6" w:space="0" w:color="auto"/>
                      <w:left w:val="outset" w:sz="6" w:space="0" w:color="auto"/>
                      <w:bottom w:val="outset" w:sz="6" w:space="0" w:color="auto"/>
                      <w:right w:val="outset" w:sz="6" w:space="0" w:color="auto"/>
                    </w:tcBorders>
                  </w:tcPr>
                  <w:p w14:paraId="1213161E" w14:textId="77777777" w:rsidR="007F3218" w:rsidRDefault="007F3218" w:rsidP="00431BA2">
                    <w:pPr>
                      <w:jc w:val="right"/>
                      <w:rPr>
                        <w:szCs w:val="21"/>
                      </w:rPr>
                    </w:pPr>
                  </w:p>
                </w:tc>
              </w:tr>
              <w:tr w:rsidR="007F3218" w14:paraId="4A5A5393" w14:textId="77777777" w:rsidTr="00911DFD">
                <w:sdt>
                  <w:sdtPr>
                    <w:rPr>
                      <w:rFonts w:hint="eastAsia"/>
                    </w:rPr>
                    <w:tag w:val="_PLD_c0e648627f5f4883add1deb0e0ffd782"/>
                    <w:id w:val="-381867299"/>
                    <w:lock w:val="sdtLocked"/>
                  </w:sdtPr>
                  <w:sdtEndPr/>
                  <w:sdtContent>
                    <w:tc>
                      <w:tcPr>
                        <w:tcW w:w="2086" w:type="pct"/>
                        <w:tcBorders>
                          <w:top w:val="outset" w:sz="6" w:space="0" w:color="auto"/>
                          <w:left w:val="outset" w:sz="6" w:space="0" w:color="auto"/>
                          <w:bottom w:val="outset" w:sz="6" w:space="0" w:color="auto"/>
                          <w:right w:val="outset" w:sz="6" w:space="0" w:color="auto"/>
                        </w:tcBorders>
                        <w:vAlign w:val="center"/>
                      </w:tcPr>
                      <w:p w14:paraId="2E90B51A" w14:textId="77777777" w:rsidR="007F3218" w:rsidRDefault="007F3218" w:rsidP="00431BA2">
                        <w:pPr>
                          <w:ind w:firstLineChars="300" w:firstLine="630"/>
                        </w:pPr>
                        <w:r>
                          <w:rPr>
                            <w:rFonts w:hint="eastAsia"/>
                          </w:rPr>
                          <w:t>资产处置收益（损失以“－”号填列）</w:t>
                        </w:r>
                      </w:p>
                    </w:tc>
                  </w:sdtContent>
                </w:sdt>
                <w:tc>
                  <w:tcPr>
                    <w:tcW w:w="691" w:type="pct"/>
                    <w:tcBorders>
                      <w:top w:val="outset" w:sz="6" w:space="0" w:color="auto"/>
                      <w:left w:val="outset" w:sz="6" w:space="0" w:color="auto"/>
                      <w:bottom w:val="outset" w:sz="6" w:space="0" w:color="auto"/>
                      <w:right w:val="outset" w:sz="6" w:space="0" w:color="auto"/>
                    </w:tcBorders>
                  </w:tcPr>
                  <w:p w14:paraId="00807640" w14:textId="77777777" w:rsidR="007F3218" w:rsidRDefault="007F3218" w:rsidP="00431BA2">
                    <w:pPr>
                      <w:rPr>
                        <w:szCs w:val="21"/>
                      </w:rPr>
                    </w:pPr>
                  </w:p>
                </w:tc>
                <w:tc>
                  <w:tcPr>
                    <w:tcW w:w="1110" w:type="pct"/>
                    <w:tcBorders>
                      <w:top w:val="outset" w:sz="6" w:space="0" w:color="auto"/>
                      <w:left w:val="outset" w:sz="6" w:space="0" w:color="auto"/>
                      <w:bottom w:val="outset" w:sz="6" w:space="0" w:color="auto"/>
                      <w:right w:val="outset" w:sz="6" w:space="0" w:color="auto"/>
                    </w:tcBorders>
                  </w:tcPr>
                  <w:p w14:paraId="5B451F05" w14:textId="77777777" w:rsidR="007F3218" w:rsidRDefault="007F3218" w:rsidP="00431BA2">
                    <w:pPr>
                      <w:jc w:val="right"/>
                      <w:rPr>
                        <w:szCs w:val="21"/>
                      </w:rPr>
                    </w:pPr>
                    <w:r>
                      <w:t>1,449,164.74</w:t>
                    </w:r>
                  </w:p>
                </w:tc>
                <w:tc>
                  <w:tcPr>
                    <w:tcW w:w="1113" w:type="pct"/>
                    <w:tcBorders>
                      <w:top w:val="outset" w:sz="6" w:space="0" w:color="auto"/>
                      <w:left w:val="outset" w:sz="6" w:space="0" w:color="auto"/>
                      <w:bottom w:val="outset" w:sz="6" w:space="0" w:color="auto"/>
                      <w:right w:val="outset" w:sz="6" w:space="0" w:color="auto"/>
                    </w:tcBorders>
                  </w:tcPr>
                  <w:p w14:paraId="05C3F9FF" w14:textId="77777777" w:rsidR="007F3218" w:rsidRDefault="007F3218" w:rsidP="00431BA2">
                    <w:pPr>
                      <w:jc w:val="right"/>
                      <w:rPr>
                        <w:szCs w:val="21"/>
                      </w:rPr>
                    </w:pPr>
                    <w:r>
                      <w:t>6,188,961.79</w:t>
                    </w:r>
                  </w:p>
                </w:tc>
              </w:tr>
              <w:tr w:rsidR="007F3218" w14:paraId="06110F44" w14:textId="77777777" w:rsidTr="00911DFD">
                <w:sdt>
                  <w:sdtPr>
                    <w:tag w:val="_PLD_19a58956f87a4434b1f94c0ef09874db"/>
                    <w:id w:val="-1127622576"/>
                    <w:lock w:val="sdtLocked"/>
                  </w:sdtPr>
                  <w:sdtEndPr/>
                  <w:sdtContent>
                    <w:tc>
                      <w:tcPr>
                        <w:tcW w:w="2086" w:type="pct"/>
                        <w:tcBorders>
                          <w:top w:val="outset" w:sz="6" w:space="0" w:color="auto"/>
                          <w:left w:val="outset" w:sz="6" w:space="0" w:color="auto"/>
                          <w:bottom w:val="outset" w:sz="6" w:space="0" w:color="auto"/>
                          <w:right w:val="outset" w:sz="6" w:space="0" w:color="auto"/>
                        </w:tcBorders>
                        <w:vAlign w:val="center"/>
                      </w:tcPr>
                      <w:p w14:paraId="06450121" w14:textId="77777777" w:rsidR="007F3218" w:rsidRDefault="007F3218" w:rsidP="00431BA2">
                        <w:pPr>
                          <w:ind w:left="-19"/>
                          <w:rPr>
                            <w:color w:val="000000"/>
                            <w:szCs w:val="21"/>
                          </w:rPr>
                        </w:pPr>
                        <w:r>
                          <w:rPr>
                            <w:rFonts w:hint="eastAsia"/>
                            <w:szCs w:val="21"/>
                          </w:rPr>
                          <w:t>二、营业利润（亏损以“－”号填列）</w:t>
                        </w:r>
                      </w:p>
                    </w:tc>
                  </w:sdtContent>
                </w:sdt>
                <w:tc>
                  <w:tcPr>
                    <w:tcW w:w="691" w:type="pct"/>
                    <w:tcBorders>
                      <w:top w:val="outset" w:sz="6" w:space="0" w:color="auto"/>
                      <w:left w:val="outset" w:sz="6" w:space="0" w:color="auto"/>
                      <w:bottom w:val="outset" w:sz="6" w:space="0" w:color="auto"/>
                      <w:right w:val="outset" w:sz="6" w:space="0" w:color="auto"/>
                    </w:tcBorders>
                  </w:tcPr>
                  <w:p w14:paraId="2048F07C" w14:textId="77777777" w:rsidR="007F3218" w:rsidRDefault="007F3218" w:rsidP="00431BA2">
                    <w:pPr>
                      <w:rPr>
                        <w:szCs w:val="21"/>
                      </w:rPr>
                    </w:pPr>
                  </w:p>
                </w:tc>
                <w:tc>
                  <w:tcPr>
                    <w:tcW w:w="1110" w:type="pct"/>
                    <w:tcBorders>
                      <w:top w:val="outset" w:sz="6" w:space="0" w:color="auto"/>
                      <w:left w:val="outset" w:sz="6" w:space="0" w:color="auto"/>
                      <w:bottom w:val="outset" w:sz="6" w:space="0" w:color="auto"/>
                      <w:right w:val="outset" w:sz="6" w:space="0" w:color="auto"/>
                    </w:tcBorders>
                  </w:tcPr>
                  <w:p w14:paraId="293E7FF1" w14:textId="77777777" w:rsidR="007F3218" w:rsidRDefault="007F3218" w:rsidP="00431BA2">
                    <w:pPr>
                      <w:jc w:val="right"/>
                      <w:rPr>
                        <w:szCs w:val="21"/>
                      </w:rPr>
                    </w:pPr>
                    <w:r>
                      <w:t>587,595,679.00</w:t>
                    </w:r>
                  </w:p>
                </w:tc>
                <w:tc>
                  <w:tcPr>
                    <w:tcW w:w="1113" w:type="pct"/>
                    <w:tcBorders>
                      <w:top w:val="outset" w:sz="6" w:space="0" w:color="auto"/>
                      <w:left w:val="outset" w:sz="6" w:space="0" w:color="auto"/>
                      <w:bottom w:val="outset" w:sz="6" w:space="0" w:color="auto"/>
                      <w:right w:val="outset" w:sz="6" w:space="0" w:color="auto"/>
                    </w:tcBorders>
                  </w:tcPr>
                  <w:p w14:paraId="5DBF118C" w14:textId="77777777" w:rsidR="007F3218" w:rsidRDefault="007F3218" w:rsidP="00431BA2">
                    <w:pPr>
                      <w:jc w:val="right"/>
                      <w:rPr>
                        <w:szCs w:val="21"/>
                      </w:rPr>
                    </w:pPr>
                    <w:r>
                      <w:t>369,394,464.44</w:t>
                    </w:r>
                  </w:p>
                </w:tc>
              </w:tr>
              <w:tr w:rsidR="007F3218" w14:paraId="435149C9" w14:textId="77777777" w:rsidTr="00911DFD">
                <w:sdt>
                  <w:sdtPr>
                    <w:tag w:val="_PLD_5f0c66c4b3b94323a5b486713f620a29"/>
                    <w:id w:val="-323748778"/>
                    <w:lock w:val="sdtLocked"/>
                  </w:sdtPr>
                  <w:sdtEndPr/>
                  <w:sdtContent>
                    <w:tc>
                      <w:tcPr>
                        <w:tcW w:w="2086" w:type="pct"/>
                        <w:tcBorders>
                          <w:top w:val="outset" w:sz="6" w:space="0" w:color="auto"/>
                          <w:left w:val="outset" w:sz="6" w:space="0" w:color="auto"/>
                          <w:bottom w:val="outset" w:sz="6" w:space="0" w:color="auto"/>
                          <w:right w:val="outset" w:sz="6" w:space="0" w:color="auto"/>
                        </w:tcBorders>
                        <w:vAlign w:val="center"/>
                      </w:tcPr>
                      <w:p w14:paraId="57834A4A" w14:textId="77777777" w:rsidR="007F3218" w:rsidRDefault="007F3218" w:rsidP="00431BA2">
                        <w:pPr>
                          <w:ind w:firstLineChars="100" w:firstLine="210"/>
                          <w:rPr>
                            <w:color w:val="000000"/>
                            <w:szCs w:val="21"/>
                          </w:rPr>
                        </w:pPr>
                        <w:r>
                          <w:rPr>
                            <w:rFonts w:hint="eastAsia"/>
                            <w:szCs w:val="21"/>
                          </w:rPr>
                          <w:t>加：营业外收入</w:t>
                        </w:r>
                      </w:p>
                    </w:tc>
                  </w:sdtContent>
                </w:sdt>
                <w:tc>
                  <w:tcPr>
                    <w:tcW w:w="691" w:type="pct"/>
                    <w:tcBorders>
                      <w:top w:val="outset" w:sz="6" w:space="0" w:color="auto"/>
                      <w:left w:val="outset" w:sz="6" w:space="0" w:color="auto"/>
                      <w:bottom w:val="outset" w:sz="6" w:space="0" w:color="auto"/>
                      <w:right w:val="outset" w:sz="6" w:space="0" w:color="auto"/>
                    </w:tcBorders>
                  </w:tcPr>
                  <w:p w14:paraId="62C5E7A0" w14:textId="77777777" w:rsidR="007F3218" w:rsidRDefault="007F3218" w:rsidP="00431BA2">
                    <w:pPr>
                      <w:rPr>
                        <w:szCs w:val="21"/>
                      </w:rPr>
                    </w:pPr>
                  </w:p>
                </w:tc>
                <w:tc>
                  <w:tcPr>
                    <w:tcW w:w="1110" w:type="pct"/>
                    <w:tcBorders>
                      <w:top w:val="outset" w:sz="6" w:space="0" w:color="auto"/>
                      <w:left w:val="outset" w:sz="6" w:space="0" w:color="auto"/>
                      <w:bottom w:val="outset" w:sz="6" w:space="0" w:color="auto"/>
                      <w:right w:val="outset" w:sz="6" w:space="0" w:color="auto"/>
                    </w:tcBorders>
                  </w:tcPr>
                  <w:p w14:paraId="5D53D0CC" w14:textId="77777777" w:rsidR="007F3218" w:rsidRDefault="007F3218" w:rsidP="00431BA2">
                    <w:pPr>
                      <w:jc w:val="right"/>
                      <w:rPr>
                        <w:szCs w:val="21"/>
                      </w:rPr>
                    </w:pPr>
                    <w:r>
                      <w:t>4,491,612.43</w:t>
                    </w:r>
                  </w:p>
                </w:tc>
                <w:tc>
                  <w:tcPr>
                    <w:tcW w:w="1113" w:type="pct"/>
                    <w:tcBorders>
                      <w:top w:val="outset" w:sz="6" w:space="0" w:color="auto"/>
                      <w:left w:val="outset" w:sz="6" w:space="0" w:color="auto"/>
                      <w:bottom w:val="outset" w:sz="6" w:space="0" w:color="auto"/>
                      <w:right w:val="outset" w:sz="6" w:space="0" w:color="auto"/>
                    </w:tcBorders>
                  </w:tcPr>
                  <w:p w14:paraId="737DFC9F" w14:textId="77777777" w:rsidR="007F3218" w:rsidRDefault="007F3218" w:rsidP="00431BA2">
                    <w:pPr>
                      <w:jc w:val="right"/>
                      <w:rPr>
                        <w:szCs w:val="21"/>
                      </w:rPr>
                    </w:pPr>
                    <w:r>
                      <w:t>150,865,540.58</w:t>
                    </w:r>
                  </w:p>
                </w:tc>
              </w:tr>
              <w:tr w:rsidR="007F3218" w14:paraId="3370ABBC" w14:textId="77777777" w:rsidTr="00911DFD">
                <w:sdt>
                  <w:sdtPr>
                    <w:tag w:val="_PLD_ab1244538a354fca9db8d39095a3f3b0"/>
                    <w:id w:val="-414775113"/>
                    <w:lock w:val="sdtLocked"/>
                  </w:sdtPr>
                  <w:sdtEndPr/>
                  <w:sdtContent>
                    <w:tc>
                      <w:tcPr>
                        <w:tcW w:w="2086" w:type="pct"/>
                        <w:tcBorders>
                          <w:top w:val="outset" w:sz="6" w:space="0" w:color="auto"/>
                          <w:left w:val="outset" w:sz="6" w:space="0" w:color="auto"/>
                          <w:bottom w:val="outset" w:sz="6" w:space="0" w:color="auto"/>
                          <w:right w:val="outset" w:sz="6" w:space="0" w:color="auto"/>
                        </w:tcBorders>
                        <w:vAlign w:val="center"/>
                      </w:tcPr>
                      <w:p w14:paraId="20887EC3" w14:textId="77777777" w:rsidR="007F3218" w:rsidRDefault="007F3218" w:rsidP="00431BA2">
                        <w:pPr>
                          <w:ind w:firstLineChars="100" w:firstLine="210"/>
                          <w:rPr>
                            <w:color w:val="000000"/>
                            <w:szCs w:val="21"/>
                          </w:rPr>
                        </w:pPr>
                        <w:r>
                          <w:rPr>
                            <w:rFonts w:hint="eastAsia"/>
                            <w:szCs w:val="21"/>
                          </w:rPr>
                          <w:t>减：营业外支出</w:t>
                        </w:r>
                      </w:p>
                    </w:tc>
                  </w:sdtContent>
                </w:sdt>
                <w:tc>
                  <w:tcPr>
                    <w:tcW w:w="691" w:type="pct"/>
                    <w:tcBorders>
                      <w:top w:val="outset" w:sz="6" w:space="0" w:color="auto"/>
                      <w:left w:val="outset" w:sz="6" w:space="0" w:color="auto"/>
                      <w:bottom w:val="outset" w:sz="6" w:space="0" w:color="auto"/>
                      <w:right w:val="outset" w:sz="6" w:space="0" w:color="auto"/>
                    </w:tcBorders>
                  </w:tcPr>
                  <w:p w14:paraId="2F73B10B" w14:textId="77777777" w:rsidR="007F3218" w:rsidRDefault="007F3218" w:rsidP="00431BA2">
                    <w:pPr>
                      <w:rPr>
                        <w:szCs w:val="21"/>
                      </w:rPr>
                    </w:pPr>
                  </w:p>
                </w:tc>
                <w:tc>
                  <w:tcPr>
                    <w:tcW w:w="1110" w:type="pct"/>
                    <w:tcBorders>
                      <w:top w:val="outset" w:sz="6" w:space="0" w:color="auto"/>
                      <w:left w:val="outset" w:sz="6" w:space="0" w:color="auto"/>
                      <w:bottom w:val="outset" w:sz="6" w:space="0" w:color="auto"/>
                      <w:right w:val="outset" w:sz="6" w:space="0" w:color="auto"/>
                    </w:tcBorders>
                  </w:tcPr>
                  <w:p w14:paraId="045BC14D" w14:textId="77777777" w:rsidR="007F3218" w:rsidRDefault="007F3218" w:rsidP="00431BA2">
                    <w:pPr>
                      <w:jc w:val="right"/>
                      <w:rPr>
                        <w:szCs w:val="21"/>
                      </w:rPr>
                    </w:pPr>
                    <w:r>
                      <w:t>35,911,011.85</w:t>
                    </w:r>
                  </w:p>
                </w:tc>
                <w:tc>
                  <w:tcPr>
                    <w:tcW w:w="1113" w:type="pct"/>
                    <w:tcBorders>
                      <w:top w:val="outset" w:sz="6" w:space="0" w:color="auto"/>
                      <w:left w:val="outset" w:sz="6" w:space="0" w:color="auto"/>
                      <w:bottom w:val="outset" w:sz="6" w:space="0" w:color="auto"/>
                      <w:right w:val="outset" w:sz="6" w:space="0" w:color="auto"/>
                    </w:tcBorders>
                  </w:tcPr>
                  <w:p w14:paraId="4F135354" w14:textId="77777777" w:rsidR="007F3218" w:rsidRDefault="007F3218" w:rsidP="00431BA2">
                    <w:pPr>
                      <w:jc w:val="right"/>
                      <w:rPr>
                        <w:szCs w:val="21"/>
                      </w:rPr>
                    </w:pPr>
                    <w:r>
                      <w:t>443,323.49</w:t>
                    </w:r>
                  </w:p>
                </w:tc>
              </w:tr>
              <w:tr w:rsidR="007F3218" w14:paraId="133FFECE" w14:textId="77777777" w:rsidTr="00911DFD">
                <w:sdt>
                  <w:sdtPr>
                    <w:tag w:val="_PLD_7dc9949d3f6b4ae0a8942215915c767e"/>
                    <w:id w:val="-1905588296"/>
                    <w:lock w:val="sdtLocked"/>
                  </w:sdtPr>
                  <w:sdtEndPr/>
                  <w:sdtContent>
                    <w:tc>
                      <w:tcPr>
                        <w:tcW w:w="2086" w:type="pct"/>
                        <w:tcBorders>
                          <w:top w:val="outset" w:sz="6" w:space="0" w:color="auto"/>
                          <w:left w:val="outset" w:sz="6" w:space="0" w:color="auto"/>
                          <w:bottom w:val="outset" w:sz="6" w:space="0" w:color="auto"/>
                          <w:right w:val="outset" w:sz="6" w:space="0" w:color="auto"/>
                        </w:tcBorders>
                        <w:vAlign w:val="center"/>
                      </w:tcPr>
                      <w:p w14:paraId="04792C8F" w14:textId="77777777" w:rsidR="007F3218" w:rsidRDefault="007F3218" w:rsidP="00431BA2">
                        <w:pPr>
                          <w:ind w:left="-19"/>
                          <w:rPr>
                            <w:color w:val="000000"/>
                            <w:szCs w:val="21"/>
                          </w:rPr>
                        </w:pPr>
                        <w:r>
                          <w:rPr>
                            <w:rFonts w:hint="eastAsia"/>
                            <w:szCs w:val="21"/>
                          </w:rPr>
                          <w:t>三、利润总额（亏损总额以“－”号填列）</w:t>
                        </w:r>
                      </w:p>
                    </w:tc>
                  </w:sdtContent>
                </w:sdt>
                <w:tc>
                  <w:tcPr>
                    <w:tcW w:w="691" w:type="pct"/>
                    <w:tcBorders>
                      <w:top w:val="outset" w:sz="6" w:space="0" w:color="auto"/>
                      <w:left w:val="outset" w:sz="6" w:space="0" w:color="auto"/>
                      <w:bottom w:val="outset" w:sz="6" w:space="0" w:color="auto"/>
                      <w:right w:val="outset" w:sz="6" w:space="0" w:color="auto"/>
                    </w:tcBorders>
                  </w:tcPr>
                  <w:p w14:paraId="37AF1496" w14:textId="77777777" w:rsidR="007F3218" w:rsidRDefault="007F3218" w:rsidP="00431BA2">
                    <w:pPr>
                      <w:rPr>
                        <w:szCs w:val="21"/>
                      </w:rPr>
                    </w:pPr>
                  </w:p>
                </w:tc>
                <w:tc>
                  <w:tcPr>
                    <w:tcW w:w="1110" w:type="pct"/>
                    <w:tcBorders>
                      <w:top w:val="outset" w:sz="6" w:space="0" w:color="auto"/>
                      <w:left w:val="outset" w:sz="6" w:space="0" w:color="auto"/>
                      <w:bottom w:val="outset" w:sz="6" w:space="0" w:color="auto"/>
                      <w:right w:val="outset" w:sz="6" w:space="0" w:color="auto"/>
                    </w:tcBorders>
                  </w:tcPr>
                  <w:p w14:paraId="52B57F87" w14:textId="77777777" w:rsidR="007F3218" w:rsidRDefault="007F3218" w:rsidP="00431BA2">
                    <w:pPr>
                      <w:jc w:val="right"/>
                      <w:rPr>
                        <w:szCs w:val="21"/>
                      </w:rPr>
                    </w:pPr>
                    <w:r>
                      <w:t>556,176,279.58</w:t>
                    </w:r>
                  </w:p>
                </w:tc>
                <w:tc>
                  <w:tcPr>
                    <w:tcW w:w="1113" w:type="pct"/>
                    <w:tcBorders>
                      <w:top w:val="outset" w:sz="6" w:space="0" w:color="auto"/>
                      <w:left w:val="outset" w:sz="6" w:space="0" w:color="auto"/>
                      <w:bottom w:val="outset" w:sz="6" w:space="0" w:color="auto"/>
                      <w:right w:val="outset" w:sz="6" w:space="0" w:color="auto"/>
                    </w:tcBorders>
                  </w:tcPr>
                  <w:p w14:paraId="17EA515C" w14:textId="77777777" w:rsidR="007F3218" w:rsidRDefault="007F3218" w:rsidP="00431BA2">
                    <w:pPr>
                      <w:jc w:val="right"/>
                      <w:rPr>
                        <w:szCs w:val="21"/>
                      </w:rPr>
                    </w:pPr>
                    <w:r>
                      <w:t>519,816,681.53</w:t>
                    </w:r>
                  </w:p>
                </w:tc>
              </w:tr>
              <w:tr w:rsidR="007F3218" w14:paraId="671351D4" w14:textId="77777777" w:rsidTr="00911DFD">
                <w:sdt>
                  <w:sdtPr>
                    <w:tag w:val="_PLD_49c8476576fc48f1974c8893393b0548"/>
                    <w:id w:val="2061670601"/>
                    <w:lock w:val="sdtLocked"/>
                  </w:sdtPr>
                  <w:sdtEndPr/>
                  <w:sdtContent>
                    <w:tc>
                      <w:tcPr>
                        <w:tcW w:w="2086" w:type="pct"/>
                        <w:tcBorders>
                          <w:top w:val="outset" w:sz="6" w:space="0" w:color="auto"/>
                          <w:left w:val="outset" w:sz="6" w:space="0" w:color="auto"/>
                          <w:bottom w:val="outset" w:sz="6" w:space="0" w:color="auto"/>
                          <w:right w:val="outset" w:sz="6" w:space="0" w:color="auto"/>
                        </w:tcBorders>
                        <w:vAlign w:val="center"/>
                      </w:tcPr>
                      <w:p w14:paraId="191EEA26" w14:textId="77777777" w:rsidR="007F3218" w:rsidRDefault="007F3218" w:rsidP="00431BA2">
                        <w:pPr>
                          <w:ind w:left="-19" w:firstLineChars="200" w:firstLine="420"/>
                          <w:rPr>
                            <w:color w:val="000000"/>
                            <w:szCs w:val="21"/>
                          </w:rPr>
                        </w:pPr>
                        <w:r>
                          <w:rPr>
                            <w:rFonts w:hint="eastAsia"/>
                            <w:szCs w:val="21"/>
                          </w:rPr>
                          <w:t>减：所得税费用</w:t>
                        </w:r>
                      </w:p>
                    </w:tc>
                  </w:sdtContent>
                </w:sdt>
                <w:tc>
                  <w:tcPr>
                    <w:tcW w:w="691" w:type="pct"/>
                    <w:tcBorders>
                      <w:top w:val="outset" w:sz="6" w:space="0" w:color="auto"/>
                      <w:left w:val="outset" w:sz="6" w:space="0" w:color="auto"/>
                      <w:bottom w:val="outset" w:sz="6" w:space="0" w:color="auto"/>
                      <w:right w:val="outset" w:sz="6" w:space="0" w:color="auto"/>
                    </w:tcBorders>
                  </w:tcPr>
                  <w:p w14:paraId="520967F4" w14:textId="77777777" w:rsidR="007F3218" w:rsidRDefault="007F3218" w:rsidP="00431BA2">
                    <w:pPr>
                      <w:rPr>
                        <w:szCs w:val="21"/>
                      </w:rPr>
                    </w:pPr>
                  </w:p>
                </w:tc>
                <w:tc>
                  <w:tcPr>
                    <w:tcW w:w="1110" w:type="pct"/>
                    <w:tcBorders>
                      <w:top w:val="outset" w:sz="6" w:space="0" w:color="auto"/>
                      <w:left w:val="outset" w:sz="6" w:space="0" w:color="auto"/>
                      <w:bottom w:val="outset" w:sz="6" w:space="0" w:color="auto"/>
                      <w:right w:val="outset" w:sz="6" w:space="0" w:color="auto"/>
                    </w:tcBorders>
                  </w:tcPr>
                  <w:p w14:paraId="4DE5E5AA" w14:textId="77777777" w:rsidR="007F3218" w:rsidRDefault="007F3218" w:rsidP="00431BA2">
                    <w:pPr>
                      <w:jc w:val="right"/>
                      <w:rPr>
                        <w:szCs w:val="21"/>
                      </w:rPr>
                    </w:pPr>
                    <w:r>
                      <w:t>9,516,418.58</w:t>
                    </w:r>
                  </w:p>
                </w:tc>
                <w:tc>
                  <w:tcPr>
                    <w:tcW w:w="1113" w:type="pct"/>
                    <w:tcBorders>
                      <w:top w:val="outset" w:sz="6" w:space="0" w:color="auto"/>
                      <w:left w:val="outset" w:sz="6" w:space="0" w:color="auto"/>
                      <w:bottom w:val="outset" w:sz="6" w:space="0" w:color="auto"/>
                      <w:right w:val="outset" w:sz="6" w:space="0" w:color="auto"/>
                    </w:tcBorders>
                  </w:tcPr>
                  <w:p w14:paraId="07A8856D" w14:textId="77777777" w:rsidR="007F3218" w:rsidRDefault="007F3218" w:rsidP="00431BA2">
                    <w:pPr>
                      <w:jc w:val="right"/>
                      <w:rPr>
                        <w:szCs w:val="21"/>
                      </w:rPr>
                    </w:pPr>
                    <w:r>
                      <w:t>46,768,800.15</w:t>
                    </w:r>
                  </w:p>
                </w:tc>
              </w:tr>
              <w:tr w:rsidR="007F3218" w14:paraId="5EABF6C6" w14:textId="77777777" w:rsidTr="00911DFD">
                <w:sdt>
                  <w:sdtPr>
                    <w:tag w:val="_PLD_5aeefaea67524a10932f24b56025534b"/>
                    <w:id w:val="-1458410365"/>
                    <w:lock w:val="sdtLocked"/>
                  </w:sdtPr>
                  <w:sdtEndPr/>
                  <w:sdtContent>
                    <w:tc>
                      <w:tcPr>
                        <w:tcW w:w="2086" w:type="pct"/>
                        <w:tcBorders>
                          <w:top w:val="outset" w:sz="6" w:space="0" w:color="auto"/>
                          <w:left w:val="outset" w:sz="6" w:space="0" w:color="auto"/>
                          <w:bottom w:val="outset" w:sz="6" w:space="0" w:color="auto"/>
                          <w:right w:val="outset" w:sz="6" w:space="0" w:color="auto"/>
                        </w:tcBorders>
                        <w:vAlign w:val="center"/>
                      </w:tcPr>
                      <w:p w14:paraId="6B372ACC" w14:textId="77777777" w:rsidR="007F3218" w:rsidRDefault="007F3218" w:rsidP="00431BA2">
                        <w:pPr>
                          <w:ind w:left="-19"/>
                          <w:rPr>
                            <w:color w:val="000000"/>
                            <w:szCs w:val="21"/>
                          </w:rPr>
                        </w:pPr>
                        <w:r>
                          <w:rPr>
                            <w:rFonts w:hint="eastAsia"/>
                            <w:szCs w:val="21"/>
                          </w:rPr>
                          <w:t>四、净利润（净亏损以“－”号填列）</w:t>
                        </w:r>
                      </w:p>
                    </w:tc>
                  </w:sdtContent>
                </w:sdt>
                <w:tc>
                  <w:tcPr>
                    <w:tcW w:w="691" w:type="pct"/>
                    <w:tcBorders>
                      <w:top w:val="outset" w:sz="6" w:space="0" w:color="auto"/>
                      <w:left w:val="outset" w:sz="6" w:space="0" w:color="auto"/>
                      <w:bottom w:val="outset" w:sz="6" w:space="0" w:color="auto"/>
                      <w:right w:val="outset" w:sz="6" w:space="0" w:color="auto"/>
                    </w:tcBorders>
                  </w:tcPr>
                  <w:p w14:paraId="3E71CCD2" w14:textId="77777777" w:rsidR="007F3218" w:rsidRDefault="007F3218" w:rsidP="00431BA2">
                    <w:pPr>
                      <w:rPr>
                        <w:szCs w:val="21"/>
                      </w:rPr>
                    </w:pPr>
                  </w:p>
                </w:tc>
                <w:tc>
                  <w:tcPr>
                    <w:tcW w:w="1110" w:type="pct"/>
                    <w:tcBorders>
                      <w:top w:val="outset" w:sz="6" w:space="0" w:color="auto"/>
                      <w:left w:val="outset" w:sz="6" w:space="0" w:color="auto"/>
                      <w:bottom w:val="outset" w:sz="6" w:space="0" w:color="auto"/>
                      <w:right w:val="outset" w:sz="6" w:space="0" w:color="auto"/>
                    </w:tcBorders>
                  </w:tcPr>
                  <w:p w14:paraId="2ECB5FBE" w14:textId="77777777" w:rsidR="007F3218" w:rsidRDefault="007F3218" w:rsidP="00431BA2">
                    <w:pPr>
                      <w:jc w:val="right"/>
                      <w:rPr>
                        <w:szCs w:val="21"/>
                      </w:rPr>
                    </w:pPr>
                    <w:r>
                      <w:t>546,659,861.00</w:t>
                    </w:r>
                  </w:p>
                </w:tc>
                <w:tc>
                  <w:tcPr>
                    <w:tcW w:w="1113" w:type="pct"/>
                    <w:tcBorders>
                      <w:top w:val="outset" w:sz="6" w:space="0" w:color="auto"/>
                      <w:left w:val="outset" w:sz="6" w:space="0" w:color="auto"/>
                      <w:bottom w:val="outset" w:sz="6" w:space="0" w:color="auto"/>
                      <w:right w:val="outset" w:sz="6" w:space="0" w:color="auto"/>
                    </w:tcBorders>
                  </w:tcPr>
                  <w:p w14:paraId="4B24D27E" w14:textId="77777777" w:rsidR="007F3218" w:rsidRDefault="007F3218" w:rsidP="00431BA2">
                    <w:pPr>
                      <w:jc w:val="right"/>
                      <w:rPr>
                        <w:szCs w:val="21"/>
                      </w:rPr>
                    </w:pPr>
                    <w:r>
                      <w:t>473,047,881.38</w:t>
                    </w:r>
                  </w:p>
                </w:tc>
              </w:tr>
              <w:tr w:rsidR="007F3218" w14:paraId="055AB3E2" w14:textId="77777777" w:rsidTr="00911DFD">
                <w:sdt>
                  <w:sdtPr>
                    <w:tag w:val="_PLD_f92bd5f7979642c5bf37234aa1c80219"/>
                    <w:id w:val="1192951396"/>
                    <w:lock w:val="sdtLocked"/>
                  </w:sdtPr>
                  <w:sdtEndPr/>
                  <w:sdtContent>
                    <w:tc>
                      <w:tcPr>
                        <w:tcW w:w="2086" w:type="pct"/>
                        <w:tcBorders>
                          <w:top w:val="outset" w:sz="6" w:space="0" w:color="auto"/>
                          <w:left w:val="outset" w:sz="6" w:space="0" w:color="auto"/>
                          <w:bottom w:val="outset" w:sz="6" w:space="0" w:color="auto"/>
                          <w:right w:val="outset" w:sz="6" w:space="0" w:color="auto"/>
                        </w:tcBorders>
                        <w:vAlign w:val="center"/>
                      </w:tcPr>
                      <w:p w14:paraId="06270351" w14:textId="77777777" w:rsidR="007F3218" w:rsidRDefault="007F3218" w:rsidP="00431BA2">
                        <w:pPr>
                          <w:ind w:left="-17" w:firstLineChars="200" w:firstLine="420"/>
                        </w:pPr>
                        <w:r>
                          <w:rPr>
                            <w:rFonts w:hint="eastAsia"/>
                            <w:szCs w:val="21"/>
                          </w:rPr>
                          <w:t>（一）</w:t>
                        </w:r>
                        <w:r>
                          <w:t>持续经营净利润（净亏损以“－”号填列）</w:t>
                        </w:r>
                      </w:p>
                    </w:tc>
                  </w:sdtContent>
                </w:sdt>
                <w:tc>
                  <w:tcPr>
                    <w:tcW w:w="691" w:type="pct"/>
                    <w:tcBorders>
                      <w:top w:val="outset" w:sz="6" w:space="0" w:color="auto"/>
                      <w:left w:val="outset" w:sz="6" w:space="0" w:color="auto"/>
                      <w:bottom w:val="outset" w:sz="6" w:space="0" w:color="auto"/>
                      <w:right w:val="outset" w:sz="6" w:space="0" w:color="auto"/>
                    </w:tcBorders>
                  </w:tcPr>
                  <w:p w14:paraId="21B6F7CB" w14:textId="77777777" w:rsidR="007F3218" w:rsidRDefault="007F3218" w:rsidP="00431BA2">
                    <w:pPr>
                      <w:rPr>
                        <w:szCs w:val="21"/>
                      </w:rPr>
                    </w:pPr>
                  </w:p>
                </w:tc>
                <w:tc>
                  <w:tcPr>
                    <w:tcW w:w="1110" w:type="pct"/>
                    <w:tcBorders>
                      <w:top w:val="outset" w:sz="6" w:space="0" w:color="auto"/>
                      <w:left w:val="outset" w:sz="6" w:space="0" w:color="auto"/>
                      <w:bottom w:val="outset" w:sz="6" w:space="0" w:color="auto"/>
                      <w:right w:val="outset" w:sz="6" w:space="0" w:color="auto"/>
                    </w:tcBorders>
                  </w:tcPr>
                  <w:p w14:paraId="034CF786" w14:textId="77777777" w:rsidR="007F3218" w:rsidRDefault="007F3218" w:rsidP="00431BA2">
                    <w:pPr>
                      <w:jc w:val="right"/>
                      <w:rPr>
                        <w:szCs w:val="21"/>
                      </w:rPr>
                    </w:pPr>
                    <w:r>
                      <w:t>546,659,861.00</w:t>
                    </w:r>
                  </w:p>
                </w:tc>
                <w:tc>
                  <w:tcPr>
                    <w:tcW w:w="1113" w:type="pct"/>
                    <w:tcBorders>
                      <w:top w:val="outset" w:sz="6" w:space="0" w:color="auto"/>
                      <w:left w:val="outset" w:sz="6" w:space="0" w:color="auto"/>
                      <w:bottom w:val="outset" w:sz="6" w:space="0" w:color="auto"/>
                      <w:right w:val="outset" w:sz="6" w:space="0" w:color="auto"/>
                    </w:tcBorders>
                  </w:tcPr>
                  <w:p w14:paraId="3AC07BD0" w14:textId="77777777" w:rsidR="007F3218" w:rsidRDefault="007F3218" w:rsidP="00431BA2">
                    <w:pPr>
                      <w:jc w:val="right"/>
                      <w:rPr>
                        <w:szCs w:val="21"/>
                      </w:rPr>
                    </w:pPr>
                    <w:r>
                      <w:t>473,047,881.38</w:t>
                    </w:r>
                  </w:p>
                </w:tc>
              </w:tr>
              <w:tr w:rsidR="007F3218" w14:paraId="2BE90E60" w14:textId="77777777" w:rsidTr="00911DFD">
                <w:sdt>
                  <w:sdtPr>
                    <w:rPr>
                      <w:rFonts w:hint="eastAsia"/>
                    </w:rPr>
                    <w:tag w:val="_PLD_089952b72cd5499f86111405e218d28f"/>
                    <w:id w:val="-1097782692"/>
                    <w:lock w:val="sdtLocked"/>
                  </w:sdtPr>
                  <w:sdtEndPr/>
                  <w:sdtContent>
                    <w:tc>
                      <w:tcPr>
                        <w:tcW w:w="2086" w:type="pct"/>
                        <w:tcBorders>
                          <w:top w:val="outset" w:sz="6" w:space="0" w:color="auto"/>
                          <w:left w:val="outset" w:sz="6" w:space="0" w:color="auto"/>
                          <w:bottom w:val="outset" w:sz="6" w:space="0" w:color="auto"/>
                          <w:right w:val="outset" w:sz="6" w:space="0" w:color="auto"/>
                        </w:tcBorders>
                        <w:vAlign w:val="center"/>
                      </w:tcPr>
                      <w:p w14:paraId="03B39D01" w14:textId="77777777" w:rsidR="007F3218" w:rsidRDefault="007F3218" w:rsidP="00431BA2">
                        <w:pPr>
                          <w:ind w:left="-17" w:firstLineChars="200" w:firstLine="420"/>
                        </w:pPr>
                        <w:r>
                          <w:rPr>
                            <w:rFonts w:hint="eastAsia"/>
                          </w:rPr>
                          <w:t>（二）终止经营净利润（净亏损以“－”号填列）</w:t>
                        </w:r>
                      </w:p>
                    </w:tc>
                  </w:sdtContent>
                </w:sdt>
                <w:tc>
                  <w:tcPr>
                    <w:tcW w:w="691" w:type="pct"/>
                    <w:tcBorders>
                      <w:top w:val="outset" w:sz="6" w:space="0" w:color="auto"/>
                      <w:left w:val="outset" w:sz="6" w:space="0" w:color="auto"/>
                      <w:bottom w:val="outset" w:sz="6" w:space="0" w:color="auto"/>
                      <w:right w:val="outset" w:sz="6" w:space="0" w:color="auto"/>
                    </w:tcBorders>
                  </w:tcPr>
                  <w:p w14:paraId="1C9ACFCF" w14:textId="77777777" w:rsidR="007F3218" w:rsidRDefault="007F3218" w:rsidP="00431BA2">
                    <w:pPr>
                      <w:rPr>
                        <w:szCs w:val="21"/>
                      </w:rPr>
                    </w:pPr>
                  </w:p>
                </w:tc>
                <w:tc>
                  <w:tcPr>
                    <w:tcW w:w="1110" w:type="pct"/>
                    <w:tcBorders>
                      <w:top w:val="outset" w:sz="6" w:space="0" w:color="auto"/>
                      <w:left w:val="outset" w:sz="6" w:space="0" w:color="auto"/>
                      <w:bottom w:val="outset" w:sz="6" w:space="0" w:color="auto"/>
                      <w:right w:val="outset" w:sz="6" w:space="0" w:color="auto"/>
                    </w:tcBorders>
                  </w:tcPr>
                  <w:p w14:paraId="7A23049F" w14:textId="77777777" w:rsidR="007F3218" w:rsidRDefault="007F3218" w:rsidP="00431BA2">
                    <w:pPr>
                      <w:jc w:val="right"/>
                      <w:rPr>
                        <w:szCs w:val="21"/>
                      </w:rPr>
                    </w:pPr>
                  </w:p>
                </w:tc>
                <w:tc>
                  <w:tcPr>
                    <w:tcW w:w="1113" w:type="pct"/>
                    <w:tcBorders>
                      <w:top w:val="outset" w:sz="6" w:space="0" w:color="auto"/>
                      <w:left w:val="outset" w:sz="6" w:space="0" w:color="auto"/>
                      <w:bottom w:val="outset" w:sz="6" w:space="0" w:color="auto"/>
                      <w:right w:val="outset" w:sz="6" w:space="0" w:color="auto"/>
                    </w:tcBorders>
                  </w:tcPr>
                  <w:p w14:paraId="2C755275" w14:textId="77777777" w:rsidR="007F3218" w:rsidRDefault="007F3218" w:rsidP="00431BA2">
                    <w:pPr>
                      <w:jc w:val="right"/>
                      <w:rPr>
                        <w:szCs w:val="21"/>
                      </w:rPr>
                    </w:pPr>
                  </w:p>
                </w:tc>
              </w:tr>
              <w:tr w:rsidR="007F3218" w14:paraId="1CD217E6" w14:textId="77777777" w:rsidTr="00911DFD">
                <w:sdt>
                  <w:sdtPr>
                    <w:tag w:val="_PLD_f25a82c317584bf5b308dc8dd9fda5b6"/>
                    <w:id w:val="1523824987"/>
                    <w:lock w:val="sdtLocked"/>
                  </w:sdtPr>
                  <w:sdtEndPr/>
                  <w:sdtContent>
                    <w:tc>
                      <w:tcPr>
                        <w:tcW w:w="2086" w:type="pct"/>
                        <w:tcBorders>
                          <w:top w:val="outset" w:sz="6" w:space="0" w:color="auto"/>
                          <w:left w:val="outset" w:sz="6" w:space="0" w:color="auto"/>
                          <w:bottom w:val="outset" w:sz="6" w:space="0" w:color="auto"/>
                          <w:right w:val="outset" w:sz="6" w:space="0" w:color="auto"/>
                        </w:tcBorders>
                        <w:vAlign w:val="center"/>
                      </w:tcPr>
                      <w:p w14:paraId="26D9315F" w14:textId="77777777" w:rsidR="007F3218" w:rsidRDefault="007F3218" w:rsidP="00431BA2">
                        <w:pPr>
                          <w:ind w:leftChars="-19" w:hangingChars="19" w:hanging="40"/>
                          <w:rPr>
                            <w:szCs w:val="21"/>
                          </w:rPr>
                        </w:pPr>
                        <w:r>
                          <w:rPr>
                            <w:rFonts w:hint="eastAsia"/>
                            <w:szCs w:val="21"/>
                          </w:rPr>
                          <w:t>五、其他综合收益的税后净额</w:t>
                        </w:r>
                      </w:p>
                    </w:tc>
                  </w:sdtContent>
                </w:sdt>
                <w:tc>
                  <w:tcPr>
                    <w:tcW w:w="691" w:type="pct"/>
                    <w:tcBorders>
                      <w:top w:val="outset" w:sz="6" w:space="0" w:color="auto"/>
                      <w:left w:val="outset" w:sz="6" w:space="0" w:color="auto"/>
                      <w:bottom w:val="outset" w:sz="6" w:space="0" w:color="auto"/>
                      <w:right w:val="outset" w:sz="6" w:space="0" w:color="auto"/>
                    </w:tcBorders>
                  </w:tcPr>
                  <w:p w14:paraId="7547E1B3" w14:textId="77777777" w:rsidR="007F3218" w:rsidRDefault="007F3218" w:rsidP="00431BA2">
                    <w:pPr>
                      <w:rPr>
                        <w:szCs w:val="21"/>
                      </w:rPr>
                    </w:pPr>
                  </w:p>
                </w:tc>
                <w:tc>
                  <w:tcPr>
                    <w:tcW w:w="1110" w:type="pct"/>
                    <w:tcBorders>
                      <w:top w:val="outset" w:sz="6" w:space="0" w:color="auto"/>
                      <w:left w:val="outset" w:sz="6" w:space="0" w:color="auto"/>
                      <w:bottom w:val="outset" w:sz="6" w:space="0" w:color="auto"/>
                      <w:right w:val="outset" w:sz="6" w:space="0" w:color="auto"/>
                    </w:tcBorders>
                  </w:tcPr>
                  <w:p w14:paraId="61AA8836" w14:textId="77777777" w:rsidR="007F3218" w:rsidRDefault="007F3218" w:rsidP="00431BA2">
                    <w:pPr>
                      <w:jc w:val="right"/>
                      <w:rPr>
                        <w:szCs w:val="21"/>
                      </w:rPr>
                    </w:pPr>
                    <w:r>
                      <w:t>-185,677.13</w:t>
                    </w:r>
                  </w:p>
                </w:tc>
                <w:tc>
                  <w:tcPr>
                    <w:tcW w:w="1113" w:type="pct"/>
                    <w:tcBorders>
                      <w:top w:val="outset" w:sz="6" w:space="0" w:color="auto"/>
                      <w:left w:val="outset" w:sz="6" w:space="0" w:color="auto"/>
                      <w:bottom w:val="outset" w:sz="6" w:space="0" w:color="auto"/>
                      <w:right w:val="outset" w:sz="6" w:space="0" w:color="auto"/>
                    </w:tcBorders>
                  </w:tcPr>
                  <w:p w14:paraId="663866F1" w14:textId="77777777" w:rsidR="007F3218" w:rsidRDefault="007F3218" w:rsidP="00431BA2">
                    <w:pPr>
                      <w:jc w:val="right"/>
                      <w:rPr>
                        <w:szCs w:val="21"/>
                      </w:rPr>
                    </w:pPr>
                    <w:r>
                      <w:t>194,518.89</w:t>
                    </w:r>
                  </w:p>
                </w:tc>
              </w:tr>
              <w:tr w:rsidR="007F3218" w14:paraId="3062F07A" w14:textId="77777777" w:rsidTr="00911DFD">
                <w:sdt>
                  <w:sdtPr>
                    <w:tag w:val="_PLD_79a0c03574304f338d503f72d8b7a0c7"/>
                    <w:id w:val="834422200"/>
                    <w:lock w:val="sdtLocked"/>
                  </w:sdtPr>
                  <w:sdtEndPr/>
                  <w:sdtContent>
                    <w:tc>
                      <w:tcPr>
                        <w:tcW w:w="2086" w:type="pct"/>
                        <w:tcBorders>
                          <w:top w:val="outset" w:sz="6" w:space="0" w:color="auto"/>
                          <w:left w:val="outset" w:sz="6" w:space="0" w:color="auto"/>
                          <w:bottom w:val="outset" w:sz="6" w:space="0" w:color="auto"/>
                          <w:right w:val="outset" w:sz="6" w:space="0" w:color="auto"/>
                        </w:tcBorders>
                        <w:vAlign w:val="center"/>
                      </w:tcPr>
                      <w:p w14:paraId="42EB9F0E" w14:textId="77777777" w:rsidR="007F3218" w:rsidRDefault="007F3218" w:rsidP="00431BA2">
                        <w:pPr>
                          <w:ind w:firstLineChars="100" w:firstLine="210"/>
                          <w:rPr>
                            <w:szCs w:val="21"/>
                          </w:rPr>
                        </w:pPr>
                        <w:r>
                          <w:rPr>
                            <w:rFonts w:hint="eastAsia"/>
                            <w:szCs w:val="21"/>
                          </w:rPr>
                          <w:t>（一）不能重分类进损益的其他综合收益</w:t>
                        </w:r>
                      </w:p>
                    </w:tc>
                  </w:sdtContent>
                </w:sdt>
                <w:tc>
                  <w:tcPr>
                    <w:tcW w:w="691" w:type="pct"/>
                    <w:tcBorders>
                      <w:top w:val="outset" w:sz="6" w:space="0" w:color="auto"/>
                      <w:left w:val="outset" w:sz="6" w:space="0" w:color="auto"/>
                      <w:bottom w:val="outset" w:sz="6" w:space="0" w:color="auto"/>
                      <w:right w:val="outset" w:sz="6" w:space="0" w:color="auto"/>
                    </w:tcBorders>
                  </w:tcPr>
                  <w:p w14:paraId="6441C762" w14:textId="77777777" w:rsidR="007F3218" w:rsidRDefault="007F3218" w:rsidP="00431BA2">
                    <w:pPr>
                      <w:rPr>
                        <w:szCs w:val="21"/>
                      </w:rPr>
                    </w:pPr>
                  </w:p>
                </w:tc>
                <w:tc>
                  <w:tcPr>
                    <w:tcW w:w="1110" w:type="pct"/>
                    <w:tcBorders>
                      <w:top w:val="outset" w:sz="6" w:space="0" w:color="auto"/>
                      <w:left w:val="outset" w:sz="6" w:space="0" w:color="auto"/>
                      <w:bottom w:val="outset" w:sz="6" w:space="0" w:color="auto"/>
                      <w:right w:val="outset" w:sz="6" w:space="0" w:color="auto"/>
                    </w:tcBorders>
                  </w:tcPr>
                  <w:p w14:paraId="4A8AD8A3" w14:textId="77777777" w:rsidR="007F3218" w:rsidRDefault="007F3218" w:rsidP="00431BA2">
                    <w:pPr>
                      <w:jc w:val="right"/>
                      <w:rPr>
                        <w:szCs w:val="21"/>
                      </w:rPr>
                    </w:pPr>
                  </w:p>
                </w:tc>
                <w:tc>
                  <w:tcPr>
                    <w:tcW w:w="1113" w:type="pct"/>
                    <w:tcBorders>
                      <w:top w:val="outset" w:sz="6" w:space="0" w:color="auto"/>
                      <w:left w:val="outset" w:sz="6" w:space="0" w:color="auto"/>
                      <w:bottom w:val="outset" w:sz="6" w:space="0" w:color="auto"/>
                      <w:right w:val="outset" w:sz="6" w:space="0" w:color="auto"/>
                    </w:tcBorders>
                  </w:tcPr>
                  <w:p w14:paraId="4BA5BD7B" w14:textId="77777777" w:rsidR="007F3218" w:rsidRDefault="007F3218" w:rsidP="00431BA2">
                    <w:pPr>
                      <w:jc w:val="right"/>
                      <w:rPr>
                        <w:szCs w:val="21"/>
                      </w:rPr>
                    </w:pPr>
                  </w:p>
                </w:tc>
              </w:tr>
              <w:tr w:rsidR="007F3218" w14:paraId="0BD04D5F" w14:textId="77777777" w:rsidTr="00911DFD">
                <w:sdt>
                  <w:sdtPr>
                    <w:tag w:val="_PLD_b1ab83ce221d49a2afb2428405e754df"/>
                    <w:id w:val="-424726495"/>
                    <w:lock w:val="sdtLocked"/>
                  </w:sdtPr>
                  <w:sdtEndPr/>
                  <w:sdtContent>
                    <w:tc>
                      <w:tcPr>
                        <w:tcW w:w="2086" w:type="pct"/>
                        <w:tcBorders>
                          <w:top w:val="outset" w:sz="6" w:space="0" w:color="auto"/>
                          <w:left w:val="outset" w:sz="6" w:space="0" w:color="auto"/>
                          <w:bottom w:val="outset" w:sz="6" w:space="0" w:color="auto"/>
                          <w:right w:val="outset" w:sz="6" w:space="0" w:color="auto"/>
                        </w:tcBorders>
                        <w:vAlign w:val="center"/>
                      </w:tcPr>
                      <w:p w14:paraId="5EB03529" w14:textId="77777777" w:rsidR="007F3218" w:rsidRDefault="007F3218" w:rsidP="00431BA2">
                        <w:pPr>
                          <w:ind w:firstLineChars="200" w:firstLine="420"/>
                          <w:rPr>
                            <w:szCs w:val="21"/>
                          </w:rPr>
                        </w:pPr>
                        <w:r>
                          <w:rPr>
                            <w:szCs w:val="21"/>
                          </w:rPr>
                          <w:t>1.重新计量设定受益计划变动额</w:t>
                        </w:r>
                      </w:p>
                    </w:tc>
                  </w:sdtContent>
                </w:sdt>
                <w:tc>
                  <w:tcPr>
                    <w:tcW w:w="691" w:type="pct"/>
                    <w:tcBorders>
                      <w:top w:val="outset" w:sz="6" w:space="0" w:color="auto"/>
                      <w:left w:val="outset" w:sz="6" w:space="0" w:color="auto"/>
                      <w:bottom w:val="outset" w:sz="6" w:space="0" w:color="auto"/>
                      <w:right w:val="outset" w:sz="6" w:space="0" w:color="auto"/>
                    </w:tcBorders>
                  </w:tcPr>
                  <w:p w14:paraId="28F4529E" w14:textId="77777777" w:rsidR="007F3218" w:rsidRDefault="007F3218" w:rsidP="00431BA2">
                    <w:pPr>
                      <w:rPr>
                        <w:szCs w:val="21"/>
                      </w:rPr>
                    </w:pPr>
                  </w:p>
                </w:tc>
                <w:tc>
                  <w:tcPr>
                    <w:tcW w:w="1110" w:type="pct"/>
                    <w:tcBorders>
                      <w:top w:val="outset" w:sz="6" w:space="0" w:color="auto"/>
                      <w:left w:val="outset" w:sz="6" w:space="0" w:color="auto"/>
                      <w:bottom w:val="outset" w:sz="6" w:space="0" w:color="auto"/>
                      <w:right w:val="outset" w:sz="6" w:space="0" w:color="auto"/>
                    </w:tcBorders>
                  </w:tcPr>
                  <w:p w14:paraId="40124061" w14:textId="77777777" w:rsidR="007F3218" w:rsidRDefault="007F3218" w:rsidP="00431BA2">
                    <w:pPr>
                      <w:jc w:val="right"/>
                      <w:rPr>
                        <w:szCs w:val="21"/>
                      </w:rPr>
                    </w:pPr>
                  </w:p>
                </w:tc>
                <w:tc>
                  <w:tcPr>
                    <w:tcW w:w="1113" w:type="pct"/>
                    <w:tcBorders>
                      <w:top w:val="outset" w:sz="6" w:space="0" w:color="auto"/>
                      <w:left w:val="outset" w:sz="6" w:space="0" w:color="auto"/>
                      <w:bottom w:val="outset" w:sz="6" w:space="0" w:color="auto"/>
                      <w:right w:val="outset" w:sz="6" w:space="0" w:color="auto"/>
                    </w:tcBorders>
                  </w:tcPr>
                  <w:p w14:paraId="173C9FEF" w14:textId="77777777" w:rsidR="007F3218" w:rsidRDefault="007F3218" w:rsidP="00431BA2">
                    <w:pPr>
                      <w:jc w:val="right"/>
                      <w:rPr>
                        <w:szCs w:val="21"/>
                      </w:rPr>
                    </w:pPr>
                  </w:p>
                </w:tc>
              </w:tr>
              <w:tr w:rsidR="007F3218" w14:paraId="2D3E8E95" w14:textId="77777777" w:rsidTr="00911DFD">
                <w:sdt>
                  <w:sdtPr>
                    <w:tag w:val="_PLD_1c95f85c2b174fa791d8604a6ce2a386"/>
                    <w:id w:val="-1270309405"/>
                    <w:lock w:val="sdtLocked"/>
                  </w:sdtPr>
                  <w:sdtEndPr/>
                  <w:sdtContent>
                    <w:tc>
                      <w:tcPr>
                        <w:tcW w:w="2086" w:type="pct"/>
                        <w:tcBorders>
                          <w:top w:val="outset" w:sz="6" w:space="0" w:color="auto"/>
                          <w:left w:val="outset" w:sz="6" w:space="0" w:color="auto"/>
                          <w:bottom w:val="outset" w:sz="6" w:space="0" w:color="auto"/>
                          <w:right w:val="outset" w:sz="6" w:space="0" w:color="auto"/>
                        </w:tcBorders>
                        <w:vAlign w:val="center"/>
                      </w:tcPr>
                      <w:p w14:paraId="5134FC2B" w14:textId="77777777" w:rsidR="007F3218" w:rsidRDefault="007F3218" w:rsidP="00431BA2">
                        <w:pPr>
                          <w:ind w:firstLineChars="200" w:firstLine="420"/>
                          <w:rPr>
                            <w:szCs w:val="21"/>
                          </w:rPr>
                        </w:pPr>
                        <w:r>
                          <w:rPr>
                            <w:szCs w:val="21"/>
                          </w:rPr>
                          <w:t>2.权益法下不能转损益的其他综合收益</w:t>
                        </w:r>
                      </w:p>
                    </w:tc>
                  </w:sdtContent>
                </w:sdt>
                <w:tc>
                  <w:tcPr>
                    <w:tcW w:w="691" w:type="pct"/>
                    <w:tcBorders>
                      <w:top w:val="outset" w:sz="6" w:space="0" w:color="auto"/>
                      <w:left w:val="outset" w:sz="6" w:space="0" w:color="auto"/>
                      <w:bottom w:val="outset" w:sz="6" w:space="0" w:color="auto"/>
                      <w:right w:val="outset" w:sz="6" w:space="0" w:color="auto"/>
                    </w:tcBorders>
                  </w:tcPr>
                  <w:p w14:paraId="78BAE279" w14:textId="77777777" w:rsidR="007F3218" w:rsidRDefault="007F3218" w:rsidP="00431BA2">
                    <w:pPr>
                      <w:rPr>
                        <w:szCs w:val="21"/>
                      </w:rPr>
                    </w:pPr>
                  </w:p>
                </w:tc>
                <w:tc>
                  <w:tcPr>
                    <w:tcW w:w="1110" w:type="pct"/>
                    <w:tcBorders>
                      <w:top w:val="outset" w:sz="6" w:space="0" w:color="auto"/>
                      <w:left w:val="outset" w:sz="6" w:space="0" w:color="auto"/>
                      <w:bottom w:val="outset" w:sz="6" w:space="0" w:color="auto"/>
                      <w:right w:val="outset" w:sz="6" w:space="0" w:color="auto"/>
                    </w:tcBorders>
                  </w:tcPr>
                  <w:p w14:paraId="348F2887" w14:textId="77777777" w:rsidR="007F3218" w:rsidRDefault="007F3218" w:rsidP="00431BA2">
                    <w:pPr>
                      <w:jc w:val="right"/>
                      <w:rPr>
                        <w:szCs w:val="21"/>
                      </w:rPr>
                    </w:pPr>
                  </w:p>
                </w:tc>
                <w:tc>
                  <w:tcPr>
                    <w:tcW w:w="1113" w:type="pct"/>
                    <w:tcBorders>
                      <w:top w:val="outset" w:sz="6" w:space="0" w:color="auto"/>
                      <w:left w:val="outset" w:sz="6" w:space="0" w:color="auto"/>
                      <w:bottom w:val="outset" w:sz="6" w:space="0" w:color="auto"/>
                      <w:right w:val="outset" w:sz="6" w:space="0" w:color="auto"/>
                    </w:tcBorders>
                  </w:tcPr>
                  <w:p w14:paraId="7312A486" w14:textId="77777777" w:rsidR="007F3218" w:rsidRDefault="007F3218" w:rsidP="00431BA2">
                    <w:pPr>
                      <w:jc w:val="right"/>
                      <w:rPr>
                        <w:szCs w:val="21"/>
                      </w:rPr>
                    </w:pPr>
                  </w:p>
                </w:tc>
              </w:tr>
              <w:tr w:rsidR="007F3218" w14:paraId="2BCA8A12" w14:textId="77777777" w:rsidTr="00911DFD">
                <w:sdt>
                  <w:sdtPr>
                    <w:tag w:val="_PLD_ea21e5286b2f46e1a28543f4cdb68787"/>
                    <w:id w:val="1535619476"/>
                    <w:lock w:val="sdtLocked"/>
                  </w:sdtPr>
                  <w:sdtEndPr/>
                  <w:sdtContent>
                    <w:tc>
                      <w:tcPr>
                        <w:tcW w:w="2086" w:type="pct"/>
                        <w:tcBorders>
                          <w:top w:val="outset" w:sz="6" w:space="0" w:color="auto"/>
                          <w:left w:val="outset" w:sz="6" w:space="0" w:color="auto"/>
                          <w:bottom w:val="outset" w:sz="6" w:space="0" w:color="auto"/>
                          <w:right w:val="outset" w:sz="6" w:space="0" w:color="auto"/>
                        </w:tcBorders>
                        <w:vAlign w:val="center"/>
                      </w:tcPr>
                      <w:p w14:paraId="53F0C52A" w14:textId="77777777" w:rsidR="007F3218" w:rsidRDefault="007F3218" w:rsidP="00431BA2">
                        <w:pPr>
                          <w:ind w:firstLineChars="100" w:firstLine="210"/>
                          <w:rPr>
                            <w:szCs w:val="21"/>
                          </w:rPr>
                        </w:pPr>
                        <w:r>
                          <w:rPr>
                            <w:rFonts w:hint="eastAsia"/>
                            <w:szCs w:val="21"/>
                          </w:rPr>
                          <w:t>（二）将重分类进损益的其他综合收益</w:t>
                        </w:r>
                      </w:p>
                    </w:tc>
                  </w:sdtContent>
                </w:sdt>
                <w:tc>
                  <w:tcPr>
                    <w:tcW w:w="691" w:type="pct"/>
                    <w:tcBorders>
                      <w:top w:val="outset" w:sz="6" w:space="0" w:color="auto"/>
                      <w:left w:val="outset" w:sz="6" w:space="0" w:color="auto"/>
                      <w:bottom w:val="outset" w:sz="6" w:space="0" w:color="auto"/>
                      <w:right w:val="outset" w:sz="6" w:space="0" w:color="auto"/>
                    </w:tcBorders>
                  </w:tcPr>
                  <w:p w14:paraId="56C8D0B2" w14:textId="77777777" w:rsidR="007F3218" w:rsidRDefault="007F3218" w:rsidP="00431BA2">
                    <w:pPr>
                      <w:rPr>
                        <w:szCs w:val="21"/>
                      </w:rPr>
                    </w:pPr>
                  </w:p>
                </w:tc>
                <w:tc>
                  <w:tcPr>
                    <w:tcW w:w="1110" w:type="pct"/>
                    <w:tcBorders>
                      <w:top w:val="outset" w:sz="6" w:space="0" w:color="auto"/>
                      <w:left w:val="outset" w:sz="6" w:space="0" w:color="auto"/>
                      <w:bottom w:val="outset" w:sz="6" w:space="0" w:color="auto"/>
                      <w:right w:val="outset" w:sz="6" w:space="0" w:color="auto"/>
                    </w:tcBorders>
                  </w:tcPr>
                  <w:p w14:paraId="70FB20D7" w14:textId="77777777" w:rsidR="007F3218" w:rsidRDefault="007F3218" w:rsidP="00431BA2">
                    <w:pPr>
                      <w:jc w:val="right"/>
                      <w:rPr>
                        <w:szCs w:val="21"/>
                      </w:rPr>
                    </w:pPr>
                    <w:r>
                      <w:t>-185,677.13</w:t>
                    </w:r>
                  </w:p>
                </w:tc>
                <w:tc>
                  <w:tcPr>
                    <w:tcW w:w="1113" w:type="pct"/>
                    <w:tcBorders>
                      <w:top w:val="outset" w:sz="6" w:space="0" w:color="auto"/>
                      <w:left w:val="outset" w:sz="6" w:space="0" w:color="auto"/>
                      <w:bottom w:val="outset" w:sz="6" w:space="0" w:color="auto"/>
                      <w:right w:val="outset" w:sz="6" w:space="0" w:color="auto"/>
                    </w:tcBorders>
                  </w:tcPr>
                  <w:p w14:paraId="6D27D2B0" w14:textId="77777777" w:rsidR="007F3218" w:rsidRDefault="007F3218" w:rsidP="00431BA2">
                    <w:pPr>
                      <w:jc w:val="right"/>
                      <w:rPr>
                        <w:szCs w:val="21"/>
                      </w:rPr>
                    </w:pPr>
                    <w:r>
                      <w:t>194,518.89</w:t>
                    </w:r>
                  </w:p>
                </w:tc>
              </w:tr>
              <w:tr w:rsidR="007F3218" w14:paraId="010EE3C0" w14:textId="77777777" w:rsidTr="00911DFD">
                <w:sdt>
                  <w:sdtPr>
                    <w:tag w:val="_PLD_3043410bc6b744399e377e7b85f350d2"/>
                    <w:id w:val="-847326532"/>
                    <w:lock w:val="sdtLocked"/>
                  </w:sdtPr>
                  <w:sdtEndPr/>
                  <w:sdtContent>
                    <w:tc>
                      <w:tcPr>
                        <w:tcW w:w="2086" w:type="pct"/>
                        <w:tcBorders>
                          <w:top w:val="outset" w:sz="6" w:space="0" w:color="auto"/>
                          <w:left w:val="outset" w:sz="6" w:space="0" w:color="auto"/>
                          <w:bottom w:val="outset" w:sz="6" w:space="0" w:color="auto"/>
                          <w:right w:val="outset" w:sz="6" w:space="0" w:color="auto"/>
                        </w:tcBorders>
                        <w:vAlign w:val="center"/>
                      </w:tcPr>
                      <w:p w14:paraId="141FB02E" w14:textId="77777777" w:rsidR="007F3218" w:rsidRDefault="007F3218" w:rsidP="00431BA2">
                        <w:pPr>
                          <w:ind w:firstLineChars="200" w:firstLine="420"/>
                          <w:rPr>
                            <w:szCs w:val="21"/>
                          </w:rPr>
                        </w:pPr>
                        <w:r>
                          <w:rPr>
                            <w:szCs w:val="21"/>
                          </w:rPr>
                          <w:t>1.权益法下可转损益的其他综合收益</w:t>
                        </w:r>
                      </w:p>
                    </w:tc>
                  </w:sdtContent>
                </w:sdt>
                <w:tc>
                  <w:tcPr>
                    <w:tcW w:w="691" w:type="pct"/>
                    <w:tcBorders>
                      <w:top w:val="outset" w:sz="6" w:space="0" w:color="auto"/>
                      <w:left w:val="outset" w:sz="6" w:space="0" w:color="auto"/>
                      <w:bottom w:val="outset" w:sz="6" w:space="0" w:color="auto"/>
                      <w:right w:val="outset" w:sz="6" w:space="0" w:color="auto"/>
                    </w:tcBorders>
                  </w:tcPr>
                  <w:p w14:paraId="1EB68DCF" w14:textId="77777777" w:rsidR="007F3218" w:rsidRDefault="007F3218" w:rsidP="00431BA2">
                    <w:pPr>
                      <w:rPr>
                        <w:szCs w:val="21"/>
                      </w:rPr>
                    </w:pPr>
                  </w:p>
                </w:tc>
                <w:tc>
                  <w:tcPr>
                    <w:tcW w:w="1110" w:type="pct"/>
                    <w:tcBorders>
                      <w:top w:val="outset" w:sz="6" w:space="0" w:color="auto"/>
                      <w:left w:val="outset" w:sz="6" w:space="0" w:color="auto"/>
                      <w:bottom w:val="outset" w:sz="6" w:space="0" w:color="auto"/>
                      <w:right w:val="outset" w:sz="6" w:space="0" w:color="auto"/>
                    </w:tcBorders>
                  </w:tcPr>
                  <w:p w14:paraId="5C6B0169" w14:textId="77777777" w:rsidR="007F3218" w:rsidRDefault="007F3218" w:rsidP="00431BA2">
                    <w:pPr>
                      <w:jc w:val="right"/>
                      <w:rPr>
                        <w:szCs w:val="21"/>
                      </w:rPr>
                    </w:pPr>
                  </w:p>
                </w:tc>
                <w:tc>
                  <w:tcPr>
                    <w:tcW w:w="1113" w:type="pct"/>
                    <w:tcBorders>
                      <w:top w:val="outset" w:sz="6" w:space="0" w:color="auto"/>
                      <w:left w:val="outset" w:sz="6" w:space="0" w:color="auto"/>
                      <w:bottom w:val="outset" w:sz="6" w:space="0" w:color="auto"/>
                      <w:right w:val="outset" w:sz="6" w:space="0" w:color="auto"/>
                    </w:tcBorders>
                  </w:tcPr>
                  <w:p w14:paraId="1021F05D" w14:textId="77777777" w:rsidR="007F3218" w:rsidRDefault="007F3218" w:rsidP="00431BA2">
                    <w:pPr>
                      <w:jc w:val="right"/>
                      <w:rPr>
                        <w:szCs w:val="21"/>
                      </w:rPr>
                    </w:pPr>
                  </w:p>
                </w:tc>
              </w:tr>
              <w:tr w:rsidR="007F3218" w14:paraId="2CDD4BBB" w14:textId="77777777" w:rsidTr="00911DFD">
                <w:sdt>
                  <w:sdtPr>
                    <w:tag w:val="_PLD_97a9ae7abdc84da09140ff24ed811e9c"/>
                    <w:id w:val="-328600614"/>
                    <w:lock w:val="sdtLocked"/>
                  </w:sdtPr>
                  <w:sdtEndPr/>
                  <w:sdtContent>
                    <w:tc>
                      <w:tcPr>
                        <w:tcW w:w="2086" w:type="pct"/>
                        <w:tcBorders>
                          <w:top w:val="outset" w:sz="6" w:space="0" w:color="auto"/>
                          <w:left w:val="outset" w:sz="6" w:space="0" w:color="auto"/>
                          <w:bottom w:val="outset" w:sz="6" w:space="0" w:color="auto"/>
                          <w:right w:val="outset" w:sz="6" w:space="0" w:color="auto"/>
                        </w:tcBorders>
                        <w:vAlign w:val="center"/>
                      </w:tcPr>
                      <w:p w14:paraId="3343E690" w14:textId="77777777" w:rsidR="007F3218" w:rsidRDefault="007F3218" w:rsidP="00431BA2">
                        <w:pPr>
                          <w:ind w:firstLineChars="200" w:firstLine="420"/>
                          <w:rPr>
                            <w:szCs w:val="21"/>
                          </w:rPr>
                        </w:pPr>
                        <w:r>
                          <w:rPr>
                            <w:szCs w:val="21"/>
                          </w:rPr>
                          <w:t>2.可供出售金融资产公允价值变动损益</w:t>
                        </w:r>
                      </w:p>
                    </w:tc>
                  </w:sdtContent>
                </w:sdt>
                <w:tc>
                  <w:tcPr>
                    <w:tcW w:w="691" w:type="pct"/>
                    <w:tcBorders>
                      <w:top w:val="outset" w:sz="6" w:space="0" w:color="auto"/>
                      <w:left w:val="outset" w:sz="6" w:space="0" w:color="auto"/>
                      <w:bottom w:val="outset" w:sz="6" w:space="0" w:color="auto"/>
                      <w:right w:val="outset" w:sz="6" w:space="0" w:color="auto"/>
                    </w:tcBorders>
                  </w:tcPr>
                  <w:p w14:paraId="4EF0E36D" w14:textId="77777777" w:rsidR="007F3218" w:rsidRDefault="007F3218" w:rsidP="00431BA2">
                    <w:pPr>
                      <w:rPr>
                        <w:szCs w:val="21"/>
                      </w:rPr>
                    </w:pPr>
                  </w:p>
                </w:tc>
                <w:tc>
                  <w:tcPr>
                    <w:tcW w:w="1110" w:type="pct"/>
                    <w:tcBorders>
                      <w:top w:val="outset" w:sz="6" w:space="0" w:color="auto"/>
                      <w:left w:val="outset" w:sz="6" w:space="0" w:color="auto"/>
                      <w:bottom w:val="outset" w:sz="6" w:space="0" w:color="auto"/>
                      <w:right w:val="outset" w:sz="6" w:space="0" w:color="auto"/>
                    </w:tcBorders>
                  </w:tcPr>
                  <w:p w14:paraId="0A51AC06" w14:textId="77777777" w:rsidR="007F3218" w:rsidRDefault="007F3218" w:rsidP="00431BA2">
                    <w:pPr>
                      <w:jc w:val="right"/>
                      <w:rPr>
                        <w:szCs w:val="21"/>
                      </w:rPr>
                    </w:pPr>
                    <w:r>
                      <w:t>-185,677.13</w:t>
                    </w:r>
                  </w:p>
                </w:tc>
                <w:tc>
                  <w:tcPr>
                    <w:tcW w:w="1113" w:type="pct"/>
                    <w:tcBorders>
                      <w:top w:val="outset" w:sz="6" w:space="0" w:color="auto"/>
                      <w:left w:val="outset" w:sz="6" w:space="0" w:color="auto"/>
                      <w:bottom w:val="outset" w:sz="6" w:space="0" w:color="auto"/>
                      <w:right w:val="outset" w:sz="6" w:space="0" w:color="auto"/>
                    </w:tcBorders>
                  </w:tcPr>
                  <w:p w14:paraId="7A410EAF" w14:textId="77777777" w:rsidR="007F3218" w:rsidRDefault="007F3218" w:rsidP="00431BA2">
                    <w:pPr>
                      <w:jc w:val="right"/>
                      <w:rPr>
                        <w:szCs w:val="21"/>
                      </w:rPr>
                    </w:pPr>
                    <w:r>
                      <w:t>194,518.89</w:t>
                    </w:r>
                  </w:p>
                </w:tc>
              </w:tr>
              <w:tr w:rsidR="007F3218" w14:paraId="6E25AECE" w14:textId="77777777" w:rsidTr="00911DFD">
                <w:sdt>
                  <w:sdtPr>
                    <w:tag w:val="_PLD_b8de071d78aa4800af2b72f88184edf3"/>
                    <w:id w:val="1453985696"/>
                    <w:lock w:val="sdtLocked"/>
                  </w:sdtPr>
                  <w:sdtEndPr/>
                  <w:sdtContent>
                    <w:tc>
                      <w:tcPr>
                        <w:tcW w:w="2086" w:type="pct"/>
                        <w:tcBorders>
                          <w:top w:val="outset" w:sz="6" w:space="0" w:color="auto"/>
                          <w:left w:val="outset" w:sz="6" w:space="0" w:color="auto"/>
                          <w:bottom w:val="outset" w:sz="6" w:space="0" w:color="auto"/>
                          <w:right w:val="outset" w:sz="6" w:space="0" w:color="auto"/>
                        </w:tcBorders>
                        <w:vAlign w:val="center"/>
                      </w:tcPr>
                      <w:p w14:paraId="40AF1E06" w14:textId="77777777" w:rsidR="007F3218" w:rsidRDefault="007F3218" w:rsidP="00431BA2">
                        <w:pPr>
                          <w:ind w:firstLineChars="200" w:firstLine="420"/>
                          <w:rPr>
                            <w:szCs w:val="21"/>
                          </w:rPr>
                        </w:pPr>
                        <w:r>
                          <w:rPr>
                            <w:szCs w:val="21"/>
                          </w:rPr>
                          <w:t>3.持有至到期投资重分类为可供出售金融资产损益</w:t>
                        </w:r>
                      </w:p>
                    </w:tc>
                  </w:sdtContent>
                </w:sdt>
                <w:tc>
                  <w:tcPr>
                    <w:tcW w:w="691" w:type="pct"/>
                    <w:tcBorders>
                      <w:top w:val="outset" w:sz="6" w:space="0" w:color="auto"/>
                      <w:left w:val="outset" w:sz="6" w:space="0" w:color="auto"/>
                      <w:bottom w:val="outset" w:sz="6" w:space="0" w:color="auto"/>
                      <w:right w:val="outset" w:sz="6" w:space="0" w:color="auto"/>
                    </w:tcBorders>
                  </w:tcPr>
                  <w:p w14:paraId="191FA4E6" w14:textId="77777777" w:rsidR="007F3218" w:rsidRDefault="007F3218" w:rsidP="00431BA2">
                    <w:pPr>
                      <w:rPr>
                        <w:szCs w:val="21"/>
                      </w:rPr>
                    </w:pPr>
                  </w:p>
                </w:tc>
                <w:tc>
                  <w:tcPr>
                    <w:tcW w:w="1110" w:type="pct"/>
                    <w:tcBorders>
                      <w:top w:val="outset" w:sz="6" w:space="0" w:color="auto"/>
                      <w:left w:val="outset" w:sz="6" w:space="0" w:color="auto"/>
                      <w:bottom w:val="outset" w:sz="6" w:space="0" w:color="auto"/>
                      <w:right w:val="outset" w:sz="6" w:space="0" w:color="auto"/>
                    </w:tcBorders>
                  </w:tcPr>
                  <w:p w14:paraId="6E05C16D" w14:textId="77777777" w:rsidR="007F3218" w:rsidRDefault="007F3218" w:rsidP="00431BA2">
                    <w:pPr>
                      <w:jc w:val="right"/>
                      <w:rPr>
                        <w:szCs w:val="21"/>
                      </w:rPr>
                    </w:pPr>
                  </w:p>
                </w:tc>
                <w:tc>
                  <w:tcPr>
                    <w:tcW w:w="1113" w:type="pct"/>
                    <w:tcBorders>
                      <w:top w:val="outset" w:sz="6" w:space="0" w:color="auto"/>
                      <w:left w:val="outset" w:sz="6" w:space="0" w:color="auto"/>
                      <w:bottom w:val="outset" w:sz="6" w:space="0" w:color="auto"/>
                      <w:right w:val="outset" w:sz="6" w:space="0" w:color="auto"/>
                    </w:tcBorders>
                  </w:tcPr>
                  <w:p w14:paraId="6DDA6370" w14:textId="77777777" w:rsidR="007F3218" w:rsidRDefault="007F3218" w:rsidP="00431BA2">
                    <w:pPr>
                      <w:jc w:val="right"/>
                      <w:rPr>
                        <w:szCs w:val="21"/>
                      </w:rPr>
                    </w:pPr>
                  </w:p>
                </w:tc>
              </w:tr>
              <w:tr w:rsidR="007F3218" w14:paraId="6F0B9BFC" w14:textId="77777777" w:rsidTr="00911DFD">
                <w:sdt>
                  <w:sdtPr>
                    <w:tag w:val="_PLD_e9b97c1a67af4960ad9a37f1308b0648"/>
                    <w:id w:val="-1464645186"/>
                    <w:lock w:val="sdtLocked"/>
                  </w:sdtPr>
                  <w:sdtEndPr/>
                  <w:sdtContent>
                    <w:tc>
                      <w:tcPr>
                        <w:tcW w:w="2086" w:type="pct"/>
                        <w:tcBorders>
                          <w:top w:val="outset" w:sz="6" w:space="0" w:color="auto"/>
                          <w:left w:val="outset" w:sz="6" w:space="0" w:color="auto"/>
                          <w:bottom w:val="outset" w:sz="6" w:space="0" w:color="auto"/>
                          <w:right w:val="outset" w:sz="6" w:space="0" w:color="auto"/>
                        </w:tcBorders>
                        <w:vAlign w:val="center"/>
                      </w:tcPr>
                      <w:p w14:paraId="36AFFD10" w14:textId="77777777" w:rsidR="007F3218" w:rsidRDefault="007F3218" w:rsidP="00431BA2">
                        <w:pPr>
                          <w:ind w:firstLineChars="200" w:firstLine="420"/>
                          <w:rPr>
                            <w:szCs w:val="21"/>
                          </w:rPr>
                        </w:pPr>
                        <w:r>
                          <w:rPr>
                            <w:szCs w:val="21"/>
                          </w:rPr>
                          <w:t>4.现金流量套期损益的有效部分</w:t>
                        </w:r>
                      </w:p>
                    </w:tc>
                  </w:sdtContent>
                </w:sdt>
                <w:tc>
                  <w:tcPr>
                    <w:tcW w:w="691" w:type="pct"/>
                    <w:tcBorders>
                      <w:top w:val="outset" w:sz="6" w:space="0" w:color="auto"/>
                      <w:left w:val="outset" w:sz="6" w:space="0" w:color="auto"/>
                      <w:bottom w:val="outset" w:sz="6" w:space="0" w:color="auto"/>
                      <w:right w:val="outset" w:sz="6" w:space="0" w:color="auto"/>
                    </w:tcBorders>
                  </w:tcPr>
                  <w:p w14:paraId="188C1BC4" w14:textId="77777777" w:rsidR="007F3218" w:rsidRDefault="007F3218" w:rsidP="00431BA2">
                    <w:pPr>
                      <w:rPr>
                        <w:szCs w:val="21"/>
                      </w:rPr>
                    </w:pPr>
                  </w:p>
                </w:tc>
                <w:tc>
                  <w:tcPr>
                    <w:tcW w:w="1110" w:type="pct"/>
                    <w:tcBorders>
                      <w:top w:val="outset" w:sz="6" w:space="0" w:color="auto"/>
                      <w:left w:val="outset" w:sz="6" w:space="0" w:color="auto"/>
                      <w:bottom w:val="outset" w:sz="6" w:space="0" w:color="auto"/>
                      <w:right w:val="outset" w:sz="6" w:space="0" w:color="auto"/>
                    </w:tcBorders>
                  </w:tcPr>
                  <w:p w14:paraId="5211F695" w14:textId="77777777" w:rsidR="007F3218" w:rsidRDefault="007F3218" w:rsidP="00431BA2">
                    <w:pPr>
                      <w:jc w:val="right"/>
                      <w:rPr>
                        <w:szCs w:val="21"/>
                      </w:rPr>
                    </w:pPr>
                  </w:p>
                </w:tc>
                <w:tc>
                  <w:tcPr>
                    <w:tcW w:w="1113" w:type="pct"/>
                    <w:tcBorders>
                      <w:top w:val="outset" w:sz="6" w:space="0" w:color="auto"/>
                      <w:left w:val="outset" w:sz="6" w:space="0" w:color="auto"/>
                      <w:bottom w:val="outset" w:sz="6" w:space="0" w:color="auto"/>
                      <w:right w:val="outset" w:sz="6" w:space="0" w:color="auto"/>
                    </w:tcBorders>
                  </w:tcPr>
                  <w:p w14:paraId="162D9DCE" w14:textId="77777777" w:rsidR="007F3218" w:rsidRDefault="007F3218" w:rsidP="00431BA2">
                    <w:pPr>
                      <w:jc w:val="right"/>
                      <w:rPr>
                        <w:szCs w:val="21"/>
                      </w:rPr>
                    </w:pPr>
                  </w:p>
                </w:tc>
              </w:tr>
              <w:tr w:rsidR="007F3218" w14:paraId="206E2881" w14:textId="77777777" w:rsidTr="00911DFD">
                <w:sdt>
                  <w:sdtPr>
                    <w:tag w:val="_PLD_ab0e1998f1c74435b315275fdbe6afcb"/>
                    <w:id w:val="1395309244"/>
                    <w:lock w:val="sdtLocked"/>
                  </w:sdtPr>
                  <w:sdtEndPr/>
                  <w:sdtContent>
                    <w:tc>
                      <w:tcPr>
                        <w:tcW w:w="2086" w:type="pct"/>
                        <w:tcBorders>
                          <w:top w:val="outset" w:sz="6" w:space="0" w:color="auto"/>
                          <w:left w:val="outset" w:sz="6" w:space="0" w:color="auto"/>
                          <w:bottom w:val="outset" w:sz="6" w:space="0" w:color="auto"/>
                          <w:right w:val="outset" w:sz="6" w:space="0" w:color="auto"/>
                        </w:tcBorders>
                        <w:vAlign w:val="center"/>
                      </w:tcPr>
                      <w:p w14:paraId="2B6BFC92" w14:textId="77777777" w:rsidR="007F3218" w:rsidRDefault="007F3218" w:rsidP="00431BA2">
                        <w:pPr>
                          <w:ind w:firstLineChars="200" w:firstLine="420"/>
                          <w:rPr>
                            <w:szCs w:val="21"/>
                          </w:rPr>
                        </w:pPr>
                        <w:r>
                          <w:rPr>
                            <w:szCs w:val="21"/>
                          </w:rPr>
                          <w:t>5.外币财务报表折算差额</w:t>
                        </w:r>
                      </w:p>
                    </w:tc>
                  </w:sdtContent>
                </w:sdt>
                <w:tc>
                  <w:tcPr>
                    <w:tcW w:w="691" w:type="pct"/>
                    <w:tcBorders>
                      <w:top w:val="outset" w:sz="6" w:space="0" w:color="auto"/>
                      <w:left w:val="outset" w:sz="6" w:space="0" w:color="auto"/>
                      <w:bottom w:val="outset" w:sz="6" w:space="0" w:color="auto"/>
                      <w:right w:val="outset" w:sz="6" w:space="0" w:color="auto"/>
                    </w:tcBorders>
                  </w:tcPr>
                  <w:p w14:paraId="68C547C6" w14:textId="77777777" w:rsidR="007F3218" w:rsidRDefault="007F3218" w:rsidP="00431BA2">
                    <w:pPr>
                      <w:rPr>
                        <w:szCs w:val="21"/>
                      </w:rPr>
                    </w:pPr>
                  </w:p>
                </w:tc>
                <w:tc>
                  <w:tcPr>
                    <w:tcW w:w="1110" w:type="pct"/>
                    <w:tcBorders>
                      <w:top w:val="outset" w:sz="6" w:space="0" w:color="auto"/>
                      <w:left w:val="outset" w:sz="6" w:space="0" w:color="auto"/>
                      <w:bottom w:val="outset" w:sz="6" w:space="0" w:color="auto"/>
                      <w:right w:val="outset" w:sz="6" w:space="0" w:color="auto"/>
                    </w:tcBorders>
                  </w:tcPr>
                  <w:p w14:paraId="735F75DB" w14:textId="77777777" w:rsidR="007F3218" w:rsidRDefault="007F3218" w:rsidP="00431BA2">
                    <w:pPr>
                      <w:jc w:val="right"/>
                      <w:rPr>
                        <w:szCs w:val="21"/>
                      </w:rPr>
                    </w:pPr>
                  </w:p>
                </w:tc>
                <w:tc>
                  <w:tcPr>
                    <w:tcW w:w="1113" w:type="pct"/>
                    <w:tcBorders>
                      <w:top w:val="outset" w:sz="6" w:space="0" w:color="auto"/>
                      <w:left w:val="outset" w:sz="6" w:space="0" w:color="auto"/>
                      <w:bottom w:val="outset" w:sz="6" w:space="0" w:color="auto"/>
                      <w:right w:val="outset" w:sz="6" w:space="0" w:color="auto"/>
                    </w:tcBorders>
                  </w:tcPr>
                  <w:p w14:paraId="30394739" w14:textId="77777777" w:rsidR="007F3218" w:rsidRDefault="007F3218" w:rsidP="00431BA2">
                    <w:pPr>
                      <w:jc w:val="right"/>
                      <w:rPr>
                        <w:szCs w:val="21"/>
                      </w:rPr>
                    </w:pPr>
                  </w:p>
                </w:tc>
              </w:tr>
              <w:tr w:rsidR="007F3218" w14:paraId="15E43869" w14:textId="77777777" w:rsidTr="00911DFD">
                <w:sdt>
                  <w:sdtPr>
                    <w:tag w:val="_PLD_0328b938f1a34dc29d65920935b95fe1"/>
                    <w:id w:val="700051678"/>
                    <w:lock w:val="sdtLocked"/>
                  </w:sdtPr>
                  <w:sdtEndPr/>
                  <w:sdtContent>
                    <w:tc>
                      <w:tcPr>
                        <w:tcW w:w="2086" w:type="pct"/>
                        <w:tcBorders>
                          <w:top w:val="outset" w:sz="6" w:space="0" w:color="auto"/>
                          <w:left w:val="outset" w:sz="6" w:space="0" w:color="auto"/>
                          <w:bottom w:val="outset" w:sz="6" w:space="0" w:color="auto"/>
                          <w:right w:val="outset" w:sz="6" w:space="0" w:color="auto"/>
                        </w:tcBorders>
                        <w:vAlign w:val="center"/>
                      </w:tcPr>
                      <w:p w14:paraId="3D14ABB0" w14:textId="77777777" w:rsidR="007F3218" w:rsidRDefault="007F3218" w:rsidP="00431BA2">
                        <w:pPr>
                          <w:ind w:firstLineChars="200" w:firstLine="420"/>
                          <w:rPr>
                            <w:szCs w:val="21"/>
                          </w:rPr>
                        </w:pPr>
                        <w:r>
                          <w:rPr>
                            <w:szCs w:val="21"/>
                          </w:rPr>
                          <w:t>6.其他</w:t>
                        </w:r>
                      </w:p>
                    </w:tc>
                  </w:sdtContent>
                </w:sdt>
                <w:tc>
                  <w:tcPr>
                    <w:tcW w:w="691" w:type="pct"/>
                    <w:tcBorders>
                      <w:top w:val="outset" w:sz="6" w:space="0" w:color="auto"/>
                      <w:left w:val="outset" w:sz="6" w:space="0" w:color="auto"/>
                      <w:bottom w:val="outset" w:sz="6" w:space="0" w:color="auto"/>
                      <w:right w:val="outset" w:sz="6" w:space="0" w:color="auto"/>
                    </w:tcBorders>
                  </w:tcPr>
                  <w:p w14:paraId="5D0B5C12" w14:textId="77777777" w:rsidR="007F3218" w:rsidRDefault="007F3218" w:rsidP="00431BA2">
                    <w:pPr>
                      <w:rPr>
                        <w:szCs w:val="21"/>
                      </w:rPr>
                    </w:pPr>
                  </w:p>
                </w:tc>
                <w:tc>
                  <w:tcPr>
                    <w:tcW w:w="1110" w:type="pct"/>
                    <w:tcBorders>
                      <w:top w:val="outset" w:sz="6" w:space="0" w:color="auto"/>
                      <w:left w:val="outset" w:sz="6" w:space="0" w:color="auto"/>
                      <w:bottom w:val="outset" w:sz="6" w:space="0" w:color="auto"/>
                      <w:right w:val="outset" w:sz="6" w:space="0" w:color="auto"/>
                    </w:tcBorders>
                  </w:tcPr>
                  <w:p w14:paraId="17D81647" w14:textId="77777777" w:rsidR="007F3218" w:rsidRDefault="007F3218" w:rsidP="00431BA2">
                    <w:pPr>
                      <w:jc w:val="right"/>
                      <w:rPr>
                        <w:szCs w:val="21"/>
                      </w:rPr>
                    </w:pPr>
                  </w:p>
                </w:tc>
                <w:tc>
                  <w:tcPr>
                    <w:tcW w:w="1113" w:type="pct"/>
                    <w:tcBorders>
                      <w:top w:val="outset" w:sz="6" w:space="0" w:color="auto"/>
                      <w:left w:val="outset" w:sz="6" w:space="0" w:color="auto"/>
                      <w:bottom w:val="outset" w:sz="6" w:space="0" w:color="auto"/>
                      <w:right w:val="outset" w:sz="6" w:space="0" w:color="auto"/>
                    </w:tcBorders>
                  </w:tcPr>
                  <w:p w14:paraId="57DB5F4F" w14:textId="77777777" w:rsidR="007F3218" w:rsidRDefault="007F3218" w:rsidP="00431BA2">
                    <w:pPr>
                      <w:jc w:val="right"/>
                      <w:rPr>
                        <w:szCs w:val="21"/>
                      </w:rPr>
                    </w:pPr>
                  </w:p>
                </w:tc>
              </w:tr>
              <w:tr w:rsidR="007F3218" w14:paraId="07C8D477" w14:textId="77777777" w:rsidTr="00911DFD">
                <w:sdt>
                  <w:sdtPr>
                    <w:tag w:val="_PLD_f99fbc3be6204192a0effa8697790a8f"/>
                    <w:id w:val="-382102931"/>
                    <w:lock w:val="sdtLocked"/>
                  </w:sdtPr>
                  <w:sdtEndPr/>
                  <w:sdtContent>
                    <w:tc>
                      <w:tcPr>
                        <w:tcW w:w="2086" w:type="pct"/>
                        <w:tcBorders>
                          <w:top w:val="outset" w:sz="6" w:space="0" w:color="auto"/>
                          <w:left w:val="outset" w:sz="6" w:space="0" w:color="auto"/>
                          <w:bottom w:val="outset" w:sz="6" w:space="0" w:color="auto"/>
                          <w:right w:val="outset" w:sz="6" w:space="0" w:color="auto"/>
                        </w:tcBorders>
                        <w:vAlign w:val="center"/>
                      </w:tcPr>
                      <w:p w14:paraId="6F54DE65" w14:textId="77777777" w:rsidR="007F3218" w:rsidRDefault="007F3218" w:rsidP="00431BA2">
                        <w:pPr>
                          <w:ind w:left="-19"/>
                          <w:rPr>
                            <w:szCs w:val="21"/>
                          </w:rPr>
                        </w:pPr>
                        <w:r>
                          <w:rPr>
                            <w:rFonts w:hint="eastAsia"/>
                            <w:szCs w:val="21"/>
                          </w:rPr>
                          <w:t>六、综合收益总额</w:t>
                        </w:r>
                      </w:p>
                    </w:tc>
                  </w:sdtContent>
                </w:sdt>
                <w:tc>
                  <w:tcPr>
                    <w:tcW w:w="691" w:type="pct"/>
                    <w:tcBorders>
                      <w:top w:val="outset" w:sz="6" w:space="0" w:color="auto"/>
                      <w:left w:val="outset" w:sz="6" w:space="0" w:color="auto"/>
                      <w:bottom w:val="outset" w:sz="6" w:space="0" w:color="auto"/>
                      <w:right w:val="outset" w:sz="6" w:space="0" w:color="auto"/>
                    </w:tcBorders>
                  </w:tcPr>
                  <w:p w14:paraId="25E4C91F" w14:textId="77777777" w:rsidR="007F3218" w:rsidRDefault="007F3218" w:rsidP="00431BA2">
                    <w:pPr>
                      <w:rPr>
                        <w:szCs w:val="21"/>
                      </w:rPr>
                    </w:pPr>
                  </w:p>
                </w:tc>
                <w:tc>
                  <w:tcPr>
                    <w:tcW w:w="1110" w:type="pct"/>
                    <w:tcBorders>
                      <w:top w:val="outset" w:sz="6" w:space="0" w:color="auto"/>
                      <w:left w:val="outset" w:sz="6" w:space="0" w:color="auto"/>
                      <w:bottom w:val="outset" w:sz="6" w:space="0" w:color="auto"/>
                      <w:right w:val="outset" w:sz="6" w:space="0" w:color="auto"/>
                    </w:tcBorders>
                  </w:tcPr>
                  <w:p w14:paraId="55046AA0" w14:textId="77777777" w:rsidR="007F3218" w:rsidRDefault="007F3218" w:rsidP="00431BA2">
                    <w:pPr>
                      <w:jc w:val="right"/>
                      <w:rPr>
                        <w:szCs w:val="21"/>
                      </w:rPr>
                    </w:pPr>
                    <w:r>
                      <w:t>546,474,183.87</w:t>
                    </w:r>
                  </w:p>
                </w:tc>
                <w:tc>
                  <w:tcPr>
                    <w:tcW w:w="1113" w:type="pct"/>
                    <w:tcBorders>
                      <w:top w:val="outset" w:sz="6" w:space="0" w:color="auto"/>
                      <w:left w:val="outset" w:sz="6" w:space="0" w:color="auto"/>
                      <w:bottom w:val="outset" w:sz="6" w:space="0" w:color="auto"/>
                      <w:right w:val="outset" w:sz="6" w:space="0" w:color="auto"/>
                    </w:tcBorders>
                  </w:tcPr>
                  <w:p w14:paraId="257B5717" w14:textId="77777777" w:rsidR="007F3218" w:rsidRDefault="007F3218" w:rsidP="00431BA2">
                    <w:pPr>
                      <w:jc w:val="right"/>
                      <w:rPr>
                        <w:szCs w:val="21"/>
                      </w:rPr>
                    </w:pPr>
                    <w:r>
                      <w:t>473,242,400.27</w:t>
                    </w:r>
                  </w:p>
                </w:tc>
              </w:tr>
              <w:tr w:rsidR="007F3218" w14:paraId="3E415FAF" w14:textId="77777777" w:rsidTr="00911DFD">
                <w:sdt>
                  <w:sdtPr>
                    <w:tag w:val="_PLD_bd81fce23b854eb7a3a0ad07914800e9"/>
                    <w:id w:val="-1059319021"/>
                    <w:lock w:val="sdtLocked"/>
                  </w:sdtPr>
                  <w:sdtEndPr/>
                  <w:sdtContent>
                    <w:tc>
                      <w:tcPr>
                        <w:tcW w:w="2086" w:type="pct"/>
                        <w:tcBorders>
                          <w:top w:val="outset" w:sz="6" w:space="0" w:color="auto"/>
                          <w:left w:val="outset" w:sz="6" w:space="0" w:color="auto"/>
                          <w:bottom w:val="outset" w:sz="6" w:space="0" w:color="auto"/>
                          <w:right w:val="outset" w:sz="6" w:space="0" w:color="auto"/>
                        </w:tcBorders>
                        <w:vAlign w:val="center"/>
                      </w:tcPr>
                      <w:p w14:paraId="3E8B9B2B" w14:textId="77777777" w:rsidR="007F3218" w:rsidRDefault="007F3218" w:rsidP="00431BA2">
                        <w:pPr>
                          <w:ind w:leftChars="-19" w:hangingChars="19" w:hanging="40"/>
                          <w:rPr>
                            <w:szCs w:val="21"/>
                          </w:rPr>
                        </w:pPr>
                        <w:r>
                          <w:rPr>
                            <w:rFonts w:hint="eastAsia"/>
                            <w:szCs w:val="21"/>
                          </w:rPr>
                          <w:t>七</w:t>
                        </w:r>
                        <w:r>
                          <w:rPr>
                            <w:szCs w:val="21"/>
                          </w:rPr>
                          <w:t>、每股收益：</w:t>
                        </w:r>
                      </w:p>
                    </w:tc>
                  </w:sdtContent>
                </w:sdt>
                <w:tc>
                  <w:tcPr>
                    <w:tcW w:w="691" w:type="pct"/>
                    <w:tcBorders>
                      <w:top w:val="outset" w:sz="6" w:space="0" w:color="auto"/>
                      <w:left w:val="outset" w:sz="6" w:space="0" w:color="auto"/>
                      <w:bottom w:val="outset" w:sz="6" w:space="0" w:color="auto"/>
                      <w:right w:val="outset" w:sz="6" w:space="0" w:color="auto"/>
                    </w:tcBorders>
                  </w:tcPr>
                  <w:p w14:paraId="0CCC9478" w14:textId="77777777" w:rsidR="007F3218" w:rsidRDefault="007F3218" w:rsidP="00431BA2">
                    <w:pPr>
                      <w:rPr>
                        <w:szCs w:val="21"/>
                      </w:rPr>
                    </w:pPr>
                  </w:p>
                </w:tc>
                <w:tc>
                  <w:tcPr>
                    <w:tcW w:w="1110" w:type="pct"/>
                    <w:tcBorders>
                      <w:top w:val="outset" w:sz="6" w:space="0" w:color="auto"/>
                      <w:left w:val="outset" w:sz="6" w:space="0" w:color="auto"/>
                      <w:bottom w:val="outset" w:sz="6" w:space="0" w:color="auto"/>
                      <w:right w:val="outset" w:sz="6" w:space="0" w:color="auto"/>
                    </w:tcBorders>
                  </w:tcPr>
                  <w:p w14:paraId="1F687CE3" w14:textId="77777777" w:rsidR="007F3218" w:rsidRDefault="007F3218" w:rsidP="00431BA2">
                    <w:pPr>
                      <w:jc w:val="right"/>
                      <w:rPr>
                        <w:szCs w:val="21"/>
                      </w:rPr>
                    </w:pPr>
                  </w:p>
                </w:tc>
                <w:tc>
                  <w:tcPr>
                    <w:tcW w:w="1113" w:type="pct"/>
                    <w:tcBorders>
                      <w:top w:val="outset" w:sz="6" w:space="0" w:color="auto"/>
                      <w:left w:val="outset" w:sz="6" w:space="0" w:color="auto"/>
                      <w:bottom w:val="outset" w:sz="6" w:space="0" w:color="auto"/>
                      <w:right w:val="outset" w:sz="6" w:space="0" w:color="auto"/>
                    </w:tcBorders>
                  </w:tcPr>
                  <w:p w14:paraId="068BDA46" w14:textId="77777777" w:rsidR="007F3218" w:rsidRDefault="007F3218" w:rsidP="00431BA2">
                    <w:pPr>
                      <w:jc w:val="right"/>
                      <w:rPr>
                        <w:szCs w:val="21"/>
                      </w:rPr>
                    </w:pPr>
                  </w:p>
                </w:tc>
              </w:tr>
              <w:tr w:rsidR="007F3218" w14:paraId="59967CBD" w14:textId="77777777" w:rsidTr="00911DFD">
                <w:sdt>
                  <w:sdtPr>
                    <w:tag w:val="_PLD_dd4ad0d9c61d4f4a8d0bbb597acd9f09"/>
                    <w:id w:val="499322823"/>
                    <w:lock w:val="sdtLocked"/>
                  </w:sdtPr>
                  <w:sdtEndPr/>
                  <w:sdtContent>
                    <w:tc>
                      <w:tcPr>
                        <w:tcW w:w="2086" w:type="pct"/>
                        <w:tcBorders>
                          <w:top w:val="outset" w:sz="6" w:space="0" w:color="auto"/>
                          <w:left w:val="outset" w:sz="6" w:space="0" w:color="auto"/>
                          <w:bottom w:val="outset" w:sz="6" w:space="0" w:color="auto"/>
                          <w:right w:val="outset" w:sz="6" w:space="0" w:color="auto"/>
                        </w:tcBorders>
                        <w:vAlign w:val="center"/>
                      </w:tcPr>
                      <w:p w14:paraId="6D009583" w14:textId="77777777" w:rsidR="007F3218" w:rsidRDefault="007F3218" w:rsidP="00431BA2">
                        <w:pPr>
                          <w:ind w:left="-19" w:firstLineChars="200" w:firstLine="420"/>
                          <w:rPr>
                            <w:szCs w:val="21"/>
                          </w:rPr>
                        </w:pPr>
                        <w:r>
                          <w:rPr>
                            <w:szCs w:val="21"/>
                          </w:rPr>
                          <w:t>（一）基本每股收益</w:t>
                        </w:r>
                        <w:r>
                          <w:rPr>
                            <w:rFonts w:hint="eastAsia"/>
                            <w:szCs w:val="21"/>
                          </w:rPr>
                          <w:t>(元/股)</w:t>
                        </w:r>
                      </w:p>
                    </w:tc>
                  </w:sdtContent>
                </w:sdt>
                <w:tc>
                  <w:tcPr>
                    <w:tcW w:w="691" w:type="pct"/>
                    <w:tcBorders>
                      <w:top w:val="outset" w:sz="6" w:space="0" w:color="auto"/>
                      <w:left w:val="outset" w:sz="6" w:space="0" w:color="auto"/>
                      <w:bottom w:val="outset" w:sz="6" w:space="0" w:color="auto"/>
                      <w:right w:val="outset" w:sz="6" w:space="0" w:color="auto"/>
                    </w:tcBorders>
                  </w:tcPr>
                  <w:p w14:paraId="4A74B3BB" w14:textId="77777777" w:rsidR="007F3218" w:rsidRDefault="007F3218" w:rsidP="00431BA2">
                    <w:pPr>
                      <w:rPr>
                        <w:szCs w:val="21"/>
                      </w:rPr>
                    </w:pPr>
                  </w:p>
                </w:tc>
                <w:tc>
                  <w:tcPr>
                    <w:tcW w:w="1110" w:type="pct"/>
                    <w:tcBorders>
                      <w:top w:val="outset" w:sz="6" w:space="0" w:color="auto"/>
                      <w:left w:val="outset" w:sz="6" w:space="0" w:color="auto"/>
                      <w:bottom w:val="outset" w:sz="6" w:space="0" w:color="auto"/>
                      <w:right w:val="outset" w:sz="6" w:space="0" w:color="auto"/>
                    </w:tcBorders>
                  </w:tcPr>
                  <w:p w14:paraId="7A1FF18F" w14:textId="77777777" w:rsidR="007F3218" w:rsidRDefault="007F3218" w:rsidP="00431BA2">
                    <w:pPr>
                      <w:jc w:val="right"/>
                      <w:rPr>
                        <w:szCs w:val="21"/>
                      </w:rPr>
                    </w:pPr>
                  </w:p>
                </w:tc>
                <w:tc>
                  <w:tcPr>
                    <w:tcW w:w="1113" w:type="pct"/>
                    <w:tcBorders>
                      <w:top w:val="outset" w:sz="6" w:space="0" w:color="auto"/>
                      <w:left w:val="outset" w:sz="6" w:space="0" w:color="auto"/>
                      <w:bottom w:val="outset" w:sz="6" w:space="0" w:color="auto"/>
                      <w:right w:val="outset" w:sz="6" w:space="0" w:color="auto"/>
                    </w:tcBorders>
                  </w:tcPr>
                  <w:p w14:paraId="3682F8FB" w14:textId="77777777" w:rsidR="007F3218" w:rsidRDefault="007F3218" w:rsidP="00431BA2">
                    <w:pPr>
                      <w:jc w:val="right"/>
                      <w:rPr>
                        <w:szCs w:val="21"/>
                      </w:rPr>
                    </w:pPr>
                  </w:p>
                </w:tc>
              </w:tr>
              <w:tr w:rsidR="007F3218" w14:paraId="07A96A48" w14:textId="77777777" w:rsidTr="00911DFD">
                <w:sdt>
                  <w:sdtPr>
                    <w:tag w:val="_PLD_20852bc6a24249569a98c1aad7bb42da"/>
                    <w:id w:val="-1920392589"/>
                    <w:lock w:val="sdtLocked"/>
                  </w:sdtPr>
                  <w:sdtEndPr/>
                  <w:sdtContent>
                    <w:tc>
                      <w:tcPr>
                        <w:tcW w:w="2086" w:type="pct"/>
                        <w:tcBorders>
                          <w:top w:val="outset" w:sz="6" w:space="0" w:color="auto"/>
                          <w:left w:val="outset" w:sz="6" w:space="0" w:color="auto"/>
                          <w:bottom w:val="outset" w:sz="6" w:space="0" w:color="auto"/>
                          <w:right w:val="outset" w:sz="6" w:space="0" w:color="auto"/>
                        </w:tcBorders>
                        <w:vAlign w:val="center"/>
                      </w:tcPr>
                      <w:p w14:paraId="7D3C4A67" w14:textId="77777777" w:rsidR="007F3218" w:rsidRDefault="007F3218" w:rsidP="00431BA2">
                        <w:pPr>
                          <w:ind w:left="-19" w:firstLineChars="200" w:firstLine="420"/>
                          <w:rPr>
                            <w:szCs w:val="21"/>
                          </w:rPr>
                        </w:pPr>
                        <w:r>
                          <w:rPr>
                            <w:szCs w:val="21"/>
                          </w:rPr>
                          <w:t>（二）稀释每股收益</w:t>
                        </w:r>
                        <w:r>
                          <w:rPr>
                            <w:rFonts w:hint="eastAsia"/>
                            <w:szCs w:val="21"/>
                          </w:rPr>
                          <w:t>(元/股)</w:t>
                        </w:r>
                      </w:p>
                    </w:tc>
                  </w:sdtContent>
                </w:sdt>
                <w:tc>
                  <w:tcPr>
                    <w:tcW w:w="691" w:type="pct"/>
                    <w:tcBorders>
                      <w:top w:val="outset" w:sz="6" w:space="0" w:color="auto"/>
                      <w:left w:val="outset" w:sz="6" w:space="0" w:color="auto"/>
                      <w:bottom w:val="outset" w:sz="6" w:space="0" w:color="auto"/>
                      <w:right w:val="outset" w:sz="6" w:space="0" w:color="auto"/>
                    </w:tcBorders>
                  </w:tcPr>
                  <w:p w14:paraId="0CFF5944" w14:textId="77777777" w:rsidR="007F3218" w:rsidRDefault="007F3218" w:rsidP="00431BA2">
                    <w:pPr>
                      <w:rPr>
                        <w:szCs w:val="21"/>
                      </w:rPr>
                    </w:pPr>
                  </w:p>
                </w:tc>
                <w:tc>
                  <w:tcPr>
                    <w:tcW w:w="1110" w:type="pct"/>
                    <w:tcBorders>
                      <w:top w:val="outset" w:sz="6" w:space="0" w:color="auto"/>
                      <w:left w:val="outset" w:sz="6" w:space="0" w:color="auto"/>
                      <w:bottom w:val="outset" w:sz="6" w:space="0" w:color="auto"/>
                      <w:right w:val="outset" w:sz="6" w:space="0" w:color="auto"/>
                    </w:tcBorders>
                  </w:tcPr>
                  <w:p w14:paraId="3B104551" w14:textId="77777777" w:rsidR="007F3218" w:rsidRDefault="007F3218" w:rsidP="00431BA2">
                    <w:pPr>
                      <w:jc w:val="right"/>
                      <w:rPr>
                        <w:szCs w:val="21"/>
                      </w:rPr>
                    </w:pPr>
                  </w:p>
                </w:tc>
                <w:tc>
                  <w:tcPr>
                    <w:tcW w:w="1113" w:type="pct"/>
                    <w:tcBorders>
                      <w:top w:val="outset" w:sz="6" w:space="0" w:color="auto"/>
                      <w:left w:val="outset" w:sz="6" w:space="0" w:color="auto"/>
                      <w:bottom w:val="outset" w:sz="6" w:space="0" w:color="auto"/>
                      <w:right w:val="outset" w:sz="6" w:space="0" w:color="auto"/>
                    </w:tcBorders>
                  </w:tcPr>
                  <w:p w14:paraId="7A40166E" w14:textId="77777777" w:rsidR="007F3218" w:rsidRDefault="007F3218" w:rsidP="00431BA2">
                    <w:pPr>
                      <w:jc w:val="right"/>
                      <w:rPr>
                        <w:szCs w:val="21"/>
                      </w:rPr>
                    </w:pPr>
                  </w:p>
                </w:tc>
              </w:tr>
            </w:tbl>
            <w:p w14:paraId="095F0A6D" w14:textId="77777777" w:rsidR="007F3218" w:rsidRDefault="007F3218">
              <w:pPr>
                <w:pStyle w:val="affd"/>
                <w:rPr>
                  <w:lang w:eastAsia="zh-CN"/>
                </w:rPr>
              </w:pPr>
            </w:p>
            <w:p w14:paraId="1E1FA8E7" w14:textId="77777777" w:rsidR="00F81A9D" w:rsidRDefault="00D27BBC">
              <w:pPr>
                <w:snapToGrid w:val="0"/>
                <w:spacing w:line="240" w:lineRule="atLeast"/>
                <w:ind w:rightChars="-73" w:right="-153"/>
                <w:rPr>
                  <w:rFonts w:cs="宋体-方正超大字符集"/>
                  <w:szCs w:val="21"/>
                </w:rPr>
              </w:pPr>
              <w:r>
                <w:rPr>
                  <w:szCs w:val="21"/>
                </w:rPr>
                <w:t>法定代表人</w:t>
              </w:r>
              <w:r>
                <w:rPr>
                  <w:rFonts w:hint="eastAsia"/>
                  <w:szCs w:val="21"/>
                </w:rPr>
                <w:t>：</w:t>
              </w:r>
              <w:sdt>
                <w:sdtPr>
                  <w:rPr>
                    <w:rFonts w:hint="eastAsia"/>
                    <w:szCs w:val="21"/>
                  </w:rPr>
                  <w:alias w:val="公司法定代表人"/>
                  <w:tag w:val="_GBC_6be9c51ef68a40f0b60486f4414f2413"/>
                  <w:id w:val="-396369770"/>
                  <w:lock w:val="sdtLocked"/>
                  <w:placeholder>
                    <w:docPart w:val="GBC22222222222222222222222222222"/>
                  </w:placeholder>
                  <w:dataBinding w:prefixMappings="xmlns:clcid-cgi='clcid-cgi'" w:xpath="/*/clcid-cgi:GongSiFaDingDaiBiaoRen[not(@periodRef)]" w:storeItemID="{89EBAB94-44A0-46A2-B712-30D997D04A6D}"/>
                  <w:text/>
                </w:sdtPr>
                <w:sdtEndPr/>
                <w:sdtContent>
                  <w:r w:rsidR="007A0925">
                    <w:rPr>
                      <w:rFonts w:hint="eastAsia"/>
                      <w:szCs w:val="21"/>
                    </w:rPr>
                    <w:t>宋寿顺</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ac91a6c67f0a401ab312a449bd87b833"/>
                  <w:id w:val="1312834070"/>
                  <w:lock w:val="sdtLocked"/>
                  <w:placeholder>
                    <w:docPart w:val="GBC22222222222222222222222222222"/>
                  </w:placeholder>
                  <w:dataBinding w:prefixMappings="xmlns:clcid-mr='clcid-mr'" w:xpath="/*/clcid-mr:ZhuGuanKuaiJiGongZuoFuZeRenXingMing[not(@periodRef)]" w:storeItemID="{89EBAB94-44A0-46A2-B712-30D997D04A6D}"/>
                  <w:text/>
                </w:sdtPr>
                <w:sdtEndPr/>
                <w:sdtContent>
                  <w:r w:rsidR="007A0925">
                    <w:rPr>
                      <w:rFonts w:hint="eastAsia"/>
                      <w:szCs w:val="21"/>
                    </w:rPr>
                    <w:t>倪金瑞</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60f6b900783346cfad817de4d84acf5e"/>
                  <w:id w:val="-1741013257"/>
                  <w:lock w:val="sdtLocked"/>
                  <w:placeholder>
                    <w:docPart w:val="GBC22222222222222222222222222222"/>
                  </w:placeholder>
                  <w:dataBinding w:prefixMappings="xmlns:clcid-mr='clcid-mr'" w:xpath="/*/clcid-mr:KuaiJiJiGouFuZeRenXingMing[not(@periodRef)]" w:storeItemID="{89EBAB94-44A0-46A2-B712-30D997D04A6D}"/>
                  <w:text/>
                </w:sdtPr>
                <w:sdtEndPr/>
                <w:sdtContent>
                  <w:r w:rsidR="007A0925">
                    <w:rPr>
                      <w:rFonts w:hint="eastAsia"/>
                      <w:szCs w:val="21"/>
                    </w:rPr>
                    <w:t>邢万里</w:t>
                  </w:r>
                </w:sdtContent>
              </w:sdt>
            </w:p>
          </w:sdtContent>
        </w:sdt>
        <w:p w14:paraId="3F9F6D53" w14:textId="77777777" w:rsidR="00F81A9D" w:rsidRDefault="00244448">
          <w:pPr>
            <w:snapToGrid w:val="0"/>
            <w:spacing w:line="240" w:lineRule="atLeast"/>
            <w:ind w:rightChars="-73" w:right="-153"/>
            <w:rPr>
              <w:b/>
              <w:bCs/>
              <w:color w:val="FF0000"/>
              <w:szCs w:val="21"/>
            </w:rPr>
          </w:pPr>
        </w:p>
      </w:sdtContent>
    </w:sdt>
    <w:p w14:paraId="6231E6F6" w14:textId="77777777" w:rsidR="00F81A9D" w:rsidRDefault="00F81A9D">
      <w:pPr>
        <w:rPr>
          <w:color w:val="FF0000"/>
          <w:szCs w:val="21"/>
        </w:rPr>
      </w:pPr>
    </w:p>
    <w:p w14:paraId="2F765518" w14:textId="77777777" w:rsidR="00F81A9D" w:rsidRDefault="00F81A9D">
      <w:pPr>
        <w:rPr>
          <w:color w:val="FF0000"/>
          <w:szCs w:val="21"/>
        </w:rPr>
      </w:pPr>
    </w:p>
    <w:p w14:paraId="69AB3882" w14:textId="77777777" w:rsidR="00F81A9D" w:rsidRDefault="00F81A9D">
      <w:pPr>
        <w:rPr>
          <w:color w:val="FF0000"/>
          <w:szCs w:val="21"/>
        </w:rPr>
      </w:pPr>
    </w:p>
    <w:sdt>
      <w:sdtPr>
        <w:rPr>
          <w:rFonts w:hint="eastAsia"/>
          <w:b/>
          <w:bCs/>
          <w:szCs w:val="21"/>
        </w:rPr>
        <w:alias w:val="选项模块:需要编制合并报表"/>
        <w:tag w:val="_GBC_d6533048a32749eaa7738390457b7f24"/>
        <w:id w:val="1554122579"/>
        <w:lock w:val="sdtLocked"/>
        <w:placeholder>
          <w:docPart w:val="GBC22222222222222222222222222222"/>
        </w:placeholder>
      </w:sdtPr>
      <w:sdtEndPr/>
      <w:sdtContent>
        <w:sdt>
          <w:sdtPr>
            <w:rPr>
              <w:rFonts w:hint="eastAsia"/>
              <w:b/>
              <w:bCs/>
              <w:szCs w:val="21"/>
            </w:rPr>
            <w:tag w:val="_GBC_17c43da24c7845d3aa093910aeaf2348"/>
            <w:id w:val="281232233"/>
            <w:lock w:val="sdtLocked"/>
            <w:placeholder>
              <w:docPart w:val="GBC22222222222222222222222222222"/>
            </w:placeholder>
          </w:sdtPr>
          <w:sdtEndPr>
            <w:rPr>
              <w:b w:val="0"/>
              <w:bCs w:val="0"/>
            </w:rPr>
          </w:sdtEndPr>
          <w:sdtContent>
            <w:p w14:paraId="68A3B54E" w14:textId="77777777" w:rsidR="00F81A9D" w:rsidRDefault="00D27BBC">
              <w:pPr>
                <w:jc w:val="center"/>
                <w:outlineLvl w:val="2"/>
                <w:rPr>
                  <w:b/>
                  <w:bCs/>
                  <w:szCs w:val="21"/>
                </w:rPr>
              </w:pPr>
              <w:r>
                <w:rPr>
                  <w:rFonts w:hint="eastAsia"/>
                  <w:b/>
                  <w:bCs/>
                  <w:szCs w:val="21"/>
                </w:rPr>
                <w:t>合并</w:t>
              </w:r>
              <w:r>
                <w:rPr>
                  <w:b/>
                  <w:bCs/>
                  <w:szCs w:val="21"/>
                </w:rPr>
                <w:t>现金流量表</w:t>
              </w:r>
            </w:p>
            <w:p w14:paraId="6B6F689F" w14:textId="77777777" w:rsidR="00F81A9D" w:rsidRDefault="00D27BBC">
              <w:pPr>
                <w:jc w:val="center"/>
                <w:rPr>
                  <w:b/>
                  <w:bCs/>
                  <w:szCs w:val="21"/>
                </w:rPr>
              </w:pPr>
              <w:r>
                <w:rPr>
                  <w:szCs w:val="21"/>
                </w:rPr>
                <w:t>2018年</w:t>
              </w:r>
              <w:r>
                <w:rPr>
                  <w:rFonts w:hint="eastAsia"/>
                  <w:szCs w:val="21"/>
                </w:rPr>
                <w:t>1—12</w:t>
              </w:r>
              <w:r>
                <w:rPr>
                  <w:szCs w:val="21"/>
                </w:rPr>
                <w:t>月</w:t>
              </w:r>
            </w:p>
            <w:p w14:paraId="2C0D7C32" w14:textId="77777777" w:rsidR="00F81A9D" w:rsidRDefault="00D27BBC">
              <w:pPr>
                <w:jc w:val="right"/>
                <w:rPr>
                  <w:szCs w:val="21"/>
                </w:rPr>
              </w:pPr>
              <w:r>
                <w:rPr>
                  <w:szCs w:val="21"/>
                </w:rPr>
                <w:t>单位</w:t>
              </w:r>
              <w:r>
                <w:rPr>
                  <w:rFonts w:hint="eastAsia"/>
                  <w:szCs w:val="21"/>
                </w:rPr>
                <w:t>：</w:t>
              </w:r>
              <w:sdt>
                <w:sdtPr>
                  <w:rPr>
                    <w:rFonts w:hint="eastAsia"/>
                    <w:szCs w:val="21"/>
                  </w:rPr>
                  <w:alias w:val="单位：合并现金流量表"/>
                  <w:tag w:val="_GBC_7049413ddb8f4e5eac9cb9fb4f802433"/>
                  <w:id w:val="-23640935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szCs w:val="21"/>
                </w:rPr>
                <w:t xml:space="preserve">  币种</w:t>
              </w:r>
              <w:r>
                <w:rPr>
                  <w:rFonts w:hint="eastAsia"/>
                  <w:szCs w:val="21"/>
                </w:rPr>
                <w:t>：</w:t>
              </w:r>
              <w:sdt>
                <w:sdtPr>
                  <w:rPr>
                    <w:rFonts w:hint="eastAsia"/>
                    <w:szCs w:val="21"/>
                  </w:rPr>
                  <w:alias w:val="币种：合并现金流量表"/>
                  <w:tag w:val="_GBC_5ab1c6e244484b228b8cdc6ee3840fd6"/>
                  <w:id w:val="93186438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394"/>
                <w:gridCol w:w="1194"/>
                <w:gridCol w:w="2118"/>
                <w:gridCol w:w="2111"/>
              </w:tblGrid>
              <w:tr w:rsidR="007F3218" w14:paraId="7AA2C3B5" w14:textId="77777777" w:rsidTr="00911DFD">
                <w:sdt>
                  <w:sdtPr>
                    <w:tag w:val="_PLD_a9423ff131744e85b4f932804038e0fc"/>
                    <w:id w:val="2103071870"/>
                    <w:lock w:val="sdtLocked"/>
                  </w:sdtPr>
                  <w:sdtEndPr/>
                  <w:sdtContent>
                    <w:tc>
                      <w:tcPr>
                        <w:tcW w:w="1925" w:type="pct"/>
                        <w:tcBorders>
                          <w:top w:val="outset" w:sz="6" w:space="0" w:color="auto"/>
                          <w:left w:val="outset" w:sz="6" w:space="0" w:color="auto"/>
                          <w:bottom w:val="outset" w:sz="6" w:space="0" w:color="auto"/>
                          <w:right w:val="outset" w:sz="6" w:space="0" w:color="auto"/>
                        </w:tcBorders>
                      </w:tcPr>
                      <w:p w14:paraId="1C625B50" w14:textId="77777777" w:rsidR="007F3218" w:rsidRDefault="007F3218" w:rsidP="00431BA2">
                        <w:pPr>
                          <w:jc w:val="center"/>
                          <w:rPr>
                            <w:b/>
                            <w:bCs/>
                            <w:szCs w:val="21"/>
                          </w:rPr>
                        </w:pPr>
                        <w:r>
                          <w:rPr>
                            <w:b/>
                            <w:szCs w:val="21"/>
                          </w:rPr>
                          <w:t>项目</w:t>
                        </w:r>
                      </w:p>
                    </w:tc>
                  </w:sdtContent>
                </w:sdt>
                <w:sdt>
                  <w:sdtPr>
                    <w:tag w:val="_PLD_cd9b3259e9724ed0af628fcf81fd0b43"/>
                    <w:id w:val="-1145272097"/>
                    <w:lock w:val="sdtLocked"/>
                  </w:sdtPr>
                  <w:sdtEndPr/>
                  <w:sdtContent>
                    <w:tc>
                      <w:tcPr>
                        <w:tcW w:w="677" w:type="pct"/>
                        <w:tcBorders>
                          <w:top w:val="outset" w:sz="6" w:space="0" w:color="auto"/>
                          <w:left w:val="outset" w:sz="6" w:space="0" w:color="auto"/>
                          <w:bottom w:val="outset" w:sz="6" w:space="0" w:color="auto"/>
                          <w:right w:val="outset" w:sz="6" w:space="0" w:color="auto"/>
                        </w:tcBorders>
                      </w:tcPr>
                      <w:p w14:paraId="0455DB0A" w14:textId="77777777" w:rsidR="007F3218" w:rsidRDefault="007F3218" w:rsidP="00431BA2">
                        <w:pPr>
                          <w:jc w:val="center"/>
                          <w:rPr>
                            <w:b/>
                            <w:szCs w:val="21"/>
                          </w:rPr>
                        </w:pPr>
                        <w:r>
                          <w:rPr>
                            <w:b/>
                            <w:szCs w:val="21"/>
                          </w:rPr>
                          <w:t>附注</w:t>
                        </w:r>
                      </w:p>
                    </w:tc>
                  </w:sdtContent>
                </w:sdt>
                <w:sdt>
                  <w:sdtPr>
                    <w:tag w:val="_PLD_80e14358c1114bdca7d8dc3e51fd3478"/>
                    <w:id w:val="1125977153"/>
                    <w:lock w:val="sdtLocked"/>
                  </w:sdtPr>
                  <w:sdtEndPr/>
                  <w:sdtContent>
                    <w:tc>
                      <w:tcPr>
                        <w:tcW w:w="1201" w:type="pct"/>
                        <w:tcBorders>
                          <w:top w:val="outset" w:sz="6" w:space="0" w:color="auto"/>
                          <w:left w:val="outset" w:sz="6" w:space="0" w:color="auto"/>
                          <w:bottom w:val="outset" w:sz="6" w:space="0" w:color="auto"/>
                          <w:right w:val="outset" w:sz="6" w:space="0" w:color="auto"/>
                        </w:tcBorders>
                      </w:tcPr>
                      <w:p w14:paraId="6CC0D357" w14:textId="77777777" w:rsidR="007F3218" w:rsidRDefault="007F3218" w:rsidP="00431BA2">
                        <w:pPr>
                          <w:autoSpaceDE w:val="0"/>
                          <w:autoSpaceDN w:val="0"/>
                          <w:adjustRightInd w:val="0"/>
                          <w:jc w:val="center"/>
                          <w:rPr>
                            <w:b/>
                            <w:szCs w:val="21"/>
                          </w:rPr>
                        </w:pPr>
                        <w:r>
                          <w:rPr>
                            <w:b/>
                            <w:szCs w:val="21"/>
                          </w:rPr>
                          <w:t>本期</w:t>
                        </w:r>
                        <w:r>
                          <w:rPr>
                            <w:rFonts w:hint="eastAsia"/>
                            <w:b/>
                            <w:szCs w:val="21"/>
                          </w:rPr>
                          <w:t>发生</w:t>
                        </w:r>
                        <w:r>
                          <w:rPr>
                            <w:b/>
                            <w:szCs w:val="21"/>
                          </w:rPr>
                          <w:t>额</w:t>
                        </w:r>
                      </w:p>
                    </w:tc>
                  </w:sdtContent>
                </w:sdt>
                <w:sdt>
                  <w:sdtPr>
                    <w:tag w:val="_PLD_d023ec06b64d45ceaefe8c9b7265d515"/>
                    <w:id w:val="1601144014"/>
                    <w:lock w:val="sdtLocked"/>
                  </w:sdtPr>
                  <w:sdtEndPr/>
                  <w:sdtContent>
                    <w:tc>
                      <w:tcPr>
                        <w:tcW w:w="1197" w:type="pct"/>
                        <w:tcBorders>
                          <w:top w:val="outset" w:sz="6" w:space="0" w:color="auto"/>
                          <w:left w:val="outset" w:sz="6" w:space="0" w:color="auto"/>
                          <w:bottom w:val="outset" w:sz="6" w:space="0" w:color="auto"/>
                          <w:right w:val="outset" w:sz="6" w:space="0" w:color="auto"/>
                        </w:tcBorders>
                      </w:tcPr>
                      <w:p w14:paraId="3C78A019" w14:textId="77777777" w:rsidR="007F3218" w:rsidRDefault="007F3218" w:rsidP="00431BA2">
                        <w:pPr>
                          <w:autoSpaceDE w:val="0"/>
                          <w:autoSpaceDN w:val="0"/>
                          <w:adjustRightInd w:val="0"/>
                          <w:jc w:val="center"/>
                          <w:rPr>
                            <w:b/>
                            <w:szCs w:val="21"/>
                          </w:rPr>
                        </w:pPr>
                        <w:r>
                          <w:rPr>
                            <w:b/>
                            <w:szCs w:val="21"/>
                          </w:rPr>
                          <w:t>上期</w:t>
                        </w:r>
                        <w:r>
                          <w:rPr>
                            <w:rFonts w:hint="eastAsia"/>
                            <w:b/>
                            <w:szCs w:val="21"/>
                          </w:rPr>
                          <w:t>发生</w:t>
                        </w:r>
                        <w:r>
                          <w:rPr>
                            <w:b/>
                            <w:szCs w:val="21"/>
                          </w:rPr>
                          <w:t>额</w:t>
                        </w:r>
                      </w:p>
                    </w:tc>
                  </w:sdtContent>
                </w:sdt>
              </w:tr>
              <w:tr w:rsidR="007F3218" w14:paraId="4254BA6C" w14:textId="77777777" w:rsidTr="00911DFD">
                <w:sdt>
                  <w:sdtPr>
                    <w:tag w:val="_PLD_c03c8258c1684fb989d96332af6834de"/>
                    <w:id w:val="767045495"/>
                    <w:lock w:val="sdtLocked"/>
                  </w:sdtPr>
                  <w:sdtEndPr/>
                  <w:sdtContent>
                    <w:tc>
                      <w:tcPr>
                        <w:tcW w:w="1925" w:type="pct"/>
                        <w:tcBorders>
                          <w:top w:val="outset" w:sz="6" w:space="0" w:color="auto"/>
                          <w:left w:val="outset" w:sz="6" w:space="0" w:color="auto"/>
                          <w:bottom w:val="outset" w:sz="6" w:space="0" w:color="auto"/>
                          <w:right w:val="outset" w:sz="6" w:space="0" w:color="auto"/>
                        </w:tcBorders>
                      </w:tcPr>
                      <w:p w14:paraId="513AF4C8" w14:textId="77777777" w:rsidR="007F3218" w:rsidRDefault="007F3218" w:rsidP="00431BA2">
                        <w:pPr>
                          <w:rPr>
                            <w:color w:val="000000"/>
                            <w:szCs w:val="21"/>
                          </w:rPr>
                        </w:pPr>
                        <w:r>
                          <w:rPr>
                            <w:rFonts w:hint="eastAsia"/>
                            <w:b/>
                            <w:bCs/>
                            <w:szCs w:val="21"/>
                          </w:rPr>
                          <w:t>一、经营活动产生的现金流量：</w:t>
                        </w:r>
                      </w:p>
                    </w:tc>
                  </w:sdtContent>
                </w:sdt>
                <w:tc>
                  <w:tcPr>
                    <w:tcW w:w="677" w:type="pct"/>
                    <w:tcBorders>
                      <w:top w:val="outset" w:sz="6" w:space="0" w:color="auto"/>
                      <w:left w:val="outset" w:sz="6" w:space="0" w:color="auto"/>
                      <w:bottom w:val="outset" w:sz="6" w:space="0" w:color="auto"/>
                      <w:right w:val="outset" w:sz="6" w:space="0" w:color="auto"/>
                    </w:tcBorders>
                  </w:tcPr>
                  <w:p w14:paraId="5DCD8A93" w14:textId="77777777" w:rsidR="007F3218" w:rsidRDefault="007F3218" w:rsidP="00431BA2">
                    <w:pPr>
                      <w:rPr>
                        <w:szCs w:val="21"/>
                      </w:rPr>
                    </w:pPr>
                  </w:p>
                </w:tc>
                <w:tc>
                  <w:tcPr>
                    <w:tcW w:w="1201" w:type="pct"/>
                    <w:tcBorders>
                      <w:top w:val="outset" w:sz="6" w:space="0" w:color="auto"/>
                      <w:left w:val="outset" w:sz="6" w:space="0" w:color="auto"/>
                      <w:bottom w:val="outset" w:sz="6" w:space="0" w:color="auto"/>
                      <w:right w:val="outset" w:sz="6" w:space="0" w:color="auto"/>
                    </w:tcBorders>
                  </w:tcPr>
                  <w:p w14:paraId="314A1527" w14:textId="77777777" w:rsidR="007F3218" w:rsidRDefault="007F3218" w:rsidP="00431BA2">
                    <w:pPr>
                      <w:rPr>
                        <w:szCs w:val="21"/>
                      </w:rPr>
                    </w:pPr>
                  </w:p>
                </w:tc>
                <w:tc>
                  <w:tcPr>
                    <w:tcW w:w="1197" w:type="pct"/>
                    <w:tcBorders>
                      <w:top w:val="outset" w:sz="6" w:space="0" w:color="auto"/>
                      <w:left w:val="outset" w:sz="6" w:space="0" w:color="auto"/>
                      <w:bottom w:val="outset" w:sz="6" w:space="0" w:color="auto"/>
                      <w:right w:val="outset" w:sz="6" w:space="0" w:color="auto"/>
                    </w:tcBorders>
                  </w:tcPr>
                  <w:p w14:paraId="021A344A" w14:textId="77777777" w:rsidR="007F3218" w:rsidRDefault="007F3218" w:rsidP="00431BA2">
                    <w:pPr>
                      <w:rPr>
                        <w:szCs w:val="21"/>
                      </w:rPr>
                    </w:pPr>
                  </w:p>
                </w:tc>
              </w:tr>
              <w:tr w:rsidR="007F3218" w14:paraId="5129325D" w14:textId="77777777" w:rsidTr="00911DFD">
                <w:sdt>
                  <w:sdtPr>
                    <w:tag w:val="_PLD_bb7e55e1cfcb4655808df7bda47d97ec"/>
                    <w:id w:val="1246143014"/>
                    <w:lock w:val="sdtLocked"/>
                  </w:sdtPr>
                  <w:sdtEndPr/>
                  <w:sdtContent>
                    <w:tc>
                      <w:tcPr>
                        <w:tcW w:w="1925" w:type="pct"/>
                        <w:tcBorders>
                          <w:top w:val="outset" w:sz="6" w:space="0" w:color="auto"/>
                          <w:left w:val="outset" w:sz="6" w:space="0" w:color="auto"/>
                          <w:bottom w:val="outset" w:sz="6" w:space="0" w:color="auto"/>
                          <w:right w:val="outset" w:sz="6" w:space="0" w:color="auto"/>
                        </w:tcBorders>
                      </w:tcPr>
                      <w:p w14:paraId="47809C46" w14:textId="77777777" w:rsidR="007F3218" w:rsidRDefault="007F3218" w:rsidP="00431BA2">
                        <w:pPr>
                          <w:ind w:firstLineChars="100" w:firstLine="210"/>
                          <w:rPr>
                            <w:color w:val="000000"/>
                            <w:szCs w:val="21"/>
                          </w:rPr>
                        </w:pPr>
                        <w:r>
                          <w:rPr>
                            <w:rFonts w:hint="eastAsia"/>
                            <w:szCs w:val="21"/>
                          </w:rPr>
                          <w:t>销售商品、提供劳务收到的现金</w:t>
                        </w:r>
                      </w:p>
                    </w:tc>
                  </w:sdtContent>
                </w:sdt>
                <w:tc>
                  <w:tcPr>
                    <w:tcW w:w="677" w:type="pct"/>
                    <w:tcBorders>
                      <w:top w:val="outset" w:sz="6" w:space="0" w:color="auto"/>
                      <w:left w:val="outset" w:sz="6" w:space="0" w:color="auto"/>
                      <w:bottom w:val="outset" w:sz="6" w:space="0" w:color="auto"/>
                      <w:right w:val="outset" w:sz="6" w:space="0" w:color="auto"/>
                    </w:tcBorders>
                  </w:tcPr>
                  <w:p w14:paraId="2BF80E82" w14:textId="77777777" w:rsidR="007F3218" w:rsidRDefault="007F3218" w:rsidP="00431BA2">
                    <w:pPr>
                      <w:rPr>
                        <w:szCs w:val="21"/>
                      </w:rPr>
                    </w:pPr>
                  </w:p>
                </w:tc>
                <w:tc>
                  <w:tcPr>
                    <w:tcW w:w="1201" w:type="pct"/>
                    <w:tcBorders>
                      <w:top w:val="outset" w:sz="6" w:space="0" w:color="auto"/>
                      <w:left w:val="outset" w:sz="6" w:space="0" w:color="auto"/>
                      <w:bottom w:val="outset" w:sz="6" w:space="0" w:color="auto"/>
                      <w:right w:val="outset" w:sz="6" w:space="0" w:color="auto"/>
                    </w:tcBorders>
                  </w:tcPr>
                  <w:p w14:paraId="66516C56" w14:textId="77777777" w:rsidR="007F3218" w:rsidRDefault="007F3218" w:rsidP="00431BA2">
                    <w:pPr>
                      <w:jc w:val="right"/>
                      <w:rPr>
                        <w:szCs w:val="21"/>
                      </w:rPr>
                    </w:pPr>
                    <w:r>
                      <w:t>19,053,771,813.51</w:t>
                    </w:r>
                  </w:p>
                </w:tc>
                <w:tc>
                  <w:tcPr>
                    <w:tcW w:w="1197" w:type="pct"/>
                    <w:tcBorders>
                      <w:top w:val="outset" w:sz="6" w:space="0" w:color="auto"/>
                      <w:left w:val="outset" w:sz="6" w:space="0" w:color="auto"/>
                      <w:bottom w:val="outset" w:sz="6" w:space="0" w:color="auto"/>
                      <w:right w:val="outset" w:sz="6" w:space="0" w:color="auto"/>
                    </w:tcBorders>
                  </w:tcPr>
                  <w:p w14:paraId="5CB61AA6" w14:textId="77777777" w:rsidR="007F3218" w:rsidRDefault="007F3218" w:rsidP="00431BA2">
                    <w:pPr>
                      <w:jc w:val="right"/>
                      <w:rPr>
                        <w:szCs w:val="21"/>
                      </w:rPr>
                    </w:pPr>
                    <w:r>
                      <w:t>19,852,810,454.04</w:t>
                    </w:r>
                  </w:p>
                </w:tc>
              </w:tr>
              <w:tr w:rsidR="007F3218" w14:paraId="1C32B07F" w14:textId="77777777" w:rsidTr="00911DFD">
                <w:sdt>
                  <w:sdtPr>
                    <w:tag w:val="_PLD_ccd6a1da1ce04969ab94f3d191b3bb83"/>
                    <w:id w:val="-438985947"/>
                    <w:lock w:val="sdtLocked"/>
                  </w:sdtPr>
                  <w:sdtEndPr/>
                  <w:sdtContent>
                    <w:tc>
                      <w:tcPr>
                        <w:tcW w:w="1925" w:type="pct"/>
                        <w:tcBorders>
                          <w:top w:val="outset" w:sz="6" w:space="0" w:color="auto"/>
                          <w:left w:val="outset" w:sz="6" w:space="0" w:color="auto"/>
                          <w:bottom w:val="outset" w:sz="6" w:space="0" w:color="auto"/>
                          <w:right w:val="outset" w:sz="6" w:space="0" w:color="auto"/>
                        </w:tcBorders>
                      </w:tcPr>
                      <w:p w14:paraId="347DEE61" w14:textId="77777777" w:rsidR="007F3218" w:rsidRDefault="007F3218" w:rsidP="00431BA2">
                        <w:pPr>
                          <w:ind w:firstLineChars="100" w:firstLine="210"/>
                          <w:rPr>
                            <w:szCs w:val="21"/>
                          </w:rPr>
                        </w:pPr>
                        <w:r>
                          <w:rPr>
                            <w:rFonts w:hint="eastAsia"/>
                            <w:szCs w:val="21"/>
                          </w:rPr>
                          <w:t>客户存款和同业存放款项净增加额</w:t>
                        </w:r>
                      </w:p>
                    </w:tc>
                  </w:sdtContent>
                </w:sdt>
                <w:tc>
                  <w:tcPr>
                    <w:tcW w:w="677" w:type="pct"/>
                    <w:tcBorders>
                      <w:top w:val="outset" w:sz="6" w:space="0" w:color="auto"/>
                      <w:left w:val="outset" w:sz="6" w:space="0" w:color="auto"/>
                      <w:bottom w:val="outset" w:sz="6" w:space="0" w:color="auto"/>
                      <w:right w:val="outset" w:sz="6" w:space="0" w:color="auto"/>
                    </w:tcBorders>
                  </w:tcPr>
                  <w:p w14:paraId="5E2EDBD9" w14:textId="77777777" w:rsidR="007F3218" w:rsidRDefault="007F3218" w:rsidP="00431BA2">
                    <w:pPr>
                      <w:rPr>
                        <w:szCs w:val="21"/>
                      </w:rPr>
                    </w:pPr>
                  </w:p>
                </w:tc>
                <w:tc>
                  <w:tcPr>
                    <w:tcW w:w="1201" w:type="pct"/>
                    <w:tcBorders>
                      <w:top w:val="outset" w:sz="6" w:space="0" w:color="auto"/>
                      <w:left w:val="outset" w:sz="6" w:space="0" w:color="auto"/>
                      <w:bottom w:val="outset" w:sz="6" w:space="0" w:color="auto"/>
                      <w:right w:val="outset" w:sz="6" w:space="0" w:color="auto"/>
                    </w:tcBorders>
                  </w:tcPr>
                  <w:p w14:paraId="46B50127" w14:textId="77777777" w:rsidR="007F3218" w:rsidRDefault="007F3218" w:rsidP="00431BA2">
                    <w:pPr>
                      <w:jc w:val="right"/>
                      <w:rPr>
                        <w:szCs w:val="21"/>
                      </w:rPr>
                    </w:pPr>
                  </w:p>
                </w:tc>
                <w:tc>
                  <w:tcPr>
                    <w:tcW w:w="1197" w:type="pct"/>
                    <w:tcBorders>
                      <w:top w:val="outset" w:sz="6" w:space="0" w:color="auto"/>
                      <w:left w:val="outset" w:sz="6" w:space="0" w:color="auto"/>
                      <w:bottom w:val="outset" w:sz="6" w:space="0" w:color="auto"/>
                      <w:right w:val="outset" w:sz="6" w:space="0" w:color="auto"/>
                    </w:tcBorders>
                  </w:tcPr>
                  <w:p w14:paraId="28FA0F89" w14:textId="77777777" w:rsidR="007F3218" w:rsidRDefault="007F3218" w:rsidP="00431BA2">
                    <w:pPr>
                      <w:jc w:val="right"/>
                      <w:rPr>
                        <w:szCs w:val="21"/>
                      </w:rPr>
                    </w:pPr>
                  </w:p>
                </w:tc>
              </w:tr>
              <w:tr w:rsidR="007F3218" w14:paraId="1A0B609A" w14:textId="77777777" w:rsidTr="00911DFD">
                <w:sdt>
                  <w:sdtPr>
                    <w:tag w:val="_PLD_4e6146827638482e8d56c6d2250d1792"/>
                    <w:id w:val="1228419360"/>
                    <w:lock w:val="sdtLocked"/>
                  </w:sdtPr>
                  <w:sdtEndPr/>
                  <w:sdtContent>
                    <w:tc>
                      <w:tcPr>
                        <w:tcW w:w="1925" w:type="pct"/>
                        <w:tcBorders>
                          <w:top w:val="outset" w:sz="6" w:space="0" w:color="auto"/>
                          <w:left w:val="outset" w:sz="6" w:space="0" w:color="auto"/>
                          <w:bottom w:val="outset" w:sz="6" w:space="0" w:color="auto"/>
                          <w:right w:val="outset" w:sz="6" w:space="0" w:color="auto"/>
                        </w:tcBorders>
                      </w:tcPr>
                      <w:p w14:paraId="5FA9B4AD" w14:textId="77777777" w:rsidR="007F3218" w:rsidRDefault="007F3218" w:rsidP="00431BA2">
                        <w:pPr>
                          <w:ind w:firstLineChars="100" w:firstLine="210"/>
                          <w:rPr>
                            <w:szCs w:val="21"/>
                          </w:rPr>
                        </w:pPr>
                        <w:r>
                          <w:rPr>
                            <w:rFonts w:hint="eastAsia"/>
                            <w:szCs w:val="21"/>
                          </w:rPr>
                          <w:t>向中央银行借款净增加额</w:t>
                        </w:r>
                      </w:p>
                    </w:tc>
                  </w:sdtContent>
                </w:sdt>
                <w:tc>
                  <w:tcPr>
                    <w:tcW w:w="677" w:type="pct"/>
                    <w:tcBorders>
                      <w:top w:val="outset" w:sz="6" w:space="0" w:color="auto"/>
                      <w:left w:val="outset" w:sz="6" w:space="0" w:color="auto"/>
                      <w:bottom w:val="outset" w:sz="6" w:space="0" w:color="auto"/>
                      <w:right w:val="outset" w:sz="6" w:space="0" w:color="auto"/>
                    </w:tcBorders>
                  </w:tcPr>
                  <w:p w14:paraId="0C854810" w14:textId="77777777" w:rsidR="007F3218" w:rsidRDefault="007F3218" w:rsidP="00431BA2">
                    <w:pPr>
                      <w:rPr>
                        <w:szCs w:val="21"/>
                      </w:rPr>
                    </w:pPr>
                  </w:p>
                </w:tc>
                <w:tc>
                  <w:tcPr>
                    <w:tcW w:w="1201" w:type="pct"/>
                    <w:tcBorders>
                      <w:top w:val="outset" w:sz="6" w:space="0" w:color="auto"/>
                      <w:left w:val="outset" w:sz="6" w:space="0" w:color="auto"/>
                      <w:bottom w:val="outset" w:sz="6" w:space="0" w:color="auto"/>
                      <w:right w:val="outset" w:sz="6" w:space="0" w:color="auto"/>
                    </w:tcBorders>
                  </w:tcPr>
                  <w:p w14:paraId="702A40E9" w14:textId="77777777" w:rsidR="007F3218" w:rsidRDefault="007F3218" w:rsidP="00431BA2">
                    <w:pPr>
                      <w:jc w:val="right"/>
                      <w:rPr>
                        <w:szCs w:val="21"/>
                      </w:rPr>
                    </w:pPr>
                  </w:p>
                </w:tc>
                <w:tc>
                  <w:tcPr>
                    <w:tcW w:w="1197" w:type="pct"/>
                    <w:tcBorders>
                      <w:top w:val="outset" w:sz="6" w:space="0" w:color="auto"/>
                      <w:left w:val="outset" w:sz="6" w:space="0" w:color="auto"/>
                      <w:bottom w:val="outset" w:sz="6" w:space="0" w:color="auto"/>
                      <w:right w:val="outset" w:sz="6" w:space="0" w:color="auto"/>
                    </w:tcBorders>
                  </w:tcPr>
                  <w:p w14:paraId="20092634" w14:textId="77777777" w:rsidR="007F3218" w:rsidRDefault="007F3218" w:rsidP="00431BA2">
                    <w:pPr>
                      <w:jc w:val="right"/>
                      <w:rPr>
                        <w:szCs w:val="21"/>
                      </w:rPr>
                    </w:pPr>
                  </w:p>
                </w:tc>
              </w:tr>
              <w:tr w:rsidR="007F3218" w14:paraId="67A540C4" w14:textId="77777777" w:rsidTr="00911DFD">
                <w:sdt>
                  <w:sdtPr>
                    <w:tag w:val="_PLD_cc462c73e35f4efc9fdcb3be58aa752a"/>
                    <w:id w:val="-206116884"/>
                    <w:lock w:val="sdtLocked"/>
                  </w:sdtPr>
                  <w:sdtEndPr/>
                  <w:sdtContent>
                    <w:tc>
                      <w:tcPr>
                        <w:tcW w:w="1925" w:type="pct"/>
                        <w:tcBorders>
                          <w:top w:val="outset" w:sz="6" w:space="0" w:color="auto"/>
                          <w:left w:val="outset" w:sz="6" w:space="0" w:color="auto"/>
                          <w:bottom w:val="outset" w:sz="6" w:space="0" w:color="auto"/>
                          <w:right w:val="outset" w:sz="6" w:space="0" w:color="auto"/>
                        </w:tcBorders>
                      </w:tcPr>
                      <w:p w14:paraId="4185A0E7" w14:textId="77777777" w:rsidR="007F3218" w:rsidRDefault="007F3218" w:rsidP="00431BA2">
                        <w:pPr>
                          <w:ind w:firstLineChars="100" w:firstLine="210"/>
                          <w:rPr>
                            <w:szCs w:val="21"/>
                          </w:rPr>
                        </w:pPr>
                        <w:r>
                          <w:rPr>
                            <w:rFonts w:hint="eastAsia"/>
                            <w:szCs w:val="21"/>
                          </w:rPr>
                          <w:t>向其他金融机构拆入资金净增加额</w:t>
                        </w:r>
                      </w:p>
                    </w:tc>
                  </w:sdtContent>
                </w:sdt>
                <w:tc>
                  <w:tcPr>
                    <w:tcW w:w="677" w:type="pct"/>
                    <w:tcBorders>
                      <w:top w:val="outset" w:sz="6" w:space="0" w:color="auto"/>
                      <w:left w:val="outset" w:sz="6" w:space="0" w:color="auto"/>
                      <w:bottom w:val="outset" w:sz="6" w:space="0" w:color="auto"/>
                      <w:right w:val="outset" w:sz="6" w:space="0" w:color="auto"/>
                    </w:tcBorders>
                  </w:tcPr>
                  <w:p w14:paraId="3E7A9728" w14:textId="77777777" w:rsidR="007F3218" w:rsidRDefault="007F3218" w:rsidP="00431BA2">
                    <w:pPr>
                      <w:rPr>
                        <w:szCs w:val="21"/>
                      </w:rPr>
                    </w:pPr>
                  </w:p>
                </w:tc>
                <w:tc>
                  <w:tcPr>
                    <w:tcW w:w="1201" w:type="pct"/>
                    <w:tcBorders>
                      <w:top w:val="outset" w:sz="6" w:space="0" w:color="auto"/>
                      <w:left w:val="outset" w:sz="6" w:space="0" w:color="auto"/>
                      <w:bottom w:val="outset" w:sz="6" w:space="0" w:color="auto"/>
                      <w:right w:val="outset" w:sz="6" w:space="0" w:color="auto"/>
                    </w:tcBorders>
                  </w:tcPr>
                  <w:p w14:paraId="0005C030" w14:textId="77777777" w:rsidR="007F3218" w:rsidRDefault="007F3218" w:rsidP="00431BA2">
                    <w:pPr>
                      <w:jc w:val="right"/>
                      <w:rPr>
                        <w:szCs w:val="21"/>
                      </w:rPr>
                    </w:pPr>
                  </w:p>
                </w:tc>
                <w:tc>
                  <w:tcPr>
                    <w:tcW w:w="1197" w:type="pct"/>
                    <w:tcBorders>
                      <w:top w:val="outset" w:sz="6" w:space="0" w:color="auto"/>
                      <w:left w:val="outset" w:sz="6" w:space="0" w:color="auto"/>
                      <w:bottom w:val="outset" w:sz="6" w:space="0" w:color="auto"/>
                      <w:right w:val="outset" w:sz="6" w:space="0" w:color="auto"/>
                    </w:tcBorders>
                  </w:tcPr>
                  <w:p w14:paraId="77AA9F11" w14:textId="77777777" w:rsidR="007F3218" w:rsidRDefault="007F3218" w:rsidP="00431BA2">
                    <w:pPr>
                      <w:jc w:val="right"/>
                      <w:rPr>
                        <w:szCs w:val="21"/>
                      </w:rPr>
                    </w:pPr>
                  </w:p>
                </w:tc>
              </w:tr>
              <w:tr w:rsidR="007F3218" w14:paraId="779731AE" w14:textId="77777777" w:rsidTr="00911DFD">
                <w:sdt>
                  <w:sdtPr>
                    <w:tag w:val="_PLD_3eaf2afeecda4cc3b13be54aecb18895"/>
                    <w:id w:val="-1297758261"/>
                    <w:lock w:val="sdtLocked"/>
                  </w:sdtPr>
                  <w:sdtEndPr/>
                  <w:sdtContent>
                    <w:tc>
                      <w:tcPr>
                        <w:tcW w:w="1925" w:type="pct"/>
                        <w:tcBorders>
                          <w:top w:val="outset" w:sz="6" w:space="0" w:color="auto"/>
                          <w:left w:val="outset" w:sz="6" w:space="0" w:color="auto"/>
                          <w:bottom w:val="outset" w:sz="6" w:space="0" w:color="auto"/>
                          <w:right w:val="outset" w:sz="6" w:space="0" w:color="auto"/>
                        </w:tcBorders>
                      </w:tcPr>
                      <w:p w14:paraId="49B29511" w14:textId="77777777" w:rsidR="007F3218" w:rsidRDefault="007F3218" w:rsidP="00431BA2">
                        <w:pPr>
                          <w:ind w:firstLineChars="100" w:firstLine="210"/>
                          <w:rPr>
                            <w:szCs w:val="21"/>
                          </w:rPr>
                        </w:pPr>
                        <w:r>
                          <w:rPr>
                            <w:rFonts w:hint="eastAsia"/>
                            <w:szCs w:val="21"/>
                          </w:rPr>
                          <w:t>收到原保险合同保费取得的现金</w:t>
                        </w:r>
                      </w:p>
                    </w:tc>
                  </w:sdtContent>
                </w:sdt>
                <w:tc>
                  <w:tcPr>
                    <w:tcW w:w="677" w:type="pct"/>
                    <w:tcBorders>
                      <w:top w:val="outset" w:sz="6" w:space="0" w:color="auto"/>
                      <w:left w:val="outset" w:sz="6" w:space="0" w:color="auto"/>
                      <w:bottom w:val="outset" w:sz="6" w:space="0" w:color="auto"/>
                      <w:right w:val="outset" w:sz="6" w:space="0" w:color="auto"/>
                    </w:tcBorders>
                  </w:tcPr>
                  <w:p w14:paraId="630D7C4C" w14:textId="77777777" w:rsidR="007F3218" w:rsidRDefault="007F3218" w:rsidP="00431BA2">
                    <w:pPr>
                      <w:rPr>
                        <w:szCs w:val="21"/>
                      </w:rPr>
                    </w:pPr>
                  </w:p>
                </w:tc>
                <w:tc>
                  <w:tcPr>
                    <w:tcW w:w="1201" w:type="pct"/>
                    <w:tcBorders>
                      <w:top w:val="outset" w:sz="6" w:space="0" w:color="auto"/>
                      <w:left w:val="outset" w:sz="6" w:space="0" w:color="auto"/>
                      <w:bottom w:val="outset" w:sz="6" w:space="0" w:color="auto"/>
                      <w:right w:val="outset" w:sz="6" w:space="0" w:color="auto"/>
                    </w:tcBorders>
                  </w:tcPr>
                  <w:p w14:paraId="1766689F" w14:textId="77777777" w:rsidR="007F3218" w:rsidRDefault="007F3218" w:rsidP="00431BA2">
                    <w:pPr>
                      <w:jc w:val="right"/>
                      <w:rPr>
                        <w:szCs w:val="21"/>
                      </w:rPr>
                    </w:pPr>
                  </w:p>
                </w:tc>
                <w:tc>
                  <w:tcPr>
                    <w:tcW w:w="1197" w:type="pct"/>
                    <w:tcBorders>
                      <w:top w:val="outset" w:sz="6" w:space="0" w:color="auto"/>
                      <w:left w:val="outset" w:sz="6" w:space="0" w:color="auto"/>
                      <w:bottom w:val="outset" w:sz="6" w:space="0" w:color="auto"/>
                      <w:right w:val="outset" w:sz="6" w:space="0" w:color="auto"/>
                    </w:tcBorders>
                  </w:tcPr>
                  <w:p w14:paraId="4EC85CA6" w14:textId="77777777" w:rsidR="007F3218" w:rsidRDefault="007F3218" w:rsidP="00431BA2">
                    <w:pPr>
                      <w:jc w:val="right"/>
                      <w:rPr>
                        <w:szCs w:val="21"/>
                      </w:rPr>
                    </w:pPr>
                  </w:p>
                </w:tc>
              </w:tr>
              <w:tr w:rsidR="007F3218" w14:paraId="623E1ABD" w14:textId="77777777" w:rsidTr="00911DFD">
                <w:sdt>
                  <w:sdtPr>
                    <w:tag w:val="_PLD_38918403295945ef9b28a3ebb7c9affe"/>
                    <w:id w:val="510254480"/>
                    <w:lock w:val="sdtLocked"/>
                  </w:sdtPr>
                  <w:sdtEndPr/>
                  <w:sdtContent>
                    <w:tc>
                      <w:tcPr>
                        <w:tcW w:w="1925" w:type="pct"/>
                        <w:tcBorders>
                          <w:top w:val="outset" w:sz="6" w:space="0" w:color="auto"/>
                          <w:left w:val="outset" w:sz="6" w:space="0" w:color="auto"/>
                          <w:bottom w:val="outset" w:sz="6" w:space="0" w:color="auto"/>
                          <w:right w:val="outset" w:sz="6" w:space="0" w:color="auto"/>
                        </w:tcBorders>
                      </w:tcPr>
                      <w:p w14:paraId="7E59D732" w14:textId="77777777" w:rsidR="007F3218" w:rsidRDefault="007F3218" w:rsidP="00431BA2">
                        <w:pPr>
                          <w:ind w:firstLineChars="100" w:firstLine="210"/>
                          <w:rPr>
                            <w:szCs w:val="21"/>
                          </w:rPr>
                        </w:pPr>
                        <w:r>
                          <w:rPr>
                            <w:rFonts w:hint="eastAsia"/>
                            <w:szCs w:val="21"/>
                          </w:rPr>
                          <w:t>收到再保险业务现金净额</w:t>
                        </w:r>
                      </w:p>
                    </w:tc>
                  </w:sdtContent>
                </w:sdt>
                <w:tc>
                  <w:tcPr>
                    <w:tcW w:w="677" w:type="pct"/>
                    <w:tcBorders>
                      <w:top w:val="outset" w:sz="6" w:space="0" w:color="auto"/>
                      <w:left w:val="outset" w:sz="6" w:space="0" w:color="auto"/>
                      <w:bottom w:val="outset" w:sz="6" w:space="0" w:color="auto"/>
                      <w:right w:val="outset" w:sz="6" w:space="0" w:color="auto"/>
                    </w:tcBorders>
                  </w:tcPr>
                  <w:p w14:paraId="57A18416" w14:textId="77777777" w:rsidR="007F3218" w:rsidRDefault="007F3218" w:rsidP="00431BA2">
                    <w:pPr>
                      <w:rPr>
                        <w:szCs w:val="21"/>
                      </w:rPr>
                    </w:pPr>
                  </w:p>
                </w:tc>
                <w:tc>
                  <w:tcPr>
                    <w:tcW w:w="1201" w:type="pct"/>
                    <w:tcBorders>
                      <w:top w:val="outset" w:sz="6" w:space="0" w:color="auto"/>
                      <w:left w:val="outset" w:sz="6" w:space="0" w:color="auto"/>
                      <w:bottom w:val="outset" w:sz="6" w:space="0" w:color="auto"/>
                      <w:right w:val="outset" w:sz="6" w:space="0" w:color="auto"/>
                    </w:tcBorders>
                  </w:tcPr>
                  <w:p w14:paraId="6A55219F" w14:textId="77777777" w:rsidR="007F3218" w:rsidRDefault="007F3218" w:rsidP="00431BA2">
                    <w:pPr>
                      <w:jc w:val="right"/>
                      <w:rPr>
                        <w:szCs w:val="21"/>
                      </w:rPr>
                    </w:pPr>
                  </w:p>
                </w:tc>
                <w:tc>
                  <w:tcPr>
                    <w:tcW w:w="1197" w:type="pct"/>
                    <w:tcBorders>
                      <w:top w:val="outset" w:sz="6" w:space="0" w:color="auto"/>
                      <w:left w:val="outset" w:sz="6" w:space="0" w:color="auto"/>
                      <w:bottom w:val="outset" w:sz="6" w:space="0" w:color="auto"/>
                      <w:right w:val="outset" w:sz="6" w:space="0" w:color="auto"/>
                    </w:tcBorders>
                  </w:tcPr>
                  <w:p w14:paraId="5EF7C499" w14:textId="77777777" w:rsidR="007F3218" w:rsidRDefault="007F3218" w:rsidP="00431BA2">
                    <w:pPr>
                      <w:jc w:val="right"/>
                      <w:rPr>
                        <w:szCs w:val="21"/>
                      </w:rPr>
                    </w:pPr>
                  </w:p>
                </w:tc>
              </w:tr>
              <w:tr w:rsidR="007F3218" w14:paraId="5BC8069F" w14:textId="77777777" w:rsidTr="00911DFD">
                <w:sdt>
                  <w:sdtPr>
                    <w:tag w:val="_PLD_b35720274c044244992b1a395261f295"/>
                    <w:id w:val="1489206046"/>
                    <w:lock w:val="sdtLocked"/>
                  </w:sdtPr>
                  <w:sdtEndPr/>
                  <w:sdtContent>
                    <w:tc>
                      <w:tcPr>
                        <w:tcW w:w="1925" w:type="pct"/>
                        <w:tcBorders>
                          <w:top w:val="outset" w:sz="6" w:space="0" w:color="auto"/>
                          <w:left w:val="outset" w:sz="6" w:space="0" w:color="auto"/>
                          <w:bottom w:val="outset" w:sz="6" w:space="0" w:color="auto"/>
                          <w:right w:val="outset" w:sz="6" w:space="0" w:color="auto"/>
                        </w:tcBorders>
                      </w:tcPr>
                      <w:p w14:paraId="0394B9DA" w14:textId="77777777" w:rsidR="007F3218" w:rsidRDefault="007F3218" w:rsidP="00431BA2">
                        <w:pPr>
                          <w:ind w:firstLineChars="100" w:firstLine="210"/>
                          <w:rPr>
                            <w:szCs w:val="21"/>
                          </w:rPr>
                        </w:pPr>
                        <w:r>
                          <w:rPr>
                            <w:rFonts w:hint="eastAsia"/>
                            <w:szCs w:val="21"/>
                          </w:rPr>
                          <w:t>保户储金及投资款净增加额</w:t>
                        </w:r>
                      </w:p>
                    </w:tc>
                  </w:sdtContent>
                </w:sdt>
                <w:tc>
                  <w:tcPr>
                    <w:tcW w:w="677" w:type="pct"/>
                    <w:tcBorders>
                      <w:top w:val="outset" w:sz="6" w:space="0" w:color="auto"/>
                      <w:left w:val="outset" w:sz="6" w:space="0" w:color="auto"/>
                      <w:bottom w:val="outset" w:sz="6" w:space="0" w:color="auto"/>
                      <w:right w:val="outset" w:sz="6" w:space="0" w:color="auto"/>
                    </w:tcBorders>
                  </w:tcPr>
                  <w:p w14:paraId="7BAA96F7" w14:textId="77777777" w:rsidR="007F3218" w:rsidRDefault="007F3218" w:rsidP="00431BA2">
                    <w:pPr>
                      <w:rPr>
                        <w:szCs w:val="21"/>
                      </w:rPr>
                    </w:pPr>
                  </w:p>
                </w:tc>
                <w:tc>
                  <w:tcPr>
                    <w:tcW w:w="1201" w:type="pct"/>
                    <w:tcBorders>
                      <w:top w:val="outset" w:sz="6" w:space="0" w:color="auto"/>
                      <w:left w:val="outset" w:sz="6" w:space="0" w:color="auto"/>
                      <w:bottom w:val="outset" w:sz="6" w:space="0" w:color="auto"/>
                      <w:right w:val="outset" w:sz="6" w:space="0" w:color="auto"/>
                    </w:tcBorders>
                  </w:tcPr>
                  <w:p w14:paraId="5A6E7977" w14:textId="77777777" w:rsidR="007F3218" w:rsidRDefault="007F3218" w:rsidP="00431BA2">
                    <w:pPr>
                      <w:jc w:val="right"/>
                      <w:rPr>
                        <w:szCs w:val="21"/>
                      </w:rPr>
                    </w:pPr>
                  </w:p>
                </w:tc>
                <w:tc>
                  <w:tcPr>
                    <w:tcW w:w="1197" w:type="pct"/>
                    <w:tcBorders>
                      <w:top w:val="outset" w:sz="6" w:space="0" w:color="auto"/>
                      <w:left w:val="outset" w:sz="6" w:space="0" w:color="auto"/>
                      <w:bottom w:val="outset" w:sz="6" w:space="0" w:color="auto"/>
                      <w:right w:val="outset" w:sz="6" w:space="0" w:color="auto"/>
                    </w:tcBorders>
                  </w:tcPr>
                  <w:p w14:paraId="5B36AE42" w14:textId="77777777" w:rsidR="007F3218" w:rsidRDefault="007F3218" w:rsidP="00431BA2">
                    <w:pPr>
                      <w:jc w:val="right"/>
                      <w:rPr>
                        <w:szCs w:val="21"/>
                      </w:rPr>
                    </w:pPr>
                  </w:p>
                </w:tc>
              </w:tr>
              <w:tr w:rsidR="007F3218" w14:paraId="71D7C302" w14:textId="77777777" w:rsidTr="00911DFD">
                <w:sdt>
                  <w:sdtPr>
                    <w:tag w:val="_PLD_cc407d1048e34dc9b3a8944f1740ce45"/>
                    <w:id w:val="-1669244373"/>
                    <w:lock w:val="sdtLocked"/>
                  </w:sdtPr>
                  <w:sdtEndPr/>
                  <w:sdtContent>
                    <w:tc>
                      <w:tcPr>
                        <w:tcW w:w="1925" w:type="pct"/>
                        <w:tcBorders>
                          <w:top w:val="outset" w:sz="6" w:space="0" w:color="auto"/>
                          <w:left w:val="outset" w:sz="6" w:space="0" w:color="auto"/>
                          <w:bottom w:val="outset" w:sz="6" w:space="0" w:color="auto"/>
                          <w:right w:val="outset" w:sz="6" w:space="0" w:color="auto"/>
                        </w:tcBorders>
                      </w:tcPr>
                      <w:p w14:paraId="23B2EA24" w14:textId="77777777" w:rsidR="007F3218" w:rsidRDefault="007F3218" w:rsidP="00431BA2">
                        <w:pPr>
                          <w:ind w:firstLineChars="100" w:firstLine="210"/>
                          <w:rPr>
                            <w:szCs w:val="21"/>
                          </w:rPr>
                        </w:pPr>
                        <w:r>
                          <w:rPr>
                            <w:rFonts w:hint="eastAsia"/>
                            <w:szCs w:val="21"/>
                          </w:rPr>
                          <w:t>处置以公允价值计量且其变动计入当期损益的金融资产净增加额</w:t>
                        </w:r>
                      </w:p>
                    </w:tc>
                  </w:sdtContent>
                </w:sdt>
                <w:tc>
                  <w:tcPr>
                    <w:tcW w:w="677" w:type="pct"/>
                    <w:tcBorders>
                      <w:top w:val="outset" w:sz="6" w:space="0" w:color="auto"/>
                      <w:left w:val="outset" w:sz="6" w:space="0" w:color="auto"/>
                      <w:bottom w:val="outset" w:sz="6" w:space="0" w:color="auto"/>
                      <w:right w:val="outset" w:sz="6" w:space="0" w:color="auto"/>
                    </w:tcBorders>
                  </w:tcPr>
                  <w:p w14:paraId="21CD1B88" w14:textId="77777777" w:rsidR="007F3218" w:rsidRDefault="007F3218" w:rsidP="00431BA2">
                    <w:pPr>
                      <w:rPr>
                        <w:szCs w:val="21"/>
                      </w:rPr>
                    </w:pPr>
                  </w:p>
                </w:tc>
                <w:tc>
                  <w:tcPr>
                    <w:tcW w:w="1201" w:type="pct"/>
                    <w:tcBorders>
                      <w:top w:val="outset" w:sz="6" w:space="0" w:color="auto"/>
                      <w:left w:val="outset" w:sz="6" w:space="0" w:color="auto"/>
                      <w:bottom w:val="outset" w:sz="6" w:space="0" w:color="auto"/>
                      <w:right w:val="outset" w:sz="6" w:space="0" w:color="auto"/>
                    </w:tcBorders>
                  </w:tcPr>
                  <w:p w14:paraId="54A5E993" w14:textId="77777777" w:rsidR="007F3218" w:rsidRDefault="007F3218" w:rsidP="00431BA2">
                    <w:pPr>
                      <w:jc w:val="right"/>
                      <w:rPr>
                        <w:szCs w:val="21"/>
                      </w:rPr>
                    </w:pPr>
                  </w:p>
                </w:tc>
                <w:tc>
                  <w:tcPr>
                    <w:tcW w:w="1197" w:type="pct"/>
                    <w:tcBorders>
                      <w:top w:val="outset" w:sz="6" w:space="0" w:color="auto"/>
                      <w:left w:val="outset" w:sz="6" w:space="0" w:color="auto"/>
                      <w:bottom w:val="outset" w:sz="6" w:space="0" w:color="auto"/>
                      <w:right w:val="outset" w:sz="6" w:space="0" w:color="auto"/>
                    </w:tcBorders>
                  </w:tcPr>
                  <w:p w14:paraId="7BFE9CF1" w14:textId="77777777" w:rsidR="007F3218" w:rsidRDefault="007F3218" w:rsidP="00431BA2">
                    <w:pPr>
                      <w:jc w:val="right"/>
                      <w:rPr>
                        <w:szCs w:val="21"/>
                      </w:rPr>
                    </w:pPr>
                  </w:p>
                </w:tc>
              </w:tr>
              <w:tr w:rsidR="007F3218" w14:paraId="60B98490" w14:textId="77777777" w:rsidTr="00911DFD">
                <w:sdt>
                  <w:sdtPr>
                    <w:tag w:val="_PLD_23820705d1a140a38a43eaf3b8d9f705"/>
                    <w:id w:val="1743212301"/>
                    <w:lock w:val="sdtLocked"/>
                  </w:sdtPr>
                  <w:sdtEndPr/>
                  <w:sdtContent>
                    <w:tc>
                      <w:tcPr>
                        <w:tcW w:w="1925" w:type="pct"/>
                        <w:tcBorders>
                          <w:top w:val="outset" w:sz="6" w:space="0" w:color="auto"/>
                          <w:left w:val="outset" w:sz="6" w:space="0" w:color="auto"/>
                          <w:bottom w:val="outset" w:sz="6" w:space="0" w:color="auto"/>
                          <w:right w:val="outset" w:sz="6" w:space="0" w:color="auto"/>
                        </w:tcBorders>
                      </w:tcPr>
                      <w:p w14:paraId="7D610E7F" w14:textId="77777777" w:rsidR="007F3218" w:rsidRDefault="007F3218" w:rsidP="00431BA2">
                        <w:pPr>
                          <w:ind w:firstLineChars="100" w:firstLine="210"/>
                          <w:rPr>
                            <w:szCs w:val="21"/>
                          </w:rPr>
                        </w:pPr>
                        <w:r>
                          <w:rPr>
                            <w:rFonts w:hint="eastAsia"/>
                            <w:szCs w:val="21"/>
                          </w:rPr>
                          <w:t>收取利息、手续费及佣金的现金</w:t>
                        </w:r>
                      </w:p>
                    </w:tc>
                  </w:sdtContent>
                </w:sdt>
                <w:tc>
                  <w:tcPr>
                    <w:tcW w:w="677" w:type="pct"/>
                    <w:tcBorders>
                      <w:top w:val="outset" w:sz="6" w:space="0" w:color="auto"/>
                      <w:left w:val="outset" w:sz="6" w:space="0" w:color="auto"/>
                      <w:bottom w:val="outset" w:sz="6" w:space="0" w:color="auto"/>
                      <w:right w:val="outset" w:sz="6" w:space="0" w:color="auto"/>
                    </w:tcBorders>
                  </w:tcPr>
                  <w:p w14:paraId="0F761833" w14:textId="77777777" w:rsidR="007F3218" w:rsidRDefault="007F3218" w:rsidP="00431BA2">
                    <w:pPr>
                      <w:rPr>
                        <w:szCs w:val="21"/>
                      </w:rPr>
                    </w:pPr>
                  </w:p>
                </w:tc>
                <w:tc>
                  <w:tcPr>
                    <w:tcW w:w="1201" w:type="pct"/>
                    <w:tcBorders>
                      <w:top w:val="outset" w:sz="6" w:space="0" w:color="auto"/>
                      <w:left w:val="outset" w:sz="6" w:space="0" w:color="auto"/>
                      <w:bottom w:val="outset" w:sz="6" w:space="0" w:color="auto"/>
                      <w:right w:val="outset" w:sz="6" w:space="0" w:color="auto"/>
                    </w:tcBorders>
                  </w:tcPr>
                  <w:p w14:paraId="408B0BF5" w14:textId="77777777" w:rsidR="007F3218" w:rsidRDefault="007F3218" w:rsidP="00431BA2">
                    <w:pPr>
                      <w:jc w:val="right"/>
                      <w:rPr>
                        <w:szCs w:val="21"/>
                      </w:rPr>
                    </w:pPr>
                  </w:p>
                </w:tc>
                <w:tc>
                  <w:tcPr>
                    <w:tcW w:w="1197" w:type="pct"/>
                    <w:tcBorders>
                      <w:top w:val="outset" w:sz="6" w:space="0" w:color="auto"/>
                      <w:left w:val="outset" w:sz="6" w:space="0" w:color="auto"/>
                      <w:bottom w:val="outset" w:sz="6" w:space="0" w:color="auto"/>
                      <w:right w:val="outset" w:sz="6" w:space="0" w:color="auto"/>
                    </w:tcBorders>
                  </w:tcPr>
                  <w:p w14:paraId="31568F05" w14:textId="77777777" w:rsidR="007F3218" w:rsidRDefault="007F3218" w:rsidP="00431BA2">
                    <w:pPr>
                      <w:jc w:val="right"/>
                      <w:rPr>
                        <w:szCs w:val="21"/>
                      </w:rPr>
                    </w:pPr>
                  </w:p>
                </w:tc>
              </w:tr>
              <w:tr w:rsidR="007F3218" w14:paraId="637A52A3" w14:textId="77777777" w:rsidTr="00911DFD">
                <w:sdt>
                  <w:sdtPr>
                    <w:tag w:val="_PLD_b637576284b6468992df1f554100cbd7"/>
                    <w:id w:val="-33274961"/>
                    <w:lock w:val="sdtLocked"/>
                  </w:sdtPr>
                  <w:sdtEndPr/>
                  <w:sdtContent>
                    <w:tc>
                      <w:tcPr>
                        <w:tcW w:w="1925" w:type="pct"/>
                        <w:tcBorders>
                          <w:top w:val="outset" w:sz="6" w:space="0" w:color="auto"/>
                          <w:left w:val="outset" w:sz="6" w:space="0" w:color="auto"/>
                          <w:bottom w:val="outset" w:sz="6" w:space="0" w:color="auto"/>
                          <w:right w:val="outset" w:sz="6" w:space="0" w:color="auto"/>
                        </w:tcBorders>
                      </w:tcPr>
                      <w:p w14:paraId="481F68AC" w14:textId="77777777" w:rsidR="007F3218" w:rsidRDefault="007F3218" w:rsidP="00431BA2">
                        <w:pPr>
                          <w:ind w:firstLineChars="100" w:firstLine="210"/>
                          <w:rPr>
                            <w:szCs w:val="21"/>
                          </w:rPr>
                        </w:pPr>
                        <w:r>
                          <w:rPr>
                            <w:rFonts w:hint="eastAsia"/>
                            <w:szCs w:val="21"/>
                          </w:rPr>
                          <w:t>拆入资金净增加额</w:t>
                        </w:r>
                      </w:p>
                    </w:tc>
                  </w:sdtContent>
                </w:sdt>
                <w:tc>
                  <w:tcPr>
                    <w:tcW w:w="677" w:type="pct"/>
                    <w:tcBorders>
                      <w:top w:val="outset" w:sz="6" w:space="0" w:color="auto"/>
                      <w:left w:val="outset" w:sz="6" w:space="0" w:color="auto"/>
                      <w:bottom w:val="outset" w:sz="6" w:space="0" w:color="auto"/>
                      <w:right w:val="outset" w:sz="6" w:space="0" w:color="auto"/>
                    </w:tcBorders>
                  </w:tcPr>
                  <w:p w14:paraId="77FF5896" w14:textId="77777777" w:rsidR="007F3218" w:rsidRDefault="007F3218" w:rsidP="00431BA2">
                    <w:pPr>
                      <w:rPr>
                        <w:szCs w:val="21"/>
                      </w:rPr>
                    </w:pPr>
                  </w:p>
                </w:tc>
                <w:tc>
                  <w:tcPr>
                    <w:tcW w:w="1201" w:type="pct"/>
                    <w:tcBorders>
                      <w:top w:val="outset" w:sz="6" w:space="0" w:color="auto"/>
                      <w:left w:val="outset" w:sz="6" w:space="0" w:color="auto"/>
                      <w:bottom w:val="outset" w:sz="6" w:space="0" w:color="auto"/>
                      <w:right w:val="outset" w:sz="6" w:space="0" w:color="auto"/>
                    </w:tcBorders>
                  </w:tcPr>
                  <w:p w14:paraId="19F664FC" w14:textId="77777777" w:rsidR="007F3218" w:rsidRDefault="007F3218" w:rsidP="00431BA2">
                    <w:pPr>
                      <w:jc w:val="right"/>
                      <w:rPr>
                        <w:szCs w:val="21"/>
                      </w:rPr>
                    </w:pPr>
                  </w:p>
                </w:tc>
                <w:tc>
                  <w:tcPr>
                    <w:tcW w:w="1197" w:type="pct"/>
                    <w:tcBorders>
                      <w:top w:val="outset" w:sz="6" w:space="0" w:color="auto"/>
                      <w:left w:val="outset" w:sz="6" w:space="0" w:color="auto"/>
                      <w:bottom w:val="outset" w:sz="6" w:space="0" w:color="auto"/>
                      <w:right w:val="outset" w:sz="6" w:space="0" w:color="auto"/>
                    </w:tcBorders>
                  </w:tcPr>
                  <w:p w14:paraId="1C8CE001" w14:textId="77777777" w:rsidR="007F3218" w:rsidRDefault="007F3218" w:rsidP="00431BA2">
                    <w:pPr>
                      <w:jc w:val="right"/>
                      <w:rPr>
                        <w:szCs w:val="21"/>
                      </w:rPr>
                    </w:pPr>
                  </w:p>
                </w:tc>
              </w:tr>
              <w:tr w:rsidR="007F3218" w14:paraId="3B57E715" w14:textId="77777777" w:rsidTr="00911DFD">
                <w:sdt>
                  <w:sdtPr>
                    <w:tag w:val="_PLD_03021ffbcba945e3b020b2a8a345189d"/>
                    <w:id w:val="-470521574"/>
                    <w:lock w:val="sdtLocked"/>
                  </w:sdtPr>
                  <w:sdtEndPr/>
                  <w:sdtContent>
                    <w:tc>
                      <w:tcPr>
                        <w:tcW w:w="1925" w:type="pct"/>
                        <w:tcBorders>
                          <w:top w:val="outset" w:sz="6" w:space="0" w:color="auto"/>
                          <w:left w:val="outset" w:sz="6" w:space="0" w:color="auto"/>
                          <w:bottom w:val="outset" w:sz="6" w:space="0" w:color="auto"/>
                          <w:right w:val="outset" w:sz="6" w:space="0" w:color="auto"/>
                        </w:tcBorders>
                      </w:tcPr>
                      <w:p w14:paraId="66C133F8" w14:textId="77777777" w:rsidR="007F3218" w:rsidRDefault="007F3218" w:rsidP="00431BA2">
                        <w:pPr>
                          <w:ind w:firstLineChars="100" w:firstLine="210"/>
                          <w:rPr>
                            <w:szCs w:val="21"/>
                          </w:rPr>
                        </w:pPr>
                        <w:r>
                          <w:rPr>
                            <w:rFonts w:hint="eastAsia"/>
                            <w:szCs w:val="21"/>
                          </w:rPr>
                          <w:t>回购业务资金净增加额</w:t>
                        </w:r>
                      </w:p>
                    </w:tc>
                  </w:sdtContent>
                </w:sdt>
                <w:tc>
                  <w:tcPr>
                    <w:tcW w:w="677" w:type="pct"/>
                    <w:tcBorders>
                      <w:top w:val="outset" w:sz="6" w:space="0" w:color="auto"/>
                      <w:left w:val="outset" w:sz="6" w:space="0" w:color="auto"/>
                      <w:bottom w:val="outset" w:sz="6" w:space="0" w:color="auto"/>
                      <w:right w:val="outset" w:sz="6" w:space="0" w:color="auto"/>
                    </w:tcBorders>
                  </w:tcPr>
                  <w:p w14:paraId="1CF39B7F" w14:textId="77777777" w:rsidR="007F3218" w:rsidRDefault="007F3218" w:rsidP="00431BA2">
                    <w:pPr>
                      <w:rPr>
                        <w:szCs w:val="21"/>
                      </w:rPr>
                    </w:pPr>
                  </w:p>
                </w:tc>
                <w:tc>
                  <w:tcPr>
                    <w:tcW w:w="1201" w:type="pct"/>
                    <w:tcBorders>
                      <w:top w:val="outset" w:sz="6" w:space="0" w:color="auto"/>
                      <w:left w:val="outset" w:sz="6" w:space="0" w:color="auto"/>
                      <w:bottom w:val="outset" w:sz="6" w:space="0" w:color="auto"/>
                      <w:right w:val="outset" w:sz="6" w:space="0" w:color="auto"/>
                    </w:tcBorders>
                  </w:tcPr>
                  <w:p w14:paraId="48A107EA" w14:textId="77777777" w:rsidR="007F3218" w:rsidRDefault="007F3218" w:rsidP="00431BA2">
                    <w:pPr>
                      <w:jc w:val="right"/>
                      <w:rPr>
                        <w:szCs w:val="21"/>
                      </w:rPr>
                    </w:pPr>
                  </w:p>
                </w:tc>
                <w:tc>
                  <w:tcPr>
                    <w:tcW w:w="1197" w:type="pct"/>
                    <w:tcBorders>
                      <w:top w:val="outset" w:sz="6" w:space="0" w:color="auto"/>
                      <w:left w:val="outset" w:sz="6" w:space="0" w:color="auto"/>
                      <w:bottom w:val="outset" w:sz="6" w:space="0" w:color="auto"/>
                      <w:right w:val="outset" w:sz="6" w:space="0" w:color="auto"/>
                    </w:tcBorders>
                  </w:tcPr>
                  <w:p w14:paraId="64B97F5C" w14:textId="77777777" w:rsidR="007F3218" w:rsidRDefault="007F3218" w:rsidP="00431BA2">
                    <w:pPr>
                      <w:jc w:val="right"/>
                      <w:rPr>
                        <w:szCs w:val="21"/>
                      </w:rPr>
                    </w:pPr>
                  </w:p>
                </w:tc>
              </w:tr>
              <w:tr w:rsidR="007F3218" w14:paraId="66B82E0D" w14:textId="77777777" w:rsidTr="00911DFD">
                <w:sdt>
                  <w:sdtPr>
                    <w:tag w:val="_PLD_db5959da352549aaba5dd3bad9321535"/>
                    <w:id w:val="1366102613"/>
                    <w:lock w:val="sdtLocked"/>
                  </w:sdtPr>
                  <w:sdtEndPr/>
                  <w:sdtContent>
                    <w:tc>
                      <w:tcPr>
                        <w:tcW w:w="1925" w:type="pct"/>
                        <w:tcBorders>
                          <w:top w:val="outset" w:sz="6" w:space="0" w:color="auto"/>
                          <w:left w:val="outset" w:sz="6" w:space="0" w:color="auto"/>
                          <w:bottom w:val="outset" w:sz="6" w:space="0" w:color="auto"/>
                          <w:right w:val="outset" w:sz="6" w:space="0" w:color="auto"/>
                        </w:tcBorders>
                      </w:tcPr>
                      <w:p w14:paraId="3648D15E" w14:textId="77777777" w:rsidR="007F3218" w:rsidRDefault="007F3218" w:rsidP="00431BA2">
                        <w:pPr>
                          <w:ind w:firstLineChars="100" w:firstLine="210"/>
                          <w:rPr>
                            <w:szCs w:val="21"/>
                          </w:rPr>
                        </w:pPr>
                        <w:r>
                          <w:rPr>
                            <w:rFonts w:hint="eastAsia"/>
                            <w:szCs w:val="21"/>
                          </w:rPr>
                          <w:t>收到的税费返还</w:t>
                        </w:r>
                      </w:p>
                    </w:tc>
                  </w:sdtContent>
                </w:sdt>
                <w:tc>
                  <w:tcPr>
                    <w:tcW w:w="677" w:type="pct"/>
                    <w:tcBorders>
                      <w:top w:val="outset" w:sz="6" w:space="0" w:color="auto"/>
                      <w:left w:val="outset" w:sz="6" w:space="0" w:color="auto"/>
                      <w:bottom w:val="outset" w:sz="6" w:space="0" w:color="auto"/>
                      <w:right w:val="outset" w:sz="6" w:space="0" w:color="auto"/>
                    </w:tcBorders>
                  </w:tcPr>
                  <w:p w14:paraId="2294DA98" w14:textId="77777777" w:rsidR="007F3218" w:rsidRDefault="007F3218" w:rsidP="00431BA2">
                    <w:pPr>
                      <w:rPr>
                        <w:szCs w:val="21"/>
                      </w:rPr>
                    </w:pPr>
                  </w:p>
                </w:tc>
                <w:tc>
                  <w:tcPr>
                    <w:tcW w:w="1201" w:type="pct"/>
                    <w:tcBorders>
                      <w:top w:val="outset" w:sz="6" w:space="0" w:color="auto"/>
                      <w:left w:val="outset" w:sz="6" w:space="0" w:color="auto"/>
                      <w:bottom w:val="outset" w:sz="6" w:space="0" w:color="auto"/>
                      <w:right w:val="outset" w:sz="6" w:space="0" w:color="auto"/>
                    </w:tcBorders>
                  </w:tcPr>
                  <w:p w14:paraId="4392ABB8" w14:textId="77777777" w:rsidR="007F3218" w:rsidRDefault="007F3218" w:rsidP="00431BA2">
                    <w:pPr>
                      <w:jc w:val="right"/>
                      <w:rPr>
                        <w:szCs w:val="21"/>
                      </w:rPr>
                    </w:pPr>
                    <w:r>
                      <w:t>477,335,313.75</w:t>
                    </w:r>
                  </w:p>
                </w:tc>
                <w:tc>
                  <w:tcPr>
                    <w:tcW w:w="1197" w:type="pct"/>
                    <w:tcBorders>
                      <w:top w:val="outset" w:sz="6" w:space="0" w:color="auto"/>
                      <w:left w:val="outset" w:sz="6" w:space="0" w:color="auto"/>
                      <w:bottom w:val="outset" w:sz="6" w:space="0" w:color="auto"/>
                      <w:right w:val="outset" w:sz="6" w:space="0" w:color="auto"/>
                    </w:tcBorders>
                  </w:tcPr>
                  <w:p w14:paraId="6CD29C04" w14:textId="77777777" w:rsidR="007F3218" w:rsidRDefault="007F3218" w:rsidP="00431BA2">
                    <w:pPr>
                      <w:jc w:val="right"/>
                      <w:rPr>
                        <w:szCs w:val="21"/>
                      </w:rPr>
                    </w:pPr>
                    <w:r>
                      <w:t>539,878,913.98</w:t>
                    </w:r>
                  </w:p>
                </w:tc>
              </w:tr>
              <w:tr w:rsidR="007F3218" w14:paraId="33777E02" w14:textId="77777777" w:rsidTr="00911DFD">
                <w:sdt>
                  <w:sdtPr>
                    <w:tag w:val="_PLD_6c812e39a8d445bc9e28f1b9a56eab81"/>
                    <w:id w:val="-1524550788"/>
                    <w:lock w:val="sdtLocked"/>
                  </w:sdtPr>
                  <w:sdtEndPr/>
                  <w:sdtContent>
                    <w:tc>
                      <w:tcPr>
                        <w:tcW w:w="1925" w:type="pct"/>
                        <w:tcBorders>
                          <w:top w:val="outset" w:sz="6" w:space="0" w:color="auto"/>
                          <w:left w:val="outset" w:sz="6" w:space="0" w:color="auto"/>
                          <w:bottom w:val="outset" w:sz="6" w:space="0" w:color="auto"/>
                          <w:right w:val="outset" w:sz="6" w:space="0" w:color="auto"/>
                        </w:tcBorders>
                      </w:tcPr>
                      <w:p w14:paraId="42CB9871" w14:textId="77777777" w:rsidR="007F3218" w:rsidRDefault="007F3218" w:rsidP="00431BA2">
                        <w:pPr>
                          <w:ind w:firstLineChars="100" w:firstLine="210"/>
                          <w:rPr>
                            <w:szCs w:val="21"/>
                          </w:rPr>
                        </w:pPr>
                        <w:r>
                          <w:rPr>
                            <w:rFonts w:hint="eastAsia"/>
                            <w:szCs w:val="21"/>
                          </w:rPr>
                          <w:t>收到其他与经营活动有关的现金</w:t>
                        </w:r>
                      </w:p>
                    </w:tc>
                  </w:sdtContent>
                </w:sdt>
                <w:tc>
                  <w:tcPr>
                    <w:tcW w:w="677" w:type="pct"/>
                    <w:tcBorders>
                      <w:top w:val="outset" w:sz="6" w:space="0" w:color="auto"/>
                      <w:left w:val="outset" w:sz="6" w:space="0" w:color="auto"/>
                      <w:bottom w:val="outset" w:sz="6" w:space="0" w:color="auto"/>
                      <w:right w:val="outset" w:sz="6" w:space="0" w:color="auto"/>
                    </w:tcBorders>
                  </w:tcPr>
                  <w:p w14:paraId="17A3FA39" w14:textId="2F2AA427" w:rsidR="007F3218" w:rsidRDefault="003939D9" w:rsidP="00431BA2">
                    <w:pPr>
                      <w:rPr>
                        <w:szCs w:val="21"/>
                      </w:rPr>
                    </w:pPr>
                    <w:r>
                      <w:rPr>
                        <w:rFonts w:hint="eastAsia"/>
                        <w:szCs w:val="21"/>
                      </w:rPr>
                      <w:t>七、6</w:t>
                    </w:r>
                    <w:r>
                      <w:rPr>
                        <w:szCs w:val="21"/>
                      </w:rPr>
                      <w:t>7</w:t>
                    </w:r>
                  </w:p>
                </w:tc>
                <w:tc>
                  <w:tcPr>
                    <w:tcW w:w="1201" w:type="pct"/>
                    <w:tcBorders>
                      <w:top w:val="outset" w:sz="6" w:space="0" w:color="auto"/>
                      <w:left w:val="outset" w:sz="6" w:space="0" w:color="auto"/>
                      <w:bottom w:val="outset" w:sz="6" w:space="0" w:color="auto"/>
                      <w:right w:val="outset" w:sz="6" w:space="0" w:color="auto"/>
                    </w:tcBorders>
                  </w:tcPr>
                  <w:p w14:paraId="08C32803" w14:textId="77777777" w:rsidR="007F3218" w:rsidRDefault="007F3218" w:rsidP="00431BA2">
                    <w:pPr>
                      <w:jc w:val="right"/>
                      <w:rPr>
                        <w:szCs w:val="21"/>
                      </w:rPr>
                    </w:pPr>
                    <w:r>
                      <w:t>648,788,964.34</w:t>
                    </w:r>
                  </w:p>
                </w:tc>
                <w:tc>
                  <w:tcPr>
                    <w:tcW w:w="1197" w:type="pct"/>
                    <w:tcBorders>
                      <w:top w:val="outset" w:sz="6" w:space="0" w:color="auto"/>
                      <w:left w:val="outset" w:sz="6" w:space="0" w:color="auto"/>
                      <w:bottom w:val="outset" w:sz="6" w:space="0" w:color="auto"/>
                      <w:right w:val="outset" w:sz="6" w:space="0" w:color="auto"/>
                    </w:tcBorders>
                  </w:tcPr>
                  <w:p w14:paraId="41E2C39F" w14:textId="77777777" w:rsidR="007F3218" w:rsidRDefault="007F3218" w:rsidP="00431BA2">
                    <w:pPr>
                      <w:jc w:val="right"/>
                      <w:rPr>
                        <w:szCs w:val="21"/>
                      </w:rPr>
                    </w:pPr>
                    <w:r>
                      <w:t>724,051,101.64</w:t>
                    </w:r>
                  </w:p>
                </w:tc>
              </w:tr>
              <w:tr w:rsidR="007F3218" w14:paraId="1FE7CFCF" w14:textId="77777777" w:rsidTr="00911DFD">
                <w:sdt>
                  <w:sdtPr>
                    <w:tag w:val="_PLD_6ad3f8d4c3534e0ab5b93752e1aec8cb"/>
                    <w:id w:val="1866248635"/>
                    <w:lock w:val="sdtLocked"/>
                  </w:sdtPr>
                  <w:sdtEndPr/>
                  <w:sdtContent>
                    <w:tc>
                      <w:tcPr>
                        <w:tcW w:w="1925" w:type="pct"/>
                        <w:tcBorders>
                          <w:top w:val="outset" w:sz="6" w:space="0" w:color="auto"/>
                          <w:left w:val="outset" w:sz="6" w:space="0" w:color="auto"/>
                          <w:bottom w:val="outset" w:sz="6" w:space="0" w:color="auto"/>
                          <w:right w:val="outset" w:sz="6" w:space="0" w:color="auto"/>
                        </w:tcBorders>
                      </w:tcPr>
                      <w:p w14:paraId="0A29E500" w14:textId="77777777" w:rsidR="007F3218" w:rsidRDefault="007F3218" w:rsidP="00431BA2">
                        <w:pPr>
                          <w:ind w:firstLineChars="200" w:firstLine="420"/>
                          <w:rPr>
                            <w:color w:val="000000"/>
                            <w:szCs w:val="21"/>
                          </w:rPr>
                        </w:pPr>
                        <w:r>
                          <w:rPr>
                            <w:rFonts w:hint="eastAsia"/>
                            <w:szCs w:val="21"/>
                          </w:rPr>
                          <w:t>经营活动现金流入小计</w:t>
                        </w:r>
                      </w:p>
                    </w:tc>
                  </w:sdtContent>
                </w:sdt>
                <w:tc>
                  <w:tcPr>
                    <w:tcW w:w="677" w:type="pct"/>
                    <w:tcBorders>
                      <w:top w:val="outset" w:sz="6" w:space="0" w:color="auto"/>
                      <w:left w:val="outset" w:sz="6" w:space="0" w:color="auto"/>
                      <w:bottom w:val="outset" w:sz="6" w:space="0" w:color="auto"/>
                      <w:right w:val="outset" w:sz="6" w:space="0" w:color="auto"/>
                    </w:tcBorders>
                  </w:tcPr>
                  <w:p w14:paraId="0442F56A" w14:textId="77777777" w:rsidR="007F3218" w:rsidRDefault="007F3218" w:rsidP="00431BA2">
                    <w:pPr>
                      <w:rPr>
                        <w:szCs w:val="21"/>
                      </w:rPr>
                    </w:pPr>
                  </w:p>
                </w:tc>
                <w:tc>
                  <w:tcPr>
                    <w:tcW w:w="1201" w:type="pct"/>
                    <w:tcBorders>
                      <w:top w:val="outset" w:sz="6" w:space="0" w:color="auto"/>
                      <w:left w:val="outset" w:sz="6" w:space="0" w:color="auto"/>
                      <w:bottom w:val="outset" w:sz="6" w:space="0" w:color="auto"/>
                      <w:right w:val="outset" w:sz="6" w:space="0" w:color="auto"/>
                    </w:tcBorders>
                  </w:tcPr>
                  <w:p w14:paraId="17CD90C4" w14:textId="77777777" w:rsidR="007F3218" w:rsidRDefault="007F3218" w:rsidP="00431BA2">
                    <w:pPr>
                      <w:jc w:val="right"/>
                      <w:rPr>
                        <w:szCs w:val="21"/>
                      </w:rPr>
                    </w:pPr>
                    <w:r>
                      <w:t>20,179,896,091.60</w:t>
                    </w:r>
                  </w:p>
                </w:tc>
                <w:tc>
                  <w:tcPr>
                    <w:tcW w:w="1197" w:type="pct"/>
                    <w:tcBorders>
                      <w:top w:val="outset" w:sz="6" w:space="0" w:color="auto"/>
                      <w:left w:val="outset" w:sz="6" w:space="0" w:color="auto"/>
                      <w:bottom w:val="outset" w:sz="6" w:space="0" w:color="auto"/>
                      <w:right w:val="outset" w:sz="6" w:space="0" w:color="auto"/>
                    </w:tcBorders>
                  </w:tcPr>
                  <w:p w14:paraId="44377DF4" w14:textId="77777777" w:rsidR="007F3218" w:rsidRDefault="007F3218" w:rsidP="00431BA2">
                    <w:pPr>
                      <w:jc w:val="right"/>
                      <w:rPr>
                        <w:szCs w:val="21"/>
                      </w:rPr>
                    </w:pPr>
                    <w:r>
                      <w:t>21,116,740,469.66</w:t>
                    </w:r>
                  </w:p>
                </w:tc>
              </w:tr>
              <w:tr w:rsidR="007F3218" w14:paraId="43504376" w14:textId="77777777" w:rsidTr="00911DFD">
                <w:sdt>
                  <w:sdtPr>
                    <w:tag w:val="_PLD_fbb303b247624b63b84a3dc2e0703e2f"/>
                    <w:id w:val="-1006442478"/>
                    <w:lock w:val="sdtLocked"/>
                  </w:sdtPr>
                  <w:sdtEndPr/>
                  <w:sdtContent>
                    <w:tc>
                      <w:tcPr>
                        <w:tcW w:w="1925" w:type="pct"/>
                        <w:tcBorders>
                          <w:top w:val="outset" w:sz="6" w:space="0" w:color="auto"/>
                          <w:left w:val="outset" w:sz="6" w:space="0" w:color="auto"/>
                          <w:bottom w:val="outset" w:sz="6" w:space="0" w:color="auto"/>
                          <w:right w:val="outset" w:sz="6" w:space="0" w:color="auto"/>
                        </w:tcBorders>
                      </w:tcPr>
                      <w:p w14:paraId="1B1C0DB2" w14:textId="77777777" w:rsidR="007F3218" w:rsidRDefault="007F3218" w:rsidP="00431BA2">
                        <w:pPr>
                          <w:ind w:firstLineChars="100" w:firstLine="210"/>
                          <w:rPr>
                            <w:szCs w:val="21"/>
                          </w:rPr>
                        </w:pPr>
                        <w:r>
                          <w:rPr>
                            <w:rFonts w:hint="eastAsia"/>
                            <w:szCs w:val="21"/>
                          </w:rPr>
                          <w:t>购买商品、接受劳务支付的现金</w:t>
                        </w:r>
                      </w:p>
                    </w:tc>
                  </w:sdtContent>
                </w:sdt>
                <w:tc>
                  <w:tcPr>
                    <w:tcW w:w="677" w:type="pct"/>
                    <w:tcBorders>
                      <w:top w:val="outset" w:sz="6" w:space="0" w:color="auto"/>
                      <w:left w:val="outset" w:sz="6" w:space="0" w:color="auto"/>
                      <w:bottom w:val="outset" w:sz="6" w:space="0" w:color="auto"/>
                      <w:right w:val="outset" w:sz="6" w:space="0" w:color="auto"/>
                    </w:tcBorders>
                  </w:tcPr>
                  <w:p w14:paraId="1E4622CF" w14:textId="77777777" w:rsidR="007F3218" w:rsidRDefault="007F3218" w:rsidP="00431BA2">
                    <w:pPr>
                      <w:rPr>
                        <w:szCs w:val="21"/>
                      </w:rPr>
                    </w:pPr>
                  </w:p>
                </w:tc>
                <w:tc>
                  <w:tcPr>
                    <w:tcW w:w="1201" w:type="pct"/>
                    <w:tcBorders>
                      <w:top w:val="outset" w:sz="6" w:space="0" w:color="auto"/>
                      <w:left w:val="outset" w:sz="6" w:space="0" w:color="auto"/>
                      <w:bottom w:val="outset" w:sz="6" w:space="0" w:color="auto"/>
                      <w:right w:val="outset" w:sz="6" w:space="0" w:color="auto"/>
                    </w:tcBorders>
                  </w:tcPr>
                  <w:p w14:paraId="03B21B12" w14:textId="77777777" w:rsidR="007F3218" w:rsidRDefault="007F3218" w:rsidP="00431BA2">
                    <w:pPr>
                      <w:jc w:val="right"/>
                      <w:rPr>
                        <w:szCs w:val="21"/>
                      </w:rPr>
                    </w:pPr>
                    <w:r>
                      <w:t>17,829,525,975.34</w:t>
                    </w:r>
                  </w:p>
                </w:tc>
                <w:tc>
                  <w:tcPr>
                    <w:tcW w:w="1197" w:type="pct"/>
                    <w:tcBorders>
                      <w:top w:val="outset" w:sz="6" w:space="0" w:color="auto"/>
                      <w:left w:val="outset" w:sz="6" w:space="0" w:color="auto"/>
                      <w:bottom w:val="outset" w:sz="6" w:space="0" w:color="auto"/>
                      <w:right w:val="outset" w:sz="6" w:space="0" w:color="auto"/>
                    </w:tcBorders>
                  </w:tcPr>
                  <w:p w14:paraId="62C53A08" w14:textId="77777777" w:rsidR="007F3218" w:rsidRDefault="007F3218" w:rsidP="00431BA2">
                    <w:pPr>
                      <w:jc w:val="right"/>
                      <w:rPr>
                        <w:szCs w:val="21"/>
                      </w:rPr>
                    </w:pPr>
                    <w:r>
                      <w:t>18,541,118,367.50</w:t>
                    </w:r>
                  </w:p>
                </w:tc>
              </w:tr>
              <w:tr w:rsidR="007F3218" w14:paraId="6BF129E0" w14:textId="77777777" w:rsidTr="00911DFD">
                <w:sdt>
                  <w:sdtPr>
                    <w:tag w:val="_PLD_ac1e3fff2fc2437c8b902c4b8e4226c0"/>
                    <w:id w:val="1561903410"/>
                    <w:lock w:val="sdtLocked"/>
                  </w:sdtPr>
                  <w:sdtEndPr/>
                  <w:sdtContent>
                    <w:tc>
                      <w:tcPr>
                        <w:tcW w:w="1925" w:type="pct"/>
                        <w:tcBorders>
                          <w:top w:val="outset" w:sz="6" w:space="0" w:color="auto"/>
                          <w:left w:val="outset" w:sz="6" w:space="0" w:color="auto"/>
                          <w:bottom w:val="outset" w:sz="6" w:space="0" w:color="auto"/>
                          <w:right w:val="outset" w:sz="6" w:space="0" w:color="auto"/>
                        </w:tcBorders>
                      </w:tcPr>
                      <w:p w14:paraId="7938D7B0" w14:textId="77777777" w:rsidR="007F3218" w:rsidRDefault="007F3218" w:rsidP="00431BA2">
                        <w:pPr>
                          <w:ind w:firstLineChars="100" w:firstLine="210"/>
                          <w:rPr>
                            <w:szCs w:val="21"/>
                          </w:rPr>
                        </w:pPr>
                        <w:r>
                          <w:rPr>
                            <w:rFonts w:hint="eastAsia"/>
                            <w:szCs w:val="21"/>
                          </w:rPr>
                          <w:t>客户贷款及垫款净增加额</w:t>
                        </w:r>
                      </w:p>
                    </w:tc>
                  </w:sdtContent>
                </w:sdt>
                <w:tc>
                  <w:tcPr>
                    <w:tcW w:w="677" w:type="pct"/>
                    <w:tcBorders>
                      <w:top w:val="outset" w:sz="6" w:space="0" w:color="auto"/>
                      <w:left w:val="outset" w:sz="6" w:space="0" w:color="auto"/>
                      <w:bottom w:val="outset" w:sz="6" w:space="0" w:color="auto"/>
                      <w:right w:val="outset" w:sz="6" w:space="0" w:color="auto"/>
                    </w:tcBorders>
                  </w:tcPr>
                  <w:p w14:paraId="14B76244" w14:textId="77777777" w:rsidR="007F3218" w:rsidRDefault="007F3218" w:rsidP="00431BA2">
                    <w:pPr>
                      <w:rPr>
                        <w:szCs w:val="21"/>
                      </w:rPr>
                    </w:pPr>
                  </w:p>
                </w:tc>
                <w:tc>
                  <w:tcPr>
                    <w:tcW w:w="1201" w:type="pct"/>
                    <w:tcBorders>
                      <w:top w:val="outset" w:sz="6" w:space="0" w:color="auto"/>
                      <w:left w:val="outset" w:sz="6" w:space="0" w:color="auto"/>
                      <w:bottom w:val="outset" w:sz="6" w:space="0" w:color="auto"/>
                      <w:right w:val="outset" w:sz="6" w:space="0" w:color="auto"/>
                    </w:tcBorders>
                  </w:tcPr>
                  <w:p w14:paraId="5A4190C3" w14:textId="77777777" w:rsidR="007F3218" w:rsidRDefault="007F3218" w:rsidP="00431BA2">
                    <w:pPr>
                      <w:jc w:val="right"/>
                      <w:rPr>
                        <w:szCs w:val="21"/>
                      </w:rPr>
                    </w:pPr>
                  </w:p>
                </w:tc>
                <w:tc>
                  <w:tcPr>
                    <w:tcW w:w="1197" w:type="pct"/>
                    <w:tcBorders>
                      <w:top w:val="outset" w:sz="6" w:space="0" w:color="auto"/>
                      <w:left w:val="outset" w:sz="6" w:space="0" w:color="auto"/>
                      <w:bottom w:val="outset" w:sz="6" w:space="0" w:color="auto"/>
                      <w:right w:val="outset" w:sz="6" w:space="0" w:color="auto"/>
                    </w:tcBorders>
                  </w:tcPr>
                  <w:p w14:paraId="205B5C50" w14:textId="77777777" w:rsidR="007F3218" w:rsidRDefault="007F3218" w:rsidP="00431BA2">
                    <w:pPr>
                      <w:jc w:val="right"/>
                      <w:rPr>
                        <w:szCs w:val="21"/>
                      </w:rPr>
                    </w:pPr>
                  </w:p>
                </w:tc>
              </w:tr>
              <w:tr w:rsidR="007F3218" w14:paraId="236F3E1C" w14:textId="77777777" w:rsidTr="00911DFD">
                <w:sdt>
                  <w:sdtPr>
                    <w:tag w:val="_PLD_607e96a6744a4f12ad0ded2770585802"/>
                    <w:id w:val="205765693"/>
                    <w:lock w:val="sdtLocked"/>
                  </w:sdtPr>
                  <w:sdtEndPr/>
                  <w:sdtContent>
                    <w:tc>
                      <w:tcPr>
                        <w:tcW w:w="1925" w:type="pct"/>
                        <w:tcBorders>
                          <w:top w:val="outset" w:sz="6" w:space="0" w:color="auto"/>
                          <w:left w:val="outset" w:sz="6" w:space="0" w:color="auto"/>
                          <w:bottom w:val="outset" w:sz="6" w:space="0" w:color="auto"/>
                          <w:right w:val="outset" w:sz="6" w:space="0" w:color="auto"/>
                        </w:tcBorders>
                      </w:tcPr>
                      <w:p w14:paraId="1DE054C9" w14:textId="77777777" w:rsidR="007F3218" w:rsidRDefault="007F3218" w:rsidP="00431BA2">
                        <w:pPr>
                          <w:ind w:firstLineChars="100" w:firstLine="210"/>
                          <w:rPr>
                            <w:szCs w:val="21"/>
                          </w:rPr>
                        </w:pPr>
                        <w:r>
                          <w:rPr>
                            <w:rFonts w:hint="eastAsia"/>
                            <w:szCs w:val="21"/>
                          </w:rPr>
                          <w:t>存放中央银行和同业款项净增加额</w:t>
                        </w:r>
                      </w:p>
                    </w:tc>
                  </w:sdtContent>
                </w:sdt>
                <w:tc>
                  <w:tcPr>
                    <w:tcW w:w="677" w:type="pct"/>
                    <w:tcBorders>
                      <w:top w:val="outset" w:sz="6" w:space="0" w:color="auto"/>
                      <w:left w:val="outset" w:sz="6" w:space="0" w:color="auto"/>
                      <w:bottom w:val="outset" w:sz="6" w:space="0" w:color="auto"/>
                      <w:right w:val="outset" w:sz="6" w:space="0" w:color="auto"/>
                    </w:tcBorders>
                  </w:tcPr>
                  <w:p w14:paraId="422177C3" w14:textId="77777777" w:rsidR="007F3218" w:rsidRDefault="007F3218" w:rsidP="00431BA2">
                    <w:pPr>
                      <w:rPr>
                        <w:szCs w:val="21"/>
                      </w:rPr>
                    </w:pPr>
                  </w:p>
                </w:tc>
                <w:tc>
                  <w:tcPr>
                    <w:tcW w:w="1201" w:type="pct"/>
                    <w:tcBorders>
                      <w:top w:val="outset" w:sz="6" w:space="0" w:color="auto"/>
                      <w:left w:val="outset" w:sz="6" w:space="0" w:color="auto"/>
                      <w:bottom w:val="outset" w:sz="6" w:space="0" w:color="auto"/>
                      <w:right w:val="outset" w:sz="6" w:space="0" w:color="auto"/>
                    </w:tcBorders>
                  </w:tcPr>
                  <w:p w14:paraId="18FC5E64" w14:textId="77777777" w:rsidR="007F3218" w:rsidRDefault="007F3218" w:rsidP="00431BA2">
                    <w:pPr>
                      <w:jc w:val="right"/>
                      <w:rPr>
                        <w:szCs w:val="21"/>
                      </w:rPr>
                    </w:pPr>
                  </w:p>
                </w:tc>
                <w:tc>
                  <w:tcPr>
                    <w:tcW w:w="1197" w:type="pct"/>
                    <w:tcBorders>
                      <w:top w:val="outset" w:sz="6" w:space="0" w:color="auto"/>
                      <w:left w:val="outset" w:sz="6" w:space="0" w:color="auto"/>
                      <w:bottom w:val="outset" w:sz="6" w:space="0" w:color="auto"/>
                      <w:right w:val="outset" w:sz="6" w:space="0" w:color="auto"/>
                    </w:tcBorders>
                  </w:tcPr>
                  <w:p w14:paraId="24BDE10C" w14:textId="77777777" w:rsidR="007F3218" w:rsidRDefault="007F3218" w:rsidP="00431BA2">
                    <w:pPr>
                      <w:jc w:val="right"/>
                      <w:rPr>
                        <w:szCs w:val="21"/>
                      </w:rPr>
                    </w:pPr>
                  </w:p>
                </w:tc>
              </w:tr>
              <w:tr w:rsidR="007F3218" w14:paraId="36CFB450" w14:textId="77777777" w:rsidTr="00911DFD">
                <w:sdt>
                  <w:sdtPr>
                    <w:tag w:val="_PLD_9c5e53965ac242e7b9cfb2bf7b10ffdb"/>
                    <w:id w:val="-644655071"/>
                    <w:lock w:val="sdtLocked"/>
                  </w:sdtPr>
                  <w:sdtEndPr/>
                  <w:sdtContent>
                    <w:tc>
                      <w:tcPr>
                        <w:tcW w:w="1925" w:type="pct"/>
                        <w:tcBorders>
                          <w:top w:val="outset" w:sz="6" w:space="0" w:color="auto"/>
                          <w:left w:val="outset" w:sz="6" w:space="0" w:color="auto"/>
                          <w:bottom w:val="outset" w:sz="6" w:space="0" w:color="auto"/>
                          <w:right w:val="outset" w:sz="6" w:space="0" w:color="auto"/>
                        </w:tcBorders>
                      </w:tcPr>
                      <w:p w14:paraId="7DAE8D36" w14:textId="77777777" w:rsidR="007F3218" w:rsidRDefault="007F3218" w:rsidP="00431BA2">
                        <w:pPr>
                          <w:ind w:firstLineChars="100" w:firstLine="210"/>
                          <w:rPr>
                            <w:szCs w:val="21"/>
                          </w:rPr>
                        </w:pPr>
                        <w:r>
                          <w:rPr>
                            <w:rFonts w:hint="eastAsia"/>
                            <w:szCs w:val="21"/>
                          </w:rPr>
                          <w:t>支付原保险合同赔付款项的现金</w:t>
                        </w:r>
                      </w:p>
                    </w:tc>
                  </w:sdtContent>
                </w:sdt>
                <w:tc>
                  <w:tcPr>
                    <w:tcW w:w="677" w:type="pct"/>
                    <w:tcBorders>
                      <w:top w:val="outset" w:sz="6" w:space="0" w:color="auto"/>
                      <w:left w:val="outset" w:sz="6" w:space="0" w:color="auto"/>
                      <w:bottom w:val="outset" w:sz="6" w:space="0" w:color="auto"/>
                      <w:right w:val="outset" w:sz="6" w:space="0" w:color="auto"/>
                    </w:tcBorders>
                  </w:tcPr>
                  <w:p w14:paraId="2C6C570A" w14:textId="77777777" w:rsidR="007F3218" w:rsidRDefault="007F3218" w:rsidP="00431BA2">
                    <w:pPr>
                      <w:rPr>
                        <w:szCs w:val="21"/>
                      </w:rPr>
                    </w:pPr>
                  </w:p>
                </w:tc>
                <w:tc>
                  <w:tcPr>
                    <w:tcW w:w="1201" w:type="pct"/>
                    <w:tcBorders>
                      <w:top w:val="outset" w:sz="6" w:space="0" w:color="auto"/>
                      <w:left w:val="outset" w:sz="6" w:space="0" w:color="auto"/>
                      <w:bottom w:val="outset" w:sz="6" w:space="0" w:color="auto"/>
                      <w:right w:val="outset" w:sz="6" w:space="0" w:color="auto"/>
                    </w:tcBorders>
                  </w:tcPr>
                  <w:p w14:paraId="5353EF60" w14:textId="77777777" w:rsidR="007F3218" w:rsidRDefault="007F3218" w:rsidP="00431BA2">
                    <w:pPr>
                      <w:jc w:val="right"/>
                      <w:rPr>
                        <w:szCs w:val="21"/>
                      </w:rPr>
                    </w:pPr>
                  </w:p>
                </w:tc>
                <w:tc>
                  <w:tcPr>
                    <w:tcW w:w="1197" w:type="pct"/>
                    <w:tcBorders>
                      <w:top w:val="outset" w:sz="6" w:space="0" w:color="auto"/>
                      <w:left w:val="outset" w:sz="6" w:space="0" w:color="auto"/>
                      <w:bottom w:val="outset" w:sz="6" w:space="0" w:color="auto"/>
                      <w:right w:val="outset" w:sz="6" w:space="0" w:color="auto"/>
                    </w:tcBorders>
                  </w:tcPr>
                  <w:p w14:paraId="5613206C" w14:textId="77777777" w:rsidR="007F3218" w:rsidRDefault="007F3218" w:rsidP="00431BA2">
                    <w:pPr>
                      <w:jc w:val="right"/>
                      <w:rPr>
                        <w:szCs w:val="21"/>
                      </w:rPr>
                    </w:pPr>
                  </w:p>
                </w:tc>
              </w:tr>
              <w:tr w:rsidR="007F3218" w14:paraId="459AA390" w14:textId="77777777" w:rsidTr="00911DFD">
                <w:sdt>
                  <w:sdtPr>
                    <w:tag w:val="_PLD_2b7a60b5f03c4c6d870ee06f94f6dd17"/>
                    <w:id w:val="1290482297"/>
                    <w:lock w:val="sdtLocked"/>
                  </w:sdtPr>
                  <w:sdtEndPr/>
                  <w:sdtContent>
                    <w:tc>
                      <w:tcPr>
                        <w:tcW w:w="1925" w:type="pct"/>
                        <w:tcBorders>
                          <w:top w:val="outset" w:sz="6" w:space="0" w:color="auto"/>
                          <w:left w:val="outset" w:sz="6" w:space="0" w:color="auto"/>
                          <w:bottom w:val="outset" w:sz="6" w:space="0" w:color="auto"/>
                          <w:right w:val="outset" w:sz="6" w:space="0" w:color="auto"/>
                        </w:tcBorders>
                      </w:tcPr>
                      <w:p w14:paraId="59453C2D" w14:textId="77777777" w:rsidR="007F3218" w:rsidRDefault="007F3218" w:rsidP="00431BA2">
                        <w:pPr>
                          <w:ind w:firstLineChars="100" w:firstLine="210"/>
                          <w:rPr>
                            <w:szCs w:val="21"/>
                          </w:rPr>
                        </w:pPr>
                        <w:r>
                          <w:rPr>
                            <w:rFonts w:hint="eastAsia"/>
                            <w:szCs w:val="21"/>
                          </w:rPr>
                          <w:t>支付利息、手续费及佣金的现金</w:t>
                        </w:r>
                      </w:p>
                    </w:tc>
                  </w:sdtContent>
                </w:sdt>
                <w:tc>
                  <w:tcPr>
                    <w:tcW w:w="677" w:type="pct"/>
                    <w:tcBorders>
                      <w:top w:val="outset" w:sz="6" w:space="0" w:color="auto"/>
                      <w:left w:val="outset" w:sz="6" w:space="0" w:color="auto"/>
                      <w:bottom w:val="outset" w:sz="6" w:space="0" w:color="auto"/>
                      <w:right w:val="outset" w:sz="6" w:space="0" w:color="auto"/>
                    </w:tcBorders>
                  </w:tcPr>
                  <w:p w14:paraId="50225F64" w14:textId="77777777" w:rsidR="007F3218" w:rsidRDefault="007F3218" w:rsidP="00431BA2">
                    <w:pPr>
                      <w:rPr>
                        <w:szCs w:val="21"/>
                      </w:rPr>
                    </w:pPr>
                  </w:p>
                </w:tc>
                <w:tc>
                  <w:tcPr>
                    <w:tcW w:w="1201" w:type="pct"/>
                    <w:tcBorders>
                      <w:top w:val="outset" w:sz="6" w:space="0" w:color="auto"/>
                      <w:left w:val="outset" w:sz="6" w:space="0" w:color="auto"/>
                      <w:bottom w:val="outset" w:sz="6" w:space="0" w:color="auto"/>
                      <w:right w:val="outset" w:sz="6" w:space="0" w:color="auto"/>
                    </w:tcBorders>
                  </w:tcPr>
                  <w:p w14:paraId="51B25F63" w14:textId="77777777" w:rsidR="007F3218" w:rsidRDefault="007F3218" w:rsidP="00431BA2">
                    <w:pPr>
                      <w:jc w:val="right"/>
                      <w:rPr>
                        <w:szCs w:val="21"/>
                      </w:rPr>
                    </w:pPr>
                  </w:p>
                </w:tc>
                <w:tc>
                  <w:tcPr>
                    <w:tcW w:w="1197" w:type="pct"/>
                    <w:tcBorders>
                      <w:top w:val="outset" w:sz="6" w:space="0" w:color="auto"/>
                      <w:left w:val="outset" w:sz="6" w:space="0" w:color="auto"/>
                      <w:bottom w:val="outset" w:sz="6" w:space="0" w:color="auto"/>
                      <w:right w:val="outset" w:sz="6" w:space="0" w:color="auto"/>
                    </w:tcBorders>
                  </w:tcPr>
                  <w:p w14:paraId="43022D8F" w14:textId="77777777" w:rsidR="007F3218" w:rsidRDefault="007F3218" w:rsidP="00431BA2">
                    <w:pPr>
                      <w:jc w:val="right"/>
                      <w:rPr>
                        <w:szCs w:val="21"/>
                      </w:rPr>
                    </w:pPr>
                  </w:p>
                </w:tc>
              </w:tr>
              <w:tr w:rsidR="007F3218" w14:paraId="65ADB37F" w14:textId="77777777" w:rsidTr="00911DFD">
                <w:sdt>
                  <w:sdtPr>
                    <w:tag w:val="_PLD_88c03498242b4021a15af0d67036302b"/>
                    <w:id w:val="-1560243861"/>
                    <w:lock w:val="sdtLocked"/>
                  </w:sdtPr>
                  <w:sdtEndPr/>
                  <w:sdtContent>
                    <w:tc>
                      <w:tcPr>
                        <w:tcW w:w="1925" w:type="pct"/>
                        <w:tcBorders>
                          <w:top w:val="outset" w:sz="6" w:space="0" w:color="auto"/>
                          <w:left w:val="outset" w:sz="6" w:space="0" w:color="auto"/>
                          <w:bottom w:val="outset" w:sz="6" w:space="0" w:color="auto"/>
                          <w:right w:val="outset" w:sz="6" w:space="0" w:color="auto"/>
                        </w:tcBorders>
                      </w:tcPr>
                      <w:p w14:paraId="58819245" w14:textId="77777777" w:rsidR="007F3218" w:rsidRDefault="007F3218" w:rsidP="00431BA2">
                        <w:pPr>
                          <w:ind w:firstLineChars="100" w:firstLine="210"/>
                          <w:rPr>
                            <w:szCs w:val="21"/>
                          </w:rPr>
                        </w:pPr>
                        <w:r>
                          <w:rPr>
                            <w:rFonts w:hint="eastAsia"/>
                            <w:szCs w:val="21"/>
                          </w:rPr>
                          <w:t>支付保单红利的现金</w:t>
                        </w:r>
                      </w:p>
                    </w:tc>
                  </w:sdtContent>
                </w:sdt>
                <w:tc>
                  <w:tcPr>
                    <w:tcW w:w="677" w:type="pct"/>
                    <w:tcBorders>
                      <w:top w:val="outset" w:sz="6" w:space="0" w:color="auto"/>
                      <w:left w:val="outset" w:sz="6" w:space="0" w:color="auto"/>
                      <w:bottom w:val="outset" w:sz="6" w:space="0" w:color="auto"/>
                      <w:right w:val="outset" w:sz="6" w:space="0" w:color="auto"/>
                    </w:tcBorders>
                  </w:tcPr>
                  <w:p w14:paraId="7DD53B6D" w14:textId="77777777" w:rsidR="007F3218" w:rsidRDefault="007F3218" w:rsidP="00431BA2">
                    <w:pPr>
                      <w:rPr>
                        <w:szCs w:val="21"/>
                      </w:rPr>
                    </w:pPr>
                  </w:p>
                </w:tc>
                <w:tc>
                  <w:tcPr>
                    <w:tcW w:w="1201" w:type="pct"/>
                    <w:tcBorders>
                      <w:top w:val="outset" w:sz="6" w:space="0" w:color="auto"/>
                      <w:left w:val="outset" w:sz="6" w:space="0" w:color="auto"/>
                      <w:bottom w:val="outset" w:sz="6" w:space="0" w:color="auto"/>
                      <w:right w:val="outset" w:sz="6" w:space="0" w:color="auto"/>
                    </w:tcBorders>
                  </w:tcPr>
                  <w:p w14:paraId="7855C70B" w14:textId="77777777" w:rsidR="007F3218" w:rsidRDefault="007F3218" w:rsidP="00431BA2">
                    <w:pPr>
                      <w:jc w:val="right"/>
                      <w:rPr>
                        <w:szCs w:val="21"/>
                      </w:rPr>
                    </w:pPr>
                  </w:p>
                </w:tc>
                <w:tc>
                  <w:tcPr>
                    <w:tcW w:w="1197" w:type="pct"/>
                    <w:tcBorders>
                      <w:top w:val="outset" w:sz="6" w:space="0" w:color="auto"/>
                      <w:left w:val="outset" w:sz="6" w:space="0" w:color="auto"/>
                      <w:bottom w:val="outset" w:sz="6" w:space="0" w:color="auto"/>
                      <w:right w:val="outset" w:sz="6" w:space="0" w:color="auto"/>
                    </w:tcBorders>
                  </w:tcPr>
                  <w:p w14:paraId="0DC1FA58" w14:textId="77777777" w:rsidR="007F3218" w:rsidRDefault="007F3218" w:rsidP="00431BA2">
                    <w:pPr>
                      <w:jc w:val="right"/>
                      <w:rPr>
                        <w:szCs w:val="21"/>
                      </w:rPr>
                    </w:pPr>
                  </w:p>
                </w:tc>
              </w:tr>
              <w:tr w:rsidR="007F3218" w14:paraId="7B85DBF9" w14:textId="77777777" w:rsidTr="00911DFD">
                <w:sdt>
                  <w:sdtPr>
                    <w:tag w:val="_PLD_ed3ba95030be45a28bed0514b778814a"/>
                    <w:id w:val="161737399"/>
                    <w:lock w:val="sdtLocked"/>
                  </w:sdtPr>
                  <w:sdtEndPr/>
                  <w:sdtContent>
                    <w:tc>
                      <w:tcPr>
                        <w:tcW w:w="1925" w:type="pct"/>
                        <w:tcBorders>
                          <w:top w:val="outset" w:sz="6" w:space="0" w:color="auto"/>
                          <w:left w:val="outset" w:sz="6" w:space="0" w:color="auto"/>
                          <w:bottom w:val="outset" w:sz="6" w:space="0" w:color="auto"/>
                          <w:right w:val="outset" w:sz="6" w:space="0" w:color="auto"/>
                        </w:tcBorders>
                      </w:tcPr>
                      <w:p w14:paraId="53CBEB73" w14:textId="77777777" w:rsidR="007F3218" w:rsidRDefault="007F3218" w:rsidP="00431BA2">
                        <w:pPr>
                          <w:ind w:firstLineChars="100" w:firstLine="210"/>
                          <w:rPr>
                            <w:szCs w:val="21"/>
                          </w:rPr>
                        </w:pPr>
                        <w:r>
                          <w:rPr>
                            <w:rFonts w:hint="eastAsia"/>
                            <w:szCs w:val="21"/>
                          </w:rPr>
                          <w:t>支付给职工以及为职工支付的现金</w:t>
                        </w:r>
                      </w:p>
                    </w:tc>
                  </w:sdtContent>
                </w:sdt>
                <w:tc>
                  <w:tcPr>
                    <w:tcW w:w="677" w:type="pct"/>
                    <w:tcBorders>
                      <w:top w:val="outset" w:sz="6" w:space="0" w:color="auto"/>
                      <w:left w:val="outset" w:sz="6" w:space="0" w:color="auto"/>
                      <w:bottom w:val="outset" w:sz="6" w:space="0" w:color="auto"/>
                      <w:right w:val="outset" w:sz="6" w:space="0" w:color="auto"/>
                    </w:tcBorders>
                  </w:tcPr>
                  <w:p w14:paraId="51146C39" w14:textId="77777777" w:rsidR="007F3218" w:rsidRDefault="007F3218" w:rsidP="00431BA2">
                    <w:pPr>
                      <w:rPr>
                        <w:szCs w:val="21"/>
                      </w:rPr>
                    </w:pPr>
                  </w:p>
                </w:tc>
                <w:tc>
                  <w:tcPr>
                    <w:tcW w:w="1201" w:type="pct"/>
                    <w:tcBorders>
                      <w:top w:val="outset" w:sz="6" w:space="0" w:color="auto"/>
                      <w:left w:val="outset" w:sz="6" w:space="0" w:color="auto"/>
                      <w:bottom w:val="outset" w:sz="6" w:space="0" w:color="auto"/>
                      <w:right w:val="outset" w:sz="6" w:space="0" w:color="auto"/>
                    </w:tcBorders>
                  </w:tcPr>
                  <w:p w14:paraId="1788B18F" w14:textId="77777777" w:rsidR="007F3218" w:rsidRDefault="007F3218" w:rsidP="00431BA2">
                    <w:pPr>
                      <w:jc w:val="right"/>
                      <w:rPr>
                        <w:szCs w:val="21"/>
                      </w:rPr>
                    </w:pPr>
                    <w:r>
                      <w:t>2,071,084,940.69</w:t>
                    </w:r>
                  </w:p>
                </w:tc>
                <w:tc>
                  <w:tcPr>
                    <w:tcW w:w="1197" w:type="pct"/>
                    <w:tcBorders>
                      <w:top w:val="outset" w:sz="6" w:space="0" w:color="auto"/>
                      <w:left w:val="outset" w:sz="6" w:space="0" w:color="auto"/>
                      <w:bottom w:val="outset" w:sz="6" w:space="0" w:color="auto"/>
                      <w:right w:val="outset" w:sz="6" w:space="0" w:color="auto"/>
                    </w:tcBorders>
                  </w:tcPr>
                  <w:p w14:paraId="72106F2C" w14:textId="77777777" w:rsidR="007F3218" w:rsidRDefault="007F3218" w:rsidP="00431BA2">
                    <w:pPr>
                      <w:jc w:val="right"/>
                      <w:rPr>
                        <w:szCs w:val="21"/>
                      </w:rPr>
                    </w:pPr>
                    <w:r>
                      <w:t>1,857,561,820.10</w:t>
                    </w:r>
                  </w:p>
                </w:tc>
              </w:tr>
              <w:tr w:rsidR="007F3218" w14:paraId="35E332A3" w14:textId="77777777" w:rsidTr="00911DFD">
                <w:sdt>
                  <w:sdtPr>
                    <w:tag w:val="_PLD_b488588795384f7280c2f4257b7c6a1c"/>
                    <w:id w:val="-305014917"/>
                    <w:lock w:val="sdtLocked"/>
                  </w:sdtPr>
                  <w:sdtEndPr/>
                  <w:sdtContent>
                    <w:tc>
                      <w:tcPr>
                        <w:tcW w:w="1925" w:type="pct"/>
                        <w:tcBorders>
                          <w:top w:val="outset" w:sz="6" w:space="0" w:color="auto"/>
                          <w:left w:val="outset" w:sz="6" w:space="0" w:color="auto"/>
                          <w:bottom w:val="outset" w:sz="6" w:space="0" w:color="auto"/>
                          <w:right w:val="outset" w:sz="6" w:space="0" w:color="auto"/>
                        </w:tcBorders>
                      </w:tcPr>
                      <w:p w14:paraId="5954DC5C" w14:textId="77777777" w:rsidR="007F3218" w:rsidRDefault="007F3218" w:rsidP="00431BA2">
                        <w:pPr>
                          <w:ind w:firstLineChars="100" w:firstLine="210"/>
                          <w:rPr>
                            <w:szCs w:val="21"/>
                          </w:rPr>
                        </w:pPr>
                        <w:r>
                          <w:rPr>
                            <w:rFonts w:hint="eastAsia"/>
                            <w:szCs w:val="21"/>
                          </w:rPr>
                          <w:t>支付的各项税费</w:t>
                        </w:r>
                      </w:p>
                    </w:tc>
                  </w:sdtContent>
                </w:sdt>
                <w:tc>
                  <w:tcPr>
                    <w:tcW w:w="677" w:type="pct"/>
                    <w:tcBorders>
                      <w:top w:val="outset" w:sz="6" w:space="0" w:color="auto"/>
                      <w:left w:val="outset" w:sz="6" w:space="0" w:color="auto"/>
                      <w:bottom w:val="outset" w:sz="6" w:space="0" w:color="auto"/>
                      <w:right w:val="outset" w:sz="6" w:space="0" w:color="auto"/>
                    </w:tcBorders>
                  </w:tcPr>
                  <w:p w14:paraId="2796ADD5" w14:textId="77777777" w:rsidR="007F3218" w:rsidRDefault="007F3218" w:rsidP="00431BA2">
                    <w:pPr>
                      <w:rPr>
                        <w:szCs w:val="21"/>
                      </w:rPr>
                    </w:pPr>
                  </w:p>
                </w:tc>
                <w:tc>
                  <w:tcPr>
                    <w:tcW w:w="1201" w:type="pct"/>
                    <w:tcBorders>
                      <w:top w:val="outset" w:sz="6" w:space="0" w:color="auto"/>
                      <w:left w:val="outset" w:sz="6" w:space="0" w:color="auto"/>
                      <w:bottom w:val="outset" w:sz="6" w:space="0" w:color="auto"/>
                      <w:right w:val="outset" w:sz="6" w:space="0" w:color="auto"/>
                    </w:tcBorders>
                  </w:tcPr>
                  <w:p w14:paraId="5A979A3F" w14:textId="77777777" w:rsidR="007F3218" w:rsidRDefault="007F3218" w:rsidP="00431BA2">
                    <w:pPr>
                      <w:jc w:val="right"/>
                      <w:rPr>
                        <w:szCs w:val="21"/>
                      </w:rPr>
                    </w:pPr>
                    <w:r>
                      <w:t>712,845,754.57</w:t>
                    </w:r>
                  </w:p>
                </w:tc>
                <w:tc>
                  <w:tcPr>
                    <w:tcW w:w="1197" w:type="pct"/>
                    <w:tcBorders>
                      <w:top w:val="outset" w:sz="6" w:space="0" w:color="auto"/>
                      <w:left w:val="outset" w:sz="6" w:space="0" w:color="auto"/>
                      <w:bottom w:val="outset" w:sz="6" w:space="0" w:color="auto"/>
                      <w:right w:val="outset" w:sz="6" w:space="0" w:color="auto"/>
                    </w:tcBorders>
                  </w:tcPr>
                  <w:p w14:paraId="050542E0" w14:textId="77777777" w:rsidR="007F3218" w:rsidRDefault="007F3218" w:rsidP="00431BA2">
                    <w:pPr>
                      <w:jc w:val="right"/>
                      <w:rPr>
                        <w:szCs w:val="21"/>
                      </w:rPr>
                    </w:pPr>
                    <w:r>
                      <w:t>667,700,196.19</w:t>
                    </w:r>
                  </w:p>
                </w:tc>
              </w:tr>
              <w:tr w:rsidR="007F3218" w14:paraId="1BF4A314" w14:textId="77777777" w:rsidTr="00911DFD">
                <w:sdt>
                  <w:sdtPr>
                    <w:tag w:val="_PLD_a492121c84cd4c6e8c4692c9d1aa7dad"/>
                    <w:id w:val="-230317926"/>
                    <w:lock w:val="sdtLocked"/>
                  </w:sdtPr>
                  <w:sdtEndPr/>
                  <w:sdtContent>
                    <w:tc>
                      <w:tcPr>
                        <w:tcW w:w="1925" w:type="pct"/>
                        <w:tcBorders>
                          <w:top w:val="outset" w:sz="6" w:space="0" w:color="auto"/>
                          <w:left w:val="outset" w:sz="6" w:space="0" w:color="auto"/>
                          <w:bottom w:val="outset" w:sz="6" w:space="0" w:color="auto"/>
                          <w:right w:val="outset" w:sz="6" w:space="0" w:color="auto"/>
                        </w:tcBorders>
                      </w:tcPr>
                      <w:p w14:paraId="681A77F2" w14:textId="77777777" w:rsidR="007F3218" w:rsidRDefault="007F3218" w:rsidP="00431BA2">
                        <w:pPr>
                          <w:ind w:firstLineChars="100" w:firstLine="210"/>
                          <w:rPr>
                            <w:szCs w:val="21"/>
                          </w:rPr>
                        </w:pPr>
                        <w:r>
                          <w:rPr>
                            <w:rFonts w:hint="eastAsia"/>
                            <w:szCs w:val="21"/>
                          </w:rPr>
                          <w:t>支付其他与经营活动有关的现金</w:t>
                        </w:r>
                      </w:p>
                    </w:tc>
                  </w:sdtContent>
                </w:sdt>
                <w:tc>
                  <w:tcPr>
                    <w:tcW w:w="677" w:type="pct"/>
                    <w:tcBorders>
                      <w:top w:val="outset" w:sz="6" w:space="0" w:color="auto"/>
                      <w:left w:val="outset" w:sz="6" w:space="0" w:color="auto"/>
                      <w:bottom w:val="outset" w:sz="6" w:space="0" w:color="auto"/>
                      <w:right w:val="outset" w:sz="6" w:space="0" w:color="auto"/>
                    </w:tcBorders>
                  </w:tcPr>
                  <w:p w14:paraId="5A786BDC" w14:textId="4481FEB5" w:rsidR="007F3218" w:rsidRDefault="003939D9" w:rsidP="00431BA2">
                    <w:pPr>
                      <w:rPr>
                        <w:szCs w:val="21"/>
                      </w:rPr>
                    </w:pPr>
                    <w:r>
                      <w:rPr>
                        <w:rFonts w:hint="eastAsia"/>
                        <w:szCs w:val="21"/>
                      </w:rPr>
                      <w:t>七、6</w:t>
                    </w:r>
                    <w:r>
                      <w:rPr>
                        <w:szCs w:val="21"/>
                      </w:rPr>
                      <w:t>7</w:t>
                    </w:r>
                  </w:p>
                </w:tc>
                <w:tc>
                  <w:tcPr>
                    <w:tcW w:w="1201" w:type="pct"/>
                    <w:tcBorders>
                      <w:top w:val="outset" w:sz="6" w:space="0" w:color="auto"/>
                      <w:left w:val="outset" w:sz="6" w:space="0" w:color="auto"/>
                      <w:bottom w:val="outset" w:sz="6" w:space="0" w:color="auto"/>
                      <w:right w:val="outset" w:sz="6" w:space="0" w:color="auto"/>
                    </w:tcBorders>
                  </w:tcPr>
                  <w:p w14:paraId="58CEB4CE" w14:textId="77777777" w:rsidR="007F3218" w:rsidRDefault="007F3218" w:rsidP="00431BA2">
                    <w:pPr>
                      <w:jc w:val="right"/>
                      <w:rPr>
                        <w:szCs w:val="21"/>
                      </w:rPr>
                    </w:pPr>
                    <w:r>
                      <w:t>1,186,052,214.50</w:t>
                    </w:r>
                  </w:p>
                </w:tc>
                <w:tc>
                  <w:tcPr>
                    <w:tcW w:w="1197" w:type="pct"/>
                    <w:tcBorders>
                      <w:top w:val="outset" w:sz="6" w:space="0" w:color="auto"/>
                      <w:left w:val="outset" w:sz="6" w:space="0" w:color="auto"/>
                      <w:bottom w:val="outset" w:sz="6" w:space="0" w:color="auto"/>
                      <w:right w:val="outset" w:sz="6" w:space="0" w:color="auto"/>
                    </w:tcBorders>
                  </w:tcPr>
                  <w:p w14:paraId="0CFB3388" w14:textId="77777777" w:rsidR="007F3218" w:rsidRDefault="007F3218" w:rsidP="00431BA2">
                    <w:pPr>
                      <w:jc w:val="right"/>
                      <w:rPr>
                        <w:szCs w:val="21"/>
                      </w:rPr>
                    </w:pPr>
                    <w:r>
                      <w:t>2,009,879,533.28</w:t>
                    </w:r>
                  </w:p>
                </w:tc>
              </w:tr>
              <w:tr w:rsidR="007F3218" w14:paraId="5D3F5440" w14:textId="77777777" w:rsidTr="00911DFD">
                <w:sdt>
                  <w:sdtPr>
                    <w:tag w:val="_PLD_06fb8d6a15c242f1b6e51ee709f4bab7"/>
                    <w:id w:val="-1808770690"/>
                    <w:lock w:val="sdtLocked"/>
                  </w:sdtPr>
                  <w:sdtEndPr/>
                  <w:sdtContent>
                    <w:tc>
                      <w:tcPr>
                        <w:tcW w:w="1925" w:type="pct"/>
                        <w:tcBorders>
                          <w:top w:val="outset" w:sz="6" w:space="0" w:color="auto"/>
                          <w:left w:val="outset" w:sz="6" w:space="0" w:color="auto"/>
                          <w:bottom w:val="outset" w:sz="6" w:space="0" w:color="auto"/>
                          <w:right w:val="outset" w:sz="6" w:space="0" w:color="auto"/>
                        </w:tcBorders>
                      </w:tcPr>
                      <w:p w14:paraId="1320F25C" w14:textId="77777777" w:rsidR="007F3218" w:rsidRDefault="007F3218" w:rsidP="00431BA2">
                        <w:pPr>
                          <w:ind w:firstLineChars="200" w:firstLine="420"/>
                          <w:rPr>
                            <w:color w:val="000000"/>
                            <w:szCs w:val="21"/>
                          </w:rPr>
                        </w:pPr>
                        <w:r>
                          <w:rPr>
                            <w:rFonts w:hint="eastAsia"/>
                            <w:szCs w:val="21"/>
                          </w:rPr>
                          <w:t>经营活动现金流出小计</w:t>
                        </w:r>
                      </w:p>
                    </w:tc>
                  </w:sdtContent>
                </w:sdt>
                <w:tc>
                  <w:tcPr>
                    <w:tcW w:w="677" w:type="pct"/>
                    <w:tcBorders>
                      <w:top w:val="outset" w:sz="6" w:space="0" w:color="auto"/>
                      <w:left w:val="outset" w:sz="6" w:space="0" w:color="auto"/>
                      <w:bottom w:val="outset" w:sz="6" w:space="0" w:color="auto"/>
                      <w:right w:val="outset" w:sz="6" w:space="0" w:color="auto"/>
                    </w:tcBorders>
                  </w:tcPr>
                  <w:p w14:paraId="71FE80D2" w14:textId="77777777" w:rsidR="007F3218" w:rsidRDefault="007F3218" w:rsidP="00431BA2">
                    <w:pPr>
                      <w:rPr>
                        <w:szCs w:val="21"/>
                      </w:rPr>
                    </w:pPr>
                  </w:p>
                </w:tc>
                <w:tc>
                  <w:tcPr>
                    <w:tcW w:w="1201" w:type="pct"/>
                    <w:tcBorders>
                      <w:top w:val="outset" w:sz="6" w:space="0" w:color="auto"/>
                      <w:left w:val="outset" w:sz="6" w:space="0" w:color="auto"/>
                      <w:bottom w:val="outset" w:sz="6" w:space="0" w:color="auto"/>
                      <w:right w:val="outset" w:sz="6" w:space="0" w:color="auto"/>
                    </w:tcBorders>
                  </w:tcPr>
                  <w:p w14:paraId="4BA0EA7B" w14:textId="77777777" w:rsidR="007F3218" w:rsidRDefault="007F3218" w:rsidP="00431BA2">
                    <w:pPr>
                      <w:jc w:val="right"/>
                      <w:rPr>
                        <w:szCs w:val="21"/>
                      </w:rPr>
                    </w:pPr>
                    <w:r>
                      <w:t>21,799,508,885.10</w:t>
                    </w:r>
                  </w:p>
                </w:tc>
                <w:tc>
                  <w:tcPr>
                    <w:tcW w:w="1197" w:type="pct"/>
                    <w:tcBorders>
                      <w:top w:val="outset" w:sz="6" w:space="0" w:color="auto"/>
                      <w:left w:val="outset" w:sz="6" w:space="0" w:color="auto"/>
                      <w:bottom w:val="outset" w:sz="6" w:space="0" w:color="auto"/>
                      <w:right w:val="outset" w:sz="6" w:space="0" w:color="auto"/>
                    </w:tcBorders>
                  </w:tcPr>
                  <w:p w14:paraId="775043A0" w14:textId="77777777" w:rsidR="007F3218" w:rsidRDefault="007F3218" w:rsidP="00431BA2">
                    <w:pPr>
                      <w:jc w:val="right"/>
                      <w:rPr>
                        <w:szCs w:val="21"/>
                      </w:rPr>
                    </w:pPr>
                    <w:r>
                      <w:t>23,076,259,917.07</w:t>
                    </w:r>
                  </w:p>
                </w:tc>
              </w:tr>
              <w:tr w:rsidR="007F3218" w14:paraId="60A1CFDC" w14:textId="77777777" w:rsidTr="00911DFD">
                <w:sdt>
                  <w:sdtPr>
                    <w:tag w:val="_PLD_441a992a38b8411b905e8c206db6ab55"/>
                    <w:id w:val="-2068867745"/>
                    <w:lock w:val="sdtLocked"/>
                  </w:sdtPr>
                  <w:sdtEndPr/>
                  <w:sdtContent>
                    <w:tc>
                      <w:tcPr>
                        <w:tcW w:w="1925" w:type="pct"/>
                        <w:tcBorders>
                          <w:top w:val="outset" w:sz="6" w:space="0" w:color="auto"/>
                          <w:left w:val="outset" w:sz="6" w:space="0" w:color="auto"/>
                          <w:bottom w:val="outset" w:sz="6" w:space="0" w:color="auto"/>
                          <w:right w:val="outset" w:sz="6" w:space="0" w:color="auto"/>
                        </w:tcBorders>
                      </w:tcPr>
                      <w:p w14:paraId="618FF04B" w14:textId="77777777" w:rsidR="007F3218" w:rsidRDefault="007F3218" w:rsidP="00431BA2">
                        <w:pPr>
                          <w:ind w:firstLineChars="300" w:firstLine="630"/>
                          <w:rPr>
                            <w:color w:val="000000"/>
                            <w:szCs w:val="21"/>
                          </w:rPr>
                        </w:pPr>
                        <w:r>
                          <w:rPr>
                            <w:rFonts w:hint="eastAsia"/>
                            <w:szCs w:val="21"/>
                          </w:rPr>
                          <w:t>经营活动产生的现金流量净额</w:t>
                        </w:r>
                      </w:p>
                    </w:tc>
                  </w:sdtContent>
                </w:sdt>
                <w:tc>
                  <w:tcPr>
                    <w:tcW w:w="677" w:type="pct"/>
                    <w:tcBorders>
                      <w:top w:val="outset" w:sz="6" w:space="0" w:color="auto"/>
                      <w:left w:val="outset" w:sz="6" w:space="0" w:color="auto"/>
                      <w:bottom w:val="outset" w:sz="6" w:space="0" w:color="auto"/>
                      <w:right w:val="outset" w:sz="6" w:space="0" w:color="auto"/>
                    </w:tcBorders>
                  </w:tcPr>
                  <w:p w14:paraId="6A024D4D" w14:textId="77777777" w:rsidR="007F3218" w:rsidRDefault="007F3218" w:rsidP="00431BA2">
                    <w:pPr>
                      <w:rPr>
                        <w:szCs w:val="21"/>
                      </w:rPr>
                    </w:pPr>
                  </w:p>
                </w:tc>
                <w:tc>
                  <w:tcPr>
                    <w:tcW w:w="1201" w:type="pct"/>
                    <w:tcBorders>
                      <w:top w:val="outset" w:sz="6" w:space="0" w:color="auto"/>
                      <w:left w:val="outset" w:sz="6" w:space="0" w:color="auto"/>
                      <w:bottom w:val="outset" w:sz="6" w:space="0" w:color="auto"/>
                      <w:right w:val="outset" w:sz="6" w:space="0" w:color="auto"/>
                    </w:tcBorders>
                  </w:tcPr>
                  <w:p w14:paraId="755C7DED" w14:textId="77777777" w:rsidR="007F3218" w:rsidRDefault="007F3218" w:rsidP="00431BA2">
                    <w:pPr>
                      <w:jc w:val="right"/>
                      <w:rPr>
                        <w:szCs w:val="21"/>
                      </w:rPr>
                    </w:pPr>
                    <w:r>
                      <w:t>-1,619,612,793.50</w:t>
                    </w:r>
                  </w:p>
                </w:tc>
                <w:tc>
                  <w:tcPr>
                    <w:tcW w:w="1197" w:type="pct"/>
                    <w:tcBorders>
                      <w:top w:val="outset" w:sz="6" w:space="0" w:color="auto"/>
                      <w:left w:val="outset" w:sz="6" w:space="0" w:color="auto"/>
                      <w:bottom w:val="outset" w:sz="6" w:space="0" w:color="auto"/>
                      <w:right w:val="outset" w:sz="6" w:space="0" w:color="auto"/>
                    </w:tcBorders>
                  </w:tcPr>
                  <w:p w14:paraId="7857F012" w14:textId="77777777" w:rsidR="007F3218" w:rsidRDefault="007F3218" w:rsidP="00431BA2">
                    <w:pPr>
                      <w:jc w:val="right"/>
                      <w:rPr>
                        <w:szCs w:val="21"/>
                      </w:rPr>
                    </w:pPr>
                    <w:r>
                      <w:t>-1,959,519,447.41</w:t>
                    </w:r>
                  </w:p>
                </w:tc>
              </w:tr>
              <w:tr w:rsidR="007F3218" w14:paraId="52D961D9" w14:textId="77777777" w:rsidTr="00911DFD">
                <w:sdt>
                  <w:sdtPr>
                    <w:tag w:val="_PLD_cb59aa0e2bd944b8ba7271368c6da00a"/>
                    <w:id w:val="-1143734435"/>
                    <w:lock w:val="sdtLocked"/>
                  </w:sdtPr>
                  <w:sdtEndPr/>
                  <w:sdtContent>
                    <w:tc>
                      <w:tcPr>
                        <w:tcW w:w="1925" w:type="pct"/>
                        <w:tcBorders>
                          <w:top w:val="outset" w:sz="6" w:space="0" w:color="auto"/>
                          <w:left w:val="outset" w:sz="6" w:space="0" w:color="auto"/>
                          <w:bottom w:val="outset" w:sz="6" w:space="0" w:color="auto"/>
                          <w:right w:val="outset" w:sz="6" w:space="0" w:color="auto"/>
                        </w:tcBorders>
                      </w:tcPr>
                      <w:p w14:paraId="3AB0055C" w14:textId="77777777" w:rsidR="007F3218" w:rsidRDefault="007F3218" w:rsidP="00431BA2">
                        <w:pPr>
                          <w:rPr>
                            <w:color w:val="000000"/>
                            <w:szCs w:val="21"/>
                          </w:rPr>
                        </w:pPr>
                        <w:r>
                          <w:rPr>
                            <w:rFonts w:hint="eastAsia"/>
                            <w:b/>
                            <w:bCs/>
                            <w:szCs w:val="21"/>
                          </w:rPr>
                          <w:t>二、投资活动产生的现金流量：</w:t>
                        </w:r>
                      </w:p>
                    </w:tc>
                  </w:sdtContent>
                </w:sdt>
                <w:tc>
                  <w:tcPr>
                    <w:tcW w:w="677" w:type="pct"/>
                    <w:tcBorders>
                      <w:top w:val="outset" w:sz="6" w:space="0" w:color="auto"/>
                      <w:left w:val="outset" w:sz="6" w:space="0" w:color="auto"/>
                      <w:bottom w:val="outset" w:sz="6" w:space="0" w:color="auto"/>
                      <w:right w:val="outset" w:sz="6" w:space="0" w:color="auto"/>
                    </w:tcBorders>
                  </w:tcPr>
                  <w:p w14:paraId="0DCA7D7B" w14:textId="77777777" w:rsidR="007F3218" w:rsidRDefault="007F3218" w:rsidP="00431BA2">
                    <w:pPr>
                      <w:rPr>
                        <w:color w:val="008000"/>
                        <w:szCs w:val="21"/>
                      </w:rPr>
                    </w:pPr>
                  </w:p>
                </w:tc>
                <w:tc>
                  <w:tcPr>
                    <w:tcW w:w="1201" w:type="pct"/>
                    <w:tcBorders>
                      <w:top w:val="outset" w:sz="6" w:space="0" w:color="auto"/>
                      <w:left w:val="outset" w:sz="6" w:space="0" w:color="auto"/>
                      <w:bottom w:val="outset" w:sz="6" w:space="0" w:color="auto"/>
                      <w:right w:val="outset" w:sz="6" w:space="0" w:color="auto"/>
                    </w:tcBorders>
                  </w:tcPr>
                  <w:p w14:paraId="2C3C901B" w14:textId="77777777" w:rsidR="007F3218" w:rsidRDefault="007F3218" w:rsidP="00431BA2">
                    <w:pPr>
                      <w:jc w:val="right"/>
                      <w:rPr>
                        <w:szCs w:val="21"/>
                      </w:rPr>
                    </w:pPr>
                    <w:r>
                      <w:t xml:space="preserve">　</w:t>
                    </w:r>
                  </w:p>
                </w:tc>
                <w:tc>
                  <w:tcPr>
                    <w:tcW w:w="1197" w:type="pct"/>
                    <w:tcBorders>
                      <w:top w:val="outset" w:sz="6" w:space="0" w:color="auto"/>
                      <w:left w:val="outset" w:sz="6" w:space="0" w:color="auto"/>
                      <w:bottom w:val="outset" w:sz="6" w:space="0" w:color="auto"/>
                      <w:right w:val="outset" w:sz="6" w:space="0" w:color="auto"/>
                    </w:tcBorders>
                  </w:tcPr>
                  <w:p w14:paraId="2A712D08" w14:textId="77777777" w:rsidR="007F3218" w:rsidRDefault="007F3218" w:rsidP="00431BA2">
                    <w:pPr>
                      <w:jc w:val="right"/>
                      <w:rPr>
                        <w:szCs w:val="21"/>
                      </w:rPr>
                    </w:pPr>
                    <w:r>
                      <w:t xml:space="preserve">　</w:t>
                    </w:r>
                  </w:p>
                </w:tc>
              </w:tr>
              <w:tr w:rsidR="007F3218" w14:paraId="17AA3D96" w14:textId="77777777" w:rsidTr="00911DFD">
                <w:sdt>
                  <w:sdtPr>
                    <w:tag w:val="_PLD_d755636761194418b2b21a581a3bb314"/>
                    <w:id w:val="135926923"/>
                    <w:lock w:val="sdtLocked"/>
                  </w:sdtPr>
                  <w:sdtEndPr/>
                  <w:sdtContent>
                    <w:tc>
                      <w:tcPr>
                        <w:tcW w:w="1925" w:type="pct"/>
                        <w:tcBorders>
                          <w:top w:val="outset" w:sz="6" w:space="0" w:color="auto"/>
                          <w:left w:val="outset" w:sz="6" w:space="0" w:color="auto"/>
                          <w:bottom w:val="outset" w:sz="6" w:space="0" w:color="auto"/>
                          <w:right w:val="outset" w:sz="6" w:space="0" w:color="auto"/>
                        </w:tcBorders>
                      </w:tcPr>
                      <w:p w14:paraId="788BA8C8" w14:textId="77777777" w:rsidR="007F3218" w:rsidRDefault="007F3218" w:rsidP="00431BA2">
                        <w:pPr>
                          <w:ind w:firstLineChars="100" w:firstLine="210"/>
                          <w:rPr>
                            <w:szCs w:val="21"/>
                          </w:rPr>
                        </w:pPr>
                        <w:r>
                          <w:rPr>
                            <w:rFonts w:hint="eastAsia"/>
                            <w:szCs w:val="21"/>
                          </w:rPr>
                          <w:t>收回投资收到的现金</w:t>
                        </w:r>
                      </w:p>
                    </w:tc>
                  </w:sdtContent>
                </w:sdt>
                <w:tc>
                  <w:tcPr>
                    <w:tcW w:w="677" w:type="pct"/>
                    <w:tcBorders>
                      <w:top w:val="outset" w:sz="6" w:space="0" w:color="auto"/>
                      <w:left w:val="outset" w:sz="6" w:space="0" w:color="auto"/>
                      <w:bottom w:val="outset" w:sz="6" w:space="0" w:color="auto"/>
                      <w:right w:val="outset" w:sz="6" w:space="0" w:color="auto"/>
                    </w:tcBorders>
                  </w:tcPr>
                  <w:p w14:paraId="20D6F087" w14:textId="77777777" w:rsidR="007F3218" w:rsidRDefault="007F3218" w:rsidP="00431BA2">
                    <w:pPr>
                      <w:rPr>
                        <w:szCs w:val="21"/>
                      </w:rPr>
                    </w:pPr>
                  </w:p>
                </w:tc>
                <w:tc>
                  <w:tcPr>
                    <w:tcW w:w="1201" w:type="pct"/>
                    <w:tcBorders>
                      <w:top w:val="outset" w:sz="6" w:space="0" w:color="auto"/>
                      <w:left w:val="outset" w:sz="6" w:space="0" w:color="auto"/>
                      <w:bottom w:val="outset" w:sz="6" w:space="0" w:color="auto"/>
                      <w:right w:val="outset" w:sz="6" w:space="0" w:color="auto"/>
                    </w:tcBorders>
                  </w:tcPr>
                  <w:p w14:paraId="70D625DC" w14:textId="77777777" w:rsidR="007F3218" w:rsidRDefault="007F3218" w:rsidP="00431BA2">
                    <w:pPr>
                      <w:jc w:val="right"/>
                      <w:rPr>
                        <w:szCs w:val="21"/>
                      </w:rPr>
                    </w:pPr>
                    <w:r>
                      <w:t>39,572,397.38</w:t>
                    </w:r>
                  </w:p>
                </w:tc>
                <w:tc>
                  <w:tcPr>
                    <w:tcW w:w="1197" w:type="pct"/>
                    <w:tcBorders>
                      <w:top w:val="outset" w:sz="6" w:space="0" w:color="auto"/>
                      <w:left w:val="outset" w:sz="6" w:space="0" w:color="auto"/>
                      <w:bottom w:val="outset" w:sz="6" w:space="0" w:color="auto"/>
                      <w:right w:val="outset" w:sz="6" w:space="0" w:color="auto"/>
                    </w:tcBorders>
                  </w:tcPr>
                  <w:p w14:paraId="62775950" w14:textId="77777777" w:rsidR="007F3218" w:rsidRDefault="007F3218" w:rsidP="00431BA2">
                    <w:pPr>
                      <w:jc w:val="right"/>
                      <w:rPr>
                        <w:szCs w:val="21"/>
                      </w:rPr>
                    </w:pPr>
                    <w:r>
                      <w:t>2,154,640.15</w:t>
                    </w:r>
                  </w:p>
                </w:tc>
              </w:tr>
              <w:tr w:rsidR="007F3218" w14:paraId="68B5358A" w14:textId="77777777" w:rsidTr="00911DFD">
                <w:sdt>
                  <w:sdtPr>
                    <w:tag w:val="_PLD_6b3a49948dc446c78ab0fa3bbe264a1c"/>
                    <w:id w:val="1755863805"/>
                    <w:lock w:val="sdtLocked"/>
                  </w:sdtPr>
                  <w:sdtEndPr/>
                  <w:sdtContent>
                    <w:tc>
                      <w:tcPr>
                        <w:tcW w:w="1925" w:type="pct"/>
                        <w:tcBorders>
                          <w:top w:val="outset" w:sz="6" w:space="0" w:color="auto"/>
                          <w:left w:val="outset" w:sz="6" w:space="0" w:color="auto"/>
                          <w:bottom w:val="outset" w:sz="6" w:space="0" w:color="auto"/>
                          <w:right w:val="outset" w:sz="6" w:space="0" w:color="auto"/>
                        </w:tcBorders>
                      </w:tcPr>
                      <w:p w14:paraId="79097011" w14:textId="77777777" w:rsidR="007F3218" w:rsidRDefault="007F3218" w:rsidP="00431BA2">
                        <w:pPr>
                          <w:ind w:firstLineChars="100" w:firstLine="210"/>
                          <w:rPr>
                            <w:szCs w:val="21"/>
                          </w:rPr>
                        </w:pPr>
                        <w:r>
                          <w:rPr>
                            <w:rFonts w:hint="eastAsia"/>
                            <w:szCs w:val="21"/>
                          </w:rPr>
                          <w:t>取得投资收益收到的现金</w:t>
                        </w:r>
                      </w:p>
                    </w:tc>
                  </w:sdtContent>
                </w:sdt>
                <w:tc>
                  <w:tcPr>
                    <w:tcW w:w="677" w:type="pct"/>
                    <w:tcBorders>
                      <w:top w:val="outset" w:sz="6" w:space="0" w:color="auto"/>
                      <w:left w:val="outset" w:sz="6" w:space="0" w:color="auto"/>
                      <w:bottom w:val="outset" w:sz="6" w:space="0" w:color="auto"/>
                      <w:right w:val="outset" w:sz="6" w:space="0" w:color="auto"/>
                    </w:tcBorders>
                  </w:tcPr>
                  <w:p w14:paraId="7A1D2E70" w14:textId="77777777" w:rsidR="007F3218" w:rsidRDefault="007F3218" w:rsidP="00431BA2">
                    <w:pPr>
                      <w:rPr>
                        <w:szCs w:val="21"/>
                      </w:rPr>
                    </w:pPr>
                  </w:p>
                </w:tc>
                <w:tc>
                  <w:tcPr>
                    <w:tcW w:w="1201" w:type="pct"/>
                    <w:tcBorders>
                      <w:top w:val="outset" w:sz="6" w:space="0" w:color="auto"/>
                      <w:left w:val="outset" w:sz="6" w:space="0" w:color="auto"/>
                      <w:bottom w:val="outset" w:sz="6" w:space="0" w:color="auto"/>
                      <w:right w:val="outset" w:sz="6" w:space="0" w:color="auto"/>
                    </w:tcBorders>
                  </w:tcPr>
                  <w:p w14:paraId="4C8B7F0A" w14:textId="77777777" w:rsidR="007F3218" w:rsidRDefault="007F3218" w:rsidP="00431BA2">
                    <w:pPr>
                      <w:jc w:val="right"/>
                      <w:rPr>
                        <w:szCs w:val="21"/>
                      </w:rPr>
                    </w:pPr>
                    <w:r>
                      <w:t>349,241.70</w:t>
                    </w:r>
                  </w:p>
                </w:tc>
                <w:tc>
                  <w:tcPr>
                    <w:tcW w:w="1197" w:type="pct"/>
                    <w:tcBorders>
                      <w:top w:val="outset" w:sz="6" w:space="0" w:color="auto"/>
                      <w:left w:val="outset" w:sz="6" w:space="0" w:color="auto"/>
                      <w:bottom w:val="outset" w:sz="6" w:space="0" w:color="auto"/>
                      <w:right w:val="outset" w:sz="6" w:space="0" w:color="auto"/>
                    </w:tcBorders>
                  </w:tcPr>
                  <w:p w14:paraId="1E958252" w14:textId="77777777" w:rsidR="007F3218" w:rsidRDefault="007F3218" w:rsidP="00431BA2">
                    <w:pPr>
                      <w:jc w:val="right"/>
                      <w:rPr>
                        <w:szCs w:val="21"/>
                      </w:rPr>
                    </w:pPr>
                    <w:r>
                      <w:t>6,342,020.90</w:t>
                    </w:r>
                  </w:p>
                </w:tc>
              </w:tr>
              <w:tr w:rsidR="007F3218" w14:paraId="34C0EBFB" w14:textId="77777777" w:rsidTr="00911DFD">
                <w:sdt>
                  <w:sdtPr>
                    <w:tag w:val="_PLD_81c0cb329dc14342a1251732653eac4e"/>
                    <w:id w:val="5797938"/>
                    <w:lock w:val="sdtLocked"/>
                  </w:sdtPr>
                  <w:sdtEndPr/>
                  <w:sdtContent>
                    <w:tc>
                      <w:tcPr>
                        <w:tcW w:w="1925" w:type="pct"/>
                        <w:tcBorders>
                          <w:top w:val="outset" w:sz="6" w:space="0" w:color="auto"/>
                          <w:left w:val="outset" w:sz="6" w:space="0" w:color="auto"/>
                          <w:bottom w:val="outset" w:sz="6" w:space="0" w:color="auto"/>
                          <w:right w:val="outset" w:sz="6" w:space="0" w:color="auto"/>
                        </w:tcBorders>
                      </w:tcPr>
                      <w:p w14:paraId="0AD3E05A" w14:textId="77777777" w:rsidR="007F3218" w:rsidRDefault="007F3218" w:rsidP="00431BA2">
                        <w:pPr>
                          <w:ind w:firstLineChars="100" w:firstLine="210"/>
                          <w:rPr>
                            <w:szCs w:val="21"/>
                          </w:rPr>
                        </w:pPr>
                        <w:r>
                          <w:rPr>
                            <w:rFonts w:hint="eastAsia"/>
                            <w:szCs w:val="21"/>
                          </w:rPr>
                          <w:t>处置固定资产、无形资产和其他长期资产收回的现金净额</w:t>
                        </w:r>
                      </w:p>
                    </w:tc>
                  </w:sdtContent>
                </w:sdt>
                <w:tc>
                  <w:tcPr>
                    <w:tcW w:w="677" w:type="pct"/>
                    <w:tcBorders>
                      <w:top w:val="outset" w:sz="6" w:space="0" w:color="auto"/>
                      <w:left w:val="outset" w:sz="6" w:space="0" w:color="auto"/>
                      <w:bottom w:val="outset" w:sz="6" w:space="0" w:color="auto"/>
                      <w:right w:val="outset" w:sz="6" w:space="0" w:color="auto"/>
                    </w:tcBorders>
                  </w:tcPr>
                  <w:p w14:paraId="7D52A1C7" w14:textId="77777777" w:rsidR="007F3218" w:rsidRDefault="007F3218" w:rsidP="00431BA2">
                    <w:pPr>
                      <w:rPr>
                        <w:szCs w:val="21"/>
                      </w:rPr>
                    </w:pPr>
                  </w:p>
                </w:tc>
                <w:tc>
                  <w:tcPr>
                    <w:tcW w:w="1201" w:type="pct"/>
                    <w:tcBorders>
                      <w:top w:val="outset" w:sz="6" w:space="0" w:color="auto"/>
                      <w:left w:val="outset" w:sz="6" w:space="0" w:color="auto"/>
                      <w:bottom w:val="outset" w:sz="6" w:space="0" w:color="auto"/>
                      <w:right w:val="outset" w:sz="6" w:space="0" w:color="auto"/>
                    </w:tcBorders>
                  </w:tcPr>
                  <w:p w14:paraId="66153B43" w14:textId="77777777" w:rsidR="007F3218" w:rsidRDefault="007F3218" w:rsidP="00431BA2">
                    <w:pPr>
                      <w:jc w:val="right"/>
                      <w:rPr>
                        <w:szCs w:val="21"/>
                      </w:rPr>
                    </w:pPr>
                    <w:r>
                      <w:t>20,645,605.48</w:t>
                    </w:r>
                  </w:p>
                </w:tc>
                <w:tc>
                  <w:tcPr>
                    <w:tcW w:w="1197" w:type="pct"/>
                    <w:tcBorders>
                      <w:top w:val="outset" w:sz="6" w:space="0" w:color="auto"/>
                      <w:left w:val="outset" w:sz="6" w:space="0" w:color="auto"/>
                      <w:bottom w:val="outset" w:sz="6" w:space="0" w:color="auto"/>
                      <w:right w:val="outset" w:sz="6" w:space="0" w:color="auto"/>
                    </w:tcBorders>
                  </w:tcPr>
                  <w:p w14:paraId="578F6FCD" w14:textId="77777777" w:rsidR="007F3218" w:rsidRDefault="007F3218" w:rsidP="00431BA2">
                    <w:pPr>
                      <w:jc w:val="right"/>
                      <w:rPr>
                        <w:szCs w:val="21"/>
                      </w:rPr>
                    </w:pPr>
                    <w:r>
                      <w:t>82,762,426.07</w:t>
                    </w:r>
                  </w:p>
                </w:tc>
              </w:tr>
              <w:tr w:rsidR="007F3218" w14:paraId="344442BE" w14:textId="77777777" w:rsidTr="00911DFD">
                <w:sdt>
                  <w:sdtPr>
                    <w:tag w:val="_PLD_b3f8a3b92f714220bfd5b95bf8eb97d7"/>
                    <w:id w:val="2006621766"/>
                    <w:lock w:val="sdtLocked"/>
                  </w:sdtPr>
                  <w:sdtEndPr/>
                  <w:sdtContent>
                    <w:tc>
                      <w:tcPr>
                        <w:tcW w:w="1925" w:type="pct"/>
                        <w:tcBorders>
                          <w:top w:val="outset" w:sz="6" w:space="0" w:color="auto"/>
                          <w:left w:val="outset" w:sz="6" w:space="0" w:color="auto"/>
                          <w:bottom w:val="outset" w:sz="6" w:space="0" w:color="auto"/>
                          <w:right w:val="outset" w:sz="6" w:space="0" w:color="auto"/>
                        </w:tcBorders>
                      </w:tcPr>
                      <w:p w14:paraId="6829D439" w14:textId="77777777" w:rsidR="007F3218" w:rsidRDefault="007F3218" w:rsidP="00431BA2">
                        <w:pPr>
                          <w:ind w:firstLineChars="100" w:firstLine="210"/>
                          <w:rPr>
                            <w:szCs w:val="21"/>
                          </w:rPr>
                        </w:pPr>
                        <w:r>
                          <w:rPr>
                            <w:rFonts w:hint="eastAsia"/>
                            <w:szCs w:val="21"/>
                          </w:rPr>
                          <w:t>处置子公司及其他营业单位收到的现金净额</w:t>
                        </w:r>
                      </w:p>
                    </w:tc>
                  </w:sdtContent>
                </w:sdt>
                <w:tc>
                  <w:tcPr>
                    <w:tcW w:w="677" w:type="pct"/>
                    <w:tcBorders>
                      <w:top w:val="outset" w:sz="6" w:space="0" w:color="auto"/>
                      <w:left w:val="outset" w:sz="6" w:space="0" w:color="auto"/>
                      <w:bottom w:val="outset" w:sz="6" w:space="0" w:color="auto"/>
                      <w:right w:val="outset" w:sz="6" w:space="0" w:color="auto"/>
                    </w:tcBorders>
                  </w:tcPr>
                  <w:p w14:paraId="27BF78F5" w14:textId="77777777" w:rsidR="007F3218" w:rsidRDefault="007F3218" w:rsidP="00431BA2">
                    <w:pPr>
                      <w:rPr>
                        <w:szCs w:val="21"/>
                      </w:rPr>
                    </w:pPr>
                  </w:p>
                </w:tc>
                <w:tc>
                  <w:tcPr>
                    <w:tcW w:w="1201" w:type="pct"/>
                    <w:tcBorders>
                      <w:top w:val="outset" w:sz="6" w:space="0" w:color="auto"/>
                      <w:left w:val="outset" w:sz="6" w:space="0" w:color="auto"/>
                      <w:bottom w:val="outset" w:sz="6" w:space="0" w:color="auto"/>
                      <w:right w:val="outset" w:sz="6" w:space="0" w:color="auto"/>
                    </w:tcBorders>
                  </w:tcPr>
                  <w:p w14:paraId="77901835" w14:textId="77777777" w:rsidR="007F3218" w:rsidRDefault="007F3218" w:rsidP="00431BA2">
                    <w:pPr>
                      <w:jc w:val="right"/>
                      <w:rPr>
                        <w:szCs w:val="21"/>
                      </w:rPr>
                    </w:pPr>
                  </w:p>
                </w:tc>
                <w:tc>
                  <w:tcPr>
                    <w:tcW w:w="1197" w:type="pct"/>
                    <w:tcBorders>
                      <w:top w:val="outset" w:sz="6" w:space="0" w:color="auto"/>
                      <w:left w:val="outset" w:sz="6" w:space="0" w:color="auto"/>
                      <w:bottom w:val="outset" w:sz="6" w:space="0" w:color="auto"/>
                      <w:right w:val="outset" w:sz="6" w:space="0" w:color="auto"/>
                    </w:tcBorders>
                  </w:tcPr>
                  <w:p w14:paraId="6DFD94D9" w14:textId="77777777" w:rsidR="007F3218" w:rsidRDefault="007F3218" w:rsidP="00431BA2">
                    <w:pPr>
                      <w:jc w:val="right"/>
                      <w:rPr>
                        <w:szCs w:val="21"/>
                      </w:rPr>
                    </w:pPr>
                    <w:r>
                      <w:t>67,005,331.63</w:t>
                    </w:r>
                  </w:p>
                </w:tc>
              </w:tr>
              <w:tr w:rsidR="007F3218" w14:paraId="18671191" w14:textId="77777777" w:rsidTr="00911DFD">
                <w:sdt>
                  <w:sdtPr>
                    <w:tag w:val="_PLD_4888590169394725b2f2e0e1479ea4b4"/>
                    <w:id w:val="1239908896"/>
                    <w:lock w:val="sdtLocked"/>
                  </w:sdtPr>
                  <w:sdtEndPr/>
                  <w:sdtContent>
                    <w:tc>
                      <w:tcPr>
                        <w:tcW w:w="1925" w:type="pct"/>
                        <w:tcBorders>
                          <w:top w:val="outset" w:sz="6" w:space="0" w:color="auto"/>
                          <w:left w:val="outset" w:sz="6" w:space="0" w:color="auto"/>
                          <w:bottom w:val="outset" w:sz="6" w:space="0" w:color="auto"/>
                          <w:right w:val="outset" w:sz="6" w:space="0" w:color="auto"/>
                        </w:tcBorders>
                      </w:tcPr>
                      <w:p w14:paraId="39C13AE1" w14:textId="77777777" w:rsidR="007F3218" w:rsidRDefault="007F3218" w:rsidP="00431BA2">
                        <w:pPr>
                          <w:ind w:firstLineChars="100" w:firstLine="210"/>
                          <w:rPr>
                            <w:szCs w:val="21"/>
                          </w:rPr>
                        </w:pPr>
                        <w:r>
                          <w:rPr>
                            <w:rFonts w:hint="eastAsia"/>
                            <w:szCs w:val="21"/>
                          </w:rPr>
                          <w:t>收到其他与投资活动有关的现金</w:t>
                        </w:r>
                      </w:p>
                    </w:tc>
                  </w:sdtContent>
                </w:sdt>
                <w:tc>
                  <w:tcPr>
                    <w:tcW w:w="677" w:type="pct"/>
                    <w:tcBorders>
                      <w:top w:val="outset" w:sz="6" w:space="0" w:color="auto"/>
                      <w:left w:val="outset" w:sz="6" w:space="0" w:color="auto"/>
                      <w:bottom w:val="outset" w:sz="6" w:space="0" w:color="auto"/>
                      <w:right w:val="outset" w:sz="6" w:space="0" w:color="auto"/>
                    </w:tcBorders>
                  </w:tcPr>
                  <w:p w14:paraId="44FCAAFF" w14:textId="0EBAAC32" w:rsidR="007F3218" w:rsidRDefault="003939D9" w:rsidP="00431BA2">
                    <w:pPr>
                      <w:rPr>
                        <w:szCs w:val="21"/>
                      </w:rPr>
                    </w:pPr>
                    <w:r>
                      <w:rPr>
                        <w:rFonts w:hint="eastAsia"/>
                        <w:szCs w:val="21"/>
                      </w:rPr>
                      <w:t>七、6</w:t>
                    </w:r>
                    <w:r>
                      <w:rPr>
                        <w:szCs w:val="21"/>
                      </w:rPr>
                      <w:t>7</w:t>
                    </w:r>
                  </w:p>
                </w:tc>
                <w:tc>
                  <w:tcPr>
                    <w:tcW w:w="1201" w:type="pct"/>
                    <w:tcBorders>
                      <w:top w:val="outset" w:sz="6" w:space="0" w:color="auto"/>
                      <w:left w:val="outset" w:sz="6" w:space="0" w:color="auto"/>
                      <w:bottom w:val="outset" w:sz="6" w:space="0" w:color="auto"/>
                      <w:right w:val="outset" w:sz="6" w:space="0" w:color="auto"/>
                    </w:tcBorders>
                  </w:tcPr>
                  <w:p w14:paraId="2C38C9A3" w14:textId="77777777" w:rsidR="007F3218" w:rsidRDefault="007F3218" w:rsidP="00431BA2">
                    <w:pPr>
                      <w:jc w:val="right"/>
                      <w:rPr>
                        <w:szCs w:val="21"/>
                      </w:rPr>
                    </w:pPr>
                    <w:r>
                      <w:t>51,080,000.00</w:t>
                    </w:r>
                  </w:p>
                </w:tc>
                <w:tc>
                  <w:tcPr>
                    <w:tcW w:w="1197" w:type="pct"/>
                    <w:tcBorders>
                      <w:top w:val="outset" w:sz="6" w:space="0" w:color="auto"/>
                      <w:left w:val="outset" w:sz="6" w:space="0" w:color="auto"/>
                      <w:bottom w:val="outset" w:sz="6" w:space="0" w:color="auto"/>
                      <w:right w:val="outset" w:sz="6" w:space="0" w:color="auto"/>
                    </w:tcBorders>
                  </w:tcPr>
                  <w:p w14:paraId="199C3341" w14:textId="77777777" w:rsidR="007F3218" w:rsidRDefault="007F3218" w:rsidP="00431BA2">
                    <w:pPr>
                      <w:jc w:val="right"/>
                      <w:rPr>
                        <w:szCs w:val="21"/>
                      </w:rPr>
                    </w:pPr>
                    <w:r>
                      <w:t>1,268,500.46</w:t>
                    </w:r>
                  </w:p>
                </w:tc>
              </w:tr>
              <w:tr w:rsidR="007F3218" w14:paraId="3153627D" w14:textId="77777777" w:rsidTr="00911DFD">
                <w:sdt>
                  <w:sdtPr>
                    <w:tag w:val="_PLD_119e5112f34449a2904ef319f479546c"/>
                    <w:id w:val="1726875354"/>
                    <w:lock w:val="sdtLocked"/>
                  </w:sdtPr>
                  <w:sdtEndPr/>
                  <w:sdtContent>
                    <w:tc>
                      <w:tcPr>
                        <w:tcW w:w="1925" w:type="pct"/>
                        <w:tcBorders>
                          <w:top w:val="outset" w:sz="6" w:space="0" w:color="auto"/>
                          <w:left w:val="outset" w:sz="6" w:space="0" w:color="auto"/>
                          <w:bottom w:val="outset" w:sz="6" w:space="0" w:color="auto"/>
                          <w:right w:val="outset" w:sz="6" w:space="0" w:color="auto"/>
                        </w:tcBorders>
                      </w:tcPr>
                      <w:p w14:paraId="4519B00E" w14:textId="77777777" w:rsidR="007F3218" w:rsidRDefault="007F3218" w:rsidP="00431BA2">
                        <w:pPr>
                          <w:ind w:firstLineChars="200" w:firstLine="420"/>
                          <w:rPr>
                            <w:color w:val="000000"/>
                            <w:szCs w:val="21"/>
                          </w:rPr>
                        </w:pPr>
                        <w:r>
                          <w:rPr>
                            <w:rFonts w:hint="eastAsia"/>
                            <w:szCs w:val="21"/>
                          </w:rPr>
                          <w:t>投资活动现金流入小计</w:t>
                        </w:r>
                      </w:p>
                    </w:tc>
                  </w:sdtContent>
                </w:sdt>
                <w:tc>
                  <w:tcPr>
                    <w:tcW w:w="677" w:type="pct"/>
                    <w:tcBorders>
                      <w:top w:val="outset" w:sz="6" w:space="0" w:color="auto"/>
                      <w:left w:val="outset" w:sz="6" w:space="0" w:color="auto"/>
                      <w:bottom w:val="outset" w:sz="6" w:space="0" w:color="auto"/>
                      <w:right w:val="outset" w:sz="6" w:space="0" w:color="auto"/>
                    </w:tcBorders>
                  </w:tcPr>
                  <w:p w14:paraId="0583F4C3" w14:textId="77777777" w:rsidR="007F3218" w:rsidRDefault="007F3218" w:rsidP="00431BA2">
                    <w:pPr>
                      <w:rPr>
                        <w:szCs w:val="21"/>
                      </w:rPr>
                    </w:pPr>
                  </w:p>
                </w:tc>
                <w:tc>
                  <w:tcPr>
                    <w:tcW w:w="1201" w:type="pct"/>
                    <w:tcBorders>
                      <w:top w:val="outset" w:sz="6" w:space="0" w:color="auto"/>
                      <w:left w:val="outset" w:sz="6" w:space="0" w:color="auto"/>
                      <w:bottom w:val="outset" w:sz="6" w:space="0" w:color="auto"/>
                      <w:right w:val="outset" w:sz="6" w:space="0" w:color="auto"/>
                    </w:tcBorders>
                  </w:tcPr>
                  <w:p w14:paraId="325190FE" w14:textId="77777777" w:rsidR="007F3218" w:rsidRDefault="007F3218" w:rsidP="00431BA2">
                    <w:pPr>
                      <w:jc w:val="right"/>
                      <w:rPr>
                        <w:szCs w:val="21"/>
                      </w:rPr>
                    </w:pPr>
                    <w:r>
                      <w:t>111,647,244.56</w:t>
                    </w:r>
                  </w:p>
                </w:tc>
                <w:tc>
                  <w:tcPr>
                    <w:tcW w:w="1197" w:type="pct"/>
                    <w:tcBorders>
                      <w:top w:val="outset" w:sz="6" w:space="0" w:color="auto"/>
                      <w:left w:val="outset" w:sz="6" w:space="0" w:color="auto"/>
                      <w:bottom w:val="outset" w:sz="6" w:space="0" w:color="auto"/>
                      <w:right w:val="outset" w:sz="6" w:space="0" w:color="auto"/>
                    </w:tcBorders>
                  </w:tcPr>
                  <w:p w14:paraId="7E3423EE" w14:textId="77777777" w:rsidR="007F3218" w:rsidRDefault="007F3218" w:rsidP="00431BA2">
                    <w:pPr>
                      <w:jc w:val="right"/>
                      <w:rPr>
                        <w:szCs w:val="21"/>
                      </w:rPr>
                    </w:pPr>
                    <w:r>
                      <w:t>159,532,919.21</w:t>
                    </w:r>
                  </w:p>
                </w:tc>
              </w:tr>
              <w:tr w:rsidR="007F3218" w14:paraId="7878C618" w14:textId="77777777" w:rsidTr="00911DFD">
                <w:sdt>
                  <w:sdtPr>
                    <w:tag w:val="_PLD_7611d94f242442f680b6179a4c7a46f5"/>
                    <w:id w:val="819548268"/>
                    <w:lock w:val="sdtLocked"/>
                  </w:sdtPr>
                  <w:sdtEndPr/>
                  <w:sdtContent>
                    <w:tc>
                      <w:tcPr>
                        <w:tcW w:w="1925" w:type="pct"/>
                        <w:tcBorders>
                          <w:top w:val="outset" w:sz="6" w:space="0" w:color="auto"/>
                          <w:left w:val="outset" w:sz="6" w:space="0" w:color="auto"/>
                          <w:bottom w:val="outset" w:sz="6" w:space="0" w:color="auto"/>
                          <w:right w:val="outset" w:sz="6" w:space="0" w:color="auto"/>
                        </w:tcBorders>
                      </w:tcPr>
                      <w:p w14:paraId="66F62728" w14:textId="77777777" w:rsidR="007F3218" w:rsidRDefault="007F3218" w:rsidP="00431BA2">
                        <w:pPr>
                          <w:ind w:firstLineChars="100" w:firstLine="210"/>
                          <w:rPr>
                            <w:color w:val="000000"/>
                            <w:szCs w:val="21"/>
                          </w:rPr>
                        </w:pPr>
                        <w:r>
                          <w:rPr>
                            <w:rFonts w:hint="eastAsia"/>
                            <w:szCs w:val="21"/>
                          </w:rPr>
                          <w:t>购建固定资产、无形资产和其他长期资产支付的现金</w:t>
                        </w:r>
                      </w:p>
                    </w:tc>
                  </w:sdtContent>
                </w:sdt>
                <w:tc>
                  <w:tcPr>
                    <w:tcW w:w="677" w:type="pct"/>
                    <w:tcBorders>
                      <w:top w:val="outset" w:sz="6" w:space="0" w:color="auto"/>
                      <w:left w:val="outset" w:sz="6" w:space="0" w:color="auto"/>
                      <w:bottom w:val="outset" w:sz="6" w:space="0" w:color="auto"/>
                      <w:right w:val="outset" w:sz="6" w:space="0" w:color="auto"/>
                    </w:tcBorders>
                  </w:tcPr>
                  <w:p w14:paraId="0C4909E4" w14:textId="77777777" w:rsidR="007F3218" w:rsidRDefault="007F3218" w:rsidP="00431BA2">
                    <w:pPr>
                      <w:rPr>
                        <w:szCs w:val="21"/>
                      </w:rPr>
                    </w:pPr>
                  </w:p>
                </w:tc>
                <w:tc>
                  <w:tcPr>
                    <w:tcW w:w="1201" w:type="pct"/>
                    <w:tcBorders>
                      <w:top w:val="outset" w:sz="6" w:space="0" w:color="auto"/>
                      <w:left w:val="outset" w:sz="6" w:space="0" w:color="auto"/>
                      <w:bottom w:val="outset" w:sz="6" w:space="0" w:color="auto"/>
                      <w:right w:val="outset" w:sz="6" w:space="0" w:color="auto"/>
                    </w:tcBorders>
                  </w:tcPr>
                  <w:p w14:paraId="690D39EE" w14:textId="77777777" w:rsidR="007F3218" w:rsidRDefault="007F3218" w:rsidP="00431BA2">
                    <w:pPr>
                      <w:jc w:val="right"/>
                      <w:rPr>
                        <w:szCs w:val="21"/>
                      </w:rPr>
                    </w:pPr>
                    <w:r>
                      <w:t>270,745,500.33</w:t>
                    </w:r>
                  </w:p>
                </w:tc>
                <w:tc>
                  <w:tcPr>
                    <w:tcW w:w="1197" w:type="pct"/>
                    <w:tcBorders>
                      <w:top w:val="outset" w:sz="6" w:space="0" w:color="auto"/>
                      <w:left w:val="outset" w:sz="6" w:space="0" w:color="auto"/>
                      <w:bottom w:val="outset" w:sz="6" w:space="0" w:color="auto"/>
                      <w:right w:val="outset" w:sz="6" w:space="0" w:color="auto"/>
                    </w:tcBorders>
                  </w:tcPr>
                  <w:p w14:paraId="3B7451F4" w14:textId="77777777" w:rsidR="007F3218" w:rsidRDefault="007F3218" w:rsidP="00431BA2">
                    <w:pPr>
                      <w:jc w:val="right"/>
                      <w:rPr>
                        <w:szCs w:val="21"/>
                      </w:rPr>
                    </w:pPr>
                    <w:r>
                      <w:t>184,203,303.08</w:t>
                    </w:r>
                  </w:p>
                </w:tc>
              </w:tr>
              <w:tr w:rsidR="007F3218" w14:paraId="3DFFC410" w14:textId="77777777" w:rsidTr="00911DFD">
                <w:sdt>
                  <w:sdtPr>
                    <w:tag w:val="_PLD_f2c7b2b7e74747c99f13be4faf8a27a0"/>
                    <w:id w:val="-1866053225"/>
                    <w:lock w:val="sdtLocked"/>
                  </w:sdtPr>
                  <w:sdtEndPr/>
                  <w:sdtContent>
                    <w:tc>
                      <w:tcPr>
                        <w:tcW w:w="1925" w:type="pct"/>
                        <w:tcBorders>
                          <w:top w:val="outset" w:sz="6" w:space="0" w:color="auto"/>
                          <w:left w:val="outset" w:sz="6" w:space="0" w:color="auto"/>
                          <w:bottom w:val="outset" w:sz="6" w:space="0" w:color="auto"/>
                          <w:right w:val="outset" w:sz="6" w:space="0" w:color="auto"/>
                        </w:tcBorders>
                      </w:tcPr>
                      <w:p w14:paraId="4C54795C" w14:textId="77777777" w:rsidR="007F3218" w:rsidRDefault="007F3218" w:rsidP="00431BA2">
                        <w:pPr>
                          <w:ind w:firstLineChars="100" w:firstLine="210"/>
                          <w:rPr>
                            <w:szCs w:val="21"/>
                          </w:rPr>
                        </w:pPr>
                        <w:r>
                          <w:rPr>
                            <w:rFonts w:hint="eastAsia"/>
                            <w:szCs w:val="21"/>
                          </w:rPr>
                          <w:t>投资支付的现金</w:t>
                        </w:r>
                      </w:p>
                    </w:tc>
                  </w:sdtContent>
                </w:sdt>
                <w:tc>
                  <w:tcPr>
                    <w:tcW w:w="677" w:type="pct"/>
                    <w:tcBorders>
                      <w:top w:val="outset" w:sz="6" w:space="0" w:color="auto"/>
                      <w:left w:val="outset" w:sz="6" w:space="0" w:color="auto"/>
                      <w:bottom w:val="outset" w:sz="6" w:space="0" w:color="auto"/>
                      <w:right w:val="outset" w:sz="6" w:space="0" w:color="auto"/>
                    </w:tcBorders>
                  </w:tcPr>
                  <w:p w14:paraId="5FC094F6" w14:textId="77777777" w:rsidR="007F3218" w:rsidRDefault="007F3218" w:rsidP="00431BA2">
                    <w:pPr>
                      <w:rPr>
                        <w:szCs w:val="21"/>
                      </w:rPr>
                    </w:pPr>
                  </w:p>
                </w:tc>
                <w:tc>
                  <w:tcPr>
                    <w:tcW w:w="1201" w:type="pct"/>
                    <w:tcBorders>
                      <w:top w:val="outset" w:sz="6" w:space="0" w:color="auto"/>
                      <w:left w:val="outset" w:sz="6" w:space="0" w:color="auto"/>
                      <w:bottom w:val="outset" w:sz="6" w:space="0" w:color="auto"/>
                      <w:right w:val="outset" w:sz="6" w:space="0" w:color="auto"/>
                    </w:tcBorders>
                  </w:tcPr>
                  <w:p w14:paraId="7A1F99B3" w14:textId="77777777" w:rsidR="007F3218" w:rsidRDefault="007F3218" w:rsidP="00431BA2">
                    <w:pPr>
                      <w:jc w:val="right"/>
                      <w:rPr>
                        <w:szCs w:val="21"/>
                      </w:rPr>
                    </w:pPr>
                    <w:r>
                      <w:t>67,013,257.55</w:t>
                    </w:r>
                  </w:p>
                </w:tc>
                <w:tc>
                  <w:tcPr>
                    <w:tcW w:w="1197" w:type="pct"/>
                    <w:tcBorders>
                      <w:top w:val="outset" w:sz="6" w:space="0" w:color="auto"/>
                      <w:left w:val="outset" w:sz="6" w:space="0" w:color="auto"/>
                      <w:bottom w:val="outset" w:sz="6" w:space="0" w:color="auto"/>
                      <w:right w:val="outset" w:sz="6" w:space="0" w:color="auto"/>
                    </w:tcBorders>
                  </w:tcPr>
                  <w:p w14:paraId="29585D4B" w14:textId="77777777" w:rsidR="007F3218" w:rsidRDefault="007F3218" w:rsidP="00431BA2">
                    <w:pPr>
                      <w:jc w:val="right"/>
                      <w:rPr>
                        <w:szCs w:val="21"/>
                      </w:rPr>
                    </w:pPr>
                    <w:r>
                      <w:t>23,128,980.00</w:t>
                    </w:r>
                  </w:p>
                </w:tc>
              </w:tr>
              <w:tr w:rsidR="007F3218" w14:paraId="4B62921B" w14:textId="77777777" w:rsidTr="00911DFD">
                <w:sdt>
                  <w:sdtPr>
                    <w:tag w:val="_PLD_961281e46c8a4f0e8b0ed014d1f6f10f"/>
                    <w:id w:val="-2092766762"/>
                    <w:lock w:val="sdtLocked"/>
                  </w:sdtPr>
                  <w:sdtEndPr/>
                  <w:sdtContent>
                    <w:tc>
                      <w:tcPr>
                        <w:tcW w:w="1925" w:type="pct"/>
                        <w:tcBorders>
                          <w:top w:val="outset" w:sz="6" w:space="0" w:color="auto"/>
                          <w:left w:val="outset" w:sz="6" w:space="0" w:color="auto"/>
                          <w:bottom w:val="outset" w:sz="6" w:space="0" w:color="auto"/>
                          <w:right w:val="outset" w:sz="6" w:space="0" w:color="auto"/>
                        </w:tcBorders>
                      </w:tcPr>
                      <w:p w14:paraId="18116E09" w14:textId="77777777" w:rsidR="007F3218" w:rsidRDefault="007F3218" w:rsidP="00431BA2">
                        <w:pPr>
                          <w:ind w:firstLineChars="100" w:firstLine="210"/>
                          <w:rPr>
                            <w:szCs w:val="21"/>
                          </w:rPr>
                        </w:pPr>
                        <w:r>
                          <w:rPr>
                            <w:rFonts w:hint="eastAsia"/>
                            <w:szCs w:val="21"/>
                          </w:rPr>
                          <w:t>质押贷款净增加额</w:t>
                        </w:r>
                      </w:p>
                    </w:tc>
                  </w:sdtContent>
                </w:sdt>
                <w:tc>
                  <w:tcPr>
                    <w:tcW w:w="677" w:type="pct"/>
                    <w:tcBorders>
                      <w:top w:val="outset" w:sz="6" w:space="0" w:color="auto"/>
                      <w:left w:val="outset" w:sz="6" w:space="0" w:color="auto"/>
                      <w:bottom w:val="outset" w:sz="6" w:space="0" w:color="auto"/>
                      <w:right w:val="outset" w:sz="6" w:space="0" w:color="auto"/>
                    </w:tcBorders>
                  </w:tcPr>
                  <w:p w14:paraId="6FB70909" w14:textId="77777777" w:rsidR="007F3218" w:rsidRDefault="007F3218" w:rsidP="00431BA2">
                    <w:pPr>
                      <w:rPr>
                        <w:szCs w:val="21"/>
                      </w:rPr>
                    </w:pPr>
                  </w:p>
                </w:tc>
                <w:tc>
                  <w:tcPr>
                    <w:tcW w:w="1201" w:type="pct"/>
                    <w:tcBorders>
                      <w:top w:val="outset" w:sz="6" w:space="0" w:color="auto"/>
                      <w:left w:val="outset" w:sz="6" w:space="0" w:color="auto"/>
                      <w:bottom w:val="outset" w:sz="6" w:space="0" w:color="auto"/>
                      <w:right w:val="outset" w:sz="6" w:space="0" w:color="auto"/>
                    </w:tcBorders>
                  </w:tcPr>
                  <w:p w14:paraId="5BE2A032" w14:textId="77777777" w:rsidR="007F3218" w:rsidRDefault="007F3218" w:rsidP="00431BA2">
                    <w:pPr>
                      <w:jc w:val="right"/>
                      <w:rPr>
                        <w:szCs w:val="21"/>
                      </w:rPr>
                    </w:pPr>
                  </w:p>
                </w:tc>
                <w:tc>
                  <w:tcPr>
                    <w:tcW w:w="1197" w:type="pct"/>
                    <w:tcBorders>
                      <w:top w:val="outset" w:sz="6" w:space="0" w:color="auto"/>
                      <w:left w:val="outset" w:sz="6" w:space="0" w:color="auto"/>
                      <w:bottom w:val="outset" w:sz="6" w:space="0" w:color="auto"/>
                      <w:right w:val="outset" w:sz="6" w:space="0" w:color="auto"/>
                    </w:tcBorders>
                  </w:tcPr>
                  <w:p w14:paraId="202876CE" w14:textId="77777777" w:rsidR="007F3218" w:rsidRDefault="007F3218" w:rsidP="00431BA2">
                    <w:pPr>
                      <w:jc w:val="right"/>
                      <w:rPr>
                        <w:szCs w:val="21"/>
                      </w:rPr>
                    </w:pPr>
                  </w:p>
                </w:tc>
              </w:tr>
              <w:tr w:rsidR="007F3218" w14:paraId="24808DE0" w14:textId="77777777" w:rsidTr="00911DFD">
                <w:sdt>
                  <w:sdtPr>
                    <w:tag w:val="_PLD_dc35a2ba3e2b478fb911a7d343da0789"/>
                    <w:id w:val="440111521"/>
                    <w:lock w:val="sdtLocked"/>
                  </w:sdtPr>
                  <w:sdtEndPr/>
                  <w:sdtContent>
                    <w:tc>
                      <w:tcPr>
                        <w:tcW w:w="1925" w:type="pct"/>
                        <w:tcBorders>
                          <w:top w:val="outset" w:sz="6" w:space="0" w:color="auto"/>
                          <w:left w:val="outset" w:sz="6" w:space="0" w:color="auto"/>
                          <w:bottom w:val="outset" w:sz="6" w:space="0" w:color="auto"/>
                          <w:right w:val="outset" w:sz="6" w:space="0" w:color="auto"/>
                        </w:tcBorders>
                      </w:tcPr>
                      <w:p w14:paraId="1F8BE469" w14:textId="77777777" w:rsidR="007F3218" w:rsidRDefault="007F3218" w:rsidP="00431BA2">
                        <w:pPr>
                          <w:ind w:firstLineChars="100" w:firstLine="210"/>
                          <w:rPr>
                            <w:szCs w:val="21"/>
                          </w:rPr>
                        </w:pPr>
                        <w:r>
                          <w:rPr>
                            <w:rFonts w:hint="eastAsia"/>
                            <w:szCs w:val="21"/>
                          </w:rPr>
                          <w:t>取得子公司及其他营业单位支付的现金净额</w:t>
                        </w:r>
                      </w:p>
                    </w:tc>
                  </w:sdtContent>
                </w:sdt>
                <w:tc>
                  <w:tcPr>
                    <w:tcW w:w="677" w:type="pct"/>
                    <w:tcBorders>
                      <w:top w:val="outset" w:sz="6" w:space="0" w:color="auto"/>
                      <w:left w:val="outset" w:sz="6" w:space="0" w:color="auto"/>
                      <w:bottom w:val="outset" w:sz="6" w:space="0" w:color="auto"/>
                      <w:right w:val="outset" w:sz="6" w:space="0" w:color="auto"/>
                    </w:tcBorders>
                  </w:tcPr>
                  <w:p w14:paraId="54C65860" w14:textId="77777777" w:rsidR="007F3218" w:rsidRDefault="007F3218" w:rsidP="00431BA2">
                    <w:pPr>
                      <w:rPr>
                        <w:szCs w:val="21"/>
                      </w:rPr>
                    </w:pPr>
                  </w:p>
                </w:tc>
                <w:tc>
                  <w:tcPr>
                    <w:tcW w:w="1201" w:type="pct"/>
                    <w:tcBorders>
                      <w:top w:val="outset" w:sz="6" w:space="0" w:color="auto"/>
                      <w:left w:val="outset" w:sz="6" w:space="0" w:color="auto"/>
                      <w:bottom w:val="outset" w:sz="6" w:space="0" w:color="auto"/>
                      <w:right w:val="outset" w:sz="6" w:space="0" w:color="auto"/>
                    </w:tcBorders>
                  </w:tcPr>
                  <w:p w14:paraId="5839389C" w14:textId="77777777" w:rsidR="007F3218" w:rsidRDefault="007F3218" w:rsidP="00431BA2">
                    <w:pPr>
                      <w:jc w:val="right"/>
                      <w:rPr>
                        <w:szCs w:val="21"/>
                      </w:rPr>
                    </w:pPr>
                  </w:p>
                </w:tc>
                <w:tc>
                  <w:tcPr>
                    <w:tcW w:w="1197" w:type="pct"/>
                    <w:tcBorders>
                      <w:top w:val="outset" w:sz="6" w:space="0" w:color="auto"/>
                      <w:left w:val="outset" w:sz="6" w:space="0" w:color="auto"/>
                      <w:bottom w:val="outset" w:sz="6" w:space="0" w:color="auto"/>
                      <w:right w:val="outset" w:sz="6" w:space="0" w:color="auto"/>
                    </w:tcBorders>
                  </w:tcPr>
                  <w:p w14:paraId="263D9B6E" w14:textId="77777777" w:rsidR="007F3218" w:rsidRDefault="007F3218" w:rsidP="00431BA2">
                    <w:pPr>
                      <w:jc w:val="right"/>
                      <w:rPr>
                        <w:szCs w:val="21"/>
                      </w:rPr>
                    </w:pPr>
                  </w:p>
                </w:tc>
              </w:tr>
              <w:tr w:rsidR="007F3218" w14:paraId="15DB8350" w14:textId="77777777" w:rsidTr="00911DFD">
                <w:sdt>
                  <w:sdtPr>
                    <w:tag w:val="_PLD_3d7b5c905e8c422089771f49c5e64ed5"/>
                    <w:id w:val="911748989"/>
                    <w:lock w:val="sdtLocked"/>
                  </w:sdtPr>
                  <w:sdtEndPr/>
                  <w:sdtContent>
                    <w:tc>
                      <w:tcPr>
                        <w:tcW w:w="1925" w:type="pct"/>
                        <w:tcBorders>
                          <w:top w:val="outset" w:sz="6" w:space="0" w:color="auto"/>
                          <w:left w:val="outset" w:sz="6" w:space="0" w:color="auto"/>
                          <w:bottom w:val="outset" w:sz="6" w:space="0" w:color="auto"/>
                          <w:right w:val="outset" w:sz="6" w:space="0" w:color="auto"/>
                        </w:tcBorders>
                      </w:tcPr>
                      <w:p w14:paraId="72CF85B7" w14:textId="77777777" w:rsidR="007F3218" w:rsidRDefault="007F3218" w:rsidP="00431BA2">
                        <w:pPr>
                          <w:ind w:firstLineChars="100" w:firstLine="210"/>
                          <w:rPr>
                            <w:szCs w:val="21"/>
                          </w:rPr>
                        </w:pPr>
                        <w:r>
                          <w:rPr>
                            <w:rFonts w:hint="eastAsia"/>
                            <w:szCs w:val="21"/>
                          </w:rPr>
                          <w:t>支付其他与投资活动有关的现金</w:t>
                        </w:r>
                      </w:p>
                    </w:tc>
                  </w:sdtContent>
                </w:sdt>
                <w:tc>
                  <w:tcPr>
                    <w:tcW w:w="677" w:type="pct"/>
                    <w:tcBorders>
                      <w:top w:val="outset" w:sz="6" w:space="0" w:color="auto"/>
                      <w:left w:val="outset" w:sz="6" w:space="0" w:color="auto"/>
                      <w:bottom w:val="outset" w:sz="6" w:space="0" w:color="auto"/>
                      <w:right w:val="outset" w:sz="6" w:space="0" w:color="auto"/>
                    </w:tcBorders>
                  </w:tcPr>
                  <w:p w14:paraId="1E49B84A" w14:textId="148CEE72" w:rsidR="007F3218" w:rsidRDefault="003939D9" w:rsidP="00431BA2">
                    <w:pPr>
                      <w:rPr>
                        <w:szCs w:val="21"/>
                      </w:rPr>
                    </w:pPr>
                    <w:r>
                      <w:rPr>
                        <w:rFonts w:hint="eastAsia"/>
                        <w:szCs w:val="21"/>
                      </w:rPr>
                      <w:t>七、6</w:t>
                    </w:r>
                    <w:r>
                      <w:rPr>
                        <w:szCs w:val="21"/>
                      </w:rPr>
                      <w:t>7</w:t>
                    </w:r>
                  </w:p>
                </w:tc>
                <w:tc>
                  <w:tcPr>
                    <w:tcW w:w="1201" w:type="pct"/>
                    <w:tcBorders>
                      <w:top w:val="outset" w:sz="6" w:space="0" w:color="auto"/>
                      <w:left w:val="outset" w:sz="6" w:space="0" w:color="auto"/>
                      <w:bottom w:val="outset" w:sz="6" w:space="0" w:color="auto"/>
                      <w:right w:val="outset" w:sz="6" w:space="0" w:color="auto"/>
                    </w:tcBorders>
                  </w:tcPr>
                  <w:p w14:paraId="0D2FBDA3" w14:textId="77777777" w:rsidR="007F3218" w:rsidRDefault="007F3218" w:rsidP="00431BA2">
                    <w:pPr>
                      <w:jc w:val="right"/>
                      <w:rPr>
                        <w:szCs w:val="21"/>
                      </w:rPr>
                    </w:pPr>
                    <w:r>
                      <w:t>1,000,000,000.00</w:t>
                    </w:r>
                  </w:p>
                </w:tc>
                <w:tc>
                  <w:tcPr>
                    <w:tcW w:w="1197" w:type="pct"/>
                    <w:tcBorders>
                      <w:top w:val="outset" w:sz="6" w:space="0" w:color="auto"/>
                      <w:left w:val="outset" w:sz="6" w:space="0" w:color="auto"/>
                      <w:bottom w:val="outset" w:sz="6" w:space="0" w:color="auto"/>
                      <w:right w:val="outset" w:sz="6" w:space="0" w:color="auto"/>
                    </w:tcBorders>
                  </w:tcPr>
                  <w:p w14:paraId="7B8AC604" w14:textId="77777777" w:rsidR="007F3218" w:rsidRDefault="007F3218" w:rsidP="00431BA2">
                    <w:pPr>
                      <w:jc w:val="right"/>
                      <w:rPr>
                        <w:szCs w:val="21"/>
                      </w:rPr>
                    </w:pPr>
                  </w:p>
                </w:tc>
              </w:tr>
              <w:tr w:rsidR="007F3218" w14:paraId="4CDD9A55" w14:textId="77777777" w:rsidTr="00911DFD">
                <w:sdt>
                  <w:sdtPr>
                    <w:tag w:val="_PLD_f4451a783354412fb1a11734aee5dc5e"/>
                    <w:id w:val="503787010"/>
                    <w:lock w:val="sdtLocked"/>
                  </w:sdtPr>
                  <w:sdtEndPr/>
                  <w:sdtContent>
                    <w:tc>
                      <w:tcPr>
                        <w:tcW w:w="1925" w:type="pct"/>
                        <w:tcBorders>
                          <w:top w:val="outset" w:sz="6" w:space="0" w:color="auto"/>
                          <w:left w:val="outset" w:sz="6" w:space="0" w:color="auto"/>
                          <w:bottom w:val="outset" w:sz="6" w:space="0" w:color="auto"/>
                          <w:right w:val="outset" w:sz="6" w:space="0" w:color="auto"/>
                        </w:tcBorders>
                      </w:tcPr>
                      <w:p w14:paraId="21495148" w14:textId="77777777" w:rsidR="007F3218" w:rsidRDefault="007F3218" w:rsidP="00431BA2">
                        <w:pPr>
                          <w:ind w:firstLineChars="200" w:firstLine="420"/>
                          <w:rPr>
                            <w:color w:val="000000"/>
                            <w:szCs w:val="21"/>
                          </w:rPr>
                        </w:pPr>
                        <w:r>
                          <w:rPr>
                            <w:rFonts w:hint="eastAsia"/>
                            <w:szCs w:val="21"/>
                          </w:rPr>
                          <w:t>投资活动现金流出小计</w:t>
                        </w:r>
                      </w:p>
                    </w:tc>
                  </w:sdtContent>
                </w:sdt>
                <w:tc>
                  <w:tcPr>
                    <w:tcW w:w="677" w:type="pct"/>
                    <w:tcBorders>
                      <w:top w:val="outset" w:sz="6" w:space="0" w:color="auto"/>
                      <w:left w:val="outset" w:sz="6" w:space="0" w:color="auto"/>
                      <w:bottom w:val="outset" w:sz="6" w:space="0" w:color="auto"/>
                      <w:right w:val="outset" w:sz="6" w:space="0" w:color="auto"/>
                    </w:tcBorders>
                  </w:tcPr>
                  <w:p w14:paraId="14BFF9FF" w14:textId="77777777" w:rsidR="007F3218" w:rsidRDefault="007F3218" w:rsidP="00431BA2">
                    <w:pPr>
                      <w:rPr>
                        <w:szCs w:val="21"/>
                      </w:rPr>
                    </w:pPr>
                  </w:p>
                </w:tc>
                <w:tc>
                  <w:tcPr>
                    <w:tcW w:w="1201" w:type="pct"/>
                    <w:tcBorders>
                      <w:top w:val="outset" w:sz="6" w:space="0" w:color="auto"/>
                      <w:left w:val="outset" w:sz="6" w:space="0" w:color="auto"/>
                      <w:bottom w:val="outset" w:sz="6" w:space="0" w:color="auto"/>
                      <w:right w:val="outset" w:sz="6" w:space="0" w:color="auto"/>
                    </w:tcBorders>
                  </w:tcPr>
                  <w:p w14:paraId="23E66003" w14:textId="77777777" w:rsidR="007F3218" w:rsidRDefault="007F3218" w:rsidP="00431BA2">
                    <w:pPr>
                      <w:jc w:val="right"/>
                      <w:rPr>
                        <w:szCs w:val="21"/>
                      </w:rPr>
                    </w:pPr>
                    <w:r>
                      <w:t>1,337,758,757.88</w:t>
                    </w:r>
                  </w:p>
                </w:tc>
                <w:tc>
                  <w:tcPr>
                    <w:tcW w:w="1197" w:type="pct"/>
                    <w:tcBorders>
                      <w:top w:val="outset" w:sz="6" w:space="0" w:color="auto"/>
                      <w:left w:val="outset" w:sz="6" w:space="0" w:color="auto"/>
                      <w:bottom w:val="outset" w:sz="6" w:space="0" w:color="auto"/>
                      <w:right w:val="outset" w:sz="6" w:space="0" w:color="auto"/>
                    </w:tcBorders>
                  </w:tcPr>
                  <w:p w14:paraId="57FE2BA7" w14:textId="77777777" w:rsidR="007F3218" w:rsidRDefault="007F3218" w:rsidP="00431BA2">
                    <w:pPr>
                      <w:jc w:val="right"/>
                      <w:rPr>
                        <w:szCs w:val="21"/>
                      </w:rPr>
                    </w:pPr>
                    <w:r>
                      <w:t>207,332,283.08</w:t>
                    </w:r>
                  </w:p>
                </w:tc>
              </w:tr>
              <w:tr w:rsidR="007F3218" w14:paraId="09B272C2" w14:textId="77777777" w:rsidTr="00911DFD">
                <w:sdt>
                  <w:sdtPr>
                    <w:tag w:val="_PLD_a8c3638f311941baa0ff8aad9a945e6a"/>
                    <w:id w:val="1296482369"/>
                    <w:lock w:val="sdtLocked"/>
                  </w:sdtPr>
                  <w:sdtEndPr/>
                  <w:sdtContent>
                    <w:tc>
                      <w:tcPr>
                        <w:tcW w:w="1925" w:type="pct"/>
                        <w:tcBorders>
                          <w:top w:val="outset" w:sz="6" w:space="0" w:color="auto"/>
                          <w:left w:val="outset" w:sz="6" w:space="0" w:color="auto"/>
                          <w:bottom w:val="outset" w:sz="6" w:space="0" w:color="auto"/>
                          <w:right w:val="outset" w:sz="6" w:space="0" w:color="auto"/>
                        </w:tcBorders>
                      </w:tcPr>
                      <w:p w14:paraId="6C768199" w14:textId="77777777" w:rsidR="007F3218" w:rsidRDefault="007F3218" w:rsidP="00431BA2">
                        <w:pPr>
                          <w:ind w:firstLineChars="300" w:firstLine="630"/>
                          <w:rPr>
                            <w:color w:val="000000"/>
                            <w:szCs w:val="21"/>
                          </w:rPr>
                        </w:pPr>
                        <w:r>
                          <w:rPr>
                            <w:rFonts w:hint="eastAsia"/>
                            <w:szCs w:val="21"/>
                          </w:rPr>
                          <w:t>投资活动产生的现金流量净额</w:t>
                        </w:r>
                      </w:p>
                    </w:tc>
                  </w:sdtContent>
                </w:sdt>
                <w:tc>
                  <w:tcPr>
                    <w:tcW w:w="677" w:type="pct"/>
                    <w:tcBorders>
                      <w:top w:val="outset" w:sz="6" w:space="0" w:color="auto"/>
                      <w:left w:val="outset" w:sz="6" w:space="0" w:color="auto"/>
                      <w:bottom w:val="outset" w:sz="6" w:space="0" w:color="auto"/>
                      <w:right w:val="outset" w:sz="6" w:space="0" w:color="auto"/>
                    </w:tcBorders>
                  </w:tcPr>
                  <w:p w14:paraId="1956B8CE" w14:textId="77777777" w:rsidR="007F3218" w:rsidRDefault="007F3218" w:rsidP="00431BA2">
                    <w:pPr>
                      <w:rPr>
                        <w:szCs w:val="21"/>
                      </w:rPr>
                    </w:pPr>
                  </w:p>
                </w:tc>
                <w:tc>
                  <w:tcPr>
                    <w:tcW w:w="1201" w:type="pct"/>
                    <w:tcBorders>
                      <w:top w:val="outset" w:sz="6" w:space="0" w:color="auto"/>
                      <w:left w:val="outset" w:sz="6" w:space="0" w:color="auto"/>
                      <w:bottom w:val="outset" w:sz="6" w:space="0" w:color="auto"/>
                      <w:right w:val="outset" w:sz="6" w:space="0" w:color="auto"/>
                    </w:tcBorders>
                  </w:tcPr>
                  <w:p w14:paraId="2EFC71CE" w14:textId="77777777" w:rsidR="007F3218" w:rsidRDefault="007F3218" w:rsidP="00431BA2">
                    <w:pPr>
                      <w:jc w:val="right"/>
                      <w:rPr>
                        <w:szCs w:val="21"/>
                      </w:rPr>
                    </w:pPr>
                    <w:r>
                      <w:t>-1,226,111,513.32</w:t>
                    </w:r>
                  </w:p>
                </w:tc>
                <w:tc>
                  <w:tcPr>
                    <w:tcW w:w="1197" w:type="pct"/>
                    <w:tcBorders>
                      <w:top w:val="outset" w:sz="6" w:space="0" w:color="auto"/>
                      <w:left w:val="outset" w:sz="6" w:space="0" w:color="auto"/>
                      <w:bottom w:val="outset" w:sz="6" w:space="0" w:color="auto"/>
                      <w:right w:val="outset" w:sz="6" w:space="0" w:color="auto"/>
                    </w:tcBorders>
                  </w:tcPr>
                  <w:p w14:paraId="25A6C3CE" w14:textId="77777777" w:rsidR="007F3218" w:rsidRDefault="007F3218" w:rsidP="00431BA2">
                    <w:pPr>
                      <w:jc w:val="right"/>
                      <w:rPr>
                        <w:szCs w:val="21"/>
                      </w:rPr>
                    </w:pPr>
                    <w:r>
                      <w:t>-47,799,363.87</w:t>
                    </w:r>
                  </w:p>
                </w:tc>
              </w:tr>
              <w:tr w:rsidR="007F3218" w14:paraId="63932247" w14:textId="77777777" w:rsidTr="00911DFD">
                <w:sdt>
                  <w:sdtPr>
                    <w:tag w:val="_PLD_8e0d926902804b5baefad8990e4523b4"/>
                    <w:id w:val="-167260580"/>
                    <w:lock w:val="sdtLocked"/>
                  </w:sdtPr>
                  <w:sdtEndPr/>
                  <w:sdtContent>
                    <w:tc>
                      <w:tcPr>
                        <w:tcW w:w="1925" w:type="pct"/>
                        <w:tcBorders>
                          <w:top w:val="outset" w:sz="6" w:space="0" w:color="auto"/>
                          <w:left w:val="outset" w:sz="6" w:space="0" w:color="auto"/>
                          <w:bottom w:val="outset" w:sz="6" w:space="0" w:color="auto"/>
                          <w:right w:val="outset" w:sz="6" w:space="0" w:color="auto"/>
                        </w:tcBorders>
                      </w:tcPr>
                      <w:p w14:paraId="1DE92371" w14:textId="77777777" w:rsidR="007F3218" w:rsidRDefault="007F3218" w:rsidP="00431BA2">
                        <w:pPr>
                          <w:rPr>
                            <w:color w:val="000000"/>
                            <w:szCs w:val="21"/>
                          </w:rPr>
                        </w:pPr>
                        <w:r>
                          <w:rPr>
                            <w:rFonts w:hint="eastAsia"/>
                            <w:b/>
                            <w:bCs/>
                            <w:szCs w:val="21"/>
                          </w:rPr>
                          <w:t>三、筹资活动产生的现金流量：</w:t>
                        </w:r>
                      </w:p>
                    </w:tc>
                  </w:sdtContent>
                </w:sdt>
                <w:tc>
                  <w:tcPr>
                    <w:tcW w:w="677" w:type="pct"/>
                    <w:tcBorders>
                      <w:top w:val="outset" w:sz="6" w:space="0" w:color="auto"/>
                      <w:left w:val="outset" w:sz="6" w:space="0" w:color="auto"/>
                      <w:bottom w:val="outset" w:sz="6" w:space="0" w:color="auto"/>
                      <w:right w:val="outset" w:sz="6" w:space="0" w:color="auto"/>
                    </w:tcBorders>
                  </w:tcPr>
                  <w:p w14:paraId="14016AEA" w14:textId="77777777" w:rsidR="007F3218" w:rsidRDefault="007F3218" w:rsidP="00431BA2">
                    <w:pPr>
                      <w:rPr>
                        <w:color w:val="008000"/>
                        <w:szCs w:val="21"/>
                      </w:rPr>
                    </w:pPr>
                  </w:p>
                </w:tc>
                <w:tc>
                  <w:tcPr>
                    <w:tcW w:w="1201" w:type="pct"/>
                    <w:tcBorders>
                      <w:top w:val="outset" w:sz="6" w:space="0" w:color="auto"/>
                      <w:left w:val="outset" w:sz="6" w:space="0" w:color="auto"/>
                      <w:bottom w:val="outset" w:sz="6" w:space="0" w:color="auto"/>
                      <w:right w:val="outset" w:sz="6" w:space="0" w:color="auto"/>
                    </w:tcBorders>
                  </w:tcPr>
                  <w:p w14:paraId="156F43B7" w14:textId="77777777" w:rsidR="007F3218" w:rsidRDefault="007F3218" w:rsidP="00431BA2">
                    <w:pPr>
                      <w:jc w:val="right"/>
                      <w:rPr>
                        <w:szCs w:val="21"/>
                      </w:rPr>
                    </w:pPr>
                    <w:r>
                      <w:t xml:space="preserve">　</w:t>
                    </w:r>
                  </w:p>
                </w:tc>
                <w:tc>
                  <w:tcPr>
                    <w:tcW w:w="1197" w:type="pct"/>
                    <w:tcBorders>
                      <w:top w:val="outset" w:sz="6" w:space="0" w:color="auto"/>
                      <w:left w:val="outset" w:sz="6" w:space="0" w:color="auto"/>
                      <w:bottom w:val="outset" w:sz="6" w:space="0" w:color="auto"/>
                      <w:right w:val="outset" w:sz="6" w:space="0" w:color="auto"/>
                    </w:tcBorders>
                  </w:tcPr>
                  <w:p w14:paraId="68857980" w14:textId="77777777" w:rsidR="007F3218" w:rsidRDefault="007F3218" w:rsidP="00431BA2">
                    <w:pPr>
                      <w:jc w:val="right"/>
                      <w:rPr>
                        <w:szCs w:val="21"/>
                      </w:rPr>
                    </w:pPr>
                    <w:r>
                      <w:t xml:space="preserve">　</w:t>
                    </w:r>
                  </w:p>
                </w:tc>
              </w:tr>
              <w:tr w:rsidR="007F3218" w14:paraId="338D3B6D" w14:textId="77777777" w:rsidTr="00911DFD">
                <w:sdt>
                  <w:sdtPr>
                    <w:tag w:val="_PLD_40c58235dfbd4be4b6a6d7cbeace3487"/>
                    <w:id w:val="202829641"/>
                    <w:lock w:val="sdtLocked"/>
                  </w:sdtPr>
                  <w:sdtEndPr/>
                  <w:sdtContent>
                    <w:tc>
                      <w:tcPr>
                        <w:tcW w:w="1925" w:type="pct"/>
                        <w:tcBorders>
                          <w:top w:val="outset" w:sz="6" w:space="0" w:color="auto"/>
                          <w:left w:val="outset" w:sz="6" w:space="0" w:color="auto"/>
                          <w:bottom w:val="outset" w:sz="6" w:space="0" w:color="auto"/>
                          <w:right w:val="outset" w:sz="6" w:space="0" w:color="auto"/>
                        </w:tcBorders>
                      </w:tcPr>
                      <w:p w14:paraId="1E96E486" w14:textId="77777777" w:rsidR="007F3218" w:rsidRDefault="007F3218" w:rsidP="00431BA2">
                        <w:pPr>
                          <w:ind w:firstLineChars="100" w:firstLine="210"/>
                          <w:rPr>
                            <w:color w:val="000000"/>
                            <w:szCs w:val="21"/>
                          </w:rPr>
                        </w:pPr>
                        <w:r>
                          <w:rPr>
                            <w:rFonts w:hint="eastAsia"/>
                            <w:szCs w:val="21"/>
                          </w:rPr>
                          <w:t>吸收投资收到的现金</w:t>
                        </w:r>
                      </w:p>
                    </w:tc>
                  </w:sdtContent>
                </w:sdt>
                <w:tc>
                  <w:tcPr>
                    <w:tcW w:w="677" w:type="pct"/>
                    <w:tcBorders>
                      <w:top w:val="outset" w:sz="6" w:space="0" w:color="auto"/>
                      <w:left w:val="outset" w:sz="6" w:space="0" w:color="auto"/>
                      <w:bottom w:val="outset" w:sz="6" w:space="0" w:color="auto"/>
                      <w:right w:val="outset" w:sz="6" w:space="0" w:color="auto"/>
                    </w:tcBorders>
                  </w:tcPr>
                  <w:p w14:paraId="1DC99D48" w14:textId="77777777" w:rsidR="007F3218" w:rsidRDefault="007F3218" w:rsidP="00431BA2">
                    <w:pPr>
                      <w:rPr>
                        <w:szCs w:val="21"/>
                      </w:rPr>
                    </w:pPr>
                  </w:p>
                </w:tc>
                <w:tc>
                  <w:tcPr>
                    <w:tcW w:w="1201" w:type="pct"/>
                    <w:tcBorders>
                      <w:top w:val="outset" w:sz="6" w:space="0" w:color="auto"/>
                      <w:left w:val="outset" w:sz="6" w:space="0" w:color="auto"/>
                      <w:bottom w:val="outset" w:sz="6" w:space="0" w:color="auto"/>
                      <w:right w:val="outset" w:sz="6" w:space="0" w:color="auto"/>
                    </w:tcBorders>
                  </w:tcPr>
                  <w:p w14:paraId="5AA39A43" w14:textId="77777777" w:rsidR="007F3218" w:rsidRDefault="007F3218" w:rsidP="00431BA2">
                    <w:pPr>
                      <w:jc w:val="right"/>
                      <w:rPr>
                        <w:szCs w:val="21"/>
                      </w:rPr>
                    </w:pPr>
                    <w:r>
                      <w:t>31,650,000.00</w:t>
                    </w:r>
                  </w:p>
                </w:tc>
                <w:tc>
                  <w:tcPr>
                    <w:tcW w:w="1197" w:type="pct"/>
                    <w:tcBorders>
                      <w:top w:val="outset" w:sz="6" w:space="0" w:color="auto"/>
                      <w:left w:val="outset" w:sz="6" w:space="0" w:color="auto"/>
                      <w:bottom w:val="outset" w:sz="6" w:space="0" w:color="auto"/>
                      <w:right w:val="outset" w:sz="6" w:space="0" w:color="auto"/>
                    </w:tcBorders>
                  </w:tcPr>
                  <w:p w14:paraId="5161E4A4" w14:textId="77777777" w:rsidR="007F3218" w:rsidRDefault="007F3218" w:rsidP="00431BA2">
                    <w:pPr>
                      <w:jc w:val="right"/>
                      <w:rPr>
                        <w:szCs w:val="21"/>
                      </w:rPr>
                    </w:pPr>
                  </w:p>
                </w:tc>
              </w:tr>
              <w:tr w:rsidR="007F3218" w14:paraId="54F1308C" w14:textId="77777777" w:rsidTr="00911DFD">
                <w:sdt>
                  <w:sdtPr>
                    <w:tag w:val="_PLD_b0825a09b9704822ae416df2302e2ccb"/>
                    <w:id w:val="1018969051"/>
                    <w:lock w:val="sdtLocked"/>
                  </w:sdtPr>
                  <w:sdtEndPr/>
                  <w:sdtContent>
                    <w:tc>
                      <w:tcPr>
                        <w:tcW w:w="1925" w:type="pct"/>
                        <w:tcBorders>
                          <w:top w:val="outset" w:sz="6" w:space="0" w:color="auto"/>
                          <w:left w:val="outset" w:sz="6" w:space="0" w:color="auto"/>
                          <w:bottom w:val="outset" w:sz="6" w:space="0" w:color="auto"/>
                          <w:right w:val="outset" w:sz="6" w:space="0" w:color="auto"/>
                        </w:tcBorders>
                      </w:tcPr>
                      <w:p w14:paraId="4C2D81E3" w14:textId="77777777" w:rsidR="007F3218" w:rsidRDefault="007F3218" w:rsidP="00431BA2">
                        <w:pPr>
                          <w:ind w:firstLineChars="100" w:firstLine="210"/>
                          <w:rPr>
                            <w:color w:val="000000"/>
                            <w:szCs w:val="21"/>
                          </w:rPr>
                        </w:pPr>
                        <w:r>
                          <w:rPr>
                            <w:rFonts w:hint="eastAsia"/>
                            <w:szCs w:val="21"/>
                          </w:rPr>
                          <w:t>其中：子公司吸收少数股东投资收到的现金</w:t>
                        </w:r>
                      </w:p>
                    </w:tc>
                  </w:sdtContent>
                </w:sdt>
                <w:tc>
                  <w:tcPr>
                    <w:tcW w:w="677" w:type="pct"/>
                    <w:tcBorders>
                      <w:top w:val="outset" w:sz="6" w:space="0" w:color="auto"/>
                      <w:left w:val="outset" w:sz="6" w:space="0" w:color="auto"/>
                      <w:bottom w:val="outset" w:sz="6" w:space="0" w:color="auto"/>
                      <w:right w:val="outset" w:sz="6" w:space="0" w:color="auto"/>
                    </w:tcBorders>
                  </w:tcPr>
                  <w:p w14:paraId="08DCD1A3" w14:textId="77777777" w:rsidR="007F3218" w:rsidRDefault="007F3218" w:rsidP="00431BA2">
                    <w:pPr>
                      <w:rPr>
                        <w:szCs w:val="21"/>
                      </w:rPr>
                    </w:pPr>
                  </w:p>
                </w:tc>
                <w:tc>
                  <w:tcPr>
                    <w:tcW w:w="1201" w:type="pct"/>
                    <w:tcBorders>
                      <w:top w:val="outset" w:sz="6" w:space="0" w:color="auto"/>
                      <w:left w:val="outset" w:sz="6" w:space="0" w:color="auto"/>
                      <w:bottom w:val="outset" w:sz="6" w:space="0" w:color="auto"/>
                      <w:right w:val="outset" w:sz="6" w:space="0" w:color="auto"/>
                    </w:tcBorders>
                  </w:tcPr>
                  <w:p w14:paraId="1A630A79" w14:textId="77777777" w:rsidR="007F3218" w:rsidRDefault="007F3218" w:rsidP="00431BA2">
                    <w:pPr>
                      <w:jc w:val="right"/>
                      <w:rPr>
                        <w:szCs w:val="21"/>
                      </w:rPr>
                    </w:pPr>
                  </w:p>
                </w:tc>
                <w:tc>
                  <w:tcPr>
                    <w:tcW w:w="1197" w:type="pct"/>
                    <w:tcBorders>
                      <w:top w:val="outset" w:sz="6" w:space="0" w:color="auto"/>
                      <w:left w:val="outset" w:sz="6" w:space="0" w:color="auto"/>
                      <w:bottom w:val="outset" w:sz="6" w:space="0" w:color="auto"/>
                      <w:right w:val="outset" w:sz="6" w:space="0" w:color="auto"/>
                    </w:tcBorders>
                  </w:tcPr>
                  <w:p w14:paraId="64957688" w14:textId="77777777" w:rsidR="007F3218" w:rsidRDefault="007F3218" w:rsidP="00431BA2">
                    <w:pPr>
                      <w:jc w:val="right"/>
                      <w:rPr>
                        <w:szCs w:val="21"/>
                      </w:rPr>
                    </w:pPr>
                  </w:p>
                </w:tc>
              </w:tr>
              <w:tr w:rsidR="007F3218" w14:paraId="2B27E03C" w14:textId="77777777" w:rsidTr="00911DFD">
                <w:sdt>
                  <w:sdtPr>
                    <w:tag w:val="_PLD_caf6109564ff45fa8b03e279d1cee3e7"/>
                    <w:id w:val="2045245801"/>
                    <w:lock w:val="sdtLocked"/>
                  </w:sdtPr>
                  <w:sdtEndPr/>
                  <w:sdtContent>
                    <w:tc>
                      <w:tcPr>
                        <w:tcW w:w="1925" w:type="pct"/>
                        <w:tcBorders>
                          <w:top w:val="outset" w:sz="6" w:space="0" w:color="auto"/>
                          <w:left w:val="outset" w:sz="6" w:space="0" w:color="auto"/>
                          <w:bottom w:val="outset" w:sz="6" w:space="0" w:color="auto"/>
                          <w:right w:val="outset" w:sz="6" w:space="0" w:color="auto"/>
                        </w:tcBorders>
                      </w:tcPr>
                      <w:p w14:paraId="43E04F57" w14:textId="77777777" w:rsidR="007F3218" w:rsidRDefault="007F3218" w:rsidP="00431BA2">
                        <w:pPr>
                          <w:ind w:firstLineChars="100" w:firstLine="210"/>
                          <w:rPr>
                            <w:color w:val="000000"/>
                            <w:szCs w:val="21"/>
                          </w:rPr>
                        </w:pPr>
                        <w:r>
                          <w:rPr>
                            <w:rFonts w:hint="eastAsia"/>
                            <w:szCs w:val="21"/>
                          </w:rPr>
                          <w:t>取得借款收到的现金</w:t>
                        </w:r>
                      </w:p>
                    </w:tc>
                  </w:sdtContent>
                </w:sdt>
                <w:tc>
                  <w:tcPr>
                    <w:tcW w:w="677" w:type="pct"/>
                    <w:tcBorders>
                      <w:top w:val="outset" w:sz="6" w:space="0" w:color="auto"/>
                      <w:left w:val="outset" w:sz="6" w:space="0" w:color="auto"/>
                      <w:bottom w:val="outset" w:sz="6" w:space="0" w:color="auto"/>
                      <w:right w:val="outset" w:sz="6" w:space="0" w:color="auto"/>
                    </w:tcBorders>
                  </w:tcPr>
                  <w:p w14:paraId="0F508657" w14:textId="77777777" w:rsidR="007F3218" w:rsidRDefault="007F3218" w:rsidP="00431BA2">
                    <w:pPr>
                      <w:rPr>
                        <w:szCs w:val="21"/>
                      </w:rPr>
                    </w:pPr>
                  </w:p>
                </w:tc>
                <w:tc>
                  <w:tcPr>
                    <w:tcW w:w="1201" w:type="pct"/>
                    <w:tcBorders>
                      <w:top w:val="outset" w:sz="6" w:space="0" w:color="auto"/>
                      <w:left w:val="outset" w:sz="6" w:space="0" w:color="auto"/>
                      <w:bottom w:val="outset" w:sz="6" w:space="0" w:color="auto"/>
                      <w:right w:val="outset" w:sz="6" w:space="0" w:color="auto"/>
                    </w:tcBorders>
                  </w:tcPr>
                  <w:p w14:paraId="1F3E60E5" w14:textId="77777777" w:rsidR="007F3218" w:rsidRDefault="007F3218" w:rsidP="00431BA2">
                    <w:pPr>
                      <w:jc w:val="right"/>
                      <w:rPr>
                        <w:szCs w:val="21"/>
                      </w:rPr>
                    </w:pPr>
                    <w:r>
                      <w:t>3,633,380,864.45</w:t>
                    </w:r>
                  </w:p>
                </w:tc>
                <w:tc>
                  <w:tcPr>
                    <w:tcW w:w="1197" w:type="pct"/>
                    <w:tcBorders>
                      <w:top w:val="outset" w:sz="6" w:space="0" w:color="auto"/>
                      <w:left w:val="outset" w:sz="6" w:space="0" w:color="auto"/>
                      <w:bottom w:val="outset" w:sz="6" w:space="0" w:color="auto"/>
                      <w:right w:val="outset" w:sz="6" w:space="0" w:color="auto"/>
                    </w:tcBorders>
                  </w:tcPr>
                  <w:p w14:paraId="3717E7E4" w14:textId="77777777" w:rsidR="007F3218" w:rsidRDefault="007F3218" w:rsidP="00431BA2">
                    <w:pPr>
                      <w:jc w:val="right"/>
                      <w:rPr>
                        <w:szCs w:val="21"/>
                      </w:rPr>
                    </w:pPr>
                    <w:r>
                      <w:t>3,287,781,910.21</w:t>
                    </w:r>
                  </w:p>
                </w:tc>
              </w:tr>
              <w:tr w:rsidR="007F3218" w14:paraId="34469396" w14:textId="77777777" w:rsidTr="00911DFD">
                <w:sdt>
                  <w:sdtPr>
                    <w:tag w:val="_PLD_8ffd460f127d43c7b8a26203ff0f1184"/>
                    <w:id w:val="-1801752562"/>
                    <w:lock w:val="sdtLocked"/>
                  </w:sdtPr>
                  <w:sdtEndPr/>
                  <w:sdtContent>
                    <w:tc>
                      <w:tcPr>
                        <w:tcW w:w="1925" w:type="pct"/>
                        <w:tcBorders>
                          <w:top w:val="outset" w:sz="6" w:space="0" w:color="auto"/>
                          <w:left w:val="outset" w:sz="6" w:space="0" w:color="auto"/>
                          <w:bottom w:val="outset" w:sz="6" w:space="0" w:color="auto"/>
                          <w:right w:val="outset" w:sz="6" w:space="0" w:color="auto"/>
                        </w:tcBorders>
                      </w:tcPr>
                      <w:p w14:paraId="33D21F6F" w14:textId="77777777" w:rsidR="007F3218" w:rsidRDefault="007F3218" w:rsidP="00431BA2">
                        <w:pPr>
                          <w:ind w:firstLineChars="100" w:firstLine="210"/>
                          <w:rPr>
                            <w:color w:val="000000"/>
                            <w:szCs w:val="21"/>
                          </w:rPr>
                        </w:pPr>
                        <w:r>
                          <w:rPr>
                            <w:rFonts w:hint="eastAsia"/>
                            <w:szCs w:val="21"/>
                          </w:rPr>
                          <w:t>发行债券收到的现金</w:t>
                        </w:r>
                      </w:p>
                    </w:tc>
                  </w:sdtContent>
                </w:sdt>
                <w:tc>
                  <w:tcPr>
                    <w:tcW w:w="677" w:type="pct"/>
                    <w:tcBorders>
                      <w:top w:val="outset" w:sz="6" w:space="0" w:color="auto"/>
                      <w:left w:val="outset" w:sz="6" w:space="0" w:color="auto"/>
                      <w:bottom w:val="outset" w:sz="6" w:space="0" w:color="auto"/>
                      <w:right w:val="outset" w:sz="6" w:space="0" w:color="auto"/>
                    </w:tcBorders>
                  </w:tcPr>
                  <w:p w14:paraId="1F0CC3A9" w14:textId="77777777" w:rsidR="007F3218" w:rsidRDefault="007F3218" w:rsidP="00431BA2">
                    <w:pPr>
                      <w:rPr>
                        <w:szCs w:val="21"/>
                      </w:rPr>
                    </w:pPr>
                  </w:p>
                </w:tc>
                <w:tc>
                  <w:tcPr>
                    <w:tcW w:w="1201" w:type="pct"/>
                    <w:tcBorders>
                      <w:top w:val="outset" w:sz="6" w:space="0" w:color="auto"/>
                      <w:left w:val="outset" w:sz="6" w:space="0" w:color="auto"/>
                      <w:bottom w:val="outset" w:sz="6" w:space="0" w:color="auto"/>
                      <w:right w:val="outset" w:sz="6" w:space="0" w:color="auto"/>
                    </w:tcBorders>
                  </w:tcPr>
                  <w:p w14:paraId="47BAF82C" w14:textId="77777777" w:rsidR="007F3218" w:rsidRDefault="007F3218" w:rsidP="00431BA2">
                    <w:pPr>
                      <w:jc w:val="right"/>
                      <w:rPr>
                        <w:szCs w:val="21"/>
                      </w:rPr>
                    </w:pPr>
                  </w:p>
                </w:tc>
                <w:tc>
                  <w:tcPr>
                    <w:tcW w:w="1197" w:type="pct"/>
                    <w:tcBorders>
                      <w:top w:val="outset" w:sz="6" w:space="0" w:color="auto"/>
                      <w:left w:val="outset" w:sz="6" w:space="0" w:color="auto"/>
                      <w:bottom w:val="outset" w:sz="6" w:space="0" w:color="auto"/>
                      <w:right w:val="outset" w:sz="6" w:space="0" w:color="auto"/>
                    </w:tcBorders>
                  </w:tcPr>
                  <w:p w14:paraId="6ACF784A" w14:textId="77777777" w:rsidR="007F3218" w:rsidRDefault="007F3218" w:rsidP="00431BA2">
                    <w:pPr>
                      <w:jc w:val="right"/>
                      <w:rPr>
                        <w:szCs w:val="21"/>
                      </w:rPr>
                    </w:pPr>
                  </w:p>
                </w:tc>
              </w:tr>
              <w:tr w:rsidR="007F3218" w14:paraId="77BA49B4" w14:textId="77777777" w:rsidTr="00911DFD">
                <w:sdt>
                  <w:sdtPr>
                    <w:tag w:val="_PLD_a504d291cebe439096ddf0d24d691766"/>
                    <w:id w:val="331258146"/>
                    <w:lock w:val="sdtLocked"/>
                  </w:sdtPr>
                  <w:sdtEndPr/>
                  <w:sdtContent>
                    <w:tc>
                      <w:tcPr>
                        <w:tcW w:w="1925" w:type="pct"/>
                        <w:tcBorders>
                          <w:top w:val="outset" w:sz="6" w:space="0" w:color="auto"/>
                          <w:left w:val="outset" w:sz="6" w:space="0" w:color="auto"/>
                          <w:bottom w:val="outset" w:sz="6" w:space="0" w:color="auto"/>
                          <w:right w:val="outset" w:sz="6" w:space="0" w:color="auto"/>
                        </w:tcBorders>
                      </w:tcPr>
                      <w:p w14:paraId="1298C021" w14:textId="77777777" w:rsidR="007F3218" w:rsidRDefault="007F3218" w:rsidP="00431BA2">
                        <w:pPr>
                          <w:ind w:firstLineChars="100" w:firstLine="210"/>
                          <w:rPr>
                            <w:color w:val="000000"/>
                            <w:szCs w:val="21"/>
                          </w:rPr>
                        </w:pPr>
                        <w:r>
                          <w:rPr>
                            <w:rFonts w:hint="eastAsia"/>
                            <w:szCs w:val="21"/>
                          </w:rPr>
                          <w:t>收到其他与筹资活动有关的现金</w:t>
                        </w:r>
                      </w:p>
                    </w:tc>
                  </w:sdtContent>
                </w:sdt>
                <w:tc>
                  <w:tcPr>
                    <w:tcW w:w="677" w:type="pct"/>
                    <w:tcBorders>
                      <w:top w:val="outset" w:sz="6" w:space="0" w:color="auto"/>
                      <w:left w:val="outset" w:sz="6" w:space="0" w:color="auto"/>
                      <w:bottom w:val="outset" w:sz="6" w:space="0" w:color="auto"/>
                      <w:right w:val="outset" w:sz="6" w:space="0" w:color="auto"/>
                    </w:tcBorders>
                  </w:tcPr>
                  <w:p w14:paraId="090F7547" w14:textId="77777777" w:rsidR="007F3218" w:rsidRDefault="007F3218" w:rsidP="00431BA2">
                    <w:pPr>
                      <w:rPr>
                        <w:szCs w:val="21"/>
                      </w:rPr>
                    </w:pPr>
                  </w:p>
                </w:tc>
                <w:tc>
                  <w:tcPr>
                    <w:tcW w:w="1201" w:type="pct"/>
                    <w:tcBorders>
                      <w:top w:val="outset" w:sz="6" w:space="0" w:color="auto"/>
                      <w:left w:val="outset" w:sz="6" w:space="0" w:color="auto"/>
                      <w:bottom w:val="outset" w:sz="6" w:space="0" w:color="auto"/>
                      <w:right w:val="outset" w:sz="6" w:space="0" w:color="auto"/>
                    </w:tcBorders>
                  </w:tcPr>
                  <w:p w14:paraId="3112DC9E" w14:textId="77777777" w:rsidR="007F3218" w:rsidRDefault="007F3218" w:rsidP="00431BA2">
                    <w:pPr>
                      <w:jc w:val="right"/>
                      <w:rPr>
                        <w:szCs w:val="21"/>
                      </w:rPr>
                    </w:pPr>
                  </w:p>
                </w:tc>
                <w:tc>
                  <w:tcPr>
                    <w:tcW w:w="1197" w:type="pct"/>
                    <w:tcBorders>
                      <w:top w:val="outset" w:sz="6" w:space="0" w:color="auto"/>
                      <w:left w:val="outset" w:sz="6" w:space="0" w:color="auto"/>
                      <w:bottom w:val="outset" w:sz="6" w:space="0" w:color="auto"/>
                      <w:right w:val="outset" w:sz="6" w:space="0" w:color="auto"/>
                    </w:tcBorders>
                  </w:tcPr>
                  <w:p w14:paraId="3BA6593D" w14:textId="77777777" w:rsidR="007F3218" w:rsidRDefault="007F3218" w:rsidP="00431BA2">
                    <w:pPr>
                      <w:jc w:val="right"/>
                      <w:rPr>
                        <w:szCs w:val="21"/>
                      </w:rPr>
                    </w:pPr>
                  </w:p>
                </w:tc>
              </w:tr>
              <w:tr w:rsidR="007F3218" w14:paraId="68DF0402" w14:textId="77777777" w:rsidTr="00911DFD">
                <w:sdt>
                  <w:sdtPr>
                    <w:tag w:val="_PLD_380f65d9d6674747ab42df48196250ff"/>
                    <w:id w:val="263116777"/>
                    <w:lock w:val="sdtLocked"/>
                  </w:sdtPr>
                  <w:sdtEndPr/>
                  <w:sdtContent>
                    <w:tc>
                      <w:tcPr>
                        <w:tcW w:w="1925" w:type="pct"/>
                        <w:tcBorders>
                          <w:top w:val="outset" w:sz="6" w:space="0" w:color="auto"/>
                          <w:left w:val="outset" w:sz="6" w:space="0" w:color="auto"/>
                          <w:bottom w:val="outset" w:sz="6" w:space="0" w:color="auto"/>
                          <w:right w:val="outset" w:sz="6" w:space="0" w:color="auto"/>
                        </w:tcBorders>
                      </w:tcPr>
                      <w:p w14:paraId="40AA88B5" w14:textId="77777777" w:rsidR="007F3218" w:rsidRDefault="007F3218" w:rsidP="00431BA2">
                        <w:pPr>
                          <w:ind w:firstLineChars="200" w:firstLine="420"/>
                          <w:rPr>
                            <w:color w:val="000000"/>
                            <w:szCs w:val="21"/>
                          </w:rPr>
                        </w:pPr>
                        <w:r>
                          <w:rPr>
                            <w:rFonts w:hint="eastAsia"/>
                            <w:szCs w:val="21"/>
                          </w:rPr>
                          <w:t>筹资活动现金流入小计</w:t>
                        </w:r>
                      </w:p>
                    </w:tc>
                  </w:sdtContent>
                </w:sdt>
                <w:tc>
                  <w:tcPr>
                    <w:tcW w:w="677" w:type="pct"/>
                    <w:tcBorders>
                      <w:top w:val="outset" w:sz="6" w:space="0" w:color="auto"/>
                      <w:left w:val="outset" w:sz="6" w:space="0" w:color="auto"/>
                      <w:bottom w:val="outset" w:sz="6" w:space="0" w:color="auto"/>
                      <w:right w:val="outset" w:sz="6" w:space="0" w:color="auto"/>
                    </w:tcBorders>
                  </w:tcPr>
                  <w:p w14:paraId="694B6D94" w14:textId="77777777" w:rsidR="007F3218" w:rsidRDefault="007F3218" w:rsidP="00431BA2">
                    <w:pPr>
                      <w:rPr>
                        <w:szCs w:val="21"/>
                      </w:rPr>
                    </w:pPr>
                  </w:p>
                </w:tc>
                <w:tc>
                  <w:tcPr>
                    <w:tcW w:w="1201" w:type="pct"/>
                    <w:tcBorders>
                      <w:top w:val="outset" w:sz="6" w:space="0" w:color="auto"/>
                      <w:left w:val="outset" w:sz="6" w:space="0" w:color="auto"/>
                      <w:bottom w:val="outset" w:sz="6" w:space="0" w:color="auto"/>
                      <w:right w:val="outset" w:sz="6" w:space="0" w:color="auto"/>
                    </w:tcBorders>
                  </w:tcPr>
                  <w:p w14:paraId="0DB7C134" w14:textId="77777777" w:rsidR="007F3218" w:rsidRDefault="007F3218" w:rsidP="00431BA2">
                    <w:pPr>
                      <w:jc w:val="right"/>
                      <w:rPr>
                        <w:szCs w:val="21"/>
                      </w:rPr>
                    </w:pPr>
                    <w:r>
                      <w:t>3,665,030,864.45</w:t>
                    </w:r>
                  </w:p>
                </w:tc>
                <w:tc>
                  <w:tcPr>
                    <w:tcW w:w="1197" w:type="pct"/>
                    <w:tcBorders>
                      <w:top w:val="outset" w:sz="6" w:space="0" w:color="auto"/>
                      <w:left w:val="outset" w:sz="6" w:space="0" w:color="auto"/>
                      <w:bottom w:val="outset" w:sz="6" w:space="0" w:color="auto"/>
                      <w:right w:val="outset" w:sz="6" w:space="0" w:color="auto"/>
                    </w:tcBorders>
                  </w:tcPr>
                  <w:p w14:paraId="5D7B93B9" w14:textId="77777777" w:rsidR="007F3218" w:rsidRDefault="007F3218" w:rsidP="00431BA2">
                    <w:pPr>
                      <w:jc w:val="right"/>
                      <w:rPr>
                        <w:szCs w:val="21"/>
                      </w:rPr>
                    </w:pPr>
                    <w:r>
                      <w:t>3,287,781,910.21</w:t>
                    </w:r>
                  </w:p>
                </w:tc>
              </w:tr>
              <w:tr w:rsidR="007F3218" w14:paraId="50B304AC" w14:textId="77777777" w:rsidTr="00911DFD">
                <w:sdt>
                  <w:sdtPr>
                    <w:tag w:val="_PLD_aff7930be8e64ed1b13f59d6d08f096a"/>
                    <w:id w:val="1655576022"/>
                    <w:lock w:val="sdtLocked"/>
                  </w:sdtPr>
                  <w:sdtEndPr/>
                  <w:sdtContent>
                    <w:tc>
                      <w:tcPr>
                        <w:tcW w:w="1925" w:type="pct"/>
                        <w:tcBorders>
                          <w:top w:val="outset" w:sz="6" w:space="0" w:color="auto"/>
                          <w:left w:val="outset" w:sz="6" w:space="0" w:color="auto"/>
                          <w:bottom w:val="outset" w:sz="6" w:space="0" w:color="auto"/>
                          <w:right w:val="outset" w:sz="6" w:space="0" w:color="auto"/>
                        </w:tcBorders>
                      </w:tcPr>
                      <w:p w14:paraId="4EA9BED5" w14:textId="77777777" w:rsidR="007F3218" w:rsidRDefault="007F3218" w:rsidP="00431BA2">
                        <w:pPr>
                          <w:ind w:firstLineChars="100" w:firstLine="210"/>
                          <w:rPr>
                            <w:color w:val="000000"/>
                            <w:szCs w:val="21"/>
                          </w:rPr>
                        </w:pPr>
                        <w:r>
                          <w:rPr>
                            <w:rFonts w:hint="eastAsia"/>
                            <w:szCs w:val="21"/>
                          </w:rPr>
                          <w:t>偿还债务支付的现金</w:t>
                        </w:r>
                      </w:p>
                    </w:tc>
                  </w:sdtContent>
                </w:sdt>
                <w:tc>
                  <w:tcPr>
                    <w:tcW w:w="677" w:type="pct"/>
                    <w:tcBorders>
                      <w:top w:val="outset" w:sz="6" w:space="0" w:color="auto"/>
                      <w:left w:val="outset" w:sz="6" w:space="0" w:color="auto"/>
                      <w:bottom w:val="outset" w:sz="6" w:space="0" w:color="auto"/>
                      <w:right w:val="outset" w:sz="6" w:space="0" w:color="auto"/>
                    </w:tcBorders>
                  </w:tcPr>
                  <w:p w14:paraId="610ABFC1" w14:textId="77777777" w:rsidR="007F3218" w:rsidRDefault="007F3218" w:rsidP="00431BA2">
                    <w:pPr>
                      <w:rPr>
                        <w:szCs w:val="21"/>
                      </w:rPr>
                    </w:pPr>
                  </w:p>
                </w:tc>
                <w:tc>
                  <w:tcPr>
                    <w:tcW w:w="1201" w:type="pct"/>
                    <w:tcBorders>
                      <w:top w:val="outset" w:sz="6" w:space="0" w:color="auto"/>
                      <w:left w:val="outset" w:sz="6" w:space="0" w:color="auto"/>
                      <w:bottom w:val="outset" w:sz="6" w:space="0" w:color="auto"/>
                      <w:right w:val="outset" w:sz="6" w:space="0" w:color="auto"/>
                    </w:tcBorders>
                  </w:tcPr>
                  <w:p w14:paraId="746B28CD" w14:textId="77777777" w:rsidR="007F3218" w:rsidRDefault="007F3218" w:rsidP="00431BA2">
                    <w:pPr>
                      <w:jc w:val="right"/>
                      <w:rPr>
                        <w:szCs w:val="21"/>
                      </w:rPr>
                    </w:pPr>
                    <w:r>
                      <w:t>2,766,034,984.01</w:t>
                    </w:r>
                  </w:p>
                </w:tc>
                <w:tc>
                  <w:tcPr>
                    <w:tcW w:w="1197" w:type="pct"/>
                    <w:tcBorders>
                      <w:top w:val="outset" w:sz="6" w:space="0" w:color="auto"/>
                      <w:left w:val="outset" w:sz="6" w:space="0" w:color="auto"/>
                      <w:bottom w:val="outset" w:sz="6" w:space="0" w:color="auto"/>
                      <w:right w:val="outset" w:sz="6" w:space="0" w:color="auto"/>
                    </w:tcBorders>
                  </w:tcPr>
                  <w:p w14:paraId="4E092A92" w14:textId="77777777" w:rsidR="007F3218" w:rsidRDefault="007F3218" w:rsidP="00431BA2">
                    <w:pPr>
                      <w:jc w:val="right"/>
                      <w:rPr>
                        <w:szCs w:val="21"/>
                      </w:rPr>
                    </w:pPr>
                    <w:r>
                      <w:t>1,485,224,280.25</w:t>
                    </w:r>
                  </w:p>
                </w:tc>
              </w:tr>
              <w:tr w:rsidR="007F3218" w14:paraId="5E84E577" w14:textId="77777777" w:rsidTr="00911DFD">
                <w:sdt>
                  <w:sdtPr>
                    <w:tag w:val="_PLD_1bca8b27544e494dae353545d0c6bb93"/>
                    <w:id w:val="-254361978"/>
                    <w:lock w:val="sdtLocked"/>
                  </w:sdtPr>
                  <w:sdtEndPr/>
                  <w:sdtContent>
                    <w:tc>
                      <w:tcPr>
                        <w:tcW w:w="1925" w:type="pct"/>
                        <w:tcBorders>
                          <w:top w:val="outset" w:sz="6" w:space="0" w:color="auto"/>
                          <w:left w:val="outset" w:sz="6" w:space="0" w:color="auto"/>
                          <w:bottom w:val="outset" w:sz="6" w:space="0" w:color="auto"/>
                          <w:right w:val="outset" w:sz="6" w:space="0" w:color="auto"/>
                        </w:tcBorders>
                      </w:tcPr>
                      <w:p w14:paraId="7EC707F5" w14:textId="77777777" w:rsidR="007F3218" w:rsidRDefault="007F3218" w:rsidP="00431BA2">
                        <w:pPr>
                          <w:ind w:firstLineChars="100" w:firstLine="210"/>
                          <w:rPr>
                            <w:szCs w:val="21"/>
                          </w:rPr>
                        </w:pPr>
                        <w:r>
                          <w:rPr>
                            <w:rFonts w:hint="eastAsia"/>
                            <w:szCs w:val="21"/>
                          </w:rPr>
                          <w:t>分配股利、利润或偿付利息支付的现金</w:t>
                        </w:r>
                      </w:p>
                    </w:tc>
                  </w:sdtContent>
                </w:sdt>
                <w:tc>
                  <w:tcPr>
                    <w:tcW w:w="677" w:type="pct"/>
                    <w:tcBorders>
                      <w:top w:val="outset" w:sz="6" w:space="0" w:color="auto"/>
                      <w:left w:val="outset" w:sz="6" w:space="0" w:color="auto"/>
                      <w:bottom w:val="outset" w:sz="6" w:space="0" w:color="auto"/>
                      <w:right w:val="outset" w:sz="6" w:space="0" w:color="auto"/>
                    </w:tcBorders>
                  </w:tcPr>
                  <w:p w14:paraId="34893B2A" w14:textId="77777777" w:rsidR="007F3218" w:rsidRDefault="007F3218" w:rsidP="00431BA2">
                    <w:pPr>
                      <w:rPr>
                        <w:szCs w:val="21"/>
                      </w:rPr>
                    </w:pPr>
                  </w:p>
                </w:tc>
                <w:tc>
                  <w:tcPr>
                    <w:tcW w:w="1201" w:type="pct"/>
                    <w:tcBorders>
                      <w:top w:val="outset" w:sz="6" w:space="0" w:color="auto"/>
                      <w:left w:val="outset" w:sz="6" w:space="0" w:color="auto"/>
                      <w:bottom w:val="outset" w:sz="6" w:space="0" w:color="auto"/>
                      <w:right w:val="outset" w:sz="6" w:space="0" w:color="auto"/>
                    </w:tcBorders>
                  </w:tcPr>
                  <w:p w14:paraId="0FAF8929" w14:textId="77777777" w:rsidR="007F3218" w:rsidRDefault="007F3218" w:rsidP="00431BA2">
                    <w:pPr>
                      <w:jc w:val="right"/>
                      <w:rPr>
                        <w:szCs w:val="21"/>
                      </w:rPr>
                    </w:pPr>
                    <w:r>
                      <w:t>488,695,942.22</w:t>
                    </w:r>
                  </w:p>
                </w:tc>
                <w:tc>
                  <w:tcPr>
                    <w:tcW w:w="1197" w:type="pct"/>
                    <w:tcBorders>
                      <w:top w:val="outset" w:sz="6" w:space="0" w:color="auto"/>
                      <w:left w:val="outset" w:sz="6" w:space="0" w:color="auto"/>
                      <w:bottom w:val="outset" w:sz="6" w:space="0" w:color="auto"/>
                      <w:right w:val="outset" w:sz="6" w:space="0" w:color="auto"/>
                    </w:tcBorders>
                  </w:tcPr>
                  <w:p w14:paraId="5C2DA7A2" w14:textId="77777777" w:rsidR="007F3218" w:rsidRDefault="007F3218" w:rsidP="00431BA2">
                    <w:pPr>
                      <w:jc w:val="right"/>
                      <w:rPr>
                        <w:szCs w:val="21"/>
                      </w:rPr>
                    </w:pPr>
                    <w:r>
                      <w:t>272,254,508.17</w:t>
                    </w:r>
                  </w:p>
                </w:tc>
              </w:tr>
              <w:tr w:rsidR="007F3218" w14:paraId="109A6BB0" w14:textId="77777777" w:rsidTr="00911DFD">
                <w:sdt>
                  <w:sdtPr>
                    <w:tag w:val="_PLD_51ab8b61b0154cdfa8b4f223a9b20fa6"/>
                    <w:id w:val="1940485829"/>
                    <w:lock w:val="sdtLocked"/>
                  </w:sdtPr>
                  <w:sdtEndPr/>
                  <w:sdtContent>
                    <w:tc>
                      <w:tcPr>
                        <w:tcW w:w="1925" w:type="pct"/>
                        <w:tcBorders>
                          <w:top w:val="outset" w:sz="6" w:space="0" w:color="auto"/>
                          <w:left w:val="outset" w:sz="6" w:space="0" w:color="auto"/>
                          <w:bottom w:val="outset" w:sz="6" w:space="0" w:color="auto"/>
                          <w:right w:val="outset" w:sz="6" w:space="0" w:color="auto"/>
                        </w:tcBorders>
                      </w:tcPr>
                      <w:p w14:paraId="2B63EA7C" w14:textId="77777777" w:rsidR="007F3218" w:rsidRDefault="007F3218" w:rsidP="00431BA2">
                        <w:pPr>
                          <w:ind w:firstLineChars="100" w:firstLine="210"/>
                          <w:rPr>
                            <w:szCs w:val="21"/>
                          </w:rPr>
                        </w:pPr>
                        <w:r>
                          <w:rPr>
                            <w:rFonts w:hint="eastAsia"/>
                            <w:szCs w:val="21"/>
                          </w:rPr>
                          <w:t>其中：子公司支付给少数股东的股利、利润</w:t>
                        </w:r>
                      </w:p>
                    </w:tc>
                  </w:sdtContent>
                </w:sdt>
                <w:tc>
                  <w:tcPr>
                    <w:tcW w:w="677" w:type="pct"/>
                    <w:tcBorders>
                      <w:top w:val="outset" w:sz="6" w:space="0" w:color="auto"/>
                      <w:left w:val="outset" w:sz="6" w:space="0" w:color="auto"/>
                      <w:bottom w:val="outset" w:sz="6" w:space="0" w:color="auto"/>
                      <w:right w:val="outset" w:sz="6" w:space="0" w:color="auto"/>
                    </w:tcBorders>
                  </w:tcPr>
                  <w:p w14:paraId="3327723C" w14:textId="77777777" w:rsidR="007F3218" w:rsidRDefault="007F3218" w:rsidP="00431BA2">
                    <w:pPr>
                      <w:rPr>
                        <w:szCs w:val="21"/>
                      </w:rPr>
                    </w:pPr>
                  </w:p>
                </w:tc>
                <w:tc>
                  <w:tcPr>
                    <w:tcW w:w="1201" w:type="pct"/>
                    <w:tcBorders>
                      <w:top w:val="outset" w:sz="6" w:space="0" w:color="auto"/>
                      <w:left w:val="outset" w:sz="6" w:space="0" w:color="auto"/>
                      <w:bottom w:val="outset" w:sz="6" w:space="0" w:color="auto"/>
                      <w:right w:val="outset" w:sz="6" w:space="0" w:color="auto"/>
                    </w:tcBorders>
                  </w:tcPr>
                  <w:p w14:paraId="0B5643D0" w14:textId="77777777" w:rsidR="007F3218" w:rsidRDefault="007F3218" w:rsidP="00431BA2">
                    <w:pPr>
                      <w:jc w:val="right"/>
                      <w:rPr>
                        <w:szCs w:val="21"/>
                      </w:rPr>
                    </w:pPr>
                  </w:p>
                </w:tc>
                <w:tc>
                  <w:tcPr>
                    <w:tcW w:w="1197" w:type="pct"/>
                    <w:tcBorders>
                      <w:top w:val="outset" w:sz="6" w:space="0" w:color="auto"/>
                      <w:left w:val="outset" w:sz="6" w:space="0" w:color="auto"/>
                      <w:bottom w:val="outset" w:sz="6" w:space="0" w:color="auto"/>
                      <w:right w:val="outset" w:sz="6" w:space="0" w:color="auto"/>
                    </w:tcBorders>
                  </w:tcPr>
                  <w:p w14:paraId="07743824" w14:textId="77777777" w:rsidR="007F3218" w:rsidRDefault="007F3218" w:rsidP="00431BA2">
                    <w:pPr>
                      <w:jc w:val="right"/>
                      <w:rPr>
                        <w:szCs w:val="21"/>
                      </w:rPr>
                    </w:pPr>
                    <w:r>
                      <w:t>5,287,414.45</w:t>
                    </w:r>
                  </w:p>
                </w:tc>
              </w:tr>
              <w:tr w:rsidR="007F3218" w14:paraId="538B738C" w14:textId="77777777" w:rsidTr="00911DFD">
                <w:sdt>
                  <w:sdtPr>
                    <w:tag w:val="_PLD_a0e8fdaaed8747fe8ad8fd59610df512"/>
                    <w:id w:val="-1336211313"/>
                    <w:lock w:val="sdtLocked"/>
                  </w:sdtPr>
                  <w:sdtEndPr/>
                  <w:sdtContent>
                    <w:tc>
                      <w:tcPr>
                        <w:tcW w:w="1925" w:type="pct"/>
                        <w:tcBorders>
                          <w:top w:val="outset" w:sz="6" w:space="0" w:color="auto"/>
                          <w:left w:val="outset" w:sz="6" w:space="0" w:color="auto"/>
                          <w:bottom w:val="outset" w:sz="6" w:space="0" w:color="auto"/>
                          <w:right w:val="outset" w:sz="6" w:space="0" w:color="auto"/>
                        </w:tcBorders>
                      </w:tcPr>
                      <w:p w14:paraId="0F21F1AB" w14:textId="77777777" w:rsidR="007F3218" w:rsidRDefault="007F3218" w:rsidP="00431BA2">
                        <w:pPr>
                          <w:ind w:firstLineChars="100" w:firstLine="210"/>
                          <w:rPr>
                            <w:szCs w:val="21"/>
                          </w:rPr>
                        </w:pPr>
                        <w:r>
                          <w:rPr>
                            <w:rFonts w:hint="eastAsia"/>
                            <w:szCs w:val="21"/>
                          </w:rPr>
                          <w:t>支付其他与筹资活动有关的现金</w:t>
                        </w:r>
                      </w:p>
                    </w:tc>
                  </w:sdtContent>
                </w:sdt>
                <w:tc>
                  <w:tcPr>
                    <w:tcW w:w="677" w:type="pct"/>
                    <w:tcBorders>
                      <w:top w:val="outset" w:sz="6" w:space="0" w:color="auto"/>
                      <w:left w:val="outset" w:sz="6" w:space="0" w:color="auto"/>
                      <w:bottom w:val="outset" w:sz="6" w:space="0" w:color="auto"/>
                      <w:right w:val="outset" w:sz="6" w:space="0" w:color="auto"/>
                    </w:tcBorders>
                  </w:tcPr>
                  <w:p w14:paraId="2440DF7A" w14:textId="060C33FE" w:rsidR="007F3218" w:rsidRDefault="003939D9" w:rsidP="00431BA2">
                    <w:pPr>
                      <w:rPr>
                        <w:szCs w:val="21"/>
                      </w:rPr>
                    </w:pPr>
                    <w:r>
                      <w:rPr>
                        <w:rFonts w:hint="eastAsia"/>
                        <w:szCs w:val="21"/>
                      </w:rPr>
                      <w:t>七、6</w:t>
                    </w:r>
                    <w:r>
                      <w:rPr>
                        <w:szCs w:val="21"/>
                      </w:rPr>
                      <w:t>7</w:t>
                    </w:r>
                  </w:p>
                </w:tc>
                <w:tc>
                  <w:tcPr>
                    <w:tcW w:w="1201" w:type="pct"/>
                    <w:tcBorders>
                      <w:top w:val="outset" w:sz="6" w:space="0" w:color="auto"/>
                      <w:left w:val="outset" w:sz="6" w:space="0" w:color="auto"/>
                      <w:bottom w:val="outset" w:sz="6" w:space="0" w:color="auto"/>
                      <w:right w:val="outset" w:sz="6" w:space="0" w:color="auto"/>
                    </w:tcBorders>
                  </w:tcPr>
                  <w:p w14:paraId="67CA0131" w14:textId="77777777" w:rsidR="007F3218" w:rsidRDefault="007F3218" w:rsidP="00431BA2">
                    <w:pPr>
                      <w:jc w:val="right"/>
                      <w:rPr>
                        <w:szCs w:val="21"/>
                      </w:rPr>
                    </w:pPr>
                    <w:r>
                      <w:t>535,645,992.83</w:t>
                    </w:r>
                  </w:p>
                </w:tc>
                <w:tc>
                  <w:tcPr>
                    <w:tcW w:w="1197" w:type="pct"/>
                    <w:tcBorders>
                      <w:top w:val="outset" w:sz="6" w:space="0" w:color="auto"/>
                      <w:left w:val="outset" w:sz="6" w:space="0" w:color="auto"/>
                      <w:bottom w:val="outset" w:sz="6" w:space="0" w:color="auto"/>
                      <w:right w:val="outset" w:sz="6" w:space="0" w:color="auto"/>
                    </w:tcBorders>
                  </w:tcPr>
                  <w:p w14:paraId="4B9CA5A4" w14:textId="77777777" w:rsidR="007F3218" w:rsidRDefault="007F3218" w:rsidP="00431BA2">
                    <w:pPr>
                      <w:jc w:val="right"/>
                      <w:rPr>
                        <w:szCs w:val="21"/>
                      </w:rPr>
                    </w:pPr>
                    <w:r>
                      <w:t>617,588,027.80</w:t>
                    </w:r>
                  </w:p>
                </w:tc>
              </w:tr>
              <w:tr w:rsidR="007F3218" w14:paraId="2718A5AE" w14:textId="77777777" w:rsidTr="00911DFD">
                <w:sdt>
                  <w:sdtPr>
                    <w:tag w:val="_PLD_29c16ab7e982410e87084b3173f3248b"/>
                    <w:id w:val="-1435278832"/>
                    <w:lock w:val="sdtLocked"/>
                  </w:sdtPr>
                  <w:sdtEndPr/>
                  <w:sdtContent>
                    <w:tc>
                      <w:tcPr>
                        <w:tcW w:w="1925" w:type="pct"/>
                        <w:tcBorders>
                          <w:top w:val="outset" w:sz="6" w:space="0" w:color="auto"/>
                          <w:left w:val="outset" w:sz="6" w:space="0" w:color="auto"/>
                          <w:bottom w:val="outset" w:sz="6" w:space="0" w:color="auto"/>
                          <w:right w:val="outset" w:sz="6" w:space="0" w:color="auto"/>
                        </w:tcBorders>
                      </w:tcPr>
                      <w:p w14:paraId="27DC9C13" w14:textId="77777777" w:rsidR="007F3218" w:rsidRDefault="007F3218" w:rsidP="00431BA2">
                        <w:pPr>
                          <w:ind w:firstLineChars="200" w:firstLine="420"/>
                          <w:rPr>
                            <w:color w:val="000000"/>
                            <w:szCs w:val="21"/>
                          </w:rPr>
                        </w:pPr>
                        <w:r>
                          <w:rPr>
                            <w:rFonts w:hint="eastAsia"/>
                            <w:szCs w:val="21"/>
                          </w:rPr>
                          <w:t>筹资活动现金流出小计</w:t>
                        </w:r>
                      </w:p>
                    </w:tc>
                  </w:sdtContent>
                </w:sdt>
                <w:tc>
                  <w:tcPr>
                    <w:tcW w:w="677" w:type="pct"/>
                    <w:tcBorders>
                      <w:top w:val="outset" w:sz="6" w:space="0" w:color="auto"/>
                      <w:left w:val="outset" w:sz="6" w:space="0" w:color="auto"/>
                      <w:bottom w:val="outset" w:sz="6" w:space="0" w:color="auto"/>
                      <w:right w:val="outset" w:sz="6" w:space="0" w:color="auto"/>
                    </w:tcBorders>
                  </w:tcPr>
                  <w:p w14:paraId="555C530D" w14:textId="77777777" w:rsidR="007F3218" w:rsidRDefault="007F3218" w:rsidP="00431BA2">
                    <w:pPr>
                      <w:rPr>
                        <w:szCs w:val="21"/>
                      </w:rPr>
                    </w:pPr>
                  </w:p>
                </w:tc>
                <w:tc>
                  <w:tcPr>
                    <w:tcW w:w="1201" w:type="pct"/>
                    <w:tcBorders>
                      <w:top w:val="outset" w:sz="6" w:space="0" w:color="auto"/>
                      <w:left w:val="outset" w:sz="6" w:space="0" w:color="auto"/>
                      <w:bottom w:val="outset" w:sz="6" w:space="0" w:color="auto"/>
                      <w:right w:val="outset" w:sz="6" w:space="0" w:color="auto"/>
                    </w:tcBorders>
                  </w:tcPr>
                  <w:p w14:paraId="51EB04DF" w14:textId="77777777" w:rsidR="007F3218" w:rsidRDefault="007F3218" w:rsidP="00431BA2">
                    <w:pPr>
                      <w:jc w:val="right"/>
                      <w:rPr>
                        <w:szCs w:val="21"/>
                      </w:rPr>
                    </w:pPr>
                    <w:r>
                      <w:t>3,790,376,919.06</w:t>
                    </w:r>
                  </w:p>
                </w:tc>
                <w:tc>
                  <w:tcPr>
                    <w:tcW w:w="1197" w:type="pct"/>
                    <w:tcBorders>
                      <w:top w:val="outset" w:sz="6" w:space="0" w:color="auto"/>
                      <w:left w:val="outset" w:sz="6" w:space="0" w:color="auto"/>
                      <w:bottom w:val="outset" w:sz="6" w:space="0" w:color="auto"/>
                      <w:right w:val="outset" w:sz="6" w:space="0" w:color="auto"/>
                    </w:tcBorders>
                  </w:tcPr>
                  <w:p w14:paraId="4026AF1C" w14:textId="77777777" w:rsidR="007F3218" w:rsidRDefault="007F3218" w:rsidP="00431BA2">
                    <w:pPr>
                      <w:jc w:val="right"/>
                      <w:rPr>
                        <w:szCs w:val="21"/>
                      </w:rPr>
                    </w:pPr>
                    <w:r>
                      <w:t>2,375,066,816.22</w:t>
                    </w:r>
                  </w:p>
                </w:tc>
              </w:tr>
              <w:tr w:rsidR="007F3218" w14:paraId="0311753E" w14:textId="77777777" w:rsidTr="00911DFD">
                <w:sdt>
                  <w:sdtPr>
                    <w:tag w:val="_PLD_d8b367a0b3e640df869e3dfe9c9e7295"/>
                    <w:id w:val="1517418822"/>
                    <w:lock w:val="sdtLocked"/>
                  </w:sdtPr>
                  <w:sdtEndPr/>
                  <w:sdtContent>
                    <w:tc>
                      <w:tcPr>
                        <w:tcW w:w="1925" w:type="pct"/>
                        <w:tcBorders>
                          <w:top w:val="outset" w:sz="6" w:space="0" w:color="auto"/>
                          <w:left w:val="outset" w:sz="6" w:space="0" w:color="auto"/>
                          <w:bottom w:val="outset" w:sz="6" w:space="0" w:color="auto"/>
                          <w:right w:val="outset" w:sz="6" w:space="0" w:color="auto"/>
                        </w:tcBorders>
                      </w:tcPr>
                      <w:p w14:paraId="7798DC40" w14:textId="77777777" w:rsidR="007F3218" w:rsidRDefault="007F3218" w:rsidP="00431BA2">
                        <w:pPr>
                          <w:ind w:firstLineChars="300" w:firstLine="630"/>
                          <w:rPr>
                            <w:color w:val="000000"/>
                            <w:szCs w:val="21"/>
                          </w:rPr>
                        </w:pPr>
                        <w:r>
                          <w:rPr>
                            <w:rFonts w:hint="eastAsia"/>
                            <w:szCs w:val="21"/>
                          </w:rPr>
                          <w:t>筹资活动产生的现金流量净额</w:t>
                        </w:r>
                      </w:p>
                    </w:tc>
                  </w:sdtContent>
                </w:sdt>
                <w:tc>
                  <w:tcPr>
                    <w:tcW w:w="677" w:type="pct"/>
                    <w:tcBorders>
                      <w:top w:val="outset" w:sz="6" w:space="0" w:color="auto"/>
                      <w:left w:val="outset" w:sz="6" w:space="0" w:color="auto"/>
                      <w:bottom w:val="outset" w:sz="6" w:space="0" w:color="auto"/>
                      <w:right w:val="outset" w:sz="6" w:space="0" w:color="auto"/>
                    </w:tcBorders>
                  </w:tcPr>
                  <w:p w14:paraId="3E466D80" w14:textId="77777777" w:rsidR="007F3218" w:rsidRDefault="007F3218" w:rsidP="00431BA2">
                    <w:pPr>
                      <w:rPr>
                        <w:szCs w:val="21"/>
                      </w:rPr>
                    </w:pPr>
                  </w:p>
                </w:tc>
                <w:tc>
                  <w:tcPr>
                    <w:tcW w:w="1201" w:type="pct"/>
                    <w:tcBorders>
                      <w:top w:val="outset" w:sz="6" w:space="0" w:color="auto"/>
                      <w:left w:val="outset" w:sz="6" w:space="0" w:color="auto"/>
                      <w:bottom w:val="outset" w:sz="6" w:space="0" w:color="auto"/>
                      <w:right w:val="outset" w:sz="6" w:space="0" w:color="auto"/>
                    </w:tcBorders>
                  </w:tcPr>
                  <w:p w14:paraId="2EE390DB" w14:textId="77777777" w:rsidR="007F3218" w:rsidRDefault="007F3218" w:rsidP="00431BA2">
                    <w:pPr>
                      <w:jc w:val="right"/>
                      <w:rPr>
                        <w:szCs w:val="21"/>
                      </w:rPr>
                    </w:pPr>
                    <w:r>
                      <w:t>-125,346,054.61</w:t>
                    </w:r>
                  </w:p>
                </w:tc>
                <w:tc>
                  <w:tcPr>
                    <w:tcW w:w="1197" w:type="pct"/>
                    <w:tcBorders>
                      <w:top w:val="outset" w:sz="6" w:space="0" w:color="auto"/>
                      <w:left w:val="outset" w:sz="6" w:space="0" w:color="auto"/>
                      <w:bottom w:val="outset" w:sz="6" w:space="0" w:color="auto"/>
                      <w:right w:val="outset" w:sz="6" w:space="0" w:color="auto"/>
                    </w:tcBorders>
                  </w:tcPr>
                  <w:p w14:paraId="6B38F4BA" w14:textId="77777777" w:rsidR="007F3218" w:rsidRDefault="007F3218" w:rsidP="00431BA2">
                    <w:pPr>
                      <w:jc w:val="right"/>
                      <w:rPr>
                        <w:szCs w:val="21"/>
                      </w:rPr>
                    </w:pPr>
                    <w:r>
                      <w:t>912,715,093.99</w:t>
                    </w:r>
                  </w:p>
                </w:tc>
              </w:tr>
              <w:tr w:rsidR="007F3218" w14:paraId="4F7F7B43" w14:textId="77777777" w:rsidTr="00911DFD">
                <w:sdt>
                  <w:sdtPr>
                    <w:tag w:val="_PLD_eb283b5426a14b14b38c0e391c747203"/>
                    <w:id w:val="1908105359"/>
                    <w:lock w:val="sdtLocked"/>
                  </w:sdtPr>
                  <w:sdtEndPr/>
                  <w:sdtContent>
                    <w:tc>
                      <w:tcPr>
                        <w:tcW w:w="1925" w:type="pct"/>
                        <w:tcBorders>
                          <w:top w:val="outset" w:sz="6" w:space="0" w:color="auto"/>
                          <w:left w:val="outset" w:sz="6" w:space="0" w:color="auto"/>
                          <w:bottom w:val="outset" w:sz="6" w:space="0" w:color="auto"/>
                          <w:right w:val="outset" w:sz="6" w:space="0" w:color="auto"/>
                        </w:tcBorders>
                      </w:tcPr>
                      <w:p w14:paraId="4FCB6DC4" w14:textId="77777777" w:rsidR="007F3218" w:rsidRDefault="007F3218" w:rsidP="00431BA2">
                        <w:pPr>
                          <w:rPr>
                            <w:color w:val="000000"/>
                            <w:szCs w:val="21"/>
                          </w:rPr>
                        </w:pPr>
                        <w:r>
                          <w:rPr>
                            <w:rFonts w:hint="eastAsia"/>
                            <w:b/>
                            <w:bCs/>
                            <w:szCs w:val="21"/>
                          </w:rPr>
                          <w:t>四、汇率变动对现金及现金等价物的影响</w:t>
                        </w:r>
                      </w:p>
                    </w:tc>
                  </w:sdtContent>
                </w:sdt>
                <w:tc>
                  <w:tcPr>
                    <w:tcW w:w="677" w:type="pct"/>
                    <w:tcBorders>
                      <w:top w:val="outset" w:sz="6" w:space="0" w:color="auto"/>
                      <w:left w:val="outset" w:sz="6" w:space="0" w:color="auto"/>
                      <w:bottom w:val="outset" w:sz="6" w:space="0" w:color="auto"/>
                      <w:right w:val="outset" w:sz="6" w:space="0" w:color="auto"/>
                    </w:tcBorders>
                  </w:tcPr>
                  <w:p w14:paraId="4A3ED26B" w14:textId="77777777" w:rsidR="007F3218" w:rsidRDefault="007F3218" w:rsidP="00431BA2">
                    <w:pPr>
                      <w:rPr>
                        <w:szCs w:val="21"/>
                      </w:rPr>
                    </w:pPr>
                  </w:p>
                </w:tc>
                <w:tc>
                  <w:tcPr>
                    <w:tcW w:w="1201" w:type="pct"/>
                    <w:tcBorders>
                      <w:top w:val="outset" w:sz="6" w:space="0" w:color="auto"/>
                      <w:left w:val="outset" w:sz="6" w:space="0" w:color="auto"/>
                      <w:bottom w:val="outset" w:sz="6" w:space="0" w:color="auto"/>
                      <w:right w:val="outset" w:sz="6" w:space="0" w:color="auto"/>
                    </w:tcBorders>
                  </w:tcPr>
                  <w:p w14:paraId="671B3806" w14:textId="77777777" w:rsidR="007F3218" w:rsidRDefault="007F3218" w:rsidP="00431BA2">
                    <w:pPr>
                      <w:jc w:val="right"/>
                      <w:rPr>
                        <w:szCs w:val="21"/>
                      </w:rPr>
                    </w:pPr>
                    <w:r>
                      <w:t>62,102,791.75</w:t>
                    </w:r>
                  </w:p>
                </w:tc>
                <w:tc>
                  <w:tcPr>
                    <w:tcW w:w="1197" w:type="pct"/>
                    <w:tcBorders>
                      <w:top w:val="outset" w:sz="6" w:space="0" w:color="auto"/>
                      <w:left w:val="outset" w:sz="6" w:space="0" w:color="auto"/>
                      <w:bottom w:val="outset" w:sz="6" w:space="0" w:color="auto"/>
                      <w:right w:val="outset" w:sz="6" w:space="0" w:color="auto"/>
                    </w:tcBorders>
                  </w:tcPr>
                  <w:p w14:paraId="1A412043" w14:textId="77777777" w:rsidR="007F3218" w:rsidRDefault="007F3218" w:rsidP="00431BA2">
                    <w:pPr>
                      <w:jc w:val="right"/>
                      <w:rPr>
                        <w:szCs w:val="21"/>
                      </w:rPr>
                    </w:pPr>
                    <w:r>
                      <w:t>-316,253,920.47</w:t>
                    </w:r>
                  </w:p>
                </w:tc>
              </w:tr>
              <w:tr w:rsidR="007F3218" w14:paraId="793601B9" w14:textId="77777777" w:rsidTr="00911DFD">
                <w:sdt>
                  <w:sdtPr>
                    <w:tag w:val="_PLD_3529ca6f8e5e45689b9190b11509b477"/>
                    <w:id w:val="-1280481069"/>
                    <w:lock w:val="sdtLocked"/>
                  </w:sdtPr>
                  <w:sdtEndPr/>
                  <w:sdtContent>
                    <w:tc>
                      <w:tcPr>
                        <w:tcW w:w="1925" w:type="pct"/>
                        <w:tcBorders>
                          <w:top w:val="outset" w:sz="6" w:space="0" w:color="auto"/>
                          <w:left w:val="outset" w:sz="6" w:space="0" w:color="auto"/>
                          <w:bottom w:val="outset" w:sz="6" w:space="0" w:color="auto"/>
                          <w:right w:val="outset" w:sz="6" w:space="0" w:color="auto"/>
                        </w:tcBorders>
                      </w:tcPr>
                      <w:p w14:paraId="68A899C5" w14:textId="77777777" w:rsidR="007F3218" w:rsidRDefault="007F3218" w:rsidP="00431BA2">
                        <w:pPr>
                          <w:rPr>
                            <w:color w:val="000000"/>
                            <w:szCs w:val="21"/>
                          </w:rPr>
                        </w:pPr>
                        <w:r>
                          <w:rPr>
                            <w:rFonts w:hint="eastAsia"/>
                            <w:b/>
                            <w:bCs/>
                            <w:szCs w:val="21"/>
                          </w:rPr>
                          <w:t>五、现金及现金等价物净增加额</w:t>
                        </w:r>
                      </w:p>
                    </w:tc>
                  </w:sdtContent>
                </w:sdt>
                <w:tc>
                  <w:tcPr>
                    <w:tcW w:w="677" w:type="pct"/>
                    <w:tcBorders>
                      <w:top w:val="outset" w:sz="6" w:space="0" w:color="auto"/>
                      <w:left w:val="outset" w:sz="6" w:space="0" w:color="auto"/>
                      <w:bottom w:val="outset" w:sz="6" w:space="0" w:color="auto"/>
                      <w:right w:val="outset" w:sz="6" w:space="0" w:color="auto"/>
                    </w:tcBorders>
                  </w:tcPr>
                  <w:p w14:paraId="27201201" w14:textId="77777777" w:rsidR="007F3218" w:rsidRDefault="007F3218" w:rsidP="00431BA2">
                    <w:pPr>
                      <w:rPr>
                        <w:szCs w:val="21"/>
                      </w:rPr>
                    </w:pPr>
                  </w:p>
                </w:tc>
                <w:tc>
                  <w:tcPr>
                    <w:tcW w:w="1201" w:type="pct"/>
                    <w:tcBorders>
                      <w:top w:val="outset" w:sz="6" w:space="0" w:color="auto"/>
                      <w:left w:val="outset" w:sz="6" w:space="0" w:color="auto"/>
                      <w:bottom w:val="outset" w:sz="6" w:space="0" w:color="auto"/>
                      <w:right w:val="outset" w:sz="6" w:space="0" w:color="auto"/>
                    </w:tcBorders>
                  </w:tcPr>
                  <w:p w14:paraId="145F785F" w14:textId="77777777" w:rsidR="007F3218" w:rsidRDefault="007F3218" w:rsidP="00431BA2">
                    <w:pPr>
                      <w:jc w:val="right"/>
                      <w:rPr>
                        <w:szCs w:val="21"/>
                      </w:rPr>
                    </w:pPr>
                    <w:r>
                      <w:t>-2,908,967,569.68</w:t>
                    </w:r>
                  </w:p>
                </w:tc>
                <w:tc>
                  <w:tcPr>
                    <w:tcW w:w="1197" w:type="pct"/>
                    <w:tcBorders>
                      <w:top w:val="outset" w:sz="6" w:space="0" w:color="auto"/>
                      <w:left w:val="outset" w:sz="6" w:space="0" w:color="auto"/>
                      <w:bottom w:val="outset" w:sz="6" w:space="0" w:color="auto"/>
                      <w:right w:val="outset" w:sz="6" w:space="0" w:color="auto"/>
                    </w:tcBorders>
                  </w:tcPr>
                  <w:p w14:paraId="2D999D58" w14:textId="77777777" w:rsidR="007F3218" w:rsidRDefault="007F3218" w:rsidP="00431BA2">
                    <w:pPr>
                      <w:jc w:val="right"/>
                      <w:rPr>
                        <w:szCs w:val="21"/>
                      </w:rPr>
                    </w:pPr>
                    <w:r>
                      <w:t>-1,410,857,637.76</w:t>
                    </w:r>
                  </w:p>
                </w:tc>
              </w:tr>
              <w:tr w:rsidR="007F3218" w14:paraId="2D726C61" w14:textId="77777777" w:rsidTr="00911DFD">
                <w:sdt>
                  <w:sdtPr>
                    <w:tag w:val="_PLD_0e2e4a176094436e80351302050eec3e"/>
                    <w:id w:val="-1142502699"/>
                    <w:lock w:val="sdtLocked"/>
                  </w:sdtPr>
                  <w:sdtEndPr/>
                  <w:sdtContent>
                    <w:tc>
                      <w:tcPr>
                        <w:tcW w:w="1925" w:type="pct"/>
                        <w:tcBorders>
                          <w:top w:val="outset" w:sz="6" w:space="0" w:color="auto"/>
                          <w:left w:val="outset" w:sz="6" w:space="0" w:color="auto"/>
                          <w:bottom w:val="outset" w:sz="6" w:space="0" w:color="auto"/>
                          <w:right w:val="outset" w:sz="6" w:space="0" w:color="auto"/>
                        </w:tcBorders>
                      </w:tcPr>
                      <w:p w14:paraId="27ECFE5C" w14:textId="77777777" w:rsidR="007F3218" w:rsidRDefault="007F3218" w:rsidP="00431BA2">
                        <w:pPr>
                          <w:ind w:firstLineChars="100" w:firstLine="210"/>
                          <w:rPr>
                            <w:color w:val="000000"/>
                            <w:szCs w:val="21"/>
                          </w:rPr>
                        </w:pPr>
                        <w:r>
                          <w:rPr>
                            <w:rFonts w:hint="eastAsia"/>
                            <w:szCs w:val="21"/>
                          </w:rPr>
                          <w:t>加：期初现金及现金等价物余额</w:t>
                        </w:r>
                      </w:p>
                    </w:tc>
                  </w:sdtContent>
                </w:sdt>
                <w:tc>
                  <w:tcPr>
                    <w:tcW w:w="677" w:type="pct"/>
                    <w:tcBorders>
                      <w:top w:val="outset" w:sz="6" w:space="0" w:color="auto"/>
                      <w:left w:val="outset" w:sz="6" w:space="0" w:color="auto"/>
                      <w:bottom w:val="outset" w:sz="6" w:space="0" w:color="auto"/>
                      <w:right w:val="outset" w:sz="6" w:space="0" w:color="auto"/>
                    </w:tcBorders>
                  </w:tcPr>
                  <w:p w14:paraId="49E6D57B" w14:textId="77777777" w:rsidR="007F3218" w:rsidRDefault="007F3218" w:rsidP="00431BA2">
                    <w:pPr>
                      <w:rPr>
                        <w:szCs w:val="21"/>
                      </w:rPr>
                    </w:pPr>
                  </w:p>
                </w:tc>
                <w:tc>
                  <w:tcPr>
                    <w:tcW w:w="1201" w:type="pct"/>
                    <w:tcBorders>
                      <w:top w:val="outset" w:sz="6" w:space="0" w:color="auto"/>
                      <w:left w:val="outset" w:sz="6" w:space="0" w:color="auto"/>
                      <w:bottom w:val="outset" w:sz="6" w:space="0" w:color="auto"/>
                      <w:right w:val="outset" w:sz="6" w:space="0" w:color="auto"/>
                    </w:tcBorders>
                  </w:tcPr>
                  <w:p w14:paraId="3798A328" w14:textId="77777777" w:rsidR="007F3218" w:rsidRDefault="007F3218" w:rsidP="00431BA2">
                    <w:pPr>
                      <w:jc w:val="right"/>
                      <w:rPr>
                        <w:szCs w:val="21"/>
                      </w:rPr>
                    </w:pPr>
                    <w:r>
                      <w:t>7,732,620,477.43</w:t>
                    </w:r>
                  </w:p>
                </w:tc>
                <w:tc>
                  <w:tcPr>
                    <w:tcW w:w="1197" w:type="pct"/>
                    <w:tcBorders>
                      <w:top w:val="outset" w:sz="6" w:space="0" w:color="auto"/>
                      <w:left w:val="outset" w:sz="6" w:space="0" w:color="auto"/>
                      <w:bottom w:val="outset" w:sz="6" w:space="0" w:color="auto"/>
                      <w:right w:val="outset" w:sz="6" w:space="0" w:color="auto"/>
                    </w:tcBorders>
                  </w:tcPr>
                  <w:p w14:paraId="75B7F657" w14:textId="77777777" w:rsidR="007F3218" w:rsidRDefault="007F3218" w:rsidP="00431BA2">
                    <w:pPr>
                      <w:jc w:val="right"/>
                      <w:rPr>
                        <w:szCs w:val="21"/>
                      </w:rPr>
                    </w:pPr>
                    <w:r>
                      <w:t>9,143,478,115.19</w:t>
                    </w:r>
                  </w:p>
                </w:tc>
              </w:tr>
              <w:tr w:rsidR="007F3218" w14:paraId="529204EF" w14:textId="77777777" w:rsidTr="00911DFD">
                <w:sdt>
                  <w:sdtPr>
                    <w:tag w:val="_PLD_5ffa189f12434f85b8eca19ea30d6b29"/>
                    <w:id w:val="-1421402848"/>
                    <w:lock w:val="sdtLocked"/>
                  </w:sdtPr>
                  <w:sdtEndPr/>
                  <w:sdtContent>
                    <w:tc>
                      <w:tcPr>
                        <w:tcW w:w="1925" w:type="pct"/>
                        <w:tcBorders>
                          <w:top w:val="outset" w:sz="6" w:space="0" w:color="auto"/>
                          <w:left w:val="outset" w:sz="6" w:space="0" w:color="auto"/>
                          <w:bottom w:val="outset" w:sz="6" w:space="0" w:color="auto"/>
                          <w:right w:val="outset" w:sz="6" w:space="0" w:color="auto"/>
                        </w:tcBorders>
                      </w:tcPr>
                      <w:p w14:paraId="19B499FC" w14:textId="77777777" w:rsidR="007F3218" w:rsidRDefault="007F3218" w:rsidP="00431BA2">
                        <w:pPr>
                          <w:rPr>
                            <w:color w:val="000000"/>
                            <w:szCs w:val="21"/>
                          </w:rPr>
                        </w:pPr>
                        <w:r>
                          <w:rPr>
                            <w:rFonts w:hint="eastAsia"/>
                            <w:b/>
                            <w:bCs/>
                            <w:szCs w:val="21"/>
                          </w:rPr>
                          <w:t>六、期末现金及现金等价物余额</w:t>
                        </w:r>
                      </w:p>
                    </w:tc>
                  </w:sdtContent>
                </w:sdt>
                <w:tc>
                  <w:tcPr>
                    <w:tcW w:w="677" w:type="pct"/>
                    <w:tcBorders>
                      <w:top w:val="outset" w:sz="6" w:space="0" w:color="auto"/>
                      <w:left w:val="outset" w:sz="6" w:space="0" w:color="auto"/>
                      <w:bottom w:val="outset" w:sz="6" w:space="0" w:color="auto"/>
                      <w:right w:val="outset" w:sz="6" w:space="0" w:color="auto"/>
                    </w:tcBorders>
                  </w:tcPr>
                  <w:p w14:paraId="40841CBB" w14:textId="77777777" w:rsidR="007F3218" w:rsidRDefault="007F3218" w:rsidP="00431BA2">
                    <w:pPr>
                      <w:rPr>
                        <w:szCs w:val="21"/>
                      </w:rPr>
                    </w:pPr>
                  </w:p>
                </w:tc>
                <w:tc>
                  <w:tcPr>
                    <w:tcW w:w="1201" w:type="pct"/>
                    <w:tcBorders>
                      <w:top w:val="outset" w:sz="6" w:space="0" w:color="auto"/>
                      <w:left w:val="outset" w:sz="6" w:space="0" w:color="auto"/>
                      <w:bottom w:val="outset" w:sz="6" w:space="0" w:color="auto"/>
                      <w:right w:val="outset" w:sz="6" w:space="0" w:color="auto"/>
                    </w:tcBorders>
                  </w:tcPr>
                  <w:p w14:paraId="274F1704" w14:textId="77777777" w:rsidR="007F3218" w:rsidRDefault="007F3218" w:rsidP="00431BA2">
                    <w:pPr>
                      <w:jc w:val="right"/>
                      <w:rPr>
                        <w:szCs w:val="21"/>
                      </w:rPr>
                    </w:pPr>
                    <w:r>
                      <w:t>4,823,652,907.75</w:t>
                    </w:r>
                  </w:p>
                </w:tc>
                <w:tc>
                  <w:tcPr>
                    <w:tcW w:w="1197" w:type="pct"/>
                    <w:tcBorders>
                      <w:top w:val="outset" w:sz="6" w:space="0" w:color="auto"/>
                      <w:left w:val="outset" w:sz="6" w:space="0" w:color="auto"/>
                      <w:bottom w:val="outset" w:sz="6" w:space="0" w:color="auto"/>
                      <w:right w:val="outset" w:sz="6" w:space="0" w:color="auto"/>
                    </w:tcBorders>
                  </w:tcPr>
                  <w:p w14:paraId="2032A934" w14:textId="77777777" w:rsidR="007F3218" w:rsidRDefault="007F3218" w:rsidP="00431BA2">
                    <w:pPr>
                      <w:jc w:val="right"/>
                      <w:rPr>
                        <w:szCs w:val="21"/>
                      </w:rPr>
                    </w:pPr>
                    <w:r>
                      <w:t>7,732,620,477.43</w:t>
                    </w:r>
                  </w:p>
                </w:tc>
              </w:tr>
            </w:tbl>
            <w:p w14:paraId="46D424E2" w14:textId="77777777" w:rsidR="007F3218" w:rsidRDefault="007F3218">
              <w:pPr>
                <w:pStyle w:val="affd"/>
              </w:pPr>
            </w:p>
            <w:p w14:paraId="5397C6B2" w14:textId="77777777" w:rsidR="00F81A9D" w:rsidRDefault="00D27BBC">
              <w:pPr>
                <w:snapToGrid w:val="0"/>
                <w:spacing w:line="240" w:lineRule="atLeast"/>
                <w:ind w:rightChars="12" w:right="25"/>
                <w:rPr>
                  <w:b/>
                  <w:bCs/>
                  <w:color w:val="FF0000"/>
                  <w:szCs w:val="21"/>
                </w:rPr>
              </w:pPr>
              <w:r>
                <w:rPr>
                  <w:szCs w:val="21"/>
                </w:rPr>
                <w:t>法定代表人</w:t>
              </w:r>
              <w:r>
                <w:rPr>
                  <w:rFonts w:hint="eastAsia"/>
                  <w:szCs w:val="21"/>
                </w:rPr>
                <w:t>：</w:t>
              </w:r>
              <w:sdt>
                <w:sdtPr>
                  <w:rPr>
                    <w:rFonts w:hint="eastAsia"/>
                    <w:szCs w:val="21"/>
                  </w:rPr>
                  <w:alias w:val="公司法定代表人"/>
                  <w:tag w:val="_GBC_d1f7cb193ab444ff8482a06aad12f0db"/>
                  <w:id w:val="-1384867386"/>
                  <w:lock w:val="sdtLocked"/>
                  <w:placeholder>
                    <w:docPart w:val="GBC22222222222222222222222222222"/>
                  </w:placeholder>
                  <w:dataBinding w:prefixMappings="xmlns:clcid-cgi='clcid-cgi'" w:xpath="/*/clcid-cgi:GongSiFaDingDaiBiaoRen[not(@periodRef)]" w:storeItemID="{89EBAB94-44A0-46A2-B712-30D997D04A6D}"/>
                  <w:text/>
                </w:sdtPr>
                <w:sdtEndPr/>
                <w:sdtContent>
                  <w:r w:rsidR="007A0925">
                    <w:rPr>
                      <w:rFonts w:hint="eastAsia"/>
                      <w:szCs w:val="21"/>
                    </w:rPr>
                    <w:t>宋寿顺</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45110b4746914613a7aad68cef7b1bed"/>
                  <w:id w:val="-1298060433"/>
                  <w:lock w:val="sdtLocked"/>
                  <w:placeholder>
                    <w:docPart w:val="GBC22222222222222222222222222222"/>
                  </w:placeholder>
                  <w:dataBinding w:prefixMappings="xmlns:clcid-mr='clcid-mr'" w:xpath="/*/clcid-mr:ZhuGuanKuaiJiGongZuoFuZeRenXingMing[not(@periodRef)]" w:storeItemID="{89EBAB94-44A0-46A2-B712-30D997D04A6D}"/>
                  <w:text/>
                </w:sdtPr>
                <w:sdtEndPr/>
                <w:sdtContent>
                  <w:r w:rsidR="007A0925">
                    <w:rPr>
                      <w:rFonts w:hint="eastAsia"/>
                      <w:szCs w:val="21"/>
                    </w:rPr>
                    <w:t>倪金瑞</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e7d70223996e482d9871cfff87704452"/>
                  <w:id w:val="-1945307967"/>
                  <w:lock w:val="sdtLocked"/>
                  <w:placeholder>
                    <w:docPart w:val="GBC22222222222222222222222222222"/>
                  </w:placeholder>
                  <w:dataBinding w:prefixMappings="xmlns:clcid-mr='clcid-mr'" w:xpath="/*/clcid-mr:KuaiJiJiGouFuZeRenXingMing[not(@periodRef)]" w:storeItemID="{89EBAB94-44A0-46A2-B712-30D997D04A6D}"/>
                  <w:text/>
                </w:sdtPr>
                <w:sdtEndPr/>
                <w:sdtContent>
                  <w:r w:rsidR="007A0925">
                    <w:rPr>
                      <w:rFonts w:hint="eastAsia"/>
                      <w:szCs w:val="21"/>
                    </w:rPr>
                    <w:t>邢万里</w:t>
                  </w:r>
                </w:sdtContent>
              </w:sdt>
            </w:p>
          </w:sdtContent>
        </w:sdt>
        <w:p w14:paraId="00AE7748" w14:textId="77777777" w:rsidR="00F81A9D" w:rsidRDefault="00F81A9D">
          <w:pPr>
            <w:rPr>
              <w:szCs w:val="21"/>
            </w:rPr>
          </w:pPr>
        </w:p>
        <w:p w14:paraId="4022A5C0" w14:textId="1A87FF33" w:rsidR="00F81A9D" w:rsidRDefault="00F81A9D">
          <w:pPr>
            <w:jc w:val="center"/>
            <w:rPr>
              <w:b/>
              <w:bCs/>
              <w:szCs w:val="21"/>
            </w:rPr>
          </w:pPr>
        </w:p>
        <w:p w14:paraId="6E56196C" w14:textId="5088AF04" w:rsidR="00911DFD" w:rsidRDefault="00911DFD">
          <w:pPr>
            <w:jc w:val="center"/>
            <w:rPr>
              <w:b/>
              <w:bCs/>
              <w:szCs w:val="21"/>
            </w:rPr>
          </w:pPr>
        </w:p>
        <w:p w14:paraId="26AF113C" w14:textId="77777777" w:rsidR="00911DFD" w:rsidRDefault="00911DFD">
          <w:pPr>
            <w:jc w:val="center"/>
            <w:rPr>
              <w:b/>
              <w:bCs/>
              <w:szCs w:val="21"/>
            </w:rPr>
          </w:pPr>
        </w:p>
        <w:sdt>
          <w:sdtPr>
            <w:rPr>
              <w:rFonts w:hint="eastAsia"/>
              <w:b/>
              <w:bCs/>
              <w:szCs w:val="21"/>
            </w:rPr>
            <w:tag w:val="_GBC_fa07832b39b14b348ba105d6cedbd7b8"/>
            <w:id w:val="1978567347"/>
            <w:lock w:val="sdtLocked"/>
            <w:placeholder>
              <w:docPart w:val="GBC22222222222222222222222222222"/>
            </w:placeholder>
          </w:sdtPr>
          <w:sdtEndPr>
            <w:rPr>
              <w:b w:val="0"/>
              <w:bCs w:val="0"/>
            </w:rPr>
          </w:sdtEndPr>
          <w:sdtContent>
            <w:p w14:paraId="0C3D911E" w14:textId="77777777" w:rsidR="00F81A9D" w:rsidRDefault="00D27BBC">
              <w:pPr>
                <w:jc w:val="center"/>
                <w:outlineLvl w:val="2"/>
                <w:rPr>
                  <w:b/>
                  <w:bCs/>
                  <w:szCs w:val="21"/>
                </w:rPr>
              </w:pPr>
              <w:r>
                <w:rPr>
                  <w:rFonts w:hint="eastAsia"/>
                  <w:b/>
                  <w:bCs/>
                  <w:szCs w:val="21"/>
                </w:rPr>
                <w:t>母公司</w:t>
              </w:r>
              <w:r>
                <w:rPr>
                  <w:b/>
                  <w:bCs/>
                  <w:szCs w:val="21"/>
                </w:rPr>
                <w:t>现金流量表</w:t>
              </w:r>
            </w:p>
            <w:p w14:paraId="30F4ED16" w14:textId="77777777" w:rsidR="00F81A9D" w:rsidRDefault="00D27BBC">
              <w:pPr>
                <w:jc w:val="center"/>
                <w:rPr>
                  <w:b/>
                  <w:bCs/>
                  <w:szCs w:val="21"/>
                </w:rPr>
              </w:pPr>
              <w:r>
                <w:rPr>
                  <w:szCs w:val="21"/>
                </w:rPr>
                <w:t>2018年</w:t>
              </w:r>
              <w:r>
                <w:rPr>
                  <w:rFonts w:hint="eastAsia"/>
                  <w:szCs w:val="21"/>
                </w:rPr>
                <w:t>1—12</w:t>
              </w:r>
              <w:r>
                <w:rPr>
                  <w:szCs w:val="21"/>
                </w:rPr>
                <w:t>月</w:t>
              </w:r>
            </w:p>
            <w:p w14:paraId="3F383FE1" w14:textId="77777777" w:rsidR="00F81A9D" w:rsidRDefault="00D27BBC">
              <w:pPr>
                <w:jc w:val="right"/>
                <w:rPr>
                  <w:szCs w:val="21"/>
                </w:rPr>
              </w:pPr>
              <w:r>
                <w:rPr>
                  <w:szCs w:val="21"/>
                </w:rPr>
                <w:t>单位:</w:t>
              </w:r>
              <w:sdt>
                <w:sdtPr>
                  <w:rPr>
                    <w:szCs w:val="21"/>
                  </w:rPr>
                  <w:alias w:val="单位：母公司现金流量表"/>
                  <w:tag w:val="_GBC_993ead81b27a41dfaccaacfaec8b7c78"/>
                  <w:id w:val="179517898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szCs w:val="21"/>
                    </w:rPr>
                    <w:t>元</w:t>
                  </w:r>
                </w:sdtContent>
              </w:sdt>
              <w:r>
                <w:rPr>
                  <w:szCs w:val="21"/>
                </w:rPr>
                <w:t xml:space="preserve">  币种:</w:t>
              </w:r>
              <w:sdt>
                <w:sdtPr>
                  <w:rPr>
                    <w:szCs w:val="21"/>
                  </w:rPr>
                  <w:alias w:val="币种：母公司现金流量表"/>
                  <w:tag w:val="_GBC_2dd4b706d0a244a4b4c21166025356cc"/>
                  <w:id w:val="90541545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536"/>
                <w:gridCol w:w="1058"/>
                <w:gridCol w:w="2116"/>
                <w:gridCol w:w="2107"/>
              </w:tblGrid>
              <w:tr w:rsidR="007F3218" w14:paraId="60369EED" w14:textId="77777777" w:rsidTr="00911DFD">
                <w:sdt>
                  <w:sdtPr>
                    <w:tag w:val="_PLD_dbd632ad27004226909162b6aa1def77"/>
                    <w:id w:val="-2128305759"/>
                    <w:lock w:val="sdtLocked"/>
                  </w:sdtPr>
                  <w:sdtEndPr/>
                  <w:sdtContent>
                    <w:tc>
                      <w:tcPr>
                        <w:tcW w:w="2005" w:type="pct"/>
                        <w:tcBorders>
                          <w:top w:val="outset" w:sz="6" w:space="0" w:color="auto"/>
                          <w:left w:val="outset" w:sz="6" w:space="0" w:color="auto"/>
                          <w:bottom w:val="outset" w:sz="6" w:space="0" w:color="auto"/>
                          <w:right w:val="outset" w:sz="6" w:space="0" w:color="auto"/>
                        </w:tcBorders>
                      </w:tcPr>
                      <w:p w14:paraId="6BF7813D" w14:textId="77777777" w:rsidR="007F3218" w:rsidRDefault="007F3218" w:rsidP="00431BA2">
                        <w:pPr>
                          <w:jc w:val="center"/>
                          <w:rPr>
                            <w:b/>
                            <w:bCs/>
                            <w:szCs w:val="21"/>
                          </w:rPr>
                        </w:pPr>
                        <w:r>
                          <w:rPr>
                            <w:b/>
                            <w:bCs/>
                            <w:szCs w:val="21"/>
                          </w:rPr>
                          <w:t>项目</w:t>
                        </w:r>
                      </w:p>
                    </w:tc>
                  </w:sdtContent>
                </w:sdt>
                <w:sdt>
                  <w:sdtPr>
                    <w:tag w:val="_PLD_d7928421f4344984a0dd7c0af69b07b5"/>
                    <w:id w:val="-323290555"/>
                    <w:lock w:val="sdtLocked"/>
                  </w:sdtPr>
                  <w:sdtEndPr/>
                  <w:sdtContent>
                    <w:tc>
                      <w:tcPr>
                        <w:tcW w:w="600" w:type="pct"/>
                        <w:tcBorders>
                          <w:top w:val="outset" w:sz="6" w:space="0" w:color="auto"/>
                          <w:left w:val="outset" w:sz="6" w:space="0" w:color="auto"/>
                          <w:bottom w:val="outset" w:sz="6" w:space="0" w:color="auto"/>
                          <w:right w:val="outset" w:sz="6" w:space="0" w:color="auto"/>
                        </w:tcBorders>
                      </w:tcPr>
                      <w:p w14:paraId="1125ED96" w14:textId="77777777" w:rsidR="007F3218" w:rsidRDefault="007F3218" w:rsidP="00431BA2">
                        <w:pPr>
                          <w:autoSpaceDE w:val="0"/>
                          <w:autoSpaceDN w:val="0"/>
                          <w:adjustRightInd w:val="0"/>
                          <w:jc w:val="center"/>
                          <w:rPr>
                            <w:b/>
                            <w:szCs w:val="21"/>
                          </w:rPr>
                        </w:pPr>
                        <w:r>
                          <w:rPr>
                            <w:b/>
                            <w:szCs w:val="21"/>
                          </w:rPr>
                          <w:t>附注</w:t>
                        </w:r>
                      </w:p>
                    </w:tc>
                  </w:sdtContent>
                </w:sdt>
                <w:sdt>
                  <w:sdtPr>
                    <w:tag w:val="_PLD_25d062f3e13d469eb2a3bf1c11f2d11b"/>
                    <w:id w:val="-1817101777"/>
                    <w:lock w:val="sdtLocked"/>
                  </w:sdtPr>
                  <w:sdtEndPr/>
                  <w:sdtContent>
                    <w:tc>
                      <w:tcPr>
                        <w:tcW w:w="1200" w:type="pct"/>
                        <w:tcBorders>
                          <w:top w:val="outset" w:sz="6" w:space="0" w:color="auto"/>
                          <w:left w:val="outset" w:sz="6" w:space="0" w:color="auto"/>
                          <w:bottom w:val="outset" w:sz="6" w:space="0" w:color="auto"/>
                          <w:right w:val="outset" w:sz="6" w:space="0" w:color="auto"/>
                        </w:tcBorders>
                      </w:tcPr>
                      <w:p w14:paraId="771840AC" w14:textId="77777777" w:rsidR="007F3218" w:rsidRDefault="007F3218" w:rsidP="00431BA2">
                        <w:pPr>
                          <w:autoSpaceDE w:val="0"/>
                          <w:autoSpaceDN w:val="0"/>
                          <w:adjustRightInd w:val="0"/>
                          <w:jc w:val="center"/>
                          <w:rPr>
                            <w:b/>
                            <w:szCs w:val="21"/>
                          </w:rPr>
                        </w:pPr>
                        <w:r>
                          <w:rPr>
                            <w:b/>
                            <w:szCs w:val="21"/>
                          </w:rPr>
                          <w:t>本期</w:t>
                        </w:r>
                        <w:r>
                          <w:rPr>
                            <w:rFonts w:hint="eastAsia"/>
                            <w:b/>
                            <w:szCs w:val="21"/>
                          </w:rPr>
                          <w:t>发生</w:t>
                        </w:r>
                        <w:r>
                          <w:rPr>
                            <w:b/>
                            <w:szCs w:val="21"/>
                          </w:rPr>
                          <w:t>额</w:t>
                        </w:r>
                      </w:p>
                    </w:tc>
                  </w:sdtContent>
                </w:sdt>
                <w:sdt>
                  <w:sdtPr>
                    <w:tag w:val="_PLD_33886e7f774a4236accfb53c544224c4"/>
                    <w:id w:val="1696881667"/>
                    <w:lock w:val="sdtLocked"/>
                  </w:sdtPr>
                  <w:sdtEndPr/>
                  <w:sdtContent>
                    <w:tc>
                      <w:tcPr>
                        <w:tcW w:w="1195" w:type="pct"/>
                        <w:tcBorders>
                          <w:top w:val="outset" w:sz="6" w:space="0" w:color="auto"/>
                          <w:left w:val="outset" w:sz="6" w:space="0" w:color="auto"/>
                          <w:bottom w:val="outset" w:sz="6" w:space="0" w:color="auto"/>
                          <w:right w:val="outset" w:sz="6" w:space="0" w:color="auto"/>
                        </w:tcBorders>
                      </w:tcPr>
                      <w:p w14:paraId="7875F4A0" w14:textId="77777777" w:rsidR="007F3218" w:rsidRDefault="007F3218" w:rsidP="00431BA2">
                        <w:pPr>
                          <w:autoSpaceDE w:val="0"/>
                          <w:autoSpaceDN w:val="0"/>
                          <w:adjustRightInd w:val="0"/>
                          <w:jc w:val="center"/>
                          <w:rPr>
                            <w:b/>
                            <w:szCs w:val="21"/>
                          </w:rPr>
                        </w:pPr>
                        <w:r>
                          <w:rPr>
                            <w:b/>
                            <w:szCs w:val="21"/>
                          </w:rPr>
                          <w:t>上期</w:t>
                        </w:r>
                        <w:r>
                          <w:rPr>
                            <w:rFonts w:hint="eastAsia"/>
                            <w:b/>
                            <w:szCs w:val="21"/>
                          </w:rPr>
                          <w:t>发生</w:t>
                        </w:r>
                        <w:r>
                          <w:rPr>
                            <w:b/>
                            <w:szCs w:val="21"/>
                          </w:rPr>
                          <w:t>额</w:t>
                        </w:r>
                      </w:p>
                    </w:tc>
                  </w:sdtContent>
                </w:sdt>
              </w:tr>
              <w:tr w:rsidR="007F3218" w14:paraId="471D2764" w14:textId="77777777" w:rsidTr="00911DFD">
                <w:sdt>
                  <w:sdtPr>
                    <w:tag w:val="_PLD_d5384e7a1c2841c78793ee2e647fdb97"/>
                    <w:id w:val="941801752"/>
                    <w:lock w:val="sdtLocked"/>
                  </w:sdtPr>
                  <w:sdtEndPr/>
                  <w:sdtContent>
                    <w:tc>
                      <w:tcPr>
                        <w:tcW w:w="2005" w:type="pct"/>
                        <w:tcBorders>
                          <w:top w:val="outset" w:sz="6" w:space="0" w:color="auto"/>
                          <w:left w:val="outset" w:sz="6" w:space="0" w:color="auto"/>
                          <w:bottom w:val="outset" w:sz="6" w:space="0" w:color="auto"/>
                          <w:right w:val="outset" w:sz="6" w:space="0" w:color="auto"/>
                        </w:tcBorders>
                      </w:tcPr>
                      <w:p w14:paraId="2A7BCD3B" w14:textId="77777777" w:rsidR="007F3218" w:rsidRDefault="007F3218" w:rsidP="00431BA2">
                        <w:pPr>
                          <w:rPr>
                            <w:color w:val="000000"/>
                            <w:szCs w:val="21"/>
                          </w:rPr>
                        </w:pPr>
                        <w:r>
                          <w:rPr>
                            <w:rFonts w:hint="eastAsia"/>
                            <w:b/>
                            <w:bCs/>
                            <w:szCs w:val="21"/>
                          </w:rPr>
                          <w:t>一、经营活动产生的现金流量：</w:t>
                        </w:r>
                      </w:p>
                    </w:tc>
                  </w:sdtContent>
                </w:sdt>
                <w:tc>
                  <w:tcPr>
                    <w:tcW w:w="600" w:type="pct"/>
                    <w:tcBorders>
                      <w:top w:val="outset" w:sz="6" w:space="0" w:color="auto"/>
                      <w:left w:val="outset" w:sz="6" w:space="0" w:color="auto"/>
                      <w:bottom w:val="outset" w:sz="6" w:space="0" w:color="auto"/>
                      <w:right w:val="outset" w:sz="6" w:space="0" w:color="auto"/>
                    </w:tcBorders>
                  </w:tcPr>
                  <w:p w14:paraId="6A7D0FD2" w14:textId="77777777" w:rsidR="007F3218" w:rsidRDefault="007F3218" w:rsidP="00431BA2">
                    <w:pPr>
                      <w:rPr>
                        <w:szCs w:val="21"/>
                      </w:rPr>
                    </w:pPr>
                  </w:p>
                </w:tc>
                <w:tc>
                  <w:tcPr>
                    <w:tcW w:w="1200" w:type="pct"/>
                    <w:tcBorders>
                      <w:top w:val="outset" w:sz="6" w:space="0" w:color="auto"/>
                      <w:left w:val="outset" w:sz="6" w:space="0" w:color="auto"/>
                      <w:bottom w:val="outset" w:sz="6" w:space="0" w:color="auto"/>
                      <w:right w:val="outset" w:sz="6" w:space="0" w:color="auto"/>
                    </w:tcBorders>
                  </w:tcPr>
                  <w:p w14:paraId="5AD4DEC1" w14:textId="77777777" w:rsidR="007F3218" w:rsidRDefault="007F3218" w:rsidP="00431BA2">
                    <w:pPr>
                      <w:rPr>
                        <w:szCs w:val="21"/>
                      </w:rPr>
                    </w:pPr>
                  </w:p>
                </w:tc>
                <w:tc>
                  <w:tcPr>
                    <w:tcW w:w="1195" w:type="pct"/>
                    <w:tcBorders>
                      <w:top w:val="outset" w:sz="6" w:space="0" w:color="auto"/>
                      <w:left w:val="outset" w:sz="6" w:space="0" w:color="auto"/>
                      <w:bottom w:val="outset" w:sz="6" w:space="0" w:color="auto"/>
                      <w:right w:val="outset" w:sz="6" w:space="0" w:color="auto"/>
                    </w:tcBorders>
                  </w:tcPr>
                  <w:p w14:paraId="3372686F" w14:textId="77777777" w:rsidR="007F3218" w:rsidRDefault="007F3218" w:rsidP="00431BA2">
                    <w:pPr>
                      <w:rPr>
                        <w:szCs w:val="21"/>
                      </w:rPr>
                    </w:pPr>
                  </w:p>
                </w:tc>
              </w:tr>
              <w:tr w:rsidR="007F3218" w14:paraId="16AA8BD1" w14:textId="77777777" w:rsidTr="00911DFD">
                <w:sdt>
                  <w:sdtPr>
                    <w:tag w:val="_PLD_2ef21863579e463191f73e8d1ed04b07"/>
                    <w:id w:val="787010469"/>
                    <w:lock w:val="sdtLocked"/>
                  </w:sdtPr>
                  <w:sdtEndPr/>
                  <w:sdtContent>
                    <w:tc>
                      <w:tcPr>
                        <w:tcW w:w="2005" w:type="pct"/>
                        <w:tcBorders>
                          <w:top w:val="outset" w:sz="6" w:space="0" w:color="auto"/>
                          <w:left w:val="outset" w:sz="6" w:space="0" w:color="auto"/>
                          <w:bottom w:val="outset" w:sz="6" w:space="0" w:color="auto"/>
                          <w:right w:val="outset" w:sz="6" w:space="0" w:color="auto"/>
                        </w:tcBorders>
                      </w:tcPr>
                      <w:p w14:paraId="447D0297" w14:textId="77777777" w:rsidR="007F3218" w:rsidRDefault="007F3218" w:rsidP="00431BA2">
                        <w:pPr>
                          <w:ind w:firstLineChars="100" w:firstLine="210"/>
                          <w:rPr>
                            <w:color w:val="000000"/>
                            <w:szCs w:val="21"/>
                          </w:rPr>
                        </w:pPr>
                        <w:r>
                          <w:rPr>
                            <w:rFonts w:hint="eastAsia"/>
                            <w:szCs w:val="21"/>
                          </w:rPr>
                          <w:t>销售商品、提供劳务收到的现金</w:t>
                        </w:r>
                      </w:p>
                    </w:tc>
                  </w:sdtContent>
                </w:sdt>
                <w:tc>
                  <w:tcPr>
                    <w:tcW w:w="600" w:type="pct"/>
                    <w:tcBorders>
                      <w:top w:val="outset" w:sz="6" w:space="0" w:color="auto"/>
                      <w:left w:val="outset" w:sz="6" w:space="0" w:color="auto"/>
                      <w:bottom w:val="outset" w:sz="6" w:space="0" w:color="auto"/>
                      <w:right w:val="outset" w:sz="6" w:space="0" w:color="auto"/>
                    </w:tcBorders>
                  </w:tcPr>
                  <w:p w14:paraId="0AD93DD7" w14:textId="77777777" w:rsidR="007F3218" w:rsidRDefault="007F3218" w:rsidP="00431BA2">
                    <w:pPr>
                      <w:rPr>
                        <w:szCs w:val="21"/>
                      </w:rPr>
                    </w:pPr>
                  </w:p>
                </w:tc>
                <w:tc>
                  <w:tcPr>
                    <w:tcW w:w="1200" w:type="pct"/>
                    <w:tcBorders>
                      <w:top w:val="outset" w:sz="6" w:space="0" w:color="auto"/>
                      <w:left w:val="outset" w:sz="6" w:space="0" w:color="auto"/>
                      <w:bottom w:val="outset" w:sz="6" w:space="0" w:color="auto"/>
                      <w:right w:val="outset" w:sz="6" w:space="0" w:color="auto"/>
                    </w:tcBorders>
                  </w:tcPr>
                  <w:p w14:paraId="4B26128F" w14:textId="77777777" w:rsidR="007F3218" w:rsidRDefault="007F3218" w:rsidP="00431BA2">
                    <w:pPr>
                      <w:jc w:val="right"/>
                      <w:rPr>
                        <w:szCs w:val="21"/>
                      </w:rPr>
                    </w:pPr>
                    <w:r>
                      <w:t>3,831,334,628.49</w:t>
                    </w:r>
                  </w:p>
                </w:tc>
                <w:tc>
                  <w:tcPr>
                    <w:tcW w:w="1195" w:type="pct"/>
                    <w:tcBorders>
                      <w:top w:val="outset" w:sz="6" w:space="0" w:color="auto"/>
                      <w:left w:val="outset" w:sz="6" w:space="0" w:color="auto"/>
                      <w:bottom w:val="outset" w:sz="6" w:space="0" w:color="auto"/>
                      <w:right w:val="outset" w:sz="6" w:space="0" w:color="auto"/>
                    </w:tcBorders>
                  </w:tcPr>
                  <w:p w14:paraId="0EA2CD4C" w14:textId="77777777" w:rsidR="007F3218" w:rsidRDefault="007F3218" w:rsidP="00431BA2">
                    <w:pPr>
                      <w:jc w:val="right"/>
                      <w:rPr>
                        <w:szCs w:val="21"/>
                      </w:rPr>
                    </w:pPr>
                    <w:r>
                      <w:t>3,718,183,086.93</w:t>
                    </w:r>
                  </w:p>
                </w:tc>
              </w:tr>
              <w:tr w:rsidR="007F3218" w14:paraId="01457B94" w14:textId="77777777" w:rsidTr="00911DFD">
                <w:sdt>
                  <w:sdtPr>
                    <w:tag w:val="_PLD_fd1d35e1b7d64d4d96ab3870ac133ece"/>
                    <w:id w:val="-701861319"/>
                    <w:lock w:val="sdtLocked"/>
                  </w:sdtPr>
                  <w:sdtEndPr/>
                  <w:sdtContent>
                    <w:tc>
                      <w:tcPr>
                        <w:tcW w:w="2005" w:type="pct"/>
                        <w:tcBorders>
                          <w:top w:val="outset" w:sz="6" w:space="0" w:color="auto"/>
                          <w:left w:val="outset" w:sz="6" w:space="0" w:color="auto"/>
                          <w:bottom w:val="outset" w:sz="6" w:space="0" w:color="auto"/>
                          <w:right w:val="outset" w:sz="6" w:space="0" w:color="auto"/>
                        </w:tcBorders>
                      </w:tcPr>
                      <w:p w14:paraId="27C2950A" w14:textId="77777777" w:rsidR="007F3218" w:rsidRDefault="007F3218" w:rsidP="00431BA2">
                        <w:pPr>
                          <w:ind w:firstLineChars="100" w:firstLine="210"/>
                          <w:rPr>
                            <w:color w:val="000000"/>
                            <w:szCs w:val="21"/>
                          </w:rPr>
                        </w:pPr>
                        <w:r>
                          <w:rPr>
                            <w:rFonts w:hint="eastAsia"/>
                            <w:szCs w:val="21"/>
                          </w:rPr>
                          <w:t>收到的税费返还</w:t>
                        </w:r>
                      </w:p>
                    </w:tc>
                  </w:sdtContent>
                </w:sdt>
                <w:tc>
                  <w:tcPr>
                    <w:tcW w:w="600" w:type="pct"/>
                    <w:tcBorders>
                      <w:top w:val="outset" w:sz="6" w:space="0" w:color="auto"/>
                      <w:left w:val="outset" w:sz="6" w:space="0" w:color="auto"/>
                      <w:bottom w:val="outset" w:sz="6" w:space="0" w:color="auto"/>
                      <w:right w:val="outset" w:sz="6" w:space="0" w:color="auto"/>
                    </w:tcBorders>
                  </w:tcPr>
                  <w:p w14:paraId="6EDC5860" w14:textId="77777777" w:rsidR="007F3218" w:rsidRDefault="007F3218" w:rsidP="00431BA2">
                    <w:pPr>
                      <w:rPr>
                        <w:szCs w:val="21"/>
                      </w:rPr>
                    </w:pPr>
                  </w:p>
                </w:tc>
                <w:tc>
                  <w:tcPr>
                    <w:tcW w:w="1200" w:type="pct"/>
                    <w:tcBorders>
                      <w:top w:val="outset" w:sz="6" w:space="0" w:color="auto"/>
                      <w:left w:val="outset" w:sz="6" w:space="0" w:color="auto"/>
                      <w:bottom w:val="outset" w:sz="6" w:space="0" w:color="auto"/>
                      <w:right w:val="outset" w:sz="6" w:space="0" w:color="auto"/>
                    </w:tcBorders>
                  </w:tcPr>
                  <w:p w14:paraId="1637607A" w14:textId="77777777" w:rsidR="007F3218" w:rsidRDefault="007F3218" w:rsidP="00431BA2">
                    <w:pPr>
                      <w:jc w:val="right"/>
                      <w:rPr>
                        <w:szCs w:val="21"/>
                      </w:rPr>
                    </w:pPr>
                    <w:r>
                      <w:t>86,737,616.75</w:t>
                    </w:r>
                  </w:p>
                </w:tc>
                <w:tc>
                  <w:tcPr>
                    <w:tcW w:w="1195" w:type="pct"/>
                    <w:tcBorders>
                      <w:top w:val="outset" w:sz="6" w:space="0" w:color="auto"/>
                      <w:left w:val="outset" w:sz="6" w:space="0" w:color="auto"/>
                      <w:bottom w:val="outset" w:sz="6" w:space="0" w:color="auto"/>
                      <w:right w:val="outset" w:sz="6" w:space="0" w:color="auto"/>
                    </w:tcBorders>
                  </w:tcPr>
                  <w:p w14:paraId="657CD6B3" w14:textId="77777777" w:rsidR="007F3218" w:rsidRDefault="007F3218" w:rsidP="00431BA2">
                    <w:pPr>
                      <w:jc w:val="right"/>
                      <w:rPr>
                        <w:szCs w:val="21"/>
                      </w:rPr>
                    </w:pPr>
                    <w:r>
                      <w:t>177,694,539.96</w:t>
                    </w:r>
                  </w:p>
                </w:tc>
              </w:tr>
              <w:tr w:rsidR="007F3218" w14:paraId="7F287E02" w14:textId="77777777" w:rsidTr="00911DFD">
                <w:sdt>
                  <w:sdtPr>
                    <w:tag w:val="_PLD_88831a6e784247068be3b652641fab29"/>
                    <w:id w:val="1573468878"/>
                    <w:lock w:val="sdtLocked"/>
                  </w:sdtPr>
                  <w:sdtEndPr/>
                  <w:sdtContent>
                    <w:tc>
                      <w:tcPr>
                        <w:tcW w:w="2005" w:type="pct"/>
                        <w:tcBorders>
                          <w:top w:val="outset" w:sz="6" w:space="0" w:color="auto"/>
                          <w:left w:val="outset" w:sz="6" w:space="0" w:color="auto"/>
                          <w:bottom w:val="outset" w:sz="6" w:space="0" w:color="auto"/>
                          <w:right w:val="outset" w:sz="6" w:space="0" w:color="auto"/>
                        </w:tcBorders>
                      </w:tcPr>
                      <w:p w14:paraId="61A29B7B" w14:textId="77777777" w:rsidR="007F3218" w:rsidRDefault="007F3218" w:rsidP="00431BA2">
                        <w:pPr>
                          <w:ind w:firstLineChars="100" w:firstLine="210"/>
                          <w:rPr>
                            <w:color w:val="000000"/>
                            <w:szCs w:val="21"/>
                          </w:rPr>
                        </w:pPr>
                        <w:r>
                          <w:rPr>
                            <w:rFonts w:hint="eastAsia"/>
                            <w:szCs w:val="21"/>
                          </w:rPr>
                          <w:t>收到其他与经营活动有关的现金</w:t>
                        </w:r>
                      </w:p>
                    </w:tc>
                  </w:sdtContent>
                </w:sdt>
                <w:tc>
                  <w:tcPr>
                    <w:tcW w:w="600" w:type="pct"/>
                    <w:tcBorders>
                      <w:top w:val="outset" w:sz="6" w:space="0" w:color="auto"/>
                      <w:left w:val="outset" w:sz="6" w:space="0" w:color="auto"/>
                      <w:bottom w:val="outset" w:sz="6" w:space="0" w:color="auto"/>
                      <w:right w:val="outset" w:sz="6" w:space="0" w:color="auto"/>
                    </w:tcBorders>
                  </w:tcPr>
                  <w:p w14:paraId="363398CC" w14:textId="77777777" w:rsidR="007F3218" w:rsidRDefault="007F3218" w:rsidP="00431BA2">
                    <w:pPr>
                      <w:rPr>
                        <w:szCs w:val="21"/>
                      </w:rPr>
                    </w:pPr>
                  </w:p>
                </w:tc>
                <w:tc>
                  <w:tcPr>
                    <w:tcW w:w="1200" w:type="pct"/>
                    <w:tcBorders>
                      <w:top w:val="outset" w:sz="6" w:space="0" w:color="auto"/>
                      <w:left w:val="outset" w:sz="6" w:space="0" w:color="auto"/>
                      <w:bottom w:val="outset" w:sz="6" w:space="0" w:color="auto"/>
                      <w:right w:val="outset" w:sz="6" w:space="0" w:color="auto"/>
                    </w:tcBorders>
                  </w:tcPr>
                  <w:p w14:paraId="7479AA9D" w14:textId="77777777" w:rsidR="007F3218" w:rsidRDefault="007F3218" w:rsidP="00431BA2">
                    <w:pPr>
                      <w:jc w:val="right"/>
                      <w:rPr>
                        <w:szCs w:val="21"/>
                      </w:rPr>
                    </w:pPr>
                    <w:r>
                      <w:t>1,515,506,492.99</w:t>
                    </w:r>
                  </w:p>
                </w:tc>
                <w:tc>
                  <w:tcPr>
                    <w:tcW w:w="1195" w:type="pct"/>
                    <w:tcBorders>
                      <w:top w:val="outset" w:sz="6" w:space="0" w:color="auto"/>
                      <w:left w:val="outset" w:sz="6" w:space="0" w:color="auto"/>
                      <w:bottom w:val="outset" w:sz="6" w:space="0" w:color="auto"/>
                      <w:right w:val="outset" w:sz="6" w:space="0" w:color="auto"/>
                    </w:tcBorders>
                  </w:tcPr>
                  <w:p w14:paraId="7A934770" w14:textId="77777777" w:rsidR="007F3218" w:rsidRDefault="007F3218" w:rsidP="00431BA2">
                    <w:pPr>
                      <w:jc w:val="right"/>
                      <w:rPr>
                        <w:szCs w:val="21"/>
                      </w:rPr>
                    </w:pPr>
                    <w:r>
                      <w:t>720,618,454.13</w:t>
                    </w:r>
                  </w:p>
                </w:tc>
              </w:tr>
              <w:tr w:rsidR="007F3218" w14:paraId="40C925F9" w14:textId="77777777" w:rsidTr="00911DFD">
                <w:sdt>
                  <w:sdtPr>
                    <w:tag w:val="_PLD_4f13f44c456d4cb2868156eb6f97ce2d"/>
                    <w:id w:val="1101446795"/>
                    <w:lock w:val="sdtLocked"/>
                  </w:sdtPr>
                  <w:sdtEndPr/>
                  <w:sdtContent>
                    <w:tc>
                      <w:tcPr>
                        <w:tcW w:w="2005" w:type="pct"/>
                        <w:tcBorders>
                          <w:top w:val="outset" w:sz="6" w:space="0" w:color="auto"/>
                          <w:left w:val="outset" w:sz="6" w:space="0" w:color="auto"/>
                          <w:bottom w:val="outset" w:sz="6" w:space="0" w:color="auto"/>
                          <w:right w:val="outset" w:sz="6" w:space="0" w:color="auto"/>
                        </w:tcBorders>
                      </w:tcPr>
                      <w:p w14:paraId="4F770956" w14:textId="77777777" w:rsidR="007F3218" w:rsidRDefault="007F3218" w:rsidP="00431BA2">
                        <w:pPr>
                          <w:ind w:firstLineChars="200" w:firstLine="420"/>
                          <w:rPr>
                            <w:color w:val="000000"/>
                            <w:szCs w:val="21"/>
                          </w:rPr>
                        </w:pPr>
                        <w:r>
                          <w:rPr>
                            <w:rFonts w:hint="eastAsia"/>
                            <w:szCs w:val="21"/>
                          </w:rPr>
                          <w:t>经营活动现金流入小计</w:t>
                        </w:r>
                      </w:p>
                    </w:tc>
                  </w:sdtContent>
                </w:sdt>
                <w:tc>
                  <w:tcPr>
                    <w:tcW w:w="600" w:type="pct"/>
                    <w:tcBorders>
                      <w:top w:val="outset" w:sz="6" w:space="0" w:color="auto"/>
                      <w:left w:val="outset" w:sz="6" w:space="0" w:color="auto"/>
                      <w:bottom w:val="outset" w:sz="6" w:space="0" w:color="auto"/>
                      <w:right w:val="outset" w:sz="6" w:space="0" w:color="auto"/>
                    </w:tcBorders>
                  </w:tcPr>
                  <w:p w14:paraId="24AE16C3" w14:textId="77777777" w:rsidR="007F3218" w:rsidRDefault="007F3218" w:rsidP="00431BA2">
                    <w:pPr>
                      <w:rPr>
                        <w:szCs w:val="21"/>
                      </w:rPr>
                    </w:pPr>
                  </w:p>
                </w:tc>
                <w:tc>
                  <w:tcPr>
                    <w:tcW w:w="1200" w:type="pct"/>
                    <w:tcBorders>
                      <w:top w:val="outset" w:sz="6" w:space="0" w:color="auto"/>
                      <w:left w:val="outset" w:sz="6" w:space="0" w:color="auto"/>
                      <w:bottom w:val="outset" w:sz="6" w:space="0" w:color="auto"/>
                      <w:right w:val="outset" w:sz="6" w:space="0" w:color="auto"/>
                    </w:tcBorders>
                  </w:tcPr>
                  <w:p w14:paraId="45AC0D9B" w14:textId="77777777" w:rsidR="007F3218" w:rsidRDefault="007F3218" w:rsidP="00431BA2">
                    <w:pPr>
                      <w:jc w:val="right"/>
                      <w:rPr>
                        <w:szCs w:val="21"/>
                      </w:rPr>
                    </w:pPr>
                    <w:r>
                      <w:t>5,433,578,738.23</w:t>
                    </w:r>
                  </w:p>
                </w:tc>
                <w:tc>
                  <w:tcPr>
                    <w:tcW w:w="1195" w:type="pct"/>
                    <w:tcBorders>
                      <w:top w:val="outset" w:sz="6" w:space="0" w:color="auto"/>
                      <w:left w:val="outset" w:sz="6" w:space="0" w:color="auto"/>
                      <w:bottom w:val="outset" w:sz="6" w:space="0" w:color="auto"/>
                      <w:right w:val="outset" w:sz="6" w:space="0" w:color="auto"/>
                    </w:tcBorders>
                  </w:tcPr>
                  <w:p w14:paraId="7492DA2F" w14:textId="77777777" w:rsidR="007F3218" w:rsidRDefault="007F3218" w:rsidP="00431BA2">
                    <w:pPr>
                      <w:jc w:val="right"/>
                      <w:rPr>
                        <w:szCs w:val="21"/>
                      </w:rPr>
                    </w:pPr>
                    <w:r>
                      <w:t>4,616,496,081.02</w:t>
                    </w:r>
                  </w:p>
                </w:tc>
              </w:tr>
              <w:tr w:rsidR="007F3218" w14:paraId="363D5F9D" w14:textId="77777777" w:rsidTr="00911DFD">
                <w:sdt>
                  <w:sdtPr>
                    <w:tag w:val="_PLD_abdeb3944de44affa4c6abe789333af9"/>
                    <w:id w:val="837506033"/>
                    <w:lock w:val="sdtLocked"/>
                  </w:sdtPr>
                  <w:sdtEndPr/>
                  <w:sdtContent>
                    <w:tc>
                      <w:tcPr>
                        <w:tcW w:w="2005" w:type="pct"/>
                        <w:tcBorders>
                          <w:top w:val="outset" w:sz="6" w:space="0" w:color="auto"/>
                          <w:left w:val="outset" w:sz="6" w:space="0" w:color="auto"/>
                          <w:bottom w:val="outset" w:sz="6" w:space="0" w:color="auto"/>
                          <w:right w:val="outset" w:sz="6" w:space="0" w:color="auto"/>
                        </w:tcBorders>
                      </w:tcPr>
                      <w:p w14:paraId="7FC2A6AE" w14:textId="77777777" w:rsidR="007F3218" w:rsidRDefault="007F3218" w:rsidP="00431BA2">
                        <w:pPr>
                          <w:ind w:firstLineChars="100" w:firstLine="210"/>
                          <w:rPr>
                            <w:szCs w:val="21"/>
                          </w:rPr>
                        </w:pPr>
                        <w:r>
                          <w:rPr>
                            <w:rFonts w:hint="eastAsia"/>
                            <w:szCs w:val="21"/>
                          </w:rPr>
                          <w:t>购买商品、接受劳务支付的现金</w:t>
                        </w:r>
                      </w:p>
                    </w:tc>
                  </w:sdtContent>
                </w:sdt>
                <w:tc>
                  <w:tcPr>
                    <w:tcW w:w="600" w:type="pct"/>
                    <w:tcBorders>
                      <w:top w:val="outset" w:sz="6" w:space="0" w:color="auto"/>
                      <w:left w:val="outset" w:sz="6" w:space="0" w:color="auto"/>
                      <w:bottom w:val="outset" w:sz="6" w:space="0" w:color="auto"/>
                      <w:right w:val="outset" w:sz="6" w:space="0" w:color="auto"/>
                    </w:tcBorders>
                  </w:tcPr>
                  <w:p w14:paraId="6981709F" w14:textId="77777777" w:rsidR="007F3218" w:rsidRDefault="007F3218" w:rsidP="00431BA2">
                    <w:pPr>
                      <w:rPr>
                        <w:szCs w:val="21"/>
                      </w:rPr>
                    </w:pPr>
                  </w:p>
                </w:tc>
                <w:tc>
                  <w:tcPr>
                    <w:tcW w:w="1200" w:type="pct"/>
                    <w:tcBorders>
                      <w:top w:val="outset" w:sz="6" w:space="0" w:color="auto"/>
                      <w:left w:val="outset" w:sz="6" w:space="0" w:color="auto"/>
                      <w:bottom w:val="outset" w:sz="6" w:space="0" w:color="auto"/>
                      <w:right w:val="outset" w:sz="6" w:space="0" w:color="auto"/>
                    </w:tcBorders>
                  </w:tcPr>
                  <w:p w14:paraId="25CA7714" w14:textId="77777777" w:rsidR="007F3218" w:rsidRDefault="007F3218" w:rsidP="00431BA2">
                    <w:pPr>
                      <w:jc w:val="right"/>
                      <w:rPr>
                        <w:szCs w:val="21"/>
                      </w:rPr>
                    </w:pPr>
                    <w:r>
                      <w:t>4,231,235,099.34</w:t>
                    </w:r>
                  </w:p>
                </w:tc>
                <w:tc>
                  <w:tcPr>
                    <w:tcW w:w="1195" w:type="pct"/>
                    <w:tcBorders>
                      <w:top w:val="outset" w:sz="6" w:space="0" w:color="auto"/>
                      <w:left w:val="outset" w:sz="6" w:space="0" w:color="auto"/>
                      <w:bottom w:val="outset" w:sz="6" w:space="0" w:color="auto"/>
                      <w:right w:val="outset" w:sz="6" w:space="0" w:color="auto"/>
                    </w:tcBorders>
                  </w:tcPr>
                  <w:p w14:paraId="634702A5" w14:textId="77777777" w:rsidR="007F3218" w:rsidRDefault="007F3218" w:rsidP="00431BA2">
                    <w:pPr>
                      <w:jc w:val="right"/>
                      <w:rPr>
                        <w:szCs w:val="21"/>
                      </w:rPr>
                    </w:pPr>
                    <w:r>
                      <w:t>3,692,706,407.54</w:t>
                    </w:r>
                  </w:p>
                </w:tc>
              </w:tr>
              <w:tr w:rsidR="007F3218" w14:paraId="7C8474C8" w14:textId="77777777" w:rsidTr="00911DFD">
                <w:sdt>
                  <w:sdtPr>
                    <w:tag w:val="_PLD_c1b9609c767847a484c31f0cdf800e1a"/>
                    <w:id w:val="-2018529185"/>
                    <w:lock w:val="sdtLocked"/>
                  </w:sdtPr>
                  <w:sdtEndPr/>
                  <w:sdtContent>
                    <w:tc>
                      <w:tcPr>
                        <w:tcW w:w="2005" w:type="pct"/>
                        <w:tcBorders>
                          <w:top w:val="outset" w:sz="6" w:space="0" w:color="auto"/>
                          <w:left w:val="outset" w:sz="6" w:space="0" w:color="auto"/>
                          <w:bottom w:val="outset" w:sz="6" w:space="0" w:color="auto"/>
                          <w:right w:val="outset" w:sz="6" w:space="0" w:color="auto"/>
                        </w:tcBorders>
                      </w:tcPr>
                      <w:p w14:paraId="6B89E48C" w14:textId="77777777" w:rsidR="007F3218" w:rsidRDefault="007F3218" w:rsidP="00431BA2">
                        <w:pPr>
                          <w:ind w:firstLineChars="100" w:firstLine="210"/>
                          <w:rPr>
                            <w:szCs w:val="21"/>
                          </w:rPr>
                        </w:pPr>
                        <w:r>
                          <w:rPr>
                            <w:rFonts w:hint="eastAsia"/>
                            <w:szCs w:val="21"/>
                          </w:rPr>
                          <w:t>支付给职工以及为职工支付的现金</w:t>
                        </w:r>
                      </w:p>
                    </w:tc>
                  </w:sdtContent>
                </w:sdt>
                <w:tc>
                  <w:tcPr>
                    <w:tcW w:w="600" w:type="pct"/>
                    <w:tcBorders>
                      <w:top w:val="outset" w:sz="6" w:space="0" w:color="auto"/>
                      <w:left w:val="outset" w:sz="6" w:space="0" w:color="auto"/>
                      <w:bottom w:val="outset" w:sz="6" w:space="0" w:color="auto"/>
                      <w:right w:val="outset" w:sz="6" w:space="0" w:color="auto"/>
                    </w:tcBorders>
                  </w:tcPr>
                  <w:p w14:paraId="2411B8E3" w14:textId="77777777" w:rsidR="007F3218" w:rsidRDefault="007F3218" w:rsidP="00431BA2">
                    <w:pPr>
                      <w:rPr>
                        <w:szCs w:val="21"/>
                      </w:rPr>
                    </w:pPr>
                  </w:p>
                </w:tc>
                <w:tc>
                  <w:tcPr>
                    <w:tcW w:w="1200" w:type="pct"/>
                    <w:tcBorders>
                      <w:top w:val="outset" w:sz="6" w:space="0" w:color="auto"/>
                      <w:left w:val="outset" w:sz="6" w:space="0" w:color="auto"/>
                      <w:bottom w:val="outset" w:sz="6" w:space="0" w:color="auto"/>
                      <w:right w:val="outset" w:sz="6" w:space="0" w:color="auto"/>
                    </w:tcBorders>
                  </w:tcPr>
                  <w:p w14:paraId="56EE90D7" w14:textId="77777777" w:rsidR="007F3218" w:rsidRDefault="007F3218" w:rsidP="00431BA2">
                    <w:pPr>
                      <w:jc w:val="right"/>
                      <w:rPr>
                        <w:szCs w:val="21"/>
                      </w:rPr>
                    </w:pPr>
                    <w:r>
                      <w:t>277,738,322.86</w:t>
                    </w:r>
                  </w:p>
                </w:tc>
                <w:tc>
                  <w:tcPr>
                    <w:tcW w:w="1195" w:type="pct"/>
                    <w:tcBorders>
                      <w:top w:val="outset" w:sz="6" w:space="0" w:color="auto"/>
                      <w:left w:val="outset" w:sz="6" w:space="0" w:color="auto"/>
                      <w:bottom w:val="outset" w:sz="6" w:space="0" w:color="auto"/>
                      <w:right w:val="outset" w:sz="6" w:space="0" w:color="auto"/>
                    </w:tcBorders>
                  </w:tcPr>
                  <w:p w14:paraId="193760AC" w14:textId="77777777" w:rsidR="007F3218" w:rsidRDefault="007F3218" w:rsidP="00431BA2">
                    <w:pPr>
                      <w:jc w:val="right"/>
                      <w:rPr>
                        <w:szCs w:val="21"/>
                      </w:rPr>
                    </w:pPr>
                    <w:r>
                      <w:t>283,505,412.09</w:t>
                    </w:r>
                  </w:p>
                </w:tc>
              </w:tr>
              <w:tr w:rsidR="007F3218" w14:paraId="31E4226A" w14:textId="77777777" w:rsidTr="00911DFD">
                <w:sdt>
                  <w:sdtPr>
                    <w:tag w:val="_PLD_56edb572c5f54e9f8abd0b8028e38134"/>
                    <w:id w:val="-1746328608"/>
                    <w:lock w:val="sdtLocked"/>
                  </w:sdtPr>
                  <w:sdtEndPr/>
                  <w:sdtContent>
                    <w:tc>
                      <w:tcPr>
                        <w:tcW w:w="2005" w:type="pct"/>
                        <w:tcBorders>
                          <w:top w:val="outset" w:sz="6" w:space="0" w:color="auto"/>
                          <w:left w:val="outset" w:sz="6" w:space="0" w:color="auto"/>
                          <w:bottom w:val="outset" w:sz="6" w:space="0" w:color="auto"/>
                          <w:right w:val="outset" w:sz="6" w:space="0" w:color="auto"/>
                        </w:tcBorders>
                      </w:tcPr>
                      <w:p w14:paraId="008115BF" w14:textId="77777777" w:rsidR="007F3218" w:rsidRDefault="007F3218" w:rsidP="00431BA2">
                        <w:pPr>
                          <w:ind w:firstLineChars="100" w:firstLine="210"/>
                          <w:rPr>
                            <w:szCs w:val="21"/>
                          </w:rPr>
                        </w:pPr>
                        <w:r>
                          <w:rPr>
                            <w:rFonts w:hint="eastAsia"/>
                            <w:szCs w:val="21"/>
                          </w:rPr>
                          <w:t>支付的各项税费</w:t>
                        </w:r>
                      </w:p>
                    </w:tc>
                  </w:sdtContent>
                </w:sdt>
                <w:tc>
                  <w:tcPr>
                    <w:tcW w:w="600" w:type="pct"/>
                    <w:tcBorders>
                      <w:top w:val="outset" w:sz="6" w:space="0" w:color="auto"/>
                      <w:left w:val="outset" w:sz="6" w:space="0" w:color="auto"/>
                      <w:bottom w:val="outset" w:sz="6" w:space="0" w:color="auto"/>
                      <w:right w:val="outset" w:sz="6" w:space="0" w:color="auto"/>
                    </w:tcBorders>
                  </w:tcPr>
                  <w:p w14:paraId="732BE1E0" w14:textId="77777777" w:rsidR="007F3218" w:rsidRDefault="007F3218" w:rsidP="00431BA2">
                    <w:pPr>
                      <w:rPr>
                        <w:szCs w:val="21"/>
                      </w:rPr>
                    </w:pPr>
                  </w:p>
                </w:tc>
                <w:tc>
                  <w:tcPr>
                    <w:tcW w:w="1200" w:type="pct"/>
                    <w:tcBorders>
                      <w:top w:val="outset" w:sz="6" w:space="0" w:color="auto"/>
                      <w:left w:val="outset" w:sz="6" w:space="0" w:color="auto"/>
                      <w:bottom w:val="outset" w:sz="6" w:space="0" w:color="auto"/>
                      <w:right w:val="outset" w:sz="6" w:space="0" w:color="auto"/>
                    </w:tcBorders>
                  </w:tcPr>
                  <w:p w14:paraId="758555FE" w14:textId="77777777" w:rsidR="007F3218" w:rsidRDefault="007F3218" w:rsidP="00431BA2">
                    <w:pPr>
                      <w:jc w:val="right"/>
                      <w:rPr>
                        <w:szCs w:val="21"/>
                      </w:rPr>
                    </w:pPr>
                    <w:r>
                      <w:t>85,052,654.22</w:t>
                    </w:r>
                  </w:p>
                </w:tc>
                <w:tc>
                  <w:tcPr>
                    <w:tcW w:w="1195" w:type="pct"/>
                    <w:tcBorders>
                      <w:top w:val="outset" w:sz="6" w:space="0" w:color="auto"/>
                      <w:left w:val="outset" w:sz="6" w:space="0" w:color="auto"/>
                      <w:bottom w:val="outset" w:sz="6" w:space="0" w:color="auto"/>
                      <w:right w:val="outset" w:sz="6" w:space="0" w:color="auto"/>
                    </w:tcBorders>
                  </w:tcPr>
                  <w:p w14:paraId="1740F42D" w14:textId="77777777" w:rsidR="007F3218" w:rsidRDefault="007F3218" w:rsidP="00431BA2">
                    <w:pPr>
                      <w:jc w:val="right"/>
                      <w:rPr>
                        <w:szCs w:val="21"/>
                      </w:rPr>
                    </w:pPr>
                    <w:r>
                      <w:t>123,299,691.25</w:t>
                    </w:r>
                  </w:p>
                </w:tc>
              </w:tr>
              <w:tr w:rsidR="007F3218" w14:paraId="791105A0" w14:textId="77777777" w:rsidTr="00911DFD">
                <w:sdt>
                  <w:sdtPr>
                    <w:tag w:val="_PLD_0211410dc7504eef9b16a4a91a48be78"/>
                    <w:id w:val="-1567958730"/>
                    <w:lock w:val="sdtLocked"/>
                  </w:sdtPr>
                  <w:sdtEndPr/>
                  <w:sdtContent>
                    <w:tc>
                      <w:tcPr>
                        <w:tcW w:w="2005" w:type="pct"/>
                        <w:tcBorders>
                          <w:top w:val="outset" w:sz="6" w:space="0" w:color="auto"/>
                          <w:left w:val="outset" w:sz="6" w:space="0" w:color="auto"/>
                          <w:bottom w:val="outset" w:sz="6" w:space="0" w:color="auto"/>
                          <w:right w:val="outset" w:sz="6" w:space="0" w:color="auto"/>
                        </w:tcBorders>
                      </w:tcPr>
                      <w:p w14:paraId="1808FB9A" w14:textId="77777777" w:rsidR="007F3218" w:rsidRDefault="007F3218" w:rsidP="00431BA2">
                        <w:pPr>
                          <w:ind w:firstLineChars="100" w:firstLine="210"/>
                          <w:rPr>
                            <w:szCs w:val="21"/>
                          </w:rPr>
                        </w:pPr>
                        <w:r>
                          <w:rPr>
                            <w:rFonts w:hint="eastAsia"/>
                            <w:szCs w:val="21"/>
                          </w:rPr>
                          <w:t>支付其他与经营活动有关的现金</w:t>
                        </w:r>
                      </w:p>
                    </w:tc>
                  </w:sdtContent>
                </w:sdt>
                <w:tc>
                  <w:tcPr>
                    <w:tcW w:w="600" w:type="pct"/>
                    <w:tcBorders>
                      <w:top w:val="outset" w:sz="6" w:space="0" w:color="auto"/>
                      <w:left w:val="outset" w:sz="6" w:space="0" w:color="auto"/>
                      <w:bottom w:val="outset" w:sz="6" w:space="0" w:color="auto"/>
                      <w:right w:val="outset" w:sz="6" w:space="0" w:color="auto"/>
                    </w:tcBorders>
                  </w:tcPr>
                  <w:p w14:paraId="2BA8F42D" w14:textId="77777777" w:rsidR="007F3218" w:rsidRDefault="007F3218" w:rsidP="00431BA2">
                    <w:pPr>
                      <w:rPr>
                        <w:szCs w:val="21"/>
                      </w:rPr>
                    </w:pPr>
                  </w:p>
                </w:tc>
                <w:tc>
                  <w:tcPr>
                    <w:tcW w:w="1200" w:type="pct"/>
                    <w:tcBorders>
                      <w:top w:val="outset" w:sz="6" w:space="0" w:color="auto"/>
                      <w:left w:val="outset" w:sz="6" w:space="0" w:color="auto"/>
                      <w:bottom w:val="outset" w:sz="6" w:space="0" w:color="auto"/>
                      <w:right w:val="outset" w:sz="6" w:space="0" w:color="auto"/>
                    </w:tcBorders>
                  </w:tcPr>
                  <w:p w14:paraId="0BAC22CA" w14:textId="77777777" w:rsidR="007F3218" w:rsidRDefault="007F3218" w:rsidP="00431BA2">
                    <w:pPr>
                      <w:jc w:val="right"/>
                      <w:rPr>
                        <w:szCs w:val="21"/>
                      </w:rPr>
                    </w:pPr>
                    <w:r>
                      <w:t>892,991,480.14</w:t>
                    </w:r>
                  </w:p>
                </w:tc>
                <w:tc>
                  <w:tcPr>
                    <w:tcW w:w="1195" w:type="pct"/>
                    <w:tcBorders>
                      <w:top w:val="outset" w:sz="6" w:space="0" w:color="auto"/>
                      <w:left w:val="outset" w:sz="6" w:space="0" w:color="auto"/>
                      <w:bottom w:val="outset" w:sz="6" w:space="0" w:color="auto"/>
                      <w:right w:val="outset" w:sz="6" w:space="0" w:color="auto"/>
                    </w:tcBorders>
                  </w:tcPr>
                  <w:p w14:paraId="65BF5AF3" w14:textId="77777777" w:rsidR="007F3218" w:rsidRDefault="007F3218" w:rsidP="00431BA2">
                    <w:pPr>
                      <w:jc w:val="right"/>
                      <w:rPr>
                        <w:szCs w:val="21"/>
                      </w:rPr>
                    </w:pPr>
                    <w:r>
                      <w:t>901,415,488.66</w:t>
                    </w:r>
                  </w:p>
                </w:tc>
              </w:tr>
              <w:tr w:rsidR="007F3218" w14:paraId="5B2E409D" w14:textId="77777777" w:rsidTr="00911DFD">
                <w:sdt>
                  <w:sdtPr>
                    <w:tag w:val="_PLD_571b44c4271c45dd91c639d4c338a5d0"/>
                    <w:id w:val="1305352695"/>
                    <w:lock w:val="sdtLocked"/>
                  </w:sdtPr>
                  <w:sdtEndPr/>
                  <w:sdtContent>
                    <w:tc>
                      <w:tcPr>
                        <w:tcW w:w="2005" w:type="pct"/>
                        <w:tcBorders>
                          <w:top w:val="outset" w:sz="6" w:space="0" w:color="auto"/>
                          <w:left w:val="outset" w:sz="6" w:space="0" w:color="auto"/>
                          <w:bottom w:val="outset" w:sz="6" w:space="0" w:color="auto"/>
                          <w:right w:val="outset" w:sz="6" w:space="0" w:color="auto"/>
                        </w:tcBorders>
                      </w:tcPr>
                      <w:p w14:paraId="1D11B3CD" w14:textId="77777777" w:rsidR="007F3218" w:rsidRDefault="007F3218" w:rsidP="00431BA2">
                        <w:pPr>
                          <w:ind w:firstLineChars="200" w:firstLine="420"/>
                          <w:rPr>
                            <w:color w:val="000000"/>
                            <w:szCs w:val="21"/>
                          </w:rPr>
                        </w:pPr>
                        <w:r>
                          <w:rPr>
                            <w:rFonts w:hint="eastAsia"/>
                            <w:szCs w:val="21"/>
                          </w:rPr>
                          <w:t>经营活动现金流出小计</w:t>
                        </w:r>
                      </w:p>
                    </w:tc>
                  </w:sdtContent>
                </w:sdt>
                <w:tc>
                  <w:tcPr>
                    <w:tcW w:w="600" w:type="pct"/>
                    <w:tcBorders>
                      <w:top w:val="outset" w:sz="6" w:space="0" w:color="auto"/>
                      <w:left w:val="outset" w:sz="6" w:space="0" w:color="auto"/>
                      <w:bottom w:val="outset" w:sz="6" w:space="0" w:color="auto"/>
                      <w:right w:val="outset" w:sz="6" w:space="0" w:color="auto"/>
                    </w:tcBorders>
                  </w:tcPr>
                  <w:p w14:paraId="4B2B8FDF" w14:textId="77777777" w:rsidR="007F3218" w:rsidRDefault="007F3218" w:rsidP="00431BA2">
                    <w:pPr>
                      <w:rPr>
                        <w:szCs w:val="21"/>
                      </w:rPr>
                    </w:pPr>
                  </w:p>
                </w:tc>
                <w:tc>
                  <w:tcPr>
                    <w:tcW w:w="1200" w:type="pct"/>
                    <w:tcBorders>
                      <w:top w:val="outset" w:sz="6" w:space="0" w:color="auto"/>
                      <w:left w:val="outset" w:sz="6" w:space="0" w:color="auto"/>
                      <w:bottom w:val="outset" w:sz="6" w:space="0" w:color="auto"/>
                      <w:right w:val="outset" w:sz="6" w:space="0" w:color="auto"/>
                    </w:tcBorders>
                  </w:tcPr>
                  <w:p w14:paraId="613B3407" w14:textId="77777777" w:rsidR="007F3218" w:rsidRDefault="007F3218" w:rsidP="00431BA2">
                    <w:pPr>
                      <w:jc w:val="right"/>
                      <w:rPr>
                        <w:szCs w:val="21"/>
                      </w:rPr>
                    </w:pPr>
                    <w:r>
                      <w:t>5,487,017,556.56</w:t>
                    </w:r>
                  </w:p>
                </w:tc>
                <w:tc>
                  <w:tcPr>
                    <w:tcW w:w="1195" w:type="pct"/>
                    <w:tcBorders>
                      <w:top w:val="outset" w:sz="6" w:space="0" w:color="auto"/>
                      <w:left w:val="outset" w:sz="6" w:space="0" w:color="auto"/>
                      <w:bottom w:val="outset" w:sz="6" w:space="0" w:color="auto"/>
                      <w:right w:val="outset" w:sz="6" w:space="0" w:color="auto"/>
                    </w:tcBorders>
                  </w:tcPr>
                  <w:p w14:paraId="3747DE77" w14:textId="77777777" w:rsidR="007F3218" w:rsidRDefault="007F3218" w:rsidP="00431BA2">
                    <w:pPr>
                      <w:jc w:val="right"/>
                      <w:rPr>
                        <w:szCs w:val="21"/>
                      </w:rPr>
                    </w:pPr>
                    <w:r>
                      <w:t>5,000,926,999.54</w:t>
                    </w:r>
                  </w:p>
                </w:tc>
              </w:tr>
              <w:tr w:rsidR="007F3218" w14:paraId="7CE89535" w14:textId="77777777" w:rsidTr="00911DFD">
                <w:sdt>
                  <w:sdtPr>
                    <w:tag w:val="_PLD_2bd623fb02854cf69c888f364463777d"/>
                    <w:id w:val="1938329057"/>
                    <w:lock w:val="sdtLocked"/>
                  </w:sdtPr>
                  <w:sdtEndPr/>
                  <w:sdtContent>
                    <w:tc>
                      <w:tcPr>
                        <w:tcW w:w="2005" w:type="pct"/>
                        <w:tcBorders>
                          <w:top w:val="outset" w:sz="6" w:space="0" w:color="auto"/>
                          <w:left w:val="outset" w:sz="6" w:space="0" w:color="auto"/>
                          <w:bottom w:val="outset" w:sz="6" w:space="0" w:color="auto"/>
                          <w:right w:val="outset" w:sz="6" w:space="0" w:color="auto"/>
                        </w:tcBorders>
                      </w:tcPr>
                      <w:p w14:paraId="1871A885" w14:textId="77777777" w:rsidR="007F3218" w:rsidRDefault="007F3218" w:rsidP="00431BA2">
                        <w:pPr>
                          <w:ind w:firstLineChars="100" w:firstLine="210"/>
                          <w:rPr>
                            <w:color w:val="000000"/>
                            <w:szCs w:val="21"/>
                          </w:rPr>
                        </w:pPr>
                        <w:r>
                          <w:rPr>
                            <w:rFonts w:hint="eastAsia"/>
                            <w:szCs w:val="21"/>
                          </w:rPr>
                          <w:t>经营活动产生的现金流量净额</w:t>
                        </w:r>
                      </w:p>
                    </w:tc>
                  </w:sdtContent>
                </w:sdt>
                <w:tc>
                  <w:tcPr>
                    <w:tcW w:w="600" w:type="pct"/>
                    <w:tcBorders>
                      <w:top w:val="outset" w:sz="6" w:space="0" w:color="auto"/>
                      <w:left w:val="outset" w:sz="6" w:space="0" w:color="auto"/>
                      <w:bottom w:val="outset" w:sz="6" w:space="0" w:color="auto"/>
                      <w:right w:val="outset" w:sz="6" w:space="0" w:color="auto"/>
                    </w:tcBorders>
                  </w:tcPr>
                  <w:p w14:paraId="5B5AB5DB" w14:textId="77777777" w:rsidR="007F3218" w:rsidRDefault="007F3218" w:rsidP="00431BA2">
                    <w:pPr>
                      <w:rPr>
                        <w:szCs w:val="21"/>
                      </w:rPr>
                    </w:pPr>
                  </w:p>
                </w:tc>
                <w:tc>
                  <w:tcPr>
                    <w:tcW w:w="1200" w:type="pct"/>
                    <w:tcBorders>
                      <w:top w:val="outset" w:sz="6" w:space="0" w:color="auto"/>
                      <w:left w:val="outset" w:sz="6" w:space="0" w:color="auto"/>
                      <w:bottom w:val="outset" w:sz="6" w:space="0" w:color="auto"/>
                      <w:right w:val="outset" w:sz="6" w:space="0" w:color="auto"/>
                    </w:tcBorders>
                  </w:tcPr>
                  <w:p w14:paraId="41FF6D99" w14:textId="77777777" w:rsidR="007F3218" w:rsidRDefault="007F3218" w:rsidP="00431BA2">
                    <w:pPr>
                      <w:jc w:val="right"/>
                      <w:rPr>
                        <w:szCs w:val="21"/>
                      </w:rPr>
                    </w:pPr>
                    <w:r>
                      <w:t>-53,438,818.33</w:t>
                    </w:r>
                  </w:p>
                </w:tc>
                <w:tc>
                  <w:tcPr>
                    <w:tcW w:w="1195" w:type="pct"/>
                    <w:tcBorders>
                      <w:top w:val="outset" w:sz="6" w:space="0" w:color="auto"/>
                      <w:left w:val="outset" w:sz="6" w:space="0" w:color="auto"/>
                      <w:bottom w:val="outset" w:sz="6" w:space="0" w:color="auto"/>
                      <w:right w:val="outset" w:sz="6" w:space="0" w:color="auto"/>
                    </w:tcBorders>
                  </w:tcPr>
                  <w:p w14:paraId="7F1C54A7" w14:textId="77777777" w:rsidR="007F3218" w:rsidRDefault="007F3218" w:rsidP="00431BA2">
                    <w:pPr>
                      <w:jc w:val="right"/>
                      <w:rPr>
                        <w:szCs w:val="21"/>
                      </w:rPr>
                    </w:pPr>
                    <w:r>
                      <w:t>-384,430,918.52</w:t>
                    </w:r>
                  </w:p>
                </w:tc>
              </w:tr>
              <w:tr w:rsidR="007F3218" w14:paraId="5DB1C3CA" w14:textId="77777777" w:rsidTr="00911DFD">
                <w:sdt>
                  <w:sdtPr>
                    <w:tag w:val="_PLD_ea89a8f6b76943769d484d535b94417c"/>
                    <w:id w:val="1049650201"/>
                    <w:lock w:val="sdtLocked"/>
                  </w:sdtPr>
                  <w:sdtEndPr/>
                  <w:sdtContent>
                    <w:tc>
                      <w:tcPr>
                        <w:tcW w:w="2005" w:type="pct"/>
                        <w:tcBorders>
                          <w:top w:val="outset" w:sz="6" w:space="0" w:color="auto"/>
                          <w:left w:val="outset" w:sz="6" w:space="0" w:color="auto"/>
                          <w:bottom w:val="outset" w:sz="6" w:space="0" w:color="auto"/>
                          <w:right w:val="outset" w:sz="6" w:space="0" w:color="auto"/>
                        </w:tcBorders>
                      </w:tcPr>
                      <w:p w14:paraId="01B10CEA" w14:textId="77777777" w:rsidR="007F3218" w:rsidRDefault="007F3218" w:rsidP="00431BA2">
                        <w:pPr>
                          <w:rPr>
                            <w:color w:val="000000"/>
                            <w:szCs w:val="21"/>
                          </w:rPr>
                        </w:pPr>
                        <w:r>
                          <w:rPr>
                            <w:rFonts w:hint="eastAsia"/>
                            <w:b/>
                            <w:bCs/>
                            <w:szCs w:val="21"/>
                          </w:rPr>
                          <w:t>二、投资活动产生的现金流量：</w:t>
                        </w:r>
                      </w:p>
                    </w:tc>
                  </w:sdtContent>
                </w:sdt>
                <w:tc>
                  <w:tcPr>
                    <w:tcW w:w="600" w:type="pct"/>
                    <w:tcBorders>
                      <w:top w:val="outset" w:sz="6" w:space="0" w:color="auto"/>
                      <w:left w:val="outset" w:sz="6" w:space="0" w:color="auto"/>
                      <w:bottom w:val="outset" w:sz="6" w:space="0" w:color="auto"/>
                      <w:right w:val="outset" w:sz="6" w:space="0" w:color="auto"/>
                    </w:tcBorders>
                  </w:tcPr>
                  <w:p w14:paraId="00492DD3" w14:textId="77777777" w:rsidR="007F3218" w:rsidRDefault="007F3218" w:rsidP="00431BA2">
                    <w:pPr>
                      <w:rPr>
                        <w:color w:val="008000"/>
                        <w:szCs w:val="21"/>
                      </w:rPr>
                    </w:pPr>
                  </w:p>
                </w:tc>
                <w:tc>
                  <w:tcPr>
                    <w:tcW w:w="1200" w:type="pct"/>
                    <w:tcBorders>
                      <w:top w:val="outset" w:sz="6" w:space="0" w:color="auto"/>
                      <w:left w:val="outset" w:sz="6" w:space="0" w:color="auto"/>
                      <w:bottom w:val="outset" w:sz="6" w:space="0" w:color="auto"/>
                      <w:right w:val="outset" w:sz="6" w:space="0" w:color="auto"/>
                    </w:tcBorders>
                  </w:tcPr>
                  <w:p w14:paraId="126FAFB4" w14:textId="77777777" w:rsidR="007F3218" w:rsidRDefault="007F3218" w:rsidP="00431BA2">
                    <w:pPr>
                      <w:jc w:val="right"/>
                      <w:rPr>
                        <w:szCs w:val="21"/>
                      </w:rPr>
                    </w:pPr>
                    <w:r>
                      <w:t xml:space="preserve">　</w:t>
                    </w:r>
                  </w:p>
                </w:tc>
                <w:tc>
                  <w:tcPr>
                    <w:tcW w:w="1195" w:type="pct"/>
                    <w:tcBorders>
                      <w:top w:val="outset" w:sz="6" w:space="0" w:color="auto"/>
                      <w:left w:val="outset" w:sz="6" w:space="0" w:color="auto"/>
                      <w:bottom w:val="outset" w:sz="6" w:space="0" w:color="auto"/>
                      <w:right w:val="outset" w:sz="6" w:space="0" w:color="auto"/>
                    </w:tcBorders>
                  </w:tcPr>
                  <w:p w14:paraId="61B451C4" w14:textId="77777777" w:rsidR="007F3218" w:rsidRDefault="007F3218" w:rsidP="00431BA2">
                    <w:pPr>
                      <w:jc w:val="right"/>
                      <w:rPr>
                        <w:szCs w:val="21"/>
                      </w:rPr>
                    </w:pPr>
                    <w:r>
                      <w:t xml:space="preserve">　</w:t>
                    </w:r>
                  </w:p>
                </w:tc>
              </w:tr>
              <w:tr w:rsidR="007F3218" w14:paraId="7DD2830B" w14:textId="77777777" w:rsidTr="00911DFD">
                <w:sdt>
                  <w:sdtPr>
                    <w:tag w:val="_PLD_4ce712d8e5af44048c1a4e5bdf4fd7c9"/>
                    <w:id w:val="1948961734"/>
                    <w:lock w:val="sdtLocked"/>
                  </w:sdtPr>
                  <w:sdtEndPr/>
                  <w:sdtContent>
                    <w:tc>
                      <w:tcPr>
                        <w:tcW w:w="2005" w:type="pct"/>
                        <w:tcBorders>
                          <w:top w:val="outset" w:sz="6" w:space="0" w:color="auto"/>
                          <w:left w:val="outset" w:sz="6" w:space="0" w:color="auto"/>
                          <w:bottom w:val="outset" w:sz="6" w:space="0" w:color="auto"/>
                          <w:right w:val="outset" w:sz="6" w:space="0" w:color="auto"/>
                        </w:tcBorders>
                      </w:tcPr>
                      <w:p w14:paraId="07B0F254" w14:textId="77777777" w:rsidR="007F3218" w:rsidRDefault="007F3218" w:rsidP="00431BA2">
                        <w:pPr>
                          <w:ind w:firstLineChars="100" w:firstLine="210"/>
                          <w:rPr>
                            <w:szCs w:val="21"/>
                          </w:rPr>
                        </w:pPr>
                        <w:r>
                          <w:rPr>
                            <w:rFonts w:hint="eastAsia"/>
                            <w:szCs w:val="21"/>
                          </w:rPr>
                          <w:t>收回投资收到的现金</w:t>
                        </w:r>
                      </w:p>
                    </w:tc>
                  </w:sdtContent>
                </w:sdt>
                <w:tc>
                  <w:tcPr>
                    <w:tcW w:w="600" w:type="pct"/>
                    <w:tcBorders>
                      <w:top w:val="outset" w:sz="6" w:space="0" w:color="auto"/>
                      <w:left w:val="outset" w:sz="6" w:space="0" w:color="auto"/>
                      <w:bottom w:val="outset" w:sz="6" w:space="0" w:color="auto"/>
                      <w:right w:val="outset" w:sz="6" w:space="0" w:color="auto"/>
                    </w:tcBorders>
                  </w:tcPr>
                  <w:p w14:paraId="2A4D411B" w14:textId="77777777" w:rsidR="007F3218" w:rsidRDefault="007F3218" w:rsidP="00431BA2">
                    <w:pPr>
                      <w:rPr>
                        <w:szCs w:val="21"/>
                      </w:rPr>
                    </w:pPr>
                  </w:p>
                </w:tc>
                <w:tc>
                  <w:tcPr>
                    <w:tcW w:w="1200" w:type="pct"/>
                    <w:tcBorders>
                      <w:top w:val="outset" w:sz="6" w:space="0" w:color="auto"/>
                      <w:left w:val="outset" w:sz="6" w:space="0" w:color="auto"/>
                      <w:bottom w:val="outset" w:sz="6" w:space="0" w:color="auto"/>
                      <w:right w:val="outset" w:sz="6" w:space="0" w:color="auto"/>
                    </w:tcBorders>
                  </w:tcPr>
                  <w:p w14:paraId="70C77250" w14:textId="77777777" w:rsidR="007F3218" w:rsidRDefault="007F3218" w:rsidP="00431BA2">
                    <w:pPr>
                      <w:jc w:val="right"/>
                      <w:rPr>
                        <w:szCs w:val="21"/>
                      </w:rPr>
                    </w:pPr>
                  </w:p>
                </w:tc>
                <w:tc>
                  <w:tcPr>
                    <w:tcW w:w="1195" w:type="pct"/>
                    <w:tcBorders>
                      <w:top w:val="outset" w:sz="6" w:space="0" w:color="auto"/>
                      <w:left w:val="outset" w:sz="6" w:space="0" w:color="auto"/>
                      <w:bottom w:val="outset" w:sz="6" w:space="0" w:color="auto"/>
                      <w:right w:val="outset" w:sz="6" w:space="0" w:color="auto"/>
                    </w:tcBorders>
                  </w:tcPr>
                  <w:p w14:paraId="2E79482C" w14:textId="77777777" w:rsidR="007F3218" w:rsidRDefault="007F3218" w:rsidP="00431BA2">
                    <w:pPr>
                      <w:jc w:val="right"/>
                      <w:rPr>
                        <w:szCs w:val="21"/>
                      </w:rPr>
                    </w:pPr>
                  </w:p>
                </w:tc>
              </w:tr>
              <w:tr w:rsidR="007F3218" w14:paraId="2FDE7E31" w14:textId="77777777" w:rsidTr="00911DFD">
                <w:sdt>
                  <w:sdtPr>
                    <w:tag w:val="_PLD_95da103cdf014eafaca98189ca68f328"/>
                    <w:id w:val="-550224597"/>
                    <w:lock w:val="sdtLocked"/>
                  </w:sdtPr>
                  <w:sdtEndPr/>
                  <w:sdtContent>
                    <w:tc>
                      <w:tcPr>
                        <w:tcW w:w="2005" w:type="pct"/>
                        <w:tcBorders>
                          <w:top w:val="outset" w:sz="6" w:space="0" w:color="auto"/>
                          <w:left w:val="outset" w:sz="6" w:space="0" w:color="auto"/>
                          <w:bottom w:val="outset" w:sz="6" w:space="0" w:color="auto"/>
                          <w:right w:val="outset" w:sz="6" w:space="0" w:color="auto"/>
                        </w:tcBorders>
                      </w:tcPr>
                      <w:p w14:paraId="0FFA2CA4" w14:textId="77777777" w:rsidR="007F3218" w:rsidRDefault="007F3218" w:rsidP="00431BA2">
                        <w:pPr>
                          <w:ind w:firstLineChars="100" w:firstLine="210"/>
                          <w:rPr>
                            <w:szCs w:val="21"/>
                          </w:rPr>
                        </w:pPr>
                        <w:r>
                          <w:rPr>
                            <w:rFonts w:hint="eastAsia"/>
                            <w:szCs w:val="21"/>
                          </w:rPr>
                          <w:t>取得投资收益收到的现金</w:t>
                        </w:r>
                      </w:p>
                    </w:tc>
                  </w:sdtContent>
                </w:sdt>
                <w:tc>
                  <w:tcPr>
                    <w:tcW w:w="600" w:type="pct"/>
                    <w:tcBorders>
                      <w:top w:val="outset" w:sz="6" w:space="0" w:color="auto"/>
                      <w:left w:val="outset" w:sz="6" w:space="0" w:color="auto"/>
                      <w:bottom w:val="outset" w:sz="6" w:space="0" w:color="auto"/>
                      <w:right w:val="outset" w:sz="6" w:space="0" w:color="auto"/>
                    </w:tcBorders>
                  </w:tcPr>
                  <w:p w14:paraId="0B8F5BEF" w14:textId="77777777" w:rsidR="007F3218" w:rsidRDefault="007F3218" w:rsidP="00431BA2">
                    <w:pPr>
                      <w:rPr>
                        <w:szCs w:val="21"/>
                      </w:rPr>
                    </w:pPr>
                  </w:p>
                </w:tc>
                <w:tc>
                  <w:tcPr>
                    <w:tcW w:w="1200" w:type="pct"/>
                    <w:tcBorders>
                      <w:top w:val="outset" w:sz="6" w:space="0" w:color="auto"/>
                      <w:left w:val="outset" w:sz="6" w:space="0" w:color="auto"/>
                      <w:bottom w:val="outset" w:sz="6" w:space="0" w:color="auto"/>
                      <w:right w:val="outset" w:sz="6" w:space="0" w:color="auto"/>
                    </w:tcBorders>
                  </w:tcPr>
                  <w:p w14:paraId="15C696D3" w14:textId="77777777" w:rsidR="007F3218" w:rsidRDefault="007F3218" w:rsidP="00431BA2">
                    <w:pPr>
                      <w:jc w:val="right"/>
                      <w:rPr>
                        <w:szCs w:val="21"/>
                      </w:rPr>
                    </w:pPr>
                    <w:r>
                      <w:t>332,753,647.07</w:t>
                    </w:r>
                  </w:p>
                </w:tc>
                <w:tc>
                  <w:tcPr>
                    <w:tcW w:w="1195" w:type="pct"/>
                    <w:tcBorders>
                      <w:top w:val="outset" w:sz="6" w:space="0" w:color="auto"/>
                      <w:left w:val="outset" w:sz="6" w:space="0" w:color="auto"/>
                      <w:bottom w:val="outset" w:sz="6" w:space="0" w:color="auto"/>
                      <w:right w:val="outset" w:sz="6" w:space="0" w:color="auto"/>
                    </w:tcBorders>
                  </w:tcPr>
                  <w:p w14:paraId="7E94DC90" w14:textId="77777777" w:rsidR="007F3218" w:rsidRDefault="007F3218" w:rsidP="00431BA2">
                    <w:pPr>
                      <w:jc w:val="right"/>
                      <w:rPr>
                        <w:szCs w:val="21"/>
                      </w:rPr>
                    </w:pPr>
                    <w:r>
                      <w:t>364,743,126.51</w:t>
                    </w:r>
                  </w:p>
                </w:tc>
              </w:tr>
              <w:tr w:rsidR="007F3218" w14:paraId="2E0FC51C" w14:textId="77777777" w:rsidTr="00911DFD">
                <w:sdt>
                  <w:sdtPr>
                    <w:tag w:val="_PLD_fc5d667691994cebb9f9498e60404099"/>
                    <w:id w:val="-495959931"/>
                    <w:lock w:val="sdtLocked"/>
                  </w:sdtPr>
                  <w:sdtEndPr/>
                  <w:sdtContent>
                    <w:tc>
                      <w:tcPr>
                        <w:tcW w:w="2005" w:type="pct"/>
                        <w:tcBorders>
                          <w:top w:val="outset" w:sz="6" w:space="0" w:color="auto"/>
                          <w:left w:val="outset" w:sz="6" w:space="0" w:color="auto"/>
                          <w:bottom w:val="outset" w:sz="6" w:space="0" w:color="auto"/>
                          <w:right w:val="outset" w:sz="6" w:space="0" w:color="auto"/>
                        </w:tcBorders>
                      </w:tcPr>
                      <w:p w14:paraId="059BFDA3" w14:textId="77777777" w:rsidR="007F3218" w:rsidRDefault="007F3218" w:rsidP="00431BA2">
                        <w:pPr>
                          <w:ind w:firstLineChars="100" w:firstLine="210"/>
                          <w:rPr>
                            <w:szCs w:val="21"/>
                          </w:rPr>
                        </w:pPr>
                        <w:r>
                          <w:rPr>
                            <w:rFonts w:hint="eastAsia"/>
                            <w:szCs w:val="21"/>
                          </w:rPr>
                          <w:t>处置固定资产、无形资产和其他长期资产收回的现金净额</w:t>
                        </w:r>
                      </w:p>
                    </w:tc>
                  </w:sdtContent>
                </w:sdt>
                <w:tc>
                  <w:tcPr>
                    <w:tcW w:w="600" w:type="pct"/>
                    <w:tcBorders>
                      <w:top w:val="outset" w:sz="6" w:space="0" w:color="auto"/>
                      <w:left w:val="outset" w:sz="6" w:space="0" w:color="auto"/>
                      <w:bottom w:val="outset" w:sz="6" w:space="0" w:color="auto"/>
                      <w:right w:val="outset" w:sz="6" w:space="0" w:color="auto"/>
                    </w:tcBorders>
                  </w:tcPr>
                  <w:p w14:paraId="4C5E15E7" w14:textId="77777777" w:rsidR="007F3218" w:rsidRDefault="007F3218" w:rsidP="00431BA2">
                    <w:pPr>
                      <w:rPr>
                        <w:szCs w:val="21"/>
                      </w:rPr>
                    </w:pPr>
                  </w:p>
                </w:tc>
                <w:tc>
                  <w:tcPr>
                    <w:tcW w:w="1200" w:type="pct"/>
                    <w:tcBorders>
                      <w:top w:val="outset" w:sz="6" w:space="0" w:color="auto"/>
                      <w:left w:val="outset" w:sz="6" w:space="0" w:color="auto"/>
                      <w:bottom w:val="outset" w:sz="6" w:space="0" w:color="auto"/>
                      <w:right w:val="outset" w:sz="6" w:space="0" w:color="auto"/>
                    </w:tcBorders>
                  </w:tcPr>
                  <w:p w14:paraId="507B27E4" w14:textId="77777777" w:rsidR="007F3218" w:rsidRDefault="007F3218" w:rsidP="00431BA2">
                    <w:pPr>
                      <w:jc w:val="right"/>
                      <w:rPr>
                        <w:szCs w:val="21"/>
                      </w:rPr>
                    </w:pPr>
                    <w:r>
                      <w:t>52,202.50</w:t>
                    </w:r>
                  </w:p>
                </w:tc>
                <w:tc>
                  <w:tcPr>
                    <w:tcW w:w="1195" w:type="pct"/>
                    <w:tcBorders>
                      <w:top w:val="outset" w:sz="6" w:space="0" w:color="auto"/>
                      <w:left w:val="outset" w:sz="6" w:space="0" w:color="auto"/>
                      <w:bottom w:val="outset" w:sz="6" w:space="0" w:color="auto"/>
                      <w:right w:val="outset" w:sz="6" w:space="0" w:color="auto"/>
                    </w:tcBorders>
                  </w:tcPr>
                  <w:p w14:paraId="1FB64207" w14:textId="77777777" w:rsidR="007F3218" w:rsidRDefault="007F3218" w:rsidP="00431BA2">
                    <w:pPr>
                      <w:jc w:val="right"/>
                      <w:rPr>
                        <w:szCs w:val="21"/>
                      </w:rPr>
                    </w:pPr>
                    <w:r>
                      <w:t>283,391.72</w:t>
                    </w:r>
                  </w:p>
                </w:tc>
              </w:tr>
              <w:tr w:rsidR="007F3218" w14:paraId="1E0B85DD" w14:textId="77777777" w:rsidTr="00911DFD">
                <w:sdt>
                  <w:sdtPr>
                    <w:tag w:val="_PLD_ec46cd9c926c4fb7a23ace231fd8a392"/>
                    <w:id w:val="-1934823847"/>
                    <w:lock w:val="sdtLocked"/>
                  </w:sdtPr>
                  <w:sdtEndPr/>
                  <w:sdtContent>
                    <w:tc>
                      <w:tcPr>
                        <w:tcW w:w="2005" w:type="pct"/>
                        <w:tcBorders>
                          <w:top w:val="outset" w:sz="6" w:space="0" w:color="auto"/>
                          <w:left w:val="outset" w:sz="6" w:space="0" w:color="auto"/>
                          <w:bottom w:val="outset" w:sz="6" w:space="0" w:color="auto"/>
                          <w:right w:val="outset" w:sz="6" w:space="0" w:color="auto"/>
                        </w:tcBorders>
                      </w:tcPr>
                      <w:p w14:paraId="2E099059" w14:textId="77777777" w:rsidR="007F3218" w:rsidRDefault="007F3218" w:rsidP="00431BA2">
                        <w:pPr>
                          <w:ind w:firstLineChars="100" w:firstLine="210"/>
                          <w:rPr>
                            <w:szCs w:val="21"/>
                          </w:rPr>
                        </w:pPr>
                        <w:r>
                          <w:rPr>
                            <w:rFonts w:hint="eastAsia"/>
                            <w:szCs w:val="21"/>
                          </w:rPr>
                          <w:t>处置子公司及其他营业单位收到的现金净额</w:t>
                        </w:r>
                      </w:p>
                    </w:tc>
                  </w:sdtContent>
                </w:sdt>
                <w:tc>
                  <w:tcPr>
                    <w:tcW w:w="600" w:type="pct"/>
                    <w:tcBorders>
                      <w:top w:val="outset" w:sz="6" w:space="0" w:color="auto"/>
                      <w:left w:val="outset" w:sz="6" w:space="0" w:color="auto"/>
                      <w:bottom w:val="outset" w:sz="6" w:space="0" w:color="auto"/>
                      <w:right w:val="outset" w:sz="6" w:space="0" w:color="auto"/>
                    </w:tcBorders>
                  </w:tcPr>
                  <w:p w14:paraId="3FF3839E" w14:textId="77777777" w:rsidR="007F3218" w:rsidRDefault="007F3218" w:rsidP="00431BA2">
                    <w:pPr>
                      <w:rPr>
                        <w:szCs w:val="21"/>
                      </w:rPr>
                    </w:pPr>
                  </w:p>
                </w:tc>
                <w:tc>
                  <w:tcPr>
                    <w:tcW w:w="1200" w:type="pct"/>
                    <w:tcBorders>
                      <w:top w:val="outset" w:sz="6" w:space="0" w:color="auto"/>
                      <w:left w:val="outset" w:sz="6" w:space="0" w:color="auto"/>
                      <w:bottom w:val="outset" w:sz="6" w:space="0" w:color="auto"/>
                      <w:right w:val="outset" w:sz="6" w:space="0" w:color="auto"/>
                    </w:tcBorders>
                  </w:tcPr>
                  <w:p w14:paraId="7C0D23B4" w14:textId="77777777" w:rsidR="007F3218" w:rsidRDefault="007F3218" w:rsidP="00431BA2">
                    <w:pPr>
                      <w:jc w:val="right"/>
                      <w:rPr>
                        <w:szCs w:val="21"/>
                      </w:rPr>
                    </w:pPr>
                  </w:p>
                </w:tc>
                <w:tc>
                  <w:tcPr>
                    <w:tcW w:w="1195" w:type="pct"/>
                    <w:tcBorders>
                      <w:top w:val="outset" w:sz="6" w:space="0" w:color="auto"/>
                      <w:left w:val="outset" w:sz="6" w:space="0" w:color="auto"/>
                      <w:bottom w:val="outset" w:sz="6" w:space="0" w:color="auto"/>
                      <w:right w:val="outset" w:sz="6" w:space="0" w:color="auto"/>
                    </w:tcBorders>
                  </w:tcPr>
                  <w:p w14:paraId="1F1FB265" w14:textId="77777777" w:rsidR="007F3218" w:rsidRDefault="007F3218" w:rsidP="00431BA2">
                    <w:pPr>
                      <w:jc w:val="right"/>
                      <w:rPr>
                        <w:szCs w:val="21"/>
                      </w:rPr>
                    </w:pPr>
                  </w:p>
                </w:tc>
              </w:tr>
              <w:tr w:rsidR="007F3218" w14:paraId="26B70DB4" w14:textId="77777777" w:rsidTr="00911DFD">
                <w:sdt>
                  <w:sdtPr>
                    <w:tag w:val="_PLD_4f33478ab7994146bb46b5f307568279"/>
                    <w:id w:val="1240980255"/>
                    <w:lock w:val="sdtLocked"/>
                  </w:sdtPr>
                  <w:sdtEndPr/>
                  <w:sdtContent>
                    <w:tc>
                      <w:tcPr>
                        <w:tcW w:w="2005" w:type="pct"/>
                        <w:tcBorders>
                          <w:top w:val="outset" w:sz="6" w:space="0" w:color="auto"/>
                          <w:left w:val="outset" w:sz="6" w:space="0" w:color="auto"/>
                          <w:bottom w:val="outset" w:sz="6" w:space="0" w:color="auto"/>
                          <w:right w:val="outset" w:sz="6" w:space="0" w:color="auto"/>
                        </w:tcBorders>
                      </w:tcPr>
                      <w:p w14:paraId="3B1B3977" w14:textId="77777777" w:rsidR="007F3218" w:rsidRDefault="007F3218" w:rsidP="00431BA2">
                        <w:pPr>
                          <w:ind w:firstLineChars="100" w:firstLine="210"/>
                          <w:rPr>
                            <w:szCs w:val="21"/>
                          </w:rPr>
                        </w:pPr>
                        <w:r>
                          <w:rPr>
                            <w:rFonts w:hint="eastAsia"/>
                            <w:szCs w:val="21"/>
                          </w:rPr>
                          <w:t>收到其他与投资活动有关的现金</w:t>
                        </w:r>
                      </w:p>
                    </w:tc>
                  </w:sdtContent>
                </w:sdt>
                <w:tc>
                  <w:tcPr>
                    <w:tcW w:w="600" w:type="pct"/>
                    <w:tcBorders>
                      <w:top w:val="outset" w:sz="6" w:space="0" w:color="auto"/>
                      <w:left w:val="outset" w:sz="6" w:space="0" w:color="auto"/>
                      <w:bottom w:val="outset" w:sz="6" w:space="0" w:color="auto"/>
                      <w:right w:val="outset" w:sz="6" w:space="0" w:color="auto"/>
                    </w:tcBorders>
                  </w:tcPr>
                  <w:p w14:paraId="1E785D54" w14:textId="77777777" w:rsidR="007F3218" w:rsidRDefault="007F3218" w:rsidP="00431BA2">
                    <w:pPr>
                      <w:rPr>
                        <w:szCs w:val="21"/>
                      </w:rPr>
                    </w:pPr>
                  </w:p>
                </w:tc>
                <w:tc>
                  <w:tcPr>
                    <w:tcW w:w="1200" w:type="pct"/>
                    <w:tcBorders>
                      <w:top w:val="outset" w:sz="6" w:space="0" w:color="auto"/>
                      <w:left w:val="outset" w:sz="6" w:space="0" w:color="auto"/>
                      <w:bottom w:val="outset" w:sz="6" w:space="0" w:color="auto"/>
                      <w:right w:val="outset" w:sz="6" w:space="0" w:color="auto"/>
                    </w:tcBorders>
                  </w:tcPr>
                  <w:p w14:paraId="0AA123DB" w14:textId="77777777" w:rsidR="007F3218" w:rsidRDefault="007F3218" w:rsidP="00431BA2">
                    <w:pPr>
                      <w:jc w:val="right"/>
                      <w:rPr>
                        <w:szCs w:val="21"/>
                      </w:rPr>
                    </w:pPr>
                  </w:p>
                </w:tc>
                <w:tc>
                  <w:tcPr>
                    <w:tcW w:w="1195" w:type="pct"/>
                    <w:tcBorders>
                      <w:top w:val="outset" w:sz="6" w:space="0" w:color="auto"/>
                      <w:left w:val="outset" w:sz="6" w:space="0" w:color="auto"/>
                      <w:bottom w:val="outset" w:sz="6" w:space="0" w:color="auto"/>
                      <w:right w:val="outset" w:sz="6" w:space="0" w:color="auto"/>
                    </w:tcBorders>
                  </w:tcPr>
                  <w:p w14:paraId="62E92ED8" w14:textId="77777777" w:rsidR="007F3218" w:rsidRDefault="007F3218" w:rsidP="00431BA2">
                    <w:pPr>
                      <w:jc w:val="right"/>
                      <w:rPr>
                        <w:szCs w:val="21"/>
                      </w:rPr>
                    </w:pPr>
                  </w:p>
                </w:tc>
              </w:tr>
              <w:tr w:rsidR="007F3218" w14:paraId="13CA19F1" w14:textId="77777777" w:rsidTr="00911DFD">
                <w:sdt>
                  <w:sdtPr>
                    <w:tag w:val="_PLD_49e19665d1ca4dc28a1050ba1220a0b8"/>
                    <w:id w:val="-1849396231"/>
                    <w:lock w:val="sdtLocked"/>
                  </w:sdtPr>
                  <w:sdtEndPr/>
                  <w:sdtContent>
                    <w:tc>
                      <w:tcPr>
                        <w:tcW w:w="2005" w:type="pct"/>
                        <w:tcBorders>
                          <w:top w:val="outset" w:sz="6" w:space="0" w:color="auto"/>
                          <w:left w:val="outset" w:sz="6" w:space="0" w:color="auto"/>
                          <w:bottom w:val="outset" w:sz="6" w:space="0" w:color="auto"/>
                          <w:right w:val="outset" w:sz="6" w:space="0" w:color="auto"/>
                        </w:tcBorders>
                      </w:tcPr>
                      <w:p w14:paraId="5795882F" w14:textId="77777777" w:rsidR="007F3218" w:rsidRDefault="007F3218" w:rsidP="00431BA2">
                        <w:pPr>
                          <w:ind w:firstLineChars="200" w:firstLine="420"/>
                          <w:rPr>
                            <w:color w:val="000000"/>
                            <w:szCs w:val="21"/>
                          </w:rPr>
                        </w:pPr>
                        <w:r>
                          <w:rPr>
                            <w:rFonts w:hint="eastAsia"/>
                            <w:szCs w:val="21"/>
                          </w:rPr>
                          <w:t>投资活动现金流入小计</w:t>
                        </w:r>
                      </w:p>
                    </w:tc>
                  </w:sdtContent>
                </w:sdt>
                <w:tc>
                  <w:tcPr>
                    <w:tcW w:w="600" w:type="pct"/>
                    <w:tcBorders>
                      <w:top w:val="outset" w:sz="6" w:space="0" w:color="auto"/>
                      <w:left w:val="outset" w:sz="6" w:space="0" w:color="auto"/>
                      <w:bottom w:val="outset" w:sz="6" w:space="0" w:color="auto"/>
                      <w:right w:val="outset" w:sz="6" w:space="0" w:color="auto"/>
                    </w:tcBorders>
                  </w:tcPr>
                  <w:p w14:paraId="1E964C17" w14:textId="77777777" w:rsidR="007F3218" w:rsidRDefault="007F3218" w:rsidP="00431BA2">
                    <w:pPr>
                      <w:rPr>
                        <w:szCs w:val="21"/>
                      </w:rPr>
                    </w:pPr>
                  </w:p>
                </w:tc>
                <w:tc>
                  <w:tcPr>
                    <w:tcW w:w="1200" w:type="pct"/>
                    <w:tcBorders>
                      <w:top w:val="outset" w:sz="6" w:space="0" w:color="auto"/>
                      <w:left w:val="outset" w:sz="6" w:space="0" w:color="auto"/>
                      <w:bottom w:val="outset" w:sz="6" w:space="0" w:color="auto"/>
                      <w:right w:val="outset" w:sz="6" w:space="0" w:color="auto"/>
                    </w:tcBorders>
                  </w:tcPr>
                  <w:p w14:paraId="06F1E01B" w14:textId="77777777" w:rsidR="007F3218" w:rsidRDefault="007F3218" w:rsidP="00431BA2">
                    <w:pPr>
                      <w:jc w:val="right"/>
                      <w:rPr>
                        <w:szCs w:val="21"/>
                      </w:rPr>
                    </w:pPr>
                    <w:r>
                      <w:t>332,805,849.57</w:t>
                    </w:r>
                  </w:p>
                </w:tc>
                <w:tc>
                  <w:tcPr>
                    <w:tcW w:w="1195" w:type="pct"/>
                    <w:tcBorders>
                      <w:top w:val="outset" w:sz="6" w:space="0" w:color="auto"/>
                      <w:left w:val="outset" w:sz="6" w:space="0" w:color="auto"/>
                      <w:bottom w:val="outset" w:sz="6" w:space="0" w:color="auto"/>
                      <w:right w:val="outset" w:sz="6" w:space="0" w:color="auto"/>
                    </w:tcBorders>
                  </w:tcPr>
                  <w:p w14:paraId="082F25CF" w14:textId="77777777" w:rsidR="007F3218" w:rsidRDefault="007F3218" w:rsidP="00431BA2">
                    <w:pPr>
                      <w:jc w:val="right"/>
                      <w:rPr>
                        <w:szCs w:val="21"/>
                      </w:rPr>
                    </w:pPr>
                    <w:r>
                      <w:t>365,026,518.23</w:t>
                    </w:r>
                  </w:p>
                </w:tc>
              </w:tr>
              <w:tr w:rsidR="007F3218" w14:paraId="02D2B3D1" w14:textId="77777777" w:rsidTr="00911DFD">
                <w:sdt>
                  <w:sdtPr>
                    <w:tag w:val="_PLD_546530351deb46daab62d978a5ef2bc0"/>
                    <w:id w:val="1704289786"/>
                    <w:lock w:val="sdtLocked"/>
                  </w:sdtPr>
                  <w:sdtEndPr/>
                  <w:sdtContent>
                    <w:tc>
                      <w:tcPr>
                        <w:tcW w:w="2005" w:type="pct"/>
                        <w:tcBorders>
                          <w:top w:val="outset" w:sz="6" w:space="0" w:color="auto"/>
                          <w:left w:val="outset" w:sz="6" w:space="0" w:color="auto"/>
                          <w:bottom w:val="outset" w:sz="6" w:space="0" w:color="auto"/>
                          <w:right w:val="outset" w:sz="6" w:space="0" w:color="auto"/>
                        </w:tcBorders>
                      </w:tcPr>
                      <w:p w14:paraId="4B51FEAD" w14:textId="77777777" w:rsidR="007F3218" w:rsidRDefault="007F3218" w:rsidP="00431BA2">
                        <w:pPr>
                          <w:ind w:firstLineChars="100" w:firstLine="210"/>
                          <w:rPr>
                            <w:szCs w:val="21"/>
                          </w:rPr>
                        </w:pPr>
                        <w:r>
                          <w:rPr>
                            <w:rFonts w:hint="eastAsia"/>
                            <w:szCs w:val="21"/>
                          </w:rPr>
                          <w:t>购建固定资产、无形资产和其他长期资产支付的现金</w:t>
                        </w:r>
                      </w:p>
                    </w:tc>
                  </w:sdtContent>
                </w:sdt>
                <w:tc>
                  <w:tcPr>
                    <w:tcW w:w="600" w:type="pct"/>
                    <w:tcBorders>
                      <w:top w:val="outset" w:sz="6" w:space="0" w:color="auto"/>
                      <w:left w:val="outset" w:sz="6" w:space="0" w:color="auto"/>
                      <w:bottom w:val="outset" w:sz="6" w:space="0" w:color="auto"/>
                      <w:right w:val="outset" w:sz="6" w:space="0" w:color="auto"/>
                    </w:tcBorders>
                  </w:tcPr>
                  <w:p w14:paraId="23A421AB" w14:textId="77777777" w:rsidR="007F3218" w:rsidRDefault="007F3218" w:rsidP="00431BA2">
                    <w:pPr>
                      <w:rPr>
                        <w:szCs w:val="21"/>
                      </w:rPr>
                    </w:pPr>
                  </w:p>
                </w:tc>
                <w:tc>
                  <w:tcPr>
                    <w:tcW w:w="1200" w:type="pct"/>
                    <w:tcBorders>
                      <w:top w:val="outset" w:sz="6" w:space="0" w:color="auto"/>
                      <w:left w:val="outset" w:sz="6" w:space="0" w:color="auto"/>
                      <w:bottom w:val="outset" w:sz="6" w:space="0" w:color="auto"/>
                      <w:right w:val="outset" w:sz="6" w:space="0" w:color="auto"/>
                    </w:tcBorders>
                  </w:tcPr>
                  <w:p w14:paraId="6AAC6965" w14:textId="77777777" w:rsidR="007F3218" w:rsidRDefault="007F3218" w:rsidP="00431BA2">
                    <w:pPr>
                      <w:jc w:val="right"/>
                      <w:rPr>
                        <w:szCs w:val="21"/>
                      </w:rPr>
                    </w:pPr>
                    <w:r>
                      <w:t>88,518,552.19</w:t>
                    </w:r>
                  </w:p>
                </w:tc>
                <w:tc>
                  <w:tcPr>
                    <w:tcW w:w="1195" w:type="pct"/>
                    <w:tcBorders>
                      <w:top w:val="outset" w:sz="6" w:space="0" w:color="auto"/>
                      <w:left w:val="outset" w:sz="6" w:space="0" w:color="auto"/>
                      <w:bottom w:val="outset" w:sz="6" w:space="0" w:color="auto"/>
                      <w:right w:val="outset" w:sz="6" w:space="0" w:color="auto"/>
                    </w:tcBorders>
                  </w:tcPr>
                  <w:p w14:paraId="73544472" w14:textId="77777777" w:rsidR="007F3218" w:rsidRDefault="007F3218" w:rsidP="00431BA2">
                    <w:pPr>
                      <w:jc w:val="right"/>
                      <w:rPr>
                        <w:szCs w:val="21"/>
                      </w:rPr>
                    </w:pPr>
                    <w:r>
                      <w:t>29,331,692.96</w:t>
                    </w:r>
                  </w:p>
                </w:tc>
              </w:tr>
              <w:tr w:rsidR="007F3218" w14:paraId="602792F0" w14:textId="77777777" w:rsidTr="00911DFD">
                <w:sdt>
                  <w:sdtPr>
                    <w:tag w:val="_PLD_bc118d77a17e4461a6c7af661dfc7663"/>
                    <w:id w:val="2014186727"/>
                    <w:lock w:val="sdtLocked"/>
                  </w:sdtPr>
                  <w:sdtEndPr/>
                  <w:sdtContent>
                    <w:tc>
                      <w:tcPr>
                        <w:tcW w:w="2005" w:type="pct"/>
                        <w:tcBorders>
                          <w:top w:val="outset" w:sz="6" w:space="0" w:color="auto"/>
                          <w:left w:val="outset" w:sz="6" w:space="0" w:color="auto"/>
                          <w:bottom w:val="outset" w:sz="6" w:space="0" w:color="auto"/>
                          <w:right w:val="outset" w:sz="6" w:space="0" w:color="auto"/>
                        </w:tcBorders>
                      </w:tcPr>
                      <w:p w14:paraId="684909B4" w14:textId="77777777" w:rsidR="007F3218" w:rsidRDefault="007F3218" w:rsidP="00431BA2">
                        <w:pPr>
                          <w:ind w:firstLineChars="100" w:firstLine="210"/>
                          <w:rPr>
                            <w:szCs w:val="21"/>
                          </w:rPr>
                        </w:pPr>
                        <w:r>
                          <w:rPr>
                            <w:rFonts w:hint="eastAsia"/>
                            <w:szCs w:val="21"/>
                          </w:rPr>
                          <w:t>投资支付的现金</w:t>
                        </w:r>
                      </w:p>
                    </w:tc>
                  </w:sdtContent>
                </w:sdt>
                <w:tc>
                  <w:tcPr>
                    <w:tcW w:w="600" w:type="pct"/>
                    <w:tcBorders>
                      <w:top w:val="outset" w:sz="6" w:space="0" w:color="auto"/>
                      <w:left w:val="outset" w:sz="6" w:space="0" w:color="auto"/>
                      <w:bottom w:val="outset" w:sz="6" w:space="0" w:color="auto"/>
                      <w:right w:val="outset" w:sz="6" w:space="0" w:color="auto"/>
                    </w:tcBorders>
                  </w:tcPr>
                  <w:p w14:paraId="550621BF" w14:textId="77777777" w:rsidR="007F3218" w:rsidRDefault="007F3218" w:rsidP="00431BA2">
                    <w:pPr>
                      <w:rPr>
                        <w:szCs w:val="21"/>
                      </w:rPr>
                    </w:pPr>
                  </w:p>
                </w:tc>
                <w:tc>
                  <w:tcPr>
                    <w:tcW w:w="1200" w:type="pct"/>
                    <w:tcBorders>
                      <w:top w:val="outset" w:sz="6" w:space="0" w:color="auto"/>
                      <w:left w:val="outset" w:sz="6" w:space="0" w:color="auto"/>
                      <w:bottom w:val="outset" w:sz="6" w:space="0" w:color="auto"/>
                      <w:right w:val="outset" w:sz="6" w:space="0" w:color="auto"/>
                    </w:tcBorders>
                  </w:tcPr>
                  <w:p w14:paraId="674987AF" w14:textId="77777777" w:rsidR="007F3218" w:rsidRDefault="007F3218" w:rsidP="00431BA2">
                    <w:pPr>
                      <w:jc w:val="right"/>
                      <w:rPr>
                        <w:szCs w:val="21"/>
                      </w:rPr>
                    </w:pPr>
                    <w:r>
                      <w:t>13,414,043.40</w:t>
                    </w:r>
                  </w:p>
                </w:tc>
                <w:tc>
                  <w:tcPr>
                    <w:tcW w:w="1195" w:type="pct"/>
                    <w:tcBorders>
                      <w:top w:val="outset" w:sz="6" w:space="0" w:color="auto"/>
                      <w:left w:val="outset" w:sz="6" w:space="0" w:color="auto"/>
                      <w:bottom w:val="outset" w:sz="6" w:space="0" w:color="auto"/>
                      <w:right w:val="outset" w:sz="6" w:space="0" w:color="auto"/>
                    </w:tcBorders>
                  </w:tcPr>
                  <w:p w14:paraId="0AE7229D" w14:textId="77777777" w:rsidR="007F3218" w:rsidRDefault="007F3218" w:rsidP="00431BA2">
                    <w:pPr>
                      <w:jc w:val="right"/>
                      <w:rPr>
                        <w:szCs w:val="21"/>
                      </w:rPr>
                    </w:pPr>
                    <w:r>
                      <w:t>17,405,900.00</w:t>
                    </w:r>
                  </w:p>
                </w:tc>
              </w:tr>
              <w:tr w:rsidR="007F3218" w14:paraId="36B7293F" w14:textId="77777777" w:rsidTr="00911DFD">
                <w:sdt>
                  <w:sdtPr>
                    <w:tag w:val="_PLD_eb23d66ae8c248918870ce5a171e20e5"/>
                    <w:id w:val="1043876536"/>
                    <w:lock w:val="sdtLocked"/>
                  </w:sdtPr>
                  <w:sdtEndPr/>
                  <w:sdtContent>
                    <w:tc>
                      <w:tcPr>
                        <w:tcW w:w="2005" w:type="pct"/>
                        <w:tcBorders>
                          <w:top w:val="outset" w:sz="6" w:space="0" w:color="auto"/>
                          <w:left w:val="outset" w:sz="6" w:space="0" w:color="auto"/>
                          <w:bottom w:val="outset" w:sz="6" w:space="0" w:color="auto"/>
                          <w:right w:val="outset" w:sz="6" w:space="0" w:color="auto"/>
                        </w:tcBorders>
                      </w:tcPr>
                      <w:p w14:paraId="693CD9FA" w14:textId="77777777" w:rsidR="007F3218" w:rsidRDefault="007F3218" w:rsidP="00431BA2">
                        <w:pPr>
                          <w:ind w:firstLineChars="100" w:firstLine="210"/>
                          <w:rPr>
                            <w:szCs w:val="21"/>
                          </w:rPr>
                        </w:pPr>
                        <w:r>
                          <w:rPr>
                            <w:rFonts w:hint="eastAsia"/>
                            <w:szCs w:val="21"/>
                          </w:rPr>
                          <w:t>取得子公司及其他营业单位支付的现金净额</w:t>
                        </w:r>
                      </w:p>
                    </w:tc>
                  </w:sdtContent>
                </w:sdt>
                <w:tc>
                  <w:tcPr>
                    <w:tcW w:w="600" w:type="pct"/>
                    <w:tcBorders>
                      <w:top w:val="outset" w:sz="6" w:space="0" w:color="auto"/>
                      <w:left w:val="outset" w:sz="6" w:space="0" w:color="auto"/>
                      <w:bottom w:val="outset" w:sz="6" w:space="0" w:color="auto"/>
                      <w:right w:val="outset" w:sz="6" w:space="0" w:color="auto"/>
                    </w:tcBorders>
                  </w:tcPr>
                  <w:p w14:paraId="5E832F06" w14:textId="77777777" w:rsidR="007F3218" w:rsidRDefault="007F3218" w:rsidP="00431BA2">
                    <w:pPr>
                      <w:rPr>
                        <w:szCs w:val="21"/>
                      </w:rPr>
                    </w:pPr>
                  </w:p>
                </w:tc>
                <w:tc>
                  <w:tcPr>
                    <w:tcW w:w="1200" w:type="pct"/>
                    <w:tcBorders>
                      <w:top w:val="outset" w:sz="6" w:space="0" w:color="auto"/>
                      <w:left w:val="outset" w:sz="6" w:space="0" w:color="auto"/>
                      <w:bottom w:val="outset" w:sz="6" w:space="0" w:color="auto"/>
                      <w:right w:val="outset" w:sz="6" w:space="0" w:color="auto"/>
                    </w:tcBorders>
                  </w:tcPr>
                  <w:p w14:paraId="69AFE5E6" w14:textId="77777777" w:rsidR="007F3218" w:rsidRDefault="007F3218" w:rsidP="00431BA2">
                    <w:pPr>
                      <w:jc w:val="right"/>
                      <w:rPr>
                        <w:szCs w:val="21"/>
                      </w:rPr>
                    </w:pPr>
                  </w:p>
                </w:tc>
                <w:tc>
                  <w:tcPr>
                    <w:tcW w:w="1195" w:type="pct"/>
                    <w:tcBorders>
                      <w:top w:val="outset" w:sz="6" w:space="0" w:color="auto"/>
                      <w:left w:val="outset" w:sz="6" w:space="0" w:color="auto"/>
                      <w:bottom w:val="outset" w:sz="6" w:space="0" w:color="auto"/>
                      <w:right w:val="outset" w:sz="6" w:space="0" w:color="auto"/>
                    </w:tcBorders>
                  </w:tcPr>
                  <w:p w14:paraId="1C1397E7" w14:textId="77777777" w:rsidR="007F3218" w:rsidRDefault="007F3218" w:rsidP="00431BA2">
                    <w:pPr>
                      <w:jc w:val="right"/>
                      <w:rPr>
                        <w:szCs w:val="21"/>
                      </w:rPr>
                    </w:pPr>
                  </w:p>
                </w:tc>
              </w:tr>
              <w:tr w:rsidR="007F3218" w14:paraId="7A69406F" w14:textId="77777777" w:rsidTr="00911DFD">
                <w:sdt>
                  <w:sdtPr>
                    <w:tag w:val="_PLD_b5cdf4aaa86348a1be747298511eff1e"/>
                    <w:id w:val="-1053227969"/>
                    <w:lock w:val="sdtLocked"/>
                  </w:sdtPr>
                  <w:sdtEndPr/>
                  <w:sdtContent>
                    <w:tc>
                      <w:tcPr>
                        <w:tcW w:w="2005" w:type="pct"/>
                        <w:tcBorders>
                          <w:top w:val="outset" w:sz="6" w:space="0" w:color="auto"/>
                          <w:left w:val="outset" w:sz="6" w:space="0" w:color="auto"/>
                          <w:bottom w:val="outset" w:sz="6" w:space="0" w:color="auto"/>
                          <w:right w:val="outset" w:sz="6" w:space="0" w:color="auto"/>
                        </w:tcBorders>
                      </w:tcPr>
                      <w:p w14:paraId="2BB635CC" w14:textId="77777777" w:rsidR="007F3218" w:rsidRDefault="007F3218" w:rsidP="00431BA2">
                        <w:pPr>
                          <w:ind w:firstLineChars="100" w:firstLine="210"/>
                          <w:rPr>
                            <w:szCs w:val="21"/>
                          </w:rPr>
                        </w:pPr>
                        <w:r>
                          <w:rPr>
                            <w:rFonts w:hint="eastAsia"/>
                            <w:szCs w:val="21"/>
                          </w:rPr>
                          <w:t>支付其他与投资活动有关的现金</w:t>
                        </w:r>
                      </w:p>
                    </w:tc>
                  </w:sdtContent>
                </w:sdt>
                <w:tc>
                  <w:tcPr>
                    <w:tcW w:w="600" w:type="pct"/>
                    <w:tcBorders>
                      <w:top w:val="outset" w:sz="6" w:space="0" w:color="auto"/>
                      <w:left w:val="outset" w:sz="6" w:space="0" w:color="auto"/>
                      <w:bottom w:val="outset" w:sz="6" w:space="0" w:color="auto"/>
                      <w:right w:val="outset" w:sz="6" w:space="0" w:color="auto"/>
                    </w:tcBorders>
                  </w:tcPr>
                  <w:p w14:paraId="083A99C5" w14:textId="77777777" w:rsidR="007F3218" w:rsidRDefault="007F3218" w:rsidP="00431BA2">
                    <w:pPr>
                      <w:rPr>
                        <w:szCs w:val="21"/>
                      </w:rPr>
                    </w:pPr>
                  </w:p>
                </w:tc>
                <w:tc>
                  <w:tcPr>
                    <w:tcW w:w="1200" w:type="pct"/>
                    <w:tcBorders>
                      <w:top w:val="outset" w:sz="6" w:space="0" w:color="auto"/>
                      <w:left w:val="outset" w:sz="6" w:space="0" w:color="auto"/>
                      <w:bottom w:val="outset" w:sz="6" w:space="0" w:color="auto"/>
                      <w:right w:val="outset" w:sz="6" w:space="0" w:color="auto"/>
                    </w:tcBorders>
                  </w:tcPr>
                  <w:p w14:paraId="4B29D90E" w14:textId="77777777" w:rsidR="007F3218" w:rsidRDefault="007F3218" w:rsidP="00431BA2">
                    <w:pPr>
                      <w:jc w:val="right"/>
                      <w:rPr>
                        <w:szCs w:val="21"/>
                      </w:rPr>
                    </w:pPr>
                    <w:r>
                      <w:t>1,000,000,000.00</w:t>
                    </w:r>
                  </w:p>
                </w:tc>
                <w:tc>
                  <w:tcPr>
                    <w:tcW w:w="1195" w:type="pct"/>
                    <w:tcBorders>
                      <w:top w:val="outset" w:sz="6" w:space="0" w:color="auto"/>
                      <w:left w:val="outset" w:sz="6" w:space="0" w:color="auto"/>
                      <w:bottom w:val="outset" w:sz="6" w:space="0" w:color="auto"/>
                      <w:right w:val="outset" w:sz="6" w:space="0" w:color="auto"/>
                    </w:tcBorders>
                  </w:tcPr>
                  <w:p w14:paraId="1F78DAA9" w14:textId="77777777" w:rsidR="007F3218" w:rsidRDefault="007F3218" w:rsidP="00431BA2">
                    <w:pPr>
                      <w:jc w:val="right"/>
                      <w:rPr>
                        <w:szCs w:val="21"/>
                      </w:rPr>
                    </w:pPr>
                  </w:p>
                </w:tc>
              </w:tr>
              <w:tr w:rsidR="007F3218" w14:paraId="50C5D4F3" w14:textId="77777777" w:rsidTr="00911DFD">
                <w:sdt>
                  <w:sdtPr>
                    <w:tag w:val="_PLD_ac0780cd021c4287a1ea74e3ffe0fbf6"/>
                    <w:id w:val="1028836075"/>
                    <w:lock w:val="sdtLocked"/>
                  </w:sdtPr>
                  <w:sdtEndPr/>
                  <w:sdtContent>
                    <w:tc>
                      <w:tcPr>
                        <w:tcW w:w="2005" w:type="pct"/>
                        <w:tcBorders>
                          <w:top w:val="outset" w:sz="6" w:space="0" w:color="auto"/>
                          <w:left w:val="outset" w:sz="6" w:space="0" w:color="auto"/>
                          <w:bottom w:val="outset" w:sz="6" w:space="0" w:color="auto"/>
                          <w:right w:val="outset" w:sz="6" w:space="0" w:color="auto"/>
                        </w:tcBorders>
                      </w:tcPr>
                      <w:p w14:paraId="32D9E79F" w14:textId="77777777" w:rsidR="007F3218" w:rsidRDefault="007F3218" w:rsidP="00431BA2">
                        <w:pPr>
                          <w:ind w:firstLineChars="200" w:firstLine="420"/>
                          <w:rPr>
                            <w:color w:val="000000"/>
                            <w:szCs w:val="21"/>
                          </w:rPr>
                        </w:pPr>
                        <w:r>
                          <w:rPr>
                            <w:rFonts w:hint="eastAsia"/>
                            <w:szCs w:val="21"/>
                          </w:rPr>
                          <w:t>投资活动现金流出小计</w:t>
                        </w:r>
                      </w:p>
                    </w:tc>
                  </w:sdtContent>
                </w:sdt>
                <w:tc>
                  <w:tcPr>
                    <w:tcW w:w="600" w:type="pct"/>
                    <w:tcBorders>
                      <w:top w:val="outset" w:sz="6" w:space="0" w:color="auto"/>
                      <w:left w:val="outset" w:sz="6" w:space="0" w:color="auto"/>
                      <w:bottom w:val="outset" w:sz="6" w:space="0" w:color="auto"/>
                      <w:right w:val="outset" w:sz="6" w:space="0" w:color="auto"/>
                    </w:tcBorders>
                  </w:tcPr>
                  <w:p w14:paraId="6C979DFE" w14:textId="77777777" w:rsidR="007F3218" w:rsidRDefault="007F3218" w:rsidP="00431BA2">
                    <w:pPr>
                      <w:rPr>
                        <w:szCs w:val="21"/>
                      </w:rPr>
                    </w:pPr>
                  </w:p>
                </w:tc>
                <w:tc>
                  <w:tcPr>
                    <w:tcW w:w="1200" w:type="pct"/>
                    <w:tcBorders>
                      <w:top w:val="outset" w:sz="6" w:space="0" w:color="auto"/>
                      <w:left w:val="outset" w:sz="6" w:space="0" w:color="auto"/>
                      <w:bottom w:val="outset" w:sz="6" w:space="0" w:color="auto"/>
                      <w:right w:val="outset" w:sz="6" w:space="0" w:color="auto"/>
                    </w:tcBorders>
                  </w:tcPr>
                  <w:p w14:paraId="0F95144F" w14:textId="77777777" w:rsidR="007F3218" w:rsidRDefault="007F3218" w:rsidP="00431BA2">
                    <w:pPr>
                      <w:jc w:val="right"/>
                      <w:rPr>
                        <w:szCs w:val="21"/>
                      </w:rPr>
                    </w:pPr>
                    <w:r>
                      <w:t>1,101,932,595.59</w:t>
                    </w:r>
                  </w:p>
                </w:tc>
                <w:tc>
                  <w:tcPr>
                    <w:tcW w:w="1195" w:type="pct"/>
                    <w:tcBorders>
                      <w:top w:val="outset" w:sz="6" w:space="0" w:color="auto"/>
                      <w:left w:val="outset" w:sz="6" w:space="0" w:color="auto"/>
                      <w:bottom w:val="outset" w:sz="6" w:space="0" w:color="auto"/>
                      <w:right w:val="outset" w:sz="6" w:space="0" w:color="auto"/>
                    </w:tcBorders>
                  </w:tcPr>
                  <w:p w14:paraId="6538D810" w14:textId="77777777" w:rsidR="007F3218" w:rsidRDefault="007F3218" w:rsidP="00431BA2">
                    <w:pPr>
                      <w:jc w:val="right"/>
                      <w:rPr>
                        <w:szCs w:val="21"/>
                      </w:rPr>
                    </w:pPr>
                    <w:r>
                      <w:t>46,737,592.96</w:t>
                    </w:r>
                  </w:p>
                </w:tc>
              </w:tr>
              <w:tr w:rsidR="007F3218" w14:paraId="25FAAEE7" w14:textId="77777777" w:rsidTr="00911DFD">
                <w:sdt>
                  <w:sdtPr>
                    <w:tag w:val="_PLD_fdf5b53cf5cf497a8338bc2f314305cd"/>
                    <w:id w:val="-60017665"/>
                    <w:lock w:val="sdtLocked"/>
                  </w:sdtPr>
                  <w:sdtEndPr/>
                  <w:sdtContent>
                    <w:tc>
                      <w:tcPr>
                        <w:tcW w:w="2005" w:type="pct"/>
                        <w:tcBorders>
                          <w:top w:val="outset" w:sz="6" w:space="0" w:color="auto"/>
                          <w:left w:val="outset" w:sz="6" w:space="0" w:color="auto"/>
                          <w:bottom w:val="outset" w:sz="6" w:space="0" w:color="auto"/>
                          <w:right w:val="outset" w:sz="6" w:space="0" w:color="auto"/>
                        </w:tcBorders>
                      </w:tcPr>
                      <w:p w14:paraId="508740C6" w14:textId="77777777" w:rsidR="007F3218" w:rsidRDefault="007F3218" w:rsidP="00431BA2">
                        <w:pPr>
                          <w:ind w:firstLineChars="300" w:firstLine="630"/>
                          <w:rPr>
                            <w:color w:val="000000"/>
                            <w:szCs w:val="21"/>
                          </w:rPr>
                        </w:pPr>
                        <w:r>
                          <w:rPr>
                            <w:rFonts w:hint="eastAsia"/>
                            <w:szCs w:val="21"/>
                          </w:rPr>
                          <w:t>投资活动产生的现金流量净额</w:t>
                        </w:r>
                      </w:p>
                    </w:tc>
                  </w:sdtContent>
                </w:sdt>
                <w:tc>
                  <w:tcPr>
                    <w:tcW w:w="600" w:type="pct"/>
                    <w:tcBorders>
                      <w:top w:val="outset" w:sz="6" w:space="0" w:color="auto"/>
                      <w:left w:val="outset" w:sz="6" w:space="0" w:color="auto"/>
                      <w:bottom w:val="outset" w:sz="6" w:space="0" w:color="auto"/>
                      <w:right w:val="outset" w:sz="6" w:space="0" w:color="auto"/>
                    </w:tcBorders>
                  </w:tcPr>
                  <w:p w14:paraId="6FCCC53E" w14:textId="77777777" w:rsidR="007F3218" w:rsidRDefault="007F3218" w:rsidP="00431BA2">
                    <w:pPr>
                      <w:rPr>
                        <w:szCs w:val="21"/>
                      </w:rPr>
                    </w:pPr>
                  </w:p>
                </w:tc>
                <w:tc>
                  <w:tcPr>
                    <w:tcW w:w="1200" w:type="pct"/>
                    <w:tcBorders>
                      <w:top w:val="outset" w:sz="6" w:space="0" w:color="auto"/>
                      <w:left w:val="outset" w:sz="6" w:space="0" w:color="auto"/>
                      <w:bottom w:val="outset" w:sz="6" w:space="0" w:color="auto"/>
                      <w:right w:val="outset" w:sz="6" w:space="0" w:color="auto"/>
                    </w:tcBorders>
                  </w:tcPr>
                  <w:p w14:paraId="1DB7C925" w14:textId="77777777" w:rsidR="007F3218" w:rsidRDefault="007F3218" w:rsidP="00431BA2">
                    <w:pPr>
                      <w:jc w:val="right"/>
                      <w:rPr>
                        <w:szCs w:val="21"/>
                      </w:rPr>
                    </w:pPr>
                    <w:r>
                      <w:t>-769,126,746.02</w:t>
                    </w:r>
                  </w:p>
                </w:tc>
                <w:tc>
                  <w:tcPr>
                    <w:tcW w:w="1195" w:type="pct"/>
                    <w:tcBorders>
                      <w:top w:val="outset" w:sz="6" w:space="0" w:color="auto"/>
                      <w:left w:val="outset" w:sz="6" w:space="0" w:color="auto"/>
                      <w:bottom w:val="outset" w:sz="6" w:space="0" w:color="auto"/>
                      <w:right w:val="outset" w:sz="6" w:space="0" w:color="auto"/>
                    </w:tcBorders>
                  </w:tcPr>
                  <w:p w14:paraId="2EAC6064" w14:textId="77777777" w:rsidR="007F3218" w:rsidRDefault="007F3218" w:rsidP="00431BA2">
                    <w:pPr>
                      <w:jc w:val="right"/>
                      <w:rPr>
                        <w:szCs w:val="21"/>
                      </w:rPr>
                    </w:pPr>
                    <w:r>
                      <w:t>318,288,925.27</w:t>
                    </w:r>
                  </w:p>
                </w:tc>
              </w:tr>
              <w:tr w:rsidR="007F3218" w14:paraId="71B8D4E3" w14:textId="77777777" w:rsidTr="00911DFD">
                <w:sdt>
                  <w:sdtPr>
                    <w:tag w:val="_PLD_8b6929c78db14ee1bde1ca4b9a47a65c"/>
                    <w:id w:val="565609642"/>
                    <w:lock w:val="sdtLocked"/>
                  </w:sdtPr>
                  <w:sdtEndPr/>
                  <w:sdtContent>
                    <w:tc>
                      <w:tcPr>
                        <w:tcW w:w="2005" w:type="pct"/>
                        <w:tcBorders>
                          <w:top w:val="outset" w:sz="6" w:space="0" w:color="auto"/>
                          <w:left w:val="outset" w:sz="6" w:space="0" w:color="auto"/>
                          <w:bottom w:val="outset" w:sz="6" w:space="0" w:color="auto"/>
                          <w:right w:val="outset" w:sz="6" w:space="0" w:color="auto"/>
                        </w:tcBorders>
                      </w:tcPr>
                      <w:p w14:paraId="1D148DD7" w14:textId="77777777" w:rsidR="007F3218" w:rsidRDefault="007F3218" w:rsidP="00431BA2">
                        <w:pPr>
                          <w:rPr>
                            <w:color w:val="000000"/>
                            <w:szCs w:val="21"/>
                          </w:rPr>
                        </w:pPr>
                        <w:r>
                          <w:rPr>
                            <w:rFonts w:hint="eastAsia"/>
                            <w:b/>
                            <w:bCs/>
                            <w:szCs w:val="21"/>
                          </w:rPr>
                          <w:t>三、筹资活动产生的现金流量：</w:t>
                        </w:r>
                      </w:p>
                    </w:tc>
                  </w:sdtContent>
                </w:sdt>
                <w:tc>
                  <w:tcPr>
                    <w:tcW w:w="600" w:type="pct"/>
                    <w:tcBorders>
                      <w:top w:val="outset" w:sz="6" w:space="0" w:color="auto"/>
                      <w:left w:val="outset" w:sz="6" w:space="0" w:color="auto"/>
                      <w:bottom w:val="outset" w:sz="6" w:space="0" w:color="auto"/>
                      <w:right w:val="outset" w:sz="6" w:space="0" w:color="auto"/>
                    </w:tcBorders>
                  </w:tcPr>
                  <w:p w14:paraId="3892343E" w14:textId="77777777" w:rsidR="007F3218" w:rsidRDefault="007F3218" w:rsidP="00431BA2">
                    <w:pPr>
                      <w:rPr>
                        <w:color w:val="008000"/>
                        <w:szCs w:val="21"/>
                      </w:rPr>
                    </w:pPr>
                  </w:p>
                </w:tc>
                <w:tc>
                  <w:tcPr>
                    <w:tcW w:w="1200" w:type="pct"/>
                    <w:tcBorders>
                      <w:top w:val="outset" w:sz="6" w:space="0" w:color="auto"/>
                      <w:left w:val="outset" w:sz="6" w:space="0" w:color="auto"/>
                      <w:bottom w:val="outset" w:sz="6" w:space="0" w:color="auto"/>
                      <w:right w:val="outset" w:sz="6" w:space="0" w:color="auto"/>
                    </w:tcBorders>
                  </w:tcPr>
                  <w:p w14:paraId="5BEAFEC5" w14:textId="77777777" w:rsidR="007F3218" w:rsidRDefault="007F3218" w:rsidP="00431BA2">
                    <w:pPr>
                      <w:jc w:val="right"/>
                      <w:rPr>
                        <w:szCs w:val="21"/>
                      </w:rPr>
                    </w:pPr>
                    <w:r>
                      <w:t xml:space="preserve">　</w:t>
                    </w:r>
                  </w:p>
                </w:tc>
                <w:tc>
                  <w:tcPr>
                    <w:tcW w:w="1195" w:type="pct"/>
                    <w:tcBorders>
                      <w:top w:val="outset" w:sz="6" w:space="0" w:color="auto"/>
                      <w:left w:val="outset" w:sz="6" w:space="0" w:color="auto"/>
                      <w:bottom w:val="outset" w:sz="6" w:space="0" w:color="auto"/>
                      <w:right w:val="outset" w:sz="6" w:space="0" w:color="auto"/>
                    </w:tcBorders>
                  </w:tcPr>
                  <w:p w14:paraId="613CBA02" w14:textId="77777777" w:rsidR="007F3218" w:rsidRDefault="007F3218" w:rsidP="00431BA2">
                    <w:pPr>
                      <w:jc w:val="right"/>
                      <w:rPr>
                        <w:szCs w:val="21"/>
                      </w:rPr>
                    </w:pPr>
                    <w:r>
                      <w:t xml:space="preserve">　</w:t>
                    </w:r>
                  </w:p>
                </w:tc>
              </w:tr>
              <w:tr w:rsidR="007F3218" w14:paraId="777619E0" w14:textId="77777777" w:rsidTr="00911DFD">
                <w:sdt>
                  <w:sdtPr>
                    <w:tag w:val="_PLD_0f08e006241c4d5b851db5e35d88c8c1"/>
                    <w:id w:val="-598711542"/>
                    <w:lock w:val="sdtLocked"/>
                  </w:sdtPr>
                  <w:sdtEndPr/>
                  <w:sdtContent>
                    <w:tc>
                      <w:tcPr>
                        <w:tcW w:w="2005" w:type="pct"/>
                        <w:tcBorders>
                          <w:top w:val="outset" w:sz="6" w:space="0" w:color="auto"/>
                          <w:left w:val="outset" w:sz="6" w:space="0" w:color="auto"/>
                          <w:bottom w:val="outset" w:sz="6" w:space="0" w:color="auto"/>
                          <w:right w:val="outset" w:sz="6" w:space="0" w:color="auto"/>
                        </w:tcBorders>
                      </w:tcPr>
                      <w:p w14:paraId="5ACBF376" w14:textId="77777777" w:rsidR="007F3218" w:rsidRDefault="007F3218" w:rsidP="00431BA2">
                        <w:pPr>
                          <w:ind w:firstLineChars="100" w:firstLine="210"/>
                          <w:rPr>
                            <w:color w:val="000000"/>
                            <w:szCs w:val="21"/>
                          </w:rPr>
                        </w:pPr>
                        <w:r>
                          <w:rPr>
                            <w:rFonts w:hint="eastAsia"/>
                            <w:szCs w:val="21"/>
                          </w:rPr>
                          <w:t>吸收投资收到的现金</w:t>
                        </w:r>
                      </w:p>
                    </w:tc>
                  </w:sdtContent>
                </w:sdt>
                <w:tc>
                  <w:tcPr>
                    <w:tcW w:w="600" w:type="pct"/>
                    <w:tcBorders>
                      <w:top w:val="outset" w:sz="6" w:space="0" w:color="auto"/>
                      <w:left w:val="outset" w:sz="6" w:space="0" w:color="auto"/>
                      <w:bottom w:val="outset" w:sz="6" w:space="0" w:color="auto"/>
                      <w:right w:val="outset" w:sz="6" w:space="0" w:color="auto"/>
                    </w:tcBorders>
                  </w:tcPr>
                  <w:p w14:paraId="5D47DE64" w14:textId="77777777" w:rsidR="007F3218" w:rsidRDefault="007F3218" w:rsidP="00431BA2">
                    <w:pPr>
                      <w:rPr>
                        <w:szCs w:val="21"/>
                      </w:rPr>
                    </w:pPr>
                  </w:p>
                </w:tc>
                <w:tc>
                  <w:tcPr>
                    <w:tcW w:w="1200" w:type="pct"/>
                    <w:tcBorders>
                      <w:top w:val="outset" w:sz="6" w:space="0" w:color="auto"/>
                      <w:left w:val="outset" w:sz="6" w:space="0" w:color="auto"/>
                      <w:bottom w:val="outset" w:sz="6" w:space="0" w:color="auto"/>
                      <w:right w:val="outset" w:sz="6" w:space="0" w:color="auto"/>
                    </w:tcBorders>
                  </w:tcPr>
                  <w:p w14:paraId="292B8B14" w14:textId="77777777" w:rsidR="007F3218" w:rsidRDefault="007F3218" w:rsidP="00431BA2">
                    <w:pPr>
                      <w:jc w:val="right"/>
                      <w:rPr>
                        <w:szCs w:val="21"/>
                      </w:rPr>
                    </w:pPr>
                  </w:p>
                </w:tc>
                <w:tc>
                  <w:tcPr>
                    <w:tcW w:w="1195" w:type="pct"/>
                    <w:tcBorders>
                      <w:top w:val="outset" w:sz="6" w:space="0" w:color="auto"/>
                      <w:left w:val="outset" w:sz="6" w:space="0" w:color="auto"/>
                      <w:bottom w:val="outset" w:sz="6" w:space="0" w:color="auto"/>
                      <w:right w:val="outset" w:sz="6" w:space="0" w:color="auto"/>
                    </w:tcBorders>
                  </w:tcPr>
                  <w:p w14:paraId="06835590" w14:textId="77777777" w:rsidR="007F3218" w:rsidRDefault="007F3218" w:rsidP="00431BA2">
                    <w:pPr>
                      <w:jc w:val="right"/>
                      <w:rPr>
                        <w:szCs w:val="21"/>
                      </w:rPr>
                    </w:pPr>
                  </w:p>
                </w:tc>
              </w:tr>
              <w:tr w:rsidR="007F3218" w14:paraId="7ACE5DD5" w14:textId="77777777" w:rsidTr="00911DFD">
                <w:sdt>
                  <w:sdtPr>
                    <w:tag w:val="_PLD_a1cdcf4a2a7c448b82fbb03d2e492772"/>
                    <w:id w:val="-1018776715"/>
                    <w:lock w:val="sdtLocked"/>
                  </w:sdtPr>
                  <w:sdtEndPr/>
                  <w:sdtContent>
                    <w:tc>
                      <w:tcPr>
                        <w:tcW w:w="2005" w:type="pct"/>
                        <w:tcBorders>
                          <w:top w:val="outset" w:sz="6" w:space="0" w:color="auto"/>
                          <w:left w:val="outset" w:sz="6" w:space="0" w:color="auto"/>
                          <w:bottom w:val="outset" w:sz="6" w:space="0" w:color="auto"/>
                          <w:right w:val="outset" w:sz="6" w:space="0" w:color="auto"/>
                        </w:tcBorders>
                      </w:tcPr>
                      <w:p w14:paraId="08CB98CB" w14:textId="77777777" w:rsidR="007F3218" w:rsidRDefault="007F3218" w:rsidP="00431BA2">
                        <w:pPr>
                          <w:ind w:firstLineChars="100" w:firstLine="210"/>
                          <w:rPr>
                            <w:color w:val="000000"/>
                            <w:szCs w:val="21"/>
                          </w:rPr>
                        </w:pPr>
                        <w:r>
                          <w:rPr>
                            <w:rFonts w:hint="eastAsia"/>
                            <w:szCs w:val="21"/>
                          </w:rPr>
                          <w:t>取得借款收到的现金</w:t>
                        </w:r>
                      </w:p>
                    </w:tc>
                  </w:sdtContent>
                </w:sdt>
                <w:tc>
                  <w:tcPr>
                    <w:tcW w:w="600" w:type="pct"/>
                    <w:tcBorders>
                      <w:top w:val="outset" w:sz="6" w:space="0" w:color="auto"/>
                      <w:left w:val="outset" w:sz="6" w:space="0" w:color="auto"/>
                      <w:bottom w:val="outset" w:sz="6" w:space="0" w:color="auto"/>
                      <w:right w:val="outset" w:sz="6" w:space="0" w:color="auto"/>
                    </w:tcBorders>
                  </w:tcPr>
                  <w:p w14:paraId="05B16550" w14:textId="77777777" w:rsidR="007F3218" w:rsidRDefault="007F3218" w:rsidP="00431BA2">
                    <w:pPr>
                      <w:rPr>
                        <w:szCs w:val="21"/>
                      </w:rPr>
                    </w:pPr>
                  </w:p>
                </w:tc>
                <w:tc>
                  <w:tcPr>
                    <w:tcW w:w="1200" w:type="pct"/>
                    <w:tcBorders>
                      <w:top w:val="outset" w:sz="6" w:space="0" w:color="auto"/>
                      <w:left w:val="outset" w:sz="6" w:space="0" w:color="auto"/>
                      <w:bottom w:val="outset" w:sz="6" w:space="0" w:color="auto"/>
                      <w:right w:val="outset" w:sz="6" w:space="0" w:color="auto"/>
                    </w:tcBorders>
                  </w:tcPr>
                  <w:p w14:paraId="01885F12" w14:textId="77777777" w:rsidR="007F3218" w:rsidRDefault="007F3218" w:rsidP="00431BA2">
                    <w:pPr>
                      <w:jc w:val="right"/>
                      <w:rPr>
                        <w:szCs w:val="21"/>
                      </w:rPr>
                    </w:pPr>
                  </w:p>
                </w:tc>
                <w:tc>
                  <w:tcPr>
                    <w:tcW w:w="1195" w:type="pct"/>
                    <w:tcBorders>
                      <w:top w:val="outset" w:sz="6" w:space="0" w:color="auto"/>
                      <w:left w:val="outset" w:sz="6" w:space="0" w:color="auto"/>
                      <w:bottom w:val="outset" w:sz="6" w:space="0" w:color="auto"/>
                      <w:right w:val="outset" w:sz="6" w:space="0" w:color="auto"/>
                    </w:tcBorders>
                  </w:tcPr>
                  <w:p w14:paraId="67B3E112" w14:textId="77777777" w:rsidR="007F3218" w:rsidRDefault="007F3218" w:rsidP="00431BA2">
                    <w:pPr>
                      <w:jc w:val="right"/>
                      <w:rPr>
                        <w:szCs w:val="21"/>
                      </w:rPr>
                    </w:pPr>
                    <w:r>
                      <w:t>260,984,000.00</w:t>
                    </w:r>
                  </w:p>
                </w:tc>
              </w:tr>
              <w:tr w:rsidR="007F3218" w14:paraId="385530B9" w14:textId="77777777" w:rsidTr="00911DFD">
                <w:sdt>
                  <w:sdtPr>
                    <w:tag w:val="_PLD_b98aa7aead3c4446b857251866381f65"/>
                    <w:id w:val="-84304273"/>
                    <w:lock w:val="sdtLocked"/>
                  </w:sdtPr>
                  <w:sdtEndPr/>
                  <w:sdtContent>
                    <w:tc>
                      <w:tcPr>
                        <w:tcW w:w="2005" w:type="pct"/>
                        <w:tcBorders>
                          <w:top w:val="outset" w:sz="6" w:space="0" w:color="auto"/>
                          <w:left w:val="outset" w:sz="6" w:space="0" w:color="auto"/>
                          <w:bottom w:val="outset" w:sz="6" w:space="0" w:color="auto"/>
                          <w:right w:val="outset" w:sz="6" w:space="0" w:color="auto"/>
                        </w:tcBorders>
                      </w:tcPr>
                      <w:p w14:paraId="59F2A811" w14:textId="77777777" w:rsidR="007F3218" w:rsidRDefault="007F3218" w:rsidP="00431BA2">
                        <w:pPr>
                          <w:ind w:firstLineChars="100" w:firstLine="210"/>
                          <w:rPr>
                            <w:szCs w:val="21"/>
                          </w:rPr>
                        </w:pPr>
                        <w:r>
                          <w:rPr>
                            <w:rFonts w:hint="eastAsia"/>
                            <w:szCs w:val="21"/>
                          </w:rPr>
                          <w:t>发行债券收到的现金</w:t>
                        </w:r>
                      </w:p>
                    </w:tc>
                  </w:sdtContent>
                </w:sdt>
                <w:tc>
                  <w:tcPr>
                    <w:tcW w:w="600" w:type="pct"/>
                    <w:tcBorders>
                      <w:top w:val="outset" w:sz="6" w:space="0" w:color="auto"/>
                      <w:left w:val="outset" w:sz="6" w:space="0" w:color="auto"/>
                      <w:bottom w:val="outset" w:sz="6" w:space="0" w:color="auto"/>
                      <w:right w:val="outset" w:sz="6" w:space="0" w:color="auto"/>
                    </w:tcBorders>
                  </w:tcPr>
                  <w:p w14:paraId="4D267F66" w14:textId="77777777" w:rsidR="007F3218" w:rsidRDefault="007F3218" w:rsidP="00431BA2">
                    <w:pPr>
                      <w:rPr>
                        <w:szCs w:val="21"/>
                      </w:rPr>
                    </w:pPr>
                  </w:p>
                </w:tc>
                <w:tc>
                  <w:tcPr>
                    <w:tcW w:w="1200" w:type="pct"/>
                    <w:tcBorders>
                      <w:top w:val="outset" w:sz="6" w:space="0" w:color="auto"/>
                      <w:left w:val="outset" w:sz="6" w:space="0" w:color="auto"/>
                      <w:bottom w:val="outset" w:sz="6" w:space="0" w:color="auto"/>
                      <w:right w:val="outset" w:sz="6" w:space="0" w:color="auto"/>
                    </w:tcBorders>
                  </w:tcPr>
                  <w:p w14:paraId="58F2431F" w14:textId="77777777" w:rsidR="007F3218" w:rsidRDefault="007F3218" w:rsidP="00431BA2">
                    <w:pPr>
                      <w:jc w:val="right"/>
                      <w:rPr>
                        <w:szCs w:val="21"/>
                      </w:rPr>
                    </w:pPr>
                  </w:p>
                </w:tc>
                <w:tc>
                  <w:tcPr>
                    <w:tcW w:w="1195" w:type="pct"/>
                    <w:tcBorders>
                      <w:top w:val="outset" w:sz="6" w:space="0" w:color="auto"/>
                      <w:left w:val="outset" w:sz="6" w:space="0" w:color="auto"/>
                      <w:bottom w:val="outset" w:sz="6" w:space="0" w:color="auto"/>
                      <w:right w:val="outset" w:sz="6" w:space="0" w:color="auto"/>
                    </w:tcBorders>
                  </w:tcPr>
                  <w:p w14:paraId="6105D8A6" w14:textId="77777777" w:rsidR="007F3218" w:rsidRDefault="007F3218" w:rsidP="00431BA2">
                    <w:pPr>
                      <w:jc w:val="right"/>
                      <w:rPr>
                        <w:szCs w:val="21"/>
                      </w:rPr>
                    </w:pPr>
                  </w:p>
                </w:tc>
              </w:tr>
              <w:tr w:rsidR="007F3218" w14:paraId="2F9D960A" w14:textId="77777777" w:rsidTr="00911DFD">
                <w:sdt>
                  <w:sdtPr>
                    <w:tag w:val="_PLD_c04b6e3c34ff4c51ae23871e4ca3cb40"/>
                    <w:id w:val="1712760477"/>
                    <w:lock w:val="sdtLocked"/>
                  </w:sdtPr>
                  <w:sdtEndPr/>
                  <w:sdtContent>
                    <w:tc>
                      <w:tcPr>
                        <w:tcW w:w="2005" w:type="pct"/>
                        <w:tcBorders>
                          <w:top w:val="outset" w:sz="6" w:space="0" w:color="auto"/>
                          <w:left w:val="outset" w:sz="6" w:space="0" w:color="auto"/>
                          <w:bottom w:val="outset" w:sz="6" w:space="0" w:color="auto"/>
                          <w:right w:val="outset" w:sz="6" w:space="0" w:color="auto"/>
                        </w:tcBorders>
                      </w:tcPr>
                      <w:p w14:paraId="373AE992" w14:textId="77777777" w:rsidR="007F3218" w:rsidRDefault="007F3218" w:rsidP="00431BA2">
                        <w:pPr>
                          <w:ind w:firstLineChars="100" w:firstLine="210"/>
                          <w:rPr>
                            <w:color w:val="000000"/>
                            <w:szCs w:val="21"/>
                          </w:rPr>
                        </w:pPr>
                        <w:r>
                          <w:rPr>
                            <w:rFonts w:hint="eastAsia"/>
                            <w:szCs w:val="21"/>
                          </w:rPr>
                          <w:t>收到其他与筹资活动有关的现金</w:t>
                        </w:r>
                      </w:p>
                    </w:tc>
                  </w:sdtContent>
                </w:sdt>
                <w:tc>
                  <w:tcPr>
                    <w:tcW w:w="600" w:type="pct"/>
                    <w:tcBorders>
                      <w:top w:val="outset" w:sz="6" w:space="0" w:color="auto"/>
                      <w:left w:val="outset" w:sz="6" w:space="0" w:color="auto"/>
                      <w:bottom w:val="outset" w:sz="6" w:space="0" w:color="auto"/>
                      <w:right w:val="outset" w:sz="6" w:space="0" w:color="auto"/>
                    </w:tcBorders>
                  </w:tcPr>
                  <w:p w14:paraId="6A1F6100" w14:textId="77777777" w:rsidR="007F3218" w:rsidRDefault="007F3218" w:rsidP="00431BA2">
                    <w:pPr>
                      <w:rPr>
                        <w:szCs w:val="21"/>
                      </w:rPr>
                    </w:pPr>
                  </w:p>
                </w:tc>
                <w:tc>
                  <w:tcPr>
                    <w:tcW w:w="1200" w:type="pct"/>
                    <w:tcBorders>
                      <w:top w:val="outset" w:sz="6" w:space="0" w:color="auto"/>
                      <w:left w:val="outset" w:sz="6" w:space="0" w:color="auto"/>
                      <w:bottom w:val="outset" w:sz="6" w:space="0" w:color="auto"/>
                      <w:right w:val="outset" w:sz="6" w:space="0" w:color="auto"/>
                    </w:tcBorders>
                  </w:tcPr>
                  <w:p w14:paraId="50D92A78" w14:textId="77777777" w:rsidR="007F3218" w:rsidRDefault="007F3218" w:rsidP="00431BA2">
                    <w:pPr>
                      <w:jc w:val="right"/>
                      <w:rPr>
                        <w:szCs w:val="21"/>
                      </w:rPr>
                    </w:pPr>
                  </w:p>
                </w:tc>
                <w:tc>
                  <w:tcPr>
                    <w:tcW w:w="1195" w:type="pct"/>
                    <w:tcBorders>
                      <w:top w:val="outset" w:sz="6" w:space="0" w:color="auto"/>
                      <w:left w:val="outset" w:sz="6" w:space="0" w:color="auto"/>
                      <w:bottom w:val="outset" w:sz="6" w:space="0" w:color="auto"/>
                      <w:right w:val="outset" w:sz="6" w:space="0" w:color="auto"/>
                    </w:tcBorders>
                  </w:tcPr>
                  <w:p w14:paraId="363F25E5" w14:textId="77777777" w:rsidR="007F3218" w:rsidRDefault="007F3218" w:rsidP="00431BA2">
                    <w:pPr>
                      <w:jc w:val="right"/>
                      <w:rPr>
                        <w:szCs w:val="21"/>
                      </w:rPr>
                    </w:pPr>
                  </w:p>
                </w:tc>
              </w:tr>
              <w:tr w:rsidR="007F3218" w14:paraId="26565FE6" w14:textId="77777777" w:rsidTr="00911DFD">
                <w:sdt>
                  <w:sdtPr>
                    <w:tag w:val="_PLD_bf7fbf014785409195a7287852d3d035"/>
                    <w:id w:val="947584914"/>
                    <w:lock w:val="sdtLocked"/>
                  </w:sdtPr>
                  <w:sdtEndPr/>
                  <w:sdtContent>
                    <w:tc>
                      <w:tcPr>
                        <w:tcW w:w="2005" w:type="pct"/>
                        <w:tcBorders>
                          <w:top w:val="outset" w:sz="6" w:space="0" w:color="auto"/>
                          <w:left w:val="outset" w:sz="6" w:space="0" w:color="auto"/>
                          <w:bottom w:val="outset" w:sz="6" w:space="0" w:color="auto"/>
                          <w:right w:val="outset" w:sz="6" w:space="0" w:color="auto"/>
                        </w:tcBorders>
                      </w:tcPr>
                      <w:p w14:paraId="4B91BAEC" w14:textId="77777777" w:rsidR="007F3218" w:rsidRDefault="007F3218" w:rsidP="00431BA2">
                        <w:pPr>
                          <w:ind w:firstLineChars="200" w:firstLine="420"/>
                          <w:rPr>
                            <w:color w:val="000000"/>
                            <w:szCs w:val="21"/>
                          </w:rPr>
                        </w:pPr>
                        <w:r>
                          <w:rPr>
                            <w:rFonts w:hint="eastAsia"/>
                            <w:szCs w:val="21"/>
                          </w:rPr>
                          <w:t>筹资活动现金流入小计</w:t>
                        </w:r>
                      </w:p>
                    </w:tc>
                  </w:sdtContent>
                </w:sdt>
                <w:tc>
                  <w:tcPr>
                    <w:tcW w:w="600" w:type="pct"/>
                    <w:tcBorders>
                      <w:top w:val="outset" w:sz="6" w:space="0" w:color="auto"/>
                      <w:left w:val="outset" w:sz="6" w:space="0" w:color="auto"/>
                      <w:bottom w:val="outset" w:sz="6" w:space="0" w:color="auto"/>
                      <w:right w:val="outset" w:sz="6" w:space="0" w:color="auto"/>
                    </w:tcBorders>
                  </w:tcPr>
                  <w:p w14:paraId="30BCDFE7" w14:textId="77777777" w:rsidR="007F3218" w:rsidRDefault="007F3218" w:rsidP="00431BA2">
                    <w:pPr>
                      <w:rPr>
                        <w:szCs w:val="21"/>
                      </w:rPr>
                    </w:pPr>
                  </w:p>
                </w:tc>
                <w:tc>
                  <w:tcPr>
                    <w:tcW w:w="1200" w:type="pct"/>
                    <w:tcBorders>
                      <w:top w:val="outset" w:sz="6" w:space="0" w:color="auto"/>
                      <w:left w:val="outset" w:sz="6" w:space="0" w:color="auto"/>
                      <w:bottom w:val="outset" w:sz="6" w:space="0" w:color="auto"/>
                      <w:right w:val="outset" w:sz="6" w:space="0" w:color="auto"/>
                    </w:tcBorders>
                  </w:tcPr>
                  <w:p w14:paraId="58E67789" w14:textId="77777777" w:rsidR="007F3218" w:rsidRDefault="007F3218" w:rsidP="00431BA2">
                    <w:pPr>
                      <w:jc w:val="right"/>
                      <w:rPr>
                        <w:szCs w:val="21"/>
                      </w:rPr>
                    </w:pPr>
                  </w:p>
                </w:tc>
                <w:tc>
                  <w:tcPr>
                    <w:tcW w:w="1195" w:type="pct"/>
                    <w:tcBorders>
                      <w:top w:val="outset" w:sz="6" w:space="0" w:color="auto"/>
                      <w:left w:val="outset" w:sz="6" w:space="0" w:color="auto"/>
                      <w:bottom w:val="outset" w:sz="6" w:space="0" w:color="auto"/>
                      <w:right w:val="outset" w:sz="6" w:space="0" w:color="auto"/>
                    </w:tcBorders>
                  </w:tcPr>
                  <w:p w14:paraId="1C849BB6" w14:textId="77777777" w:rsidR="007F3218" w:rsidRDefault="007F3218" w:rsidP="00431BA2">
                    <w:pPr>
                      <w:tabs>
                        <w:tab w:val="center" w:pos="989"/>
                        <w:tab w:val="right" w:pos="1979"/>
                      </w:tabs>
                      <w:jc w:val="right"/>
                      <w:rPr>
                        <w:szCs w:val="21"/>
                      </w:rPr>
                    </w:pPr>
                    <w:r>
                      <w:t>260,984,000.00</w:t>
                    </w:r>
                  </w:p>
                </w:tc>
              </w:tr>
              <w:tr w:rsidR="007F3218" w14:paraId="1C1811C7" w14:textId="77777777" w:rsidTr="00911DFD">
                <w:sdt>
                  <w:sdtPr>
                    <w:tag w:val="_PLD_72c875707060490882af91b3254ebf86"/>
                    <w:id w:val="-369695208"/>
                    <w:lock w:val="sdtLocked"/>
                  </w:sdtPr>
                  <w:sdtEndPr/>
                  <w:sdtContent>
                    <w:tc>
                      <w:tcPr>
                        <w:tcW w:w="2005" w:type="pct"/>
                        <w:tcBorders>
                          <w:top w:val="outset" w:sz="6" w:space="0" w:color="auto"/>
                          <w:left w:val="outset" w:sz="6" w:space="0" w:color="auto"/>
                          <w:bottom w:val="outset" w:sz="6" w:space="0" w:color="auto"/>
                          <w:right w:val="outset" w:sz="6" w:space="0" w:color="auto"/>
                        </w:tcBorders>
                      </w:tcPr>
                      <w:p w14:paraId="5AA9B8AB" w14:textId="77777777" w:rsidR="007F3218" w:rsidRDefault="007F3218" w:rsidP="00431BA2">
                        <w:pPr>
                          <w:ind w:firstLineChars="100" w:firstLine="210"/>
                          <w:rPr>
                            <w:szCs w:val="21"/>
                          </w:rPr>
                        </w:pPr>
                        <w:r>
                          <w:rPr>
                            <w:rFonts w:hint="eastAsia"/>
                            <w:szCs w:val="21"/>
                          </w:rPr>
                          <w:t>偿还债务支付的现金</w:t>
                        </w:r>
                      </w:p>
                    </w:tc>
                  </w:sdtContent>
                </w:sdt>
                <w:tc>
                  <w:tcPr>
                    <w:tcW w:w="600" w:type="pct"/>
                    <w:tcBorders>
                      <w:top w:val="outset" w:sz="6" w:space="0" w:color="auto"/>
                      <w:left w:val="outset" w:sz="6" w:space="0" w:color="auto"/>
                      <w:bottom w:val="outset" w:sz="6" w:space="0" w:color="auto"/>
                      <w:right w:val="outset" w:sz="6" w:space="0" w:color="auto"/>
                    </w:tcBorders>
                  </w:tcPr>
                  <w:p w14:paraId="3C1E6837" w14:textId="77777777" w:rsidR="007F3218" w:rsidRDefault="007F3218" w:rsidP="00431BA2">
                    <w:pPr>
                      <w:rPr>
                        <w:szCs w:val="21"/>
                      </w:rPr>
                    </w:pPr>
                  </w:p>
                </w:tc>
                <w:tc>
                  <w:tcPr>
                    <w:tcW w:w="1200" w:type="pct"/>
                    <w:tcBorders>
                      <w:top w:val="outset" w:sz="6" w:space="0" w:color="auto"/>
                      <w:left w:val="outset" w:sz="6" w:space="0" w:color="auto"/>
                      <w:bottom w:val="outset" w:sz="6" w:space="0" w:color="auto"/>
                      <w:right w:val="outset" w:sz="6" w:space="0" w:color="auto"/>
                    </w:tcBorders>
                  </w:tcPr>
                  <w:p w14:paraId="7590D5A0" w14:textId="77777777" w:rsidR="007F3218" w:rsidRDefault="007F3218" w:rsidP="00431BA2">
                    <w:pPr>
                      <w:jc w:val="right"/>
                      <w:rPr>
                        <w:szCs w:val="21"/>
                      </w:rPr>
                    </w:pPr>
                    <w:r>
                      <w:t>117,567,000.00</w:t>
                    </w:r>
                  </w:p>
                </w:tc>
                <w:tc>
                  <w:tcPr>
                    <w:tcW w:w="1195" w:type="pct"/>
                    <w:tcBorders>
                      <w:top w:val="outset" w:sz="6" w:space="0" w:color="auto"/>
                      <w:left w:val="outset" w:sz="6" w:space="0" w:color="auto"/>
                      <w:bottom w:val="outset" w:sz="6" w:space="0" w:color="auto"/>
                      <w:right w:val="outset" w:sz="6" w:space="0" w:color="auto"/>
                    </w:tcBorders>
                  </w:tcPr>
                  <w:p w14:paraId="50605E8C" w14:textId="77777777" w:rsidR="007F3218" w:rsidRDefault="007F3218" w:rsidP="00431BA2">
                    <w:pPr>
                      <w:jc w:val="right"/>
                      <w:rPr>
                        <w:szCs w:val="21"/>
                      </w:rPr>
                    </w:pPr>
                    <w:r>
                      <w:t>830,970,695.13</w:t>
                    </w:r>
                  </w:p>
                </w:tc>
              </w:tr>
              <w:tr w:rsidR="007F3218" w14:paraId="6F5CFFE7" w14:textId="77777777" w:rsidTr="00911DFD">
                <w:sdt>
                  <w:sdtPr>
                    <w:tag w:val="_PLD_d227ef1d4c704287b692609a03d18a2a"/>
                    <w:id w:val="-1747338703"/>
                    <w:lock w:val="sdtLocked"/>
                  </w:sdtPr>
                  <w:sdtEndPr/>
                  <w:sdtContent>
                    <w:tc>
                      <w:tcPr>
                        <w:tcW w:w="2005" w:type="pct"/>
                        <w:tcBorders>
                          <w:top w:val="outset" w:sz="6" w:space="0" w:color="auto"/>
                          <w:left w:val="outset" w:sz="6" w:space="0" w:color="auto"/>
                          <w:bottom w:val="outset" w:sz="6" w:space="0" w:color="auto"/>
                          <w:right w:val="outset" w:sz="6" w:space="0" w:color="auto"/>
                        </w:tcBorders>
                      </w:tcPr>
                      <w:p w14:paraId="626ECEDD" w14:textId="77777777" w:rsidR="007F3218" w:rsidRDefault="007F3218" w:rsidP="00431BA2">
                        <w:pPr>
                          <w:ind w:firstLineChars="100" w:firstLine="210"/>
                          <w:rPr>
                            <w:szCs w:val="21"/>
                          </w:rPr>
                        </w:pPr>
                        <w:r>
                          <w:rPr>
                            <w:rFonts w:hint="eastAsia"/>
                            <w:szCs w:val="21"/>
                          </w:rPr>
                          <w:t>分配股利、利润或偿付利息支付的现金</w:t>
                        </w:r>
                      </w:p>
                    </w:tc>
                  </w:sdtContent>
                </w:sdt>
                <w:tc>
                  <w:tcPr>
                    <w:tcW w:w="600" w:type="pct"/>
                    <w:tcBorders>
                      <w:top w:val="outset" w:sz="6" w:space="0" w:color="auto"/>
                      <w:left w:val="outset" w:sz="6" w:space="0" w:color="auto"/>
                      <w:bottom w:val="outset" w:sz="6" w:space="0" w:color="auto"/>
                      <w:right w:val="outset" w:sz="6" w:space="0" w:color="auto"/>
                    </w:tcBorders>
                  </w:tcPr>
                  <w:p w14:paraId="5002F0BE" w14:textId="77777777" w:rsidR="007F3218" w:rsidRDefault="007F3218" w:rsidP="00431BA2">
                    <w:pPr>
                      <w:rPr>
                        <w:szCs w:val="21"/>
                      </w:rPr>
                    </w:pPr>
                  </w:p>
                </w:tc>
                <w:tc>
                  <w:tcPr>
                    <w:tcW w:w="1200" w:type="pct"/>
                    <w:tcBorders>
                      <w:top w:val="outset" w:sz="6" w:space="0" w:color="auto"/>
                      <w:left w:val="outset" w:sz="6" w:space="0" w:color="auto"/>
                      <w:bottom w:val="outset" w:sz="6" w:space="0" w:color="auto"/>
                      <w:right w:val="outset" w:sz="6" w:space="0" w:color="auto"/>
                    </w:tcBorders>
                  </w:tcPr>
                  <w:p w14:paraId="1BDA778D" w14:textId="77777777" w:rsidR="007F3218" w:rsidRDefault="007F3218" w:rsidP="00431BA2">
                    <w:pPr>
                      <w:jc w:val="right"/>
                      <w:rPr>
                        <w:szCs w:val="21"/>
                      </w:rPr>
                    </w:pPr>
                    <w:r>
                      <w:t>323,156,770.35</w:t>
                    </w:r>
                  </w:p>
                </w:tc>
                <w:tc>
                  <w:tcPr>
                    <w:tcW w:w="1195" w:type="pct"/>
                    <w:tcBorders>
                      <w:top w:val="outset" w:sz="6" w:space="0" w:color="auto"/>
                      <w:left w:val="outset" w:sz="6" w:space="0" w:color="auto"/>
                      <w:bottom w:val="outset" w:sz="6" w:space="0" w:color="auto"/>
                      <w:right w:val="outset" w:sz="6" w:space="0" w:color="auto"/>
                    </w:tcBorders>
                  </w:tcPr>
                  <w:p w14:paraId="27291D7D" w14:textId="77777777" w:rsidR="007F3218" w:rsidRDefault="007F3218" w:rsidP="00431BA2">
                    <w:pPr>
                      <w:jc w:val="right"/>
                      <w:rPr>
                        <w:szCs w:val="21"/>
                      </w:rPr>
                    </w:pPr>
                    <w:r>
                      <w:t>198,899,914.96</w:t>
                    </w:r>
                  </w:p>
                </w:tc>
              </w:tr>
              <w:tr w:rsidR="007F3218" w14:paraId="21CC6D6D" w14:textId="77777777" w:rsidTr="00911DFD">
                <w:sdt>
                  <w:sdtPr>
                    <w:tag w:val="_PLD_e548bc4b8c0e4edfbb6fc435c82efb9b"/>
                    <w:id w:val="1230118588"/>
                    <w:lock w:val="sdtLocked"/>
                  </w:sdtPr>
                  <w:sdtEndPr/>
                  <w:sdtContent>
                    <w:tc>
                      <w:tcPr>
                        <w:tcW w:w="2005" w:type="pct"/>
                        <w:tcBorders>
                          <w:top w:val="outset" w:sz="6" w:space="0" w:color="auto"/>
                          <w:left w:val="outset" w:sz="6" w:space="0" w:color="auto"/>
                          <w:bottom w:val="outset" w:sz="6" w:space="0" w:color="auto"/>
                          <w:right w:val="outset" w:sz="6" w:space="0" w:color="auto"/>
                        </w:tcBorders>
                      </w:tcPr>
                      <w:p w14:paraId="5DD2234C" w14:textId="77777777" w:rsidR="007F3218" w:rsidRDefault="007F3218" w:rsidP="00431BA2">
                        <w:pPr>
                          <w:ind w:firstLineChars="100" w:firstLine="210"/>
                          <w:rPr>
                            <w:color w:val="000000"/>
                            <w:szCs w:val="21"/>
                          </w:rPr>
                        </w:pPr>
                        <w:r>
                          <w:rPr>
                            <w:rFonts w:hint="eastAsia"/>
                            <w:szCs w:val="21"/>
                          </w:rPr>
                          <w:t>支付其他与筹资活动有关的现金</w:t>
                        </w:r>
                      </w:p>
                    </w:tc>
                  </w:sdtContent>
                </w:sdt>
                <w:tc>
                  <w:tcPr>
                    <w:tcW w:w="600" w:type="pct"/>
                    <w:tcBorders>
                      <w:top w:val="outset" w:sz="6" w:space="0" w:color="auto"/>
                      <w:left w:val="outset" w:sz="6" w:space="0" w:color="auto"/>
                      <w:bottom w:val="outset" w:sz="6" w:space="0" w:color="auto"/>
                      <w:right w:val="outset" w:sz="6" w:space="0" w:color="auto"/>
                    </w:tcBorders>
                  </w:tcPr>
                  <w:p w14:paraId="61A1077A" w14:textId="77777777" w:rsidR="007F3218" w:rsidRDefault="007F3218" w:rsidP="00431BA2">
                    <w:pPr>
                      <w:rPr>
                        <w:szCs w:val="21"/>
                      </w:rPr>
                    </w:pPr>
                  </w:p>
                </w:tc>
                <w:tc>
                  <w:tcPr>
                    <w:tcW w:w="1200" w:type="pct"/>
                    <w:tcBorders>
                      <w:top w:val="outset" w:sz="6" w:space="0" w:color="auto"/>
                      <w:left w:val="outset" w:sz="6" w:space="0" w:color="auto"/>
                      <w:bottom w:val="outset" w:sz="6" w:space="0" w:color="auto"/>
                      <w:right w:val="outset" w:sz="6" w:space="0" w:color="auto"/>
                    </w:tcBorders>
                  </w:tcPr>
                  <w:p w14:paraId="79A8D099" w14:textId="77777777" w:rsidR="007F3218" w:rsidRDefault="007F3218" w:rsidP="00431BA2">
                    <w:pPr>
                      <w:jc w:val="right"/>
                      <w:rPr>
                        <w:szCs w:val="21"/>
                      </w:rPr>
                    </w:pPr>
                    <w:r>
                      <w:t>156,891.47</w:t>
                    </w:r>
                  </w:p>
                </w:tc>
                <w:tc>
                  <w:tcPr>
                    <w:tcW w:w="1195" w:type="pct"/>
                    <w:tcBorders>
                      <w:top w:val="outset" w:sz="6" w:space="0" w:color="auto"/>
                      <w:left w:val="outset" w:sz="6" w:space="0" w:color="auto"/>
                      <w:bottom w:val="outset" w:sz="6" w:space="0" w:color="auto"/>
                      <w:right w:val="outset" w:sz="6" w:space="0" w:color="auto"/>
                    </w:tcBorders>
                  </w:tcPr>
                  <w:p w14:paraId="5C577265" w14:textId="77777777" w:rsidR="007F3218" w:rsidRDefault="007F3218" w:rsidP="00431BA2">
                    <w:pPr>
                      <w:jc w:val="right"/>
                      <w:rPr>
                        <w:szCs w:val="21"/>
                      </w:rPr>
                    </w:pPr>
                    <w:r>
                      <w:t>500,251,560.38</w:t>
                    </w:r>
                  </w:p>
                </w:tc>
              </w:tr>
              <w:tr w:rsidR="007F3218" w14:paraId="0012CC4F" w14:textId="77777777" w:rsidTr="00911DFD">
                <w:sdt>
                  <w:sdtPr>
                    <w:tag w:val="_PLD_46f002dfd3184462b13e47e17b1f7e41"/>
                    <w:id w:val="1590890279"/>
                    <w:lock w:val="sdtLocked"/>
                  </w:sdtPr>
                  <w:sdtEndPr/>
                  <w:sdtContent>
                    <w:tc>
                      <w:tcPr>
                        <w:tcW w:w="2005" w:type="pct"/>
                        <w:tcBorders>
                          <w:top w:val="outset" w:sz="6" w:space="0" w:color="auto"/>
                          <w:left w:val="outset" w:sz="6" w:space="0" w:color="auto"/>
                          <w:bottom w:val="outset" w:sz="6" w:space="0" w:color="auto"/>
                          <w:right w:val="outset" w:sz="6" w:space="0" w:color="auto"/>
                        </w:tcBorders>
                      </w:tcPr>
                      <w:p w14:paraId="3A8EB52E" w14:textId="77777777" w:rsidR="007F3218" w:rsidRDefault="007F3218" w:rsidP="00431BA2">
                        <w:pPr>
                          <w:ind w:firstLineChars="200" w:firstLine="420"/>
                          <w:rPr>
                            <w:color w:val="000000"/>
                            <w:szCs w:val="21"/>
                          </w:rPr>
                        </w:pPr>
                        <w:r>
                          <w:rPr>
                            <w:rFonts w:hint="eastAsia"/>
                            <w:szCs w:val="21"/>
                          </w:rPr>
                          <w:t>筹资活动现金流出小计</w:t>
                        </w:r>
                      </w:p>
                    </w:tc>
                  </w:sdtContent>
                </w:sdt>
                <w:tc>
                  <w:tcPr>
                    <w:tcW w:w="600" w:type="pct"/>
                    <w:tcBorders>
                      <w:top w:val="outset" w:sz="6" w:space="0" w:color="auto"/>
                      <w:left w:val="outset" w:sz="6" w:space="0" w:color="auto"/>
                      <w:bottom w:val="outset" w:sz="6" w:space="0" w:color="auto"/>
                      <w:right w:val="outset" w:sz="6" w:space="0" w:color="auto"/>
                    </w:tcBorders>
                  </w:tcPr>
                  <w:p w14:paraId="0FC98399" w14:textId="77777777" w:rsidR="007F3218" w:rsidRDefault="007F3218" w:rsidP="00431BA2">
                    <w:pPr>
                      <w:rPr>
                        <w:szCs w:val="21"/>
                      </w:rPr>
                    </w:pPr>
                  </w:p>
                </w:tc>
                <w:tc>
                  <w:tcPr>
                    <w:tcW w:w="1200" w:type="pct"/>
                    <w:tcBorders>
                      <w:top w:val="outset" w:sz="6" w:space="0" w:color="auto"/>
                      <w:left w:val="outset" w:sz="6" w:space="0" w:color="auto"/>
                      <w:bottom w:val="outset" w:sz="6" w:space="0" w:color="auto"/>
                      <w:right w:val="outset" w:sz="6" w:space="0" w:color="auto"/>
                    </w:tcBorders>
                  </w:tcPr>
                  <w:p w14:paraId="40CA4EE9" w14:textId="77777777" w:rsidR="007F3218" w:rsidRDefault="007F3218" w:rsidP="00431BA2">
                    <w:pPr>
                      <w:jc w:val="right"/>
                      <w:rPr>
                        <w:szCs w:val="21"/>
                      </w:rPr>
                    </w:pPr>
                    <w:r>
                      <w:t>440,880,661.82</w:t>
                    </w:r>
                  </w:p>
                </w:tc>
                <w:tc>
                  <w:tcPr>
                    <w:tcW w:w="1195" w:type="pct"/>
                    <w:tcBorders>
                      <w:top w:val="outset" w:sz="6" w:space="0" w:color="auto"/>
                      <w:left w:val="outset" w:sz="6" w:space="0" w:color="auto"/>
                      <w:bottom w:val="outset" w:sz="6" w:space="0" w:color="auto"/>
                      <w:right w:val="outset" w:sz="6" w:space="0" w:color="auto"/>
                    </w:tcBorders>
                  </w:tcPr>
                  <w:p w14:paraId="2C4221AE" w14:textId="77777777" w:rsidR="007F3218" w:rsidRDefault="007F3218" w:rsidP="00431BA2">
                    <w:pPr>
                      <w:jc w:val="right"/>
                      <w:rPr>
                        <w:szCs w:val="21"/>
                      </w:rPr>
                    </w:pPr>
                    <w:r>
                      <w:t>1,530,122,170.47</w:t>
                    </w:r>
                  </w:p>
                </w:tc>
              </w:tr>
              <w:tr w:rsidR="007F3218" w14:paraId="309C8911" w14:textId="77777777" w:rsidTr="00911DFD">
                <w:sdt>
                  <w:sdtPr>
                    <w:tag w:val="_PLD_bf96432273b64f2a90a299496d059280"/>
                    <w:id w:val="-2049675877"/>
                    <w:lock w:val="sdtLocked"/>
                  </w:sdtPr>
                  <w:sdtEndPr/>
                  <w:sdtContent>
                    <w:tc>
                      <w:tcPr>
                        <w:tcW w:w="2005" w:type="pct"/>
                        <w:tcBorders>
                          <w:top w:val="outset" w:sz="6" w:space="0" w:color="auto"/>
                          <w:left w:val="outset" w:sz="6" w:space="0" w:color="auto"/>
                          <w:bottom w:val="outset" w:sz="6" w:space="0" w:color="auto"/>
                          <w:right w:val="outset" w:sz="6" w:space="0" w:color="auto"/>
                        </w:tcBorders>
                      </w:tcPr>
                      <w:p w14:paraId="6C3499BC" w14:textId="77777777" w:rsidR="007F3218" w:rsidRDefault="007F3218" w:rsidP="00431BA2">
                        <w:pPr>
                          <w:ind w:firstLineChars="300" w:firstLine="630"/>
                          <w:rPr>
                            <w:color w:val="000000"/>
                            <w:szCs w:val="21"/>
                          </w:rPr>
                        </w:pPr>
                        <w:r>
                          <w:rPr>
                            <w:rFonts w:hint="eastAsia"/>
                            <w:szCs w:val="21"/>
                          </w:rPr>
                          <w:t>筹资活动产生的现金流量净额</w:t>
                        </w:r>
                      </w:p>
                    </w:tc>
                  </w:sdtContent>
                </w:sdt>
                <w:tc>
                  <w:tcPr>
                    <w:tcW w:w="600" w:type="pct"/>
                    <w:tcBorders>
                      <w:top w:val="outset" w:sz="6" w:space="0" w:color="auto"/>
                      <w:left w:val="outset" w:sz="6" w:space="0" w:color="auto"/>
                      <w:bottom w:val="outset" w:sz="6" w:space="0" w:color="auto"/>
                      <w:right w:val="outset" w:sz="6" w:space="0" w:color="auto"/>
                    </w:tcBorders>
                  </w:tcPr>
                  <w:p w14:paraId="38FAB37D" w14:textId="77777777" w:rsidR="007F3218" w:rsidRDefault="007F3218" w:rsidP="00431BA2">
                    <w:pPr>
                      <w:rPr>
                        <w:szCs w:val="21"/>
                      </w:rPr>
                    </w:pPr>
                  </w:p>
                </w:tc>
                <w:tc>
                  <w:tcPr>
                    <w:tcW w:w="1200" w:type="pct"/>
                    <w:tcBorders>
                      <w:top w:val="outset" w:sz="6" w:space="0" w:color="auto"/>
                      <w:left w:val="outset" w:sz="6" w:space="0" w:color="auto"/>
                      <w:bottom w:val="outset" w:sz="6" w:space="0" w:color="auto"/>
                      <w:right w:val="outset" w:sz="6" w:space="0" w:color="auto"/>
                    </w:tcBorders>
                  </w:tcPr>
                  <w:p w14:paraId="04C4A326" w14:textId="77777777" w:rsidR="007F3218" w:rsidRDefault="007F3218" w:rsidP="00431BA2">
                    <w:pPr>
                      <w:jc w:val="right"/>
                      <w:rPr>
                        <w:szCs w:val="21"/>
                      </w:rPr>
                    </w:pPr>
                    <w:r>
                      <w:t>-440,880,661.82</w:t>
                    </w:r>
                  </w:p>
                </w:tc>
                <w:tc>
                  <w:tcPr>
                    <w:tcW w:w="1195" w:type="pct"/>
                    <w:tcBorders>
                      <w:top w:val="outset" w:sz="6" w:space="0" w:color="auto"/>
                      <w:left w:val="outset" w:sz="6" w:space="0" w:color="auto"/>
                      <w:bottom w:val="outset" w:sz="6" w:space="0" w:color="auto"/>
                      <w:right w:val="outset" w:sz="6" w:space="0" w:color="auto"/>
                    </w:tcBorders>
                  </w:tcPr>
                  <w:p w14:paraId="06B38907" w14:textId="77777777" w:rsidR="007F3218" w:rsidRDefault="007F3218" w:rsidP="00431BA2">
                    <w:pPr>
                      <w:jc w:val="right"/>
                      <w:rPr>
                        <w:szCs w:val="21"/>
                      </w:rPr>
                    </w:pPr>
                    <w:r>
                      <w:t>-1,269,138,170.47</w:t>
                    </w:r>
                  </w:p>
                </w:tc>
              </w:tr>
              <w:tr w:rsidR="007F3218" w14:paraId="4612CAC0" w14:textId="77777777" w:rsidTr="00911DFD">
                <w:sdt>
                  <w:sdtPr>
                    <w:tag w:val="_PLD_3748beadbe2649c39d73f63f5cb997df"/>
                    <w:id w:val="629290406"/>
                    <w:lock w:val="sdtLocked"/>
                  </w:sdtPr>
                  <w:sdtEndPr/>
                  <w:sdtContent>
                    <w:tc>
                      <w:tcPr>
                        <w:tcW w:w="2005" w:type="pct"/>
                        <w:tcBorders>
                          <w:top w:val="outset" w:sz="6" w:space="0" w:color="auto"/>
                          <w:left w:val="outset" w:sz="6" w:space="0" w:color="auto"/>
                          <w:bottom w:val="outset" w:sz="6" w:space="0" w:color="auto"/>
                          <w:right w:val="outset" w:sz="6" w:space="0" w:color="auto"/>
                        </w:tcBorders>
                      </w:tcPr>
                      <w:p w14:paraId="00431B82" w14:textId="77777777" w:rsidR="007F3218" w:rsidRDefault="007F3218" w:rsidP="00431BA2">
                        <w:pPr>
                          <w:rPr>
                            <w:color w:val="000000"/>
                            <w:szCs w:val="21"/>
                          </w:rPr>
                        </w:pPr>
                        <w:r>
                          <w:rPr>
                            <w:rFonts w:hint="eastAsia"/>
                            <w:b/>
                            <w:bCs/>
                            <w:szCs w:val="21"/>
                          </w:rPr>
                          <w:t>四、汇率变动对现金及现金等价物的影响</w:t>
                        </w:r>
                      </w:p>
                    </w:tc>
                  </w:sdtContent>
                </w:sdt>
                <w:tc>
                  <w:tcPr>
                    <w:tcW w:w="600" w:type="pct"/>
                    <w:tcBorders>
                      <w:top w:val="outset" w:sz="6" w:space="0" w:color="auto"/>
                      <w:left w:val="outset" w:sz="6" w:space="0" w:color="auto"/>
                      <w:bottom w:val="outset" w:sz="6" w:space="0" w:color="auto"/>
                      <w:right w:val="outset" w:sz="6" w:space="0" w:color="auto"/>
                    </w:tcBorders>
                  </w:tcPr>
                  <w:p w14:paraId="298304E6" w14:textId="77777777" w:rsidR="007F3218" w:rsidRDefault="007F3218" w:rsidP="00431BA2">
                    <w:pPr>
                      <w:rPr>
                        <w:szCs w:val="21"/>
                      </w:rPr>
                    </w:pPr>
                  </w:p>
                </w:tc>
                <w:tc>
                  <w:tcPr>
                    <w:tcW w:w="1200" w:type="pct"/>
                    <w:tcBorders>
                      <w:top w:val="outset" w:sz="6" w:space="0" w:color="auto"/>
                      <w:left w:val="outset" w:sz="6" w:space="0" w:color="auto"/>
                      <w:bottom w:val="outset" w:sz="6" w:space="0" w:color="auto"/>
                      <w:right w:val="outset" w:sz="6" w:space="0" w:color="auto"/>
                    </w:tcBorders>
                  </w:tcPr>
                  <w:p w14:paraId="225FA7A7" w14:textId="77777777" w:rsidR="007F3218" w:rsidRDefault="007F3218" w:rsidP="00431BA2">
                    <w:pPr>
                      <w:jc w:val="right"/>
                      <w:rPr>
                        <w:szCs w:val="21"/>
                      </w:rPr>
                    </w:pPr>
                    <w:r>
                      <w:t>16,512,850.40</w:t>
                    </w:r>
                  </w:p>
                </w:tc>
                <w:tc>
                  <w:tcPr>
                    <w:tcW w:w="1195" w:type="pct"/>
                    <w:tcBorders>
                      <w:top w:val="outset" w:sz="6" w:space="0" w:color="auto"/>
                      <w:left w:val="outset" w:sz="6" w:space="0" w:color="auto"/>
                      <w:bottom w:val="outset" w:sz="6" w:space="0" w:color="auto"/>
                      <w:right w:val="outset" w:sz="6" w:space="0" w:color="auto"/>
                    </w:tcBorders>
                  </w:tcPr>
                  <w:p w14:paraId="4AAF6717" w14:textId="77777777" w:rsidR="007F3218" w:rsidRDefault="007F3218" w:rsidP="00431BA2">
                    <w:pPr>
                      <w:jc w:val="right"/>
                      <w:rPr>
                        <w:szCs w:val="21"/>
                      </w:rPr>
                    </w:pPr>
                    <w:r>
                      <w:t>-109,498,066.51</w:t>
                    </w:r>
                  </w:p>
                </w:tc>
              </w:tr>
              <w:tr w:rsidR="007F3218" w14:paraId="01767CE1" w14:textId="77777777" w:rsidTr="00911DFD">
                <w:sdt>
                  <w:sdtPr>
                    <w:tag w:val="_PLD_fdcd6a9f439542219b17ab909e3b23c1"/>
                    <w:id w:val="2124258703"/>
                    <w:lock w:val="sdtLocked"/>
                  </w:sdtPr>
                  <w:sdtEndPr/>
                  <w:sdtContent>
                    <w:tc>
                      <w:tcPr>
                        <w:tcW w:w="2005" w:type="pct"/>
                        <w:tcBorders>
                          <w:top w:val="outset" w:sz="6" w:space="0" w:color="auto"/>
                          <w:left w:val="outset" w:sz="6" w:space="0" w:color="auto"/>
                          <w:bottom w:val="outset" w:sz="6" w:space="0" w:color="auto"/>
                          <w:right w:val="outset" w:sz="6" w:space="0" w:color="auto"/>
                        </w:tcBorders>
                      </w:tcPr>
                      <w:p w14:paraId="59F90915" w14:textId="77777777" w:rsidR="007F3218" w:rsidRDefault="007F3218" w:rsidP="00431BA2">
                        <w:pPr>
                          <w:rPr>
                            <w:color w:val="000000"/>
                            <w:szCs w:val="21"/>
                          </w:rPr>
                        </w:pPr>
                        <w:r>
                          <w:rPr>
                            <w:rFonts w:hint="eastAsia"/>
                            <w:b/>
                            <w:bCs/>
                            <w:szCs w:val="21"/>
                          </w:rPr>
                          <w:t>五、现金及现金等价物净增加额</w:t>
                        </w:r>
                      </w:p>
                    </w:tc>
                  </w:sdtContent>
                </w:sdt>
                <w:tc>
                  <w:tcPr>
                    <w:tcW w:w="600" w:type="pct"/>
                    <w:tcBorders>
                      <w:top w:val="outset" w:sz="6" w:space="0" w:color="auto"/>
                      <w:left w:val="outset" w:sz="6" w:space="0" w:color="auto"/>
                      <w:bottom w:val="outset" w:sz="6" w:space="0" w:color="auto"/>
                      <w:right w:val="outset" w:sz="6" w:space="0" w:color="auto"/>
                    </w:tcBorders>
                  </w:tcPr>
                  <w:p w14:paraId="41DE4298" w14:textId="77777777" w:rsidR="007F3218" w:rsidRDefault="007F3218" w:rsidP="00431BA2">
                    <w:pPr>
                      <w:rPr>
                        <w:szCs w:val="21"/>
                      </w:rPr>
                    </w:pPr>
                  </w:p>
                </w:tc>
                <w:tc>
                  <w:tcPr>
                    <w:tcW w:w="1200" w:type="pct"/>
                    <w:tcBorders>
                      <w:top w:val="outset" w:sz="6" w:space="0" w:color="auto"/>
                      <w:left w:val="outset" w:sz="6" w:space="0" w:color="auto"/>
                      <w:bottom w:val="outset" w:sz="6" w:space="0" w:color="auto"/>
                      <w:right w:val="outset" w:sz="6" w:space="0" w:color="auto"/>
                    </w:tcBorders>
                  </w:tcPr>
                  <w:p w14:paraId="06ADA481" w14:textId="77777777" w:rsidR="007F3218" w:rsidRDefault="007F3218" w:rsidP="00431BA2">
                    <w:pPr>
                      <w:jc w:val="right"/>
                      <w:rPr>
                        <w:szCs w:val="21"/>
                      </w:rPr>
                    </w:pPr>
                    <w:r>
                      <w:t>-1,246,933,375.77</w:t>
                    </w:r>
                  </w:p>
                </w:tc>
                <w:tc>
                  <w:tcPr>
                    <w:tcW w:w="1195" w:type="pct"/>
                    <w:tcBorders>
                      <w:top w:val="outset" w:sz="6" w:space="0" w:color="auto"/>
                      <w:left w:val="outset" w:sz="6" w:space="0" w:color="auto"/>
                      <w:bottom w:val="outset" w:sz="6" w:space="0" w:color="auto"/>
                      <w:right w:val="outset" w:sz="6" w:space="0" w:color="auto"/>
                    </w:tcBorders>
                  </w:tcPr>
                  <w:p w14:paraId="4E8C8FD3" w14:textId="77777777" w:rsidR="007F3218" w:rsidRDefault="007F3218" w:rsidP="00431BA2">
                    <w:pPr>
                      <w:jc w:val="right"/>
                      <w:rPr>
                        <w:szCs w:val="21"/>
                      </w:rPr>
                    </w:pPr>
                    <w:r>
                      <w:t>-1,444,778,230.23</w:t>
                    </w:r>
                  </w:p>
                </w:tc>
              </w:tr>
              <w:tr w:rsidR="007F3218" w14:paraId="41540339" w14:textId="77777777" w:rsidTr="00911DFD">
                <w:sdt>
                  <w:sdtPr>
                    <w:tag w:val="_PLD_f682e233026f4a77a71017410d43b010"/>
                    <w:id w:val="-444457495"/>
                    <w:lock w:val="sdtLocked"/>
                  </w:sdtPr>
                  <w:sdtEndPr/>
                  <w:sdtContent>
                    <w:tc>
                      <w:tcPr>
                        <w:tcW w:w="2005" w:type="pct"/>
                        <w:tcBorders>
                          <w:top w:val="outset" w:sz="6" w:space="0" w:color="auto"/>
                          <w:left w:val="outset" w:sz="6" w:space="0" w:color="auto"/>
                          <w:bottom w:val="outset" w:sz="6" w:space="0" w:color="auto"/>
                          <w:right w:val="outset" w:sz="6" w:space="0" w:color="auto"/>
                        </w:tcBorders>
                      </w:tcPr>
                      <w:p w14:paraId="39A17471" w14:textId="77777777" w:rsidR="007F3218" w:rsidRDefault="007F3218" w:rsidP="00431BA2">
                        <w:pPr>
                          <w:ind w:firstLineChars="100" w:firstLine="210"/>
                          <w:rPr>
                            <w:color w:val="000000"/>
                            <w:szCs w:val="21"/>
                          </w:rPr>
                        </w:pPr>
                        <w:r>
                          <w:rPr>
                            <w:rFonts w:hint="eastAsia"/>
                            <w:szCs w:val="21"/>
                          </w:rPr>
                          <w:t>加：期初现金及现金等价物余额</w:t>
                        </w:r>
                      </w:p>
                    </w:tc>
                  </w:sdtContent>
                </w:sdt>
                <w:tc>
                  <w:tcPr>
                    <w:tcW w:w="600" w:type="pct"/>
                    <w:tcBorders>
                      <w:top w:val="outset" w:sz="6" w:space="0" w:color="auto"/>
                      <w:left w:val="outset" w:sz="6" w:space="0" w:color="auto"/>
                      <w:bottom w:val="outset" w:sz="6" w:space="0" w:color="auto"/>
                      <w:right w:val="outset" w:sz="6" w:space="0" w:color="auto"/>
                    </w:tcBorders>
                  </w:tcPr>
                  <w:p w14:paraId="01FCEF71" w14:textId="77777777" w:rsidR="007F3218" w:rsidRDefault="007F3218" w:rsidP="00431BA2">
                    <w:pPr>
                      <w:rPr>
                        <w:szCs w:val="21"/>
                      </w:rPr>
                    </w:pPr>
                  </w:p>
                </w:tc>
                <w:tc>
                  <w:tcPr>
                    <w:tcW w:w="1200" w:type="pct"/>
                    <w:tcBorders>
                      <w:top w:val="outset" w:sz="6" w:space="0" w:color="auto"/>
                      <w:left w:val="outset" w:sz="6" w:space="0" w:color="auto"/>
                      <w:bottom w:val="outset" w:sz="6" w:space="0" w:color="auto"/>
                      <w:right w:val="outset" w:sz="6" w:space="0" w:color="auto"/>
                    </w:tcBorders>
                  </w:tcPr>
                  <w:p w14:paraId="5F7A7F91" w14:textId="77777777" w:rsidR="007F3218" w:rsidRDefault="007F3218" w:rsidP="00431BA2">
                    <w:pPr>
                      <w:jc w:val="right"/>
                      <w:rPr>
                        <w:szCs w:val="21"/>
                      </w:rPr>
                    </w:pPr>
                    <w:r>
                      <w:t>2,357,365,628.90</w:t>
                    </w:r>
                  </w:p>
                </w:tc>
                <w:tc>
                  <w:tcPr>
                    <w:tcW w:w="1195" w:type="pct"/>
                    <w:tcBorders>
                      <w:top w:val="outset" w:sz="6" w:space="0" w:color="auto"/>
                      <w:left w:val="outset" w:sz="6" w:space="0" w:color="auto"/>
                      <w:bottom w:val="outset" w:sz="6" w:space="0" w:color="auto"/>
                      <w:right w:val="outset" w:sz="6" w:space="0" w:color="auto"/>
                    </w:tcBorders>
                  </w:tcPr>
                  <w:p w14:paraId="797CBC62" w14:textId="77777777" w:rsidR="007F3218" w:rsidRDefault="007F3218" w:rsidP="00431BA2">
                    <w:pPr>
                      <w:jc w:val="right"/>
                      <w:rPr>
                        <w:szCs w:val="21"/>
                      </w:rPr>
                    </w:pPr>
                    <w:r>
                      <w:t>3,802,143,859.13</w:t>
                    </w:r>
                  </w:p>
                </w:tc>
              </w:tr>
              <w:tr w:rsidR="007F3218" w14:paraId="05D8E932" w14:textId="77777777" w:rsidTr="00911DFD">
                <w:sdt>
                  <w:sdtPr>
                    <w:tag w:val="_PLD_afef5f0af84f4cfd9fbcc61dd369331c"/>
                    <w:id w:val="-1135105601"/>
                    <w:lock w:val="sdtLocked"/>
                  </w:sdtPr>
                  <w:sdtEndPr/>
                  <w:sdtContent>
                    <w:tc>
                      <w:tcPr>
                        <w:tcW w:w="2005" w:type="pct"/>
                        <w:tcBorders>
                          <w:top w:val="outset" w:sz="6" w:space="0" w:color="auto"/>
                          <w:left w:val="outset" w:sz="6" w:space="0" w:color="auto"/>
                          <w:bottom w:val="outset" w:sz="6" w:space="0" w:color="auto"/>
                          <w:right w:val="outset" w:sz="6" w:space="0" w:color="auto"/>
                        </w:tcBorders>
                      </w:tcPr>
                      <w:p w14:paraId="4F0C72DB" w14:textId="77777777" w:rsidR="007F3218" w:rsidRDefault="007F3218" w:rsidP="00431BA2">
                        <w:pPr>
                          <w:rPr>
                            <w:color w:val="000000"/>
                            <w:szCs w:val="21"/>
                          </w:rPr>
                        </w:pPr>
                        <w:r>
                          <w:rPr>
                            <w:rFonts w:hint="eastAsia"/>
                            <w:b/>
                            <w:bCs/>
                            <w:szCs w:val="21"/>
                          </w:rPr>
                          <w:t>六、期末现金及现金等价物余额</w:t>
                        </w:r>
                      </w:p>
                    </w:tc>
                  </w:sdtContent>
                </w:sdt>
                <w:tc>
                  <w:tcPr>
                    <w:tcW w:w="600" w:type="pct"/>
                    <w:tcBorders>
                      <w:top w:val="outset" w:sz="6" w:space="0" w:color="auto"/>
                      <w:left w:val="outset" w:sz="6" w:space="0" w:color="auto"/>
                      <w:bottom w:val="outset" w:sz="6" w:space="0" w:color="auto"/>
                      <w:right w:val="outset" w:sz="6" w:space="0" w:color="auto"/>
                    </w:tcBorders>
                  </w:tcPr>
                  <w:p w14:paraId="2B9F0A89" w14:textId="77777777" w:rsidR="007F3218" w:rsidRDefault="007F3218" w:rsidP="00431BA2">
                    <w:pPr>
                      <w:rPr>
                        <w:szCs w:val="21"/>
                      </w:rPr>
                    </w:pPr>
                  </w:p>
                </w:tc>
                <w:tc>
                  <w:tcPr>
                    <w:tcW w:w="1200" w:type="pct"/>
                    <w:tcBorders>
                      <w:top w:val="outset" w:sz="6" w:space="0" w:color="auto"/>
                      <w:left w:val="outset" w:sz="6" w:space="0" w:color="auto"/>
                      <w:bottom w:val="outset" w:sz="6" w:space="0" w:color="auto"/>
                      <w:right w:val="outset" w:sz="6" w:space="0" w:color="auto"/>
                    </w:tcBorders>
                  </w:tcPr>
                  <w:p w14:paraId="0F63EE7B" w14:textId="77777777" w:rsidR="007F3218" w:rsidRDefault="007F3218" w:rsidP="00431BA2">
                    <w:pPr>
                      <w:jc w:val="right"/>
                      <w:rPr>
                        <w:szCs w:val="21"/>
                      </w:rPr>
                    </w:pPr>
                    <w:r>
                      <w:t>1,110,432,253.13</w:t>
                    </w:r>
                  </w:p>
                </w:tc>
                <w:tc>
                  <w:tcPr>
                    <w:tcW w:w="1195" w:type="pct"/>
                    <w:tcBorders>
                      <w:top w:val="outset" w:sz="6" w:space="0" w:color="auto"/>
                      <w:left w:val="outset" w:sz="6" w:space="0" w:color="auto"/>
                      <w:bottom w:val="outset" w:sz="6" w:space="0" w:color="auto"/>
                      <w:right w:val="outset" w:sz="6" w:space="0" w:color="auto"/>
                    </w:tcBorders>
                  </w:tcPr>
                  <w:p w14:paraId="07C0ADD1" w14:textId="77777777" w:rsidR="007F3218" w:rsidRDefault="007F3218" w:rsidP="00431BA2">
                    <w:pPr>
                      <w:jc w:val="right"/>
                      <w:rPr>
                        <w:szCs w:val="21"/>
                      </w:rPr>
                    </w:pPr>
                    <w:r>
                      <w:t>2,357,365,628.90</w:t>
                    </w:r>
                  </w:p>
                </w:tc>
              </w:tr>
            </w:tbl>
            <w:p w14:paraId="02C1C701" w14:textId="77777777" w:rsidR="00F81A9D" w:rsidRPr="007F3218" w:rsidRDefault="00D27BBC" w:rsidP="007F3218">
              <w:pPr>
                <w:snapToGrid w:val="0"/>
                <w:spacing w:line="240" w:lineRule="atLeast"/>
                <w:ind w:rightChars="-73" w:right="-153"/>
                <w:rPr>
                  <w:b/>
                  <w:bCs/>
                  <w:color w:val="FF0000"/>
                  <w:szCs w:val="21"/>
                </w:rPr>
                <w:sectPr w:rsidR="00F81A9D" w:rsidRPr="007F3218" w:rsidSect="007D5CB5">
                  <w:pgSz w:w="11906" w:h="16838"/>
                  <w:pgMar w:top="1525" w:right="1276" w:bottom="1440" w:left="1797" w:header="856" w:footer="992" w:gutter="0"/>
                  <w:cols w:space="425"/>
                  <w:docGrid w:linePitch="312"/>
                </w:sectPr>
              </w:pPr>
              <w:r>
                <w:rPr>
                  <w:szCs w:val="21"/>
                </w:rPr>
                <w:t>法定代表人</w:t>
              </w:r>
              <w:r>
                <w:rPr>
                  <w:rFonts w:hint="eastAsia"/>
                  <w:szCs w:val="21"/>
                </w:rPr>
                <w:t>：</w:t>
              </w:r>
              <w:sdt>
                <w:sdtPr>
                  <w:rPr>
                    <w:rFonts w:hint="eastAsia"/>
                    <w:szCs w:val="21"/>
                  </w:rPr>
                  <w:alias w:val="公司法定代表人"/>
                  <w:tag w:val="_GBC_b872f4b10a12453987b2d73dfe2a5ff9"/>
                  <w:id w:val="1712685349"/>
                  <w:lock w:val="sdtLocked"/>
                  <w:placeholder>
                    <w:docPart w:val="GBC22222222222222222222222222222"/>
                  </w:placeholder>
                  <w:dataBinding w:prefixMappings="xmlns:clcid-cgi='clcid-cgi'" w:xpath="/*/clcid-cgi:GongSiFaDingDaiBiaoRen[not(@periodRef)]" w:storeItemID="{89EBAB94-44A0-46A2-B712-30D997D04A6D}"/>
                  <w:text/>
                </w:sdtPr>
                <w:sdtEndPr/>
                <w:sdtContent>
                  <w:r w:rsidR="007A0925">
                    <w:rPr>
                      <w:rFonts w:hint="eastAsia"/>
                      <w:szCs w:val="21"/>
                    </w:rPr>
                    <w:t>宋寿顺</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29443dd8858043c68f8217b05d1e3346"/>
                  <w:id w:val="-1271771798"/>
                  <w:lock w:val="sdtLocked"/>
                  <w:placeholder>
                    <w:docPart w:val="GBC22222222222222222222222222222"/>
                  </w:placeholder>
                  <w:dataBinding w:prefixMappings="xmlns:clcid-mr='clcid-mr'" w:xpath="/*/clcid-mr:ZhuGuanKuaiJiGongZuoFuZeRenXingMing[not(@periodRef)]" w:storeItemID="{89EBAB94-44A0-46A2-B712-30D997D04A6D}"/>
                  <w:text/>
                </w:sdtPr>
                <w:sdtEndPr/>
                <w:sdtContent>
                  <w:r w:rsidR="007A0925">
                    <w:rPr>
                      <w:rFonts w:hint="eastAsia"/>
                      <w:szCs w:val="21"/>
                    </w:rPr>
                    <w:t>倪金瑞</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952065710c0f41709539d877935c1903"/>
                  <w:id w:val="708921324"/>
                  <w:lock w:val="sdtLocked"/>
                  <w:placeholder>
                    <w:docPart w:val="GBC22222222222222222222222222222"/>
                  </w:placeholder>
                  <w:dataBinding w:prefixMappings="xmlns:clcid-mr='clcid-mr'" w:xpath="/*/clcid-mr:KuaiJiJiGouFuZeRenXingMing[not(@periodRef)]" w:storeItemID="{89EBAB94-44A0-46A2-B712-30D997D04A6D}"/>
                  <w:text/>
                </w:sdtPr>
                <w:sdtEndPr/>
                <w:sdtContent>
                  <w:r w:rsidR="007A0925">
                    <w:rPr>
                      <w:rFonts w:hint="eastAsia"/>
                      <w:szCs w:val="21"/>
                    </w:rPr>
                    <w:t>邢万里</w:t>
                  </w:r>
                </w:sdtContent>
              </w:sdt>
            </w:p>
          </w:sdtContent>
        </w:sdt>
      </w:sdtContent>
    </w:sdt>
    <w:bookmarkStart w:id="104" w:name="_Hlk533930052" w:displacedByCustomXml="next"/>
    <w:sdt>
      <w:sdtPr>
        <w:rPr>
          <w:b/>
          <w:szCs w:val="21"/>
        </w:rPr>
        <w:alias w:val="选项模块:需要编制合并报表"/>
        <w:tag w:val="_GBC_3b1dcbfa33024cc0a5c2f3d693817342"/>
        <w:id w:val="976800703"/>
        <w:lock w:val="sdtLocked"/>
        <w:placeholder>
          <w:docPart w:val="GBC22222222222222222222222222222"/>
        </w:placeholder>
      </w:sdtPr>
      <w:sdtEndPr>
        <w:rPr>
          <w:b w:val="0"/>
          <w:color w:val="FF0000"/>
          <w:szCs w:val="24"/>
        </w:rPr>
      </w:sdtEndPr>
      <w:sdtContent>
        <w:p w14:paraId="5EFC28E2" w14:textId="77777777" w:rsidR="00F81A9D" w:rsidRDefault="00F81A9D">
          <w:pPr>
            <w:tabs>
              <w:tab w:val="left" w:pos="10080"/>
            </w:tabs>
            <w:snapToGrid w:val="0"/>
            <w:spacing w:line="240" w:lineRule="atLeast"/>
            <w:ind w:rightChars="12" w:right="25"/>
            <w:jc w:val="center"/>
            <w:rPr>
              <w:b/>
              <w:szCs w:val="21"/>
            </w:rPr>
          </w:pPr>
        </w:p>
        <w:sdt>
          <w:sdtPr>
            <w:rPr>
              <w:b/>
              <w:szCs w:val="21"/>
            </w:rPr>
            <w:tag w:val="_GBC_3eeab460b9b64d53b91f5e0ddcd3030f"/>
            <w:id w:val="-162092893"/>
            <w:lock w:val="sdtLocked"/>
            <w:placeholder>
              <w:docPart w:val="GBC22222222222222222222222222222"/>
            </w:placeholder>
          </w:sdtPr>
          <w:sdtEndPr>
            <w:rPr>
              <w:rFonts w:hint="eastAsia"/>
              <w:b w:val="0"/>
            </w:rPr>
          </w:sdtEndPr>
          <w:sdtContent>
            <w:p w14:paraId="0AB956CD" w14:textId="77777777" w:rsidR="00F81A9D" w:rsidRDefault="00D27BBC">
              <w:pPr>
                <w:tabs>
                  <w:tab w:val="left" w:pos="10080"/>
                </w:tabs>
                <w:snapToGrid w:val="0"/>
                <w:spacing w:line="240" w:lineRule="atLeast"/>
                <w:ind w:rightChars="12" w:right="25"/>
                <w:jc w:val="center"/>
                <w:outlineLvl w:val="2"/>
                <w:rPr>
                  <w:b/>
                  <w:szCs w:val="21"/>
                </w:rPr>
              </w:pPr>
              <w:r>
                <w:rPr>
                  <w:b/>
                  <w:szCs w:val="21"/>
                </w:rPr>
                <w:t>合并</w:t>
              </w:r>
              <w:r>
                <w:rPr>
                  <w:rFonts w:hint="eastAsia"/>
                  <w:b/>
                  <w:szCs w:val="21"/>
                </w:rPr>
                <w:t>所有者权益变动表</w:t>
              </w:r>
            </w:p>
            <w:p w14:paraId="0343A1C9" w14:textId="77777777" w:rsidR="00F81A9D" w:rsidRDefault="00D27BBC">
              <w:pPr>
                <w:tabs>
                  <w:tab w:val="left" w:pos="10080"/>
                </w:tabs>
                <w:snapToGrid w:val="0"/>
                <w:spacing w:line="240" w:lineRule="atLeast"/>
                <w:ind w:rightChars="12" w:right="25"/>
                <w:jc w:val="center"/>
                <w:rPr>
                  <w:szCs w:val="21"/>
                </w:rPr>
              </w:pPr>
              <w:r>
                <w:rPr>
                  <w:szCs w:val="21"/>
                </w:rPr>
                <w:t>2018年</w:t>
              </w:r>
              <w:r>
                <w:rPr>
                  <w:rFonts w:hint="eastAsia"/>
                  <w:szCs w:val="21"/>
                </w:rPr>
                <w:t>1—12月</w:t>
              </w:r>
            </w:p>
            <w:p w14:paraId="54A24F0B" w14:textId="77777777" w:rsidR="00F81A9D" w:rsidRDefault="00D27BBC">
              <w:pPr>
                <w:tabs>
                  <w:tab w:val="left" w:pos="10080"/>
                </w:tabs>
                <w:snapToGrid w:val="0"/>
                <w:spacing w:line="240" w:lineRule="atLeast"/>
                <w:jc w:val="right"/>
                <w:rPr>
                  <w:szCs w:val="21"/>
                </w:rPr>
              </w:pPr>
              <w:r>
                <w:rPr>
                  <w:szCs w:val="21"/>
                </w:rPr>
                <w:t>单位:</w:t>
              </w:r>
              <w:sdt>
                <w:sdtPr>
                  <w:rPr>
                    <w:szCs w:val="21"/>
                  </w:rPr>
                  <w:alias w:val="单位：合并股东权益调节表"/>
                  <w:tag w:val="_GBC_57faea4e453e49ad93821b7dd6ce8bc4"/>
                  <w:id w:val="135446126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szCs w:val="21"/>
                    </w:rPr>
                    <w:t>元</w:t>
                  </w:r>
                </w:sdtContent>
              </w:sdt>
              <w:r>
                <w:rPr>
                  <w:szCs w:val="21"/>
                </w:rPr>
                <w:t xml:space="preserve">  币种:</w:t>
              </w:r>
              <w:sdt>
                <w:sdtPr>
                  <w:rPr>
                    <w:szCs w:val="21"/>
                  </w:rPr>
                  <w:alias w:val="币种：合并股东权益调节表"/>
                  <w:tag w:val="_GBC_cef77704267643d794145c73763360e5"/>
                  <w:id w:val="114000439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szCs w:val="21"/>
                    </w:rPr>
                    <w:t>人民币</w:t>
                  </w:r>
                </w:sdtContent>
              </w:sdt>
            </w:p>
            <w:tbl>
              <w:tblPr>
                <w:tblStyle w:val="g1"/>
                <w:tblW w:w="14026" w:type="dxa"/>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61"/>
                <w:gridCol w:w="1276"/>
                <w:gridCol w:w="283"/>
                <w:gridCol w:w="425"/>
                <w:gridCol w:w="284"/>
                <w:gridCol w:w="1276"/>
                <w:gridCol w:w="1275"/>
                <w:gridCol w:w="1134"/>
                <w:gridCol w:w="1276"/>
                <w:gridCol w:w="1134"/>
                <w:gridCol w:w="284"/>
                <w:gridCol w:w="1275"/>
                <w:gridCol w:w="1276"/>
                <w:gridCol w:w="1467"/>
              </w:tblGrid>
              <w:tr w:rsidR="002D787A" w14:paraId="34C99850" w14:textId="77777777" w:rsidTr="00962794">
                <w:trPr>
                  <w:cantSplit/>
                </w:trPr>
                <w:tc>
                  <w:tcPr>
                    <w:tcW w:w="1361" w:type="dxa"/>
                    <w:vMerge w:val="restart"/>
                    <w:vAlign w:val="center"/>
                  </w:tcPr>
                  <w:sdt>
                    <w:sdtPr>
                      <w:rPr>
                        <w:rFonts w:hint="eastAsia"/>
                        <w:sz w:val="13"/>
                        <w:szCs w:val="18"/>
                      </w:rPr>
                      <w:tag w:val="_PLD_245a9e71ca1b403fad3a821efeb272de"/>
                      <w:id w:val="-642962567"/>
                      <w:lock w:val="sdtLocked"/>
                    </w:sdtPr>
                    <w:sdtEndPr/>
                    <w:sdtContent>
                      <w:p w14:paraId="71BF4D96" w14:textId="77777777" w:rsidR="002D787A" w:rsidRPr="00962377" w:rsidRDefault="002D787A" w:rsidP="00962794">
                        <w:pPr>
                          <w:snapToGrid w:val="0"/>
                          <w:spacing w:line="240" w:lineRule="atLeast"/>
                          <w:jc w:val="center"/>
                          <w:rPr>
                            <w:sz w:val="13"/>
                            <w:szCs w:val="18"/>
                          </w:rPr>
                        </w:pPr>
                        <w:r w:rsidRPr="00962377">
                          <w:rPr>
                            <w:rFonts w:hint="eastAsia"/>
                            <w:sz w:val="13"/>
                            <w:szCs w:val="18"/>
                          </w:rPr>
                          <w:t>项目</w:t>
                        </w:r>
                      </w:p>
                    </w:sdtContent>
                  </w:sdt>
                </w:tc>
                <w:tc>
                  <w:tcPr>
                    <w:tcW w:w="12665" w:type="dxa"/>
                    <w:gridSpan w:val="13"/>
                    <w:vAlign w:val="center"/>
                  </w:tcPr>
                  <w:p w14:paraId="5310563F" w14:textId="77777777" w:rsidR="002D787A" w:rsidRPr="00962377" w:rsidRDefault="00244448" w:rsidP="00962794">
                    <w:pPr>
                      <w:snapToGrid w:val="0"/>
                      <w:spacing w:line="240" w:lineRule="atLeast"/>
                      <w:ind w:rightChars="-759" w:right="-1594"/>
                      <w:jc w:val="center"/>
                      <w:rPr>
                        <w:sz w:val="13"/>
                      </w:rPr>
                    </w:pPr>
                    <w:sdt>
                      <w:sdtPr>
                        <w:rPr>
                          <w:sz w:val="13"/>
                        </w:rPr>
                        <w:tag w:val="_PLD_5f5a099531d04742b1d6a5bb09b20be9"/>
                        <w:id w:val="-40675180"/>
                        <w:lock w:val="sdtLocked"/>
                      </w:sdtPr>
                      <w:sdtEndPr/>
                      <w:sdtContent>
                        <w:r w:rsidR="002D787A" w:rsidRPr="00962377">
                          <w:rPr>
                            <w:rFonts w:hint="eastAsia"/>
                            <w:sz w:val="13"/>
                            <w:szCs w:val="18"/>
                          </w:rPr>
                          <w:t>本期</w:t>
                        </w:r>
                      </w:sdtContent>
                    </w:sdt>
                    <w:r w:rsidR="002D787A" w:rsidRPr="00962377">
                      <w:rPr>
                        <w:rFonts w:hint="eastAsia"/>
                        <w:sz w:val="13"/>
                      </w:rPr>
                      <w:t xml:space="preserve"> </w:t>
                    </w:r>
                  </w:p>
                </w:tc>
              </w:tr>
              <w:tr w:rsidR="002D787A" w14:paraId="37DA7DBE" w14:textId="77777777" w:rsidTr="00962794">
                <w:trPr>
                  <w:cantSplit/>
                  <w:trHeight w:val="540"/>
                </w:trPr>
                <w:tc>
                  <w:tcPr>
                    <w:tcW w:w="1361" w:type="dxa"/>
                    <w:vMerge/>
                  </w:tcPr>
                  <w:p w14:paraId="34E4FE58" w14:textId="77777777" w:rsidR="002D787A" w:rsidRPr="00962377" w:rsidRDefault="002D787A" w:rsidP="00962794">
                    <w:pPr>
                      <w:snapToGrid w:val="0"/>
                      <w:spacing w:line="240" w:lineRule="atLeast"/>
                      <w:ind w:rightChars="-759" w:right="-1594"/>
                      <w:rPr>
                        <w:sz w:val="13"/>
                        <w:szCs w:val="18"/>
                      </w:rPr>
                    </w:pPr>
                  </w:p>
                </w:tc>
                <w:sdt>
                  <w:sdtPr>
                    <w:rPr>
                      <w:sz w:val="13"/>
                    </w:rPr>
                    <w:tag w:val="_PLD_48b1c4daa55343f0a820ecc94c441958"/>
                    <w:id w:val="-2102018635"/>
                    <w:lock w:val="sdtLocked"/>
                  </w:sdtPr>
                  <w:sdtEndPr/>
                  <w:sdtContent>
                    <w:tc>
                      <w:tcPr>
                        <w:tcW w:w="9922" w:type="dxa"/>
                        <w:gridSpan w:val="11"/>
                        <w:vAlign w:val="center"/>
                      </w:tcPr>
                      <w:p w14:paraId="4FFE422C" w14:textId="77777777" w:rsidR="002D787A" w:rsidRPr="00962377" w:rsidRDefault="002D787A" w:rsidP="00962794">
                        <w:pPr>
                          <w:snapToGrid w:val="0"/>
                          <w:spacing w:line="240" w:lineRule="atLeast"/>
                          <w:ind w:rightChars="-759" w:right="-1594"/>
                          <w:jc w:val="center"/>
                          <w:rPr>
                            <w:sz w:val="13"/>
                            <w:szCs w:val="18"/>
                          </w:rPr>
                        </w:pPr>
                        <w:r w:rsidRPr="00962377">
                          <w:rPr>
                            <w:sz w:val="13"/>
                            <w:szCs w:val="18"/>
                          </w:rPr>
                          <w:t>归属于母公司所有者权益</w:t>
                        </w:r>
                      </w:p>
                    </w:tc>
                  </w:sdtContent>
                </w:sdt>
                <w:sdt>
                  <w:sdtPr>
                    <w:rPr>
                      <w:sz w:val="13"/>
                    </w:rPr>
                    <w:tag w:val="_PLD_de4010a56d78401ebd4bb48e62167082"/>
                    <w:id w:val="1004870788"/>
                    <w:lock w:val="sdtLocked"/>
                  </w:sdtPr>
                  <w:sdtEndPr/>
                  <w:sdtContent>
                    <w:tc>
                      <w:tcPr>
                        <w:tcW w:w="1276" w:type="dxa"/>
                        <w:vMerge w:val="restart"/>
                        <w:vAlign w:val="center"/>
                      </w:tcPr>
                      <w:p w14:paraId="683D6168" w14:textId="77777777" w:rsidR="002D787A" w:rsidRPr="00962377" w:rsidRDefault="002D787A" w:rsidP="00962794">
                        <w:pPr>
                          <w:jc w:val="center"/>
                          <w:rPr>
                            <w:sz w:val="13"/>
                            <w:szCs w:val="18"/>
                          </w:rPr>
                        </w:pPr>
                        <w:r w:rsidRPr="00962377">
                          <w:rPr>
                            <w:sz w:val="13"/>
                            <w:szCs w:val="18"/>
                          </w:rPr>
                          <w:t>少数股东权益</w:t>
                        </w:r>
                      </w:p>
                    </w:tc>
                  </w:sdtContent>
                </w:sdt>
                <w:sdt>
                  <w:sdtPr>
                    <w:rPr>
                      <w:sz w:val="13"/>
                    </w:rPr>
                    <w:tag w:val="_PLD_ff9bc6143ed9429e80e1ed144f5ff16d"/>
                    <w:id w:val="1093751799"/>
                    <w:lock w:val="sdtLocked"/>
                  </w:sdtPr>
                  <w:sdtEndPr/>
                  <w:sdtContent>
                    <w:tc>
                      <w:tcPr>
                        <w:tcW w:w="1467" w:type="dxa"/>
                        <w:vMerge w:val="restart"/>
                        <w:vAlign w:val="center"/>
                      </w:tcPr>
                      <w:p w14:paraId="15CEC14E" w14:textId="77777777" w:rsidR="002D787A" w:rsidRPr="00962377" w:rsidRDefault="002D787A" w:rsidP="00962794">
                        <w:pPr>
                          <w:jc w:val="center"/>
                          <w:rPr>
                            <w:sz w:val="13"/>
                            <w:szCs w:val="18"/>
                          </w:rPr>
                        </w:pPr>
                        <w:r w:rsidRPr="00962377">
                          <w:rPr>
                            <w:sz w:val="13"/>
                            <w:szCs w:val="18"/>
                          </w:rPr>
                          <w:t>所有者权益合计</w:t>
                        </w:r>
                      </w:p>
                    </w:tc>
                  </w:sdtContent>
                </w:sdt>
              </w:tr>
              <w:tr w:rsidR="002D787A" w14:paraId="37AFADDF" w14:textId="77777777" w:rsidTr="00962794">
                <w:trPr>
                  <w:cantSplit/>
                  <w:trHeight w:val="352"/>
                </w:trPr>
                <w:tc>
                  <w:tcPr>
                    <w:tcW w:w="1361" w:type="dxa"/>
                    <w:vMerge/>
                  </w:tcPr>
                  <w:p w14:paraId="5416A289" w14:textId="77777777" w:rsidR="002D787A" w:rsidRPr="00962377" w:rsidRDefault="002D787A" w:rsidP="00962794">
                    <w:pPr>
                      <w:snapToGrid w:val="0"/>
                      <w:spacing w:line="240" w:lineRule="atLeast"/>
                      <w:ind w:rightChars="-759" w:right="-1594"/>
                      <w:rPr>
                        <w:sz w:val="13"/>
                        <w:szCs w:val="18"/>
                      </w:rPr>
                    </w:pPr>
                  </w:p>
                </w:tc>
                <w:sdt>
                  <w:sdtPr>
                    <w:rPr>
                      <w:sz w:val="13"/>
                    </w:rPr>
                    <w:tag w:val="_PLD_2a43f0f223d141f0855f6cbb9e60b12f"/>
                    <w:id w:val="-1828661049"/>
                    <w:lock w:val="sdtLocked"/>
                  </w:sdtPr>
                  <w:sdtEndPr/>
                  <w:sdtContent>
                    <w:tc>
                      <w:tcPr>
                        <w:tcW w:w="1276" w:type="dxa"/>
                        <w:vMerge w:val="restart"/>
                        <w:vAlign w:val="center"/>
                      </w:tcPr>
                      <w:p w14:paraId="03664AAC" w14:textId="77777777" w:rsidR="002D787A" w:rsidRPr="00962377" w:rsidRDefault="002D787A" w:rsidP="00962794">
                        <w:pPr>
                          <w:snapToGrid w:val="0"/>
                          <w:spacing w:line="240" w:lineRule="atLeast"/>
                          <w:jc w:val="center"/>
                          <w:rPr>
                            <w:sz w:val="13"/>
                            <w:szCs w:val="18"/>
                          </w:rPr>
                        </w:pPr>
                        <w:r w:rsidRPr="00962377">
                          <w:rPr>
                            <w:rFonts w:hint="eastAsia"/>
                            <w:sz w:val="13"/>
                            <w:szCs w:val="18"/>
                          </w:rPr>
                          <w:t>股本</w:t>
                        </w:r>
                      </w:p>
                    </w:tc>
                  </w:sdtContent>
                </w:sdt>
                <w:sdt>
                  <w:sdtPr>
                    <w:rPr>
                      <w:sz w:val="13"/>
                    </w:rPr>
                    <w:tag w:val="_PLD_39cb94703877409e9e50d4bf964d43e4"/>
                    <w:id w:val="-1443916490"/>
                    <w:lock w:val="sdtLocked"/>
                  </w:sdtPr>
                  <w:sdtEndPr/>
                  <w:sdtContent>
                    <w:tc>
                      <w:tcPr>
                        <w:tcW w:w="992" w:type="dxa"/>
                        <w:gridSpan w:val="3"/>
                        <w:vAlign w:val="center"/>
                      </w:tcPr>
                      <w:p w14:paraId="064B675A" w14:textId="77777777" w:rsidR="002D787A" w:rsidRPr="00962377" w:rsidRDefault="002D787A" w:rsidP="00962794">
                        <w:pPr>
                          <w:snapToGrid w:val="0"/>
                          <w:spacing w:line="240" w:lineRule="atLeast"/>
                          <w:jc w:val="center"/>
                          <w:rPr>
                            <w:sz w:val="13"/>
                            <w:szCs w:val="18"/>
                          </w:rPr>
                        </w:pPr>
                        <w:r w:rsidRPr="00962377">
                          <w:rPr>
                            <w:rFonts w:hint="eastAsia"/>
                            <w:sz w:val="13"/>
                            <w:szCs w:val="18"/>
                          </w:rPr>
                          <w:t>其他权益工具</w:t>
                        </w:r>
                      </w:p>
                    </w:tc>
                  </w:sdtContent>
                </w:sdt>
                <w:sdt>
                  <w:sdtPr>
                    <w:rPr>
                      <w:sz w:val="13"/>
                    </w:rPr>
                    <w:tag w:val="_PLD_0a2a84969d8f4cc5ab2f59451a4cf45c"/>
                    <w:id w:val="-1707246802"/>
                    <w:lock w:val="sdtLocked"/>
                  </w:sdtPr>
                  <w:sdtEndPr/>
                  <w:sdtContent>
                    <w:tc>
                      <w:tcPr>
                        <w:tcW w:w="1276" w:type="dxa"/>
                        <w:vMerge w:val="restart"/>
                        <w:vAlign w:val="center"/>
                      </w:tcPr>
                      <w:p w14:paraId="15C8AA62" w14:textId="77777777" w:rsidR="002D787A" w:rsidRPr="00962377" w:rsidRDefault="002D787A" w:rsidP="00962794">
                        <w:pPr>
                          <w:snapToGrid w:val="0"/>
                          <w:spacing w:line="240" w:lineRule="atLeast"/>
                          <w:jc w:val="center"/>
                          <w:rPr>
                            <w:sz w:val="13"/>
                            <w:szCs w:val="18"/>
                          </w:rPr>
                        </w:pPr>
                        <w:r w:rsidRPr="00962377">
                          <w:rPr>
                            <w:rFonts w:hint="eastAsia"/>
                            <w:sz w:val="13"/>
                            <w:szCs w:val="18"/>
                          </w:rPr>
                          <w:t>资本公积</w:t>
                        </w:r>
                      </w:p>
                    </w:tc>
                  </w:sdtContent>
                </w:sdt>
                <w:sdt>
                  <w:sdtPr>
                    <w:rPr>
                      <w:sz w:val="13"/>
                    </w:rPr>
                    <w:tag w:val="_PLD_3eb4af6d758d4787987e21e90e79351d"/>
                    <w:id w:val="-232779417"/>
                    <w:lock w:val="sdtLocked"/>
                  </w:sdtPr>
                  <w:sdtEndPr/>
                  <w:sdtContent>
                    <w:tc>
                      <w:tcPr>
                        <w:tcW w:w="1275" w:type="dxa"/>
                        <w:vMerge w:val="restart"/>
                        <w:vAlign w:val="center"/>
                      </w:tcPr>
                      <w:p w14:paraId="4E3D3E67" w14:textId="77777777" w:rsidR="002D787A" w:rsidRPr="00962377" w:rsidRDefault="002D787A" w:rsidP="00962794">
                        <w:pPr>
                          <w:snapToGrid w:val="0"/>
                          <w:spacing w:line="240" w:lineRule="atLeast"/>
                          <w:jc w:val="center"/>
                          <w:rPr>
                            <w:sz w:val="13"/>
                            <w:szCs w:val="18"/>
                          </w:rPr>
                        </w:pPr>
                        <w:r w:rsidRPr="00962377">
                          <w:rPr>
                            <w:rFonts w:hint="eastAsia"/>
                            <w:sz w:val="13"/>
                            <w:szCs w:val="18"/>
                          </w:rPr>
                          <w:t>减：库存股</w:t>
                        </w:r>
                      </w:p>
                    </w:tc>
                  </w:sdtContent>
                </w:sdt>
                <w:sdt>
                  <w:sdtPr>
                    <w:rPr>
                      <w:sz w:val="13"/>
                    </w:rPr>
                    <w:tag w:val="_PLD_63b36aa6d5e74a289a4f2e40e95da929"/>
                    <w:id w:val="-113754166"/>
                    <w:lock w:val="sdtLocked"/>
                  </w:sdtPr>
                  <w:sdtEndPr/>
                  <w:sdtContent>
                    <w:tc>
                      <w:tcPr>
                        <w:tcW w:w="1134" w:type="dxa"/>
                        <w:vMerge w:val="restart"/>
                        <w:vAlign w:val="center"/>
                      </w:tcPr>
                      <w:p w14:paraId="1E8FD63A" w14:textId="77777777" w:rsidR="002D787A" w:rsidRPr="00962377" w:rsidRDefault="002D787A" w:rsidP="00962794">
                        <w:pPr>
                          <w:snapToGrid w:val="0"/>
                          <w:spacing w:line="240" w:lineRule="atLeast"/>
                          <w:jc w:val="center"/>
                          <w:rPr>
                            <w:sz w:val="13"/>
                            <w:szCs w:val="18"/>
                          </w:rPr>
                        </w:pPr>
                        <w:r w:rsidRPr="00962377">
                          <w:rPr>
                            <w:rFonts w:hint="eastAsia"/>
                            <w:sz w:val="13"/>
                            <w:szCs w:val="18"/>
                          </w:rPr>
                          <w:t>其他综合收益</w:t>
                        </w:r>
                      </w:p>
                    </w:tc>
                  </w:sdtContent>
                </w:sdt>
                <w:sdt>
                  <w:sdtPr>
                    <w:rPr>
                      <w:sz w:val="13"/>
                    </w:rPr>
                    <w:tag w:val="_PLD_1560331b8c2f411cb5a844cb35b3d2b6"/>
                    <w:id w:val="1981032050"/>
                    <w:lock w:val="sdtLocked"/>
                  </w:sdtPr>
                  <w:sdtEndPr/>
                  <w:sdtContent>
                    <w:tc>
                      <w:tcPr>
                        <w:tcW w:w="1276" w:type="dxa"/>
                        <w:vMerge w:val="restart"/>
                        <w:vAlign w:val="center"/>
                      </w:tcPr>
                      <w:p w14:paraId="0F1A3CA0" w14:textId="77777777" w:rsidR="002D787A" w:rsidRPr="00962377" w:rsidRDefault="002D787A" w:rsidP="00962794">
                        <w:pPr>
                          <w:snapToGrid w:val="0"/>
                          <w:spacing w:line="240" w:lineRule="atLeast"/>
                          <w:jc w:val="center"/>
                          <w:rPr>
                            <w:sz w:val="13"/>
                            <w:szCs w:val="18"/>
                          </w:rPr>
                        </w:pPr>
                        <w:r w:rsidRPr="00962377">
                          <w:rPr>
                            <w:rFonts w:hint="eastAsia"/>
                            <w:sz w:val="13"/>
                            <w:szCs w:val="18"/>
                          </w:rPr>
                          <w:t>专项储备</w:t>
                        </w:r>
                      </w:p>
                    </w:tc>
                  </w:sdtContent>
                </w:sdt>
                <w:sdt>
                  <w:sdtPr>
                    <w:rPr>
                      <w:sz w:val="13"/>
                    </w:rPr>
                    <w:tag w:val="_PLD_6f43f79cacca48dca49685537156084f"/>
                    <w:id w:val="656968156"/>
                    <w:lock w:val="sdtLocked"/>
                  </w:sdtPr>
                  <w:sdtEndPr/>
                  <w:sdtContent>
                    <w:tc>
                      <w:tcPr>
                        <w:tcW w:w="1134" w:type="dxa"/>
                        <w:vMerge w:val="restart"/>
                        <w:vAlign w:val="center"/>
                      </w:tcPr>
                      <w:p w14:paraId="7C947986" w14:textId="77777777" w:rsidR="002D787A" w:rsidRPr="00962377" w:rsidRDefault="002D787A" w:rsidP="00962794">
                        <w:pPr>
                          <w:snapToGrid w:val="0"/>
                          <w:spacing w:line="240" w:lineRule="atLeast"/>
                          <w:jc w:val="center"/>
                          <w:rPr>
                            <w:sz w:val="13"/>
                            <w:szCs w:val="18"/>
                          </w:rPr>
                        </w:pPr>
                        <w:r w:rsidRPr="00962377">
                          <w:rPr>
                            <w:rFonts w:hint="eastAsia"/>
                            <w:sz w:val="13"/>
                            <w:szCs w:val="18"/>
                          </w:rPr>
                          <w:t>盈余公积</w:t>
                        </w:r>
                      </w:p>
                    </w:tc>
                  </w:sdtContent>
                </w:sdt>
                <w:sdt>
                  <w:sdtPr>
                    <w:rPr>
                      <w:sz w:val="13"/>
                    </w:rPr>
                    <w:tag w:val="_PLD_56a430dce9564c199812862caead59b2"/>
                    <w:id w:val="200759606"/>
                    <w:lock w:val="sdtLocked"/>
                  </w:sdtPr>
                  <w:sdtEndPr/>
                  <w:sdtContent>
                    <w:tc>
                      <w:tcPr>
                        <w:tcW w:w="284" w:type="dxa"/>
                        <w:vMerge w:val="restart"/>
                        <w:vAlign w:val="center"/>
                      </w:tcPr>
                      <w:p w14:paraId="6706FABF" w14:textId="77777777" w:rsidR="002D787A" w:rsidRPr="00962377" w:rsidRDefault="002D787A" w:rsidP="00962794">
                        <w:pPr>
                          <w:snapToGrid w:val="0"/>
                          <w:spacing w:line="240" w:lineRule="atLeast"/>
                          <w:jc w:val="center"/>
                          <w:rPr>
                            <w:sz w:val="13"/>
                            <w:szCs w:val="18"/>
                          </w:rPr>
                        </w:pPr>
                        <w:r w:rsidRPr="00962377">
                          <w:rPr>
                            <w:rFonts w:hint="eastAsia"/>
                            <w:sz w:val="13"/>
                            <w:szCs w:val="18"/>
                          </w:rPr>
                          <w:t>一般风险准备</w:t>
                        </w:r>
                      </w:p>
                    </w:tc>
                  </w:sdtContent>
                </w:sdt>
                <w:sdt>
                  <w:sdtPr>
                    <w:rPr>
                      <w:sz w:val="13"/>
                    </w:rPr>
                    <w:tag w:val="_PLD_cbc8cc4f323b4146bc3e0b624cb6a030"/>
                    <w:id w:val="-735622425"/>
                    <w:lock w:val="sdtLocked"/>
                  </w:sdtPr>
                  <w:sdtEndPr/>
                  <w:sdtContent>
                    <w:tc>
                      <w:tcPr>
                        <w:tcW w:w="1275" w:type="dxa"/>
                        <w:vMerge w:val="restart"/>
                        <w:vAlign w:val="center"/>
                      </w:tcPr>
                      <w:p w14:paraId="11CE4EFA" w14:textId="77777777" w:rsidR="002D787A" w:rsidRPr="00962377" w:rsidRDefault="002D787A" w:rsidP="00962794">
                        <w:pPr>
                          <w:snapToGrid w:val="0"/>
                          <w:spacing w:line="240" w:lineRule="atLeast"/>
                          <w:jc w:val="center"/>
                          <w:rPr>
                            <w:sz w:val="13"/>
                            <w:szCs w:val="18"/>
                          </w:rPr>
                        </w:pPr>
                        <w:r w:rsidRPr="00962377">
                          <w:rPr>
                            <w:rFonts w:hint="eastAsia"/>
                            <w:sz w:val="13"/>
                            <w:szCs w:val="18"/>
                          </w:rPr>
                          <w:t>未分配利润</w:t>
                        </w:r>
                      </w:p>
                    </w:tc>
                  </w:sdtContent>
                </w:sdt>
                <w:tc>
                  <w:tcPr>
                    <w:tcW w:w="1276" w:type="dxa"/>
                    <w:vMerge/>
                    <w:vAlign w:val="center"/>
                  </w:tcPr>
                  <w:p w14:paraId="32B87B47" w14:textId="77777777" w:rsidR="002D787A" w:rsidRPr="00962377" w:rsidRDefault="002D787A" w:rsidP="00962794">
                    <w:pPr>
                      <w:jc w:val="center"/>
                      <w:rPr>
                        <w:sz w:val="13"/>
                        <w:szCs w:val="18"/>
                      </w:rPr>
                    </w:pPr>
                  </w:p>
                </w:tc>
                <w:tc>
                  <w:tcPr>
                    <w:tcW w:w="1467" w:type="dxa"/>
                    <w:vMerge/>
                    <w:vAlign w:val="center"/>
                  </w:tcPr>
                  <w:p w14:paraId="6A5E1DF2" w14:textId="77777777" w:rsidR="002D787A" w:rsidRPr="00962377" w:rsidRDefault="002D787A" w:rsidP="00962794">
                    <w:pPr>
                      <w:jc w:val="center"/>
                      <w:rPr>
                        <w:sz w:val="13"/>
                        <w:szCs w:val="18"/>
                      </w:rPr>
                    </w:pPr>
                  </w:p>
                </w:tc>
              </w:tr>
              <w:tr w:rsidR="002D787A" w14:paraId="321D9357" w14:textId="77777777" w:rsidTr="00962794">
                <w:trPr>
                  <w:cantSplit/>
                  <w:trHeight w:val="345"/>
                </w:trPr>
                <w:tc>
                  <w:tcPr>
                    <w:tcW w:w="1361" w:type="dxa"/>
                    <w:vMerge/>
                  </w:tcPr>
                  <w:p w14:paraId="69AE1F7F" w14:textId="77777777" w:rsidR="002D787A" w:rsidRPr="00962377" w:rsidRDefault="002D787A" w:rsidP="00962794">
                    <w:pPr>
                      <w:snapToGrid w:val="0"/>
                      <w:spacing w:line="240" w:lineRule="atLeast"/>
                      <w:ind w:rightChars="-759" w:right="-1594"/>
                      <w:rPr>
                        <w:sz w:val="13"/>
                        <w:szCs w:val="18"/>
                      </w:rPr>
                    </w:pPr>
                  </w:p>
                </w:tc>
                <w:tc>
                  <w:tcPr>
                    <w:tcW w:w="1276" w:type="dxa"/>
                    <w:vMerge/>
                  </w:tcPr>
                  <w:p w14:paraId="57FB4305" w14:textId="77777777" w:rsidR="002D787A" w:rsidRPr="00962377" w:rsidRDefault="002D787A" w:rsidP="00962794">
                    <w:pPr>
                      <w:snapToGrid w:val="0"/>
                      <w:spacing w:line="240" w:lineRule="atLeast"/>
                      <w:jc w:val="center"/>
                      <w:rPr>
                        <w:sz w:val="13"/>
                        <w:szCs w:val="18"/>
                      </w:rPr>
                    </w:pPr>
                  </w:p>
                </w:tc>
                <w:sdt>
                  <w:sdtPr>
                    <w:rPr>
                      <w:sz w:val="13"/>
                    </w:rPr>
                    <w:tag w:val="_PLD_b607c17c743149d295a2a79708dbacd2"/>
                    <w:id w:val="-786197826"/>
                    <w:lock w:val="sdtLocked"/>
                  </w:sdtPr>
                  <w:sdtEndPr/>
                  <w:sdtContent>
                    <w:tc>
                      <w:tcPr>
                        <w:tcW w:w="283" w:type="dxa"/>
                        <w:vAlign w:val="center"/>
                      </w:tcPr>
                      <w:p w14:paraId="5D4708A2" w14:textId="77777777" w:rsidR="002D787A" w:rsidRPr="00962377" w:rsidRDefault="002D787A" w:rsidP="00962794">
                        <w:pPr>
                          <w:snapToGrid w:val="0"/>
                          <w:spacing w:line="240" w:lineRule="atLeast"/>
                          <w:jc w:val="center"/>
                          <w:rPr>
                            <w:sz w:val="13"/>
                            <w:szCs w:val="18"/>
                          </w:rPr>
                        </w:pPr>
                        <w:r w:rsidRPr="00962377">
                          <w:rPr>
                            <w:rFonts w:hint="eastAsia"/>
                            <w:sz w:val="13"/>
                            <w:szCs w:val="18"/>
                          </w:rPr>
                          <w:t>优先股</w:t>
                        </w:r>
                      </w:p>
                    </w:tc>
                  </w:sdtContent>
                </w:sdt>
                <w:sdt>
                  <w:sdtPr>
                    <w:rPr>
                      <w:sz w:val="13"/>
                    </w:rPr>
                    <w:tag w:val="_PLD_ff95d9a5f43c439aac9ba6d07675d878"/>
                    <w:id w:val="-439377663"/>
                    <w:lock w:val="sdtLocked"/>
                  </w:sdtPr>
                  <w:sdtEndPr/>
                  <w:sdtContent>
                    <w:tc>
                      <w:tcPr>
                        <w:tcW w:w="425" w:type="dxa"/>
                        <w:vAlign w:val="center"/>
                      </w:tcPr>
                      <w:p w14:paraId="09230553" w14:textId="77777777" w:rsidR="002D787A" w:rsidRPr="00962377" w:rsidRDefault="002D787A" w:rsidP="00962794">
                        <w:pPr>
                          <w:snapToGrid w:val="0"/>
                          <w:spacing w:line="240" w:lineRule="atLeast"/>
                          <w:jc w:val="center"/>
                          <w:rPr>
                            <w:sz w:val="13"/>
                            <w:szCs w:val="18"/>
                          </w:rPr>
                        </w:pPr>
                        <w:r w:rsidRPr="00962377">
                          <w:rPr>
                            <w:rFonts w:hint="eastAsia"/>
                            <w:sz w:val="13"/>
                            <w:szCs w:val="18"/>
                          </w:rPr>
                          <w:t>永续债</w:t>
                        </w:r>
                      </w:p>
                    </w:tc>
                  </w:sdtContent>
                </w:sdt>
                <w:sdt>
                  <w:sdtPr>
                    <w:rPr>
                      <w:sz w:val="13"/>
                    </w:rPr>
                    <w:tag w:val="_PLD_172b1cd40c094b6fa71aba6fe6a10f81"/>
                    <w:id w:val="-199858854"/>
                    <w:lock w:val="sdtLocked"/>
                  </w:sdtPr>
                  <w:sdtEndPr/>
                  <w:sdtContent>
                    <w:tc>
                      <w:tcPr>
                        <w:tcW w:w="284" w:type="dxa"/>
                        <w:vAlign w:val="center"/>
                      </w:tcPr>
                      <w:p w14:paraId="1F8FE5CB" w14:textId="77777777" w:rsidR="002D787A" w:rsidRPr="00962377" w:rsidRDefault="002D787A" w:rsidP="00962794">
                        <w:pPr>
                          <w:snapToGrid w:val="0"/>
                          <w:spacing w:line="240" w:lineRule="atLeast"/>
                          <w:jc w:val="center"/>
                          <w:rPr>
                            <w:sz w:val="13"/>
                            <w:szCs w:val="18"/>
                          </w:rPr>
                        </w:pPr>
                        <w:r w:rsidRPr="00962377">
                          <w:rPr>
                            <w:rFonts w:hint="eastAsia"/>
                            <w:sz w:val="13"/>
                            <w:szCs w:val="18"/>
                          </w:rPr>
                          <w:t>其他</w:t>
                        </w:r>
                      </w:p>
                    </w:tc>
                  </w:sdtContent>
                </w:sdt>
                <w:tc>
                  <w:tcPr>
                    <w:tcW w:w="1276" w:type="dxa"/>
                    <w:vMerge/>
                  </w:tcPr>
                  <w:p w14:paraId="6E6F6FC4" w14:textId="77777777" w:rsidR="002D787A" w:rsidRPr="00962377" w:rsidRDefault="002D787A" w:rsidP="00962794">
                    <w:pPr>
                      <w:snapToGrid w:val="0"/>
                      <w:spacing w:line="240" w:lineRule="atLeast"/>
                      <w:jc w:val="center"/>
                      <w:rPr>
                        <w:sz w:val="13"/>
                        <w:szCs w:val="18"/>
                      </w:rPr>
                    </w:pPr>
                  </w:p>
                </w:tc>
                <w:tc>
                  <w:tcPr>
                    <w:tcW w:w="1275" w:type="dxa"/>
                    <w:vMerge/>
                  </w:tcPr>
                  <w:p w14:paraId="441F95EF" w14:textId="77777777" w:rsidR="002D787A" w:rsidRPr="00962377" w:rsidRDefault="002D787A" w:rsidP="00962794">
                    <w:pPr>
                      <w:snapToGrid w:val="0"/>
                      <w:spacing w:line="240" w:lineRule="atLeast"/>
                      <w:jc w:val="center"/>
                      <w:rPr>
                        <w:sz w:val="13"/>
                        <w:szCs w:val="18"/>
                      </w:rPr>
                    </w:pPr>
                  </w:p>
                </w:tc>
                <w:tc>
                  <w:tcPr>
                    <w:tcW w:w="1134" w:type="dxa"/>
                    <w:vMerge/>
                  </w:tcPr>
                  <w:p w14:paraId="0AC7C2AD" w14:textId="77777777" w:rsidR="002D787A" w:rsidRPr="00962377" w:rsidRDefault="002D787A" w:rsidP="00962794">
                    <w:pPr>
                      <w:snapToGrid w:val="0"/>
                      <w:spacing w:line="240" w:lineRule="atLeast"/>
                      <w:jc w:val="center"/>
                      <w:rPr>
                        <w:sz w:val="13"/>
                        <w:szCs w:val="18"/>
                      </w:rPr>
                    </w:pPr>
                  </w:p>
                </w:tc>
                <w:tc>
                  <w:tcPr>
                    <w:tcW w:w="1276" w:type="dxa"/>
                    <w:vMerge/>
                  </w:tcPr>
                  <w:p w14:paraId="2C8419F3" w14:textId="77777777" w:rsidR="002D787A" w:rsidRPr="00962377" w:rsidRDefault="002D787A" w:rsidP="00962794">
                    <w:pPr>
                      <w:snapToGrid w:val="0"/>
                      <w:spacing w:line="240" w:lineRule="atLeast"/>
                      <w:jc w:val="center"/>
                      <w:rPr>
                        <w:sz w:val="13"/>
                        <w:szCs w:val="18"/>
                      </w:rPr>
                    </w:pPr>
                  </w:p>
                </w:tc>
                <w:tc>
                  <w:tcPr>
                    <w:tcW w:w="1134" w:type="dxa"/>
                    <w:vMerge/>
                  </w:tcPr>
                  <w:p w14:paraId="62E45478" w14:textId="77777777" w:rsidR="002D787A" w:rsidRPr="00962377" w:rsidRDefault="002D787A" w:rsidP="00962794">
                    <w:pPr>
                      <w:snapToGrid w:val="0"/>
                      <w:spacing w:line="240" w:lineRule="atLeast"/>
                      <w:jc w:val="center"/>
                      <w:rPr>
                        <w:sz w:val="13"/>
                        <w:szCs w:val="18"/>
                      </w:rPr>
                    </w:pPr>
                  </w:p>
                </w:tc>
                <w:tc>
                  <w:tcPr>
                    <w:tcW w:w="284" w:type="dxa"/>
                    <w:vMerge/>
                  </w:tcPr>
                  <w:p w14:paraId="6C896D96" w14:textId="77777777" w:rsidR="002D787A" w:rsidRPr="00962377" w:rsidRDefault="002D787A" w:rsidP="00962794">
                    <w:pPr>
                      <w:snapToGrid w:val="0"/>
                      <w:spacing w:line="240" w:lineRule="atLeast"/>
                      <w:jc w:val="center"/>
                      <w:rPr>
                        <w:sz w:val="13"/>
                        <w:szCs w:val="18"/>
                      </w:rPr>
                    </w:pPr>
                  </w:p>
                </w:tc>
                <w:tc>
                  <w:tcPr>
                    <w:tcW w:w="1275" w:type="dxa"/>
                    <w:vMerge/>
                  </w:tcPr>
                  <w:p w14:paraId="6F3E0634" w14:textId="77777777" w:rsidR="002D787A" w:rsidRPr="00962377" w:rsidRDefault="002D787A" w:rsidP="00962794">
                    <w:pPr>
                      <w:snapToGrid w:val="0"/>
                      <w:spacing w:line="240" w:lineRule="atLeast"/>
                      <w:jc w:val="center"/>
                      <w:rPr>
                        <w:sz w:val="13"/>
                        <w:szCs w:val="18"/>
                      </w:rPr>
                    </w:pPr>
                  </w:p>
                </w:tc>
                <w:tc>
                  <w:tcPr>
                    <w:tcW w:w="1276" w:type="dxa"/>
                    <w:vMerge/>
                  </w:tcPr>
                  <w:p w14:paraId="3980FCB1" w14:textId="77777777" w:rsidR="002D787A" w:rsidRPr="00962377" w:rsidRDefault="002D787A" w:rsidP="00962794">
                    <w:pPr>
                      <w:jc w:val="center"/>
                      <w:rPr>
                        <w:sz w:val="13"/>
                        <w:szCs w:val="18"/>
                      </w:rPr>
                    </w:pPr>
                  </w:p>
                </w:tc>
                <w:tc>
                  <w:tcPr>
                    <w:tcW w:w="1467" w:type="dxa"/>
                    <w:vMerge/>
                    <w:tcBorders>
                      <w:bottom w:val="nil"/>
                    </w:tcBorders>
                  </w:tcPr>
                  <w:p w14:paraId="246AD943" w14:textId="77777777" w:rsidR="002D787A" w:rsidRPr="00962377" w:rsidRDefault="002D787A" w:rsidP="00962794">
                    <w:pPr>
                      <w:jc w:val="center"/>
                      <w:rPr>
                        <w:sz w:val="13"/>
                        <w:szCs w:val="18"/>
                      </w:rPr>
                    </w:pPr>
                  </w:p>
                </w:tc>
              </w:tr>
              <w:tr w:rsidR="002D787A" w14:paraId="4D3243CB" w14:textId="77777777" w:rsidTr="00962794">
                <w:sdt>
                  <w:sdtPr>
                    <w:rPr>
                      <w:sz w:val="13"/>
                    </w:rPr>
                    <w:tag w:val="_PLD_4fdfc5e6b5c34cfdb08e5d5e3943966e"/>
                    <w:id w:val="2138682162"/>
                    <w:lock w:val="sdtLocked"/>
                  </w:sdtPr>
                  <w:sdtEndPr/>
                  <w:sdtContent>
                    <w:tc>
                      <w:tcPr>
                        <w:tcW w:w="1361" w:type="dxa"/>
                      </w:tcPr>
                      <w:p w14:paraId="33AA4CB2" w14:textId="77777777" w:rsidR="002D787A" w:rsidRPr="00962377" w:rsidRDefault="002D787A" w:rsidP="00962794">
                        <w:pPr>
                          <w:rPr>
                            <w:sz w:val="13"/>
                            <w:szCs w:val="18"/>
                          </w:rPr>
                        </w:pPr>
                        <w:r w:rsidRPr="00962377">
                          <w:rPr>
                            <w:sz w:val="13"/>
                            <w:szCs w:val="18"/>
                          </w:rPr>
                          <w:t>一、上年</w:t>
                        </w:r>
                        <w:r w:rsidRPr="00962377">
                          <w:rPr>
                            <w:rFonts w:hint="eastAsia"/>
                            <w:sz w:val="13"/>
                            <w:szCs w:val="18"/>
                          </w:rPr>
                          <w:t>期</w:t>
                        </w:r>
                        <w:r w:rsidRPr="00962377">
                          <w:rPr>
                            <w:sz w:val="13"/>
                            <w:szCs w:val="18"/>
                          </w:rPr>
                          <w:t>末余额</w:t>
                        </w:r>
                      </w:p>
                    </w:tc>
                  </w:sdtContent>
                </w:sdt>
                <w:tc>
                  <w:tcPr>
                    <w:tcW w:w="1276" w:type="dxa"/>
                  </w:tcPr>
                  <w:p w14:paraId="274D0535" w14:textId="77777777" w:rsidR="002D787A" w:rsidRPr="00962377" w:rsidRDefault="002D787A" w:rsidP="00962794">
                    <w:pPr>
                      <w:jc w:val="right"/>
                      <w:rPr>
                        <w:sz w:val="13"/>
                        <w:szCs w:val="18"/>
                      </w:rPr>
                    </w:pPr>
                    <w:r w:rsidRPr="00962377">
                      <w:rPr>
                        <w:sz w:val="13"/>
                      </w:rPr>
                      <w:t>1,754,257,928.00</w:t>
                    </w:r>
                  </w:p>
                </w:tc>
                <w:tc>
                  <w:tcPr>
                    <w:tcW w:w="283" w:type="dxa"/>
                  </w:tcPr>
                  <w:p w14:paraId="50CD931A" w14:textId="77777777" w:rsidR="002D787A" w:rsidRPr="00962377" w:rsidRDefault="002D787A" w:rsidP="00962794">
                    <w:pPr>
                      <w:jc w:val="right"/>
                      <w:rPr>
                        <w:sz w:val="13"/>
                        <w:szCs w:val="18"/>
                      </w:rPr>
                    </w:pPr>
                  </w:p>
                </w:tc>
                <w:tc>
                  <w:tcPr>
                    <w:tcW w:w="425" w:type="dxa"/>
                  </w:tcPr>
                  <w:p w14:paraId="799125E8" w14:textId="77777777" w:rsidR="002D787A" w:rsidRPr="00962377" w:rsidRDefault="002D787A" w:rsidP="00962794">
                    <w:pPr>
                      <w:jc w:val="right"/>
                      <w:rPr>
                        <w:sz w:val="13"/>
                        <w:szCs w:val="18"/>
                      </w:rPr>
                    </w:pPr>
                  </w:p>
                </w:tc>
                <w:tc>
                  <w:tcPr>
                    <w:tcW w:w="284" w:type="dxa"/>
                  </w:tcPr>
                  <w:p w14:paraId="506830D6" w14:textId="77777777" w:rsidR="002D787A" w:rsidRPr="00962377" w:rsidRDefault="002D787A" w:rsidP="00962794">
                    <w:pPr>
                      <w:jc w:val="right"/>
                      <w:rPr>
                        <w:sz w:val="13"/>
                        <w:szCs w:val="18"/>
                      </w:rPr>
                    </w:pPr>
                  </w:p>
                </w:tc>
                <w:tc>
                  <w:tcPr>
                    <w:tcW w:w="1276" w:type="dxa"/>
                  </w:tcPr>
                  <w:p w14:paraId="48266FD0" w14:textId="77777777" w:rsidR="002D787A" w:rsidRPr="00962377" w:rsidRDefault="002D787A" w:rsidP="00962794">
                    <w:pPr>
                      <w:jc w:val="right"/>
                      <w:rPr>
                        <w:sz w:val="13"/>
                        <w:szCs w:val="18"/>
                      </w:rPr>
                    </w:pPr>
                    <w:r w:rsidRPr="00962377">
                      <w:rPr>
                        <w:sz w:val="13"/>
                      </w:rPr>
                      <w:t>1,034,692,113.21</w:t>
                    </w:r>
                  </w:p>
                </w:tc>
                <w:tc>
                  <w:tcPr>
                    <w:tcW w:w="1275" w:type="dxa"/>
                  </w:tcPr>
                  <w:p w14:paraId="059C51E3" w14:textId="77777777" w:rsidR="002D787A" w:rsidRPr="00962377" w:rsidRDefault="002D787A" w:rsidP="00962794">
                    <w:pPr>
                      <w:jc w:val="right"/>
                      <w:rPr>
                        <w:sz w:val="13"/>
                        <w:szCs w:val="18"/>
                      </w:rPr>
                    </w:pPr>
                    <w:r w:rsidRPr="00962377">
                      <w:rPr>
                        <w:sz w:val="13"/>
                      </w:rPr>
                      <w:t>143,042,381.07</w:t>
                    </w:r>
                  </w:p>
                </w:tc>
                <w:tc>
                  <w:tcPr>
                    <w:tcW w:w="1134" w:type="dxa"/>
                  </w:tcPr>
                  <w:p w14:paraId="58FE2457" w14:textId="77777777" w:rsidR="002D787A" w:rsidRPr="00962377" w:rsidRDefault="002D787A" w:rsidP="00962794">
                    <w:pPr>
                      <w:jc w:val="right"/>
                      <w:rPr>
                        <w:sz w:val="13"/>
                        <w:szCs w:val="18"/>
                      </w:rPr>
                    </w:pPr>
                    <w:r w:rsidRPr="00962377">
                      <w:rPr>
                        <w:sz w:val="13"/>
                      </w:rPr>
                      <w:t>-423,558.88</w:t>
                    </w:r>
                  </w:p>
                </w:tc>
                <w:tc>
                  <w:tcPr>
                    <w:tcW w:w="1276" w:type="dxa"/>
                  </w:tcPr>
                  <w:p w14:paraId="28C50442" w14:textId="77777777" w:rsidR="002D787A" w:rsidRPr="00962377" w:rsidRDefault="002D787A" w:rsidP="00962794">
                    <w:pPr>
                      <w:jc w:val="right"/>
                      <w:rPr>
                        <w:sz w:val="13"/>
                        <w:szCs w:val="18"/>
                      </w:rPr>
                    </w:pPr>
                    <w:r w:rsidRPr="00962377">
                      <w:rPr>
                        <w:sz w:val="13"/>
                      </w:rPr>
                      <w:t>98,885,826.71</w:t>
                    </w:r>
                  </w:p>
                </w:tc>
                <w:tc>
                  <w:tcPr>
                    <w:tcW w:w="1134" w:type="dxa"/>
                  </w:tcPr>
                  <w:p w14:paraId="29412BF9" w14:textId="77777777" w:rsidR="002D787A" w:rsidRPr="00962377" w:rsidRDefault="002D787A" w:rsidP="00962794">
                    <w:pPr>
                      <w:jc w:val="right"/>
                      <w:rPr>
                        <w:sz w:val="13"/>
                        <w:szCs w:val="18"/>
                      </w:rPr>
                    </w:pPr>
                    <w:r w:rsidRPr="00962377">
                      <w:rPr>
                        <w:sz w:val="13"/>
                      </w:rPr>
                      <w:t>399,029,628.97</w:t>
                    </w:r>
                  </w:p>
                </w:tc>
                <w:tc>
                  <w:tcPr>
                    <w:tcW w:w="284" w:type="dxa"/>
                  </w:tcPr>
                  <w:p w14:paraId="4440BAAF" w14:textId="77777777" w:rsidR="002D787A" w:rsidRPr="00962377" w:rsidRDefault="002D787A" w:rsidP="00962794">
                    <w:pPr>
                      <w:jc w:val="right"/>
                      <w:rPr>
                        <w:sz w:val="13"/>
                        <w:szCs w:val="18"/>
                      </w:rPr>
                    </w:pPr>
                  </w:p>
                </w:tc>
                <w:tc>
                  <w:tcPr>
                    <w:tcW w:w="1275" w:type="dxa"/>
                  </w:tcPr>
                  <w:p w14:paraId="0246B381" w14:textId="77777777" w:rsidR="002D787A" w:rsidRPr="00962377" w:rsidRDefault="002D787A" w:rsidP="00962794">
                    <w:pPr>
                      <w:jc w:val="right"/>
                      <w:rPr>
                        <w:sz w:val="13"/>
                        <w:szCs w:val="18"/>
                      </w:rPr>
                    </w:pPr>
                    <w:r w:rsidRPr="00962377">
                      <w:rPr>
                        <w:sz w:val="13"/>
                      </w:rPr>
                      <w:t>4,418,370,707.58</w:t>
                    </w:r>
                  </w:p>
                </w:tc>
                <w:tc>
                  <w:tcPr>
                    <w:tcW w:w="1276" w:type="dxa"/>
                  </w:tcPr>
                  <w:p w14:paraId="6D610CDD" w14:textId="77777777" w:rsidR="002D787A" w:rsidRPr="00962377" w:rsidRDefault="002D787A" w:rsidP="00962794">
                    <w:pPr>
                      <w:jc w:val="right"/>
                      <w:rPr>
                        <w:sz w:val="13"/>
                        <w:szCs w:val="18"/>
                      </w:rPr>
                    </w:pPr>
                    <w:r w:rsidRPr="00962377">
                      <w:rPr>
                        <w:sz w:val="13"/>
                      </w:rPr>
                      <w:t>383,245,284.17</w:t>
                    </w:r>
                  </w:p>
                </w:tc>
                <w:tc>
                  <w:tcPr>
                    <w:tcW w:w="1467" w:type="dxa"/>
                  </w:tcPr>
                  <w:p w14:paraId="3F37728C" w14:textId="77777777" w:rsidR="002D787A" w:rsidRPr="00962377" w:rsidRDefault="002D787A" w:rsidP="00962794">
                    <w:pPr>
                      <w:jc w:val="right"/>
                      <w:rPr>
                        <w:sz w:val="13"/>
                        <w:szCs w:val="18"/>
                      </w:rPr>
                    </w:pPr>
                    <w:r w:rsidRPr="00962377">
                      <w:rPr>
                        <w:sz w:val="13"/>
                      </w:rPr>
                      <w:t>7,945,015,548.69</w:t>
                    </w:r>
                  </w:p>
                </w:tc>
              </w:tr>
              <w:tr w:rsidR="002D787A" w14:paraId="4098BDB6" w14:textId="77777777" w:rsidTr="00962794">
                <w:sdt>
                  <w:sdtPr>
                    <w:rPr>
                      <w:sz w:val="13"/>
                    </w:rPr>
                    <w:tag w:val="_PLD_90f04cf20717467298c2824a1c7b2f71"/>
                    <w:id w:val="-494720872"/>
                    <w:lock w:val="sdtLocked"/>
                  </w:sdtPr>
                  <w:sdtEndPr/>
                  <w:sdtContent>
                    <w:tc>
                      <w:tcPr>
                        <w:tcW w:w="1361" w:type="dxa"/>
                      </w:tcPr>
                      <w:p w14:paraId="1C5FA1E8" w14:textId="77777777" w:rsidR="002D787A" w:rsidRPr="00962377" w:rsidRDefault="002D787A" w:rsidP="00962794">
                        <w:pPr>
                          <w:rPr>
                            <w:sz w:val="13"/>
                            <w:szCs w:val="18"/>
                          </w:rPr>
                        </w:pPr>
                        <w:r w:rsidRPr="00962377">
                          <w:rPr>
                            <w:rFonts w:hint="eastAsia"/>
                            <w:sz w:val="13"/>
                            <w:szCs w:val="18"/>
                          </w:rPr>
                          <w:t>加：</w:t>
                        </w:r>
                        <w:r w:rsidRPr="00962377">
                          <w:rPr>
                            <w:sz w:val="13"/>
                            <w:szCs w:val="18"/>
                          </w:rPr>
                          <w:t>会计政策变更</w:t>
                        </w:r>
                      </w:p>
                    </w:tc>
                  </w:sdtContent>
                </w:sdt>
                <w:tc>
                  <w:tcPr>
                    <w:tcW w:w="1276" w:type="dxa"/>
                  </w:tcPr>
                  <w:p w14:paraId="1BD30EFC" w14:textId="77777777" w:rsidR="002D787A" w:rsidRPr="00962377" w:rsidRDefault="002D787A" w:rsidP="00962794">
                    <w:pPr>
                      <w:jc w:val="right"/>
                      <w:rPr>
                        <w:sz w:val="13"/>
                        <w:szCs w:val="18"/>
                      </w:rPr>
                    </w:pPr>
                  </w:p>
                </w:tc>
                <w:tc>
                  <w:tcPr>
                    <w:tcW w:w="283" w:type="dxa"/>
                  </w:tcPr>
                  <w:p w14:paraId="0AF29AE3" w14:textId="77777777" w:rsidR="002D787A" w:rsidRPr="00962377" w:rsidRDefault="002D787A" w:rsidP="00962794">
                    <w:pPr>
                      <w:jc w:val="right"/>
                      <w:rPr>
                        <w:sz w:val="13"/>
                        <w:szCs w:val="18"/>
                      </w:rPr>
                    </w:pPr>
                  </w:p>
                </w:tc>
                <w:tc>
                  <w:tcPr>
                    <w:tcW w:w="425" w:type="dxa"/>
                  </w:tcPr>
                  <w:p w14:paraId="182CB8EE" w14:textId="77777777" w:rsidR="002D787A" w:rsidRPr="00962377" w:rsidRDefault="002D787A" w:rsidP="00962794">
                    <w:pPr>
                      <w:jc w:val="right"/>
                      <w:rPr>
                        <w:sz w:val="13"/>
                        <w:szCs w:val="18"/>
                      </w:rPr>
                    </w:pPr>
                  </w:p>
                </w:tc>
                <w:tc>
                  <w:tcPr>
                    <w:tcW w:w="284" w:type="dxa"/>
                  </w:tcPr>
                  <w:p w14:paraId="06BF3A5C" w14:textId="77777777" w:rsidR="002D787A" w:rsidRPr="00962377" w:rsidRDefault="002D787A" w:rsidP="00962794">
                    <w:pPr>
                      <w:jc w:val="right"/>
                      <w:rPr>
                        <w:sz w:val="13"/>
                        <w:szCs w:val="18"/>
                      </w:rPr>
                    </w:pPr>
                  </w:p>
                </w:tc>
                <w:tc>
                  <w:tcPr>
                    <w:tcW w:w="1276" w:type="dxa"/>
                  </w:tcPr>
                  <w:p w14:paraId="712EA23A" w14:textId="77777777" w:rsidR="002D787A" w:rsidRPr="00962377" w:rsidRDefault="002D787A" w:rsidP="00962794">
                    <w:pPr>
                      <w:jc w:val="right"/>
                      <w:rPr>
                        <w:sz w:val="13"/>
                        <w:szCs w:val="18"/>
                      </w:rPr>
                    </w:pPr>
                  </w:p>
                </w:tc>
                <w:tc>
                  <w:tcPr>
                    <w:tcW w:w="1275" w:type="dxa"/>
                  </w:tcPr>
                  <w:p w14:paraId="25127DDD" w14:textId="77777777" w:rsidR="002D787A" w:rsidRPr="00962377" w:rsidRDefault="002D787A" w:rsidP="00962794">
                    <w:pPr>
                      <w:jc w:val="right"/>
                      <w:rPr>
                        <w:sz w:val="13"/>
                        <w:szCs w:val="18"/>
                      </w:rPr>
                    </w:pPr>
                  </w:p>
                </w:tc>
                <w:tc>
                  <w:tcPr>
                    <w:tcW w:w="1134" w:type="dxa"/>
                  </w:tcPr>
                  <w:p w14:paraId="51734540" w14:textId="77777777" w:rsidR="002D787A" w:rsidRPr="00962377" w:rsidRDefault="002D787A" w:rsidP="00962794">
                    <w:pPr>
                      <w:jc w:val="right"/>
                      <w:rPr>
                        <w:sz w:val="13"/>
                        <w:szCs w:val="18"/>
                      </w:rPr>
                    </w:pPr>
                  </w:p>
                </w:tc>
                <w:tc>
                  <w:tcPr>
                    <w:tcW w:w="1276" w:type="dxa"/>
                  </w:tcPr>
                  <w:p w14:paraId="4E348A68" w14:textId="77777777" w:rsidR="002D787A" w:rsidRPr="00962377" w:rsidRDefault="002D787A" w:rsidP="00962794">
                    <w:pPr>
                      <w:jc w:val="right"/>
                      <w:rPr>
                        <w:sz w:val="13"/>
                        <w:szCs w:val="18"/>
                      </w:rPr>
                    </w:pPr>
                  </w:p>
                </w:tc>
                <w:tc>
                  <w:tcPr>
                    <w:tcW w:w="1134" w:type="dxa"/>
                  </w:tcPr>
                  <w:p w14:paraId="50AE8FAC" w14:textId="77777777" w:rsidR="002D787A" w:rsidRPr="00962377" w:rsidRDefault="002D787A" w:rsidP="00962794">
                    <w:pPr>
                      <w:jc w:val="right"/>
                      <w:rPr>
                        <w:sz w:val="13"/>
                        <w:szCs w:val="18"/>
                      </w:rPr>
                    </w:pPr>
                  </w:p>
                </w:tc>
                <w:tc>
                  <w:tcPr>
                    <w:tcW w:w="284" w:type="dxa"/>
                  </w:tcPr>
                  <w:p w14:paraId="53CA95CC" w14:textId="77777777" w:rsidR="002D787A" w:rsidRPr="00962377" w:rsidRDefault="002D787A" w:rsidP="00962794">
                    <w:pPr>
                      <w:jc w:val="right"/>
                      <w:rPr>
                        <w:sz w:val="13"/>
                        <w:szCs w:val="18"/>
                      </w:rPr>
                    </w:pPr>
                  </w:p>
                </w:tc>
                <w:tc>
                  <w:tcPr>
                    <w:tcW w:w="1275" w:type="dxa"/>
                  </w:tcPr>
                  <w:p w14:paraId="1DE1848F" w14:textId="77777777" w:rsidR="002D787A" w:rsidRPr="00962377" w:rsidRDefault="002D787A" w:rsidP="00962794">
                    <w:pPr>
                      <w:jc w:val="right"/>
                      <w:rPr>
                        <w:sz w:val="13"/>
                        <w:szCs w:val="18"/>
                      </w:rPr>
                    </w:pPr>
                  </w:p>
                </w:tc>
                <w:tc>
                  <w:tcPr>
                    <w:tcW w:w="1276" w:type="dxa"/>
                  </w:tcPr>
                  <w:p w14:paraId="6FA7266E" w14:textId="77777777" w:rsidR="002D787A" w:rsidRPr="00962377" w:rsidRDefault="002D787A" w:rsidP="00962794">
                    <w:pPr>
                      <w:jc w:val="right"/>
                      <w:rPr>
                        <w:sz w:val="13"/>
                        <w:szCs w:val="18"/>
                      </w:rPr>
                    </w:pPr>
                  </w:p>
                </w:tc>
                <w:tc>
                  <w:tcPr>
                    <w:tcW w:w="1467" w:type="dxa"/>
                  </w:tcPr>
                  <w:p w14:paraId="7A7A4AE9" w14:textId="77777777" w:rsidR="002D787A" w:rsidRPr="00962377" w:rsidRDefault="002D787A" w:rsidP="00962794">
                    <w:pPr>
                      <w:jc w:val="right"/>
                      <w:rPr>
                        <w:sz w:val="13"/>
                        <w:szCs w:val="18"/>
                      </w:rPr>
                    </w:pPr>
                  </w:p>
                </w:tc>
              </w:tr>
              <w:tr w:rsidR="002D787A" w14:paraId="39DF90CB" w14:textId="77777777" w:rsidTr="00962794">
                <w:sdt>
                  <w:sdtPr>
                    <w:rPr>
                      <w:sz w:val="13"/>
                    </w:rPr>
                    <w:tag w:val="_PLD_d724580d38484f718fafd008f24a7505"/>
                    <w:id w:val="-1941911545"/>
                    <w:lock w:val="sdtLocked"/>
                  </w:sdtPr>
                  <w:sdtEndPr/>
                  <w:sdtContent>
                    <w:tc>
                      <w:tcPr>
                        <w:tcW w:w="1361" w:type="dxa"/>
                      </w:tcPr>
                      <w:p w14:paraId="3EB2CCB4" w14:textId="77777777" w:rsidR="002D787A" w:rsidRPr="00962377" w:rsidRDefault="002D787A" w:rsidP="00962794">
                        <w:pPr>
                          <w:ind w:firstLineChars="200" w:firstLine="260"/>
                          <w:rPr>
                            <w:sz w:val="13"/>
                            <w:szCs w:val="18"/>
                          </w:rPr>
                        </w:pPr>
                        <w:r w:rsidRPr="00962377">
                          <w:rPr>
                            <w:sz w:val="13"/>
                            <w:szCs w:val="18"/>
                          </w:rPr>
                          <w:t>前期差错更正</w:t>
                        </w:r>
                      </w:p>
                    </w:tc>
                  </w:sdtContent>
                </w:sdt>
                <w:tc>
                  <w:tcPr>
                    <w:tcW w:w="1276" w:type="dxa"/>
                  </w:tcPr>
                  <w:p w14:paraId="6C63EA35" w14:textId="77777777" w:rsidR="002D787A" w:rsidRPr="00962377" w:rsidRDefault="002D787A" w:rsidP="00962794">
                    <w:pPr>
                      <w:jc w:val="right"/>
                      <w:rPr>
                        <w:sz w:val="13"/>
                        <w:szCs w:val="18"/>
                      </w:rPr>
                    </w:pPr>
                  </w:p>
                </w:tc>
                <w:tc>
                  <w:tcPr>
                    <w:tcW w:w="283" w:type="dxa"/>
                  </w:tcPr>
                  <w:p w14:paraId="501CE4C5" w14:textId="77777777" w:rsidR="002D787A" w:rsidRPr="00962377" w:rsidRDefault="002D787A" w:rsidP="00962794">
                    <w:pPr>
                      <w:jc w:val="right"/>
                      <w:rPr>
                        <w:sz w:val="13"/>
                        <w:szCs w:val="18"/>
                      </w:rPr>
                    </w:pPr>
                  </w:p>
                </w:tc>
                <w:tc>
                  <w:tcPr>
                    <w:tcW w:w="425" w:type="dxa"/>
                  </w:tcPr>
                  <w:p w14:paraId="7F813A98" w14:textId="77777777" w:rsidR="002D787A" w:rsidRPr="00962377" w:rsidRDefault="002D787A" w:rsidP="00962794">
                    <w:pPr>
                      <w:jc w:val="right"/>
                      <w:rPr>
                        <w:sz w:val="13"/>
                        <w:szCs w:val="18"/>
                      </w:rPr>
                    </w:pPr>
                  </w:p>
                </w:tc>
                <w:tc>
                  <w:tcPr>
                    <w:tcW w:w="284" w:type="dxa"/>
                  </w:tcPr>
                  <w:p w14:paraId="1BB1E20A" w14:textId="77777777" w:rsidR="002D787A" w:rsidRPr="00962377" w:rsidRDefault="002D787A" w:rsidP="00962794">
                    <w:pPr>
                      <w:jc w:val="right"/>
                      <w:rPr>
                        <w:sz w:val="13"/>
                        <w:szCs w:val="18"/>
                      </w:rPr>
                    </w:pPr>
                  </w:p>
                </w:tc>
                <w:tc>
                  <w:tcPr>
                    <w:tcW w:w="1276" w:type="dxa"/>
                  </w:tcPr>
                  <w:p w14:paraId="12396730" w14:textId="77777777" w:rsidR="002D787A" w:rsidRPr="00962377" w:rsidRDefault="002D787A" w:rsidP="00962794">
                    <w:pPr>
                      <w:jc w:val="right"/>
                      <w:rPr>
                        <w:sz w:val="13"/>
                        <w:szCs w:val="18"/>
                      </w:rPr>
                    </w:pPr>
                  </w:p>
                </w:tc>
                <w:tc>
                  <w:tcPr>
                    <w:tcW w:w="1275" w:type="dxa"/>
                  </w:tcPr>
                  <w:p w14:paraId="3F384FD7" w14:textId="77777777" w:rsidR="002D787A" w:rsidRPr="00962377" w:rsidRDefault="002D787A" w:rsidP="00962794">
                    <w:pPr>
                      <w:jc w:val="right"/>
                      <w:rPr>
                        <w:sz w:val="13"/>
                        <w:szCs w:val="18"/>
                      </w:rPr>
                    </w:pPr>
                  </w:p>
                </w:tc>
                <w:tc>
                  <w:tcPr>
                    <w:tcW w:w="1134" w:type="dxa"/>
                  </w:tcPr>
                  <w:p w14:paraId="6E5BB5CE" w14:textId="77777777" w:rsidR="002D787A" w:rsidRPr="00962377" w:rsidRDefault="002D787A" w:rsidP="00962794">
                    <w:pPr>
                      <w:jc w:val="right"/>
                      <w:rPr>
                        <w:sz w:val="13"/>
                        <w:szCs w:val="18"/>
                      </w:rPr>
                    </w:pPr>
                  </w:p>
                </w:tc>
                <w:tc>
                  <w:tcPr>
                    <w:tcW w:w="1276" w:type="dxa"/>
                  </w:tcPr>
                  <w:p w14:paraId="4F5AA3B6" w14:textId="77777777" w:rsidR="002D787A" w:rsidRPr="00962377" w:rsidRDefault="002D787A" w:rsidP="00962794">
                    <w:pPr>
                      <w:jc w:val="right"/>
                      <w:rPr>
                        <w:sz w:val="13"/>
                        <w:szCs w:val="18"/>
                      </w:rPr>
                    </w:pPr>
                  </w:p>
                </w:tc>
                <w:tc>
                  <w:tcPr>
                    <w:tcW w:w="1134" w:type="dxa"/>
                  </w:tcPr>
                  <w:p w14:paraId="63474AF7" w14:textId="77777777" w:rsidR="002D787A" w:rsidRPr="00962377" w:rsidRDefault="002D787A" w:rsidP="00962794">
                    <w:pPr>
                      <w:jc w:val="right"/>
                      <w:rPr>
                        <w:sz w:val="13"/>
                        <w:szCs w:val="18"/>
                      </w:rPr>
                    </w:pPr>
                  </w:p>
                </w:tc>
                <w:tc>
                  <w:tcPr>
                    <w:tcW w:w="284" w:type="dxa"/>
                  </w:tcPr>
                  <w:p w14:paraId="4113DB5E" w14:textId="77777777" w:rsidR="002D787A" w:rsidRPr="00962377" w:rsidRDefault="002D787A" w:rsidP="00962794">
                    <w:pPr>
                      <w:jc w:val="right"/>
                      <w:rPr>
                        <w:sz w:val="13"/>
                        <w:szCs w:val="18"/>
                      </w:rPr>
                    </w:pPr>
                  </w:p>
                </w:tc>
                <w:tc>
                  <w:tcPr>
                    <w:tcW w:w="1275" w:type="dxa"/>
                  </w:tcPr>
                  <w:p w14:paraId="31D385BB" w14:textId="77777777" w:rsidR="002D787A" w:rsidRPr="00962377" w:rsidRDefault="002D787A" w:rsidP="00962794">
                    <w:pPr>
                      <w:jc w:val="right"/>
                      <w:rPr>
                        <w:sz w:val="13"/>
                        <w:szCs w:val="18"/>
                      </w:rPr>
                    </w:pPr>
                  </w:p>
                </w:tc>
                <w:tc>
                  <w:tcPr>
                    <w:tcW w:w="1276" w:type="dxa"/>
                  </w:tcPr>
                  <w:p w14:paraId="1ABE35F2" w14:textId="77777777" w:rsidR="002D787A" w:rsidRPr="00962377" w:rsidRDefault="002D787A" w:rsidP="00962794">
                    <w:pPr>
                      <w:jc w:val="right"/>
                      <w:rPr>
                        <w:sz w:val="13"/>
                        <w:szCs w:val="18"/>
                      </w:rPr>
                    </w:pPr>
                  </w:p>
                </w:tc>
                <w:tc>
                  <w:tcPr>
                    <w:tcW w:w="1467" w:type="dxa"/>
                  </w:tcPr>
                  <w:p w14:paraId="0E2844AE" w14:textId="77777777" w:rsidR="002D787A" w:rsidRPr="00962377" w:rsidRDefault="002D787A" w:rsidP="00962794">
                    <w:pPr>
                      <w:jc w:val="right"/>
                      <w:rPr>
                        <w:sz w:val="13"/>
                        <w:szCs w:val="18"/>
                      </w:rPr>
                    </w:pPr>
                  </w:p>
                </w:tc>
              </w:tr>
              <w:tr w:rsidR="002D787A" w14:paraId="73D0B3DC" w14:textId="77777777" w:rsidTr="00962794">
                <w:sdt>
                  <w:sdtPr>
                    <w:rPr>
                      <w:sz w:val="13"/>
                    </w:rPr>
                    <w:tag w:val="_PLD_7107f73d7a074f5ea2342b03040f2d87"/>
                    <w:id w:val="240148818"/>
                    <w:lock w:val="sdtLocked"/>
                  </w:sdtPr>
                  <w:sdtEndPr/>
                  <w:sdtContent>
                    <w:tc>
                      <w:tcPr>
                        <w:tcW w:w="1361" w:type="dxa"/>
                      </w:tcPr>
                      <w:p w14:paraId="50C27D75" w14:textId="77777777" w:rsidR="002D787A" w:rsidRPr="00962377" w:rsidRDefault="002D787A" w:rsidP="00962794">
                        <w:pPr>
                          <w:ind w:firstLineChars="200" w:firstLine="260"/>
                          <w:rPr>
                            <w:sz w:val="13"/>
                            <w:szCs w:val="18"/>
                          </w:rPr>
                        </w:pPr>
                        <w:r w:rsidRPr="00962377">
                          <w:rPr>
                            <w:rFonts w:hint="eastAsia"/>
                            <w:sz w:val="13"/>
                            <w:szCs w:val="18"/>
                          </w:rPr>
                          <w:t>同一控制下企业合并</w:t>
                        </w:r>
                      </w:p>
                    </w:tc>
                  </w:sdtContent>
                </w:sdt>
                <w:tc>
                  <w:tcPr>
                    <w:tcW w:w="1276" w:type="dxa"/>
                  </w:tcPr>
                  <w:p w14:paraId="5053D6CE" w14:textId="77777777" w:rsidR="002D787A" w:rsidRPr="00962377" w:rsidRDefault="002D787A" w:rsidP="00962794">
                    <w:pPr>
                      <w:jc w:val="right"/>
                      <w:rPr>
                        <w:sz w:val="13"/>
                        <w:szCs w:val="18"/>
                      </w:rPr>
                    </w:pPr>
                  </w:p>
                </w:tc>
                <w:tc>
                  <w:tcPr>
                    <w:tcW w:w="283" w:type="dxa"/>
                  </w:tcPr>
                  <w:p w14:paraId="3B648CDB" w14:textId="77777777" w:rsidR="002D787A" w:rsidRPr="00962377" w:rsidRDefault="002D787A" w:rsidP="00962794">
                    <w:pPr>
                      <w:jc w:val="right"/>
                      <w:rPr>
                        <w:sz w:val="13"/>
                        <w:szCs w:val="18"/>
                      </w:rPr>
                    </w:pPr>
                  </w:p>
                </w:tc>
                <w:tc>
                  <w:tcPr>
                    <w:tcW w:w="425" w:type="dxa"/>
                  </w:tcPr>
                  <w:p w14:paraId="1B7C763E" w14:textId="77777777" w:rsidR="002D787A" w:rsidRPr="00962377" w:rsidRDefault="002D787A" w:rsidP="00962794">
                    <w:pPr>
                      <w:jc w:val="right"/>
                      <w:rPr>
                        <w:sz w:val="13"/>
                        <w:szCs w:val="18"/>
                      </w:rPr>
                    </w:pPr>
                  </w:p>
                </w:tc>
                <w:tc>
                  <w:tcPr>
                    <w:tcW w:w="284" w:type="dxa"/>
                  </w:tcPr>
                  <w:p w14:paraId="10D0E358" w14:textId="77777777" w:rsidR="002D787A" w:rsidRPr="00962377" w:rsidRDefault="002D787A" w:rsidP="00962794">
                    <w:pPr>
                      <w:jc w:val="right"/>
                      <w:rPr>
                        <w:sz w:val="13"/>
                        <w:szCs w:val="18"/>
                      </w:rPr>
                    </w:pPr>
                  </w:p>
                </w:tc>
                <w:tc>
                  <w:tcPr>
                    <w:tcW w:w="1276" w:type="dxa"/>
                  </w:tcPr>
                  <w:p w14:paraId="38AE7100" w14:textId="77777777" w:rsidR="002D787A" w:rsidRPr="00962377" w:rsidRDefault="002D787A" w:rsidP="00962794">
                    <w:pPr>
                      <w:jc w:val="right"/>
                      <w:rPr>
                        <w:sz w:val="13"/>
                        <w:szCs w:val="18"/>
                      </w:rPr>
                    </w:pPr>
                  </w:p>
                </w:tc>
                <w:tc>
                  <w:tcPr>
                    <w:tcW w:w="1275" w:type="dxa"/>
                  </w:tcPr>
                  <w:p w14:paraId="1731D229" w14:textId="77777777" w:rsidR="002D787A" w:rsidRPr="00962377" w:rsidRDefault="002D787A" w:rsidP="00962794">
                    <w:pPr>
                      <w:jc w:val="right"/>
                      <w:rPr>
                        <w:sz w:val="13"/>
                        <w:szCs w:val="18"/>
                      </w:rPr>
                    </w:pPr>
                  </w:p>
                </w:tc>
                <w:tc>
                  <w:tcPr>
                    <w:tcW w:w="1134" w:type="dxa"/>
                  </w:tcPr>
                  <w:p w14:paraId="6D583B78" w14:textId="77777777" w:rsidR="002D787A" w:rsidRPr="00962377" w:rsidRDefault="002D787A" w:rsidP="00962794">
                    <w:pPr>
                      <w:jc w:val="right"/>
                      <w:rPr>
                        <w:sz w:val="13"/>
                        <w:szCs w:val="18"/>
                      </w:rPr>
                    </w:pPr>
                  </w:p>
                </w:tc>
                <w:tc>
                  <w:tcPr>
                    <w:tcW w:w="1276" w:type="dxa"/>
                  </w:tcPr>
                  <w:p w14:paraId="6CEE5CDB" w14:textId="77777777" w:rsidR="002D787A" w:rsidRPr="00962377" w:rsidRDefault="002D787A" w:rsidP="00962794">
                    <w:pPr>
                      <w:jc w:val="right"/>
                      <w:rPr>
                        <w:sz w:val="13"/>
                        <w:szCs w:val="18"/>
                      </w:rPr>
                    </w:pPr>
                  </w:p>
                </w:tc>
                <w:tc>
                  <w:tcPr>
                    <w:tcW w:w="1134" w:type="dxa"/>
                  </w:tcPr>
                  <w:p w14:paraId="0F6D3DEA" w14:textId="77777777" w:rsidR="002D787A" w:rsidRPr="00962377" w:rsidRDefault="002D787A" w:rsidP="00962794">
                    <w:pPr>
                      <w:jc w:val="right"/>
                      <w:rPr>
                        <w:sz w:val="13"/>
                        <w:szCs w:val="18"/>
                      </w:rPr>
                    </w:pPr>
                  </w:p>
                </w:tc>
                <w:tc>
                  <w:tcPr>
                    <w:tcW w:w="284" w:type="dxa"/>
                  </w:tcPr>
                  <w:p w14:paraId="6CECF353" w14:textId="77777777" w:rsidR="002D787A" w:rsidRPr="00962377" w:rsidRDefault="002D787A" w:rsidP="00962794">
                    <w:pPr>
                      <w:jc w:val="right"/>
                      <w:rPr>
                        <w:sz w:val="13"/>
                        <w:szCs w:val="18"/>
                      </w:rPr>
                    </w:pPr>
                  </w:p>
                </w:tc>
                <w:tc>
                  <w:tcPr>
                    <w:tcW w:w="1275" w:type="dxa"/>
                  </w:tcPr>
                  <w:p w14:paraId="593FB5A1" w14:textId="77777777" w:rsidR="002D787A" w:rsidRPr="00962377" w:rsidRDefault="002D787A" w:rsidP="00962794">
                    <w:pPr>
                      <w:jc w:val="right"/>
                      <w:rPr>
                        <w:sz w:val="13"/>
                        <w:szCs w:val="18"/>
                      </w:rPr>
                    </w:pPr>
                  </w:p>
                </w:tc>
                <w:tc>
                  <w:tcPr>
                    <w:tcW w:w="1276" w:type="dxa"/>
                  </w:tcPr>
                  <w:p w14:paraId="7C27D2B4" w14:textId="77777777" w:rsidR="002D787A" w:rsidRPr="00962377" w:rsidRDefault="002D787A" w:rsidP="00962794">
                    <w:pPr>
                      <w:jc w:val="right"/>
                      <w:rPr>
                        <w:sz w:val="13"/>
                        <w:szCs w:val="18"/>
                      </w:rPr>
                    </w:pPr>
                  </w:p>
                </w:tc>
                <w:tc>
                  <w:tcPr>
                    <w:tcW w:w="1467" w:type="dxa"/>
                  </w:tcPr>
                  <w:p w14:paraId="1ECB2ED7" w14:textId="77777777" w:rsidR="002D787A" w:rsidRPr="00962377" w:rsidRDefault="002D787A" w:rsidP="00962794">
                    <w:pPr>
                      <w:jc w:val="right"/>
                      <w:rPr>
                        <w:sz w:val="13"/>
                        <w:szCs w:val="18"/>
                      </w:rPr>
                    </w:pPr>
                  </w:p>
                </w:tc>
              </w:tr>
              <w:tr w:rsidR="002D787A" w14:paraId="37AA7A02" w14:textId="77777777" w:rsidTr="00962794">
                <w:sdt>
                  <w:sdtPr>
                    <w:rPr>
                      <w:sz w:val="13"/>
                    </w:rPr>
                    <w:tag w:val="_PLD_122e3287ddd140fb9d031a4dab8a8b13"/>
                    <w:id w:val="-755441423"/>
                    <w:lock w:val="sdtLocked"/>
                  </w:sdtPr>
                  <w:sdtEndPr/>
                  <w:sdtContent>
                    <w:tc>
                      <w:tcPr>
                        <w:tcW w:w="1361" w:type="dxa"/>
                      </w:tcPr>
                      <w:p w14:paraId="2891033F" w14:textId="77777777" w:rsidR="002D787A" w:rsidRPr="00962377" w:rsidRDefault="002D787A" w:rsidP="00962794">
                        <w:pPr>
                          <w:ind w:firstLineChars="200" w:firstLine="260"/>
                          <w:rPr>
                            <w:sz w:val="13"/>
                            <w:szCs w:val="18"/>
                          </w:rPr>
                        </w:pPr>
                        <w:r w:rsidRPr="00962377">
                          <w:rPr>
                            <w:rFonts w:hint="eastAsia"/>
                            <w:sz w:val="13"/>
                            <w:szCs w:val="18"/>
                          </w:rPr>
                          <w:t>其他</w:t>
                        </w:r>
                      </w:p>
                    </w:tc>
                  </w:sdtContent>
                </w:sdt>
                <w:tc>
                  <w:tcPr>
                    <w:tcW w:w="1276" w:type="dxa"/>
                  </w:tcPr>
                  <w:p w14:paraId="5E365955" w14:textId="77777777" w:rsidR="002D787A" w:rsidRPr="00962377" w:rsidRDefault="002D787A" w:rsidP="00962794">
                    <w:pPr>
                      <w:jc w:val="right"/>
                      <w:rPr>
                        <w:sz w:val="13"/>
                        <w:szCs w:val="18"/>
                      </w:rPr>
                    </w:pPr>
                  </w:p>
                </w:tc>
                <w:tc>
                  <w:tcPr>
                    <w:tcW w:w="283" w:type="dxa"/>
                  </w:tcPr>
                  <w:p w14:paraId="660DFCBA" w14:textId="77777777" w:rsidR="002D787A" w:rsidRPr="00962377" w:rsidRDefault="002D787A" w:rsidP="00962794">
                    <w:pPr>
                      <w:jc w:val="right"/>
                      <w:rPr>
                        <w:sz w:val="13"/>
                        <w:szCs w:val="18"/>
                      </w:rPr>
                    </w:pPr>
                  </w:p>
                </w:tc>
                <w:tc>
                  <w:tcPr>
                    <w:tcW w:w="425" w:type="dxa"/>
                  </w:tcPr>
                  <w:p w14:paraId="41A54629" w14:textId="77777777" w:rsidR="002D787A" w:rsidRPr="00962377" w:rsidRDefault="002D787A" w:rsidP="00962794">
                    <w:pPr>
                      <w:jc w:val="right"/>
                      <w:rPr>
                        <w:sz w:val="13"/>
                        <w:szCs w:val="18"/>
                      </w:rPr>
                    </w:pPr>
                  </w:p>
                </w:tc>
                <w:tc>
                  <w:tcPr>
                    <w:tcW w:w="284" w:type="dxa"/>
                  </w:tcPr>
                  <w:p w14:paraId="7C815D85" w14:textId="77777777" w:rsidR="002D787A" w:rsidRPr="00962377" w:rsidRDefault="002D787A" w:rsidP="00962794">
                    <w:pPr>
                      <w:jc w:val="right"/>
                      <w:rPr>
                        <w:sz w:val="13"/>
                        <w:szCs w:val="18"/>
                      </w:rPr>
                    </w:pPr>
                  </w:p>
                </w:tc>
                <w:tc>
                  <w:tcPr>
                    <w:tcW w:w="1276" w:type="dxa"/>
                  </w:tcPr>
                  <w:p w14:paraId="09EDB43A" w14:textId="77777777" w:rsidR="002D787A" w:rsidRPr="00962377" w:rsidRDefault="002D787A" w:rsidP="00962794">
                    <w:pPr>
                      <w:jc w:val="right"/>
                      <w:rPr>
                        <w:sz w:val="13"/>
                        <w:szCs w:val="18"/>
                      </w:rPr>
                    </w:pPr>
                  </w:p>
                </w:tc>
                <w:tc>
                  <w:tcPr>
                    <w:tcW w:w="1275" w:type="dxa"/>
                  </w:tcPr>
                  <w:p w14:paraId="7F27C0C0" w14:textId="77777777" w:rsidR="002D787A" w:rsidRPr="00962377" w:rsidRDefault="002D787A" w:rsidP="00962794">
                    <w:pPr>
                      <w:jc w:val="right"/>
                      <w:rPr>
                        <w:sz w:val="13"/>
                        <w:szCs w:val="18"/>
                      </w:rPr>
                    </w:pPr>
                  </w:p>
                </w:tc>
                <w:tc>
                  <w:tcPr>
                    <w:tcW w:w="1134" w:type="dxa"/>
                  </w:tcPr>
                  <w:p w14:paraId="331A81FB" w14:textId="77777777" w:rsidR="002D787A" w:rsidRPr="00962377" w:rsidRDefault="002D787A" w:rsidP="00962794">
                    <w:pPr>
                      <w:jc w:val="right"/>
                      <w:rPr>
                        <w:sz w:val="13"/>
                        <w:szCs w:val="18"/>
                      </w:rPr>
                    </w:pPr>
                  </w:p>
                </w:tc>
                <w:tc>
                  <w:tcPr>
                    <w:tcW w:w="1276" w:type="dxa"/>
                  </w:tcPr>
                  <w:p w14:paraId="1AF95A52" w14:textId="77777777" w:rsidR="002D787A" w:rsidRPr="00962377" w:rsidRDefault="002D787A" w:rsidP="00962794">
                    <w:pPr>
                      <w:jc w:val="right"/>
                      <w:rPr>
                        <w:sz w:val="13"/>
                        <w:szCs w:val="18"/>
                      </w:rPr>
                    </w:pPr>
                  </w:p>
                </w:tc>
                <w:tc>
                  <w:tcPr>
                    <w:tcW w:w="1134" w:type="dxa"/>
                  </w:tcPr>
                  <w:p w14:paraId="6B0AB0FC" w14:textId="77777777" w:rsidR="002D787A" w:rsidRPr="00962377" w:rsidRDefault="002D787A" w:rsidP="00962794">
                    <w:pPr>
                      <w:jc w:val="right"/>
                      <w:rPr>
                        <w:sz w:val="13"/>
                        <w:szCs w:val="18"/>
                      </w:rPr>
                    </w:pPr>
                  </w:p>
                </w:tc>
                <w:tc>
                  <w:tcPr>
                    <w:tcW w:w="284" w:type="dxa"/>
                  </w:tcPr>
                  <w:p w14:paraId="1434B267" w14:textId="77777777" w:rsidR="002D787A" w:rsidRPr="00962377" w:rsidRDefault="002D787A" w:rsidP="00962794">
                    <w:pPr>
                      <w:jc w:val="right"/>
                      <w:rPr>
                        <w:sz w:val="13"/>
                        <w:szCs w:val="18"/>
                      </w:rPr>
                    </w:pPr>
                  </w:p>
                </w:tc>
                <w:tc>
                  <w:tcPr>
                    <w:tcW w:w="1275" w:type="dxa"/>
                  </w:tcPr>
                  <w:p w14:paraId="44ACE0D3" w14:textId="77777777" w:rsidR="002D787A" w:rsidRPr="00962377" w:rsidRDefault="002D787A" w:rsidP="00962794">
                    <w:pPr>
                      <w:jc w:val="right"/>
                      <w:rPr>
                        <w:sz w:val="13"/>
                        <w:szCs w:val="18"/>
                      </w:rPr>
                    </w:pPr>
                  </w:p>
                </w:tc>
                <w:tc>
                  <w:tcPr>
                    <w:tcW w:w="1276" w:type="dxa"/>
                  </w:tcPr>
                  <w:p w14:paraId="3739DC77" w14:textId="77777777" w:rsidR="002D787A" w:rsidRPr="00962377" w:rsidRDefault="002D787A" w:rsidP="00962794">
                    <w:pPr>
                      <w:jc w:val="right"/>
                      <w:rPr>
                        <w:sz w:val="13"/>
                        <w:szCs w:val="18"/>
                      </w:rPr>
                    </w:pPr>
                  </w:p>
                </w:tc>
                <w:tc>
                  <w:tcPr>
                    <w:tcW w:w="1467" w:type="dxa"/>
                  </w:tcPr>
                  <w:p w14:paraId="41CB8497" w14:textId="77777777" w:rsidR="002D787A" w:rsidRPr="00962377" w:rsidRDefault="002D787A" w:rsidP="00962794">
                    <w:pPr>
                      <w:jc w:val="right"/>
                      <w:rPr>
                        <w:sz w:val="13"/>
                        <w:szCs w:val="18"/>
                      </w:rPr>
                    </w:pPr>
                  </w:p>
                </w:tc>
              </w:tr>
              <w:tr w:rsidR="002D787A" w14:paraId="66761BA2" w14:textId="77777777" w:rsidTr="00962794">
                <w:sdt>
                  <w:sdtPr>
                    <w:rPr>
                      <w:sz w:val="13"/>
                    </w:rPr>
                    <w:tag w:val="_PLD_04db836e110543eab1bb1c6fb46bd857"/>
                    <w:id w:val="-356118281"/>
                    <w:lock w:val="sdtLocked"/>
                  </w:sdtPr>
                  <w:sdtEndPr/>
                  <w:sdtContent>
                    <w:tc>
                      <w:tcPr>
                        <w:tcW w:w="1361" w:type="dxa"/>
                      </w:tcPr>
                      <w:p w14:paraId="221780CF" w14:textId="77777777" w:rsidR="002D787A" w:rsidRPr="00962377" w:rsidRDefault="002D787A" w:rsidP="00962794">
                        <w:pPr>
                          <w:rPr>
                            <w:sz w:val="13"/>
                            <w:szCs w:val="18"/>
                          </w:rPr>
                        </w:pPr>
                        <w:r w:rsidRPr="00962377">
                          <w:rPr>
                            <w:sz w:val="13"/>
                            <w:szCs w:val="18"/>
                          </w:rPr>
                          <w:t>二、本年</w:t>
                        </w:r>
                        <w:r w:rsidRPr="00962377">
                          <w:rPr>
                            <w:rFonts w:hint="eastAsia"/>
                            <w:sz w:val="13"/>
                            <w:szCs w:val="18"/>
                          </w:rPr>
                          <w:t>期</w:t>
                        </w:r>
                        <w:r w:rsidRPr="00962377">
                          <w:rPr>
                            <w:sz w:val="13"/>
                            <w:szCs w:val="18"/>
                          </w:rPr>
                          <w:t>初余额</w:t>
                        </w:r>
                      </w:p>
                    </w:tc>
                  </w:sdtContent>
                </w:sdt>
                <w:tc>
                  <w:tcPr>
                    <w:tcW w:w="1276" w:type="dxa"/>
                  </w:tcPr>
                  <w:p w14:paraId="7AB5561E" w14:textId="77777777" w:rsidR="002D787A" w:rsidRPr="00962377" w:rsidRDefault="002D787A" w:rsidP="00962794">
                    <w:pPr>
                      <w:jc w:val="right"/>
                      <w:rPr>
                        <w:sz w:val="13"/>
                        <w:szCs w:val="18"/>
                      </w:rPr>
                    </w:pPr>
                    <w:r w:rsidRPr="00962377">
                      <w:rPr>
                        <w:sz w:val="13"/>
                      </w:rPr>
                      <w:t>1,754,257,928.00</w:t>
                    </w:r>
                  </w:p>
                </w:tc>
                <w:tc>
                  <w:tcPr>
                    <w:tcW w:w="283" w:type="dxa"/>
                  </w:tcPr>
                  <w:p w14:paraId="19B5C3B2" w14:textId="77777777" w:rsidR="002D787A" w:rsidRPr="00962377" w:rsidRDefault="002D787A" w:rsidP="00962794">
                    <w:pPr>
                      <w:jc w:val="right"/>
                      <w:rPr>
                        <w:sz w:val="13"/>
                        <w:szCs w:val="18"/>
                      </w:rPr>
                    </w:pPr>
                  </w:p>
                </w:tc>
                <w:tc>
                  <w:tcPr>
                    <w:tcW w:w="425" w:type="dxa"/>
                  </w:tcPr>
                  <w:p w14:paraId="6D2154CF" w14:textId="77777777" w:rsidR="002D787A" w:rsidRPr="00962377" w:rsidRDefault="002D787A" w:rsidP="00962794">
                    <w:pPr>
                      <w:jc w:val="right"/>
                      <w:rPr>
                        <w:sz w:val="13"/>
                        <w:szCs w:val="18"/>
                      </w:rPr>
                    </w:pPr>
                  </w:p>
                </w:tc>
                <w:tc>
                  <w:tcPr>
                    <w:tcW w:w="284" w:type="dxa"/>
                  </w:tcPr>
                  <w:p w14:paraId="32BF7E8A" w14:textId="77777777" w:rsidR="002D787A" w:rsidRPr="00962377" w:rsidRDefault="002D787A" w:rsidP="00962794">
                    <w:pPr>
                      <w:jc w:val="right"/>
                      <w:rPr>
                        <w:sz w:val="13"/>
                        <w:szCs w:val="18"/>
                      </w:rPr>
                    </w:pPr>
                  </w:p>
                </w:tc>
                <w:tc>
                  <w:tcPr>
                    <w:tcW w:w="1276" w:type="dxa"/>
                  </w:tcPr>
                  <w:p w14:paraId="776638FD" w14:textId="77777777" w:rsidR="002D787A" w:rsidRPr="00962377" w:rsidRDefault="002D787A" w:rsidP="00962794">
                    <w:pPr>
                      <w:jc w:val="right"/>
                      <w:rPr>
                        <w:sz w:val="13"/>
                        <w:szCs w:val="18"/>
                      </w:rPr>
                    </w:pPr>
                    <w:r w:rsidRPr="00962377">
                      <w:rPr>
                        <w:sz w:val="13"/>
                      </w:rPr>
                      <w:t>1,034,692,113.21</w:t>
                    </w:r>
                  </w:p>
                </w:tc>
                <w:tc>
                  <w:tcPr>
                    <w:tcW w:w="1275" w:type="dxa"/>
                  </w:tcPr>
                  <w:p w14:paraId="27A53F58" w14:textId="77777777" w:rsidR="002D787A" w:rsidRPr="00962377" w:rsidRDefault="002D787A" w:rsidP="00962794">
                    <w:pPr>
                      <w:jc w:val="right"/>
                      <w:rPr>
                        <w:sz w:val="13"/>
                        <w:szCs w:val="18"/>
                      </w:rPr>
                    </w:pPr>
                    <w:r w:rsidRPr="00962377">
                      <w:rPr>
                        <w:sz w:val="13"/>
                      </w:rPr>
                      <w:t>143,042,381.07</w:t>
                    </w:r>
                  </w:p>
                </w:tc>
                <w:tc>
                  <w:tcPr>
                    <w:tcW w:w="1134" w:type="dxa"/>
                  </w:tcPr>
                  <w:p w14:paraId="097BC925" w14:textId="77777777" w:rsidR="002D787A" w:rsidRPr="00962377" w:rsidRDefault="002D787A" w:rsidP="00962794">
                    <w:pPr>
                      <w:jc w:val="right"/>
                      <w:rPr>
                        <w:sz w:val="13"/>
                        <w:szCs w:val="18"/>
                      </w:rPr>
                    </w:pPr>
                    <w:r w:rsidRPr="00962377">
                      <w:rPr>
                        <w:sz w:val="13"/>
                      </w:rPr>
                      <w:t>-423,558.88</w:t>
                    </w:r>
                  </w:p>
                </w:tc>
                <w:tc>
                  <w:tcPr>
                    <w:tcW w:w="1276" w:type="dxa"/>
                  </w:tcPr>
                  <w:p w14:paraId="6CE0506E" w14:textId="77777777" w:rsidR="002D787A" w:rsidRPr="00962377" w:rsidRDefault="002D787A" w:rsidP="00962794">
                    <w:pPr>
                      <w:jc w:val="right"/>
                      <w:rPr>
                        <w:sz w:val="13"/>
                        <w:szCs w:val="18"/>
                      </w:rPr>
                    </w:pPr>
                    <w:r w:rsidRPr="00962377">
                      <w:rPr>
                        <w:sz w:val="13"/>
                      </w:rPr>
                      <w:t>98,885,826.71</w:t>
                    </w:r>
                  </w:p>
                </w:tc>
                <w:tc>
                  <w:tcPr>
                    <w:tcW w:w="1134" w:type="dxa"/>
                  </w:tcPr>
                  <w:p w14:paraId="747A6A71" w14:textId="77777777" w:rsidR="002D787A" w:rsidRPr="00962377" w:rsidRDefault="002D787A" w:rsidP="00962794">
                    <w:pPr>
                      <w:jc w:val="right"/>
                      <w:rPr>
                        <w:sz w:val="13"/>
                        <w:szCs w:val="18"/>
                      </w:rPr>
                    </w:pPr>
                    <w:r w:rsidRPr="00962377">
                      <w:rPr>
                        <w:sz w:val="13"/>
                      </w:rPr>
                      <w:t>399,029,628.97</w:t>
                    </w:r>
                  </w:p>
                </w:tc>
                <w:tc>
                  <w:tcPr>
                    <w:tcW w:w="284" w:type="dxa"/>
                  </w:tcPr>
                  <w:p w14:paraId="17527334" w14:textId="77777777" w:rsidR="002D787A" w:rsidRPr="00962377" w:rsidRDefault="002D787A" w:rsidP="00962794">
                    <w:pPr>
                      <w:jc w:val="right"/>
                      <w:rPr>
                        <w:sz w:val="13"/>
                        <w:szCs w:val="18"/>
                      </w:rPr>
                    </w:pPr>
                  </w:p>
                </w:tc>
                <w:tc>
                  <w:tcPr>
                    <w:tcW w:w="1275" w:type="dxa"/>
                  </w:tcPr>
                  <w:p w14:paraId="511A58FF" w14:textId="77777777" w:rsidR="002D787A" w:rsidRPr="00962377" w:rsidRDefault="002D787A" w:rsidP="00962794">
                    <w:pPr>
                      <w:jc w:val="right"/>
                      <w:rPr>
                        <w:sz w:val="13"/>
                        <w:szCs w:val="18"/>
                      </w:rPr>
                    </w:pPr>
                    <w:r w:rsidRPr="00962377">
                      <w:rPr>
                        <w:sz w:val="13"/>
                      </w:rPr>
                      <w:t>4,418,370,707.58</w:t>
                    </w:r>
                  </w:p>
                </w:tc>
                <w:tc>
                  <w:tcPr>
                    <w:tcW w:w="1276" w:type="dxa"/>
                  </w:tcPr>
                  <w:p w14:paraId="7AD516EF" w14:textId="77777777" w:rsidR="002D787A" w:rsidRPr="00962377" w:rsidRDefault="002D787A" w:rsidP="00962794">
                    <w:pPr>
                      <w:jc w:val="right"/>
                      <w:rPr>
                        <w:sz w:val="13"/>
                        <w:szCs w:val="18"/>
                      </w:rPr>
                    </w:pPr>
                    <w:r w:rsidRPr="00962377">
                      <w:rPr>
                        <w:sz w:val="13"/>
                      </w:rPr>
                      <w:t>383,245,284.17</w:t>
                    </w:r>
                  </w:p>
                </w:tc>
                <w:tc>
                  <w:tcPr>
                    <w:tcW w:w="1467" w:type="dxa"/>
                  </w:tcPr>
                  <w:p w14:paraId="5BDDC908" w14:textId="77777777" w:rsidR="002D787A" w:rsidRPr="00962377" w:rsidRDefault="002D787A" w:rsidP="00962794">
                    <w:pPr>
                      <w:jc w:val="right"/>
                      <w:rPr>
                        <w:sz w:val="13"/>
                        <w:szCs w:val="18"/>
                      </w:rPr>
                    </w:pPr>
                    <w:r w:rsidRPr="00962377">
                      <w:rPr>
                        <w:sz w:val="13"/>
                      </w:rPr>
                      <w:t>7,945,015,548.69</w:t>
                    </w:r>
                  </w:p>
                </w:tc>
              </w:tr>
              <w:tr w:rsidR="002D787A" w14:paraId="0E92E186" w14:textId="77777777" w:rsidTr="00962794">
                <w:sdt>
                  <w:sdtPr>
                    <w:rPr>
                      <w:sz w:val="13"/>
                    </w:rPr>
                    <w:tag w:val="_PLD_1ca4768a663c4afc8e9fee3a8dc71bc6"/>
                    <w:id w:val="283930291"/>
                    <w:lock w:val="sdtLocked"/>
                  </w:sdtPr>
                  <w:sdtEndPr/>
                  <w:sdtContent>
                    <w:tc>
                      <w:tcPr>
                        <w:tcW w:w="1361" w:type="dxa"/>
                      </w:tcPr>
                      <w:p w14:paraId="5C0F0CFC" w14:textId="77777777" w:rsidR="002D787A" w:rsidRPr="00962377" w:rsidRDefault="002D787A" w:rsidP="00962794">
                        <w:pPr>
                          <w:rPr>
                            <w:sz w:val="13"/>
                            <w:szCs w:val="18"/>
                          </w:rPr>
                        </w:pPr>
                        <w:r w:rsidRPr="00962377">
                          <w:rPr>
                            <w:sz w:val="13"/>
                            <w:szCs w:val="18"/>
                          </w:rPr>
                          <w:t>三、本</w:t>
                        </w:r>
                        <w:r w:rsidRPr="00962377">
                          <w:rPr>
                            <w:rFonts w:hint="eastAsia"/>
                            <w:sz w:val="13"/>
                            <w:szCs w:val="18"/>
                          </w:rPr>
                          <w:t>期</w:t>
                        </w:r>
                        <w:r w:rsidRPr="00962377">
                          <w:rPr>
                            <w:sz w:val="13"/>
                            <w:szCs w:val="18"/>
                          </w:rPr>
                          <w:t>增减变动金额（减少以“－”号填列）</w:t>
                        </w:r>
                      </w:p>
                    </w:tc>
                  </w:sdtContent>
                </w:sdt>
                <w:tc>
                  <w:tcPr>
                    <w:tcW w:w="1276" w:type="dxa"/>
                  </w:tcPr>
                  <w:p w14:paraId="48721868" w14:textId="77777777" w:rsidR="002D787A" w:rsidRPr="00962377" w:rsidRDefault="002D787A" w:rsidP="00962794">
                    <w:pPr>
                      <w:jc w:val="right"/>
                      <w:rPr>
                        <w:sz w:val="13"/>
                        <w:szCs w:val="18"/>
                      </w:rPr>
                    </w:pPr>
                    <w:r w:rsidRPr="00962377">
                      <w:rPr>
                        <w:sz w:val="13"/>
                      </w:rPr>
                      <w:t>-14,684,075.00</w:t>
                    </w:r>
                  </w:p>
                </w:tc>
                <w:tc>
                  <w:tcPr>
                    <w:tcW w:w="283" w:type="dxa"/>
                  </w:tcPr>
                  <w:p w14:paraId="5C1F2718" w14:textId="77777777" w:rsidR="002D787A" w:rsidRPr="00962377" w:rsidRDefault="002D787A" w:rsidP="00962794">
                    <w:pPr>
                      <w:jc w:val="right"/>
                      <w:rPr>
                        <w:sz w:val="13"/>
                        <w:szCs w:val="18"/>
                      </w:rPr>
                    </w:pPr>
                  </w:p>
                </w:tc>
                <w:tc>
                  <w:tcPr>
                    <w:tcW w:w="425" w:type="dxa"/>
                  </w:tcPr>
                  <w:p w14:paraId="322BB157" w14:textId="77777777" w:rsidR="002D787A" w:rsidRPr="00962377" w:rsidRDefault="002D787A" w:rsidP="00962794">
                    <w:pPr>
                      <w:jc w:val="right"/>
                      <w:rPr>
                        <w:sz w:val="13"/>
                        <w:szCs w:val="18"/>
                      </w:rPr>
                    </w:pPr>
                  </w:p>
                </w:tc>
                <w:tc>
                  <w:tcPr>
                    <w:tcW w:w="284" w:type="dxa"/>
                  </w:tcPr>
                  <w:p w14:paraId="513F267A" w14:textId="77777777" w:rsidR="002D787A" w:rsidRPr="00962377" w:rsidRDefault="002D787A" w:rsidP="00962794">
                    <w:pPr>
                      <w:jc w:val="right"/>
                      <w:rPr>
                        <w:sz w:val="13"/>
                        <w:szCs w:val="18"/>
                      </w:rPr>
                    </w:pPr>
                  </w:p>
                </w:tc>
                <w:tc>
                  <w:tcPr>
                    <w:tcW w:w="1276" w:type="dxa"/>
                  </w:tcPr>
                  <w:p w14:paraId="7EB40848" w14:textId="77777777" w:rsidR="002D787A" w:rsidRPr="00962377" w:rsidRDefault="002D787A" w:rsidP="00962794">
                    <w:pPr>
                      <w:jc w:val="right"/>
                      <w:rPr>
                        <w:sz w:val="13"/>
                        <w:szCs w:val="18"/>
                      </w:rPr>
                    </w:pPr>
                    <w:r w:rsidRPr="00962377">
                      <w:rPr>
                        <w:sz w:val="13"/>
                      </w:rPr>
                      <w:t>-16,084,965.78</w:t>
                    </w:r>
                  </w:p>
                </w:tc>
                <w:tc>
                  <w:tcPr>
                    <w:tcW w:w="1275" w:type="dxa"/>
                  </w:tcPr>
                  <w:p w14:paraId="5BAEBCEC" w14:textId="77777777" w:rsidR="002D787A" w:rsidRPr="00962377" w:rsidRDefault="002D787A" w:rsidP="00962794">
                    <w:pPr>
                      <w:jc w:val="right"/>
                      <w:rPr>
                        <w:sz w:val="13"/>
                        <w:szCs w:val="18"/>
                      </w:rPr>
                    </w:pPr>
                    <w:r w:rsidRPr="00962377">
                      <w:rPr>
                        <w:sz w:val="13"/>
                      </w:rPr>
                      <w:t>-126,911,914.20</w:t>
                    </w:r>
                  </w:p>
                </w:tc>
                <w:tc>
                  <w:tcPr>
                    <w:tcW w:w="1134" w:type="dxa"/>
                  </w:tcPr>
                  <w:p w14:paraId="599292DC" w14:textId="77777777" w:rsidR="002D787A" w:rsidRPr="00962377" w:rsidRDefault="002D787A" w:rsidP="00962794">
                    <w:pPr>
                      <w:jc w:val="right"/>
                      <w:rPr>
                        <w:sz w:val="13"/>
                        <w:szCs w:val="18"/>
                      </w:rPr>
                    </w:pPr>
                    <w:r w:rsidRPr="00962377">
                      <w:rPr>
                        <w:sz w:val="13"/>
                      </w:rPr>
                      <w:t>-14,413,111.98</w:t>
                    </w:r>
                  </w:p>
                </w:tc>
                <w:tc>
                  <w:tcPr>
                    <w:tcW w:w="1276" w:type="dxa"/>
                  </w:tcPr>
                  <w:p w14:paraId="6718D5B1" w14:textId="77777777" w:rsidR="002D787A" w:rsidRPr="00962377" w:rsidRDefault="002D787A" w:rsidP="00962794">
                    <w:pPr>
                      <w:jc w:val="right"/>
                      <w:rPr>
                        <w:sz w:val="13"/>
                        <w:szCs w:val="18"/>
                      </w:rPr>
                    </w:pPr>
                    <w:r w:rsidRPr="00962377">
                      <w:rPr>
                        <w:sz w:val="13"/>
                      </w:rPr>
                      <w:t>-4,849,232.10</w:t>
                    </w:r>
                  </w:p>
                </w:tc>
                <w:tc>
                  <w:tcPr>
                    <w:tcW w:w="1134" w:type="dxa"/>
                  </w:tcPr>
                  <w:p w14:paraId="3ECAC3FD" w14:textId="77777777" w:rsidR="002D787A" w:rsidRPr="00962377" w:rsidRDefault="002D787A" w:rsidP="00962794">
                    <w:pPr>
                      <w:jc w:val="right"/>
                      <w:rPr>
                        <w:sz w:val="13"/>
                        <w:szCs w:val="18"/>
                      </w:rPr>
                    </w:pPr>
                    <w:r w:rsidRPr="00962377">
                      <w:rPr>
                        <w:sz w:val="13"/>
                      </w:rPr>
                      <w:t>54,665,986.10</w:t>
                    </w:r>
                  </w:p>
                </w:tc>
                <w:tc>
                  <w:tcPr>
                    <w:tcW w:w="284" w:type="dxa"/>
                  </w:tcPr>
                  <w:p w14:paraId="03CD8ED7" w14:textId="77777777" w:rsidR="002D787A" w:rsidRPr="00962377" w:rsidRDefault="002D787A" w:rsidP="00962794">
                    <w:pPr>
                      <w:jc w:val="right"/>
                      <w:rPr>
                        <w:sz w:val="13"/>
                        <w:szCs w:val="18"/>
                      </w:rPr>
                    </w:pPr>
                  </w:p>
                </w:tc>
                <w:tc>
                  <w:tcPr>
                    <w:tcW w:w="1275" w:type="dxa"/>
                  </w:tcPr>
                  <w:p w14:paraId="7FED7DFB" w14:textId="77777777" w:rsidR="002D787A" w:rsidRPr="00962377" w:rsidRDefault="002D787A" w:rsidP="00962794">
                    <w:pPr>
                      <w:jc w:val="right"/>
                      <w:rPr>
                        <w:sz w:val="13"/>
                        <w:szCs w:val="18"/>
                      </w:rPr>
                    </w:pPr>
                    <w:r w:rsidRPr="00962377">
                      <w:rPr>
                        <w:sz w:val="13"/>
                      </w:rPr>
                      <w:t>1,012,111,561.09</w:t>
                    </w:r>
                  </w:p>
                </w:tc>
                <w:tc>
                  <w:tcPr>
                    <w:tcW w:w="1276" w:type="dxa"/>
                  </w:tcPr>
                  <w:p w14:paraId="55070902" w14:textId="77777777" w:rsidR="002D787A" w:rsidRPr="00962377" w:rsidRDefault="002D787A" w:rsidP="00962794">
                    <w:pPr>
                      <w:jc w:val="right"/>
                      <w:rPr>
                        <w:sz w:val="13"/>
                        <w:szCs w:val="18"/>
                      </w:rPr>
                    </w:pPr>
                    <w:r w:rsidRPr="00962377">
                      <w:rPr>
                        <w:sz w:val="13"/>
                      </w:rPr>
                      <w:t>56,334,613.92</w:t>
                    </w:r>
                  </w:p>
                </w:tc>
                <w:tc>
                  <w:tcPr>
                    <w:tcW w:w="1467" w:type="dxa"/>
                  </w:tcPr>
                  <w:p w14:paraId="09F17144" w14:textId="77777777" w:rsidR="002D787A" w:rsidRPr="00962377" w:rsidRDefault="002D787A" w:rsidP="00962794">
                    <w:pPr>
                      <w:jc w:val="right"/>
                      <w:rPr>
                        <w:sz w:val="13"/>
                        <w:szCs w:val="18"/>
                      </w:rPr>
                    </w:pPr>
                    <w:r w:rsidRPr="00962377">
                      <w:rPr>
                        <w:sz w:val="13"/>
                      </w:rPr>
                      <w:t>1,199,992,690.45</w:t>
                    </w:r>
                  </w:p>
                </w:tc>
              </w:tr>
              <w:tr w:rsidR="002D787A" w14:paraId="0354D988" w14:textId="77777777" w:rsidTr="00962794">
                <w:sdt>
                  <w:sdtPr>
                    <w:rPr>
                      <w:sz w:val="13"/>
                    </w:rPr>
                    <w:tag w:val="_PLD_55a20255a0a245fd951d5eb42c559389"/>
                    <w:id w:val="342836150"/>
                    <w:lock w:val="sdtLocked"/>
                  </w:sdtPr>
                  <w:sdtEndPr/>
                  <w:sdtContent>
                    <w:tc>
                      <w:tcPr>
                        <w:tcW w:w="1361" w:type="dxa"/>
                      </w:tcPr>
                      <w:p w14:paraId="33E27E6A" w14:textId="77777777" w:rsidR="002D787A" w:rsidRPr="00962377" w:rsidRDefault="002D787A" w:rsidP="00962794">
                        <w:pPr>
                          <w:rPr>
                            <w:sz w:val="13"/>
                            <w:szCs w:val="18"/>
                          </w:rPr>
                        </w:pPr>
                        <w:r w:rsidRPr="00962377">
                          <w:rPr>
                            <w:rFonts w:hint="eastAsia"/>
                            <w:sz w:val="13"/>
                            <w:szCs w:val="18"/>
                          </w:rPr>
                          <w:t>（一）综合收益总额</w:t>
                        </w:r>
                      </w:p>
                    </w:tc>
                  </w:sdtContent>
                </w:sdt>
                <w:tc>
                  <w:tcPr>
                    <w:tcW w:w="1276" w:type="dxa"/>
                  </w:tcPr>
                  <w:p w14:paraId="13186CD8" w14:textId="77777777" w:rsidR="002D787A" w:rsidRPr="00962377" w:rsidRDefault="002D787A" w:rsidP="00962794">
                    <w:pPr>
                      <w:jc w:val="right"/>
                      <w:rPr>
                        <w:sz w:val="13"/>
                        <w:szCs w:val="18"/>
                      </w:rPr>
                    </w:pPr>
                  </w:p>
                </w:tc>
                <w:tc>
                  <w:tcPr>
                    <w:tcW w:w="283" w:type="dxa"/>
                  </w:tcPr>
                  <w:p w14:paraId="2B14671F" w14:textId="77777777" w:rsidR="002D787A" w:rsidRPr="00962377" w:rsidRDefault="002D787A" w:rsidP="00962794">
                    <w:pPr>
                      <w:jc w:val="right"/>
                      <w:rPr>
                        <w:sz w:val="13"/>
                        <w:szCs w:val="18"/>
                      </w:rPr>
                    </w:pPr>
                  </w:p>
                </w:tc>
                <w:tc>
                  <w:tcPr>
                    <w:tcW w:w="425" w:type="dxa"/>
                  </w:tcPr>
                  <w:p w14:paraId="48C4E322" w14:textId="77777777" w:rsidR="002D787A" w:rsidRPr="00962377" w:rsidRDefault="002D787A" w:rsidP="00962794">
                    <w:pPr>
                      <w:jc w:val="right"/>
                      <w:rPr>
                        <w:sz w:val="13"/>
                        <w:szCs w:val="18"/>
                      </w:rPr>
                    </w:pPr>
                  </w:p>
                </w:tc>
                <w:tc>
                  <w:tcPr>
                    <w:tcW w:w="284" w:type="dxa"/>
                  </w:tcPr>
                  <w:p w14:paraId="444A6525" w14:textId="77777777" w:rsidR="002D787A" w:rsidRPr="00962377" w:rsidRDefault="002D787A" w:rsidP="00962794">
                    <w:pPr>
                      <w:jc w:val="right"/>
                      <w:rPr>
                        <w:sz w:val="13"/>
                        <w:szCs w:val="18"/>
                      </w:rPr>
                    </w:pPr>
                  </w:p>
                </w:tc>
                <w:tc>
                  <w:tcPr>
                    <w:tcW w:w="1276" w:type="dxa"/>
                  </w:tcPr>
                  <w:p w14:paraId="75171574" w14:textId="77777777" w:rsidR="002D787A" w:rsidRPr="00962377" w:rsidRDefault="002D787A" w:rsidP="00962794">
                    <w:pPr>
                      <w:jc w:val="right"/>
                      <w:rPr>
                        <w:sz w:val="13"/>
                        <w:szCs w:val="18"/>
                      </w:rPr>
                    </w:pPr>
                  </w:p>
                </w:tc>
                <w:tc>
                  <w:tcPr>
                    <w:tcW w:w="1275" w:type="dxa"/>
                  </w:tcPr>
                  <w:p w14:paraId="119EFB41" w14:textId="77777777" w:rsidR="002D787A" w:rsidRPr="00962377" w:rsidRDefault="002D787A" w:rsidP="00962794">
                    <w:pPr>
                      <w:jc w:val="right"/>
                      <w:rPr>
                        <w:sz w:val="13"/>
                        <w:szCs w:val="18"/>
                      </w:rPr>
                    </w:pPr>
                  </w:p>
                </w:tc>
                <w:tc>
                  <w:tcPr>
                    <w:tcW w:w="1134" w:type="dxa"/>
                  </w:tcPr>
                  <w:p w14:paraId="1B19A6AF" w14:textId="77777777" w:rsidR="002D787A" w:rsidRPr="00962377" w:rsidRDefault="002D787A" w:rsidP="00962794">
                    <w:pPr>
                      <w:jc w:val="right"/>
                      <w:rPr>
                        <w:sz w:val="13"/>
                        <w:szCs w:val="18"/>
                      </w:rPr>
                    </w:pPr>
                    <w:r w:rsidRPr="00962377">
                      <w:rPr>
                        <w:sz w:val="13"/>
                      </w:rPr>
                      <w:t>-14,413,111.98</w:t>
                    </w:r>
                  </w:p>
                </w:tc>
                <w:tc>
                  <w:tcPr>
                    <w:tcW w:w="1276" w:type="dxa"/>
                  </w:tcPr>
                  <w:p w14:paraId="421C58A6" w14:textId="77777777" w:rsidR="002D787A" w:rsidRPr="00962377" w:rsidRDefault="002D787A" w:rsidP="00962794">
                    <w:pPr>
                      <w:jc w:val="right"/>
                      <w:rPr>
                        <w:sz w:val="13"/>
                        <w:szCs w:val="18"/>
                      </w:rPr>
                    </w:pPr>
                  </w:p>
                </w:tc>
                <w:tc>
                  <w:tcPr>
                    <w:tcW w:w="1134" w:type="dxa"/>
                  </w:tcPr>
                  <w:p w14:paraId="5481A04F" w14:textId="77777777" w:rsidR="002D787A" w:rsidRPr="00962377" w:rsidRDefault="002D787A" w:rsidP="00962794">
                    <w:pPr>
                      <w:jc w:val="right"/>
                      <w:rPr>
                        <w:sz w:val="13"/>
                        <w:szCs w:val="18"/>
                      </w:rPr>
                    </w:pPr>
                  </w:p>
                </w:tc>
                <w:tc>
                  <w:tcPr>
                    <w:tcW w:w="284" w:type="dxa"/>
                  </w:tcPr>
                  <w:p w14:paraId="0BEFE5E5" w14:textId="77777777" w:rsidR="002D787A" w:rsidRPr="00962377" w:rsidRDefault="002D787A" w:rsidP="00962794">
                    <w:pPr>
                      <w:jc w:val="right"/>
                      <w:rPr>
                        <w:sz w:val="13"/>
                        <w:szCs w:val="18"/>
                      </w:rPr>
                    </w:pPr>
                  </w:p>
                </w:tc>
                <w:tc>
                  <w:tcPr>
                    <w:tcW w:w="1275" w:type="dxa"/>
                  </w:tcPr>
                  <w:p w14:paraId="0D534AF3" w14:textId="77777777" w:rsidR="002D787A" w:rsidRPr="00962377" w:rsidRDefault="002D787A" w:rsidP="00962794">
                    <w:pPr>
                      <w:jc w:val="right"/>
                      <w:rPr>
                        <w:sz w:val="13"/>
                        <w:szCs w:val="18"/>
                      </w:rPr>
                    </w:pPr>
                    <w:r w:rsidRPr="00962377">
                      <w:rPr>
                        <w:sz w:val="13"/>
                      </w:rPr>
                      <w:t>1,367,520,922.88</w:t>
                    </w:r>
                  </w:p>
                </w:tc>
                <w:tc>
                  <w:tcPr>
                    <w:tcW w:w="1276" w:type="dxa"/>
                  </w:tcPr>
                  <w:p w14:paraId="4F6F0E10" w14:textId="77777777" w:rsidR="002D787A" w:rsidRPr="00962377" w:rsidRDefault="002D787A" w:rsidP="00962794">
                    <w:pPr>
                      <w:jc w:val="right"/>
                      <w:rPr>
                        <w:sz w:val="13"/>
                        <w:szCs w:val="18"/>
                      </w:rPr>
                    </w:pPr>
                    <w:r w:rsidRPr="00962377">
                      <w:rPr>
                        <w:sz w:val="13"/>
                      </w:rPr>
                      <w:t>31,622,885.91</w:t>
                    </w:r>
                  </w:p>
                </w:tc>
                <w:tc>
                  <w:tcPr>
                    <w:tcW w:w="1467" w:type="dxa"/>
                  </w:tcPr>
                  <w:p w14:paraId="727B6815" w14:textId="77777777" w:rsidR="002D787A" w:rsidRPr="00962377" w:rsidRDefault="002D787A" w:rsidP="00962794">
                    <w:pPr>
                      <w:jc w:val="right"/>
                      <w:rPr>
                        <w:sz w:val="13"/>
                        <w:szCs w:val="18"/>
                      </w:rPr>
                    </w:pPr>
                    <w:r w:rsidRPr="00962377">
                      <w:rPr>
                        <w:sz w:val="13"/>
                      </w:rPr>
                      <w:t>1,384,730,696.81</w:t>
                    </w:r>
                  </w:p>
                </w:tc>
              </w:tr>
              <w:tr w:rsidR="002D787A" w14:paraId="79A040A7" w14:textId="77777777" w:rsidTr="00962794">
                <w:sdt>
                  <w:sdtPr>
                    <w:rPr>
                      <w:sz w:val="13"/>
                    </w:rPr>
                    <w:tag w:val="_PLD_cabd5a3f22a849b08cf8df11a07115b5"/>
                    <w:id w:val="-185141835"/>
                    <w:lock w:val="sdtLocked"/>
                  </w:sdtPr>
                  <w:sdtEndPr/>
                  <w:sdtContent>
                    <w:tc>
                      <w:tcPr>
                        <w:tcW w:w="1361" w:type="dxa"/>
                      </w:tcPr>
                      <w:p w14:paraId="6929D919" w14:textId="77777777" w:rsidR="002D787A" w:rsidRPr="00962377" w:rsidRDefault="002D787A" w:rsidP="00962794">
                        <w:pPr>
                          <w:rPr>
                            <w:sz w:val="13"/>
                            <w:szCs w:val="18"/>
                          </w:rPr>
                        </w:pPr>
                        <w:r w:rsidRPr="00962377">
                          <w:rPr>
                            <w:sz w:val="13"/>
                            <w:szCs w:val="18"/>
                          </w:rPr>
                          <w:t>（</w:t>
                        </w:r>
                        <w:r w:rsidRPr="00962377">
                          <w:rPr>
                            <w:rFonts w:hint="eastAsia"/>
                            <w:sz w:val="13"/>
                            <w:szCs w:val="18"/>
                          </w:rPr>
                          <w:t>二</w:t>
                        </w:r>
                        <w:r w:rsidRPr="00962377">
                          <w:rPr>
                            <w:sz w:val="13"/>
                            <w:szCs w:val="18"/>
                          </w:rPr>
                          <w:t>）所有者投入和减少资本</w:t>
                        </w:r>
                      </w:p>
                    </w:tc>
                  </w:sdtContent>
                </w:sdt>
                <w:tc>
                  <w:tcPr>
                    <w:tcW w:w="1276" w:type="dxa"/>
                  </w:tcPr>
                  <w:p w14:paraId="057A71C0" w14:textId="77777777" w:rsidR="002D787A" w:rsidRPr="00962377" w:rsidRDefault="002D787A" w:rsidP="00962794">
                    <w:pPr>
                      <w:jc w:val="right"/>
                      <w:rPr>
                        <w:sz w:val="13"/>
                        <w:szCs w:val="18"/>
                      </w:rPr>
                    </w:pPr>
                    <w:r w:rsidRPr="00962377">
                      <w:rPr>
                        <w:sz w:val="13"/>
                      </w:rPr>
                      <w:t>-14,684,075.00</w:t>
                    </w:r>
                  </w:p>
                </w:tc>
                <w:tc>
                  <w:tcPr>
                    <w:tcW w:w="283" w:type="dxa"/>
                  </w:tcPr>
                  <w:p w14:paraId="456A78D0" w14:textId="77777777" w:rsidR="002D787A" w:rsidRPr="00962377" w:rsidRDefault="002D787A" w:rsidP="00962794">
                    <w:pPr>
                      <w:jc w:val="right"/>
                      <w:rPr>
                        <w:sz w:val="13"/>
                        <w:szCs w:val="18"/>
                      </w:rPr>
                    </w:pPr>
                  </w:p>
                </w:tc>
                <w:tc>
                  <w:tcPr>
                    <w:tcW w:w="425" w:type="dxa"/>
                  </w:tcPr>
                  <w:p w14:paraId="20A9A7E5" w14:textId="77777777" w:rsidR="002D787A" w:rsidRPr="00962377" w:rsidRDefault="002D787A" w:rsidP="00962794">
                    <w:pPr>
                      <w:jc w:val="right"/>
                      <w:rPr>
                        <w:sz w:val="13"/>
                        <w:szCs w:val="18"/>
                      </w:rPr>
                    </w:pPr>
                  </w:p>
                </w:tc>
                <w:tc>
                  <w:tcPr>
                    <w:tcW w:w="284" w:type="dxa"/>
                  </w:tcPr>
                  <w:p w14:paraId="279AB7FC" w14:textId="77777777" w:rsidR="002D787A" w:rsidRPr="00962377" w:rsidRDefault="002D787A" w:rsidP="00962794">
                    <w:pPr>
                      <w:jc w:val="right"/>
                      <w:rPr>
                        <w:sz w:val="13"/>
                        <w:szCs w:val="18"/>
                      </w:rPr>
                    </w:pPr>
                  </w:p>
                </w:tc>
                <w:tc>
                  <w:tcPr>
                    <w:tcW w:w="1276" w:type="dxa"/>
                  </w:tcPr>
                  <w:p w14:paraId="7591166F" w14:textId="77777777" w:rsidR="002D787A" w:rsidRPr="00962377" w:rsidRDefault="002D787A" w:rsidP="00962794">
                    <w:pPr>
                      <w:jc w:val="right"/>
                      <w:rPr>
                        <w:sz w:val="13"/>
                        <w:szCs w:val="18"/>
                      </w:rPr>
                    </w:pPr>
                    <w:r w:rsidRPr="00962377">
                      <w:rPr>
                        <w:sz w:val="13"/>
                      </w:rPr>
                      <w:t>-16,084,965.78</w:t>
                    </w:r>
                  </w:p>
                </w:tc>
                <w:tc>
                  <w:tcPr>
                    <w:tcW w:w="1275" w:type="dxa"/>
                  </w:tcPr>
                  <w:p w14:paraId="5A16A2FF" w14:textId="77777777" w:rsidR="002D787A" w:rsidRPr="00962377" w:rsidRDefault="002D787A" w:rsidP="00962794">
                    <w:pPr>
                      <w:jc w:val="right"/>
                      <w:rPr>
                        <w:sz w:val="13"/>
                        <w:szCs w:val="18"/>
                      </w:rPr>
                    </w:pPr>
                    <w:r w:rsidRPr="00962377">
                      <w:rPr>
                        <w:sz w:val="13"/>
                      </w:rPr>
                      <w:t>-126,911,914.20</w:t>
                    </w:r>
                  </w:p>
                </w:tc>
                <w:tc>
                  <w:tcPr>
                    <w:tcW w:w="1134" w:type="dxa"/>
                  </w:tcPr>
                  <w:p w14:paraId="31780873" w14:textId="77777777" w:rsidR="002D787A" w:rsidRPr="00962377" w:rsidRDefault="002D787A" w:rsidP="00962794">
                    <w:pPr>
                      <w:jc w:val="right"/>
                      <w:rPr>
                        <w:sz w:val="13"/>
                        <w:szCs w:val="18"/>
                      </w:rPr>
                    </w:pPr>
                  </w:p>
                </w:tc>
                <w:tc>
                  <w:tcPr>
                    <w:tcW w:w="1276" w:type="dxa"/>
                  </w:tcPr>
                  <w:p w14:paraId="64E8E843" w14:textId="77777777" w:rsidR="002D787A" w:rsidRPr="00962377" w:rsidRDefault="002D787A" w:rsidP="00962794">
                    <w:pPr>
                      <w:jc w:val="right"/>
                      <w:rPr>
                        <w:sz w:val="13"/>
                        <w:szCs w:val="18"/>
                      </w:rPr>
                    </w:pPr>
                  </w:p>
                </w:tc>
                <w:tc>
                  <w:tcPr>
                    <w:tcW w:w="1134" w:type="dxa"/>
                  </w:tcPr>
                  <w:p w14:paraId="56232CED" w14:textId="77777777" w:rsidR="002D787A" w:rsidRPr="00962377" w:rsidRDefault="002D787A" w:rsidP="00962794">
                    <w:pPr>
                      <w:jc w:val="right"/>
                      <w:rPr>
                        <w:sz w:val="13"/>
                        <w:szCs w:val="18"/>
                      </w:rPr>
                    </w:pPr>
                  </w:p>
                </w:tc>
                <w:tc>
                  <w:tcPr>
                    <w:tcW w:w="284" w:type="dxa"/>
                  </w:tcPr>
                  <w:p w14:paraId="1E7F7118" w14:textId="77777777" w:rsidR="002D787A" w:rsidRPr="00962377" w:rsidRDefault="002D787A" w:rsidP="00962794">
                    <w:pPr>
                      <w:jc w:val="right"/>
                      <w:rPr>
                        <w:sz w:val="13"/>
                        <w:szCs w:val="18"/>
                      </w:rPr>
                    </w:pPr>
                  </w:p>
                </w:tc>
                <w:tc>
                  <w:tcPr>
                    <w:tcW w:w="1275" w:type="dxa"/>
                  </w:tcPr>
                  <w:p w14:paraId="1A2255E6" w14:textId="77777777" w:rsidR="002D787A" w:rsidRPr="00962377" w:rsidRDefault="002D787A" w:rsidP="00962794">
                    <w:pPr>
                      <w:jc w:val="right"/>
                      <w:rPr>
                        <w:sz w:val="13"/>
                        <w:szCs w:val="18"/>
                      </w:rPr>
                    </w:pPr>
                  </w:p>
                </w:tc>
                <w:tc>
                  <w:tcPr>
                    <w:tcW w:w="1276" w:type="dxa"/>
                  </w:tcPr>
                  <w:p w14:paraId="32462A87" w14:textId="77777777" w:rsidR="002D787A" w:rsidRPr="00962377" w:rsidRDefault="002D787A" w:rsidP="00962794">
                    <w:pPr>
                      <w:jc w:val="right"/>
                      <w:rPr>
                        <w:sz w:val="13"/>
                        <w:szCs w:val="18"/>
                      </w:rPr>
                    </w:pPr>
                    <w:r w:rsidRPr="00962377">
                      <w:rPr>
                        <w:sz w:val="13"/>
                      </w:rPr>
                      <w:t>39,369,366.20</w:t>
                    </w:r>
                  </w:p>
                </w:tc>
                <w:tc>
                  <w:tcPr>
                    <w:tcW w:w="1467" w:type="dxa"/>
                  </w:tcPr>
                  <w:p w14:paraId="48DA4BF1" w14:textId="77777777" w:rsidR="002D787A" w:rsidRPr="00962377" w:rsidRDefault="002D787A" w:rsidP="00962794">
                    <w:pPr>
                      <w:jc w:val="right"/>
                      <w:rPr>
                        <w:sz w:val="13"/>
                        <w:szCs w:val="18"/>
                      </w:rPr>
                    </w:pPr>
                    <w:r w:rsidRPr="00962377">
                      <w:rPr>
                        <w:sz w:val="13"/>
                      </w:rPr>
                      <w:t>135,512,239.62</w:t>
                    </w:r>
                  </w:p>
                </w:tc>
              </w:tr>
              <w:tr w:rsidR="002D787A" w14:paraId="35D71849" w14:textId="77777777" w:rsidTr="00962794">
                <w:sdt>
                  <w:sdtPr>
                    <w:rPr>
                      <w:sz w:val="13"/>
                    </w:rPr>
                    <w:tag w:val="_PLD_4d4d24462cb048579eb01f9b1c8956b1"/>
                    <w:id w:val="-1693534689"/>
                    <w:lock w:val="sdtLocked"/>
                  </w:sdtPr>
                  <w:sdtEndPr/>
                  <w:sdtContent>
                    <w:tc>
                      <w:tcPr>
                        <w:tcW w:w="1361" w:type="dxa"/>
                      </w:tcPr>
                      <w:p w14:paraId="13DD3A49" w14:textId="77777777" w:rsidR="002D787A" w:rsidRPr="00962377" w:rsidRDefault="002D787A" w:rsidP="00962794">
                        <w:pPr>
                          <w:rPr>
                            <w:sz w:val="13"/>
                            <w:szCs w:val="18"/>
                          </w:rPr>
                        </w:pPr>
                        <w:r w:rsidRPr="00962377">
                          <w:rPr>
                            <w:rFonts w:hint="eastAsia"/>
                            <w:sz w:val="13"/>
                            <w:szCs w:val="18"/>
                          </w:rPr>
                          <w:t>1．所有者投入的普通股</w:t>
                        </w:r>
                      </w:p>
                    </w:tc>
                  </w:sdtContent>
                </w:sdt>
                <w:tc>
                  <w:tcPr>
                    <w:tcW w:w="1276" w:type="dxa"/>
                  </w:tcPr>
                  <w:p w14:paraId="2911C07D" w14:textId="77777777" w:rsidR="002D787A" w:rsidRPr="00962377" w:rsidRDefault="002D787A" w:rsidP="00962794">
                    <w:pPr>
                      <w:jc w:val="right"/>
                      <w:rPr>
                        <w:sz w:val="13"/>
                        <w:szCs w:val="18"/>
                      </w:rPr>
                    </w:pPr>
                  </w:p>
                </w:tc>
                <w:tc>
                  <w:tcPr>
                    <w:tcW w:w="283" w:type="dxa"/>
                  </w:tcPr>
                  <w:p w14:paraId="29123734" w14:textId="77777777" w:rsidR="002D787A" w:rsidRPr="00962377" w:rsidRDefault="002D787A" w:rsidP="00962794">
                    <w:pPr>
                      <w:jc w:val="right"/>
                      <w:rPr>
                        <w:sz w:val="13"/>
                        <w:szCs w:val="18"/>
                      </w:rPr>
                    </w:pPr>
                  </w:p>
                </w:tc>
                <w:tc>
                  <w:tcPr>
                    <w:tcW w:w="425" w:type="dxa"/>
                  </w:tcPr>
                  <w:p w14:paraId="3ADC9DC8" w14:textId="77777777" w:rsidR="002D787A" w:rsidRPr="00962377" w:rsidRDefault="002D787A" w:rsidP="00962794">
                    <w:pPr>
                      <w:jc w:val="right"/>
                      <w:rPr>
                        <w:sz w:val="13"/>
                        <w:szCs w:val="18"/>
                      </w:rPr>
                    </w:pPr>
                  </w:p>
                </w:tc>
                <w:tc>
                  <w:tcPr>
                    <w:tcW w:w="284" w:type="dxa"/>
                  </w:tcPr>
                  <w:p w14:paraId="3C9DDDF8" w14:textId="77777777" w:rsidR="002D787A" w:rsidRPr="00962377" w:rsidRDefault="002D787A" w:rsidP="00962794">
                    <w:pPr>
                      <w:jc w:val="right"/>
                      <w:rPr>
                        <w:sz w:val="13"/>
                        <w:szCs w:val="18"/>
                      </w:rPr>
                    </w:pPr>
                  </w:p>
                </w:tc>
                <w:tc>
                  <w:tcPr>
                    <w:tcW w:w="1276" w:type="dxa"/>
                  </w:tcPr>
                  <w:p w14:paraId="0F59448B" w14:textId="77777777" w:rsidR="002D787A" w:rsidRPr="00962377" w:rsidRDefault="002D787A" w:rsidP="00962794">
                    <w:pPr>
                      <w:jc w:val="right"/>
                      <w:rPr>
                        <w:sz w:val="13"/>
                        <w:szCs w:val="18"/>
                      </w:rPr>
                    </w:pPr>
                  </w:p>
                </w:tc>
                <w:tc>
                  <w:tcPr>
                    <w:tcW w:w="1275" w:type="dxa"/>
                  </w:tcPr>
                  <w:p w14:paraId="6EA74CFA" w14:textId="77777777" w:rsidR="002D787A" w:rsidRPr="00962377" w:rsidRDefault="002D787A" w:rsidP="00962794">
                    <w:pPr>
                      <w:jc w:val="right"/>
                      <w:rPr>
                        <w:sz w:val="13"/>
                        <w:szCs w:val="18"/>
                      </w:rPr>
                    </w:pPr>
                  </w:p>
                </w:tc>
                <w:tc>
                  <w:tcPr>
                    <w:tcW w:w="1134" w:type="dxa"/>
                  </w:tcPr>
                  <w:p w14:paraId="234113C6" w14:textId="77777777" w:rsidR="002D787A" w:rsidRPr="00962377" w:rsidRDefault="002D787A" w:rsidP="00962794">
                    <w:pPr>
                      <w:jc w:val="right"/>
                      <w:rPr>
                        <w:sz w:val="13"/>
                        <w:szCs w:val="18"/>
                      </w:rPr>
                    </w:pPr>
                  </w:p>
                </w:tc>
                <w:tc>
                  <w:tcPr>
                    <w:tcW w:w="1276" w:type="dxa"/>
                  </w:tcPr>
                  <w:p w14:paraId="12A05DA3" w14:textId="77777777" w:rsidR="002D787A" w:rsidRPr="00962377" w:rsidRDefault="002D787A" w:rsidP="00962794">
                    <w:pPr>
                      <w:jc w:val="right"/>
                      <w:rPr>
                        <w:sz w:val="13"/>
                        <w:szCs w:val="18"/>
                      </w:rPr>
                    </w:pPr>
                  </w:p>
                </w:tc>
                <w:tc>
                  <w:tcPr>
                    <w:tcW w:w="1134" w:type="dxa"/>
                  </w:tcPr>
                  <w:p w14:paraId="2D34ED5D" w14:textId="77777777" w:rsidR="002D787A" w:rsidRPr="00962377" w:rsidRDefault="002D787A" w:rsidP="00962794">
                    <w:pPr>
                      <w:jc w:val="right"/>
                      <w:rPr>
                        <w:sz w:val="13"/>
                        <w:szCs w:val="18"/>
                      </w:rPr>
                    </w:pPr>
                  </w:p>
                </w:tc>
                <w:tc>
                  <w:tcPr>
                    <w:tcW w:w="284" w:type="dxa"/>
                  </w:tcPr>
                  <w:p w14:paraId="6282D6A2" w14:textId="77777777" w:rsidR="002D787A" w:rsidRPr="00962377" w:rsidRDefault="002D787A" w:rsidP="00962794">
                    <w:pPr>
                      <w:jc w:val="right"/>
                      <w:rPr>
                        <w:sz w:val="13"/>
                        <w:szCs w:val="18"/>
                      </w:rPr>
                    </w:pPr>
                  </w:p>
                </w:tc>
                <w:tc>
                  <w:tcPr>
                    <w:tcW w:w="1275" w:type="dxa"/>
                  </w:tcPr>
                  <w:p w14:paraId="5070FA7D" w14:textId="77777777" w:rsidR="002D787A" w:rsidRPr="00962377" w:rsidRDefault="002D787A" w:rsidP="00962794">
                    <w:pPr>
                      <w:jc w:val="right"/>
                      <w:rPr>
                        <w:sz w:val="13"/>
                        <w:szCs w:val="18"/>
                      </w:rPr>
                    </w:pPr>
                  </w:p>
                </w:tc>
                <w:tc>
                  <w:tcPr>
                    <w:tcW w:w="1276" w:type="dxa"/>
                  </w:tcPr>
                  <w:p w14:paraId="19466DFF" w14:textId="77777777" w:rsidR="002D787A" w:rsidRPr="00962377" w:rsidRDefault="002D787A" w:rsidP="00962794">
                    <w:pPr>
                      <w:jc w:val="right"/>
                      <w:rPr>
                        <w:sz w:val="13"/>
                        <w:szCs w:val="18"/>
                      </w:rPr>
                    </w:pPr>
                    <w:r w:rsidRPr="00962377">
                      <w:rPr>
                        <w:sz w:val="13"/>
                      </w:rPr>
                      <w:t>31,650,000.00</w:t>
                    </w:r>
                  </w:p>
                </w:tc>
                <w:tc>
                  <w:tcPr>
                    <w:tcW w:w="1467" w:type="dxa"/>
                  </w:tcPr>
                  <w:p w14:paraId="3DF68848" w14:textId="77777777" w:rsidR="002D787A" w:rsidRPr="00962377" w:rsidRDefault="002D787A" w:rsidP="00962794">
                    <w:pPr>
                      <w:jc w:val="right"/>
                      <w:rPr>
                        <w:sz w:val="13"/>
                        <w:szCs w:val="18"/>
                      </w:rPr>
                    </w:pPr>
                    <w:r w:rsidRPr="00962377">
                      <w:rPr>
                        <w:sz w:val="13"/>
                      </w:rPr>
                      <w:t>31,650,000.00</w:t>
                    </w:r>
                  </w:p>
                </w:tc>
              </w:tr>
              <w:tr w:rsidR="002D787A" w14:paraId="425A125B" w14:textId="77777777" w:rsidTr="00962794">
                <w:sdt>
                  <w:sdtPr>
                    <w:rPr>
                      <w:sz w:val="13"/>
                    </w:rPr>
                    <w:tag w:val="_PLD_2b1df3030d9b41699f4a3e651f6c74e7"/>
                    <w:id w:val="530461494"/>
                    <w:lock w:val="sdtLocked"/>
                  </w:sdtPr>
                  <w:sdtEndPr/>
                  <w:sdtContent>
                    <w:tc>
                      <w:tcPr>
                        <w:tcW w:w="1361" w:type="dxa"/>
                      </w:tcPr>
                      <w:p w14:paraId="17CB721A" w14:textId="77777777" w:rsidR="002D787A" w:rsidRPr="00962377" w:rsidRDefault="002D787A" w:rsidP="00962794">
                        <w:pPr>
                          <w:rPr>
                            <w:sz w:val="13"/>
                            <w:szCs w:val="18"/>
                          </w:rPr>
                        </w:pPr>
                        <w:r w:rsidRPr="00962377">
                          <w:rPr>
                            <w:rFonts w:hint="eastAsia"/>
                            <w:sz w:val="13"/>
                            <w:szCs w:val="18"/>
                          </w:rPr>
                          <w:t>2．其他权益工具持有者投入资本</w:t>
                        </w:r>
                      </w:p>
                    </w:tc>
                  </w:sdtContent>
                </w:sdt>
                <w:tc>
                  <w:tcPr>
                    <w:tcW w:w="1276" w:type="dxa"/>
                  </w:tcPr>
                  <w:p w14:paraId="72E51128" w14:textId="77777777" w:rsidR="002D787A" w:rsidRPr="00962377" w:rsidRDefault="002D787A" w:rsidP="00962794">
                    <w:pPr>
                      <w:jc w:val="right"/>
                      <w:rPr>
                        <w:sz w:val="13"/>
                        <w:szCs w:val="18"/>
                      </w:rPr>
                    </w:pPr>
                  </w:p>
                </w:tc>
                <w:tc>
                  <w:tcPr>
                    <w:tcW w:w="283" w:type="dxa"/>
                  </w:tcPr>
                  <w:p w14:paraId="58D010D5" w14:textId="77777777" w:rsidR="002D787A" w:rsidRPr="00962377" w:rsidRDefault="002D787A" w:rsidP="00962794">
                    <w:pPr>
                      <w:jc w:val="right"/>
                      <w:rPr>
                        <w:sz w:val="13"/>
                        <w:szCs w:val="18"/>
                      </w:rPr>
                    </w:pPr>
                  </w:p>
                </w:tc>
                <w:tc>
                  <w:tcPr>
                    <w:tcW w:w="425" w:type="dxa"/>
                  </w:tcPr>
                  <w:p w14:paraId="4122AB66" w14:textId="77777777" w:rsidR="002D787A" w:rsidRPr="00962377" w:rsidRDefault="002D787A" w:rsidP="00962794">
                    <w:pPr>
                      <w:jc w:val="right"/>
                      <w:rPr>
                        <w:sz w:val="13"/>
                        <w:szCs w:val="18"/>
                      </w:rPr>
                    </w:pPr>
                  </w:p>
                </w:tc>
                <w:tc>
                  <w:tcPr>
                    <w:tcW w:w="284" w:type="dxa"/>
                  </w:tcPr>
                  <w:p w14:paraId="6A1630BC" w14:textId="77777777" w:rsidR="002D787A" w:rsidRPr="00962377" w:rsidRDefault="002D787A" w:rsidP="00962794">
                    <w:pPr>
                      <w:jc w:val="right"/>
                      <w:rPr>
                        <w:sz w:val="13"/>
                        <w:szCs w:val="18"/>
                      </w:rPr>
                    </w:pPr>
                  </w:p>
                </w:tc>
                <w:tc>
                  <w:tcPr>
                    <w:tcW w:w="1276" w:type="dxa"/>
                  </w:tcPr>
                  <w:p w14:paraId="70587D7A" w14:textId="77777777" w:rsidR="002D787A" w:rsidRPr="00962377" w:rsidRDefault="002D787A" w:rsidP="00962794">
                    <w:pPr>
                      <w:jc w:val="right"/>
                      <w:rPr>
                        <w:sz w:val="13"/>
                        <w:szCs w:val="18"/>
                      </w:rPr>
                    </w:pPr>
                  </w:p>
                </w:tc>
                <w:tc>
                  <w:tcPr>
                    <w:tcW w:w="1275" w:type="dxa"/>
                  </w:tcPr>
                  <w:p w14:paraId="0DD2A1B7" w14:textId="77777777" w:rsidR="002D787A" w:rsidRPr="00962377" w:rsidRDefault="002D787A" w:rsidP="00962794">
                    <w:pPr>
                      <w:jc w:val="right"/>
                      <w:rPr>
                        <w:sz w:val="13"/>
                        <w:szCs w:val="18"/>
                      </w:rPr>
                    </w:pPr>
                  </w:p>
                </w:tc>
                <w:tc>
                  <w:tcPr>
                    <w:tcW w:w="1134" w:type="dxa"/>
                  </w:tcPr>
                  <w:p w14:paraId="6492AEA3" w14:textId="77777777" w:rsidR="002D787A" w:rsidRPr="00962377" w:rsidRDefault="002D787A" w:rsidP="00962794">
                    <w:pPr>
                      <w:jc w:val="right"/>
                      <w:rPr>
                        <w:sz w:val="13"/>
                        <w:szCs w:val="18"/>
                      </w:rPr>
                    </w:pPr>
                  </w:p>
                </w:tc>
                <w:tc>
                  <w:tcPr>
                    <w:tcW w:w="1276" w:type="dxa"/>
                  </w:tcPr>
                  <w:p w14:paraId="6A429627" w14:textId="77777777" w:rsidR="002D787A" w:rsidRPr="00962377" w:rsidRDefault="002D787A" w:rsidP="00962794">
                    <w:pPr>
                      <w:jc w:val="right"/>
                      <w:rPr>
                        <w:sz w:val="13"/>
                        <w:szCs w:val="18"/>
                      </w:rPr>
                    </w:pPr>
                  </w:p>
                </w:tc>
                <w:tc>
                  <w:tcPr>
                    <w:tcW w:w="1134" w:type="dxa"/>
                  </w:tcPr>
                  <w:p w14:paraId="17874870" w14:textId="77777777" w:rsidR="002D787A" w:rsidRPr="00962377" w:rsidRDefault="002D787A" w:rsidP="00962794">
                    <w:pPr>
                      <w:jc w:val="right"/>
                      <w:rPr>
                        <w:sz w:val="13"/>
                        <w:szCs w:val="18"/>
                      </w:rPr>
                    </w:pPr>
                  </w:p>
                </w:tc>
                <w:tc>
                  <w:tcPr>
                    <w:tcW w:w="284" w:type="dxa"/>
                  </w:tcPr>
                  <w:p w14:paraId="3BF2A43D" w14:textId="77777777" w:rsidR="002D787A" w:rsidRPr="00962377" w:rsidRDefault="002D787A" w:rsidP="00962794">
                    <w:pPr>
                      <w:jc w:val="right"/>
                      <w:rPr>
                        <w:sz w:val="13"/>
                        <w:szCs w:val="18"/>
                      </w:rPr>
                    </w:pPr>
                  </w:p>
                </w:tc>
                <w:tc>
                  <w:tcPr>
                    <w:tcW w:w="1275" w:type="dxa"/>
                  </w:tcPr>
                  <w:p w14:paraId="669390CC" w14:textId="77777777" w:rsidR="002D787A" w:rsidRPr="00962377" w:rsidRDefault="002D787A" w:rsidP="00962794">
                    <w:pPr>
                      <w:jc w:val="right"/>
                      <w:rPr>
                        <w:sz w:val="13"/>
                        <w:szCs w:val="18"/>
                      </w:rPr>
                    </w:pPr>
                  </w:p>
                </w:tc>
                <w:tc>
                  <w:tcPr>
                    <w:tcW w:w="1276" w:type="dxa"/>
                  </w:tcPr>
                  <w:p w14:paraId="4626DDBE" w14:textId="77777777" w:rsidR="002D787A" w:rsidRPr="00962377" w:rsidRDefault="002D787A" w:rsidP="00962794">
                    <w:pPr>
                      <w:jc w:val="right"/>
                      <w:rPr>
                        <w:sz w:val="13"/>
                        <w:szCs w:val="18"/>
                      </w:rPr>
                    </w:pPr>
                  </w:p>
                </w:tc>
                <w:tc>
                  <w:tcPr>
                    <w:tcW w:w="1467" w:type="dxa"/>
                  </w:tcPr>
                  <w:p w14:paraId="5C15909F" w14:textId="77777777" w:rsidR="002D787A" w:rsidRPr="00962377" w:rsidRDefault="002D787A" w:rsidP="00962794">
                    <w:pPr>
                      <w:jc w:val="right"/>
                      <w:rPr>
                        <w:sz w:val="13"/>
                        <w:szCs w:val="18"/>
                      </w:rPr>
                    </w:pPr>
                  </w:p>
                </w:tc>
              </w:tr>
              <w:tr w:rsidR="002D787A" w14:paraId="00CE5F56" w14:textId="77777777" w:rsidTr="00962794">
                <w:sdt>
                  <w:sdtPr>
                    <w:rPr>
                      <w:sz w:val="13"/>
                    </w:rPr>
                    <w:tag w:val="_PLD_bf20c7d29dbe4ecc8acea7b1a1149bd3"/>
                    <w:id w:val="-576987814"/>
                    <w:lock w:val="sdtLocked"/>
                  </w:sdtPr>
                  <w:sdtEndPr/>
                  <w:sdtContent>
                    <w:tc>
                      <w:tcPr>
                        <w:tcW w:w="1361" w:type="dxa"/>
                      </w:tcPr>
                      <w:p w14:paraId="147F0ACC" w14:textId="77777777" w:rsidR="002D787A" w:rsidRPr="00962377" w:rsidRDefault="002D787A" w:rsidP="00962794">
                        <w:pPr>
                          <w:rPr>
                            <w:sz w:val="13"/>
                            <w:szCs w:val="18"/>
                          </w:rPr>
                        </w:pPr>
                        <w:r w:rsidRPr="00962377">
                          <w:rPr>
                            <w:rFonts w:hint="eastAsia"/>
                            <w:sz w:val="13"/>
                            <w:szCs w:val="18"/>
                          </w:rPr>
                          <w:t>3</w:t>
                        </w:r>
                        <w:r w:rsidRPr="00962377">
                          <w:rPr>
                            <w:sz w:val="13"/>
                            <w:szCs w:val="18"/>
                          </w:rPr>
                          <w:t>．股份支付计入所有者权益的金额</w:t>
                        </w:r>
                      </w:p>
                    </w:tc>
                  </w:sdtContent>
                </w:sdt>
                <w:tc>
                  <w:tcPr>
                    <w:tcW w:w="1276" w:type="dxa"/>
                  </w:tcPr>
                  <w:p w14:paraId="68CDF080" w14:textId="77777777" w:rsidR="002D787A" w:rsidRPr="00962377" w:rsidRDefault="002D787A" w:rsidP="00962794">
                    <w:pPr>
                      <w:jc w:val="right"/>
                      <w:rPr>
                        <w:sz w:val="13"/>
                        <w:szCs w:val="18"/>
                      </w:rPr>
                    </w:pPr>
                  </w:p>
                </w:tc>
                <w:tc>
                  <w:tcPr>
                    <w:tcW w:w="283" w:type="dxa"/>
                  </w:tcPr>
                  <w:p w14:paraId="3F9047C6" w14:textId="77777777" w:rsidR="002D787A" w:rsidRPr="00962377" w:rsidRDefault="002D787A" w:rsidP="00962794">
                    <w:pPr>
                      <w:jc w:val="right"/>
                      <w:rPr>
                        <w:sz w:val="13"/>
                        <w:szCs w:val="18"/>
                      </w:rPr>
                    </w:pPr>
                  </w:p>
                </w:tc>
                <w:tc>
                  <w:tcPr>
                    <w:tcW w:w="425" w:type="dxa"/>
                  </w:tcPr>
                  <w:p w14:paraId="1D1E58A3" w14:textId="77777777" w:rsidR="002D787A" w:rsidRPr="00962377" w:rsidRDefault="002D787A" w:rsidP="00962794">
                    <w:pPr>
                      <w:jc w:val="right"/>
                      <w:rPr>
                        <w:sz w:val="13"/>
                        <w:szCs w:val="18"/>
                      </w:rPr>
                    </w:pPr>
                  </w:p>
                </w:tc>
                <w:tc>
                  <w:tcPr>
                    <w:tcW w:w="284" w:type="dxa"/>
                  </w:tcPr>
                  <w:p w14:paraId="303B39A9" w14:textId="77777777" w:rsidR="002D787A" w:rsidRPr="00962377" w:rsidRDefault="002D787A" w:rsidP="00962794">
                    <w:pPr>
                      <w:jc w:val="right"/>
                      <w:rPr>
                        <w:sz w:val="13"/>
                        <w:szCs w:val="18"/>
                      </w:rPr>
                    </w:pPr>
                  </w:p>
                </w:tc>
                <w:tc>
                  <w:tcPr>
                    <w:tcW w:w="1276" w:type="dxa"/>
                  </w:tcPr>
                  <w:p w14:paraId="6B1FD711" w14:textId="77777777" w:rsidR="002D787A" w:rsidRPr="00962377" w:rsidRDefault="002D787A" w:rsidP="00962794">
                    <w:pPr>
                      <w:jc w:val="right"/>
                      <w:rPr>
                        <w:sz w:val="13"/>
                        <w:szCs w:val="18"/>
                      </w:rPr>
                    </w:pPr>
                    <w:r w:rsidRPr="00962377">
                      <w:rPr>
                        <w:sz w:val="13"/>
                      </w:rPr>
                      <w:t>12,395,595.70</w:t>
                    </w:r>
                  </w:p>
                </w:tc>
                <w:tc>
                  <w:tcPr>
                    <w:tcW w:w="1275" w:type="dxa"/>
                  </w:tcPr>
                  <w:p w14:paraId="3F8A9CBD" w14:textId="77777777" w:rsidR="002D787A" w:rsidRPr="00962377" w:rsidRDefault="002D787A" w:rsidP="00962794">
                    <w:pPr>
                      <w:jc w:val="right"/>
                      <w:rPr>
                        <w:sz w:val="13"/>
                        <w:szCs w:val="18"/>
                      </w:rPr>
                    </w:pPr>
                  </w:p>
                </w:tc>
                <w:tc>
                  <w:tcPr>
                    <w:tcW w:w="1134" w:type="dxa"/>
                  </w:tcPr>
                  <w:p w14:paraId="43ABD859" w14:textId="77777777" w:rsidR="002D787A" w:rsidRPr="00962377" w:rsidRDefault="002D787A" w:rsidP="00962794">
                    <w:pPr>
                      <w:jc w:val="right"/>
                      <w:rPr>
                        <w:sz w:val="13"/>
                        <w:szCs w:val="18"/>
                      </w:rPr>
                    </w:pPr>
                  </w:p>
                </w:tc>
                <w:tc>
                  <w:tcPr>
                    <w:tcW w:w="1276" w:type="dxa"/>
                  </w:tcPr>
                  <w:p w14:paraId="3297B86E" w14:textId="77777777" w:rsidR="002D787A" w:rsidRPr="00962377" w:rsidRDefault="002D787A" w:rsidP="00962794">
                    <w:pPr>
                      <w:jc w:val="right"/>
                      <w:rPr>
                        <w:sz w:val="13"/>
                        <w:szCs w:val="18"/>
                      </w:rPr>
                    </w:pPr>
                  </w:p>
                </w:tc>
                <w:tc>
                  <w:tcPr>
                    <w:tcW w:w="1134" w:type="dxa"/>
                  </w:tcPr>
                  <w:p w14:paraId="018B3599" w14:textId="77777777" w:rsidR="002D787A" w:rsidRPr="00962377" w:rsidRDefault="002D787A" w:rsidP="00962794">
                    <w:pPr>
                      <w:jc w:val="right"/>
                      <w:rPr>
                        <w:sz w:val="13"/>
                        <w:szCs w:val="18"/>
                      </w:rPr>
                    </w:pPr>
                  </w:p>
                </w:tc>
                <w:tc>
                  <w:tcPr>
                    <w:tcW w:w="284" w:type="dxa"/>
                  </w:tcPr>
                  <w:p w14:paraId="5493D5B2" w14:textId="77777777" w:rsidR="002D787A" w:rsidRPr="00962377" w:rsidRDefault="002D787A" w:rsidP="00962794">
                    <w:pPr>
                      <w:jc w:val="right"/>
                      <w:rPr>
                        <w:sz w:val="13"/>
                        <w:szCs w:val="18"/>
                      </w:rPr>
                    </w:pPr>
                  </w:p>
                </w:tc>
                <w:tc>
                  <w:tcPr>
                    <w:tcW w:w="1275" w:type="dxa"/>
                  </w:tcPr>
                  <w:p w14:paraId="4679E076" w14:textId="77777777" w:rsidR="002D787A" w:rsidRPr="00962377" w:rsidRDefault="002D787A" w:rsidP="00962794">
                    <w:pPr>
                      <w:jc w:val="right"/>
                      <w:rPr>
                        <w:sz w:val="13"/>
                        <w:szCs w:val="18"/>
                      </w:rPr>
                    </w:pPr>
                  </w:p>
                </w:tc>
                <w:tc>
                  <w:tcPr>
                    <w:tcW w:w="1276" w:type="dxa"/>
                  </w:tcPr>
                  <w:p w14:paraId="4CA4E928" w14:textId="77777777" w:rsidR="002D787A" w:rsidRPr="00962377" w:rsidRDefault="002D787A" w:rsidP="00962794">
                    <w:pPr>
                      <w:jc w:val="right"/>
                      <w:rPr>
                        <w:sz w:val="13"/>
                        <w:szCs w:val="18"/>
                      </w:rPr>
                    </w:pPr>
                  </w:p>
                </w:tc>
                <w:tc>
                  <w:tcPr>
                    <w:tcW w:w="1467" w:type="dxa"/>
                  </w:tcPr>
                  <w:p w14:paraId="6D9178A6" w14:textId="77777777" w:rsidR="002D787A" w:rsidRPr="00962377" w:rsidRDefault="002D787A" w:rsidP="00962794">
                    <w:pPr>
                      <w:jc w:val="right"/>
                      <w:rPr>
                        <w:sz w:val="13"/>
                        <w:szCs w:val="18"/>
                      </w:rPr>
                    </w:pPr>
                    <w:r w:rsidRPr="00962377">
                      <w:rPr>
                        <w:sz w:val="13"/>
                      </w:rPr>
                      <w:t>12,395,595.70</w:t>
                    </w:r>
                  </w:p>
                </w:tc>
              </w:tr>
              <w:tr w:rsidR="002D787A" w14:paraId="098B9983" w14:textId="77777777" w:rsidTr="00962794">
                <w:sdt>
                  <w:sdtPr>
                    <w:rPr>
                      <w:sz w:val="13"/>
                    </w:rPr>
                    <w:tag w:val="_PLD_d3ce563048a9409f9366506e205c4124"/>
                    <w:id w:val="1035930860"/>
                    <w:lock w:val="sdtLocked"/>
                  </w:sdtPr>
                  <w:sdtEndPr/>
                  <w:sdtContent>
                    <w:tc>
                      <w:tcPr>
                        <w:tcW w:w="1361" w:type="dxa"/>
                      </w:tcPr>
                      <w:p w14:paraId="082C106E" w14:textId="77777777" w:rsidR="002D787A" w:rsidRPr="00962377" w:rsidRDefault="002D787A" w:rsidP="00962794">
                        <w:pPr>
                          <w:rPr>
                            <w:sz w:val="13"/>
                            <w:szCs w:val="18"/>
                          </w:rPr>
                        </w:pPr>
                        <w:r w:rsidRPr="00962377">
                          <w:rPr>
                            <w:rFonts w:hint="eastAsia"/>
                            <w:sz w:val="13"/>
                            <w:szCs w:val="18"/>
                          </w:rPr>
                          <w:t>4</w:t>
                        </w:r>
                        <w:r w:rsidRPr="00962377">
                          <w:rPr>
                            <w:sz w:val="13"/>
                            <w:szCs w:val="18"/>
                          </w:rPr>
                          <w:t>．其他</w:t>
                        </w:r>
                      </w:p>
                    </w:tc>
                  </w:sdtContent>
                </w:sdt>
                <w:tc>
                  <w:tcPr>
                    <w:tcW w:w="1276" w:type="dxa"/>
                  </w:tcPr>
                  <w:p w14:paraId="1D7F098E" w14:textId="77777777" w:rsidR="002D787A" w:rsidRPr="00962377" w:rsidRDefault="002D787A" w:rsidP="00962794">
                    <w:pPr>
                      <w:jc w:val="right"/>
                      <w:rPr>
                        <w:sz w:val="13"/>
                        <w:szCs w:val="18"/>
                      </w:rPr>
                    </w:pPr>
                    <w:r w:rsidRPr="00962377">
                      <w:rPr>
                        <w:sz w:val="13"/>
                      </w:rPr>
                      <w:t>-14,684,075.00</w:t>
                    </w:r>
                  </w:p>
                </w:tc>
                <w:tc>
                  <w:tcPr>
                    <w:tcW w:w="283" w:type="dxa"/>
                  </w:tcPr>
                  <w:p w14:paraId="2D9E5767" w14:textId="77777777" w:rsidR="002D787A" w:rsidRPr="00962377" w:rsidRDefault="002D787A" w:rsidP="00962794">
                    <w:pPr>
                      <w:jc w:val="right"/>
                      <w:rPr>
                        <w:sz w:val="13"/>
                        <w:szCs w:val="18"/>
                      </w:rPr>
                    </w:pPr>
                  </w:p>
                </w:tc>
                <w:tc>
                  <w:tcPr>
                    <w:tcW w:w="425" w:type="dxa"/>
                  </w:tcPr>
                  <w:p w14:paraId="2E8BDF33" w14:textId="77777777" w:rsidR="002D787A" w:rsidRPr="00962377" w:rsidRDefault="002D787A" w:rsidP="00962794">
                    <w:pPr>
                      <w:jc w:val="right"/>
                      <w:rPr>
                        <w:sz w:val="13"/>
                        <w:szCs w:val="18"/>
                      </w:rPr>
                    </w:pPr>
                  </w:p>
                </w:tc>
                <w:tc>
                  <w:tcPr>
                    <w:tcW w:w="284" w:type="dxa"/>
                  </w:tcPr>
                  <w:p w14:paraId="46FE8261" w14:textId="77777777" w:rsidR="002D787A" w:rsidRPr="00962377" w:rsidRDefault="002D787A" w:rsidP="00962794">
                    <w:pPr>
                      <w:jc w:val="right"/>
                      <w:rPr>
                        <w:sz w:val="13"/>
                        <w:szCs w:val="18"/>
                      </w:rPr>
                    </w:pPr>
                  </w:p>
                </w:tc>
                <w:tc>
                  <w:tcPr>
                    <w:tcW w:w="1276" w:type="dxa"/>
                  </w:tcPr>
                  <w:p w14:paraId="2CDC9313" w14:textId="77777777" w:rsidR="002D787A" w:rsidRPr="00962377" w:rsidRDefault="002D787A" w:rsidP="00962794">
                    <w:pPr>
                      <w:jc w:val="right"/>
                      <w:rPr>
                        <w:sz w:val="13"/>
                        <w:szCs w:val="18"/>
                      </w:rPr>
                    </w:pPr>
                    <w:r w:rsidRPr="00962377">
                      <w:rPr>
                        <w:sz w:val="13"/>
                      </w:rPr>
                      <w:t>-28,480,561.48</w:t>
                    </w:r>
                  </w:p>
                </w:tc>
                <w:tc>
                  <w:tcPr>
                    <w:tcW w:w="1275" w:type="dxa"/>
                  </w:tcPr>
                  <w:p w14:paraId="25031B2B" w14:textId="77777777" w:rsidR="002D787A" w:rsidRPr="00962377" w:rsidRDefault="002D787A" w:rsidP="00962794">
                    <w:pPr>
                      <w:jc w:val="right"/>
                      <w:rPr>
                        <w:sz w:val="13"/>
                        <w:szCs w:val="18"/>
                      </w:rPr>
                    </w:pPr>
                    <w:r w:rsidRPr="00962377">
                      <w:rPr>
                        <w:sz w:val="13"/>
                      </w:rPr>
                      <w:t>-126,911,914.20</w:t>
                    </w:r>
                  </w:p>
                </w:tc>
                <w:tc>
                  <w:tcPr>
                    <w:tcW w:w="1134" w:type="dxa"/>
                  </w:tcPr>
                  <w:p w14:paraId="0335FD3E" w14:textId="77777777" w:rsidR="002D787A" w:rsidRPr="00962377" w:rsidRDefault="002D787A" w:rsidP="00962794">
                    <w:pPr>
                      <w:jc w:val="right"/>
                      <w:rPr>
                        <w:sz w:val="13"/>
                        <w:szCs w:val="18"/>
                      </w:rPr>
                    </w:pPr>
                  </w:p>
                </w:tc>
                <w:tc>
                  <w:tcPr>
                    <w:tcW w:w="1276" w:type="dxa"/>
                  </w:tcPr>
                  <w:p w14:paraId="4940E4FA" w14:textId="77777777" w:rsidR="002D787A" w:rsidRPr="00962377" w:rsidRDefault="002D787A" w:rsidP="00962794">
                    <w:pPr>
                      <w:jc w:val="right"/>
                      <w:rPr>
                        <w:sz w:val="13"/>
                        <w:szCs w:val="18"/>
                      </w:rPr>
                    </w:pPr>
                  </w:p>
                </w:tc>
                <w:tc>
                  <w:tcPr>
                    <w:tcW w:w="1134" w:type="dxa"/>
                  </w:tcPr>
                  <w:p w14:paraId="599D202A" w14:textId="77777777" w:rsidR="002D787A" w:rsidRPr="00962377" w:rsidRDefault="002D787A" w:rsidP="00962794">
                    <w:pPr>
                      <w:jc w:val="right"/>
                      <w:rPr>
                        <w:sz w:val="13"/>
                        <w:szCs w:val="18"/>
                      </w:rPr>
                    </w:pPr>
                  </w:p>
                </w:tc>
                <w:tc>
                  <w:tcPr>
                    <w:tcW w:w="284" w:type="dxa"/>
                  </w:tcPr>
                  <w:p w14:paraId="7BE7D7D3" w14:textId="77777777" w:rsidR="002D787A" w:rsidRPr="00962377" w:rsidRDefault="002D787A" w:rsidP="00962794">
                    <w:pPr>
                      <w:jc w:val="right"/>
                      <w:rPr>
                        <w:sz w:val="13"/>
                        <w:szCs w:val="18"/>
                      </w:rPr>
                    </w:pPr>
                  </w:p>
                </w:tc>
                <w:tc>
                  <w:tcPr>
                    <w:tcW w:w="1275" w:type="dxa"/>
                  </w:tcPr>
                  <w:p w14:paraId="084FC16D" w14:textId="77777777" w:rsidR="002D787A" w:rsidRPr="00962377" w:rsidRDefault="002D787A" w:rsidP="00962794">
                    <w:pPr>
                      <w:jc w:val="right"/>
                      <w:rPr>
                        <w:sz w:val="13"/>
                        <w:szCs w:val="18"/>
                      </w:rPr>
                    </w:pPr>
                  </w:p>
                </w:tc>
                <w:tc>
                  <w:tcPr>
                    <w:tcW w:w="1276" w:type="dxa"/>
                  </w:tcPr>
                  <w:p w14:paraId="76BC2B2A" w14:textId="77777777" w:rsidR="002D787A" w:rsidRPr="00962377" w:rsidRDefault="002D787A" w:rsidP="00962794">
                    <w:pPr>
                      <w:jc w:val="right"/>
                      <w:rPr>
                        <w:sz w:val="13"/>
                        <w:szCs w:val="18"/>
                      </w:rPr>
                    </w:pPr>
                    <w:r w:rsidRPr="00962377">
                      <w:rPr>
                        <w:sz w:val="13"/>
                      </w:rPr>
                      <w:t>7,719,366.20</w:t>
                    </w:r>
                  </w:p>
                </w:tc>
                <w:tc>
                  <w:tcPr>
                    <w:tcW w:w="1467" w:type="dxa"/>
                  </w:tcPr>
                  <w:p w14:paraId="2BD0EFC8" w14:textId="77777777" w:rsidR="002D787A" w:rsidRPr="00962377" w:rsidRDefault="002D787A" w:rsidP="00962794">
                    <w:pPr>
                      <w:jc w:val="right"/>
                      <w:rPr>
                        <w:sz w:val="13"/>
                        <w:szCs w:val="18"/>
                      </w:rPr>
                    </w:pPr>
                    <w:r w:rsidRPr="00962377">
                      <w:rPr>
                        <w:sz w:val="13"/>
                      </w:rPr>
                      <w:t>91,466,643.92</w:t>
                    </w:r>
                  </w:p>
                </w:tc>
              </w:tr>
              <w:tr w:rsidR="002D787A" w14:paraId="43F1A452" w14:textId="77777777" w:rsidTr="00962794">
                <w:sdt>
                  <w:sdtPr>
                    <w:rPr>
                      <w:sz w:val="13"/>
                    </w:rPr>
                    <w:tag w:val="_PLD_e5ace973797c4072b589e43841b34142"/>
                    <w:id w:val="-265236932"/>
                    <w:lock w:val="sdtLocked"/>
                  </w:sdtPr>
                  <w:sdtEndPr/>
                  <w:sdtContent>
                    <w:tc>
                      <w:tcPr>
                        <w:tcW w:w="1361" w:type="dxa"/>
                      </w:tcPr>
                      <w:p w14:paraId="4B8CDF80" w14:textId="77777777" w:rsidR="002D787A" w:rsidRPr="00962377" w:rsidRDefault="002D787A" w:rsidP="00962794">
                        <w:pPr>
                          <w:rPr>
                            <w:sz w:val="13"/>
                            <w:szCs w:val="18"/>
                          </w:rPr>
                        </w:pPr>
                        <w:r w:rsidRPr="00962377">
                          <w:rPr>
                            <w:sz w:val="13"/>
                            <w:szCs w:val="18"/>
                          </w:rPr>
                          <w:t>（</w:t>
                        </w:r>
                        <w:r w:rsidRPr="00962377">
                          <w:rPr>
                            <w:rFonts w:hint="eastAsia"/>
                            <w:sz w:val="13"/>
                            <w:szCs w:val="18"/>
                          </w:rPr>
                          <w:t>三</w:t>
                        </w:r>
                        <w:r w:rsidRPr="00962377">
                          <w:rPr>
                            <w:sz w:val="13"/>
                            <w:szCs w:val="18"/>
                          </w:rPr>
                          <w:t>）利润分配</w:t>
                        </w:r>
                      </w:p>
                    </w:tc>
                  </w:sdtContent>
                </w:sdt>
                <w:tc>
                  <w:tcPr>
                    <w:tcW w:w="1276" w:type="dxa"/>
                  </w:tcPr>
                  <w:p w14:paraId="76671214" w14:textId="77777777" w:rsidR="002D787A" w:rsidRPr="00962377" w:rsidRDefault="002D787A" w:rsidP="00962794">
                    <w:pPr>
                      <w:jc w:val="right"/>
                      <w:rPr>
                        <w:sz w:val="13"/>
                        <w:szCs w:val="18"/>
                      </w:rPr>
                    </w:pPr>
                  </w:p>
                </w:tc>
                <w:tc>
                  <w:tcPr>
                    <w:tcW w:w="283" w:type="dxa"/>
                  </w:tcPr>
                  <w:p w14:paraId="6B2D8EA3" w14:textId="77777777" w:rsidR="002D787A" w:rsidRPr="00962377" w:rsidRDefault="002D787A" w:rsidP="00962794">
                    <w:pPr>
                      <w:jc w:val="right"/>
                      <w:rPr>
                        <w:sz w:val="13"/>
                        <w:szCs w:val="18"/>
                      </w:rPr>
                    </w:pPr>
                  </w:p>
                </w:tc>
                <w:tc>
                  <w:tcPr>
                    <w:tcW w:w="425" w:type="dxa"/>
                  </w:tcPr>
                  <w:p w14:paraId="4DC5E957" w14:textId="77777777" w:rsidR="002D787A" w:rsidRPr="00962377" w:rsidRDefault="002D787A" w:rsidP="00962794">
                    <w:pPr>
                      <w:jc w:val="right"/>
                      <w:rPr>
                        <w:sz w:val="13"/>
                        <w:szCs w:val="18"/>
                      </w:rPr>
                    </w:pPr>
                  </w:p>
                </w:tc>
                <w:tc>
                  <w:tcPr>
                    <w:tcW w:w="284" w:type="dxa"/>
                  </w:tcPr>
                  <w:p w14:paraId="3C959EA0" w14:textId="77777777" w:rsidR="002D787A" w:rsidRPr="00962377" w:rsidRDefault="002D787A" w:rsidP="00962794">
                    <w:pPr>
                      <w:jc w:val="right"/>
                      <w:rPr>
                        <w:sz w:val="13"/>
                        <w:szCs w:val="18"/>
                      </w:rPr>
                    </w:pPr>
                  </w:p>
                </w:tc>
                <w:tc>
                  <w:tcPr>
                    <w:tcW w:w="1276" w:type="dxa"/>
                  </w:tcPr>
                  <w:p w14:paraId="52F328CE" w14:textId="77777777" w:rsidR="002D787A" w:rsidRPr="00962377" w:rsidRDefault="002D787A" w:rsidP="00962794">
                    <w:pPr>
                      <w:jc w:val="right"/>
                      <w:rPr>
                        <w:sz w:val="13"/>
                        <w:szCs w:val="18"/>
                      </w:rPr>
                    </w:pPr>
                  </w:p>
                </w:tc>
                <w:tc>
                  <w:tcPr>
                    <w:tcW w:w="1275" w:type="dxa"/>
                  </w:tcPr>
                  <w:p w14:paraId="55714804" w14:textId="77777777" w:rsidR="002D787A" w:rsidRPr="00962377" w:rsidRDefault="002D787A" w:rsidP="00962794">
                    <w:pPr>
                      <w:jc w:val="right"/>
                      <w:rPr>
                        <w:sz w:val="13"/>
                        <w:szCs w:val="18"/>
                      </w:rPr>
                    </w:pPr>
                  </w:p>
                </w:tc>
                <w:tc>
                  <w:tcPr>
                    <w:tcW w:w="1134" w:type="dxa"/>
                  </w:tcPr>
                  <w:p w14:paraId="75E4B1D8" w14:textId="77777777" w:rsidR="002D787A" w:rsidRPr="00962377" w:rsidRDefault="002D787A" w:rsidP="00962794">
                    <w:pPr>
                      <w:jc w:val="right"/>
                      <w:rPr>
                        <w:sz w:val="13"/>
                        <w:szCs w:val="18"/>
                      </w:rPr>
                    </w:pPr>
                  </w:p>
                </w:tc>
                <w:tc>
                  <w:tcPr>
                    <w:tcW w:w="1276" w:type="dxa"/>
                  </w:tcPr>
                  <w:p w14:paraId="618796FD" w14:textId="77777777" w:rsidR="002D787A" w:rsidRPr="00962377" w:rsidRDefault="002D787A" w:rsidP="00962794">
                    <w:pPr>
                      <w:jc w:val="right"/>
                      <w:rPr>
                        <w:sz w:val="13"/>
                        <w:szCs w:val="18"/>
                      </w:rPr>
                    </w:pPr>
                  </w:p>
                </w:tc>
                <w:tc>
                  <w:tcPr>
                    <w:tcW w:w="1134" w:type="dxa"/>
                  </w:tcPr>
                  <w:p w14:paraId="29B85AED" w14:textId="77777777" w:rsidR="002D787A" w:rsidRPr="00962377" w:rsidRDefault="002D787A" w:rsidP="00962794">
                    <w:pPr>
                      <w:jc w:val="right"/>
                      <w:rPr>
                        <w:sz w:val="13"/>
                        <w:szCs w:val="18"/>
                      </w:rPr>
                    </w:pPr>
                    <w:r w:rsidRPr="00962377">
                      <w:rPr>
                        <w:sz w:val="13"/>
                      </w:rPr>
                      <w:t>54,665,986.10</w:t>
                    </w:r>
                  </w:p>
                </w:tc>
                <w:tc>
                  <w:tcPr>
                    <w:tcW w:w="284" w:type="dxa"/>
                  </w:tcPr>
                  <w:p w14:paraId="208508F8" w14:textId="77777777" w:rsidR="002D787A" w:rsidRPr="00962377" w:rsidRDefault="002D787A" w:rsidP="00962794">
                    <w:pPr>
                      <w:jc w:val="right"/>
                      <w:rPr>
                        <w:sz w:val="13"/>
                        <w:szCs w:val="18"/>
                      </w:rPr>
                    </w:pPr>
                  </w:p>
                </w:tc>
                <w:tc>
                  <w:tcPr>
                    <w:tcW w:w="1275" w:type="dxa"/>
                  </w:tcPr>
                  <w:p w14:paraId="2AB5E7E3" w14:textId="77777777" w:rsidR="002D787A" w:rsidRPr="00962377" w:rsidRDefault="002D787A" w:rsidP="00962794">
                    <w:pPr>
                      <w:jc w:val="right"/>
                      <w:rPr>
                        <w:sz w:val="13"/>
                        <w:szCs w:val="18"/>
                      </w:rPr>
                    </w:pPr>
                    <w:r w:rsidRPr="00962377">
                      <w:rPr>
                        <w:sz w:val="13"/>
                      </w:rPr>
                      <w:t>-355,409,361.79</w:t>
                    </w:r>
                  </w:p>
                </w:tc>
                <w:tc>
                  <w:tcPr>
                    <w:tcW w:w="1276" w:type="dxa"/>
                  </w:tcPr>
                  <w:p w14:paraId="1F8DC87B" w14:textId="77777777" w:rsidR="002D787A" w:rsidRPr="00962377" w:rsidRDefault="002D787A" w:rsidP="00962794">
                    <w:pPr>
                      <w:jc w:val="right"/>
                      <w:rPr>
                        <w:sz w:val="13"/>
                        <w:szCs w:val="18"/>
                      </w:rPr>
                    </w:pPr>
                    <w:r w:rsidRPr="00962377">
                      <w:rPr>
                        <w:sz w:val="13"/>
                      </w:rPr>
                      <w:t>-15,473,148.48</w:t>
                    </w:r>
                  </w:p>
                </w:tc>
                <w:tc>
                  <w:tcPr>
                    <w:tcW w:w="1467" w:type="dxa"/>
                  </w:tcPr>
                  <w:p w14:paraId="1D50E86F" w14:textId="77777777" w:rsidR="002D787A" w:rsidRPr="00962377" w:rsidRDefault="002D787A" w:rsidP="00962794">
                    <w:pPr>
                      <w:jc w:val="right"/>
                      <w:rPr>
                        <w:sz w:val="13"/>
                        <w:szCs w:val="18"/>
                      </w:rPr>
                    </w:pPr>
                    <w:r w:rsidRPr="00962377">
                      <w:rPr>
                        <w:sz w:val="13"/>
                      </w:rPr>
                      <w:t>-316,216,524.17</w:t>
                    </w:r>
                  </w:p>
                </w:tc>
              </w:tr>
              <w:tr w:rsidR="002D787A" w14:paraId="4E0F6CB7" w14:textId="77777777" w:rsidTr="00962794">
                <w:sdt>
                  <w:sdtPr>
                    <w:rPr>
                      <w:sz w:val="13"/>
                    </w:rPr>
                    <w:tag w:val="_PLD_56984731c08d48a08692b6a589fbe555"/>
                    <w:id w:val="801506267"/>
                    <w:lock w:val="sdtLocked"/>
                  </w:sdtPr>
                  <w:sdtEndPr/>
                  <w:sdtContent>
                    <w:tc>
                      <w:tcPr>
                        <w:tcW w:w="1361" w:type="dxa"/>
                      </w:tcPr>
                      <w:p w14:paraId="2839A7E5" w14:textId="77777777" w:rsidR="002D787A" w:rsidRPr="00962377" w:rsidRDefault="002D787A" w:rsidP="00962794">
                        <w:pPr>
                          <w:rPr>
                            <w:sz w:val="13"/>
                            <w:szCs w:val="18"/>
                          </w:rPr>
                        </w:pPr>
                        <w:r w:rsidRPr="00962377">
                          <w:rPr>
                            <w:sz w:val="13"/>
                            <w:szCs w:val="18"/>
                          </w:rPr>
                          <w:t>1．提取盈余公积</w:t>
                        </w:r>
                      </w:p>
                    </w:tc>
                  </w:sdtContent>
                </w:sdt>
                <w:tc>
                  <w:tcPr>
                    <w:tcW w:w="1276" w:type="dxa"/>
                  </w:tcPr>
                  <w:p w14:paraId="46EAC852" w14:textId="77777777" w:rsidR="002D787A" w:rsidRPr="00962377" w:rsidRDefault="002D787A" w:rsidP="00962794">
                    <w:pPr>
                      <w:jc w:val="right"/>
                      <w:rPr>
                        <w:sz w:val="13"/>
                        <w:szCs w:val="18"/>
                      </w:rPr>
                    </w:pPr>
                  </w:p>
                </w:tc>
                <w:tc>
                  <w:tcPr>
                    <w:tcW w:w="283" w:type="dxa"/>
                  </w:tcPr>
                  <w:p w14:paraId="3813BA3F" w14:textId="77777777" w:rsidR="002D787A" w:rsidRPr="00962377" w:rsidRDefault="002D787A" w:rsidP="00962794">
                    <w:pPr>
                      <w:jc w:val="right"/>
                      <w:rPr>
                        <w:sz w:val="13"/>
                        <w:szCs w:val="18"/>
                      </w:rPr>
                    </w:pPr>
                  </w:p>
                </w:tc>
                <w:tc>
                  <w:tcPr>
                    <w:tcW w:w="425" w:type="dxa"/>
                  </w:tcPr>
                  <w:p w14:paraId="67DCCF29" w14:textId="77777777" w:rsidR="002D787A" w:rsidRPr="00962377" w:rsidRDefault="002D787A" w:rsidP="00962794">
                    <w:pPr>
                      <w:jc w:val="right"/>
                      <w:rPr>
                        <w:sz w:val="13"/>
                        <w:szCs w:val="18"/>
                      </w:rPr>
                    </w:pPr>
                  </w:p>
                </w:tc>
                <w:tc>
                  <w:tcPr>
                    <w:tcW w:w="284" w:type="dxa"/>
                  </w:tcPr>
                  <w:p w14:paraId="1D0454A7" w14:textId="77777777" w:rsidR="002D787A" w:rsidRPr="00962377" w:rsidRDefault="002D787A" w:rsidP="00962794">
                    <w:pPr>
                      <w:jc w:val="right"/>
                      <w:rPr>
                        <w:sz w:val="13"/>
                        <w:szCs w:val="18"/>
                      </w:rPr>
                    </w:pPr>
                  </w:p>
                </w:tc>
                <w:tc>
                  <w:tcPr>
                    <w:tcW w:w="1276" w:type="dxa"/>
                  </w:tcPr>
                  <w:p w14:paraId="4A304EB4" w14:textId="77777777" w:rsidR="002D787A" w:rsidRPr="00962377" w:rsidRDefault="002D787A" w:rsidP="00962794">
                    <w:pPr>
                      <w:jc w:val="right"/>
                      <w:rPr>
                        <w:sz w:val="13"/>
                        <w:szCs w:val="18"/>
                      </w:rPr>
                    </w:pPr>
                  </w:p>
                </w:tc>
                <w:tc>
                  <w:tcPr>
                    <w:tcW w:w="1275" w:type="dxa"/>
                  </w:tcPr>
                  <w:p w14:paraId="3A482688" w14:textId="77777777" w:rsidR="002D787A" w:rsidRPr="00962377" w:rsidRDefault="002D787A" w:rsidP="00962794">
                    <w:pPr>
                      <w:jc w:val="right"/>
                      <w:rPr>
                        <w:sz w:val="13"/>
                        <w:szCs w:val="18"/>
                      </w:rPr>
                    </w:pPr>
                  </w:p>
                </w:tc>
                <w:tc>
                  <w:tcPr>
                    <w:tcW w:w="1134" w:type="dxa"/>
                  </w:tcPr>
                  <w:p w14:paraId="7CFB12C2" w14:textId="77777777" w:rsidR="002D787A" w:rsidRPr="00962377" w:rsidRDefault="002D787A" w:rsidP="00962794">
                    <w:pPr>
                      <w:jc w:val="right"/>
                      <w:rPr>
                        <w:sz w:val="13"/>
                        <w:szCs w:val="18"/>
                      </w:rPr>
                    </w:pPr>
                  </w:p>
                </w:tc>
                <w:tc>
                  <w:tcPr>
                    <w:tcW w:w="1276" w:type="dxa"/>
                  </w:tcPr>
                  <w:p w14:paraId="470B9722" w14:textId="77777777" w:rsidR="002D787A" w:rsidRPr="00962377" w:rsidRDefault="002D787A" w:rsidP="00962794">
                    <w:pPr>
                      <w:jc w:val="right"/>
                      <w:rPr>
                        <w:sz w:val="13"/>
                        <w:szCs w:val="18"/>
                      </w:rPr>
                    </w:pPr>
                  </w:p>
                </w:tc>
                <w:tc>
                  <w:tcPr>
                    <w:tcW w:w="1134" w:type="dxa"/>
                  </w:tcPr>
                  <w:p w14:paraId="22B1DA88" w14:textId="77777777" w:rsidR="002D787A" w:rsidRPr="00962377" w:rsidRDefault="002D787A" w:rsidP="00962794">
                    <w:pPr>
                      <w:jc w:val="right"/>
                      <w:rPr>
                        <w:sz w:val="13"/>
                        <w:szCs w:val="18"/>
                      </w:rPr>
                    </w:pPr>
                    <w:r w:rsidRPr="00962377">
                      <w:rPr>
                        <w:sz w:val="13"/>
                      </w:rPr>
                      <w:t>54,665,986.10</w:t>
                    </w:r>
                  </w:p>
                </w:tc>
                <w:tc>
                  <w:tcPr>
                    <w:tcW w:w="284" w:type="dxa"/>
                  </w:tcPr>
                  <w:p w14:paraId="1C194B75" w14:textId="77777777" w:rsidR="002D787A" w:rsidRPr="00962377" w:rsidRDefault="002D787A" w:rsidP="00962794">
                    <w:pPr>
                      <w:jc w:val="right"/>
                      <w:rPr>
                        <w:sz w:val="13"/>
                        <w:szCs w:val="18"/>
                      </w:rPr>
                    </w:pPr>
                  </w:p>
                </w:tc>
                <w:tc>
                  <w:tcPr>
                    <w:tcW w:w="1275" w:type="dxa"/>
                  </w:tcPr>
                  <w:p w14:paraId="117075E3" w14:textId="77777777" w:rsidR="002D787A" w:rsidRPr="00962377" w:rsidRDefault="002D787A" w:rsidP="00962794">
                    <w:pPr>
                      <w:jc w:val="right"/>
                      <w:rPr>
                        <w:sz w:val="13"/>
                        <w:szCs w:val="18"/>
                      </w:rPr>
                    </w:pPr>
                    <w:r w:rsidRPr="00962377">
                      <w:rPr>
                        <w:sz w:val="13"/>
                      </w:rPr>
                      <w:t>-54,665,986.10</w:t>
                    </w:r>
                  </w:p>
                </w:tc>
                <w:tc>
                  <w:tcPr>
                    <w:tcW w:w="1276" w:type="dxa"/>
                  </w:tcPr>
                  <w:p w14:paraId="226749A7" w14:textId="77777777" w:rsidR="002D787A" w:rsidRPr="00962377" w:rsidRDefault="002D787A" w:rsidP="00962794">
                    <w:pPr>
                      <w:jc w:val="right"/>
                      <w:rPr>
                        <w:sz w:val="13"/>
                        <w:szCs w:val="18"/>
                      </w:rPr>
                    </w:pPr>
                  </w:p>
                </w:tc>
                <w:tc>
                  <w:tcPr>
                    <w:tcW w:w="1467" w:type="dxa"/>
                  </w:tcPr>
                  <w:p w14:paraId="6F814A61" w14:textId="77777777" w:rsidR="002D787A" w:rsidRPr="00962377" w:rsidRDefault="002D787A" w:rsidP="00962794">
                    <w:pPr>
                      <w:jc w:val="right"/>
                      <w:rPr>
                        <w:sz w:val="13"/>
                        <w:szCs w:val="18"/>
                      </w:rPr>
                    </w:pPr>
                  </w:p>
                </w:tc>
              </w:tr>
              <w:tr w:rsidR="002D787A" w14:paraId="64F4CF73" w14:textId="77777777" w:rsidTr="00962794">
                <w:sdt>
                  <w:sdtPr>
                    <w:rPr>
                      <w:sz w:val="13"/>
                    </w:rPr>
                    <w:tag w:val="_PLD_d30e7cefb4de4113b5c1abddf8a241d4"/>
                    <w:id w:val="712705319"/>
                    <w:lock w:val="sdtLocked"/>
                  </w:sdtPr>
                  <w:sdtEndPr/>
                  <w:sdtContent>
                    <w:tc>
                      <w:tcPr>
                        <w:tcW w:w="1361" w:type="dxa"/>
                      </w:tcPr>
                      <w:p w14:paraId="40CA7D86" w14:textId="77777777" w:rsidR="002D787A" w:rsidRPr="00962377" w:rsidRDefault="002D787A" w:rsidP="00962794">
                        <w:pPr>
                          <w:rPr>
                            <w:sz w:val="13"/>
                            <w:szCs w:val="18"/>
                          </w:rPr>
                        </w:pPr>
                        <w:r w:rsidRPr="00962377">
                          <w:rPr>
                            <w:sz w:val="13"/>
                            <w:szCs w:val="18"/>
                          </w:rPr>
                          <w:t>2．提取一般风险准备</w:t>
                        </w:r>
                      </w:p>
                    </w:tc>
                  </w:sdtContent>
                </w:sdt>
                <w:tc>
                  <w:tcPr>
                    <w:tcW w:w="1276" w:type="dxa"/>
                  </w:tcPr>
                  <w:p w14:paraId="333E5DBD" w14:textId="77777777" w:rsidR="002D787A" w:rsidRPr="00962377" w:rsidRDefault="002D787A" w:rsidP="00962794">
                    <w:pPr>
                      <w:jc w:val="right"/>
                      <w:rPr>
                        <w:sz w:val="13"/>
                        <w:szCs w:val="18"/>
                      </w:rPr>
                    </w:pPr>
                  </w:p>
                </w:tc>
                <w:tc>
                  <w:tcPr>
                    <w:tcW w:w="283" w:type="dxa"/>
                  </w:tcPr>
                  <w:p w14:paraId="7A9EF040" w14:textId="77777777" w:rsidR="002D787A" w:rsidRPr="00962377" w:rsidRDefault="002D787A" w:rsidP="00962794">
                    <w:pPr>
                      <w:jc w:val="right"/>
                      <w:rPr>
                        <w:sz w:val="13"/>
                        <w:szCs w:val="18"/>
                      </w:rPr>
                    </w:pPr>
                  </w:p>
                </w:tc>
                <w:tc>
                  <w:tcPr>
                    <w:tcW w:w="425" w:type="dxa"/>
                  </w:tcPr>
                  <w:p w14:paraId="3E73CA3A" w14:textId="77777777" w:rsidR="002D787A" w:rsidRPr="00962377" w:rsidRDefault="002D787A" w:rsidP="00962794">
                    <w:pPr>
                      <w:jc w:val="right"/>
                      <w:rPr>
                        <w:sz w:val="13"/>
                        <w:szCs w:val="18"/>
                      </w:rPr>
                    </w:pPr>
                  </w:p>
                </w:tc>
                <w:tc>
                  <w:tcPr>
                    <w:tcW w:w="284" w:type="dxa"/>
                  </w:tcPr>
                  <w:p w14:paraId="7B21DA06" w14:textId="77777777" w:rsidR="002D787A" w:rsidRPr="00962377" w:rsidRDefault="002D787A" w:rsidP="00962794">
                    <w:pPr>
                      <w:jc w:val="right"/>
                      <w:rPr>
                        <w:sz w:val="13"/>
                        <w:szCs w:val="18"/>
                      </w:rPr>
                    </w:pPr>
                  </w:p>
                </w:tc>
                <w:tc>
                  <w:tcPr>
                    <w:tcW w:w="1276" w:type="dxa"/>
                  </w:tcPr>
                  <w:p w14:paraId="5CB618E8" w14:textId="77777777" w:rsidR="002D787A" w:rsidRPr="00962377" w:rsidRDefault="002D787A" w:rsidP="00962794">
                    <w:pPr>
                      <w:jc w:val="right"/>
                      <w:rPr>
                        <w:sz w:val="13"/>
                        <w:szCs w:val="18"/>
                      </w:rPr>
                    </w:pPr>
                  </w:p>
                </w:tc>
                <w:tc>
                  <w:tcPr>
                    <w:tcW w:w="1275" w:type="dxa"/>
                  </w:tcPr>
                  <w:p w14:paraId="50E65884" w14:textId="77777777" w:rsidR="002D787A" w:rsidRPr="00962377" w:rsidRDefault="002D787A" w:rsidP="00962794">
                    <w:pPr>
                      <w:jc w:val="right"/>
                      <w:rPr>
                        <w:sz w:val="13"/>
                        <w:szCs w:val="18"/>
                      </w:rPr>
                    </w:pPr>
                  </w:p>
                </w:tc>
                <w:tc>
                  <w:tcPr>
                    <w:tcW w:w="1134" w:type="dxa"/>
                  </w:tcPr>
                  <w:p w14:paraId="2FDEB0CC" w14:textId="77777777" w:rsidR="002D787A" w:rsidRPr="00962377" w:rsidRDefault="002D787A" w:rsidP="00962794">
                    <w:pPr>
                      <w:jc w:val="right"/>
                      <w:rPr>
                        <w:sz w:val="13"/>
                        <w:szCs w:val="18"/>
                      </w:rPr>
                    </w:pPr>
                  </w:p>
                </w:tc>
                <w:tc>
                  <w:tcPr>
                    <w:tcW w:w="1276" w:type="dxa"/>
                  </w:tcPr>
                  <w:p w14:paraId="0D314AB8" w14:textId="77777777" w:rsidR="002D787A" w:rsidRPr="00962377" w:rsidRDefault="002D787A" w:rsidP="00962794">
                    <w:pPr>
                      <w:jc w:val="right"/>
                      <w:rPr>
                        <w:sz w:val="13"/>
                        <w:szCs w:val="18"/>
                      </w:rPr>
                    </w:pPr>
                  </w:p>
                </w:tc>
                <w:tc>
                  <w:tcPr>
                    <w:tcW w:w="1134" w:type="dxa"/>
                  </w:tcPr>
                  <w:p w14:paraId="370C28B2" w14:textId="77777777" w:rsidR="002D787A" w:rsidRPr="00962377" w:rsidRDefault="002D787A" w:rsidP="00962794">
                    <w:pPr>
                      <w:jc w:val="right"/>
                      <w:rPr>
                        <w:sz w:val="13"/>
                        <w:szCs w:val="18"/>
                      </w:rPr>
                    </w:pPr>
                  </w:p>
                </w:tc>
                <w:tc>
                  <w:tcPr>
                    <w:tcW w:w="284" w:type="dxa"/>
                  </w:tcPr>
                  <w:p w14:paraId="688202D0" w14:textId="77777777" w:rsidR="002D787A" w:rsidRPr="00962377" w:rsidRDefault="002D787A" w:rsidP="00962794">
                    <w:pPr>
                      <w:jc w:val="right"/>
                      <w:rPr>
                        <w:sz w:val="13"/>
                        <w:szCs w:val="18"/>
                      </w:rPr>
                    </w:pPr>
                  </w:p>
                </w:tc>
                <w:tc>
                  <w:tcPr>
                    <w:tcW w:w="1275" w:type="dxa"/>
                  </w:tcPr>
                  <w:p w14:paraId="5EB2D0B5" w14:textId="77777777" w:rsidR="002D787A" w:rsidRPr="00962377" w:rsidRDefault="002D787A" w:rsidP="00962794">
                    <w:pPr>
                      <w:jc w:val="right"/>
                      <w:rPr>
                        <w:sz w:val="13"/>
                        <w:szCs w:val="18"/>
                      </w:rPr>
                    </w:pPr>
                  </w:p>
                </w:tc>
                <w:tc>
                  <w:tcPr>
                    <w:tcW w:w="1276" w:type="dxa"/>
                  </w:tcPr>
                  <w:p w14:paraId="0CFDA638" w14:textId="77777777" w:rsidR="002D787A" w:rsidRPr="00962377" w:rsidRDefault="002D787A" w:rsidP="00962794">
                    <w:pPr>
                      <w:jc w:val="right"/>
                      <w:rPr>
                        <w:sz w:val="13"/>
                        <w:szCs w:val="18"/>
                      </w:rPr>
                    </w:pPr>
                  </w:p>
                </w:tc>
                <w:tc>
                  <w:tcPr>
                    <w:tcW w:w="1467" w:type="dxa"/>
                  </w:tcPr>
                  <w:p w14:paraId="79DE6C7C" w14:textId="77777777" w:rsidR="002D787A" w:rsidRPr="00962377" w:rsidRDefault="002D787A" w:rsidP="00962794">
                    <w:pPr>
                      <w:jc w:val="right"/>
                      <w:rPr>
                        <w:sz w:val="13"/>
                        <w:szCs w:val="18"/>
                      </w:rPr>
                    </w:pPr>
                  </w:p>
                </w:tc>
              </w:tr>
              <w:tr w:rsidR="002D787A" w14:paraId="411A6641" w14:textId="77777777" w:rsidTr="00962794">
                <w:sdt>
                  <w:sdtPr>
                    <w:rPr>
                      <w:sz w:val="13"/>
                    </w:rPr>
                    <w:tag w:val="_PLD_6d573481d9af49e2a8ab22ecd061ccf7"/>
                    <w:id w:val="-228853451"/>
                    <w:lock w:val="sdtLocked"/>
                  </w:sdtPr>
                  <w:sdtEndPr/>
                  <w:sdtContent>
                    <w:tc>
                      <w:tcPr>
                        <w:tcW w:w="1361" w:type="dxa"/>
                      </w:tcPr>
                      <w:p w14:paraId="1EC7591A" w14:textId="77777777" w:rsidR="002D787A" w:rsidRPr="00962377" w:rsidRDefault="002D787A" w:rsidP="00962794">
                        <w:pPr>
                          <w:rPr>
                            <w:sz w:val="13"/>
                            <w:szCs w:val="18"/>
                          </w:rPr>
                        </w:pPr>
                        <w:r w:rsidRPr="00962377">
                          <w:rPr>
                            <w:sz w:val="13"/>
                            <w:szCs w:val="18"/>
                          </w:rPr>
                          <w:t>3．对所有者（或股东）的分配</w:t>
                        </w:r>
                      </w:p>
                    </w:tc>
                  </w:sdtContent>
                </w:sdt>
                <w:tc>
                  <w:tcPr>
                    <w:tcW w:w="1276" w:type="dxa"/>
                  </w:tcPr>
                  <w:p w14:paraId="60B20A9E" w14:textId="77777777" w:rsidR="002D787A" w:rsidRPr="00962377" w:rsidRDefault="002D787A" w:rsidP="00962794">
                    <w:pPr>
                      <w:jc w:val="right"/>
                      <w:rPr>
                        <w:sz w:val="13"/>
                        <w:szCs w:val="18"/>
                      </w:rPr>
                    </w:pPr>
                  </w:p>
                </w:tc>
                <w:tc>
                  <w:tcPr>
                    <w:tcW w:w="283" w:type="dxa"/>
                  </w:tcPr>
                  <w:p w14:paraId="294E36E0" w14:textId="77777777" w:rsidR="002D787A" w:rsidRPr="00962377" w:rsidRDefault="002D787A" w:rsidP="00962794">
                    <w:pPr>
                      <w:jc w:val="right"/>
                      <w:rPr>
                        <w:sz w:val="13"/>
                        <w:szCs w:val="18"/>
                      </w:rPr>
                    </w:pPr>
                  </w:p>
                </w:tc>
                <w:tc>
                  <w:tcPr>
                    <w:tcW w:w="425" w:type="dxa"/>
                  </w:tcPr>
                  <w:p w14:paraId="389C034C" w14:textId="77777777" w:rsidR="002D787A" w:rsidRPr="00962377" w:rsidRDefault="002D787A" w:rsidP="00962794">
                    <w:pPr>
                      <w:jc w:val="right"/>
                      <w:rPr>
                        <w:sz w:val="13"/>
                        <w:szCs w:val="18"/>
                      </w:rPr>
                    </w:pPr>
                  </w:p>
                </w:tc>
                <w:tc>
                  <w:tcPr>
                    <w:tcW w:w="284" w:type="dxa"/>
                  </w:tcPr>
                  <w:p w14:paraId="54373EDE" w14:textId="77777777" w:rsidR="002D787A" w:rsidRPr="00962377" w:rsidRDefault="002D787A" w:rsidP="00962794">
                    <w:pPr>
                      <w:jc w:val="right"/>
                      <w:rPr>
                        <w:sz w:val="13"/>
                        <w:szCs w:val="18"/>
                      </w:rPr>
                    </w:pPr>
                  </w:p>
                </w:tc>
                <w:tc>
                  <w:tcPr>
                    <w:tcW w:w="1276" w:type="dxa"/>
                  </w:tcPr>
                  <w:p w14:paraId="6673B6B1" w14:textId="77777777" w:rsidR="002D787A" w:rsidRPr="00962377" w:rsidRDefault="002D787A" w:rsidP="00962794">
                    <w:pPr>
                      <w:jc w:val="right"/>
                      <w:rPr>
                        <w:sz w:val="13"/>
                        <w:szCs w:val="18"/>
                      </w:rPr>
                    </w:pPr>
                  </w:p>
                </w:tc>
                <w:tc>
                  <w:tcPr>
                    <w:tcW w:w="1275" w:type="dxa"/>
                  </w:tcPr>
                  <w:p w14:paraId="0034A1A9" w14:textId="77777777" w:rsidR="002D787A" w:rsidRPr="00962377" w:rsidRDefault="002D787A" w:rsidP="00962794">
                    <w:pPr>
                      <w:jc w:val="right"/>
                      <w:rPr>
                        <w:sz w:val="13"/>
                        <w:szCs w:val="18"/>
                      </w:rPr>
                    </w:pPr>
                  </w:p>
                </w:tc>
                <w:tc>
                  <w:tcPr>
                    <w:tcW w:w="1134" w:type="dxa"/>
                  </w:tcPr>
                  <w:p w14:paraId="7E2A7F72" w14:textId="77777777" w:rsidR="002D787A" w:rsidRPr="00962377" w:rsidRDefault="002D787A" w:rsidP="00962794">
                    <w:pPr>
                      <w:jc w:val="right"/>
                      <w:rPr>
                        <w:sz w:val="13"/>
                        <w:szCs w:val="18"/>
                      </w:rPr>
                    </w:pPr>
                  </w:p>
                </w:tc>
                <w:tc>
                  <w:tcPr>
                    <w:tcW w:w="1276" w:type="dxa"/>
                  </w:tcPr>
                  <w:p w14:paraId="3F683B51" w14:textId="77777777" w:rsidR="002D787A" w:rsidRPr="00962377" w:rsidRDefault="002D787A" w:rsidP="00962794">
                    <w:pPr>
                      <w:jc w:val="right"/>
                      <w:rPr>
                        <w:sz w:val="13"/>
                        <w:szCs w:val="18"/>
                      </w:rPr>
                    </w:pPr>
                  </w:p>
                </w:tc>
                <w:tc>
                  <w:tcPr>
                    <w:tcW w:w="1134" w:type="dxa"/>
                  </w:tcPr>
                  <w:p w14:paraId="1CB860E1" w14:textId="77777777" w:rsidR="002D787A" w:rsidRPr="00962377" w:rsidRDefault="002D787A" w:rsidP="00962794">
                    <w:pPr>
                      <w:jc w:val="right"/>
                      <w:rPr>
                        <w:sz w:val="13"/>
                        <w:szCs w:val="18"/>
                      </w:rPr>
                    </w:pPr>
                  </w:p>
                </w:tc>
                <w:tc>
                  <w:tcPr>
                    <w:tcW w:w="284" w:type="dxa"/>
                  </w:tcPr>
                  <w:p w14:paraId="68695208" w14:textId="77777777" w:rsidR="002D787A" w:rsidRPr="00962377" w:rsidRDefault="002D787A" w:rsidP="00962794">
                    <w:pPr>
                      <w:jc w:val="right"/>
                      <w:rPr>
                        <w:sz w:val="13"/>
                        <w:szCs w:val="18"/>
                      </w:rPr>
                    </w:pPr>
                  </w:p>
                </w:tc>
                <w:tc>
                  <w:tcPr>
                    <w:tcW w:w="1275" w:type="dxa"/>
                  </w:tcPr>
                  <w:p w14:paraId="2B7CE2E3" w14:textId="77777777" w:rsidR="002D787A" w:rsidRPr="00962377" w:rsidRDefault="002D787A" w:rsidP="00962794">
                    <w:pPr>
                      <w:jc w:val="right"/>
                      <w:rPr>
                        <w:sz w:val="13"/>
                        <w:szCs w:val="18"/>
                      </w:rPr>
                    </w:pPr>
                    <w:r w:rsidRPr="00962377">
                      <w:rPr>
                        <w:sz w:val="13"/>
                      </w:rPr>
                      <w:t>-294,715,331.90</w:t>
                    </w:r>
                  </w:p>
                </w:tc>
                <w:tc>
                  <w:tcPr>
                    <w:tcW w:w="1276" w:type="dxa"/>
                  </w:tcPr>
                  <w:p w14:paraId="7118DA1B" w14:textId="77777777" w:rsidR="002D787A" w:rsidRPr="00962377" w:rsidRDefault="002D787A" w:rsidP="00962794">
                    <w:pPr>
                      <w:jc w:val="right"/>
                      <w:rPr>
                        <w:sz w:val="13"/>
                        <w:szCs w:val="18"/>
                      </w:rPr>
                    </w:pPr>
                    <w:r w:rsidRPr="00962377">
                      <w:rPr>
                        <w:sz w:val="13"/>
                      </w:rPr>
                      <w:t>-15,473,148.48</w:t>
                    </w:r>
                  </w:p>
                </w:tc>
                <w:tc>
                  <w:tcPr>
                    <w:tcW w:w="1467" w:type="dxa"/>
                  </w:tcPr>
                  <w:p w14:paraId="61742E20" w14:textId="77777777" w:rsidR="002D787A" w:rsidRPr="00962377" w:rsidRDefault="002D787A" w:rsidP="00962794">
                    <w:pPr>
                      <w:jc w:val="right"/>
                      <w:rPr>
                        <w:sz w:val="13"/>
                        <w:szCs w:val="18"/>
                      </w:rPr>
                    </w:pPr>
                    <w:r w:rsidRPr="00962377">
                      <w:rPr>
                        <w:sz w:val="13"/>
                      </w:rPr>
                      <w:t>-310,188,480.38</w:t>
                    </w:r>
                  </w:p>
                </w:tc>
              </w:tr>
              <w:tr w:rsidR="002D787A" w14:paraId="71BDAD35" w14:textId="77777777" w:rsidTr="00962794">
                <w:sdt>
                  <w:sdtPr>
                    <w:rPr>
                      <w:sz w:val="13"/>
                    </w:rPr>
                    <w:tag w:val="_PLD_dd87d5b565c74b3faf2e05ed9840875a"/>
                    <w:id w:val="-493491165"/>
                    <w:lock w:val="sdtLocked"/>
                  </w:sdtPr>
                  <w:sdtEndPr/>
                  <w:sdtContent>
                    <w:tc>
                      <w:tcPr>
                        <w:tcW w:w="1361" w:type="dxa"/>
                      </w:tcPr>
                      <w:p w14:paraId="2CD1A348" w14:textId="77777777" w:rsidR="002D787A" w:rsidRPr="00962377" w:rsidRDefault="002D787A" w:rsidP="00962794">
                        <w:pPr>
                          <w:rPr>
                            <w:sz w:val="13"/>
                            <w:szCs w:val="18"/>
                          </w:rPr>
                        </w:pPr>
                        <w:r w:rsidRPr="00962377">
                          <w:rPr>
                            <w:sz w:val="13"/>
                            <w:szCs w:val="18"/>
                          </w:rPr>
                          <w:t>4．其他</w:t>
                        </w:r>
                      </w:p>
                    </w:tc>
                  </w:sdtContent>
                </w:sdt>
                <w:tc>
                  <w:tcPr>
                    <w:tcW w:w="1276" w:type="dxa"/>
                  </w:tcPr>
                  <w:p w14:paraId="0171C891" w14:textId="77777777" w:rsidR="002D787A" w:rsidRPr="00962377" w:rsidRDefault="002D787A" w:rsidP="00962794">
                    <w:pPr>
                      <w:jc w:val="right"/>
                      <w:rPr>
                        <w:sz w:val="13"/>
                        <w:szCs w:val="18"/>
                      </w:rPr>
                    </w:pPr>
                  </w:p>
                </w:tc>
                <w:tc>
                  <w:tcPr>
                    <w:tcW w:w="283" w:type="dxa"/>
                  </w:tcPr>
                  <w:p w14:paraId="05281A20" w14:textId="77777777" w:rsidR="002D787A" w:rsidRPr="00962377" w:rsidRDefault="002D787A" w:rsidP="00962794">
                    <w:pPr>
                      <w:jc w:val="right"/>
                      <w:rPr>
                        <w:sz w:val="13"/>
                        <w:szCs w:val="18"/>
                      </w:rPr>
                    </w:pPr>
                  </w:p>
                </w:tc>
                <w:tc>
                  <w:tcPr>
                    <w:tcW w:w="425" w:type="dxa"/>
                  </w:tcPr>
                  <w:p w14:paraId="6E7F00FC" w14:textId="77777777" w:rsidR="002D787A" w:rsidRPr="00962377" w:rsidRDefault="002D787A" w:rsidP="00962794">
                    <w:pPr>
                      <w:jc w:val="right"/>
                      <w:rPr>
                        <w:sz w:val="13"/>
                        <w:szCs w:val="18"/>
                      </w:rPr>
                    </w:pPr>
                  </w:p>
                </w:tc>
                <w:tc>
                  <w:tcPr>
                    <w:tcW w:w="284" w:type="dxa"/>
                  </w:tcPr>
                  <w:p w14:paraId="1955B433" w14:textId="77777777" w:rsidR="002D787A" w:rsidRPr="00962377" w:rsidRDefault="002D787A" w:rsidP="00962794">
                    <w:pPr>
                      <w:jc w:val="right"/>
                      <w:rPr>
                        <w:sz w:val="13"/>
                        <w:szCs w:val="18"/>
                      </w:rPr>
                    </w:pPr>
                  </w:p>
                </w:tc>
                <w:tc>
                  <w:tcPr>
                    <w:tcW w:w="1276" w:type="dxa"/>
                  </w:tcPr>
                  <w:p w14:paraId="07EECB4B" w14:textId="77777777" w:rsidR="002D787A" w:rsidRPr="00962377" w:rsidRDefault="002D787A" w:rsidP="00962794">
                    <w:pPr>
                      <w:jc w:val="right"/>
                      <w:rPr>
                        <w:sz w:val="13"/>
                        <w:szCs w:val="18"/>
                      </w:rPr>
                    </w:pPr>
                  </w:p>
                </w:tc>
                <w:tc>
                  <w:tcPr>
                    <w:tcW w:w="1275" w:type="dxa"/>
                  </w:tcPr>
                  <w:p w14:paraId="6EF9A9A6" w14:textId="77777777" w:rsidR="002D787A" w:rsidRPr="00962377" w:rsidRDefault="002D787A" w:rsidP="00962794">
                    <w:pPr>
                      <w:jc w:val="right"/>
                      <w:rPr>
                        <w:sz w:val="13"/>
                        <w:szCs w:val="18"/>
                      </w:rPr>
                    </w:pPr>
                  </w:p>
                </w:tc>
                <w:tc>
                  <w:tcPr>
                    <w:tcW w:w="1134" w:type="dxa"/>
                  </w:tcPr>
                  <w:p w14:paraId="7AEE485A" w14:textId="77777777" w:rsidR="002D787A" w:rsidRPr="00962377" w:rsidRDefault="002D787A" w:rsidP="00962794">
                    <w:pPr>
                      <w:jc w:val="right"/>
                      <w:rPr>
                        <w:sz w:val="13"/>
                        <w:szCs w:val="18"/>
                      </w:rPr>
                    </w:pPr>
                  </w:p>
                </w:tc>
                <w:tc>
                  <w:tcPr>
                    <w:tcW w:w="1276" w:type="dxa"/>
                  </w:tcPr>
                  <w:p w14:paraId="225A9910" w14:textId="77777777" w:rsidR="002D787A" w:rsidRPr="00962377" w:rsidRDefault="002D787A" w:rsidP="00962794">
                    <w:pPr>
                      <w:jc w:val="right"/>
                      <w:rPr>
                        <w:sz w:val="13"/>
                        <w:szCs w:val="18"/>
                      </w:rPr>
                    </w:pPr>
                  </w:p>
                </w:tc>
                <w:tc>
                  <w:tcPr>
                    <w:tcW w:w="1134" w:type="dxa"/>
                  </w:tcPr>
                  <w:p w14:paraId="08AEB1BD" w14:textId="77777777" w:rsidR="002D787A" w:rsidRPr="00962377" w:rsidRDefault="002D787A" w:rsidP="00962794">
                    <w:pPr>
                      <w:jc w:val="right"/>
                      <w:rPr>
                        <w:sz w:val="13"/>
                        <w:szCs w:val="18"/>
                      </w:rPr>
                    </w:pPr>
                  </w:p>
                </w:tc>
                <w:tc>
                  <w:tcPr>
                    <w:tcW w:w="284" w:type="dxa"/>
                  </w:tcPr>
                  <w:p w14:paraId="30E5589B" w14:textId="77777777" w:rsidR="002D787A" w:rsidRPr="00962377" w:rsidRDefault="002D787A" w:rsidP="00962794">
                    <w:pPr>
                      <w:jc w:val="right"/>
                      <w:rPr>
                        <w:sz w:val="13"/>
                        <w:szCs w:val="18"/>
                      </w:rPr>
                    </w:pPr>
                  </w:p>
                </w:tc>
                <w:tc>
                  <w:tcPr>
                    <w:tcW w:w="1275" w:type="dxa"/>
                  </w:tcPr>
                  <w:p w14:paraId="69850DF2" w14:textId="77777777" w:rsidR="002D787A" w:rsidRPr="00962377" w:rsidRDefault="002D787A" w:rsidP="00962794">
                    <w:pPr>
                      <w:jc w:val="right"/>
                      <w:rPr>
                        <w:sz w:val="13"/>
                        <w:szCs w:val="18"/>
                      </w:rPr>
                    </w:pPr>
                    <w:r w:rsidRPr="00962377">
                      <w:rPr>
                        <w:sz w:val="13"/>
                      </w:rPr>
                      <w:t>-6,028,043.79</w:t>
                    </w:r>
                  </w:p>
                </w:tc>
                <w:tc>
                  <w:tcPr>
                    <w:tcW w:w="1276" w:type="dxa"/>
                  </w:tcPr>
                  <w:p w14:paraId="3074DC60" w14:textId="77777777" w:rsidR="002D787A" w:rsidRPr="00962377" w:rsidRDefault="002D787A" w:rsidP="00962794">
                    <w:pPr>
                      <w:jc w:val="right"/>
                      <w:rPr>
                        <w:sz w:val="13"/>
                        <w:szCs w:val="18"/>
                      </w:rPr>
                    </w:pPr>
                  </w:p>
                </w:tc>
                <w:tc>
                  <w:tcPr>
                    <w:tcW w:w="1467" w:type="dxa"/>
                  </w:tcPr>
                  <w:p w14:paraId="0E371217" w14:textId="77777777" w:rsidR="002D787A" w:rsidRPr="00962377" w:rsidRDefault="002D787A" w:rsidP="00962794">
                    <w:pPr>
                      <w:jc w:val="right"/>
                      <w:rPr>
                        <w:sz w:val="13"/>
                        <w:szCs w:val="18"/>
                      </w:rPr>
                    </w:pPr>
                    <w:r w:rsidRPr="00962377">
                      <w:rPr>
                        <w:sz w:val="13"/>
                      </w:rPr>
                      <w:t>-6,028,043.79</w:t>
                    </w:r>
                  </w:p>
                </w:tc>
              </w:tr>
              <w:tr w:rsidR="002D787A" w14:paraId="7D32A004" w14:textId="77777777" w:rsidTr="00962794">
                <w:sdt>
                  <w:sdtPr>
                    <w:rPr>
                      <w:sz w:val="13"/>
                    </w:rPr>
                    <w:tag w:val="_PLD_92da940e723e49d8b19944c326b0a372"/>
                    <w:id w:val="1492994500"/>
                    <w:lock w:val="sdtLocked"/>
                  </w:sdtPr>
                  <w:sdtEndPr/>
                  <w:sdtContent>
                    <w:tc>
                      <w:tcPr>
                        <w:tcW w:w="1361" w:type="dxa"/>
                      </w:tcPr>
                      <w:p w14:paraId="14AAB495" w14:textId="77777777" w:rsidR="002D787A" w:rsidRPr="00962377" w:rsidRDefault="002D787A" w:rsidP="00962794">
                        <w:pPr>
                          <w:rPr>
                            <w:sz w:val="13"/>
                            <w:szCs w:val="18"/>
                          </w:rPr>
                        </w:pPr>
                        <w:r w:rsidRPr="00962377">
                          <w:rPr>
                            <w:sz w:val="13"/>
                            <w:szCs w:val="18"/>
                          </w:rPr>
                          <w:t>（</w:t>
                        </w:r>
                        <w:r w:rsidRPr="00962377">
                          <w:rPr>
                            <w:rFonts w:hint="eastAsia"/>
                            <w:sz w:val="13"/>
                            <w:szCs w:val="18"/>
                          </w:rPr>
                          <w:t>四</w:t>
                        </w:r>
                        <w:r w:rsidRPr="00962377">
                          <w:rPr>
                            <w:sz w:val="13"/>
                            <w:szCs w:val="18"/>
                          </w:rPr>
                          <w:t>）所有者权益内部结转</w:t>
                        </w:r>
                      </w:p>
                    </w:tc>
                  </w:sdtContent>
                </w:sdt>
                <w:tc>
                  <w:tcPr>
                    <w:tcW w:w="1276" w:type="dxa"/>
                  </w:tcPr>
                  <w:p w14:paraId="73DE6203" w14:textId="77777777" w:rsidR="002D787A" w:rsidRPr="00962377" w:rsidRDefault="002D787A" w:rsidP="00962794">
                    <w:pPr>
                      <w:jc w:val="right"/>
                      <w:rPr>
                        <w:sz w:val="13"/>
                        <w:szCs w:val="18"/>
                      </w:rPr>
                    </w:pPr>
                  </w:p>
                </w:tc>
                <w:tc>
                  <w:tcPr>
                    <w:tcW w:w="283" w:type="dxa"/>
                  </w:tcPr>
                  <w:p w14:paraId="3562FB89" w14:textId="77777777" w:rsidR="002D787A" w:rsidRPr="00962377" w:rsidRDefault="002D787A" w:rsidP="00962794">
                    <w:pPr>
                      <w:jc w:val="right"/>
                      <w:rPr>
                        <w:sz w:val="13"/>
                        <w:szCs w:val="18"/>
                      </w:rPr>
                    </w:pPr>
                  </w:p>
                </w:tc>
                <w:tc>
                  <w:tcPr>
                    <w:tcW w:w="425" w:type="dxa"/>
                  </w:tcPr>
                  <w:p w14:paraId="315886B8" w14:textId="77777777" w:rsidR="002D787A" w:rsidRPr="00962377" w:rsidRDefault="002D787A" w:rsidP="00962794">
                    <w:pPr>
                      <w:jc w:val="right"/>
                      <w:rPr>
                        <w:sz w:val="13"/>
                        <w:szCs w:val="18"/>
                      </w:rPr>
                    </w:pPr>
                  </w:p>
                </w:tc>
                <w:tc>
                  <w:tcPr>
                    <w:tcW w:w="284" w:type="dxa"/>
                  </w:tcPr>
                  <w:p w14:paraId="2C35136B" w14:textId="77777777" w:rsidR="002D787A" w:rsidRPr="00962377" w:rsidRDefault="002D787A" w:rsidP="00962794">
                    <w:pPr>
                      <w:jc w:val="right"/>
                      <w:rPr>
                        <w:sz w:val="13"/>
                        <w:szCs w:val="18"/>
                      </w:rPr>
                    </w:pPr>
                  </w:p>
                </w:tc>
                <w:tc>
                  <w:tcPr>
                    <w:tcW w:w="1276" w:type="dxa"/>
                  </w:tcPr>
                  <w:p w14:paraId="0B36A9CB" w14:textId="77777777" w:rsidR="002D787A" w:rsidRPr="00962377" w:rsidRDefault="002D787A" w:rsidP="00962794">
                    <w:pPr>
                      <w:jc w:val="right"/>
                      <w:rPr>
                        <w:sz w:val="13"/>
                        <w:szCs w:val="18"/>
                      </w:rPr>
                    </w:pPr>
                  </w:p>
                </w:tc>
                <w:tc>
                  <w:tcPr>
                    <w:tcW w:w="1275" w:type="dxa"/>
                  </w:tcPr>
                  <w:p w14:paraId="4B1C93E2" w14:textId="77777777" w:rsidR="002D787A" w:rsidRPr="00962377" w:rsidRDefault="002D787A" w:rsidP="00962794">
                    <w:pPr>
                      <w:jc w:val="right"/>
                      <w:rPr>
                        <w:sz w:val="13"/>
                        <w:szCs w:val="18"/>
                      </w:rPr>
                    </w:pPr>
                  </w:p>
                </w:tc>
                <w:tc>
                  <w:tcPr>
                    <w:tcW w:w="1134" w:type="dxa"/>
                  </w:tcPr>
                  <w:p w14:paraId="2262155A" w14:textId="77777777" w:rsidR="002D787A" w:rsidRPr="00962377" w:rsidRDefault="002D787A" w:rsidP="00962794">
                    <w:pPr>
                      <w:jc w:val="right"/>
                      <w:rPr>
                        <w:sz w:val="13"/>
                        <w:szCs w:val="18"/>
                      </w:rPr>
                    </w:pPr>
                  </w:p>
                </w:tc>
                <w:tc>
                  <w:tcPr>
                    <w:tcW w:w="1276" w:type="dxa"/>
                  </w:tcPr>
                  <w:p w14:paraId="27D9E5C7" w14:textId="77777777" w:rsidR="002D787A" w:rsidRPr="00962377" w:rsidRDefault="002D787A" w:rsidP="00962794">
                    <w:pPr>
                      <w:jc w:val="right"/>
                      <w:rPr>
                        <w:sz w:val="13"/>
                        <w:szCs w:val="18"/>
                      </w:rPr>
                    </w:pPr>
                  </w:p>
                </w:tc>
                <w:tc>
                  <w:tcPr>
                    <w:tcW w:w="1134" w:type="dxa"/>
                  </w:tcPr>
                  <w:p w14:paraId="6D50D317" w14:textId="77777777" w:rsidR="002D787A" w:rsidRPr="00962377" w:rsidRDefault="002D787A" w:rsidP="00962794">
                    <w:pPr>
                      <w:jc w:val="right"/>
                      <w:rPr>
                        <w:sz w:val="13"/>
                        <w:szCs w:val="18"/>
                      </w:rPr>
                    </w:pPr>
                  </w:p>
                </w:tc>
                <w:tc>
                  <w:tcPr>
                    <w:tcW w:w="284" w:type="dxa"/>
                  </w:tcPr>
                  <w:p w14:paraId="50BF045A" w14:textId="77777777" w:rsidR="002D787A" w:rsidRPr="00962377" w:rsidRDefault="002D787A" w:rsidP="00962794">
                    <w:pPr>
                      <w:jc w:val="right"/>
                      <w:rPr>
                        <w:sz w:val="13"/>
                        <w:szCs w:val="18"/>
                      </w:rPr>
                    </w:pPr>
                  </w:p>
                </w:tc>
                <w:tc>
                  <w:tcPr>
                    <w:tcW w:w="1275" w:type="dxa"/>
                  </w:tcPr>
                  <w:p w14:paraId="4B16D938" w14:textId="77777777" w:rsidR="002D787A" w:rsidRPr="00962377" w:rsidRDefault="002D787A" w:rsidP="00962794">
                    <w:pPr>
                      <w:jc w:val="right"/>
                      <w:rPr>
                        <w:sz w:val="13"/>
                        <w:szCs w:val="18"/>
                      </w:rPr>
                    </w:pPr>
                  </w:p>
                </w:tc>
                <w:tc>
                  <w:tcPr>
                    <w:tcW w:w="1276" w:type="dxa"/>
                  </w:tcPr>
                  <w:p w14:paraId="46982218" w14:textId="77777777" w:rsidR="002D787A" w:rsidRPr="00962377" w:rsidRDefault="002D787A" w:rsidP="00962794">
                    <w:pPr>
                      <w:jc w:val="right"/>
                      <w:rPr>
                        <w:sz w:val="13"/>
                        <w:szCs w:val="18"/>
                      </w:rPr>
                    </w:pPr>
                  </w:p>
                </w:tc>
                <w:tc>
                  <w:tcPr>
                    <w:tcW w:w="1467" w:type="dxa"/>
                  </w:tcPr>
                  <w:p w14:paraId="5560CA02" w14:textId="77777777" w:rsidR="002D787A" w:rsidRPr="00962377" w:rsidRDefault="002D787A" w:rsidP="00962794">
                    <w:pPr>
                      <w:jc w:val="right"/>
                      <w:rPr>
                        <w:sz w:val="13"/>
                        <w:szCs w:val="18"/>
                      </w:rPr>
                    </w:pPr>
                  </w:p>
                </w:tc>
              </w:tr>
              <w:tr w:rsidR="002D787A" w14:paraId="35B15921" w14:textId="77777777" w:rsidTr="00962794">
                <w:sdt>
                  <w:sdtPr>
                    <w:rPr>
                      <w:sz w:val="13"/>
                    </w:rPr>
                    <w:tag w:val="_PLD_88fb253c66e143fa8d6fda4d400657ec"/>
                    <w:id w:val="989603977"/>
                    <w:lock w:val="sdtLocked"/>
                  </w:sdtPr>
                  <w:sdtEndPr/>
                  <w:sdtContent>
                    <w:tc>
                      <w:tcPr>
                        <w:tcW w:w="1361" w:type="dxa"/>
                      </w:tcPr>
                      <w:p w14:paraId="1A31ABDF" w14:textId="77777777" w:rsidR="002D787A" w:rsidRPr="00962377" w:rsidRDefault="002D787A" w:rsidP="00962794">
                        <w:pPr>
                          <w:rPr>
                            <w:sz w:val="13"/>
                            <w:szCs w:val="18"/>
                          </w:rPr>
                        </w:pPr>
                        <w:r w:rsidRPr="00962377">
                          <w:rPr>
                            <w:sz w:val="13"/>
                            <w:szCs w:val="18"/>
                          </w:rPr>
                          <w:t>1．资本公积转增资本（或股本）</w:t>
                        </w:r>
                      </w:p>
                    </w:tc>
                  </w:sdtContent>
                </w:sdt>
                <w:tc>
                  <w:tcPr>
                    <w:tcW w:w="1276" w:type="dxa"/>
                  </w:tcPr>
                  <w:p w14:paraId="7E9B4B92" w14:textId="77777777" w:rsidR="002D787A" w:rsidRPr="00962377" w:rsidRDefault="002D787A" w:rsidP="00962794">
                    <w:pPr>
                      <w:jc w:val="right"/>
                      <w:rPr>
                        <w:sz w:val="13"/>
                        <w:szCs w:val="18"/>
                      </w:rPr>
                    </w:pPr>
                  </w:p>
                </w:tc>
                <w:tc>
                  <w:tcPr>
                    <w:tcW w:w="283" w:type="dxa"/>
                  </w:tcPr>
                  <w:p w14:paraId="26AF1DC5" w14:textId="77777777" w:rsidR="002D787A" w:rsidRPr="00962377" w:rsidRDefault="002D787A" w:rsidP="00962794">
                    <w:pPr>
                      <w:jc w:val="right"/>
                      <w:rPr>
                        <w:sz w:val="13"/>
                        <w:szCs w:val="18"/>
                      </w:rPr>
                    </w:pPr>
                  </w:p>
                </w:tc>
                <w:tc>
                  <w:tcPr>
                    <w:tcW w:w="425" w:type="dxa"/>
                  </w:tcPr>
                  <w:p w14:paraId="2715E09D" w14:textId="77777777" w:rsidR="002D787A" w:rsidRPr="00962377" w:rsidRDefault="002D787A" w:rsidP="00962794">
                    <w:pPr>
                      <w:jc w:val="right"/>
                      <w:rPr>
                        <w:sz w:val="13"/>
                        <w:szCs w:val="18"/>
                      </w:rPr>
                    </w:pPr>
                  </w:p>
                </w:tc>
                <w:tc>
                  <w:tcPr>
                    <w:tcW w:w="284" w:type="dxa"/>
                  </w:tcPr>
                  <w:p w14:paraId="0D56BCE8" w14:textId="77777777" w:rsidR="002D787A" w:rsidRPr="00962377" w:rsidRDefault="002D787A" w:rsidP="00962794">
                    <w:pPr>
                      <w:jc w:val="right"/>
                      <w:rPr>
                        <w:sz w:val="13"/>
                        <w:szCs w:val="18"/>
                      </w:rPr>
                    </w:pPr>
                  </w:p>
                </w:tc>
                <w:tc>
                  <w:tcPr>
                    <w:tcW w:w="1276" w:type="dxa"/>
                  </w:tcPr>
                  <w:p w14:paraId="5399C9E6" w14:textId="77777777" w:rsidR="002D787A" w:rsidRPr="00962377" w:rsidRDefault="002D787A" w:rsidP="00962794">
                    <w:pPr>
                      <w:jc w:val="right"/>
                      <w:rPr>
                        <w:sz w:val="13"/>
                        <w:szCs w:val="18"/>
                      </w:rPr>
                    </w:pPr>
                  </w:p>
                </w:tc>
                <w:tc>
                  <w:tcPr>
                    <w:tcW w:w="1275" w:type="dxa"/>
                  </w:tcPr>
                  <w:p w14:paraId="4DE3708B" w14:textId="77777777" w:rsidR="002D787A" w:rsidRPr="00962377" w:rsidRDefault="002D787A" w:rsidP="00962794">
                    <w:pPr>
                      <w:jc w:val="right"/>
                      <w:rPr>
                        <w:sz w:val="13"/>
                        <w:szCs w:val="18"/>
                      </w:rPr>
                    </w:pPr>
                  </w:p>
                </w:tc>
                <w:tc>
                  <w:tcPr>
                    <w:tcW w:w="1134" w:type="dxa"/>
                  </w:tcPr>
                  <w:p w14:paraId="2961653B" w14:textId="77777777" w:rsidR="002D787A" w:rsidRPr="00962377" w:rsidRDefault="002D787A" w:rsidP="00962794">
                    <w:pPr>
                      <w:jc w:val="right"/>
                      <w:rPr>
                        <w:sz w:val="13"/>
                        <w:szCs w:val="18"/>
                      </w:rPr>
                    </w:pPr>
                  </w:p>
                </w:tc>
                <w:tc>
                  <w:tcPr>
                    <w:tcW w:w="1276" w:type="dxa"/>
                  </w:tcPr>
                  <w:p w14:paraId="18754F05" w14:textId="77777777" w:rsidR="002D787A" w:rsidRPr="00962377" w:rsidRDefault="002D787A" w:rsidP="00962794">
                    <w:pPr>
                      <w:jc w:val="right"/>
                      <w:rPr>
                        <w:sz w:val="13"/>
                        <w:szCs w:val="18"/>
                      </w:rPr>
                    </w:pPr>
                  </w:p>
                </w:tc>
                <w:tc>
                  <w:tcPr>
                    <w:tcW w:w="1134" w:type="dxa"/>
                  </w:tcPr>
                  <w:p w14:paraId="67652A56" w14:textId="77777777" w:rsidR="002D787A" w:rsidRPr="00962377" w:rsidRDefault="002D787A" w:rsidP="00962794">
                    <w:pPr>
                      <w:jc w:val="right"/>
                      <w:rPr>
                        <w:sz w:val="13"/>
                        <w:szCs w:val="18"/>
                      </w:rPr>
                    </w:pPr>
                  </w:p>
                </w:tc>
                <w:tc>
                  <w:tcPr>
                    <w:tcW w:w="284" w:type="dxa"/>
                  </w:tcPr>
                  <w:p w14:paraId="2F1615F0" w14:textId="77777777" w:rsidR="002D787A" w:rsidRPr="00962377" w:rsidRDefault="002D787A" w:rsidP="00962794">
                    <w:pPr>
                      <w:jc w:val="right"/>
                      <w:rPr>
                        <w:sz w:val="13"/>
                        <w:szCs w:val="18"/>
                      </w:rPr>
                    </w:pPr>
                  </w:p>
                </w:tc>
                <w:tc>
                  <w:tcPr>
                    <w:tcW w:w="1275" w:type="dxa"/>
                  </w:tcPr>
                  <w:p w14:paraId="7D5452DA" w14:textId="77777777" w:rsidR="002D787A" w:rsidRPr="00962377" w:rsidRDefault="002D787A" w:rsidP="00962794">
                    <w:pPr>
                      <w:jc w:val="right"/>
                      <w:rPr>
                        <w:sz w:val="13"/>
                        <w:szCs w:val="18"/>
                      </w:rPr>
                    </w:pPr>
                  </w:p>
                </w:tc>
                <w:tc>
                  <w:tcPr>
                    <w:tcW w:w="1276" w:type="dxa"/>
                  </w:tcPr>
                  <w:p w14:paraId="26FB7E04" w14:textId="77777777" w:rsidR="002D787A" w:rsidRPr="00962377" w:rsidRDefault="002D787A" w:rsidP="00962794">
                    <w:pPr>
                      <w:jc w:val="right"/>
                      <w:rPr>
                        <w:sz w:val="13"/>
                        <w:szCs w:val="18"/>
                      </w:rPr>
                    </w:pPr>
                  </w:p>
                </w:tc>
                <w:tc>
                  <w:tcPr>
                    <w:tcW w:w="1467" w:type="dxa"/>
                  </w:tcPr>
                  <w:p w14:paraId="191E2D02" w14:textId="77777777" w:rsidR="002D787A" w:rsidRPr="00962377" w:rsidRDefault="002D787A" w:rsidP="00962794">
                    <w:pPr>
                      <w:jc w:val="right"/>
                      <w:rPr>
                        <w:sz w:val="13"/>
                        <w:szCs w:val="18"/>
                      </w:rPr>
                    </w:pPr>
                  </w:p>
                </w:tc>
              </w:tr>
              <w:tr w:rsidR="002D787A" w14:paraId="789502A8" w14:textId="77777777" w:rsidTr="00962794">
                <w:sdt>
                  <w:sdtPr>
                    <w:rPr>
                      <w:sz w:val="13"/>
                    </w:rPr>
                    <w:tag w:val="_PLD_15cc23aa9ca343c08333ba7ee1b1325c"/>
                    <w:id w:val="1493530167"/>
                    <w:lock w:val="sdtLocked"/>
                  </w:sdtPr>
                  <w:sdtEndPr/>
                  <w:sdtContent>
                    <w:tc>
                      <w:tcPr>
                        <w:tcW w:w="1361" w:type="dxa"/>
                      </w:tcPr>
                      <w:p w14:paraId="6FB511B0" w14:textId="77777777" w:rsidR="002D787A" w:rsidRPr="00962377" w:rsidRDefault="002D787A" w:rsidP="00962794">
                        <w:pPr>
                          <w:rPr>
                            <w:sz w:val="13"/>
                            <w:szCs w:val="18"/>
                          </w:rPr>
                        </w:pPr>
                        <w:r w:rsidRPr="00962377">
                          <w:rPr>
                            <w:sz w:val="13"/>
                            <w:szCs w:val="18"/>
                          </w:rPr>
                          <w:t>2．盈余公积转增资本（或股本）</w:t>
                        </w:r>
                      </w:p>
                    </w:tc>
                  </w:sdtContent>
                </w:sdt>
                <w:tc>
                  <w:tcPr>
                    <w:tcW w:w="1276" w:type="dxa"/>
                  </w:tcPr>
                  <w:p w14:paraId="107490D1" w14:textId="77777777" w:rsidR="002D787A" w:rsidRPr="00962377" w:rsidRDefault="002D787A" w:rsidP="00962794">
                    <w:pPr>
                      <w:jc w:val="right"/>
                      <w:rPr>
                        <w:sz w:val="13"/>
                        <w:szCs w:val="18"/>
                      </w:rPr>
                    </w:pPr>
                  </w:p>
                </w:tc>
                <w:tc>
                  <w:tcPr>
                    <w:tcW w:w="283" w:type="dxa"/>
                  </w:tcPr>
                  <w:p w14:paraId="62E44969" w14:textId="77777777" w:rsidR="002D787A" w:rsidRPr="00962377" w:rsidRDefault="002D787A" w:rsidP="00962794">
                    <w:pPr>
                      <w:jc w:val="right"/>
                      <w:rPr>
                        <w:sz w:val="13"/>
                        <w:szCs w:val="18"/>
                      </w:rPr>
                    </w:pPr>
                  </w:p>
                </w:tc>
                <w:tc>
                  <w:tcPr>
                    <w:tcW w:w="425" w:type="dxa"/>
                  </w:tcPr>
                  <w:p w14:paraId="6AE136C8" w14:textId="77777777" w:rsidR="002D787A" w:rsidRPr="00962377" w:rsidRDefault="002D787A" w:rsidP="00962794">
                    <w:pPr>
                      <w:jc w:val="right"/>
                      <w:rPr>
                        <w:sz w:val="13"/>
                        <w:szCs w:val="18"/>
                      </w:rPr>
                    </w:pPr>
                  </w:p>
                </w:tc>
                <w:tc>
                  <w:tcPr>
                    <w:tcW w:w="284" w:type="dxa"/>
                  </w:tcPr>
                  <w:p w14:paraId="5CFF773D" w14:textId="77777777" w:rsidR="002D787A" w:rsidRPr="00962377" w:rsidRDefault="002D787A" w:rsidP="00962794">
                    <w:pPr>
                      <w:jc w:val="right"/>
                      <w:rPr>
                        <w:sz w:val="13"/>
                        <w:szCs w:val="18"/>
                      </w:rPr>
                    </w:pPr>
                  </w:p>
                </w:tc>
                <w:tc>
                  <w:tcPr>
                    <w:tcW w:w="1276" w:type="dxa"/>
                  </w:tcPr>
                  <w:p w14:paraId="4F8E3E3E" w14:textId="77777777" w:rsidR="002D787A" w:rsidRPr="00962377" w:rsidRDefault="002D787A" w:rsidP="00962794">
                    <w:pPr>
                      <w:jc w:val="right"/>
                      <w:rPr>
                        <w:sz w:val="13"/>
                        <w:szCs w:val="18"/>
                      </w:rPr>
                    </w:pPr>
                  </w:p>
                </w:tc>
                <w:tc>
                  <w:tcPr>
                    <w:tcW w:w="1275" w:type="dxa"/>
                  </w:tcPr>
                  <w:p w14:paraId="1EF6BD9F" w14:textId="77777777" w:rsidR="002D787A" w:rsidRPr="00962377" w:rsidRDefault="002D787A" w:rsidP="00962794">
                    <w:pPr>
                      <w:jc w:val="right"/>
                      <w:rPr>
                        <w:sz w:val="13"/>
                        <w:szCs w:val="18"/>
                      </w:rPr>
                    </w:pPr>
                  </w:p>
                </w:tc>
                <w:tc>
                  <w:tcPr>
                    <w:tcW w:w="1134" w:type="dxa"/>
                  </w:tcPr>
                  <w:p w14:paraId="7AD54238" w14:textId="77777777" w:rsidR="002D787A" w:rsidRPr="00962377" w:rsidRDefault="002D787A" w:rsidP="00962794">
                    <w:pPr>
                      <w:jc w:val="right"/>
                      <w:rPr>
                        <w:sz w:val="13"/>
                        <w:szCs w:val="18"/>
                      </w:rPr>
                    </w:pPr>
                  </w:p>
                </w:tc>
                <w:tc>
                  <w:tcPr>
                    <w:tcW w:w="1276" w:type="dxa"/>
                  </w:tcPr>
                  <w:p w14:paraId="625A46CB" w14:textId="77777777" w:rsidR="002D787A" w:rsidRPr="00962377" w:rsidRDefault="002D787A" w:rsidP="00962794">
                    <w:pPr>
                      <w:jc w:val="right"/>
                      <w:rPr>
                        <w:sz w:val="13"/>
                        <w:szCs w:val="18"/>
                      </w:rPr>
                    </w:pPr>
                  </w:p>
                </w:tc>
                <w:tc>
                  <w:tcPr>
                    <w:tcW w:w="1134" w:type="dxa"/>
                  </w:tcPr>
                  <w:p w14:paraId="3C5ABBAE" w14:textId="77777777" w:rsidR="002D787A" w:rsidRPr="00962377" w:rsidRDefault="002D787A" w:rsidP="00962794">
                    <w:pPr>
                      <w:jc w:val="right"/>
                      <w:rPr>
                        <w:sz w:val="13"/>
                        <w:szCs w:val="18"/>
                      </w:rPr>
                    </w:pPr>
                  </w:p>
                </w:tc>
                <w:tc>
                  <w:tcPr>
                    <w:tcW w:w="284" w:type="dxa"/>
                  </w:tcPr>
                  <w:p w14:paraId="7FDEC531" w14:textId="77777777" w:rsidR="002D787A" w:rsidRPr="00962377" w:rsidRDefault="002D787A" w:rsidP="00962794">
                    <w:pPr>
                      <w:jc w:val="right"/>
                      <w:rPr>
                        <w:sz w:val="13"/>
                        <w:szCs w:val="18"/>
                      </w:rPr>
                    </w:pPr>
                  </w:p>
                </w:tc>
                <w:tc>
                  <w:tcPr>
                    <w:tcW w:w="1275" w:type="dxa"/>
                  </w:tcPr>
                  <w:p w14:paraId="203FF7D7" w14:textId="77777777" w:rsidR="002D787A" w:rsidRPr="00962377" w:rsidRDefault="002D787A" w:rsidP="00962794">
                    <w:pPr>
                      <w:jc w:val="right"/>
                      <w:rPr>
                        <w:sz w:val="13"/>
                        <w:szCs w:val="18"/>
                      </w:rPr>
                    </w:pPr>
                  </w:p>
                </w:tc>
                <w:tc>
                  <w:tcPr>
                    <w:tcW w:w="1276" w:type="dxa"/>
                  </w:tcPr>
                  <w:p w14:paraId="5113C381" w14:textId="77777777" w:rsidR="002D787A" w:rsidRPr="00962377" w:rsidRDefault="002D787A" w:rsidP="00962794">
                    <w:pPr>
                      <w:jc w:val="right"/>
                      <w:rPr>
                        <w:sz w:val="13"/>
                        <w:szCs w:val="18"/>
                      </w:rPr>
                    </w:pPr>
                  </w:p>
                </w:tc>
                <w:tc>
                  <w:tcPr>
                    <w:tcW w:w="1467" w:type="dxa"/>
                  </w:tcPr>
                  <w:p w14:paraId="7E4001E1" w14:textId="77777777" w:rsidR="002D787A" w:rsidRPr="00962377" w:rsidRDefault="002D787A" w:rsidP="00962794">
                    <w:pPr>
                      <w:jc w:val="right"/>
                      <w:rPr>
                        <w:sz w:val="13"/>
                        <w:szCs w:val="18"/>
                      </w:rPr>
                    </w:pPr>
                  </w:p>
                </w:tc>
              </w:tr>
              <w:tr w:rsidR="002D787A" w14:paraId="029EE636" w14:textId="77777777" w:rsidTr="00962794">
                <w:sdt>
                  <w:sdtPr>
                    <w:rPr>
                      <w:sz w:val="13"/>
                    </w:rPr>
                    <w:tag w:val="_PLD_9db953ff4eb242bd9b2d516481ce5c51"/>
                    <w:id w:val="-2146491253"/>
                    <w:lock w:val="sdtLocked"/>
                  </w:sdtPr>
                  <w:sdtEndPr/>
                  <w:sdtContent>
                    <w:tc>
                      <w:tcPr>
                        <w:tcW w:w="1361" w:type="dxa"/>
                      </w:tcPr>
                      <w:p w14:paraId="0793D2DB" w14:textId="77777777" w:rsidR="002D787A" w:rsidRPr="00962377" w:rsidRDefault="002D787A" w:rsidP="00962794">
                        <w:pPr>
                          <w:rPr>
                            <w:sz w:val="13"/>
                            <w:szCs w:val="18"/>
                          </w:rPr>
                        </w:pPr>
                        <w:r w:rsidRPr="00962377">
                          <w:rPr>
                            <w:sz w:val="13"/>
                            <w:szCs w:val="18"/>
                          </w:rPr>
                          <w:t>3．盈余公积弥补亏损</w:t>
                        </w:r>
                      </w:p>
                    </w:tc>
                  </w:sdtContent>
                </w:sdt>
                <w:tc>
                  <w:tcPr>
                    <w:tcW w:w="1276" w:type="dxa"/>
                  </w:tcPr>
                  <w:p w14:paraId="4D0CDDB8" w14:textId="77777777" w:rsidR="002D787A" w:rsidRPr="00962377" w:rsidRDefault="002D787A" w:rsidP="00962794">
                    <w:pPr>
                      <w:jc w:val="right"/>
                      <w:rPr>
                        <w:sz w:val="13"/>
                        <w:szCs w:val="18"/>
                      </w:rPr>
                    </w:pPr>
                  </w:p>
                </w:tc>
                <w:tc>
                  <w:tcPr>
                    <w:tcW w:w="283" w:type="dxa"/>
                  </w:tcPr>
                  <w:p w14:paraId="01A2C499" w14:textId="77777777" w:rsidR="002D787A" w:rsidRPr="00962377" w:rsidRDefault="002D787A" w:rsidP="00962794">
                    <w:pPr>
                      <w:jc w:val="right"/>
                      <w:rPr>
                        <w:sz w:val="13"/>
                        <w:szCs w:val="18"/>
                      </w:rPr>
                    </w:pPr>
                  </w:p>
                </w:tc>
                <w:tc>
                  <w:tcPr>
                    <w:tcW w:w="425" w:type="dxa"/>
                  </w:tcPr>
                  <w:p w14:paraId="5C5CD282" w14:textId="77777777" w:rsidR="002D787A" w:rsidRPr="00962377" w:rsidRDefault="002D787A" w:rsidP="00962794">
                    <w:pPr>
                      <w:jc w:val="right"/>
                      <w:rPr>
                        <w:sz w:val="13"/>
                        <w:szCs w:val="18"/>
                      </w:rPr>
                    </w:pPr>
                  </w:p>
                </w:tc>
                <w:tc>
                  <w:tcPr>
                    <w:tcW w:w="284" w:type="dxa"/>
                  </w:tcPr>
                  <w:p w14:paraId="7004B684" w14:textId="77777777" w:rsidR="002D787A" w:rsidRPr="00962377" w:rsidRDefault="002D787A" w:rsidP="00962794">
                    <w:pPr>
                      <w:jc w:val="right"/>
                      <w:rPr>
                        <w:sz w:val="13"/>
                        <w:szCs w:val="18"/>
                      </w:rPr>
                    </w:pPr>
                  </w:p>
                </w:tc>
                <w:tc>
                  <w:tcPr>
                    <w:tcW w:w="1276" w:type="dxa"/>
                  </w:tcPr>
                  <w:p w14:paraId="7FDAE3D4" w14:textId="77777777" w:rsidR="002D787A" w:rsidRPr="00962377" w:rsidRDefault="002D787A" w:rsidP="00962794">
                    <w:pPr>
                      <w:jc w:val="right"/>
                      <w:rPr>
                        <w:sz w:val="13"/>
                        <w:szCs w:val="18"/>
                      </w:rPr>
                    </w:pPr>
                  </w:p>
                </w:tc>
                <w:tc>
                  <w:tcPr>
                    <w:tcW w:w="1275" w:type="dxa"/>
                  </w:tcPr>
                  <w:p w14:paraId="0B634237" w14:textId="77777777" w:rsidR="002D787A" w:rsidRPr="00962377" w:rsidRDefault="002D787A" w:rsidP="00962794">
                    <w:pPr>
                      <w:jc w:val="right"/>
                      <w:rPr>
                        <w:sz w:val="13"/>
                        <w:szCs w:val="18"/>
                      </w:rPr>
                    </w:pPr>
                  </w:p>
                </w:tc>
                <w:tc>
                  <w:tcPr>
                    <w:tcW w:w="1134" w:type="dxa"/>
                  </w:tcPr>
                  <w:p w14:paraId="79EFF7BE" w14:textId="77777777" w:rsidR="002D787A" w:rsidRPr="00962377" w:rsidRDefault="002D787A" w:rsidP="00962794">
                    <w:pPr>
                      <w:jc w:val="right"/>
                      <w:rPr>
                        <w:sz w:val="13"/>
                        <w:szCs w:val="18"/>
                      </w:rPr>
                    </w:pPr>
                  </w:p>
                </w:tc>
                <w:tc>
                  <w:tcPr>
                    <w:tcW w:w="1276" w:type="dxa"/>
                  </w:tcPr>
                  <w:p w14:paraId="060023F8" w14:textId="77777777" w:rsidR="002D787A" w:rsidRPr="00962377" w:rsidRDefault="002D787A" w:rsidP="00962794">
                    <w:pPr>
                      <w:jc w:val="right"/>
                      <w:rPr>
                        <w:sz w:val="13"/>
                        <w:szCs w:val="18"/>
                      </w:rPr>
                    </w:pPr>
                  </w:p>
                </w:tc>
                <w:tc>
                  <w:tcPr>
                    <w:tcW w:w="1134" w:type="dxa"/>
                  </w:tcPr>
                  <w:p w14:paraId="4E70A2F5" w14:textId="77777777" w:rsidR="002D787A" w:rsidRPr="00962377" w:rsidRDefault="002D787A" w:rsidP="00962794">
                    <w:pPr>
                      <w:jc w:val="right"/>
                      <w:rPr>
                        <w:sz w:val="13"/>
                        <w:szCs w:val="18"/>
                      </w:rPr>
                    </w:pPr>
                  </w:p>
                </w:tc>
                <w:tc>
                  <w:tcPr>
                    <w:tcW w:w="284" w:type="dxa"/>
                  </w:tcPr>
                  <w:p w14:paraId="52285DE1" w14:textId="77777777" w:rsidR="002D787A" w:rsidRPr="00962377" w:rsidRDefault="002D787A" w:rsidP="00962794">
                    <w:pPr>
                      <w:jc w:val="right"/>
                      <w:rPr>
                        <w:sz w:val="13"/>
                        <w:szCs w:val="18"/>
                      </w:rPr>
                    </w:pPr>
                  </w:p>
                </w:tc>
                <w:tc>
                  <w:tcPr>
                    <w:tcW w:w="1275" w:type="dxa"/>
                  </w:tcPr>
                  <w:p w14:paraId="71A66883" w14:textId="77777777" w:rsidR="002D787A" w:rsidRPr="00962377" w:rsidRDefault="002D787A" w:rsidP="00962794">
                    <w:pPr>
                      <w:jc w:val="right"/>
                      <w:rPr>
                        <w:sz w:val="13"/>
                        <w:szCs w:val="18"/>
                      </w:rPr>
                    </w:pPr>
                  </w:p>
                </w:tc>
                <w:tc>
                  <w:tcPr>
                    <w:tcW w:w="1276" w:type="dxa"/>
                  </w:tcPr>
                  <w:p w14:paraId="18045963" w14:textId="77777777" w:rsidR="002D787A" w:rsidRPr="00962377" w:rsidRDefault="002D787A" w:rsidP="00962794">
                    <w:pPr>
                      <w:jc w:val="right"/>
                      <w:rPr>
                        <w:sz w:val="13"/>
                        <w:szCs w:val="18"/>
                      </w:rPr>
                    </w:pPr>
                  </w:p>
                </w:tc>
                <w:tc>
                  <w:tcPr>
                    <w:tcW w:w="1467" w:type="dxa"/>
                  </w:tcPr>
                  <w:p w14:paraId="79E5DEBD" w14:textId="77777777" w:rsidR="002D787A" w:rsidRPr="00962377" w:rsidRDefault="002D787A" w:rsidP="00962794">
                    <w:pPr>
                      <w:jc w:val="right"/>
                      <w:rPr>
                        <w:sz w:val="13"/>
                        <w:szCs w:val="18"/>
                      </w:rPr>
                    </w:pPr>
                  </w:p>
                </w:tc>
              </w:tr>
              <w:tr w:rsidR="002D787A" w14:paraId="24C9786C" w14:textId="77777777" w:rsidTr="00962794">
                <w:tc>
                  <w:tcPr>
                    <w:tcW w:w="1361" w:type="dxa"/>
                  </w:tcPr>
                  <w:sdt>
                    <w:sdtPr>
                      <w:rPr>
                        <w:sz w:val="13"/>
                        <w:szCs w:val="18"/>
                      </w:rPr>
                      <w:tag w:val="_PLD_4cff15a1162840c480701077d824f063"/>
                      <w:id w:val="768657111"/>
                      <w:lock w:val="sdtLocked"/>
                    </w:sdtPr>
                    <w:sdtEndPr/>
                    <w:sdtContent>
                      <w:p w14:paraId="24F24850" w14:textId="77777777" w:rsidR="002D787A" w:rsidRPr="00962377" w:rsidRDefault="002D787A" w:rsidP="00962794">
                        <w:pPr>
                          <w:rPr>
                            <w:sz w:val="13"/>
                          </w:rPr>
                        </w:pPr>
                        <w:r w:rsidRPr="00962377">
                          <w:rPr>
                            <w:sz w:val="13"/>
                            <w:szCs w:val="18"/>
                          </w:rPr>
                          <w:t>4．设定受益计划变动额结转留存收益</w:t>
                        </w:r>
                      </w:p>
                    </w:sdtContent>
                  </w:sdt>
                </w:tc>
                <w:tc>
                  <w:tcPr>
                    <w:tcW w:w="1276" w:type="dxa"/>
                  </w:tcPr>
                  <w:p w14:paraId="7DCCDC5C" w14:textId="77777777" w:rsidR="002D787A" w:rsidRPr="00962377" w:rsidRDefault="002D787A" w:rsidP="00962794">
                    <w:pPr>
                      <w:jc w:val="right"/>
                      <w:rPr>
                        <w:sz w:val="13"/>
                        <w:szCs w:val="18"/>
                      </w:rPr>
                    </w:pPr>
                  </w:p>
                </w:tc>
                <w:tc>
                  <w:tcPr>
                    <w:tcW w:w="283" w:type="dxa"/>
                  </w:tcPr>
                  <w:p w14:paraId="372EA836" w14:textId="77777777" w:rsidR="002D787A" w:rsidRPr="00962377" w:rsidRDefault="002D787A" w:rsidP="00962794">
                    <w:pPr>
                      <w:jc w:val="right"/>
                      <w:rPr>
                        <w:sz w:val="13"/>
                        <w:szCs w:val="18"/>
                      </w:rPr>
                    </w:pPr>
                  </w:p>
                </w:tc>
                <w:tc>
                  <w:tcPr>
                    <w:tcW w:w="425" w:type="dxa"/>
                  </w:tcPr>
                  <w:p w14:paraId="13F803F3" w14:textId="77777777" w:rsidR="002D787A" w:rsidRPr="00962377" w:rsidRDefault="002D787A" w:rsidP="00962794">
                    <w:pPr>
                      <w:jc w:val="right"/>
                      <w:rPr>
                        <w:sz w:val="13"/>
                        <w:szCs w:val="18"/>
                      </w:rPr>
                    </w:pPr>
                  </w:p>
                </w:tc>
                <w:tc>
                  <w:tcPr>
                    <w:tcW w:w="284" w:type="dxa"/>
                  </w:tcPr>
                  <w:p w14:paraId="2CBC3D12" w14:textId="77777777" w:rsidR="002D787A" w:rsidRPr="00962377" w:rsidRDefault="002D787A" w:rsidP="00962794">
                    <w:pPr>
                      <w:jc w:val="right"/>
                      <w:rPr>
                        <w:sz w:val="13"/>
                        <w:szCs w:val="18"/>
                      </w:rPr>
                    </w:pPr>
                  </w:p>
                </w:tc>
                <w:tc>
                  <w:tcPr>
                    <w:tcW w:w="1276" w:type="dxa"/>
                  </w:tcPr>
                  <w:p w14:paraId="4C7FB36E" w14:textId="77777777" w:rsidR="002D787A" w:rsidRPr="00962377" w:rsidRDefault="002D787A" w:rsidP="00962794">
                    <w:pPr>
                      <w:jc w:val="right"/>
                      <w:rPr>
                        <w:sz w:val="13"/>
                        <w:szCs w:val="18"/>
                      </w:rPr>
                    </w:pPr>
                  </w:p>
                </w:tc>
                <w:tc>
                  <w:tcPr>
                    <w:tcW w:w="1275" w:type="dxa"/>
                  </w:tcPr>
                  <w:p w14:paraId="5A135F45" w14:textId="77777777" w:rsidR="002D787A" w:rsidRPr="00962377" w:rsidRDefault="002D787A" w:rsidP="00962794">
                    <w:pPr>
                      <w:jc w:val="right"/>
                      <w:rPr>
                        <w:sz w:val="13"/>
                        <w:szCs w:val="18"/>
                      </w:rPr>
                    </w:pPr>
                  </w:p>
                </w:tc>
                <w:tc>
                  <w:tcPr>
                    <w:tcW w:w="1134" w:type="dxa"/>
                  </w:tcPr>
                  <w:p w14:paraId="343AD1E1" w14:textId="77777777" w:rsidR="002D787A" w:rsidRPr="00962377" w:rsidRDefault="002D787A" w:rsidP="00962794">
                    <w:pPr>
                      <w:jc w:val="right"/>
                      <w:rPr>
                        <w:sz w:val="13"/>
                        <w:szCs w:val="18"/>
                      </w:rPr>
                    </w:pPr>
                  </w:p>
                </w:tc>
                <w:tc>
                  <w:tcPr>
                    <w:tcW w:w="1276" w:type="dxa"/>
                  </w:tcPr>
                  <w:p w14:paraId="4F926939" w14:textId="77777777" w:rsidR="002D787A" w:rsidRPr="00962377" w:rsidRDefault="002D787A" w:rsidP="00962794">
                    <w:pPr>
                      <w:jc w:val="right"/>
                      <w:rPr>
                        <w:sz w:val="13"/>
                        <w:szCs w:val="18"/>
                      </w:rPr>
                    </w:pPr>
                  </w:p>
                </w:tc>
                <w:tc>
                  <w:tcPr>
                    <w:tcW w:w="1134" w:type="dxa"/>
                  </w:tcPr>
                  <w:p w14:paraId="3EDB8A4C" w14:textId="77777777" w:rsidR="002D787A" w:rsidRPr="00962377" w:rsidRDefault="002D787A" w:rsidP="00962794">
                    <w:pPr>
                      <w:jc w:val="right"/>
                      <w:rPr>
                        <w:sz w:val="13"/>
                        <w:szCs w:val="18"/>
                      </w:rPr>
                    </w:pPr>
                  </w:p>
                </w:tc>
                <w:tc>
                  <w:tcPr>
                    <w:tcW w:w="284" w:type="dxa"/>
                  </w:tcPr>
                  <w:p w14:paraId="0755503E" w14:textId="77777777" w:rsidR="002D787A" w:rsidRPr="00962377" w:rsidRDefault="002D787A" w:rsidP="00962794">
                    <w:pPr>
                      <w:jc w:val="right"/>
                      <w:rPr>
                        <w:sz w:val="13"/>
                        <w:szCs w:val="18"/>
                      </w:rPr>
                    </w:pPr>
                  </w:p>
                </w:tc>
                <w:tc>
                  <w:tcPr>
                    <w:tcW w:w="1275" w:type="dxa"/>
                  </w:tcPr>
                  <w:p w14:paraId="6EF40AB3" w14:textId="77777777" w:rsidR="002D787A" w:rsidRPr="00962377" w:rsidRDefault="002D787A" w:rsidP="00962794">
                    <w:pPr>
                      <w:jc w:val="right"/>
                      <w:rPr>
                        <w:sz w:val="13"/>
                        <w:szCs w:val="18"/>
                      </w:rPr>
                    </w:pPr>
                  </w:p>
                </w:tc>
                <w:tc>
                  <w:tcPr>
                    <w:tcW w:w="1276" w:type="dxa"/>
                  </w:tcPr>
                  <w:p w14:paraId="234B6D5D" w14:textId="77777777" w:rsidR="002D787A" w:rsidRPr="00962377" w:rsidRDefault="002D787A" w:rsidP="00962794">
                    <w:pPr>
                      <w:jc w:val="right"/>
                      <w:rPr>
                        <w:sz w:val="13"/>
                        <w:szCs w:val="18"/>
                      </w:rPr>
                    </w:pPr>
                  </w:p>
                </w:tc>
                <w:tc>
                  <w:tcPr>
                    <w:tcW w:w="1467" w:type="dxa"/>
                  </w:tcPr>
                  <w:p w14:paraId="1FAF57D6" w14:textId="77777777" w:rsidR="002D787A" w:rsidRPr="00962377" w:rsidRDefault="002D787A" w:rsidP="00962794">
                    <w:pPr>
                      <w:jc w:val="right"/>
                      <w:rPr>
                        <w:sz w:val="13"/>
                        <w:szCs w:val="18"/>
                      </w:rPr>
                    </w:pPr>
                  </w:p>
                </w:tc>
              </w:tr>
              <w:tr w:rsidR="002D787A" w14:paraId="35E3DA3F" w14:textId="77777777" w:rsidTr="00962794">
                <w:sdt>
                  <w:sdtPr>
                    <w:rPr>
                      <w:sz w:val="13"/>
                    </w:rPr>
                    <w:tag w:val="_PLD_3ac599075bf24593ba41b1bec2fb0e9e"/>
                    <w:id w:val="-1669390294"/>
                    <w:lock w:val="sdtLocked"/>
                  </w:sdtPr>
                  <w:sdtEndPr/>
                  <w:sdtContent>
                    <w:tc>
                      <w:tcPr>
                        <w:tcW w:w="1361" w:type="dxa"/>
                      </w:tcPr>
                      <w:p w14:paraId="601D8C3E" w14:textId="77777777" w:rsidR="002D787A" w:rsidRPr="00962377" w:rsidRDefault="002D787A" w:rsidP="00962794">
                        <w:pPr>
                          <w:rPr>
                            <w:sz w:val="13"/>
                            <w:szCs w:val="18"/>
                          </w:rPr>
                        </w:pPr>
                        <w:r w:rsidRPr="00962377">
                          <w:rPr>
                            <w:rFonts w:hint="eastAsia"/>
                            <w:sz w:val="13"/>
                            <w:szCs w:val="18"/>
                          </w:rPr>
                          <w:t>5</w:t>
                        </w:r>
                        <w:r w:rsidRPr="00962377">
                          <w:rPr>
                            <w:sz w:val="13"/>
                            <w:szCs w:val="18"/>
                          </w:rPr>
                          <w:t>．其他</w:t>
                        </w:r>
                      </w:p>
                    </w:tc>
                  </w:sdtContent>
                </w:sdt>
                <w:tc>
                  <w:tcPr>
                    <w:tcW w:w="1276" w:type="dxa"/>
                  </w:tcPr>
                  <w:p w14:paraId="689A0B86" w14:textId="77777777" w:rsidR="002D787A" w:rsidRPr="00962377" w:rsidRDefault="002D787A" w:rsidP="00962794">
                    <w:pPr>
                      <w:jc w:val="right"/>
                      <w:rPr>
                        <w:sz w:val="13"/>
                        <w:szCs w:val="18"/>
                      </w:rPr>
                    </w:pPr>
                  </w:p>
                </w:tc>
                <w:tc>
                  <w:tcPr>
                    <w:tcW w:w="283" w:type="dxa"/>
                  </w:tcPr>
                  <w:p w14:paraId="78B90E2F" w14:textId="77777777" w:rsidR="002D787A" w:rsidRPr="00962377" w:rsidRDefault="002D787A" w:rsidP="00962794">
                    <w:pPr>
                      <w:jc w:val="right"/>
                      <w:rPr>
                        <w:sz w:val="13"/>
                        <w:szCs w:val="18"/>
                      </w:rPr>
                    </w:pPr>
                  </w:p>
                </w:tc>
                <w:tc>
                  <w:tcPr>
                    <w:tcW w:w="425" w:type="dxa"/>
                  </w:tcPr>
                  <w:p w14:paraId="6E62209A" w14:textId="77777777" w:rsidR="002D787A" w:rsidRPr="00962377" w:rsidRDefault="002D787A" w:rsidP="00962794">
                    <w:pPr>
                      <w:jc w:val="right"/>
                      <w:rPr>
                        <w:sz w:val="13"/>
                        <w:szCs w:val="18"/>
                      </w:rPr>
                    </w:pPr>
                  </w:p>
                </w:tc>
                <w:tc>
                  <w:tcPr>
                    <w:tcW w:w="284" w:type="dxa"/>
                  </w:tcPr>
                  <w:p w14:paraId="458993C7" w14:textId="77777777" w:rsidR="002D787A" w:rsidRPr="00962377" w:rsidRDefault="002D787A" w:rsidP="00962794">
                    <w:pPr>
                      <w:jc w:val="right"/>
                      <w:rPr>
                        <w:sz w:val="13"/>
                        <w:szCs w:val="18"/>
                      </w:rPr>
                    </w:pPr>
                  </w:p>
                </w:tc>
                <w:tc>
                  <w:tcPr>
                    <w:tcW w:w="1276" w:type="dxa"/>
                  </w:tcPr>
                  <w:p w14:paraId="49F71F6C" w14:textId="77777777" w:rsidR="002D787A" w:rsidRPr="00962377" w:rsidRDefault="002D787A" w:rsidP="00962794">
                    <w:pPr>
                      <w:jc w:val="right"/>
                      <w:rPr>
                        <w:sz w:val="13"/>
                        <w:szCs w:val="18"/>
                      </w:rPr>
                    </w:pPr>
                  </w:p>
                </w:tc>
                <w:tc>
                  <w:tcPr>
                    <w:tcW w:w="1275" w:type="dxa"/>
                  </w:tcPr>
                  <w:p w14:paraId="287D3BD1" w14:textId="77777777" w:rsidR="002D787A" w:rsidRPr="00962377" w:rsidRDefault="002D787A" w:rsidP="00962794">
                    <w:pPr>
                      <w:jc w:val="right"/>
                      <w:rPr>
                        <w:sz w:val="13"/>
                        <w:szCs w:val="18"/>
                      </w:rPr>
                    </w:pPr>
                  </w:p>
                </w:tc>
                <w:tc>
                  <w:tcPr>
                    <w:tcW w:w="1134" w:type="dxa"/>
                  </w:tcPr>
                  <w:p w14:paraId="676C82A3" w14:textId="77777777" w:rsidR="002D787A" w:rsidRPr="00962377" w:rsidRDefault="002D787A" w:rsidP="00962794">
                    <w:pPr>
                      <w:jc w:val="right"/>
                      <w:rPr>
                        <w:sz w:val="13"/>
                        <w:szCs w:val="18"/>
                      </w:rPr>
                    </w:pPr>
                  </w:p>
                </w:tc>
                <w:tc>
                  <w:tcPr>
                    <w:tcW w:w="1276" w:type="dxa"/>
                  </w:tcPr>
                  <w:p w14:paraId="48DC8C85" w14:textId="77777777" w:rsidR="002D787A" w:rsidRPr="00962377" w:rsidRDefault="002D787A" w:rsidP="00962794">
                    <w:pPr>
                      <w:jc w:val="right"/>
                      <w:rPr>
                        <w:sz w:val="13"/>
                        <w:szCs w:val="18"/>
                      </w:rPr>
                    </w:pPr>
                  </w:p>
                </w:tc>
                <w:tc>
                  <w:tcPr>
                    <w:tcW w:w="1134" w:type="dxa"/>
                  </w:tcPr>
                  <w:p w14:paraId="500793F8" w14:textId="77777777" w:rsidR="002D787A" w:rsidRPr="00962377" w:rsidRDefault="002D787A" w:rsidP="00962794">
                    <w:pPr>
                      <w:jc w:val="right"/>
                      <w:rPr>
                        <w:sz w:val="13"/>
                        <w:szCs w:val="18"/>
                      </w:rPr>
                    </w:pPr>
                  </w:p>
                </w:tc>
                <w:tc>
                  <w:tcPr>
                    <w:tcW w:w="284" w:type="dxa"/>
                  </w:tcPr>
                  <w:p w14:paraId="4DC48023" w14:textId="77777777" w:rsidR="002D787A" w:rsidRPr="00962377" w:rsidRDefault="002D787A" w:rsidP="00962794">
                    <w:pPr>
                      <w:jc w:val="right"/>
                      <w:rPr>
                        <w:sz w:val="13"/>
                        <w:szCs w:val="18"/>
                      </w:rPr>
                    </w:pPr>
                  </w:p>
                </w:tc>
                <w:tc>
                  <w:tcPr>
                    <w:tcW w:w="1275" w:type="dxa"/>
                  </w:tcPr>
                  <w:p w14:paraId="06749FE7" w14:textId="77777777" w:rsidR="002D787A" w:rsidRPr="00962377" w:rsidRDefault="002D787A" w:rsidP="00962794">
                    <w:pPr>
                      <w:jc w:val="right"/>
                      <w:rPr>
                        <w:sz w:val="13"/>
                        <w:szCs w:val="18"/>
                      </w:rPr>
                    </w:pPr>
                  </w:p>
                </w:tc>
                <w:tc>
                  <w:tcPr>
                    <w:tcW w:w="1276" w:type="dxa"/>
                  </w:tcPr>
                  <w:p w14:paraId="43270495" w14:textId="77777777" w:rsidR="002D787A" w:rsidRPr="00962377" w:rsidRDefault="002D787A" w:rsidP="00962794">
                    <w:pPr>
                      <w:jc w:val="right"/>
                      <w:rPr>
                        <w:sz w:val="13"/>
                        <w:szCs w:val="18"/>
                      </w:rPr>
                    </w:pPr>
                  </w:p>
                </w:tc>
                <w:tc>
                  <w:tcPr>
                    <w:tcW w:w="1467" w:type="dxa"/>
                  </w:tcPr>
                  <w:p w14:paraId="4AE7B3A7" w14:textId="77777777" w:rsidR="002D787A" w:rsidRPr="00962377" w:rsidRDefault="002D787A" w:rsidP="00962794">
                    <w:pPr>
                      <w:jc w:val="right"/>
                      <w:rPr>
                        <w:sz w:val="13"/>
                        <w:szCs w:val="18"/>
                      </w:rPr>
                    </w:pPr>
                  </w:p>
                </w:tc>
              </w:tr>
              <w:tr w:rsidR="002D787A" w14:paraId="2506EF79" w14:textId="77777777" w:rsidTr="00962794">
                <w:sdt>
                  <w:sdtPr>
                    <w:rPr>
                      <w:sz w:val="13"/>
                    </w:rPr>
                    <w:tag w:val="_PLD_e606d8680d944e6999b3743f1fcf75f9"/>
                    <w:id w:val="957835439"/>
                    <w:lock w:val="sdtLocked"/>
                  </w:sdtPr>
                  <w:sdtEndPr/>
                  <w:sdtContent>
                    <w:tc>
                      <w:tcPr>
                        <w:tcW w:w="1361" w:type="dxa"/>
                      </w:tcPr>
                      <w:p w14:paraId="01386ECB" w14:textId="77777777" w:rsidR="002D787A" w:rsidRPr="00962377" w:rsidRDefault="002D787A" w:rsidP="00962794">
                        <w:pPr>
                          <w:rPr>
                            <w:sz w:val="13"/>
                            <w:szCs w:val="18"/>
                          </w:rPr>
                        </w:pPr>
                        <w:r w:rsidRPr="00962377">
                          <w:rPr>
                            <w:rFonts w:hint="eastAsia"/>
                            <w:sz w:val="13"/>
                            <w:szCs w:val="18"/>
                          </w:rPr>
                          <w:t>（五）专项储备</w:t>
                        </w:r>
                      </w:p>
                    </w:tc>
                  </w:sdtContent>
                </w:sdt>
                <w:tc>
                  <w:tcPr>
                    <w:tcW w:w="1276" w:type="dxa"/>
                  </w:tcPr>
                  <w:p w14:paraId="6CFF154B" w14:textId="77777777" w:rsidR="002D787A" w:rsidRPr="00962377" w:rsidRDefault="002D787A" w:rsidP="00962794">
                    <w:pPr>
                      <w:jc w:val="right"/>
                      <w:rPr>
                        <w:sz w:val="13"/>
                        <w:szCs w:val="18"/>
                      </w:rPr>
                    </w:pPr>
                  </w:p>
                </w:tc>
                <w:tc>
                  <w:tcPr>
                    <w:tcW w:w="283" w:type="dxa"/>
                  </w:tcPr>
                  <w:p w14:paraId="10E0DD41" w14:textId="77777777" w:rsidR="002D787A" w:rsidRPr="00962377" w:rsidRDefault="002D787A" w:rsidP="00962794">
                    <w:pPr>
                      <w:jc w:val="right"/>
                      <w:rPr>
                        <w:sz w:val="13"/>
                        <w:szCs w:val="18"/>
                      </w:rPr>
                    </w:pPr>
                  </w:p>
                </w:tc>
                <w:tc>
                  <w:tcPr>
                    <w:tcW w:w="425" w:type="dxa"/>
                  </w:tcPr>
                  <w:p w14:paraId="1D94C122" w14:textId="77777777" w:rsidR="002D787A" w:rsidRPr="00962377" w:rsidRDefault="002D787A" w:rsidP="00962794">
                    <w:pPr>
                      <w:jc w:val="right"/>
                      <w:rPr>
                        <w:sz w:val="13"/>
                        <w:szCs w:val="18"/>
                      </w:rPr>
                    </w:pPr>
                  </w:p>
                </w:tc>
                <w:tc>
                  <w:tcPr>
                    <w:tcW w:w="284" w:type="dxa"/>
                  </w:tcPr>
                  <w:p w14:paraId="6EC209DE" w14:textId="77777777" w:rsidR="002D787A" w:rsidRPr="00962377" w:rsidRDefault="002D787A" w:rsidP="00962794">
                    <w:pPr>
                      <w:jc w:val="right"/>
                      <w:rPr>
                        <w:sz w:val="13"/>
                        <w:szCs w:val="18"/>
                      </w:rPr>
                    </w:pPr>
                  </w:p>
                </w:tc>
                <w:tc>
                  <w:tcPr>
                    <w:tcW w:w="1276" w:type="dxa"/>
                  </w:tcPr>
                  <w:p w14:paraId="250185A8" w14:textId="77777777" w:rsidR="002D787A" w:rsidRPr="00962377" w:rsidRDefault="002D787A" w:rsidP="00962794">
                    <w:pPr>
                      <w:jc w:val="right"/>
                      <w:rPr>
                        <w:sz w:val="13"/>
                        <w:szCs w:val="18"/>
                      </w:rPr>
                    </w:pPr>
                  </w:p>
                </w:tc>
                <w:tc>
                  <w:tcPr>
                    <w:tcW w:w="1275" w:type="dxa"/>
                  </w:tcPr>
                  <w:p w14:paraId="4671492F" w14:textId="77777777" w:rsidR="002D787A" w:rsidRPr="00962377" w:rsidRDefault="002D787A" w:rsidP="00962794">
                    <w:pPr>
                      <w:jc w:val="right"/>
                      <w:rPr>
                        <w:sz w:val="13"/>
                        <w:szCs w:val="18"/>
                      </w:rPr>
                    </w:pPr>
                  </w:p>
                </w:tc>
                <w:tc>
                  <w:tcPr>
                    <w:tcW w:w="1134" w:type="dxa"/>
                  </w:tcPr>
                  <w:p w14:paraId="03117109" w14:textId="77777777" w:rsidR="002D787A" w:rsidRPr="00962377" w:rsidRDefault="002D787A" w:rsidP="00962794">
                    <w:pPr>
                      <w:jc w:val="right"/>
                      <w:rPr>
                        <w:sz w:val="13"/>
                        <w:szCs w:val="18"/>
                      </w:rPr>
                    </w:pPr>
                  </w:p>
                </w:tc>
                <w:tc>
                  <w:tcPr>
                    <w:tcW w:w="1276" w:type="dxa"/>
                  </w:tcPr>
                  <w:p w14:paraId="4F2A1B65" w14:textId="77777777" w:rsidR="002D787A" w:rsidRPr="00962377" w:rsidRDefault="002D787A" w:rsidP="00962794">
                    <w:pPr>
                      <w:jc w:val="right"/>
                      <w:rPr>
                        <w:sz w:val="13"/>
                        <w:szCs w:val="18"/>
                      </w:rPr>
                    </w:pPr>
                    <w:r w:rsidRPr="00962377">
                      <w:rPr>
                        <w:sz w:val="13"/>
                      </w:rPr>
                      <w:t>-4,849,232.10</w:t>
                    </w:r>
                  </w:p>
                </w:tc>
                <w:tc>
                  <w:tcPr>
                    <w:tcW w:w="1134" w:type="dxa"/>
                  </w:tcPr>
                  <w:p w14:paraId="1D69C338" w14:textId="77777777" w:rsidR="002D787A" w:rsidRPr="00962377" w:rsidRDefault="002D787A" w:rsidP="00962794">
                    <w:pPr>
                      <w:jc w:val="right"/>
                      <w:rPr>
                        <w:sz w:val="13"/>
                        <w:szCs w:val="18"/>
                      </w:rPr>
                    </w:pPr>
                  </w:p>
                </w:tc>
                <w:tc>
                  <w:tcPr>
                    <w:tcW w:w="284" w:type="dxa"/>
                  </w:tcPr>
                  <w:p w14:paraId="7D72F76F" w14:textId="77777777" w:rsidR="002D787A" w:rsidRPr="00962377" w:rsidRDefault="002D787A" w:rsidP="00962794">
                    <w:pPr>
                      <w:jc w:val="right"/>
                      <w:rPr>
                        <w:sz w:val="13"/>
                        <w:szCs w:val="18"/>
                      </w:rPr>
                    </w:pPr>
                  </w:p>
                </w:tc>
                <w:tc>
                  <w:tcPr>
                    <w:tcW w:w="1275" w:type="dxa"/>
                  </w:tcPr>
                  <w:p w14:paraId="3E8B5117" w14:textId="77777777" w:rsidR="002D787A" w:rsidRPr="00962377" w:rsidRDefault="002D787A" w:rsidP="00962794">
                    <w:pPr>
                      <w:jc w:val="right"/>
                      <w:rPr>
                        <w:sz w:val="13"/>
                        <w:szCs w:val="18"/>
                      </w:rPr>
                    </w:pPr>
                  </w:p>
                </w:tc>
                <w:tc>
                  <w:tcPr>
                    <w:tcW w:w="1276" w:type="dxa"/>
                  </w:tcPr>
                  <w:p w14:paraId="01B2AB43" w14:textId="77777777" w:rsidR="002D787A" w:rsidRPr="00962377" w:rsidRDefault="002D787A" w:rsidP="00962794">
                    <w:pPr>
                      <w:jc w:val="right"/>
                      <w:rPr>
                        <w:sz w:val="13"/>
                        <w:szCs w:val="18"/>
                      </w:rPr>
                    </w:pPr>
                    <w:r w:rsidRPr="00962377">
                      <w:rPr>
                        <w:sz w:val="13"/>
                      </w:rPr>
                      <w:t>815,510.29</w:t>
                    </w:r>
                  </w:p>
                </w:tc>
                <w:tc>
                  <w:tcPr>
                    <w:tcW w:w="1467" w:type="dxa"/>
                  </w:tcPr>
                  <w:p w14:paraId="3E60DCE4" w14:textId="77777777" w:rsidR="002D787A" w:rsidRPr="00962377" w:rsidRDefault="002D787A" w:rsidP="00962794">
                    <w:pPr>
                      <w:jc w:val="right"/>
                      <w:rPr>
                        <w:sz w:val="13"/>
                        <w:szCs w:val="18"/>
                      </w:rPr>
                    </w:pPr>
                    <w:r w:rsidRPr="00962377">
                      <w:rPr>
                        <w:sz w:val="13"/>
                      </w:rPr>
                      <w:t>-4,033,721.81</w:t>
                    </w:r>
                  </w:p>
                </w:tc>
              </w:tr>
              <w:tr w:rsidR="002D787A" w14:paraId="0D6D7B28" w14:textId="77777777" w:rsidTr="00962794">
                <w:sdt>
                  <w:sdtPr>
                    <w:rPr>
                      <w:sz w:val="13"/>
                    </w:rPr>
                    <w:tag w:val="_PLD_c1e7a107b4eb42c48000b98a786d499c"/>
                    <w:id w:val="1609231568"/>
                    <w:lock w:val="sdtLocked"/>
                  </w:sdtPr>
                  <w:sdtEndPr/>
                  <w:sdtContent>
                    <w:tc>
                      <w:tcPr>
                        <w:tcW w:w="1361" w:type="dxa"/>
                      </w:tcPr>
                      <w:p w14:paraId="161DBADE" w14:textId="77777777" w:rsidR="002D787A" w:rsidRPr="00962377" w:rsidRDefault="002D787A" w:rsidP="00962794">
                        <w:pPr>
                          <w:rPr>
                            <w:sz w:val="13"/>
                            <w:szCs w:val="18"/>
                          </w:rPr>
                        </w:pPr>
                        <w:r w:rsidRPr="00962377">
                          <w:rPr>
                            <w:rFonts w:hint="eastAsia"/>
                            <w:sz w:val="13"/>
                            <w:szCs w:val="18"/>
                          </w:rPr>
                          <w:t>1．本期提取</w:t>
                        </w:r>
                      </w:p>
                    </w:tc>
                  </w:sdtContent>
                </w:sdt>
                <w:tc>
                  <w:tcPr>
                    <w:tcW w:w="1276" w:type="dxa"/>
                  </w:tcPr>
                  <w:p w14:paraId="0D969C2F" w14:textId="77777777" w:rsidR="002D787A" w:rsidRPr="00962377" w:rsidRDefault="002D787A" w:rsidP="00962794">
                    <w:pPr>
                      <w:jc w:val="right"/>
                      <w:rPr>
                        <w:sz w:val="13"/>
                        <w:szCs w:val="18"/>
                      </w:rPr>
                    </w:pPr>
                  </w:p>
                </w:tc>
                <w:tc>
                  <w:tcPr>
                    <w:tcW w:w="283" w:type="dxa"/>
                  </w:tcPr>
                  <w:p w14:paraId="65F28021" w14:textId="77777777" w:rsidR="002D787A" w:rsidRPr="00962377" w:rsidRDefault="002D787A" w:rsidP="00962794">
                    <w:pPr>
                      <w:jc w:val="right"/>
                      <w:rPr>
                        <w:sz w:val="13"/>
                        <w:szCs w:val="18"/>
                      </w:rPr>
                    </w:pPr>
                  </w:p>
                </w:tc>
                <w:tc>
                  <w:tcPr>
                    <w:tcW w:w="425" w:type="dxa"/>
                  </w:tcPr>
                  <w:p w14:paraId="232A4FA7" w14:textId="77777777" w:rsidR="002D787A" w:rsidRPr="00962377" w:rsidRDefault="002D787A" w:rsidP="00962794">
                    <w:pPr>
                      <w:jc w:val="right"/>
                      <w:rPr>
                        <w:sz w:val="13"/>
                        <w:szCs w:val="18"/>
                      </w:rPr>
                    </w:pPr>
                  </w:p>
                </w:tc>
                <w:tc>
                  <w:tcPr>
                    <w:tcW w:w="284" w:type="dxa"/>
                  </w:tcPr>
                  <w:p w14:paraId="293E6F18" w14:textId="77777777" w:rsidR="002D787A" w:rsidRPr="00962377" w:rsidRDefault="002D787A" w:rsidP="00962794">
                    <w:pPr>
                      <w:jc w:val="right"/>
                      <w:rPr>
                        <w:sz w:val="13"/>
                        <w:szCs w:val="18"/>
                      </w:rPr>
                    </w:pPr>
                  </w:p>
                </w:tc>
                <w:tc>
                  <w:tcPr>
                    <w:tcW w:w="1276" w:type="dxa"/>
                  </w:tcPr>
                  <w:p w14:paraId="5B38B2C0" w14:textId="77777777" w:rsidR="002D787A" w:rsidRPr="00962377" w:rsidRDefault="002D787A" w:rsidP="00962794">
                    <w:pPr>
                      <w:jc w:val="right"/>
                      <w:rPr>
                        <w:sz w:val="13"/>
                        <w:szCs w:val="18"/>
                      </w:rPr>
                    </w:pPr>
                  </w:p>
                </w:tc>
                <w:tc>
                  <w:tcPr>
                    <w:tcW w:w="1275" w:type="dxa"/>
                  </w:tcPr>
                  <w:p w14:paraId="292E5115" w14:textId="77777777" w:rsidR="002D787A" w:rsidRPr="00962377" w:rsidRDefault="002D787A" w:rsidP="00962794">
                    <w:pPr>
                      <w:jc w:val="right"/>
                      <w:rPr>
                        <w:sz w:val="13"/>
                        <w:szCs w:val="18"/>
                      </w:rPr>
                    </w:pPr>
                  </w:p>
                </w:tc>
                <w:tc>
                  <w:tcPr>
                    <w:tcW w:w="1134" w:type="dxa"/>
                  </w:tcPr>
                  <w:p w14:paraId="70E96A98" w14:textId="77777777" w:rsidR="002D787A" w:rsidRPr="00962377" w:rsidRDefault="002D787A" w:rsidP="00962794">
                    <w:pPr>
                      <w:jc w:val="right"/>
                      <w:rPr>
                        <w:sz w:val="13"/>
                        <w:szCs w:val="18"/>
                      </w:rPr>
                    </w:pPr>
                  </w:p>
                </w:tc>
                <w:tc>
                  <w:tcPr>
                    <w:tcW w:w="1276" w:type="dxa"/>
                  </w:tcPr>
                  <w:p w14:paraId="45AB2C80" w14:textId="77777777" w:rsidR="002D787A" w:rsidRPr="00962377" w:rsidRDefault="002D787A" w:rsidP="00962794">
                    <w:pPr>
                      <w:jc w:val="right"/>
                      <w:rPr>
                        <w:sz w:val="13"/>
                        <w:szCs w:val="18"/>
                      </w:rPr>
                    </w:pPr>
                    <w:r w:rsidRPr="00962377">
                      <w:rPr>
                        <w:sz w:val="13"/>
                      </w:rPr>
                      <w:t>101,295,472.74</w:t>
                    </w:r>
                  </w:p>
                </w:tc>
                <w:tc>
                  <w:tcPr>
                    <w:tcW w:w="1134" w:type="dxa"/>
                  </w:tcPr>
                  <w:p w14:paraId="52D6F7E6" w14:textId="77777777" w:rsidR="002D787A" w:rsidRPr="00962377" w:rsidRDefault="002D787A" w:rsidP="00962794">
                    <w:pPr>
                      <w:jc w:val="right"/>
                      <w:rPr>
                        <w:sz w:val="13"/>
                        <w:szCs w:val="18"/>
                      </w:rPr>
                    </w:pPr>
                  </w:p>
                </w:tc>
                <w:tc>
                  <w:tcPr>
                    <w:tcW w:w="284" w:type="dxa"/>
                  </w:tcPr>
                  <w:p w14:paraId="1BF124BF" w14:textId="77777777" w:rsidR="002D787A" w:rsidRPr="00962377" w:rsidRDefault="002D787A" w:rsidP="00962794">
                    <w:pPr>
                      <w:jc w:val="right"/>
                      <w:rPr>
                        <w:sz w:val="13"/>
                        <w:szCs w:val="18"/>
                      </w:rPr>
                    </w:pPr>
                  </w:p>
                </w:tc>
                <w:tc>
                  <w:tcPr>
                    <w:tcW w:w="1275" w:type="dxa"/>
                  </w:tcPr>
                  <w:p w14:paraId="0D1B8656" w14:textId="77777777" w:rsidR="002D787A" w:rsidRPr="00962377" w:rsidRDefault="002D787A" w:rsidP="00962794">
                    <w:pPr>
                      <w:jc w:val="right"/>
                      <w:rPr>
                        <w:sz w:val="13"/>
                        <w:szCs w:val="18"/>
                      </w:rPr>
                    </w:pPr>
                  </w:p>
                </w:tc>
                <w:tc>
                  <w:tcPr>
                    <w:tcW w:w="1276" w:type="dxa"/>
                  </w:tcPr>
                  <w:p w14:paraId="73FD47A3" w14:textId="77777777" w:rsidR="002D787A" w:rsidRPr="00962377" w:rsidRDefault="002D787A" w:rsidP="00962794">
                    <w:pPr>
                      <w:jc w:val="right"/>
                      <w:rPr>
                        <w:sz w:val="13"/>
                        <w:szCs w:val="18"/>
                      </w:rPr>
                    </w:pPr>
                    <w:r w:rsidRPr="00962377">
                      <w:rPr>
                        <w:sz w:val="13"/>
                      </w:rPr>
                      <w:t>1,778,846.10</w:t>
                    </w:r>
                  </w:p>
                </w:tc>
                <w:tc>
                  <w:tcPr>
                    <w:tcW w:w="1467" w:type="dxa"/>
                  </w:tcPr>
                  <w:p w14:paraId="56B23379" w14:textId="77777777" w:rsidR="002D787A" w:rsidRPr="00962377" w:rsidRDefault="002D787A" w:rsidP="00962794">
                    <w:pPr>
                      <w:jc w:val="right"/>
                      <w:rPr>
                        <w:sz w:val="13"/>
                        <w:szCs w:val="18"/>
                      </w:rPr>
                    </w:pPr>
                    <w:r w:rsidRPr="00962377">
                      <w:rPr>
                        <w:sz w:val="13"/>
                      </w:rPr>
                      <w:t>103,074,318.84</w:t>
                    </w:r>
                  </w:p>
                </w:tc>
              </w:tr>
              <w:tr w:rsidR="002D787A" w14:paraId="57C7FDA4" w14:textId="77777777" w:rsidTr="00962794">
                <w:sdt>
                  <w:sdtPr>
                    <w:rPr>
                      <w:sz w:val="13"/>
                    </w:rPr>
                    <w:tag w:val="_PLD_69b59bbd4f7a49708a1fc0c2a96e3869"/>
                    <w:id w:val="1422217985"/>
                    <w:lock w:val="sdtLocked"/>
                  </w:sdtPr>
                  <w:sdtEndPr/>
                  <w:sdtContent>
                    <w:tc>
                      <w:tcPr>
                        <w:tcW w:w="1361" w:type="dxa"/>
                      </w:tcPr>
                      <w:p w14:paraId="3C1A6AF9" w14:textId="77777777" w:rsidR="002D787A" w:rsidRPr="00962377" w:rsidRDefault="002D787A" w:rsidP="00962794">
                        <w:pPr>
                          <w:rPr>
                            <w:sz w:val="13"/>
                            <w:szCs w:val="18"/>
                          </w:rPr>
                        </w:pPr>
                        <w:r w:rsidRPr="00962377">
                          <w:rPr>
                            <w:rFonts w:hint="eastAsia"/>
                            <w:sz w:val="13"/>
                            <w:szCs w:val="18"/>
                          </w:rPr>
                          <w:t>2．本期使用</w:t>
                        </w:r>
                      </w:p>
                    </w:tc>
                  </w:sdtContent>
                </w:sdt>
                <w:tc>
                  <w:tcPr>
                    <w:tcW w:w="1276" w:type="dxa"/>
                  </w:tcPr>
                  <w:p w14:paraId="5C86AA32" w14:textId="77777777" w:rsidR="002D787A" w:rsidRPr="00962377" w:rsidRDefault="002D787A" w:rsidP="00962794">
                    <w:pPr>
                      <w:jc w:val="right"/>
                      <w:rPr>
                        <w:sz w:val="13"/>
                        <w:szCs w:val="18"/>
                      </w:rPr>
                    </w:pPr>
                  </w:p>
                </w:tc>
                <w:tc>
                  <w:tcPr>
                    <w:tcW w:w="283" w:type="dxa"/>
                  </w:tcPr>
                  <w:p w14:paraId="353C34E7" w14:textId="77777777" w:rsidR="002D787A" w:rsidRPr="00962377" w:rsidRDefault="002D787A" w:rsidP="00962794">
                    <w:pPr>
                      <w:jc w:val="right"/>
                      <w:rPr>
                        <w:sz w:val="13"/>
                        <w:szCs w:val="18"/>
                      </w:rPr>
                    </w:pPr>
                  </w:p>
                </w:tc>
                <w:tc>
                  <w:tcPr>
                    <w:tcW w:w="425" w:type="dxa"/>
                  </w:tcPr>
                  <w:p w14:paraId="61C65B9B" w14:textId="77777777" w:rsidR="002D787A" w:rsidRPr="00962377" w:rsidRDefault="002D787A" w:rsidP="00962794">
                    <w:pPr>
                      <w:jc w:val="right"/>
                      <w:rPr>
                        <w:sz w:val="13"/>
                        <w:szCs w:val="18"/>
                      </w:rPr>
                    </w:pPr>
                  </w:p>
                </w:tc>
                <w:tc>
                  <w:tcPr>
                    <w:tcW w:w="284" w:type="dxa"/>
                  </w:tcPr>
                  <w:p w14:paraId="11B53369" w14:textId="77777777" w:rsidR="002D787A" w:rsidRPr="00962377" w:rsidRDefault="002D787A" w:rsidP="00962794">
                    <w:pPr>
                      <w:jc w:val="right"/>
                      <w:rPr>
                        <w:sz w:val="13"/>
                        <w:szCs w:val="18"/>
                      </w:rPr>
                    </w:pPr>
                  </w:p>
                </w:tc>
                <w:tc>
                  <w:tcPr>
                    <w:tcW w:w="1276" w:type="dxa"/>
                  </w:tcPr>
                  <w:p w14:paraId="6F81FE69" w14:textId="77777777" w:rsidR="002D787A" w:rsidRPr="00962377" w:rsidRDefault="002D787A" w:rsidP="00962794">
                    <w:pPr>
                      <w:jc w:val="right"/>
                      <w:rPr>
                        <w:sz w:val="13"/>
                        <w:szCs w:val="18"/>
                      </w:rPr>
                    </w:pPr>
                  </w:p>
                </w:tc>
                <w:tc>
                  <w:tcPr>
                    <w:tcW w:w="1275" w:type="dxa"/>
                  </w:tcPr>
                  <w:p w14:paraId="6909F5FB" w14:textId="77777777" w:rsidR="002D787A" w:rsidRPr="00962377" w:rsidRDefault="002D787A" w:rsidP="00962794">
                    <w:pPr>
                      <w:jc w:val="right"/>
                      <w:rPr>
                        <w:sz w:val="13"/>
                        <w:szCs w:val="18"/>
                      </w:rPr>
                    </w:pPr>
                  </w:p>
                </w:tc>
                <w:tc>
                  <w:tcPr>
                    <w:tcW w:w="1134" w:type="dxa"/>
                  </w:tcPr>
                  <w:p w14:paraId="3E2E977E" w14:textId="77777777" w:rsidR="002D787A" w:rsidRPr="00962377" w:rsidRDefault="002D787A" w:rsidP="00962794">
                    <w:pPr>
                      <w:jc w:val="right"/>
                      <w:rPr>
                        <w:sz w:val="13"/>
                        <w:szCs w:val="18"/>
                      </w:rPr>
                    </w:pPr>
                  </w:p>
                </w:tc>
                <w:tc>
                  <w:tcPr>
                    <w:tcW w:w="1276" w:type="dxa"/>
                  </w:tcPr>
                  <w:p w14:paraId="1C76998A" w14:textId="77777777" w:rsidR="002D787A" w:rsidRPr="00962377" w:rsidRDefault="002D787A" w:rsidP="00962794">
                    <w:pPr>
                      <w:jc w:val="right"/>
                      <w:rPr>
                        <w:sz w:val="13"/>
                        <w:szCs w:val="18"/>
                      </w:rPr>
                    </w:pPr>
                    <w:r w:rsidRPr="00962377">
                      <w:rPr>
                        <w:sz w:val="13"/>
                      </w:rPr>
                      <w:t>106,144,704.84</w:t>
                    </w:r>
                  </w:p>
                </w:tc>
                <w:tc>
                  <w:tcPr>
                    <w:tcW w:w="1134" w:type="dxa"/>
                  </w:tcPr>
                  <w:p w14:paraId="0CECF1AB" w14:textId="77777777" w:rsidR="002D787A" w:rsidRPr="00962377" w:rsidRDefault="002D787A" w:rsidP="00962794">
                    <w:pPr>
                      <w:jc w:val="right"/>
                      <w:rPr>
                        <w:sz w:val="13"/>
                        <w:szCs w:val="18"/>
                      </w:rPr>
                    </w:pPr>
                  </w:p>
                </w:tc>
                <w:tc>
                  <w:tcPr>
                    <w:tcW w:w="284" w:type="dxa"/>
                  </w:tcPr>
                  <w:p w14:paraId="78FFD8E0" w14:textId="77777777" w:rsidR="002D787A" w:rsidRPr="00962377" w:rsidRDefault="002D787A" w:rsidP="00962794">
                    <w:pPr>
                      <w:jc w:val="right"/>
                      <w:rPr>
                        <w:sz w:val="13"/>
                        <w:szCs w:val="18"/>
                      </w:rPr>
                    </w:pPr>
                  </w:p>
                </w:tc>
                <w:tc>
                  <w:tcPr>
                    <w:tcW w:w="1275" w:type="dxa"/>
                  </w:tcPr>
                  <w:p w14:paraId="0A300C94" w14:textId="77777777" w:rsidR="002D787A" w:rsidRPr="00962377" w:rsidRDefault="002D787A" w:rsidP="00962794">
                    <w:pPr>
                      <w:jc w:val="right"/>
                      <w:rPr>
                        <w:sz w:val="13"/>
                        <w:szCs w:val="18"/>
                      </w:rPr>
                    </w:pPr>
                  </w:p>
                </w:tc>
                <w:tc>
                  <w:tcPr>
                    <w:tcW w:w="1276" w:type="dxa"/>
                  </w:tcPr>
                  <w:p w14:paraId="705F3F56" w14:textId="77777777" w:rsidR="002D787A" w:rsidRPr="00962377" w:rsidRDefault="002D787A" w:rsidP="00962794">
                    <w:pPr>
                      <w:jc w:val="right"/>
                      <w:rPr>
                        <w:sz w:val="13"/>
                        <w:szCs w:val="18"/>
                      </w:rPr>
                    </w:pPr>
                    <w:r w:rsidRPr="00962377">
                      <w:rPr>
                        <w:sz w:val="13"/>
                      </w:rPr>
                      <w:t>963,335.81</w:t>
                    </w:r>
                  </w:p>
                </w:tc>
                <w:tc>
                  <w:tcPr>
                    <w:tcW w:w="1467" w:type="dxa"/>
                  </w:tcPr>
                  <w:p w14:paraId="110DC194" w14:textId="77777777" w:rsidR="002D787A" w:rsidRPr="00962377" w:rsidRDefault="002D787A" w:rsidP="00962794">
                    <w:pPr>
                      <w:jc w:val="right"/>
                      <w:rPr>
                        <w:sz w:val="13"/>
                        <w:szCs w:val="18"/>
                      </w:rPr>
                    </w:pPr>
                    <w:r w:rsidRPr="00962377">
                      <w:rPr>
                        <w:sz w:val="13"/>
                      </w:rPr>
                      <w:t>107,108,040.65</w:t>
                    </w:r>
                  </w:p>
                </w:tc>
              </w:tr>
              <w:tr w:rsidR="002D787A" w14:paraId="5BB95269" w14:textId="77777777" w:rsidTr="00962794">
                <w:sdt>
                  <w:sdtPr>
                    <w:rPr>
                      <w:sz w:val="13"/>
                    </w:rPr>
                    <w:tag w:val="_PLD_8e6f5912872d41cc910f3bdca18b82d0"/>
                    <w:id w:val="-1774089037"/>
                    <w:lock w:val="sdtLocked"/>
                  </w:sdtPr>
                  <w:sdtEndPr/>
                  <w:sdtContent>
                    <w:tc>
                      <w:tcPr>
                        <w:tcW w:w="1361" w:type="dxa"/>
                      </w:tcPr>
                      <w:p w14:paraId="2E5A633B" w14:textId="77777777" w:rsidR="002D787A" w:rsidRPr="00962377" w:rsidRDefault="002D787A" w:rsidP="00962794">
                        <w:pPr>
                          <w:rPr>
                            <w:sz w:val="13"/>
                            <w:szCs w:val="18"/>
                          </w:rPr>
                        </w:pPr>
                        <w:r w:rsidRPr="00962377">
                          <w:rPr>
                            <w:rFonts w:hint="eastAsia"/>
                            <w:sz w:val="13"/>
                            <w:szCs w:val="18"/>
                          </w:rPr>
                          <w:t>（六）其他</w:t>
                        </w:r>
                      </w:p>
                    </w:tc>
                  </w:sdtContent>
                </w:sdt>
                <w:tc>
                  <w:tcPr>
                    <w:tcW w:w="1276" w:type="dxa"/>
                  </w:tcPr>
                  <w:p w14:paraId="5C9DA26D" w14:textId="77777777" w:rsidR="002D787A" w:rsidRPr="00962377" w:rsidRDefault="002D787A" w:rsidP="00962794">
                    <w:pPr>
                      <w:jc w:val="right"/>
                      <w:rPr>
                        <w:sz w:val="13"/>
                        <w:szCs w:val="18"/>
                      </w:rPr>
                    </w:pPr>
                  </w:p>
                </w:tc>
                <w:tc>
                  <w:tcPr>
                    <w:tcW w:w="283" w:type="dxa"/>
                  </w:tcPr>
                  <w:p w14:paraId="266D2131" w14:textId="77777777" w:rsidR="002D787A" w:rsidRPr="00962377" w:rsidRDefault="002D787A" w:rsidP="00962794">
                    <w:pPr>
                      <w:jc w:val="right"/>
                      <w:rPr>
                        <w:sz w:val="13"/>
                        <w:szCs w:val="18"/>
                      </w:rPr>
                    </w:pPr>
                  </w:p>
                </w:tc>
                <w:tc>
                  <w:tcPr>
                    <w:tcW w:w="425" w:type="dxa"/>
                  </w:tcPr>
                  <w:p w14:paraId="439F165D" w14:textId="77777777" w:rsidR="002D787A" w:rsidRPr="00962377" w:rsidRDefault="002D787A" w:rsidP="00962794">
                    <w:pPr>
                      <w:jc w:val="right"/>
                      <w:rPr>
                        <w:sz w:val="13"/>
                        <w:szCs w:val="18"/>
                      </w:rPr>
                    </w:pPr>
                  </w:p>
                </w:tc>
                <w:tc>
                  <w:tcPr>
                    <w:tcW w:w="284" w:type="dxa"/>
                  </w:tcPr>
                  <w:p w14:paraId="4929C527" w14:textId="77777777" w:rsidR="002D787A" w:rsidRPr="00962377" w:rsidRDefault="002D787A" w:rsidP="00962794">
                    <w:pPr>
                      <w:jc w:val="right"/>
                      <w:rPr>
                        <w:sz w:val="13"/>
                        <w:szCs w:val="18"/>
                      </w:rPr>
                    </w:pPr>
                  </w:p>
                </w:tc>
                <w:tc>
                  <w:tcPr>
                    <w:tcW w:w="1276" w:type="dxa"/>
                  </w:tcPr>
                  <w:p w14:paraId="627D3B10" w14:textId="77777777" w:rsidR="002D787A" w:rsidRPr="00962377" w:rsidRDefault="002D787A" w:rsidP="00962794">
                    <w:pPr>
                      <w:jc w:val="right"/>
                      <w:rPr>
                        <w:sz w:val="13"/>
                        <w:szCs w:val="18"/>
                      </w:rPr>
                    </w:pPr>
                  </w:p>
                </w:tc>
                <w:tc>
                  <w:tcPr>
                    <w:tcW w:w="1275" w:type="dxa"/>
                  </w:tcPr>
                  <w:p w14:paraId="794FC31B" w14:textId="77777777" w:rsidR="002D787A" w:rsidRPr="00962377" w:rsidRDefault="002D787A" w:rsidP="00962794">
                    <w:pPr>
                      <w:jc w:val="right"/>
                      <w:rPr>
                        <w:sz w:val="13"/>
                        <w:szCs w:val="18"/>
                      </w:rPr>
                    </w:pPr>
                  </w:p>
                </w:tc>
                <w:tc>
                  <w:tcPr>
                    <w:tcW w:w="1134" w:type="dxa"/>
                  </w:tcPr>
                  <w:p w14:paraId="03FCCB0A" w14:textId="77777777" w:rsidR="002D787A" w:rsidRPr="00962377" w:rsidRDefault="002D787A" w:rsidP="00962794">
                    <w:pPr>
                      <w:jc w:val="right"/>
                      <w:rPr>
                        <w:sz w:val="13"/>
                        <w:szCs w:val="18"/>
                      </w:rPr>
                    </w:pPr>
                  </w:p>
                </w:tc>
                <w:tc>
                  <w:tcPr>
                    <w:tcW w:w="1276" w:type="dxa"/>
                  </w:tcPr>
                  <w:p w14:paraId="1405E539" w14:textId="77777777" w:rsidR="002D787A" w:rsidRPr="00962377" w:rsidRDefault="002D787A" w:rsidP="00962794">
                    <w:pPr>
                      <w:jc w:val="right"/>
                      <w:rPr>
                        <w:sz w:val="13"/>
                        <w:szCs w:val="18"/>
                      </w:rPr>
                    </w:pPr>
                  </w:p>
                </w:tc>
                <w:tc>
                  <w:tcPr>
                    <w:tcW w:w="1134" w:type="dxa"/>
                  </w:tcPr>
                  <w:p w14:paraId="41378417" w14:textId="77777777" w:rsidR="002D787A" w:rsidRPr="00962377" w:rsidRDefault="002D787A" w:rsidP="00962794">
                    <w:pPr>
                      <w:jc w:val="right"/>
                      <w:rPr>
                        <w:sz w:val="13"/>
                        <w:szCs w:val="18"/>
                      </w:rPr>
                    </w:pPr>
                  </w:p>
                </w:tc>
                <w:tc>
                  <w:tcPr>
                    <w:tcW w:w="284" w:type="dxa"/>
                  </w:tcPr>
                  <w:p w14:paraId="09D32BAB" w14:textId="77777777" w:rsidR="002D787A" w:rsidRPr="00962377" w:rsidRDefault="002D787A" w:rsidP="00962794">
                    <w:pPr>
                      <w:jc w:val="right"/>
                      <w:rPr>
                        <w:sz w:val="13"/>
                        <w:szCs w:val="18"/>
                      </w:rPr>
                    </w:pPr>
                  </w:p>
                </w:tc>
                <w:tc>
                  <w:tcPr>
                    <w:tcW w:w="1275" w:type="dxa"/>
                  </w:tcPr>
                  <w:p w14:paraId="053EF346" w14:textId="77777777" w:rsidR="002D787A" w:rsidRPr="00962377" w:rsidRDefault="002D787A" w:rsidP="00962794">
                    <w:pPr>
                      <w:jc w:val="right"/>
                      <w:rPr>
                        <w:sz w:val="13"/>
                        <w:szCs w:val="18"/>
                      </w:rPr>
                    </w:pPr>
                  </w:p>
                </w:tc>
                <w:tc>
                  <w:tcPr>
                    <w:tcW w:w="1276" w:type="dxa"/>
                  </w:tcPr>
                  <w:p w14:paraId="5B078817" w14:textId="77777777" w:rsidR="002D787A" w:rsidRPr="00962377" w:rsidRDefault="002D787A" w:rsidP="00962794">
                    <w:pPr>
                      <w:jc w:val="right"/>
                      <w:rPr>
                        <w:sz w:val="13"/>
                        <w:szCs w:val="18"/>
                      </w:rPr>
                    </w:pPr>
                  </w:p>
                </w:tc>
                <w:tc>
                  <w:tcPr>
                    <w:tcW w:w="1467" w:type="dxa"/>
                  </w:tcPr>
                  <w:p w14:paraId="4AFCB505" w14:textId="77777777" w:rsidR="002D787A" w:rsidRPr="00962377" w:rsidRDefault="002D787A" w:rsidP="00962794">
                    <w:pPr>
                      <w:jc w:val="right"/>
                      <w:rPr>
                        <w:sz w:val="13"/>
                        <w:szCs w:val="18"/>
                      </w:rPr>
                    </w:pPr>
                  </w:p>
                </w:tc>
              </w:tr>
              <w:tr w:rsidR="002D787A" w14:paraId="4BC06ADD" w14:textId="77777777" w:rsidTr="00962794">
                <w:sdt>
                  <w:sdtPr>
                    <w:rPr>
                      <w:sz w:val="13"/>
                    </w:rPr>
                    <w:tag w:val="_PLD_f6ec7abefe954758b48497b1b1440546"/>
                    <w:id w:val="337041119"/>
                    <w:lock w:val="sdtLocked"/>
                  </w:sdtPr>
                  <w:sdtEndPr/>
                  <w:sdtContent>
                    <w:tc>
                      <w:tcPr>
                        <w:tcW w:w="1361" w:type="dxa"/>
                      </w:tcPr>
                      <w:p w14:paraId="6F9B7EED" w14:textId="77777777" w:rsidR="002D787A" w:rsidRPr="00962377" w:rsidRDefault="002D787A" w:rsidP="00962794">
                        <w:pPr>
                          <w:rPr>
                            <w:sz w:val="13"/>
                            <w:szCs w:val="18"/>
                          </w:rPr>
                        </w:pPr>
                        <w:r w:rsidRPr="00962377">
                          <w:rPr>
                            <w:sz w:val="13"/>
                            <w:szCs w:val="18"/>
                          </w:rPr>
                          <w:t>四、本期期末余额</w:t>
                        </w:r>
                      </w:p>
                    </w:tc>
                  </w:sdtContent>
                </w:sdt>
                <w:tc>
                  <w:tcPr>
                    <w:tcW w:w="1276" w:type="dxa"/>
                  </w:tcPr>
                  <w:p w14:paraId="3B6142CF" w14:textId="77777777" w:rsidR="002D787A" w:rsidRPr="00962377" w:rsidRDefault="002D787A" w:rsidP="00962794">
                    <w:pPr>
                      <w:jc w:val="right"/>
                      <w:rPr>
                        <w:sz w:val="13"/>
                        <w:szCs w:val="18"/>
                      </w:rPr>
                    </w:pPr>
                    <w:r w:rsidRPr="00962377">
                      <w:rPr>
                        <w:sz w:val="13"/>
                      </w:rPr>
                      <w:t>1,739,573,853.00</w:t>
                    </w:r>
                  </w:p>
                </w:tc>
                <w:tc>
                  <w:tcPr>
                    <w:tcW w:w="283" w:type="dxa"/>
                  </w:tcPr>
                  <w:p w14:paraId="1D4CCAA8" w14:textId="77777777" w:rsidR="002D787A" w:rsidRPr="00962377" w:rsidRDefault="002D787A" w:rsidP="00962794">
                    <w:pPr>
                      <w:jc w:val="right"/>
                      <w:rPr>
                        <w:sz w:val="13"/>
                        <w:szCs w:val="18"/>
                      </w:rPr>
                    </w:pPr>
                  </w:p>
                </w:tc>
                <w:tc>
                  <w:tcPr>
                    <w:tcW w:w="425" w:type="dxa"/>
                  </w:tcPr>
                  <w:p w14:paraId="26073F23" w14:textId="77777777" w:rsidR="002D787A" w:rsidRPr="00962377" w:rsidRDefault="002D787A" w:rsidP="00962794">
                    <w:pPr>
                      <w:jc w:val="right"/>
                      <w:rPr>
                        <w:sz w:val="13"/>
                        <w:szCs w:val="18"/>
                      </w:rPr>
                    </w:pPr>
                  </w:p>
                </w:tc>
                <w:tc>
                  <w:tcPr>
                    <w:tcW w:w="284" w:type="dxa"/>
                  </w:tcPr>
                  <w:p w14:paraId="7F0DECB7" w14:textId="77777777" w:rsidR="002D787A" w:rsidRPr="00962377" w:rsidRDefault="002D787A" w:rsidP="00962794">
                    <w:pPr>
                      <w:jc w:val="right"/>
                      <w:rPr>
                        <w:sz w:val="13"/>
                        <w:szCs w:val="18"/>
                      </w:rPr>
                    </w:pPr>
                  </w:p>
                </w:tc>
                <w:tc>
                  <w:tcPr>
                    <w:tcW w:w="1276" w:type="dxa"/>
                  </w:tcPr>
                  <w:p w14:paraId="543F21DD" w14:textId="77777777" w:rsidR="002D787A" w:rsidRPr="00962377" w:rsidRDefault="002D787A" w:rsidP="00962794">
                    <w:pPr>
                      <w:jc w:val="right"/>
                      <w:rPr>
                        <w:sz w:val="13"/>
                        <w:szCs w:val="18"/>
                      </w:rPr>
                    </w:pPr>
                    <w:r w:rsidRPr="00962377">
                      <w:rPr>
                        <w:sz w:val="13"/>
                      </w:rPr>
                      <w:t>1,018,607,147.43</w:t>
                    </w:r>
                  </w:p>
                </w:tc>
                <w:tc>
                  <w:tcPr>
                    <w:tcW w:w="1275" w:type="dxa"/>
                  </w:tcPr>
                  <w:p w14:paraId="1502FF05" w14:textId="77777777" w:rsidR="002D787A" w:rsidRPr="00962377" w:rsidRDefault="002D787A" w:rsidP="00962794">
                    <w:pPr>
                      <w:jc w:val="right"/>
                      <w:rPr>
                        <w:sz w:val="13"/>
                        <w:szCs w:val="18"/>
                      </w:rPr>
                    </w:pPr>
                    <w:r w:rsidRPr="00962377">
                      <w:rPr>
                        <w:sz w:val="13"/>
                      </w:rPr>
                      <w:t>16,130,466.87</w:t>
                    </w:r>
                  </w:p>
                </w:tc>
                <w:tc>
                  <w:tcPr>
                    <w:tcW w:w="1134" w:type="dxa"/>
                  </w:tcPr>
                  <w:p w14:paraId="2EFE0D3A" w14:textId="77777777" w:rsidR="002D787A" w:rsidRPr="00962377" w:rsidRDefault="002D787A" w:rsidP="00962794">
                    <w:pPr>
                      <w:jc w:val="right"/>
                      <w:rPr>
                        <w:sz w:val="13"/>
                        <w:szCs w:val="18"/>
                      </w:rPr>
                    </w:pPr>
                    <w:r w:rsidRPr="00962377">
                      <w:rPr>
                        <w:sz w:val="13"/>
                      </w:rPr>
                      <w:t>-14,836,670.86</w:t>
                    </w:r>
                  </w:p>
                </w:tc>
                <w:tc>
                  <w:tcPr>
                    <w:tcW w:w="1276" w:type="dxa"/>
                  </w:tcPr>
                  <w:p w14:paraId="634E3C91" w14:textId="77777777" w:rsidR="002D787A" w:rsidRPr="00962377" w:rsidRDefault="002D787A" w:rsidP="00962794">
                    <w:pPr>
                      <w:jc w:val="right"/>
                      <w:rPr>
                        <w:sz w:val="13"/>
                        <w:szCs w:val="18"/>
                      </w:rPr>
                    </w:pPr>
                    <w:r w:rsidRPr="00962377">
                      <w:rPr>
                        <w:sz w:val="13"/>
                      </w:rPr>
                      <w:t>94,036,594.61</w:t>
                    </w:r>
                  </w:p>
                </w:tc>
                <w:tc>
                  <w:tcPr>
                    <w:tcW w:w="1134" w:type="dxa"/>
                  </w:tcPr>
                  <w:p w14:paraId="4B765FFD" w14:textId="77777777" w:rsidR="002D787A" w:rsidRPr="00962377" w:rsidRDefault="002D787A" w:rsidP="00962794">
                    <w:pPr>
                      <w:jc w:val="right"/>
                      <w:rPr>
                        <w:sz w:val="13"/>
                        <w:szCs w:val="18"/>
                      </w:rPr>
                    </w:pPr>
                    <w:r w:rsidRPr="00962377">
                      <w:rPr>
                        <w:sz w:val="13"/>
                      </w:rPr>
                      <w:t>453,695,615.07</w:t>
                    </w:r>
                  </w:p>
                </w:tc>
                <w:tc>
                  <w:tcPr>
                    <w:tcW w:w="284" w:type="dxa"/>
                  </w:tcPr>
                  <w:p w14:paraId="174D5A88" w14:textId="77777777" w:rsidR="002D787A" w:rsidRPr="00962377" w:rsidRDefault="002D787A" w:rsidP="00962794">
                    <w:pPr>
                      <w:jc w:val="right"/>
                      <w:rPr>
                        <w:sz w:val="13"/>
                        <w:szCs w:val="18"/>
                      </w:rPr>
                    </w:pPr>
                  </w:p>
                </w:tc>
                <w:tc>
                  <w:tcPr>
                    <w:tcW w:w="1275" w:type="dxa"/>
                  </w:tcPr>
                  <w:p w14:paraId="0D96E349" w14:textId="77777777" w:rsidR="002D787A" w:rsidRPr="00962377" w:rsidRDefault="002D787A" w:rsidP="00962794">
                    <w:pPr>
                      <w:jc w:val="right"/>
                      <w:rPr>
                        <w:sz w:val="13"/>
                        <w:szCs w:val="18"/>
                      </w:rPr>
                    </w:pPr>
                    <w:r w:rsidRPr="00962377">
                      <w:rPr>
                        <w:sz w:val="13"/>
                      </w:rPr>
                      <w:t>5,430,482,268.67</w:t>
                    </w:r>
                  </w:p>
                </w:tc>
                <w:tc>
                  <w:tcPr>
                    <w:tcW w:w="1276" w:type="dxa"/>
                  </w:tcPr>
                  <w:p w14:paraId="709A0CC2" w14:textId="77777777" w:rsidR="002D787A" w:rsidRPr="00962377" w:rsidRDefault="002D787A" w:rsidP="00962794">
                    <w:pPr>
                      <w:jc w:val="right"/>
                      <w:rPr>
                        <w:sz w:val="13"/>
                        <w:szCs w:val="18"/>
                      </w:rPr>
                    </w:pPr>
                    <w:r w:rsidRPr="00962377">
                      <w:rPr>
                        <w:sz w:val="13"/>
                      </w:rPr>
                      <w:t>439,579,898.09</w:t>
                    </w:r>
                  </w:p>
                </w:tc>
                <w:tc>
                  <w:tcPr>
                    <w:tcW w:w="1467" w:type="dxa"/>
                  </w:tcPr>
                  <w:p w14:paraId="60E852E1" w14:textId="77777777" w:rsidR="002D787A" w:rsidRPr="00962377" w:rsidRDefault="002D787A" w:rsidP="00962794">
                    <w:pPr>
                      <w:jc w:val="right"/>
                      <w:rPr>
                        <w:sz w:val="13"/>
                        <w:szCs w:val="18"/>
                      </w:rPr>
                    </w:pPr>
                    <w:r w:rsidRPr="00962377">
                      <w:rPr>
                        <w:sz w:val="13"/>
                      </w:rPr>
                      <w:t>9,145,008,239.14</w:t>
                    </w:r>
                  </w:p>
                </w:tc>
              </w:tr>
            </w:tbl>
            <w:p w14:paraId="2FD0740E" w14:textId="77777777" w:rsidR="002D787A" w:rsidRDefault="002D787A">
              <w:pPr>
                <w:pStyle w:val="affd"/>
              </w:pPr>
            </w:p>
            <w:p w14:paraId="6B0119C5" w14:textId="77777777" w:rsidR="00F81A9D" w:rsidRDefault="00F81A9D">
              <w:pPr>
                <w:snapToGrid w:val="0"/>
                <w:spacing w:line="240" w:lineRule="atLeast"/>
                <w:ind w:rightChars="-759" w:right="-1594"/>
                <w:rPr>
                  <w:szCs w:val="21"/>
                </w:rPr>
              </w:pPr>
            </w:p>
            <w:tbl>
              <w:tblPr>
                <w:tblStyle w:val="g1"/>
                <w:tblW w:w="14040"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75"/>
                <w:gridCol w:w="1276"/>
                <w:gridCol w:w="283"/>
                <w:gridCol w:w="284"/>
                <w:gridCol w:w="283"/>
                <w:gridCol w:w="1418"/>
                <w:gridCol w:w="1275"/>
                <w:gridCol w:w="1134"/>
                <w:gridCol w:w="1134"/>
                <w:gridCol w:w="1134"/>
                <w:gridCol w:w="567"/>
                <w:gridCol w:w="1276"/>
                <w:gridCol w:w="1134"/>
                <w:gridCol w:w="1467"/>
              </w:tblGrid>
              <w:tr w:rsidR="00E602BD" w14:paraId="45C6BDEF" w14:textId="77777777" w:rsidTr="00E602BD">
                <w:trPr>
                  <w:cantSplit/>
                </w:trPr>
                <w:tc>
                  <w:tcPr>
                    <w:tcW w:w="1375" w:type="dxa"/>
                    <w:vMerge w:val="restart"/>
                    <w:vAlign w:val="center"/>
                  </w:tcPr>
                  <w:sdt>
                    <w:sdtPr>
                      <w:rPr>
                        <w:rFonts w:hint="eastAsia"/>
                        <w:sz w:val="13"/>
                        <w:szCs w:val="18"/>
                      </w:rPr>
                      <w:tag w:val="_PLD_229212c664af43faa41821d5eec551b8"/>
                      <w:id w:val="-2035642475"/>
                      <w:lock w:val="sdtLocked"/>
                    </w:sdtPr>
                    <w:sdtEndPr/>
                    <w:sdtContent>
                      <w:p w14:paraId="24468EDB" w14:textId="77777777" w:rsidR="00E602BD" w:rsidRPr="00E602BD" w:rsidRDefault="00E602BD" w:rsidP="008D6CB5">
                        <w:pPr>
                          <w:snapToGrid w:val="0"/>
                          <w:spacing w:line="240" w:lineRule="atLeast"/>
                          <w:jc w:val="center"/>
                          <w:rPr>
                            <w:sz w:val="13"/>
                            <w:szCs w:val="18"/>
                          </w:rPr>
                        </w:pPr>
                        <w:r w:rsidRPr="00E602BD">
                          <w:rPr>
                            <w:rFonts w:hint="eastAsia"/>
                            <w:sz w:val="13"/>
                            <w:szCs w:val="18"/>
                          </w:rPr>
                          <w:t>项目</w:t>
                        </w:r>
                      </w:p>
                    </w:sdtContent>
                  </w:sdt>
                </w:tc>
                <w:tc>
                  <w:tcPr>
                    <w:tcW w:w="12665" w:type="dxa"/>
                    <w:gridSpan w:val="13"/>
                  </w:tcPr>
                  <w:p w14:paraId="41E33DCD" w14:textId="77777777" w:rsidR="00E602BD" w:rsidRPr="00E602BD" w:rsidRDefault="00244448" w:rsidP="008D6CB5">
                    <w:pPr>
                      <w:snapToGrid w:val="0"/>
                      <w:spacing w:line="240" w:lineRule="atLeast"/>
                      <w:ind w:rightChars="-759" w:right="-1594"/>
                      <w:jc w:val="center"/>
                      <w:rPr>
                        <w:sz w:val="13"/>
                      </w:rPr>
                    </w:pPr>
                    <w:sdt>
                      <w:sdtPr>
                        <w:rPr>
                          <w:sz w:val="13"/>
                        </w:rPr>
                        <w:tag w:val="_PLD_1b5efd3934e54ea6af1c4e73044e16b2"/>
                        <w:id w:val="-1204708664"/>
                        <w:lock w:val="sdtLocked"/>
                      </w:sdtPr>
                      <w:sdtEndPr/>
                      <w:sdtContent>
                        <w:r w:rsidR="00E602BD" w:rsidRPr="00E602BD">
                          <w:rPr>
                            <w:rFonts w:hint="eastAsia"/>
                            <w:sz w:val="13"/>
                            <w:szCs w:val="18"/>
                          </w:rPr>
                          <w:t>上期</w:t>
                        </w:r>
                      </w:sdtContent>
                    </w:sdt>
                    <w:r w:rsidR="00E602BD" w:rsidRPr="00E602BD">
                      <w:rPr>
                        <w:rFonts w:hint="eastAsia"/>
                        <w:sz w:val="13"/>
                      </w:rPr>
                      <w:t xml:space="preserve"> </w:t>
                    </w:r>
                  </w:p>
                </w:tc>
              </w:tr>
              <w:tr w:rsidR="00E602BD" w14:paraId="6E4143CA" w14:textId="77777777" w:rsidTr="00E602BD">
                <w:trPr>
                  <w:cantSplit/>
                  <w:trHeight w:val="471"/>
                </w:trPr>
                <w:tc>
                  <w:tcPr>
                    <w:tcW w:w="1375" w:type="dxa"/>
                    <w:vMerge/>
                  </w:tcPr>
                  <w:p w14:paraId="74715934" w14:textId="77777777" w:rsidR="00E602BD" w:rsidRPr="00E602BD" w:rsidRDefault="00E602BD" w:rsidP="008D6CB5">
                    <w:pPr>
                      <w:snapToGrid w:val="0"/>
                      <w:spacing w:line="240" w:lineRule="atLeast"/>
                      <w:ind w:rightChars="-759" w:right="-1594"/>
                      <w:rPr>
                        <w:sz w:val="13"/>
                        <w:szCs w:val="18"/>
                      </w:rPr>
                    </w:pPr>
                  </w:p>
                </w:tc>
                <w:sdt>
                  <w:sdtPr>
                    <w:rPr>
                      <w:sz w:val="13"/>
                    </w:rPr>
                    <w:tag w:val="_PLD_e725a8cacf9d4d1abedbfeae17c394e0"/>
                    <w:id w:val="1143846207"/>
                    <w:lock w:val="sdtLocked"/>
                  </w:sdtPr>
                  <w:sdtEndPr/>
                  <w:sdtContent>
                    <w:tc>
                      <w:tcPr>
                        <w:tcW w:w="10064" w:type="dxa"/>
                        <w:gridSpan w:val="11"/>
                        <w:vAlign w:val="center"/>
                      </w:tcPr>
                      <w:p w14:paraId="3B7828DC" w14:textId="77777777" w:rsidR="00E602BD" w:rsidRPr="00E602BD" w:rsidRDefault="00E602BD" w:rsidP="008D6CB5">
                        <w:pPr>
                          <w:snapToGrid w:val="0"/>
                          <w:spacing w:line="240" w:lineRule="atLeast"/>
                          <w:ind w:rightChars="-759" w:right="-1594"/>
                          <w:jc w:val="center"/>
                          <w:rPr>
                            <w:sz w:val="13"/>
                            <w:szCs w:val="18"/>
                          </w:rPr>
                        </w:pPr>
                        <w:r w:rsidRPr="00E602BD">
                          <w:rPr>
                            <w:sz w:val="13"/>
                            <w:szCs w:val="18"/>
                          </w:rPr>
                          <w:t>归属于母公司所有者权益</w:t>
                        </w:r>
                      </w:p>
                    </w:tc>
                  </w:sdtContent>
                </w:sdt>
                <w:sdt>
                  <w:sdtPr>
                    <w:rPr>
                      <w:sz w:val="13"/>
                    </w:rPr>
                    <w:tag w:val="_PLD_fe6c49384f0941088b29ad945caeb72b"/>
                    <w:id w:val="-2035254028"/>
                    <w:lock w:val="sdtLocked"/>
                  </w:sdtPr>
                  <w:sdtEndPr/>
                  <w:sdtContent>
                    <w:tc>
                      <w:tcPr>
                        <w:tcW w:w="1134" w:type="dxa"/>
                        <w:vMerge w:val="restart"/>
                        <w:vAlign w:val="center"/>
                      </w:tcPr>
                      <w:p w14:paraId="0BC45B43" w14:textId="77777777" w:rsidR="00E602BD" w:rsidRPr="00E602BD" w:rsidRDefault="00E602BD" w:rsidP="008D6CB5">
                        <w:pPr>
                          <w:jc w:val="center"/>
                          <w:rPr>
                            <w:sz w:val="13"/>
                            <w:szCs w:val="18"/>
                          </w:rPr>
                        </w:pPr>
                        <w:r w:rsidRPr="00E602BD">
                          <w:rPr>
                            <w:sz w:val="13"/>
                            <w:szCs w:val="18"/>
                          </w:rPr>
                          <w:t>少数股东权益</w:t>
                        </w:r>
                      </w:p>
                    </w:tc>
                  </w:sdtContent>
                </w:sdt>
                <w:sdt>
                  <w:sdtPr>
                    <w:rPr>
                      <w:sz w:val="13"/>
                    </w:rPr>
                    <w:tag w:val="_PLD_bbe71d4307504d648ce52638ee90ccd4"/>
                    <w:id w:val="88825647"/>
                    <w:lock w:val="sdtLocked"/>
                  </w:sdtPr>
                  <w:sdtEndPr/>
                  <w:sdtContent>
                    <w:tc>
                      <w:tcPr>
                        <w:tcW w:w="1467" w:type="dxa"/>
                        <w:vMerge w:val="restart"/>
                        <w:vAlign w:val="center"/>
                      </w:tcPr>
                      <w:p w14:paraId="06EDDCEE" w14:textId="77777777" w:rsidR="00E602BD" w:rsidRPr="00E602BD" w:rsidRDefault="00E602BD" w:rsidP="008D6CB5">
                        <w:pPr>
                          <w:jc w:val="center"/>
                          <w:rPr>
                            <w:sz w:val="13"/>
                            <w:szCs w:val="18"/>
                          </w:rPr>
                        </w:pPr>
                        <w:r w:rsidRPr="00E602BD">
                          <w:rPr>
                            <w:sz w:val="13"/>
                            <w:szCs w:val="18"/>
                          </w:rPr>
                          <w:t>所有者权益合计</w:t>
                        </w:r>
                      </w:p>
                    </w:tc>
                  </w:sdtContent>
                </w:sdt>
              </w:tr>
              <w:tr w:rsidR="00E602BD" w14:paraId="1CA325C6" w14:textId="77777777" w:rsidTr="00E602BD">
                <w:trPr>
                  <w:cantSplit/>
                  <w:trHeight w:val="383"/>
                </w:trPr>
                <w:tc>
                  <w:tcPr>
                    <w:tcW w:w="1375" w:type="dxa"/>
                    <w:vMerge/>
                  </w:tcPr>
                  <w:p w14:paraId="58D29876" w14:textId="77777777" w:rsidR="00E602BD" w:rsidRPr="00E602BD" w:rsidRDefault="00E602BD" w:rsidP="008D6CB5">
                    <w:pPr>
                      <w:snapToGrid w:val="0"/>
                      <w:spacing w:line="240" w:lineRule="atLeast"/>
                      <w:ind w:rightChars="-759" w:right="-1594"/>
                      <w:rPr>
                        <w:sz w:val="13"/>
                        <w:szCs w:val="18"/>
                      </w:rPr>
                    </w:pPr>
                  </w:p>
                </w:tc>
                <w:sdt>
                  <w:sdtPr>
                    <w:rPr>
                      <w:sz w:val="13"/>
                    </w:rPr>
                    <w:tag w:val="_PLD_941585ba85eb48fa931876151974e425"/>
                    <w:id w:val="-577057703"/>
                    <w:lock w:val="sdtLocked"/>
                  </w:sdtPr>
                  <w:sdtEndPr/>
                  <w:sdtContent>
                    <w:tc>
                      <w:tcPr>
                        <w:tcW w:w="1276" w:type="dxa"/>
                        <w:vMerge w:val="restart"/>
                        <w:vAlign w:val="center"/>
                      </w:tcPr>
                      <w:p w14:paraId="222FDF47" w14:textId="77777777" w:rsidR="00E602BD" w:rsidRPr="00E602BD" w:rsidRDefault="00E602BD" w:rsidP="008D6CB5">
                        <w:pPr>
                          <w:snapToGrid w:val="0"/>
                          <w:spacing w:line="240" w:lineRule="atLeast"/>
                          <w:jc w:val="center"/>
                          <w:rPr>
                            <w:sz w:val="13"/>
                            <w:szCs w:val="18"/>
                          </w:rPr>
                        </w:pPr>
                        <w:r w:rsidRPr="00E602BD">
                          <w:rPr>
                            <w:rFonts w:hint="eastAsia"/>
                            <w:sz w:val="13"/>
                            <w:szCs w:val="18"/>
                          </w:rPr>
                          <w:t>股本</w:t>
                        </w:r>
                      </w:p>
                    </w:tc>
                  </w:sdtContent>
                </w:sdt>
                <w:sdt>
                  <w:sdtPr>
                    <w:rPr>
                      <w:sz w:val="13"/>
                    </w:rPr>
                    <w:tag w:val="_PLD_4097b1c4c4f449ef94e9dedb67cf7c3a"/>
                    <w:id w:val="-456326844"/>
                    <w:lock w:val="sdtLocked"/>
                  </w:sdtPr>
                  <w:sdtEndPr/>
                  <w:sdtContent>
                    <w:tc>
                      <w:tcPr>
                        <w:tcW w:w="850" w:type="dxa"/>
                        <w:gridSpan w:val="3"/>
                        <w:vAlign w:val="center"/>
                      </w:tcPr>
                      <w:p w14:paraId="21957CAA" w14:textId="77777777" w:rsidR="00E602BD" w:rsidRPr="00E602BD" w:rsidRDefault="00E602BD" w:rsidP="008D6CB5">
                        <w:pPr>
                          <w:snapToGrid w:val="0"/>
                          <w:spacing w:line="240" w:lineRule="atLeast"/>
                          <w:jc w:val="center"/>
                          <w:rPr>
                            <w:sz w:val="13"/>
                            <w:szCs w:val="18"/>
                          </w:rPr>
                        </w:pPr>
                        <w:r w:rsidRPr="00E602BD">
                          <w:rPr>
                            <w:rFonts w:hint="eastAsia"/>
                            <w:sz w:val="13"/>
                            <w:szCs w:val="18"/>
                          </w:rPr>
                          <w:t>其他权益工具</w:t>
                        </w:r>
                      </w:p>
                    </w:tc>
                  </w:sdtContent>
                </w:sdt>
                <w:sdt>
                  <w:sdtPr>
                    <w:rPr>
                      <w:sz w:val="13"/>
                    </w:rPr>
                    <w:tag w:val="_PLD_f8441471f9a041ac884142e2c9e87055"/>
                    <w:id w:val="-447777226"/>
                    <w:lock w:val="sdtLocked"/>
                  </w:sdtPr>
                  <w:sdtEndPr/>
                  <w:sdtContent>
                    <w:tc>
                      <w:tcPr>
                        <w:tcW w:w="1418" w:type="dxa"/>
                        <w:vMerge w:val="restart"/>
                        <w:vAlign w:val="center"/>
                      </w:tcPr>
                      <w:p w14:paraId="7EDC3F60" w14:textId="77777777" w:rsidR="00E602BD" w:rsidRPr="00E602BD" w:rsidRDefault="00E602BD" w:rsidP="008D6CB5">
                        <w:pPr>
                          <w:snapToGrid w:val="0"/>
                          <w:spacing w:line="240" w:lineRule="atLeast"/>
                          <w:jc w:val="center"/>
                          <w:rPr>
                            <w:sz w:val="13"/>
                            <w:szCs w:val="18"/>
                          </w:rPr>
                        </w:pPr>
                        <w:r w:rsidRPr="00E602BD">
                          <w:rPr>
                            <w:rFonts w:hint="eastAsia"/>
                            <w:sz w:val="13"/>
                            <w:szCs w:val="18"/>
                          </w:rPr>
                          <w:t>资本公积</w:t>
                        </w:r>
                      </w:p>
                    </w:tc>
                  </w:sdtContent>
                </w:sdt>
                <w:sdt>
                  <w:sdtPr>
                    <w:rPr>
                      <w:sz w:val="13"/>
                    </w:rPr>
                    <w:tag w:val="_PLD_f972a7ccc15d4f409243ecc02ea77629"/>
                    <w:id w:val="1265034785"/>
                    <w:lock w:val="sdtLocked"/>
                  </w:sdtPr>
                  <w:sdtEndPr/>
                  <w:sdtContent>
                    <w:tc>
                      <w:tcPr>
                        <w:tcW w:w="1275" w:type="dxa"/>
                        <w:vMerge w:val="restart"/>
                        <w:vAlign w:val="center"/>
                      </w:tcPr>
                      <w:p w14:paraId="627839DD" w14:textId="77777777" w:rsidR="00E602BD" w:rsidRPr="00E602BD" w:rsidRDefault="00E602BD" w:rsidP="008D6CB5">
                        <w:pPr>
                          <w:snapToGrid w:val="0"/>
                          <w:spacing w:line="240" w:lineRule="atLeast"/>
                          <w:jc w:val="center"/>
                          <w:rPr>
                            <w:sz w:val="13"/>
                            <w:szCs w:val="18"/>
                          </w:rPr>
                        </w:pPr>
                        <w:r w:rsidRPr="00E602BD">
                          <w:rPr>
                            <w:rFonts w:hint="eastAsia"/>
                            <w:sz w:val="13"/>
                            <w:szCs w:val="18"/>
                          </w:rPr>
                          <w:t>减：库存股</w:t>
                        </w:r>
                      </w:p>
                    </w:tc>
                  </w:sdtContent>
                </w:sdt>
                <w:sdt>
                  <w:sdtPr>
                    <w:rPr>
                      <w:sz w:val="13"/>
                    </w:rPr>
                    <w:tag w:val="_PLD_32394603dc124fdb904af0ad8606aa79"/>
                    <w:id w:val="-207024718"/>
                    <w:lock w:val="sdtLocked"/>
                  </w:sdtPr>
                  <w:sdtEndPr/>
                  <w:sdtContent>
                    <w:tc>
                      <w:tcPr>
                        <w:tcW w:w="1134" w:type="dxa"/>
                        <w:vMerge w:val="restart"/>
                        <w:vAlign w:val="center"/>
                      </w:tcPr>
                      <w:p w14:paraId="3950B405" w14:textId="77777777" w:rsidR="00E602BD" w:rsidRPr="00E602BD" w:rsidRDefault="00E602BD" w:rsidP="008D6CB5">
                        <w:pPr>
                          <w:snapToGrid w:val="0"/>
                          <w:spacing w:line="240" w:lineRule="atLeast"/>
                          <w:jc w:val="center"/>
                          <w:rPr>
                            <w:sz w:val="13"/>
                            <w:szCs w:val="18"/>
                          </w:rPr>
                        </w:pPr>
                        <w:r w:rsidRPr="00E602BD">
                          <w:rPr>
                            <w:rFonts w:hint="eastAsia"/>
                            <w:sz w:val="13"/>
                            <w:szCs w:val="18"/>
                          </w:rPr>
                          <w:t>其他综合收益</w:t>
                        </w:r>
                      </w:p>
                    </w:tc>
                  </w:sdtContent>
                </w:sdt>
                <w:sdt>
                  <w:sdtPr>
                    <w:rPr>
                      <w:sz w:val="13"/>
                    </w:rPr>
                    <w:tag w:val="_PLD_af29ec23e072452c89c8447237a4831e"/>
                    <w:id w:val="-1144502115"/>
                    <w:lock w:val="sdtLocked"/>
                  </w:sdtPr>
                  <w:sdtEndPr/>
                  <w:sdtContent>
                    <w:tc>
                      <w:tcPr>
                        <w:tcW w:w="1134" w:type="dxa"/>
                        <w:vMerge w:val="restart"/>
                        <w:vAlign w:val="center"/>
                      </w:tcPr>
                      <w:p w14:paraId="6816EA66" w14:textId="77777777" w:rsidR="00E602BD" w:rsidRPr="00E602BD" w:rsidRDefault="00E602BD" w:rsidP="008D6CB5">
                        <w:pPr>
                          <w:snapToGrid w:val="0"/>
                          <w:spacing w:line="240" w:lineRule="atLeast"/>
                          <w:jc w:val="center"/>
                          <w:rPr>
                            <w:sz w:val="13"/>
                            <w:szCs w:val="18"/>
                          </w:rPr>
                        </w:pPr>
                        <w:r w:rsidRPr="00E602BD">
                          <w:rPr>
                            <w:rFonts w:hint="eastAsia"/>
                            <w:sz w:val="13"/>
                            <w:szCs w:val="18"/>
                          </w:rPr>
                          <w:t>专项储备</w:t>
                        </w:r>
                      </w:p>
                    </w:tc>
                  </w:sdtContent>
                </w:sdt>
                <w:sdt>
                  <w:sdtPr>
                    <w:rPr>
                      <w:sz w:val="13"/>
                    </w:rPr>
                    <w:tag w:val="_PLD_81a68447a616402b99500dae3d54a22d"/>
                    <w:id w:val="-103195644"/>
                    <w:lock w:val="sdtLocked"/>
                  </w:sdtPr>
                  <w:sdtEndPr/>
                  <w:sdtContent>
                    <w:tc>
                      <w:tcPr>
                        <w:tcW w:w="1134" w:type="dxa"/>
                        <w:vMerge w:val="restart"/>
                        <w:vAlign w:val="center"/>
                      </w:tcPr>
                      <w:p w14:paraId="522B28F0" w14:textId="77777777" w:rsidR="00E602BD" w:rsidRPr="00E602BD" w:rsidRDefault="00E602BD" w:rsidP="008D6CB5">
                        <w:pPr>
                          <w:snapToGrid w:val="0"/>
                          <w:spacing w:line="240" w:lineRule="atLeast"/>
                          <w:jc w:val="center"/>
                          <w:rPr>
                            <w:sz w:val="13"/>
                            <w:szCs w:val="18"/>
                          </w:rPr>
                        </w:pPr>
                        <w:r w:rsidRPr="00E602BD">
                          <w:rPr>
                            <w:rFonts w:hint="eastAsia"/>
                            <w:sz w:val="13"/>
                            <w:szCs w:val="18"/>
                          </w:rPr>
                          <w:t>盈余公积</w:t>
                        </w:r>
                      </w:p>
                    </w:tc>
                  </w:sdtContent>
                </w:sdt>
                <w:sdt>
                  <w:sdtPr>
                    <w:rPr>
                      <w:sz w:val="13"/>
                    </w:rPr>
                    <w:tag w:val="_PLD_ad0dadbaf28f45779fefb69d05b7215d"/>
                    <w:id w:val="1652554117"/>
                    <w:lock w:val="sdtLocked"/>
                  </w:sdtPr>
                  <w:sdtEndPr/>
                  <w:sdtContent>
                    <w:tc>
                      <w:tcPr>
                        <w:tcW w:w="567" w:type="dxa"/>
                        <w:vMerge w:val="restart"/>
                        <w:vAlign w:val="center"/>
                      </w:tcPr>
                      <w:p w14:paraId="5CCE6FE1" w14:textId="77777777" w:rsidR="00E602BD" w:rsidRPr="00E602BD" w:rsidRDefault="00E602BD" w:rsidP="008D6CB5">
                        <w:pPr>
                          <w:snapToGrid w:val="0"/>
                          <w:spacing w:line="240" w:lineRule="atLeast"/>
                          <w:jc w:val="center"/>
                          <w:rPr>
                            <w:sz w:val="13"/>
                            <w:szCs w:val="18"/>
                          </w:rPr>
                        </w:pPr>
                        <w:r w:rsidRPr="00E602BD">
                          <w:rPr>
                            <w:rFonts w:hint="eastAsia"/>
                            <w:sz w:val="13"/>
                            <w:szCs w:val="18"/>
                          </w:rPr>
                          <w:t>一般风险准备</w:t>
                        </w:r>
                      </w:p>
                    </w:tc>
                  </w:sdtContent>
                </w:sdt>
                <w:sdt>
                  <w:sdtPr>
                    <w:rPr>
                      <w:sz w:val="13"/>
                    </w:rPr>
                    <w:tag w:val="_PLD_a51f5c6bdac744979b275b09b6a9d1d8"/>
                    <w:id w:val="-896664117"/>
                    <w:lock w:val="sdtLocked"/>
                  </w:sdtPr>
                  <w:sdtEndPr/>
                  <w:sdtContent>
                    <w:tc>
                      <w:tcPr>
                        <w:tcW w:w="1276" w:type="dxa"/>
                        <w:vMerge w:val="restart"/>
                        <w:vAlign w:val="center"/>
                      </w:tcPr>
                      <w:p w14:paraId="76A6EBC4" w14:textId="77777777" w:rsidR="00E602BD" w:rsidRPr="00E602BD" w:rsidRDefault="00E602BD" w:rsidP="008D6CB5">
                        <w:pPr>
                          <w:snapToGrid w:val="0"/>
                          <w:spacing w:line="240" w:lineRule="atLeast"/>
                          <w:jc w:val="center"/>
                          <w:rPr>
                            <w:sz w:val="13"/>
                            <w:szCs w:val="18"/>
                          </w:rPr>
                        </w:pPr>
                        <w:r w:rsidRPr="00E602BD">
                          <w:rPr>
                            <w:rFonts w:hint="eastAsia"/>
                            <w:sz w:val="13"/>
                            <w:szCs w:val="18"/>
                          </w:rPr>
                          <w:t>未分配利润</w:t>
                        </w:r>
                      </w:p>
                    </w:tc>
                  </w:sdtContent>
                </w:sdt>
                <w:tc>
                  <w:tcPr>
                    <w:tcW w:w="1134" w:type="dxa"/>
                    <w:vMerge/>
                    <w:vAlign w:val="center"/>
                  </w:tcPr>
                  <w:p w14:paraId="7CAFC705" w14:textId="77777777" w:rsidR="00E602BD" w:rsidRPr="00E602BD" w:rsidRDefault="00E602BD" w:rsidP="008D6CB5">
                    <w:pPr>
                      <w:jc w:val="center"/>
                      <w:rPr>
                        <w:sz w:val="13"/>
                        <w:szCs w:val="18"/>
                      </w:rPr>
                    </w:pPr>
                  </w:p>
                </w:tc>
                <w:tc>
                  <w:tcPr>
                    <w:tcW w:w="1467" w:type="dxa"/>
                    <w:vMerge/>
                  </w:tcPr>
                  <w:p w14:paraId="7E72FEBA" w14:textId="77777777" w:rsidR="00E602BD" w:rsidRPr="00E602BD" w:rsidRDefault="00E602BD" w:rsidP="008D6CB5">
                    <w:pPr>
                      <w:jc w:val="center"/>
                      <w:rPr>
                        <w:sz w:val="13"/>
                        <w:szCs w:val="18"/>
                      </w:rPr>
                    </w:pPr>
                  </w:p>
                </w:tc>
              </w:tr>
              <w:tr w:rsidR="00E602BD" w14:paraId="201B88E2" w14:textId="77777777" w:rsidTr="00E602BD">
                <w:trPr>
                  <w:cantSplit/>
                  <w:trHeight w:val="303"/>
                </w:trPr>
                <w:tc>
                  <w:tcPr>
                    <w:tcW w:w="1375" w:type="dxa"/>
                    <w:vMerge/>
                  </w:tcPr>
                  <w:p w14:paraId="39ECEEAD" w14:textId="77777777" w:rsidR="00E602BD" w:rsidRPr="00E602BD" w:rsidRDefault="00E602BD" w:rsidP="008D6CB5">
                    <w:pPr>
                      <w:snapToGrid w:val="0"/>
                      <w:spacing w:line="240" w:lineRule="atLeast"/>
                      <w:ind w:rightChars="-759" w:right="-1594"/>
                      <w:rPr>
                        <w:sz w:val="13"/>
                        <w:szCs w:val="18"/>
                      </w:rPr>
                    </w:pPr>
                  </w:p>
                </w:tc>
                <w:tc>
                  <w:tcPr>
                    <w:tcW w:w="1276" w:type="dxa"/>
                    <w:vMerge/>
                  </w:tcPr>
                  <w:p w14:paraId="518D4334" w14:textId="77777777" w:rsidR="00E602BD" w:rsidRPr="00E602BD" w:rsidRDefault="00E602BD" w:rsidP="008D6CB5">
                    <w:pPr>
                      <w:snapToGrid w:val="0"/>
                      <w:spacing w:line="240" w:lineRule="atLeast"/>
                      <w:jc w:val="center"/>
                      <w:rPr>
                        <w:sz w:val="13"/>
                        <w:szCs w:val="18"/>
                      </w:rPr>
                    </w:pPr>
                  </w:p>
                </w:tc>
                <w:sdt>
                  <w:sdtPr>
                    <w:rPr>
                      <w:sz w:val="13"/>
                    </w:rPr>
                    <w:tag w:val="_PLD_c8e4e3f938444f399262729a0267aa59"/>
                    <w:id w:val="-1272618048"/>
                    <w:lock w:val="sdtLocked"/>
                  </w:sdtPr>
                  <w:sdtEndPr/>
                  <w:sdtContent>
                    <w:tc>
                      <w:tcPr>
                        <w:tcW w:w="283" w:type="dxa"/>
                        <w:vAlign w:val="center"/>
                      </w:tcPr>
                      <w:p w14:paraId="3358125C" w14:textId="77777777" w:rsidR="00E602BD" w:rsidRPr="00E602BD" w:rsidRDefault="00E602BD" w:rsidP="008D6CB5">
                        <w:pPr>
                          <w:jc w:val="center"/>
                          <w:rPr>
                            <w:sz w:val="13"/>
                            <w:szCs w:val="18"/>
                          </w:rPr>
                        </w:pPr>
                        <w:r w:rsidRPr="00E602BD">
                          <w:rPr>
                            <w:rFonts w:hint="eastAsia"/>
                            <w:sz w:val="13"/>
                            <w:szCs w:val="18"/>
                          </w:rPr>
                          <w:t>优先股</w:t>
                        </w:r>
                      </w:p>
                    </w:tc>
                  </w:sdtContent>
                </w:sdt>
                <w:sdt>
                  <w:sdtPr>
                    <w:rPr>
                      <w:sz w:val="13"/>
                    </w:rPr>
                    <w:tag w:val="_PLD_70f3796cf4ab4ecbb92343a346942a09"/>
                    <w:id w:val="393701961"/>
                    <w:lock w:val="sdtLocked"/>
                  </w:sdtPr>
                  <w:sdtEndPr/>
                  <w:sdtContent>
                    <w:tc>
                      <w:tcPr>
                        <w:tcW w:w="284" w:type="dxa"/>
                        <w:vAlign w:val="center"/>
                      </w:tcPr>
                      <w:p w14:paraId="54C51F8C" w14:textId="77777777" w:rsidR="00E602BD" w:rsidRPr="00E602BD" w:rsidRDefault="00E602BD" w:rsidP="008D6CB5">
                        <w:pPr>
                          <w:jc w:val="center"/>
                          <w:rPr>
                            <w:sz w:val="13"/>
                            <w:szCs w:val="18"/>
                          </w:rPr>
                        </w:pPr>
                        <w:r w:rsidRPr="00E602BD">
                          <w:rPr>
                            <w:rFonts w:hint="eastAsia"/>
                            <w:sz w:val="13"/>
                            <w:szCs w:val="18"/>
                          </w:rPr>
                          <w:t>永续债</w:t>
                        </w:r>
                      </w:p>
                    </w:tc>
                  </w:sdtContent>
                </w:sdt>
                <w:sdt>
                  <w:sdtPr>
                    <w:rPr>
                      <w:sz w:val="13"/>
                    </w:rPr>
                    <w:tag w:val="_PLD_a3d4853d11ed4217a1c5e27cfc45c1c9"/>
                    <w:id w:val="-1116057382"/>
                    <w:lock w:val="sdtLocked"/>
                  </w:sdtPr>
                  <w:sdtEndPr/>
                  <w:sdtContent>
                    <w:tc>
                      <w:tcPr>
                        <w:tcW w:w="283" w:type="dxa"/>
                        <w:vAlign w:val="center"/>
                      </w:tcPr>
                      <w:p w14:paraId="29582CAE" w14:textId="77777777" w:rsidR="00E602BD" w:rsidRPr="00E602BD" w:rsidRDefault="00E602BD" w:rsidP="008D6CB5">
                        <w:pPr>
                          <w:jc w:val="center"/>
                          <w:rPr>
                            <w:sz w:val="13"/>
                            <w:szCs w:val="18"/>
                          </w:rPr>
                        </w:pPr>
                        <w:r w:rsidRPr="00E602BD">
                          <w:rPr>
                            <w:rFonts w:hint="eastAsia"/>
                            <w:sz w:val="13"/>
                            <w:szCs w:val="18"/>
                          </w:rPr>
                          <w:t>其他</w:t>
                        </w:r>
                      </w:p>
                    </w:tc>
                  </w:sdtContent>
                </w:sdt>
                <w:tc>
                  <w:tcPr>
                    <w:tcW w:w="1418" w:type="dxa"/>
                    <w:vMerge/>
                  </w:tcPr>
                  <w:p w14:paraId="36B6DB7D" w14:textId="77777777" w:rsidR="00E602BD" w:rsidRPr="00E602BD" w:rsidRDefault="00E602BD" w:rsidP="008D6CB5">
                    <w:pPr>
                      <w:snapToGrid w:val="0"/>
                      <w:spacing w:line="240" w:lineRule="atLeast"/>
                      <w:jc w:val="center"/>
                      <w:rPr>
                        <w:sz w:val="13"/>
                        <w:szCs w:val="18"/>
                      </w:rPr>
                    </w:pPr>
                  </w:p>
                </w:tc>
                <w:tc>
                  <w:tcPr>
                    <w:tcW w:w="1275" w:type="dxa"/>
                    <w:vMerge/>
                  </w:tcPr>
                  <w:p w14:paraId="200F20CE" w14:textId="77777777" w:rsidR="00E602BD" w:rsidRPr="00E602BD" w:rsidRDefault="00E602BD" w:rsidP="008D6CB5">
                    <w:pPr>
                      <w:snapToGrid w:val="0"/>
                      <w:spacing w:line="240" w:lineRule="atLeast"/>
                      <w:jc w:val="center"/>
                      <w:rPr>
                        <w:sz w:val="13"/>
                        <w:szCs w:val="18"/>
                      </w:rPr>
                    </w:pPr>
                  </w:p>
                </w:tc>
                <w:tc>
                  <w:tcPr>
                    <w:tcW w:w="1134" w:type="dxa"/>
                    <w:vMerge/>
                  </w:tcPr>
                  <w:p w14:paraId="7F6A42DE" w14:textId="77777777" w:rsidR="00E602BD" w:rsidRPr="00E602BD" w:rsidRDefault="00E602BD" w:rsidP="008D6CB5">
                    <w:pPr>
                      <w:snapToGrid w:val="0"/>
                      <w:spacing w:line="240" w:lineRule="atLeast"/>
                      <w:jc w:val="center"/>
                      <w:rPr>
                        <w:sz w:val="13"/>
                        <w:szCs w:val="18"/>
                      </w:rPr>
                    </w:pPr>
                  </w:p>
                </w:tc>
                <w:tc>
                  <w:tcPr>
                    <w:tcW w:w="1134" w:type="dxa"/>
                    <w:vMerge/>
                  </w:tcPr>
                  <w:p w14:paraId="2A943C28" w14:textId="77777777" w:rsidR="00E602BD" w:rsidRPr="00E602BD" w:rsidRDefault="00E602BD" w:rsidP="008D6CB5">
                    <w:pPr>
                      <w:snapToGrid w:val="0"/>
                      <w:spacing w:line="240" w:lineRule="atLeast"/>
                      <w:jc w:val="center"/>
                      <w:rPr>
                        <w:sz w:val="13"/>
                        <w:szCs w:val="18"/>
                      </w:rPr>
                    </w:pPr>
                  </w:p>
                </w:tc>
                <w:tc>
                  <w:tcPr>
                    <w:tcW w:w="1134" w:type="dxa"/>
                    <w:vMerge/>
                  </w:tcPr>
                  <w:p w14:paraId="13D4879A" w14:textId="77777777" w:rsidR="00E602BD" w:rsidRPr="00E602BD" w:rsidRDefault="00E602BD" w:rsidP="008D6CB5">
                    <w:pPr>
                      <w:snapToGrid w:val="0"/>
                      <w:spacing w:line="240" w:lineRule="atLeast"/>
                      <w:jc w:val="center"/>
                      <w:rPr>
                        <w:sz w:val="13"/>
                        <w:szCs w:val="18"/>
                      </w:rPr>
                    </w:pPr>
                  </w:p>
                </w:tc>
                <w:tc>
                  <w:tcPr>
                    <w:tcW w:w="567" w:type="dxa"/>
                    <w:vMerge/>
                  </w:tcPr>
                  <w:p w14:paraId="5B62D3D8" w14:textId="77777777" w:rsidR="00E602BD" w:rsidRPr="00E602BD" w:rsidRDefault="00E602BD" w:rsidP="008D6CB5">
                    <w:pPr>
                      <w:snapToGrid w:val="0"/>
                      <w:spacing w:line="240" w:lineRule="atLeast"/>
                      <w:jc w:val="center"/>
                      <w:rPr>
                        <w:sz w:val="13"/>
                        <w:szCs w:val="18"/>
                      </w:rPr>
                    </w:pPr>
                  </w:p>
                </w:tc>
                <w:tc>
                  <w:tcPr>
                    <w:tcW w:w="1276" w:type="dxa"/>
                    <w:vMerge/>
                  </w:tcPr>
                  <w:p w14:paraId="7965E872" w14:textId="77777777" w:rsidR="00E602BD" w:rsidRPr="00E602BD" w:rsidRDefault="00E602BD" w:rsidP="008D6CB5">
                    <w:pPr>
                      <w:snapToGrid w:val="0"/>
                      <w:spacing w:line="240" w:lineRule="atLeast"/>
                      <w:jc w:val="center"/>
                      <w:rPr>
                        <w:sz w:val="13"/>
                        <w:szCs w:val="18"/>
                      </w:rPr>
                    </w:pPr>
                  </w:p>
                </w:tc>
                <w:tc>
                  <w:tcPr>
                    <w:tcW w:w="1134" w:type="dxa"/>
                    <w:vMerge/>
                  </w:tcPr>
                  <w:p w14:paraId="55935B98" w14:textId="77777777" w:rsidR="00E602BD" w:rsidRPr="00E602BD" w:rsidRDefault="00E602BD" w:rsidP="008D6CB5">
                    <w:pPr>
                      <w:jc w:val="center"/>
                      <w:rPr>
                        <w:sz w:val="13"/>
                        <w:szCs w:val="18"/>
                      </w:rPr>
                    </w:pPr>
                  </w:p>
                </w:tc>
                <w:tc>
                  <w:tcPr>
                    <w:tcW w:w="1467" w:type="dxa"/>
                    <w:vMerge/>
                    <w:tcBorders>
                      <w:bottom w:val="nil"/>
                    </w:tcBorders>
                  </w:tcPr>
                  <w:p w14:paraId="112DAB91" w14:textId="77777777" w:rsidR="00E602BD" w:rsidRPr="00E602BD" w:rsidRDefault="00E602BD" w:rsidP="008D6CB5">
                    <w:pPr>
                      <w:jc w:val="center"/>
                      <w:rPr>
                        <w:sz w:val="13"/>
                        <w:szCs w:val="18"/>
                      </w:rPr>
                    </w:pPr>
                  </w:p>
                </w:tc>
              </w:tr>
              <w:tr w:rsidR="00E602BD" w14:paraId="43EB7B59" w14:textId="77777777" w:rsidTr="00E602BD">
                <w:sdt>
                  <w:sdtPr>
                    <w:rPr>
                      <w:sz w:val="13"/>
                    </w:rPr>
                    <w:tag w:val="_PLD_24c39056f5874862855dc37ef7f0d558"/>
                    <w:id w:val="411516521"/>
                    <w:lock w:val="sdtLocked"/>
                  </w:sdtPr>
                  <w:sdtEndPr/>
                  <w:sdtContent>
                    <w:tc>
                      <w:tcPr>
                        <w:tcW w:w="1375" w:type="dxa"/>
                      </w:tcPr>
                      <w:p w14:paraId="5B5F0A36" w14:textId="77777777" w:rsidR="00E602BD" w:rsidRPr="00E602BD" w:rsidRDefault="00E602BD" w:rsidP="008D6CB5">
                        <w:pPr>
                          <w:rPr>
                            <w:sz w:val="13"/>
                            <w:szCs w:val="18"/>
                          </w:rPr>
                        </w:pPr>
                        <w:r w:rsidRPr="00E602BD">
                          <w:rPr>
                            <w:sz w:val="13"/>
                            <w:szCs w:val="18"/>
                          </w:rPr>
                          <w:t>一、上年</w:t>
                        </w:r>
                        <w:r w:rsidRPr="00E602BD">
                          <w:rPr>
                            <w:rFonts w:hint="eastAsia"/>
                            <w:sz w:val="13"/>
                            <w:szCs w:val="18"/>
                          </w:rPr>
                          <w:t>期</w:t>
                        </w:r>
                        <w:r w:rsidRPr="00E602BD">
                          <w:rPr>
                            <w:sz w:val="13"/>
                            <w:szCs w:val="18"/>
                          </w:rPr>
                          <w:t>末余额</w:t>
                        </w:r>
                      </w:p>
                    </w:tc>
                  </w:sdtContent>
                </w:sdt>
                <w:tc>
                  <w:tcPr>
                    <w:tcW w:w="1276" w:type="dxa"/>
                  </w:tcPr>
                  <w:p w14:paraId="681797BA" w14:textId="77777777" w:rsidR="00E602BD" w:rsidRPr="00E602BD" w:rsidRDefault="00E602BD" w:rsidP="008D6CB5">
                    <w:pPr>
                      <w:jc w:val="right"/>
                      <w:rPr>
                        <w:sz w:val="13"/>
                        <w:szCs w:val="18"/>
                      </w:rPr>
                    </w:pPr>
                    <w:r w:rsidRPr="00E602BD">
                      <w:rPr>
                        <w:sz w:val="13"/>
                      </w:rPr>
                      <w:t>1,754,257,928.00</w:t>
                    </w:r>
                  </w:p>
                </w:tc>
                <w:tc>
                  <w:tcPr>
                    <w:tcW w:w="283" w:type="dxa"/>
                  </w:tcPr>
                  <w:p w14:paraId="6C2499CD" w14:textId="77777777" w:rsidR="00E602BD" w:rsidRPr="00E602BD" w:rsidRDefault="00E602BD" w:rsidP="008D6CB5">
                    <w:pPr>
                      <w:jc w:val="right"/>
                      <w:rPr>
                        <w:sz w:val="13"/>
                        <w:szCs w:val="18"/>
                      </w:rPr>
                    </w:pPr>
                  </w:p>
                </w:tc>
                <w:tc>
                  <w:tcPr>
                    <w:tcW w:w="284" w:type="dxa"/>
                  </w:tcPr>
                  <w:p w14:paraId="532D4881" w14:textId="77777777" w:rsidR="00E602BD" w:rsidRPr="00E602BD" w:rsidRDefault="00E602BD" w:rsidP="008D6CB5">
                    <w:pPr>
                      <w:jc w:val="right"/>
                      <w:rPr>
                        <w:sz w:val="13"/>
                        <w:szCs w:val="18"/>
                      </w:rPr>
                    </w:pPr>
                  </w:p>
                </w:tc>
                <w:tc>
                  <w:tcPr>
                    <w:tcW w:w="283" w:type="dxa"/>
                  </w:tcPr>
                  <w:p w14:paraId="0B436099" w14:textId="77777777" w:rsidR="00E602BD" w:rsidRPr="00E602BD" w:rsidRDefault="00E602BD" w:rsidP="008D6CB5">
                    <w:pPr>
                      <w:jc w:val="right"/>
                      <w:rPr>
                        <w:sz w:val="13"/>
                        <w:szCs w:val="18"/>
                      </w:rPr>
                    </w:pPr>
                  </w:p>
                </w:tc>
                <w:tc>
                  <w:tcPr>
                    <w:tcW w:w="1418" w:type="dxa"/>
                  </w:tcPr>
                  <w:p w14:paraId="32DD77FE" w14:textId="77777777" w:rsidR="00E602BD" w:rsidRPr="00E602BD" w:rsidRDefault="00E602BD" w:rsidP="008D6CB5">
                    <w:pPr>
                      <w:jc w:val="right"/>
                      <w:rPr>
                        <w:sz w:val="13"/>
                        <w:szCs w:val="18"/>
                      </w:rPr>
                    </w:pPr>
                    <w:r w:rsidRPr="00E602BD">
                      <w:rPr>
                        <w:sz w:val="13"/>
                      </w:rPr>
                      <w:t>1,031,925,579.02</w:t>
                    </w:r>
                  </w:p>
                </w:tc>
                <w:tc>
                  <w:tcPr>
                    <w:tcW w:w="1275" w:type="dxa"/>
                  </w:tcPr>
                  <w:p w14:paraId="75511DC4" w14:textId="77777777" w:rsidR="00E602BD" w:rsidRPr="00E602BD" w:rsidRDefault="00E602BD" w:rsidP="008D6CB5">
                    <w:pPr>
                      <w:jc w:val="right"/>
                      <w:rPr>
                        <w:sz w:val="13"/>
                        <w:szCs w:val="18"/>
                      </w:rPr>
                    </w:pPr>
                  </w:p>
                </w:tc>
                <w:tc>
                  <w:tcPr>
                    <w:tcW w:w="1134" w:type="dxa"/>
                  </w:tcPr>
                  <w:p w14:paraId="43EFE7E2" w14:textId="77777777" w:rsidR="00E602BD" w:rsidRPr="00E602BD" w:rsidRDefault="00E602BD" w:rsidP="008D6CB5">
                    <w:pPr>
                      <w:jc w:val="right"/>
                      <w:rPr>
                        <w:sz w:val="13"/>
                        <w:szCs w:val="18"/>
                      </w:rPr>
                    </w:pPr>
                    <w:r w:rsidRPr="00E602BD">
                      <w:rPr>
                        <w:sz w:val="13"/>
                      </w:rPr>
                      <w:t>-29,391,084.18</w:t>
                    </w:r>
                  </w:p>
                </w:tc>
                <w:tc>
                  <w:tcPr>
                    <w:tcW w:w="1134" w:type="dxa"/>
                  </w:tcPr>
                  <w:p w14:paraId="659F905B" w14:textId="77777777" w:rsidR="00E602BD" w:rsidRPr="00E602BD" w:rsidRDefault="00E602BD" w:rsidP="008D6CB5">
                    <w:pPr>
                      <w:jc w:val="right"/>
                      <w:rPr>
                        <w:sz w:val="13"/>
                        <w:szCs w:val="18"/>
                      </w:rPr>
                    </w:pPr>
                    <w:r w:rsidRPr="00E602BD">
                      <w:rPr>
                        <w:sz w:val="13"/>
                      </w:rPr>
                      <w:t>101,198,499.49</w:t>
                    </w:r>
                  </w:p>
                </w:tc>
                <w:tc>
                  <w:tcPr>
                    <w:tcW w:w="1134" w:type="dxa"/>
                  </w:tcPr>
                  <w:p w14:paraId="3571E94C" w14:textId="77777777" w:rsidR="00E602BD" w:rsidRPr="00E602BD" w:rsidRDefault="00E602BD" w:rsidP="008D6CB5">
                    <w:pPr>
                      <w:jc w:val="right"/>
                      <w:rPr>
                        <w:sz w:val="13"/>
                        <w:szCs w:val="18"/>
                      </w:rPr>
                    </w:pPr>
                    <w:r w:rsidRPr="00E602BD">
                      <w:rPr>
                        <w:sz w:val="13"/>
                      </w:rPr>
                      <w:t>351,724,840.83</w:t>
                    </w:r>
                  </w:p>
                </w:tc>
                <w:tc>
                  <w:tcPr>
                    <w:tcW w:w="567" w:type="dxa"/>
                  </w:tcPr>
                  <w:p w14:paraId="6E0FD436" w14:textId="77777777" w:rsidR="00E602BD" w:rsidRPr="00E602BD" w:rsidRDefault="00E602BD" w:rsidP="008D6CB5">
                    <w:pPr>
                      <w:jc w:val="right"/>
                      <w:rPr>
                        <w:sz w:val="13"/>
                        <w:szCs w:val="18"/>
                      </w:rPr>
                    </w:pPr>
                  </w:p>
                </w:tc>
                <w:tc>
                  <w:tcPr>
                    <w:tcW w:w="1276" w:type="dxa"/>
                  </w:tcPr>
                  <w:p w14:paraId="704D0005" w14:textId="77777777" w:rsidR="00E602BD" w:rsidRPr="00E602BD" w:rsidRDefault="00E602BD" w:rsidP="008D6CB5">
                    <w:pPr>
                      <w:jc w:val="right"/>
                      <w:rPr>
                        <w:sz w:val="13"/>
                        <w:szCs w:val="18"/>
                      </w:rPr>
                    </w:pPr>
                    <w:r w:rsidRPr="00E602BD">
                      <w:rPr>
                        <w:sz w:val="13"/>
                      </w:rPr>
                      <w:t>3,644,125,702.08</w:t>
                    </w:r>
                  </w:p>
                </w:tc>
                <w:tc>
                  <w:tcPr>
                    <w:tcW w:w="1134" w:type="dxa"/>
                  </w:tcPr>
                  <w:p w14:paraId="5506A8F1" w14:textId="77777777" w:rsidR="00E602BD" w:rsidRPr="00E602BD" w:rsidRDefault="00E602BD" w:rsidP="008D6CB5">
                    <w:pPr>
                      <w:jc w:val="right"/>
                      <w:rPr>
                        <w:sz w:val="13"/>
                        <w:szCs w:val="18"/>
                      </w:rPr>
                    </w:pPr>
                    <w:r w:rsidRPr="00E602BD">
                      <w:rPr>
                        <w:sz w:val="13"/>
                      </w:rPr>
                      <w:t>366,215,634.87</w:t>
                    </w:r>
                  </w:p>
                </w:tc>
                <w:tc>
                  <w:tcPr>
                    <w:tcW w:w="1467" w:type="dxa"/>
                  </w:tcPr>
                  <w:p w14:paraId="7B8BF964" w14:textId="77777777" w:rsidR="00E602BD" w:rsidRPr="00E602BD" w:rsidRDefault="00E602BD" w:rsidP="008D6CB5">
                    <w:pPr>
                      <w:jc w:val="right"/>
                      <w:rPr>
                        <w:sz w:val="13"/>
                        <w:szCs w:val="18"/>
                      </w:rPr>
                    </w:pPr>
                    <w:r w:rsidRPr="00E602BD">
                      <w:rPr>
                        <w:sz w:val="13"/>
                      </w:rPr>
                      <w:t>7,220,057,100.11</w:t>
                    </w:r>
                  </w:p>
                </w:tc>
              </w:tr>
              <w:tr w:rsidR="00E602BD" w14:paraId="0D167BF3" w14:textId="77777777" w:rsidTr="00E602BD">
                <w:sdt>
                  <w:sdtPr>
                    <w:rPr>
                      <w:sz w:val="13"/>
                    </w:rPr>
                    <w:tag w:val="_PLD_5feb351bb250466a8fad5b20d2922c70"/>
                    <w:id w:val="-2053608125"/>
                    <w:lock w:val="sdtLocked"/>
                  </w:sdtPr>
                  <w:sdtEndPr/>
                  <w:sdtContent>
                    <w:tc>
                      <w:tcPr>
                        <w:tcW w:w="1375" w:type="dxa"/>
                      </w:tcPr>
                      <w:p w14:paraId="3BE7CF49" w14:textId="77777777" w:rsidR="00E602BD" w:rsidRPr="00E602BD" w:rsidRDefault="00E602BD" w:rsidP="008D6CB5">
                        <w:pPr>
                          <w:rPr>
                            <w:sz w:val="13"/>
                            <w:szCs w:val="18"/>
                          </w:rPr>
                        </w:pPr>
                        <w:r w:rsidRPr="00E602BD">
                          <w:rPr>
                            <w:rFonts w:hint="eastAsia"/>
                            <w:sz w:val="13"/>
                            <w:szCs w:val="18"/>
                          </w:rPr>
                          <w:t>加：</w:t>
                        </w:r>
                        <w:r w:rsidRPr="00E602BD">
                          <w:rPr>
                            <w:sz w:val="13"/>
                            <w:szCs w:val="18"/>
                          </w:rPr>
                          <w:t>会计政策变更</w:t>
                        </w:r>
                      </w:p>
                    </w:tc>
                  </w:sdtContent>
                </w:sdt>
                <w:tc>
                  <w:tcPr>
                    <w:tcW w:w="1276" w:type="dxa"/>
                  </w:tcPr>
                  <w:p w14:paraId="47080813" w14:textId="77777777" w:rsidR="00E602BD" w:rsidRPr="00E602BD" w:rsidRDefault="00E602BD" w:rsidP="008D6CB5">
                    <w:pPr>
                      <w:jc w:val="right"/>
                      <w:rPr>
                        <w:sz w:val="13"/>
                        <w:szCs w:val="18"/>
                      </w:rPr>
                    </w:pPr>
                  </w:p>
                </w:tc>
                <w:tc>
                  <w:tcPr>
                    <w:tcW w:w="283" w:type="dxa"/>
                  </w:tcPr>
                  <w:p w14:paraId="1A2A919A" w14:textId="77777777" w:rsidR="00E602BD" w:rsidRPr="00E602BD" w:rsidRDefault="00E602BD" w:rsidP="008D6CB5">
                    <w:pPr>
                      <w:jc w:val="right"/>
                      <w:rPr>
                        <w:sz w:val="13"/>
                        <w:szCs w:val="18"/>
                      </w:rPr>
                    </w:pPr>
                  </w:p>
                </w:tc>
                <w:tc>
                  <w:tcPr>
                    <w:tcW w:w="284" w:type="dxa"/>
                  </w:tcPr>
                  <w:p w14:paraId="6E208C78" w14:textId="77777777" w:rsidR="00E602BD" w:rsidRPr="00E602BD" w:rsidRDefault="00E602BD" w:rsidP="008D6CB5">
                    <w:pPr>
                      <w:jc w:val="right"/>
                      <w:rPr>
                        <w:sz w:val="13"/>
                        <w:szCs w:val="18"/>
                      </w:rPr>
                    </w:pPr>
                  </w:p>
                </w:tc>
                <w:tc>
                  <w:tcPr>
                    <w:tcW w:w="283" w:type="dxa"/>
                  </w:tcPr>
                  <w:p w14:paraId="71B9DB64" w14:textId="77777777" w:rsidR="00E602BD" w:rsidRPr="00E602BD" w:rsidRDefault="00E602BD" w:rsidP="008D6CB5">
                    <w:pPr>
                      <w:jc w:val="right"/>
                      <w:rPr>
                        <w:sz w:val="13"/>
                        <w:szCs w:val="18"/>
                      </w:rPr>
                    </w:pPr>
                  </w:p>
                </w:tc>
                <w:tc>
                  <w:tcPr>
                    <w:tcW w:w="1418" w:type="dxa"/>
                  </w:tcPr>
                  <w:p w14:paraId="022278A7" w14:textId="77777777" w:rsidR="00E602BD" w:rsidRPr="00E602BD" w:rsidRDefault="00E602BD" w:rsidP="008D6CB5">
                    <w:pPr>
                      <w:jc w:val="right"/>
                      <w:rPr>
                        <w:sz w:val="13"/>
                        <w:szCs w:val="18"/>
                      </w:rPr>
                    </w:pPr>
                  </w:p>
                </w:tc>
                <w:tc>
                  <w:tcPr>
                    <w:tcW w:w="1275" w:type="dxa"/>
                  </w:tcPr>
                  <w:p w14:paraId="7F7B52BD" w14:textId="77777777" w:rsidR="00E602BD" w:rsidRPr="00E602BD" w:rsidRDefault="00E602BD" w:rsidP="008D6CB5">
                    <w:pPr>
                      <w:jc w:val="right"/>
                      <w:rPr>
                        <w:sz w:val="13"/>
                        <w:szCs w:val="18"/>
                      </w:rPr>
                    </w:pPr>
                  </w:p>
                </w:tc>
                <w:tc>
                  <w:tcPr>
                    <w:tcW w:w="1134" w:type="dxa"/>
                  </w:tcPr>
                  <w:p w14:paraId="39222615" w14:textId="77777777" w:rsidR="00E602BD" w:rsidRPr="00E602BD" w:rsidRDefault="00E602BD" w:rsidP="008D6CB5">
                    <w:pPr>
                      <w:jc w:val="right"/>
                      <w:rPr>
                        <w:sz w:val="13"/>
                        <w:szCs w:val="18"/>
                      </w:rPr>
                    </w:pPr>
                  </w:p>
                </w:tc>
                <w:tc>
                  <w:tcPr>
                    <w:tcW w:w="1134" w:type="dxa"/>
                  </w:tcPr>
                  <w:p w14:paraId="6E1BC320" w14:textId="77777777" w:rsidR="00E602BD" w:rsidRPr="00E602BD" w:rsidRDefault="00E602BD" w:rsidP="008D6CB5">
                    <w:pPr>
                      <w:jc w:val="right"/>
                      <w:rPr>
                        <w:sz w:val="13"/>
                        <w:szCs w:val="18"/>
                      </w:rPr>
                    </w:pPr>
                  </w:p>
                </w:tc>
                <w:tc>
                  <w:tcPr>
                    <w:tcW w:w="1134" w:type="dxa"/>
                  </w:tcPr>
                  <w:p w14:paraId="3A19981D" w14:textId="77777777" w:rsidR="00E602BD" w:rsidRPr="00E602BD" w:rsidRDefault="00E602BD" w:rsidP="008D6CB5">
                    <w:pPr>
                      <w:jc w:val="right"/>
                      <w:rPr>
                        <w:sz w:val="13"/>
                        <w:szCs w:val="18"/>
                      </w:rPr>
                    </w:pPr>
                  </w:p>
                </w:tc>
                <w:tc>
                  <w:tcPr>
                    <w:tcW w:w="567" w:type="dxa"/>
                  </w:tcPr>
                  <w:p w14:paraId="02ED632F" w14:textId="77777777" w:rsidR="00E602BD" w:rsidRPr="00E602BD" w:rsidRDefault="00E602BD" w:rsidP="008D6CB5">
                    <w:pPr>
                      <w:jc w:val="right"/>
                      <w:rPr>
                        <w:sz w:val="13"/>
                        <w:szCs w:val="18"/>
                      </w:rPr>
                    </w:pPr>
                  </w:p>
                </w:tc>
                <w:tc>
                  <w:tcPr>
                    <w:tcW w:w="1276" w:type="dxa"/>
                  </w:tcPr>
                  <w:p w14:paraId="6802C2F6" w14:textId="77777777" w:rsidR="00E602BD" w:rsidRPr="00E602BD" w:rsidRDefault="00E602BD" w:rsidP="008D6CB5">
                    <w:pPr>
                      <w:jc w:val="right"/>
                      <w:rPr>
                        <w:sz w:val="13"/>
                        <w:szCs w:val="18"/>
                      </w:rPr>
                    </w:pPr>
                  </w:p>
                </w:tc>
                <w:tc>
                  <w:tcPr>
                    <w:tcW w:w="1134" w:type="dxa"/>
                  </w:tcPr>
                  <w:p w14:paraId="4CFE3CBF" w14:textId="77777777" w:rsidR="00E602BD" w:rsidRPr="00E602BD" w:rsidRDefault="00E602BD" w:rsidP="008D6CB5">
                    <w:pPr>
                      <w:jc w:val="right"/>
                      <w:rPr>
                        <w:sz w:val="13"/>
                        <w:szCs w:val="18"/>
                      </w:rPr>
                    </w:pPr>
                  </w:p>
                </w:tc>
                <w:tc>
                  <w:tcPr>
                    <w:tcW w:w="1467" w:type="dxa"/>
                  </w:tcPr>
                  <w:p w14:paraId="506D5303" w14:textId="77777777" w:rsidR="00E602BD" w:rsidRPr="00E602BD" w:rsidRDefault="00E602BD" w:rsidP="008D6CB5">
                    <w:pPr>
                      <w:jc w:val="right"/>
                      <w:rPr>
                        <w:sz w:val="13"/>
                        <w:szCs w:val="18"/>
                      </w:rPr>
                    </w:pPr>
                  </w:p>
                </w:tc>
              </w:tr>
              <w:tr w:rsidR="00E602BD" w14:paraId="39A72B82" w14:textId="77777777" w:rsidTr="00E602BD">
                <w:sdt>
                  <w:sdtPr>
                    <w:rPr>
                      <w:sz w:val="13"/>
                    </w:rPr>
                    <w:tag w:val="_PLD_b3480764b7144ae885e5b5b29f4f4705"/>
                    <w:id w:val="-95021325"/>
                    <w:lock w:val="sdtLocked"/>
                  </w:sdtPr>
                  <w:sdtEndPr/>
                  <w:sdtContent>
                    <w:tc>
                      <w:tcPr>
                        <w:tcW w:w="1375" w:type="dxa"/>
                      </w:tcPr>
                      <w:p w14:paraId="329DD54C" w14:textId="77777777" w:rsidR="00E602BD" w:rsidRPr="00E602BD" w:rsidRDefault="00E602BD" w:rsidP="008D6CB5">
                        <w:pPr>
                          <w:ind w:firstLineChars="200" w:firstLine="260"/>
                          <w:rPr>
                            <w:sz w:val="13"/>
                            <w:szCs w:val="18"/>
                          </w:rPr>
                        </w:pPr>
                        <w:r w:rsidRPr="00E602BD">
                          <w:rPr>
                            <w:sz w:val="13"/>
                            <w:szCs w:val="18"/>
                          </w:rPr>
                          <w:t>前期差错更正</w:t>
                        </w:r>
                      </w:p>
                    </w:tc>
                  </w:sdtContent>
                </w:sdt>
                <w:tc>
                  <w:tcPr>
                    <w:tcW w:w="1276" w:type="dxa"/>
                  </w:tcPr>
                  <w:p w14:paraId="6C0C8B0A" w14:textId="77777777" w:rsidR="00E602BD" w:rsidRPr="00E602BD" w:rsidRDefault="00E602BD" w:rsidP="008D6CB5">
                    <w:pPr>
                      <w:jc w:val="right"/>
                      <w:rPr>
                        <w:sz w:val="13"/>
                        <w:szCs w:val="18"/>
                      </w:rPr>
                    </w:pPr>
                  </w:p>
                </w:tc>
                <w:tc>
                  <w:tcPr>
                    <w:tcW w:w="283" w:type="dxa"/>
                  </w:tcPr>
                  <w:p w14:paraId="383EF4F2" w14:textId="77777777" w:rsidR="00E602BD" w:rsidRPr="00E602BD" w:rsidRDefault="00E602BD" w:rsidP="008D6CB5">
                    <w:pPr>
                      <w:jc w:val="right"/>
                      <w:rPr>
                        <w:sz w:val="13"/>
                        <w:szCs w:val="18"/>
                      </w:rPr>
                    </w:pPr>
                  </w:p>
                </w:tc>
                <w:tc>
                  <w:tcPr>
                    <w:tcW w:w="284" w:type="dxa"/>
                  </w:tcPr>
                  <w:p w14:paraId="6247BA8F" w14:textId="77777777" w:rsidR="00E602BD" w:rsidRPr="00E602BD" w:rsidRDefault="00E602BD" w:rsidP="008D6CB5">
                    <w:pPr>
                      <w:jc w:val="right"/>
                      <w:rPr>
                        <w:sz w:val="13"/>
                        <w:szCs w:val="18"/>
                      </w:rPr>
                    </w:pPr>
                  </w:p>
                </w:tc>
                <w:tc>
                  <w:tcPr>
                    <w:tcW w:w="283" w:type="dxa"/>
                  </w:tcPr>
                  <w:p w14:paraId="74CCE733" w14:textId="77777777" w:rsidR="00E602BD" w:rsidRPr="00E602BD" w:rsidRDefault="00E602BD" w:rsidP="008D6CB5">
                    <w:pPr>
                      <w:jc w:val="right"/>
                      <w:rPr>
                        <w:sz w:val="13"/>
                        <w:szCs w:val="18"/>
                      </w:rPr>
                    </w:pPr>
                  </w:p>
                </w:tc>
                <w:tc>
                  <w:tcPr>
                    <w:tcW w:w="1418" w:type="dxa"/>
                  </w:tcPr>
                  <w:p w14:paraId="73CE74E7" w14:textId="77777777" w:rsidR="00E602BD" w:rsidRPr="00E602BD" w:rsidRDefault="00E602BD" w:rsidP="008D6CB5">
                    <w:pPr>
                      <w:jc w:val="right"/>
                      <w:rPr>
                        <w:sz w:val="13"/>
                        <w:szCs w:val="18"/>
                      </w:rPr>
                    </w:pPr>
                  </w:p>
                </w:tc>
                <w:tc>
                  <w:tcPr>
                    <w:tcW w:w="1275" w:type="dxa"/>
                  </w:tcPr>
                  <w:p w14:paraId="5267B8FA" w14:textId="77777777" w:rsidR="00E602BD" w:rsidRPr="00E602BD" w:rsidRDefault="00E602BD" w:rsidP="008D6CB5">
                    <w:pPr>
                      <w:jc w:val="right"/>
                      <w:rPr>
                        <w:sz w:val="13"/>
                        <w:szCs w:val="18"/>
                      </w:rPr>
                    </w:pPr>
                  </w:p>
                </w:tc>
                <w:tc>
                  <w:tcPr>
                    <w:tcW w:w="1134" w:type="dxa"/>
                  </w:tcPr>
                  <w:p w14:paraId="703040C9" w14:textId="77777777" w:rsidR="00E602BD" w:rsidRPr="00E602BD" w:rsidRDefault="00E602BD" w:rsidP="008D6CB5">
                    <w:pPr>
                      <w:jc w:val="right"/>
                      <w:rPr>
                        <w:sz w:val="13"/>
                        <w:szCs w:val="18"/>
                      </w:rPr>
                    </w:pPr>
                  </w:p>
                </w:tc>
                <w:tc>
                  <w:tcPr>
                    <w:tcW w:w="1134" w:type="dxa"/>
                  </w:tcPr>
                  <w:p w14:paraId="0632436D" w14:textId="77777777" w:rsidR="00E602BD" w:rsidRPr="00E602BD" w:rsidRDefault="00E602BD" w:rsidP="008D6CB5">
                    <w:pPr>
                      <w:jc w:val="right"/>
                      <w:rPr>
                        <w:sz w:val="13"/>
                        <w:szCs w:val="18"/>
                      </w:rPr>
                    </w:pPr>
                  </w:p>
                </w:tc>
                <w:tc>
                  <w:tcPr>
                    <w:tcW w:w="1134" w:type="dxa"/>
                  </w:tcPr>
                  <w:p w14:paraId="51516F5C" w14:textId="77777777" w:rsidR="00E602BD" w:rsidRPr="00E602BD" w:rsidRDefault="00E602BD" w:rsidP="008D6CB5">
                    <w:pPr>
                      <w:jc w:val="right"/>
                      <w:rPr>
                        <w:sz w:val="13"/>
                        <w:szCs w:val="18"/>
                      </w:rPr>
                    </w:pPr>
                  </w:p>
                </w:tc>
                <w:tc>
                  <w:tcPr>
                    <w:tcW w:w="567" w:type="dxa"/>
                  </w:tcPr>
                  <w:p w14:paraId="3C29F031" w14:textId="77777777" w:rsidR="00E602BD" w:rsidRPr="00E602BD" w:rsidRDefault="00E602BD" w:rsidP="008D6CB5">
                    <w:pPr>
                      <w:jc w:val="right"/>
                      <w:rPr>
                        <w:sz w:val="13"/>
                        <w:szCs w:val="18"/>
                      </w:rPr>
                    </w:pPr>
                  </w:p>
                </w:tc>
                <w:tc>
                  <w:tcPr>
                    <w:tcW w:w="1276" w:type="dxa"/>
                  </w:tcPr>
                  <w:p w14:paraId="2FF0647D" w14:textId="77777777" w:rsidR="00E602BD" w:rsidRPr="00E602BD" w:rsidRDefault="00E602BD" w:rsidP="008D6CB5">
                    <w:pPr>
                      <w:jc w:val="right"/>
                      <w:rPr>
                        <w:sz w:val="13"/>
                        <w:szCs w:val="18"/>
                      </w:rPr>
                    </w:pPr>
                  </w:p>
                </w:tc>
                <w:tc>
                  <w:tcPr>
                    <w:tcW w:w="1134" w:type="dxa"/>
                  </w:tcPr>
                  <w:p w14:paraId="344BDD56" w14:textId="77777777" w:rsidR="00E602BD" w:rsidRPr="00E602BD" w:rsidRDefault="00E602BD" w:rsidP="008D6CB5">
                    <w:pPr>
                      <w:jc w:val="right"/>
                      <w:rPr>
                        <w:sz w:val="13"/>
                        <w:szCs w:val="18"/>
                      </w:rPr>
                    </w:pPr>
                  </w:p>
                </w:tc>
                <w:tc>
                  <w:tcPr>
                    <w:tcW w:w="1467" w:type="dxa"/>
                  </w:tcPr>
                  <w:p w14:paraId="5D77027C" w14:textId="77777777" w:rsidR="00E602BD" w:rsidRPr="00E602BD" w:rsidRDefault="00E602BD" w:rsidP="008D6CB5">
                    <w:pPr>
                      <w:jc w:val="right"/>
                      <w:rPr>
                        <w:sz w:val="13"/>
                        <w:szCs w:val="18"/>
                      </w:rPr>
                    </w:pPr>
                  </w:p>
                </w:tc>
              </w:tr>
              <w:tr w:rsidR="00E602BD" w14:paraId="666C4E48" w14:textId="77777777" w:rsidTr="00E602BD">
                <w:sdt>
                  <w:sdtPr>
                    <w:rPr>
                      <w:sz w:val="13"/>
                    </w:rPr>
                    <w:tag w:val="_PLD_03f09ee4c9b7416b9923560f93f21ac6"/>
                    <w:id w:val="-1053927074"/>
                    <w:lock w:val="sdtLocked"/>
                  </w:sdtPr>
                  <w:sdtEndPr/>
                  <w:sdtContent>
                    <w:tc>
                      <w:tcPr>
                        <w:tcW w:w="1375" w:type="dxa"/>
                      </w:tcPr>
                      <w:p w14:paraId="5D3CF99C" w14:textId="77777777" w:rsidR="00E602BD" w:rsidRPr="00E602BD" w:rsidRDefault="00E602BD" w:rsidP="008D6CB5">
                        <w:pPr>
                          <w:ind w:firstLineChars="200" w:firstLine="260"/>
                          <w:rPr>
                            <w:sz w:val="13"/>
                            <w:szCs w:val="18"/>
                          </w:rPr>
                        </w:pPr>
                        <w:r w:rsidRPr="00E602BD">
                          <w:rPr>
                            <w:rFonts w:hint="eastAsia"/>
                            <w:sz w:val="13"/>
                            <w:szCs w:val="18"/>
                          </w:rPr>
                          <w:t>同一控制下企业合并</w:t>
                        </w:r>
                      </w:p>
                    </w:tc>
                  </w:sdtContent>
                </w:sdt>
                <w:tc>
                  <w:tcPr>
                    <w:tcW w:w="1276" w:type="dxa"/>
                  </w:tcPr>
                  <w:p w14:paraId="0740B848" w14:textId="77777777" w:rsidR="00E602BD" w:rsidRPr="00E602BD" w:rsidRDefault="00E602BD" w:rsidP="008D6CB5">
                    <w:pPr>
                      <w:jc w:val="right"/>
                      <w:rPr>
                        <w:sz w:val="13"/>
                        <w:szCs w:val="18"/>
                      </w:rPr>
                    </w:pPr>
                  </w:p>
                </w:tc>
                <w:tc>
                  <w:tcPr>
                    <w:tcW w:w="283" w:type="dxa"/>
                  </w:tcPr>
                  <w:p w14:paraId="58EA5721" w14:textId="77777777" w:rsidR="00E602BD" w:rsidRPr="00E602BD" w:rsidRDefault="00E602BD" w:rsidP="008D6CB5">
                    <w:pPr>
                      <w:jc w:val="right"/>
                      <w:rPr>
                        <w:sz w:val="13"/>
                        <w:szCs w:val="18"/>
                      </w:rPr>
                    </w:pPr>
                  </w:p>
                </w:tc>
                <w:tc>
                  <w:tcPr>
                    <w:tcW w:w="284" w:type="dxa"/>
                  </w:tcPr>
                  <w:p w14:paraId="311D76F0" w14:textId="77777777" w:rsidR="00E602BD" w:rsidRPr="00E602BD" w:rsidRDefault="00E602BD" w:rsidP="008D6CB5">
                    <w:pPr>
                      <w:jc w:val="right"/>
                      <w:rPr>
                        <w:sz w:val="13"/>
                        <w:szCs w:val="18"/>
                      </w:rPr>
                    </w:pPr>
                  </w:p>
                </w:tc>
                <w:tc>
                  <w:tcPr>
                    <w:tcW w:w="283" w:type="dxa"/>
                  </w:tcPr>
                  <w:p w14:paraId="5268A8E2" w14:textId="77777777" w:rsidR="00E602BD" w:rsidRPr="00E602BD" w:rsidRDefault="00E602BD" w:rsidP="008D6CB5">
                    <w:pPr>
                      <w:jc w:val="right"/>
                      <w:rPr>
                        <w:sz w:val="13"/>
                        <w:szCs w:val="18"/>
                      </w:rPr>
                    </w:pPr>
                  </w:p>
                </w:tc>
                <w:tc>
                  <w:tcPr>
                    <w:tcW w:w="1418" w:type="dxa"/>
                  </w:tcPr>
                  <w:p w14:paraId="1423BBD3" w14:textId="77777777" w:rsidR="00E602BD" w:rsidRPr="00E602BD" w:rsidRDefault="00E602BD" w:rsidP="008D6CB5">
                    <w:pPr>
                      <w:jc w:val="right"/>
                      <w:rPr>
                        <w:sz w:val="13"/>
                        <w:szCs w:val="18"/>
                      </w:rPr>
                    </w:pPr>
                  </w:p>
                </w:tc>
                <w:tc>
                  <w:tcPr>
                    <w:tcW w:w="1275" w:type="dxa"/>
                  </w:tcPr>
                  <w:p w14:paraId="39E93956" w14:textId="77777777" w:rsidR="00E602BD" w:rsidRPr="00E602BD" w:rsidRDefault="00E602BD" w:rsidP="008D6CB5">
                    <w:pPr>
                      <w:jc w:val="right"/>
                      <w:rPr>
                        <w:sz w:val="13"/>
                        <w:szCs w:val="18"/>
                      </w:rPr>
                    </w:pPr>
                  </w:p>
                </w:tc>
                <w:tc>
                  <w:tcPr>
                    <w:tcW w:w="1134" w:type="dxa"/>
                  </w:tcPr>
                  <w:p w14:paraId="43496E1C" w14:textId="77777777" w:rsidR="00E602BD" w:rsidRPr="00E602BD" w:rsidRDefault="00E602BD" w:rsidP="008D6CB5">
                    <w:pPr>
                      <w:jc w:val="right"/>
                      <w:rPr>
                        <w:sz w:val="13"/>
                        <w:szCs w:val="18"/>
                      </w:rPr>
                    </w:pPr>
                  </w:p>
                </w:tc>
                <w:tc>
                  <w:tcPr>
                    <w:tcW w:w="1134" w:type="dxa"/>
                  </w:tcPr>
                  <w:p w14:paraId="73120827" w14:textId="77777777" w:rsidR="00E602BD" w:rsidRPr="00E602BD" w:rsidRDefault="00E602BD" w:rsidP="008D6CB5">
                    <w:pPr>
                      <w:jc w:val="right"/>
                      <w:rPr>
                        <w:sz w:val="13"/>
                        <w:szCs w:val="18"/>
                      </w:rPr>
                    </w:pPr>
                  </w:p>
                </w:tc>
                <w:tc>
                  <w:tcPr>
                    <w:tcW w:w="1134" w:type="dxa"/>
                  </w:tcPr>
                  <w:p w14:paraId="15CFB429" w14:textId="77777777" w:rsidR="00E602BD" w:rsidRPr="00E602BD" w:rsidRDefault="00E602BD" w:rsidP="008D6CB5">
                    <w:pPr>
                      <w:jc w:val="right"/>
                      <w:rPr>
                        <w:sz w:val="13"/>
                        <w:szCs w:val="18"/>
                      </w:rPr>
                    </w:pPr>
                  </w:p>
                </w:tc>
                <w:tc>
                  <w:tcPr>
                    <w:tcW w:w="567" w:type="dxa"/>
                  </w:tcPr>
                  <w:p w14:paraId="5C3F4343" w14:textId="77777777" w:rsidR="00E602BD" w:rsidRPr="00E602BD" w:rsidRDefault="00E602BD" w:rsidP="008D6CB5">
                    <w:pPr>
                      <w:jc w:val="right"/>
                      <w:rPr>
                        <w:sz w:val="13"/>
                        <w:szCs w:val="18"/>
                      </w:rPr>
                    </w:pPr>
                  </w:p>
                </w:tc>
                <w:tc>
                  <w:tcPr>
                    <w:tcW w:w="1276" w:type="dxa"/>
                  </w:tcPr>
                  <w:p w14:paraId="02044E4A" w14:textId="77777777" w:rsidR="00E602BD" w:rsidRPr="00E602BD" w:rsidRDefault="00E602BD" w:rsidP="008D6CB5">
                    <w:pPr>
                      <w:jc w:val="right"/>
                      <w:rPr>
                        <w:sz w:val="13"/>
                        <w:szCs w:val="18"/>
                      </w:rPr>
                    </w:pPr>
                  </w:p>
                </w:tc>
                <w:tc>
                  <w:tcPr>
                    <w:tcW w:w="1134" w:type="dxa"/>
                  </w:tcPr>
                  <w:p w14:paraId="7A3C2467" w14:textId="77777777" w:rsidR="00E602BD" w:rsidRPr="00E602BD" w:rsidRDefault="00E602BD" w:rsidP="008D6CB5">
                    <w:pPr>
                      <w:jc w:val="right"/>
                      <w:rPr>
                        <w:sz w:val="13"/>
                        <w:szCs w:val="18"/>
                      </w:rPr>
                    </w:pPr>
                  </w:p>
                </w:tc>
                <w:tc>
                  <w:tcPr>
                    <w:tcW w:w="1467" w:type="dxa"/>
                  </w:tcPr>
                  <w:p w14:paraId="704D741C" w14:textId="77777777" w:rsidR="00E602BD" w:rsidRPr="00E602BD" w:rsidRDefault="00E602BD" w:rsidP="008D6CB5">
                    <w:pPr>
                      <w:jc w:val="right"/>
                      <w:rPr>
                        <w:sz w:val="13"/>
                        <w:szCs w:val="18"/>
                      </w:rPr>
                    </w:pPr>
                  </w:p>
                </w:tc>
              </w:tr>
              <w:tr w:rsidR="00E602BD" w14:paraId="2025DA4D" w14:textId="77777777" w:rsidTr="00E602BD">
                <w:sdt>
                  <w:sdtPr>
                    <w:rPr>
                      <w:sz w:val="13"/>
                    </w:rPr>
                    <w:tag w:val="_PLD_3226061f12cf4cf887adc2639edc13d6"/>
                    <w:id w:val="-737782359"/>
                    <w:lock w:val="sdtLocked"/>
                  </w:sdtPr>
                  <w:sdtEndPr/>
                  <w:sdtContent>
                    <w:tc>
                      <w:tcPr>
                        <w:tcW w:w="1375" w:type="dxa"/>
                      </w:tcPr>
                      <w:p w14:paraId="64040096" w14:textId="77777777" w:rsidR="00E602BD" w:rsidRPr="00E602BD" w:rsidRDefault="00E602BD" w:rsidP="008D6CB5">
                        <w:pPr>
                          <w:ind w:firstLineChars="200" w:firstLine="260"/>
                          <w:rPr>
                            <w:sz w:val="13"/>
                            <w:szCs w:val="18"/>
                          </w:rPr>
                        </w:pPr>
                        <w:r w:rsidRPr="00E602BD">
                          <w:rPr>
                            <w:rFonts w:hint="eastAsia"/>
                            <w:sz w:val="13"/>
                            <w:szCs w:val="18"/>
                          </w:rPr>
                          <w:t>其他</w:t>
                        </w:r>
                      </w:p>
                    </w:tc>
                  </w:sdtContent>
                </w:sdt>
                <w:tc>
                  <w:tcPr>
                    <w:tcW w:w="1276" w:type="dxa"/>
                  </w:tcPr>
                  <w:p w14:paraId="089771EE" w14:textId="77777777" w:rsidR="00E602BD" w:rsidRPr="00E602BD" w:rsidRDefault="00E602BD" w:rsidP="008D6CB5">
                    <w:pPr>
                      <w:jc w:val="right"/>
                      <w:rPr>
                        <w:sz w:val="13"/>
                        <w:szCs w:val="18"/>
                      </w:rPr>
                    </w:pPr>
                  </w:p>
                </w:tc>
                <w:tc>
                  <w:tcPr>
                    <w:tcW w:w="283" w:type="dxa"/>
                  </w:tcPr>
                  <w:p w14:paraId="34FA7F78" w14:textId="77777777" w:rsidR="00E602BD" w:rsidRPr="00E602BD" w:rsidRDefault="00E602BD" w:rsidP="008D6CB5">
                    <w:pPr>
                      <w:jc w:val="right"/>
                      <w:rPr>
                        <w:sz w:val="13"/>
                        <w:szCs w:val="18"/>
                      </w:rPr>
                    </w:pPr>
                  </w:p>
                </w:tc>
                <w:tc>
                  <w:tcPr>
                    <w:tcW w:w="284" w:type="dxa"/>
                  </w:tcPr>
                  <w:p w14:paraId="08F8E76E" w14:textId="77777777" w:rsidR="00E602BD" w:rsidRPr="00E602BD" w:rsidRDefault="00E602BD" w:rsidP="008D6CB5">
                    <w:pPr>
                      <w:jc w:val="right"/>
                      <w:rPr>
                        <w:sz w:val="13"/>
                        <w:szCs w:val="18"/>
                      </w:rPr>
                    </w:pPr>
                  </w:p>
                </w:tc>
                <w:tc>
                  <w:tcPr>
                    <w:tcW w:w="283" w:type="dxa"/>
                  </w:tcPr>
                  <w:p w14:paraId="4FD3095A" w14:textId="77777777" w:rsidR="00E602BD" w:rsidRPr="00E602BD" w:rsidRDefault="00E602BD" w:rsidP="008D6CB5">
                    <w:pPr>
                      <w:jc w:val="right"/>
                      <w:rPr>
                        <w:sz w:val="13"/>
                        <w:szCs w:val="18"/>
                      </w:rPr>
                    </w:pPr>
                  </w:p>
                </w:tc>
                <w:tc>
                  <w:tcPr>
                    <w:tcW w:w="1418" w:type="dxa"/>
                  </w:tcPr>
                  <w:p w14:paraId="6E1AA9D8" w14:textId="77777777" w:rsidR="00E602BD" w:rsidRPr="00E602BD" w:rsidRDefault="00E602BD" w:rsidP="008D6CB5">
                    <w:pPr>
                      <w:jc w:val="right"/>
                      <w:rPr>
                        <w:sz w:val="13"/>
                        <w:szCs w:val="18"/>
                      </w:rPr>
                    </w:pPr>
                  </w:p>
                </w:tc>
                <w:tc>
                  <w:tcPr>
                    <w:tcW w:w="1275" w:type="dxa"/>
                  </w:tcPr>
                  <w:p w14:paraId="0FF2AFBE" w14:textId="77777777" w:rsidR="00E602BD" w:rsidRPr="00E602BD" w:rsidRDefault="00E602BD" w:rsidP="008D6CB5">
                    <w:pPr>
                      <w:jc w:val="right"/>
                      <w:rPr>
                        <w:sz w:val="13"/>
                        <w:szCs w:val="18"/>
                      </w:rPr>
                    </w:pPr>
                  </w:p>
                </w:tc>
                <w:tc>
                  <w:tcPr>
                    <w:tcW w:w="1134" w:type="dxa"/>
                  </w:tcPr>
                  <w:p w14:paraId="6C4CD1A1" w14:textId="77777777" w:rsidR="00E602BD" w:rsidRPr="00E602BD" w:rsidRDefault="00E602BD" w:rsidP="008D6CB5">
                    <w:pPr>
                      <w:jc w:val="right"/>
                      <w:rPr>
                        <w:sz w:val="13"/>
                        <w:szCs w:val="18"/>
                      </w:rPr>
                    </w:pPr>
                  </w:p>
                </w:tc>
                <w:tc>
                  <w:tcPr>
                    <w:tcW w:w="1134" w:type="dxa"/>
                  </w:tcPr>
                  <w:p w14:paraId="5A1303E0" w14:textId="77777777" w:rsidR="00E602BD" w:rsidRPr="00E602BD" w:rsidRDefault="00E602BD" w:rsidP="008D6CB5">
                    <w:pPr>
                      <w:jc w:val="right"/>
                      <w:rPr>
                        <w:sz w:val="13"/>
                        <w:szCs w:val="18"/>
                      </w:rPr>
                    </w:pPr>
                  </w:p>
                </w:tc>
                <w:tc>
                  <w:tcPr>
                    <w:tcW w:w="1134" w:type="dxa"/>
                  </w:tcPr>
                  <w:p w14:paraId="268881EB" w14:textId="77777777" w:rsidR="00E602BD" w:rsidRPr="00E602BD" w:rsidRDefault="00E602BD" w:rsidP="008D6CB5">
                    <w:pPr>
                      <w:jc w:val="right"/>
                      <w:rPr>
                        <w:sz w:val="13"/>
                        <w:szCs w:val="18"/>
                      </w:rPr>
                    </w:pPr>
                  </w:p>
                </w:tc>
                <w:tc>
                  <w:tcPr>
                    <w:tcW w:w="567" w:type="dxa"/>
                  </w:tcPr>
                  <w:p w14:paraId="5DECCA2B" w14:textId="77777777" w:rsidR="00E602BD" w:rsidRPr="00E602BD" w:rsidRDefault="00E602BD" w:rsidP="008D6CB5">
                    <w:pPr>
                      <w:jc w:val="right"/>
                      <w:rPr>
                        <w:sz w:val="13"/>
                        <w:szCs w:val="18"/>
                      </w:rPr>
                    </w:pPr>
                  </w:p>
                </w:tc>
                <w:tc>
                  <w:tcPr>
                    <w:tcW w:w="1276" w:type="dxa"/>
                  </w:tcPr>
                  <w:p w14:paraId="6014BD7E" w14:textId="77777777" w:rsidR="00E602BD" w:rsidRPr="00E602BD" w:rsidRDefault="00E602BD" w:rsidP="008D6CB5">
                    <w:pPr>
                      <w:jc w:val="right"/>
                      <w:rPr>
                        <w:sz w:val="13"/>
                        <w:szCs w:val="18"/>
                      </w:rPr>
                    </w:pPr>
                  </w:p>
                </w:tc>
                <w:tc>
                  <w:tcPr>
                    <w:tcW w:w="1134" w:type="dxa"/>
                  </w:tcPr>
                  <w:p w14:paraId="16B67DDE" w14:textId="77777777" w:rsidR="00E602BD" w:rsidRPr="00E602BD" w:rsidRDefault="00E602BD" w:rsidP="008D6CB5">
                    <w:pPr>
                      <w:jc w:val="right"/>
                      <w:rPr>
                        <w:sz w:val="13"/>
                        <w:szCs w:val="18"/>
                      </w:rPr>
                    </w:pPr>
                  </w:p>
                </w:tc>
                <w:tc>
                  <w:tcPr>
                    <w:tcW w:w="1467" w:type="dxa"/>
                  </w:tcPr>
                  <w:p w14:paraId="7207611F" w14:textId="77777777" w:rsidR="00E602BD" w:rsidRPr="00E602BD" w:rsidRDefault="00E602BD" w:rsidP="008D6CB5">
                    <w:pPr>
                      <w:jc w:val="right"/>
                      <w:rPr>
                        <w:sz w:val="13"/>
                        <w:szCs w:val="18"/>
                      </w:rPr>
                    </w:pPr>
                  </w:p>
                </w:tc>
              </w:tr>
              <w:tr w:rsidR="00E602BD" w14:paraId="3AF1183A" w14:textId="77777777" w:rsidTr="00E602BD">
                <w:sdt>
                  <w:sdtPr>
                    <w:rPr>
                      <w:sz w:val="13"/>
                    </w:rPr>
                    <w:tag w:val="_PLD_6438083d485a4ed1a2cb2a35b3d400f3"/>
                    <w:id w:val="2003619108"/>
                    <w:lock w:val="sdtLocked"/>
                  </w:sdtPr>
                  <w:sdtEndPr/>
                  <w:sdtContent>
                    <w:tc>
                      <w:tcPr>
                        <w:tcW w:w="1375" w:type="dxa"/>
                      </w:tcPr>
                      <w:p w14:paraId="67346F26" w14:textId="77777777" w:rsidR="00E602BD" w:rsidRPr="00E602BD" w:rsidRDefault="00E602BD" w:rsidP="008D6CB5">
                        <w:pPr>
                          <w:rPr>
                            <w:sz w:val="13"/>
                            <w:szCs w:val="18"/>
                          </w:rPr>
                        </w:pPr>
                        <w:r w:rsidRPr="00E602BD">
                          <w:rPr>
                            <w:sz w:val="13"/>
                            <w:szCs w:val="18"/>
                          </w:rPr>
                          <w:t>二、本年</w:t>
                        </w:r>
                        <w:r w:rsidRPr="00E602BD">
                          <w:rPr>
                            <w:rFonts w:hint="eastAsia"/>
                            <w:sz w:val="13"/>
                            <w:szCs w:val="18"/>
                          </w:rPr>
                          <w:t>期</w:t>
                        </w:r>
                        <w:r w:rsidRPr="00E602BD">
                          <w:rPr>
                            <w:sz w:val="13"/>
                            <w:szCs w:val="18"/>
                          </w:rPr>
                          <w:t>初余额</w:t>
                        </w:r>
                      </w:p>
                    </w:tc>
                  </w:sdtContent>
                </w:sdt>
                <w:tc>
                  <w:tcPr>
                    <w:tcW w:w="1276" w:type="dxa"/>
                  </w:tcPr>
                  <w:p w14:paraId="6198E0F7" w14:textId="77777777" w:rsidR="00E602BD" w:rsidRPr="00E602BD" w:rsidRDefault="00E602BD" w:rsidP="008D6CB5">
                    <w:pPr>
                      <w:jc w:val="right"/>
                      <w:rPr>
                        <w:sz w:val="13"/>
                        <w:szCs w:val="18"/>
                      </w:rPr>
                    </w:pPr>
                    <w:r w:rsidRPr="00E602BD">
                      <w:rPr>
                        <w:sz w:val="13"/>
                      </w:rPr>
                      <w:t>1,754,257,928.00</w:t>
                    </w:r>
                  </w:p>
                </w:tc>
                <w:tc>
                  <w:tcPr>
                    <w:tcW w:w="283" w:type="dxa"/>
                  </w:tcPr>
                  <w:p w14:paraId="40FB4D9B" w14:textId="77777777" w:rsidR="00E602BD" w:rsidRPr="00E602BD" w:rsidRDefault="00E602BD" w:rsidP="008D6CB5">
                    <w:pPr>
                      <w:jc w:val="right"/>
                      <w:rPr>
                        <w:sz w:val="13"/>
                        <w:szCs w:val="18"/>
                      </w:rPr>
                    </w:pPr>
                  </w:p>
                </w:tc>
                <w:tc>
                  <w:tcPr>
                    <w:tcW w:w="284" w:type="dxa"/>
                  </w:tcPr>
                  <w:p w14:paraId="03DD000A" w14:textId="77777777" w:rsidR="00E602BD" w:rsidRPr="00E602BD" w:rsidRDefault="00E602BD" w:rsidP="008D6CB5">
                    <w:pPr>
                      <w:jc w:val="right"/>
                      <w:rPr>
                        <w:sz w:val="13"/>
                        <w:szCs w:val="18"/>
                      </w:rPr>
                    </w:pPr>
                  </w:p>
                </w:tc>
                <w:tc>
                  <w:tcPr>
                    <w:tcW w:w="283" w:type="dxa"/>
                  </w:tcPr>
                  <w:p w14:paraId="5057331C" w14:textId="77777777" w:rsidR="00E602BD" w:rsidRPr="00E602BD" w:rsidRDefault="00E602BD" w:rsidP="008D6CB5">
                    <w:pPr>
                      <w:jc w:val="right"/>
                      <w:rPr>
                        <w:sz w:val="13"/>
                        <w:szCs w:val="18"/>
                      </w:rPr>
                    </w:pPr>
                  </w:p>
                </w:tc>
                <w:tc>
                  <w:tcPr>
                    <w:tcW w:w="1418" w:type="dxa"/>
                  </w:tcPr>
                  <w:p w14:paraId="3C508AD8" w14:textId="77777777" w:rsidR="00E602BD" w:rsidRPr="00E602BD" w:rsidRDefault="00E602BD" w:rsidP="008D6CB5">
                    <w:pPr>
                      <w:jc w:val="right"/>
                      <w:rPr>
                        <w:sz w:val="13"/>
                        <w:szCs w:val="18"/>
                      </w:rPr>
                    </w:pPr>
                    <w:r w:rsidRPr="00E602BD">
                      <w:rPr>
                        <w:sz w:val="13"/>
                      </w:rPr>
                      <w:t>1,031,925,579.02</w:t>
                    </w:r>
                  </w:p>
                </w:tc>
                <w:tc>
                  <w:tcPr>
                    <w:tcW w:w="1275" w:type="dxa"/>
                  </w:tcPr>
                  <w:p w14:paraId="78EB59DB" w14:textId="77777777" w:rsidR="00E602BD" w:rsidRPr="00E602BD" w:rsidRDefault="00E602BD" w:rsidP="008D6CB5">
                    <w:pPr>
                      <w:jc w:val="right"/>
                      <w:rPr>
                        <w:sz w:val="13"/>
                        <w:szCs w:val="18"/>
                      </w:rPr>
                    </w:pPr>
                  </w:p>
                </w:tc>
                <w:tc>
                  <w:tcPr>
                    <w:tcW w:w="1134" w:type="dxa"/>
                  </w:tcPr>
                  <w:p w14:paraId="77E31B25" w14:textId="77777777" w:rsidR="00E602BD" w:rsidRPr="00E602BD" w:rsidRDefault="00E602BD" w:rsidP="008D6CB5">
                    <w:pPr>
                      <w:jc w:val="right"/>
                      <w:rPr>
                        <w:sz w:val="13"/>
                        <w:szCs w:val="18"/>
                      </w:rPr>
                    </w:pPr>
                    <w:r w:rsidRPr="00E602BD">
                      <w:rPr>
                        <w:sz w:val="13"/>
                      </w:rPr>
                      <w:t>-29,391,084.18</w:t>
                    </w:r>
                  </w:p>
                </w:tc>
                <w:tc>
                  <w:tcPr>
                    <w:tcW w:w="1134" w:type="dxa"/>
                  </w:tcPr>
                  <w:p w14:paraId="5E954C8E" w14:textId="77777777" w:rsidR="00E602BD" w:rsidRPr="00E602BD" w:rsidRDefault="00E602BD" w:rsidP="008D6CB5">
                    <w:pPr>
                      <w:jc w:val="right"/>
                      <w:rPr>
                        <w:sz w:val="13"/>
                        <w:szCs w:val="18"/>
                      </w:rPr>
                    </w:pPr>
                    <w:r w:rsidRPr="00E602BD">
                      <w:rPr>
                        <w:sz w:val="13"/>
                      </w:rPr>
                      <w:t>101,198,499.49</w:t>
                    </w:r>
                  </w:p>
                </w:tc>
                <w:tc>
                  <w:tcPr>
                    <w:tcW w:w="1134" w:type="dxa"/>
                  </w:tcPr>
                  <w:p w14:paraId="20A6D601" w14:textId="77777777" w:rsidR="00E602BD" w:rsidRPr="00E602BD" w:rsidRDefault="00E602BD" w:rsidP="008D6CB5">
                    <w:pPr>
                      <w:jc w:val="right"/>
                      <w:rPr>
                        <w:sz w:val="13"/>
                        <w:szCs w:val="18"/>
                      </w:rPr>
                    </w:pPr>
                    <w:r w:rsidRPr="00E602BD">
                      <w:rPr>
                        <w:sz w:val="13"/>
                      </w:rPr>
                      <w:t>351,724,840.83</w:t>
                    </w:r>
                  </w:p>
                </w:tc>
                <w:tc>
                  <w:tcPr>
                    <w:tcW w:w="567" w:type="dxa"/>
                  </w:tcPr>
                  <w:p w14:paraId="3B6CA5DA" w14:textId="77777777" w:rsidR="00E602BD" w:rsidRPr="00E602BD" w:rsidRDefault="00E602BD" w:rsidP="008D6CB5">
                    <w:pPr>
                      <w:jc w:val="right"/>
                      <w:rPr>
                        <w:sz w:val="13"/>
                        <w:szCs w:val="18"/>
                      </w:rPr>
                    </w:pPr>
                  </w:p>
                </w:tc>
                <w:tc>
                  <w:tcPr>
                    <w:tcW w:w="1276" w:type="dxa"/>
                  </w:tcPr>
                  <w:p w14:paraId="52236C98" w14:textId="77777777" w:rsidR="00E602BD" w:rsidRPr="00E602BD" w:rsidRDefault="00E602BD" w:rsidP="008D6CB5">
                    <w:pPr>
                      <w:jc w:val="right"/>
                      <w:rPr>
                        <w:sz w:val="13"/>
                        <w:szCs w:val="18"/>
                      </w:rPr>
                    </w:pPr>
                    <w:r w:rsidRPr="00E602BD">
                      <w:rPr>
                        <w:sz w:val="13"/>
                      </w:rPr>
                      <w:t>3,644,125,702.08</w:t>
                    </w:r>
                  </w:p>
                </w:tc>
                <w:tc>
                  <w:tcPr>
                    <w:tcW w:w="1134" w:type="dxa"/>
                  </w:tcPr>
                  <w:p w14:paraId="3409D93D" w14:textId="77777777" w:rsidR="00E602BD" w:rsidRPr="00E602BD" w:rsidRDefault="00E602BD" w:rsidP="008D6CB5">
                    <w:pPr>
                      <w:jc w:val="right"/>
                      <w:rPr>
                        <w:sz w:val="13"/>
                        <w:szCs w:val="18"/>
                      </w:rPr>
                    </w:pPr>
                    <w:r w:rsidRPr="00E602BD">
                      <w:rPr>
                        <w:sz w:val="13"/>
                      </w:rPr>
                      <w:t>366,215,634.87</w:t>
                    </w:r>
                  </w:p>
                </w:tc>
                <w:tc>
                  <w:tcPr>
                    <w:tcW w:w="1467" w:type="dxa"/>
                  </w:tcPr>
                  <w:p w14:paraId="78DFC0B7" w14:textId="77777777" w:rsidR="00E602BD" w:rsidRPr="00E602BD" w:rsidRDefault="00E602BD" w:rsidP="008D6CB5">
                    <w:pPr>
                      <w:jc w:val="right"/>
                      <w:rPr>
                        <w:sz w:val="13"/>
                        <w:szCs w:val="18"/>
                      </w:rPr>
                    </w:pPr>
                    <w:r w:rsidRPr="00E602BD">
                      <w:rPr>
                        <w:sz w:val="13"/>
                      </w:rPr>
                      <w:t>7,220,057,100.11</w:t>
                    </w:r>
                  </w:p>
                </w:tc>
              </w:tr>
              <w:tr w:rsidR="00E602BD" w14:paraId="2E524A4A" w14:textId="77777777" w:rsidTr="00E602BD">
                <w:sdt>
                  <w:sdtPr>
                    <w:rPr>
                      <w:sz w:val="13"/>
                    </w:rPr>
                    <w:tag w:val="_PLD_a0d70a8ecfa64251bc0240cb363e3dd7"/>
                    <w:id w:val="1234037755"/>
                    <w:lock w:val="sdtLocked"/>
                  </w:sdtPr>
                  <w:sdtEndPr/>
                  <w:sdtContent>
                    <w:tc>
                      <w:tcPr>
                        <w:tcW w:w="1375" w:type="dxa"/>
                      </w:tcPr>
                      <w:p w14:paraId="4E3B4AB4" w14:textId="77777777" w:rsidR="00E602BD" w:rsidRPr="00E602BD" w:rsidRDefault="00E602BD" w:rsidP="008D6CB5">
                        <w:pPr>
                          <w:rPr>
                            <w:sz w:val="13"/>
                            <w:szCs w:val="18"/>
                          </w:rPr>
                        </w:pPr>
                        <w:r w:rsidRPr="00E602BD">
                          <w:rPr>
                            <w:sz w:val="13"/>
                            <w:szCs w:val="18"/>
                          </w:rPr>
                          <w:t>三、本</w:t>
                        </w:r>
                        <w:r w:rsidRPr="00E602BD">
                          <w:rPr>
                            <w:rFonts w:hint="eastAsia"/>
                            <w:sz w:val="13"/>
                            <w:szCs w:val="18"/>
                          </w:rPr>
                          <w:t>期</w:t>
                        </w:r>
                        <w:r w:rsidRPr="00E602BD">
                          <w:rPr>
                            <w:sz w:val="13"/>
                            <w:szCs w:val="18"/>
                          </w:rPr>
                          <w:t>增减变动金额（减少以“－”号填列）</w:t>
                        </w:r>
                      </w:p>
                    </w:tc>
                  </w:sdtContent>
                </w:sdt>
                <w:tc>
                  <w:tcPr>
                    <w:tcW w:w="1276" w:type="dxa"/>
                  </w:tcPr>
                  <w:p w14:paraId="53ADA8DE" w14:textId="77777777" w:rsidR="00E602BD" w:rsidRPr="00E602BD" w:rsidRDefault="00E602BD" w:rsidP="008D6CB5">
                    <w:pPr>
                      <w:jc w:val="right"/>
                      <w:rPr>
                        <w:sz w:val="13"/>
                        <w:szCs w:val="18"/>
                      </w:rPr>
                    </w:pPr>
                  </w:p>
                </w:tc>
                <w:tc>
                  <w:tcPr>
                    <w:tcW w:w="283" w:type="dxa"/>
                  </w:tcPr>
                  <w:p w14:paraId="48341F72" w14:textId="77777777" w:rsidR="00E602BD" w:rsidRPr="00E602BD" w:rsidRDefault="00E602BD" w:rsidP="008D6CB5">
                    <w:pPr>
                      <w:jc w:val="right"/>
                      <w:rPr>
                        <w:sz w:val="13"/>
                        <w:szCs w:val="18"/>
                      </w:rPr>
                    </w:pPr>
                  </w:p>
                </w:tc>
                <w:tc>
                  <w:tcPr>
                    <w:tcW w:w="284" w:type="dxa"/>
                  </w:tcPr>
                  <w:p w14:paraId="12A7273E" w14:textId="77777777" w:rsidR="00E602BD" w:rsidRPr="00E602BD" w:rsidRDefault="00E602BD" w:rsidP="008D6CB5">
                    <w:pPr>
                      <w:jc w:val="right"/>
                      <w:rPr>
                        <w:sz w:val="13"/>
                        <w:szCs w:val="18"/>
                      </w:rPr>
                    </w:pPr>
                  </w:p>
                </w:tc>
                <w:tc>
                  <w:tcPr>
                    <w:tcW w:w="283" w:type="dxa"/>
                  </w:tcPr>
                  <w:p w14:paraId="31992C4C" w14:textId="77777777" w:rsidR="00E602BD" w:rsidRPr="00E602BD" w:rsidRDefault="00E602BD" w:rsidP="008D6CB5">
                    <w:pPr>
                      <w:jc w:val="right"/>
                      <w:rPr>
                        <w:sz w:val="13"/>
                        <w:szCs w:val="18"/>
                      </w:rPr>
                    </w:pPr>
                  </w:p>
                </w:tc>
                <w:tc>
                  <w:tcPr>
                    <w:tcW w:w="1418" w:type="dxa"/>
                  </w:tcPr>
                  <w:p w14:paraId="5C4530FB" w14:textId="77777777" w:rsidR="00E602BD" w:rsidRPr="00E602BD" w:rsidRDefault="00E602BD" w:rsidP="008D6CB5">
                    <w:pPr>
                      <w:jc w:val="right"/>
                      <w:rPr>
                        <w:sz w:val="13"/>
                        <w:szCs w:val="18"/>
                      </w:rPr>
                    </w:pPr>
                    <w:r w:rsidRPr="00E602BD">
                      <w:rPr>
                        <w:sz w:val="13"/>
                      </w:rPr>
                      <w:t>2,766,534.19</w:t>
                    </w:r>
                  </w:p>
                </w:tc>
                <w:tc>
                  <w:tcPr>
                    <w:tcW w:w="1275" w:type="dxa"/>
                  </w:tcPr>
                  <w:p w14:paraId="6574F110" w14:textId="77777777" w:rsidR="00E602BD" w:rsidRPr="00E602BD" w:rsidRDefault="00E602BD" w:rsidP="008D6CB5">
                    <w:pPr>
                      <w:jc w:val="right"/>
                      <w:rPr>
                        <w:sz w:val="13"/>
                        <w:szCs w:val="18"/>
                      </w:rPr>
                    </w:pPr>
                    <w:r w:rsidRPr="00E602BD">
                      <w:rPr>
                        <w:sz w:val="13"/>
                      </w:rPr>
                      <w:t>143,042,381.07</w:t>
                    </w:r>
                  </w:p>
                </w:tc>
                <w:tc>
                  <w:tcPr>
                    <w:tcW w:w="1134" w:type="dxa"/>
                  </w:tcPr>
                  <w:p w14:paraId="5250D185" w14:textId="77777777" w:rsidR="00E602BD" w:rsidRPr="00E602BD" w:rsidRDefault="00E602BD" w:rsidP="008D6CB5">
                    <w:pPr>
                      <w:jc w:val="right"/>
                      <w:rPr>
                        <w:sz w:val="13"/>
                        <w:szCs w:val="18"/>
                      </w:rPr>
                    </w:pPr>
                    <w:r w:rsidRPr="00E602BD">
                      <w:rPr>
                        <w:sz w:val="13"/>
                      </w:rPr>
                      <w:t>28,967,525.30</w:t>
                    </w:r>
                  </w:p>
                </w:tc>
                <w:tc>
                  <w:tcPr>
                    <w:tcW w:w="1134" w:type="dxa"/>
                  </w:tcPr>
                  <w:p w14:paraId="0182CBF0" w14:textId="77777777" w:rsidR="00E602BD" w:rsidRPr="00E602BD" w:rsidRDefault="00E602BD" w:rsidP="008D6CB5">
                    <w:pPr>
                      <w:jc w:val="right"/>
                      <w:rPr>
                        <w:sz w:val="13"/>
                        <w:szCs w:val="18"/>
                      </w:rPr>
                    </w:pPr>
                    <w:r w:rsidRPr="00E602BD">
                      <w:rPr>
                        <w:sz w:val="13"/>
                      </w:rPr>
                      <w:t>-2,312,672.78</w:t>
                    </w:r>
                  </w:p>
                </w:tc>
                <w:tc>
                  <w:tcPr>
                    <w:tcW w:w="1134" w:type="dxa"/>
                  </w:tcPr>
                  <w:p w14:paraId="11D669E4" w14:textId="77777777" w:rsidR="00E602BD" w:rsidRPr="00E602BD" w:rsidRDefault="00E602BD" w:rsidP="008D6CB5">
                    <w:pPr>
                      <w:jc w:val="right"/>
                      <w:rPr>
                        <w:sz w:val="13"/>
                        <w:szCs w:val="18"/>
                      </w:rPr>
                    </w:pPr>
                    <w:r w:rsidRPr="00E602BD">
                      <w:rPr>
                        <w:sz w:val="13"/>
                      </w:rPr>
                      <w:t>47,304,788.14</w:t>
                    </w:r>
                  </w:p>
                </w:tc>
                <w:tc>
                  <w:tcPr>
                    <w:tcW w:w="567" w:type="dxa"/>
                  </w:tcPr>
                  <w:p w14:paraId="69A9100A" w14:textId="77777777" w:rsidR="00E602BD" w:rsidRPr="00E602BD" w:rsidRDefault="00E602BD" w:rsidP="008D6CB5">
                    <w:pPr>
                      <w:jc w:val="right"/>
                      <w:rPr>
                        <w:sz w:val="13"/>
                        <w:szCs w:val="18"/>
                      </w:rPr>
                    </w:pPr>
                  </w:p>
                </w:tc>
                <w:tc>
                  <w:tcPr>
                    <w:tcW w:w="1276" w:type="dxa"/>
                  </w:tcPr>
                  <w:p w14:paraId="15D94E87" w14:textId="77777777" w:rsidR="00E602BD" w:rsidRPr="00E602BD" w:rsidRDefault="00E602BD" w:rsidP="008D6CB5">
                    <w:pPr>
                      <w:jc w:val="right"/>
                      <w:rPr>
                        <w:sz w:val="13"/>
                        <w:szCs w:val="18"/>
                      </w:rPr>
                    </w:pPr>
                    <w:r w:rsidRPr="00E602BD">
                      <w:rPr>
                        <w:sz w:val="13"/>
                      </w:rPr>
                      <w:t>774,245,005.50</w:t>
                    </w:r>
                  </w:p>
                </w:tc>
                <w:tc>
                  <w:tcPr>
                    <w:tcW w:w="1134" w:type="dxa"/>
                  </w:tcPr>
                  <w:p w14:paraId="4CA648A4" w14:textId="77777777" w:rsidR="00E602BD" w:rsidRPr="00E602BD" w:rsidRDefault="00E602BD" w:rsidP="008D6CB5">
                    <w:pPr>
                      <w:jc w:val="right"/>
                      <w:rPr>
                        <w:sz w:val="13"/>
                        <w:szCs w:val="18"/>
                      </w:rPr>
                    </w:pPr>
                    <w:r w:rsidRPr="00E602BD">
                      <w:rPr>
                        <w:sz w:val="13"/>
                      </w:rPr>
                      <w:t>17,029,649.30</w:t>
                    </w:r>
                  </w:p>
                </w:tc>
                <w:tc>
                  <w:tcPr>
                    <w:tcW w:w="1467" w:type="dxa"/>
                  </w:tcPr>
                  <w:p w14:paraId="223D8CE1" w14:textId="77777777" w:rsidR="00E602BD" w:rsidRPr="00E602BD" w:rsidRDefault="00E602BD" w:rsidP="008D6CB5">
                    <w:pPr>
                      <w:jc w:val="right"/>
                      <w:rPr>
                        <w:sz w:val="13"/>
                        <w:szCs w:val="18"/>
                      </w:rPr>
                    </w:pPr>
                    <w:r w:rsidRPr="00E602BD">
                      <w:rPr>
                        <w:sz w:val="13"/>
                      </w:rPr>
                      <w:t>724,958,448.58</w:t>
                    </w:r>
                  </w:p>
                </w:tc>
              </w:tr>
              <w:tr w:rsidR="00E602BD" w14:paraId="09FA34B8" w14:textId="77777777" w:rsidTr="00E602BD">
                <w:sdt>
                  <w:sdtPr>
                    <w:rPr>
                      <w:sz w:val="13"/>
                    </w:rPr>
                    <w:tag w:val="_PLD_d3b5283bf10a4a3c8882e3f3c30046c5"/>
                    <w:id w:val="1646384785"/>
                    <w:lock w:val="sdtLocked"/>
                  </w:sdtPr>
                  <w:sdtEndPr/>
                  <w:sdtContent>
                    <w:tc>
                      <w:tcPr>
                        <w:tcW w:w="1375" w:type="dxa"/>
                      </w:tcPr>
                      <w:p w14:paraId="25F8B55A" w14:textId="77777777" w:rsidR="00E602BD" w:rsidRPr="00E602BD" w:rsidRDefault="00E602BD" w:rsidP="008D6CB5">
                        <w:pPr>
                          <w:rPr>
                            <w:sz w:val="13"/>
                            <w:szCs w:val="18"/>
                          </w:rPr>
                        </w:pPr>
                        <w:r w:rsidRPr="00E602BD">
                          <w:rPr>
                            <w:rFonts w:hint="eastAsia"/>
                            <w:sz w:val="13"/>
                            <w:szCs w:val="18"/>
                          </w:rPr>
                          <w:t>（一）综合收益总额</w:t>
                        </w:r>
                      </w:p>
                    </w:tc>
                  </w:sdtContent>
                </w:sdt>
                <w:tc>
                  <w:tcPr>
                    <w:tcW w:w="1276" w:type="dxa"/>
                  </w:tcPr>
                  <w:p w14:paraId="51520793" w14:textId="77777777" w:rsidR="00E602BD" w:rsidRPr="00E602BD" w:rsidRDefault="00E602BD" w:rsidP="008D6CB5">
                    <w:pPr>
                      <w:jc w:val="right"/>
                      <w:rPr>
                        <w:sz w:val="13"/>
                        <w:szCs w:val="18"/>
                      </w:rPr>
                    </w:pPr>
                  </w:p>
                </w:tc>
                <w:tc>
                  <w:tcPr>
                    <w:tcW w:w="283" w:type="dxa"/>
                  </w:tcPr>
                  <w:p w14:paraId="52F96FFD" w14:textId="77777777" w:rsidR="00E602BD" w:rsidRPr="00E602BD" w:rsidRDefault="00E602BD" w:rsidP="008D6CB5">
                    <w:pPr>
                      <w:jc w:val="right"/>
                      <w:rPr>
                        <w:sz w:val="13"/>
                        <w:szCs w:val="18"/>
                      </w:rPr>
                    </w:pPr>
                  </w:p>
                </w:tc>
                <w:tc>
                  <w:tcPr>
                    <w:tcW w:w="284" w:type="dxa"/>
                  </w:tcPr>
                  <w:p w14:paraId="464A11BB" w14:textId="77777777" w:rsidR="00E602BD" w:rsidRPr="00E602BD" w:rsidRDefault="00E602BD" w:rsidP="008D6CB5">
                    <w:pPr>
                      <w:jc w:val="right"/>
                      <w:rPr>
                        <w:sz w:val="13"/>
                        <w:szCs w:val="18"/>
                      </w:rPr>
                    </w:pPr>
                  </w:p>
                </w:tc>
                <w:tc>
                  <w:tcPr>
                    <w:tcW w:w="283" w:type="dxa"/>
                  </w:tcPr>
                  <w:p w14:paraId="2296FE17" w14:textId="77777777" w:rsidR="00E602BD" w:rsidRPr="00E602BD" w:rsidRDefault="00E602BD" w:rsidP="008D6CB5">
                    <w:pPr>
                      <w:jc w:val="right"/>
                      <w:rPr>
                        <w:sz w:val="13"/>
                        <w:szCs w:val="18"/>
                      </w:rPr>
                    </w:pPr>
                  </w:p>
                </w:tc>
                <w:tc>
                  <w:tcPr>
                    <w:tcW w:w="1418" w:type="dxa"/>
                  </w:tcPr>
                  <w:p w14:paraId="159E72F4" w14:textId="77777777" w:rsidR="00E602BD" w:rsidRPr="00E602BD" w:rsidRDefault="00E602BD" w:rsidP="008D6CB5">
                    <w:pPr>
                      <w:jc w:val="right"/>
                      <w:rPr>
                        <w:sz w:val="13"/>
                        <w:szCs w:val="18"/>
                      </w:rPr>
                    </w:pPr>
                  </w:p>
                </w:tc>
                <w:tc>
                  <w:tcPr>
                    <w:tcW w:w="1275" w:type="dxa"/>
                  </w:tcPr>
                  <w:p w14:paraId="7AACAFC3" w14:textId="77777777" w:rsidR="00E602BD" w:rsidRPr="00E602BD" w:rsidRDefault="00E602BD" w:rsidP="008D6CB5">
                    <w:pPr>
                      <w:jc w:val="right"/>
                      <w:rPr>
                        <w:sz w:val="13"/>
                        <w:szCs w:val="18"/>
                      </w:rPr>
                    </w:pPr>
                  </w:p>
                </w:tc>
                <w:tc>
                  <w:tcPr>
                    <w:tcW w:w="1134" w:type="dxa"/>
                  </w:tcPr>
                  <w:p w14:paraId="4DDFC3B9" w14:textId="77777777" w:rsidR="00E602BD" w:rsidRPr="00E602BD" w:rsidRDefault="00E602BD" w:rsidP="008D6CB5">
                    <w:pPr>
                      <w:jc w:val="right"/>
                      <w:rPr>
                        <w:sz w:val="13"/>
                        <w:szCs w:val="18"/>
                      </w:rPr>
                    </w:pPr>
                    <w:r w:rsidRPr="00E602BD">
                      <w:rPr>
                        <w:sz w:val="13"/>
                      </w:rPr>
                      <w:t>28,967,525.30</w:t>
                    </w:r>
                  </w:p>
                </w:tc>
                <w:tc>
                  <w:tcPr>
                    <w:tcW w:w="1134" w:type="dxa"/>
                  </w:tcPr>
                  <w:p w14:paraId="1C648207" w14:textId="77777777" w:rsidR="00E602BD" w:rsidRPr="00E602BD" w:rsidRDefault="00E602BD" w:rsidP="008D6CB5">
                    <w:pPr>
                      <w:jc w:val="right"/>
                      <w:rPr>
                        <w:sz w:val="13"/>
                        <w:szCs w:val="18"/>
                      </w:rPr>
                    </w:pPr>
                  </w:p>
                </w:tc>
                <w:tc>
                  <w:tcPr>
                    <w:tcW w:w="1134" w:type="dxa"/>
                  </w:tcPr>
                  <w:p w14:paraId="56DCF6A5" w14:textId="77777777" w:rsidR="00E602BD" w:rsidRPr="00E602BD" w:rsidRDefault="00E602BD" w:rsidP="008D6CB5">
                    <w:pPr>
                      <w:jc w:val="right"/>
                      <w:rPr>
                        <w:sz w:val="13"/>
                        <w:szCs w:val="18"/>
                      </w:rPr>
                    </w:pPr>
                  </w:p>
                </w:tc>
                <w:tc>
                  <w:tcPr>
                    <w:tcW w:w="567" w:type="dxa"/>
                  </w:tcPr>
                  <w:p w14:paraId="75EF094E" w14:textId="77777777" w:rsidR="00E602BD" w:rsidRPr="00E602BD" w:rsidRDefault="00E602BD" w:rsidP="008D6CB5">
                    <w:pPr>
                      <w:jc w:val="right"/>
                      <w:rPr>
                        <w:sz w:val="13"/>
                        <w:szCs w:val="18"/>
                      </w:rPr>
                    </w:pPr>
                  </w:p>
                </w:tc>
                <w:tc>
                  <w:tcPr>
                    <w:tcW w:w="1276" w:type="dxa"/>
                  </w:tcPr>
                  <w:p w14:paraId="6E44EEB8" w14:textId="77777777" w:rsidR="00E602BD" w:rsidRPr="00E602BD" w:rsidRDefault="00E602BD" w:rsidP="008D6CB5">
                    <w:pPr>
                      <w:jc w:val="right"/>
                      <w:rPr>
                        <w:sz w:val="13"/>
                        <w:szCs w:val="18"/>
                      </w:rPr>
                    </w:pPr>
                    <w:r w:rsidRPr="00E602BD">
                      <w:rPr>
                        <w:sz w:val="13"/>
                      </w:rPr>
                      <w:t>976,924,491.30</w:t>
                    </w:r>
                  </w:p>
                </w:tc>
                <w:tc>
                  <w:tcPr>
                    <w:tcW w:w="1134" w:type="dxa"/>
                  </w:tcPr>
                  <w:p w14:paraId="6586EC92" w14:textId="77777777" w:rsidR="00E602BD" w:rsidRPr="00E602BD" w:rsidRDefault="00E602BD" w:rsidP="008D6CB5">
                    <w:pPr>
                      <w:jc w:val="right"/>
                      <w:rPr>
                        <w:sz w:val="13"/>
                        <w:szCs w:val="18"/>
                      </w:rPr>
                    </w:pPr>
                    <w:r w:rsidRPr="00E602BD">
                      <w:rPr>
                        <w:sz w:val="13"/>
                      </w:rPr>
                      <w:t>3,207,445.14</w:t>
                    </w:r>
                  </w:p>
                </w:tc>
                <w:tc>
                  <w:tcPr>
                    <w:tcW w:w="1467" w:type="dxa"/>
                  </w:tcPr>
                  <w:p w14:paraId="042E9441" w14:textId="77777777" w:rsidR="00E602BD" w:rsidRPr="00E602BD" w:rsidRDefault="00E602BD" w:rsidP="008D6CB5">
                    <w:pPr>
                      <w:jc w:val="right"/>
                      <w:rPr>
                        <w:sz w:val="13"/>
                        <w:szCs w:val="18"/>
                      </w:rPr>
                    </w:pPr>
                    <w:r w:rsidRPr="00E602BD">
                      <w:rPr>
                        <w:sz w:val="13"/>
                      </w:rPr>
                      <w:t>1,009,099,461.74</w:t>
                    </w:r>
                  </w:p>
                </w:tc>
              </w:tr>
              <w:tr w:rsidR="00E602BD" w14:paraId="5AEBD13B" w14:textId="77777777" w:rsidTr="00E602BD">
                <w:sdt>
                  <w:sdtPr>
                    <w:rPr>
                      <w:sz w:val="13"/>
                    </w:rPr>
                    <w:tag w:val="_PLD_ecb1a0919fe148e5893e9977ac112e36"/>
                    <w:id w:val="-195151315"/>
                    <w:lock w:val="sdtLocked"/>
                  </w:sdtPr>
                  <w:sdtEndPr/>
                  <w:sdtContent>
                    <w:tc>
                      <w:tcPr>
                        <w:tcW w:w="1375" w:type="dxa"/>
                      </w:tcPr>
                      <w:p w14:paraId="5EC525AC" w14:textId="77777777" w:rsidR="00E602BD" w:rsidRPr="00E602BD" w:rsidRDefault="00E602BD" w:rsidP="008D6CB5">
                        <w:pPr>
                          <w:rPr>
                            <w:sz w:val="13"/>
                            <w:szCs w:val="18"/>
                          </w:rPr>
                        </w:pPr>
                        <w:r w:rsidRPr="00E602BD">
                          <w:rPr>
                            <w:sz w:val="13"/>
                            <w:szCs w:val="18"/>
                          </w:rPr>
                          <w:t>（</w:t>
                        </w:r>
                        <w:r w:rsidRPr="00E602BD">
                          <w:rPr>
                            <w:rFonts w:hint="eastAsia"/>
                            <w:sz w:val="13"/>
                            <w:szCs w:val="18"/>
                          </w:rPr>
                          <w:t>二</w:t>
                        </w:r>
                        <w:r w:rsidRPr="00E602BD">
                          <w:rPr>
                            <w:sz w:val="13"/>
                            <w:szCs w:val="18"/>
                          </w:rPr>
                          <w:t>）所有者投入和减少资本</w:t>
                        </w:r>
                      </w:p>
                    </w:tc>
                  </w:sdtContent>
                </w:sdt>
                <w:tc>
                  <w:tcPr>
                    <w:tcW w:w="1276" w:type="dxa"/>
                  </w:tcPr>
                  <w:p w14:paraId="4C43257B" w14:textId="77777777" w:rsidR="00E602BD" w:rsidRPr="00E602BD" w:rsidRDefault="00E602BD" w:rsidP="008D6CB5">
                    <w:pPr>
                      <w:jc w:val="right"/>
                      <w:rPr>
                        <w:sz w:val="13"/>
                        <w:szCs w:val="18"/>
                      </w:rPr>
                    </w:pPr>
                  </w:p>
                </w:tc>
                <w:tc>
                  <w:tcPr>
                    <w:tcW w:w="283" w:type="dxa"/>
                  </w:tcPr>
                  <w:p w14:paraId="4701AC09" w14:textId="77777777" w:rsidR="00E602BD" w:rsidRPr="00E602BD" w:rsidRDefault="00E602BD" w:rsidP="008D6CB5">
                    <w:pPr>
                      <w:jc w:val="right"/>
                      <w:rPr>
                        <w:sz w:val="13"/>
                        <w:szCs w:val="18"/>
                      </w:rPr>
                    </w:pPr>
                  </w:p>
                </w:tc>
                <w:tc>
                  <w:tcPr>
                    <w:tcW w:w="284" w:type="dxa"/>
                  </w:tcPr>
                  <w:p w14:paraId="2631B2A2" w14:textId="77777777" w:rsidR="00E602BD" w:rsidRPr="00E602BD" w:rsidRDefault="00E602BD" w:rsidP="008D6CB5">
                    <w:pPr>
                      <w:jc w:val="right"/>
                      <w:rPr>
                        <w:sz w:val="13"/>
                        <w:szCs w:val="18"/>
                      </w:rPr>
                    </w:pPr>
                  </w:p>
                </w:tc>
                <w:tc>
                  <w:tcPr>
                    <w:tcW w:w="283" w:type="dxa"/>
                  </w:tcPr>
                  <w:p w14:paraId="5B9EB0C4" w14:textId="77777777" w:rsidR="00E602BD" w:rsidRPr="00E602BD" w:rsidRDefault="00E602BD" w:rsidP="008D6CB5">
                    <w:pPr>
                      <w:jc w:val="right"/>
                      <w:rPr>
                        <w:sz w:val="13"/>
                        <w:szCs w:val="18"/>
                      </w:rPr>
                    </w:pPr>
                  </w:p>
                </w:tc>
                <w:tc>
                  <w:tcPr>
                    <w:tcW w:w="1418" w:type="dxa"/>
                  </w:tcPr>
                  <w:p w14:paraId="71F026B7" w14:textId="77777777" w:rsidR="00E602BD" w:rsidRPr="00E602BD" w:rsidRDefault="00E602BD" w:rsidP="008D6CB5">
                    <w:pPr>
                      <w:jc w:val="right"/>
                      <w:rPr>
                        <w:sz w:val="13"/>
                        <w:szCs w:val="18"/>
                      </w:rPr>
                    </w:pPr>
                    <w:r w:rsidRPr="00E602BD">
                      <w:rPr>
                        <w:sz w:val="13"/>
                      </w:rPr>
                      <w:t>2,766,534.19</w:t>
                    </w:r>
                  </w:p>
                </w:tc>
                <w:tc>
                  <w:tcPr>
                    <w:tcW w:w="1275" w:type="dxa"/>
                  </w:tcPr>
                  <w:p w14:paraId="250A40AE" w14:textId="77777777" w:rsidR="00E602BD" w:rsidRPr="00E602BD" w:rsidRDefault="00E602BD" w:rsidP="008D6CB5">
                    <w:pPr>
                      <w:jc w:val="right"/>
                      <w:rPr>
                        <w:sz w:val="13"/>
                        <w:szCs w:val="18"/>
                      </w:rPr>
                    </w:pPr>
                    <w:r w:rsidRPr="00E602BD">
                      <w:rPr>
                        <w:sz w:val="13"/>
                      </w:rPr>
                      <w:t>143,042,381.07</w:t>
                    </w:r>
                  </w:p>
                </w:tc>
                <w:tc>
                  <w:tcPr>
                    <w:tcW w:w="1134" w:type="dxa"/>
                  </w:tcPr>
                  <w:p w14:paraId="156012FA" w14:textId="77777777" w:rsidR="00E602BD" w:rsidRPr="00E602BD" w:rsidRDefault="00E602BD" w:rsidP="008D6CB5">
                    <w:pPr>
                      <w:jc w:val="right"/>
                      <w:rPr>
                        <w:sz w:val="13"/>
                        <w:szCs w:val="18"/>
                      </w:rPr>
                    </w:pPr>
                  </w:p>
                </w:tc>
                <w:tc>
                  <w:tcPr>
                    <w:tcW w:w="1134" w:type="dxa"/>
                  </w:tcPr>
                  <w:p w14:paraId="21C4CA67" w14:textId="77777777" w:rsidR="00E602BD" w:rsidRPr="00E602BD" w:rsidRDefault="00E602BD" w:rsidP="008D6CB5">
                    <w:pPr>
                      <w:jc w:val="right"/>
                      <w:rPr>
                        <w:sz w:val="13"/>
                        <w:szCs w:val="18"/>
                      </w:rPr>
                    </w:pPr>
                  </w:p>
                </w:tc>
                <w:tc>
                  <w:tcPr>
                    <w:tcW w:w="1134" w:type="dxa"/>
                  </w:tcPr>
                  <w:p w14:paraId="15959322" w14:textId="77777777" w:rsidR="00E602BD" w:rsidRPr="00E602BD" w:rsidRDefault="00E602BD" w:rsidP="008D6CB5">
                    <w:pPr>
                      <w:jc w:val="right"/>
                      <w:rPr>
                        <w:sz w:val="13"/>
                        <w:szCs w:val="18"/>
                      </w:rPr>
                    </w:pPr>
                  </w:p>
                </w:tc>
                <w:tc>
                  <w:tcPr>
                    <w:tcW w:w="567" w:type="dxa"/>
                  </w:tcPr>
                  <w:p w14:paraId="263A3E4B" w14:textId="77777777" w:rsidR="00E602BD" w:rsidRPr="00E602BD" w:rsidRDefault="00E602BD" w:rsidP="008D6CB5">
                    <w:pPr>
                      <w:jc w:val="right"/>
                      <w:rPr>
                        <w:sz w:val="13"/>
                        <w:szCs w:val="18"/>
                      </w:rPr>
                    </w:pPr>
                  </w:p>
                </w:tc>
                <w:tc>
                  <w:tcPr>
                    <w:tcW w:w="1276" w:type="dxa"/>
                  </w:tcPr>
                  <w:p w14:paraId="23748CE7" w14:textId="77777777" w:rsidR="00E602BD" w:rsidRPr="00E602BD" w:rsidRDefault="00E602BD" w:rsidP="008D6CB5">
                    <w:pPr>
                      <w:jc w:val="right"/>
                      <w:rPr>
                        <w:sz w:val="13"/>
                        <w:szCs w:val="18"/>
                      </w:rPr>
                    </w:pPr>
                  </w:p>
                </w:tc>
                <w:tc>
                  <w:tcPr>
                    <w:tcW w:w="1134" w:type="dxa"/>
                  </w:tcPr>
                  <w:p w14:paraId="494E4299" w14:textId="77777777" w:rsidR="00E602BD" w:rsidRPr="00E602BD" w:rsidRDefault="00E602BD" w:rsidP="008D6CB5">
                    <w:pPr>
                      <w:jc w:val="right"/>
                      <w:rPr>
                        <w:sz w:val="13"/>
                        <w:szCs w:val="18"/>
                      </w:rPr>
                    </w:pPr>
                    <w:r w:rsidRPr="00E602BD">
                      <w:rPr>
                        <w:sz w:val="13"/>
                      </w:rPr>
                      <w:t>13,853,820.80</w:t>
                    </w:r>
                  </w:p>
                </w:tc>
                <w:tc>
                  <w:tcPr>
                    <w:tcW w:w="1467" w:type="dxa"/>
                  </w:tcPr>
                  <w:p w14:paraId="5A5DC8C3" w14:textId="77777777" w:rsidR="00E602BD" w:rsidRPr="00E602BD" w:rsidRDefault="00E602BD" w:rsidP="008D6CB5">
                    <w:pPr>
                      <w:jc w:val="right"/>
                      <w:rPr>
                        <w:sz w:val="13"/>
                        <w:szCs w:val="18"/>
                      </w:rPr>
                    </w:pPr>
                    <w:r w:rsidRPr="00E602BD">
                      <w:rPr>
                        <w:sz w:val="13"/>
                      </w:rPr>
                      <w:t>-126,422,026.08</w:t>
                    </w:r>
                  </w:p>
                </w:tc>
              </w:tr>
              <w:tr w:rsidR="00E602BD" w14:paraId="007DB4F8" w14:textId="77777777" w:rsidTr="00E602BD">
                <w:sdt>
                  <w:sdtPr>
                    <w:rPr>
                      <w:sz w:val="13"/>
                    </w:rPr>
                    <w:tag w:val="_PLD_611ba2ed8c6b439788c9acf67433da0c"/>
                    <w:id w:val="779534329"/>
                    <w:lock w:val="sdtLocked"/>
                  </w:sdtPr>
                  <w:sdtEndPr/>
                  <w:sdtContent>
                    <w:tc>
                      <w:tcPr>
                        <w:tcW w:w="1375" w:type="dxa"/>
                      </w:tcPr>
                      <w:p w14:paraId="23C6AFF5" w14:textId="77777777" w:rsidR="00E602BD" w:rsidRPr="00E602BD" w:rsidRDefault="00E602BD" w:rsidP="008D6CB5">
                        <w:pPr>
                          <w:rPr>
                            <w:sz w:val="13"/>
                            <w:szCs w:val="18"/>
                          </w:rPr>
                        </w:pPr>
                        <w:r w:rsidRPr="00E602BD">
                          <w:rPr>
                            <w:rFonts w:hint="eastAsia"/>
                            <w:sz w:val="13"/>
                            <w:szCs w:val="18"/>
                          </w:rPr>
                          <w:t>1．所有者投入的普通股</w:t>
                        </w:r>
                      </w:p>
                    </w:tc>
                  </w:sdtContent>
                </w:sdt>
                <w:tc>
                  <w:tcPr>
                    <w:tcW w:w="1276" w:type="dxa"/>
                  </w:tcPr>
                  <w:p w14:paraId="18591695" w14:textId="77777777" w:rsidR="00E602BD" w:rsidRPr="00E602BD" w:rsidRDefault="00E602BD" w:rsidP="008D6CB5">
                    <w:pPr>
                      <w:jc w:val="right"/>
                      <w:rPr>
                        <w:sz w:val="13"/>
                        <w:szCs w:val="18"/>
                      </w:rPr>
                    </w:pPr>
                  </w:p>
                </w:tc>
                <w:tc>
                  <w:tcPr>
                    <w:tcW w:w="283" w:type="dxa"/>
                  </w:tcPr>
                  <w:p w14:paraId="2CC41E08" w14:textId="77777777" w:rsidR="00E602BD" w:rsidRPr="00E602BD" w:rsidRDefault="00E602BD" w:rsidP="008D6CB5">
                    <w:pPr>
                      <w:jc w:val="right"/>
                      <w:rPr>
                        <w:sz w:val="13"/>
                        <w:szCs w:val="18"/>
                      </w:rPr>
                    </w:pPr>
                  </w:p>
                </w:tc>
                <w:tc>
                  <w:tcPr>
                    <w:tcW w:w="284" w:type="dxa"/>
                  </w:tcPr>
                  <w:p w14:paraId="7AC0F2D1" w14:textId="77777777" w:rsidR="00E602BD" w:rsidRPr="00E602BD" w:rsidRDefault="00E602BD" w:rsidP="008D6CB5">
                    <w:pPr>
                      <w:jc w:val="right"/>
                      <w:rPr>
                        <w:sz w:val="13"/>
                        <w:szCs w:val="18"/>
                      </w:rPr>
                    </w:pPr>
                  </w:p>
                </w:tc>
                <w:tc>
                  <w:tcPr>
                    <w:tcW w:w="283" w:type="dxa"/>
                  </w:tcPr>
                  <w:p w14:paraId="57303AEE" w14:textId="77777777" w:rsidR="00E602BD" w:rsidRPr="00E602BD" w:rsidRDefault="00E602BD" w:rsidP="008D6CB5">
                    <w:pPr>
                      <w:jc w:val="right"/>
                      <w:rPr>
                        <w:sz w:val="13"/>
                        <w:szCs w:val="18"/>
                      </w:rPr>
                    </w:pPr>
                  </w:p>
                </w:tc>
                <w:tc>
                  <w:tcPr>
                    <w:tcW w:w="1418" w:type="dxa"/>
                  </w:tcPr>
                  <w:p w14:paraId="705191CD" w14:textId="77777777" w:rsidR="00E602BD" w:rsidRPr="00E602BD" w:rsidRDefault="00E602BD" w:rsidP="008D6CB5">
                    <w:pPr>
                      <w:jc w:val="right"/>
                      <w:rPr>
                        <w:sz w:val="13"/>
                        <w:szCs w:val="18"/>
                      </w:rPr>
                    </w:pPr>
                  </w:p>
                </w:tc>
                <w:tc>
                  <w:tcPr>
                    <w:tcW w:w="1275" w:type="dxa"/>
                  </w:tcPr>
                  <w:p w14:paraId="04536168" w14:textId="77777777" w:rsidR="00E602BD" w:rsidRPr="00E602BD" w:rsidRDefault="00E602BD" w:rsidP="008D6CB5">
                    <w:pPr>
                      <w:jc w:val="right"/>
                      <w:rPr>
                        <w:sz w:val="13"/>
                        <w:szCs w:val="18"/>
                      </w:rPr>
                    </w:pPr>
                  </w:p>
                </w:tc>
                <w:tc>
                  <w:tcPr>
                    <w:tcW w:w="1134" w:type="dxa"/>
                  </w:tcPr>
                  <w:p w14:paraId="0DCC970B" w14:textId="77777777" w:rsidR="00E602BD" w:rsidRPr="00E602BD" w:rsidRDefault="00E602BD" w:rsidP="008D6CB5">
                    <w:pPr>
                      <w:jc w:val="right"/>
                      <w:rPr>
                        <w:sz w:val="13"/>
                        <w:szCs w:val="18"/>
                      </w:rPr>
                    </w:pPr>
                  </w:p>
                </w:tc>
                <w:tc>
                  <w:tcPr>
                    <w:tcW w:w="1134" w:type="dxa"/>
                  </w:tcPr>
                  <w:p w14:paraId="7CCB46AD" w14:textId="77777777" w:rsidR="00E602BD" w:rsidRPr="00E602BD" w:rsidRDefault="00E602BD" w:rsidP="008D6CB5">
                    <w:pPr>
                      <w:jc w:val="right"/>
                      <w:rPr>
                        <w:sz w:val="13"/>
                        <w:szCs w:val="18"/>
                      </w:rPr>
                    </w:pPr>
                  </w:p>
                </w:tc>
                <w:tc>
                  <w:tcPr>
                    <w:tcW w:w="1134" w:type="dxa"/>
                  </w:tcPr>
                  <w:p w14:paraId="1D635835" w14:textId="77777777" w:rsidR="00E602BD" w:rsidRPr="00E602BD" w:rsidRDefault="00E602BD" w:rsidP="008D6CB5">
                    <w:pPr>
                      <w:jc w:val="right"/>
                      <w:rPr>
                        <w:sz w:val="13"/>
                        <w:szCs w:val="18"/>
                      </w:rPr>
                    </w:pPr>
                  </w:p>
                </w:tc>
                <w:tc>
                  <w:tcPr>
                    <w:tcW w:w="567" w:type="dxa"/>
                  </w:tcPr>
                  <w:p w14:paraId="073B9863" w14:textId="77777777" w:rsidR="00E602BD" w:rsidRPr="00E602BD" w:rsidRDefault="00E602BD" w:rsidP="008D6CB5">
                    <w:pPr>
                      <w:jc w:val="right"/>
                      <w:rPr>
                        <w:sz w:val="13"/>
                        <w:szCs w:val="18"/>
                      </w:rPr>
                    </w:pPr>
                  </w:p>
                </w:tc>
                <w:tc>
                  <w:tcPr>
                    <w:tcW w:w="1276" w:type="dxa"/>
                  </w:tcPr>
                  <w:p w14:paraId="1451CB1C" w14:textId="77777777" w:rsidR="00E602BD" w:rsidRPr="00E602BD" w:rsidRDefault="00E602BD" w:rsidP="008D6CB5">
                    <w:pPr>
                      <w:jc w:val="right"/>
                      <w:rPr>
                        <w:sz w:val="13"/>
                        <w:szCs w:val="18"/>
                      </w:rPr>
                    </w:pPr>
                  </w:p>
                </w:tc>
                <w:tc>
                  <w:tcPr>
                    <w:tcW w:w="1134" w:type="dxa"/>
                  </w:tcPr>
                  <w:p w14:paraId="20E9AD0B" w14:textId="77777777" w:rsidR="00E602BD" w:rsidRPr="00E602BD" w:rsidRDefault="00E602BD" w:rsidP="008D6CB5">
                    <w:pPr>
                      <w:jc w:val="right"/>
                      <w:rPr>
                        <w:sz w:val="13"/>
                        <w:szCs w:val="18"/>
                      </w:rPr>
                    </w:pPr>
                    <w:r w:rsidRPr="00E602BD">
                      <w:rPr>
                        <w:sz w:val="13"/>
                      </w:rPr>
                      <w:t>32,215,801.75</w:t>
                    </w:r>
                  </w:p>
                </w:tc>
                <w:tc>
                  <w:tcPr>
                    <w:tcW w:w="1467" w:type="dxa"/>
                  </w:tcPr>
                  <w:p w14:paraId="3FA0377E" w14:textId="77777777" w:rsidR="00E602BD" w:rsidRPr="00E602BD" w:rsidRDefault="00E602BD" w:rsidP="008D6CB5">
                    <w:pPr>
                      <w:jc w:val="right"/>
                      <w:rPr>
                        <w:sz w:val="13"/>
                        <w:szCs w:val="18"/>
                      </w:rPr>
                    </w:pPr>
                    <w:r w:rsidRPr="00E602BD">
                      <w:rPr>
                        <w:sz w:val="13"/>
                      </w:rPr>
                      <w:t>32,215,801.75</w:t>
                    </w:r>
                  </w:p>
                </w:tc>
              </w:tr>
              <w:tr w:rsidR="00E602BD" w14:paraId="5F5A4DB6" w14:textId="77777777" w:rsidTr="00E602BD">
                <w:sdt>
                  <w:sdtPr>
                    <w:rPr>
                      <w:sz w:val="13"/>
                    </w:rPr>
                    <w:tag w:val="_PLD_c90ad87987d54aec9ebb059ca9fe2d83"/>
                    <w:id w:val="389855188"/>
                    <w:lock w:val="sdtLocked"/>
                  </w:sdtPr>
                  <w:sdtEndPr/>
                  <w:sdtContent>
                    <w:tc>
                      <w:tcPr>
                        <w:tcW w:w="1375" w:type="dxa"/>
                      </w:tcPr>
                      <w:p w14:paraId="7194398D" w14:textId="77777777" w:rsidR="00E602BD" w:rsidRPr="00E602BD" w:rsidRDefault="00E602BD" w:rsidP="008D6CB5">
                        <w:pPr>
                          <w:rPr>
                            <w:sz w:val="13"/>
                            <w:szCs w:val="18"/>
                          </w:rPr>
                        </w:pPr>
                        <w:r w:rsidRPr="00E602BD">
                          <w:rPr>
                            <w:rFonts w:hint="eastAsia"/>
                            <w:sz w:val="13"/>
                            <w:szCs w:val="18"/>
                          </w:rPr>
                          <w:t>2．其他权益工具持有者投入资本</w:t>
                        </w:r>
                      </w:p>
                    </w:tc>
                  </w:sdtContent>
                </w:sdt>
                <w:tc>
                  <w:tcPr>
                    <w:tcW w:w="1276" w:type="dxa"/>
                  </w:tcPr>
                  <w:p w14:paraId="5E70BD8C" w14:textId="77777777" w:rsidR="00E602BD" w:rsidRPr="00E602BD" w:rsidRDefault="00E602BD" w:rsidP="008D6CB5">
                    <w:pPr>
                      <w:jc w:val="right"/>
                      <w:rPr>
                        <w:sz w:val="13"/>
                        <w:szCs w:val="18"/>
                      </w:rPr>
                    </w:pPr>
                  </w:p>
                </w:tc>
                <w:tc>
                  <w:tcPr>
                    <w:tcW w:w="283" w:type="dxa"/>
                  </w:tcPr>
                  <w:p w14:paraId="26249BD2" w14:textId="77777777" w:rsidR="00E602BD" w:rsidRPr="00E602BD" w:rsidRDefault="00E602BD" w:rsidP="008D6CB5">
                    <w:pPr>
                      <w:jc w:val="right"/>
                      <w:rPr>
                        <w:sz w:val="13"/>
                        <w:szCs w:val="18"/>
                      </w:rPr>
                    </w:pPr>
                  </w:p>
                </w:tc>
                <w:tc>
                  <w:tcPr>
                    <w:tcW w:w="284" w:type="dxa"/>
                  </w:tcPr>
                  <w:p w14:paraId="657A99B5" w14:textId="77777777" w:rsidR="00E602BD" w:rsidRPr="00E602BD" w:rsidRDefault="00E602BD" w:rsidP="008D6CB5">
                    <w:pPr>
                      <w:jc w:val="right"/>
                      <w:rPr>
                        <w:sz w:val="13"/>
                        <w:szCs w:val="18"/>
                      </w:rPr>
                    </w:pPr>
                  </w:p>
                </w:tc>
                <w:tc>
                  <w:tcPr>
                    <w:tcW w:w="283" w:type="dxa"/>
                  </w:tcPr>
                  <w:p w14:paraId="2B67AD77" w14:textId="77777777" w:rsidR="00E602BD" w:rsidRPr="00E602BD" w:rsidRDefault="00E602BD" w:rsidP="008D6CB5">
                    <w:pPr>
                      <w:jc w:val="right"/>
                      <w:rPr>
                        <w:sz w:val="13"/>
                        <w:szCs w:val="18"/>
                      </w:rPr>
                    </w:pPr>
                  </w:p>
                </w:tc>
                <w:tc>
                  <w:tcPr>
                    <w:tcW w:w="1418" w:type="dxa"/>
                  </w:tcPr>
                  <w:p w14:paraId="4376799C" w14:textId="77777777" w:rsidR="00E602BD" w:rsidRPr="00E602BD" w:rsidRDefault="00E602BD" w:rsidP="008D6CB5">
                    <w:pPr>
                      <w:jc w:val="right"/>
                      <w:rPr>
                        <w:sz w:val="13"/>
                        <w:szCs w:val="18"/>
                      </w:rPr>
                    </w:pPr>
                  </w:p>
                </w:tc>
                <w:tc>
                  <w:tcPr>
                    <w:tcW w:w="1275" w:type="dxa"/>
                  </w:tcPr>
                  <w:p w14:paraId="3324252C" w14:textId="77777777" w:rsidR="00E602BD" w:rsidRPr="00E602BD" w:rsidRDefault="00E602BD" w:rsidP="008D6CB5">
                    <w:pPr>
                      <w:jc w:val="right"/>
                      <w:rPr>
                        <w:sz w:val="13"/>
                        <w:szCs w:val="18"/>
                      </w:rPr>
                    </w:pPr>
                  </w:p>
                </w:tc>
                <w:tc>
                  <w:tcPr>
                    <w:tcW w:w="1134" w:type="dxa"/>
                  </w:tcPr>
                  <w:p w14:paraId="0CB2D81D" w14:textId="77777777" w:rsidR="00E602BD" w:rsidRPr="00E602BD" w:rsidRDefault="00E602BD" w:rsidP="008D6CB5">
                    <w:pPr>
                      <w:jc w:val="right"/>
                      <w:rPr>
                        <w:sz w:val="13"/>
                        <w:szCs w:val="18"/>
                      </w:rPr>
                    </w:pPr>
                  </w:p>
                </w:tc>
                <w:tc>
                  <w:tcPr>
                    <w:tcW w:w="1134" w:type="dxa"/>
                  </w:tcPr>
                  <w:p w14:paraId="44197CD1" w14:textId="77777777" w:rsidR="00E602BD" w:rsidRPr="00E602BD" w:rsidRDefault="00E602BD" w:rsidP="008D6CB5">
                    <w:pPr>
                      <w:jc w:val="right"/>
                      <w:rPr>
                        <w:sz w:val="13"/>
                        <w:szCs w:val="18"/>
                      </w:rPr>
                    </w:pPr>
                  </w:p>
                </w:tc>
                <w:tc>
                  <w:tcPr>
                    <w:tcW w:w="1134" w:type="dxa"/>
                  </w:tcPr>
                  <w:p w14:paraId="20D6452E" w14:textId="77777777" w:rsidR="00E602BD" w:rsidRPr="00E602BD" w:rsidRDefault="00E602BD" w:rsidP="008D6CB5">
                    <w:pPr>
                      <w:jc w:val="right"/>
                      <w:rPr>
                        <w:sz w:val="13"/>
                        <w:szCs w:val="18"/>
                      </w:rPr>
                    </w:pPr>
                  </w:p>
                </w:tc>
                <w:tc>
                  <w:tcPr>
                    <w:tcW w:w="567" w:type="dxa"/>
                  </w:tcPr>
                  <w:p w14:paraId="5728B4B9" w14:textId="77777777" w:rsidR="00E602BD" w:rsidRPr="00E602BD" w:rsidRDefault="00E602BD" w:rsidP="008D6CB5">
                    <w:pPr>
                      <w:jc w:val="right"/>
                      <w:rPr>
                        <w:sz w:val="13"/>
                        <w:szCs w:val="18"/>
                      </w:rPr>
                    </w:pPr>
                  </w:p>
                </w:tc>
                <w:tc>
                  <w:tcPr>
                    <w:tcW w:w="1276" w:type="dxa"/>
                  </w:tcPr>
                  <w:p w14:paraId="4FAA1431" w14:textId="77777777" w:rsidR="00E602BD" w:rsidRPr="00E602BD" w:rsidRDefault="00E602BD" w:rsidP="008D6CB5">
                    <w:pPr>
                      <w:jc w:val="right"/>
                      <w:rPr>
                        <w:sz w:val="13"/>
                        <w:szCs w:val="18"/>
                      </w:rPr>
                    </w:pPr>
                  </w:p>
                </w:tc>
                <w:tc>
                  <w:tcPr>
                    <w:tcW w:w="1134" w:type="dxa"/>
                  </w:tcPr>
                  <w:p w14:paraId="4AD586B9" w14:textId="77777777" w:rsidR="00E602BD" w:rsidRPr="00E602BD" w:rsidRDefault="00E602BD" w:rsidP="008D6CB5">
                    <w:pPr>
                      <w:jc w:val="right"/>
                      <w:rPr>
                        <w:sz w:val="13"/>
                        <w:szCs w:val="18"/>
                      </w:rPr>
                    </w:pPr>
                  </w:p>
                </w:tc>
                <w:tc>
                  <w:tcPr>
                    <w:tcW w:w="1467" w:type="dxa"/>
                  </w:tcPr>
                  <w:p w14:paraId="7C9E48C3" w14:textId="77777777" w:rsidR="00E602BD" w:rsidRPr="00E602BD" w:rsidRDefault="00E602BD" w:rsidP="008D6CB5">
                    <w:pPr>
                      <w:jc w:val="right"/>
                      <w:rPr>
                        <w:sz w:val="13"/>
                        <w:szCs w:val="18"/>
                      </w:rPr>
                    </w:pPr>
                  </w:p>
                </w:tc>
              </w:tr>
              <w:tr w:rsidR="00E602BD" w14:paraId="7387C587" w14:textId="77777777" w:rsidTr="00E602BD">
                <w:sdt>
                  <w:sdtPr>
                    <w:rPr>
                      <w:sz w:val="13"/>
                    </w:rPr>
                    <w:tag w:val="_PLD_d73580ad15ab461695606b09453b2233"/>
                    <w:id w:val="-1784951292"/>
                    <w:lock w:val="sdtLocked"/>
                  </w:sdtPr>
                  <w:sdtEndPr/>
                  <w:sdtContent>
                    <w:tc>
                      <w:tcPr>
                        <w:tcW w:w="1375" w:type="dxa"/>
                      </w:tcPr>
                      <w:p w14:paraId="2664161C" w14:textId="77777777" w:rsidR="00E602BD" w:rsidRPr="00E602BD" w:rsidRDefault="00E602BD" w:rsidP="008D6CB5">
                        <w:pPr>
                          <w:rPr>
                            <w:sz w:val="13"/>
                            <w:szCs w:val="18"/>
                          </w:rPr>
                        </w:pPr>
                        <w:r w:rsidRPr="00E602BD">
                          <w:rPr>
                            <w:rFonts w:hint="eastAsia"/>
                            <w:sz w:val="13"/>
                            <w:szCs w:val="18"/>
                          </w:rPr>
                          <w:t>3</w:t>
                        </w:r>
                        <w:r w:rsidRPr="00E602BD">
                          <w:rPr>
                            <w:sz w:val="13"/>
                            <w:szCs w:val="18"/>
                          </w:rPr>
                          <w:t>．股份支付计入所有者权益的金额</w:t>
                        </w:r>
                      </w:p>
                    </w:tc>
                  </w:sdtContent>
                </w:sdt>
                <w:tc>
                  <w:tcPr>
                    <w:tcW w:w="1276" w:type="dxa"/>
                  </w:tcPr>
                  <w:p w14:paraId="68B10597" w14:textId="77777777" w:rsidR="00E602BD" w:rsidRPr="00E602BD" w:rsidRDefault="00E602BD" w:rsidP="008D6CB5">
                    <w:pPr>
                      <w:jc w:val="right"/>
                      <w:rPr>
                        <w:sz w:val="13"/>
                        <w:szCs w:val="18"/>
                      </w:rPr>
                    </w:pPr>
                  </w:p>
                </w:tc>
                <w:tc>
                  <w:tcPr>
                    <w:tcW w:w="283" w:type="dxa"/>
                  </w:tcPr>
                  <w:p w14:paraId="6A304E64" w14:textId="77777777" w:rsidR="00E602BD" w:rsidRPr="00E602BD" w:rsidRDefault="00E602BD" w:rsidP="008D6CB5">
                    <w:pPr>
                      <w:jc w:val="right"/>
                      <w:rPr>
                        <w:sz w:val="13"/>
                        <w:szCs w:val="18"/>
                      </w:rPr>
                    </w:pPr>
                  </w:p>
                </w:tc>
                <w:tc>
                  <w:tcPr>
                    <w:tcW w:w="284" w:type="dxa"/>
                  </w:tcPr>
                  <w:p w14:paraId="5A3C38AE" w14:textId="77777777" w:rsidR="00E602BD" w:rsidRPr="00E602BD" w:rsidRDefault="00E602BD" w:rsidP="008D6CB5">
                    <w:pPr>
                      <w:jc w:val="right"/>
                      <w:rPr>
                        <w:sz w:val="13"/>
                        <w:szCs w:val="18"/>
                      </w:rPr>
                    </w:pPr>
                  </w:p>
                </w:tc>
                <w:tc>
                  <w:tcPr>
                    <w:tcW w:w="283" w:type="dxa"/>
                  </w:tcPr>
                  <w:p w14:paraId="535749B2" w14:textId="77777777" w:rsidR="00E602BD" w:rsidRPr="00E602BD" w:rsidRDefault="00E602BD" w:rsidP="008D6CB5">
                    <w:pPr>
                      <w:jc w:val="right"/>
                      <w:rPr>
                        <w:sz w:val="13"/>
                        <w:szCs w:val="18"/>
                      </w:rPr>
                    </w:pPr>
                  </w:p>
                </w:tc>
                <w:tc>
                  <w:tcPr>
                    <w:tcW w:w="1418" w:type="dxa"/>
                  </w:tcPr>
                  <w:p w14:paraId="56B30D60" w14:textId="77777777" w:rsidR="00E602BD" w:rsidRPr="00E602BD" w:rsidRDefault="00E602BD" w:rsidP="008D6CB5">
                    <w:pPr>
                      <w:jc w:val="right"/>
                      <w:rPr>
                        <w:sz w:val="13"/>
                        <w:szCs w:val="18"/>
                      </w:rPr>
                    </w:pPr>
                    <w:r w:rsidRPr="00E602BD">
                      <w:rPr>
                        <w:sz w:val="13"/>
                      </w:rPr>
                      <w:t>1,033,000.00</w:t>
                    </w:r>
                  </w:p>
                </w:tc>
                <w:tc>
                  <w:tcPr>
                    <w:tcW w:w="1275" w:type="dxa"/>
                  </w:tcPr>
                  <w:p w14:paraId="2E15024E" w14:textId="77777777" w:rsidR="00E602BD" w:rsidRPr="00E602BD" w:rsidRDefault="00E602BD" w:rsidP="008D6CB5">
                    <w:pPr>
                      <w:jc w:val="right"/>
                      <w:rPr>
                        <w:sz w:val="13"/>
                        <w:szCs w:val="18"/>
                      </w:rPr>
                    </w:pPr>
                  </w:p>
                </w:tc>
                <w:tc>
                  <w:tcPr>
                    <w:tcW w:w="1134" w:type="dxa"/>
                  </w:tcPr>
                  <w:p w14:paraId="7706296C" w14:textId="77777777" w:rsidR="00E602BD" w:rsidRPr="00E602BD" w:rsidRDefault="00E602BD" w:rsidP="008D6CB5">
                    <w:pPr>
                      <w:jc w:val="right"/>
                      <w:rPr>
                        <w:sz w:val="13"/>
                        <w:szCs w:val="18"/>
                      </w:rPr>
                    </w:pPr>
                  </w:p>
                </w:tc>
                <w:tc>
                  <w:tcPr>
                    <w:tcW w:w="1134" w:type="dxa"/>
                  </w:tcPr>
                  <w:p w14:paraId="42701230" w14:textId="77777777" w:rsidR="00E602BD" w:rsidRPr="00E602BD" w:rsidRDefault="00E602BD" w:rsidP="008D6CB5">
                    <w:pPr>
                      <w:jc w:val="right"/>
                      <w:rPr>
                        <w:sz w:val="13"/>
                        <w:szCs w:val="18"/>
                      </w:rPr>
                    </w:pPr>
                  </w:p>
                </w:tc>
                <w:tc>
                  <w:tcPr>
                    <w:tcW w:w="1134" w:type="dxa"/>
                  </w:tcPr>
                  <w:p w14:paraId="6076A250" w14:textId="77777777" w:rsidR="00E602BD" w:rsidRPr="00E602BD" w:rsidRDefault="00E602BD" w:rsidP="008D6CB5">
                    <w:pPr>
                      <w:jc w:val="right"/>
                      <w:rPr>
                        <w:sz w:val="13"/>
                        <w:szCs w:val="18"/>
                      </w:rPr>
                    </w:pPr>
                  </w:p>
                </w:tc>
                <w:tc>
                  <w:tcPr>
                    <w:tcW w:w="567" w:type="dxa"/>
                  </w:tcPr>
                  <w:p w14:paraId="423DBFF6" w14:textId="77777777" w:rsidR="00E602BD" w:rsidRPr="00E602BD" w:rsidRDefault="00E602BD" w:rsidP="008D6CB5">
                    <w:pPr>
                      <w:jc w:val="right"/>
                      <w:rPr>
                        <w:sz w:val="13"/>
                        <w:szCs w:val="18"/>
                      </w:rPr>
                    </w:pPr>
                  </w:p>
                </w:tc>
                <w:tc>
                  <w:tcPr>
                    <w:tcW w:w="1276" w:type="dxa"/>
                  </w:tcPr>
                  <w:p w14:paraId="55FA2598" w14:textId="77777777" w:rsidR="00E602BD" w:rsidRPr="00E602BD" w:rsidRDefault="00E602BD" w:rsidP="008D6CB5">
                    <w:pPr>
                      <w:jc w:val="right"/>
                      <w:rPr>
                        <w:sz w:val="13"/>
                        <w:szCs w:val="18"/>
                      </w:rPr>
                    </w:pPr>
                  </w:p>
                </w:tc>
                <w:tc>
                  <w:tcPr>
                    <w:tcW w:w="1134" w:type="dxa"/>
                  </w:tcPr>
                  <w:p w14:paraId="78812144" w14:textId="77777777" w:rsidR="00E602BD" w:rsidRPr="00E602BD" w:rsidRDefault="00E602BD" w:rsidP="008D6CB5">
                    <w:pPr>
                      <w:jc w:val="right"/>
                      <w:rPr>
                        <w:sz w:val="13"/>
                        <w:szCs w:val="18"/>
                      </w:rPr>
                    </w:pPr>
                  </w:p>
                </w:tc>
                <w:tc>
                  <w:tcPr>
                    <w:tcW w:w="1467" w:type="dxa"/>
                  </w:tcPr>
                  <w:p w14:paraId="0CE620DF" w14:textId="77777777" w:rsidR="00E602BD" w:rsidRPr="00E602BD" w:rsidRDefault="00E602BD" w:rsidP="008D6CB5">
                    <w:pPr>
                      <w:jc w:val="right"/>
                      <w:rPr>
                        <w:sz w:val="13"/>
                        <w:szCs w:val="18"/>
                      </w:rPr>
                    </w:pPr>
                    <w:r w:rsidRPr="00E602BD">
                      <w:rPr>
                        <w:sz w:val="13"/>
                      </w:rPr>
                      <w:t>1,033,000.00</w:t>
                    </w:r>
                  </w:p>
                </w:tc>
              </w:tr>
              <w:tr w:rsidR="00E602BD" w14:paraId="335675AF" w14:textId="77777777" w:rsidTr="00E602BD">
                <w:sdt>
                  <w:sdtPr>
                    <w:rPr>
                      <w:sz w:val="13"/>
                    </w:rPr>
                    <w:tag w:val="_PLD_32d1c7d278224bfa80a28845c7639c86"/>
                    <w:id w:val="-712569937"/>
                    <w:lock w:val="sdtLocked"/>
                  </w:sdtPr>
                  <w:sdtEndPr/>
                  <w:sdtContent>
                    <w:tc>
                      <w:tcPr>
                        <w:tcW w:w="1375" w:type="dxa"/>
                      </w:tcPr>
                      <w:p w14:paraId="3AB1C6ED" w14:textId="77777777" w:rsidR="00E602BD" w:rsidRPr="00E602BD" w:rsidRDefault="00E602BD" w:rsidP="008D6CB5">
                        <w:pPr>
                          <w:rPr>
                            <w:sz w:val="13"/>
                            <w:szCs w:val="18"/>
                          </w:rPr>
                        </w:pPr>
                        <w:r w:rsidRPr="00E602BD">
                          <w:rPr>
                            <w:rFonts w:hint="eastAsia"/>
                            <w:sz w:val="13"/>
                            <w:szCs w:val="18"/>
                          </w:rPr>
                          <w:t>4</w:t>
                        </w:r>
                        <w:r w:rsidRPr="00E602BD">
                          <w:rPr>
                            <w:sz w:val="13"/>
                            <w:szCs w:val="18"/>
                          </w:rPr>
                          <w:t>．其他</w:t>
                        </w:r>
                      </w:p>
                    </w:tc>
                  </w:sdtContent>
                </w:sdt>
                <w:tc>
                  <w:tcPr>
                    <w:tcW w:w="1276" w:type="dxa"/>
                  </w:tcPr>
                  <w:p w14:paraId="512947BD" w14:textId="77777777" w:rsidR="00E602BD" w:rsidRPr="00E602BD" w:rsidRDefault="00E602BD" w:rsidP="008D6CB5">
                    <w:pPr>
                      <w:jc w:val="right"/>
                      <w:rPr>
                        <w:sz w:val="13"/>
                        <w:szCs w:val="18"/>
                      </w:rPr>
                    </w:pPr>
                  </w:p>
                </w:tc>
                <w:tc>
                  <w:tcPr>
                    <w:tcW w:w="283" w:type="dxa"/>
                  </w:tcPr>
                  <w:p w14:paraId="37B20F1A" w14:textId="77777777" w:rsidR="00E602BD" w:rsidRPr="00E602BD" w:rsidRDefault="00E602BD" w:rsidP="008D6CB5">
                    <w:pPr>
                      <w:jc w:val="right"/>
                      <w:rPr>
                        <w:sz w:val="13"/>
                        <w:szCs w:val="18"/>
                      </w:rPr>
                    </w:pPr>
                  </w:p>
                </w:tc>
                <w:tc>
                  <w:tcPr>
                    <w:tcW w:w="284" w:type="dxa"/>
                  </w:tcPr>
                  <w:p w14:paraId="44FA326F" w14:textId="77777777" w:rsidR="00E602BD" w:rsidRPr="00E602BD" w:rsidRDefault="00E602BD" w:rsidP="008D6CB5">
                    <w:pPr>
                      <w:jc w:val="right"/>
                      <w:rPr>
                        <w:sz w:val="13"/>
                        <w:szCs w:val="18"/>
                      </w:rPr>
                    </w:pPr>
                  </w:p>
                </w:tc>
                <w:tc>
                  <w:tcPr>
                    <w:tcW w:w="283" w:type="dxa"/>
                  </w:tcPr>
                  <w:p w14:paraId="4D6DABEF" w14:textId="77777777" w:rsidR="00E602BD" w:rsidRPr="00E602BD" w:rsidRDefault="00E602BD" w:rsidP="008D6CB5">
                    <w:pPr>
                      <w:jc w:val="right"/>
                      <w:rPr>
                        <w:sz w:val="13"/>
                        <w:szCs w:val="18"/>
                      </w:rPr>
                    </w:pPr>
                  </w:p>
                </w:tc>
                <w:tc>
                  <w:tcPr>
                    <w:tcW w:w="1418" w:type="dxa"/>
                  </w:tcPr>
                  <w:p w14:paraId="0369C0FA" w14:textId="77777777" w:rsidR="00E602BD" w:rsidRPr="00E602BD" w:rsidRDefault="00E602BD" w:rsidP="008D6CB5">
                    <w:pPr>
                      <w:jc w:val="right"/>
                      <w:rPr>
                        <w:sz w:val="13"/>
                        <w:szCs w:val="18"/>
                      </w:rPr>
                    </w:pPr>
                    <w:r w:rsidRPr="00E602BD">
                      <w:rPr>
                        <w:sz w:val="13"/>
                      </w:rPr>
                      <w:t>1,733,534.19</w:t>
                    </w:r>
                  </w:p>
                </w:tc>
                <w:tc>
                  <w:tcPr>
                    <w:tcW w:w="1275" w:type="dxa"/>
                  </w:tcPr>
                  <w:p w14:paraId="0B1CDF6F" w14:textId="77777777" w:rsidR="00E602BD" w:rsidRPr="00E602BD" w:rsidRDefault="00E602BD" w:rsidP="008D6CB5">
                    <w:pPr>
                      <w:jc w:val="right"/>
                      <w:rPr>
                        <w:sz w:val="13"/>
                        <w:szCs w:val="18"/>
                      </w:rPr>
                    </w:pPr>
                    <w:r w:rsidRPr="00E602BD">
                      <w:rPr>
                        <w:sz w:val="13"/>
                      </w:rPr>
                      <w:t>143,042,381.07</w:t>
                    </w:r>
                  </w:p>
                </w:tc>
                <w:tc>
                  <w:tcPr>
                    <w:tcW w:w="1134" w:type="dxa"/>
                  </w:tcPr>
                  <w:p w14:paraId="6DB46A08" w14:textId="77777777" w:rsidR="00E602BD" w:rsidRPr="00E602BD" w:rsidRDefault="00E602BD" w:rsidP="008D6CB5">
                    <w:pPr>
                      <w:jc w:val="right"/>
                      <w:rPr>
                        <w:sz w:val="13"/>
                        <w:szCs w:val="18"/>
                      </w:rPr>
                    </w:pPr>
                  </w:p>
                </w:tc>
                <w:tc>
                  <w:tcPr>
                    <w:tcW w:w="1134" w:type="dxa"/>
                  </w:tcPr>
                  <w:p w14:paraId="3D54A466" w14:textId="77777777" w:rsidR="00E602BD" w:rsidRPr="00E602BD" w:rsidRDefault="00E602BD" w:rsidP="008D6CB5">
                    <w:pPr>
                      <w:jc w:val="right"/>
                      <w:rPr>
                        <w:sz w:val="13"/>
                        <w:szCs w:val="18"/>
                      </w:rPr>
                    </w:pPr>
                  </w:p>
                </w:tc>
                <w:tc>
                  <w:tcPr>
                    <w:tcW w:w="1134" w:type="dxa"/>
                  </w:tcPr>
                  <w:p w14:paraId="7333C1AE" w14:textId="77777777" w:rsidR="00E602BD" w:rsidRPr="00E602BD" w:rsidRDefault="00E602BD" w:rsidP="008D6CB5">
                    <w:pPr>
                      <w:jc w:val="right"/>
                      <w:rPr>
                        <w:sz w:val="13"/>
                        <w:szCs w:val="18"/>
                      </w:rPr>
                    </w:pPr>
                  </w:p>
                </w:tc>
                <w:tc>
                  <w:tcPr>
                    <w:tcW w:w="567" w:type="dxa"/>
                  </w:tcPr>
                  <w:p w14:paraId="239A2E3E" w14:textId="77777777" w:rsidR="00E602BD" w:rsidRPr="00E602BD" w:rsidRDefault="00E602BD" w:rsidP="008D6CB5">
                    <w:pPr>
                      <w:jc w:val="right"/>
                      <w:rPr>
                        <w:sz w:val="13"/>
                        <w:szCs w:val="18"/>
                      </w:rPr>
                    </w:pPr>
                  </w:p>
                </w:tc>
                <w:tc>
                  <w:tcPr>
                    <w:tcW w:w="1276" w:type="dxa"/>
                  </w:tcPr>
                  <w:p w14:paraId="6CECC814" w14:textId="77777777" w:rsidR="00E602BD" w:rsidRPr="00E602BD" w:rsidRDefault="00E602BD" w:rsidP="008D6CB5">
                    <w:pPr>
                      <w:jc w:val="right"/>
                      <w:rPr>
                        <w:sz w:val="13"/>
                        <w:szCs w:val="18"/>
                      </w:rPr>
                    </w:pPr>
                  </w:p>
                </w:tc>
                <w:tc>
                  <w:tcPr>
                    <w:tcW w:w="1134" w:type="dxa"/>
                  </w:tcPr>
                  <w:p w14:paraId="52C49303" w14:textId="77777777" w:rsidR="00E602BD" w:rsidRPr="00E602BD" w:rsidRDefault="00E602BD" w:rsidP="008D6CB5">
                    <w:pPr>
                      <w:jc w:val="right"/>
                      <w:rPr>
                        <w:sz w:val="13"/>
                        <w:szCs w:val="18"/>
                      </w:rPr>
                    </w:pPr>
                    <w:r w:rsidRPr="00E602BD">
                      <w:rPr>
                        <w:sz w:val="13"/>
                      </w:rPr>
                      <w:t>-18,361,980.95</w:t>
                    </w:r>
                  </w:p>
                </w:tc>
                <w:tc>
                  <w:tcPr>
                    <w:tcW w:w="1467" w:type="dxa"/>
                  </w:tcPr>
                  <w:p w14:paraId="5A48BBB8" w14:textId="77777777" w:rsidR="00E602BD" w:rsidRPr="00E602BD" w:rsidRDefault="00E602BD" w:rsidP="008D6CB5">
                    <w:pPr>
                      <w:jc w:val="right"/>
                      <w:rPr>
                        <w:sz w:val="13"/>
                        <w:szCs w:val="18"/>
                      </w:rPr>
                    </w:pPr>
                    <w:r w:rsidRPr="00E602BD">
                      <w:rPr>
                        <w:sz w:val="13"/>
                      </w:rPr>
                      <w:t>-159,670,827.83</w:t>
                    </w:r>
                  </w:p>
                </w:tc>
              </w:tr>
              <w:tr w:rsidR="00E602BD" w14:paraId="05263CDF" w14:textId="77777777" w:rsidTr="00E602BD">
                <w:sdt>
                  <w:sdtPr>
                    <w:rPr>
                      <w:sz w:val="13"/>
                    </w:rPr>
                    <w:tag w:val="_PLD_4f4c1a0d22784a4a81a90a7b772560b9"/>
                    <w:id w:val="1978177470"/>
                    <w:lock w:val="sdtLocked"/>
                  </w:sdtPr>
                  <w:sdtEndPr/>
                  <w:sdtContent>
                    <w:tc>
                      <w:tcPr>
                        <w:tcW w:w="1375" w:type="dxa"/>
                      </w:tcPr>
                      <w:p w14:paraId="16ED8D5F" w14:textId="77777777" w:rsidR="00E602BD" w:rsidRPr="00E602BD" w:rsidRDefault="00E602BD" w:rsidP="008D6CB5">
                        <w:pPr>
                          <w:rPr>
                            <w:sz w:val="13"/>
                            <w:szCs w:val="18"/>
                          </w:rPr>
                        </w:pPr>
                        <w:r w:rsidRPr="00E602BD">
                          <w:rPr>
                            <w:sz w:val="13"/>
                            <w:szCs w:val="18"/>
                          </w:rPr>
                          <w:t>（</w:t>
                        </w:r>
                        <w:r w:rsidRPr="00E602BD">
                          <w:rPr>
                            <w:rFonts w:hint="eastAsia"/>
                            <w:sz w:val="13"/>
                            <w:szCs w:val="18"/>
                          </w:rPr>
                          <w:t>三</w:t>
                        </w:r>
                        <w:r w:rsidRPr="00E602BD">
                          <w:rPr>
                            <w:sz w:val="13"/>
                            <w:szCs w:val="18"/>
                          </w:rPr>
                          <w:t>）利润分配</w:t>
                        </w:r>
                      </w:p>
                    </w:tc>
                  </w:sdtContent>
                </w:sdt>
                <w:tc>
                  <w:tcPr>
                    <w:tcW w:w="1276" w:type="dxa"/>
                  </w:tcPr>
                  <w:p w14:paraId="32554456" w14:textId="77777777" w:rsidR="00E602BD" w:rsidRPr="00E602BD" w:rsidRDefault="00E602BD" w:rsidP="008D6CB5">
                    <w:pPr>
                      <w:jc w:val="right"/>
                      <w:rPr>
                        <w:sz w:val="13"/>
                        <w:szCs w:val="18"/>
                      </w:rPr>
                    </w:pPr>
                  </w:p>
                </w:tc>
                <w:tc>
                  <w:tcPr>
                    <w:tcW w:w="283" w:type="dxa"/>
                  </w:tcPr>
                  <w:p w14:paraId="0C2B7462" w14:textId="77777777" w:rsidR="00E602BD" w:rsidRPr="00E602BD" w:rsidRDefault="00E602BD" w:rsidP="008D6CB5">
                    <w:pPr>
                      <w:jc w:val="right"/>
                      <w:rPr>
                        <w:sz w:val="13"/>
                        <w:szCs w:val="18"/>
                      </w:rPr>
                    </w:pPr>
                  </w:p>
                </w:tc>
                <w:tc>
                  <w:tcPr>
                    <w:tcW w:w="284" w:type="dxa"/>
                  </w:tcPr>
                  <w:p w14:paraId="7A1C7E9B" w14:textId="77777777" w:rsidR="00E602BD" w:rsidRPr="00E602BD" w:rsidRDefault="00E602BD" w:rsidP="008D6CB5">
                    <w:pPr>
                      <w:jc w:val="right"/>
                      <w:rPr>
                        <w:sz w:val="13"/>
                        <w:szCs w:val="18"/>
                      </w:rPr>
                    </w:pPr>
                  </w:p>
                </w:tc>
                <w:tc>
                  <w:tcPr>
                    <w:tcW w:w="283" w:type="dxa"/>
                  </w:tcPr>
                  <w:p w14:paraId="32320A8D" w14:textId="77777777" w:rsidR="00E602BD" w:rsidRPr="00E602BD" w:rsidRDefault="00E602BD" w:rsidP="008D6CB5">
                    <w:pPr>
                      <w:jc w:val="right"/>
                      <w:rPr>
                        <w:sz w:val="13"/>
                        <w:szCs w:val="18"/>
                      </w:rPr>
                    </w:pPr>
                  </w:p>
                </w:tc>
                <w:tc>
                  <w:tcPr>
                    <w:tcW w:w="1418" w:type="dxa"/>
                  </w:tcPr>
                  <w:p w14:paraId="44CBA202" w14:textId="77777777" w:rsidR="00E602BD" w:rsidRPr="00E602BD" w:rsidRDefault="00E602BD" w:rsidP="008D6CB5">
                    <w:pPr>
                      <w:jc w:val="right"/>
                      <w:rPr>
                        <w:sz w:val="13"/>
                        <w:szCs w:val="18"/>
                      </w:rPr>
                    </w:pPr>
                  </w:p>
                </w:tc>
                <w:tc>
                  <w:tcPr>
                    <w:tcW w:w="1275" w:type="dxa"/>
                  </w:tcPr>
                  <w:p w14:paraId="5312F7F3" w14:textId="77777777" w:rsidR="00E602BD" w:rsidRPr="00E602BD" w:rsidRDefault="00E602BD" w:rsidP="008D6CB5">
                    <w:pPr>
                      <w:jc w:val="right"/>
                      <w:rPr>
                        <w:sz w:val="13"/>
                        <w:szCs w:val="18"/>
                      </w:rPr>
                    </w:pPr>
                  </w:p>
                </w:tc>
                <w:tc>
                  <w:tcPr>
                    <w:tcW w:w="1134" w:type="dxa"/>
                  </w:tcPr>
                  <w:p w14:paraId="19BEFB39" w14:textId="77777777" w:rsidR="00E602BD" w:rsidRPr="00E602BD" w:rsidRDefault="00E602BD" w:rsidP="008D6CB5">
                    <w:pPr>
                      <w:jc w:val="right"/>
                      <w:rPr>
                        <w:sz w:val="13"/>
                        <w:szCs w:val="18"/>
                      </w:rPr>
                    </w:pPr>
                  </w:p>
                </w:tc>
                <w:tc>
                  <w:tcPr>
                    <w:tcW w:w="1134" w:type="dxa"/>
                  </w:tcPr>
                  <w:p w14:paraId="4EB87A4B" w14:textId="77777777" w:rsidR="00E602BD" w:rsidRPr="00E602BD" w:rsidRDefault="00E602BD" w:rsidP="008D6CB5">
                    <w:pPr>
                      <w:jc w:val="right"/>
                      <w:rPr>
                        <w:sz w:val="13"/>
                        <w:szCs w:val="18"/>
                      </w:rPr>
                    </w:pPr>
                  </w:p>
                </w:tc>
                <w:tc>
                  <w:tcPr>
                    <w:tcW w:w="1134" w:type="dxa"/>
                  </w:tcPr>
                  <w:p w14:paraId="16387F1E" w14:textId="77777777" w:rsidR="00E602BD" w:rsidRPr="00E602BD" w:rsidRDefault="00E602BD" w:rsidP="008D6CB5">
                    <w:pPr>
                      <w:jc w:val="right"/>
                      <w:rPr>
                        <w:sz w:val="13"/>
                        <w:szCs w:val="18"/>
                      </w:rPr>
                    </w:pPr>
                    <w:r w:rsidRPr="00E602BD">
                      <w:rPr>
                        <w:sz w:val="13"/>
                      </w:rPr>
                      <w:t>47,304,788.14</w:t>
                    </w:r>
                  </w:p>
                </w:tc>
                <w:tc>
                  <w:tcPr>
                    <w:tcW w:w="567" w:type="dxa"/>
                  </w:tcPr>
                  <w:p w14:paraId="10715CA5" w14:textId="77777777" w:rsidR="00E602BD" w:rsidRPr="00E602BD" w:rsidRDefault="00E602BD" w:rsidP="008D6CB5">
                    <w:pPr>
                      <w:jc w:val="right"/>
                      <w:rPr>
                        <w:sz w:val="13"/>
                        <w:szCs w:val="18"/>
                      </w:rPr>
                    </w:pPr>
                  </w:p>
                </w:tc>
                <w:tc>
                  <w:tcPr>
                    <w:tcW w:w="1276" w:type="dxa"/>
                  </w:tcPr>
                  <w:p w14:paraId="67FBE900" w14:textId="77777777" w:rsidR="00E602BD" w:rsidRPr="00E602BD" w:rsidRDefault="00E602BD" w:rsidP="008D6CB5">
                    <w:pPr>
                      <w:jc w:val="right"/>
                      <w:rPr>
                        <w:sz w:val="13"/>
                        <w:szCs w:val="18"/>
                      </w:rPr>
                    </w:pPr>
                    <w:r w:rsidRPr="00E602BD">
                      <w:rPr>
                        <w:sz w:val="13"/>
                      </w:rPr>
                      <w:t>-202,679,485.80</w:t>
                    </w:r>
                  </w:p>
                </w:tc>
                <w:tc>
                  <w:tcPr>
                    <w:tcW w:w="1134" w:type="dxa"/>
                  </w:tcPr>
                  <w:p w14:paraId="462694A5" w14:textId="77777777" w:rsidR="00E602BD" w:rsidRPr="00E602BD" w:rsidRDefault="00E602BD" w:rsidP="008D6CB5">
                    <w:pPr>
                      <w:jc w:val="right"/>
                      <w:rPr>
                        <w:sz w:val="13"/>
                        <w:szCs w:val="18"/>
                      </w:rPr>
                    </w:pPr>
                    <w:r w:rsidRPr="00E602BD">
                      <w:rPr>
                        <w:sz w:val="13"/>
                      </w:rPr>
                      <w:t>-1,500,000.00</w:t>
                    </w:r>
                  </w:p>
                </w:tc>
                <w:tc>
                  <w:tcPr>
                    <w:tcW w:w="1467" w:type="dxa"/>
                  </w:tcPr>
                  <w:p w14:paraId="51214A25" w14:textId="77777777" w:rsidR="00E602BD" w:rsidRPr="00E602BD" w:rsidRDefault="00E602BD" w:rsidP="008D6CB5">
                    <w:pPr>
                      <w:jc w:val="right"/>
                      <w:rPr>
                        <w:sz w:val="13"/>
                        <w:szCs w:val="18"/>
                      </w:rPr>
                    </w:pPr>
                    <w:r w:rsidRPr="00E602BD">
                      <w:rPr>
                        <w:sz w:val="13"/>
                      </w:rPr>
                      <w:t>-156,874,697.66</w:t>
                    </w:r>
                  </w:p>
                </w:tc>
              </w:tr>
              <w:tr w:rsidR="00E602BD" w14:paraId="64A89367" w14:textId="77777777" w:rsidTr="00E602BD">
                <w:sdt>
                  <w:sdtPr>
                    <w:rPr>
                      <w:sz w:val="13"/>
                    </w:rPr>
                    <w:tag w:val="_PLD_73a49eb420a24cdbb4f7f5ce05660344"/>
                    <w:id w:val="-1248810516"/>
                    <w:lock w:val="sdtLocked"/>
                  </w:sdtPr>
                  <w:sdtEndPr/>
                  <w:sdtContent>
                    <w:tc>
                      <w:tcPr>
                        <w:tcW w:w="1375" w:type="dxa"/>
                      </w:tcPr>
                      <w:p w14:paraId="26F9D8CE" w14:textId="77777777" w:rsidR="00E602BD" w:rsidRPr="00E602BD" w:rsidRDefault="00E602BD" w:rsidP="008D6CB5">
                        <w:pPr>
                          <w:rPr>
                            <w:sz w:val="13"/>
                            <w:szCs w:val="18"/>
                          </w:rPr>
                        </w:pPr>
                        <w:r w:rsidRPr="00E602BD">
                          <w:rPr>
                            <w:sz w:val="13"/>
                            <w:szCs w:val="18"/>
                          </w:rPr>
                          <w:t>1．提取盈余公积</w:t>
                        </w:r>
                      </w:p>
                    </w:tc>
                  </w:sdtContent>
                </w:sdt>
                <w:tc>
                  <w:tcPr>
                    <w:tcW w:w="1276" w:type="dxa"/>
                  </w:tcPr>
                  <w:p w14:paraId="59FF2D9A" w14:textId="77777777" w:rsidR="00E602BD" w:rsidRPr="00E602BD" w:rsidRDefault="00E602BD" w:rsidP="008D6CB5">
                    <w:pPr>
                      <w:jc w:val="right"/>
                      <w:rPr>
                        <w:sz w:val="13"/>
                        <w:szCs w:val="18"/>
                      </w:rPr>
                    </w:pPr>
                  </w:p>
                </w:tc>
                <w:tc>
                  <w:tcPr>
                    <w:tcW w:w="283" w:type="dxa"/>
                  </w:tcPr>
                  <w:p w14:paraId="2D8553D3" w14:textId="77777777" w:rsidR="00E602BD" w:rsidRPr="00E602BD" w:rsidRDefault="00E602BD" w:rsidP="008D6CB5">
                    <w:pPr>
                      <w:jc w:val="right"/>
                      <w:rPr>
                        <w:sz w:val="13"/>
                        <w:szCs w:val="18"/>
                      </w:rPr>
                    </w:pPr>
                  </w:p>
                </w:tc>
                <w:tc>
                  <w:tcPr>
                    <w:tcW w:w="284" w:type="dxa"/>
                  </w:tcPr>
                  <w:p w14:paraId="6EED8830" w14:textId="77777777" w:rsidR="00E602BD" w:rsidRPr="00E602BD" w:rsidRDefault="00E602BD" w:rsidP="008D6CB5">
                    <w:pPr>
                      <w:jc w:val="right"/>
                      <w:rPr>
                        <w:sz w:val="13"/>
                        <w:szCs w:val="18"/>
                      </w:rPr>
                    </w:pPr>
                  </w:p>
                </w:tc>
                <w:tc>
                  <w:tcPr>
                    <w:tcW w:w="283" w:type="dxa"/>
                  </w:tcPr>
                  <w:p w14:paraId="298E7EAB" w14:textId="77777777" w:rsidR="00E602BD" w:rsidRPr="00E602BD" w:rsidRDefault="00E602BD" w:rsidP="008D6CB5">
                    <w:pPr>
                      <w:jc w:val="right"/>
                      <w:rPr>
                        <w:sz w:val="13"/>
                        <w:szCs w:val="18"/>
                      </w:rPr>
                    </w:pPr>
                  </w:p>
                </w:tc>
                <w:tc>
                  <w:tcPr>
                    <w:tcW w:w="1418" w:type="dxa"/>
                  </w:tcPr>
                  <w:p w14:paraId="5A9E28E2" w14:textId="77777777" w:rsidR="00E602BD" w:rsidRPr="00E602BD" w:rsidRDefault="00E602BD" w:rsidP="008D6CB5">
                    <w:pPr>
                      <w:jc w:val="right"/>
                      <w:rPr>
                        <w:sz w:val="13"/>
                        <w:szCs w:val="18"/>
                      </w:rPr>
                    </w:pPr>
                  </w:p>
                </w:tc>
                <w:tc>
                  <w:tcPr>
                    <w:tcW w:w="1275" w:type="dxa"/>
                  </w:tcPr>
                  <w:p w14:paraId="009339E0" w14:textId="77777777" w:rsidR="00E602BD" w:rsidRPr="00E602BD" w:rsidRDefault="00E602BD" w:rsidP="008D6CB5">
                    <w:pPr>
                      <w:jc w:val="right"/>
                      <w:rPr>
                        <w:sz w:val="13"/>
                        <w:szCs w:val="18"/>
                      </w:rPr>
                    </w:pPr>
                  </w:p>
                </w:tc>
                <w:tc>
                  <w:tcPr>
                    <w:tcW w:w="1134" w:type="dxa"/>
                  </w:tcPr>
                  <w:p w14:paraId="2B1FFCB3" w14:textId="77777777" w:rsidR="00E602BD" w:rsidRPr="00E602BD" w:rsidRDefault="00E602BD" w:rsidP="008D6CB5">
                    <w:pPr>
                      <w:jc w:val="right"/>
                      <w:rPr>
                        <w:sz w:val="13"/>
                        <w:szCs w:val="18"/>
                      </w:rPr>
                    </w:pPr>
                  </w:p>
                </w:tc>
                <w:tc>
                  <w:tcPr>
                    <w:tcW w:w="1134" w:type="dxa"/>
                  </w:tcPr>
                  <w:p w14:paraId="052E2CF5" w14:textId="77777777" w:rsidR="00E602BD" w:rsidRPr="00E602BD" w:rsidRDefault="00E602BD" w:rsidP="008D6CB5">
                    <w:pPr>
                      <w:jc w:val="right"/>
                      <w:rPr>
                        <w:sz w:val="13"/>
                        <w:szCs w:val="18"/>
                      </w:rPr>
                    </w:pPr>
                  </w:p>
                </w:tc>
                <w:tc>
                  <w:tcPr>
                    <w:tcW w:w="1134" w:type="dxa"/>
                  </w:tcPr>
                  <w:p w14:paraId="577F6E62" w14:textId="77777777" w:rsidR="00E602BD" w:rsidRPr="00E602BD" w:rsidRDefault="00E602BD" w:rsidP="008D6CB5">
                    <w:pPr>
                      <w:jc w:val="right"/>
                      <w:rPr>
                        <w:sz w:val="13"/>
                        <w:szCs w:val="18"/>
                      </w:rPr>
                    </w:pPr>
                    <w:r w:rsidRPr="00E602BD">
                      <w:rPr>
                        <w:sz w:val="13"/>
                      </w:rPr>
                      <w:t>47,304,788.14</w:t>
                    </w:r>
                  </w:p>
                </w:tc>
                <w:tc>
                  <w:tcPr>
                    <w:tcW w:w="567" w:type="dxa"/>
                  </w:tcPr>
                  <w:p w14:paraId="4EBA90B6" w14:textId="77777777" w:rsidR="00E602BD" w:rsidRPr="00E602BD" w:rsidRDefault="00E602BD" w:rsidP="008D6CB5">
                    <w:pPr>
                      <w:jc w:val="right"/>
                      <w:rPr>
                        <w:sz w:val="13"/>
                        <w:szCs w:val="18"/>
                      </w:rPr>
                    </w:pPr>
                  </w:p>
                </w:tc>
                <w:tc>
                  <w:tcPr>
                    <w:tcW w:w="1276" w:type="dxa"/>
                  </w:tcPr>
                  <w:p w14:paraId="664E75E0" w14:textId="77777777" w:rsidR="00E602BD" w:rsidRPr="00E602BD" w:rsidRDefault="00E602BD" w:rsidP="008D6CB5">
                    <w:pPr>
                      <w:jc w:val="right"/>
                      <w:rPr>
                        <w:sz w:val="13"/>
                        <w:szCs w:val="18"/>
                      </w:rPr>
                    </w:pPr>
                    <w:r w:rsidRPr="00E602BD">
                      <w:rPr>
                        <w:sz w:val="13"/>
                      </w:rPr>
                      <w:t>-47,304,788.14</w:t>
                    </w:r>
                  </w:p>
                </w:tc>
                <w:tc>
                  <w:tcPr>
                    <w:tcW w:w="1134" w:type="dxa"/>
                  </w:tcPr>
                  <w:p w14:paraId="6B0CF175" w14:textId="77777777" w:rsidR="00E602BD" w:rsidRPr="00E602BD" w:rsidRDefault="00E602BD" w:rsidP="008D6CB5">
                    <w:pPr>
                      <w:jc w:val="right"/>
                      <w:rPr>
                        <w:sz w:val="13"/>
                        <w:szCs w:val="18"/>
                      </w:rPr>
                    </w:pPr>
                  </w:p>
                </w:tc>
                <w:tc>
                  <w:tcPr>
                    <w:tcW w:w="1467" w:type="dxa"/>
                  </w:tcPr>
                  <w:p w14:paraId="6A980299" w14:textId="77777777" w:rsidR="00E602BD" w:rsidRPr="00E602BD" w:rsidRDefault="00E602BD" w:rsidP="008D6CB5">
                    <w:pPr>
                      <w:jc w:val="right"/>
                      <w:rPr>
                        <w:sz w:val="13"/>
                        <w:szCs w:val="18"/>
                      </w:rPr>
                    </w:pPr>
                  </w:p>
                </w:tc>
              </w:tr>
              <w:tr w:rsidR="00E602BD" w14:paraId="2E01553C" w14:textId="77777777" w:rsidTr="00E602BD">
                <w:sdt>
                  <w:sdtPr>
                    <w:rPr>
                      <w:sz w:val="13"/>
                    </w:rPr>
                    <w:tag w:val="_PLD_230083ca1b684aa0b92b69b31995ea1b"/>
                    <w:id w:val="706915487"/>
                    <w:lock w:val="sdtLocked"/>
                  </w:sdtPr>
                  <w:sdtEndPr/>
                  <w:sdtContent>
                    <w:tc>
                      <w:tcPr>
                        <w:tcW w:w="1375" w:type="dxa"/>
                      </w:tcPr>
                      <w:p w14:paraId="322BBEDF" w14:textId="77777777" w:rsidR="00E602BD" w:rsidRPr="00E602BD" w:rsidRDefault="00E602BD" w:rsidP="008D6CB5">
                        <w:pPr>
                          <w:rPr>
                            <w:sz w:val="13"/>
                            <w:szCs w:val="18"/>
                          </w:rPr>
                        </w:pPr>
                        <w:r w:rsidRPr="00E602BD">
                          <w:rPr>
                            <w:sz w:val="13"/>
                            <w:szCs w:val="18"/>
                          </w:rPr>
                          <w:t>2．提取一般风险准备</w:t>
                        </w:r>
                      </w:p>
                    </w:tc>
                  </w:sdtContent>
                </w:sdt>
                <w:tc>
                  <w:tcPr>
                    <w:tcW w:w="1276" w:type="dxa"/>
                  </w:tcPr>
                  <w:p w14:paraId="53462C6E" w14:textId="77777777" w:rsidR="00E602BD" w:rsidRPr="00E602BD" w:rsidRDefault="00E602BD" w:rsidP="008D6CB5">
                    <w:pPr>
                      <w:jc w:val="right"/>
                      <w:rPr>
                        <w:sz w:val="13"/>
                        <w:szCs w:val="18"/>
                      </w:rPr>
                    </w:pPr>
                  </w:p>
                </w:tc>
                <w:tc>
                  <w:tcPr>
                    <w:tcW w:w="283" w:type="dxa"/>
                  </w:tcPr>
                  <w:p w14:paraId="46235360" w14:textId="77777777" w:rsidR="00E602BD" w:rsidRPr="00E602BD" w:rsidRDefault="00E602BD" w:rsidP="008D6CB5">
                    <w:pPr>
                      <w:jc w:val="right"/>
                      <w:rPr>
                        <w:sz w:val="13"/>
                        <w:szCs w:val="18"/>
                      </w:rPr>
                    </w:pPr>
                  </w:p>
                </w:tc>
                <w:tc>
                  <w:tcPr>
                    <w:tcW w:w="284" w:type="dxa"/>
                  </w:tcPr>
                  <w:p w14:paraId="5442546E" w14:textId="77777777" w:rsidR="00E602BD" w:rsidRPr="00E602BD" w:rsidRDefault="00E602BD" w:rsidP="008D6CB5">
                    <w:pPr>
                      <w:jc w:val="right"/>
                      <w:rPr>
                        <w:sz w:val="13"/>
                        <w:szCs w:val="18"/>
                      </w:rPr>
                    </w:pPr>
                  </w:p>
                </w:tc>
                <w:tc>
                  <w:tcPr>
                    <w:tcW w:w="283" w:type="dxa"/>
                  </w:tcPr>
                  <w:p w14:paraId="0FADCF8A" w14:textId="77777777" w:rsidR="00E602BD" w:rsidRPr="00E602BD" w:rsidRDefault="00E602BD" w:rsidP="008D6CB5">
                    <w:pPr>
                      <w:jc w:val="right"/>
                      <w:rPr>
                        <w:sz w:val="13"/>
                        <w:szCs w:val="18"/>
                      </w:rPr>
                    </w:pPr>
                  </w:p>
                </w:tc>
                <w:tc>
                  <w:tcPr>
                    <w:tcW w:w="1418" w:type="dxa"/>
                  </w:tcPr>
                  <w:p w14:paraId="19FF90DD" w14:textId="77777777" w:rsidR="00E602BD" w:rsidRPr="00E602BD" w:rsidRDefault="00E602BD" w:rsidP="008D6CB5">
                    <w:pPr>
                      <w:jc w:val="right"/>
                      <w:rPr>
                        <w:sz w:val="13"/>
                        <w:szCs w:val="18"/>
                      </w:rPr>
                    </w:pPr>
                  </w:p>
                </w:tc>
                <w:tc>
                  <w:tcPr>
                    <w:tcW w:w="1275" w:type="dxa"/>
                  </w:tcPr>
                  <w:p w14:paraId="7C653CCF" w14:textId="77777777" w:rsidR="00E602BD" w:rsidRPr="00E602BD" w:rsidRDefault="00E602BD" w:rsidP="008D6CB5">
                    <w:pPr>
                      <w:jc w:val="right"/>
                      <w:rPr>
                        <w:sz w:val="13"/>
                        <w:szCs w:val="18"/>
                      </w:rPr>
                    </w:pPr>
                  </w:p>
                </w:tc>
                <w:tc>
                  <w:tcPr>
                    <w:tcW w:w="1134" w:type="dxa"/>
                  </w:tcPr>
                  <w:p w14:paraId="52DAB8D3" w14:textId="77777777" w:rsidR="00E602BD" w:rsidRPr="00E602BD" w:rsidRDefault="00E602BD" w:rsidP="008D6CB5">
                    <w:pPr>
                      <w:jc w:val="right"/>
                      <w:rPr>
                        <w:sz w:val="13"/>
                        <w:szCs w:val="18"/>
                      </w:rPr>
                    </w:pPr>
                  </w:p>
                </w:tc>
                <w:tc>
                  <w:tcPr>
                    <w:tcW w:w="1134" w:type="dxa"/>
                  </w:tcPr>
                  <w:p w14:paraId="2BF15896" w14:textId="77777777" w:rsidR="00E602BD" w:rsidRPr="00E602BD" w:rsidRDefault="00E602BD" w:rsidP="008D6CB5">
                    <w:pPr>
                      <w:jc w:val="right"/>
                      <w:rPr>
                        <w:sz w:val="13"/>
                        <w:szCs w:val="18"/>
                      </w:rPr>
                    </w:pPr>
                  </w:p>
                </w:tc>
                <w:tc>
                  <w:tcPr>
                    <w:tcW w:w="1134" w:type="dxa"/>
                  </w:tcPr>
                  <w:p w14:paraId="64E0357A" w14:textId="77777777" w:rsidR="00E602BD" w:rsidRPr="00E602BD" w:rsidRDefault="00E602BD" w:rsidP="008D6CB5">
                    <w:pPr>
                      <w:jc w:val="right"/>
                      <w:rPr>
                        <w:sz w:val="13"/>
                        <w:szCs w:val="18"/>
                      </w:rPr>
                    </w:pPr>
                  </w:p>
                </w:tc>
                <w:tc>
                  <w:tcPr>
                    <w:tcW w:w="567" w:type="dxa"/>
                  </w:tcPr>
                  <w:p w14:paraId="08707200" w14:textId="77777777" w:rsidR="00E602BD" w:rsidRPr="00E602BD" w:rsidRDefault="00E602BD" w:rsidP="008D6CB5">
                    <w:pPr>
                      <w:jc w:val="right"/>
                      <w:rPr>
                        <w:sz w:val="13"/>
                        <w:szCs w:val="18"/>
                      </w:rPr>
                    </w:pPr>
                  </w:p>
                </w:tc>
                <w:tc>
                  <w:tcPr>
                    <w:tcW w:w="1276" w:type="dxa"/>
                  </w:tcPr>
                  <w:p w14:paraId="5CD213F5" w14:textId="77777777" w:rsidR="00E602BD" w:rsidRPr="00E602BD" w:rsidRDefault="00E602BD" w:rsidP="008D6CB5">
                    <w:pPr>
                      <w:jc w:val="right"/>
                      <w:rPr>
                        <w:sz w:val="13"/>
                        <w:szCs w:val="18"/>
                      </w:rPr>
                    </w:pPr>
                  </w:p>
                </w:tc>
                <w:tc>
                  <w:tcPr>
                    <w:tcW w:w="1134" w:type="dxa"/>
                  </w:tcPr>
                  <w:p w14:paraId="0254936C" w14:textId="77777777" w:rsidR="00E602BD" w:rsidRPr="00E602BD" w:rsidRDefault="00E602BD" w:rsidP="008D6CB5">
                    <w:pPr>
                      <w:jc w:val="right"/>
                      <w:rPr>
                        <w:sz w:val="13"/>
                        <w:szCs w:val="18"/>
                      </w:rPr>
                    </w:pPr>
                  </w:p>
                </w:tc>
                <w:tc>
                  <w:tcPr>
                    <w:tcW w:w="1467" w:type="dxa"/>
                  </w:tcPr>
                  <w:p w14:paraId="01A83B8E" w14:textId="77777777" w:rsidR="00E602BD" w:rsidRPr="00E602BD" w:rsidRDefault="00E602BD" w:rsidP="008D6CB5">
                    <w:pPr>
                      <w:jc w:val="right"/>
                      <w:rPr>
                        <w:sz w:val="13"/>
                        <w:szCs w:val="18"/>
                      </w:rPr>
                    </w:pPr>
                  </w:p>
                </w:tc>
              </w:tr>
              <w:tr w:rsidR="00E602BD" w14:paraId="4EAB2DD3" w14:textId="77777777" w:rsidTr="00E602BD">
                <w:sdt>
                  <w:sdtPr>
                    <w:rPr>
                      <w:sz w:val="13"/>
                    </w:rPr>
                    <w:tag w:val="_PLD_d19b1d04bab14e67b22ee23afd215d76"/>
                    <w:id w:val="-1471515982"/>
                    <w:lock w:val="sdtLocked"/>
                  </w:sdtPr>
                  <w:sdtEndPr/>
                  <w:sdtContent>
                    <w:tc>
                      <w:tcPr>
                        <w:tcW w:w="1375" w:type="dxa"/>
                      </w:tcPr>
                      <w:p w14:paraId="042FB470" w14:textId="77777777" w:rsidR="00E602BD" w:rsidRPr="00E602BD" w:rsidRDefault="00E602BD" w:rsidP="008D6CB5">
                        <w:pPr>
                          <w:rPr>
                            <w:sz w:val="13"/>
                            <w:szCs w:val="18"/>
                          </w:rPr>
                        </w:pPr>
                        <w:r w:rsidRPr="00E602BD">
                          <w:rPr>
                            <w:sz w:val="13"/>
                            <w:szCs w:val="18"/>
                          </w:rPr>
                          <w:t>3．对所有者（或股东）的分配</w:t>
                        </w:r>
                      </w:p>
                    </w:tc>
                  </w:sdtContent>
                </w:sdt>
                <w:tc>
                  <w:tcPr>
                    <w:tcW w:w="1276" w:type="dxa"/>
                  </w:tcPr>
                  <w:p w14:paraId="3529E49F" w14:textId="77777777" w:rsidR="00E602BD" w:rsidRPr="00E602BD" w:rsidRDefault="00E602BD" w:rsidP="008D6CB5">
                    <w:pPr>
                      <w:jc w:val="right"/>
                      <w:rPr>
                        <w:sz w:val="13"/>
                        <w:szCs w:val="18"/>
                      </w:rPr>
                    </w:pPr>
                  </w:p>
                </w:tc>
                <w:tc>
                  <w:tcPr>
                    <w:tcW w:w="283" w:type="dxa"/>
                  </w:tcPr>
                  <w:p w14:paraId="2334853D" w14:textId="77777777" w:rsidR="00E602BD" w:rsidRPr="00E602BD" w:rsidRDefault="00E602BD" w:rsidP="008D6CB5">
                    <w:pPr>
                      <w:jc w:val="right"/>
                      <w:rPr>
                        <w:sz w:val="13"/>
                        <w:szCs w:val="18"/>
                      </w:rPr>
                    </w:pPr>
                  </w:p>
                </w:tc>
                <w:tc>
                  <w:tcPr>
                    <w:tcW w:w="284" w:type="dxa"/>
                  </w:tcPr>
                  <w:p w14:paraId="30E82C59" w14:textId="77777777" w:rsidR="00E602BD" w:rsidRPr="00E602BD" w:rsidRDefault="00E602BD" w:rsidP="008D6CB5">
                    <w:pPr>
                      <w:jc w:val="right"/>
                      <w:rPr>
                        <w:sz w:val="13"/>
                        <w:szCs w:val="18"/>
                      </w:rPr>
                    </w:pPr>
                  </w:p>
                </w:tc>
                <w:tc>
                  <w:tcPr>
                    <w:tcW w:w="283" w:type="dxa"/>
                  </w:tcPr>
                  <w:p w14:paraId="55FA107C" w14:textId="77777777" w:rsidR="00E602BD" w:rsidRPr="00E602BD" w:rsidRDefault="00E602BD" w:rsidP="008D6CB5">
                    <w:pPr>
                      <w:jc w:val="right"/>
                      <w:rPr>
                        <w:sz w:val="13"/>
                        <w:szCs w:val="18"/>
                      </w:rPr>
                    </w:pPr>
                  </w:p>
                </w:tc>
                <w:tc>
                  <w:tcPr>
                    <w:tcW w:w="1418" w:type="dxa"/>
                  </w:tcPr>
                  <w:p w14:paraId="75574570" w14:textId="77777777" w:rsidR="00E602BD" w:rsidRPr="00E602BD" w:rsidRDefault="00E602BD" w:rsidP="008D6CB5">
                    <w:pPr>
                      <w:jc w:val="right"/>
                      <w:rPr>
                        <w:sz w:val="13"/>
                        <w:szCs w:val="18"/>
                      </w:rPr>
                    </w:pPr>
                  </w:p>
                </w:tc>
                <w:tc>
                  <w:tcPr>
                    <w:tcW w:w="1275" w:type="dxa"/>
                  </w:tcPr>
                  <w:p w14:paraId="300FE0DC" w14:textId="77777777" w:rsidR="00E602BD" w:rsidRPr="00E602BD" w:rsidRDefault="00E602BD" w:rsidP="008D6CB5">
                    <w:pPr>
                      <w:jc w:val="right"/>
                      <w:rPr>
                        <w:sz w:val="13"/>
                        <w:szCs w:val="18"/>
                      </w:rPr>
                    </w:pPr>
                  </w:p>
                </w:tc>
                <w:tc>
                  <w:tcPr>
                    <w:tcW w:w="1134" w:type="dxa"/>
                  </w:tcPr>
                  <w:p w14:paraId="6C322578" w14:textId="77777777" w:rsidR="00E602BD" w:rsidRPr="00E602BD" w:rsidRDefault="00E602BD" w:rsidP="008D6CB5">
                    <w:pPr>
                      <w:jc w:val="right"/>
                      <w:rPr>
                        <w:sz w:val="13"/>
                        <w:szCs w:val="18"/>
                      </w:rPr>
                    </w:pPr>
                  </w:p>
                </w:tc>
                <w:tc>
                  <w:tcPr>
                    <w:tcW w:w="1134" w:type="dxa"/>
                  </w:tcPr>
                  <w:p w14:paraId="5AD46CB8" w14:textId="77777777" w:rsidR="00E602BD" w:rsidRPr="00E602BD" w:rsidRDefault="00E602BD" w:rsidP="008D6CB5">
                    <w:pPr>
                      <w:jc w:val="right"/>
                      <w:rPr>
                        <w:sz w:val="13"/>
                        <w:szCs w:val="18"/>
                      </w:rPr>
                    </w:pPr>
                  </w:p>
                </w:tc>
                <w:tc>
                  <w:tcPr>
                    <w:tcW w:w="1134" w:type="dxa"/>
                  </w:tcPr>
                  <w:p w14:paraId="225BC010" w14:textId="77777777" w:rsidR="00E602BD" w:rsidRPr="00E602BD" w:rsidRDefault="00E602BD" w:rsidP="008D6CB5">
                    <w:pPr>
                      <w:jc w:val="right"/>
                      <w:rPr>
                        <w:sz w:val="13"/>
                        <w:szCs w:val="18"/>
                      </w:rPr>
                    </w:pPr>
                  </w:p>
                </w:tc>
                <w:tc>
                  <w:tcPr>
                    <w:tcW w:w="567" w:type="dxa"/>
                  </w:tcPr>
                  <w:p w14:paraId="34E3EAE6" w14:textId="77777777" w:rsidR="00E602BD" w:rsidRPr="00E602BD" w:rsidRDefault="00E602BD" w:rsidP="008D6CB5">
                    <w:pPr>
                      <w:jc w:val="right"/>
                      <w:rPr>
                        <w:sz w:val="13"/>
                        <w:szCs w:val="18"/>
                      </w:rPr>
                    </w:pPr>
                  </w:p>
                </w:tc>
                <w:tc>
                  <w:tcPr>
                    <w:tcW w:w="1276" w:type="dxa"/>
                  </w:tcPr>
                  <w:p w14:paraId="26B73F2A" w14:textId="77777777" w:rsidR="00E602BD" w:rsidRPr="00E602BD" w:rsidRDefault="00E602BD" w:rsidP="008D6CB5">
                    <w:pPr>
                      <w:jc w:val="right"/>
                      <w:rPr>
                        <w:sz w:val="13"/>
                        <w:szCs w:val="18"/>
                      </w:rPr>
                    </w:pPr>
                    <w:r w:rsidRPr="00E602BD">
                      <w:rPr>
                        <w:sz w:val="13"/>
                      </w:rPr>
                      <w:t>-154,374,697.66</w:t>
                    </w:r>
                  </w:p>
                </w:tc>
                <w:tc>
                  <w:tcPr>
                    <w:tcW w:w="1134" w:type="dxa"/>
                  </w:tcPr>
                  <w:p w14:paraId="5EFEFE48" w14:textId="77777777" w:rsidR="00E602BD" w:rsidRPr="00E602BD" w:rsidRDefault="00E602BD" w:rsidP="008D6CB5">
                    <w:pPr>
                      <w:jc w:val="right"/>
                      <w:rPr>
                        <w:sz w:val="13"/>
                        <w:szCs w:val="18"/>
                      </w:rPr>
                    </w:pPr>
                    <w:r w:rsidRPr="00E602BD">
                      <w:rPr>
                        <w:sz w:val="13"/>
                      </w:rPr>
                      <w:t>-1,500,000.00</w:t>
                    </w:r>
                  </w:p>
                </w:tc>
                <w:tc>
                  <w:tcPr>
                    <w:tcW w:w="1467" w:type="dxa"/>
                  </w:tcPr>
                  <w:p w14:paraId="776DE9B1" w14:textId="77777777" w:rsidR="00E602BD" w:rsidRPr="00E602BD" w:rsidRDefault="00E602BD" w:rsidP="008D6CB5">
                    <w:pPr>
                      <w:jc w:val="right"/>
                      <w:rPr>
                        <w:sz w:val="13"/>
                        <w:szCs w:val="18"/>
                      </w:rPr>
                    </w:pPr>
                    <w:r w:rsidRPr="00E602BD">
                      <w:rPr>
                        <w:sz w:val="13"/>
                      </w:rPr>
                      <w:t>-155,874,697.66</w:t>
                    </w:r>
                  </w:p>
                </w:tc>
              </w:tr>
              <w:tr w:rsidR="00E602BD" w14:paraId="50FD3CF1" w14:textId="77777777" w:rsidTr="00E602BD">
                <w:sdt>
                  <w:sdtPr>
                    <w:rPr>
                      <w:sz w:val="13"/>
                    </w:rPr>
                    <w:tag w:val="_PLD_6e5628e129d04d23a2d71da503cecfdd"/>
                    <w:id w:val="2055190147"/>
                    <w:lock w:val="sdtLocked"/>
                  </w:sdtPr>
                  <w:sdtEndPr/>
                  <w:sdtContent>
                    <w:tc>
                      <w:tcPr>
                        <w:tcW w:w="1375" w:type="dxa"/>
                      </w:tcPr>
                      <w:p w14:paraId="1809E1AE" w14:textId="77777777" w:rsidR="00E602BD" w:rsidRPr="00E602BD" w:rsidRDefault="00E602BD" w:rsidP="008D6CB5">
                        <w:pPr>
                          <w:rPr>
                            <w:sz w:val="13"/>
                            <w:szCs w:val="18"/>
                          </w:rPr>
                        </w:pPr>
                        <w:r w:rsidRPr="00E602BD">
                          <w:rPr>
                            <w:sz w:val="13"/>
                            <w:szCs w:val="18"/>
                          </w:rPr>
                          <w:t>4．其他</w:t>
                        </w:r>
                      </w:p>
                    </w:tc>
                  </w:sdtContent>
                </w:sdt>
                <w:tc>
                  <w:tcPr>
                    <w:tcW w:w="1276" w:type="dxa"/>
                  </w:tcPr>
                  <w:p w14:paraId="4E238483" w14:textId="77777777" w:rsidR="00E602BD" w:rsidRPr="00E602BD" w:rsidRDefault="00E602BD" w:rsidP="008D6CB5">
                    <w:pPr>
                      <w:jc w:val="right"/>
                      <w:rPr>
                        <w:sz w:val="13"/>
                        <w:szCs w:val="18"/>
                      </w:rPr>
                    </w:pPr>
                  </w:p>
                </w:tc>
                <w:tc>
                  <w:tcPr>
                    <w:tcW w:w="283" w:type="dxa"/>
                  </w:tcPr>
                  <w:p w14:paraId="439F6730" w14:textId="77777777" w:rsidR="00E602BD" w:rsidRPr="00E602BD" w:rsidRDefault="00E602BD" w:rsidP="008D6CB5">
                    <w:pPr>
                      <w:jc w:val="right"/>
                      <w:rPr>
                        <w:sz w:val="13"/>
                        <w:szCs w:val="18"/>
                      </w:rPr>
                    </w:pPr>
                  </w:p>
                </w:tc>
                <w:tc>
                  <w:tcPr>
                    <w:tcW w:w="284" w:type="dxa"/>
                  </w:tcPr>
                  <w:p w14:paraId="55466EDC" w14:textId="77777777" w:rsidR="00E602BD" w:rsidRPr="00E602BD" w:rsidRDefault="00E602BD" w:rsidP="008D6CB5">
                    <w:pPr>
                      <w:jc w:val="right"/>
                      <w:rPr>
                        <w:sz w:val="13"/>
                        <w:szCs w:val="18"/>
                      </w:rPr>
                    </w:pPr>
                  </w:p>
                </w:tc>
                <w:tc>
                  <w:tcPr>
                    <w:tcW w:w="283" w:type="dxa"/>
                  </w:tcPr>
                  <w:p w14:paraId="0A17C046" w14:textId="77777777" w:rsidR="00E602BD" w:rsidRPr="00E602BD" w:rsidRDefault="00E602BD" w:rsidP="008D6CB5">
                    <w:pPr>
                      <w:jc w:val="right"/>
                      <w:rPr>
                        <w:sz w:val="13"/>
                        <w:szCs w:val="18"/>
                      </w:rPr>
                    </w:pPr>
                  </w:p>
                </w:tc>
                <w:tc>
                  <w:tcPr>
                    <w:tcW w:w="1418" w:type="dxa"/>
                  </w:tcPr>
                  <w:p w14:paraId="4C37E272" w14:textId="77777777" w:rsidR="00E602BD" w:rsidRPr="00E602BD" w:rsidRDefault="00E602BD" w:rsidP="008D6CB5">
                    <w:pPr>
                      <w:jc w:val="right"/>
                      <w:rPr>
                        <w:sz w:val="13"/>
                        <w:szCs w:val="18"/>
                      </w:rPr>
                    </w:pPr>
                  </w:p>
                </w:tc>
                <w:tc>
                  <w:tcPr>
                    <w:tcW w:w="1275" w:type="dxa"/>
                  </w:tcPr>
                  <w:p w14:paraId="16F6FEEA" w14:textId="77777777" w:rsidR="00E602BD" w:rsidRPr="00E602BD" w:rsidRDefault="00E602BD" w:rsidP="008D6CB5">
                    <w:pPr>
                      <w:jc w:val="right"/>
                      <w:rPr>
                        <w:sz w:val="13"/>
                        <w:szCs w:val="18"/>
                      </w:rPr>
                    </w:pPr>
                  </w:p>
                </w:tc>
                <w:tc>
                  <w:tcPr>
                    <w:tcW w:w="1134" w:type="dxa"/>
                  </w:tcPr>
                  <w:p w14:paraId="1C9E2622" w14:textId="77777777" w:rsidR="00E602BD" w:rsidRPr="00E602BD" w:rsidRDefault="00E602BD" w:rsidP="008D6CB5">
                    <w:pPr>
                      <w:jc w:val="right"/>
                      <w:rPr>
                        <w:sz w:val="13"/>
                        <w:szCs w:val="18"/>
                      </w:rPr>
                    </w:pPr>
                  </w:p>
                </w:tc>
                <w:tc>
                  <w:tcPr>
                    <w:tcW w:w="1134" w:type="dxa"/>
                  </w:tcPr>
                  <w:p w14:paraId="7A29B8FF" w14:textId="77777777" w:rsidR="00E602BD" w:rsidRPr="00E602BD" w:rsidRDefault="00E602BD" w:rsidP="008D6CB5">
                    <w:pPr>
                      <w:jc w:val="right"/>
                      <w:rPr>
                        <w:sz w:val="13"/>
                        <w:szCs w:val="18"/>
                      </w:rPr>
                    </w:pPr>
                  </w:p>
                </w:tc>
                <w:tc>
                  <w:tcPr>
                    <w:tcW w:w="1134" w:type="dxa"/>
                  </w:tcPr>
                  <w:p w14:paraId="2DAAF5E4" w14:textId="77777777" w:rsidR="00E602BD" w:rsidRPr="00E602BD" w:rsidRDefault="00E602BD" w:rsidP="008D6CB5">
                    <w:pPr>
                      <w:jc w:val="right"/>
                      <w:rPr>
                        <w:sz w:val="13"/>
                        <w:szCs w:val="18"/>
                      </w:rPr>
                    </w:pPr>
                  </w:p>
                </w:tc>
                <w:tc>
                  <w:tcPr>
                    <w:tcW w:w="567" w:type="dxa"/>
                  </w:tcPr>
                  <w:p w14:paraId="12A7EAFF" w14:textId="77777777" w:rsidR="00E602BD" w:rsidRPr="00E602BD" w:rsidRDefault="00E602BD" w:rsidP="008D6CB5">
                    <w:pPr>
                      <w:jc w:val="right"/>
                      <w:rPr>
                        <w:sz w:val="13"/>
                        <w:szCs w:val="18"/>
                      </w:rPr>
                    </w:pPr>
                  </w:p>
                </w:tc>
                <w:tc>
                  <w:tcPr>
                    <w:tcW w:w="1276" w:type="dxa"/>
                  </w:tcPr>
                  <w:p w14:paraId="4EEEF0D5" w14:textId="77777777" w:rsidR="00E602BD" w:rsidRPr="00E602BD" w:rsidRDefault="00E602BD" w:rsidP="008D6CB5">
                    <w:pPr>
                      <w:jc w:val="right"/>
                      <w:rPr>
                        <w:sz w:val="13"/>
                        <w:szCs w:val="18"/>
                      </w:rPr>
                    </w:pPr>
                    <w:r w:rsidRPr="00E602BD">
                      <w:rPr>
                        <w:sz w:val="13"/>
                      </w:rPr>
                      <w:t>-1,000,000.00</w:t>
                    </w:r>
                  </w:p>
                </w:tc>
                <w:tc>
                  <w:tcPr>
                    <w:tcW w:w="1134" w:type="dxa"/>
                  </w:tcPr>
                  <w:p w14:paraId="3F99FE0F" w14:textId="77777777" w:rsidR="00E602BD" w:rsidRPr="00E602BD" w:rsidRDefault="00E602BD" w:rsidP="008D6CB5">
                    <w:pPr>
                      <w:jc w:val="right"/>
                      <w:rPr>
                        <w:sz w:val="13"/>
                        <w:szCs w:val="18"/>
                      </w:rPr>
                    </w:pPr>
                  </w:p>
                </w:tc>
                <w:tc>
                  <w:tcPr>
                    <w:tcW w:w="1467" w:type="dxa"/>
                  </w:tcPr>
                  <w:p w14:paraId="11B467C2" w14:textId="77777777" w:rsidR="00E602BD" w:rsidRPr="00E602BD" w:rsidRDefault="00E602BD" w:rsidP="008D6CB5">
                    <w:pPr>
                      <w:jc w:val="right"/>
                      <w:rPr>
                        <w:sz w:val="13"/>
                        <w:szCs w:val="18"/>
                      </w:rPr>
                    </w:pPr>
                    <w:r w:rsidRPr="00E602BD">
                      <w:rPr>
                        <w:sz w:val="13"/>
                      </w:rPr>
                      <w:t>-1,000,000.00</w:t>
                    </w:r>
                  </w:p>
                </w:tc>
              </w:tr>
              <w:tr w:rsidR="00E602BD" w14:paraId="7AB2A2CD" w14:textId="77777777" w:rsidTr="00E602BD">
                <w:sdt>
                  <w:sdtPr>
                    <w:rPr>
                      <w:sz w:val="13"/>
                    </w:rPr>
                    <w:tag w:val="_PLD_a953b61d69004a7a91974afa1318df0a"/>
                    <w:id w:val="648566365"/>
                    <w:lock w:val="sdtLocked"/>
                  </w:sdtPr>
                  <w:sdtEndPr/>
                  <w:sdtContent>
                    <w:tc>
                      <w:tcPr>
                        <w:tcW w:w="1375" w:type="dxa"/>
                      </w:tcPr>
                      <w:p w14:paraId="1E17BD9F" w14:textId="77777777" w:rsidR="00E602BD" w:rsidRPr="00E602BD" w:rsidRDefault="00E602BD" w:rsidP="008D6CB5">
                        <w:pPr>
                          <w:rPr>
                            <w:sz w:val="13"/>
                            <w:szCs w:val="18"/>
                          </w:rPr>
                        </w:pPr>
                        <w:r w:rsidRPr="00E602BD">
                          <w:rPr>
                            <w:sz w:val="13"/>
                            <w:szCs w:val="18"/>
                          </w:rPr>
                          <w:t>（</w:t>
                        </w:r>
                        <w:r w:rsidRPr="00E602BD">
                          <w:rPr>
                            <w:rFonts w:hint="eastAsia"/>
                            <w:sz w:val="13"/>
                            <w:szCs w:val="18"/>
                          </w:rPr>
                          <w:t>四</w:t>
                        </w:r>
                        <w:r w:rsidRPr="00E602BD">
                          <w:rPr>
                            <w:sz w:val="13"/>
                            <w:szCs w:val="18"/>
                          </w:rPr>
                          <w:t>）所有者权益内部结转</w:t>
                        </w:r>
                      </w:p>
                    </w:tc>
                  </w:sdtContent>
                </w:sdt>
                <w:tc>
                  <w:tcPr>
                    <w:tcW w:w="1276" w:type="dxa"/>
                  </w:tcPr>
                  <w:p w14:paraId="0FD24EF6" w14:textId="77777777" w:rsidR="00E602BD" w:rsidRPr="00E602BD" w:rsidRDefault="00E602BD" w:rsidP="008D6CB5">
                    <w:pPr>
                      <w:jc w:val="right"/>
                      <w:rPr>
                        <w:sz w:val="13"/>
                        <w:szCs w:val="18"/>
                      </w:rPr>
                    </w:pPr>
                  </w:p>
                </w:tc>
                <w:tc>
                  <w:tcPr>
                    <w:tcW w:w="283" w:type="dxa"/>
                  </w:tcPr>
                  <w:p w14:paraId="122BF0D0" w14:textId="77777777" w:rsidR="00E602BD" w:rsidRPr="00E602BD" w:rsidRDefault="00E602BD" w:rsidP="008D6CB5">
                    <w:pPr>
                      <w:jc w:val="right"/>
                      <w:rPr>
                        <w:sz w:val="13"/>
                        <w:szCs w:val="18"/>
                      </w:rPr>
                    </w:pPr>
                  </w:p>
                </w:tc>
                <w:tc>
                  <w:tcPr>
                    <w:tcW w:w="284" w:type="dxa"/>
                  </w:tcPr>
                  <w:p w14:paraId="3AC20CF1" w14:textId="77777777" w:rsidR="00E602BD" w:rsidRPr="00E602BD" w:rsidRDefault="00E602BD" w:rsidP="008D6CB5">
                    <w:pPr>
                      <w:jc w:val="right"/>
                      <w:rPr>
                        <w:sz w:val="13"/>
                        <w:szCs w:val="18"/>
                      </w:rPr>
                    </w:pPr>
                  </w:p>
                </w:tc>
                <w:tc>
                  <w:tcPr>
                    <w:tcW w:w="283" w:type="dxa"/>
                  </w:tcPr>
                  <w:p w14:paraId="417747ED" w14:textId="77777777" w:rsidR="00E602BD" w:rsidRPr="00E602BD" w:rsidRDefault="00E602BD" w:rsidP="008D6CB5">
                    <w:pPr>
                      <w:jc w:val="right"/>
                      <w:rPr>
                        <w:sz w:val="13"/>
                        <w:szCs w:val="18"/>
                      </w:rPr>
                    </w:pPr>
                  </w:p>
                </w:tc>
                <w:tc>
                  <w:tcPr>
                    <w:tcW w:w="1418" w:type="dxa"/>
                  </w:tcPr>
                  <w:p w14:paraId="180F28CA" w14:textId="77777777" w:rsidR="00E602BD" w:rsidRPr="00E602BD" w:rsidRDefault="00E602BD" w:rsidP="008D6CB5">
                    <w:pPr>
                      <w:jc w:val="right"/>
                      <w:rPr>
                        <w:sz w:val="13"/>
                        <w:szCs w:val="18"/>
                      </w:rPr>
                    </w:pPr>
                  </w:p>
                </w:tc>
                <w:tc>
                  <w:tcPr>
                    <w:tcW w:w="1275" w:type="dxa"/>
                  </w:tcPr>
                  <w:p w14:paraId="189C911F" w14:textId="77777777" w:rsidR="00E602BD" w:rsidRPr="00E602BD" w:rsidRDefault="00E602BD" w:rsidP="008D6CB5">
                    <w:pPr>
                      <w:jc w:val="right"/>
                      <w:rPr>
                        <w:sz w:val="13"/>
                        <w:szCs w:val="18"/>
                      </w:rPr>
                    </w:pPr>
                  </w:p>
                </w:tc>
                <w:tc>
                  <w:tcPr>
                    <w:tcW w:w="1134" w:type="dxa"/>
                  </w:tcPr>
                  <w:p w14:paraId="49780D88" w14:textId="77777777" w:rsidR="00E602BD" w:rsidRPr="00E602BD" w:rsidRDefault="00E602BD" w:rsidP="008D6CB5">
                    <w:pPr>
                      <w:jc w:val="right"/>
                      <w:rPr>
                        <w:sz w:val="13"/>
                        <w:szCs w:val="18"/>
                      </w:rPr>
                    </w:pPr>
                  </w:p>
                </w:tc>
                <w:tc>
                  <w:tcPr>
                    <w:tcW w:w="1134" w:type="dxa"/>
                  </w:tcPr>
                  <w:p w14:paraId="1DABE7E2" w14:textId="77777777" w:rsidR="00E602BD" w:rsidRPr="00E602BD" w:rsidRDefault="00E602BD" w:rsidP="008D6CB5">
                    <w:pPr>
                      <w:jc w:val="right"/>
                      <w:rPr>
                        <w:sz w:val="13"/>
                        <w:szCs w:val="18"/>
                      </w:rPr>
                    </w:pPr>
                  </w:p>
                </w:tc>
                <w:tc>
                  <w:tcPr>
                    <w:tcW w:w="1134" w:type="dxa"/>
                  </w:tcPr>
                  <w:p w14:paraId="66EB9BE5" w14:textId="77777777" w:rsidR="00E602BD" w:rsidRPr="00E602BD" w:rsidRDefault="00E602BD" w:rsidP="008D6CB5">
                    <w:pPr>
                      <w:jc w:val="right"/>
                      <w:rPr>
                        <w:sz w:val="13"/>
                        <w:szCs w:val="18"/>
                      </w:rPr>
                    </w:pPr>
                  </w:p>
                </w:tc>
                <w:tc>
                  <w:tcPr>
                    <w:tcW w:w="567" w:type="dxa"/>
                  </w:tcPr>
                  <w:p w14:paraId="77C89560" w14:textId="77777777" w:rsidR="00E602BD" w:rsidRPr="00E602BD" w:rsidRDefault="00E602BD" w:rsidP="008D6CB5">
                    <w:pPr>
                      <w:jc w:val="right"/>
                      <w:rPr>
                        <w:sz w:val="13"/>
                        <w:szCs w:val="18"/>
                      </w:rPr>
                    </w:pPr>
                  </w:p>
                </w:tc>
                <w:tc>
                  <w:tcPr>
                    <w:tcW w:w="1276" w:type="dxa"/>
                  </w:tcPr>
                  <w:p w14:paraId="6517875F" w14:textId="77777777" w:rsidR="00E602BD" w:rsidRPr="00E602BD" w:rsidRDefault="00E602BD" w:rsidP="008D6CB5">
                    <w:pPr>
                      <w:jc w:val="right"/>
                      <w:rPr>
                        <w:sz w:val="13"/>
                        <w:szCs w:val="18"/>
                      </w:rPr>
                    </w:pPr>
                  </w:p>
                </w:tc>
                <w:tc>
                  <w:tcPr>
                    <w:tcW w:w="1134" w:type="dxa"/>
                  </w:tcPr>
                  <w:p w14:paraId="52B13F52" w14:textId="77777777" w:rsidR="00E602BD" w:rsidRPr="00E602BD" w:rsidRDefault="00E602BD" w:rsidP="008D6CB5">
                    <w:pPr>
                      <w:jc w:val="right"/>
                      <w:rPr>
                        <w:sz w:val="13"/>
                        <w:szCs w:val="18"/>
                      </w:rPr>
                    </w:pPr>
                  </w:p>
                </w:tc>
                <w:tc>
                  <w:tcPr>
                    <w:tcW w:w="1467" w:type="dxa"/>
                  </w:tcPr>
                  <w:p w14:paraId="74D717A2" w14:textId="77777777" w:rsidR="00E602BD" w:rsidRPr="00E602BD" w:rsidRDefault="00E602BD" w:rsidP="008D6CB5">
                    <w:pPr>
                      <w:jc w:val="right"/>
                      <w:rPr>
                        <w:sz w:val="13"/>
                        <w:szCs w:val="18"/>
                      </w:rPr>
                    </w:pPr>
                  </w:p>
                </w:tc>
              </w:tr>
              <w:tr w:rsidR="00E602BD" w14:paraId="4C58C5E1" w14:textId="77777777" w:rsidTr="00E602BD">
                <w:sdt>
                  <w:sdtPr>
                    <w:rPr>
                      <w:sz w:val="13"/>
                    </w:rPr>
                    <w:tag w:val="_PLD_278fa3d290b3473aacd1d849016a2959"/>
                    <w:id w:val="2125886559"/>
                    <w:lock w:val="sdtLocked"/>
                  </w:sdtPr>
                  <w:sdtEndPr/>
                  <w:sdtContent>
                    <w:tc>
                      <w:tcPr>
                        <w:tcW w:w="1375" w:type="dxa"/>
                      </w:tcPr>
                      <w:p w14:paraId="321C838A" w14:textId="77777777" w:rsidR="00E602BD" w:rsidRPr="00E602BD" w:rsidRDefault="00E602BD" w:rsidP="008D6CB5">
                        <w:pPr>
                          <w:rPr>
                            <w:sz w:val="13"/>
                            <w:szCs w:val="18"/>
                          </w:rPr>
                        </w:pPr>
                        <w:r w:rsidRPr="00E602BD">
                          <w:rPr>
                            <w:sz w:val="13"/>
                            <w:szCs w:val="18"/>
                          </w:rPr>
                          <w:t>1．资本公积转增资本（或股本）</w:t>
                        </w:r>
                      </w:p>
                    </w:tc>
                  </w:sdtContent>
                </w:sdt>
                <w:tc>
                  <w:tcPr>
                    <w:tcW w:w="1276" w:type="dxa"/>
                  </w:tcPr>
                  <w:p w14:paraId="0AEF22B9" w14:textId="77777777" w:rsidR="00E602BD" w:rsidRPr="00E602BD" w:rsidRDefault="00E602BD" w:rsidP="008D6CB5">
                    <w:pPr>
                      <w:jc w:val="right"/>
                      <w:rPr>
                        <w:sz w:val="13"/>
                        <w:szCs w:val="18"/>
                      </w:rPr>
                    </w:pPr>
                  </w:p>
                </w:tc>
                <w:tc>
                  <w:tcPr>
                    <w:tcW w:w="283" w:type="dxa"/>
                  </w:tcPr>
                  <w:p w14:paraId="1313C1AA" w14:textId="77777777" w:rsidR="00E602BD" w:rsidRPr="00E602BD" w:rsidRDefault="00E602BD" w:rsidP="008D6CB5">
                    <w:pPr>
                      <w:jc w:val="right"/>
                      <w:rPr>
                        <w:sz w:val="13"/>
                        <w:szCs w:val="18"/>
                      </w:rPr>
                    </w:pPr>
                  </w:p>
                </w:tc>
                <w:tc>
                  <w:tcPr>
                    <w:tcW w:w="284" w:type="dxa"/>
                  </w:tcPr>
                  <w:p w14:paraId="77F961E8" w14:textId="77777777" w:rsidR="00E602BD" w:rsidRPr="00E602BD" w:rsidRDefault="00E602BD" w:rsidP="008D6CB5">
                    <w:pPr>
                      <w:jc w:val="right"/>
                      <w:rPr>
                        <w:sz w:val="13"/>
                        <w:szCs w:val="18"/>
                      </w:rPr>
                    </w:pPr>
                  </w:p>
                </w:tc>
                <w:tc>
                  <w:tcPr>
                    <w:tcW w:w="283" w:type="dxa"/>
                  </w:tcPr>
                  <w:p w14:paraId="352E089A" w14:textId="77777777" w:rsidR="00E602BD" w:rsidRPr="00E602BD" w:rsidRDefault="00E602BD" w:rsidP="008D6CB5">
                    <w:pPr>
                      <w:jc w:val="right"/>
                      <w:rPr>
                        <w:sz w:val="13"/>
                        <w:szCs w:val="18"/>
                      </w:rPr>
                    </w:pPr>
                  </w:p>
                </w:tc>
                <w:tc>
                  <w:tcPr>
                    <w:tcW w:w="1418" w:type="dxa"/>
                  </w:tcPr>
                  <w:p w14:paraId="420CD795" w14:textId="77777777" w:rsidR="00E602BD" w:rsidRPr="00E602BD" w:rsidRDefault="00E602BD" w:rsidP="008D6CB5">
                    <w:pPr>
                      <w:jc w:val="right"/>
                      <w:rPr>
                        <w:sz w:val="13"/>
                        <w:szCs w:val="18"/>
                      </w:rPr>
                    </w:pPr>
                  </w:p>
                </w:tc>
                <w:tc>
                  <w:tcPr>
                    <w:tcW w:w="1275" w:type="dxa"/>
                  </w:tcPr>
                  <w:p w14:paraId="01B74E97" w14:textId="77777777" w:rsidR="00E602BD" w:rsidRPr="00E602BD" w:rsidRDefault="00E602BD" w:rsidP="008D6CB5">
                    <w:pPr>
                      <w:jc w:val="right"/>
                      <w:rPr>
                        <w:sz w:val="13"/>
                        <w:szCs w:val="18"/>
                      </w:rPr>
                    </w:pPr>
                  </w:p>
                </w:tc>
                <w:tc>
                  <w:tcPr>
                    <w:tcW w:w="1134" w:type="dxa"/>
                  </w:tcPr>
                  <w:p w14:paraId="704EBA10" w14:textId="77777777" w:rsidR="00E602BD" w:rsidRPr="00E602BD" w:rsidRDefault="00E602BD" w:rsidP="008D6CB5">
                    <w:pPr>
                      <w:jc w:val="right"/>
                      <w:rPr>
                        <w:sz w:val="13"/>
                        <w:szCs w:val="18"/>
                      </w:rPr>
                    </w:pPr>
                  </w:p>
                </w:tc>
                <w:tc>
                  <w:tcPr>
                    <w:tcW w:w="1134" w:type="dxa"/>
                  </w:tcPr>
                  <w:p w14:paraId="1744F566" w14:textId="77777777" w:rsidR="00E602BD" w:rsidRPr="00E602BD" w:rsidRDefault="00E602BD" w:rsidP="008D6CB5">
                    <w:pPr>
                      <w:jc w:val="right"/>
                      <w:rPr>
                        <w:sz w:val="13"/>
                        <w:szCs w:val="18"/>
                      </w:rPr>
                    </w:pPr>
                  </w:p>
                </w:tc>
                <w:tc>
                  <w:tcPr>
                    <w:tcW w:w="1134" w:type="dxa"/>
                  </w:tcPr>
                  <w:p w14:paraId="4B86FEBB" w14:textId="77777777" w:rsidR="00E602BD" w:rsidRPr="00E602BD" w:rsidRDefault="00E602BD" w:rsidP="008D6CB5">
                    <w:pPr>
                      <w:jc w:val="right"/>
                      <w:rPr>
                        <w:sz w:val="13"/>
                        <w:szCs w:val="18"/>
                      </w:rPr>
                    </w:pPr>
                  </w:p>
                </w:tc>
                <w:tc>
                  <w:tcPr>
                    <w:tcW w:w="567" w:type="dxa"/>
                  </w:tcPr>
                  <w:p w14:paraId="14E71A03" w14:textId="77777777" w:rsidR="00E602BD" w:rsidRPr="00E602BD" w:rsidRDefault="00E602BD" w:rsidP="008D6CB5">
                    <w:pPr>
                      <w:jc w:val="right"/>
                      <w:rPr>
                        <w:sz w:val="13"/>
                        <w:szCs w:val="18"/>
                      </w:rPr>
                    </w:pPr>
                  </w:p>
                </w:tc>
                <w:tc>
                  <w:tcPr>
                    <w:tcW w:w="1276" w:type="dxa"/>
                  </w:tcPr>
                  <w:p w14:paraId="00DDA2E9" w14:textId="77777777" w:rsidR="00E602BD" w:rsidRPr="00E602BD" w:rsidRDefault="00E602BD" w:rsidP="008D6CB5">
                    <w:pPr>
                      <w:jc w:val="right"/>
                      <w:rPr>
                        <w:sz w:val="13"/>
                        <w:szCs w:val="18"/>
                      </w:rPr>
                    </w:pPr>
                  </w:p>
                </w:tc>
                <w:tc>
                  <w:tcPr>
                    <w:tcW w:w="1134" w:type="dxa"/>
                  </w:tcPr>
                  <w:p w14:paraId="51BF7280" w14:textId="77777777" w:rsidR="00E602BD" w:rsidRPr="00E602BD" w:rsidRDefault="00E602BD" w:rsidP="008D6CB5">
                    <w:pPr>
                      <w:jc w:val="right"/>
                      <w:rPr>
                        <w:sz w:val="13"/>
                        <w:szCs w:val="18"/>
                      </w:rPr>
                    </w:pPr>
                  </w:p>
                </w:tc>
                <w:tc>
                  <w:tcPr>
                    <w:tcW w:w="1467" w:type="dxa"/>
                  </w:tcPr>
                  <w:p w14:paraId="389878A3" w14:textId="77777777" w:rsidR="00E602BD" w:rsidRPr="00E602BD" w:rsidRDefault="00E602BD" w:rsidP="008D6CB5">
                    <w:pPr>
                      <w:jc w:val="right"/>
                      <w:rPr>
                        <w:sz w:val="13"/>
                        <w:szCs w:val="18"/>
                      </w:rPr>
                    </w:pPr>
                  </w:p>
                </w:tc>
              </w:tr>
              <w:tr w:rsidR="00E602BD" w14:paraId="63502C4E" w14:textId="77777777" w:rsidTr="00E602BD">
                <w:sdt>
                  <w:sdtPr>
                    <w:rPr>
                      <w:sz w:val="13"/>
                    </w:rPr>
                    <w:tag w:val="_PLD_2dbeb2e6cbbd4ba2a65e4f369c7e7929"/>
                    <w:id w:val="-1408066431"/>
                    <w:lock w:val="sdtLocked"/>
                  </w:sdtPr>
                  <w:sdtEndPr/>
                  <w:sdtContent>
                    <w:tc>
                      <w:tcPr>
                        <w:tcW w:w="1375" w:type="dxa"/>
                      </w:tcPr>
                      <w:p w14:paraId="04AC1937" w14:textId="77777777" w:rsidR="00E602BD" w:rsidRPr="00E602BD" w:rsidRDefault="00E602BD" w:rsidP="008D6CB5">
                        <w:pPr>
                          <w:rPr>
                            <w:sz w:val="13"/>
                            <w:szCs w:val="18"/>
                          </w:rPr>
                        </w:pPr>
                        <w:r w:rsidRPr="00E602BD">
                          <w:rPr>
                            <w:sz w:val="13"/>
                            <w:szCs w:val="18"/>
                          </w:rPr>
                          <w:t>2．盈余公积转增资本（或股本）</w:t>
                        </w:r>
                      </w:p>
                    </w:tc>
                  </w:sdtContent>
                </w:sdt>
                <w:tc>
                  <w:tcPr>
                    <w:tcW w:w="1276" w:type="dxa"/>
                  </w:tcPr>
                  <w:p w14:paraId="5950099A" w14:textId="77777777" w:rsidR="00E602BD" w:rsidRPr="00E602BD" w:rsidRDefault="00E602BD" w:rsidP="008D6CB5">
                    <w:pPr>
                      <w:jc w:val="right"/>
                      <w:rPr>
                        <w:sz w:val="13"/>
                        <w:szCs w:val="18"/>
                      </w:rPr>
                    </w:pPr>
                  </w:p>
                </w:tc>
                <w:tc>
                  <w:tcPr>
                    <w:tcW w:w="283" w:type="dxa"/>
                  </w:tcPr>
                  <w:p w14:paraId="6E8D42BE" w14:textId="77777777" w:rsidR="00E602BD" w:rsidRPr="00E602BD" w:rsidRDefault="00E602BD" w:rsidP="008D6CB5">
                    <w:pPr>
                      <w:jc w:val="right"/>
                      <w:rPr>
                        <w:sz w:val="13"/>
                        <w:szCs w:val="18"/>
                      </w:rPr>
                    </w:pPr>
                  </w:p>
                </w:tc>
                <w:tc>
                  <w:tcPr>
                    <w:tcW w:w="284" w:type="dxa"/>
                  </w:tcPr>
                  <w:p w14:paraId="3C465F25" w14:textId="77777777" w:rsidR="00E602BD" w:rsidRPr="00E602BD" w:rsidRDefault="00E602BD" w:rsidP="008D6CB5">
                    <w:pPr>
                      <w:jc w:val="right"/>
                      <w:rPr>
                        <w:sz w:val="13"/>
                        <w:szCs w:val="18"/>
                      </w:rPr>
                    </w:pPr>
                  </w:p>
                </w:tc>
                <w:tc>
                  <w:tcPr>
                    <w:tcW w:w="283" w:type="dxa"/>
                  </w:tcPr>
                  <w:p w14:paraId="72BCEC79" w14:textId="77777777" w:rsidR="00E602BD" w:rsidRPr="00E602BD" w:rsidRDefault="00E602BD" w:rsidP="008D6CB5">
                    <w:pPr>
                      <w:jc w:val="right"/>
                      <w:rPr>
                        <w:sz w:val="13"/>
                        <w:szCs w:val="18"/>
                      </w:rPr>
                    </w:pPr>
                  </w:p>
                </w:tc>
                <w:tc>
                  <w:tcPr>
                    <w:tcW w:w="1418" w:type="dxa"/>
                  </w:tcPr>
                  <w:p w14:paraId="54C8DC96" w14:textId="77777777" w:rsidR="00E602BD" w:rsidRPr="00E602BD" w:rsidRDefault="00E602BD" w:rsidP="008D6CB5">
                    <w:pPr>
                      <w:jc w:val="right"/>
                      <w:rPr>
                        <w:sz w:val="13"/>
                        <w:szCs w:val="18"/>
                      </w:rPr>
                    </w:pPr>
                  </w:p>
                </w:tc>
                <w:tc>
                  <w:tcPr>
                    <w:tcW w:w="1275" w:type="dxa"/>
                  </w:tcPr>
                  <w:p w14:paraId="38C33F6F" w14:textId="77777777" w:rsidR="00E602BD" w:rsidRPr="00E602BD" w:rsidRDefault="00E602BD" w:rsidP="008D6CB5">
                    <w:pPr>
                      <w:jc w:val="right"/>
                      <w:rPr>
                        <w:sz w:val="13"/>
                        <w:szCs w:val="18"/>
                      </w:rPr>
                    </w:pPr>
                  </w:p>
                </w:tc>
                <w:tc>
                  <w:tcPr>
                    <w:tcW w:w="1134" w:type="dxa"/>
                  </w:tcPr>
                  <w:p w14:paraId="3565501B" w14:textId="77777777" w:rsidR="00E602BD" w:rsidRPr="00E602BD" w:rsidRDefault="00E602BD" w:rsidP="008D6CB5">
                    <w:pPr>
                      <w:jc w:val="right"/>
                      <w:rPr>
                        <w:sz w:val="13"/>
                        <w:szCs w:val="18"/>
                      </w:rPr>
                    </w:pPr>
                  </w:p>
                </w:tc>
                <w:tc>
                  <w:tcPr>
                    <w:tcW w:w="1134" w:type="dxa"/>
                  </w:tcPr>
                  <w:p w14:paraId="0ABED9ED" w14:textId="77777777" w:rsidR="00E602BD" w:rsidRPr="00E602BD" w:rsidRDefault="00E602BD" w:rsidP="008D6CB5">
                    <w:pPr>
                      <w:jc w:val="right"/>
                      <w:rPr>
                        <w:sz w:val="13"/>
                        <w:szCs w:val="18"/>
                      </w:rPr>
                    </w:pPr>
                  </w:p>
                </w:tc>
                <w:tc>
                  <w:tcPr>
                    <w:tcW w:w="1134" w:type="dxa"/>
                  </w:tcPr>
                  <w:p w14:paraId="56BB22D3" w14:textId="77777777" w:rsidR="00E602BD" w:rsidRPr="00E602BD" w:rsidRDefault="00E602BD" w:rsidP="008D6CB5">
                    <w:pPr>
                      <w:jc w:val="right"/>
                      <w:rPr>
                        <w:sz w:val="13"/>
                        <w:szCs w:val="18"/>
                      </w:rPr>
                    </w:pPr>
                  </w:p>
                </w:tc>
                <w:tc>
                  <w:tcPr>
                    <w:tcW w:w="567" w:type="dxa"/>
                  </w:tcPr>
                  <w:p w14:paraId="6433EEAA" w14:textId="77777777" w:rsidR="00E602BD" w:rsidRPr="00E602BD" w:rsidRDefault="00E602BD" w:rsidP="008D6CB5">
                    <w:pPr>
                      <w:jc w:val="right"/>
                      <w:rPr>
                        <w:sz w:val="13"/>
                        <w:szCs w:val="18"/>
                      </w:rPr>
                    </w:pPr>
                  </w:p>
                </w:tc>
                <w:tc>
                  <w:tcPr>
                    <w:tcW w:w="1276" w:type="dxa"/>
                  </w:tcPr>
                  <w:p w14:paraId="3757CCD2" w14:textId="77777777" w:rsidR="00E602BD" w:rsidRPr="00E602BD" w:rsidRDefault="00E602BD" w:rsidP="008D6CB5">
                    <w:pPr>
                      <w:jc w:val="right"/>
                      <w:rPr>
                        <w:sz w:val="13"/>
                        <w:szCs w:val="18"/>
                      </w:rPr>
                    </w:pPr>
                  </w:p>
                </w:tc>
                <w:tc>
                  <w:tcPr>
                    <w:tcW w:w="1134" w:type="dxa"/>
                  </w:tcPr>
                  <w:p w14:paraId="3E595EB1" w14:textId="77777777" w:rsidR="00E602BD" w:rsidRPr="00E602BD" w:rsidRDefault="00E602BD" w:rsidP="008D6CB5">
                    <w:pPr>
                      <w:jc w:val="right"/>
                      <w:rPr>
                        <w:sz w:val="13"/>
                        <w:szCs w:val="18"/>
                      </w:rPr>
                    </w:pPr>
                  </w:p>
                </w:tc>
                <w:tc>
                  <w:tcPr>
                    <w:tcW w:w="1467" w:type="dxa"/>
                  </w:tcPr>
                  <w:p w14:paraId="0592944E" w14:textId="77777777" w:rsidR="00E602BD" w:rsidRPr="00E602BD" w:rsidRDefault="00E602BD" w:rsidP="008D6CB5">
                    <w:pPr>
                      <w:jc w:val="right"/>
                      <w:rPr>
                        <w:sz w:val="13"/>
                        <w:szCs w:val="18"/>
                      </w:rPr>
                    </w:pPr>
                  </w:p>
                </w:tc>
              </w:tr>
              <w:tr w:rsidR="00E602BD" w14:paraId="3A06CBE8" w14:textId="77777777" w:rsidTr="00E602BD">
                <w:sdt>
                  <w:sdtPr>
                    <w:rPr>
                      <w:sz w:val="13"/>
                    </w:rPr>
                    <w:tag w:val="_PLD_58f2b570df754e85bb72c0f63cdd3f1c"/>
                    <w:id w:val="1771665458"/>
                    <w:lock w:val="sdtLocked"/>
                  </w:sdtPr>
                  <w:sdtEndPr/>
                  <w:sdtContent>
                    <w:tc>
                      <w:tcPr>
                        <w:tcW w:w="1375" w:type="dxa"/>
                      </w:tcPr>
                      <w:p w14:paraId="15C0A07A" w14:textId="77777777" w:rsidR="00E602BD" w:rsidRPr="00E602BD" w:rsidRDefault="00E602BD" w:rsidP="008D6CB5">
                        <w:pPr>
                          <w:rPr>
                            <w:sz w:val="13"/>
                            <w:szCs w:val="18"/>
                          </w:rPr>
                        </w:pPr>
                        <w:r w:rsidRPr="00E602BD">
                          <w:rPr>
                            <w:sz w:val="13"/>
                            <w:szCs w:val="18"/>
                          </w:rPr>
                          <w:t>3．盈余公积弥补亏损</w:t>
                        </w:r>
                      </w:p>
                    </w:tc>
                  </w:sdtContent>
                </w:sdt>
                <w:tc>
                  <w:tcPr>
                    <w:tcW w:w="1276" w:type="dxa"/>
                  </w:tcPr>
                  <w:p w14:paraId="19D930A1" w14:textId="77777777" w:rsidR="00E602BD" w:rsidRPr="00E602BD" w:rsidRDefault="00E602BD" w:rsidP="008D6CB5">
                    <w:pPr>
                      <w:jc w:val="right"/>
                      <w:rPr>
                        <w:sz w:val="13"/>
                        <w:szCs w:val="18"/>
                      </w:rPr>
                    </w:pPr>
                  </w:p>
                </w:tc>
                <w:tc>
                  <w:tcPr>
                    <w:tcW w:w="283" w:type="dxa"/>
                  </w:tcPr>
                  <w:p w14:paraId="3C2B4ED4" w14:textId="77777777" w:rsidR="00E602BD" w:rsidRPr="00E602BD" w:rsidRDefault="00E602BD" w:rsidP="008D6CB5">
                    <w:pPr>
                      <w:jc w:val="right"/>
                      <w:rPr>
                        <w:sz w:val="13"/>
                        <w:szCs w:val="18"/>
                      </w:rPr>
                    </w:pPr>
                  </w:p>
                </w:tc>
                <w:tc>
                  <w:tcPr>
                    <w:tcW w:w="284" w:type="dxa"/>
                  </w:tcPr>
                  <w:p w14:paraId="647BF9A6" w14:textId="77777777" w:rsidR="00E602BD" w:rsidRPr="00E602BD" w:rsidRDefault="00E602BD" w:rsidP="008D6CB5">
                    <w:pPr>
                      <w:jc w:val="right"/>
                      <w:rPr>
                        <w:sz w:val="13"/>
                        <w:szCs w:val="18"/>
                      </w:rPr>
                    </w:pPr>
                  </w:p>
                </w:tc>
                <w:tc>
                  <w:tcPr>
                    <w:tcW w:w="283" w:type="dxa"/>
                  </w:tcPr>
                  <w:p w14:paraId="03253EF5" w14:textId="77777777" w:rsidR="00E602BD" w:rsidRPr="00E602BD" w:rsidRDefault="00E602BD" w:rsidP="008D6CB5">
                    <w:pPr>
                      <w:jc w:val="right"/>
                      <w:rPr>
                        <w:sz w:val="13"/>
                        <w:szCs w:val="18"/>
                      </w:rPr>
                    </w:pPr>
                  </w:p>
                </w:tc>
                <w:tc>
                  <w:tcPr>
                    <w:tcW w:w="1418" w:type="dxa"/>
                  </w:tcPr>
                  <w:p w14:paraId="46ECF4D3" w14:textId="77777777" w:rsidR="00E602BD" w:rsidRPr="00E602BD" w:rsidRDefault="00E602BD" w:rsidP="008D6CB5">
                    <w:pPr>
                      <w:jc w:val="right"/>
                      <w:rPr>
                        <w:sz w:val="13"/>
                        <w:szCs w:val="18"/>
                      </w:rPr>
                    </w:pPr>
                  </w:p>
                </w:tc>
                <w:tc>
                  <w:tcPr>
                    <w:tcW w:w="1275" w:type="dxa"/>
                  </w:tcPr>
                  <w:p w14:paraId="0B7928DC" w14:textId="77777777" w:rsidR="00E602BD" w:rsidRPr="00E602BD" w:rsidRDefault="00E602BD" w:rsidP="008D6CB5">
                    <w:pPr>
                      <w:jc w:val="right"/>
                      <w:rPr>
                        <w:sz w:val="13"/>
                        <w:szCs w:val="18"/>
                      </w:rPr>
                    </w:pPr>
                  </w:p>
                </w:tc>
                <w:tc>
                  <w:tcPr>
                    <w:tcW w:w="1134" w:type="dxa"/>
                  </w:tcPr>
                  <w:p w14:paraId="4221411C" w14:textId="77777777" w:rsidR="00E602BD" w:rsidRPr="00E602BD" w:rsidRDefault="00E602BD" w:rsidP="008D6CB5">
                    <w:pPr>
                      <w:jc w:val="right"/>
                      <w:rPr>
                        <w:sz w:val="13"/>
                        <w:szCs w:val="18"/>
                      </w:rPr>
                    </w:pPr>
                  </w:p>
                </w:tc>
                <w:tc>
                  <w:tcPr>
                    <w:tcW w:w="1134" w:type="dxa"/>
                  </w:tcPr>
                  <w:p w14:paraId="10CBAA10" w14:textId="77777777" w:rsidR="00E602BD" w:rsidRPr="00E602BD" w:rsidRDefault="00E602BD" w:rsidP="008D6CB5">
                    <w:pPr>
                      <w:jc w:val="right"/>
                      <w:rPr>
                        <w:sz w:val="13"/>
                        <w:szCs w:val="18"/>
                      </w:rPr>
                    </w:pPr>
                  </w:p>
                </w:tc>
                <w:tc>
                  <w:tcPr>
                    <w:tcW w:w="1134" w:type="dxa"/>
                  </w:tcPr>
                  <w:p w14:paraId="7047E7F3" w14:textId="77777777" w:rsidR="00E602BD" w:rsidRPr="00E602BD" w:rsidRDefault="00E602BD" w:rsidP="008D6CB5">
                    <w:pPr>
                      <w:jc w:val="right"/>
                      <w:rPr>
                        <w:sz w:val="13"/>
                        <w:szCs w:val="18"/>
                      </w:rPr>
                    </w:pPr>
                  </w:p>
                </w:tc>
                <w:tc>
                  <w:tcPr>
                    <w:tcW w:w="567" w:type="dxa"/>
                  </w:tcPr>
                  <w:p w14:paraId="119A41B4" w14:textId="77777777" w:rsidR="00E602BD" w:rsidRPr="00E602BD" w:rsidRDefault="00E602BD" w:rsidP="008D6CB5">
                    <w:pPr>
                      <w:jc w:val="right"/>
                      <w:rPr>
                        <w:sz w:val="13"/>
                        <w:szCs w:val="18"/>
                      </w:rPr>
                    </w:pPr>
                  </w:p>
                </w:tc>
                <w:tc>
                  <w:tcPr>
                    <w:tcW w:w="1276" w:type="dxa"/>
                  </w:tcPr>
                  <w:p w14:paraId="65D74392" w14:textId="77777777" w:rsidR="00E602BD" w:rsidRPr="00E602BD" w:rsidRDefault="00E602BD" w:rsidP="008D6CB5">
                    <w:pPr>
                      <w:jc w:val="right"/>
                      <w:rPr>
                        <w:sz w:val="13"/>
                        <w:szCs w:val="18"/>
                      </w:rPr>
                    </w:pPr>
                  </w:p>
                </w:tc>
                <w:tc>
                  <w:tcPr>
                    <w:tcW w:w="1134" w:type="dxa"/>
                  </w:tcPr>
                  <w:p w14:paraId="0E482630" w14:textId="77777777" w:rsidR="00E602BD" w:rsidRPr="00E602BD" w:rsidRDefault="00E602BD" w:rsidP="008D6CB5">
                    <w:pPr>
                      <w:jc w:val="right"/>
                      <w:rPr>
                        <w:sz w:val="13"/>
                        <w:szCs w:val="18"/>
                      </w:rPr>
                    </w:pPr>
                  </w:p>
                </w:tc>
                <w:tc>
                  <w:tcPr>
                    <w:tcW w:w="1467" w:type="dxa"/>
                  </w:tcPr>
                  <w:p w14:paraId="00EDB35E" w14:textId="77777777" w:rsidR="00E602BD" w:rsidRPr="00E602BD" w:rsidRDefault="00E602BD" w:rsidP="008D6CB5">
                    <w:pPr>
                      <w:jc w:val="right"/>
                      <w:rPr>
                        <w:sz w:val="13"/>
                        <w:szCs w:val="18"/>
                      </w:rPr>
                    </w:pPr>
                  </w:p>
                </w:tc>
              </w:tr>
              <w:tr w:rsidR="00E602BD" w14:paraId="7AC29AFD" w14:textId="77777777" w:rsidTr="00E602BD">
                <w:tc>
                  <w:tcPr>
                    <w:tcW w:w="1375" w:type="dxa"/>
                  </w:tcPr>
                  <w:sdt>
                    <w:sdtPr>
                      <w:rPr>
                        <w:sz w:val="13"/>
                        <w:szCs w:val="18"/>
                      </w:rPr>
                      <w:tag w:val="_PLD_88022ba02c7c4775ba5e9f75f6b07fa4"/>
                      <w:id w:val="1753701518"/>
                      <w:lock w:val="sdtLocked"/>
                    </w:sdtPr>
                    <w:sdtEndPr/>
                    <w:sdtContent>
                      <w:p w14:paraId="31C943F2" w14:textId="77777777" w:rsidR="00E602BD" w:rsidRPr="00E602BD" w:rsidRDefault="00E602BD" w:rsidP="008D6CB5">
                        <w:pPr>
                          <w:rPr>
                            <w:sz w:val="13"/>
                          </w:rPr>
                        </w:pPr>
                        <w:r w:rsidRPr="00E602BD">
                          <w:rPr>
                            <w:sz w:val="13"/>
                            <w:szCs w:val="18"/>
                          </w:rPr>
                          <w:t>4．设定受益计划变动额结转留存收益</w:t>
                        </w:r>
                      </w:p>
                    </w:sdtContent>
                  </w:sdt>
                </w:tc>
                <w:tc>
                  <w:tcPr>
                    <w:tcW w:w="1276" w:type="dxa"/>
                  </w:tcPr>
                  <w:p w14:paraId="114076DB" w14:textId="77777777" w:rsidR="00E602BD" w:rsidRPr="00E602BD" w:rsidRDefault="00E602BD" w:rsidP="008D6CB5">
                    <w:pPr>
                      <w:jc w:val="right"/>
                      <w:rPr>
                        <w:sz w:val="13"/>
                        <w:szCs w:val="18"/>
                      </w:rPr>
                    </w:pPr>
                  </w:p>
                </w:tc>
                <w:tc>
                  <w:tcPr>
                    <w:tcW w:w="283" w:type="dxa"/>
                  </w:tcPr>
                  <w:p w14:paraId="711C5E29" w14:textId="77777777" w:rsidR="00E602BD" w:rsidRPr="00E602BD" w:rsidRDefault="00E602BD" w:rsidP="008D6CB5">
                    <w:pPr>
                      <w:jc w:val="right"/>
                      <w:rPr>
                        <w:sz w:val="13"/>
                        <w:szCs w:val="18"/>
                      </w:rPr>
                    </w:pPr>
                  </w:p>
                </w:tc>
                <w:tc>
                  <w:tcPr>
                    <w:tcW w:w="284" w:type="dxa"/>
                  </w:tcPr>
                  <w:p w14:paraId="68554A58" w14:textId="77777777" w:rsidR="00E602BD" w:rsidRPr="00E602BD" w:rsidRDefault="00E602BD" w:rsidP="008D6CB5">
                    <w:pPr>
                      <w:jc w:val="right"/>
                      <w:rPr>
                        <w:sz w:val="13"/>
                        <w:szCs w:val="18"/>
                      </w:rPr>
                    </w:pPr>
                  </w:p>
                </w:tc>
                <w:tc>
                  <w:tcPr>
                    <w:tcW w:w="283" w:type="dxa"/>
                  </w:tcPr>
                  <w:p w14:paraId="2B121120" w14:textId="77777777" w:rsidR="00E602BD" w:rsidRPr="00E602BD" w:rsidRDefault="00E602BD" w:rsidP="008D6CB5">
                    <w:pPr>
                      <w:jc w:val="right"/>
                      <w:rPr>
                        <w:sz w:val="13"/>
                        <w:szCs w:val="18"/>
                      </w:rPr>
                    </w:pPr>
                  </w:p>
                </w:tc>
                <w:tc>
                  <w:tcPr>
                    <w:tcW w:w="1418" w:type="dxa"/>
                  </w:tcPr>
                  <w:p w14:paraId="6F27B577" w14:textId="77777777" w:rsidR="00E602BD" w:rsidRPr="00E602BD" w:rsidRDefault="00E602BD" w:rsidP="008D6CB5">
                    <w:pPr>
                      <w:jc w:val="right"/>
                      <w:rPr>
                        <w:sz w:val="13"/>
                        <w:szCs w:val="18"/>
                      </w:rPr>
                    </w:pPr>
                  </w:p>
                </w:tc>
                <w:tc>
                  <w:tcPr>
                    <w:tcW w:w="1275" w:type="dxa"/>
                  </w:tcPr>
                  <w:p w14:paraId="616982F3" w14:textId="77777777" w:rsidR="00E602BD" w:rsidRPr="00E602BD" w:rsidRDefault="00E602BD" w:rsidP="008D6CB5">
                    <w:pPr>
                      <w:jc w:val="right"/>
                      <w:rPr>
                        <w:sz w:val="13"/>
                        <w:szCs w:val="18"/>
                      </w:rPr>
                    </w:pPr>
                  </w:p>
                </w:tc>
                <w:tc>
                  <w:tcPr>
                    <w:tcW w:w="1134" w:type="dxa"/>
                  </w:tcPr>
                  <w:p w14:paraId="27D193B3" w14:textId="77777777" w:rsidR="00E602BD" w:rsidRPr="00E602BD" w:rsidRDefault="00E602BD" w:rsidP="008D6CB5">
                    <w:pPr>
                      <w:jc w:val="right"/>
                      <w:rPr>
                        <w:sz w:val="13"/>
                        <w:szCs w:val="18"/>
                      </w:rPr>
                    </w:pPr>
                  </w:p>
                </w:tc>
                <w:tc>
                  <w:tcPr>
                    <w:tcW w:w="1134" w:type="dxa"/>
                  </w:tcPr>
                  <w:p w14:paraId="2E1BF153" w14:textId="77777777" w:rsidR="00E602BD" w:rsidRPr="00E602BD" w:rsidRDefault="00E602BD" w:rsidP="008D6CB5">
                    <w:pPr>
                      <w:jc w:val="right"/>
                      <w:rPr>
                        <w:sz w:val="13"/>
                        <w:szCs w:val="18"/>
                      </w:rPr>
                    </w:pPr>
                  </w:p>
                </w:tc>
                <w:tc>
                  <w:tcPr>
                    <w:tcW w:w="1134" w:type="dxa"/>
                  </w:tcPr>
                  <w:p w14:paraId="0105D8F2" w14:textId="77777777" w:rsidR="00E602BD" w:rsidRPr="00E602BD" w:rsidRDefault="00E602BD" w:rsidP="008D6CB5">
                    <w:pPr>
                      <w:jc w:val="right"/>
                      <w:rPr>
                        <w:sz w:val="13"/>
                        <w:szCs w:val="18"/>
                      </w:rPr>
                    </w:pPr>
                  </w:p>
                </w:tc>
                <w:tc>
                  <w:tcPr>
                    <w:tcW w:w="567" w:type="dxa"/>
                  </w:tcPr>
                  <w:p w14:paraId="58605C95" w14:textId="77777777" w:rsidR="00E602BD" w:rsidRPr="00E602BD" w:rsidRDefault="00E602BD" w:rsidP="008D6CB5">
                    <w:pPr>
                      <w:jc w:val="right"/>
                      <w:rPr>
                        <w:sz w:val="13"/>
                        <w:szCs w:val="18"/>
                      </w:rPr>
                    </w:pPr>
                  </w:p>
                </w:tc>
                <w:tc>
                  <w:tcPr>
                    <w:tcW w:w="1276" w:type="dxa"/>
                  </w:tcPr>
                  <w:p w14:paraId="03CCA177" w14:textId="77777777" w:rsidR="00E602BD" w:rsidRPr="00E602BD" w:rsidRDefault="00E602BD" w:rsidP="008D6CB5">
                    <w:pPr>
                      <w:jc w:val="right"/>
                      <w:rPr>
                        <w:sz w:val="13"/>
                        <w:szCs w:val="18"/>
                      </w:rPr>
                    </w:pPr>
                  </w:p>
                </w:tc>
                <w:tc>
                  <w:tcPr>
                    <w:tcW w:w="1134" w:type="dxa"/>
                  </w:tcPr>
                  <w:p w14:paraId="5C5B0F4C" w14:textId="77777777" w:rsidR="00E602BD" w:rsidRPr="00E602BD" w:rsidRDefault="00E602BD" w:rsidP="008D6CB5">
                    <w:pPr>
                      <w:jc w:val="right"/>
                      <w:rPr>
                        <w:sz w:val="13"/>
                        <w:szCs w:val="18"/>
                      </w:rPr>
                    </w:pPr>
                  </w:p>
                </w:tc>
                <w:tc>
                  <w:tcPr>
                    <w:tcW w:w="1467" w:type="dxa"/>
                  </w:tcPr>
                  <w:p w14:paraId="2C66B1E0" w14:textId="77777777" w:rsidR="00E602BD" w:rsidRPr="00E602BD" w:rsidRDefault="00E602BD" w:rsidP="008D6CB5">
                    <w:pPr>
                      <w:jc w:val="right"/>
                      <w:rPr>
                        <w:sz w:val="13"/>
                        <w:szCs w:val="18"/>
                      </w:rPr>
                    </w:pPr>
                  </w:p>
                </w:tc>
              </w:tr>
              <w:tr w:rsidR="00E602BD" w14:paraId="11D5E33D" w14:textId="77777777" w:rsidTr="00E602BD">
                <w:sdt>
                  <w:sdtPr>
                    <w:rPr>
                      <w:sz w:val="13"/>
                    </w:rPr>
                    <w:tag w:val="_PLD_5844253ac18b45ceaa765e5b2f55d052"/>
                    <w:id w:val="-16306868"/>
                    <w:lock w:val="sdtLocked"/>
                  </w:sdtPr>
                  <w:sdtEndPr/>
                  <w:sdtContent>
                    <w:tc>
                      <w:tcPr>
                        <w:tcW w:w="1375" w:type="dxa"/>
                      </w:tcPr>
                      <w:p w14:paraId="16C0DA18" w14:textId="77777777" w:rsidR="00E602BD" w:rsidRPr="00E602BD" w:rsidRDefault="00E602BD" w:rsidP="008D6CB5">
                        <w:pPr>
                          <w:rPr>
                            <w:sz w:val="13"/>
                            <w:szCs w:val="18"/>
                          </w:rPr>
                        </w:pPr>
                        <w:r w:rsidRPr="00E602BD">
                          <w:rPr>
                            <w:rFonts w:hint="eastAsia"/>
                            <w:sz w:val="13"/>
                            <w:szCs w:val="18"/>
                          </w:rPr>
                          <w:t>5</w:t>
                        </w:r>
                        <w:r w:rsidRPr="00E602BD">
                          <w:rPr>
                            <w:sz w:val="13"/>
                            <w:szCs w:val="18"/>
                          </w:rPr>
                          <w:t>．其他</w:t>
                        </w:r>
                      </w:p>
                    </w:tc>
                  </w:sdtContent>
                </w:sdt>
                <w:tc>
                  <w:tcPr>
                    <w:tcW w:w="1276" w:type="dxa"/>
                  </w:tcPr>
                  <w:p w14:paraId="7F7B79B2" w14:textId="77777777" w:rsidR="00E602BD" w:rsidRPr="00E602BD" w:rsidRDefault="00E602BD" w:rsidP="008D6CB5">
                    <w:pPr>
                      <w:jc w:val="right"/>
                      <w:rPr>
                        <w:sz w:val="13"/>
                        <w:szCs w:val="18"/>
                      </w:rPr>
                    </w:pPr>
                  </w:p>
                </w:tc>
                <w:tc>
                  <w:tcPr>
                    <w:tcW w:w="283" w:type="dxa"/>
                  </w:tcPr>
                  <w:p w14:paraId="3EF89D99" w14:textId="77777777" w:rsidR="00E602BD" w:rsidRPr="00E602BD" w:rsidRDefault="00E602BD" w:rsidP="008D6CB5">
                    <w:pPr>
                      <w:jc w:val="right"/>
                      <w:rPr>
                        <w:sz w:val="13"/>
                        <w:szCs w:val="18"/>
                      </w:rPr>
                    </w:pPr>
                  </w:p>
                </w:tc>
                <w:tc>
                  <w:tcPr>
                    <w:tcW w:w="284" w:type="dxa"/>
                  </w:tcPr>
                  <w:p w14:paraId="62C2BAD7" w14:textId="77777777" w:rsidR="00E602BD" w:rsidRPr="00E602BD" w:rsidRDefault="00E602BD" w:rsidP="008D6CB5">
                    <w:pPr>
                      <w:jc w:val="right"/>
                      <w:rPr>
                        <w:sz w:val="13"/>
                        <w:szCs w:val="18"/>
                      </w:rPr>
                    </w:pPr>
                  </w:p>
                </w:tc>
                <w:tc>
                  <w:tcPr>
                    <w:tcW w:w="283" w:type="dxa"/>
                  </w:tcPr>
                  <w:p w14:paraId="6386B626" w14:textId="77777777" w:rsidR="00E602BD" w:rsidRPr="00E602BD" w:rsidRDefault="00E602BD" w:rsidP="008D6CB5">
                    <w:pPr>
                      <w:jc w:val="right"/>
                      <w:rPr>
                        <w:sz w:val="13"/>
                        <w:szCs w:val="18"/>
                      </w:rPr>
                    </w:pPr>
                  </w:p>
                </w:tc>
                <w:tc>
                  <w:tcPr>
                    <w:tcW w:w="1418" w:type="dxa"/>
                  </w:tcPr>
                  <w:p w14:paraId="4206CD29" w14:textId="77777777" w:rsidR="00E602BD" w:rsidRPr="00E602BD" w:rsidRDefault="00E602BD" w:rsidP="008D6CB5">
                    <w:pPr>
                      <w:jc w:val="right"/>
                      <w:rPr>
                        <w:sz w:val="13"/>
                        <w:szCs w:val="18"/>
                      </w:rPr>
                    </w:pPr>
                  </w:p>
                </w:tc>
                <w:tc>
                  <w:tcPr>
                    <w:tcW w:w="1275" w:type="dxa"/>
                  </w:tcPr>
                  <w:p w14:paraId="19F97351" w14:textId="77777777" w:rsidR="00E602BD" w:rsidRPr="00E602BD" w:rsidRDefault="00E602BD" w:rsidP="008D6CB5">
                    <w:pPr>
                      <w:jc w:val="right"/>
                      <w:rPr>
                        <w:sz w:val="13"/>
                        <w:szCs w:val="18"/>
                      </w:rPr>
                    </w:pPr>
                  </w:p>
                </w:tc>
                <w:tc>
                  <w:tcPr>
                    <w:tcW w:w="1134" w:type="dxa"/>
                  </w:tcPr>
                  <w:p w14:paraId="11C9A09A" w14:textId="77777777" w:rsidR="00E602BD" w:rsidRPr="00E602BD" w:rsidRDefault="00E602BD" w:rsidP="008D6CB5">
                    <w:pPr>
                      <w:jc w:val="right"/>
                      <w:rPr>
                        <w:sz w:val="13"/>
                        <w:szCs w:val="18"/>
                      </w:rPr>
                    </w:pPr>
                  </w:p>
                </w:tc>
                <w:tc>
                  <w:tcPr>
                    <w:tcW w:w="1134" w:type="dxa"/>
                  </w:tcPr>
                  <w:p w14:paraId="7F22F3EE" w14:textId="77777777" w:rsidR="00E602BD" w:rsidRPr="00E602BD" w:rsidRDefault="00E602BD" w:rsidP="008D6CB5">
                    <w:pPr>
                      <w:jc w:val="right"/>
                      <w:rPr>
                        <w:sz w:val="13"/>
                        <w:szCs w:val="18"/>
                      </w:rPr>
                    </w:pPr>
                  </w:p>
                </w:tc>
                <w:tc>
                  <w:tcPr>
                    <w:tcW w:w="1134" w:type="dxa"/>
                  </w:tcPr>
                  <w:p w14:paraId="7AF4F64E" w14:textId="77777777" w:rsidR="00E602BD" w:rsidRPr="00E602BD" w:rsidRDefault="00E602BD" w:rsidP="008D6CB5">
                    <w:pPr>
                      <w:jc w:val="right"/>
                      <w:rPr>
                        <w:sz w:val="13"/>
                        <w:szCs w:val="18"/>
                      </w:rPr>
                    </w:pPr>
                  </w:p>
                </w:tc>
                <w:tc>
                  <w:tcPr>
                    <w:tcW w:w="567" w:type="dxa"/>
                  </w:tcPr>
                  <w:p w14:paraId="229A107D" w14:textId="77777777" w:rsidR="00E602BD" w:rsidRPr="00E602BD" w:rsidRDefault="00E602BD" w:rsidP="008D6CB5">
                    <w:pPr>
                      <w:jc w:val="right"/>
                      <w:rPr>
                        <w:sz w:val="13"/>
                        <w:szCs w:val="18"/>
                      </w:rPr>
                    </w:pPr>
                  </w:p>
                </w:tc>
                <w:tc>
                  <w:tcPr>
                    <w:tcW w:w="1276" w:type="dxa"/>
                  </w:tcPr>
                  <w:p w14:paraId="0B775285" w14:textId="77777777" w:rsidR="00E602BD" w:rsidRPr="00E602BD" w:rsidRDefault="00E602BD" w:rsidP="008D6CB5">
                    <w:pPr>
                      <w:jc w:val="right"/>
                      <w:rPr>
                        <w:sz w:val="13"/>
                        <w:szCs w:val="18"/>
                      </w:rPr>
                    </w:pPr>
                  </w:p>
                </w:tc>
                <w:tc>
                  <w:tcPr>
                    <w:tcW w:w="1134" w:type="dxa"/>
                  </w:tcPr>
                  <w:p w14:paraId="7BA57A40" w14:textId="77777777" w:rsidR="00E602BD" w:rsidRPr="00E602BD" w:rsidRDefault="00E602BD" w:rsidP="008D6CB5">
                    <w:pPr>
                      <w:jc w:val="right"/>
                      <w:rPr>
                        <w:sz w:val="13"/>
                        <w:szCs w:val="18"/>
                      </w:rPr>
                    </w:pPr>
                  </w:p>
                </w:tc>
                <w:tc>
                  <w:tcPr>
                    <w:tcW w:w="1467" w:type="dxa"/>
                  </w:tcPr>
                  <w:p w14:paraId="164FE376" w14:textId="77777777" w:rsidR="00E602BD" w:rsidRPr="00E602BD" w:rsidRDefault="00E602BD" w:rsidP="008D6CB5">
                    <w:pPr>
                      <w:jc w:val="right"/>
                      <w:rPr>
                        <w:sz w:val="13"/>
                        <w:szCs w:val="18"/>
                      </w:rPr>
                    </w:pPr>
                  </w:p>
                </w:tc>
              </w:tr>
              <w:tr w:rsidR="00E602BD" w14:paraId="42CAC874" w14:textId="77777777" w:rsidTr="00E602BD">
                <w:sdt>
                  <w:sdtPr>
                    <w:rPr>
                      <w:sz w:val="13"/>
                    </w:rPr>
                    <w:tag w:val="_PLD_3bbf2260615f4991a49bda77fd1fc28b"/>
                    <w:id w:val="349539381"/>
                    <w:lock w:val="sdtLocked"/>
                  </w:sdtPr>
                  <w:sdtEndPr/>
                  <w:sdtContent>
                    <w:tc>
                      <w:tcPr>
                        <w:tcW w:w="1375" w:type="dxa"/>
                      </w:tcPr>
                      <w:p w14:paraId="557B4592" w14:textId="77777777" w:rsidR="00E602BD" w:rsidRPr="00E602BD" w:rsidRDefault="00E602BD" w:rsidP="008D6CB5">
                        <w:pPr>
                          <w:rPr>
                            <w:sz w:val="13"/>
                            <w:szCs w:val="18"/>
                          </w:rPr>
                        </w:pPr>
                        <w:r w:rsidRPr="00E602BD">
                          <w:rPr>
                            <w:rFonts w:hint="eastAsia"/>
                            <w:sz w:val="13"/>
                            <w:szCs w:val="18"/>
                          </w:rPr>
                          <w:t>（五）专项储备</w:t>
                        </w:r>
                      </w:p>
                    </w:tc>
                  </w:sdtContent>
                </w:sdt>
                <w:tc>
                  <w:tcPr>
                    <w:tcW w:w="1276" w:type="dxa"/>
                  </w:tcPr>
                  <w:p w14:paraId="7528C488" w14:textId="77777777" w:rsidR="00E602BD" w:rsidRPr="00E602BD" w:rsidRDefault="00E602BD" w:rsidP="008D6CB5">
                    <w:pPr>
                      <w:jc w:val="right"/>
                      <w:rPr>
                        <w:sz w:val="13"/>
                        <w:szCs w:val="18"/>
                      </w:rPr>
                    </w:pPr>
                  </w:p>
                </w:tc>
                <w:tc>
                  <w:tcPr>
                    <w:tcW w:w="283" w:type="dxa"/>
                  </w:tcPr>
                  <w:p w14:paraId="38089516" w14:textId="77777777" w:rsidR="00E602BD" w:rsidRPr="00E602BD" w:rsidRDefault="00E602BD" w:rsidP="008D6CB5">
                    <w:pPr>
                      <w:jc w:val="right"/>
                      <w:rPr>
                        <w:sz w:val="13"/>
                        <w:szCs w:val="18"/>
                      </w:rPr>
                    </w:pPr>
                  </w:p>
                </w:tc>
                <w:tc>
                  <w:tcPr>
                    <w:tcW w:w="284" w:type="dxa"/>
                  </w:tcPr>
                  <w:p w14:paraId="3C4C3440" w14:textId="77777777" w:rsidR="00E602BD" w:rsidRPr="00E602BD" w:rsidRDefault="00E602BD" w:rsidP="008D6CB5">
                    <w:pPr>
                      <w:jc w:val="right"/>
                      <w:rPr>
                        <w:sz w:val="13"/>
                        <w:szCs w:val="18"/>
                      </w:rPr>
                    </w:pPr>
                  </w:p>
                </w:tc>
                <w:tc>
                  <w:tcPr>
                    <w:tcW w:w="283" w:type="dxa"/>
                  </w:tcPr>
                  <w:p w14:paraId="527D4B1F" w14:textId="77777777" w:rsidR="00E602BD" w:rsidRPr="00E602BD" w:rsidRDefault="00E602BD" w:rsidP="008D6CB5">
                    <w:pPr>
                      <w:jc w:val="right"/>
                      <w:rPr>
                        <w:sz w:val="13"/>
                        <w:szCs w:val="18"/>
                      </w:rPr>
                    </w:pPr>
                  </w:p>
                </w:tc>
                <w:tc>
                  <w:tcPr>
                    <w:tcW w:w="1418" w:type="dxa"/>
                  </w:tcPr>
                  <w:p w14:paraId="2BB7D63B" w14:textId="77777777" w:rsidR="00E602BD" w:rsidRPr="00E602BD" w:rsidRDefault="00E602BD" w:rsidP="008D6CB5">
                    <w:pPr>
                      <w:jc w:val="right"/>
                      <w:rPr>
                        <w:sz w:val="13"/>
                        <w:szCs w:val="18"/>
                      </w:rPr>
                    </w:pPr>
                  </w:p>
                </w:tc>
                <w:tc>
                  <w:tcPr>
                    <w:tcW w:w="1275" w:type="dxa"/>
                  </w:tcPr>
                  <w:p w14:paraId="46A25379" w14:textId="77777777" w:rsidR="00E602BD" w:rsidRPr="00E602BD" w:rsidRDefault="00E602BD" w:rsidP="008D6CB5">
                    <w:pPr>
                      <w:jc w:val="right"/>
                      <w:rPr>
                        <w:sz w:val="13"/>
                        <w:szCs w:val="18"/>
                      </w:rPr>
                    </w:pPr>
                  </w:p>
                </w:tc>
                <w:tc>
                  <w:tcPr>
                    <w:tcW w:w="1134" w:type="dxa"/>
                  </w:tcPr>
                  <w:p w14:paraId="5C693214" w14:textId="77777777" w:rsidR="00E602BD" w:rsidRPr="00E602BD" w:rsidRDefault="00E602BD" w:rsidP="008D6CB5">
                    <w:pPr>
                      <w:jc w:val="right"/>
                      <w:rPr>
                        <w:sz w:val="13"/>
                        <w:szCs w:val="18"/>
                      </w:rPr>
                    </w:pPr>
                  </w:p>
                </w:tc>
                <w:tc>
                  <w:tcPr>
                    <w:tcW w:w="1134" w:type="dxa"/>
                  </w:tcPr>
                  <w:p w14:paraId="4AB32366" w14:textId="77777777" w:rsidR="00E602BD" w:rsidRPr="00E602BD" w:rsidRDefault="00E602BD" w:rsidP="008D6CB5">
                    <w:pPr>
                      <w:jc w:val="right"/>
                      <w:rPr>
                        <w:sz w:val="13"/>
                        <w:szCs w:val="18"/>
                      </w:rPr>
                    </w:pPr>
                    <w:r w:rsidRPr="00E602BD">
                      <w:rPr>
                        <w:sz w:val="13"/>
                      </w:rPr>
                      <w:t>-2,312,672.78</w:t>
                    </w:r>
                  </w:p>
                </w:tc>
                <w:tc>
                  <w:tcPr>
                    <w:tcW w:w="1134" w:type="dxa"/>
                  </w:tcPr>
                  <w:p w14:paraId="5561DCBD" w14:textId="77777777" w:rsidR="00E602BD" w:rsidRPr="00E602BD" w:rsidRDefault="00E602BD" w:rsidP="008D6CB5">
                    <w:pPr>
                      <w:jc w:val="right"/>
                      <w:rPr>
                        <w:sz w:val="13"/>
                        <w:szCs w:val="18"/>
                      </w:rPr>
                    </w:pPr>
                  </w:p>
                </w:tc>
                <w:tc>
                  <w:tcPr>
                    <w:tcW w:w="567" w:type="dxa"/>
                  </w:tcPr>
                  <w:p w14:paraId="265E32F3" w14:textId="77777777" w:rsidR="00E602BD" w:rsidRPr="00E602BD" w:rsidRDefault="00E602BD" w:rsidP="008D6CB5">
                    <w:pPr>
                      <w:jc w:val="right"/>
                      <w:rPr>
                        <w:sz w:val="13"/>
                        <w:szCs w:val="18"/>
                      </w:rPr>
                    </w:pPr>
                  </w:p>
                </w:tc>
                <w:tc>
                  <w:tcPr>
                    <w:tcW w:w="1276" w:type="dxa"/>
                  </w:tcPr>
                  <w:p w14:paraId="06D56A86" w14:textId="77777777" w:rsidR="00E602BD" w:rsidRPr="00E602BD" w:rsidRDefault="00E602BD" w:rsidP="008D6CB5">
                    <w:pPr>
                      <w:jc w:val="right"/>
                      <w:rPr>
                        <w:sz w:val="13"/>
                        <w:szCs w:val="18"/>
                      </w:rPr>
                    </w:pPr>
                  </w:p>
                </w:tc>
                <w:tc>
                  <w:tcPr>
                    <w:tcW w:w="1134" w:type="dxa"/>
                  </w:tcPr>
                  <w:p w14:paraId="44644CC7" w14:textId="77777777" w:rsidR="00E602BD" w:rsidRPr="00E602BD" w:rsidRDefault="00E602BD" w:rsidP="008D6CB5">
                    <w:pPr>
                      <w:jc w:val="right"/>
                      <w:rPr>
                        <w:sz w:val="13"/>
                        <w:szCs w:val="18"/>
                      </w:rPr>
                    </w:pPr>
                    <w:r w:rsidRPr="00E602BD">
                      <w:rPr>
                        <w:sz w:val="13"/>
                      </w:rPr>
                      <w:t>1,468,383.36</w:t>
                    </w:r>
                  </w:p>
                </w:tc>
                <w:tc>
                  <w:tcPr>
                    <w:tcW w:w="1467" w:type="dxa"/>
                  </w:tcPr>
                  <w:p w14:paraId="56E24DAD" w14:textId="77777777" w:rsidR="00E602BD" w:rsidRPr="00E602BD" w:rsidRDefault="00E602BD" w:rsidP="008D6CB5">
                    <w:pPr>
                      <w:jc w:val="right"/>
                      <w:rPr>
                        <w:sz w:val="13"/>
                        <w:szCs w:val="18"/>
                      </w:rPr>
                    </w:pPr>
                    <w:r w:rsidRPr="00E602BD">
                      <w:rPr>
                        <w:sz w:val="13"/>
                      </w:rPr>
                      <w:t>-844,289.42</w:t>
                    </w:r>
                  </w:p>
                </w:tc>
              </w:tr>
              <w:tr w:rsidR="00E602BD" w14:paraId="603E9AD5" w14:textId="77777777" w:rsidTr="00E602BD">
                <w:sdt>
                  <w:sdtPr>
                    <w:rPr>
                      <w:sz w:val="13"/>
                    </w:rPr>
                    <w:tag w:val="_PLD_f1e833fa15ec452384f3784c7a9b36fe"/>
                    <w:id w:val="644704329"/>
                    <w:lock w:val="sdtLocked"/>
                  </w:sdtPr>
                  <w:sdtEndPr/>
                  <w:sdtContent>
                    <w:tc>
                      <w:tcPr>
                        <w:tcW w:w="1375" w:type="dxa"/>
                      </w:tcPr>
                      <w:p w14:paraId="7878E57A" w14:textId="77777777" w:rsidR="00E602BD" w:rsidRPr="00E602BD" w:rsidRDefault="00E602BD" w:rsidP="008D6CB5">
                        <w:pPr>
                          <w:rPr>
                            <w:sz w:val="13"/>
                            <w:szCs w:val="18"/>
                          </w:rPr>
                        </w:pPr>
                        <w:r w:rsidRPr="00E602BD">
                          <w:rPr>
                            <w:rFonts w:hint="eastAsia"/>
                            <w:sz w:val="13"/>
                            <w:szCs w:val="18"/>
                          </w:rPr>
                          <w:t>1．本期提取</w:t>
                        </w:r>
                      </w:p>
                    </w:tc>
                  </w:sdtContent>
                </w:sdt>
                <w:tc>
                  <w:tcPr>
                    <w:tcW w:w="1276" w:type="dxa"/>
                  </w:tcPr>
                  <w:p w14:paraId="51086345" w14:textId="77777777" w:rsidR="00E602BD" w:rsidRPr="00E602BD" w:rsidRDefault="00E602BD" w:rsidP="008D6CB5">
                    <w:pPr>
                      <w:jc w:val="right"/>
                      <w:rPr>
                        <w:sz w:val="13"/>
                        <w:szCs w:val="18"/>
                      </w:rPr>
                    </w:pPr>
                  </w:p>
                </w:tc>
                <w:tc>
                  <w:tcPr>
                    <w:tcW w:w="283" w:type="dxa"/>
                  </w:tcPr>
                  <w:p w14:paraId="49D521E9" w14:textId="77777777" w:rsidR="00E602BD" w:rsidRPr="00E602BD" w:rsidRDefault="00E602BD" w:rsidP="008D6CB5">
                    <w:pPr>
                      <w:jc w:val="right"/>
                      <w:rPr>
                        <w:sz w:val="13"/>
                        <w:szCs w:val="18"/>
                      </w:rPr>
                    </w:pPr>
                  </w:p>
                </w:tc>
                <w:tc>
                  <w:tcPr>
                    <w:tcW w:w="284" w:type="dxa"/>
                  </w:tcPr>
                  <w:p w14:paraId="1082CB4D" w14:textId="77777777" w:rsidR="00E602BD" w:rsidRPr="00E602BD" w:rsidRDefault="00E602BD" w:rsidP="008D6CB5">
                    <w:pPr>
                      <w:jc w:val="right"/>
                      <w:rPr>
                        <w:sz w:val="13"/>
                        <w:szCs w:val="18"/>
                      </w:rPr>
                    </w:pPr>
                  </w:p>
                </w:tc>
                <w:tc>
                  <w:tcPr>
                    <w:tcW w:w="283" w:type="dxa"/>
                  </w:tcPr>
                  <w:p w14:paraId="04BE12C8" w14:textId="77777777" w:rsidR="00E602BD" w:rsidRPr="00E602BD" w:rsidRDefault="00E602BD" w:rsidP="008D6CB5">
                    <w:pPr>
                      <w:jc w:val="right"/>
                      <w:rPr>
                        <w:sz w:val="13"/>
                        <w:szCs w:val="18"/>
                      </w:rPr>
                    </w:pPr>
                  </w:p>
                </w:tc>
                <w:tc>
                  <w:tcPr>
                    <w:tcW w:w="1418" w:type="dxa"/>
                  </w:tcPr>
                  <w:p w14:paraId="0AE332EA" w14:textId="77777777" w:rsidR="00E602BD" w:rsidRPr="00E602BD" w:rsidRDefault="00E602BD" w:rsidP="008D6CB5">
                    <w:pPr>
                      <w:jc w:val="right"/>
                      <w:rPr>
                        <w:sz w:val="13"/>
                        <w:szCs w:val="18"/>
                      </w:rPr>
                    </w:pPr>
                  </w:p>
                </w:tc>
                <w:tc>
                  <w:tcPr>
                    <w:tcW w:w="1275" w:type="dxa"/>
                  </w:tcPr>
                  <w:p w14:paraId="4924ED96" w14:textId="77777777" w:rsidR="00E602BD" w:rsidRPr="00E602BD" w:rsidRDefault="00E602BD" w:rsidP="008D6CB5">
                    <w:pPr>
                      <w:jc w:val="right"/>
                      <w:rPr>
                        <w:sz w:val="13"/>
                        <w:szCs w:val="18"/>
                      </w:rPr>
                    </w:pPr>
                  </w:p>
                </w:tc>
                <w:tc>
                  <w:tcPr>
                    <w:tcW w:w="1134" w:type="dxa"/>
                  </w:tcPr>
                  <w:p w14:paraId="28BB5E46" w14:textId="77777777" w:rsidR="00E602BD" w:rsidRPr="00E602BD" w:rsidRDefault="00E602BD" w:rsidP="008D6CB5">
                    <w:pPr>
                      <w:jc w:val="right"/>
                      <w:rPr>
                        <w:sz w:val="13"/>
                        <w:szCs w:val="18"/>
                      </w:rPr>
                    </w:pPr>
                  </w:p>
                </w:tc>
                <w:tc>
                  <w:tcPr>
                    <w:tcW w:w="1134" w:type="dxa"/>
                  </w:tcPr>
                  <w:p w14:paraId="371C618C" w14:textId="77777777" w:rsidR="00E602BD" w:rsidRPr="00E602BD" w:rsidRDefault="00E602BD" w:rsidP="008D6CB5">
                    <w:pPr>
                      <w:jc w:val="right"/>
                      <w:rPr>
                        <w:sz w:val="13"/>
                        <w:szCs w:val="18"/>
                      </w:rPr>
                    </w:pPr>
                    <w:r w:rsidRPr="00E602BD">
                      <w:rPr>
                        <w:sz w:val="13"/>
                      </w:rPr>
                      <w:t>19,531,607.86</w:t>
                    </w:r>
                  </w:p>
                </w:tc>
                <w:tc>
                  <w:tcPr>
                    <w:tcW w:w="1134" w:type="dxa"/>
                  </w:tcPr>
                  <w:p w14:paraId="56D70196" w14:textId="77777777" w:rsidR="00E602BD" w:rsidRPr="00E602BD" w:rsidRDefault="00E602BD" w:rsidP="008D6CB5">
                    <w:pPr>
                      <w:jc w:val="right"/>
                      <w:rPr>
                        <w:sz w:val="13"/>
                        <w:szCs w:val="18"/>
                      </w:rPr>
                    </w:pPr>
                  </w:p>
                </w:tc>
                <w:tc>
                  <w:tcPr>
                    <w:tcW w:w="567" w:type="dxa"/>
                  </w:tcPr>
                  <w:p w14:paraId="1164CD82" w14:textId="77777777" w:rsidR="00E602BD" w:rsidRPr="00E602BD" w:rsidRDefault="00E602BD" w:rsidP="008D6CB5">
                    <w:pPr>
                      <w:jc w:val="right"/>
                      <w:rPr>
                        <w:sz w:val="13"/>
                        <w:szCs w:val="18"/>
                      </w:rPr>
                    </w:pPr>
                  </w:p>
                </w:tc>
                <w:tc>
                  <w:tcPr>
                    <w:tcW w:w="1276" w:type="dxa"/>
                  </w:tcPr>
                  <w:p w14:paraId="632CAAEC" w14:textId="77777777" w:rsidR="00E602BD" w:rsidRPr="00E602BD" w:rsidRDefault="00E602BD" w:rsidP="008D6CB5">
                    <w:pPr>
                      <w:jc w:val="right"/>
                      <w:rPr>
                        <w:sz w:val="13"/>
                        <w:szCs w:val="18"/>
                      </w:rPr>
                    </w:pPr>
                  </w:p>
                </w:tc>
                <w:tc>
                  <w:tcPr>
                    <w:tcW w:w="1134" w:type="dxa"/>
                  </w:tcPr>
                  <w:p w14:paraId="43A61080" w14:textId="77777777" w:rsidR="00E602BD" w:rsidRPr="00E602BD" w:rsidRDefault="00E602BD" w:rsidP="008D6CB5">
                    <w:pPr>
                      <w:jc w:val="right"/>
                      <w:rPr>
                        <w:sz w:val="13"/>
                        <w:szCs w:val="18"/>
                      </w:rPr>
                    </w:pPr>
                    <w:r w:rsidRPr="00E602BD">
                      <w:rPr>
                        <w:sz w:val="13"/>
                      </w:rPr>
                      <w:t>2,066,325.95</w:t>
                    </w:r>
                  </w:p>
                </w:tc>
                <w:tc>
                  <w:tcPr>
                    <w:tcW w:w="1467" w:type="dxa"/>
                  </w:tcPr>
                  <w:p w14:paraId="54D3E680" w14:textId="77777777" w:rsidR="00E602BD" w:rsidRPr="00E602BD" w:rsidRDefault="00E602BD" w:rsidP="008D6CB5">
                    <w:pPr>
                      <w:jc w:val="right"/>
                      <w:rPr>
                        <w:sz w:val="13"/>
                        <w:szCs w:val="18"/>
                      </w:rPr>
                    </w:pPr>
                    <w:r w:rsidRPr="00E602BD">
                      <w:rPr>
                        <w:sz w:val="13"/>
                      </w:rPr>
                      <w:t>21,597,933.81</w:t>
                    </w:r>
                  </w:p>
                </w:tc>
              </w:tr>
              <w:tr w:rsidR="00E602BD" w14:paraId="4E682A42" w14:textId="77777777" w:rsidTr="00E602BD">
                <w:sdt>
                  <w:sdtPr>
                    <w:rPr>
                      <w:sz w:val="13"/>
                    </w:rPr>
                    <w:tag w:val="_PLD_301fc21ab7954268be9851ddd0cf2d8a"/>
                    <w:id w:val="405733979"/>
                    <w:lock w:val="sdtLocked"/>
                  </w:sdtPr>
                  <w:sdtEndPr/>
                  <w:sdtContent>
                    <w:tc>
                      <w:tcPr>
                        <w:tcW w:w="1375" w:type="dxa"/>
                      </w:tcPr>
                      <w:p w14:paraId="5CC6D184" w14:textId="77777777" w:rsidR="00E602BD" w:rsidRPr="00E602BD" w:rsidRDefault="00E602BD" w:rsidP="008D6CB5">
                        <w:pPr>
                          <w:rPr>
                            <w:sz w:val="13"/>
                            <w:szCs w:val="18"/>
                          </w:rPr>
                        </w:pPr>
                        <w:r w:rsidRPr="00E602BD">
                          <w:rPr>
                            <w:rFonts w:hint="eastAsia"/>
                            <w:sz w:val="13"/>
                            <w:szCs w:val="18"/>
                          </w:rPr>
                          <w:t>2．本期使用</w:t>
                        </w:r>
                      </w:p>
                    </w:tc>
                  </w:sdtContent>
                </w:sdt>
                <w:tc>
                  <w:tcPr>
                    <w:tcW w:w="1276" w:type="dxa"/>
                  </w:tcPr>
                  <w:p w14:paraId="5260A39F" w14:textId="77777777" w:rsidR="00E602BD" w:rsidRPr="00E602BD" w:rsidRDefault="00E602BD" w:rsidP="008D6CB5">
                    <w:pPr>
                      <w:jc w:val="right"/>
                      <w:rPr>
                        <w:sz w:val="13"/>
                        <w:szCs w:val="18"/>
                      </w:rPr>
                    </w:pPr>
                  </w:p>
                </w:tc>
                <w:tc>
                  <w:tcPr>
                    <w:tcW w:w="283" w:type="dxa"/>
                  </w:tcPr>
                  <w:p w14:paraId="6071EF77" w14:textId="77777777" w:rsidR="00E602BD" w:rsidRPr="00E602BD" w:rsidRDefault="00E602BD" w:rsidP="008D6CB5">
                    <w:pPr>
                      <w:jc w:val="right"/>
                      <w:rPr>
                        <w:sz w:val="13"/>
                        <w:szCs w:val="18"/>
                      </w:rPr>
                    </w:pPr>
                  </w:p>
                </w:tc>
                <w:tc>
                  <w:tcPr>
                    <w:tcW w:w="284" w:type="dxa"/>
                  </w:tcPr>
                  <w:p w14:paraId="0DFC86DE" w14:textId="77777777" w:rsidR="00E602BD" w:rsidRPr="00E602BD" w:rsidRDefault="00E602BD" w:rsidP="008D6CB5">
                    <w:pPr>
                      <w:jc w:val="right"/>
                      <w:rPr>
                        <w:sz w:val="13"/>
                        <w:szCs w:val="18"/>
                      </w:rPr>
                    </w:pPr>
                  </w:p>
                </w:tc>
                <w:tc>
                  <w:tcPr>
                    <w:tcW w:w="283" w:type="dxa"/>
                  </w:tcPr>
                  <w:p w14:paraId="2BCEB5F0" w14:textId="77777777" w:rsidR="00E602BD" w:rsidRPr="00E602BD" w:rsidRDefault="00E602BD" w:rsidP="008D6CB5">
                    <w:pPr>
                      <w:jc w:val="right"/>
                      <w:rPr>
                        <w:sz w:val="13"/>
                        <w:szCs w:val="18"/>
                      </w:rPr>
                    </w:pPr>
                  </w:p>
                </w:tc>
                <w:tc>
                  <w:tcPr>
                    <w:tcW w:w="1418" w:type="dxa"/>
                  </w:tcPr>
                  <w:p w14:paraId="34267003" w14:textId="77777777" w:rsidR="00E602BD" w:rsidRPr="00E602BD" w:rsidRDefault="00E602BD" w:rsidP="008D6CB5">
                    <w:pPr>
                      <w:jc w:val="right"/>
                      <w:rPr>
                        <w:sz w:val="13"/>
                        <w:szCs w:val="18"/>
                      </w:rPr>
                    </w:pPr>
                  </w:p>
                </w:tc>
                <w:tc>
                  <w:tcPr>
                    <w:tcW w:w="1275" w:type="dxa"/>
                  </w:tcPr>
                  <w:p w14:paraId="41A3E2EE" w14:textId="77777777" w:rsidR="00E602BD" w:rsidRPr="00E602BD" w:rsidRDefault="00E602BD" w:rsidP="008D6CB5">
                    <w:pPr>
                      <w:jc w:val="right"/>
                      <w:rPr>
                        <w:sz w:val="13"/>
                        <w:szCs w:val="18"/>
                      </w:rPr>
                    </w:pPr>
                  </w:p>
                </w:tc>
                <w:tc>
                  <w:tcPr>
                    <w:tcW w:w="1134" w:type="dxa"/>
                  </w:tcPr>
                  <w:p w14:paraId="47459502" w14:textId="77777777" w:rsidR="00E602BD" w:rsidRPr="00E602BD" w:rsidRDefault="00E602BD" w:rsidP="008D6CB5">
                    <w:pPr>
                      <w:jc w:val="right"/>
                      <w:rPr>
                        <w:sz w:val="13"/>
                        <w:szCs w:val="18"/>
                      </w:rPr>
                    </w:pPr>
                  </w:p>
                </w:tc>
                <w:tc>
                  <w:tcPr>
                    <w:tcW w:w="1134" w:type="dxa"/>
                  </w:tcPr>
                  <w:p w14:paraId="537251AE" w14:textId="77777777" w:rsidR="00E602BD" w:rsidRPr="00E602BD" w:rsidRDefault="00E602BD" w:rsidP="008D6CB5">
                    <w:pPr>
                      <w:jc w:val="right"/>
                      <w:rPr>
                        <w:sz w:val="13"/>
                        <w:szCs w:val="18"/>
                      </w:rPr>
                    </w:pPr>
                    <w:r w:rsidRPr="00E602BD">
                      <w:rPr>
                        <w:sz w:val="13"/>
                      </w:rPr>
                      <w:t>21,844,280.64</w:t>
                    </w:r>
                  </w:p>
                </w:tc>
                <w:tc>
                  <w:tcPr>
                    <w:tcW w:w="1134" w:type="dxa"/>
                  </w:tcPr>
                  <w:p w14:paraId="63B465E3" w14:textId="77777777" w:rsidR="00E602BD" w:rsidRPr="00E602BD" w:rsidRDefault="00E602BD" w:rsidP="008D6CB5">
                    <w:pPr>
                      <w:jc w:val="right"/>
                      <w:rPr>
                        <w:sz w:val="13"/>
                        <w:szCs w:val="18"/>
                      </w:rPr>
                    </w:pPr>
                  </w:p>
                </w:tc>
                <w:tc>
                  <w:tcPr>
                    <w:tcW w:w="567" w:type="dxa"/>
                  </w:tcPr>
                  <w:p w14:paraId="1AB5A1F7" w14:textId="77777777" w:rsidR="00E602BD" w:rsidRPr="00E602BD" w:rsidRDefault="00E602BD" w:rsidP="008D6CB5">
                    <w:pPr>
                      <w:jc w:val="right"/>
                      <w:rPr>
                        <w:sz w:val="13"/>
                        <w:szCs w:val="18"/>
                      </w:rPr>
                    </w:pPr>
                  </w:p>
                </w:tc>
                <w:tc>
                  <w:tcPr>
                    <w:tcW w:w="1276" w:type="dxa"/>
                  </w:tcPr>
                  <w:p w14:paraId="451334CE" w14:textId="77777777" w:rsidR="00E602BD" w:rsidRPr="00E602BD" w:rsidRDefault="00E602BD" w:rsidP="008D6CB5">
                    <w:pPr>
                      <w:jc w:val="right"/>
                      <w:rPr>
                        <w:sz w:val="13"/>
                        <w:szCs w:val="18"/>
                      </w:rPr>
                    </w:pPr>
                  </w:p>
                </w:tc>
                <w:tc>
                  <w:tcPr>
                    <w:tcW w:w="1134" w:type="dxa"/>
                  </w:tcPr>
                  <w:p w14:paraId="0CDDA5E5" w14:textId="77777777" w:rsidR="00E602BD" w:rsidRPr="00E602BD" w:rsidRDefault="00E602BD" w:rsidP="008D6CB5">
                    <w:pPr>
                      <w:jc w:val="right"/>
                      <w:rPr>
                        <w:sz w:val="13"/>
                        <w:szCs w:val="18"/>
                      </w:rPr>
                    </w:pPr>
                    <w:r w:rsidRPr="00E602BD">
                      <w:rPr>
                        <w:sz w:val="13"/>
                      </w:rPr>
                      <w:t>597,942.59</w:t>
                    </w:r>
                  </w:p>
                </w:tc>
                <w:tc>
                  <w:tcPr>
                    <w:tcW w:w="1467" w:type="dxa"/>
                  </w:tcPr>
                  <w:p w14:paraId="2E31FA9D" w14:textId="77777777" w:rsidR="00E602BD" w:rsidRPr="00E602BD" w:rsidRDefault="00E602BD" w:rsidP="008D6CB5">
                    <w:pPr>
                      <w:jc w:val="right"/>
                      <w:rPr>
                        <w:sz w:val="13"/>
                        <w:szCs w:val="18"/>
                      </w:rPr>
                    </w:pPr>
                    <w:r w:rsidRPr="00E602BD">
                      <w:rPr>
                        <w:sz w:val="13"/>
                      </w:rPr>
                      <w:t>22,442,223.23</w:t>
                    </w:r>
                  </w:p>
                </w:tc>
              </w:tr>
              <w:tr w:rsidR="00E602BD" w14:paraId="619612E0" w14:textId="77777777" w:rsidTr="00E602BD">
                <w:sdt>
                  <w:sdtPr>
                    <w:rPr>
                      <w:sz w:val="13"/>
                    </w:rPr>
                    <w:tag w:val="_PLD_43b1e5b489b047e98cf38f8c5f130759"/>
                    <w:id w:val="-1682810822"/>
                    <w:lock w:val="sdtLocked"/>
                  </w:sdtPr>
                  <w:sdtEndPr/>
                  <w:sdtContent>
                    <w:tc>
                      <w:tcPr>
                        <w:tcW w:w="1375" w:type="dxa"/>
                      </w:tcPr>
                      <w:p w14:paraId="0D29FBEC" w14:textId="77777777" w:rsidR="00E602BD" w:rsidRPr="00E602BD" w:rsidRDefault="00E602BD" w:rsidP="008D6CB5">
                        <w:pPr>
                          <w:rPr>
                            <w:sz w:val="13"/>
                            <w:szCs w:val="18"/>
                          </w:rPr>
                        </w:pPr>
                        <w:r w:rsidRPr="00E602BD">
                          <w:rPr>
                            <w:rFonts w:hint="eastAsia"/>
                            <w:sz w:val="13"/>
                            <w:szCs w:val="18"/>
                          </w:rPr>
                          <w:t>（六）其他</w:t>
                        </w:r>
                      </w:p>
                    </w:tc>
                  </w:sdtContent>
                </w:sdt>
                <w:tc>
                  <w:tcPr>
                    <w:tcW w:w="1276" w:type="dxa"/>
                  </w:tcPr>
                  <w:p w14:paraId="1EB24D53" w14:textId="77777777" w:rsidR="00E602BD" w:rsidRPr="00E602BD" w:rsidRDefault="00E602BD" w:rsidP="008D6CB5">
                    <w:pPr>
                      <w:jc w:val="right"/>
                      <w:rPr>
                        <w:sz w:val="13"/>
                        <w:szCs w:val="18"/>
                      </w:rPr>
                    </w:pPr>
                  </w:p>
                </w:tc>
                <w:tc>
                  <w:tcPr>
                    <w:tcW w:w="283" w:type="dxa"/>
                  </w:tcPr>
                  <w:p w14:paraId="394D32A8" w14:textId="77777777" w:rsidR="00E602BD" w:rsidRPr="00E602BD" w:rsidRDefault="00E602BD" w:rsidP="008D6CB5">
                    <w:pPr>
                      <w:jc w:val="right"/>
                      <w:rPr>
                        <w:sz w:val="13"/>
                        <w:szCs w:val="18"/>
                      </w:rPr>
                    </w:pPr>
                  </w:p>
                </w:tc>
                <w:tc>
                  <w:tcPr>
                    <w:tcW w:w="284" w:type="dxa"/>
                  </w:tcPr>
                  <w:p w14:paraId="619D3823" w14:textId="77777777" w:rsidR="00E602BD" w:rsidRPr="00E602BD" w:rsidRDefault="00E602BD" w:rsidP="008D6CB5">
                    <w:pPr>
                      <w:jc w:val="right"/>
                      <w:rPr>
                        <w:sz w:val="13"/>
                        <w:szCs w:val="18"/>
                      </w:rPr>
                    </w:pPr>
                  </w:p>
                </w:tc>
                <w:tc>
                  <w:tcPr>
                    <w:tcW w:w="283" w:type="dxa"/>
                  </w:tcPr>
                  <w:p w14:paraId="677F8023" w14:textId="77777777" w:rsidR="00E602BD" w:rsidRPr="00E602BD" w:rsidRDefault="00E602BD" w:rsidP="008D6CB5">
                    <w:pPr>
                      <w:jc w:val="right"/>
                      <w:rPr>
                        <w:sz w:val="13"/>
                        <w:szCs w:val="18"/>
                      </w:rPr>
                    </w:pPr>
                  </w:p>
                </w:tc>
                <w:tc>
                  <w:tcPr>
                    <w:tcW w:w="1418" w:type="dxa"/>
                  </w:tcPr>
                  <w:p w14:paraId="2163AE5C" w14:textId="77777777" w:rsidR="00E602BD" w:rsidRPr="00E602BD" w:rsidRDefault="00E602BD" w:rsidP="008D6CB5">
                    <w:pPr>
                      <w:jc w:val="right"/>
                      <w:rPr>
                        <w:sz w:val="13"/>
                        <w:szCs w:val="18"/>
                      </w:rPr>
                    </w:pPr>
                  </w:p>
                </w:tc>
                <w:tc>
                  <w:tcPr>
                    <w:tcW w:w="1275" w:type="dxa"/>
                  </w:tcPr>
                  <w:p w14:paraId="0824CBA1" w14:textId="77777777" w:rsidR="00E602BD" w:rsidRPr="00E602BD" w:rsidRDefault="00E602BD" w:rsidP="008D6CB5">
                    <w:pPr>
                      <w:jc w:val="right"/>
                      <w:rPr>
                        <w:sz w:val="13"/>
                        <w:szCs w:val="18"/>
                      </w:rPr>
                    </w:pPr>
                  </w:p>
                </w:tc>
                <w:tc>
                  <w:tcPr>
                    <w:tcW w:w="1134" w:type="dxa"/>
                  </w:tcPr>
                  <w:p w14:paraId="06A4888E" w14:textId="77777777" w:rsidR="00E602BD" w:rsidRPr="00E602BD" w:rsidRDefault="00E602BD" w:rsidP="008D6CB5">
                    <w:pPr>
                      <w:jc w:val="right"/>
                      <w:rPr>
                        <w:sz w:val="13"/>
                        <w:szCs w:val="18"/>
                      </w:rPr>
                    </w:pPr>
                  </w:p>
                </w:tc>
                <w:tc>
                  <w:tcPr>
                    <w:tcW w:w="1134" w:type="dxa"/>
                  </w:tcPr>
                  <w:p w14:paraId="71175160" w14:textId="77777777" w:rsidR="00E602BD" w:rsidRPr="00E602BD" w:rsidRDefault="00E602BD" w:rsidP="008D6CB5">
                    <w:pPr>
                      <w:jc w:val="right"/>
                      <w:rPr>
                        <w:sz w:val="13"/>
                        <w:szCs w:val="18"/>
                      </w:rPr>
                    </w:pPr>
                  </w:p>
                </w:tc>
                <w:tc>
                  <w:tcPr>
                    <w:tcW w:w="1134" w:type="dxa"/>
                  </w:tcPr>
                  <w:p w14:paraId="2699CD02" w14:textId="77777777" w:rsidR="00E602BD" w:rsidRPr="00E602BD" w:rsidRDefault="00E602BD" w:rsidP="008D6CB5">
                    <w:pPr>
                      <w:jc w:val="right"/>
                      <w:rPr>
                        <w:sz w:val="13"/>
                        <w:szCs w:val="18"/>
                      </w:rPr>
                    </w:pPr>
                  </w:p>
                </w:tc>
                <w:tc>
                  <w:tcPr>
                    <w:tcW w:w="567" w:type="dxa"/>
                  </w:tcPr>
                  <w:p w14:paraId="755A8663" w14:textId="77777777" w:rsidR="00E602BD" w:rsidRPr="00E602BD" w:rsidRDefault="00E602BD" w:rsidP="008D6CB5">
                    <w:pPr>
                      <w:jc w:val="right"/>
                      <w:rPr>
                        <w:sz w:val="13"/>
                        <w:szCs w:val="18"/>
                      </w:rPr>
                    </w:pPr>
                  </w:p>
                </w:tc>
                <w:tc>
                  <w:tcPr>
                    <w:tcW w:w="1276" w:type="dxa"/>
                  </w:tcPr>
                  <w:p w14:paraId="2CE27ACD" w14:textId="77777777" w:rsidR="00E602BD" w:rsidRPr="00E602BD" w:rsidRDefault="00E602BD" w:rsidP="008D6CB5">
                    <w:pPr>
                      <w:jc w:val="right"/>
                      <w:rPr>
                        <w:sz w:val="13"/>
                        <w:szCs w:val="18"/>
                      </w:rPr>
                    </w:pPr>
                  </w:p>
                </w:tc>
                <w:tc>
                  <w:tcPr>
                    <w:tcW w:w="1134" w:type="dxa"/>
                  </w:tcPr>
                  <w:p w14:paraId="078DE79D" w14:textId="77777777" w:rsidR="00E602BD" w:rsidRPr="00E602BD" w:rsidRDefault="00E602BD" w:rsidP="008D6CB5">
                    <w:pPr>
                      <w:jc w:val="right"/>
                      <w:rPr>
                        <w:sz w:val="13"/>
                        <w:szCs w:val="18"/>
                      </w:rPr>
                    </w:pPr>
                  </w:p>
                </w:tc>
                <w:tc>
                  <w:tcPr>
                    <w:tcW w:w="1467" w:type="dxa"/>
                  </w:tcPr>
                  <w:p w14:paraId="69FB1D0B" w14:textId="77777777" w:rsidR="00E602BD" w:rsidRPr="00E602BD" w:rsidRDefault="00E602BD" w:rsidP="008D6CB5">
                    <w:pPr>
                      <w:jc w:val="right"/>
                      <w:rPr>
                        <w:sz w:val="13"/>
                        <w:szCs w:val="18"/>
                      </w:rPr>
                    </w:pPr>
                  </w:p>
                </w:tc>
              </w:tr>
              <w:tr w:rsidR="00E602BD" w14:paraId="063250A2" w14:textId="77777777" w:rsidTr="00E602BD">
                <w:sdt>
                  <w:sdtPr>
                    <w:rPr>
                      <w:sz w:val="13"/>
                    </w:rPr>
                    <w:tag w:val="_PLD_7355d7c321c84166a15737d2581911bf"/>
                    <w:id w:val="-103190087"/>
                    <w:lock w:val="sdtLocked"/>
                  </w:sdtPr>
                  <w:sdtEndPr/>
                  <w:sdtContent>
                    <w:tc>
                      <w:tcPr>
                        <w:tcW w:w="1375" w:type="dxa"/>
                      </w:tcPr>
                      <w:p w14:paraId="555EFA15" w14:textId="77777777" w:rsidR="00E602BD" w:rsidRPr="00E602BD" w:rsidRDefault="00E602BD" w:rsidP="008D6CB5">
                        <w:pPr>
                          <w:rPr>
                            <w:sz w:val="13"/>
                            <w:szCs w:val="18"/>
                          </w:rPr>
                        </w:pPr>
                        <w:r w:rsidRPr="00E602BD">
                          <w:rPr>
                            <w:sz w:val="13"/>
                            <w:szCs w:val="18"/>
                          </w:rPr>
                          <w:t>四、本期期末余额</w:t>
                        </w:r>
                      </w:p>
                    </w:tc>
                  </w:sdtContent>
                </w:sdt>
                <w:tc>
                  <w:tcPr>
                    <w:tcW w:w="1276" w:type="dxa"/>
                  </w:tcPr>
                  <w:p w14:paraId="37ACE83F" w14:textId="77777777" w:rsidR="00E602BD" w:rsidRPr="00E602BD" w:rsidRDefault="00E602BD" w:rsidP="008D6CB5">
                    <w:pPr>
                      <w:jc w:val="right"/>
                      <w:rPr>
                        <w:sz w:val="13"/>
                        <w:szCs w:val="18"/>
                      </w:rPr>
                    </w:pPr>
                    <w:r w:rsidRPr="00E602BD">
                      <w:rPr>
                        <w:sz w:val="13"/>
                      </w:rPr>
                      <w:t>1,754,257,928.00</w:t>
                    </w:r>
                  </w:p>
                </w:tc>
                <w:tc>
                  <w:tcPr>
                    <w:tcW w:w="283" w:type="dxa"/>
                  </w:tcPr>
                  <w:p w14:paraId="7F5692F2" w14:textId="77777777" w:rsidR="00E602BD" w:rsidRPr="00E602BD" w:rsidRDefault="00E602BD" w:rsidP="008D6CB5">
                    <w:pPr>
                      <w:jc w:val="right"/>
                      <w:rPr>
                        <w:sz w:val="13"/>
                        <w:szCs w:val="18"/>
                      </w:rPr>
                    </w:pPr>
                  </w:p>
                </w:tc>
                <w:tc>
                  <w:tcPr>
                    <w:tcW w:w="284" w:type="dxa"/>
                  </w:tcPr>
                  <w:p w14:paraId="37505ADB" w14:textId="77777777" w:rsidR="00E602BD" w:rsidRPr="00E602BD" w:rsidRDefault="00E602BD" w:rsidP="008D6CB5">
                    <w:pPr>
                      <w:jc w:val="right"/>
                      <w:rPr>
                        <w:sz w:val="13"/>
                        <w:szCs w:val="18"/>
                      </w:rPr>
                    </w:pPr>
                  </w:p>
                </w:tc>
                <w:tc>
                  <w:tcPr>
                    <w:tcW w:w="283" w:type="dxa"/>
                  </w:tcPr>
                  <w:p w14:paraId="20BA50A9" w14:textId="77777777" w:rsidR="00E602BD" w:rsidRPr="00E602BD" w:rsidRDefault="00E602BD" w:rsidP="008D6CB5">
                    <w:pPr>
                      <w:jc w:val="right"/>
                      <w:rPr>
                        <w:sz w:val="13"/>
                        <w:szCs w:val="18"/>
                      </w:rPr>
                    </w:pPr>
                  </w:p>
                </w:tc>
                <w:tc>
                  <w:tcPr>
                    <w:tcW w:w="1418" w:type="dxa"/>
                  </w:tcPr>
                  <w:p w14:paraId="26B539B7" w14:textId="77777777" w:rsidR="00E602BD" w:rsidRPr="00E602BD" w:rsidRDefault="00E602BD" w:rsidP="008D6CB5">
                    <w:pPr>
                      <w:jc w:val="right"/>
                      <w:rPr>
                        <w:sz w:val="13"/>
                        <w:szCs w:val="18"/>
                      </w:rPr>
                    </w:pPr>
                    <w:r w:rsidRPr="00E602BD">
                      <w:rPr>
                        <w:sz w:val="13"/>
                      </w:rPr>
                      <w:t>1,034,692,113.21</w:t>
                    </w:r>
                  </w:p>
                </w:tc>
                <w:tc>
                  <w:tcPr>
                    <w:tcW w:w="1275" w:type="dxa"/>
                  </w:tcPr>
                  <w:p w14:paraId="1173DE8D" w14:textId="77777777" w:rsidR="00E602BD" w:rsidRPr="00E602BD" w:rsidRDefault="00E602BD" w:rsidP="008D6CB5">
                    <w:pPr>
                      <w:jc w:val="right"/>
                      <w:rPr>
                        <w:sz w:val="13"/>
                        <w:szCs w:val="18"/>
                      </w:rPr>
                    </w:pPr>
                    <w:r w:rsidRPr="00E602BD">
                      <w:rPr>
                        <w:sz w:val="13"/>
                      </w:rPr>
                      <w:t>143,042,381.07</w:t>
                    </w:r>
                  </w:p>
                </w:tc>
                <w:tc>
                  <w:tcPr>
                    <w:tcW w:w="1134" w:type="dxa"/>
                  </w:tcPr>
                  <w:p w14:paraId="252D7C20" w14:textId="77777777" w:rsidR="00E602BD" w:rsidRPr="00E602BD" w:rsidRDefault="00E602BD" w:rsidP="008D6CB5">
                    <w:pPr>
                      <w:jc w:val="right"/>
                      <w:rPr>
                        <w:sz w:val="13"/>
                        <w:szCs w:val="18"/>
                      </w:rPr>
                    </w:pPr>
                    <w:r w:rsidRPr="00E602BD">
                      <w:rPr>
                        <w:sz w:val="13"/>
                      </w:rPr>
                      <w:t>-423,558.88</w:t>
                    </w:r>
                  </w:p>
                </w:tc>
                <w:tc>
                  <w:tcPr>
                    <w:tcW w:w="1134" w:type="dxa"/>
                  </w:tcPr>
                  <w:p w14:paraId="5CFF943E" w14:textId="77777777" w:rsidR="00E602BD" w:rsidRPr="00E602BD" w:rsidRDefault="00E602BD" w:rsidP="008D6CB5">
                    <w:pPr>
                      <w:jc w:val="right"/>
                      <w:rPr>
                        <w:sz w:val="13"/>
                        <w:szCs w:val="18"/>
                      </w:rPr>
                    </w:pPr>
                    <w:r w:rsidRPr="00E602BD">
                      <w:rPr>
                        <w:sz w:val="13"/>
                      </w:rPr>
                      <w:t>98,885,826.71</w:t>
                    </w:r>
                  </w:p>
                </w:tc>
                <w:tc>
                  <w:tcPr>
                    <w:tcW w:w="1134" w:type="dxa"/>
                  </w:tcPr>
                  <w:p w14:paraId="53E6E657" w14:textId="77777777" w:rsidR="00E602BD" w:rsidRPr="00E602BD" w:rsidRDefault="00E602BD" w:rsidP="008D6CB5">
                    <w:pPr>
                      <w:jc w:val="right"/>
                      <w:rPr>
                        <w:sz w:val="13"/>
                        <w:szCs w:val="18"/>
                      </w:rPr>
                    </w:pPr>
                    <w:r w:rsidRPr="00E602BD">
                      <w:rPr>
                        <w:sz w:val="13"/>
                      </w:rPr>
                      <w:t>399,029,628.97</w:t>
                    </w:r>
                  </w:p>
                </w:tc>
                <w:tc>
                  <w:tcPr>
                    <w:tcW w:w="567" w:type="dxa"/>
                  </w:tcPr>
                  <w:p w14:paraId="5C1F6CF3" w14:textId="77777777" w:rsidR="00E602BD" w:rsidRPr="00E602BD" w:rsidRDefault="00E602BD" w:rsidP="008D6CB5">
                    <w:pPr>
                      <w:jc w:val="right"/>
                      <w:rPr>
                        <w:sz w:val="13"/>
                        <w:szCs w:val="18"/>
                      </w:rPr>
                    </w:pPr>
                  </w:p>
                </w:tc>
                <w:tc>
                  <w:tcPr>
                    <w:tcW w:w="1276" w:type="dxa"/>
                  </w:tcPr>
                  <w:p w14:paraId="3CA37BD9" w14:textId="77777777" w:rsidR="00E602BD" w:rsidRPr="00E602BD" w:rsidRDefault="00E602BD" w:rsidP="008D6CB5">
                    <w:pPr>
                      <w:jc w:val="right"/>
                      <w:rPr>
                        <w:sz w:val="13"/>
                        <w:szCs w:val="18"/>
                      </w:rPr>
                    </w:pPr>
                    <w:r w:rsidRPr="00E602BD">
                      <w:rPr>
                        <w:sz w:val="13"/>
                      </w:rPr>
                      <w:t>4,418,370,707.58</w:t>
                    </w:r>
                  </w:p>
                </w:tc>
                <w:tc>
                  <w:tcPr>
                    <w:tcW w:w="1134" w:type="dxa"/>
                  </w:tcPr>
                  <w:p w14:paraId="66D2F7F1" w14:textId="77777777" w:rsidR="00E602BD" w:rsidRPr="00E602BD" w:rsidRDefault="00E602BD" w:rsidP="008D6CB5">
                    <w:pPr>
                      <w:jc w:val="right"/>
                      <w:rPr>
                        <w:sz w:val="13"/>
                        <w:szCs w:val="18"/>
                      </w:rPr>
                    </w:pPr>
                    <w:r w:rsidRPr="00E602BD">
                      <w:rPr>
                        <w:sz w:val="13"/>
                      </w:rPr>
                      <w:t>383,245,284.17</w:t>
                    </w:r>
                  </w:p>
                </w:tc>
                <w:tc>
                  <w:tcPr>
                    <w:tcW w:w="1467" w:type="dxa"/>
                  </w:tcPr>
                  <w:p w14:paraId="467EB6A9" w14:textId="77777777" w:rsidR="00E602BD" w:rsidRPr="00E602BD" w:rsidRDefault="00E602BD" w:rsidP="008D6CB5">
                    <w:pPr>
                      <w:jc w:val="right"/>
                      <w:rPr>
                        <w:sz w:val="13"/>
                        <w:szCs w:val="18"/>
                      </w:rPr>
                    </w:pPr>
                    <w:r w:rsidRPr="00E602BD">
                      <w:rPr>
                        <w:sz w:val="13"/>
                      </w:rPr>
                      <w:t>7,945,015,548.69</w:t>
                    </w:r>
                  </w:p>
                </w:tc>
              </w:tr>
            </w:tbl>
            <w:p w14:paraId="534C0528" w14:textId="77777777" w:rsidR="00E602BD" w:rsidRDefault="00E602BD">
              <w:pPr>
                <w:pStyle w:val="affd"/>
              </w:pPr>
            </w:p>
            <w:p w14:paraId="266EB31D" w14:textId="77777777" w:rsidR="00F81A9D" w:rsidRDefault="00D27BBC">
              <w:pPr>
                <w:snapToGrid w:val="0"/>
                <w:spacing w:line="240" w:lineRule="atLeast"/>
                <w:rPr>
                  <w:b/>
                  <w:bCs/>
                  <w:color w:val="FF0000"/>
                  <w:szCs w:val="21"/>
                </w:rPr>
              </w:pPr>
              <w:r>
                <w:rPr>
                  <w:szCs w:val="21"/>
                </w:rPr>
                <w:t>法定代表人</w:t>
              </w:r>
              <w:r>
                <w:rPr>
                  <w:rFonts w:hint="eastAsia"/>
                  <w:szCs w:val="21"/>
                </w:rPr>
                <w:t>：</w:t>
              </w:r>
              <w:sdt>
                <w:sdtPr>
                  <w:rPr>
                    <w:rFonts w:hint="eastAsia"/>
                    <w:szCs w:val="21"/>
                  </w:rPr>
                  <w:alias w:val="公司法定代表人"/>
                  <w:tag w:val="_GBC_076a4a0998a840bab20f0ed83e5bab3d"/>
                  <w:id w:val="706304958"/>
                  <w:lock w:val="sdtLocked"/>
                  <w:placeholder>
                    <w:docPart w:val="GBC22222222222222222222222222222"/>
                  </w:placeholder>
                  <w:dataBinding w:prefixMappings="xmlns:clcid-cgi='clcid-cgi'" w:xpath="/*/clcid-cgi:GongSiFaDingDaiBiaoRen[not(@periodRef)]" w:storeItemID="{89EBAB94-44A0-46A2-B712-30D997D04A6D}"/>
                  <w:text/>
                </w:sdtPr>
                <w:sdtEndPr/>
                <w:sdtContent>
                  <w:r w:rsidR="007A0925">
                    <w:rPr>
                      <w:rFonts w:hint="eastAsia"/>
                      <w:szCs w:val="21"/>
                    </w:rPr>
                    <w:t>宋寿顺</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5b21002df9e248fa81a6770579ce76cd"/>
                  <w:id w:val="-806706244"/>
                  <w:lock w:val="sdtLocked"/>
                  <w:placeholder>
                    <w:docPart w:val="GBC22222222222222222222222222222"/>
                  </w:placeholder>
                  <w:dataBinding w:prefixMappings="xmlns:clcid-mr='clcid-mr'" w:xpath="/*/clcid-mr:ZhuGuanKuaiJiGongZuoFuZeRenXingMing[not(@periodRef)]" w:storeItemID="{89EBAB94-44A0-46A2-B712-30D997D04A6D}"/>
                  <w:text/>
                </w:sdtPr>
                <w:sdtEndPr/>
                <w:sdtContent>
                  <w:r w:rsidR="007A0925">
                    <w:rPr>
                      <w:rFonts w:hint="eastAsia"/>
                      <w:szCs w:val="21"/>
                    </w:rPr>
                    <w:t>倪金瑞</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6a446d6543174dc48c72d440eefb0b71"/>
                  <w:id w:val="-1290041656"/>
                  <w:lock w:val="sdtLocked"/>
                  <w:placeholder>
                    <w:docPart w:val="GBC22222222222222222222222222222"/>
                  </w:placeholder>
                  <w:dataBinding w:prefixMappings="xmlns:clcid-mr='clcid-mr'" w:xpath="/*/clcid-mr:KuaiJiJiGouFuZeRenXingMing[not(@periodRef)]" w:storeItemID="{89EBAB94-44A0-46A2-B712-30D997D04A6D}"/>
                  <w:text/>
                </w:sdtPr>
                <w:sdtEndPr/>
                <w:sdtContent>
                  <w:r w:rsidR="007A0925">
                    <w:rPr>
                      <w:rFonts w:hint="eastAsia"/>
                      <w:szCs w:val="21"/>
                    </w:rPr>
                    <w:t>邢万里</w:t>
                  </w:r>
                </w:sdtContent>
              </w:sdt>
            </w:p>
          </w:sdtContent>
        </w:sdt>
        <w:p w14:paraId="7FDA225E" w14:textId="77777777" w:rsidR="00F81A9D" w:rsidRDefault="00F81A9D">
          <w:pPr>
            <w:rPr>
              <w:szCs w:val="21"/>
            </w:rPr>
          </w:pPr>
        </w:p>
        <w:p w14:paraId="6E65713F" w14:textId="77777777" w:rsidR="00F81A9D" w:rsidRDefault="00F81A9D">
          <w:pPr>
            <w:rPr>
              <w:szCs w:val="21"/>
            </w:rPr>
          </w:pPr>
        </w:p>
        <w:sdt>
          <w:sdtPr>
            <w:rPr>
              <w:b/>
              <w:szCs w:val="21"/>
            </w:rPr>
            <w:tag w:val="_GBC_24560eea01804b8b9d3678736eb60ca8"/>
            <w:id w:val="-1904130370"/>
            <w:lock w:val="sdtLocked"/>
            <w:placeholder>
              <w:docPart w:val="GBC22222222222222222222222222222"/>
            </w:placeholder>
          </w:sdtPr>
          <w:sdtEndPr>
            <w:rPr>
              <w:rFonts w:hint="eastAsia"/>
              <w:b w:val="0"/>
            </w:rPr>
          </w:sdtEndPr>
          <w:sdtContent>
            <w:p w14:paraId="44B67CE4" w14:textId="77777777" w:rsidR="00F81A9D" w:rsidRDefault="00D27BBC">
              <w:pPr>
                <w:tabs>
                  <w:tab w:val="left" w:pos="10080"/>
                </w:tabs>
                <w:snapToGrid w:val="0"/>
                <w:spacing w:line="240" w:lineRule="atLeast"/>
                <w:ind w:rightChars="12" w:right="25"/>
                <w:jc w:val="center"/>
                <w:outlineLvl w:val="2"/>
                <w:rPr>
                  <w:b/>
                  <w:szCs w:val="21"/>
                </w:rPr>
              </w:pPr>
              <w:r>
                <w:rPr>
                  <w:b/>
                  <w:szCs w:val="21"/>
                </w:rPr>
                <w:t>母公司</w:t>
              </w:r>
              <w:r>
                <w:rPr>
                  <w:rFonts w:hint="eastAsia"/>
                  <w:b/>
                  <w:szCs w:val="21"/>
                </w:rPr>
                <w:t>所有者权益变动表</w:t>
              </w:r>
            </w:p>
            <w:p w14:paraId="27E20C2C" w14:textId="77777777" w:rsidR="00F81A9D" w:rsidRDefault="00D27BBC">
              <w:pPr>
                <w:tabs>
                  <w:tab w:val="left" w:pos="10080"/>
                </w:tabs>
                <w:snapToGrid w:val="0"/>
                <w:spacing w:line="240" w:lineRule="atLeast"/>
                <w:ind w:rightChars="12" w:right="25"/>
                <w:jc w:val="center"/>
                <w:rPr>
                  <w:b/>
                  <w:bCs/>
                  <w:szCs w:val="21"/>
                </w:rPr>
              </w:pPr>
              <w:r>
                <w:rPr>
                  <w:szCs w:val="21"/>
                </w:rPr>
                <w:t>2018年</w:t>
              </w:r>
              <w:r>
                <w:rPr>
                  <w:rFonts w:hint="eastAsia"/>
                  <w:szCs w:val="21"/>
                </w:rPr>
                <w:t>1—12</w:t>
              </w:r>
              <w:r>
                <w:rPr>
                  <w:szCs w:val="21"/>
                </w:rPr>
                <w:t>月</w:t>
              </w:r>
            </w:p>
            <w:p w14:paraId="25F9C98E" w14:textId="77777777" w:rsidR="00F81A9D" w:rsidRDefault="00D27BBC">
              <w:pPr>
                <w:snapToGrid w:val="0"/>
                <w:spacing w:line="240" w:lineRule="atLeast"/>
                <w:jc w:val="right"/>
                <w:rPr>
                  <w:szCs w:val="21"/>
                </w:rPr>
              </w:pPr>
              <w:r>
                <w:rPr>
                  <w:szCs w:val="21"/>
                </w:rPr>
                <w:t>单位:</w:t>
              </w:r>
              <w:sdt>
                <w:sdtPr>
                  <w:rPr>
                    <w:szCs w:val="21"/>
                  </w:rPr>
                  <w:alias w:val="单位：母公司股东权益调节表"/>
                  <w:tag w:val="_GBC_048773409e614c6bb753000b028316a5"/>
                  <w:id w:val="-97629862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szCs w:val="21"/>
                    </w:rPr>
                    <w:t>元</w:t>
                  </w:r>
                </w:sdtContent>
              </w:sdt>
              <w:r>
                <w:rPr>
                  <w:szCs w:val="21"/>
                </w:rPr>
                <w:t xml:space="preserve">  币种:</w:t>
              </w:r>
              <w:sdt>
                <w:sdtPr>
                  <w:rPr>
                    <w:szCs w:val="21"/>
                  </w:rPr>
                  <w:alias w:val="币种：母公司股东权益调节表"/>
                  <w:tag w:val="_GBC_5214b7a188334da286fc3038d017d072"/>
                  <w:id w:val="-197605883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szCs w:val="21"/>
                    </w:rPr>
                    <w:t>人民币</w:t>
                  </w:r>
                </w:sdtContent>
              </w:sdt>
            </w:p>
            <w:tbl>
              <w:tblPr>
                <w:tblStyle w:val="g1"/>
                <w:tblW w:w="13960" w:type="dxa"/>
                <w:tblInd w:w="5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358"/>
                <w:gridCol w:w="1417"/>
                <w:gridCol w:w="709"/>
                <w:gridCol w:w="851"/>
                <w:gridCol w:w="708"/>
                <w:gridCol w:w="1418"/>
                <w:gridCol w:w="1276"/>
                <w:gridCol w:w="1275"/>
                <w:gridCol w:w="1134"/>
                <w:gridCol w:w="1134"/>
                <w:gridCol w:w="1276"/>
                <w:gridCol w:w="1404"/>
              </w:tblGrid>
              <w:tr w:rsidR="008D6CB5" w14:paraId="09C63D2B" w14:textId="77777777" w:rsidTr="008D6CB5">
                <w:trPr>
                  <w:trHeight w:val="20"/>
                </w:trPr>
                <w:sdt>
                  <w:sdtPr>
                    <w:rPr>
                      <w:sz w:val="13"/>
                      <w:szCs w:val="13"/>
                    </w:rPr>
                    <w:tag w:val="_PLD_6243181199ca48faaab1b52ea7b6f562"/>
                    <w:id w:val="-865369382"/>
                    <w:lock w:val="sdtLocked"/>
                  </w:sdtPr>
                  <w:sdtEndPr/>
                  <w:sdtContent>
                    <w:tc>
                      <w:tcPr>
                        <w:tcW w:w="1358" w:type="dxa"/>
                        <w:vMerge w:val="restart"/>
                        <w:vAlign w:val="center"/>
                      </w:tcPr>
                      <w:p w14:paraId="7AB610B1" w14:textId="77777777" w:rsidR="008D6CB5" w:rsidRPr="008D6CB5" w:rsidRDefault="008D6CB5" w:rsidP="008D6CB5">
                        <w:pPr>
                          <w:adjustRightInd w:val="0"/>
                          <w:snapToGrid w:val="0"/>
                          <w:jc w:val="center"/>
                          <w:rPr>
                            <w:sz w:val="13"/>
                            <w:szCs w:val="13"/>
                          </w:rPr>
                        </w:pPr>
                        <w:r w:rsidRPr="008D6CB5">
                          <w:rPr>
                            <w:rFonts w:hint="eastAsia"/>
                            <w:sz w:val="13"/>
                            <w:szCs w:val="13"/>
                          </w:rPr>
                          <w:t>项目</w:t>
                        </w:r>
                      </w:p>
                    </w:tc>
                  </w:sdtContent>
                </w:sdt>
                <w:tc>
                  <w:tcPr>
                    <w:tcW w:w="12602" w:type="dxa"/>
                    <w:gridSpan w:val="11"/>
                    <w:vAlign w:val="center"/>
                  </w:tcPr>
                  <w:p w14:paraId="35AB5AC6" w14:textId="77777777" w:rsidR="008D6CB5" w:rsidRPr="008D6CB5" w:rsidRDefault="00244448" w:rsidP="008D6CB5">
                    <w:pPr>
                      <w:adjustRightInd w:val="0"/>
                      <w:snapToGrid w:val="0"/>
                      <w:jc w:val="center"/>
                      <w:rPr>
                        <w:sz w:val="13"/>
                        <w:szCs w:val="13"/>
                      </w:rPr>
                    </w:pPr>
                    <w:sdt>
                      <w:sdtPr>
                        <w:rPr>
                          <w:sz w:val="13"/>
                          <w:szCs w:val="13"/>
                        </w:rPr>
                        <w:tag w:val="_PLD_7087176f30f246749d78990c387543ef"/>
                        <w:id w:val="1195732401"/>
                        <w:lock w:val="sdtLocked"/>
                      </w:sdtPr>
                      <w:sdtEndPr/>
                      <w:sdtContent>
                        <w:r w:rsidR="008D6CB5" w:rsidRPr="008D6CB5">
                          <w:rPr>
                            <w:rFonts w:hint="eastAsia"/>
                            <w:sz w:val="13"/>
                            <w:szCs w:val="13"/>
                          </w:rPr>
                          <w:t>本期</w:t>
                        </w:r>
                      </w:sdtContent>
                    </w:sdt>
                    <w:r w:rsidR="008D6CB5" w:rsidRPr="008D6CB5">
                      <w:rPr>
                        <w:rFonts w:hint="eastAsia"/>
                        <w:sz w:val="13"/>
                        <w:szCs w:val="13"/>
                      </w:rPr>
                      <w:t xml:space="preserve"> </w:t>
                    </w:r>
                  </w:p>
                </w:tc>
              </w:tr>
              <w:tr w:rsidR="008D6CB5" w14:paraId="1F18D069" w14:textId="77777777" w:rsidTr="008D6CB5">
                <w:trPr>
                  <w:trHeight w:val="315"/>
                </w:trPr>
                <w:tc>
                  <w:tcPr>
                    <w:tcW w:w="1358" w:type="dxa"/>
                    <w:vMerge/>
                  </w:tcPr>
                  <w:p w14:paraId="152548EE" w14:textId="77777777" w:rsidR="008D6CB5" w:rsidRPr="008D6CB5" w:rsidRDefault="008D6CB5" w:rsidP="008D6CB5">
                    <w:pPr>
                      <w:adjustRightInd w:val="0"/>
                      <w:snapToGrid w:val="0"/>
                      <w:rPr>
                        <w:sz w:val="13"/>
                        <w:szCs w:val="13"/>
                      </w:rPr>
                    </w:pPr>
                  </w:p>
                </w:tc>
                <w:sdt>
                  <w:sdtPr>
                    <w:rPr>
                      <w:sz w:val="13"/>
                      <w:szCs w:val="13"/>
                    </w:rPr>
                    <w:tag w:val="_PLD_d42b0ce5c44e4777bd36491652f20dd8"/>
                    <w:id w:val="2062278220"/>
                    <w:lock w:val="sdtLocked"/>
                  </w:sdtPr>
                  <w:sdtEndPr/>
                  <w:sdtContent>
                    <w:tc>
                      <w:tcPr>
                        <w:tcW w:w="1417" w:type="dxa"/>
                        <w:vMerge w:val="restart"/>
                        <w:tcBorders>
                          <w:right w:val="single" w:sz="4" w:space="0" w:color="auto"/>
                        </w:tcBorders>
                        <w:vAlign w:val="center"/>
                      </w:tcPr>
                      <w:p w14:paraId="526B8FAD" w14:textId="77777777" w:rsidR="008D6CB5" w:rsidRPr="008D6CB5" w:rsidRDefault="008D6CB5" w:rsidP="008D6CB5">
                        <w:pPr>
                          <w:adjustRightInd w:val="0"/>
                          <w:snapToGrid w:val="0"/>
                          <w:jc w:val="center"/>
                          <w:rPr>
                            <w:sz w:val="13"/>
                            <w:szCs w:val="13"/>
                          </w:rPr>
                        </w:pPr>
                        <w:r w:rsidRPr="008D6CB5">
                          <w:rPr>
                            <w:rFonts w:hint="eastAsia"/>
                            <w:sz w:val="13"/>
                            <w:szCs w:val="13"/>
                          </w:rPr>
                          <w:t>股本</w:t>
                        </w:r>
                      </w:p>
                    </w:tc>
                  </w:sdtContent>
                </w:sdt>
                <w:sdt>
                  <w:sdtPr>
                    <w:rPr>
                      <w:sz w:val="13"/>
                      <w:szCs w:val="13"/>
                    </w:rPr>
                    <w:tag w:val="_PLD_2b96b9233b354a859329aa59fac6fc9e"/>
                    <w:id w:val="1796020470"/>
                    <w:lock w:val="sdtLocked"/>
                  </w:sdtPr>
                  <w:sdtEndPr/>
                  <w:sdtContent>
                    <w:tc>
                      <w:tcPr>
                        <w:tcW w:w="2268" w:type="dxa"/>
                        <w:gridSpan w:val="3"/>
                        <w:tcBorders>
                          <w:left w:val="single" w:sz="4" w:space="0" w:color="auto"/>
                          <w:bottom w:val="single" w:sz="4" w:space="0" w:color="auto"/>
                        </w:tcBorders>
                        <w:vAlign w:val="center"/>
                      </w:tcPr>
                      <w:p w14:paraId="0373C90D" w14:textId="77777777" w:rsidR="008D6CB5" w:rsidRPr="008D6CB5" w:rsidRDefault="008D6CB5" w:rsidP="008D6CB5">
                        <w:pPr>
                          <w:adjustRightInd w:val="0"/>
                          <w:snapToGrid w:val="0"/>
                          <w:jc w:val="center"/>
                          <w:rPr>
                            <w:sz w:val="13"/>
                            <w:szCs w:val="13"/>
                          </w:rPr>
                        </w:pPr>
                        <w:r w:rsidRPr="008D6CB5">
                          <w:rPr>
                            <w:rFonts w:hint="eastAsia"/>
                            <w:sz w:val="13"/>
                            <w:szCs w:val="13"/>
                          </w:rPr>
                          <w:t>其他权益工具</w:t>
                        </w:r>
                      </w:p>
                    </w:tc>
                  </w:sdtContent>
                </w:sdt>
                <w:sdt>
                  <w:sdtPr>
                    <w:rPr>
                      <w:sz w:val="13"/>
                      <w:szCs w:val="13"/>
                    </w:rPr>
                    <w:tag w:val="_PLD_dafb11707213467d9f285bde7429767a"/>
                    <w:id w:val="-374317438"/>
                    <w:lock w:val="sdtLocked"/>
                  </w:sdtPr>
                  <w:sdtEndPr/>
                  <w:sdtContent>
                    <w:tc>
                      <w:tcPr>
                        <w:tcW w:w="1418" w:type="dxa"/>
                        <w:vMerge w:val="restart"/>
                        <w:vAlign w:val="center"/>
                      </w:tcPr>
                      <w:p w14:paraId="0BF4AC1A" w14:textId="77777777" w:rsidR="008D6CB5" w:rsidRPr="008D6CB5" w:rsidRDefault="008D6CB5" w:rsidP="008D6CB5">
                        <w:pPr>
                          <w:adjustRightInd w:val="0"/>
                          <w:snapToGrid w:val="0"/>
                          <w:jc w:val="center"/>
                          <w:rPr>
                            <w:sz w:val="13"/>
                            <w:szCs w:val="13"/>
                          </w:rPr>
                        </w:pPr>
                        <w:r w:rsidRPr="008D6CB5">
                          <w:rPr>
                            <w:sz w:val="13"/>
                            <w:szCs w:val="13"/>
                          </w:rPr>
                          <w:t>资本公积</w:t>
                        </w:r>
                      </w:p>
                    </w:tc>
                  </w:sdtContent>
                </w:sdt>
                <w:sdt>
                  <w:sdtPr>
                    <w:rPr>
                      <w:sz w:val="13"/>
                      <w:szCs w:val="13"/>
                    </w:rPr>
                    <w:tag w:val="_PLD_2fb702eaa01c41839715d0f477a28608"/>
                    <w:id w:val="-309019238"/>
                    <w:lock w:val="sdtLocked"/>
                  </w:sdtPr>
                  <w:sdtEndPr/>
                  <w:sdtContent>
                    <w:tc>
                      <w:tcPr>
                        <w:tcW w:w="1276" w:type="dxa"/>
                        <w:vMerge w:val="restart"/>
                        <w:vAlign w:val="center"/>
                      </w:tcPr>
                      <w:p w14:paraId="447B13A6" w14:textId="77777777" w:rsidR="008D6CB5" w:rsidRPr="008D6CB5" w:rsidRDefault="008D6CB5" w:rsidP="008D6CB5">
                        <w:pPr>
                          <w:adjustRightInd w:val="0"/>
                          <w:snapToGrid w:val="0"/>
                          <w:jc w:val="center"/>
                          <w:rPr>
                            <w:sz w:val="13"/>
                            <w:szCs w:val="13"/>
                          </w:rPr>
                        </w:pPr>
                        <w:r w:rsidRPr="008D6CB5">
                          <w:rPr>
                            <w:sz w:val="13"/>
                            <w:szCs w:val="13"/>
                          </w:rPr>
                          <w:t>减：库存股</w:t>
                        </w:r>
                      </w:p>
                    </w:tc>
                  </w:sdtContent>
                </w:sdt>
                <w:sdt>
                  <w:sdtPr>
                    <w:rPr>
                      <w:sz w:val="13"/>
                      <w:szCs w:val="13"/>
                    </w:rPr>
                    <w:tag w:val="_PLD_01fd07c61bdc4289ad848770e21829f0"/>
                    <w:id w:val="776226726"/>
                    <w:lock w:val="sdtLocked"/>
                  </w:sdtPr>
                  <w:sdtEndPr/>
                  <w:sdtContent>
                    <w:tc>
                      <w:tcPr>
                        <w:tcW w:w="1275" w:type="dxa"/>
                        <w:vMerge w:val="restart"/>
                        <w:vAlign w:val="center"/>
                      </w:tcPr>
                      <w:p w14:paraId="40AD959B" w14:textId="77777777" w:rsidR="008D6CB5" w:rsidRPr="008D6CB5" w:rsidRDefault="008D6CB5" w:rsidP="008D6CB5">
                        <w:pPr>
                          <w:jc w:val="center"/>
                          <w:rPr>
                            <w:sz w:val="13"/>
                            <w:szCs w:val="13"/>
                          </w:rPr>
                        </w:pPr>
                        <w:r w:rsidRPr="008D6CB5">
                          <w:rPr>
                            <w:rFonts w:hint="eastAsia"/>
                            <w:sz w:val="13"/>
                            <w:szCs w:val="13"/>
                          </w:rPr>
                          <w:t>其他综合收益</w:t>
                        </w:r>
                      </w:p>
                    </w:tc>
                  </w:sdtContent>
                </w:sdt>
                <w:sdt>
                  <w:sdtPr>
                    <w:rPr>
                      <w:sz w:val="13"/>
                      <w:szCs w:val="13"/>
                    </w:rPr>
                    <w:tag w:val="_PLD_90a7206226784441ae3a059bd6e2aeb9"/>
                    <w:id w:val="264888809"/>
                    <w:lock w:val="sdtLocked"/>
                  </w:sdtPr>
                  <w:sdtEndPr/>
                  <w:sdtContent>
                    <w:tc>
                      <w:tcPr>
                        <w:tcW w:w="1134" w:type="dxa"/>
                        <w:vMerge w:val="restart"/>
                        <w:vAlign w:val="center"/>
                      </w:tcPr>
                      <w:p w14:paraId="5E512E07" w14:textId="77777777" w:rsidR="008D6CB5" w:rsidRPr="008D6CB5" w:rsidRDefault="008D6CB5" w:rsidP="008D6CB5">
                        <w:pPr>
                          <w:adjustRightInd w:val="0"/>
                          <w:snapToGrid w:val="0"/>
                          <w:jc w:val="center"/>
                          <w:rPr>
                            <w:sz w:val="13"/>
                            <w:szCs w:val="13"/>
                          </w:rPr>
                        </w:pPr>
                        <w:r w:rsidRPr="008D6CB5">
                          <w:rPr>
                            <w:rFonts w:hint="eastAsia"/>
                            <w:sz w:val="13"/>
                            <w:szCs w:val="13"/>
                          </w:rPr>
                          <w:t>专项储备</w:t>
                        </w:r>
                      </w:p>
                    </w:tc>
                  </w:sdtContent>
                </w:sdt>
                <w:sdt>
                  <w:sdtPr>
                    <w:rPr>
                      <w:sz w:val="13"/>
                      <w:szCs w:val="13"/>
                    </w:rPr>
                    <w:tag w:val="_PLD_e9a70df1813948df997635772bea7de3"/>
                    <w:id w:val="598528665"/>
                    <w:lock w:val="sdtLocked"/>
                  </w:sdtPr>
                  <w:sdtEndPr/>
                  <w:sdtContent>
                    <w:tc>
                      <w:tcPr>
                        <w:tcW w:w="1134" w:type="dxa"/>
                        <w:vMerge w:val="restart"/>
                        <w:vAlign w:val="center"/>
                      </w:tcPr>
                      <w:p w14:paraId="6B5FB0C3" w14:textId="77777777" w:rsidR="008D6CB5" w:rsidRPr="008D6CB5" w:rsidRDefault="008D6CB5" w:rsidP="008D6CB5">
                        <w:pPr>
                          <w:adjustRightInd w:val="0"/>
                          <w:snapToGrid w:val="0"/>
                          <w:jc w:val="center"/>
                          <w:rPr>
                            <w:sz w:val="13"/>
                            <w:szCs w:val="13"/>
                          </w:rPr>
                        </w:pPr>
                        <w:r w:rsidRPr="008D6CB5">
                          <w:rPr>
                            <w:sz w:val="13"/>
                            <w:szCs w:val="13"/>
                          </w:rPr>
                          <w:t>盈余公积</w:t>
                        </w:r>
                      </w:p>
                    </w:tc>
                  </w:sdtContent>
                </w:sdt>
                <w:sdt>
                  <w:sdtPr>
                    <w:rPr>
                      <w:sz w:val="13"/>
                      <w:szCs w:val="13"/>
                    </w:rPr>
                    <w:tag w:val="_PLD_9b2be5c2b4a3447c85cf695b1da440fa"/>
                    <w:id w:val="-1303610423"/>
                    <w:lock w:val="sdtLocked"/>
                  </w:sdtPr>
                  <w:sdtEndPr/>
                  <w:sdtContent>
                    <w:tc>
                      <w:tcPr>
                        <w:tcW w:w="1276" w:type="dxa"/>
                        <w:vMerge w:val="restart"/>
                        <w:vAlign w:val="center"/>
                      </w:tcPr>
                      <w:p w14:paraId="510D0A19" w14:textId="77777777" w:rsidR="008D6CB5" w:rsidRPr="008D6CB5" w:rsidRDefault="008D6CB5" w:rsidP="008D6CB5">
                        <w:pPr>
                          <w:adjustRightInd w:val="0"/>
                          <w:snapToGrid w:val="0"/>
                          <w:jc w:val="center"/>
                          <w:rPr>
                            <w:sz w:val="13"/>
                            <w:szCs w:val="13"/>
                          </w:rPr>
                        </w:pPr>
                        <w:r w:rsidRPr="008D6CB5">
                          <w:rPr>
                            <w:sz w:val="13"/>
                            <w:szCs w:val="13"/>
                          </w:rPr>
                          <w:t>未分配利润</w:t>
                        </w:r>
                      </w:p>
                    </w:tc>
                  </w:sdtContent>
                </w:sdt>
                <w:sdt>
                  <w:sdtPr>
                    <w:rPr>
                      <w:sz w:val="13"/>
                      <w:szCs w:val="13"/>
                    </w:rPr>
                    <w:tag w:val="_PLD_61dd0378fbe645dfb87cfecfbc846206"/>
                    <w:id w:val="613027691"/>
                    <w:lock w:val="sdtLocked"/>
                  </w:sdtPr>
                  <w:sdtEndPr/>
                  <w:sdtContent>
                    <w:tc>
                      <w:tcPr>
                        <w:tcW w:w="1404" w:type="dxa"/>
                        <w:vMerge w:val="restart"/>
                        <w:vAlign w:val="center"/>
                      </w:tcPr>
                      <w:p w14:paraId="7C49323A" w14:textId="77777777" w:rsidR="008D6CB5" w:rsidRPr="008D6CB5" w:rsidRDefault="008D6CB5" w:rsidP="008D6CB5">
                        <w:pPr>
                          <w:adjustRightInd w:val="0"/>
                          <w:snapToGrid w:val="0"/>
                          <w:jc w:val="center"/>
                          <w:rPr>
                            <w:sz w:val="13"/>
                            <w:szCs w:val="13"/>
                          </w:rPr>
                        </w:pPr>
                        <w:r w:rsidRPr="008D6CB5">
                          <w:rPr>
                            <w:sz w:val="13"/>
                            <w:szCs w:val="13"/>
                          </w:rPr>
                          <w:t>所有者权益合计</w:t>
                        </w:r>
                      </w:p>
                    </w:tc>
                  </w:sdtContent>
                </w:sdt>
              </w:tr>
              <w:tr w:rsidR="008D6CB5" w14:paraId="38F783CC" w14:textId="77777777" w:rsidTr="008D6CB5">
                <w:trPr>
                  <w:trHeight w:val="294"/>
                </w:trPr>
                <w:tc>
                  <w:tcPr>
                    <w:tcW w:w="1358" w:type="dxa"/>
                    <w:vMerge/>
                  </w:tcPr>
                  <w:p w14:paraId="16001102" w14:textId="77777777" w:rsidR="008D6CB5" w:rsidRPr="008D6CB5" w:rsidRDefault="008D6CB5" w:rsidP="008D6CB5">
                    <w:pPr>
                      <w:adjustRightInd w:val="0"/>
                      <w:snapToGrid w:val="0"/>
                      <w:rPr>
                        <w:sz w:val="13"/>
                        <w:szCs w:val="13"/>
                      </w:rPr>
                    </w:pPr>
                  </w:p>
                </w:tc>
                <w:tc>
                  <w:tcPr>
                    <w:tcW w:w="1417" w:type="dxa"/>
                    <w:vMerge/>
                    <w:tcBorders>
                      <w:right w:val="single" w:sz="4" w:space="0" w:color="auto"/>
                    </w:tcBorders>
                    <w:vAlign w:val="center"/>
                  </w:tcPr>
                  <w:p w14:paraId="1B992A6F" w14:textId="77777777" w:rsidR="008D6CB5" w:rsidRPr="008D6CB5" w:rsidRDefault="008D6CB5" w:rsidP="008D6CB5">
                    <w:pPr>
                      <w:adjustRightInd w:val="0"/>
                      <w:snapToGrid w:val="0"/>
                      <w:jc w:val="center"/>
                      <w:rPr>
                        <w:sz w:val="13"/>
                        <w:szCs w:val="13"/>
                      </w:rPr>
                    </w:pPr>
                  </w:p>
                </w:tc>
                <w:sdt>
                  <w:sdtPr>
                    <w:rPr>
                      <w:sz w:val="13"/>
                      <w:szCs w:val="13"/>
                    </w:rPr>
                    <w:tag w:val="_PLD_506dd395f17d4bea92c50a0850471ea4"/>
                    <w:id w:val="-731470471"/>
                    <w:lock w:val="sdtLocked"/>
                  </w:sdtPr>
                  <w:sdtEndPr/>
                  <w:sdtContent>
                    <w:tc>
                      <w:tcPr>
                        <w:tcW w:w="709" w:type="dxa"/>
                        <w:tcBorders>
                          <w:top w:val="single" w:sz="4" w:space="0" w:color="auto"/>
                          <w:left w:val="single" w:sz="4" w:space="0" w:color="auto"/>
                          <w:right w:val="single" w:sz="4" w:space="0" w:color="auto"/>
                        </w:tcBorders>
                        <w:vAlign w:val="center"/>
                      </w:tcPr>
                      <w:p w14:paraId="5DFD9A59" w14:textId="77777777" w:rsidR="008D6CB5" w:rsidRPr="008D6CB5" w:rsidRDefault="008D6CB5" w:rsidP="008D6CB5">
                        <w:pPr>
                          <w:adjustRightInd w:val="0"/>
                          <w:snapToGrid w:val="0"/>
                          <w:jc w:val="center"/>
                          <w:rPr>
                            <w:sz w:val="13"/>
                            <w:szCs w:val="13"/>
                          </w:rPr>
                        </w:pPr>
                        <w:r w:rsidRPr="008D6CB5">
                          <w:rPr>
                            <w:rFonts w:hint="eastAsia"/>
                            <w:sz w:val="13"/>
                            <w:szCs w:val="13"/>
                          </w:rPr>
                          <w:t>优先股</w:t>
                        </w:r>
                      </w:p>
                    </w:tc>
                  </w:sdtContent>
                </w:sdt>
                <w:sdt>
                  <w:sdtPr>
                    <w:rPr>
                      <w:sz w:val="13"/>
                      <w:szCs w:val="13"/>
                    </w:rPr>
                    <w:tag w:val="_PLD_d66ebd59f659426db31ba0d488ae47d0"/>
                    <w:id w:val="1698806599"/>
                    <w:lock w:val="sdtLocked"/>
                  </w:sdtPr>
                  <w:sdtEndPr/>
                  <w:sdtContent>
                    <w:tc>
                      <w:tcPr>
                        <w:tcW w:w="851" w:type="dxa"/>
                        <w:tcBorders>
                          <w:top w:val="single" w:sz="4" w:space="0" w:color="auto"/>
                          <w:left w:val="single" w:sz="4" w:space="0" w:color="auto"/>
                          <w:right w:val="single" w:sz="4" w:space="0" w:color="auto"/>
                        </w:tcBorders>
                        <w:vAlign w:val="center"/>
                      </w:tcPr>
                      <w:p w14:paraId="651720BF" w14:textId="77777777" w:rsidR="008D6CB5" w:rsidRPr="008D6CB5" w:rsidRDefault="008D6CB5" w:rsidP="008D6CB5">
                        <w:pPr>
                          <w:adjustRightInd w:val="0"/>
                          <w:snapToGrid w:val="0"/>
                          <w:jc w:val="center"/>
                          <w:rPr>
                            <w:sz w:val="13"/>
                            <w:szCs w:val="13"/>
                          </w:rPr>
                        </w:pPr>
                        <w:r w:rsidRPr="008D6CB5">
                          <w:rPr>
                            <w:rFonts w:hint="eastAsia"/>
                            <w:sz w:val="13"/>
                            <w:szCs w:val="13"/>
                          </w:rPr>
                          <w:t>永续债</w:t>
                        </w:r>
                      </w:p>
                    </w:tc>
                  </w:sdtContent>
                </w:sdt>
                <w:sdt>
                  <w:sdtPr>
                    <w:rPr>
                      <w:sz w:val="13"/>
                      <w:szCs w:val="13"/>
                    </w:rPr>
                    <w:tag w:val="_PLD_997e05d9124249eeb1a10ac094efcb41"/>
                    <w:id w:val="186494992"/>
                    <w:lock w:val="sdtLocked"/>
                  </w:sdtPr>
                  <w:sdtEndPr/>
                  <w:sdtContent>
                    <w:tc>
                      <w:tcPr>
                        <w:tcW w:w="708" w:type="dxa"/>
                        <w:tcBorders>
                          <w:top w:val="single" w:sz="4" w:space="0" w:color="auto"/>
                          <w:left w:val="single" w:sz="4" w:space="0" w:color="auto"/>
                        </w:tcBorders>
                        <w:vAlign w:val="center"/>
                      </w:tcPr>
                      <w:p w14:paraId="4350261D" w14:textId="77777777" w:rsidR="008D6CB5" w:rsidRPr="008D6CB5" w:rsidRDefault="008D6CB5" w:rsidP="008D6CB5">
                        <w:pPr>
                          <w:adjustRightInd w:val="0"/>
                          <w:snapToGrid w:val="0"/>
                          <w:jc w:val="center"/>
                          <w:rPr>
                            <w:sz w:val="13"/>
                            <w:szCs w:val="13"/>
                          </w:rPr>
                        </w:pPr>
                        <w:r w:rsidRPr="008D6CB5">
                          <w:rPr>
                            <w:rFonts w:hint="eastAsia"/>
                            <w:sz w:val="13"/>
                            <w:szCs w:val="13"/>
                          </w:rPr>
                          <w:t>其他</w:t>
                        </w:r>
                      </w:p>
                    </w:tc>
                  </w:sdtContent>
                </w:sdt>
                <w:tc>
                  <w:tcPr>
                    <w:tcW w:w="1418" w:type="dxa"/>
                    <w:vMerge/>
                  </w:tcPr>
                  <w:p w14:paraId="74D3017F" w14:textId="77777777" w:rsidR="008D6CB5" w:rsidRPr="008D6CB5" w:rsidRDefault="008D6CB5" w:rsidP="008D6CB5">
                    <w:pPr>
                      <w:adjustRightInd w:val="0"/>
                      <w:snapToGrid w:val="0"/>
                      <w:jc w:val="center"/>
                      <w:rPr>
                        <w:sz w:val="13"/>
                        <w:szCs w:val="13"/>
                      </w:rPr>
                    </w:pPr>
                  </w:p>
                </w:tc>
                <w:tc>
                  <w:tcPr>
                    <w:tcW w:w="1276" w:type="dxa"/>
                    <w:vMerge/>
                  </w:tcPr>
                  <w:p w14:paraId="5DED529B" w14:textId="77777777" w:rsidR="008D6CB5" w:rsidRPr="008D6CB5" w:rsidRDefault="008D6CB5" w:rsidP="008D6CB5">
                    <w:pPr>
                      <w:adjustRightInd w:val="0"/>
                      <w:snapToGrid w:val="0"/>
                      <w:jc w:val="center"/>
                      <w:rPr>
                        <w:sz w:val="13"/>
                        <w:szCs w:val="13"/>
                      </w:rPr>
                    </w:pPr>
                  </w:p>
                </w:tc>
                <w:tc>
                  <w:tcPr>
                    <w:tcW w:w="1275" w:type="dxa"/>
                    <w:vMerge/>
                  </w:tcPr>
                  <w:p w14:paraId="7486ECAE" w14:textId="77777777" w:rsidR="008D6CB5" w:rsidRPr="008D6CB5" w:rsidRDefault="008D6CB5" w:rsidP="008D6CB5">
                    <w:pPr>
                      <w:jc w:val="center"/>
                      <w:rPr>
                        <w:sz w:val="13"/>
                        <w:szCs w:val="13"/>
                      </w:rPr>
                    </w:pPr>
                  </w:p>
                </w:tc>
                <w:tc>
                  <w:tcPr>
                    <w:tcW w:w="1134" w:type="dxa"/>
                    <w:vMerge/>
                  </w:tcPr>
                  <w:p w14:paraId="7732D062" w14:textId="77777777" w:rsidR="008D6CB5" w:rsidRPr="008D6CB5" w:rsidRDefault="008D6CB5" w:rsidP="008D6CB5">
                    <w:pPr>
                      <w:adjustRightInd w:val="0"/>
                      <w:snapToGrid w:val="0"/>
                      <w:jc w:val="center"/>
                      <w:rPr>
                        <w:sz w:val="13"/>
                        <w:szCs w:val="13"/>
                      </w:rPr>
                    </w:pPr>
                  </w:p>
                </w:tc>
                <w:tc>
                  <w:tcPr>
                    <w:tcW w:w="1134" w:type="dxa"/>
                    <w:vMerge/>
                  </w:tcPr>
                  <w:p w14:paraId="7371457F" w14:textId="77777777" w:rsidR="008D6CB5" w:rsidRPr="008D6CB5" w:rsidRDefault="008D6CB5" w:rsidP="008D6CB5">
                    <w:pPr>
                      <w:adjustRightInd w:val="0"/>
                      <w:snapToGrid w:val="0"/>
                      <w:jc w:val="center"/>
                      <w:rPr>
                        <w:sz w:val="13"/>
                        <w:szCs w:val="13"/>
                      </w:rPr>
                    </w:pPr>
                  </w:p>
                </w:tc>
                <w:tc>
                  <w:tcPr>
                    <w:tcW w:w="1276" w:type="dxa"/>
                    <w:vMerge/>
                  </w:tcPr>
                  <w:p w14:paraId="5B8409C1" w14:textId="77777777" w:rsidR="008D6CB5" w:rsidRPr="008D6CB5" w:rsidRDefault="008D6CB5" w:rsidP="008D6CB5">
                    <w:pPr>
                      <w:adjustRightInd w:val="0"/>
                      <w:snapToGrid w:val="0"/>
                      <w:jc w:val="center"/>
                      <w:rPr>
                        <w:sz w:val="13"/>
                        <w:szCs w:val="13"/>
                      </w:rPr>
                    </w:pPr>
                  </w:p>
                </w:tc>
                <w:tc>
                  <w:tcPr>
                    <w:tcW w:w="1404" w:type="dxa"/>
                    <w:vMerge/>
                  </w:tcPr>
                  <w:p w14:paraId="73770B40" w14:textId="77777777" w:rsidR="008D6CB5" w:rsidRPr="008D6CB5" w:rsidRDefault="008D6CB5" w:rsidP="008D6CB5">
                    <w:pPr>
                      <w:adjustRightInd w:val="0"/>
                      <w:snapToGrid w:val="0"/>
                      <w:jc w:val="center"/>
                      <w:rPr>
                        <w:sz w:val="13"/>
                        <w:szCs w:val="13"/>
                      </w:rPr>
                    </w:pPr>
                  </w:p>
                </w:tc>
              </w:tr>
              <w:tr w:rsidR="008D6CB5" w14:paraId="11E71414" w14:textId="77777777" w:rsidTr="008D6CB5">
                <w:trPr>
                  <w:trHeight w:val="20"/>
                </w:trPr>
                <w:sdt>
                  <w:sdtPr>
                    <w:rPr>
                      <w:sz w:val="13"/>
                      <w:szCs w:val="13"/>
                    </w:rPr>
                    <w:tag w:val="_PLD_08f8c5f19f2b42f7ae650f62c6878570"/>
                    <w:id w:val="-1397822011"/>
                    <w:lock w:val="sdtLocked"/>
                  </w:sdtPr>
                  <w:sdtEndPr/>
                  <w:sdtContent>
                    <w:tc>
                      <w:tcPr>
                        <w:tcW w:w="1358" w:type="dxa"/>
                      </w:tcPr>
                      <w:p w14:paraId="0A87F22B" w14:textId="77777777" w:rsidR="008D6CB5" w:rsidRPr="008D6CB5" w:rsidRDefault="008D6CB5" w:rsidP="008D6CB5">
                        <w:pPr>
                          <w:rPr>
                            <w:sz w:val="13"/>
                            <w:szCs w:val="13"/>
                          </w:rPr>
                        </w:pPr>
                        <w:r w:rsidRPr="008D6CB5">
                          <w:rPr>
                            <w:sz w:val="13"/>
                            <w:szCs w:val="13"/>
                          </w:rPr>
                          <w:t>一、上年</w:t>
                        </w:r>
                        <w:r w:rsidRPr="008D6CB5">
                          <w:rPr>
                            <w:rFonts w:hint="eastAsia"/>
                            <w:sz w:val="13"/>
                            <w:szCs w:val="13"/>
                          </w:rPr>
                          <w:t>期</w:t>
                        </w:r>
                        <w:r w:rsidRPr="008D6CB5">
                          <w:rPr>
                            <w:sz w:val="13"/>
                            <w:szCs w:val="13"/>
                          </w:rPr>
                          <w:t>末余额</w:t>
                        </w:r>
                      </w:p>
                    </w:tc>
                  </w:sdtContent>
                </w:sdt>
                <w:tc>
                  <w:tcPr>
                    <w:tcW w:w="1417" w:type="dxa"/>
                    <w:tcBorders>
                      <w:right w:val="single" w:sz="4" w:space="0" w:color="auto"/>
                    </w:tcBorders>
                  </w:tcPr>
                  <w:p w14:paraId="1C6212EC" w14:textId="77777777" w:rsidR="008D6CB5" w:rsidRPr="008D6CB5" w:rsidRDefault="008D6CB5" w:rsidP="008D6CB5">
                    <w:pPr>
                      <w:jc w:val="right"/>
                      <w:rPr>
                        <w:sz w:val="13"/>
                        <w:szCs w:val="13"/>
                      </w:rPr>
                    </w:pPr>
                    <w:r w:rsidRPr="008D6CB5">
                      <w:rPr>
                        <w:sz w:val="13"/>
                        <w:szCs w:val="13"/>
                      </w:rPr>
                      <w:t>1,754,257,928.00</w:t>
                    </w:r>
                  </w:p>
                </w:tc>
                <w:tc>
                  <w:tcPr>
                    <w:tcW w:w="709" w:type="dxa"/>
                    <w:tcBorders>
                      <w:left w:val="single" w:sz="4" w:space="0" w:color="auto"/>
                      <w:right w:val="single" w:sz="4" w:space="0" w:color="auto"/>
                    </w:tcBorders>
                  </w:tcPr>
                  <w:p w14:paraId="797C9D28" w14:textId="77777777" w:rsidR="008D6CB5" w:rsidRPr="008D6CB5" w:rsidRDefault="008D6CB5" w:rsidP="008D6CB5">
                    <w:pPr>
                      <w:jc w:val="right"/>
                      <w:rPr>
                        <w:sz w:val="13"/>
                        <w:szCs w:val="13"/>
                      </w:rPr>
                    </w:pPr>
                  </w:p>
                </w:tc>
                <w:tc>
                  <w:tcPr>
                    <w:tcW w:w="851" w:type="dxa"/>
                    <w:tcBorders>
                      <w:left w:val="single" w:sz="4" w:space="0" w:color="auto"/>
                      <w:right w:val="single" w:sz="4" w:space="0" w:color="auto"/>
                    </w:tcBorders>
                  </w:tcPr>
                  <w:p w14:paraId="3CA5F4ED" w14:textId="77777777" w:rsidR="008D6CB5" w:rsidRPr="008D6CB5" w:rsidRDefault="008D6CB5" w:rsidP="008D6CB5">
                    <w:pPr>
                      <w:jc w:val="right"/>
                      <w:rPr>
                        <w:sz w:val="13"/>
                        <w:szCs w:val="13"/>
                      </w:rPr>
                    </w:pPr>
                  </w:p>
                </w:tc>
                <w:tc>
                  <w:tcPr>
                    <w:tcW w:w="708" w:type="dxa"/>
                    <w:tcBorders>
                      <w:left w:val="single" w:sz="4" w:space="0" w:color="auto"/>
                      <w:right w:val="single" w:sz="4" w:space="0" w:color="auto"/>
                    </w:tcBorders>
                  </w:tcPr>
                  <w:p w14:paraId="45B2096E" w14:textId="77777777" w:rsidR="008D6CB5" w:rsidRPr="008D6CB5" w:rsidRDefault="008D6CB5" w:rsidP="008D6CB5">
                    <w:pPr>
                      <w:jc w:val="right"/>
                      <w:rPr>
                        <w:sz w:val="13"/>
                        <w:szCs w:val="13"/>
                      </w:rPr>
                    </w:pPr>
                  </w:p>
                </w:tc>
                <w:tc>
                  <w:tcPr>
                    <w:tcW w:w="1418" w:type="dxa"/>
                    <w:tcBorders>
                      <w:left w:val="single" w:sz="4" w:space="0" w:color="auto"/>
                    </w:tcBorders>
                  </w:tcPr>
                  <w:p w14:paraId="5A2098ED" w14:textId="77777777" w:rsidR="008D6CB5" w:rsidRPr="008D6CB5" w:rsidRDefault="008D6CB5" w:rsidP="008D6CB5">
                    <w:pPr>
                      <w:jc w:val="right"/>
                      <w:rPr>
                        <w:sz w:val="13"/>
                        <w:szCs w:val="13"/>
                      </w:rPr>
                    </w:pPr>
                    <w:r w:rsidRPr="008D6CB5">
                      <w:rPr>
                        <w:sz w:val="13"/>
                        <w:szCs w:val="13"/>
                      </w:rPr>
                      <w:t>2,345,682,437.80</w:t>
                    </w:r>
                  </w:p>
                </w:tc>
                <w:tc>
                  <w:tcPr>
                    <w:tcW w:w="1276" w:type="dxa"/>
                  </w:tcPr>
                  <w:p w14:paraId="2F979F61" w14:textId="77777777" w:rsidR="008D6CB5" w:rsidRPr="008D6CB5" w:rsidRDefault="008D6CB5" w:rsidP="008D6CB5">
                    <w:pPr>
                      <w:jc w:val="right"/>
                      <w:rPr>
                        <w:sz w:val="13"/>
                        <w:szCs w:val="13"/>
                      </w:rPr>
                    </w:pPr>
                    <w:r w:rsidRPr="008D6CB5">
                      <w:rPr>
                        <w:sz w:val="13"/>
                        <w:szCs w:val="13"/>
                      </w:rPr>
                      <w:t>143,042,381.07</w:t>
                    </w:r>
                  </w:p>
                </w:tc>
                <w:tc>
                  <w:tcPr>
                    <w:tcW w:w="1275" w:type="dxa"/>
                  </w:tcPr>
                  <w:p w14:paraId="66CA1990" w14:textId="77777777" w:rsidR="008D6CB5" w:rsidRPr="008D6CB5" w:rsidRDefault="008D6CB5" w:rsidP="008D6CB5">
                    <w:pPr>
                      <w:jc w:val="right"/>
                      <w:rPr>
                        <w:sz w:val="13"/>
                        <w:szCs w:val="13"/>
                      </w:rPr>
                    </w:pPr>
                    <w:r w:rsidRPr="008D6CB5">
                      <w:rPr>
                        <w:sz w:val="13"/>
                        <w:szCs w:val="13"/>
                      </w:rPr>
                      <w:t>2,167,324.94</w:t>
                    </w:r>
                  </w:p>
                </w:tc>
                <w:tc>
                  <w:tcPr>
                    <w:tcW w:w="1134" w:type="dxa"/>
                  </w:tcPr>
                  <w:p w14:paraId="72439488" w14:textId="77777777" w:rsidR="008D6CB5" w:rsidRPr="008D6CB5" w:rsidRDefault="008D6CB5" w:rsidP="008D6CB5">
                    <w:pPr>
                      <w:jc w:val="right"/>
                      <w:rPr>
                        <w:sz w:val="13"/>
                        <w:szCs w:val="13"/>
                      </w:rPr>
                    </w:pPr>
                    <w:r w:rsidRPr="008D6CB5">
                      <w:rPr>
                        <w:sz w:val="13"/>
                        <w:szCs w:val="13"/>
                      </w:rPr>
                      <w:t>28,918,317.70</w:t>
                    </w:r>
                  </w:p>
                </w:tc>
                <w:tc>
                  <w:tcPr>
                    <w:tcW w:w="1134" w:type="dxa"/>
                  </w:tcPr>
                  <w:p w14:paraId="25A622D7" w14:textId="77777777" w:rsidR="008D6CB5" w:rsidRPr="008D6CB5" w:rsidRDefault="008D6CB5" w:rsidP="008D6CB5">
                    <w:pPr>
                      <w:jc w:val="right"/>
                      <w:rPr>
                        <w:sz w:val="13"/>
                        <w:szCs w:val="13"/>
                      </w:rPr>
                    </w:pPr>
                    <w:r w:rsidRPr="008D6CB5">
                      <w:rPr>
                        <w:sz w:val="13"/>
                        <w:szCs w:val="13"/>
                      </w:rPr>
                      <w:t>391,058,574.92</w:t>
                    </w:r>
                  </w:p>
                </w:tc>
                <w:tc>
                  <w:tcPr>
                    <w:tcW w:w="1276" w:type="dxa"/>
                  </w:tcPr>
                  <w:p w14:paraId="71934847" w14:textId="77777777" w:rsidR="008D6CB5" w:rsidRPr="008D6CB5" w:rsidRDefault="008D6CB5" w:rsidP="008D6CB5">
                    <w:pPr>
                      <w:jc w:val="right"/>
                      <w:rPr>
                        <w:sz w:val="13"/>
                        <w:szCs w:val="13"/>
                      </w:rPr>
                    </w:pPr>
                    <w:r w:rsidRPr="008D6CB5">
                      <w:rPr>
                        <w:sz w:val="13"/>
                        <w:szCs w:val="13"/>
                      </w:rPr>
                      <w:t>494,872,500.25</w:t>
                    </w:r>
                  </w:p>
                </w:tc>
                <w:tc>
                  <w:tcPr>
                    <w:tcW w:w="1404" w:type="dxa"/>
                  </w:tcPr>
                  <w:p w14:paraId="3A48B225" w14:textId="77777777" w:rsidR="008D6CB5" w:rsidRPr="008D6CB5" w:rsidRDefault="008D6CB5" w:rsidP="008D6CB5">
                    <w:pPr>
                      <w:jc w:val="right"/>
                      <w:rPr>
                        <w:sz w:val="13"/>
                        <w:szCs w:val="13"/>
                      </w:rPr>
                    </w:pPr>
                    <w:r w:rsidRPr="008D6CB5">
                      <w:rPr>
                        <w:sz w:val="13"/>
                        <w:szCs w:val="13"/>
                      </w:rPr>
                      <w:t>4,873,914,702.54</w:t>
                    </w:r>
                  </w:p>
                </w:tc>
              </w:tr>
              <w:tr w:rsidR="008D6CB5" w14:paraId="3F2DC4DD" w14:textId="77777777" w:rsidTr="008D6CB5">
                <w:trPr>
                  <w:trHeight w:val="20"/>
                </w:trPr>
                <w:sdt>
                  <w:sdtPr>
                    <w:rPr>
                      <w:sz w:val="13"/>
                      <w:szCs w:val="13"/>
                    </w:rPr>
                    <w:tag w:val="_PLD_f977aa291b254801929edbd8e09eff6f"/>
                    <w:id w:val="242693171"/>
                    <w:lock w:val="sdtLocked"/>
                  </w:sdtPr>
                  <w:sdtEndPr/>
                  <w:sdtContent>
                    <w:tc>
                      <w:tcPr>
                        <w:tcW w:w="1358" w:type="dxa"/>
                      </w:tcPr>
                      <w:p w14:paraId="68FA068D" w14:textId="77777777" w:rsidR="008D6CB5" w:rsidRPr="008D6CB5" w:rsidRDefault="008D6CB5" w:rsidP="008D6CB5">
                        <w:pPr>
                          <w:rPr>
                            <w:sz w:val="13"/>
                            <w:szCs w:val="13"/>
                          </w:rPr>
                        </w:pPr>
                        <w:r w:rsidRPr="008D6CB5">
                          <w:rPr>
                            <w:sz w:val="13"/>
                            <w:szCs w:val="13"/>
                          </w:rPr>
                          <w:t>加：会计政策变更</w:t>
                        </w:r>
                      </w:p>
                    </w:tc>
                  </w:sdtContent>
                </w:sdt>
                <w:tc>
                  <w:tcPr>
                    <w:tcW w:w="1417" w:type="dxa"/>
                    <w:tcBorders>
                      <w:right w:val="single" w:sz="4" w:space="0" w:color="auto"/>
                    </w:tcBorders>
                  </w:tcPr>
                  <w:p w14:paraId="5ADA2D68" w14:textId="77777777" w:rsidR="008D6CB5" w:rsidRPr="008D6CB5" w:rsidRDefault="008D6CB5" w:rsidP="008D6CB5">
                    <w:pPr>
                      <w:jc w:val="right"/>
                      <w:rPr>
                        <w:sz w:val="13"/>
                        <w:szCs w:val="13"/>
                      </w:rPr>
                    </w:pPr>
                  </w:p>
                </w:tc>
                <w:tc>
                  <w:tcPr>
                    <w:tcW w:w="709" w:type="dxa"/>
                    <w:tcBorders>
                      <w:left w:val="single" w:sz="4" w:space="0" w:color="auto"/>
                      <w:right w:val="single" w:sz="4" w:space="0" w:color="auto"/>
                    </w:tcBorders>
                  </w:tcPr>
                  <w:p w14:paraId="7F0CD4FB" w14:textId="77777777" w:rsidR="008D6CB5" w:rsidRPr="008D6CB5" w:rsidRDefault="008D6CB5" w:rsidP="008D6CB5">
                    <w:pPr>
                      <w:jc w:val="right"/>
                      <w:rPr>
                        <w:sz w:val="13"/>
                        <w:szCs w:val="13"/>
                      </w:rPr>
                    </w:pPr>
                  </w:p>
                </w:tc>
                <w:tc>
                  <w:tcPr>
                    <w:tcW w:w="851" w:type="dxa"/>
                    <w:tcBorders>
                      <w:left w:val="single" w:sz="4" w:space="0" w:color="auto"/>
                      <w:right w:val="single" w:sz="4" w:space="0" w:color="auto"/>
                    </w:tcBorders>
                  </w:tcPr>
                  <w:p w14:paraId="2A539819" w14:textId="77777777" w:rsidR="008D6CB5" w:rsidRPr="008D6CB5" w:rsidRDefault="008D6CB5" w:rsidP="008D6CB5">
                    <w:pPr>
                      <w:jc w:val="right"/>
                      <w:rPr>
                        <w:sz w:val="13"/>
                        <w:szCs w:val="13"/>
                      </w:rPr>
                    </w:pPr>
                  </w:p>
                </w:tc>
                <w:tc>
                  <w:tcPr>
                    <w:tcW w:w="708" w:type="dxa"/>
                    <w:tcBorders>
                      <w:left w:val="single" w:sz="4" w:space="0" w:color="auto"/>
                      <w:right w:val="single" w:sz="4" w:space="0" w:color="auto"/>
                    </w:tcBorders>
                  </w:tcPr>
                  <w:p w14:paraId="63FEB4BF" w14:textId="77777777" w:rsidR="008D6CB5" w:rsidRPr="008D6CB5" w:rsidRDefault="008D6CB5" w:rsidP="008D6CB5">
                    <w:pPr>
                      <w:jc w:val="right"/>
                      <w:rPr>
                        <w:sz w:val="13"/>
                        <w:szCs w:val="13"/>
                      </w:rPr>
                    </w:pPr>
                  </w:p>
                </w:tc>
                <w:tc>
                  <w:tcPr>
                    <w:tcW w:w="1418" w:type="dxa"/>
                    <w:tcBorders>
                      <w:left w:val="single" w:sz="4" w:space="0" w:color="auto"/>
                    </w:tcBorders>
                  </w:tcPr>
                  <w:p w14:paraId="3D68F009" w14:textId="77777777" w:rsidR="008D6CB5" w:rsidRPr="008D6CB5" w:rsidRDefault="008D6CB5" w:rsidP="008D6CB5">
                    <w:pPr>
                      <w:jc w:val="right"/>
                      <w:rPr>
                        <w:sz w:val="13"/>
                        <w:szCs w:val="13"/>
                      </w:rPr>
                    </w:pPr>
                  </w:p>
                </w:tc>
                <w:tc>
                  <w:tcPr>
                    <w:tcW w:w="1276" w:type="dxa"/>
                  </w:tcPr>
                  <w:p w14:paraId="7DCD4B47" w14:textId="77777777" w:rsidR="008D6CB5" w:rsidRPr="008D6CB5" w:rsidRDefault="008D6CB5" w:rsidP="008D6CB5">
                    <w:pPr>
                      <w:jc w:val="right"/>
                      <w:rPr>
                        <w:sz w:val="13"/>
                        <w:szCs w:val="13"/>
                      </w:rPr>
                    </w:pPr>
                  </w:p>
                </w:tc>
                <w:tc>
                  <w:tcPr>
                    <w:tcW w:w="1275" w:type="dxa"/>
                  </w:tcPr>
                  <w:p w14:paraId="47CDE3F8" w14:textId="77777777" w:rsidR="008D6CB5" w:rsidRPr="008D6CB5" w:rsidRDefault="008D6CB5" w:rsidP="008D6CB5">
                    <w:pPr>
                      <w:jc w:val="right"/>
                      <w:rPr>
                        <w:sz w:val="13"/>
                        <w:szCs w:val="13"/>
                      </w:rPr>
                    </w:pPr>
                  </w:p>
                </w:tc>
                <w:tc>
                  <w:tcPr>
                    <w:tcW w:w="1134" w:type="dxa"/>
                  </w:tcPr>
                  <w:p w14:paraId="40AF80A1" w14:textId="77777777" w:rsidR="008D6CB5" w:rsidRPr="008D6CB5" w:rsidRDefault="008D6CB5" w:rsidP="008D6CB5">
                    <w:pPr>
                      <w:jc w:val="right"/>
                      <w:rPr>
                        <w:sz w:val="13"/>
                        <w:szCs w:val="13"/>
                      </w:rPr>
                    </w:pPr>
                  </w:p>
                </w:tc>
                <w:tc>
                  <w:tcPr>
                    <w:tcW w:w="1134" w:type="dxa"/>
                  </w:tcPr>
                  <w:p w14:paraId="27E66AAB" w14:textId="77777777" w:rsidR="008D6CB5" w:rsidRPr="008D6CB5" w:rsidRDefault="008D6CB5" w:rsidP="008D6CB5">
                    <w:pPr>
                      <w:jc w:val="right"/>
                      <w:rPr>
                        <w:sz w:val="13"/>
                        <w:szCs w:val="13"/>
                      </w:rPr>
                    </w:pPr>
                  </w:p>
                </w:tc>
                <w:tc>
                  <w:tcPr>
                    <w:tcW w:w="1276" w:type="dxa"/>
                  </w:tcPr>
                  <w:p w14:paraId="4D96F537" w14:textId="77777777" w:rsidR="008D6CB5" w:rsidRPr="008D6CB5" w:rsidRDefault="008D6CB5" w:rsidP="008D6CB5">
                    <w:pPr>
                      <w:jc w:val="right"/>
                      <w:rPr>
                        <w:sz w:val="13"/>
                        <w:szCs w:val="13"/>
                      </w:rPr>
                    </w:pPr>
                  </w:p>
                </w:tc>
                <w:tc>
                  <w:tcPr>
                    <w:tcW w:w="1404" w:type="dxa"/>
                  </w:tcPr>
                  <w:p w14:paraId="334A29AE" w14:textId="77777777" w:rsidR="008D6CB5" w:rsidRPr="008D6CB5" w:rsidRDefault="008D6CB5" w:rsidP="008D6CB5">
                    <w:pPr>
                      <w:jc w:val="right"/>
                      <w:rPr>
                        <w:sz w:val="13"/>
                        <w:szCs w:val="13"/>
                      </w:rPr>
                    </w:pPr>
                  </w:p>
                </w:tc>
              </w:tr>
              <w:tr w:rsidR="008D6CB5" w14:paraId="130EE3F4" w14:textId="77777777" w:rsidTr="008D6CB5">
                <w:trPr>
                  <w:trHeight w:val="20"/>
                </w:trPr>
                <w:sdt>
                  <w:sdtPr>
                    <w:rPr>
                      <w:sz w:val="13"/>
                      <w:szCs w:val="13"/>
                    </w:rPr>
                    <w:tag w:val="_PLD_1dcd3d26f66745c0b48a5fac832ef867"/>
                    <w:id w:val="-581066702"/>
                    <w:lock w:val="sdtLocked"/>
                  </w:sdtPr>
                  <w:sdtEndPr/>
                  <w:sdtContent>
                    <w:tc>
                      <w:tcPr>
                        <w:tcW w:w="1358" w:type="dxa"/>
                      </w:tcPr>
                      <w:p w14:paraId="59E62528" w14:textId="77777777" w:rsidR="008D6CB5" w:rsidRPr="008D6CB5" w:rsidRDefault="008D6CB5" w:rsidP="008D6CB5">
                        <w:pPr>
                          <w:ind w:firstLineChars="200" w:firstLine="260"/>
                          <w:rPr>
                            <w:sz w:val="13"/>
                            <w:szCs w:val="13"/>
                          </w:rPr>
                        </w:pPr>
                        <w:r w:rsidRPr="008D6CB5">
                          <w:rPr>
                            <w:sz w:val="13"/>
                            <w:szCs w:val="13"/>
                          </w:rPr>
                          <w:t>前期差错更正</w:t>
                        </w:r>
                      </w:p>
                    </w:tc>
                  </w:sdtContent>
                </w:sdt>
                <w:tc>
                  <w:tcPr>
                    <w:tcW w:w="1417" w:type="dxa"/>
                    <w:tcBorders>
                      <w:right w:val="single" w:sz="4" w:space="0" w:color="auto"/>
                    </w:tcBorders>
                  </w:tcPr>
                  <w:p w14:paraId="6D2C4552" w14:textId="77777777" w:rsidR="008D6CB5" w:rsidRPr="008D6CB5" w:rsidRDefault="008D6CB5" w:rsidP="008D6CB5">
                    <w:pPr>
                      <w:jc w:val="right"/>
                      <w:rPr>
                        <w:sz w:val="13"/>
                        <w:szCs w:val="13"/>
                      </w:rPr>
                    </w:pPr>
                  </w:p>
                </w:tc>
                <w:tc>
                  <w:tcPr>
                    <w:tcW w:w="709" w:type="dxa"/>
                    <w:tcBorders>
                      <w:left w:val="single" w:sz="4" w:space="0" w:color="auto"/>
                      <w:right w:val="single" w:sz="4" w:space="0" w:color="auto"/>
                    </w:tcBorders>
                  </w:tcPr>
                  <w:p w14:paraId="566C5A2B" w14:textId="77777777" w:rsidR="008D6CB5" w:rsidRPr="008D6CB5" w:rsidRDefault="008D6CB5" w:rsidP="008D6CB5">
                    <w:pPr>
                      <w:jc w:val="right"/>
                      <w:rPr>
                        <w:sz w:val="13"/>
                        <w:szCs w:val="13"/>
                      </w:rPr>
                    </w:pPr>
                  </w:p>
                </w:tc>
                <w:tc>
                  <w:tcPr>
                    <w:tcW w:w="851" w:type="dxa"/>
                    <w:tcBorders>
                      <w:left w:val="single" w:sz="4" w:space="0" w:color="auto"/>
                      <w:right w:val="single" w:sz="4" w:space="0" w:color="auto"/>
                    </w:tcBorders>
                  </w:tcPr>
                  <w:p w14:paraId="15CBF55F" w14:textId="77777777" w:rsidR="008D6CB5" w:rsidRPr="008D6CB5" w:rsidRDefault="008D6CB5" w:rsidP="008D6CB5">
                    <w:pPr>
                      <w:jc w:val="right"/>
                      <w:rPr>
                        <w:sz w:val="13"/>
                        <w:szCs w:val="13"/>
                      </w:rPr>
                    </w:pPr>
                  </w:p>
                </w:tc>
                <w:tc>
                  <w:tcPr>
                    <w:tcW w:w="708" w:type="dxa"/>
                    <w:tcBorders>
                      <w:left w:val="single" w:sz="4" w:space="0" w:color="auto"/>
                      <w:right w:val="single" w:sz="4" w:space="0" w:color="auto"/>
                    </w:tcBorders>
                  </w:tcPr>
                  <w:p w14:paraId="4C90F781" w14:textId="77777777" w:rsidR="008D6CB5" w:rsidRPr="008D6CB5" w:rsidRDefault="008D6CB5" w:rsidP="008D6CB5">
                    <w:pPr>
                      <w:jc w:val="right"/>
                      <w:rPr>
                        <w:sz w:val="13"/>
                        <w:szCs w:val="13"/>
                      </w:rPr>
                    </w:pPr>
                  </w:p>
                </w:tc>
                <w:tc>
                  <w:tcPr>
                    <w:tcW w:w="1418" w:type="dxa"/>
                    <w:tcBorders>
                      <w:left w:val="single" w:sz="4" w:space="0" w:color="auto"/>
                    </w:tcBorders>
                  </w:tcPr>
                  <w:p w14:paraId="70740054" w14:textId="77777777" w:rsidR="008D6CB5" w:rsidRPr="008D6CB5" w:rsidRDefault="008D6CB5" w:rsidP="008D6CB5">
                    <w:pPr>
                      <w:jc w:val="right"/>
                      <w:rPr>
                        <w:sz w:val="13"/>
                        <w:szCs w:val="13"/>
                      </w:rPr>
                    </w:pPr>
                  </w:p>
                </w:tc>
                <w:tc>
                  <w:tcPr>
                    <w:tcW w:w="1276" w:type="dxa"/>
                  </w:tcPr>
                  <w:p w14:paraId="2D3D8902" w14:textId="77777777" w:rsidR="008D6CB5" w:rsidRPr="008D6CB5" w:rsidRDefault="008D6CB5" w:rsidP="008D6CB5">
                    <w:pPr>
                      <w:jc w:val="right"/>
                      <w:rPr>
                        <w:sz w:val="13"/>
                        <w:szCs w:val="13"/>
                      </w:rPr>
                    </w:pPr>
                  </w:p>
                </w:tc>
                <w:tc>
                  <w:tcPr>
                    <w:tcW w:w="1275" w:type="dxa"/>
                  </w:tcPr>
                  <w:p w14:paraId="2CBDDA2F" w14:textId="77777777" w:rsidR="008D6CB5" w:rsidRPr="008D6CB5" w:rsidRDefault="008D6CB5" w:rsidP="008D6CB5">
                    <w:pPr>
                      <w:jc w:val="right"/>
                      <w:rPr>
                        <w:sz w:val="13"/>
                        <w:szCs w:val="13"/>
                      </w:rPr>
                    </w:pPr>
                  </w:p>
                </w:tc>
                <w:tc>
                  <w:tcPr>
                    <w:tcW w:w="1134" w:type="dxa"/>
                  </w:tcPr>
                  <w:p w14:paraId="0A68095B" w14:textId="77777777" w:rsidR="008D6CB5" w:rsidRPr="008D6CB5" w:rsidRDefault="008D6CB5" w:rsidP="008D6CB5">
                    <w:pPr>
                      <w:jc w:val="right"/>
                      <w:rPr>
                        <w:sz w:val="13"/>
                        <w:szCs w:val="13"/>
                      </w:rPr>
                    </w:pPr>
                  </w:p>
                </w:tc>
                <w:tc>
                  <w:tcPr>
                    <w:tcW w:w="1134" w:type="dxa"/>
                  </w:tcPr>
                  <w:p w14:paraId="543B9816" w14:textId="77777777" w:rsidR="008D6CB5" w:rsidRPr="008D6CB5" w:rsidRDefault="008D6CB5" w:rsidP="008D6CB5">
                    <w:pPr>
                      <w:jc w:val="right"/>
                      <w:rPr>
                        <w:sz w:val="13"/>
                        <w:szCs w:val="13"/>
                      </w:rPr>
                    </w:pPr>
                  </w:p>
                </w:tc>
                <w:tc>
                  <w:tcPr>
                    <w:tcW w:w="1276" w:type="dxa"/>
                  </w:tcPr>
                  <w:p w14:paraId="0D466E65" w14:textId="77777777" w:rsidR="008D6CB5" w:rsidRPr="008D6CB5" w:rsidRDefault="008D6CB5" w:rsidP="008D6CB5">
                    <w:pPr>
                      <w:jc w:val="right"/>
                      <w:rPr>
                        <w:sz w:val="13"/>
                        <w:szCs w:val="13"/>
                      </w:rPr>
                    </w:pPr>
                  </w:p>
                </w:tc>
                <w:tc>
                  <w:tcPr>
                    <w:tcW w:w="1404" w:type="dxa"/>
                  </w:tcPr>
                  <w:p w14:paraId="6205C978" w14:textId="77777777" w:rsidR="008D6CB5" w:rsidRPr="008D6CB5" w:rsidRDefault="008D6CB5" w:rsidP="008D6CB5">
                    <w:pPr>
                      <w:jc w:val="right"/>
                      <w:rPr>
                        <w:sz w:val="13"/>
                        <w:szCs w:val="13"/>
                      </w:rPr>
                    </w:pPr>
                  </w:p>
                </w:tc>
              </w:tr>
              <w:tr w:rsidR="008D6CB5" w14:paraId="2048D707" w14:textId="77777777" w:rsidTr="008D6CB5">
                <w:trPr>
                  <w:trHeight w:val="20"/>
                </w:trPr>
                <w:sdt>
                  <w:sdtPr>
                    <w:rPr>
                      <w:sz w:val="13"/>
                      <w:szCs w:val="13"/>
                    </w:rPr>
                    <w:tag w:val="_PLD_1e1d4d884e6e401b8c40d08e9d6c5d32"/>
                    <w:id w:val="-9069354"/>
                    <w:lock w:val="sdtLocked"/>
                  </w:sdtPr>
                  <w:sdtEndPr/>
                  <w:sdtContent>
                    <w:tc>
                      <w:tcPr>
                        <w:tcW w:w="1358" w:type="dxa"/>
                      </w:tcPr>
                      <w:p w14:paraId="3D4BB592" w14:textId="77777777" w:rsidR="008D6CB5" w:rsidRPr="008D6CB5" w:rsidRDefault="008D6CB5" w:rsidP="008D6CB5">
                        <w:pPr>
                          <w:ind w:firstLineChars="200" w:firstLine="260"/>
                          <w:rPr>
                            <w:sz w:val="13"/>
                            <w:szCs w:val="13"/>
                          </w:rPr>
                        </w:pPr>
                        <w:r w:rsidRPr="008D6CB5">
                          <w:rPr>
                            <w:rFonts w:hint="eastAsia"/>
                            <w:sz w:val="13"/>
                            <w:szCs w:val="13"/>
                          </w:rPr>
                          <w:t>其他</w:t>
                        </w:r>
                      </w:p>
                    </w:tc>
                  </w:sdtContent>
                </w:sdt>
                <w:tc>
                  <w:tcPr>
                    <w:tcW w:w="1417" w:type="dxa"/>
                    <w:tcBorders>
                      <w:right w:val="single" w:sz="4" w:space="0" w:color="auto"/>
                    </w:tcBorders>
                  </w:tcPr>
                  <w:p w14:paraId="1C818925" w14:textId="77777777" w:rsidR="008D6CB5" w:rsidRPr="008D6CB5" w:rsidRDefault="008D6CB5" w:rsidP="008D6CB5">
                    <w:pPr>
                      <w:jc w:val="right"/>
                      <w:rPr>
                        <w:sz w:val="13"/>
                        <w:szCs w:val="13"/>
                      </w:rPr>
                    </w:pPr>
                  </w:p>
                </w:tc>
                <w:tc>
                  <w:tcPr>
                    <w:tcW w:w="709" w:type="dxa"/>
                    <w:tcBorders>
                      <w:left w:val="single" w:sz="4" w:space="0" w:color="auto"/>
                      <w:right w:val="single" w:sz="4" w:space="0" w:color="auto"/>
                    </w:tcBorders>
                  </w:tcPr>
                  <w:p w14:paraId="30770185" w14:textId="77777777" w:rsidR="008D6CB5" w:rsidRPr="008D6CB5" w:rsidRDefault="008D6CB5" w:rsidP="008D6CB5">
                    <w:pPr>
                      <w:jc w:val="right"/>
                      <w:rPr>
                        <w:sz w:val="13"/>
                        <w:szCs w:val="13"/>
                      </w:rPr>
                    </w:pPr>
                  </w:p>
                </w:tc>
                <w:tc>
                  <w:tcPr>
                    <w:tcW w:w="851" w:type="dxa"/>
                    <w:tcBorders>
                      <w:left w:val="single" w:sz="4" w:space="0" w:color="auto"/>
                      <w:right w:val="single" w:sz="4" w:space="0" w:color="auto"/>
                    </w:tcBorders>
                  </w:tcPr>
                  <w:p w14:paraId="6082242E" w14:textId="77777777" w:rsidR="008D6CB5" w:rsidRPr="008D6CB5" w:rsidRDefault="008D6CB5" w:rsidP="008D6CB5">
                    <w:pPr>
                      <w:jc w:val="right"/>
                      <w:rPr>
                        <w:sz w:val="13"/>
                        <w:szCs w:val="13"/>
                      </w:rPr>
                    </w:pPr>
                  </w:p>
                </w:tc>
                <w:tc>
                  <w:tcPr>
                    <w:tcW w:w="708" w:type="dxa"/>
                    <w:tcBorders>
                      <w:left w:val="single" w:sz="4" w:space="0" w:color="auto"/>
                      <w:right w:val="single" w:sz="4" w:space="0" w:color="auto"/>
                    </w:tcBorders>
                  </w:tcPr>
                  <w:p w14:paraId="7BB2E2E2" w14:textId="77777777" w:rsidR="008D6CB5" w:rsidRPr="008D6CB5" w:rsidRDefault="008D6CB5" w:rsidP="008D6CB5">
                    <w:pPr>
                      <w:jc w:val="right"/>
                      <w:rPr>
                        <w:sz w:val="13"/>
                        <w:szCs w:val="13"/>
                      </w:rPr>
                    </w:pPr>
                  </w:p>
                </w:tc>
                <w:tc>
                  <w:tcPr>
                    <w:tcW w:w="1418" w:type="dxa"/>
                    <w:tcBorders>
                      <w:left w:val="single" w:sz="4" w:space="0" w:color="auto"/>
                    </w:tcBorders>
                  </w:tcPr>
                  <w:p w14:paraId="18B6E0B4" w14:textId="77777777" w:rsidR="008D6CB5" w:rsidRPr="008D6CB5" w:rsidRDefault="008D6CB5" w:rsidP="008D6CB5">
                    <w:pPr>
                      <w:jc w:val="right"/>
                      <w:rPr>
                        <w:sz w:val="13"/>
                        <w:szCs w:val="13"/>
                      </w:rPr>
                    </w:pPr>
                  </w:p>
                </w:tc>
                <w:tc>
                  <w:tcPr>
                    <w:tcW w:w="1276" w:type="dxa"/>
                  </w:tcPr>
                  <w:p w14:paraId="3AD722BF" w14:textId="77777777" w:rsidR="008D6CB5" w:rsidRPr="008D6CB5" w:rsidRDefault="008D6CB5" w:rsidP="008D6CB5">
                    <w:pPr>
                      <w:jc w:val="right"/>
                      <w:rPr>
                        <w:sz w:val="13"/>
                        <w:szCs w:val="13"/>
                      </w:rPr>
                    </w:pPr>
                  </w:p>
                </w:tc>
                <w:tc>
                  <w:tcPr>
                    <w:tcW w:w="1275" w:type="dxa"/>
                  </w:tcPr>
                  <w:p w14:paraId="6A5CCC8E" w14:textId="77777777" w:rsidR="008D6CB5" w:rsidRPr="008D6CB5" w:rsidRDefault="008D6CB5" w:rsidP="008D6CB5">
                    <w:pPr>
                      <w:jc w:val="right"/>
                      <w:rPr>
                        <w:sz w:val="13"/>
                        <w:szCs w:val="13"/>
                      </w:rPr>
                    </w:pPr>
                  </w:p>
                </w:tc>
                <w:tc>
                  <w:tcPr>
                    <w:tcW w:w="1134" w:type="dxa"/>
                  </w:tcPr>
                  <w:p w14:paraId="05205542" w14:textId="77777777" w:rsidR="008D6CB5" w:rsidRPr="008D6CB5" w:rsidRDefault="008D6CB5" w:rsidP="008D6CB5">
                    <w:pPr>
                      <w:jc w:val="right"/>
                      <w:rPr>
                        <w:sz w:val="13"/>
                        <w:szCs w:val="13"/>
                      </w:rPr>
                    </w:pPr>
                  </w:p>
                </w:tc>
                <w:tc>
                  <w:tcPr>
                    <w:tcW w:w="1134" w:type="dxa"/>
                  </w:tcPr>
                  <w:p w14:paraId="44736725" w14:textId="77777777" w:rsidR="008D6CB5" w:rsidRPr="008D6CB5" w:rsidRDefault="008D6CB5" w:rsidP="008D6CB5">
                    <w:pPr>
                      <w:jc w:val="right"/>
                      <w:rPr>
                        <w:sz w:val="13"/>
                        <w:szCs w:val="13"/>
                      </w:rPr>
                    </w:pPr>
                  </w:p>
                </w:tc>
                <w:tc>
                  <w:tcPr>
                    <w:tcW w:w="1276" w:type="dxa"/>
                  </w:tcPr>
                  <w:p w14:paraId="1A48C9B0" w14:textId="77777777" w:rsidR="008D6CB5" w:rsidRPr="008D6CB5" w:rsidRDefault="008D6CB5" w:rsidP="008D6CB5">
                    <w:pPr>
                      <w:jc w:val="right"/>
                      <w:rPr>
                        <w:sz w:val="13"/>
                        <w:szCs w:val="13"/>
                      </w:rPr>
                    </w:pPr>
                  </w:p>
                </w:tc>
                <w:tc>
                  <w:tcPr>
                    <w:tcW w:w="1404" w:type="dxa"/>
                  </w:tcPr>
                  <w:p w14:paraId="756E3735" w14:textId="77777777" w:rsidR="008D6CB5" w:rsidRPr="008D6CB5" w:rsidRDefault="008D6CB5" w:rsidP="008D6CB5">
                    <w:pPr>
                      <w:jc w:val="right"/>
                      <w:rPr>
                        <w:sz w:val="13"/>
                        <w:szCs w:val="13"/>
                      </w:rPr>
                    </w:pPr>
                  </w:p>
                </w:tc>
              </w:tr>
              <w:tr w:rsidR="008D6CB5" w14:paraId="10D05EE3" w14:textId="77777777" w:rsidTr="008D6CB5">
                <w:trPr>
                  <w:trHeight w:val="20"/>
                </w:trPr>
                <w:sdt>
                  <w:sdtPr>
                    <w:rPr>
                      <w:sz w:val="13"/>
                      <w:szCs w:val="13"/>
                    </w:rPr>
                    <w:tag w:val="_PLD_abc6effbbaad4f92a93b112da199425f"/>
                    <w:id w:val="266282314"/>
                    <w:lock w:val="sdtLocked"/>
                  </w:sdtPr>
                  <w:sdtEndPr/>
                  <w:sdtContent>
                    <w:tc>
                      <w:tcPr>
                        <w:tcW w:w="1358" w:type="dxa"/>
                      </w:tcPr>
                      <w:p w14:paraId="256DFB3D" w14:textId="77777777" w:rsidR="008D6CB5" w:rsidRPr="008D6CB5" w:rsidRDefault="008D6CB5" w:rsidP="008D6CB5">
                        <w:pPr>
                          <w:rPr>
                            <w:sz w:val="13"/>
                            <w:szCs w:val="13"/>
                          </w:rPr>
                        </w:pPr>
                        <w:r w:rsidRPr="008D6CB5">
                          <w:rPr>
                            <w:sz w:val="13"/>
                            <w:szCs w:val="13"/>
                          </w:rPr>
                          <w:t>二、本年</w:t>
                        </w:r>
                        <w:r w:rsidRPr="008D6CB5">
                          <w:rPr>
                            <w:rFonts w:hint="eastAsia"/>
                            <w:sz w:val="13"/>
                            <w:szCs w:val="13"/>
                          </w:rPr>
                          <w:t>期</w:t>
                        </w:r>
                        <w:r w:rsidRPr="008D6CB5">
                          <w:rPr>
                            <w:sz w:val="13"/>
                            <w:szCs w:val="13"/>
                          </w:rPr>
                          <w:t>初余额</w:t>
                        </w:r>
                      </w:p>
                    </w:tc>
                  </w:sdtContent>
                </w:sdt>
                <w:tc>
                  <w:tcPr>
                    <w:tcW w:w="1417" w:type="dxa"/>
                    <w:tcBorders>
                      <w:right w:val="single" w:sz="4" w:space="0" w:color="auto"/>
                    </w:tcBorders>
                  </w:tcPr>
                  <w:p w14:paraId="074C28E2" w14:textId="77777777" w:rsidR="008D6CB5" w:rsidRPr="008D6CB5" w:rsidRDefault="008D6CB5" w:rsidP="008D6CB5">
                    <w:pPr>
                      <w:jc w:val="right"/>
                      <w:rPr>
                        <w:sz w:val="13"/>
                        <w:szCs w:val="13"/>
                      </w:rPr>
                    </w:pPr>
                    <w:r w:rsidRPr="008D6CB5">
                      <w:rPr>
                        <w:sz w:val="13"/>
                        <w:szCs w:val="13"/>
                      </w:rPr>
                      <w:t>1,754,257,928.00</w:t>
                    </w:r>
                  </w:p>
                </w:tc>
                <w:tc>
                  <w:tcPr>
                    <w:tcW w:w="709" w:type="dxa"/>
                    <w:tcBorders>
                      <w:left w:val="single" w:sz="4" w:space="0" w:color="auto"/>
                      <w:right w:val="single" w:sz="4" w:space="0" w:color="auto"/>
                    </w:tcBorders>
                  </w:tcPr>
                  <w:p w14:paraId="0FC911CA" w14:textId="77777777" w:rsidR="008D6CB5" w:rsidRPr="008D6CB5" w:rsidRDefault="008D6CB5" w:rsidP="008D6CB5">
                    <w:pPr>
                      <w:jc w:val="right"/>
                      <w:rPr>
                        <w:sz w:val="13"/>
                        <w:szCs w:val="13"/>
                      </w:rPr>
                    </w:pPr>
                  </w:p>
                </w:tc>
                <w:tc>
                  <w:tcPr>
                    <w:tcW w:w="851" w:type="dxa"/>
                    <w:tcBorders>
                      <w:left w:val="single" w:sz="4" w:space="0" w:color="auto"/>
                      <w:right w:val="single" w:sz="4" w:space="0" w:color="auto"/>
                    </w:tcBorders>
                  </w:tcPr>
                  <w:p w14:paraId="2FBC21E4" w14:textId="77777777" w:rsidR="008D6CB5" w:rsidRPr="008D6CB5" w:rsidRDefault="008D6CB5" w:rsidP="008D6CB5">
                    <w:pPr>
                      <w:jc w:val="right"/>
                      <w:rPr>
                        <w:sz w:val="13"/>
                        <w:szCs w:val="13"/>
                      </w:rPr>
                    </w:pPr>
                  </w:p>
                </w:tc>
                <w:tc>
                  <w:tcPr>
                    <w:tcW w:w="708" w:type="dxa"/>
                    <w:tcBorders>
                      <w:left w:val="single" w:sz="4" w:space="0" w:color="auto"/>
                      <w:right w:val="single" w:sz="4" w:space="0" w:color="auto"/>
                    </w:tcBorders>
                  </w:tcPr>
                  <w:p w14:paraId="5F6CE172" w14:textId="77777777" w:rsidR="008D6CB5" w:rsidRPr="008D6CB5" w:rsidRDefault="008D6CB5" w:rsidP="008D6CB5">
                    <w:pPr>
                      <w:jc w:val="right"/>
                      <w:rPr>
                        <w:sz w:val="13"/>
                        <w:szCs w:val="13"/>
                      </w:rPr>
                    </w:pPr>
                  </w:p>
                </w:tc>
                <w:tc>
                  <w:tcPr>
                    <w:tcW w:w="1418" w:type="dxa"/>
                    <w:tcBorders>
                      <w:left w:val="single" w:sz="4" w:space="0" w:color="auto"/>
                    </w:tcBorders>
                  </w:tcPr>
                  <w:p w14:paraId="6F11C667" w14:textId="77777777" w:rsidR="008D6CB5" w:rsidRPr="008D6CB5" w:rsidRDefault="008D6CB5" w:rsidP="008D6CB5">
                    <w:pPr>
                      <w:jc w:val="right"/>
                      <w:rPr>
                        <w:sz w:val="13"/>
                        <w:szCs w:val="13"/>
                      </w:rPr>
                    </w:pPr>
                    <w:r w:rsidRPr="008D6CB5">
                      <w:rPr>
                        <w:sz w:val="13"/>
                        <w:szCs w:val="13"/>
                      </w:rPr>
                      <w:t>2,345,682,437.80</w:t>
                    </w:r>
                  </w:p>
                </w:tc>
                <w:tc>
                  <w:tcPr>
                    <w:tcW w:w="1276" w:type="dxa"/>
                  </w:tcPr>
                  <w:p w14:paraId="17F53E27" w14:textId="77777777" w:rsidR="008D6CB5" w:rsidRPr="008D6CB5" w:rsidRDefault="008D6CB5" w:rsidP="008D6CB5">
                    <w:pPr>
                      <w:jc w:val="right"/>
                      <w:rPr>
                        <w:sz w:val="13"/>
                        <w:szCs w:val="13"/>
                      </w:rPr>
                    </w:pPr>
                    <w:r w:rsidRPr="008D6CB5">
                      <w:rPr>
                        <w:sz w:val="13"/>
                        <w:szCs w:val="13"/>
                      </w:rPr>
                      <w:t>143,042,381.07</w:t>
                    </w:r>
                  </w:p>
                </w:tc>
                <w:tc>
                  <w:tcPr>
                    <w:tcW w:w="1275" w:type="dxa"/>
                  </w:tcPr>
                  <w:p w14:paraId="365E24D4" w14:textId="77777777" w:rsidR="008D6CB5" w:rsidRPr="008D6CB5" w:rsidRDefault="008D6CB5" w:rsidP="008D6CB5">
                    <w:pPr>
                      <w:jc w:val="right"/>
                      <w:rPr>
                        <w:sz w:val="13"/>
                        <w:szCs w:val="13"/>
                      </w:rPr>
                    </w:pPr>
                    <w:r w:rsidRPr="008D6CB5">
                      <w:rPr>
                        <w:sz w:val="13"/>
                        <w:szCs w:val="13"/>
                      </w:rPr>
                      <w:t>2,167,324.94</w:t>
                    </w:r>
                  </w:p>
                </w:tc>
                <w:tc>
                  <w:tcPr>
                    <w:tcW w:w="1134" w:type="dxa"/>
                  </w:tcPr>
                  <w:p w14:paraId="54B79781" w14:textId="77777777" w:rsidR="008D6CB5" w:rsidRPr="008D6CB5" w:rsidRDefault="008D6CB5" w:rsidP="008D6CB5">
                    <w:pPr>
                      <w:jc w:val="right"/>
                      <w:rPr>
                        <w:sz w:val="13"/>
                        <w:szCs w:val="13"/>
                      </w:rPr>
                    </w:pPr>
                    <w:r w:rsidRPr="008D6CB5">
                      <w:rPr>
                        <w:sz w:val="13"/>
                        <w:szCs w:val="13"/>
                      </w:rPr>
                      <w:t>28,918,317.70</w:t>
                    </w:r>
                  </w:p>
                </w:tc>
                <w:tc>
                  <w:tcPr>
                    <w:tcW w:w="1134" w:type="dxa"/>
                  </w:tcPr>
                  <w:p w14:paraId="223C1C70" w14:textId="77777777" w:rsidR="008D6CB5" w:rsidRPr="008D6CB5" w:rsidRDefault="008D6CB5" w:rsidP="008D6CB5">
                    <w:pPr>
                      <w:jc w:val="right"/>
                      <w:rPr>
                        <w:sz w:val="13"/>
                        <w:szCs w:val="13"/>
                      </w:rPr>
                    </w:pPr>
                    <w:r w:rsidRPr="008D6CB5">
                      <w:rPr>
                        <w:sz w:val="13"/>
                        <w:szCs w:val="13"/>
                      </w:rPr>
                      <w:t>391,058,574.92</w:t>
                    </w:r>
                  </w:p>
                </w:tc>
                <w:tc>
                  <w:tcPr>
                    <w:tcW w:w="1276" w:type="dxa"/>
                  </w:tcPr>
                  <w:p w14:paraId="771BAFBA" w14:textId="77777777" w:rsidR="008D6CB5" w:rsidRPr="008D6CB5" w:rsidRDefault="008D6CB5" w:rsidP="008D6CB5">
                    <w:pPr>
                      <w:jc w:val="right"/>
                      <w:rPr>
                        <w:sz w:val="13"/>
                        <w:szCs w:val="13"/>
                      </w:rPr>
                    </w:pPr>
                    <w:r w:rsidRPr="008D6CB5">
                      <w:rPr>
                        <w:sz w:val="13"/>
                        <w:szCs w:val="13"/>
                      </w:rPr>
                      <w:t>494,872,500.25</w:t>
                    </w:r>
                  </w:p>
                </w:tc>
                <w:tc>
                  <w:tcPr>
                    <w:tcW w:w="1404" w:type="dxa"/>
                  </w:tcPr>
                  <w:p w14:paraId="7C3177DD" w14:textId="77777777" w:rsidR="008D6CB5" w:rsidRPr="008D6CB5" w:rsidRDefault="008D6CB5" w:rsidP="008D6CB5">
                    <w:pPr>
                      <w:jc w:val="right"/>
                      <w:rPr>
                        <w:sz w:val="13"/>
                        <w:szCs w:val="13"/>
                      </w:rPr>
                    </w:pPr>
                    <w:r w:rsidRPr="008D6CB5">
                      <w:rPr>
                        <w:sz w:val="13"/>
                        <w:szCs w:val="13"/>
                      </w:rPr>
                      <w:t>4,873,914,702.54</w:t>
                    </w:r>
                  </w:p>
                </w:tc>
              </w:tr>
              <w:tr w:rsidR="008D6CB5" w14:paraId="1D3FD186" w14:textId="77777777" w:rsidTr="008D6CB5">
                <w:trPr>
                  <w:trHeight w:val="20"/>
                </w:trPr>
                <w:sdt>
                  <w:sdtPr>
                    <w:rPr>
                      <w:sz w:val="13"/>
                      <w:szCs w:val="13"/>
                    </w:rPr>
                    <w:tag w:val="_PLD_22eea8f5bd284adbb011ea489737927b"/>
                    <w:id w:val="-826661372"/>
                    <w:lock w:val="sdtLocked"/>
                  </w:sdtPr>
                  <w:sdtEndPr/>
                  <w:sdtContent>
                    <w:tc>
                      <w:tcPr>
                        <w:tcW w:w="1358" w:type="dxa"/>
                      </w:tcPr>
                      <w:p w14:paraId="24D4D8D9" w14:textId="77777777" w:rsidR="008D6CB5" w:rsidRPr="008D6CB5" w:rsidRDefault="008D6CB5" w:rsidP="008D6CB5">
                        <w:pPr>
                          <w:rPr>
                            <w:sz w:val="13"/>
                            <w:szCs w:val="13"/>
                          </w:rPr>
                        </w:pPr>
                        <w:r w:rsidRPr="008D6CB5">
                          <w:rPr>
                            <w:sz w:val="13"/>
                            <w:szCs w:val="13"/>
                          </w:rPr>
                          <w:t>三、本</w:t>
                        </w:r>
                        <w:r w:rsidRPr="008D6CB5">
                          <w:rPr>
                            <w:rFonts w:hint="eastAsia"/>
                            <w:sz w:val="13"/>
                            <w:szCs w:val="13"/>
                          </w:rPr>
                          <w:t>期</w:t>
                        </w:r>
                        <w:r w:rsidRPr="008D6CB5">
                          <w:rPr>
                            <w:sz w:val="13"/>
                            <w:szCs w:val="13"/>
                          </w:rPr>
                          <w:t>增减变动金额（减少以“－”号填列）</w:t>
                        </w:r>
                      </w:p>
                    </w:tc>
                  </w:sdtContent>
                </w:sdt>
                <w:tc>
                  <w:tcPr>
                    <w:tcW w:w="1417" w:type="dxa"/>
                    <w:tcBorders>
                      <w:right w:val="single" w:sz="4" w:space="0" w:color="auto"/>
                    </w:tcBorders>
                  </w:tcPr>
                  <w:p w14:paraId="148FC105" w14:textId="77777777" w:rsidR="008D6CB5" w:rsidRPr="008D6CB5" w:rsidRDefault="008D6CB5" w:rsidP="008D6CB5">
                    <w:pPr>
                      <w:jc w:val="right"/>
                      <w:rPr>
                        <w:sz w:val="13"/>
                        <w:szCs w:val="13"/>
                      </w:rPr>
                    </w:pPr>
                    <w:r w:rsidRPr="008D6CB5">
                      <w:rPr>
                        <w:sz w:val="13"/>
                        <w:szCs w:val="13"/>
                      </w:rPr>
                      <w:t>-14,684,075.00</w:t>
                    </w:r>
                  </w:p>
                </w:tc>
                <w:tc>
                  <w:tcPr>
                    <w:tcW w:w="709" w:type="dxa"/>
                    <w:tcBorders>
                      <w:left w:val="single" w:sz="4" w:space="0" w:color="auto"/>
                      <w:right w:val="single" w:sz="4" w:space="0" w:color="auto"/>
                    </w:tcBorders>
                  </w:tcPr>
                  <w:p w14:paraId="69EC9B87" w14:textId="77777777" w:rsidR="008D6CB5" w:rsidRPr="008D6CB5" w:rsidRDefault="008D6CB5" w:rsidP="008D6CB5">
                    <w:pPr>
                      <w:jc w:val="right"/>
                      <w:rPr>
                        <w:sz w:val="13"/>
                        <w:szCs w:val="13"/>
                      </w:rPr>
                    </w:pPr>
                  </w:p>
                </w:tc>
                <w:tc>
                  <w:tcPr>
                    <w:tcW w:w="851" w:type="dxa"/>
                    <w:tcBorders>
                      <w:left w:val="single" w:sz="4" w:space="0" w:color="auto"/>
                      <w:right w:val="single" w:sz="4" w:space="0" w:color="auto"/>
                    </w:tcBorders>
                  </w:tcPr>
                  <w:p w14:paraId="35178B85" w14:textId="77777777" w:rsidR="008D6CB5" w:rsidRPr="008D6CB5" w:rsidRDefault="008D6CB5" w:rsidP="008D6CB5">
                    <w:pPr>
                      <w:jc w:val="right"/>
                      <w:rPr>
                        <w:sz w:val="13"/>
                        <w:szCs w:val="13"/>
                      </w:rPr>
                    </w:pPr>
                  </w:p>
                </w:tc>
                <w:tc>
                  <w:tcPr>
                    <w:tcW w:w="708" w:type="dxa"/>
                    <w:tcBorders>
                      <w:left w:val="single" w:sz="4" w:space="0" w:color="auto"/>
                    </w:tcBorders>
                  </w:tcPr>
                  <w:p w14:paraId="6350425C" w14:textId="77777777" w:rsidR="008D6CB5" w:rsidRPr="008D6CB5" w:rsidRDefault="008D6CB5" w:rsidP="008D6CB5">
                    <w:pPr>
                      <w:jc w:val="right"/>
                      <w:rPr>
                        <w:sz w:val="13"/>
                        <w:szCs w:val="13"/>
                      </w:rPr>
                    </w:pPr>
                  </w:p>
                </w:tc>
                <w:tc>
                  <w:tcPr>
                    <w:tcW w:w="1418" w:type="dxa"/>
                  </w:tcPr>
                  <w:p w14:paraId="190EA37C" w14:textId="77777777" w:rsidR="008D6CB5" w:rsidRPr="008D6CB5" w:rsidRDefault="008D6CB5" w:rsidP="008D6CB5">
                    <w:pPr>
                      <w:jc w:val="right"/>
                      <w:rPr>
                        <w:sz w:val="13"/>
                        <w:szCs w:val="13"/>
                      </w:rPr>
                    </w:pPr>
                    <w:r w:rsidRPr="008D6CB5">
                      <w:rPr>
                        <w:sz w:val="13"/>
                        <w:szCs w:val="13"/>
                      </w:rPr>
                      <w:t>-95,845,616.70</w:t>
                    </w:r>
                  </w:p>
                </w:tc>
                <w:tc>
                  <w:tcPr>
                    <w:tcW w:w="1276" w:type="dxa"/>
                  </w:tcPr>
                  <w:p w14:paraId="61A27A47" w14:textId="77777777" w:rsidR="008D6CB5" w:rsidRPr="008D6CB5" w:rsidRDefault="008D6CB5" w:rsidP="008D6CB5">
                    <w:pPr>
                      <w:jc w:val="right"/>
                      <w:rPr>
                        <w:sz w:val="13"/>
                        <w:szCs w:val="13"/>
                      </w:rPr>
                    </w:pPr>
                    <w:r w:rsidRPr="008D6CB5">
                      <w:rPr>
                        <w:sz w:val="13"/>
                        <w:szCs w:val="13"/>
                      </w:rPr>
                      <w:t>-126,911,914.20</w:t>
                    </w:r>
                  </w:p>
                </w:tc>
                <w:tc>
                  <w:tcPr>
                    <w:tcW w:w="1275" w:type="dxa"/>
                  </w:tcPr>
                  <w:p w14:paraId="3139D268" w14:textId="77777777" w:rsidR="008D6CB5" w:rsidRPr="008D6CB5" w:rsidRDefault="008D6CB5" w:rsidP="008D6CB5">
                    <w:pPr>
                      <w:jc w:val="right"/>
                      <w:rPr>
                        <w:sz w:val="13"/>
                        <w:szCs w:val="13"/>
                      </w:rPr>
                    </w:pPr>
                    <w:r w:rsidRPr="008D6CB5">
                      <w:rPr>
                        <w:sz w:val="13"/>
                        <w:szCs w:val="13"/>
                      </w:rPr>
                      <w:t>-185,677.13</w:t>
                    </w:r>
                  </w:p>
                </w:tc>
                <w:tc>
                  <w:tcPr>
                    <w:tcW w:w="1134" w:type="dxa"/>
                  </w:tcPr>
                  <w:p w14:paraId="1249A6BE" w14:textId="77777777" w:rsidR="008D6CB5" w:rsidRPr="008D6CB5" w:rsidRDefault="008D6CB5" w:rsidP="008D6CB5">
                    <w:pPr>
                      <w:jc w:val="right"/>
                      <w:rPr>
                        <w:sz w:val="13"/>
                        <w:szCs w:val="13"/>
                      </w:rPr>
                    </w:pPr>
                    <w:r w:rsidRPr="008D6CB5">
                      <w:rPr>
                        <w:sz w:val="13"/>
                        <w:szCs w:val="13"/>
                      </w:rPr>
                      <w:t>-16,259,106.57</w:t>
                    </w:r>
                  </w:p>
                </w:tc>
                <w:tc>
                  <w:tcPr>
                    <w:tcW w:w="1134" w:type="dxa"/>
                  </w:tcPr>
                  <w:p w14:paraId="2E8E7B06" w14:textId="77777777" w:rsidR="008D6CB5" w:rsidRPr="008D6CB5" w:rsidRDefault="008D6CB5" w:rsidP="008D6CB5">
                    <w:pPr>
                      <w:jc w:val="right"/>
                      <w:rPr>
                        <w:sz w:val="13"/>
                        <w:szCs w:val="13"/>
                      </w:rPr>
                    </w:pPr>
                    <w:r w:rsidRPr="008D6CB5">
                      <w:rPr>
                        <w:sz w:val="13"/>
                        <w:szCs w:val="13"/>
                      </w:rPr>
                      <w:t>54,665,986.10</w:t>
                    </w:r>
                  </w:p>
                </w:tc>
                <w:tc>
                  <w:tcPr>
                    <w:tcW w:w="1276" w:type="dxa"/>
                  </w:tcPr>
                  <w:p w14:paraId="2B127145" w14:textId="77777777" w:rsidR="008D6CB5" w:rsidRPr="008D6CB5" w:rsidRDefault="008D6CB5" w:rsidP="008D6CB5">
                    <w:pPr>
                      <w:jc w:val="right"/>
                      <w:rPr>
                        <w:sz w:val="13"/>
                        <w:szCs w:val="13"/>
                      </w:rPr>
                    </w:pPr>
                    <w:r w:rsidRPr="008D6CB5">
                      <w:rPr>
                        <w:sz w:val="13"/>
                        <w:szCs w:val="13"/>
                      </w:rPr>
                      <w:t>197,278,369.00</w:t>
                    </w:r>
                  </w:p>
                </w:tc>
                <w:tc>
                  <w:tcPr>
                    <w:tcW w:w="1404" w:type="dxa"/>
                  </w:tcPr>
                  <w:p w14:paraId="7D90209B" w14:textId="77777777" w:rsidR="008D6CB5" w:rsidRPr="008D6CB5" w:rsidRDefault="008D6CB5" w:rsidP="008D6CB5">
                    <w:pPr>
                      <w:jc w:val="right"/>
                      <w:rPr>
                        <w:sz w:val="13"/>
                        <w:szCs w:val="13"/>
                      </w:rPr>
                    </w:pPr>
                    <w:r w:rsidRPr="008D6CB5">
                      <w:rPr>
                        <w:sz w:val="13"/>
                        <w:szCs w:val="13"/>
                      </w:rPr>
                      <w:t>251,881,793.90</w:t>
                    </w:r>
                  </w:p>
                </w:tc>
              </w:tr>
              <w:tr w:rsidR="008D6CB5" w14:paraId="15445C60" w14:textId="77777777" w:rsidTr="008D6CB5">
                <w:trPr>
                  <w:trHeight w:val="20"/>
                </w:trPr>
                <w:sdt>
                  <w:sdtPr>
                    <w:rPr>
                      <w:sz w:val="13"/>
                      <w:szCs w:val="13"/>
                    </w:rPr>
                    <w:tag w:val="_PLD_16bc7260292e4c19ad140bdfdf1ee46c"/>
                    <w:id w:val="-1339680747"/>
                    <w:lock w:val="sdtLocked"/>
                  </w:sdtPr>
                  <w:sdtEndPr/>
                  <w:sdtContent>
                    <w:tc>
                      <w:tcPr>
                        <w:tcW w:w="1358" w:type="dxa"/>
                      </w:tcPr>
                      <w:p w14:paraId="3455B4DB" w14:textId="77777777" w:rsidR="008D6CB5" w:rsidRPr="008D6CB5" w:rsidRDefault="008D6CB5" w:rsidP="008D6CB5">
                        <w:pPr>
                          <w:rPr>
                            <w:sz w:val="13"/>
                            <w:szCs w:val="13"/>
                          </w:rPr>
                        </w:pPr>
                        <w:r w:rsidRPr="008D6CB5">
                          <w:rPr>
                            <w:rFonts w:hint="eastAsia"/>
                            <w:sz w:val="13"/>
                            <w:szCs w:val="13"/>
                          </w:rPr>
                          <w:t>（一）综合收益总额</w:t>
                        </w:r>
                      </w:p>
                    </w:tc>
                  </w:sdtContent>
                </w:sdt>
                <w:tc>
                  <w:tcPr>
                    <w:tcW w:w="1417" w:type="dxa"/>
                    <w:tcBorders>
                      <w:right w:val="single" w:sz="4" w:space="0" w:color="auto"/>
                    </w:tcBorders>
                  </w:tcPr>
                  <w:p w14:paraId="570811B8" w14:textId="77777777" w:rsidR="008D6CB5" w:rsidRPr="008D6CB5" w:rsidRDefault="008D6CB5" w:rsidP="008D6CB5">
                    <w:pPr>
                      <w:jc w:val="right"/>
                      <w:rPr>
                        <w:sz w:val="13"/>
                        <w:szCs w:val="13"/>
                      </w:rPr>
                    </w:pPr>
                  </w:p>
                </w:tc>
                <w:tc>
                  <w:tcPr>
                    <w:tcW w:w="709" w:type="dxa"/>
                    <w:tcBorders>
                      <w:left w:val="single" w:sz="4" w:space="0" w:color="auto"/>
                      <w:right w:val="single" w:sz="4" w:space="0" w:color="auto"/>
                    </w:tcBorders>
                  </w:tcPr>
                  <w:p w14:paraId="6B9CA9B7" w14:textId="77777777" w:rsidR="008D6CB5" w:rsidRPr="008D6CB5" w:rsidRDefault="008D6CB5" w:rsidP="008D6CB5">
                    <w:pPr>
                      <w:jc w:val="right"/>
                      <w:rPr>
                        <w:sz w:val="13"/>
                        <w:szCs w:val="13"/>
                      </w:rPr>
                    </w:pPr>
                  </w:p>
                </w:tc>
                <w:tc>
                  <w:tcPr>
                    <w:tcW w:w="851" w:type="dxa"/>
                    <w:tcBorders>
                      <w:left w:val="single" w:sz="4" w:space="0" w:color="auto"/>
                      <w:right w:val="single" w:sz="4" w:space="0" w:color="auto"/>
                    </w:tcBorders>
                  </w:tcPr>
                  <w:p w14:paraId="7427C491" w14:textId="77777777" w:rsidR="008D6CB5" w:rsidRPr="008D6CB5" w:rsidRDefault="008D6CB5" w:rsidP="008D6CB5">
                    <w:pPr>
                      <w:jc w:val="right"/>
                      <w:rPr>
                        <w:sz w:val="13"/>
                        <w:szCs w:val="13"/>
                      </w:rPr>
                    </w:pPr>
                  </w:p>
                </w:tc>
                <w:tc>
                  <w:tcPr>
                    <w:tcW w:w="708" w:type="dxa"/>
                    <w:tcBorders>
                      <w:left w:val="single" w:sz="4" w:space="0" w:color="auto"/>
                    </w:tcBorders>
                  </w:tcPr>
                  <w:p w14:paraId="34ACEEE1" w14:textId="77777777" w:rsidR="008D6CB5" w:rsidRPr="008D6CB5" w:rsidRDefault="008D6CB5" w:rsidP="008D6CB5">
                    <w:pPr>
                      <w:jc w:val="right"/>
                      <w:rPr>
                        <w:sz w:val="13"/>
                        <w:szCs w:val="13"/>
                      </w:rPr>
                    </w:pPr>
                  </w:p>
                </w:tc>
                <w:tc>
                  <w:tcPr>
                    <w:tcW w:w="1418" w:type="dxa"/>
                  </w:tcPr>
                  <w:p w14:paraId="6954FF7C" w14:textId="77777777" w:rsidR="008D6CB5" w:rsidRPr="008D6CB5" w:rsidRDefault="008D6CB5" w:rsidP="008D6CB5">
                    <w:pPr>
                      <w:jc w:val="right"/>
                      <w:rPr>
                        <w:sz w:val="13"/>
                        <w:szCs w:val="13"/>
                      </w:rPr>
                    </w:pPr>
                  </w:p>
                </w:tc>
                <w:tc>
                  <w:tcPr>
                    <w:tcW w:w="1276" w:type="dxa"/>
                  </w:tcPr>
                  <w:p w14:paraId="7CDA1867" w14:textId="77777777" w:rsidR="008D6CB5" w:rsidRPr="008D6CB5" w:rsidRDefault="008D6CB5" w:rsidP="008D6CB5">
                    <w:pPr>
                      <w:jc w:val="right"/>
                      <w:rPr>
                        <w:sz w:val="13"/>
                        <w:szCs w:val="13"/>
                      </w:rPr>
                    </w:pPr>
                  </w:p>
                </w:tc>
                <w:tc>
                  <w:tcPr>
                    <w:tcW w:w="1275" w:type="dxa"/>
                  </w:tcPr>
                  <w:p w14:paraId="55E717E2" w14:textId="77777777" w:rsidR="008D6CB5" w:rsidRPr="008D6CB5" w:rsidRDefault="008D6CB5" w:rsidP="008D6CB5">
                    <w:pPr>
                      <w:jc w:val="right"/>
                      <w:rPr>
                        <w:sz w:val="13"/>
                        <w:szCs w:val="13"/>
                      </w:rPr>
                    </w:pPr>
                    <w:r w:rsidRPr="008D6CB5">
                      <w:rPr>
                        <w:sz w:val="13"/>
                        <w:szCs w:val="13"/>
                      </w:rPr>
                      <w:t>-185,677.13</w:t>
                    </w:r>
                  </w:p>
                </w:tc>
                <w:tc>
                  <w:tcPr>
                    <w:tcW w:w="1134" w:type="dxa"/>
                  </w:tcPr>
                  <w:p w14:paraId="1D8C2BAB" w14:textId="77777777" w:rsidR="008D6CB5" w:rsidRPr="008D6CB5" w:rsidRDefault="008D6CB5" w:rsidP="008D6CB5">
                    <w:pPr>
                      <w:jc w:val="right"/>
                      <w:rPr>
                        <w:sz w:val="13"/>
                        <w:szCs w:val="13"/>
                      </w:rPr>
                    </w:pPr>
                  </w:p>
                </w:tc>
                <w:tc>
                  <w:tcPr>
                    <w:tcW w:w="1134" w:type="dxa"/>
                  </w:tcPr>
                  <w:p w14:paraId="25740E8C" w14:textId="77777777" w:rsidR="008D6CB5" w:rsidRPr="008D6CB5" w:rsidRDefault="008D6CB5" w:rsidP="008D6CB5">
                    <w:pPr>
                      <w:jc w:val="right"/>
                      <w:rPr>
                        <w:sz w:val="13"/>
                        <w:szCs w:val="13"/>
                      </w:rPr>
                    </w:pPr>
                  </w:p>
                </w:tc>
                <w:tc>
                  <w:tcPr>
                    <w:tcW w:w="1276" w:type="dxa"/>
                  </w:tcPr>
                  <w:p w14:paraId="705ED903" w14:textId="77777777" w:rsidR="008D6CB5" w:rsidRPr="008D6CB5" w:rsidRDefault="008D6CB5" w:rsidP="008D6CB5">
                    <w:pPr>
                      <w:jc w:val="right"/>
                      <w:rPr>
                        <w:sz w:val="13"/>
                        <w:szCs w:val="13"/>
                      </w:rPr>
                    </w:pPr>
                    <w:r w:rsidRPr="008D6CB5">
                      <w:rPr>
                        <w:sz w:val="13"/>
                        <w:szCs w:val="13"/>
                      </w:rPr>
                      <w:t>546,659,861.00</w:t>
                    </w:r>
                  </w:p>
                </w:tc>
                <w:tc>
                  <w:tcPr>
                    <w:tcW w:w="1404" w:type="dxa"/>
                  </w:tcPr>
                  <w:p w14:paraId="01B84539" w14:textId="77777777" w:rsidR="008D6CB5" w:rsidRPr="008D6CB5" w:rsidRDefault="008D6CB5" w:rsidP="008D6CB5">
                    <w:pPr>
                      <w:jc w:val="right"/>
                      <w:rPr>
                        <w:sz w:val="13"/>
                        <w:szCs w:val="13"/>
                      </w:rPr>
                    </w:pPr>
                    <w:r w:rsidRPr="008D6CB5">
                      <w:rPr>
                        <w:sz w:val="13"/>
                        <w:szCs w:val="13"/>
                      </w:rPr>
                      <w:t>546,474,183.87</w:t>
                    </w:r>
                  </w:p>
                </w:tc>
              </w:tr>
              <w:tr w:rsidR="008D6CB5" w14:paraId="3A6E5A92" w14:textId="77777777" w:rsidTr="008D6CB5">
                <w:trPr>
                  <w:trHeight w:val="20"/>
                </w:trPr>
                <w:sdt>
                  <w:sdtPr>
                    <w:rPr>
                      <w:sz w:val="13"/>
                      <w:szCs w:val="13"/>
                    </w:rPr>
                    <w:tag w:val="_PLD_878006a38fe64d8788706ec54fa4a47b"/>
                    <w:id w:val="717563496"/>
                    <w:lock w:val="sdtLocked"/>
                  </w:sdtPr>
                  <w:sdtEndPr/>
                  <w:sdtContent>
                    <w:tc>
                      <w:tcPr>
                        <w:tcW w:w="1358" w:type="dxa"/>
                      </w:tcPr>
                      <w:p w14:paraId="7A9878FC" w14:textId="77777777" w:rsidR="008D6CB5" w:rsidRPr="008D6CB5" w:rsidRDefault="008D6CB5" w:rsidP="008D6CB5">
                        <w:pPr>
                          <w:rPr>
                            <w:sz w:val="13"/>
                            <w:szCs w:val="13"/>
                          </w:rPr>
                        </w:pPr>
                        <w:r w:rsidRPr="008D6CB5">
                          <w:rPr>
                            <w:sz w:val="13"/>
                            <w:szCs w:val="13"/>
                          </w:rPr>
                          <w:t>（</w:t>
                        </w:r>
                        <w:r w:rsidRPr="008D6CB5">
                          <w:rPr>
                            <w:rFonts w:hint="eastAsia"/>
                            <w:sz w:val="13"/>
                            <w:szCs w:val="13"/>
                          </w:rPr>
                          <w:t>二</w:t>
                        </w:r>
                        <w:r w:rsidRPr="008D6CB5">
                          <w:rPr>
                            <w:sz w:val="13"/>
                            <w:szCs w:val="13"/>
                          </w:rPr>
                          <w:t>）所有者投入和减少资本</w:t>
                        </w:r>
                      </w:p>
                    </w:tc>
                  </w:sdtContent>
                </w:sdt>
                <w:tc>
                  <w:tcPr>
                    <w:tcW w:w="1417" w:type="dxa"/>
                    <w:tcBorders>
                      <w:right w:val="single" w:sz="4" w:space="0" w:color="auto"/>
                    </w:tcBorders>
                  </w:tcPr>
                  <w:p w14:paraId="46664F89" w14:textId="77777777" w:rsidR="008D6CB5" w:rsidRPr="008D6CB5" w:rsidRDefault="008D6CB5" w:rsidP="008D6CB5">
                    <w:pPr>
                      <w:jc w:val="right"/>
                      <w:rPr>
                        <w:sz w:val="13"/>
                        <w:szCs w:val="13"/>
                      </w:rPr>
                    </w:pPr>
                    <w:r w:rsidRPr="008D6CB5">
                      <w:rPr>
                        <w:sz w:val="13"/>
                        <w:szCs w:val="13"/>
                      </w:rPr>
                      <w:t>-14,684,075.00</w:t>
                    </w:r>
                  </w:p>
                </w:tc>
                <w:tc>
                  <w:tcPr>
                    <w:tcW w:w="709" w:type="dxa"/>
                    <w:tcBorders>
                      <w:left w:val="single" w:sz="4" w:space="0" w:color="auto"/>
                      <w:right w:val="single" w:sz="4" w:space="0" w:color="auto"/>
                    </w:tcBorders>
                  </w:tcPr>
                  <w:p w14:paraId="5E061B80" w14:textId="77777777" w:rsidR="008D6CB5" w:rsidRPr="008D6CB5" w:rsidRDefault="008D6CB5" w:rsidP="008D6CB5">
                    <w:pPr>
                      <w:jc w:val="right"/>
                      <w:rPr>
                        <w:sz w:val="13"/>
                        <w:szCs w:val="13"/>
                      </w:rPr>
                    </w:pPr>
                  </w:p>
                </w:tc>
                <w:tc>
                  <w:tcPr>
                    <w:tcW w:w="851" w:type="dxa"/>
                    <w:tcBorders>
                      <w:left w:val="single" w:sz="4" w:space="0" w:color="auto"/>
                      <w:right w:val="single" w:sz="4" w:space="0" w:color="auto"/>
                    </w:tcBorders>
                  </w:tcPr>
                  <w:p w14:paraId="2B59EA73" w14:textId="77777777" w:rsidR="008D6CB5" w:rsidRPr="008D6CB5" w:rsidRDefault="008D6CB5" w:rsidP="008D6CB5">
                    <w:pPr>
                      <w:jc w:val="right"/>
                      <w:rPr>
                        <w:sz w:val="13"/>
                        <w:szCs w:val="13"/>
                      </w:rPr>
                    </w:pPr>
                  </w:p>
                </w:tc>
                <w:tc>
                  <w:tcPr>
                    <w:tcW w:w="708" w:type="dxa"/>
                    <w:tcBorders>
                      <w:left w:val="single" w:sz="4" w:space="0" w:color="auto"/>
                    </w:tcBorders>
                  </w:tcPr>
                  <w:p w14:paraId="3383F54D" w14:textId="77777777" w:rsidR="008D6CB5" w:rsidRPr="008D6CB5" w:rsidRDefault="008D6CB5" w:rsidP="008D6CB5">
                    <w:pPr>
                      <w:jc w:val="right"/>
                      <w:rPr>
                        <w:sz w:val="13"/>
                        <w:szCs w:val="13"/>
                      </w:rPr>
                    </w:pPr>
                  </w:p>
                </w:tc>
                <w:tc>
                  <w:tcPr>
                    <w:tcW w:w="1418" w:type="dxa"/>
                  </w:tcPr>
                  <w:p w14:paraId="6866554D" w14:textId="77777777" w:rsidR="008D6CB5" w:rsidRPr="008D6CB5" w:rsidRDefault="008D6CB5" w:rsidP="008D6CB5">
                    <w:pPr>
                      <w:jc w:val="right"/>
                      <w:rPr>
                        <w:sz w:val="13"/>
                        <w:szCs w:val="13"/>
                      </w:rPr>
                    </w:pPr>
                    <w:r w:rsidRPr="008D6CB5">
                      <w:rPr>
                        <w:sz w:val="13"/>
                        <w:szCs w:val="13"/>
                      </w:rPr>
                      <w:t>-95,845,616.70</w:t>
                    </w:r>
                  </w:p>
                </w:tc>
                <w:tc>
                  <w:tcPr>
                    <w:tcW w:w="1276" w:type="dxa"/>
                  </w:tcPr>
                  <w:p w14:paraId="38E34C01" w14:textId="77777777" w:rsidR="008D6CB5" w:rsidRPr="008D6CB5" w:rsidRDefault="008D6CB5" w:rsidP="008D6CB5">
                    <w:pPr>
                      <w:jc w:val="right"/>
                      <w:rPr>
                        <w:sz w:val="13"/>
                        <w:szCs w:val="13"/>
                      </w:rPr>
                    </w:pPr>
                    <w:r w:rsidRPr="008D6CB5">
                      <w:rPr>
                        <w:sz w:val="13"/>
                        <w:szCs w:val="13"/>
                      </w:rPr>
                      <w:t>-126,911,914.20</w:t>
                    </w:r>
                  </w:p>
                </w:tc>
                <w:tc>
                  <w:tcPr>
                    <w:tcW w:w="1275" w:type="dxa"/>
                  </w:tcPr>
                  <w:p w14:paraId="02E7A4D3" w14:textId="77777777" w:rsidR="008D6CB5" w:rsidRPr="008D6CB5" w:rsidRDefault="008D6CB5" w:rsidP="008D6CB5">
                    <w:pPr>
                      <w:jc w:val="right"/>
                      <w:rPr>
                        <w:sz w:val="13"/>
                        <w:szCs w:val="13"/>
                      </w:rPr>
                    </w:pPr>
                  </w:p>
                </w:tc>
                <w:tc>
                  <w:tcPr>
                    <w:tcW w:w="1134" w:type="dxa"/>
                  </w:tcPr>
                  <w:p w14:paraId="0BAAD9B2" w14:textId="77777777" w:rsidR="008D6CB5" w:rsidRPr="008D6CB5" w:rsidRDefault="008D6CB5" w:rsidP="008D6CB5">
                    <w:pPr>
                      <w:jc w:val="right"/>
                      <w:rPr>
                        <w:sz w:val="13"/>
                        <w:szCs w:val="13"/>
                      </w:rPr>
                    </w:pPr>
                  </w:p>
                </w:tc>
                <w:tc>
                  <w:tcPr>
                    <w:tcW w:w="1134" w:type="dxa"/>
                  </w:tcPr>
                  <w:p w14:paraId="346E2722" w14:textId="77777777" w:rsidR="008D6CB5" w:rsidRPr="008D6CB5" w:rsidRDefault="008D6CB5" w:rsidP="008D6CB5">
                    <w:pPr>
                      <w:jc w:val="right"/>
                      <w:rPr>
                        <w:sz w:val="13"/>
                        <w:szCs w:val="13"/>
                      </w:rPr>
                    </w:pPr>
                  </w:p>
                </w:tc>
                <w:tc>
                  <w:tcPr>
                    <w:tcW w:w="1276" w:type="dxa"/>
                  </w:tcPr>
                  <w:p w14:paraId="00E006EF" w14:textId="77777777" w:rsidR="008D6CB5" w:rsidRPr="008D6CB5" w:rsidRDefault="008D6CB5" w:rsidP="008D6CB5">
                    <w:pPr>
                      <w:jc w:val="right"/>
                      <w:rPr>
                        <w:sz w:val="13"/>
                        <w:szCs w:val="13"/>
                      </w:rPr>
                    </w:pPr>
                  </w:p>
                </w:tc>
                <w:tc>
                  <w:tcPr>
                    <w:tcW w:w="1404" w:type="dxa"/>
                  </w:tcPr>
                  <w:p w14:paraId="2D769CE9" w14:textId="77777777" w:rsidR="008D6CB5" w:rsidRPr="008D6CB5" w:rsidRDefault="008D6CB5" w:rsidP="008D6CB5">
                    <w:pPr>
                      <w:jc w:val="right"/>
                      <w:rPr>
                        <w:sz w:val="13"/>
                        <w:szCs w:val="13"/>
                      </w:rPr>
                    </w:pPr>
                    <w:r w:rsidRPr="008D6CB5">
                      <w:rPr>
                        <w:sz w:val="13"/>
                        <w:szCs w:val="13"/>
                      </w:rPr>
                      <w:t>16,382,222.50</w:t>
                    </w:r>
                  </w:p>
                </w:tc>
              </w:tr>
              <w:tr w:rsidR="008D6CB5" w14:paraId="4C92DDFF" w14:textId="77777777" w:rsidTr="008D6CB5">
                <w:trPr>
                  <w:trHeight w:val="20"/>
                </w:trPr>
                <w:sdt>
                  <w:sdtPr>
                    <w:rPr>
                      <w:sz w:val="13"/>
                      <w:szCs w:val="13"/>
                    </w:rPr>
                    <w:tag w:val="_PLD_87b7ce2356df4876b71161948845f6e6"/>
                    <w:id w:val="-1087388057"/>
                    <w:lock w:val="sdtLocked"/>
                  </w:sdtPr>
                  <w:sdtEndPr/>
                  <w:sdtContent>
                    <w:tc>
                      <w:tcPr>
                        <w:tcW w:w="1358" w:type="dxa"/>
                      </w:tcPr>
                      <w:p w14:paraId="3695580D" w14:textId="77777777" w:rsidR="008D6CB5" w:rsidRPr="008D6CB5" w:rsidRDefault="008D6CB5" w:rsidP="008D6CB5">
                        <w:pPr>
                          <w:rPr>
                            <w:sz w:val="13"/>
                            <w:szCs w:val="13"/>
                          </w:rPr>
                        </w:pPr>
                        <w:r w:rsidRPr="008D6CB5">
                          <w:rPr>
                            <w:rFonts w:hint="eastAsia"/>
                            <w:sz w:val="13"/>
                            <w:szCs w:val="13"/>
                          </w:rPr>
                          <w:t>1．所有者投入的普通股</w:t>
                        </w:r>
                      </w:p>
                    </w:tc>
                  </w:sdtContent>
                </w:sdt>
                <w:tc>
                  <w:tcPr>
                    <w:tcW w:w="1417" w:type="dxa"/>
                    <w:tcBorders>
                      <w:right w:val="single" w:sz="4" w:space="0" w:color="auto"/>
                    </w:tcBorders>
                  </w:tcPr>
                  <w:p w14:paraId="1A5FA95E" w14:textId="77777777" w:rsidR="008D6CB5" w:rsidRPr="008D6CB5" w:rsidRDefault="008D6CB5" w:rsidP="008D6CB5">
                    <w:pPr>
                      <w:jc w:val="right"/>
                      <w:rPr>
                        <w:sz w:val="13"/>
                        <w:szCs w:val="13"/>
                      </w:rPr>
                    </w:pPr>
                  </w:p>
                </w:tc>
                <w:tc>
                  <w:tcPr>
                    <w:tcW w:w="709" w:type="dxa"/>
                    <w:tcBorders>
                      <w:left w:val="single" w:sz="4" w:space="0" w:color="auto"/>
                      <w:right w:val="single" w:sz="4" w:space="0" w:color="auto"/>
                    </w:tcBorders>
                  </w:tcPr>
                  <w:p w14:paraId="62F128EE" w14:textId="77777777" w:rsidR="008D6CB5" w:rsidRPr="008D6CB5" w:rsidRDefault="008D6CB5" w:rsidP="008D6CB5">
                    <w:pPr>
                      <w:jc w:val="right"/>
                      <w:rPr>
                        <w:sz w:val="13"/>
                        <w:szCs w:val="13"/>
                      </w:rPr>
                    </w:pPr>
                  </w:p>
                </w:tc>
                <w:tc>
                  <w:tcPr>
                    <w:tcW w:w="851" w:type="dxa"/>
                    <w:tcBorders>
                      <w:left w:val="single" w:sz="4" w:space="0" w:color="auto"/>
                      <w:right w:val="single" w:sz="4" w:space="0" w:color="auto"/>
                    </w:tcBorders>
                  </w:tcPr>
                  <w:p w14:paraId="58BC0BA0" w14:textId="77777777" w:rsidR="008D6CB5" w:rsidRPr="008D6CB5" w:rsidRDefault="008D6CB5" w:rsidP="008D6CB5">
                    <w:pPr>
                      <w:jc w:val="right"/>
                      <w:rPr>
                        <w:sz w:val="13"/>
                        <w:szCs w:val="13"/>
                      </w:rPr>
                    </w:pPr>
                  </w:p>
                </w:tc>
                <w:tc>
                  <w:tcPr>
                    <w:tcW w:w="708" w:type="dxa"/>
                    <w:tcBorders>
                      <w:left w:val="single" w:sz="4" w:space="0" w:color="auto"/>
                    </w:tcBorders>
                  </w:tcPr>
                  <w:p w14:paraId="4116D8CF" w14:textId="77777777" w:rsidR="008D6CB5" w:rsidRPr="008D6CB5" w:rsidRDefault="008D6CB5" w:rsidP="008D6CB5">
                    <w:pPr>
                      <w:jc w:val="right"/>
                      <w:rPr>
                        <w:sz w:val="13"/>
                        <w:szCs w:val="13"/>
                      </w:rPr>
                    </w:pPr>
                  </w:p>
                </w:tc>
                <w:tc>
                  <w:tcPr>
                    <w:tcW w:w="1418" w:type="dxa"/>
                  </w:tcPr>
                  <w:p w14:paraId="24885551" w14:textId="77777777" w:rsidR="008D6CB5" w:rsidRPr="008D6CB5" w:rsidRDefault="008D6CB5" w:rsidP="008D6CB5">
                    <w:pPr>
                      <w:jc w:val="right"/>
                      <w:rPr>
                        <w:sz w:val="13"/>
                        <w:szCs w:val="13"/>
                      </w:rPr>
                    </w:pPr>
                  </w:p>
                </w:tc>
                <w:tc>
                  <w:tcPr>
                    <w:tcW w:w="1276" w:type="dxa"/>
                  </w:tcPr>
                  <w:p w14:paraId="1D3DCF48" w14:textId="77777777" w:rsidR="008D6CB5" w:rsidRPr="008D6CB5" w:rsidRDefault="008D6CB5" w:rsidP="008D6CB5">
                    <w:pPr>
                      <w:jc w:val="right"/>
                      <w:rPr>
                        <w:sz w:val="13"/>
                        <w:szCs w:val="13"/>
                      </w:rPr>
                    </w:pPr>
                  </w:p>
                </w:tc>
                <w:tc>
                  <w:tcPr>
                    <w:tcW w:w="1275" w:type="dxa"/>
                  </w:tcPr>
                  <w:p w14:paraId="6745C23D" w14:textId="77777777" w:rsidR="008D6CB5" w:rsidRPr="008D6CB5" w:rsidRDefault="008D6CB5" w:rsidP="008D6CB5">
                    <w:pPr>
                      <w:jc w:val="right"/>
                      <w:rPr>
                        <w:sz w:val="13"/>
                        <w:szCs w:val="13"/>
                      </w:rPr>
                    </w:pPr>
                  </w:p>
                </w:tc>
                <w:tc>
                  <w:tcPr>
                    <w:tcW w:w="1134" w:type="dxa"/>
                  </w:tcPr>
                  <w:p w14:paraId="7A398A21" w14:textId="77777777" w:rsidR="008D6CB5" w:rsidRPr="008D6CB5" w:rsidRDefault="008D6CB5" w:rsidP="008D6CB5">
                    <w:pPr>
                      <w:jc w:val="right"/>
                      <w:rPr>
                        <w:sz w:val="13"/>
                        <w:szCs w:val="13"/>
                      </w:rPr>
                    </w:pPr>
                  </w:p>
                </w:tc>
                <w:tc>
                  <w:tcPr>
                    <w:tcW w:w="1134" w:type="dxa"/>
                  </w:tcPr>
                  <w:p w14:paraId="0C750A61" w14:textId="77777777" w:rsidR="008D6CB5" w:rsidRPr="008D6CB5" w:rsidRDefault="008D6CB5" w:rsidP="008D6CB5">
                    <w:pPr>
                      <w:jc w:val="right"/>
                      <w:rPr>
                        <w:sz w:val="13"/>
                        <w:szCs w:val="13"/>
                      </w:rPr>
                    </w:pPr>
                  </w:p>
                </w:tc>
                <w:tc>
                  <w:tcPr>
                    <w:tcW w:w="1276" w:type="dxa"/>
                  </w:tcPr>
                  <w:p w14:paraId="011BDE6B" w14:textId="77777777" w:rsidR="008D6CB5" w:rsidRPr="008D6CB5" w:rsidRDefault="008D6CB5" w:rsidP="008D6CB5">
                    <w:pPr>
                      <w:jc w:val="right"/>
                      <w:rPr>
                        <w:sz w:val="13"/>
                        <w:szCs w:val="13"/>
                      </w:rPr>
                    </w:pPr>
                  </w:p>
                </w:tc>
                <w:tc>
                  <w:tcPr>
                    <w:tcW w:w="1404" w:type="dxa"/>
                  </w:tcPr>
                  <w:p w14:paraId="253064AC" w14:textId="77777777" w:rsidR="008D6CB5" w:rsidRPr="008D6CB5" w:rsidRDefault="008D6CB5" w:rsidP="008D6CB5">
                    <w:pPr>
                      <w:jc w:val="right"/>
                      <w:rPr>
                        <w:sz w:val="13"/>
                        <w:szCs w:val="13"/>
                      </w:rPr>
                    </w:pPr>
                  </w:p>
                </w:tc>
              </w:tr>
              <w:tr w:rsidR="008D6CB5" w14:paraId="48A654CF" w14:textId="77777777" w:rsidTr="008D6CB5">
                <w:trPr>
                  <w:trHeight w:val="20"/>
                </w:trPr>
                <w:sdt>
                  <w:sdtPr>
                    <w:rPr>
                      <w:sz w:val="13"/>
                      <w:szCs w:val="13"/>
                    </w:rPr>
                    <w:tag w:val="_PLD_364b722055ed48639a8a73b5223e270d"/>
                    <w:id w:val="-1075739892"/>
                    <w:lock w:val="sdtLocked"/>
                  </w:sdtPr>
                  <w:sdtEndPr/>
                  <w:sdtContent>
                    <w:tc>
                      <w:tcPr>
                        <w:tcW w:w="1358" w:type="dxa"/>
                      </w:tcPr>
                      <w:p w14:paraId="395B57DE" w14:textId="77777777" w:rsidR="008D6CB5" w:rsidRPr="008D6CB5" w:rsidRDefault="008D6CB5" w:rsidP="008D6CB5">
                        <w:pPr>
                          <w:rPr>
                            <w:sz w:val="13"/>
                            <w:szCs w:val="13"/>
                          </w:rPr>
                        </w:pPr>
                        <w:r w:rsidRPr="008D6CB5">
                          <w:rPr>
                            <w:rFonts w:hint="eastAsia"/>
                            <w:sz w:val="13"/>
                            <w:szCs w:val="13"/>
                          </w:rPr>
                          <w:t>2．其他权益工具持有者投入资本</w:t>
                        </w:r>
                      </w:p>
                    </w:tc>
                  </w:sdtContent>
                </w:sdt>
                <w:tc>
                  <w:tcPr>
                    <w:tcW w:w="1417" w:type="dxa"/>
                    <w:tcBorders>
                      <w:right w:val="single" w:sz="4" w:space="0" w:color="auto"/>
                    </w:tcBorders>
                  </w:tcPr>
                  <w:p w14:paraId="0046A1BD" w14:textId="77777777" w:rsidR="008D6CB5" w:rsidRPr="008D6CB5" w:rsidRDefault="008D6CB5" w:rsidP="008D6CB5">
                    <w:pPr>
                      <w:jc w:val="right"/>
                      <w:rPr>
                        <w:sz w:val="13"/>
                        <w:szCs w:val="13"/>
                      </w:rPr>
                    </w:pPr>
                  </w:p>
                </w:tc>
                <w:tc>
                  <w:tcPr>
                    <w:tcW w:w="709" w:type="dxa"/>
                    <w:tcBorders>
                      <w:left w:val="single" w:sz="4" w:space="0" w:color="auto"/>
                      <w:right w:val="single" w:sz="4" w:space="0" w:color="auto"/>
                    </w:tcBorders>
                  </w:tcPr>
                  <w:p w14:paraId="30B78B14" w14:textId="77777777" w:rsidR="008D6CB5" w:rsidRPr="008D6CB5" w:rsidRDefault="008D6CB5" w:rsidP="008D6CB5">
                    <w:pPr>
                      <w:jc w:val="right"/>
                      <w:rPr>
                        <w:sz w:val="13"/>
                        <w:szCs w:val="13"/>
                      </w:rPr>
                    </w:pPr>
                  </w:p>
                </w:tc>
                <w:tc>
                  <w:tcPr>
                    <w:tcW w:w="851" w:type="dxa"/>
                    <w:tcBorders>
                      <w:left w:val="single" w:sz="4" w:space="0" w:color="auto"/>
                      <w:right w:val="single" w:sz="4" w:space="0" w:color="auto"/>
                    </w:tcBorders>
                  </w:tcPr>
                  <w:p w14:paraId="0C5F59AF" w14:textId="77777777" w:rsidR="008D6CB5" w:rsidRPr="008D6CB5" w:rsidRDefault="008D6CB5" w:rsidP="008D6CB5">
                    <w:pPr>
                      <w:jc w:val="right"/>
                      <w:rPr>
                        <w:sz w:val="13"/>
                        <w:szCs w:val="13"/>
                      </w:rPr>
                    </w:pPr>
                  </w:p>
                </w:tc>
                <w:tc>
                  <w:tcPr>
                    <w:tcW w:w="708" w:type="dxa"/>
                    <w:tcBorders>
                      <w:left w:val="single" w:sz="4" w:space="0" w:color="auto"/>
                    </w:tcBorders>
                  </w:tcPr>
                  <w:p w14:paraId="41004127" w14:textId="77777777" w:rsidR="008D6CB5" w:rsidRPr="008D6CB5" w:rsidRDefault="008D6CB5" w:rsidP="008D6CB5">
                    <w:pPr>
                      <w:jc w:val="right"/>
                      <w:rPr>
                        <w:sz w:val="13"/>
                        <w:szCs w:val="13"/>
                      </w:rPr>
                    </w:pPr>
                  </w:p>
                </w:tc>
                <w:tc>
                  <w:tcPr>
                    <w:tcW w:w="1418" w:type="dxa"/>
                  </w:tcPr>
                  <w:p w14:paraId="41D03FF2" w14:textId="77777777" w:rsidR="008D6CB5" w:rsidRPr="008D6CB5" w:rsidRDefault="008D6CB5" w:rsidP="008D6CB5">
                    <w:pPr>
                      <w:jc w:val="right"/>
                      <w:rPr>
                        <w:sz w:val="13"/>
                        <w:szCs w:val="13"/>
                      </w:rPr>
                    </w:pPr>
                  </w:p>
                </w:tc>
                <w:tc>
                  <w:tcPr>
                    <w:tcW w:w="1276" w:type="dxa"/>
                  </w:tcPr>
                  <w:p w14:paraId="6D320B64" w14:textId="77777777" w:rsidR="008D6CB5" w:rsidRPr="008D6CB5" w:rsidRDefault="008D6CB5" w:rsidP="008D6CB5">
                    <w:pPr>
                      <w:jc w:val="right"/>
                      <w:rPr>
                        <w:sz w:val="13"/>
                        <w:szCs w:val="13"/>
                      </w:rPr>
                    </w:pPr>
                  </w:p>
                </w:tc>
                <w:tc>
                  <w:tcPr>
                    <w:tcW w:w="1275" w:type="dxa"/>
                  </w:tcPr>
                  <w:p w14:paraId="33EBEB6C" w14:textId="77777777" w:rsidR="008D6CB5" w:rsidRPr="008D6CB5" w:rsidRDefault="008D6CB5" w:rsidP="008D6CB5">
                    <w:pPr>
                      <w:jc w:val="right"/>
                      <w:rPr>
                        <w:sz w:val="13"/>
                        <w:szCs w:val="13"/>
                      </w:rPr>
                    </w:pPr>
                  </w:p>
                </w:tc>
                <w:tc>
                  <w:tcPr>
                    <w:tcW w:w="1134" w:type="dxa"/>
                  </w:tcPr>
                  <w:p w14:paraId="7CB35DE1" w14:textId="77777777" w:rsidR="008D6CB5" w:rsidRPr="008D6CB5" w:rsidRDefault="008D6CB5" w:rsidP="008D6CB5">
                    <w:pPr>
                      <w:jc w:val="right"/>
                      <w:rPr>
                        <w:sz w:val="13"/>
                        <w:szCs w:val="13"/>
                      </w:rPr>
                    </w:pPr>
                  </w:p>
                </w:tc>
                <w:tc>
                  <w:tcPr>
                    <w:tcW w:w="1134" w:type="dxa"/>
                  </w:tcPr>
                  <w:p w14:paraId="0825842B" w14:textId="77777777" w:rsidR="008D6CB5" w:rsidRPr="008D6CB5" w:rsidRDefault="008D6CB5" w:rsidP="008D6CB5">
                    <w:pPr>
                      <w:jc w:val="right"/>
                      <w:rPr>
                        <w:sz w:val="13"/>
                        <w:szCs w:val="13"/>
                      </w:rPr>
                    </w:pPr>
                  </w:p>
                </w:tc>
                <w:tc>
                  <w:tcPr>
                    <w:tcW w:w="1276" w:type="dxa"/>
                  </w:tcPr>
                  <w:p w14:paraId="224C09D0" w14:textId="77777777" w:rsidR="008D6CB5" w:rsidRPr="008D6CB5" w:rsidRDefault="008D6CB5" w:rsidP="008D6CB5">
                    <w:pPr>
                      <w:jc w:val="right"/>
                      <w:rPr>
                        <w:sz w:val="13"/>
                        <w:szCs w:val="13"/>
                      </w:rPr>
                    </w:pPr>
                  </w:p>
                </w:tc>
                <w:tc>
                  <w:tcPr>
                    <w:tcW w:w="1404" w:type="dxa"/>
                  </w:tcPr>
                  <w:p w14:paraId="5A214023" w14:textId="77777777" w:rsidR="008D6CB5" w:rsidRPr="008D6CB5" w:rsidRDefault="008D6CB5" w:rsidP="008D6CB5">
                    <w:pPr>
                      <w:jc w:val="right"/>
                      <w:rPr>
                        <w:sz w:val="13"/>
                        <w:szCs w:val="13"/>
                      </w:rPr>
                    </w:pPr>
                  </w:p>
                </w:tc>
              </w:tr>
              <w:tr w:rsidR="008D6CB5" w14:paraId="0FA5AA6B" w14:textId="77777777" w:rsidTr="008D6CB5">
                <w:trPr>
                  <w:trHeight w:val="20"/>
                </w:trPr>
                <w:sdt>
                  <w:sdtPr>
                    <w:rPr>
                      <w:sz w:val="13"/>
                      <w:szCs w:val="13"/>
                    </w:rPr>
                    <w:tag w:val="_PLD_224ee219054e4248b57b186593db85a6"/>
                    <w:id w:val="-1035579165"/>
                    <w:lock w:val="sdtLocked"/>
                  </w:sdtPr>
                  <w:sdtEndPr/>
                  <w:sdtContent>
                    <w:tc>
                      <w:tcPr>
                        <w:tcW w:w="1358" w:type="dxa"/>
                      </w:tcPr>
                      <w:p w14:paraId="301057BA" w14:textId="77777777" w:rsidR="008D6CB5" w:rsidRPr="008D6CB5" w:rsidRDefault="008D6CB5" w:rsidP="008D6CB5">
                        <w:pPr>
                          <w:rPr>
                            <w:sz w:val="13"/>
                            <w:szCs w:val="13"/>
                          </w:rPr>
                        </w:pPr>
                        <w:r w:rsidRPr="008D6CB5">
                          <w:rPr>
                            <w:rFonts w:hint="eastAsia"/>
                            <w:sz w:val="13"/>
                            <w:szCs w:val="13"/>
                          </w:rPr>
                          <w:t>3</w:t>
                        </w:r>
                        <w:r w:rsidRPr="008D6CB5">
                          <w:rPr>
                            <w:sz w:val="13"/>
                            <w:szCs w:val="13"/>
                          </w:rPr>
                          <w:t>．股份支付计入所有者权益的金额</w:t>
                        </w:r>
                      </w:p>
                    </w:tc>
                  </w:sdtContent>
                </w:sdt>
                <w:tc>
                  <w:tcPr>
                    <w:tcW w:w="1417" w:type="dxa"/>
                    <w:tcBorders>
                      <w:right w:val="single" w:sz="4" w:space="0" w:color="auto"/>
                    </w:tcBorders>
                  </w:tcPr>
                  <w:p w14:paraId="7E023BD4" w14:textId="77777777" w:rsidR="008D6CB5" w:rsidRPr="008D6CB5" w:rsidRDefault="008D6CB5" w:rsidP="008D6CB5">
                    <w:pPr>
                      <w:jc w:val="right"/>
                      <w:rPr>
                        <w:sz w:val="13"/>
                        <w:szCs w:val="13"/>
                      </w:rPr>
                    </w:pPr>
                  </w:p>
                </w:tc>
                <w:tc>
                  <w:tcPr>
                    <w:tcW w:w="709" w:type="dxa"/>
                    <w:tcBorders>
                      <w:left w:val="single" w:sz="4" w:space="0" w:color="auto"/>
                      <w:right w:val="single" w:sz="4" w:space="0" w:color="auto"/>
                    </w:tcBorders>
                  </w:tcPr>
                  <w:p w14:paraId="36BE3C3C" w14:textId="77777777" w:rsidR="008D6CB5" w:rsidRPr="008D6CB5" w:rsidRDefault="008D6CB5" w:rsidP="008D6CB5">
                    <w:pPr>
                      <w:jc w:val="right"/>
                      <w:rPr>
                        <w:sz w:val="13"/>
                        <w:szCs w:val="13"/>
                      </w:rPr>
                    </w:pPr>
                  </w:p>
                </w:tc>
                <w:tc>
                  <w:tcPr>
                    <w:tcW w:w="851" w:type="dxa"/>
                    <w:tcBorders>
                      <w:left w:val="single" w:sz="4" w:space="0" w:color="auto"/>
                      <w:right w:val="single" w:sz="4" w:space="0" w:color="auto"/>
                    </w:tcBorders>
                  </w:tcPr>
                  <w:p w14:paraId="3B19AC54" w14:textId="77777777" w:rsidR="008D6CB5" w:rsidRPr="008D6CB5" w:rsidRDefault="008D6CB5" w:rsidP="008D6CB5">
                    <w:pPr>
                      <w:jc w:val="right"/>
                      <w:rPr>
                        <w:sz w:val="13"/>
                        <w:szCs w:val="13"/>
                      </w:rPr>
                    </w:pPr>
                  </w:p>
                </w:tc>
                <w:tc>
                  <w:tcPr>
                    <w:tcW w:w="708" w:type="dxa"/>
                    <w:tcBorders>
                      <w:left w:val="single" w:sz="4" w:space="0" w:color="auto"/>
                    </w:tcBorders>
                  </w:tcPr>
                  <w:p w14:paraId="62F4E6E2" w14:textId="77777777" w:rsidR="008D6CB5" w:rsidRPr="008D6CB5" w:rsidRDefault="008D6CB5" w:rsidP="008D6CB5">
                    <w:pPr>
                      <w:jc w:val="right"/>
                      <w:rPr>
                        <w:sz w:val="13"/>
                        <w:szCs w:val="13"/>
                      </w:rPr>
                    </w:pPr>
                  </w:p>
                </w:tc>
                <w:tc>
                  <w:tcPr>
                    <w:tcW w:w="1418" w:type="dxa"/>
                  </w:tcPr>
                  <w:p w14:paraId="684A5A2B" w14:textId="77777777" w:rsidR="008D6CB5" w:rsidRPr="008D6CB5" w:rsidRDefault="008D6CB5" w:rsidP="008D6CB5">
                    <w:pPr>
                      <w:jc w:val="right"/>
                      <w:rPr>
                        <w:sz w:val="13"/>
                        <w:szCs w:val="13"/>
                      </w:rPr>
                    </w:pPr>
                    <w:r w:rsidRPr="008D6CB5">
                      <w:rPr>
                        <w:sz w:val="13"/>
                        <w:szCs w:val="13"/>
                      </w:rPr>
                      <w:t>12,395,595.70</w:t>
                    </w:r>
                  </w:p>
                </w:tc>
                <w:tc>
                  <w:tcPr>
                    <w:tcW w:w="1276" w:type="dxa"/>
                  </w:tcPr>
                  <w:p w14:paraId="07721D4F" w14:textId="77777777" w:rsidR="008D6CB5" w:rsidRPr="008D6CB5" w:rsidRDefault="008D6CB5" w:rsidP="008D6CB5">
                    <w:pPr>
                      <w:jc w:val="right"/>
                      <w:rPr>
                        <w:sz w:val="13"/>
                        <w:szCs w:val="13"/>
                      </w:rPr>
                    </w:pPr>
                  </w:p>
                </w:tc>
                <w:tc>
                  <w:tcPr>
                    <w:tcW w:w="1275" w:type="dxa"/>
                  </w:tcPr>
                  <w:p w14:paraId="3FDB1293" w14:textId="77777777" w:rsidR="008D6CB5" w:rsidRPr="008D6CB5" w:rsidRDefault="008D6CB5" w:rsidP="008D6CB5">
                    <w:pPr>
                      <w:jc w:val="right"/>
                      <w:rPr>
                        <w:sz w:val="13"/>
                        <w:szCs w:val="13"/>
                      </w:rPr>
                    </w:pPr>
                  </w:p>
                </w:tc>
                <w:tc>
                  <w:tcPr>
                    <w:tcW w:w="1134" w:type="dxa"/>
                  </w:tcPr>
                  <w:p w14:paraId="5264780E" w14:textId="77777777" w:rsidR="008D6CB5" w:rsidRPr="008D6CB5" w:rsidRDefault="008D6CB5" w:rsidP="008D6CB5">
                    <w:pPr>
                      <w:jc w:val="right"/>
                      <w:rPr>
                        <w:sz w:val="13"/>
                        <w:szCs w:val="13"/>
                      </w:rPr>
                    </w:pPr>
                  </w:p>
                </w:tc>
                <w:tc>
                  <w:tcPr>
                    <w:tcW w:w="1134" w:type="dxa"/>
                  </w:tcPr>
                  <w:p w14:paraId="735E8514" w14:textId="77777777" w:rsidR="008D6CB5" w:rsidRPr="008D6CB5" w:rsidRDefault="008D6CB5" w:rsidP="008D6CB5">
                    <w:pPr>
                      <w:jc w:val="right"/>
                      <w:rPr>
                        <w:sz w:val="13"/>
                        <w:szCs w:val="13"/>
                      </w:rPr>
                    </w:pPr>
                  </w:p>
                </w:tc>
                <w:tc>
                  <w:tcPr>
                    <w:tcW w:w="1276" w:type="dxa"/>
                  </w:tcPr>
                  <w:p w14:paraId="0C2441DC" w14:textId="77777777" w:rsidR="008D6CB5" w:rsidRPr="008D6CB5" w:rsidRDefault="008D6CB5" w:rsidP="008D6CB5">
                    <w:pPr>
                      <w:jc w:val="right"/>
                      <w:rPr>
                        <w:sz w:val="13"/>
                        <w:szCs w:val="13"/>
                      </w:rPr>
                    </w:pPr>
                  </w:p>
                </w:tc>
                <w:tc>
                  <w:tcPr>
                    <w:tcW w:w="1404" w:type="dxa"/>
                  </w:tcPr>
                  <w:p w14:paraId="65FF567B" w14:textId="77777777" w:rsidR="008D6CB5" w:rsidRPr="008D6CB5" w:rsidRDefault="008D6CB5" w:rsidP="008D6CB5">
                    <w:pPr>
                      <w:jc w:val="right"/>
                      <w:rPr>
                        <w:sz w:val="13"/>
                        <w:szCs w:val="13"/>
                      </w:rPr>
                    </w:pPr>
                    <w:r w:rsidRPr="008D6CB5">
                      <w:rPr>
                        <w:sz w:val="13"/>
                        <w:szCs w:val="13"/>
                      </w:rPr>
                      <w:t>12,395,595.70</w:t>
                    </w:r>
                  </w:p>
                </w:tc>
              </w:tr>
              <w:tr w:rsidR="008D6CB5" w14:paraId="338139F0" w14:textId="77777777" w:rsidTr="008D6CB5">
                <w:trPr>
                  <w:trHeight w:val="20"/>
                </w:trPr>
                <w:sdt>
                  <w:sdtPr>
                    <w:rPr>
                      <w:sz w:val="13"/>
                      <w:szCs w:val="13"/>
                    </w:rPr>
                    <w:tag w:val="_PLD_2bb07b8c813f401e9b889121fc03b9bd"/>
                    <w:id w:val="1531607131"/>
                    <w:lock w:val="sdtLocked"/>
                  </w:sdtPr>
                  <w:sdtEndPr/>
                  <w:sdtContent>
                    <w:tc>
                      <w:tcPr>
                        <w:tcW w:w="1358" w:type="dxa"/>
                      </w:tcPr>
                      <w:p w14:paraId="61877667" w14:textId="77777777" w:rsidR="008D6CB5" w:rsidRPr="008D6CB5" w:rsidRDefault="008D6CB5" w:rsidP="008D6CB5">
                        <w:pPr>
                          <w:rPr>
                            <w:sz w:val="13"/>
                            <w:szCs w:val="13"/>
                          </w:rPr>
                        </w:pPr>
                        <w:r w:rsidRPr="008D6CB5">
                          <w:rPr>
                            <w:rFonts w:hint="eastAsia"/>
                            <w:sz w:val="13"/>
                            <w:szCs w:val="13"/>
                          </w:rPr>
                          <w:t>4</w:t>
                        </w:r>
                        <w:r w:rsidRPr="008D6CB5">
                          <w:rPr>
                            <w:sz w:val="13"/>
                            <w:szCs w:val="13"/>
                          </w:rPr>
                          <w:t>．其他</w:t>
                        </w:r>
                      </w:p>
                    </w:tc>
                  </w:sdtContent>
                </w:sdt>
                <w:tc>
                  <w:tcPr>
                    <w:tcW w:w="1417" w:type="dxa"/>
                    <w:tcBorders>
                      <w:right w:val="single" w:sz="4" w:space="0" w:color="auto"/>
                    </w:tcBorders>
                  </w:tcPr>
                  <w:p w14:paraId="24D63BB7" w14:textId="77777777" w:rsidR="008D6CB5" w:rsidRPr="008D6CB5" w:rsidRDefault="008D6CB5" w:rsidP="008D6CB5">
                    <w:pPr>
                      <w:jc w:val="right"/>
                      <w:rPr>
                        <w:sz w:val="13"/>
                        <w:szCs w:val="13"/>
                      </w:rPr>
                    </w:pPr>
                    <w:r w:rsidRPr="008D6CB5">
                      <w:rPr>
                        <w:sz w:val="13"/>
                        <w:szCs w:val="13"/>
                      </w:rPr>
                      <w:t>-14,684,075.00</w:t>
                    </w:r>
                  </w:p>
                </w:tc>
                <w:tc>
                  <w:tcPr>
                    <w:tcW w:w="709" w:type="dxa"/>
                    <w:tcBorders>
                      <w:left w:val="single" w:sz="4" w:space="0" w:color="auto"/>
                      <w:right w:val="single" w:sz="4" w:space="0" w:color="auto"/>
                    </w:tcBorders>
                  </w:tcPr>
                  <w:p w14:paraId="49BD9D58" w14:textId="77777777" w:rsidR="008D6CB5" w:rsidRPr="008D6CB5" w:rsidRDefault="008D6CB5" w:rsidP="008D6CB5">
                    <w:pPr>
                      <w:jc w:val="right"/>
                      <w:rPr>
                        <w:sz w:val="13"/>
                        <w:szCs w:val="13"/>
                      </w:rPr>
                    </w:pPr>
                  </w:p>
                </w:tc>
                <w:tc>
                  <w:tcPr>
                    <w:tcW w:w="851" w:type="dxa"/>
                    <w:tcBorders>
                      <w:left w:val="single" w:sz="4" w:space="0" w:color="auto"/>
                      <w:right w:val="single" w:sz="4" w:space="0" w:color="auto"/>
                    </w:tcBorders>
                  </w:tcPr>
                  <w:p w14:paraId="0A4A05D9" w14:textId="77777777" w:rsidR="008D6CB5" w:rsidRPr="008D6CB5" w:rsidRDefault="008D6CB5" w:rsidP="008D6CB5">
                    <w:pPr>
                      <w:jc w:val="right"/>
                      <w:rPr>
                        <w:sz w:val="13"/>
                        <w:szCs w:val="13"/>
                      </w:rPr>
                    </w:pPr>
                  </w:p>
                </w:tc>
                <w:tc>
                  <w:tcPr>
                    <w:tcW w:w="708" w:type="dxa"/>
                    <w:tcBorders>
                      <w:left w:val="single" w:sz="4" w:space="0" w:color="auto"/>
                    </w:tcBorders>
                  </w:tcPr>
                  <w:p w14:paraId="54CF173E" w14:textId="77777777" w:rsidR="008D6CB5" w:rsidRPr="008D6CB5" w:rsidRDefault="008D6CB5" w:rsidP="008D6CB5">
                    <w:pPr>
                      <w:jc w:val="right"/>
                      <w:rPr>
                        <w:sz w:val="13"/>
                        <w:szCs w:val="13"/>
                      </w:rPr>
                    </w:pPr>
                  </w:p>
                </w:tc>
                <w:tc>
                  <w:tcPr>
                    <w:tcW w:w="1418" w:type="dxa"/>
                  </w:tcPr>
                  <w:p w14:paraId="27BB9551" w14:textId="77777777" w:rsidR="008D6CB5" w:rsidRPr="008D6CB5" w:rsidRDefault="008D6CB5" w:rsidP="008D6CB5">
                    <w:pPr>
                      <w:jc w:val="right"/>
                      <w:rPr>
                        <w:sz w:val="13"/>
                        <w:szCs w:val="13"/>
                      </w:rPr>
                    </w:pPr>
                    <w:r w:rsidRPr="008D6CB5">
                      <w:rPr>
                        <w:sz w:val="13"/>
                        <w:szCs w:val="13"/>
                      </w:rPr>
                      <w:t>-108,241,212.40</w:t>
                    </w:r>
                  </w:p>
                </w:tc>
                <w:tc>
                  <w:tcPr>
                    <w:tcW w:w="1276" w:type="dxa"/>
                  </w:tcPr>
                  <w:p w14:paraId="625C1E90" w14:textId="77777777" w:rsidR="008D6CB5" w:rsidRPr="008D6CB5" w:rsidRDefault="008D6CB5" w:rsidP="008D6CB5">
                    <w:pPr>
                      <w:jc w:val="right"/>
                      <w:rPr>
                        <w:sz w:val="13"/>
                        <w:szCs w:val="13"/>
                      </w:rPr>
                    </w:pPr>
                    <w:r w:rsidRPr="008D6CB5">
                      <w:rPr>
                        <w:sz w:val="13"/>
                        <w:szCs w:val="13"/>
                      </w:rPr>
                      <w:t>-126,911,914.20</w:t>
                    </w:r>
                  </w:p>
                </w:tc>
                <w:tc>
                  <w:tcPr>
                    <w:tcW w:w="1275" w:type="dxa"/>
                  </w:tcPr>
                  <w:p w14:paraId="030D67DD" w14:textId="77777777" w:rsidR="008D6CB5" w:rsidRPr="008D6CB5" w:rsidRDefault="008D6CB5" w:rsidP="008D6CB5">
                    <w:pPr>
                      <w:jc w:val="right"/>
                      <w:rPr>
                        <w:sz w:val="13"/>
                        <w:szCs w:val="13"/>
                      </w:rPr>
                    </w:pPr>
                  </w:p>
                </w:tc>
                <w:tc>
                  <w:tcPr>
                    <w:tcW w:w="1134" w:type="dxa"/>
                  </w:tcPr>
                  <w:p w14:paraId="34562BD4" w14:textId="77777777" w:rsidR="008D6CB5" w:rsidRPr="008D6CB5" w:rsidRDefault="008D6CB5" w:rsidP="008D6CB5">
                    <w:pPr>
                      <w:jc w:val="right"/>
                      <w:rPr>
                        <w:sz w:val="13"/>
                        <w:szCs w:val="13"/>
                      </w:rPr>
                    </w:pPr>
                  </w:p>
                </w:tc>
                <w:tc>
                  <w:tcPr>
                    <w:tcW w:w="1134" w:type="dxa"/>
                  </w:tcPr>
                  <w:p w14:paraId="68DC33BD" w14:textId="77777777" w:rsidR="008D6CB5" w:rsidRPr="008D6CB5" w:rsidRDefault="008D6CB5" w:rsidP="008D6CB5">
                    <w:pPr>
                      <w:jc w:val="right"/>
                      <w:rPr>
                        <w:sz w:val="13"/>
                        <w:szCs w:val="13"/>
                      </w:rPr>
                    </w:pPr>
                  </w:p>
                </w:tc>
                <w:tc>
                  <w:tcPr>
                    <w:tcW w:w="1276" w:type="dxa"/>
                  </w:tcPr>
                  <w:p w14:paraId="62B9D4B1" w14:textId="77777777" w:rsidR="008D6CB5" w:rsidRPr="008D6CB5" w:rsidRDefault="008D6CB5" w:rsidP="008D6CB5">
                    <w:pPr>
                      <w:jc w:val="right"/>
                      <w:rPr>
                        <w:sz w:val="13"/>
                        <w:szCs w:val="13"/>
                      </w:rPr>
                    </w:pPr>
                  </w:p>
                </w:tc>
                <w:tc>
                  <w:tcPr>
                    <w:tcW w:w="1404" w:type="dxa"/>
                  </w:tcPr>
                  <w:p w14:paraId="0E216DE2" w14:textId="77777777" w:rsidR="008D6CB5" w:rsidRPr="008D6CB5" w:rsidRDefault="008D6CB5" w:rsidP="008D6CB5">
                    <w:pPr>
                      <w:jc w:val="right"/>
                      <w:rPr>
                        <w:sz w:val="13"/>
                        <w:szCs w:val="13"/>
                      </w:rPr>
                    </w:pPr>
                    <w:r w:rsidRPr="008D6CB5">
                      <w:rPr>
                        <w:sz w:val="13"/>
                        <w:szCs w:val="13"/>
                      </w:rPr>
                      <w:t>3,986,626.80</w:t>
                    </w:r>
                  </w:p>
                </w:tc>
              </w:tr>
              <w:tr w:rsidR="008D6CB5" w14:paraId="38ABB88C" w14:textId="77777777" w:rsidTr="008D6CB5">
                <w:trPr>
                  <w:trHeight w:val="20"/>
                </w:trPr>
                <w:sdt>
                  <w:sdtPr>
                    <w:rPr>
                      <w:sz w:val="13"/>
                      <w:szCs w:val="13"/>
                    </w:rPr>
                    <w:tag w:val="_PLD_b280cf7ceeaa4dd8b4b782055ca20607"/>
                    <w:id w:val="-1454782735"/>
                    <w:lock w:val="sdtLocked"/>
                  </w:sdtPr>
                  <w:sdtEndPr/>
                  <w:sdtContent>
                    <w:tc>
                      <w:tcPr>
                        <w:tcW w:w="1358" w:type="dxa"/>
                      </w:tcPr>
                      <w:p w14:paraId="7F9886EC" w14:textId="77777777" w:rsidR="008D6CB5" w:rsidRPr="008D6CB5" w:rsidRDefault="008D6CB5" w:rsidP="008D6CB5">
                        <w:pPr>
                          <w:rPr>
                            <w:sz w:val="13"/>
                            <w:szCs w:val="13"/>
                          </w:rPr>
                        </w:pPr>
                        <w:r w:rsidRPr="008D6CB5">
                          <w:rPr>
                            <w:sz w:val="13"/>
                            <w:szCs w:val="13"/>
                          </w:rPr>
                          <w:t>（</w:t>
                        </w:r>
                        <w:r w:rsidRPr="008D6CB5">
                          <w:rPr>
                            <w:rFonts w:hint="eastAsia"/>
                            <w:sz w:val="13"/>
                            <w:szCs w:val="13"/>
                          </w:rPr>
                          <w:t>三</w:t>
                        </w:r>
                        <w:r w:rsidRPr="008D6CB5">
                          <w:rPr>
                            <w:sz w:val="13"/>
                            <w:szCs w:val="13"/>
                          </w:rPr>
                          <w:t>）利润分配</w:t>
                        </w:r>
                      </w:p>
                    </w:tc>
                  </w:sdtContent>
                </w:sdt>
                <w:tc>
                  <w:tcPr>
                    <w:tcW w:w="1417" w:type="dxa"/>
                    <w:tcBorders>
                      <w:right w:val="single" w:sz="4" w:space="0" w:color="auto"/>
                    </w:tcBorders>
                  </w:tcPr>
                  <w:p w14:paraId="197D0AAA" w14:textId="77777777" w:rsidR="008D6CB5" w:rsidRPr="008D6CB5" w:rsidRDefault="008D6CB5" w:rsidP="008D6CB5">
                    <w:pPr>
                      <w:jc w:val="right"/>
                      <w:rPr>
                        <w:sz w:val="13"/>
                        <w:szCs w:val="13"/>
                      </w:rPr>
                    </w:pPr>
                  </w:p>
                </w:tc>
                <w:tc>
                  <w:tcPr>
                    <w:tcW w:w="709" w:type="dxa"/>
                    <w:tcBorders>
                      <w:left w:val="single" w:sz="4" w:space="0" w:color="auto"/>
                      <w:right w:val="single" w:sz="4" w:space="0" w:color="auto"/>
                    </w:tcBorders>
                  </w:tcPr>
                  <w:p w14:paraId="6D0EEA35" w14:textId="77777777" w:rsidR="008D6CB5" w:rsidRPr="008D6CB5" w:rsidRDefault="008D6CB5" w:rsidP="008D6CB5">
                    <w:pPr>
                      <w:jc w:val="right"/>
                      <w:rPr>
                        <w:sz w:val="13"/>
                        <w:szCs w:val="13"/>
                      </w:rPr>
                    </w:pPr>
                  </w:p>
                </w:tc>
                <w:tc>
                  <w:tcPr>
                    <w:tcW w:w="851" w:type="dxa"/>
                    <w:tcBorders>
                      <w:left w:val="single" w:sz="4" w:space="0" w:color="auto"/>
                      <w:right w:val="single" w:sz="4" w:space="0" w:color="auto"/>
                    </w:tcBorders>
                  </w:tcPr>
                  <w:p w14:paraId="703BD3E9" w14:textId="77777777" w:rsidR="008D6CB5" w:rsidRPr="008D6CB5" w:rsidRDefault="008D6CB5" w:rsidP="008D6CB5">
                    <w:pPr>
                      <w:jc w:val="right"/>
                      <w:rPr>
                        <w:sz w:val="13"/>
                        <w:szCs w:val="13"/>
                      </w:rPr>
                    </w:pPr>
                  </w:p>
                </w:tc>
                <w:tc>
                  <w:tcPr>
                    <w:tcW w:w="708" w:type="dxa"/>
                    <w:tcBorders>
                      <w:left w:val="single" w:sz="4" w:space="0" w:color="auto"/>
                    </w:tcBorders>
                  </w:tcPr>
                  <w:p w14:paraId="423D77C6" w14:textId="77777777" w:rsidR="008D6CB5" w:rsidRPr="008D6CB5" w:rsidRDefault="008D6CB5" w:rsidP="008D6CB5">
                    <w:pPr>
                      <w:jc w:val="right"/>
                      <w:rPr>
                        <w:sz w:val="13"/>
                        <w:szCs w:val="13"/>
                      </w:rPr>
                    </w:pPr>
                  </w:p>
                </w:tc>
                <w:tc>
                  <w:tcPr>
                    <w:tcW w:w="1418" w:type="dxa"/>
                  </w:tcPr>
                  <w:p w14:paraId="4B28B095" w14:textId="77777777" w:rsidR="008D6CB5" w:rsidRPr="008D6CB5" w:rsidRDefault="008D6CB5" w:rsidP="008D6CB5">
                    <w:pPr>
                      <w:jc w:val="right"/>
                      <w:rPr>
                        <w:sz w:val="13"/>
                        <w:szCs w:val="13"/>
                      </w:rPr>
                    </w:pPr>
                  </w:p>
                </w:tc>
                <w:tc>
                  <w:tcPr>
                    <w:tcW w:w="1276" w:type="dxa"/>
                  </w:tcPr>
                  <w:p w14:paraId="730B332B" w14:textId="77777777" w:rsidR="008D6CB5" w:rsidRPr="008D6CB5" w:rsidRDefault="008D6CB5" w:rsidP="008D6CB5">
                    <w:pPr>
                      <w:jc w:val="right"/>
                      <w:rPr>
                        <w:sz w:val="13"/>
                        <w:szCs w:val="13"/>
                      </w:rPr>
                    </w:pPr>
                  </w:p>
                </w:tc>
                <w:tc>
                  <w:tcPr>
                    <w:tcW w:w="1275" w:type="dxa"/>
                  </w:tcPr>
                  <w:p w14:paraId="0FB7002B" w14:textId="77777777" w:rsidR="008D6CB5" w:rsidRPr="008D6CB5" w:rsidRDefault="008D6CB5" w:rsidP="008D6CB5">
                    <w:pPr>
                      <w:jc w:val="right"/>
                      <w:rPr>
                        <w:sz w:val="13"/>
                        <w:szCs w:val="13"/>
                      </w:rPr>
                    </w:pPr>
                  </w:p>
                </w:tc>
                <w:tc>
                  <w:tcPr>
                    <w:tcW w:w="1134" w:type="dxa"/>
                  </w:tcPr>
                  <w:p w14:paraId="7A8E3BB9" w14:textId="77777777" w:rsidR="008D6CB5" w:rsidRPr="008D6CB5" w:rsidRDefault="008D6CB5" w:rsidP="008D6CB5">
                    <w:pPr>
                      <w:jc w:val="right"/>
                      <w:rPr>
                        <w:sz w:val="13"/>
                        <w:szCs w:val="13"/>
                      </w:rPr>
                    </w:pPr>
                  </w:p>
                </w:tc>
                <w:tc>
                  <w:tcPr>
                    <w:tcW w:w="1134" w:type="dxa"/>
                  </w:tcPr>
                  <w:p w14:paraId="3D961AB3" w14:textId="77777777" w:rsidR="008D6CB5" w:rsidRPr="008D6CB5" w:rsidRDefault="008D6CB5" w:rsidP="008D6CB5">
                    <w:pPr>
                      <w:jc w:val="right"/>
                      <w:rPr>
                        <w:sz w:val="13"/>
                        <w:szCs w:val="13"/>
                      </w:rPr>
                    </w:pPr>
                    <w:r w:rsidRPr="008D6CB5">
                      <w:rPr>
                        <w:sz w:val="13"/>
                        <w:szCs w:val="13"/>
                      </w:rPr>
                      <w:t>54,665,986.10</w:t>
                    </w:r>
                  </w:p>
                </w:tc>
                <w:tc>
                  <w:tcPr>
                    <w:tcW w:w="1276" w:type="dxa"/>
                  </w:tcPr>
                  <w:p w14:paraId="428B0D7C" w14:textId="77777777" w:rsidR="008D6CB5" w:rsidRPr="008D6CB5" w:rsidRDefault="008D6CB5" w:rsidP="008D6CB5">
                    <w:pPr>
                      <w:jc w:val="right"/>
                      <w:rPr>
                        <w:sz w:val="13"/>
                        <w:szCs w:val="13"/>
                      </w:rPr>
                    </w:pPr>
                    <w:r w:rsidRPr="008D6CB5">
                      <w:rPr>
                        <w:sz w:val="13"/>
                        <w:szCs w:val="13"/>
                      </w:rPr>
                      <w:t>-349,381,492.00</w:t>
                    </w:r>
                  </w:p>
                </w:tc>
                <w:tc>
                  <w:tcPr>
                    <w:tcW w:w="1404" w:type="dxa"/>
                  </w:tcPr>
                  <w:p w14:paraId="6B911A52" w14:textId="77777777" w:rsidR="008D6CB5" w:rsidRPr="008D6CB5" w:rsidRDefault="008D6CB5" w:rsidP="008D6CB5">
                    <w:pPr>
                      <w:jc w:val="right"/>
                      <w:rPr>
                        <w:sz w:val="13"/>
                        <w:szCs w:val="13"/>
                      </w:rPr>
                    </w:pPr>
                    <w:r w:rsidRPr="008D6CB5">
                      <w:rPr>
                        <w:sz w:val="13"/>
                        <w:szCs w:val="13"/>
                      </w:rPr>
                      <w:t>-294,715,505.90</w:t>
                    </w:r>
                  </w:p>
                </w:tc>
              </w:tr>
              <w:tr w:rsidR="008D6CB5" w14:paraId="053A8E64" w14:textId="77777777" w:rsidTr="008D6CB5">
                <w:trPr>
                  <w:trHeight w:val="20"/>
                </w:trPr>
                <w:sdt>
                  <w:sdtPr>
                    <w:rPr>
                      <w:sz w:val="13"/>
                      <w:szCs w:val="13"/>
                    </w:rPr>
                    <w:tag w:val="_PLD_bae08be416ce4c01886da1cc65a38bd8"/>
                    <w:id w:val="2038539839"/>
                    <w:lock w:val="sdtLocked"/>
                  </w:sdtPr>
                  <w:sdtEndPr/>
                  <w:sdtContent>
                    <w:tc>
                      <w:tcPr>
                        <w:tcW w:w="1358" w:type="dxa"/>
                      </w:tcPr>
                      <w:p w14:paraId="2ED396F8" w14:textId="77777777" w:rsidR="008D6CB5" w:rsidRPr="008D6CB5" w:rsidRDefault="008D6CB5" w:rsidP="008D6CB5">
                        <w:pPr>
                          <w:rPr>
                            <w:sz w:val="13"/>
                            <w:szCs w:val="13"/>
                          </w:rPr>
                        </w:pPr>
                        <w:r w:rsidRPr="008D6CB5">
                          <w:rPr>
                            <w:sz w:val="13"/>
                            <w:szCs w:val="13"/>
                          </w:rPr>
                          <w:t>1．提取盈余公积</w:t>
                        </w:r>
                      </w:p>
                    </w:tc>
                  </w:sdtContent>
                </w:sdt>
                <w:tc>
                  <w:tcPr>
                    <w:tcW w:w="1417" w:type="dxa"/>
                    <w:tcBorders>
                      <w:right w:val="single" w:sz="4" w:space="0" w:color="auto"/>
                    </w:tcBorders>
                  </w:tcPr>
                  <w:p w14:paraId="06538635" w14:textId="77777777" w:rsidR="008D6CB5" w:rsidRPr="008D6CB5" w:rsidRDefault="008D6CB5" w:rsidP="008D6CB5">
                    <w:pPr>
                      <w:jc w:val="right"/>
                      <w:rPr>
                        <w:sz w:val="13"/>
                        <w:szCs w:val="13"/>
                      </w:rPr>
                    </w:pPr>
                  </w:p>
                </w:tc>
                <w:tc>
                  <w:tcPr>
                    <w:tcW w:w="709" w:type="dxa"/>
                    <w:tcBorders>
                      <w:left w:val="single" w:sz="4" w:space="0" w:color="auto"/>
                      <w:right w:val="single" w:sz="4" w:space="0" w:color="auto"/>
                    </w:tcBorders>
                  </w:tcPr>
                  <w:p w14:paraId="4D505820" w14:textId="77777777" w:rsidR="008D6CB5" w:rsidRPr="008D6CB5" w:rsidRDefault="008D6CB5" w:rsidP="008D6CB5">
                    <w:pPr>
                      <w:jc w:val="right"/>
                      <w:rPr>
                        <w:sz w:val="13"/>
                        <w:szCs w:val="13"/>
                      </w:rPr>
                    </w:pPr>
                  </w:p>
                </w:tc>
                <w:tc>
                  <w:tcPr>
                    <w:tcW w:w="851" w:type="dxa"/>
                    <w:tcBorders>
                      <w:left w:val="single" w:sz="4" w:space="0" w:color="auto"/>
                      <w:right w:val="single" w:sz="4" w:space="0" w:color="auto"/>
                    </w:tcBorders>
                  </w:tcPr>
                  <w:p w14:paraId="1E51984C" w14:textId="77777777" w:rsidR="008D6CB5" w:rsidRPr="008D6CB5" w:rsidRDefault="008D6CB5" w:rsidP="008D6CB5">
                    <w:pPr>
                      <w:jc w:val="right"/>
                      <w:rPr>
                        <w:sz w:val="13"/>
                        <w:szCs w:val="13"/>
                      </w:rPr>
                    </w:pPr>
                  </w:p>
                </w:tc>
                <w:tc>
                  <w:tcPr>
                    <w:tcW w:w="708" w:type="dxa"/>
                    <w:tcBorders>
                      <w:left w:val="single" w:sz="4" w:space="0" w:color="auto"/>
                    </w:tcBorders>
                  </w:tcPr>
                  <w:p w14:paraId="3B4C58D4" w14:textId="77777777" w:rsidR="008D6CB5" w:rsidRPr="008D6CB5" w:rsidRDefault="008D6CB5" w:rsidP="008D6CB5">
                    <w:pPr>
                      <w:jc w:val="right"/>
                      <w:rPr>
                        <w:sz w:val="13"/>
                        <w:szCs w:val="13"/>
                      </w:rPr>
                    </w:pPr>
                  </w:p>
                </w:tc>
                <w:tc>
                  <w:tcPr>
                    <w:tcW w:w="1418" w:type="dxa"/>
                  </w:tcPr>
                  <w:p w14:paraId="7AF87FD9" w14:textId="77777777" w:rsidR="008D6CB5" w:rsidRPr="008D6CB5" w:rsidRDefault="008D6CB5" w:rsidP="008D6CB5">
                    <w:pPr>
                      <w:jc w:val="right"/>
                      <w:rPr>
                        <w:sz w:val="13"/>
                        <w:szCs w:val="13"/>
                      </w:rPr>
                    </w:pPr>
                  </w:p>
                </w:tc>
                <w:tc>
                  <w:tcPr>
                    <w:tcW w:w="1276" w:type="dxa"/>
                  </w:tcPr>
                  <w:p w14:paraId="2A4DA8EF" w14:textId="77777777" w:rsidR="008D6CB5" w:rsidRPr="008D6CB5" w:rsidRDefault="008D6CB5" w:rsidP="008D6CB5">
                    <w:pPr>
                      <w:jc w:val="right"/>
                      <w:rPr>
                        <w:sz w:val="13"/>
                        <w:szCs w:val="13"/>
                      </w:rPr>
                    </w:pPr>
                  </w:p>
                </w:tc>
                <w:tc>
                  <w:tcPr>
                    <w:tcW w:w="1275" w:type="dxa"/>
                  </w:tcPr>
                  <w:p w14:paraId="0056B178" w14:textId="77777777" w:rsidR="008D6CB5" w:rsidRPr="008D6CB5" w:rsidRDefault="008D6CB5" w:rsidP="008D6CB5">
                    <w:pPr>
                      <w:jc w:val="right"/>
                      <w:rPr>
                        <w:sz w:val="13"/>
                        <w:szCs w:val="13"/>
                      </w:rPr>
                    </w:pPr>
                  </w:p>
                </w:tc>
                <w:tc>
                  <w:tcPr>
                    <w:tcW w:w="1134" w:type="dxa"/>
                  </w:tcPr>
                  <w:p w14:paraId="18E2F780" w14:textId="77777777" w:rsidR="008D6CB5" w:rsidRPr="008D6CB5" w:rsidRDefault="008D6CB5" w:rsidP="008D6CB5">
                    <w:pPr>
                      <w:jc w:val="right"/>
                      <w:rPr>
                        <w:sz w:val="13"/>
                        <w:szCs w:val="13"/>
                      </w:rPr>
                    </w:pPr>
                  </w:p>
                </w:tc>
                <w:tc>
                  <w:tcPr>
                    <w:tcW w:w="1134" w:type="dxa"/>
                  </w:tcPr>
                  <w:p w14:paraId="563DB81A" w14:textId="77777777" w:rsidR="008D6CB5" w:rsidRPr="008D6CB5" w:rsidRDefault="008D6CB5" w:rsidP="008D6CB5">
                    <w:pPr>
                      <w:jc w:val="right"/>
                      <w:rPr>
                        <w:sz w:val="13"/>
                        <w:szCs w:val="13"/>
                      </w:rPr>
                    </w:pPr>
                    <w:r w:rsidRPr="008D6CB5">
                      <w:rPr>
                        <w:sz w:val="13"/>
                        <w:szCs w:val="13"/>
                      </w:rPr>
                      <w:t>54,665,986.10</w:t>
                    </w:r>
                  </w:p>
                </w:tc>
                <w:tc>
                  <w:tcPr>
                    <w:tcW w:w="1276" w:type="dxa"/>
                  </w:tcPr>
                  <w:p w14:paraId="18CC940C" w14:textId="77777777" w:rsidR="008D6CB5" w:rsidRPr="008D6CB5" w:rsidRDefault="008D6CB5" w:rsidP="008D6CB5">
                    <w:pPr>
                      <w:jc w:val="right"/>
                      <w:rPr>
                        <w:sz w:val="13"/>
                        <w:szCs w:val="13"/>
                      </w:rPr>
                    </w:pPr>
                    <w:r w:rsidRPr="008D6CB5">
                      <w:rPr>
                        <w:sz w:val="13"/>
                        <w:szCs w:val="13"/>
                      </w:rPr>
                      <w:t>-54,665,986.10</w:t>
                    </w:r>
                  </w:p>
                </w:tc>
                <w:tc>
                  <w:tcPr>
                    <w:tcW w:w="1404" w:type="dxa"/>
                  </w:tcPr>
                  <w:p w14:paraId="7B584ACD" w14:textId="77777777" w:rsidR="008D6CB5" w:rsidRPr="008D6CB5" w:rsidRDefault="008D6CB5" w:rsidP="008D6CB5">
                    <w:pPr>
                      <w:jc w:val="right"/>
                      <w:rPr>
                        <w:sz w:val="13"/>
                        <w:szCs w:val="13"/>
                      </w:rPr>
                    </w:pPr>
                  </w:p>
                </w:tc>
              </w:tr>
              <w:tr w:rsidR="008D6CB5" w14:paraId="1FE6E3FD" w14:textId="77777777" w:rsidTr="008D6CB5">
                <w:trPr>
                  <w:trHeight w:val="20"/>
                </w:trPr>
                <w:sdt>
                  <w:sdtPr>
                    <w:rPr>
                      <w:sz w:val="13"/>
                      <w:szCs w:val="13"/>
                    </w:rPr>
                    <w:tag w:val="_PLD_4deac8941f8344f99337c17d7e8feb6f"/>
                    <w:id w:val="280156202"/>
                    <w:lock w:val="sdtLocked"/>
                  </w:sdtPr>
                  <w:sdtEndPr/>
                  <w:sdtContent>
                    <w:tc>
                      <w:tcPr>
                        <w:tcW w:w="1358" w:type="dxa"/>
                      </w:tcPr>
                      <w:p w14:paraId="327545CE" w14:textId="77777777" w:rsidR="008D6CB5" w:rsidRPr="008D6CB5" w:rsidRDefault="008D6CB5" w:rsidP="008D6CB5">
                        <w:pPr>
                          <w:rPr>
                            <w:sz w:val="13"/>
                            <w:szCs w:val="13"/>
                          </w:rPr>
                        </w:pPr>
                        <w:r w:rsidRPr="008D6CB5">
                          <w:rPr>
                            <w:rFonts w:hint="eastAsia"/>
                            <w:sz w:val="13"/>
                            <w:szCs w:val="13"/>
                          </w:rPr>
                          <w:t>2</w:t>
                        </w:r>
                        <w:r w:rsidRPr="008D6CB5">
                          <w:rPr>
                            <w:sz w:val="13"/>
                            <w:szCs w:val="13"/>
                          </w:rPr>
                          <w:t>．对所有者（或股东）的分配</w:t>
                        </w:r>
                      </w:p>
                    </w:tc>
                  </w:sdtContent>
                </w:sdt>
                <w:tc>
                  <w:tcPr>
                    <w:tcW w:w="1417" w:type="dxa"/>
                    <w:tcBorders>
                      <w:right w:val="single" w:sz="4" w:space="0" w:color="auto"/>
                    </w:tcBorders>
                  </w:tcPr>
                  <w:p w14:paraId="5803C182" w14:textId="77777777" w:rsidR="008D6CB5" w:rsidRPr="008D6CB5" w:rsidRDefault="008D6CB5" w:rsidP="008D6CB5">
                    <w:pPr>
                      <w:jc w:val="right"/>
                      <w:rPr>
                        <w:sz w:val="13"/>
                        <w:szCs w:val="13"/>
                      </w:rPr>
                    </w:pPr>
                  </w:p>
                </w:tc>
                <w:tc>
                  <w:tcPr>
                    <w:tcW w:w="709" w:type="dxa"/>
                    <w:tcBorders>
                      <w:left w:val="single" w:sz="4" w:space="0" w:color="auto"/>
                      <w:right w:val="single" w:sz="4" w:space="0" w:color="auto"/>
                    </w:tcBorders>
                  </w:tcPr>
                  <w:p w14:paraId="2323719E" w14:textId="77777777" w:rsidR="008D6CB5" w:rsidRPr="008D6CB5" w:rsidRDefault="008D6CB5" w:rsidP="008D6CB5">
                    <w:pPr>
                      <w:jc w:val="right"/>
                      <w:rPr>
                        <w:sz w:val="13"/>
                        <w:szCs w:val="13"/>
                      </w:rPr>
                    </w:pPr>
                  </w:p>
                </w:tc>
                <w:tc>
                  <w:tcPr>
                    <w:tcW w:w="851" w:type="dxa"/>
                    <w:tcBorders>
                      <w:left w:val="single" w:sz="4" w:space="0" w:color="auto"/>
                      <w:right w:val="single" w:sz="4" w:space="0" w:color="auto"/>
                    </w:tcBorders>
                  </w:tcPr>
                  <w:p w14:paraId="21CA88A0" w14:textId="77777777" w:rsidR="008D6CB5" w:rsidRPr="008D6CB5" w:rsidRDefault="008D6CB5" w:rsidP="008D6CB5">
                    <w:pPr>
                      <w:jc w:val="right"/>
                      <w:rPr>
                        <w:sz w:val="13"/>
                        <w:szCs w:val="13"/>
                      </w:rPr>
                    </w:pPr>
                  </w:p>
                </w:tc>
                <w:tc>
                  <w:tcPr>
                    <w:tcW w:w="708" w:type="dxa"/>
                    <w:tcBorders>
                      <w:left w:val="single" w:sz="4" w:space="0" w:color="auto"/>
                    </w:tcBorders>
                  </w:tcPr>
                  <w:p w14:paraId="71E82DE0" w14:textId="77777777" w:rsidR="008D6CB5" w:rsidRPr="008D6CB5" w:rsidRDefault="008D6CB5" w:rsidP="008D6CB5">
                    <w:pPr>
                      <w:jc w:val="right"/>
                      <w:rPr>
                        <w:sz w:val="13"/>
                        <w:szCs w:val="13"/>
                      </w:rPr>
                    </w:pPr>
                  </w:p>
                </w:tc>
                <w:tc>
                  <w:tcPr>
                    <w:tcW w:w="1418" w:type="dxa"/>
                  </w:tcPr>
                  <w:p w14:paraId="7334DCB6" w14:textId="77777777" w:rsidR="008D6CB5" w:rsidRPr="008D6CB5" w:rsidRDefault="008D6CB5" w:rsidP="008D6CB5">
                    <w:pPr>
                      <w:jc w:val="right"/>
                      <w:rPr>
                        <w:sz w:val="13"/>
                        <w:szCs w:val="13"/>
                      </w:rPr>
                    </w:pPr>
                  </w:p>
                </w:tc>
                <w:tc>
                  <w:tcPr>
                    <w:tcW w:w="1276" w:type="dxa"/>
                  </w:tcPr>
                  <w:p w14:paraId="4E043983" w14:textId="77777777" w:rsidR="008D6CB5" w:rsidRPr="008D6CB5" w:rsidRDefault="008D6CB5" w:rsidP="008D6CB5">
                    <w:pPr>
                      <w:jc w:val="right"/>
                      <w:rPr>
                        <w:sz w:val="13"/>
                        <w:szCs w:val="13"/>
                      </w:rPr>
                    </w:pPr>
                  </w:p>
                </w:tc>
                <w:tc>
                  <w:tcPr>
                    <w:tcW w:w="1275" w:type="dxa"/>
                  </w:tcPr>
                  <w:p w14:paraId="131F3920" w14:textId="77777777" w:rsidR="008D6CB5" w:rsidRPr="008D6CB5" w:rsidRDefault="008D6CB5" w:rsidP="008D6CB5">
                    <w:pPr>
                      <w:jc w:val="right"/>
                      <w:rPr>
                        <w:sz w:val="13"/>
                        <w:szCs w:val="13"/>
                      </w:rPr>
                    </w:pPr>
                  </w:p>
                </w:tc>
                <w:tc>
                  <w:tcPr>
                    <w:tcW w:w="1134" w:type="dxa"/>
                  </w:tcPr>
                  <w:p w14:paraId="2FDF2EA2" w14:textId="77777777" w:rsidR="008D6CB5" w:rsidRPr="008D6CB5" w:rsidRDefault="008D6CB5" w:rsidP="008D6CB5">
                    <w:pPr>
                      <w:jc w:val="right"/>
                      <w:rPr>
                        <w:sz w:val="13"/>
                        <w:szCs w:val="13"/>
                      </w:rPr>
                    </w:pPr>
                  </w:p>
                </w:tc>
                <w:tc>
                  <w:tcPr>
                    <w:tcW w:w="1134" w:type="dxa"/>
                  </w:tcPr>
                  <w:p w14:paraId="200CC48F" w14:textId="77777777" w:rsidR="008D6CB5" w:rsidRPr="008D6CB5" w:rsidRDefault="008D6CB5" w:rsidP="008D6CB5">
                    <w:pPr>
                      <w:jc w:val="right"/>
                      <w:rPr>
                        <w:sz w:val="13"/>
                        <w:szCs w:val="13"/>
                      </w:rPr>
                    </w:pPr>
                  </w:p>
                </w:tc>
                <w:tc>
                  <w:tcPr>
                    <w:tcW w:w="1276" w:type="dxa"/>
                  </w:tcPr>
                  <w:p w14:paraId="24DD7545" w14:textId="77777777" w:rsidR="008D6CB5" w:rsidRPr="008D6CB5" w:rsidRDefault="008D6CB5" w:rsidP="008D6CB5">
                    <w:pPr>
                      <w:jc w:val="right"/>
                      <w:rPr>
                        <w:sz w:val="13"/>
                        <w:szCs w:val="13"/>
                      </w:rPr>
                    </w:pPr>
                    <w:r w:rsidRPr="008D6CB5">
                      <w:rPr>
                        <w:sz w:val="13"/>
                        <w:szCs w:val="13"/>
                      </w:rPr>
                      <w:t>-294,715,331.90</w:t>
                    </w:r>
                  </w:p>
                </w:tc>
                <w:tc>
                  <w:tcPr>
                    <w:tcW w:w="1404" w:type="dxa"/>
                  </w:tcPr>
                  <w:p w14:paraId="5EE8B14E" w14:textId="77777777" w:rsidR="008D6CB5" w:rsidRPr="008D6CB5" w:rsidRDefault="008D6CB5" w:rsidP="008D6CB5">
                    <w:pPr>
                      <w:jc w:val="right"/>
                      <w:rPr>
                        <w:sz w:val="13"/>
                        <w:szCs w:val="13"/>
                      </w:rPr>
                    </w:pPr>
                    <w:r w:rsidRPr="008D6CB5">
                      <w:rPr>
                        <w:sz w:val="13"/>
                        <w:szCs w:val="13"/>
                      </w:rPr>
                      <w:t>-294,715,331.90</w:t>
                    </w:r>
                  </w:p>
                </w:tc>
              </w:tr>
              <w:tr w:rsidR="008D6CB5" w14:paraId="5018489B" w14:textId="77777777" w:rsidTr="008D6CB5">
                <w:trPr>
                  <w:trHeight w:val="20"/>
                </w:trPr>
                <w:sdt>
                  <w:sdtPr>
                    <w:rPr>
                      <w:sz w:val="13"/>
                      <w:szCs w:val="13"/>
                    </w:rPr>
                    <w:tag w:val="_PLD_ff58a7e98f194ea88a1175d96b9527b1"/>
                    <w:id w:val="569698548"/>
                    <w:lock w:val="sdtLocked"/>
                  </w:sdtPr>
                  <w:sdtEndPr/>
                  <w:sdtContent>
                    <w:tc>
                      <w:tcPr>
                        <w:tcW w:w="1358" w:type="dxa"/>
                      </w:tcPr>
                      <w:p w14:paraId="77C534E7" w14:textId="77777777" w:rsidR="008D6CB5" w:rsidRPr="008D6CB5" w:rsidRDefault="008D6CB5" w:rsidP="008D6CB5">
                        <w:pPr>
                          <w:rPr>
                            <w:sz w:val="13"/>
                            <w:szCs w:val="13"/>
                          </w:rPr>
                        </w:pPr>
                        <w:r w:rsidRPr="008D6CB5">
                          <w:rPr>
                            <w:rFonts w:hint="eastAsia"/>
                            <w:sz w:val="13"/>
                            <w:szCs w:val="13"/>
                          </w:rPr>
                          <w:t>3</w:t>
                        </w:r>
                        <w:r w:rsidRPr="008D6CB5">
                          <w:rPr>
                            <w:sz w:val="13"/>
                            <w:szCs w:val="13"/>
                          </w:rPr>
                          <w:t>．其他</w:t>
                        </w:r>
                      </w:p>
                    </w:tc>
                  </w:sdtContent>
                </w:sdt>
                <w:tc>
                  <w:tcPr>
                    <w:tcW w:w="1417" w:type="dxa"/>
                    <w:tcBorders>
                      <w:right w:val="single" w:sz="4" w:space="0" w:color="auto"/>
                    </w:tcBorders>
                  </w:tcPr>
                  <w:p w14:paraId="638B7382" w14:textId="77777777" w:rsidR="008D6CB5" w:rsidRPr="008D6CB5" w:rsidRDefault="008D6CB5" w:rsidP="008D6CB5">
                    <w:pPr>
                      <w:jc w:val="right"/>
                      <w:rPr>
                        <w:sz w:val="13"/>
                        <w:szCs w:val="13"/>
                      </w:rPr>
                    </w:pPr>
                  </w:p>
                </w:tc>
                <w:tc>
                  <w:tcPr>
                    <w:tcW w:w="709" w:type="dxa"/>
                    <w:tcBorders>
                      <w:left w:val="single" w:sz="4" w:space="0" w:color="auto"/>
                      <w:right w:val="single" w:sz="4" w:space="0" w:color="auto"/>
                    </w:tcBorders>
                  </w:tcPr>
                  <w:p w14:paraId="77DB2A26" w14:textId="77777777" w:rsidR="008D6CB5" w:rsidRPr="008D6CB5" w:rsidRDefault="008D6CB5" w:rsidP="008D6CB5">
                    <w:pPr>
                      <w:jc w:val="right"/>
                      <w:rPr>
                        <w:sz w:val="13"/>
                        <w:szCs w:val="13"/>
                      </w:rPr>
                    </w:pPr>
                  </w:p>
                </w:tc>
                <w:tc>
                  <w:tcPr>
                    <w:tcW w:w="851" w:type="dxa"/>
                    <w:tcBorders>
                      <w:left w:val="single" w:sz="4" w:space="0" w:color="auto"/>
                      <w:right w:val="single" w:sz="4" w:space="0" w:color="auto"/>
                    </w:tcBorders>
                  </w:tcPr>
                  <w:p w14:paraId="2DECF189" w14:textId="77777777" w:rsidR="008D6CB5" w:rsidRPr="008D6CB5" w:rsidRDefault="008D6CB5" w:rsidP="008D6CB5">
                    <w:pPr>
                      <w:jc w:val="right"/>
                      <w:rPr>
                        <w:sz w:val="13"/>
                        <w:szCs w:val="13"/>
                      </w:rPr>
                    </w:pPr>
                  </w:p>
                </w:tc>
                <w:tc>
                  <w:tcPr>
                    <w:tcW w:w="708" w:type="dxa"/>
                    <w:tcBorders>
                      <w:left w:val="single" w:sz="4" w:space="0" w:color="auto"/>
                    </w:tcBorders>
                  </w:tcPr>
                  <w:p w14:paraId="75FAE6D0" w14:textId="77777777" w:rsidR="008D6CB5" w:rsidRPr="008D6CB5" w:rsidRDefault="008D6CB5" w:rsidP="008D6CB5">
                    <w:pPr>
                      <w:jc w:val="right"/>
                      <w:rPr>
                        <w:sz w:val="13"/>
                        <w:szCs w:val="13"/>
                      </w:rPr>
                    </w:pPr>
                  </w:p>
                </w:tc>
                <w:tc>
                  <w:tcPr>
                    <w:tcW w:w="1418" w:type="dxa"/>
                  </w:tcPr>
                  <w:p w14:paraId="3575B5CB" w14:textId="77777777" w:rsidR="008D6CB5" w:rsidRPr="008D6CB5" w:rsidRDefault="008D6CB5" w:rsidP="008D6CB5">
                    <w:pPr>
                      <w:jc w:val="right"/>
                      <w:rPr>
                        <w:sz w:val="13"/>
                        <w:szCs w:val="13"/>
                      </w:rPr>
                    </w:pPr>
                  </w:p>
                </w:tc>
                <w:tc>
                  <w:tcPr>
                    <w:tcW w:w="1276" w:type="dxa"/>
                  </w:tcPr>
                  <w:p w14:paraId="7FCC0CE0" w14:textId="77777777" w:rsidR="008D6CB5" w:rsidRPr="008D6CB5" w:rsidRDefault="008D6CB5" w:rsidP="008D6CB5">
                    <w:pPr>
                      <w:jc w:val="right"/>
                      <w:rPr>
                        <w:sz w:val="13"/>
                        <w:szCs w:val="13"/>
                      </w:rPr>
                    </w:pPr>
                  </w:p>
                </w:tc>
                <w:tc>
                  <w:tcPr>
                    <w:tcW w:w="1275" w:type="dxa"/>
                  </w:tcPr>
                  <w:p w14:paraId="5216EF4D" w14:textId="77777777" w:rsidR="008D6CB5" w:rsidRPr="008D6CB5" w:rsidRDefault="008D6CB5" w:rsidP="008D6CB5">
                    <w:pPr>
                      <w:jc w:val="right"/>
                      <w:rPr>
                        <w:sz w:val="13"/>
                        <w:szCs w:val="13"/>
                      </w:rPr>
                    </w:pPr>
                  </w:p>
                </w:tc>
                <w:tc>
                  <w:tcPr>
                    <w:tcW w:w="1134" w:type="dxa"/>
                  </w:tcPr>
                  <w:p w14:paraId="54E7359D" w14:textId="77777777" w:rsidR="008D6CB5" w:rsidRPr="008D6CB5" w:rsidRDefault="008D6CB5" w:rsidP="008D6CB5">
                    <w:pPr>
                      <w:jc w:val="right"/>
                      <w:rPr>
                        <w:sz w:val="13"/>
                        <w:szCs w:val="13"/>
                      </w:rPr>
                    </w:pPr>
                  </w:p>
                </w:tc>
                <w:tc>
                  <w:tcPr>
                    <w:tcW w:w="1134" w:type="dxa"/>
                  </w:tcPr>
                  <w:p w14:paraId="45009D4E" w14:textId="77777777" w:rsidR="008D6CB5" w:rsidRPr="008D6CB5" w:rsidRDefault="008D6CB5" w:rsidP="008D6CB5">
                    <w:pPr>
                      <w:jc w:val="right"/>
                      <w:rPr>
                        <w:sz w:val="13"/>
                        <w:szCs w:val="13"/>
                      </w:rPr>
                    </w:pPr>
                  </w:p>
                </w:tc>
                <w:tc>
                  <w:tcPr>
                    <w:tcW w:w="1276" w:type="dxa"/>
                  </w:tcPr>
                  <w:p w14:paraId="439F87F0" w14:textId="77777777" w:rsidR="008D6CB5" w:rsidRPr="008D6CB5" w:rsidRDefault="008D6CB5" w:rsidP="008D6CB5">
                    <w:pPr>
                      <w:jc w:val="right"/>
                      <w:rPr>
                        <w:sz w:val="13"/>
                        <w:szCs w:val="13"/>
                      </w:rPr>
                    </w:pPr>
                    <w:r w:rsidRPr="008D6CB5">
                      <w:rPr>
                        <w:sz w:val="13"/>
                        <w:szCs w:val="13"/>
                      </w:rPr>
                      <w:t>-174.00</w:t>
                    </w:r>
                  </w:p>
                </w:tc>
                <w:tc>
                  <w:tcPr>
                    <w:tcW w:w="1404" w:type="dxa"/>
                  </w:tcPr>
                  <w:p w14:paraId="5A2ECA6B" w14:textId="77777777" w:rsidR="008D6CB5" w:rsidRPr="008D6CB5" w:rsidRDefault="008D6CB5" w:rsidP="008D6CB5">
                    <w:pPr>
                      <w:jc w:val="right"/>
                      <w:rPr>
                        <w:sz w:val="13"/>
                        <w:szCs w:val="13"/>
                      </w:rPr>
                    </w:pPr>
                    <w:r w:rsidRPr="008D6CB5">
                      <w:rPr>
                        <w:sz w:val="13"/>
                        <w:szCs w:val="13"/>
                      </w:rPr>
                      <w:t>-174.00</w:t>
                    </w:r>
                  </w:p>
                </w:tc>
              </w:tr>
              <w:tr w:rsidR="008D6CB5" w14:paraId="67A6CCCB" w14:textId="77777777" w:rsidTr="008D6CB5">
                <w:trPr>
                  <w:trHeight w:val="20"/>
                </w:trPr>
                <w:sdt>
                  <w:sdtPr>
                    <w:rPr>
                      <w:sz w:val="13"/>
                      <w:szCs w:val="13"/>
                    </w:rPr>
                    <w:tag w:val="_PLD_8938fb7f04ef4f54b6183645ffa42f40"/>
                    <w:id w:val="1218320037"/>
                    <w:lock w:val="sdtLocked"/>
                  </w:sdtPr>
                  <w:sdtEndPr/>
                  <w:sdtContent>
                    <w:tc>
                      <w:tcPr>
                        <w:tcW w:w="1358" w:type="dxa"/>
                      </w:tcPr>
                      <w:p w14:paraId="4EA64510" w14:textId="77777777" w:rsidR="008D6CB5" w:rsidRPr="008D6CB5" w:rsidRDefault="008D6CB5" w:rsidP="008D6CB5">
                        <w:pPr>
                          <w:rPr>
                            <w:sz w:val="13"/>
                            <w:szCs w:val="13"/>
                          </w:rPr>
                        </w:pPr>
                        <w:r w:rsidRPr="008D6CB5">
                          <w:rPr>
                            <w:sz w:val="13"/>
                            <w:szCs w:val="13"/>
                          </w:rPr>
                          <w:t>（</w:t>
                        </w:r>
                        <w:r w:rsidRPr="008D6CB5">
                          <w:rPr>
                            <w:rFonts w:hint="eastAsia"/>
                            <w:sz w:val="13"/>
                            <w:szCs w:val="13"/>
                          </w:rPr>
                          <w:t>四</w:t>
                        </w:r>
                        <w:r w:rsidRPr="008D6CB5">
                          <w:rPr>
                            <w:sz w:val="13"/>
                            <w:szCs w:val="13"/>
                          </w:rPr>
                          <w:t>）所有者权益内部结转</w:t>
                        </w:r>
                      </w:p>
                    </w:tc>
                  </w:sdtContent>
                </w:sdt>
                <w:tc>
                  <w:tcPr>
                    <w:tcW w:w="1417" w:type="dxa"/>
                    <w:tcBorders>
                      <w:right w:val="single" w:sz="4" w:space="0" w:color="auto"/>
                    </w:tcBorders>
                  </w:tcPr>
                  <w:p w14:paraId="5BB46016" w14:textId="77777777" w:rsidR="008D6CB5" w:rsidRPr="008D6CB5" w:rsidRDefault="008D6CB5" w:rsidP="008D6CB5">
                    <w:pPr>
                      <w:jc w:val="right"/>
                      <w:rPr>
                        <w:sz w:val="13"/>
                        <w:szCs w:val="13"/>
                      </w:rPr>
                    </w:pPr>
                  </w:p>
                </w:tc>
                <w:tc>
                  <w:tcPr>
                    <w:tcW w:w="709" w:type="dxa"/>
                    <w:tcBorders>
                      <w:left w:val="single" w:sz="4" w:space="0" w:color="auto"/>
                      <w:right w:val="single" w:sz="4" w:space="0" w:color="auto"/>
                    </w:tcBorders>
                  </w:tcPr>
                  <w:p w14:paraId="31D70DB3" w14:textId="77777777" w:rsidR="008D6CB5" w:rsidRPr="008D6CB5" w:rsidRDefault="008D6CB5" w:rsidP="008D6CB5">
                    <w:pPr>
                      <w:jc w:val="right"/>
                      <w:rPr>
                        <w:sz w:val="13"/>
                        <w:szCs w:val="13"/>
                      </w:rPr>
                    </w:pPr>
                  </w:p>
                </w:tc>
                <w:tc>
                  <w:tcPr>
                    <w:tcW w:w="851" w:type="dxa"/>
                    <w:tcBorders>
                      <w:left w:val="single" w:sz="4" w:space="0" w:color="auto"/>
                      <w:right w:val="single" w:sz="4" w:space="0" w:color="auto"/>
                    </w:tcBorders>
                  </w:tcPr>
                  <w:p w14:paraId="22356079" w14:textId="77777777" w:rsidR="008D6CB5" w:rsidRPr="008D6CB5" w:rsidRDefault="008D6CB5" w:rsidP="008D6CB5">
                    <w:pPr>
                      <w:jc w:val="right"/>
                      <w:rPr>
                        <w:sz w:val="13"/>
                        <w:szCs w:val="13"/>
                      </w:rPr>
                    </w:pPr>
                  </w:p>
                </w:tc>
                <w:tc>
                  <w:tcPr>
                    <w:tcW w:w="708" w:type="dxa"/>
                    <w:tcBorders>
                      <w:left w:val="single" w:sz="4" w:space="0" w:color="auto"/>
                    </w:tcBorders>
                  </w:tcPr>
                  <w:p w14:paraId="74C2D0A1" w14:textId="77777777" w:rsidR="008D6CB5" w:rsidRPr="008D6CB5" w:rsidRDefault="008D6CB5" w:rsidP="008D6CB5">
                    <w:pPr>
                      <w:jc w:val="right"/>
                      <w:rPr>
                        <w:sz w:val="13"/>
                        <w:szCs w:val="13"/>
                      </w:rPr>
                    </w:pPr>
                  </w:p>
                </w:tc>
                <w:tc>
                  <w:tcPr>
                    <w:tcW w:w="1418" w:type="dxa"/>
                  </w:tcPr>
                  <w:p w14:paraId="70CAA60C" w14:textId="77777777" w:rsidR="008D6CB5" w:rsidRPr="008D6CB5" w:rsidRDefault="008D6CB5" w:rsidP="008D6CB5">
                    <w:pPr>
                      <w:jc w:val="right"/>
                      <w:rPr>
                        <w:sz w:val="13"/>
                        <w:szCs w:val="13"/>
                      </w:rPr>
                    </w:pPr>
                  </w:p>
                </w:tc>
                <w:tc>
                  <w:tcPr>
                    <w:tcW w:w="1276" w:type="dxa"/>
                  </w:tcPr>
                  <w:p w14:paraId="29511A6A" w14:textId="77777777" w:rsidR="008D6CB5" w:rsidRPr="008D6CB5" w:rsidRDefault="008D6CB5" w:rsidP="008D6CB5">
                    <w:pPr>
                      <w:jc w:val="right"/>
                      <w:rPr>
                        <w:sz w:val="13"/>
                        <w:szCs w:val="13"/>
                      </w:rPr>
                    </w:pPr>
                  </w:p>
                </w:tc>
                <w:tc>
                  <w:tcPr>
                    <w:tcW w:w="1275" w:type="dxa"/>
                  </w:tcPr>
                  <w:p w14:paraId="276F1852" w14:textId="77777777" w:rsidR="008D6CB5" w:rsidRPr="008D6CB5" w:rsidRDefault="008D6CB5" w:rsidP="008D6CB5">
                    <w:pPr>
                      <w:jc w:val="right"/>
                      <w:rPr>
                        <w:sz w:val="13"/>
                        <w:szCs w:val="13"/>
                      </w:rPr>
                    </w:pPr>
                  </w:p>
                </w:tc>
                <w:tc>
                  <w:tcPr>
                    <w:tcW w:w="1134" w:type="dxa"/>
                  </w:tcPr>
                  <w:p w14:paraId="6C04C406" w14:textId="77777777" w:rsidR="008D6CB5" w:rsidRPr="008D6CB5" w:rsidRDefault="008D6CB5" w:rsidP="008D6CB5">
                    <w:pPr>
                      <w:jc w:val="right"/>
                      <w:rPr>
                        <w:sz w:val="13"/>
                        <w:szCs w:val="13"/>
                      </w:rPr>
                    </w:pPr>
                  </w:p>
                </w:tc>
                <w:tc>
                  <w:tcPr>
                    <w:tcW w:w="1134" w:type="dxa"/>
                  </w:tcPr>
                  <w:p w14:paraId="0DE109E7" w14:textId="77777777" w:rsidR="008D6CB5" w:rsidRPr="008D6CB5" w:rsidRDefault="008D6CB5" w:rsidP="008D6CB5">
                    <w:pPr>
                      <w:jc w:val="right"/>
                      <w:rPr>
                        <w:sz w:val="13"/>
                        <w:szCs w:val="13"/>
                      </w:rPr>
                    </w:pPr>
                  </w:p>
                </w:tc>
                <w:tc>
                  <w:tcPr>
                    <w:tcW w:w="1276" w:type="dxa"/>
                  </w:tcPr>
                  <w:p w14:paraId="0D458FCE" w14:textId="77777777" w:rsidR="008D6CB5" w:rsidRPr="008D6CB5" w:rsidRDefault="008D6CB5" w:rsidP="008D6CB5">
                    <w:pPr>
                      <w:jc w:val="right"/>
                      <w:rPr>
                        <w:sz w:val="13"/>
                        <w:szCs w:val="13"/>
                      </w:rPr>
                    </w:pPr>
                  </w:p>
                </w:tc>
                <w:tc>
                  <w:tcPr>
                    <w:tcW w:w="1404" w:type="dxa"/>
                  </w:tcPr>
                  <w:p w14:paraId="40AA7DBF" w14:textId="77777777" w:rsidR="008D6CB5" w:rsidRPr="008D6CB5" w:rsidRDefault="008D6CB5" w:rsidP="008D6CB5">
                    <w:pPr>
                      <w:jc w:val="right"/>
                      <w:rPr>
                        <w:sz w:val="13"/>
                        <w:szCs w:val="13"/>
                      </w:rPr>
                    </w:pPr>
                  </w:p>
                </w:tc>
              </w:tr>
              <w:tr w:rsidR="008D6CB5" w14:paraId="51612B2A" w14:textId="77777777" w:rsidTr="008D6CB5">
                <w:trPr>
                  <w:trHeight w:val="20"/>
                </w:trPr>
                <w:sdt>
                  <w:sdtPr>
                    <w:rPr>
                      <w:sz w:val="13"/>
                      <w:szCs w:val="13"/>
                    </w:rPr>
                    <w:tag w:val="_PLD_805f473e3b5c4efd99b4c472dc99ddb5"/>
                    <w:id w:val="-219129328"/>
                    <w:lock w:val="sdtLocked"/>
                  </w:sdtPr>
                  <w:sdtEndPr/>
                  <w:sdtContent>
                    <w:tc>
                      <w:tcPr>
                        <w:tcW w:w="1358" w:type="dxa"/>
                      </w:tcPr>
                      <w:p w14:paraId="050B81BC" w14:textId="77777777" w:rsidR="008D6CB5" w:rsidRPr="008D6CB5" w:rsidRDefault="008D6CB5" w:rsidP="008D6CB5">
                        <w:pPr>
                          <w:rPr>
                            <w:sz w:val="13"/>
                            <w:szCs w:val="13"/>
                          </w:rPr>
                        </w:pPr>
                        <w:r w:rsidRPr="008D6CB5">
                          <w:rPr>
                            <w:sz w:val="13"/>
                            <w:szCs w:val="13"/>
                          </w:rPr>
                          <w:t>1．资本公积转增资本（或股本）</w:t>
                        </w:r>
                      </w:p>
                    </w:tc>
                  </w:sdtContent>
                </w:sdt>
                <w:tc>
                  <w:tcPr>
                    <w:tcW w:w="1417" w:type="dxa"/>
                    <w:tcBorders>
                      <w:right w:val="single" w:sz="4" w:space="0" w:color="auto"/>
                    </w:tcBorders>
                  </w:tcPr>
                  <w:p w14:paraId="257CB1AF" w14:textId="77777777" w:rsidR="008D6CB5" w:rsidRPr="008D6CB5" w:rsidRDefault="008D6CB5" w:rsidP="008D6CB5">
                    <w:pPr>
                      <w:jc w:val="right"/>
                      <w:rPr>
                        <w:sz w:val="13"/>
                        <w:szCs w:val="13"/>
                      </w:rPr>
                    </w:pPr>
                  </w:p>
                </w:tc>
                <w:tc>
                  <w:tcPr>
                    <w:tcW w:w="709" w:type="dxa"/>
                    <w:tcBorders>
                      <w:left w:val="single" w:sz="4" w:space="0" w:color="auto"/>
                      <w:right w:val="single" w:sz="4" w:space="0" w:color="auto"/>
                    </w:tcBorders>
                  </w:tcPr>
                  <w:p w14:paraId="3BB95CBE" w14:textId="77777777" w:rsidR="008D6CB5" w:rsidRPr="008D6CB5" w:rsidRDefault="008D6CB5" w:rsidP="008D6CB5">
                    <w:pPr>
                      <w:jc w:val="right"/>
                      <w:rPr>
                        <w:sz w:val="13"/>
                        <w:szCs w:val="13"/>
                      </w:rPr>
                    </w:pPr>
                  </w:p>
                </w:tc>
                <w:tc>
                  <w:tcPr>
                    <w:tcW w:w="851" w:type="dxa"/>
                    <w:tcBorders>
                      <w:left w:val="single" w:sz="4" w:space="0" w:color="auto"/>
                      <w:right w:val="single" w:sz="4" w:space="0" w:color="auto"/>
                    </w:tcBorders>
                  </w:tcPr>
                  <w:p w14:paraId="5127BA84" w14:textId="77777777" w:rsidR="008D6CB5" w:rsidRPr="008D6CB5" w:rsidRDefault="008D6CB5" w:rsidP="008D6CB5">
                    <w:pPr>
                      <w:jc w:val="right"/>
                      <w:rPr>
                        <w:sz w:val="13"/>
                        <w:szCs w:val="13"/>
                      </w:rPr>
                    </w:pPr>
                  </w:p>
                </w:tc>
                <w:tc>
                  <w:tcPr>
                    <w:tcW w:w="708" w:type="dxa"/>
                    <w:tcBorders>
                      <w:left w:val="single" w:sz="4" w:space="0" w:color="auto"/>
                    </w:tcBorders>
                  </w:tcPr>
                  <w:p w14:paraId="7C2B3D74" w14:textId="77777777" w:rsidR="008D6CB5" w:rsidRPr="008D6CB5" w:rsidRDefault="008D6CB5" w:rsidP="008D6CB5">
                    <w:pPr>
                      <w:jc w:val="right"/>
                      <w:rPr>
                        <w:sz w:val="13"/>
                        <w:szCs w:val="13"/>
                      </w:rPr>
                    </w:pPr>
                  </w:p>
                </w:tc>
                <w:tc>
                  <w:tcPr>
                    <w:tcW w:w="1418" w:type="dxa"/>
                  </w:tcPr>
                  <w:p w14:paraId="21E193BD" w14:textId="77777777" w:rsidR="008D6CB5" w:rsidRPr="008D6CB5" w:rsidRDefault="008D6CB5" w:rsidP="008D6CB5">
                    <w:pPr>
                      <w:jc w:val="right"/>
                      <w:rPr>
                        <w:sz w:val="13"/>
                        <w:szCs w:val="13"/>
                      </w:rPr>
                    </w:pPr>
                  </w:p>
                </w:tc>
                <w:tc>
                  <w:tcPr>
                    <w:tcW w:w="1276" w:type="dxa"/>
                  </w:tcPr>
                  <w:p w14:paraId="65ED723B" w14:textId="77777777" w:rsidR="008D6CB5" w:rsidRPr="008D6CB5" w:rsidRDefault="008D6CB5" w:rsidP="008D6CB5">
                    <w:pPr>
                      <w:jc w:val="right"/>
                      <w:rPr>
                        <w:sz w:val="13"/>
                        <w:szCs w:val="13"/>
                      </w:rPr>
                    </w:pPr>
                  </w:p>
                </w:tc>
                <w:tc>
                  <w:tcPr>
                    <w:tcW w:w="1275" w:type="dxa"/>
                  </w:tcPr>
                  <w:p w14:paraId="61442097" w14:textId="77777777" w:rsidR="008D6CB5" w:rsidRPr="008D6CB5" w:rsidRDefault="008D6CB5" w:rsidP="008D6CB5">
                    <w:pPr>
                      <w:jc w:val="right"/>
                      <w:rPr>
                        <w:sz w:val="13"/>
                        <w:szCs w:val="13"/>
                      </w:rPr>
                    </w:pPr>
                  </w:p>
                </w:tc>
                <w:tc>
                  <w:tcPr>
                    <w:tcW w:w="1134" w:type="dxa"/>
                  </w:tcPr>
                  <w:p w14:paraId="0DA334EC" w14:textId="77777777" w:rsidR="008D6CB5" w:rsidRPr="008D6CB5" w:rsidRDefault="008D6CB5" w:rsidP="008D6CB5">
                    <w:pPr>
                      <w:jc w:val="right"/>
                      <w:rPr>
                        <w:sz w:val="13"/>
                        <w:szCs w:val="13"/>
                      </w:rPr>
                    </w:pPr>
                  </w:p>
                </w:tc>
                <w:tc>
                  <w:tcPr>
                    <w:tcW w:w="1134" w:type="dxa"/>
                  </w:tcPr>
                  <w:p w14:paraId="49320312" w14:textId="77777777" w:rsidR="008D6CB5" w:rsidRPr="008D6CB5" w:rsidRDefault="008D6CB5" w:rsidP="008D6CB5">
                    <w:pPr>
                      <w:jc w:val="right"/>
                      <w:rPr>
                        <w:sz w:val="13"/>
                        <w:szCs w:val="13"/>
                      </w:rPr>
                    </w:pPr>
                  </w:p>
                </w:tc>
                <w:tc>
                  <w:tcPr>
                    <w:tcW w:w="1276" w:type="dxa"/>
                  </w:tcPr>
                  <w:p w14:paraId="1EACB25E" w14:textId="77777777" w:rsidR="008D6CB5" w:rsidRPr="008D6CB5" w:rsidRDefault="008D6CB5" w:rsidP="008D6CB5">
                    <w:pPr>
                      <w:jc w:val="right"/>
                      <w:rPr>
                        <w:sz w:val="13"/>
                        <w:szCs w:val="13"/>
                      </w:rPr>
                    </w:pPr>
                  </w:p>
                </w:tc>
                <w:tc>
                  <w:tcPr>
                    <w:tcW w:w="1404" w:type="dxa"/>
                  </w:tcPr>
                  <w:p w14:paraId="6243780B" w14:textId="77777777" w:rsidR="008D6CB5" w:rsidRPr="008D6CB5" w:rsidRDefault="008D6CB5" w:rsidP="008D6CB5">
                    <w:pPr>
                      <w:jc w:val="right"/>
                      <w:rPr>
                        <w:sz w:val="13"/>
                        <w:szCs w:val="13"/>
                      </w:rPr>
                    </w:pPr>
                  </w:p>
                </w:tc>
              </w:tr>
              <w:tr w:rsidR="008D6CB5" w14:paraId="4DA34759" w14:textId="77777777" w:rsidTr="008D6CB5">
                <w:trPr>
                  <w:trHeight w:val="20"/>
                </w:trPr>
                <w:sdt>
                  <w:sdtPr>
                    <w:rPr>
                      <w:sz w:val="13"/>
                      <w:szCs w:val="13"/>
                    </w:rPr>
                    <w:tag w:val="_PLD_c2dd17db22d54e02ba5942412d96f3ac"/>
                    <w:id w:val="-495805811"/>
                    <w:lock w:val="sdtLocked"/>
                  </w:sdtPr>
                  <w:sdtEndPr/>
                  <w:sdtContent>
                    <w:tc>
                      <w:tcPr>
                        <w:tcW w:w="1358" w:type="dxa"/>
                      </w:tcPr>
                      <w:p w14:paraId="17C1DD0D" w14:textId="77777777" w:rsidR="008D6CB5" w:rsidRPr="008D6CB5" w:rsidRDefault="008D6CB5" w:rsidP="008D6CB5">
                        <w:pPr>
                          <w:rPr>
                            <w:sz w:val="13"/>
                            <w:szCs w:val="13"/>
                          </w:rPr>
                        </w:pPr>
                        <w:r w:rsidRPr="008D6CB5">
                          <w:rPr>
                            <w:sz w:val="13"/>
                            <w:szCs w:val="13"/>
                          </w:rPr>
                          <w:t>2．盈余公积转增资本（或股本）</w:t>
                        </w:r>
                      </w:p>
                    </w:tc>
                  </w:sdtContent>
                </w:sdt>
                <w:tc>
                  <w:tcPr>
                    <w:tcW w:w="1417" w:type="dxa"/>
                    <w:tcBorders>
                      <w:right w:val="single" w:sz="4" w:space="0" w:color="auto"/>
                    </w:tcBorders>
                  </w:tcPr>
                  <w:p w14:paraId="0349F9B1" w14:textId="77777777" w:rsidR="008D6CB5" w:rsidRPr="008D6CB5" w:rsidRDefault="008D6CB5" w:rsidP="008D6CB5">
                    <w:pPr>
                      <w:jc w:val="right"/>
                      <w:rPr>
                        <w:sz w:val="13"/>
                        <w:szCs w:val="13"/>
                      </w:rPr>
                    </w:pPr>
                  </w:p>
                </w:tc>
                <w:tc>
                  <w:tcPr>
                    <w:tcW w:w="709" w:type="dxa"/>
                    <w:tcBorders>
                      <w:left w:val="single" w:sz="4" w:space="0" w:color="auto"/>
                      <w:right w:val="single" w:sz="4" w:space="0" w:color="auto"/>
                    </w:tcBorders>
                  </w:tcPr>
                  <w:p w14:paraId="47FCB718" w14:textId="77777777" w:rsidR="008D6CB5" w:rsidRPr="008D6CB5" w:rsidRDefault="008D6CB5" w:rsidP="008D6CB5">
                    <w:pPr>
                      <w:jc w:val="right"/>
                      <w:rPr>
                        <w:sz w:val="13"/>
                        <w:szCs w:val="13"/>
                      </w:rPr>
                    </w:pPr>
                  </w:p>
                </w:tc>
                <w:tc>
                  <w:tcPr>
                    <w:tcW w:w="851" w:type="dxa"/>
                    <w:tcBorders>
                      <w:left w:val="single" w:sz="4" w:space="0" w:color="auto"/>
                      <w:right w:val="single" w:sz="4" w:space="0" w:color="auto"/>
                    </w:tcBorders>
                  </w:tcPr>
                  <w:p w14:paraId="4508EB9D" w14:textId="77777777" w:rsidR="008D6CB5" w:rsidRPr="008D6CB5" w:rsidRDefault="008D6CB5" w:rsidP="008D6CB5">
                    <w:pPr>
                      <w:jc w:val="right"/>
                      <w:rPr>
                        <w:sz w:val="13"/>
                        <w:szCs w:val="13"/>
                      </w:rPr>
                    </w:pPr>
                  </w:p>
                </w:tc>
                <w:tc>
                  <w:tcPr>
                    <w:tcW w:w="708" w:type="dxa"/>
                    <w:tcBorders>
                      <w:left w:val="single" w:sz="4" w:space="0" w:color="auto"/>
                    </w:tcBorders>
                  </w:tcPr>
                  <w:p w14:paraId="0243B2FE" w14:textId="77777777" w:rsidR="008D6CB5" w:rsidRPr="008D6CB5" w:rsidRDefault="008D6CB5" w:rsidP="008D6CB5">
                    <w:pPr>
                      <w:jc w:val="right"/>
                      <w:rPr>
                        <w:sz w:val="13"/>
                        <w:szCs w:val="13"/>
                      </w:rPr>
                    </w:pPr>
                  </w:p>
                </w:tc>
                <w:tc>
                  <w:tcPr>
                    <w:tcW w:w="1418" w:type="dxa"/>
                  </w:tcPr>
                  <w:p w14:paraId="7A365C4A" w14:textId="77777777" w:rsidR="008D6CB5" w:rsidRPr="008D6CB5" w:rsidRDefault="008D6CB5" w:rsidP="008D6CB5">
                    <w:pPr>
                      <w:jc w:val="right"/>
                      <w:rPr>
                        <w:sz w:val="13"/>
                        <w:szCs w:val="13"/>
                      </w:rPr>
                    </w:pPr>
                  </w:p>
                </w:tc>
                <w:tc>
                  <w:tcPr>
                    <w:tcW w:w="1276" w:type="dxa"/>
                  </w:tcPr>
                  <w:p w14:paraId="127F6E8F" w14:textId="77777777" w:rsidR="008D6CB5" w:rsidRPr="008D6CB5" w:rsidRDefault="008D6CB5" w:rsidP="008D6CB5">
                    <w:pPr>
                      <w:jc w:val="right"/>
                      <w:rPr>
                        <w:sz w:val="13"/>
                        <w:szCs w:val="13"/>
                      </w:rPr>
                    </w:pPr>
                  </w:p>
                </w:tc>
                <w:tc>
                  <w:tcPr>
                    <w:tcW w:w="1275" w:type="dxa"/>
                  </w:tcPr>
                  <w:p w14:paraId="3DC12F1A" w14:textId="77777777" w:rsidR="008D6CB5" w:rsidRPr="008D6CB5" w:rsidRDefault="008D6CB5" w:rsidP="008D6CB5">
                    <w:pPr>
                      <w:jc w:val="right"/>
                      <w:rPr>
                        <w:sz w:val="13"/>
                        <w:szCs w:val="13"/>
                      </w:rPr>
                    </w:pPr>
                  </w:p>
                </w:tc>
                <w:tc>
                  <w:tcPr>
                    <w:tcW w:w="1134" w:type="dxa"/>
                  </w:tcPr>
                  <w:p w14:paraId="3738D967" w14:textId="77777777" w:rsidR="008D6CB5" w:rsidRPr="008D6CB5" w:rsidRDefault="008D6CB5" w:rsidP="008D6CB5">
                    <w:pPr>
                      <w:jc w:val="right"/>
                      <w:rPr>
                        <w:sz w:val="13"/>
                        <w:szCs w:val="13"/>
                      </w:rPr>
                    </w:pPr>
                  </w:p>
                </w:tc>
                <w:tc>
                  <w:tcPr>
                    <w:tcW w:w="1134" w:type="dxa"/>
                  </w:tcPr>
                  <w:p w14:paraId="1AF91FE8" w14:textId="77777777" w:rsidR="008D6CB5" w:rsidRPr="008D6CB5" w:rsidRDefault="008D6CB5" w:rsidP="008D6CB5">
                    <w:pPr>
                      <w:jc w:val="right"/>
                      <w:rPr>
                        <w:sz w:val="13"/>
                        <w:szCs w:val="13"/>
                      </w:rPr>
                    </w:pPr>
                  </w:p>
                </w:tc>
                <w:tc>
                  <w:tcPr>
                    <w:tcW w:w="1276" w:type="dxa"/>
                  </w:tcPr>
                  <w:p w14:paraId="6249D8CD" w14:textId="77777777" w:rsidR="008D6CB5" w:rsidRPr="008D6CB5" w:rsidRDefault="008D6CB5" w:rsidP="008D6CB5">
                    <w:pPr>
                      <w:jc w:val="right"/>
                      <w:rPr>
                        <w:sz w:val="13"/>
                        <w:szCs w:val="13"/>
                      </w:rPr>
                    </w:pPr>
                  </w:p>
                </w:tc>
                <w:tc>
                  <w:tcPr>
                    <w:tcW w:w="1404" w:type="dxa"/>
                  </w:tcPr>
                  <w:p w14:paraId="460F224A" w14:textId="77777777" w:rsidR="008D6CB5" w:rsidRPr="008D6CB5" w:rsidRDefault="008D6CB5" w:rsidP="008D6CB5">
                    <w:pPr>
                      <w:jc w:val="right"/>
                      <w:rPr>
                        <w:sz w:val="13"/>
                        <w:szCs w:val="13"/>
                      </w:rPr>
                    </w:pPr>
                  </w:p>
                </w:tc>
              </w:tr>
              <w:tr w:rsidR="008D6CB5" w14:paraId="476A9383" w14:textId="77777777" w:rsidTr="008D6CB5">
                <w:trPr>
                  <w:trHeight w:val="20"/>
                </w:trPr>
                <w:sdt>
                  <w:sdtPr>
                    <w:rPr>
                      <w:sz w:val="13"/>
                      <w:szCs w:val="13"/>
                    </w:rPr>
                    <w:tag w:val="_PLD_de8855f6aaf94578a33d614865e23362"/>
                    <w:id w:val="-2039191472"/>
                    <w:lock w:val="sdtLocked"/>
                  </w:sdtPr>
                  <w:sdtEndPr/>
                  <w:sdtContent>
                    <w:tc>
                      <w:tcPr>
                        <w:tcW w:w="1358" w:type="dxa"/>
                      </w:tcPr>
                      <w:p w14:paraId="0BF512B4" w14:textId="77777777" w:rsidR="008D6CB5" w:rsidRPr="008D6CB5" w:rsidRDefault="008D6CB5" w:rsidP="008D6CB5">
                        <w:pPr>
                          <w:rPr>
                            <w:sz w:val="13"/>
                            <w:szCs w:val="13"/>
                          </w:rPr>
                        </w:pPr>
                        <w:r w:rsidRPr="008D6CB5">
                          <w:rPr>
                            <w:sz w:val="13"/>
                            <w:szCs w:val="13"/>
                          </w:rPr>
                          <w:t>3．盈余公积弥补亏损</w:t>
                        </w:r>
                      </w:p>
                    </w:tc>
                  </w:sdtContent>
                </w:sdt>
                <w:tc>
                  <w:tcPr>
                    <w:tcW w:w="1417" w:type="dxa"/>
                    <w:tcBorders>
                      <w:right w:val="single" w:sz="4" w:space="0" w:color="auto"/>
                    </w:tcBorders>
                  </w:tcPr>
                  <w:p w14:paraId="53DB300C" w14:textId="77777777" w:rsidR="008D6CB5" w:rsidRPr="008D6CB5" w:rsidRDefault="008D6CB5" w:rsidP="008D6CB5">
                    <w:pPr>
                      <w:jc w:val="right"/>
                      <w:rPr>
                        <w:sz w:val="13"/>
                        <w:szCs w:val="13"/>
                      </w:rPr>
                    </w:pPr>
                  </w:p>
                </w:tc>
                <w:tc>
                  <w:tcPr>
                    <w:tcW w:w="709" w:type="dxa"/>
                    <w:tcBorders>
                      <w:left w:val="single" w:sz="4" w:space="0" w:color="auto"/>
                      <w:right w:val="single" w:sz="4" w:space="0" w:color="auto"/>
                    </w:tcBorders>
                  </w:tcPr>
                  <w:p w14:paraId="1ACF2017" w14:textId="77777777" w:rsidR="008D6CB5" w:rsidRPr="008D6CB5" w:rsidRDefault="008D6CB5" w:rsidP="008D6CB5">
                    <w:pPr>
                      <w:jc w:val="right"/>
                      <w:rPr>
                        <w:sz w:val="13"/>
                        <w:szCs w:val="13"/>
                      </w:rPr>
                    </w:pPr>
                  </w:p>
                </w:tc>
                <w:tc>
                  <w:tcPr>
                    <w:tcW w:w="851" w:type="dxa"/>
                    <w:tcBorders>
                      <w:left w:val="single" w:sz="4" w:space="0" w:color="auto"/>
                      <w:right w:val="single" w:sz="4" w:space="0" w:color="auto"/>
                    </w:tcBorders>
                  </w:tcPr>
                  <w:p w14:paraId="170EE322" w14:textId="77777777" w:rsidR="008D6CB5" w:rsidRPr="008D6CB5" w:rsidRDefault="008D6CB5" w:rsidP="008D6CB5">
                    <w:pPr>
                      <w:jc w:val="right"/>
                      <w:rPr>
                        <w:sz w:val="13"/>
                        <w:szCs w:val="13"/>
                      </w:rPr>
                    </w:pPr>
                  </w:p>
                </w:tc>
                <w:tc>
                  <w:tcPr>
                    <w:tcW w:w="708" w:type="dxa"/>
                    <w:tcBorders>
                      <w:left w:val="single" w:sz="4" w:space="0" w:color="auto"/>
                    </w:tcBorders>
                  </w:tcPr>
                  <w:p w14:paraId="312C3B7C" w14:textId="77777777" w:rsidR="008D6CB5" w:rsidRPr="008D6CB5" w:rsidRDefault="008D6CB5" w:rsidP="008D6CB5">
                    <w:pPr>
                      <w:jc w:val="right"/>
                      <w:rPr>
                        <w:sz w:val="13"/>
                        <w:szCs w:val="13"/>
                      </w:rPr>
                    </w:pPr>
                  </w:p>
                </w:tc>
                <w:tc>
                  <w:tcPr>
                    <w:tcW w:w="1418" w:type="dxa"/>
                  </w:tcPr>
                  <w:p w14:paraId="08F2DD5D" w14:textId="77777777" w:rsidR="008D6CB5" w:rsidRPr="008D6CB5" w:rsidRDefault="008D6CB5" w:rsidP="008D6CB5">
                    <w:pPr>
                      <w:jc w:val="right"/>
                      <w:rPr>
                        <w:sz w:val="13"/>
                        <w:szCs w:val="13"/>
                      </w:rPr>
                    </w:pPr>
                  </w:p>
                </w:tc>
                <w:tc>
                  <w:tcPr>
                    <w:tcW w:w="1276" w:type="dxa"/>
                  </w:tcPr>
                  <w:p w14:paraId="6823000A" w14:textId="77777777" w:rsidR="008D6CB5" w:rsidRPr="008D6CB5" w:rsidRDefault="008D6CB5" w:rsidP="008D6CB5">
                    <w:pPr>
                      <w:jc w:val="right"/>
                      <w:rPr>
                        <w:sz w:val="13"/>
                        <w:szCs w:val="13"/>
                      </w:rPr>
                    </w:pPr>
                  </w:p>
                </w:tc>
                <w:tc>
                  <w:tcPr>
                    <w:tcW w:w="1275" w:type="dxa"/>
                  </w:tcPr>
                  <w:p w14:paraId="21C575DF" w14:textId="77777777" w:rsidR="008D6CB5" w:rsidRPr="008D6CB5" w:rsidRDefault="008D6CB5" w:rsidP="008D6CB5">
                    <w:pPr>
                      <w:jc w:val="right"/>
                      <w:rPr>
                        <w:sz w:val="13"/>
                        <w:szCs w:val="13"/>
                      </w:rPr>
                    </w:pPr>
                  </w:p>
                </w:tc>
                <w:tc>
                  <w:tcPr>
                    <w:tcW w:w="1134" w:type="dxa"/>
                  </w:tcPr>
                  <w:p w14:paraId="2F47B79E" w14:textId="77777777" w:rsidR="008D6CB5" w:rsidRPr="008D6CB5" w:rsidRDefault="008D6CB5" w:rsidP="008D6CB5">
                    <w:pPr>
                      <w:jc w:val="right"/>
                      <w:rPr>
                        <w:sz w:val="13"/>
                        <w:szCs w:val="13"/>
                      </w:rPr>
                    </w:pPr>
                  </w:p>
                </w:tc>
                <w:tc>
                  <w:tcPr>
                    <w:tcW w:w="1134" w:type="dxa"/>
                  </w:tcPr>
                  <w:p w14:paraId="6D5BE670" w14:textId="77777777" w:rsidR="008D6CB5" w:rsidRPr="008D6CB5" w:rsidRDefault="008D6CB5" w:rsidP="008D6CB5">
                    <w:pPr>
                      <w:jc w:val="right"/>
                      <w:rPr>
                        <w:sz w:val="13"/>
                        <w:szCs w:val="13"/>
                      </w:rPr>
                    </w:pPr>
                  </w:p>
                </w:tc>
                <w:tc>
                  <w:tcPr>
                    <w:tcW w:w="1276" w:type="dxa"/>
                  </w:tcPr>
                  <w:p w14:paraId="79A43FCF" w14:textId="77777777" w:rsidR="008D6CB5" w:rsidRPr="008D6CB5" w:rsidRDefault="008D6CB5" w:rsidP="008D6CB5">
                    <w:pPr>
                      <w:jc w:val="right"/>
                      <w:rPr>
                        <w:sz w:val="13"/>
                        <w:szCs w:val="13"/>
                      </w:rPr>
                    </w:pPr>
                  </w:p>
                </w:tc>
                <w:tc>
                  <w:tcPr>
                    <w:tcW w:w="1404" w:type="dxa"/>
                  </w:tcPr>
                  <w:p w14:paraId="2D30E269" w14:textId="77777777" w:rsidR="008D6CB5" w:rsidRPr="008D6CB5" w:rsidRDefault="008D6CB5" w:rsidP="008D6CB5">
                    <w:pPr>
                      <w:jc w:val="right"/>
                      <w:rPr>
                        <w:sz w:val="13"/>
                        <w:szCs w:val="13"/>
                      </w:rPr>
                    </w:pPr>
                  </w:p>
                </w:tc>
              </w:tr>
              <w:tr w:rsidR="008D6CB5" w14:paraId="3084BF8A" w14:textId="77777777" w:rsidTr="008D6CB5">
                <w:trPr>
                  <w:trHeight w:val="20"/>
                </w:trPr>
                <w:tc>
                  <w:tcPr>
                    <w:tcW w:w="1358" w:type="dxa"/>
                  </w:tcPr>
                  <w:sdt>
                    <w:sdtPr>
                      <w:rPr>
                        <w:sz w:val="13"/>
                        <w:szCs w:val="13"/>
                      </w:rPr>
                      <w:tag w:val="_PLD_0a2eca501c544dfc9dfd8d666c32970b"/>
                      <w:id w:val="299968311"/>
                      <w:lock w:val="sdtLocked"/>
                    </w:sdtPr>
                    <w:sdtEndPr/>
                    <w:sdtContent>
                      <w:p w14:paraId="5EA9D95C" w14:textId="77777777" w:rsidR="008D6CB5" w:rsidRPr="008D6CB5" w:rsidRDefault="008D6CB5" w:rsidP="008D6CB5">
                        <w:pPr>
                          <w:rPr>
                            <w:sz w:val="13"/>
                            <w:szCs w:val="13"/>
                          </w:rPr>
                        </w:pPr>
                        <w:r w:rsidRPr="008D6CB5">
                          <w:rPr>
                            <w:sz w:val="13"/>
                            <w:szCs w:val="13"/>
                          </w:rPr>
                          <w:t>4．设定受益计划变动额结转留存收益</w:t>
                        </w:r>
                      </w:p>
                    </w:sdtContent>
                  </w:sdt>
                </w:tc>
                <w:tc>
                  <w:tcPr>
                    <w:tcW w:w="1417" w:type="dxa"/>
                    <w:tcBorders>
                      <w:right w:val="single" w:sz="4" w:space="0" w:color="auto"/>
                    </w:tcBorders>
                  </w:tcPr>
                  <w:p w14:paraId="35049748" w14:textId="77777777" w:rsidR="008D6CB5" w:rsidRPr="008D6CB5" w:rsidRDefault="008D6CB5" w:rsidP="008D6CB5">
                    <w:pPr>
                      <w:jc w:val="right"/>
                      <w:rPr>
                        <w:sz w:val="13"/>
                        <w:szCs w:val="13"/>
                      </w:rPr>
                    </w:pPr>
                  </w:p>
                </w:tc>
                <w:tc>
                  <w:tcPr>
                    <w:tcW w:w="709" w:type="dxa"/>
                    <w:tcBorders>
                      <w:left w:val="single" w:sz="4" w:space="0" w:color="auto"/>
                      <w:right w:val="single" w:sz="4" w:space="0" w:color="auto"/>
                    </w:tcBorders>
                  </w:tcPr>
                  <w:p w14:paraId="0C2C7E79" w14:textId="77777777" w:rsidR="008D6CB5" w:rsidRPr="008D6CB5" w:rsidRDefault="008D6CB5" w:rsidP="008D6CB5">
                    <w:pPr>
                      <w:jc w:val="right"/>
                      <w:rPr>
                        <w:sz w:val="13"/>
                        <w:szCs w:val="13"/>
                      </w:rPr>
                    </w:pPr>
                  </w:p>
                </w:tc>
                <w:tc>
                  <w:tcPr>
                    <w:tcW w:w="851" w:type="dxa"/>
                    <w:tcBorders>
                      <w:left w:val="single" w:sz="4" w:space="0" w:color="auto"/>
                      <w:right w:val="single" w:sz="4" w:space="0" w:color="auto"/>
                    </w:tcBorders>
                  </w:tcPr>
                  <w:p w14:paraId="21FCAF37" w14:textId="77777777" w:rsidR="008D6CB5" w:rsidRPr="008D6CB5" w:rsidRDefault="008D6CB5" w:rsidP="008D6CB5">
                    <w:pPr>
                      <w:jc w:val="right"/>
                      <w:rPr>
                        <w:sz w:val="13"/>
                        <w:szCs w:val="13"/>
                      </w:rPr>
                    </w:pPr>
                  </w:p>
                </w:tc>
                <w:tc>
                  <w:tcPr>
                    <w:tcW w:w="708" w:type="dxa"/>
                    <w:tcBorders>
                      <w:left w:val="single" w:sz="4" w:space="0" w:color="auto"/>
                    </w:tcBorders>
                  </w:tcPr>
                  <w:p w14:paraId="75DAA0DA" w14:textId="77777777" w:rsidR="008D6CB5" w:rsidRPr="008D6CB5" w:rsidRDefault="008D6CB5" w:rsidP="008D6CB5">
                    <w:pPr>
                      <w:jc w:val="right"/>
                      <w:rPr>
                        <w:sz w:val="13"/>
                        <w:szCs w:val="13"/>
                      </w:rPr>
                    </w:pPr>
                  </w:p>
                </w:tc>
                <w:tc>
                  <w:tcPr>
                    <w:tcW w:w="1418" w:type="dxa"/>
                  </w:tcPr>
                  <w:p w14:paraId="5F59BD29" w14:textId="77777777" w:rsidR="008D6CB5" w:rsidRPr="008D6CB5" w:rsidRDefault="008D6CB5" w:rsidP="008D6CB5">
                    <w:pPr>
                      <w:jc w:val="right"/>
                      <w:rPr>
                        <w:sz w:val="13"/>
                        <w:szCs w:val="13"/>
                      </w:rPr>
                    </w:pPr>
                  </w:p>
                </w:tc>
                <w:tc>
                  <w:tcPr>
                    <w:tcW w:w="1276" w:type="dxa"/>
                  </w:tcPr>
                  <w:p w14:paraId="10BAB260" w14:textId="77777777" w:rsidR="008D6CB5" w:rsidRPr="008D6CB5" w:rsidRDefault="008D6CB5" w:rsidP="008D6CB5">
                    <w:pPr>
                      <w:jc w:val="right"/>
                      <w:rPr>
                        <w:sz w:val="13"/>
                        <w:szCs w:val="13"/>
                      </w:rPr>
                    </w:pPr>
                  </w:p>
                </w:tc>
                <w:tc>
                  <w:tcPr>
                    <w:tcW w:w="1275" w:type="dxa"/>
                  </w:tcPr>
                  <w:p w14:paraId="6559D69A" w14:textId="77777777" w:rsidR="008D6CB5" w:rsidRPr="008D6CB5" w:rsidRDefault="008D6CB5" w:rsidP="008D6CB5">
                    <w:pPr>
                      <w:jc w:val="right"/>
                      <w:rPr>
                        <w:sz w:val="13"/>
                        <w:szCs w:val="13"/>
                      </w:rPr>
                    </w:pPr>
                  </w:p>
                </w:tc>
                <w:tc>
                  <w:tcPr>
                    <w:tcW w:w="1134" w:type="dxa"/>
                  </w:tcPr>
                  <w:p w14:paraId="428AC7F5" w14:textId="77777777" w:rsidR="008D6CB5" w:rsidRPr="008D6CB5" w:rsidRDefault="008D6CB5" w:rsidP="008D6CB5">
                    <w:pPr>
                      <w:jc w:val="right"/>
                      <w:rPr>
                        <w:sz w:val="13"/>
                        <w:szCs w:val="13"/>
                      </w:rPr>
                    </w:pPr>
                  </w:p>
                </w:tc>
                <w:tc>
                  <w:tcPr>
                    <w:tcW w:w="1134" w:type="dxa"/>
                  </w:tcPr>
                  <w:p w14:paraId="6125DF10" w14:textId="77777777" w:rsidR="008D6CB5" w:rsidRPr="008D6CB5" w:rsidRDefault="008D6CB5" w:rsidP="008D6CB5">
                    <w:pPr>
                      <w:jc w:val="right"/>
                      <w:rPr>
                        <w:sz w:val="13"/>
                        <w:szCs w:val="13"/>
                      </w:rPr>
                    </w:pPr>
                  </w:p>
                </w:tc>
                <w:tc>
                  <w:tcPr>
                    <w:tcW w:w="1276" w:type="dxa"/>
                  </w:tcPr>
                  <w:p w14:paraId="04EB5995" w14:textId="77777777" w:rsidR="008D6CB5" w:rsidRPr="008D6CB5" w:rsidRDefault="008D6CB5" w:rsidP="008D6CB5">
                    <w:pPr>
                      <w:jc w:val="right"/>
                      <w:rPr>
                        <w:sz w:val="13"/>
                        <w:szCs w:val="13"/>
                      </w:rPr>
                    </w:pPr>
                  </w:p>
                </w:tc>
                <w:tc>
                  <w:tcPr>
                    <w:tcW w:w="1404" w:type="dxa"/>
                  </w:tcPr>
                  <w:p w14:paraId="53D86AC4" w14:textId="77777777" w:rsidR="008D6CB5" w:rsidRPr="008D6CB5" w:rsidRDefault="008D6CB5" w:rsidP="008D6CB5">
                    <w:pPr>
                      <w:jc w:val="right"/>
                      <w:rPr>
                        <w:sz w:val="13"/>
                        <w:szCs w:val="13"/>
                      </w:rPr>
                    </w:pPr>
                  </w:p>
                </w:tc>
              </w:tr>
              <w:tr w:rsidR="008D6CB5" w14:paraId="06E6300B" w14:textId="77777777" w:rsidTr="008D6CB5">
                <w:trPr>
                  <w:trHeight w:val="20"/>
                </w:trPr>
                <w:sdt>
                  <w:sdtPr>
                    <w:rPr>
                      <w:sz w:val="13"/>
                      <w:szCs w:val="13"/>
                    </w:rPr>
                    <w:tag w:val="_PLD_b04e443f06ab4905ac992c8e27175566"/>
                    <w:id w:val="-1300294576"/>
                    <w:lock w:val="sdtLocked"/>
                  </w:sdtPr>
                  <w:sdtEndPr/>
                  <w:sdtContent>
                    <w:tc>
                      <w:tcPr>
                        <w:tcW w:w="1358" w:type="dxa"/>
                      </w:tcPr>
                      <w:p w14:paraId="6FB4DEE8" w14:textId="77777777" w:rsidR="008D6CB5" w:rsidRPr="008D6CB5" w:rsidRDefault="008D6CB5" w:rsidP="008D6CB5">
                        <w:pPr>
                          <w:rPr>
                            <w:sz w:val="13"/>
                            <w:szCs w:val="13"/>
                          </w:rPr>
                        </w:pPr>
                        <w:r w:rsidRPr="008D6CB5">
                          <w:rPr>
                            <w:rFonts w:hint="eastAsia"/>
                            <w:sz w:val="13"/>
                            <w:szCs w:val="13"/>
                          </w:rPr>
                          <w:t>5</w:t>
                        </w:r>
                        <w:r w:rsidRPr="008D6CB5">
                          <w:rPr>
                            <w:sz w:val="13"/>
                            <w:szCs w:val="13"/>
                          </w:rPr>
                          <w:t>．其他</w:t>
                        </w:r>
                      </w:p>
                    </w:tc>
                  </w:sdtContent>
                </w:sdt>
                <w:tc>
                  <w:tcPr>
                    <w:tcW w:w="1417" w:type="dxa"/>
                    <w:tcBorders>
                      <w:right w:val="single" w:sz="4" w:space="0" w:color="auto"/>
                    </w:tcBorders>
                  </w:tcPr>
                  <w:p w14:paraId="08D858F4" w14:textId="77777777" w:rsidR="008D6CB5" w:rsidRPr="008D6CB5" w:rsidRDefault="008D6CB5" w:rsidP="008D6CB5">
                    <w:pPr>
                      <w:jc w:val="right"/>
                      <w:rPr>
                        <w:sz w:val="13"/>
                        <w:szCs w:val="13"/>
                      </w:rPr>
                    </w:pPr>
                  </w:p>
                </w:tc>
                <w:tc>
                  <w:tcPr>
                    <w:tcW w:w="709" w:type="dxa"/>
                    <w:tcBorders>
                      <w:left w:val="single" w:sz="4" w:space="0" w:color="auto"/>
                      <w:right w:val="single" w:sz="4" w:space="0" w:color="auto"/>
                    </w:tcBorders>
                  </w:tcPr>
                  <w:p w14:paraId="6ED9470E" w14:textId="77777777" w:rsidR="008D6CB5" w:rsidRPr="008D6CB5" w:rsidRDefault="008D6CB5" w:rsidP="008D6CB5">
                    <w:pPr>
                      <w:jc w:val="right"/>
                      <w:rPr>
                        <w:sz w:val="13"/>
                        <w:szCs w:val="13"/>
                      </w:rPr>
                    </w:pPr>
                  </w:p>
                </w:tc>
                <w:tc>
                  <w:tcPr>
                    <w:tcW w:w="851" w:type="dxa"/>
                    <w:tcBorders>
                      <w:left w:val="single" w:sz="4" w:space="0" w:color="auto"/>
                      <w:right w:val="single" w:sz="4" w:space="0" w:color="auto"/>
                    </w:tcBorders>
                  </w:tcPr>
                  <w:p w14:paraId="2087C9B1" w14:textId="77777777" w:rsidR="008D6CB5" w:rsidRPr="008D6CB5" w:rsidRDefault="008D6CB5" w:rsidP="008D6CB5">
                    <w:pPr>
                      <w:jc w:val="right"/>
                      <w:rPr>
                        <w:sz w:val="13"/>
                        <w:szCs w:val="13"/>
                      </w:rPr>
                    </w:pPr>
                  </w:p>
                </w:tc>
                <w:tc>
                  <w:tcPr>
                    <w:tcW w:w="708" w:type="dxa"/>
                    <w:tcBorders>
                      <w:left w:val="single" w:sz="4" w:space="0" w:color="auto"/>
                    </w:tcBorders>
                  </w:tcPr>
                  <w:p w14:paraId="14514A78" w14:textId="77777777" w:rsidR="008D6CB5" w:rsidRPr="008D6CB5" w:rsidRDefault="008D6CB5" w:rsidP="008D6CB5">
                    <w:pPr>
                      <w:jc w:val="right"/>
                      <w:rPr>
                        <w:sz w:val="13"/>
                        <w:szCs w:val="13"/>
                      </w:rPr>
                    </w:pPr>
                  </w:p>
                </w:tc>
                <w:tc>
                  <w:tcPr>
                    <w:tcW w:w="1418" w:type="dxa"/>
                  </w:tcPr>
                  <w:p w14:paraId="0DA295CB" w14:textId="77777777" w:rsidR="008D6CB5" w:rsidRPr="008D6CB5" w:rsidRDefault="008D6CB5" w:rsidP="008D6CB5">
                    <w:pPr>
                      <w:jc w:val="right"/>
                      <w:rPr>
                        <w:sz w:val="13"/>
                        <w:szCs w:val="13"/>
                      </w:rPr>
                    </w:pPr>
                  </w:p>
                </w:tc>
                <w:tc>
                  <w:tcPr>
                    <w:tcW w:w="1276" w:type="dxa"/>
                  </w:tcPr>
                  <w:p w14:paraId="31594911" w14:textId="77777777" w:rsidR="008D6CB5" w:rsidRPr="008D6CB5" w:rsidRDefault="008D6CB5" w:rsidP="008D6CB5">
                    <w:pPr>
                      <w:jc w:val="right"/>
                      <w:rPr>
                        <w:sz w:val="13"/>
                        <w:szCs w:val="13"/>
                      </w:rPr>
                    </w:pPr>
                  </w:p>
                </w:tc>
                <w:tc>
                  <w:tcPr>
                    <w:tcW w:w="1275" w:type="dxa"/>
                  </w:tcPr>
                  <w:p w14:paraId="4954CD1E" w14:textId="77777777" w:rsidR="008D6CB5" w:rsidRPr="008D6CB5" w:rsidRDefault="008D6CB5" w:rsidP="008D6CB5">
                    <w:pPr>
                      <w:jc w:val="right"/>
                      <w:rPr>
                        <w:sz w:val="13"/>
                        <w:szCs w:val="13"/>
                      </w:rPr>
                    </w:pPr>
                  </w:p>
                </w:tc>
                <w:tc>
                  <w:tcPr>
                    <w:tcW w:w="1134" w:type="dxa"/>
                  </w:tcPr>
                  <w:p w14:paraId="554DDDBA" w14:textId="77777777" w:rsidR="008D6CB5" w:rsidRPr="008D6CB5" w:rsidRDefault="008D6CB5" w:rsidP="008D6CB5">
                    <w:pPr>
                      <w:jc w:val="right"/>
                      <w:rPr>
                        <w:sz w:val="13"/>
                        <w:szCs w:val="13"/>
                      </w:rPr>
                    </w:pPr>
                  </w:p>
                </w:tc>
                <w:tc>
                  <w:tcPr>
                    <w:tcW w:w="1134" w:type="dxa"/>
                  </w:tcPr>
                  <w:p w14:paraId="273FFCA4" w14:textId="77777777" w:rsidR="008D6CB5" w:rsidRPr="008D6CB5" w:rsidRDefault="008D6CB5" w:rsidP="008D6CB5">
                    <w:pPr>
                      <w:jc w:val="right"/>
                      <w:rPr>
                        <w:sz w:val="13"/>
                        <w:szCs w:val="13"/>
                      </w:rPr>
                    </w:pPr>
                  </w:p>
                </w:tc>
                <w:tc>
                  <w:tcPr>
                    <w:tcW w:w="1276" w:type="dxa"/>
                  </w:tcPr>
                  <w:p w14:paraId="5CCBF1C6" w14:textId="77777777" w:rsidR="008D6CB5" w:rsidRPr="008D6CB5" w:rsidRDefault="008D6CB5" w:rsidP="008D6CB5">
                    <w:pPr>
                      <w:jc w:val="right"/>
                      <w:rPr>
                        <w:sz w:val="13"/>
                        <w:szCs w:val="13"/>
                      </w:rPr>
                    </w:pPr>
                  </w:p>
                </w:tc>
                <w:tc>
                  <w:tcPr>
                    <w:tcW w:w="1404" w:type="dxa"/>
                  </w:tcPr>
                  <w:p w14:paraId="17071CBD" w14:textId="77777777" w:rsidR="008D6CB5" w:rsidRPr="008D6CB5" w:rsidRDefault="008D6CB5" w:rsidP="008D6CB5">
                    <w:pPr>
                      <w:jc w:val="right"/>
                      <w:rPr>
                        <w:sz w:val="13"/>
                        <w:szCs w:val="13"/>
                      </w:rPr>
                    </w:pPr>
                  </w:p>
                </w:tc>
              </w:tr>
              <w:tr w:rsidR="008D6CB5" w14:paraId="4869170D" w14:textId="77777777" w:rsidTr="008D6CB5">
                <w:trPr>
                  <w:trHeight w:val="20"/>
                </w:trPr>
                <w:sdt>
                  <w:sdtPr>
                    <w:rPr>
                      <w:sz w:val="13"/>
                      <w:szCs w:val="13"/>
                    </w:rPr>
                    <w:tag w:val="_PLD_ea236cbce24c48eabfeb2f3f4a19c5a8"/>
                    <w:id w:val="-1622599127"/>
                    <w:lock w:val="sdtLocked"/>
                  </w:sdtPr>
                  <w:sdtEndPr/>
                  <w:sdtContent>
                    <w:tc>
                      <w:tcPr>
                        <w:tcW w:w="1358" w:type="dxa"/>
                        <w:vAlign w:val="center"/>
                      </w:tcPr>
                      <w:p w14:paraId="47CDBE02" w14:textId="77777777" w:rsidR="008D6CB5" w:rsidRPr="008D6CB5" w:rsidRDefault="008D6CB5" w:rsidP="008D6CB5">
                        <w:pPr>
                          <w:rPr>
                            <w:sz w:val="13"/>
                            <w:szCs w:val="13"/>
                          </w:rPr>
                        </w:pPr>
                        <w:r w:rsidRPr="008D6CB5">
                          <w:rPr>
                            <w:rFonts w:hint="eastAsia"/>
                            <w:sz w:val="13"/>
                            <w:szCs w:val="13"/>
                          </w:rPr>
                          <w:t>（五）专项储备</w:t>
                        </w:r>
                      </w:p>
                    </w:tc>
                  </w:sdtContent>
                </w:sdt>
                <w:tc>
                  <w:tcPr>
                    <w:tcW w:w="1417" w:type="dxa"/>
                    <w:tcBorders>
                      <w:right w:val="single" w:sz="4" w:space="0" w:color="auto"/>
                    </w:tcBorders>
                  </w:tcPr>
                  <w:p w14:paraId="3AFF2C6B" w14:textId="77777777" w:rsidR="008D6CB5" w:rsidRPr="008D6CB5" w:rsidRDefault="008D6CB5" w:rsidP="008D6CB5">
                    <w:pPr>
                      <w:jc w:val="right"/>
                      <w:rPr>
                        <w:sz w:val="13"/>
                        <w:szCs w:val="13"/>
                      </w:rPr>
                    </w:pPr>
                  </w:p>
                </w:tc>
                <w:tc>
                  <w:tcPr>
                    <w:tcW w:w="709" w:type="dxa"/>
                    <w:tcBorders>
                      <w:left w:val="single" w:sz="4" w:space="0" w:color="auto"/>
                      <w:right w:val="single" w:sz="4" w:space="0" w:color="auto"/>
                    </w:tcBorders>
                  </w:tcPr>
                  <w:p w14:paraId="6A57C89B" w14:textId="77777777" w:rsidR="008D6CB5" w:rsidRPr="008D6CB5" w:rsidRDefault="008D6CB5" w:rsidP="008D6CB5">
                    <w:pPr>
                      <w:jc w:val="right"/>
                      <w:rPr>
                        <w:sz w:val="13"/>
                        <w:szCs w:val="13"/>
                      </w:rPr>
                    </w:pPr>
                  </w:p>
                </w:tc>
                <w:tc>
                  <w:tcPr>
                    <w:tcW w:w="851" w:type="dxa"/>
                    <w:tcBorders>
                      <w:left w:val="single" w:sz="4" w:space="0" w:color="auto"/>
                      <w:right w:val="single" w:sz="4" w:space="0" w:color="auto"/>
                    </w:tcBorders>
                  </w:tcPr>
                  <w:p w14:paraId="44B7C3F1" w14:textId="77777777" w:rsidR="008D6CB5" w:rsidRPr="008D6CB5" w:rsidRDefault="008D6CB5" w:rsidP="008D6CB5">
                    <w:pPr>
                      <w:jc w:val="right"/>
                      <w:rPr>
                        <w:sz w:val="13"/>
                        <w:szCs w:val="13"/>
                      </w:rPr>
                    </w:pPr>
                  </w:p>
                </w:tc>
                <w:tc>
                  <w:tcPr>
                    <w:tcW w:w="708" w:type="dxa"/>
                    <w:tcBorders>
                      <w:left w:val="single" w:sz="4" w:space="0" w:color="auto"/>
                    </w:tcBorders>
                  </w:tcPr>
                  <w:p w14:paraId="58E4C207" w14:textId="77777777" w:rsidR="008D6CB5" w:rsidRPr="008D6CB5" w:rsidRDefault="008D6CB5" w:rsidP="008D6CB5">
                    <w:pPr>
                      <w:jc w:val="right"/>
                      <w:rPr>
                        <w:sz w:val="13"/>
                        <w:szCs w:val="13"/>
                      </w:rPr>
                    </w:pPr>
                  </w:p>
                </w:tc>
                <w:tc>
                  <w:tcPr>
                    <w:tcW w:w="1418" w:type="dxa"/>
                  </w:tcPr>
                  <w:p w14:paraId="5AF45956" w14:textId="77777777" w:rsidR="008D6CB5" w:rsidRPr="008D6CB5" w:rsidRDefault="008D6CB5" w:rsidP="008D6CB5">
                    <w:pPr>
                      <w:jc w:val="right"/>
                      <w:rPr>
                        <w:sz w:val="13"/>
                        <w:szCs w:val="13"/>
                      </w:rPr>
                    </w:pPr>
                  </w:p>
                </w:tc>
                <w:tc>
                  <w:tcPr>
                    <w:tcW w:w="1276" w:type="dxa"/>
                  </w:tcPr>
                  <w:p w14:paraId="6B142D6D" w14:textId="77777777" w:rsidR="008D6CB5" w:rsidRPr="008D6CB5" w:rsidRDefault="008D6CB5" w:rsidP="008D6CB5">
                    <w:pPr>
                      <w:jc w:val="right"/>
                      <w:rPr>
                        <w:sz w:val="13"/>
                        <w:szCs w:val="13"/>
                      </w:rPr>
                    </w:pPr>
                  </w:p>
                </w:tc>
                <w:tc>
                  <w:tcPr>
                    <w:tcW w:w="1275" w:type="dxa"/>
                  </w:tcPr>
                  <w:p w14:paraId="001FB21A" w14:textId="77777777" w:rsidR="008D6CB5" w:rsidRPr="008D6CB5" w:rsidRDefault="008D6CB5" w:rsidP="008D6CB5">
                    <w:pPr>
                      <w:jc w:val="right"/>
                      <w:rPr>
                        <w:sz w:val="13"/>
                        <w:szCs w:val="13"/>
                      </w:rPr>
                    </w:pPr>
                  </w:p>
                </w:tc>
                <w:tc>
                  <w:tcPr>
                    <w:tcW w:w="1134" w:type="dxa"/>
                  </w:tcPr>
                  <w:p w14:paraId="5B003A87" w14:textId="77777777" w:rsidR="008D6CB5" w:rsidRPr="008D6CB5" w:rsidRDefault="008D6CB5" w:rsidP="008D6CB5">
                    <w:pPr>
                      <w:jc w:val="right"/>
                      <w:rPr>
                        <w:sz w:val="13"/>
                        <w:szCs w:val="13"/>
                      </w:rPr>
                    </w:pPr>
                    <w:r w:rsidRPr="008D6CB5">
                      <w:rPr>
                        <w:sz w:val="13"/>
                        <w:szCs w:val="13"/>
                      </w:rPr>
                      <w:t>-16,259,106.57</w:t>
                    </w:r>
                  </w:p>
                </w:tc>
                <w:tc>
                  <w:tcPr>
                    <w:tcW w:w="1134" w:type="dxa"/>
                  </w:tcPr>
                  <w:p w14:paraId="32D237E5" w14:textId="77777777" w:rsidR="008D6CB5" w:rsidRPr="008D6CB5" w:rsidRDefault="008D6CB5" w:rsidP="008D6CB5">
                    <w:pPr>
                      <w:jc w:val="right"/>
                      <w:rPr>
                        <w:sz w:val="13"/>
                        <w:szCs w:val="13"/>
                      </w:rPr>
                    </w:pPr>
                  </w:p>
                </w:tc>
                <w:tc>
                  <w:tcPr>
                    <w:tcW w:w="1276" w:type="dxa"/>
                  </w:tcPr>
                  <w:p w14:paraId="45B70ECD" w14:textId="77777777" w:rsidR="008D6CB5" w:rsidRPr="008D6CB5" w:rsidRDefault="008D6CB5" w:rsidP="008D6CB5">
                    <w:pPr>
                      <w:jc w:val="right"/>
                      <w:rPr>
                        <w:sz w:val="13"/>
                        <w:szCs w:val="13"/>
                      </w:rPr>
                    </w:pPr>
                  </w:p>
                </w:tc>
                <w:tc>
                  <w:tcPr>
                    <w:tcW w:w="1404" w:type="dxa"/>
                  </w:tcPr>
                  <w:p w14:paraId="1ABFBAAC" w14:textId="77777777" w:rsidR="008D6CB5" w:rsidRPr="008D6CB5" w:rsidRDefault="008D6CB5" w:rsidP="008D6CB5">
                    <w:pPr>
                      <w:jc w:val="right"/>
                      <w:rPr>
                        <w:sz w:val="13"/>
                        <w:szCs w:val="13"/>
                      </w:rPr>
                    </w:pPr>
                    <w:r w:rsidRPr="008D6CB5">
                      <w:rPr>
                        <w:sz w:val="13"/>
                        <w:szCs w:val="13"/>
                      </w:rPr>
                      <w:t>-16,259,106.57</w:t>
                    </w:r>
                  </w:p>
                </w:tc>
              </w:tr>
              <w:tr w:rsidR="008D6CB5" w14:paraId="096A668D" w14:textId="77777777" w:rsidTr="008D6CB5">
                <w:trPr>
                  <w:trHeight w:val="20"/>
                </w:trPr>
                <w:sdt>
                  <w:sdtPr>
                    <w:rPr>
                      <w:sz w:val="13"/>
                      <w:szCs w:val="13"/>
                    </w:rPr>
                    <w:tag w:val="_PLD_f798cf6aa8f24816a06eab77e71e6a42"/>
                    <w:id w:val="-312568020"/>
                    <w:lock w:val="sdtLocked"/>
                  </w:sdtPr>
                  <w:sdtEndPr/>
                  <w:sdtContent>
                    <w:tc>
                      <w:tcPr>
                        <w:tcW w:w="1358" w:type="dxa"/>
                        <w:vAlign w:val="center"/>
                      </w:tcPr>
                      <w:p w14:paraId="02A61AE7" w14:textId="77777777" w:rsidR="008D6CB5" w:rsidRPr="008D6CB5" w:rsidRDefault="008D6CB5" w:rsidP="008D6CB5">
                        <w:pPr>
                          <w:rPr>
                            <w:sz w:val="13"/>
                            <w:szCs w:val="13"/>
                          </w:rPr>
                        </w:pPr>
                        <w:r w:rsidRPr="008D6CB5">
                          <w:rPr>
                            <w:rFonts w:hint="eastAsia"/>
                            <w:sz w:val="13"/>
                            <w:szCs w:val="13"/>
                          </w:rPr>
                          <w:t>1．本期提取</w:t>
                        </w:r>
                      </w:p>
                    </w:tc>
                  </w:sdtContent>
                </w:sdt>
                <w:tc>
                  <w:tcPr>
                    <w:tcW w:w="1417" w:type="dxa"/>
                    <w:tcBorders>
                      <w:right w:val="single" w:sz="4" w:space="0" w:color="auto"/>
                    </w:tcBorders>
                  </w:tcPr>
                  <w:p w14:paraId="3962C6D7" w14:textId="77777777" w:rsidR="008D6CB5" w:rsidRPr="008D6CB5" w:rsidRDefault="008D6CB5" w:rsidP="008D6CB5">
                    <w:pPr>
                      <w:jc w:val="right"/>
                      <w:rPr>
                        <w:sz w:val="13"/>
                        <w:szCs w:val="13"/>
                      </w:rPr>
                    </w:pPr>
                  </w:p>
                </w:tc>
                <w:tc>
                  <w:tcPr>
                    <w:tcW w:w="709" w:type="dxa"/>
                    <w:tcBorders>
                      <w:left w:val="single" w:sz="4" w:space="0" w:color="auto"/>
                      <w:right w:val="single" w:sz="4" w:space="0" w:color="auto"/>
                    </w:tcBorders>
                  </w:tcPr>
                  <w:p w14:paraId="1D73056B" w14:textId="77777777" w:rsidR="008D6CB5" w:rsidRPr="008D6CB5" w:rsidRDefault="008D6CB5" w:rsidP="008D6CB5">
                    <w:pPr>
                      <w:jc w:val="right"/>
                      <w:rPr>
                        <w:sz w:val="13"/>
                        <w:szCs w:val="13"/>
                      </w:rPr>
                    </w:pPr>
                  </w:p>
                </w:tc>
                <w:tc>
                  <w:tcPr>
                    <w:tcW w:w="851" w:type="dxa"/>
                    <w:tcBorders>
                      <w:left w:val="single" w:sz="4" w:space="0" w:color="auto"/>
                      <w:right w:val="single" w:sz="4" w:space="0" w:color="auto"/>
                    </w:tcBorders>
                  </w:tcPr>
                  <w:p w14:paraId="60A3A625" w14:textId="77777777" w:rsidR="008D6CB5" w:rsidRPr="008D6CB5" w:rsidRDefault="008D6CB5" w:rsidP="008D6CB5">
                    <w:pPr>
                      <w:jc w:val="right"/>
                      <w:rPr>
                        <w:sz w:val="13"/>
                        <w:szCs w:val="13"/>
                      </w:rPr>
                    </w:pPr>
                  </w:p>
                </w:tc>
                <w:tc>
                  <w:tcPr>
                    <w:tcW w:w="708" w:type="dxa"/>
                    <w:tcBorders>
                      <w:left w:val="single" w:sz="4" w:space="0" w:color="auto"/>
                    </w:tcBorders>
                  </w:tcPr>
                  <w:p w14:paraId="0129D633" w14:textId="77777777" w:rsidR="008D6CB5" w:rsidRPr="008D6CB5" w:rsidRDefault="008D6CB5" w:rsidP="008D6CB5">
                    <w:pPr>
                      <w:jc w:val="right"/>
                      <w:rPr>
                        <w:sz w:val="13"/>
                        <w:szCs w:val="13"/>
                      </w:rPr>
                    </w:pPr>
                  </w:p>
                </w:tc>
                <w:tc>
                  <w:tcPr>
                    <w:tcW w:w="1418" w:type="dxa"/>
                  </w:tcPr>
                  <w:p w14:paraId="3D0B2690" w14:textId="77777777" w:rsidR="008D6CB5" w:rsidRPr="008D6CB5" w:rsidRDefault="008D6CB5" w:rsidP="008D6CB5">
                    <w:pPr>
                      <w:jc w:val="right"/>
                      <w:rPr>
                        <w:sz w:val="13"/>
                        <w:szCs w:val="13"/>
                      </w:rPr>
                    </w:pPr>
                  </w:p>
                </w:tc>
                <w:tc>
                  <w:tcPr>
                    <w:tcW w:w="1276" w:type="dxa"/>
                  </w:tcPr>
                  <w:p w14:paraId="6FD33974" w14:textId="77777777" w:rsidR="008D6CB5" w:rsidRPr="008D6CB5" w:rsidRDefault="008D6CB5" w:rsidP="008D6CB5">
                    <w:pPr>
                      <w:jc w:val="right"/>
                      <w:rPr>
                        <w:sz w:val="13"/>
                        <w:szCs w:val="13"/>
                      </w:rPr>
                    </w:pPr>
                  </w:p>
                </w:tc>
                <w:tc>
                  <w:tcPr>
                    <w:tcW w:w="1275" w:type="dxa"/>
                  </w:tcPr>
                  <w:p w14:paraId="155005F6" w14:textId="77777777" w:rsidR="008D6CB5" w:rsidRPr="008D6CB5" w:rsidRDefault="008D6CB5" w:rsidP="008D6CB5">
                    <w:pPr>
                      <w:jc w:val="right"/>
                      <w:rPr>
                        <w:sz w:val="13"/>
                        <w:szCs w:val="13"/>
                      </w:rPr>
                    </w:pPr>
                  </w:p>
                </w:tc>
                <w:tc>
                  <w:tcPr>
                    <w:tcW w:w="1134" w:type="dxa"/>
                  </w:tcPr>
                  <w:p w14:paraId="3A017AB8" w14:textId="77777777" w:rsidR="008D6CB5" w:rsidRPr="008D6CB5" w:rsidRDefault="008D6CB5" w:rsidP="008D6CB5">
                    <w:pPr>
                      <w:jc w:val="right"/>
                      <w:rPr>
                        <w:sz w:val="13"/>
                        <w:szCs w:val="13"/>
                      </w:rPr>
                    </w:pPr>
                  </w:p>
                </w:tc>
                <w:tc>
                  <w:tcPr>
                    <w:tcW w:w="1134" w:type="dxa"/>
                  </w:tcPr>
                  <w:p w14:paraId="65CDC234" w14:textId="77777777" w:rsidR="008D6CB5" w:rsidRPr="008D6CB5" w:rsidRDefault="008D6CB5" w:rsidP="008D6CB5">
                    <w:pPr>
                      <w:jc w:val="right"/>
                      <w:rPr>
                        <w:sz w:val="13"/>
                        <w:szCs w:val="13"/>
                      </w:rPr>
                    </w:pPr>
                  </w:p>
                </w:tc>
                <w:tc>
                  <w:tcPr>
                    <w:tcW w:w="1276" w:type="dxa"/>
                  </w:tcPr>
                  <w:p w14:paraId="21A02B2B" w14:textId="77777777" w:rsidR="008D6CB5" w:rsidRPr="008D6CB5" w:rsidRDefault="008D6CB5" w:rsidP="008D6CB5">
                    <w:pPr>
                      <w:jc w:val="right"/>
                      <w:rPr>
                        <w:sz w:val="13"/>
                        <w:szCs w:val="13"/>
                      </w:rPr>
                    </w:pPr>
                  </w:p>
                </w:tc>
                <w:tc>
                  <w:tcPr>
                    <w:tcW w:w="1404" w:type="dxa"/>
                  </w:tcPr>
                  <w:p w14:paraId="18A4E824" w14:textId="77777777" w:rsidR="008D6CB5" w:rsidRPr="008D6CB5" w:rsidRDefault="008D6CB5" w:rsidP="008D6CB5">
                    <w:pPr>
                      <w:jc w:val="right"/>
                      <w:rPr>
                        <w:sz w:val="13"/>
                        <w:szCs w:val="13"/>
                      </w:rPr>
                    </w:pPr>
                  </w:p>
                </w:tc>
              </w:tr>
              <w:tr w:rsidR="008D6CB5" w14:paraId="611DA094" w14:textId="77777777" w:rsidTr="008D6CB5">
                <w:trPr>
                  <w:trHeight w:val="20"/>
                </w:trPr>
                <w:sdt>
                  <w:sdtPr>
                    <w:rPr>
                      <w:sz w:val="13"/>
                      <w:szCs w:val="13"/>
                    </w:rPr>
                    <w:tag w:val="_PLD_294f6f5256724757ad52c27b29a0bb7d"/>
                    <w:id w:val="-1035727894"/>
                    <w:lock w:val="sdtLocked"/>
                  </w:sdtPr>
                  <w:sdtEndPr/>
                  <w:sdtContent>
                    <w:tc>
                      <w:tcPr>
                        <w:tcW w:w="1358" w:type="dxa"/>
                        <w:vAlign w:val="center"/>
                      </w:tcPr>
                      <w:p w14:paraId="51ECEEE9" w14:textId="77777777" w:rsidR="008D6CB5" w:rsidRPr="008D6CB5" w:rsidRDefault="008D6CB5" w:rsidP="008D6CB5">
                        <w:pPr>
                          <w:rPr>
                            <w:sz w:val="13"/>
                            <w:szCs w:val="13"/>
                          </w:rPr>
                        </w:pPr>
                        <w:r w:rsidRPr="008D6CB5">
                          <w:rPr>
                            <w:rFonts w:hint="eastAsia"/>
                            <w:sz w:val="13"/>
                            <w:szCs w:val="13"/>
                          </w:rPr>
                          <w:t>2．本期使用</w:t>
                        </w:r>
                      </w:p>
                    </w:tc>
                  </w:sdtContent>
                </w:sdt>
                <w:tc>
                  <w:tcPr>
                    <w:tcW w:w="1417" w:type="dxa"/>
                    <w:tcBorders>
                      <w:right w:val="single" w:sz="4" w:space="0" w:color="auto"/>
                    </w:tcBorders>
                  </w:tcPr>
                  <w:p w14:paraId="0996499F" w14:textId="77777777" w:rsidR="008D6CB5" w:rsidRPr="008D6CB5" w:rsidRDefault="008D6CB5" w:rsidP="008D6CB5">
                    <w:pPr>
                      <w:jc w:val="right"/>
                      <w:rPr>
                        <w:sz w:val="13"/>
                        <w:szCs w:val="13"/>
                      </w:rPr>
                    </w:pPr>
                  </w:p>
                </w:tc>
                <w:tc>
                  <w:tcPr>
                    <w:tcW w:w="709" w:type="dxa"/>
                    <w:tcBorders>
                      <w:left w:val="single" w:sz="4" w:space="0" w:color="auto"/>
                      <w:right w:val="single" w:sz="4" w:space="0" w:color="auto"/>
                    </w:tcBorders>
                  </w:tcPr>
                  <w:p w14:paraId="65931E98" w14:textId="77777777" w:rsidR="008D6CB5" w:rsidRPr="008D6CB5" w:rsidRDefault="008D6CB5" w:rsidP="008D6CB5">
                    <w:pPr>
                      <w:jc w:val="right"/>
                      <w:rPr>
                        <w:sz w:val="13"/>
                        <w:szCs w:val="13"/>
                      </w:rPr>
                    </w:pPr>
                  </w:p>
                </w:tc>
                <w:tc>
                  <w:tcPr>
                    <w:tcW w:w="851" w:type="dxa"/>
                    <w:tcBorders>
                      <w:left w:val="single" w:sz="4" w:space="0" w:color="auto"/>
                      <w:right w:val="single" w:sz="4" w:space="0" w:color="auto"/>
                    </w:tcBorders>
                  </w:tcPr>
                  <w:p w14:paraId="58099225" w14:textId="77777777" w:rsidR="008D6CB5" w:rsidRPr="008D6CB5" w:rsidRDefault="008D6CB5" w:rsidP="008D6CB5">
                    <w:pPr>
                      <w:jc w:val="right"/>
                      <w:rPr>
                        <w:sz w:val="13"/>
                        <w:szCs w:val="13"/>
                      </w:rPr>
                    </w:pPr>
                  </w:p>
                </w:tc>
                <w:tc>
                  <w:tcPr>
                    <w:tcW w:w="708" w:type="dxa"/>
                    <w:tcBorders>
                      <w:left w:val="single" w:sz="4" w:space="0" w:color="auto"/>
                    </w:tcBorders>
                  </w:tcPr>
                  <w:p w14:paraId="023888FC" w14:textId="77777777" w:rsidR="008D6CB5" w:rsidRPr="008D6CB5" w:rsidRDefault="008D6CB5" w:rsidP="008D6CB5">
                    <w:pPr>
                      <w:jc w:val="right"/>
                      <w:rPr>
                        <w:sz w:val="13"/>
                        <w:szCs w:val="13"/>
                      </w:rPr>
                    </w:pPr>
                  </w:p>
                </w:tc>
                <w:tc>
                  <w:tcPr>
                    <w:tcW w:w="1418" w:type="dxa"/>
                  </w:tcPr>
                  <w:p w14:paraId="4DEBE278" w14:textId="77777777" w:rsidR="008D6CB5" w:rsidRPr="008D6CB5" w:rsidRDefault="008D6CB5" w:rsidP="008D6CB5">
                    <w:pPr>
                      <w:jc w:val="right"/>
                      <w:rPr>
                        <w:sz w:val="13"/>
                        <w:szCs w:val="13"/>
                      </w:rPr>
                    </w:pPr>
                  </w:p>
                </w:tc>
                <w:tc>
                  <w:tcPr>
                    <w:tcW w:w="1276" w:type="dxa"/>
                  </w:tcPr>
                  <w:p w14:paraId="6D5BF4E7" w14:textId="77777777" w:rsidR="008D6CB5" w:rsidRPr="008D6CB5" w:rsidRDefault="008D6CB5" w:rsidP="008D6CB5">
                    <w:pPr>
                      <w:jc w:val="right"/>
                      <w:rPr>
                        <w:sz w:val="13"/>
                        <w:szCs w:val="13"/>
                      </w:rPr>
                    </w:pPr>
                  </w:p>
                </w:tc>
                <w:tc>
                  <w:tcPr>
                    <w:tcW w:w="1275" w:type="dxa"/>
                  </w:tcPr>
                  <w:p w14:paraId="7BCF348E" w14:textId="77777777" w:rsidR="008D6CB5" w:rsidRPr="008D6CB5" w:rsidRDefault="008D6CB5" w:rsidP="008D6CB5">
                    <w:pPr>
                      <w:jc w:val="right"/>
                      <w:rPr>
                        <w:sz w:val="13"/>
                        <w:szCs w:val="13"/>
                      </w:rPr>
                    </w:pPr>
                  </w:p>
                </w:tc>
                <w:tc>
                  <w:tcPr>
                    <w:tcW w:w="1134" w:type="dxa"/>
                  </w:tcPr>
                  <w:p w14:paraId="5720287E" w14:textId="77777777" w:rsidR="008D6CB5" w:rsidRPr="008D6CB5" w:rsidRDefault="008D6CB5" w:rsidP="008D6CB5">
                    <w:pPr>
                      <w:jc w:val="right"/>
                      <w:rPr>
                        <w:sz w:val="13"/>
                        <w:szCs w:val="13"/>
                      </w:rPr>
                    </w:pPr>
                    <w:r w:rsidRPr="008D6CB5">
                      <w:rPr>
                        <w:sz w:val="13"/>
                        <w:szCs w:val="13"/>
                      </w:rPr>
                      <w:t>16,259,106.57</w:t>
                    </w:r>
                  </w:p>
                </w:tc>
                <w:tc>
                  <w:tcPr>
                    <w:tcW w:w="1134" w:type="dxa"/>
                  </w:tcPr>
                  <w:p w14:paraId="07BE3BD3" w14:textId="77777777" w:rsidR="008D6CB5" w:rsidRPr="008D6CB5" w:rsidRDefault="008D6CB5" w:rsidP="008D6CB5">
                    <w:pPr>
                      <w:jc w:val="right"/>
                      <w:rPr>
                        <w:sz w:val="13"/>
                        <w:szCs w:val="13"/>
                      </w:rPr>
                    </w:pPr>
                  </w:p>
                </w:tc>
                <w:tc>
                  <w:tcPr>
                    <w:tcW w:w="1276" w:type="dxa"/>
                  </w:tcPr>
                  <w:p w14:paraId="2809BD29" w14:textId="77777777" w:rsidR="008D6CB5" w:rsidRPr="008D6CB5" w:rsidRDefault="008D6CB5" w:rsidP="008D6CB5">
                    <w:pPr>
                      <w:jc w:val="right"/>
                      <w:rPr>
                        <w:sz w:val="13"/>
                        <w:szCs w:val="13"/>
                      </w:rPr>
                    </w:pPr>
                  </w:p>
                </w:tc>
                <w:tc>
                  <w:tcPr>
                    <w:tcW w:w="1404" w:type="dxa"/>
                  </w:tcPr>
                  <w:p w14:paraId="18AA8784" w14:textId="77777777" w:rsidR="008D6CB5" w:rsidRPr="008D6CB5" w:rsidRDefault="008D6CB5" w:rsidP="008D6CB5">
                    <w:pPr>
                      <w:jc w:val="right"/>
                      <w:rPr>
                        <w:sz w:val="13"/>
                        <w:szCs w:val="13"/>
                      </w:rPr>
                    </w:pPr>
                    <w:r w:rsidRPr="008D6CB5">
                      <w:rPr>
                        <w:sz w:val="13"/>
                        <w:szCs w:val="13"/>
                      </w:rPr>
                      <w:t>16,259,106.57</w:t>
                    </w:r>
                  </w:p>
                </w:tc>
              </w:tr>
              <w:tr w:rsidR="008D6CB5" w14:paraId="0A90A57F" w14:textId="77777777" w:rsidTr="008D6CB5">
                <w:trPr>
                  <w:trHeight w:val="20"/>
                </w:trPr>
                <w:sdt>
                  <w:sdtPr>
                    <w:rPr>
                      <w:sz w:val="13"/>
                      <w:szCs w:val="13"/>
                    </w:rPr>
                    <w:tag w:val="_PLD_6633049a29464fd58ed8f9bdc82f6c7b"/>
                    <w:id w:val="1511173520"/>
                    <w:lock w:val="sdtLocked"/>
                  </w:sdtPr>
                  <w:sdtEndPr/>
                  <w:sdtContent>
                    <w:tc>
                      <w:tcPr>
                        <w:tcW w:w="1358" w:type="dxa"/>
                      </w:tcPr>
                      <w:p w14:paraId="48A62E7F" w14:textId="77777777" w:rsidR="008D6CB5" w:rsidRPr="008D6CB5" w:rsidRDefault="008D6CB5" w:rsidP="008D6CB5">
                        <w:pPr>
                          <w:rPr>
                            <w:sz w:val="13"/>
                            <w:szCs w:val="13"/>
                          </w:rPr>
                        </w:pPr>
                        <w:r w:rsidRPr="008D6CB5">
                          <w:rPr>
                            <w:rFonts w:hint="eastAsia"/>
                            <w:sz w:val="13"/>
                            <w:szCs w:val="13"/>
                          </w:rPr>
                          <w:t>（六）其他</w:t>
                        </w:r>
                      </w:p>
                    </w:tc>
                  </w:sdtContent>
                </w:sdt>
                <w:tc>
                  <w:tcPr>
                    <w:tcW w:w="1417" w:type="dxa"/>
                    <w:tcBorders>
                      <w:right w:val="single" w:sz="4" w:space="0" w:color="auto"/>
                    </w:tcBorders>
                  </w:tcPr>
                  <w:p w14:paraId="2A52AB16" w14:textId="77777777" w:rsidR="008D6CB5" w:rsidRPr="008D6CB5" w:rsidRDefault="008D6CB5" w:rsidP="008D6CB5">
                    <w:pPr>
                      <w:jc w:val="right"/>
                      <w:rPr>
                        <w:sz w:val="13"/>
                        <w:szCs w:val="13"/>
                      </w:rPr>
                    </w:pPr>
                  </w:p>
                </w:tc>
                <w:tc>
                  <w:tcPr>
                    <w:tcW w:w="709" w:type="dxa"/>
                    <w:tcBorders>
                      <w:left w:val="single" w:sz="4" w:space="0" w:color="auto"/>
                      <w:right w:val="single" w:sz="4" w:space="0" w:color="auto"/>
                    </w:tcBorders>
                  </w:tcPr>
                  <w:p w14:paraId="407A2284" w14:textId="77777777" w:rsidR="008D6CB5" w:rsidRPr="008D6CB5" w:rsidRDefault="008D6CB5" w:rsidP="008D6CB5">
                    <w:pPr>
                      <w:jc w:val="right"/>
                      <w:rPr>
                        <w:sz w:val="13"/>
                        <w:szCs w:val="13"/>
                      </w:rPr>
                    </w:pPr>
                  </w:p>
                </w:tc>
                <w:tc>
                  <w:tcPr>
                    <w:tcW w:w="851" w:type="dxa"/>
                    <w:tcBorders>
                      <w:left w:val="single" w:sz="4" w:space="0" w:color="auto"/>
                      <w:right w:val="single" w:sz="4" w:space="0" w:color="auto"/>
                    </w:tcBorders>
                  </w:tcPr>
                  <w:p w14:paraId="288AEC49" w14:textId="77777777" w:rsidR="008D6CB5" w:rsidRPr="008D6CB5" w:rsidRDefault="008D6CB5" w:rsidP="008D6CB5">
                    <w:pPr>
                      <w:jc w:val="right"/>
                      <w:rPr>
                        <w:sz w:val="13"/>
                        <w:szCs w:val="13"/>
                      </w:rPr>
                    </w:pPr>
                  </w:p>
                </w:tc>
                <w:tc>
                  <w:tcPr>
                    <w:tcW w:w="708" w:type="dxa"/>
                    <w:tcBorders>
                      <w:left w:val="single" w:sz="4" w:space="0" w:color="auto"/>
                    </w:tcBorders>
                  </w:tcPr>
                  <w:p w14:paraId="7497672F" w14:textId="77777777" w:rsidR="008D6CB5" w:rsidRPr="008D6CB5" w:rsidRDefault="008D6CB5" w:rsidP="008D6CB5">
                    <w:pPr>
                      <w:jc w:val="right"/>
                      <w:rPr>
                        <w:sz w:val="13"/>
                        <w:szCs w:val="13"/>
                      </w:rPr>
                    </w:pPr>
                  </w:p>
                </w:tc>
                <w:tc>
                  <w:tcPr>
                    <w:tcW w:w="1418" w:type="dxa"/>
                  </w:tcPr>
                  <w:p w14:paraId="6F5E7EE4" w14:textId="77777777" w:rsidR="008D6CB5" w:rsidRPr="008D6CB5" w:rsidRDefault="008D6CB5" w:rsidP="008D6CB5">
                    <w:pPr>
                      <w:jc w:val="right"/>
                      <w:rPr>
                        <w:sz w:val="13"/>
                        <w:szCs w:val="13"/>
                      </w:rPr>
                    </w:pPr>
                  </w:p>
                </w:tc>
                <w:tc>
                  <w:tcPr>
                    <w:tcW w:w="1276" w:type="dxa"/>
                  </w:tcPr>
                  <w:p w14:paraId="1736E4BF" w14:textId="77777777" w:rsidR="008D6CB5" w:rsidRPr="008D6CB5" w:rsidRDefault="008D6CB5" w:rsidP="008D6CB5">
                    <w:pPr>
                      <w:jc w:val="right"/>
                      <w:rPr>
                        <w:sz w:val="13"/>
                        <w:szCs w:val="13"/>
                      </w:rPr>
                    </w:pPr>
                  </w:p>
                </w:tc>
                <w:tc>
                  <w:tcPr>
                    <w:tcW w:w="1275" w:type="dxa"/>
                  </w:tcPr>
                  <w:p w14:paraId="2FF226DD" w14:textId="77777777" w:rsidR="008D6CB5" w:rsidRPr="008D6CB5" w:rsidRDefault="008D6CB5" w:rsidP="008D6CB5">
                    <w:pPr>
                      <w:jc w:val="right"/>
                      <w:rPr>
                        <w:sz w:val="13"/>
                        <w:szCs w:val="13"/>
                      </w:rPr>
                    </w:pPr>
                  </w:p>
                </w:tc>
                <w:tc>
                  <w:tcPr>
                    <w:tcW w:w="1134" w:type="dxa"/>
                  </w:tcPr>
                  <w:p w14:paraId="77C9BDF4" w14:textId="77777777" w:rsidR="008D6CB5" w:rsidRPr="008D6CB5" w:rsidRDefault="008D6CB5" w:rsidP="008D6CB5">
                    <w:pPr>
                      <w:jc w:val="right"/>
                      <w:rPr>
                        <w:sz w:val="13"/>
                        <w:szCs w:val="13"/>
                      </w:rPr>
                    </w:pPr>
                  </w:p>
                </w:tc>
                <w:tc>
                  <w:tcPr>
                    <w:tcW w:w="1134" w:type="dxa"/>
                  </w:tcPr>
                  <w:p w14:paraId="11893966" w14:textId="77777777" w:rsidR="008D6CB5" w:rsidRPr="008D6CB5" w:rsidRDefault="008D6CB5" w:rsidP="008D6CB5">
                    <w:pPr>
                      <w:jc w:val="right"/>
                      <w:rPr>
                        <w:sz w:val="13"/>
                        <w:szCs w:val="13"/>
                      </w:rPr>
                    </w:pPr>
                  </w:p>
                </w:tc>
                <w:tc>
                  <w:tcPr>
                    <w:tcW w:w="1276" w:type="dxa"/>
                  </w:tcPr>
                  <w:p w14:paraId="586BA5FE" w14:textId="77777777" w:rsidR="008D6CB5" w:rsidRPr="008D6CB5" w:rsidRDefault="008D6CB5" w:rsidP="008D6CB5">
                    <w:pPr>
                      <w:jc w:val="right"/>
                      <w:rPr>
                        <w:sz w:val="13"/>
                        <w:szCs w:val="13"/>
                      </w:rPr>
                    </w:pPr>
                  </w:p>
                </w:tc>
                <w:tc>
                  <w:tcPr>
                    <w:tcW w:w="1404" w:type="dxa"/>
                  </w:tcPr>
                  <w:p w14:paraId="34CBD3FF" w14:textId="77777777" w:rsidR="008D6CB5" w:rsidRPr="008D6CB5" w:rsidRDefault="008D6CB5" w:rsidP="008D6CB5">
                    <w:pPr>
                      <w:jc w:val="right"/>
                      <w:rPr>
                        <w:sz w:val="13"/>
                        <w:szCs w:val="13"/>
                      </w:rPr>
                    </w:pPr>
                  </w:p>
                </w:tc>
              </w:tr>
              <w:tr w:rsidR="008D6CB5" w14:paraId="44698939" w14:textId="77777777" w:rsidTr="008D6CB5">
                <w:trPr>
                  <w:trHeight w:val="20"/>
                </w:trPr>
                <w:sdt>
                  <w:sdtPr>
                    <w:rPr>
                      <w:sz w:val="13"/>
                      <w:szCs w:val="13"/>
                    </w:rPr>
                    <w:tag w:val="_PLD_0d209cea233c428da026233fffdd75cf"/>
                    <w:id w:val="-885173923"/>
                    <w:lock w:val="sdtLocked"/>
                  </w:sdtPr>
                  <w:sdtEndPr/>
                  <w:sdtContent>
                    <w:tc>
                      <w:tcPr>
                        <w:tcW w:w="1358" w:type="dxa"/>
                      </w:tcPr>
                      <w:p w14:paraId="6A29B407" w14:textId="77777777" w:rsidR="008D6CB5" w:rsidRPr="008D6CB5" w:rsidRDefault="008D6CB5" w:rsidP="008D6CB5">
                        <w:pPr>
                          <w:rPr>
                            <w:sz w:val="13"/>
                            <w:szCs w:val="13"/>
                          </w:rPr>
                        </w:pPr>
                        <w:r w:rsidRPr="008D6CB5">
                          <w:rPr>
                            <w:sz w:val="13"/>
                            <w:szCs w:val="13"/>
                          </w:rPr>
                          <w:t>四、本期期末余额</w:t>
                        </w:r>
                      </w:p>
                    </w:tc>
                  </w:sdtContent>
                </w:sdt>
                <w:tc>
                  <w:tcPr>
                    <w:tcW w:w="1417" w:type="dxa"/>
                    <w:tcBorders>
                      <w:right w:val="single" w:sz="4" w:space="0" w:color="auto"/>
                    </w:tcBorders>
                  </w:tcPr>
                  <w:p w14:paraId="5CEC67E7" w14:textId="77777777" w:rsidR="008D6CB5" w:rsidRPr="008D6CB5" w:rsidRDefault="008D6CB5" w:rsidP="008D6CB5">
                    <w:pPr>
                      <w:jc w:val="right"/>
                      <w:rPr>
                        <w:sz w:val="13"/>
                        <w:szCs w:val="13"/>
                      </w:rPr>
                    </w:pPr>
                    <w:r w:rsidRPr="008D6CB5">
                      <w:rPr>
                        <w:sz w:val="13"/>
                        <w:szCs w:val="13"/>
                      </w:rPr>
                      <w:t>1,739,573,853.00</w:t>
                    </w:r>
                  </w:p>
                </w:tc>
                <w:tc>
                  <w:tcPr>
                    <w:tcW w:w="709" w:type="dxa"/>
                    <w:tcBorders>
                      <w:left w:val="single" w:sz="4" w:space="0" w:color="auto"/>
                      <w:right w:val="single" w:sz="4" w:space="0" w:color="auto"/>
                    </w:tcBorders>
                  </w:tcPr>
                  <w:p w14:paraId="745AF051" w14:textId="77777777" w:rsidR="008D6CB5" w:rsidRPr="008D6CB5" w:rsidRDefault="008D6CB5" w:rsidP="008D6CB5">
                    <w:pPr>
                      <w:jc w:val="right"/>
                      <w:rPr>
                        <w:sz w:val="13"/>
                        <w:szCs w:val="13"/>
                      </w:rPr>
                    </w:pPr>
                  </w:p>
                </w:tc>
                <w:tc>
                  <w:tcPr>
                    <w:tcW w:w="851" w:type="dxa"/>
                    <w:tcBorders>
                      <w:left w:val="single" w:sz="4" w:space="0" w:color="auto"/>
                      <w:right w:val="single" w:sz="4" w:space="0" w:color="auto"/>
                    </w:tcBorders>
                  </w:tcPr>
                  <w:p w14:paraId="5FC246BD" w14:textId="77777777" w:rsidR="008D6CB5" w:rsidRPr="008D6CB5" w:rsidRDefault="008D6CB5" w:rsidP="008D6CB5">
                    <w:pPr>
                      <w:jc w:val="right"/>
                      <w:rPr>
                        <w:sz w:val="13"/>
                        <w:szCs w:val="13"/>
                      </w:rPr>
                    </w:pPr>
                  </w:p>
                </w:tc>
                <w:tc>
                  <w:tcPr>
                    <w:tcW w:w="708" w:type="dxa"/>
                    <w:tcBorders>
                      <w:left w:val="single" w:sz="4" w:space="0" w:color="auto"/>
                    </w:tcBorders>
                  </w:tcPr>
                  <w:p w14:paraId="3B20AF7B" w14:textId="77777777" w:rsidR="008D6CB5" w:rsidRPr="008D6CB5" w:rsidRDefault="008D6CB5" w:rsidP="008D6CB5">
                    <w:pPr>
                      <w:jc w:val="right"/>
                      <w:rPr>
                        <w:sz w:val="13"/>
                        <w:szCs w:val="13"/>
                      </w:rPr>
                    </w:pPr>
                  </w:p>
                </w:tc>
                <w:tc>
                  <w:tcPr>
                    <w:tcW w:w="1418" w:type="dxa"/>
                  </w:tcPr>
                  <w:p w14:paraId="6FF8CDF5" w14:textId="77777777" w:rsidR="008D6CB5" w:rsidRPr="008D6CB5" w:rsidRDefault="008D6CB5" w:rsidP="008D6CB5">
                    <w:pPr>
                      <w:jc w:val="right"/>
                      <w:rPr>
                        <w:sz w:val="13"/>
                        <w:szCs w:val="13"/>
                      </w:rPr>
                    </w:pPr>
                    <w:r w:rsidRPr="008D6CB5">
                      <w:rPr>
                        <w:sz w:val="13"/>
                        <w:szCs w:val="13"/>
                      </w:rPr>
                      <w:t>2,249,836,821.10</w:t>
                    </w:r>
                  </w:p>
                </w:tc>
                <w:tc>
                  <w:tcPr>
                    <w:tcW w:w="1276" w:type="dxa"/>
                  </w:tcPr>
                  <w:p w14:paraId="37022CC3" w14:textId="77777777" w:rsidR="008D6CB5" w:rsidRPr="008D6CB5" w:rsidRDefault="008D6CB5" w:rsidP="008D6CB5">
                    <w:pPr>
                      <w:jc w:val="right"/>
                      <w:rPr>
                        <w:sz w:val="13"/>
                        <w:szCs w:val="13"/>
                      </w:rPr>
                    </w:pPr>
                    <w:r w:rsidRPr="008D6CB5">
                      <w:rPr>
                        <w:sz w:val="13"/>
                        <w:szCs w:val="13"/>
                      </w:rPr>
                      <w:t>16,130,466.87</w:t>
                    </w:r>
                  </w:p>
                </w:tc>
                <w:tc>
                  <w:tcPr>
                    <w:tcW w:w="1275" w:type="dxa"/>
                  </w:tcPr>
                  <w:p w14:paraId="697BF8F3" w14:textId="77777777" w:rsidR="008D6CB5" w:rsidRPr="008D6CB5" w:rsidRDefault="008D6CB5" w:rsidP="008D6CB5">
                    <w:pPr>
                      <w:jc w:val="right"/>
                      <w:rPr>
                        <w:sz w:val="13"/>
                        <w:szCs w:val="13"/>
                      </w:rPr>
                    </w:pPr>
                    <w:r w:rsidRPr="008D6CB5">
                      <w:rPr>
                        <w:sz w:val="13"/>
                        <w:szCs w:val="13"/>
                      </w:rPr>
                      <w:t>1,981,647.81</w:t>
                    </w:r>
                  </w:p>
                </w:tc>
                <w:tc>
                  <w:tcPr>
                    <w:tcW w:w="1134" w:type="dxa"/>
                  </w:tcPr>
                  <w:p w14:paraId="540A6063" w14:textId="77777777" w:rsidR="008D6CB5" w:rsidRPr="008D6CB5" w:rsidRDefault="008D6CB5" w:rsidP="008D6CB5">
                    <w:pPr>
                      <w:jc w:val="right"/>
                      <w:rPr>
                        <w:sz w:val="13"/>
                        <w:szCs w:val="13"/>
                      </w:rPr>
                    </w:pPr>
                    <w:r w:rsidRPr="008D6CB5">
                      <w:rPr>
                        <w:sz w:val="13"/>
                        <w:szCs w:val="13"/>
                      </w:rPr>
                      <w:t>12,659,211.13</w:t>
                    </w:r>
                  </w:p>
                </w:tc>
                <w:tc>
                  <w:tcPr>
                    <w:tcW w:w="1134" w:type="dxa"/>
                  </w:tcPr>
                  <w:p w14:paraId="2D209533" w14:textId="77777777" w:rsidR="008D6CB5" w:rsidRPr="008D6CB5" w:rsidRDefault="008D6CB5" w:rsidP="008D6CB5">
                    <w:pPr>
                      <w:jc w:val="right"/>
                      <w:rPr>
                        <w:sz w:val="13"/>
                        <w:szCs w:val="13"/>
                      </w:rPr>
                    </w:pPr>
                    <w:r w:rsidRPr="008D6CB5">
                      <w:rPr>
                        <w:sz w:val="13"/>
                        <w:szCs w:val="13"/>
                      </w:rPr>
                      <w:t>445,724,561.02</w:t>
                    </w:r>
                  </w:p>
                </w:tc>
                <w:tc>
                  <w:tcPr>
                    <w:tcW w:w="1276" w:type="dxa"/>
                  </w:tcPr>
                  <w:p w14:paraId="56089A32" w14:textId="77777777" w:rsidR="008D6CB5" w:rsidRPr="008D6CB5" w:rsidRDefault="008D6CB5" w:rsidP="008D6CB5">
                    <w:pPr>
                      <w:jc w:val="right"/>
                      <w:rPr>
                        <w:sz w:val="13"/>
                        <w:szCs w:val="13"/>
                      </w:rPr>
                    </w:pPr>
                    <w:r w:rsidRPr="008D6CB5">
                      <w:rPr>
                        <w:sz w:val="13"/>
                        <w:szCs w:val="13"/>
                      </w:rPr>
                      <w:t>692,150,869.25</w:t>
                    </w:r>
                  </w:p>
                </w:tc>
                <w:tc>
                  <w:tcPr>
                    <w:tcW w:w="1404" w:type="dxa"/>
                  </w:tcPr>
                  <w:p w14:paraId="231053BF" w14:textId="77777777" w:rsidR="008D6CB5" w:rsidRPr="008D6CB5" w:rsidRDefault="008D6CB5" w:rsidP="008D6CB5">
                    <w:pPr>
                      <w:jc w:val="right"/>
                      <w:rPr>
                        <w:sz w:val="13"/>
                        <w:szCs w:val="13"/>
                      </w:rPr>
                    </w:pPr>
                    <w:r w:rsidRPr="008D6CB5">
                      <w:rPr>
                        <w:sz w:val="13"/>
                        <w:szCs w:val="13"/>
                      </w:rPr>
                      <w:t>5,125,796,496.44</w:t>
                    </w:r>
                  </w:p>
                </w:tc>
              </w:tr>
            </w:tbl>
            <w:p w14:paraId="1FC22A73" w14:textId="77777777" w:rsidR="008D6CB5" w:rsidRDefault="008D6CB5">
              <w:pPr>
                <w:pStyle w:val="affd"/>
              </w:pPr>
            </w:p>
            <w:p w14:paraId="76E32FFA" w14:textId="77777777" w:rsidR="00F81A9D" w:rsidRDefault="00F81A9D">
              <w:pPr>
                <w:rPr>
                  <w:szCs w:val="21"/>
                </w:rPr>
              </w:pPr>
            </w:p>
            <w:tbl>
              <w:tblPr>
                <w:tblStyle w:val="g1"/>
                <w:tblW w:w="13904" w:type="dxa"/>
                <w:tblInd w:w="10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302"/>
                <w:gridCol w:w="1417"/>
                <w:gridCol w:w="709"/>
                <w:gridCol w:w="851"/>
                <w:gridCol w:w="708"/>
                <w:gridCol w:w="1418"/>
                <w:gridCol w:w="1276"/>
                <w:gridCol w:w="1275"/>
                <w:gridCol w:w="1134"/>
                <w:gridCol w:w="1134"/>
                <w:gridCol w:w="1276"/>
                <w:gridCol w:w="1404"/>
              </w:tblGrid>
              <w:tr w:rsidR="008D6CB5" w14:paraId="139C864C" w14:textId="77777777" w:rsidTr="008D6CB5">
                <w:trPr>
                  <w:trHeight w:val="20"/>
                </w:trPr>
                <w:tc>
                  <w:tcPr>
                    <w:tcW w:w="1302" w:type="dxa"/>
                    <w:vMerge w:val="restart"/>
                    <w:vAlign w:val="center"/>
                  </w:tcPr>
                  <w:sdt>
                    <w:sdtPr>
                      <w:rPr>
                        <w:rFonts w:hint="eastAsia"/>
                        <w:sz w:val="13"/>
                        <w:szCs w:val="13"/>
                      </w:rPr>
                      <w:tag w:val="_PLD_64a794ab75214f6d9d66748804bee4e8"/>
                      <w:id w:val="-1071653784"/>
                      <w:lock w:val="sdtLocked"/>
                    </w:sdtPr>
                    <w:sdtEndPr/>
                    <w:sdtContent>
                      <w:p w14:paraId="04B47E7D" w14:textId="77777777" w:rsidR="008D6CB5" w:rsidRPr="008D6CB5" w:rsidRDefault="008D6CB5" w:rsidP="008D6CB5">
                        <w:pPr>
                          <w:adjustRightInd w:val="0"/>
                          <w:snapToGrid w:val="0"/>
                          <w:jc w:val="center"/>
                          <w:rPr>
                            <w:sz w:val="13"/>
                            <w:szCs w:val="13"/>
                          </w:rPr>
                        </w:pPr>
                        <w:r w:rsidRPr="008D6CB5">
                          <w:rPr>
                            <w:rFonts w:hint="eastAsia"/>
                            <w:sz w:val="13"/>
                            <w:szCs w:val="13"/>
                          </w:rPr>
                          <w:t>项目</w:t>
                        </w:r>
                      </w:p>
                    </w:sdtContent>
                  </w:sdt>
                </w:tc>
                <w:tc>
                  <w:tcPr>
                    <w:tcW w:w="12602" w:type="dxa"/>
                    <w:gridSpan w:val="11"/>
                  </w:tcPr>
                  <w:p w14:paraId="1B652DD8" w14:textId="77777777" w:rsidR="008D6CB5" w:rsidRPr="008D6CB5" w:rsidRDefault="00244448" w:rsidP="008D6CB5">
                    <w:pPr>
                      <w:adjustRightInd w:val="0"/>
                      <w:snapToGrid w:val="0"/>
                      <w:jc w:val="center"/>
                      <w:rPr>
                        <w:sz w:val="13"/>
                        <w:szCs w:val="13"/>
                      </w:rPr>
                    </w:pPr>
                    <w:sdt>
                      <w:sdtPr>
                        <w:rPr>
                          <w:sz w:val="13"/>
                          <w:szCs w:val="13"/>
                        </w:rPr>
                        <w:tag w:val="_PLD_692c3f3e64354ff1944bb15fcef5a42c"/>
                        <w:id w:val="-68582353"/>
                        <w:lock w:val="sdtLocked"/>
                      </w:sdtPr>
                      <w:sdtEndPr/>
                      <w:sdtContent>
                        <w:r w:rsidR="008D6CB5" w:rsidRPr="008D6CB5">
                          <w:rPr>
                            <w:rFonts w:hint="eastAsia"/>
                            <w:sz w:val="13"/>
                            <w:szCs w:val="13"/>
                          </w:rPr>
                          <w:t>上期</w:t>
                        </w:r>
                      </w:sdtContent>
                    </w:sdt>
                    <w:r w:rsidR="008D6CB5" w:rsidRPr="008D6CB5">
                      <w:rPr>
                        <w:rFonts w:hint="eastAsia"/>
                        <w:sz w:val="13"/>
                        <w:szCs w:val="13"/>
                      </w:rPr>
                      <w:t xml:space="preserve"> </w:t>
                    </w:r>
                  </w:p>
                </w:tc>
              </w:tr>
              <w:tr w:rsidR="008D6CB5" w14:paraId="564CC7A6" w14:textId="77777777" w:rsidTr="008D6CB5">
                <w:trPr>
                  <w:trHeight w:val="315"/>
                </w:trPr>
                <w:tc>
                  <w:tcPr>
                    <w:tcW w:w="1302" w:type="dxa"/>
                    <w:vMerge/>
                  </w:tcPr>
                  <w:p w14:paraId="76D8C861" w14:textId="77777777" w:rsidR="008D6CB5" w:rsidRPr="008D6CB5" w:rsidRDefault="008D6CB5" w:rsidP="008D6CB5">
                    <w:pPr>
                      <w:adjustRightInd w:val="0"/>
                      <w:snapToGrid w:val="0"/>
                      <w:rPr>
                        <w:sz w:val="13"/>
                        <w:szCs w:val="13"/>
                      </w:rPr>
                    </w:pPr>
                  </w:p>
                </w:tc>
                <w:sdt>
                  <w:sdtPr>
                    <w:rPr>
                      <w:sz w:val="13"/>
                      <w:szCs w:val="13"/>
                    </w:rPr>
                    <w:tag w:val="_PLD_e0e316f064db43a38ddec14c349b4dfa"/>
                    <w:id w:val="1316063168"/>
                    <w:lock w:val="sdtLocked"/>
                  </w:sdtPr>
                  <w:sdtEndPr/>
                  <w:sdtContent>
                    <w:tc>
                      <w:tcPr>
                        <w:tcW w:w="1417" w:type="dxa"/>
                        <w:vMerge w:val="restart"/>
                        <w:tcBorders>
                          <w:right w:val="single" w:sz="4" w:space="0" w:color="auto"/>
                        </w:tcBorders>
                        <w:vAlign w:val="center"/>
                      </w:tcPr>
                      <w:p w14:paraId="758C28F9" w14:textId="77777777" w:rsidR="008D6CB5" w:rsidRPr="008D6CB5" w:rsidRDefault="008D6CB5" w:rsidP="008D6CB5">
                        <w:pPr>
                          <w:adjustRightInd w:val="0"/>
                          <w:snapToGrid w:val="0"/>
                          <w:jc w:val="center"/>
                          <w:rPr>
                            <w:sz w:val="13"/>
                            <w:szCs w:val="13"/>
                          </w:rPr>
                        </w:pPr>
                        <w:r w:rsidRPr="008D6CB5">
                          <w:rPr>
                            <w:rFonts w:hint="eastAsia"/>
                            <w:sz w:val="13"/>
                            <w:szCs w:val="13"/>
                          </w:rPr>
                          <w:t>股本</w:t>
                        </w:r>
                      </w:p>
                    </w:tc>
                  </w:sdtContent>
                </w:sdt>
                <w:sdt>
                  <w:sdtPr>
                    <w:rPr>
                      <w:sz w:val="13"/>
                      <w:szCs w:val="13"/>
                    </w:rPr>
                    <w:tag w:val="_PLD_2c82747108ee4c518651265b45dbebcd"/>
                    <w:id w:val="707837612"/>
                    <w:lock w:val="sdtLocked"/>
                  </w:sdtPr>
                  <w:sdtEndPr/>
                  <w:sdtContent>
                    <w:tc>
                      <w:tcPr>
                        <w:tcW w:w="2268" w:type="dxa"/>
                        <w:gridSpan w:val="3"/>
                        <w:tcBorders>
                          <w:left w:val="single" w:sz="4" w:space="0" w:color="auto"/>
                          <w:bottom w:val="single" w:sz="4" w:space="0" w:color="auto"/>
                        </w:tcBorders>
                        <w:vAlign w:val="center"/>
                      </w:tcPr>
                      <w:p w14:paraId="1D0CBC7D" w14:textId="77777777" w:rsidR="008D6CB5" w:rsidRPr="008D6CB5" w:rsidRDefault="008D6CB5" w:rsidP="008D6CB5">
                        <w:pPr>
                          <w:adjustRightInd w:val="0"/>
                          <w:snapToGrid w:val="0"/>
                          <w:jc w:val="center"/>
                          <w:rPr>
                            <w:sz w:val="13"/>
                            <w:szCs w:val="13"/>
                          </w:rPr>
                        </w:pPr>
                        <w:r w:rsidRPr="008D6CB5">
                          <w:rPr>
                            <w:rFonts w:hint="eastAsia"/>
                            <w:sz w:val="13"/>
                            <w:szCs w:val="13"/>
                          </w:rPr>
                          <w:t>其他权益工具</w:t>
                        </w:r>
                      </w:p>
                    </w:tc>
                  </w:sdtContent>
                </w:sdt>
                <w:sdt>
                  <w:sdtPr>
                    <w:rPr>
                      <w:sz w:val="13"/>
                      <w:szCs w:val="13"/>
                    </w:rPr>
                    <w:tag w:val="_PLD_c459549b516242be83fce2e92cc794e6"/>
                    <w:id w:val="958067358"/>
                    <w:lock w:val="sdtLocked"/>
                  </w:sdtPr>
                  <w:sdtEndPr/>
                  <w:sdtContent>
                    <w:tc>
                      <w:tcPr>
                        <w:tcW w:w="1418" w:type="dxa"/>
                        <w:vMerge w:val="restart"/>
                        <w:vAlign w:val="center"/>
                      </w:tcPr>
                      <w:p w14:paraId="0CA7CDC5" w14:textId="77777777" w:rsidR="008D6CB5" w:rsidRPr="008D6CB5" w:rsidRDefault="008D6CB5" w:rsidP="008D6CB5">
                        <w:pPr>
                          <w:adjustRightInd w:val="0"/>
                          <w:snapToGrid w:val="0"/>
                          <w:jc w:val="center"/>
                          <w:rPr>
                            <w:sz w:val="13"/>
                            <w:szCs w:val="13"/>
                          </w:rPr>
                        </w:pPr>
                        <w:r w:rsidRPr="008D6CB5">
                          <w:rPr>
                            <w:sz w:val="13"/>
                            <w:szCs w:val="13"/>
                          </w:rPr>
                          <w:t>资本公积</w:t>
                        </w:r>
                      </w:p>
                    </w:tc>
                  </w:sdtContent>
                </w:sdt>
                <w:sdt>
                  <w:sdtPr>
                    <w:rPr>
                      <w:sz w:val="13"/>
                      <w:szCs w:val="13"/>
                    </w:rPr>
                    <w:tag w:val="_PLD_9979085a666a4b7a9ee698268b0bb615"/>
                    <w:id w:val="248235893"/>
                    <w:lock w:val="sdtLocked"/>
                  </w:sdtPr>
                  <w:sdtEndPr/>
                  <w:sdtContent>
                    <w:tc>
                      <w:tcPr>
                        <w:tcW w:w="1276" w:type="dxa"/>
                        <w:vMerge w:val="restart"/>
                        <w:vAlign w:val="center"/>
                      </w:tcPr>
                      <w:p w14:paraId="1C8DC78D" w14:textId="77777777" w:rsidR="008D6CB5" w:rsidRPr="008D6CB5" w:rsidRDefault="008D6CB5" w:rsidP="008D6CB5">
                        <w:pPr>
                          <w:adjustRightInd w:val="0"/>
                          <w:snapToGrid w:val="0"/>
                          <w:jc w:val="center"/>
                          <w:rPr>
                            <w:sz w:val="13"/>
                            <w:szCs w:val="13"/>
                          </w:rPr>
                        </w:pPr>
                        <w:r w:rsidRPr="008D6CB5">
                          <w:rPr>
                            <w:sz w:val="13"/>
                            <w:szCs w:val="13"/>
                          </w:rPr>
                          <w:t>减：库存股</w:t>
                        </w:r>
                      </w:p>
                    </w:tc>
                  </w:sdtContent>
                </w:sdt>
                <w:sdt>
                  <w:sdtPr>
                    <w:rPr>
                      <w:sz w:val="13"/>
                      <w:szCs w:val="13"/>
                    </w:rPr>
                    <w:tag w:val="_PLD_3b870c2efbdc421980e0e6ed21bc828a"/>
                    <w:id w:val="812608257"/>
                    <w:lock w:val="sdtLocked"/>
                  </w:sdtPr>
                  <w:sdtEndPr/>
                  <w:sdtContent>
                    <w:tc>
                      <w:tcPr>
                        <w:tcW w:w="1275" w:type="dxa"/>
                        <w:vMerge w:val="restart"/>
                        <w:vAlign w:val="center"/>
                      </w:tcPr>
                      <w:p w14:paraId="062D1C8E" w14:textId="77777777" w:rsidR="008D6CB5" w:rsidRPr="008D6CB5" w:rsidRDefault="008D6CB5" w:rsidP="008D6CB5">
                        <w:pPr>
                          <w:jc w:val="center"/>
                          <w:rPr>
                            <w:sz w:val="13"/>
                            <w:szCs w:val="13"/>
                          </w:rPr>
                        </w:pPr>
                        <w:r w:rsidRPr="008D6CB5">
                          <w:rPr>
                            <w:rFonts w:hint="eastAsia"/>
                            <w:sz w:val="13"/>
                            <w:szCs w:val="13"/>
                          </w:rPr>
                          <w:t>其他综合收益</w:t>
                        </w:r>
                      </w:p>
                    </w:tc>
                  </w:sdtContent>
                </w:sdt>
                <w:sdt>
                  <w:sdtPr>
                    <w:rPr>
                      <w:sz w:val="13"/>
                      <w:szCs w:val="13"/>
                    </w:rPr>
                    <w:tag w:val="_PLD_68a9918174cf4752ad67388e59bb3c51"/>
                    <w:id w:val="1658268775"/>
                    <w:lock w:val="sdtLocked"/>
                  </w:sdtPr>
                  <w:sdtEndPr/>
                  <w:sdtContent>
                    <w:tc>
                      <w:tcPr>
                        <w:tcW w:w="1134" w:type="dxa"/>
                        <w:vMerge w:val="restart"/>
                        <w:vAlign w:val="center"/>
                      </w:tcPr>
                      <w:p w14:paraId="0BAD2D22" w14:textId="77777777" w:rsidR="008D6CB5" w:rsidRPr="008D6CB5" w:rsidRDefault="008D6CB5" w:rsidP="008D6CB5">
                        <w:pPr>
                          <w:adjustRightInd w:val="0"/>
                          <w:snapToGrid w:val="0"/>
                          <w:jc w:val="center"/>
                          <w:rPr>
                            <w:sz w:val="13"/>
                            <w:szCs w:val="13"/>
                          </w:rPr>
                        </w:pPr>
                        <w:r w:rsidRPr="008D6CB5">
                          <w:rPr>
                            <w:rFonts w:hint="eastAsia"/>
                            <w:sz w:val="13"/>
                            <w:szCs w:val="13"/>
                          </w:rPr>
                          <w:t>专项储备</w:t>
                        </w:r>
                      </w:p>
                    </w:tc>
                  </w:sdtContent>
                </w:sdt>
                <w:sdt>
                  <w:sdtPr>
                    <w:rPr>
                      <w:sz w:val="13"/>
                      <w:szCs w:val="13"/>
                    </w:rPr>
                    <w:tag w:val="_PLD_eddda9b1710646a5811c9efb65bf8703"/>
                    <w:id w:val="-1061013393"/>
                    <w:lock w:val="sdtLocked"/>
                  </w:sdtPr>
                  <w:sdtEndPr/>
                  <w:sdtContent>
                    <w:tc>
                      <w:tcPr>
                        <w:tcW w:w="1134" w:type="dxa"/>
                        <w:vMerge w:val="restart"/>
                        <w:vAlign w:val="center"/>
                      </w:tcPr>
                      <w:p w14:paraId="0DA93803" w14:textId="77777777" w:rsidR="008D6CB5" w:rsidRPr="008D6CB5" w:rsidRDefault="008D6CB5" w:rsidP="008D6CB5">
                        <w:pPr>
                          <w:adjustRightInd w:val="0"/>
                          <w:snapToGrid w:val="0"/>
                          <w:jc w:val="center"/>
                          <w:rPr>
                            <w:sz w:val="13"/>
                            <w:szCs w:val="13"/>
                          </w:rPr>
                        </w:pPr>
                        <w:r w:rsidRPr="008D6CB5">
                          <w:rPr>
                            <w:sz w:val="13"/>
                            <w:szCs w:val="13"/>
                          </w:rPr>
                          <w:t>盈余公积</w:t>
                        </w:r>
                      </w:p>
                    </w:tc>
                  </w:sdtContent>
                </w:sdt>
                <w:sdt>
                  <w:sdtPr>
                    <w:rPr>
                      <w:sz w:val="13"/>
                      <w:szCs w:val="13"/>
                    </w:rPr>
                    <w:tag w:val="_PLD_d210b1f3e63743b7b7ad078da7c00997"/>
                    <w:id w:val="1480501548"/>
                    <w:lock w:val="sdtLocked"/>
                  </w:sdtPr>
                  <w:sdtEndPr/>
                  <w:sdtContent>
                    <w:tc>
                      <w:tcPr>
                        <w:tcW w:w="1276" w:type="dxa"/>
                        <w:vMerge w:val="restart"/>
                        <w:vAlign w:val="center"/>
                      </w:tcPr>
                      <w:p w14:paraId="2FD68995" w14:textId="77777777" w:rsidR="008D6CB5" w:rsidRPr="008D6CB5" w:rsidRDefault="008D6CB5" w:rsidP="008D6CB5">
                        <w:pPr>
                          <w:adjustRightInd w:val="0"/>
                          <w:snapToGrid w:val="0"/>
                          <w:jc w:val="center"/>
                          <w:rPr>
                            <w:sz w:val="13"/>
                            <w:szCs w:val="13"/>
                          </w:rPr>
                        </w:pPr>
                        <w:r w:rsidRPr="008D6CB5">
                          <w:rPr>
                            <w:sz w:val="13"/>
                            <w:szCs w:val="13"/>
                          </w:rPr>
                          <w:t>未分配利润</w:t>
                        </w:r>
                      </w:p>
                    </w:tc>
                  </w:sdtContent>
                </w:sdt>
                <w:sdt>
                  <w:sdtPr>
                    <w:rPr>
                      <w:sz w:val="13"/>
                      <w:szCs w:val="13"/>
                    </w:rPr>
                    <w:tag w:val="_PLD_d0efa115b304401592a693cab0f3a46a"/>
                    <w:id w:val="1643004400"/>
                    <w:lock w:val="sdtLocked"/>
                  </w:sdtPr>
                  <w:sdtEndPr/>
                  <w:sdtContent>
                    <w:tc>
                      <w:tcPr>
                        <w:tcW w:w="1404" w:type="dxa"/>
                        <w:vMerge w:val="restart"/>
                        <w:vAlign w:val="center"/>
                      </w:tcPr>
                      <w:p w14:paraId="5468DF56" w14:textId="77777777" w:rsidR="008D6CB5" w:rsidRPr="008D6CB5" w:rsidRDefault="008D6CB5" w:rsidP="008D6CB5">
                        <w:pPr>
                          <w:adjustRightInd w:val="0"/>
                          <w:snapToGrid w:val="0"/>
                          <w:jc w:val="center"/>
                          <w:rPr>
                            <w:sz w:val="13"/>
                            <w:szCs w:val="13"/>
                          </w:rPr>
                        </w:pPr>
                        <w:r w:rsidRPr="008D6CB5">
                          <w:rPr>
                            <w:sz w:val="13"/>
                            <w:szCs w:val="13"/>
                          </w:rPr>
                          <w:t>所有者权益合计</w:t>
                        </w:r>
                      </w:p>
                    </w:tc>
                  </w:sdtContent>
                </w:sdt>
              </w:tr>
              <w:tr w:rsidR="008D6CB5" w14:paraId="4208F350" w14:textId="77777777" w:rsidTr="008D6CB5">
                <w:trPr>
                  <w:trHeight w:val="294"/>
                </w:trPr>
                <w:tc>
                  <w:tcPr>
                    <w:tcW w:w="1302" w:type="dxa"/>
                    <w:vMerge/>
                  </w:tcPr>
                  <w:p w14:paraId="5A940A3D" w14:textId="77777777" w:rsidR="008D6CB5" w:rsidRPr="008D6CB5" w:rsidRDefault="008D6CB5" w:rsidP="008D6CB5">
                    <w:pPr>
                      <w:adjustRightInd w:val="0"/>
                      <w:snapToGrid w:val="0"/>
                      <w:rPr>
                        <w:sz w:val="13"/>
                        <w:szCs w:val="13"/>
                      </w:rPr>
                    </w:pPr>
                  </w:p>
                </w:tc>
                <w:tc>
                  <w:tcPr>
                    <w:tcW w:w="1417" w:type="dxa"/>
                    <w:vMerge/>
                    <w:tcBorders>
                      <w:right w:val="single" w:sz="4" w:space="0" w:color="auto"/>
                    </w:tcBorders>
                  </w:tcPr>
                  <w:p w14:paraId="7C59A551" w14:textId="77777777" w:rsidR="008D6CB5" w:rsidRPr="008D6CB5" w:rsidRDefault="008D6CB5" w:rsidP="008D6CB5">
                    <w:pPr>
                      <w:adjustRightInd w:val="0"/>
                      <w:snapToGrid w:val="0"/>
                      <w:jc w:val="center"/>
                      <w:rPr>
                        <w:sz w:val="13"/>
                        <w:szCs w:val="13"/>
                      </w:rPr>
                    </w:pPr>
                  </w:p>
                </w:tc>
                <w:sdt>
                  <w:sdtPr>
                    <w:rPr>
                      <w:sz w:val="13"/>
                      <w:szCs w:val="13"/>
                    </w:rPr>
                    <w:tag w:val="_PLD_f219b4732c3e4bd5a67b8c298432fd3d"/>
                    <w:id w:val="-126780000"/>
                    <w:lock w:val="sdtLocked"/>
                  </w:sdtPr>
                  <w:sdtEndPr/>
                  <w:sdtContent>
                    <w:tc>
                      <w:tcPr>
                        <w:tcW w:w="709" w:type="dxa"/>
                        <w:tcBorders>
                          <w:top w:val="single" w:sz="4" w:space="0" w:color="auto"/>
                          <w:left w:val="single" w:sz="4" w:space="0" w:color="auto"/>
                          <w:right w:val="single" w:sz="4" w:space="0" w:color="auto"/>
                        </w:tcBorders>
                        <w:vAlign w:val="center"/>
                      </w:tcPr>
                      <w:p w14:paraId="1628087E" w14:textId="77777777" w:rsidR="008D6CB5" w:rsidRPr="008D6CB5" w:rsidRDefault="008D6CB5" w:rsidP="008D6CB5">
                        <w:pPr>
                          <w:adjustRightInd w:val="0"/>
                          <w:snapToGrid w:val="0"/>
                          <w:jc w:val="center"/>
                          <w:rPr>
                            <w:sz w:val="13"/>
                            <w:szCs w:val="13"/>
                          </w:rPr>
                        </w:pPr>
                        <w:r w:rsidRPr="008D6CB5">
                          <w:rPr>
                            <w:rFonts w:hint="eastAsia"/>
                            <w:sz w:val="13"/>
                            <w:szCs w:val="13"/>
                          </w:rPr>
                          <w:t>优先股</w:t>
                        </w:r>
                      </w:p>
                    </w:tc>
                  </w:sdtContent>
                </w:sdt>
                <w:sdt>
                  <w:sdtPr>
                    <w:rPr>
                      <w:sz w:val="13"/>
                      <w:szCs w:val="13"/>
                    </w:rPr>
                    <w:tag w:val="_PLD_9c8ca36c728447658d99fee93d742edf"/>
                    <w:id w:val="-1119135786"/>
                    <w:lock w:val="sdtLocked"/>
                  </w:sdtPr>
                  <w:sdtEndPr/>
                  <w:sdtContent>
                    <w:tc>
                      <w:tcPr>
                        <w:tcW w:w="851" w:type="dxa"/>
                        <w:tcBorders>
                          <w:top w:val="single" w:sz="4" w:space="0" w:color="auto"/>
                          <w:left w:val="single" w:sz="4" w:space="0" w:color="auto"/>
                          <w:right w:val="single" w:sz="4" w:space="0" w:color="auto"/>
                        </w:tcBorders>
                        <w:vAlign w:val="center"/>
                      </w:tcPr>
                      <w:p w14:paraId="18DA8B30" w14:textId="77777777" w:rsidR="008D6CB5" w:rsidRPr="008D6CB5" w:rsidRDefault="008D6CB5" w:rsidP="008D6CB5">
                        <w:pPr>
                          <w:adjustRightInd w:val="0"/>
                          <w:snapToGrid w:val="0"/>
                          <w:jc w:val="center"/>
                          <w:rPr>
                            <w:sz w:val="13"/>
                            <w:szCs w:val="13"/>
                          </w:rPr>
                        </w:pPr>
                        <w:r w:rsidRPr="008D6CB5">
                          <w:rPr>
                            <w:rFonts w:hint="eastAsia"/>
                            <w:sz w:val="13"/>
                            <w:szCs w:val="13"/>
                          </w:rPr>
                          <w:t>永续债</w:t>
                        </w:r>
                      </w:p>
                    </w:tc>
                  </w:sdtContent>
                </w:sdt>
                <w:sdt>
                  <w:sdtPr>
                    <w:rPr>
                      <w:sz w:val="13"/>
                      <w:szCs w:val="13"/>
                    </w:rPr>
                    <w:tag w:val="_PLD_d053abd77b574111883b8fafe3a173d2"/>
                    <w:id w:val="112324944"/>
                    <w:lock w:val="sdtLocked"/>
                  </w:sdtPr>
                  <w:sdtEndPr/>
                  <w:sdtContent>
                    <w:tc>
                      <w:tcPr>
                        <w:tcW w:w="708" w:type="dxa"/>
                        <w:tcBorders>
                          <w:top w:val="single" w:sz="4" w:space="0" w:color="auto"/>
                          <w:left w:val="single" w:sz="4" w:space="0" w:color="auto"/>
                        </w:tcBorders>
                        <w:vAlign w:val="center"/>
                      </w:tcPr>
                      <w:p w14:paraId="131A79DF" w14:textId="77777777" w:rsidR="008D6CB5" w:rsidRPr="008D6CB5" w:rsidRDefault="008D6CB5" w:rsidP="008D6CB5">
                        <w:pPr>
                          <w:adjustRightInd w:val="0"/>
                          <w:snapToGrid w:val="0"/>
                          <w:jc w:val="center"/>
                          <w:rPr>
                            <w:sz w:val="13"/>
                            <w:szCs w:val="13"/>
                          </w:rPr>
                        </w:pPr>
                        <w:r w:rsidRPr="008D6CB5">
                          <w:rPr>
                            <w:rFonts w:hint="eastAsia"/>
                            <w:sz w:val="13"/>
                            <w:szCs w:val="13"/>
                          </w:rPr>
                          <w:t>其他</w:t>
                        </w:r>
                      </w:p>
                    </w:tc>
                  </w:sdtContent>
                </w:sdt>
                <w:tc>
                  <w:tcPr>
                    <w:tcW w:w="1418" w:type="dxa"/>
                    <w:vMerge/>
                  </w:tcPr>
                  <w:p w14:paraId="79C213C9" w14:textId="77777777" w:rsidR="008D6CB5" w:rsidRPr="008D6CB5" w:rsidRDefault="008D6CB5" w:rsidP="008D6CB5">
                    <w:pPr>
                      <w:adjustRightInd w:val="0"/>
                      <w:snapToGrid w:val="0"/>
                      <w:jc w:val="center"/>
                      <w:rPr>
                        <w:sz w:val="13"/>
                        <w:szCs w:val="13"/>
                      </w:rPr>
                    </w:pPr>
                  </w:p>
                </w:tc>
                <w:tc>
                  <w:tcPr>
                    <w:tcW w:w="1276" w:type="dxa"/>
                    <w:vMerge/>
                  </w:tcPr>
                  <w:p w14:paraId="257DF391" w14:textId="77777777" w:rsidR="008D6CB5" w:rsidRPr="008D6CB5" w:rsidRDefault="008D6CB5" w:rsidP="008D6CB5">
                    <w:pPr>
                      <w:adjustRightInd w:val="0"/>
                      <w:snapToGrid w:val="0"/>
                      <w:jc w:val="center"/>
                      <w:rPr>
                        <w:sz w:val="13"/>
                        <w:szCs w:val="13"/>
                      </w:rPr>
                    </w:pPr>
                  </w:p>
                </w:tc>
                <w:tc>
                  <w:tcPr>
                    <w:tcW w:w="1275" w:type="dxa"/>
                    <w:vMerge/>
                  </w:tcPr>
                  <w:p w14:paraId="6BF5CABA" w14:textId="77777777" w:rsidR="008D6CB5" w:rsidRPr="008D6CB5" w:rsidRDefault="008D6CB5" w:rsidP="008D6CB5">
                    <w:pPr>
                      <w:jc w:val="center"/>
                      <w:rPr>
                        <w:sz w:val="13"/>
                        <w:szCs w:val="13"/>
                      </w:rPr>
                    </w:pPr>
                  </w:p>
                </w:tc>
                <w:tc>
                  <w:tcPr>
                    <w:tcW w:w="1134" w:type="dxa"/>
                    <w:vMerge/>
                  </w:tcPr>
                  <w:p w14:paraId="4F6F4598" w14:textId="77777777" w:rsidR="008D6CB5" w:rsidRPr="008D6CB5" w:rsidRDefault="008D6CB5" w:rsidP="008D6CB5">
                    <w:pPr>
                      <w:adjustRightInd w:val="0"/>
                      <w:snapToGrid w:val="0"/>
                      <w:jc w:val="center"/>
                      <w:rPr>
                        <w:sz w:val="13"/>
                        <w:szCs w:val="13"/>
                      </w:rPr>
                    </w:pPr>
                  </w:p>
                </w:tc>
                <w:tc>
                  <w:tcPr>
                    <w:tcW w:w="1134" w:type="dxa"/>
                    <w:vMerge/>
                  </w:tcPr>
                  <w:p w14:paraId="7ACDB427" w14:textId="77777777" w:rsidR="008D6CB5" w:rsidRPr="008D6CB5" w:rsidRDefault="008D6CB5" w:rsidP="008D6CB5">
                    <w:pPr>
                      <w:adjustRightInd w:val="0"/>
                      <w:snapToGrid w:val="0"/>
                      <w:jc w:val="center"/>
                      <w:rPr>
                        <w:sz w:val="13"/>
                        <w:szCs w:val="13"/>
                      </w:rPr>
                    </w:pPr>
                  </w:p>
                </w:tc>
                <w:tc>
                  <w:tcPr>
                    <w:tcW w:w="1276" w:type="dxa"/>
                    <w:vMerge/>
                  </w:tcPr>
                  <w:p w14:paraId="40853780" w14:textId="77777777" w:rsidR="008D6CB5" w:rsidRPr="008D6CB5" w:rsidRDefault="008D6CB5" w:rsidP="008D6CB5">
                    <w:pPr>
                      <w:adjustRightInd w:val="0"/>
                      <w:snapToGrid w:val="0"/>
                      <w:jc w:val="center"/>
                      <w:rPr>
                        <w:sz w:val="13"/>
                        <w:szCs w:val="13"/>
                      </w:rPr>
                    </w:pPr>
                  </w:p>
                </w:tc>
                <w:tc>
                  <w:tcPr>
                    <w:tcW w:w="1404" w:type="dxa"/>
                    <w:vMerge/>
                  </w:tcPr>
                  <w:p w14:paraId="51AF02BD" w14:textId="77777777" w:rsidR="008D6CB5" w:rsidRPr="008D6CB5" w:rsidRDefault="008D6CB5" w:rsidP="008D6CB5">
                    <w:pPr>
                      <w:adjustRightInd w:val="0"/>
                      <w:snapToGrid w:val="0"/>
                      <w:jc w:val="center"/>
                      <w:rPr>
                        <w:sz w:val="13"/>
                        <w:szCs w:val="13"/>
                      </w:rPr>
                    </w:pPr>
                  </w:p>
                </w:tc>
              </w:tr>
              <w:tr w:rsidR="008D6CB5" w14:paraId="3B1C2020" w14:textId="77777777" w:rsidTr="008D6CB5">
                <w:trPr>
                  <w:trHeight w:val="20"/>
                </w:trPr>
                <w:sdt>
                  <w:sdtPr>
                    <w:rPr>
                      <w:sz w:val="13"/>
                      <w:szCs w:val="13"/>
                    </w:rPr>
                    <w:tag w:val="_PLD_4b9f68f704bb4acfae62b3d3cbf0d790"/>
                    <w:id w:val="-134181259"/>
                    <w:lock w:val="sdtLocked"/>
                  </w:sdtPr>
                  <w:sdtEndPr/>
                  <w:sdtContent>
                    <w:tc>
                      <w:tcPr>
                        <w:tcW w:w="1302" w:type="dxa"/>
                      </w:tcPr>
                      <w:p w14:paraId="6C6B180E" w14:textId="77777777" w:rsidR="008D6CB5" w:rsidRPr="008D6CB5" w:rsidRDefault="008D6CB5" w:rsidP="008D6CB5">
                        <w:pPr>
                          <w:rPr>
                            <w:sz w:val="13"/>
                            <w:szCs w:val="13"/>
                          </w:rPr>
                        </w:pPr>
                        <w:r w:rsidRPr="008D6CB5">
                          <w:rPr>
                            <w:sz w:val="13"/>
                            <w:szCs w:val="13"/>
                          </w:rPr>
                          <w:t>一、上年</w:t>
                        </w:r>
                        <w:r w:rsidRPr="008D6CB5">
                          <w:rPr>
                            <w:rFonts w:hint="eastAsia"/>
                            <w:sz w:val="13"/>
                            <w:szCs w:val="13"/>
                          </w:rPr>
                          <w:t>期</w:t>
                        </w:r>
                        <w:r w:rsidRPr="008D6CB5">
                          <w:rPr>
                            <w:sz w:val="13"/>
                            <w:szCs w:val="13"/>
                          </w:rPr>
                          <w:t>末余额</w:t>
                        </w:r>
                      </w:p>
                    </w:tc>
                  </w:sdtContent>
                </w:sdt>
                <w:tc>
                  <w:tcPr>
                    <w:tcW w:w="1417" w:type="dxa"/>
                    <w:tcBorders>
                      <w:right w:val="single" w:sz="4" w:space="0" w:color="auto"/>
                    </w:tcBorders>
                  </w:tcPr>
                  <w:p w14:paraId="6386C2AD" w14:textId="77777777" w:rsidR="008D6CB5" w:rsidRPr="008D6CB5" w:rsidRDefault="008D6CB5" w:rsidP="008D6CB5">
                    <w:pPr>
                      <w:jc w:val="right"/>
                      <w:rPr>
                        <w:sz w:val="13"/>
                        <w:szCs w:val="13"/>
                      </w:rPr>
                    </w:pPr>
                    <w:r w:rsidRPr="008D6CB5">
                      <w:rPr>
                        <w:sz w:val="13"/>
                        <w:szCs w:val="13"/>
                      </w:rPr>
                      <w:t>1,754,257,928.00</w:t>
                    </w:r>
                  </w:p>
                </w:tc>
                <w:tc>
                  <w:tcPr>
                    <w:tcW w:w="709" w:type="dxa"/>
                    <w:tcBorders>
                      <w:left w:val="single" w:sz="4" w:space="0" w:color="auto"/>
                      <w:right w:val="single" w:sz="4" w:space="0" w:color="auto"/>
                    </w:tcBorders>
                  </w:tcPr>
                  <w:p w14:paraId="43E74EC6" w14:textId="77777777" w:rsidR="008D6CB5" w:rsidRPr="008D6CB5" w:rsidRDefault="008D6CB5" w:rsidP="008D6CB5">
                    <w:pPr>
                      <w:jc w:val="right"/>
                      <w:rPr>
                        <w:sz w:val="13"/>
                        <w:szCs w:val="13"/>
                      </w:rPr>
                    </w:pPr>
                  </w:p>
                </w:tc>
                <w:tc>
                  <w:tcPr>
                    <w:tcW w:w="851" w:type="dxa"/>
                    <w:tcBorders>
                      <w:left w:val="single" w:sz="4" w:space="0" w:color="auto"/>
                      <w:right w:val="single" w:sz="4" w:space="0" w:color="auto"/>
                    </w:tcBorders>
                  </w:tcPr>
                  <w:p w14:paraId="1BC5D94C" w14:textId="77777777" w:rsidR="008D6CB5" w:rsidRPr="008D6CB5" w:rsidRDefault="008D6CB5" w:rsidP="008D6CB5">
                    <w:pPr>
                      <w:jc w:val="right"/>
                      <w:rPr>
                        <w:sz w:val="13"/>
                        <w:szCs w:val="13"/>
                      </w:rPr>
                    </w:pPr>
                  </w:p>
                </w:tc>
                <w:tc>
                  <w:tcPr>
                    <w:tcW w:w="708" w:type="dxa"/>
                    <w:tcBorders>
                      <w:left w:val="single" w:sz="4" w:space="0" w:color="auto"/>
                      <w:right w:val="single" w:sz="4" w:space="0" w:color="auto"/>
                    </w:tcBorders>
                  </w:tcPr>
                  <w:p w14:paraId="102E0A82" w14:textId="77777777" w:rsidR="008D6CB5" w:rsidRPr="008D6CB5" w:rsidRDefault="008D6CB5" w:rsidP="008D6CB5">
                    <w:pPr>
                      <w:jc w:val="right"/>
                      <w:rPr>
                        <w:sz w:val="13"/>
                        <w:szCs w:val="13"/>
                      </w:rPr>
                    </w:pPr>
                  </w:p>
                </w:tc>
                <w:tc>
                  <w:tcPr>
                    <w:tcW w:w="1418" w:type="dxa"/>
                    <w:tcBorders>
                      <w:left w:val="single" w:sz="4" w:space="0" w:color="auto"/>
                    </w:tcBorders>
                  </w:tcPr>
                  <w:p w14:paraId="5155E528" w14:textId="77777777" w:rsidR="008D6CB5" w:rsidRPr="008D6CB5" w:rsidRDefault="008D6CB5" w:rsidP="008D6CB5">
                    <w:pPr>
                      <w:jc w:val="right"/>
                      <w:rPr>
                        <w:sz w:val="13"/>
                        <w:szCs w:val="13"/>
                      </w:rPr>
                    </w:pPr>
                    <w:r w:rsidRPr="008D6CB5">
                      <w:rPr>
                        <w:sz w:val="13"/>
                        <w:szCs w:val="13"/>
                      </w:rPr>
                      <w:t>2,344,649,437.80</w:t>
                    </w:r>
                  </w:p>
                </w:tc>
                <w:tc>
                  <w:tcPr>
                    <w:tcW w:w="1276" w:type="dxa"/>
                  </w:tcPr>
                  <w:p w14:paraId="674517C1" w14:textId="77777777" w:rsidR="008D6CB5" w:rsidRPr="008D6CB5" w:rsidRDefault="008D6CB5" w:rsidP="008D6CB5">
                    <w:pPr>
                      <w:jc w:val="right"/>
                      <w:rPr>
                        <w:sz w:val="13"/>
                        <w:szCs w:val="13"/>
                      </w:rPr>
                    </w:pPr>
                  </w:p>
                </w:tc>
                <w:tc>
                  <w:tcPr>
                    <w:tcW w:w="1275" w:type="dxa"/>
                  </w:tcPr>
                  <w:p w14:paraId="60AD3A5A" w14:textId="77777777" w:rsidR="008D6CB5" w:rsidRPr="008D6CB5" w:rsidRDefault="008D6CB5" w:rsidP="008D6CB5">
                    <w:pPr>
                      <w:jc w:val="right"/>
                      <w:rPr>
                        <w:sz w:val="13"/>
                        <w:szCs w:val="13"/>
                      </w:rPr>
                    </w:pPr>
                    <w:r w:rsidRPr="008D6CB5">
                      <w:rPr>
                        <w:sz w:val="13"/>
                        <w:szCs w:val="13"/>
                      </w:rPr>
                      <w:t>1,972,806.05</w:t>
                    </w:r>
                  </w:p>
                </w:tc>
                <w:tc>
                  <w:tcPr>
                    <w:tcW w:w="1134" w:type="dxa"/>
                  </w:tcPr>
                  <w:p w14:paraId="70A47678" w14:textId="77777777" w:rsidR="008D6CB5" w:rsidRPr="008D6CB5" w:rsidRDefault="008D6CB5" w:rsidP="008D6CB5">
                    <w:pPr>
                      <w:jc w:val="right"/>
                      <w:rPr>
                        <w:sz w:val="13"/>
                        <w:szCs w:val="13"/>
                      </w:rPr>
                    </w:pPr>
                    <w:r w:rsidRPr="008D6CB5">
                      <w:rPr>
                        <w:sz w:val="13"/>
                        <w:szCs w:val="13"/>
                      </w:rPr>
                      <w:t>32,580,090.27</w:t>
                    </w:r>
                  </w:p>
                </w:tc>
                <w:tc>
                  <w:tcPr>
                    <w:tcW w:w="1134" w:type="dxa"/>
                  </w:tcPr>
                  <w:p w14:paraId="7061C962" w14:textId="77777777" w:rsidR="008D6CB5" w:rsidRPr="008D6CB5" w:rsidRDefault="008D6CB5" w:rsidP="008D6CB5">
                    <w:pPr>
                      <w:jc w:val="right"/>
                      <w:rPr>
                        <w:sz w:val="13"/>
                        <w:szCs w:val="13"/>
                      </w:rPr>
                    </w:pPr>
                    <w:r w:rsidRPr="008D6CB5">
                      <w:rPr>
                        <w:sz w:val="13"/>
                        <w:szCs w:val="13"/>
                      </w:rPr>
                      <w:t>343,753,786.78</w:t>
                    </w:r>
                  </w:p>
                </w:tc>
                <w:tc>
                  <w:tcPr>
                    <w:tcW w:w="1276" w:type="dxa"/>
                  </w:tcPr>
                  <w:p w14:paraId="7277B51A" w14:textId="77777777" w:rsidR="008D6CB5" w:rsidRPr="008D6CB5" w:rsidRDefault="008D6CB5" w:rsidP="008D6CB5">
                    <w:pPr>
                      <w:jc w:val="right"/>
                      <w:rPr>
                        <w:sz w:val="13"/>
                        <w:szCs w:val="13"/>
                      </w:rPr>
                    </w:pPr>
                    <w:r w:rsidRPr="008D6CB5">
                      <w:rPr>
                        <w:sz w:val="13"/>
                        <w:szCs w:val="13"/>
                      </w:rPr>
                      <w:t>223,504,104.67</w:t>
                    </w:r>
                  </w:p>
                </w:tc>
                <w:tc>
                  <w:tcPr>
                    <w:tcW w:w="1404" w:type="dxa"/>
                  </w:tcPr>
                  <w:p w14:paraId="756B9410" w14:textId="77777777" w:rsidR="008D6CB5" w:rsidRPr="008D6CB5" w:rsidRDefault="008D6CB5" w:rsidP="008D6CB5">
                    <w:pPr>
                      <w:jc w:val="right"/>
                      <w:rPr>
                        <w:sz w:val="13"/>
                        <w:szCs w:val="13"/>
                      </w:rPr>
                    </w:pPr>
                    <w:r w:rsidRPr="008D6CB5">
                      <w:rPr>
                        <w:sz w:val="13"/>
                        <w:szCs w:val="13"/>
                      </w:rPr>
                      <w:t>4,700,718,153.57</w:t>
                    </w:r>
                  </w:p>
                </w:tc>
              </w:tr>
              <w:tr w:rsidR="008D6CB5" w14:paraId="25044399" w14:textId="77777777" w:rsidTr="008D6CB5">
                <w:trPr>
                  <w:trHeight w:val="20"/>
                </w:trPr>
                <w:sdt>
                  <w:sdtPr>
                    <w:rPr>
                      <w:sz w:val="13"/>
                      <w:szCs w:val="13"/>
                    </w:rPr>
                    <w:tag w:val="_PLD_f7c284bf05bc4bb48bad7c818c157aa9"/>
                    <w:id w:val="-1939972182"/>
                    <w:lock w:val="sdtLocked"/>
                  </w:sdtPr>
                  <w:sdtEndPr/>
                  <w:sdtContent>
                    <w:tc>
                      <w:tcPr>
                        <w:tcW w:w="1302" w:type="dxa"/>
                      </w:tcPr>
                      <w:p w14:paraId="41093E45" w14:textId="77777777" w:rsidR="008D6CB5" w:rsidRPr="008D6CB5" w:rsidRDefault="008D6CB5" w:rsidP="008D6CB5">
                        <w:pPr>
                          <w:rPr>
                            <w:sz w:val="13"/>
                            <w:szCs w:val="13"/>
                          </w:rPr>
                        </w:pPr>
                        <w:r w:rsidRPr="008D6CB5">
                          <w:rPr>
                            <w:sz w:val="13"/>
                            <w:szCs w:val="13"/>
                          </w:rPr>
                          <w:t>加：会计政策变更</w:t>
                        </w:r>
                      </w:p>
                    </w:tc>
                  </w:sdtContent>
                </w:sdt>
                <w:tc>
                  <w:tcPr>
                    <w:tcW w:w="1417" w:type="dxa"/>
                    <w:tcBorders>
                      <w:right w:val="single" w:sz="4" w:space="0" w:color="auto"/>
                    </w:tcBorders>
                  </w:tcPr>
                  <w:p w14:paraId="1AA6C452" w14:textId="77777777" w:rsidR="008D6CB5" w:rsidRPr="008D6CB5" w:rsidRDefault="008D6CB5" w:rsidP="008D6CB5">
                    <w:pPr>
                      <w:jc w:val="right"/>
                      <w:rPr>
                        <w:sz w:val="13"/>
                        <w:szCs w:val="13"/>
                      </w:rPr>
                    </w:pPr>
                  </w:p>
                </w:tc>
                <w:tc>
                  <w:tcPr>
                    <w:tcW w:w="709" w:type="dxa"/>
                    <w:tcBorders>
                      <w:left w:val="single" w:sz="4" w:space="0" w:color="auto"/>
                      <w:right w:val="single" w:sz="4" w:space="0" w:color="auto"/>
                    </w:tcBorders>
                  </w:tcPr>
                  <w:p w14:paraId="0AC63CCF" w14:textId="77777777" w:rsidR="008D6CB5" w:rsidRPr="008D6CB5" w:rsidRDefault="008D6CB5" w:rsidP="008D6CB5">
                    <w:pPr>
                      <w:jc w:val="right"/>
                      <w:rPr>
                        <w:sz w:val="13"/>
                        <w:szCs w:val="13"/>
                      </w:rPr>
                    </w:pPr>
                  </w:p>
                </w:tc>
                <w:tc>
                  <w:tcPr>
                    <w:tcW w:w="851" w:type="dxa"/>
                    <w:tcBorders>
                      <w:left w:val="single" w:sz="4" w:space="0" w:color="auto"/>
                      <w:right w:val="single" w:sz="4" w:space="0" w:color="auto"/>
                    </w:tcBorders>
                  </w:tcPr>
                  <w:p w14:paraId="72177B75" w14:textId="77777777" w:rsidR="008D6CB5" w:rsidRPr="008D6CB5" w:rsidRDefault="008D6CB5" w:rsidP="008D6CB5">
                    <w:pPr>
                      <w:jc w:val="right"/>
                      <w:rPr>
                        <w:sz w:val="13"/>
                        <w:szCs w:val="13"/>
                      </w:rPr>
                    </w:pPr>
                  </w:p>
                </w:tc>
                <w:tc>
                  <w:tcPr>
                    <w:tcW w:w="708" w:type="dxa"/>
                    <w:tcBorders>
                      <w:left w:val="single" w:sz="4" w:space="0" w:color="auto"/>
                      <w:right w:val="single" w:sz="4" w:space="0" w:color="auto"/>
                    </w:tcBorders>
                  </w:tcPr>
                  <w:p w14:paraId="09E8226E" w14:textId="77777777" w:rsidR="008D6CB5" w:rsidRPr="008D6CB5" w:rsidRDefault="008D6CB5" w:rsidP="008D6CB5">
                    <w:pPr>
                      <w:jc w:val="right"/>
                      <w:rPr>
                        <w:sz w:val="13"/>
                        <w:szCs w:val="13"/>
                      </w:rPr>
                    </w:pPr>
                  </w:p>
                </w:tc>
                <w:tc>
                  <w:tcPr>
                    <w:tcW w:w="1418" w:type="dxa"/>
                    <w:tcBorders>
                      <w:left w:val="single" w:sz="4" w:space="0" w:color="auto"/>
                    </w:tcBorders>
                  </w:tcPr>
                  <w:p w14:paraId="297D913B" w14:textId="77777777" w:rsidR="008D6CB5" w:rsidRPr="008D6CB5" w:rsidRDefault="008D6CB5" w:rsidP="008D6CB5">
                    <w:pPr>
                      <w:jc w:val="right"/>
                      <w:rPr>
                        <w:sz w:val="13"/>
                        <w:szCs w:val="13"/>
                      </w:rPr>
                    </w:pPr>
                  </w:p>
                </w:tc>
                <w:tc>
                  <w:tcPr>
                    <w:tcW w:w="1276" w:type="dxa"/>
                  </w:tcPr>
                  <w:p w14:paraId="513951E9" w14:textId="77777777" w:rsidR="008D6CB5" w:rsidRPr="008D6CB5" w:rsidRDefault="008D6CB5" w:rsidP="008D6CB5">
                    <w:pPr>
                      <w:jc w:val="right"/>
                      <w:rPr>
                        <w:sz w:val="13"/>
                        <w:szCs w:val="13"/>
                      </w:rPr>
                    </w:pPr>
                  </w:p>
                </w:tc>
                <w:tc>
                  <w:tcPr>
                    <w:tcW w:w="1275" w:type="dxa"/>
                  </w:tcPr>
                  <w:p w14:paraId="1F082A71" w14:textId="77777777" w:rsidR="008D6CB5" w:rsidRPr="008D6CB5" w:rsidRDefault="008D6CB5" w:rsidP="008D6CB5">
                    <w:pPr>
                      <w:jc w:val="right"/>
                      <w:rPr>
                        <w:sz w:val="13"/>
                        <w:szCs w:val="13"/>
                      </w:rPr>
                    </w:pPr>
                  </w:p>
                </w:tc>
                <w:tc>
                  <w:tcPr>
                    <w:tcW w:w="1134" w:type="dxa"/>
                  </w:tcPr>
                  <w:p w14:paraId="1750FFE1" w14:textId="77777777" w:rsidR="008D6CB5" w:rsidRPr="008D6CB5" w:rsidRDefault="008D6CB5" w:rsidP="008D6CB5">
                    <w:pPr>
                      <w:jc w:val="right"/>
                      <w:rPr>
                        <w:sz w:val="13"/>
                        <w:szCs w:val="13"/>
                      </w:rPr>
                    </w:pPr>
                  </w:p>
                </w:tc>
                <w:tc>
                  <w:tcPr>
                    <w:tcW w:w="1134" w:type="dxa"/>
                  </w:tcPr>
                  <w:p w14:paraId="19751183" w14:textId="77777777" w:rsidR="008D6CB5" w:rsidRPr="008D6CB5" w:rsidRDefault="008D6CB5" w:rsidP="008D6CB5">
                    <w:pPr>
                      <w:jc w:val="right"/>
                      <w:rPr>
                        <w:sz w:val="13"/>
                        <w:szCs w:val="13"/>
                      </w:rPr>
                    </w:pPr>
                  </w:p>
                </w:tc>
                <w:tc>
                  <w:tcPr>
                    <w:tcW w:w="1276" w:type="dxa"/>
                  </w:tcPr>
                  <w:p w14:paraId="3B2D9FF6" w14:textId="77777777" w:rsidR="008D6CB5" w:rsidRPr="008D6CB5" w:rsidRDefault="008D6CB5" w:rsidP="008D6CB5">
                    <w:pPr>
                      <w:jc w:val="right"/>
                      <w:rPr>
                        <w:sz w:val="13"/>
                        <w:szCs w:val="13"/>
                      </w:rPr>
                    </w:pPr>
                  </w:p>
                </w:tc>
                <w:tc>
                  <w:tcPr>
                    <w:tcW w:w="1404" w:type="dxa"/>
                  </w:tcPr>
                  <w:p w14:paraId="605E843F" w14:textId="77777777" w:rsidR="008D6CB5" w:rsidRPr="008D6CB5" w:rsidRDefault="008D6CB5" w:rsidP="008D6CB5">
                    <w:pPr>
                      <w:jc w:val="right"/>
                      <w:rPr>
                        <w:sz w:val="13"/>
                        <w:szCs w:val="13"/>
                      </w:rPr>
                    </w:pPr>
                  </w:p>
                </w:tc>
              </w:tr>
              <w:tr w:rsidR="008D6CB5" w14:paraId="5184BC34" w14:textId="77777777" w:rsidTr="008D6CB5">
                <w:trPr>
                  <w:trHeight w:val="20"/>
                </w:trPr>
                <w:sdt>
                  <w:sdtPr>
                    <w:rPr>
                      <w:sz w:val="13"/>
                      <w:szCs w:val="13"/>
                    </w:rPr>
                    <w:tag w:val="_PLD_b84d86ae618141938210b68f81aeafe0"/>
                    <w:id w:val="1271209121"/>
                    <w:lock w:val="sdtLocked"/>
                  </w:sdtPr>
                  <w:sdtEndPr/>
                  <w:sdtContent>
                    <w:tc>
                      <w:tcPr>
                        <w:tcW w:w="1302" w:type="dxa"/>
                      </w:tcPr>
                      <w:p w14:paraId="2FA20ED6" w14:textId="77777777" w:rsidR="008D6CB5" w:rsidRPr="008D6CB5" w:rsidRDefault="008D6CB5" w:rsidP="008D6CB5">
                        <w:pPr>
                          <w:ind w:firstLineChars="200" w:firstLine="260"/>
                          <w:rPr>
                            <w:sz w:val="13"/>
                            <w:szCs w:val="13"/>
                          </w:rPr>
                        </w:pPr>
                        <w:r w:rsidRPr="008D6CB5">
                          <w:rPr>
                            <w:sz w:val="13"/>
                            <w:szCs w:val="13"/>
                          </w:rPr>
                          <w:t>前期差错更正</w:t>
                        </w:r>
                      </w:p>
                    </w:tc>
                  </w:sdtContent>
                </w:sdt>
                <w:tc>
                  <w:tcPr>
                    <w:tcW w:w="1417" w:type="dxa"/>
                    <w:tcBorders>
                      <w:right w:val="single" w:sz="4" w:space="0" w:color="auto"/>
                    </w:tcBorders>
                  </w:tcPr>
                  <w:p w14:paraId="772001CE" w14:textId="77777777" w:rsidR="008D6CB5" w:rsidRPr="008D6CB5" w:rsidRDefault="008D6CB5" w:rsidP="008D6CB5">
                    <w:pPr>
                      <w:jc w:val="right"/>
                      <w:rPr>
                        <w:sz w:val="13"/>
                        <w:szCs w:val="13"/>
                      </w:rPr>
                    </w:pPr>
                  </w:p>
                </w:tc>
                <w:tc>
                  <w:tcPr>
                    <w:tcW w:w="709" w:type="dxa"/>
                    <w:tcBorders>
                      <w:left w:val="single" w:sz="4" w:space="0" w:color="auto"/>
                      <w:right w:val="single" w:sz="4" w:space="0" w:color="auto"/>
                    </w:tcBorders>
                  </w:tcPr>
                  <w:p w14:paraId="21F2226A" w14:textId="77777777" w:rsidR="008D6CB5" w:rsidRPr="008D6CB5" w:rsidRDefault="008D6CB5" w:rsidP="008D6CB5">
                    <w:pPr>
                      <w:jc w:val="right"/>
                      <w:rPr>
                        <w:sz w:val="13"/>
                        <w:szCs w:val="13"/>
                      </w:rPr>
                    </w:pPr>
                  </w:p>
                </w:tc>
                <w:tc>
                  <w:tcPr>
                    <w:tcW w:w="851" w:type="dxa"/>
                    <w:tcBorders>
                      <w:left w:val="single" w:sz="4" w:space="0" w:color="auto"/>
                      <w:right w:val="single" w:sz="4" w:space="0" w:color="auto"/>
                    </w:tcBorders>
                  </w:tcPr>
                  <w:p w14:paraId="611F099B" w14:textId="77777777" w:rsidR="008D6CB5" w:rsidRPr="008D6CB5" w:rsidRDefault="008D6CB5" w:rsidP="008D6CB5">
                    <w:pPr>
                      <w:jc w:val="right"/>
                      <w:rPr>
                        <w:sz w:val="13"/>
                        <w:szCs w:val="13"/>
                      </w:rPr>
                    </w:pPr>
                  </w:p>
                </w:tc>
                <w:tc>
                  <w:tcPr>
                    <w:tcW w:w="708" w:type="dxa"/>
                    <w:tcBorders>
                      <w:left w:val="single" w:sz="4" w:space="0" w:color="auto"/>
                      <w:right w:val="single" w:sz="4" w:space="0" w:color="auto"/>
                    </w:tcBorders>
                  </w:tcPr>
                  <w:p w14:paraId="7EC07BFC" w14:textId="77777777" w:rsidR="008D6CB5" w:rsidRPr="008D6CB5" w:rsidRDefault="008D6CB5" w:rsidP="008D6CB5">
                    <w:pPr>
                      <w:jc w:val="right"/>
                      <w:rPr>
                        <w:sz w:val="13"/>
                        <w:szCs w:val="13"/>
                      </w:rPr>
                    </w:pPr>
                  </w:p>
                </w:tc>
                <w:tc>
                  <w:tcPr>
                    <w:tcW w:w="1418" w:type="dxa"/>
                    <w:tcBorders>
                      <w:left w:val="single" w:sz="4" w:space="0" w:color="auto"/>
                    </w:tcBorders>
                  </w:tcPr>
                  <w:p w14:paraId="39617C57" w14:textId="77777777" w:rsidR="008D6CB5" w:rsidRPr="008D6CB5" w:rsidRDefault="008D6CB5" w:rsidP="008D6CB5">
                    <w:pPr>
                      <w:jc w:val="right"/>
                      <w:rPr>
                        <w:sz w:val="13"/>
                        <w:szCs w:val="13"/>
                      </w:rPr>
                    </w:pPr>
                  </w:p>
                </w:tc>
                <w:tc>
                  <w:tcPr>
                    <w:tcW w:w="1276" w:type="dxa"/>
                  </w:tcPr>
                  <w:p w14:paraId="6BEBF0F1" w14:textId="77777777" w:rsidR="008D6CB5" w:rsidRPr="008D6CB5" w:rsidRDefault="008D6CB5" w:rsidP="008D6CB5">
                    <w:pPr>
                      <w:jc w:val="right"/>
                      <w:rPr>
                        <w:sz w:val="13"/>
                        <w:szCs w:val="13"/>
                      </w:rPr>
                    </w:pPr>
                  </w:p>
                </w:tc>
                <w:tc>
                  <w:tcPr>
                    <w:tcW w:w="1275" w:type="dxa"/>
                  </w:tcPr>
                  <w:p w14:paraId="55873780" w14:textId="77777777" w:rsidR="008D6CB5" w:rsidRPr="008D6CB5" w:rsidRDefault="008D6CB5" w:rsidP="008D6CB5">
                    <w:pPr>
                      <w:jc w:val="right"/>
                      <w:rPr>
                        <w:sz w:val="13"/>
                        <w:szCs w:val="13"/>
                      </w:rPr>
                    </w:pPr>
                  </w:p>
                </w:tc>
                <w:tc>
                  <w:tcPr>
                    <w:tcW w:w="1134" w:type="dxa"/>
                  </w:tcPr>
                  <w:p w14:paraId="3F68FD58" w14:textId="77777777" w:rsidR="008D6CB5" w:rsidRPr="008D6CB5" w:rsidRDefault="008D6CB5" w:rsidP="008D6CB5">
                    <w:pPr>
                      <w:jc w:val="right"/>
                      <w:rPr>
                        <w:sz w:val="13"/>
                        <w:szCs w:val="13"/>
                      </w:rPr>
                    </w:pPr>
                  </w:p>
                </w:tc>
                <w:tc>
                  <w:tcPr>
                    <w:tcW w:w="1134" w:type="dxa"/>
                  </w:tcPr>
                  <w:p w14:paraId="39CBFCA0" w14:textId="77777777" w:rsidR="008D6CB5" w:rsidRPr="008D6CB5" w:rsidRDefault="008D6CB5" w:rsidP="008D6CB5">
                    <w:pPr>
                      <w:jc w:val="right"/>
                      <w:rPr>
                        <w:sz w:val="13"/>
                        <w:szCs w:val="13"/>
                      </w:rPr>
                    </w:pPr>
                  </w:p>
                </w:tc>
                <w:tc>
                  <w:tcPr>
                    <w:tcW w:w="1276" w:type="dxa"/>
                  </w:tcPr>
                  <w:p w14:paraId="61A74FED" w14:textId="77777777" w:rsidR="008D6CB5" w:rsidRPr="008D6CB5" w:rsidRDefault="008D6CB5" w:rsidP="008D6CB5">
                    <w:pPr>
                      <w:jc w:val="right"/>
                      <w:rPr>
                        <w:sz w:val="13"/>
                        <w:szCs w:val="13"/>
                      </w:rPr>
                    </w:pPr>
                  </w:p>
                </w:tc>
                <w:tc>
                  <w:tcPr>
                    <w:tcW w:w="1404" w:type="dxa"/>
                  </w:tcPr>
                  <w:p w14:paraId="6AB23413" w14:textId="77777777" w:rsidR="008D6CB5" w:rsidRPr="008D6CB5" w:rsidRDefault="008D6CB5" w:rsidP="008D6CB5">
                    <w:pPr>
                      <w:jc w:val="right"/>
                      <w:rPr>
                        <w:sz w:val="13"/>
                        <w:szCs w:val="13"/>
                      </w:rPr>
                    </w:pPr>
                  </w:p>
                </w:tc>
              </w:tr>
              <w:tr w:rsidR="008D6CB5" w14:paraId="71E596BF" w14:textId="77777777" w:rsidTr="008D6CB5">
                <w:trPr>
                  <w:trHeight w:val="20"/>
                </w:trPr>
                <w:sdt>
                  <w:sdtPr>
                    <w:rPr>
                      <w:sz w:val="13"/>
                      <w:szCs w:val="13"/>
                    </w:rPr>
                    <w:tag w:val="_PLD_ae13695d51ae418dba0671a598b76ffb"/>
                    <w:id w:val="-1443993554"/>
                    <w:lock w:val="sdtLocked"/>
                  </w:sdtPr>
                  <w:sdtEndPr/>
                  <w:sdtContent>
                    <w:tc>
                      <w:tcPr>
                        <w:tcW w:w="1302" w:type="dxa"/>
                      </w:tcPr>
                      <w:p w14:paraId="6C350808" w14:textId="77777777" w:rsidR="008D6CB5" w:rsidRPr="008D6CB5" w:rsidRDefault="008D6CB5" w:rsidP="008D6CB5">
                        <w:pPr>
                          <w:ind w:firstLineChars="200" w:firstLine="260"/>
                          <w:rPr>
                            <w:sz w:val="13"/>
                            <w:szCs w:val="13"/>
                          </w:rPr>
                        </w:pPr>
                        <w:r w:rsidRPr="008D6CB5">
                          <w:rPr>
                            <w:rFonts w:hint="eastAsia"/>
                            <w:sz w:val="13"/>
                            <w:szCs w:val="13"/>
                          </w:rPr>
                          <w:t>其他</w:t>
                        </w:r>
                      </w:p>
                    </w:tc>
                  </w:sdtContent>
                </w:sdt>
                <w:tc>
                  <w:tcPr>
                    <w:tcW w:w="1417" w:type="dxa"/>
                    <w:tcBorders>
                      <w:right w:val="single" w:sz="4" w:space="0" w:color="auto"/>
                    </w:tcBorders>
                  </w:tcPr>
                  <w:p w14:paraId="4981FF63" w14:textId="77777777" w:rsidR="008D6CB5" w:rsidRPr="008D6CB5" w:rsidRDefault="008D6CB5" w:rsidP="008D6CB5">
                    <w:pPr>
                      <w:jc w:val="right"/>
                      <w:rPr>
                        <w:sz w:val="13"/>
                        <w:szCs w:val="13"/>
                      </w:rPr>
                    </w:pPr>
                  </w:p>
                </w:tc>
                <w:tc>
                  <w:tcPr>
                    <w:tcW w:w="709" w:type="dxa"/>
                    <w:tcBorders>
                      <w:left w:val="single" w:sz="4" w:space="0" w:color="auto"/>
                      <w:right w:val="single" w:sz="4" w:space="0" w:color="auto"/>
                    </w:tcBorders>
                  </w:tcPr>
                  <w:p w14:paraId="1B2F42C6" w14:textId="77777777" w:rsidR="008D6CB5" w:rsidRPr="008D6CB5" w:rsidRDefault="008D6CB5" w:rsidP="008D6CB5">
                    <w:pPr>
                      <w:jc w:val="right"/>
                      <w:rPr>
                        <w:sz w:val="13"/>
                        <w:szCs w:val="13"/>
                      </w:rPr>
                    </w:pPr>
                  </w:p>
                </w:tc>
                <w:tc>
                  <w:tcPr>
                    <w:tcW w:w="851" w:type="dxa"/>
                    <w:tcBorders>
                      <w:left w:val="single" w:sz="4" w:space="0" w:color="auto"/>
                      <w:right w:val="single" w:sz="4" w:space="0" w:color="auto"/>
                    </w:tcBorders>
                  </w:tcPr>
                  <w:p w14:paraId="7F21562E" w14:textId="77777777" w:rsidR="008D6CB5" w:rsidRPr="008D6CB5" w:rsidRDefault="008D6CB5" w:rsidP="008D6CB5">
                    <w:pPr>
                      <w:jc w:val="right"/>
                      <w:rPr>
                        <w:sz w:val="13"/>
                        <w:szCs w:val="13"/>
                      </w:rPr>
                    </w:pPr>
                  </w:p>
                </w:tc>
                <w:tc>
                  <w:tcPr>
                    <w:tcW w:w="708" w:type="dxa"/>
                    <w:tcBorders>
                      <w:left w:val="single" w:sz="4" w:space="0" w:color="auto"/>
                      <w:right w:val="single" w:sz="4" w:space="0" w:color="auto"/>
                    </w:tcBorders>
                  </w:tcPr>
                  <w:p w14:paraId="3CF42204" w14:textId="77777777" w:rsidR="008D6CB5" w:rsidRPr="008D6CB5" w:rsidRDefault="008D6CB5" w:rsidP="008D6CB5">
                    <w:pPr>
                      <w:jc w:val="right"/>
                      <w:rPr>
                        <w:sz w:val="13"/>
                        <w:szCs w:val="13"/>
                      </w:rPr>
                    </w:pPr>
                  </w:p>
                </w:tc>
                <w:tc>
                  <w:tcPr>
                    <w:tcW w:w="1418" w:type="dxa"/>
                    <w:tcBorders>
                      <w:left w:val="single" w:sz="4" w:space="0" w:color="auto"/>
                    </w:tcBorders>
                  </w:tcPr>
                  <w:p w14:paraId="7CC9BE4E" w14:textId="77777777" w:rsidR="008D6CB5" w:rsidRPr="008D6CB5" w:rsidRDefault="008D6CB5" w:rsidP="008D6CB5">
                    <w:pPr>
                      <w:jc w:val="right"/>
                      <w:rPr>
                        <w:sz w:val="13"/>
                        <w:szCs w:val="13"/>
                      </w:rPr>
                    </w:pPr>
                  </w:p>
                </w:tc>
                <w:tc>
                  <w:tcPr>
                    <w:tcW w:w="1276" w:type="dxa"/>
                  </w:tcPr>
                  <w:p w14:paraId="6296A1C8" w14:textId="77777777" w:rsidR="008D6CB5" w:rsidRPr="008D6CB5" w:rsidRDefault="008D6CB5" w:rsidP="008D6CB5">
                    <w:pPr>
                      <w:jc w:val="right"/>
                      <w:rPr>
                        <w:sz w:val="13"/>
                        <w:szCs w:val="13"/>
                      </w:rPr>
                    </w:pPr>
                  </w:p>
                </w:tc>
                <w:tc>
                  <w:tcPr>
                    <w:tcW w:w="1275" w:type="dxa"/>
                  </w:tcPr>
                  <w:p w14:paraId="47C961C7" w14:textId="77777777" w:rsidR="008D6CB5" w:rsidRPr="008D6CB5" w:rsidRDefault="008D6CB5" w:rsidP="008D6CB5">
                    <w:pPr>
                      <w:jc w:val="right"/>
                      <w:rPr>
                        <w:sz w:val="13"/>
                        <w:szCs w:val="13"/>
                      </w:rPr>
                    </w:pPr>
                  </w:p>
                </w:tc>
                <w:tc>
                  <w:tcPr>
                    <w:tcW w:w="1134" w:type="dxa"/>
                  </w:tcPr>
                  <w:p w14:paraId="13B8ED42" w14:textId="77777777" w:rsidR="008D6CB5" w:rsidRPr="008D6CB5" w:rsidRDefault="008D6CB5" w:rsidP="008D6CB5">
                    <w:pPr>
                      <w:jc w:val="right"/>
                      <w:rPr>
                        <w:sz w:val="13"/>
                        <w:szCs w:val="13"/>
                      </w:rPr>
                    </w:pPr>
                  </w:p>
                </w:tc>
                <w:tc>
                  <w:tcPr>
                    <w:tcW w:w="1134" w:type="dxa"/>
                  </w:tcPr>
                  <w:p w14:paraId="3872A7E9" w14:textId="77777777" w:rsidR="008D6CB5" w:rsidRPr="008D6CB5" w:rsidRDefault="008D6CB5" w:rsidP="008D6CB5">
                    <w:pPr>
                      <w:jc w:val="right"/>
                      <w:rPr>
                        <w:sz w:val="13"/>
                        <w:szCs w:val="13"/>
                      </w:rPr>
                    </w:pPr>
                  </w:p>
                </w:tc>
                <w:tc>
                  <w:tcPr>
                    <w:tcW w:w="1276" w:type="dxa"/>
                  </w:tcPr>
                  <w:p w14:paraId="21A0728F" w14:textId="77777777" w:rsidR="008D6CB5" w:rsidRPr="008D6CB5" w:rsidRDefault="008D6CB5" w:rsidP="008D6CB5">
                    <w:pPr>
                      <w:jc w:val="right"/>
                      <w:rPr>
                        <w:sz w:val="13"/>
                        <w:szCs w:val="13"/>
                      </w:rPr>
                    </w:pPr>
                  </w:p>
                </w:tc>
                <w:tc>
                  <w:tcPr>
                    <w:tcW w:w="1404" w:type="dxa"/>
                  </w:tcPr>
                  <w:p w14:paraId="2357946B" w14:textId="77777777" w:rsidR="008D6CB5" w:rsidRPr="008D6CB5" w:rsidRDefault="008D6CB5" w:rsidP="008D6CB5">
                    <w:pPr>
                      <w:jc w:val="right"/>
                      <w:rPr>
                        <w:sz w:val="13"/>
                        <w:szCs w:val="13"/>
                      </w:rPr>
                    </w:pPr>
                  </w:p>
                </w:tc>
              </w:tr>
              <w:tr w:rsidR="008D6CB5" w14:paraId="5ADA8085" w14:textId="77777777" w:rsidTr="008D6CB5">
                <w:trPr>
                  <w:trHeight w:val="20"/>
                </w:trPr>
                <w:sdt>
                  <w:sdtPr>
                    <w:rPr>
                      <w:sz w:val="13"/>
                      <w:szCs w:val="13"/>
                    </w:rPr>
                    <w:tag w:val="_PLD_4841ceb909a14a2abffb67eeb3435694"/>
                    <w:id w:val="-58874423"/>
                    <w:lock w:val="sdtLocked"/>
                  </w:sdtPr>
                  <w:sdtEndPr/>
                  <w:sdtContent>
                    <w:tc>
                      <w:tcPr>
                        <w:tcW w:w="1302" w:type="dxa"/>
                      </w:tcPr>
                      <w:p w14:paraId="0FD52157" w14:textId="77777777" w:rsidR="008D6CB5" w:rsidRPr="008D6CB5" w:rsidRDefault="008D6CB5" w:rsidP="008D6CB5">
                        <w:pPr>
                          <w:rPr>
                            <w:sz w:val="13"/>
                            <w:szCs w:val="13"/>
                          </w:rPr>
                        </w:pPr>
                        <w:r w:rsidRPr="008D6CB5">
                          <w:rPr>
                            <w:sz w:val="13"/>
                            <w:szCs w:val="13"/>
                          </w:rPr>
                          <w:t>二、本年</w:t>
                        </w:r>
                        <w:r w:rsidRPr="008D6CB5">
                          <w:rPr>
                            <w:rFonts w:hint="eastAsia"/>
                            <w:sz w:val="13"/>
                            <w:szCs w:val="13"/>
                          </w:rPr>
                          <w:t>期</w:t>
                        </w:r>
                        <w:r w:rsidRPr="008D6CB5">
                          <w:rPr>
                            <w:sz w:val="13"/>
                            <w:szCs w:val="13"/>
                          </w:rPr>
                          <w:t>初余额</w:t>
                        </w:r>
                      </w:p>
                    </w:tc>
                  </w:sdtContent>
                </w:sdt>
                <w:tc>
                  <w:tcPr>
                    <w:tcW w:w="1417" w:type="dxa"/>
                    <w:tcBorders>
                      <w:right w:val="single" w:sz="4" w:space="0" w:color="auto"/>
                    </w:tcBorders>
                  </w:tcPr>
                  <w:p w14:paraId="7E6CB522" w14:textId="77777777" w:rsidR="008D6CB5" w:rsidRPr="008D6CB5" w:rsidRDefault="008D6CB5" w:rsidP="008D6CB5">
                    <w:pPr>
                      <w:jc w:val="right"/>
                      <w:rPr>
                        <w:sz w:val="13"/>
                        <w:szCs w:val="13"/>
                      </w:rPr>
                    </w:pPr>
                    <w:r w:rsidRPr="008D6CB5">
                      <w:rPr>
                        <w:sz w:val="13"/>
                        <w:szCs w:val="13"/>
                      </w:rPr>
                      <w:t>1,754,257,928.00</w:t>
                    </w:r>
                  </w:p>
                </w:tc>
                <w:tc>
                  <w:tcPr>
                    <w:tcW w:w="709" w:type="dxa"/>
                    <w:tcBorders>
                      <w:left w:val="single" w:sz="4" w:space="0" w:color="auto"/>
                      <w:right w:val="single" w:sz="4" w:space="0" w:color="auto"/>
                    </w:tcBorders>
                  </w:tcPr>
                  <w:p w14:paraId="2B6DD1D6" w14:textId="77777777" w:rsidR="008D6CB5" w:rsidRPr="008D6CB5" w:rsidRDefault="008D6CB5" w:rsidP="008D6CB5">
                    <w:pPr>
                      <w:jc w:val="right"/>
                      <w:rPr>
                        <w:sz w:val="13"/>
                        <w:szCs w:val="13"/>
                      </w:rPr>
                    </w:pPr>
                  </w:p>
                </w:tc>
                <w:tc>
                  <w:tcPr>
                    <w:tcW w:w="851" w:type="dxa"/>
                    <w:tcBorders>
                      <w:left w:val="single" w:sz="4" w:space="0" w:color="auto"/>
                      <w:right w:val="single" w:sz="4" w:space="0" w:color="auto"/>
                    </w:tcBorders>
                  </w:tcPr>
                  <w:p w14:paraId="2F17DB94" w14:textId="77777777" w:rsidR="008D6CB5" w:rsidRPr="008D6CB5" w:rsidRDefault="008D6CB5" w:rsidP="008D6CB5">
                    <w:pPr>
                      <w:jc w:val="right"/>
                      <w:rPr>
                        <w:sz w:val="13"/>
                        <w:szCs w:val="13"/>
                      </w:rPr>
                    </w:pPr>
                  </w:p>
                </w:tc>
                <w:tc>
                  <w:tcPr>
                    <w:tcW w:w="708" w:type="dxa"/>
                    <w:tcBorders>
                      <w:left w:val="single" w:sz="4" w:space="0" w:color="auto"/>
                      <w:right w:val="single" w:sz="4" w:space="0" w:color="auto"/>
                    </w:tcBorders>
                  </w:tcPr>
                  <w:p w14:paraId="414F98A1" w14:textId="77777777" w:rsidR="008D6CB5" w:rsidRPr="008D6CB5" w:rsidRDefault="008D6CB5" w:rsidP="008D6CB5">
                    <w:pPr>
                      <w:jc w:val="right"/>
                      <w:rPr>
                        <w:sz w:val="13"/>
                        <w:szCs w:val="13"/>
                      </w:rPr>
                    </w:pPr>
                  </w:p>
                </w:tc>
                <w:tc>
                  <w:tcPr>
                    <w:tcW w:w="1418" w:type="dxa"/>
                    <w:tcBorders>
                      <w:left w:val="single" w:sz="4" w:space="0" w:color="auto"/>
                    </w:tcBorders>
                  </w:tcPr>
                  <w:p w14:paraId="259F267E" w14:textId="77777777" w:rsidR="008D6CB5" w:rsidRPr="008D6CB5" w:rsidRDefault="008D6CB5" w:rsidP="008D6CB5">
                    <w:pPr>
                      <w:jc w:val="right"/>
                      <w:rPr>
                        <w:sz w:val="13"/>
                        <w:szCs w:val="13"/>
                      </w:rPr>
                    </w:pPr>
                    <w:r w:rsidRPr="008D6CB5">
                      <w:rPr>
                        <w:sz w:val="13"/>
                        <w:szCs w:val="13"/>
                      </w:rPr>
                      <w:t>2,344,649,437.80</w:t>
                    </w:r>
                  </w:p>
                </w:tc>
                <w:tc>
                  <w:tcPr>
                    <w:tcW w:w="1276" w:type="dxa"/>
                  </w:tcPr>
                  <w:p w14:paraId="6594669E" w14:textId="77777777" w:rsidR="008D6CB5" w:rsidRPr="008D6CB5" w:rsidRDefault="008D6CB5" w:rsidP="008D6CB5">
                    <w:pPr>
                      <w:jc w:val="right"/>
                      <w:rPr>
                        <w:sz w:val="13"/>
                        <w:szCs w:val="13"/>
                      </w:rPr>
                    </w:pPr>
                  </w:p>
                </w:tc>
                <w:tc>
                  <w:tcPr>
                    <w:tcW w:w="1275" w:type="dxa"/>
                  </w:tcPr>
                  <w:p w14:paraId="0931BA1B" w14:textId="77777777" w:rsidR="008D6CB5" w:rsidRPr="008D6CB5" w:rsidRDefault="008D6CB5" w:rsidP="008D6CB5">
                    <w:pPr>
                      <w:jc w:val="right"/>
                      <w:rPr>
                        <w:sz w:val="13"/>
                        <w:szCs w:val="13"/>
                      </w:rPr>
                    </w:pPr>
                    <w:r w:rsidRPr="008D6CB5">
                      <w:rPr>
                        <w:sz w:val="13"/>
                        <w:szCs w:val="13"/>
                      </w:rPr>
                      <w:t>1,972,806.05</w:t>
                    </w:r>
                  </w:p>
                </w:tc>
                <w:tc>
                  <w:tcPr>
                    <w:tcW w:w="1134" w:type="dxa"/>
                  </w:tcPr>
                  <w:p w14:paraId="53BD5734" w14:textId="77777777" w:rsidR="008D6CB5" w:rsidRPr="008D6CB5" w:rsidRDefault="008D6CB5" w:rsidP="008D6CB5">
                    <w:pPr>
                      <w:jc w:val="right"/>
                      <w:rPr>
                        <w:sz w:val="13"/>
                        <w:szCs w:val="13"/>
                      </w:rPr>
                    </w:pPr>
                    <w:r w:rsidRPr="008D6CB5">
                      <w:rPr>
                        <w:sz w:val="13"/>
                        <w:szCs w:val="13"/>
                      </w:rPr>
                      <w:t>32,580,090.27</w:t>
                    </w:r>
                  </w:p>
                </w:tc>
                <w:tc>
                  <w:tcPr>
                    <w:tcW w:w="1134" w:type="dxa"/>
                  </w:tcPr>
                  <w:p w14:paraId="21C744FA" w14:textId="77777777" w:rsidR="008D6CB5" w:rsidRPr="008D6CB5" w:rsidRDefault="008D6CB5" w:rsidP="008D6CB5">
                    <w:pPr>
                      <w:jc w:val="right"/>
                      <w:rPr>
                        <w:sz w:val="13"/>
                        <w:szCs w:val="13"/>
                      </w:rPr>
                    </w:pPr>
                    <w:r w:rsidRPr="008D6CB5">
                      <w:rPr>
                        <w:sz w:val="13"/>
                        <w:szCs w:val="13"/>
                      </w:rPr>
                      <w:t>343,753,786.78</w:t>
                    </w:r>
                  </w:p>
                </w:tc>
                <w:tc>
                  <w:tcPr>
                    <w:tcW w:w="1276" w:type="dxa"/>
                  </w:tcPr>
                  <w:p w14:paraId="74ADF18D" w14:textId="77777777" w:rsidR="008D6CB5" w:rsidRPr="008D6CB5" w:rsidRDefault="008D6CB5" w:rsidP="008D6CB5">
                    <w:pPr>
                      <w:jc w:val="right"/>
                      <w:rPr>
                        <w:sz w:val="13"/>
                        <w:szCs w:val="13"/>
                      </w:rPr>
                    </w:pPr>
                    <w:r w:rsidRPr="008D6CB5">
                      <w:rPr>
                        <w:sz w:val="13"/>
                        <w:szCs w:val="13"/>
                      </w:rPr>
                      <w:t>223,504,104.67</w:t>
                    </w:r>
                  </w:p>
                </w:tc>
                <w:tc>
                  <w:tcPr>
                    <w:tcW w:w="1404" w:type="dxa"/>
                  </w:tcPr>
                  <w:p w14:paraId="50189A0B" w14:textId="77777777" w:rsidR="008D6CB5" w:rsidRPr="008D6CB5" w:rsidRDefault="008D6CB5" w:rsidP="008D6CB5">
                    <w:pPr>
                      <w:jc w:val="right"/>
                      <w:rPr>
                        <w:sz w:val="13"/>
                        <w:szCs w:val="13"/>
                      </w:rPr>
                    </w:pPr>
                    <w:r w:rsidRPr="008D6CB5">
                      <w:rPr>
                        <w:sz w:val="13"/>
                        <w:szCs w:val="13"/>
                      </w:rPr>
                      <w:t>4,700,718,153.57</w:t>
                    </w:r>
                  </w:p>
                </w:tc>
              </w:tr>
              <w:tr w:rsidR="008D6CB5" w14:paraId="6A5297CC" w14:textId="77777777" w:rsidTr="008D6CB5">
                <w:trPr>
                  <w:trHeight w:val="20"/>
                </w:trPr>
                <w:sdt>
                  <w:sdtPr>
                    <w:rPr>
                      <w:sz w:val="13"/>
                      <w:szCs w:val="13"/>
                    </w:rPr>
                    <w:tag w:val="_PLD_302909e63784410386a25e7b0c2339c7"/>
                    <w:id w:val="2107375250"/>
                    <w:lock w:val="sdtLocked"/>
                  </w:sdtPr>
                  <w:sdtEndPr/>
                  <w:sdtContent>
                    <w:tc>
                      <w:tcPr>
                        <w:tcW w:w="1302" w:type="dxa"/>
                      </w:tcPr>
                      <w:p w14:paraId="0B815712" w14:textId="77777777" w:rsidR="008D6CB5" w:rsidRPr="008D6CB5" w:rsidRDefault="008D6CB5" w:rsidP="008D6CB5">
                        <w:pPr>
                          <w:rPr>
                            <w:sz w:val="13"/>
                            <w:szCs w:val="13"/>
                          </w:rPr>
                        </w:pPr>
                        <w:r w:rsidRPr="008D6CB5">
                          <w:rPr>
                            <w:sz w:val="13"/>
                            <w:szCs w:val="13"/>
                          </w:rPr>
                          <w:t>三、本</w:t>
                        </w:r>
                        <w:r w:rsidRPr="008D6CB5">
                          <w:rPr>
                            <w:rFonts w:hint="eastAsia"/>
                            <w:sz w:val="13"/>
                            <w:szCs w:val="13"/>
                          </w:rPr>
                          <w:t>期</w:t>
                        </w:r>
                        <w:r w:rsidRPr="008D6CB5">
                          <w:rPr>
                            <w:sz w:val="13"/>
                            <w:szCs w:val="13"/>
                          </w:rPr>
                          <w:t>增减变动金额（减少以“－”号填列）</w:t>
                        </w:r>
                      </w:p>
                    </w:tc>
                  </w:sdtContent>
                </w:sdt>
                <w:tc>
                  <w:tcPr>
                    <w:tcW w:w="1417" w:type="dxa"/>
                    <w:tcBorders>
                      <w:right w:val="single" w:sz="4" w:space="0" w:color="auto"/>
                    </w:tcBorders>
                  </w:tcPr>
                  <w:p w14:paraId="7BF5FE77" w14:textId="77777777" w:rsidR="008D6CB5" w:rsidRPr="008D6CB5" w:rsidRDefault="008D6CB5" w:rsidP="008D6CB5">
                    <w:pPr>
                      <w:jc w:val="right"/>
                      <w:rPr>
                        <w:sz w:val="13"/>
                        <w:szCs w:val="13"/>
                      </w:rPr>
                    </w:pPr>
                  </w:p>
                </w:tc>
                <w:tc>
                  <w:tcPr>
                    <w:tcW w:w="709" w:type="dxa"/>
                    <w:tcBorders>
                      <w:left w:val="single" w:sz="4" w:space="0" w:color="auto"/>
                      <w:right w:val="single" w:sz="4" w:space="0" w:color="auto"/>
                    </w:tcBorders>
                  </w:tcPr>
                  <w:p w14:paraId="27300C86" w14:textId="77777777" w:rsidR="008D6CB5" w:rsidRPr="008D6CB5" w:rsidRDefault="008D6CB5" w:rsidP="008D6CB5">
                    <w:pPr>
                      <w:jc w:val="right"/>
                      <w:rPr>
                        <w:sz w:val="13"/>
                        <w:szCs w:val="13"/>
                      </w:rPr>
                    </w:pPr>
                  </w:p>
                </w:tc>
                <w:tc>
                  <w:tcPr>
                    <w:tcW w:w="851" w:type="dxa"/>
                    <w:tcBorders>
                      <w:left w:val="single" w:sz="4" w:space="0" w:color="auto"/>
                      <w:right w:val="single" w:sz="4" w:space="0" w:color="auto"/>
                    </w:tcBorders>
                  </w:tcPr>
                  <w:p w14:paraId="795D3CBB" w14:textId="77777777" w:rsidR="008D6CB5" w:rsidRPr="008D6CB5" w:rsidRDefault="008D6CB5" w:rsidP="008D6CB5">
                    <w:pPr>
                      <w:jc w:val="right"/>
                      <w:rPr>
                        <w:sz w:val="13"/>
                        <w:szCs w:val="13"/>
                      </w:rPr>
                    </w:pPr>
                  </w:p>
                </w:tc>
                <w:tc>
                  <w:tcPr>
                    <w:tcW w:w="708" w:type="dxa"/>
                    <w:tcBorders>
                      <w:left w:val="single" w:sz="4" w:space="0" w:color="auto"/>
                    </w:tcBorders>
                  </w:tcPr>
                  <w:p w14:paraId="08EFB9CA" w14:textId="77777777" w:rsidR="008D6CB5" w:rsidRPr="008D6CB5" w:rsidRDefault="008D6CB5" w:rsidP="008D6CB5">
                    <w:pPr>
                      <w:jc w:val="right"/>
                      <w:rPr>
                        <w:sz w:val="13"/>
                        <w:szCs w:val="13"/>
                      </w:rPr>
                    </w:pPr>
                  </w:p>
                </w:tc>
                <w:tc>
                  <w:tcPr>
                    <w:tcW w:w="1418" w:type="dxa"/>
                  </w:tcPr>
                  <w:p w14:paraId="6FB72491" w14:textId="77777777" w:rsidR="008D6CB5" w:rsidRPr="008D6CB5" w:rsidRDefault="008D6CB5" w:rsidP="008D6CB5">
                    <w:pPr>
                      <w:jc w:val="right"/>
                      <w:rPr>
                        <w:sz w:val="13"/>
                        <w:szCs w:val="13"/>
                      </w:rPr>
                    </w:pPr>
                    <w:r w:rsidRPr="008D6CB5">
                      <w:rPr>
                        <w:sz w:val="13"/>
                        <w:szCs w:val="13"/>
                      </w:rPr>
                      <w:t>1,033,000.00</w:t>
                    </w:r>
                  </w:p>
                </w:tc>
                <w:tc>
                  <w:tcPr>
                    <w:tcW w:w="1276" w:type="dxa"/>
                  </w:tcPr>
                  <w:p w14:paraId="6002B2A1" w14:textId="77777777" w:rsidR="008D6CB5" w:rsidRPr="008D6CB5" w:rsidRDefault="008D6CB5" w:rsidP="008D6CB5">
                    <w:pPr>
                      <w:jc w:val="right"/>
                      <w:rPr>
                        <w:sz w:val="13"/>
                        <w:szCs w:val="13"/>
                      </w:rPr>
                    </w:pPr>
                    <w:r w:rsidRPr="008D6CB5">
                      <w:rPr>
                        <w:sz w:val="13"/>
                        <w:szCs w:val="13"/>
                      </w:rPr>
                      <w:t>143,042,381.07</w:t>
                    </w:r>
                  </w:p>
                </w:tc>
                <w:tc>
                  <w:tcPr>
                    <w:tcW w:w="1275" w:type="dxa"/>
                  </w:tcPr>
                  <w:p w14:paraId="628BB050" w14:textId="77777777" w:rsidR="008D6CB5" w:rsidRPr="008D6CB5" w:rsidRDefault="008D6CB5" w:rsidP="008D6CB5">
                    <w:pPr>
                      <w:jc w:val="right"/>
                      <w:rPr>
                        <w:sz w:val="13"/>
                        <w:szCs w:val="13"/>
                      </w:rPr>
                    </w:pPr>
                    <w:r w:rsidRPr="008D6CB5">
                      <w:rPr>
                        <w:sz w:val="13"/>
                        <w:szCs w:val="13"/>
                      </w:rPr>
                      <w:t>194,518.89</w:t>
                    </w:r>
                  </w:p>
                </w:tc>
                <w:tc>
                  <w:tcPr>
                    <w:tcW w:w="1134" w:type="dxa"/>
                  </w:tcPr>
                  <w:p w14:paraId="23F7E77F" w14:textId="77777777" w:rsidR="008D6CB5" w:rsidRPr="008D6CB5" w:rsidRDefault="008D6CB5" w:rsidP="008D6CB5">
                    <w:pPr>
                      <w:jc w:val="right"/>
                      <w:rPr>
                        <w:sz w:val="13"/>
                        <w:szCs w:val="13"/>
                      </w:rPr>
                    </w:pPr>
                    <w:r w:rsidRPr="008D6CB5">
                      <w:rPr>
                        <w:sz w:val="13"/>
                        <w:szCs w:val="13"/>
                      </w:rPr>
                      <w:t>-3,661,772.57</w:t>
                    </w:r>
                  </w:p>
                </w:tc>
                <w:tc>
                  <w:tcPr>
                    <w:tcW w:w="1134" w:type="dxa"/>
                  </w:tcPr>
                  <w:p w14:paraId="7878C554" w14:textId="77777777" w:rsidR="008D6CB5" w:rsidRPr="008D6CB5" w:rsidRDefault="008D6CB5" w:rsidP="008D6CB5">
                    <w:pPr>
                      <w:jc w:val="right"/>
                      <w:rPr>
                        <w:sz w:val="13"/>
                        <w:szCs w:val="13"/>
                      </w:rPr>
                    </w:pPr>
                    <w:r w:rsidRPr="008D6CB5">
                      <w:rPr>
                        <w:sz w:val="13"/>
                        <w:szCs w:val="13"/>
                      </w:rPr>
                      <w:t>47,304,788.14</w:t>
                    </w:r>
                  </w:p>
                </w:tc>
                <w:tc>
                  <w:tcPr>
                    <w:tcW w:w="1276" w:type="dxa"/>
                  </w:tcPr>
                  <w:p w14:paraId="4C3731AF" w14:textId="77777777" w:rsidR="008D6CB5" w:rsidRPr="008D6CB5" w:rsidRDefault="008D6CB5" w:rsidP="008D6CB5">
                    <w:pPr>
                      <w:jc w:val="right"/>
                      <w:rPr>
                        <w:sz w:val="13"/>
                        <w:szCs w:val="13"/>
                      </w:rPr>
                    </w:pPr>
                    <w:r w:rsidRPr="008D6CB5">
                      <w:rPr>
                        <w:sz w:val="13"/>
                        <w:szCs w:val="13"/>
                      </w:rPr>
                      <w:t>271,368,395.58</w:t>
                    </w:r>
                  </w:p>
                </w:tc>
                <w:tc>
                  <w:tcPr>
                    <w:tcW w:w="1404" w:type="dxa"/>
                  </w:tcPr>
                  <w:p w14:paraId="7C79DE50" w14:textId="77777777" w:rsidR="008D6CB5" w:rsidRPr="008D6CB5" w:rsidRDefault="008D6CB5" w:rsidP="008D6CB5">
                    <w:pPr>
                      <w:jc w:val="right"/>
                      <w:rPr>
                        <w:sz w:val="13"/>
                        <w:szCs w:val="13"/>
                      </w:rPr>
                    </w:pPr>
                    <w:r w:rsidRPr="008D6CB5">
                      <w:rPr>
                        <w:sz w:val="13"/>
                        <w:szCs w:val="13"/>
                      </w:rPr>
                      <w:t>173,196,548.97</w:t>
                    </w:r>
                  </w:p>
                </w:tc>
              </w:tr>
              <w:tr w:rsidR="008D6CB5" w14:paraId="09A48752" w14:textId="77777777" w:rsidTr="008D6CB5">
                <w:trPr>
                  <w:trHeight w:val="20"/>
                </w:trPr>
                <w:sdt>
                  <w:sdtPr>
                    <w:rPr>
                      <w:sz w:val="13"/>
                      <w:szCs w:val="13"/>
                    </w:rPr>
                    <w:tag w:val="_PLD_565b6c314fb34fb6b0c677b992754d48"/>
                    <w:id w:val="-1756507318"/>
                    <w:lock w:val="sdtLocked"/>
                  </w:sdtPr>
                  <w:sdtEndPr/>
                  <w:sdtContent>
                    <w:tc>
                      <w:tcPr>
                        <w:tcW w:w="1302" w:type="dxa"/>
                      </w:tcPr>
                      <w:p w14:paraId="7D966D4F" w14:textId="77777777" w:rsidR="008D6CB5" w:rsidRPr="008D6CB5" w:rsidRDefault="008D6CB5" w:rsidP="008D6CB5">
                        <w:pPr>
                          <w:rPr>
                            <w:sz w:val="13"/>
                            <w:szCs w:val="13"/>
                          </w:rPr>
                        </w:pPr>
                        <w:r w:rsidRPr="008D6CB5">
                          <w:rPr>
                            <w:rFonts w:hint="eastAsia"/>
                            <w:sz w:val="13"/>
                            <w:szCs w:val="13"/>
                          </w:rPr>
                          <w:t>（一）综合收益总额</w:t>
                        </w:r>
                      </w:p>
                    </w:tc>
                  </w:sdtContent>
                </w:sdt>
                <w:tc>
                  <w:tcPr>
                    <w:tcW w:w="1417" w:type="dxa"/>
                    <w:tcBorders>
                      <w:right w:val="single" w:sz="4" w:space="0" w:color="auto"/>
                    </w:tcBorders>
                  </w:tcPr>
                  <w:p w14:paraId="0EEC67BD" w14:textId="77777777" w:rsidR="008D6CB5" w:rsidRPr="008D6CB5" w:rsidRDefault="008D6CB5" w:rsidP="008D6CB5">
                    <w:pPr>
                      <w:jc w:val="right"/>
                      <w:rPr>
                        <w:sz w:val="13"/>
                        <w:szCs w:val="13"/>
                      </w:rPr>
                    </w:pPr>
                  </w:p>
                </w:tc>
                <w:tc>
                  <w:tcPr>
                    <w:tcW w:w="709" w:type="dxa"/>
                    <w:tcBorders>
                      <w:left w:val="single" w:sz="4" w:space="0" w:color="auto"/>
                      <w:right w:val="single" w:sz="4" w:space="0" w:color="auto"/>
                    </w:tcBorders>
                  </w:tcPr>
                  <w:p w14:paraId="1E5470D7" w14:textId="77777777" w:rsidR="008D6CB5" w:rsidRPr="008D6CB5" w:rsidRDefault="008D6CB5" w:rsidP="008D6CB5">
                    <w:pPr>
                      <w:jc w:val="right"/>
                      <w:rPr>
                        <w:sz w:val="13"/>
                        <w:szCs w:val="13"/>
                      </w:rPr>
                    </w:pPr>
                  </w:p>
                </w:tc>
                <w:tc>
                  <w:tcPr>
                    <w:tcW w:w="851" w:type="dxa"/>
                    <w:tcBorders>
                      <w:left w:val="single" w:sz="4" w:space="0" w:color="auto"/>
                      <w:right w:val="single" w:sz="4" w:space="0" w:color="auto"/>
                    </w:tcBorders>
                  </w:tcPr>
                  <w:p w14:paraId="28799DE8" w14:textId="77777777" w:rsidR="008D6CB5" w:rsidRPr="008D6CB5" w:rsidRDefault="008D6CB5" w:rsidP="008D6CB5">
                    <w:pPr>
                      <w:jc w:val="right"/>
                      <w:rPr>
                        <w:sz w:val="13"/>
                        <w:szCs w:val="13"/>
                      </w:rPr>
                    </w:pPr>
                  </w:p>
                </w:tc>
                <w:tc>
                  <w:tcPr>
                    <w:tcW w:w="708" w:type="dxa"/>
                    <w:tcBorders>
                      <w:left w:val="single" w:sz="4" w:space="0" w:color="auto"/>
                    </w:tcBorders>
                  </w:tcPr>
                  <w:p w14:paraId="5CAB90CA" w14:textId="77777777" w:rsidR="008D6CB5" w:rsidRPr="008D6CB5" w:rsidRDefault="008D6CB5" w:rsidP="008D6CB5">
                    <w:pPr>
                      <w:jc w:val="right"/>
                      <w:rPr>
                        <w:sz w:val="13"/>
                        <w:szCs w:val="13"/>
                      </w:rPr>
                    </w:pPr>
                  </w:p>
                </w:tc>
                <w:tc>
                  <w:tcPr>
                    <w:tcW w:w="1418" w:type="dxa"/>
                  </w:tcPr>
                  <w:p w14:paraId="3CDE8879" w14:textId="77777777" w:rsidR="008D6CB5" w:rsidRPr="008D6CB5" w:rsidRDefault="008D6CB5" w:rsidP="008D6CB5">
                    <w:pPr>
                      <w:jc w:val="right"/>
                      <w:rPr>
                        <w:sz w:val="13"/>
                        <w:szCs w:val="13"/>
                      </w:rPr>
                    </w:pPr>
                  </w:p>
                </w:tc>
                <w:tc>
                  <w:tcPr>
                    <w:tcW w:w="1276" w:type="dxa"/>
                  </w:tcPr>
                  <w:p w14:paraId="402663CC" w14:textId="77777777" w:rsidR="008D6CB5" w:rsidRPr="008D6CB5" w:rsidRDefault="008D6CB5" w:rsidP="008D6CB5">
                    <w:pPr>
                      <w:jc w:val="right"/>
                      <w:rPr>
                        <w:sz w:val="13"/>
                        <w:szCs w:val="13"/>
                      </w:rPr>
                    </w:pPr>
                  </w:p>
                </w:tc>
                <w:tc>
                  <w:tcPr>
                    <w:tcW w:w="1275" w:type="dxa"/>
                  </w:tcPr>
                  <w:p w14:paraId="1BCF5AC9" w14:textId="77777777" w:rsidR="008D6CB5" w:rsidRPr="008D6CB5" w:rsidRDefault="008D6CB5" w:rsidP="008D6CB5">
                    <w:pPr>
                      <w:jc w:val="right"/>
                      <w:rPr>
                        <w:sz w:val="13"/>
                        <w:szCs w:val="13"/>
                      </w:rPr>
                    </w:pPr>
                    <w:r w:rsidRPr="008D6CB5">
                      <w:rPr>
                        <w:sz w:val="13"/>
                        <w:szCs w:val="13"/>
                      </w:rPr>
                      <w:t>194,518.89</w:t>
                    </w:r>
                  </w:p>
                </w:tc>
                <w:tc>
                  <w:tcPr>
                    <w:tcW w:w="1134" w:type="dxa"/>
                  </w:tcPr>
                  <w:p w14:paraId="7CDA840B" w14:textId="77777777" w:rsidR="008D6CB5" w:rsidRPr="008D6CB5" w:rsidRDefault="008D6CB5" w:rsidP="008D6CB5">
                    <w:pPr>
                      <w:jc w:val="right"/>
                      <w:rPr>
                        <w:sz w:val="13"/>
                        <w:szCs w:val="13"/>
                      </w:rPr>
                    </w:pPr>
                  </w:p>
                </w:tc>
                <w:tc>
                  <w:tcPr>
                    <w:tcW w:w="1134" w:type="dxa"/>
                  </w:tcPr>
                  <w:p w14:paraId="66088E95" w14:textId="77777777" w:rsidR="008D6CB5" w:rsidRPr="008D6CB5" w:rsidRDefault="008D6CB5" w:rsidP="008D6CB5">
                    <w:pPr>
                      <w:jc w:val="right"/>
                      <w:rPr>
                        <w:sz w:val="13"/>
                        <w:szCs w:val="13"/>
                      </w:rPr>
                    </w:pPr>
                  </w:p>
                </w:tc>
                <w:tc>
                  <w:tcPr>
                    <w:tcW w:w="1276" w:type="dxa"/>
                  </w:tcPr>
                  <w:p w14:paraId="7152DC3E" w14:textId="77777777" w:rsidR="008D6CB5" w:rsidRPr="008D6CB5" w:rsidRDefault="008D6CB5" w:rsidP="008D6CB5">
                    <w:pPr>
                      <w:jc w:val="right"/>
                      <w:rPr>
                        <w:sz w:val="13"/>
                        <w:szCs w:val="13"/>
                      </w:rPr>
                    </w:pPr>
                    <w:r w:rsidRPr="008D6CB5">
                      <w:rPr>
                        <w:sz w:val="13"/>
                        <w:szCs w:val="13"/>
                      </w:rPr>
                      <w:t>473,047,881.38</w:t>
                    </w:r>
                  </w:p>
                </w:tc>
                <w:tc>
                  <w:tcPr>
                    <w:tcW w:w="1404" w:type="dxa"/>
                  </w:tcPr>
                  <w:p w14:paraId="12D828DE" w14:textId="77777777" w:rsidR="008D6CB5" w:rsidRPr="008D6CB5" w:rsidRDefault="008D6CB5" w:rsidP="008D6CB5">
                    <w:pPr>
                      <w:jc w:val="right"/>
                      <w:rPr>
                        <w:sz w:val="13"/>
                        <w:szCs w:val="13"/>
                      </w:rPr>
                    </w:pPr>
                    <w:r w:rsidRPr="008D6CB5">
                      <w:rPr>
                        <w:sz w:val="13"/>
                        <w:szCs w:val="13"/>
                      </w:rPr>
                      <w:t>473,242,400.27</w:t>
                    </w:r>
                  </w:p>
                </w:tc>
              </w:tr>
              <w:tr w:rsidR="008D6CB5" w14:paraId="68531493" w14:textId="77777777" w:rsidTr="008D6CB5">
                <w:trPr>
                  <w:trHeight w:val="20"/>
                </w:trPr>
                <w:sdt>
                  <w:sdtPr>
                    <w:rPr>
                      <w:sz w:val="13"/>
                      <w:szCs w:val="13"/>
                    </w:rPr>
                    <w:tag w:val="_PLD_4f759bcfeb8744e79a2c846685bf5bf7"/>
                    <w:id w:val="347299479"/>
                    <w:lock w:val="sdtLocked"/>
                  </w:sdtPr>
                  <w:sdtEndPr/>
                  <w:sdtContent>
                    <w:tc>
                      <w:tcPr>
                        <w:tcW w:w="1302" w:type="dxa"/>
                      </w:tcPr>
                      <w:p w14:paraId="07E810E3" w14:textId="77777777" w:rsidR="008D6CB5" w:rsidRPr="008D6CB5" w:rsidRDefault="008D6CB5" w:rsidP="008D6CB5">
                        <w:pPr>
                          <w:rPr>
                            <w:sz w:val="13"/>
                            <w:szCs w:val="13"/>
                          </w:rPr>
                        </w:pPr>
                        <w:r w:rsidRPr="008D6CB5">
                          <w:rPr>
                            <w:sz w:val="13"/>
                            <w:szCs w:val="13"/>
                          </w:rPr>
                          <w:t>（</w:t>
                        </w:r>
                        <w:r w:rsidRPr="008D6CB5">
                          <w:rPr>
                            <w:rFonts w:hint="eastAsia"/>
                            <w:sz w:val="13"/>
                            <w:szCs w:val="13"/>
                          </w:rPr>
                          <w:t>二</w:t>
                        </w:r>
                        <w:r w:rsidRPr="008D6CB5">
                          <w:rPr>
                            <w:sz w:val="13"/>
                            <w:szCs w:val="13"/>
                          </w:rPr>
                          <w:t>）所有者投入和减少资本</w:t>
                        </w:r>
                      </w:p>
                    </w:tc>
                  </w:sdtContent>
                </w:sdt>
                <w:tc>
                  <w:tcPr>
                    <w:tcW w:w="1417" w:type="dxa"/>
                    <w:tcBorders>
                      <w:right w:val="single" w:sz="4" w:space="0" w:color="auto"/>
                    </w:tcBorders>
                  </w:tcPr>
                  <w:p w14:paraId="6CDC7B80" w14:textId="77777777" w:rsidR="008D6CB5" w:rsidRPr="008D6CB5" w:rsidRDefault="008D6CB5" w:rsidP="008D6CB5">
                    <w:pPr>
                      <w:jc w:val="right"/>
                      <w:rPr>
                        <w:sz w:val="13"/>
                        <w:szCs w:val="13"/>
                      </w:rPr>
                    </w:pPr>
                  </w:p>
                </w:tc>
                <w:tc>
                  <w:tcPr>
                    <w:tcW w:w="709" w:type="dxa"/>
                    <w:tcBorders>
                      <w:left w:val="single" w:sz="4" w:space="0" w:color="auto"/>
                      <w:right w:val="single" w:sz="4" w:space="0" w:color="auto"/>
                    </w:tcBorders>
                  </w:tcPr>
                  <w:p w14:paraId="617ACFB0" w14:textId="77777777" w:rsidR="008D6CB5" w:rsidRPr="008D6CB5" w:rsidRDefault="008D6CB5" w:rsidP="008D6CB5">
                    <w:pPr>
                      <w:jc w:val="right"/>
                      <w:rPr>
                        <w:sz w:val="13"/>
                        <w:szCs w:val="13"/>
                      </w:rPr>
                    </w:pPr>
                  </w:p>
                </w:tc>
                <w:tc>
                  <w:tcPr>
                    <w:tcW w:w="851" w:type="dxa"/>
                    <w:tcBorders>
                      <w:left w:val="single" w:sz="4" w:space="0" w:color="auto"/>
                      <w:right w:val="single" w:sz="4" w:space="0" w:color="auto"/>
                    </w:tcBorders>
                  </w:tcPr>
                  <w:p w14:paraId="3F7E8C3F" w14:textId="77777777" w:rsidR="008D6CB5" w:rsidRPr="008D6CB5" w:rsidRDefault="008D6CB5" w:rsidP="008D6CB5">
                    <w:pPr>
                      <w:jc w:val="right"/>
                      <w:rPr>
                        <w:sz w:val="13"/>
                        <w:szCs w:val="13"/>
                      </w:rPr>
                    </w:pPr>
                  </w:p>
                </w:tc>
                <w:tc>
                  <w:tcPr>
                    <w:tcW w:w="708" w:type="dxa"/>
                    <w:tcBorders>
                      <w:left w:val="single" w:sz="4" w:space="0" w:color="auto"/>
                    </w:tcBorders>
                  </w:tcPr>
                  <w:p w14:paraId="74D729A5" w14:textId="77777777" w:rsidR="008D6CB5" w:rsidRPr="008D6CB5" w:rsidRDefault="008D6CB5" w:rsidP="008D6CB5">
                    <w:pPr>
                      <w:jc w:val="right"/>
                      <w:rPr>
                        <w:sz w:val="13"/>
                        <w:szCs w:val="13"/>
                      </w:rPr>
                    </w:pPr>
                  </w:p>
                </w:tc>
                <w:tc>
                  <w:tcPr>
                    <w:tcW w:w="1418" w:type="dxa"/>
                  </w:tcPr>
                  <w:p w14:paraId="7D659A32" w14:textId="77777777" w:rsidR="008D6CB5" w:rsidRPr="008D6CB5" w:rsidRDefault="008D6CB5" w:rsidP="008D6CB5">
                    <w:pPr>
                      <w:jc w:val="right"/>
                      <w:rPr>
                        <w:sz w:val="13"/>
                        <w:szCs w:val="13"/>
                      </w:rPr>
                    </w:pPr>
                    <w:r w:rsidRPr="008D6CB5">
                      <w:rPr>
                        <w:sz w:val="13"/>
                        <w:szCs w:val="13"/>
                      </w:rPr>
                      <w:t>1,033,000.00</w:t>
                    </w:r>
                  </w:p>
                </w:tc>
                <w:tc>
                  <w:tcPr>
                    <w:tcW w:w="1276" w:type="dxa"/>
                  </w:tcPr>
                  <w:p w14:paraId="3DD968B9" w14:textId="77777777" w:rsidR="008D6CB5" w:rsidRPr="008D6CB5" w:rsidRDefault="008D6CB5" w:rsidP="008D6CB5">
                    <w:pPr>
                      <w:jc w:val="right"/>
                      <w:rPr>
                        <w:sz w:val="13"/>
                        <w:szCs w:val="13"/>
                      </w:rPr>
                    </w:pPr>
                    <w:r w:rsidRPr="008D6CB5">
                      <w:rPr>
                        <w:sz w:val="13"/>
                        <w:szCs w:val="13"/>
                      </w:rPr>
                      <w:t>143,042,381.07</w:t>
                    </w:r>
                  </w:p>
                </w:tc>
                <w:tc>
                  <w:tcPr>
                    <w:tcW w:w="1275" w:type="dxa"/>
                  </w:tcPr>
                  <w:p w14:paraId="58936516" w14:textId="77777777" w:rsidR="008D6CB5" w:rsidRPr="008D6CB5" w:rsidRDefault="008D6CB5" w:rsidP="008D6CB5">
                    <w:pPr>
                      <w:jc w:val="right"/>
                      <w:rPr>
                        <w:sz w:val="13"/>
                        <w:szCs w:val="13"/>
                      </w:rPr>
                    </w:pPr>
                  </w:p>
                </w:tc>
                <w:tc>
                  <w:tcPr>
                    <w:tcW w:w="1134" w:type="dxa"/>
                  </w:tcPr>
                  <w:p w14:paraId="2999DBB4" w14:textId="77777777" w:rsidR="008D6CB5" w:rsidRPr="008D6CB5" w:rsidRDefault="008D6CB5" w:rsidP="008D6CB5">
                    <w:pPr>
                      <w:jc w:val="right"/>
                      <w:rPr>
                        <w:sz w:val="13"/>
                        <w:szCs w:val="13"/>
                      </w:rPr>
                    </w:pPr>
                  </w:p>
                </w:tc>
                <w:tc>
                  <w:tcPr>
                    <w:tcW w:w="1134" w:type="dxa"/>
                  </w:tcPr>
                  <w:p w14:paraId="0E8E52A6" w14:textId="77777777" w:rsidR="008D6CB5" w:rsidRPr="008D6CB5" w:rsidRDefault="008D6CB5" w:rsidP="008D6CB5">
                    <w:pPr>
                      <w:jc w:val="right"/>
                      <w:rPr>
                        <w:sz w:val="13"/>
                        <w:szCs w:val="13"/>
                      </w:rPr>
                    </w:pPr>
                  </w:p>
                </w:tc>
                <w:tc>
                  <w:tcPr>
                    <w:tcW w:w="1276" w:type="dxa"/>
                  </w:tcPr>
                  <w:p w14:paraId="05055E02" w14:textId="77777777" w:rsidR="008D6CB5" w:rsidRPr="008D6CB5" w:rsidRDefault="008D6CB5" w:rsidP="008D6CB5">
                    <w:pPr>
                      <w:jc w:val="right"/>
                      <w:rPr>
                        <w:sz w:val="13"/>
                        <w:szCs w:val="13"/>
                      </w:rPr>
                    </w:pPr>
                  </w:p>
                </w:tc>
                <w:tc>
                  <w:tcPr>
                    <w:tcW w:w="1404" w:type="dxa"/>
                  </w:tcPr>
                  <w:p w14:paraId="39F432F1" w14:textId="77777777" w:rsidR="008D6CB5" w:rsidRPr="008D6CB5" w:rsidRDefault="008D6CB5" w:rsidP="008D6CB5">
                    <w:pPr>
                      <w:jc w:val="right"/>
                      <w:rPr>
                        <w:sz w:val="13"/>
                        <w:szCs w:val="13"/>
                      </w:rPr>
                    </w:pPr>
                    <w:r w:rsidRPr="008D6CB5">
                      <w:rPr>
                        <w:sz w:val="13"/>
                        <w:szCs w:val="13"/>
                      </w:rPr>
                      <w:t>-142,009,381.07</w:t>
                    </w:r>
                  </w:p>
                </w:tc>
              </w:tr>
              <w:tr w:rsidR="008D6CB5" w14:paraId="5928CD49" w14:textId="77777777" w:rsidTr="008D6CB5">
                <w:trPr>
                  <w:trHeight w:val="20"/>
                </w:trPr>
                <w:sdt>
                  <w:sdtPr>
                    <w:rPr>
                      <w:sz w:val="13"/>
                      <w:szCs w:val="13"/>
                    </w:rPr>
                    <w:tag w:val="_PLD_2ca71442ff4441faa275f28e1236357f"/>
                    <w:id w:val="579252656"/>
                    <w:lock w:val="sdtLocked"/>
                  </w:sdtPr>
                  <w:sdtEndPr/>
                  <w:sdtContent>
                    <w:tc>
                      <w:tcPr>
                        <w:tcW w:w="1302" w:type="dxa"/>
                      </w:tcPr>
                      <w:p w14:paraId="5649411D" w14:textId="77777777" w:rsidR="008D6CB5" w:rsidRPr="008D6CB5" w:rsidRDefault="008D6CB5" w:rsidP="008D6CB5">
                        <w:pPr>
                          <w:rPr>
                            <w:sz w:val="13"/>
                            <w:szCs w:val="13"/>
                          </w:rPr>
                        </w:pPr>
                        <w:r w:rsidRPr="008D6CB5">
                          <w:rPr>
                            <w:rFonts w:hint="eastAsia"/>
                            <w:sz w:val="13"/>
                            <w:szCs w:val="13"/>
                          </w:rPr>
                          <w:t>1．所有者投入的普通股</w:t>
                        </w:r>
                      </w:p>
                    </w:tc>
                  </w:sdtContent>
                </w:sdt>
                <w:tc>
                  <w:tcPr>
                    <w:tcW w:w="1417" w:type="dxa"/>
                    <w:tcBorders>
                      <w:right w:val="single" w:sz="4" w:space="0" w:color="auto"/>
                    </w:tcBorders>
                  </w:tcPr>
                  <w:p w14:paraId="5353DD16" w14:textId="77777777" w:rsidR="008D6CB5" w:rsidRPr="008D6CB5" w:rsidRDefault="008D6CB5" w:rsidP="008D6CB5">
                    <w:pPr>
                      <w:jc w:val="right"/>
                      <w:rPr>
                        <w:sz w:val="13"/>
                        <w:szCs w:val="13"/>
                      </w:rPr>
                    </w:pPr>
                  </w:p>
                </w:tc>
                <w:tc>
                  <w:tcPr>
                    <w:tcW w:w="709" w:type="dxa"/>
                    <w:tcBorders>
                      <w:left w:val="single" w:sz="4" w:space="0" w:color="auto"/>
                      <w:right w:val="single" w:sz="4" w:space="0" w:color="auto"/>
                    </w:tcBorders>
                  </w:tcPr>
                  <w:p w14:paraId="53556FE1" w14:textId="77777777" w:rsidR="008D6CB5" w:rsidRPr="008D6CB5" w:rsidRDefault="008D6CB5" w:rsidP="008D6CB5">
                    <w:pPr>
                      <w:jc w:val="right"/>
                      <w:rPr>
                        <w:sz w:val="13"/>
                        <w:szCs w:val="13"/>
                      </w:rPr>
                    </w:pPr>
                  </w:p>
                </w:tc>
                <w:tc>
                  <w:tcPr>
                    <w:tcW w:w="851" w:type="dxa"/>
                    <w:tcBorders>
                      <w:left w:val="single" w:sz="4" w:space="0" w:color="auto"/>
                      <w:right w:val="single" w:sz="4" w:space="0" w:color="auto"/>
                    </w:tcBorders>
                  </w:tcPr>
                  <w:p w14:paraId="0FB1F13E" w14:textId="77777777" w:rsidR="008D6CB5" w:rsidRPr="008D6CB5" w:rsidRDefault="008D6CB5" w:rsidP="008D6CB5">
                    <w:pPr>
                      <w:jc w:val="right"/>
                      <w:rPr>
                        <w:sz w:val="13"/>
                        <w:szCs w:val="13"/>
                      </w:rPr>
                    </w:pPr>
                  </w:p>
                </w:tc>
                <w:tc>
                  <w:tcPr>
                    <w:tcW w:w="708" w:type="dxa"/>
                    <w:tcBorders>
                      <w:left w:val="single" w:sz="4" w:space="0" w:color="auto"/>
                    </w:tcBorders>
                  </w:tcPr>
                  <w:p w14:paraId="38809D95" w14:textId="77777777" w:rsidR="008D6CB5" w:rsidRPr="008D6CB5" w:rsidRDefault="008D6CB5" w:rsidP="008D6CB5">
                    <w:pPr>
                      <w:jc w:val="right"/>
                      <w:rPr>
                        <w:sz w:val="13"/>
                        <w:szCs w:val="13"/>
                      </w:rPr>
                    </w:pPr>
                  </w:p>
                </w:tc>
                <w:tc>
                  <w:tcPr>
                    <w:tcW w:w="1418" w:type="dxa"/>
                  </w:tcPr>
                  <w:p w14:paraId="392A309A" w14:textId="77777777" w:rsidR="008D6CB5" w:rsidRPr="008D6CB5" w:rsidRDefault="008D6CB5" w:rsidP="008D6CB5">
                    <w:pPr>
                      <w:jc w:val="right"/>
                      <w:rPr>
                        <w:sz w:val="13"/>
                        <w:szCs w:val="13"/>
                      </w:rPr>
                    </w:pPr>
                  </w:p>
                </w:tc>
                <w:tc>
                  <w:tcPr>
                    <w:tcW w:w="1276" w:type="dxa"/>
                  </w:tcPr>
                  <w:p w14:paraId="229744C3" w14:textId="77777777" w:rsidR="008D6CB5" w:rsidRPr="008D6CB5" w:rsidRDefault="008D6CB5" w:rsidP="008D6CB5">
                    <w:pPr>
                      <w:jc w:val="right"/>
                      <w:rPr>
                        <w:sz w:val="13"/>
                        <w:szCs w:val="13"/>
                      </w:rPr>
                    </w:pPr>
                  </w:p>
                </w:tc>
                <w:tc>
                  <w:tcPr>
                    <w:tcW w:w="1275" w:type="dxa"/>
                  </w:tcPr>
                  <w:p w14:paraId="2035A4E3" w14:textId="77777777" w:rsidR="008D6CB5" w:rsidRPr="008D6CB5" w:rsidRDefault="008D6CB5" w:rsidP="008D6CB5">
                    <w:pPr>
                      <w:jc w:val="right"/>
                      <w:rPr>
                        <w:sz w:val="13"/>
                        <w:szCs w:val="13"/>
                      </w:rPr>
                    </w:pPr>
                  </w:p>
                </w:tc>
                <w:tc>
                  <w:tcPr>
                    <w:tcW w:w="1134" w:type="dxa"/>
                  </w:tcPr>
                  <w:p w14:paraId="45036D35" w14:textId="77777777" w:rsidR="008D6CB5" w:rsidRPr="008D6CB5" w:rsidRDefault="008D6CB5" w:rsidP="008D6CB5">
                    <w:pPr>
                      <w:jc w:val="right"/>
                      <w:rPr>
                        <w:sz w:val="13"/>
                        <w:szCs w:val="13"/>
                      </w:rPr>
                    </w:pPr>
                  </w:p>
                </w:tc>
                <w:tc>
                  <w:tcPr>
                    <w:tcW w:w="1134" w:type="dxa"/>
                  </w:tcPr>
                  <w:p w14:paraId="2F8174CE" w14:textId="77777777" w:rsidR="008D6CB5" w:rsidRPr="008D6CB5" w:rsidRDefault="008D6CB5" w:rsidP="008D6CB5">
                    <w:pPr>
                      <w:jc w:val="right"/>
                      <w:rPr>
                        <w:sz w:val="13"/>
                        <w:szCs w:val="13"/>
                      </w:rPr>
                    </w:pPr>
                  </w:p>
                </w:tc>
                <w:tc>
                  <w:tcPr>
                    <w:tcW w:w="1276" w:type="dxa"/>
                  </w:tcPr>
                  <w:p w14:paraId="146AC18E" w14:textId="77777777" w:rsidR="008D6CB5" w:rsidRPr="008D6CB5" w:rsidRDefault="008D6CB5" w:rsidP="008D6CB5">
                    <w:pPr>
                      <w:jc w:val="right"/>
                      <w:rPr>
                        <w:sz w:val="13"/>
                        <w:szCs w:val="13"/>
                      </w:rPr>
                    </w:pPr>
                  </w:p>
                </w:tc>
                <w:tc>
                  <w:tcPr>
                    <w:tcW w:w="1404" w:type="dxa"/>
                  </w:tcPr>
                  <w:p w14:paraId="5E901955" w14:textId="77777777" w:rsidR="008D6CB5" w:rsidRPr="008D6CB5" w:rsidRDefault="008D6CB5" w:rsidP="008D6CB5">
                    <w:pPr>
                      <w:jc w:val="right"/>
                      <w:rPr>
                        <w:sz w:val="13"/>
                        <w:szCs w:val="13"/>
                      </w:rPr>
                    </w:pPr>
                  </w:p>
                </w:tc>
              </w:tr>
              <w:tr w:rsidR="008D6CB5" w14:paraId="061B9465" w14:textId="77777777" w:rsidTr="008D6CB5">
                <w:trPr>
                  <w:trHeight w:val="20"/>
                </w:trPr>
                <w:sdt>
                  <w:sdtPr>
                    <w:rPr>
                      <w:sz w:val="13"/>
                      <w:szCs w:val="13"/>
                    </w:rPr>
                    <w:tag w:val="_PLD_c9217abeeb6e46ac8415ee33ff13a461"/>
                    <w:id w:val="156497746"/>
                    <w:lock w:val="sdtLocked"/>
                  </w:sdtPr>
                  <w:sdtEndPr/>
                  <w:sdtContent>
                    <w:tc>
                      <w:tcPr>
                        <w:tcW w:w="1302" w:type="dxa"/>
                      </w:tcPr>
                      <w:p w14:paraId="0D584995" w14:textId="77777777" w:rsidR="008D6CB5" w:rsidRPr="008D6CB5" w:rsidRDefault="008D6CB5" w:rsidP="008D6CB5">
                        <w:pPr>
                          <w:rPr>
                            <w:sz w:val="13"/>
                            <w:szCs w:val="13"/>
                          </w:rPr>
                        </w:pPr>
                        <w:r w:rsidRPr="008D6CB5">
                          <w:rPr>
                            <w:rFonts w:hint="eastAsia"/>
                            <w:sz w:val="13"/>
                            <w:szCs w:val="13"/>
                          </w:rPr>
                          <w:t>2．其他权益工具持有者投入资本</w:t>
                        </w:r>
                      </w:p>
                    </w:tc>
                  </w:sdtContent>
                </w:sdt>
                <w:tc>
                  <w:tcPr>
                    <w:tcW w:w="1417" w:type="dxa"/>
                    <w:tcBorders>
                      <w:right w:val="single" w:sz="4" w:space="0" w:color="auto"/>
                    </w:tcBorders>
                  </w:tcPr>
                  <w:p w14:paraId="0F0B875D" w14:textId="77777777" w:rsidR="008D6CB5" w:rsidRPr="008D6CB5" w:rsidRDefault="008D6CB5" w:rsidP="008D6CB5">
                    <w:pPr>
                      <w:jc w:val="right"/>
                      <w:rPr>
                        <w:sz w:val="13"/>
                        <w:szCs w:val="13"/>
                      </w:rPr>
                    </w:pPr>
                  </w:p>
                </w:tc>
                <w:tc>
                  <w:tcPr>
                    <w:tcW w:w="709" w:type="dxa"/>
                    <w:tcBorders>
                      <w:left w:val="single" w:sz="4" w:space="0" w:color="auto"/>
                      <w:right w:val="single" w:sz="4" w:space="0" w:color="auto"/>
                    </w:tcBorders>
                  </w:tcPr>
                  <w:p w14:paraId="4854B108" w14:textId="77777777" w:rsidR="008D6CB5" w:rsidRPr="008D6CB5" w:rsidRDefault="008D6CB5" w:rsidP="008D6CB5">
                    <w:pPr>
                      <w:jc w:val="right"/>
                      <w:rPr>
                        <w:sz w:val="13"/>
                        <w:szCs w:val="13"/>
                      </w:rPr>
                    </w:pPr>
                  </w:p>
                </w:tc>
                <w:tc>
                  <w:tcPr>
                    <w:tcW w:w="851" w:type="dxa"/>
                    <w:tcBorders>
                      <w:left w:val="single" w:sz="4" w:space="0" w:color="auto"/>
                      <w:right w:val="single" w:sz="4" w:space="0" w:color="auto"/>
                    </w:tcBorders>
                  </w:tcPr>
                  <w:p w14:paraId="74186D39" w14:textId="77777777" w:rsidR="008D6CB5" w:rsidRPr="008D6CB5" w:rsidRDefault="008D6CB5" w:rsidP="008D6CB5">
                    <w:pPr>
                      <w:jc w:val="right"/>
                      <w:rPr>
                        <w:sz w:val="13"/>
                        <w:szCs w:val="13"/>
                      </w:rPr>
                    </w:pPr>
                  </w:p>
                </w:tc>
                <w:tc>
                  <w:tcPr>
                    <w:tcW w:w="708" w:type="dxa"/>
                    <w:tcBorders>
                      <w:left w:val="single" w:sz="4" w:space="0" w:color="auto"/>
                    </w:tcBorders>
                  </w:tcPr>
                  <w:p w14:paraId="6823246F" w14:textId="77777777" w:rsidR="008D6CB5" w:rsidRPr="008D6CB5" w:rsidRDefault="008D6CB5" w:rsidP="008D6CB5">
                    <w:pPr>
                      <w:jc w:val="right"/>
                      <w:rPr>
                        <w:sz w:val="13"/>
                        <w:szCs w:val="13"/>
                      </w:rPr>
                    </w:pPr>
                  </w:p>
                </w:tc>
                <w:tc>
                  <w:tcPr>
                    <w:tcW w:w="1418" w:type="dxa"/>
                  </w:tcPr>
                  <w:p w14:paraId="27399290" w14:textId="77777777" w:rsidR="008D6CB5" w:rsidRPr="008D6CB5" w:rsidRDefault="008D6CB5" w:rsidP="008D6CB5">
                    <w:pPr>
                      <w:jc w:val="right"/>
                      <w:rPr>
                        <w:sz w:val="13"/>
                        <w:szCs w:val="13"/>
                      </w:rPr>
                    </w:pPr>
                  </w:p>
                </w:tc>
                <w:tc>
                  <w:tcPr>
                    <w:tcW w:w="1276" w:type="dxa"/>
                  </w:tcPr>
                  <w:p w14:paraId="66B868CA" w14:textId="77777777" w:rsidR="008D6CB5" w:rsidRPr="008D6CB5" w:rsidRDefault="008D6CB5" w:rsidP="008D6CB5">
                    <w:pPr>
                      <w:jc w:val="right"/>
                      <w:rPr>
                        <w:sz w:val="13"/>
                        <w:szCs w:val="13"/>
                      </w:rPr>
                    </w:pPr>
                  </w:p>
                </w:tc>
                <w:tc>
                  <w:tcPr>
                    <w:tcW w:w="1275" w:type="dxa"/>
                  </w:tcPr>
                  <w:p w14:paraId="4B98FC5A" w14:textId="77777777" w:rsidR="008D6CB5" w:rsidRPr="008D6CB5" w:rsidRDefault="008D6CB5" w:rsidP="008D6CB5">
                    <w:pPr>
                      <w:jc w:val="right"/>
                      <w:rPr>
                        <w:sz w:val="13"/>
                        <w:szCs w:val="13"/>
                      </w:rPr>
                    </w:pPr>
                  </w:p>
                </w:tc>
                <w:tc>
                  <w:tcPr>
                    <w:tcW w:w="1134" w:type="dxa"/>
                  </w:tcPr>
                  <w:p w14:paraId="4715E2E9" w14:textId="77777777" w:rsidR="008D6CB5" w:rsidRPr="008D6CB5" w:rsidRDefault="008D6CB5" w:rsidP="008D6CB5">
                    <w:pPr>
                      <w:jc w:val="right"/>
                      <w:rPr>
                        <w:sz w:val="13"/>
                        <w:szCs w:val="13"/>
                      </w:rPr>
                    </w:pPr>
                  </w:p>
                </w:tc>
                <w:tc>
                  <w:tcPr>
                    <w:tcW w:w="1134" w:type="dxa"/>
                  </w:tcPr>
                  <w:p w14:paraId="2DAED2CC" w14:textId="77777777" w:rsidR="008D6CB5" w:rsidRPr="008D6CB5" w:rsidRDefault="008D6CB5" w:rsidP="008D6CB5">
                    <w:pPr>
                      <w:jc w:val="right"/>
                      <w:rPr>
                        <w:sz w:val="13"/>
                        <w:szCs w:val="13"/>
                      </w:rPr>
                    </w:pPr>
                  </w:p>
                </w:tc>
                <w:tc>
                  <w:tcPr>
                    <w:tcW w:w="1276" w:type="dxa"/>
                  </w:tcPr>
                  <w:p w14:paraId="26D9A0E5" w14:textId="77777777" w:rsidR="008D6CB5" w:rsidRPr="008D6CB5" w:rsidRDefault="008D6CB5" w:rsidP="008D6CB5">
                    <w:pPr>
                      <w:jc w:val="right"/>
                      <w:rPr>
                        <w:sz w:val="13"/>
                        <w:szCs w:val="13"/>
                      </w:rPr>
                    </w:pPr>
                  </w:p>
                </w:tc>
                <w:tc>
                  <w:tcPr>
                    <w:tcW w:w="1404" w:type="dxa"/>
                  </w:tcPr>
                  <w:p w14:paraId="05FE414B" w14:textId="77777777" w:rsidR="008D6CB5" w:rsidRPr="008D6CB5" w:rsidRDefault="008D6CB5" w:rsidP="008D6CB5">
                    <w:pPr>
                      <w:jc w:val="right"/>
                      <w:rPr>
                        <w:sz w:val="13"/>
                        <w:szCs w:val="13"/>
                      </w:rPr>
                    </w:pPr>
                  </w:p>
                </w:tc>
              </w:tr>
              <w:tr w:rsidR="008D6CB5" w14:paraId="7EC718B3" w14:textId="77777777" w:rsidTr="008D6CB5">
                <w:trPr>
                  <w:trHeight w:val="20"/>
                </w:trPr>
                <w:sdt>
                  <w:sdtPr>
                    <w:rPr>
                      <w:sz w:val="13"/>
                      <w:szCs w:val="13"/>
                    </w:rPr>
                    <w:tag w:val="_PLD_5b62e12f39a04fa3a5e1647793ab3e5e"/>
                    <w:id w:val="-2050294611"/>
                    <w:lock w:val="sdtLocked"/>
                  </w:sdtPr>
                  <w:sdtEndPr/>
                  <w:sdtContent>
                    <w:tc>
                      <w:tcPr>
                        <w:tcW w:w="1302" w:type="dxa"/>
                      </w:tcPr>
                      <w:p w14:paraId="6B18985E" w14:textId="77777777" w:rsidR="008D6CB5" w:rsidRPr="008D6CB5" w:rsidRDefault="008D6CB5" w:rsidP="008D6CB5">
                        <w:pPr>
                          <w:rPr>
                            <w:sz w:val="13"/>
                            <w:szCs w:val="13"/>
                          </w:rPr>
                        </w:pPr>
                        <w:r w:rsidRPr="008D6CB5">
                          <w:rPr>
                            <w:rFonts w:hint="eastAsia"/>
                            <w:sz w:val="13"/>
                            <w:szCs w:val="13"/>
                          </w:rPr>
                          <w:t>3</w:t>
                        </w:r>
                        <w:r w:rsidRPr="008D6CB5">
                          <w:rPr>
                            <w:sz w:val="13"/>
                            <w:szCs w:val="13"/>
                          </w:rPr>
                          <w:t>．股份支付计入所有者权益的金额</w:t>
                        </w:r>
                      </w:p>
                    </w:tc>
                  </w:sdtContent>
                </w:sdt>
                <w:tc>
                  <w:tcPr>
                    <w:tcW w:w="1417" w:type="dxa"/>
                    <w:tcBorders>
                      <w:right w:val="single" w:sz="4" w:space="0" w:color="auto"/>
                    </w:tcBorders>
                  </w:tcPr>
                  <w:p w14:paraId="299A3866" w14:textId="77777777" w:rsidR="008D6CB5" w:rsidRPr="008D6CB5" w:rsidRDefault="008D6CB5" w:rsidP="008D6CB5">
                    <w:pPr>
                      <w:jc w:val="right"/>
                      <w:rPr>
                        <w:sz w:val="13"/>
                        <w:szCs w:val="13"/>
                      </w:rPr>
                    </w:pPr>
                  </w:p>
                </w:tc>
                <w:tc>
                  <w:tcPr>
                    <w:tcW w:w="709" w:type="dxa"/>
                    <w:tcBorders>
                      <w:left w:val="single" w:sz="4" w:space="0" w:color="auto"/>
                      <w:right w:val="single" w:sz="4" w:space="0" w:color="auto"/>
                    </w:tcBorders>
                  </w:tcPr>
                  <w:p w14:paraId="1C726A69" w14:textId="77777777" w:rsidR="008D6CB5" w:rsidRPr="008D6CB5" w:rsidRDefault="008D6CB5" w:rsidP="008D6CB5">
                    <w:pPr>
                      <w:jc w:val="right"/>
                      <w:rPr>
                        <w:sz w:val="13"/>
                        <w:szCs w:val="13"/>
                      </w:rPr>
                    </w:pPr>
                  </w:p>
                </w:tc>
                <w:tc>
                  <w:tcPr>
                    <w:tcW w:w="851" w:type="dxa"/>
                    <w:tcBorders>
                      <w:left w:val="single" w:sz="4" w:space="0" w:color="auto"/>
                      <w:right w:val="single" w:sz="4" w:space="0" w:color="auto"/>
                    </w:tcBorders>
                  </w:tcPr>
                  <w:p w14:paraId="6C691150" w14:textId="77777777" w:rsidR="008D6CB5" w:rsidRPr="008D6CB5" w:rsidRDefault="008D6CB5" w:rsidP="008D6CB5">
                    <w:pPr>
                      <w:jc w:val="right"/>
                      <w:rPr>
                        <w:sz w:val="13"/>
                        <w:szCs w:val="13"/>
                      </w:rPr>
                    </w:pPr>
                  </w:p>
                </w:tc>
                <w:tc>
                  <w:tcPr>
                    <w:tcW w:w="708" w:type="dxa"/>
                    <w:tcBorders>
                      <w:left w:val="single" w:sz="4" w:space="0" w:color="auto"/>
                    </w:tcBorders>
                  </w:tcPr>
                  <w:p w14:paraId="15CA1BBB" w14:textId="77777777" w:rsidR="008D6CB5" w:rsidRPr="008D6CB5" w:rsidRDefault="008D6CB5" w:rsidP="008D6CB5">
                    <w:pPr>
                      <w:jc w:val="right"/>
                      <w:rPr>
                        <w:sz w:val="13"/>
                        <w:szCs w:val="13"/>
                      </w:rPr>
                    </w:pPr>
                  </w:p>
                </w:tc>
                <w:tc>
                  <w:tcPr>
                    <w:tcW w:w="1418" w:type="dxa"/>
                  </w:tcPr>
                  <w:p w14:paraId="05969D8B" w14:textId="77777777" w:rsidR="008D6CB5" w:rsidRPr="008D6CB5" w:rsidRDefault="008D6CB5" w:rsidP="008D6CB5">
                    <w:pPr>
                      <w:jc w:val="right"/>
                      <w:rPr>
                        <w:sz w:val="13"/>
                        <w:szCs w:val="13"/>
                      </w:rPr>
                    </w:pPr>
                    <w:r w:rsidRPr="008D6CB5">
                      <w:rPr>
                        <w:sz w:val="13"/>
                        <w:szCs w:val="13"/>
                      </w:rPr>
                      <w:t>1,033,000.00</w:t>
                    </w:r>
                  </w:p>
                </w:tc>
                <w:tc>
                  <w:tcPr>
                    <w:tcW w:w="1276" w:type="dxa"/>
                  </w:tcPr>
                  <w:p w14:paraId="7E269158" w14:textId="77777777" w:rsidR="008D6CB5" w:rsidRPr="008D6CB5" w:rsidRDefault="008D6CB5" w:rsidP="008D6CB5">
                    <w:pPr>
                      <w:jc w:val="right"/>
                      <w:rPr>
                        <w:sz w:val="13"/>
                        <w:szCs w:val="13"/>
                      </w:rPr>
                    </w:pPr>
                  </w:p>
                </w:tc>
                <w:tc>
                  <w:tcPr>
                    <w:tcW w:w="1275" w:type="dxa"/>
                  </w:tcPr>
                  <w:p w14:paraId="28A2D17C" w14:textId="77777777" w:rsidR="008D6CB5" w:rsidRPr="008D6CB5" w:rsidRDefault="008D6CB5" w:rsidP="008D6CB5">
                    <w:pPr>
                      <w:jc w:val="right"/>
                      <w:rPr>
                        <w:sz w:val="13"/>
                        <w:szCs w:val="13"/>
                      </w:rPr>
                    </w:pPr>
                  </w:p>
                </w:tc>
                <w:tc>
                  <w:tcPr>
                    <w:tcW w:w="1134" w:type="dxa"/>
                  </w:tcPr>
                  <w:p w14:paraId="094B46E9" w14:textId="77777777" w:rsidR="008D6CB5" w:rsidRPr="008D6CB5" w:rsidRDefault="008D6CB5" w:rsidP="008D6CB5">
                    <w:pPr>
                      <w:jc w:val="right"/>
                      <w:rPr>
                        <w:sz w:val="13"/>
                        <w:szCs w:val="13"/>
                      </w:rPr>
                    </w:pPr>
                  </w:p>
                </w:tc>
                <w:tc>
                  <w:tcPr>
                    <w:tcW w:w="1134" w:type="dxa"/>
                  </w:tcPr>
                  <w:p w14:paraId="27EC095A" w14:textId="77777777" w:rsidR="008D6CB5" w:rsidRPr="008D6CB5" w:rsidRDefault="008D6CB5" w:rsidP="008D6CB5">
                    <w:pPr>
                      <w:jc w:val="right"/>
                      <w:rPr>
                        <w:sz w:val="13"/>
                        <w:szCs w:val="13"/>
                      </w:rPr>
                    </w:pPr>
                  </w:p>
                </w:tc>
                <w:tc>
                  <w:tcPr>
                    <w:tcW w:w="1276" w:type="dxa"/>
                  </w:tcPr>
                  <w:p w14:paraId="252F77B8" w14:textId="77777777" w:rsidR="008D6CB5" w:rsidRPr="008D6CB5" w:rsidRDefault="008D6CB5" w:rsidP="008D6CB5">
                    <w:pPr>
                      <w:jc w:val="right"/>
                      <w:rPr>
                        <w:sz w:val="13"/>
                        <w:szCs w:val="13"/>
                      </w:rPr>
                    </w:pPr>
                  </w:p>
                </w:tc>
                <w:tc>
                  <w:tcPr>
                    <w:tcW w:w="1404" w:type="dxa"/>
                  </w:tcPr>
                  <w:p w14:paraId="2910A643" w14:textId="77777777" w:rsidR="008D6CB5" w:rsidRPr="008D6CB5" w:rsidRDefault="008D6CB5" w:rsidP="008D6CB5">
                    <w:pPr>
                      <w:jc w:val="right"/>
                      <w:rPr>
                        <w:sz w:val="13"/>
                        <w:szCs w:val="13"/>
                      </w:rPr>
                    </w:pPr>
                    <w:r w:rsidRPr="008D6CB5">
                      <w:rPr>
                        <w:sz w:val="13"/>
                        <w:szCs w:val="13"/>
                      </w:rPr>
                      <w:t>1,033,000.00</w:t>
                    </w:r>
                  </w:p>
                </w:tc>
              </w:tr>
              <w:tr w:rsidR="008D6CB5" w14:paraId="0BA00755" w14:textId="77777777" w:rsidTr="008D6CB5">
                <w:trPr>
                  <w:trHeight w:val="20"/>
                </w:trPr>
                <w:sdt>
                  <w:sdtPr>
                    <w:rPr>
                      <w:sz w:val="13"/>
                      <w:szCs w:val="13"/>
                    </w:rPr>
                    <w:tag w:val="_PLD_09a354c759244b168ea7e28904658be8"/>
                    <w:id w:val="-668395830"/>
                    <w:lock w:val="sdtLocked"/>
                  </w:sdtPr>
                  <w:sdtEndPr/>
                  <w:sdtContent>
                    <w:tc>
                      <w:tcPr>
                        <w:tcW w:w="1302" w:type="dxa"/>
                      </w:tcPr>
                      <w:p w14:paraId="370B8C5B" w14:textId="77777777" w:rsidR="008D6CB5" w:rsidRPr="008D6CB5" w:rsidRDefault="008D6CB5" w:rsidP="008D6CB5">
                        <w:pPr>
                          <w:rPr>
                            <w:sz w:val="13"/>
                            <w:szCs w:val="13"/>
                          </w:rPr>
                        </w:pPr>
                        <w:r w:rsidRPr="008D6CB5">
                          <w:rPr>
                            <w:rFonts w:hint="eastAsia"/>
                            <w:sz w:val="13"/>
                            <w:szCs w:val="13"/>
                          </w:rPr>
                          <w:t>4</w:t>
                        </w:r>
                        <w:r w:rsidRPr="008D6CB5">
                          <w:rPr>
                            <w:sz w:val="13"/>
                            <w:szCs w:val="13"/>
                          </w:rPr>
                          <w:t>．其他</w:t>
                        </w:r>
                      </w:p>
                    </w:tc>
                  </w:sdtContent>
                </w:sdt>
                <w:tc>
                  <w:tcPr>
                    <w:tcW w:w="1417" w:type="dxa"/>
                    <w:tcBorders>
                      <w:right w:val="single" w:sz="4" w:space="0" w:color="auto"/>
                    </w:tcBorders>
                  </w:tcPr>
                  <w:p w14:paraId="51144651" w14:textId="77777777" w:rsidR="008D6CB5" w:rsidRPr="008D6CB5" w:rsidRDefault="008D6CB5" w:rsidP="008D6CB5">
                    <w:pPr>
                      <w:jc w:val="right"/>
                      <w:rPr>
                        <w:sz w:val="13"/>
                        <w:szCs w:val="13"/>
                      </w:rPr>
                    </w:pPr>
                  </w:p>
                </w:tc>
                <w:tc>
                  <w:tcPr>
                    <w:tcW w:w="709" w:type="dxa"/>
                    <w:tcBorders>
                      <w:left w:val="single" w:sz="4" w:space="0" w:color="auto"/>
                      <w:right w:val="single" w:sz="4" w:space="0" w:color="auto"/>
                    </w:tcBorders>
                  </w:tcPr>
                  <w:p w14:paraId="11DA614D" w14:textId="77777777" w:rsidR="008D6CB5" w:rsidRPr="008D6CB5" w:rsidRDefault="008D6CB5" w:rsidP="008D6CB5">
                    <w:pPr>
                      <w:jc w:val="right"/>
                      <w:rPr>
                        <w:sz w:val="13"/>
                        <w:szCs w:val="13"/>
                      </w:rPr>
                    </w:pPr>
                  </w:p>
                </w:tc>
                <w:tc>
                  <w:tcPr>
                    <w:tcW w:w="851" w:type="dxa"/>
                    <w:tcBorders>
                      <w:left w:val="single" w:sz="4" w:space="0" w:color="auto"/>
                      <w:right w:val="single" w:sz="4" w:space="0" w:color="auto"/>
                    </w:tcBorders>
                  </w:tcPr>
                  <w:p w14:paraId="01D39294" w14:textId="77777777" w:rsidR="008D6CB5" w:rsidRPr="008D6CB5" w:rsidRDefault="008D6CB5" w:rsidP="008D6CB5">
                    <w:pPr>
                      <w:jc w:val="right"/>
                      <w:rPr>
                        <w:sz w:val="13"/>
                        <w:szCs w:val="13"/>
                      </w:rPr>
                    </w:pPr>
                  </w:p>
                </w:tc>
                <w:tc>
                  <w:tcPr>
                    <w:tcW w:w="708" w:type="dxa"/>
                    <w:tcBorders>
                      <w:left w:val="single" w:sz="4" w:space="0" w:color="auto"/>
                    </w:tcBorders>
                  </w:tcPr>
                  <w:p w14:paraId="2CAAF5CF" w14:textId="77777777" w:rsidR="008D6CB5" w:rsidRPr="008D6CB5" w:rsidRDefault="008D6CB5" w:rsidP="008D6CB5">
                    <w:pPr>
                      <w:jc w:val="right"/>
                      <w:rPr>
                        <w:sz w:val="13"/>
                        <w:szCs w:val="13"/>
                      </w:rPr>
                    </w:pPr>
                  </w:p>
                </w:tc>
                <w:tc>
                  <w:tcPr>
                    <w:tcW w:w="1418" w:type="dxa"/>
                  </w:tcPr>
                  <w:p w14:paraId="35A4C8F7" w14:textId="77777777" w:rsidR="008D6CB5" w:rsidRPr="008D6CB5" w:rsidRDefault="008D6CB5" w:rsidP="008D6CB5">
                    <w:pPr>
                      <w:jc w:val="right"/>
                      <w:rPr>
                        <w:sz w:val="13"/>
                        <w:szCs w:val="13"/>
                      </w:rPr>
                    </w:pPr>
                  </w:p>
                </w:tc>
                <w:tc>
                  <w:tcPr>
                    <w:tcW w:w="1276" w:type="dxa"/>
                  </w:tcPr>
                  <w:p w14:paraId="0DBE7025" w14:textId="77777777" w:rsidR="008D6CB5" w:rsidRPr="008D6CB5" w:rsidRDefault="008D6CB5" w:rsidP="008D6CB5">
                    <w:pPr>
                      <w:jc w:val="right"/>
                      <w:rPr>
                        <w:sz w:val="13"/>
                        <w:szCs w:val="13"/>
                      </w:rPr>
                    </w:pPr>
                    <w:r w:rsidRPr="008D6CB5">
                      <w:rPr>
                        <w:sz w:val="13"/>
                        <w:szCs w:val="13"/>
                      </w:rPr>
                      <w:t>143,042,381.07</w:t>
                    </w:r>
                  </w:p>
                </w:tc>
                <w:tc>
                  <w:tcPr>
                    <w:tcW w:w="1275" w:type="dxa"/>
                  </w:tcPr>
                  <w:p w14:paraId="5DE0E8B2" w14:textId="77777777" w:rsidR="008D6CB5" w:rsidRPr="008D6CB5" w:rsidRDefault="008D6CB5" w:rsidP="008D6CB5">
                    <w:pPr>
                      <w:jc w:val="right"/>
                      <w:rPr>
                        <w:sz w:val="13"/>
                        <w:szCs w:val="13"/>
                      </w:rPr>
                    </w:pPr>
                  </w:p>
                </w:tc>
                <w:tc>
                  <w:tcPr>
                    <w:tcW w:w="1134" w:type="dxa"/>
                  </w:tcPr>
                  <w:p w14:paraId="184BE9C8" w14:textId="77777777" w:rsidR="008D6CB5" w:rsidRPr="008D6CB5" w:rsidRDefault="008D6CB5" w:rsidP="008D6CB5">
                    <w:pPr>
                      <w:jc w:val="right"/>
                      <w:rPr>
                        <w:sz w:val="13"/>
                        <w:szCs w:val="13"/>
                      </w:rPr>
                    </w:pPr>
                  </w:p>
                </w:tc>
                <w:tc>
                  <w:tcPr>
                    <w:tcW w:w="1134" w:type="dxa"/>
                  </w:tcPr>
                  <w:p w14:paraId="33544D76" w14:textId="77777777" w:rsidR="008D6CB5" w:rsidRPr="008D6CB5" w:rsidRDefault="008D6CB5" w:rsidP="008D6CB5">
                    <w:pPr>
                      <w:jc w:val="right"/>
                      <w:rPr>
                        <w:sz w:val="13"/>
                        <w:szCs w:val="13"/>
                      </w:rPr>
                    </w:pPr>
                  </w:p>
                </w:tc>
                <w:tc>
                  <w:tcPr>
                    <w:tcW w:w="1276" w:type="dxa"/>
                  </w:tcPr>
                  <w:p w14:paraId="442C7D5C" w14:textId="77777777" w:rsidR="008D6CB5" w:rsidRPr="008D6CB5" w:rsidRDefault="008D6CB5" w:rsidP="008D6CB5">
                    <w:pPr>
                      <w:jc w:val="right"/>
                      <w:rPr>
                        <w:sz w:val="13"/>
                        <w:szCs w:val="13"/>
                      </w:rPr>
                    </w:pPr>
                  </w:p>
                </w:tc>
                <w:tc>
                  <w:tcPr>
                    <w:tcW w:w="1404" w:type="dxa"/>
                  </w:tcPr>
                  <w:p w14:paraId="79D215EC" w14:textId="77777777" w:rsidR="008D6CB5" w:rsidRPr="008D6CB5" w:rsidRDefault="008D6CB5" w:rsidP="008D6CB5">
                    <w:pPr>
                      <w:jc w:val="right"/>
                      <w:rPr>
                        <w:sz w:val="13"/>
                        <w:szCs w:val="13"/>
                      </w:rPr>
                    </w:pPr>
                    <w:r w:rsidRPr="008D6CB5">
                      <w:rPr>
                        <w:sz w:val="13"/>
                        <w:szCs w:val="13"/>
                      </w:rPr>
                      <w:t>-143,042,381.07</w:t>
                    </w:r>
                  </w:p>
                </w:tc>
              </w:tr>
              <w:tr w:rsidR="008D6CB5" w14:paraId="324A1AB7" w14:textId="77777777" w:rsidTr="008D6CB5">
                <w:trPr>
                  <w:trHeight w:val="20"/>
                </w:trPr>
                <w:sdt>
                  <w:sdtPr>
                    <w:rPr>
                      <w:sz w:val="13"/>
                      <w:szCs w:val="13"/>
                    </w:rPr>
                    <w:tag w:val="_PLD_806901fee79c40f688fa2f02ab1d596d"/>
                    <w:id w:val="-2143407751"/>
                    <w:lock w:val="sdtLocked"/>
                  </w:sdtPr>
                  <w:sdtEndPr/>
                  <w:sdtContent>
                    <w:tc>
                      <w:tcPr>
                        <w:tcW w:w="1302" w:type="dxa"/>
                      </w:tcPr>
                      <w:p w14:paraId="15460074" w14:textId="77777777" w:rsidR="008D6CB5" w:rsidRPr="008D6CB5" w:rsidRDefault="008D6CB5" w:rsidP="008D6CB5">
                        <w:pPr>
                          <w:rPr>
                            <w:sz w:val="13"/>
                            <w:szCs w:val="13"/>
                          </w:rPr>
                        </w:pPr>
                        <w:r w:rsidRPr="008D6CB5">
                          <w:rPr>
                            <w:sz w:val="13"/>
                            <w:szCs w:val="13"/>
                          </w:rPr>
                          <w:t>（</w:t>
                        </w:r>
                        <w:r w:rsidRPr="008D6CB5">
                          <w:rPr>
                            <w:rFonts w:hint="eastAsia"/>
                            <w:sz w:val="13"/>
                            <w:szCs w:val="13"/>
                          </w:rPr>
                          <w:t>三</w:t>
                        </w:r>
                        <w:r w:rsidRPr="008D6CB5">
                          <w:rPr>
                            <w:sz w:val="13"/>
                            <w:szCs w:val="13"/>
                          </w:rPr>
                          <w:t>）利润分配</w:t>
                        </w:r>
                      </w:p>
                    </w:tc>
                  </w:sdtContent>
                </w:sdt>
                <w:tc>
                  <w:tcPr>
                    <w:tcW w:w="1417" w:type="dxa"/>
                    <w:tcBorders>
                      <w:right w:val="single" w:sz="4" w:space="0" w:color="auto"/>
                    </w:tcBorders>
                  </w:tcPr>
                  <w:p w14:paraId="398C1AF0" w14:textId="77777777" w:rsidR="008D6CB5" w:rsidRPr="008D6CB5" w:rsidRDefault="008D6CB5" w:rsidP="008D6CB5">
                    <w:pPr>
                      <w:jc w:val="right"/>
                      <w:rPr>
                        <w:sz w:val="13"/>
                        <w:szCs w:val="13"/>
                      </w:rPr>
                    </w:pPr>
                  </w:p>
                </w:tc>
                <w:tc>
                  <w:tcPr>
                    <w:tcW w:w="709" w:type="dxa"/>
                    <w:tcBorders>
                      <w:left w:val="single" w:sz="4" w:space="0" w:color="auto"/>
                      <w:right w:val="single" w:sz="4" w:space="0" w:color="auto"/>
                    </w:tcBorders>
                  </w:tcPr>
                  <w:p w14:paraId="4EF236E3" w14:textId="77777777" w:rsidR="008D6CB5" w:rsidRPr="008D6CB5" w:rsidRDefault="008D6CB5" w:rsidP="008D6CB5">
                    <w:pPr>
                      <w:jc w:val="right"/>
                      <w:rPr>
                        <w:sz w:val="13"/>
                        <w:szCs w:val="13"/>
                      </w:rPr>
                    </w:pPr>
                  </w:p>
                </w:tc>
                <w:tc>
                  <w:tcPr>
                    <w:tcW w:w="851" w:type="dxa"/>
                    <w:tcBorders>
                      <w:left w:val="single" w:sz="4" w:space="0" w:color="auto"/>
                      <w:right w:val="single" w:sz="4" w:space="0" w:color="auto"/>
                    </w:tcBorders>
                  </w:tcPr>
                  <w:p w14:paraId="3D308A2B" w14:textId="77777777" w:rsidR="008D6CB5" w:rsidRPr="008D6CB5" w:rsidRDefault="008D6CB5" w:rsidP="008D6CB5">
                    <w:pPr>
                      <w:jc w:val="right"/>
                      <w:rPr>
                        <w:sz w:val="13"/>
                        <w:szCs w:val="13"/>
                      </w:rPr>
                    </w:pPr>
                  </w:p>
                </w:tc>
                <w:tc>
                  <w:tcPr>
                    <w:tcW w:w="708" w:type="dxa"/>
                    <w:tcBorders>
                      <w:left w:val="single" w:sz="4" w:space="0" w:color="auto"/>
                    </w:tcBorders>
                  </w:tcPr>
                  <w:p w14:paraId="0A315616" w14:textId="77777777" w:rsidR="008D6CB5" w:rsidRPr="008D6CB5" w:rsidRDefault="008D6CB5" w:rsidP="008D6CB5">
                    <w:pPr>
                      <w:jc w:val="right"/>
                      <w:rPr>
                        <w:sz w:val="13"/>
                        <w:szCs w:val="13"/>
                      </w:rPr>
                    </w:pPr>
                  </w:p>
                </w:tc>
                <w:tc>
                  <w:tcPr>
                    <w:tcW w:w="1418" w:type="dxa"/>
                  </w:tcPr>
                  <w:p w14:paraId="21C041E4" w14:textId="77777777" w:rsidR="008D6CB5" w:rsidRPr="008D6CB5" w:rsidRDefault="008D6CB5" w:rsidP="008D6CB5">
                    <w:pPr>
                      <w:jc w:val="right"/>
                      <w:rPr>
                        <w:sz w:val="13"/>
                        <w:szCs w:val="13"/>
                      </w:rPr>
                    </w:pPr>
                  </w:p>
                </w:tc>
                <w:tc>
                  <w:tcPr>
                    <w:tcW w:w="1276" w:type="dxa"/>
                  </w:tcPr>
                  <w:p w14:paraId="67AC8EA2" w14:textId="77777777" w:rsidR="008D6CB5" w:rsidRPr="008D6CB5" w:rsidRDefault="008D6CB5" w:rsidP="008D6CB5">
                    <w:pPr>
                      <w:jc w:val="right"/>
                      <w:rPr>
                        <w:sz w:val="13"/>
                        <w:szCs w:val="13"/>
                      </w:rPr>
                    </w:pPr>
                  </w:p>
                </w:tc>
                <w:tc>
                  <w:tcPr>
                    <w:tcW w:w="1275" w:type="dxa"/>
                  </w:tcPr>
                  <w:p w14:paraId="61E8CFA4" w14:textId="77777777" w:rsidR="008D6CB5" w:rsidRPr="008D6CB5" w:rsidRDefault="008D6CB5" w:rsidP="008D6CB5">
                    <w:pPr>
                      <w:jc w:val="right"/>
                      <w:rPr>
                        <w:sz w:val="13"/>
                        <w:szCs w:val="13"/>
                      </w:rPr>
                    </w:pPr>
                  </w:p>
                </w:tc>
                <w:tc>
                  <w:tcPr>
                    <w:tcW w:w="1134" w:type="dxa"/>
                  </w:tcPr>
                  <w:p w14:paraId="3B72AAE8" w14:textId="77777777" w:rsidR="008D6CB5" w:rsidRPr="008D6CB5" w:rsidRDefault="008D6CB5" w:rsidP="008D6CB5">
                    <w:pPr>
                      <w:jc w:val="right"/>
                      <w:rPr>
                        <w:sz w:val="13"/>
                        <w:szCs w:val="13"/>
                      </w:rPr>
                    </w:pPr>
                  </w:p>
                </w:tc>
                <w:tc>
                  <w:tcPr>
                    <w:tcW w:w="1134" w:type="dxa"/>
                  </w:tcPr>
                  <w:p w14:paraId="39136870" w14:textId="77777777" w:rsidR="008D6CB5" w:rsidRPr="008D6CB5" w:rsidRDefault="008D6CB5" w:rsidP="008D6CB5">
                    <w:pPr>
                      <w:jc w:val="right"/>
                      <w:rPr>
                        <w:sz w:val="13"/>
                        <w:szCs w:val="13"/>
                      </w:rPr>
                    </w:pPr>
                    <w:r w:rsidRPr="008D6CB5">
                      <w:rPr>
                        <w:sz w:val="13"/>
                        <w:szCs w:val="13"/>
                      </w:rPr>
                      <w:t>47,304,788.14</w:t>
                    </w:r>
                  </w:p>
                </w:tc>
                <w:tc>
                  <w:tcPr>
                    <w:tcW w:w="1276" w:type="dxa"/>
                  </w:tcPr>
                  <w:p w14:paraId="389A6894" w14:textId="77777777" w:rsidR="008D6CB5" w:rsidRPr="008D6CB5" w:rsidRDefault="008D6CB5" w:rsidP="008D6CB5">
                    <w:pPr>
                      <w:jc w:val="right"/>
                      <w:rPr>
                        <w:sz w:val="13"/>
                        <w:szCs w:val="13"/>
                      </w:rPr>
                    </w:pPr>
                    <w:r w:rsidRPr="008D6CB5">
                      <w:rPr>
                        <w:sz w:val="13"/>
                        <w:szCs w:val="13"/>
                      </w:rPr>
                      <w:t>-201,679,485.80</w:t>
                    </w:r>
                  </w:p>
                </w:tc>
                <w:tc>
                  <w:tcPr>
                    <w:tcW w:w="1404" w:type="dxa"/>
                  </w:tcPr>
                  <w:p w14:paraId="16AAD215" w14:textId="77777777" w:rsidR="008D6CB5" w:rsidRPr="008D6CB5" w:rsidRDefault="008D6CB5" w:rsidP="008D6CB5">
                    <w:pPr>
                      <w:jc w:val="right"/>
                      <w:rPr>
                        <w:sz w:val="13"/>
                        <w:szCs w:val="13"/>
                      </w:rPr>
                    </w:pPr>
                    <w:r w:rsidRPr="008D6CB5">
                      <w:rPr>
                        <w:sz w:val="13"/>
                        <w:szCs w:val="13"/>
                      </w:rPr>
                      <w:t>-154,374,697.66</w:t>
                    </w:r>
                  </w:p>
                </w:tc>
              </w:tr>
              <w:tr w:rsidR="008D6CB5" w14:paraId="6AAE5E84" w14:textId="77777777" w:rsidTr="008D6CB5">
                <w:trPr>
                  <w:trHeight w:val="20"/>
                </w:trPr>
                <w:sdt>
                  <w:sdtPr>
                    <w:rPr>
                      <w:sz w:val="13"/>
                      <w:szCs w:val="13"/>
                    </w:rPr>
                    <w:tag w:val="_PLD_5936c2d33e22476597644c98158847c6"/>
                    <w:id w:val="1301353286"/>
                    <w:lock w:val="sdtLocked"/>
                  </w:sdtPr>
                  <w:sdtEndPr/>
                  <w:sdtContent>
                    <w:tc>
                      <w:tcPr>
                        <w:tcW w:w="1302" w:type="dxa"/>
                      </w:tcPr>
                      <w:p w14:paraId="5FEFA2F7" w14:textId="77777777" w:rsidR="008D6CB5" w:rsidRPr="008D6CB5" w:rsidRDefault="008D6CB5" w:rsidP="008D6CB5">
                        <w:pPr>
                          <w:rPr>
                            <w:sz w:val="13"/>
                            <w:szCs w:val="13"/>
                          </w:rPr>
                        </w:pPr>
                        <w:r w:rsidRPr="008D6CB5">
                          <w:rPr>
                            <w:sz w:val="13"/>
                            <w:szCs w:val="13"/>
                          </w:rPr>
                          <w:t>1．提取盈余公积</w:t>
                        </w:r>
                      </w:p>
                    </w:tc>
                  </w:sdtContent>
                </w:sdt>
                <w:tc>
                  <w:tcPr>
                    <w:tcW w:w="1417" w:type="dxa"/>
                    <w:tcBorders>
                      <w:right w:val="single" w:sz="4" w:space="0" w:color="auto"/>
                    </w:tcBorders>
                  </w:tcPr>
                  <w:p w14:paraId="074BB853" w14:textId="77777777" w:rsidR="008D6CB5" w:rsidRPr="008D6CB5" w:rsidRDefault="008D6CB5" w:rsidP="008D6CB5">
                    <w:pPr>
                      <w:jc w:val="right"/>
                      <w:rPr>
                        <w:sz w:val="13"/>
                        <w:szCs w:val="13"/>
                      </w:rPr>
                    </w:pPr>
                  </w:p>
                </w:tc>
                <w:tc>
                  <w:tcPr>
                    <w:tcW w:w="709" w:type="dxa"/>
                    <w:tcBorders>
                      <w:left w:val="single" w:sz="4" w:space="0" w:color="auto"/>
                      <w:right w:val="single" w:sz="4" w:space="0" w:color="auto"/>
                    </w:tcBorders>
                  </w:tcPr>
                  <w:p w14:paraId="7EEAEC6A" w14:textId="77777777" w:rsidR="008D6CB5" w:rsidRPr="008D6CB5" w:rsidRDefault="008D6CB5" w:rsidP="008D6CB5">
                    <w:pPr>
                      <w:jc w:val="right"/>
                      <w:rPr>
                        <w:sz w:val="13"/>
                        <w:szCs w:val="13"/>
                      </w:rPr>
                    </w:pPr>
                  </w:p>
                </w:tc>
                <w:tc>
                  <w:tcPr>
                    <w:tcW w:w="851" w:type="dxa"/>
                    <w:tcBorders>
                      <w:left w:val="single" w:sz="4" w:space="0" w:color="auto"/>
                      <w:right w:val="single" w:sz="4" w:space="0" w:color="auto"/>
                    </w:tcBorders>
                  </w:tcPr>
                  <w:p w14:paraId="157C9B6B" w14:textId="77777777" w:rsidR="008D6CB5" w:rsidRPr="008D6CB5" w:rsidRDefault="008D6CB5" w:rsidP="008D6CB5">
                    <w:pPr>
                      <w:jc w:val="right"/>
                      <w:rPr>
                        <w:sz w:val="13"/>
                        <w:szCs w:val="13"/>
                      </w:rPr>
                    </w:pPr>
                  </w:p>
                </w:tc>
                <w:tc>
                  <w:tcPr>
                    <w:tcW w:w="708" w:type="dxa"/>
                    <w:tcBorders>
                      <w:left w:val="single" w:sz="4" w:space="0" w:color="auto"/>
                    </w:tcBorders>
                  </w:tcPr>
                  <w:p w14:paraId="6863038D" w14:textId="77777777" w:rsidR="008D6CB5" w:rsidRPr="008D6CB5" w:rsidRDefault="008D6CB5" w:rsidP="008D6CB5">
                    <w:pPr>
                      <w:jc w:val="right"/>
                      <w:rPr>
                        <w:sz w:val="13"/>
                        <w:szCs w:val="13"/>
                      </w:rPr>
                    </w:pPr>
                  </w:p>
                </w:tc>
                <w:tc>
                  <w:tcPr>
                    <w:tcW w:w="1418" w:type="dxa"/>
                  </w:tcPr>
                  <w:p w14:paraId="398C3474" w14:textId="77777777" w:rsidR="008D6CB5" w:rsidRPr="008D6CB5" w:rsidRDefault="008D6CB5" w:rsidP="008D6CB5">
                    <w:pPr>
                      <w:jc w:val="right"/>
                      <w:rPr>
                        <w:sz w:val="13"/>
                        <w:szCs w:val="13"/>
                      </w:rPr>
                    </w:pPr>
                  </w:p>
                </w:tc>
                <w:tc>
                  <w:tcPr>
                    <w:tcW w:w="1276" w:type="dxa"/>
                  </w:tcPr>
                  <w:p w14:paraId="52C5261F" w14:textId="77777777" w:rsidR="008D6CB5" w:rsidRPr="008D6CB5" w:rsidRDefault="008D6CB5" w:rsidP="008D6CB5">
                    <w:pPr>
                      <w:jc w:val="right"/>
                      <w:rPr>
                        <w:sz w:val="13"/>
                        <w:szCs w:val="13"/>
                      </w:rPr>
                    </w:pPr>
                  </w:p>
                </w:tc>
                <w:tc>
                  <w:tcPr>
                    <w:tcW w:w="1275" w:type="dxa"/>
                  </w:tcPr>
                  <w:p w14:paraId="70546740" w14:textId="77777777" w:rsidR="008D6CB5" w:rsidRPr="008D6CB5" w:rsidRDefault="008D6CB5" w:rsidP="008D6CB5">
                    <w:pPr>
                      <w:jc w:val="right"/>
                      <w:rPr>
                        <w:sz w:val="13"/>
                        <w:szCs w:val="13"/>
                      </w:rPr>
                    </w:pPr>
                  </w:p>
                </w:tc>
                <w:tc>
                  <w:tcPr>
                    <w:tcW w:w="1134" w:type="dxa"/>
                  </w:tcPr>
                  <w:p w14:paraId="7109E2FB" w14:textId="77777777" w:rsidR="008D6CB5" w:rsidRPr="008D6CB5" w:rsidRDefault="008D6CB5" w:rsidP="008D6CB5">
                    <w:pPr>
                      <w:jc w:val="right"/>
                      <w:rPr>
                        <w:sz w:val="13"/>
                        <w:szCs w:val="13"/>
                      </w:rPr>
                    </w:pPr>
                  </w:p>
                </w:tc>
                <w:tc>
                  <w:tcPr>
                    <w:tcW w:w="1134" w:type="dxa"/>
                  </w:tcPr>
                  <w:p w14:paraId="2355A435" w14:textId="77777777" w:rsidR="008D6CB5" w:rsidRPr="008D6CB5" w:rsidRDefault="008D6CB5" w:rsidP="008D6CB5">
                    <w:pPr>
                      <w:jc w:val="right"/>
                      <w:rPr>
                        <w:sz w:val="13"/>
                        <w:szCs w:val="13"/>
                      </w:rPr>
                    </w:pPr>
                    <w:r w:rsidRPr="008D6CB5">
                      <w:rPr>
                        <w:sz w:val="13"/>
                        <w:szCs w:val="13"/>
                      </w:rPr>
                      <w:t>47,304,788.14</w:t>
                    </w:r>
                  </w:p>
                </w:tc>
                <w:tc>
                  <w:tcPr>
                    <w:tcW w:w="1276" w:type="dxa"/>
                  </w:tcPr>
                  <w:p w14:paraId="278943D2" w14:textId="77777777" w:rsidR="008D6CB5" w:rsidRPr="008D6CB5" w:rsidRDefault="008D6CB5" w:rsidP="008D6CB5">
                    <w:pPr>
                      <w:jc w:val="right"/>
                      <w:rPr>
                        <w:sz w:val="13"/>
                        <w:szCs w:val="13"/>
                      </w:rPr>
                    </w:pPr>
                    <w:r w:rsidRPr="008D6CB5">
                      <w:rPr>
                        <w:sz w:val="13"/>
                        <w:szCs w:val="13"/>
                      </w:rPr>
                      <w:t>-47,304,788.14</w:t>
                    </w:r>
                  </w:p>
                </w:tc>
                <w:tc>
                  <w:tcPr>
                    <w:tcW w:w="1404" w:type="dxa"/>
                  </w:tcPr>
                  <w:p w14:paraId="57FB9C77" w14:textId="77777777" w:rsidR="008D6CB5" w:rsidRPr="008D6CB5" w:rsidRDefault="008D6CB5" w:rsidP="008D6CB5">
                    <w:pPr>
                      <w:jc w:val="right"/>
                      <w:rPr>
                        <w:sz w:val="13"/>
                        <w:szCs w:val="13"/>
                      </w:rPr>
                    </w:pPr>
                  </w:p>
                </w:tc>
              </w:tr>
              <w:tr w:rsidR="008D6CB5" w14:paraId="48B00D90" w14:textId="77777777" w:rsidTr="008D6CB5">
                <w:trPr>
                  <w:trHeight w:val="20"/>
                </w:trPr>
                <w:sdt>
                  <w:sdtPr>
                    <w:rPr>
                      <w:sz w:val="13"/>
                      <w:szCs w:val="13"/>
                    </w:rPr>
                    <w:tag w:val="_PLD_210044b047ac492dbe47ba7aedd16fad"/>
                    <w:id w:val="-1517455471"/>
                    <w:lock w:val="sdtLocked"/>
                  </w:sdtPr>
                  <w:sdtEndPr/>
                  <w:sdtContent>
                    <w:tc>
                      <w:tcPr>
                        <w:tcW w:w="1302" w:type="dxa"/>
                      </w:tcPr>
                      <w:p w14:paraId="3E6CCD43" w14:textId="77777777" w:rsidR="008D6CB5" w:rsidRPr="008D6CB5" w:rsidRDefault="008D6CB5" w:rsidP="008D6CB5">
                        <w:pPr>
                          <w:rPr>
                            <w:sz w:val="13"/>
                            <w:szCs w:val="13"/>
                          </w:rPr>
                        </w:pPr>
                        <w:r w:rsidRPr="008D6CB5">
                          <w:rPr>
                            <w:rFonts w:hint="eastAsia"/>
                            <w:sz w:val="13"/>
                            <w:szCs w:val="13"/>
                          </w:rPr>
                          <w:t>2</w:t>
                        </w:r>
                        <w:r w:rsidRPr="008D6CB5">
                          <w:rPr>
                            <w:sz w:val="13"/>
                            <w:szCs w:val="13"/>
                          </w:rPr>
                          <w:t>．对所有者（或股东）的分配</w:t>
                        </w:r>
                      </w:p>
                    </w:tc>
                  </w:sdtContent>
                </w:sdt>
                <w:tc>
                  <w:tcPr>
                    <w:tcW w:w="1417" w:type="dxa"/>
                    <w:tcBorders>
                      <w:right w:val="single" w:sz="4" w:space="0" w:color="auto"/>
                    </w:tcBorders>
                  </w:tcPr>
                  <w:p w14:paraId="6F0B5EF9" w14:textId="77777777" w:rsidR="008D6CB5" w:rsidRPr="008D6CB5" w:rsidRDefault="008D6CB5" w:rsidP="008D6CB5">
                    <w:pPr>
                      <w:jc w:val="right"/>
                      <w:rPr>
                        <w:sz w:val="13"/>
                        <w:szCs w:val="13"/>
                      </w:rPr>
                    </w:pPr>
                  </w:p>
                </w:tc>
                <w:tc>
                  <w:tcPr>
                    <w:tcW w:w="709" w:type="dxa"/>
                    <w:tcBorders>
                      <w:left w:val="single" w:sz="4" w:space="0" w:color="auto"/>
                      <w:right w:val="single" w:sz="4" w:space="0" w:color="auto"/>
                    </w:tcBorders>
                  </w:tcPr>
                  <w:p w14:paraId="22477C48" w14:textId="77777777" w:rsidR="008D6CB5" w:rsidRPr="008D6CB5" w:rsidRDefault="008D6CB5" w:rsidP="008D6CB5">
                    <w:pPr>
                      <w:jc w:val="right"/>
                      <w:rPr>
                        <w:sz w:val="13"/>
                        <w:szCs w:val="13"/>
                      </w:rPr>
                    </w:pPr>
                  </w:p>
                </w:tc>
                <w:tc>
                  <w:tcPr>
                    <w:tcW w:w="851" w:type="dxa"/>
                    <w:tcBorders>
                      <w:left w:val="single" w:sz="4" w:space="0" w:color="auto"/>
                      <w:right w:val="single" w:sz="4" w:space="0" w:color="auto"/>
                    </w:tcBorders>
                  </w:tcPr>
                  <w:p w14:paraId="2B779985" w14:textId="77777777" w:rsidR="008D6CB5" w:rsidRPr="008D6CB5" w:rsidRDefault="008D6CB5" w:rsidP="008D6CB5">
                    <w:pPr>
                      <w:jc w:val="right"/>
                      <w:rPr>
                        <w:sz w:val="13"/>
                        <w:szCs w:val="13"/>
                      </w:rPr>
                    </w:pPr>
                  </w:p>
                </w:tc>
                <w:tc>
                  <w:tcPr>
                    <w:tcW w:w="708" w:type="dxa"/>
                    <w:tcBorders>
                      <w:left w:val="single" w:sz="4" w:space="0" w:color="auto"/>
                    </w:tcBorders>
                  </w:tcPr>
                  <w:p w14:paraId="2649421C" w14:textId="77777777" w:rsidR="008D6CB5" w:rsidRPr="008D6CB5" w:rsidRDefault="008D6CB5" w:rsidP="008D6CB5">
                    <w:pPr>
                      <w:jc w:val="right"/>
                      <w:rPr>
                        <w:sz w:val="13"/>
                        <w:szCs w:val="13"/>
                      </w:rPr>
                    </w:pPr>
                  </w:p>
                </w:tc>
                <w:tc>
                  <w:tcPr>
                    <w:tcW w:w="1418" w:type="dxa"/>
                  </w:tcPr>
                  <w:p w14:paraId="6379E7E3" w14:textId="77777777" w:rsidR="008D6CB5" w:rsidRPr="008D6CB5" w:rsidRDefault="008D6CB5" w:rsidP="008D6CB5">
                    <w:pPr>
                      <w:jc w:val="right"/>
                      <w:rPr>
                        <w:sz w:val="13"/>
                        <w:szCs w:val="13"/>
                      </w:rPr>
                    </w:pPr>
                  </w:p>
                </w:tc>
                <w:tc>
                  <w:tcPr>
                    <w:tcW w:w="1276" w:type="dxa"/>
                  </w:tcPr>
                  <w:p w14:paraId="56C1E6C0" w14:textId="77777777" w:rsidR="008D6CB5" w:rsidRPr="008D6CB5" w:rsidRDefault="008D6CB5" w:rsidP="008D6CB5">
                    <w:pPr>
                      <w:jc w:val="right"/>
                      <w:rPr>
                        <w:sz w:val="13"/>
                        <w:szCs w:val="13"/>
                      </w:rPr>
                    </w:pPr>
                  </w:p>
                </w:tc>
                <w:tc>
                  <w:tcPr>
                    <w:tcW w:w="1275" w:type="dxa"/>
                  </w:tcPr>
                  <w:p w14:paraId="67BE342E" w14:textId="77777777" w:rsidR="008D6CB5" w:rsidRPr="008D6CB5" w:rsidRDefault="008D6CB5" w:rsidP="008D6CB5">
                    <w:pPr>
                      <w:jc w:val="right"/>
                      <w:rPr>
                        <w:sz w:val="13"/>
                        <w:szCs w:val="13"/>
                      </w:rPr>
                    </w:pPr>
                  </w:p>
                </w:tc>
                <w:tc>
                  <w:tcPr>
                    <w:tcW w:w="1134" w:type="dxa"/>
                  </w:tcPr>
                  <w:p w14:paraId="06E4C027" w14:textId="77777777" w:rsidR="008D6CB5" w:rsidRPr="008D6CB5" w:rsidRDefault="008D6CB5" w:rsidP="008D6CB5">
                    <w:pPr>
                      <w:jc w:val="right"/>
                      <w:rPr>
                        <w:sz w:val="13"/>
                        <w:szCs w:val="13"/>
                      </w:rPr>
                    </w:pPr>
                  </w:p>
                </w:tc>
                <w:tc>
                  <w:tcPr>
                    <w:tcW w:w="1134" w:type="dxa"/>
                  </w:tcPr>
                  <w:p w14:paraId="10AC39D0" w14:textId="77777777" w:rsidR="008D6CB5" w:rsidRPr="008D6CB5" w:rsidRDefault="008D6CB5" w:rsidP="008D6CB5">
                    <w:pPr>
                      <w:jc w:val="right"/>
                      <w:rPr>
                        <w:sz w:val="13"/>
                        <w:szCs w:val="13"/>
                      </w:rPr>
                    </w:pPr>
                  </w:p>
                </w:tc>
                <w:tc>
                  <w:tcPr>
                    <w:tcW w:w="1276" w:type="dxa"/>
                  </w:tcPr>
                  <w:p w14:paraId="3A32A965" w14:textId="77777777" w:rsidR="008D6CB5" w:rsidRPr="008D6CB5" w:rsidRDefault="008D6CB5" w:rsidP="008D6CB5">
                    <w:pPr>
                      <w:jc w:val="right"/>
                      <w:rPr>
                        <w:sz w:val="13"/>
                        <w:szCs w:val="13"/>
                      </w:rPr>
                    </w:pPr>
                    <w:r w:rsidRPr="008D6CB5">
                      <w:rPr>
                        <w:sz w:val="13"/>
                        <w:szCs w:val="13"/>
                      </w:rPr>
                      <w:t>-154,374,697.66</w:t>
                    </w:r>
                  </w:p>
                </w:tc>
                <w:tc>
                  <w:tcPr>
                    <w:tcW w:w="1404" w:type="dxa"/>
                  </w:tcPr>
                  <w:p w14:paraId="44995072" w14:textId="77777777" w:rsidR="008D6CB5" w:rsidRPr="008D6CB5" w:rsidRDefault="008D6CB5" w:rsidP="008D6CB5">
                    <w:pPr>
                      <w:jc w:val="right"/>
                      <w:rPr>
                        <w:sz w:val="13"/>
                        <w:szCs w:val="13"/>
                      </w:rPr>
                    </w:pPr>
                    <w:r w:rsidRPr="008D6CB5">
                      <w:rPr>
                        <w:sz w:val="13"/>
                        <w:szCs w:val="13"/>
                      </w:rPr>
                      <w:t>-154,374,697.66</w:t>
                    </w:r>
                  </w:p>
                </w:tc>
              </w:tr>
              <w:tr w:rsidR="008D6CB5" w14:paraId="7DE4091A" w14:textId="77777777" w:rsidTr="008D6CB5">
                <w:trPr>
                  <w:trHeight w:val="20"/>
                </w:trPr>
                <w:sdt>
                  <w:sdtPr>
                    <w:rPr>
                      <w:sz w:val="13"/>
                      <w:szCs w:val="13"/>
                    </w:rPr>
                    <w:tag w:val="_PLD_65affb7384874e8facf889d04ab4dd24"/>
                    <w:id w:val="1421444204"/>
                    <w:lock w:val="sdtLocked"/>
                  </w:sdtPr>
                  <w:sdtEndPr/>
                  <w:sdtContent>
                    <w:tc>
                      <w:tcPr>
                        <w:tcW w:w="1302" w:type="dxa"/>
                      </w:tcPr>
                      <w:p w14:paraId="25053996" w14:textId="77777777" w:rsidR="008D6CB5" w:rsidRPr="008D6CB5" w:rsidRDefault="008D6CB5" w:rsidP="008D6CB5">
                        <w:pPr>
                          <w:rPr>
                            <w:sz w:val="13"/>
                            <w:szCs w:val="13"/>
                          </w:rPr>
                        </w:pPr>
                        <w:r w:rsidRPr="008D6CB5">
                          <w:rPr>
                            <w:rFonts w:hint="eastAsia"/>
                            <w:sz w:val="13"/>
                            <w:szCs w:val="13"/>
                          </w:rPr>
                          <w:t>3</w:t>
                        </w:r>
                        <w:r w:rsidRPr="008D6CB5">
                          <w:rPr>
                            <w:sz w:val="13"/>
                            <w:szCs w:val="13"/>
                          </w:rPr>
                          <w:t>．其他</w:t>
                        </w:r>
                      </w:p>
                    </w:tc>
                  </w:sdtContent>
                </w:sdt>
                <w:tc>
                  <w:tcPr>
                    <w:tcW w:w="1417" w:type="dxa"/>
                    <w:tcBorders>
                      <w:right w:val="single" w:sz="4" w:space="0" w:color="auto"/>
                    </w:tcBorders>
                  </w:tcPr>
                  <w:p w14:paraId="547EF506" w14:textId="77777777" w:rsidR="008D6CB5" w:rsidRPr="008D6CB5" w:rsidRDefault="008D6CB5" w:rsidP="008D6CB5">
                    <w:pPr>
                      <w:jc w:val="right"/>
                      <w:rPr>
                        <w:sz w:val="13"/>
                        <w:szCs w:val="13"/>
                      </w:rPr>
                    </w:pPr>
                  </w:p>
                </w:tc>
                <w:tc>
                  <w:tcPr>
                    <w:tcW w:w="709" w:type="dxa"/>
                    <w:tcBorders>
                      <w:left w:val="single" w:sz="4" w:space="0" w:color="auto"/>
                      <w:right w:val="single" w:sz="4" w:space="0" w:color="auto"/>
                    </w:tcBorders>
                  </w:tcPr>
                  <w:p w14:paraId="258AD69A" w14:textId="77777777" w:rsidR="008D6CB5" w:rsidRPr="008D6CB5" w:rsidRDefault="008D6CB5" w:rsidP="008D6CB5">
                    <w:pPr>
                      <w:jc w:val="right"/>
                      <w:rPr>
                        <w:sz w:val="13"/>
                        <w:szCs w:val="13"/>
                      </w:rPr>
                    </w:pPr>
                  </w:p>
                </w:tc>
                <w:tc>
                  <w:tcPr>
                    <w:tcW w:w="851" w:type="dxa"/>
                    <w:tcBorders>
                      <w:left w:val="single" w:sz="4" w:space="0" w:color="auto"/>
                      <w:right w:val="single" w:sz="4" w:space="0" w:color="auto"/>
                    </w:tcBorders>
                  </w:tcPr>
                  <w:p w14:paraId="5A57893E" w14:textId="77777777" w:rsidR="008D6CB5" w:rsidRPr="008D6CB5" w:rsidRDefault="008D6CB5" w:rsidP="008D6CB5">
                    <w:pPr>
                      <w:jc w:val="right"/>
                      <w:rPr>
                        <w:sz w:val="13"/>
                        <w:szCs w:val="13"/>
                      </w:rPr>
                    </w:pPr>
                  </w:p>
                </w:tc>
                <w:tc>
                  <w:tcPr>
                    <w:tcW w:w="708" w:type="dxa"/>
                    <w:tcBorders>
                      <w:left w:val="single" w:sz="4" w:space="0" w:color="auto"/>
                    </w:tcBorders>
                  </w:tcPr>
                  <w:p w14:paraId="6B38EB4F" w14:textId="77777777" w:rsidR="008D6CB5" w:rsidRPr="008D6CB5" w:rsidRDefault="008D6CB5" w:rsidP="008D6CB5">
                    <w:pPr>
                      <w:jc w:val="right"/>
                      <w:rPr>
                        <w:sz w:val="13"/>
                        <w:szCs w:val="13"/>
                      </w:rPr>
                    </w:pPr>
                  </w:p>
                </w:tc>
                <w:tc>
                  <w:tcPr>
                    <w:tcW w:w="1418" w:type="dxa"/>
                  </w:tcPr>
                  <w:p w14:paraId="01A82319" w14:textId="77777777" w:rsidR="008D6CB5" w:rsidRPr="008D6CB5" w:rsidRDefault="008D6CB5" w:rsidP="008D6CB5">
                    <w:pPr>
                      <w:jc w:val="right"/>
                      <w:rPr>
                        <w:sz w:val="13"/>
                        <w:szCs w:val="13"/>
                      </w:rPr>
                    </w:pPr>
                  </w:p>
                </w:tc>
                <w:tc>
                  <w:tcPr>
                    <w:tcW w:w="1276" w:type="dxa"/>
                  </w:tcPr>
                  <w:p w14:paraId="2A57310D" w14:textId="77777777" w:rsidR="008D6CB5" w:rsidRPr="008D6CB5" w:rsidRDefault="008D6CB5" w:rsidP="008D6CB5">
                    <w:pPr>
                      <w:jc w:val="right"/>
                      <w:rPr>
                        <w:sz w:val="13"/>
                        <w:szCs w:val="13"/>
                      </w:rPr>
                    </w:pPr>
                  </w:p>
                </w:tc>
                <w:tc>
                  <w:tcPr>
                    <w:tcW w:w="1275" w:type="dxa"/>
                  </w:tcPr>
                  <w:p w14:paraId="6E0197B0" w14:textId="77777777" w:rsidR="008D6CB5" w:rsidRPr="008D6CB5" w:rsidRDefault="008D6CB5" w:rsidP="008D6CB5">
                    <w:pPr>
                      <w:jc w:val="right"/>
                      <w:rPr>
                        <w:sz w:val="13"/>
                        <w:szCs w:val="13"/>
                      </w:rPr>
                    </w:pPr>
                  </w:p>
                </w:tc>
                <w:tc>
                  <w:tcPr>
                    <w:tcW w:w="1134" w:type="dxa"/>
                  </w:tcPr>
                  <w:p w14:paraId="4E2529B8" w14:textId="77777777" w:rsidR="008D6CB5" w:rsidRPr="008D6CB5" w:rsidRDefault="008D6CB5" w:rsidP="008D6CB5">
                    <w:pPr>
                      <w:jc w:val="right"/>
                      <w:rPr>
                        <w:sz w:val="13"/>
                        <w:szCs w:val="13"/>
                      </w:rPr>
                    </w:pPr>
                  </w:p>
                </w:tc>
                <w:tc>
                  <w:tcPr>
                    <w:tcW w:w="1134" w:type="dxa"/>
                  </w:tcPr>
                  <w:p w14:paraId="02BE53EF" w14:textId="77777777" w:rsidR="008D6CB5" w:rsidRPr="008D6CB5" w:rsidRDefault="008D6CB5" w:rsidP="008D6CB5">
                    <w:pPr>
                      <w:jc w:val="right"/>
                      <w:rPr>
                        <w:sz w:val="13"/>
                        <w:szCs w:val="13"/>
                      </w:rPr>
                    </w:pPr>
                  </w:p>
                </w:tc>
                <w:tc>
                  <w:tcPr>
                    <w:tcW w:w="1276" w:type="dxa"/>
                  </w:tcPr>
                  <w:p w14:paraId="5AA6B45D" w14:textId="77777777" w:rsidR="008D6CB5" w:rsidRPr="008D6CB5" w:rsidRDefault="008D6CB5" w:rsidP="008D6CB5">
                    <w:pPr>
                      <w:jc w:val="right"/>
                      <w:rPr>
                        <w:sz w:val="13"/>
                        <w:szCs w:val="13"/>
                      </w:rPr>
                    </w:pPr>
                  </w:p>
                </w:tc>
                <w:tc>
                  <w:tcPr>
                    <w:tcW w:w="1404" w:type="dxa"/>
                  </w:tcPr>
                  <w:p w14:paraId="48624B00" w14:textId="77777777" w:rsidR="008D6CB5" w:rsidRPr="008D6CB5" w:rsidRDefault="008D6CB5" w:rsidP="008D6CB5">
                    <w:pPr>
                      <w:jc w:val="right"/>
                      <w:rPr>
                        <w:sz w:val="13"/>
                        <w:szCs w:val="13"/>
                      </w:rPr>
                    </w:pPr>
                  </w:p>
                </w:tc>
              </w:tr>
              <w:tr w:rsidR="008D6CB5" w14:paraId="35D25295" w14:textId="77777777" w:rsidTr="008D6CB5">
                <w:trPr>
                  <w:trHeight w:val="20"/>
                </w:trPr>
                <w:sdt>
                  <w:sdtPr>
                    <w:rPr>
                      <w:sz w:val="13"/>
                      <w:szCs w:val="13"/>
                    </w:rPr>
                    <w:tag w:val="_PLD_ed39015638e6485d9ecad98bd3aaac6b"/>
                    <w:id w:val="-2105720787"/>
                    <w:lock w:val="sdtLocked"/>
                  </w:sdtPr>
                  <w:sdtEndPr/>
                  <w:sdtContent>
                    <w:tc>
                      <w:tcPr>
                        <w:tcW w:w="1302" w:type="dxa"/>
                      </w:tcPr>
                      <w:p w14:paraId="303E1CF0" w14:textId="77777777" w:rsidR="008D6CB5" w:rsidRPr="008D6CB5" w:rsidRDefault="008D6CB5" w:rsidP="008D6CB5">
                        <w:pPr>
                          <w:rPr>
                            <w:sz w:val="13"/>
                            <w:szCs w:val="13"/>
                          </w:rPr>
                        </w:pPr>
                        <w:r w:rsidRPr="008D6CB5">
                          <w:rPr>
                            <w:sz w:val="13"/>
                            <w:szCs w:val="13"/>
                          </w:rPr>
                          <w:t>（</w:t>
                        </w:r>
                        <w:r w:rsidRPr="008D6CB5">
                          <w:rPr>
                            <w:rFonts w:hint="eastAsia"/>
                            <w:sz w:val="13"/>
                            <w:szCs w:val="13"/>
                          </w:rPr>
                          <w:t>四</w:t>
                        </w:r>
                        <w:r w:rsidRPr="008D6CB5">
                          <w:rPr>
                            <w:sz w:val="13"/>
                            <w:szCs w:val="13"/>
                          </w:rPr>
                          <w:t>）所有者权益内部结转</w:t>
                        </w:r>
                      </w:p>
                    </w:tc>
                  </w:sdtContent>
                </w:sdt>
                <w:tc>
                  <w:tcPr>
                    <w:tcW w:w="1417" w:type="dxa"/>
                    <w:tcBorders>
                      <w:right w:val="single" w:sz="4" w:space="0" w:color="auto"/>
                    </w:tcBorders>
                  </w:tcPr>
                  <w:p w14:paraId="59E8EBA4" w14:textId="77777777" w:rsidR="008D6CB5" w:rsidRPr="008D6CB5" w:rsidRDefault="008D6CB5" w:rsidP="008D6CB5">
                    <w:pPr>
                      <w:jc w:val="right"/>
                      <w:rPr>
                        <w:sz w:val="13"/>
                        <w:szCs w:val="13"/>
                      </w:rPr>
                    </w:pPr>
                  </w:p>
                </w:tc>
                <w:tc>
                  <w:tcPr>
                    <w:tcW w:w="709" w:type="dxa"/>
                    <w:tcBorders>
                      <w:left w:val="single" w:sz="4" w:space="0" w:color="auto"/>
                      <w:right w:val="single" w:sz="4" w:space="0" w:color="auto"/>
                    </w:tcBorders>
                  </w:tcPr>
                  <w:p w14:paraId="57A4E538" w14:textId="77777777" w:rsidR="008D6CB5" w:rsidRPr="008D6CB5" w:rsidRDefault="008D6CB5" w:rsidP="008D6CB5">
                    <w:pPr>
                      <w:jc w:val="right"/>
                      <w:rPr>
                        <w:sz w:val="13"/>
                        <w:szCs w:val="13"/>
                      </w:rPr>
                    </w:pPr>
                  </w:p>
                </w:tc>
                <w:tc>
                  <w:tcPr>
                    <w:tcW w:w="851" w:type="dxa"/>
                    <w:tcBorders>
                      <w:left w:val="single" w:sz="4" w:space="0" w:color="auto"/>
                      <w:right w:val="single" w:sz="4" w:space="0" w:color="auto"/>
                    </w:tcBorders>
                  </w:tcPr>
                  <w:p w14:paraId="6BFA6BBC" w14:textId="77777777" w:rsidR="008D6CB5" w:rsidRPr="008D6CB5" w:rsidRDefault="008D6CB5" w:rsidP="008D6CB5">
                    <w:pPr>
                      <w:jc w:val="right"/>
                      <w:rPr>
                        <w:sz w:val="13"/>
                        <w:szCs w:val="13"/>
                      </w:rPr>
                    </w:pPr>
                  </w:p>
                </w:tc>
                <w:tc>
                  <w:tcPr>
                    <w:tcW w:w="708" w:type="dxa"/>
                    <w:tcBorders>
                      <w:left w:val="single" w:sz="4" w:space="0" w:color="auto"/>
                    </w:tcBorders>
                  </w:tcPr>
                  <w:p w14:paraId="0103F5B3" w14:textId="77777777" w:rsidR="008D6CB5" w:rsidRPr="008D6CB5" w:rsidRDefault="008D6CB5" w:rsidP="008D6CB5">
                    <w:pPr>
                      <w:jc w:val="right"/>
                      <w:rPr>
                        <w:sz w:val="13"/>
                        <w:szCs w:val="13"/>
                      </w:rPr>
                    </w:pPr>
                  </w:p>
                </w:tc>
                <w:tc>
                  <w:tcPr>
                    <w:tcW w:w="1418" w:type="dxa"/>
                  </w:tcPr>
                  <w:p w14:paraId="0FF584CF" w14:textId="77777777" w:rsidR="008D6CB5" w:rsidRPr="008D6CB5" w:rsidRDefault="008D6CB5" w:rsidP="008D6CB5">
                    <w:pPr>
                      <w:jc w:val="right"/>
                      <w:rPr>
                        <w:sz w:val="13"/>
                        <w:szCs w:val="13"/>
                      </w:rPr>
                    </w:pPr>
                  </w:p>
                </w:tc>
                <w:tc>
                  <w:tcPr>
                    <w:tcW w:w="1276" w:type="dxa"/>
                  </w:tcPr>
                  <w:p w14:paraId="58F4B631" w14:textId="77777777" w:rsidR="008D6CB5" w:rsidRPr="008D6CB5" w:rsidRDefault="008D6CB5" w:rsidP="008D6CB5">
                    <w:pPr>
                      <w:jc w:val="right"/>
                      <w:rPr>
                        <w:sz w:val="13"/>
                        <w:szCs w:val="13"/>
                      </w:rPr>
                    </w:pPr>
                  </w:p>
                </w:tc>
                <w:tc>
                  <w:tcPr>
                    <w:tcW w:w="1275" w:type="dxa"/>
                  </w:tcPr>
                  <w:p w14:paraId="3EFE5599" w14:textId="77777777" w:rsidR="008D6CB5" w:rsidRPr="008D6CB5" w:rsidRDefault="008D6CB5" w:rsidP="008D6CB5">
                    <w:pPr>
                      <w:jc w:val="right"/>
                      <w:rPr>
                        <w:sz w:val="13"/>
                        <w:szCs w:val="13"/>
                      </w:rPr>
                    </w:pPr>
                  </w:p>
                </w:tc>
                <w:tc>
                  <w:tcPr>
                    <w:tcW w:w="1134" w:type="dxa"/>
                  </w:tcPr>
                  <w:p w14:paraId="3E269E02" w14:textId="77777777" w:rsidR="008D6CB5" w:rsidRPr="008D6CB5" w:rsidRDefault="008D6CB5" w:rsidP="008D6CB5">
                    <w:pPr>
                      <w:jc w:val="right"/>
                      <w:rPr>
                        <w:sz w:val="13"/>
                        <w:szCs w:val="13"/>
                      </w:rPr>
                    </w:pPr>
                  </w:p>
                </w:tc>
                <w:tc>
                  <w:tcPr>
                    <w:tcW w:w="1134" w:type="dxa"/>
                  </w:tcPr>
                  <w:p w14:paraId="6A887AE1" w14:textId="77777777" w:rsidR="008D6CB5" w:rsidRPr="008D6CB5" w:rsidRDefault="008D6CB5" w:rsidP="008D6CB5">
                    <w:pPr>
                      <w:jc w:val="right"/>
                      <w:rPr>
                        <w:sz w:val="13"/>
                        <w:szCs w:val="13"/>
                      </w:rPr>
                    </w:pPr>
                  </w:p>
                </w:tc>
                <w:tc>
                  <w:tcPr>
                    <w:tcW w:w="1276" w:type="dxa"/>
                  </w:tcPr>
                  <w:p w14:paraId="10DF06DF" w14:textId="77777777" w:rsidR="008D6CB5" w:rsidRPr="008D6CB5" w:rsidRDefault="008D6CB5" w:rsidP="008D6CB5">
                    <w:pPr>
                      <w:jc w:val="right"/>
                      <w:rPr>
                        <w:sz w:val="13"/>
                        <w:szCs w:val="13"/>
                      </w:rPr>
                    </w:pPr>
                  </w:p>
                </w:tc>
                <w:tc>
                  <w:tcPr>
                    <w:tcW w:w="1404" w:type="dxa"/>
                  </w:tcPr>
                  <w:p w14:paraId="57175986" w14:textId="77777777" w:rsidR="008D6CB5" w:rsidRPr="008D6CB5" w:rsidRDefault="008D6CB5" w:rsidP="008D6CB5">
                    <w:pPr>
                      <w:jc w:val="right"/>
                      <w:rPr>
                        <w:sz w:val="13"/>
                        <w:szCs w:val="13"/>
                      </w:rPr>
                    </w:pPr>
                  </w:p>
                </w:tc>
              </w:tr>
              <w:tr w:rsidR="008D6CB5" w14:paraId="68C69ADA" w14:textId="77777777" w:rsidTr="008D6CB5">
                <w:trPr>
                  <w:trHeight w:val="20"/>
                </w:trPr>
                <w:sdt>
                  <w:sdtPr>
                    <w:rPr>
                      <w:sz w:val="13"/>
                      <w:szCs w:val="13"/>
                    </w:rPr>
                    <w:tag w:val="_PLD_16ddc46b3a95453788bdcaaebfae99fa"/>
                    <w:id w:val="1481953766"/>
                    <w:lock w:val="sdtLocked"/>
                  </w:sdtPr>
                  <w:sdtEndPr/>
                  <w:sdtContent>
                    <w:tc>
                      <w:tcPr>
                        <w:tcW w:w="1302" w:type="dxa"/>
                      </w:tcPr>
                      <w:p w14:paraId="60B6DCFE" w14:textId="77777777" w:rsidR="008D6CB5" w:rsidRPr="008D6CB5" w:rsidRDefault="008D6CB5" w:rsidP="008D6CB5">
                        <w:pPr>
                          <w:rPr>
                            <w:sz w:val="13"/>
                            <w:szCs w:val="13"/>
                          </w:rPr>
                        </w:pPr>
                        <w:r w:rsidRPr="008D6CB5">
                          <w:rPr>
                            <w:sz w:val="13"/>
                            <w:szCs w:val="13"/>
                          </w:rPr>
                          <w:t>1．资本公积转增资本（或股本）</w:t>
                        </w:r>
                      </w:p>
                    </w:tc>
                  </w:sdtContent>
                </w:sdt>
                <w:tc>
                  <w:tcPr>
                    <w:tcW w:w="1417" w:type="dxa"/>
                    <w:tcBorders>
                      <w:right w:val="single" w:sz="4" w:space="0" w:color="auto"/>
                    </w:tcBorders>
                  </w:tcPr>
                  <w:p w14:paraId="6248E552" w14:textId="77777777" w:rsidR="008D6CB5" w:rsidRPr="008D6CB5" w:rsidRDefault="008D6CB5" w:rsidP="008D6CB5">
                    <w:pPr>
                      <w:jc w:val="right"/>
                      <w:rPr>
                        <w:sz w:val="13"/>
                        <w:szCs w:val="13"/>
                      </w:rPr>
                    </w:pPr>
                  </w:p>
                </w:tc>
                <w:tc>
                  <w:tcPr>
                    <w:tcW w:w="709" w:type="dxa"/>
                    <w:tcBorders>
                      <w:left w:val="single" w:sz="4" w:space="0" w:color="auto"/>
                      <w:right w:val="single" w:sz="4" w:space="0" w:color="auto"/>
                    </w:tcBorders>
                  </w:tcPr>
                  <w:p w14:paraId="21926DF5" w14:textId="77777777" w:rsidR="008D6CB5" w:rsidRPr="008D6CB5" w:rsidRDefault="008D6CB5" w:rsidP="008D6CB5">
                    <w:pPr>
                      <w:jc w:val="right"/>
                      <w:rPr>
                        <w:sz w:val="13"/>
                        <w:szCs w:val="13"/>
                      </w:rPr>
                    </w:pPr>
                  </w:p>
                </w:tc>
                <w:tc>
                  <w:tcPr>
                    <w:tcW w:w="851" w:type="dxa"/>
                    <w:tcBorders>
                      <w:left w:val="single" w:sz="4" w:space="0" w:color="auto"/>
                      <w:right w:val="single" w:sz="4" w:space="0" w:color="auto"/>
                    </w:tcBorders>
                  </w:tcPr>
                  <w:p w14:paraId="09910A74" w14:textId="77777777" w:rsidR="008D6CB5" w:rsidRPr="008D6CB5" w:rsidRDefault="008D6CB5" w:rsidP="008D6CB5">
                    <w:pPr>
                      <w:jc w:val="right"/>
                      <w:rPr>
                        <w:sz w:val="13"/>
                        <w:szCs w:val="13"/>
                      </w:rPr>
                    </w:pPr>
                  </w:p>
                </w:tc>
                <w:tc>
                  <w:tcPr>
                    <w:tcW w:w="708" w:type="dxa"/>
                    <w:tcBorders>
                      <w:left w:val="single" w:sz="4" w:space="0" w:color="auto"/>
                    </w:tcBorders>
                  </w:tcPr>
                  <w:p w14:paraId="1C4AAB55" w14:textId="77777777" w:rsidR="008D6CB5" w:rsidRPr="008D6CB5" w:rsidRDefault="008D6CB5" w:rsidP="008D6CB5">
                    <w:pPr>
                      <w:jc w:val="right"/>
                      <w:rPr>
                        <w:sz w:val="13"/>
                        <w:szCs w:val="13"/>
                      </w:rPr>
                    </w:pPr>
                  </w:p>
                </w:tc>
                <w:tc>
                  <w:tcPr>
                    <w:tcW w:w="1418" w:type="dxa"/>
                  </w:tcPr>
                  <w:p w14:paraId="779B8F47" w14:textId="77777777" w:rsidR="008D6CB5" w:rsidRPr="008D6CB5" w:rsidRDefault="008D6CB5" w:rsidP="008D6CB5">
                    <w:pPr>
                      <w:jc w:val="right"/>
                      <w:rPr>
                        <w:sz w:val="13"/>
                        <w:szCs w:val="13"/>
                      </w:rPr>
                    </w:pPr>
                  </w:p>
                </w:tc>
                <w:tc>
                  <w:tcPr>
                    <w:tcW w:w="1276" w:type="dxa"/>
                  </w:tcPr>
                  <w:p w14:paraId="25D487DD" w14:textId="77777777" w:rsidR="008D6CB5" w:rsidRPr="008D6CB5" w:rsidRDefault="008D6CB5" w:rsidP="008D6CB5">
                    <w:pPr>
                      <w:jc w:val="right"/>
                      <w:rPr>
                        <w:sz w:val="13"/>
                        <w:szCs w:val="13"/>
                      </w:rPr>
                    </w:pPr>
                  </w:p>
                </w:tc>
                <w:tc>
                  <w:tcPr>
                    <w:tcW w:w="1275" w:type="dxa"/>
                  </w:tcPr>
                  <w:p w14:paraId="656CE081" w14:textId="77777777" w:rsidR="008D6CB5" w:rsidRPr="008D6CB5" w:rsidRDefault="008D6CB5" w:rsidP="008D6CB5">
                    <w:pPr>
                      <w:jc w:val="right"/>
                      <w:rPr>
                        <w:sz w:val="13"/>
                        <w:szCs w:val="13"/>
                      </w:rPr>
                    </w:pPr>
                  </w:p>
                </w:tc>
                <w:tc>
                  <w:tcPr>
                    <w:tcW w:w="1134" w:type="dxa"/>
                  </w:tcPr>
                  <w:p w14:paraId="1CEDB00C" w14:textId="77777777" w:rsidR="008D6CB5" w:rsidRPr="008D6CB5" w:rsidRDefault="008D6CB5" w:rsidP="008D6CB5">
                    <w:pPr>
                      <w:jc w:val="right"/>
                      <w:rPr>
                        <w:sz w:val="13"/>
                        <w:szCs w:val="13"/>
                      </w:rPr>
                    </w:pPr>
                  </w:p>
                </w:tc>
                <w:tc>
                  <w:tcPr>
                    <w:tcW w:w="1134" w:type="dxa"/>
                  </w:tcPr>
                  <w:p w14:paraId="65878783" w14:textId="77777777" w:rsidR="008D6CB5" w:rsidRPr="008D6CB5" w:rsidRDefault="008D6CB5" w:rsidP="008D6CB5">
                    <w:pPr>
                      <w:jc w:val="right"/>
                      <w:rPr>
                        <w:sz w:val="13"/>
                        <w:szCs w:val="13"/>
                      </w:rPr>
                    </w:pPr>
                  </w:p>
                </w:tc>
                <w:tc>
                  <w:tcPr>
                    <w:tcW w:w="1276" w:type="dxa"/>
                  </w:tcPr>
                  <w:p w14:paraId="1B668D8D" w14:textId="77777777" w:rsidR="008D6CB5" w:rsidRPr="008D6CB5" w:rsidRDefault="008D6CB5" w:rsidP="008D6CB5">
                    <w:pPr>
                      <w:jc w:val="right"/>
                      <w:rPr>
                        <w:sz w:val="13"/>
                        <w:szCs w:val="13"/>
                      </w:rPr>
                    </w:pPr>
                  </w:p>
                </w:tc>
                <w:tc>
                  <w:tcPr>
                    <w:tcW w:w="1404" w:type="dxa"/>
                  </w:tcPr>
                  <w:p w14:paraId="48510F59" w14:textId="77777777" w:rsidR="008D6CB5" w:rsidRPr="008D6CB5" w:rsidRDefault="008D6CB5" w:rsidP="008D6CB5">
                    <w:pPr>
                      <w:jc w:val="right"/>
                      <w:rPr>
                        <w:sz w:val="13"/>
                        <w:szCs w:val="13"/>
                      </w:rPr>
                    </w:pPr>
                  </w:p>
                </w:tc>
              </w:tr>
              <w:tr w:rsidR="008D6CB5" w14:paraId="767CCFC7" w14:textId="77777777" w:rsidTr="008D6CB5">
                <w:trPr>
                  <w:trHeight w:val="20"/>
                </w:trPr>
                <w:sdt>
                  <w:sdtPr>
                    <w:rPr>
                      <w:sz w:val="13"/>
                      <w:szCs w:val="13"/>
                    </w:rPr>
                    <w:tag w:val="_PLD_5f2b4bbca85e4693b990e3e25811eeab"/>
                    <w:id w:val="-1146048655"/>
                    <w:lock w:val="sdtLocked"/>
                  </w:sdtPr>
                  <w:sdtEndPr/>
                  <w:sdtContent>
                    <w:tc>
                      <w:tcPr>
                        <w:tcW w:w="1302" w:type="dxa"/>
                      </w:tcPr>
                      <w:p w14:paraId="262F8F03" w14:textId="77777777" w:rsidR="008D6CB5" w:rsidRPr="008D6CB5" w:rsidRDefault="008D6CB5" w:rsidP="008D6CB5">
                        <w:pPr>
                          <w:rPr>
                            <w:sz w:val="13"/>
                            <w:szCs w:val="13"/>
                          </w:rPr>
                        </w:pPr>
                        <w:r w:rsidRPr="008D6CB5">
                          <w:rPr>
                            <w:sz w:val="13"/>
                            <w:szCs w:val="13"/>
                          </w:rPr>
                          <w:t>2．盈余公积转增资本（或股本）</w:t>
                        </w:r>
                      </w:p>
                    </w:tc>
                  </w:sdtContent>
                </w:sdt>
                <w:tc>
                  <w:tcPr>
                    <w:tcW w:w="1417" w:type="dxa"/>
                    <w:tcBorders>
                      <w:right w:val="single" w:sz="4" w:space="0" w:color="auto"/>
                    </w:tcBorders>
                  </w:tcPr>
                  <w:p w14:paraId="098E3C90" w14:textId="77777777" w:rsidR="008D6CB5" w:rsidRPr="008D6CB5" w:rsidRDefault="008D6CB5" w:rsidP="008D6CB5">
                    <w:pPr>
                      <w:jc w:val="right"/>
                      <w:rPr>
                        <w:sz w:val="13"/>
                        <w:szCs w:val="13"/>
                      </w:rPr>
                    </w:pPr>
                  </w:p>
                </w:tc>
                <w:tc>
                  <w:tcPr>
                    <w:tcW w:w="709" w:type="dxa"/>
                    <w:tcBorders>
                      <w:left w:val="single" w:sz="4" w:space="0" w:color="auto"/>
                      <w:right w:val="single" w:sz="4" w:space="0" w:color="auto"/>
                    </w:tcBorders>
                  </w:tcPr>
                  <w:p w14:paraId="30B604F4" w14:textId="77777777" w:rsidR="008D6CB5" w:rsidRPr="008D6CB5" w:rsidRDefault="008D6CB5" w:rsidP="008D6CB5">
                    <w:pPr>
                      <w:jc w:val="right"/>
                      <w:rPr>
                        <w:sz w:val="13"/>
                        <w:szCs w:val="13"/>
                      </w:rPr>
                    </w:pPr>
                  </w:p>
                </w:tc>
                <w:tc>
                  <w:tcPr>
                    <w:tcW w:w="851" w:type="dxa"/>
                    <w:tcBorders>
                      <w:left w:val="single" w:sz="4" w:space="0" w:color="auto"/>
                      <w:right w:val="single" w:sz="4" w:space="0" w:color="auto"/>
                    </w:tcBorders>
                  </w:tcPr>
                  <w:p w14:paraId="51E8D7A9" w14:textId="77777777" w:rsidR="008D6CB5" w:rsidRPr="008D6CB5" w:rsidRDefault="008D6CB5" w:rsidP="008D6CB5">
                    <w:pPr>
                      <w:jc w:val="right"/>
                      <w:rPr>
                        <w:sz w:val="13"/>
                        <w:szCs w:val="13"/>
                      </w:rPr>
                    </w:pPr>
                  </w:p>
                </w:tc>
                <w:tc>
                  <w:tcPr>
                    <w:tcW w:w="708" w:type="dxa"/>
                    <w:tcBorders>
                      <w:left w:val="single" w:sz="4" w:space="0" w:color="auto"/>
                    </w:tcBorders>
                  </w:tcPr>
                  <w:p w14:paraId="6CA6521F" w14:textId="77777777" w:rsidR="008D6CB5" w:rsidRPr="008D6CB5" w:rsidRDefault="008D6CB5" w:rsidP="008D6CB5">
                    <w:pPr>
                      <w:jc w:val="right"/>
                      <w:rPr>
                        <w:sz w:val="13"/>
                        <w:szCs w:val="13"/>
                      </w:rPr>
                    </w:pPr>
                  </w:p>
                </w:tc>
                <w:tc>
                  <w:tcPr>
                    <w:tcW w:w="1418" w:type="dxa"/>
                  </w:tcPr>
                  <w:p w14:paraId="43A96666" w14:textId="77777777" w:rsidR="008D6CB5" w:rsidRPr="008D6CB5" w:rsidRDefault="008D6CB5" w:rsidP="008D6CB5">
                    <w:pPr>
                      <w:jc w:val="right"/>
                      <w:rPr>
                        <w:sz w:val="13"/>
                        <w:szCs w:val="13"/>
                      </w:rPr>
                    </w:pPr>
                  </w:p>
                </w:tc>
                <w:tc>
                  <w:tcPr>
                    <w:tcW w:w="1276" w:type="dxa"/>
                  </w:tcPr>
                  <w:p w14:paraId="54CA29B3" w14:textId="77777777" w:rsidR="008D6CB5" w:rsidRPr="008D6CB5" w:rsidRDefault="008D6CB5" w:rsidP="008D6CB5">
                    <w:pPr>
                      <w:jc w:val="right"/>
                      <w:rPr>
                        <w:sz w:val="13"/>
                        <w:szCs w:val="13"/>
                      </w:rPr>
                    </w:pPr>
                  </w:p>
                </w:tc>
                <w:tc>
                  <w:tcPr>
                    <w:tcW w:w="1275" w:type="dxa"/>
                  </w:tcPr>
                  <w:p w14:paraId="6AAE9F47" w14:textId="77777777" w:rsidR="008D6CB5" w:rsidRPr="008D6CB5" w:rsidRDefault="008D6CB5" w:rsidP="008D6CB5">
                    <w:pPr>
                      <w:jc w:val="right"/>
                      <w:rPr>
                        <w:sz w:val="13"/>
                        <w:szCs w:val="13"/>
                      </w:rPr>
                    </w:pPr>
                  </w:p>
                </w:tc>
                <w:tc>
                  <w:tcPr>
                    <w:tcW w:w="1134" w:type="dxa"/>
                  </w:tcPr>
                  <w:p w14:paraId="48214C2C" w14:textId="77777777" w:rsidR="008D6CB5" w:rsidRPr="008D6CB5" w:rsidRDefault="008D6CB5" w:rsidP="008D6CB5">
                    <w:pPr>
                      <w:jc w:val="right"/>
                      <w:rPr>
                        <w:sz w:val="13"/>
                        <w:szCs w:val="13"/>
                      </w:rPr>
                    </w:pPr>
                  </w:p>
                </w:tc>
                <w:tc>
                  <w:tcPr>
                    <w:tcW w:w="1134" w:type="dxa"/>
                  </w:tcPr>
                  <w:p w14:paraId="4074049C" w14:textId="77777777" w:rsidR="008D6CB5" w:rsidRPr="008D6CB5" w:rsidRDefault="008D6CB5" w:rsidP="008D6CB5">
                    <w:pPr>
                      <w:jc w:val="right"/>
                      <w:rPr>
                        <w:sz w:val="13"/>
                        <w:szCs w:val="13"/>
                      </w:rPr>
                    </w:pPr>
                  </w:p>
                </w:tc>
                <w:tc>
                  <w:tcPr>
                    <w:tcW w:w="1276" w:type="dxa"/>
                  </w:tcPr>
                  <w:p w14:paraId="3DE1993B" w14:textId="77777777" w:rsidR="008D6CB5" w:rsidRPr="008D6CB5" w:rsidRDefault="008D6CB5" w:rsidP="008D6CB5">
                    <w:pPr>
                      <w:jc w:val="right"/>
                      <w:rPr>
                        <w:sz w:val="13"/>
                        <w:szCs w:val="13"/>
                      </w:rPr>
                    </w:pPr>
                  </w:p>
                </w:tc>
                <w:tc>
                  <w:tcPr>
                    <w:tcW w:w="1404" w:type="dxa"/>
                  </w:tcPr>
                  <w:p w14:paraId="12C04DFE" w14:textId="77777777" w:rsidR="008D6CB5" w:rsidRPr="008D6CB5" w:rsidRDefault="008D6CB5" w:rsidP="008D6CB5">
                    <w:pPr>
                      <w:jc w:val="right"/>
                      <w:rPr>
                        <w:sz w:val="13"/>
                        <w:szCs w:val="13"/>
                      </w:rPr>
                    </w:pPr>
                  </w:p>
                </w:tc>
              </w:tr>
              <w:tr w:rsidR="008D6CB5" w14:paraId="168C33D7" w14:textId="77777777" w:rsidTr="008D6CB5">
                <w:trPr>
                  <w:trHeight w:val="20"/>
                </w:trPr>
                <w:sdt>
                  <w:sdtPr>
                    <w:rPr>
                      <w:sz w:val="13"/>
                      <w:szCs w:val="13"/>
                    </w:rPr>
                    <w:tag w:val="_PLD_15d6c710562e41cc9b0f916bb42a3ecd"/>
                    <w:id w:val="-367833990"/>
                    <w:lock w:val="sdtLocked"/>
                  </w:sdtPr>
                  <w:sdtEndPr/>
                  <w:sdtContent>
                    <w:tc>
                      <w:tcPr>
                        <w:tcW w:w="1302" w:type="dxa"/>
                      </w:tcPr>
                      <w:p w14:paraId="2D3C0293" w14:textId="77777777" w:rsidR="008D6CB5" w:rsidRPr="008D6CB5" w:rsidRDefault="008D6CB5" w:rsidP="008D6CB5">
                        <w:pPr>
                          <w:rPr>
                            <w:sz w:val="13"/>
                            <w:szCs w:val="13"/>
                          </w:rPr>
                        </w:pPr>
                        <w:r w:rsidRPr="008D6CB5">
                          <w:rPr>
                            <w:sz w:val="13"/>
                            <w:szCs w:val="13"/>
                          </w:rPr>
                          <w:t>3．盈余公积弥补亏损</w:t>
                        </w:r>
                      </w:p>
                    </w:tc>
                  </w:sdtContent>
                </w:sdt>
                <w:tc>
                  <w:tcPr>
                    <w:tcW w:w="1417" w:type="dxa"/>
                    <w:tcBorders>
                      <w:right w:val="single" w:sz="4" w:space="0" w:color="auto"/>
                    </w:tcBorders>
                  </w:tcPr>
                  <w:p w14:paraId="723B8FD9" w14:textId="77777777" w:rsidR="008D6CB5" w:rsidRPr="008D6CB5" w:rsidRDefault="008D6CB5" w:rsidP="008D6CB5">
                    <w:pPr>
                      <w:jc w:val="right"/>
                      <w:rPr>
                        <w:sz w:val="13"/>
                        <w:szCs w:val="13"/>
                      </w:rPr>
                    </w:pPr>
                  </w:p>
                </w:tc>
                <w:tc>
                  <w:tcPr>
                    <w:tcW w:w="709" w:type="dxa"/>
                    <w:tcBorders>
                      <w:left w:val="single" w:sz="4" w:space="0" w:color="auto"/>
                      <w:right w:val="single" w:sz="4" w:space="0" w:color="auto"/>
                    </w:tcBorders>
                  </w:tcPr>
                  <w:p w14:paraId="720A7EDA" w14:textId="77777777" w:rsidR="008D6CB5" w:rsidRPr="008D6CB5" w:rsidRDefault="008D6CB5" w:rsidP="008D6CB5">
                    <w:pPr>
                      <w:jc w:val="right"/>
                      <w:rPr>
                        <w:sz w:val="13"/>
                        <w:szCs w:val="13"/>
                      </w:rPr>
                    </w:pPr>
                  </w:p>
                </w:tc>
                <w:tc>
                  <w:tcPr>
                    <w:tcW w:w="851" w:type="dxa"/>
                    <w:tcBorders>
                      <w:left w:val="single" w:sz="4" w:space="0" w:color="auto"/>
                      <w:right w:val="single" w:sz="4" w:space="0" w:color="auto"/>
                    </w:tcBorders>
                  </w:tcPr>
                  <w:p w14:paraId="17B15753" w14:textId="77777777" w:rsidR="008D6CB5" w:rsidRPr="008D6CB5" w:rsidRDefault="008D6CB5" w:rsidP="008D6CB5">
                    <w:pPr>
                      <w:jc w:val="right"/>
                      <w:rPr>
                        <w:sz w:val="13"/>
                        <w:szCs w:val="13"/>
                      </w:rPr>
                    </w:pPr>
                  </w:p>
                </w:tc>
                <w:tc>
                  <w:tcPr>
                    <w:tcW w:w="708" w:type="dxa"/>
                    <w:tcBorders>
                      <w:left w:val="single" w:sz="4" w:space="0" w:color="auto"/>
                    </w:tcBorders>
                  </w:tcPr>
                  <w:p w14:paraId="096FD4CF" w14:textId="77777777" w:rsidR="008D6CB5" w:rsidRPr="008D6CB5" w:rsidRDefault="008D6CB5" w:rsidP="008D6CB5">
                    <w:pPr>
                      <w:jc w:val="right"/>
                      <w:rPr>
                        <w:sz w:val="13"/>
                        <w:szCs w:val="13"/>
                      </w:rPr>
                    </w:pPr>
                  </w:p>
                </w:tc>
                <w:tc>
                  <w:tcPr>
                    <w:tcW w:w="1418" w:type="dxa"/>
                  </w:tcPr>
                  <w:p w14:paraId="2243D1E2" w14:textId="77777777" w:rsidR="008D6CB5" w:rsidRPr="008D6CB5" w:rsidRDefault="008D6CB5" w:rsidP="008D6CB5">
                    <w:pPr>
                      <w:jc w:val="right"/>
                      <w:rPr>
                        <w:sz w:val="13"/>
                        <w:szCs w:val="13"/>
                      </w:rPr>
                    </w:pPr>
                  </w:p>
                </w:tc>
                <w:tc>
                  <w:tcPr>
                    <w:tcW w:w="1276" w:type="dxa"/>
                  </w:tcPr>
                  <w:p w14:paraId="1ED785EC" w14:textId="77777777" w:rsidR="008D6CB5" w:rsidRPr="008D6CB5" w:rsidRDefault="008D6CB5" w:rsidP="008D6CB5">
                    <w:pPr>
                      <w:jc w:val="right"/>
                      <w:rPr>
                        <w:sz w:val="13"/>
                        <w:szCs w:val="13"/>
                      </w:rPr>
                    </w:pPr>
                  </w:p>
                </w:tc>
                <w:tc>
                  <w:tcPr>
                    <w:tcW w:w="1275" w:type="dxa"/>
                  </w:tcPr>
                  <w:p w14:paraId="4D3978C3" w14:textId="77777777" w:rsidR="008D6CB5" w:rsidRPr="008D6CB5" w:rsidRDefault="008D6CB5" w:rsidP="008D6CB5">
                    <w:pPr>
                      <w:jc w:val="right"/>
                      <w:rPr>
                        <w:sz w:val="13"/>
                        <w:szCs w:val="13"/>
                      </w:rPr>
                    </w:pPr>
                  </w:p>
                </w:tc>
                <w:tc>
                  <w:tcPr>
                    <w:tcW w:w="1134" w:type="dxa"/>
                  </w:tcPr>
                  <w:p w14:paraId="30DABC5D" w14:textId="77777777" w:rsidR="008D6CB5" w:rsidRPr="008D6CB5" w:rsidRDefault="008D6CB5" w:rsidP="008D6CB5">
                    <w:pPr>
                      <w:jc w:val="right"/>
                      <w:rPr>
                        <w:sz w:val="13"/>
                        <w:szCs w:val="13"/>
                      </w:rPr>
                    </w:pPr>
                  </w:p>
                </w:tc>
                <w:tc>
                  <w:tcPr>
                    <w:tcW w:w="1134" w:type="dxa"/>
                  </w:tcPr>
                  <w:p w14:paraId="5279085C" w14:textId="77777777" w:rsidR="008D6CB5" w:rsidRPr="008D6CB5" w:rsidRDefault="008D6CB5" w:rsidP="008D6CB5">
                    <w:pPr>
                      <w:jc w:val="right"/>
                      <w:rPr>
                        <w:sz w:val="13"/>
                        <w:szCs w:val="13"/>
                      </w:rPr>
                    </w:pPr>
                  </w:p>
                </w:tc>
                <w:tc>
                  <w:tcPr>
                    <w:tcW w:w="1276" w:type="dxa"/>
                  </w:tcPr>
                  <w:p w14:paraId="0842A3B1" w14:textId="77777777" w:rsidR="008D6CB5" w:rsidRPr="008D6CB5" w:rsidRDefault="008D6CB5" w:rsidP="008D6CB5">
                    <w:pPr>
                      <w:jc w:val="right"/>
                      <w:rPr>
                        <w:sz w:val="13"/>
                        <w:szCs w:val="13"/>
                      </w:rPr>
                    </w:pPr>
                  </w:p>
                </w:tc>
                <w:tc>
                  <w:tcPr>
                    <w:tcW w:w="1404" w:type="dxa"/>
                  </w:tcPr>
                  <w:p w14:paraId="7F8E70D9" w14:textId="77777777" w:rsidR="008D6CB5" w:rsidRPr="008D6CB5" w:rsidRDefault="008D6CB5" w:rsidP="008D6CB5">
                    <w:pPr>
                      <w:jc w:val="right"/>
                      <w:rPr>
                        <w:sz w:val="13"/>
                        <w:szCs w:val="13"/>
                      </w:rPr>
                    </w:pPr>
                  </w:p>
                </w:tc>
              </w:tr>
              <w:tr w:rsidR="008D6CB5" w14:paraId="2B2FFD0E" w14:textId="77777777" w:rsidTr="008D6CB5">
                <w:trPr>
                  <w:trHeight w:val="20"/>
                </w:trPr>
                <w:tc>
                  <w:tcPr>
                    <w:tcW w:w="1302" w:type="dxa"/>
                  </w:tcPr>
                  <w:sdt>
                    <w:sdtPr>
                      <w:rPr>
                        <w:sz w:val="13"/>
                        <w:szCs w:val="13"/>
                      </w:rPr>
                      <w:tag w:val="_PLD_f4cb17050ad540c1b6765bbc5ef1d185"/>
                      <w:id w:val="977342432"/>
                      <w:lock w:val="sdtLocked"/>
                    </w:sdtPr>
                    <w:sdtEndPr/>
                    <w:sdtContent>
                      <w:p w14:paraId="1BAD6E17" w14:textId="77777777" w:rsidR="008D6CB5" w:rsidRPr="008D6CB5" w:rsidRDefault="008D6CB5" w:rsidP="008D6CB5">
                        <w:pPr>
                          <w:rPr>
                            <w:sz w:val="13"/>
                            <w:szCs w:val="13"/>
                          </w:rPr>
                        </w:pPr>
                        <w:r w:rsidRPr="008D6CB5">
                          <w:rPr>
                            <w:sz w:val="13"/>
                            <w:szCs w:val="13"/>
                          </w:rPr>
                          <w:t>4．设定受益计划变动额结转留存收益</w:t>
                        </w:r>
                      </w:p>
                    </w:sdtContent>
                  </w:sdt>
                </w:tc>
                <w:tc>
                  <w:tcPr>
                    <w:tcW w:w="1417" w:type="dxa"/>
                    <w:tcBorders>
                      <w:right w:val="single" w:sz="4" w:space="0" w:color="auto"/>
                    </w:tcBorders>
                  </w:tcPr>
                  <w:p w14:paraId="6765178F" w14:textId="77777777" w:rsidR="008D6CB5" w:rsidRPr="008D6CB5" w:rsidRDefault="008D6CB5" w:rsidP="008D6CB5">
                    <w:pPr>
                      <w:jc w:val="right"/>
                      <w:rPr>
                        <w:sz w:val="13"/>
                        <w:szCs w:val="13"/>
                      </w:rPr>
                    </w:pPr>
                  </w:p>
                </w:tc>
                <w:tc>
                  <w:tcPr>
                    <w:tcW w:w="709" w:type="dxa"/>
                    <w:tcBorders>
                      <w:left w:val="single" w:sz="4" w:space="0" w:color="auto"/>
                      <w:right w:val="single" w:sz="4" w:space="0" w:color="auto"/>
                    </w:tcBorders>
                  </w:tcPr>
                  <w:p w14:paraId="2C45B36D" w14:textId="77777777" w:rsidR="008D6CB5" w:rsidRPr="008D6CB5" w:rsidRDefault="008D6CB5" w:rsidP="008D6CB5">
                    <w:pPr>
                      <w:jc w:val="right"/>
                      <w:rPr>
                        <w:sz w:val="13"/>
                        <w:szCs w:val="13"/>
                      </w:rPr>
                    </w:pPr>
                  </w:p>
                </w:tc>
                <w:tc>
                  <w:tcPr>
                    <w:tcW w:w="851" w:type="dxa"/>
                    <w:tcBorders>
                      <w:left w:val="single" w:sz="4" w:space="0" w:color="auto"/>
                      <w:right w:val="single" w:sz="4" w:space="0" w:color="auto"/>
                    </w:tcBorders>
                  </w:tcPr>
                  <w:p w14:paraId="09011459" w14:textId="77777777" w:rsidR="008D6CB5" w:rsidRPr="008D6CB5" w:rsidRDefault="008D6CB5" w:rsidP="008D6CB5">
                    <w:pPr>
                      <w:jc w:val="right"/>
                      <w:rPr>
                        <w:sz w:val="13"/>
                        <w:szCs w:val="13"/>
                      </w:rPr>
                    </w:pPr>
                  </w:p>
                </w:tc>
                <w:tc>
                  <w:tcPr>
                    <w:tcW w:w="708" w:type="dxa"/>
                    <w:tcBorders>
                      <w:left w:val="single" w:sz="4" w:space="0" w:color="auto"/>
                    </w:tcBorders>
                  </w:tcPr>
                  <w:p w14:paraId="09765335" w14:textId="77777777" w:rsidR="008D6CB5" w:rsidRPr="008D6CB5" w:rsidRDefault="008D6CB5" w:rsidP="008D6CB5">
                    <w:pPr>
                      <w:jc w:val="right"/>
                      <w:rPr>
                        <w:sz w:val="13"/>
                        <w:szCs w:val="13"/>
                      </w:rPr>
                    </w:pPr>
                  </w:p>
                </w:tc>
                <w:tc>
                  <w:tcPr>
                    <w:tcW w:w="1418" w:type="dxa"/>
                  </w:tcPr>
                  <w:p w14:paraId="1B62C690" w14:textId="77777777" w:rsidR="008D6CB5" w:rsidRPr="008D6CB5" w:rsidRDefault="008D6CB5" w:rsidP="008D6CB5">
                    <w:pPr>
                      <w:jc w:val="right"/>
                      <w:rPr>
                        <w:sz w:val="13"/>
                        <w:szCs w:val="13"/>
                      </w:rPr>
                    </w:pPr>
                  </w:p>
                </w:tc>
                <w:tc>
                  <w:tcPr>
                    <w:tcW w:w="1276" w:type="dxa"/>
                  </w:tcPr>
                  <w:p w14:paraId="37683F88" w14:textId="77777777" w:rsidR="008D6CB5" w:rsidRPr="008D6CB5" w:rsidRDefault="008D6CB5" w:rsidP="008D6CB5">
                    <w:pPr>
                      <w:jc w:val="right"/>
                      <w:rPr>
                        <w:sz w:val="13"/>
                        <w:szCs w:val="13"/>
                      </w:rPr>
                    </w:pPr>
                  </w:p>
                </w:tc>
                <w:tc>
                  <w:tcPr>
                    <w:tcW w:w="1275" w:type="dxa"/>
                  </w:tcPr>
                  <w:p w14:paraId="355A073E" w14:textId="77777777" w:rsidR="008D6CB5" w:rsidRPr="008D6CB5" w:rsidRDefault="008D6CB5" w:rsidP="008D6CB5">
                    <w:pPr>
                      <w:jc w:val="right"/>
                      <w:rPr>
                        <w:sz w:val="13"/>
                        <w:szCs w:val="13"/>
                      </w:rPr>
                    </w:pPr>
                  </w:p>
                </w:tc>
                <w:tc>
                  <w:tcPr>
                    <w:tcW w:w="1134" w:type="dxa"/>
                  </w:tcPr>
                  <w:p w14:paraId="59D4B043" w14:textId="77777777" w:rsidR="008D6CB5" w:rsidRPr="008D6CB5" w:rsidRDefault="008D6CB5" w:rsidP="008D6CB5">
                    <w:pPr>
                      <w:jc w:val="right"/>
                      <w:rPr>
                        <w:sz w:val="13"/>
                        <w:szCs w:val="13"/>
                      </w:rPr>
                    </w:pPr>
                  </w:p>
                </w:tc>
                <w:tc>
                  <w:tcPr>
                    <w:tcW w:w="1134" w:type="dxa"/>
                  </w:tcPr>
                  <w:p w14:paraId="4F7AD2E8" w14:textId="77777777" w:rsidR="008D6CB5" w:rsidRPr="008D6CB5" w:rsidRDefault="008D6CB5" w:rsidP="008D6CB5">
                    <w:pPr>
                      <w:jc w:val="right"/>
                      <w:rPr>
                        <w:sz w:val="13"/>
                        <w:szCs w:val="13"/>
                      </w:rPr>
                    </w:pPr>
                  </w:p>
                </w:tc>
                <w:tc>
                  <w:tcPr>
                    <w:tcW w:w="1276" w:type="dxa"/>
                  </w:tcPr>
                  <w:p w14:paraId="35F9DC95" w14:textId="77777777" w:rsidR="008D6CB5" w:rsidRPr="008D6CB5" w:rsidRDefault="008D6CB5" w:rsidP="008D6CB5">
                    <w:pPr>
                      <w:jc w:val="right"/>
                      <w:rPr>
                        <w:sz w:val="13"/>
                        <w:szCs w:val="13"/>
                      </w:rPr>
                    </w:pPr>
                  </w:p>
                </w:tc>
                <w:tc>
                  <w:tcPr>
                    <w:tcW w:w="1404" w:type="dxa"/>
                  </w:tcPr>
                  <w:p w14:paraId="4D9012D9" w14:textId="77777777" w:rsidR="008D6CB5" w:rsidRPr="008D6CB5" w:rsidRDefault="008D6CB5" w:rsidP="008D6CB5">
                    <w:pPr>
                      <w:jc w:val="right"/>
                      <w:rPr>
                        <w:sz w:val="13"/>
                        <w:szCs w:val="13"/>
                      </w:rPr>
                    </w:pPr>
                  </w:p>
                </w:tc>
              </w:tr>
              <w:tr w:rsidR="008D6CB5" w14:paraId="298F72CA" w14:textId="77777777" w:rsidTr="008D6CB5">
                <w:trPr>
                  <w:trHeight w:val="20"/>
                </w:trPr>
                <w:sdt>
                  <w:sdtPr>
                    <w:rPr>
                      <w:sz w:val="13"/>
                      <w:szCs w:val="13"/>
                    </w:rPr>
                    <w:tag w:val="_PLD_0606d2caaedf4da893a310da39b97232"/>
                    <w:id w:val="1388300423"/>
                    <w:lock w:val="sdtLocked"/>
                  </w:sdtPr>
                  <w:sdtEndPr/>
                  <w:sdtContent>
                    <w:tc>
                      <w:tcPr>
                        <w:tcW w:w="1302" w:type="dxa"/>
                      </w:tcPr>
                      <w:p w14:paraId="6B0BBCFA" w14:textId="77777777" w:rsidR="008D6CB5" w:rsidRPr="008D6CB5" w:rsidRDefault="008D6CB5" w:rsidP="008D6CB5">
                        <w:pPr>
                          <w:rPr>
                            <w:sz w:val="13"/>
                            <w:szCs w:val="13"/>
                          </w:rPr>
                        </w:pPr>
                        <w:r w:rsidRPr="008D6CB5">
                          <w:rPr>
                            <w:rFonts w:hint="eastAsia"/>
                            <w:sz w:val="13"/>
                            <w:szCs w:val="13"/>
                          </w:rPr>
                          <w:t>5</w:t>
                        </w:r>
                        <w:r w:rsidRPr="008D6CB5">
                          <w:rPr>
                            <w:sz w:val="13"/>
                            <w:szCs w:val="13"/>
                          </w:rPr>
                          <w:t>．其他</w:t>
                        </w:r>
                      </w:p>
                    </w:tc>
                  </w:sdtContent>
                </w:sdt>
                <w:tc>
                  <w:tcPr>
                    <w:tcW w:w="1417" w:type="dxa"/>
                    <w:tcBorders>
                      <w:right w:val="single" w:sz="4" w:space="0" w:color="auto"/>
                    </w:tcBorders>
                  </w:tcPr>
                  <w:p w14:paraId="3C5DBA2E" w14:textId="77777777" w:rsidR="008D6CB5" w:rsidRPr="008D6CB5" w:rsidRDefault="008D6CB5" w:rsidP="008D6CB5">
                    <w:pPr>
                      <w:jc w:val="right"/>
                      <w:rPr>
                        <w:sz w:val="13"/>
                        <w:szCs w:val="13"/>
                      </w:rPr>
                    </w:pPr>
                  </w:p>
                </w:tc>
                <w:tc>
                  <w:tcPr>
                    <w:tcW w:w="709" w:type="dxa"/>
                    <w:tcBorders>
                      <w:left w:val="single" w:sz="4" w:space="0" w:color="auto"/>
                      <w:right w:val="single" w:sz="4" w:space="0" w:color="auto"/>
                    </w:tcBorders>
                  </w:tcPr>
                  <w:p w14:paraId="72BC5E2F" w14:textId="77777777" w:rsidR="008D6CB5" w:rsidRPr="008D6CB5" w:rsidRDefault="008D6CB5" w:rsidP="008D6CB5">
                    <w:pPr>
                      <w:jc w:val="right"/>
                      <w:rPr>
                        <w:sz w:val="13"/>
                        <w:szCs w:val="13"/>
                      </w:rPr>
                    </w:pPr>
                  </w:p>
                </w:tc>
                <w:tc>
                  <w:tcPr>
                    <w:tcW w:w="851" w:type="dxa"/>
                    <w:tcBorders>
                      <w:left w:val="single" w:sz="4" w:space="0" w:color="auto"/>
                      <w:right w:val="single" w:sz="4" w:space="0" w:color="auto"/>
                    </w:tcBorders>
                  </w:tcPr>
                  <w:p w14:paraId="3F762B5C" w14:textId="77777777" w:rsidR="008D6CB5" w:rsidRPr="008D6CB5" w:rsidRDefault="008D6CB5" w:rsidP="008D6CB5">
                    <w:pPr>
                      <w:jc w:val="right"/>
                      <w:rPr>
                        <w:sz w:val="13"/>
                        <w:szCs w:val="13"/>
                      </w:rPr>
                    </w:pPr>
                  </w:p>
                </w:tc>
                <w:tc>
                  <w:tcPr>
                    <w:tcW w:w="708" w:type="dxa"/>
                    <w:tcBorders>
                      <w:left w:val="single" w:sz="4" w:space="0" w:color="auto"/>
                    </w:tcBorders>
                  </w:tcPr>
                  <w:p w14:paraId="336A2CAF" w14:textId="77777777" w:rsidR="008D6CB5" w:rsidRPr="008D6CB5" w:rsidRDefault="008D6CB5" w:rsidP="008D6CB5">
                    <w:pPr>
                      <w:jc w:val="right"/>
                      <w:rPr>
                        <w:sz w:val="13"/>
                        <w:szCs w:val="13"/>
                      </w:rPr>
                    </w:pPr>
                  </w:p>
                </w:tc>
                <w:tc>
                  <w:tcPr>
                    <w:tcW w:w="1418" w:type="dxa"/>
                  </w:tcPr>
                  <w:p w14:paraId="0B40FB43" w14:textId="77777777" w:rsidR="008D6CB5" w:rsidRPr="008D6CB5" w:rsidRDefault="008D6CB5" w:rsidP="008D6CB5">
                    <w:pPr>
                      <w:jc w:val="right"/>
                      <w:rPr>
                        <w:sz w:val="13"/>
                        <w:szCs w:val="13"/>
                      </w:rPr>
                    </w:pPr>
                  </w:p>
                </w:tc>
                <w:tc>
                  <w:tcPr>
                    <w:tcW w:w="1276" w:type="dxa"/>
                  </w:tcPr>
                  <w:p w14:paraId="56F3E9F8" w14:textId="77777777" w:rsidR="008D6CB5" w:rsidRPr="008D6CB5" w:rsidRDefault="008D6CB5" w:rsidP="008D6CB5">
                    <w:pPr>
                      <w:jc w:val="right"/>
                      <w:rPr>
                        <w:sz w:val="13"/>
                        <w:szCs w:val="13"/>
                      </w:rPr>
                    </w:pPr>
                  </w:p>
                </w:tc>
                <w:tc>
                  <w:tcPr>
                    <w:tcW w:w="1275" w:type="dxa"/>
                  </w:tcPr>
                  <w:p w14:paraId="6663A483" w14:textId="77777777" w:rsidR="008D6CB5" w:rsidRPr="008D6CB5" w:rsidRDefault="008D6CB5" w:rsidP="008D6CB5">
                    <w:pPr>
                      <w:jc w:val="right"/>
                      <w:rPr>
                        <w:sz w:val="13"/>
                        <w:szCs w:val="13"/>
                      </w:rPr>
                    </w:pPr>
                  </w:p>
                </w:tc>
                <w:tc>
                  <w:tcPr>
                    <w:tcW w:w="1134" w:type="dxa"/>
                  </w:tcPr>
                  <w:p w14:paraId="17AB1221" w14:textId="77777777" w:rsidR="008D6CB5" w:rsidRPr="008D6CB5" w:rsidRDefault="008D6CB5" w:rsidP="008D6CB5">
                    <w:pPr>
                      <w:jc w:val="right"/>
                      <w:rPr>
                        <w:sz w:val="13"/>
                        <w:szCs w:val="13"/>
                      </w:rPr>
                    </w:pPr>
                  </w:p>
                </w:tc>
                <w:tc>
                  <w:tcPr>
                    <w:tcW w:w="1134" w:type="dxa"/>
                  </w:tcPr>
                  <w:p w14:paraId="18E33BFB" w14:textId="77777777" w:rsidR="008D6CB5" w:rsidRPr="008D6CB5" w:rsidRDefault="008D6CB5" w:rsidP="008D6CB5">
                    <w:pPr>
                      <w:jc w:val="right"/>
                      <w:rPr>
                        <w:sz w:val="13"/>
                        <w:szCs w:val="13"/>
                      </w:rPr>
                    </w:pPr>
                  </w:p>
                </w:tc>
                <w:tc>
                  <w:tcPr>
                    <w:tcW w:w="1276" w:type="dxa"/>
                  </w:tcPr>
                  <w:p w14:paraId="6080C44E" w14:textId="77777777" w:rsidR="008D6CB5" w:rsidRPr="008D6CB5" w:rsidRDefault="008D6CB5" w:rsidP="008D6CB5">
                    <w:pPr>
                      <w:jc w:val="right"/>
                      <w:rPr>
                        <w:sz w:val="13"/>
                        <w:szCs w:val="13"/>
                      </w:rPr>
                    </w:pPr>
                  </w:p>
                </w:tc>
                <w:tc>
                  <w:tcPr>
                    <w:tcW w:w="1404" w:type="dxa"/>
                  </w:tcPr>
                  <w:p w14:paraId="46F7C00C" w14:textId="77777777" w:rsidR="008D6CB5" w:rsidRPr="008D6CB5" w:rsidRDefault="008D6CB5" w:rsidP="008D6CB5">
                    <w:pPr>
                      <w:jc w:val="right"/>
                      <w:rPr>
                        <w:sz w:val="13"/>
                        <w:szCs w:val="13"/>
                      </w:rPr>
                    </w:pPr>
                  </w:p>
                </w:tc>
              </w:tr>
              <w:tr w:rsidR="008D6CB5" w14:paraId="077DAEEF" w14:textId="77777777" w:rsidTr="008D6CB5">
                <w:trPr>
                  <w:trHeight w:val="20"/>
                </w:trPr>
                <w:sdt>
                  <w:sdtPr>
                    <w:rPr>
                      <w:sz w:val="13"/>
                      <w:szCs w:val="13"/>
                    </w:rPr>
                    <w:tag w:val="_PLD_b6b13ecec0044452bf1609cb679a8ac5"/>
                    <w:id w:val="1239441089"/>
                    <w:lock w:val="sdtLocked"/>
                  </w:sdtPr>
                  <w:sdtEndPr/>
                  <w:sdtContent>
                    <w:tc>
                      <w:tcPr>
                        <w:tcW w:w="1302" w:type="dxa"/>
                        <w:vAlign w:val="center"/>
                      </w:tcPr>
                      <w:p w14:paraId="7F336E78" w14:textId="77777777" w:rsidR="008D6CB5" w:rsidRPr="008D6CB5" w:rsidRDefault="008D6CB5" w:rsidP="008D6CB5">
                        <w:pPr>
                          <w:rPr>
                            <w:sz w:val="13"/>
                            <w:szCs w:val="13"/>
                          </w:rPr>
                        </w:pPr>
                        <w:r w:rsidRPr="008D6CB5">
                          <w:rPr>
                            <w:rFonts w:hint="eastAsia"/>
                            <w:sz w:val="13"/>
                            <w:szCs w:val="13"/>
                          </w:rPr>
                          <w:t>（五）专项储备</w:t>
                        </w:r>
                      </w:p>
                    </w:tc>
                  </w:sdtContent>
                </w:sdt>
                <w:tc>
                  <w:tcPr>
                    <w:tcW w:w="1417" w:type="dxa"/>
                    <w:tcBorders>
                      <w:right w:val="single" w:sz="4" w:space="0" w:color="auto"/>
                    </w:tcBorders>
                  </w:tcPr>
                  <w:p w14:paraId="7321EF8C" w14:textId="77777777" w:rsidR="008D6CB5" w:rsidRPr="008D6CB5" w:rsidRDefault="008D6CB5" w:rsidP="008D6CB5">
                    <w:pPr>
                      <w:jc w:val="right"/>
                      <w:rPr>
                        <w:sz w:val="13"/>
                        <w:szCs w:val="13"/>
                      </w:rPr>
                    </w:pPr>
                  </w:p>
                </w:tc>
                <w:tc>
                  <w:tcPr>
                    <w:tcW w:w="709" w:type="dxa"/>
                    <w:tcBorders>
                      <w:left w:val="single" w:sz="4" w:space="0" w:color="auto"/>
                      <w:right w:val="single" w:sz="4" w:space="0" w:color="auto"/>
                    </w:tcBorders>
                  </w:tcPr>
                  <w:p w14:paraId="77EFB4BC" w14:textId="77777777" w:rsidR="008D6CB5" w:rsidRPr="008D6CB5" w:rsidRDefault="008D6CB5" w:rsidP="008D6CB5">
                    <w:pPr>
                      <w:jc w:val="right"/>
                      <w:rPr>
                        <w:sz w:val="13"/>
                        <w:szCs w:val="13"/>
                      </w:rPr>
                    </w:pPr>
                  </w:p>
                </w:tc>
                <w:tc>
                  <w:tcPr>
                    <w:tcW w:w="851" w:type="dxa"/>
                    <w:tcBorders>
                      <w:left w:val="single" w:sz="4" w:space="0" w:color="auto"/>
                      <w:right w:val="single" w:sz="4" w:space="0" w:color="auto"/>
                    </w:tcBorders>
                  </w:tcPr>
                  <w:p w14:paraId="41F57946" w14:textId="77777777" w:rsidR="008D6CB5" w:rsidRPr="008D6CB5" w:rsidRDefault="008D6CB5" w:rsidP="008D6CB5">
                    <w:pPr>
                      <w:jc w:val="right"/>
                      <w:rPr>
                        <w:sz w:val="13"/>
                        <w:szCs w:val="13"/>
                      </w:rPr>
                    </w:pPr>
                  </w:p>
                </w:tc>
                <w:tc>
                  <w:tcPr>
                    <w:tcW w:w="708" w:type="dxa"/>
                    <w:tcBorders>
                      <w:left w:val="single" w:sz="4" w:space="0" w:color="auto"/>
                    </w:tcBorders>
                  </w:tcPr>
                  <w:p w14:paraId="013A3858" w14:textId="77777777" w:rsidR="008D6CB5" w:rsidRPr="008D6CB5" w:rsidRDefault="008D6CB5" w:rsidP="008D6CB5">
                    <w:pPr>
                      <w:jc w:val="right"/>
                      <w:rPr>
                        <w:sz w:val="13"/>
                        <w:szCs w:val="13"/>
                      </w:rPr>
                    </w:pPr>
                  </w:p>
                </w:tc>
                <w:tc>
                  <w:tcPr>
                    <w:tcW w:w="1418" w:type="dxa"/>
                  </w:tcPr>
                  <w:p w14:paraId="31902724" w14:textId="77777777" w:rsidR="008D6CB5" w:rsidRPr="008D6CB5" w:rsidRDefault="008D6CB5" w:rsidP="008D6CB5">
                    <w:pPr>
                      <w:jc w:val="right"/>
                      <w:rPr>
                        <w:sz w:val="13"/>
                        <w:szCs w:val="13"/>
                      </w:rPr>
                    </w:pPr>
                  </w:p>
                </w:tc>
                <w:tc>
                  <w:tcPr>
                    <w:tcW w:w="1276" w:type="dxa"/>
                  </w:tcPr>
                  <w:p w14:paraId="023A5923" w14:textId="77777777" w:rsidR="008D6CB5" w:rsidRPr="008D6CB5" w:rsidRDefault="008D6CB5" w:rsidP="008D6CB5">
                    <w:pPr>
                      <w:jc w:val="right"/>
                      <w:rPr>
                        <w:sz w:val="13"/>
                        <w:szCs w:val="13"/>
                      </w:rPr>
                    </w:pPr>
                  </w:p>
                </w:tc>
                <w:tc>
                  <w:tcPr>
                    <w:tcW w:w="1275" w:type="dxa"/>
                  </w:tcPr>
                  <w:p w14:paraId="137A5684" w14:textId="77777777" w:rsidR="008D6CB5" w:rsidRPr="008D6CB5" w:rsidRDefault="008D6CB5" w:rsidP="008D6CB5">
                    <w:pPr>
                      <w:jc w:val="right"/>
                      <w:rPr>
                        <w:sz w:val="13"/>
                        <w:szCs w:val="13"/>
                      </w:rPr>
                    </w:pPr>
                  </w:p>
                </w:tc>
                <w:tc>
                  <w:tcPr>
                    <w:tcW w:w="1134" w:type="dxa"/>
                  </w:tcPr>
                  <w:p w14:paraId="5755CA07" w14:textId="77777777" w:rsidR="008D6CB5" w:rsidRPr="008D6CB5" w:rsidRDefault="008D6CB5" w:rsidP="008D6CB5">
                    <w:pPr>
                      <w:jc w:val="right"/>
                      <w:rPr>
                        <w:sz w:val="13"/>
                        <w:szCs w:val="13"/>
                      </w:rPr>
                    </w:pPr>
                    <w:r w:rsidRPr="008D6CB5">
                      <w:rPr>
                        <w:sz w:val="13"/>
                        <w:szCs w:val="13"/>
                      </w:rPr>
                      <w:t>-3,661,772.57</w:t>
                    </w:r>
                  </w:p>
                </w:tc>
                <w:tc>
                  <w:tcPr>
                    <w:tcW w:w="1134" w:type="dxa"/>
                  </w:tcPr>
                  <w:p w14:paraId="11344CFE" w14:textId="77777777" w:rsidR="008D6CB5" w:rsidRPr="008D6CB5" w:rsidRDefault="008D6CB5" w:rsidP="008D6CB5">
                    <w:pPr>
                      <w:jc w:val="right"/>
                      <w:rPr>
                        <w:sz w:val="13"/>
                        <w:szCs w:val="13"/>
                      </w:rPr>
                    </w:pPr>
                  </w:p>
                </w:tc>
                <w:tc>
                  <w:tcPr>
                    <w:tcW w:w="1276" w:type="dxa"/>
                  </w:tcPr>
                  <w:p w14:paraId="1E7A715C" w14:textId="77777777" w:rsidR="008D6CB5" w:rsidRPr="008D6CB5" w:rsidRDefault="008D6CB5" w:rsidP="008D6CB5">
                    <w:pPr>
                      <w:jc w:val="right"/>
                      <w:rPr>
                        <w:sz w:val="13"/>
                        <w:szCs w:val="13"/>
                      </w:rPr>
                    </w:pPr>
                  </w:p>
                </w:tc>
                <w:tc>
                  <w:tcPr>
                    <w:tcW w:w="1404" w:type="dxa"/>
                  </w:tcPr>
                  <w:p w14:paraId="5A5B9C07" w14:textId="77777777" w:rsidR="008D6CB5" w:rsidRPr="008D6CB5" w:rsidRDefault="008D6CB5" w:rsidP="008D6CB5">
                    <w:pPr>
                      <w:jc w:val="right"/>
                      <w:rPr>
                        <w:sz w:val="13"/>
                        <w:szCs w:val="13"/>
                      </w:rPr>
                    </w:pPr>
                    <w:r w:rsidRPr="008D6CB5">
                      <w:rPr>
                        <w:sz w:val="13"/>
                        <w:szCs w:val="13"/>
                      </w:rPr>
                      <w:t>-3,661,772.57</w:t>
                    </w:r>
                  </w:p>
                </w:tc>
              </w:tr>
              <w:tr w:rsidR="008D6CB5" w14:paraId="1BAD35F6" w14:textId="77777777" w:rsidTr="008D6CB5">
                <w:trPr>
                  <w:trHeight w:val="20"/>
                </w:trPr>
                <w:sdt>
                  <w:sdtPr>
                    <w:rPr>
                      <w:sz w:val="13"/>
                      <w:szCs w:val="13"/>
                    </w:rPr>
                    <w:tag w:val="_PLD_cbede54ab9934d5ea45cda3f59593c28"/>
                    <w:id w:val="1605305699"/>
                    <w:lock w:val="sdtLocked"/>
                  </w:sdtPr>
                  <w:sdtEndPr/>
                  <w:sdtContent>
                    <w:tc>
                      <w:tcPr>
                        <w:tcW w:w="1302" w:type="dxa"/>
                        <w:vAlign w:val="center"/>
                      </w:tcPr>
                      <w:p w14:paraId="7BACB9FF" w14:textId="77777777" w:rsidR="008D6CB5" w:rsidRPr="008D6CB5" w:rsidRDefault="008D6CB5" w:rsidP="008D6CB5">
                        <w:pPr>
                          <w:rPr>
                            <w:sz w:val="13"/>
                            <w:szCs w:val="13"/>
                          </w:rPr>
                        </w:pPr>
                        <w:r w:rsidRPr="008D6CB5">
                          <w:rPr>
                            <w:rFonts w:hint="eastAsia"/>
                            <w:sz w:val="13"/>
                            <w:szCs w:val="13"/>
                          </w:rPr>
                          <w:t>1．本期提取</w:t>
                        </w:r>
                      </w:p>
                    </w:tc>
                  </w:sdtContent>
                </w:sdt>
                <w:tc>
                  <w:tcPr>
                    <w:tcW w:w="1417" w:type="dxa"/>
                    <w:tcBorders>
                      <w:right w:val="single" w:sz="4" w:space="0" w:color="auto"/>
                    </w:tcBorders>
                  </w:tcPr>
                  <w:p w14:paraId="2C686E2A" w14:textId="77777777" w:rsidR="008D6CB5" w:rsidRPr="008D6CB5" w:rsidRDefault="008D6CB5" w:rsidP="008D6CB5">
                    <w:pPr>
                      <w:jc w:val="right"/>
                      <w:rPr>
                        <w:sz w:val="13"/>
                        <w:szCs w:val="13"/>
                      </w:rPr>
                    </w:pPr>
                  </w:p>
                </w:tc>
                <w:tc>
                  <w:tcPr>
                    <w:tcW w:w="709" w:type="dxa"/>
                    <w:tcBorders>
                      <w:left w:val="single" w:sz="4" w:space="0" w:color="auto"/>
                      <w:right w:val="single" w:sz="4" w:space="0" w:color="auto"/>
                    </w:tcBorders>
                  </w:tcPr>
                  <w:p w14:paraId="3D5704EB" w14:textId="77777777" w:rsidR="008D6CB5" w:rsidRPr="008D6CB5" w:rsidRDefault="008D6CB5" w:rsidP="008D6CB5">
                    <w:pPr>
                      <w:jc w:val="right"/>
                      <w:rPr>
                        <w:sz w:val="13"/>
                        <w:szCs w:val="13"/>
                      </w:rPr>
                    </w:pPr>
                  </w:p>
                </w:tc>
                <w:tc>
                  <w:tcPr>
                    <w:tcW w:w="851" w:type="dxa"/>
                    <w:tcBorders>
                      <w:left w:val="single" w:sz="4" w:space="0" w:color="auto"/>
                      <w:right w:val="single" w:sz="4" w:space="0" w:color="auto"/>
                    </w:tcBorders>
                  </w:tcPr>
                  <w:p w14:paraId="4E648609" w14:textId="77777777" w:rsidR="008D6CB5" w:rsidRPr="008D6CB5" w:rsidRDefault="008D6CB5" w:rsidP="008D6CB5">
                    <w:pPr>
                      <w:jc w:val="right"/>
                      <w:rPr>
                        <w:sz w:val="13"/>
                        <w:szCs w:val="13"/>
                      </w:rPr>
                    </w:pPr>
                  </w:p>
                </w:tc>
                <w:tc>
                  <w:tcPr>
                    <w:tcW w:w="708" w:type="dxa"/>
                    <w:tcBorders>
                      <w:left w:val="single" w:sz="4" w:space="0" w:color="auto"/>
                    </w:tcBorders>
                  </w:tcPr>
                  <w:p w14:paraId="0176D8DF" w14:textId="77777777" w:rsidR="008D6CB5" w:rsidRPr="008D6CB5" w:rsidRDefault="008D6CB5" w:rsidP="008D6CB5">
                    <w:pPr>
                      <w:jc w:val="right"/>
                      <w:rPr>
                        <w:sz w:val="13"/>
                        <w:szCs w:val="13"/>
                      </w:rPr>
                    </w:pPr>
                  </w:p>
                </w:tc>
                <w:tc>
                  <w:tcPr>
                    <w:tcW w:w="1418" w:type="dxa"/>
                  </w:tcPr>
                  <w:p w14:paraId="476A8F12" w14:textId="77777777" w:rsidR="008D6CB5" w:rsidRPr="008D6CB5" w:rsidRDefault="008D6CB5" w:rsidP="008D6CB5">
                    <w:pPr>
                      <w:jc w:val="right"/>
                      <w:rPr>
                        <w:sz w:val="13"/>
                        <w:szCs w:val="13"/>
                      </w:rPr>
                    </w:pPr>
                  </w:p>
                </w:tc>
                <w:tc>
                  <w:tcPr>
                    <w:tcW w:w="1276" w:type="dxa"/>
                  </w:tcPr>
                  <w:p w14:paraId="5DFF77E3" w14:textId="77777777" w:rsidR="008D6CB5" w:rsidRPr="008D6CB5" w:rsidRDefault="008D6CB5" w:rsidP="008D6CB5">
                    <w:pPr>
                      <w:jc w:val="right"/>
                      <w:rPr>
                        <w:sz w:val="13"/>
                        <w:szCs w:val="13"/>
                      </w:rPr>
                    </w:pPr>
                  </w:p>
                </w:tc>
                <w:tc>
                  <w:tcPr>
                    <w:tcW w:w="1275" w:type="dxa"/>
                  </w:tcPr>
                  <w:p w14:paraId="2CA7164F" w14:textId="77777777" w:rsidR="008D6CB5" w:rsidRPr="008D6CB5" w:rsidRDefault="008D6CB5" w:rsidP="008D6CB5">
                    <w:pPr>
                      <w:jc w:val="right"/>
                      <w:rPr>
                        <w:sz w:val="13"/>
                        <w:szCs w:val="13"/>
                      </w:rPr>
                    </w:pPr>
                  </w:p>
                </w:tc>
                <w:tc>
                  <w:tcPr>
                    <w:tcW w:w="1134" w:type="dxa"/>
                  </w:tcPr>
                  <w:p w14:paraId="210F9C2F" w14:textId="77777777" w:rsidR="008D6CB5" w:rsidRPr="008D6CB5" w:rsidRDefault="008D6CB5" w:rsidP="008D6CB5">
                    <w:pPr>
                      <w:jc w:val="right"/>
                      <w:rPr>
                        <w:sz w:val="13"/>
                        <w:szCs w:val="13"/>
                      </w:rPr>
                    </w:pPr>
                    <w:r w:rsidRPr="008D6CB5">
                      <w:rPr>
                        <w:sz w:val="13"/>
                        <w:szCs w:val="13"/>
                      </w:rPr>
                      <w:t>6,623,894.79</w:t>
                    </w:r>
                  </w:p>
                </w:tc>
                <w:tc>
                  <w:tcPr>
                    <w:tcW w:w="1134" w:type="dxa"/>
                  </w:tcPr>
                  <w:p w14:paraId="6EE7757D" w14:textId="77777777" w:rsidR="008D6CB5" w:rsidRPr="008D6CB5" w:rsidRDefault="008D6CB5" w:rsidP="008D6CB5">
                    <w:pPr>
                      <w:jc w:val="right"/>
                      <w:rPr>
                        <w:sz w:val="13"/>
                        <w:szCs w:val="13"/>
                      </w:rPr>
                    </w:pPr>
                  </w:p>
                </w:tc>
                <w:tc>
                  <w:tcPr>
                    <w:tcW w:w="1276" w:type="dxa"/>
                  </w:tcPr>
                  <w:p w14:paraId="40932203" w14:textId="77777777" w:rsidR="008D6CB5" w:rsidRPr="008D6CB5" w:rsidRDefault="008D6CB5" w:rsidP="008D6CB5">
                    <w:pPr>
                      <w:jc w:val="right"/>
                      <w:rPr>
                        <w:sz w:val="13"/>
                        <w:szCs w:val="13"/>
                      </w:rPr>
                    </w:pPr>
                  </w:p>
                </w:tc>
                <w:tc>
                  <w:tcPr>
                    <w:tcW w:w="1404" w:type="dxa"/>
                  </w:tcPr>
                  <w:p w14:paraId="678CB29E" w14:textId="77777777" w:rsidR="008D6CB5" w:rsidRPr="008D6CB5" w:rsidRDefault="008D6CB5" w:rsidP="008D6CB5">
                    <w:pPr>
                      <w:jc w:val="right"/>
                      <w:rPr>
                        <w:sz w:val="13"/>
                        <w:szCs w:val="13"/>
                      </w:rPr>
                    </w:pPr>
                    <w:r w:rsidRPr="008D6CB5">
                      <w:rPr>
                        <w:sz w:val="13"/>
                        <w:szCs w:val="13"/>
                      </w:rPr>
                      <w:t>6,623,894.79</w:t>
                    </w:r>
                  </w:p>
                </w:tc>
              </w:tr>
              <w:tr w:rsidR="008D6CB5" w14:paraId="23B536D8" w14:textId="77777777" w:rsidTr="008D6CB5">
                <w:trPr>
                  <w:trHeight w:val="20"/>
                </w:trPr>
                <w:sdt>
                  <w:sdtPr>
                    <w:rPr>
                      <w:sz w:val="13"/>
                      <w:szCs w:val="13"/>
                    </w:rPr>
                    <w:tag w:val="_PLD_7900abe823e94277be091b3f1c7a54a5"/>
                    <w:id w:val="-519160516"/>
                    <w:lock w:val="sdtLocked"/>
                  </w:sdtPr>
                  <w:sdtEndPr/>
                  <w:sdtContent>
                    <w:tc>
                      <w:tcPr>
                        <w:tcW w:w="1302" w:type="dxa"/>
                        <w:vAlign w:val="center"/>
                      </w:tcPr>
                      <w:p w14:paraId="5EFBDAAF" w14:textId="77777777" w:rsidR="008D6CB5" w:rsidRPr="008D6CB5" w:rsidRDefault="008D6CB5" w:rsidP="008D6CB5">
                        <w:pPr>
                          <w:rPr>
                            <w:sz w:val="13"/>
                            <w:szCs w:val="13"/>
                          </w:rPr>
                        </w:pPr>
                        <w:r w:rsidRPr="008D6CB5">
                          <w:rPr>
                            <w:rFonts w:hint="eastAsia"/>
                            <w:sz w:val="13"/>
                            <w:szCs w:val="13"/>
                          </w:rPr>
                          <w:t>2．本期使用</w:t>
                        </w:r>
                      </w:p>
                    </w:tc>
                  </w:sdtContent>
                </w:sdt>
                <w:tc>
                  <w:tcPr>
                    <w:tcW w:w="1417" w:type="dxa"/>
                    <w:tcBorders>
                      <w:right w:val="single" w:sz="4" w:space="0" w:color="auto"/>
                    </w:tcBorders>
                  </w:tcPr>
                  <w:p w14:paraId="7F014DE0" w14:textId="77777777" w:rsidR="008D6CB5" w:rsidRPr="008D6CB5" w:rsidRDefault="008D6CB5" w:rsidP="008D6CB5">
                    <w:pPr>
                      <w:jc w:val="right"/>
                      <w:rPr>
                        <w:sz w:val="13"/>
                        <w:szCs w:val="13"/>
                      </w:rPr>
                    </w:pPr>
                  </w:p>
                </w:tc>
                <w:tc>
                  <w:tcPr>
                    <w:tcW w:w="709" w:type="dxa"/>
                    <w:tcBorders>
                      <w:left w:val="single" w:sz="4" w:space="0" w:color="auto"/>
                      <w:right w:val="single" w:sz="4" w:space="0" w:color="auto"/>
                    </w:tcBorders>
                  </w:tcPr>
                  <w:p w14:paraId="70159690" w14:textId="77777777" w:rsidR="008D6CB5" w:rsidRPr="008D6CB5" w:rsidRDefault="008D6CB5" w:rsidP="008D6CB5">
                    <w:pPr>
                      <w:jc w:val="right"/>
                      <w:rPr>
                        <w:sz w:val="13"/>
                        <w:szCs w:val="13"/>
                      </w:rPr>
                    </w:pPr>
                  </w:p>
                </w:tc>
                <w:tc>
                  <w:tcPr>
                    <w:tcW w:w="851" w:type="dxa"/>
                    <w:tcBorders>
                      <w:left w:val="single" w:sz="4" w:space="0" w:color="auto"/>
                      <w:right w:val="single" w:sz="4" w:space="0" w:color="auto"/>
                    </w:tcBorders>
                  </w:tcPr>
                  <w:p w14:paraId="073E0CD3" w14:textId="77777777" w:rsidR="008D6CB5" w:rsidRPr="008D6CB5" w:rsidRDefault="008D6CB5" w:rsidP="008D6CB5">
                    <w:pPr>
                      <w:jc w:val="right"/>
                      <w:rPr>
                        <w:sz w:val="13"/>
                        <w:szCs w:val="13"/>
                      </w:rPr>
                    </w:pPr>
                  </w:p>
                </w:tc>
                <w:tc>
                  <w:tcPr>
                    <w:tcW w:w="708" w:type="dxa"/>
                    <w:tcBorders>
                      <w:left w:val="single" w:sz="4" w:space="0" w:color="auto"/>
                    </w:tcBorders>
                  </w:tcPr>
                  <w:p w14:paraId="727EAD87" w14:textId="77777777" w:rsidR="008D6CB5" w:rsidRPr="008D6CB5" w:rsidRDefault="008D6CB5" w:rsidP="008D6CB5">
                    <w:pPr>
                      <w:jc w:val="right"/>
                      <w:rPr>
                        <w:sz w:val="13"/>
                        <w:szCs w:val="13"/>
                      </w:rPr>
                    </w:pPr>
                  </w:p>
                </w:tc>
                <w:tc>
                  <w:tcPr>
                    <w:tcW w:w="1418" w:type="dxa"/>
                  </w:tcPr>
                  <w:p w14:paraId="00D3FAB3" w14:textId="77777777" w:rsidR="008D6CB5" w:rsidRPr="008D6CB5" w:rsidRDefault="008D6CB5" w:rsidP="008D6CB5">
                    <w:pPr>
                      <w:jc w:val="right"/>
                      <w:rPr>
                        <w:sz w:val="13"/>
                        <w:szCs w:val="13"/>
                      </w:rPr>
                    </w:pPr>
                  </w:p>
                </w:tc>
                <w:tc>
                  <w:tcPr>
                    <w:tcW w:w="1276" w:type="dxa"/>
                  </w:tcPr>
                  <w:p w14:paraId="5F4552CF" w14:textId="77777777" w:rsidR="008D6CB5" w:rsidRPr="008D6CB5" w:rsidRDefault="008D6CB5" w:rsidP="008D6CB5">
                    <w:pPr>
                      <w:jc w:val="right"/>
                      <w:rPr>
                        <w:sz w:val="13"/>
                        <w:szCs w:val="13"/>
                      </w:rPr>
                    </w:pPr>
                  </w:p>
                </w:tc>
                <w:tc>
                  <w:tcPr>
                    <w:tcW w:w="1275" w:type="dxa"/>
                  </w:tcPr>
                  <w:p w14:paraId="0186A85F" w14:textId="77777777" w:rsidR="008D6CB5" w:rsidRPr="008D6CB5" w:rsidRDefault="008D6CB5" w:rsidP="008D6CB5">
                    <w:pPr>
                      <w:jc w:val="right"/>
                      <w:rPr>
                        <w:sz w:val="13"/>
                        <w:szCs w:val="13"/>
                      </w:rPr>
                    </w:pPr>
                  </w:p>
                </w:tc>
                <w:tc>
                  <w:tcPr>
                    <w:tcW w:w="1134" w:type="dxa"/>
                  </w:tcPr>
                  <w:p w14:paraId="25F5E2EF" w14:textId="77777777" w:rsidR="008D6CB5" w:rsidRPr="008D6CB5" w:rsidRDefault="008D6CB5" w:rsidP="008D6CB5">
                    <w:pPr>
                      <w:jc w:val="right"/>
                      <w:rPr>
                        <w:sz w:val="13"/>
                        <w:szCs w:val="13"/>
                      </w:rPr>
                    </w:pPr>
                    <w:r w:rsidRPr="008D6CB5">
                      <w:rPr>
                        <w:sz w:val="13"/>
                        <w:szCs w:val="13"/>
                      </w:rPr>
                      <w:t>10,285,667.36</w:t>
                    </w:r>
                  </w:p>
                </w:tc>
                <w:tc>
                  <w:tcPr>
                    <w:tcW w:w="1134" w:type="dxa"/>
                  </w:tcPr>
                  <w:p w14:paraId="650FBAEC" w14:textId="77777777" w:rsidR="008D6CB5" w:rsidRPr="008D6CB5" w:rsidRDefault="008D6CB5" w:rsidP="008D6CB5">
                    <w:pPr>
                      <w:jc w:val="right"/>
                      <w:rPr>
                        <w:sz w:val="13"/>
                        <w:szCs w:val="13"/>
                      </w:rPr>
                    </w:pPr>
                  </w:p>
                </w:tc>
                <w:tc>
                  <w:tcPr>
                    <w:tcW w:w="1276" w:type="dxa"/>
                  </w:tcPr>
                  <w:p w14:paraId="2782DBBF" w14:textId="77777777" w:rsidR="008D6CB5" w:rsidRPr="008D6CB5" w:rsidRDefault="008D6CB5" w:rsidP="008D6CB5">
                    <w:pPr>
                      <w:jc w:val="right"/>
                      <w:rPr>
                        <w:sz w:val="13"/>
                        <w:szCs w:val="13"/>
                      </w:rPr>
                    </w:pPr>
                  </w:p>
                </w:tc>
                <w:tc>
                  <w:tcPr>
                    <w:tcW w:w="1404" w:type="dxa"/>
                  </w:tcPr>
                  <w:p w14:paraId="6234EEAC" w14:textId="77777777" w:rsidR="008D6CB5" w:rsidRPr="008D6CB5" w:rsidRDefault="008D6CB5" w:rsidP="008D6CB5">
                    <w:pPr>
                      <w:jc w:val="right"/>
                      <w:rPr>
                        <w:sz w:val="13"/>
                        <w:szCs w:val="13"/>
                      </w:rPr>
                    </w:pPr>
                    <w:r w:rsidRPr="008D6CB5">
                      <w:rPr>
                        <w:sz w:val="13"/>
                        <w:szCs w:val="13"/>
                      </w:rPr>
                      <w:t>10,285,667.36</w:t>
                    </w:r>
                  </w:p>
                </w:tc>
              </w:tr>
              <w:tr w:rsidR="008D6CB5" w14:paraId="1ADBAEA7" w14:textId="77777777" w:rsidTr="008D6CB5">
                <w:trPr>
                  <w:trHeight w:val="20"/>
                </w:trPr>
                <w:sdt>
                  <w:sdtPr>
                    <w:rPr>
                      <w:sz w:val="13"/>
                      <w:szCs w:val="13"/>
                    </w:rPr>
                    <w:tag w:val="_PLD_7cf659a70268475ea7233d8b82adad5a"/>
                    <w:id w:val="2059194337"/>
                    <w:lock w:val="sdtLocked"/>
                  </w:sdtPr>
                  <w:sdtEndPr/>
                  <w:sdtContent>
                    <w:tc>
                      <w:tcPr>
                        <w:tcW w:w="1302" w:type="dxa"/>
                      </w:tcPr>
                      <w:p w14:paraId="7A05C7B2" w14:textId="77777777" w:rsidR="008D6CB5" w:rsidRPr="008D6CB5" w:rsidRDefault="008D6CB5" w:rsidP="008D6CB5">
                        <w:pPr>
                          <w:rPr>
                            <w:sz w:val="13"/>
                            <w:szCs w:val="13"/>
                          </w:rPr>
                        </w:pPr>
                        <w:r w:rsidRPr="008D6CB5">
                          <w:rPr>
                            <w:rFonts w:hint="eastAsia"/>
                            <w:sz w:val="13"/>
                            <w:szCs w:val="13"/>
                          </w:rPr>
                          <w:t>（六）其他</w:t>
                        </w:r>
                      </w:p>
                    </w:tc>
                  </w:sdtContent>
                </w:sdt>
                <w:tc>
                  <w:tcPr>
                    <w:tcW w:w="1417" w:type="dxa"/>
                    <w:tcBorders>
                      <w:right w:val="single" w:sz="4" w:space="0" w:color="auto"/>
                    </w:tcBorders>
                  </w:tcPr>
                  <w:p w14:paraId="4ACADF97" w14:textId="77777777" w:rsidR="008D6CB5" w:rsidRPr="008D6CB5" w:rsidRDefault="008D6CB5" w:rsidP="008D6CB5">
                    <w:pPr>
                      <w:jc w:val="right"/>
                      <w:rPr>
                        <w:sz w:val="13"/>
                        <w:szCs w:val="13"/>
                      </w:rPr>
                    </w:pPr>
                  </w:p>
                </w:tc>
                <w:tc>
                  <w:tcPr>
                    <w:tcW w:w="709" w:type="dxa"/>
                    <w:tcBorders>
                      <w:left w:val="single" w:sz="4" w:space="0" w:color="auto"/>
                      <w:right w:val="single" w:sz="4" w:space="0" w:color="auto"/>
                    </w:tcBorders>
                  </w:tcPr>
                  <w:p w14:paraId="63F07B4B" w14:textId="77777777" w:rsidR="008D6CB5" w:rsidRPr="008D6CB5" w:rsidRDefault="008D6CB5" w:rsidP="008D6CB5">
                    <w:pPr>
                      <w:jc w:val="right"/>
                      <w:rPr>
                        <w:sz w:val="13"/>
                        <w:szCs w:val="13"/>
                      </w:rPr>
                    </w:pPr>
                  </w:p>
                </w:tc>
                <w:tc>
                  <w:tcPr>
                    <w:tcW w:w="851" w:type="dxa"/>
                    <w:tcBorders>
                      <w:left w:val="single" w:sz="4" w:space="0" w:color="auto"/>
                      <w:right w:val="single" w:sz="4" w:space="0" w:color="auto"/>
                    </w:tcBorders>
                  </w:tcPr>
                  <w:p w14:paraId="1BB6EB7A" w14:textId="77777777" w:rsidR="008D6CB5" w:rsidRPr="008D6CB5" w:rsidRDefault="008D6CB5" w:rsidP="008D6CB5">
                    <w:pPr>
                      <w:jc w:val="right"/>
                      <w:rPr>
                        <w:sz w:val="13"/>
                        <w:szCs w:val="13"/>
                      </w:rPr>
                    </w:pPr>
                  </w:p>
                </w:tc>
                <w:tc>
                  <w:tcPr>
                    <w:tcW w:w="708" w:type="dxa"/>
                    <w:tcBorders>
                      <w:left w:val="single" w:sz="4" w:space="0" w:color="auto"/>
                    </w:tcBorders>
                  </w:tcPr>
                  <w:p w14:paraId="53746B21" w14:textId="77777777" w:rsidR="008D6CB5" w:rsidRPr="008D6CB5" w:rsidRDefault="008D6CB5" w:rsidP="008D6CB5">
                    <w:pPr>
                      <w:jc w:val="right"/>
                      <w:rPr>
                        <w:sz w:val="13"/>
                        <w:szCs w:val="13"/>
                      </w:rPr>
                    </w:pPr>
                  </w:p>
                </w:tc>
                <w:tc>
                  <w:tcPr>
                    <w:tcW w:w="1418" w:type="dxa"/>
                  </w:tcPr>
                  <w:p w14:paraId="343EB997" w14:textId="77777777" w:rsidR="008D6CB5" w:rsidRPr="008D6CB5" w:rsidRDefault="008D6CB5" w:rsidP="008D6CB5">
                    <w:pPr>
                      <w:jc w:val="right"/>
                      <w:rPr>
                        <w:sz w:val="13"/>
                        <w:szCs w:val="13"/>
                      </w:rPr>
                    </w:pPr>
                  </w:p>
                </w:tc>
                <w:tc>
                  <w:tcPr>
                    <w:tcW w:w="1276" w:type="dxa"/>
                  </w:tcPr>
                  <w:p w14:paraId="65629F35" w14:textId="77777777" w:rsidR="008D6CB5" w:rsidRPr="008D6CB5" w:rsidRDefault="008D6CB5" w:rsidP="008D6CB5">
                    <w:pPr>
                      <w:jc w:val="right"/>
                      <w:rPr>
                        <w:sz w:val="13"/>
                        <w:szCs w:val="13"/>
                      </w:rPr>
                    </w:pPr>
                  </w:p>
                </w:tc>
                <w:tc>
                  <w:tcPr>
                    <w:tcW w:w="1275" w:type="dxa"/>
                  </w:tcPr>
                  <w:p w14:paraId="1382ADCA" w14:textId="77777777" w:rsidR="008D6CB5" w:rsidRPr="008D6CB5" w:rsidRDefault="008D6CB5" w:rsidP="008D6CB5">
                    <w:pPr>
                      <w:jc w:val="right"/>
                      <w:rPr>
                        <w:sz w:val="13"/>
                        <w:szCs w:val="13"/>
                      </w:rPr>
                    </w:pPr>
                  </w:p>
                </w:tc>
                <w:tc>
                  <w:tcPr>
                    <w:tcW w:w="1134" w:type="dxa"/>
                  </w:tcPr>
                  <w:p w14:paraId="1751E9B0" w14:textId="77777777" w:rsidR="008D6CB5" w:rsidRPr="008D6CB5" w:rsidRDefault="008D6CB5" w:rsidP="008D6CB5">
                    <w:pPr>
                      <w:jc w:val="right"/>
                      <w:rPr>
                        <w:sz w:val="13"/>
                        <w:szCs w:val="13"/>
                      </w:rPr>
                    </w:pPr>
                  </w:p>
                </w:tc>
                <w:tc>
                  <w:tcPr>
                    <w:tcW w:w="1134" w:type="dxa"/>
                  </w:tcPr>
                  <w:p w14:paraId="3C7ECD78" w14:textId="77777777" w:rsidR="008D6CB5" w:rsidRPr="008D6CB5" w:rsidRDefault="008D6CB5" w:rsidP="008D6CB5">
                    <w:pPr>
                      <w:jc w:val="right"/>
                      <w:rPr>
                        <w:sz w:val="13"/>
                        <w:szCs w:val="13"/>
                      </w:rPr>
                    </w:pPr>
                  </w:p>
                </w:tc>
                <w:tc>
                  <w:tcPr>
                    <w:tcW w:w="1276" w:type="dxa"/>
                  </w:tcPr>
                  <w:p w14:paraId="679D47D6" w14:textId="77777777" w:rsidR="008D6CB5" w:rsidRPr="008D6CB5" w:rsidRDefault="008D6CB5" w:rsidP="008D6CB5">
                    <w:pPr>
                      <w:jc w:val="right"/>
                      <w:rPr>
                        <w:sz w:val="13"/>
                        <w:szCs w:val="13"/>
                      </w:rPr>
                    </w:pPr>
                  </w:p>
                </w:tc>
                <w:tc>
                  <w:tcPr>
                    <w:tcW w:w="1404" w:type="dxa"/>
                  </w:tcPr>
                  <w:p w14:paraId="17D9D561" w14:textId="77777777" w:rsidR="008D6CB5" w:rsidRPr="008D6CB5" w:rsidRDefault="008D6CB5" w:rsidP="008D6CB5">
                    <w:pPr>
                      <w:jc w:val="right"/>
                      <w:rPr>
                        <w:sz w:val="13"/>
                        <w:szCs w:val="13"/>
                      </w:rPr>
                    </w:pPr>
                  </w:p>
                </w:tc>
              </w:tr>
              <w:tr w:rsidR="008D6CB5" w14:paraId="2606DE9C" w14:textId="77777777" w:rsidTr="008D6CB5">
                <w:trPr>
                  <w:trHeight w:val="20"/>
                </w:trPr>
                <w:sdt>
                  <w:sdtPr>
                    <w:rPr>
                      <w:sz w:val="13"/>
                      <w:szCs w:val="13"/>
                    </w:rPr>
                    <w:tag w:val="_PLD_56eacf5a90be4746898504dda5c8a2c0"/>
                    <w:id w:val="1411430209"/>
                    <w:lock w:val="sdtLocked"/>
                  </w:sdtPr>
                  <w:sdtEndPr/>
                  <w:sdtContent>
                    <w:tc>
                      <w:tcPr>
                        <w:tcW w:w="1302" w:type="dxa"/>
                      </w:tcPr>
                      <w:p w14:paraId="78C7E9EC" w14:textId="77777777" w:rsidR="008D6CB5" w:rsidRPr="008D6CB5" w:rsidRDefault="008D6CB5" w:rsidP="008D6CB5">
                        <w:pPr>
                          <w:rPr>
                            <w:sz w:val="13"/>
                            <w:szCs w:val="13"/>
                          </w:rPr>
                        </w:pPr>
                        <w:r w:rsidRPr="008D6CB5">
                          <w:rPr>
                            <w:sz w:val="13"/>
                            <w:szCs w:val="13"/>
                          </w:rPr>
                          <w:t>四、本期期末余额</w:t>
                        </w:r>
                      </w:p>
                    </w:tc>
                  </w:sdtContent>
                </w:sdt>
                <w:tc>
                  <w:tcPr>
                    <w:tcW w:w="1417" w:type="dxa"/>
                    <w:tcBorders>
                      <w:right w:val="single" w:sz="4" w:space="0" w:color="auto"/>
                    </w:tcBorders>
                  </w:tcPr>
                  <w:p w14:paraId="2865F7D9" w14:textId="77777777" w:rsidR="008D6CB5" w:rsidRPr="008D6CB5" w:rsidRDefault="008D6CB5" w:rsidP="008D6CB5">
                    <w:pPr>
                      <w:jc w:val="right"/>
                      <w:rPr>
                        <w:sz w:val="13"/>
                        <w:szCs w:val="13"/>
                      </w:rPr>
                    </w:pPr>
                    <w:r w:rsidRPr="008D6CB5">
                      <w:rPr>
                        <w:sz w:val="13"/>
                        <w:szCs w:val="13"/>
                      </w:rPr>
                      <w:t>1,754,257,928.00</w:t>
                    </w:r>
                  </w:p>
                </w:tc>
                <w:tc>
                  <w:tcPr>
                    <w:tcW w:w="709" w:type="dxa"/>
                    <w:tcBorders>
                      <w:left w:val="single" w:sz="4" w:space="0" w:color="auto"/>
                      <w:right w:val="single" w:sz="4" w:space="0" w:color="auto"/>
                    </w:tcBorders>
                  </w:tcPr>
                  <w:p w14:paraId="6AE21612" w14:textId="77777777" w:rsidR="008D6CB5" w:rsidRPr="008D6CB5" w:rsidRDefault="008D6CB5" w:rsidP="008D6CB5">
                    <w:pPr>
                      <w:jc w:val="right"/>
                      <w:rPr>
                        <w:sz w:val="13"/>
                        <w:szCs w:val="13"/>
                      </w:rPr>
                    </w:pPr>
                  </w:p>
                </w:tc>
                <w:tc>
                  <w:tcPr>
                    <w:tcW w:w="851" w:type="dxa"/>
                    <w:tcBorders>
                      <w:left w:val="single" w:sz="4" w:space="0" w:color="auto"/>
                      <w:right w:val="single" w:sz="4" w:space="0" w:color="auto"/>
                    </w:tcBorders>
                  </w:tcPr>
                  <w:p w14:paraId="7E75B35C" w14:textId="77777777" w:rsidR="008D6CB5" w:rsidRPr="008D6CB5" w:rsidRDefault="008D6CB5" w:rsidP="008D6CB5">
                    <w:pPr>
                      <w:jc w:val="right"/>
                      <w:rPr>
                        <w:sz w:val="13"/>
                        <w:szCs w:val="13"/>
                      </w:rPr>
                    </w:pPr>
                  </w:p>
                </w:tc>
                <w:tc>
                  <w:tcPr>
                    <w:tcW w:w="708" w:type="dxa"/>
                    <w:tcBorders>
                      <w:left w:val="single" w:sz="4" w:space="0" w:color="auto"/>
                    </w:tcBorders>
                  </w:tcPr>
                  <w:p w14:paraId="046ED653" w14:textId="77777777" w:rsidR="008D6CB5" w:rsidRPr="008D6CB5" w:rsidRDefault="008D6CB5" w:rsidP="008D6CB5">
                    <w:pPr>
                      <w:jc w:val="right"/>
                      <w:rPr>
                        <w:sz w:val="13"/>
                        <w:szCs w:val="13"/>
                      </w:rPr>
                    </w:pPr>
                  </w:p>
                </w:tc>
                <w:tc>
                  <w:tcPr>
                    <w:tcW w:w="1418" w:type="dxa"/>
                  </w:tcPr>
                  <w:p w14:paraId="2B20D20B" w14:textId="77777777" w:rsidR="008D6CB5" w:rsidRPr="008D6CB5" w:rsidRDefault="008D6CB5" w:rsidP="008D6CB5">
                    <w:pPr>
                      <w:jc w:val="right"/>
                      <w:rPr>
                        <w:sz w:val="13"/>
                        <w:szCs w:val="13"/>
                      </w:rPr>
                    </w:pPr>
                    <w:r w:rsidRPr="008D6CB5">
                      <w:rPr>
                        <w:sz w:val="13"/>
                        <w:szCs w:val="13"/>
                      </w:rPr>
                      <w:t>2,345,682,437.80</w:t>
                    </w:r>
                  </w:p>
                </w:tc>
                <w:tc>
                  <w:tcPr>
                    <w:tcW w:w="1276" w:type="dxa"/>
                  </w:tcPr>
                  <w:p w14:paraId="2526CA10" w14:textId="77777777" w:rsidR="008D6CB5" w:rsidRPr="008D6CB5" w:rsidRDefault="008D6CB5" w:rsidP="008D6CB5">
                    <w:pPr>
                      <w:jc w:val="right"/>
                      <w:rPr>
                        <w:sz w:val="13"/>
                        <w:szCs w:val="13"/>
                      </w:rPr>
                    </w:pPr>
                    <w:r w:rsidRPr="008D6CB5">
                      <w:rPr>
                        <w:sz w:val="13"/>
                        <w:szCs w:val="13"/>
                      </w:rPr>
                      <w:t>143,042,381.07</w:t>
                    </w:r>
                  </w:p>
                </w:tc>
                <w:tc>
                  <w:tcPr>
                    <w:tcW w:w="1275" w:type="dxa"/>
                  </w:tcPr>
                  <w:p w14:paraId="5C228806" w14:textId="77777777" w:rsidR="008D6CB5" w:rsidRPr="008D6CB5" w:rsidRDefault="008D6CB5" w:rsidP="008D6CB5">
                    <w:pPr>
                      <w:jc w:val="right"/>
                      <w:rPr>
                        <w:sz w:val="13"/>
                        <w:szCs w:val="13"/>
                      </w:rPr>
                    </w:pPr>
                    <w:r w:rsidRPr="008D6CB5">
                      <w:rPr>
                        <w:sz w:val="13"/>
                        <w:szCs w:val="13"/>
                      </w:rPr>
                      <w:t>2,167,324.94</w:t>
                    </w:r>
                  </w:p>
                </w:tc>
                <w:tc>
                  <w:tcPr>
                    <w:tcW w:w="1134" w:type="dxa"/>
                  </w:tcPr>
                  <w:p w14:paraId="33C94192" w14:textId="77777777" w:rsidR="008D6CB5" w:rsidRPr="008D6CB5" w:rsidRDefault="008D6CB5" w:rsidP="008D6CB5">
                    <w:pPr>
                      <w:jc w:val="right"/>
                      <w:rPr>
                        <w:sz w:val="13"/>
                        <w:szCs w:val="13"/>
                      </w:rPr>
                    </w:pPr>
                    <w:r w:rsidRPr="008D6CB5">
                      <w:rPr>
                        <w:sz w:val="13"/>
                        <w:szCs w:val="13"/>
                      </w:rPr>
                      <w:t>28,918,317.70</w:t>
                    </w:r>
                  </w:p>
                </w:tc>
                <w:tc>
                  <w:tcPr>
                    <w:tcW w:w="1134" w:type="dxa"/>
                  </w:tcPr>
                  <w:p w14:paraId="4AE54D63" w14:textId="77777777" w:rsidR="008D6CB5" w:rsidRPr="008D6CB5" w:rsidRDefault="008D6CB5" w:rsidP="008D6CB5">
                    <w:pPr>
                      <w:jc w:val="right"/>
                      <w:rPr>
                        <w:sz w:val="13"/>
                        <w:szCs w:val="13"/>
                      </w:rPr>
                    </w:pPr>
                    <w:r w:rsidRPr="008D6CB5">
                      <w:rPr>
                        <w:sz w:val="13"/>
                        <w:szCs w:val="13"/>
                      </w:rPr>
                      <w:t>391,058,574.92</w:t>
                    </w:r>
                  </w:p>
                </w:tc>
                <w:tc>
                  <w:tcPr>
                    <w:tcW w:w="1276" w:type="dxa"/>
                  </w:tcPr>
                  <w:p w14:paraId="59D6B684" w14:textId="77777777" w:rsidR="008D6CB5" w:rsidRPr="008D6CB5" w:rsidRDefault="008D6CB5" w:rsidP="008D6CB5">
                    <w:pPr>
                      <w:jc w:val="right"/>
                      <w:rPr>
                        <w:sz w:val="13"/>
                        <w:szCs w:val="13"/>
                      </w:rPr>
                    </w:pPr>
                    <w:r w:rsidRPr="008D6CB5">
                      <w:rPr>
                        <w:sz w:val="13"/>
                        <w:szCs w:val="13"/>
                      </w:rPr>
                      <w:t>494,872,500.25</w:t>
                    </w:r>
                  </w:p>
                </w:tc>
                <w:tc>
                  <w:tcPr>
                    <w:tcW w:w="1404" w:type="dxa"/>
                  </w:tcPr>
                  <w:p w14:paraId="1D24C0D8" w14:textId="77777777" w:rsidR="008D6CB5" w:rsidRPr="008D6CB5" w:rsidRDefault="008D6CB5" w:rsidP="008D6CB5">
                    <w:pPr>
                      <w:jc w:val="right"/>
                      <w:rPr>
                        <w:sz w:val="13"/>
                        <w:szCs w:val="13"/>
                      </w:rPr>
                    </w:pPr>
                    <w:r w:rsidRPr="008D6CB5">
                      <w:rPr>
                        <w:sz w:val="13"/>
                        <w:szCs w:val="13"/>
                      </w:rPr>
                      <w:t>4,873,914,702.54</w:t>
                    </w:r>
                  </w:p>
                </w:tc>
              </w:tr>
            </w:tbl>
            <w:p w14:paraId="7096CCBA" w14:textId="77777777" w:rsidR="008D6CB5" w:rsidRDefault="008D6CB5">
              <w:pPr>
                <w:pStyle w:val="affd"/>
              </w:pPr>
            </w:p>
            <w:p w14:paraId="6438F567" w14:textId="77777777" w:rsidR="00F81A9D" w:rsidRDefault="00D27BBC">
              <w:pPr>
                <w:snapToGrid w:val="0"/>
                <w:spacing w:line="240" w:lineRule="atLeast"/>
                <w:rPr>
                  <w:b/>
                  <w:bCs/>
                  <w:color w:val="FF0000"/>
                  <w:szCs w:val="21"/>
                </w:rPr>
              </w:pPr>
              <w:r>
                <w:rPr>
                  <w:szCs w:val="21"/>
                </w:rPr>
                <w:t>法定代表人</w:t>
              </w:r>
              <w:r>
                <w:rPr>
                  <w:rFonts w:hint="eastAsia"/>
                  <w:szCs w:val="21"/>
                </w:rPr>
                <w:t>：</w:t>
              </w:r>
              <w:sdt>
                <w:sdtPr>
                  <w:rPr>
                    <w:rFonts w:hint="eastAsia"/>
                    <w:szCs w:val="21"/>
                  </w:rPr>
                  <w:alias w:val="公司法定代表人"/>
                  <w:tag w:val="_GBC_6042a2c12168484781348969a4da3e4c"/>
                  <w:id w:val="-1533408662"/>
                  <w:lock w:val="sdtLocked"/>
                  <w:placeholder>
                    <w:docPart w:val="GBC22222222222222222222222222222"/>
                  </w:placeholder>
                  <w:dataBinding w:prefixMappings="xmlns:clcid-cgi='clcid-cgi'" w:xpath="/*/clcid-cgi:GongSiFaDingDaiBiaoRen[not(@periodRef)]" w:storeItemID="{89EBAB94-44A0-46A2-B712-30D997D04A6D}"/>
                  <w:text/>
                </w:sdtPr>
                <w:sdtEndPr/>
                <w:sdtContent>
                  <w:r w:rsidR="007A0925">
                    <w:rPr>
                      <w:rFonts w:hint="eastAsia"/>
                      <w:szCs w:val="21"/>
                    </w:rPr>
                    <w:t>宋寿顺</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3008dab61aca43f0a6d82ef192943e79"/>
                  <w:id w:val="-762459812"/>
                  <w:lock w:val="sdtLocked"/>
                  <w:placeholder>
                    <w:docPart w:val="GBC22222222222222222222222222222"/>
                  </w:placeholder>
                  <w:dataBinding w:prefixMappings="xmlns:clcid-mr='clcid-mr'" w:xpath="/*/clcid-mr:ZhuGuanKuaiJiGongZuoFuZeRenXingMing[not(@periodRef)]" w:storeItemID="{89EBAB94-44A0-46A2-B712-30D997D04A6D}"/>
                  <w:text/>
                </w:sdtPr>
                <w:sdtEndPr/>
                <w:sdtContent>
                  <w:r w:rsidR="007A0925">
                    <w:rPr>
                      <w:rFonts w:hint="eastAsia"/>
                      <w:szCs w:val="21"/>
                    </w:rPr>
                    <w:t>倪金瑞</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e6c21b270080402ca8dbdc0cab514bde"/>
                  <w:id w:val="590274565"/>
                  <w:lock w:val="sdtLocked"/>
                  <w:placeholder>
                    <w:docPart w:val="GBC22222222222222222222222222222"/>
                  </w:placeholder>
                  <w:dataBinding w:prefixMappings="xmlns:clcid-mr='clcid-mr'" w:xpath="/*/clcid-mr:KuaiJiJiGouFuZeRenXingMing[not(@periodRef)]" w:storeItemID="{89EBAB94-44A0-46A2-B712-30D997D04A6D}"/>
                  <w:text/>
                </w:sdtPr>
                <w:sdtEndPr/>
                <w:sdtContent>
                  <w:r w:rsidR="007A0925">
                    <w:rPr>
                      <w:rFonts w:hint="eastAsia"/>
                      <w:szCs w:val="21"/>
                    </w:rPr>
                    <w:t>邢万里</w:t>
                  </w:r>
                </w:sdtContent>
              </w:sdt>
            </w:p>
          </w:sdtContent>
        </w:sdt>
        <w:p w14:paraId="782B57BE" w14:textId="77777777" w:rsidR="00F81A9D" w:rsidRDefault="00244448">
          <w:pPr>
            <w:rPr>
              <w:color w:val="FF0000"/>
            </w:rPr>
          </w:pPr>
        </w:p>
      </w:sdtContent>
    </w:sdt>
    <w:bookmarkEnd w:id="104" w:displacedByCustomXml="prev"/>
    <w:p w14:paraId="31D2005F" w14:textId="77777777" w:rsidR="00F81A9D" w:rsidRDefault="00F81A9D">
      <w:pPr>
        <w:snapToGrid w:val="0"/>
        <w:spacing w:line="240" w:lineRule="atLeast"/>
        <w:rPr>
          <w:szCs w:val="21"/>
        </w:rPr>
        <w:sectPr w:rsidR="00F81A9D" w:rsidSect="00C42143">
          <w:pgSz w:w="16838" w:h="11906" w:orient="landscape"/>
          <w:pgMar w:top="1276" w:right="1440" w:bottom="1797" w:left="1525" w:header="856" w:footer="992" w:gutter="0"/>
          <w:cols w:space="425"/>
          <w:docGrid w:linePitch="312"/>
        </w:sectPr>
      </w:pPr>
    </w:p>
    <w:bookmarkStart w:id="105" w:name="_Hlk533930396" w:displacedByCustomXml="next"/>
    <w:bookmarkEnd w:id="105" w:displacedByCustomXml="next"/>
    <w:sdt>
      <w:sdtPr>
        <w:rPr>
          <w:rFonts w:ascii="宋体" w:hAnsi="宋体" w:cs="宋体"/>
          <w:b w:val="0"/>
          <w:bCs w:val="0"/>
          <w:kern w:val="0"/>
          <w:szCs w:val="24"/>
        </w:rPr>
        <w:alias w:val="模块:公司基本情况"/>
        <w:tag w:val="_GBC_c49d72d4b04e4ead97addb731e9b6458"/>
        <w:id w:val="-2012207455"/>
        <w:lock w:val="sdtLocked"/>
        <w:placeholder>
          <w:docPart w:val="GBC22222222222222222222222222222"/>
        </w:placeholder>
      </w:sdtPr>
      <w:sdtEndPr>
        <w:rPr>
          <w:rFonts w:cs="Times New Roman" w:hint="eastAsia"/>
          <w:kern w:val="2"/>
        </w:rPr>
      </w:sdtEndPr>
      <w:sdtContent>
        <w:p w14:paraId="60650929" w14:textId="77777777" w:rsidR="00F81A9D" w:rsidRDefault="00D27BBC" w:rsidP="00A64AAF">
          <w:pPr>
            <w:pStyle w:val="2"/>
            <w:numPr>
              <w:ilvl w:val="0"/>
              <w:numId w:val="6"/>
            </w:numPr>
            <w:rPr>
              <w:rFonts w:ascii="宋体" w:hAnsi="宋体"/>
            </w:rPr>
          </w:pPr>
          <w:r>
            <w:rPr>
              <w:rFonts w:ascii="宋体" w:hAnsi="宋体"/>
            </w:rPr>
            <w:t>公司基本情况</w:t>
          </w:r>
        </w:p>
        <w:p w14:paraId="1F1D6321" w14:textId="77777777" w:rsidR="00F81A9D" w:rsidRDefault="00D27BBC" w:rsidP="00A64AAF">
          <w:pPr>
            <w:pStyle w:val="3"/>
            <w:numPr>
              <w:ilvl w:val="0"/>
              <w:numId w:val="31"/>
            </w:numPr>
          </w:pPr>
          <w:r>
            <w:rPr>
              <w:rFonts w:hint="eastAsia"/>
            </w:rPr>
            <w:t>公司概况</w:t>
          </w:r>
        </w:p>
        <w:sdt>
          <w:sdtPr>
            <w:rPr>
              <w:rFonts w:hint="eastAsia"/>
              <w:szCs w:val="21"/>
            </w:rPr>
            <w:alias w:val="是否适用：公司概况[双击切换]"/>
            <w:tag w:val="_GBC_7b613deb8c7f4027b73602e5cd1d4a2e"/>
            <w:id w:val="-1253901385"/>
            <w:lock w:val="sdtContentLocked"/>
            <w:placeholder>
              <w:docPart w:val="GBC22222222222222222222222222222"/>
            </w:placeholder>
          </w:sdtPr>
          <w:sdtEndPr/>
          <w:sdtContent>
            <w:p w14:paraId="4570BEC8" w14:textId="77777777" w:rsidR="00F81A9D" w:rsidRDefault="00D27BBC">
              <w:pPr>
                <w:rPr>
                  <w:szCs w:val="21"/>
                </w:rPr>
              </w:pPr>
              <w:r>
                <w:rPr>
                  <w:szCs w:val="21"/>
                </w:rPr>
                <w:fldChar w:fldCharType="begin"/>
              </w:r>
              <w:r w:rsidR="008D6CB5">
                <w:rPr>
                  <w:szCs w:val="21"/>
                </w:rPr>
                <w:instrText xml:space="preserve"> MACROBUTTON  SnrToggleCheckbox √适用  </w:instrText>
              </w:r>
              <w:r>
                <w:rPr>
                  <w:szCs w:val="21"/>
                </w:rPr>
                <w:fldChar w:fldCharType="end"/>
              </w:r>
              <w:r>
                <w:rPr>
                  <w:szCs w:val="21"/>
                </w:rPr>
                <w:fldChar w:fldCharType="begin"/>
              </w:r>
              <w:r w:rsidR="008D6CB5">
                <w:rPr>
                  <w:szCs w:val="21"/>
                </w:rPr>
                <w:instrText xml:space="preserve"> MACROBUTTON  SnrToggleCheckbox □不适用 </w:instrText>
              </w:r>
              <w:r>
                <w:rPr>
                  <w:szCs w:val="21"/>
                </w:rPr>
                <w:fldChar w:fldCharType="end"/>
              </w:r>
            </w:p>
          </w:sdtContent>
        </w:sdt>
        <w:sdt>
          <w:sdtPr>
            <w:rPr>
              <w:szCs w:val="21"/>
            </w:rPr>
            <w:alias w:val="公司概况"/>
            <w:tag w:val="_GBC_dfec127af3a7441dade8cb0f67119e66"/>
            <w:id w:val="-49921562"/>
            <w:lock w:val="sdtLocked"/>
            <w:placeholder>
              <w:docPart w:val="GBC22222222222222222222222222222"/>
            </w:placeholder>
          </w:sdtPr>
          <w:sdtEndPr/>
          <w:sdtContent>
            <w:p w14:paraId="1153D7AD" w14:textId="77777777" w:rsidR="008D6CB5" w:rsidRPr="008D6CB5" w:rsidRDefault="008D6CB5" w:rsidP="008D6CB5">
              <w:pPr>
                <w:ind w:firstLineChars="200" w:firstLine="420"/>
                <w:rPr>
                  <w:szCs w:val="21"/>
                </w:rPr>
              </w:pPr>
              <w:r w:rsidRPr="008D6CB5">
                <w:rPr>
                  <w:rFonts w:hint="eastAsia"/>
                  <w:szCs w:val="21"/>
                </w:rPr>
                <w:t>中国中材国际工程股份有限公司（以下简称本公司，在包含子公司时统称本集团）原名为中材国际工程股份有限公司，系于</w:t>
              </w:r>
              <w:r w:rsidRPr="008D6CB5">
                <w:rPr>
                  <w:szCs w:val="21"/>
                </w:rPr>
                <w:t>2001年11月29日经中华人民共和国国家经济贸易委员会国经贸企改（2001）1218号文批准，由中国非金属材料总公司（现名中国中材股份有限公司，以下简称中材股份公司）、中国建筑材料工业地质勘查中心（以下简称地勘中心）、南京彤天科技实业有限责任公司、北京华恒创业投资有限公司、北京联天科技发展有限责任公司作为发起人，以发起方式设立的股份有限公司，成立时股本总额11,000万元。本公司注册地为江苏省南京市</w:t>
              </w:r>
              <w:r w:rsidRPr="008D6CB5">
                <w:rPr>
                  <w:rFonts w:hint="eastAsia"/>
                  <w:szCs w:val="21"/>
                </w:rPr>
                <w:t>江宁开发区临淮街</w:t>
              </w:r>
              <w:r w:rsidRPr="008D6CB5">
                <w:rPr>
                  <w:szCs w:val="21"/>
                </w:rPr>
                <w:t>32号，总部办公地址为北京市朝阳区望京北路16号中材国际大厦。</w:t>
              </w:r>
            </w:p>
            <w:p w14:paraId="5885B33B" w14:textId="77777777" w:rsidR="008D6CB5" w:rsidRPr="008D6CB5" w:rsidRDefault="008D6CB5" w:rsidP="008D6CB5">
              <w:pPr>
                <w:ind w:firstLineChars="200" w:firstLine="420"/>
                <w:rPr>
                  <w:szCs w:val="21"/>
                </w:rPr>
              </w:pPr>
              <w:r w:rsidRPr="008D6CB5">
                <w:rPr>
                  <w:szCs w:val="21"/>
                </w:rPr>
                <w:t>2005年经中国证券监督管理委员会证监发行字［2005］7号文核准,本公司发行人民币普通股58,000,000股，并于2005年4月12日在上海证券交易所挂牌交易。发行新股后本公司股本总额增至168,000,000股，其中：国有法人股103,154,600股，占股本总额的61.41%，法人股6,845,400股，占股本总额的4.07%，社会公众股58,000,000股，占股本总额的34.52%。</w:t>
              </w:r>
            </w:p>
            <w:p w14:paraId="1C39BECB" w14:textId="77777777" w:rsidR="008D6CB5" w:rsidRPr="008D6CB5" w:rsidRDefault="008D6CB5" w:rsidP="008D6CB5">
              <w:pPr>
                <w:ind w:firstLineChars="200" w:firstLine="420"/>
                <w:rPr>
                  <w:szCs w:val="21"/>
                </w:rPr>
              </w:pPr>
              <w:r w:rsidRPr="008D6CB5">
                <w:rPr>
                  <w:rFonts w:hint="eastAsia"/>
                  <w:szCs w:val="21"/>
                </w:rPr>
                <w:t>本公司股权分置改革工作于</w:t>
              </w:r>
              <w:r w:rsidRPr="008D6CB5">
                <w:rPr>
                  <w:szCs w:val="21"/>
                </w:rPr>
                <w:t>2006年7月6日结束，方案为流通股股东每10股获得2.5股。国有法人股股东中材股份公司持有股份数量由96,309,200股变更为83,613,896股，持股比例由57.33%变更为49.77%，地勘中心持有的股份数由6,845,400股变更为5,943,052股，持股比例由4.07%变更为3.54%，二者合计持股比例为53.31%，处于控股地位。</w:t>
              </w:r>
            </w:p>
            <w:p w14:paraId="6E593BD9" w14:textId="77777777" w:rsidR="008D6CB5" w:rsidRPr="008D6CB5" w:rsidRDefault="008D6CB5" w:rsidP="008D6CB5">
              <w:pPr>
                <w:ind w:firstLineChars="200" w:firstLine="420"/>
                <w:rPr>
                  <w:szCs w:val="21"/>
                </w:rPr>
              </w:pPr>
              <w:r w:rsidRPr="008D6CB5">
                <w:rPr>
                  <w:szCs w:val="21"/>
                </w:rPr>
                <w:t>2006年12月28日，国务院国有资产监督管理委员会下发国资产权【2006】1562号《关于中材国际工程股份有限公司部分国有股权划转有关问题的批复》，将地勘中心持有的本公司5,943,052股划转给中材股份公司持有。此次划转后，本公司总股本仍为168,000,000股。其中:有限售条件的股份95,500,000股,占股本总额的56.85%；无限售条件的股份72,500,000股,占总股本的43.15%。</w:t>
              </w:r>
            </w:p>
            <w:p w14:paraId="7059E652" w14:textId="77777777" w:rsidR="008D6CB5" w:rsidRPr="008D6CB5" w:rsidRDefault="008D6CB5" w:rsidP="008D6CB5">
              <w:pPr>
                <w:ind w:firstLineChars="200" w:firstLine="420"/>
                <w:rPr>
                  <w:szCs w:val="21"/>
                </w:rPr>
              </w:pPr>
              <w:r w:rsidRPr="008D6CB5">
                <w:rPr>
                  <w:szCs w:val="21"/>
                </w:rPr>
                <w:t>2009年3月30日，本公司收到中国证券监督管理委员会《关于核准中国中材国际工程股份有限公司向天津中天科技发展有限公司发行股份购买资产的批复》（证监许可[2009]258号），核准本公司向天津中天科技发展有限公司定向发行42,898,391股人民币普通股购买相关资产，增发后本公司总股本为210,898,391股。</w:t>
              </w:r>
            </w:p>
            <w:p w14:paraId="43E5C69C" w14:textId="77777777" w:rsidR="008D6CB5" w:rsidRPr="008D6CB5" w:rsidRDefault="008D6CB5" w:rsidP="008D6CB5">
              <w:pPr>
                <w:ind w:firstLineChars="200" w:firstLine="420"/>
                <w:rPr>
                  <w:szCs w:val="21"/>
                </w:rPr>
              </w:pPr>
              <w:r w:rsidRPr="008D6CB5">
                <w:rPr>
                  <w:szCs w:val="21"/>
                </w:rPr>
                <w:t>2009年5月15日，本公司2008年度股东大会审议通过了《公司2008年度利润分配和资本公积金转增股本预案》，同意以总股本210,898,391股为基数，向全体股东每10股送红股4股，资本公积金每10股转6股。本公司总股本变更为421,796,782股。</w:t>
              </w:r>
            </w:p>
            <w:p w14:paraId="61011B06" w14:textId="77777777" w:rsidR="008D6CB5" w:rsidRPr="008D6CB5" w:rsidRDefault="008D6CB5" w:rsidP="008D6CB5">
              <w:pPr>
                <w:ind w:firstLineChars="200" w:firstLine="420"/>
                <w:rPr>
                  <w:szCs w:val="21"/>
                </w:rPr>
              </w:pPr>
              <w:r w:rsidRPr="008D6CB5">
                <w:rPr>
                  <w:szCs w:val="21"/>
                </w:rPr>
                <w:t>2010年4月29日，本公司2009年度股东大会审议通过了《公司2009年度利润分配和资本公积金转增股本预案》，同意以总股本421,796,782股为基数，向全体股东每10股送红股2股，资本公积金每10股转增6股。本公司股本变更为759,234,208股。</w:t>
              </w:r>
            </w:p>
            <w:p w14:paraId="0276928B" w14:textId="77777777" w:rsidR="008D6CB5" w:rsidRPr="008D6CB5" w:rsidRDefault="008D6CB5" w:rsidP="008D6CB5">
              <w:pPr>
                <w:ind w:firstLineChars="200" w:firstLine="420"/>
                <w:rPr>
                  <w:szCs w:val="21"/>
                </w:rPr>
              </w:pPr>
              <w:r w:rsidRPr="008D6CB5">
                <w:rPr>
                  <w:szCs w:val="21"/>
                </w:rPr>
                <w:t>2011年4月22日，本公司2010年度股东大会审议通过了《公司2010年度利润分配的预案》，同意以总股本759,234,208股为基数，向全体股东每10股送红股2股。本公司总股本变更为911,081,050股。</w:t>
              </w:r>
            </w:p>
            <w:p w14:paraId="19E09E6A" w14:textId="77777777" w:rsidR="008D6CB5" w:rsidRPr="008D6CB5" w:rsidRDefault="008D6CB5" w:rsidP="008D6CB5">
              <w:pPr>
                <w:ind w:firstLineChars="200" w:firstLine="420"/>
                <w:rPr>
                  <w:szCs w:val="21"/>
                </w:rPr>
              </w:pPr>
              <w:r w:rsidRPr="008D6CB5">
                <w:rPr>
                  <w:szCs w:val="21"/>
                </w:rPr>
                <w:t>2012年4月18日，本公司2011年度股东大会审议通过了《公司2011年度利润分配的预案》，同意以总股本911,081,050股为基数，向全体股东每10股送红股2股。本公司总股本变更为1,093,297,260股。</w:t>
              </w:r>
            </w:p>
            <w:p w14:paraId="5929F9A9" w14:textId="77777777" w:rsidR="008D6CB5" w:rsidRPr="008D6CB5" w:rsidRDefault="008D6CB5" w:rsidP="008D6CB5">
              <w:pPr>
                <w:ind w:firstLineChars="200" w:firstLine="420"/>
                <w:rPr>
                  <w:szCs w:val="21"/>
                </w:rPr>
              </w:pPr>
              <w:r w:rsidRPr="008D6CB5">
                <w:rPr>
                  <w:szCs w:val="21"/>
                </w:rPr>
                <w:t>2015年10月20日，本公司收到中国证券监督管理委员会《关于核准中国中材国际工程股份有限公司向徐席东等发行股份购买资产并募集配套资金的批复》（证监许可[2015]2289号），核准本公司向徐席东发行36,343,607股股份、向张锡铭发行8,398,124股股份、向姜桂荣发行6,081,400股股份、向宣宏发行5,647,015股股份、向张萍发行1,447,953股股份、向安徽海禾新能源投资有限公司发行7,239,762股股份、向芜湖恒海投资中心（有限合伙）发行7,239,762股股份、向安徽国耀创业投资</w:t>
              </w:r>
              <w:r w:rsidRPr="008D6CB5">
                <w:rPr>
                  <w:rFonts w:hint="eastAsia"/>
                  <w:szCs w:val="21"/>
                </w:rPr>
                <w:t>有限公司发行</w:t>
              </w:r>
              <w:r w:rsidRPr="008D6CB5">
                <w:rPr>
                  <w:szCs w:val="21"/>
                </w:rPr>
                <w:t>3,810,402股股份购买相关资产,增发后本公司总股本变更为1,169,505,285股。</w:t>
              </w:r>
            </w:p>
            <w:p w14:paraId="3A5BBF3B" w14:textId="77777777" w:rsidR="008D6CB5" w:rsidRPr="008D6CB5" w:rsidRDefault="008D6CB5" w:rsidP="008D6CB5">
              <w:pPr>
                <w:ind w:firstLineChars="200" w:firstLine="420"/>
                <w:rPr>
                  <w:szCs w:val="21"/>
                </w:rPr>
              </w:pPr>
              <w:r w:rsidRPr="008D6CB5">
                <w:rPr>
                  <w:szCs w:val="21"/>
                </w:rPr>
                <w:t>2016年4月15日，本公司2015年度股东大会审议通过了《公司2015年度利润分配及资本公积转增股本的预案》，同意以总股本1,169,505,285股为基数，向全体股东每10股送红股1股，资本公积金转增4股。分配及转增后，本公司总股本变更为1,754,257,928股。</w:t>
              </w:r>
            </w:p>
            <w:p w14:paraId="6CC4176B" w14:textId="77777777" w:rsidR="008D6CB5" w:rsidRPr="008D6CB5" w:rsidRDefault="008D6CB5" w:rsidP="008D6CB5">
              <w:pPr>
                <w:ind w:firstLineChars="200" w:firstLine="420"/>
                <w:rPr>
                  <w:szCs w:val="21"/>
                </w:rPr>
              </w:pPr>
              <w:r w:rsidRPr="008D6CB5">
                <w:rPr>
                  <w:rFonts w:hint="eastAsia"/>
                  <w:szCs w:val="21"/>
                </w:rPr>
                <w:lastRenderedPageBreak/>
                <w:t>本公司于</w:t>
              </w:r>
              <w:r w:rsidRPr="008D6CB5">
                <w:rPr>
                  <w:szCs w:val="21"/>
                </w:rPr>
                <w:t>2015年发行股份购买相关资产，根据本公司与徐席东、张锡铭等7名交易对手方（以下简称补偿义务人）签署的《关于安徽节源环保科技有限公司之业绩补偿协议》（以下简称补偿协议）约定的业绩承诺值，补偿义务人未完成业绩承诺，应通过股份补偿方式补偿本公司股份数为16,610,945股。因补偿义务人张锡铭所持股份存在司法冻结，其应补偿股份1,926,870股目前无法办理股份回购手续。本公司于2018年9月26日先行实施回购除张锡铭所持股份外的其他补偿股份，回购股份总计14,684,075股，均为有限售条件流通股，已</w:t>
              </w:r>
              <w:r w:rsidRPr="008D6CB5">
                <w:rPr>
                  <w:rFonts w:hint="eastAsia"/>
                  <w:szCs w:val="21"/>
                </w:rPr>
                <w:t>于</w:t>
              </w:r>
              <w:r w:rsidRPr="008D6CB5">
                <w:rPr>
                  <w:szCs w:val="21"/>
                </w:rPr>
                <w:t>2018年9月27日在中国证券登记结算有限责任公司上海分公司注销所回购股份。</w:t>
              </w:r>
            </w:p>
            <w:p w14:paraId="39C34DAC" w14:textId="77777777" w:rsidR="008D6CB5" w:rsidRPr="008D6CB5" w:rsidRDefault="008D6CB5" w:rsidP="008D6CB5">
              <w:pPr>
                <w:ind w:firstLineChars="200" w:firstLine="420"/>
                <w:rPr>
                  <w:szCs w:val="21"/>
                </w:rPr>
              </w:pPr>
              <w:r w:rsidRPr="008D6CB5">
                <w:rPr>
                  <w:rFonts w:hint="eastAsia"/>
                  <w:szCs w:val="21"/>
                </w:rPr>
                <w:t>截至</w:t>
              </w:r>
              <w:r w:rsidRPr="008D6CB5">
                <w:rPr>
                  <w:szCs w:val="21"/>
                </w:rPr>
                <w:t>2018年12月31日，本公司股本为1,739,573,853股。</w:t>
              </w:r>
            </w:p>
            <w:p w14:paraId="1487853F" w14:textId="70E3AB58" w:rsidR="008D6CB5" w:rsidRPr="008D6CB5" w:rsidRDefault="008D6CB5" w:rsidP="008D6CB5">
              <w:pPr>
                <w:ind w:firstLineChars="200" w:firstLine="420"/>
                <w:rPr>
                  <w:szCs w:val="21"/>
                </w:rPr>
              </w:pPr>
              <w:r w:rsidRPr="008D6CB5">
                <w:rPr>
                  <w:rFonts w:hint="eastAsia"/>
                  <w:szCs w:val="21"/>
                </w:rPr>
                <w:t>本公司控股股东为中国中材股份有限公司，本集团最终控制人为中国建材集团有限公司（以下简称中建材集团公司）。股东大会是本公司的权力机构，依法行使公司经营方针、筹资、投资、利润分配等重大事项决议权。董事会对股东大会负责，依法行使公司的经营决策权；经理层负责组织实施股东大会、董事会决议事项，主持企业的生产经营管理工作。本公司的职能管理部门包括总裁办公室、人力资源部、财务部、董事会办公室（法律事务部）、投资</w:t>
              </w:r>
              <w:r w:rsidR="00DB5647">
                <w:rPr>
                  <w:rFonts w:hint="eastAsia"/>
                  <w:szCs w:val="21"/>
                </w:rPr>
                <w:t>发展</w:t>
              </w:r>
              <w:r w:rsidRPr="008D6CB5">
                <w:rPr>
                  <w:rFonts w:hint="eastAsia"/>
                  <w:szCs w:val="21"/>
                </w:rPr>
                <w:t>部、审计部等，分公司包括北京分公司、天津分公司等</w:t>
              </w:r>
              <w:r w:rsidRPr="008D6CB5">
                <w:rPr>
                  <w:szCs w:val="21"/>
                </w:rPr>
                <w:t>7家分公司。</w:t>
              </w:r>
            </w:p>
            <w:p w14:paraId="2E0F797C" w14:textId="77777777" w:rsidR="00F81A9D" w:rsidRDefault="008D6CB5" w:rsidP="008D6CB5">
              <w:pPr>
                <w:ind w:firstLineChars="200" w:firstLine="420"/>
                <w:rPr>
                  <w:szCs w:val="21"/>
                </w:rPr>
              </w:pPr>
              <w:r w:rsidRPr="008D6CB5">
                <w:rPr>
                  <w:rFonts w:hint="eastAsia"/>
                  <w:szCs w:val="21"/>
                </w:rPr>
                <w:t>本公司属水泥技术装备及工程服务行业，经营范围主要包括：非金属新材料、建筑材料及非金属矿的研究、开发，技术咨询、工程设计、装备制造、建设安装、工程总承包；民用建筑工程设计、工程勘测、监理；工业自动化控制系统集成、制造及以上相关产品的生产、销售；承包境外建材行业工程和境内国际招标工程；承包上述境外工程的勘测、咨询、设计和监理项目；进出口业务；对外派遣实施境外建材行业工程所需的劳务人员；房产租赁。</w:t>
              </w:r>
            </w:p>
          </w:sdtContent>
        </w:sdt>
        <w:p w14:paraId="22B45B59" w14:textId="77777777" w:rsidR="00F81A9D" w:rsidRDefault="00F81A9D">
          <w:pPr>
            <w:rPr>
              <w:szCs w:val="21"/>
            </w:rPr>
          </w:pPr>
        </w:p>
        <w:p w14:paraId="7C211BE0" w14:textId="77777777" w:rsidR="00F81A9D" w:rsidRDefault="00D27BBC" w:rsidP="00A64AAF">
          <w:pPr>
            <w:pStyle w:val="3"/>
            <w:numPr>
              <w:ilvl w:val="0"/>
              <w:numId w:val="31"/>
            </w:numPr>
            <w:rPr>
              <w:szCs w:val="21"/>
            </w:rPr>
          </w:pPr>
          <w:r>
            <w:rPr>
              <w:rFonts w:hint="eastAsia"/>
              <w:szCs w:val="21"/>
            </w:rPr>
            <w:t>合并财务</w:t>
          </w:r>
          <w:r>
            <w:rPr>
              <w:rFonts w:hint="eastAsia"/>
            </w:rPr>
            <w:t>报表</w:t>
          </w:r>
          <w:r>
            <w:rPr>
              <w:rFonts w:hint="eastAsia"/>
              <w:szCs w:val="21"/>
            </w:rPr>
            <w:t>范围</w:t>
          </w:r>
        </w:p>
        <w:sdt>
          <w:sdtPr>
            <w:rPr>
              <w:rFonts w:hint="eastAsia"/>
              <w:szCs w:val="21"/>
            </w:rPr>
            <w:alias w:val="是否适用：合并财务报表范围[双击切换]"/>
            <w:tag w:val="_GBC_a91e4e947d164f9a9ca7d1c18bebd2db"/>
            <w:id w:val="1867629269"/>
            <w:lock w:val="sdtContentLocked"/>
            <w:placeholder>
              <w:docPart w:val="GBC22222222222222222222222222222"/>
            </w:placeholder>
          </w:sdtPr>
          <w:sdtEndPr/>
          <w:sdtContent>
            <w:p w14:paraId="1D376992" w14:textId="77777777" w:rsidR="00F81A9D" w:rsidRDefault="00D27BBC">
              <w:pPr>
                <w:rPr>
                  <w:szCs w:val="21"/>
                </w:rPr>
              </w:pPr>
              <w:r>
                <w:rPr>
                  <w:szCs w:val="21"/>
                </w:rPr>
                <w:fldChar w:fldCharType="begin"/>
              </w:r>
              <w:r w:rsidR="008D6CB5">
                <w:rPr>
                  <w:szCs w:val="21"/>
                </w:rPr>
                <w:instrText xml:space="preserve"> MACROBUTTON  SnrToggleCheckbox √适用  </w:instrText>
              </w:r>
              <w:r>
                <w:rPr>
                  <w:szCs w:val="21"/>
                </w:rPr>
                <w:fldChar w:fldCharType="end"/>
              </w:r>
              <w:r>
                <w:rPr>
                  <w:szCs w:val="21"/>
                </w:rPr>
                <w:fldChar w:fldCharType="begin"/>
              </w:r>
              <w:r w:rsidR="008D6CB5">
                <w:rPr>
                  <w:szCs w:val="21"/>
                </w:rPr>
                <w:instrText xml:space="preserve"> MACROBUTTON  SnrToggleCheckbox □不适用 </w:instrText>
              </w:r>
              <w:r>
                <w:rPr>
                  <w:szCs w:val="21"/>
                </w:rPr>
                <w:fldChar w:fldCharType="end"/>
              </w:r>
            </w:p>
          </w:sdtContent>
        </w:sdt>
        <w:sdt>
          <w:sdtPr>
            <w:rPr>
              <w:szCs w:val="21"/>
            </w:rPr>
            <w:alias w:val="本年度合并财务报表范围"/>
            <w:tag w:val="_GBC_696c121eead146fba6371fa5b371b2fc"/>
            <w:id w:val="-556319995"/>
            <w:lock w:val="sdtLocked"/>
            <w:placeholder>
              <w:docPart w:val="GBC22222222222222222222222222222"/>
            </w:placeholder>
          </w:sdtPr>
          <w:sdtEndPr/>
          <w:sdtContent>
            <w:p w14:paraId="71D9CFFE" w14:textId="77777777" w:rsidR="008D6CB5" w:rsidRPr="008D6CB5" w:rsidRDefault="008D6CB5" w:rsidP="008D6CB5">
              <w:pPr>
                <w:rPr>
                  <w:szCs w:val="21"/>
                </w:rPr>
              </w:pPr>
              <w:r w:rsidRPr="008D6CB5">
                <w:rPr>
                  <w:rFonts w:hint="eastAsia"/>
                  <w:szCs w:val="21"/>
                </w:rPr>
                <w:t>本集团合并财务报表范围包括</w:t>
              </w:r>
              <w:r w:rsidRPr="008D6CB5">
                <w:rPr>
                  <w:szCs w:val="21"/>
                </w:rPr>
                <w:t>21家二级子公司，情况如下：</w:t>
              </w:r>
            </w:p>
            <w:p w14:paraId="7F6CA25B" w14:textId="77777777" w:rsidR="00213EDE" w:rsidRDefault="00213EDE" w:rsidP="008D6CB5">
              <w:pPr>
                <w:rPr>
                  <w:szCs w:val="21"/>
                </w:rPr>
              </w:pPr>
            </w:p>
            <w:p w14:paraId="2FBDC0DD" w14:textId="26BDA8BE" w:rsidR="008D6CB5" w:rsidRDefault="00213EDE" w:rsidP="008D6CB5">
              <w:pPr>
                <w:rPr>
                  <w:szCs w:val="21"/>
                </w:rPr>
              </w:pPr>
              <w:r>
                <w:rPr>
                  <w:szCs w:val="21"/>
                </w:rPr>
                <w:t>1</w:t>
              </w:r>
              <w:r w:rsidR="008D6CB5" w:rsidRPr="008D6CB5">
                <w:rPr>
                  <w:szCs w:val="21"/>
                </w:rPr>
                <w:t>.中材建设有限公司（以下简称中材建设公司）</w:t>
              </w:r>
            </w:p>
            <w:p w14:paraId="0196DEEE" w14:textId="6277D100" w:rsidR="00213EDE" w:rsidRDefault="00213EDE" w:rsidP="008D6CB5">
              <w:pPr>
                <w:rPr>
                  <w:szCs w:val="21"/>
                </w:rPr>
              </w:pPr>
              <w:r>
                <w:rPr>
                  <w:szCs w:val="21"/>
                </w:rPr>
                <w:t>2</w:t>
              </w:r>
              <w:r w:rsidRPr="008D6CB5">
                <w:rPr>
                  <w:szCs w:val="21"/>
                </w:rPr>
                <w:t>.天津水泥工业设计研究院有限公司（以下简称天津设计院）</w:t>
              </w:r>
            </w:p>
            <w:p w14:paraId="4A5C2406" w14:textId="0BEF51F6" w:rsidR="00213EDE" w:rsidRPr="008D6CB5" w:rsidRDefault="00213EDE" w:rsidP="00213EDE">
              <w:pPr>
                <w:rPr>
                  <w:szCs w:val="21"/>
                </w:rPr>
              </w:pPr>
              <w:r>
                <w:rPr>
                  <w:szCs w:val="21"/>
                </w:rPr>
                <w:t>3</w:t>
              </w:r>
              <w:r w:rsidRPr="008D6CB5">
                <w:rPr>
                  <w:szCs w:val="21"/>
                </w:rPr>
                <w:t>.中材装备集团有限公司（以下简称装备集团公司）</w:t>
              </w:r>
            </w:p>
            <w:p w14:paraId="666EF93A" w14:textId="55252EEC" w:rsidR="00213EDE" w:rsidRDefault="00213EDE" w:rsidP="008D6CB5">
              <w:pPr>
                <w:rPr>
                  <w:szCs w:val="21"/>
                </w:rPr>
              </w:pPr>
              <w:r>
                <w:rPr>
                  <w:szCs w:val="21"/>
                </w:rPr>
                <w:t>4</w:t>
              </w:r>
              <w:r w:rsidRPr="008D6CB5">
                <w:rPr>
                  <w:szCs w:val="21"/>
                </w:rPr>
                <w:t>.成都建筑材料工业设计研究院有限公司（以下简称成都院公司）</w:t>
              </w:r>
            </w:p>
            <w:p w14:paraId="7A707946" w14:textId="1B6848EB" w:rsidR="00213EDE" w:rsidRDefault="00213EDE" w:rsidP="008D6CB5">
              <w:pPr>
                <w:rPr>
                  <w:szCs w:val="21"/>
                </w:rPr>
              </w:pPr>
              <w:r>
                <w:rPr>
                  <w:szCs w:val="21"/>
                </w:rPr>
                <w:t>5</w:t>
              </w:r>
              <w:r w:rsidRPr="008D6CB5">
                <w:rPr>
                  <w:szCs w:val="21"/>
                </w:rPr>
                <w:t>.苏州中材建设有限公司（以下简称苏州中材公司）</w:t>
              </w:r>
            </w:p>
            <w:p w14:paraId="2773AEE5" w14:textId="700B76E4" w:rsidR="00213EDE" w:rsidRPr="00213EDE" w:rsidRDefault="00213EDE" w:rsidP="008D6CB5">
              <w:pPr>
                <w:rPr>
                  <w:szCs w:val="21"/>
                </w:rPr>
              </w:pPr>
              <w:r>
                <w:rPr>
                  <w:szCs w:val="21"/>
                </w:rPr>
                <w:t>6</w:t>
              </w:r>
              <w:r w:rsidRPr="008D6CB5">
                <w:rPr>
                  <w:szCs w:val="21"/>
                </w:rPr>
                <w:t>.邯郸中材建设有限责任公司（以下简称邯郸中材公司）</w:t>
              </w:r>
            </w:p>
            <w:p w14:paraId="603A8FD7" w14:textId="112ADA39" w:rsidR="00213EDE" w:rsidRDefault="00213EDE" w:rsidP="008D6CB5">
              <w:pPr>
                <w:rPr>
                  <w:szCs w:val="21"/>
                </w:rPr>
              </w:pPr>
              <w:r>
                <w:rPr>
                  <w:szCs w:val="21"/>
                </w:rPr>
                <w:t>7</w:t>
              </w:r>
              <w:r w:rsidRPr="008D6CB5">
                <w:rPr>
                  <w:szCs w:val="21"/>
                </w:rPr>
                <w:t>.中材海外工程有限公司（以下简称海外工程公司）</w:t>
              </w:r>
            </w:p>
            <w:p w14:paraId="503A75E9" w14:textId="35CB4471" w:rsidR="00213EDE" w:rsidRPr="008D6CB5" w:rsidRDefault="00213EDE" w:rsidP="00213EDE">
              <w:pPr>
                <w:rPr>
                  <w:szCs w:val="21"/>
                </w:rPr>
              </w:pPr>
              <w:r>
                <w:rPr>
                  <w:szCs w:val="21"/>
                </w:rPr>
                <w:t>8</w:t>
              </w:r>
              <w:r w:rsidRPr="008D6CB5">
                <w:rPr>
                  <w:szCs w:val="21"/>
                </w:rPr>
                <w:t>.HAZEMAG&amp;EPRGmbH（以下简称德国HAZEMAG公司）</w:t>
              </w:r>
            </w:p>
            <w:p w14:paraId="47778BC9" w14:textId="173EF11E" w:rsidR="00213EDE" w:rsidRPr="00213EDE" w:rsidRDefault="00213EDE" w:rsidP="008D6CB5">
              <w:pPr>
                <w:rPr>
                  <w:szCs w:val="21"/>
                </w:rPr>
              </w:pPr>
              <w:r>
                <w:rPr>
                  <w:szCs w:val="21"/>
                </w:rPr>
                <w:t>9</w:t>
              </w:r>
              <w:r w:rsidRPr="008D6CB5">
                <w:rPr>
                  <w:szCs w:val="21"/>
                </w:rPr>
                <w:t>.安徽节源环保科技有限公司（以下简称安徽节源公司）</w:t>
              </w:r>
            </w:p>
            <w:p w14:paraId="3A6A9C19" w14:textId="60863E93" w:rsidR="008D6CB5" w:rsidRPr="008D6CB5" w:rsidRDefault="00213EDE" w:rsidP="008D6CB5">
              <w:pPr>
                <w:rPr>
                  <w:szCs w:val="21"/>
                </w:rPr>
              </w:pPr>
              <w:r>
                <w:rPr>
                  <w:szCs w:val="21"/>
                </w:rPr>
                <w:t>10</w:t>
              </w:r>
              <w:r w:rsidR="008D6CB5" w:rsidRPr="008D6CB5">
                <w:rPr>
                  <w:szCs w:val="21"/>
                </w:rPr>
                <w:t>.浙江中材工程设计研究院有限公司（以下简称浙江院公司）</w:t>
              </w:r>
            </w:p>
            <w:p w14:paraId="26F3429A" w14:textId="5929148B" w:rsidR="008D6CB5" w:rsidRPr="008D6CB5" w:rsidRDefault="00213EDE" w:rsidP="008D6CB5">
              <w:pPr>
                <w:rPr>
                  <w:szCs w:val="21"/>
                </w:rPr>
              </w:pPr>
              <w:r>
                <w:rPr>
                  <w:szCs w:val="21"/>
                </w:rPr>
                <w:t>11</w:t>
              </w:r>
              <w:r w:rsidR="008D6CB5" w:rsidRPr="008D6CB5">
                <w:rPr>
                  <w:szCs w:val="21"/>
                </w:rPr>
                <w:t>.中材国际环境工程（北京）有限公司（以下简称中材环境公司）</w:t>
              </w:r>
            </w:p>
            <w:p w14:paraId="33B072EF" w14:textId="6A6DD990" w:rsidR="008D6CB5" w:rsidRDefault="00213EDE" w:rsidP="008D6CB5">
              <w:pPr>
                <w:rPr>
                  <w:szCs w:val="21"/>
                </w:rPr>
              </w:pPr>
              <w:r>
                <w:rPr>
                  <w:szCs w:val="21"/>
                </w:rPr>
                <w:t>12</w:t>
              </w:r>
              <w:r w:rsidR="008D6CB5" w:rsidRPr="008D6CB5">
                <w:rPr>
                  <w:szCs w:val="21"/>
                </w:rPr>
                <w:t>.中国中材国际（香港）有限公司（以下简称中材国际香港公司）</w:t>
              </w:r>
            </w:p>
            <w:p w14:paraId="1710F062" w14:textId="0415B8F4" w:rsidR="00213EDE" w:rsidRPr="00213EDE" w:rsidRDefault="00213EDE" w:rsidP="008D6CB5">
              <w:pPr>
                <w:rPr>
                  <w:szCs w:val="21"/>
                </w:rPr>
              </w:pPr>
              <w:r>
                <w:rPr>
                  <w:szCs w:val="21"/>
                </w:rPr>
                <w:t>13</w:t>
              </w:r>
              <w:r w:rsidRPr="008D6CB5">
                <w:rPr>
                  <w:szCs w:val="21"/>
                </w:rPr>
                <w:t>.天津天安机电设备安装工程有限公司（以下简称天安机电公司）</w:t>
              </w:r>
            </w:p>
            <w:p w14:paraId="18AD3E82" w14:textId="32E98BA2" w:rsidR="008D6CB5" w:rsidRPr="008D6CB5" w:rsidRDefault="00213EDE" w:rsidP="008D6CB5">
              <w:pPr>
                <w:rPr>
                  <w:szCs w:val="21"/>
                </w:rPr>
              </w:pPr>
              <w:r>
                <w:rPr>
                  <w:szCs w:val="21"/>
                </w:rPr>
                <w:t>14</w:t>
              </w:r>
              <w:r w:rsidR="008D6CB5" w:rsidRPr="008D6CB5">
                <w:rPr>
                  <w:szCs w:val="21"/>
                </w:rPr>
                <w:t>.能源和基建有限公司（以下简称能源基建公司）</w:t>
              </w:r>
            </w:p>
            <w:p w14:paraId="3A3A97A4" w14:textId="4AC853B1" w:rsidR="00213EDE" w:rsidRPr="008D6CB5" w:rsidRDefault="00213EDE" w:rsidP="00213EDE">
              <w:pPr>
                <w:rPr>
                  <w:szCs w:val="21"/>
                </w:rPr>
              </w:pPr>
              <w:r>
                <w:rPr>
                  <w:szCs w:val="21"/>
                </w:rPr>
                <w:t>15</w:t>
              </w:r>
              <w:r w:rsidRPr="008D6CB5">
                <w:rPr>
                  <w:szCs w:val="21"/>
                </w:rPr>
                <w:t>.中国中材东方国际贸易有限公司（以下简称东方贸易公司）</w:t>
              </w:r>
            </w:p>
            <w:p w14:paraId="337C14E6" w14:textId="1BF7B651" w:rsidR="00213EDE" w:rsidRPr="00213EDE" w:rsidRDefault="00213EDE" w:rsidP="008D6CB5">
              <w:pPr>
                <w:rPr>
                  <w:szCs w:val="21"/>
                </w:rPr>
              </w:pPr>
              <w:r>
                <w:rPr>
                  <w:szCs w:val="21"/>
                </w:rPr>
                <w:t>16</w:t>
              </w:r>
              <w:r w:rsidRPr="008D6CB5">
                <w:rPr>
                  <w:szCs w:val="21"/>
                </w:rPr>
                <w:t>.中材国际贸易（北京）有限公司（以下简称贸易北京公司）</w:t>
              </w:r>
            </w:p>
            <w:p w14:paraId="21BECC72" w14:textId="2FE2EE6B" w:rsidR="008D6CB5" w:rsidRDefault="00213EDE" w:rsidP="008D6CB5">
              <w:pPr>
                <w:rPr>
                  <w:szCs w:val="21"/>
                </w:rPr>
              </w:pPr>
              <w:r>
                <w:rPr>
                  <w:szCs w:val="21"/>
                </w:rPr>
                <w:t>17</w:t>
              </w:r>
              <w:r w:rsidR="008D6CB5" w:rsidRPr="008D6CB5">
                <w:rPr>
                  <w:szCs w:val="21"/>
                </w:rPr>
                <w:t>.中材宁锐（上海）国际物流有限公司（以下简称上海宁锐公司）</w:t>
              </w:r>
            </w:p>
            <w:p w14:paraId="159F8405" w14:textId="6F2A6F35" w:rsidR="00213EDE" w:rsidRPr="008D6CB5" w:rsidRDefault="00213EDE" w:rsidP="00213EDE">
              <w:pPr>
                <w:rPr>
                  <w:szCs w:val="21"/>
                </w:rPr>
              </w:pPr>
              <w:r>
                <w:rPr>
                  <w:szCs w:val="21"/>
                </w:rPr>
                <w:t>18</w:t>
              </w:r>
              <w:r w:rsidRPr="008D6CB5">
                <w:rPr>
                  <w:szCs w:val="21"/>
                </w:rPr>
                <w:t>.江苏水泥工程杂志社（以下简称水泥杂志社）</w:t>
              </w:r>
            </w:p>
            <w:p w14:paraId="4FEEC244" w14:textId="6C49606A" w:rsidR="00213EDE" w:rsidRPr="00213EDE" w:rsidRDefault="00213EDE" w:rsidP="008D6CB5">
              <w:pPr>
                <w:rPr>
                  <w:szCs w:val="21"/>
                </w:rPr>
              </w:pPr>
              <w:r>
                <w:rPr>
                  <w:szCs w:val="21"/>
                </w:rPr>
                <w:t>19</w:t>
              </w:r>
              <w:r w:rsidRPr="008D6CB5">
                <w:rPr>
                  <w:szCs w:val="21"/>
                </w:rPr>
                <w:t>.中材国际（马来西亚）有限公司（以下简称马来西亚公司）</w:t>
              </w:r>
            </w:p>
            <w:p w14:paraId="2FB5F4C7" w14:textId="77777777" w:rsidR="008D6CB5" w:rsidRPr="008D6CB5" w:rsidRDefault="008D6CB5" w:rsidP="008D6CB5">
              <w:pPr>
                <w:rPr>
                  <w:szCs w:val="21"/>
                </w:rPr>
              </w:pPr>
              <w:r w:rsidRPr="008D6CB5">
                <w:rPr>
                  <w:szCs w:val="21"/>
                </w:rPr>
                <w:t>20.中材国际（哈尔滨）环境资源有限公司（以下简称哈尔滨环境公司）</w:t>
              </w:r>
            </w:p>
            <w:p w14:paraId="727C3515" w14:textId="77777777" w:rsidR="008D6CB5" w:rsidRPr="008D6CB5" w:rsidRDefault="008D6CB5" w:rsidP="008D6CB5">
              <w:pPr>
                <w:rPr>
                  <w:szCs w:val="21"/>
                </w:rPr>
              </w:pPr>
              <w:r w:rsidRPr="008D6CB5">
                <w:rPr>
                  <w:szCs w:val="21"/>
                </w:rPr>
                <w:t>21.中材鼎原生态肥业有限公司（以下简称中材鼎原公司）</w:t>
              </w:r>
            </w:p>
            <w:p w14:paraId="220D48B6" w14:textId="3E6578CD" w:rsidR="00F81A9D" w:rsidRDefault="008D6CB5" w:rsidP="00727A4D">
              <w:pPr>
                <w:ind w:firstLineChars="200" w:firstLine="420"/>
                <w:rPr>
                  <w:szCs w:val="21"/>
                </w:rPr>
              </w:pPr>
              <w:r w:rsidRPr="008D6CB5">
                <w:rPr>
                  <w:rFonts w:hint="eastAsia"/>
                  <w:szCs w:val="21"/>
                </w:rPr>
                <w:t>本集团本期纳入合并范围的子公司详见本附注“</w:t>
              </w:r>
              <w:r w:rsidR="00727A4D">
                <w:rPr>
                  <w:rFonts w:hint="eastAsia"/>
                  <w:szCs w:val="21"/>
                </w:rPr>
                <w:t>八</w:t>
              </w:r>
              <w:r w:rsidR="00AA44E9">
                <w:rPr>
                  <w:rFonts w:hint="eastAsia"/>
                  <w:szCs w:val="21"/>
                </w:rPr>
                <w:t>、合并范围的变更</w:t>
              </w:r>
              <w:r w:rsidRPr="008D6CB5">
                <w:rPr>
                  <w:rFonts w:hint="eastAsia"/>
                  <w:szCs w:val="21"/>
                </w:rPr>
                <w:t>”及本附注“</w:t>
              </w:r>
              <w:r w:rsidR="00727A4D">
                <w:rPr>
                  <w:rFonts w:hint="eastAsia"/>
                  <w:szCs w:val="21"/>
                </w:rPr>
                <w:t>九</w:t>
              </w:r>
              <w:r w:rsidRPr="008D6CB5">
                <w:rPr>
                  <w:rFonts w:hint="eastAsia"/>
                  <w:szCs w:val="21"/>
                </w:rPr>
                <w:t>、在其他主体中的权益”相关内容。</w:t>
              </w:r>
            </w:p>
          </w:sdtContent>
        </w:sdt>
        <w:p w14:paraId="72AB3F1D" w14:textId="77777777" w:rsidR="00F81A9D" w:rsidRDefault="00244448">
          <w:pPr>
            <w:rPr>
              <w:szCs w:val="21"/>
            </w:rPr>
          </w:pPr>
        </w:p>
      </w:sdtContent>
    </w:sdt>
    <w:p w14:paraId="2EA122F0" w14:textId="77777777" w:rsidR="00F81A9D" w:rsidRDefault="00D27BBC" w:rsidP="00A64AAF">
      <w:pPr>
        <w:pStyle w:val="2"/>
        <w:numPr>
          <w:ilvl w:val="0"/>
          <w:numId w:val="6"/>
        </w:numPr>
        <w:rPr>
          <w:rFonts w:ascii="宋体" w:hAnsi="宋体"/>
        </w:rPr>
      </w:pPr>
      <w:r>
        <w:rPr>
          <w:rFonts w:ascii="宋体" w:hAnsi="宋体" w:hint="eastAsia"/>
        </w:rPr>
        <w:lastRenderedPageBreak/>
        <w:t>财务报表的编制基础</w:t>
      </w:r>
    </w:p>
    <w:sdt>
      <w:sdtPr>
        <w:rPr>
          <w:rFonts w:asciiTheme="minorHAnsi" w:hAnsiTheme="minorHAnsi" w:cs="宋体"/>
          <w:b w:val="0"/>
          <w:bCs w:val="0"/>
          <w:kern w:val="0"/>
          <w:szCs w:val="22"/>
        </w:rPr>
        <w:alias w:val="模块:财务报表的编制基础"/>
        <w:tag w:val="_GBC_6d12949d3695402592266a78137dcfb5"/>
        <w:id w:val="1643848092"/>
        <w:lock w:val="sdtLocked"/>
        <w:placeholder>
          <w:docPart w:val="GBC22222222222222222222222222222"/>
        </w:placeholder>
      </w:sdtPr>
      <w:sdtEndPr>
        <w:rPr>
          <w:rFonts w:ascii="宋体" w:hAnsi="宋体" w:cs="Times New Roman" w:hint="eastAsia"/>
          <w:kern w:val="2"/>
          <w:szCs w:val="21"/>
        </w:rPr>
      </w:sdtEndPr>
      <w:sdtContent>
        <w:p w14:paraId="76C61E23" w14:textId="77777777" w:rsidR="00F81A9D" w:rsidRDefault="00D27BBC" w:rsidP="00A64AAF">
          <w:pPr>
            <w:pStyle w:val="3"/>
            <w:numPr>
              <w:ilvl w:val="0"/>
              <w:numId w:val="7"/>
            </w:numPr>
          </w:pPr>
          <w:r>
            <w:t>编制基础</w:t>
          </w:r>
        </w:p>
        <w:sdt>
          <w:sdtPr>
            <w:rPr>
              <w:rFonts w:hint="eastAsia"/>
              <w:szCs w:val="21"/>
            </w:rPr>
            <w:alias w:val="财务报表的编制基础"/>
            <w:tag w:val="_GBC_1dc2375ed7ab49628f5badf2d5006405"/>
            <w:id w:val="1182782397"/>
            <w:lock w:val="sdtLocked"/>
            <w:placeholder>
              <w:docPart w:val="GBC22222222222222222222222222222"/>
            </w:placeholder>
          </w:sdtPr>
          <w:sdtEndPr/>
          <w:sdtContent>
            <w:p w14:paraId="297F1376" w14:textId="756118A9" w:rsidR="00F81A9D" w:rsidRDefault="00126BD4">
              <w:pPr>
                <w:rPr>
                  <w:szCs w:val="21"/>
                </w:rPr>
              </w:pPr>
              <w:r w:rsidRPr="00126BD4">
                <w:rPr>
                  <w:rFonts w:hint="eastAsia"/>
                  <w:szCs w:val="22"/>
                </w:rPr>
                <w:t>本集团财务报表以持续经营为基础，根据实际发生的交易和事项，按照财政部颁布的《企业会计准则》及相关规定，并基于本附注“四、重要会计政策及会计估计”所述会计政策和会计估计编制。</w:t>
              </w:r>
            </w:p>
          </w:sdtContent>
        </w:sdt>
      </w:sdtContent>
    </w:sdt>
    <w:p w14:paraId="0B1A5B54" w14:textId="77777777" w:rsidR="00F81A9D" w:rsidRDefault="00F81A9D">
      <w:pPr>
        <w:rPr>
          <w:szCs w:val="21"/>
        </w:rPr>
      </w:pPr>
    </w:p>
    <w:sdt>
      <w:sdtPr>
        <w:rPr>
          <w:rFonts w:asciiTheme="minorHAnsi" w:hAnsiTheme="minorHAnsi" w:cs="宋体" w:hint="eastAsia"/>
          <w:b w:val="0"/>
          <w:bCs w:val="0"/>
          <w:kern w:val="0"/>
          <w:szCs w:val="22"/>
        </w:rPr>
        <w:alias w:val="模块:持续经营"/>
        <w:tag w:val="_GBC_69ae6baeacb44e8fa17b0b984abbf6ab"/>
        <w:id w:val="-1958636443"/>
        <w:lock w:val="sdtLocked"/>
        <w:placeholder>
          <w:docPart w:val="GBC22222222222222222222222222222"/>
        </w:placeholder>
      </w:sdtPr>
      <w:sdtEndPr>
        <w:rPr>
          <w:rFonts w:ascii="宋体" w:hAnsi="宋体" w:cs="Times New Roman"/>
          <w:kern w:val="2"/>
          <w:szCs w:val="21"/>
        </w:rPr>
      </w:sdtEndPr>
      <w:sdtContent>
        <w:p w14:paraId="0D2E679B" w14:textId="77777777" w:rsidR="00F81A9D" w:rsidRDefault="00D27BBC" w:rsidP="00A64AAF">
          <w:pPr>
            <w:pStyle w:val="3"/>
            <w:numPr>
              <w:ilvl w:val="0"/>
              <w:numId w:val="7"/>
            </w:numPr>
          </w:pPr>
          <w:r>
            <w:rPr>
              <w:rFonts w:hint="eastAsia"/>
            </w:rPr>
            <w:t>持续经营</w:t>
          </w:r>
        </w:p>
        <w:sdt>
          <w:sdtPr>
            <w:rPr>
              <w:rFonts w:hint="eastAsia"/>
              <w:szCs w:val="21"/>
            </w:rPr>
            <w:alias w:val="是否适用：持续经营[双击切换]"/>
            <w:tag w:val="_GBC_fa7177dc4f164e56b4df7bebc60acf50"/>
            <w:id w:val="-1139724342"/>
            <w:lock w:val="sdtContentLocked"/>
            <w:placeholder>
              <w:docPart w:val="GBC22222222222222222222222222222"/>
            </w:placeholder>
          </w:sdtPr>
          <w:sdtEndPr/>
          <w:sdtContent>
            <w:p w14:paraId="484960BA" w14:textId="77777777" w:rsidR="00F81A9D" w:rsidRDefault="00D27BBC">
              <w:pPr>
                <w:rPr>
                  <w:szCs w:val="21"/>
                </w:rPr>
              </w:pPr>
              <w:r>
                <w:rPr>
                  <w:szCs w:val="21"/>
                </w:rPr>
                <w:fldChar w:fldCharType="begin"/>
              </w:r>
              <w:r w:rsidR="009252B8">
                <w:rPr>
                  <w:szCs w:val="21"/>
                </w:rPr>
                <w:instrText xml:space="preserve"> MACROBUTTON  SnrToggleCheckbox √适用  </w:instrText>
              </w:r>
              <w:r>
                <w:rPr>
                  <w:szCs w:val="21"/>
                </w:rPr>
                <w:fldChar w:fldCharType="end"/>
              </w:r>
              <w:r>
                <w:rPr>
                  <w:szCs w:val="21"/>
                </w:rPr>
                <w:fldChar w:fldCharType="begin"/>
              </w:r>
              <w:r w:rsidR="009252B8">
                <w:rPr>
                  <w:szCs w:val="21"/>
                </w:rPr>
                <w:instrText xml:space="preserve"> MACROBUTTON  SnrToggleCheckbox □不适用 </w:instrText>
              </w:r>
              <w:r>
                <w:rPr>
                  <w:szCs w:val="21"/>
                </w:rPr>
                <w:fldChar w:fldCharType="end"/>
              </w:r>
            </w:p>
          </w:sdtContent>
        </w:sdt>
        <w:sdt>
          <w:sdtPr>
            <w:rPr>
              <w:szCs w:val="21"/>
            </w:rPr>
            <w:alias w:val="持续经营"/>
            <w:tag w:val="_GBC_dc876c24006b428987a041949eb554f3"/>
            <w:id w:val="-1533574002"/>
            <w:lock w:val="sdtLocked"/>
            <w:placeholder>
              <w:docPart w:val="GBC22222222222222222222222222222"/>
            </w:placeholder>
          </w:sdtPr>
          <w:sdtEndPr/>
          <w:sdtContent>
            <w:p w14:paraId="42109AFC" w14:textId="77777777" w:rsidR="00F81A9D" w:rsidRDefault="009252B8">
              <w:pPr>
                <w:rPr>
                  <w:szCs w:val="21"/>
                </w:rPr>
              </w:pPr>
              <w:r w:rsidRPr="009252B8">
                <w:rPr>
                  <w:rFonts w:hint="eastAsia"/>
                  <w:szCs w:val="21"/>
                </w:rPr>
                <w:t>本集团有近期获利经营的历史且有财务资源支持，以持续经营为基础编制财务报表是合理的。</w:t>
              </w:r>
            </w:p>
          </w:sdtContent>
        </w:sdt>
        <w:p w14:paraId="1216801B" w14:textId="77777777" w:rsidR="00F81A9D" w:rsidRDefault="00244448">
          <w:pPr>
            <w:rPr>
              <w:szCs w:val="21"/>
            </w:rPr>
          </w:pPr>
        </w:p>
      </w:sdtContent>
    </w:sdt>
    <w:p w14:paraId="043D3506" w14:textId="77777777" w:rsidR="00F81A9D" w:rsidRDefault="00D27BBC" w:rsidP="00A64AAF">
      <w:pPr>
        <w:pStyle w:val="2"/>
        <w:numPr>
          <w:ilvl w:val="0"/>
          <w:numId w:val="6"/>
        </w:numPr>
        <w:rPr>
          <w:rFonts w:ascii="宋体" w:hAnsi="宋体"/>
        </w:rPr>
      </w:pPr>
      <w:r>
        <w:rPr>
          <w:rFonts w:ascii="宋体" w:hAnsi="宋体" w:hint="eastAsia"/>
        </w:rPr>
        <w:t>重</w:t>
      </w:r>
      <w:r>
        <w:rPr>
          <w:rFonts w:ascii="宋体" w:hAnsi="宋体"/>
        </w:rPr>
        <w:t>要会计政策</w:t>
      </w:r>
      <w:r>
        <w:rPr>
          <w:rFonts w:ascii="宋体" w:hAnsi="宋体" w:hint="eastAsia"/>
        </w:rPr>
        <w:t>及</w:t>
      </w:r>
      <w:r>
        <w:rPr>
          <w:rFonts w:ascii="宋体" w:hAnsi="宋体"/>
        </w:rPr>
        <w:t>会计估计</w:t>
      </w:r>
    </w:p>
    <w:sdt>
      <w:sdtPr>
        <w:alias w:val="模块:具体会计政策和会计估计提示"/>
        <w:tag w:val="_GBC_03d97fea34d045cb980749ccc6860a5a"/>
        <w:id w:val="-2126218547"/>
        <w:lock w:val="sdtLocked"/>
        <w:placeholder>
          <w:docPart w:val="GBC22222222222222222222222222222"/>
        </w:placeholder>
      </w:sdtPr>
      <w:sdtEndPr/>
      <w:sdtContent>
        <w:p w14:paraId="3B27D6E9" w14:textId="77777777" w:rsidR="00F81A9D" w:rsidRDefault="00D27BBC">
          <w:pPr>
            <w:pStyle w:val="affd"/>
            <w:rPr>
              <w:lang w:eastAsia="zh-CN"/>
            </w:rPr>
          </w:pPr>
          <w:r>
            <w:rPr>
              <w:rFonts w:hint="eastAsia"/>
              <w:lang w:eastAsia="zh-CN"/>
            </w:rPr>
            <w:t>具体会计政策和会计估计提示：</w:t>
          </w:r>
        </w:p>
        <w:sdt>
          <w:sdtPr>
            <w:alias w:val="是否适用：具体会计政策和会计估计提示[双击切换]"/>
            <w:tag w:val="_GBC_86fd142a599649f8a3574e6ddaba5f71"/>
            <w:id w:val="1494138956"/>
            <w:lock w:val="sdtContentLocked"/>
            <w:placeholder>
              <w:docPart w:val="GBC22222222222222222222222222222"/>
            </w:placeholder>
          </w:sdtPr>
          <w:sdtEndPr/>
          <w:sdtContent>
            <w:p w14:paraId="026C772C" w14:textId="77777777" w:rsidR="00F81A9D" w:rsidRDefault="00D27BBC" w:rsidP="009252B8">
              <w:pPr>
                <w:pStyle w:val="affd"/>
              </w:pPr>
              <w:r>
                <w:fldChar w:fldCharType="begin"/>
              </w:r>
              <w:r w:rsidR="009252B8">
                <w:instrText>MACROBUTTON  SnrToggleCheckbox □</w:instrText>
              </w:r>
              <w:r w:rsidR="009252B8">
                <w:instrText>适用</w:instrText>
              </w:r>
              <w:r w:rsidR="009252B8">
                <w:instrText xml:space="preserve"> </w:instrText>
              </w:r>
              <w:r>
                <w:fldChar w:fldCharType="end"/>
              </w:r>
              <w:r>
                <w:fldChar w:fldCharType="begin"/>
              </w:r>
              <w:r w:rsidR="009252B8">
                <w:instrText xml:space="preserve"> MACROBUTTON  SnrToggleCheckbox √</w:instrText>
              </w:r>
              <w:r w:rsidR="009252B8">
                <w:instrText>不适用</w:instrText>
              </w:r>
              <w:r w:rsidR="009252B8">
                <w:instrText xml:space="preserve"> </w:instrText>
              </w:r>
              <w:r>
                <w:fldChar w:fldCharType="end"/>
              </w:r>
            </w:p>
          </w:sdtContent>
        </w:sdt>
        <w:p w14:paraId="16249440" w14:textId="77777777" w:rsidR="00F81A9D" w:rsidRDefault="00244448">
          <w:pPr>
            <w:pStyle w:val="affd"/>
          </w:pPr>
        </w:p>
      </w:sdtContent>
    </w:sdt>
    <w:sdt>
      <w:sdtPr>
        <w:rPr>
          <w:rFonts w:asciiTheme="minorHAnsi" w:hAnsiTheme="minorHAnsi" w:cs="宋体"/>
          <w:b w:val="0"/>
          <w:bCs w:val="0"/>
          <w:kern w:val="0"/>
          <w:szCs w:val="22"/>
        </w:rPr>
        <w:alias w:val="模块:遵循企业会计准则的声明"/>
        <w:tag w:val="_GBC_a0afbb5b3a444bce84ee78a2a282cb28"/>
        <w:id w:val="-93718868"/>
        <w:lock w:val="sdtLocked"/>
        <w:placeholder>
          <w:docPart w:val="GBC22222222222222222222222222222"/>
        </w:placeholder>
      </w:sdtPr>
      <w:sdtEndPr>
        <w:rPr>
          <w:rFonts w:ascii="宋体" w:hAnsi="宋体" w:cs="Times New Roman" w:hint="eastAsia"/>
          <w:kern w:val="2"/>
          <w:szCs w:val="21"/>
        </w:rPr>
      </w:sdtEndPr>
      <w:sdtContent>
        <w:p w14:paraId="145816C0" w14:textId="77777777" w:rsidR="00F81A9D" w:rsidRDefault="00D27BBC" w:rsidP="00A64AAF">
          <w:pPr>
            <w:pStyle w:val="3"/>
            <w:numPr>
              <w:ilvl w:val="0"/>
              <w:numId w:val="8"/>
            </w:numPr>
          </w:pPr>
          <w:r>
            <w:t>遵循企业会计准则的声明</w:t>
          </w:r>
        </w:p>
        <w:sdt>
          <w:sdtPr>
            <w:rPr>
              <w:rFonts w:hint="eastAsia"/>
              <w:szCs w:val="21"/>
            </w:rPr>
            <w:alias w:val="会计准则和会计制度"/>
            <w:tag w:val="_GBC_a350b889163a4ef3bb500c021e6a6b47"/>
            <w:id w:val="1612865301"/>
            <w:lock w:val="sdtLocked"/>
            <w:placeholder>
              <w:docPart w:val="GBC22222222222222222222222222222"/>
            </w:placeholder>
          </w:sdtPr>
          <w:sdtEndPr/>
          <w:sdtContent>
            <w:p w14:paraId="126D7069" w14:textId="7C2B6292" w:rsidR="00F81A9D" w:rsidRDefault="00D27BBC">
              <w:pPr>
                <w:rPr>
                  <w:szCs w:val="21"/>
                </w:rPr>
              </w:pPr>
              <w:r>
                <w:rPr>
                  <w:szCs w:val="21"/>
                </w:rPr>
                <w:t>本</w:t>
              </w:r>
              <w:r w:rsidR="00343286">
                <w:rPr>
                  <w:rFonts w:hint="eastAsia"/>
                  <w:szCs w:val="21"/>
                </w:rPr>
                <w:t>集团</w:t>
              </w:r>
              <w:r>
                <w:rPr>
                  <w:szCs w:val="21"/>
                </w:rPr>
                <w:t>所编制的财务报表符合企业会计准则的要求，真实、完整地反映了公司的财务状况、经营成果、股东权益变动和现金流量等有关信息。</w:t>
              </w:r>
            </w:p>
          </w:sdtContent>
        </w:sdt>
      </w:sdtContent>
    </w:sdt>
    <w:p w14:paraId="0B7E2984" w14:textId="77777777" w:rsidR="00F81A9D" w:rsidRDefault="00F81A9D">
      <w:pPr>
        <w:rPr>
          <w:szCs w:val="21"/>
        </w:rPr>
      </w:pPr>
    </w:p>
    <w:sdt>
      <w:sdtPr>
        <w:rPr>
          <w:rFonts w:ascii="宋体" w:hAnsi="宋体" w:cs="宋体"/>
          <w:b w:val="0"/>
          <w:bCs w:val="0"/>
          <w:kern w:val="0"/>
          <w:szCs w:val="24"/>
        </w:rPr>
        <w:alias w:val="模块:会计期间"/>
        <w:tag w:val="_GBC_2d7f332501c8461ea731797db5588ee5"/>
        <w:id w:val="1567842679"/>
        <w:lock w:val="sdtLocked"/>
        <w:placeholder>
          <w:docPart w:val="GBC22222222222222222222222222222"/>
        </w:placeholder>
      </w:sdtPr>
      <w:sdtEndPr>
        <w:rPr>
          <w:rFonts w:hint="eastAsia"/>
          <w:szCs w:val="21"/>
        </w:rPr>
      </w:sdtEndPr>
      <w:sdtContent>
        <w:p w14:paraId="020B575E" w14:textId="77777777" w:rsidR="00F81A9D" w:rsidRDefault="00D27BBC" w:rsidP="00A64AAF">
          <w:pPr>
            <w:pStyle w:val="3"/>
            <w:numPr>
              <w:ilvl w:val="0"/>
              <w:numId w:val="8"/>
            </w:numPr>
          </w:pPr>
          <w:r>
            <w:t>会计期间</w:t>
          </w:r>
        </w:p>
        <w:sdt>
          <w:sdtPr>
            <w:rPr>
              <w:rFonts w:hint="eastAsia"/>
              <w:szCs w:val="21"/>
            </w:rPr>
            <w:alias w:val="会计年度"/>
            <w:tag w:val="_GBC_fc896fba50b143f8a06984831f5d5600"/>
            <w:id w:val="-2096775647"/>
            <w:lock w:val="sdtLocked"/>
            <w:placeholder>
              <w:docPart w:val="GBC22222222222222222222222222222"/>
            </w:placeholder>
          </w:sdtPr>
          <w:sdtEndPr/>
          <w:sdtContent>
            <w:p w14:paraId="08235D49" w14:textId="65067B22" w:rsidR="00F81A9D" w:rsidRDefault="00D27BBC">
              <w:pPr>
                <w:rPr>
                  <w:szCs w:val="21"/>
                </w:rPr>
              </w:pPr>
              <w:r>
                <w:rPr>
                  <w:szCs w:val="21"/>
                </w:rPr>
                <w:t>本</w:t>
              </w:r>
              <w:r w:rsidR="00343286">
                <w:rPr>
                  <w:rFonts w:hint="eastAsia"/>
                  <w:szCs w:val="21"/>
                </w:rPr>
                <w:t>集团</w:t>
              </w:r>
              <w:r>
                <w:rPr>
                  <w:szCs w:val="21"/>
                </w:rPr>
                <w:t>会计年度自公历1月1日起至12月31日止。</w:t>
              </w:r>
            </w:p>
          </w:sdtContent>
        </w:sdt>
      </w:sdtContent>
    </w:sdt>
    <w:p w14:paraId="4FBE6C79" w14:textId="77777777" w:rsidR="00F81A9D" w:rsidRDefault="00F81A9D">
      <w:pPr>
        <w:rPr>
          <w:szCs w:val="21"/>
        </w:rPr>
      </w:pPr>
    </w:p>
    <w:sdt>
      <w:sdtPr>
        <w:rPr>
          <w:rFonts w:asciiTheme="minorHAnsi" w:hAnsiTheme="minorHAnsi" w:cs="宋体" w:hint="eastAsia"/>
          <w:b w:val="0"/>
          <w:bCs w:val="0"/>
          <w:kern w:val="0"/>
          <w:szCs w:val="22"/>
        </w:rPr>
        <w:alias w:val="模块:营业周期"/>
        <w:tag w:val="_GBC_b045784ca7904d52a060134ffec0d88c"/>
        <w:id w:val="356479283"/>
        <w:lock w:val="sdtLocked"/>
        <w:placeholder>
          <w:docPart w:val="GBC22222222222222222222222222222"/>
        </w:placeholder>
      </w:sdtPr>
      <w:sdtEndPr>
        <w:rPr>
          <w:rFonts w:ascii="宋体" w:hAnsi="宋体" w:cs="Times New Roman"/>
          <w:kern w:val="2"/>
          <w:szCs w:val="21"/>
        </w:rPr>
      </w:sdtEndPr>
      <w:sdtContent>
        <w:p w14:paraId="57543C35" w14:textId="77777777" w:rsidR="00F81A9D" w:rsidRDefault="00D27BBC" w:rsidP="00A64AAF">
          <w:pPr>
            <w:pStyle w:val="3"/>
            <w:numPr>
              <w:ilvl w:val="0"/>
              <w:numId w:val="8"/>
            </w:numPr>
          </w:pPr>
          <w:r>
            <w:rPr>
              <w:rFonts w:hint="eastAsia"/>
            </w:rPr>
            <w:t>营业周期</w:t>
          </w:r>
        </w:p>
        <w:sdt>
          <w:sdtPr>
            <w:rPr>
              <w:rFonts w:hint="eastAsia"/>
              <w:szCs w:val="21"/>
            </w:rPr>
            <w:alias w:val="是否适用：营业周期[双击切换]"/>
            <w:tag w:val="_GBC_41bd09d0a4bd429996597e58a613259e"/>
            <w:id w:val="1710680894"/>
            <w:lock w:val="sdtContentLocked"/>
            <w:placeholder>
              <w:docPart w:val="GBC22222222222222222222222222222"/>
            </w:placeholder>
          </w:sdtPr>
          <w:sdtEndPr/>
          <w:sdtContent>
            <w:p w14:paraId="55969B23" w14:textId="77777777" w:rsidR="00F81A9D" w:rsidRDefault="00D27BBC">
              <w:pPr>
                <w:rPr>
                  <w:szCs w:val="21"/>
                </w:rPr>
              </w:pPr>
              <w:r>
                <w:rPr>
                  <w:szCs w:val="21"/>
                </w:rPr>
                <w:fldChar w:fldCharType="begin"/>
              </w:r>
              <w:r w:rsidR="009252B8">
                <w:rPr>
                  <w:szCs w:val="21"/>
                </w:rPr>
                <w:instrText xml:space="preserve"> MACROBUTTON  SnrToggleCheckbox √适用  </w:instrText>
              </w:r>
              <w:r>
                <w:rPr>
                  <w:szCs w:val="21"/>
                </w:rPr>
                <w:fldChar w:fldCharType="end"/>
              </w:r>
              <w:r>
                <w:rPr>
                  <w:szCs w:val="21"/>
                </w:rPr>
                <w:fldChar w:fldCharType="begin"/>
              </w:r>
              <w:r w:rsidR="009252B8">
                <w:rPr>
                  <w:szCs w:val="21"/>
                </w:rPr>
                <w:instrText xml:space="preserve"> MACROBUTTON  SnrToggleCheckbox □不适用 </w:instrText>
              </w:r>
              <w:r>
                <w:rPr>
                  <w:szCs w:val="21"/>
                </w:rPr>
                <w:fldChar w:fldCharType="end"/>
              </w:r>
            </w:p>
          </w:sdtContent>
        </w:sdt>
        <w:sdt>
          <w:sdtPr>
            <w:rPr>
              <w:szCs w:val="21"/>
            </w:rPr>
            <w:alias w:val="营业周期"/>
            <w:tag w:val="_GBC_e145e43187d9463889884f48e9e0b234"/>
            <w:id w:val="458693269"/>
            <w:lock w:val="sdtLocked"/>
            <w:placeholder>
              <w:docPart w:val="GBC22222222222222222222222222222"/>
            </w:placeholder>
          </w:sdtPr>
          <w:sdtEndPr/>
          <w:sdtContent>
            <w:p w14:paraId="0DCA7E69" w14:textId="77777777" w:rsidR="00F81A9D" w:rsidRDefault="009252B8">
              <w:pPr>
                <w:rPr>
                  <w:rFonts w:cs="Times New Roman"/>
                  <w:kern w:val="2"/>
                  <w:szCs w:val="21"/>
                </w:rPr>
              </w:pPr>
              <w:r w:rsidRPr="009252B8">
                <w:rPr>
                  <w:rFonts w:hint="eastAsia"/>
                  <w:szCs w:val="21"/>
                </w:rPr>
                <w:t>本集团的营业周期为</w:t>
              </w:r>
              <w:r w:rsidRPr="009252B8">
                <w:rPr>
                  <w:szCs w:val="21"/>
                </w:rPr>
                <w:t>12个月。</w:t>
              </w:r>
            </w:p>
          </w:sdtContent>
        </w:sdt>
      </w:sdtContent>
    </w:sdt>
    <w:p w14:paraId="2C603CD1" w14:textId="77777777" w:rsidR="00F81A9D" w:rsidRDefault="00F81A9D">
      <w:pPr>
        <w:rPr>
          <w:szCs w:val="21"/>
        </w:rPr>
      </w:pPr>
    </w:p>
    <w:sdt>
      <w:sdtPr>
        <w:rPr>
          <w:rFonts w:asciiTheme="minorHAnsi" w:hAnsiTheme="minorHAnsi" w:cs="宋体"/>
          <w:b w:val="0"/>
          <w:bCs w:val="0"/>
          <w:kern w:val="0"/>
          <w:szCs w:val="22"/>
        </w:rPr>
        <w:alias w:val="模块:记账本位币"/>
        <w:tag w:val="_GBC_13b1061968754e20bebf2099281ed54f"/>
        <w:id w:val="-871220729"/>
        <w:lock w:val="sdtLocked"/>
        <w:placeholder>
          <w:docPart w:val="GBC22222222222222222222222222222"/>
        </w:placeholder>
      </w:sdtPr>
      <w:sdtEndPr>
        <w:rPr>
          <w:rFonts w:ascii="宋体" w:hAnsi="宋体" w:cs="Times New Roman" w:hint="eastAsia"/>
          <w:kern w:val="2"/>
          <w:szCs w:val="21"/>
        </w:rPr>
      </w:sdtEndPr>
      <w:sdtContent>
        <w:p w14:paraId="0309DA06" w14:textId="77777777" w:rsidR="00F81A9D" w:rsidRDefault="00D27BBC" w:rsidP="00A64AAF">
          <w:pPr>
            <w:pStyle w:val="3"/>
            <w:numPr>
              <w:ilvl w:val="0"/>
              <w:numId w:val="8"/>
            </w:numPr>
          </w:pPr>
          <w:r>
            <w:t>记账本位币</w:t>
          </w:r>
        </w:p>
        <w:sdt>
          <w:sdtPr>
            <w:rPr>
              <w:rFonts w:hint="eastAsia"/>
              <w:szCs w:val="21"/>
            </w:rPr>
            <w:alias w:val="记账本位币"/>
            <w:tag w:val="_GBC_3749a2357eba44e8b968cb41cda75ff1"/>
            <w:id w:val="458380448"/>
            <w:lock w:val="sdtLocked"/>
            <w:placeholder>
              <w:docPart w:val="GBC22222222222222222222222222222"/>
            </w:placeholder>
          </w:sdtPr>
          <w:sdtEndPr/>
          <w:sdtContent>
            <w:p w14:paraId="2BFDBF38" w14:textId="77777777" w:rsidR="00F81A9D" w:rsidRDefault="006B3026">
              <w:pPr>
                <w:rPr>
                  <w:szCs w:val="21"/>
                </w:rPr>
              </w:pPr>
              <w:r w:rsidRPr="006B3026">
                <w:rPr>
                  <w:rFonts w:hint="eastAsia"/>
                  <w:szCs w:val="21"/>
                </w:rPr>
                <w:t>本公司之下属公司德国</w:t>
              </w:r>
              <w:r w:rsidRPr="006B3026">
                <w:rPr>
                  <w:szCs w:val="21"/>
                </w:rPr>
                <w:t>HAZEMAG公司注册地在德国，记账本位币为欧元；能源和基建有限公司注册地在沙特阿拉伯，记账本位币为里亚尔；中材国际（马来西亚）有限公司注册地在马来西亚，记账本位币为林吉特；印度LNVT私人有限公司注册地在印度，记账本位币为卢比；除此之外，本公司及其他所属公司的记账本位币均为人民币。</w:t>
              </w:r>
            </w:p>
          </w:sdtContent>
        </w:sdt>
        <w:p w14:paraId="409D932C" w14:textId="77777777" w:rsidR="00F81A9D" w:rsidRDefault="00244448">
          <w:pPr>
            <w:rPr>
              <w:szCs w:val="21"/>
            </w:rPr>
          </w:pPr>
        </w:p>
      </w:sdtContent>
    </w:sdt>
    <w:sdt>
      <w:sdtPr>
        <w:rPr>
          <w:rFonts w:asciiTheme="minorHAnsi" w:hAnsiTheme="minorHAnsi" w:cs="宋体"/>
          <w:b w:val="0"/>
          <w:bCs w:val="0"/>
          <w:kern w:val="0"/>
          <w:szCs w:val="22"/>
        </w:rPr>
        <w:alias w:val="模块:同一控制下和非同一控制下企业合并的会计处理方法"/>
        <w:tag w:val="_GBC_f44e1e76b2a3457ea36bc088adcbb4c3"/>
        <w:id w:val="1501851597"/>
        <w:lock w:val="sdtLocked"/>
        <w:placeholder>
          <w:docPart w:val="GBC22222222222222222222222222222"/>
        </w:placeholder>
      </w:sdtPr>
      <w:sdtEndPr>
        <w:rPr>
          <w:rFonts w:ascii="宋体" w:hAnsi="宋体" w:cs="Times New Roman" w:hint="eastAsia"/>
          <w:kern w:val="2"/>
          <w:szCs w:val="21"/>
        </w:rPr>
      </w:sdtEndPr>
      <w:sdtContent>
        <w:p w14:paraId="7823E8EE" w14:textId="77777777" w:rsidR="00F81A9D" w:rsidRDefault="00D27BBC" w:rsidP="00A64AAF">
          <w:pPr>
            <w:pStyle w:val="3"/>
            <w:numPr>
              <w:ilvl w:val="0"/>
              <w:numId w:val="8"/>
            </w:numPr>
          </w:pPr>
          <w:r>
            <w:t>同一控制下和非同一控制下企业合并的会计处理方法</w:t>
          </w:r>
        </w:p>
        <w:sdt>
          <w:sdtPr>
            <w:rPr>
              <w:rFonts w:hint="eastAsia"/>
              <w:szCs w:val="21"/>
            </w:rPr>
            <w:alias w:val="是否适用：同一控制下和非同一控制下企业合并的会计处理方法[双击切换]"/>
            <w:tag w:val="_GBC_46d00db18b44411d8dd79543c30557e3"/>
            <w:id w:val="1805194865"/>
            <w:lock w:val="sdtContentLocked"/>
            <w:placeholder>
              <w:docPart w:val="GBC22222222222222222222222222222"/>
            </w:placeholder>
          </w:sdtPr>
          <w:sdtEndPr/>
          <w:sdtContent>
            <w:p w14:paraId="14ABEC86" w14:textId="77777777" w:rsidR="00F81A9D" w:rsidRDefault="00D27BBC">
              <w:pPr>
                <w:rPr>
                  <w:szCs w:val="21"/>
                </w:rPr>
              </w:pPr>
              <w:r>
                <w:rPr>
                  <w:szCs w:val="21"/>
                </w:rPr>
                <w:fldChar w:fldCharType="begin"/>
              </w:r>
              <w:r w:rsidR="00E5234E">
                <w:rPr>
                  <w:szCs w:val="21"/>
                </w:rPr>
                <w:instrText xml:space="preserve"> MACROBUTTON  SnrToggleCheckbox √适用  </w:instrText>
              </w:r>
              <w:r>
                <w:rPr>
                  <w:szCs w:val="21"/>
                </w:rPr>
                <w:fldChar w:fldCharType="end"/>
              </w:r>
              <w:r>
                <w:rPr>
                  <w:szCs w:val="21"/>
                </w:rPr>
                <w:fldChar w:fldCharType="begin"/>
              </w:r>
              <w:r w:rsidR="00E5234E">
                <w:rPr>
                  <w:szCs w:val="21"/>
                </w:rPr>
                <w:instrText xml:space="preserve"> MACROBUTTON  SnrToggleCheckbox □不适用 </w:instrText>
              </w:r>
              <w:r>
                <w:rPr>
                  <w:szCs w:val="21"/>
                </w:rPr>
                <w:fldChar w:fldCharType="end"/>
              </w:r>
            </w:p>
          </w:sdtContent>
        </w:sdt>
        <w:sdt>
          <w:sdtPr>
            <w:rPr>
              <w:rFonts w:hint="eastAsia"/>
              <w:szCs w:val="21"/>
            </w:rPr>
            <w:alias w:val="同一控制下和非同一控制下企业合并的会计处理方法"/>
            <w:tag w:val="_GBC_ef4b9a8d4ac34f45a0f61a23267bcbb8"/>
            <w:id w:val="678783291"/>
            <w:lock w:val="sdtLocked"/>
            <w:placeholder>
              <w:docPart w:val="GBC22222222222222222222222222222"/>
            </w:placeholder>
          </w:sdtPr>
          <w:sdtEndPr/>
          <w:sdtContent>
            <w:p w14:paraId="229D801D" w14:textId="77777777" w:rsidR="00E5234E" w:rsidRPr="00E5234E" w:rsidRDefault="00E5234E" w:rsidP="00E5234E">
              <w:pPr>
                <w:ind w:firstLineChars="200" w:firstLine="420"/>
                <w:rPr>
                  <w:szCs w:val="21"/>
                </w:rPr>
              </w:pPr>
              <w:r w:rsidRPr="00E5234E">
                <w:rPr>
                  <w:rFonts w:hint="eastAsia"/>
                  <w:szCs w:val="21"/>
                </w:rPr>
                <w:t>本集团作为合并方，在同一控制下企业合并中取得的资产和负债，在合并日按被合并方在最终控制方合并报表中的账面价值计量。取得的净资产账面价值与支付的合并对价账面价值的差额，调整资本公积；资本公积不足冲减的，调整留存收益。</w:t>
              </w:r>
            </w:p>
            <w:p w14:paraId="0F488B31" w14:textId="77777777" w:rsidR="00F81A9D" w:rsidRDefault="00E5234E" w:rsidP="00E5234E">
              <w:pPr>
                <w:ind w:firstLineChars="200" w:firstLine="420"/>
                <w:rPr>
                  <w:rFonts w:cs="Times New Roman"/>
                  <w:kern w:val="2"/>
                  <w:szCs w:val="21"/>
                </w:rPr>
              </w:pPr>
              <w:r w:rsidRPr="00E5234E">
                <w:rPr>
                  <w:rFonts w:hint="eastAsia"/>
                  <w:szCs w:val="21"/>
                </w:rPr>
                <w:t>在非同一控制下企业合并中取得的被购买方可辨认资产、负债及或有负债在收购日以公允价值计量。合并成本为本集团在购买日为取得对被购买方的控制权而支付的现金或非现金资产、发行或承担的负债、发行的权益性证券等的公允价值以及在企业合并中发生的各项直接相关费用之和（通过多次交易分步实现的企业合并，其合并成本为每一单项交易的成本之和）。合并成本大于合并中取得的被购买方可辨认净资产公允价值份额的差额，确认为商誉；合并成本小于合并中取得的被购买方可辨认净资产公允价值份额的，首先对合并中取得的各项可辨认资产、负债及或有负债的公允价值、以及合并对价的非现金资产或发行的权益性证券等的公允价值进行复核，经复核后，合并成本仍小于合并中取得的被购买方可辨认净资产公允价值份额的，将其差额计入合并当期营业外收入。</w:t>
              </w:r>
            </w:p>
          </w:sdtContent>
        </w:sdt>
      </w:sdtContent>
    </w:sdt>
    <w:p w14:paraId="6D10822F" w14:textId="77777777" w:rsidR="00F81A9D" w:rsidRDefault="00F81A9D">
      <w:pPr>
        <w:rPr>
          <w:szCs w:val="21"/>
        </w:rPr>
      </w:pPr>
    </w:p>
    <w:sdt>
      <w:sdtPr>
        <w:rPr>
          <w:rFonts w:ascii="宋体" w:hAnsi="宋体" w:cs="宋体"/>
          <w:b w:val="0"/>
          <w:bCs w:val="0"/>
          <w:kern w:val="0"/>
          <w:szCs w:val="24"/>
        </w:rPr>
        <w:alias w:val="模块:合并财务报表的编制方法"/>
        <w:tag w:val="_GBC_c23be25e527044f689b710dabd312b04"/>
        <w:id w:val="1711693298"/>
        <w:lock w:val="sdtLocked"/>
        <w:placeholder>
          <w:docPart w:val="GBC22222222222222222222222222222"/>
        </w:placeholder>
      </w:sdtPr>
      <w:sdtEndPr>
        <w:rPr>
          <w:rFonts w:hint="eastAsia"/>
          <w:szCs w:val="21"/>
        </w:rPr>
      </w:sdtEndPr>
      <w:sdtContent>
        <w:p w14:paraId="2D5F256F" w14:textId="77777777" w:rsidR="00F81A9D" w:rsidRDefault="00D27BBC" w:rsidP="00A64AAF">
          <w:pPr>
            <w:pStyle w:val="3"/>
            <w:numPr>
              <w:ilvl w:val="0"/>
              <w:numId w:val="8"/>
            </w:numPr>
          </w:pPr>
          <w:r>
            <w:t>合并财务报表的编制方法</w:t>
          </w:r>
        </w:p>
        <w:sdt>
          <w:sdtPr>
            <w:rPr>
              <w:rFonts w:hint="eastAsia"/>
              <w:szCs w:val="21"/>
            </w:rPr>
            <w:alias w:val="是否适用：合并财务报表的编制方法[双击切换]"/>
            <w:tag w:val="_GBC_d8312ea572e647a59b796bf708b54713"/>
            <w:id w:val="1727717147"/>
            <w:lock w:val="sdtContentLocked"/>
            <w:placeholder>
              <w:docPart w:val="GBC22222222222222222222222222222"/>
            </w:placeholder>
          </w:sdtPr>
          <w:sdtEndPr/>
          <w:sdtContent>
            <w:p w14:paraId="362BDD94" w14:textId="77777777" w:rsidR="00F81A9D" w:rsidRDefault="00D27BBC">
              <w:pPr>
                <w:rPr>
                  <w:szCs w:val="21"/>
                </w:rPr>
              </w:pPr>
              <w:r>
                <w:rPr>
                  <w:szCs w:val="21"/>
                </w:rPr>
                <w:fldChar w:fldCharType="begin"/>
              </w:r>
              <w:r w:rsidR="00EA1A1D">
                <w:rPr>
                  <w:szCs w:val="21"/>
                </w:rPr>
                <w:instrText xml:space="preserve"> MACROBUTTON  SnrToggleCheckbox √适用  </w:instrText>
              </w:r>
              <w:r>
                <w:rPr>
                  <w:szCs w:val="21"/>
                </w:rPr>
                <w:fldChar w:fldCharType="end"/>
              </w:r>
              <w:r>
                <w:rPr>
                  <w:szCs w:val="21"/>
                </w:rPr>
                <w:fldChar w:fldCharType="begin"/>
              </w:r>
              <w:r w:rsidR="00EA1A1D">
                <w:rPr>
                  <w:szCs w:val="21"/>
                </w:rPr>
                <w:instrText xml:space="preserve"> MACROBUTTON  SnrToggleCheckbox □不适用 </w:instrText>
              </w:r>
              <w:r>
                <w:rPr>
                  <w:szCs w:val="21"/>
                </w:rPr>
                <w:fldChar w:fldCharType="end"/>
              </w:r>
            </w:p>
          </w:sdtContent>
        </w:sdt>
        <w:sdt>
          <w:sdtPr>
            <w:rPr>
              <w:rFonts w:hint="eastAsia"/>
              <w:szCs w:val="21"/>
            </w:rPr>
            <w:alias w:val="企业合并及合并财务报表的说明"/>
            <w:tag w:val="_GBC_5201beca0c0944939b4a0d8d100d6fcf"/>
            <w:id w:val="2084487190"/>
            <w:lock w:val="sdtLocked"/>
            <w:placeholder>
              <w:docPart w:val="GBC22222222222222222222222222222"/>
            </w:placeholder>
          </w:sdtPr>
          <w:sdtEndPr/>
          <w:sdtContent>
            <w:p w14:paraId="4BE050D4" w14:textId="77777777" w:rsidR="00EA1A1D" w:rsidRPr="00EA1A1D" w:rsidRDefault="00EA1A1D" w:rsidP="00EA1A1D">
              <w:pPr>
                <w:ind w:firstLineChars="200" w:firstLine="420"/>
                <w:rPr>
                  <w:szCs w:val="21"/>
                </w:rPr>
              </w:pPr>
              <w:r w:rsidRPr="00EA1A1D">
                <w:rPr>
                  <w:rFonts w:hint="eastAsia"/>
                  <w:szCs w:val="21"/>
                </w:rPr>
                <w:t>本集团将所有控制的子公司纳入合并财务报表范围。</w:t>
              </w:r>
            </w:p>
            <w:p w14:paraId="7789BB97" w14:textId="77777777" w:rsidR="00EA1A1D" w:rsidRPr="00EA1A1D" w:rsidRDefault="00EA1A1D" w:rsidP="00EA1A1D">
              <w:pPr>
                <w:ind w:firstLineChars="200" w:firstLine="420"/>
                <w:rPr>
                  <w:szCs w:val="21"/>
                </w:rPr>
              </w:pPr>
              <w:r w:rsidRPr="00EA1A1D">
                <w:rPr>
                  <w:rFonts w:hint="eastAsia"/>
                  <w:szCs w:val="21"/>
                </w:rPr>
                <w:t>在编制合并财务报表时，子公司与本公司采用的会计政策或会计期间不一致的，按照本公司的会计政策或会计期间对子公司财务报表进行必要的调整。</w:t>
              </w:r>
            </w:p>
            <w:p w14:paraId="79EE833E" w14:textId="77777777" w:rsidR="00EA1A1D" w:rsidRPr="00EA1A1D" w:rsidRDefault="00EA1A1D" w:rsidP="00EA1A1D">
              <w:pPr>
                <w:ind w:firstLineChars="200" w:firstLine="420"/>
                <w:rPr>
                  <w:szCs w:val="21"/>
                </w:rPr>
              </w:pPr>
              <w:r w:rsidRPr="00EA1A1D">
                <w:rPr>
                  <w:rFonts w:hint="eastAsia"/>
                  <w:szCs w:val="21"/>
                </w:rPr>
                <w:t>合并范围内的所有重大内部交易、往来余额及未实现利润在合并报表编制时予以抵销。子公司的所有者权益中不属于母公司的份额以及当期净损益、其他综合收益及综合收益总额中属于少数股东权益的份额，分别在合并财务报表“少数股东权益、少数股东损益、归属于少数股东的其他综合收益及归属于少数股东的综合收益总额”项目列示。</w:t>
              </w:r>
            </w:p>
            <w:p w14:paraId="4E2DD73C" w14:textId="77777777" w:rsidR="00EA1A1D" w:rsidRPr="00EA1A1D" w:rsidRDefault="00EA1A1D" w:rsidP="00EA1A1D">
              <w:pPr>
                <w:ind w:firstLineChars="200" w:firstLine="420"/>
                <w:rPr>
                  <w:szCs w:val="21"/>
                </w:rPr>
              </w:pPr>
              <w:r w:rsidRPr="00EA1A1D">
                <w:rPr>
                  <w:rFonts w:hint="eastAsia"/>
                  <w:szCs w:val="21"/>
                </w:rPr>
                <w:t>对于同一控制下企业合并取得的子公司，其经营成果和现金流量自合并当期期初纳入合并财务报表。编制比较合并财务报表时，对上年财务报表的相关项目进行调整，视同合并后形成的报告主体自最终控制方开始控制时点起一直存在。</w:t>
              </w:r>
            </w:p>
            <w:p w14:paraId="4FA7006C" w14:textId="77777777" w:rsidR="00F81A9D" w:rsidRDefault="00EA1A1D" w:rsidP="00EA1A1D">
              <w:pPr>
                <w:ind w:firstLineChars="200" w:firstLine="420"/>
                <w:rPr>
                  <w:szCs w:val="21"/>
                </w:rPr>
              </w:pPr>
              <w:r w:rsidRPr="00EA1A1D">
                <w:rPr>
                  <w:rFonts w:hint="eastAsia"/>
                  <w:szCs w:val="21"/>
                </w:rPr>
                <w:t>对于非同一控制下企业合并取得子公司，经营成果和现金流量自本集团取得控制权之日起纳入合并财务报表。在编制合并财务报表时，以购买日确定的各项可辨认资产、负债及或有负债的公允价值为基础对子公司的财务报表进行调整。</w:t>
              </w:r>
            </w:p>
          </w:sdtContent>
        </w:sdt>
      </w:sdtContent>
    </w:sdt>
    <w:p w14:paraId="54C81117" w14:textId="77777777" w:rsidR="00F81A9D" w:rsidRDefault="00F81A9D">
      <w:pPr>
        <w:rPr>
          <w:szCs w:val="21"/>
        </w:rPr>
      </w:pPr>
    </w:p>
    <w:sdt>
      <w:sdtPr>
        <w:rPr>
          <w:rFonts w:ascii="宋体" w:hAnsi="宋体" w:cs="宋体" w:hint="eastAsia"/>
          <w:b w:val="0"/>
          <w:bCs w:val="0"/>
          <w:kern w:val="0"/>
          <w:szCs w:val="21"/>
        </w:rPr>
        <w:alias w:val="模块:合营安排分类及共同经营会计处理方法"/>
        <w:tag w:val="_GBC_a6643877dd0341e39dee12c064dc6fdc"/>
        <w:id w:val="-2103023509"/>
        <w:lock w:val="sdtLocked"/>
        <w:placeholder>
          <w:docPart w:val="GBC22222222222222222222222222222"/>
        </w:placeholder>
      </w:sdtPr>
      <w:sdtEndPr>
        <w:rPr>
          <w:b/>
          <w:bCs/>
        </w:rPr>
      </w:sdtEndPr>
      <w:sdtContent>
        <w:p w14:paraId="1A4481BD" w14:textId="77777777" w:rsidR="00F81A9D" w:rsidRDefault="00D27BBC" w:rsidP="00A64AAF">
          <w:pPr>
            <w:pStyle w:val="3"/>
            <w:numPr>
              <w:ilvl w:val="0"/>
              <w:numId w:val="8"/>
            </w:numPr>
            <w:rPr>
              <w:szCs w:val="21"/>
            </w:rPr>
          </w:pPr>
          <w:r>
            <w:rPr>
              <w:rFonts w:hint="eastAsia"/>
              <w:szCs w:val="21"/>
            </w:rPr>
            <w:t>合营安排</w:t>
          </w:r>
          <w:r>
            <w:rPr>
              <w:rFonts w:hint="eastAsia"/>
            </w:rPr>
            <w:t>分类</w:t>
          </w:r>
          <w:r>
            <w:rPr>
              <w:rFonts w:hint="eastAsia"/>
              <w:szCs w:val="21"/>
            </w:rPr>
            <w:t>及共同经营会计处理方法</w:t>
          </w:r>
        </w:p>
        <w:sdt>
          <w:sdtPr>
            <w:rPr>
              <w:rFonts w:hint="eastAsia"/>
            </w:rPr>
            <w:alias w:val="是否适用：合营安排分类及共同经营会计处理方法[双击切换]"/>
            <w:tag w:val="_GBC_e5a2f4bbc77f437e880fdd380b417236"/>
            <w:id w:val="1411587309"/>
            <w:lock w:val="sdtContentLocked"/>
            <w:placeholder>
              <w:docPart w:val="GBC22222222222222222222222222222"/>
            </w:placeholder>
          </w:sdtPr>
          <w:sdtEndPr/>
          <w:sdtContent>
            <w:p w14:paraId="5131F618" w14:textId="77777777" w:rsidR="00F81A9D" w:rsidRDefault="00D27BBC">
              <w:pPr>
                <w:pStyle w:val="affd"/>
              </w:pPr>
              <w:r>
                <w:fldChar w:fldCharType="begin"/>
              </w:r>
              <w:r w:rsidR="00EA1A1D">
                <w:instrText xml:space="preserve"> MACROBUTTON  SnrToggleCheckbox √</w:instrText>
              </w:r>
              <w:r w:rsidR="00EA1A1D">
                <w:instrText>适用</w:instrText>
              </w:r>
              <w:r w:rsidR="00EA1A1D">
                <w:instrText xml:space="preserve">  </w:instrText>
              </w:r>
              <w:r>
                <w:fldChar w:fldCharType="end"/>
              </w:r>
              <w:r>
                <w:fldChar w:fldCharType="begin"/>
              </w:r>
              <w:r w:rsidR="00EA1A1D">
                <w:instrText xml:space="preserve"> MACROBUTTON  SnrToggleCheckbox □</w:instrText>
              </w:r>
              <w:r w:rsidR="00EA1A1D">
                <w:instrText>不适用</w:instrText>
              </w:r>
              <w:r w:rsidR="00EA1A1D">
                <w:instrText xml:space="preserve"> </w:instrText>
              </w:r>
              <w:r>
                <w:fldChar w:fldCharType="end"/>
              </w:r>
            </w:p>
          </w:sdtContent>
        </w:sdt>
        <w:sdt>
          <w:sdtPr>
            <w:alias w:val="合营安排分类及共同经营会计处理方法"/>
            <w:tag w:val="_GBC_cf67ede4230c4056b34792c6a0db55e2"/>
            <w:id w:val="-231076371"/>
            <w:lock w:val="sdtLocked"/>
            <w:placeholder>
              <w:docPart w:val="GBC22222222222222222222222222222"/>
            </w:placeholder>
          </w:sdtPr>
          <w:sdtEndPr/>
          <w:sdtContent>
            <w:p w14:paraId="04BAC6AC" w14:textId="77777777" w:rsidR="00F81A9D" w:rsidRDefault="00EA1A1D" w:rsidP="00EA1A1D">
              <w:pPr>
                <w:ind w:firstLineChars="200" w:firstLine="420"/>
                <w:rPr>
                  <w:b/>
                  <w:bCs/>
                  <w:szCs w:val="21"/>
                </w:rPr>
              </w:pPr>
              <w:r w:rsidRPr="00EA1A1D">
                <w:rPr>
                  <w:rFonts w:hint="eastAsia"/>
                </w:rPr>
                <w:t>本集团的合营安排为共同经营。本集团作为共同经营中的合营方确认单独持有的资产和承担的负债，以及按份额确认持有的资产和承担的负债，根据相关约定单独或按份额确认相关的收入和费用。与共同经营发生购买、销售不构成业务的资产交易的，仅确认因该交易产生的损益中归属于共同经营其他参与方的部分。</w:t>
              </w:r>
            </w:p>
          </w:sdtContent>
        </w:sdt>
      </w:sdtContent>
    </w:sdt>
    <w:p w14:paraId="0C6460B2" w14:textId="77777777" w:rsidR="00F81A9D" w:rsidRDefault="00F81A9D">
      <w:pPr>
        <w:pStyle w:val="affd"/>
        <w:rPr>
          <w:lang w:eastAsia="zh-CN"/>
        </w:rPr>
      </w:pPr>
    </w:p>
    <w:sdt>
      <w:sdtPr>
        <w:rPr>
          <w:rFonts w:ascii="宋体" w:hAnsi="宋体" w:cs="宋体"/>
          <w:b w:val="0"/>
          <w:bCs w:val="0"/>
          <w:kern w:val="0"/>
          <w:szCs w:val="24"/>
        </w:rPr>
        <w:alias w:val="模块:现金及现金等价物的确定标准"/>
        <w:tag w:val="_GBC_9f2dfe6521c4434b9ad3e7bb1a8a52b7"/>
        <w:id w:val="1060366248"/>
        <w:lock w:val="sdtLocked"/>
        <w:placeholder>
          <w:docPart w:val="GBC22222222222222222222222222222"/>
        </w:placeholder>
      </w:sdtPr>
      <w:sdtEndPr>
        <w:rPr>
          <w:rFonts w:hint="eastAsia"/>
          <w:szCs w:val="21"/>
        </w:rPr>
      </w:sdtEndPr>
      <w:sdtContent>
        <w:p w14:paraId="01DE4696" w14:textId="77777777" w:rsidR="00F81A9D" w:rsidRDefault="00D27BBC" w:rsidP="00A64AAF">
          <w:pPr>
            <w:pStyle w:val="3"/>
            <w:numPr>
              <w:ilvl w:val="0"/>
              <w:numId w:val="8"/>
            </w:numPr>
          </w:pPr>
          <w:r>
            <w:t>现金及现金等价物的确定标准</w:t>
          </w:r>
        </w:p>
        <w:sdt>
          <w:sdtPr>
            <w:rPr>
              <w:rFonts w:hint="eastAsia"/>
              <w:szCs w:val="21"/>
            </w:rPr>
            <w:alias w:val="现金及现金等价物的确定标准"/>
            <w:tag w:val="_GBC_54f6bc3e44e840bc85cb3872600823b5"/>
            <w:id w:val="975416429"/>
            <w:lock w:val="sdtLocked"/>
            <w:placeholder>
              <w:docPart w:val="GBC22222222222222222222222222222"/>
            </w:placeholder>
          </w:sdtPr>
          <w:sdtEndPr/>
          <w:sdtContent>
            <w:p w14:paraId="4746ABA1" w14:textId="2E89B227" w:rsidR="00F81A9D" w:rsidRDefault="00E975D2" w:rsidP="00CC5F6E">
              <w:pPr>
                <w:ind w:firstLineChars="200" w:firstLine="420"/>
                <w:rPr>
                  <w:szCs w:val="21"/>
                </w:rPr>
              </w:pPr>
              <w:r w:rsidRPr="009D31DD">
                <w:rPr>
                  <w:rFonts w:hint="eastAsia"/>
                  <w:szCs w:val="22"/>
                </w:rPr>
                <w:t>本集团现金流量表之现金指库存现金以及可以随时用于支付的存款。现金流量表之现金等价物指持有期限不超过3个月、流动性强、易于转换为已知金额现金且价值变动风险很小的投资。</w:t>
              </w:r>
            </w:p>
          </w:sdtContent>
        </w:sdt>
      </w:sdtContent>
    </w:sdt>
    <w:p w14:paraId="7D330FBC" w14:textId="77777777" w:rsidR="00F81A9D" w:rsidRDefault="00F81A9D">
      <w:pPr>
        <w:rPr>
          <w:szCs w:val="21"/>
        </w:rPr>
      </w:pPr>
    </w:p>
    <w:sdt>
      <w:sdtPr>
        <w:rPr>
          <w:rFonts w:asciiTheme="minorHAnsi" w:hAnsiTheme="minorHAnsi" w:cs="宋体"/>
          <w:b w:val="0"/>
          <w:bCs w:val="0"/>
          <w:kern w:val="0"/>
          <w:szCs w:val="22"/>
        </w:rPr>
        <w:alias w:val="模块:外币业务和外币报表折算"/>
        <w:tag w:val="_GBC_cff1e1487c3242a8a1be0ce9c2b7a554"/>
        <w:id w:val="1558983502"/>
        <w:lock w:val="sdtLocked"/>
        <w:placeholder>
          <w:docPart w:val="GBC22222222222222222222222222222"/>
        </w:placeholder>
      </w:sdtPr>
      <w:sdtEndPr>
        <w:rPr>
          <w:rFonts w:ascii="宋体" w:hAnsi="宋体" w:cs="Times New Roman" w:hint="eastAsia"/>
          <w:kern w:val="2"/>
          <w:szCs w:val="21"/>
        </w:rPr>
      </w:sdtEndPr>
      <w:sdtContent>
        <w:p w14:paraId="2AEFA4BF" w14:textId="77777777" w:rsidR="00F81A9D" w:rsidRDefault="00D27BBC" w:rsidP="00A64AAF">
          <w:pPr>
            <w:pStyle w:val="3"/>
            <w:numPr>
              <w:ilvl w:val="0"/>
              <w:numId w:val="8"/>
            </w:numPr>
          </w:pPr>
          <w:r>
            <w:t>外币业务和外币报表折算</w:t>
          </w:r>
        </w:p>
        <w:sdt>
          <w:sdtPr>
            <w:rPr>
              <w:rFonts w:hint="eastAsia"/>
              <w:szCs w:val="21"/>
            </w:rPr>
            <w:alias w:val="是否适用：外币业务和外币报表折算[双击切换]"/>
            <w:tag w:val="_GBC_9c9def5a1d2241b5a3ee696d03433778"/>
            <w:id w:val="-1765612961"/>
            <w:lock w:val="sdtContentLocked"/>
            <w:placeholder>
              <w:docPart w:val="GBC22222222222222222222222222222"/>
            </w:placeholder>
          </w:sdtPr>
          <w:sdtEndPr/>
          <w:sdtContent>
            <w:p w14:paraId="468FFA32" w14:textId="77777777" w:rsidR="00F81A9D" w:rsidRDefault="00D27BBC">
              <w:pPr>
                <w:rPr>
                  <w:szCs w:val="21"/>
                </w:rPr>
              </w:pPr>
              <w:r>
                <w:rPr>
                  <w:szCs w:val="21"/>
                </w:rPr>
                <w:fldChar w:fldCharType="begin"/>
              </w:r>
              <w:r w:rsidR="00AD64D9">
                <w:rPr>
                  <w:szCs w:val="21"/>
                </w:rPr>
                <w:instrText xml:space="preserve"> MACROBUTTON  SnrToggleCheckbox √适用  </w:instrText>
              </w:r>
              <w:r>
                <w:rPr>
                  <w:szCs w:val="21"/>
                </w:rPr>
                <w:fldChar w:fldCharType="end"/>
              </w:r>
              <w:r>
                <w:rPr>
                  <w:szCs w:val="21"/>
                </w:rPr>
                <w:fldChar w:fldCharType="begin"/>
              </w:r>
              <w:r w:rsidR="00AD64D9">
                <w:rPr>
                  <w:szCs w:val="21"/>
                </w:rPr>
                <w:instrText xml:space="preserve"> MACROBUTTON  SnrToggleCheckbox □不适用 </w:instrText>
              </w:r>
              <w:r>
                <w:rPr>
                  <w:szCs w:val="21"/>
                </w:rPr>
                <w:fldChar w:fldCharType="end"/>
              </w:r>
            </w:p>
          </w:sdtContent>
        </w:sdt>
        <w:sdt>
          <w:sdtPr>
            <w:rPr>
              <w:rFonts w:hint="eastAsia"/>
              <w:szCs w:val="21"/>
            </w:rPr>
            <w:alias w:val="外币业务核算方法"/>
            <w:tag w:val="_GBC_1703fe5fc56b42a8972c0906a4ac6d6b"/>
            <w:id w:val="-1117985544"/>
            <w:lock w:val="sdtLocked"/>
            <w:placeholder>
              <w:docPart w:val="GBC22222222222222222222222222222"/>
            </w:placeholder>
          </w:sdtPr>
          <w:sdtEndPr/>
          <w:sdtContent>
            <w:p w14:paraId="1C7E1C98" w14:textId="77777777" w:rsidR="00AD64D9" w:rsidRPr="00AD64D9" w:rsidRDefault="00AD64D9" w:rsidP="00AD64D9">
              <w:pPr>
                <w:rPr>
                  <w:szCs w:val="21"/>
                </w:rPr>
              </w:pPr>
              <w:r w:rsidRPr="00AD64D9">
                <w:rPr>
                  <w:rFonts w:hint="eastAsia"/>
                  <w:szCs w:val="21"/>
                </w:rPr>
                <w:t>（</w:t>
              </w:r>
              <w:r w:rsidRPr="00AD64D9">
                <w:rPr>
                  <w:szCs w:val="21"/>
                </w:rPr>
                <w:t>1）</w:t>
              </w:r>
              <w:r w:rsidRPr="00AD64D9">
                <w:rPr>
                  <w:szCs w:val="21"/>
                </w:rPr>
                <w:tab/>
                <w:t>外币交易</w:t>
              </w:r>
            </w:p>
            <w:p w14:paraId="2D1BB130" w14:textId="77777777" w:rsidR="00AD64D9" w:rsidRPr="00AD64D9" w:rsidRDefault="00AD64D9" w:rsidP="00AD64D9">
              <w:pPr>
                <w:ind w:firstLineChars="200" w:firstLine="420"/>
                <w:rPr>
                  <w:szCs w:val="21"/>
                </w:rPr>
              </w:pPr>
              <w:r w:rsidRPr="00AD64D9">
                <w:rPr>
                  <w:rFonts w:hint="eastAsia"/>
                  <w:szCs w:val="21"/>
                </w:rPr>
                <w:t>本集团外币交易按交易发生日的即期汇率将外币金额折算为人民币金额。于资产负债表日，外币货币性项目采用资产负债表日的即期汇率折算为人民币，所产生的折算差额除了为购建或生产符合资本化条件的资产而借入的外币专门借款产生的汇兑差额按资本化的原则处理外，直接计入当期损益。</w:t>
              </w:r>
            </w:p>
            <w:p w14:paraId="1A693A3C" w14:textId="77777777" w:rsidR="00AD64D9" w:rsidRPr="00AD64D9" w:rsidRDefault="00AD64D9" w:rsidP="00AD64D9">
              <w:pPr>
                <w:rPr>
                  <w:szCs w:val="21"/>
                </w:rPr>
              </w:pPr>
              <w:r w:rsidRPr="00AD64D9">
                <w:rPr>
                  <w:rFonts w:hint="eastAsia"/>
                  <w:szCs w:val="21"/>
                </w:rPr>
                <w:t>（</w:t>
              </w:r>
              <w:r w:rsidRPr="00AD64D9">
                <w:rPr>
                  <w:szCs w:val="21"/>
                </w:rPr>
                <w:t>2）</w:t>
              </w:r>
              <w:r w:rsidRPr="00AD64D9">
                <w:rPr>
                  <w:szCs w:val="21"/>
                </w:rPr>
                <w:tab/>
                <w:t>外币财务报表的折算</w:t>
              </w:r>
            </w:p>
            <w:p w14:paraId="51EBC153" w14:textId="77777777" w:rsidR="00F81A9D" w:rsidRDefault="00AD64D9" w:rsidP="00AD64D9">
              <w:pPr>
                <w:ind w:firstLineChars="200" w:firstLine="420"/>
                <w:rPr>
                  <w:rFonts w:cs="Times New Roman"/>
                  <w:kern w:val="2"/>
                  <w:szCs w:val="21"/>
                </w:rPr>
              </w:pPr>
              <w:r w:rsidRPr="00AD64D9">
                <w:rPr>
                  <w:rFonts w:hint="eastAsia"/>
                  <w:szCs w:val="21"/>
                </w:rPr>
                <w:t>外币资产负债表中资产、负债类项目采用资产负债表日的即期汇率折算；所有者权益类项目除“未分配利润”外，均按业务发生时的即期汇率折算；利润表中的收入与费用项目，采用交易发生日的即期汇率折算。上述折算产生的外币报表折算差额，在其他综合收益项目中列示。外币现金流量采用现金流量发生日的即期汇率折算。汇率变动对现金的影响额，在现金流量表中单独列示。</w:t>
              </w:r>
            </w:p>
          </w:sdtContent>
        </w:sdt>
      </w:sdtContent>
    </w:sdt>
    <w:p w14:paraId="5C646976" w14:textId="77777777" w:rsidR="00F81A9D" w:rsidRDefault="00F81A9D">
      <w:pPr>
        <w:rPr>
          <w:szCs w:val="21"/>
        </w:rPr>
      </w:pPr>
    </w:p>
    <w:sdt>
      <w:sdtPr>
        <w:rPr>
          <w:rFonts w:ascii="宋体" w:hAnsi="宋体" w:cs="宋体"/>
          <w:b w:val="0"/>
          <w:bCs w:val="0"/>
          <w:kern w:val="0"/>
          <w:szCs w:val="24"/>
        </w:rPr>
        <w:alias w:val="模块:金融工具"/>
        <w:tag w:val="_GBC_4b3a058b038b41689d379e6a2726a904"/>
        <w:id w:val="689966933"/>
        <w:lock w:val="sdtLocked"/>
        <w:placeholder>
          <w:docPart w:val="GBC22222222222222222222222222222"/>
        </w:placeholder>
      </w:sdtPr>
      <w:sdtEndPr>
        <w:rPr>
          <w:rFonts w:hint="eastAsia"/>
          <w:szCs w:val="21"/>
        </w:rPr>
      </w:sdtEndPr>
      <w:sdtContent>
        <w:p w14:paraId="132ECBAE" w14:textId="77777777" w:rsidR="00F81A9D" w:rsidRDefault="00D27BBC" w:rsidP="00A64AAF">
          <w:pPr>
            <w:pStyle w:val="3"/>
            <w:numPr>
              <w:ilvl w:val="0"/>
              <w:numId w:val="8"/>
            </w:numPr>
          </w:pPr>
          <w:r>
            <w:t>金融工具</w:t>
          </w:r>
        </w:p>
        <w:sdt>
          <w:sdtPr>
            <w:rPr>
              <w:rFonts w:hint="eastAsia"/>
              <w:szCs w:val="21"/>
            </w:rPr>
            <w:alias w:val="是否适用：金融工具_重要会计政策和估计[双击切换]"/>
            <w:tag w:val="_GBC_1537cea503f244c2af870a2a0d5fd7a9"/>
            <w:id w:val="-1857800626"/>
            <w:lock w:val="sdtContentLocked"/>
            <w:placeholder>
              <w:docPart w:val="GBC22222222222222222222222222222"/>
            </w:placeholder>
          </w:sdtPr>
          <w:sdtEndPr/>
          <w:sdtContent>
            <w:p w14:paraId="054896B3" w14:textId="77777777" w:rsidR="00F81A9D" w:rsidRDefault="00D27BBC">
              <w:pPr>
                <w:rPr>
                  <w:szCs w:val="21"/>
                </w:rPr>
              </w:pPr>
              <w:r>
                <w:rPr>
                  <w:szCs w:val="21"/>
                </w:rPr>
                <w:fldChar w:fldCharType="begin"/>
              </w:r>
              <w:r w:rsidR="00AD64D9">
                <w:rPr>
                  <w:szCs w:val="21"/>
                </w:rPr>
                <w:instrText xml:space="preserve"> MACROBUTTON  SnrToggleCheckbox √适用  </w:instrText>
              </w:r>
              <w:r>
                <w:rPr>
                  <w:szCs w:val="21"/>
                </w:rPr>
                <w:fldChar w:fldCharType="end"/>
              </w:r>
              <w:r>
                <w:rPr>
                  <w:szCs w:val="21"/>
                </w:rPr>
                <w:fldChar w:fldCharType="begin"/>
              </w:r>
              <w:r w:rsidR="00AD64D9">
                <w:rPr>
                  <w:szCs w:val="21"/>
                </w:rPr>
                <w:instrText xml:space="preserve"> MACROBUTTON  SnrToggleCheckbox □不适用 </w:instrText>
              </w:r>
              <w:r>
                <w:rPr>
                  <w:szCs w:val="21"/>
                </w:rPr>
                <w:fldChar w:fldCharType="end"/>
              </w:r>
            </w:p>
          </w:sdtContent>
        </w:sdt>
        <w:sdt>
          <w:sdtPr>
            <w:rPr>
              <w:rFonts w:hint="eastAsia"/>
              <w:szCs w:val="21"/>
            </w:rPr>
            <w:alias w:val="金融资产和金融负债的核算方法"/>
            <w:tag w:val="_GBC_b358067bbe2a49bf880c383a5db50d8a"/>
            <w:id w:val="-1368681105"/>
            <w:lock w:val="sdtLocked"/>
            <w:placeholder>
              <w:docPart w:val="GBC22222222222222222222222222222"/>
            </w:placeholder>
          </w:sdtPr>
          <w:sdtEndPr/>
          <w:sdtContent>
            <w:p w14:paraId="4CCA0540" w14:textId="77777777" w:rsidR="00AD64D9" w:rsidRPr="00AD64D9" w:rsidRDefault="00AD64D9" w:rsidP="00AD64D9">
              <w:pPr>
                <w:rPr>
                  <w:szCs w:val="21"/>
                </w:rPr>
              </w:pPr>
              <w:r w:rsidRPr="00AD64D9">
                <w:rPr>
                  <w:rFonts w:hint="eastAsia"/>
                  <w:szCs w:val="21"/>
                </w:rPr>
                <w:t>本集团成为金融工具合同的一方时确认一项金融资产或金融负债。</w:t>
              </w:r>
            </w:p>
            <w:p w14:paraId="7D38593D" w14:textId="77777777" w:rsidR="00AD64D9" w:rsidRPr="00AD64D9" w:rsidRDefault="00AD64D9" w:rsidP="00AD64D9">
              <w:pPr>
                <w:rPr>
                  <w:szCs w:val="21"/>
                </w:rPr>
              </w:pPr>
              <w:r w:rsidRPr="00AD64D9">
                <w:rPr>
                  <w:rFonts w:hint="eastAsia"/>
                  <w:szCs w:val="21"/>
                </w:rPr>
                <w:t>（</w:t>
              </w:r>
              <w:r w:rsidRPr="00AD64D9">
                <w:rPr>
                  <w:szCs w:val="21"/>
                </w:rPr>
                <w:t>1）</w:t>
              </w:r>
              <w:r w:rsidRPr="00AD64D9">
                <w:rPr>
                  <w:szCs w:val="21"/>
                </w:rPr>
                <w:tab/>
                <w:t>金融资产</w:t>
              </w:r>
            </w:p>
            <w:p w14:paraId="75C47610" w14:textId="77777777" w:rsidR="00AD64D9" w:rsidRPr="00AD64D9" w:rsidRDefault="00AD64D9" w:rsidP="00AD64D9">
              <w:pPr>
                <w:rPr>
                  <w:szCs w:val="21"/>
                </w:rPr>
              </w:pPr>
              <w:r w:rsidRPr="00AD64D9">
                <w:rPr>
                  <w:szCs w:val="21"/>
                </w:rPr>
                <w:t>1）</w:t>
              </w:r>
              <w:r w:rsidRPr="00AD64D9">
                <w:rPr>
                  <w:szCs w:val="21"/>
                </w:rPr>
                <w:tab/>
                <w:t>金融资产分类、确认依据和计量方法</w:t>
              </w:r>
            </w:p>
            <w:p w14:paraId="0CF23C3A" w14:textId="77777777" w:rsidR="00AD64D9" w:rsidRPr="00AD64D9" w:rsidRDefault="00AD64D9" w:rsidP="00AD64D9">
              <w:pPr>
                <w:ind w:firstLineChars="200" w:firstLine="420"/>
                <w:rPr>
                  <w:szCs w:val="21"/>
                </w:rPr>
              </w:pPr>
              <w:r w:rsidRPr="00AD64D9">
                <w:rPr>
                  <w:rFonts w:hint="eastAsia"/>
                  <w:szCs w:val="21"/>
                </w:rPr>
                <w:t>本集团按投资目的和经济实质对拥有的金融资产分类为以公允价值计量且其变动计入当期损益的金融资产、持有至到期投资、应收款项及可供出售金融资产。</w:t>
              </w:r>
            </w:p>
            <w:p w14:paraId="43FD2CA6" w14:textId="77777777" w:rsidR="00AD64D9" w:rsidRPr="00AD64D9" w:rsidRDefault="00AD64D9" w:rsidP="00AD64D9">
              <w:pPr>
                <w:ind w:firstLineChars="200" w:firstLine="420"/>
                <w:rPr>
                  <w:szCs w:val="21"/>
                </w:rPr>
              </w:pPr>
              <w:r w:rsidRPr="00AD64D9">
                <w:rPr>
                  <w:rFonts w:hint="eastAsia"/>
                  <w:szCs w:val="21"/>
                </w:rPr>
                <w:lastRenderedPageBreak/>
                <w:t>本集团以公允价值计量且其变动计入当期损益的金融资产，为交易性金融资产。本集团将满足下列条件之一的金融资产归类为交易性金融资产：取得该金融资产的目的是为了在短期内出售；属于进行集中管理的可辨认金融工具组合的一部分，且有客观证据表明公司近期采用短期获利方式对该组合进行管理；属于衍生工具，但是，被指定且为有效套期工具的衍生工具、属于财务担保合同的衍生工具、与在活跃市场中没有报价且其公允价值不能可靠计量的权益工具投资挂钩并须通过交付该权益工具结算的衍生工具除外。本集团的交易性金融资产主要包括外汇远期合约、开放式货币基金、结构性存款等，按照公允价值进行后续计量，公允价值变动计入公允价值变动损益；在资产持有期间所取得的现金分红，确认为投资收益；处置时，其公允价值与初始入账金额之间的差额确认为投资收益，同时调整公允价值变动损益。</w:t>
              </w:r>
            </w:p>
            <w:p w14:paraId="62A6C341" w14:textId="77777777" w:rsidR="00AD64D9" w:rsidRPr="00AD64D9" w:rsidRDefault="00AD64D9" w:rsidP="00AD64D9">
              <w:pPr>
                <w:ind w:firstLineChars="200" w:firstLine="420"/>
                <w:rPr>
                  <w:szCs w:val="21"/>
                </w:rPr>
              </w:pPr>
              <w:r w:rsidRPr="00AD64D9">
                <w:rPr>
                  <w:rFonts w:hint="eastAsia"/>
                  <w:szCs w:val="21"/>
                </w:rPr>
                <w:t>持有至到期投资，是指到期日固定、回收金额固定或可确定，且本集团有明确意图和能力持有至到期的非衍生金融资产。持有至到期投资采用实际利率法，按照摊余成本进行后续计量，其摊销或减值以及终止确认产生的利得或损失，均计入当期损益。</w:t>
              </w:r>
            </w:p>
            <w:p w14:paraId="329D847B" w14:textId="77777777" w:rsidR="00AD64D9" w:rsidRPr="00AD64D9" w:rsidRDefault="00AD64D9" w:rsidP="00AD64D9">
              <w:pPr>
                <w:ind w:firstLineChars="200" w:firstLine="420"/>
                <w:rPr>
                  <w:szCs w:val="21"/>
                </w:rPr>
              </w:pPr>
              <w:r w:rsidRPr="00AD64D9">
                <w:rPr>
                  <w:rFonts w:hint="eastAsia"/>
                  <w:szCs w:val="21"/>
                </w:rPr>
                <w:t>应收款项，是指在活跃市场中没有报价，回收金额固定或可确定的非衍生金融资产。采用实际利率法，按照摊余成本进行后续计量，其摊销或减值以及终止确认产生的利得或损失，均计入当期损益。</w:t>
              </w:r>
            </w:p>
            <w:p w14:paraId="5FF043CA" w14:textId="77777777" w:rsidR="00AD64D9" w:rsidRPr="00AD64D9" w:rsidRDefault="00AD64D9" w:rsidP="00AD64D9">
              <w:pPr>
                <w:ind w:firstLineChars="200" w:firstLine="420"/>
                <w:rPr>
                  <w:szCs w:val="21"/>
                </w:rPr>
              </w:pPr>
              <w:r w:rsidRPr="00AD64D9">
                <w:rPr>
                  <w:rFonts w:hint="eastAsia"/>
                  <w:szCs w:val="21"/>
                </w:rPr>
                <w:t>可供出售金融资产，是指初始确认时即被指定为可供出售的非衍生金融资产，以及未被划分为其他类的金融资产。在活跃市场中没有报价且其公允价值不能可靠计量的权益工具投资以及与该权益工具挂钩并须通过交付该权益工具结算的衍生金融资产，按成本进行后续计量；其他存在活跃市场报价或虽没有活跃市场报价但公允价值能够可靠计量的，按公允价值进行初始确认和后续计量，除减值损失及外币货币性金融资产形成的汇兑损益外，可供出售金融资产公允价值变动计入其他综合收益，待该金融资产终止确认时，原计入其他综合收益的公允价值变动累计额转入当期损益。被投资单位宣告发放的与可供出售权益工具投资相关的现金股利，作为投资收益计入当期损益。</w:t>
              </w:r>
            </w:p>
            <w:p w14:paraId="1F6585CF" w14:textId="77777777" w:rsidR="00AD64D9" w:rsidRPr="00AD64D9" w:rsidRDefault="00AD64D9" w:rsidP="00AD64D9">
              <w:pPr>
                <w:rPr>
                  <w:szCs w:val="21"/>
                </w:rPr>
              </w:pPr>
              <w:r w:rsidRPr="00AD64D9">
                <w:rPr>
                  <w:szCs w:val="21"/>
                </w:rPr>
                <w:t>2）</w:t>
              </w:r>
              <w:r w:rsidRPr="00AD64D9">
                <w:rPr>
                  <w:szCs w:val="21"/>
                </w:rPr>
                <w:tab/>
                <w:t>金融资产转移的确认依据和计量方法</w:t>
              </w:r>
            </w:p>
            <w:p w14:paraId="14CB1F7B" w14:textId="77777777" w:rsidR="00AD64D9" w:rsidRPr="00AD64D9" w:rsidRDefault="00AD64D9" w:rsidP="00AD64D9">
              <w:pPr>
                <w:ind w:firstLineChars="200" w:firstLine="420"/>
                <w:rPr>
                  <w:szCs w:val="21"/>
                </w:rPr>
              </w:pPr>
              <w:r w:rsidRPr="00AD64D9">
                <w:rPr>
                  <w:rFonts w:hint="eastAsia"/>
                  <w:szCs w:val="21"/>
                </w:rPr>
                <w:t>金融资产满足下列条件之一的，予以终止确认：①收取该金融资产现金流量的合同权利终止；②该金融资产已转移，且本集团将金融资产所有权上几乎所有的风险和报酬转移给转入方；③该金融资产已转移，虽然本集团既没有转移也没有保留金融资产所有权上几乎所有的风险和报酬，但是放弃了对该金融资产控制。</w:t>
              </w:r>
            </w:p>
            <w:p w14:paraId="4F837DE3" w14:textId="77777777" w:rsidR="00AD64D9" w:rsidRPr="00AD64D9" w:rsidRDefault="00AD64D9" w:rsidP="00AD64D9">
              <w:pPr>
                <w:ind w:firstLineChars="200" w:firstLine="420"/>
                <w:rPr>
                  <w:szCs w:val="21"/>
                </w:rPr>
              </w:pPr>
              <w:r w:rsidRPr="00AD64D9">
                <w:rPr>
                  <w:rFonts w:hint="eastAsia"/>
                  <w:szCs w:val="21"/>
                </w:rPr>
                <w:t>企业既没有转移也没有保留金融资产所有权上几乎所有的风险和报酬，且未放弃对该金融资产控制的，则按照其继续涉入所转移金融资产的程度确认有关金融资产，并相应确认有关负债。</w:t>
              </w:r>
            </w:p>
            <w:p w14:paraId="02813CE5" w14:textId="77777777" w:rsidR="00AD64D9" w:rsidRPr="00AD64D9" w:rsidRDefault="00AD64D9" w:rsidP="00AD64D9">
              <w:pPr>
                <w:rPr>
                  <w:szCs w:val="21"/>
                </w:rPr>
              </w:pPr>
              <w:r w:rsidRPr="00AD64D9">
                <w:rPr>
                  <w:rFonts w:hint="eastAsia"/>
                  <w:szCs w:val="21"/>
                </w:rPr>
                <w:t>金融资产整体转移满足终止确认条件的，将所转移金融资产的账面价值，与因转移而收到的对价及原计入其他综合收益的公允价值变动累计额之和的差额计入当期损益。</w:t>
              </w:r>
            </w:p>
            <w:p w14:paraId="3309BEFC" w14:textId="77777777" w:rsidR="00AD64D9" w:rsidRPr="00AD64D9" w:rsidRDefault="00AD64D9" w:rsidP="00AD64D9">
              <w:pPr>
                <w:ind w:firstLineChars="200" w:firstLine="420"/>
                <w:rPr>
                  <w:szCs w:val="21"/>
                </w:rPr>
              </w:pPr>
              <w:r w:rsidRPr="00AD64D9">
                <w:rPr>
                  <w:rFonts w:hint="eastAsia"/>
                  <w:szCs w:val="21"/>
                </w:rPr>
                <w:t>金融资产部分转移满足终止确认条件的，将所转移金融资产整体的账面价值，在终止确认部分和未终止确认部分之间，按照各自的相对公允价值进行分摊，并将因转移而收到的对价及应分摊至终止确认部分的原计入其他综合收益的公允价值变动累计额之和，与分摊的前述账面金额的差额计入当期损益。</w:t>
              </w:r>
            </w:p>
            <w:p w14:paraId="17F0A052" w14:textId="77777777" w:rsidR="00AD64D9" w:rsidRPr="00AD64D9" w:rsidRDefault="00AD64D9" w:rsidP="00AD64D9">
              <w:pPr>
                <w:rPr>
                  <w:szCs w:val="21"/>
                </w:rPr>
              </w:pPr>
              <w:r w:rsidRPr="00AD64D9">
                <w:rPr>
                  <w:szCs w:val="21"/>
                </w:rPr>
                <w:t>3）</w:t>
              </w:r>
              <w:r w:rsidRPr="00AD64D9">
                <w:rPr>
                  <w:szCs w:val="21"/>
                </w:rPr>
                <w:tab/>
                <w:t>金融资产减值的测试方法及会计处理方法</w:t>
              </w:r>
            </w:p>
            <w:p w14:paraId="05431AF2" w14:textId="77777777" w:rsidR="00AD64D9" w:rsidRPr="00AD64D9" w:rsidRDefault="00AD64D9" w:rsidP="00AD64D9">
              <w:pPr>
                <w:ind w:firstLineChars="200" w:firstLine="420"/>
                <w:rPr>
                  <w:szCs w:val="21"/>
                </w:rPr>
              </w:pPr>
              <w:r w:rsidRPr="00AD64D9">
                <w:rPr>
                  <w:rFonts w:hint="eastAsia"/>
                  <w:szCs w:val="21"/>
                </w:rPr>
                <w:t>除以公允价值计量且其变动计入当期损益的金融资产外，本集团于资产负债表日对其他金融资产的账面价值进行检查，如果有客观证据表明某项金融资产发生减值的，计提减值准备。</w:t>
              </w:r>
            </w:p>
            <w:p w14:paraId="7A6D6F61" w14:textId="77777777" w:rsidR="00AD64D9" w:rsidRPr="00AD64D9" w:rsidRDefault="00AD64D9" w:rsidP="00AD64D9">
              <w:pPr>
                <w:ind w:firstLineChars="200" w:firstLine="420"/>
                <w:rPr>
                  <w:szCs w:val="21"/>
                </w:rPr>
              </w:pPr>
              <w:r w:rsidRPr="00AD64D9">
                <w:rPr>
                  <w:rFonts w:hint="eastAsia"/>
                  <w:szCs w:val="21"/>
                </w:rPr>
                <w:t>以摊余成本计量的金融资产发生减值时，按预计未来现金流量</w:t>
              </w:r>
              <w:r w:rsidRPr="00AD64D9">
                <w:rPr>
                  <w:szCs w:val="21"/>
                </w:rPr>
                <w:t>(不包括尚未发生的未来信用损失)现值低于账面价值的差额，计提减值准备。如果有客观证据表明该金融资产价值已恢复，且客观上与确认该损失后发生的事项有关，原确认的减值损失予以转回，计入当期损益。</w:t>
              </w:r>
            </w:p>
            <w:p w14:paraId="5356E8A7" w14:textId="77777777" w:rsidR="00AD64D9" w:rsidRPr="00AD64D9" w:rsidRDefault="00AD64D9" w:rsidP="00AD64D9">
              <w:pPr>
                <w:ind w:firstLineChars="200" w:firstLine="420"/>
                <w:rPr>
                  <w:szCs w:val="21"/>
                </w:rPr>
              </w:pPr>
              <w:r w:rsidRPr="00AD64D9">
                <w:rPr>
                  <w:rFonts w:hint="eastAsia"/>
                  <w:szCs w:val="21"/>
                </w:rPr>
                <w:t>当可供出售金融资产的公允价值发生较大幅度或非暂时性下降，原计入其他综合收益的因公允价值下降形成的累计损失予以转出并计入减值损失。对已确认减值损失的可供出售权益工具投资，期后公允价值上升计入其他综合收益。</w:t>
              </w:r>
            </w:p>
            <w:p w14:paraId="482837CB" w14:textId="77777777" w:rsidR="00AD64D9" w:rsidRPr="00AD64D9" w:rsidRDefault="00AD64D9" w:rsidP="00AD64D9">
              <w:pPr>
                <w:rPr>
                  <w:szCs w:val="21"/>
                </w:rPr>
              </w:pPr>
              <w:r w:rsidRPr="00AD64D9">
                <w:rPr>
                  <w:rFonts w:hint="eastAsia"/>
                  <w:szCs w:val="21"/>
                </w:rPr>
                <w:t>（</w:t>
              </w:r>
              <w:r w:rsidRPr="00AD64D9">
                <w:rPr>
                  <w:szCs w:val="21"/>
                </w:rPr>
                <w:t>2）</w:t>
              </w:r>
              <w:r w:rsidRPr="00AD64D9">
                <w:rPr>
                  <w:szCs w:val="21"/>
                </w:rPr>
                <w:tab/>
                <w:t>金融负债</w:t>
              </w:r>
            </w:p>
            <w:p w14:paraId="49F13A84" w14:textId="77777777" w:rsidR="00AD64D9" w:rsidRPr="00AD64D9" w:rsidRDefault="00AD64D9" w:rsidP="00AD64D9">
              <w:pPr>
                <w:rPr>
                  <w:szCs w:val="21"/>
                </w:rPr>
              </w:pPr>
              <w:r w:rsidRPr="00AD64D9">
                <w:rPr>
                  <w:szCs w:val="21"/>
                </w:rPr>
                <w:t>1）</w:t>
              </w:r>
              <w:r w:rsidRPr="00AD64D9">
                <w:rPr>
                  <w:szCs w:val="21"/>
                </w:rPr>
                <w:tab/>
                <w:t>金融负债分类、确认依据和计量方法</w:t>
              </w:r>
            </w:p>
            <w:p w14:paraId="465EB6A4" w14:textId="77777777" w:rsidR="00AD64D9" w:rsidRPr="00AD64D9" w:rsidRDefault="00AD64D9" w:rsidP="00AD64D9">
              <w:pPr>
                <w:ind w:firstLineChars="200" w:firstLine="420"/>
                <w:rPr>
                  <w:szCs w:val="21"/>
                </w:rPr>
              </w:pPr>
              <w:r w:rsidRPr="00AD64D9">
                <w:rPr>
                  <w:rFonts w:hint="eastAsia"/>
                  <w:szCs w:val="21"/>
                </w:rPr>
                <w:t>本集团的金融负债于初始确认时分类为以公允价值计量且其变动计入当期损益的金融负债和其他金融负债。</w:t>
              </w:r>
            </w:p>
            <w:p w14:paraId="3A917F81" w14:textId="77777777" w:rsidR="00AD64D9" w:rsidRPr="00AD64D9" w:rsidRDefault="00AD64D9" w:rsidP="00AD64D9">
              <w:pPr>
                <w:ind w:firstLineChars="200" w:firstLine="420"/>
                <w:rPr>
                  <w:szCs w:val="21"/>
                </w:rPr>
              </w:pPr>
              <w:r w:rsidRPr="00AD64D9">
                <w:rPr>
                  <w:rFonts w:hint="eastAsia"/>
                  <w:szCs w:val="21"/>
                </w:rPr>
                <w:lastRenderedPageBreak/>
                <w:t>本集团以公允价值计量且其变动计入当期损益的金融负债，为交易性金融负债。本集团将满足下列条件之一的金融负债归类为交易性金融负债：取得该金融负债的目的是为了在短期内出售；属于进行集中管理的可辨认金融工具组合的一部分，且有客观证据表明公司近期采用短期获利方式对该组合进行管理；属于衍生工具，但是，被指定且为有效套期工具的衍生工具、属于财务担保合同的衍生工具、与在活跃市场中没有报价且其公允价值不能可靠计量的权益工具投资挂钩并须通过交付该权益工具结算的衍生工具除外。本集团的交易性金融负债为外汇远期合约，按照公允价值进行后续计量，公允价值变动计入公允价值变动损益；处置时，其公允价值与初始入账金额之间的差额确认为投资收益，同时调整公允价值变动损益。</w:t>
              </w:r>
            </w:p>
            <w:p w14:paraId="7AD54E1A" w14:textId="77777777" w:rsidR="00AD64D9" w:rsidRPr="00AD64D9" w:rsidRDefault="00AD64D9" w:rsidP="00AD64D9">
              <w:pPr>
                <w:ind w:firstLineChars="200" w:firstLine="420"/>
                <w:rPr>
                  <w:szCs w:val="21"/>
                </w:rPr>
              </w:pPr>
              <w:r w:rsidRPr="00AD64D9">
                <w:rPr>
                  <w:rFonts w:hint="eastAsia"/>
                  <w:szCs w:val="21"/>
                </w:rPr>
                <w:t>其他金融负债采用实际利率法，按照摊余成本进行后续计量。</w:t>
              </w:r>
            </w:p>
            <w:p w14:paraId="64223E45" w14:textId="77777777" w:rsidR="00AD64D9" w:rsidRPr="00AD64D9" w:rsidRDefault="00AD64D9" w:rsidP="00AD64D9">
              <w:pPr>
                <w:rPr>
                  <w:szCs w:val="21"/>
                </w:rPr>
              </w:pPr>
              <w:r w:rsidRPr="00AD64D9">
                <w:rPr>
                  <w:szCs w:val="21"/>
                </w:rPr>
                <w:t>2）</w:t>
              </w:r>
              <w:r w:rsidRPr="00AD64D9">
                <w:rPr>
                  <w:szCs w:val="21"/>
                </w:rPr>
                <w:tab/>
                <w:t>金融负债终止确认条件</w:t>
              </w:r>
            </w:p>
            <w:p w14:paraId="10BBBC9A" w14:textId="77777777" w:rsidR="00AD64D9" w:rsidRPr="00AD64D9" w:rsidRDefault="00AD64D9" w:rsidP="00AD64D9">
              <w:pPr>
                <w:ind w:firstLineChars="200" w:firstLine="420"/>
                <w:rPr>
                  <w:szCs w:val="21"/>
                </w:rPr>
              </w:pPr>
              <w:r w:rsidRPr="00AD64D9">
                <w:rPr>
                  <w:rFonts w:hint="eastAsia"/>
                  <w:szCs w:val="21"/>
                </w:rPr>
                <w:t>当金融负债的现时义务全部或部分已经解除时，终止确认该金融负债或义务已解除的部分。终止确认部分的账面价值与支付的对价之间的差额，计入当期损益。</w:t>
              </w:r>
            </w:p>
            <w:p w14:paraId="0D3F2A21" w14:textId="77777777" w:rsidR="00AD64D9" w:rsidRPr="00AD64D9" w:rsidRDefault="00AD64D9" w:rsidP="00AD64D9">
              <w:pPr>
                <w:rPr>
                  <w:szCs w:val="21"/>
                </w:rPr>
              </w:pPr>
              <w:r w:rsidRPr="00AD64D9">
                <w:rPr>
                  <w:rFonts w:hint="eastAsia"/>
                  <w:szCs w:val="21"/>
                </w:rPr>
                <w:t>（</w:t>
              </w:r>
              <w:r w:rsidRPr="00AD64D9">
                <w:rPr>
                  <w:szCs w:val="21"/>
                </w:rPr>
                <w:t>3）</w:t>
              </w:r>
              <w:r w:rsidRPr="00AD64D9">
                <w:rPr>
                  <w:szCs w:val="21"/>
                </w:rPr>
                <w:tab/>
                <w:t>金融资产和金融负债的公允价值确定方法</w:t>
              </w:r>
            </w:p>
            <w:p w14:paraId="4B3FE0B8" w14:textId="77777777" w:rsidR="00F81A9D" w:rsidRDefault="00AD64D9" w:rsidP="00AD64D9">
              <w:pPr>
                <w:ind w:firstLineChars="200" w:firstLine="420"/>
                <w:rPr>
                  <w:szCs w:val="21"/>
                </w:rPr>
              </w:pPr>
              <w:r w:rsidRPr="00AD64D9">
                <w:rPr>
                  <w:rFonts w:hint="eastAsia"/>
                  <w:szCs w:val="21"/>
                </w:rPr>
                <w:t>本集团以主要市场的价格计量金融资产和金融负债的公允价值，不存在主要市场的，以最有利市场的价格计量金融资产和金融负债的公允价值，并且采用当时适用并且有足够可利用数据和其他信息支持的估值技术。公允价值计量所使用的输入值分为三个层次，即第一层次输入值是计量日能够取得的相同资产或负债在活跃市场上未经调整的报价；第二层次输入值是除第一层次输入值外相关资产或负债直接或间接可观察的输入值；第三层次输入值是相关资产或负债的不可观察输入值。本集团优先使用第一层次输入值，其次使用相关可观察输入值，只有在相关可观察输入值无法取得或取得不切实可行的情况下，才使用不可观察输入值。年末按公允价值计量的可供出售金融资产、交易性金融资产中的货币基金使用第一层次输入值，交易性金融资产、交易性金融负债中的外汇远期合约、结构性存款使用第二层次输入值。公允价值计量结果所属的层次，由对公允价值计量整体而言具有重大意义的输入值所属的最低层次决定。</w:t>
              </w:r>
            </w:p>
          </w:sdtContent>
        </w:sdt>
      </w:sdtContent>
    </w:sdt>
    <w:p w14:paraId="6C9CDD8A" w14:textId="77777777" w:rsidR="00F81A9D" w:rsidRDefault="00F81A9D">
      <w:pPr>
        <w:rPr>
          <w:szCs w:val="21"/>
        </w:rPr>
      </w:pPr>
    </w:p>
    <w:sdt>
      <w:sdtPr>
        <w:rPr>
          <w:rFonts w:ascii="宋体" w:hAnsi="宋体" w:cs="宋体" w:hint="eastAsia"/>
          <w:b w:val="0"/>
          <w:bCs w:val="0"/>
          <w:kern w:val="0"/>
          <w:sz w:val="20"/>
          <w:szCs w:val="24"/>
          <w:lang w:val="en-GB" w:eastAsia="en-US"/>
        </w:rPr>
        <w:alias w:val="模块:应收款项"/>
        <w:tag w:val="_SEC_ad2ffdb3d8134867b557a8fddd351c27"/>
        <w:id w:val="-1509055859"/>
        <w:lock w:val="sdtLocked"/>
        <w:placeholder>
          <w:docPart w:val="GBC22222222222222222222222222222"/>
        </w:placeholder>
      </w:sdtPr>
      <w:sdtEndPr>
        <w:rPr>
          <w:rFonts w:hint="default"/>
        </w:rPr>
      </w:sdtEndPr>
      <w:sdtContent>
        <w:p w14:paraId="58EBEA26" w14:textId="77777777" w:rsidR="00F81A9D" w:rsidRDefault="00D27BBC" w:rsidP="00A64AAF">
          <w:pPr>
            <w:pStyle w:val="3"/>
            <w:numPr>
              <w:ilvl w:val="0"/>
              <w:numId w:val="8"/>
            </w:numPr>
          </w:pPr>
          <w:r>
            <w:rPr>
              <w:rFonts w:hint="eastAsia"/>
            </w:rPr>
            <w:t>应收款项</w:t>
          </w:r>
        </w:p>
        <w:p w14:paraId="6D8286BF" w14:textId="77777777" w:rsidR="00AD64D9" w:rsidRDefault="00AD64D9" w:rsidP="00AD64D9">
          <w:pPr>
            <w:ind w:firstLineChars="200" w:firstLine="420"/>
          </w:pPr>
          <w:r>
            <w:rPr>
              <w:rFonts w:hint="eastAsia"/>
            </w:rPr>
            <w:t>本集团将下列情形作为应收款项坏账损失确认标准：债务单位撤销、破产、资不抵债、现金流量严重不足、发生严重自然灾害等导致停产而在可预见的时间内无法偿付债务等；债务单位逾期未履行偿债义务超过</w:t>
          </w:r>
          <w:r>
            <w:t>5年；其他确凿证据表明确实无法收回或收回的可能性不大。</w:t>
          </w:r>
        </w:p>
        <w:p w14:paraId="43785083" w14:textId="77777777" w:rsidR="00AD64D9" w:rsidRDefault="00AD64D9" w:rsidP="00AD64D9">
          <w:pPr>
            <w:ind w:firstLineChars="200" w:firstLine="420"/>
          </w:pPr>
          <w:r>
            <w:rPr>
              <w:rFonts w:hint="eastAsia"/>
            </w:rPr>
            <w:t>对可能发生的坏账损失采用备抵法核算，年末单独或按组合进行减值测试，计提坏账准备，计入当期损益。对于有确凿证据表明确实无法收回的应收款项，经本集团按规定程序批准后作为坏账损失，冲销提取的坏账准备。</w:t>
          </w:r>
        </w:p>
        <w:p w14:paraId="79B586A1" w14:textId="77777777" w:rsidR="00AD64D9" w:rsidRDefault="00AD64D9" w:rsidP="00AD64D9">
          <w:pPr>
            <w:ind w:firstLineChars="200" w:firstLine="420"/>
          </w:pPr>
          <w:r>
            <w:rPr>
              <w:rFonts w:hint="eastAsia"/>
            </w:rPr>
            <w:t>本集团长期应收款按照组合方法计提坏账准备，组合分为信用期内的长期应收款和逾期的长期应收款，其中对于信用期内的长期应收款不计提坏账准备，对于逾期的长期应收款，在发生逾期的时点转入应收账款并按照逾期账龄和应收款项账龄分析法相应的计提比例计提坏账准备。</w:t>
          </w:r>
        </w:p>
        <w:p w14:paraId="43FAD4E9" w14:textId="77777777" w:rsidR="00AD64D9" w:rsidRPr="00AD64D9" w:rsidRDefault="00AD64D9" w:rsidP="00AD64D9">
          <w:pPr>
            <w:pStyle w:val="affd"/>
            <w:rPr>
              <w:lang w:eastAsia="zh-CN"/>
            </w:rPr>
          </w:pPr>
        </w:p>
        <w:p w14:paraId="08C6C364" w14:textId="77777777" w:rsidR="00F81A9D" w:rsidRDefault="00D27BBC" w:rsidP="00A64AAF">
          <w:pPr>
            <w:pStyle w:val="4"/>
            <w:numPr>
              <w:ilvl w:val="0"/>
              <w:numId w:val="80"/>
            </w:numPr>
          </w:pPr>
          <w:r>
            <w:t>单项金额重大并单</w:t>
          </w:r>
          <w:r>
            <w:rPr>
              <w:rFonts w:hint="eastAsia"/>
            </w:rPr>
            <w:t>独</w:t>
          </w:r>
          <w:r>
            <w:t>计提坏账准备的</w:t>
          </w:r>
          <w:r>
            <w:rPr>
              <w:rFonts w:hint="eastAsia"/>
            </w:rPr>
            <w:t>应收款项</w:t>
          </w:r>
        </w:p>
        <w:sdt>
          <w:sdtPr>
            <w:alias w:val="是否适用：单项金额重大并单独计提坏账准备的应收款项[双击切换]"/>
            <w:tag w:val="_GBC_ac4f85c0ea044e59bfcb2dd490301125"/>
            <w:id w:val="2045630889"/>
            <w:lock w:val="sdtContentLocked"/>
            <w:placeholder>
              <w:docPart w:val="GBC22222222222222222222222222222"/>
            </w:placeholder>
          </w:sdtPr>
          <w:sdtEndPr/>
          <w:sdtContent>
            <w:p w14:paraId="4C429783" w14:textId="77777777" w:rsidR="00F81A9D" w:rsidRDefault="00D27BBC">
              <w:pPr>
                <w:pStyle w:val="affd"/>
              </w:pPr>
              <w:r>
                <w:fldChar w:fldCharType="begin"/>
              </w:r>
              <w:r w:rsidR="00AD64D9">
                <w:instrText>MACROBUTTON  SnrToggleCheckbox √</w:instrText>
              </w:r>
              <w:r w:rsidR="00AD64D9">
                <w:instrText>适用</w:instrText>
              </w:r>
              <w:r w:rsidR="00AD64D9">
                <w:instrText xml:space="preserve"> </w:instrText>
              </w:r>
              <w:r>
                <w:fldChar w:fldCharType="end"/>
              </w:r>
              <w:r>
                <w:fldChar w:fldCharType="begin"/>
              </w:r>
              <w:r w:rsidR="00AD64D9">
                <w:instrText xml:space="preserve"> MACROBUTTON  SnrToggleCheckbox □</w:instrText>
              </w:r>
              <w:r w:rsidR="00AD64D9">
                <w:instrText>不适用</w:instrText>
              </w:r>
              <w:r w:rsidR="00AD64D9">
                <w:instrText xml:space="preserve"> </w:instrText>
              </w:r>
              <w:r>
                <w:fldChar w:fldCharType="end"/>
              </w:r>
            </w:p>
          </w:sdtContent>
        </w:sdt>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68"/>
            <w:gridCol w:w="4355"/>
          </w:tblGrid>
          <w:tr w:rsidR="00F81A9D" w14:paraId="700EAAD6" w14:textId="77777777" w:rsidTr="00F96290">
            <w:bookmarkStart w:id="106" w:name="_Hlk2677679" w:displacedByCustomXml="next"/>
            <w:sdt>
              <w:sdtPr>
                <w:tag w:val="_PLD_fb9ad35292bf4a918b0b6fb7e1cfb637"/>
                <w:id w:val="-1980294728"/>
                <w:lock w:val="sdtLocked"/>
              </w:sdtPr>
              <w:sdtEndPr/>
              <w:sdtContent>
                <w:tc>
                  <w:tcPr>
                    <w:tcW w:w="2532" w:type="pct"/>
                  </w:tcPr>
                  <w:p w14:paraId="31BB61AB" w14:textId="77777777" w:rsidR="00F81A9D" w:rsidRDefault="00D27BBC">
                    <w:pPr>
                      <w:rPr>
                        <w:szCs w:val="21"/>
                      </w:rPr>
                    </w:pPr>
                    <w:r>
                      <w:rPr>
                        <w:szCs w:val="21"/>
                      </w:rPr>
                      <w:t>单项金额重大的判断依据或金额标准</w:t>
                    </w:r>
                  </w:p>
                </w:tc>
              </w:sdtContent>
            </w:sdt>
            <w:tc>
              <w:tcPr>
                <w:tcW w:w="2468" w:type="pct"/>
              </w:tcPr>
              <w:p w14:paraId="7C9EB83B" w14:textId="77777777" w:rsidR="00F81A9D" w:rsidRDefault="00AD64D9">
                <w:pPr>
                  <w:rPr>
                    <w:szCs w:val="21"/>
                  </w:rPr>
                </w:pPr>
                <w:r w:rsidRPr="00A563FD">
                  <w:rPr>
                    <w:rFonts w:hint="eastAsia"/>
                    <w:sz w:val="22"/>
                    <w:szCs w:val="22"/>
                  </w:rPr>
                  <w:t>将单项金额超过1,000万元的应收款项视为重大应收款项</w:t>
                </w:r>
              </w:p>
            </w:tc>
          </w:tr>
          <w:tr w:rsidR="00F81A9D" w14:paraId="023C3EA6" w14:textId="77777777" w:rsidTr="00F96290">
            <w:sdt>
              <w:sdtPr>
                <w:tag w:val="_PLD_54c9b761af6a4aca8e61318a24e83f05"/>
                <w:id w:val="-319505095"/>
                <w:lock w:val="sdtLocked"/>
              </w:sdtPr>
              <w:sdtEndPr/>
              <w:sdtContent>
                <w:tc>
                  <w:tcPr>
                    <w:tcW w:w="2532" w:type="pct"/>
                  </w:tcPr>
                  <w:p w14:paraId="7DBCDA3C" w14:textId="77777777" w:rsidR="00F81A9D" w:rsidRDefault="00D27BBC">
                    <w:pPr>
                      <w:rPr>
                        <w:szCs w:val="21"/>
                      </w:rPr>
                    </w:pPr>
                    <w:r>
                      <w:rPr>
                        <w:szCs w:val="21"/>
                      </w:rPr>
                      <w:t>单项金额重大并单项计提坏账准备的计提方法</w:t>
                    </w:r>
                  </w:p>
                </w:tc>
              </w:sdtContent>
            </w:sdt>
            <w:tc>
              <w:tcPr>
                <w:tcW w:w="2468" w:type="pct"/>
              </w:tcPr>
              <w:p w14:paraId="510D31CC" w14:textId="77777777" w:rsidR="00F81A9D" w:rsidRDefault="00AD64D9">
                <w:pPr>
                  <w:rPr>
                    <w:szCs w:val="21"/>
                  </w:rPr>
                </w:pPr>
                <w:r w:rsidRPr="00A563FD">
                  <w:rPr>
                    <w:rFonts w:hint="eastAsia"/>
                    <w:sz w:val="22"/>
                    <w:szCs w:val="22"/>
                  </w:rPr>
                  <w:t>当存在客观证据表明本集团将无法按应收款项的原有条款收回所有款项时，根据其未来现金流量现值低于其账面价值的差额，单独进行减值测试，计提坏账准备</w:t>
                </w:r>
              </w:p>
            </w:tc>
          </w:tr>
        </w:tbl>
        <w:p w14:paraId="5C3C0A1E" w14:textId="77777777" w:rsidR="00F81A9D" w:rsidRDefault="00244448">
          <w:pPr>
            <w:pStyle w:val="affd"/>
          </w:pPr>
        </w:p>
        <w:bookmarkEnd w:id="106" w:displacedByCustomXml="next"/>
      </w:sdtContent>
    </w:sdt>
    <w:sdt>
      <w:sdtPr>
        <w:rPr>
          <w:rFonts w:ascii="宋体" w:eastAsia="宋体" w:hAnsi="宋体" w:cs="宋体"/>
          <w:b w:val="0"/>
          <w:bCs w:val="0"/>
          <w:kern w:val="0"/>
          <w:szCs w:val="24"/>
        </w:rPr>
        <w:alias w:val="模块:按组合计提坏账准备应收款项"/>
        <w:tag w:val="_GBC_8f8efa32335c4dda8872c175bbc98aa6"/>
        <w:id w:val="2130664110"/>
        <w:lock w:val="sdtLocked"/>
        <w:placeholder>
          <w:docPart w:val="GBC22222222222222222222222222222"/>
        </w:placeholder>
      </w:sdtPr>
      <w:sdtEndPr>
        <w:rPr>
          <w:rFonts w:hint="eastAsia"/>
          <w:szCs w:val="21"/>
        </w:rPr>
      </w:sdtEndPr>
      <w:sdtContent>
        <w:p w14:paraId="065D1A5D" w14:textId="77777777" w:rsidR="00F81A9D" w:rsidRDefault="00D27BBC" w:rsidP="00A64AAF">
          <w:pPr>
            <w:pStyle w:val="4"/>
            <w:numPr>
              <w:ilvl w:val="0"/>
              <w:numId w:val="80"/>
            </w:numPr>
          </w:pPr>
          <w:r>
            <w:t>按信用风险特征组合计提坏账准备的</w:t>
          </w:r>
          <w:r>
            <w:rPr>
              <w:rFonts w:hint="eastAsia"/>
            </w:rPr>
            <w:t>应收款项</w:t>
          </w:r>
        </w:p>
        <w:sdt>
          <w:sdtPr>
            <w:alias w:val="是否适用：按信用风险特征组合计提坏账准备的应收款项[双击切换]"/>
            <w:tag w:val="_GBC_43e0acfb984643bf8e9362440e6d3d30"/>
            <w:id w:val="1766257180"/>
            <w:lock w:val="sdtContentLocked"/>
            <w:placeholder>
              <w:docPart w:val="GBC22222222222222222222222222222"/>
            </w:placeholder>
          </w:sdtPr>
          <w:sdtEndPr/>
          <w:sdtContent>
            <w:p w14:paraId="3CC916C3" w14:textId="77777777" w:rsidR="00F81A9D" w:rsidRDefault="00D27BBC">
              <w:pPr>
                <w:pStyle w:val="affd"/>
              </w:pPr>
              <w:r>
                <w:fldChar w:fldCharType="begin"/>
              </w:r>
              <w:r w:rsidR="00AD64D9">
                <w:instrText>MACROBUTTON  SnrToggleCheckbox √</w:instrText>
              </w:r>
              <w:r w:rsidR="00AD64D9">
                <w:instrText>适用</w:instrText>
              </w:r>
              <w:r w:rsidR="00AD64D9">
                <w:instrText xml:space="preserve"> </w:instrText>
              </w:r>
              <w:r>
                <w:fldChar w:fldCharType="end"/>
              </w:r>
              <w:r>
                <w:fldChar w:fldCharType="begin"/>
              </w:r>
              <w:r w:rsidR="00AD64D9">
                <w:instrText xml:space="preserve"> MACROBUTTON  SnrToggleCheckbox □</w:instrText>
              </w:r>
              <w:r w:rsidR="00AD64D9">
                <w:instrText>不适用</w:instrText>
              </w:r>
              <w:r w:rsidR="00AD64D9">
                <w:instrText xml:space="preserve"> </w:instrText>
              </w:r>
              <w:r>
                <w:fldChar w:fldCharType="end"/>
              </w:r>
            </w:p>
          </w:sdtContent>
        </w:sdt>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68"/>
            <w:gridCol w:w="4355"/>
          </w:tblGrid>
          <w:tr w:rsidR="00F81A9D" w14:paraId="4DE5FB4B" w14:textId="77777777" w:rsidTr="00F96290">
            <w:bookmarkStart w:id="107" w:name="_Hlk2677697" w:displacedByCustomXml="next"/>
            <w:sdt>
              <w:sdtPr>
                <w:tag w:val="_PLD_3c49c022f0c64207878761f96645e827"/>
                <w:id w:val="-1856651397"/>
                <w:lock w:val="sdtLocked"/>
              </w:sdtPr>
              <w:sdtEndPr/>
              <w:sdtContent>
                <w:tc>
                  <w:tcPr>
                    <w:tcW w:w="5000" w:type="pct"/>
                    <w:gridSpan w:val="2"/>
                  </w:tcPr>
                  <w:p w14:paraId="097AFA6E" w14:textId="77777777" w:rsidR="00F81A9D" w:rsidRDefault="00D27BBC">
                    <w:pPr>
                      <w:rPr>
                        <w:szCs w:val="21"/>
                      </w:rPr>
                    </w:pPr>
                    <w:r>
                      <w:rPr>
                        <w:rFonts w:hint="eastAsia"/>
                        <w:szCs w:val="21"/>
                      </w:rPr>
                      <w:t>按信用风险特征组合计提坏账准备的计提方法（账龄分析法、余额百分比法、其他方法）</w:t>
                    </w:r>
                  </w:p>
                </w:tc>
              </w:sdtContent>
            </w:sdt>
          </w:tr>
          <w:sdt>
            <w:sdtPr>
              <w:rPr>
                <w:rFonts w:cstheme="minorBidi"/>
                <w:kern w:val="2"/>
                <w:szCs w:val="21"/>
              </w:rPr>
              <w:alias w:val="按信用风险特征组合计提坏账准备的应收款项明细"/>
              <w:tag w:val="_GBC_757caf6360334ab4802eb9d1db5ddf44"/>
              <w:id w:val="-708258268"/>
              <w:lock w:val="sdtLocked"/>
              <w:placeholder>
                <w:docPart w:val="GBC11111111111111111111111111111"/>
              </w:placeholder>
            </w:sdtPr>
            <w:sdtEndPr/>
            <w:sdtContent>
              <w:tr w:rsidR="00F81A9D" w14:paraId="6DA91229" w14:textId="77777777" w:rsidTr="00F96290">
                <w:sdt>
                  <w:sdtPr>
                    <w:rPr>
                      <w:rFonts w:cstheme="minorBidi"/>
                      <w:kern w:val="2"/>
                      <w:szCs w:val="21"/>
                    </w:rPr>
                    <w:alias w:val="按信用风险特征组合计提坏账准备的应收款项明细-组合名称"/>
                    <w:tag w:val="_GBC_6310d006f2d94cf7b43e56f6f3fda59f"/>
                    <w:id w:val="1138842545"/>
                    <w:lock w:val="sdtLocked"/>
                  </w:sdtPr>
                  <w:sdtEndPr>
                    <w:rPr>
                      <w:rFonts w:cs="Times New Roman"/>
                      <w:kern w:val="0"/>
                      <w:sz w:val="20"/>
                    </w:rPr>
                  </w:sdtEndPr>
                  <w:sdtContent>
                    <w:tc>
                      <w:tcPr>
                        <w:tcW w:w="2532" w:type="pct"/>
                      </w:tcPr>
                      <w:p w14:paraId="0AE641F8" w14:textId="77777777" w:rsidR="00F81A9D" w:rsidRDefault="00AD64D9">
                        <w:pPr>
                          <w:rPr>
                            <w:szCs w:val="21"/>
                          </w:rPr>
                        </w:pPr>
                        <w:r>
                          <w:rPr>
                            <w:rFonts w:cstheme="minorBidi" w:hint="eastAsia"/>
                            <w:kern w:val="2"/>
                            <w:szCs w:val="21"/>
                          </w:rPr>
                          <w:t>账龄组合</w:t>
                        </w:r>
                      </w:p>
                    </w:tc>
                  </w:sdtContent>
                </w:sdt>
                <w:sdt>
                  <w:sdtPr>
                    <w:rPr>
                      <w:szCs w:val="21"/>
                    </w:rPr>
                    <w:alias w:val="按信用风险特征组合计提坏账准备的应收款项明细-应收账款计提坏账准备方法"/>
                    <w:tag w:val="_GBC_f0223d8eed774f6d88e69c4a34cefffc"/>
                    <w:id w:val="-1249576211"/>
                    <w:lock w:val="sdtLocked"/>
                  </w:sdtPr>
                  <w:sdtEndPr/>
                  <w:sdtContent>
                    <w:tc>
                      <w:tcPr>
                        <w:tcW w:w="2468" w:type="pct"/>
                      </w:tcPr>
                      <w:p w14:paraId="3E7D72C7" w14:textId="77777777" w:rsidR="00F81A9D" w:rsidRDefault="00AD64D9">
                        <w:pPr>
                          <w:rPr>
                            <w:szCs w:val="21"/>
                          </w:rPr>
                        </w:pPr>
                        <w:r>
                          <w:rPr>
                            <w:rFonts w:hint="eastAsia"/>
                            <w:szCs w:val="21"/>
                          </w:rPr>
                          <w:t>按账龄分析法计提坏账准备</w:t>
                        </w:r>
                      </w:p>
                    </w:tc>
                  </w:sdtContent>
                </w:sdt>
              </w:tr>
            </w:sdtContent>
          </w:sdt>
        </w:tbl>
        <w:p w14:paraId="0A2A8EE2" w14:textId="77777777" w:rsidR="00F81A9D" w:rsidRDefault="00244448">
          <w:pPr>
            <w:rPr>
              <w:szCs w:val="21"/>
            </w:rPr>
          </w:pPr>
        </w:p>
        <w:bookmarkEnd w:id="107" w:displacedByCustomXml="next"/>
      </w:sdtContent>
    </w:sdt>
    <w:sdt>
      <w:sdtPr>
        <w:rPr>
          <w:rFonts w:ascii="Times New Roman" w:hAnsi="Times New Roman" w:cs="Times New Roman"/>
          <w:sz w:val="20"/>
          <w:szCs w:val="21"/>
          <w:lang w:val="en-GB" w:eastAsia="en-US"/>
        </w:rPr>
        <w:alias w:val="模块:组合中，采用账龄分析法计提坏账准备的"/>
        <w:tag w:val="_GBC_d2b0bcab648248b28260e0b64daec338"/>
        <w:id w:val="451372133"/>
        <w:lock w:val="sdtLocked"/>
        <w:placeholder>
          <w:docPart w:val="GBC22222222222222222222222222222"/>
        </w:placeholder>
      </w:sdtPr>
      <w:sdtEndPr>
        <w:rPr>
          <w:szCs w:val="24"/>
        </w:rPr>
      </w:sdtEndPr>
      <w:sdtContent>
        <w:p w14:paraId="1DB81B71" w14:textId="77777777" w:rsidR="00F81A9D" w:rsidRDefault="00D27BBC">
          <w:pPr>
            <w:rPr>
              <w:szCs w:val="21"/>
            </w:rPr>
          </w:pPr>
          <w:r>
            <w:rPr>
              <w:szCs w:val="21"/>
            </w:rPr>
            <w:t>组合中，采用账龄分析法计提坏账准备的</w:t>
          </w:r>
        </w:p>
        <w:sdt>
          <w:sdtPr>
            <w:rPr>
              <w:szCs w:val="21"/>
            </w:rPr>
            <w:alias w:val="是否适用：组合中，采用账龄分析法计提坏账准备的[双击切换]"/>
            <w:tag w:val="_GBC_b5e08279d3c945f58a62f6698ddc01d3"/>
            <w:id w:val="287326129"/>
            <w:lock w:val="sdtContentLocked"/>
            <w:placeholder>
              <w:docPart w:val="GBC22222222222222222222222222222"/>
            </w:placeholder>
          </w:sdtPr>
          <w:sdtEndPr/>
          <w:sdtContent>
            <w:p w14:paraId="3B017F64" w14:textId="77777777" w:rsidR="00F81A9D" w:rsidRDefault="00D27BBC">
              <w:pPr>
                <w:rPr>
                  <w:szCs w:val="21"/>
                </w:rPr>
              </w:pPr>
              <w:r>
                <w:rPr>
                  <w:szCs w:val="21"/>
                </w:rPr>
                <w:fldChar w:fldCharType="begin"/>
              </w:r>
              <w:r w:rsidR="00AD64D9">
                <w:rPr>
                  <w:szCs w:val="21"/>
                </w:rPr>
                <w:instrText xml:space="preserve">MACROBUTTON  SnrToggleCheckbox √适用 </w:instrText>
              </w:r>
              <w:r>
                <w:rPr>
                  <w:szCs w:val="21"/>
                </w:rPr>
                <w:fldChar w:fldCharType="end"/>
              </w:r>
              <w:r>
                <w:rPr>
                  <w:szCs w:val="21"/>
                </w:rPr>
                <w:fldChar w:fldCharType="begin"/>
              </w:r>
              <w:r w:rsidR="00AD64D9">
                <w:rPr>
                  <w:szCs w:val="21"/>
                </w:rPr>
                <w:instrText xml:space="preserve"> MACROBUTTON  SnrToggleCheckbox □不适用 </w:instrText>
              </w:r>
              <w:r>
                <w:rPr>
                  <w:szCs w:val="21"/>
                </w:rPr>
                <w:fldChar w:fldCharType="end"/>
              </w:r>
            </w:p>
          </w:sdtContent>
        </w:sdt>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60"/>
            <w:gridCol w:w="2996"/>
            <w:gridCol w:w="3067"/>
          </w:tblGrid>
          <w:tr w:rsidR="00AD64D9" w14:paraId="47CAF22D" w14:textId="77777777" w:rsidTr="00855FDF">
            <w:sdt>
              <w:sdtPr>
                <w:tag w:val="_PLD_d97d65cce1bf4a6a8f99879893cc91b7"/>
                <w:id w:val="-1456788743"/>
                <w:lock w:val="sdtLocked"/>
              </w:sdtPr>
              <w:sdtEndPr/>
              <w:sdtContent>
                <w:tc>
                  <w:tcPr>
                    <w:tcW w:w="1564" w:type="pct"/>
                    <w:vAlign w:val="center"/>
                  </w:tcPr>
                  <w:p w14:paraId="4380E1CA" w14:textId="77777777" w:rsidR="00AD64D9" w:rsidRDefault="00AD64D9" w:rsidP="00855FDF">
                    <w:pPr>
                      <w:jc w:val="center"/>
                      <w:rPr>
                        <w:szCs w:val="21"/>
                      </w:rPr>
                    </w:pPr>
                    <w:r>
                      <w:rPr>
                        <w:szCs w:val="21"/>
                      </w:rPr>
                      <w:t>账龄</w:t>
                    </w:r>
                  </w:p>
                </w:tc>
              </w:sdtContent>
            </w:sdt>
            <w:sdt>
              <w:sdtPr>
                <w:tag w:val="_PLD_9da6d6a2c6224c1c9b9a84e7c47a9d2a"/>
                <w:id w:val="-205261272"/>
                <w:lock w:val="sdtLocked"/>
              </w:sdtPr>
              <w:sdtEndPr/>
              <w:sdtContent>
                <w:tc>
                  <w:tcPr>
                    <w:tcW w:w="1698" w:type="pct"/>
                    <w:vAlign w:val="center"/>
                  </w:tcPr>
                  <w:p w14:paraId="4262E0A5" w14:textId="77777777" w:rsidR="00AD64D9" w:rsidRDefault="00AD64D9" w:rsidP="00855FDF">
                    <w:pPr>
                      <w:jc w:val="center"/>
                      <w:rPr>
                        <w:szCs w:val="21"/>
                      </w:rPr>
                    </w:pPr>
                    <w:r>
                      <w:rPr>
                        <w:szCs w:val="21"/>
                      </w:rPr>
                      <w:t>应收账款计提比例(%)</w:t>
                    </w:r>
                  </w:p>
                </w:tc>
              </w:sdtContent>
            </w:sdt>
            <w:sdt>
              <w:sdtPr>
                <w:tag w:val="_PLD_764b32984227485fad9b6089c57af395"/>
                <w:id w:val="-819115867"/>
                <w:lock w:val="sdtLocked"/>
              </w:sdtPr>
              <w:sdtEndPr/>
              <w:sdtContent>
                <w:tc>
                  <w:tcPr>
                    <w:tcW w:w="1738" w:type="pct"/>
                    <w:vAlign w:val="center"/>
                  </w:tcPr>
                  <w:p w14:paraId="6650E0BF" w14:textId="77777777" w:rsidR="00AD64D9" w:rsidRDefault="00AD64D9" w:rsidP="00855FDF">
                    <w:pPr>
                      <w:jc w:val="center"/>
                      <w:rPr>
                        <w:szCs w:val="21"/>
                      </w:rPr>
                    </w:pPr>
                    <w:r>
                      <w:rPr>
                        <w:rFonts w:hint="eastAsia"/>
                        <w:szCs w:val="21"/>
                      </w:rPr>
                      <w:t>其他应收款计提比例</w:t>
                    </w:r>
                    <w:r>
                      <w:rPr>
                        <w:szCs w:val="21"/>
                      </w:rPr>
                      <w:t>(%)</w:t>
                    </w:r>
                  </w:p>
                </w:tc>
              </w:sdtContent>
            </w:sdt>
          </w:tr>
          <w:tr w:rsidR="00AD64D9" w14:paraId="2DCE22ED" w14:textId="77777777" w:rsidTr="00855FDF">
            <w:sdt>
              <w:sdtPr>
                <w:tag w:val="_PLD_64e6cc4f6e8545bba8d62c3f4da4b7d3"/>
                <w:id w:val="745383527"/>
                <w:lock w:val="sdtLocked"/>
              </w:sdtPr>
              <w:sdtEndPr/>
              <w:sdtContent>
                <w:tc>
                  <w:tcPr>
                    <w:tcW w:w="1564" w:type="pct"/>
                  </w:tcPr>
                  <w:p w14:paraId="4FB98CAD" w14:textId="77777777" w:rsidR="00AD64D9" w:rsidRDefault="00AD64D9" w:rsidP="00855FDF">
                    <w:pPr>
                      <w:rPr>
                        <w:szCs w:val="21"/>
                      </w:rPr>
                    </w:pPr>
                    <w:r>
                      <w:rPr>
                        <w:szCs w:val="21"/>
                      </w:rPr>
                      <w:t>1年以内（含1年）</w:t>
                    </w:r>
                  </w:p>
                </w:tc>
              </w:sdtContent>
            </w:sdt>
            <w:tc>
              <w:tcPr>
                <w:tcW w:w="1698" w:type="pct"/>
              </w:tcPr>
              <w:p w14:paraId="1C56AB02" w14:textId="77777777" w:rsidR="00AD64D9" w:rsidRDefault="00AD64D9" w:rsidP="00855FDF">
                <w:pPr>
                  <w:jc w:val="right"/>
                  <w:rPr>
                    <w:szCs w:val="21"/>
                  </w:rPr>
                </w:pPr>
                <w:r>
                  <w:t>5%</w:t>
                </w:r>
              </w:p>
            </w:tc>
            <w:tc>
              <w:tcPr>
                <w:tcW w:w="1738" w:type="pct"/>
              </w:tcPr>
              <w:p w14:paraId="43EB1D41" w14:textId="77777777" w:rsidR="00AD64D9" w:rsidRDefault="00AD64D9" w:rsidP="00855FDF">
                <w:pPr>
                  <w:jc w:val="right"/>
                  <w:rPr>
                    <w:szCs w:val="21"/>
                  </w:rPr>
                </w:pPr>
                <w:r>
                  <w:t>5%</w:t>
                </w:r>
              </w:p>
            </w:tc>
          </w:tr>
          <w:tr w:rsidR="00AD64D9" w14:paraId="77E73C93" w14:textId="77777777" w:rsidTr="00855FDF">
            <w:sdt>
              <w:sdtPr>
                <w:tag w:val="_PLD_e07abb0cb4ee4388a8eba75ca3c78a28"/>
                <w:id w:val="338130459"/>
                <w:lock w:val="sdtLocked"/>
              </w:sdtPr>
              <w:sdtEndPr/>
              <w:sdtContent>
                <w:tc>
                  <w:tcPr>
                    <w:tcW w:w="1564" w:type="pct"/>
                  </w:tcPr>
                  <w:p w14:paraId="581EAF8B" w14:textId="77777777" w:rsidR="00AD64D9" w:rsidRDefault="00AD64D9" w:rsidP="00855FDF">
                    <w:pPr>
                      <w:rPr>
                        <w:szCs w:val="21"/>
                      </w:rPr>
                    </w:pPr>
                    <w:r>
                      <w:rPr>
                        <w:szCs w:val="21"/>
                      </w:rPr>
                      <w:t>1－2年</w:t>
                    </w:r>
                  </w:p>
                </w:tc>
              </w:sdtContent>
            </w:sdt>
            <w:tc>
              <w:tcPr>
                <w:tcW w:w="1698" w:type="pct"/>
              </w:tcPr>
              <w:p w14:paraId="2C415258" w14:textId="77777777" w:rsidR="00AD64D9" w:rsidRDefault="00AD64D9" w:rsidP="00855FDF">
                <w:pPr>
                  <w:jc w:val="right"/>
                  <w:rPr>
                    <w:szCs w:val="21"/>
                  </w:rPr>
                </w:pPr>
                <w:r>
                  <w:t>10%</w:t>
                </w:r>
              </w:p>
            </w:tc>
            <w:tc>
              <w:tcPr>
                <w:tcW w:w="1738" w:type="pct"/>
              </w:tcPr>
              <w:p w14:paraId="6100D48E" w14:textId="77777777" w:rsidR="00AD64D9" w:rsidRDefault="00AD64D9" w:rsidP="00855FDF">
                <w:pPr>
                  <w:jc w:val="right"/>
                  <w:rPr>
                    <w:szCs w:val="21"/>
                  </w:rPr>
                </w:pPr>
                <w:r>
                  <w:t>10%</w:t>
                </w:r>
              </w:p>
            </w:tc>
          </w:tr>
          <w:tr w:rsidR="00AD64D9" w14:paraId="0EA5F678" w14:textId="77777777" w:rsidTr="00855FDF">
            <w:sdt>
              <w:sdtPr>
                <w:tag w:val="_PLD_a44122e8868746d1985922312e0cb28d"/>
                <w:id w:val="1435398928"/>
                <w:lock w:val="sdtLocked"/>
              </w:sdtPr>
              <w:sdtEndPr/>
              <w:sdtContent>
                <w:tc>
                  <w:tcPr>
                    <w:tcW w:w="1564" w:type="pct"/>
                  </w:tcPr>
                  <w:p w14:paraId="7D0BD04E" w14:textId="77777777" w:rsidR="00AD64D9" w:rsidRDefault="00AD64D9" w:rsidP="00855FDF">
                    <w:pPr>
                      <w:rPr>
                        <w:szCs w:val="21"/>
                      </w:rPr>
                    </w:pPr>
                    <w:r>
                      <w:rPr>
                        <w:szCs w:val="21"/>
                      </w:rPr>
                      <w:t>2－3年</w:t>
                    </w:r>
                  </w:p>
                </w:tc>
              </w:sdtContent>
            </w:sdt>
            <w:tc>
              <w:tcPr>
                <w:tcW w:w="1698" w:type="pct"/>
              </w:tcPr>
              <w:p w14:paraId="494338BF" w14:textId="77777777" w:rsidR="00AD64D9" w:rsidRDefault="00AD64D9" w:rsidP="00855FDF">
                <w:pPr>
                  <w:jc w:val="right"/>
                  <w:rPr>
                    <w:szCs w:val="21"/>
                  </w:rPr>
                </w:pPr>
                <w:r>
                  <w:t>20%</w:t>
                </w:r>
              </w:p>
            </w:tc>
            <w:tc>
              <w:tcPr>
                <w:tcW w:w="1738" w:type="pct"/>
              </w:tcPr>
              <w:p w14:paraId="32E4CD55" w14:textId="77777777" w:rsidR="00AD64D9" w:rsidRDefault="00AD64D9" w:rsidP="00855FDF">
                <w:pPr>
                  <w:jc w:val="right"/>
                  <w:rPr>
                    <w:szCs w:val="21"/>
                  </w:rPr>
                </w:pPr>
                <w:r>
                  <w:t>20%</w:t>
                </w:r>
              </w:p>
            </w:tc>
          </w:tr>
          <w:tr w:rsidR="00AD64D9" w14:paraId="3F7EA891" w14:textId="77777777" w:rsidTr="00855FDF">
            <w:sdt>
              <w:sdtPr>
                <w:tag w:val="_PLD_0adbe8d19d9749acb2965c7c270109b2"/>
                <w:id w:val="1958985300"/>
                <w:lock w:val="sdtLocked"/>
              </w:sdtPr>
              <w:sdtEndPr/>
              <w:sdtContent>
                <w:tc>
                  <w:tcPr>
                    <w:tcW w:w="1564" w:type="pct"/>
                  </w:tcPr>
                  <w:p w14:paraId="0FED231A" w14:textId="77777777" w:rsidR="00AD64D9" w:rsidRDefault="00AD64D9" w:rsidP="00855FDF">
                    <w:pPr>
                      <w:rPr>
                        <w:szCs w:val="21"/>
                      </w:rPr>
                    </w:pPr>
                    <w:r>
                      <w:rPr>
                        <w:szCs w:val="21"/>
                      </w:rPr>
                      <w:t>3－4年</w:t>
                    </w:r>
                  </w:p>
                </w:tc>
              </w:sdtContent>
            </w:sdt>
            <w:tc>
              <w:tcPr>
                <w:tcW w:w="1698" w:type="pct"/>
              </w:tcPr>
              <w:p w14:paraId="17685731" w14:textId="77777777" w:rsidR="00AD64D9" w:rsidRDefault="00AD64D9" w:rsidP="00855FDF">
                <w:pPr>
                  <w:jc w:val="right"/>
                  <w:rPr>
                    <w:szCs w:val="21"/>
                  </w:rPr>
                </w:pPr>
                <w:r>
                  <w:t>80%</w:t>
                </w:r>
              </w:p>
            </w:tc>
            <w:tc>
              <w:tcPr>
                <w:tcW w:w="1738" w:type="pct"/>
              </w:tcPr>
              <w:p w14:paraId="18E5B5DD" w14:textId="77777777" w:rsidR="00AD64D9" w:rsidRDefault="00AD64D9" w:rsidP="00855FDF">
                <w:pPr>
                  <w:jc w:val="right"/>
                  <w:rPr>
                    <w:szCs w:val="21"/>
                  </w:rPr>
                </w:pPr>
                <w:r>
                  <w:t>80%</w:t>
                </w:r>
              </w:p>
            </w:tc>
          </w:tr>
          <w:tr w:rsidR="00AD64D9" w14:paraId="6E6B6546" w14:textId="77777777" w:rsidTr="00855FDF">
            <w:sdt>
              <w:sdtPr>
                <w:tag w:val="_PLD_19a36d37134f43398f4b801225278a87"/>
                <w:id w:val="-149367606"/>
                <w:lock w:val="sdtLocked"/>
              </w:sdtPr>
              <w:sdtEndPr/>
              <w:sdtContent>
                <w:tc>
                  <w:tcPr>
                    <w:tcW w:w="1564" w:type="pct"/>
                  </w:tcPr>
                  <w:p w14:paraId="79158EE0" w14:textId="77777777" w:rsidR="00AD64D9" w:rsidRDefault="00AD64D9" w:rsidP="00855FDF">
                    <w:pPr>
                      <w:rPr>
                        <w:szCs w:val="21"/>
                      </w:rPr>
                    </w:pPr>
                    <w:r>
                      <w:rPr>
                        <w:szCs w:val="21"/>
                      </w:rPr>
                      <w:t>4－5年</w:t>
                    </w:r>
                  </w:p>
                </w:tc>
              </w:sdtContent>
            </w:sdt>
            <w:tc>
              <w:tcPr>
                <w:tcW w:w="1698" w:type="pct"/>
              </w:tcPr>
              <w:p w14:paraId="4B171D29" w14:textId="77777777" w:rsidR="00AD64D9" w:rsidRDefault="00AD64D9" w:rsidP="00855FDF">
                <w:pPr>
                  <w:jc w:val="right"/>
                  <w:rPr>
                    <w:szCs w:val="21"/>
                  </w:rPr>
                </w:pPr>
                <w:r>
                  <w:t>100%</w:t>
                </w:r>
              </w:p>
            </w:tc>
            <w:tc>
              <w:tcPr>
                <w:tcW w:w="1738" w:type="pct"/>
              </w:tcPr>
              <w:p w14:paraId="50C69C6A" w14:textId="77777777" w:rsidR="00AD64D9" w:rsidRDefault="00AD64D9" w:rsidP="00855FDF">
                <w:pPr>
                  <w:jc w:val="right"/>
                  <w:rPr>
                    <w:szCs w:val="21"/>
                  </w:rPr>
                </w:pPr>
                <w:r>
                  <w:t>100%</w:t>
                </w:r>
              </w:p>
            </w:tc>
          </w:tr>
          <w:tr w:rsidR="00AD64D9" w14:paraId="6B243A1E" w14:textId="77777777" w:rsidTr="00855FDF">
            <w:sdt>
              <w:sdtPr>
                <w:tag w:val="_PLD_bac3f1d4135c4b34a82bb0850b80d99c"/>
                <w:id w:val="-1024477639"/>
                <w:lock w:val="sdtLocked"/>
              </w:sdtPr>
              <w:sdtEndPr/>
              <w:sdtContent>
                <w:tc>
                  <w:tcPr>
                    <w:tcW w:w="1564" w:type="pct"/>
                  </w:tcPr>
                  <w:p w14:paraId="2919154F" w14:textId="77777777" w:rsidR="00AD64D9" w:rsidRDefault="00AD64D9" w:rsidP="00855FDF">
                    <w:pPr>
                      <w:rPr>
                        <w:szCs w:val="21"/>
                      </w:rPr>
                    </w:pPr>
                    <w:r>
                      <w:rPr>
                        <w:szCs w:val="21"/>
                      </w:rPr>
                      <w:t>5年以上</w:t>
                    </w:r>
                  </w:p>
                </w:tc>
              </w:sdtContent>
            </w:sdt>
            <w:tc>
              <w:tcPr>
                <w:tcW w:w="1698" w:type="pct"/>
              </w:tcPr>
              <w:p w14:paraId="42533A50" w14:textId="77777777" w:rsidR="00AD64D9" w:rsidRDefault="00AD64D9" w:rsidP="00855FDF">
                <w:pPr>
                  <w:jc w:val="right"/>
                  <w:rPr>
                    <w:szCs w:val="21"/>
                  </w:rPr>
                </w:pPr>
                <w:r>
                  <w:t>100%</w:t>
                </w:r>
              </w:p>
            </w:tc>
            <w:tc>
              <w:tcPr>
                <w:tcW w:w="1738" w:type="pct"/>
              </w:tcPr>
              <w:p w14:paraId="0DF0D4E6" w14:textId="77777777" w:rsidR="00AD64D9" w:rsidRDefault="00AD64D9" w:rsidP="00855FDF">
                <w:pPr>
                  <w:jc w:val="right"/>
                  <w:rPr>
                    <w:szCs w:val="21"/>
                  </w:rPr>
                </w:pPr>
                <w:r>
                  <w:t>100%</w:t>
                </w:r>
              </w:p>
            </w:tc>
          </w:tr>
        </w:tbl>
        <w:p w14:paraId="67D68470" w14:textId="77777777" w:rsidR="00AD64D9" w:rsidRDefault="00AD64D9">
          <w:pPr>
            <w:pStyle w:val="affd"/>
          </w:pPr>
        </w:p>
        <w:p w14:paraId="2BA39A20" w14:textId="77777777" w:rsidR="00F81A9D" w:rsidRDefault="00244448">
          <w:pPr>
            <w:pStyle w:val="affd"/>
          </w:pPr>
        </w:p>
      </w:sdtContent>
    </w:sdt>
    <w:sdt>
      <w:sdtPr>
        <w:rPr>
          <w:szCs w:val="21"/>
        </w:rPr>
        <w:alias w:val="模块:组合中，采用余额百分比法计提坏账准备的"/>
        <w:tag w:val="_GBC_42695328443346a19705a83f0dd76480"/>
        <w:id w:val="-1069334671"/>
        <w:lock w:val="sdtLocked"/>
        <w:placeholder>
          <w:docPart w:val="GBC22222222222222222222222222222"/>
        </w:placeholder>
      </w:sdtPr>
      <w:sdtEndPr>
        <w:rPr>
          <w:rFonts w:hint="eastAsia"/>
        </w:rPr>
      </w:sdtEndPr>
      <w:sdtContent>
        <w:p w14:paraId="3E5C8482" w14:textId="77777777" w:rsidR="00F81A9D" w:rsidRDefault="00D27BBC">
          <w:pPr>
            <w:rPr>
              <w:szCs w:val="21"/>
            </w:rPr>
          </w:pPr>
          <w:r>
            <w:rPr>
              <w:szCs w:val="21"/>
            </w:rPr>
            <w:t>组合中，采用余额百分比法计提坏账准备的</w:t>
          </w:r>
        </w:p>
        <w:sdt>
          <w:sdtPr>
            <w:rPr>
              <w:szCs w:val="21"/>
            </w:rPr>
            <w:alias w:val="是否适用：组合中，采用余额百分比法计提坏账准备的[双击切换]"/>
            <w:tag w:val="_GBC_0eccb222d72349268fdc0a5fc9e980d4"/>
            <w:id w:val="-657766859"/>
            <w:lock w:val="sdtContentLocked"/>
            <w:placeholder>
              <w:docPart w:val="GBC22222222222222222222222222222"/>
            </w:placeholder>
          </w:sdtPr>
          <w:sdtEndPr/>
          <w:sdtContent>
            <w:p w14:paraId="7E54429E" w14:textId="77777777" w:rsidR="00F81A9D" w:rsidRDefault="00D27BBC" w:rsidP="00AD64D9">
              <w:pPr>
                <w:rPr>
                  <w:szCs w:val="21"/>
                </w:rPr>
              </w:pPr>
              <w:r>
                <w:rPr>
                  <w:szCs w:val="21"/>
                </w:rPr>
                <w:fldChar w:fldCharType="begin"/>
              </w:r>
              <w:r w:rsidR="00AD64D9">
                <w:rPr>
                  <w:szCs w:val="21"/>
                </w:rPr>
                <w:instrText xml:space="preserve">MACROBUTTON  SnrToggleCheckbox □适用 </w:instrText>
              </w:r>
              <w:r>
                <w:rPr>
                  <w:szCs w:val="21"/>
                </w:rPr>
                <w:fldChar w:fldCharType="end"/>
              </w:r>
              <w:r>
                <w:rPr>
                  <w:szCs w:val="21"/>
                </w:rPr>
                <w:fldChar w:fldCharType="begin"/>
              </w:r>
              <w:r w:rsidR="00AD64D9">
                <w:rPr>
                  <w:szCs w:val="21"/>
                </w:rPr>
                <w:instrText xml:space="preserve"> MACROBUTTON  SnrToggleCheckbox √不适用 </w:instrText>
              </w:r>
              <w:r>
                <w:rPr>
                  <w:szCs w:val="21"/>
                </w:rPr>
                <w:fldChar w:fldCharType="end"/>
              </w:r>
            </w:p>
          </w:sdtContent>
        </w:sdt>
      </w:sdtContent>
    </w:sdt>
    <w:sdt>
      <w:sdtPr>
        <w:rPr>
          <w:szCs w:val="21"/>
        </w:rPr>
        <w:alias w:val="模块:组合中，采用其他方法计提坏账准备的"/>
        <w:tag w:val="_GBC_db23f085620a4d63bafe8cc2cb3288ea"/>
        <w:id w:val="-1334213426"/>
        <w:lock w:val="sdtLocked"/>
        <w:placeholder>
          <w:docPart w:val="GBC22222222222222222222222222222"/>
        </w:placeholder>
      </w:sdtPr>
      <w:sdtEndPr/>
      <w:sdtContent>
        <w:p w14:paraId="018CADF9" w14:textId="77777777" w:rsidR="00F81A9D" w:rsidRDefault="00D27BBC">
          <w:pPr>
            <w:rPr>
              <w:szCs w:val="21"/>
            </w:rPr>
          </w:pPr>
          <w:r>
            <w:rPr>
              <w:szCs w:val="21"/>
            </w:rPr>
            <w:t>组合中，采用其他方法计提坏账准备的</w:t>
          </w:r>
        </w:p>
        <w:sdt>
          <w:sdtPr>
            <w:rPr>
              <w:szCs w:val="21"/>
            </w:rPr>
            <w:alias w:val="是否适用：组合中，采用其他方法计提坏账准备的[双击切换]"/>
            <w:tag w:val="_GBC_4a57d5dbea2e4160b5f534b1ea6f2935"/>
            <w:id w:val="818150778"/>
            <w:lock w:val="sdtContentLocked"/>
            <w:placeholder>
              <w:docPart w:val="GBC22222222222222222222222222222"/>
            </w:placeholder>
          </w:sdtPr>
          <w:sdtEndPr/>
          <w:sdtContent>
            <w:p w14:paraId="0CFAE5A1" w14:textId="77777777" w:rsidR="00F81A9D" w:rsidRDefault="00D27BBC" w:rsidP="00AD64D9">
              <w:pPr>
                <w:rPr>
                  <w:szCs w:val="21"/>
                </w:rPr>
              </w:pPr>
              <w:r>
                <w:rPr>
                  <w:szCs w:val="21"/>
                </w:rPr>
                <w:fldChar w:fldCharType="begin"/>
              </w:r>
              <w:r w:rsidR="00AD64D9">
                <w:rPr>
                  <w:szCs w:val="21"/>
                </w:rPr>
                <w:instrText xml:space="preserve">MACROBUTTON  SnrToggleCheckbox □适用 </w:instrText>
              </w:r>
              <w:r>
                <w:rPr>
                  <w:szCs w:val="21"/>
                </w:rPr>
                <w:fldChar w:fldCharType="end"/>
              </w:r>
              <w:r>
                <w:rPr>
                  <w:szCs w:val="21"/>
                </w:rPr>
                <w:fldChar w:fldCharType="begin"/>
              </w:r>
              <w:r w:rsidR="00AD64D9">
                <w:rPr>
                  <w:szCs w:val="21"/>
                </w:rPr>
                <w:instrText xml:space="preserve"> MACROBUTTON  SnrToggleCheckbox √不适用 </w:instrText>
              </w:r>
              <w:r>
                <w:rPr>
                  <w:szCs w:val="21"/>
                </w:rPr>
                <w:fldChar w:fldCharType="end"/>
              </w:r>
            </w:p>
          </w:sdtContent>
        </w:sdt>
      </w:sdtContent>
    </w:sdt>
    <w:sdt>
      <w:sdtPr>
        <w:rPr>
          <w:rFonts w:ascii="宋体" w:eastAsia="宋体" w:hAnsi="宋体" w:cs="宋体"/>
          <w:b w:val="0"/>
          <w:bCs w:val="0"/>
          <w:kern w:val="0"/>
          <w:sz w:val="20"/>
          <w:szCs w:val="24"/>
          <w:lang w:val="en-GB" w:eastAsia="en-US"/>
        </w:rPr>
        <w:alias w:val="模块:单项金额虽不重大但单项计提坏账准备的应收账款"/>
        <w:tag w:val="_SEC_6b19b3ab60ee4889992dd02366e60702"/>
        <w:id w:val="398944776"/>
        <w:lock w:val="sdtLocked"/>
        <w:placeholder>
          <w:docPart w:val="GBC22222222222222222222222222222"/>
        </w:placeholder>
      </w:sdtPr>
      <w:sdtEndPr>
        <w:rPr>
          <w:rFonts w:hint="eastAsia"/>
        </w:rPr>
      </w:sdtEndPr>
      <w:sdtContent>
        <w:p w14:paraId="1047FF80" w14:textId="77777777" w:rsidR="00F81A9D" w:rsidRDefault="00D27BBC" w:rsidP="00A64AAF">
          <w:pPr>
            <w:pStyle w:val="4"/>
            <w:numPr>
              <w:ilvl w:val="0"/>
              <w:numId w:val="80"/>
            </w:numPr>
          </w:pPr>
          <w:r>
            <w:rPr>
              <w:rFonts w:hint="eastAsia"/>
            </w:rPr>
            <w:t>单项金额不重大但单独计提坏账准备的应收款项</w:t>
          </w:r>
        </w:p>
        <w:sdt>
          <w:sdtPr>
            <w:alias w:val="是否适用：单项金额不重大但单独计提坏账准备的应收款项[双击切换]"/>
            <w:tag w:val="_GBC_534344bf7eb34f10b7dbb5288d105894"/>
            <w:id w:val="571462914"/>
            <w:lock w:val="sdtContentLocked"/>
            <w:placeholder>
              <w:docPart w:val="GBC22222222222222222222222222222"/>
            </w:placeholder>
          </w:sdtPr>
          <w:sdtEndPr/>
          <w:sdtContent>
            <w:p w14:paraId="35217E58" w14:textId="77777777" w:rsidR="00F81A9D" w:rsidRDefault="00D27BBC">
              <w:pPr>
                <w:pStyle w:val="affd"/>
              </w:pPr>
              <w:r>
                <w:fldChar w:fldCharType="begin"/>
              </w:r>
              <w:r w:rsidR="00AD64D9">
                <w:instrText>MACROBUTTON  SnrToggleCheckbox √</w:instrText>
              </w:r>
              <w:r w:rsidR="00AD64D9">
                <w:instrText>适用</w:instrText>
              </w:r>
              <w:r w:rsidR="00AD64D9">
                <w:instrText xml:space="preserve"> </w:instrText>
              </w:r>
              <w:r>
                <w:fldChar w:fldCharType="end"/>
              </w:r>
              <w:r>
                <w:fldChar w:fldCharType="begin"/>
              </w:r>
              <w:r w:rsidR="00AD64D9">
                <w:instrText xml:space="preserve"> MACROBUTTON  SnrToggleCheckbox □</w:instrText>
              </w:r>
              <w:r w:rsidR="00AD64D9">
                <w:instrText>不适用</w:instrText>
              </w:r>
              <w:r w:rsidR="00AD64D9">
                <w:instrText xml:space="preserve"> </w:instrText>
              </w:r>
              <w:r>
                <w:fldChar w:fldCharType="end"/>
              </w:r>
            </w:p>
          </w:sdtContent>
        </w:sdt>
      </w:sdtContent>
    </w:sdt>
    <w:bookmarkStart w:id="108" w:name="_Hlk2677777" w:displacedByCustomXml="next"/>
    <w:sdt>
      <w:sdtPr>
        <w:alias w:val="模块:单项金额虽不重大但单项计提坏账准备的应收账款"/>
        <w:tag w:val="_SEC_6b19b3ab60ee4889992dd02366e60702"/>
        <w:id w:val="-455344168"/>
        <w:lock w:val="sdtLocked"/>
        <w:placeholder>
          <w:docPart w:val="DefaultPlaceholder_-1854013440"/>
        </w:placeholder>
      </w:sdtPr>
      <w:sdtEndPr>
        <w:rPr>
          <w:rFonts w:hint="eastAsia"/>
          <w:szCs w:val="21"/>
        </w:rPr>
      </w:sdtEndPr>
      <w:sdtContent>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30"/>
            <w:gridCol w:w="4593"/>
          </w:tblGrid>
          <w:tr w:rsidR="00AD64D9" w14:paraId="7DE46A92" w14:textId="77777777" w:rsidTr="00BA26A3">
            <w:sdt>
              <w:sdtPr>
                <w:tag w:val="_PLD_87a79a6fbc5d466eaa648bf41d266e61"/>
                <w:id w:val="76030709"/>
                <w:lock w:val="sdtLocked"/>
              </w:sdtPr>
              <w:sdtEndPr/>
              <w:sdtContent>
                <w:tc>
                  <w:tcPr>
                    <w:tcW w:w="2397" w:type="pct"/>
                  </w:tcPr>
                  <w:p w14:paraId="60F8D7F0" w14:textId="59FE59A5" w:rsidR="00AD64D9" w:rsidRDefault="00AD64D9" w:rsidP="00AD64D9">
                    <w:pPr>
                      <w:rPr>
                        <w:szCs w:val="21"/>
                      </w:rPr>
                    </w:pPr>
                    <w:r>
                      <w:rPr>
                        <w:szCs w:val="21"/>
                      </w:rPr>
                      <w:t>单项计提坏账准备的理由</w:t>
                    </w:r>
                  </w:p>
                </w:tc>
              </w:sdtContent>
            </w:sdt>
            <w:tc>
              <w:tcPr>
                <w:tcW w:w="2603" w:type="pct"/>
              </w:tcPr>
              <w:p w14:paraId="4580EBD7" w14:textId="77777777" w:rsidR="00AD64D9" w:rsidRPr="00AD64D9" w:rsidRDefault="00AD64D9" w:rsidP="00AD64D9">
                <w:pPr>
                  <w:spacing w:beforeLines="50" w:before="120" w:afterLines="50" w:after="120" w:line="300" w:lineRule="exact"/>
                  <w:jc w:val="both"/>
                  <w:rPr>
                    <w:szCs w:val="21"/>
                  </w:rPr>
                </w:pPr>
                <w:r w:rsidRPr="00AD64D9">
                  <w:rPr>
                    <w:rFonts w:hint="eastAsia"/>
                    <w:szCs w:val="21"/>
                  </w:rPr>
                  <w:t>根据实际情况个别认定</w:t>
                </w:r>
              </w:p>
            </w:tc>
          </w:tr>
          <w:tr w:rsidR="00AD64D9" w14:paraId="1B02BEF7" w14:textId="77777777" w:rsidTr="00BA26A3">
            <w:sdt>
              <w:sdtPr>
                <w:tag w:val="_PLD_205d105b0b434678adc660876b3d53a9"/>
                <w:id w:val="1686716899"/>
                <w:lock w:val="sdtLocked"/>
              </w:sdtPr>
              <w:sdtEndPr/>
              <w:sdtContent>
                <w:tc>
                  <w:tcPr>
                    <w:tcW w:w="2397" w:type="pct"/>
                  </w:tcPr>
                  <w:p w14:paraId="3ED97094" w14:textId="77777777" w:rsidR="00AD64D9" w:rsidRDefault="00AD64D9" w:rsidP="00AD64D9">
                    <w:pPr>
                      <w:rPr>
                        <w:szCs w:val="21"/>
                      </w:rPr>
                    </w:pPr>
                    <w:r>
                      <w:rPr>
                        <w:szCs w:val="21"/>
                      </w:rPr>
                      <w:t>坏账准备的计提方法</w:t>
                    </w:r>
                  </w:p>
                </w:tc>
              </w:sdtContent>
            </w:sdt>
            <w:tc>
              <w:tcPr>
                <w:tcW w:w="2603" w:type="pct"/>
              </w:tcPr>
              <w:p w14:paraId="36C0BC40" w14:textId="635C93C2" w:rsidR="00AD64D9" w:rsidRPr="00AD64D9" w:rsidRDefault="00AD64D9" w:rsidP="00AD64D9">
                <w:pPr>
                  <w:rPr>
                    <w:szCs w:val="21"/>
                  </w:rPr>
                </w:pPr>
                <w:r w:rsidRPr="00AD64D9">
                  <w:rPr>
                    <w:rFonts w:hint="eastAsia"/>
                    <w:szCs w:val="21"/>
                  </w:rPr>
                  <w:t>当存在客观证据表明本集团将无法按应收款项的原有条款收回所有款项时，根据其未来现金流量现值低于其账面价值的差额，单独进行减值测试，计提</w:t>
                </w:r>
                <w:r w:rsidRPr="00AD64D9">
                  <w:rPr>
                    <w:rFonts w:hint="eastAsia"/>
                  </w:rPr>
                  <w:t>坏账</w:t>
                </w:r>
                <w:r w:rsidRPr="00AD64D9">
                  <w:rPr>
                    <w:rFonts w:hint="eastAsia"/>
                    <w:szCs w:val="21"/>
                  </w:rPr>
                  <w:t>准备</w:t>
                </w:r>
              </w:p>
            </w:tc>
          </w:tr>
          <w:bookmarkEnd w:id="108"/>
        </w:tbl>
      </w:sdtContent>
    </w:sdt>
    <w:p w14:paraId="5364C9CB" w14:textId="77777777" w:rsidR="00F81A9D" w:rsidRDefault="00F81A9D">
      <w:pPr>
        <w:pStyle w:val="affd"/>
        <w:rPr>
          <w:lang w:eastAsia="zh-CN"/>
        </w:rPr>
      </w:pPr>
    </w:p>
    <w:sdt>
      <w:sdtPr>
        <w:rPr>
          <w:rFonts w:asciiTheme="minorHAnsi" w:hAnsiTheme="minorHAnsi" w:cstheme="minorBidi"/>
          <w:b w:val="0"/>
          <w:bCs w:val="0"/>
          <w:kern w:val="0"/>
          <w:szCs w:val="22"/>
        </w:rPr>
        <w:alias w:val="模块:存货"/>
        <w:tag w:val="_GBC_b0f90fdf6c7749dbb9bd3cde55d5c0c3"/>
        <w:id w:val="-1361589109"/>
        <w:lock w:val="sdtLocked"/>
        <w:placeholder>
          <w:docPart w:val="GBC22222222222222222222222222222"/>
        </w:placeholder>
      </w:sdtPr>
      <w:sdtEndPr>
        <w:rPr>
          <w:rFonts w:ascii="宋体" w:hAnsi="宋体" w:cs="Times New Roman"/>
          <w:szCs w:val="21"/>
        </w:rPr>
      </w:sdtEndPr>
      <w:sdtContent>
        <w:p w14:paraId="5C9E5633" w14:textId="77777777" w:rsidR="00F81A9D" w:rsidRDefault="00D27BBC" w:rsidP="00A64AAF">
          <w:pPr>
            <w:pStyle w:val="3"/>
            <w:numPr>
              <w:ilvl w:val="0"/>
              <w:numId w:val="8"/>
            </w:numPr>
          </w:pPr>
          <w:r>
            <w:t>存货</w:t>
          </w:r>
        </w:p>
        <w:sdt>
          <w:sdtPr>
            <w:rPr>
              <w:rFonts w:hint="eastAsia"/>
              <w:szCs w:val="21"/>
            </w:rPr>
            <w:alias w:val="是否适用：存货_重要会计政策和估计[双击切换]"/>
            <w:tag w:val="_GBC_dcacbe0db27e4ea5b80fa4aefb3bdbac"/>
            <w:id w:val="1744291711"/>
            <w:lock w:val="sdtContentLocked"/>
            <w:placeholder>
              <w:docPart w:val="GBC22222222222222222222222222222"/>
            </w:placeholder>
          </w:sdtPr>
          <w:sdtEndPr/>
          <w:sdtContent>
            <w:p w14:paraId="415DBA1E" w14:textId="77777777" w:rsidR="00F81A9D" w:rsidRDefault="00D27BBC">
              <w:pPr>
                <w:rPr>
                  <w:szCs w:val="21"/>
                </w:rPr>
              </w:pPr>
              <w:r>
                <w:rPr>
                  <w:szCs w:val="21"/>
                </w:rPr>
                <w:fldChar w:fldCharType="begin"/>
              </w:r>
              <w:r w:rsidR="00C31327">
                <w:rPr>
                  <w:szCs w:val="21"/>
                </w:rPr>
                <w:instrText xml:space="preserve"> MACROBUTTON  SnrToggleCheckbox √适用  </w:instrText>
              </w:r>
              <w:r>
                <w:rPr>
                  <w:szCs w:val="21"/>
                </w:rPr>
                <w:fldChar w:fldCharType="end"/>
              </w:r>
              <w:r>
                <w:rPr>
                  <w:szCs w:val="21"/>
                </w:rPr>
                <w:fldChar w:fldCharType="begin"/>
              </w:r>
              <w:r w:rsidR="00C31327">
                <w:rPr>
                  <w:szCs w:val="21"/>
                </w:rPr>
                <w:instrText xml:space="preserve"> MACROBUTTON  SnrToggleCheckbox □不适用 </w:instrText>
              </w:r>
              <w:r>
                <w:rPr>
                  <w:szCs w:val="21"/>
                </w:rPr>
                <w:fldChar w:fldCharType="end"/>
              </w:r>
            </w:p>
          </w:sdtContent>
        </w:sdt>
        <w:sdt>
          <w:sdtPr>
            <w:rPr>
              <w:szCs w:val="21"/>
            </w:rPr>
            <w:alias w:val="存货的核算方法"/>
            <w:tag w:val="_GBC_553fb8cba06d4979b05ae3dabe788fa6"/>
            <w:id w:val="-1148977277"/>
            <w:lock w:val="sdtLocked"/>
            <w:placeholder>
              <w:docPart w:val="GBC22222222222222222222222222222"/>
            </w:placeholder>
          </w:sdtPr>
          <w:sdtEndPr/>
          <w:sdtContent>
            <w:p w14:paraId="43B9F7B3" w14:textId="77777777" w:rsidR="00C31327" w:rsidRPr="00C31327" w:rsidRDefault="00C31327" w:rsidP="00C31327">
              <w:pPr>
                <w:ind w:firstLineChars="200" w:firstLine="420"/>
                <w:rPr>
                  <w:szCs w:val="21"/>
                </w:rPr>
              </w:pPr>
              <w:r w:rsidRPr="00C31327">
                <w:rPr>
                  <w:rFonts w:hint="eastAsia"/>
                  <w:szCs w:val="21"/>
                </w:rPr>
                <w:t>本集团存货主要包括原材料、在产品、库存商品、周转材料、委托加工物资、建造合同形成的已完工未结算资产、在途物资等。</w:t>
              </w:r>
            </w:p>
            <w:p w14:paraId="50606FF5" w14:textId="77777777" w:rsidR="00C31327" w:rsidRPr="00C31327" w:rsidRDefault="00C31327" w:rsidP="00C31327">
              <w:pPr>
                <w:ind w:firstLineChars="200" w:firstLine="420"/>
                <w:rPr>
                  <w:szCs w:val="21"/>
                </w:rPr>
              </w:pPr>
              <w:r w:rsidRPr="00C31327">
                <w:rPr>
                  <w:rFonts w:hint="eastAsia"/>
                  <w:szCs w:val="21"/>
                </w:rPr>
                <w:t>本集团建造合同实际发生的合同成本，由直接费用和间接费用构成，直接费用包括耗用的材料费用、人工费用、机械使用费、其他直接费用；间接费用是本集团下属的施工单位或生产单位为组织和管理施工生产活动所发生的费用。建造合同形成的已完工未结算资产系累计已发生的合同成本和已确认的工程毛利大于累计已办理工程结算的差额，在存货中反映；对于累计已发生的工程成本和已确认的工程毛利小于累计已办理工程结算的差额，在预收账款的已结算未完工程中反映。</w:t>
              </w:r>
            </w:p>
            <w:p w14:paraId="1EB3F35B" w14:textId="77777777" w:rsidR="00C31327" w:rsidRPr="00C31327" w:rsidRDefault="00C31327" w:rsidP="00C31327">
              <w:pPr>
                <w:ind w:firstLineChars="200" w:firstLine="420"/>
                <w:rPr>
                  <w:szCs w:val="21"/>
                </w:rPr>
              </w:pPr>
              <w:r w:rsidRPr="00C31327">
                <w:rPr>
                  <w:rFonts w:hint="eastAsia"/>
                  <w:szCs w:val="21"/>
                </w:rPr>
                <w:t>存货实行永续盘存制，存货在取得时按实际成本计价；领用或发出存货，采用加权平均法确定其实际成本。低值易耗品和包装物采用一次转销法进行摊销。</w:t>
              </w:r>
            </w:p>
            <w:p w14:paraId="788BAC5E" w14:textId="77777777" w:rsidR="00C31327" w:rsidRPr="00C31327" w:rsidRDefault="00C31327" w:rsidP="00C31327">
              <w:pPr>
                <w:ind w:firstLineChars="200" w:firstLine="420"/>
                <w:rPr>
                  <w:szCs w:val="21"/>
                </w:rPr>
              </w:pPr>
              <w:r w:rsidRPr="00C31327">
                <w:rPr>
                  <w:rFonts w:hint="eastAsia"/>
                  <w:szCs w:val="21"/>
                </w:rPr>
                <w:t>期末存货按成本与可变现净值孰低原则计价，对于存货因遭受毁损、全部或部分陈旧过时或销售价格低于成本等原因，预计其成本不可收回的部分，提取存货跌价准备。库存商品及大宗原材料的存货跌价准备按单个存货项目的成本高于其可变现净值的差额提取；其他数量繁多、单价较低的原辅材料按类别提取存货跌价准备。</w:t>
              </w:r>
            </w:p>
            <w:p w14:paraId="216088D6" w14:textId="77777777" w:rsidR="00C31327" w:rsidRPr="00C31327" w:rsidRDefault="00C31327" w:rsidP="00C31327">
              <w:pPr>
                <w:ind w:firstLineChars="200" w:firstLine="420"/>
                <w:rPr>
                  <w:szCs w:val="21"/>
                </w:rPr>
              </w:pPr>
              <w:r w:rsidRPr="00C31327">
                <w:rPr>
                  <w:rFonts w:hint="eastAsia"/>
                  <w:szCs w:val="21"/>
                </w:rPr>
                <w:t>对于建造合同形成的存货，本集团期末对建造合同逐项检查，当建造合同预计总成本超过合同预计总收入时，按照合同尚未发生的成本超过尚未确认的收入的差额计提存货跌价损失准备。</w:t>
              </w:r>
            </w:p>
            <w:p w14:paraId="21A23CB2" w14:textId="0754C8F3" w:rsidR="009A57A2" w:rsidRDefault="00C31327" w:rsidP="00C31327">
              <w:pPr>
                <w:rPr>
                  <w:szCs w:val="21"/>
                </w:rPr>
              </w:pPr>
              <w:r w:rsidRPr="00C31327">
                <w:rPr>
                  <w:rFonts w:hint="eastAsia"/>
                  <w:szCs w:val="21"/>
                </w:rPr>
                <w:t>库存商品、在产品和用于出售的材料等直接用于出售的商品存货，其可变现净值按该存货的估计售价减去估计的销售费用和相关税费后的金额确定；用于生产而持有的材料存货，其可变现净值按所生产的产成品的估计售价减去至完工时估计将要发生的成本、估计的销售费用和相关税费后的金额确定。</w:t>
              </w:r>
            </w:p>
            <w:p w14:paraId="5AADD543" w14:textId="59DB5403" w:rsidR="001745E0" w:rsidRDefault="001745E0" w:rsidP="001745E0">
              <w:pPr>
                <w:ind w:firstLineChars="200" w:firstLine="420"/>
                <w:rPr>
                  <w:szCs w:val="21"/>
                </w:rPr>
              </w:pPr>
              <w:r w:rsidRPr="001745E0">
                <w:rPr>
                  <w:rFonts w:hint="eastAsia"/>
                  <w:szCs w:val="21"/>
                </w:rPr>
                <w:t>库存商品、在产品和用于出售的材料等直接用于出售的商品存货，其可变现净值按该存货的估计售价减去估计的销售费用和相关税费后的金额确定；用于生产而持有的材料存货，其可变现净值按所生产的产成品的估计售价减去至完工时估计将要发生的成本、估计的销售费用和相关税费后的金额确定。</w:t>
              </w:r>
            </w:p>
            <w:p w14:paraId="0F6E48CB" w14:textId="748807DA" w:rsidR="00F81A9D" w:rsidRDefault="00244448" w:rsidP="00C31327">
              <w:pPr>
                <w:rPr>
                  <w:szCs w:val="21"/>
                </w:rPr>
              </w:pPr>
            </w:p>
          </w:sdtContent>
        </w:sdt>
        <w:p w14:paraId="14EB5F6D" w14:textId="77777777" w:rsidR="00F81A9D" w:rsidRDefault="00244448">
          <w:pPr>
            <w:rPr>
              <w:rFonts w:cs="Times New Roman"/>
              <w:szCs w:val="21"/>
            </w:rPr>
          </w:pPr>
        </w:p>
      </w:sdtContent>
    </w:sdt>
    <w:sdt>
      <w:sdtPr>
        <w:rPr>
          <w:rFonts w:ascii="宋体" w:hAnsi="宋体" w:cs="宋体" w:hint="eastAsia"/>
          <w:b w:val="0"/>
          <w:bCs w:val="0"/>
          <w:kern w:val="0"/>
          <w:szCs w:val="21"/>
        </w:rPr>
        <w:alias w:val="模块:持有待售资产"/>
        <w:tag w:val="_GBC_a1a86a762feb43c3bed478ce8a19ae7c"/>
        <w:id w:val="1757322087"/>
        <w:lock w:val="sdtLocked"/>
        <w:placeholder>
          <w:docPart w:val="GBC22222222222222222222222222222"/>
        </w:placeholder>
      </w:sdtPr>
      <w:sdtEndPr/>
      <w:sdtContent>
        <w:p w14:paraId="24B89D9C" w14:textId="77777777" w:rsidR="00F81A9D" w:rsidRDefault="00D27BBC" w:rsidP="00A64AAF">
          <w:pPr>
            <w:pStyle w:val="3"/>
            <w:numPr>
              <w:ilvl w:val="0"/>
              <w:numId w:val="8"/>
            </w:numPr>
            <w:rPr>
              <w:szCs w:val="21"/>
            </w:rPr>
          </w:pPr>
          <w:r>
            <w:rPr>
              <w:rFonts w:hint="eastAsia"/>
            </w:rPr>
            <w:t>持有</w:t>
          </w:r>
          <w:r>
            <w:rPr>
              <w:rFonts w:hint="eastAsia"/>
              <w:szCs w:val="21"/>
            </w:rPr>
            <w:t>待售资产</w:t>
          </w:r>
        </w:p>
        <w:bookmarkStart w:id="109" w:name="_Hlk533151067" w:displacedByCustomXml="next"/>
        <w:sdt>
          <w:sdtPr>
            <w:rPr>
              <w:rFonts w:hint="eastAsia"/>
              <w:szCs w:val="21"/>
            </w:rPr>
            <w:alias w:val="是否适用：划分为持有待售资产_重要会计政策和估计[双击切换]"/>
            <w:tag w:val="_GBC_f860c57547b540e0980c826c493b2d75"/>
            <w:id w:val="1370571440"/>
            <w:lock w:val="sdtContentLocked"/>
            <w:placeholder>
              <w:docPart w:val="GBC22222222222222222222222222222"/>
            </w:placeholder>
          </w:sdtPr>
          <w:sdtEndPr/>
          <w:sdtContent>
            <w:p w14:paraId="59832850" w14:textId="77777777" w:rsidR="00F81A9D" w:rsidRDefault="00D27BBC" w:rsidP="00172563">
              <w:pPr>
                <w:rPr>
                  <w:szCs w:val="21"/>
                </w:rPr>
              </w:pPr>
              <w:r>
                <w:rPr>
                  <w:szCs w:val="21"/>
                </w:rPr>
                <w:fldChar w:fldCharType="begin"/>
              </w:r>
              <w:r w:rsidR="00B426F2">
                <w:rPr>
                  <w:szCs w:val="21"/>
                </w:rPr>
                <w:instrText xml:space="preserve"> MACROBUTTON  SnrToggleCheckbox √适用  </w:instrText>
              </w:r>
              <w:r>
                <w:rPr>
                  <w:szCs w:val="21"/>
                </w:rPr>
                <w:fldChar w:fldCharType="end"/>
              </w:r>
              <w:r>
                <w:rPr>
                  <w:szCs w:val="21"/>
                </w:rPr>
                <w:fldChar w:fldCharType="begin"/>
              </w:r>
              <w:r w:rsidR="00B426F2">
                <w:rPr>
                  <w:szCs w:val="21"/>
                </w:rPr>
                <w:instrText xml:space="preserve"> MACROBUTTON  SnrToggleCheckbox □不适用 </w:instrText>
              </w:r>
              <w:r>
                <w:rPr>
                  <w:szCs w:val="21"/>
                </w:rPr>
                <w:fldChar w:fldCharType="end"/>
              </w:r>
            </w:p>
          </w:sdtContent>
        </w:sdt>
        <w:sdt>
          <w:sdtPr>
            <w:rPr>
              <w:szCs w:val="21"/>
            </w:rPr>
            <w:alias w:val="划分为持有待售资产的确认标准"/>
            <w:tag w:val="_GBC_d8726eddbed2465794ccdff8edd6a7cc"/>
            <w:id w:val="-1133327441"/>
            <w:lock w:val="sdtLocked"/>
            <w:placeholder>
              <w:docPart w:val="DFAE23ACC40F4E4989761B4CA9CB3ABD"/>
            </w:placeholder>
          </w:sdtPr>
          <w:sdtEndPr/>
          <w:sdtContent>
            <w:p w14:paraId="17AE5936" w14:textId="77777777" w:rsidR="00B426F2" w:rsidRPr="00B426F2" w:rsidRDefault="00B426F2" w:rsidP="00B426F2">
              <w:pPr>
                <w:rPr>
                  <w:szCs w:val="21"/>
                </w:rPr>
              </w:pPr>
              <w:r w:rsidRPr="00B426F2">
                <w:rPr>
                  <w:rFonts w:hint="eastAsia"/>
                  <w:szCs w:val="21"/>
                </w:rPr>
                <w:t>（</w:t>
              </w:r>
              <w:r w:rsidRPr="00B426F2">
                <w:rPr>
                  <w:szCs w:val="21"/>
                </w:rPr>
                <w:t>1）本集团将同时符合下列条件的非流动资产或处置组划分为持有待售：1）根据类似交易中出售此类资产或处置组的惯例，在当前状况下即可立即出售；2）出售极可能发生，即已经就一项出售计划作出决议且获得确定的购买承诺，预计出售将在一年内完成。有关规定要求相关权力机构或者监管部门批准后方可出售的需要获得相关批准。本集团将非流动资产或处置组首次划分为持有待售类别前，按照相关会计准则规定计量非流动资产或处置组中各项资产和负债的账面价值。初始计量或在资产负债表日重新计量持有待售的非流动资产或处置组时，其账面价值高于公允价值减</w:t>
              </w:r>
              <w:r w:rsidRPr="00B426F2">
                <w:rPr>
                  <w:rFonts w:hint="eastAsia"/>
                  <w:szCs w:val="21"/>
                </w:rPr>
                <w:t>去出售费用后的净额的，将账面价值减记至公允价值减去出售费用后的净额，减记的金额确认为资产减值损失，计入当期损益，同时计提持有待售资产减值准备。</w:t>
              </w:r>
            </w:p>
            <w:p w14:paraId="16A11F6C" w14:textId="77777777" w:rsidR="00B426F2" w:rsidRPr="00B426F2" w:rsidRDefault="00B426F2" w:rsidP="00B426F2">
              <w:pPr>
                <w:rPr>
                  <w:szCs w:val="21"/>
                </w:rPr>
              </w:pPr>
              <w:r w:rsidRPr="00B426F2">
                <w:rPr>
                  <w:rFonts w:hint="eastAsia"/>
                  <w:szCs w:val="21"/>
                </w:rPr>
                <w:t>（</w:t>
              </w:r>
              <w:r w:rsidRPr="00B426F2">
                <w:rPr>
                  <w:szCs w:val="21"/>
                </w:rPr>
                <w:t>2）本集团专为转售而取得的非流动资产或处置组，在取得日满足“预计出售将在一年内完成”的规定条件，且短期（通常为3个月）内很可能满足持有待售类别的其他划分条件的，在取得日将其划分为持有待售类别。在初始计量时，比较假定其不划分为持有待售类别情况下的初始计量金额和公允价值减去出售费用后的净额，以两者孰低计量。除企业合并中取得的非流动资产或处置组外，由非流动资产或处置组以公允价值减去出售费用后的净额作为初始计量金额而产生的差额，计入当期损益。</w:t>
              </w:r>
            </w:p>
            <w:p w14:paraId="3E3F2B8E" w14:textId="77777777" w:rsidR="00B426F2" w:rsidRPr="00B426F2" w:rsidRDefault="00B426F2" w:rsidP="00B426F2">
              <w:pPr>
                <w:rPr>
                  <w:szCs w:val="21"/>
                </w:rPr>
              </w:pPr>
              <w:r w:rsidRPr="00B426F2">
                <w:rPr>
                  <w:rFonts w:hint="eastAsia"/>
                  <w:szCs w:val="21"/>
                </w:rPr>
                <w:t>（</w:t>
              </w:r>
              <w:r w:rsidRPr="00B426F2">
                <w:rPr>
                  <w:szCs w:val="21"/>
                </w:rPr>
                <w:t>3）本集团因出售对子公司的投资等原因导致丧失对子公司控制权的，无论出售后本集团是否保留部分权益性投资，在拟出售的对子公司投资满足持有待售类别划分条件时，在母公司个别财务报表中将对子公司投资整体划分为持有待售类别，在合并财务报表中将子公司所有资产和负债划分为持有待售类别。</w:t>
              </w:r>
            </w:p>
            <w:p w14:paraId="1876BEB4" w14:textId="77777777" w:rsidR="00B426F2" w:rsidRPr="00B426F2" w:rsidRDefault="00B426F2" w:rsidP="00B426F2">
              <w:pPr>
                <w:rPr>
                  <w:szCs w:val="21"/>
                </w:rPr>
              </w:pPr>
              <w:r w:rsidRPr="00B426F2">
                <w:rPr>
                  <w:rFonts w:hint="eastAsia"/>
                  <w:szCs w:val="21"/>
                </w:rPr>
                <w:t>（</w:t>
              </w:r>
              <w:r w:rsidRPr="00B426F2">
                <w:rPr>
                  <w:szCs w:val="21"/>
                </w:rPr>
                <w:t>4）后续资产负债表日持有待售的非流动资产公允价值减去出售费用后的净额增加的，以前减记的金额应当予以恢复，并在划分为持有待售类别后确认的资产减值损失金额内转回，转回金额计入当期损益。划分为持有待售类别前确认的资产减值损失不得转回。</w:t>
              </w:r>
            </w:p>
            <w:p w14:paraId="1E7ECA3F" w14:textId="77777777" w:rsidR="00B426F2" w:rsidRPr="00B426F2" w:rsidRDefault="00B426F2" w:rsidP="00B426F2">
              <w:pPr>
                <w:rPr>
                  <w:szCs w:val="21"/>
                </w:rPr>
              </w:pPr>
              <w:r w:rsidRPr="00B426F2">
                <w:rPr>
                  <w:rFonts w:hint="eastAsia"/>
                  <w:szCs w:val="21"/>
                </w:rPr>
                <w:t>（</w:t>
              </w:r>
              <w:r w:rsidRPr="00B426F2">
                <w:rPr>
                  <w:szCs w:val="21"/>
                </w:rPr>
                <w:t>5）对于持有待售的处置组确认的资产减值损失金额，先抵减处置组中商誉的账面价值，再根据各项非流动资产账面价值所占比重，按比例抵减其账面价值。</w:t>
              </w:r>
            </w:p>
            <w:p w14:paraId="012197FA" w14:textId="77777777" w:rsidR="00B426F2" w:rsidRPr="00B426F2" w:rsidRDefault="00B426F2" w:rsidP="00B426F2">
              <w:pPr>
                <w:rPr>
                  <w:szCs w:val="21"/>
                </w:rPr>
              </w:pPr>
              <w:r w:rsidRPr="00B426F2">
                <w:rPr>
                  <w:rFonts w:hint="eastAsia"/>
                  <w:szCs w:val="21"/>
                </w:rPr>
                <w:t>后续资产负债表日持有待售的处置组公允价值减去出售费用后的净额增加的，以前减记的金额应当予以恢复，并在划分为持有待售类别后适用相关计量规定的非流动资产确认的资产减值损失金额内转回，转回金额计入当期损益。已抵减的商誉账面价值，以及非流动资产在划分为持有待售类别前确认的资产减值损失不得转回。</w:t>
              </w:r>
            </w:p>
            <w:p w14:paraId="00CFF112" w14:textId="77777777" w:rsidR="00B426F2" w:rsidRPr="00B426F2" w:rsidRDefault="00B426F2" w:rsidP="00B426F2">
              <w:pPr>
                <w:rPr>
                  <w:szCs w:val="21"/>
                </w:rPr>
              </w:pPr>
              <w:r w:rsidRPr="00B426F2">
                <w:rPr>
                  <w:rFonts w:hint="eastAsia"/>
                  <w:szCs w:val="21"/>
                </w:rPr>
                <w:t>持有待售的处置组确认的资产减值损失后续转回金额，根据处置组中除商誉外，各项非流动资产账面价值所占比重，按比例增加其账面价值。</w:t>
              </w:r>
            </w:p>
            <w:p w14:paraId="445FE933" w14:textId="77777777" w:rsidR="00B426F2" w:rsidRPr="00B426F2" w:rsidRDefault="00B426F2" w:rsidP="00B426F2">
              <w:pPr>
                <w:rPr>
                  <w:szCs w:val="21"/>
                </w:rPr>
              </w:pPr>
              <w:r w:rsidRPr="00B426F2">
                <w:rPr>
                  <w:rFonts w:hint="eastAsia"/>
                  <w:szCs w:val="21"/>
                </w:rPr>
                <w:t>（</w:t>
              </w:r>
              <w:r w:rsidRPr="00B426F2">
                <w:rPr>
                  <w:szCs w:val="21"/>
                </w:rPr>
                <w:t>6）持有待售的非流动资产或处置组中的非流动资产不计提折旧或摊销，持有待售的处置组中负债的利息和其他费用继续予以确认。</w:t>
              </w:r>
            </w:p>
            <w:p w14:paraId="2E822E91" w14:textId="77777777" w:rsidR="00B426F2" w:rsidRPr="00B426F2" w:rsidRDefault="00B426F2" w:rsidP="00B426F2">
              <w:pPr>
                <w:rPr>
                  <w:szCs w:val="21"/>
                </w:rPr>
              </w:pPr>
              <w:r w:rsidRPr="00B426F2">
                <w:rPr>
                  <w:rFonts w:hint="eastAsia"/>
                  <w:szCs w:val="21"/>
                </w:rPr>
                <w:t>（</w:t>
              </w:r>
              <w:r w:rsidRPr="00B426F2">
                <w:rPr>
                  <w:szCs w:val="21"/>
                </w:rPr>
                <w:t>7）持有待售的非流动资产或处置组因不再满足持有待售类别的划分条件，而不再继续划分为持有待售类别或非流动资产从持有待售的处置组中移除时，按照以下两者孰低计量：（1）划分为持有待售类别前的账面价值，按照假定不划分为持有待售类别情况下本应确认的折旧、摊销或减值等进行调整后的金额；（2）可收回金额。</w:t>
              </w:r>
            </w:p>
            <w:p w14:paraId="53414485" w14:textId="77777777" w:rsidR="00B426F2" w:rsidRDefault="00B426F2" w:rsidP="00B426F2">
              <w:pPr>
                <w:rPr>
                  <w:szCs w:val="21"/>
                </w:rPr>
              </w:pPr>
              <w:r w:rsidRPr="00B426F2">
                <w:rPr>
                  <w:rFonts w:hint="eastAsia"/>
                  <w:szCs w:val="21"/>
                </w:rPr>
                <w:t>（</w:t>
              </w:r>
              <w:r w:rsidRPr="00B426F2">
                <w:rPr>
                  <w:szCs w:val="21"/>
                </w:rPr>
                <w:t>8）终止确认持有待售的非流动资产或处置组时，将尚未确认的利得或损失计入当期损益。</w:t>
              </w:r>
            </w:p>
          </w:sdtContent>
        </w:sdt>
        <w:p w14:paraId="09EE85FA" w14:textId="77777777" w:rsidR="00F81A9D" w:rsidRDefault="00244448">
          <w:pPr>
            <w:rPr>
              <w:szCs w:val="21"/>
            </w:rPr>
          </w:pPr>
        </w:p>
      </w:sdtContent>
    </w:sdt>
    <w:bookmarkEnd w:id="109" w:displacedByCustomXml="prev"/>
    <w:sdt>
      <w:sdtPr>
        <w:rPr>
          <w:rFonts w:asciiTheme="minorHAnsi" w:hAnsiTheme="minorHAnsi" w:cstheme="minorBidi"/>
          <w:b w:val="0"/>
          <w:bCs w:val="0"/>
          <w:kern w:val="0"/>
          <w:szCs w:val="22"/>
        </w:rPr>
        <w:alias w:val="模块:长期股权投资"/>
        <w:tag w:val="_GBC_d82c12cf13554acd90dfb7880244798c"/>
        <w:id w:val="-294828871"/>
        <w:lock w:val="sdtLocked"/>
        <w:placeholder>
          <w:docPart w:val="GBC22222222222222222222222222222"/>
        </w:placeholder>
      </w:sdtPr>
      <w:sdtEndPr>
        <w:rPr>
          <w:rFonts w:ascii="宋体" w:hAnsi="宋体" w:cs="Times New Roman"/>
          <w:szCs w:val="21"/>
        </w:rPr>
      </w:sdtEndPr>
      <w:sdtContent>
        <w:p w14:paraId="1E966B44" w14:textId="77777777" w:rsidR="00F81A9D" w:rsidRDefault="00D27BBC" w:rsidP="00A64AAF">
          <w:pPr>
            <w:pStyle w:val="3"/>
            <w:numPr>
              <w:ilvl w:val="0"/>
              <w:numId w:val="8"/>
            </w:numPr>
          </w:pPr>
          <w:r>
            <w:t>长期股权投资</w:t>
          </w:r>
        </w:p>
        <w:sdt>
          <w:sdtPr>
            <w:rPr>
              <w:rFonts w:hint="eastAsia"/>
              <w:szCs w:val="21"/>
            </w:rPr>
            <w:alias w:val="是否适用：长期股权投资_重要会计政策和估计[双击切换]"/>
            <w:tag w:val="_GBC_990faa4da4e64a5389a573293ba4981b"/>
            <w:id w:val="401496778"/>
            <w:lock w:val="sdtContentLocked"/>
            <w:placeholder>
              <w:docPart w:val="GBC22222222222222222222222222222"/>
            </w:placeholder>
          </w:sdtPr>
          <w:sdtEndPr/>
          <w:sdtContent>
            <w:p w14:paraId="0B9DBFF6" w14:textId="77777777" w:rsidR="00F81A9D" w:rsidRDefault="00D27BBC">
              <w:pPr>
                <w:rPr>
                  <w:szCs w:val="21"/>
                </w:rPr>
              </w:pPr>
              <w:r>
                <w:rPr>
                  <w:szCs w:val="21"/>
                </w:rPr>
                <w:fldChar w:fldCharType="begin"/>
              </w:r>
              <w:r w:rsidR="00172563">
                <w:rPr>
                  <w:szCs w:val="21"/>
                </w:rPr>
                <w:instrText xml:space="preserve"> MACROBUTTON  SnrToggleCheckbox √适用  </w:instrText>
              </w:r>
              <w:r>
                <w:rPr>
                  <w:szCs w:val="21"/>
                </w:rPr>
                <w:fldChar w:fldCharType="end"/>
              </w:r>
              <w:r>
                <w:rPr>
                  <w:szCs w:val="21"/>
                </w:rPr>
                <w:fldChar w:fldCharType="begin"/>
              </w:r>
              <w:r w:rsidR="00172563">
                <w:rPr>
                  <w:szCs w:val="21"/>
                </w:rPr>
                <w:instrText xml:space="preserve"> MACROBUTTON  SnrToggleCheckbox □不适用 </w:instrText>
              </w:r>
              <w:r>
                <w:rPr>
                  <w:szCs w:val="21"/>
                </w:rPr>
                <w:fldChar w:fldCharType="end"/>
              </w:r>
            </w:p>
          </w:sdtContent>
        </w:sdt>
        <w:sdt>
          <w:sdtPr>
            <w:rPr>
              <w:szCs w:val="21"/>
            </w:rPr>
            <w:alias w:val="长期股权投资的核算方法"/>
            <w:tag w:val="_GBC_3e77074cd50946b1bccdff9bc1c9556f"/>
            <w:id w:val="1035473929"/>
            <w:lock w:val="sdtLocked"/>
            <w:placeholder>
              <w:docPart w:val="GBC22222222222222222222222222222"/>
            </w:placeholder>
          </w:sdtPr>
          <w:sdtEndPr/>
          <w:sdtContent>
            <w:p w14:paraId="3DD9F2F2" w14:textId="77777777" w:rsidR="00172563" w:rsidRPr="00172563" w:rsidRDefault="00172563" w:rsidP="00172563">
              <w:pPr>
                <w:ind w:firstLineChars="200" w:firstLine="420"/>
                <w:rPr>
                  <w:szCs w:val="21"/>
                </w:rPr>
              </w:pPr>
              <w:r w:rsidRPr="00172563">
                <w:rPr>
                  <w:rFonts w:hint="eastAsia"/>
                  <w:szCs w:val="21"/>
                </w:rPr>
                <w:t>本集团长期股权投资主要是对子公司的投资、对联营企业的投资和对合营企业的投资。</w:t>
              </w:r>
            </w:p>
            <w:p w14:paraId="6D49F8B1" w14:textId="77777777" w:rsidR="00172563" w:rsidRPr="00172563" w:rsidRDefault="00172563" w:rsidP="00172563">
              <w:pPr>
                <w:ind w:firstLineChars="200" w:firstLine="420"/>
                <w:rPr>
                  <w:szCs w:val="21"/>
                </w:rPr>
              </w:pPr>
              <w:r w:rsidRPr="00172563">
                <w:rPr>
                  <w:rFonts w:hint="eastAsia"/>
                  <w:szCs w:val="21"/>
                </w:rPr>
                <w:t>本集团对共同控制的判断依据是所有参与方或参与方组合集体控制该安排，并且该安排相关活动的政策必须经过这些集体控制该安排的参与方一致同意。</w:t>
              </w:r>
            </w:p>
            <w:p w14:paraId="49D682C8" w14:textId="77777777" w:rsidR="00172563" w:rsidRPr="00172563" w:rsidRDefault="00172563" w:rsidP="00172563">
              <w:pPr>
                <w:ind w:firstLineChars="200" w:firstLine="420"/>
                <w:rPr>
                  <w:szCs w:val="21"/>
                </w:rPr>
              </w:pPr>
              <w:r w:rsidRPr="00172563">
                <w:rPr>
                  <w:rFonts w:hint="eastAsia"/>
                  <w:szCs w:val="21"/>
                </w:rPr>
                <w:t>本集团直接或通过子公司间接拥有被投资单位</w:t>
              </w:r>
              <w:r w:rsidRPr="00172563">
                <w:rPr>
                  <w:szCs w:val="21"/>
                </w:rPr>
                <w:t>20％（含）以上但低于50％的表决权时，通常认为对被投资单位具有重大影响。持有被投资单位20%以下表决权的，还需要综合考虑在被投资单位的董事会或类似权力机构中派有代表、或参与被投资单位财务和经营政策制定过程、或与</w:t>
              </w:r>
              <w:r w:rsidRPr="00172563">
                <w:rPr>
                  <w:szCs w:val="21"/>
                </w:rPr>
                <w:lastRenderedPageBreak/>
                <w:t>被投资单位之间发生重要交易、或向被投资单位派出管理人员、或向被投资单位提供关键技术资料等事实和情况判断对被投资单位具有重大影响。</w:t>
              </w:r>
            </w:p>
            <w:p w14:paraId="4563FC76" w14:textId="77777777" w:rsidR="00172563" w:rsidRPr="00172563" w:rsidRDefault="00172563" w:rsidP="00172563">
              <w:pPr>
                <w:ind w:firstLineChars="200" w:firstLine="420"/>
                <w:rPr>
                  <w:szCs w:val="21"/>
                </w:rPr>
              </w:pPr>
              <w:r w:rsidRPr="00172563">
                <w:rPr>
                  <w:rFonts w:hint="eastAsia"/>
                  <w:szCs w:val="21"/>
                </w:rPr>
                <w:t>对被投资单位形成控制的，为本集团的子公司。通过同一控制下的企业合并取得的长期股权投资，在合并日按照取得被合并方在最终控制方合并报表中净资产的账面价值的份额作为长期股权投资的初始投资成本。被合并方在合并日的净资产账面价值为负数的，长期股权投资成本按零确定。</w:t>
              </w:r>
            </w:p>
            <w:p w14:paraId="27D9117C" w14:textId="77777777" w:rsidR="00172563" w:rsidRPr="00172563" w:rsidRDefault="00172563" w:rsidP="00172563">
              <w:pPr>
                <w:ind w:firstLineChars="200" w:firstLine="420"/>
                <w:rPr>
                  <w:szCs w:val="21"/>
                </w:rPr>
              </w:pPr>
              <w:r w:rsidRPr="00172563">
                <w:rPr>
                  <w:rFonts w:hint="eastAsia"/>
                  <w:szCs w:val="21"/>
                </w:rPr>
                <w:t>通过非同一控制下的企业合并取得的长期股权投资，以合并成本作为初始投资成本。</w:t>
              </w:r>
            </w:p>
            <w:p w14:paraId="4D809AFC" w14:textId="77777777" w:rsidR="00172563" w:rsidRPr="00172563" w:rsidRDefault="00172563" w:rsidP="00172563">
              <w:pPr>
                <w:ind w:firstLineChars="200" w:firstLine="420"/>
                <w:rPr>
                  <w:szCs w:val="21"/>
                </w:rPr>
              </w:pPr>
              <w:r w:rsidRPr="00172563">
                <w:rPr>
                  <w:rFonts w:hint="eastAsia"/>
                  <w:szCs w:val="21"/>
                </w:rPr>
                <w:t>通过多次交易分步取得非同一控制下被投资单位的股权，最终形成企业合并，属于一揽子交易的，本集团将各项交易作为一项取得控制权的交易进行会计处理。不属于一揽子交易的，按照原持有的股权投资账面价值加上新增投资成本之和，作为改按成本法核算的初始投资成本。购买日之前持有的股权采用权益法核算的，原权益法核算的相关其他综合收益暂不做调整，在处置该项投资时采用与被投资单位直接处置相关资产或负债相同的基础进行会计处理。购买日之前持有的股权在可供出售金融资产中采用公允价值核算的，原计入其他综合收益的累计公允价值变动在合并日转入当期投资损益。</w:t>
              </w:r>
            </w:p>
            <w:p w14:paraId="59C6A6B0" w14:textId="77777777" w:rsidR="00172563" w:rsidRPr="00172563" w:rsidRDefault="00172563" w:rsidP="00172563">
              <w:pPr>
                <w:ind w:firstLineChars="200" w:firstLine="420"/>
                <w:rPr>
                  <w:szCs w:val="21"/>
                </w:rPr>
              </w:pPr>
              <w:r w:rsidRPr="00172563">
                <w:rPr>
                  <w:rFonts w:hint="eastAsia"/>
                  <w:szCs w:val="21"/>
                </w:rPr>
                <w:t>除上述通过企业合并取得的长期股权投资外，以支付现金取得的长期股权投资，按照实际支付的购买价款作为投资成本；以发行权益性证券取得的长期股权投资，按照发行权益性证券的公允价值作为投资成本；投资者投入的长期股权投资，按照投资合同或协议约定的价值作为投资成本。</w:t>
              </w:r>
            </w:p>
            <w:p w14:paraId="34F5926B" w14:textId="77777777" w:rsidR="00172563" w:rsidRPr="00172563" w:rsidRDefault="00172563" w:rsidP="00172563">
              <w:pPr>
                <w:ind w:firstLineChars="200" w:firstLine="420"/>
                <w:rPr>
                  <w:szCs w:val="21"/>
                </w:rPr>
              </w:pPr>
              <w:r w:rsidRPr="00172563">
                <w:rPr>
                  <w:rFonts w:hint="eastAsia"/>
                  <w:szCs w:val="21"/>
                </w:rPr>
                <w:t>本集团对子公司投资采用成本法核算，对合营企业及联营企业投资采用权益法核算。</w:t>
              </w:r>
            </w:p>
            <w:p w14:paraId="4BFEDC9A" w14:textId="77777777" w:rsidR="00172563" w:rsidRPr="00172563" w:rsidRDefault="00172563" w:rsidP="00172563">
              <w:pPr>
                <w:ind w:firstLineChars="200" w:firstLine="420"/>
                <w:rPr>
                  <w:szCs w:val="21"/>
                </w:rPr>
              </w:pPr>
              <w:r w:rsidRPr="00172563">
                <w:rPr>
                  <w:rFonts w:hint="eastAsia"/>
                  <w:szCs w:val="21"/>
                </w:rPr>
                <w:t>后续计量采用成本法核算的长期股权投资，在追加投资时，按照追加投资支付的成本额公允价值及发生的相关交易费用增加长期股权投资成本的账面价值。被投资单位宣告分派的现金股利或利润，按照应享有的金额确认为当期投资收益。</w:t>
              </w:r>
            </w:p>
            <w:p w14:paraId="0B61CF99" w14:textId="77777777" w:rsidR="00172563" w:rsidRPr="00172563" w:rsidRDefault="00172563" w:rsidP="00172563">
              <w:pPr>
                <w:ind w:firstLineChars="200" w:firstLine="420"/>
                <w:rPr>
                  <w:szCs w:val="21"/>
                </w:rPr>
              </w:pPr>
              <w:r w:rsidRPr="00172563">
                <w:rPr>
                  <w:rFonts w:hint="eastAsia"/>
                  <w:szCs w:val="21"/>
                </w:rPr>
                <w:t>后续计量采用权益法核算的长期股权投资，随着被他投资单位所有者权益的变动相应调整增加或减少长期股权投资的账面价值。其中在确认应享有被投资单位净损益的份额时，以取得投资时被投资单位各项可辨认资产等的公允价值为基础，按照本集团的会计政策及会计期间，并抵销与联营企业及合营企业之间发生的内部交易损益按照持股比例计算归属于投资企业的部分，对被投资单位的净利润进行调整后确认。</w:t>
              </w:r>
            </w:p>
            <w:p w14:paraId="4265D748" w14:textId="77777777" w:rsidR="00F81A9D" w:rsidRDefault="00172563" w:rsidP="00172563">
              <w:pPr>
                <w:ind w:firstLineChars="200" w:firstLine="420"/>
                <w:rPr>
                  <w:szCs w:val="21"/>
                </w:rPr>
              </w:pPr>
              <w:r w:rsidRPr="00172563">
                <w:rPr>
                  <w:rFonts w:hint="eastAsia"/>
                  <w:szCs w:val="21"/>
                </w:rPr>
                <w:t>处置长期股权投资，其账面价值与实际取得价款的差额，计入当期投资收益。采用权益法核算的长期股权投资，因被投资单位除净损益以外所有者权益的其他变动而计入所有者权益的，处置该项投资时将原计入所有者权益的部分按相应比例转入当期投资损益。</w:t>
              </w:r>
            </w:p>
          </w:sdtContent>
        </w:sdt>
        <w:p w14:paraId="5800AF8F" w14:textId="77777777" w:rsidR="00F81A9D" w:rsidRDefault="00244448">
          <w:pPr>
            <w:rPr>
              <w:szCs w:val="21"/>
            </w:rPr>
          </w:pPr>
        </w:p>
      </w:sdtContent>
    </w:sdt>
    <w:p w14:paraId="2D5BE8F3" w14:textId="77777777" w:rsidR="00F81A9D" w:rsidRDefault="00D27BBC" w:rsidP="00A64AAF">
      <w:pPr>
        <w:pStyle w:val="3"/>
        <w:numPr>
          <w:ilvl w:val="0"/>
          <w:numId w:val="8"/>
        </w:numPr>
      </w:pPr>
      <w:r>
        <w:t>投资性房地产</w:t>
      </w:r>
    </w:p>
    <w:sdt>
      <w:sdtPr>
        <w:rPr>
          <w:rFonts w:ascii="宋体" w:eastAsia="宋体" w:hAnsi="宋体" w:cs="宋体" w:hint="eastAsia"/>
          <w:b w:val="0"/>
          <w:bCs w:val="0"/>
          <w:kern w:val="0"/>
          <w:szCs w:val="24"/>
        </w:rPr>
        <w:alias w:val="选项模块:成本计量模式"/>
        <w:tag w:val="_GBC_20b1c487c1e348188269523d7d980194"/>
        <w:id w:val="1409578855"/>
        <w:lock w:val="sdtLocked"/>
        <w:placeholder>
          <w:docPart w:val="GBC22222222222222222222222222222"/>
        </w:placeholder>
      </w:sdtPr>
      <w:sdtEndPr>
        <w:rPr>
          <w:szCs w:val="21"/>
        </w:rPr>
      </w:sdtEndPr>
      <w:sdtContent>
        <w:p w14:paraId="3A04909D" w14:textId="77777777" w:rsidR="00F81A9D" w:rsidRDefault="00D27BBC" w:rsidP="00A64AAF">
          <w:pPr>
            <w:pStyle w:val="4"/>
            <w:numPr>
              <w:ilvl w:val="0"/>
              <w:numId w:val="9"/>
            </w:numPr>
          </w:pPr>
          <w:r>
            <w:rPr>
              <w:rFonts w:ascii="宋体" w:hAnsi="宋体" w:cs="宋体" w:hint="eastAsia"/>
              <w:kern w:val="0"/>
              <w:szCs w:val="24"/>
            </w:rPr>
            <w:t>如果</w:t>
          </w:r>
          <w:r>
            <w:rPr>
              <w:rFonts w:hint="eastAsia"/>
            </w:rPr>
            <w:t>采用成本计量模式的：</w:t>
          </w:r>
        </w:p>
        <w:p w14:paraId="5C2CA4CF" w14:textId="77777777" w:rsidR="00F81A9D" w:rsidRDefault="00D27BBC">
          <w:pPr>
            <w:pStyle w:val="ae"/>
            <w:rPr>
              <w:rFonts w:ascii="宋体" w:hAnsi="宋体"/>
              <w:b w:val="0"/>
              <w:szCs w:val="21"/>
            </w:rPr>
          </w:pPr>
          <w:r>
            <w:rPr>
              <w:rFonts w:ascii="宋体" w:hAnsi="宋体" w:hint="eastAsia"/>
              <w:b w:val="0"/>
              <w:szCs w:val="21"/>
            </w:rPr>
            <w:t>折旧或摊销方法</w:t>
          </w:r>
        </w:p>
        <w:sdt>
          <w:sdtPr>
            <w:rPr>
              <w:szCs w:val="21"/>
            </w:rPr>
            <w:alias w:val="采用成本计量模式的折旧或摊销方法"/>
            <w:tag w:val="_GBC_5b2898357289426780691d99ea19aa67"/>
            <w:id w:val="-1093926284"/>
            <w:lock w:val="sdtLocked"/>
            <w:placeholder>
              <w:docPart w:val="GBC22222222222222222222222222222"/>
            </w:placeholder>
          </w:sdtPr>
          <w:sdtEndPr/>
          <w:sdtContent>
            <w:p w14:paraId="37BB87DE" w14:textId="77777777" w:rsidR="0024744D" w:rsidRPr="0024744D" w:rsidRDefault="0024744D" w:rsidP="0024744D">
              <w:pPr>
                <w:ind w:firstLineChars="200" w:firstLine="420"/>
                <w:rPr>
                  <w:szCs w:val="21"/>
                </w:rPr>
              </w:pPr>
              <w:r w:rsidRPr="0024744D">
                <w:rPr>
                  <w:rFonts w:hint="eastAsia"/>
                  <w:szCs w:val="21"/>
                </w:rPr>
                <w:t>本集团投资性房地产包括已出租的土地使用权、持有并准备增值后转让的土地使用权和已出租的房屋建筑物。采用成本模式计量。</w:t>
              </w:r>
            </w:p>
            <w:p w14:paraId="3058345A" w14:textId="77777777" w:rsidR="0024744D" w:rsidRDefault="0024744D" w:rsidP="0024744D">
              <w:pPr>
                <w:ind w:firstLineChars="200" w:firstLine="420"/>
                <w:rPr>
                  <w:szCs w:val="21"/>
                </w:rPr>
              </w:pPr>
              <w:r w:rsidRPr="0024744D">
                <w:rPr>
                  <w:rFonts w:hint="eastAsia"/>
                  <w:szCs w:val="21"/>
                </w:rPr>
                <w:t>本集团投资性房地产采用平均年限法计提折旧或摊销。投资性房地产的预计使用寿命、净残值率及年折旧</w:t>
              </w:r>
              <w:r w:rsidRPr="0024744D">
                <w:rPr>
                  <w:szCs w:val="21"/>
                </w:rPr>
                <w:t>(摊销)率如下：</w:t>
              </w:r>
            </w:p>
            <w:tbl>
              <w:tblPr>
                <w:tblStyle w:val="g1"/>
                <w:tblW w:w="0" w:type="auto"/>
                <w:jc w:val="center"/>
                <w:tblBorders>
                  <w:top w:val="double" w:sz="4" w:space="0" w:color="auto"/>
                  <w:bottom w:val="double" w:sz="4" w:space="0" w:color="auto"/>
                  <w:insideH w:val="single" w:sz="2" w:space="0" w:color="auto"/>
                  <w:insideV w:val="single" w:sz="2" w:space="0" w:color="auto"/>
                </w:tblBorders>
                <w:tblLayout w:type="fixed"/>
                <w:tblLook w:val="0000" w:firstRow="0" w:lastRow="0" w:firstColumn="0" w:lastColumn="0" w:noHBand="0" w:noVBand="0"/>
              </w:tblPr>
              <w:tblGrid>
                <w:gridCol w:w="2490"/>
                <w:gridCol w:w="2015"/>
                <w:gridCol w:w="2253"/>
                <w:gridCol w:w="1775"/>
              </w:tblGrid>
              <w:tr w:rsidR="0024744D" w:rsidRPr="00A563FD" w14:paraId="4F540F29" w14:textId="77777777" w:rsidTr="00855FDF">
                <w:trPr>
                  <w:trHeight w:val="340"/>
                  <w:tblHeader/>
                  <w:jc w:val="center"/>
                </w:trPr>
                <w:tc>
                  <w:tcPr>
                    <w:tcW w:w="2490" w:type="dxa"/>
                    <w:vAlign w:val="center"/>
                  </w:tcPr>
                  <w:p w14:paraId="42DD3F54" w14:textId="77777777" w:rsidR="0024744D" w:rsidRPr="00A563FD" w:rsidRDefault="0024744D" w:rsidP="00855FDF">
                    <w:pPr>
                      <w:jc w:val="center"/>
                      <w:rPr>
                        <w:b/>
                        <w:sz w:val="22"/>
                        <w:szCs w:val="22"/>
                      </w:rPr>
                    </w:pPr>
                    <w:bookmarkStart w:id="110" w:name="_Hlk2686251"/>
                    <w:r w:rsidRPr="00A563FD">
                      <w:rPr>
                        <w:rFonts w:hint="eastAsia"/>
                        <w:b/>
                        <w:sz w:val="22"/>
                        <w:szCs w:val="22"/>
                      </w:rPr>
                      <w:t>类别</w:t>
                    </w:r>
                  </w:p>
                </w:tc>
                <w:tc>
                  <w:tcPr>
                    <w:tcW w:w="2015" w:type="dxa"/>
                    <w:vAlign w:val="center"/>
                  </w:tcPr>
                  <w:p w14:paraId="3CD3632A" w14:textId="77777777" w:rsidR="0024744D" w:rsidRPr="00A563FD" w:rsidRDefault="0024744D" w:rsidP="00855FDF">
                    <w:pPr>
                      <w:jc w:val="center"/>
                      <w:rPr>
                        <w:b/>
                        <w:sz w:val="22"/>
                        <w:szCs w:val="22"/>
                      </w:rPr>
                    </w:pPr>
                    <w:r w:rsidRPr="00A563FD">
                      <w:rPr>
                        <w:rFonts w:hint="eastAsia"/>
                        <w:b/>
                        <w:sz w:val="22"/>
                        <w:szCs w:val="22"/>
                      </w:rPr>
                      <w:t>折旧年限（年）</w:t>
                    </w:r>
                  </w:p>
                </w:tc>
                <w:tc>
                  <w:tcPr>
                    <w:tcW w:w="2253" w:type="dxa"/>
                    <w:vAlign w:val="center"/>
                  </w:tcPr>
                  <w:p w14:paraId="14902072" w14:textId="77777777" w:rsidR="0024744D" w:rsidRPr="00A563FD" w:rsidRDefault="0024744D" w:rsidP="00855FDF">
                    <w:pPr>
                      <w:jc w:val="center"/>
                      <w:rPr>
                        <w:b/>
                        <w:sz w:val="22"/>
                        <w:szCs w:val="22"/>
                      </w:rPr>
                    </w:pPr>
                    <w:r w:rsidRPr="00A563FD">
                      <w:rPr>
                        <w:rFonts w:hint="eastAsia"/>
                        <w:b/>
                        <w:sz w:val="22"/>
                        <w:szCs w:val="22"/>
                      </w:rPr>
                      <w:t>预计残值率（%）</w:t>
                    </w:r>
                  </w:p>
                </w:tc>
                <w:tc>
                  <w:tcPr>
                    <w:tcW w:w="1775" w:type="dxa"/>
                    <w:vAlign w:val="center"/>
                  </w:tcPr>
                  <w:p w14:paraId="78397540" w14:textId="77777777" w:rsidR="0024744D" w:rsidRPr="00A563FD" w:rsidRDefault="0024744D" w:rsidP="00855FDF">
                    <w:pPr>
                      <w:jc w:val="center"/>
                      <w:rPr>
                        <w:b/>
                        <w:sz w:val="22"/>
                        <w:szCs w:val="22"/>
                      </w:rPr>
                    </w:pPr>
                    <w:r w:rsidRPr="00A563FD">
                      <w:rPr>
                        <w:rFonts w:hint="eastAsia"/>
                        <w:b/>
                        <w:sz w:val="22"/>
                        <w:szCs w:val="22"/>
                      </w:rPr>
                      <w:t>年折旧率（%）</w:t>
                    </w:r>
                  </w:p>
                </w:tc>
              </w:tr>
              <w:tr w:rsidR="0024744D" w:rsidRPr="00A563FD" w14:paraId="181C375F" w14:textId="77777777" w:rsidTr="00855FDF">
                <w:trPr>
                  <w:trHeight w:val="340"/>
                  <w:jc w:val="center"/>
                </w:trPr>
                <w:tc>
                  <w:tcPr>
                    <w:tcW w:w="2490" w:type="dxa"/>
                    <w:vAlign w:val="center"/>
                  </w:tcPr>
                  <w:p w14:paraId="66D67BEC" w14:textId="77777777" w:rsidR="0024744D" w:rsidRPr="00A563FD" w:rsidRDefault="0024744D" w:rsidP="00855FDF">
                    <w:pPr>
                      <w:jc w:val="center"/>
                      <w:rPr>
                        <w:sz w:val="22"/>
                        <w:szCs w:val="22"/>
                      </w:rPr>
                    </w:pPr>
                    <w:r w:rsidRPr="00A563FD">
                      <w:rPr>
                        <w:rFonts w:hint="eastAsia"/>
                        <w:sz w:val="22"/>
                        <w:szCs w:val="22"/>
                      </w:rPr>
                      <w:t>房屋建筑物</w:t>
                    </w:r>
                  </w:p>
                </w:tc>
                <w:tc>
                  <w:tcPr>
                    <w:tcW w:w="2015" w:type="dxa"/>
                    <w:vAlign w:val="center"/>
                  </w:tcPr>
                  <w:p w14:paraId="4D5CF961" w14:textId="77777777" w:rsidR="0024744D" w:rsidRPr="00A563FD" w:rsidRDefault="0024744D" w:rsidP="00855FDF">
                    <w:pPr>
                      <w:jc w:val="center"/>
                      <w:rPr>
                        <w:sz w:val="22"/>
                        <w:szCs w:val="22"/>
                      </w:rPr>
                    </w:pPr>
                    <w:r w:rsidRPr="00A563FD">
                      <w:rPr>
                        <w:sz w:val="22"/>
                        <w:szCs w:val="22"/>
                      </w:rPr>
                      <w:t>40</w:t>
                    </w:r>
                  </w:p>
                </w:tc>
                <w:tc>
                  <w:tcPr>
                    <w:tcW w:w="2253" w:type="dxa"/>
                    <w:vAlign w:val="center"/>
                  </w:tcPr>
                  <w:p w14:paraId="02D7E69E" w14:textId="77777777" w:rsidR="0024744D" w:rsidRPr="00A563FD" w:rsidRDefault="0024744D" w:rsidP="00855FDF">
                    <w:pPr>
                      <w:jc w:val="center"/>
                      <w:rPr>
                        <w:sz w:val="22"/>
                        <w:szCs w:val="22"/>
                      </w:rPr>
                    </w:pPr>
                    <w:r w:rsidRPr="00A563FD">
                      <w:rPr>
                        <w:sz w:val="22"/>
                        <w:szCs w:val="22"/>
                      </w:rPr>
                      <w:t>5</w:t>
                    </w:r>
                  </w:p>
                </w:tc>
                <w:tc>
                  <w:tcPr>
                    <w:tcW w:w="1775" w:type="dxa"/>
                    <w:vAlign w:val="center"/>
                  </w:tcPr>
                  <w:p w14:paraId="2FB6EFD9" w14:textId="77777777" w:rsidR="0024744D" w:rsidRPr="00A563FD" w:rsidRDefault="0024744D" w:rsidP="00855FDF">
                    <w:pPr>
                      <w:jc w:val="center"/>
                      <w:rPr>
                        <w:sz w:val="22"/>
                        <w:szCs w:val="22"/>
                      </w:rPr>
                    </w:pPr>
                    <w:r w:rsidRPr="00A563FD">
                      <w:rPr>
                        <w:sz w:val="22"/>
                        <w:szCs w:val="22"/>
                      </w:rPr>
                      <w:t>2.38</w:t>
                    </w:r>
                  </w:p>
                </w:tc>
              </w:tr>
              <w:tr w:rsidR="0024744D" w:rsidRPr="00A563FD" w14:paraId="44166469" w14:textId="77777777" w:rsidTr="00855FDF">
                <w:trPr>
                  <w:trHeight w:val="340"/>
                  <w:jc w:val="center"/>
                </w:trPr>
                <w:tc>
                  <w:tcPr>
                    <w:tcW w:w="2490" w:type="dxa"/>
                    <w:vAlign w:val="center"/>
                  </w:tcPr>
                  <w:p w14:paraId="0D84F255" w14:textId="77777777" w:rsidR="0024744D" w:rsidRPr="00A563FD" w:rsidRDefault="0024744D" w:rsidP="00855FDF">
                    <w:pPr>
                      <w:jc w:val="center"/>
                      <w:rPr>
                        <w:sz w:val="22"/>
                        <w:szCs w:val="22"/>
                      </w:rPr>
                    </w:pPr>
                    <w:r w:rsidRPr="00A563FD">
                      <w:rPr>
                        <w:rFonts w:hint="eastAsia"/>
                        <w:sz w:val="22"/>
                        <w:szCs w:val="22"/>
                      </w:rPr>
                      <w:t>土地使用权</w:t>
                    </w:r>
                  </w:p>
                </w:tc>
                <w:tc>
                  <w:tcPr>
                    <w:tcW w:w="2015" w:type="dxa"/>
                    <w:vAlign w:val="center"/>
                  </w:tcPr>
                  <w:p w14:paraId="405170E9" w14:textId="77777777" w:rsidR="0024744D" w:rsidRPr="00A563FD" w:rsidRDefault="0024744D" w:rsidP="00855FDF">
                    <w:pPr>
                      <w:jc w:val="center"/>
                      <w:rPr>
                        <w:sz w:val="22"/>
                        <w:szCs w:val="22"/>
                      </w:rPr>
                    </w:pPr>
                    <w:r w:rsidRPr="00A563FD">
                      <w:rPr>
                        <w:rFonts w:hint="eastAsia"/>
                        <w:sz w:val="22"/>
                        <w:szCs w:val="22"/>
                      </w:rPr>
                      <w:t>权证有效期</w:t>
                    </w:r>
                  </w:p>
                </w:tc>
                <w:tc>
                  <w:tcPr>
                    <w:tcW w:w="2253" w:type="dxa"/>
                    <w:vAlign w:val="center"/>
                  </w:tcPr>
                  <w:p w14:paraId="0F655FCE" w14:textId="77777777" w:rsidR="0024744D" w:rsidRPr="00A563FD" w:rsidRDefault="0024744D" w:rsidP="00855FDF">
                    <w:pPr>
                      <w:jc w:val="center"/>
                      <w:rPr>
                        <w:sz w:val="22"/>
                        <w:szCs w:val="22"/>
                      </w:rPr>
                    </w:pPr>
                    <w:r w:rsidRPr="00A563FD">
                      <w:rPr>
                        <w:rFonts w:hint="eastAsia"/>
                        <w:sz w:val="22"/>
                        <w:szCs w:val="22"/>
                      </w:rPr>
                      <w:t>无</w:t>
                    </w:r>
                  </w:p>
                </w:tc>
                <w:tc>
                  <w:tcPr>
                    <w:tcW w:w="1775" w:type="dxa"/>
                    <w:vAlign w:val="center"/>
                  </w:tcPr>
                  <w:p w14:paraId="3F192E6A" w14:textId="77777777" w:rsidR="0024744D" w:rsidRPr="00A563FD" w:rsidRDefault="0024744D" w:rsidP="00855FDF">
                    <w:pPr>
                      <w:jc w:val="center"/>
                      <w:rPr>
                        <w:sz w:val="22"/>
                        <w:szCs w:val="22"/>
                      </w:rPr>
                    </w:pPr>
                    <w:r w:rsidRPr="00A563FD">
                      <w:rPr>
                        <w:rFonts w:hint="eastAsia"/>
                        <w:sz w:val="22"/>
                        <w:szCs w:val="22"/>
                      </w:rPr>
                      <w:t>-</w:t>
                    </w:r>
                  </w:p>
                </w:tc>
              </w:tr>
            </w:tbl>
            <w:p w14:paraId="2A16EA0F" w14:textId="77777777" w:rsidR="00F81A9D" w:rsidRDefault="00244448" w:rsidP="0024744D">
              <w:pPr>
                <w:ind w:firstLineChars="200" w:firstLine="420"/>
                <w:rPr>
                  <w:szCs w:val="21"/>
                </w:rPr>
              </w:pPr>
            </w:p>
            <w:bookmarkEnd w:id="110" w:displacedByCustomXml="next"/>
          </w:sdtContent>
        </w:sdt>
        <w:p w14:paraId="4C1E1A17" w14:textId="77777777" w:rsidR="00F81A9D" w:rsidRDefault="00244448">
          <w:pPr>
            <w:rPr>
              <w:szCs w:val="21"/>
            </w:rPr>
          </w:pPr>
        </w:p>
      </w:sdtContent>
    </w:sdt>
    <w:p w14:paraId="39DBB9A0" w14:textId="77777777" w:rsidR="00F81A9D" w:rsidRDefault="00D27BBC" w:rsidP="00A64AAF">
      <w:pPr>
        <w:pStyle w:val="3"/>
        <w:numPr>
          <w:ilvl w:val="0"/>
          <w:numId w:val="8"/>
        </w:numPr>
      </w:pPr>
      <w:r>
        <w:t>固定资产</w:t>
      </w:r>
    </w:p>
    <w:sdt>
      <w:sdtPr>
        <w:rPr>
          <w:rFonts w:ascii="宋体" w:eastAsia="宋体" w:hAnsi="宋体" w:cs="宋体"/>
          <w:b w:val="0"/>
          <w:bCs w:val="0"/>
          <w:kern w:val="0"/>
          <w:szCs w:val="24"/>
        </w:rPr>
        <w:alias w:val="模块:固定资产确认条件"/>
        <w:tag w:val="_GBC_662771796da549e1b2a02fb7d497f077"/>
        <w:id w:val="1178696306"/>
        <w:lock w:val="sdtLocked"/>
        <w:placeholder>
          <w:docPart w:val="GBC22222222222222222222222222222"/>
        </w:placeholder>
      </w:sdtPr>
      <w:sdtEndPr>
        <w:rPr>
          <w:rFonts w:ascii="Times New Roman" w:hAnsi="Times New Roman"/>
        </w:rPr>
      </w:sdtEndPr>
      <w:sdtContent>
        <w:p w14:paraId="3D6CFDBA" w14:textId="77777777" w:rsidR="00F81A9D" w:rsidRDefault="00D27BBC" w:rsidP="00A64AAF">
          <w:pPr>
            <w:pStyle w:val="4"/>
            <w:numPr>
              <w:ilvl w:val="0"/>
              <w:numId w:val="10"/>
            </w:numPr>
          </w:pPr>
          <w:r>
            <w:rPr>
              <w:rFonts w:hint="eastAsia"/>
            </w:rPr>
            <w:t>确认条件</w:t>
          </w:r>
        </w:p>
        <w:sdt>
          <w:sdtPr>
            <w:alias w:val="是否适用：固定资产确认条件[双击切换]"/>
            <w:tag w:val="_GBC_4c768c6eca804bab9e4fc027185bcda6"/>
            <w:id w:val="-199320792"/>
            <w:lock w:val="sdtContentLocked"/>
            <w:placeholder>
              <w:docPart w:val="GBC22222222222222222222222222222"/>
            </w:placeholder>
          </w:sdtPr>
          <w:sdtEndPr/>
          <w:sdtContent>
            <w:p w14:paraId="194E90CE" w14:textId="77777777" w:rsidR="00F81A9D" w:rsidRDefault="00D27BBC">
              <w:pPr>
                <w:pStyle w:val="affd"/>
              </w:pPr>
              <w:r>
                <w:fldChar w:fldCharType="begin"/>
              </w:r>
              <w:r w:rsidR="0024744D">
                <w:instrText>MACROBUTTON  SnrToggleCheckbox √</w:instrText>
              </w:r>
              <w:r w:rsidR="0024744D">
                <w:instrText>适用</w:instrText>
              </w:r>
              <w:r w:rsidR="0024744D">
                <w:instrText xml:space="preserve"> </w:instrText>
              </w:r>
              <w:r>
                <w:fldChar w:fldCharType="end"/>
              </w:r>
              <w:r>
                <w:fldChar w:fldCharType="begin"/>
              </w:r>
              <w:r w:rsidR="0024744D">
                <w:instrText xml:space="preserve"> MACROBUTTON  SnrToggleCheckbox □</w:instrText>
              </w:r>
              <w:r w:rsidR="0024744D">
                <w:instrText>不适用</w:instrText>
              </w:r>
              <w:r w:rsidR="0024744D">
                <w:instrText xml:space="preserve"> </w:instrText>
              </w:r>
              <w:r>
                <w:fldChar w:fldCharType="end"/>
              </w:r>
            </w:p>
          </w:sdtContent>
        </w:sdt>
        <w:sdt>
          <w:sdtPr>
            <w:rPr>
              <w:bCs/>
              <w:szCs w:val="21"/>
            </w:rPr>
            <w:alias w:val="固定资产确认条件"/>
            <w:tag w:val="_GBC_3044d53470b143fa9477fa34b85d4ec5"/>
            <w:id w:val="-1085149253"/>
            <w:lock w:val="sdtLocked"/>
            <w:placeholder>
              <w:docPart w:val="GBC22222222222222222222222222222"/>
            </w:placeholder>
          </w:sdtPr>
          <w:sdtEndPr>
            <w:rPr>
              <w:b/>
            </w:rPr>
          </w:sdtEndPr>
          <w:sdtContent>
            <w:p w14:paraId="7615E634" w14:textId="77777777" w:rsidR="0024744D" w:rsidRPr="0024744D" w:rsidRDefault="0024744D" w:rsidP="0024744D">
              <w:pPr>
                <w:spacing w:beforeLines="50" w:before="120" w:afterLines="50" w:after="120" w:line="360" w:lineRule="exact"/>
                <w:ind w:firstLineChars="200" w:firstLine="420"/>
                <w:jc w:val="both"/>
                <w:rPr>
                  <w:bCs/>
                  <w:szCs w:val="21"/>
                </w:rPr>
              </w:pPr>
              <w:r w:rsidRPr="0024744D">
                <w:rPr>
                  <w:rFonts w:hint="eastAsia"/>
                  <w:bCs/>
                  <w:szCs w:val="21"/>
                </w:rPr>
                <w:t>本集团固定资产是指同时具有以下特征，即为生产商品、提供劳务、出租或经营管理而持有的，使用年限超过一年，单位价值较高的有形资产。</w:t>
              </w:r>
            </w:p>
            <w:p w14:paraId="412D6202" w14:textId="77777777" w:rsidR="0024744D" w:rsidRPr="0024744D" w:rsidRDefault="0024744D" w:rsidP="0024744D">
              <w:pPr>
                <w:spacing w:beforeLines="50" w:before="120" w:afterLines="50" w:after="120" w:line="360" w:lineRule="exact"/>
                <w:ind w:firstLineChars="200" w:firstLine="420"/>
                <w:jc w:val="both"/>
                <w:rPr>
                  <w:bCs/>
                  <w:szCs w:val="21"/>
                </w:rPr>
              </w:pPr>
              <w:r w:rsidRPr="0024744D">
                <w:rPr>
                  <w:rFonts w:hint="eastAsia"/>
                  <w:bCs/>
                  <w:szCs w:val="21"/>
                </w:rPr>
                <w:t>固定资产在与其有关的经济利益很可能流入本集团、且其成本能够可靠计量时予以确认。本集团固定资产包括房屋及建筑物、机器设备、运输设备、办公设备、合同能源管理项目资产。</w:t>
              </w:r>
            </w:p>
            <w:p w14:paraId="0515D028" w14:textId="77777777" w:rsidR="0024744D" w:rsidRDefault="0024744D" w:rsidP="0024744D">
              <w:pPr>
                <w:spacing w:beforeLines="50" w:before="120" w:afterLines="50" w:after="120" w:line="360" w:lineRule="exact"/>
                <w:ind w:firstLineChars="200" w:firstLine="420"/>
                <w:jc w:val="both"/>
                <w:rPr>
                  <w:bCs/>
                  <w:szCs w:val="21"/>
                </w:rPr>
              </w:pPr>
              <w:r w:rsidRPr="0024744D">
                <w:rPr>
                  <w:rFonts w:hint="eastAsia"/>
                  <w:bCs/>
                  <w:szCs w:val="21"/>
                </w:rPr>
                <w:t>合同能源管理项目是指与愿意进行节能环保改造客户签订节能服务合同，向客户提供能源效率审计、节能项目设计、设备采购、施工、运行维护、节能量检测等综合性服务，并与客户分享项目实施后产生的节能效益的业务模式，分享期结束后，项目形成的资产权属由服务方转移至服务对象。</w:t>
              </w:r>
            </w:p>
            <w:p w14:paraId="30DF3173" w14:textId="77777777" w:rsidR="00F81A9D" w:rsidRPr="0024744D" w:rsidRDefault="0024744D" w:rsidP="0024744D">
              <w:pPr>
                <w:spacing w:beforeLines="50" w:before="120" w:afterLines="50" w:after="120" w:line="360" w:lineRule="exact"/>
                <w:ind w:firstLineChars="200" w:firstLine="420"/>
                <w:jc w:val="both"/>
              </w:pPr>
              <w:r w:rsidRPr="0024744D">
                <w:rPr>
                  <w:rFonts w:hint="eastAsia"/>
                </w:rPr>
                <w:t>除已提足折旧仍继续使用的固定资产和单独计价入账的土地外，本集团对所有固定资产计提折旧。计提折旧时采用平均年限法，并根据用途分别计入相关资产的成本或当期费用。本集团固定资产的分类折旧年限、预计净残值率、折旧率如下：</w:t>
              </w:r>
            </w:p>
          </w:sdtContent>
        </w:sdt>
      </w:sdtContent>
    </w:sdt>
    <w:p w14:paraId="7D78D4FA" w14:textId="77777777" w:rsidR="00F81A9D" w:rsidRDefault="00F81A9D">
      <w:pPr>
        <w:rPr>
          <w:szCs w:val="21"/>
        </w:rPr>
      </w:pPr>
    </w:p>
    <w:sdt>
      <w:sdtPr>
        <w:rPr>
          <w:rFonts w:asciiTheme="minorHAnsi" w:eastAsia="宋体" w:hAnsiTheme="minorHAnsi" w:cstheme="minorBidi"/>
          <w:b w:val="0"/>
          <w:bCs w:val="0"/>
          <w:kern w:val="0"/>
          <w:sz w:val="20"/>
          <w:szCs w:val="22"/>
          <w:lang w:val="en-GB" w:eastAsia="en-US"/>
        </w:rPr>
        <w:alias w:val="模块:固定资产折旧方法"/>
        <w:tag w:val="_GBC_7c749a57d4094b3386978c34c3487e2a"/>
        <w:id w:val="300815094"/>
        <w:lock w:val="sdtLocked"/>
        <w:placeholder>
          <w:docPart w:val="GBC22222222222222222222222222222"/>
        </w:placeholder>
      </w:sdtPr>
      <w:sdtEndPr>
        <w:rPr>
          <w:rFonts w:ascii="宋体" w:hAnsi="宋体" w:cs="宋体"/>
          <w:szCs w:val="24"/>
        </w:rPr>
      </w:sdtEndPr>
      <w:sdtContent>
        <w:p w14:paraId="1F8F709C" w14:textId="77777777" w:rsidR="00F81A9D" w:rsidRDefault="00D27BBC" w:rsidP="00A64AAF">
          <w:pPr>
            <w:pStyle w:val="4"/>
            <w:numPr>
              <w:ilvl w:val="0"/>
              <w:numId w:val="10"/>
            </w:numPr>
          </w:pPr>
          <w:r>
            <w:t>折旧方法</w:t>
          </w:r>
        </w:p>
        <w:sdt>
          <w:sdtPr>
            <w:alias w:val="是否适用：固定资产折旧方法[双击切换]"/>
            <w:tag w:val="_GBC_f89f129fe73045168ebdc30031da9fdd"/>
            <w:id w:val="-1044904596"/>
            <w:lock w:val="sdtContentLocked"/>
            <w:placeholder>
              <w:docPart w:val="GBC22222222222222222222222222222"/>
            </w:placeholder>
          </w:sdtPr>
          <w:sdtEndPr/>
          <w:sdtContent>
            <w:p w14:paraId="5CDFD8D4" w14:textId="77777777" w:rsidR="0024744D" w:rsidRDefault="00D27BBC">
              <w:pPr>
                <w:pStyle w:val="affd"/>
              </w:pPr>
              <w:r>
                <w:fldChar w:fldCharType="begin"/>
              </w:r>
              <w:r w:rsidR="0024744D">
                <w:instrText>MACROBUTTON  SnrToggleCheckbox √</w:instrText>
              </w:r>
              <w:r w:rsidR="0024744D">
                <w:instrText>适用</w:instrText>
              </w:r>
              <w:r w:rsidR="0024744D">
                <w:instrText xml:space="preserve"> </w:instrText>
              </w:r>
              <w:r>
                <w:fldChar w:fldCharType="end"/>
              </w:r>
              <w:r>
                <w:fldChar w:fldCharType="begin"/>
              </w:r>
              <w:r w:rsidR="0024744D">
                <w:instrText xml:space="preserve"> MACROBUTTON  SnrToggleCheckbox □</w:instrText>
              </w:r>
              <w:r w:rsidR="0024744D">
                <w:instrText>不适用</w:instrText>
              </w:r>
              <w:r w:rsidR="0024744D">
                <w:instrText xml:space="preserve"> </w:instrText>
              </w:r>
              <w:r>
                <w:fldChar w:fldCharType="end"/>
              </w:r>
            </w:p>
          </w:sdtContent>
        </w:sdt>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89"/>
            <w:gridCol w:w="2409"/>
            <w:gridCol w:w="1985"/>
            <w:gridCol w:w="1740"/>
          </w:tblGrid>
          <w:tr w:rsidR="0024744D" w14:paraId="32A49670" w14:textId="77777777" w:rsidTr="007C7C20">
            <w:sdt>
              <w:sdtPr>
                <w:tag w:val="_PLD_b93b748ee97a4a8bae6f8263364d91d5"/>
                <w:id w:val="934103029"/>
                <w:lock w:val="sdtLocked"/>
              </w:sdtPr>
              <w:sdtEndPr/>
              <w:sdtContent>
                <w:tc>
                  <w:tcPr>
                    <w:tcW w:w="1524" w:type="pct"/>
                    <w:vAlign w:val="center"/>
                  </w:tcPr>
                  <w:p w14:paraId="128E13C9" w14:textId="77777777" w:rsidR="0024744D" w:rsidRDefault="0024744D" w:rsidP="00855FDF">
                    <w:pPr>
                      <w:jc w:val="center"/>
                      <w:rPr>
                        <w:szCs w:val="21"/>
                      </w:rPr>
                    </w:pPr>
                    <w:r>
                      <w:rPr>
                        <w:szCs w:val="21"/>
                      </w:rPr>
                      <w:t>类别</w:t>
                    </w:r>
                  </w:p>
                </w:tc>
              </w:sdtContent>
            </w:sdt>
            <w:sdt>
              <w:sdtPr>
                <w:tag w:val="_PLD_288e4cb255e44ed98e0c53f336ac01e0"/>
                <w:id w:val="-839841574"/>
                <w:lock w:val="sdtLocked"/>
              </w:sdtPr>
              <w:sdtEndPr/>
              <w:sdtContent>
                <w:tc>
                  <w:tcPr>
                    <w:tcW w:w="1365" w:type="pct"/>
                    <w:vAlign w:val="center"/>
                  </w:tcPr>
                  <w:p w14:paraId="6F99C688" w14:textId="77777777" w:rsidR="0024744D" w:rsidRDefault="0024744D" w:rsidP="00855FDF">
                    <w:pPr>
                      <w:jc w:val="center"/>
                      <w:rPr>
                        <w:szCs w:val="21"/>
                      </w:rPr>
                    </w:pPr>
                    <w:r>
                      <w:rPr>
                        <w:szCs w:val="21"/>
                      </w:rPr>
                      <w:t>折旧年限（年）</w:t>
                    </w:r>
                  </w:p>
                </w:tc>
              </w:sdtContent>
            </w:sdt>
            <w:sdt>
              <w:sdtPr>
                <w:tag w:val="_PLD_b978331f5a784568b426597e450ebc7a"/>
                <w:id w:val="-786880603"/>
                <w:lock w:val="sdtLocked"/>
              </w:sdtPr>
              <w:sdtEndPr/>
              <w:sdtContent>
                <w:tc>
                  <w:tcPr>
                    <w:tcW w:w="1125" w:type="pct"/>
                    <w:vAlign w:val="center"/>
                  </w:tcPr>
                  <w:p w14:paraId="7962384D" w14:textId="77777777" w:rsidR="0024744D" w:rsidRDefault="0024744D" w:rsidP="00855FDF">
                    <w:pPr>
                      <w:jc w:val="center"/>
                      <w:rPr>
                        <w:szCs w:val="21"/>
                      </w:rPr>
                    </w:pPr>
                    <w:r>
                      <w:rPr>
                        <w:szCs w:val="21"/>
                      </w:rPr>
                      <w:t>残值率</w:t>
                    </w:r>
                  </w:p>
                </w:tc>
              </w:sdtContent>
            </w:sdt>
            <w:sdt>
              <w:sdtPr>
                <w:tag w:val="_PLD_02921e2cbb3b427bb4fe2aba2949e56a"/>
                <w:id w:val="960774376"/>
                <w:lock w:val="sdtLocked"/>
              </w:sdtPr>
              <w:sdtEndPr/>
              <w:sdtContent>
                <w:tc>
                  <w:tcPr>
                    <w:tcW w:w="986" w:type="pct"/>
                    <w:vAlign w:val="center"/>
                  </w:tcPr>
                  <w:p w14:paraId="4816ED90" w14:textId="77777777" w:rsidR="0024744D" w:rsidRDefault="0024744D" w:rsidP="00855FDF">
                    <w:pPr>
                      <w:jc w:val="center"/>
                      <w:rPr>
                        <w:szCs w:val="21"/>
                      </w:rPr>
                    </w:pPr>
                    <w:r>
                      <w:rPr>
                        <w:szCs w:val="21"/>
                      </w:rPr>
                      <w:t>年折旧率</w:t>
                    </w:r>
                  </w:p>
                </w:tc>
              </w:sdtContent>
            </w:sdt>
          </w:tr>
          <w:sdt>
            <w:sdtPr>
              <w:rPr>
                <w:szCs w:val="21"/>
              </w:rPr>
              <w:alias w:val="其他固定资产计价、折旧、减值方法"/>
              <w:tag w:val="_GBC_f1ad6125c5d74d2a98f593d2ba574474"/>
              <w:id w:val="1321011016"/>
              <w:lock w:val="sdtLocked"/>
              <w:placeholder>
                <w:docPart w:val="FFC66E24C5EF49C2BD5EC4BCF4E1463E"/>
              </w:placeholder>
            </w:sdtPr>
            <w:sdtEndPr/>
            <w:sdtContent>
              <w:tr w:rsidR="0024744D" w14:paraId="763372E9" w14:textId="77777777" w:rsidTr="007C7C20">
                <w:tc>
                  <w:tcPr>
                    <w:tcW w:w="1524" w:type="pct"/>
                  </w:tcPr>
                  <w:p w14:paraId="6F2C1A74" w14:textId="77777777" w:rsidR="0024744D" w:rsidRDefault="0024744D" w:rsidP="00855FDF">
                    <w:pPr>
                      <w:rPr>
                        <w:szCs w:val="21"/>
                      </w:rPr>
                    </w:pPr>
                    <w:r>
                      <w:t>房屋建筑物</w:t>
                    </w:r>
                  </w:p>
                </w:tc>
                <w:tc>
                  <w:tcPr>
                    <w:tcW w:w="1365" w:type="pct"/>
                  </w:tcPr>
                  <w:p w14:paraId="09FFD732" w14:textId="77777777" w:rsidR="0024744D" w:rsidRDefault="0024744D" w:rsidP="00855FDF">
                    <w:pPr>
                      <w:rPr>
                        <w:szCs w:val="21"/>
                      </w:rPr>
                    </w:pPr>
                    <w:r>
                      <w:t>40</w:t>
                    </w:r>
                  </w:p>
                </w:tc>
                <w:tc>
                  <w:tcPr>
                    <w:tcW w:w="1125" w:type="pct"/>
                  </w:tcPr>
                  <w:p w14:paraId="36EF40CD" w14:textId="77777777" w:rsidR="0024744D" w:rsidRDefault="0024744D" w:rsidP="00855FDF">
                    <w:pPr>
                      <w:rPr>
                        <w:szCs w:val="21"/>
                      </w:rPr>
                    </w:pPr>
                    <w:r>
                      <w:t>5</w:t>
                    </w:r>
                  </w:p>
                </w:tc>
                <w:tc>
                  <w:tcPr>
                    <w:tcW w:w="986" w:type="pct"/>
                  </w:tcPr>
                  <w:p w14:paraId="1395D5B0" w14:textId="77777777" w:rsidR="0024744D" w:rsidRDefault="0024744D" w:rsidP="00855FDF">
                    <w:pPr>
                      <w:rPr>
                        <w:szCs w:val="21"/>
                      </w:rPr>
                    </w:pPr>
                    <w:r>
                      <w:t>2.38</w:t>
                    </w:r>
                  </w:p>
                </w:tc>
              </w:tr>
            </w:sdtContent>
          </w:sdt>
          <w:sdt>
            <w:sdtPr>
              <w:rPr>
                <w:szCs w:val="21"/>
              </w:rPr>
              <w:alias w:val="其他固定资产计价、折旧、减值方法"/>
              <w:tag w:val="_GBC_f1ad6125c5d74d2a98f593d2ba574474"/>
              <w:id w:val="-1481687292"/>
              <w:lock w:val="sdtLocked"/>
              <w:placeholder>
                <w:docPart w:val="FFC66E24C5EF49C2BD5EC4BCF4E1463E"/>
              </w:placeholder>
            </w:sdtPr>
            <w:sdtEndPr/>
            <w:sdtContent>
              <w:tr w:rsidR="0024744D" w14:paraId="7D29B927" w14:textId="77777777" w:rsidTr="007C7C20">
                <w:tc>
                  <w:tcPr>
                    <w:tcW w:w="1524" w:type="pct"/>
                  </w:tcPr>
                  <w:p w14:paraId="2ECC5AC4" w14:textId="77777777" w:rsidR="0024744D" w:rsidRDefault="0024744D" w:rsidP="00855FDF">
                    <w:pPr>
                      <w:rPr>
                        <w:szCs w:val="21"/>
                      </w:rPr>
                    </w:pPr>
                    <w:r>
                      <w:t>机器设备</w:t>
                    </w:r>
                  </w:p>
                </w:tc>
                <w:tc>
                  <w:tcPr>
                    <w:tcW w:w="1365" w:type="pct"/>
                  </w:tcPr>
                  <w:p w14:paraId="70C2F06F" w14:textId="77777777" w:rsidR="0024744D" w:rsidRDefault="0024744D" w:rsidP="00855FDF">
                    <w:pPr>
                      <w:rPr>
                        <w:szCs w:val="21"/>
                      </w:rPr>
                    </w:pPr>
                    <w:r>
                      <w:t>10-18</w:t>
                    </w:r>
                  </w:p>
                </w:tc>
                <w:tc>
                  <w:tcPr>
                    <w:tcW w:w="1125" w:type="pct"/>
                  </w:tcPr>
                  <w:p w14:paraId="018ECD5C" w14:textId="77777777" w:rsidR="0024744D" w:rsidRDefault="0024744D" w:rsidP="00855FDF">
                    <w:pPr>
                      <w:rPr>
                        <w:szCs w:val="21"/>
                      </w:rPr>
                    </w:pPr>
                    <w:r>
                      <w:t>5</w:t>
                    </w:r>
                  </w:p>
                </w:tc>
                <w:tc>
                  <w:tcPr>
                    <w:tcW w:w="986" w:type="pct"/>
                  </w:tcPr>
                  <w:p w14:paraId="5E68FFC9" w14:textId="77777777" w:rsidR="0024744D" w:rsidRDefault="0024744D" w:rsidP="00855FDF">
                    <w:pPr>
                      <w:rPr>
                        <w:szCs w:val="21"/>
                      </w:rPr>
                    </w:pPr>
                    <w:r>
                      <w:t>5.28-9.50</w:t>
                    </w:r>
                  </w:p>
                </w:tc>
              </w:tr>
            </w:sdtContent>
          </w:sdt>
          <w:sdt>
            <w:sdtPr>
              <w:rPr>
                <w:szCs w:val="21"/>
              </w:rPr>
              <w:alias w:val="其他固定资产计价、折旧、减值方法"/>
              <w:tag w:val="_GBC_f1ad6125c5d74d2a98f593d2ba574474"/>
              <w:id w:val="-962880184"/>
              <w:lock w:val="sdtLocked"/>
              <w:placeholder>
                <w:docPart w:val="FFC66E24C5EF49C2BD5EC4BCF4E1463E"/>
              </w:placeholder>
            </w:sdtPr>
            <w:sdtEndPr/>
            <w:sdtContent>
              <w:tr w:rsidR="0024744D" w14:paraId="27C857F6" w14:textId="77777777" w:rsidTr="007C7C20">
                <w:tc>
                  <w:tcPr>
                    <w:tcW w:w="1524" w:type="pct"/>
                  </w:tcPr>
                  <w:p w14:paraId="44B1117E" w14:textId="77777777" w:rsidR="0024744D" w:rsidRDefault="0024744D" w:rsidP="00855FDF">
                    <w:pPr>
                      <w:rPr>
                        <w:szCs w:val="21"/>
                      </w:rPr>
                    </w:pPr>
                    <w:r>
                      <w:t>运输设备</w:t>
                    </w:r>
                  </w:p>
                </w:tc>
                <w:tc>
                  <w:tcPr>
                    <w:tcW w:w="1365" w:type="pct"/>
                  </w:tcPr>
                  <w:p w14:paraId="57F8E038" w14:textId="77777777" w:rsidR="0024744D" w:rsidRDefault="0024744D" w:rsidP="00855FDF">
                    <w:pPr>
                      <w:rPr>
                        <w:szCs w:val="21"/>
                      </w:rPr>
                    </w:pPr>
                    <w:r>
                      <w:t>10</w:t>
                    </w:r>
                  </w:p>
                </w:tc>
                <w:tc>
                  <w:tcPr>
                    <w:tcW w:w="1125" w:type="pct"/>
                  </w:tcPr>
                  <w:p w14:paraId="01BEAF32" w14:textId="77777777" w:rsidR="0024744D" w:rsidRDefault="0024744D" w:rsidP="00855FDF">
                    <w:pPr>
                      <w:rPr>
                        <w:szCs w:val="21"/>
                      </w:rPr>
                    </w:pPr>
                    <w:r>
                      <w:t>5</w:t>
                    </w:r>
                  </w:p>
                </w:tc>
                <w:tc>
                  <w:tcPr>
                    <w:tcW w:w="986" w:type="pct"/>
                  </w:tcPr>
                  <w:p w14:paraId="0B53C565" w14:textId="77777777" w:rsidR="0024744D" w:rsidRDefault="0024744D" w:rsidP="00855FDF">
                    <w:pPr>
                      <w:rPr>
                        <w:szCs w:val="21"/>
                      </w:rPr>
                    </w:pPr>
                    <w:r>
                      <w:t>9.50</w:t>
                    </w:r>
                  </w:p>
                </w:tc>
              </w:tr>
            </w:sdtContent>
          </w:sdt>
          <w:sdt>
            <w:sdtPr>
              <w:rPr>
                <w:szCs w:val="21"/>
              </w:rPr>
              <w:alias w:val="其他固定资产计价、折旧、减值方法"/>
              <w:tag w:val="_GBC_f1ad6125c5d74d2a98f593d2ba574474"/>
              <w:id w:val="1032540045"/>
              <w:lock w:val="sdtLocked"/>
              <w:placeholder>
                <w:docPart w:val="FFC66E24C5EF49C2BD5EC4BCF4E1463E"/>
              </w:placeholder>
            </w:sdtPr>
            <w:sdtEndPr/>
            <w:sdtContent>
              <w:tr w:rsidR="0024744D" w14:paraId="2A1E7E3F" w14:textId="77777777" w:rsidTr="007C7C20">
                <w:tc>
                  <w:tcPr>
                    <w:tcW w:w="1524" w:type="pct"/>
                  </w:tcPr>
                  <w:p w14:paraId="4BE33F8A" w14:textId="77777777" w:rsidR="0024744D" w:rsidRDefault="0024744D" w:rsidP="00855FDF">
                    <w:pPr>
                      <w:rPr>
                        <w:szCs w:val="21"/>
                      </w:rPr>
                    </w:pPr>
                    <w:r>
                      <w:t>办公设备</w:t>
                    </w:r>
                  </w:p>
                </w:tc>
                <w:tc>
                  <w:tcPr>
                    <w:tcW w:w="1365" w:type="pct"/>
                  </w:tcPr>
                  <w:p w14:paraId="68097127" w14:textId="77777777" w:rsidR="0024744D" w:rsidRDefault="0024744D" w:rsidP="00855FDF">
                    <w:pPr>
                      <w:rPr>
                        <w:szCs w:val="21"/>
                      </w:rPr>
                    </w:pPr>
                    <w:r>
                      <w:t>8</w:t>
                    </w:r>
                  </w:p>
                </w:tc>
                <w:tc>
                  <w:tcPr>
                    <w:tcW w:w="1125" w:type="pct"/>
                  </w:tcPr>
                  <w:p w14:paraId="4D46C96C" w14:textId="77777777" w:rsidR="0024744D" w:rsidRDefault="0024744D" w:rsidP="00855FDF">
                    <w:pPr>
                      <w:rPr>
                        <w:szCs w:val="21"/>
                      </w:rPr>
                    </w:pPr>
                    <w:r>
                      <w:t>5</w:t>
                    </w:r>
                  </w:p>
                </w:tc>
                <w:tc>
                  <w:tcPr>
                    <w:tcW w:w="986" w:type="pct"/>
                  </w:tcPr>
                  <w:p w14:paraId="2FAA0F6C" w14:textId="77777777" w:rsidR="0024744D" w:rsidRDefault="0024744D" w:rsidP="00855FDF">
                    <w:pPr>
                      <w:rPr>
                        <w:szCs w:val="21"/>
                      </w:rPr>
                    </w:pPr>
                    <w:r>
                      <w:t>11.88</w:t>
                    </w:r>
                  </w:p>
                </w:tc>
              </w:tr>
            </w:sdtContent>
          </w:sdt>
          <w:sdt>
            <w:sdtPr>
              <w:rPr>
                <w:szCs w:val="21"/>
              </w:rPr>
              <w:alias w:val="其他固定资产计价、折旧、减值方法"/>
              <w:tag w:val="_GBC_f1ad6125c5d74d2a98f593d2ba574474"/>
              <w:id w:val="508408747"/>
              <w:lock w:val="sdtLocked"/>
              <w:placeholder>
                <w:docPart w:val="FFC66E24C5EF49C2BD5EC4BCF4E1463E"/>
              </w:placeholder>
            </w:sdtPr>
            <w:sdtEndPr/>
            <w:sdtContent>
              <w:tr w:rsidR="0024744D" w:rsidRPr="0024744D" w14:paraId="76BF2EA9" w14:textId="77777777" w:rsidTr="007C7C20">
                <w:tc>
                  <w:tcPr>
                    <w:tcW w:w="1524" w:type="pct"/>
                  </w:tcPr>
                  <w:p w14:paraId="6EDE12D2" w14:textId="77777777" w:rsidR="0024744D" w:rsidRDefault="0024744D" w:rsidP="00855FDF">
                    <w:pPr>
                      <w:rPr>
                        <w:szCs w:val="21"/>
                      </w:rPr>
                    </w:pPr>
                    <w:r>
                      <w:t>合同能源管理项目资产</w:t>
                    </w:r>
                  </w:p>
                </w:tc>
                <w:tc>
                  <w:tcPr>
                    <w:tcW w:w="1365" w:type="pct"/>
                  </w:tcPr>
                  <w:p w14:paraId="5884FD9F" w14:textId="77777777" w:rsidR="0024744D" w:rsidRDefault="0024744D" w:rsidP="00855FDF">
                    <w:pPr>
                      <w:rPr>
                        <w:szCs w:val="21"/>
                      </w:rPr>
                    </w:pPr>
                    <w:r>
                      <w:t>分享期</w:t>
                    </w:r>
                  </w:p>
                </w:tc>
                <w:tc>
                  <w:tcPr>
                    <w:tcW w:w="1125" w:type="pct"/>
                  </w:tcPr>
                  <w:p w14:paraId="01029601" w14:textId="77777777" w:rsidR="0024744D" w:rsidRDefault="0024744D" w:rsidP="00855FDF">
                    <w:pPr>
                      <w:rPr>
                        <w:szCs w:val="21"/>
                      </w:rPr>
                    </w:pPr>
                    <w:r>
                      <w:t>0</w:t>
                    </w:r>
                  </w:p>
                </w:tc>
                <w:tc>
                  <w:tcPr>
                    <w:tcW w:w="986" w:type="pct"/>
                  </w:tcPr>
                  <w:p w14:paraId="5B4164A7" w14:textId="77777777" w:rsidR="0024744D" w:rsidRDefault="0024744D" w:rsidP="00855FDF">
                    <w:pPr>
                      <w:rPr>
                        <w:szCs w:val="21"/>
                      </w:rPr>
                    </w:pPr>
                    <w:r>
                      <w:t>-</w:t>
                    </w:r>
                  </w:p>
                </w:tc>
              </w:tr>
            </w:sdtContent>
          </w:sdt>
        </w:tbl>
        <w:p w14:paraId="1F6E0674" w14:textId="77777777" w:rsidR="0024744D" w:rsidRDefault="0024744D">
          <w:pPr>
            <w:pStyle w:val="affd"/>
          </w:pPr>
        </w:p>
        <w:p w14:paraId="5AFA49C2" w14:textId="77777777" w:rsidR="00F81A9D" w:rsidRPr="0024744D" w:rsidRDefault="004202C0" w:rsidP="0024744D">
          <w:pPr>
            <w:pStyle w:val="affd"/>
            <w:rPr>
              <w:lang w:eastAsia="zh-CN"/>
            </w:rPr>
          </w:pPr>
          <w:r w:rsidRPr="003D4FD3">
            <w:rPr>
              <w:rFonts w:hint="eastAsia"/>
              <w:sz w:val="22"/>
              <w:szCs w:val="22"/>
              <w:lang w:eastAsia="zh-CN"/>
            </w:rPr>
            <w:t>本集团于每年年度终了，对固定资产的预计使用寿命、预计净残值和折旧方法进行复核，如发生改变，则作为会计估计变更处理。</w:t>
          </w:r>
        </w:p>
      </w:sdtContent>
    </w:sdt>
    <w:p w14:paraId="4EEC8B77" w14:textId="77777777" w:rsidR="00F81A9D" w:rsidRDefault="00F81A9D">
      <w:pPr>
        <w:rPr>
          <w:szCs w:val="21"/>
        </w:rPr>
      </w:pPr>
    </w:p>
    <w:sdt>
      <w:sdtPr>
        <w:rPr>
          <w:rFonts w:asciiTheme="minorHAnsi" w:eastAsia="宋体" w:hAnsiTheme="minorHAnsi" w:cs="宋体"/>
          <w:b w:val="0"/>
          <w:bCs w:val="0"/>
          <w:kern w:val="0"/>
          <w:szCs w:val="22"/>
        </w:rPr>
        <w:alias w:val="模块:固定资产计价和折旧方法及减值准备的计提方法"/>
        <w:tag w:val="_GBC_a1560089c32f441f92e145c3cdc25289"/>
        <w:id w:val="1519818105"/>
        <w:lock w:val="sdtLocked"/>
        <w:placeholder>
          <w:docPart w:val="GBC22222222222222222222222222222"/>
        </w:placeholder>
      </w:sdtPr>
      <w:sdtEndPr>
        <w:rPr>
          <w:rFonts w:ascii="Times New Roman" w:hAnsi="Times New Roman" w:cs="Times New Roman" w:hint="eastAsia"/>
          <w:kern w:val="2"/>
          <w:szCs w:val="24"/>
        </w:rPr>
      </w:sdtEndPr>
      <w:sdtContent>
        <w:p w14:paraId="63AF34F6" w14:textId="77777777" w:rsidR="00F81A9D" w:rsidRDefault="00D27BBC" w:rsidP="00A64AAF">
          <w:pPr>
            <w:pStyle w:val="4"/>
            <w:numPr>
              <w:ilvl w:val="0"/>
              <w:numId w:val="10"/>
            </w:numPr>
          </w:pPr>
          <w:r>
            <w:rPr>
              <w:rFonts w:hint="eastAsia"/>
            </w:rPr>
            <w:t>融资租入固定资产的认定依据、计价和折旧方法</w:t>
          </w:r>
        </w:p>
        <w:sdt>
          <w:sdtPr>
            <w:rPr>
              <w:rFonts w:hint="eastAsia"/>
              <w:szCs w:val="21"/>
            </w:rPr>
            <w:alias w:val="是否适用：融资租入固定资产的认定依据、计价和折旧方法[双击切换]"/>
            <w:tag w:val="_GBC_bd21629c9c534b4fb4447eeb15e0bc7e"/>
            <w:id w:val="-1570652933"/>
            <w:lock w:val="sdtContentLocked"/>
            <w:placeholder>
              <w:docPart w:val="GBC22222222222222222222222222222"/>
            </w:placeholder>
          </w:sdtPr>
          <w:sdtEndPr/>
          <w:sdtContent>
            <w:p w14:paraId="538FAE50" w14:textId="77777777" w:rsidR="00F81A9D" w:rsidRDefault="00D27BBC" w:rsidP="00486E41">
              <w:pPr>
                <w:rPr>
                  <w:szCs w:val="21"/>
                </w:rPr>
              </w:pPr>
              <w:r>
                <w:rPr>
                  <w:szCs w:val="21"/>
                </w:rPr>
                <w:fldChar w:fldCharType="begin"/>
              </w:r>
              <w:r w:rsidR="00486E41">
                <w:rPr>
                  <w:szCs w:val="21"/>
                </w:rPr>
                <w:instrText xml:space="preserve"> MACROBUTTON  SnrToggleCheckbox □适用  </w:instrText>
              </w:r>
              <w:r>
                <w:rPr>
                  <w:szCs w:val="21"/>
                </w:rPr>
                <w:fldChar w:fldCharType="end"/>
              </w:r>
              <w:r>
                <w:rPr>
                  <w:szCs w:val="21"/>
                </w:rPr>
                <w:fldChar w:fldCharType="begin"/>
              </w:r>
              <w:r w:rsidR="00486E41">
                <w:rPr>
                  <w:szCs w:val="21"/>
                </w:rPr>
                <w:instrText xml:space="preserve"> MACROBUTTON  SnrToggleCheckbox √不适用 </w:instrText>
              </w:r>
              <w:r>
                <w:rPr>
                  <w:szCs w:val="21"/>
                </w:rPr>
                <w:fldChar w:fldCharType="end"/>
              </w:r>
            </w:p>
          </w:sdtContent>
        </w:sdt>
        <w:p w14:paraId="4A1F10F3" w14:textId="77777777" w:rsidR="00F81A9D" w:rsidRDefault="00244448">
          <w:pPr>
            <w:rPr>
              <w:szCs w:val="21"/>
            </w:rPr>
          </w:pPr>
        </w:p>
      </w:sdtContent>
    </w:sdt>
    <w:sdt>
      <w:sdtPr>
        <w:rPr>
          <w:rFonts w:ascii="宋体" w:hAnsi="宋体" w:cs="宋体"/>
          <w:b w:val="0"/>
          <w:bCs w:val="0"/>
          <w:kern w:val="0"/>
          <w:szCs w:val="24"/>
        </w:rPr>
        <w:alias w:val="模块:在建工程会计处理方法"/>
        <w:tag w:val="_GBC_3eb5f960df3e47f0a4bf3af0bc67ca96"/>
        <w:id w:val="905573614"/>
        <w:lock w:val="sdtLocked"/>
        <w:placeholder>
          <w:docPart w:val="GBC22222222222222222222222222222"/>
        </w:placeholder>
      </w:sdtPr>
      <w:sdtEndPr>
        <w:rPr>
          <w:rFonts w:hint="eastAsia"/>
          <w:szCs w:val="21"/>
        </w:rPr>
      </w:sdtEndPr>
      <w:sdtContent>
        <w:p w14:paraId="24DA049C" w14:textId="77777777" w:rsidR="00F81A9D" w:rsidRDefault="00D27BBC" w:rsidP="00A64AAF">
          <w:pPr>
            <w:pStyle w:val="3"/>
            <w:numPr>
              <w:ilvl w:val="0"/>
              <w:numId w:val="8"/>
            </w:numPr>
          </w:pPr>
          <w:r>
            <w:t>在建工程</w:t>
          </w:r>
        </w:p>
        <w:sdt>
          <w:sdtPr>
            <w:rPr>
              <w:rFonts w:hint="eastAsia"/>
              <w:szCs w:val="21"/>
            </w:rPr>
            <w:alias w:val="是否适用：在建工程_重要会计政策和估计[双击切换]"/>
            <w:tag w:val="_GBC_00730441e5ea4f57b3cd3ff1ecc5c1bd"/>
            <w:id w:val="-1876690807"/>
            <w:lock w:val="sdtContentLocked"/>
            <w:placeholder>
              <w:docPart w:val="GBC22222222222222222222222222222"/>
            </w:placeholder>
          </w:sdtPr>
          <w:sdtEndPr/>
          <w:sdtContent>
            <w:p w14:paraId="5AEF8F57" w14:textId="77777777" w:rsidR="00F81A9D" w:rsidRDefault="00D27BBC">
              <w:pPr>
                <w:rPr>
                  <w:szCs w:val="21"/>
                </w:rPr>
              </w:pPr>
              <w:r>
                <w:rPr>
                  <w:szCs w:val="21"/>
                </w:rPr>
                <w:fldChar w:fldCharType="begin"/>
              </w:r>
              <w:r w:rsidR="006F7147">
                <w:rPr>
                  <w:szCs w:val="21"/>
                </w:rPr>
                <w:instrText xml:space="preserve"> MACROBUTTON  SnrToggleCheckbox √适用  </w:instrText>
              </w:r>
              <w:r>
                <w:rPr>
                  <w:szCs w:val="21"/>
                </w:rPr>
                <w:fldChar w:fldCharType="end"/>
              </w:r>
              <w:r>
                <w:rPr>
                  <w:szCs w:val="21"/>
                </w:rPr>
                <w:fldChar w:fldCharType="begin"/>
              </w:r>
              <w:r w:rsidR="006F7147">
                <w:rPr>
                  <w:szCs w:val="21"/>
                </w:rPr>
                <w:instrText xml:space="preserve"> MACROBUTTON  SnrToggleCheckbox □不适用 </w:instrText>
              </w:r>
              <w:r>
                <w:rPr>
                  <w:szCs w:val="21"/>
                </w:rPr>
                <w:fldChar w:fldCharType="end"/>
              </w:r>
            </w:p>
          </w:sdtContent>
        </w:sdt>
        <w:sdt>
          <w:sdtPr>
            <w:rPr>
              <w:rFonts w:hint="eastAsia"/>
              <w:szCs w:val="21"/>
            </w:rPr>
            <w:alias w:val="在建工程核算方法"/>
            <w:tag w:val="_GBC_ed79f983df814c58add61776fe84c76e"/>
            <w:id w:val="77342062"/>
            <w:lock w:val="sdtLocked"/>
            <w:placeholder>
              <w:docPart w:val="GBC22222222222222222222222222222"/>
            </w:placeholder>
          </w:sdtPr>
          <w:sdtEndPr/>
          <w:sdtContent>
            <w:p w14:paraId="335ADF10" w14:textId="77777777" w:rsidR="00F81A9D" w:rsidRDefault="006F7147" w:rsidP="008665E5">
              <w:pPr>
                <w:ind w:firstLineChars="200" w:firstLine="420"/>
                <w:rPr>
                  <w:szCs w:val="21"/>
                </w:rPr>
              </w:pPr>
              <w:r w:rsidRPr="006F7147">
                <w:rPr>
                  <w:rFonts w:hint="eastAsia"/>
                  <w:szCs w:val="21"/>
                </w:rPr>
                <w:t>在建工程在达到预定可使用状态之日起，根据工程预算、造价或工程实际成本等，按估计的价值结转固定资产，次月起开始计提折旧，待办理了竣工决算手续后再对固定资产原值差异进行调整。</w:t>
              </w:r>
            </w:p>
          </w:sdtContent>
        </w:sdt>
      </w:sdtContent>
    </w:sdt>
    <w:p w14:paraId="402C3637" w14:textId="77777777" w:rsidR="00F81A9D" w:rsidRDefault="00F81A9D">
      <w:pPr>
        <w:rPr>
          <w:szCs w:val="21"/>
        </w:rPr>
      </w:pPr>
    </w:p>
    <w:sdt>
      <w:sdtPr>
        <w:rPr>
          <w:rFonts w:asciiTheme="minorHAnsi" w:hAnsiTheme="minorHAnsi" w:cs="宋体"/>
          <w:b w:val="0"/>
          <w:bCs w:val="0"/>
          <w:kern w:val="0"/>
          <w:szCs w:val="22"/>
        </w:rPr>
        <w:alias w:val="模块:借款费用会计处理方法"/>
        <w:tag w:val="_GBC_e3e4d07ea08d4589a9293563ea655b42"/>
        <w:id w:val="-1211266325"/>
        <w:lock w:val="sdtLocked"/>
        <w:placeholder>
          <w:docPart w:val="GBC22222222222222222222222222222"/>
        </w:placeholder>
      </w:sdtPr>
      <w:sdtEndPr>
        <w:rPr>
          <w:rFonts w:ascii="宋体" w:hAnsi="宋体" w:cs="Times New Roman" w:hint="eastAsia"/>
          <w:kern w:val="2"/>
          <w:szCs w:val="21"/>
        </w:rPr>
      </w:sdtEndPr>
      <w:sdtContent>
        <w:p w14:paraId="7B28A7CE" w14:textId="77777777" w:rsidR="00F81A9D" w:rsidRDefault="00D27BBC" w:rsidP="00A64AAF">
          <w:pPr>
            <w:pStyle w:val="3"/>
            <w:numPr>
              <w:ilvl w:val="0"/>
              <w:numId w:val="8"/>
            </w:numPr>
          </w:pPr>
          <w:r>
            <w:t>借款费用</w:t>
          </w:r>
        </w:p>
        <w:sdt>
          <w:sdtPr>
            <w:rPr>
              <w:rFonts w:hint="eastAsia"/>
              <w:szCs w:val="21"/>
            </w:rPr>
            <w:alias w:val="是否适用：借款费用_重要会计政策和估计[双击切换]"/>
            <w:tag w:val="_GBC_84ea3b60fd54474487b81f25f176d989"/>
            <w:id w:val="-1381787939"/>
            <w:lock w:val="sdtContentLocked"/>
            <w:placeholder>
              <w:docPart w:val="GBC22222222222222222222222222222"/>
            </w:placeholder>
          </w:sdtPr>
          <w:sdtEndPr/>
          <w:sdtContent>
            <w:p w14:paraId="61BA8325" w14:textId="77777777" w:rsidR="00F81A9D" w:rsidRDefault="00D27BBC">
              <w:pPr>
                <w:rPr>
                  <w:szCs w:val="21"/>
                </w:rPr>
              </w:pPr>
              <w:r>
                <w:rPr>
                  <w:szCs w:val="21"/>
                </w:rPr>
                <w:fldChar w:fldCharType="begin"/>
              </w:r>
              <w:r w:rsidR="00B17B1A">
                <w:rPr>
                  <w:szCs w:val="21"/>
                </w:rPr>
                <w:instrText xml:space="preserve"> MACROBUTTON  SnrToggleCheckbox √适用  </w:instrText>
              </w:r>
              <w:r>
                <w:rPr>
                  <w:szCs w:val="21"/>
                </w:rPr>
                <w:fldChar w:fldCharType="end"/>
              </w:r>
              <w:r>
                <w:rPr>
                  <w:szCs w:val="21"/>
                </w:rPr>
                <w:fldChar w:fldCharType="begin"/>
              </w:r>
              <w:r w:rsidR="00B17B1A">
                <w:rPr>
                  <w:szCs w:val="21"/>
                </w:rPr>
                <w:instrText xml:space="preserve"> MACROBUTTON  SnrToggleCheckbox □不适用 </w:instrText>
              </w:r>
              <w:r>
                <w:rPr>
                  <w:szCs w:val="21"/>
                </w:rPr>
                <w:fldChar w:fldCharType="end"/>
              </w:r>
            </w:p>
          </w:sdtContent>
        </w:sdt>
        <w:sdt>
          <w:sdtPr>
            <w:rPr>
              <w:rFonts w:hint="eastAsia"/>
              <w:szCs w:val="21"/>
            </w:rPr>
            <w:alias w:val="借款费用的会计处理方法"/>
            <w:tag w:val="_GBC_2101c32d32c64f39a8b8fcd2b72dbb0a"/>
            <w:id w:val="1327385"/>
            <w:lock w:val="sdtLocked"/>
            <w:placeholder>
              <w:docPart w:val="GBC22222222222222222222222222222"/>
            </w:placeholder>
          </w:sdtPr>
          <w:sdtEndPr/>
          <w:sdtContent>
            <w:p w14:paraId="4B45FF47" w14:textId="77777777" w:rsidR="00B17B1A" w:rsidRPr="00B17B1A" w:rsidRDefault="00B17B1A" w:rsidP="00B17B1A">
              <w:pPr>
                <w:ind w:firstLineChars="200" w:firstLine="420"/>
                <w:rPr>
                  <w:szCs w:val="21"/>
                </w:rPr>
              </w:pPr>
              <w:r w:rsidRPr="00B17B1A">
                <w:rPr>
                  <w:rFonts w:hint="eastAsia"/>
                  <w:szCs w:val="21"/>
                </w:rPr>
                <w:t>发生的可直接归属于需要经过</w:t>
              </w:r>
              <w:r w:rsidRPr="00B17B1A">
                <w:rPr>
                  <w:szCs w:val="21"/>
                </w:rPr>
                <w:t>1年以上的购建或者生产活动才能达到预定可使用或者可销售状态的固定资产、投资性房地产和存货等的借款费用，在资产支出已经发生、借款费用已经发生、为使资产达到预定可使用或可销售状态所必要的购建或生产活动已经开始时，开始资本化；当购建或生产符合资本化条件的资产达到预定可使用或可销售状态时，停止资本化，其后发生的借款费用计入当期损益。如果符合资本化条件的资产在购建或者生产过程中发生非正常中断、且中断时间连续超过3个月，暂停借款费用的资本化，直至资产的购建或生产活动重新开始。</w:t>
              </w:r>
            </w:p>
            <w:p w14:paraId="575F22A7" w14:textId="77777777" w:rsidR="00F81A9D" w:rsidRDefault="00B17B1A" w:rsidP="00B17B1A">
              <w:pPr>
                <w:ind w:firstLineChars="200" w:firstLine="420"/>
                <w:rPr>
                  <w:rFonts w:cs="Times New Roman"/>
                  <w:kern w:val="2"/>
                  <w:szCs w:val="21"/>
                </w:rPr>
              </w:pPr>
              <w:r w:rsidRPr="00B17B1A">
                <w:rPr>
                  <w:rFonts w:hint="eastAsia"/>
                  <w:szCs w:val="21"/>
                </w:rPr>
                <w:t>专门借款当期实际发生的利息费用，扣除尚未动用的借款资金存入银行取得的利息收入或进行暂时性投资取得的投资收益后的金额予以资本化；一般借款根据累计资产支出超过专门借款部</w:t>
              </w:r>
              <w:r w:rsidRPr="00B17B1A">
                <w:rPr>
                  <w:rFonts w:hint="eastAsia"/>
                  <w:szCs w:val="21"/>
                </w:rPr>
                <w:lastRenderedPageBreak/>
                <w:t>分的资产支出加权平均数乘以所占用一般借款的资本化率，确定资本化金额。资本化率根据一般借款加权平均利率计算确定。</w:t>
              </w:r>
            </w:p>
          </w:sdtContent>
        </w:sdt>
      </w:sdtContent>
    </w:sdt>
    <w:p w14:paraId="77C15507" w14:textId="77777777" w:rsidR="00F81A9D" w:rsidRDefault="00F81A9D">
      <w:pPr>
        <w:rPr>
          <w:szCs w:val="21"/>
        </w:rPr>
      </w:pPr>
    </w:p>
    <w:sdt>
      <w:sdtPr>
        <w:rPr>
          <w:rFonts w:asciiTheme="minorHAnsi" w:hAnsiTheme="minorHAnsi" w:cs="宋体"/>
          <w:b w:val="0"/>
          <w:bCs w:val="0"/>
          <w:kern w:val="0"/>
          <w:szCs w:val="22"/>
        </w:rPr>
        <w:alias w:val="模块:生物资产会计处理方法"/>
        <w:tag w:val="_GBC_0b83f813710f436286429917c8c39567"/>
        <w:id w:val="-2112344722"/>
        <w:lock w:val="sdtLocked"/>
        <w:placeholder>
          <w:docPart w:val="GBC22222222222222222222222222222"/>
        </w:placeholder>
      </w:sdtPr>
      <w:sdtEndPr>
        <w:rPr>
          <w:rFonts w:ascii="宋体" w:hAnsi="宋体" w:cs="Times New Roman" w:hint="eastAsia"/>
          <w:kern w:val="2"/>
          <w:szCs w:val="21"/>
        </w:rPr>
      </w:sdtEndPr>
      <w:sdtContent>
        <w:p w14:paraId="4EE7F11E" w14:textId="77777777" w:rsidR="00F81A9D" w:rsidRDefault="00D27BBC" w:rsidP="00A64AAF">
          <w:pPr>
            <w:pStyle w:val="3"/>
            <w:numPr>
              <w:ilvl w:val="0"/>
              <w:numId w:val="8"/>
            </w:numPr>
          </w:pPr>
          <w:r>
            <w:t>生物资产</w:t>
          </w:r>
        </w:p>
        <w:sdt>
          <w:sdtPr>
            <w:rPr>
              <w:rFonts w:hint="eastAsia"/>
              <w:szCs w:val="21"/>
            </w:rPr>
            <w:alias w:val="是否适用：生物资产_重要会计政策和估计[双击切换]"/>
            <w:tag w:val="_GBC_f511e8d0a6dc417eb1d10eeecb5b05a5"/>
            <w:id w:val="-1085298567"/>
            <w:lock w:val="sdtContentLocked"/>
            <w:placeholder>
              <w:docPart w:val="GBC22222222222222222222222222222"/>
            </w:placeholder>
          </w:sdtPr>
          <w:sdtEndPr/>
          <w:sdtContent>
            <w:p w14:paraId="3319E43D" w14:textId="77777777" w:rsidR="00F81A9D" w:rsidRDefault="00D27BBC" w:rsidP="00195AF1">
              <w:pPr>
                <w:rPr>
                  <w:rFonts w:cs="Times New Roman"/>
                  <w:kern w:val="2"/>
                  <w:szCs w:val="21"/>
                </w:rPr>
              </w:pPr>
              <w:r>
                <w:rPr>
                  <w:szCs w:val="21"/>
                </w:rPr>
                <w:fldChar w:fldCharType="begin"/>
              </w:r>
              <w:r w:rsidR="00195AF1">
                <w:rPr>
                  <w:szCs w:val="21"/>
                </w:rPr>
                <w:instrText xml:space="preserve"> MACROBUTTON  SnrToggleCheckbox □适用  </w:instrText>
              </w:r>
              <w:r>
                <w:rPr>
                  <w:szCs w:val="21"/>
                </w:rPr>
                <w:fldChar w:fldCharType="end"/>
              </w:r>
              <w:r>
                <w:rPr>
                  <w:szCs w:val="21"/>
                </w:rPr>
                <w:fldChar w:fldCharType="begin"/>
              </w:r>
              <w:r w:rsidR="00195AF1">
                <w:rPr>
                  <w:szCs w:val="21"/>
                </w:rPr>
                <w:instrText xml:space="preserve"> MACROBUTTON  SnrToggleCheckbox √不适用 </w:instrText>
              </w:r>
              <w:r>
                <w:rPr>
                  <w:szCs w:val="21"/>
                </w:rPr>
                <w:fldChar w:fldCharType="end"/>
              </w:r>
            </w:p>
          </w:sdtContent>
        </w:sdt>
      </w:sdtContent>
    </w:sdt>
    <w:p w14:paraId="0355D7EC" w14:textId="77777777" w:rsidR="00F81A9D" w:rsidRDefault="00F81A9D">
      <w:pPr>
        <w:rPr>
          <w:szCs w:val="21"/>
        </w:rPr>
      </w:pPr>
    </w:p>
    <w:sdt>
      <w:sdtPr>
        <w:rPr>
          <w:rFonts w:asciiTheme="minorHAnsi" w:hAnsiTheme="minorHAnsi" w:cs="宋体"/>
          <w:b w:val="0"/>
          <w:bCs w:val="0"/>
          <w:kern w:val="0"/>
          <w:szCs w:val="22"/>
        </w:rPr>
        <w:alias w:val="模块:油气资产会计处理方法"/>
        <w:tag w:val="_GBC_ed738d1d51d04aad8efd3fb3e88bf021"/>
        <w:id w:val="552973557"/>
        <w:lock w:val="sdtLocked"/>
        <w:placeholder>
          <w:docPart w:val="GBC22222222222222222222222222222"/>
        </w:placeholder>
      </w:sdtPr>
      <w:sdtEndPr>
        <w:rPr>
          <w:rFonts w:ascii="宋体" w:hAnsi="宋体" w:cs="Times New Roman" w:hint="eastAsia"/>
          <w:kern w:val="2"/>
          <w:szCs w:val="21"/>
        </w:rPr>
      </w:sdtEndPr>
      <w:sdtContent>
        <w:p w14:paraId="0F493175" w14:textId="77777777" w:rsidR="00F81A9D" w:rsidRDefault="00D27BBC" w:rsidP="00A64AAF">
          <w:pPr>
            <w:pStyle w:val="3"/>
            <w:numPr>
              <w:ilvl w:val="0"/>
              <w:numId w:val="8"/>
            </w:numPr>
          </w:pPr>
          <w:r>
            <w:t>油气资产</w:t>
          </w:r>
        </w:p>
        <w:sdt>
          <w:sdtPr>
            <w:rPr>
              <w:rFonts w:hint="eastAsia"/>
              <w:szCs w:val="21"/>
            </w:rPr>
            <w:alias w:val="是否适用：油气资产_重要会计政策和估计[双击切换]"/>
            <w:tag w:val="_GBC_fb60dd1d8d2346fb9b2e461875c070c9"/>
            <w:id w:val="334579223"/>
            <w:lock w:val="sdtContentLocked"/>
            <w:placeholder>
              <w:docPart w:val="GBC22222222222222222222222222222"/>
            </w:placeholder>
          </w:sdtPr>
          <w:sdtEndPr/>
          <w:sdtContent>
            <w:p w14:paraId="05FB1C3D" w14:textId="77777777" w:rsidR="00F81A9D" w:rsidRDefault="00D27BBC" w:rsidP="00195AF1">
              <w:pPr>
                <w:rPr>
                  <w:rFonts w:cs="Times New Roman"/>
                  <w:kern w:val="2"/>
                  <w:szCs w:val="21"/>
                </w:rPr>
              </w:pPr>
              <w:r>
                <w:rPr>
                  <w:szCs w:val="21"/>
                </w:rPr>
                <w:fldChar w:fldCharType="begin"/>
              </w:r>
              <w:r w:rsidR="00195AF1">
                <w:rPr>
                  <w:szCs w:val="21"/>
                </w:rPr>
                <w:instrText xml:space="preserve"> MACROBUTTON  SnrToggleCheckbox □适用  </w:instrText>
              </w:r>
              <w:r>
                <w:rPr>
                  <w:szCs w:val="21"/>
                </w:rPr>
                <w:fldChar w:fldCharType="end"/>
              </w:r>
              <w:r>
                <w:rPr>
                  <w:szCs w:val="21"/>
                </w:rPr>
                <w:fldChar w:fldCharType="begin"/>
              </w:r>
              <w:r w:rsidR="00195AF1">
                <w:rPr>
                  <w:szCs w:val="21"/>
                </w:rPr>
                <w:instrText xml:space="preserve"> MACROBUTTON  SnrToggleCheckbox √不适用 </w:instrText>
              </w:r>
              <w:r>
                <w:rPr>
                  <w:szCs w:val="21"/>
                </w:rPr>
                <w:fldChar w:fldCharType="end"/>
              </w:r>
            </w:p>
          </w:sdtContent>
        </w:sdt>
      </w:sdtContent>
    </w:sdt>
    <w:p w14:paraId="0D77159F" w14:textId="77777777" w:rsidR="00F81A9D" w:rsidRDefault="00F81A9D">
      <w:pPr>
        <w:rPr>
          <w:szCs w:val="21"/>
        </w:rPr>
      </w:pPr>
    </w:p>
    <w:sdt>
      <w:sdtPr>
        <w:rPr>
          <w:rFonts w:asciiTheme="minorHAnsi" w:hAnsiTheme="minorHAnsi" w:cs="宋体"/>
          <w:b w:val="0"/>
          <w:bCs w:val="0"/>
          <w:kern w:val="0"/>
          <w:szCs w:val="22"/>
        </w:rPr>
        <w:alias w:val="模块:无形资产会计处理方法"/>
        <w:tag w:val="_GBC_0a8b293ff9e94173b2e385f4ef2a8c89"/>
        <w:id w:val="-1877071786"/>
        <w:lock w:val="sdtLocked"/>
        <w:placeholder>
          <w:docPart w:val="GBC22222222222222222222222222222"/>
        </w:placeholder>
      </w:sdtPr>
      <w:sdtEndPr>
        <w:rPr>
          <w:rFonts w:ascii="宋体" w:hAnsi="宋体" w:cs="Times New Roman" w:hint="eastAsia"/>
          <w:kern w:val="2"/>
          <w:szCs w:val="21"/>
        </w:rPr>
      </w:sdtEndPr>
      <w:sdtContent>
        <w:p w14:paraId="2C8536DA" w14:textId="77777777" w:rsidR="00F81A9D" w:rsidRDefault="00D27BBC" w:rsidP="00A64AAF">
          <w:pPr>
            <w:pStyle w:val="3"/>
            <w:numPr>
              <w:ilvl w:val="0"/>
              <w:numId w:val="8"/>
            </w:numPr>
          </w:pPr>
          <w:r>
            <w:t>无形资产</w:t>
          </w:r>
        </w:p>
        <w:p w14:paraId="0D96049E" w14:textId="77777777" w:rsidR="00F81A9D" w:rsidRDefault="00D27BBC" w:rsidP="00A64AAF">
          <w:pPr>
            <w:pStyle w:val="4"/>
            <w:numPr>
              <w:ilvl w:val="3"/>
              <w:numId w:val="11"/>
            </w:numPr>
            <w:ind w:left="426" w:hanging="426"/>
          </w:pPr>
          <w:r>
            <w:rPr>
              <w:rFonts w:hint="eastAsia"/>
            </w:rPr>
            <w:t>计价方法、使用寿命、减值测试</w:t>
          </w:r>
        </w:p>
        <w:sdt>
          <w:sdtPr>
            <w:alias w:val="是否适用：无形资产计价方法、使用寿命、减值测试[双击切换]"/>
            <w:tag w:val="_GBC_40df8c87b47d48bbbf73a71cc533a892"/>
            <w:id w:val="2137678701"/>
            <w:lock w:val="sdtContentLocked"/>
            <w:placeholder>
              <w:docPart w:val="GBC22222222222222222222222222222"/>
            </w:placeholder>
          </w:sdtPr>
          <w:sdtEndPr/>
          <w:sdtContent>
            <w:p w14:paraId="4F3BD672" w14:textId="77777777" w:rsidR="00F81A9D" w:rsidRDefault="00D27BBC">
              <w:pPr>
                <w:pStyle w:val="affd"/>
              </w:pPr>
              <w:r>
                <w:fldChar w:fldCharType="begin"/>
              </w:r>
              <w:r w:rsidR="00195AF1">
                <w:instrText>MACROBUTTON  SnrToggleCheckbox √</w:instrText>
              </w:r>
              <w:r w:rsidR="00195AF1">
                <w:instrText>适用</w:instrText>
              </w:r>
              <w:r w:rsidR="00195AF1">
                <w:instrText xml:space="preserve"> </w:instrText>
              </w:r>
              <w:r>
                <w:fldChar w:fldCharType="end"/>
              </w:r>
              <w:r>
                <w:fldChar w:fldCharType="begin"/>
              </w:r>
              <w:r w:rsidR="00195AF1">
                <w:instrText xml:space="preserve"> MACROBUTTON  SnrToggleCheckbox □</w:instrText>
              </w:r>
              <w:r w:rsidR="00195AF1">
                <w:instrText>不适用</w:instrText>
              </w:r>
              <w:r w:rsidR="00195AF1">
                <w:instrText xml:space="preserve"> </w:instrText>
              </w:r>
              <w:r>
                <w:fldChar w:fldCharType="end"/>
              </w:r>
            </w:p>
          </w:sdtContent>
        </w:sdt>
        <w:sdt>
          <w:sdtPr>
            <w:rPr>
              <w:szCs w:val="21"/>
            </w:rPr>
            <w:alias w:val="无形资产计价方法、使用寿命、减值测试"/>
            <w:tag w:val="_GBC_a9e64b18f452482eb6674ec605618dcc"/>
            <w:id w:val="-1774083419"/>
            <w:lock w:val="sdtLocked"/>
            <w:placeholder>
              <w:docPart w:val="GBC22222222222222222222222222222"/>
            </w:placeholder>
          </w:sdtPr>
          <w:sdtEndPr/>
          <w:sdtContent>
            <w:p w14:paraId="459EC455" w14:textId="77777777" w:rsidR="00195AF1" w:rsidRPr="00195AF1" w:rsidRDefault="00195AF1" w:rsidP="00195AF1">
              <w:pPr>
                <w:ind w:firstLineChars="200" w:firstLine="420"/>
                <w:rPr>
                  <w:szCs w:val="21"/>
                </w:rPr>
              </w:pPr>
              <w:r w:rsidRPr="00195AF1">
                <w:rPr>
                  <w:rFonts w:hint="eastAsia"/>
                  <w:szCs w:val="21"/>
                </w:rPr>
                <w:t>本集团无形资产包括土地使用权、软件、专有技术、特许经营权、客户合同、客户资源等，按取得时的实际成本计量。其中，购入的无形资产，按实际支付的价款和相关的其他支出作为实际成本；投资者投入的无形资产，按投资合同或协议约定的价值确定实际成本，但合同或协议约定价值不公允的，按公允价值确定实际成本；对非同一控制下合并中取得被购买方拥有的但在其财务报表中未确认的无形资产，在对被购买方资产进行初始确认时，按公允价值确认为无形资产。</w:t>
              </w:r>
            </w:p>
            <w:p w14:paraId="76DEC073" w14:textId="77777777" w:rsidR="00195AF1" w:rsidRDefault="00195AF1" w:rsidP="00195AF1">
              <w:pPr>
                <w:ind w:firstLineChars="200" w:firstLine="420"/>
                <w:rPr>
                  <w:szCs w:val="21"/>
                </w:rPr>
              </w:pPr>
              <w:r w:rsidRPr="00195AF1">
                <w:rPr>
                  <w:rFonts w:hint="eastAsia"/>
                  <w:szCs w:val="21"/>
                </w:rPr>
                <w:t>本集团无形资产的分类、预计使用寿命、摊销方法如下：</w:t>
              </w:r>
            </w:p>
            <w:tbl>
              <w:tblPr>
                <w:tblStyle w:val="g1"/>
                <w:tblW w:w="5000" w:type="pct"/>
                <w:tblInd w:w="108" w:type="dxa"/>
                <w:tblBorders>
                  <w:top w:val="double" w:sz="4" w:space="0" w:color="auto"/>
                  <w:bottom w:val="double" w:sz="4" w:space="0" w:color="auto"/>
                  <w:insideH w:val="single" w:sz="2" w:space="0" w:color="auto"/>
                  <w:insideV w:val="single" w:sz="2" w:space="0" w:color="auto"/>
                </w:tblBorders>
                <w:tblLook w:val="04A0" w:firstRow="1" w:lastRow="0" w:firstColumn="1" w:lastColumn="0" w:noHBand="0" w:noVBand="1"/>
              </w:tblPr>
              <w:tblGrid>
                <w:gridCol w:w="2751"/>
                <w:gridCol w:w="1231"/>
                <w:gridCol w:w="2710"/>
                <w:gridCol w:w="2141"/>
              </w:tblGrid>
              <w:tr w:rsidR="00195AF1" w:rsidRPr="00A563FD" w14:paraId="4C1F435E" w14:textId="77777777" w:rsidTr="00855FDF">
                <w:trPr>
                  <w:trHeight w:val="397"/>
                  <w:tblHeader/>
                </w:trPr>
                <w:tc>
                  <w:tcPr>
                    <w:tcW w:w="1557" w:type="pct"/>
                    <w:shd w:val="clear" w:color="auto" w:fill="auto"/>
                    <w:noWrap/>
                    <w:vAlign w:val="center"/>
                    <w:hideMark/>
                  </w:tcPr>
                  <w:p w14:paraId="5A89F83B" w14:textId="77777777" w:rsidR="00195AF1" w:rsidRPr="00A563FD" w:rsidRDefault="00195AF1" w:rsidP="00855FDF">
                    <w:pPr>
                      <w:jc w:val="center"/>
                      <w:rPr>
                        <w:b/>
                        <w:sz w:val="22"/>
                        <w:szCs w:val="22"/>
                      </w:rPr>
                    </w:pPr>
                    <w:bookmarkStart w:id="111" w:name="_Hlk2686747"/>
                    <w:r w:rsidRPr="00A563FD">
                      <w:rPr>
                        <w:rFonts w:hint="eastAsia"/>
                        <w:b/>
                        <w:sz w:val="22"/>
                        <w:szCs w:val="22"/>
                      </w:rPr>
                      <w:t>类别</w:t>
                    </w:r>
                  </w:p>
                </w:tc>
                <w:tc>
                  <w:tcPr>
                    <w:tcW w:w="697" w:type="pct"/>
                    <w:shd w:val="clear" w:color="auto" w:fill="auto"/>
                    <w:noWrap/>
                    <w:vAlign w:val="center"/>
                    <w:hideMark/>
                  </w:tcPr>
                  <w:p w14:paraId="7A04E465" w14:textId="77777777" w:rsidR="00195AF1" w:rsidRPr="00A563FD" w:rsidRDefault="00195AF1" w:rsidP="00855FDF">
                    <w:pPr>
                      <w:jc w:val="center"/>
                      <w:rPr>
                        <w:b/>
                        <w:sz w:val="22"/>
                        <w:szCs w:val="22"/>
                      </w:rPr>
                    </w:pPr>
                    <w:r w:rsidRPr="00A563FD">
                      <w:rPr>
                        <w:rFonts w:hint="eastAsia"/>
                        <w:b/>
                        <w:sz w:val="22"/>
                        <w:szCs w:val="22"/>
                      </w:rPr>
                      <w:t>净残值</w:t>
                    </w:r>
                  </w:p>
                </w:tc>
                <w:tc>
                  <w:tcPr>
                    <w:tcW w:w="1534" w:type="pct"/>
                    <w:shd w:val="clear" w:color="auto" w:fill="auto"/>
                    <w:noWrap/>
                    <w:vAlign w:val="center"/>
                    <w:hideMark/>
                  </w:tcPr>
                  <w:p w14:paraId="28BAE54A" w14:textId="77777777" w:rsidR="00195AF1" w:rsidRPr="00A563FD" w:rsidRDefault="00195AF1" w:rsidP="00855FDF">
                    <w:pPr>
                      <w:jc w:val="center"/>
                      <w:rPr>
                        <w:b/>
                        <w:sz w:val="22"/>
                        <w:szCs w:val="22"/>
                      </w:rPr>
                    </w:pPr>
                    <w:r w:rsidRPr="00A563FD">
                      <w:rPr>
                        <w:rFonts w:hint="eastAsia"/>
                        <w:b/>
                        <w:sz w:val="22"/>
                        <w:szCs w:val="22"/>
                      </w:rPr>
                      <w:t>使用寿命（年）</w:t>
                    </w:r>
                  </w:p>
                </w:tc>
                <w:tc>
                  <w:tcPr>
                    <w:tcW w:w="1212" w:type="pct"/>
                    <w:shd w:val="clear" w:color="auto" w:fill="auto"/>
                    <w:noWrap/>
                    <w:vAlign w:val="center"/>
                    <w:hideMark/>
                  </w:tcPr>
                  <w:p w14:paraId="24FAFF42" w14:textId="77777777" w:rsidR="00195AF1" w:rsidRPr="00A563FD" w:rsidRDefault="00195AF1" w:rsidP="00855FDF">
                    <w:pPr>
                      <w:jc w:val="center"/>
                      <w:rPr>
                        <w:b/>
                        <w:sz w:val="22"/>
                        <w:szCs w:val="22"/>
                      </w:rPr>
                    </w:pPr>
                    <w:r w:rsidRPr="00A563FD">
                      <w:rPr>
                        <w:rFonts w:hint="eastAsia"/>
                        <w:b/>
                        <w:sz w:val="22"/>
                        <w:szCs w:val="22"/>
                      </w:rPr>
                      <w:t>摊销方法</w:t>
                    </w:r>
                  </w:p>
                </w:tc>
              </w:tr>
              <w:tr w:rsidR="00195AF1" w:rsidRPr="00A563FD" w14:paraId="1B935C44" w14:textId="77777777" w:rsidTr="00855FDF">
                <w:trPr>
                  <w:trHeight w:val="411"/>
                </w:trPr>
                <w:tc>
                  <w:tcPr>
                    <w:tcW w:w="1557" w:type="pct"/>
                    <w:shd w:val="clear" w:color="auto" w:fill="auto"/>
                    <w:noWrap/>
                    <w:vAlign w:val="center"/>
                    <w:hideMark/>
                  </w:tcPr>
                  <w:p w14:paraId="6668566C" w14:textId="77777777" w:rsidR="00195AF1" w:rsidRPr="00A563FD" w:rsidRDefault="00195AF1" w:rsidP="00855FDF">
                    <w:pPr>
                      <w:rPr>
                        <w:sz w:val="22"/>
                        <w:szCs w:val="22"/>
                      </w:rPr>
                    </w:pPr>
                    <w:r w:rsidRPr="00A563FD">
                      <w:rPr>
                        <w:rFonts w:hint="eastAsia"/>
                        <w:sz w:val="22"/>
                        <w:szCs w:val="22"/>
                      </w:rPr>
                      <w:t>土地使用权</w:t>
                    </w:r>
                  </w:p>
                </w:tc>
                <w:tc>
                  <w:tcPr>
                    <w:tcW w:w="697" w:type="pct"/>
                    <w:shd w:val="clear" w:color="auto" w:fill="auto"/>
                    <w:noWrap/>
                    <w:vAlign w:val="center"/>
                    <w:hideMark/>
                  </w:tcPr>
                  <w:p w14:paraId="4BC84EF1" w14:textId="77777777" w:rsidR="00195AF1" w:rsidRPr="00A563FD" w:rsidRDefault="00195AF1" w:rsidP="00855FDF">
                    <w:pPr>
                      <w:jc w:val="center"/>
                      <w:rPr>
                        <w:sz w:val="22"/>
                        <w:szCs w:val="22"/>
                      </w:rPr>
                    </w:pPr>
                    <w:r w:rsidRPr="00A563FD">
                      <w:rPr>
                        <w:rFonts w:hint="eastAsia"/>
                        <w:sz w:val="22"/>
                        <w:szCs w:val="22"/>
                      </w:rPr>
                      <w:t>无</w:t>
                    </w:r>
                  </w:p>
                </w:tc>
                <w:tc>
                  <w:tcPr>
                    <w:tcW w:w="1534" w:type="pct"/>
                    <w:shd w:val="clear" w:color="auto" w:fill="auto"/>
                    <w:noWrap/>
                    <w:vAlign w:val="center"/>
                    <w:hideMark/>
                  </w:tcPr>
                  <w:p w14:paraId="5E8947FE" w14:textId="77777777" w:rsidR="00195AF1" w:rsidRPr="00A563FD" w:rsidRDefault="00195AF1" w:rsidP="00855FDF">
                    <w:pPr>
                      <w:jc w:val="center"/>
                      <w:rPr>
                        <w:rFonts w:cs="Calibri"/>
                        <w:sz w:val="22"/>
                        <w:szCs w:val="22"/>
                      </w:rPr>
                    </w:pPr>
                    <w:r w:rsidRPr="00A563FD">
                      <w:rPr>
                        <w:rFonts w:cs="Calibri" w:hint="eastAsia"/>
                        <w:sz w:val="22"/>
                        <w:szCs w:val="22"/>
                      </w:rPr>
                      <w:t>权证有效期</w:t>
                    </w:r>
                  </w:p>
                </w:tc>
                <w:tc>
                  <w:tcPr>
                    <w:tcW w:w="1212" w:type="pct"/>
                    <w:shd w:val="clear" w:color="auto" w:fill="auto"/>
                    <w:noWrap/>
                    <w:vAlign w:val="center"/>
                    <w:hideMark/>
                  </w:tcPr>
                  <w:p w14:paraId="539BD050" w14:textId="77777777" w:rsidR="00195AF1" w:rsidRPr="00A563FD" w:rsidRDefault="00195AF1" w:rsidP="00855FDF">
                    <w:pPr>
                      <w:jc w:val="center"/>
                      <w:rPr>
                        <w:rFonts w:cs="Calibri"/>
                        <w:sz w:val="22"/>
                        <w:szCs w:val="22"/>
                      </w:rPr>
                    </w:pPr>
                    <w:r w:rsidRPr="00A563FD">
                      <w:rPr>
                        <w:rFonts w:cs="Calibri" w:hint="eastAsia"/>
                        <w:sz w:val="22"/>
                        <w:szCs w:val="22"/>
                      </w:rPr>
                      <w:t>直线法</w:t>
                    </w:r>
                  </w:p>
                </w:tc>
              </w:tr>
              <w:tr w:rsidR="00195AF1" w:rsidRPr="00A563FD" w14:paraId="01F609E9" w14:textId="77777777" w:rsidTr="00855FDF">
                <w:trPr>
                  <w:trHeight w:val="411"/>
                </w:trPr>
                <w:tc>
                  <w:tcPr>
                    <w:tcW w:w="1557" w:type="pct"/>
                    <w:shd w:val="clear" w:color="auto" w:fill="auto"/>
                    <w:noWrap/>
                    <w:vAlign w:val="center"/>
                    <w:hideMark/>
                  </w:tcPr>
                  <w:p w14:paraId="7F474FF3" w14:textId="77777777" w:rsidR="00195AF1" w:rsidRPr="00A563FD" w:rsidRDefault="00195AF1" w:rsidP="00855FDF">
                    <w:pPr>
                      <w:rPr>
                        <w:sz w:val="22"/>
                        <w:szCs w:val="22"/>
                      </w:rPr>
                    </w:pPr>
                    <w:r w:rsidRPr="00A563FD">
                      <w:rPr>
                        <w:rFonts w:hint="eastAsia"/>
                        <w:sz w:val="22"/>
                        <w:szCs w:val="22"/>
                      </w:rPr>
                      <w:t>商标使用权</w:t>
                    </w:r>
                  </w:p>
                </w:tc>
                <w:tc>
                  <w:tcPr>
                    <w:tcW w:w="697" w:type="pct"/>
                    <w:shd w:val="clear" w:color="auto" w:fill="auto"/>
                    <w:noWrap/>
                    <w:vAlign w:val="center"/>
                    <w:hideMark/>
                  </w:tcPr>
                  <w:p w14:paraId="6DD326C5" w14:textId="77777777" w:rsidR="00195AF1" w:rsidRPr="00A563FD" w:rsidRDefault="00195AF1" w:rsidP="00855FDF">
                    <w:pPr>
                      <w:jc w:val="center"/>
                      <w:rPr>
                        <w:sz w:val="22"/>
                        <w:szCs w:val="22"/>
                      </w:rPr>
                    </w:pPr>
                    <w:r w:rsidRPr="00A563FD">
                      <w:rPr>
                        <w:rFonts w:hint="eastAsia"/>
                        <w:sz w:val="22"/>
                        <w:szCs w:val="22"/>
                      </w:rPr>
                      <w:t>无</w:t>
                    </w:r>
                  </w:p>
                </w:tc>
                <w:tc>
                  <w:tcPr>
                    <w:tcW w:w="1534" w:type="pct"/>
                    <w:shd w:val="clear" w:color="auto" w:fill="auto"/>
                    <w:noWrap/>
                    <w:vAlign w:val="center"/>
                    <w:hideMark/>
                  </w:tcPr>
                  <w:p w14:paraId="58833965" w14:textId="77777777" w:rsidR="00195AF1" w:rsidRPr="00A563FD" w:rsidRDefault="00195AF1" w:rsidP="00855FDF">
                    <w:pPr>
                      <w:jc w:val="center"/>
                      <w:rPr>
                        <w:rFonts w:cs="Calibri"/>
                        <w:sz w:val="22"/>
                        <w:szCs w:val="22"/>
                      </w:rPr>
                    </w:pPr>
                    <w:r w:rsidRPr="00A563FD">
                      <w:rPr>
                        <w:rFonts w:cs="Calibri" w:hint="eastAsia"/>
                        <w:sz w:val="22"/>
                        <w:szCs w:val="22"/>
                      </w:rPr>
                      <w:t>10</w:t>
                    </w:r>
                    <w:r w:rsidRPr="00A563FD">
                      <w:rPr>
                        <w:rFonts w:cs="Calibri"/>
                        <w:sz w:val="22"/>
                        <w:szCs w:val="22"/>
                      </w:rPr>
                      <w:t xml:space="preserve"> </w:t>
                    </w:r>
                  </w:p>
                </w:tc>
                <w:tc>
                  <w:tcPr>
                    <w:tcW w:w="1212" w:type="pct"/>
                    <w:shd w:val="clear" w:color="auto" w:fill="auto"/>
                    <w:vAlign w:val="center"/>
                    <w:hideMark/>
                  </w:tcPr>
                  <w:p w14:paraId="3D3DABD6" w14:textId="77777777" w:rsidR="00195AF1" w:rsidRPr="00A563FD" w:rsidRDefault="00195AF1" w:rsidP="00855FDF">
                    <w:pPr>
                      <w:jc w:val="center"/>
                      <w:rPr>
                        <w:rFonts w:cs="Calibri"/>
                        <w:sz w:val="22"/>
                        <w:szCs w:val="22"/>
                      </w:rPr>
                    </w:pPr>
                    <w:r w:rsidRPr="00A563FD">
                      <w:rPr>
                        <w:rFonts w:cs="Calibri" w:hint="eastAsia"/>
                        <w:sz w:val="22"/>
                        <w:szCs w:val="22"/>
                      </w:rPr>
                      <w:t>直线法</w:t>
                    </w:r>
                  </w:p>
                </w:tc>
              </w:tr>
              <w:tr w:rsidR="00195AF1" w:rsidRPr="00A563FD" w14:paraId="170D8EF7" w14:textId="77777777" w:rsidTr="00855FDF">
                <w:trPr>
                  <w:trHeight w:val="411"/>
                </w:trPr>
                <w:tc>
                  <w:tcPr>
                    <w:tcW w:w="1557" w:type="pct"/>
                    <w:shd w:val="clear" w:color="auto" w:fill="auto"/>
                    <w:noWrap/>
                    <w:vAlign w:val="center"/>
                    <w:hideMark/>
                  </w:tcPr>
                  <w:p w14:paraId="56E6E8F7" w14:textId="77777777" w:rsidR="00195AF1" w:rsidRPr="00A563FD" w:rsidRDefault="00195AF1" w:rsidP="00855FDF">
                    <w:pPr>
                      <w:rPr>
                        <w:sz w:val="22"/>
                        <w:szCs w:val="22"/>
                      </w:rPr>
                    </w:pPr>
                    <w:r w:rsidRPr="00A563FD">
                      <w:rPr>
                        <w:rFonts w:hint="eastAsia"/>
                        <w:sz w:val="22"/>
                        <w:szCs w:val="22"/>
                      </w:rPr>
                      <w:t>专利技术</w:t>
                    </w:r>
                  </w:p>
                </w:tc>
                <w:tc>
                  <w:tcPr>
                    <w:tcW w:w="697" w:type="pct"/>
                    <w:shd w:val="clear" w:color="auto" w:fill="auto"/>
                    <w:noWrap/>
                    <w:vAlign w:val="center"/>
                    <w:hideMark/>
                  </w:tcPr>
                  <w:p w14:paraId="738423D8" w14:textId="77777777" w:rsidR="00195AF1" w:rsidRPr="00A563FD" w:rsidRDefault="00195AF1" w:rsidP="00855FDF">
                    <w:pPr>
                      <w:jc w:val="center"/>
                      <w:rPr>
                        <w:sz w:val="22"/>
                        <w:szCs w:val="22"/>
                      </w:rPr>
                    </w:pPr>
                    <w:r w:rsidRPr="00A563FD">
                      <w:rPr>
                        <w:rFonts w:hint="eastAsia"/>
                        <w:sz w:val="22"/>
                        <w:szCs w:val="22"/>
                      </w:rPr>
                      <w:t>无</w:t>
                    </w:r>
                  </w:p>
                </w:tc>
                <w:tc>
                  <w:tcPr>
                    <w:tcW w:w="1534" w:type="pct"/>
                    <w:shd w:val="clear" w:color="auto" w:fill="auto"/>
                    <w:noWrap/>
                    <w:vAlign w:val="center"/>
                    <w:hideMark/>
                  </w:tcPr>
                  <w:p w14:paraId="2F601DB1" w14:textId="77777777" w:rsidR="00195AF1" w:rsidRPr="00A563FD" w:rsidRDefault="00195AF1" w:rsidP="00855FDF">
                    <w:pPr>
                      <w:jc w:val="center"/>
                      <w:rPr>
                        <w:rFonts w:cs="Calibri"/>
                        <w:sz w:val="22"/>
                        <w:szCs w:val="22"/>
                      </w:rPr>
                    </w:pPr>
                    <w:r w:rsidRPr="00A563FD">
                      <w:rPr>
                        <w:rFonts w:cs="Calibri" w:hint="eastAsia"/>
                        <w:sz w:val="22"/>
                        <w:szCs w:val="22"/>
                      </w:rPr>
                      <w:t>10</w:t>
                    </w:r>
                    <w:r w:rsidRPr="00A563FD">
                      <w:rPr>
                        <w:rFonts w:cs="Calibri"/>
                        <w:sz w:val="22"/>
                        <w:szCs w:val="22"/>
                      </w:rPr>
                      <w:t xml:space="preserve"> </w:t>
                    </w:r>
                  </w:p>
                </w:tc>
                <w:tc>
                  <w:tcPr>
                    <w:tcW w:w="1212" w:type="pct"/>
                    <w:shd w:val="clear" w:color="auto" w:fill="auto"/>
                    <w:vAlign w:val="center"/>
                    <w:hideMark/>
                  </w:tcPr>
                  <w:p w14:paraId="155FCB79" w14:textId="77777777" w:rsidR="00195AF1" w:rsidRPr="00A563FD" w:rsidRDefault="00195AF1" w:rsidP="00855FDF">
                    <w:pPr>
                      <w:jc w:val="center"/>
                      <w:rPr>
                        <w:rFonts w:cs="Calibri"/>
                        <w:sz w:val="22"/>
                        <w:szCs w:val="22"/>
                      </w:rPr>
                    </w:pPr>
                    <w:r w:rsidRPr="00A563FD">
                      <w:rPr>
                        <w:rFonts w:cs="Calibri" w:hint="eastAsia"/>
                        <w:sz w:val="22"/>
                        <w:szCs w:val="22"/>
                      </w:rPr>
                      <w:t>直线法</w:t>
                    </w:r>
                  </w:p>
                </w:tc>
              </w:tr>
              <w:tr w:rsidR="00195AF1" w:rsidRPr="00A563FD" w14:paraId="1B3BAF79" w14:textId="77777777" w:rsidTr="00855FDF">
                <w:trPr>
                  <w:trHeight w:val="411"/>
                </w:trPr>
                <w:tc>
                  <w:tcPr>
                    <w:tcW w:w="1557" w:type="pct"/>
                    <w:shd w:val="clear" w:color="auto" w:fill="auto"/>
                    <w:noWrap/>
                    <w:vAlign w:val="center"/>
                    <w:hideMark/>
                  </w:tcPr>
                  <w:p w14:paraId="7E32616F" w14:textId="77777777" w:rsidR="00195AF1" w:rsidRPr="00A563FD" w:rsidRDefault="00195AF1" w:rsidP="00855FDF">
                    <w:pPr>
                      <w:rPr>
                        <w:sz w:val="22"/>
                        <w:szCs w:val="22"/>
                      </w:rPr>
                    </w:pPr>
                    <w:r w:rsidRPr="00A563FD">
                      <w:rPr>
                        <w:rFonts w:hint="eastAsia"/>
                        <w:sz w:val="22"/>
                        <w:szCs w:val="22"/>
                      </w:rPr>
                      <w:t>非专利技术</w:t>
                    </w:r>
                  </w:p>
                </w:tc>
                <w:tc>
                  <w:tcPr>
                    <w:tcW w:w="697" w:type="pct"/>
                    <w:shd w:val="clear" w:color="auto" w:fill="auto"/>
                    <w:noWrap/>
                    <w:vAlign w:val="center"/>
                    <w:hideMark/>
                  </w:tcPr>
                  <w:p w14:paraId="6DD0D901" w14:textId="77777777" w:rsidR="00195AF1" w:rsidRPr="00A563FD" w:rsidRDefault="00195AF1" w:rsidP="00855FDF">
                    <w:pPr>
                      <w:jc w:val="center"/>
                      <w:rPr>
                        <w:sz w:val="22"/>
                        <w:szCs w:val="22"/>
                      </w:rPr>
                    </w:pPr>
                    <w:r w:rsidRPr="00A563FD">
                      <w:rPr>
                        <w:rFonts w:hint="eastAsia"/>
                        <w:sz w:val="22"/>
                        <w:szCs w:val="22"/>
                      </w:rPr>
                      <w:t>无</w:t>
                    </w:r>
                  </w:p>
                </w:tc>
                <w:tc>
                  <w:tcPr>
                    <w:tcW w:w="1534" w:type="pct"/>
                    <w:shd w:val="clear" w:color="auto" w:fill="auto"/>
                    <w:noWrap/>
                    <w:vAlign w:val="center"/>
                    <w:hideMark/>
                  </w:tcPr>
                  <w:p w14:paraId="0021FAF8" w14:textId="77777777" w:rsidR="00195AF1" w:rsidRPr="00A563FD" w:rsidRDefault="00195AF1" w:rsidP="00855FDF">
                    <w:pPr>
                      <w:jc w:val="center"/>
                      <w:rPr>
                        <w:rFonts w:cs="Calibri"/>
                        <w:sz w:val="22"/>
                        <w:szCs w:val="22"/>
                      </w:rPr>
                    </w:pPr>
                    <w:r w:rsidRPr="00A563FD">
                      <w:rPr>
                        <w:rFonts w:cs="Calibri" w:hint="eastAsia"/>
                        <w:sz w:val="22"/>
                        <w:szCs w:val="22"/>
                      </w:rPr>
                      <w:t>10</w:t>
                    </w:r>
                    <w:r w:rsidRPr="00A563FD">
                      <w:rPr>
                        <w:rFonts w:cs="Calibri"/>
                        <w:sz w:val="22"/>
                        <w:szCs w:val="22"/>
                      </w:rPr>
                      <w:t xml:space="preserve"> </w:t>
                    </w:r>
                  </w:p>
                </w:tc>
                <w:tc>
                  <w:tcPr>
                    <w:tcW w:w="1212" w:type="pct"/>
                    <w:shd w:val="clear" w:color="auto" w:fill="auto"/>
                    <w:vAlign w:val="center"/>
                    <w:hideMark/>
                  </w:tcPr>
                  <w:p w14:paraId="32A5BC75" w14:textId="77777777" w:rsidR="00195AF1" w:rsidRPr="00A563FD" w:rsidRDefault="00195AF1" w:rsidP="00855FDF">
                    <w:pPr>
                      <w:jc w:val="center"/>
                      <w:rPr>
                        <w:rFonts w:cs="Calibri"/>
                        <w:sz w:val="22"/>
                        <w:szCs w:val="22"/>
                      </w:rPr>
                    </w:pPr>
                    <w:r w:rsidRPr="00A563FD">
                      <w:rPr>
                        <w:rFonts w:cs="Calibri" w:hint="eastAsia"/>
                        <w:sz w:val="22"/>
                        <w:szCs w:val="22"/>
                      </w:rPr>
                      <w:t>直线法</w:t>
                    </w:r>
                  </w:p>
                </w:tc>
              </w:tr>
              <w:tr w:rsidR="00195AF1" w:rsidRPr="00A563FD" w14:paraId="76146EEA" w14:textId="77777777" w:rsidTr="00855FDF">
                <w:trPr>
                  <w:trHeight w:val="370"/>
                </w:trPr>
                <w:tc>
                  <w:tcPr>
                    <w:tcW w:w="1557" w:type="pct"/>
                    <w:shd w:val="clear" w:color="auto" w:fill="auto"/>
                    <w:noWrap/>
                    <w:vAlign w:val="center"/>
                    <w:hideMark/>
                  </w:tcPr>
                  <w:p w14:paraId="5BC76416" w14:textId="77777777" w:rsidR="00195AF1" w:rsidRPr="00A563FD" w:rsidRDefault="00195AF1" w:rsidP="00855FDF">
                    <w:pPr>
                      <w:rPr>
                        <w:sz w:val="22"/>
                        <w:szCs w:val="22"/>
                      </w:rPr>
                    </w:pPr>
                    <w:r w:rsidRPr="00A563FD">
                      <w:rPr>
                        <w:rFonts w:hint="eastAsia"/>
                        <w:sz w:val="22"/>
                        <w:szCs w:val="22"/>
                      </w:rPr>
                      <w:t>软件</w:t>
                    </w:r>
                  </w:p>
                </w:tc>
                <w:tc>
                  <w:tcPr>
                    <w:tcW w:w="697" w:type="pct"/>
                    <w:shd w:val="clear" w:color="auto" w:fill="auto"/>
                    <w:noWrap/>
                    <w:vAlign w:val="center"/>
                    <w:hideMark/>
                  </w:tcPr>
                  <w:p w14:paraId="0B578380" w14:textId="77777777" w:rsidR="00195AF1" w:rsidRPr="00A563FD" w:rsidRDefault="00195AF1" w:rsidP="00855FDF">
                    <w:pPr>
                      <w:jc w:val="center"/>
                      <w:rPr>
                        <w:sz w:val="22"/>
                        <w:szCs w:val="22"/>
                      </w:rPr>
                    </w:pPr>
                    <w:r w:rsidRPr="00A563FD">
                      <w:rPr>
                        <w:rFonts w:hint="eastAsia"/>
                        <w:sz w:val="22"/>
                        <w:szCs w:val="22"/>
                      </w:rPr>
                      <w:t>无</w:t>
                    </w:r>
                  </w:p>
                </w:tc>
                <w:tc>
                  <w:tcPr>
                    <w:tcW w:w="1534" w:type="pct"/>
                    <w:shd w:val="clear" w:color="auto" w:fill="auto"/>
                    <w:noWrap/>
                    <w:vAlign w:val="center"/>
                    <w:hideMark/>
                  </w:tcPr>
                  <w:p w14:paraId="375C815E" w14:textId="77777777" w:rsidR="00195AF1" w:rsidRPr="00A563FD" w:rsidRDefault="00195AF1" w:rsidP="00855FDF">
                    <w:pPr>
                      <w:jc w:val="center"/>
                      <w:rPr>
                        <w:rFonts w:cs="Calibri"/>
                        <w:sz w:val="22"/>
                        <w:szCs w:val="22"/>
                      </w:rPr>
                    </w:pPr>
                    <w:r w:rsidRPr="00A563FD">
                      <w:rPr>
                        <w:rFonts w:cs="Calibri" w:hint="eastAsia"/>
                        <w:sz w:val="22"/>
                        <w:szCs w:val="22"/>
                      </w:rPr>
                      <w:t>5</w:t>
                    </w:r>
                    <w:r w:rsidRPr="00A563FD">
                      <w:rPr>
                        <w:rFonts w:cs="Calibri"/>
                        <w:sz w:val="22"/>
                        <w:szCs w:val="22"/>
                      </w:rPr>
                      <w:t xml:space="preserve"> </w:t>
                    </w:r>
                  </w:p>
                </w:tc>
                <w:tc>
                  <w:tcPr>
                    <w:tcW w:w="1212" w:type="pct"/>
                    <w:shd w:val="clear" w:color="auto" w:fill="auto"/>
                    <w:vAlign w:val="center"/>
                    <w:hideMark/>
                  </w:tcPr>
                  <w:p w14:paraId="72DBD201" w14:textId="77777777" w:rsidR="00195AF1" w:rsidRPr="00A563FD" w:rsidRDefault="00195AF1" w:rsidP="00855FDF">
                    <w:pPr>
                      <w:jc w:val="center"/>
                      <w:rPr>
                        <w:rFonts w:cs="Calibri"/>
                        <w:sz w:val="22"/>
                        <w:szCs w:val="22"/>
                      </w:rPr>
                    </w:pPr>
                    <w:r w:rsidRPr="00A563FD">
                      <w:rPr>
                        <w:rFonts w:cs="Calibri" w:hint="eastAsia"/>
                        <w:sz w:val="22"/>
                        <w:szCs w:val="22"/>
                      </w:rPr>
                      <w:t>直线法</w:t>
                    </w:r>
                  </w:p>
                </w:tc>
              </w:tr>
              <w:tr w:rsidR="00195AF1" w:rsidRPr="00A563FD" w14:paraId="55A40EDF" w14:textId="77777777" w:rsidTr="00855FDF">
                <w:trPr>
                  <w:trHeight w:val="397"/>
                </w:trPr>
                <w:tc>
                  <w:tcPr>
                    <w:tcW w:w="1557" w:type="pct"/>
                    <w:shd w:val="clear" w:color="auto" w:fill="auto"/>
                    <w:noWrap/>
                    <w:vAlign w:val="center"/>
                    <w:hideMark/>
                  </w:tcPr>
                  <w:p w14:paraId="08EFFF45" w14:textId="77777777" w:rsidR="00195AF1" w:rsidRPr="00A563FD" w:rsidRDefault="00195AF1" w:rsidP="00855FDF">
                    <w:pPr>
                      <w:rPr>
                        <w:sz w:val="22"/>
                        <w:szCs w:val="22"/>
                      </w:rPr>
                    </w:pPr>
                    <w:r w:rsidRPr="00A563FD">
                      <w:rPr>
                        <w:rFonts w:hint="eastAsia"/>
                        <w:sz w:val="22"/>
                        <w:szCs w:val="22"/>
                      </w:rPr>
                      <w:t>其他</w:t>
                    </w:r>
                  </w:p>
                </w:tc>
                <w:tc>
                  <w:tcPr>
                    <w:tcW w:w="697" w:type="pct"/>
                    <w:shd w:val="clear" w:color="auto" w:fill="auto"/>
                    <w:noWrap/>
                    <w:vAlign w:val="center"/>
                    <w:hideMark/>
                  </w:tcPr>
                  <w:p w14:paraId="7A20C212" w14:textId="77777777" w:rsidR="00195AF1" w:rsidRPr="00A563FD" w:rsidRDefault="00195AF1" w:rsidP="00855FDF">
                    <w:pPr>
                      <w:jc w:val="center"/>
                      <w:rPr>
                        <w:sz w:val="22"/>
                        <w:szCs w:val="22"/>
                      </w:rPr>
                    </w:pPr>
                    <w:r w:rsidRPr="00A563FD">
                      <w:rPr>
                        <w:rFonts w:hint="eastAsia"/>
                        <w:sz w:val="22"/>
                        <w:szCs w:val="22"/>
                      </w:rPr>
                      <w:t>无</w:t>
                    </w:r>
                  </w:p>
                </w:tc>
                <w:tc>
                  <w:tcPr>
                    <w:tcW w:w="1534" w:type="pct"/>
                    <w:shd w:val="clear" w:color="auto" w:fill="auto"/>
                    <w:noWrap/>
                    <w:vAlign w:val="center"/>
                    <w:hideMark/>
                  </w:tcPr>
                  <w:p w14:paraId="55C21BBB" w14:textId="77777777" w:rsidR="00195AF1" w:rsidRPr="00A563FD" w:rsidRDefault="00195AF1" w:rsidP="00855FDF">
                    <w:pPr>
                      <w:jc w:val="center"/>
                      <w:rPr>
                        <w:rFonts w:cs="Calibri"/>
                        <w:sz w:val="22"/>
                        <w:szCs w:val="22"/>
                      </w:rPr>
                    </w:pPr>
                    <w:r w:rsidRPr="00A563FD">
                      <w:rPr>
                        <w:rFonts w:cs="Calibri" w:hint="eastAsia"/>
                        <w:sz w:val="22"/>
                        <w:szCs w:val="22"/>
                      </w:rPr>
                      <w:t>5</w:t>
                    </w:r>
                    <w:r w:rsidRPr="00A563FD">
                      <w:rPr>
                        <w:rFonts w:cs="Calibri"/>
                        <w:sz w:val="22"/>
                        <w:szCs w:val="22"/>
                      </w:rPr>
                      <w:t xml:space="preserve"> </w:t>
                    </w:r>
                  </w:p>
                </w:tc>
                <w:tc>
                  <w:tcPr>
                    <w:tcW w:w="1212" w:type="pct"/>
                    <w:shd w:val="clear" w:color="auto" w:fill="auto"/>
                    <w:vAlign w:val="center"/>
                    <w:hideMark/>
                  </w:tcPr>
                  <w:p w14:paraId="12AEC40E" w14:textId="77777777" w:rsidR="00195AF1" w:rsidRPr="00A563FD" w:rsidRDefault="00195AF1" w:rsidP="00855FDF">
                    <w:pPr>
                      <w:jc w:val="center"/>
                      <w:rPr>
                        <w:rFonts w:cs="Calibri"/>
                        <w:sz w:val="22"/>
                        <w:szCs w:val="22"/>
                      </w:rPr>
                    </w:pPr>
                    <w:r w:rsidRPr="00A563FD">
                      <w:rPr>
                        <w:rFonts w:cs="Calibri" w:hint="eastAsia"/>
                        <w:sz w:val="22"/>
                        <w:szCs w:val="22"/>
                      </w:rPr>
                      <w:t>直线法</w:t>
                    </w:r>
                  </w:p>
                </w:tc>
              </w:tr>
              <w:bookmarkEnd w:id="111"/>
            </w:tbl>
            <w:p w14:paraId="11DB6D49" w14:textId="77777777" w:rsidR="00195AF1" w:rsidRDefault="00195AF1" w:rsidP="00195AF1">
              <w:pPr>
                <w:ind w:firstLineChars="200" w:firstLine="420"/>
                <w:rPr>
                  <w:szCs w:val="21"/>
                </w:rPr>
              </w:pPr>
            </w:p>
            <w:p w14:paraId="29FC4F0E" w14:textId="77777777" w:rsidR="00195AF1" w:rsidRPr="00195AF1" w:rsidRDefault="00195AF1" w:rsidP="00195AF1">
              <w:pPr>
                <w:spacing w:beforeLines="50" w:before="120" w:afterLines="50" w:after="120" w:line="360" w:lineRule="exact"/>
                <w:ind w:firstLineChars="200" w:firstLine="420"/>
                <w:jc w:val="both"/>
                <w:rPr>
                  <w:szCs w:val="21"/>
                </w:rPr>
              </w:pPr>
              <w:r w:rsidRPr="00195AF1">
                <w:rPr>
                  <w:rFonts w:hint="eastAsia"/>
                  <w:szCs w:val="21"/>
                </w:rPr>
                <w:t>对使用寿命有限的无形资产的预计使用寿命及摊销方法于每年年度终了进行复核，如发生改变，则作为会计估计变更处理。在每个会计期间对使用寿命不确定的无形资产的预计使用寿命进行复核。</w:t>
              </w:r>
            </w:p>
            <w:p w14:paraId="4F719524" w14:textId="77777777" w:rsidR="00F81A9D" w:rsidRDefault="00244448" w:rsidP="00195AF1">
              <w:pPr>
                <w:ind w:firstLineChars="200" w:firstLine="420"/>
                <w:rPr>
                  <w:szCs w:val="21"/>
                </w:rPr>
              </w:pPr>
            </w:p>
          </w:sdtContent>
        </w:sdt>
        <w:p w14:paraId="537363BD" w14:textId="77777777" w:rsidR="00F81A9D" w:rsidRDefault="00F81A9D">
          <w:pPr>
            <w:rPr>
              <w:szCs w:val="21"/>
            </w:rPr>
          </w:pPr>
        </w:p>
        <w:p w14:paraId="0CC62573" w14:textId="77777777" w:rsidR="00F81A9D" w:rsidRDefault="00D27BBC" w:rsidP="00A64AAF">
          <w:pPr>
            <w:pStyle w:val="4"/>
            <w:numPr>
              <w:ilvl w:val="3"/>
              <w:numId w:val="11"/>
            </w:numPr>
            <w:ind w:left="426" w:hanging="426"/>
          </w:pPr>
          <w:r>
            <w:rPr>
              <w:rFonts w:hint="eastAsia"/>
            </w:rPr>
            <w:t>内部研究开发支出会计政策</w:t>
          </w:r>
        </w:p>
        <w:sdt>
          <w:sdtPr>
            <w:alias w:val="是否适用：无形资产内部研究开发支出会计政策[双击切换]"/>
            <w:tag w:val="_GBC_8f6b939ea36a42808f60b7c024994f2b"/>
            <w:id w:val="-299226987"/>
            <w:lock w:val="sdtContentLocked"/>
            <w:placeholder>
              <w:docPart w:val="GBC22222222222222222222222222222"/>
            </w:placeholder>
          </w:sdtPr>
          <w:sdtEndPr/>
          <w:sdtContent>
            <w:p w14:paraId="289773D0" w14:textId="77777777" w:rsidR="00F81A9D" w:rsidRDefault="00D27BBC">
              <w:pPr>
                <w:pStyle w:val="affd"/>
              </w:pPr>
              <w:r>
                <w:fldChar w:fldCharType="begin"/>
              </w:r>
              <w:r w:rsidR="00253801">
                <w:instrText>MACROBUTTON  SnrToggleCheckbox √</w:instrText>
              </w:r>
              <w:r w:rsidR="00253801">
                <w:instrText>适用</w:instrText>
              </w:r>
              <w:r w:rsidR="00253801">
                <w:instrText xml:space="preserve"> </w:instrText>
              </w:r>
              <w:r>
                <w:fldChar w:fldCharType="end"/>
              </w:r>
              <w:r>
                <w:fldChar w:fldCharType="begin"/>
              </w:r>
              <w:r w:rsidR="00253801">
                <w:instrText xml:space="preserve"> MACROBUTTON  SnrToggleCheckbox □</w:instrText>
              </w:r>
              <w:r w:rsidR="00253801">
                <w:instrText>不适用</w:instrText>
              </w:r>
              <w:r w:rsidR="00253801">
                <w:instrText xml:space="preserve"> </w:instrText>
              </w:r>
              <w:r>
                <w:fldChar w:fldCharType="end"/>
              </w:r>
            </w:p>
          </w:sdtContent>
        </w:sdt>
        <w:sdt>
          <w:sdtPr>
            <w:rPr>
              <w:szCs w:val="21"/>
            </w:rPr>
            <w:alias w:val="无形资产内部研究、开发支出会计政策"/>
            <w:tag w:val="_GBC_af7b1338d88344dfb8cd34ed66bfe672"/>
            <w:id w:val="616341918"/>
            <w:lock w:val="sdtLocked"/>
            <w:placeholder>
              <w:docPart w:val="GBC22222222222222222222222222222"/>
            </w:placeholder>
          </w:sdtPr>
          <w:sdtEndPr/>
          <w:sdtContent>
            <w:p w14:paraId="5542AD88" w14:textId="77777777" w:rsidR="00253801" w:rsidRPr="00253801" w:rsidRDefault="00253801" w:rsidP="00253801">
              <w:pPr>
                <w:ind w:firstLineChars="200" w:firstLine="420"/>
                <w:rPr>
                  <w:szCs w:val="21"/>
                </w:rPr>
              </w:pPr>
              <w:r w:rsidRPr="00253801">
                <w:rPr>
                  <w:rFonts w:hint="eastAsia"/>
                  <w:szCs w:val="21"/>
                </w:rPr>
                <w:t>本集团的研究开发支出根据其性质以及研发活动最终形成无形资产是否具有较大不确定性，分为研究阶段支出和开发阶段支出。研究阶段的支出，于发生时计入当期损益；开发阶段的支出，同时满足下列条件的，确认为无形资产：</w:t>
              </w:r>
            </w:p>
            <w:p w14:paraId="7A08125E" w14:textId="77777777" w:rsidR="00253801" w:rsidRPr="00253801" w:rsidRDefault="00253801" w:rsidP="00253801">
              <w:pPr>
                <w:rPr>
                  <w:szCs w:val="21"/>
                </w:rPr>
              </w:pPr>
              <w:r w:rsidRPr="00253801">
                <w:rPr>
                  <w:rFonts w:hint="eastAsia"/>
                  <w:szCs w:val="21"/>
                </w:rPr>
                <w:t>（</w:t>
              </w:r>
              <w:r w:rsidRPr="00253801">
                <w:rPr>
                  <w:szCs w:val="21"/>
                </w:rPr>
                <w:t>1）</w:t>
              </w:r>
              <w:r w:rsidRPr="00253801">
                <w:rPr>
                  <w:szCs w:val="21"/>
                </w:rPr>
                <w:tab/>
                <w:t>完成该无形资产以使其能够使用或出售在技术上具有可行性；</w:t>
              </w:r>
            </w:p>
            <w:p w14:paraId="22B5A9CB" w14:textId="77777777" w:rsidR="00253801" w:rsidRPr="00253801" w:rsidRDefault="00253801" w:rsidP="00253801">
              <w:pPr>
                <w:rPr>
                  <w:szCs w:val="21"/>
                </w:rPr>
              </w:pPr>
              <w:r w:rsidRPr="00253801">
                <w:rPr>
                  <w:rFonts w:hint="eastAsia"/>
                  <w:szCs w:val="21"/>
                </w:rPr>
                <w:t>（</w:t>
              </w:r>
              <w:r w:rsidRPr="00253801">
                <w:rPr>
                  <w:szCs w:val="21"/>
                </w:rPr>
                <w:t>2）</w:t>
              </w:r>
              <w:r w:rsidRPr="00253801">
                <w:rPr>
                  <w:szCs w:val="21"/>
                </w:rPr>
                <w:tab/>
                <w:t>具有完成该无形资产并使用或出售的意图；</w:t>
              </w:r>
            </w:p>
            <w:p w14:paraId="2E3F9E26" w14:textId="77777777" w:rsidR="00253801" w:rsidRPr="00253801" w:rsidRDefault="00253801" w:rsidP="00253801">
              <w:pPr>
                <w:rPr>
                  <w:szCs w:val="21"/>
                </w:rPr>
              </w:pPr>
              <w:r w:rsidRPr="00253801">
                <w:rPr>
                  <w:rFonts w:hint="eastAsia"/>
                  <w:szCs w:val="21"/>
                </w:rPr>
                <w:t>（</w:t>
              </w:r>
              <w:r w:rsidRPr="00253801">
                <w:rPr>
                  <w:szCs w:val="21"/>
                </w:rPr>
                <w:t>3）</w:t>
              </w:r>
              <w:r w:rsidRPr="00253801">
                <w:rPr>
                  <w:szCs w:val="21"/>
                </w:rPr>
                <w:tab/>
                <w:t>运用该无形资产生产的产品存在市场或无形资产自身存在市场；</w:t>
              </w:r>
            </w:p>
            <w:p w14:paraId="59A2E3A2" w14:textId="77777777" w:rsidR="00253801" w:rsidRPr="00253801" w:rsidRDefault="00253801" w:rsidP="00253801">
              <w:pPr>
                <w:rPr>
                  <w:szCs w:val="21"/>
                </w:rPr>
              </w:pPr>
              <w:r w:rsidRPr="00253801">
                <w:rPr>
                  <w:rFonts w:hint="eastAsia"/>
                  <w:szCs w:val="21"/>
                </w:rPr>
                <w:t>（</w:t>
              </w:r>
              <w:r w:rsidRPr="00253801">
                <w:rPr>
                  <w:szCs w:val="21"/>
                </w:rPr>
                <w:t>4）</w:t>
              </w:r>
              <w:r w:rsidRPr="00253801">
                <w:rPr>
                  <w:szCs w:val="21"/>
                </w:rPr>
                <w:tab/>
                <w:t>有足够的技术、财务资源和其他资源支持，以完成该无形资产的开发，并有能力使用或出售该无形资产；</w:t>
              </w:r>
            </w:p>
            <w:p w14:paraId="590390CC" w14:textId="77777777" w:rsidR="00253801" w:rsidRPr="00253801" w:rsidRDefault="00253801" w:rsidP="00253801">
              <w:pPr>
                <w:rPr>
                  <w:szCs w:val="21"/>
                </w:rPr>
              </w:pPr>
              <w:r w:rsidRPr="00253801">
                <w:rPr>
                  <w:rFonts w:hint="eastAsia"/>
                  <w:szCs w:val="21"/>
                </w:rPr>
                <w:t>（</w:t>
              </w:r>
              <w:r w:rsidRPr="00253801">
                <w:rPr>
                  <w:szCs w:val="21"/>
                </w:rPr>
                <w:t>5）</w:t>
              </w:r>
              <w:r w:rsidRPr="00253801">
                <w:rPr>
                  <w:szCs w:val="21"/>
                </w:rPr>
                <w:tab/>
                <w:t>归属于该无形资产开发阶段的支出能够可靠地计量。</w:t>
              </w:r>
            </w:p>
            <w:p w14:paraId="78D6BEDE" w14:textId="77777777" w:rsidR="00F81A9D" w:rsidRDefault="00253801" w:rsidP="00BB49A8">
              <w:pPr>
                <w:ind w:firstLineChars="200" w:firstLine="420"/>
                <w:rPr>
                  <w:szCs w:val="21"/>
                </w:rPr>
              </w:pPr>
              <w:r w:rsidRPr="00253801">
                <w:rPr>
                  <w:rFonts w:hint="eastAsia"/>
                  <w:szCs w:val="21"/>
                </w:rPr>
                <w:lastRenderedPageBreak/>
                <w:t>不满足上述条件的开发阶段的支出，于发生时计入当期损益。前期已计入损益的开发支出在以后期间不再确认为资产。已资本化的开发阶段的支出在资产负债表上列示为开发支出，自该项目达到预定可使用状态之日起转为无形资产列报。</w:t>
              </w:r>
            </w:p>
          </w:sdtContent>
        </w:sdt>
      </w:sdtContent>
    </w:sdt>
    <w:p w14:paraId="616545E7" w14:textId="77777777" w:rsidR="00F81A9D" w:rsidRDefault="00F81A9D">
      <w:pPr>
        <w:pStyle w:val="affd"/>
        <w:rPr>
          <w:lang w:eastAsia="zh-CN"/>
        </w:rPr>
      </w:pPr>
    </w:p>
    <w:sdt>
      <w:sdtPr>
        <w:rPr>
          <w:rFonts w:ascii="宋体" w:hAnsi="宋体" w:cs="宋体" w:hint="eastAsia"/>
          <w:b w:val="0"/>
          <w:bCs w:val="0"/>
          <w:kern w:val="0"/>
          <w:szCs w:val="21"/>
        </w:rPr>
        <w:alias w:val="模块:非金融长期资产减值"/>
        <w:tag w:val="_GBC_da2f3f0531094e5e9dcd987c45223bec"/>
        <w:id w:val="301822363"/>
        <w:lock w:val="sdtLocked"/>
        <w:placeholder>
          <w:docPart w:val="GBC22222222222222222222222222222"/>
        </w:placeholder>
      </w:sdtPr>
      <w:sdtEndPr/>
      <w:sdtContent>
        <w:p w14:paraId="0537A77B" w14:textId="77777777" w:rsidR="00F81A9D" w:rsidRDefault="00D27BBC" w:rsidP="00A64AAF">
          <w:pPr>
            <w:pStyle w:val="3"/>
            <w:numPr>
              <w:ilvl w:val="0"/>
              <w:numId w:val="8"/>
            </w:numPr>
            <w:rPr>
              <w:szCs w:val="21"/>
            </w:rPr>
          </w:pPr>
          <w:r>
            <w:rPr>
              <w:rFonts w:hint="eastAsia"/>
              <w:szCs w:val="21"/>
            </w:rPr>
            <w:t>长期资产减值</w:t>
          </w:r>
        </w:p>
        <w:sdt>
          <w:sdtPr>
            <w:rPr>
              <w:rFonts w:hint="eastAsia"/>
              <w:szCs w:val="21"/>
            </w:rPr>
            <w:alias w:val="是否适用：长期资产减值_重要会计政策和估计[双击切换]"/>
            <w:tag w:val="_GBC_e9110d6af45c4c0d808e2f284fadf642"/>
            <w:id w:val="-1425256721"/>
            <w:lock w:val="sdtContentLocked"/>
            <w:placeholder>
              <w:docPart w:val="GBC22222222222222222222222222222"/>
            </w:placeholder>
          </w:sdtPr>
          <w:sdtEndPr/>
          <w:sdtContent>
            <w:p w14:paraId="4320D720" w14:textId="77777777" w:rsidR="00F81A9D" w:rsidRDefault="00D27BBC">
              <w:pPr>
                <w:rPr>
                  <w:szCs w:val="21"/>
                </w:rPr>
              </w:pPr>
              <w:r>
                <w:rPr>
                  <w:szCs w:val="21"/>
                </w:rPr>
                <w:fldChar w:fldCharType="begin"/>
              </w:r>
              <w:r w:rsidR="00253801">
                <w:rPr>
                  <w:szCs w:val="21"/>
                </w:rPr>
                <w:instrText xml:space="preserve"> MACROBUTTON  SnrToggleCheckbox √适用  </w:instrText>
              </w:r>
              <w:r>
                <w:rPr>
                  <w:szCs w:val="21"/>
                </w:rPr>
                <w:fldChar w:fldCharType="end"/>
              </w:r>
              <w:r>
                <w:rPr>
                  <w:szCs w:val="21"/>
                </w:rPr>
                <w:fldChar w:fldCharType="begin"/>
              </w:r>
              <w:r w:rsidR="00253801">
                <w:rPr>
                  <w:szCs w:val="21"/>
                </w:rPr>
                <w:instrText xml:space="preserve"> MACROBUTTON  SnrToggleCheckbox □不适用 </w:instrText>
              </w:r>
              <w:r>
                <w:rPr>
                  <w:szCs w:val="21"/>
                </w:rPr>
                <w:fldChar w:fldCharType="end"/>
              </w:r>
            </w:p>
          </w:sdtContent>
        </w:sdt>
        <w:sdt>
          <w:sdtPr>
            <w:rPr>
              <w:rFonts w:hint="eastAsia"/>
              <w:szCs w:val="21"/>
            </w:rPr>
            <w:alias w:val="非金融长期资产减值测试方法及会计处理方法"/>
            <w:tag w:val="_GBC_0a065c1269a846f6923598a2c1fc4269"/>
            <w:id w:val="2078702136"/>
            <w:lock w:val="sdtLocked"/>
            <w:placeholder>
              <w:docPart w:val="GBC22222222222222222222222222222"/>
            </w:placeholder>
          </w:sdtPr>
          <w:sdtEndPr/>
          <w:sdtContent>
            <w:p w14:paraId="5DE9BE5D" w14:textId="77777777" w:rsidR="00253801" w:rsidRPr="00253801" w:rsidRDefault="00253801" w:rsidP="00253801">
              <w:pPr>
                <w:ind w:firstLineChars="200" w:firstLine="420"/>
                <w:rPr>
                  <w:szCs w:val="21"/>
                </w:rPr>
              </w:pPr>
              <w:r w:rsidRPr="00253801">
                <w:rPr>
                  <w:rFonts w:hint="eastAsia"/>
                  <w:szCs w:val="21"/>
                </w:rPr>
                <w:t>本集团于每一资产负债表日对长期股权投资、采用成本模式计量的投资性房地产、固定资产、在建工程、使用寿命有限的无形资产等项目进行检查，当存在减值迹象时，本集团进行减值测试。对商誉和使用寿命不确定的无形资产，无论是否存在减值迹象，每年末均进行减值测试。</w:t>
              </w:r>
            </w:p>
            <w:p w14:paraId="6B38EA85" w14:textId="77777777" w:rsidR="00F81A9D" w:rsidRDefault="00253801" w:rsidP="00253801">
              <w:pPr>
                <w:ind w:firstLineChars="200" w:firstLine="420"/>
                <w:rPr>
                  <w:szCs w:val="21"/>
                </w:rPr>
              </w:pPr>
              <w:r w:rsidRPr="00253801">
                <w:rPr>
                  <w:rFonts w:hint="eastAsia"/>
                  <w:szCs w:val="21"/>
                </w:rPr>
                <w:t>减值测试后，若该资产的账面价值超过其可收回金额，其差额确认为减值损失，上述资产的减值损失一经确认，在以后会计期间不予转回。</w:t>
              </w:r>
            </w:p>
          </w:sdtContent>
        </w:sdt>
        <w:p w14:paraId="0189F05F" w14:textId="77777777" w:rsidR="00F81A9D" w:rsidRDefault="00244448">
          <w:pPr>
            <w:rPr>
              <w:szCs w:val="21"/>
            </w:rPr>
          </w:pPr>
        </w:p>
      </w:sdtContent>
    </w:sdt>
    <w:sdt>
      <w:sdtPr>
        <w:rPr>
          <w:rFonts w:asciiTheme="minorHAnsi" w:hAnsiTheme="minorHAnsi" w:cs="宋体"/>
          <w:b w:val="0"/>
          <w:bCs w:val="0"/>
          <w:kern w:val="0"/>
          <w:szCs w:val="22"/>
        </w:rPr>
        <w:alias w:val="模块:长期待摊费用会计处理方法"/>
        <w:tag w:val="_GBC_fffe6f948ebb468ba812d16acce5c0b9"/>
        <w:id w:val="649100768"/>
        <w:lock w:val="sdtLocked"/>
        <w:placeholder>
          <w:docPart w:val="GBC22222222222222222222222222222"/>
        </w:placeholder>
      </w:sdtPr>
      <w:sdtEndPr>
        <w:rPr>
          <w:rFonts w:ascii="宋体" w:hAnsi="宋体" w:cs="Times New Roman" w:hint="eastAsia"/>
          <w:kern w:val="2"/>
          <w:szCs w:val="21"/>
        </w:rPr>
      </w:sdtEndPr>
      <w:sdtContent>
        <w:p w14:paraId="23D73053" w14:textId="77777777" w:rsidR="00F81A9D" w:rsidRDefault="00D27BBC" w:rsidP="00A64AAF">
          <w:pPr>
            <w:pStyle w:val="3"/>
            <w:numPr>
              <w:ilvl w:val="0"/>
              <w:numId w:val="8"/>
            </w:numPr>
          </w:pPr>
          <w:r>
            <w:t>长期待摊费用</w:t>
          </w:r>
        </w:p>
        <w:sdt>
          <w:sdtPr>
            <w:rPr>
              <w:rFonts w:hint="eastAsia"/>
              <w:szCs w:val="21"/>
            </w:rPr>
            <w:alias w:val="是否适用：长期待摊费用_重要会计政策和估计[双击切换]"/>
            <w:tag w:val="_GBC_5f2bbee5e66644d489f8d74ae8f96539"/>
            <w:id w:val="-1522769733"/>
            <w:lock w:val="sdtContentLocked"/>
            <w:placeholder>
              <w:docPart w:val="GBC22222222222222222222222222222"/>
            </w:placeholder>
          </w:sdtPr>
          <w:sdtEndPr/>
          <w:sdtContent>
            <w:p w14:paraId="1165A265" w14:textId="77777777" w:rsidR="00F81A9D" w:rsidRDefault="00D27BBC">
              <w:pPr>
                <w:rPr>
                  <w:szCs w:val="21"/>
                </w:rPr>
              </w:pPr>
              <w:r>
                <w:rPr>
                  <w:szCs w:val="21"/>
                </w:rPr>
                <w:fldChar w:fldCharType="begin"/>
              </w:r>
              <w:r w:rsidR="00253801">
                <w:rPr>
                  <w:szCs w:val="21"/>
                </w:rPr>
                <w:instrText xml:space="preserve"> MACROBUTTON  SnrToggleCheckbox √适用  </w:instrText>
              </w:r>
              <w:r>
                <w:rPr>
                  <w:szCs w:val="21"/>
                </w:rPr>
                <w:fldChar w:fldCharType="end"/>
              </w:r>
              <w:r>
                <w:rPr>
                  <w:szCs w:val="21"/>
                </w:rPr>
                <w:fldChar w:fldCharType="begin"/>
              </w:r>
              <w:r w:rsidR="00253801">
                <w:rPr>
                  <w:szCs w:val="21"/>
                </w:rPr>
                <w:instrText xml:space="preserve"> MACROBUTTON  SnrToggleCheckbox □不适用 </w:instrText>
              </w:r>
              <w:r>
                <w:rPr>
                  <w:szCs w:val="21"/>
                </w:rPr>
                <w:fldChar w:fldCharType="end"/>
              </w:r>
            </w:p>
          </w:sdtContent>
        </w:sdt>
        <w:sdt>
          <w:sdtPr>
            <w:rPr>
              <w:rFonts w:hint="eastAsia"/>
              <w:szCs w:val="21"/>
            </w:rPr>
            <w:alias w:val="开办费、长期待摊费用摊销方法"/>
            <w:tag w:val="_GBC_a0e2b7a5a9454eaea97ca201421d7dde"/>
            <w:id w:val="799579484"/>
            <w:lock w:val="sdtLocked"/>
            <w:placeholder>
              <w:docPart w:val="GBC22222222222222222222222222222"/>
            </w:placeholder>
          </w:sdtPr>
          <w:sdtEndPr/>
          <w:sdtContent>
            <w:p w14:paraId="0313AB30" w14:textId="77777777" w:rsidR="00F81A9D" w:rsidRDefault="00253801" w:rsidP="00253801">
              <w:pPr>
                <w:ind w:firstLineChars="200" w:firstLine="420"/>
                <w:rPr>
                  <w:rFonts w:cs="Times New Roman"/>
                  <w:kern w:val="2"/>
                  <w:szCs w:val="21"/>
                </w:rPr>
              </w:pPr>
              <w:r w:rsidRPr="00253801">
                <w:rPr>
                  <w:rFonts w:hint="eastAsia"/>
                  <w:szCs w:val="21"/>
                </w:rPr>
                <w:t>本集团的长期待摊费用包括项目代理费、保函手续费和房屋装修费等各项费用，该等费用在受益期内平均摊销。如果长期待摊费用项目不能使以后会计期间受益，则将尚未摊销的该项目的摊余价值全部转入当期损益。</w:t>
              </w:r>
            </w:p>
          </w:sdtContent>
        </w:sdt>
      </w:sdtContent>
    </w:sdt>
    <w:p w14:paraId="249B0BE5" w14:textId="77777777" w:rsidR="00F81A9D" w:rsidRDefault="00F81A9D">
      <w:pPr>
        <w:rPr>
          <w:szCs w:val="21"/>
        </w:rPr>
      </w:pPr>
    </w:p>
    <w:sdt>
      <w:sdtPr>
        <w:rPr>
          <w:rFonts w:asciiTheme="minorHAnsi" w:hAnsiTheme="minorHAnsi" w:cstheme="minorBidi" w:hint="eastAsia"/>
          <w:b w:val="0"/>
          <w:bCs w:val="0"/>
          <w:kern w:val="0"/>
          <w:szCs w:val="22"/>
        </w:rPr>
        <w:alias w:val="模块:职工薪酬"/>
        <w:tag w:val="_GBC_8ec8855eb4d5447ab785e4bd4b0b73aa"/>
        <w:id w:val="1126586482"/>
        <w:lock w:val="sdtLocked"/>
        <w:placeholder>
          <w:docPart w:val="GBC22222222222222222222222222222"/>
        </w:placeholder>
      </w:sdtPr>
      <w:sdtEndPr>
        <w:rPr>
          <w:rFonts w:ascii="宋体" w:hAnsi="宋体" w:cs="Times New Roman"/>
          <w:szCs w:val="21"/>
        </w:rPr>
      </w:sdtEndPr>
      <w:sdtContent>
        <w:p w14:paraId="6B241BE8" w14:textId="77777777" w:rsidR="00F81A9D" w:rsidRDefault="00D27BBC" w:rsidP="00A64AAF">
          <w:pPr>
            <w:pStyle w:val="3"/>
            <w:numPr>
              <w:ilvl w:val="0"/>
              <w:numId w:val="8"/>
            </w:numPr>
          </w:pPr>
          <w:r>
            <w:rPr>
              <w:rFonts w:hint="eastAsia"/>
            </w:rPr>
            <w:t>职工薪酬</w:t>
          </w:r>
        </w:p>
        <w:p w14:paraId="634F85F5" w14:textId="77777777" w:rsidR="00253801" w:rsidRPr="00253801" w:rsidRDefault="00253801" w:rsidP="00253801">
          <w:pPr>
            <w:pStyle w:val="affd"/>
            <w:rPr>
              <w:lang w:eastAsia="zh-CN"/>
            </w:rPr>
          </w:pPr>
          <w:r w:rsidRPr="003D4FD3">
            <w:rPr>
              <w:rFonts w:hint="eastAsia"/>
              <w:sz w:val="22"/>
              <w:szCs w:val="22"/>
              <w:lang w:eastAsia="zh-CN"/>
            </w:rPr>
            <w:t>本集团职工薪酬包括短期薪酬、离职后福利、辞退福利和其他长期福利。</w:t>
          </w:r>
        </w:p>
        <w:p w14:paraId="7CD2F52C" w14:textId="77777777" w:rsidR="00F81A9D" w:rsidRDefault="00D27BBC" w:rsidP="00A64AAF">
          <w:pPr>
            <w:pStyle w:val="4"/>
            <w:numPr>
              <w:ilvl w:val="3"/>
              <w:numId w:val="77"/>
            </w:numPr>
            <w:ind w:left="426" w:hanging="426"/>
          </w:pPr>
          <w:r>
            <w:rPr>
              <w:rFonts w:hint="eastAsia"/>
            </w:rPr>
            <w:t>短期薪酬的会计处理方法</w:t>
          </w:r>
        </w:p>
        <w:sdt>
          <w:sdtPr>
            <w:rPr>
              <w:rFonts w:hint="eastAsia"/>
              <w:szCs w:val="21"/>
            </w:rPr>
            <w:alias w:val="是否适用：短期薪酬的会计处理方法[双击切换]"/>
            <w:tag w:val="_GBC_efadddc5ff4a48fb9432574c3528c6b3"/>
            <w:id w:val="1731958381"/>
            <w:lock w:val="sdtContentLocked"/>
            <w:placeholder>
              <w:docPart w:val="GBC22222222222222222222222222222"/>
            </w:placeholder>
          </w:sdtPr>
          <w:sdtEndPr/>
          <w:sdtContent>
            <w:p w14:paraId="44148BC6" w14:textId="77777777" w:rsidR="00F81A9D" w:rsidRDefault="00D27BBC">
              <w:pPr>
                <w:rPr>
                  <w:szCs w:val="21"/>
                </w:rPr>
              </w:pPr>
              <w:r>
                <w:rPr>
                  <w:szCs w:val="21"/>
                </w:rPr>
                <w:fldChar w:fldCharType="begin"/>
              </w:r>
              <w:r w:rsidR="00253801">
                <w:rPr>
                  <w:szCs w:val="21"/>
                </w:rPr>
                <w:instrText xml:space="preserve"> MACROBUTTON  SnrToggleCheckbox √适用  </w:instrText>
              </w:r>
              <w:r>
                <w:rPr>
                  <w:szCs w:val="21"/>
                </w:rPr>
                <w:fldChar w:fldCharType="end"/>
              </w:r>
              <w:r>
                <w:rPr>
                  <w:szCs w:val="21"/>
                </w:rPr>
                <w:fldChar w:fldCharType="begin"/>
              </w:r>
              <w:r w:rsidR="00253801">
                <w:rPr>
                  <w:szCs w:val="21"/>
                </w:rPr>
                <w:instrText xml:space="preserve"> MACROBUTTON  SnrToggleCheckbox □不适用 </w:instrText>
              </w:r>
              <w:r>
                <w:rPr>
                  <w:szCs w:val="21"/>
                </w:rPr>
                <w:fldChar w:fldCharType="end"/>
              </w:r>
            </w:p>
          </w:sdtContent>
        </w:sdt>
        <w:sdt>
          <w:sdtPr>
            <w:rPr>
              <w:szCs w:val="21"/>
            </w:rPr>
            <w:alias w:val="短期薪酬的会计处理方法"/>
            <w:tag w:val="_GBC_8fdf44b194ac45fb945d36b9896df796"/>
            <w:id w:val="551748963"/>
            <w:lock w:val="sdtLocked"/>
            <w:placeholder>
              <w:docPart w:val="GBC22222222222222222222222222222"/>
            </w:placeholder>
          </w:sdtPr>
          <w:sdtEndPr/>
          <w:sdtContent>
            <w:p w14:paraId="63430F42" w14:textId="77777777" w:rsidR="00F81A9D" w:rsidRDefault="00D82C4D" w:rsidP="00D82C4D">
              <w:pPr>
                <w:ind w:firstLineChars="200" w:firstLine="420"/>
                <w:rPr>
                  <w:szCs w:val="21"/>
                </w:rPr>
              </w:pPr>
              <w:r w:rsidRPr="00D82C4D">
                <w:rPr>
                  <w:rFonts w:hint="eastAsia"/>
                  <w:szCs w:val="21"/>
                </w:rPr>
                <w:t>短期薪酬主要包括工资、奖金、津贴和补贴、职工福利费、社会保险费及住房公积金、工会经费和职工教育经费等与获得职工提供的服务相关的支出等，在职工提供服务的会计期间，将实际发生的短期薪酬确认为负债，并按照受益对象计入当期损益或相关资产成本。</w:t>
              </w:r>
            </w:p>
          </w:sdtContent>
        </w:sdt>
        <w:p w14:paraId="1EAD3923" w14:textId="77777777" w:rsidR="00F81A9D" w:rsidRDefault="00F81A9D">
          <w:pPr>
            <w:rPr>
              <w:szCs w:val="21"/>
            </w:rPr>
          </w:pPr>
        </w:p>
        <w:p w14:paraId="7675A53D" w14:textId="77777777" w:rsidR="00F81A9D" w:rsidRDefault="00D27BBC" w:rsidP="00A64AAF">
          <w:pPr>
            <w:pStyle w:val="4"/>
            <w:numPr>
              <w:ilvl w:val="3"/>
              <w:numId w:val="77"/>
            </w:numPr>
            <w:ind w:left="426" w:hanging="426"/>
          </w:pPr>
          <w:r>
            <w:rPr>
              <w:rFonts w:hint="eastAsia"/>
            </w:rPr>
            <w:t>离职后福利的会计处理方法</w:t>
          </w:r>
        </w:p>
        <w:sdt>
          <w:sdtPr>
            <w:rPr>
              <w:rFonts w:hint="eastAsia"/>
              <w:szCs w:val="21"/>
            </w:rPr>
            <w:alias w:val="是否适用：离职后福利的会计处理方法[双击切换]"/>
            <w:tag w:val="_GBC_64248844b1544474ae8d85d08e7479af"/>
            <w:id w:val="-398829092"/>
            <w:lock w:val="sdtContentLocked"/>
            <w:placeholder>
              <w:docPart w:val="GBC22222222222222222222222222222"/>
            </w:placeholder>
          </w:sdtPr>
          <w:sdtEndPr/>
          <w:sdtContent>
            <w:p w14:paraId="1A5117D6" w14:textId="77777777" w:rsidR="00F81A9D" w:rsidRDefault="00D27BBC">
              <w:pPr>
                <w:rPr>
                  <w:szCs w:val="21"/>
                </w:rPr>
              </w:pPr>
              <w:r>
                <w:rPr>
                  <w:szCs w:val="21"/>
                </w:rPr>
                <w:fldChar w:fldCharType="begin"/>
              </w:r>
              <w:r w:rsidR="00E25668">
                <w:rPr>
                  <w:szCs w:val="21"/>
                </w:rPr>
                <w:instrText xml:space="preserve"> MACROBUTTON  SnrToggleCheckbox √适用  </w:instrText>
              </w:r>
              <w:r>
                <w:rPr>
                  <w:szCs w:val="21"/>
                </w:rPr>
                <w:fldChar w:fldCharType="end"/>
              </w:r>
              <w:r>
                <w:rPr>
                  <w:szCs w:val="21"/>
                </w:rPr>
                <w:fldChar w:fldCharType="begin"/>
              </w:r>
              <w:r w:rsidR="00E25668">
                <w:rPr>
                  <w:szCs w:val="21"/>
                </w:rPr>
                <w:instrText xml:space="preserve"> MACROBUTTON  SnrToggleCheckbox □不适用 </w:instrText>
              </w:r>
              <w:r>
                <w:rPr>
                  <w:szCs w:val="21"/>
                </w:rPr>
                <w:fldChar w:fldCharType="end"/>
              </w:r>
            </w:p>
          </w:sdtContent>
        </w:sdt>
        <w:sdt>
          <w:sdtPr>
            <w:rPr>
              <w:szCs w:val="21"/>
            </w:rPr>
            <w:alias w:val="离职后福利的会计处理方法"/>
            <w:tag w:val="_GBC_3b0bafa6ef784ba99c829e2f60cf828e"/>
            <w:id w:val="-1365360501"/>
            <w:lock w:val="sdtLocked"/>
            <w:placeholder>
              <w:docPart w:val="GBC22222222222222222222222222222"/>
            </w:placeholder>
          </w:sdtPr>
          <w:sdtEndPr/>
          <w:sdtContent>
            <w:p w14:paraId="340C3E31" w14:textId="77777777" w:rsidR="00E25668" w:rsidRDefault="00E25668" w:rsidP="00E25668">
              <w:pPr>
                <w:ind w:firstLineChars="200" w:firstLine="420"/>
                <w:rPr>
                  <w:szCs w:val="21"/>
                </w:rPr>
              </w:pPr>
              <w:r w:rsidRPr="00E25668">
                <w:rPr>
                  <w:rFonts w:hint="eastAsia"/>
                  <w:szCs w:val="21"/>
                </w:rPr>
                <w:t>离职后福利主要包括基本养老保险费、失业保险费、企业年金、本集团为离退休职工提供的补充福利等，按照公司承担的风险和义务，分类为设定提存计划、设定受益计划。</w:t>
              </w:r>
            </w:p>
            <w:p w14:paraId="54BAA249" w14:textId="77777777" w:rsidR="00E25668" w:rsidRDefault="00E25668" w:rsidP="00E25668">
              <w:pPr>
                <w:ind w:firstLineChars="200" w:firstLine="420"/>
                <w:rPr>
                  <w:szCs w:val="21"/>
                </w:rPr>
              </w:pPr>
              <w:r w:rsidRPr="00E25668">
                <w:rPr>
                  <w:rFonts w:hint="eastAsia"/>
                  <w:szCs w:val="21"/>
                </w:rPr>
                <w:t>对于设定提存计划，在资产负债表日将为换取职工在会计期间提供的服务而向单独主体缴存的提存金确认为负债，并按照受益对象计入当期损益或相关资产成本。本集团设定提存计划主要是为员工缴纳的养老保险费、失业保险费等。</w:t>
              </w:r>
            </w:p>
            <w:p w14:paraId="16F0A51C" w14:textId="77777777" w:rsidR="00E25668" w:rsidRPr="00E25668" w:rsidRDefault="00E25668" w:rsidP="00E25668">
              <w:pPr>
                <w:ind w:firstLineChars="200" w:firstLine="420"/>
                <w:rPr>
                  <w:szCs w:val="21"/>
                </w:rPr>
              </w:pPr>
              <w:r w:rsidRPr="00E25668">
                <w:rPr>
                  <w:rFonts w:hint="eastAsia"/>
                  <w:szCs w:val="21"/>
                </w:rPr>
                <w:t>对于设定受益计划，本集团根据预期累计福利单位法采用无偏且相互一致的精算假设对有关人口统计变量和财务变量做出估计，计量设定受益计划所产生的义务，并确定相关义务的归属期间。设定受益计划义务现值减去设定受益计划资产公允价值所形成的赤字或盈余确认为一项设定受益计划净负债或净资产。设定受益计划存在盈余的，本集团以设定受益计划的盈余和资产上限两项的孰低者计量设定受益计划净资产。</w:t>
              </w:r>
            </w:p>
            <w:p w14:paraId="28FAEDCD" w14:textId="77777777" w:rsidR="00E25668" w:rsidRPr="00E25668" w:rsidRDefault="00E25668" w:rsidP="00E25668">
              <w:pPr>
                <w:ind w:firstLineChars="200" w:firstLine="420"/>
                <w:rPr>
                  <w:szCs w:val="21"/>
                </w:rPr>
              </w:pPr>
              <w:r w:rsidRPr="00E25668">
                <w:rPr>
                  <w:rFonts w:hint="eastAsia"/>
                  <w:szCs w:val="21"/>
                </w:rPr>
                <w:t>本集团对设定受益计划义务，包括预期在职工提供服务的年度报告期间结束后的十二个月内支付的义务，根据资产负债表日与设定受益计划义务期限和币种相匹配的国债或活跃市场上的高质量公司债券的市场收益率予以折现。</w:t>
              </w:r>
            </w:p>
            <w:p w14:paraId="3D81A804" w14:textId="77777777" w:rsidR="00F81A9D" w:rsidRDefault="00E25668" w:rsidP="00E25668">
              <w:pPr>
                <w:ind w:firstLineChars="200" w:firstLine="420"/>
                <w:rPr>
                  <w:szCs w:val="21"/>
                </w:rPr>
              </w:pPr>
              <w:r w:rsidRPr="00E25668">
                <w:rPr>
                  <w:rFonts w:hint="eastAsia"/>
                  <w:szCs w:val="21"/>
                </w:rPr>
                <w:t>设定受益计划产生的服务成本和设定受益计划净负债或净资产的利息净额计入当期损益或相关资产成本；重新计量设定受益计划净负债或净资产所产生的变动计入其他综合收益，并且在后续会计期间不转回至损益。在设定受益计划结算时，按在结算日确定的设定受益计划义务现值和结算价格两者的差额，确认结算利得或损失。</w:t>
              </w:r>
            </w:p>
          </w:sdtContent>
        </w:sdt>
        <w:p w14:paraId="3217736D" w14:textId="77777777" w:rsidR="00F81A9D" w:rsidRDefault="00F81A9D">
          <w:pPr>
            <w:rPr>
              <w:szCs w:val="21"/>
            </w:rPr>
          </w:pPr>
        </w:p>
        <w:p w14:paraId="48B3EB7F" w14:textId="77777777" w:rsidR="00F81A9D" w:rsidRDefault="00D27BBC" w:rsidP="00A64AAF">
          <w:pPr>
            <w:pStyle w:val="4"/>
            <w:numPr>
              <w:ilvl w:val="3"/>
              <w:numId w:val="77"/>
            </w:numPr>
            <w:ind w:left="426" w:hanging="426"/>
          </w:pPr>
          <w:r>
            <w:rPr>
              <w:rFonts w:hint="eastAsia"/>
            </w:rPr>
            <w:t>辞退福利的会计处理方法</w:t>
          </w:r>
        </w:p>
        <w:sdt>
          <w:sdtPr>
            <w:rPr>
              <w:rFonts w:hint="eastAsia"/>
              <w:szCs w:val="21"/>
            </w:rPr>
            <w:alias w:val="是否适用：辞退福利的会计处理方法[双击切换]"/>
            <w:tag w:val="_GBC_7a3bf6905df64c658fb0148a81f2964d"/>
            <w:id w:val="1805889291"/>
            <w:lock w:val="sdtContentLocked"/>
            <w:placeholder>
              <w:docPart w:val="GBC22222222222222222222222222222"/>
            </w:placeholder>
          </w:sdtPr>
          <w:sdtEndPr/>
          <w:sdtContent>
            <w:p w14:paraId="395E4B3E" w14:textId="77777777" w:rsidR="00F81A9D" w:rsidRDefault="00D27BBC">
              <w:pPr>
                <w:rPr>
                  <w:szCs w:val="21"/>
                </w:rPr>
              </w:pPr>
              <w:r>
                <w:rPr>
                  <w:szCs w:val="21"/>
                </w:rPr>
                <w:fldChar w:fldCharType="begin"/>
              </w:r>
              <w:r w:rsidR="00E25668">
                <w:rPr>
                  <w:szCs w:val="21"/>
                </w:rPr>
                <w:instrText xml:space="preserve"> MACROBUTTON  SnrToggleCheckbox √适用  </w:instrText>
              </w:r>
              <w:r>
                <w:rPr>
                  <w:szCs w:val="21"/>
                </w:rPr>
                <w:fldChar w:fldCharType="end"/>
              </w:r>
              <w:r>
                <w:rPr>
                  <w:szCs w:val="21"/>
                </w:rPr>
                <w:fldChar w:fldCharType="begin"/>
              </w:r>
              <w:r w:rsidR="00E25668">
                <w:rPr>
                  <w:szCs w:val="21"/>
                </w:rPr>
                <w:instrText xml:space="preserve"> MACROBUTTON  SnrToggleCheckbox □不适用 </w:instrText>
              </w:r>
              <w:r>
                <w:rPr>
                  <w:szCs w:val="21"/>
                </w:rPr>
                <w:fldChar w:fldCharType="end"/>
              </w:r>
            </w:p>
          </w:sdtContent>
        </w:sdt>
        <w:sdt>
          <w:sdtPr>
            <w:rPr>
              <w:szCs w:val="21"/>
            </w:rPr>
            <w:alias w:val="辞退福利的会计处理方法"/>
            <w:tag w:val="_GBC_a93705fb60b24bceb25c88a68ed87432"/>
            <w:id w:val="-1951615284"/>
            <w:lock w:val="sdtLocked"/>
            <w:placeholder>
              <w:docPart w:val="GBC22222222222222222222222222222"/>
            </w:placeholder>
          </w:sdtPr>
          <w:sdtEndPr/>
          <w:sdtContent>
            <w:p w14:paraId="717956C6" w14:textId="77777777" w:rsidR="00F81A9D" w:rsidRDefault="00E25668" w:rsidP="00E25668">
              <w:pPr>
                <w:ind w:firstLineChars="200" w:firstLine="420"/>
                <w:rPr>
                  <w:szCs w:val="21"/>
                </w:rPr>
              </w:pPr>
              <w:r w:rsidRPr="00E25668">
                <w:rPr>
                  <w:rFonts w:hint="eastAsia"/>
                  <w:szCs w:val="21"/>
                </w:rPr>
                <w:t>辞退福利是指企业在职工劳动合同到期之前解除与职工的劳动关系，或者为鼓励职工自愿接受裁减而给予职工的补偿。</w:t>
              </w:r>
            </w:p>
          </w:sdtContent>
        </w:sdt>
        <w:p w14:paraId="5702CE2F" w14:textId="77777777" w:rsidR="00F81A9D" w:rsidRDefault="00F81A9D">
          <w:pPr>
            <w:rPr>
              <w:szCs w:val="21"/>
            </w:rPr>
          </w:pPr>
        </w:p>
        <w:p w14:paraId="21ACBC6A" w14:textId="77777777" w:rsidR="00F81A9D" w:rsidRDefault="00D27BBC" w:rsidP="00A64AAF">
          <w:pPr>
            <w:pStyle w:val="4"/>
            <w:numPr>
              <w:ilvl w:val="3"/>
              <w:numId w:val="77"/>
            </w:numPr>
            <w:ind w:left="426" w:hanging="426"/>
          </w:pPr>
          <w:r>
            <w:rPr>
              <w:rFonts w:hint="eastAsia"/>
            </w:rPr>
            <w:t>其他长期职工福利的会计处理方法</w:t>
          </w:r>
        </w:p>
        <w:sdt>
          <w:sdtPr>
            <w:rPr>
              <w:rFonts w:hint="eastAsia"/>
              <w:szCs w:val="21"/>
            </w:rPr>
            <w:alias w:val="是否适用：其他长期职工福利的会计处理方法[双击切换]"/>
            <w:tag w:val="_GBC_94d434167e154a30ad2071a069525a71"/>
            <w:id w:val="472181292"/>
            <w:lock w:val="sdtContentLocked"/>
            <w:placeholder>
              <w:docPart w:val="GBC22222222222222222222222222222"/>
            </w:placeholder>
          </w:sdtPr>
          <w:sdtEndPr/>
          <w:sdtContent>
            <w:p w14:paraId="7AC4F217" w14:textId="77777777" w:rsidR="00F81A9D" w:rsidRDefault="00D27BBC">
              <w:pPr>
                <w:rPr>
                  <w:szCs w:val="21"/>
                </w:rPr>
              </w:pPr>
              <w:r>
                <w:rPr>
                  <w:szCs w:val="21"/>
                </w:rPr>
                <w:fldChar w:fldCharType="begin"/>
              </w:r>
              <w:r w:rsidR="00E25668">
                <w:rPr>
                  <w:szCs w:val="21"/>
                </w:rPr>
                <w:instrText xml:space="preserve"> MACROBUTTON  SnrToggleCheckbox √适用  </w:instrText>
              </w:r>
              <w:r>
                <w:rPr>
                  <w:szCs w:val="21"/>
                </w:rPr>
                <w:fldChar w:fldCharType="end"/>
              </w:r>
              <w:r>
                <w:rPr>
                  <w:szCs w:val="21"/>
                </w:rPr>
                <w:fldChar w:fldCharType="begin"/>
              </w:r>
              <w:r w:rsidR="00E25668">
                <w:rPr>
                  <w:szCs w:val="21"/>
                </w:rPr>
                <w:instrText xml:space="preserve"> MACROBUTTON  SnrToggleCheckbox □不适用 </w:instrText>
              </w:r>
              <w:r>
                <w:rPr>
                  <w:szCs w:val="21"/>
                </w:rPr>
                <w:fldChar w:fldCharType="end"/>
              </w:r>
            </w:p>
          </w:sdtContent>
        </w:sdt>
        <w:sdt>
          <w:sdtPr>
            <w:rPr>
              <w:szCs w:val="21"/>
            </w:rPr>
            <w:alias w:val="其他长期职工福利的会计处理方法"/>
            <w:tag w:val="_GBC_0e549e9400284de7b64ddf6ecc255dea"/>
            <w:id w:val="200131935"/>
            <w:lock w:val="sdtLocked"/>
            <w:placeholder>
              <w:docPart w:val="GBC22222222222222222222222222222"/>
            </w:placeholder>
          </w:sdtPr>
          <w:sdtEndPr/>
          <w:sdtContent>
            <w:p w14:paraId="70885669" w14:textId="77777777" w:rsidR="00F81A9D" w:rsidRDefault="00E25668">
              <w:pPr>
                <w:rPr>
                  <w:rFonts w:cs="Times New Roman"/>
                  <w:szCs w:val="21"/>
                </w:rPr>
              </w:pPr>
              <w:r w:rsidRPr="00E25668">
                <w:rPr>
                  <w:rFonts w:hint="eastAsia"/>
                  <w:szCs w:val="21"/>
                </w:rPr>
                <w:t>其他长期职工福利是指除短期薪酬、离职后福利、辞退福利之外的其他所有职工福利。</w:t>
              </w:r>
            </w:p>
          </w:sdtContent>
        </w:sdt>
      </w:sdtContent>
    </w:sdt>
    <w:p w14:paraId="3967F64D" w14:textId="77777777" w:rsidR="00F81A9D" w:rsidRDefault="00F81A9D">
      <w:pPr>
        <w:rPr>
          <w:szCs w:val="21"/>
        </w:rPr>
      </w:pPr>
    </w:p>
    <w:sdt>
      <w:sdtPr>
        <w:rPr>
          <w:rFonts w:ascii="宋体" w:hAnsi="宋体" w:cs="宋体"/>
          <w:b w:val="0"/>
          <w:bCs w:val="0"/>
          <w:kern w:val="0"/>
          <w:szCs w:val="24"/>
        </w:rPr>
        <w:alias w:val="模块:预计负债会计处理方法"/>
        <w:tag w:val="_GBC_b5b71a4d3cc1425c80f55e751e7e18c2"/>
        <w:id w:val="-206803230"/>
        <w:lock w:val="sdtLocked"/>
        <w:placeholder>
          <w:docPart w:val="GBC22222222222222222222222222222"/>
        </w:placeholder>
      </w:sdtPr>
      <w:sdtEndPr>
        <w:rPr>
          <w:rFonts w:hint="eastAsia"/>
          <w:szCs w:val="21"/>
        </w:rPr>
      </w:sdtEndPr>
      <w:sdtContent>
        <w:p w14:paraId="6460C10F" w14:textId="77777777" w:rsidR="00F81A9D" w:rsidRDefault="00D27BBC" w:rsidP="00A64AAF">
          <w:pPr>
            <w:pStyle w:val="3"/>
            <w:numPr>
              <w:ilvl w:val="0"/>
              <w:numId w:val="8"/>
            </w:numPr>
          </w:pPr>
          <w:r>
            <w:t>预计负债</w:t>
          </w:r>
        </w:p>
        <w:sdt>
          <w:sdtPr>
            <w:rPr>
              <w:rFonts w:hint="eastAsia"/>
              <w:szCs w:val="21"/>
            </w:rPr>
            <w:alias w:val="是否适用：预计负债_重要会计政策和估计[双击切换]"/>
            <w:tag w:val="_GBC_546a7423773c46d2b57f08fc5fdbc638"/>
            <w:id w:val="1462771861"/>
            <w:lock w:val="sdtContentLocked"/>
            <w:placeholder>
              <w:docPart w:val="GBC22222222222222222222222222222"/>
            </w:placeholder>
          </w:sdtPr>
          <w:sdtEndPr/>
          <w:sdtContent>
            <w:p w14:paraId="6EDB5B86" w14:textId="77777777" w:rsidR="00F81A9D" w:rsidRDefault="00D27BBC">
              <w:pPr>
                <w:rPr>
                  <w:szCs w:val="21"/>
                </w:rPr>
              </w:pPr>
              <w:r>
                <w:rPr>
                  <w:szCs w:val="21"/>
                </w:rPr>
                <w:fldChar w:fldCharType="begin"/>
              </w:r>
              <w:r w:rsidR="00F84BAE">
                <w:rPr>
                  <w:szCs w:val="21"/>
                </w:rPr>
                <w:instrText xml:space="preserve"> MACROBUTTON  SnrToggleCheckbox √适用  </w:instrText>
              </w:r>
              <w:r>
                <w:rPr>
                  <w:szCs w:val="21"/>
                </w:rPr>
                <w:fldChar w:fldCharType="end"/>
              </w:r>
              <w:r>
                <w:rPr>
                  <w:szCs w:val="21"/>
                </w:rPr>
                <w:fldChar w:fldCharType="begin"/>
              </w:r>
              <w:r w:rsidR="00F84BAE">
                <w:rPr>
                  <w:szCs w:val="21"/>
                </w:rPr>
                <w:instrText xml:space="preserve"> MACROBUTTON  SnrToggleCheckbox □不适用 </w:instrText>
              </w:r>
              <w:r>
                <w:rPr>
                  <w:szCs w:val="21"/>
                </w:rPr>
                <w:fldChar w:fldCharType="end"/>
              </w:r>
            </w:p>
          </w:sdtContent>
        </w:sdt>
        <w:sdt>
          <w:sdtPr>
            <w:rPr>
              <w:rFonts w:hint="eastAsia"/>
              <w:szCs w:val="21"/>
            </w:rPr>
            <w:alias w:val="预计负债的核算方法"/>
            <w:tag w:val="_GBC_d6934772e41e485d9e00e349486f9d7e"/>
            <w:id w:val="1359546827"/>
            <w:lock w:val="sdtLocked"/>
            <w:placeholder>
              <w:docPart w:val="GBC22222222222222222222222222222"/>
            </w:placeholder>
          </w:sdtPr>
          <w:sdtEndPr/>
          <w:sdtContent>
            <w:p w14:paraId="70532647" w14:textId="77777777" w:rsidR="00F84BAE" w:rsidRPr="00F84BAE" w:rsidRDefault="00F84BAE" w:rsidP="00F84BAE">
              <w:pPr>
                <w:ind w:firstLineChars="200" w:firstLine="420"/>
                <w:rPr>
                  <w:szCs w:val="21"/>
                </w:rPr>
              </w:pPr>
              <w:r w:rsidRPr="00F84BAE">
                <w:rPr>
                  <w:rFonts w:hint="eastAsia"/>
                  <w:szCs w:val="21"/>
                </w:rPr>
                <w:t>当与对外担保、商业承兑汇票贴现、未决诉讼或仲裁、产品质量保证等或有事项相关的业务同时符合以下条件时，本集团将其确认为负债：该义务是本集团承担的现时义务；该义务的履行很可能导致经济利益流出企业；该义务的金额能够可靠地计量。</w:t>
              </w:r>
            </w:p>
            <w:p w14:paraId="40F062B6" w14:textId="77777777" w:rsidR="00F81A9D" w:rsidRDefault="00F84BAE" w:rsidP="00F84BAE">
              <w:pPr>
                <w:ind w:firstLineChars="200" w:firstLine="420"/>
                <w:rPr>
                  <w:szCs w:val="21"/>
                </w:rPr>
              </w:pPr>
              <w:r w:rsidRPr="00F84BAE">
                <w:rPr>
                  <w:rFonts w:hint="eastAsia"/>
                  <w:szCs w:val="21"/>
                </w:rPr>
                <w:t>预计负债按照履行相关现时义务所需支出的最佳估计数进行初始计量，并综合考虑与或有事项有关的风险、不确定性和货币时间价值等因素。货币时间价值影响重大的，通过对相关未来现金流出进行折现后确定最佳估计数。每个资产负债表日对预计负债的账面价值进行复核，如有改变则对账面价值进行调整以反映当前最佳估计数。</w:t>
              </w:r>
            </w:p>
          </w:sdtContent>
        </w:sdt>
      </w:sdtContent>
    </w:sdt>
    <w:p w14:paraId="6107AFC4" w14:textId="77777777" w:rsidR="00F81A9D" w:rsidRDefault="00F81A9D">
      <w:pPr>
        <w:rPr>
          <w:szCs w:val="21"/>
        </w:rPr>
      </w:pPr>
    </w:p>
    <w:sdt>
      <w:sdtPr>
        <w:rPr>
          <w:rFonts w:asciiTheme="minorHAnsi" w:hAnsiTheme="minorHAnsi" w:cstheme="minorBidi" w:hint="eastAsia"/>
          <w:b w:val="0"/>
          <w:bCs w:val="0"/>
          <w:kern w:val="0"/>
          <w:szCs w:val="22"/>
        </w:rPr>
        <w:alias w:val="模块:股份支付"/>
        <w:tag w:val="_GBC_5300d3ce4b5f4c1690fe13bde0a610e3"/>
        <w:id w:val="-1189978570"/>
        <w:lock w:val="sdtLocked"/>
        <w:placeholder>
          <w:docPart w:val="GBC22222222222222222222222222222"/>
        </w:placeholder>
      </w:sdtPr>
      <w:sdtEndPr>
        <w:rPr>
          <w:rFonts w:ascii="宋体" w:hAnsi="宋体" w:cs="Times New Roman"/>
          <w:szCs w:val="21"/>
        </w:rPr>
      </w:sdtEndPr>
      <w:sdtContent>
        <w:p w14:paraId="7EEECF43" w14:textId="77777777" w:rsidR="00F81A9D" w:rsidRDefault="00D27BBC" w:rsidP="00A64AAF">
          <w:pPr>
            <w:pStyle w:val="3"/>
            <w:numPr>
              <w:ilvl w:val="0"/>
              <w:numId w:val="8"/>
            </w:numPr>
          </w:pPr>
          <w:r>
            <w:rPr>
              <w:rFonts w:hint="eastAsia"/>
            </w:rPr>
            <w:t>股份支付</w:t>
          </w:r>
        </w:p>
        <w:sdt>
          <w:sdtPr>
            <w:rPr>
              <w:rFonts w:hint="eastAsia"/>
              <w:szCs w:val="21"/>
            </w:rPr>
            <w:alias w:val="是否适用：股份支付_重要会计政策和估计[双击切换]"/>
            <w:tag w:val="_GBC_7741eb89da65434190830ba1cd87e4dc"/>
            <w:id w:val="869498651"/>
            <w:lock w:val="sdtContentLocked"/>
            <w:placeholder>
              <w:docPart w:val="GBC22222222222222222222222222222"/>
            </w:placeholder>
          </w:sdtPr>
          <w:sdtEndPr/>
          <w:sdtContent>
            <w:p w14:paraId="2A922E1C" w14:textId="77777777" w:rsidR="00F81A9D" w:rsidRDefault="00D27BBC">
              <w:pPr>
                <w:rPr>
                  <w:szCs w:val="21"/>
                </w:rPr>
              </w:pPr>
              <w:r>
                <w:rPr>
                  <w:szCs w:val="21"/>
                </w:rPr>
                <w:fldChar w:fldCharType="begin"/>
              </w:r>
              <w:r w:rsidR="008C3484">
                <w:rPr>
                  <w:szCs w:val="21"/>
                </w:rPr>
                <w:instrText xml:space="preserve"> MACROBUTTON  SnrToggleCheckbox √适用  </w:instrText>
              </w:r>
              <w:r>
                <w:rPr>
                  <w:szCs w:val="21"/>
                </w:rPr>
                <w:fldChar w:fldCharType="end"/>
              </w:r>
              <w:r>
                <w:rPr>
                  <w:szCs w:val="21"/>
                </w:rPr>
                <w:fldChar w:fldCharType="begin"/>
              </w:r>
              <w:r w:rsidR="008C3484">
                <w:rPr>
                  <w:szCs w:val="21"/>
                </w:rPr>
                <w:instrText xml:space="preserve"> MACROBUTTON  SnrToggleCheckbox □不适用 </w:instrText>
              </w:r>
              <w:r>
                <w:rPr>
                  <w:szCs w:val="21"/>
                </w:rPr>
                <w:fldChar w:fldCharType="end"/>
              </w:r>
            </w:p>
          </w:sdtContent>
        </w:sdt>
        <w:sdt>
          <w:sdtPr>
            <w:rPr>
              <w:szCs w:val="21"/>
            </w:rPr>
            <w:alias w:val="股份支付的核算方法"/>
            <w:tag w:val="_GBC_99e197c555ed4cf8aa00bbd5da2fe98b"/>
            <w:id w:val="2114622021"/>
            <w:lock w:val="sdtLocked"/>
            <w:placeholder>
              <w:docPart w:val="GBC22222222222222222222222222222"/>
            </w:placeholder>
          </w:sdtPr>
          <w:sdtEndPr/>
          <w:sdtContent>
            <w:p w14:paraId="44FFA9E2" w14:textId="77777777" w:rsidR="008C3484" w:rsidRPr="008C3484" w:rsidRDefault="008C3484" w:rsidP="008C3484">
              <w:pPr>
                <w:ind w:firstLineChars="200" w:firstLine="420"/>
                <w:rPr>
                  <w:szCs w:val="21"/>
                </w:rPr>
              </w:pPr>
              <w:r w:rsidRPr="008C3484">
                <w:rPr>
                  <w:rFonts w:hint="eastAsia"/>
                  <w:szCs w:val="21"/>
                </w:rPr>
                <w:t>用以换取职工提供服务的以权益结算的股份支付，以授予职工权益工具在授予日的公允价值计量。该公允价值的金额在完成等待期内的服务或达到规定业绩条件才可行权的情况下，在等待期内以对可行权权益工具数量的最佳估计为基础，按直线法计算计入相关成本或费用，相应增加资本公积。</w:t>
              </w:r>
            </w:p>
            <w:p w14:paraId="1F252868" w14:textId="77777777" w:rsidR="008C3484" w:rsidRPr="008C3484" w:rsidRDefault="008C3484" w:rsidP="008C3484">
              <w:pPr>
                <w:ind w:firstLineChars="200" w:firstLine="420"/>
                <w:rPr>
                  <w:szCs w:val="21"/>
                </w:rPr>
              </w:pPr>
              <w:r w:rsidRPr="008C3484">
                <w:rPr>
                  <w:rFonts w:hint="eastAsia"/>
                  <w:szCs w:val="21"/>
                </w:rPr>
                <w:t>以现金结算的股份支付，按照本集团承担的以股份或其他权益工具为基础确定的负债的公允价值计量。如授予后立即可行权，在授予日以承担负债的公允价值计入相关成本或费用，相应增加负债；如需完成等待期内的服务或达到规定业绩条件以后才可行权，在等待期的每个资产负债表日，以对可行权情况的最佳估计为基础，按照本集团承担负债的公允价值金额，将当期取得的服务计入成本或费用，相应调整负债。</w:t>
              </w:r>
            </w:p>
            <w:p w14:paraId="6F8BE76F" w14:textId="77777777" w:rsidR="00F81A9D" w:rsidRDefault="008C3484" w:rsidP="008C3484">
              <w:pPr>
                <w:ind w:firstLineChars="200" w:firstLine="420"/>
                <w:rPr>
                  <w:szCs w:val="21"/>
                </w:rPr>
              </w:pPr>
              <w:r w:rsidRPr="008C3484">
                <w:rPr>
                  <w:rFonts w:hint="eastAsia"/>
                  <w:szCs w:val="21"/>
                </w:rPr>
                <w:t>在相关负债结算前的每个资产负债表日以及结算日，对负债的公允价值重新计量，其变动计入当期损益。</w:t>
              </w:r>
            </w:p>
          </w:sdtContent>
        </w:sdt>
      </w:sdtContent>
    </w:sdt>
    <w:p w14:paraId="653A7C5E" w14:textId="77777777" w:rsidR="00F81A9D" w:rsidRDefault="00F81A9D">
      <w:pPr>
        <w:rPr>
          <w:szCs w:val="21"/>
        </w:rPr>
      </w:pPr>
    </w:p>
    <w:sdt>
      <w:sdtPr>
        <w:rPr>
          <w:rFonts w:asciiTheme="minorHAnsi" w:hAnsiTheme="minorHAnsi" w:cstheme="minorBidi" w:hint="eastAsia"/>
          <w:b w:val="0"/>
          <w:bCs w:val="0"/>
          <w:kern w:val="0"/>
          <w:szCs w:val="22"/>
        </w:rPr>
        <w:alias w:val="模块:优先股、永续债"/>
        <w:tag w:val="_GBC_d3c9524999e647d78f354bb216cfb1aa"/>
        <w:id w:val="721492441"/>
        <w:lock w:val="sdtLocked"/>
        <w:placeholder>
          <w:docPart w:val="GBC22222222222222222222222222222"/>
        </w:placeholder>
      </w:sdtPr>
      <w:sdtEndPr>
        <w:rPr>
          <w:rFonts w:ascii="宋体" w:hAnsi="宋体" w:cs="Times New Roman"/>
          <w:szCs w:val="21"/>
        </w:rPr>
      </w:sdtEndPr>
      <w:sdtContent>
        <w:p w14:paraId="0FC2037C" w14:textId="77777777" w:rsidR="00F81A9D" w:rsidRDefault="00D27BBC" w:rsidP="00A64AAF">
          <w:pPr>
            <w:pStyle w:val="3"/>
            <w:numPr>
              <w:ilvl w:val="0"/>
              <w:numId w:val="8"/>
            </w:numPr>
          </w:pPr>
          <w:r>
            <w:rPr>
              <w:rFonts w:hint="eastAsia"/>
            </w:rPr>
            <w:t>优先股、永续债等其他金融工具</w:t>
          </w:r>
        </w:p>
        <w:sdt>
          <w:sdtPr>
            <w:rPr>
              <w:rFonts w:hint="eastAsia"/>
              <w:szCs w:val="21"/>
            </w:rPr>
            <w:alias w:val="是否适用：优先股、永续债等其他金融工具[双击切换]"/>
            <w:tag w:val="_GBC_00e1aed4ff2c40d6bda73971e87d6eb8"/>
            <w:id w:val="-1769620083"/>
            <w:lock w:val="sdtContentLocked"/>
            <w:placeholder>
              <w:docPart w:val="GBC22222222222222222222222222222"/>
            </w:placeholder>
          </w:sdtPr>
          <w:sdtEndPr/>
          <w:sdtContent>
            <w:p w14:paraId="210C5DA7" w14:textId="77777777" w:rsidR="00F81A9D" w:rsidRDefault="00D27BBC" w:rsidP="009B7300">
              <w:pPr>
                <w:rPr>
                  <w:szCs w:val="21"/>
                </w:rPr>
              </w:pPr>
              <w:r>
                <w:rPr>
                  <w:szCs w:val="21"/>
                </w:rPr>
                <w:fldChar w:fldCharType="begin"/>
              </w:r>
              <w:r w:rsidR="009B7300">
                <w:rPr>
                  <w:szCs w:val="21"/>
                </w:rPr>
                <w:instrText xml:space="preserve"> MACROBUTTON  SnrToggleCheckbox □适用  </w:instrText>
              </w:r>
              <w:r>
                <w:rPr>
                  <w:szCs w:val="21"/>
                </w:rPr>
                <w:fldChar w:fldCharType="end"/>
              </w:r>
              <w:r>
                <w:rPr>
                  <w:szCs w:val="21"/>
                </w:rPr>
                <w:fldChar w:fldCharType="begin"/>
              </w:r>
              <w:r w:rsidR="009B7300">
                <w:rPr>
                  <w:szCs w:val="21"/>
                </w:rPr>
                <w:instrText xml:space="preserve"> MACROBUTTON  SnrToggleCheckbox √不适用 </w:instrText>
              </w:r>
              <w:r>
                <w:rPr>
                  <w:szCs w:val="21"/>
                </w:rPr>
                <w:fldChar w:fldCharType="end"/>
              </w:r>
            </w:p>
          </w:sdtContent>
        </w:sdt>
      </w:sdtContent>
    </w:sdt>
    <w:p w14:paraId="72718C95" w14:textId="77777777" w:rsidR="00F81A9D" w:rsidRDefault="00F81A9D">
      <w:pPr>
        <w:rPr>
          <w:szCs w:val="21"/>
        </w:rPr>
      </w:pPr>
    </w:p>
    <w:sdt>
      <w:sdtPr>
        <w:rPr>
          <w:rFonts w:asciiTheme="minorHAnsi" w:hAnsiTheme="minorHAnsi" w:cs="宋体"/>
          <w:b w:val="0"/>
          <w:bCs w:val="0"/>
          <w:kern w:val="0"/>
          <w:szCs w:val="22"/>
        </w:rPr>
        <w:alias w:val="模块:收入会计处理方法"/>
        <w:tag w:val="_GBC_19704df9fd714cad895419bf4903f70e"/>
        <w:id w:val="-2042197264"/>
        <w:lock w:val="sdtLocked"/>
        <w:placeholder>
          <w:docPart w:val="GBC22222222222222222222222222222"/>
        </w:placeholder>
      </w:sdtPr>
      <w:sdtEndPr>
        <w:rPr>
          <w:rFonts w:ascii="宋体" w:hAnsi="宋体" w:cs="Times New Roman"/>
          <w:kern w:val="2"/>
          <w:szCs w:val="21"/>
        </w:rPr>
      </w:sdtEndPr>
      <w:sdtContent>
        <w:p w14:paraId="092B23D2" w14:textId="77777777" w:rsidR="00F81A9D" w:rsidRDefault="00D27BBC" w:rsidP="00A64AAF">
          <w:pPr>
            <w:pStyle w:val="3"/>
            <w:numPr>
              <w:ilvl w:val="0"/>
              <w:numId w:val="8"/>
            </w:numPr>
          </w:pPr>
          <w:r>
            <w:t>收入</w:t>
          </w:r>
        </w:p>
        <w:sdt>
          <w:sdtPr>
            <w:rPr>
              <w:rFonts w:hint="eastAsia"/>
              <w:szCs w:val="21"/>
            </w:rPr>
            <w:alias w:val="是否适用：收入_重要会计政策和估计[双击切换]"/>
            <w:tag w:val="_GBC_c9b9a5090b964788a710da0cc599e591"/>
            <w:id w:val="-720212430"/>
            <w:lock w:val="sdtContentLocked"/>
            <w:placeholder>
              <w:docPart w:val="GBC22222222222222222222222222222"/>
            </w:placeholder>
          </w:sdtPr>
          <w:sdtEndPr/>
          <w:sdtContent>
            <w:p w14:paraId="5709F426" w14:textId="77777777" w:rsidR="00F81A9D" w:rsidRDefault="00D27BBC">
              <w:pPr>
                <w:rPr>
                  <w:szCs w:val="21"/>
                </w:rPr>
              </w:pPr>
              <w:r>
                <w:rPr>
                  <w:szCs w:val="21"/>
                </w:rPr>
                <w:fldChar w:fldCharType="begin"/>
              </w:r>
              <w:r w:rsidR="009B7300">
                <w:rPr>
                  <w:szCs w:val="21"/>
                </w:rPr>
                <w:instrText xml:space="preserve"> MACROBUTTON  SnrToggleCheckbox √适用  </w:instrText>
              </w:r>
              <w:r>
                <w:rPr>
                  <w:szCs w:val="21"/>
                </w:rPr>
                <w:fldChar w:fldCharType="end"/>
              </w:r>
              <w:r>
                <w:rPr>
                  <w:szCs w:val="21"/>
                </w:rPr>
                <w:fldChar w:fldCharType="begin"/>
              </w:r>
              <w:r w:rsidR="009B7300">
                <w:rPr>
                  <w:szCs w:val="21"/>
                </w:rPr>
                <w:instrText xml:space="preserve"> MACROBUTTON  SnrToggleCheckbox □不适用 </w:instrText>
              </w:r>
              <w:r>
                <w:rPr>
                  <w:szCs w:val="21"/>
                </w:rPr>
                <w:fldChar w:fldCharType="end"/>
              </w:r>
            </w:p>
          </w:sdtContent>
        </w:sdt>
        <w:sdt>
          <w:sdtPr>
            <w:rPr>
              <w:szCs w:val="21"/>
            </w:rPr>
            <w:alias w:val="收入确认原则"/>
            <w:tag w:val="_GBC_7930489d04b948768d013ac15783bb2e"/>
            <w:id w:val="-860975592"/>
            <w:lock w:val="sdtLocked"/>
            <w:placeholder>
              <w:docPart w:val="GBC22222222222222222222222222222"/>
            </w:placeholder>
          </w:sdtPr>
          <w:sdtEndPr/>
          <w:sdtContent>
            <w:p w14:paraId="33E82CDF" w14:textId="77777777" w:rsidR="009B7300" w:rsidRPr="009B7300" w:rsidRDefault="009B7300" w:rsidP="009B7300">
              <w:pPr>
                <w:ind w:firstLineChars="200" w:firstLine="420"/>
                <w:rPr>
                  <w:szCs w:val="21"/>
                </w:rPr>
              </w:pPr>
              <w:r w:rsidRPr="009B7300">
                <w:rPr>
                  <w:rFonts w:hint="eastAsia"/>
                  <w:szCs w:val="21"/>
                </w:rPr>
                <w:t>本集团的营业收入主要包括建造合同收入、销售商品收入、合同能源管理项目收入、提供劳务收入和让渡资产使用权收入，收入确认原则如下：</w:t>
              </w:r>
            </w:p>
            <w:p w14:paraId="6D0E4365" w14:textId="77777777" w:rsidR="009B7300" w:rsidRPr="009B7300" w:rsidRDefault="009B7300" w:rsidP="009B7300">
              <w:pPr>
                <w:rPr>
                  <w:szCs w:val="21"/>
                </w:rPr>
              </w:pPr>
              <w:r w:rsidRPr="009B7300">
                <w:rPr>
                  <w:rFonts w:hint="eastAsia"/>
                  <w:szCs w:val="21"/>
                </w:rPr>
                <w:t>（</w:t>
              </w:r>
              <w:r w:rsidRPr="009B7300">
                <w:rPr>
                  <w:szCs w:val="21"/>
                </w:rPr>
                <w:t>1）本集团在合同总收入能够可靠计量、与合同相关的经济利益很可能流入本集团、实际发生的合同成本能够清楚区分和可靠计量、合同完工进度和为完成合同尚需发生的成本能够可靠确定时，于资产负债表日按完工百分比法确认合同收入和合同费用。采用完工百分比法时，合同完工进度根据实际发生的合同成本占合同预计总成本的比例确定。</w:t>
              </w:r>
            </w:p>
            <w:p w14:paraId="573C7878" w14:textId="77777777" w:rsidR="009B7300" w:rsidRPr="009B7300" w:rsidRDefault="009B7300" w:rsidP="009B7300">
              <w:pPr>
                <w:rPr>
                  <w:szCs w:val="21"/>
                </w:rPr>
              </w:pPr>
              <w:r w:rsidRPr="009B7300">
                <w:rPr>
                  <w:rFonts w:hint="eastAsia"/>
                  <w:szCs w:val="21"/>
                </w:rPr>
                <w:t>建造合同的结果不能可靠地估计时，如果合同成本能够收回的，合同收入根据能够收回的实际合同成本加以确认，合同成本在其发生的当期确认为费用；如果合同成本不可能收回的，应在发生时立即确认为费用，不确认收入。</w:t>
              </w:r>
            </w:p>
            <w:p w14:paraId="45E67A52" w14:textId="77777777" w:rsidR="009B7300" w:rsidRPr="009B7300" w:rsidRDefault="009B7300" w:rsidP="009B7300">
              <w:pPr>
                <w:rPr>
                  <w:szCs w:val="21"/>
                </w:rPr>
              </w:pPr>
              <w:r w:rsidRPr="009B7300">
                <w:rPr>
                  <w:rFonts w:hint="eastAsia"/>
                  <w:szCs w:val="21"/>
                </w:rPr>
                <w:t>（</w:t>
              </w:r>
              <w:r w:rsidRPr="009B7300">
                <w:rPr>
                  <w:szCs w:val="21"/>
                </w:rPr>
                <w:t>2）本集团根据商品销售协议中对发货后购销双方的权利义务归属确定商品销售收入的实现时点，在已将商品所有权上的主要风险和报酬转移给购货方、本集团既没有保留通常与所有权相联系的继续管理权、也没有对已售出的商品实施有效控制、收入的金额能够可靠地计量、相关的经</w:t>
              </w:r>
              <w:r w:rsidRPr="009B7300">
                <w:rPr>
                  <w:szCs w:val="21"/>
                </w:rPr>
                <w:lastRenderedPageBreak/>
                <w:t>济利益很可能流入企业、相关的已发生或将发生的成本能够可靠地计量时，确认销售商品收入的实现。</w:t>
              </w:r>
            </w:p>
            <w:p w14:paraId="35EF76C1" w14:textId="77777777" w:rsidR="009B7300" w:rsidRPr="009B7300" w:rsidRDefault="009B7300" w:rsidP="009B7300">
              <w:pPr>
                <w:rPr>
                  <w:szCs w:val="21"/>
                </w:rPr>
              </w:pPr>
              <w:r w:rsidRPr="009B7300">
                <w:rPr>
                  <w:rFonts w:hint="eastAsia"/>
                  <w:szCs w:val="21"/>
                </w:rPr>
                <w:t>（</w:t>
              </w:r>
              <w:r w:rsidRPr="009B7300">
                <w:rPr>
                  <w:szCs w:val="21"/>
                </w:rPr>
                <w:t>3）合同能源管理项目通过节能验收后，本集团与服务对象双方按月、或季度对当期节能量和节能金额进行确认，并按照协议约定的分享比例在分享期内确认收入。</w:t>
              </w:r>
            </w:p>
            <w:p w14:paraId="3EAB9138" w14:textId="77777777" w:rsidR="009B7300" w:rsidRPr="009B7300" w:rsidRDefault="009B7300" w:rsidP="009B7300">
              <w:pPr>
                <w:rPr>
                  <w:szCs w:val="21"/>
                </w:rPr>
              </w:pPr>
              <w:r w:rsidRPr="009B7300">
                <w:rPr>
                  <w:rFonts w:hint="eastAsia"/>
                  <w:szCs w:val="21"/>
                </w:rPr>
                <w:t>（</w:t>
              </w:r>
              <w:r w:rsidRPr="009B7300">
                <w:rPr>
                  <w:szCs w:val="21"/>
                </w:rPr>
                <w:t>4）本集团在劳务总收入和总成本能够可靠地计量、与劳务相关的经济利益很可能流入本集团、劳务的完成进度能够可靠地确定时，确认劳务收入的实现。在资产负债表日，提供劳务交易的结果能够可靠估计的，按完工百分比法确认相关的劳务收入，完工百分比按已经发生的成本占估计总成本的比例确定；提供劳务交易结果不能够可靠估计、已经发生的劳务成本预计能够得到补偿的，按已经发生的能够得到补偿的劳务成本金额确认提供劳务收入，并结转已经发生的劳务成本；提供劳务交易结果不能够可靠估计、已经发生的劳务成本预计全部不能得到补偿的，将已经发生的劳</w:t>
              </w:r>
              <w:r w:rsidRPr="009B7300">
                <w:rPr>
                  <w:rFonts w:hint="eastAsia"/>
                  <w:szCs w:val="21"/>
                </w:rPr>
                <w:t>务成本计入当期损益，不确认提供劳务收入。</w:t>
              </w:r>
            </w:p>
            <w:p w14:paraId="56EEF9A5" w14:textId="77777777" w:rsidR="00F81A9D" w:rsidRDefault="009B7300" w:rsidP="009B7300">
              <w:pPr>
                <w:rPr>
                  <w:szCs w:val="21"/>
                </w:rPr>
              </w:pPr>
              <w:r w:rsidRPr="009B7300">
                <w:rPr>
                  <w:rFonts w:hint="eastAsia"/>
                  <w:szCs w:val="21"/>
                </w:rPr>
                <w:t>（</w:t>
              </w:r>
              <w:r w:rsidRPr="009B7300">
                <w:rPr>
                  <w:szCs w:val="21"/>
                </w:rPr>
                <w:t>5）与交易相关的经济利益很可能流入本集团、收入的金额能够可靠地计量时，确认让渡资产使用权收入的实现。</w:t>
              </w:r>
            </w:p>
          </w:sdtContent>
        </w:sdt>
        <w:p w14:paraId="28EC02CA" w14:textId="77777777" w:rsidR="00F81A9D" w:rsidRDefault="00244448">
          <w:pPr>
            <w:rPr>
              <w:szCs w:val="21"/>
            </w:rPr>
          </w:pPr>
        </w:p>
      </w:sdtContent>
    </w:sdt>
    <w:bookmarkStart w:id="112" w:name="_Hlk533668149" w:displacedByCustomXml="next"/>
    <w:sdt>
      <w:sdtPr>
        <w:rPr>
          <w:rFonts w:ascii="宋体" w:hAnsi="宋体" w:cs="宋体"/>
          <w:b w:val="0"/>
          <w:bCs w:val="0"/>
          <w:kern w:val="0"/>
          <w:sz w:val="20"/>
          <w:szCs w:val="24"/>
          <w:lang w:val="en-GB" w:eastAsia="en-US"/>
        </w:rPr>
        <w:alias w:val="模块:政府补助会计处理方法"/>
        <w:tag w:val="_GBC_b03bd816e50b42ae97b660897ca33234"/>
        <w:id w:val="-685905708"/>
        <w:lock w:val="sdtLocked"/>
        <w:placeholder>
          <w:docPart w:val="GBC22222222222222222222222222222"/>
        </w:placeholder>
      </w:sdtPr>
      <w:sdtEndPr>
        <w:rPr>
          <w:b/>
          <w:bCs/>
          <w:szCs w:val="21"/>
        </w:rPr>
      </w:sdtEndPr>
      <w:sdtContent>
        <w:p w14:paraId="0133BCAE" w14:textId="77777777" w:rsidR="00F81A9D" w:rsidRDefault="00D27BBC" w:rsidP="00A64AAF">
          <w:pPr>
            <w:pStyle w:val="3"/>
            <w:numPr>
              <w:ilvl w:val="0"/>
              <w:numId w:val="8"/>
            </w:numPr>
          </w:pPr>
          <w:r>
            <w:t>政府补助</w:t>
          </w:r>
        </w:p>
        <w:sdt>
          <w:sdtPr>
            <w:alias w:val="是否适用：政府补助_重要会计政策和估计[双击切换]"/>
            <w:tag w:val="_GBC_d8ac76c6a68c49fb952fadc0e46c9ef4"/>
            <w:id w:val="1934473506"/>
            <w:lock w:val="sdtContentLocked"/>
            <w:placeholder>
              <w:docPart w:val="GBC22222222222222222222222222222"/>
            </w:placeholder>
          </w:sdtPr>
          <w:sdtEndPr/>
          <w:sdtContent>
            <w:p w14:paraId="38DA02A7" w14:textId="77777777" w:rsidR="00F81A9D" w:rsidRDefault="00D27BBC">
              <w:pPr>
                <w:pStyle w:val="affd"/>
              </w:pPr>
              <w:r>
                <w:fldChar w:fldCharType="begin"/>
              </w:r>
              <w:r w:rsidR="009B7300">
                <w:instrText xml:space="preserve"> MACROBUTTON  SnrToggleCheckbox √</w:instrText>
              </w:r>
              <w:r w:rsidR="009B7300">
                <w:instrText>适用</w:instrText>
              </w:r>
              <w:r w:rsidR="009B7300">
                <w:instrText xml:space="preserve"> </w:instrText>
              </w:r>
              <w:r>
                <w:fldChar w:fldCharType="end"/>
              </w:r>
              <w:r>
                <w:fldChar w:fldCharType="begin"/>
              </w:r>
              <w:r w:rsidR="009B7300">
                <w:instrText xml:space="preserve"> MACROBUTTON  SnrToggleCheckbox □</w:instrText>
              </w:r>
              <w:r w:rsidR="009B7300">
                <w:instrText>不适用</w:instrText>
              </w:r>
              <w:r w:rsidR="009B7300">
                <w:instrText xml:space="preserve"> </w:instrText>
              </w:r>
              <w:r>
                <w:fldChar w:fldCharType="end"/>
              </w:r>
            </w:p>
          </w:sdtContent>
        </w:sdt>
        <w:sdt>
          <w:sdtPr>
            <w:rPr>
              <w:rFonts w:ascii="Times New Roman" w:hAnsi="Times New Roman" w:cs="Times New Roman"/>
              <w:sz w:val="20"/>
              <w:szCs w:val="20"/>
              <w:lang w:val="en-GB" w:eastAsia="en-US"/>
            </w:rPr>
            <w:alias w:val="政府补助_重要会计政策和估计"/>
            <w:tag w:val="_GBC_cbcbe4da2edd4cf1b6108f1c89e035f7"/>
            <w:id w:val="-1109658993"/>
            <w:lock w:val="sdtLocked"/>
            <w:placeholder>
              <w:docPart w:val="GBC22222222222222222222222222222"/>
            </w:placeholder>
          </w:sdtPr>
          <w:sdtEndPr/>
          <w:sdtContent>
            <w:p w14:paraId="1EA4974A" w14:textId="77777777" w:rsidR="009B7300" w:rsidRDefault="009B7300" w:rsidP="009B7300">
              <w:pPr>
                <w:ind w:firstLineChars="200" w:firstLine="400"/>
              </w:pPr>
              <w:r>
                <w:rPr>
                  <w:rFonts w:hint="eastAsia"/>
                </w:rPr>
                <w:t>本集团的政府补助包括与资产相关的政府补助和与收益相关的政府补助。与资产相关的政府补助，是指本集团取得的、用于购建或以其他方式形成长期资产的政府补助；与收益相关的政府补助，是指除与资产相关的政府补助之外的政府补助。如果政府文件中未明确规定补助对象，本集团按照上述区分原则进行判断，难以区分的，整体归类为与收益相关的政府补助。</w:t>
              </w:r>
            </w:p>
            <w:p w14:paraId="2B4CAFED" w14:textId="77777777" w:rsidR="009B7300" w:rsidRDefault="009B7300" w:rsidP="009B7300">
              <w:pPr>
                <w:ind w:firstLineChars="200" w:firstLine="420"/>
              </w:pPr>
              <w:r>
                <w:rPr>
                  <w:rFonts w:hint="eastAsia"/>
                </w:rPr>
                <w:t>政府补助为货币性资产的，按照实际收到的金额计量，对于按照固定的定额标准拨付的补助，或对年末有确凿证据表明能够符合财政扶持政策规定的相关条件且预计能够收到财政扶持资金时，按照应收的金额计量；政府补助为非货币性资产的，按照公允价值计量，公允价值不能可靠取得的，按照名义金额</w:t>
              </w:r>
              <w:r>
                <w:t>(1元)计量。</w:t>
              </w:r>
            </w:p>
            <w:p w14:paraId="3805D9DC" w14:textId="77777777" w:rsidR="009B7300" w:rsidRDefault="009B7300" w:rsidP="009B7300">
              <w:pPr>
                <w:ind w:firstLineChars="200" w:firstLine="420"/>
              </w:pPr>
              <w:r>
                <w:rPr>
                  <w:rFonts w:hint="eastAsia"/>
                </w:rPr>
                <w:t>对于与资产相关的政府补助</w:t>
              </w:r>
              <w:r>
                <w:t>,确认为递延收益，在相关资产使用寿命内按照直线摊销方法分期计入当期损益。相关资产在使用寿命结束前被出售、转让、报废或发生毁损的，将尚未分配的相关递延收益余额转入资产处置当期的损益。</w:t>
              </w:r>
            </w:p>
            <w:p w14:paraId="5383A0B1" w14:textId="77777777" w:rsidR="009B7300" w:rsidRDefault="009B7300" w:rsidP="009B7300">
              <w:pPr>
                <w:ind w:firstLineChars="200" w:firstLine="420"/>
              </w:pPr>
              <w:r>
                <w:rPr>
                  <w:rFonts w:hint="eastAsia"/>
                </w:rPr>
                <w:t>对于与收益相关的政府补助，用于补偿以后期间的相关成本费用或损失的，确认为递延收益，并在确认相关成本费用或损失的期间计入当期损益。与日常活动相关的政府补助，按照经济业务实质，计入其他收益；与日常活动无关的政府补助，计入营业外收入。</w:t>
              </w:r>
            </w:p>
            <w:p w14:paraId="7BB882FC" w14:textId="77777777" w:rsidR="009B7300" w:rsidRDefault="009B7300" w:rsidP="009B7300">
              <w:pPr>
                <w:ind w:firstLineChars="200" w:firstLine="420"/>
              </w:pPr>
              <w:r>
                <w:rPr>
                  <w:rFonts w:hint="eastAsia"/>
                </w:rPr>
                <w:t>本集团取得政策性优惠贷款贴息的，区分财政将贴息资金拨付给贷款银行和财政将贴息资金直接拨付给本集团两种情况，分别按照以下原则进行会计处理：</w:t>
              </w:r>
            </w:p>
            <w:p w14:paraId="7085F1D5" w14:textId="77777777" w:rsidR="009B7300" w:rsidRDefault="009B7300" w:rsidP="009B7300">
              <w:pPr>
                <w:pStyle w:val="affd"/>
                <w:rPr>
                  <w:lang w:eastAsia="zh-CN"/>
                </w:rPr>
              </w:pPr>
              <w:r>
                <w:rPr>
                  <w:rFonts w:hint="eastAsia"/>
                  <w:lang w:eastAsia="zh-CN"/>
                </w:rPr>
                <w:t>（</w:t>
              </w:r>
              <w:r>
                <w:rPr>
                  <w:lang w:eastAsia="zh-CN"/>
                </w:rPr>
                <w:t>1</w:t>
              </w:r>
              <w:r>
                <w:rPr>
                  <w:lang w:eastAsia="zh-CN"/>
                </w:rPr>
                <w:t>）财政将贴息资金拨付给贷款银行，由贷款银行以政策性优惠利率向本集团提供贷款的，本集团以实际收到的借款金额作为借款的入账价值，按照借款本金和该政策性优惠利率计算相关借款费用。</w:t>
              </w:r>
            </w:p>
            <w:p w14:paraId="5D9B74FC" w14:textId="77777777" w:rsidR="009B7300" w:rsidRDefault="009B7300" w:rsidP="009B7300">
              <w:pPr>
                <w:pStyle w:val="affd"/>
                <w:rPr>
                  <w:lang w:eastAsia="zh-CN"/>
                </w:rPr>
              </w:pPr>
              <w:r>
                <w:rPr>
                  <w:rFonts w:hint="eastAsia"/>
                  <w:lang w:eastAsia="zh-CN"/>
                </w:rPr>
                <w:t>（</w:t>
              </w:r>
              <w:r>
                <w:rPr>
                  <w:lang w:eastAsia="zh-CN"/>
                </w:rPr>
                <w:t>2</w:t>
              </w:r>
              <w:r>
                <w:rPr>
                  <w:lang w:eastAsia="zh-CN"/>
                </w:rPr>
                <w:t>）财政将贴息资金直接拨付给本集团，本集团将对应的贴息冲减相关借款费用。</w:t>
              </w:r>
            </w:p>
            <w:p w14:paraId="2FE3C416" w14:textId="77777777" w:rsidR="009B7300" w:rsidRDefault="009B7300" w:rsidP="009B7300">
              <w:pPr>
                <w:ind w:firstLineChars="200" w:firstLine="420"/>
              </w:pPr>
              <w:r>
                <w:rPr>
                  <w:rFonts w:hint="eastAsia"/>
                </w:rPr>
                <w:t>本集团已确认的政府补助需要退回的，在需要退回的当期分情况按照以下规定进行会计处理：</w:t>
              </w:r>
            </w:p>
            <w:p w14:paraId="4FE63FFB" w14:textId="77777777" w:rsidR="009B7300" w:rsidRDefault="009B7300" w:rsidP="009B7300">
              <w:pPr>
                <w:pStyle w:val="affd"/>
                <w:rPr>
                  <w:lang w:eastAsia="zh-CN"/>
                </w:rPr>
              </w:pPr>
              <w:r>
                <w:rPr>
                  <w:lang w:eastAsia="zh-CN"/>
                </w:rPr>
                <w:t>1</w:t>
              </w:r>
              <w:r>
                <w:rPr>
                  <w:lang w:eastAsia="zh-CN"/>
                </w:rPr>
                <w:t>）存在相关递延收益的，冲减相关递延收益账面余额，超出部分计入当期损益。</w:t>
              </w:r>
            </w:p>
            <w:p w14:paraId="4F315EAB" w14:textId="77777777" w:rsidR="00F81A9D" w:rsidRDefault="009B7300" w:rsidP="009B7300">
              <w:pPr>
                <w:pStyle w:val="affd"/>
                <w:rPr>
                  <w:lang w:eastAsia="zh-CN"/>
                </w:rPr>
              </w:pPr>
              <w:r>
                <w:rPr>
                  <w:lang w:eastAsia="zh-CN"/>
                </w:rPr>
                <w:t>2</w:t>
              </w:r>
              <w:r>
                <w:rPr>
                  <w:lang w:eastAsia="zh-CN"/>
                </w:rPr>
                <w:t>）属于其他情况的，直接计入当期损益。</w:t>
              </w:r>
            </w:p>
          </w:sdtContent>
        </w:sdt>
        <w:p w14:paraId="3409A1D6" w14:textId="77777777" w:rsidR="00F81A9D" w:rsidRDefault="00244448">
          <w:pPr>
            <w:pStyle w:val="affd"/>
          </w:pPr>
        </w:p>
      </w:sdtContent>
    </w:sdt>
    <w:bookmarkEnd w:id="112" w:displacedByCustomXml="prev"/>
    <w:sdt>
      <w:sdtPr>
        <w:rPr>
          <w:rFonts w:asciiTheme="minorHAnsi" w:hAnsiTheme="minorHAnsi" w:cs="宋体"/>
          <w:b w:val="0"/>
          <w:bCs w:val="0"/>
          <w:kern w:val="0"/>
          <w:szCs w:val="22"/>
        </w:rPr>
        <w:alias w:val="模块:递延所得税资产/递延所得税负债会计处理方法"/>
        <w:tag w:val="_GBC_01f1973e44f24cd99b90200f8205be13"/>
        <w:id w:val="-1969428430"/>
        <w:lock w:val="sdtLocked"/>
        <w:placeholder>
          <w:docPart w:val="GBC22222222222222222222222222222"/>
        </w:placeholder>
      </w:sdtPr>
      <w:sdtEndPr>
        <w:rPr>
          <w:rFonts w:ascii="宋体" w:hAnsi="宋体" w:cs="Times New Roman" w:hint="eastAsia"/>
          <w:kern w:val="2"/>
          <w:szCs w:val="21"/>
        </w:rPr>
      </w:sdtEndPr>
      <w:sdtContent>
        <w:p w14:paraId="70924ECE" w14:textId="77777777" w:rsidR="00F81A9D" w:rsidRDefault="00D27BBC" w:rsidP="00A64AAF">
          <w:pPr>
            <w:pStyle w:val="3"/>
            <w:numPr>
              <w:ilvl w:val="0"/>
              <w:numId w:val="8"/>
            </w:numPr>
          </w:pPr>
          <w:r>
            <w:t>递延所得税资产</w:t>
          </w:r>
          <w:r>
            <w:t>/</w:t>
          </w:r>
          <w:r>
            <w:t>递延所得税负债</w:t>
          </w:r>
        </w:p>
        <w:sdt>
          <w:sdtPr>
            <w:rPr>
              <w:rFonts w:hint="eastAsia"/>
              <w:szCs w:val="21"/>
            </w:rPr>
            <w:alias w:val="是否适用：所得税的会计处理方法[双击切换]"/>
            <w:tag w:val="_GBC_7e8295f4559b44568e5d37a6a605588c"/>
            <w:id w:val="-1967572307"/>
            <w:lock w:val="sdtContentLocked"/>
            <w:placeholder>
              <w:docPart w:val="GBC22222222222222222222222222222"/>
            </w:placeholder>
          </w:sdtPr>
          <w:sdtEndPr/>
          <w:sdtContent>
            <w:p w14:paraId="37E61A4A" w14:textId="77777777" w:rsidR="00F81A9D" w:rsidRDefault="00D27BBC">
              <w:pPr>
                <w:rPr>
                  <w:szCs w:val="21"/>
                </w:rPr>
              </w:pPr>
              <w:r>
                <w:rPr>
                  <w:szCs w:val="21"/>
                </w:rPr>
                <w:fldChar w:fldCharType="begin"/>
              </w:r>
              <w:r w:rsidR="0053175F">
                <w:rPr>
                  <w:szCs w:val="21"/>
                </w:rPr>
                <w:instrText xml:space="preserve"> MACROBUTTON  SnrToggleCheckbox √适用  </w:instrText>
              </w:r>
              <w:r>
                <w:rPr>
                  <w:szCs w:val="21"/>
                </w:rPr>
                <w:fldChar w:fldCharType="end"/>
              </w:r>
              <w:r>
                <w:rPr>
                  <w:szCs w:val="21"/>
                </w:rPr>
                <w:fldChar w:fldCharType="begin"/>
              </w:r>
              <w:r w:rsidR="0053175F">
                <w:rPr>
                  <w:szCs w:val="21"/>
                </w:rPr>
                <w:instrText xml:space="preserve"> MACROBUTTON  SnrToggleCheckbox □不适用 </w:instrText>
              </w:r>
              <w:r>
                <w:rPr>
                  <w:szCs w:val="21"/>
                </w:rPr>
                <w:fldChar w:fldCharType="end"/>
              </w:r>
            </w:p>
          </w:sdtContent>
        </w:sdt>
        <w:sdt>
          <w:sdtPr>
            <w:rPr>
              <w:rFonts w:hint="eastAsia"/>
              <w:szCs w:val="21"/>
            </w:rPr>
            <w:alias w:val="所得税的会计处理方法"/>
            <w:tag w:val="_GBC_545dd84ed2b9458fa5e2b87aa1e1cc1c"/>
            <w:id w:val="1303495106"/>
            <w:lock w:val="sdtLocked"/>
            <w:placeholder>
              <w:docPart w:val="GBC22222222222222222222222222222"/>
            </w:placeholder>
          </w:sdtPr>
          <w:sdtEndPr/>
          <w:sdtContent>
            <w:p w14:paraId="118B60A1" w14:textId="77777777" w:rsidR="003B36A4" w:rsidRPr="003B36A4" w:rsidRDefault="003B36A4" w:rsidP="003B36A4">
              <w:pPr>
                <w:ind w:firstLineChars="200" w:firstLine="420"/>
                <w:rPr>
                  <w:szCs w:val="21"/>
                </w:rPr>
              </w:pPr>
              <w:r w:rsidRPr="003B36A4">
                <w:rPr>
                  <w:rFonts w:hint="eastAsia"/>
                  <w:szCs w:val="21"/>
                </w:rPr>
                <w:t>本集团递延所得税资产和递延所得税负债根据资产和负债的计税基础与其账面价值的差额</w:t>
              </w:r>
              <w:r w:rsidRPr="003B36A4">
                <w:rPr>
                  <w:szCs w:val="21"/>
                </w:rPr>
                <w:t>(暂时性差异)计算确认。对于按照税法规定能够于以后年度抵减应纳税所得额的可抵扣亏损，确认相应的递延所得税资产。对于商誉的初始确认产生的暂时性差异，不确认相应的递延所得税负债。对于既不影响会计利润也不影响应纳税所得额(或可抵扣亏损)的非企业合并的交易中产生的资产或负债的初始确认形成的暂时性差异，不确认相应的递延所得税资产和递延所得税负债。于资产负债表日，递延所得税资产和递延所得税负债，按照预期收回该资产或清偿该负债期间的适用税率计量</w:t>
              </w:r>
              <w:r w:rsidRPr="003B36A4">
                <w:rPr>
                  <w:rFonts w:hint="eastAsia"/>
                  <w:szCs w:val="21"/>
                </w:rPr>
                <w:t>。</w:t>
              </w:r>
            </w:p>
            <w:p w14:paraId="2B06A880" w14:textId="77777777" w:rsidR="00F81A9D" w:rsidRDefault="003B36A4" w:rsidP="003B36A4">
              <w:pPr>
                <w:ind w:firstLineChars="200" w:firstLine="420"/>
                <w:rPr>
                  <w:szCs w:val="21"/>
                </w:rPr>
              </w:pPr>
              <w:r w:rsidRPr="003B36A4">
                <w:rPr>
                  <w:rFonts w:hint="eastAsia"/>
                  <w:szCs w:val="21"/>
                </w:rPr>
                <w:lastRenderedPageBreak/>
                <w:t>本集团以很可能取得用来抵扣可抵扣暂时性差异、可抵扣亏损和税款抵减的未来应纳税所得额为限，确认递延所得税资产。</w:t>
              </w:r>
            </w:p>
          </w:sdtContent>
        </w:sdt>
      </w:sdtContent>
    </w:sdt>
    <w:p w14:paraId="397B1031" w14:textId="77777777" w:rsidR="00F81A9D" w:rsidRDefault="00F81A9D">
      <w:pPr>
        <w:rPr>
          <w:szCs w:val="21"/>
        </w:rPr>
      </w:pPr>
    </w:p>
    <w:sdt>
      <w:sdtPr>
        <w:rPr>
          <w:rFonts w:ascii="宋体" w:hAnsi="宋体" w:cs="宋体"/>
          <w:b w:val="0"/>
          <w:bCs w:val="0"/>
          <w:kern w:val="0"/>
          <w:szCs w:val="24"/>
        </w:rPr>
        <w:alias w:val="模块:经营租赁、融资租赁会计处理方法"/>
        <w:tag w:val="_GBC_f9ff4c1b9d1748b8854889b1fd9b076c"/>
        <w:id w:val="-1283421796"/>
        <w:lock w:val="sdtLocked"/>
        <w:placeholder>
          <w:docPart w:val="GBC22222222222222222222222222222"/>
        </w:placeholder>
      </w:sdtPr>
      <w:sdtEndPr>
        <w:rPr>
          <w:rFonts w:hint="eastAsia"/>
          <w:szCs w:val="21"/>
        </w:rPr>
      </w:sdtEndPr>
      <w:sdtContent>
        <w:p w14:paraId="4128EB89" w14:textId="77777777" w:rsidR="00F81A9D" w:rsidRDefault="00D27BBC" w:rsidP="00A64AAF">
          <w:pPr>
            <w:pStyle w:val="3"/>
            <w:numPr>
              <w:ilvl w:val="0"/>
              <w:numId w:val="8"/>
            </w:numPr>
          </w:pPr>
          <w:r>
            <w:t>租赁</w:t>
          </w:r>
        </w:p>
        <w:p w14:paraId="59E0C866" w14:textId="77777777" w:rsidR="00855FDF" w:rsidRPr="00855FDF" w:rsidRDefault="00855FDF" w:rsidP="00855FDF">
          <w:pPr>
            <w:pStyle w:val="affd"/>
            <w:rPr>
              <w:lang w:eastAsia="zh-CN"/>
            </w:rPr>
          </w:pPr>
          <w:r w:rsidRPr="00855FDF">
            <w:rPr>
              <w:rFonts w:hint="eastAsia"/>
              <w:lang w:eastAsia="zh-CN"/>
            </w:rPr>
            <w:t>本集团在租赁开始日将租赁分为融资租赁和经营租赁。</w:t>
          </w:r>
        </w:p>
        <w:p w14:paraId="1F74E4E5" w14:textId="77777777" w:rsidR="00F81A9D" w:rsidRDefault="00D27BBC" w:rsidP="00A64AAF">
          <w:pPr>
            <w:pStyle w:val="4"/>
            <w:numPr>
              <w:ilvl w:val="3"/>
              <w:numId w:val="37"/>
            </w:numPr>
            <w:ind w:left="426" w:hanging="426"/>
          </w:pPr>
          <w:r>
            <w:rPr>
              <w:rFonts w:hint="eastAsia"/>
            </w:rPr>
            <w:t>经营租赁的会计处理方法</w:t>
          </w:r>
        </w:p>
        <w:sdt>
          <w:sdtPr>
            <w:rPr>
              <w:rFonts w:hint="eastAsia"/>
              <w:szCs w:val="21"/>
            </w:rPr>
            <w:alias w:val="是否适用：经营租赁的会计处理方法[双击切换]"/>
            <w:tag w:val="_GBC_95cb2bae8f5047ec8fbc3c0ebf30481e"/>
            <w:id w:val="1164282493"/>
            <w:lock w:val="sdtContentLocked"/>
            <w:placeholder>
              <w:docPart w:val="GBC22222222222222222222222222222"/>
            </w:placeholder>
          </w:sdtPr>
          <w:sdtEndPr/>
          <w:sdtContent>
            <w:p w14:paraId="627DF7FC" w14:textId="77777777" w:rsidR="00F81A9D" w:rsidRDefault="00D27BBC">
              <w:pPr>
                <w:rPr>
                  <w:szCs w:val="21"/>
                </w:rPr>
              </w:pPr>
              <w:r>
                <w:rPr>
                  <w:szCs w:val="21"/>
                </w:rPr>
                <w:fldChar w:fldCharType="begin"/>
              </w:r>
              <w:r w:rsidR="00855FDF">
                <w:rPr>
                  <w:szCs w:val="21"/>
                </w:rPr>
                <w:instrText xml:space="preserve"> MACROBUTTON  SnrToggleCheckbox √适用  </w:instrText>
              </w:r>
              <w:r>
                <w:rPr>
                  <w:szCs w:val="21"/>
                </w:rPr>
                <w:fldChar w:fldCharType="end"/>
              </w:r>
              <w:r>
                <w:rPr>
                  <w:szCs w:val="21"/>
                </w:rPr>
                <w:fldChar w:fldCharType="begin"/>
              </w:r>
              <w:r w:rsidR="00855FDF">
                <w:rPr>
                  <w:szCs w:val="21"/>
                </w:rPr>
                <w:instrText xml:space="preserve"> MACROBUTTON  SnrToggleCheckbox □不适用 </w:instrText>
              </w:r>
              <w:r>
                <w:rPr>
                  <w:szCs w:val="21"/>
                </w:rPr>
                <w:fldChar w:fldCharType="end"/>
              </w:r>
            </w:p>
          </w:sdtContent>
        </w:sdt>
        <w:sdt>
          <w:sdtPr>
            <w:rPr>
              <w:szCs w:val="21"/>
            </w:rPr>
            <w:alias w:val="经营租赁的会计处理方法"/>
            <w:tag w:val="_GBC_95879bb481f644fd959d3a5843c3b06a"/>
            <w:id w:val="1065142199"/>
            <w:lock w:val="sdtLocked"/>
            <w:placeholder>
              <w:docPart w:val="GBC22222222222222222222222222222"/>
            </w:placeholder>
          </w:sdtPr>
          <w:sdtEndPr/>
          <w:sdtContent>
            <w:p w14:paraId="159F73BD" w14:textId="77777777" w:rsidR="00F81A9D" w:rsidRDefault="00855FDF" w:rsidP="00855FDF">
              <w:pPr>
                <w:ind w:firstLineChars="200" w:firstLine="420"/>
                <w:rPr>
                  <w:szCs w:val="21"/>
                </w:rPr>
              </w:pPr>
              <w:r w:rsidRPr="00855FDF">
                <w:rPr>
                  <w:rFonts w:hint="eastAsia"/>
                  <w:szCs w:val="21"/>
                </w:rPr>
                <w:t>本集团作为经营租赁承租方的租金在租赁期内的各个期间按直线法计入相关资产成本或当期损益。</w:t>
              </w:r>
            </w:p>
          </w:sdtContent>
        </w:sdt>
        <w:p w14:paraId="2127D06F" w14:textId="77777777" w:rsidR="00F81A9D" w:rsidRDefault="00F81A9D">
          <w:pPr>
            <w:rPr>
              <w:szCs w:val="21"/>
            </w:rPr>
          </w:pPr>
        </w:p>
        <w:p w14:paraId="0F7403B3" w14:textId="77777777" w:rsidR="00F81A9D" w:rsidRDefault="00D27BBC" w:rsidP="00A64AAF">
          <w:pPr>
            <w:pStyle w:val="4"/>
            <w:numPr>
              <w:ilvl w:val="3"/>
              <w:numId w:val="37"/>
            </w:numPr>
            <w:ind w:left="426" w:hanging="426"/>
          </w:pPr>
          <w:r>
            <w:rPr>
              <w:rFonts w:hint="eastAsia"/>
            </w:rPr>
            <w:t>融资租赁的会计处理方法</w:t>
          </w:r>
        </w:p>
        <w:sdt>
          <w:sdtPr>
            <w:rPr>
              <w:rFonts w:hint="eastAsia"/>
              <w:szCs w:val="21"/>
            </w:rPr>
            <w:alias w:val="是否适用：融资租赁的会计处理方法[双击切换]"/>
            <w:tag w:val="_GBC_8645a1f3c69c48ed8ae3aadf85145de8"/>
            <w:id w:val="203379376"/>
            <w:lock w:val="sdtContentLocked"/>
            <w:placeholder>
              <w:docPart w:val="GBC22222222222222222222222222222"/>
            </w:placeholder>
          </w:sdtPr>
          <w:sdtEndPr/>
          <w:sdtContent>
            <w:p w14:paraId="70BEA78A" w14:textId="77777777" w:rsidR="00F81A9D" w:rsidRDefault="00D27BBC">
              <w:pPr>
                <w:rPr>
                  <w:szCs w:val="21"/>
                </w:rPr>
              </w:pPr>
              <w:r>
                <w:rPr>
                  <w:szCs w:val="21"/>
                </w:rPr>
                <w:fldChar w:fldCharType="begin"/>
              </w:r>
              <w:r w:rsidR="00855FDF">
                <w:rPr>
                  <w:szCs w:val="21"/>
                </w:rPr>
                <w:instrText xml:space="preserve"> MACROBUTTON  SnrToggleCheckbox √适用  </w:instrText>
              </w:r>
              <w:r>
                <w:rPr>
                  <w:szCs w:val="21"/>
                </w:rPr>
                <w:fldChar w:fldCharType="end"/>
              </w:r>
              <w:r>
                <w:rPr>
                  <w:szCs w:val="21"/>
                </w:rPr>
                <w:fldChar w:fldCharType="begin"/>
              </w:r>
              <w:r w:rsidR="00855FDF">
                <w:rPr>
                  <w:szCs w:val="21"/>
                </w:rPr>
                <w:instrText xml:space="preserve"> MACROBUTTON  SnrToggleCheckbox □不适用 </w:instrText>
              </w:r>
              <w:r>
                <w:rPr>
                  <w:szCs w:val="21"/>
                </w:rPr>
                <w:fldChar w:fldCharType="end"/>
              </w:r>
            </w:p>
          </w:sdtContent>
        </w:sdt>
        <w:sdt>
          <w:sdtPr>
            <w:rPr>
              <w:szCs w:val="21"/>
            </w:rPr>
            <w:alias w:val="融资租赁的会计处理方法"/>
            <w:tag w:val="_GBC_b569fbdb600447ad8fef8d88dedd81cc"/>
            <w:id w:val="-2108338468"/>
            <w:lock w:val="sdtLocked"/>
            <w:placeholder>
              <w:docPart w:val="GBC22222222222222222222222222222"/>
            </w:placeholder>
          </w:sdtPr>
          <w:sdtEndPr/>
          <w:sdtContent>
            <w:p w14:paraId="5D2E5E34" w14:textId="77777777" w:rsidR="00F81A9D" w:rsidRDefault="00855FDF" w:rsidP="00855FDF">
              <w:pPr>
                <w:ind w:firstLineChars="200" w:firstLine="420"/>
                <w:rPr>
                  <w:szCs w:val="21"/>
                </w:rPr>
              </w:pPr>
              <w:r w:rsidRPr="00855FDF">
                <w:rPr>
                  <w:rFonts w:hint="eastAsia"/>
                  <w:szCs w:val="21"/>
                </w:rPr>
                <w:t>本集团作为融资租赁承租方时，在租赁开始日，按租赁开始日租赁资产的公允价值与最低租赁付款额的现值两者中较低者，作为融资租入固定资产的入账价值，将最低租赁付款额作为长期应付款的入账价值，将两者的差额记录为未确认融资费用。</w:t>
              </w:r>
            </w:p>
          </w:sdtContent>
        </w:sdt>
      </w:sdtContent>
    </w:sdt>
    <w:p w14:paraId="56E0E182" w14:textId="77777777" w:rsidR="00F81A9D" w:rsidRDefault="00F81A9D">
      <w:pPr>
        <w:rPr>
          <w:szCs w:val="21"/>
        </w:rPr>
      </w:pPr>
    </w:p>
    <w:sdt>
      <w:sdtPr>
        <w:rPr>
          <w:rFonts w:asciiTheme="minorHAnsi" w:hAnsiTheme="minorHAnsi" w:cstheme="minorBidi" w:hint="eastAsia"/>
          <w:b w:val="0"/>
          <w:bCs w:val="0"/>
          <w:kern w:val="0"/>
          <w:szCs w:val="22"/>
        </w:rPr>
        <w:alias w:val="模块:其他重要的会计政策和会计估计"/>
        <w:tag w:val="_GBC_208440ea3a0f4676970b3672c3cdf96f"/>
        <w:id w:val="-506291797"/>
        <w:lock w:val="sdtLocked"/>
        <w:placeholder>
          <w:docPart w:val="GBC22222222222222222222222222222"/>
        </w:placeholder>
      </w:sdtPr>
      <w:sdtEndPr>
        <w:rPr>
          <w:rFonts w:ascii="宋体" w:hAnsi="宋体" w:cs="Times New Roman"/>
          <w:szCs w:val="21"/>
        </w:rPr>
      </w:sdtEndPr>
      <w:sdtContent>
        <w:p w14:paraId="0C38124B" w14:textId="77777777" w:rsidR="00B426F2" w:rsidRDefault="00B426F2" w:rsidP="00A64AAF">
          <w:pPr>
            <w:pStyle w:val="3"/>
            <w:numPr>
              <w:ilvl w:val="0"/>
              <w:numId w:val="8"/>
            </w:numPr>
          </w:pPr>
          <w:r w:rsidRPr="00E35321">
            <w:rPr>
              <w:rFonts w:hint="eastAsia"/>
            </w:rPr>
            <w:t>商誉</w:t>
          </w:r>
        </w:p>
        <w:p w14:paraId="5E228775" w14:textId="77777777" w:rsidR="00E35321" w:rsidRDefault="00E35321" w:rsidP="00E35321">
          <w:pPr>
            <w:ind w:firstLineChars="200" w:firstLine="420"/>
          </w:pPr>
          <w:r>
            <w:rPr>
              <w:rFonts w:hint="eastAsia"/>
            </w:rPr>
            <w:t>商誉为股权投资成本或非同一控制下企业合并成本超过应享有的或企业合并中取得的被投资单位或被购买方可辨认净资产于取得日或购买日的公允价值份额的差额。</w:t>
          </w:r>
        </w:p>
        <w:p w14:paraId="6DB386E4" w14:textId="77777777" w:rsidR="00E35321" w:rsidRPr="00E35321" w:rsidRDefault="00E35321" w:rsidP="00E35321">
          <w:pPr>
            <w:ind w:firstLineChars="200" w:firstLine="420"/>
          </w:pPr>
          <w:r>
            <w:rPr>
              <w:rFonts w:hint="eastAsia"/>
            </w:rPr>
            <w:t>与子公司有关的商誉在合并财务报表上单独列示，与联营企业和合营企业有关的商誉，包含在长期股权投资的账面价值中。</w:t>
          </w:r>
        </w:p>
        <w:p w14:paraId="1B4ACE8B" w14:textId="77777777" w:rsidR="00B426F2" w:rsidRDefault="00B426F2" w:rsidP="00A64AAF">
          <w:pPr>
            <w:pStyle w:val="3"/>
            <w:numPr>
              <w:ilvl w:val="0"/>
              <w:numId w:val="8"/>
            </w:numPr>
          </w:pPr>
          <w:r>
            <w:rPr>
              <w:rFonts w:hint="eastAsia"/>
            </w:rPr>
            <w:t>终止经营</w:t>
          </w:r>
        </w:p>
        <w:p w14:paraId="1FE26BC3" w14:textId="77777777" w:rsidR="00E35321" w:rsidRPr="00E35321" w:rsidRDefault="00E35321" w:rsidP="00E35321">
          <w:pPr>
            <w:ind w:firstLineChars="200" w:firstLine="420"/>
          </w:pPr>
          <w:r w:rsidRPr="00E35321">
            <w:rPr>
              <w:rFonts w:hint="eastAsia"/>
            </w:rPr>
            <w:t>终止经营，是指本集团满足下列条件之一的、能够单独区分的组成部分，且该组成部分已经处置或划分为持有待售类别：（</w:t>
          </w:r>
          <w:r w:rsidRPr="00E35321">
            <w:t>1）该组成部分代表一项独立的主要业务或一个单独的主要经营地区；（2）该组成部分是拟对一项独立的主要业务或一个单独的主要经营地区进行处置的一项相关联计划的一部分；（3）该组成部分是专为转售而取得的子公司。</w:t>
          </w:r>
        </w:p>
        <w:p w14:paraId="4C4CD355" w14:textId="77777777" w:rsidR="00F81A9D" w:rsidRDefault="00D27BBC" w:rsidP="00A64AAF">
          <w:pPr>
            <w:pStyle w:val="3"/>
            <w:numPr>
              <w:ilvl w:val="0"/>
              <w:numId w:val="8"/>
            </w:numPr>
          </w:pPr>
          <w:r>
            <w:rPr>
              <w:rFonts w:hint="eastAsia"/>
            </w:rPr>
            <w:t>其他重要的会计政策和会计估计</w:t>
          </w:r>
        </w:p>
        <w:sdt>
          <w:sdtPr>
            <w:rPr>
              <w:rFonts w:hint="eastAsia"/>
              <w:szCs w:val="21"/>
            </w:rPr>
            <w:alias w:val="是否适用：其他重要的会计政策和会计估计[双击切换]"/>
            <w:tag w:val="_GBC_b463c26b00e64f799c5b85b2c1c805fb"/>
            <w:id w:val="1944254898"/>
            <w:lock w:val="sdtContentLocked"/>
            <w:placeholder>
              <w:docPart w:val="GBC22222222222222222222222222222"/>
            </w:placeholder>
          </w:sdtPr>
          <w:sdtEndPr/>
          <w:sdtContent>
            <w:p w14:paraId="3A544643" w14:textId="77777777" w:rsidR="00F81A9D" w:rsidRDefault="00D27BBC">
              <w:pPr>
                <w:rPr>
                  <w:szCs w:val="21"/>
                </w:rPr>
              </w:pPr>
              <w:r>
                <w:rPr>
                  <w:szCs w:val="21"/>
                </w:rPr>
                <w:fldChar w:fldCharType="begin"/>
              </w:r>
              <w:r w:rsidR="00E35321">
                <w:rPr>
                  <w:szCs w:val="21"/>
                </w:rPr>
                <w:instrText xml:space="preserve"> MACROBUTTON  SnrToggleCheckbox √适用  </w:instrText>
              </w:r>
              <w:r>
                <w:rPr>
                  <w:szCs w:val="21"/>
                </w:rPr>
                <w:fldChar w:fldCharType="end"/>
              </w:r>
              <w:r>
                <w:rPr>
                  <w:szCs w:val="21"/>
                </w:rPr>
                <w:fldChar w:fldCharType="begin"/>
              </w:r>
              <w:r w:rsidR="00E35321">
                <w:rPr>
                  <w:szCs w:val="21"/>
                </w:rPr>
                <w:instrText xml:space="preserve"> MACROBUTTON  SnrToggleCheckbox □不适用 </w:instrText>
              </w:r>
              <w:r>
                <w:rPr>
                  <w:szCs w:val="21"/>
                </w:rPr>
                <w:fldChar w:fldCharType="end"/>
              </w:r>
            </w:p>
          </w:sdtContent>
        </w:sdt>
        <w:sdt>
          <w:sdtPr>
            <w:rPr>
              <w:rFonts w:hint="eastAsia"/>
              <w:szCs w:val="21"/>
            </w:rPr>
            <w:alias w:val="其他主要会计政策会计估计和会计报表的编制方法"/>
            <w:tag w:val="_GBC_5cf318d9d3d148c4af010cce77bc955d"/>
            <w:id w:val="2122947416"/>
            <w:lock w:val="sdtLocked"/>
            <w:placeholder>
              <w:docPart w:val="GBC22222222222222222222222222222"/>
            </w:placeholder>
          </w:sdtPr>
          <w:sdtEndPr/>
          <w:sdtContent>
            <w:p w14:paraId="4E183EC6" w14:textId="77777777" w:rsidR="00E35321" w:rsidRDefault="00E35321" w:rsidP="00E35321">
              <w:pPr>
                <w:ind w:firstLineChars="200" w:firstLine="420"/>
                <w:rPr>
                  <w:szCs w:val="21"/>
                </w:rPr>
              </w:pPr>
              <w:r>
                <w:rPr>
                  <w:rFonts w:hint="eastAsia"/>
                  <w:szCs w:val="21"/>
                </w:rPr>
                <w:t>重要的会计估计</w:t>
              </w:r>
            </w:p>
            <w:p w14:paraId="132D01E2" w14:textId="77777777" w:rsidR="00E35321" w:rsidRPr="00E35321" w:rsidRDefault="00E35321" w:rsidP="00E35321">
              <w:pPr>
                <w:ind w:firstLineChars="200" w:firstLine="420"/>
                <w:rPr>
                  <w:szCs w:val="21"/>
                </w:rPr>
              </w:pPr>
              <w:r w:rsidRPr="00E35321">
                <w:rPr>
                  <w:rFonts w:hint="eastAsia"/>
                  <w:szCs w:val="21"/>
                </w:rPr>
                <w:t>编制财务报表时，根据历史经验和其他因素，包括对未来事项的合理预期，本集团管理层需要运用估计和假设，这些估计和假设会对会计政策的应用及资产、负债、收入及费用的金额产生影响。实际情况可能与这些估计不同。本集团管理层对估计涉及的关键假设和不确定性因素的判断进行持续评估。会计估计变更的影响在变更当期和未来期间予以确认。</w:t>
              </w:r>
            </w:p>
            <w:p w14:paraId="40ADE74F" w14:textId="77777777" w:rsidR="00E35321" w:rsidRPr="00E35321" w:rsidRDefault="00E35321" w:rsidP="00E35321">
              <w:pPr>
                <w:rPr>
                  <w:szCs w:val="21"/>
                </w:rPr>
              </w:pPr>
              <w:r w:rsidRPr="00E35321">
                <w:rPr>
                  <w:rFonts w:hint="eastAsia"/>
                  <w:szCs w:val="21"/>
                </w:rPr>
                <w:t>（</w:t>
              </w:r>
              <w:r w:rsidRPr="00E35321">
                <w:rPr>
                  <w:szCs w:val="21"/>
                </w:rPr>
                <w:t>1）</w:t>
              </w:r>
              <w:r w:rsidRPr="00E35321">
                <w:rPr>
                  <w:szCs w:val="21"/>
                </w:rPr>
                <w:tab/>
                <w:t>应收款项减值</w:t>
              </w:r>
            </w:p>
            <w:p w14:paraId="6A8FA1FB" w14:textId="77777777" w:rsidR="00E35321" w:rsidRPr="00E35321" w:rsidRDefault="00E35321" w:rsidP="007B2348">
              <w:pPr>
                <w:ind w:firstLineChars="200" w:firstLine="420"/>
                <w:rPr>
                  <w:szCs w:val="21"/>
                </w:rPr>
              </w:pPr>
              <w:r w:rsidRPr="00E35321">
                <w:rPr>
                  <w:rFonts w:hint="eastAsia"/>
                  <w:szCs w:val="21"/>
                </w:rPr>
                <w:t>本集团主要根据当前市场情况，对于应收款项的账龄、客户的财务状况以及客户提供的担保</w:t>
              </w:r>
              <w:r w:rsidRPr="00E35321">
                <w:rPr>
                  <w:szCs w:val="21"/>
                </w:rPr>
                <w:t>(如有)的历史经验做出的估计。本集团定期重新评估应收款项的坏账准备是否足够。如果复核所有使用的假设及估计发生变化，该变化将会影响估计改变期间的应收款项的坏账准备。</w:t>
              </w:r>
            </w:p>
            <w:p w14:paraId="234603AF" w14:textId="77777777" w:rsidR="00E35321" w:rsidRPr="00E35321" w:rsidRDefault="00E35321" w:rsidP="00E35321">
              <w:pPr>
                <w:rPr>
                  <w:szCs w:val="21"/>
                </w:rPr>
              </w:pPr>
              <w:r w:rsidRPr="00E35321">
                <w:rPr>
                  <w:rFonts w:hint="eastAsia"/>
                  <w:szCs w:val="21"/>
                </w:rPr>
                <w:t>（</w:t>
              </w:r>
              <w:r w:rsidRPr="00E35321">
                <w:rPr>
                  <w:szCs w:val="21"/>
                </w:rPr>
                <w:t>2）</w:t>
              </w:r>
              <w:r w:rsidRPr="00E35321">
                <w:rPr>
                  <w:szCs w:val="21"/>
                </w:rPr>
                <w:tab/>
                <w:t>存货减值准备</w:t>
              </w:r>
            </w:p>
            <w:p w14:paraId="500820D2" w14:textId="77777777" w:rsidR="00E35321" w:rsidRPr="00E35321" w:rsidRDefault="00E35321" w:rsidP="007B2348">
              <w:pPr>
                <w:ind w:firstLineChars="200" w:firstLine="420"/>
                <w:rPr>
                  <w:szCs w:val="21"/>
                </w:rPr>
              </w:pPr>
              <w:r w:rsidRPr="00E35321">
                <w:rPr>
                  <w:rFonts w:hint="eastAsia"/>
                  <w:szCs w:val="21"/>
                </w:rPr>
                <w:t>本集团定期估计存货的可变现净值，并对存货成本高于可变现净值的差额确认存货跌价损失。</w:t>
              </w:r>
            </w:p>
            <w:p w14:paraId="62E006BB" w14:textId="77777777" w:rsidR="00E35321" w:rsidRPr="00E35321" w:rsidRDefault="00E35321" w:rsidP="007B2348">
              <w:pPr>
                <w:ind w:firstLineChars="200" w:firstLine="420"/>
                <w:rPr>
                  <w:szCs w:val="21"/>
                </w:rPr>
              </w:pPr>
              <w:r w:rsidRPr="00E35321">
                <w:rPr>
                  <w:rFonts w:hint="eastAsia"/>
                  <w:szCs w:val="21"/>
                </w:rPr>
                <w:t>本集团对原材料、在产品、库存商品在估计存货的可变现净值时，以同类货物的预计售价减去完工时将要发生的成本、销售费用以及相关税费后的金额确定。当实际售价或成本费用与以前估计不同时，管理层将会对可变现净值进行相应的调整。因此根据现有经验进行估计的结果可能会与之后实际结果有所不同，可能导致对资产负债表中的存货账面价值的调整。因此存货跌价准备的金额可能会随上述原因而发生变化。对存货跌价准备的调整将影响估计变更当期的损益。</w:t>
              </w:r>
            </w:p>
            <w:p w14:paraId="476F2A18" w14:textId="77777777" w:rsidR="00E35321" w:rsidRPr="00E35321" w:rsidRDefault="00E35321" w:rsidP="00E35321">
              <w:pPr>
                <w:rPr>
                  <w:szCs w:val="21"/>
                </w:rPr>
              </w:pPr>
              <w:r w:rsidRPr="00E35321">
                <w:rPr>
                  <w:rFonts w:hint="eastAsia"/>
                  <w:szCs w:val="21"/>
                </w:rPr>
                <w:t>（</w:t>
              </w:r>
              <w:r w:rsidRPr="00E35321">
                <w:rPr>
                  <w:szCs w:val="21"/>
                </w:rPr>
                <w:t>3）</w:t>
              </w:r>
              <w:r w:rsidRPr="00E35321">
                <w:rPr>
                  <w:szCs w:val="21"/>
                </w:rPr>
                <w:tab/>
                <w:t>长期资产减值准备</w:t>
              </w:r>
            </w:p>
            <w:p w14:paraId="0EAEC5B8" w14:textId="77777777" w:rsidR="00E35321" w:rsidRPr="00E35321" w:rsidRDefault="00E35321" w:rsidP="007B2348">
              <w:pPr>
                <w:ind w:firstLineChars="200" w:firstLine="420"/>
                <w:rPr>
                  <w:szCs w:val="21"/>
                </w:rPr>
              </w:pPr>
              <w:r w:rsidRPr="00E35321">
                <w:rPr>
                  <w:rFonts w:hint="eastAsia"/>
                  <w:szCs w:val="21"/>
                </w:rPr>
                <w:t>本集团对商誉、固定资产、无形资产等长期资产进行减值测试时，需要计算资产组组合、资产组或资产（以下统称资产）的可收回金额，其资产预计未来现金流量现值的计算需要采用基本</w:t>
              </w:r>
              <w:r w:rsidRPr="00E35321">
                <w:rPr>
                  <w:rFonts w:hint="eastAsia"/>
                  <w:szCs w:val="21"/>
                </w:rPr>
                <w:lastRenderedPageBreak/>
                <w:t>假设和会计估计。在预计资产未来现金流量现值时，主要涉及资产的预计未来现金流量估计、资产的使用寿命估计、折现率估计。根据现有经验进行估计的结果可能会与之后期间实际结果有所不同，该等不同将对发生变更的当期损益产生影响。</w:t>
              </w:r>
            </w:p>
            <w:p w14:paraId="61E3E601" w14:textId="77777777" w:rsidR="00E35321" w:rsidRPr="00E35321" w:rsidRDefault="00E35321" w:rsidP="00E35321">
              <w:pPr>
                <w:rPr>
                  <w:szCs w:val="21"/>
                </w:rPr>
              </w:pPr>
              <w:r w:rsidRPr="00E35321">
                <w:rPr>
                  <w:rFonts w:hint="eastAsia"/>
                  <w:szCs w:val="21"/>
                </w:rPr>
                <w:t>（</w:t>
              </w:r>
              <w:r w:rsidRPr="00E35321">
                <w:rPr>
                  <w:szCs w:val="21"/>
                </w:rPr>
                <w:t>4）</w:t>
              </w:r>
              <w:r w:rsidRPr="00E35321">
                <w:rPr>
                  <w:szCs w:val="21"/>
                </w:rPr>
                <w:tab/>
                <w:t>递延所得税资产的估计</w:t>
              </w:r>
            </w:p>
            <w:p w14:paraId="7EFB9D1C" w14:textId="77777777" w:rsidR="00E35321" w:rsidRPr="00E35321" w:rsidRDefault="00E35321" w:rsidP="007B2348">
              <w:pPr>
                <w:ind w:firstLineChars="200" w:firstLine="420"/>
                <w:rPr>
                  <w:szCs w:val="21"/>
                </w:rPr>
              </w:pPr>
              <w:r w:rsidRPr="00E35321">
                <w:rPr>
                  <w:rFonts w:hint="eastAsia"/>
                  <w:szCs w:val="21"/>
                </w:rPr>
                <w:t>递延所得税资产的估计需要对未来各个年度的应纳税所得额及适用的税率进行估计。递延所得税资产的实现取决于公司未来是否很可能获得足够的应纳税所得额。未来税率的变化和暂时性差异的转回时间也可能影响所得税费用（收益）以及递延所得税的余额。上述估计的变化可能导致对变化当期递延所得税费用的影响。</w:t>
              </w:r>
            </w:p>
            <w:p w14:paraId="15C738D4" w14:textId="77777777" w:rsidR="00E35321" w:rsidRPr="00E35321" w:rsidRDefault="00E35321" w:rsidP="00E35321">
              <w:pPr>
                <w:rPr>
                  <w:szCs w:val="21"/>
                </w:rPr>
              </w:pPr>
              <w:r w:rsidRPr="00E35321">
                <w:rPr>
                  <w:rFonts w:hint="eastAsia"/>
                  <w:szCs w:val="21"/>
                </w:rPr>
                <w:t>（</w:t>
              </w:r>
              <w:r w:rsidRPr="00E35321">
                <w:rPr>
                  <w:szCs w:val="21"/>
                </w:rPr>
                <w:t>5）</w:t>
              </w:r>
              <w:r w:rsidRPr="00E35321">
                <w:rPr>
                  <w:szCs w:val="21"/>
                </w:rPr>
                <w:tab/>
                <w:t>建造合同的估计</w:t>
              </w:r>
            </w:p>
            <w:p w14:paraId="16DBE806" w14:textId="77777777" w:rsidR="00E35321" w:rsidRPr="00E35321" w:rsidRDefault="00E35321" w:rsidP="007B2348">
              <w:pPr>
                <w:ind w:firstLineChars="200" w:firstLine="420"/>
                <w:rPr>
                  <w:szCs w:val="21"/>
                </w:rPr>
              </w:pPr>
              <w:r w:rsidRPr="00E35321">
                <w:rPr>
                  <w:rFonts w:hint="eastAsia"/>
                  <w:szCs w:val="21"/>
                </w:rPr>
                <w:t>在建造合同进行过程中，本集团管理层会定期复核各项合同的预计合同收入、预计合同成本、完工进度及合同变更相应发生的成本。如果出现可能会导致合同收入、合同成本或完工进度发生变更的情况，则会对预计合同收入和相应预计合同成本产生影响，该等影响将反映在变更当期的损益表中。</w:t>
              </w:r>
            </w:p>
            <w:p w14:paraId="0D60DAD7" w14:textId="77777777" w:rsidR="00E35321" w:rsidRPr="00E35321" w:rsidRDefault="00E35321" w:rsidP="00E35321">
              <w:pPr>
                <w:rPr>
                  <w:szCs w:val="21"/>
                </w:rPr>
              </w:pPr>
              <w:r w:rsidRPr="00E35321">
                <w:rPr>
                  <w:rFonts w:hint="eastAsia"/>
                  <w:szCs w:val="21"/>
                </w:rPr>
                <w:t>（</w:t>
              </w:r>
              <w:r w:rsidRPr="00E35321">
                <w:rPr>
                  <w:szCs w:val="21"/>
                </w:rPr>
                <w:t>6）</w:t>
              </w:r>
              <w:r w:rsidRPr="00E35321">
                <w:rPr>
                  <w:szCs w:val="21"/>
                </w:rPr>
                <w:tab/>
                <w:t>税项</w:t>
              </w:r>
            </w:p>
            <w:p w14:paraId="57B82778" w14:textId="77777777" w:rsidR="00F81A9D" w:rsidRDefault="00E35321" w:rsidP="007B2348">
              <w:pPr>
                <w:ind w:firstLineChars="200" w:firstLine="420"/>
                <w:rPr>
                  <w:szCs w:val="21"/>
                </w:rPr>
              </w:pPr>
              <w:r w:rsidRPr="00E35321">
                <w:rPr>
                  <w:rFonts w:hint="eastAsia"/>
                  <w:szCs w:val="21"/>
                </w:rPr>
                <w:t>本集团业务需要缴纳多种税项，但在正常的经营活动中，很多交易和事项的最终税务处理都存在不确定性，需要对税项的计提做出估计，这种估计与最终的税务清算认定可能存在差异。如果这些税务事项的最终认定结果与最初入账的金额存在差异，该差异将对作出上述最终认定期间计提的税金金额产生影响。</w:t>
              </w:r>
            </w:p>
          </w:sdtContent>
        </w:sdt>
      </w:sdtContent>
    </w:sdt>
    <w:p w14:paraId="4ECF1DBB" w14:textId="77777777" w:rsidR="00F81A9D" w:rsidRDefault="00F81A9D">
      <w:pPr>
        <w:rPr>
          <w:szCs w:val="21"/>
        </w:rPr>
      </w:pPr>
    </w:p>
    <w:p w14:paraId="7AB4616D" w14:textId="77777777" w:rsidR="00F81A9D" w:rsidRDefault="00D27BBC" w:rsidP="00A64AAF">
      <w:pPr>
        <w:pStyle w:val="3"/>
        <w:numPr>
          <w:ilvl w:val="0"/>
          <w:numId w:val="8"/>
        </w:numPr>
      </w:pPr>
      <w:r>
        <w:rPr>
          <w:rFonts w:hint="eastAsia"/>
        </w:rPr>
        <w:t>重要</w:t>
      </w:r>
      <w:r>
        <w:t>会计政策</w:t>
      </w:r>
      <w:r>
        <w:rPr>
          <w:rFonts w:hint="eastAsia"/>
        </w:rPr>
        <w:t>和</w:t>
      </w:r>
      <w:r>
        <w:t>会计估计的变更</w:t>
      </w:r>
    </w:p>
    <w:p w14:paraId="750A9246" w14:textId="77777777" w:rsidR="00F81A9D" w:rsidRDefault="00D27BBC" w:rsidP="00A64AAF">
      <w:pPr>
        <w:pStyle w:val="4"/>
        <w:numPr>
          <w:ilvl w:val="3"/>
          <w:numId w:val="38"/>
        </w:numPr>
        <w:ind w:left="426" w:hanging="426"/>
      </w:pPr>
      <w:r>
        <w:rPr>
          <w:rFonts w:hint="eastAsia"/>
        </w:rPr>
        <w:t>重要</w:t>
      </w:r>
      <w:r>
        <w:t>会计政策变更</w:t>
      </w:r>
    </w:p>
    <w:sdt>
      <w:sdtPr>
        <w:rPr>
          <w:szCs w:val="21"/>
        </w:rPr>
        <w:alias w:val="是否适用：重要会计政策变更[双击切换]"/>
        <w:tag w:val="_GBC_f1ebc580f60c4d30a80747190ffbec4f"/>
        <w:id w:val="-1922479421"/>
        <w:lock w:val="sdtContentLocked"/>
        <w:placeholder>
          <w:docPart w:val="GBC22222222222222222222222222222"/>
        </w:placeholder>
      </w:sdtPr>
      <w:sdtEndPr/>
      <w:sdtContent>
        <w:p w14:paraId="319A750D" w14:textId="77777777" w:rsidR="00F81A9D" w:rsidRDefault="00D27BBC">
          <w:pPr>
            <w:rPr>
              <w:szCs w:val="21"/>
            </w:rPr>
          </w:pPr>
          <w:r>
            <w:rPr>
              <w:szCs w:val="21"/>
            </w:rPr>
            <w:fldChar w:fldCharType="begin"/>
          </w:r>
          <w:r w:rsidR="007B2348">
            <w:rPr>
              <w:szCs w:val="21"/>
            </w:rPr>
            <w:instrText xml:space="preserve">MACROBUTTON  SnrToggleCheckbox √适用 </w:instrText>
          </w:r>
          <w:r>
            <w:rPr>
              <w:szCs w:val="21"/>
            </w:rPr>
            <w:fldChar w:fldCharType="end"/>
          </w:r>
          <w:r>
            <w:rPr>
              <w:szCs w:val="21"/>
            </w:rPr>
            <w:fldChar w:fldCharType="begin"/>
          </w:r>
          <w:r w:rsidR="007B2348">
            <w:rPr>
              <w:szCs w:val="21"/>
            </w:rPr>
            <w:instrText xml:space="preserve"> MACROBUTTON  SnrToggleCheckbox □不适用 </w:instrText>
          </w:r>
          <w:r>
            <w:rPr>
              <w:szCs w:val="21"/>
            </w:rPr>
            <w:fldChar w:fldCharType="end"/>
          </w:r>
        </w:p>
      </w:sdtContent>
    </w:sdt>
    <w:bookmarkStart w:id="113" w:name="_Hlk2688424" w:displacedByCustomXml="next"/>
    <w:sdt>
      <w:sdtPr>
        <w:rPr>
          <w:rFonts w:cstheme="minorBidi" w:hint="eastAsia"/>
          <w:kern w:val="2"/>
          <w:szCs w:val="21"/>
        </w:rPr>
        <w:alias w:val="模块:会计政策变更"/>
        <w:tag w:val="_GBC_0e06dc657bb8435eb065c6bd60685496"/>
        <w:id w:val="44648463"/>
        <w:lock w:val="sdtLocked"/>
        <w:placeholder>
          <w:docPart w:val="GBC22222222222222222222222222222"/>
        </w:placeholder>
      </w:sdtPr>
      <w:sdtEndPr>
        <w:rPr>
          <w:rFonts w:ascii="Times New Roman" w:hAnsi="Times New Roman" w:cs="Times New Roman"/>
        </w:rPr>
      </w:sdtEndPr>
      <w:sdtContent>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1"/>
            <w:gridCol w:w="2552"/>
            <w:gridCol w:w="1740"/>
          </w:tblGrid>
          <w:tr w:rsidR="00F81A9D" w14:paraId="58CAE4A5" w14:textId="77777777" w:rsidTr="007C7C20">
            <w:sdt>
              <w:sdtPr>
                <w:rPr>
                  <w:rFonts w:cstheme="minorBidi" w:hint="eastAsia"/>
                  <w:kern w:val="2"/>
                  <w:szCs w:val="21"/>
                </w:rPr>
                <w:tag w:val="_PLD_e1dec237a8bd4e95920b80a564ae1cb9"/>
                <w:id w:val="1935089060"/>
                <w:lock w:val="sdtLocked"/>
              </w:sdtPr>
              <w:sdtEndPr>
                <w:rPr>
                  <w:rFonts w:cs="宋体" w:hint="default"/>
                  <w:kern w:val="0"/>
                  <w:szCs w:val="24"/>
                </w:rPr>
              </w:sdtEndPr>
              <w:sdtContent>
                <w:tc>
                  <w:tcPr>
                    <w:tcW w:w="2568" w:type="pct"/>
                    <w:vAlign w:val="center"/>
                  </w:tcPr>
                  <w:p w14:paraId="0D8943AD" w14:textId="77777777" w:rsidR="00F81A9D" w:rsidRDefault="00D27BBC">
                    <w:pPr>
                      <w:jc w:val="center"/>
                      <w:rPr>
                        <w:szCs w:val="21"/>
                      </w:rPr>
                    </w:pPr>
                    <w:r>
                      <w:rPr>
                        <w:rFonts w:hint="eastAsia"/>
                        <w:szCs w:val="21"/>
                      </w:rPr>
                      <w:t>会计政策变更的内容和原因</w:t>
                    </w:r>
                  </w:p>
                </w:tc>
              </w:sdtContent>
            </w:sdt>
            <w:sdt>
              <w:sdtPr>
                <w:tag w:val="_PLD_7b0ee43258f64816be205413e4f0bfe2"/>
                <w:id w:val="1759864965"/>
                <w:lock w:val="sdtLocked"/>
              </w:sdtPr>
              <w:sdtEndPr/>
              <w:sdtContent>
                <w:tc>
                  <w:tcPr>
                    <w:tcW w:w="1446" w:type="pct"/>
                    <w:vAlign w:val="center"/>
                  </w:tcPr>
                  <w:p w14:paraId="65F5F00E" w14:textId="77777777" w:rsidR="00F81A9D" w:rsidRDefault="00D27BBC">
                    <w:pPr>
                      <w:jc w:val="center"/>
                      <w:rPr>
                        <w:szCs w:val="21"/>
                      </w:rPr>
                    </w:pPr>
                    <w:r>
                      <w:rPr>
                        <w:szCs w:val="21"/>
                      </w:rPr>
                      <w:t>审批程序</w:t>
                    </w:r>
                  </w:p>
                </w:tc>
              </w:sdtContent>
            </w:sdt>
            <w:sdt>
              <w:sdtPr>
                <w:tag w:val="_PLD_f4b6323c0cf54fc0b4bff40f66002d51"/>
                <w:id w:val="543720744"/>
                <w:lock w:val="sdtLocked"/>
              </w:sdtPr>
              <w:sdtEndPr/>
              <w:sdtContent>
                <w:tc>
                  <w:tcPr>
                    <w:tcW w:w="986" w:type="pct"/>
                    <w:vAlign w:val="center"/>
                  </w:tcPr>
                  <w:p w14:paraId="2707295F" w14:textId="77777777" w:rsidR="00F81A9D" w:rsidRDefault="00D27BBC">
                    <w:pPr>
                      <w:jc w:val="center"/>
                      <w:rPr>
                        <w:szCs w:val="21"/>
                      </w:rPr>
                    </w:pPr>
                    <w:r>
                      <w:rPr>
                        <w:rFonts w:hint="eastAsia"/>
                        <w:szCs w:val="21"/>
                      </w:rPr>
                      <w:t>备注</w:t>
                    </w:r>
                    <w:r>
                      <w:rPr>
                        <w:szCs w:val="21"/>
                      </w:rPr>
                      <w:t>(受重要影响的报表项目名称和金额)</w:t>
                    </w:r>
                  </w:p>
                </w:tc>
              </w:sdtContent>
            </w:sdt>
          </w:tr>
          <w:sdt>
            <w:sdtPr>
              <w:rPr>
                <w:rFonts w:eastAsiaTheme="minorEastAsia" w:cstheme="minorBidi" w:hint="eastAsia"/>
                <w:kern w:val="2"/>
                <w:szCs w:val="21"/>
              </w:rPr>
              <w:alias w:val="会计政策的变更"/>
              <w:tag w:val="_GBC_3ee3045c350e4d52ab819ea497aaf2f3"/>
              <w:id w:val="-1205480553"/>
              <w:lock w:val="sdtLocked"/>
              <w:placeholder>
                <w:docPart w:val="GBC11111111111111111111111111111"/>
              </w:placeholder>
            </w:sdtPr>
            <w:sdtEndPr/>
            <w:sdtContent>
              <w:tr w:rsidR="00F81A9D" w14:paraId="7B329ADB" w14:textId="77777777" w:rsidTr="007C7C20">
                <w:tc>
                  <w:tcPr>
                    <w:tcW w:w="2568" w:type="pct"/>
                  </w:tcPr>
                  <w:p w14:paraId="7E8C6274" w14:textId="4D6FCE91" w:rsidR="00F81A9D" w:rsidRDefault="00F76404">
                    <w:pPr>
                      <w:rPr>
                        <w:szCs w:val="21"/>
                      </w:rPr>
                    </w:pPr>
                    <w:r w:rsidRPr="00F76404">
                      <w:rPr>
                        <w:rFonts w:hint="eastAsia"/>
                        <w:szCs w:val="22"/>
                      </w:rPr>
                      <w:t>2018 年 6 月 15 日，财政部印发了《关于修订印发 2018 年度一般企业财务报表格式的通知》（财会[2018]15 号），对执行企业会计准则的企业财务报表格式进行了修订。</w:t>
                    </w:r>
                  </w:p>
                </w:tc>
                <w:tc>
                  <w:tcPr>
                    <w:tcW w:w="1446" w:type="pct"/>
                  </w:tcPr>
                  <w:p w14:paraId="6AA9E5B6" w14:textId="77777777" w:rsidR="00F81A9D" w:rsidRDefault="005403B1">
                    <w:pPr>
                      <w:rPr>
                        <w:szCs w:val="21"/>
                      </w:rPr>
                    </w:pPr>
                    <w:r>
                      <w:rPr>
                        <w:rFonts w:hint="eastAsia"/>
                        <w:szCs w:val="21"/>
                      </w:rPr>
                      <w:t>本次会计</w:t>
                    </w:r>
                    <w:r w:rsidR="003010CD">
                      <w:rPr>
                        <w:rFonts w:hint="eastAsia"/>
                        <w:szCs w:val="21"/>
                      </w:rPr>
                      <w:t>政策</w:t>
                    </w:r>
                    <w:r>
                      <w:rPr>
                        <w:rFonts w:hint="eastAsia"/>
                        <w:szCs w:val="21"/>
                      </w:rPr>
                      <w:t>变更经过本公司</w:t>
                    </w:r>
                    <w:r>
                      <w:t>第六届董事会第八次会议</w:t>
                    </w:r>
                    <w:r>
                      <w:rPr>
                        <w:rFonts w:hint="eastAsia"/>
                      </w:rPr>
                      <w:t>审议通过。</w:t>
                    </w:r>
                  </w:p>
                </w:tc>
                <w:tc>
                  <w:tcPr>
                    <w:tcW w:w="986" w:type="pct"/>
                  </w:tcPr>
                  <w:p w14:paraId="12DE74C6" w14:textId="77777777" w:rsidR="00F81A9D" w:rsidRDefault="003010CD">
                    <w:pPr>
                      <w:rPr>
                        <w:szCs w:val="21"/>
                      </w:rPr>
                    </w:pPr>
                    <w:r>
                      <w:rPr>
                        <w:rFonts w:hint="eastAsia"/>
                        <w:szCs w:val="21"/>
                      </w:rPr>
                      <w:t>注1</w:t>
                    </w:r>
                  </w:p>
                </w:tc>
              </w:tr>
            </w:sdtContent>
          </w:sdt>
        </w:tbl>
        <w:bookmarkEnd w:id="113"/>
        <w:p w14:paraId="5F6BB5F9" w14:textId="77777777" w:rsidR="00F81A9D" w:rsidRDefault="00D27BBC">
          <w:pPr>
            <w:rPr>
              <w:szCs w:val="21"/>
            </w:rPr>
          </w:pPr>
          <w:r>
            <w:rPr>
              <w:rFonts w:hint="eastAsia"/>
              <w:szCs w:val="21"/>
            </w:rPr>
            <w:t>其他说明</w:t>
          </w:r>
        </w:p>
        <w:sdt>
          <w:sdtPr>
            <w:rPr>
              <w:szCs w:val="21"/>
            </w:rPr>
            <w:alias w:val="会计政策的变更的其他说明"/>
            <w:tag w:val="_GBC_93e2fc5a38cb45958eae783eee8d98c3"/>
            <w:id w:val="-1043590995"/>
            <w:lock w:val="sdtLocked"/>
            <w:placeholder>
              <w:docPart w:val="GBC22222222222222222222222222222"/>
            </w:placeholder>
          </w:sdtPr>
          <w:sdtEndPr/>
          <w:sdtContent>
            <w:p w14:paraId="6BDBFBF7" w14:textId="0A127508" w:rsidR="00F36D3D" w:rsidRPr="007C7C20" w:rsidRDefault="00F36D3D" w:rsidP="00F36D3D">
              <w:pPr>
                <w:rPr>
                  <w:sz w:val="18"/>
                  <w:szCs w:val="18"/>
                </w:rPr>
              </w:pPr>
              <w:r w:rsidRPr="007C7C20">
                <w:rPr>
                  <w:rFonts w:hint="eastAsia"/>
                  <w:sz w:val="18"/>
                  <w:szCs w:val="18"/>
                </w:rPr>
                <w:t>注1：</w:t>
              </w:r>
              <w:r w:rsidR="00701FB0" w:rsidRPr="007C7C20">
                <w:rPr>
                  <w:rFonts w:hint="eastAsia"/>
                  <w:sz w:val="18"/>
                  <w:szCs w:val="18"/>
                </w:rPr>
                <w:t>本集团对该项会计政策变更采用追溯调整法，对比较财务报表进行调整，具体调整情况如下：</w:t>
              </w:r>
              <w:r w:rsidRPr="007C7C20">
                <w:rPr>
                  <w:sz w:val="18"/>
                  <w:szCs w:val="18"/>
                </w:rPr>
                <w:t xml:space="preserve"> </w:t>
              </w:r>
            </w:p>
            <w:p w14:paraId="4148DBFC" w14:textId="77777777" w:rsidR="00701FB0" w:rsidRPr="007C7C20" w:rsidRDefault="00701FB0" w:rsidP="00F36D3D">
              <w:pPr>
                <w:rPr>
                  <w:szCs w:val="21"/>
                </w:rPr>
              </w:pPr>
            </w:p>
            <w:tbl>
              <w:tblPr>
                <w:tblStyle w:val="g5"/>
                <w:tblpPr w:leftFromText="180" w:rightFromText="180" w:vertAnchor="text" w:horzAnchor="margin" w:tblpY="-72"/>
                <w:tblW w:w="5000" w:type="pct"/>
                <w:tblBorders>
                  <w:top w:val="double" w:sz="4" w:space="0" w:color="auto"/>
                  <w:bottom w:val="double" w:sz="4" w:space="0" w:color="auto"/>
                  <w:insideH w:val="single" w:sz="4" w:space="0" w:color="auto"/>
                  <w:insideV w:val="single" w:sz="4" w:space="0" w:color="auto"/>
                </w:tblBorders>
                <w:tblLook w:val="0000" w:firstRow="0" w:lastRow="0" w:firstColumn="0" w:lastColumn="0" w:noHBand="0" w:noVBand="0"/>
              </w:tblPr>
              <w:tblGrid>
                <w:gridCol w:w="2343"/>
                <w:gridCol w:w="2111"/>
                <w:gridCol w:w="2483"/>
                <w:gridCol w:w="1896"/>
              </w:tblGrid>
              <w:tr w:rsidR="00701FB0" w:rsidRPr="00CB3568" w14:paraId="4D7EB396" w14:textId="77777777" w:rsidTr="00557D21">
                <w:trPr>
                  <w:trHeight w:val="340"/>
                  <w:tblHeader/>
                </w:trPr>
                <w:tc>
                  <w:tcPr>
                    <w:tcW w:w="5000" w:type="pct"/>
                    <w:gridSpan w:val="4"/>
                    <w:vAlign w:val="center"/>
                  </w:tcPr>
                  <w:p w14:paraId="2F5791BC" w14:textId="77777777" w:rsidR="00701FB0" w:rsidRPr="00701FB0" w:rsidRDefault="00701FB0" w:rsidP="00557D21">
                    <w:pPr>
                      <w:spacing w:line="360" w:lineRule="exact"/>
                      <w:jc w:val="center"/>
                      <w:rPr>
                        <w:b/>
                        <w:szCs w:val="21"/>
                      </w:rPr>
                    </w:pPr>
                    <w:bookmarkStart w:id="114" w:name="_Hlk3291337"/>
                    <w:r w:rsidRPr="00701FB0">
                      <w:rPr>
                        <w:rFonts w:hint="eastAsia"/>
                        <w:b/>
                        <w:szCs w:val="21"/>
                      </w:rPr>
                      <w:lastRenderedPageBreak/>
                      <w:t>2017年合并报表</w:t>
                    </w:r>
                  </w:p>
                </w:tc>
              </w:tr>
              <w:tr w:rsidR="00701FB0" w:rsidRPr="00CB3568" w14:paraId="333CF480" w14:textId="77777777" w:rsidTr="00557D21">
                <w:trPr>
                  <w:trHeight w:val="340"/>
                </w:trPr>
                <w:tc>
                  <w:tcPr>
                    <w:tcW w:w="2579" w:type="pct"/>
                    <w:gridSpan w:val="2"/>
                    <w:vAlign w:val="center"/>
                  </w:tcPr>
                  <w:p w14:paraId="10BC569D" w14:textId="77777777" w:rsidR="00701FB0" w:rsidRPr="00701FB0" w:rsidRDefault="00701FB0" w:rsidP="00557D21">
                    <w:pPr>
                      <w:spacing w:line="360" w:lineRule="exact"/>
                      <w:jc w:val="center"/>
                      <w:rPr>
                        <w:szCs w:val="21"/>
                      </w:rPr>
                    </w:pPr>
                    <w:r w:rsidRPr="00701FB0">
                      <w:rPr>
                        <w:rFonts w:cs="Arial" w:hint="eastAsia"/>
                        <w:szCs w:val="21"/>
                      </w:rPr>
                      <w:t>原列报报表项目及金额</w:t>
                    </w:r>
                  </w:p>
                </w:tc>
                <w:tc>
                  <w:tcPr>
                    <w:tcW w:w="2421" w:type="pct"/>
                    <w:gridSpan w:val="2"/>
                    <w:vAlign w:val="center"/>
                  </w:tcPr>
                  <w:p w14:paraId="245385B3" w14:textId="77777777" w:rsidR="00701FB0" w:rsidRPr="00701FB0" w:rsidRDefault="00701FB0" w:rsidP="00557D21">
                    <w:pPr>
                      <w:spacing w:line="360" w:lineRule="exact"/>
                      <w:jc w:val="center"/>
                      <w:rPr>
                        <w:szCs w:val="21"/>
                      </w:rPr>
                    </w:pPr>
                    <w:r w:rsidRPr="00701FB0">
                      <w:rPr>
                        <w:rFonts w:cs="Arial" w:hint="eastAsia"/>
                        <w:szCs w:val="21"/>
                      </w:rPr>
                      <w:t>调整后列报报表项目及金额</w:t>
                    </w:r>
                  </w:p>
                </w:tc>
              </w:tr>
              <w:tr w:rsidR="00701FB0" w:rsidRPr="00CB3568" w14:paraId="283A3818" w14:textId="77777777" w:rsidTr="00557D21">
                <w:trPr>
                  <w:trHeight w:val="340"/>
                </w:trPr>
                <w:tc>
                  <w:tcPr>
                    <w:tcW w:w="1355" w:type="pct"/>
                    <w:vAlign w:val="center"/>
                  </w:tcPr>
                  <w:p w14:paraId="447CAF7C" w14:textId="77777777" w:rsidR="00701FB0" w:rsidRPr="00701FB0" w:rsidRDefault="00701FB0" w:rsidP="00557D21">
                    <w:pPr>
                      <w:jc w:val="both"/>
                      <w:rPr>
                        <w:rFonts w:cs="Arial"/>
                        <w:szCs w:val="21"/>
                      </w:rPr>
                    </w:pPr>
                    <w:r w:rsidRPr="00701FB0">
                      <w:rPr>
                        <w:rFonts w:cs="Arial" w:hint="eastAsia"/>
                        <w:szCs w:val="21"/>
                      </w:rPr>
                      <w:t>应收票据</w:t>
                    </w:r>
                  </w:p>
                </w:tc>
                <w:tc>
                  <w:tcPr>
                    <w:tcW w:w="1224" w:type="pct"/>
                    <w:vAlign w:val="center"/>
                  </w:tcPr>
                  <w:p w14:paraId="7E6511D8" w14:textId="77777777" w:rsidR="00701FB0" w:rsidRPr="00701FB0" w:rsidRDefault="00701FB0" w:rsidP="00557D21">
                    <w:pPr>
                      <w:spacing w:line="360" w:lineRule="exact"/>
                      <w:jc w:val="right"/>
                      <w:rPr>
                        <w:szCs w:val="21"/>
                      </w:rPr>
                    </w:pPr>
                    <w:r w:rsidRPr="00701FB0">
                      <w:rPr>
                        <w:szCs w:val="21"/>
                      </w:rPr>
                      <w:t>911,744,288.69</w:t>
                    </w:r>
                  </w:p>
                </w:tc>
                <w:tc>
                  <w:tcPr>
                    <w:tcW w:w="1434" w:type="pct"/>
                    <w:vMerge w:val="restart"/>
                    <w:vAlign w:val="center"/>
                  </w:tcPr>
                  <w:p w14:paraId="066A7798" w14:textId="77777777" w:rsidR="00701FB0" w:rsidRPr="00701FB0" w:rsidRDefault="00701FB0" w:rsidP="00557D21">
                    <w:pPr>
                      <w:spacing w:line="360" w:lineRule="exact"/>
                      <w:jc w:val="both"/>
                      <w:rPr>
                        <w:szCs w:val="21"/>
                      </w:rPr>
                    </w:pPr>
                    <w:r w:rsidRPr="00701FB0">
                      <w:rPr>
                        <w:rFonts w:hint="eastAsia"/>
                        <w:szCs w:val="21"/>
                      </w:rPr>
                      <w:t>应收票据及应收账款</w:t>
                    </w:r>
                  </w:p>
                </w:tc>
                <w:tc>
                  <w:tcPr>
                    <w:tcW w:w="987" w:type="pct"/>
                    <w:vMerge w:val="restart"/>
                    <w:vAlign w:val="center"/>
                  </w:tcPr>
                  <w:p w14:paraId="3D7AB9E4" w14:textId="77777777" w:rsidR="00701FB0" w:rsidRPr="00701FB0" w:rsidRDefault="00701FB0" w:rsidP="00557D21">
                    <w:pPr>
                      <w:spacing w:line="360" w:lineRule="exact"/>
                      <w:jc w:val="right"/>
                      <w:rPr>
                        <w:szCs w:val="21"/>
                      </w:rPr>
                    </w:pPr>
                    <w:r w:rsidRPr="00701FB0">
                      <w:rPr>
                        <w:szCs w:val="21"/>
                      </w:rPr>
                      <w:t>3,810,441,855.47</w:t>
                    </w:r>
                  </w:p>
                </w:tc>
              </w:tr>
              <w:tr w:rsidR="00701FB0" w:rsidRPr="00CB3568" w14:paraId="0A736F48" w14:textId="77777777" w:rsidTr="00557D21">
                <w:trPr>
                  <w:trHeight w:val="340"/>
                </w:trPr>
                <w:tc>
                  <w:tcPr>
                    <w:tcW w:w="1355" w:type="pct"/>
                    <w:vAlign w:val="center"/>
                  </w:tcPr>
                  <w:p w14:paraId="5C86C982" w14:textId="77777777" w:rsidR="00701FB0" w:rsidRPr="00701FB0" w:rsidRDefault="00701FB0" w:rsidP="00557D21">
                    <w:pPr>
                      <w:jc w:val="both"/>
                      <w:rPr>
                        <w:rFonts w:cs="Arial"/>
                        <w:szCs w:val="21"/>
                      </w:rPr>
                    </w:pPr>
                    <w:r w:rsidRPr="00701FB0">
                      <w:rPr>
                        <w:rFonts w:cs="Arial" w:hint="eastAsia"/>
                        <w:szCs w:val="21"/>
                      </w:rPr>
                      <w:t>应收账款</w:t>
                    </w:r>
                  </w:p>
                </w:tc>
                <w:tc>
                  <w:tcPr>
                    <w:tcW w:w="1224" w:type="pct"/>
                    <w:vAlign w:val="center"/>
                  </w:tcPr>
                  <w:p w14:paraId="39ED636F" w14:textId="77777777" w:rsidR="00701FB0" w:rsidRPr="00701FB0" w:rsidRDefault="00701FB0" w:rsidP="00557D21">
                    <w:pPr>
                      <w:spacing w:line="360" w:lineRule="exact"/>
                      <w:jc w:val="right"/>
                      <w:rPr>
                        <w:szCs w:val="21"/>
                      </w:rPr>
                    </w:pPr>
                    <w:r w:rsidRPr="00701FB0">
                      <w:rPr>
                        <w:szCs w:val="21"/>
                      </w:rPr>
                      <w:t>2,898,697,566.78</w:t>
                    </w:r>
                  </w:p>
                </w:tc>
                <w:tc>
                  <w:tcPr>
                    <w:tcW w:w="1434" w:type="pct"/>
                    <w:vMerge/>
                    <w:vAlign w:val="center"/>
                  </w:tcPr>
                  <w:p w14:paraId="630C5FAE" w14:textId="77777777" w:rsidR="00701FB0" w:rsidRPr="00701FB0" w:rsidRDefault="00701FB0" w:rsidP="00557D21">
                    <w:pPr>
                      <w:spacing w:line="360" w:lineRule="exact"/>
                      <w:jc w:val="both"/>
                      <w:rPr>
                        <w:szCs w:val="21"/>
                      </w:rPr>
                    </w:pPr>
                  </w:p>
                </w:tc>
                <w:tc>
                  <w:tcPr>
                    <w:tcW w:w="987" w:type="pct"/>
                    <w:vMerge/>
                    <w:vAlign w:val="center"/>
                  </w:tcPr>
                  <w:p w14:paraId="6CBF858D" w14:textId="77777777" w:rsidR="00701FB0" w:rsidRPr="00701FB0" w:rsidRDefault="00701FB0" w:rsidP="00557D21">
                    <w:pPr>
                      <w:spacing w:line="360" w:lineRule="exact"/>
                      <w:jc w:val="right"/>
                      <w:rPr>
                        <w:szCs w:val="21"/>
                      </w:rPr>
                    </w:pPr>
                  </w:p>
                </w:tc>
              </w:tr>
              <w:tr w:rsidR="00701FB0" w:rsidRPr="00CB3568" w14:paraId="6B34CD36" w14:textId="77777777" w:rsidTr="00557D21">
                <w:trPr>
                  <w:trHeight w:val="340"/>
                </w:trPr>
                <w:tc>
                  <w:tcPr>
                    <w:tcW w:w="1355" w:type="pct"/>
                    <w:vAlign w:val="center"/>
                  </w:tcPr>
                  <w:p w14:paraId="0980D6C8" w14:textId="77777777" w:rsidR="00701FB0" w:rsidRPr="00701FB0" w:rsidRDefault="00701FB0" w:rsidP="00557D21">
                    <w:pPr>
                      <w:jc w:val="both"/>
                      <w:rPr>
                        <w:rFonts w:cs="Arial"/>
                        <w:szCs w:val="21"/>
                      </w:rPr>
                    </w:pPr>
                    <w:r w:rsidRPr="00701FB0">
                      <w:rPr>
                        <w:rFonts w:cs="Arial" w:hint="eastAsia"/>
                        <w:szCs w:val="21"/>
                      </w:rPr>
                      <w:t>应收利息</w:t>
                    </w:r>
                  </w:p>
                </w:tc>
                <w:tc>
                  <w:tcPr>
                    <w:tcW w:w="1224" w:type="pct"/>
                    <w:vAlign w:val="center"/>
                  </w:tcPr>
                  <w:p w14:paraId="2EBC5DEC" w14:textId="77777777" w:rsidR="00701FB0" w:rsidRPr="00701FB0" w:rsidRDefault="00701FB0" w:rsidP="00557D21">
                    <w:pPr>
                      <w:spacing w:line="360" w:lineRule="exact"/>
                      <w:jc w:val="right"/>
                      <w:rPr>
                        <w:szCs w:val="21"/>
                      </w:rPr>
                    </w:pPr>
                    <w:r w:rsidRPr="00701FB0">
                      <w:rPr>
                        <w:szCs w:val="21"/>
                      </w:rPr>
                      <w:t>4,227,257.04</w:t>
                    </w:r>
                  </w:p>
                </w:tc>
                <w:tc>
                  <w:tcPr>
                    <w:tcW w:w="1434" w:type="pct"/>
                    <w:vMerge w:val="restart"/>
                    <w:vAlign w:val="center"/>
                  </w:tcPr>
                  <w:p w14:paraId="0B6BE11B" w14:textId="77777777" w:rsidR="00701FB0" w:rsidRPr="00701FB0" w:rsidRDefault="00701FB0" w:rsidP="00557D21">
                    <w:pPr>
                      <w:spacing w:line="360" w:lineRule="exact"/>
                      <w:jc w:val="both"/>
                      <w:rPr>
                        <w:szCs w:val="21"/>
                      </w:rPr>
                    </w:pPr>
                    <w:r w:rsidRPr="00701FB0">
                      <w:rPr>
                        <w:rFonts w:hint="eastAsia"/>
                        <w:szCs w:val="21"/>
                      </w:rPr>
                      <w:t>其他应收款</w:t>
                    </w:r>
                  </w:p>
                </w:tc>
                <w:tc>
                  <w:tcPr>
                    <w:tcW w:w="987" w:type="pct"/>
                    <w:vMerge w:val="restart"/>
                    <w:vAlign w:val="center"/>
                  </w:tcPr>
                  <w:p w14:paraId="44A78F64" w14:textId="77777777" w:rsidR="00701FB0" w:rsidRPr="00701FB0" w:rsidRDefault="00701FB0" w:rsidP="00557D21">
                    <w:pPr>
                      <w:spacing w:line="360" w:lineRule="exact"/>
                      <w:jc w:val="right"/>
                      <w:rPr>
                        <w:szCs w:val="21"/>
                      </w:rPr>
                    </w:pPr>
                    <w:r w:rsidRPr="00701FB0">
                      <w:rPr>
                        <w:szCs w:val="21"/>
                      </w:rPr>
                      <w:t>764,967,830.36</w:t>
                    </w:r>
                  </w:p>
                </w:tc>
              </w:tr>
              <w:tr w:rsidR="00701FB0" w:rsidRPr="00CB3568" w14:paraId="4CC1E2C3" w14:textId="77777777" w:rsidTr="00557D21">
                <w:trPr>
                  <w:trHeight w:val="340"/>
                </w:trPr>
                <w:tc>
                  <w:tcPr>
                    <w:tcW w:w="1355" w:type="pct"/>
                    <w:vAlign w:val="center"/>
                  </w:tcPr>
                  <w:p w14:paraId="63B1814F" w14:textId="77777777" w:rsidR="00701FB0" w:rsidRPr="00701FB0" w:rsidRDefault="00701FB0" w:rsidP="00557D21">
                    <w:pPr>
                      <w:jc w:val="both"/>
                      <w:rPr>
                        <w:rFonts w:cs="Arial"/>
                        <w:szCs w:val="21"/>
                      </w:rPr>
                    </w:pPr>
                    <w:r w:rsidRPr="00701FB0">
                      <w:rPr>
                        <w:rFonts w:cs="Arial" w:hint="eastAsia"/>
                        <w:szCs w:val="21"/>
                      </w:rPr>
                      <w:t>应收股利</w:t>
                    </w:r>
                  </w:p>
                </w:tc>
                <w:tc>
                  <w:tcPr>
                    <w:tcW w:w="1224" w:type="pct"/>
                    <w:vAlign w:val="center"/>
                  </w:tcPr>
                  <w:p w14:paraId="2BBA94BC" w14:textId="77777777" w:rsidR="00701FB0" w:rsidRPr="00701FB0" w:rsidRDefault="00701FB0" w:rsidP="00557D21">
                    <w:pPr>
                      <w:spacing w:line="360" w:lineRule="exact"/>
                      <w:jc w:val="right"/>
                      <w:rPr>
                        <w:szCs w:val="21"/>
                      </w:rPr>
                    </w:pPr>
                    <w:r w:rsidRPr="00701FB0">
                      <w:rPr>
                        <w:szCs w:val="21"/>
                      </w:rPr>
                      <w:t>100,000.00</w:t>
                    </w:r>
                  </w:p>
                </w:tc>
                <w:tc>
                  <w:tcPr>
                    <w:tcW w:w="1434" w:type="pct"/>
                    <w:vMerge/>
                    <w:vAlign w:val="center"/>
                  </w:tcPr>
                  <w:p w14:paraId="2FE8AC64" w14:textId="77777777" w:rsidR="00701FB0" w:rsidRPr="00701FB0" w:rsidRDefault="00701FB0" w:rsidP="00557D21">
                    <w:pPr>
                      <w:spacing w:line="360" w:lineRule="exact"/>
                      <w:jc w:val="both"/>
                      <w:rPr>
                        <w:szCs w:val="21"/>
                      </w:rPr>
                    </w:pPr>
                  </w:p>
                </w:tc>
                <w:tc>
                  <w:tcPr>
                    <w:tcW w:w="987" w:type="pct"/>
                    <w:vMerge/>
                    <w:vAlign w:val="center"/>
                  </w:tcPr>
                  <w:p w14:paraId="0C2A45BC" w14:textId="77777777" w:rsidR="00701FB0" w:rsidRPr="00701FB0" w:rsidRDefault="00701FB0" w:rsidP="00557D21">
                    <w:pPr>
                      <w:spacing w:line="360" w:lineRule="exact"/>
                      <w:jc w:val="right"/>
                      <w:rPr>
                        <w:szCs w:val="21"/>
                      </w:rPr>
                    </w:pPr>
                  </w:p>
                </w:tc>
              </w:tr>
              <w:tr w:rsidR="00701FB0" w:rsidRPr="00CB3568" w14:paraId="639A64CE" w14:textId="77777777" w:rsidTr="00557D21">
                <w:trPr>
                  <w:trHeight w:val="340"/>
                </w:trPr>
                <w:tc>
                  <w:tcPr>
                    <w:tcW w:w="1355" w:type="pct"/>
                    <w:vAlign w:val="center"/>
                  </w:tcPr>
                  <w:p w14:paraId="452525C9" w14:textId="77777777" w:rsidR="00701FB0" w:rsidRPr="00701FB0" w:rsidRDefault="00701FB0" w:rsidP="00557D21">
                    <w:pPr>
                      <w:jc w:val="both"/>
                      <w:rPr>
                        <w:rFonts w:cs="Arial"/>
                        <w:szCs w:val="21"/>
                      </w:rPr>
                    </w:pPr>
                    <w:r w:rsidRPr="00701FB0">
                      <w:rPr>
                        <w:rFonts w:cs="Arial" w:hint="eastAsia"/>
                        <w:szCs w:val="21"/>
                      </w:rPr>
                      <w:t>其他应收款</w:t>
                    </w:r>
                  </w:p>
                </w:tc>
                <w:tc>
                  <w:tcPr>
                    <w:tcW w:w="1224" w:type="pct"/>
                    <w:vAlign w:val="center"/>
                  </w:tcPr>
                  <w:p w14:paraId="3D276CC8" w14:textId="77777777" w:rsidR="00701FB0" w:rsidRPr="00701FB0" w:rsidRDefault="00701FB0" w:rsidP="00557D21">
                    <w:pPr>
                      <w:spacing w:line="360" w:lineRule="exact"/>
                      <w:jc w:val="right"/>
                      <w:rPr>
                        <w:szCs w:val="21"/>
                      </w:rPr>
                    </w:pPr>
                    <w:r w:rsidRPr="00701FB0">
                      <w:rPr>
                        <w:szCs w:val="21"/>
                      </w:rPr>
                      <w:t>760,640,573.32</w:t>
                    </w:r>
                  </w:p>
                </w:tc>
                <w:tc>
                  <w:tcPr>
                    <w:tcW w:w="1434" w:type="pct"/>
                    <w:vMerge/>
                    <w:vAlign w:val="center"/>
                  </w:tcPr>
                  <w:p w14:paraId="2C85098D" w14:textId="77777777" w:rsidR="00701FB0" w:rsidRPr="00701FB0" w:rsidRDefault="00701FB0" w:rsidP="00557D21">
                    <w:pPr>
                      <w:spacing w:line="360" w:lineRule="exact"/>
                      <w:jc w:val="both"/>
                      <w:rPr>
                        <w:szCs w:val="21"/>
                      </w:rPr>
                    </w:pPr>
                  </w:p>
                </w:tc>
                <w:tc>
                  <w:tcPr>
                    <w:tcW w:w="987" w:type="pct"/>
                    <w:vMerge/>
                    <w:vAlign w:val="center"/>
                  </w:tcPr>
                  <w:p w14:paraId="06CC3859" w14:textId="77777777" w:rsidR="00701FB0" w:rsidRPr="00701FB0" w:rsidRDefault="00701FB0" w:rsidP="00557D21">
                    <w:pPr>
                      <w:spacing w:line="360" w:lineRule="exact"/>
                      <w:jc w:val="right"/>
                      <w:rPr>
                        <w:szCs w:val="21"/>
                      </w:rPr>
                    </w:pPr>
                  </w:p>
                </w:tc>
              </w:tr>
              <w:tr w:rsidR="00701FB0" w:rsidRPr="00CB3568" w14:paraId="4CC8F9E6" w14:textId="77777777" w:rsidTr="00557D21">
                <w:trPr>
                  <w:trHeight w:val="340"/>
                </w:trPr>
                <w:tc>
                  <w:tcPr>
                    <w:tcW w:w="1355" w:type="pct"/>
                    <w:vAlign w:val="center"/>
                  </w:tcPr>
                  <w:p w14:paraId="351A0EB3" w14:textId="77777777" w:rsidR="00701FB0" w:rsidRPr="00701FB0" w:rsidRDefault="00701FB0" w:rsidP="00557D21">
                    <w:pPr>
                      <w:jc w:val="both"/>
                      <w:rPr>
                        <w:rFonts w:cs="Arial"/>
                        <w:szCs w:val="21"/>
                      </w:rPr>
                    </w:pPr>
                    <w:r w:rsidRPr="00701FB0">
                      <w:rPr>
                        <w:rFonts w:cs="Arial" w:hint="eastAsia"/>
                        <w:szCs w:val="21"/>
                      </w:rPr>
                      <w:t>固定资产</w:t>
                    </w:r>
                  </w:p>
                </w:tc>
                <w:tc>
                  <w:tcPr>
                    <w:tcW w:w="1224" w:type="pct"/>
                    <w:vAlign w:val="center"/>
                  </w:tcPr>
                  <w:p w14:paraId="43B2B707" w14:textId="77777777" w:rsidR="00701FB0" w:rsidRPr="00701FB0" w:rsidRDefault="00701FB0" w:rsidP="00557D21">
                    <w:pPr>
                      <w:spacing w:line="360" w:lineRule="exact"/>
                      <w:jc w:val="right"/>
                      <w:rPr>
                        <w:szCs w:val="21"/>
                      </w:rPr>
                    </w:pPr>
                    <w:r w:rsidRPr="00701FB0">
                      <w:rPr>
                        <w:szCs w:val="21"/>
                      </w:rPr>
                      <w:t>1,923,564,090.83</w:t>
                    </w:r>
                  </w:p>
                </w:tc>
                <w:tc>
                  <w:tcPr>
                    <w:tcW w:w="1434" w:type="pct"/>
                    <w:vMerge w:val="restart"/>
                    <w:vAlign w:val="center"/>
                  </w:tcPr>
                  <w:p w14:paraId="3A2464C1" w14:textId="77777777" w:rsidR="00701FB0" w:rsidRPr="00701FB0" w:rsidRDefault="00701FB0" w:rsidP="00557D21">
                    <w:pPr>
                      <w:spacing w:line="360" w:lineRule="exact"/>
                      <w:jc w:val="both"/>
                      <w:rPr>
                        <w:szCs w:val="21"/>
                      </w:rPr>
                    </w:pPr>
                    <w:r w:rsidRPr="00701FB0">
                      <w:rPr>
                        <w:rFonts w:hint="eastAsia"/>
                        <w:szCs w:val="21"/>
                      </w:rPr>
                      <w:t>固定资产</w:t>
                    </w:r>
                  </w:p>
                </w:tc>
                <w:tc>
                  <w:tcPr>
                    <w:tcW w:w="987" w:type="pct"/>
                    <w:vMerge w:val="restart"/>
                    <w:vAlign w:val="center"/>
                  </w:tcPr>
                  <w:p w14:paraId="213A1875" w14:textId="77777777" w:rsidR="00701FB0" w:rsidRPr="00701FB0" w:rsidRDefault="00701FB0" w:rsidP="00557D21">
                    <w:pPr>
                      <w:spacing w:line="360" w:lineRule="exact"/>
                      <w:jc w:val="right"/>
                      <w:rPr>
                        <w:szCs w:val="21"/>
                      </w:rPr>
                    </w:pPr>
                    <w:r w:rsidRPr="00701FB0">
                      <w:rPr>
                        <w:szCs w:val="21"/>
                      </w:rPr>
                      <w:t>1,923,564,090.83</w:t>
                    </w:r>
                  </w:p>
                </w:tc>
              </w:tr>
              <w:tr w:rsidR="00701FB0" w:rsidRPr="00CB3568" w14:paraId="6DBDADDA" w14:textId="77777777" w:rsidTr="00557D21">
                <w:trPr>
                  <w:trHeight w:val="340"/>
                </w:trPr>
                <w:tc>
                  <w:tcPr>
                    <w:tcW w:w="1355" w:type="pct"/>
                    <w:vAlign w:val="center"/>
                  </w:tcPr>
                  <w:p w14:paraId="5527CBA3" w14:textId="77777777" w:rsidR="00701FB0" w:rsidRPr="00701FB0" w:rsidRDefault="00701FB0" w:rsidP="00557D21">
                    <w:pPr>
                      <w:jc w:val="both"/>
                      <w:rPr>
                        <w:rFonts w:cs="Arial"/>
                        <w:szCs w:val="21"/>
                      </w:rPr>
                    </w:pPr>
                    <w:r w:rsidRPr="00701FB0">
                      <w:rPr>
                        <w:rFonts w:cs="Arial" w:hint="eastAsia"/>
                        <w:szCs w:val="21"/>
                      </w:rPr>
                      <w:t>固定资产清理</w:t>
                    </w:r>
                  </w:p>
                </w:tc>
                <w:tc>
                  <w:tcPr>
                    <w:tcW w:w="1224" w:type="pct"/>
                    <w:vAlign w:val="center"/>
                  </w:tcPr>
                  <w:p w14:paraId="72BC194F" w14:textId="77777777" w:rsidR="00701FB0" w:rsidRPr="00701FB0" w:rsidRDefault="00701FB0" w:rsidP="00557D21">
                    <w:pPr>
                      <w:spacing w:line="360" w:lineRule="exact"/>
                      <w:jc w:val="right"/>
                      <w:rPr>
                        <w:szCs w:val="21"/>
                      </w:rPr>
                    </w:pPr>
                  </w:p>
                </w:tc>
                <w:tc>
                  <w:tcPr>
                    <w:tcW w:w="1434" w:type="pct"/>
                    <w:vMerge/>
                    <w:vAlign w:val="center"/>
                  </w:tcPr>
                  <w:p w14:paraId="3523D786" w14:textId="77777777" w:rsidR="00701FB0" w:rsidRPr="00701FB0" w:rsidRDefault="00701FB0" w:rsidP="00557D21">
                    <w:pPr>
                      <w:spacing w:line="360" w:lineRule="exact"/>
                      <w:jc w:val="both"/>
                      <w:rPr>
                        <w:szCs w:val="21"/>
                      </w:rPr>
                    </w:pPr>
                  </w:p>
                </w:tc>
                <w:tc>
                  <w:tcPr>
                    <w:tcW w:w="987" w:type="pct"/>
                    <w:vMerge/>
                    <w:vAlign w:val="center"/>
                  </w:tcPr>
                  <w:p w14:paraId="3B0FF1D8" w14:textId="77777777" w:rsidR="00701FB0" w:rsidRPr="00701FB0" w:rsidRDefault="00701FB0" w:rsidP="00557D21">
                    <w:pPr>
                      <w:spacing w:line="360" w:lineRule="exact"/>
                      <w:jc w:val="right"/>
                      <w:rPr>
                        <w:szCs w:val="21"/>
                      </w:rPr>
                    </w:pPr>
                  </w:p>
                </w:tc>
              </w:tr>
              <w:tr w:rsidR="00701FB0" w:rsidRPr="00CB3568" w14:paraId="7BE825A0" w14:textId="77777777" w:rsidTr="00557D21">
                <w:trPr>
                  <w:trHeight w:val="340"/>
                </w:trPr>
                <w:tc>
                  <w:tcPr>
                    <w:tcW w:w="1355" w:type="pct"/>
                    <w:vAlign w:val="center"/>
                  </w:tcPr>
                  <w:p w14:paraId="20C381DA" w14:textId="77777777" w:rsidR="00701FB0" w:rsidRPr="00701FB0" w:rsidRDefault="00701FB0" w:rsidP="00557D21">
                    <w:pPr>
                      <w:jc w:val="both"/>
                      <w:rPr>
                        <w:rFonts w:cs="Arial"/>
                        <w:szCs w:val="21"/>
                      </w:rPr>
                    </w:pPr>
                    <w:r w:rsidRPr="00701FB0">
                      <w:rPr>
                        <w:rFonts w:cs="Arial" w:hint="eastAsia"/>
                        <w:szCs w:val="21"/>
                      </w:rPr>
                      <w:t>在建工程</w:t>
                    </w:r>
                  </w:p>
                </w:tc>
                <w:tc>
                  <w:tcPr>
                    <w:tcW w:w="1224" w:type="pct"/>
                    <w:vAlign w:val="center"/>
                  </w:tcPr>
                  <w:p w14:paraId="07595334" w14:textId="77777777" w:rsidR="00701FB0" w:rsidRPr="00701FB0" w:rsidRDefault="00701FB0" w:rsidP="00557D21">
                    <w:pPr>
                      <w:spacing w:line="360" w:lineRule="exact"/>
                      <w:jc w:val="right"/>
                      <w:rPr>
                        <w:szCs w:val="21"/>
                      </w:rPr>
                    </w:pPr>
                    <w:r w:rsidRPr="00701FB0">
                      <w:rPr>
                        <w:szCs w:val="21"/>
                      </w:rPr>
                      <w:t>261,604,986.48</w:t>
                    </w:r>
                  </w:p>
                </w:tc>
                <w:tc>
                  <w:tcPr>
                    <w:tcW w:w="1434" w:type="pct"/>
                    <w:vMerge w:val="restart"/>
                    <w:vAlign w:val="center"/>
                  </w:tcPr>
                  <w:p w14:paraId="08D99E8D" w14:textId="77777777" w:rsidR="00701FB0" w:rsidRPr="00701FB0" w:rsidRDefault="00701FB0" w:rsidP="00557D21">
                    <w:pPr>
                      <w:spacing w:line="360" w:lineRule="exact"/>
                      <w:jc w:val="both"/>
                      <w:rPr>
                        <w:szCs w:val="21"/>
                      </w:rPr>
                    </w:pPr>
                    <w:r w:rsidRPr="00701FB0">
                      <w:rPr>
                        <w:rFonts w:hint="eastAsia"/>
                        <w:szCs w:val="21"/>
                      </w:rPr>
                      <w:t>在建工程</w:t>
                    </w:r>
                  </w:p>
                </w:tc>
                <w:tc>
                  <w:tcPr>
                    <w:tcW w:w="987" w:type="pct"/>
                    <w:vMerge w:val="restart"/>
                    <w:vAlign w:val="center"/>
                  </w:tcPr>
                  <w:p w14:paraId="1FA44497" w14:textId="77777777" w:rsidR="00701FB0" w:rsidRPr="00701FB0" w:rsidRDefault="00701FB0" w:rsidP="00557D21">
                    <w:pPr>
                      <w:spacing w:line="360" w:lineRule="exact"/>
                      <w:jc w:val="right"/>
                      <w:rPr>
                        <w:szCs w:val="21"/>
                      </w:rPr>
                    </w:pPr>
                    <w:r w:rsidRPr="00701FB0">
                      <w:rPr>
                        <w:szCs w:val="21"/>
                      </w:rPr>
                      <w:t>261,604,986.48</w:t>
                    </w:r>
                  </w:p>
                </w:tc>
              </w:tr>
              <w:tr w:rsidR="00701FB0" w:rsidRPr="00CB3568" w14:paraId="4F8C9864" w14:textId="77777777" w:rsidTr="00557D21">
                <w:trPr>
                  <w:trHeight w:val="340"/>
                </w:trPr>
                <w:tc>
                  <w:tcPr>
                    <w:tcW w:w="1355" w:type="pct"/>
                    <w:vAlign w:val="center"/>
                  </w:tcPr>
                  <w:p w14:paraId="13F863FD" w14:textId="77777777" w:rsidR="00701FB0" w:rsidRPr="00701FB0" w:rsidRDefault="00701FB0" w:rsidP="00557D21">
                    <w:pPr>
                      <w:jc w:val="both"/>
                      <w:rPr>
                        <w:rFonts w:cs="Arial"/>
                        <w:szCs w:val="21"/>
                      </w:rPr>
                    </w:pPr>
                    <w:r w:rsidRPr="00701FB0">
                      <w:rPr>
                        <w:rFonts w:cs="Arial" w:hint="eastAsia"/>
                        <w:szCs w:val="21"/>
                      </w:rPr>
                      <w:t>工程物资</w:t>
                    </w:r>
                  </w:p>
                </w:tc>
                <w:tc>
                  <w:tcPr>
                    <w:tcW w:w="1224" w:type="pct"/>
                    <w:vAlign w:val="center"/>
                  </w:tcPr>
                  <w:p w14:paraId="3B2093F0" w14:textId="77777777" w:rsidR="00701FB0" w:rsidRPr="00701FB0" w:rsidRDefault="00701FB0" w:rsidP="00557D21">
                    <w:pPr>
                      <w:spacing w:line="360" w:lineRule="exact"/>
                      <w:jc w:val="right"/>
                      <w:rPr>
                        <w:szCs w:val="21"/>
                      </w:rPr>
                    </w:pPr>
                  </w:p>
                </w:tc>
                <w:tc>
                  <w:tcPr>
                    <w:tcW w:w="1434" w:type="pct"/>
                    <w:vMerge/>
                    <w:vAlign w:val="center"/>
                  </w:tcPr>
                  <w:p w14:paraId="6BD82C69" w14:textId="77777777" w:rsidR="00701FB0" w:rsidRPr="00701FB0" w:rsidRDefault="00701FB0" w:rsidP="00557D21">
                    <w:pPr>
                      <w:spacing w:line="360" w:lineRule="exact"/>
                      <w:jc w:val="both"/>
                      <w:rPr>
                        <w:szCs w:val="21"/>
                      </w:rPr>
                    </w:pPr>
                  </w:p>
                </w:tc>
                <w:tc>
                  <w:tcPr>
                    <w:tcW w:w="987" w:type="pct"/>
                    <w:vMerge/>
                    <w:vAlign w:val="center"/>
                  </w:tcPr>
                  <w:p w14:paraId="5F2CAA42" w14:textId="77777777" w:rsidR="00701FB0" w:rsidRPr="00701FB0" w:rsidRDefault="00701FB0" w:rsidP="00557D21">
                    <w:pPr>
                      <w:spacing w:line="360" w:lineRule="exact"/>
                      <w:jc w:val="right"/>
                      <w:rPr>
                        <w:szCs w:val="21"/>
                      </w:rPr>
                    </w:pPr>
                  </w:p>
                </w:tc>
              </w:tr>
              <w:tr w:rsidR="00701FB0" w:rsidRPr="00CB3568" w14:paraId="645F7ECE" w14:textId="77777777" w:rsidTr="00557D21">
                <w:trPr>
                  <w:trHeight w:val="340"/>
                </w:trPr>
                <w:tc>
                  <w:tcPr>
                    <w:tcW w:w="1355" w:type="pct"/>
                    <w:vAlign w:val="center"/>
                  </w:tcPr>
                  <w:p w14:paraId="5FBF1C2D" w14:textId="77777777" w:rsidR="00701FB0" w:rsidRPr="00701FB0" w:rsidRDefault="00701FB0" w:rsidP="00557D21">
                    <w:pPr>
                      <w:jc w:val="both"/>
                      <w:rPr>
                        <w:rFonts w:cs="Arial"/>
                        <w:szCs w:val="21"/>
                      </w:rPr>
                    </w:pPr>
                    <w:r w:rsidRPr="00701FB0">
                      <w:rPr>
                        <w:rFonts w:cs="Arial" w:hint="eastAsia"/>
                        <w:szCs w:val="21"/>
                      </w:rPr>
                      <w:t>应付票据</w:t>
                    </w:r>
                  </w:p>
                </w:tc>
                <w:tc>
                  <w:tcPr>
                    <w:tcW w:w="1224" w:type="pct"/>
                    <w:vAlign w:val="center"/>
                  </w:tcPr>
                  <w:p w14:paraId="41A8E11C" w14:textId="77777777" w:rsidR="00701FB0" w:rsidRPr="00701FB0" w:rsidRDefault="00701FB0" w:rsidP="00557D21">
                    <w:pPr>
                      <w:spacing w:line="360" w:lineRule="exact"/>
                      <w:jc w:val="right"/>
                      <w:rPr>
                        <w:szCs w:val="21"/>
                      </w:rPr>
                    </w:pPr>
                    <w:r w:rsidRPr="00701FB0">
                      <w:rPr>
                        <w:szCs w:val="21"/>
                      </w:rPr>
                      <w:t>625,007,334.88</w:t>
                    </w:r>
                  </w:p>
                </w:tc>
                <w:tc>
                  <w:tcPr>
                    <w:tcW w:w="1434" w:type="pct"/>
                    <w:vMerge w:val="restart"/>
                    <w:vAlign w:val="center"/>
                  </w:tcPr>
                  <w:p w14:paraId="06D0C532" w14:textId="77777777" w:rsidR="00701FB0" w:rsidRPr="00701FB0" w:rsidRDefault="00701FB0" w:rsidP="00557D21">
                    <w:pPr>
                      <w:spacing w:line="360" w:lineRule="exact"/>
                      <w:jc w:val="both"/>
                      <w:rPr>
                        <w:szCs w:val="21"/>
                      </w:rPr>
                    </w:pPr>
                    <w:r w:rsidRPr="00701FB0">
                      <w:rPr>
                        <w:rFonts w:hint="eastAsia"/>
                        <w:szCs w:val="21"/>
                      </w:rPr>
                      <w:t>应付票据及应付账款</w:t>
                    </w:r>
                  </w:p>
                </w:tc>
                <w:tc>
                  <w:tcPr>
                    <w:tcW w:w="987" w:type="pct"/>
                    <w:vMerge w:val="restart"/>
                    <w:vAlign w:val="center"/>
                  </w:tcPr>
                  <w:p w14:paraId="1229B05C" w14:textId="77777777" w:rsidR="00701FB0" w:rsidRPr="00701FB0" w:rsidRDefault="00701FB0" w:rsidP="00557D21">
                    <w:pPr>
                      <w:spacing w:line="360" w:lineRule="exact"/>
                      <w:jc w:val="right"/>
                      <w:rPr>
                        <w:szCs w:val="21"/>
                      </w:rPr>
                    </w:pPr>
                    <w:r w:rsidRPr="00701FB0">
                      <w:rPr>
                        <w:szCs w:val="21"/>
                      </w:rPr>
                      <w:t>6,713,971,219.82</w:t>
                    </w:r>
                  </w:p>
                </w:tc>
              </w:tr>
              <w:tr w:rsidR="00701FB0" w:rsidRPr="00CB3568" w14:paraId="5F7924B9" w14:textId="77777777" w:rsidTr="00557D21">
                <w:trPr>
                  <w:trHeight w:val="340"/>
                </w:trPr>
                <w:tc>
                  <w:tcPr>
                    <w:tcW w:w="1355" w:type="pct"/>
                    <w:vAlign w:val="center"/>
                  </w:tcPr>
                  <w:p w14:paraId="3E908651" w14:textId="77777777" w:rsidR="00701FB0" w:rsidRPr="00701FB0" w:rsidRDefault="00701FB0" w:rsidP="00557D21">
                    <w:pPr>
                      <w:jc w:val="both"/>
                      <w:rPr>
                        <w:rFonts w:cs="Arial"/>
                        <w:szCs w:val="21"/>
                      </w:rPr>
                    </w:pPr>
                    <w:r w:rsidRPr="00701FB0">
                      <w:rPr>
                        <w:rFonts w:cs="Arial" w:hint="eastAsia"/>
                        <w:szCs w:val="21"/>
                      </w:rPr>
                      <w:t>应付账款</w:t>
                    </w:r>
                  </w:p>
                </w:tc>
                <w:tc>
                  <w:tcPr>
                    <w:tcW w:w="1224" w:type="pct"/>
                    <w:vAlign w:val="center"/>
                  </w:tcPr>
                  <w:p w14:paraId="497DB754" w14:textId="77777777" w:rsidR="00701FB0" w:rsidRPr="00701FB0" w:rsidRDefault="00701FB0" w:rsidP="00557D21">
                    <w:pPr>
                      <w:spacing w:line="360" w:lineRule="exact"/>
                      <w:jc w:val="right"/>
                      <w:rPr>
                        <w:szCs w:val="21"/>
                      </w:rPr>
                    </w:pPr>
                    <w:r w:rsidRPr="00701FB0">
                      <w:rPr>
                        <w:szCs w:val="21"/>
                      </w:rPr>
                      <w:t>6,088,963,884.94</w:t>
                    </w:r>
                  </w:p>
                </w:tc>
                <w:tc>
                  <w:tcPr>
                    <w:tcW w:w="1434" w:type="pct"/>
                    <w:vMerge/>
                    <w:vAlign w:val="center"/>
                  </w:tcPr>
                  <w:p w14:paraId="76EEEC8D" w14:textId="77777777" w:rsidR="00701FB0" w:rsidRPr="00701FB0" w:rsidRDefault="00701FB0" w:rsidP="00557D21">
                    <w:pPr>
                      <w:spacing w:line="360" w:lineRule="exact"/>
                      <w:jc w:val="both"/>
                      <w:rPr>
                        <w:szCs w:val="21"/>
                      </w:rPr>
                    </w:pPr>
                  </w:p>
                </w:tc>
                <w:tc>
                  <w:tcPr>
                    <w:tcW w:w="987" w:type="pct"/>
                    <w:vMerge/>
                    <w:vAlign w:val="center"/>
                  </w:tcPr>
                  <w:p w14:paraId="46F5D1A9" w14:textId="77777777" w:rsidR="00701FB0" w:rsidRPr="00701FB0" w:rsidRDefault="00701FB0" w:rsidP="00557D21">
                    <w:pPr>
                      <w:spacing w:line="360" w:lineRule="exact"/>
                      <w:jc w:val="right"/>
                      <w:rPr>
                        <w:szCs w:val="21"/>
                      </w:rPr>
                    </w:pPr>
                  </w:p>
                </w:tc>
              </w:tr>
              <w:tr w:rsidR="00701FB0" w:rsidRPr="00CB3568" w14:paraId="5871E574" w14:textId="77777777" w:rsidTr="00557D21">
                <w:trPr>
                  <w:trHeight w:val="340"/>
                </w:trPr>
                <w:tc>
                  <w:tcPr>
                    <w:tcW w:w="1355" w:type="pct"/>
                    <w:vAlign w:val="center"/>
                  </w:tcPr>
                  <w:p w14:paraId="4582AF5D" w14:textId="77777777" w:rsidR="00701FB0" w:rsidRPr="00701FB0" w:rsidRDefault="00701FB0" w:rsidP="00557D21">
                    <w:pPr>
                      <w:jc w:val="both"/>
                      <w:rPr>
                        <w:rFonts w:cs="Arial"/>
                        <w:szCs w:val="21"/>
                      </w:rPr>
                    </w:pPr>
                    <w:r w:rsidRPr="00701FB0">
                      <w:rPr>
                        <w:rFonts w:cs="Arial" w:hint="eastAsia"/>
                        <w:szCs w:val="21"/>
                      </w:rPr>
                      <w:t>应付利息</w:t>
                    </w:r>
                  </w:p>
                </w:tc>
                <w:tc>
                  <w:tcPr>
                    <w:tcW w:w="1224" w:type="pct"/>
                    <w:vAlign w:val="center"/>
                  </w:tcPr>
                  <w:p w14:paraId="418E5AAD" w14:textId="77777777" w:rsidR="00701FB0" w:rsidRPr="00701FB0" w:rsidRDefault="00701FB0" w:rsidP="00557D21">
                    <w:pPr>
                      <w:spacing w:line="360" w:lineRule="exact"/>
                      <w:jc w:val="right"/>
                      <w:rPr>
                        <w:szCs w:val="21"/>
                      </w:rPr>
                    </w:pPr>
                    <w:r w:rsidRPr="00701FB0">
                      <w:rPr>
                        <w:szCs w:val="21"/>
                      </w:rPr>
                      <w:t>3,752,140.81</w:t>
                    </w:r>
                  </w:p>
                </w:tc>
                <w:tc>
                  <w:tcPr>
                    <w:tcW w:w="1434" w:type="pct"/>
                    <w:vMerge w:val="restart"/>
                    <w:vAlign w:val="center"/>
                  </w:tcPr>
                  <w:p w14:paraId="0D397B2A" w14:textId="77777777" w:rsidR="00701FB0" w:rsidRPr="00701FB0" w:rsidRDefault="00701FB0" w:rsidP="00557D21">
                    <w:pPr>
                      <w:spacing w:line="360" w:lineRule="exact"/>
                      <w:jc w:val="both"/>
                      <w:rPr>
                        <w:szCs w:val="21"/>
                      </w:rPr>
                    </w:pPr>
                    <w:r w:rsidRPr="00701FB0">
                      <w:rPr>
                        <w:rFonts w:hint="eastAsia"/>
                        <w:szCs w:val="21"/>
                      </w:rPr>
                      <w:t>其他应付款</w:t>
                    </w:r>
                  </w:p>
                </w:tc>
                <w:tc>
                  <w:tcPr>
                    <w:tcW w:w="987" w:type="pct"/>
                    <w:vMerge w:val="restart"/>
                    <w:vAlign w:val="center"/>
                  </w:tcPr>
                  <w:p w14:paraId="7136A557" w14:textId="77777777" w:rsidR="00701FB0" w:rsidRPr="00701FB0" w:rsidRDefault="00701FB0" w:rsidP="00557D21">
                    <w:pPr>
                      <w:spacing w:line="360" w:lineRule="exact"/>
                      <w:jc w:val="right"/>
                      <w:rPr>
                        <w:szCs w:val="21"/>
                      </w:rPr>
                    </w:pPr>
                    <w:r w:rsidRPr="00701FB0">
                      <w:rPr>
                        <w:szCs w:val="21"/>
                      </w:rPr>
                      <w:t>661,434,978.56</w:t>
                    </w:r>
                  </w:p>
                </w:tc>
              </w:tr>
              <w:tr w:rsidR="00701FB0" w:rsidRPr="00CB3568" w14:paraId="6E2C5D0B" w14:textId="77777777" w:rsidTr="00557D21">
                <w:trPr>
                  <w:trHeight w:val="340"/>
                </w:trPr>
                <w:tc>
                  <w:tcPr>
                    <w:tcW w:w="1355" w:type="pct"/>
                    <w:vAlign w:val="center"/>
                  </w:tcPr>
                  <w:p w14:paraId="247C6DE1" w14:textId="77777777" w:rsidR="00701FB0" w:rsidRPr="00701FB0" w:rsidRDefault="00701FB0" w:rsidP="00557D21">
                    <w:pPr>
                      <w:jc w:val="both"/>
                      <w:rPr>
                        <w:rFonts w:cs="Arial"/>
                        <w:szCs w:val="21"/>
                      </w:rPr>
                    </w:pPr>
                    <w:r w:rsidRPr="00701FB0">
                      <w:rPr>
                        <w:rFonts w:cs="Arial" w:hint="eastAsia"/>
                        <w:szCs w:val="21"/>
                      </w:rPr>
                      <w:t>应付股利</w:t>
                    </w:r>
                  </w:p>
                </w:tc>
                <w:tc>
                  <w:tcPr>
                    <w:tcW w:w="1224" w:type="pct"/>
                    <w:vAlign w:val="center"/>
                  </w:tcPr>
                  <w:p w14:paraId="5490294D" w14:textId="77777777" w:rsidR="00701FB0" w:rsidRPr="00701FB0" w:rsidRDefault="00701FB0" w:rsidP="00557D21">
                    <w:pPr>
                      <w:spacing w:line="360" w:lineRule="exact"/>
                      <w:jc w:val="right"/>
                      <w:rPr>
                        <w:szCs w:val="21"/>
                      </w:rPr>
                    </w:pPr>
                    <w:r w:rsidRPr="00701FB0">
                      <w:rPr>
                        <w:szCs w:val="21"/>
                      </w:rPr>
                      <w:t>17,858,428.82</w:t>
                    </w:r>
                  </w:p>
                </w:tc>
                <w:tc>
                  <w:tcPr>
                    <w:tcW w:w="1434" w:type="pct"/>
                    <w:vMerge/>
                    <w:vAlign w:val="center"/>
                  </w:tcPr>
                  <w:p w14:paraId="398D63A3" w14:textId="77777777" w:rsidR="00701FB0" w:rsidRPr="00701FB0" w:rsidRDefault="00701FB0" w:rsidP="00557D21">
                    <w:pPr>
                      <w:spacing w:line="360" w:lineRule="exact"/>
                      <w:jc w:val="both"/>
                      <w:rPr>
                        <w:szCs w:val="21"/>
                      </w:rPr>
                    </w:pPr>
                  </w:p>
                </w:tc>
                <w:tc>
                  <w:tcPr>
                    <w:tcW w:w="987" w:type="pct"/>
                    <w:vMerge/>
                    <w:vAlign w:val="center"/>
                  </w:tcPr>
                  <w:p w14:paraId="003436F1" w14:textId="77777777" w:rsidR="00701FB0" w:rsidRPr="00701FB0" w:rsidRDefault="00701FB0" w:rsidP="00557D21">
                    <w:pPr>
                      <w:spacing w:line="360" w:lineRule="exact"/>
                      <w:jc w:val="right"/>
                      <w:rPr>
                        <w:szCs w:val="21"/>
                      </w:rPr>
                    </w:pPr>
                  </w:p>
                </w:tc>
              </w:tr>
              <w:tr w:rsidR="00701FB0" w:rsidRPr="00CB3568" w14:paraId="55274FF2" w14:textId="77777777" w:rsidTr="00557D21">
                <w:trPr>
                  <w:trHeight w:val="340"/>
                </w:trPr>
                <w:tc>
                  <w:tcPr>
                    <w:tcW w:w="1355" w:type="pct"/>
                    <w:vAlign w:val="center"/>
                  </w:tcPr>
                  <w:p w14:paraId="36FA5041" w14:textId="77777777" w:rsidR="00701FB0" w:rsidRPr="00701FB0" w:rsidRDefault="00701FB0" w:rsidP="00557D21">
                    <w:pPr>
                      <w:jc w:val="both"/>
                      <w:rPr>
                        <w:rFonts w:cs="Arial"/>
                        <w:szCs w:val="21"/>
                      </w:rPr>
                    </w:pPr>
                    <w:r w:rsidRPr="00701FB0">
                      <w:rPr>
                        <w:rFonts w:cs="Arial" w:hint="eastAsia"/>
                        <w:szCs w:val="21"/>
                      </w:rPr>
                      <w:t>其他应付款</w:t>
                    </w:r>
                  </w:p>
                </w:tc>
                <w:tc>
                  <w:tcPr>
                    <w:tcW w:w="1224" w:type="pct"/>
                    <w:vAlign w:val="center"/>
                  </w:tcPr>
                  <w:p w14:paraId="3BE5ACFF" w14:textId="77777777" w:rsidR="00701FB0" w:rsidRPr="00701FB0" w:rsidRDefault="00701FB0" w:rsidP="00557D21">
                    <w:pPr>
                      <w:spacing w:line="360" w:lineRule="exact"/>
                      <w:jc w:val="right"/>
                      <w:rPr>
                        <w:szCs w:val="21"/>
                      </w:rPr>
                    </w:pPr>
                    <w:r w:rsidRPr="00701FB0">
                      <w:rPr>
                        <w:szCs w:val="21"/>
                      </w:rPr>
                      <w:t>639,824,408.93</w:t>
                    </w:r>
                  </w:p>
                </w:tc>
                <w:tc>
                  <w:tcPr>
                    <w:tcW w:w="1434" w:type="pct"/>
                    <w:vMerge/>
                    <w:vAlign w:val="center"/>
                  </w:tcPr>
                  <w:p w14:paraId="752A953D" w14:textId="77777777" w:rsidR="00701FB0" w:rsidRPr="00701FB0" w:rsidRDefault="00701FB0" w:rsidP="00557D21">
                    <w:pPr>
                      <w:spacing w:line="360" w:lineRule="exact"/>
                      <w:jc w:val="both"/>
                      <w:rPr>
                        <w:szCs w:val="21"/>
                      </w:rPr>
                    </w:pPr>
                  </w:p>
                </w:tc>
                <w:tc>
                  <w:tcPr>
                    <w:tcW w:w="987" w:type="pct"/>
                    <w:vMerge/>
                    <w:vAlign w:val="center"/>
                  </w:tcPr>
                  <w:p w14:paraId="7DAC46DC" w14:textId="77777777" w:rsidR="00701FB0" w:rsidRPr="00701FB0" w:rsidRDefault="00701FB0" w:rsidP="00557D21">
                    <w:pPr>
                      <w:spacing w:line="360" w:lineRule="exact"/>
                      <w:jc w:val="right"/>
                      <w:rPr>
                        <w:szCs w:val="21"/>
                      </w:rPr>
                    </w:pPr>
                  </w:p>
                </w:tc>
              </w:tr>
              <w:tr w:rsidR="00701FB0" w:rsidRPr="00CB3568" w14:paraId="7BF87BB0" w14:textId="77777777" w:rsidTr="00557D21">
                <w:trPr>
                  <w:trHeight w:val="340"/>
                </w:trPr>
                <w:tc>
                  <w:tcPr>
                    <w:tcW w:w="1355" w:type="pct"/>
                    <w:vMerge w:val="restart"/>
                    <w:vAlign w:val="center"/>
                  </w:tcPr>
                  <w:p w14:paraId="6032D1A7" w14:textId="77777777" w:rsidR="00701FB0" w:rsidRPr="00701FB0" w:rsidRDefault="00701FB0" w:rsidP="00557D21">
                    <w:pPr>
                      <w:jc w:val="both"/>
                      <w:rPr>
                        <w:rFonts w:cs="Arial"/>
                        <w:szCs w:val="21"/>
                      </w:rPr>
                    </w:pPr>
                    <w:r w:rsidRPr="00701FB0">
                      <w:rPr>
                        <w:rFonts w:cs="Arial" w:hint="eastAsia"/>
                        <w:szCs w:val="21"/>
                      </w:rPr>
                      <w:t>管理费用</w:t>
                    </w:r>
                  </w:p>
                </w:tc>
                <w:tc>
                  <w:tcPr>
                    <w:tcW w:w="1224" w:type="pct"/>
                    <w:vMerge w:val="restart"/>
                    <w:vAlign w:val="center"/>
                  </w:tcPr>
                  <w:p w14:paraId="18A1CC3C" w14:textId="77777777" w:rsidR="00701FB0" w:rsidRPr="00701FB0" w:rsidRDefault="00701FB0" w:rsidP="00557D21">
                    <w:pPr>
                      <w:spacing w:line="360" w:lineRule="exact"/>
                      <w:jc w:val="right"/>
                      <w:rPr>
                        <w:szCs w:val="21"/>
                      </w:rPr>
                    </w:pPr>
                    <w:r w:rsidRPr="00701FB0">
                      <w:rPr>
                        <w:szCs w:val="21"/>
                      </w:rPr>
                      <w:t>1,548,114,542.65</w:t>
                    </w:r>
                  </w:p>
                </w:tc>
                <w:tc>
                  <w:tcPr>
                    <w:tcW w:w="1434" w:type="pct"/>
                    <w:vAlign w:val="center"/>
                  </w:tcPr>
                  <w:p w14:paraId="1224E81A" w14:textId="77777777" w:rsidR="00701FB0" w:rsidRPr="00701FB0" w:rsidRDefault="00701FB0" w:rsidP="00557D21">
                    <w:pPr>
                      <w:spacing w:line="360" w:lineRule="exact"/>
                      <w:jc w:val="both"/>
                      <w:rPr>
                        <w:szCs w:val="21"/>
                      </w:rPr>
                    </w:pPr>
                    <w:r w:rsidRPr="00701FB0">
                      <w:rPr>
                        <w:rFonts w:hint="eastAsia"/>
                        <w:szCs w:val="21"/>
                      </w:rPr>
                      <w:t>管理费用</w:t>
                    </w:r>
                  </w:p>
                </w:tc>
                <w:tc>
                  <w:tcPr>
                    <w:tcW w:w="987" w:type="pct"/>
                    <w:vAlign w:val="center"/>
                  </w:tcPr>
                  <w:p w14:paraId="2CE8D9CE" w14:textId="77777777" w:rsidR="00701FB0" w:rsidRPr="00701FB0" w:rsidRDefault="00701FB0" w:rsidP="00557D21">
                    <w:pPr>
                      <w:spacing w:line="360" w:lineRule="exact"/>
                      <w:jc w:val="right"/>
                      <w:rPr>
                        <w:szCs w:val="21"/>
                      </w:rPr>
                    </w:pPr>
                    <w:r w:rsidRPr="00701FB0">
                      <w:rPr>
                        <w:szCs w:val="21"/>
                      </w:rPr>
                      <w:t>1,052,164,571.40</w:t>
                    </w:r>
                  </w:p>
                </w:tc>
              </w:tr>
              <w:tr w:rsidR="00701FB0" w:rsidRPr="00423E48" w14:paraId="09D21107" w14:textId="77777777" w:rsidTr="00557D21">
                <w:trPr>
                  <w:trHeight w:val="340"/>
                </w:trPr>
                <w:tc>
                  <w:tcPr>
                    <w:tcW w:w="1355" w:type="pct"/>
                    <w:vMerge/>
                    <w:vAlign w:val="center"/>
                  </w:tcPr>
                  <w:p w14:paraId="06AE1690" w14:textId="77777777" w:rsidR="00701FB0" w:rsidRPr="00701FB0" w:rsidRDefault="00701FB0" w:rsidP="00557D21">
                    <w:pPr>
                      <w:jc w:val="both"/>
                      <w:rPr>
                        <w:rFonts w:cs="Arial"/>
                        <w:szCs w:val="21"/>
                      </w:rPr>
                    </w:pPr>
                  </w:p>
                </w:tc>
                <w:tc>
                  <w:tcPr>
                    <w:tcW w:w="1224" w:type="pct"/>
                    <w:vMerge/>
                    <w:vAlign w:val="center"/>
                  </w:tcPr>
                  <w:p w14:paraId="5FA43D18" w14:textId="77777777" w:rsidR="00701FB0" w:rsidRPr="00701FB0" w:rsidRDefault="00701FB0" w:rsidP="00557D21">
                    <w:pPr>
                      <w:spacing w:line="360" w:lineRule="exact"/>
                      <w:jc w:val="right"/>
                      <w:rPr>
                        <w:szCs w:val="21"/>
                      </w:rPr>
                    </w:pPr>
                  </w:p>
                </w:tc>
                <w:tc>
                  <w:tcPr>
                    <w:tcW w:w="1434" w:type="pct"/>
                    <w:vAlign w:val="center"/>
                  </w:tcPr>
                  <w:p w14:paraId="3AC8B70F" w14:textId="77777777" w:rsidR="00701FB0" w:rsidRPr="00701FB0" w:rsidRDefault="00701FB0" w:rsidP="00557D21">
                    <w:pPr>
                      <w:spacing w:line="360" w:lineRule="exact"/>
                      <w:jc w:val="both"/>
                      <w:rPr>
                        <w:szCs w:val="21"/>
                      </w:rPr>
                    </w:pPr>
                    <w:r w:rsidRPr="00701FB0">
                      <w:rPr>
                        <w:rFonts w:hint="eastAsia"/>
                        <w:szCs w:val="21"/>
                      </w:rPr>
                      <w:t>研发费用</w:t>
                    </w:r>
                  </w:p>
                </w:tc>
                <w:tc>
                  <w:tcPr>
                    <w:tcW w:w="987" w:type="pct"/>
                    <w:vAlign w:val="center"/>
                  </w:tcPr>
                  <w:p w14:paraId="41237F29" w14:textId="77777777" w:rsidR="00701FB0" w:rsidRPr="00701FB0" w:rsidRDefault="00701FB0" w:rsidP="00557D21">
                    <w:pPr>
                      <w:spacing w:line="360" w:lineRule="exact"/>
                      <w:jc w:val="right"/>
                      <w:rPr>
                        <w:szCs w:val="21"/>
                      </w:rPr>
                    </w:pPr>
                    <w:r w:rsidRPr="00701FB0">
                      <w:rPr>
                        <w:szCs w:val="21"/>
                      </w:rPr>
                      <w:t>495,949,971.25</w:t>
                    </w:r>
                  </w:p>
                </w:tc>
              </w:tr>
            </w:tbl>
            <w:p w14:paraId="0B06BB3F" w14:textId="281D0216" w:rsidR="00F81A9D" w:rsidRDefault="00244448" w:rsidP="00F36D3D">
              <w:pPr>
                <w:rPr>
                  <w:szCs w:val="21"/>
                </w:rPr>
              </w:pPr>
            </w:p>
            <w:bookmarkEnd w:id="114" w:displacedByCustomXml="next"/>
          </w:sdtContent>
        </w:sdt>
      </w:sdtContent>
    </w:sdt>
    <w:p w14:paraId="1C4A03B4" w14:textId="77777777" w:rsidR="00F81A9D" w:rsidRDefault="00F81A9D">
      <w:pPr>
        <w:rPr>
          <w:szCs w:val="21"/>
        </w:rPr>
      </w:pPr>
    </w:p>
    <w:p w14:paraId="5E7CE37C" w14:textId="77777777" w:rsidR="00F81A9D" w:rsidRDefault="00D27BBC" w:rsidP="00A64AAF">
      <w:pPr>
        <w:pStyle w:val="4"/>
        <w:numPr>
          <w:ilvl w:val="3"/>
          <w:numId w:val="38"/>
        </w:numPr>
        <w:ind w:left="426" w:hanging="426"/>
      </w:pPr>
      <w:r>
        <w:rPr>
          <w:rFonts w:hint="eastAsia"/>
        </w:rPr>
        <w:t>重要</w:t>
      </w:r>
      <w:r>
        <w:t>会计估计变更</w:t>
      </w:r>
    </w:p>
    <w:sdt>
      <w:sdtPr>
        <w:alias w:val="是否适用：重要会计估计变更[双击切换]"/>
        <w:tag w:val="_GBC_902f08bd36774074945386d2d1f9b67d"/>
        <w:id w:val="-964888253"/>
        <w:lock w:val="sdtContentLocked"/>
        <w:placeholder>
          <w:docPart w:val="GBC22222222222222222222222222222"/>
        </w:placeholder>
      </w:sdtPr>
      <w:sdtEndPr/>
      <w:sdtContent>
        <w:p w14:paraId="782FF6BE" w14:textId="77777777" w:rsidR="00F81A9D" w:rsidRDefault="00D27BBC">
          <w:pPr>
            <w:pStyle w:val="affd"/>
          </w:pPr>
          <w:r>
            <w:fldChar w:fldCharType="begin"/>
          </w:r>
          <w:r w:rsidR="007B2348">
            <w:instrText>MACROBUTTON  SnrToggleCheckbox √</w:instrText>
          </w:r>
          <w:r w:rsidR="007B2348">
            <w:instrText>适用</w:instrText>
          </w:r>
          <w:r w:rsidR="007B2348">
            <w:instrText xml:space="preserve"> </w:instrText>
          </w:r>
          <w:r>
            <w:fldChar w:fldCharType="end"/>
          </w:r>
          <w:r>
            <w:fldChar w:fldCharType="begin"/>
          </w:r>
          <w:r w:rsidR="007B2348">
            <w:instrText xml:space="preserve"> MACROBUTTON  SnrToggleCheckbox □</w:instrText>
          </w:r>
          <w:r w:rsidR="007B2348">
            <w:instrText>不适用</w:instrText>
          </w:r>
          <w:r w:rsidR="007B2348">
            <w:instrText xml:space="preserve"> </w:instrText>
          </w:r>
          <w:r>
            <w:fldChar w:fldCharType="end"/>
          </w:r>
        </w:p>
      </w:sdtContent>
    </w:sdt>
    <w:bookmarkStart w:id="115" w:name="_Hlk2862214" w:displacedByCustomXml="next"/>
    <w:sdt>
      <w:sdtPr>
        <w:rPr>
          <w:rFonts w:cstheme="minorBidi" w:hint="eastAsia"/>
          <w:kern w:val="2"/>
          <w:szCs w:val="21"/>
        </w:rPr>
        <w:alias w:val="模块:会计估计变更"/>
        <w:tag w:val="_GBC_a657a03221464003b54e3c1dc1675cb2"/>
        <w:id w:val="-582300252"/>
        <w:lock w:val="sdtLocked"/>
        <w:placeholder>
          <w:docPart w:val="GBC22222222222222222222222222222"/>
        </w:placeholder>
      </w:sdtPr>
      <w:sdtEndPr>
        <w:rPr>
          <w:rFonts w:cs="Times New Roman" w:hint="default"/>
        </w:rPr>
      </w:sdtEndPr>
      <w:sdtContent>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56"/>
            <w:gridCol w:w="1701"/>
            <w:gridCol w:w="1507"/>
            <w:gridCol w:w="2359"/>
          </w:tblGrid>
          <w:tr w:rsidR="00F81A9D" w14:paraId="57035A0D" w14:textId="77777777" w:rsidTr="007C7C20">
            <w:sdt>
              <w:sdtPr>
                <w:rPr>
                  <w:rFonts w:cstheme="minorBidi" w:hint="eastAsia"/>
                  <w:kern w:val="2"/>
                  <w:szCs w:val="21"/>
                </w:rPr>
                <w:tag w:val="_PLD_222d51c58cbf4b3caf946a1b0b8a0d4c"/>
                <w:id w:val="-461879347"/>
                <w:lock w:val="sdtLocked"/>
              </w:sdtPr>
              <w:sdtEndPr>
                <w:rPr>
                  <w:rFonts w:cs="宋体" w:hint="default"/>
                  <w:kern w:val="0"/>
                  <w:szCs w:val="24"/>
                </w:rPr>
              </w:sdtEndPr>
              <w:sdtContent>
                <w:tc>
                  <w:tcPr>
                    <w:tcW w:w="1845" w:type="pct"/>
                    <w:vAlign w:val="center"/>
                  </w:tcPr>
                  <w:p w14:paraId="6319CA09" w14:textId="77777777" w:rsidR="00F81A9D" w:rsidRDefault="00D27BBC">
                    <w:pPr>
                      <w:jc w:val="center"/>
                      <w:rPr>
                        <w:szCs w:val="21"/>
                      </w:rPr>
                    </w:pPr>
                    <w:r>
                      <w:rPr>
                        <w:szCs w:val="21"/>
                      </w:rPr>
                      <w:t>会计估计变更的内容和原因</w:t>
                    </w:r>
                  </w:p>
                </w:tc>
              </w:sdtContent>
            </w:sdt>
            <w:sdt>
              <w:sdtPr>
                <w:tag w:val="_PLD_0e6e713a144348f291a6a8cebfdc1175"/>
                <w:id w:val="-380256104"/>
                <w:lock w:val="sdtLocked"/>
              </w:sdtPr>
              <w:sdtEndPr/>
              <w:sdtContent>
                <w:tc>
                  <w:tcPr>
                    <w:tcW w:w="964" w:type="pct"/>
                    <w:vAlign w:val="center"/>
                  </w:tcPr>
                  <w:p w14:paraId="6F68B493" w14:textId="77777777" w:rsidR="00F81A9D" w:rsidRDefault="00D27BBC">
                    <w:pPr>
                      <w:jc w:val="center"/>
                      <w:rPr>
                        <w:szCs w:val="21"/>
                      </w:rPr>
                    </w:pPr>
                    <w:r>
                      <w:rPr>
                        <w:szCs w:val="21"/>
                      </w:rPr>
                      <w:t>审批程序</w:t>
                    </w:r>
                  </w:p>
                </w:tc>
              </w:sdtContent>
            </w:sdt>
            <w:sdt>
              <w:sdtPr>
                <w:tag w:val="_PLD_64298bbc39aa49889d9eac93cdf93ecb"/>
                <w:id w:val="-230846973"/>
                <w:lock w:val="sdtLocked"/>
              </w:sdtPr>
              <w:sdtEndPr/>
              <w:sdtContent>
                <w:tc>
                  <w:tcPr>
                    <w:tcW w:w="854" w:type="pct"/>
                    <w:vAlign w:val="center"/>
                  </w:tcPr>
                  <w:p w14:paraId="1EE46E87" w14:textId="77777777" w:rsidR="00F81A9D" w:rsidRDefault="00D27BBC">
                    <w:pPr>
                      <w:jc w:val="center"/>
                      <w:rPr>
                        <w:szCs w:val="21"/>
                      </w:rPr>
                    </w:pPr>
                    <w:r>
                      <w:rPr>
                        <w:rFonts w:hint="eastAsia"/>
                        <w:szCs w:val="21"/>
                      </w:rPr>
                      <w:t>开始适用的时点</w:t>
                    </w:r>
                  </w:p>
                </w:tc>
              </w:sdtContent>
            </w:sdt>
            <w:sdt>
              <w:sdtPr>
                <w:tag w:val="_PLD_31b3984cdbbb420a89bfa9501c1cfa46"/>
                <w:id w:val="1606613600"/>
                <w:lock w:val="sdtLocked"/>
              </w:sdtPr>
              <w:sdtEndPr/>
              <w:sdtContent>
                <w:tc>
                  <w:tcPr>
                    <w:tcW w:w="1337" w:type="pct"/>
                    <w:vAlign w:val="center"/>
                  </w:tcPr>
                  <w:p w14:paraId="3C710616" w14:textId="77777777" w:rsidR="00F81A9D" w:rsidRDefault="00D27BBC">
                    <w:pPr>
                      <w:jc w:val="center"/>
                      <w:rPr>
                        <w:szCs w:val="21"/>
                      </w:rPr>
                    </w:pPr>
                    <w:r>
                      <w:rPr>
                        <w:rFonts w:hint="eastAsia"/>
                        <w:szCs w:val="21"/>
                      </w:rPr>
                      <w:t>备注</w:t>
                    </w:r>
                    <w:r>
                      <w:rPr>
                        <w:szCs w:val="21"/>
                      </w:rPr>
                      <w:t>(受重要影响的报表项目名称和金额)</w:t>
                    </w:r>
                  </w:p>
                </w:tc>
              </w:sdtContent>
            </w:sdt>
          </w:tr>
          <w:sdt>
            <w:sdtPr>
              <w:rPr>
                <w:rFonts w:cstheme="minorBidi" w:hint="eastAsia"/>
                <w:kern w:val="2"/>
                <w:szCs w:val="21"/>
              </w:rPr>
              <w:alias w:val="会计估计的变更"/>
              <w:tag w:val="_GBC_8e0c16d0b81e4bf081d014194942ee86"/>
              <w:id w:val="-1536649167"/>
              <w:lock w:val="sdtLocked"/>
              <w:placeholder>
                <w:docPart w:val="GBC11111111111111111111111111111"/>
              </w:placeholder>
            </w:sdtPr>
            <w:sdtEndPr/>
            <w:sdtContent>
              <w:tr w:rsidR="00F81A9D" w14:paraId="65EEAE6E" w14:textId="77777777" w:rsidTr="007C7C20">
                <w:tc>
                  <w:tcPr>
                    <w:tcW w:w="1845" w:type="pct"/>
                  </w:tcPr>
                  <w:p w14:paraId="36A27951" w14:textId="4B3CDCFD" w:rsidR="00F81A9D" w:rsidRDefault="00F36D3D">
                    <w:pPr>
                      <w:rPr>
                        <w:szCs w:val="21"/>
                      </w:rPr>
                    </w:pPr>
                    <w:r w:rsidRPr="00F36D3D">
                      <w:rPr>
                        <w:rFonts w:asciiTheme="minorEastAsia" w:eastAsiaTheme="minorEastAsia" w:hAnsiTheme="minorEastAsia" w:hint="eastAsia"/>
                        <w:szCs w:val="21"/>
                      </w:rPr>
                      <w:t>鉴于本公司控股股东与中国建材股份有限公司已完成H股及非上市股份的换股登记，在此背景下，本公司结合业务实际情况，为更加公允、客观地反映公司的财务状况和经营成果，提供更可靠、相关、可比的会计信息，本公司于2018年10月1日起，对固定资产折旧年限、投资性房地产折旧和摊销年限、无形资产摊销年限等会计估计进行变更（详见本公司于2018年10月26日</w:t>
                    </w:r>
                    <w:r w:rsidR="00F672ED">
                      <w:rPr>
                        <w:rFonts w:asciiTheme="minorEastAsia" w:eastAsiaTheme="minorEastAsia" w:hAnsiTheme="minorEastAsia" w:hint="eastAsia"/>
                        <w:szCs w:val="21"/>
                      </w:rPr>
                      <w:t>发布的</w:t>
                    </w:r>
                    <w:r w:rsidRPr="00F36D3D">
                      <w:rPr>
                        <w:rFonts w:asciiTheme="minorEastAsia" w:eastAsiaTheme="minorEastAsia" w:hAnsiTheme="minorEastAsia" w:hint="eastAsia"/>
                        <w:szCs w:val="21"/>
                      </w:rPr>
                      <w:t>临2018-05</w:t>
                    </w:r>
                    <w:r w:rsidR="00B26B59">
                      <w:rPr>
                        <w:rFonts w:asciiTheme="minorEastAsia" w:eastAsiaTheme="minorEastAsia" w:hAnsiTheme="minorEastAsia"/>
                        <w:szCs w:val="21"/>
                      </w:rPr>
                      <w:t>1</w:t>
                    </w:r>
                    <w:r w:rsidRPr="00F36D3D">
                      <w:rPr>
                        <w:rFonts w:asciiTheme="minorEastAsia" w:eastAsiaTheme="minorEastAsia" w:hAnsiTheme="minorEastAsia" w:hint="eastAsia"/>
                        <w:szCs w:val="21"/>
                      </w:rPr>
                      <w:t>号公告）</w:t>
                    </w:r>
                  </w:p>
                </w:tc>
                <w:tc>
                  <w:tcPr>
                    <w:tcW w:w="964" w:type="pct"/>
                  </w:tcPr>
                  <w:p w14:paraId="1214F50A" w14:textId="77777777" w:rsidR="00F81A9D" w:rsidRPr="00EC0E65" w:rsidRDefault="00EC0E65">
                    <w:pPr>
                      <w:rPr>
                        <w:szCs w:val="21"/>
                      </w:rPr>
                    </w:pPr>
                    <w:r w:rsidRPr="00EC0E65">
                      <w:rPr>
                        <w:rFonts w:hint="eastAsia"/>
                        <w:szCs w:val="21"/>
                      </w:rPr>
                      <w:t>本次会计估计变更经本公司第六届董事会第八次会议审议通过。</w:t>
                    </w:r>
                  </w:p>
                </w:tc>
                <w:tc>
                  <w:tcPr>
                    <w:tcW w:w="854" w:type="pct"/>
                  </w:tcPr>
                  <w:p w14:paraId="49094797" w14:textId="77777777" w:rsidR="00F81A9D" w:rsidRDefault="00EC0E65">
                    <w:pPr>
                      <w:rPr>
                        <w:szCs w:val="21"/>
                      </w:rPr>
                    </w:pPr>
                    <w:r>
                      <w:rPr>
                        <w:rFonts w:hint="eastAsia"/>
                        <w:szCs w:val="21"/>
                      </w:rPr>
                      <w:t>2</w:t>
                    </w:r>
                    <w:r>
                      <w:rPr>
                        <w:szCs w:val="21"/>
                      </w:rPr>
                      <w:t>018</w:t>
                    </w:r>
                    <w:r>
                      <w:rPr>
                        <w:rFonts w:hint="eastAsia"/>
                        <w:szCs w:val="21"/>
                      </w:rPr>
                      <w:t>年1</w:t>
                    </w:r>
                    <w:r>
                      <w:rPr>
                        <w:szCs w:val="21"/>
                      </w:rPr>
                      <w:t>0</w:t>
                    </w:r>
                    <w:r>
                      <w:rPr>
                        <w:rFonts w:hint="eastAsia"/>
                        <w:szCs w:val="21"/>
                      </w:rPr>
                      <w:t>月1日</w:t>
                    </w:r>
                  </w:p>
                </w:tc>
                <w:tc>
                  <w:tcPr>
                    <w:tcW w:w="1337" w:type="pct"/>
                  </w:tcPr>
                  <w:p w14:paraId="040C4639" w14:textId="77777777" w:rsidR="00F81A9D" w:rsidRDefault="00EC0E65">
                    <w:pPr>
                      <w:rPr>
                        <w:szCs w:val="21"/>
                      </w:rPr>
                    </w:pPr>
                    <w:r w:rsidRPr="00EC0E65">
                      <w:rPr>
                        <w:rFonts w:hint="eastAsia"/>
                        <w:szCs w:val="21"/>
                      </w:rPr>
                      <w:t>该等会计估计变更增加本公司</w:t>
                    </w:r>
                    <w:r w:rsidRPr="00EC0E65">
                      <w:rPr>
                        <w:szCs w:val="21"/>
                      </w:rPr>
                      <w:t>2018年利润总额14,089,783.60元。</w:t>
                    </w:r>
                  </w:p>
                </w:tc>
              </w:tr>
            </w:sdtContent>
          </w:sdt>
        </w:tbl>
        <w:p w14:paraId="10A694DF" w14:textId="77777777" w:rsidR="00F81A9D" w:rsidRDefault="00244448">
          <w:pPr>
            <w:rPr>
              <w:szCs w:val="21"/>
            </w:rPr>
          </w:pPr>
        </w:p>
        <w:bookmarkEnd w:id="115" w:displacedByCustomXml="next"/>
      </w:sdtContent>
    </w:sdt>
    <w:p w14:paraId="61A9D97F" w14:textId="77777777" w:rsidR="00F81A9D" w:rsidRDefault="00F81A9D">
      <w:pPr>
        <w:rPr>
          <w:szCs w:val="21"/>
        </w:rPr>
      </w:pPr>
    </w:p>
    <w:bookmarkStart w:id="116" w:name="_Hlk533413982" w:displacedByCustomXml="next"/>
    <w:bookmarkEnd w:id="116" w:displacedByCustomXml="next"/>
    <w:sdt>
      <w:sdtPr>
        <w:rPr>
          <w:rFonts w:asciiTheme="minorHAnsi" w:hAnsiTheme="minorHAnsi" w:cstheme="minorBidi" w:hint="eastAsia"/>
          <w:b w:val="0"/>
          <w:bCs w:val="0"/>
          <w:kern w:val="0"/>
          <w:szCs w:val="22"/>
        </w:rPr>
        <w:alias w:val="模块:其他"/>
        <w:tag w:val="_GBC_f9189f2c315949f484bded540173f7a8"/>
        <w:id w:val="1153485151"/>
        <w:lock w:val="sdtLocked"/>
        <w:placeholder>
          <w:docPart w:val="GBC22222222222222222222222222222"/>
        </w:placeholder>
      </w:sdtPr>
      <w:sdtEndPr>
        <w:rPr>
          <w:rFonts w:ascii="宋体" w:hAnsi="宋体" w:cs="Times New Roman"/>
          <w:szCs w:val="21"/>
        </w:rPr>
      </w:sdtEndPr>
      <w:sdtContent>
        <w:p w14:paraId="4C09B69A" w14:textId="77777777" w:rsidR="00F81A9D" w:rsidRDefault="00D27BBC" w:rsidP="00A64AAF">
          <w:pPr>
            <w:pStyle w:val="3"/>
            <w:numPr>
              <w:ilvl w:val="0"/>
              <w:numId w:val="8"/>
            </w:numPr>
          </w:pPr>
          <w:r>
            <w:rPr>
              <w:rFonts w:hint="eastAsia"/>
            </w:rPr>
            <w:t>其他</w:t>
          </w:r>
        </w:p>
        <w:sdt>
          <w:sdtPr>
            <w:rPr>
              <w:rFonts w:hint="eastAsia"/>
              <w:szCs w:val="21"/>
            </w:rPr>
            <w:alias w:val="是否适用：公司主要会计政策、会计估计和前期差错的其他说明[双击切换]"/>
            <w:tag w:val="_GBC_bcb348c2b015461e9de30ce69ad888ae"/>
            <w:id w:val="1722170482"/>
            <w:lock w:val="sdtContentLocked"/>
            <w:placeholder>
              <w:docPart w:val="GBC22222222222222222222222222222"/>
            </w:placeholder>
          </w:sdtPr>
          <w:sdtEndPr/>
          <w:sdtContent>
            <w:p w14:paraId="2BAF0724" w14:textId="77777777" w:rsidR="00F81A9D" w:rsidRDefault="00D27BBC" w:rsidP="007B2348">
              <w:pPr>
                <w:rPr>
                  <w:szCs w:val="21"/>
                </w:rPr>
              </w:pPr>
              <w:r>
                <w:rPr>
                  <w:szCs w:val="21"/>
                </w:rPr>
                <w:fldChar w:fldCharType="begin"/>
              </w:r>
              <w:r w:rsidR="007B2348">
                <w:rPr>
                  <w:szCs w:val="21"/>
                </w:rPr>
                <w:instrText xml:space="preserve"> MACROBUTTON  SnrToggleCheckbox □适用  </w:instrText>
              </w:r>
              <w:r>
                <w:rPr>
                  <w:szCs w:val="21"/>
                </w:rPr>
                <w:fldChar w:fldCharType="end"/>
              </w:r>
              <w:r>
                <w:rPr>
                  <w:szCs w:val="21"/>
                </w:rPr>
                <w:fldChar w:fldCharType="begin"/>
              </w:r>
              <w:r w:rsidR="007B2348">
                <w:rPr>
                  <w:szCs w:val="21"/>
                </w:rPr>
                <w:instrText xml:space="preserve"> MACROBUTTON  SnrToggleCheckbox √不适用 </w:instrText>
              </w:r>
              <w:r>
                <w:rPr>
                  <w:szCs w:val="21"/>
                </w:rPr>
                <w:fldChar w:fldCharType="end"/>
              </w:r>
            </w:p>
          </w:sdtContent>
        </w:sdt>
        <w:p w14:paraId="74B1B7B5" w14:textId="77777777" w:rsidR="00F81A9D" w:rsidRDefault="00244448">
          <w:pPr>
            <w:rPr>
              <w:szCs w:val="21"/>
            </w:rPr>
          </w:pPr>
        </w:p>
      </w:sdtContent>
    </w:sdt>
    <w:p w14:paraId="60E18D78" w14:textId="77777777" w:rsidR="00F81A9D" w:rsidRDefault="00D27BBC" w:rsidP="00A64AAF">
      <w:pPr>
        <w:pStyle w:val="2"/>
        <w:numPr>
          <w:ilvl w:val="0"/>
          <w:numId w:val="6"/>
        </w:numPr>
        <w:rPr>
          <w:rFonts w:ascii="宋体" w:hAnsi="宋体"/>
        </w:rPr>
      </w:pPr>
      <w:r>
        <w:rPr>
          <w:rFonts w:ascii="宋体" w:hAnsi="宋体" w:hint="eastAsia"/>
        </w:rPr>
        <w:lastRenderedPageBreak/>
        <w:t>税项</w:t>
      </w:r>
    </w:p>
    <w:sdt>
      <w:sdtPr>
        <w:rPr>
          <w:rFonts w:asciiTheme="minorHAnsi" w:hAnsiTheme="minorHAnsi" w:cs="宋体"/>
          <w:b w:val="0"/>
          <w:bCs w:val="0"/>
          <w:kern w:val="0"/>
          <w:sz w:val="20"/>
          <w:szCs w:val="22"/>
          <w:lang w:val="en-GB" w:eastAsia="en-US"/>
        </w:rPr>
        <w:alias w:val="模块:主要税种及税率"/>
        <w:tag w:val="_GBC_21c965fa52af49a9865023fb4e05671a"/>
        <w:id w:val="-2085444847"/>
        <w:lock w:val="sdtLocked"/>
        <w:placeholder>
          <w:docPart w:val="GBC22222222222222222222222222222"/>
        </w:placeholder>
      </w:sdtPr>
      <w:sdtEndPr>
        <w:rPr>
          <w:rFonts w:ascii="宋体" w:hAnsi="宋体"/>
          <w:szCs w:val="24"/>
        </w:rPr>
      </w:sdtEndPr>
      <w:sdtContent>
        <w:p w14:paraId="47FD1207" w14:textId="77777777" w:rsidR="00F81A9D" w:rsidRDefault="00D27BBC" w:rsidP="00A64AAF">
          <w:pPr>
            <w:pStyle w:val="3"/>
            <w:numPr>
              <w:ilvl w:val="0"/>
              <w:numId w:val="12"/>
            </w:numPr>
            <w:tabs>
              <w:tab w:val="left" w:pos="546"/>
            </w:tabs>
          </w:pPr>
          <w:r>
            <w:t>主要税种及税率</w:t>
          </w:r>
        </w:p>
        <w:p w14:paraId="52A983CA" w14:textId="77777777" w:rsidR="00F81A9D" w:rsidRDefault="00D27BBC">
          <w:pPr>
            <w:pStyle w:val="affd"/>
          </w:pPr>
          <w:proofErr w:type="spellStart"/>
          <w:r>
            <w:t>主要税种及税率</w:t>
          </w:r>
          <w:r>
            <w:rPr>
              <w:rFonts w:hint="eastAsia"/>
            </w:rPr>
            <w:t>情况</w:t>
          </w:r>
          <w:proofErr w:type="spellEnd"/>
        </w:p>
        <w:sdt>
          <w:sdtPr>
            <w:alias w:val="是否适用：主要税种及税率情况 [双击切换]"/>
            <w:tag w:val="_GBC_f900f926144b41b9ba020b5a24aff3c0"/>
            <w:id w:val="-1289582075"/>
            <w:lock w:val="sdtContentLocked"/>
            <w:placeholder>
              <w:docPart w:val="GBC22222222222222222222222222222"/>
            </w:placeholder>
          </w:sdtPr>
          <w:sdtEndPr/>
          <w:sdtContent>
            <w:p w14:paraId="4C31AFC7" w14:textId="77777777" w:rsidR="00F81A9D" w:rsidRDefault="00D27BBC">
              <w:pPr>
                <w:pStyle w:val="affd"/>
              </w:pPr>
              <w:r>
                <w:fldChar w:fldCharType="begin"/>
              </w:r>
              <w:r w:rsidR="007B2348">
                <w:instrText>MACROBUTTON  SnrToggleCheckbox √</w:instrText>
              </w:r>
              <w:r w:rsidR="007B2348">
                <w:instrText>适用</w:instrText>
              </w:r>
              <w:r w:rsidR="007B2348">
                <w:instrText xml:space="preserve"> </w:instrText>
              </w:r>
              <w:r>
                <w:fldChar w:fldCharType="end"/>
              </w:r>
              <w:r>
                <w:fldChar w:fldCharType="begin"/>
              </w:r>
              <w:r w:rsidR="007B2348">
                <w:instrText xml:space="preserve"> MACROBUTTON  SnrToggleCheckbox □</w:instrText>
              </w:r>
              <w:r w:rsidR="007B2348">
                <w:instrText>不适用</w:instrText>
              </w:r>
              <w:r w:rsidR="007B2348">
                <w:instrText xml:space="preserve"> </w:instrText>
              </w:r>
              <w:r>
                <w:fldChar w:fldCharType="end"/>
              </w:r>
            </w:p>
          </w:sdtContent>
        </w:sdt>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12"/>
            <w:gridCol w:w="3067"/>
            <w:gridCol w:w="3044"/>
          </w:tblGrid>
          <w:tr w:rsidR="007B2348" w14:paraId="56D2A880" w14:textId="77777777" w:rsidTr="00941048">
            <w:sdt>
              <w:sdtPr>
                <w:tag w:val="_PLD_b5758c089ae1414f99b1cc36321c29a1"/>
                <w:id w:val="961229347"/>
                <w:lock w:val="sdtLocked"/>
              </w:sdtPr>
              <w:sdtEndPr/>
              <w:sdtContent>
                <w:tc>
                  <w:tcPr>
                    <w:tcW w:w="1537" w:type="pct"/>
                    <w:vAlign w:val="center"/>
                  </w:tcPr>
                  <w:p w14:paraId="29314581" w14:textId="77777777" w:rsidR="007B2348" w:rsidRDefault="007B2348" w:rsidP="00941048">
                    <w:pPr>
                      <w:jc w:val="center"/>
                      <w:rPr>
                        <w:szCs w:val="21"/>
                      </w:rPr>
                    </w:pPr>
                    <w:r>
                      <w:rPr>
                        <w:szCs w:val="21"/>
                      </w:rPr>
                      <w:t>税种</w:t>
                    </w:r>
                  </w:p>
                </w:tc>
              </w:sdtContent>
            </w:sdt>
            <w:sdt>
              <w:sdtPr>
                <w:tag w:val="_PLD_0e1599c84a4d47cc8f6f9b3d3069a1bd"/>
                <w:id w:val="-1385094274"/>
                <w:lock w:val="sdtLocked"/>
              </w:sdtPr>
              <w:sdtEndPr/>
              <w:sdtContent>
                <w:tc>
                  <w:tcPr>
                    <w:tcW w:w="1738" w:type="pct"/>
                    <w:vAlign w:val="center"/>
                  </w:tcPr>
                  <w:p w14:paraId="62442207" w14:textId="77777777" w:rsidR="007B2348" w:rsidRDefault="007B2348" w:rsidP="00941048">
                    <w:pPr>
                      <w:jc w:val="center"/>
                      <w:rPr>
                        <w:szCs w:val="21"/>
                      </w:rPr>
                    </w:pPr>
                    <w:r>
                      <w:rPr>
                        <w:szCs w:val="21"/>
                      </w:rPr>
                      <w:t>计税依据</w:t>
                    </w:r>
                  </w:p>
                </w:tc>
              </w:sdtContent>
            </w:sdt>
            <w:sdt>
              <w:sdtPr>
                <w:tag w:val="_PLD_74e07bcec6714b078c64caa53447462a"/>
                <w:id w:val="-554321910"/>
                <w:lock w:val="sdtLocked"/>
              </w:sdtPr>
              <w:sdtEndPr/>
              <w:sdtContent>
                <w:tc>
                  <w:tcPr>
                    <w:tcW w:w="1725" w:type="pct"/>
                    <w:vAlign w:val="center"/>
                  </w:tcPr>
                  <w:p w14:paraId="6ADA6146" w14:textId="77777777" w:rsidR="007B2348" w:rsidRDefault="007B2348" w:rsidP="00941048">
                    <w:pPr>
                      <w:jc w:val="center"/>
                      <w:rPr>
                        <w:szCs w:val="21"/>
                      </w:rPr>
                    </w:pPr>
                    <w:r>
                      <w:rPr>
                        <w:szCs w:val="21"/>
                      </w:rPr>
                      <w:t>税率</w:t>
                    </w:r>
                  </w:p>
                </w:tc>
              </w:sdtContent>
            </w:sdt>
          </w:tr>
          <w:tr w:rsidR="007B2348" w14:paraId="5FF693DC" w14:textId="77777777" w:rsidTr="00941048">
            <w:sdt>
              <w:sdtPr>
                <w:tag w:val="_PLD_4d75d180e4a54748bbcb375f2bb00259"/>
                <w:id w:val="-1182652333"/>
                <w:lock w:val="sdtLocked"/>
              </w:sdtPr>
              <w:sdtEndPr/>
              <w:sdtContent>
                <w:tc>
                  <w:tcPr>
                    <w:tcW w:w="1537" w:type="pct"/>
                  </w:tcPr>
                  <w:p w14:paraId="6A9709E5" w14:textId="77777777" w:rsidR="007B2348" w:rsidRDefault="007B2348" w:rsidP="00941048">
                    <w:pPr>
                      <w:rPr>
                        <w:szCs w:val="21"/>
                      </w:rPr>
                    </w:pPr>
                    <w:r>
                      <w:rPr>
                        <w:szCs w:val="21"/>
                      </w:rPr>
                      <w:t>增值税</w:t>
                    </w:r>
                  </w:p>
                </w:tc>
              </w:sdtContent>
            </w:sdt>
            <w:tc>
              <w:tcPr>
                <w:tcW w:w="1738" w:type="pct"/>
              </w:tcPr>
              <w:p w14:paraId="3F637666" w14:textId="77777777" w:rsidR="007B2348" w:rsidRDefault="007B2348" w:rsidP="00941048">
                <w:pPr>
                  <w:rPr>
                    <w:szCs w:val="21"/>
                  </w:rPr>
                </w:pPr>
                <w:r>
                  <w:t>应纳税增值额</w:t>
                </w:r>
              </w:p>
            </w:tc>
            <w:tc>
              <w:tcPr>
                <w:tcW w:w="1725" w:type="pct"/>
              </w:tcPr>
              <w:p w14:paraId="65C20995" w14:textId="77777777" w:rsidR="007B2348" w:rsidRDefault="007B2348" w:rsidP="00941048">
                <w:pPr>
                  <w:rPr>
                    <w:szCs w:val="21"/>
                  </w:rPr>
                </w:pPr>
                <w:r>
                  <w:t>16%、10%、6%、19%（境外）</w:t>
                </w:r>
              </w:p>
            </w:tc>
          </w:tr>
          <w:tr w:rsidR="007B2348" w14:paraId="199B4629" w14:textId="77777777" w:rsidTr="00941048">
            <w:sdt>
              <w:sdtPr>
                <w:tag w:val="_PLD_f26de62b44974db399be3feb53a92b2d"/>
                <w:id w:val="1260635759"/>
                <w:lock w:val="sdtLocked"/>
              </w:sdtPr>
              <w:sdtEndPr/>
              <w:sdtContent>
                <w:tc>
                  <w:tcPr>
                    <w:tcW w:w="1537" w:type="pct"/>
                  </w:tcPr>
                  <w:p w14:paraId="11934CFF" w14:textId="77777777" w:rsidR="007B2348" w:rsidRDefault="007B2348" w:rsidP="00941048">
                    <w:pPr>
                      <w:rPr>
                        <w:szCs w:val="21"/>
                      </w:rPr>
                    </w:pPr>
                    <w:r>
                      <w:rPr>
                        <w:szCs w:val="21"/>
                      </w:rPr>
                      <w:t>城市维护建设税</w:t>
                    </w:r>
                  </w:p>
                </w:tc>
              </w:sdtContent>
            </w:sdt>
            <w:tc>
              <w:tcPr>
                <w:tcW w:w="1738" w:type="pct"/>
              </w:tcPr>
              <w:p w14:paraId="5AFD7F98" w14:textId="77777777" w:rsidR="007B2348" w:rsidRDefault="007B2348" w:rsidP="00941048">
                <w:pPr>
                  <w:rPr>
                    <w:szCs w:val="21"/>
                  </w:rPr>
                </w:pPr>
                <w:r>
                  <w:t>应纳增值税额</w:t>
                </w:r>
              </w:p>
            </w:tc>
            <w:tc>
              <w:tcPr>
                <w:tcW w:w="1725" w:type="pct"/>
              </w:tcPr>
              <w:p w14:paraId="4A14C375" w14:textId="77777777" w:rsidR="007B2348" w:rsidRDefault="007B2348" w:rsidP="00941048">
                <w:pPr>
                  <w:rPr>
                    <w:szCs w:val="21"/>
                  </w:rPr>
                </w:pPr>
                <w:r>
                  <w:t>7%、5%</w:t>
                </w:r>
              </w:p>
            </w:tc>
          </w:tr>
          <w:tr w:rsidR="007B2348" w14:paraId="009063A5" w14:textId="77777777" w:rsidTr="00941048">
            <w:sdt>
              <w:sdtPr>
                <w:tag w:val="_PLD_c37795663344458fa383d79373863559"/>
                <w:id w:val="-400448391"/>
                <w:lock w:val="sdtLocked"/>
              </w:sdtPr>
              <w:sdtEndPr/>
              <w:sdtContent>
                <w:tc>
                  <w:tcPr>
                    <w:tcW w:w="1537" w:type="pct"/>
                  </w:tcPr>
                  <w:p w14:paraId="74DF4086" w14:textId="77777777" w:rsidR="007B2348" w:rsidRDefault="007B2348" w:rsidP="00941048">
                    <w:pPr>
                      <w:rPr>
                        <w:szCs w:val="21"/>
                      </w:rPr>
                    </w:pPr>
                    <w:r>
                      <w:rPr>
                        <w:szCs w:val="21"/>
                      </w:rPr>
                      <w:t>企业所得税</w:t>
                    </w:r>
                  </w:p>
                </w:tc>
              </w:sdtContent>
            </w:sdt>
            <w:tc>
              <w:tcPr>
                <w:tcW w:w="1738" w:type="pct"/>
              </w:tcPr>
              <w:p w14:paraId="33BB4646" w14:textId="77777777" w:rsidR="007B2348" w:rsidRDefault="007B2348" w:rsidP="00941048">
                <w:pPr>
                  <w:rPr>
                    <w:szCs w:val="21"/>
                  </w:rPr>
                </w:pPr>
                <w:r>
                  <w:t>应纳税所得额</w:t>
                </w:r>
              </w:p>
            </w:tc>
            <w:tc>
              <w:tcPr>
                <w:tcW w:w="1725" w:type="pct"/>
              </w:tcPr>
              <w:p w14:paraId="3283ACFE" w14:textId="77777777" w:rsidR="007B2348" w:rsidRDefault="007B2348" w:rsidP="00941048">
                <w:pPr>
                  <w:rPr>
                    <w:szCs w:val="21"/>
                  </w:rPr>
                </w:pPr>
                <w:r>
                  <w:t>25%</w:t>
                </w:r>
              </w:p>
            </w:tc>
          </w:tr>
          <w:sdt>
            <w:sdtPr>
              <w:rPr>
                <w:szCs w:val="21"/>
              </w:rPr>
              <w:alias w:val="其他主要税种及税率"/>
              <w:tag w:val="_GBC_b4f10406bc8741879c7bff390b72f9b9"/>
              <w:id w:val="297034657"/>
              <w:lock w:val="sdtLocked"/>
              <w:placeholder>
                <w:docPart w:val="CE56C7CFE7AB4AAA8C9CA5F3568A84F5"/>
              </w:placeholder>
            </w:sdtPr>
            <w:sdtEndPr/>
            <w:sdtContent>
              <w:tr w:rsidR="007B2348" w14:paraId="60696069" w14:textId="77777777" w:rsidTr="00941048">
                <w:tc>
                  <w:tcPr>
                    <w:tcW w:w="1537" w:type="pct"/>
                  </w:tcPr>
                  <w:p w14:paraId="3E4B5C7A" w14:textId="77777777" w:rsidR="007B2348" w:rsidRDefault="007B2348" w:rsidP="00941048">
                    <w:pPr>
                      <w:rPr>
                        <w:szCs w:val="21"/>
                      </w:rPr>
                    </w:pPr>
                    <w:r>
                      <w:rPr>
                        <w:rFonts w:hint="eastAsia"/>
                        <w:szCs w:val="21"/>
                      </w:rPr>
                      <w:t>房产税</w:t>
                    </w:r>
                  </w:p>
                </w:tc>
                <w:tc>
                  <w:tcPr>
                    <w:tcW w:w="1738" w:type="pct"/>
                  </w:tcPr>
                  <w:p w14:paraId="6C277C40" w14:textId="77777777" w:rsidR="007B2348" w:rsidRDefault="007B2348" w:rsidP="00941048">
                    <w:pPr>
                      <w:rPr>
                        <w:szCs w:val="21"/>
                      </w:rPr>
                    </w:pPr>
                    <w:r>
                      <w:t>租赁收入或房产原值的70%</w:t>
                    </w:r>
                  </w:p>
                </w:tc>
                <w:tc>
                  <w:tcPr>
                    <w:tcW w:w="1725" w:type="pct"/>
                  </w:tcPr>
                  <w:p w14:paraId="41D696F1" w14:textId="77777777" w:rsidR="007B2348" w:rsidRDefault="007B2348" w:rsidP="00941048">
                    <w:pPr>
                      <w:rPr>
                        <w:szCs w:val="21"/>
                      </w:rPr>
                    </w:pPr>
                    <w:r>
                      <w:t>12%、1.2%</w:t>
                    </w:r>
                  </w:p>
                </w:tc>
              </w:tr>
            </w:sdtContent>
          </w:sdt>
        </w:tbl>
        <w:p w14:paraId="45A47336" w14:textId="77777777" w:rsidR="007B2348" w:rsidRPr="000859D3" w:rsidRDefault="000859D3" w:rsidP="00F672ED">
          <w:pPr>
            <w:ind w:firstLineChars="200" w:firstLine="420"/>
            <w:jc w:val="both"/>
            <w:rPr>
              <w:szCs w:val="21"/>
            </w:rPr>
          </w:pPr>
          <w:r w:rsidRPr="000859D3">
            <w:rPr>
              <w:rFonts w:hint="eastAsia"/>
              <w:szCs w:val="21"/>
            </w:rPr>
            <w:t>根据财政部、国家税务总局《关于调整增值税税率的通知》（财税【2</w:t>
          </w:r>
          <w:r w:rsidRPr="000859D3">
            <w:rPr>
              <w:szCs w:val="21"/>
            </w:rPr>
            <w:t>018</w:t>
          </w:r>
          <w:r w:rsidRPr="000859D3">
            <w:rPr>
              <w:rFonts w:hint="eastAsia"/>
              <w:szCs w:val="21"/>
            </w:rPr>
            <w:t>】3</w:t>
          </w:r>
          <w:r w:rsidRPr="000859D3">
            <w:rPr>
              <w:szCs w:val="21"/>
            </w:rPr>
            <w:t>2</w:t>
          </w:r>
          <w:r w:rsidRPr="000859D3">
            <w:rPr>
              <w:rFonts w:hint="eastAsia"/>
              <w:szCs w:val="21"/>
            </w:rPr>
            <w:t>号）政策调整，自2018年5月1日起，本集团发生增值税应税销售行为或者进口货物，原适用17%和11%税率的，税率分别调整为16%、10%；原适用17%税率且出口退税率为17%的出口货物，出口退税率调整至16%。原适用11%税率且出口退税率为11%的出口货物、跨境应税行为，出口退税率调整至10%。</w:t>
          </w:r>
        </w:p>
        <w:p w14:paraId="50E4BB01" w14:textId="77777777" w:rsidR="00F81A9D" w:rsidRDefault="00D27BBC">
          <w:pPr>
            <w:rPr>
              <w:szCs w:val="21"/>
            </w:rPr>
          </w:pPr>
          <w:r>
            <w:rPr>
              <w:rFonts w:hint="eastAsia"/>
              <w:szCs w:val="21"/>
            </w:rPr>
            <w:t>存在不同企业所得税税率纳税主体的，披露情况说明</w:t>
          </w:r>
        </w:p>
        <w:sdt>
          <w:sdtPr>
            <w:rPr>
              <w:szCs w:val="21"/>
            </w:rPr>
            <w:alias w:val="是否适用：存在不同企业所得税税率纳税主体的，披露情况说明[双击切换]"/>
            <w:tag w:val="_GBC_f117cb1e9d6f4e82900861637cf6a799"/>
            <w:id w:val="1615636812"/>
            <w:lock w:val="sdtContentLocked"/>
            <w:placeholder>
              <w:docPart w:val="GBC22222222222222222222222222222"/>
            </w:placeholder>
          </w:sdtPr>
          <w:sdtEndPr/>
          <w:sdtContent>
            <w:p w14:paraId="71E6EDC7" w14:textId="77777777" w:rsidR="00C7326B" w:rsidRDefault="00D27BBC">
              <w:pPr>
                <w:rPr>
                  <w:szCs w:val="21"/>
                </w:rPr>
              </w:pPr>
              <w:r>
                <w:rPr>
                  <w:szCs w:val="21"/>
                </w:rPr>
                <w:fldChar w:fldCharType="begin"/>
              </w:r>
              <w:r w:rsidR="00C7326B">
                <w:rPr>
                  <w:szCs w:val="21"/>
                </w:rPr>
                <w:instrText xml:space="preserve">MACROBUTTON  SnrToggleCheckbox √适用 </w:instrText>
              </w:r>
              <w:r>
                <w:rPr>
                  <w:szCs w:val="21"/>
                </w:rPr>
                <w:fldChar w:fldCharType="end"/>
              </w:r>
              <w:r>
                <w:rPr>
                  <w:szCs w:val="21"/>
                </w:rPr>
                <w:fldChar w:fldCharType="begin"/>
              </w:r>
              <w:r w:rsidR="00C7326B">
                <w:rPr>
                  <w:szCs w:val="21"/>
                </w:rPr>
                <w:instrText xml:space="preserve"> MACROBUTTON  SnrToggleCheckbox □不适用 </w:instrText>
              </w:r>
              <w:r>
                <w:rPr>
                  <w:szCs w:val="21"/>
                </w:rPr>
                <w:fldChar w:fldCharType="end"/>
              </w:r>
            </w:p>
          </w:sdtContent>
        </w:sdt>
        <w:tbl>
          <w:tblPr>
            <w:tblStyle w:val="g1"/>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4487"/>
            <w:gridCol w:w="4336"/>
          </w:tblGrid>
          <w:tr w:rsidR="00C7326B" w14:paraId="53C573A2" w14:textId="77777777" w:rsidTr="00941048">
            <w:sdt>
              <w:sdtPr>
                <w:tag w:val="_PLD_45211f01b9764dbc9a13b86554731418"/>
                <w:id w:val="488837688"/>
                <w:lock w:val="sdtLocked"/>
              </w:sdtPr>
              <w:sdtEndPr/>
              <w:sdtContent>
                <w:tc>
                  <w:tcPr>
                    <w:tcW w:w="2543" w:type="pct"/>
                    <w:shd w:val="clear" w:color="auto" w:fill="auto"/>
                    <w:vAlign w:val="center"/>
                  </w:tcPr>
                  <w:p w14:paraId="433CD205" w14:textId="77777777" w:rsidR="00C7326B" w:rsidRDefault="00C7326B" w:rsidP="00941048">
                    <w:pPr>
                      <w:jc w:val="center"/>
                      <w:rPr>
                        <w:szCs w:val="21"/>
                      </w:rPr>
                    </w:pPr>
                    <w:r>
                      <w:rPr>
                        <w:rFonts w:hint="eastAsia"/>
                        <w:szCs w:val="21"/>
                      </w:rPr>
                      <w:t>纳税主体名称</w:t>
                    </w:r>
                  </w:p>
                </w:tc>
              </w:sdtContent>
            </w:sdt>
            <w:sdt>
              <w:sdtPr>
                <w:tag w:val="_PLD_f364076e1daa46149b120da21925a155"/>
                <w:id w:val="952747897"/>
                <w:lock w:val="sdtLocked"/>
              </w:sdtPr>
              <w:sdtEndPr/>
              <w:sdtContent>
                <w:tc>
                  <w:tcPr>
                    <w:tcW w:w="2457" w:type="pct"/>
                    <w:shd w:val="clear" w:color="auto" w:fill="auto"/>
                    <w:vAlign w:val="center"/>
                  </w:tcPr>
                  <w:p w14:paraId="0F51E4DC" w14:textId="77777777" w:rsidR="00C7326B" w:rsidRDefault="00C7326B" w:rsidP="00941048">
                    <w:pPr>
                      <w:jc w:val="center"/>
                      <w:rPr>
                        <w:szCs w:val="21"/>
                      </w:rPr>
                    </w:pPr>
                    <w:r>
                      <w:rPr>
                        <w:rFonts w:hint="eastAsia"/>
                        <w:szCs w:val="21"/>
                      </w:rPr>
                      <w:t>所得税税率（%）</w:t>
                    </w:r>
                  </w:p>
                </w:tc>
              </w:sdtContent>
            </w:sdt>
          </w:tr>
          <w:sdt>
            <w:sdtPr>
              <w:rPr>
                <w:szCs w:val="21"/>
              </w:rPr>
              <w:alias w:val="不同纳税主体所得税税率说明明细"/>
              <w:tag w:val="_GBC_e71b3f1578da465088bdd975b9618640"/>
              <w:id w:val="-733937842"/>
              <w:lock w:val="sdtLocked"/>
              <w:placeholder>
                <w:docPart w:val="B9FB11870AFB4066A5D4D67482163299"/>
              </w:placeholder>
            </w:sdtPr>
            <w:sdtEndPr/>
            <w:sdtContent>
              <w:tr w:rsidR="00C7326B" w14:paraId="07D538C3" w14:textId="77777777" w:rsidTr="00941048">
                <w:tc>
                  <w:tcPr>
                    <w:tcW w:w="2543" w:type="pct"/>
                    <w:shd w:val="clear" w:color="auto" w:fill="auto"/>
                    <w:vAlign w:val="center"/>
                  </w:tcPr>
                  <w:p w14:paraId="58F1F208" w14:textId="77777777" w:rsidR="00C7326B" w:rsidRDefault="00C7326B" w:rsidP="00941048">
                    <w:pPr>
                      <w:rPr>
                        <w:szCs w:val="21"/>
                      </w:rPr>
                    </w:pPr>
                    <w:r>
                      <w:t>中材国际工程股份（香港）有限公司</w:t>
                    </w:r>
                  </w:p>
                </w:tc>
                <w:tc>
                  <w:tcPr>
                    <w:tcW w:w="2457" w:type="pct"/>
                    <w:shd w:val="clear" w:color="auto" w:fill="auto"/>
                  </w:tcPr>
                  <w:p w14:paraId="54DEF120" w14:textId="77777777" w:rsidR="00C7326B" w:rsidRDefault="00C7326B" w:rsidP="00941048">
                    <w:pPr>
                      <w:jc w:val="right"/>
                      <w:rPr>
                        <w:szCs w:val="21"/>
                      </w:rPr>
                    </w:pPr>
                    <w:r>
                      <w:t>16.50%</w:t>
                    </w:r>
                  </w:p>
                </w:tc>
              </w:tr>
            </w:sdtContent>
          </w:sdt>
          <w:sdt>
            <w:sdtPr>
              <w:rPr>
                <w:szCs w:val="21"/>
              </w:rPr>
              <w:alias w:val="不同纳税主体所得税税率说明明细"/>
              <w:tag w:val="_GBC_e71b3f1578da465088bdd975b9618640"/>
              <w:id w:val="-895663365"/>
              <w:lock w:val="sdtLocked"/>
              <w:placeholder>
                <w:docPart w:val="B9FB11870AFB4066A5D4D67482163299"/>
              </w:placeholder>
            </w:sdtPr>
            <w:sdtEndPr/>
            <w:sdtContent>
              <w:tr w:rsidR="00C7326B" w14:paraId="4DE380F5" w14:textId="77777777" w:rsidTr="00941048">
                <w:tc>
                  <w:tcPr>
                    <w:tcW w:w="2543" w:type="pct"/>
                    <w:shd w:val="clear" w:color="auto" w:fill="auto"/>
                    <w:vAlign w:val="center"/>
                  </w:tcPr>
                  <w:p w14:paraId="19EF460B" w14:textId="77777777" w:rsidR="00C7326B" w:rsidRDefault="00C7326B" w:rsidP="00941048">
                    <w:pPr>
                      <w:rPr>
                        <w:szCs w:val="21"/>
                      </w:rPr>
                    </w:pPr>
                    <w:proofErr w:type="spellStart"/>
                    <w:r>
                      <w:t>Allmineral</w:t>
                    </w:r>
                    <w:proofErr w:type="spellEnd"/>
                    <w:r>
                      <w:t xml:space="preserve"> </w:t>
                    </w:r>
                    <w:proofErr w:type="spellStart"/>
                    <w:r>
                      <w:t>Spolka</w:t>
                    </w:r>
                    <w:proofErr w:type="spellEnd"/>
                    <w:r>
                      <w:t xml:space="preserve"> </w:t>
                    </w:r>
                    <w:proofErr w:type="spellStart"/>
                    <w:r>
                      <w:t>z.o.o</w:t>
                    </w:r>
                    <w:proofErr w:type="spellEnd"/>
                    <w:r>
                      <w:t>.</w:t>
                    </w:r>
                  </w:p>
                </w:tc>
                <w:tc>
                  <w:tcPr>
                    <w:tcW w:w="2457" w:type="pct"/>
                    <w:shd w:val="clear" w:color="auto" w:fill="auto"/>
                  </w:tcPr>
                  <w:p w14:paraId="0B5EC620" w14:textId="77777777" w:rsidR="00C7326B" w:rsidRDefault="00C7326B" w:rsidP="00941048">
                    <w:pPr>
                      <w:jc w:val="right"/>
                      <w:rPr>
                        <w:szCs w:val="21"/>
                      </w:rPr>
                    </w:pPr>
                    <w:r>
                      <w:t>19.00%</w:t>
                    </w:r>
                  </w:p>
                </w:tc>
              </w:tr>
            </w:sdtContent>
          </w:sdt>
          <w:sdt>
            <w:sdtPr>
              <w:rPr>
                <w:szCs w:val="21"/>
              </w:rPr>
              <w:alias w:val="不同纳税主体所得税税率说明明细"/>
              <w:tag w:val="_GBC_e71b3f1578da465088bdd975b9618640"/>
              <w:id w:val="-283423402"/>
              <w:lock w:val="sdtLocked"/>
              <w:placeholder>
                <w:docPart w:val="B9FB11870AFB4066A5D4D67482163299"/>
              </w:placeholder>
            </w:sdtPr>
            <w:sdtEndPr/>
            <w:sdtContent>
              <w:tr w:rsidR="00C7326B" w14:paraId="1747B2D8" w14:textId="77777777" w:rsidTr="00941048">
                <w:tc>
                  <w:tcPr>
                    <w:tcW w:w="2543" w:type="pct"/>
                    <w:shd w:val="clear" w:color="auto" w:fill="auto"/>
                    <w:vAlign w:val="center"/>
                  </w:tcPr>
                  <w:p w14:paraId="2BD70DD9" w14:textId="77777777" w:rsidR="00C7326B" w:rsidRDefault="00C7326B" w:rsidP="00941048">
                    <w:pPr>
                      <w:rPr>
                        <w:szCs w:val="21"/>
                      </w:rPr>
                    </w:pPr>
                    <w:r>
                      <w:t>中国工业技术工程公司</w:t>
                    </w:r>
                  </w:p>
                </w:tc>
                <w:tc>
                  <w:tcPr>
                    <w:tcW w:w="2457" w:type="pct"/>
                    <w:shd w:val="clear" w:color="auto" w:fill="auto"/>
                  </w:tcPr>
                  <w:p w14:paraId="743B0550" w14:textId="77777777" w:rsidR="00C7326B" w:rsidRDefault="00C7326B" w:rsidP="00941048">
                    <w:pPr>
                      <w:jc w:val="right"/>
                      <w:rPr>
                        <w:szCs w:val="21"/>
                      </w:rPr>
                    </w:pPr>
                    <w:r>
                      <w:t>20.00%</w:t>
                    </w:r>
                  </w:p>
                </w:tc>
              </w:tr>
            </w:sdtContent>
          </w:sdt>
          <w:sdt>
            <w:sdtPr>
              <w:rPr>
                <w:szCs w:val="21"/>
              </w:rPr>
              <w:alias w:val="不同纳税主体所得税税率说明明细"/>
              <w:tag w:val="_GBC_e71b3f1578da465088bdd975b9618640"/>
              <w:id w:val="803047871"/>
              <w:lock w:val="sdtLocked"/>
              <w:placeholder>
                <w:docPart w:val="B9FB11870AFB4066A5D4D67482163299"/>
              </w:placeholder>
            </w:sdtPr>
            <w:sdtEndPr/>
            <w:sdtContent>
              <w:tr w:rsidR="00C7326B" w14:paraId="4CF1229B" w14:textId="77777777" w:rsidTr="00941048">
                <w:tc>
                  <w:tcPr>
                    <w:tcW w:w="2543" w:type="pct"/>
                    <w:shd w:val="clear" w:color="auto" w:fill="auto"/>
                    <w:vAlign w:val="center"/>
                  </w:tcPr>
                  <w:p w14:paraId="34A4C7C9" w14:textId="77777777" w:rsidR="00C7326B" w:rsidRDefault="00C7326B" w:rsidP="00941048">
                    <w:pPr>
                      <w:rPr>
                        <w:szCs w:val="21"/>
                      </w:rPr>
                    </w:pPr>
                    <w:r>
                      <w:t>能源和基建有限公司</w:t>
                    </w:r>
                  </w:p>
                </w:tc>
                <w:tc>
                  <w:tcPr>
                    <w:tcW w:w="2457" w:type="pct"/>
                    <w:shd w:val="clear" w:color="auto" w:fill="auto"/>
                  </w:tcPr>
                  <w:p w14:paraId="30913027" w14:textId="77777777" w:rsidR="00C7326B" w:rsidRDefault="00C7326B" w:rsidP="00941048">
                    <w:pPr>
                      <w:jc w:val="right"/>
                      <w:rPr>
                        <w:szCs w:val="21"/>
                      </w:rPr>
                    </w:pPr>
                    <w:r>
                      <w:t>20.00%</w:t>
                    </w:r>
                  </w:p>
                </w:tc>
              </w:tr>
            </w:sdtContent>
          </w:sdt>
          <w:sdt>
            <w:sdtPr>
              <w:rPr>
                <w:szCs w:val="21"/>
              </w:rPr>
              <w:alias w:val="不同纳税主体所得税税率说明明细"/>
              <w:tag w:val="_GBC_e71b3f1578da465088bdd975b9618640"/>
              <w:id w:val="-845095971"/>
              <w:lock w:val="sdtLocked"/>
              <w:placeholder>
                <w:docPart w:val="B9FB11870AFB4066A5D4D67482163299"/>
              </w:placeholder>
            </w:sdtPr>
            <w:sdtEndPr/>
            <w:sdtContent>
              <w:tr w:rsidR="00C7326B" w14:paraId="737CF742" w14:textId="77777777" w:rsidTr="00941048">
                <w:tc>
                  <w:tcPr>
                    <w:tcW w:w="2543" w:type="pct"/>
                    <w:shd w:val="clear" w:color="auto" w:fill="auto"/>
                    <w:vAlign w:val="center"/>
                  </w:tcPr>
                  <w:p w14:paraId="59C9775D" w14:textId="77777777" w:rsidR="00C7326B" w:rsidRDefault="00C7326B" w:rsidP="00941048">
                    <w:pPr>
                      <w:rPr>
                        <w:szCs w:val="21"/>
                      </w:rPr>
                    </w:pPr>
                    <w:r>
                      <w:t>中材国际工业工程（马）有限公司</w:t>
                    </w:r>
                  </w:p>
                </w:tc>
                <w:tc>
                  <w:tcPr>
                    <w:tcW w:w="2457" w:type="pct"/>
                    <w:shd w:val="clear" w:color="auto" w:fill="auto"/>
                  </w:tcPr>
                  <w:p w14:paraId="20F50992" w14:textId="77777777" w:rsidR="00C7326B" w:rsidRDefault="00C7326B" w:rsidP="00941048">
                    <w:pPr>
                      <w:jc w:val="right"/>
                      <w:rPr>
                        <w:szCs w:val="21"/>
                      </w:rPr>
                    </w:pPr>
                    <w:r>
                      <w:t>24%</w:t>
                    </w:r>
                  </w:p>
                </w:tc>
              </w:tr>
            </w:sdtContent>
          </w:sdt>
          <w:sdt>
            <w:sdtPr>
              <w:rPr>
                <w:szCs w:val="21"/>
              </w:rPr>
              <w:alias w:val="不同纳税主体所得税税率说明明细"/>
              <w:tag w:val="_GBC_e71b3f1578da465088bdd975b9618640"/>
              <w:id w:val="448511411"/>
              <w:lock w:val="sdtLocked"/>
              <w:placeholder>
                <w:docPart w:val="B9FB11870AFB4066A5D4D67482163299"/>
              </w:placeholder>
            </w:sdtPr>
            <w:sdtEndPr/>
            <w:sdtContent>
              <w:tr w:rsidR="00C7326B" w14:paraId="36B3DB8C" w14:textId="77777777" w:rsidTr="00941048">
                <w:tc>
                  <w:tcPr>
                    <w:tcW w:w="2543" w:type="pct"/>
                    <w:shd w:val="clear" w:color="auto" w:fill="auto"/>
                    <w:vAlign w:val="center"/>
                  </w:tcPr>
                  <w:p w14:paraId="1C269B49" w14:textId="77777777" w:rsidR="00C7326B" w:rsidRDefault="00C7326B" w:rsidP="00941048">
                    <w:pPr>
                      <w:rPr>
                        <w:szCs w:val="21"/>
                      </w:rPr>
                    </w:pPr>
                    <w:r>
                      <w:t>中材国际（马来西亚）有限公司</w:t>
                    </w:r>
                  </w:p>
                </w:tc>
                <w:tc>
                  <w:tcPr>
                    <w:tcW w:w="2457" w:type="pct"/>
                    <w:shd w:val="clear" w:color="auto" w:fill="auto"/>
                  </w:tcPr>
                  <w:p w14:paraId="10200030" w14:textId="77777777" w:rsidR="00C7326B" w:rsidRDefault="00C7326B" w:rsidP="00941048">
                    <w:pPr>
                      <w:jc w:val="right"/>
                      <w:rPr>
                        <w:szCs w:val="21"/>
                      </w:rPr>
                    </w:pPr>
                    <w:r>
                      <w:t>24%</w:t>
                    </w:r>
                  </w:p>
                </w:tc>
              </w:tr>
            </w:sdtContent>
          </w:sdt>
          <w:sdt>
            <w:sdtPr>
              <w:rPr>
                <w:szCs w:val="21"/>
              </w:rPr>
              <w:alias w:val="不同纳税主体所得税税率说明明细"/>
              <w:tag w:val="_GBC_e71b3f1578da465088bdd975b9618640"/>
              <w:id w:val="-264004083"/>
              <w:lock w:val="sdtLocked"/>
              <w:placeholder>
                <w:docPart w:val="B9FB11870AFB4066A5D4D67482163299"/>
              </w:placeholder>
            </w:sdtPr>
            <w:sdtEndPr/>
            <w:sdtContent>
              <w:tr w:rsidR="00C7326B" w14:paraId="7B225AD2" w14:textId="77777777" w:rsidTr="00941048">
                <w:tc>
                  <w:tcPr>
                    <w:tcW w:w="2543" w:type="pct"/>
                    <w:shd w:val="clear" w:color="auto" w:fill="auto"/>
                    <w:vAlign w:val="center"/>
                  </w:tcPr>
                  <w:p w14:paraId="2CFA66D9" w14:textId="77777777" w:rsidR="00C7326B" w:rsidRDefault="00C7326B" w:rsidP="00941048">
                    <w:pPr>
                      <w:rPr>
                        <w:szCs w:val="21"/>
                      </w:rPr>
                    </w:pPr>
                    <w:r>
                      <w:t>HUSA HOLDINGS Inc.</w:t>
                    </w:r>
                  </w:p>
                </w:tc>
                <w:tc>
                  <w:tcPr>
                    <w:tcW w:w="2457" w:type="pct"/>
                    <w:shd w:val="clear" w:color="auto" w:fill="auto"/>
                  </w:tcPr>
                  <w:p w14:paraId="1D485645" w14:textId="77777777" w:rsidR="00C7326B" w:rsidRDefault="00C7326B" w:rsidP="00941048">
                    <w:pPr>
                      <w:jc w:val="right"/>
                      <w:rPr>
                        <w:szCs w:val="21"/>
                      </w:rPr>
                    </w:pPr>
                    <w:r>
                      <w:t>25.66%</w:t>
                    </w:r>
                  </w:p>
                </w:tc>
              </w:tr>
            </w:sdtContent>
          </w:sdt>
          <w:sdt>
            <w:sdtPr>
              <w:rPr>
                <w:szCs w:val="21"/>
              </w:rPr>
              <w:alias w:val="不同纳税主体所得税税率说明明细"/>
              <w:tag w:val="_GBC_e71b3f1578da465088bdd975b9618640"/>
              <w:id w:val="-1421103585"/>
              <w:lock w:val="sdtLocked"/>
              <w:placeholder>
                <w:docPart w:val="B9FB11870AFB4066A5D4D67482163299"/>
              </w:placeholder>
            </w:sdtPr>
            <w:sdtEndPr/>
            <w:sdtContent>
              <w:tr w:rsidR="00C7326B" w14:paraId="79D86F9A" w14:textId="77777777" w:rsidTr="00941048">
                <w:tc>
                  <w:tcPr>
                    <w:tcW w:w="2543" w:type="pct"/>
                    <w:shd w:val="clear" w:color="auto" w:fill="auto"/>
                    <w:vAlign w:val="center"/>
                  </w:tcPr>
                  <w:p w14:paraId="70032E9C" w14:textId="77777777" w:rsidR="00C7326B" w:rsidRDefault="00C7326B" w:rsidP="00941048">
                    <w:pPr>
                      <w:rPr>
                        <w:szCs w:val="21"/>
                      </w:rPr>
                    </w:pPr>
                    <w:r>
                      <w:t>HAZEMAG USA Inc.</w:t>
                    </w:r>
                  </w:p>
                </w:tc>
                <w:tc>
                  <w:tcPr>
                    <w:tcW w:w="2457" w:type="pct"/>
                    <w:shd w:val="clear" w:color="auto" w:fill="auto"/>
                  </w:tcPr>
                  <w:p w14:paraId="45200E7B" w14:textId="77777777" w:rsidR="00C7326B" w:rsidRDefault="00C7326B" w:rsidP="00941048">
                    <w:pPr>
                      <w:jc w:val="right"/>
                      <w:rPr>
                        <w:szCs w:val="21"/>
                      </w:rPr>
                    </w:pPr>
                    <w:r>
                      <w:t>25.66%</w:t>
                    </w:r>
                  </w:p>
                </w:tc>
              </w:tr>
            </w:sdtContent>
          </w:sdt>
          <w:sdt>
            <w:sdtPr>
              <w:rPr>
                <w:szCs w:val="21"/>
              </w:rPr>
              <w:alias w:val="不同纳税主体所得税税率说明明细"/>
              <w:tag w:val="_GBC_e71b3f1578da465088bdd975b9618640"/>
              <w:id w:val="1206604573"/>
              <w:lock w:val="sdtLocked"/>
              <w:placeholder>
                <w:docPart w:val="B9FB11870AFB4066A5D4D67482163299"/>
              </w:placeholder>
            </w:sdtPr>
            <w:sdtEndPr/>
            <w:sdtContent>
              <w:tr w:rsidR="00C7326B" w14:paraId="61AEF243" w14:textId="77777777" w:rsidTr="00941048">
                <w:tc>
                  <w:tcPr>
                    <w:tcW w:w="2543" w:type="pct"/>
                    <w:shd w:val="clear" w:color="auto" w:fill="auto"/>
                    <w:vAlign w:val="center"/>
                  </w:tcPr>
                  <w:p w14:paraId="7F3E6EDD" w14:textId="77777777" w:rsidR="00C7326B" w:rsidRDefault="00C7326B" w:rsidP="00941048">
                    <w:pPr>
                      <w:rPr>
                        <w:szCs w:val="21"/>
                      </w:rPr>
                    </w:pPr>
                    <w:proofErr w:type="spellStart"/>
                    <w:r>
                      <w:t>Allmineral</w:t>
                    </w:r>
                    <w:proofErr w:type="spellEnd"/>
                    <w:r>
                      <w:t xml:space="preserve"> LLC </w:t>
                    </w:r>
                  </w:p>
                </w:tc>
                <w:tc>
                  <w:tcPr>
                    <w:tcW w:w="2457" w:type="pct"/>
                    <w:shd w:val="clear" w:color="auto" w:fill="auto"/>
                  </w:tcPr>
                  <w:p w14:paraId="1930014F" w14:textId="77777777" w:rsidR="00C7326B" w:rsidRDefault="00C7326B" w:rsidP="00941048">
                    <w:pPr>
                      <w:jc w:val="right"/>
                      <w:rPr>
                        <w:szCs w:val="21"/>
                      </w:rPr>
                    </w:pPr>
                    <w:r>
                      <w:t>25.66%</w:t>
                    </w:r>
                  </w:p>
                </w:tc>
              </w:tr>
            </w:sdtContent>
          </w:sdt>
          <w:sdt>
            <w:sdtPr>
              <w:rPr>
                <w:szCs w:val="21"/>
              </w:rPr>
              <w:alias w:val="不同纳税主体所得税税率说明明细"/>
              <w:tag w:val="_GBC_e71b3f1578da465088bdd975b9618640"/>
              <w:id w:val="-747885351"/>
              <w:lock w:val="sdtLocked"/>
              <w:placeholder>
                <w:docPart w:val="B9FB11870AFB4066A5D4D67482163299"/>
              </w:placeholder>
            </w:sdtPr>
            <w:sdtEndPr/>
            <w:sdtContent>
              <w:tr w:rsidR="00C7326B" w14:paraId="7168457C" w14:textId="77777777" w:rsidTr="00941048">
                <w:tc>
                  <w:tcPr>
                    <w:tcW w:w="2543" w:type="pct"/>
                    <w:shd w:val="clear" w:color="auto" w:fill="auto"/>
                    <w:vAlign w:val="center"/>
                  </w:tcPr>
                  <w:p w14:paraId="0F90E7E2" w14:textId="77777777" w:rsidR="00C7326B" w:rsidRDefault="00C7326B" w:rsidP="00941048">
                    <w:pPr>
                      <w:rPr>
                        <w:szCs w:val="21"/>
                      </w:rPr>
                    </w:pPr>
                    <w:r>
                      <w:t>HAZEMAG CANADA Inc.</w:t>
                    </w:r>
                  </w:p>
                </w:tc>
                <w:tc>
                  <w:tcPr>
                    <w:tcW w:w="2457" w:type="pct"/>
                    <w:shd w:val="clear" w:color="auto" w:fill="auto"/>
                  </w:tcPr>
                  <w:p w14:paraId="451C8006" w14:textId="77777777" w:rsidR="00C7326B" w:rsidRDefault="00C7326B" w:rsidP="00941048">
                    <w:pPr>
                      <w:jc w:val="right"/>
                      <w:rPr>
                        <w:szCs w:val="21"/>
                      </w:rPr>
                    </w:pPr>
                    <w:r>
                      <w:t>26.50%</w:t>
                    </w:r>
                  </w:p>
                </w:tc>
              </w:tr>
            </w:sdtContent>
          </w:sdt>
          <w:sdt>
            <w:sdtPr>
              <w:rPr>
                <w:szCs w:val="21"/>
              </w:rPr>
              <w:alias w:val="不同纳税主体所得税税率说明明细"/>
              <w:tag w:val="_GBC_e71b3f1578da465088bdd975b9618640"/>
              <w:id w:val="-872765405"/>
              <w:lock w:val="sdtLocked"/>
              <w:placeholder>
                <w:docPart w:val="B9FB11870AFB4066A5D4D67482163299"/>
              </w:placeholder>
            </w:sdtPr>
            <w:sdtEndPr/>
            <w:sdtContent>
              <w:tr w:rsidR="00C7326B" w14:paraId="701F225E" w14:textId="77777777" w:rsidTr="00941048">
                <w:tc>
                  <w:tcPr>
                    <w:tcW w:w="2543" w:type="pct"/>
                    <w:shd w:val="clear" w:color="auto" w:fill="auto"/>
                    <w:vAlign w:val="center"/>
                  </w:tcPr>
                  <w:p w14:paraId="483EA80C" w14:textId="77777777" w:rsidR="00C7326B" w:rsidRDefault="00C7326B" w:rsidP="00941048">
                    <w:pPr>
                      <w:rPr>
                        <w:szCs w:val="21"/>
                      </w:rPr>
                    </w:pPr>
                    <w:r>
                      <w:t>IMS Engineering (PTY) Ltd.</w:t>
                    </w:r>
                  </w:p>
                </w:tc>
                <w:tc>
                  <w:tcPr>
                    <w:tcW w:w="2457" w:type="pct"/>
                    <w:shd w:val="clear" w:color="auto" w:fill="auto"/>
                  </w:tcPr>
                  <w:p w14:paraId="26C1B3E5" w14:textId="77777777" w:rsidR="00C7326B" w:rsidRDefault="00C7326B" w:rsidP="00941048">
                    <w:pPr>
                      <w:jc w:val="right"/>
                      <w:rPr>
                        <w:szCs w:val="21"/>
                      </w:rPr>
                    </w:pPr>
                    <w:r>
                      <w:t>28.21%</w:t>
                    </w:r>
                  </w:p>
                </w:tc>
              </w:tr>
            </w:sdtContent>
          </w:sdt>
          <w:sdt>
            <w:sdtPr>
              <w:rPr>
                <w:szCs w:val="21"/>
              </w:rPr>
              <w:alias w:val="不同纳税主体所得税税率说明明细"/>
              <w:tag w:val="_GBC_e71b3f1578da465088bdd975b9618640"/>
              <w:id w:val="-1184275968"/>
              <w:lock w:val="sdtLocked"/>
              <w:placeholder>
                <w:docPart w:val="B9FB11870AFB4066A5D4D67482163299"/>
              </w:placeholder>
            </w:sdtPr>
            <w:sdtEndPr/>
            <w:sdtContent>
              <w:tr w:rsidR="00C7326B" w14:paraId="512CDB53" w14:textId="77777777" w:rsidTr="00941048">
                <w:tc>
                  <w:tcPr>
                    <w:tcW w:w="2543" w:type="pct"/>
                    <w:shd w:val="clear" w:color="auto" w:fill="auto"/>
                    <w:vAlign w:val="center"/>
                  </w:tcPr>
                  <w:p w14:paraId="7576699B" w14:textId="77777777" w:rsidR="00C7326B" w:rsidRDefault="00C7326B" w:rsidP="00941048">
                    <w:pPr>
                      <w:rPr>
                        <w:szCs w:val="21"/>
                      </w:rPr>
                    </w:pPr>
                    <w:proofErr w:type="spellStart"/>
                    <w:r>
                      <w:t>Imhako</w:t>
                    </w:r>
                    <w:proofErr w:type="spellEnd"/>
                    <w:r>
                      <w:t xml:space="preserve"> Properties (PTY) Ltd.</w:t>
                    </w:r>
                  </w:p>
                </w:tc>
                <w:tc>
                  <w:tcPr>
                    <w:tcW w:w="2457" w:type="pct"/>
                    <w:shd w:val="clear" w:color="auto" w:fill="auto"/>
                  </w:tcPr>
                  <w:p w14:paraId="5ABE4A15" w14:textId="77777777" w:rsidR="00C7326B" w:rsidRDefault="00C7326B" w:rsidP="00941048">
                    <w:pPr>
                      <w:jc w:val="right"/>
                      <w:rPr>
                        <w:szCs w:val="21"/>
                      </w:rPr>
                    </w:pPr>
                    <w:r>
                      <w:t>28.21%</w:t>
                    </w:r>
                  </w:p>
                </w:tc>
              </w:tr>
            </w:sdtContent>
          </w:sdt>
          <w:sdt>
            <w:sdtPr>
              <w:rPr>
                <w:szCs w:val="21"/>
              </w:rPr>
              <w:alias w:val="不同纳税主体所得税税率说明明细"/>
              <w:tag w:val="_GBC_e71b3f1578da465088bdd975b9618640"/>
              <w:id w:val="-518545511"/>
              <w:lock w:val="sdtLocked"/>
              <w:placeholder>
                <w:docPart w:val="B9FB11870AFB4066A5D4D67482163299"/>
              </w:placeholder>
            </w:sdtPr>
            <w:sdtEndPr/>
            <w:sdtContent>
              <w:tr w:rsidR="00C7326B" w14:paraId="63A9B251" w14:textId="77777777" w:rsidTr="00941048">
                <w:tc>
                  <w:tcPr>
                    <w:tcW w:w="2543" w:type="pct"/>
                    <w:shd w:val="clear" w:color="auto" w:fill="auto"/>
                    <w:vAlign w:val="center"/>
                  </w:tcPr>
                  <w:p w14:paraId="40E6D4DF" w14:textId="77777777" w:rsidR="00C7326B" w:rsidRDefault="00C7326B" w:rsidP="00941048">
                    <w:pPr>
                      <w:rPr>
                        <w:szCs w:val="21"/>
                      </w:rPr>
                    </w:pPr>
                    <w:proofErr w:type="spellStart"/>
                    <w:r>
                      <w:t>Allmineral</w:t>
                    </w:r>
                    <w:proofErr w:type="spellEnd"/>
                    <w:r>
                      <w:t xml:space="preserve"> Proprietary Limited</w:t>
                    </w:r>
                  </w:p>
                </w:tc>
                <w:tc>
                  <w:tcPr>
                    <w:tcW w:w="2457" w:type="pct"/>
                    <w:shd w:val="clear" w:color="auto" w:fill="auto"/>
                  </w:tcPr>
                  <w:p w14:paraId="7281410E" w14:textId="77777777" w:rsidR="00C7326B" w:rsidRDefault="00C7326B" w:rsidP="00941048">
                    <w:pPr>
                      <w:jc w:val="right"/>
                      <w:rPr>
                        <w:szCs w:val="21"/>
                      </w:rPr>
                    </w:pPr>
                    <w:r>
                      <w:t>28.21%</w:t>
                    </w:r>
                  </w:p>
                </w:tc>
              </w:tr>
            </w:sdtContent>
          </w:sdt>
          <w:sdt>
            <w:sdtPr>
              <w:rPr>
                <w:szCs w:val="21"/>
              </w:rPr>
              <w:alias w:val="不同纳税主体所得税税率说明明细"/>
              <w:tag w:val="_GBC_e71b3f1578da465088bdd975b9618640"/>
              <w:id w:val="383759851"/>
              <w:lock w:val="sdtLocked"/>
              <w:placeholder>
                <w:docPart w:val="B9FB11870AFB4066A5D4D67482163299"/>
              </w:placeholder>
            </w:sdtPr>
            <w:sdtEndPr/>
            <w:sdtContent>
              <w:tr w:rsidR="00C7326B" w14:paraId="43A5D415" w14:textId="77777777" w:rsidTr="00941048">
                <w:tc>
                  <w:tcPr>
                    <w:tcW w:w="2543" w:type="pct"/>
                    <w:shd w:val="clear" w:color="auto" w:fill="auto"/>
                    <w:vAlign w:val="center"/>
                  </w:tcPr>
                  <w:p w14:paraId="002AAD90" w14:textId="77777777" w:rsidR="00C7326B" w:rsidRDefault="00C7326B" w:rsidP="00941048">
                    <w:pPr>
                      <w:rPr>
                        <w:szCs w:val="21"/>
                      </w:rPr>
                    </w:pPr>
                    <w:r>
                      <w:t>中材宁锐（上海）国际物流尼日利亚子公司</w:t>
                    </w:r>
                  </w:p>
                </w:tc>
                <w:tc>
                  <w:tcPr>
                    <w:tcW w:w="2457" w:type="pct"/>
                    <w:shd w:val="clear" w:color="auto" w:fill="auto"/>
                  </w:tcPr>
                  <w:p w14:paraId="00512284" w14:textId="77777777" w:rsidR="00C7326B" w:rsidRDefault="00C7326B" w:rsidP="00941048">
                    <w:pPr>
                      <w:jc w:val="right"/>
                      <w:rPr>
                        <w:szCs w:val="21"/>
                      </w:rPr>
                    </w:pPr>
                    <w:r>
                      <w:t>30.00%</w:t>
                    </w:r>
                  </w:p>
                </w:tc>
              </w:tr>
            </w:sdtContent>
          </w:sdt>
          <w:sdt>
            <w:sdtPr>
              <w:rPr>
                <w:szCs w:val="21"/>
              </w:rPr>
              <w:alias w:val="不同纳税主体所得税税率说明明细"/>
              <w:tag w:val="_GBC_e71b3f1578da465088bdd975b9618640"/>
              <w:id w:val="1630124034"/>
              <w:lock w:val="sdtLocked"/>
              <w:placeholder>
                <w:docPart w:val="B9FB11870AFB4066A5D4D67482163299"/>
              </w:placeholder>
            </w:sdtPr>
            <w:sdtEndPr/>
            <w:sdtContent>
              <w:tr w:rsidR="00C7326B" w14:paraId="302D4E74" w14:textId="77777777" w:rsidTr="00941048">
                <w:tc>
                  <w:tcPr>
                    <w:tcW w:w="2543" w:type="pct"/>
                    <w:shd w:val="clear" w:color="auto" w:fill="auto"/>
                    <w:vAlign w:val="center"/>
                  </w:tcPr>
                  <w:p w14:paraId="4BC5FF56" w14:textId="77777777" w:rsidR="00C7326B" w:rsidRDefault="00C7326B" w:rsidP="00941048">
                    <w:pPr>
                      <w:rPr>
                        <w:szCs w:val="21"/>
                      </w:rPr>
                    </w:pPr>
                    <w:r>
                      <w:t>FABCOM   STRUCTURAL LTD</w:t>
                    </w:r>
                  </w:p>
                </w:tc>
                <w:tc>
                  <w:tcPr>
                    <w:tcW w:w="2457" w:type="pct"/>
                    <w:shd w:val="clear" w:color="auto" w:fill="auto"/>
                  </w:tcPr>
                  <w:p w14:paraId="05E152AC" w14:textId="77777777" w:rsidR="00C7326B" w:rsidRDefault="00C7326B" w:rsidP="00941048">
                    <w:pPr>
                      <w:jc w:val="right"/>
                      <w:rPr>
                        <w:szCs w:val="21"/>
                      </w:rPr>
                    </w:pPr>
                    <w:r>
                      <w:t>30.00%</w:t>
                    </w:r>
                  </w:p>
                </w:tc>
              </w:tr>
            </w:sdtContent>
          </w:sdt>
          <w:sdt>
            <w:sdtPr>
              <w:rPr>
                <w:szCs w:val="21"/>
              </w:rPr>
              <w:alias w:val="不同纳税主体所得税税率说明明细"/>
              <w:tag w:val="_GBC_e71b3f1578da465088bdd975b9618640"/>
              <w:id w:val="2019505505"/>
              <w:lock w:val="sdtLocked"/>
              <w:placeholder>
                <w:docPart w:val="B9FB11870AFB4066A5D4D67482163299"/>
              </w:placeholder>
            </w:sdtPr>
            <w:sdtEndPr/>
            <w:sdtContent>
              <w:tr w:rsidR="00C7326B" w14:paraId="7DA59BCA" w14:textId="77777777" w:rsidTr="00941048">
                <w:tc>
                  <w:tcPr>
                    <w:tcW w:w="2543" w:type="pct"/>
                    <w:shd w:val="clear" w:color="auto" w:fill="auto"/>
                    <w:vAlign w:val="center"/>
                  </w:tcPr>
                  <w:p w14:paraId="552773EF" w14:textId="77777777" w:rsidR="00C7326B" w:rsidRDefault="00C7326B" w:rsidP="00941048">
                    <w:pPr>
                      <w:rPr>
                        <w:szCs w:val="21"/>
                      </w:rPr>
                    </w:pPr>
                    <w:proofErr w:type="spellStart"/>
                    <w:r>
                      <w:t>Allmineral</w:t>
                    </w:r>
                    <w:proofErr w:type="spellEnd"/>
                    <w:r>
                      <w:t xml:space="preserve"> Australia Pty Ltd.</w:t>
                    </w:r>
                  </w:p>
                </w:tc>
                <w:tc>
                  <w:tcPr>
                    <w:tcW w:w="2457" w:type="pct"/>
                    <w:shd w:val="clear" w:color="auto" w:fill="auto"/>
                  </w:tcPr>
                  <w:p w14:paraId="65976FB7" w14:textId="77777777" w:rsidR="00C7326B" w:rsidRDefault="00C7326B" w:rsidP="00941048">
                    <w:pPr>
                      <w:jc w:val="right"/>
                      <w:rPr>
                        <w:szCs w:val="21"/>
                      </w:rPr>
                    </w:pPr>
                    <w:r>
                      <w:t>30.00%</w:t>
                    </w:r>
                  </w:p>
                </w:tc>
              </w:tr>
            </w:sdtContent>
          </w:sdt>
          <w:sdt>
            <w:sdtPr>
              <w:rPr>
                <w:szCs w:val="21"/>
              </w:rPr>
              <w:alias w:val="不同纳税主体所得税税率说明明细"/>
              <w:tag w:val="_GBC_e71b3f1578da465088bdd975b9618640"/>
              <w:id w:val="391308362"/>
              <w:lock w:val="sdtLocked"/>
              <w:placeholder>
                <w:docPart w:val="B9FB11870AFB4066A5D4D67482163299"/>
              </w:placeholder>
            </w:sdtPr>
            <w:sdtEndPr/>
            <w:sdtContent>
              <w:tr w:rsidR="00C7326B" w14:paraId="4DA080C3" w14:textId="77777777" w:rsidTr="00941048">
                <w:tc>
                  <w:tcPr>
                    <w:tcW w:w="2543" w:type="pct"/>
                    <w:shd w:val="clear" w:color="auto" w:fill="auto"/>
                    <w:vAlign w:val="center"/>
                  </w:tcPr>
                  <w:p w14:paraId="55568C31" w14:textId="77777777" w:rsidR="00C7326B" w:rsidRDefault="00C7326B" w:rsidP="00941048">
                    <w:pPr>
                      <w:rPr>
                        <w:szCs w:val="21"/>
                      </w:rPr>
                    </w:pPr>
                    <w:proofErr w:type="spellStart"/>
                    <w:r>
                      <w:t>Allmineral</w:t>
                    </w:r>
                    <w:proofErr w:type="spellEnd"/>
                    <w:r>
                      <w:t xml:space="preserve"> Asia Private Limited</w:t>
                    </w:r>
                  </w:p>
                </w:tc>
                <w:tc>
                  <w:tcPr>
                    <w:tcW w:w="2457" w:type="pct"/>
                    <w:shd w:val="clear" w:color="auto" w:fill="auto"/>
                  </w:tcPr>
                  <w:p w14:paraId="744D1EB8" w14:textId="77777777" w:rsidR="00C7326B" w:rsidRDefault="00C7326B" w:rsidP="00941048">
                    <w:pPr>
                      <w:jc w:val="right"/>
                      <w:rPr>
                        <w:szCs w:val="21"/>
                      </w:rPr>
                    </w:pPr>
                    <w:r>
                      <w:t>30.00%</w:t>
                    </w:r>
                  </w:p>
                </w:tc>
              </w:tr>
            </w:sdtContent>
          </w:sdt>
          <w:sdt>
            <w:sdtPr>
              <w:rPr>
                <w:szCs w:val="21"/>
              </w:rPr>
              <w:alias w:val="不同纳税主体所得税税率说明明细"/>
              <w:tag w:val="_GBC_e71b3f1578da465088bdd975b9618640"/>
              <w:id w:val="1372196913"/>
              <w:lock w:val="sdtLocked"/>
              <w:placeholder>
                <w:docPart w:val="B9FB11870AFB4066A5D4D67482163299"/>
              </w:placeholder>
            </w:sdtPr>
            <w:sdtEndPr/>
            <w:sdtContent>
              <w:tr w:rsidR="00C7326B" w14:paraId="3E061180" w14:textId="77777777" w:rsidTr="00941048">
                <w:tc>
                  <w:tcPr>
                    <w:tcW w:w="2543" w:type="pct"/>
                    <w:shd w:val="clear" w:color="auto" w:fill="auto"/>
                    <w:vAlign w:val="center"/>
                  </w:tcPr>
                  <w:p w14:paraId="2178A5DD" w14:textId="77777777" w:rsidR="00C7326B" w:rsidRDefault="00C7326B" w:rsidP="00941048">
                    <w:pPr>
                      <w:rPr>
                        <w:szCs w:val="21"/>
                      </w:rPr>
                    </w:pPr>
                    <w:r>
                      <w:t>德国HAZEMAG公司</w:t>
                    </w:r>
                  </w:p>
                </w:tc>
                <w:tc>
                  <w:tcPr>
                    <w:tcW w:w="2457" w:type="pct"/>
                    <w:shd w:val="clear" w:color="auto" w:fill="auto"/>
                  </w:tcPr>
                  <w:p w14:paraId="2C7FCDC7" w14:textId="77777777" w:rsidR="00C7326B" w:rsidRDefault="00C7326B" w:rsidP="00941048">
                    <w:pPr>
                      <w:jc w:val="right"/>
                      <w:rPr>
                        <w:szCs w:val="21"/>
                      </w:rPr>
                    </w:pPr>
                    <w:r>
                      <w:t>30.89%</w:t>
                    </w:r>
                  </w:p>
                </w:tc>
              </w:tr>
            </w:sdtContent>
          </w:sdt>
          <w:sdt>
            <w:sdtPr>
              <w:rPr>
                <w:szCs w:val="21"/>
              </w:rPr>
              <w:alias w:val="不同纳税主体所得税税率说明明细"/>
              <w:tag w:val="_GBC_e71b3f1578da465088bdd975b9618640"/>
              <w:id w:val="2125261129"/>
              <w:lock w:val="sdtLocked"/>
              <w:placeholder>
                <w:docPart w:val="B9FB11870AFB4066A5D4D67482163299"/>
              </w:placeholder>
            </w:sdtPr>
            <w:sdtEndPr/>
            <w:sdtContent>
              <w:tr w:rsidR="00C7326B" w14:paraId="2C3A7024" w14:textId="77777777" w:rsidTr="00941048">
                <w:tc>
                  <w:tcPr>
                    <w:tcW w:w="2543" w:type="pct"/>
                    <w:shd w:val="clear" w:color="auto" w:fill="auto"/>
                    <w:vAlign w:val="center"/>
                  </w:tcPr>
                  <w:p w14:paraId="09DA3CE9" w14:textId="77777777" w:rsidR="00C7326B" w:rsidRDefault="00C7326B" w:rsidP="00941048">
                    <w:pPr>
                      <w:rPr>
                        <w:szCs w:val="21"/>
                      </w:rPr>
                    </w:pPr>
                    <w:r>
                      <w:t>HAZEMAG Control Systems GmbH </w:t>
                    </w:r>
                  </w:p>
                </w:tc>
                <w:tc>
                  <w:tcPr>
                    <w:tcW w:w="2457" w:type="pct"/>
                    <w:shd w:val="clear" w:color="auto" w:fill="auto"/>
                  </w:tcPr>
                  <w:p w14:paraId="145F6F38" w14:textId="77777777" w:rsidR="00C7326B" w:rsidRDefault="00C7326B" w:rsidP="00941048">
                    <w:pPr>
                      <w:jc w:val="right"/>
                      <w:rPr>
                        <w:szCs w:val="21"/>
                      </w:rPr>
                    </w:pPr>
                    <w:r>
                      <w:t>30.89%</w:t>
                    </w:r>
                  </w:p>
                </w:tc>
              </w:tr>
            </w:sdtContent>
          </w:sdt>
          <w:sdt>
            <w:sdtPr>
              <w:rPr>
                <w:szCs w:val="21"/>
              </w:rPr>
              <w:alias w:val="不同纳税主体所得税税率说明明细"/>
              <w:tag w:val="_GBC_e71b3f1578da465088bdd975b9618640"/>
              <w:id w:val="-3672591"/>
              <w:lock w:val="sdtLocked"/>
              <w:placeholder>
                <w:docPart w:val="B9FB11870AFB4066A5D4D67482163299"/>
              </w:placeholder>
            </w:sdtPr>
            <w:sdtEndPr/>
            <w:sdtContent>
              <w:tr w:rsidR="00C7326B" w14:paraId="2405A01A" w14:textId="77777777" w:rsidTr="00941048">
                <w:tc>
                  <w:tcPr>
                    <w:tcW w:w="2543" w:type="pct"/>
                    <w:shd w:val="clear" w:color="auto" w:fill="auto"/>
                    <w:vAlign w:val="center"/>
                  </w:tcPr>
                  <w:p w14:paraId="58ECE2C7" w14:textId="77777777" w:rsidR="00C7326B" w:rsidRDefault="00C7326B" w:rsidP="00941048">
                    <w:pPr>
                      <w:rPr>
                        <w:szCs w:val="21"/>
                      </w:rPr>
                    </w:pPr>
                    <w:r>
                      <w:t>HAZEMAG Mining GmbH</w:t>
                    </w:r>
                  </w:p>
                </w:tc>
                <w:tc>
                  <w:tcPr>
                    <w:tcW w:w="2457" w:type="pct"/>
                    <w:shd w:val="clear" w:color="auto" w:fill="auto"/>
                  </w:tcPr>
                  <w:p w14:paraId="12C4D3FF" w14:textId="77777777" w:rsidR="00C7326B" w:rsidRDefault="00C7326B" w:rsidP="00941048">
                    <w:pPr>
                      <w:jc w:val="right"/>
                      <w:rPr>
                        <w:szCs w:val="21"/>
                      </w:rPr>
                    </w:pPr>
                    <w:r>
                      <w:t>30.89%</w:t>
                    </w:r>
                  </w:p>
                </w:tc>
              </w:tr>
            </w:sdtContent>
          </w:sdt>
          <w:sdt>
            <w:sdtPr>
              <w:rPr>
                <w:szCs w:val="21"/>
              </w:rPr>
              <w:alias w:val="不同纳税主体所得税税率说明明细"/>
              <w:tag w:val="_GBC_e71b3f1578da465088bdd975b9618640"/>
              <w:id w:val="-2146103148"/>
              <w:lock w:val="sdtLocked"/>
              <w:placeholder>
                <w:docPart w:val="B9FB11870AFB4066A5D4D67482163299"/>
              </w:placeholder>
            </w:sdtPr>
            <w:sdtEndPr/>
            <w:sdtContent>
              <w:tr w:rsidR="00C7326B" w14:paraId="5E8FC2D7" w14:textId="77777777" w:rsidTr="00941048">
                <w:tc>
                  <w:tcPr>
                    <w:tcW w:w="2543" w:type="pct"/>
                    <w:shd w:val="clear" w:color="auto" w:fill="auto"/>
                    <w:vAlign w:val="center"/>
                  </w:tcPr>
                  <w:p w14:paraId="5E0AB42C" w14:textId="77777777" w:rsidR="00C7326B" w:rsidRDefault="00C7326B" w:rsidP="00941048">
                    <w:pPr>
                      <w:rPr>
                        <w:szCs w:val="21"/>
                      </w:rPr>
                    </w:pPr>
                    <w:r>
                      <w:t>HAZEMAG Engineering GmbH</w:t>
                    </w:r>
                  </w:p>
                </w:tc>
                <w:tc>
                  <w:tcPr>
                    <w:tcW w:w="2457" w:type="pct"/>
                    <w:shd w:val="clear" w:color="auto" w:fill="auto"/>
                  </w:tcPr>
                  <w:p w14:paraId="5BAEDE37" w14:textId="77777777" w:rsidR="00C7326B" w:rsidRDefault="00C7326B" w:rsidP="00941048">
                    <w:pPr>
                      <w:jc w:val="right"/>
                      <w:rPr>
                        <w:szCs w:val="21"/>
                      </w:rPr>
                    </w:pPr>
                    <w:r>
                      <w:t>30.89%</w:t>
                    </w:r>
                  </w:p>
                </w:tc>
              </w:tr>
            </w:sdtContent>
          </w:sdt>
          <w:sdt>
            <w:sdtPr>
              <w:rPr>
                <w:szCs w:val="21"/>
              </w:rPr>
              <w:alias w:val="不同纳税主体所得税税率说明明细"/>
              <w:tag w:val="_GBC_e71b3f1578da465088bdd975b9618640"/>
              <w:id w:val="1019973073"/>
              <w:lock w:val="sdtLocked"/>
              <w:placeholder>
                <w:docPart w:val="B9FB11870AFB4066A5D4D67482163299"/>
              </w:placeholder>
            </w:sdtPr>
            <w:sdtEndPr/>
            <w:sdtContent>
              <w:tr w:rsidR="00C7326B" w14:paraId="2456FE4A" w14:textId="77777777" w:rsidTr="00941048">
                <w:tc>
                  <w:tcPr>
                    <w:tcW w:w="2543" w:type="pct"/>
                    <w:shd w:val="clear" w:color="auto" w:fill="auto"/>
                    <w:vAlign w:val="center"/>
                  </w:tcPr>
                  <w:p w14:paraId="4C328A4C" w14:textId="77777777" w:rsidR="00C7326B" w:rsidRDefault="00C7326B" w:rsidP="00941048">
                    <w:pPr>
                      <w:rPr>
                        <w:szCs w:val="21"/>
                      </w:rPr>
                    </w:pPr>
                    <w:proofErr w:type="spellStart"/>
                    <w:r>
                      <w:t>Allmineral</w:t>
                    </w:r>
                    <w:proofErr w:type="spellEnd"/>
                    <w:r>
                      <w:t xml:space="preserve"> </w:t>
                    </w:r>
                    <w:proofErr w:type="spellStart"/>
                    <w:r>
                      <w:t>Aufbereitungstechnik</w:t>
                    </w:r>
                    <w:proofErr w:type="spellEnd"/>
                    <w:r>
                      <w:t xml:space="preserve"> GmbH &amp; Co. KG</w:t>
                    </w:r>
                  </w:p>
                </w:tc>
                <w:tc>
                  <w:tcPr>
                    <w:tcW w:w="2457" w:type="pct"/>
                    <w:shd w:val="clear" w:color="auto" w:fill="auto"/>
                  </w:tcPr>
                  <w:p w14:paraId="49F0576E" w14:textId="77777777" w:rsidR="00C7326B" w:rsidRDefault="00C7326B" w:rsidP="00941048">
                    <w:pPr>
                      <w:jc w:val="right"/>
                      <w:rPr>
                        <w:szCs w:val="21"/>
                      </w:rPr>
                    </w:pPr>
                    <w:r>
                      <w:t>30.89%</w:t>
                    </w:r>
                  </w:p>
                </w:tc>
              </w:tr>
            </w:sdtContent>
          </w:sdt>
          <w:sdt>
            <w:sdtPr>
              <w:rPr>
                <w:szCs w:val="21"/>
              </w:rPr>
              <w:alias w:val="不同纳税主体所得税税率说明明细"/>
              <w:tag w:val="_GBC_e71b3f1578da465088bdd975b9618640"/>
              <w:id w:val="-324127755"/>
              <w:lock w:val="sdtLocked"/>
              <w:placeholder>
                <w:docPart w:val="B9FB11870AFB4066A5D4D67482163299"/>
              </w:placeholder>
            </w:sdtPr>
            <w:sdtEndPr/>
            <w:sdtContent>
              <w:tr w:rsidR="00C7326B" w14:paraId="5E9F7C1A" w14:textId="77777777" w:rsidTr="00941048">
                <w:tc>
                  <w:tcPr>
                    <w:tcW w:w="2543" w:type="pct"/>
                    <w:shd w:val="clear" w:color="auto" w:fill="auto"/>
                    <w:vAlign w:val="center"/>
                  </w:tcPr>
                  <w:p w14:paraId="386622DE" w14:textId="77777777" w:rsidR="00C7326B" w:rsidRDefault="00C7326B" w:rsidP="00941048">
                    <w:pPr>
                      <w:rPr>
                        <w:szCs w:val="21"/>
                      </w:rPr>
                    </w:pPr>
                    <w:proofErr w:type="spellStart"/>
                    <w:r>
                      <w:t>Allmineral</w:t>
                    </w:r>
                    <w:proofErr w:type="spellEnd"/>
                    <w:r>
                      <w:t xml:space="preserve"> </w:t>
                    </w:r>
                    <w:proofErr w:type="spellStart"/>
                    <w:r>
                      <w:t>Aufbereitungstechnik</w:t>
                    </w:r>
                    <w:proofErr w:type="spellEnd"/>
                    <w:r>
                      <w:t xml:space="preserve"> </w:t>
                    </w:r>
                    <w:proofErr w:type="spellStart"/>
                    <w:r>
                      <w:t>Verwaltungs</w:t>
                    </w:r>
                    <w:proofErr w:type="spellEnd"/>
                    <w:r>
                      <w:t>-GmbH</w:t>
                    </w:r>
                  </w:p>
                </w:tc>
                <w:tc>
                  <w:tcPr>
                    <w:tcW w:w="2457" w:type="pct"/>
                    <w:shd w:val="clear" w:color="auto" w:fill="auto"/>
                  </w:tcPr>
                  <w:p w14:paraId="41546B27" w14:textId="77777777" w:rsidR="00C7326B" w:rsidRDefault="00C7326B" w:rsidP="00941048">
                    <w:pPr>
                      <w:jc w:val="right"/>
                      <w:rPr>
                        <w:szCs w:val="21"/>
                      </w:rPr>
                    </w:pPr>
                    <w:r>
                      <w:t>30.89%</w:t>
                    </w:r>
                  </w:p>
                </w:tc>
              </w:tr>
            </w:sdtContent>
          </w:sdt>
          <w:sdt>
            <w:sdtPr>
              <w:rPr>
                <w:szCs w:val="21"/>
              </w:rPr>
              <w:alias w:val="不同纳税主体所得税税率说明明细"/>
              <w:tag w:val="_GBC_e71b3f1578da465088bdd975b9618640"/>
              <w:id w:val="-1781029335"/>
              <w:lock w:val="sdtLocked"/>
              <w:placeholder>
                <w:docPart w:val="B9FB11870AFB4066A5D4D67482163299"/>
              </w:placeholder>
            </w:sdtPr>
            <w:sdtEndPr/>
            <w:sdtContent>
              <w:tr w:rsidR="00C7326B" w14:paraId="5D0F3811" w14:textId="77777777" w:rsidTr="00941048">
                <w:tc>
                  <w:tcPr>
                    <w:tcW w:w="2543" w:type="pct"/>
                    <w:shd w:val="clear" w:color="auto" w:fill="auto"/>
                    <w:vAlign w:val="center"/>
                  </w:tcPr>
                  <w:p w14:paraId="2768CF7B" w14:textId="77777777" w:rsidR="00C7326B" w:rsidRDefault="00C7326B" w:rsidP="00941048">
                    <w:pPr>
                      <w:rPr>
                        <w:szCs w:val="21"/>
                      </w:rPr>
                    </w:pPr>
                    <w:r>
                      <w:t xml:space="preserve">HAZEMAG </w:t>
                    </w:r>
                    <w:proofErr w:type="spellStart"/>
                    <w:r>
                      <w:t>Maroc</w:t>
                    </w:r>
                    <w:proofErr w:type="spellEnd"/>
                    <w:r>
                      <w:t xml:space="preserve"> SARL</w:t>
                    </w:r>
                  </w:p>
                </w:tc>
                <w:tc>
                  <w:tcPr>
                    <w:tcW w:w="2457" w:type="pct"/>
                    <w:shd w:val="clear" w:color="auto" w:fill="auto"/>
                  </w:tcPr>
                  <w:p w14:paraId="7AEC79F2" w14:textId="77777777" w:rsidR="00C7326B" w:rsidRDefault="00C7326B" w:rsidP="00941048">
                    <w:pPr>
                      <w:jc w:val="right"/>
                      <w:rPr>
                        <w:szCs w:val="21"/>
                      </w:rPr>
                    </w:pPr>
                    <w:r>
                      <w:t>31.00%</w:t>
                    </w:r>
                  </w:p>
                </w:tc>
              </w:tr>
            </w:sdtContent>
          </w:sdt>
          <w:sdt>
            <w:sdtPr>
              <w:rPr>
                <w:szCs w:val="21"/>
              </w:rPr>
              <w:alias w:val="不同纳税主体所得税税率说明明细"/>
              <w:tag w:val="_GBC_e71b3f1578da465088bdd975b9618640"/>
              <w:id w:val="-496036199"/>
              <w:lock w:val="sdtLocked"/>
              <w:placeholder>
                <w:docPart w:val="B9FB11870AFB4066A5D4D67482163299"/>
              </w:placeholder>
            </w:sdtPr>
            <w:sdtEndPr/>
            <w:sdtContent>
              <w:tr w:rsidR="00C7326B" w14:paraId="47ECD03D" w14:textId="77777777" w:rsidTr="00941048">
                <w:tc>
                  <w:tcPr>
                    <w:tcW w:w="2543" w:type="pct"/>
                    <w:shd w:val="clear" w:color="auto" w:fill="auto"/>
                    <w:vAlign w:val="center"/>
                  </w:tcPr>
                  <w:p w14:paraId="2BE6C775" w14:textId="77777777" w:rsidR="00C7326B" w:rsidRDefault="00C7326B" w:rsidP="00941048">
                    <w:pPr>
                      <w:rPr>
                        <w:szCs w:val="21"/>
                      </w:rPr>
                    </w:pPr>
                    <w:r>
                      <w:t>印度LNVT私人有限公司</w:t>
                    </w:r>
                  </w:p>
                </w:tc>
                <w:tc>
                  <w:tcPr>
                    <w:tcW w:w="2457" w:type="pct"/>
                    <w:shd w:val="clear" w:color="auto" w:fill="auto"/>
                  </w:tcPr>
                  <w:p w14:paraId="4F7EA0D4" w14:textId="77777777" w:rsidR="00C7326B" w:rsidRDefault="00C7326B" w:rsidP="00941048">
                    <w:pPr>
                      <w:jc w:val="right"/>
                      <w:rPr>
                        <w:szCs w:val="21"/>
                      </w:rPr>
                    </w:pPr>
                    <w:r>
                      <w:t>32.45%</w:t>
                    </w:r>
                  </w:p>
                </w:tc>
              </w:tr>
            </w:sdtContent>
          </w:sdt>
          <w:sdt>
            <w:sdtPr>
              <w:rPr>
                <w:szCs w:val="21"/>
              </w:rPr>
              <w:alias w:val="不同纳税主体所得税税率说明明细"/>
              <w:tag w:val="_GBC_e71b3f1578da465088bdd975b9618640"/>
              <w:id w:val="1249377691"/>
              <w:lock w:val="sdtLocked"/>
              <w:placeholder>
                <w:docPart w:val="B9FB11870AFB4066A5D4D67482163299"/>
              </w:placeholder>
            </w:sdtPr>
            <w:sdtEndPr/>
            <w:sdtContent>
              <w:tr w:rsidR="00C7326B" w:rsidRPr="00C7326B" w14:paraId="4291BCEB" w14:textId="77777777" w:rsidTr="00941048">
                <w:tc>
                  <w:tcPr>
                    <w:tcW w:w="2543" w:type="pct"/>
                    <w:shd w:val="clear" w:color="auto" w:fill="auto"/>
                    <w:vAlign w:val="center"/>
                  </w:tcPr>
                  <w:p w14:paraId="62FD8B3A" w14:textId="77777777" w:rsidR="00C7326B" w:rsidRDefault="00C7326B" w:rsidP="00941048">
                    <w:pPr>
                      <w:rPr>
                        <w:szCs w:val="21"/>
                      </w:rPr>
                    </w:pPr>
                    <w:r>
                      <w:t>印度PMPL公司</w:t>
                    </w:r>
                  </w:p>
                </w:tc>
                <w:tc>
                  <w:tcPr>
                    <w:tcW w:w="2457" w:type="pct"/>
                    <w:shd w:val="clear" w:color="auto" w:fill="auto"/>
                  </w:tcPr>
                  <w:p w14:paraId="33D30C75" w14:textId="77777777" w:rsidR="00C7326B" w:rsidRDefault="00C7326B" w:rsidP="00941048">
                    <w:pPr>
                      <w:jc w:val="right"/>
                      <w:rPr>
                        <w:szCs w:val="21"/>
                      </w:rPr>
                    </w:pPr>
                    <w:r>
                      <w:t>32.45%</w:t>
                    </w:r>
                  </w:p>
                </w:tc>
              </w:tr>
            </w:sdtContent>
          </w:sdt>
        </w:tbl>
        <w:p w14:paraId="6C096A18" w14:textId="77777777" w:rsidR="00C7326B" w:rsidRDefault="00C7326B">
          <w:pPr>
            <w:pStyle w:val="affd"/>
          </w:pPr>
        </w:p>
        <w:p w14:paraId="40381C0C" w14:textId="77777777" w:rsidR="00F81A9D" w:rsidRPr="00C7326B" w:rsidRDefault="00244448" w:rsidP="00C7326B">
          <w:pPr>
            <w:pStyle w:val="affd"/>
          </w:pPr>
        </w:p>
      </w:sdtContent>
    </w:sdt>
    <w:p w14:paraId="4398BF9E" w14:textId="77777777" w:rsidR="00F81A9D" w:rsidRDefault="00F81A9D">
      <w:pPr>
        <w:rPr>
          <w:szCs w:val="21"/>
        </w:rPr>
      </w:pPr>
    </w:p>
    <w:sdt>
      <w:sdtPr>
        <w:rPr>
          <w:rFonts w:ascii="宋体" w:hAnsi="宋体" w:cs="宋体"/>
          <w:b w:val="0"/>
          <w:bCs w:val="0"/>
          <w:kern w:val="0"/>
          <w:sz w:val="24"/>
          <w:szCs w:val="22"/>
        </w:rPr>
        <w:alias w:val="模块:税收优惠及批文"/>
        <w:tag w:val="_GBC_8efa381cc976417f9135f0c744d05452"/>
        <w:id w:val="2116785057"/>
        <w:lock w:val="sdtLocked"/>
        <w:placeholder>
          <w:docPart w:val="GBC22222222222222222222222222222"/>
        </w:placeholder>
      </w:sdtPr>
      <w:sdtEndPr>
        <w:rPr>
          <w:rFonts w:asciiTheme="minorEastAsia" w:eastAsiaTheme="minorEastAsia" w:hAnsiTheme="minorEastAsia" w:cs="Times New Roman" w:hint="eastAsia"/>
          <w:kern w:val="2"/>
          <w:sz w:val="21"/>
          <w:szCs w:val="21"/>
        </w:rPr>
      </w:sdtEndPr>
      <w:sdtContent>
        <w:p w14:paraId="55FBE045" w14:textId="77777777" w:rsidR="00F81A9D" w:rsidRDefault="00D27BBC" w:rsidP="00A64AAF">
          <w:pPr>
            <w:pStyle w:val="3"/>
            <w:numPr>
              <w:ilvl w:val="0"/>
              <w:numId w:val="12"/>
            </w:numPr>
            <w:tabs>
              <w:tab w:val="left" w:pos="546"/>
            </w:tabs>
          </w:pPr>
          <w:r>
            <w:t>税收优惠</w:t>
          </w:r>
        </w:p>
        <w:sdt>
          <w:sdtPr>
            <w:rPr>
              <w:rFonts w:hint="eastAsia"/>
              <w:szCs w:val="21"/>
            </w:rPr>
            <w:alias w:val="是否适用：税收优惠[双击切换]"/>
            <w:tag w:val="_GBC_7b649dcf8ab54475bffc51edb3c33588"/>
            <w:id w:val="510660400"/>
            <w:lock w:val="sdtContentLocked"/>
            <w:placeholder>
              <w:docPart w:val="GBC22222222222222222222222222222"/>
            </w:placeholder>
          </w:sdtPr>
          <w:sdtEndPr/>
          <w:sdtContent>
            <w:p w14:paraId="3AD7A908" w14:textId="77777777" w:rsidR="00F81A9D" w:rsidRDefault="00D27BBC">
              <w:pPr>
                <w:rPr>
                  <w:szCs w:val="21"/>
                </w:rPr>
              </w:pPr>
              <w:r>
                <w:rPr>
                  <w:szCs w:val="21"/>
                </w:rPr>
                <w:fldChar w:fldCharType="begin"/>
              </w:r>
              <w:r w:rsidR="00C7326B">
                <w:rPr>
                  <w:szCs w:val="21"/>
                </w:rPr>
                <w:instrText xml:space="preserve"> MACROBUTTON  SnrToggleCheckbox √适用  </w:instrText>
              </w:r>
              <w:r>
                <w:rPr>
                  <w:szCs w:val="21"/>
                </w:rPr>
                <w:fldChar w:fldCharType="end"/>
              </w:r>
              <w:r>
                <w:rPr>
                  <w:szCs w:val="21"/>
                </w:rPr>
                <w:fldChar w:fldCharType="begin"/>
              </w:r>
              <w:r w:rsidR="00C7326B">
                <w:rPr>
                  <w:szCs w:val="21"/>
                </w:rPr>
                <w:instrText xml:space="preserve"> MACROBUTTON  SnrToggleCheckbox □不适用 </w:instrText>
              </w:r>
              <w:r>
                <w:rPr>
                  <w:szCs w:val="21"/>
                </w:rPr>
                <w:fldChar w:fldCharType="end"/>
              </w:r>
            </w:p>
          </w:sdtContent>
        </w:sdt>
        <w:sdt>
          <w:sdtPr>
            <w:rPr>
              <w:rFonts w:hint="eastAsia"/>
              <w:szCs w:val="21"/>
            </w:rPr>
            <w:alias w:val="优惠税赋及批文"/>
            <w:tag w:val="_GBC_3bbdacdaa3ba421fb8a81b9bda047bb4"/>
            <w:id w:val="-194310789"/>
            <w:lock w:val="sdtLocked"/>
            <w:placeholder>
              <w:docPart w:val="GBC22222222222222222222222222222"/>
            </w:placeholder>
          </w:sdtPr>
          <w:sdtEndPr/>
          <w:sdtContent>
            <w:p w14:paraId="7E7C7C4F" w14:textId="77777777" w:rsidR="00C7326B" w:rsidRPr="00C7326B" w:rsidRDefault="00C7326B" w:rsidP="00C7326B">
              <w:pPr>
                <w:ind w:firstLineChars="200" w:firstLine="420"/>
                <w:rPr>
                  <w:szCs w:val="21"/>
                </w:rPr>
              </w:pPr>
              <w:r w:rsidRPr="00C7326B">
                <w:rPr>
                  <w:rFonts w:hint="eastAsia"/>
                  <w:szCs w:val="21"/>
                </w:rPr>
                <w:t>根据《高新技术企业认定管理办法》（国科发火</w:t>
              </w:r>
              <w:r w:rsidRPr="00C7326B">
                <w:rPr>
                  <w:szCs w:val="21"/>
                </w:rPr>
                <w:t>[2016]32号）和《高新技术企业认定管理工作指引》（国科发火[2016]195号）有关规定，经企业申报、专家审查、认定机构认定、国家公示与备案，本公司及本集团之二级子公司装备集团公司、中材建设公司、成都院公司、苏州中材公司、天津设计院、中材环境公司、海外工程公司、安徽节源公司，三级子公司中材(天津)粉体技术装备有限公司、中材（天津）控制工程有限公司、徐州中材装备重型机械有限公司、河南中材环保有限公司、唐山中材重型机械有限公司、上饶中材机械有限公司，被认定为高新技</w:t>
              </w:r>
              <w:r w:rsidRPr="00C7326B">
                <w:rPr>
                  <w:rFonts w:hint="eastAsia"/>
                  <w:szCs w:val="21"/>
                </w:rPr>
                <w:t>术企业，按规定企业所得税税率适用</w:t>
              </w:r>
              <w:r w:rsidRPr="00C7326B">
                <w:rPr>
                  <w:szCs w:val="21"/>
                </w:rPr>
                <w:t>15%的税收优惠。</w:t>
              </w:r>
            </w:p>
            <w:p w14:paraId="08B9CBD4" w14:textId="77777777" w:rsidR="00C7326B" w:rsidRPr="00C7326B" w:rsidRDefault="00C7326B" w:rsidP="00C7326B">
              <w:pPr>
                <w:ind w:firstLineChars="200" w:firstLine="420"/>
                <w:rPr>
                  <w:szCs w:val="21"/>
                </w:rPr>
              </w:pPr>
              <w:r w:rsidRPr="00C7326B">
                <w:rPr>
                  <w:rFonts w:hint="eastAsia"/>
                  <w:szCs w:val="21"/>
                </w:rPr>
                <w:t>根据财政部、国家税务总局《关于进一步扩大小型微利企业所得税优惠政策范围的通知》（财税</w:t>
              </w:r>
              <w:r w:rsidRPr="00C7326B">
                <w:rPr>
                  <w:szCs w:val="21"/>
                </w:rPr>
                <w:t>[2018]77号），三级子公司新世纪水泥导报有限公司被认定为符合条件的小型微利企业，即年应纳税所得额低于100万元（含100万元）。自2018年1月1日至2020年12月31日，新世纪水泥导报有限公司所得减按50%计入应纳税所得额，按20%的税率缴纳企业所得税。</w:t>
              </w:r>
            </w:p>
            <w:p w14:paraId="5ACD317F" w14:textId="77777777" w:rsidR="00C7326B" w:rsidRPr="00C7326B" w:rsidRDefault="00C7326B" w:rsidP="00C7326B">
              <w:pPr>
                <w:ind w:firstLineChars="200" w:firstLine="420"/>
                <w:rPr>
                  <w:szCs w:val="21"/>
                </w:rPr>
              </w:pPr>
              <w:r w:rsidRPr="00C7326B">
                <w:rPr>
                  <w:rFonts w:hint="eastAsia"/>
                  <w:szCs w:val="21"/>
                </w:rPr>
                <w:t>根据财政部、国家税务总局《关于促进节能服务产业发展增值税、营业税和企业所得税政策问题的通知》（财税</w:t>
              </w:r>
              <w:r w:rsidRPr="00C7326B">
                <w:rPr>
                  <w:szCs w:val="21"/>
                </w:rPr>
                <w:t>[2010]110号），安徽节源公司合同能源管理项目符合企业所得税税法有关规定的，自项目取得第一笔生产经营收入所属纳税年度起，第一年至第三年免征企业所得税，第四年至第六年按照25%的法定税率减半征收企业所得税。</w:t>
              </w:r>
            </w:p>
            <w:p w14:paraId="0CF0B8CB" w14:textId="77777777" w:rsidR="00F81A9D" w:rsidRDefault="00C7326B" w:rsidP="00C7326B">
              <w:pPr>
                <w:ind w:firstLineChars="200" w:firstLine="420"/>
                <w:rPr>
                  <w:szCs w:val="21"/>
                </w:rPr>
              </w:pPr>
              <w:r w:rsidRPr="00C7326B">
                <w:rPr>
                  <w:rFonts w:hint="eastAsia"/>
                  <w:szCs w:val="21"/>
                </w:rPr>
                <w:t>根据财政部、国家税务总局《关于促进节能服务产业发展增值税、营业税和企业所得税政策问题的通知》（财税</w:t>
              </w:r>
              <w:r w:rsidRPr="00C7326B">
                <w:rPr>
                  <w:szCs w:val="21"/>
                </w:rPr>
                <w:t>[2010]110号），安徽节源公司对符合条件的合同能源管理项目将项目中的增值税应税货物转让给用能企业的，暂免征收增值税。</w:t>
              </w:r>
            </w:p>
          </w:sdtContent>
        </w:sdt>
        <w:p w14:paraId="09EE0D8E" w14:textId="77777777" w:rsidR="00F81A9D" w:rsidRDefault="00244448">
          <w:pPr>
            <w:rPr>
              <w:rFonts w:asciiTheme="minorEastAsia" w:eastAsiaTheme="minorEastAsia" w:hAnsiTheme="minorEastAsia"/>
              <w:szCs w:val="21"/>
            </w:rPr>
          </w:pPr>
        </w:p>
      </w:sdtContent>
    </w:sdt>
    <w:sdt>
      <w:sdtPr>
        <w:rPr>
          <w:rFonts w:ascii="宋体" w:hAnsi="宋体" w:cs="宋体"/>
          <w:b w:val="0"/>
          <w:bCs w:val="0"/>
          <w:kern w:val="0"/>
          <w:sz w:val="24"/>
          <w:szCs w:val="22"/>
        </w:rPr>
        <w:alias w:val="模块:其他说明"/>
        <w:tag w:val="_GBC_9fdef48633e142f68e18dc5da08c2deb"/>
        <w:id w:val="-879937932"/>
        <w:lock w:val="sdtLocked"/>
        <w:placeholder>
          <w:docPart w:val="GBC22222222222222222222222222222"/>
        </w:placeholder>
      </w:sdtPr>
      <w:sdtEndPr>
        <w:rPr>
          <w:rFonts w:ascii="Times New Roman" w:hAnsi="Times New Roman" w:cs="Times New Roman" w:hint="eastAsia"/>
          <w:kern w:val="2"/>
          <w:sz w:val="21"/>
          <w:szCs w:val="21"/>
        </w:rPr>
      </w:sdtEndPr>
      <w:sdtContent>
        <w:p w14:paraId="0C8AB0D8" w14:textId="77777777" w:rsidR="00F81A9D" w:rsidRDefault="00D27BBC" w:rsidP="00A64AAF">
          <w:pPr>
            <w:pStyle w:val="3"/>
            <w:numPr>
              <w:ilvl w:val="0"/>
              <w:numId w:val="12"/>
            </w:numPr>
            <w:tabs>
              <w:tab w:val="left" w:pos="546"/>
            </w:tabs>
            <w:rPr>
              <w:rFonts w:asciiTheme="minorEastAsia" w:eastAsiaTheme="minorEastAsia" w:hAnsiTheme="minorEastAsia"/>
            </w:rPr>
          </w:pPr>
          <w:r>
            <w:t>其他</w:t>
          </w:r>
        </w:p>
        <w:sdt>
          <w:sdtPr>
            <w:rPr>
              <w:rFonts w:hint="eastAsia"/>
              <w:szCs w:val="21"/>
            </w:rPr>
            <w:alias w:val="是否适用：税项说明[双击切换]"/>
            <w:tag w:val="_GBC_cb15d487e8d84ad7877bd8820156d381"/>
            <w:id w:val="-136580004"/>
            <w:lock w:val="sdtContentLocked"/>
            <w:placeholder>
              <w:docPart w:val="GBC22222222222222222222222222222"/>
            </w:placeholder>
          </w:sdtPr>
          <w:sdtEndPr/>
          <w:sdtContent>
            <w:p w14:paraId="3FAF010C" w14:textId="77777777" w:rsidR="00F81A9D" w:rsidRDefault="00D27BBC" w:rsidP="00C7326B">
              <w:pPr>
                <w:rPr>
                  <w:szCs w:val="21"/>
                </w:rPr>
              </w:pPr>
              <w:r>
                <w:rPr>
                  <w:szCs w:val="21"/>
                </w:rPr>
                <w:fldChar w:fldCharType="begin"/>
              </w:r>
              <w:r w:rsidR="00C7326B">
                <w:rPr>
                  <w:szCs w:val="21"/>
                </w:rPr>
                <w:instrText xml:space="preserve"> MACROBUTTON  SnrToggleCheckbox □适用  </w:instrText>
              </w:r>
              <w:r>
                <w:rPr>
                  <w:szCs w:val="21"/>
                </w:rPr>
                <w:fldChar w:fldCharType="end"/>
              </w:r>
              <w:r>
                <w:rPr>
                  <w:szCs w:val="21"/>
                </w:rPr>
                <w:fldChar w:fldCharType="begin"/>
              </w:r>
              <w:r w:rsidR="00C7326B">
                <w:rPr>
                  <w:szCs w:val="21"/>
                </w:rPr>
                <w:instrText xml:space="preserve"> MACROBUTTON  SnrToggleCheckbox √不适用 </w:instrText>
              </w:r>
              <w:r>
                <w:rPr>
                  <w:szCs w:val="21"/>
                </w:rPr>
                <w:fldChar w:fldCharType="end"/>
              </w:r>
            </w:p>
          </w:sdtContent>
        </w:sdt>
      </w:sdtContent>
    </w:sdt>
    <w:p w14:paraId="37C7F423" w14:textId="77777777" w:rsidR="00F81A9D" w:rsidRDefault="00F81A9D">
      <w:pPr>
        <w:pStyle w:val="affd"/>
      </w:pPr>
    </w:p>
    <w:p w14:paraId="0CEDC732" w14:textId="77777777" w:rsidR="00F81A9D" w:rsidRDefault="00D27BBC" w:rsidP="00A64AAF">
      <w:pPr>
        <w:pStyle w:val="2"/>
        <w:numPr>
          <w:ilvl w:val="0"/>
          <w:numId w:val="6"/>
        </w:numPr>
      </w:pPr>
      <w:r>
        <w:rPr>
          <w:rFonts w:hint="eastAsia"/>
        </w:rPr>
        <w:t>合并财务报表项目注释</w:t>
      </w:r>
    </w:p>
    <w:sdt>
      <w:sdtPr>
        <w:rPr>
          <w:rFonts w:ascii="宋体" w:hAnsi="宋体" w:cs="宋体" w:hint="eastAsia"/>
          <w:b w:val="0"/>
          <w:bCs w:val="0"/>
          <w:kern w:val="0"/>
          <w:szCs w:val="21"/>
        </w:rPr>
        <w:alias w:val="模块:货币资金"/>
        <w:tag w:val="_GBC_e001074b3db146e59ba240ad8dd14b68"/>
        <w:id w:val="-2133619906"/>
        <w:lock w:val="sdtLocked"/>
        <w:placeholder>
          <w:docPart w:val="GBC22222222222222222222222222222"/>
        </w:placeholder>
      </w:sdtPr>
      <w:sdtEndPr/>
      <w:sdtContent>
        <w:p w14:paraId="18FF92E5" w14:textId="77777777" w:rsidR="00F81A9D" w:rsidRDefault="00D27BBC" w:rsidP="00A64AAF">
          <w:pPr>
            <w:pStyle w:val="3"/>
            <w:numPr>
              <w:ilvl w:val="0"/>
              <w:numId w:val="3"/>
            </w:numPr>
            <w:rPr>
              <w:szCs w:val="21"/>
            </w:rPr>
          </w:pPr>
          <w:r>
            <w:rPr>
              <w:szCs w:val="21"/>
            </w:rPr>
            <w:t>货币资金</w:t>
          </w:r>
        </w:p>
        <w:sdt>
          <w:sdtPr>
            <w:rPr>
              <w:rFonts w:hint="eastAsia"/>
              <w:szCs w:val="21"/>
            </w:rPr>
            <w:alias w:val="是否适用：货币资金[双击切换]"/>
            <w:tag w:val="_GBC_7583a9a918ef405ba2d26448cc628ff5"/>
            <w:id w:val="1236203057"/>
            <w:lock w:val="sdtContentLocked"/>
            <w:placeholder>
              <w:docPart w:val="GBC22222222222222222222222222222"/>
            </w:placeholder>
          </w:sdtPr>
          <w:sdtEndPr/>
          <w:sdtContent>
            <w:p w14:paraId="1FB32AD8" w14:textId="77777777" w:rsidR="00F81A9D" w:rsidRDefault="00D27BBC">
              <w:pPr>
                <w:snapToGrid w:val="0"/>
                <w:spacing w:line="240" w:lineRule="atLeast"/>
                <w:rPr>
                  <w:szCs w:val="21"/>
                </w:rPr>
              </w:pPr>
              <w:r>
                <w:rPr>
                  <w:szCs w:val="21"/>
                </w:rPr>
                <w:fldChar w:fldCharType="begin"/>
              </w:r>
              <w:r w:rsidR="00C7326B">
                <w:rPr>
                  <w:szCs w:val="21"/>
                </w:rPr>
                <w:instrText xml:space="preserve"> MACROBUTTON  SnrToggleCheckbox √适用  </w:instrText>
              </w:r>
              <w:r>
                <w:rPr>
                  <w:szCs w:val="21"/>
                </w:rPr>
                <w:fldChar w:fldCharType="end"/>
              </w:r>
              <w:r>
                <w:rPr>
                  <w:szCs w:val="21"/>
                </w:rPr>
                <w:fldChar w:fldCharType="begin"/>
              </w:r>
              <w:r w:rsidR="00C7326B">
                <w:rPr>
                  <w:szCs w:val="21"/>
                </w:rPr>
                <w:instrText xml:space="preserve"> MACROBUTTON  SnrToggleCheckbox □不适用 </w:instrText>
              </w:r>
              <w:r>
                <w:rPr>
                  <w:szCs w:val="21"/>
                </w:rPr>
                <w:fldChar w:fldCharType="end"/>
              </w:r>
            </w:p>
          </w:sdtContent>
        </w:sdt>
        <w:p w14:paraId="377F572B" w14:textId="77777777" w:rsidR="00F81A9D" w:rsidRDefault="00D27BBC">
          <w:pPr>
            <w:snapToGrid w:val="0"/>
            <w:spacing w:line="240" w:lineRule="atLeast"/>
            <w:jc w:val="right"/>
            <w:rPr>
              <w:szCs w:val="21"/>
            </w:rPr>
          </w:pPr>
          <w:r>
            <w:rPr>
              <w:rFonts w:hint="eastAsia"/>
              <w:szCs w:val="21"/>
            </w:rPr>
            <w:t>单位：</w:t>
          </w:r>
          <w:sdt>
            <w:sdtPr>
              <w:rPr>
                <w:rFonts w:hint="eastAsia"/>
                <w:szCs w:val="21"/>
              </w:rPr>
              <w:alias w:val="单位：财务附注：货币资金"/>
              <w:tag w:val="_GBC_837f4fb04cac4b8aa6bed7dc457a1486"/>
              <w:id w:val="38930828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货币资金"/>
              <w:tag w:val="_GBC_6a1d907ad1af44b1a90a92ac03d51b34"/>
              <w:id w:val="-30648022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2216"/>
            <w:gridCol w:w="3291"/>
            <w:gridCol w:w="3316"/>
          </w:tblGrid>
          <w:tr w:rsidR="002F04CD" w14:paraId="6E526222" w14:textId="77777777" w:rsidTr="002740C7">
            <w:trPr>
              <w:cantSplit/>
            </w:trPr>
            <w:sdt>
              <w:sdtPr>
                <w:tag w:val="_PLD_640e7daf451b4f14ba49162bfbbd1e72"/>
                <w:id w:val="513815454"/>
                <w:lock w:val="sdtLocked"/>
              </w:sdtPr>
              <w:sdtEndPr/>
              <w:sdtContent>
                <w:tc>
                  <w:tcPr>
                    <w:tcW w:w="1256" w:type="pct"/>
                    <w:shd w:val="clear" w:color="auto" w:fill="auto"/>
                    <w:vAlign w:val="center"/>
                  </w:tcPr>
                  <w:p w14:paraId="2B3FD707" w14:textId="77777777" w:rsidR="002F04CD" w:rsidRDefault="002F04CD" w:rsidP="002740C7">
                    <w:pPr>
                      <w:autoSpaceDE w:val="0"/>
                      <w:autoSpaceDN w:val="0"/>
                      <w:adjustRightInd w:val="0"/>
                      <w:snapToGrid w:val="0"/>
                      <w:spacing w:line="240" w:lineRule="atLeast"/>
                      <w:jc w:val="center"/>
                      <w:rPr>
                        <w:szCs w:val="21"/>
                      </w:rPr>
                    </w:pPr>
                    <w:r>
                      <w:rPr>
                        <w:rFonts w:hint="eastAsia"/>
                        <w:szCs w:val="21"/>
                      </w:rPr>
                      <w:t>项目</w:t>
                    </w:r>
                  </w:p>
                </w:tc>
              </w:sdtContent>
            </w:sdt>
            <w:sdt>
              <w:sdtPr>
                <w:tag w:val="_PLD_79d1e78073b542bda1ea85bf8925b2cd"/>
                <w:id w:val="2108221425"/>
                <w:lock w:val="sdtLocked"/>
              </w:sdtPr>
              <w:sdtEndPr/>
              <w:sdtContent>
                <w:tc>
                  <w:tcPr>
                    <w:tcW w:w="1865" w:type="pct"/>
                    <w:shd w:val="clear" w:color="auto" w:fill="auto"/>
                    <w:vAlign w:val="center"/>
                  </w:tcPr>
                  <w:p w14:paraId="4B28E92E" w14:textId="77777777" w:rsidR="002F04CD" w:rsidRDefault="002F04CD" w:rsidP="002740C7">
                    <w:pPr>
                      <w:autoSpaceDE w:val="0"/>
                      <w:autoSpaceDN w:val="0"/>
                      <w:adjustRightInd w:val="0"/>
                      <w:snapToGrid w:val="0"/>
                      <w:spacing w:line="240" w:lineRule="atLeast"/>
                      <w:jc w:val="center"/>
                      <w:rPr>
                        <w:szCs w:val="21"/>
                      </w:rPr>
                    </w:pPr>
                    <w:r>
                      <w:rPr>
                        <w:rFonts w:hint="eastAsia"/>
                        <w:szCs w:val="21"/>
                      </w:rPr>
                      <w:t>期末余额</w:t>
                    </w:r>
                  </w:p>
                </w:tc>
              </w:sdtContent>
            </w:sdt>
            <w:sdt>
              <w:sdtPr>
                <w:tag w:val="_PLD_725adef951424bb094850d632de69fd0"/>
                <w:id w:val="2140989316"/>
                <w:lock w:val="sdtLocked"/>
              </w:sdtPr>
              <w:sdtEndPr/>
              <w:sdtContent>
                <w:tc>
                  <w:tcPr>
                    <w:tcW w:w="1879" w:type="pct"/>
                    <w:shd w:val="clear" w:color="auto" w:fill="auto"/>
                    <w:vAlign w:val="center"/>
                  </w:tcPr>
                  <w:p w14:paraId="7B86680B" w14:textId="77777777" w:rsidR="002F04CD" w:rsidRDefault="002F04CD" w:rsidP="002740C7">
                    <w:pPr>
                      <w:autoSpaceDE w:val="0"/>
                      <w:autoSpaceDN w:val="0"/>
                      <w:adjustRightInd w:val="0"/>
                      <w:snapToGrid w:val="0"/>
                      <w:spacing w:line="240" w:lineRule="atLeast"/>
                      <w:jc w:val="center"/>
                      <w:rPr>
                        <w:szCs w:val="21"/>
                      </w:rPr>
                    </w:pPr>
                    <w:r>
                      <w:rPr>
                        <w:rFonts w:hint="eastAsia"/>
                        <w:szCs w:val="21"/>
                      </w:rPr>
                      <w:t>期初余额</w:t>
                    </w:r>
                  </w:p>
                </w:tc>
              </w:sdtContent>
            </w:sdt>
          </w:tr>
          <w:tr w:rsidR="002F04CD" w14:paraId="4D8E6339" w14:textId="77777777" w:rsidTr="002740C7">
            <w:trPr>
              <w:cantSplit/>
            </w:trPr>
            <w:sdt>
              <w:sdtPr>
                <w:tag w:val="_PLD_55b07f50e1e44a558dc393086d2f0e7f"/>
                <w:id w:val="317930263"/>
                <w:lock w:val="sdtLocked"/>
              </w:sdtPr>
              <w:sdtEndPr/>
              <w:sdtContent>
                <w:tc>
                  <w:tcPr>
                    <w:tcW w:w="1256" w:type="pct"/>
                    <w:shd w:val="clear" w:color="auto" w:fill="auto"/>
                  </w:tcPr>
                  <w:p w14:paraId="698BA12B" w14:textId="77777777" w:rsidR="002F04CD" w:rsidRDefault="002F04CD" w:rsidP="002740C7">
                    <w:pPr>
                      <w:autoSpaceDE w:val="0"/>
                      <w:autoSpaceDN w:val="0"/>
                      <w:adjustRightInd w:val="0"/>
                      <w:snapToGrid w:val="0"/>
                      <w:spacing w:line="240" w:lineRule="atLeast"/>
                      <w:rPr>
                        <w:szCs w:val="21"/>
                      </w:rPr>
                    </w:pPr>
                    <w:r>
                      <w:rPr>
                        <w:rFonts w:hint="eastAsia"/>
                        <w:szCs w:val="21"/>
                      </w:rPr>
                      <w:t>库存现金</w:t>
                    </w:r>
                  </w:p>
                </w:tc>
              </w:sdtContent>
            </w:sdt>
            <w:tc>
              <w:tcPr>
                <w:tcW w:w="1865" w:type="pct"/>
                <w:shd w:val="clear" w:color="auto" w:fill="auto"/>
              </w:tcPr>
              <w:p w14:paraId="2CB2E156" w14:textId="77777777" w:rsidR="002F04CD" w:rsidRDefault="002F04CD" w:rsidP="002740C7">
                <w:pPr>
                  <w:autoSpaceDE w:val="0"/>
                  <w:autoSpaceDN w:val="0"/>
                  <w:adjustRightInd w:val="0"/>
                  <w:snapToGrid w:val="0"/>
                  <w:spacing w:line="240" w:lineRule="atLeast"/>
                  <w:jc w:val="right"/>
                  <w:rPr>
                    <w:szCs w:val="21"/>
                  </w:rPr>
                </w:pPr>
                <w:r>
                  <w:t>129,954,877.56</w:t>
                </w:r>
              </w:p>
            </w:tc>
            <w:tc>
              <w:tcPr>
                <w:tcW w:w="1879" w:type="pct"/>
                <w:shd w:val="clear" w:color="auto" w:fill="auto"/>
              </w:tcPr>
              <w:p w14:paraId="657B7D9A" w14:textId="77777777" w:rsidR="002F04CD" w:rsidRDefault="002F04CD" w:rsidP="002740C7">
                <w:pPr>
                  <w:autoSpaceDE w:val="0"/>
                  <w:autoSpaceDN w:val="0"/>
                  <w:adjustRightInd w:val="0"/>
                  <w:snapToGrid w:val="0"/>
                  <w:spacing w:line="240" w:lineRule="atLeast"/>
                  <w:jc w:val="right"/>
                  <w:rPr>
                    <w:szCs w:val="21"/>
                  </w:rPr>
                </w:pPr>
                <w:r>
                  <w:t>205,705,936.38</w:t>
                </w:r>
              </w:p>
            </w:tc>
          </w:tr>
          <w:tr w:rsidR="002F04CD" w14:paraId="185FAF34" w14:textId="77777777" w:rsidTr="002740C7">
            <w:trPr>
              <w:cantSplit/>
            </w:trPr>
            <w:sdt>
              <w:sdtPr>
                <w:tag w:val="_PLD_29d0fc45c2044da8ab0120f52fea8366"/>
                <w:id w:val="988218775"/>
                <w:lock w:val="sdtLocked"/>
              </w:sdtPr>
              <w:sdtEndPr/>
              <w:sdtContent>
                <w:tc>
                  <w:tcPr>
                    <w:tcW w:w="1256" w:type="pct"/>
                    <w:shd w:val="clear" w:color="auto" w:fill="auto"/>
                  </w:tcPr>
                  <w:p w14:paraId="6A815939" w14:textId="77777777" w:rsidR="002F04CD" w:rsidRDefault="002F04CD" w:rsidP="002740C7">
                    <w:pPr>
                      <w:autoSpaceDE w:val="0"/>
                      <w:autoSpaceDN w:val="0"/>
                      <w:adjustRightInd w:val="0"/>
                      <w:snapToGrid w:val="0"/>
                      <w:spacing w:line="240" w:lineRule="atLeast"/>
                      <w:rPr>
                        <w:szCs w:val="21"/>
                      </w:rPr>
                    </w:pPr>
                    <w:r>
                      <w:rPr>
                        <w:rFonts w:hint="eastAsia"/>
                        <w:szCs w:val="21"/>
                      </w:rPr>
                      <w:t>银行存款</w:t>
                    </w:r>
                  </w:p>
                </w:tc>
              </w:sdtContent>
            </w:sdt>
            <w:tc>
              <w:tcPr>
                <w:tcW w:w="1865" w:type="pct"/>
                <w:shd w:val="clear" w:color="auto" w:fill="auto"/>
              </w:tcPr>
              <w:p w14:paraId="7F48BF89" w14:textId="77777777" w:rsidR="002F04CD" w:rsidRDefault="002F04CD" w:rsidP="002740C7">
                <w:pPr>
                  <w:autoSpaceDE w:val="0"/>
                  <w:autoSpaceDN w:val="0"/>
                  <w:adjustRightInd w:val="0"/>
                  <w:snapToGrid w:val="0"/>
                  <w:spacing w:line="240" w:lineRule="atLeast"/>
                  <w:jc w:val="right"/>
                  <w:rPr>
                    <w:szCs w:val="21"/>
                  </w:rPr>
                </w:pPr>
                <w:r>
                  <w:t>4,675,031,933.69</w:t>
                </w:r>
              </w:p>
            </w:tc>
            <w:tc>
              <w:tcPr>
                <w:tcW w:w="1879" w:type="pct"/>
                <w:shd w:val="clear" w:color="auto" w:fill="auto"/>
              </w:tcPr>
              <w:p w14:paraId="24E8F730" w14:textId="77777777" w:rsidR="002F04CD" w:rsidRDefault="002F04CD" w:rsidP="002740C7">
                <w:pPr>
                  <w:autoSpaceDE w:val="0"/>
                  <w:autoSpaceDN w:val="0"/>
                  <w:adjustRightInd w:val="0"/>
                  <w:snapToGrid w:val="0"/>
                  <w:spacing w:line="240" w:lineRule="atLeast"/>
                  <w:jc w:val="right"/>
                  <w:rPr>
                    <w:szCs w:val="21"/>
                  </w:rPr>
                </w:pPr>
                <w:r>
                  <w:t>7,456,628,707.53</w:t>
                </w:r>
              </w:p>
            </w:tc>
          </w:tr>
          <w:tr w:rsidR="002F04CD" w14:paraId="2A28A203" w14:textId="77777777" w:rsidTr="002740C7">
            <w:trPr>
              <w:cantSplit/>
            </w:trPr>
            <w:sdt>
              <w:sdtPr>
                <w:tag w:val="_PLD_c1e18aed267f4e76a33b93512faddc98"/>
                <w:id w:val="-1236545996"/>
                <w:lock w:val="sdtLocked"/>
              </w:sdtPr>
              <w:sdtEndPr/>
              <w:sdtContent>
                <w:tc>
                  <w:tcPr>
                    <w:tcW w:w="1256" w:type="pct"/>
                    <w:shd w:val="clear" w:color="auto" w:fill="auto"/>
                  </w:tcPr>
                  <w:p w14:paraId="29D10B4D" w14:textId="77777777" w:rsidR="002F04CD" w:rsidRDefault="002F04CD" w:rsidP="002740C7">
                    <w:pPr>
                      <w:autoSpaceDE w:val="0"/>
                      <w:autoSpaceDN w:val="0"/>
                      <w:adjustRightInd w:val="0"/>
                      <w:snapToGrid w:val="0"/>
                      <w:spacing w:line="240" w:lineRule="atLeast"/>
                      <w:rPr>
                        <w:szCs w:val="21"/>
                      </w:rPr>
                    </w:pPr>
                    <w:r>
                      <w:rPr>
                        <w:rFonts w:hint="eastAsia"/>
                        <w:szCs w:val="21"/>
                      </w:rPr>
                      <w:t>其他货币资金</w:t>
                    </w:r>
                  </w:p>
                </w:tc>
              </w:sdtContent>
            </w:sdt>
            <w:tc>
              <w:tcPr>
                <w:tcW w:w="1865" w:type="pct"/>
                <w:shd w:val="clear" w:color="auto" w:fill="auto"/>
              </w:tcPr>
              <w:p w14:paraId="53AB3F4B" w14:textId="77777777" w:rsidR="002F04CD" w:rsidRDefault="002F04CD" w:rsidP="002740C7">
                <w:pPr>
                  <w:autoSpaceDE w:val="0"/>
                  <w:autoSpaceDN w:val="0"/>
                  <w:adjustRightInd w:val="0"/>
                  <w:snapToGrid w:val="0"/>
                  <w:spacing w:line="240" w:lineRule="atLeast"/>
                  <w:jc w:val="right"/>
                  <w:rPr>
                    <w:szCs w:val="21"/>
                  </w:rPr>
                </w:pPr>
                <w:r>
                  <w:t>2,299,489,438.61</w:t>
                </w:r>
              </w:p>
            </w:tc>
            <w:tc>
              <w:tcPr>
                <w:tcW w:w="1879" w:type="pct"/>
                <w:shd w:val="clear" w:color="auto" w:fill="auto"/>
              </w:tcPr>
              <w:p w14:paraId="6BA81488" w14:textId="77777777" w:rsidR="002F04CD" w:rsidRDefault="002F04CD" w:rsidP="002740C7">
                <w:pPr>
                  <w:autoSpaceDE w:val="0"/>
                  <w:autoSpaceDN w:val="0"/>
                  <w:adjustRightInd w:val="0"/>
                  <w:snapToGrid w:val="0"/>
                  <w:spacing w:line="240" w:lineRule="atLeast"/>
                  <w:jc w:val="right"/>
                  <w:rPr>
                    <w:szCs w:val="21"/>
                  </w:rPr>
                </w:pPr>
                <w:r>
                  <w:t>2,016,154,584.23</w:t>
                </w:r>
              </w:p>
            </w:tc>
          </w:tr>
          <w:tr w:rsidR="002F04CD" w14:paraId="4CCEF54A" w14:textId="77777777" w:rsidTr="002740C7">
            <w:trPr>
              <w:cantSplit/>
            </w:trPr>
            <w:sdt>
              <w:sdtPr>
                <w:tag w:val="_PLD_4aea35e6574448b9a1396c2c1b22290f"/>
                <w:id w:val="-150680798"/>
                <w:lock w:val="sdtLocked"/>
              </w:sdtPr>
              <w:sdtEndPr/>
              <w:sdtContent>
                <w:tc>
                  <w:tcPr>
                    <w:tcW w:w="1256" w:type="pct"/>
                    <w:shd w:val="clear" w:color="auto" w:fill="auto"/>
                    <w:vAlign w:val="center"/>
                  </w:tcPr>
                  <w:p w14:paraId="73DC29A0" w14:textId="77777777" w:rsidR="002F04CD" w:rsidRDefault="002F04CD" w:rsidP="002740C7">
                    <w:pPr>
                      <w:autoSpaceDE w:val="0"/>
                      <w:autoSpaceDN w:val="0"/>
                      <w:adjustRightInd w:val="0"/>
                      <w:snapToGrid w:val="0"/>
                      <w:spacing w:line="240" w:lineRule="atLeast"/>
                      <w:rPr>
                        <w:szCs w:val="21"/>
                      </w:rPr>
                    </w:pPr>
                    <w:r>
                      <w:rPr>
                        <w:rFonts w:hint="eastAsia"/>
                        <w:szCs w:val="21"/>
                      </w:rPr>
                      <w:t>合计</w:t>
                    </w:r>
                  </w:p>
                </w:tc>
              </w:sdtContent>
            </w:sdt>
            <w:tc>
              <w:tcPr>
                <w:tcW w:w="1865" w:type="pct"/>
                <w:shd w:val="clear" w:color="auto" w:fill="auto"/>
              </w:tcPr>
              <w:p w14:paraId="6035C57A" w14:textId="77777777" w:rsidR="002F04CD" w:rsidRDefault="002F04CD" w:rsidP="002740C7">
                <w:pPr>
                  <w:autoSpaceDE w:val="0"/>
                  <w:autoSpaceDN w:val="0"/>
                  <w:adjustRightInd w:val="0"/>
                  <w:snapToGrid w:val="0"/>
                  <w:spacing w:line="240" w:lineRule="atLeast"/>
                  <w:jc w:val="right"/>
                  <w:rPr>
                    <w:szCs w:val="21"/>
                  </w:rPr>
                </w:pPr>
                <w:r>
                  <w:t>7,104,476,249.86</w:t>
                </w:r>
              </w:p>
            </w:tc>
            <w:tc>
              <w:tcPr>
                <w:tcW w:w="1879" w:type="pct"/>
                <w:shd w:val="clear" w:color="auto" w:fill="auto"/>
              </w:tcPr>
              <w:p w14:paraId="09E5B7F5" w14:textId="77777777" w:rsidR="002F04CD" w:rsidRDefault="002F04CD" w:rsidP="002740C7">
                <w:pPr>
                  <w:autoSpaceDE w:val="0"/>
                  <w:autoSpaceDN w:val="0"/>
                  <w:adjustRightInd w:val="0"/>
                  <w:snapToGrid w:val="0"/>
                  <w:spacing w:line="240" w:lineRule="atLeast"/>
                  <w:jc w:val="right"/>
                  <w:rPr>
                    <w:szCs w:val="21"/>
                  </w:rPr>
                </w:pPr>
                <w:r>
                  <w:t>9,678,489,228.14</w:t>
                </w:r>
              </w:p>
            </w:tc>
          </w:tr>
          <w:tr w:rsidR="002F04CD" w14:paraId="7F03A7F8" w14:textId="77777777" w:rsidTr="002740C7">
            <w:trPr>
              <w:cantSplit/>
            </w:trPr>
            <w:sdt>
              <w:sdtPr>
                <w:tag w:val="_PLD_bde21157aed743d5a01686780a359fcc"/>
                <w:id w:val="940493281"/>
                <w:lock w:val="sdtLocked"/>
              </w:sdtPr>
              <w:sdtEndPr/>
              <w:sdtContent>
                <w:tc>
                  <w:tcPr>
                    <w:tcW w:w="1256" w:type="pct"/>
                    <w:shd w:val="clear" w:color="auto" w:fill="auto"/>
                  </w:tcPr>
                  <w:p w14:paraId="3AA4F611" w14:textId="77777777" w:rsidR="002F04CD" w:rsidRDefault="002F04CD" w:rsidP="002740C7">
                    <w:pPr>
                      <w:autoSpaceDE w:val="0"/>
                      <w:autoSpaceDN w:val="0"/>
                      <w:adjustRightInd w:val="0"/>
                      <w:snapToGrid w:val="0"/>
                      <w:spacing w:line="240" w:lineRule="atLeast"/>
                      <w:ind w:firstLineChars="100" w:firstLine="210"/>
                      <w:jc w:val="center"/>
                      <w:rPr>
                        <w:szCs w:val="21"/>
                      </w:rPr>
                    </w:pPr>
                    <w:r>
                      <w:rPr>
                        <w:rFonts w:hint="eastAsia"/>
                        <w:szCs w:val="21"/>
                      </w:rPr>
                      <w:t>其中：存放在境外的款项总额</w:t>
                    </w:r>
                  </w:p>
                </w:tc>
              </w:sdtContent>
            </w:sdt>
            <w:tc>
              <w:tcPr>
                <w:tcW w:w="1865" w:type="pct"/>
                <w:shd w:val="clear" w:color="auto" w:fill="auto"/>
              </w:tcPr>
              <w:p w14:paraId="6580D060" w14:textId="77777777" w:rsidR="002F04CD" w:rsidRDefault="002F04CD" w:rsidP="002740C7">
                <w:pPr>
                  <w:autoSpaceDE w:val="0"/>
                  <w:autoSpaceDN w:val="0"/>
                  <w:adjustRightInd w:val="0"/>
                  <w:snapToGrid w:val="0"/>
                  <w:spacing w:line="240" w:lineRule="atLeast"/>
                  <w:jc w:val="right"/>
                  <w:rPr>
                    <w:szCs w:val="21"/>
                  </w:rPr>
                </w:pPr>
                <w:r>
                  <w:t>1,594,598,424.53</w:t>
                </w:r>
              </w:p>
            </w:tc>
            <w:tc>
              <w:tcPr>
                <w:tcW w:w="1879" w:type="pct"/>
                <w:shd w:val="clear" w:color="auto" w:fill="auto"/>
              </w:tcPr>
              <w:p w14:paraId="19C6E9CA" w14:textId="77777777" w:rsidR="002F04CD" w:rsidRDefault="002F04CD" w:rsidP="002740C7">
                <w:pPr>
                  <w:autoSpaceDE w:val="0"/>
                  <w:autoSpaceDN w:val="0"/>
                  <w:adjustRightInd w:val="0"/>
                  <w:snapToGrid w:val="0"/>
                  <w:spacing w:line="240" w:lineRule="atLeast"/>
                  <w:jc w:val="right"/>
                  <w:rPr>
                    <w:szCs w:val="21"/>
                  </w:rPr>
                </w:pPr>
                <w:r>
                  <w:t>1,146,065,469.38</w:t>
                </w:r>
              </w:p>
            </w:tc>
          </w:tr>
        </w:tbl>
        <w:p w14:paraId="4A4FE122" w14:textId="77777777" w:rsidR="002F04CD" w:rsidRDefault="002F04CD">
          <w:pPr>
            <w:pStyle w:val="affd"/>
          </w:pPr>
        </w:p>
        <w:p w14:paraId="757CC1EB" w14:textId="77777777" w:rsidR="00F81A9D" w:rsidRDefault="00D27BBC">
          <w:pPr>
            <w:rPr>
              <w:szCs w:val="21"/>
            </w:rPr>
          </w:pPr>
          <w:r>
            <w:rPr>
              <w:rFonts w:hint="eastAsia"/>
              <w:szCs w:val="21"/>
            </w:rPr>
            <w:t>其他说明</w:t>
          </w:r>
        </w:p>
        <w:p w14:paraId="4E285C24" w14:textId="77777777" w:rsidR="00F81A9D" w:rsidRDefault="00244448" w:rsidP="00F672ED">
          <w:pPr>
            <w:ind w:firstLineChars="200" w:firstLine="420"/>
            <w:jc w:val="both"/>
            <w:rPr>
              <w:szCs w:val="21"/>
            </w:rPr>
          </w:pPr>
          <w:sdt>
            <w:sdtPr>
              <w:rPr>
                <w:szCs w:val="21"/>
              </w:rPr>
              <w:alias w:val="货币资金的说明"/>
              <w:tag w:val="_GBC_672a863055084dfabbc1ba40f04a68b4"/>
              <w:id w:val="397022368"/>
              <w:lock w:val="sdtLocked"/>
              <w:placeholder>
                <w:docPart w:val="GBC22222222222222222222222222222"/>
              </w:placeholder>
            </w:sdtPr>
            <w:sdtEndPr/>
            <w:sdtContent>
              <w:r w:rsidR="00506D55" w:rsidRPr="003D4FD3">
                <w:rPr>
                  <w:rFonts w:hint="eastAsia"/>
                  <w:sz w:val="22"/>
                  <w:szCs w:val="22"/>
                </w:rPr>
                <w:t>本集团年末其他货币资金中保函保证金</w:t>
              </w:r>
              <w:r w:rsidR="00506D55" w:rsidRPr="003D4FD3">
                <w:rPr>
                  <w:sz w:val="22"/>
                  <w:szCs w:val="22"/>
                </w:rPr>
                <w:t>1,228,174,495.89</w:t>
              </w:r>
              <w:r w:rsidR="00506D55" w:rsidRPr="003D4FD3">
                <w:rPr>
                  <w:rFonts w:hint="eastAsia"/>
                  <w:sz w:val="22"/>
                  <w:szCs w:val="22"/>
                </w:rPr>
                <w:t>元，信用证保证金</w:t>
              </w:r>
              <w:r w:rsidR="00506D55" w:rsidRPr="003D4FD3">
                <w:rPr>
                  <w:sz w:val="22"/>
                  <w:szCs w:val="22"/>
                </w:rPr>
                <w:t>128,987,013.85</w:t>
              </w:r>
              <w:r w:rsidR="00506D55" w:rsidRPr="003D4FD3">
                <w:rPr>
                  <w:rFonts w:hint="eastAsia"/>
                  <w:sz w:val="22"/>
                  <w:szCs w:val="22"/>
                </w:rPr>
                <w:t>元，承兑汇票保证金</w:t>
              </w:r>
              <w:r w:rsidR="00506D55" w:rsidRPr="003D4FD3">
                <w:rPr>
                  <w:sz w:val="22"/>
                  <w:szCs w:val="22"/>
                </w:rPr>
                <w:t>258,070,780.75</w:t>
              </w:r>
              <w:r w:rsidR="00506D55" w:rsidRPr="003D4FD3">
                <w:rPr>
                  <w:rFonts w:hint="eastAsia"/>
                  <w:sz w:val="22"/>
                  <w:szCs w:val="22"/>
                </w:rPr>
                <w:t>元，履约保证金</w:t>
              </w:r>
              <w:r w:rsidR="00506D55" w:rsidRPr="003D4FD3">
                <w:rPr>
                  <w:sz w:val="22"/>
                  <w:szCs w:val="22"/>
                </w:rPr>
                <w:t>906,022.37</w:t>
              </w:r>
              <w:r w:rsidR="00506D55" w:rsidRPr="003D4FD3">
                <w:rPr>
                  <w:rFonts w:hint="eastAsia"/>
                  <w:sz w:val="22"/>
                  <w:szCs w:val="22"/>
                </w:rPr>
                <w:t>元，贷款保证金</w:t>
              </w:r>
              <w:r w:rsidR="00506D55" w:rsidRPr="003D4FD3">
                <w:rPr>
                  <w:sz w:val="22"/>
                  <w:szCs w:val="22"/>
                </w:rPr>
                <w:t>652,825,568.78</w:t>
              </w:r>
              <w:r w:rsidR="00506D55" w:rsidRPr="003D4FD3">
                <w:rPr>
                  <w:rFonts w:hint="eastAsia"/>
                  <w:sz w:val="22"/>
                  <w:szCs w:val="22"/>
                </w:rPr>
                <w:t>元，其他原因受限</w:t>
              </w:r>
              <w:r w:rsidR="00506D55" w:rsidRPr="003D4FD3">
                <w:rPr>
                  <w:sz w:val="22"/>
                  <w:szCs w:val="22"/>
                </w:rPr>
                <w:t>11,859,460.47</w:t>
              </w:r>
              <w:r w:rsidR="00506D55" w:rsidRPr="003D4FD3">
                <w:rPr>
                  <w:rFonts w:hint="eastAsia"/>
                  <w:sz w:val="22"/>
                  <w:szCs w:val="22"/>
                </w:rPr>
                <w:t>元，合计</w:t>
              </w:r>
              <w:r w:rsidR="00506D55" w:rsidRPr="003D4FD3">
                <w:rPr>
                  <w:sz w:val="22"/>
                  <w:szCs w:val="22"/>
                </w:rPr>
                <w:t>2,280,823,342.11</w:t>
              </w:r>
              <w:r w:rsidR="00506D55" w:rsidRPr="003D4FD3">
                <w:rPr>
                  <w:rFonts w:hint="eastAsia"/>
                  <w:sz w:val="22"/>
                  <w:szCs w:val="22"/>
                </w:rPr>
                <w:t>元，在到期之前不能支取。年初货币资金中相应金额为</w:t>
              </w:r>
              <w:r w:rsidR="00506D55" w:rsidRPr="003D4FD3">
                <w:rPr>
                  <w:sz w:val="22"/>
                  <w:szCs w:val="22"/>
                </w:rPr>
                <w:t>1,945,868,750.71</w:t>
              </w:r>
              <w:r w:rsidR="00506D55" w:rsidRPr="003D4FD3">
                <w:rPr>
                  <w:rFonts w:hint="eastAsia"/>
                  <w:sz w:val="22"/>
                  <w:szCs w:val="22"/>
                </w:rPr>
                <w:t>元。</w:t>
              </w:r>
            </w:sdtContent>
          </w:sdt>
        </w:p>
      </w:sdtContent>
    </w:sdt>
    <w:p w14:paraId="7D63B002" w14:textId="77777777" w:rsidR="00F81A9D" w:rsidRDefault="00F81A9D">
      <w:pPr>
        <w:rPr>
          <w:szCs w:val="21"/>
        </w:rPr>
      </w:pPr>
    </w:p>
    <w:bookmarkStart w:id="117" w:name="_Hlk3363227" w:displacedByCustomXml="next"/>
    <w:sdt>
      <w:sdtPr>
        <w:rPr>
          <w:rFonts w:ascii="宋体" w:hAnsi="宋体" w:cs="宋体" w:hint="eastAsia"/>
          <w:b w:val="0"/>
          <w:bCs w:val="0"/>
          <w:kern w:val="0"/>
          <w:szCs w:val="24"/>
        </w:rPr>
        <w:alias w:val="模块:以公允价值计量且其变动计入当期损益的金融资产"/>
        <w:tag w:val="_SEC_23818c8644a540ce9a5ead9445980700"/>
        <w:id w:val="-1883009976"/>
        <w:lock w:val="sdtLocked"/>
        <w:placeholder>
          <w:docPart w:val="GBC22222222222222222222222222222"/>
        </w:placeholder>
      </w:sdtPr>
      <w:sdtEndPr>
        <w:rPr>
          <w:rFonts w:hint="default"/>
          <w:szCs w:val="21"/>
        </w:rPr>
      </w:sdtEndPr>
      <w:sdtContent>
        <w:p w14:paraId="2D7AD9F8" w14:textId="70BB2013" w:rsidR="000B59B8" w:rsidRDefault="000B59B8" w:rsidP="000B59B8">
          <w:pPr>
            <w:pStyle w:val="3"/>
            <w:numPr>
              <w:ilvl w:val="0"/>
              <w:numId w:val="3"/>
            </w:numPr>
          </w:pPr>
          <w:r>
            <w:rPr>
              <w:rFonts w:hint="eastAsia"/>
            </w:rPr>
            <w:t>以公允价值计量且其变动计入当期损益的金融资产</w:t>
          </w:r>
        </w:p>
        <w:sdt>
          <w:sdtPr>
            <w:alias w:val="是否适用：以公允价值计量且其变动计入当期损益的金融资产[双击切换]"/>
            <w:tag w:val="_GBC_eec74964607b480ba31c944ab5ce1e9f"/>
            <w:id w:val="919988487"/>
            <w:lock w:val="sdtContentLocked"/>
          </w:sdtPr>
          <w:sdtEndPr/>
          <w:sdtContent>
            <w:p w14:paraId="5D08BE2F" w14:textId="77777777" w:rsidR="000B59B8" w:rsidRDefault="000B59B8">
              <w:r>
                <w:fldChar w:fldCharType="begin"/>
              </w:r>
              <w:r>
                <w:rPr>
                  <w:rFonts w:hint="eastAsia"/>
                </w:rPr>
                <w:instrText xml:space="preserve">MACROBUTTON  SnrToggleCheckbox √适用  </w:instrText>
              </w:r>
              <w:r>
                <w:fldChar w:fldCharType="end"/>
              </w:r>
              <w:r>
                <w:fldChar w:fldCharType="begin"/>
              </w:r>
              <w:r>
                <w:instrText xml:space="preserve">MACROBUTTON  SnrToggleCheckbox □不适用 </w:instrText>
              </w:r>
              <w:r>
                <w:fldChar w:fldCharType="end"/>
              </w:r>
            </w:p>
          </w:sdtContent>
        </w:sdt>
        <w:p w14:paraId="3374E8AB" w14:textId="77777777" w:rsidR="000B59B8" w:rsidRDefault="000B59B8">
          <w:pPr>
            <w:jc w:val="right"/>
            <w:rPr>
              <w:szCs w:val="21"/>
            </w:rPr>
          </w:pPr>
          <w:r>
            <w:rPr>
              <w:rFonts w:hint="eastAsia"/>
              <w:szCs w:val="21"/>
            </w:rPr>
            <w:t>单位：</w:t>
          </w:r>
          <w:sdt>
            <w:sdtPr>
              <w:rPr>
                <w:rFonts w:hint="eastAsia"/>
                <w:szCs w:val="21"/>
              </w:rPr>
              <w:alias w:val="单位：财务附注：以公允价值计量且其变动计入当期损益的金融资产"/>
              <w:tag w:val="_GBC_9da9f891eacc4cc2b786b418434362cc"/>
              <w:id w:val="469570268"/>
              <w:lock w:val="sdtLocked"/>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以公允价值计量且其变动计入当期损益的金融资产"/>
              <w:tag w:val="_GBC_38e4edf757f143ff86a911fa78bf9fbf"/>
              <w:id w:val="-1029796101"/>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55"/>
            <w:gridCol w:w="2825"/>
            <w:gridCol w:w="2943"/>
          </w:tblGrid>
          <w:tr w:rsidR="000F5201" w14:paraId="47EF8E0A" w14:textId="77777777" w:rsidTr="007A2428">
            <w:sdt>
              <w:sdtPr>
                <w:tag w:val="_PLD_a2f4e780aa58493e9f4a99fa0b492ca5"/>
                <w:id w:val="-1659681144"/>
                <w:lock w:val="sdtLocked"/>
              </w:sdtPr>
              <w:sdtEndPr/>
              <w:sdtContent>
                <w:tc>
                  <w:tcPr>
                    <w:tcW w:w="1731" w:type="pct"/>
                    <w:tcBorders>
                      <w:top w:val="single" w:sz="4" w:space="0" w:color="auto"/>
                      <w:left w:val="single" w:sz="4" w:space="0" w:color="auto"/>
                      <w:bottom w:val="single" w:sz="4" w:space="0" w:color="auto"/>
                      <w:right w:val="single" w:sz="4" w:space="0" w:color="auto"/>
                    </w:tcBorders>
                    <w:vAlign w:val="center"/>
                  </w:tcPr>
                  <w:p w14:paraId="4DBE7556" w14:textId="77777777" w:rsidR="000F5201" w:rsidRDefault="000F5201" w:rsidP="007A2428">
                    <w:pPr>
                      <w:autoSpaceDE w:val="0"/>
                      <w:autoSpaceDN w:val="0"/>
                      <w:adjustRightInd w:val="0"/>
                      <w:jc w:val="center"/>
                      <w:rPr>
                        <w:szCs w:val="21"/>
                      </w:rPr>
                    </w:pPr>
                    <w:r>
                      <w:rPr>
                        <w:rFonts w:hint="eastAsia"/>
                        <w:szCs w:val="21"/>
                      </w:rPr>
                      <w:t>项目</w:t>
                    </w:r>
                  </w:p>
                </w:tc>
              </w:sdtContent>
            </w:sdt>
            <w:sdt>
              <w:sdtPr>
                <w:tag w:val="_PLD_fc7bca8ec1e54b57a543538e0244ca81"/>
                <w:id w:val="502020969"/>
                <w:lock w:val="sdtLocked"/>
              </w:sdtPr>
              <w:sdtEndPr/>
              <w:sdtContent>
                <w:tc>
                  <w:tcPr>
                    <w:tcW w:w="1601" w:type="pct"/>
                    <w:tcBorders>
                      <w:top w:val="single" w:sz="4" w:space="0" w:color="auto"/>
                      <w:left w:val="single" w:sz="4" w:space="0" w:color="auto"/>
                      <w:bottom w:val="single" w:sz="4" w:space="0" w:color="auto"/>
                      <w:right w:val="single" w:sz="4" w:space="0" w:color="auto"/>
                    </w:tcBorders>
                    <w:vAlign w:val="center"/>
                  </w:tcPr>
                  <w:p w14:paraId="1EA851A4" w14:textId="77777777" w:rsidR="000F5201" w:rsidRDefault="000F5201" w:rsidP="007A2428">
                    <w:pPr>
                      <w:autoSpaceDE w:val="0"/>
                      <w:autoSpaceDN w:val="0"/>
                      <w:adjustRightInd w:val="0"/>
                      <w:jc w:val="center"/>
                      <w:rPr>
                        <w:szCs w:val="21"/>
                      </w:rPr>
                    </w:pPr>
                    <w:r>
                      <w:rPr>
                        <w:rFonts w:hint="eastAsia"/>
                        <w:szCs w:val="21"/>
                      </w:rPr>
                      <w:t>期末余额</w:t>
                    </w:r>
                  </w:p>
                </w:tc>
              </w:sdtContent>
            </w:sdt>
            <w:sdt>
              <w:sdtPr>
                <w:tag w:val="_PLD_5ddb8800e1c3424fa4c3175f7fa69ac0"/>
                <w:id w:val="2036543985"/>
                <w:lock w:val="sdtLocked"/>
              </w:sdtPr>
              <w:sdtEndPr/>
              <w:sdtContent>
                <w:tc>
                  <w:tcPr>
                    <w:tcW w:w="1668" w:type="pct"/>
                    <w:tcBorders>
                      <w:top w:val="single" w:sz="4" w:space="0" w:color="auto"/>
                      <w:left w:val="single" w:sz="4" w:space="0" w:color="auto"/>
                      <w:bottom w:val="single" w:sz="4" w:space="0" w:color="auto"/>
                      <w:right w:val="single" w:sz="4" w:space="0" w:color="auto"/>
                    </w:tcBorders>
                    <w:vAlign w:val="center"/>
                  </w:tcPr>
                  <w:p w14:paraId="3A50C703" w14:textId="77777777" w:rsidR="000F5201" w:rsidRDefault="000F5201" w:rsidP="007A2428">
                    <w:pPr>
                      <w:autoSpaceDE w:val="0"/>
                      <w:autoSpaceDN w:val="0"/>
                      <w:adjustRightInd w:val="0"/>
                      <w:jc w:val="center"/>
                      <w:rPr>
                        <w:szCs w:val="21"/>
                      </w:rPr>
                    </w:pPr>
                    <w:r>
                      <w:rPr>
                        <w:rFonts w:hint="eastAsia"/>
                        <w:szCs w:val="21"/>
                      </w:rPr>
                      <w:t>期初余额</w:t>
                    </w:r>
                  </w:p>
                </w:tc>
              </w:sdtContent>
            </w:sdt>
          </w:tr>
          <w:tr w:rsidR="000F5201" w14:paraId="1AE10D4C" w14:textId="77777777" w:rsidTr="007A2428">
            <w:sdt>
              <w:sdtPr>
                <w:tag w:val="_PLD_03f5b7f4ef3147e683355ef32d076534"/>
                <w:id w:val="1272281249"/>
                <w:lock w:val="sdtLocked"/>
              </w:sdtPr>
              <w:sdtEndPr/>
              <w:sdtContent>
                <w:tc>
                  <w:tcPr>
                    <w:tcW w:w="1731" w:type="pct"/>
                    <w:tcBorders>
                      <w:top w:val="single" w:sz="4" w:space="0" w:color="auto"/>
                      <w:left w:val="single" w:sz="4" w:space="0" w:color="auto"/>
                      <w:bottom w:val="single" w:sz="4" w:space="0" w:color="auto"/>
                      <w:right w:val="single" w:sz="4" w:space="0" w:color="auto"/>
                    </w:tcBorders>
                  </w:tcPr>
                  <w:p w14:paraId="4C28E834" w14:textId="77777777" w:rsidR="000F5201" w:rsidRDefault="000F5201" w:rsidP="007A2428">
                    <w:r>
                      <w:rPr>
                        <w:rFonts w:hint="eastAsia"/>
                      </w:rPr>
                      <w:t>交易性金融资产</w:t>
                    </w:r>
                  </w:p>
                </w:tc>
              </w:sdtContent>
            </w:sdt>
            <w:tc>
              <w:tcPr>
                <w:tcW w:w="1601" w:type="pct"/>
                <w:tcBorders>
                  <w:top w:val="single" w:sz="4" w:space="0" w:color="auto"/>
                  <w:left w:val="single" w:sz="4" w:space="0" w:color="auto"/>
                  <w:bottom w:val="single" w:sz="4" w:space="0" w:color="auto"/>
                  <w:right w:val="single" w:sz="4" w:space="0" w:color="auto"/>
                </w:tcBorders>
              </w:tcPr>
              <w:p w14:paraId="5860F32C" w14:textId="77777777" w:rsidR="000F5201" w:rsidRDefault="000F5201" w:rsidP="007A2428">
                <w:pPr>
                  <w:jc w:val="right"/>
                  <w:rPr>
                    <w:szCs w:val="21"/>
                  </w:rPr>
                </w:pPr>
                <w:r>
                  <w:rPr>
                    <w:rFonts w:hint="eastAsia"/>
                    <w:szCs w:val="21"/>
                  </w:rPr>
                  <w:t>504,578,109.50</w:t>
                </w:r>
              </w:p>
            </w:tc>
            <w:tc>
              <w:tcPr>
                <w:tcW w:w="1668" w:type="pct"/>
                <w:tcBorders>
                  <w:top w:val="single" w:sz="4" w:space="0" w:color="auto"/>
                  <w:left w:val="single" w:sz="4" w:space="0" w:color="auto"/>
                  <w:bottom w:val="single" w:sz="4" w:space="0" w:color="auto"/>
                  <w:right w:val="single" w:sz="4" w:space="0" w:color="auto"/>
                </w:tcBorders>
              </w:tcPr>
              <w:p w14:paraId="1A5DC87C" w14:textId="77777777" w:rsidR="000F5201" w:rsidRDefault="000F5201" w:rsidP="007A2428">
                <w:pPr>
                  <w:autoSpaceDE w:val="0"/>
                  <w:autoSpaceDN w:val="0"/>
                  <w:adjustRightInd w:val="0"/>
                  <w:jc w:val="right"/>
                  <w:rPr>
                    <w:szCs w:val="21"/>
                  </w:rPr>
                </w:pPr>
                <w:r>
                  <w:rPr>
                    <w:rFonts w:hint="eastAsia"/>
                    <w:szCs w:val="21"/>
                  </w:rPr>
                  <w:t>8,839,325.67</w:t>
                </w:r>
              </w:p>
            </w:tc>
          </w:tr>
          <w:tr w:rsidR="000F5201" w14:paraId="67C1A3CA" w14:textId="77777777" w:rsidTr="007A2428">
            <w:tc>
              <w:tcPr>
                <w:tcW w:w="1731" w:type="pct"/>
                <w:tcBorders>
                  <w:top w:val="single" w:sz="4" w:space="0" w:color="auto"/>
                  <w:left w:val="single" w:sz="4" w:space="0" w:color="auto"/>
                  <w:bottom w:val="single" w:sz="4" w:space="0" w:color="auto"/>
                  <w:right w:val="single" w:sz="4" w:space="0" w:color="auto"/>
                </w:tcBorders>
              </w:tcPr>
              <w:p w14:paraId="46C7E4B1" w14:textId="77777777" w:rsidR="000F5201" w:rsidRDefault="000F5201" w:rsidP="007A2428">
                <w:pPr>
                  <w:autoSpaceDE w:val="0"/>
                  <w:autoSpaceDN w:val="0"/>
                  <w:adjustRightInd w:val="0"/>
                </w:pPr>
                <w:r>
                  <w:t>其中：外汇远期合约</w:t>
                </w:r>
              </w:p>
            </w:tc>
            <w:tc>
              <w:tcPr>
                <w:tcW w:w="1601" w:type="pct"/>
                <w:tcBorders>
                  <w:top w:val="single" w:sz="4" w:space="0" w:color="auto"/>
                  <w:left w:val="single" w:sz="4" w:space="0" w:color="auto"/>
                  <w:bottom w:val="single" w:sz="4" w:space="0" w:color="auto"/>
                  <w:right w:val="single" w:sz="4" w:space="0" w:color="auto"/>
                </w:tcBorders>
              </w:tcPr>
              <w:p w14:paraId="7D9D2A19" w14:textId="77777777" w:rsidR="000F5201" w:rsidRDefault="000F5201" w:rsidP="007A2428">
                <w:pPr>
                  <w:jc w:val="right"/>
                  <w:rPr>
                    <w:szCs w:val="21"/>
                  </w:rPr>
                </w:pPr>
                <w:r>
                  <w:t>225,174.11</w:t>
                </w:r>
              </w:p>
            </w:tc>
            <w:tc>
              <w:tcPr>
                <w:tcW w:w="1668" w:type="pct"/>
                <w:tcBorders>
                  <w:top w:val="single" w:sz="4" w:space="0" w:color="auto"/>
                  <w:left w:val="single" w:sz="4" w:space="0" w:color="auto"/>
                  <w:bottom w:val="single" w:sz="4" w:space="0" w:color="auto"/>
                  <w:right w:val="single" w:sz="4" w:space="0" w:color="auto"/>
                </w:tcBorders>
              </w:tcPr>
              <w:p w14:paraId="1164EC15" w14:textId="77777777" w:rsidR="000F5201" w:rsidRDefault="000F5201" w:rsidP="007A2428">
                <w:pPr>
                  <w:autoSpaceDE w:val="0"/>
                  <w:autoSpaceDN w:val="0"/>
                  <w:adjustRightInd w:val="0"/>
                  <w:jc w:val="right"/>
                  <w:rPr>
                    <w:szCs w:val="21"/>
                  </w:rPr>
                </w:pPr>
              </w:p>
            </w:tc>
          </w:tr>
          <w:tr w:rsidR="000F5201" w14:paraId="0461CB11" w14:textId="77777777" w:rsidTr="007A2428">
            <w:tc>
              <w:tcPr>
                <w:tcW w:w="1731" w:type="pct"/>
                <w:tcBorders>
                  <w:top w:val="single" w:sz="4" w:space="0" w:color="auto"/>
                  <w:left w:val="single" w:sz="4" w:space="0" w:color="auto"/>
                  <w:bottom w:val="single" w:sz="4" w:space="0" w:color="auto"/>
                  <w:right w:val="single" w:sz="4" w:space="0" w:color="auto"/>
                </w:tcBorders>
              </w:tcPr>
              <w:p w14:paraId="0AB56523" w14:textId="77777777" w:rsidR="000F5201" w:rsidRDefault="000F5201" w:rsidP="007A2428">
                <w:pPr>
                  <w:autoSpaceDE w:val="0"/>
                  <w:autoSpaceDN w:val="0"/>
                  <w:adjustRightInd w:val="0"/>
                  <w:ind w:firstLineChars="300" w:firstLine="630"/>
                </w:pPr>
                <w:r>
                  <w:lastRenderedPageBreak/>
                  <w:t>结构性存款（注）</w:t>
                </w:r>
              </w:p>
            </w:tc>
            <w:tc>
              <w:tcPr>
                <w:tcW w:w="1601" w:type="pct"/>
                <w:tcBorders>
                  <w:top w:val="single" w:sz="4" w:space="0" w:color="auto"/>
                  <w:left w:val="single" w:sz="4" w:space="0" w:color="auto"/>
                  <w:bottom w:val="single" w:sz="4" w:space="0" w:color="auto"/>
                  <w:right w:val="single" w:sz="4" w:space="0" w:color="auto"/>
                </w:tcBorders>
              </w:tcPr>
              <w:p w14:paraId="6BF5A0A4" w14:textId="77777777" w:rsidR="000F5201" w:rsidRDefault="000F5201" w:rsidP="007A2428">
                <w:pPr>
                  <w:jc w:val="right"/>
                  <w:rPr>
                    <w:szCs w:val="21"/>
                  </w:rPr>
                </w:pPr>
                <w:r>
                  <w:t>500,128,800.00</w:t>
                </w:r>
              </w:p>
            </w:tc>
            <w:tc>
              <w:tcPr>
                <w:tcW w:w="1668" w:type="pct"/>
                <w:tcBorders>
                  <w:top w:val="single" w:sz="4" w:space="0" w:color="auto"/>
                  <w:left w:val="single" w:sz="4" w:space="0" w:color="auto"/>
                  <w:bottom w:val="single" w:sz="4" w:space="0" w:color="auto"/>
                  <w:right w:val="single" w:sz="4" w:space="0" w:color="auto"/>
                </w:tcBorders>
              </w:tcPr>
              <w:p w14:paraId="4920A4DF" w14:textId="77777777" w:rsidR="000F5201" w:rsidRDefault="000F5201" w:rsidP="007A2428">
                <w:pPr>
                  <w:autoSpaceDE w:val="0"/>
                  <w:autoSpaceDN w:val="0"/>
                  <w:adjustRightInd w:val="0"/>
                  <w:jc w:val="right"/>
                  <w:rPr>
                    <w:szCs w:val="21"/>
                  </w:rPr>
                </w:pPr>
              </w:p>
            </w:tc>
          </w:tr>
          <w:tr w:rsidR="000F5201" w14:paraId="471B42C7" w14:textId="77777777" w:rsidTr="007A2428">
            <w:tc>
              <w:tcPr>
                <w:tcW w:w="1731" w:type="pct"/>
                <w:tcBorders>
                  <w:top w:val="single" w:sz="4" w:space="0" w:color="auto"/>
                  <w:left w:val="single" w:sz="4" w:space="0" w:color="auto"/>
                  <w:bottom w:val="single" w:sz="4" w:space="0" w:color="auto"/>
                  <w:right w:val="single" w:sz="4" w:space="0" w:color="auto"/>
                </w:tcBorders>
              </w:tcPr>
              <w:p w14:paraId="36B80CAA" w14:textId="77777777" w:rsidR="000F5201" w:rsidRDefault="000F5201" w:rsidP="007A2428">
                <w:pPr>
                  <w:autoSpaceDE w:val="0"/>
                  <w:autoSpaceDN w:val="0"/>
                  <w:adjustRightInd w:val="0"/>
                  <w:ind w:firstLineChars="300" w:firstLine="630"/>
                </w:pPr>
                <w:r>
                  <w:t>其他</w:t>
                </w:r>
              </w:p>
            </w:tc>
            <w:tc>
              <w:tcPr>
                <w:tcW w:w="1601" w:type="pct"/>
                <w:tcBorders>
                  <w:top w:val="single" w:sz="4" w:space="0" w:color="auto"/>
                  <w:left w:val="single" w:sz="4" w:space="0" w:color="auto"/>
                  <w:bottom w:val="single" w:sz="4" w:space="0" w:color="auto"/>
                  <w:right w:val="single" w:sz="4" w:space="0" w:color="auto"/>
                </w:tcBorders>
              </w:tcPr>
              <w:p w14:paraId="4DCAA628" w14:textId="77777777" w:rsidR="000F5201" w:rsidRDefault="000F5201" w:rsidP="007A2428">
                <w:pPr>
                  <w:autoSpaceDE w:val="0"/>
                  <w:autoSpaceDN w:val="0"/>
                  <w:adjustRightInd w:val="0"/>
                  <w:jc w:val="right"/>
                </w:pPr>
                <w:r>
                  <w:t>4,224,135.39</w:t>
                </w:r>
              </w:p>
            </w:tc>
            <w:tc>
              <w:tcPr>
                <w:tcW w:w="1668" w:type="pct"/>
                <w:tcBorders>
                  <w:top w:val="single" w:sz="4" w:space="0" w:color="auto"/>
                  <w:left w:val="single" w:sz="4" w:space="0" w:color="auto"/>
                  <w:bottom w:val="single" w:sz="4" w:space="0" w:color="auto"/>
                  <w:right w:val="single" w:sz="4" w:space="0" w:color="auto"/>
                </w:tcBorders>
              </w:tcPr>
              <w:p w14:paraId="7255228C" w14:textId="77777777" w:rsidR="000F5201" w:rsidRDefault="000F5201" w:rsidP="007A2428">
                <w:pPr>
                  <w:autoSpaceDE w:val="0"/>
                  <w:autoSpaceDN w:val="0"/>
                  <w:adjustRightInd w:val="0"/>
                  <w:jc w:val="right"/>
                </w:pPr>
                <w:r>
                  <w:t>8,839,325.67</w:t>
                </w:r>
              </w:p>
            </w:tc>
          </w:tr>
          <w:tr w:rsidR="000F5201" w14:paraId="5BE1EF8D" w14:textId="77777777" w:rsidTr="007A2428">
            <w:sdt>
              <w:sdtPr>
                <w:tag w:val="_PLD_d1689e44a9a54438bcc87d4e43c35171"/>
                <w:id w:val="504016498"/>
                <w:lock w:val="sdtLocked"/>
              </w:sdtPr>
              <w:sdtEndPr/>
              <w:sdtContent>
                <w:tc>
                  <w:tcPr>
                    <w:tcW w:w="1731" w:type="pct"/>
                    <w:tcBorders>
                      <w:top w:val="single" w:sz="4" w:space="0" w:color="auto"/>
                      <w:left w:val="single" w:sz="4" w:space="0" w:color="auto"/>
                      <w:bottom w:val="single" w:sz="4" w:space="0" w:color="auto"/>
                      <w:right w:val="single" w:sz="4" w:space="0" w:color="auto"/>
                    </w:tcBorders>
                    <w:vAlign w:val="center"/>
                  </w:tcPr>
                  <w:p w14:paraId="06B75ACD" w14:textId="77777777" w:rsidR="000F5201" w:rsidRDefault="000F5201" w:rsidP="007A2428">
                    <w:pPr>
                      <w:autoSpaceDE w:val="0"/>
                      <w:autoSpaceDN w:val="0"/>
                      <w:adjustRightInd w:val="0"/>
                      <w:jc w:val="center"/>
                      <w:rPr>
                        <w:szCs w:val="21"/>
                      </w:rPr>
                    </w:pPr>
                    <w:r>
                      <w:rPr>
                        <w:rFonts w:hint="eastAsia"/>
                        <w:szCs w:val="21"/>
                      </w:rPr>
                      <w:t>合计</w:t>
                    </w:r>
                  </w:p>
                </w:tc>
              </w:sdtContent>
            </w:sdt>
            <w:tc>
              <w:tcPr>
                <w:tcW w:w="1601" w:type="pct"/>
                <w:tcBorders>
                  <w:top w:val="single" w:sz="4" w:space="0" w:color="auto"/>
                  <w:left w:val="single" w:sz="4" w:space="0" w:color="auto"/>
                  <w:bottom w:val="single" w:sz="4" w:space="0" w:color="auto"/>
                  <w:right w:val="single" w:sz="4" w:space="0" w:color="auto"/>
                </w:tcBorders>
              </w:tcPr>
              <w:p w14:paraId="4323146F" w14:textId="77777777" w:rsidR="000F5201" w:rsidRDefault="000F5201" w:rsidP="007A2428">
                <w:pPr>
                  <w:autoSpaceDE w:val="0"/>
                  <w:autoSpaceDN w:val="0"/>
                  <w:adjustRightInd w:val="0"/>
                  <w:jc w:val="right"/>
                  <w:rPr>
                    <w:szCs w:val="21"/>
                  </w:rPr>
                </w:pPr>
                <w:r>
                  <w:rPr>
                    <w:rFonts w:hint="eastAsia"/>
                    <w:szCs w:val="21"/>
                  </w:rPr>
                  <w:t>504,578,109.50</w:t>
                </w:r>
              </w:p>
            </w:tc>
            <w:tc>
              <w:tcPr>
                <w:tcW w:w="1668" w:type="pct"/>
                <w:tcBorders>
                  <w:top w:val="single" w:sz="4" w:space="0" w:color="auto"/>
                  <w:left w:val="single" w:sz="4" w:space="0" w:color="auto"/>
                  <w:bottom w:val="single" w:sz="4" w:space="0" w:color="auto"/>
                  <w:right w:val="single" w:sz="4" w:space="0" w:color="auto"/>
                </w:tcBorders>
              </w:tcPr>
              <w:p w14:paraId="33D3B560" w14:textId="77777777" w:rsidR="000F5201" w:rsidRDefault="000F5201" w:rsidP="007A2428">
                <w:pPr>
                  <w:autoSpaceDE w:val="0"/>
                  <w:autoSpaceDN w:val="0"/>
                  <w:adjustRightInd w:val="0"/>
                  <w:jc w:val="right"/>
                  <w:rPr>
                    <w:szCs w:val="21"/>
                  </w:rPr>
                </w:pPr>
                <w:r>
                  <w:rPr>
                    <w:rFonts w:hint="eastAsia"/>
                    <w:szCs w:val="21"/>
                  </w:rPr>
                  <w:t>8,839,325.67</w:t>
                </w:r>
              </w:p>
            </w:tc>
          </w:tr>
        </w:tbl>
        <w:p w14:paraId="05AFDF99" w14:textId="77777777" w:rsidR="000F5201" w:rsidRDefault="000F5201"/>
        <w:p w14:paraId="5647085F" w14:textId="77777777" w:rsidR="000B59B8" w:rsidRDefault="000B59B8">
          <w:pPr>
            <w:rPr>
              <w:szCs w:val="21"/>
            </w:rPr>
          </w:pPr>
          <w:r>
            <w:rPr>
              <w:rFonts w:hint="eastAsia"/>
              <w:szCs w:val="21"/>
            </w:rPr>
            <w:t>其他</w:t>
          </w:r>
          <w:r>
            <w:rPr>
              <w:szCs w:val="21"/>
            </w:rPr>
            <w:t>说明</w:t>
          </w:r>
          <w:r>
            <w:rPr>
              <w:rFonts w:hint="eastAsia"/>
              <w:szCs w:val="21"/>
            </w:rPr>
            <w:t>：</w:t>
          </w:r>
        </w:p>
        <w:sdt>
          <w:sdtPr>
            <w:rPr>
              <w:szCs w:val="21"/>
            </w:rPr>
            <w:alias w:val="以公允价值计量且其变动计入当期损益的金融资产的说明"/>
            <w:tag w:val="_GBC_57eabb415dad47788dbe6c364e7d5aa9"/>
            <w:id w:val="-1176878257"/>
            <w:lock w:val="sdtLocked"/>
          </w:sdtPr>
          <w:sdtEndPr/>
          <w:sdtContent>
            <w:p w14:paraId="7E190F22" w14:textId="77777777" w:rsidR="000B59B8" w:rsidRDefault="000B59B8">
              <w:pPr>
                <w:rPr>
                  <w:szCs w:val="21"/>
                </w:rPr>
              </w:pPr>
              <w:r>
                <w:rPr>
                  <w:szCs w:val="21"/>
                </w:rPr>
                <w:t>本公司购买保本型结构性存款50,000.00万元，期末按照该产品最低档收益率计量公允价值。</w:t>
              </w:r>
            </w:p>
          </w:sdtContent>
        </w:sdt>
        <w:p w14:paraId="22667766" w14:textId="77777777" w:rsidR="000B59B8" w:rsidRDefault="000B59B8">
          <w:pPr>
            <w:rPr>
              <w:szCs w:val="21"/>
            </w:rPr>
          </w:pPr>
        </w:p>
        <w:p w14:paraId="542C45FE" w14:textId="70BB2013" w:rsidR="00F81A9D" w:rsidRDefault="00244448" w:rsidP="000B59B8">
          <w:pPr>
            <w:rPr>
              <w:szCs w:val="21"/>
            </w:rPr>
          </w:pPr>
        </w:p>
      </w:sdtContent>
    </w:sdt>
    <w:bookmarkEnd w:id="117" w:displacedByCustomXml="prev"/>
    <w:sdt>
      <w:sdtPr>
        <w:rPr>
          <w:rFonts w:ascii="宋体" w:hAnsi="宋体" w:cs="宋体" w:hint="eastAsia"/>
          <w:b w:val="0"/>
          <w:bCs w:val="0"/>
          <w:kern w:val="0"/>
          <w:szCs w:val="21"/>
        </w:rPr>
        <w:alias w:val="模块:衍生金融资产"/>
        <w:tag w:val="_SEC_2f4f1660c2f84fe39c4b376a5cc1b1a7"/>
        <w:id w:val="541489806"/>
        <w:lock w:val="sdtLocked"/>
        <w:placeholder>
          <w:docPart w:val="GBC22222222222222222222222222222"/>
        </w:placeholder>
      </w:sdtPr>
      <w:sdtEndPr/>
      <w:sdtContent>
        <w:p w14:paraId="4185F113" w14:textId="77777777" w:rsidR="00F81A9D" w:rsidRDefault="00D27BBC" w:rsidP="00A64AAF">
          <w:pPr>
            <w:pStyle w:val="3"/>
            <w:numPr>
              <w:ilvl w:val="0"/>
              <w:numId w:val="3"/>
            </w:numPr>
            <w:rPr>
              <w:szCs w:val="21"/>
            </w:rPr>
          </w:pPr>
          <w:r>
            <w:rPr>
              <w:rFonts w:hint="eastAsia"/>
              <w:szCs w:val="21"/>
            </w:rPr>
            <w:t>衍生金融资产</w:t>
          </w:r>
        </w:p>
        <w:sdt>
          <w:sdtPr>
            <w:alias w:val="是否适用：衍生金融资产[双击切换]"/>
            <w:tag w:val="_GBC_d17bfaab262c4a499d0afca62045c5e0"/>
            <w:id w:val="-136649222"/>
            <w:lock w:val="sdtContentLocked"/>
            <w:placeholder>
              <w:docPart w:val="GBC22222222222222222222222222222"/>
            </w:placeholder>
          </w:sdtPr>
          <w:sdtEndPr/>
          <w:sdtContent>
            <w:p w14:paraId="4A7E2A89" w14:textId="77777777" w:rsidR="00F81A9D" w:rsidRDefault="00D27BBC" w:rsidP="007C749E">
              <w:pPr>
                <w:rPr>
                  <w:szCs w:val="21"/>
                </w:rPr>
              </w:pPr>
              <w:r>
                <w:fldChar w:fldCharType="begin"/>
              </w:r>
              <w:r w:rsidR="00382444">
                <w:instrText xml:space="preserve">MACROBUTTON  SnrToggleCheckbox □适用 </w:instrText>
              </w:r>
              <w:r>
                <w:fldChar w:fldCharType="end"/>
              </w:r>
              <w:r>
                <w:fldChar w:fldCharType="begin"/>
              </w:r>
              <w:r w:rsidR="00382444">
                <w:instrText xml:space="preserve"> MACROBUTTON  SnrToggleCheckbox √不适用 </w:instrText>
              </w:r>
              <w:r>
                <w:fldChar w:fldCharType="end"/>
              </w:r>
            </w:p>
          </w:sdtContent>
        </w:sdt>
      </w:sdtContent>
    </w:sdt>
    <w:p w14:paraId="6532B24B" w14:textId="77777777" w:rsidR="00F81A9D" w:rsidRDefault="00D27BBC" w:rsidP="00A64AAF">
      <w:pPr>
        <w:pStyle w:val="3"/>
        <w:numPr>
          <w:ilvl w:val="0"/>
          <w:numId w:val="3"/>
        </w:numPr>
      </w:pPr>
      <w:r>
        <w:rPr>
          <w:rFonts w:hint="eastAsia"/>
        </w:rPr>
        <w:t>应收票据及应收账款</w:t>
      </w:r>
    </w:p>
    <w:p w14:paraId="64EECFFE" w14:textId="77777777" w:rsidR="00F81A9D" w:rsidRDefault="00D27BBC">
      <w:pPr>
        <w:pStyle w:val="4"/>
        <w:ind w:left="426" w:hanging="426"/>
      </w:pPr>
      <w:bookmarkStart w:id="118" w:name="_Hlk532904387"/>
      <w:r>
        <w:rPr>
          <w:rFonts w:hint="eastAsia"/>
        </w:rPr>
        <w:t>总表情况</w:t>
      </w:r>
    </w:p>
    <w:bookmarkStart w:id="119" w:name="_Hlk532905594" w:displacedByCustomXml="next"/>
    <w:sdt>
      <w:sdtPr>
        <w:rPr>
          <w:rFonts w:ascii="宋体" w:eastAsia="宋体" w:hAnsi="宋体" w:cs="宋体" w:hint="eastAsia"/>
          <w:b w:val="0"/>
          <w:bCs w:val="0"/>
          <w:kern w:val="0"/>
          <w:sz w:val="20"/>
          <w:szCs w:val="24"/>
          <w:lang w:val="en-GB" w:eastAsia="en-US"/>
        </w:rPr>
        <w:alias w:val="模块:应收票据及应收账款分类列示"/>
        <w:tag w:val="_SEC_3caa1599bf7e4dd6b672156040b78a59"/>
        <w:id w:val="-1465569551"/>
        <w:lock w:val="sdtLocked"/>
        <w:placeholder>
          <w:docPart w:val="GBC22222222222222222222222222222"/>
        </w:placeholder>
      </w:sdtPr>
      <w:sdtEndPr/>
      <w:sdtContent>
        <w:p w14:paraId="38AE40EE" w14:textId="77777777" w:rsidR="00F81A9D" w:rsidRDefault="00D27BBC" w:rsidP="00A64AAF">
          <w:pPr>
            <w:pStyle w:val="4"/>
            <w:numPr>
              <w:ilvl w:val="3"/>
              <w:numId w:val="32"/>
            </w:numPr>
          </w:pPr>
          <w:r>
            <w:rPr>
              <w:rFonts w:hint="eastAsia"/>
            </w:rPr>
            <w:t>分类列示</w:t>
          </w:r>
        </w:p>
        <w:sdt>
          <w:sdtPr>
            <w:alias w:val="是否适用：应收票据及应收账款分类列示[双击切换]"/>
            <w:tag w:val="_GBC_5b2c6bb42e3c4106b81c9b6a3c23718d"/>
            <w:id w:val="-29260793"/>
            <w:lock w:val="sdtContentLocked"/>
            <w:placeholder>
              <w:docPart w:val="GBC22222222222222222222222222222"/>
            </w:placeholder>
          </w:sdtPr>
          <w:sdtEndPr/>
          <w:sdtContent>
            <w:p w14:paraId="0FFDB564" w14:textId="77777777" w:rsidR="00F81A9D" w:rsidRDefault="00D27BBC">
              <w:pPr>
                <w:pStyle w:val="affd"/>
              </w:pPr>
              <w:r>
                <w:fldChar w:fldCharType="begin"/>
              </w:r>
              <w:r w:rsidR="00382444">
                <w:instrText xml:space="preserve"> MACROBUTTON  SnrToggleCheckbox √</w:instrText>
              </w:r>
              <w:r w:rsidR="00382444">
                <w:instrText>适用</w:instrText>
              </w:r>
              <w:r w:rsidR="00382444">
                <w:instrText xml:space="preserve"> </w:instrText>
              </w:r>
              <w:r>
                <w:fldChar w:fldCharType="end"/>
              </w:r>
              <w:r>
                <w:fldChar w:fldCharType="begin"/>
              </w:r>
              <w:r w:rsidR="00382444">
                <w:instrText xml:space="preserve"> MACROBUTTON  SnrToggleCheckbox □</w:instrText>
              </w:r>
              <w:r w:rsidR="00382444">
                <w:instrText>不适用</w:instrText>
              </w:r>
              <w:r w:rsidR="00382444">
                <w:instrText xml:space="preserve"> </w:instrText>
              </w:r>
              <w:r>
                <w:fldChar w:fldCharType="end"/>
              </w:r>
            </w:p>
          </w:sdtContent>
        </w:sdt>
        <w:p w14:paraId="13248962" w14:textId="77777777" w:rsidR="00F81A9D" w:rsidRDefault="00D27BBC">
          <w:pPr>
            <w:pStyle w:val="ac"/>
            <w:ind w:left="425" w:right="105" w:firstLineChars="0" w:firstLine="0"/>
            <w:jc w:val="right"/>
            <w:rPr>
              <w:szCs w:val="21"/>
            </w:rPr>
          </w:pPr>
          <w:r>
            <w:rPr>
              <w:rFonts w:hint="eastAsia"/>
              <w:szCs w:val="21"/>
            </w:rPr>
            <w:t>单位：</w:t>
          </w:r>
          <w:sdt>
            <w:sdtPr>
              <w:rPr>
                <w:rFonts w:hint="eastAsia"/>
                <w:szCs w:val="21"/>
              </w:rPr>
              <w:alias w:val="单位：应收票据及应收账款分类列示"/>
              <w:tag w:val="_GBC_c791b3c594694b1290b3c563018a120f"/>
              <w:id w:val="158742615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w:t>
          </w:r>
          <w:r>
            <w:rPr>
              <w:rFonts w:hint="eastAsia"/>
              <w:szCs w:val="21"/>
            </w:rPr>
            <w:t>币种：</w:t>
          </w:r>
          <w:sdt>
            <w:sdtPr>
              <w:rPr>
                <w:rFonts w:hint="eastAsia"/>
                <w:szCs w:val="21"/>
              </w:rPr>
              <w:alias w:val="币种：应收票据及应收账款分类列示"/>
              <w:tag w:val="_GBC_fcb70d09b935470a914ae2703d56d371"/>
              <w:id w:val="46132083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3113"/>
            <w:gridCol w:w="2862"/>
            <w:gridCol w:w="2848"/>
          </w:tblGrid>
          <w:tr w:rsidR="007C749E" w14:paraId="394E19C8" w14:textId="77777777" w:rsidTr="00941048">
            <w:trPr>
              <w:cantSplit/>
            </w:trPr>
            <w:sdt>
              <w:sdtPr>
                <w:tag w:val="_PLD_1b598705e2924c0b849f34a2fa8ae07b"/>
                <w:id w:val="-979991713"/>
                <w:lock w:val="sdtLocked"/>
              </w:sdtPr>
              <w:sdtEndPr/>
              <w:sdtContent>
                <w:tc>
                  <w:tcPr>
                    <w:tcW w:w="1764" w:type="pct"/>
                    <w:vAlign w:val="center"/>
                  </w:tcPr>
                  <w:p w14:paraId="7BB73616" w14:textId="77777777" w:rsidR="007C749E" w:rsidRDefault="007C749E" w:rsidP="00941048">
                    <w:pPr>
                      <w:jc w:val="center"/>
                      <w:rPr>
                        <w:szCs w:val="21"/>
                      </w:rPr>
                    </w:pPr>
                    <w:r>
                      <w:rPr>
                        <w:rFonts w:hint="eastAsia"/>
                        <w:szCs w:val="21"/>
                      </w:rPr>
                      <w:t>项目</w:t>
                    </w:r>
                  </w:p>
                </w:tc>
              </w:sdtContent>
            </w:sdt>
            <w:sdt>
              <w:sdtPr>
                <w:tag w:val="_PLD_d81df4fe427342d49fa7e4556685194e"/>
                <w:id w:val="1015356554"/>
                <w:lock w:val="sdtLocked"/>
              </w:sdtPr>
              <w:sdtEndPr/>
              <w:sdtContent>
                <w:tc>
                  <w:tcPr>
                    <w:tcW w:w="1622" w:type="pct"/>
                    <w:vAlign w:val="center"/>
                  </w:tcPr>
                  <w:p w14:paraId="3EA2E0C1" w14:textId="77777777" w:rsidR="007C749E" w:rsidRDefault="007C749E" w:rsidP="00941048">
                    <w:pPr>
                      <w:autoSpaceDE w:val="0"/>
                      <w:autoSpaceDN w:val="0"/>
                      <w:adjustRightInd w:val="0"/>
                      <w:snapToGrid w:val="0"/>
                      <w:spacing w:line="240" w:lineRule="atLeast"/>
                      <w:jc w:val="center"/>
                      <w:rPr>
                        <w:szCs w:val="21"/>
                      </w:rPr>
                    </w:pPr>
                    <w:r>
                      <w:rPr>
                        <w:rFonts w:hint="eastAsia"/>
                        <w:szCs w:val="21"/>
                      </w:rPr>
                      <w:t>期末余额</w:t>
                    </w:r>
                  </w:p>
                </w:tc>
              </w:sdtContent>
            </w:sdt>
            <w:sdt>
              <w:sdtPr>
                <w:tag w:val="_PLD_8193455f7ec24ca2a08791fee927b923"/>
                <w:id w:val="639005101"/>
                <w:lock w:val="sdtLocked"/>
              </w:sdtPr>
              <w:sdtEndPr/>
              <w:sdtContent>
                <w:tc>
                  <w:tcPr>
                    <w:tcW w:w="1614" w:type="pct"/>
                    <w:vAlign w:val="center"/>
                  </w:tcPr>
                  <w:p w14:paraId="09952236" w14:textId="77777777" w:rsidR="007C749E" w:rsidRDefault="007C749E" w:rsidP="00941048">
                    <w:pPr>
                      <w:autoSpaceDE w:val="0"/>
                      <w:autoSpaceDN w:val="0"/>
                      <w:adjustRightInd w:val="0"/>
                      <w:snapToGrid w:val="0"/>
                      <w:spacing w:line="240" w:lineRule="atLeast"/>
                      <w:jc w:val="center"/>
                      <w:rPr>
                        <w:szCs w:val="21"/>
                      </w:rPr>
                    </w:pPr>
                    <w:r>
                      <w:rPr>
                        <w:rFonts w:hint="eastAsia"/>
                        <w:szCs w:val="21"/>
                      </w:rPr>
                      <w:t>期初余额</w:t>
                    </w:r>
                  </w:p>
                </w:tc>
              </w:sdtContent>
            </w:sdt>
          </w:tr>
          <w:tr w:rsidR="007C749E" w14:paraId="602E3692" w14:textId="77777777" w:rsidTr="00941048">
            <w:trPr>
              <w:cantSplit/>
            </w:trPr>
            <w:sdt>
              <w:sdtPr>
                <w:tag w:val="_PLD_826c5acb9ffb41f1b4466f1fbfa7733d"/>
                <w:id w:val="1124282269"/>
                <w:lock w:val="sdtLocked"/>
              </w:sdtPr>
              <w:sdtEndPr/>
              <w:sdtContent>
                <w:tc>
                  <w:tcPr>
                    <w:tcW w:w="1764" w:type="pct"/>
                  </w:tcPr>
                  <w:p w14:paraId="043FCEEC" w14:textId="77777777" w:rsidR="007C749E" w:rsidRDefault="007C749E" w:rsidP="00941048">
                    <w:pPr>
                      <w:ind w:right="5"/>
                      <w:rPr>
                        <w:szCs w:val="21"/>
                      </w:rPr>
                    </w:pPr>
                    <w:r>
                      <w:rPr>
                        <w:rFonts w:hint="eastAsia"/>
                        <w:szCs w:val="21"/>
                      </w:rPr>
                      <w:t>应收票据</w:t>
                    </w:r>
                  </w:p>
                </w:tc>
              </w:sdtContent>
            </w:sdt>
            <w:tc>
              <w:tcPr>
                <w:tcW w:w="1622" w:type="pct"/>
              </w:tcPr>
              <w:p w14:paraId="1EF1EF3B" w14:textId="77777777" w:rsidR="007C749E" w:rsidRDefault="007C749E" w:rsidP="00941048">
                <w:pPr>
                  <w:ind w:right="5"/>
                  <w:jc w:val="right"/>
                  <w:rPr>
                    <w:szCs w:val="21"/>
                  </w:rPr>
                </w:pPr>
                <w:r>
                  <w:t>901,585,712.35</w:t>
                </w:r>
              </w:p>
            </w:tc>
            <w:tc>
              <w:tcPr>
                <w:tcW w:w="1614" w:type="pct"/>
              </w:tcPr>
              <w:p w14:paraId="42736674" w14:textId="77777777" w:rsidR="007C749E" w:rsidRDefault="007C749E" w:rsidP="00941048">
                <w:pPr>
                  <w:ind w:right="5"/>
                  <w:jc w:val="right"/>
                  <w:rPr>
                    <w:szCs w:val="21"/>
                  </w:rPr>
                </w:pPr>
                <w:r>
                  <w:t>911,744,288.69</w:t>
                </w:r>
              </w:p>
            </w:tc>
          </w:tr>
          <w:tr w:rsidR="007C749E" w14:paraId="5608CD0B" w14:textId="77777777" w:rsidTr="00941048">
            <w:trPr>
              <w:cantSplit/>
            </w:trPr>
            <w:sdt>
              <w:sdtPr>
                <w:tag w:val="_PLD_3575e44faf5642cca75cf97d3b2d1b8a"/>
                <w:id w:val="-329993283"/>
                <w:lock w:val="sdtLocked"/>
              </w:sdtPr>
              <w:sdtEndPr/>
              <w:sdtContent>
                <w:tc>
                  <w:tcPr>
                    <w:tcW w:w="1764" w:type="pct"/>
                  </w:tcPr>
                  <w:p w14:paraId="67F07559" w14:textId="77777777" w:rsidR="007C749E" w:rsidRDefault="007C749E" w:rsidP="00941048">
                    <w:pPr>
                      <w:ind w:right="5"/>
                      <w:rPr>
                        <w:szCs w:val="21"/>
                      </w:rPr>
                    </w:pPr>
                    <w:r>
                      <w:rPr>
                        <w:rFonts w:hint="eastAsia"/>
                        <w:szCs w:val="21"/>
                      </w:rPr>
                      <w:t>应收账款</w:t>
                    </w:r>
                  </w:p>
                </w:tc>
              </w:sdtContent>
            </w:sdt>
            <w:tc>
              <w:tcPr>
                <w:tcW w:w="1622" w:type="pct"/>
              </w:tcPr>
              <w:p w14:paraId="0ED2D045" w14:textId="77777777" w:rsidR="007C749E" w:rsidRDefault="007C749E" w:rsidP="00941048">
                <w:pPr>
                  <w:ind w:right="5"/>
                  <w:jc w:val="right"/>
                  <w:rPr>
                    <w:szCs w:val="21"/>
                  </w:rPr>
                </w:pPr>
                <w:r>
                  <w:t>3,165,706,203.64</w:t>
                </w:r>
              </w:p>
            </w:tc>
            <w:tc>
              <w:tcPr>
                <w:tcW w:w="1614" w:type="pct"/>
              </w:tcPr>
              <w:p w14:paraId="488CA0FC" w14:textId="77777777" w:rsidR="007C749E" w:rsidRDefault="007C749E" w:rsidP="00941048">
                <w:pPr>
                  <w:ind w:right="5"/>
                  <w:jc w:val="right"/>
                  <w:rPr>
                    <w:szCs w:val="21"/>
                  </w:rPr>
                </w:pPr>
                <w:r>
                  <w:t>2,898,697,566.78</w:t>
                </w:r>
              </w:p>
            </w:tc>
          </w:tr>
          <w:tr w:rsidR="007C749E" w14:paraId="70D995A4" w14:textId="77777777" w:rsidTr="00941048">
            <w:trPr>
              <w:cantSplit/>
            </w:trPr>
            <w:sdt>
              <w:sdtPr>
                <w:tag w:val="_PLD_791646ea5b1c41a0ad429df867398328"/>
                <w:id w:val="-1382710090"/>
                <w:lock w:val="sdtLocked"/>
              </w:sdtPr>
              <w:sdtEndPr/>
              <w:sdtContent>
                <w:tc>
                  <w:tcPr>
                    <w:tcW w:w="1764" w:type="pct"/>
                    <w:vAlign w:val="center"/>
                  </w:tcPr>
                  <w:p w14:paraId="2AAF159C" w14:textId="77777777" w:rsidR="007C749E" w:rsidRDefault="007C749E" w:rsidP="00941048">
                    <w:pPr>
                      <w:autoSpaceDE w:val="0"/>
                      <w:autoSpaceDN w:val="0"/>
                      <w:adjustRightInd w:val="0"/>
                      <w:jc w:val="center"/>
                      <w:rPr>
                        <w:szCs w:val="21"/>
                      </w:rPr>
                    </w:pPr>
                    <w:r>
                      <w:rPr>
                        <w:rFonts w:hint="eastAsia"/>
                        <w:szCs w:val="21"/>
                      </w:rPr>
                      <w:t>合计</w:t>
                    </w:r>
                  </w:p>
                </w:tc>
              </w:sdtContent>
            </w:sdt>
            <w:tc>
              <w:tcPr>
                <w:tcW w:w="1622" w:type="pct"/>
              </w:tcPr>
              <w:p w14:paraId="19DCC9C1" w14:textId="77777777" w:rsidR="007C749E" w:rsidRDefault="007C749E" w:rsidP="00941048">
                <w:pPr>
                  <w:jc w:val="right"/>
                  <w:rPr>
                    <w:szCs w:val="21"/>
                  </w:rPr>
                </w:pPr>
                <w:r>
                  <w:t>4,067,291,915.99</w:t>
                </w:r>
              </w:p>
            </w:tc>
            <w:tc>
              <w:tcPr>
                <w:tcW w:w="1614" w:type="pct"/>
              </w:tcPr>
              <w:p w14:paraId="4634C0E9" w14:textId="77777777" w:rsidR="007C749E" w:rsidRDefault="007C749E" w:rsidP="00941048">
                <w:pPr>
                  <w:ind w:right="5"/>
                  <w:jc w:val="right"/>
                  <w:rPr>
                    <w:szCs w:val="21"/>
                  </w:rPr>
                </w:pPr>
                <w:r>
                  <w:t>3,810,441,855.47</w:t>
                </w:r>
              </w:p>
            </w:tc>
          </w:tr>
        </w:tbl>
        <w:p w14:paraId="664E9D1A" w14:textId="77777777" w:rsidR="00F81A9D" w:rsidRDefault="00244448">
          <w:pPr>
            <w:pStyle w:val="affd"/>
          </w:pPr>
        </w:p>
      </w:sdtContent>
    </w:sdt>
    <w:sdt>
      <w:sdtPr>
        <w:rPr>
          <w:rFonts w:ascii="Times New Roman" w:hAnsi="Times New Roman" w:cs="Times New Roman" w:hint="eastAsia"/>
          <w:sz w:val="20"/>
          <w:szCs w:val="21"/>
          <w:lang w:val="en-GB" w:eastAsia="en-US"/>
        </w:rPr>
        <w:alias w:val="模块:应收票据及应收账款分类列示说明"/>
        <w:tag w:val="_SEC_39b3409c9d53453d9de1d2fc7184a12c"/>
        <w:id w:val="711859923"/>
        <w:lock w:val="sdtLocked"/>
        <w:placeholder>
          <w:docPart w:val="GBC22222222222222222222222222222"/>
        </w:placeholder>
      </w:sdtPr>
      <w:sdtEndPr>
        <w:rPr>
          <w:rFonts w:hint="default"/>
          <w:szCs w:val="24"/>
        </w:rPr>
      </w:sdtEndPr>
      <w:sdtContent>
        <w:p w14:paraId="70EDD744" w14:textId="77777777" w:rsidR="00F81A9D" w:rsidRDefault="00D27BBC">
          <w:pPr>
            <w:rPr>
              <w:szCs w:val="21"/>
            </w:rPr>
          </w:pPr>
          <w:r>
            <w:rPr>
              <w:rFonts w:hint="eastAsia"/>
              <w:szCs w:val="21"/>
            </w:rPr>
            <w:t>其他说明：</w:t>
          </w:r>
        </w:p>
        <w:sdt>
          <w:sdtPr>
            <w:alias w:val="是否适用：应收票据及应收账款分类列示其他说明[双击切换]"/>
            <w:tag w:val="_GBC_717ffce4f64e441d9d360bfa80f200e1"/>
            <w:id w:val="325095250"/>
            <w:lock w:val="sdtContentLocked"/>
            <w:placeholder>
              <w:docPart w:val="GBC22222222222222222222222222222"/>
            </w:placeholder>
          </w:sdtPr>
          <w:sdtEndPr/>
          <w:sdtContent>
            <w:p w14:paraId="6F685053" w14:textId="77777777" w:rsidR="00F81A9D" w:rsidRDefault="00D27BBC" w:rsidP="007C749E">
              <w:pPr>
                <w:pStyle w:val="affd"/>
              </w:pPr>
              <w:r>
                <w:fldChar w:fldCharType="begin"/>
              </w:r>
              <w:r w:rsidR="007C749E">
                <w:instrText xml:space="preserve"> MACROBUTTON  SnrToggleCheckbox □</w:instrText>
              </w:r>
              <w:r w:rsidR="007C749E">
                <w:instrText>适用</w:instrText>
              </w:r>
              <w:r w:rsidR="007C749E">
                <w:instrText xml:space="preserve"> </w:instrText>
              </w:r>
              <w:r>
                <w:fldChar w:fldCharType="end"/>
              </w:r>
              <w:r>
                <w:fldChar w:fldCharType="begin"/>
              </w:r>
              <w:r w:rsidR="007C749E">
                <w:instrText xml:space="preserve"> MACROBUTTON  SnrToggleCheckbox √</w:instrText>
              </w:r>
              <w:r w:rsidR="007C749E">
                <w:instrText>不适用</w:instrText>
              </w:r>
              <w:r w:rsidR="007C749E">
                <w:instrText xml:space="preserve"> </w:instrText>
              </w:r>
              <w:r>
                <w:fldChar w:fldCharType="end"/>
              </w:r>
            </w:p>
          </w:sdtContent>
        </w:sdt>
        <w:bookmarkEnd w:id="119" w:displacedByCustomXml="next"/>
        <w:bookmarkEnd w:id="118" w:displacedByCustomXml="next"/>
      </w:sdtContent>
    </w:sdt>
    <w:p w14:paraId="0FDE6D7A" w14:textId="77777777" w:rsidR="00F81A9D" w:rsidRDefault="00F81A9D">
      <w:pPr>
        <w:pStyle w:val="affd"/>
      </w:pPr>
    </w:p>
    <w:p w14:paraId="631A9565" w14:textId="77777777" w:rsidR="00F81A9D" w:rsidRDefault="00D27BBC">
      <w:pPr>
        <w:pStyle w:val="4"/>
        <w:ind w:left="360" w:hanging="360"/>
      </w:pPr>
      <w:r>
        <w:rPr>
          <w:rFonts w:hint="eastAsia"/>
        </w:rPr>
        <w:t>应收票据</w:t>
      </w:r>
    </w:p>
    <w:sdt>
      <w:sdtPr>
        <w:rPr>
          <w:rFonts w:ascii="宋体" w:eastAsia="宋体" w:hAnsi="宋体" w:cs="宋体" w:hint="eastAsia"/>
          <w:b w:val="0"/>
          <w:bCs w:val="0"/>
          <w:kern w:val="0"/>
          <w:szCs w:val="24"/>
        </w:rPr>
        <w:alias w:val="模块:应收票据分类列示"/>
        <w:tag w:val="_SEC_4f1c8160429242738fa8e81ef0aab280"/>
        <w:id w:val="479650480"/>
        <w:lock w:val="sdtLocked"/>
        <w:placeholder>
          <w:docPart w:val="GBC22222222222222222222222222222"/>
        </w:placeholder>
      </w:sdtPr>
      <w:sdtEndPr>
        <w:rPr>
          <w:rFonts w:hint="default"/>
          <w:szCs w:val="21"/>
        </w:rPr>
      </w:sdtEndPr>
      <w:sdtContent>
        <w:p w14:paraId="0DE226C0" w14:textId="77777777" w:rsidR="00F81A9D" w:rsidRDefault="00D27BBC" w:rsidP="00A64AAF">
          <w:pPr>
            <w:pStyle w:val="4"/>
            <w:numPr>
              <w:ilvl w:val="3"/>
              <w:numId w:val="32"/>
            </w:numPr>
            <w:ind w:left="426" w:hanging="426"/>
          </w:pPr>
          <w:r>
            <w:rPr>
              <w:rFonts w:hint="eastAsia"/>
            </w:rPr>
            <w:t>应收票据分类列示</w:t>
          </w:r>
        </w:p>
        <w:sdt>
          <w:sdtPr>
            <w:alias w:val="是否适用：应收票据分类列示[双击切换]"/>
            <w:tag w:val="_GBC_bdf010020d484a01ae60c52d7465a06a"/>
            <w:id w:val="-703855456"/>
            <w:lock w:val="sdtContentLocked"/>
            <w:placeholder>
              <w:docPart w:val="GBC22222222222222222222222222222"/>
            </w:placeholder>
          </w:sdtPr>
          <w:sdtEndPr/>
          <w:sdtContent>
            <w:p w14:paraId="37F54C2C" w14:textId="77777777" w:rsidR="00F81A9D" w:rsidRDefault="00D27BBC">
              <w:pPr>
                <w:pStyle w:val="affd"/>
              </w:pPr>
              <w:r>
                <w:fldChar w:fldCharType="begin"/>
              </w:r>
              <w:r w:rsidR="007C749E">
                <w:instrText>MACROBUTTON  SnrToggleCheckbox √</w:instrText>
              </w:r>
              <w:r w:rsidR="007C749E">
                <w:instrText>适用</w:instrText>
              </w:r>
              <w:r w:rsidR="007C749E">
                <w:instrText xml:space="preserve"> </w:instrText>
              </w:r>
              <w:r>
                <w:fldChar w:fldCharType="end"/>
              </w:r>
              <w:r>
                <w:fldChar w:fldCharType="begin"/>
              </w:r>
              <w:r w:rsidR="007C749E">
                <w:instrText xml:space="preserve"> MACROBUTTON  SnrToggleCheckbox □</w:instrText>
              </w:r>
              <w:r w:rsidR="007C749E">
                <w:instrText>不适用</w:instrText>
              </w:r>
              <w:r w:rsidR="007C749E">
                <w:instrText xml:space="preserve"> </w:instrText>
              </w:r>
              <w:r>
                <w:fldChar w:fldCharType="end"/>
              </w:r>
            </w:p>
          </w:sdtContent>
        </w:sdt>
        <w:p w14:paraId="58780535" w14:textId="77777777" w:rsidR="00F81A9D" w:rsidRDefault="00D27BBC">
          <w:pPr>
            <w:snapToGrid w:val="0"/>
            <w:spacing w:line="240" w:lineRule="atLeast"/>
            <w:jc w:val="right"/>
            <w:rPr>
              <w:szCs w:val="21"/>
            </w:rPr>
          </w:pPr>
          <w:r>
            <w:rPr>
              <w:rFonts w:hint="eastAsia"/>
              <w:szCs w:val="21"/>
            </w:rPr>
            <w:t>单位：</w:t>
          </w:r>
          <w:sdt>
            <w:sdtPr>
              <w:rPr>
                <w:rFonts w:hint="eastAsia"/>
                <w:szCs w:val="21"/>
              </w:rPr>
              <w:alias w:val="单位：财务附注：应收票据分类"/>
              <w:tag w:val="_GBC_4fa3399364a4449485326bfdb1de5245"/>
              <w:id w:val="-145624803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应收票据分类"/>
              <w:tag w:val="_GBC_0daf818486924555b786788616dee3e7"/>
              <w:id w:val="-176229117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2914"/>
            <w:gridCol w:w="3048"/>
            <w:gridCol w:w="2861"/>
          </w:tblGrid>
          <w:tr w:rsidR="007C749E" w14:paraId="1986BD87" w14:textId="77777777" w:rsidTr="00941048">
            <w:trPr>
              <w:cantSplit/>
            </w:trPr>
            <w:sdt>
              <w:sdtPr>
                <w:tag w:val="_PLD_bd44f6beac5e4b8688c30e166c6780c8"/>
                <w:id w:val="400105162"/>
                <w:lock w:val="sdtLocked"/>
              </w:sdtPr>
              <w:sdtEndPr/>
              <w:sdtContent>
                <w:tc>
                  <w:tcPr>
                    <w:tcW w:w="1651" w:type="pct"/>
                    <w:vAlign w:val="center"/>
                  </w:tcPr>
                  <w:p w14:paraId="0F6C9833" w14:textId="77777777" w:rsidR="007C749E" w:rsidRDefault="007C749E" w:rsidP="00941048">
                    <w:pPr>
                      <w:autoSpaceDE w:val="0"/>
                      <w:autoSpaceDN w:val="0"/>
                      <w:adjustRightInd w:val="0"/>
                      <w:snapToGrid w:val="0"/>
                      <w:spacing w:line="240" w:lineRule="atLeast"/>
                      <w:jc w:val="center"/>
                      <w:rPr>
                        <w:szCs w:val="21"/>
                      </w:rPr>
                    </w:pPr>
                    <w:r>
                      <w:rPr>
                        <w:rFonts w:hint="eastAsia"/>
                        <w:szCs w:val="21"/>
                      </w:rPr>
                      <w:t>项目</w:t>
                    </w:r>
                  </w:p>
                </w:tc>
              </w:sdtContent>
            </w:sdt>
            <w:sdt>
              <w:sdtPr>
                <w:tag w:val="_PLD_dea2f5c6a1cb487287096a3435e5e8de"/>
                <w:id w:val="1727488173"/>
                <w:lock w:val="sdtLocked"/>
              </w:sdtPr>
              <w:sdtEndPr/>
              <w:sdtContent>
                <w:tc>
                  <w:tcPr>
                    <w:tcW w:w="1727" w:type="pct"/>
                    <w:vAlign w:val="center"/>
                  </w:tcPr>
                  <w:p w14:paraId="54179D1D" w14:textId="77777777" w:rsidR="007C749E" w:rsidRDefault="007C749E" w:rsidP="00941048">
                    <w:pPr>
                      <w:autoSpaceDE w:val="0"/>
                      <w:autoSpaceDN w:val="0"/>
                      <w:adjustRightInd w:val="0"/>
                      <w:snapToGrid w:val="0"/>
                      <w:spacing w:line="240" w:lineRule="atLeast"/>
                      <w:jc w:val="center"/>
                      <w:rPr>
                        <w:szCs w:val="21"/>
                      </w:rPr>
                    </w:pPr>
                    <w:r>
                      <w:rPr>
                        <w:rFonts w:hint="eastAsia"/>
                        <w:szCs w:val="21"/>
                      </w:rPr>
                      <w:t>期末余额</w:t>
                    </w:r>
                  </w:p>
                </w:tc>
              </w:sdtContent>
            </w:sdt>
            <w:sdt>
              <w:sdtPr>
                <w:tag w:val="_PLD_5d16922842b04d10836d1bc80b3b3b4e"/>
                <w:id w:val="877434781"/>
                <w:lock w:val="sdtLocked"/>
              </w:sdtPr>
              <w:sdtEndPr/>
              <w:sdtContent>
                <w:tc>
                  <w:tcPr>
                    <w:tcW w:w="1621" w:type="pct"/>
                    <w:vAlign w:val="center"/>
                  </w:tcPr>
                  <w:p w14:paraId="28F35168" w14:textId="77777777" w:rsidR="007C749E" w:rsidRDefault="007C749E" w:rsidP="00941048">
                    <w:pPr>
                      <w:autoSpaceDE w:val="0"/>
                      <w:autoSpaceDN w:val="0"/>
                      <w:adjustRightInd w:val="0"/>
                      <w:snapToGrid w:val="0"/>
                      <w:spacing w:line="240" w:lineRule="atLeast"/>
                      <w:jc w:val="center"/>
                      <w:rPr>
                        <w:szCs w:val="21"/>
                      </w:rPr>
                    </w:pPr>
                    <w:r>
                      <w:rPr>
                        <w:rFonts w:hint="eastAsia"/>
                        <w:szCs w:val="21"/>
                      </w:rPr>
                      <w:t>期初余额</w:t>
                    </w:r>
                  </w:p>
                </w:tc>
              </w:sdtContent>
            </w:sdt>
          </w:tr>
          <w:tr w:rsidR="007C749E" w14:paraId="46D54360" w14:textId="77777777" w:rsidTr="00941048">
            <w:trPr>
              <w:cantSplit/>
            </w:trPr>
            <w:sdt>
              <w:sdtPr>
                <w:tag w:val="_PLD_6a83fc5bb974487788e5e58a59a3eb5f"/>
                <w:id w:val="-1220285593"/>
                <w:lock w:val="sdtLocked"/>
              </w:sdtPr>
              <w:sdtEndPr/>
              <w:sdtContent>
                <w:tc>
                  <w:tcPr>
                    <w:tcW w:w="1651" w:type="pct"/>
                  </w:tcPr>
                  <w:p w14:paraId="6121A71A" w14:textId="77777777" w:rsidR="007C749E" w:rsidRDefault="007C749E" w:rsidP="00941048">
                    <w:pPr>
                      <w:autoSpaceDE w:val="0"/>
                      <w:autoSpaceDN w:val="0"/>
                      <w:adjustRightInd w:val="0"/>
                      <w:snapToGrid w:val="0"/>
                      <w:spacing w:line="240" w:lineRule="atLeast"/>
                      <w:rPr>
                        <w:szCs w:val="21"/>
                      </w:rPr>
                    </w:pPr>
                    <w:r>
                      <w:rPr>
                        <w:rFonts w:hint="eastAsia"/>
                        <w:szCs w:val="21"/>
                      </w:rPr>
                      <w:t>银行承兑票据</w:t>
                    </w:r>
                  </w:p>
                </w:tc>
              </w:sdtContent>
            </w:sdt>
            <w:tc>
              <w:tcPr>
                <w:tcW w:w="1727" w:type="pct"/>
              </w:tcPr>
              <w:p w14:paraId="63148016" w14:textId="77777777" w:rsidR="007C749E" w:rsidRDefault="007C749E" w:rsidP="00941048">
                <w:pPr>
                  <w:ind w:right="13"/>
                  <w:jc w:val="right"/>
                  <w:rPr>
                    <w:szCs w:val="21"/>
                  </w:rPr>
                </w:pPr>
                <w:r>
                  <w:t>836,696,565.61</w:t>
                </w:r>
              </w:p>
            </w:tc>
            <w:tc>
              <w:tcPr>
                <w:tcW w:w="1621" w:type="pct"/>
              </w:tcPr>
              <w:p w14:paraId="2482BE8F" w14:textId="77777777" w:rsidR="007C749E" w:rsidRDefault="007C749E" w:rsidP="00941048">
                <w:pPr>
                  <w:ind w:right="13"/>
                  <w:jc w:val="right"/>
                  <w:rPr>
                    <w:szCs w:val="21"/>
                  </w:rPr>
                </w:pPr>
                <w:r>
                  <w:t>769,542,793.64</w:t>
                </w:r>
              </w:p>
            </w:tc>
          </w:tr>
          <w:tr w:rsidR="007C749E" w14:paraId="3BB5E610" w14:textId="77777777" w:rsidTr="00941048">
            <w:trPr>
              <w:cantSplit/>
            </w:trPr>
            <w:sdt>
              <w:sdtPr>
                <w:tag w:val="_PLD_aad9336fa56348e9b260b413a50411a8"/>
                <w:id w:val="775523588"/>
                <w:lock w:val="sdtLocked"/>
              </w:sdtPr>
              <w:sdtEndPr/>
              <w:sdtContent>
                <w:tc>
                  <w:tcPr>
                    <w:tcW w:w="1651" w:type="pct"/>
                  </w:tcPr>
                  <w:p w14:paraId="7E868207" w14:textId="77777777" w:rsidR="007C749E" w:rsidRDefault="007C749E" w:rsidP="00941048">
                    <w:pPr>
                      <w:autoSpaceDE w:val="0"/>
                      <w:autoSpaceDN w:val="0"/>
                      <w:adjustRightInd w:val="0"/>
                      <w:snapToGrid w:val="0"/>
                      <w:spacing w:line="240" w:lineRule="atLeast"/>
                      <w:rPr>
                        <w:szCs w:val="21"/>
                      </w:rPr>
                    </w:pPr>
                    <w:r>
                      <w:rPr>
                        <w:rFonts w:hint="eastAsia"/>
                        <w:szCs w:val="21"/>
                      </w:rPr>
                      <w:t>商业承兑票据</w:t>
                    </w:r>
                  </w:p>
                </w:tc>
              </w:sdtContent>
            </w:sdt>
            <w:tc>
              <w:tcPr>
                <w:tcW w:w="1727" w:type="pct"/>
              </w:tcPr>
              <w:p w14:paraId="093743AD" w14:textId="77777777" w:rsidR="007C749E" w:rsidRDefault="007C749E" w:rsidP="00941048">
                <w:pPr>
                  <w:ind w:right="13"/>
                  <w:jc w:val="right"/>
                  <w:rPr>
                    <w:szCs w:val="21"/>
                  </w:rPr>
                </w:pPr>
                <w:r>
                  <w:t>64,889,146.74</w:t>
                </w:r>
              </w:p>
            </w:tc>
            <w:tc>
              <w:tcPr>
                <w:tcW w:w="1621" w:type="pct"/>
              </w:tcPr>
              <w:p w14:paraId="282C0483" w14:textId="77777777" w:rsidR="007C749E" w:rsidRDefault="007C749E" w:rsidP="00941048">
                <w:pPr>
                  <w:ind w:right="13"/>
                  <w:jc w:val="right"/>
                  <w:rPr>
                    <w:szCs w:val="21"/>
                  </w:rPr>
                </w:pPr>
                <w:r>
                  <w:t>142,201,495.05</w:t>
                </w:r>
              </w:p>
            </w:tc>
          </w:tr>
          <w:tr w:rsidR="007C749E" w14:paraId="4B68E074" w14:textId="77777777" w:rsidTr="00941048">
            <w:trPr>
              <w:cantSplit/>
            </w:trPr>
            <w:sdt>
              <w:sdtPr>
                <w:tag w:val="_PLD_dfdd4d3895f64e489d74e6caea548a3b"/>
                <w:id w:val="627358763"/>
                <w:lock w:val="sdtLocked"/>
              </w:sdtPr>
              <w:sdtEndPr/>
              <w:sdtContent>
                <w:tc>
                  <w:tcPr>
                    <w:tcW w:w="1651" w:type="pct"/>
                    <w:vAlign w:val="center"/>
                  </w:tcPr>
                  <w:p w14:paraId="4C47D0CC" w14:textId="77777777" w:rsidR="007C749E" w:rsidRDefault="007C749E" w:rsidP="00941048">
                    <w:pPr>
                      <w:autoSpaceDE w:val="0"/>
                      <w:autoSpaceDN w:val="0"/>
                      <w:adjustRightInd w:val="0"/>
                      <w:snapToGrid w:val="0"/>
                      <w:spacing w:line="240" w:lineRule="atLeast"/>
                      <w:jc w:val="center"/>
                      <w:rPr>
                        <w:szCs w:val="21"/>
                      </w:rPr>
                    </w:pPr>
                    <w:r>
                      <w:rPr>
                        <w:rFonts w:hint="eastAsia"/>
                        <w:szCs w:val="21"/>
                      </w:rPr>
                      <w:t>合计</w:t>
                    </w:r>
                  </w:p>
                </w:tc>
              </w:sdtContent>
            </w:sdt>
            <w:tc>
              <w:tcPr>
                <w:tcW w:w="1727" w:type="pct"/>
              </w:tcPr>
              <w:p w14:paraId="7A220BE8" w14:textId="77777777" w:rsidR="007C749E" w:rsidRDefault="007C749E" w:rsidP="00941048">
                <w:pPr>
                  <w:jc w:val="right"/>
                  <w:rPr>
                    <w:szCs w:val="21"/>
                  </w:rPr>
                </w:pPr>
                <w:r>
                  <w:t>901,585,712.35</w:t>
                </w:r>
              </w:p>
            </w:tc>
            <w:tc>
              <w:tcPr>
                <w:tcW w:w="1621" w:type="pct"/>
              </w:tcPr>
              <w:p w14:paraId="072FAF68" w14:textId="77777777" w:rsidR="007C749E" w:rsidRDefault="007C749E" w:rsidP="00941048">
                <w:pPr>
                  <w:autoSpaceDE w:val="0"/>
                  <w:autoSpaceDN w:val="0"/>
                  <w:adjustRightInd w:val="0"/>
                  <w:jc w:val="right"/>
                  <w:rPr>
                    <w:szCs w:val="21"/>
                  </w:rPr>
                </w:pPr>
                <w:r>
                  <w:t>911,744,288.69</w:t>
                </w:r>
              </w:p>
            </w:tc>
          </w:tr>
        </w:tbl>
        <w:p w14:paraId="11779A69" w14:textId="77777777" w:rsidR="007C749E" w:rsidRDefault="007C749E">
          <w:pPr>
            <w:pStyle w:val="affd"/>
          </w:pPr>
        </w:p>
        <w:p w14:paraId="346B6093" w14:textId="77777777" w:rsidR="00F81A9D" w:rsidRDefault="00244448">
          <w:pPr>
            <w:snapToGrid w:val="0"/>
            <w:spacing w:line="240" w:lineRule="atLeast"/>
            <w:rPr>
              <w:szCs w:val="21"/>
            </w:rPr>
          </w:pPr>
        </w:p>
      </w:sdtContent>
    </w:sdt>
    <w:sdt>
      <w:sdtPr>
        <w:rPr>
          <w:rFonts w:ascii="宋体" w:eastAsia="宋体" w:hAnsi="宋体" w:cs="宋体"/>
          <w:b w:val="0"/>
          <w:bCs w:val="0"/>
          <w:kern w:val="0"/>
          <w:szCs w:val="24"/>
        </w:rPr>
        <w:alias w:val="模块:期末公司已质押的应收票据"/>
        <w:tag w:val="_SEC_aafb834414ab47688643694210fed9bf"/>
        <w:id w:val="-676425357"/>
        <w:lock w:val="sdtLocked"/>
        <w:placeholder>
          <w:docPart w:val="GBC22222222222222222222222222222"/>
        </w:placeholder>
      </w:sdtPr>
      <w:sdtEndPr>
        <w:rPr>
          <w:szCs w:val="21"/>
        </w:rPr>
      </w:sdtEndPr>
      <w:sdtContent>
        <w:p w14:paraId="1664A43F" w14:textId="77777777" w:rsidR="00F81A9D" w:rsidRDefault="00D27BBC" w:rsidP="00A64AAF">
          <w:pPr>
            <w:pStyle w:val="4"/>
            <w:numPr>
              <w:ilvl w:val="3"/>
              <w:numId w:val="32"/>
            </w:numPr>
            <w:ind w:left="426" w:hanging="426"/>
          </w:pPr>
          <w:r>
            <w:t>期末公司已</w:t>
          </w:r>
          <w:r>
            <w:rPr>
              <w:rFonts w:hint="eastAsia"/>
            </w:rPr>
            <w:t>质押</w:t>
          </w:r>
          <w:r>
            <w:t>的应收票据</w:t>
          </w:r>
        </w:p>
        <w:sdt>
          <w:sdtPr>
            <w:alias w:val="是否适用：期末公司已质押的应收票据[双击切换]"/>
            <w:tag w:val="_GBC_5281ffb2b9304a49a6db0c913bbaac53"/>
            <w:id w:val="-656525011"/>
            <w:lock w:val="sdtContentLocked"/>
            <w:placeholder>
              <w:docPart w:val="GBC22222222222222222222222222222"/>
            </w:placeholder>
          </w:sdtPr>
          <w:sdtEndPr/>
          <w:sdtContent>
            <w:p w14:paraId="2DFDCB3F" w14:textId="77777777" w:rsidR="00F81A9D" w:rsidRDefault="00D27BBC" w:rsidP="007C749E">
              <w:pPr>
                <w:rPr>
                  <w:szCs w:val="21"/>
                </w:rPr>
              </w:pPr>
              <w:r>
                <w:fldChar w:fldCharType="begin"/>
              </w:r>
              <w:r w:rsidR="007C749E">
                <w:instrText xml:space="preserve">MACROBUTTON  SnrToggleCheckbox □适用 </w:instrText>
              </w:r>
              <w:r>
                <w:fldChar w:fldCharType="end"/>
              </w:r>
              <w:r>
                <w:fldChar w:fldCharType="begin"/>
              </w:r>
              <w:r w:rsidR="007C749E">
                <w:instrText xml:space="preserve"> MACROBUTTON  SnrToggleCheckbox √不适用 </w:instrText>
              </w:r>
              <w:r>
                <w:fldChar w:fldCharType="end"/>
              </w:r>
            </w:p>
          </w:sdtContent>
        </w:sdt>
      </w:sdtContent>
    </w:sdt>
    <w:sdt>
      <w:sdtPr>
        <w:rPr>
          <w:rFonts w:ascii="宋体" w:eastAsia="宋体" w:hAnsi="宋体" w:cs="宋体" w:hint="eastAsia"/>
          <w:b w:val="0"/>
          <w:bCs w:val="0"/>
          <w:kern w:val="0"/>
          <w:szCs w:val="24"/>
        </w:rPr>
        <w:alias w:val="模块:期末公司已背书或贴现且在资产负债表日尚未到期的应收票据"/>
        <w:tag w:val="_SEC_45d50989d4a042519489cf69f1b044ed"/>
        <w:id w:val="1412891884"/>
        <w:lock w:val="sdtLocked"/>
        <w:placeholder>
          <w:docPart w:val="GBC22222222222222222222222222222"/>
        </w:placeholder>
      </w:sdtPr>
      <w:sdtEndPr>
        <w:rPr>
          <w:rFonts w:ascii="Times New Roman" w:hAnsi="Times New Roman" w:hint="default"/>
        </w:rPr>
      </w:sdtEndPr>
      <w:sdtContent>
        <w:p w14:paraId="7C6AF8DD" w14:textId="77777777" w:rsidR="00F81A9D" w:rsidRDefault="00D27BBC" w:rsidP="00A64AAF">
          <w:pPr>
            <w:pStyle w:val="4"/>
            <w:numPr>
              <w:ilvl w:val="3"/>
              <w:numId w:val="32"/>
            </w:numPr>
            <w:ind w:left="426" w:hanging="426"/>
          </w:pPr>
          <w:r>
            <w:rPr>
              <w:rFonts w:hint="eastAsia"/>
            </w:rPr>
            <w:t>期末公司已背书或贴现且在资产负债表日尚未到期的应收票据</w:t>
          </w:r>
        </w:p>
        <w:sdt>
          <w:sdtPr>
            <w:alias w:val="是否适用：期末公司已背书或贴现且在资产负债表日尚未到期的应收票据[双击切换]"/>
            <w:tag w:val="_GBC_fcf5deb5a8d847f0b643987adde9a558"/>
            <w:id w:val="1187635717"/>
            <w:lock w:val="sdtContentLocked"/>
            <w:placeholder>
              <w:docPart w:val="GBC22222222222222222222222222222"/>
            </w:placeholder>
          </w:sdtPr>
          <w:sdtEndPr/>
          <w:sdtContent>
            <w:p w14:paraId="2EDA3358" w14:textId="77777777" w:rsidR="00F81A9D" w:rsidRDefault="00D27BBC">
              <w:pPr>
                <w:pStyle w:val="affd"/>
              </w:pPr>
              <w:r>
                <w:fldChar w:fldCharType="begin"/>
              </w:r>
              <w:r w:rsidR="007C749E">
                <w:instrText>MACROBUTTON  SnrToggleCheckbox √</w:instrText>
              </w:r>
              <w:r w:rsidR="007C749E">
                <w:instrText>适用</w:instrText>
              </w:r>
              <w:r w:rsidR="007C749E">
                <w:instrText xml:space="preserve"> </w:instrText>
              </w:r>
              <w:r>
                <w:fldChar w:fldCharType="end"/>
              </w:r>
              <w:r>
                <w:fldChar w:fldCharType="begin"/>
              </w:r>
              <w:r w:rsidR="007C749E">
                <w:instrText xml:space="preserve"> MACROBUTTON  SnrToggleCheckbox □</w:instrText>
              </w:r>
              <w:r w:rsidR="007C749E">
                <w:instrText>不适用</w:instrText>
              </w:r>
              <w:r w:rsidR="007C749E">
                <w:instrText xml:space="preserve"> </w:instrText>
              </w:r>
              <w:r>
                <w:fldChar w:fldCharType="end"/>
              </w:r>
            </w:p>
          </w:sdtContent>
        </w:sdt>
        <w:p w14:paraId="03F07098" w14:textId="77777777" w:rsidR="00F81A9D" w:rsidRDefault="00D27BBC">
          <w:pPr>
            <w:jc w:val="right"/>
          </w:pPr>
          <w:r>
            <w:rPr>
              <w:rFonts w:hint="eastAsia"/>
            </w:rPr>
            <w:t>单位：</w:t>
          </w:r>
          <w:sdt>
            <w:sdtPr>
              <w:rPr>
                <w:rFonts w:hint="eastAsia"/>
              </w:rPr>
              <w:alias w:val="单位：财务附注：期末公司已背书或贴现且在资产负债表日尚未到期的应收票据"/>
              <w:tag w:val="_GBC_bc7717964169410893520d1c7b6cffbc"/>
              <w:id w:val="95398625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期末公司已背书或贴现且在资产负债表日尚未到期的应收票据"/>
              <w:tag w:val="_GBC_79202e45cde04e34a385187ee9a018f7"/>
              <w:id w:val="103176751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327"/>
            <w:gridCol w:w="4496"/>
          </w:tblGrid>
          <w:tr w:rsidR="007C749E" w14:paraId="5F701074" w14:textId="77777777" w:rsidTr="00941048">
            <w:sdt>
              <w:sdtPr>
                <w:tag w:val="_PLD_76a87ff67e5b45fd8796a3a35ba8193e"/>
                <w:id w:val="-1788038634"/>
                <w:lock w:val="sdtLocked"/>
              </w:sdtPr>
              <w:sdtEndPr/>
              <w:sdtContent>
                <w:tc>
                  <w:tcPr>
                    <w:tcW w:w="2452" w:type="pct"/>
                    <w:shd w:val="clear" w:color="auto" w:fill="auto"/>
                    <w:vAlign w:val="center"/>
                  </w:tcPr>
                  <w:p w14:paraId="3A1C1E7B" w14:textId="77777777" w:rsidR="007C749E" w:rsidRDefault="007C749E" w:rsidP="00941048">
                    <w:pPr>
                      <w:jc w:val="center"/>
                      <w:rPr>
                        <w:szCs w:val="21"/>
                      </w:rPr>
                    </w:pPr>
                    <w:r>
                      <w:rPr>
                        <w:rFonts w:hint="eastAsia"/>
                        <w:szCs w:val="21"/>
                      </w:rPr>
                      <w:t>项目</w:t>
                    </w:r>
                  </w:p>
                </w:tc>
              </w:sdtContent>
            </w:sdt>
            <w:sdt>
              <w:sdtPr>
                <w:tag w:val="_PLD_f9150e3257574b5dab33b7c7a9c74bd0"/>
                <w:id w:val="1801727346"/>
                <w:lock w:val="sdtLocked"/>
              </w:sdtPr>
              <w:sdtEndPr/>
              <w:sdtContent>
                <w:tc>
                  <w:tcPr>
                    <w:tcW w:w="2547" w:type="pct"/>
                    <w:shd w:val="clear" w:color="auto" w:fill="auto"/>
                    <w:vAlign w:val="center"/>
                  </w:tcPr>
                  <w:p w14:paraId="63CA356A" w14:textId="77777777" w:rsidR="007C749E" w:rsidRDefault="007C749E" w:rsidP="00941048">
                    <w:pPr>
                      <w:jc w:val="center"/>
                      <w:rPr>
                        <w:szCs w:val="21"/>
                      </w:rPr>
                    </w:pPr>
                    <w:r>
                      <w:rPr>
                        <w:rFonts w:hint="eastAsia"/>
                        <w:szCs w:val="21"/>
                      </w:rPr>
                      <w:t>期末终止确认金额</w:t>
                    </w:r>
                  </w:p>
                </w:tc>
              </w:sdtContent>
            </w:sdt>
          </w:tr>
          <w:tr w:rsidR="007C749E" w14:paraId="76A99A0A" w14:textId="77777777" w:rsidTr="00941048">
            <w:sdt>
              <w:sdtPr>
                <w:tag w:val="_PLD_53f1796a9bc548c8812eeaf457d14613"/>
                <w:id w:val="-1092627149"/>
                <w:lock w:val="sdtLocked"/>
              </w:sdtPr>
              <w:sdtEndPr/>
              <w:sdtContent>
                <w:tc>
                  <w:tcPr>
                    <w:tcW w:w="2452" w:type="pct"/>
                    <w:shd w:val="clear" w:color="auto" w:fill="auto"/>
                  </w:tcPr>
                  <w:p w14:paraId="69341006" w14:textId="77777777" w:rsidR="007C749E" w:rsidRDefault="007C749E" w:rsidP="00941048">
                    <w:pPr>
                      <w:rPr>
                        <w:szCs w:val="21"/>
                      </w:rPr>
                    </w:pPr>
                    <w:r>
                      <w:rPr>
                        <w:rFonts w:hint="eastAsia"/>
                      </w:rPr>
                      <w:t>银行承兑票据</w:t>
                    </w:r>
                  </w:p>
                </w:tc>
              </w:sdtContent>
            </w:sdt>
            <w:tc>
              <w:tcPr>
                <w:tcW w:w="2547" w:type="pct"/>
                <w:shd w:val="clear" w:color="auto" w:fill="auto"/>
              </w:tcPr>
              <w:p w14:paraId="0D57A6E0" w14:textId="77777777" w:rsidR="007C749E" w:rsidRDefault="007C749E" w:rsidP="00941048">
                <w:pPr>
                  <w:jc w:val="right"/>
                  <w:rPr>
                    <w:szCs w:val="21"/>
                  </w:rPr>
                </w:pPr>
                <w:r>
                  <w:t>953,743,370.04</w:t>
                </w:r>
              </w:p>
            </w:tc>
          </w:tr>
          <w:tr w:rsidR="007C749E" w14:paraId="20893D11" w14:textId="77777777" w:rsidTr="00941048">
            <w:sdt>
              <w:sdtPr>
                <w:tag w:val="_PLD_5d0c8908e4be41e1bbbc59180ba41ae7"/>
                <w:id w:val="1715993501"/>
                <w:lock w:val="sdtLocked"/>
              </w:sdtPr>
              <w:sdtEndPr/>
              <w:sdtContent>
                <w:tc>
                  <w:tcPr>
                    <w:tcW w:w="2452" w:type="pct"/>
                    <w:shd w:val="clear" w:color="auto" w:fill="auto"/>
                  </w:tcPr>
                  <w:p w14:paraId="63877A73" w14:textId="77777777" w:rsidR="007C749E" w:rsidRDefault="007C749E" w:rsidP="00941048">
                    <w:pPr>
                      <w:pStyle w:val="affd"/>
                    </w:pPr>
                    <w:proofErr w:type="spellStart"/>
                    <w:r>
                      <w:rPr>
                        <w:rFonts w:hint="eastAsia"/>
                      </w:rPr>
                      <w:t>商业承兑票据</w:t>
                    </w:r>
                    <w:proofErr w:type="spellEnd"/>
                  </w:p>
                </w:tc>
              </w:sdtContent>
            </w:sdt>
            <w:tc>
              <w:tcPr>
                <w:tcW w:w="2547" w:type="pct"/>
                <w:shd w:val="clear" w:color="auto" w:fill="auto"/>
              </w:tcPr>
              <w:p w14:paraId="5F7181B1" w14:textId="77777777" w:rsidR="007C749E" w:rsidRDefault="007C749E" w:rsidP="00941048">
                <w:pPr>
                  <w:jc w:val="right"/>
                  <w:rPr>
                    <w:szCs w:val="21"/>
                  </w:rPr>
                </w:pPr>
              </w:p>
            </w:tc>
          </w:tr>
          <w:tr w:rsidR="007C749E" w14:paraId="41FF3D1A" w14:textId="77777777" w:rsidTr="00941048">
            <w:sdt>
              <w:sdtPr>
                <w:tag w:val="_PLD_7ab887bce6974265a559b05b2538e601"/>
                <w:id w:val="742533604"/>
                <w:lock w:val="sdtLocked"/>
              </w:sdtPr>
              <w:sdtEndPr/>
              <w:sdtContent>
                <w:tc>
                  <w:tcPr>
                    <w:tcW w:w="2452" w:type="pct"/>
                    <w:shd w:val="clear" w:color="auto" w:fill="auto"/>
                    <w:vAlign w:val="center"/>
                  </w:tcPr>
                  <w:p w14:paraId="4BF87FE1" w14:textId="77777777" w:rsidR="007C749E" w:rsidRDefault="007C749E" w:rsidP="00941048">
                    <w:pPr>
                      <w:jc w:val="center"/>
                    </w:pPr>
                    <w:r>
                      <w:rPr>
                        <w:rFonts w:hint="eastAsia"/>
                      </w:rPr>
                      <w:t>合计</w:t>
                    </w:r>
                  </w:p>
                </w:tc>
              </w:sdtContent>
            </w:sdt>
            <w:tc>
              <w:tcPr>
                <w:tcW w:w="2547" w:type="pct"/>
                <w:shd w:val="clear" w:color="auto" w:fill="auto"/>
              </w:tcPr>
              <w:p w14:paraId="174EB840" w14:textId="77777777" w:rsidR="007C749E" w:rsidRDefault="007C749E" w:rsidP="00941048">
                <w:pPr>
                  <w:jc w:val="right"/>
                  <w:rPr>
                    <w:szCs w:val="21"/>
                  </w:rPr>
                </w:pPr>
                <w:r>
                  <w:t>953,743,370.04</w:t>
                </w:r>
              </w:p>
            </w:tc>
          </w:tr>
        </w:tbl>
        <w:p w14:paraId="2F61BC6D" w14:textId="774EEF74" w:rsidR="00F81A9D" w:rsidRDefault="00244448">
          <w:pPr>
            <w:rPr>
              <w:rFonts w:ascii="Times New Roman" w:hAnsi="Times New Roman" w:cs="Times New Roman"/>
              <w:kern w:val="2"/>
            </w:rPr>
          </w:pPr>
        </w:p>
      </w:sdtContent>
    </w:sdt>
    <w:sdt>
      <w:sdtPr>
        <w:rPr>
          <w:rFonts w:ascii="宋体" w:eastAsia="宋体" w:hAnsi="宋体" w:cs="宋体" w:hint="eastAsia"/>
          <w:b w:val="0"/>
          <w:bCs w:val="0"/>
          <w:kern w:val="0"/>
          <w:szCs w:val="24"/>
        </w:rPr>
        <w:alias w:val="模块:期末公司因出票人未履约而将其转应收账款的票据"/>
        <w:tag w:val="_SEC_c28e226da8c4479fa309249d7ef50c92"/>
        <w:id w:val="703752405"/>
        <w:lock w:val="sdtLocked"/>
        <w:placeholder>
          <w:docPart w:val="GBC22222222222222222222222222222"/>
        </w:placeholder>
      </w:sdtPr>
      <w:sdtEndPr>
        <w:rPr>
          <w:rFonts w:asciiTheme="minorHAnsi" w:hAnsiTheme="minorHAnsi" w:cstheme="minorBidi" w:hint="default"/>
          <w:szCs w:val="22"/>
        </w:rPr>
      </w:sdtEndPr>
      <w:sdtContent>
        <w:p w14:paraId="538680AE" w14:textId="77777777" w:rsidR="00F81A9D" w:rsidRDefault="00D27BBC" w:rsidP="00A64AAF">
          <w:pPr>
            <w:pStyle w:val="4"/>
            <w:numPr>
              <w:ilvl w:val="3"/>
              <w:numId w:val="32"/>
            </w:numPr>
            <w:ind w:left="426" w:hanging="426"/>
          </w:pPr>
          <w:r>
            <w:rPr>
              <w:rFonts w:hint="eastAsia"/>
            </w:rPr>
            <w:t>期末公司因出票人未履约而将其转应收账款的票据</w:t>
          </w:r>
        </w:p>
        <w:sdt>
          <w:sdtPr>
            <w:alias w:val="是否适用：期末公司因出票人未履约而将其转应收账款的票据[双击切换]"/>
            <w:tag w:val="_GBC_9ce8db6863a54a2bbc116604b226d86c"/>
            <w:id w:val="731976468"/>
            <w:lock w:val="sdtContentLocked"/>
            <w:placeholder>
              <w:docPart w:val="GBC22222222222222222222222222222"/>
            </w:placeholder>
          </w:sdtPr>
          <w:sdtEndPr/>
          <w:sdtContent>
            <w:p w14:paraId="6A03804E" w14:textId="77777777" w:rsidR="00F81A9D" w:rsidRDefault="00D27BBC" w:rsidP="007C749E">
              <w:pPr>
                <w:rPr>
                  <w:rFonts w:asciiTheme="minorHAnsi" w:hAnsiTheme="minorHAnsi" w:cstheme="minorBidi"/>
                  <w:b/>
                  <w:bCs/>
                  <w:szCs w:val="22"/>
                </w:rPr>
              </w:pPr>
              <w:r>
                <w:fldChar w:fldCharType="begin"/>
              </w:r>
              <w:r w:rsidR="007C749E">
                <w:instrText xml:space="preserve">MACROBUTTON  SnrToggleCheckbox □适用 </w:instrText>
              </w:r>
              <w:r>
                <w:fldChar w:fldCharType="end"/>
              </w:r>
              <w:r>
                <w:fldChar w:fldCharType="begin"/>
              </w:r>
              <w:r w:rsidR="007C749E">
                <w:instrText xml:space="preserve"> MACROBUTTON  SnrToggleCheckbox √不适用 </w:instrText>
              </w:r>
              <w:r>
                <w:fldChar w:fldCharType="end"/>
              </w:r>
            </w:p>
          </w:sdtContent>
        </w:sdt>
      </w:sdtContent>
    </w:sdt>
    <w:sdt>
      <w:sdtPr>
        <w:rPr>
          <w:rFonts w:asciiTheme="minorHAnsi" w:hAnsiTheme="minorHAnsi" w:cstheme="minorBidi" w:hint="eastAsia"/>
          <w:b/>
          <w:bCs/>
          <w:sz w:val="21"/>
          <w:szCs w:val="22"/>
          <w:lang w:val="en-US" w:eastAsia="zh-CN"/>
        </w:rPr>
        <w:alias w:val="模块:应收票据其他说明"/>
        <w:tag w:val="_SEC_9045c8983bbe475395a63669d8f42a68"/>
        <w:id w:val="-1090471657"/>
        <w:lock w:val="sdtLocked"/>
        <w:placeholder>
          <w:docPart w:val="GBC22222222222222222222222222222"/>
        </w:placeholder>
      </w:sdtPr>
      <w:sdtEndPr>
        <w:rPr>
          <w:rFonts w:ascii="Times New Roman" w:hAnsi="Times New Roman" w:cs="Times New Roman" w:hint="default"/>
          <w:b w:val="0"/>
          <w:bCs w:val="0"/>
          <w:szCs w:val="24"/>
        </w:rPr>
      </w:sdtEndPr>
      <w:sdtContent>
        <w:p w14:paraId="235E1C29" w14:textId="77777777" w:rsidR="00F81A9D" w:rsidRDefault="00D27BBC">
          <w:pPr>
            <w:pStyle w:val="affd"/>
          </w:pPr>
          <w:proofErr w:type="spellStart"/>
          <w:r>
            <w:rPr>
              <w:rFonts w:hint="eastAsia"/>
            </w:rPr>
            <w:t>其他说明</w:t>
          </w:r>
          <w:proofErr w:type="spellEnd"/>
        </w:p>
        <w:sdt>
          <w:sdtPr>
            <w:alias w:val="是否适用：应收票据的说明[双击切换]"/>
            <w:tag w:val="_GBC_dc21e09520924a5db7020ba029631550"/>
            <w:id w:val="88359754"/>
            <w:lock w:val="sdtContentLocked"/>
            <w:placeholder>
              <w:docPart w:val="GBC22222222222222222222222222222"/>
            </w:placeholder>
          </w:sdtPr>
          <w:sdtEndPr/>
          <w:sdtContent>
            <w:p w14:paraId="6C6B12FB" w14:textId="77777777" w:rsidR="00F81A9D" w:rsidRDefault="00D27BBC" w:rsidP="007C749E">
              <w:pPr>
                <w:rPr>
                  <w:szCs w:val="21"/>
                </w:rPr>
              </w:pPr>
              <w:r>
                <w:fldChar w:fldCharType="begin"/>
              </w:r>
              <w:r w:rsidR="007C749E">
                <w:instrText xml:space="preserve">MACROBUTTON  SnrToggleCheckbox □适用 </w:instrText>
              </w:r>
              <w:r>
                <w:fldChar w:fldCharType="end"/>
              </w:r>
              <w:r>
                <w:fldChar w:fldCharType="begin"/>
              </w:r>
              <w:r w:rsidR="007C749E">
                <w:instrText xml:space="preserve"> MACROBUTTON  SnrToggleCheckbox √不适用 </w:instrText>
              </w:r>
              <w:r>
                <w:fldChar w:fldCharType="end"/>
              </w:r>
            </w:p>
          </w:sdtContent>
        </w:sdt>
        <w:p w14:paraId="62C408F7" w14:textId="77777777" w:rsidR="007C749E" w:rsidRDefault="007C749E">
          <w:pPr>
            <w:snapToGrid w:val="0"/>
            <w:spacing w:line="240" w:lineRule="atLeast"/>
            <w:rPr>
              <w:szCs w:val="21"/>
            </w:rPr>
            <w:sectPr w:rsidR="007C749E" w:rsidSect="00F41343">
              <w:pgSz w:w="11906" w:h="16838"/>
              <w:pgMar w:top="1440" w:right="1797" w:bottom="1525" w:left="1276" w:header="856" w:footer="992" w:gutter="0"/>
              <w:cols w:space="425"/>
              <w:docGrid w:linePitch="312"/>
            </w:sectPr>
          </w:pPr>
        </w:p>
        <w:p w14:paraId="1598C739" w14:textId="77777777" w:rsidR="00F81A9D" w:rsidRDefault="00244448">
          <w:pPr>
            <w:snapToGrid w:val="0"/>
            <w:spacing w:line="240" w:lineRule="atLeast"/>
            <w:rPr>
              <w:szCs w:val="21"/>
            </w:rPr>
          </w:pPr>
        </w:p>
      </w:sdtContent>
    </w:sdt>
    <w:p w14:paraId="211F80DE" w14:textId="77777777" w:rsidR="00F81A9D" w:rsidRDefault="00D27BBC">
      <w:pPr>
        <w:pStyle w:val="4"/>
        <w:ind w:left="360" w:hanging="360"/>
      </w:pPr>
      <w:r>
        <w:rPr>
          <w:rFonts w:hint="eastAsia"/>
        </w:rPr>
        <w:t>应收账款</w:t>
      </w:r>
    </w:p>
    <w:sdt>
      <w:sdtPr>
        <w:rPr>
          <w:rFonts w:asciiTheme="minorHAnsi" w:eastAsia="宋体" w:hAnsiTheme="minorHAnsi" w:cstheme="minorBidi" w:hint="eastAsia"/>
          <w:b w:val="0"/>
          <w:bCs w:val="0"/>
          <w:kern w:val="0"/>
          <w:sz w:val="20"/>
          <w:szCs w:val="22"/>
          <w:lang w:val="en-GB" w:eastAsia="en-US"/>
        </w:rPr>
        <w:alias w:val="模块:应收账款按种类披露"/>
        <w:tag w:val="_SEC_6818e56bab784887b7ced5c7040501d2"/>
        <w:id w:val="-1764529624"/>
        <w:lock w:val="sdtLocked"/>
        <w:placeholder>
          <w:docPart w:val="GBC22222222222222222222222222222"/>
        </w:placeholder>
      </w:sdtPr>
      <w:sdtEndPr>
        <w:rPr>
          <w:rFonts w:ascii="宋体" w:hAnsi="宋体" w:cs="宋体"/>
          <w:szCs w:val="24"/>
        </w:rPr>
      </w:sdtEndPr>
      <w:sdtContent>
        <w:p w14:paraId="509F901A" w14:textId="77777777" w:rsidR="00F81A9D" w:rsidRDefault="00D27BBC" w:rsidP="00A64AAF">
          <w:pPr>
            <w:pStyle w:val="4"/>
            <w:numPr>
              <w:ilvl w:val="3"/>
              <w:numId w:val="14"/>
            </w:numPr>
            <w:ind w:left="426" w:hanging="426"/>
          </w:pPr>
          <w:r>
            <w:rPr>
              <w:rFonts w:hint="eastAsia"/>
            </w:rPr>
            <w:t>应收账款分类披露</w:t>
          </w:r>
        </w:p>
        <w:sdt>
          <w:sdtPr>
            <w:alias w:val="是否适用：应收账款分类披露[双击切换]"/>
            <w:tag w:val="_GBC_3410fe62918745449294e4e341ad1e35"/>
            <w:id w:val="374660470"/>
            <w:lock w:val="sdtContentLocked"/>
            <w:placeholder>
              <w:docPart w:val="GBC22222222222222222222222222222"/>
            </w:placeholder>
          </w:sdtPr>
          <w:sdtEndPr/>
          <w:sdtContent>
            <w:p w14:paraId="14680BEA" w14:textId="77777777" w:rsidR="00F81A9D" w:rsidRDefault="00D27BBC">
              <w:pPr>
                <w:pStyle w:val="affd"/>
              </w:pPr>
              <w:r>
                <w:fldChar w:fldCharType="begin"/>
              </w:r>
              <w:r w:rsidR="007C749E">
                <w:instrText>MACROBUTTON  SnrToggleCheckbox √</w:instrText>
              </w:r>
              <w:r w:rsidR="007C749E">
                <w:instrText>适用</w:instrText>
              </w:r>
              <w:r w:rsidR="007C749E">
                <w:instrText xml:space="preserve"> </w:instrText>
              </w:r>
              <w:r>
                <w:fldChar w:fldCharType="end"/>
              </w:r>
              <w:r>
                <w:fldChar w:fldCharType="begin"/>
              </w:r>
              <w:r w:rsidR="007C749E">
                <w:instrText xml:space="preserve"> MACROBUTTON  SnrToggleCheckbox □</w:instrText>
              </w:r>
              <w:r w:rsidR="007C749E">
                <w:instrText>不适用</w:instrText>
              </w:r>
              <w:r w:rsidR="007C749E">
                <w:instrText xml:space="preserve"> </w:instrText>
              </w:r>
              <w:r>
                <w:fldChar w:fldCharType="end"/>
              </w:r>
            </w:p>
          </w:sdtContent>
        </w:sdt>
        <w:p w14:paraId="769DDB02" w14:textId="77777777" w:rsidR="007C749E" w:rsidRDefault="00D27BBC">
          <w:pPr>
            <w:autoSpaceDE w:val="0"/>
            <w:autoSpaceDN w:val="0"/>
            <w:adjustRightInd w:val="0"/>
            <w:ind w:left="5880" w:right="105"/>
            <w:jc w:val="right"/>
            <w:rPr>
              <w:szCs w:val="21"/>
            </w:rPr>
          </w:pPr>
          <w:r>
            <w:rPr>
              <w:rFonts w:hint="eastAsia"/>
              <w:szCs w:val="21"/>
            </w:rPr>
            <w:t>单位：</w:t>
          </w:r>
          <w:sdt>
            <w:sdtPr>
              <w:rPr>
                <w:rFonts w:hint="eastAsia"/>
                <w:szCs w:val="21"/>
              </w:rPr>
              <w:alias w:val="单位：财务附注：应收账款按种类披露"/>
              <w:tag w:val="_GBC_66d213f122784433b0bc3b6f5d836dee"/>
              <w:id w:val="196954667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应收账款按种类披露"/>
              <w:tag w:val="_GBC_c5f1015a940e40ac873c7e81477a7e2c"/>
              <w:id w:val="-34948775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1063"/>
            <w:gridCol w:w="1742"/>
            <w:gridCol w:w="587"/>
            <w:gridCol w:w="1742"/>
            <w:gridCol w:w="587"/>
            <w:gridCol w:w="1742"/>
            <w:gridCol w:w="1742"/>
            <w:gridCol w:w="587"/>
            <w:gridCol w:w="1742"/>
            <w:gridCol w:w="587"/>
            <w:gridCol w:w="1742"/>
          </w:tblGrid>
          <w:tr w:rsidR="00A7666D" w14:paraId="5F8FF4F2" w14:textId="77777777" w:rsidTr="002740C7">
            <w:trPr>
              <w:cantSplit/>
              <w:trHeight w:val="259"/>
            </w:trPr>
            <w:sdt>
              <w:sdtPr>
                <w:tag w:val="_PLD_ff47f99df6f44a8d8b8fdbd8771d57f1"/>
                <w:id w:val="-760220666"/>
                <w:lock w:val="sdtLocked"/>
              </w:sdtPr>
              <w:sdtEndPr/>
              <w:sdtContent>
                <w:tc>
                  <w:tcPr>
                    <w:tcW w:w="776" w:type="pct"/>
                    <w:vMerge w:val="restart"/>
                    <w:tcBorders>
                      <w:top w:val="single" w:sz="4" w:space="0" w:color="auto"/>
                      <w:left w:val="single" w:sz="4" w:space="0" w:color="auto"/>
                      <w:right w:val="single" w:sz="4" w:space="0" w:color="auto"/>
                    </w:tcBorders>
                    <w:vAlign w:val="center"/>
                  </w:tcPr>
                  <w:p w14:paraId="20E7D51D" w14:textId="77777777" w:rsidR="00A7666D" w:rsidRDefault="00A7666D" w:rsidP="002740C7">
                    <w:pPr>
                      <w:jc w:val="center"/>
                      <w:rPr>
                        <w:szCs w:val="21"/>
                      </w:rPr>
                    </w:pPr>
                    <w:r>
                      <w:rPr>
                        <w:rFonts w:hint="eastAsia"/>
                        <w:szCs w:val="21"/>
                      </w:rPr>
                      <w:t>类别</w:t>
                    </w:r>
                  </w:p>
                </w:tc>
              </w:sdtContent>
            </w:sdt>
            <w:sdt>
              <w:sdtPr>
                <w:tag w:val="_PLD_b0d8d420dbcd4634a632c0126a313e28"/>
                <w:id w:val="-405227201"/>
                <w:lock w:val="sdtLocked"/>
              </w:sdtPr>
              <w:sdtEndPr/>
              <w:sdtContent>
                <w:tc>
                  <w:tcPr>
                    <w:tcW w:w="2086" w:type="pct"/>
                    <w:gridSpan w:val="5"/>
                    <w:tcBorders>
                      <w:top w:val="single" w:sz="4" w:space="0" w:color="auto"/>
                      <w:left w:val="single" w:sz="4" w:space="0" w:color="auto"/>
                      <w:right w:val="single" w:sz="4" w:space="0" w:color="auto"/>
                    </w:tcBorders>
                    <w:vAlign w:val="center"/>
                  </w:tcPr>
                  <w:p w14:paraId="78E776E6" w14:textId="77777777" w:rsidR="00A7666D" w:rsidRDefault="00A7666D" w:rsidP="002740C7">
                    <w:pPr>
                      <w:jc w:val="center"/>
                      <w:rPr>
                        <w:szCs w:val="21"/>
                      </w:rPr>
                    </w:pPr>
                    <w:r>
                      <w:rPr>
                        <w:rFonts w:hint="eastAsia"/>
                        <w:szCs w:val="21"/>
                      </w:rPr>
                      <w:t>期末余额</w:t>
                    </w:r>
                  </w:p>
                </w:tc>
              </w:sdtContent>
            </w:sdt>
            <w:sdt>
              <w:sdtPr>
                <w:tag w:val="_PLD_b216c524428a4f4f857e6027e53fd898"/>
                <w:id w:val="200829097"/>
                <w:lock w:val="sdtLocked"/>
              </w:sdtPr>
              <w:sdtEndPr/>
              <w:sdtContent>
                <w:tc>
                  <w:tcPr>
                    <w:tcW w:w="2138" w:type="pct"/>
                    <w:gridSpan w:val="5"/>
                    <w:tcBorders>
                      <w:top w:val="single" w:sz="4" w:space="0" w:color="auto"/>
                      <w:left w:val="single" w:sz="4" w:space="0" w:color="auto"/>
                      <w:right w:val="single" w:sz="4" w:space="0" w:color="auto"/>
                    </w:tcBorders>
                    <w:vAlign w:val="center"/>
                  </w:tcPr>
                  <w:p w14:paraId="62C94CB0" w14:textId="77777777" w:rsidR="00A7666D" w:rsidRDefault="00A7666D" w:rsidP="002740C7">
                    <w:pPr>
                      <w:jc w:val="center"/>
                      <w:rPr>
                        <w:szCs w:val="21"/>
                      </w:rPr>
                    </w:pPr>
                    <w:r>
                      <w:rPr>
                        <w:rFonts w:hint="eastAsia"/>
                        <w:szCs w:val="21"/>
                      </w:rPr>
                      <w:t>期初余额</w:t>
                    </w:r>
                  </w:p>
                </w:tc>
              </w:sdtContent>
            </w:sdt>
          </w:tr>
          <w:tr w:rsidR="00A7666D" w14:paraId="48256453" w14:textId="77777777" w:rsidTr="002740C7">
            <w:trPr>
              <w:cantSplit/>
              <w:trHeight w:val="227"/>
            </w:trPr>
            <w:tc>
              <w:tcPr>
                <w:tcW w:w="776" w:type="pct"/>
                <w:vMerge/>
                <w:tcBorders>
                  <w:left w:val="single" w:sz="4" w:space="0" w:color="auto"/>
                  <w:right w:val="single" w:sz="4" w:space="0" w:color="auto"/>
                </w:tcBorders>
                <w:vAlign w:val="center"/>
              </w:tcPr>
              <w:p w14:paraId="30B4CF2B" w14:textId="77777777" w:rsidR="00A7666D" w:rsidRDefault="00A7666D" w:rsidP="002740C7">
                <w:pPr>
                  <w:rPr>
                    <w:szCs w:val="21"/>
                  </w:rPr>
                </w:pPr>
              </w:p>
            </w:tc>
            <w:sdt>
              <w:sdtPr>
                <w:tag w:val="_PLD_e73d63169bdf4afb911b08bdd6b40137"/>
                <w:id w:val="1946042537"/>
                <w:lock w:val="sdtLocked"/>
              </w:sdtPr>
              <w:sdtEndPr/>
              <w:sdtContent>
                <w:tc>
                  <w:tcPr>
                    <w:tcW w:w="835" w:type="pct"/>
                    <w:gridSpan w:val="2"/>
                    <w:tcBorders>
                      <w:top w:val="single" w:sz="4" w:space="0" w:color="auto"/>
                      <w:left w:val="single" w:sz="4" w:space="0" w:color="auto"/>
                      <w:bottom w:val="single" w:sz="4" w:space="0" w:color="auto"/>
                      <w:right w:val="single" w:sz="4" w:space="0" w:color="auto"/>
                    </w:tcBorders>
                    <w:vAlign w:val="center"/>
                  </w:tcPr>
                  <w:p w14:paraId="237C63A3" w14:textId="77777777" w:rsidR="00A7666D" w:rsidRDefault="00A7666D" w:rsidP="002740C7">
                    <w:pPr>
                      <w:jc w:val="center"/>
                      <w:rPr>
                        <w:szCs w:val="21"/>
                      </w:rPr>
                    </w:pPr>
                    <w:r>
                      <w:rPr>
                        <w:rFonts w:hint="eastAsia"/>
                        <w:szCs w:val="21"/>
                      </w:rPr>
                      <w:t>账面余额</w:t>
                    </w:r>
                  </w:p>
                </w:tc>
              </w:sdtContent>
            </w:sdt>
            <w:sdt>
              <w:sdtPr>
                <w:tag w:val="_PLD_4269c17539fa44ba81263ae627fc4180"/>
                <w:id w:val="-493793766"/>
                <w:lock w:val="sdtLocked"/>
              </w:sdtPr>
              <w:sdtEndPr/>
              <w:sdtContent>
                <w:tc>
                  <w:tcPr>
                    <w:tcW w:w="838" w:type="pct"/>
                    <w:gridSpan w:val="2"/>
                    <w:tcBorders>
                      <w:top w:val="single" w:sz="4" w:space="0" w:color="auto"/>
                      <w:left w:val="single" w:sz="4" w:space="0" w:color="auto"/>
                      <w:bottom w:val="single" w:sz="4" w:space="0" w:color="auto"/>
                      <w:right w:val="single" w:sz="4" w:space="0" w:color="auto"/>
                    </w:tcBorders>
                    <w:vAlign w:val="center"/>
                  </w:tcPr>
                  <w:p w14:paraId="760734D6" w14:textId="77777777" w:rsidR="00A7666D" w:rsidRDefault="00A7666D" w:rsidP="002740C7">
                    <w:pPr>
                      <w:jc w:val="center"/>
                      <w:rPr>
                        <w:szCs w:val="21"/>
                      </w:rPr>
                    </w:pPr>
                    <w:r>
                      <w:rPr>
                        <w:rFonts w:hint="eastAsia"/>
                        <w:szCs w:val="21"/>
                      </w:rPr>
                      <w:t>坏账准备</w:t>
                    </w:r>
                  </w:p>
                </w:tc>
              </w:sdtContent>
            </w:sdt>
            <w:sdt>
              <w:sdtPr>
                <w:tag w:val="_PLD_c98e4d1ebad741adafeb79bbafe879bf"/>
                <w:id w:val="-1579898626"/>
                <w:lock w:val="sdtLocked"/>
              </w:sdtPr>
              <w:sdtEndPr/>
              <w:sdtContent>
                <w:tc>
                  <w:tcPr>
                    <w:tcW w:w="413" w:type="pct"/>
                    <w:vMerge w:val="restart"/>
                    <w:tcBorders>
                      <w:top w:val="single" w:sz="4" w:space="0" w:color="auto"/>
                      <w:left w:val="single" w:sz="4" w:space="0" w:color="auto"/>
                      <w:right w:val="single" w:sz="4" w:space="0" w:color="auto"/>
                    </w:tcBorders>
                    <w:vAlign w:val="center"/>
                  </w:tcPr>
                  <w:p w14:paraId="0D82E0AB" w14:textId="77777777" w:rsidR="00A7666D" w:rsidRDefault="00A7666D" w:rsidP="002740C7">
                    <w:pPr>
                      <w:jc w:val="center"/>
                      <w:rPr>
                        <w:szCs w:val="21"/>
                      </w:rPr>
                    </w:pPr>
                    <w:r>
                      <w:rPr>
                        <w:rFonts w:hint="eastAsia"/>
                        <w:szCs w:val="21"/>
                      </w:rPr>
                      <w:t>账面</w:t>
                    </w:r>
                  </w:p>
                  <w:p w14:paraId="70F1BB63" w14:textId="77777777" w:rsidR="00A7666D" w:rsidRDefault="00A7666D" w:rsidP="002740C7">
                    <w:pPr>
                      <w:jc w:val="center"/>
                      <w:rPr>
                        <w:szCs w:val="21"/>
                      </w:rPr>
                    </w:pPr>
                    <w:r>
                      <w:rPr>
                        <w:rFonts w:hint="eastAsia"/>
                        <w:szCs w:val="21"/>
                      </w:rPr>
                      <w:t>价值</w:t>
                    </w:r>
                  </w:p>
                </w:tc>
              </w:sdtContent>
            </w:sdt>
            <w:sdt>
              <w:sdtPr>
                <w:tag w:val="_PLD_a6496f68498743d9a01044b6f21c9f45"/>
                <w:id w:val="1781294596"/>
                <w:lock w:val="sdtLocked"/>
              </w:sdtPr>
              <w:sdtEndPr/>
              <w:sdtContent>
                <w:tc>
                  <w:tcPr>
                    <w:tcW w:w="861" w:type="pct"/>
                    <w:gridSpan w:val="2"/>
                    <w:tcBorders>
                      <w:top w:val="single" w:sz="4" w:space="0" w:color="auto"/>
                      <w:left w:val="single" w:sz="4" w:space="0" w:color="auto"/>
                      <w:right w:val="single" w:sz="4" w:space="0" w:color="auto"/>
                    </w:tcBorders>
                    <w:vAlign w:val="center"/>
                  </w:tcPr>
                  <w:p w14:paraId="04AEB8CF" w14:textId="77777777" w:rsidR="00A7666D" w:rsidRDefault="00A7666D" w:rsidP="002740C7">
                    <w:pPr>
                      <w:jc w:val="center"/>
                      <w:rPr>
                        <w:szCs w:val="21"/>
                      </w:rPr>
                    </w:pPr>
                    <w:r>
                      <w:rPr>
                        <w:rFonts w:hint="eastAsia"/>
                        <w:szCs w:val="21"/>
                      </w:rPr>
                      <w:t>账面余额</w:t>
                    </w:r>
                  </w:p>
                </w:tc>
              </w:sdtContent>
            </w:sdt>
            <w:sdt>
              <w:sdtPr>
                <w:tag w:val="_PLD_4289e09b8ebe467eb21cada582b1b185"/>
                <w:id w:val="-219831729"/>
                <w:lock w:val="sdtLocked"/>
              </w:sdtPr>
              <w:sdtEndPr/>
              <w:sdtContent>
                <w:tc>
                  <w:tcPr>
                    <w:tcW w:w="866" w:type="pct"/>
                    <w:gridSpan w:val="2"/>
                    <w:tcBorders>
                      <w:top w:val="single" w:sz="4" w:space="0" w:color="auto"/>
                      <w:left w:val="single" w:sz="4" w:space="0" w:color="auto"/>
                      <w:right w:val="single" w:sz="4" w:space="0" w:color="auto"/>
                    </w:tcBorders>
                    <w:vAlign w:val="center"/>
                  </w:tcPr>
                  <w:p w14:paraId="3DF489C8" w14:textId="77777777" w:rsidR="00A7666D" w:rsidRDefault="00A7666D" w:rsidP="002740C7">
                    <w:pPr>
                      <w:jc w:val="center"/>
                      <w:rPr>
                        <w:szCs w:val="21"/>
                      </w:rPr>
                    </w:pPr>
                    <w:r>
                      <w:rPr>
                        <w:rFonts w:hint="eastAsia"/>
                        <w:szCs w:val="21"/>
                      </w:rPr>
                      <w:t>坏账准备</w:t>
                    </w:r>
                  </w:p>
                </w:tc>
              </w:sdtContent>
            </w:sdt>
            <w:sdt>
              <w:sdtPr>
                <w:tag w:val="_PLD_8ac1a77c11054e29b02b03876b0088df"/>
                <w:id w:val="161662611"/>
                <w:lock w:val="sdtLocked"/>
              </w:sdtPr>
              <w:sdtEndPr/>
              <w:sdtContent>
                <w:tc>
                  <w:tcPr>
                    <w:tcW w:w="411" w:type="pct"/>
                    <w:vMerge w:val="restart"/>
                    <w:tcBorders>
                      <w:top w:val="single" w:sz="4" w:space="0" w:color="auto"/>
                      <w:left w:val="single" w:sz="4" w:space="0" w:color="auto"/>
                      <w:right w:val="single" w:sz="4" w:space="0" w:color="auto"/>
                    </w:tcBorders>
                    <w:vAlign w:val="center"/>
                  </w:tcPr>
                  <w:p w14:paraId="69569A6A" w14:textId="77777777" w:rsidR="00A7666D" w:rsidRDefault="00A7666D" w:rsidP="002740C7">
                    <w:pPr>
                      <w:jc w:val="center"/>
                      <w:rPr>
                        <w:szCs w:val="21"/>
                      </w:rPr>
                    </w:pPr>
                    <w:r>
                      <w:rPr>
                        <w:rFonts w:hint="eastAsia"/>
                        <w:szCs w:val="21"/>
                      </w:rPr>
                      <w:t>账面</w:t>
                    </w:r>
                  </w:p>
                  <w:p w14:paraId="3A6ECFC4" w14:textId="77777777" w:rsidR="00A7666D" w:rsidRDefault="00A7666D" w:rsidP="002740C7">
                    <w:pPr>
                      <w:jc w:val="center"/>
                      <w:rPr>
                        <w:szCs w:val="21"/>
                      </w:rPr>
                    </w:pPr>
                    <w:r>
                      <w:rPr>
                        <w:rFonts w:hint="eastAsia"/>
                        <w:szCs w:val="21"/>
                      </w:rPr>
                      <w:t>价值</w:t>
                    </w:r>
                  </w:p>
                </w:tc>
              </w:sdtContent>
            </w:sdt>
          </w:tr>
          <w:tr w:rsidR="00A7666D" w14:paraId="315AC6A5" w14:textId="77777777" w:rsidTr="002740C7">
            <w:trPr>
              <w:cantSplit/>
              <w:trHeight w:val="375"/>
            </w:trPr>
            <w:tc>
              <w:tcPr>
                <w:tcW w:w="776" w:type="pct"/>
                <w:vMerge/>
                <w:tcBorders>
                  <w:left w:val="single" w:sz="4" w:space="0" w:color="auto"/>
                  <w:bottom w:val="single" w:sz="4" w:space="0" w:color="auto"/>
                  <w:right w:val="single" w:sz="4" w:space="0" w:color="auto"/>
                </w:tcBorders>
                <w:vAlign w:val="center"/>
              </w:tcPr>
              <w:p w14:paraId="5D86A0FD" w14:textId="77777777" w:rsidR="00A7666D" w:rsidRDefault="00A7666D" w:rsidP="002740C7">
                <w:pPr>
                  <w:rPr>
                    <w:szCs w:val="21"/>
                  </w:rPr>
                </w:pPr>
              </w:p>
            </w:tc>
            <w:sdt>
              <w:sdtPr>
                <w:tag w:val="_PLD_1888d235918546bd8bf181ee27b2692a"/>
                <w:id w:val="1577717633"/>
                <w:lock w:val="sdtLocked"/>
              </w:sdtPr>
              <w:sdtEndPr/>
              <w:sdtContent>
                <w:tc>
                  <w:tcPr>
                    <w:tcW w:w="420" w:type="pct"/>
                    <w:tcBorders>
                      <w:left w:val="single" w:sz="4" w:space="0" w:color="auto"/>
                      <w:bottom w:val="single" w:sz="4" w:space="0" w:color="auto"/>
                      <w:right w:val="single" w:sz="4" w:space="0" w:color="auto"/>
                    </w:tcBorders>
                    <w:vAlign w:val="center"/>
                  </w:tcPr>
                  <w:p w14:paraId="10DAE5C7" w14:textId="77777777" w:rsidR="00A7666D" w:rsidRDefault="00A7666D" w:rsidP="002740C7">
                    <w:pPr>
                      <w:jc w:val="center"/>
                      <w:rPr>
                        <w:szCs w:val="21"/>
                      </w:rPr>
                    </w:pPr>
                    <w:r>
                      <w:rPr>
                        <w:rFonts w:hint="eastAsia"/>
                        <w:szCs w:val="21"/>
                      </w:rPr>
                      <w:t>金额</w:t>
                    </w:r>
                  </w:p>
                </w:tc>
              </w:sdtContent>
            </w:sdt>
            <w:sdt>
              <w:sdtPr>
                <w:tag w:val="_PLD_fcf6675393864c3c94d417eeb89bfcd4"/>
                <w:id w:val="91515423"/>
                <w:lock w:val="sdtLocked"/>
              </w:sdtPr>
              <w:sdtEndPr/>
              <w:sdtContent>
                <w:tc>
                  <w:tcPr>
                    <w:tcW w:w="415" w:type="pct"/>
                    <w:tcBorders>
                      <w:left w:val="single" w:sz="4" w:space="0" w:color="auto"/>
                      <w:bottom w:val="single" w:sz="4" w:space="0" w:color="auto"/>
                      <w:right w:val="single" w:sz="4" w:space="0" w:color="auto"/>
                    </w:tcBorders>
                    <w:vAlign w:val="center"/>
                  </w:tcPr>
                  <w:p w14:paraId="38ADAAEE" w14:textId="77777777" w:rsidR="00A7666D" w:rsidRDefault="00A7666D" w:rsidP="002740C7">
                    <w:pPr>
                      <w:jc w:val="center"/>
                      <w:rPr>
                        <w:szCs w:val="21"/>
                      </w:rPr>
                    </w:pPr>
                    <w:r>
                      <w:rPr>
                        <w:rFonts w:hint="eastAsia"/>
                        <w:szCs w:val="21"/>
                      </w:rPr>
                      <w:t>比例</w:t>
                    </w:r>
                    <w:r>
                      <w:rPr>
                        <w:szCs w:val="21"/>
                      </w:rPr>
                      <w:t>(%)</w:t>
                    </w:r>
                  </w:p>
                </w:tc>
              </w:sdtContent>
            </w:sdt>
            <w:sdt>
              <w:sdtPr>
                <w:tag w:val="_PLD_bf7f87d92a384b0c99bc7e00d1bd7916"/>
                <w:id w:val="1858001077"/>
                <w:lock w:val="sdtLocked"/>
              </w:sdtPr>
              <w:sdtEndPr/>
              <w:sdtContent>
                <w:tc>
                  <w:tcPr>
                    <w:tcW w:w="413" w:type="pct"/>
                    <w:tcBorders>
                      <w:left w:val="single" w:sz="4" w:space="0" w:color="auto"/>
                      <w:bottom w:val="single" w:sz="4" w:space="0" w:color="auto"/>
                      <w:right w:val="single" w:sz="4" w:space="0" w:color="auto"/>
                    </w:tcBorders>
                    <w:vAlign w:val="center"/>
                  </w:tcPr>
                  <w:p w14:paraId="798349AB" w14:textId="77777777" w:rsidR="00A7666D" w:rsidRDefault="00A7666D" w:rsidP="002740C7">
                    <w:pPr>
                      <w:jc w:val="center"/>
                      <w:rPr>
                        <w:szCs w:val="21"/>
                      </w:rPr>
                    </w:pPr>
                    <w:r>
                      <w:rPr>
                        <w:rFonts w:hint="eastAsia"/>
                        <w:szCs w:val="21"/>
                      </w:rPr>
                      <w:t>金额</w:t>
                    </w:r>
                  </w:p>
                </w:tc>
              </w:sdtContent>
            </w:sdt>
            <w:sdt>
              <w:sdtPr>
                <w:tag w:val="_PLD_8ced297bac1248a286039ccf4f5a00a4"/>
                <w:id w:val="208696169"/>
                <w:lock w:val="sdtLocked"/>
              </w:sdtPr>
              <w:sdtEndPr/>
              <w:sdtContent>
                <w:tc>
                  <w:tcPr>
                    <w:tcW w:w="425" w:type="pct"/>
                    <w:tcBorders>
                      <w:left w:val="single" w:sz="4" w:space="0" w:color="auto"/>
                      <w:bottom w:val="single" w:sz="4" w:space="0" w:color="auto"/>
                      <w:right w:val="single" w:sz="4" w:space="0" w:color="auto"/>
                    </w:tcBorders>
                    <w:vAlign w:val="center"/>
                  </w:tcPr>
                  <w:p w14:paraId="3CAE23D3" w14:textId="77777777" w:rsidR="00A7666D" w:rsidRDefault="00A7666D" w:rsidP="002740C7">
                    <w:pPr>
                      <w:jc w:val="center"/>
                      <w:rPr>
                        <w:szCs w:val="21"/>
                      </w:rPr>
                    </w:pPr>
                    <w:r>
                      <w:rPr>
                        <w:rFonts w:hint="eastAsia"/>
                        <w:szCs w:val="21"/>
                      </w:rPr>
                      <w:t>计提比例</w:t>
                    </w:r>
                    <w:r>
                      <w:rPr>
                        <w:szCs w:val="21"/>
                      </w:rPr>
                      <w:t>(%)</w:t>
                    </w:r>
                  </w:p>
                </w:tc>
              </w:sdtContent>
            </w:sdt>
            <w:tc>
              <w:tcPr>
                <w:tcW w:w="413" w:type="pct"/>
                <w:vMerge/>
                <w:tcBorders>
                  <w:left w:val="single" w:sz="4" w:space="0" w:color="auto"/>
                  <w:bottom w:val="single" w:sz="4" w:space="0" w:color="auto"/>
                  <w:right w:val="single" w:sz="4" w:space="0" w:color="auto"/>
                </w:tcBorders>
                <w:vAlign w:val="center"/>
              </w:tcPr>
              <w:p w14:paraId="7FA1357B" w14:textId="77777777" w:rsidR="00A7666D" w:rsidRDefault="00A7666D" w:rsidP="002740C7">
                <w:pPr>
                  <w:jc w:val="center"/>
                  <w:rPr>
                    <w:szCs w:val="21"/>
                  </w:rPr>
                </w:pPr>
              </w:p>
            </w:tc>
            <w:sdt>
              <w:sdtPr>
                <w:tag w:val="_PLD_a28e9df9742c4cfe8eff4cee3d49fb44"/>
                <w:id w:val="-416015773"/>
                <w:lock w:val="sdtLocked"/>
              </w:sdtPr>
              <w:sdtEndPr/>
              <w:sdtContent>
                <w:tc>
                  <w:tcPr>
                    <w:tcW w:w="436" w:type="pct"/>
                    <w:tcBorders>
                      <w:left w:val="single" w:sz="4" w:space="0" w:color="auto"/>
                      <w:bottom w:val="single" w:sz="4" w:space="0" w:color="auto"/>
                      <w:right w:val="single" w:sz="4" w:space="0" w:color="auto"/>
                    </w:tcBorders>
                    <w:vAlign w:val="center"/>
                  </w:tcPr>
                  <w:p w14:paraId="668DBC19" w14:textId="77777777" w:rsidR="00A7666D" w:rsidRDefault="00A7666D" w:rsidP="002740C7">
                    <w:pPr>
                      <w:jc w:val="center"/>
                      <w:rPr>
                        <w:szCs w:val="21"/>
                      </w:rPr>
                    </w:pPr>
                    <w:r>
                      <w:rPr>
                        <w:rFonts w:hint="eastAsia"/>
                        <w:szCs w:val="21"/>
                      </w:rPr>
                      <w:t>金额</w:t>
                    </w:r>
                  </w:p>
                </w:tc>
              </w:sdtContent>
            </w:sdt>
            <w:sdt>
              <w:sdtPr>
                <w:tag w:val="_PLD_b99b1c69b2494c8ab9e20dc836fe5001"/>
                <w:id w:val="-1501964681"/>
                <w:lock w:val="sdtLocked"/>
              </w:sdtPr>
              <w:sdtEndPr/>
              <w:sdtContent>
                <w:tc>
                  <w:tcPr>
                    <w:tcW w:w="425" w:type="pct"/>
                    <w:tcBorders>
                      <w:left w:val="single" w:sz="4" w:space="0" w:color="auto"/>
                      <w:bottom w:val="single" w:sz="4" w:space="0" w:color="auto"/>
                      <w:right w:val="single" w:sz="4" w:space="0" w:color="auto"/>
                    </w:tcBorders>
                    <w:vAlign w:val="center"/>
                  </w:tcPr>
                  <w:p w14:paraId="6675F434" w14:textId="77777777" w:rsidR="00A7666D" w:rsidRDefault="00A7666D" w:rsidP="002740C7">
                    <w:pPr>
                      <w:jc w:val="center"/>
                      <w:rPr>
                        <w:szCs w:val="21"/>
                      </w:rPr>
                    </w:pPr>
                    <w:r>
                      <w:rPr>
                        <w:rFonts w:hint="eastAsia"/>
                        <w:szCs w:val="21"/>
                      </w:rPr>
                      <w:t>比例</w:t>
                    </w:r>
                    <w:r>
                      <w:rPr>
                        <w:szCs w:val="21"/>
                      </w:rPr>
                      <w:t>(%)</w:t>
                    </w:r>
                  </w:p>
                </w:tc>
              </w:sdtContent>
            </w:sdt>
            <w:sdt>
              <w:sdtPr>
                <w:tag w:val="_PLD_b35fa589191e451587b8b99543eed2ad"/>
                <w:id w:val="-368688250"/>
                <w:lock w:val="sdtLocked"/>
              </w:sdtPr>
              <w:sdtEndPr/>
              <w:sdtContent>
                <w:tc>
                  <w:tcPr>
                    <w:tcW w:w="433" w:type="pct"/>
                    <w:tcBorders>
                      <w:left w:val="single" w:sz="4" w:space="0" w:color="auto"/>
                      <w:bottom w:val="single" w:sz="4" w:space="0" w:color="auto"/>
                      <w:right w:val="single" w:sz="4" w:space="0" w:color="auto"/>
                    </w:tcBorders>
                    <w:vAlign w:val="center"/>
                  </w:tcPr>
                  <w:p w14:paraId="56266906" w14:textId="77777777" w:rsidR="00A7666D" w:rsidRDefault="00A7666D" w:rsidP="002740C7">
                    <w:pPr>
                      <w:jc w:val="center"/>
                      <w:rPr>
                        <w:szCs w:val="21"/>
                      </w:rPr>
                    </w:pPr>
                    <w:r>
                      <w:rPr>
                        <w:rFonts w:hint="eastAsia"/>
                        <w:szCs w:val="21"/>
                      </w:rPr>
                      <w:t>金额</w:t>
                    </w:r>
                  </w:p>
                </w:tc>
              </w:sdtContent>
            </w:sdt>
            <w:sdt>
              <w:sdtPr>
                <w:tag w:val="_PLD_edbc5f5a732a45a3940f9bbebcbeab58"/>
                <w:id w:val="-1132865223"/>
                <w:lock w:val="sdtLocked"/>
              </w:sdtPr>
              <w:sdtEndPr/>
              <w:sdtContent>
                <w:tc>
                  <w:tcPr>
                    <w:tcW w:w="433" w:type="pct"/>
                    <w:tcBorders>
                      <w:left w:val="single" w:sz="4" w:space="0" w:color="auto"/>
                      <w:bottom w:val="single" w:sz="4" w:space="0" w:color="auto"/>
                      <w:right w:val="single" w:sz="4" w:space="0" w:color="auto"/>
                    </w:tcBorders>
                    <w:vAlign w:val="center"/>
                  </w:tcPr>
                  <w:p w14:paraId="1A97E7DE" w14:textId="77777777" w:rsidR="00A7666D" w:rsidRDefault="00A7666D" w:rsidP="002740C7">
                    <w:pPr>
                      <w:jc w:val="center"/>
                      <w:rPr>
                        <w:szCs w:val="21"/>
                      </w:rPr>
                    </w:pPr>
                    <w:r>
                      <w:rPr>
                        <w:rFonts w:hint="eastAsia"/>
                        <w:szCs w:val="21"/>
                      </w:rPr>
                      <w:t>计提比例</w:t>
                    </w:r>
                    <w:r>
                      <w:rPr>
                        <w:szCs w:val="21"/>
                      </w:rPr>
                      <w:t>(%)</w:t>
                    </w:r>
                  </w:p>
                </w:tc>
              </w:sdtContent>
            </w:sdt>
            <w:tc>
              <w:tcPr>
                <w:tcW w:w="411" w:type="pct"/>
                <w:vMerge/>
                <w:tcBorders>
                  <w:left w:val="single" w:sz="4" w:space="0" w:color="auto"/>
                  <w:bottom w:val="single" w:sz="4" w:space="0" w:color="auto"/>
                  <w:right w:val="single" w:sz="4" w:space="0" w:color="auto"/>
                </w:tcBorders>
              </w:tcPr>
              <w:p w14:paraId="50A6FD93" w14:textId="77777777" w:rsidR="00A7666D" w:rsidRDefault="00A7666D" w:rsidP="002740C7">
                <w:pPr>
                  <w:jc w:val="center"/>
                  <w:rPr>
                    <w:szCs w:val="21"/>
                  </w:rPr>
                </w:pPr>
              </w:p>
            </w:tc>
          </w:tr>
          <w:tr w:rsidR="00A7666D" w14:paraId="29A7A1E1" w14:textId="77777777" w:rsidTr="002740C7">
            <w:trPr>
              <w:cantSplit/>
            </w:trPr>
            <w:sdt>
              <w:sdtPr>
                <w:tag w:val="_PLD_78c37e1ffeec46149cdba0b488738611"/>
                <w:id w:val="-1068655227"/>
                <w:lock w:val="sdtLocked"/>
              </w:sdtPr>
              <w:sdtEndPr/>
              <w:sdtContent>
                <w:tc>
                  <w:tcPr>
                    <w:tcW w:w="776" w:type="pct"/>
                    <w:tcBorders>
                      <w:top w:val="single" w:sz="4" w:space="0" w:color="auto"/>
                      <w:left w:val="single" w:sz="4" w:space="0" w:color="auto"/>
                      <w:bottom w:val="single" w:sz="4" w:space="0" w:color="auto"/>
                      <w:right w:val="single" w:sz="4" w:space="0" w:color="auto"/>
                    </w:tcBorders>
                  </w:tcPr>
                  <w:p w14:paraId="02838468" w14:textId="77777777" w:rsidR="00A7666D" w:rsidRDefault="00A7666D" w:rsidP="002740C7">
                    <w:pPr>
                      <w:rPr>
                        <w:szCs w:val="21"/>
                      </w:rPr>
                    </w:pPr>
                    <w:r>
                      <w:rPr>
                        <w:rFonts w:hint="eastAsia"/>
                        <w:szCs w:val="21"/>
                      </w:rPr>
                      <w:t>单项金额重大并单独计提坏账准备的应收账款</w:t>
                    </w:r>
                  </w:p>
                </w:tc>
              </w:sdtContent>
            </w:sdt>
            <w:tc>
              <w:tcPr>
                <w:tcW w:w="420" w:type="pct"/>
                <w:tcBorders>
                  <w:top w:val="single" w:sz="4" w:space="0" w:color="auto"/>
                  <w:left w:val="single" w:sz="4" w:space="0" w:color="auto"/>
                  <w:bottom w:val="single" w:sz="4" w:space="0" w:color="auto"/>
                  <w:right w:val="single" w:sz="4" w:space="0" w:color="auto"/>
                </w:tcBorders>
              </w:tcPr>
              <w:p w14:paraId="0A7B42CE" w14:textId="77777777" w:rsidR="00A7666D" w:rsidRDefault="00A7666D" w:rsidP="002740C7">
                <w:pPr>
                  <w:jc w:val="right"/>
                  <w:rPr>
                    <w:szCs w:val="21"/>
                  </w:rPr>
                </w:pPr>
                <w:r>
                  <w:t>647,952,597.95</w:t>
                </w:r>
              </w:p>
            </w:tc>
            <w:tc>
              <w:tcPr>
                <w:tcW w:w="415" w:type="pct"/>
                <w:tcBorders>
                  <w:top w:val="single" w:sz="4" w:space="0" w:color="auto"/>
                  <w:left w:val="single" w:sz="4" w:space="0" w:color="auto"/>
                  <w:bottom w:val="single" w:sz="4" w:space="0" w:color="auto"/>
                  <w:right w:val="single" w:sz="4" w:space="0" w:color="auto"/>
                </w:tcBorders>
              </w:tcPr>
              <w:p w14:paraId="35BE9515" w14:textId="77777777" w:rsidR="00A7666D" w:rsidRDefault="00A7666D" w:rsidP="002740C7">
                <w:pPr>
                  <w:jc w:val="right"/>
                  <w:rPr>
                    <w:szCs w:val="21"/>
                  </w:rPr>
                </w:pPr>
                <w:r>
                  <w:t>13.28</w:t>
                </w:r>
              </w:p>
            </w:tc>
            <w:tc>
              <w:tcPr>
                <w:tcW w:w="413" w:type="pct"/>
                <w:tcBorders>
                  <w:top w:val="single" w:sz="4" w:space="0" w:color="auto"/>
                  <w:left w:val="single" w:sz="4" w:space="0" w:color="auto"/>
                  <w:bottom w:val="single" w:sz="4" w:space="0" w:color="auto"/>
                  <w:right w:val="single" w:sz="4" w:space="0" w:color="auto"/>
                </w:tcBorders>
              </w:tcPr>
              <w:p w14:paraId="6B6A1298" w14:textId="77777777" w:rsidR="00A7666D" w:rsidRDefault="00A7666D" w:rsidP="002740C7">
                <w:pPr>
                  <w:jc w:val="right"/>
                  <w:rPr>
                    <w:szCs w:val="21"/>
                  </w:rPr>
                </w:pPr>
                <w:r>
                  <w:t>583,328,549.09</w:t>
                </w:r>
              </w:p>
            </w:tc>
            <w:tc>
              <w:tcPr>
                <w:tcW w:w="425" w:type="pct"/>
                <w:tcBorders>
                  <w:top w:val="single" w:sz="4" w:space="0" w:color="auto"/>
                  <w:left w:val="single" w:sz="4" w:space="0" w:color="auto"/>
                  <w:bottom w:val="single" w:sz="4" w:space="0" w:color="auto"/>
                  <w:right w:val="single" w:sz="4" w:space="0" w:color="auto"/>
                </w:tcBorders>
              </w:tcPr>
              <w:p w14:paraId="5F58492D" w14:textId="77777777" w:rsidR="00A7666D" w:rsidRDefault="00A7666D" w:rsidP="002740C7">
                <w:pPr>
                  <w:jc w:val="right"/>
                  <w:rPr>
                    <w:szCs w:val="21"/>
                  </w:rPr>
                </w:pPr>
                <w:r>
                  <w:t>90.03</w:t>
                </w:r>
              </w:p>
            </w:tc>
            <w:tc>
              <w:tcPr>
                <w:tcW w:w="413" w:type="pct"/>
                <w:tcBorders>
                  <w:top w:val="single" w:sz="4" w:space="0" w:color="auto"/>
                  <w:left w:val="single" w:sz="4" w:space="0" w:color="auto"/>
                  <w:bottom w:val="single" w:sz="4" w:space="0" w:color="auto"/>
                  <w:right w:val="single" w:sz="4" w:space="0" w:color="auto"/>
                </w:tcBorders>
              </w:tcPr>
              <w:p w14:paraId="58FC3C35" w14:textId="77777777" w:rsidR="00A7666D" w:rsidRDefault="00A7666D" w:rsidP="002740C7">
                <w:pPr>
                  <w:jc w:val="right"/>
                  <w:rPr>
                    <w:szCs w:val="21"/>
                  </w:rPr>
                </w:pPr>
                <w:r>
                  <w:t>64,624,048.86</w:t>
                </w:r>
              </w:p>
            </w:tc>
            <w:tc>
              <w:tcPr>
                <w:tcW w:w="436" w:type="pct"/>
                <w:tcBorders>
                  <w:top w:val="single" w:sz="4" w:space="0" w:color="auto"/>
                  <w:left w:val="single" w:sz="4" w:space="0" w:color="auto"/>
                  <w:bottom w:val="single" w:sz="4" w:space="0" w:color="auto"/>
                  <w:right w:val="single" w:sz="4" w:space="0" w:color="auto"/>
                </w:tcBorders>
              </w:tcPr>
              <w:p w14:paraId="5F9E9691" w14:textId="77777777" w:rsidR="00A7666D" w:rsidRDefault="00A7666D" w:rsidP="002740C7">
                <w:pPr>
                  <w:jc w:val="right"/>
                  <w:rPr>
                    <w:szCs w:val="21"/>
                  </w:rPr>
                </w:pPr>
                <w:r>
                  <w:t>722,724,773.34</w:t>
                </w:r>
              </w:p>
            </w:tc>
            <w:tc>
              <w:tcPr>
                <w:tcW w:w="425" w:type="pct"/>
                <w:tcBorders>
                  <w:top w:val="single" w:sz="4" w:space="0" w:color="auto"/>
                  <w:left w:val="single" w:sz="4" w:space="0" w:color="auto"/>
                  <w:bottom w:val="single" w:sz="4" w:space="0" w:color="auto"/>
                  <w:right w:val="single" w:sz="4" w:space="0" w:color="auto"/>
                </w:tcBorders>
              </w:tcPr>
              <w:p w14:paraId="6203264B" w14:textId="77777777" w:rsidR="00A7666D" w:rsidRDefault="00A7666D" w:rsidP="002740C7">
                <w:pPr>
                  <w:jc w:val="right"/>
                  <w:rPr>
                    <w:szCs w:val="21"/>
                  </w:rPr>
                </w:pPr>
                <w:r>
                  <w:t>16.29</w:t>
                </w:r>
              </w:p>
            </w:tc>
            <w:tc>
              <w:tcPr>
                <w:tcW w:w="433" w:type="pct"/>
                <w:tcBorders>
                  <w:top w:val="single" w:sz="4" w:space="0" w:color="auto"/>
                  <w:left w:val="single" w:sz="4" w:space="0" w:color="auto"/>
                  <w:bottom w:val="single" w:sz="4" w:space="0" w:color="auto"/>
                  <w:right w:val="single" w:sz="4" w:space="0" w:color="auto"/>
                </w:tcBorders>
              </w:tcPr>
              <w:p w14:paraId="2DE1017C" w14:textId="77777777" w:rsidR="00A7666D" w:rsidRDefault="00A7666D" w:rsidP="002740C7">
                <w:pPr>
                  <w:jc w:val="right"/>
                  <w:rPr>
                    <w:szCs w:val="21"/>
                  </w:rPr>
                </w:pPr>
                <w:r>
                  <w:t>631,273,450.87</w:t>
                </w:r>
              </w:p>
            </w:tc>
            <w:tc>
              <w:tcPr>
                <w:tcW w:w="433" w:type="pct"/>
                <w:tcBorders>
                  <w:top w:val="single" w:sz="4" w:space="0" w:color="auto"/>
                  <w:left w:val="single" w:sz="4" w:space="0" w:color="auto"/>
                  <w:bottom w:val="single" w:sz="4" w:space="0" w:color="auto"/>
                  <w:right w:val="single" w:sz="4" w:space="0" w:color="auto"/>
                </w:tcBorders>
              </w:tcPr>
              <w:p w14:paraId="2C02BDA7" w14:textId="77777777" w:rsidR="00A7666D" w:rsidRDefault="00A7666D" w:rsidP="002740C7">
                <w:pPr>
                  <w:jc w:val="right"/>
                  <w:rPr>
                    <w:szCs w:val="21"/>
                  </w:rPr>
                </w:pPr>
                <w:r>
                  <w:t>87.35</w:t>
                </w:r>
              </w:p>
            </w:tc>
            <w:tc>
              <w:tcPr>
                <w:tcW w:w="411" w:type="pct"/>
                <w:tcBorders>
                  <w:top w:val="single" w:sz="4" w:space="0" w:color="auto"/>
                  <w:left w:val="single" w:sz="4" w:space="0" w:color="auto"/>
                  <w:bottom w:val="single" w:sz="4" w:space="0" w:color="auto"/>
                  <w:right w:val="single" w:sz="4" w:space="0" w:color="auto"/>
                </w:tcBorders>
              </w:tcPr>
              <w:p w14:paraId="00326DB6" w14:textId="77777777" w:rsidR="00A7666D" w:rsidRDefault="00A7666D" w:rsidP="002740C7">
                <w:pPr>
                  <w:jc w:val="right"/>
                  <w:rPr>
                    <w:szCs w:val="21"/>
                  </w:rPr>
                </w:pPr>
                <w:r>
                  <w:t>91,451,322.47</w:t>
                </w:r>
              </w:p>
            </w:tc>
          </w:tr>
          <w:tr w:rsidR="00A7666D" w14:paraId="071D5119" w14:textId="77777777" w:rsidTr="002740C7">
            <w:trPr>
              <w:cantSplit/>
            </w:trPr>
            <w:sdt>
              <w:sdtPr>
                <w:tag w:val="_PLD_7bee3fe1730b42419d9b10f025af193b"/>
                <w:id w:val="1421293086"/>
                <w:lock w:val="sdtLocked"/>
              </w:sdtPr>
              <w:sdtEndPr/>
              <w:sdtContent>
                <w:tc>
                  <w:tcPr>
                    <w:tcW w:w="776" w:type="pct"/>
                    <w:tcBorders>
                      <w:top w:val="single" w:sz="4" w:space="0" w:color="auto"/>
                      <w:left w:val="single" w:sz="4" w:space="0" w:color="auto"/>
                      <w:bottom w:val="single" w:sz="4" w:space="0" w:color="auto"/>
                      <w:right w:val="single" w:sz="4" w:space="0" w:color="auto"/>
                    </w:tcBorders>
                  </w:tcPr>
                  <w:p w14:paraId="1EFA0883" w14:textId="77777777" w:rsidR="00A7666D" w:rsidRDefault="00A7666D" w:rsidP="002740C7">
                    <w:pPr>
                      <w:rPr>
                        <w:szCs w:val="21"/>
                      </w:rPr>
                    </w:pPr>
                    <w:r>
                      <w:rPr>
                        <w:rFonts w:hint="eastAsia"/>
                        <w:szCs w:val="21"/>
                      </w:rPr>
                      <w:t>按信用风险特征组合计提坏账准备的应收账款</w:t>
                    </w:r>
                  </w:p>
                </w:tc>
              </w:sdtContent>
            </w:sdt>
            <w:tc>
              <w:tcPr>
                <w:tcW w:w="420" w:type="pct"/>
                <w:tcBorders>
                  <w:top w:val="single" w:sz="4" w:space="0" w:color="auto"/>
                  <w:left w:val="single" w:sz="4" w:space="0" w:color="auto"/>
                  <w:bottom w:val="single" w:sz="4" w:space="0" w:color="auto"/>
                  <w:right w:val="single" w:sz="4" w:space="0" w:color="auto"/>
                </w:tcBorders>
              </w:tcPr>
              <w:p w14:paraId="79254E4C" w14:textId="77777777" w:rsidR="00A7666D" w:rsidRDefault="00A7666D" w:rsidP="002740C7">
                <w:pPr>
                  <w:jc w:val="right"/>
                  <w:rPr>
                    <w:szCs w:val="21"/>
                  </w:rPr>
                </w:pPr>
                <w:r>
                  <w:t>4,183,804,715.00</w:t>
                </w:r>
              </w:p>
            </w:tc>
            <w:tc>
              <w:tcPr>
                <w:tcW w:w="415" w:type="pct"/>
                <w:tcBorders>
                  <w:top w:val="single" w:sz="4" w:space="0" w:color="auto"/>
                  <w:left w:val="single" w:sz="4" w:space="0" w:color="auto"/>
                  <w:bottom w:val="single" w:sz="4" w:space="0" w:color="auto"/>
                  <w:right w:val="single" w:sz="4" w:space="0" w:color="auto"/>
                </w:tcBorders>
              </w:tcPr>
              <w:p w14:paraId="2739A91B" w14:textId="77777777" w:rsidR="00A7666D" w:rsidRDefault="00A7666D" w:rsidP="002740C7">
                <w:pPr>
                  <w:jc w:val="right"/>
                  <w:rPr>
                    <w:szCs w:val="21"/>
                  </w:rPr>
                </w:pPr>
                <w:r>
                  <w:t>85.73</w:t>
                </w:r>
              </w:p>
            </w:tc>
            <w:tc>
              <w:tcPr>
                <w:tcW w:w="413" w:type="pct"/>
                <w:tcBorders>
                  <w:top w:val="single" w:sz="4" w:space="0" w:color="auto"/>
                  <w:left w:val="single" w:sz="4" w:space="0" w:color="auto"/>
                  <w:bottom w:val="single" w:sz="4" w:space="0" w:color="auto"/>
                  <w:right w:val="single" w:sz="4" w:space="0" w:color="auto"/>
                </w:tcBorders>
              </w:tcPr>
              <w:p w14:paraId="6A192F12" w14:textId="77777777" w:rsidR="00A7666D" w:rsidRDefault="00A7666D" w:rsidP="002740C7">
                <w:pPr>
                  <w:jc w:val="right"/>
                  <w:rPr>
                    <w:szCs w:val="21"/>
                  </w:rPr>
                </w:pPr>
                <w:r>
                  <w:t>1,084,713,777.09</w:t>
                </w:r>
              </w:p>
            </w:tc>
            <w:tc>
              <w:tcPr>
                <w:tcW w:w="425" w:type="pct"/>
                <w:tcBorders>
                  <w:top w:val="single" w:sz="4" w:space="0" w:color="auto"/>
                  <w:left w:val="single" w:sz="4" w:space="0" w:color="auto"/>
                  <w:bottom w:val="single" w:sz="4" w:space="0" w:color="auto"/>
                  <w:right w:val="single" w:sz="4" w:space="0" w:color="auto"/>
                </w:tcBorders>
              </w:tcPr>
              <w:p w14:paraId="632FC391" w14:textId="77777777" w:rsidR="00A7666D" w:rsidRDefault="00A7666D" w:rsidP="002740C7">
                <w:pPr>
                  <w:jc w:val="right"/>
                  <w:rPr>
                    <w:szCs w:val="21"/>
                  </w:rPr>
                </w:pPr>
                <w:r>
                  <w:t>25.93</w:t>
                </w:r>
              </w:p>
            </w:tc>
            <w:tc>
              <w:tcPr>
                <w:tcW w:w="413" w:type="pct"/>
                <w:tcBorders>
                  <w:top w:val="single" w:sz="4" w:space="0" w:color="auto"/>
                  <w:left w:val="single" w:sz="4" w:space="0" w:color="auto"/>
                  <w:bottom w:val="single" w:sz="4" w:space="0" w:color="auto"/>
                  <w:right w:val="single" w:sz="4" w:space="0" w:color="auto"/>
                </w:tcBorders>
              </w:tcPr>
              <w:p w14:paraId="3A6E7F72" w14:textId="77777777" w:rsidR="00A7666D" w:rsidRDefault="00A7666D" w:rsidP="002740C7">
                <w:pPr>
                  <w:jc w:val="right"/>
                  <w:rPr>
                    <w:szCs w:val="21"/>
                  </w:rPr>
                </w:pPr>
                <w:r>
                  <w:t>3,099,090,937.91</w:t>
                </w:r>
              </w:p>
            </w:tc>
            <w:tc>
              <w:tcPr>
                <w:tcW w:w="436" w:type="pct"/>
                <w:tcBorders>
                  <w:top w:val="single" w:sz="4" w:space="0" w:color="auto"/>
                  <w:left w:val="single" w:sz="4" w:space="0" w:color="auto"/>
                  <w:bottom w:val="single" w:sz="4" w:space="0" w:color="auto"/>
                  <w:right w:val="single" w:sz="4" w:space="0" w:color="auto"/>
                </w:tcBorders>
              </w:tcPr>
              <w:p w14:paraId="3C1C163A" w14:textId="77777777" w:rsidR="00A7666D" w:rsidRDefault="00A7666D" w:rsidP="002740C7">
                <w:pPr>
                  <w:jc w:val="right"/>
                  <w:rPr>
                    <w:szCs w:val="21"/>
                  </w:rPr>
                </w:pPr>
                <w:r>
                  <w:t>3,675,298,427.11</w:t>
                </w:r>
              </w:p>
            </w:tc>
            <w:tc>
              <w:tcPr>
                <w:tcW w:w="425" w:type="pct"/>
                <w:tcBorders>
                  <w:top w:val="single" w:sz="4" w:space="0" w:color="auto"/>
                  <w:left w:val="single" w:sz="4" w:space="0" w:color="auto"/>
                  <w:bottom w:val="single" w:sz="4" w:space="0" w:color="auto"/>
                  <w:right w:val="single" w:sz="4" w:space="0" w:color="auto"/>
                </w:tcBorders>
              </w:tcPr>
              <w:p w14:paraId="1C8D726F" w14:textId="77777777" w:rsidR="00A7666D" w:rsidRDefault="00A7666D" w:rsidP="002740C7">
                <w:pPr>
                  <w:jc w:val="right"/>
                  <w:rPr>
                    <w:szCs w:val="21"/>
                  </w:rPr>
                </w:pPr>
                <w:r>
                  <w:t>82.84</w:t>
                </w:r>
              </w:p>
            </w:tc>
            <w:tc>
              <w:tcPr>
                <w:tcW w:w="433" w:type="pct"/>
                <w:tcBorders>
                  <w:top w:val="single" w:sz="4" w:space="0" w:color="auto"/>
                  <w:left w:val="single" w:sz="4" w:space="0" w:color="auto"/>
                  <w:bottom w:val="single" w:sz="4" w:space="0" w:color="auto"/>
                  <w:right w:val="single" w:sz="4" w:space="0" w:color="auto"/>
                </w:tcBorders>
              </w:tcPr>
              <w:p w14:paraId="796BCB1C" w14:textId="77777777" w:rsidR="00A7666D" w:rsidRDefault="00A7666D" w:rsidP="002740C7">
                <w:pPr>
                  <w:jc w:val="right"/>
                  <w:rPr>
                    <w:szCs w:val="21"/>
                  </w:rPr>
                </w:pPr>
                <w:r>
                  <w:t>871,092,425.69</w:t>
                </w:r>
              </w:p>
            </w:tc>
            <w:tc>
              <w:tcPr>
                <w:tcW w:w="433" w:type="pct"/>
                <w:tcBorders>
                  <w:top w:val="single" w:sz="4" w:space="0" w:color="auto"/>
                  <w:left w:val="single" w:sz="4" w:space="0" w:color="auto"/>
                  <w:bottom w:val="single" w:sz="4" w:space="0" w:color="auto"/>
                  <w:right w:val="single" w:sz="4" w:space="0" w:color="auto"/>
                </w:tcBorders>
              </w:tcPr>
              <w:p w14:paraId="375BF99E" w14:textId="77777777" w:rsidR="00A7666D" w:rsidRDefault="00A7666D" w:rsidP="002740C7">
                <w:pPr>
                  <w:jc w:val="right"/>
                  <w:rPr>
                    <w:szCs w:val="21"/>
                  </w:rPr>
                </w:pPr>
                <w:r>
                  <w:t>23.70</w:t>
                </w:r>
              </w:p>
            </w:tc>
            <w:tc>
              <w:tcPr>
                <w:tcW w:w="411" w:type="pct"/>
                <w:tcBorders>
                  <w:top w:val="single" w:sz="4" w:space="0" w:color="auto"/>
                  <w:left w:val="single" w:sz="4" w:space="0" w:color="auto"/>
                  <w:bottom w:val="single" w:sz="4" w:space="0" w:color="auto"/>
                  <w:right w:val="single" w:sz="4" w:space="0" w:color="auto"/>
                </w:tcBorders>
              </w:tcPr>
              <w:p w14:paraId="5E83F365" w14:textId="77777777" w:rsidR="00A7666D" w:rsidRDefault="00A7666D" w:rsidP="002740C7">
                <w:pPr>
                  <w:jc w:val="right"/>
                  <w:rPr>
                    <w:szCs w:val="21"/>
                  </w:rPr>
                </w:pPr>
                <w:r>
                  <w:t>2,804,206,001.42</w:t>
                </w:r>
              </w:p>
            </w:tc>
          </w:tr>
          <w:tr w:rsidR="00A7666D" w14:paraId="49F62D73" w14:textId="77777777" w:rsidTr="002740C7">
            <w:trPr>
              <w:cantSplit/>
            </w:trPr>
            <w:sdt>
              <w:sdtPr>
                <w:tag w:val="_PLD_5d8fae76f2bd484e98548243c38eb131"/>
                <w:id w:val="1884129283"/>
                <w:lock w:val="sdtLocked"/>
              </w:sdtPr>
              <w:sdtEndPr/>
              <w:sdtContent>
                <w:tc>
                  <w:tcPr>
                    <w:tcW w:w="776" w:type="pct"/>
                    <w:tcBorders>
                      <w:top w:val="single" w:sz="4" w:space="0" w:color="auto"/>
                      <w:left w:val="single" w:sz="4" w:space="0" w:color="auto"/>
                      <w:bottom w:val="single" w:sz="4" w:space="0" w:color="auto"/>
                      <w:right w:val="single" w:sz="4" w:space="0" w:color="auto"/>
                    </w:tcBorders>
                  </w:tcPr>
                  <w:p w14:paraId="0ABCD2AC" w14:textId="77777777" w:rsidR="00A7666D" w:rsidRDefault="00A7666D" w:rsidP="002740C7">
                    <w:pPr>
                      <w:rPr>
                        <w:szCs w:val="21"/>
                      </w:rPr>
                    </w:pPr>
                    <w:r>
                      <w:rPr>
                        <w:rFonts w:hint="eastAsia"/>
                        <w:szCs w:val="21"/>
                      </w:rPr>
                      <w:t>单项金额不重大但单独计提坏账准备的应收账款</w:t>
                    </w:r>
                  </w:p>
                </w:tc>
              </w:sdtContent>
            </w:sdt>
            <w:tc>
              <w:tcPr>
                <w:tcW w:w="420" w:type="pct"/>
                <w:tcBorders>
                  <w:top w:val="single" w:sz="4" w:space="0" w:color="auto"/>
                  <w:left w:val="single" w:sz="4" w:space="0" w:color="auto"/>
                  <w:bottom w:val="single" w:sz="4" w:space="0" w:color="auto"/>
                  <w:right w:val="single" w:sz="4" w:space="0" w:color="auto"/>
                </w:tcBorders>
              </w:tcPr>
              <w:p w14:paraId="08EAD8DE" w14:textId="77777777" w:rsidR="00A7666D" w:rsidRDefault="00A7666D" w:rsidP="002740C7">
                <w:pPr>
                  <w:jc w:val="right"/>
                  <w:rPr>
                    <w:szCs w:val="21"/>
                  </w:rPr>
                </w:pPr>
                <w:r>
                  <w:t>48,541,735.55</w:t>
                </w:r>
              </w:p>
            </w:tc>
            <w:tc>
              <w:tcPr>
                <w:tcW w:w="415" w:type="pct"/>
                <w:tcBorders>
                  <w:top w:val="single" w:sz="4" w:space="0" w:color="auto"/>
                  <w:left w:val="single" w:sz="4" w:space="0" w:color="auto"/>
                  <w:bottom w:val="single" w:sz="4" w:space="0" w:color="auto"/>
                  <w:right w:val="single" w:sz="4" w:space="0" w:color="auto"/>
                </w:tcBorders>
              </w:tcPr>
              <w:p w14:paraId="348E81F5" w14:textId="77777777" w:rsidR="00A7666D" w:rsidRDefault="00A7666D" w:rsidP="002740C7">
                <w:pPr>
                  <w:jc w:val="right"/>
                  <w:rPr>
                    <w:szCs w:val="21"/>
                  </w:rPr>
                </w:pPr>
                <w:r>
                  <w:t>0.99</w:t>
                </w:r>
              </w:p>
            </w:tc>
            <w:tc>
              <w:tcPr>
                <w:tcW w:w="413" w:type="pct"/>
                <w:tcBorders>
                  <w:top w:val="single" w:sz="4" w:space="0" w:color="auto"/>
                  <w:left w:val="single" w:sz="4" w:space="0" w:color="auto"/>
                  <w:bottom w:val="single" w:sz="4" w:space="0" w:color="auto"/>
                  <w:right w:val="single" w:sz="4" w:space="0" w:color="auto"/>
                </w:tcBorders>
              </w:tcPr>
              <w:p w14:paraId="5A1C6E84" w14:textId="77777777" w:rsidR="00A7666D" w:rsidRDefault="00A7666D" w:rsidP="002740C7">
                <w:pPr>
                  <w:jc w:val="right"/>
                  <w:rPr>
                    <w:szCs w:val="21"/>
                  </w:rPr>
                </w:pPr>
                <w:r>
                  <w:t>46,550,518.68</w:t>
                </w:r>
              </w:p>
            </w:tc>
            <w:tc>
              <w:tcPr>
                <w:tcW w:w="425" w:type="pct"/>
                <w:tcBorders>
                  <w:top w:val="single" w:sz="4" w:space="0" w:color="auto"/>
                  <w:left w:val="single" w:sz="4" w:space="0" w:color="auto"/>
                  <w:bottom w:val="single" w:sz="4" w:space="0" w:color="auto"/>
                  <w:right w:val="single" w:sz="4" w:space="0" w:color="auto"/>
                </w:tcBorders>
              </w:tcPr>
              <w:p w14:paraId="0FC8A7FB" w14:textId="77777777" w:rsidR="00A7666D" w:rsidRDefault="00A7666D" w:rsidP="002740C7">
                <w:pPr>
                  <w:jc w:val="right"/>
                  <w:rPr>
                    <w:szCs w:val="21"/>
                  </w:rPr>
                </w:pPr>
                <w:r>
                  <w:t>95.90</w:t>
                </w:r>
              </w:p>
            </w:tc>
            <w:tc>
              <w:tcPr>
                <w:tcW w:w="413" w:type="pct"/>
                <w:tcBorders>
                  <w:top w:val="single" w:sz="4" w:space="0" w:color="auto"/>
                  <w:left w:val="single" w:sz="4" w:space="0" w:color="auto"/>
                  <w:bottom w:val="single" w:sz="4" w:space="0" w:color="auto"/>
                  <w:right w:val="single" w:sz="4" w:space="0" w:color="auto"/>
                </w:tcBorders>
              </w:tcPr>
              <w:p w14:paraId="1FE0FC7C" w14:textId="77777777" w:rsidR="00A7666D" w:rsidRDefault="00A7666D" w:rsidP="002740C7">
                <w:pPr>
                  <w:jc w:val="right"/>
                  <w:rPr>
                    <w:szCs w:val="21"/>
                  </w:rPr>
                </w:pPr>
                <w:r>
                  <w:t>1,991,216.87</w:t>
                </w:r>
              </w:p>
            </w:tc>
            <w:tc>
              <w:tcPr>
                <w:tcW w:w="436" w:type="pct"/>
                <w:tcBorders>
                  <w:top w:val="single" w:sz="4" w:space="0" w:color="auto"/>
                  <w:left w:val="single" w:sz="4" w:space="0" w:color="auto"/>
                  <w:bottom w:val="single" w:sz="4" w:space="0" w:color="auto"/>
                  <w:right w:val="single" w:sz="4" w:space="0" w:color="auto"/>
                </w:tcBorders>
              </w:tcPr>
              <w:p w14:paraId="1542F2A6" w14:textId="77777777" w:rsidR="00A7666D" w:rsidRDefault="00A7666D" w:rsidP="002740C7">
                <w:pPr>
                  <w:jc w:val="right"/>
                  <w:rPr>
                    <w:szCs w:val="21"/>
                  </w:rPr>
                </w:pPr>
                <w:r>
                  <w:t>38,688,212.32</w:t>
                </w:r>
              </w:p>
            </w:tc>
            <w:tc>
              <w:tcPr>
                <w:tcW w:w="425" w:type="pct"/>
                <w:tcBorders>
                  <w:top w:val="single" w:sz="4" w:space="0" w:color="auto"/>
                  <w:left w:val="single" w:sz="4" w:space="0" w:color="auto"/>
                  <w:bottom w:val="single" w:sz="4" w:space="0" w:color="auto"/>
                  <w:right w:val="single" w:sz="4" w:space="0" w:color="auto"/>
                </w:tcBorders>
              </w:tcPr>
              <w:p w14:paraId="4463765D" w14:textId="77777777" w:rsidR="00A7666D" w:rsidRDefault="00A7666D" w:rsidP="002740C7">
                <w:pPr>
                  <w:jc w:val="right"/>
                  <w:rPr>
                    <w:szCs w:val="21"/>
                  </w:rPr>
                </w:pPr>
                <w:r>
                  <w:t>0.87</w:t>
                </w:r>
              </w:p>
            </w:tc>
            <w:tc>
              <w:tcPr>
                <w:tcW w:w="433" w:type="pct"/>
                <w:tcBorders>
                  <w:top w:val="single" w:sz="4" w:space="0" w:color="auto"/>
                  <w:left w:val="single" w:sz="4" w:space="0" w:color="auto"/>
                  <w:bottom w:val="single" w:sz="4" w:space="0" w:color="auto"/>
                  <w:right w:val="single" w:sz="4" w:space="0" w:color="auto"/>
                </w:tcBorders>
              </w:tcPr>
              <w:p w14:paraId="36C0A022" w14:textId="77777777" w:rsidR="00A7666D" w:rsidRDefault="00A7666D" w:rsidP="002740C7">
                <w:pPr>
                  <w:jc w:val="right"/>
                  <w:rPr>
                    <w:szCs w:val="21"/>
                  </w:rPr>
                </w:pPr>
                <w:r>
                  <w:t>35,647,969.43</w:t>
                </w:r>
              </w:p>
            </w:tc>
            <w:tc>
              <w:tcPr>
                <w:tcW w:w="433" w:type="pct"/>
                <w:tcBorders>
                  <w:top w:val="single" w:sz="4" w:space="0" w:color="auto"/>
                  <w:left w:val="single" w:sz="4" w:space="0" w:color="auto"/>
                  <w:bottom w:val="single" w:sz="4" w:space="0" w:color="auto"/>
                  <w:right w:val="single" w:sz="4" w:space="0" w:color="auto"/>
                </w:tcBorders>
              </w:tcPr>
              <w:p w14:paraId="16CC03BB" w14:textId="77777777" w:rsidR="00A7666D" w:rsidRDefault="00A7666D" w:rsidP="002740C7">
                <w:pPr>
                  <w:jc w:val="right"/>
                  <w:rPr>
                    <w:szCs w:val="21"/>
                  </w:rPr>
                </w:pPr>
                <w:r>
                  <w:t>92.14</w:t>
                </w:r>
              </w:p>
            </w:tc>
            <w:tc>
              <w:tcPr>
                <w:tcW w:w="411" w:type="pct"/>
                <w:tcBorders>
                  <w:top w:val="single" w:sz="4" w:space="0" w:color="auto"/>
                  <w:left w:val="single" w:sz="4" w:space="0" w:color="auto"/>
                  <w:bottom w:val="single" w:sz="4" w:space="0" w:color="auto"/>
                  <w:right w:val="single" w:sz="4" w:space="0" w:color="auto"/>
                </w:tcBorders>
              </w:tcPr>
              <w:p w14:paraId="2BB7EC6F" w14:textId="77777777" w:rsidR="00A7666D" w:rsidRDefault="00A7666D" w:rsidP="002740C7">
                <w:pPr>
                  <w:jc w:val="right"/>
                  <w:rPr>
                    <w:szCs w:val="21"/>
                  </w:rPr>
                </w:pPr>
                <w:r>
                  <w:t>3,040,242.89</w:t>
                </w:r>
              </w:p>
            </w:tc>
          </w:tr>
          <w:tr w:rsidR="00A7666D" w:rsidRPr="007C749E" w14:paraId="55FE2BBA" w14:textId="77777777" w:rsidTr="002740C7">
            <w:trPr>
              <w:cantSplit/>
            </w:trPr>
            <w:sdt>
              <w:sdtPr>
                <w:tag w:val="_PLD_aa1dfd248eb944149a6fadadaf0a6bd6"/>
                <w:id w:val="743995717"/>
                <w:lock w:val="sdtLocked"/>
              </w:sdtPr>
              <w:sdtEndPr/>
              <w:sdtContent>
                <w:tc>
                  <w:tcPr>
                    <w:tcW w:w="776" w:type="pct"/>
                    <w:tcBorders>
                      <w:top w:val="single" w:sz="4" w:space="0" w:color="auto"/>
                      <w:left w:val="single" w:sz="4" w:space="0" w:color="auto"/>
                      <w:bottom w:val="single" w:sz="4" w:space="0" w:color="auto"/>
                      <w:right w:val="single" w:sz="4" w:space="0" w:color="auto"/>
                    </w:tcBorders>
                    <w:vAlign w:val="center"/>
                  </w:tcPr>
                  <w:p w14:paraId="043A676D" w14:textId="77777777" w:rsidR="00A7666D" w:rsidRDefault="00A7666D" w:rsidP="002740C7">
                    <w:pPr>
                      <w:autoSpaceDE w:val="0"/>
                      <w:autoSpaceDN w:val="0"/>
                      <w:adjustRightInd w:val="0"/>
                      <w:jc w:val="center"/>
                      <w:rPr>
                        <w:szCs w:val="21"/>
                      </w:rPr>
                    </w:pPr>
                    <w:r>
                      <w:rPr>
                        <w:rFonts w:hint="eastAsia"/>
                        <w:szCs w:val="21"/>
                      </w:rPr>
                      <w:t>合计</w:t>
                    </w:r>
                  </w:p>
                </w:tc>
              </w:sdtContent>
            </w:sdt>
            <w:tc>
              <w:tcPr>
                <w:tcW w:w="420" w:type="pct"/>
                <w:tcBorders>
                  <w:top w:val="single" w:sz="4" w:space="0" w:color="auto"/>
                  <w:left w:val="single" w:sz="4" w:space="0" w:color="auto"/>
                  <w:bottom w:val="single" w:sz="4" w:space="0" w:color="auto"/>
                  <w:right w:val="single" w:sz="4" w:space="0" w:color="auto"/>
                </w:tcBorders>
              </w:tcPr>
              <w:p w14:paraId="4F9E817C" w14:textId="77777777" w:rsidR="00A7666D" w:rsidRDefault="00A7666D" w:rsidP="002740C7">
                <w:pPr>
                  <w:jc w:val="right"/>
                  <w:rPr>
                    <w:szCs w:val="21"/>
                  </w:rPr>
                </w:pPr>
                <w:r>
                  <w:t>4,880,299,048.50</w:t>
                </w:r>
              </w:p>
            </w:tc>
            <w:tc>
              <w:tcPr>
                <w:tcW w:w="415" w:type="pct"/>
                <w:tcBorders>
                  <w:top w:val="single" w:sz="4" w:space="0" w:color="auto"/>
                  <w:left w:val="single" w:sz="4" w:space="0" w:color="auto"/>
                  <w:bottom w:val="single" w:sz="4" w:space="0" w:color="auto"/>
                  <w:right w:val="single" w:sz="4" w:space="0" w:color="auto"/>
                </w:tcBorders>
              </w:tcPr>
              <w:p w14:paraId="0EDA576E" w14:textId="77777777" w:rsidR="00A7666D" w:rsidRDefault="00A7666D" w:rsidP="002740C7">
                <w:pPr>
                  <w:jc w:val="center"/>
                  <w:rPr>
                    <w:szCs w:val="21"/>
                  </w:rPr>
                </w:pPr>
                <w:r>
                  <w:rPr>
                    <w:rFonts w:hint="eastAsia"/>
                    <w:szCs w:val="21"/>
                  </w:rPr>
                  <w:t>/</w:t>
                </w:r>
              </w:p>
            </w:tc>
            <w:tc>
              <w:tcPr>
                <w:tcW w:w="413" w:type="pct"/>
                <w:tcBorders>
                  <w:top w:val="single" w:sz="4" w:space="0" w:color="auto"/>
                  <w:left w:val="single" w:sz="4" w:space="0" w:color="auto"/>
                  <w:bottom w:val="single" w:sz="4" w:space="0" w:color="auto"/>
                  <w:right w:val="single" w:sz="4" w:space="0" w:color="auto"/>
                </w:tcBorders>
              </w:tcPr>
              <w:p w14:paraId="6958C138" w14:textId="77777777" w:rsidR="00A7666D" w:rsidRDefault="00A7666D" w:rsidP="002740C7">
                <w:pPr>
                  <w:jc w:val="right"/>
                  <w:rPr>
                    <w:szCs w:val="21"/>
                  </w:rPr>
                </w:pPr>
                <w:r>
                  <w:t>1,714,592,844.86</w:t>
                </w:r>
              </w:p>
            </w:tc>
            <w:tc>
              <w:tcPr>
                <w:tcW w:w="425" w:type="pct"/>
                <w:tcBorders>
                  <w:top w:val="single" w:sz="4" w:space="0" w:color="auto"/>
                  <w:left w:val="single" w:sz="4" w:space="0" w:color="auto"/>
                  <w:bottom w:val="single" w:sz="4" w:space="0" w:color="auto"/>
                  <w:right w:val="single" w:sz="4" w:space="0" w:color="auto"/>
                </w:tcBorders>
              </w:tcPr>
              <w:p w14:paraId="0CF96C45" w14:textId="77777777" w:rsidR="00A7666D" w:rsidRDefault="00A7666D" w:rsidP="002740C7">
                <w:pPr>
                  <w:jc w:val="center"/>
                  <w:rPr>
                    <w:szCs w:val="21"/>
                  </w:rPr>
                </w:pPr>
                <w:r>
                  <w:rPr>
                    <w:rFonts w:hint="eastAsia"/>
                    <w:szCs w:val="21"/>
                  </w:rPr>
                  <w:t>/</w:t>
                </w:r>
              </w:p>
            </w:tc>
            <w:tc>
              <w:tcPr>
                <w:tcW w:w="413" w:type="pct"/>
                <w:tcBorders>
                  <w:top w:val="single" w:sz="4" w:space="0" w:color="auto"/>
                  <w:left w:val="single" w:sz="4" w:space="0" w:color="auto"/>
                  <w:bottom w:val="single" w:sz="4" w:space="0" w:color="auto"/>
                  <w:right w:val="single" w:sz="4" w:space="0" w:color="auto"/>
                </w:tcBorders>
              </w:tcPr>
              <w:p w14:paraId="57BB4E42" w14:textId="77777777" w:rsidR="00A7666D" w:rsidRDefault="00A7666D" w:rsidP="002740C7">
                <w:pPr>
                  <w:jc w:val="right"/>
                  <w:rPr>
                    <w:szCs w:val="21"/>
                  </w:rPr>
                </w:pPr>
                <w:r>
                  <w:t>3,165,706,203.64</w:t>
                </w:r>
              </w:p>
            </w:tc>
            <w:tc>
              <w:tcPr>
                <w:tcW w:w="436" w:type="pct"/>
                <w:tcBorders>
                  <w:top w:val="single" w:sz="4" w:space="0" w:color="auto"/>
                  <w:left w:val="single" w:sz="4" w:space="0" w:color="auto"/>
                  <w:bottom w:val="single" w:sz="4" w:space="0" w:color="auto"/>
                  <w:right w:val="single" w:sz="4" w:space="0" w:color="auto"/>
                </w:tcBorders>
              </w:tcPr>
              <w:p w14:paraId="47B626D9" w14:textId="77777777" w:rsidR="00A7666D" w:rsidRDefault="00A7666D" w:rsidP="002740C7">
                <w:pPr>
                  <w:jc w:val="right"/>
                  <w:rPr>
                    <w:szCs w:val="21"/>
                  </w:rPr>
                </w:pPr>
                <w:r>
                  <w:t>4,436,711,412.77</w:t>
                </w:r>
              </w:p>
            </w:tc>
            <w:tc>
              <w:tcPr>
                <w:tcW w:w="425" w:type="pct"/>
                <w:tcBorders>
                  <w:top w:val="single" w:sz="4" w:space="0" w:color="auto"/>
                  <w:left w:val="single" w:sz="4" w:space="0" w:color="auto"/>
                  <w:bottom w:val="single" w:sz="4" w:space="0" w:color="auto"/>
                  <w:right w:val="single" w:sz="4" w:space="0" w:color="auto"/>
                </w:tcBorders>
              </w:tcPr>
              <w:p w14:paraId="31FD29C0" w14:textId="77777777" w:rsidR="00A7666D" w:rsidRDefault="00A7666D" w:rsidP="002740C7">
                <w:pPr>
                  <w:jc w:val="center"/>
                  <w:rPr>
                    <w:szCs w:val="21"/>
                  </w:rPr>
                </w:pPr>
                <w:r>
                  <w:rPr>
                    <w:rFonts w:hint="eastAsia"/>
                    <w:szCs w:val="21"/>
                  </w:rPr>
                  <w:t>/</w:t>
                </w:r>
              </w:p>
            </w:tc>
            <w:tc>
              <w:tcPr>
                <w:tcW w:w="433" w:type="pct"/>
                <w:tcBorders>
                  <w:top w:val="single" w:sz="4" w:space="0" w:color="auto"/>
                  <w:left w:val="single" w:sz="4" w:space="0" w:color="auto"/>
                  <w:bottom w:val="single" w:sz="4" w:space="0" w:color="auto"/>
                  <w:right w:val="single" w:sz="4" w:space="0" w:color="auto"/>
                </w:tcBorders>
              </w:tcPr>
              <w:p w14:paraId="58377933" w14:textId="77777777" w:rsidR="00A7666D" w:rsidRDefault="00A7666D" w:rsidP="002740C7">
                <w:pPr>
                  <w:jc w:val="right"/>
                  <w:rPr>
                    <w:szCs w:val="21"/>
                  </w:rPr>
                </w:pPr>
                <w:r>
                  <w:t>1,538,013,845.99</w:t>
                </w:r>
              </w:p>
            </w:tc>
            <w:tc>
              <w:tcPr>
                <w:tcW w:w="433" w:type="pct"/>
                <w:tcBorders>
                  <w:top w:val="single" w:sz="4" w:space="0" w:color="auto"/>
                  <w:left w:val="single" w:sz="4" w:space="0" w:color="auto"/>
                  <w:bottom w:val="single" w:sz="4" w:space="0" w:color="auto"/>
                  <w:right w:val="single" w:sz="4" w:space="0" w:color="auto"/>
                </w:tcBorders>
              </w:tcPr>
              <w:p w14:paraId="63317A2F" w14:textId="77777777" w:rsidR="00A7666D" w:rsidRDefault="00A7666D" w:rsidP="002740C7">
                <w:pPr>
                  <w:jc w:val="center"/>
                  <w:rPr>
                    <w:szCs w:val="21"/>
                  </w:rPr>
                </w:pPr>
                <w:r>
                  <w:rPr>
                    <w:rFonts w:hint="eastAsia"/>
                    <w:szCs w:val="21"/>
                  </w:rPr>
                  <w:t>/</w:t>
                </w:r>
              </w:p>
            </w:tc>
            <w:tc>
              <w:tcPr>
                <w:tcW w:w="411" w:type="pct"/>
                <w:tcBorders>
                  <w:top w:val="single" w:sz="4" w:space="0" w:color="auto"/>
                  <w:left w:val="single" w:sz="4" w:space="0" w:color="auto"/>
                  <w:bottom w:val="single" w:sz="4" w:space="0" w:color="auto"/>
                  <w:right w:val="single" w:sz="4" w:space="0" w:color="auto"/>
                </w:tcBorders>
              </w:tcPr>
              <w:p w14:paraId="7C29430C" w14:textId="77777777" w:rsidR="00A7666D" w:rsidRPr="007C749E" w:rsidRDefault="00A7666D" w:rsidP="002740C7">
                <w:pPr>
                  <w:pStyle w:val="affd"/>
                </w:pPr>
                <w:r>
                  <w:t>2,898,697,566.78</w:t>
                </w:r>
              </w:p>
            </w:tc>
          </w:tr>
        </w:tbl>
        <w:p w14:paraId="12E06EE4" w14:textId="77777777" w:rsidR="00A7666D" w:rsidRDefault="00A7666D">
          <w:pPr>
            <w:pStyle w:val="affd"/>
          </w:pPr>
        </w:p>
        <w:p w14:paraId="470ADF05" w14:textId="77777777" w:rsidR="007C749E" w:rsidRDefault="007C749E">
          <w:pPr>
            <w:pStyle w:val="affd"/>
            <w:rPr>
              <w:lang w:eastAsia="zh-CN"/>
            </w:rPr>
          </w:pPr>
          <w:r w:rsidRPr="003D4FD3">
            <w:rPr>
              <w:rFonts w:hint="eastAsia"/>
              <w:sz w:val="22"/>
              <w:szCs w:val="22"/>
              <w:lang w:eastAsia="zh-CN"/>
            </w:rPr>
            <w:t>期末受限应收账款金额为</w:t>
          </w:r>
          <w:r w:rsidRPr="003D4FD3">
            <w:rPr>
              <w:sz w:val="22"/>
              <w:szCs w:val="22"/>
              <w:lang w:eastAsia="zh-CN"/>
            </w:rPr>
            <w:t>36,336,459.99</w:t>
          </w:r>
          <w:r w:rsidRPr="003D4FD3">
            <w:rPr>
              <w:rFonts w:hint="eastAsia"/>
              <w:sz w:val="22"/>
              <w:szCs w:val="22"/>
              <w:lang w:eastAsia="zh-CN"/>
            </w:rPr>
            <w:t>元，详见本附注</w:t>
          </w:r>
          <w:r>
            <w:rPr>
              <w:rFonts w:hint="eastAsia"/>
              <w:sz w:val="22"/>
              <w:szCs w:val="22"/>
              <w:lang w:eastAsia="zh-CN"/>
            </w:rPr>
            <w:t>七</w:t>
          </w:r>
          <w:r w:rsidRPr="003D4FD3">
            <w:rPr>
              <w:rFonts w:hint="eastAsia"/>
              <w:sz w:val="22"/>
              <w:szCs w:val="22"/>
              <w:lang w:eastAsia="zh-CN"/>
            </w:rPr>
            <w:t>、</w:t>
          </w:r>
          <w:r>
            <w:rPr>
              <w:sz w:val="22"/>
              <w:szCs w:val="22"/>
              <w:lang w:eastAsia="zh-CN"/>
            </w:rPr>
            <w:t>70</w:t>
          </w:r>
          <w:r w:rsidRPr="003D4FD3">
            <w:rPr>
              <w:rFonts w:hint="eastAsia"/>
              <w:sz w:val="22"/>
              <w:szCs w:val="22"/>
              <w:lang w:eastAsia="zh-CN"/>
            </w:rPr>
            <w:t>。</w:t>
          </w:r>
        </w:p>
        <w:p w14:paraId="071A9385" w14:textId="77777777" w:rsidR="00F81A9D" w:rsidRPr="007C749E" w:rsidRDefault="00244448" w:rsidP="007C749E">
          <w:pPr>
            <w:pStyle w:val="affd"/>
          </w:pPr>
        </w:p>
      </w:sdtContent>
    </w:sdt>
    <w:p w14:paraId="2199FA7C" w14:textId="77777777" w:rsidR="007C749E" w:rsidRDefault="007C749E">
      <w:pPr>
        <w:sectPr w:rsidR="007C749E" w:rsidSect="007C749E">
          <w:pgSz w:w="16838" w:h="11906" w:orient="landscape"/>
          <w:pgMar w:top="1276" w:right="1440" w:bottom="1797" w:left="1525" w:header="856" w:footer="992" w:gutter="0"/>
          <w:cols w:space="425"/>
          <w:docGrid w:linePitch="312"/>
        </w:sectPr>
      </w:pPr>
    </w:p>
    <w:p w14:paraId="2B2B1E1F" w14:textId="77777777" w:rsidR="00F81A9D" w:rsidRDefault="00F81A9D">
      <w:pPr>
        <w:pStyle w:val="affd"/>
      </w:pPr>
    </w:p>
    <w:sdt>
      <w:sdtPr>
        <w:rPr>
          <w:rFonts w:hint="eastAsia"/>
          <w:szCs w:val="21"/>
        </w:rPr>
        <w:alias w:val="模块:期末单项金额重大并单项计提坏账准备的应收账款"/>
        <w:tag w:val="_SEC_9d903f1a89bb4ee1907d41b547e7cf28"/>
        <w:id w:val="1366641917"/>
        <w:lock w:val="sdtLocked"/>
        <w:placeholder>
          <w:docPart w:val="GBC22222222222222222222222222222"/>
        </w:placeholder>
      </w:sdtPr>
      <w:sdtEndPr/>
      <w:sdtContent>
        <w:p w14:paraId="302F5225" w14:textId="77777777" w:rsidR="00F81A9D" w:rsidRDefault="00D27BBC">
          <w:pPr>
            <w:rPr>
              <w:szCs w:val="21"/>
            </w:rPr>
          </w:pPr>
          <w:r>
            <w:rPr>
              <w:rFonts w:hint="eastAsia"/>
              <w:szCs w:val="21"/>
            </w:rPr>
            <w:t>期末单项金额重大并单项计提坏账准备的应收账款</w:t>
          </w:r>
        </w:p>
        <w:sdt>
          <w:sdtPr>
            <w:rPr>
              <w:szCs w:val="21"/>
            </w:rPr>
            <w:alias w:val="是否适用：单项金额重大并单项计提坏账准备的应收账款[双击切换]"/>
            <w:tag w:val="_GBC_d928ba9b323645659de2ea695d919912"/>
            <w:id w:val="-355969825"/>
            <w:lock w:val="sdtContentLocked"/>
            <w:placeholder>
              <w:docPart w:val="GBC22222222222222222222222222222"/>
            </w:placeholder>
          </w:sdtPr>
          <w:sdtEndPr/>
          <w:sdtContent>
            <w:p w14:paraId="226F28D7" w14:textId="77777777" w:rsidR="00F81A9D" w:rsidRDefault="00D27BBC">
              <w:pPr>
                <w:rPr>
                  <w:szCs w:val="21"/>
                </w:rPr>
              </w:pPr>
              <w:r>
                <w:rPr>
                  <w:szCs w:val="21"/>
                </w:rPr>
                <w:fldChar w:fldCharType="begin"/>
              </w:r>
              <w:r w:rsidR="00775AA0">
                <w:rPr>
                  <w:szCs w:val="21"/>
                </w:rPr>
                <w:instrText xml:space="preserve">MACROBUTTON  SnrToggleCheckbox √适用 </w:instrText>
              </w:r>
              <w:r>
                <w:rPr>
                  <w:szCs w:val="21"/>
                </w:rPr>
                <w:fldChar w:fldCharType="end"/>
              </w:r>
              <w:r>
                <w:rPr>
                  <w:szCs w:val="21"/>
                </w:rPr>
                <w:fldChar w:fldCharType="begin"/>
              </w:r>
              <w:r w:rsidR="00775AA0">
                <w:rPr>
                  <w:szCs w:val="21"/>
                </w:rPr>
                <w:instrText xml:space="preserve"> MACROBUTTON  SnrToggleCheckbox □不适用 </w:instrText>
              </w:r>
              <w:r>
                <w:rPr>
                  <w:szCs w:val="21"/>
                </w:rPr>
                <w:fldChar w:fldCharType="end"/>
              </w:r>
            </w:p>
          </w:sdtContent>
        </w:sdt>
        <w:p w14:paraId="1D7E79F4" w14:textId="77777777" w:rsidR="00F81A9D" w:rsidRDefault="00D27BBC">
          <w:pPr>
            <w:autoSpaceDE w:val="0"/>
            <w:autoSpaceDN w:val="0"/>
            <w:adjustRightInd w:val="0"/>
            <w:jc w:val="right"/>
            <w:rPr>
              <w:szCs w:val="21"/>
            </w:rPr>
          </w:pPr>
          <w:r>
            <w:rPr>
              <w:rFonts w:hint="eastAsia"/>
              <w:szCs w:val="21"/>
            </w:rPr>
            <w:t>单位：</w:t>
          </w:r>
          <w:sdt>
            <w:sdtPr>
              <w:rPr>
                <w:rFonts w:hint="eastAsia"/>
                <w:szCs w:val="21"/>
              </w:rPr>
              <w:alias w:val="单位：财务附注：单项金额重大并单项计提坏帐准备的应收账款"/>
              <w:tag w:val="_GBC_5a325833b642452a8aeff79804b147aa"/>
              <w:id w:val="146793224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单项金额重大并单项计提坏帐准备的应收账款"/>
              <w:tag w:val="_GBC_d9e5adb9e4324ce4a4f337feadf19e78"/>
              <w:id w:val="-101469639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Look w:val="0000" w:firstRow="0" w:lastRow="0" w:firstColumn="0" w:lastColumn="0" w:noHBand="0" w:noVBand="0"/>
          </w:tblPr>
          <w:tblGrid>
            <w:gridCol w:w="1918"/>
            <w:gridCol w:w="1686"/>
            <w:gridCol w:w="1848"/>
            <w:gridCol w:w="1704"/>
            <w:gridCol w:w="1667"/>
          </w:tblGrid>
          <w:tr w:rsidR="008A5EAD" w14:paraId="7D9920B4" w14:textId="77777777" w:rsidTr="00941048">
            <w:sdt>
              <w:sdtPr>
                <w:tag w:val="_PLD_0d28f74bb4c141748fedccdd94678423"/>
                <w:id w:val="1511265152"/>
                <w:lock w:val="sdtLocked"/>
              </w:sdtPr>
              <w:sdtEndPr/>
              <w:sdtContent>
                <w:tc>
                  <w:tcPr>
                    <w:tcW w:w="1090" w:type="pct"/>
                    <w:vMerge w:val="restart"/>
                    <w:tcBorders>
                      <w:top w:val="single" w:sz="4" w:space="0" w:color="auto"/>
                      <w:left w:val="single" w:sz="4" w:space="0" w:color="auto"/>
                      <w:right w:val="single" w:sz="4" w:space="0" w:color="auto"/>
                    </w:tcBorders>
                    <w:vAlign w:val="center"/>
                  </w:tcPr>
                  <w:p w14:paraId="181941D0" w14:textId="77777777" w:rsidR="008A5EAD" w:rsidRDefault="008A5EAD" w:rsidP="00941048">
                    <w:pPr>
                      <w:jc w:val="center"/>
                      <w:rPr>
                        <w:szCs w:val="21"/>
                      </w:rPr>
                    </w:pPr>
                    <w:r>
                      <w:rPr>
                        <w:rFonts w:hint="eastAsia"/>
                        <w:szCs w:val="21"/>
                      </w:rPr>
                      <w:t>应收账款</w:t>
                    </w:r>
                  </w:p>
                  <w:p w14:paraId="1BFE7692" w14:textId="77777777" w:rsidR="008A5EAD" w:rsidRDefault="008A5EAD" w:rsidP="00941048">
                    <w:pPr>
                      <w:jc w:val="center"/>
                      <w:rPr>
                        <w:szCs w:val="21"/>
                      </w:rPr>
                    </w:pPr>
                    <w:r>
                      <w:rPr>
                        <w:rFonts w:hint="eastAsia"/>
                        <w:szCs w:val="21"/>
                      </w:rPr>
                      <w:t>（按单位）</w:t>
                    </w:r>
                  </w:p>
                </w:tc>
              </w:sdtContent>
            </w:sdt>
            <w:sdt>
              <w:sdtPr>
                <w:tag w:val="_PLD_635f7eb7cab3494f8cc7c88bed143168"/>
                <w:id w:val="1456517123"/>
                <w:lock w:val="sdtLocked"/>
              </w:sdtPr>
              <w:sdtEndPr/>
              <w:sdtContent>
                <w:tc>
                  <w:tcPr>
                    <w:tcW w:w="3910" w:type="pct"/>
                    <w:gridSpan w:val="4"/>
                    <w:tcBorders>
                      <w:top w:val="single" w:sz="4" w:space="0" w:color="auto"/>
                      <w:left w:val="single" w:sz="4" w:space="0" w:color="auto"/>
                      <w:bottom w:val="single" w:sz="4" w:space="0" w:color="auto"/>
                      <w:right w:val="single" w:sz="4" w:space="0" w:color="auto"/>
                    </w:tcBorders>
                    <w:vAlign w:val="center"/>
                  </w:tcPr>
                  <w:p w14:paraId="0C1786C0" w14:textId="77777777" w:rsidR="008A5EAD" w:rsidRDefault="008A5EAD" w:rsidP="00941048">
                    <w:pPr>
                      <w:jc w:val="center"/>
                      <w:rPr>
                        <w:szCs w:val="21"/>
                      </w:rPr>
                    </w:pPr>
                    <w:r>
                      <w:rPr>
                        <w:rFonts w:hint="eastAsia"/>
                        <w:szCs w:val="21"/>
                      </w:rPr>
                      <w:t>期末余额</w:t>
                    </w:r>
                  </w:p>
                </w:tc>
              </w:sdtContent>
            </w:sdt>
          </w:tr>
          <w:tr w:rsidR="008A5EAD" w14:paraId="1CEF4116" w14:textId="77777777" w:rsidTr="00941048">
            <w:tc>
              <w:tcPr>
                <w:tcW w:w="1090" w:type="pct"/>
                <w:vMerge/>
                <w:tcBorders>
                  <w:left w:val="single" w:sz="4" w:space="0" w:color="auto"/>
                  <w:bottom w:val="single" w:sz="4" w:space="0" w:color="auto"/>
                  <w:right w:val="single" w:sz="4" w:space="0" w:color="auto"/>
                </w:tcBorders>
                <w:vAlign w:val="center"/>
              </w:tcPr>
              <w:p w14:paraId="768898FE" w14:textId="77777777" w:rsidR="008A5EAD" w:rsidRDefault="008A5EAD" w:rsidP="00941048">
                <w:pPr>
                  <w:jc w:val="center"/>
                  <w:rPr>
                    <w:szCs w:val="21"/>
                  </w:rPr>
                </w:pPr>
              </w:p>
            </w:tc>
            <w:sdt>
              <w:sdtPr>
                <w:tag w:val="_PLD_6d525ced96e54bfcb184e5db72cb456b"/>
                <w:id w:val="-995333807"/>
                <w:lock w:val="sdtLocked"/>
              </w:sdtPr>
              <w:sdtEndPr/>
              <w:sdtContent>
                <w:tc>
                  <w:tcPr>
                    <w:tcW w:w="945" w:type="pct"/>
                    <w:tcBorders>
                      <w:top w:val="single" w:sz="4" w:space="0" w:color="auto"/>
                      <w:left w:val="single" w:sz="4" w:space="0" w:color="auto"/>
                      <w:bottom w:val="single" w:sz="4" w:space="0" w:color="auto"/>
                      <w:right w:val="single" w:sz="4" w:space="0" w:color="auto"/>
                    </w:tcBorders>
                    <w:vAlign w:val="center"/>
                  </w:tcPr>
                  <w:p w14:paraId="71622EFF" w14:textId="77777777" w:rsidR="008A5EAD" w:rsidRDefault="008A5EAD" w:rsidP="00941048">
                    <w:pPr>
                      <w:jc w:val="center"/>
                      <w:rPr>
                        <w:szCs w:val="21"/>
                      </w:rPr>
                    </w:pPr>
                    <w:r>
                      <w:rPr>
                        <w:rFonts w:hint="eastAsia"/>
                        <w:szCs w:val="21"/>
                      </w:rPr>
                      <w:t>应收账款</w:t>
                    </w:r>
                  </w:p>
                </w:tc>
              </w:sdtContent>
            </w:sdt>
            <w:sdt>
              <w:sdtPr>
                <w:tag w:val="_PLD_42a5d0e19ef647cca12b38f8bbd668db"/>
                <w:id w:val="-1290893962"/>
                <w:lock w:val="sdtLocked"/>
              </w:sdtPr>
              <w:sdtEndPr/>
              <w:sdtContent>
                <w:tc>
                  <w:tcPr>
                    <w:tcW w:w="1050" w:type="pct"/>
                    <w:tcBorders>
                      <w:top w:val="single" w:sz="4" w:space="0" w:color="auto"/>
                      <w:left w:val="single" w:sz="4" w:space="0" w:color="auto"/>
                      <w:bottom w:val="single" w:sz="4" w:space="0" w:color="auto"/>
                      <w:right w:val="single" w:sz="4" w:space="0" w:color="auto"/>
                    </w:tcBorders>
                    <w:vAlign w:val="center"/>
                  </w:tcPr>
                  <w:p w14:paraId="5EB1EE09" w14:textId="77777777" w:rsidR="008A5EAD" w:rsidRDefault="008A5EAD" w:rsidP="00941048">
                    <w:pPr>
                      <w:jc w:val="center"/>
                      <w:rPr>
                        <w:szCs w:val="21"/>
                      </w:rPr>
                    </w:pPr>
                    <w:r>
                      <w:rPr>
                        <w:rFonts w:hint="eastAsia"/>
                        <w:szCs w:val="21"/>
                      </w:rPr>
                      <w:t>坏账准备</w:t>
                    </w:r>
                  </w:p>
                </w:tc>
              </w:sdtContent>
            </w:sdt>
            <w:sdt>
              <w:sdtPr>
                <w:tag w:val="_PLD_24ef65e41c2a4579b7e22d8c385d6bab"/>
                <w:id w:val="1478040324"/>
                <w:lock w:val="sdtLocked"/>
              </w:sdtPr>
              <w:sdtEndPr/>
              <w:sdtContent>
                <w:tc>
                  <w:tcPr>
                    <w:tcW w:w="968" w:type="pct"/>
                    <w:tcBorders>
                      <w:top w:val="single" w:sz="4" w:space="0" w:color="auto"/>
                      <w:left w:val="single" w:sz="4" w:space="0" w:color="auto"/>
                      <w:bottom w:val="single" w:sz="4" w:space="0" w:color="auto"/>
                      <w:right w:val="single" w:sz="4" w:space="0" w:color="auto"/>
                    </w:tcBorders>
                    <w:vAlign w:val="center"/>
                  </w:tcPr>
                  <w:p w14:paraId="6B05C3C8" w14:textId="77777777" w:rsidR="008A5EAD" w:rsidRDefault="008A5EAD" w:rsidP="00941048">
                    <w:pPr>
                      <w:jc w:val="center"/>
                      <w:rPr>
                        <w:szCs w:val="21"/>
                      </w:rPr>
                    </w:pPr>
                    <w:r>
                      <w:rPr>
                        <w:rFonts w:hint="eastAsia"/>
                        <w:szCs w:val="21"/>
                      </w:rPr>
                      <w:t>计提比例（%）</w:t>
                    </w:r>
                  </w:p>
                </w:tc>
              </w:sdtContent>
            </w:sdt>
            <w:sdt>
              <w:sdtPr>
                <w:tag w:val="_PLD_94275811116c4219881551eb36b3f50d"/>
                <w:id w:val="-1060472786"/>
                <w:lock w:val="sdtLocked"/>
              </w:sdtPr>
              <w:sdtEndPr/>
              <w:sdtContent>
                <w:tc>
                  <w:tcPr>
                    <w:tcW w:w="947" w:type="pct"/>
                    <w:tcBorders>
                      <w:top w:val="single" w:sz="4" w:space="0" w:color="auto"/>
                      <w:left w:val="single" w:sz="4" w:space="0" w:color="auto"/>
                      <w:bottom w:val="single" w:sz="4" w:space="0" w:color="auto"/>
                      <w:right w:val="single" w:sz="4" w:space="0" w:color="auto"/>
                    </w:tcBorders>
                    <w:vAlign w:val="center"/>
                  </w:tcPr>
                  <w:p w14:paraId="5734BACD" w14:textId="77777777" w:rsidR="008A5EAD" w:rsidRDefault="008A5EAD" w:rsidP="00941048">
                    <w:pPr>
                      <w:jc w:val="center"/>
                      <w:rPr>
                        <w:szCs w:val="21"/>
                      </w:rPr>
                    </w:pPr>
                    <w:r>
                      <w:rPr>
                        <w:rFonts w:hint="eastAsia"/>
                        <w:szCs w:val="21"/>
                      </w:rPr>
                      <w:t>计提理由</w:t>
                    </w:r>
                  </w:p>
                </w:tc>
              </w:sdtContent>
            </w:sdt>
          </w:tr>
          <w:sdt>
            <w:sdtPr>
              <w:rPr>
                <w:szCs w:val="21"/>
              </w:rPr>
              <w:alias w:val="单项金额重大并单项计提坏帐准备的应收账款明细"/>
              <w:tag w:val="_TUP_d704e60718a4436d9d4f463b351633ee"/>
              <w:id w:val="-572967728"/>
              <w:lock w:val="sdtLocked"/>
              <w:placeholder>
                <w:docPart w:val="B338D2FC422448DB9179D6A557B305BD"/>
              </w:placeholder>
            </w:sdtPr>
            <w:sdtEndPr/>
            <w:sdtContent>
              <w:tr w:rsidR="008A5EAD" w14:paraId="095ECF60" w14:textId="77777777" w:rsidTr="00941048">
                <w:tc>
                  <w:tcPr>
                    <w:tcW w:w="1090" w:type="pct"/>
                    <w:tcBorders>
                      <w:top w:val="single" w:sz="4" w:space="0" w:color="auto"/>
                      <w:left w:val="single" w:sz="4" w:space="0" w:color="auto"/>
                      <w:bottom w:val="single" w:sz="4" w:space="0" w:color="auto"/>
                      <w:right w:val="single" w:sz="4" w:space="0" w:color="auto"/>
                    </w:tcBorders>
                  </w:tcPr>
                  <w:p w14:paraId="21A0B113" w14:textId="77777777" w:rsidR="008A5EAD" w:rsidRDefault="008A5EAD" w:rsidP="00941048">
                    <w:pPr>
                      <w:rPr>
                        <w:szCs w:val="21"/>
                      </w:rPr>
                    </w:pPr>
                    <w:r>
                      <w:t>应收客户1</w:t>
                    </w:r>
                  </w:p>
                </w:tc>
                <w:tc>
                  <w:tcPr>
                    <w:tcW w:w="945" w:type="pct"/>
                    <w:tcBorders>
                      <w:top w:val="single" w:sz="4" w:space="0" w:color="auto"/>
                      <w:left w:val="single" w:sz="4" w:space="0" w:color="auto"/>
                      <w:bottom w:val="single" w:sz="4" w:space="0" w:color="auto"/>
                      <w:right w:val="single" w:sz="4" w:space="0" w:color="auto"/>
                    </w:tcBorders>
                  </w:tcPr>
                  <w:p w14:paraId="2CB5F5B4" w14:textId="77777777" w:rsidR="008A5EAD" w:rsidRDefault="008A5EAD" w:rsidP="00941048">
                    <w:pPr>
                      <w:jc w:val="right"/>
                      <w:rPr>
                        <w:szCs w:val="21"/>
                      </w:rPr>
                    </w:pPr>
                    <w:r>
                      <w:t>94,924,075.12</w:t>
                    </w:r>
                  </w:p>
                </w:tc>
                <w:tc>
                  <w:tcPr>
                    <w:tcW w:w="1050" w:type="pct"/>
                    <w:tcBorders>
                      <w:top w:val="single" w:sz="4" w:space="0" w:color="auto"/>
                      <w:left w:val="single" w:sz="4" w:space="0" w:color="auto"/>
                      <w:bottom w:val="single" w:sz="4" w:space="0" w:color="auto"/>
                      <w:right w:val="single" w:sz="4" w:space="0" w:color="auto"/>
                    </w:tcBorders>
                  </w:tcPr>
                  <w:p w14:paraId="5B9FBF06" w14:textId="77777777" w:rsidR="008A5EAD" w:rsidRDefault="008A5EAD" w:rsidP="00941048">
                    <w:pPr>
                      <w:jc w:val="right"/>
                      <w:rPr>
                        <w:szCs w:val="21"/>
                      </w:rPr>
                    </w:pPr>
                    <w:r>
                      <w:t>94,924,075.12</w:t>
                    </w:r>
                  </w:p>
                </w:tc>
                <w:tc>
                  <w:tcPr>
                    <w:tcW w:w="968" w:type="pct"/>
                    <w:tcBorders>
                      <w:top w:val="single" w:sz="4" w:space="0" w:color="auto"/>
                      <w:left w:val="single" w:sz="4" w:space="0" w:color="auto"/>
                      <w:bottom w:val="single" w:sz="4" w:space="0" w:color="auto"/>
                      <w:right w:val="single" w:sz="4" w:space="0" w:color="auto"/>
                    </w:tcBorders>
                  </w:tcPr>
                  <w:p w14:paraId="1A7031B5" w14:textId="77777777" w:rsidR="008A5EAD" w:rsidRDefault="008A5EAD" w:rsidP="00941048">
                    <w:pPr>
                      <w:jc w:val="right"/>
                      <w:rPr>
                        <w:szCs w:val="21"/>
                      </w:rPr>
                    </w:pPr>
                    <w:r>
                      <w:t>100</w:t>
                    </w:r>
                  </w:p>
                </w:tc>
                <w:tc>
                  <w:tcPr>
                    <w:tcW w:w="947" w:type="pct"/>
                    <w:tcBorders>
                      <w:top w:val="single" w:sz="4" w:space="0" w:color="auto"/>
                      <w:left w:val="single" w:sz="4" w:space="0" w:color="auto"/>
                      <w:bottom w:val="single" w:sz="4" w:space="0" w:color="auto"/>
                      <w:right w:val="single" w:sz="4" w:space="0" w:color="auto"/>
                    </w:tcBorders>
                  </w:tcPr>
                  <w:p w14:paraId="5D2FAF24" w14:textId="77777777" w:rsidR="008A5EAD" w:rsidRDefault="008A5EAD" w:rsidP="00941048">
                    <w:pPr>
                      <w:rPr>
                        <w:szCs w:val="21"/>
                      </w:rPr>
                    </w:pPr>
                    <w:r>
                      <w:t>注1</w:t>
                    </w:r>
                  </w:p>
                </w:tc>
              </w:tr>
            </w:sdtContent>
          </w:sdt>
          <w:sdt>
            <w:sdtPr>
              <w:rPr>
                <w:szCs w:val="21"/>
              </w:rPr>
              <w:alias w:val="单项金额重大并单项计提坏帐准备的应收账款明细"/>
              <w:tag w:val="_TUP_d704e60718a4436d9d4f463b351633ee"/>
              <w:id w:val="1481658835"/>
              <w:lock w:val="sdtLocked"/>
              <w:placeholder>
                <w:docPart w:val="B338D2FC422448DB9179D6A557B305BD"/>
              </w:placeholder>
            </w:sdtPr>
            <w:sdtEndPr/>
            <w:sdtContent>
              <w:tr w:rsidR="008A5EAD" w14:paraId="1AF9F2F2" w14:textId="77777777" w:rsidTr="00941048">
                <w:tc>
                  <w:tcPr>
                    <w:tcW w:w="1090" w:type="pct"/>
                    <w:tcBorders>
                      <w:top w:val="single" w:sz="4" w:space="0" w:color="auto"/>
                      <w:left w:val="single" w:sz="4" w:space="0" w:color="auto"/>
                      <w:bottom w:val="single" w:sz="4" w:space="0" w:color="auto"/>
                      <w:right w:val="single" w:sz="4" w:space="0" w:color="auto"/>
                    </w:tcBorders>
                  </w:tcPr>
                  <w:p w14:paraId="15463A71" w14:textId="77777777" w:rsidR="008A5EAD" w:rsidRDefault="008A5EAD" w:rsidP="00941048">
                    <w:pPr>
                      <w:rPr>
                        <w:szCs w:val="21"/>
                      </w:rPr>
                    </w:pPr>
                    <w:r>
                      <w:t>应收客户2</w:t>
                    </w:r>
                  </w:p>
                </w:tc>
                <w:tc>
                  <w:tcPr>
                    <w:tcW w:w="945" w:type="pct"/>
                    <w:tcBorders>
                      <w:top w:val="single" w:sz="4" w:space="0" w:color="auto"/>
                      <w:left w:val="single" w:sz="4" w:space="0" w:color="auto"/>
                      <w:bottom w:val="single" w:sz="4" w:space="0" w:color="auto"/>
                      <w:right w:val="single" w:sz="4" w:space="0" w:color="auto"/>
                    </w:tcBorders>
                  </w:tcPr>
                  <w:p w14:paraId="423CCD1A" w14:textId="77777777" w:rsidR="008A5EAD" w:rsidRDefault="008A5EAD" w:rsidP="00941048">
                    <w:pPr>
                      <w:jc w:val="right"/>
                      <w:rPr>
                        <w:szCs w:val="21"/>
                      </w:rPr>
                    </w:pPr>
                    <w:r>
                      <w:t>72,043,446.89</w:t>
                    </w:r>
                  </w:p>
                </w:tc>
                <w:tc>
                  <w:tcPr>
                    <w:tcW w:w="1050" w:type="pct"/>
                    <w:tcBorders>
                      <w:top w:val="single" w:sz="4" w:space="0" w:color="auto"/>
                      <w:left w:val="single" w:sz="4" w:space="0" w:color="auto"/>
                      <w:bottom w:val="single" w:sz="4" w:space="0" w:color="auto"/>
                      <w:right w:val="single" w:sz="4" w:space="0" w:color="auto"/>
                    </w:tcBorders>
                  </w:tcPr>
                  <w:p w14:paraId="3195464C" w14:textId="77777777" w:rsidR="008A5EAD" w:rsidRDefault="008A5EAD" w:rsidP="00941048">
                    <w:pPr>
                      <w:jc w:val="right"/>
                      <w:rPr>
                        <w:szCs w:val="21"/>
                      </w:rPr>
                    </w:pPr>
                    <w:r>
                      <w:t>72,043,446.89</w:t>
                    </w:r>
                  </w:p>
                </w:tc>
                <w:tc>
                  <w:tcPr>
                    <w:tcW w:w="968" w:type="pct"/>
                    <w:tcBorders>
                      <w:top w:val="single" w:sz="4" w:space="0" w:color="auto"/>
                      <w:left w:val="single" w:sz="4" w:space="0" w:color="auto"/>
                      <w:bottom w:val="single" w:sz="4" w:space="0" w:color="auto"/>
                      <w:right w:val="single" w:sz="4" w:space="0" w:color="auto"/>
                    </w:tcBorders>
                  </w:tcPr>
                  <w:p w14:paraId="46B6A202" w14:textId="77777777" w:rsidR="008A5EAD" w:rsidRDefault="008A5EAD" w:rsidP="00941048">
                    <w:pPr>
                      <w:jc w:val="right"/>
                      <w:rPr>
                        <w:szCs w:val="21"/>
                      </w:rPr>
                    </w:pPr>
                    <w:r>
                      <w:t>100</w:t>
                    </w:r>
                  </w:p>
                </w:tc>
                <w:tc>
                  <w:tcPr>
                    <w:tcW w:w="947" w:type="pct"/>
                    <w:tcBorders>
                      <w:top w:val="single" w:sz="4" w:space="0" w:color="auto"/>
                      <w:left w:val="single" w:sz="4" w:space="0" w:color="auto"/>
                      <w:bottom w:val="single" w:sz="4" w:space="0" w:color="auto"/>
                      <w:right w:val="single" w:sz="4" w:space="0" w:color="auto"/>
                    </w:tcBorders>
                  </w:tcPr>
                  <w:p w14:paraId="6771FCBE" w14:textId="77777777" w:rsidR="008A5EAD" w:rsidRDefault="008A5EAD" w:rsidP="00941048">
                    <w:pPr>
                      <w:rPr>
                        <w:szCs w:val="21"/>
                      </w:rPr>
                    </w:pPr>
                    <w:r>
                      <w:t>注1</w:t>
                    </w:r>
                  </w:p>
                </w:tc>
              </w:tr>
            </w:sdtContent>
          </w:sdt>
          <w:sdt>
            <w:sdtPr>
              <w:rPr>
                <w:szCs w:val="21"/>
              </w:rPr>
              <w:alias w:val="单项金额重大并单项计提坏帐准备的应收账款明细"/>
              <w:tag w:val="_TUP_d704e60718a4436d9d4f463b351633ee"/>
              <w:id w:val="1479427158"/>
              <w:lock w:val="sdtLocked"/>
              <w:placeholder>
                <w:docPart w:val="B338D2FC422448DB9179D6A557B305BD"/>
              </w:placeholder>
            </w:sdtPr>
            <w:sdtEndPr/>
            <w:sdtContent>
              <w:tr w:rsidR="008A5EAD" w14:paraId="42801067" w14:textId="77777777" w:rsidTr="00941048">
                <w:tc>
                  <w:tcPr>
                    <w:tcW w:w="1090" w:type="pct"/>
                    <w:tcBorders>
                      <w:top w:val="single" w:sz="4" w:space="0" w:color="auto"/>
                      <w:left w:val="single" w:sz="4" w:space="0" w:color="auto"/>
                      <w:bottom w:val="single" w:sz="4" w:space="0" w:color="auto"/>
                      <w:right w:val="single" w:sz="4" w:space="0" w:color="auto"/>
                    </w:tcBorders>
                  </w:tcPr>
                  <w:p w14:paraId="01E9F34D" w14:textId="77777777" w:rsidR="008A5EAD" w:rsidRDefault="008A5EAD" w:rsidP="00941048">
                    <w:pPr>
                      <w:rPr>
                        <w:szCs w:val="21"/>
                      </w:rPr>
                    </w:pPr>
                    <w:r>
                      <w:t>应收客户3</w:t>
                    </w:r>
                  </w:p>
                </w:tc>
                <w:tc>
                  <w:tcPr>
                    <w:tcW w:w="945" w:type="pct"/>
                    <w:tcBorders>
                      <w:top w:val="single" w:sz="4" w:space="0" w:color="auto"/>
                      <w:left w:val="single" w:sz="4" w:space="0" w:color="auto"/>
                      <w:bottom w:val="single" w:sz="4" w:space="0" w:color="auto"/>
                      <w:right w:val="single" w:sz="4" w:space="0" w:color="auto"/>
                    </w:tcBorders>
                  </w:tcPr>
                  <w:p w14:paraId="07278C18" w14:textId="77777777" w:rsidR="008A5EAD" w:rsidRDefault="008A5EAD" w:rsidP="00941048">
                    <w:pPr>
                      <w:jc w:val="right"/>
                      <w:rPr>
                        <w:szCs w:val="21"/>
                      </w:rPr>
                    </w:pPr>
                    <w:r>
                      <w:t>69,685,185.27</w:t>
                    </w:r>
                  </w:p>
                </w:tc>
                <w:tc>
                  <w:tcPr>
                    <w:tcW w:w="1050" w:type="pct"/>
                    <w:tcBorders>
                      <w:top w:val="single" w:sz="4" w:space="0" w:color="auto"/>
                      <w:left w:val="single" w:sz="4" w:space="0" w:color="auto"/>
                      <w:bottom w:val="single" w:sz="4" w:space="0" w:color="auto"/>
                      <w:right w:val="single" w:sz="4" w:space="0" w:color="auto"/>
                    </w:tcBorders>
                  </w:tcPr>
                  <w:p w14:paraId="13363443" w14:textId="77777777" w:rsidR="008A5EAD" w:rsidRDefault="008A5EAD" w:rsidP="00941048">
                    <w:pPr>
                      <w:jc w:val="right"/>
                      <w:rPr>
                        <w:szCs w:val="21"/>
                      </w:rPr>
                    </w:pPr>
                    <w:r>
                      <w:t>69,685,185.27</w:t>
                    </w:r>
                  </w:p>
                </w:tc>
                <w:tc>
                  <w:tcPr>
                    <w:tcW w:w="968" w:type="pct"/>
                    <w:tcBorders>
                      <w:top w:val="single" w:sz="4" w:space="0" w:color="auto"/>
                      <w:left w:val="single" w:sz="4" w:space="0" w:color="auto"/>
                      <w:bottom w:val="single" w:sz="4" w:space="0" w:color="auto"/>
                      <w:right w:val="single" w:sz="4" w:space="0" w:color="auto"/>
                    </w:tcBorders>
                  </w:tcPr>
                  <w:p w14:paraId="217FBA03" w14:textId="77777777" w:rsidR="008A5EAD" w:rsidRDefault="008A5EAD" w:rsidP="00941048">
                    <w:pPr>
                      <w:jc w:val="right"/>
                      <w:rPr>
                        <w:szCs w:val="21"/>
                      </w:rPr>
                    </w:pPr>
                    <w:r>
                      <w:t>100</w:t>
                    </w:r>
                  </w:p>
                </w:tc>
                <w:tc>
                  <w:tcPr>
                    <w:tcW w:w="947" w:type="pct"/>
                    <w:tcBorders>
                      <w:top w:val="single" w:sz="4" w:space="0" w:color="auto"/>
                      <w:left w:val="single" w:sz="4" w:space="0" w:color="auto"/>
                      <w:bottom w:val="single" w:sz="4" w:space="0" w:color="auto"/>
                      <w:right w:val="single" w:sz="4" w:space="0" w:color="auto"/>
                    </w:tcBorders>
                  </w:tcPr>
                  <w:p w14:paraId="3C0FBADA" w14:textId="77777777" w:rsidR="008A5EAD" w:rsidRDefault="008A5EAD" w:rsidP="00941048">
                    <w:pPr>
                      <w:rPr>
                        <w:szCs w:val="21"/>
                      </w:rPr>
                    </w:pPr>
                    <w:r>
                      <w:t>注1</w:t>
                    </w:r>
                  </w:p>
                </w:tc>
              </w:tr>
            </w:sdtContent>
          </w:sdt>
          <w:sdt>
            <w:sdtPr>
              <w:rPr>
                <w:szCs w:val="21"/>
              </w:rPr>
              <w:alias w:val="单项金额重大并单项计提坏帐准备的应收账款明细"/>
              <w:tag w:val="_TUP_d704e60718a4436d9d4f463b351633ee"/>
              <w:id w:val="-490483802"/>
              <w:lock w:val="sdtLocked"/>
              <w:placeholder>
                <w:docPart w:val="B338D2FC422448DB9179D6A557B305BD"/>
              </w:placeholder>
            </w:sdtPr>
            <w:sdtEndPr/>
            <w:sdtContent>
              <w:tr w:rsidR="008A5EAD" w14:paraId="78432BC7" w14:textId="77777777" w:rsidTr="00941048">
                <w:tc>
                  <w:tcPr>
                    <w:tcW w:w="1090" w:type="pct"/>
                    <w:tcBorders>
                      <w:top w:val="single" w:sz="4" w:space="0" w:color="auto"/>
                      <w:left w:val="single" w:sz="4" w:space="0" w:color="auto"/>
                      <w:bottom w:val="single" w:sz="4" w:space="0" w:color="auto"/>
                      <w:right w:val="single" w:sz="4" w:space="0" w:color="auto"/>
                    </w:tcBorders>
                  </w:tcPr>
                  <w:p w14:paraId="4602216D" w14:textId="77777777" w:rsidR="008A5EAD" w:rsidRDefault="008A5EAD" w:rsidP="00941048">
                    <w:pPr>
                      <w:rPr>
                        <w:szCs w:val="21"/>
                      </w:rPr>
                    </w:pPr>
                    <w:r>
                      <w:t>应收客户4</w:t>
                    </w:r>
                  </w:p>
                </w:tc>
                <w:tc>
                  <w:tcPr>
                    <w:tcW w:w="945" w:type="pct"/>
                    <w:tcBorders>
                      <w:top w:val="single" w:sz="4" w:space="0" w:color="auto"/>
                      <w:left w:val="single" w:sz="4" w:space="0" w:color="auto"/>
                      <w:bottom w:val="single" w:sz="4" w:space="0" w:color="auto"/>
                      <w:right w:val="single" w:sz="4" w:space="0" w:color="auto"/>
                    </w:tcBorders>
                  </w:tcPr>
                  <w:p w14:paraId="5AC91C8D" w14:textId="77777777" w:rsidR="008A5EAD" w:rsidRDefault="008A5EAD" w:rsidP="00941048">
                    <w:pPr>
                      <w:jc w:val="right"/>
                      <w:rPr>
                        <w:szCs w:val="21"/>
                      </w:rPr>
                    </w:pPr>
                    <w:r>
                      <w:t>41,052,357.19</w:t>
                    </w:r>
                  </w:p>
                </w:tc>
                <w:tc>
                  <w:tcPr>
                    <w:tcW w:w="1050" w:type="pct"/>
                    <w:tcBorders>
                      <w:top w:val="single" w:sz="4" w:space="0" w:color="auto"/>
                      <w:left w:val="single" w:sz="4" w:space="0" w:color="auto"/>
                      <w:bottom w:val="single" w:sz="4" w:space="0" w:color="auto"/>
                      <w:right w:val="single" w:sz="4" w:space="0" w:color="auto"/>
                    </w:tcBorders>
                  </w:tcPr>
                  <w:p w14:paraId="705931C6" w14:textId="77777777" w:rsidR="008A5EAD" w:rsidRDefault="008A5EAD" w:rsidP="00941048">
                    <w:pPr>
                      <w:jc w:val="right"/>
                      <w:rPr>
                        <w:szCs w:val="21"/>
                      </w:rPr>
                    </w:pPr>
                    <w:r>
                      <w:t>41,052,357.19</w:t>
                    </w:r>
                  </w:p>
                </w:tc>
                <w:tc>
                  <w:tcPr>
                    <w:tcW w:w="968" w:type="pct"/>
                    <w:tcBorders>
                      <w:top w:val="single" w:sz="4" w:space="0" w:color="auto"/>
                      <w:left w:val="single" w:sz="4" w:space="0" w:color="auto"/>
                      <w:bottom w:val="single" w:sz="4" w:space="0" w:color="auto"/>
                      <w:right w:val="single" w:sz="4" w:space="0" w:color="auto"/>
                    </w:tcBorders>
                  </w:tcPr>
                  <w:p w14:paraId="28D76FFE" w14:textId="77777777" w:rsidR="008A5EAD" w:rsidRDefault="008A5EAD" w:rsidP="00941048">
                    <w:pPr>
                      <w:jc w:val="right"/>
                      <w:rPr>
                        <w:szCs w:val="21"/>
                      </w:rPr>
                    </w:pPr>
                    <w:r>
                      <w:t>100</w:t>
                    </w:r>
                  </w:p>
                </w:tc>
                <w:tc>
                  <w:tcPr>
                    <w:tcW w:w="947" w:type="pct"/>
                    <w:tcBorders>
                      <w:top w:val="single" w:sz="4" w:space="0" w:color="auto"/>
                      <w:left w:val="single" w:sz="4" w:space="0" w:color="auto"/>
                      <w:bottom w:val="single" w:sz="4" w:space="0" w:color="auto"/>
                      <w:right w:val="single" w:sz="4" w:space="0" w:color="auto"/>
                    </w:tcBorders>
                  </w:tcPr>
                  <w:p w14:paraId="6BF02EE0" w14:textId="77777777" w:rsidR="008A5EAD" w:rsidRDefault="008A5EAD" w:rsidP="00941048">
                    <w:pPr>
                      <w:rPr>
                        <w:szCs w:val="21"/>
                      </w:rPr>
                    </w:pPr>
                    <w:r>
                      <w:t>注1</w:t>
                    </w:r>
                  </w:p>
                </w:tc>
              </w:tr>
            </w:sdtContent>
          </w:sdt>
          <w:sdt>
            <w:sdtPr>
              <w:rPr>
                <w:szCs w:val="21"/>
              </w:rPr>
              <w:alias w:val="单项金额重大并单项计提坏帐准备的应收账款明细"/>
              <w:tag w:val="_TUP_d704e60718a4436d9d4f463b351633ee"/>
              <w:id w:val="2140372770"/>
              <w:lock w:val="sdtLocked"/>
              <w:placeholder>
                <w:docPart w:val="B338D2FC422448DB9179D6A557B305BD"/>
              </w:placeholder>
            </w:sdtPr>
            <w:sdtEndPr/>
            <w:sdtContent>
              <w:tr w:rsidR="008A5EAD" w14:paraId="5BFFA3C3" w14:textId="77777777" w:rsidTr="00941048">
                <w:tc>
                  <w:tcPr>
                    <w:tcW w:w="1090" w:type="pct"/>
                    <w:tcBorders>
                      <w:top w:val="single" w:sz="4" w:space="0" w:color="auto"/>
                      <w:left w:val="single" w:sz="4" w:space="0" w:color="auto"/>
                      <w:bottom w:val="single" w:sz="4" w:space="0" w:color="auto"/>
                      <w:right w:val="single" w:sz="4" w:space="0" w:color="auto"/>
                    </w:tcBorders>
                  </w:tcPr>
                  <w:p w14:paraId="43F35A6B" w14:textId="77777777" w:rsidR="008A5EAD" w:rsidRDefault="008A5EAD" w:rsidP="00941048">
                    <w:pPr>
                      <w:rPr>
                        <w:szCs w:val="21"/>
                      </w:rPr>
                    </w:pPr>
                    <w:r>
                      <w:t>应收客户5</w:t>
                    </w:r>
                  </w:p>
                </w:tc>
                <w:tc>
                  <w:tcPr>
                    <w:tcW w:w="945" w:type="pct"/>
                    <w:tcBorders>
                      <w:top w:val="single" w:sz="4" w:space="0" w:color="auto"/>
                      <w:left w:val="single" w:sz="4" w:space="0" w:color="auto"/>
                      <w:bottom w:val="single" w:sz="4" w:space="0" w:color="auto"/>
                      <w:right w:val="single" w:sz="4" w:space="0" w:color="auto"/>
                    </w:tcBorders>
                  </w:tcPr>
                  <w:p w14:paraId="69E08EB7" w14:textId="77777777" w:rsidR="008A5EAD" w:rsidRDefault="008A5EAD" w:rsidP="00941048">
                    <w:pPr>
                      <w:jc w:val="right"/>
                      <w:rPr>
                        <w:szCs w:val="21"/>
                      </w:rPr>
                    </w:pPr>
                    <w:r>
                      <w:t>39,427,876.95</w:t>
                    </w:r>
                  </w:p>
                </w:tc>
                <w:tc>
                  <w:tcPr>
                    <w:tcW w:w="1050" w:type="pct"/>
                    <w:tcBorders>
                      <w:top w:val="single" w:sz="4" w:space="0" w:color="auto"/>
                      <w:left w:val="single" w:sz="4" w:space="0" w:color="auto"/>
                      <w:bottom w:val="single" w:sz="4" w:space="0" w:color="auto"/>
                      <w:right w:val="single" w:sz="4" w:space="0" w:color="auto"/>
                    </w:tcBorders>
                  </w:tcPr>
                  <w:p w14:paraId="66CFE622" w14:textId="77777777" w:rsidR="008A5EAD" w:rsidRDefault="008A5EAD" w:rsidP="00941048">
                    <w:pPr>
                      <w:jc w:val="right"/>
                      <w:rPr>
                        <w:szCs w:val="21"/>
                      </w:rPr>
                    </w:pPr>
                    <w:r>
                      <w:t>39,427,876.95</w:t>
                    </w:r>
                  </w:p>
                </w:tc>
                <w:tc>
                  <w:tcPr>
                    <w:tcW w:w="968" w:type="pct"/>
                    <w:tcBorders>
                      <w:top w:val="single" w:sz="4" w:space="0" w:color="auto"/>
                      <w:left w:val="single" w:sz="4" w:space="0" w:color="auto"/>
                      <w:bottom w:val="single" w:sz="4" w:space="0" w:color="auto"/>
                      <w:right w:val="single" w:sz="4" w:space="0" w:color="auto"/>
                    </w:tcBorders>
                  </w:tcPr>
                  <w:p w14:paraId="50BC9685" w14:textId="77777777" w:rsidR="008A5EAD" w:rsidRDefault="008A5EAD" w:rsidP="00941048">
                    <w:pPr>
                      <w:jc w:val="right"/>
                      <w:rPr>
                        <w:szCs w:val="21"/>
                      </w:rPr>
                    </w:pPr>
                    <w:r>
                      <w:t>100</w:t>
                    </w:r>
                  </w:p>
                </w:tc>
                <w:tc>
                  <w:tcPr>
                    <w:tcW w:w="947" w:type="pct"/>
                    <w:tcBorders>
                      <w:top w:val="single" w:sz="4" w:space="0" w:color="auto"/>
                      <w:left w:val="single" w:sz="4" w:space="0" w:color="auto"/>
                      <w:bottom w:val="single" w:sz="4" w:space="0" w:color="auto"/>
                      <w:right w:val="single" w:sz="4" w:space="0" w:color="auto"/>
                    </w:tcBorders>
                  </w:tcPr>
                  <w:p w14:paraId="6DE742EE" w14:textId="77777777" w:rsidR="008A5EAD" w:rsidRDefault="008A5EAD" w:rsidP="00941048">
                    <w:pPr>
                      <w:rPr>
                        <w:szCs w:val="21"/>
                      </w:rPr>
                    </w:pPr>
                    <w:r>
                      <w:t>注1</w:t>
                    </w:r>
                  </w:p>
                </w:tc>
              </w:tr>
            </w:sdtContent>
          </w:sdt>
          <w:sdt>
            <w:sdtPr>
              <w:rPr>
                <w:szCs w:val="21"/>
              </w:rPr>
              <w:alias w:val="单项金额重大并单项计提坏帐准备的应收账款明细"/>
              <w:tag w:val="_TUP_d704e60718a4436d9d4f463b351633ee"/>
              <w:id w:val="-1445148402"/>
              <w:lock w:val="sdtLocked"/>
              <w:placeholder>
                <w:docPart w:val="B338D2FC422448DB9179D6A557B305BD"/>
              </w:placeholder>
            </w:sdtPr>
            <w:sdtEndPr/>
            <w:sdtContent>
              <w:tr w:rsidR="008A5EAD" w14:paraId="6BEC1E4E" w14:textId="77777777" w:rsidTr="00941048">
                <w:tc>
                  <w:tcPr>
                    <w:tcW w:w="1090" w:type="pct"/>
                    <w:tcBorders>
                      <w:top w:val="single" w:sz="4" w:space="0" w:color="auto"/>
                      <w:left w:val="single" w:sz="4" w:space="0" w:color="auto"/>
                      <w:bottom w:val="single" w:sz="4" w:space="0" w:color="auto"/>
                      <w:right w:val="single" w:sz="4" w:space="0" w:color="auto"/>
                    </w:tcBorders>
                  </w:tcPr>
                  <w:p w14:paraId="793A610E" w14:textId="77777777" w:rsidR="008A5EAD" w:rsidRDefault="008A5EAD" w:rsidP="00941048">
                    <w:pPr>
                      <w:rPr>
                        <w:szCs w:val="21"/>
                      </w:rPr>
                    </w:pPr>
                    <w:r>
                      <w:t>应收客户6</w:t>
                    </w:r>
                  </w:p>
                </w:tc>
                <w:tc>
                  <w:tcPr>
                    <w:tcW w:w="945" w:type="pct"/>
                    <w:tcBorders>
                      <w:top w:val="single" w:sz="4" w:space="0" w:color="auto"/>
                      <w:left w:val="single" w:sz="4" w:space="0" w:color="auto"/>
                      <w:bottom w:val="single" w:sz="4" w:space="0" w:color="auto"/>
                      <w:right w:val="single" w:sz="4" w:space="0" w:color="auto"/>
                    </w:tcBorders>
                  </w:tcPr>
                  <w:p w14:paraId="4FAA4188" w14:textId="77777777" w:rsidR="008A5EAD" w:rsidRDefault="008A5EAD" w:rsidP="00941048">
                    <w:pPr>
                      <w:jc w:val="right"/>
                      <w:rPr>
                        <w:szCs w:val="21"/>
                      </w:rPr>
                    </w:pPr>
                    <w:r>
                      <w:t>32,553,474.78</w:t>
                    </w:r>
                  </w:p>
                </w:tc>
                <w:tc>
                  <w:tcPr>
                    <w:tcW w:w="1050" w:type="pct"/>
                    <w:tcBorders>
                      <w:top w:val="single" w:sz="4" w:space="0" w:color="auto"/>
                      <w:left w:val="single" w:sz="4" w:space="0" w:color="auto"/>
                      <w:bottom w:val="single" w:sz="4" w:space="0" w:color="auto"/>
                      <w:right w:val="single" w:sz="4" w:space="0" w:color="auto"/>
                    </w:tcBorders>
                  </w:tcPr>
                  <w:p w14:paraId="51A0EA87" w14:textId="77777777" w:rsidR="008A5EAD" w:rsidRDefault="008A5EAD" w:rsidP="00941048">
                    <w:pPr>
                      <w:jc w:val="right"/>
                      <w:rPr>
                        <w:szCs w:val="21"/>
                      </w:rPr>
                    </w:pPr>
                    <w:r>
                      <w:t>32,553,474.78</w:t>
                    </w:r>
                  </w:p>
                </w:tc>
                <w:tc>
                  <w:tcPr>
                    <w:tcW w:w="968" w:type="pct"/>
                    <w:tcBorders>
                      <w:top w:val="single" w:sz="4" w:space="0" w:color="auto"/>
                      <w:left w:val="single" w:sz="4" w:space="0" w:color="auto"/>
                      <w:bottom w:val="single" w:sz="4" w:space="0" w:color="auto"/>
                      <w:right w:val="single" w:sz="4" w:space="0" w:color="auto"/>
                    </w:tcBorders>
                  </w:tcPr>
                  <w:p w14:paraId="25521B01" w14:textId="77777777" w:rsidR="008A5EAD" w:rsidRDefault="008A5EAD" w:rsidP="00941048">
                    <w:pPr>
                      <w:jc w:val="right"/>
                      <w:rPr>
                        <w:szCs w:val="21"/>
                      </w:rPr>
                    </w:pPr>
                    <w:r>
                      <w:t>100</w:t>
                    </w:r>
                  </w:p>
                </w:tc>
                <w:tc>
                  <w:tcPr>
                    <w:tcW w:w="947" w:type="pct"/>
                    <w:tcBorders>
                      <w:top w:val="single" w:sz="4" w:space="0" w:color="auto"/>
                      <w:left w:val="single" w:sz="4" w:space="0" w:color="auto"/>
                      <w:bottom w:val="single" w:sz="4" w:space="0" w:color="auto"/>
                      <w:right w:val="single" w:sz="4" w:space="0" w:color="auto"/>
                    </w:tcBorders>
                  </w:tcPr>
                  <w:p w14:paraId="59E2C6A9" w14:textId="77777777" w:rsidR="008A5EAD" w:rsidRDefault="008A5EAD" w:rsidP="00941048">
                    <w:pPr>
                      <w:rPr>
                        <w:szCs w:val="21"/>
                      </w:rPr>
                    </w:pPr>
                    <w:r>
                      <w:t>注1</w:t>
                    </w:r>
                  </w:p>
                </w:tc>
              </w:tr>
            </w:sdtContent>
          </w:sdt>
          <w:sdt>
            <w:sdtPr>
              <w:rPr>
                <w:szCs w:val="21"/>
              </w:rPr>
              <w:alias w:val="单项金额重大并单项计提坏帐准备的应收账款明细"/>
              <w:tag w:val="_TUP_d704e60718a4436d9d4f463b351633ee"/>
              <w:id w:val="2006016543"/>
              <w:lock w:val="sdtLocked"/>
              <w:placeholder>
                <w:docPart w:val="B338D2FC422448DB9179D6A557B305BD"/>
              </w:placeholder>
            </w:sdtPr>
            <w:sdtEndPr/>
            <w:sdtContent>
              <w:tr w:rsidR="008A5EAD" w14:paraId="3F220ECF" w14:textId="77777777" w:rsidTr="00941048">
                <w:tc>
                  <w:tcPr>
                    <w:tcW w:w="1090" w:type="pct"/>
                    <w:tcBorders>
                      <w:top w:val="single" w:sz="4" w:space="0" w:color="auto"/>
                      <w:left w:val="single" w:sz="4" w:space="0" w:color="auto"/>
                      <w:bottom w:val="single" w:sz="4" w:space="0" w:color="auto"/>
                      <w:right w:val="single" w:sz="4" w:space="0" w:color="auto"/>
                    </w:tcBorders>
                  </w:tcPr>
                  <w:p w14:paraId="5C53792A" w14:textId="77777777" w:rsidR="008A5EAD" w:rsidRDefault="008A5EAD" w:rsidP="00941048">
                    <w:pPr>
                      <w:rPr>
                        <w:szCs w:val="21"/>
                      </w:rPr>
                    </w:pPr>
                    <w:r>
                      <w:t>应收客户7</w:t>
                    </w:r>
                  </w:p>
                </w:tc>
                <w:tc>
                  <w:tcPr>
                    <w:tcW w:w="945" w:type="pct"/>
                    <w:tcBorders>
                      <w:top w:val="single" w:sz="4" w:space="0" w:color="auto"/>
                      <w:left w:val="single" w:sz="4" w:space="0" w:color="auto"/>
                      <w:bottom w:val="single" w:sz="4" w:space="0" w:color="auto"/>
                      <w:right w:val="single" w:sz="4" w:space="0" w:color="auto"/>
                    </w:tcBorders>
                  </w:tcPr>
                  <w:p w14:paraId="095C3094" w14:textId="77777777" w:rsidR="008A5EAD" w:rsidRDefault="008A5EAD" w:rsidP="00941048">
                    <w:pPr>
                      <w:jc w:val="right"/>
                      <w:rPr>
                        <w:szCs w:val="21"/>
                      </w:rPr>
                    </w:pPr>
                    <w:r>
                      <w:t>30,001,797.78</w:t>
                    </w:r>
                  </w:p>
                </w:tc>
                <w:tc>
                  <w:tcPr>
                    <w:tcW w:w="1050" w:type="pct"/>
                    <w:tcBorders>
                      <w:top w:val="single" w:sz="4" w:space="0" w:color="auto"/>
                      <w:left w:val="single" w:sz="4" w:space="0" w:color="auto"/>
                      <w:bottom w:val="single" w:sz="4" w:space="0" w:color="auto"/>
                      <w:right w:val="single" w:sz="4" w:space="0" w:color="auto"/>
                    </w:tcBorders>
                  </w:tcPr>
                  <w:p w14:paraId="30C05BF5" w14:textId="77777777" w:rsidR="008A5EAD" w:rsidRDefault="008A5EAD" w:rsidP="00941048">
                    <w:pPr>
                      <w:jc w:val="right"/>
                      <w:rPr>
                        <w:szCs w:val="21"/>
                      </w:rPr>
                    </w:pPr>
                    <w:r>
                      <w:t>30,001,797.78</w:t>
                    </w:r>
                  </w:p>
                </w:tc>
                <w:tc>
                  <w:tcPr>
                    <w:tcW w:w="968" w:type="pct"/>
                    <w:tcBorders>
                      <w:top w:val="single" w:sz="4" w:space="0" w:color="auto"/>
                      <w:left w:val="single" w:sz="4" w:space="0" w:color="auto"/>
                      <w:bottom w:val="single" w:sz="4" w:space="0" w:color="auto"/>
                      <w:right w:val="single" w:sz="4" w:space="0" w:color="auto"/>
                    </w:tcBorders>
                  </w:tcPr>
                  <w:p w14:paraId="5E9496B3" w14:textId="77777777" w:rsidR="008A5EAD" w:rsidRDefault="008A5EAD" w:rsidP="00941048">
                    <w:pPr>
                      <w:jc w:val="right"/>
                      <w:rPr>
                        <w:szCs w:val="21"/>
                      </w:rPr>
                    </w:pPr>
                    <w:r>
                      <w:t>100</w:t>
                    </w:r>
                  </w:p>
                </w:tc>
                <w:tc>
                  <w:tcPr>
                    <w:tcW w:w="947" w:type="pct"/>
                    <w:tcBorders>
                      <w:top w:val="single" w:sz="4" w:space="0" w:color="auto"/>
                      <w:left w:val="single" w:sz="4" w:space="0" w:color="auto"/>
                      <w:bottom w:val="single" w:sz="4" w:space="0" w:color="auto"/>
                      <w:right w:val="single" w:sz="4" w:space="0" w:color="auto"/>
                    </w:tcBorders>
                  </w:tcPr>
                  <w:p w14:paraId="056642EC" w14:textId="77777777" w:rsidR="008A5EAD" w:rsidRDefault="008A5EAD" w:rsidP="00941048">
                    <w:pPr>
                      <w:rPr>
                        <w:szCs w:val="21"/>
                      </w:rPr>
                    </w:pPr>
                    <w:r>
                      <w:t>注1</w:t>
                    </w:r>
                  </w:p>
                </w:tc>
              </w:tr>
            </w:sdtContent>
          </w:sdt>
          <w:sdt>
            <w:sdtPr>
              <w:rPr>
                <w:szCs w:val="21"/>
              </w:rPr>
              <w:alias w:val="单项金额重大并单项计提坏帐准备的应收账款明细"/>
              <w:tag w:val="_TUP_d704e60718a4436d9d4f463b351633ee"/>
              <w:id w:val="-2041975239"/>
              <w:lock w:val="sdtLocked"/>
              <w:placeholder>
                <w:docPart w:val="B338D2FC422448DB9179D6A557B305BD"/>
              </w:placeholder>
            </w:sdtPr>
            <w:sdtEndPr/>
            <w:sdtContent>
              <w:tr w:rsidR="008A5EAD" w14:paraId="6E3407EE" w14:textId="77777777" w:rsidTr="00941048">
                <w:tc>
                  <w:tcPr>
                    <w:tcW w:w="1090" w:type="pct"/>
                    <w:tcBorders>
                      <w:top w:val="single" w:sz="4" w:space="0" w:color="auto"/>
                      <w:left w:val="single" w:sz="4" w:space="0" w:color="auto"/>
                      <w:bottom w:val="single" w:sz="4" w:space="0" w:color="auto"/>
                      <w:right w:val="single" w:sz="4" w:space="0" w:color="auto"/>
                    </w:tcBorders>
                  </w:tcPr>
                  <w:p w14:paraId="189EE216" w14:textId="77777777" w:rsidR="008A5EAD" w:rsidRDefault="008A5EAD" w:rsidP="00941048">
                    <w:pPr>
                      <w:rPr>
                        <w:szCs w:val="21"/>
                      </w:rPr>
                    </w:pPr>
                    <w:r>
                      <w:t>应收客户8</w:t>
                    </w:r>
                  </w:p>
                </w:tc>
                <w:tc>
                  <w:tcPr>
                    <w:tcW w:w="945" w:type="pct"/>
                    <w:tcBorders>
                      <w:top w:val="single" w:sz="4" w:space="0" w:color="auto"/>
                      <w:left w:val="single" w:sz="4" w:space="0" w:color="auto"/>
                      <w:bottom w:val="single" w:sz="4" w:space="0" w:color="auto"/>
                      <w:right w:val="single" w:sz="4" w:space="0" w:color="auto"/>
                    </w:tcBorders>
                  </w:tcPr>
                  <w:p w14:paraId="22541307" w14:textId="77777777" w:rsidR="008A5EAD" w:rsidRDefault="008A5EAD" w:rsidP="00941048">
                    <w:pPr>
                      <w:jc w:val="right"/>
                      <w:rPr>
                        <w:szCs w:val="21"/>
                      </w:rPr>
                    </w:pPr>
                    <w:r>
                      <w:t>25,670,412.78</w:t>
                    </w:r>
                  </w:p>
                </w:tc>
                <w:tc>
                  <w:tcPr>
                    <w:tcW w:w="1050" w:type="pct"/>
                    <w:tcBorders>
                      <w:top w:val="single" w:sz="4" w:space="0" w:color="auto"/>
                      <w:left w:val="single" w:sz="4" w:space="0" w:color="auto"/>
                      <w:bottom w:val="single" w:sz="4" w:space="0" w:color="auto"/>
                      <w:right w:val="single" w:sz="4" w:space="0" w:color="auto"/>
                    </w:tcBorders>
                  </w:tcPr>
                  <w:p w14:paraId="0E6AAD64" w14:textId="77777777" w:rsidR="008A5EAD" w:rsidRDefault="008A5EAD" w:rsidP="00941048">
                    <w:pPr>
                      <w:jc w:val="right"/>
                      <w:rPr>
                        <w:szCs w:val="21"/>
                      </w:rPr>
                    </w:pPr>
                    <w:r>
                      <w:t>25,670,412.78</w:t>
                    </w:r>
                  </w:p>
                </w:tc>
                <w:tc>
                  <w:tcPr>
                    <w:tcW w:w="968" w:type="pct"/>
                    <w:tcBorders>
                      <w:top w:val="single" w:sz="4" w:space="0" w:color="auto"/>
                      <w:left w:val="single" w:sz="4" w:space="0" w:color="auto"/>
                      <w:bottom w:val="single" w:sz="4" w:space="0" w:color="auto"/>
                      <w:right w:val="single" w:sz="4" w:space="0" w:color="auto"/>
                    </w:tcBorders>
                  </w:tcPr>
                  <w:p w14:paraId="2D8A917F" w14:textId="77777777" w:rsidR="008A5EAD" w:rsidRDefault="008A5EAD" w:rsidP="00941048">
                    <w:pPr>
                      <w:jc w:val="right"/>
                      <w:rPr>
                        <w:szCs w:val="21"/>
                      </w:rPr>
                    </w:pPr>
                    <w:r>
                      <w:t>100</w:t>
                    </w:r>
                  </w:p>
                </w:tc>
                <w:tc>
                  <w:tcPr>
                    <w:tcW w:w="947" w:type="pct"/>
                    <w:tcBorders>
                      <w:top w:val="single" w:sz="4" w:space="0" w:color="auto"/>
                      <w:left w:val="single" w:sz="4" w:space="0" w:color="auto"/>
                      <w:bottom w:val="single" w:sz="4" w:space="0" w:color="auto"/>
                      <w:right w:val="single" w:sz="4" w:space="0" w:color="auto"/>
                    </w:tcBorders>
                  </w:tcPr>
                  <w:p w14:paraId="37FC8982" w14:textId="77777777" w:rsidR="008A5EAD" w:rsidRDefault="008A5EAD" w:rsidP="00941048">
                    <w:pPr>
                      <w:rPr>
                        <w:szCs w:val="21"/>
                      </w:rPr>
                    </w:pPr>
                    <w:r>
                      <w:t>注1</w:t>
                    </w:r>
                  </w:p>
                </w:tc>
              </w:tr>
            </w:sdtContent>
          </w:sdt>
          <w:sdt>
            <w:sdtPr>
              <w:rPr>
                <w:szCs w:val="21"/>
              </w:rPr>
              <w:alias w:val="单项金额重大并单项计提坏帐准备的应收账款明细"/>
              <w:tag w:val="_TUP_d704e60718a4436d9d4f463b351633ee"/>
              <w:id w:val="1924835870"/>
              <w:lock w:val="sdtLocked"/>
              <w:placeholder>
                <w:docPart w:val="B338D2FC422448DB9179D6A557B305BD"/>
              </w:placeholder>
            </w:sdtPr>
            <w:sdtEndPr/>
            <w:sdtContent>
              <w:tr w:rsidR="008A5EAD" w14:paraId="014EBE88" w14:textId="77777777" w:rsidTr="00941048">
                <w:tc>
                  <w:tcPr>
                    <w:tcW w:w="1090" w:type="pct"/>
                    <w:tcBorders>
                      <w:top w:val="single" w:sz="4" w:space="0" w:color="auto"/>
                      <w:left w:val="single" w:sz="4" w:space="0" w:color="auto"/>
                      <w:bottom w:val="single" w:sz="4" w:space="0" w:color="auto"/>
                      <w:right w:val="single" w:sz="4" w:space="0" w:color="auto"/>
                    </w:tcBorders>
                  </w:tcPr>
                  <w:p w14:paraId="5D212F25" w14:textId="77777777" w:rsidR="008A5EAD" w:rsidRDefault="008A5EAD" w:rsidP="00941048">
                    <w:pPr>
                      <w:rPr>
                        <w:szCs w:val="21"/>
                      </w:rPr>
                    </w:pPr>
                    <w:r>
                      <w:t>应收客户9</w:t>
                    </w:r>
                  </w:p>
                </w:tc>
                <w:tc>
                  <w:tcPr>
                    <w:tcW w:w="945" w:type="pct"/>
                    <w:tcBorders>
                      <w:top w:val="single" w:sz="4" w:space="0" w:color="auto"/>
                      <w:left w:val="single" w:sz="4" w:space="0" w:color="auto"/>
                      <w:bottom w:val="single" w:sz="4" w:space="0" w:color="auto"/>
                      <w:right w:val="single" w:sz="4" w:space="0" w:color="auto"/>
                    </w:tcBorders>
                  </w:tcPr>
                  <w:p w14:paraId="5D1A77AE" w14:textId="77777777" w:rsidR="008A5EAD" w:rsidRDefault="008A5EAD" w:rsidP="00941048">
                    <w:pPr>
                      <w:jc w:val="right"/>
                      <w:rPr>
                        <w:szCs w:val="21"/>
                      </w:rPr>
                    </w:pPr>
                    <w:r>
                      <w:t>24,452,505.68</w:t>
                    </w:r>
                  </w:p>
                </w:tc>
                <w:tc>
                  <w:tcPr>
                    <w:tcW w:w="1050" w:type="pct"/>
                    <w:tcBorders>
                      <w:top w:val="single" w:sz="4" w:space="0" w:color="auto"/>
                      <w:left w:val="single" w:sz="4" w:space="0" w:color="auto"/>
                      <w:bottom w:val="single" w:sz="4" w:space="0" w:color="auto"/>
                      <w:right w:val="single" w:sz="4" w:space="0" w:color="auto"/>
                    </w:tcBorders>
                  </w:tcPr>
                  <w:p w14:paraId="5B6E34DD" w14:textId="77777777" w:rsidR="008A5EAD" w:rsidRDefault="008A5EAD" w:rsidP="00941048">
                    <w:pPr>
                      <w:jc w:val="right"/>
                      <w:rPr>
                        <w:szCs w:val="21"/>
                      </w:rPr>
                    </w:pPr>
                    <w:r>
                      <w:t>24,452,505.68</w:t>
                    </w:r>
                  </w:p>
                </w:tc>
                <w:tc>
                  <w:tcPr>
                    <w:tcW w:w="968" w:type="pct"/>
                    <w:tcBorders>
                      <w:top w:val="single" w:sz="4" w:space="0" w:color="auto"/>
                      <w:left w:val="single" w:sz="4" w:space="0" w:color="auto"/>
                      <w:bottom w:val="single" w:sz="4" w:space="0" w:color="auto"/>
                      <w:right w:val="single" w:sz="4" w:space="0" w:color="auto"/>
                    </w:tcBorders>
                  </w:tcPr>
                  <w:p w14:paraId="2DEED648" w14:textId="77777777" w:rsidR="008A5EAD" w:rsidRDefault="008A5EAD" w:rsidP="00941048">
                    <w:pPr>
                      <w:jc w:val="right"/>
                      <w:rPr>
                        <w:szCs w:val="21"/>
                      </w:rPr>
                    </w:pPr>
                    <w:r>
                      <w:t>100</w:t>
                    </w:r>
                  </w:p>
                </w:tc>
                <w:tc>
                  <w:tcPr>
                    <w:tcW w:w="947" w:type="pct"/>
                    <w:tcBorders>
                      <w:top w:val="single" w:sz="4" w:space="0" w:color="auto"/>
                      <w:left w:val="single" w:sz="4" w:space="0" w:color="auto"/>
                      <w:bottom w:val="single" w:sz="4" w:space="0" w:color="auto"/>
                      <w:right w:val="single" w:sz="4" w:space="0" w:color="auto"/>
                    </w:tcBorders>
                  </w:tcPr>
                  <w:p w14:paraId="3E9F5362" w14:textId="77777777" w:rsidR="008A5EAD" w:rsidRDefault="008A5EAD" w:rsidP="00941048">
                    <w:pPr>
                      <w:rPr>
                        <w:szCs w:val="21"/>
                      </w:rPr>
                    </w:pPr>
                    <w:r>
                      <w:t>注1</w:t>
                    </w:r>
                  </w:p>
                </w:tc>
              </w:tr>
            </w:sdtContent>
          </w:sdt>
          <w:sdt>
            <w:sdtPr>
              <w:rPr>
                <w:szCs w:val="21"/>
              </w:rPr>
              <w:alias w:val="单项金额重大并单项计提坏帐准备的应收账款明细"/>
              <w:tag w:val="_TUP_d704e60718a4436d9d4f463b351633ee"/>
              <w:id w:val="-1478298773"/>
              <w:lock w:val="sdtLocked"/>
              <w:placeholder>
                <w:docPart w:val="B338D2FC422448DB9179D6A557B305BD"/>
              </w:placeholder>
            </w:sdtPr>
            <w:sdtEndPr/>
            <w:sdtContent>
              <w:tr w:rsidR="008A5EAD" w14:paraId="4E6C1F57" w14:textId="77777777" w:rsidTr="00941048">
                <w:tc>
                  <w:tcPr>
                    <w:tcW w:w="1090" w:type="pct"/>
                    <w:tcBorders>
                      <w:top w:val="single" w:sz="4" w:space="0" w:color="auto"/>
                      <w:left w:val="single" w:sz="4" w:space="0" w:color="auto"/>
                      <w:bottom w:val="single" w:sz="4" w:space="0" w:color="auto"/>
                      <w:right w:val="single" w:sz="4" w:space="0" w:color="auto"/>
                    </w:tcBorders>
                  </w:tcPr>
                  <w:p w14:paraId="44F01869" w14:textId="77777777" w:rsidR="008A5EAD" w:rsidRDefault="008A5EAD" w:rsidP="00941048">
                    <w:pPr>
                      <w:rPr>
                        <w:szCs w:val="21"/>
                      </w:rPr>
                    </w:pPr>
                    <w:r>
                      <w:t>应收客户10</w:t>
                    </w:r>
                  </w:p>
                </w:tc>
                <w:tc>
                  <w:tcPr>
                    <w:tcW w:w="945" w:type="pct"/>
                    <w:tcBorders>
                      <w:top w:val="single" w:sz="4" w:space="0" w:color="auto"/>
                      <w:left w:val="single" w:sz="4" w:space="0" w:color="auto"/>
                      <w:bottom w:val="single" w:sz="4" w:space="0" w:color="auto"/>
                      <w:right w:val="single" w:sz="4" w:space="0" w:color="auto"/>
                    </w:tcBorders>
                  </w:tcPr>
                  <w:p w14:paraId="49E5460B" w14:textId="77777777" w:rsidR="008A5EAD" w:rsidRDefault="008A5EAD" w:rsidP="00941048">
                    <w:pPr>
                      <w:jc w:val="right"/>
                      <w:rPr>
                        <w:szCs w:val="21"/>
                      </w:rPr>
                    </w:pPr>
                    <w:r>
                      <w:t>23,703,624.81</w:t>
                    </w:r>
                  </w:p>
                </w:tc>
                <w:tc>
                  <w:tcPr>
                    <w:tcW w:w="1050" w:type="pct"/>
                    <w:tcBorders>
                      <w:top w:val="single" w:sz="4" w:space="0" w:color="auto"/>
                      <w:left w:val="single" w:sz="4" w:space="0" w:color="auto"/>
                      <w:bottom w:val="single" w:sz="4" w:space="0" w:color="auto"/>
                      <w:right w:val="single" w:sz="4" w:space="0" w:color="auto"/>
                    </w:tcBorders>
                  </w:tcPr>
                  <w:p w14:paraId="7BBCE763" w14:textId="77777777" w:rsidR="008A5EAD" w:rsidRDefault="008A5EAD" w:rsidP="00941048">
                    <w:pPr>
                      <w:jc w:val="right"/>
                      <w:rPr>
                        <w:szCs w:val="21"/>
                      </w:rPr>
                    </w:pPr>
                    <w:r>
                      <w:t>23,703,624.81</w:t>
                    </w:r>
                  </w:p>
                </w:tc>
                <w:tc>
                  <w:tcPr>
                    <w:tcW w:w="968" w:type="pct"/>
                    <w:tcBorders>
                      <w:top w:val="single" w:sz="4" w:space="0" w:color="auto"/>
                      <w:left w:val="single" w:sz="4" w:space="0" w:color="auto"/>
                      <w:bottom w:val="single" w:sz="4" w:space="0" w:color="auto"/>
                      <w:right w:val="single" w:sz="4" w:space="0" w:color="auto"/>
                    </w:tcBorders>
                  </w:tcPr>
                  <w:p w14:paraId="1905C78A" w14:textId="77777777" w:rsidR="008A5EAD" w:rsidRDefault="008A5EAD" w:rsidP="00941048">
                    <w:pPr>
                      <w:jc w:val="right"/>
                      <w:rPr>
                        <w:szCs w:val="21"/>
                      </w:rPr>
                    </w:pPr>
                    <w:r>
                      <w:t>100</w:t>
                    </w:r>
                  </w:p>
                </w:tc>
                <w:tc>
                  <w:tcPr>
                    <w:tcW w:w="947" w:type="pct"/>
                    <w:tcBorders>
                      <w:top w:val="single" w:sz="4" w:space="0" w:color="auto"/>
                      <w:left w:val="single" w:sz="4" w:space="0" w:color="auto"/>
                      <w:bottom w:val="single" w:sz="4" w:space="0" w:color="auto"/>
                      <w:right w:val="single" w:sz="4" w:space="0" w:color="auto"/>
                    </w:tcBorders>
                  </w:tcPr>
                  <w:p w14:paraId="0DC4B54E" w14:textId="77777777" w:rsidR="008A5EAD" w:rsidRDefault="008A5EAD" w:rsidP="00941048">
                    <w:pPr>
                      <w:rPr>
                        <w:szCs w:val="21"/>
                      </w:rPr>
                    </w:pPr>
                    <w:r>
                      <w:t>注1</w:t>
                    </w:r>
                  </w:p>
                </w:tc>
              </w:tr>
            </w:sdtContent>
          </w:sdt>
          <w:sdt>
            <w:sdtPr>
              <w:rPr>
                <w:szCs w:val="21"/>
              </w:rPr>
              <w:alias w:val="单项金额重大并单项计提坏帐准备的应收账款明细"/>
              <w:tag w:val="_TUP_d704e60718a4436d9d4f463b351633ee"/>
              <w:id w:val="-1390179691"/>
              <w:lock w:val="sdtLocked"/>
              <w:placeholder>
                <w:docPart w:val="B338D2FC422448DB9179D6A557B305BD"/>
              </w:placeholder>
            </w:sdtPr>
            <w:sdtEndPr/>
            <w:sdtContent>
              <w:tr w:rsidR="008A5EAD" w14:paraId="7970EC48" w14:textId="77777777" w:rsidTr="00941048">
                <w:tc>
                  <w:tcPr>
                    <w:tcW w:w="1090" w:type="pct"/>
                    <w:tcBorders>
                      <w:top w:val="single" w:sz="4" w:space="0" w:color="auto"/>
                      <w:left w:val="single" w:sz="4" w:space="0" w:color="auto"/>
                      <w:bottom w:val="single" w:sz="4" w:space="0" w:color="auto"/>
                      <w:right w:val="single" w:sz="4" w:space="0" w:color="auto"/>
                    </w:tcBorders>
                  </w:tcPr>
                  <w:p w14:paraId="24FB3AAD" w14:textId="77777777" w:rsidR="008A5EAD" w:rsidRDefault="008A5EAD" w:rsidP="00941048">
                    <w:pPr>
                      <w:rPr>
                        <w:szCs w:val="21"/>
                      </w:rPr>
                    </w:pPr>
                    <w:r>
                      <w:t>应收客户11</w:t>
                    </w:r>
                  </w:p>
                </w:tc>
                <w:tc>
                  <w:tcPr>
                    <w:tcW w:w="945" w:type="pct"/>
                    <w:tcBorders>
                      <w:top w:val="single" w:sz="4" w:space="0" w:color="auto"/>
                      <w:left w:val="single" w:sz="4" w:space="0" w:color="auto"/>
                      <w:bottom w:val="single" w:sz="4" w:space="0" w:color="auto"/>
                      <w:right w:val="single" w:sz="4" w:space="0" w:color="auto"/>
                    </w:tcBorders>
                  </w:tcPr>
                  <w:p w14:paraId="5506D22B" w14:textId="77777777" w:rsidR="008A5EAD" w:rsidRDefault="008A5EAD" w:rsidP="00941048">
                    <w:pPr>
                      <w:jc w:val="right"/>
                      <w:rPr>
                        <w:szCs w:val="21"/>
                      </w:rPr>
                    </w:pPr>
                    <w:r>
                      <w:t>20,678,841.54</w:t>
                    </w:r>
                  </w:p>
                </w:tc>
                <w:tc>
                  <w:tcPr>
                    <w:tcW w:w="1050" w:type="pct"/>
                    <w:tcBorders>
                      <w:top w:val="single" w:sz="4" w:space="0" w:color="auto"/>
                      <w:left w:val="single" w:sz="4" w:space="0" w:color="auto"/>
                      <w:bottom w:val="single" w:sz="4" w:space="0" w:color="auto"/>
                      <w:right w:val="single" w:sz="4" w:space="0" w:color="auto"/>
                    </w:tcBorders>
                  </w:tcPr>
                  <w:p w14:paraId="01B994DD" w14:textId="77777777" w:rsidR="008A5EAD" w:rsidRDefault="008A5EAD" w:rsidP="00941048">
                    <w:pPr>
                      <w:jc w:val="right"/>
                      <w:rPr>
                        <w:szCs w:val="21"/>
                      </w:rPr>
                    </w:pPr>
                    <w:r>
                      <w:t>20,678,841.54</w:t>
                    </w:r>
                  </w:p>
                </w:tc>
                <w:tc>
                  <w:tcPr>
                    <w:tcW w:w="968" w:type="pct"/>
                    <w:tcBorders>
                      <w:top w:val="single" w:sz="4" w:space="0" w:color="auto"/>
                      <w:left w:val="single" w:sz="4" w:space="0" w:color="auto"/>
                      <w:bottom w:val="single" w:sz="4" w:space="0" w:color="auto"/>
                      <w:right w:val="single" w:sz="4" w:space="0" w:color="auto"/>
                    </w:tcBorders>
                  </w:tcPr>
                  <w:p w14:paraId="4790A293" w14:textId="77777777" w:rsidR="008A5EAD" w:rsidRDefault="008A5EAD" w:rsidP="00941048">
                    <w:pPr>
                      <w:jc w:val="right"/>
                      <w:rPr>
                        <w:szCs w:val="21"/>
                      </w:rPr>
                    </w:pPr>
                    <w:r>
                      <w:t>100</w:t>
                    </w:r>
                  </w:p>
                </w:tc>
                <w:tc>
                  <w:tcPr>
                    <w:tcW w:w="947" w:type="pct"/>
                    <w:tcBorders>
                      <w:top w:val="single" w:sz="4" w:space="0" w:color="auto"/>
                      <w:left w:val="single" w:sz="4" w:space="0" w:color="auto"/>
                      <w:bottom w:val="single" w:sz="4" w:space="0" w:color="auto"/>
                      <w:right w:val="single" w:sz="4" w:space="0" w:color="auto"/>
                    </w:tcBorders>
                  </w:tcPr>
                  <w:p w14:paraId="12B9B567" w14:textId="77777777" w:rsidR="008A5EAD" w:rsidRDefault="008A5EAD" w:rsidP="00941048">
                    <w:pPr>
                      <w:rPr>
                        <w:szCs w:val="21"/>
                      </w:rPr>
                    </w:pPr>
                    <w:r>
                      <w:t>注1</w:t>
                    </w:r>
                  </w:p>
                </w:tc>
              </w:tr>
            </w:sdtContent>
          </w:sdt>
          <w:sdt>
            <w:sdtPr>
              <w:rPr>
                <w:szCs w:val="21"/>
              </w:rPr>
              <w:alias w:val="单项金额重大并单项计提坏帐准备的应收账款明细"/>
              <w:tag w:val="_TUP_d704e60718a4436d9d4f463b351633ee"/>
              <w:id w:val="-496269523"/>
              <w:lock w:val="sdtLocked"/>
              <w:placeholder>
                <w:docPart w:val="B338D2FC422448DB9179D6A557B305BD"/>
              </w:placeholder>
            </w:sdtPr>
            <w:sdtEndPr/>
            <w:sdtContent>
              <w:tr w:rsidR="008A5EAD" w14:paraId="0C9E69DA" w14:textId="77777777" w:rsidTr="00941048">
                <w:tc>
                  <w:tcPr>
                    <w:tcW w:w="1090" w:type="pct"/>
                    <w:tcBorders>
                      <w:top w:val="single" w:sz="4" w:space="0" w:color="auto"/>
                      <w:left w:val="single" w:sz="4" w:space="0" w:color="auto"/>
                      <w:bottom w:val="single" w:sz="4" w:space="0" w:color="auto"/>
                      <w:right w:val="single" w:sz="4" w:space="0" w:color="auto"/>
                    </w:tcBorders>
                  </w:tcPr>
                  <w:p w14:paraId="7C258B60" w14:textId="77777777" w:rsidR="008A5EAD" w:rsidRDefault="008A5EAD" w:rsidP="00941048">
                    <w:pPr>
                      <w:rPr>
                        <w:szCs w:val="21"/>
                      </w:rPr>
                    </w:pPr>
                    <w:r>
                      <w:t>应收客户12</w:t>
                    </w:r>
                  </w:p>
                </w:tc>
                <w:tc>
                  <w:tcPr>
                    <w:tcW w:w="945" w:type="pct"/>
                    <w:tcBorders>
                      <w:top w:val="single" w:sz="4" w:space="0" w:color="auto"/>
                      <w:left w:val="single" w:sz="4" w:space="0" w:color="auto"/>
                      <w:bottom w:val="single" w:sz="4" w:space="0" w:color="auto"/>
                      <w:right w:val="single" w:sz="4" w:space="0" w:color="auto"/>
                    </w:tcBorders>
                  </w:tcPr>
                  <w:p w14:paraId="4760E094" w14:textId="77777777" w:rsidR="008A5EAD" w:rsidRDefault="008A5EAD" w:rsidP="00941048">
                    <w:pPr>
                      <w:jc w:val="right"/>
                      <w:rPr>
                        <w:szCs w:val="21"/>
                      </w:rPr>
                    </w:pPr>
                    <w:r>
                      <w:t>19,167,643.06</w:t>
                    </w:r>
                  </w:p>
                </w:tc>
                <w:tc>
                  <w:tcPr>
                    <w:tcW w:w="1050" w:type="pct"/>
                    <w:tcBorders>
                      <w:top w:val="single" w:sz="4" w:space="0" w:color="auto"/>
                      <w:left w:val="single" w:sz="4" w:space="0" w:color="auto"/>
                      <w:bottom w:val="single" w:sz="4" w:space="0" w:color="auto"/>
                      <w:right w:val="single" w:sz="4" w:space="0" w:color="auto"/>
                    </w:tcBorders>
                  </w:tcPr>
                  <w:p w14:paraId="6A946D99" w14:textId="77777777" w:rsidR="008A5EAD" w:rsidRDefault="008A5EAD" w:rsidP="00941048">
                    <w:pPr>
                      <w:jc w:val="right"/>
                      <w:rPr>
                        <w:szCs w:val="21"/>
                      </w:rPr>
                    </w:pPr>
                    <w:r>
                      <w:t>19,167,643.06</w:t>
                    </w:r>
                  </w:p>
                </w:tc>
                <w:tc>
                  <w:tcPr>
                    <w:tcW w:w="968" w:type="pct"/>
                    <w:tcBorders>
                      <w:top w:val="single" w:sz="4" w:space="0" w:color="auto"/>
                      <w:left w:val="single" w:sz="4" w:space="0" w:color="auto"/>
                      <w:bottom w:val="single" w:sz="4" w:space="0" w:color="auto"/>
                      <w:right w:val="single" w:sz="4" w:space="0" w:color="auto"/>
                    </w:tcBorders>
                  </w:tcPr>
                  <w:p w14:paraId="5B3D6CA2" w14:textId="77777777" w:rsidR="008A5EAD" w:rsidRDefault="008A5EAD" w:rsidP="00941048">
                    <w:pPr>
                      <w:jc w:val="right"/>
                      <w:rPr>
                        <w:szCs w:val="21"/>
                      </w:rPr>
                    </w:pPr>
                    <w:r>
                      <w:t>100</w:t>
                    </w:r>
                  </w:p>
                </w:tc>
                <w:tc>
                  <w:tcPr>
                    <w:tcW w:w="947" w:type="pct"/>
                    <w:tcBorders>
                      <w:top w:val="single" w:sz="4" w:space="0" w:color="auto"/>
                      <w:left w:val="single" w:sz="4" w:space="0" w:color="auto"/>
                      <w:bottom w:val="single" w:sz="4" w:space="0" w:color="auto"/>
                      <w:right w:val="single" w:sz="4" w:space="0" w:color="auto"/>
                    </w:tcBorders>
                  </w:tcPr>
                  <w:p w14:paraId="5E7D6BD3" w14:textId="77777777" w:rsidR="008A5EAD" w:rsidRDefault="008A5EAD" w:rsidP="00941048">
                    <w:pPr>
                      <w:rPr>
                        <w:szCs w:val="21"/>
                      </w:rPr>
                    </w:pPr>
                    <w:r>
                      <w:t>注1</w:t>
                    </w:r>
                  </w:p>
                </w:tc>
              </w:tr>
            </w:sdtContent>
          </w:sdt>
          <w:sdt>
            <w:sdtPr>
              <w:rPr>
                <w:szCs w:val="21"/>
              </w:rPr>
              <w:alias w:val="单项金额重大并单项计提坏帐准备的应收账款明细"/>
              <w:tag w:val="_TUP_d704e60718a4436d9d4f463b351633ee"/>
              <w:id w:val="885293845"/>
              <w:lock w:val="sdtLocked"/>
              <w:placeholder>
                <w:docPart w:val="B338D2FC422448DB9179D6A557B305BD"/>
              </w:placeholder>
            </w:sdtPr>
            <w:sdtEndPr/>
            <w:sdtContent>
              <w:tr w:rsidR="008A5EAD" w14:paraId="23FB233B" w14:textId="77777777" w:rsidTr="00941048">
                <w:tc>
                  <w:tcPr>
                    <w:tcW w:w="1090" w:type="pct"/>
                    <w:tcBorders>
                      <w:top w:val="single" w:sz="4" w:space="0" w:color="auto"/>
                      <w:left w:val="single" w:sz="4" w:space="0" w:color="auto"/>
                      <w:bottom w:val="single" w:sz="4" w:space="0" w:color="auto"/>
                      <w:right w:val="single" w:sz="4" w:space="0" w:color="auto"/>
                    </w:tcBorders>
                  </w:tcPr>
                  <w:p w14:paraId="344F8EC3" w14:textId="77777777" w:rsidR="008A5EAD" w:rsidRDefault="008A5EAD" w:rsidP="00941048">
                    <w:pPr>
                      <w:rPr>
                        <w:szCs w:val="21"/>
                      </w:rPr>
                    </w:pPr>
                    <w:r>
                      <w:t>应收客户13</w:t>
                    </w:r>
                  </w:p>
                </w:tc>
                <w:tc>
                  <w:tcPr>
                    <w:tcW w:w="945" w:type="pct"/>
                    <w:tcBorders>
                      <w:top w:val="single" w:sz="4" w:space="0" w:color="auto"/>
                      <w:left w:val="single" w:sz="4" w:space="0" w:color="auto"/>
                      <w:bottom w:val="single" w:sz="4" w:space="0" w:color="auto"/>
                      <w:right w:val="single" w:sz="4" w:space="0" w:color="auto"/>
                    </w:tcBorders>
                  </w:tcPr>
                  <w:p w14:paraId="6B249C04" w14:textId="77777777" w:rsidR="008A5EAD" w:rsidRDefault="008A5EAD" w:rsidP="00941048">
                    <w:pPr>
                      <w:jc w:val="right"/>
                      <w:rPr>
                        <w:szCs w:val="21"/>
                      </w:rPr>
                    </w:pPr>
                    <w:r>
                      <w:t>17,074,614.56</w:t>
                    </w:r>
                  </w:p>
                </w:tc>
                <w:tc>
                  <w:tcPr>
                    <w:tcW w:w="1050" w:type="pct"/>
                    <w:tcBorders>
                      <w:top w:val="single" w:sz="4" w:space="0" w:color="auto"/>
                      <w:left w:val="single" w:sz="4" w:space="0" w:color="auto"/>
                      <w:bottom w:val="single" w:sz="4" w:space="0" w:color="auto"/>
                      <w:right w:val="single" w:sz="4" w:space="0" w:color="auto"/>
                    </w:tcBorders>
                  </w:tcPr>
                  <w:p w14:paraId="768222BC" w14:textId="77777777" w:rsidR="008A5EAD" w:rsidRDefault="008A5EAD" w:rsidP="00941048">
                    <w:pPr>
                      <w:jc w:val="right"/>
                      <w:rPr>
                        <w:szCs w:val="21"/>
                      </w:rPr>
                    </w:pPr>
                    <w:r>
                      <w:t>15,443,139.25</w:t>
                    </w:r>
                  </w:p>
                </w:tc>
                <w:tc>
                  <w:tcPr>
                    <w:tcW w:w="968" w:type="pct"/>
                    <w:tcBorders>
                      <w:top w:val="single" w:sz="4" w:space="0" w:color="auto"/>
                      <w:left w:val="single" w:sz="4" w:space="0" w:color="auto"/>
                      <w:bottom w:val="single" w:sz="4" w:space="0" w:color="auto"/>
                      <w:right w:val="single" w:sz="4" w:space="0" w:color="auto"/>
                    </w:tcBorders>
                  </w:tcPr>
                  <w:p w14:paraId="797B8C0A" w14:textId="77777777" w:rsidR="008A5EAD" w:rsidRDefault="008A5EAD" w:rsidP="00941048">
                    <w:pPr>
                      <w:jc w:val="right"/>
                      <w:rPr>
                        <w:szCs w:val="21"/>
                      </w:rPr>
                    </w:pPr>
                    <w:r>
                      <w:t>90.45</w:t>
                    </w:r>
                  </w:p>
                </w:tc>
                <w:tc>
                  <w:tcPr>
                    <w:tcW w:w="947" w:type="pct"/>
                    <w:tcBorders>
                      <w:top w:val="single" w:sz="4" w:space="0" w:color="auto"/>
                      <w:left w:val="single" w:sz="4" w:space="0" w:color="auto"/>
                      <w:bottom w:val="single" w:sz="4" w:space="0" w:color="auto"/>
                      <w:right w:val="single" w:sz="4" w:space="0" w:color="auto"/>
                    </w:tcBorders>
                  </w:tcPr>
                  <w:p w14:paraId="13B864AE" w14:textId="77777777" w:rsidR="008A5EAD" w:rsidRDefault="008A5EAD" w:rsidP="00941048">
                    <w:pPr>
                      <w:rPr>
                        <w:szCs w:val="21"/>
                      </w:rPr>
                    </w:pPr>
                    <w:r>
                      <w:t>注1</w:t>
                    </w:r>
                  </w:p>
                </w:tc>
              </w:tr>
            </w:sdtContent>
          </w:sdt>
          <w:sdt>
            <w:sdtPr>
              <w:rPr>
                <w:szCs w:val="21"/>
              </w:rPr>
              <w:alias w:val="单项金额重大并单项计提坏帐准备的应收账款明细"/>
              <w:tag w:val="_TUP_d704e60718a4436d9d4f463b351633ee"/>
              <w:id w:val="534010893"/>
              <w:lock w:val="sdtLocked"/>
              <w:placeholder>
                <w:docPart w:val="B338D2FC422448DB9179D6A557B305BD"/>
              </w:placeholder>
            </w:sdtPr>
            <w:sdtEndPr/>
            <w:sdtContent>
              <w:tr w:rsidR="008A5EAD" w14:paraId="134ACF02" w14:textId="77777777" w:rsidTr="00941048">
                <w:tc>
                  <w:tcPr>
                    <w:tcW w:w="1090" w:type="pct"/>
                    <w:tcBorders>
                      <w:top w:val="single" w:sz="4" w:space="0" w:color="auto"/>
                      <w:left w:val="single" w:sz="4" w:space="0" w:color="auto"/>
                      <w:bottom w:val="single" w:sz="4" w:space="0" w:color="auto"/>
                      <w:right w:val="single" w:sz="4" w:space="0" w:color="auto"/>
                    </w:tcBorders>
                  </w:tcPr>
                  <w:p w14:paraId="748354DD" w14:textId="77777777" w:rsidR="008A5EAD" w:rsidRDefault="008A5EAD" w:rsidP="00941048">
                    <w:pPr>
                      <w:rPr>
                        <w:szCs w:val="21"/>
                      </w:rPr>
                    </w:pPr>
                    <w:r>
                      <w:t>应收客户14</w:t>
                    </w:r>
                  </w:p>
                </w:tc>
                <w:tc>
                  <w:tcPr>
                    <w:tcW w:w="945" w:type="pct"/>
                    <w:tcBorders>
                      <w:top w:val="single" w:sz="4" w:space="0" w:color="auto"/>
                      <w:left w:val="single" w:sz="4" w:space="0" w:color="auto"/>
                      <w:bottom w:val="single" w:sz="4" w:space="0" w:color="auto"/>
                      <w:right w:val="single" w:sz="4" w:space="0" w:color="auto"/>
                    </w:tcBorders>
                  </w:tcPr>
                  <w:p w14:paraId="6D5B9898" w14:textId="77777777" w:rsidR="008A5EAD" w:rsidRDefault="008A5EAD" w:rsidP="00941048">
                    <w:pPr>
                      <w:jc w:val="right"/>
                      <w:rPr>
                        <w:szCs w:val="21"/>
                      </w:rPr>
                    </w:pPr>
                    <w:r>
                      <w:t>15,205,982.62</w:t>
                    </w:r>
                  </w:p>
                </w:tc>
                <w:tc>
                  <w:tcPr>
                    <w:tcW w:w="1050" w:type="pct"/>
                    <w:tcBorders>
                      <w:top w:val="single" w:sz="4" w:space="0" w:color="auto"/>
                      <w:left w:val="single" w:sz="4" w:space="0" w:color="auto"/>
                      <w:bottom w:val="single" w:sz="4" w:space="0" w:color="auto"/>
                      <w:right w:val="single" w:sz="4" w:space="0" w:color="auto"/>
                    </w:tcBorders>
                  </w:tcPr>
                  <w:p w14:paraId="6DF9F83A" w14:textId="77777777" w:rsidR="008A5EAD" w:rsidRDefault="008A5EAD" w:rsidP="00941048">
                    <w:pPr>
                      <w:jc w:val="right"/>
                      <w:rPr>
                        <w:szCs w:val="21"/>
                      </w:rPr>
                    </w:pPr>
                    <w:r>
                      <w:t>15,205,982.62</w:t>
                    </w:r>
                  </w:p>
                </w:tc>
                <w:tc>
                  <w:tcPr>
                    <w:tcW w:w="968" w:type="pct"/>
                    <w:tcBorders>
                      <w:top w:val="single" w:sz="4" w:space="0" w:color="auto"/>
                      <w:left w:val="single" w:sz="4" w:space="0" w:color="auto"/>
                      <w:bottom w:val="single" w:sz="4" w:space="0" w:color="auto"/>
                      <w:right w:val="single" w:sz="4" w:space="0" w:color="auto"/>
                    </w:tcBorders>
                  </w:tcPr>
                  <w:p w14:paraId="29B4B066" w14:textId="77777777" w:rsidR="008A5EAD" w:rsidRDefault="008A5EAD" w:rsidP="00941048">
                    <w:pPr>
                      <w:jc w:val="right"/>
                      <w:rPr>
                        <w:szCs w:val="21"/>
                      </w:rPr>
                    </w:pPr>
                    <w:r>
                      <w:t>100</w:t>
                    </w:r>
                  </w:p>
                </w:tc>
                <w:tc>
                  <w:tcPr>
                    <w:tcW w:w="947" w:type="pct"/>
                    <w:tcBorders>
                      <w:top w:val="single" w:sz="4" w:space="0" w:color="auto"/>
                      <w:left w:val="single" w:sz="4" w:space="0" w:color="auto"/>
                      <w:bottom w:val="single" w:sz="4" w:space="0" w:color="auto"/>
                      <w:right w:val="single" w:sz="4" w:space="0" w:color="auto"/>
                    </w:tcBorders>
                  </w:tcPr>
                  <w:p w14:paraId="13DFFF1E" w14:textId="77777777" w:rsidR="008A5EAD" w:rsidRDefault="008A5EAD" w:rsidP="00941048">
                    <w:pPr>
                      <w:rPr>
                        <w:szCs w:val="21"/>
                      </w:rPr>
                    </w:pPr>
                    <w:r>
                      <w:t>注1</w:t>
                    </w:r>
                  </w:p>
                </w:tc>
              </w:tr>
            </w:sdtContent>
          </w:sdt>
          <w:sdt>
            <w:sdtPr>
              <w:rPr>
                <w:szCs w:val="21"/>
              </w:rPr>
              <w:alias w:val="单项金额重大并单项计提坏帐准备的应收账款明细"/>
              <w:tag w:val="_TUP_d704e60718a4436d9d4f463b351633ee"/>
              <w:id w:val="-985316277"/>
              <w:lock w:val="sdtLocked"/>
              <w:placeholder>
                <w:docPart w:val="B338D2FC422448DB9179D6A557B305BD"/>
              </w:placeholder>
            </w:sdtPr>
            <w:sdtEndPr/>
            <w:sdtContent>
              <w:tr w:rsidR="008A5EAD" w14:paraId="5881D13B" w14:textId="77777777" w:rsidTr="00941048">
                <w:tc>
                  <w:tcPr>
                    <w:tcW w:w="1090" w:type="pct"/>
                    <w:tcBorders>
                      <w:top w:val="single" w:sz="4" w:space="0" w:color="auto"/>
                      <w:left w:val="single" w:sz="4" w:space="0" w:color="auto"/>
                      <w:bottom w:val="single" w:sz="4" w:space="0" w:color="auto"/>
                      <w:right w:val="single" w:sz="4" w:space="0" w:color="auto"/>
                    </w:tcBorders>
                  </w:tcPr>
                  <w:p w14:paraId="37F4408A" w14:textId="77777777" w:rsidR="008A5EAD" w:rsidRDefault="008A5EAD" w:rsidP="00941048">
                    <w:pPr>
                      <w:rPr>
                        <w:szCs w:val="21"/>
                      </w:rPr>
                    </w:pPr>
                    <w:r>
                      <w:t>应收客户15</w:t>
                    </w:r>
                  </w:p>
                </w:tc>
                <w:tc>
                  <w:tcPr>
                    <w:tcW w:w="945" w:type="pct"/>
                    <w:tcBorders>
                      <w:top w:val="single" w:sz="4" w:space="0" w:color="auto"/>
                      <w:left w:val="single" w:sz="4" w:space="0" w:color="auto"/>
                      <w:bottom w:val="single" w:sz="4" w:space="0" w:color="auto"/>
                      <w:right w:val="single" w:sz="4" w:space="0" w:color="auto"/>
                    </w:tcBorders>
                  </w:tcPr>
                  <w:p w14:paraId="305CCC8B" w14:textId="77777777" w:rsidR="008A5EAD" w:rsidRDefault="008A5EAD" w:rsidP="00941048">
                    <w:pPr>
                      <w:jc w:val="right"/>
                      <w:rPr>
                        <w:szCs w:val="21"/>
                      </w:rPr>
                    </w:pPr>
                    <w:r>
                      <w:t>11,282,114.22</w:t>
                    </w:r>
                  </w:p>
                </w:tc>
                <w:tc>
                  <w:tcPr>
                    <w:tcW w:w="1050" w:type="pct"/>
                    <w:tcBorders>
                      <w:top w:val="single" w:sz="4" w:space="0" w:color="auto"/>
                      <w:left w:val="single" w:sz="4" w:space="0" w:color="auto"/>
                      <w:bottom w:val="single" w:sz="4" w:space="0" w:color="auto"/>
                      <w:right w:val="single" w:sz="4" w:space="0" w:color="auto"/>
                    </w:tcBorders>
                  </w:tcPr>
                  <w:p w14:paraId="731FC53D" w14:textId="77777777" w:rsidR="008A5EAD" w:rsidRDefault="008A5EAD" w:rsidP="00941048">
                    <w:pPr>
                      <w:jc w:val="right"/>
                      <w:rPr>
                        <w:szCs w:val="21"/>
                      </w:rPr>
                    </w:pPr>
                    <w:r>
                      <w:t>11,282,114.22</w:t>
                    </w:r>
                  </w:p>
                </w:tc>
                <w:tc>
                  <w:tcPr>
                    <w:tcW w:w="968" w:type="pct"/>
                    <w:tcBorders>
                      <w:top w:val="single" w:sz="4" w:space="0" w:color="auto"/>
                      <w:left w:val="single" w:sz="4" w:space="0" w:color="auto"/>
                      <w:bottom w:val="single" w:sz="4" w:space="0" w:color="auto"/>
                      <w:right w:val="single" w:sz="4" w:space="0" w:color="auto"/>
                    </w:tcBorders>
                  </w:tcPr>
                  <w:p w14:paraId="24DE9FB6" w14:textId="77777777" w:rsidR="008A5EAD" w:rsidRDefault="008A5EAD" w:rsidP="00941048">
                    <w:pPr>
                      <w:jc w:val="right"/>
                      <w:rPr>
                        <w:szCs w:val="21"/>
                      </w:rPr>
                    </w:pPr>
                    <w:r>
                      <w:t>100</w:t>
                    </w:r>
                  </w:p>
                </w:tc>
                <w:tc>
                  <w:tcPr>
                    <w:tcW w:w="947" w:type="pct"/>
                    <w:tcBorders>
                      <w:top w:val="single" w:sz="4" w:space="0" w:color="auto"/>
                      <w:left w:val="single" w:sz="4" w:space="0" w:color="auto"/>
                      <w:bottom w:val="single" w:sz="4" w:space="0" w:color="auto"/>
                      <w:right w:val="single" w:sz="4" w:space="0" w:color="auto"/>
                    </w:tcBorders>
                  </w:tcPr>
                  <w:p w14:paraId="0BA1C7FC" w14:textId="77777777" w:rsidR="008A5EAD" w:rsidRDefault="008A5EAD" w:rsidP="00941048">
                    <w:pPr>
                      <w:rPr>
                        <w:szCs w:val="21"/>
                      </w:rPr>
                    </w:pPr>
                    <w:r>
                      <w:t>注1</w:t>
                    </w:r>
                  </w:p>
                </w:tc>
              </w:tr>
            </w:sdtContent>
          </w:sdt>
          <w:sdt>
            <w:sdtPr>
              <w:rPr>
                <w:szCs w:val="21"/>
              </w:rPr>
              <w:alias w:val="单项金额重大并单项计提坏帐准备的应收账款明细"/>
              <w:tag w:val="_TUP_d704e60718a4436d9d4f463b351633ee"/>
              <w:id w:val="1443032423"/>
              <w:lock w:val="sdtLocked"/>
              <w:placeholder>
                <w:docPart w:val="B338D2FC422448DB9179D6A557B305BD"/>
              </w:placeholder>
            </w:sdtPr>
            <w:sdtEndPr/>
            <w:sdtContent>
              <w:tr w:rsidR="008A5EAD" w14:paraId="5AFCA413" w14:textId="77777777" w:rsidTr="00941048">
                <w:tc>
                  <w:tcPr>
                    <w:tcW w:w="1090" w:type="pct"/>
                    <w:tcBorders>
                      <w:top w:val="single" w:sz="4" w:space="0" w:color="auto"/>
                      <w:left w:val="single" w:sz="4" w:space="0" w:color="auto"/>
                      <w:bottom w:val="single" w:sz="4" w:space="0" w:color="auto"/>
                      <w:right w:val="single" w:sz="4" w:space="0" w:color="auto"/>
                    </w:tcBorders>
                  </w:tcPr>
                  <w:p w14:paraId="0744B79A" w14:textId="77777777" w:rsidR="008A5EAD" w:rsidRDefault="008A5EAD" w:rsidP="00941048">
                    <w:pPr>
                      <w:rPr>
                        <w:szCs w:val="21"/>
                      </w:rPr>
                    </w:pPr>
                    <w:r>
                      <w:t>云维保山有机化工有限公司</w:t>
                    </w:r>
                  </w:p>
                </w:tc>
                <w:tc>
                  <w:tcPr>
                    <w:tcW w:w="945" w:type="pct"/>
                    <w:tcBorders>
                      <w:top w:val="single" w:sz="4" w:space="0" w:color="auto"/>
                      <w:left w:val="single" w:sz="4" w:space="0" w:color="auto"/>
                      <w:bottom w:val="single" w:sz="4" w:space="0" w:color="auto"/>
                      <w:right w:val="single" w:sz="4" w:space="0" w:color="auto"/>
                    </w:tcBorders>
                  </w:tcPr>
                  <w:p w14:paraId="72444963" w14:textId="77777777" w:rsidR="008A5EAD" w:rsidRDefault="008A5EAD" w:rsidP="00941048">
                    <w:pPr>
                      <w:jc w:val="right"/>
                      <w:rPr>
                        <w:szCs w:val="21"/>
                      </w:rPr>
                    </w:pPr>
                    <w:r>
                      <w:t>111,028,644.70</w:t>
                    </w:r>
                  </w:p>
                </w:tc>
                <w:tc>
                  <w:tcPr>
                    <w:tcW w:w="1050" w:type="pct"/>
                    <w:tcBorders>
                      <w:top w:val="single" w:sz="4" w:space="0" w:color="auto"/>
                      <w:left w:val="single" w:sz="4" w:space="0" w:color="auto"/>
                      <w:bottom w:val="single" w:sz="4" w:space="0" w:color="auto"/>
                      <w:right w:val="single" w:sz="4" w:space="0" w:color="auto"/>
                    </w:tcBorders>
                  </w:tcPr>
                  <w:p w14:paraId="40C04EE1" w14:textId="77777777" w:rsidR="008A5EAD" w:rsidRDefault="008A5EAD" w:rsidP="00941048">
                    <w:pPr>
                      <w:jc w:val="right"/>
                      <w:rPr>
                        <w:szCs w:val="21"/>
                      </w:rPr>
                    </w:pPr>
                    <w:r>
                      <w:t>48,036,071.15</w:t>
                    </w:r>
                  </w:p>
                </w:tc>
                <w:tc>
                  <w:tcPr>
                    <w:tcW w:w="968" w:type="pct"/>
                    <w:tcBorders>
                      <w:top w:val="single" w:sz="4" w:space="0" w:color="auto"/>
                      <w:left w:val="single" w:sz="4" w:space="0" w:color="auto"/>
                      <w:bottom w:val="single" w:sz="4" w:space="0" w:color="auto"/>
                      <w:right w:val="single" w:sz="4" w:space="0" w:color="auto"/>
                    </w:tcBorders>
                  </w:tcPr>
                  <w:p w14:paraId="2C9EE794" w14:textId="77777777" w:rsidR="008A5EAD" w:rsidRDefault="008A5EAD" w:rsidP="00941048">
                    <w:pPr>
                      <w:jc w:val="right"/>
                      <w:rPr>
                        <w:szCs w:val="21"/>
                      </w:rPr>
                    </w:pPr>
                    <w:r>
                      <w:t>43.26</w:t>
                    </w:r>
                  </w:p>
                </w:tc>
                <w:tc>
                  <w:tcPr>
                    <w:tcW w:w="947" w:type="pct"/>
                    <w:tcBorders>
                      <w:top w:val="single" w:sz="4" w:space="0" w:color="auto"/>
                      <w:left w:val="single" w:sz="4" w:space="0" w:color="auto"/>
                      <w:bottom w:val="single" w:sz="4" w:space="0" w:color="auto"/>
                      <w:right w:val="single" w:sz="4" w:space="0" w:color="auto"/>
                    </w:tcBorders>
                  </w:tcPr>
                  <w:p w14:paraId="6726EA6F" w14:textId="77777777" w:rsidR="008A5EAD" w:rsidRDefault="008A5EAD" w:rsidP="00941048">
                    <w:pPr>
                      <w:rPr>
                        <w:szCs w:val="21"/>
                      </w:rPr>
                    </w:pPr>
                    <w:r>
                      <w:t>根据可收回金额计提</w:t>
                    </w:r>
                  </w:p>
                </w:tc>
              </w:tr>
            </w:sdtContent>
          </w:sdt>
          <w:tr w:rsidR="008A5EAD" w14:paraId="7FD34880" w14:textId="77777777" w:rsidTr="00941048">
            <w:sdt>
              <w:sdtPr>
                <w:tag w:val="_PLD_0430a1bea4e44931818b512e2cb1c3a7"/>
                <w:id w:val="-322356777"/>
                <w:lock w:val="sdtLocked"/>
              </w:sdtPr>
              <w:sdtEndPr/>
              <w:sdtContent>
                <w:tc>
                  <w:tcPr>
                    <w:tcW w:w="1090" w:type="pct"/>
                    <w:tcBorders>
                      <w:top w:val="single" w:sz="4" w:space="0" w:color="auto"/>
                      <w:left w:val="single" w:sz="4" w:space="0" w:color="auto"/>
                      <w:bottom w:val="single" w:sz="4" w:space="0" w:color="auto"/>
                      <w:right w:val="single" w:sz="4" w:space="0" w:color="auto"/>
                    </w:tcBorders>
                    <w:vAlign w:val="center"/>
                  </w:tcPr>
                  <w:p w14:paraId="292F617E" w14:textId="77777777" w:rsidR="008A5EAD" w:rsidRDefault="008A5EAD" w:rsidP="00941048">
                    <w:pPr>
                      <w:jc w:val="center"/>
                      <w:rPr>
                        <w:szCs w:val="21"/>
                      </w:rPr>
                    </w:pPr>
                    <w:r>
                      <w:rPr>
                        <w:rFonts w:hint="eastAsia"/>
                        <w:szCs w:val="21"/>
                      </w:rPr>
                      <w:t>合计</w:t>
                    </w:r>
                  </w:p>
                </w:tc>
              </w:sdtContent>
            </w:sdt>
            <w:tc>
              <w:tcPr>
                <w:tcW w:w="945" w:type="pct"/>
                <w:tcBorders>
                  <w:top w:val="single" w:sz="4" w:space="0" w:color="auto"/>
                  <w:left w:val="single" w:sz="4" w:space="0" w:color="auto"/>
                  <w:bottom w:val="single" w:sz="4" w:space="0" w:color="auto"/>
                  <w:right w:val="single" w:sz="4" w:space="0" w:color="auto"/>
                </w:tcBorders>
              </w:tcPr>
              <w:p w14:paraId="19BBEA87" w14:textId="77777777" w:rsidR="008A5EAD" w:rsidRDefault="008A5EAD" w:rsidP="00941048">
                <w:pPr>
                  <w:jc w:val="right"/>
                  <w:rPr>
                    <w:szCs w:val="21"/>
                  </w:rPr>
                </w:pPr>
                <w:r>
                  <w:t>647,952,597.95</w:t>
                </w:r>
              </w:p>
            </w:tc>
            <w:tc>
              <w:tcPr>
                <w:tcW w:w="1050" w:type="pct"/>
                <w:tcBorders>
                  <w:top w:val="single" w:sz="4" w:space="0" w:color="auto"/>
                  <w:left w:val="single" w:sz="4" w:space="0" w:color="auto"/>
                  <w:bottom w:val="single" w:sz="4" w:space="0" w:color="auto"/>
                  <w:right w:val="single" w:sz="4" w:space="0" w:color="auto"/>
                </w:tcBorders>
              </w:tcPr>
              <w:p w14:paraId="59210905" w14:textId="77777777" w:rsidR="008A5EAD" w:rsidRDefault="008A5EAD" w:rsidP="00941048">
                <w:pPr>
                  <w:jc w:val="right"/>
                  <w:rPr>
                    <w:szCs w:val="21"/>
                  </w:rPr>
                </w:pPr>
                <w:r>
                  <w:t>583,328,549.09</w:t>
                </w:r>
              </w:p>
            </w:tc>
            <w:tc>
              <w:tcPr>
                <w:tcW w:w="968" w:type="pct"/>
                <w:tcBorders>
                  <w:top w:val="single" w:sz="4" w:space="0" w:color="auto"/>
                  <w:left w:val="single" w:sz="4" w:space="0" w:color="auto"/>
                  <w:bottom w:val="single" w:sz="4" w:space="0" w:color="auto"/>
                  <w:right w:val="single" w:sz="4" w:space="0" w:color="auto"/>
                </w:tcBorders>
              </w:tcPr>
              <w:p w14:paraId="6363E5B2" w14:textId="77777777" w:rsidR="008A5EAD" w:rsidRDefault="008A5EAD" w:rsidP="00941048">
                <w:pPr>
                  <w:jc w:val="center"/>
                  <w:rPr>
                    <w:szCs w:val="21"/>
                  </w:rPr>
                </w:pPr>
                <w:r>
                  <w:rPr>
                    <w:rFonts w:hint="eastAsia"/>
                    <w:szCs w:val="21"/>
                  </w:rPr>
                  <w:t>/</w:t>
                </w:r>
              </w:p>
            </w:tc>
            <w:tc>
              <w:tcPr>
                <w:tcW w:w="947" w:type="pct"/>
                <w:tcBorders>
                  <w:top w:val="single" w:sz="4" w:space="0" w:color="auto"/>
                  <w:left w:val="single" w:sz="4" w:space="0" w:color="auto"/>
                  <w:bottom w:val="single" w:sz="4" w:space="0" w:color="auto"/>
                  <w:right w:val="single" w:sz="4" w:space="0" w:color="auto"/>
                </w:tcBorders>
              </w:tcPr>
              <w:p w14:paraId="0A6FD88D" w14:textId="77777777" w:rsidR="008A5EAD" w:rsidRDefault="008A5EAD" w:rsidP="00941048">
                <w:pPr>
                  <w:jc w:val="center"/>
                  <w:rPr>
                    <w:szCs w:val="21"/>
                  </w:rPr>
                </w:pPr>
                <w:r>
                  <w:rPr>
                    <w:rFonts w:hint="eastAsia"/>
                    <w:szCs w:val="21"/>
                  </w:rPr>
                  <w:t>/</w:t>
                </w:r>
              </w:p>
            </w:tc>
          </w:tr>
        </w:tbl>
        <w:p w14:paraId="679147F0" w14:textId="77777777" w:rsidR="008A5EAD" w:rsidRDefault="008A5EAD">
          <w:pPr>
            <w:pStyle w:val="affd"/>
            <w:rPr>
              <w:lang w:eastAsia="zh-CN"/>
            </w:rPr>
          </w:pPr>
          <w:r w:rsidRPr="003D4FD3">
            <w:rPr>
              <w:rFonts w:hint="eastAsia"/>
              <w:sz w:val="22"/>
              <w:szCs w:val="22"/>
              <w:lang w:eastAsia="zh-CN"/>
            </w:rPr>
            <w:t>注</w:t>
          </w:r>
          <w:r>
            <w:rPr>
              <w:rFonts w:hint="eastAsia"/>
              <w:sz w:val="22"/>
              <w:szCs w:val="22"/>
              <w:lang w:eastAsia="zh-CN"/>
            </w:rPr>
            <w:t>1</w:t>
          </w:r>
          <w:r w:rsidRPr="003D4FD3">
            <w:rPr>
              <w:rFonts w:hint="eastAsia"/>
              <w:sz w:val="22"/>
              <w:szCs w:val="22"/>
              <w:lang w:eastAsia="zh-CN"/>
            </w:rPr>
            <w:t>：本集团之二级子公司东方贸易公司</w:t>
          </w:r>
          <w:r w:rsidRPr="003D4FD3">
            <w:rPr>
              <w:rFonts w:hint="eastAsia"/>
              <w:sz w:val="22"/>
              <w:szCs w:val="22"/>
              <w:lang w:eastAsia="zh-CN"/>
            </w:rPr>
            <w:t>2013</w:t>
          </w:r>
          <w:r w:rsidRPr="003D4FD3">
            <w:rPr>
              <w:rFonts w:hint="eastAsia"/>
              <w:sz w:val="22"/>
              <w:szCs w:val="22"/>
              <w:lang w:eastAsia="zh-CN"/>
            </w:rPr>
            <w:t>年原从事钢贸业务形成的应收账款。</w:t>
          </w:r>
        </w:p>
        <w:p w14:paraId="4B81C2B0" w14:textId="77777777" w:rsidR="00F81A9D" w:rsidRDefault="00244448">
          <w:pPr>
            <w:rPr>
              <w:szCs w:val="21"/>
            </w:rPr>
          </w:pPr>
        </w:p>
      </w:sdtContent>
    </w:sdt>
    <w:sdt>
      <w:sdtPr>
        <w:rPr>
          <w:rFonts w:hint="eastAsia"/>
          <w:szCs w:val="21"/>
        </w:rPr>
        <w:alias w:val="模块:组合中，按账龄分析法计提坏账准备的应收账款"/>
        <w:tag w:val="_SEC_2284042368514317acd231dcd9e5879c"/>
        <w:id w:val="1134374472"/>
        <w:lock w:val="sdtLocked"/>
        <w:placeholder>
          <w:docPart w:val="GBC22222222222222222222222222222"/>
        </w:placeholder>
      </w:sdtPr>
      <w:sdtEndPr>
        <w:rPr>
          <w:rFonts w:hint="default"/>
        </w:rPr>
      </w:sdtEndPr>
      <w:sdtContent>
        <w:p w14:paraId="4C16C77B" w14:textId="77777777" w:rsidR="00F81A9D" w:rsidRDefault="00D27BBC">
          <w:pPr>
            <w:rPr>
              <w:szCs w:val="21"/>
            </w:rPr>
          </w:pPr>
          <w:r>
            <w:rPr>
              <w:rFonts w:hint="eastAsia"/>
              <w:szCs w:val="21"/>
            </w:rPr>
            <w:t>组合中，按账龄分析法计提坏账准备的应收账款</w:t>
          </w:r>
        </w:p>
        <w:sdt>
          <w:sdtPr>
            <w:rPr>
              <w:rFonts w:hint="eastAsia"/>
              <w:szCs w:val="21"/>
            </w:rPr>
            <w:alias w:val="是否适用：组合中，按账龄分析法计提坏账准备的应收账款[双击切换]"/>
            <w:tag w:val="_GBC_ffd7535e9125483e9f711c891b9069d6"/>
            <w:id w:val="-857969900"/>
            <w:lock w:val="sdtContentLocked"/>
            <w:placeholder>
              <w:docPart w:val="GBC22222222222222222222222222222"/>
            </w:placeholder>
          </w:sdtPr>
          <w:sdtEndPr/>
          <w:sdtContent>
            <w:p w14:paraId="20EFA8F4" w14:textId="77777777" w:rsidR="00F81A9D" w:rsidRDefault="00D27BBC">
              <w:pPr>
                <w:rPr>
                  <w:szCs w:val="21"/>
                </w:rPr>
              </w:pPr>
              <w:r>
                <w:rPr>
                  <w:szCs w:val="21"/>
                </w:rPr>
                <w:fldChar w:fldCharType="begin"/>
              </w:r>
              <w:r w:rsidR="00941048">
                <w:rPr>
                  <w:szCs w:val="21"/>
                </w:rPr>
                <w:instrText xml:space="preserve">MACROBUTTON  SnrToggleCheckbox √适用 </w:instrText>
              </w:r>
              <w:r>
                <w:rPr>
                  <w:szCs w:val="21"/>
                </w:rPr>
                <w:fldChar w:fldCharType="end"/>
              </w:r>
              <w:r>
                <w:rPr>
                  <w:szCs w:val="21"/>
                </w:rPr>
                <w:fldChar w:fldCharType="begin"/>
              </w:r>
              <w:r w:rsidR="00941048">
                <w:rPr>
                  <w:szCs w:val="21"/>
                </w:rPr>
                <w:instrText xml:space="preserve"> MACROBUTTON  SnrToggleCheckbox □不适用 </w:instrText>
              </w:r>
              <w:r>
                <w:rPr>
                  <w:szCs w:val="21"/>
                </w:rPr>
                <w:fldChar w:fldCharType="end"/>
              </w:r>
            </w:p>
          </w:sdtContent>
        </w:sdt>
        <w:p w14:paraId="2531685E" w14:textId="77777777" w:rsidR="00F81A9D" w:rsidRDefault="00D27BBC">
          <w:pPr>
            <w:jc w:val="right"/>
            <w:rPr>
              <w:szCs w:val="21"/>
            </w:rPr>
          </w:pPr>
          <w:r>
            <w:rPr>
              <w:rFonts w:hint="eastAsia"/>
              <w:szCs w:val="21"/>
            </w:rPr>
            <w:t>单位：</w:t>
          </w:r>
          <w:sdt>
            <w:sdtPr>
              <w:rPr>
                <w:rFonts w:hint="eastAsia"/>
                <w:szCs w:val="21"/>
              </w:rPr>
              <w:alias w:val="单位：财务附注：单项金额不重大但按信用风险特征组合后该组合的风险较大的应收账款"/>
              <w:tag w:val="_GBC_fa3d0466175949199ccab17f6f8c6747"/>
              <w:id w:val="67691876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单项金额不重大但按信用风险特征组合后该组合的风险较大的应收账款"/>
              <w:tag w:val="_GBC_08d813636db44b658f6e5b63ed6cbc7d"/>
              <w:id w:val="-203448203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2123"/>
            <w:gridCol w:w="2172"/>
            <w:gridCol w:w="2298"/>
            <w:gridCol w:w="2230"/>
          </w:tblGrid>
          <w:tr w:rsidR="00941048" w14:paraId="13B744C8" w14:textId="77777777" w:rsidTr="007C7C20">
            <w:trPr>
              <w:cantSplit/>
            </w:trPr>
            <w:sdt>
              <w:sdtPr>
                <w:tag w:val="_PLD_7d94de5a9a224654872d5a450ca1c14e"/>
                <w:id w:val="11742514"/>
                <w:lock w:val="sdtLocked"/>
              </w:sdtPr>
              <w:sdtEndPr/>
              <w:sdtContent>
                <w:tc>
                  <w:tcPr>
                    <w:tcW w:w="1203" w:type="pct"/>
                    <w:vMerge w:val="restart"/>
                    <w:tcBorders>
                      <w:top w:val="single" w:sz="4" w:space="0" w:color="auto"/>
                      <w:left w:val="single" w:sz="4" w:space="0" w:color="auto"/>
                      <w:bottom w:val="single" w:sz="4" w:space="0" w:color="auto"/>
                      <w:right w:val="single" w:sz="4" w:space="0" w:color="auto"/>
                    </w:tcBorders>
                    <w:vAlign w:val="center"/>
                  </w:tcPr>
                  <w:p w14:paraId="737D9BD0" w14:textId="77777777" w:rsidR="00941048" w:rsidRDefault="00941048" w:rsidP="00941048">
                    <w:pPr>
                      <w:jc w:val="center"/>
                      <w:rPr>
                        <w:szCs w:val="21"/>
                      </w:rPr>
                    </w:pPr>
                    <w:r>
                      <w:rPr>
                        <w:rFonts w:hint="eastAsia"/>
                        <w:szCs w:val="21"/>
                      </w:rPr>
                      <w:t>账龄</w:t>
                    </w:r>
                  </w:p>
                </w:tc>
              </w:sdtContent>
            </w:sdt>
            <w:sdt>
              <w:sdtPr>
                <w:tag w:val="_PLD_bb99ccc46c7348e197ba8677a643aa52"/>
                <w:id w:val="583187271"/>
                <w:lock w:val="sdtLocked"/>
              </w:sdtPr>
              <w:sdtEndPr/>
              <w:sdtContent>
                <w:tc>
                  <w:tcPr>
                    <w:tcW w:w="3797" w:type="pct"/>
                    <w:gridSpan w:val="3"/>
                    <w:tcBorders>
                      <w:top w:val="single" w:sz="4" w:space="0" w:color="auto"/>
                      <w:left w:val="single" w:sz="4" w:space="0" w:color="auto"/>
                      <w:bottom w:val="single" w:sz="4" w:space="0" w:color="auto"/>
                      <w:right w:val="single" w:sz="4" w:space="0" w:color="auto"/>
                    </w:tcBorders>
                    <w:vAlign w:val="center"/>
                  </w:tcPr>
                  <w:p w14:paraId="34CF6736" w14:textId="77777777" w:rsidR="00941048" w:rsidRDefault="00941048" w:rsidP="00941048">
                    <w:pPr>
                      <w:jc w:val="center"/>
                      <w:rPr>
                        <w:szCs w:val="21"/>
                      </w:rPr>
                    </w:pPr>
                    <w:r>
                      <w:rPr>
                        <w:rFonts w:hint="eastAsia"/>
                        <w:szCs w:val="21"/>
                      </w:rPr>
                      <w:t>期末余额</w:t>
                    </w:r>
                  </w:p>
                </w:tc>
              </w:sdtContent>
            </w:sdt>
          </w:tr>
          <w:tr w:rsidR="00941048" w14:paraId="62944CC6" w14:textId="77777777" w:rsidTr="007C7C20">
            <w:trPr>
              <w:cantSplit/>
            </w:trPr>
            <w:tc>
              <w:tcPr>
                <w:tcW w:w="1203" w:type="pct"/>
                <w:vMerge/>
                <w:tcBorders>
                  <w:top w:val="single" w:sz="4" w:space="0" w:color="auto"/>
                  <w:left w:val="single" w:sz="4" w:space="0" w:color="auto"/>
                  <w:bottom w:val="single" w:sz="4" w:space="0" w:color="auto"/>
                  <w:right w:val="single" w:sz="4" w:space="0" w:color="auto"/>
                </w:tcBorders>
                <w:vAlign w:val="center"/>
              </w:tcPr>
              <w:p w14:paraId="78D66F0A" w14:textId="77777777" w:rsidR="00941048" w:rsidRDefault="00941048" w:rsidP="00941048">
                <w:pPr>
                  <w:rPr>
                    <w:szCs w:val="21"/>
                  </w:rPr>
                </w:pPr>
              </w:p>
            </w:tc>
            <w:sdt>
              <w:sdtPr>
                <w:tag w:val="_PLD_8ce1b4d4e9a848209a543929e6c03146"/>
                <w:id w:val="73324788"/>
                <w:lock w:val="sdtLocked"/>
              </w:sdtPr>
              <w:sdtEndPr/>
              <w:sdtContent>
                <w:tc>
                  <w:tcPr>
                    <w:tcW w:w="1231" w:type="pct"/>
                    <w:tcBorders>
                      <w:top w:val="single" w:sz="4" w:space="0" w:color="auto"/>
                      <w:left w:val="single" w:sz="4" w:space="0" w:color="auto"/>
                      <w:bottom w:val="single" w:sz="4" w:space="0" w:color="auto"/>
                      <w:right w:val="single" w:sz="4" w:space="0" w:color="auto"/>
                    </w:tcBorders>
                    <w:vAlign w:val="center"/>
                  </w:tcPr>
                  <w:p w14:paraId="556ED049" w14:textId="77777777" w:rsidR="00941048" w:rsidRDefault="00941048" w:rsidP="00941048">
                    <w:pPr>
                      <w:jc w:val="center"/>
                      <w:rPr>
                        <w:szCs w:val="21"/>
                      </w:rPr>
                    </w:pPr>
                    <w:r>
                      <w:rPr>
                        <w:rFonts w:hint="eastAsia"/>
                        <w:szCs w:val="21"/>
                      </w:rPr>
                      <w:t>应收账款</w:t>
                    </w:r>
                  </w:p>
                </w:tc>
              </w:sdtContent>
            </w:sdt>
            <w:sdt>
              <w:sdtPr>
                <w:tag w:val="_PLD_ff29783d86f846bfb06bc662763f5094"/>
                <w:id w:val="1952502961"/>
                <w:lock w:val="sdtLocked"/>
              </w:sdtPr>
              <w:sdtEndPr/>
              <w:sdtContent>
                <w:tc>
                  <w:tcPr>
                    <w:tcW w:w="1302" w:type="pct"/>
                    <w:tcBorders>
                      <w:top w:val="single" w:sz="4" w:space="0" w:color="auto"/>
                      <w:left w:val="single" w:sz="4" w:space="0" w:color="auto"/>
                      <w:bottom w:val="single" w:sz="4" w:space="0" w:color="auto"/>
                      <w:right w:val="single" w:sz="4" w:space="0" w:color="auto"/>
                    </w:tcBorders>
                    <w:vAlign w:val="center"/>
                  </w:tcPr>
                  <w:p w14:paraId="173971E4" w14:textId="77777777" w:rsidR="00941048" w:rsidRDefault="00941048" w:rsidP="00941048">
                    <w:pPr>
                      <w:jc w:val="center"/>
                      <w:rPr>
                        <w:szCs w:val="21"/>
                      </w:rPr>
                    </w:pPr>
                    <w:r>
                      <w:rPr>
                        <w:rFonts w:hint="eastAsia"/>
                        <w:szCs w:val="21"/>
                      </w:rPr>
                      <w:t>坏账准备</w:t>
                    </w:r>
                  </w:p>
                </w:tc>
              </w:sdtContent>
            </w:sdt>
            <w:sdt>
              <w:sdtPr>
                <w:tag w:val="_PLD_ce03679a1bd242a08fd61c4cf53d1a34"/>
                <w:id w:val="9954109"/>
                <w:lock w:val="sdtLocked"/>
              </w:sdtPr>
              <w:sdtEndPr/>
              <w:sdtContent>
                <w:tc>
                  <w:tcPr>
                    <w:tcW w:w="1264" w:type="pct"/>
                    <w:tcBorders>
                      <w:top w:val="single" w:sz="4" w:space="0" w:color="auto"/>
                      <w:left w:val="single" w:sz="4" w:space="0" w:color="auto"/>
                      <w:bottom w:val="single" w:sz="4" w:space="0" w:color="auto"/>
                      <w:right w:val="single" w:sz="4" w:space="0" w:color="auto"/>
                    </w:tcBorders>
                    <w:vAlign w:val="center"/>
                  </w:tcPr>
                  <w:p w14:paraId="11D2E47D" w14:textId="77777777" w:rsidR="00941048" w:rsidRDefault="00941048" w:rsidP="00941048">
                    <w:pPr>
                      <w:jc w:val="center"/>
                      <w:rPr>
                        <w:szCs w:val="21"/>
                      </w:rPr>
                    </w:pPr>
                    <w:r>
                      <w:rPr>
                        <w:rFonts w:hint="eastAsia"/>
                        <w:szCs w:val="21"/>
                      </w:rPr>
                      <w:t>计提比例（%）</w:t>
                    </w:r>
                  </w:p>
                </w:tc>
              </w:sdtContent>
            </w:sdt>
          </w:tr>
          <w:tr w:rsidR="00941048" w14:paraId="0FC63CE1" w14:textId="77777777" w:rsidTr="007C7C20">
            <w:trPr>
              <w:cantSplit/>
            </w:trPr>
            <w:sdt>
              <w:sdtPr>
                <w:tag w:val="_PLD_b746987b41ca434abf35426e8a0477c1"/>
                <w:id w:val="418068377"/>
                <w:lock w:val="sdtLocked"/>
              </w:sdtPr>
              <w:sdtEndPr/>
              <w:sdtContent>
                <w:tc>
                  <w:tcPr>
                    <w:tcW w:w="1203" w:type="pct"/>
                    <w:tcBorders>
                      <w:top w:val="single" w:sz="4" w:space="0" w:color="auto"/>
                      <w:left w:val="single" w:sz="4" w:space="0" w:color="auto"/>
                      <w:bottom w:val="single" w:sz="4" w:space="0" w:color="auto"/>
                      <w:right w:val="single" w:sz="4" w:space="0" w:color="auto"/>
                    </w:tcBorders>
                  </w:tcPr>
                  <w:p w14:paraId="6E523F10" w14:textId="77777777" w:rsidR="00941048" w:rsidRDefault="00941048" w:rsidP="00941048">
                    <w:pPr>
                      <w:rPr>
                        <w:szCs w:val="21"/>
                      </w:rPr>
                    </w:pPr>
                    <w:r>
                      <w:rPr>
                        <w:rFonts w:hint="eastAsia"/>
                        <w:szCs w:val="21"/>
                      </w:rPr>
                      <w:t>1年以内</w:t>
                    </w:r>
                  </w:p>
                </w:tc>
              </w:sdtContent>
            </w:sdt>
            <w:tc>
              <w:tcPr>
                <w:tcW w:w="3797" w:type="pct"/>
                <w:gridSpan w:val="3"/>
                <w:tcBorders>
                  <w:top w:val="single" w:sz="4" w:space="0" w:color="auto"/>
                  <w:left w:val="single" w:sz="4" w:space="0" w:color="auto"/>
                  <w:bottom w:val="single" w:sz="4" w:space="0" w:color="auto"/>
                  <w:right w:val="single" w:sz="4" w:space="0" w:color="auto"/>
                </w:tcBorders>
              </w:tcPr>
              <w:p w14:paraId="644A41AC" w14:textId="77777777" w:rsidR="00941048" w:rsidRDefault="00941048" w:rsidP="00941048">
                <w:pPr>
                  <w:rPr>
                    <w:color w:val="FF0000"/>
                    <w:szCs w:val="21"/>
                  </w:rPr>
                </w:pPr>
              </w:p>
            </w:tc>
          </w:tr>
          <w:tr w:rsidR="00941048" w14:paraId="60946501" w14:textId="77777777" w:rsidTr="007C7C20">
            <w:trPr>
              <w:cantSplit/>
            </w:trPr>
            <w:sdt>
              <w:sdtPr>
                <w:tag w:val="_PLD_0fc350150ed742279f691d69d7df8828"/>
                <w:id w:val="1232046808"/>
                <w:lock w:val="sdtLocked"/>
              </w:sdtPr>
              <w:sdtEndPr/>
              <w:sdtContent>
                <w:tc>
                  <w:tcPr>
                    <w:tcW w:w="1203" w:type="pct"/>
                    <w:tcBorders>
                      <w:top w:val="single" w:sz="4" w:space="0" w:color="auto"/>
                      <w:left w:val="single" w:sz="4" w:space="0" w:color="auto"/>
                      <w:bottom w:val="single" w:sz="4" w:space="0" w:color="auto"/>
                      <w:right w:val="single" w:sz="4" w:space="0" w:color="auto"/>
                    </w:tcBorders>
                  </w:tcPr>
                  <w:p w14:paraId="431A2B9A" w14:textId="77777777" w:rsidR="00941048" w:rsidRDefault="00941048" w:rsidP="00941048">
                    <w:pPr>
                      <w:rPr>
                        <w:szCs w:val="21"/>
                      </w:rPr>
                    </w:pPr>
                    <w:r>
                      <w:rPr>
                        <w:rFonts w:hint="eastAsia"/>
                        <w:szCs w:val="21"/>
                      </w:rPr>
                      <w:t>其中：1年以内分项</w:t>
                    </w:r>
                  </w:p>
                </w:tc>
              </w:sdtContent>
            </w:sdt>
            <w:tc>
              <w:tcPr>
                <w:tcW w:w="3797" w:type="pct"/>
                <w:gridSpan w:val="3"/>
                <w:tcBorders>
                  <w:top w:val="single" w:sz="4" w:space="0" w:color="auto"/>
                  <w:left w:val="single" w:sz="4" w:space="0" w:color="auto"/>
                  <w:bottom w:val="single" w:sz="4" w:space="0" w:color="auto"/>
                  <w:right w:val="single" w:sz="4" w:space="0" w:color="auto"/>
                </w:tcBorders>
              </w:tcPr>
              <w:p w14:paraId="5E077EB2" w14:textId="77777777" w:rsidR="00941048" w:rsidRDefault="00941048" w:rsidP="00941048">
                <w:pPr>
                  <w:rPr>
                    <w:szCs w:val="21"/>
                  </w:rPr>
                </w:pPr>
              </w:p>
            </w:tc>
          </w:tr>
          <w:sdt>
            <w:sdtPr>
              <w:rPr>
                <w:szCs w:val="21"/>
              </w:rPr>
              <w:alias w:val="一年以内应收账款金额明细"/>
              <w:tag w:val="_TUP_66f4533d02a745d5928f914c9bd17beb"/>
              <w:id w:val="-820349971"/>
              <w:lock w:val="sdtLocked"/>
              <w:placeholder>
                <w:docPart w:val="2099ED05C4FE4934865DB30E9458CC17"/>
              </w:placeholder>
            </w:sdtPr>
            <w:sdtEndPr/>
            <w:sdtContent>
              <w:tr w:rsidR="00941048" w14:paraId="6A22FAD6" w14:textId="77777777" w:rsidTr="007C7C20">
                <w:trPr>
                  <w:cantSplit/>
                </w:trPr>
                <w:tc>
                  <w:tcPr>
                    <w:tcW w:w="1203" w:type="pct"/>
                    <w:tcBorders>
                      <w:top w:val="single" w:sz="4" w:space="0" w:color="auto"/>
                      <w:left w:val="single" w:sz="4" w:space="0" w:color="auto"/>
                      <w:bottom w:val="single" w:sz="4" w:space="0" w:color="auto"/>
                      <w:right w:val="single" w:sz="4" w:space="0" w:color="auto"/>
                    </w:tcBorders>
                  </w:tcPr>
                  <w:p w14:paraId="37F3B83F" w14:textId="77777777" w:rsidR="00941048" w:rsidRDefault="00941048" w:rsidP="00941048">
                    <w:pPr>
                      <w:rPr>
                        <w:szCs w:val="21"/>
                      </w:rPr>
                    </w:pPr>
                    <w:r>
                      <w:rPr>
                        <w:rFonts w:hint="eastAsia"/>
                        <w:szCs w:val="21"/>
                      </w:rPr>
                      <w:t>1年以内</w:t>
                    </w:r>
                  </w:p>
                </w:tc>
                <w:tc>
                  <w:tcPr>
                    <w:tcW w:w="1231" w:type="pct"/>
                    <w:tcBorders>
                      <w:top w:val="single" w:sz="4" w:space="0" w:color="auto"/>
                      <w:left w:val="single" w:sz="4" w:space="0" w:color="auto"/>
                      <w:bottom w:val="single" w:sz="4" w:space="0" w:color="auto"/>
                      <w:right w:val="single" w:sz="4" w:space="0" w:color="auto"/>
                    </w:tcBorders>
                  </w:tcPr>
                  <w:p w14:paraId="1BF01D69" w14:textId="77777777" w:rsidR="00941048" w:rsidRDefault="00941048" w:rsidP="00941048">
                    <w:pPr>
                      <w:jc w:val="right"/>
                      <w:rPr>
                        <w:szCs w:val="21"/>
                      </w:rPr>
                    </w:pPr>
                    <w:r>
                      <w:t>2,399,429,928.25</w:t>
                    </w:r>
                  </w:p>
                </w:tc>
                <w:tc>
                  <w:tcPr>
                    <w:tcW w:w="1302" w:type="pct"/>
                    <w:tcBorders>
                      <w:top w:val="single" w:sz="4" w:space="0" w:color="auto"/>
                      <w:left w:val="single" w:sz="4" w:space="0" w:color="auto"/>
                      <w:bottom w:val="single" w:sz="4" w:space="0" w:color="auto"/>
                      <w:right w:val="single" w:sz="4" w:space="0" w:color="auto"/>
                    </w:tcBorders>
                  </w:tcPr>
                  <w:p w14:paraId="65A4F46C" w14:textId="77777777" w:rsidR="00941048" w:rsidRDefault="00941048" w:rsidP="00941048">
                    <w:pPr>
                      <w:jc w:val="right"/>
                      <w:rPr>
                        <w:szCs w:val="21"/>
                      </w:rPr>
                    </w:pPr>
                    <w:r>
                      <w:t>119,971,496.52</w:t>
                    </w:r>
                  </w:p>
                </w:tc>
                <w:tc>
                  <w:tcPr>
                    <w:tcW w:w="1264" w:type="pct"/>
                    <w:tcBorders>
                      <w:top w:val="single" w:sz="4" w:space="0" w:color="auto"/>
                      <w:left w:val="single" w:sz="4" w:space="0" w:color="auto"/>
                      <w:bottom w:val="single" w:sz="4" w:space="0" w:color="auto"/>
                      <w:right w:val="single" w:sz="4" w:space="0" w:color="auto"/>
                    </w:tcBorders>
                  </w:tcPr>
                  <w:p w14:paraId="0441C4AE" w14:textId="77777777" w:rsidR="00941048" w:rsidRDefault="00941048" w:rsidP="00941048">
                    <w:pPr>
                      <w:jc w:val="right"/>
                      <w:rPr>
                        <w:szCs w:val="21"/>
                      </w:rPr>
                    </w:pPr>
                    <w:r>
                      <w:t>5</w:t>
                    </w:r>
                  </w:p>
                </w:tc>
              </w:tr>
            </w:sdtContent>
          </w:sdt>
          <w:tr w:rsidR="00941048" w14:paraId="7443CFC1" w14:textId="77777777" w:rsidTr="007C7C20">
            <w:trPr>
              <w:cantSplit/>
            </w:trPr>
            <w:sdt>
              <w:sdtPr>
                <w:tag w:val="_PLD_9d5b6e75acc942b6a508a6e7dbaf96d7"/>
                <w:id w:val="-1777633681"/>
                <w:lock w:val="sdtLocked"/>
              </w:sdtPr>
              <w:sdtEndPr/>
              <w:sdtContent>
                <w:tc>
                  <w:tcPr>
                    <w:tcW w:w="1203" w:type="pct"/>
                    <w:tcBorders>
                      <w:top w:val="single" w:sz="4" w:space="0" w:color="auto"/>
                      <w:left w:val="single" w:sz="4" w:space="0" w:color="auto"/>
                      <w:bottom w:val="single" w:sz="4" w:space="0" w:color="auto"/>
                      <w:right w:val="single" w:sz="4" w:space="0" w:color="auto"/>
                    </w:tcBorders>
                  </w:tcPr>
                  <w:p w14:paraId="5AFDC359" w14:textId="77777777" w:rsidR="00941048" w:rsidRDefault="00941048" w:rsidP="00941048">
                    <w:pPr>
                      <w:rPr>
                        <w:szCs w:val="21"/>
                      </w:rPr>
                    </w:pPr>
                    <w:r>
                      <w:rPr>
                        <w:rFonts w:hint="eastAsia"/>
                        <w:szCs w:val="21"/>
                      </w:rPr>
                      <w:t>1年以内小计</w:t>
                    </w:r>
                  </w:p>
                </w:tc>
              </w:sdtContent>
            </w:sdt>
            <w:tc>
              <w:tcPr>
                <w:tcW w:w="1231" w:type="pct"/>
                <w:tcBorders>
                  <w:top w:val="single" w:sz="4" w:space="0" w:color="auto"/>
                  <w:left w:val="single" w:sz="4" w:space="0" w:color="auto"/>
                  <w:bottom w:val="single" w:sz="4" w:space="0" w:color="auto"/>
                  <w:right w:val="single" w:sz="4" w:space="0" w:color="auto"/>
                </w:tcBorders>
              </w:tcPr>
              <w:p w14:paraId="543C24D7" w14:textId="77777777" w:rsidR="00941048" w:rsidRDefault="00941048" w:rsidP="00941048">
                <w:pPr>
                  <w:jc w:val="right"/>
                  <w:rPr>
                    <w:szCs w:val="21"/>
                  </w:rPr>
                </w:pPr>
                <w:r>
                  <w:t>2,399,429,928.25</w:t>
                </w:r>
              </w:p>
            </w:tc>
            <w:tc>
              <w:tcPr>
                <w:tcW w:w="1302" w:type="pct"/>
                <w:tcBorders>
                  <w:top w:val="single" w:sz="4" w:space="0" w:color="auto"/>
                  <w:left w:val="single" w:sz="4" w:space="0" w:color="auto"/>
                  <w:bottom w:val="single" w:sz="4" w:space="0" w:color="auto"/>
                  <w:right w:val="single" w:sz="4" w:space="0" w:color="auto"/>
                </w:tcBorders>
              </w:tcPr>
              <w:p w14:paraId="225E4172" w14:textId="77777777" w:rsidR="00941048" w:rsidRDefault="00941048" w:rsidP="00941048">
                <w:pPr>
                  <w:jc w:val="right"/>
                  <w:rPr>
                    <w:szCs w:val="21"/>
                  </w:rPr>
                </w:pPr>
                <w:r>
                  <w:t>119,971,496.52</w:t>
                </w:r>
              </w:p>
            </w:tc>
            <w:tc>
              <w:tcPr>
                <w:tcW w:w="1264" w:type="pct"/>
                <w:tcBorders>
                  <w:top w:val="single" w:sz="4" w:space="0" w:color="auto"/>
                  <w:left w:val="single" w:sz="4" w:space="0" w:color="auto"/>
                  <w:bottom w:val="single" w:sz="4" w:space="0" w:color="auto"/>
                  <w:right w:val="single" w:sz="4" w:space="0" w:color="auto"/>
                </w:tcBorders>
              </w:tcPr>
              <w:p w14:paraId="15017720" w14:textId="77777777" w:rsidR="00941048" w:rsidRDefault="00941048" w:rsidP="00941048">
                <w:pPr>
                  <w:jc w:val="right"/>
                  <w:rPr>
                    <w:szCs w:val="21"/>
                  </w:rPr>
                </w:pPr>
                <w:r>
                  <w:t>5</w:t>
                </w:r>
              </w:p>
            </w:tc>
          </w:tr>
          <w:tr w:rsidR="00941048" w14:paraId="1329EEFC" w14:textId="77777777" w:rsidTr="007C7C20">
            <w:trPr>
              <w:cantSplit/>
            </w:trPr>
            <w:sdt>
              <w:sdtPr>
                <w:tag w:val="_PLD_276e461fe6414642a52c9578f1522e87"/>
                <w:id w:val="-726137292"/>
                <w:lock w:val="sdtLocked"/>
              </w:sdtPr>
              <w:sdtEndPr/>
              <w:sdtContent>
                <w:tc>
                  <w:tcPr>
                    <w:tcW w:w="1203" w:type="pct"/>
                    <w:tcBorders>
                      <w:top w:val="single" w:sz="4" w:space="0" w:color="auto"/>
                      <w:left w:val="single" w:sz="4" w:space="0" w:color="auto"/>
                      <w:bottom w:val="single" w:sz="4" w:space="0" w:color="auto"/>
                      <w:right w:val="single" w:sz="4" w:space="0" w:color="auto"/>
                    </w:tcBorders>
                  </w:tcPr>
                  <w:p w14:paraId="688603BD" w14:textId="77777777" w:rsidR="00941048" w:rsidRDefault="00941048" w:rsidP="00941048">
                    <w:pPr>
                      <w:rPr>
                        <w:szCs w:val="21"/>
                      </w:rPr>
                    </w:pPr>
                    <w:r>
                      <w:rPr>
                        <w:rFonts w:hint="eastAsia"/>
                        <w:szCs w:val="21"/>
                      </w:rPr>
                      <w:t>1至2年</w:t>
                    </w:r>
                  </w:p>
                </w:tc>
              </w:sdtContent>
            </w:sdt>
            <w:tc>
              <w:tcPr>
                <w:tcW w:w="1231" w:type="pct"/>
                <w:tcBorders>
                  <w:top w:val="single" w:sz="4" w:space="0" w:color="auto"/>
                  <w:left w:val="single" w:sz="4" w:space="0" w:color="auto"/>
                  <w:bottom w:val="single" w:sz="4" w:space="0" w:color="auto"/>
                  <w:right w:val="single" w:sz="4" w:space="0" w:color="auto"/>
                </w:tcBorders>
              </w:tcPr>
              <w:p w14:paraId="784A67C3" w14:textId="77777777" w:rsidR="00941048" w:rsidRDefault="00941048" w:rsidP="00941048">
                <w:pPr>
                  <w:jc w:val="right"/>
                  <w:rPr>
                    <w:szCs w:val="21"/>
                  </w:rPr>
                </w:pPr>
                <w:r>
                  <w:t>578,621,447.44</w:t>
                </w:r>
              </w:p>
            </w:tc>
            <w:tc>
              <w:tcPr>
                <w:tcW w:w="1302" w:type="pct"/>
                <w:tcBorders>
                  <w:top w:val="single" w:sz="4" w:space="0" w:color="auto"/>
                  <w:left w:val="single" w:sz="4" w:space="0" w:color="auto"/>
                  <w:bottom w:val="single" w:sz="4" w:space="0" w:color="auto"/>
                  <w:right w:val="single" w:sz="4" w:space="0" w:color="auto"/>
                </w:tcBorders>
              </w:tcPr>
              <w:p w14:paraId="597B9894" w14:textId="77777777" w:rsidR="00941048" w:rsidRDefault="00941048" w:rsidP="00941048">
                <w:pPr>
                  <w:jc w:val="right"/>
                  <w:rPr>
                    <w:szCs w:val="21"/>
                  </w:rPr>
                </w:pPr>
                <w:r>
                  <w:t>57,862,144.74</w:t>
                </w:r>
              </w:p>
            </w:tc>
            <w:tc>
              <w:tcPr>
                <w:tcW w:w="1264" w:type="pct"/>
                <w:tcBorders>
                  <w:top w:val="single" w:sz="4" w:space="0" w:color="auto"/>
                  <w:left w:val="single" w:sz="4" w:space="0" w:color="auto"/>
                  <w:bottom w:val="single" w:sz="4" w:space="0" w:color="auto"/>
                  <w:right w:val="single" w:sz="4" w:space="0" w:color="auto"/>
                </w:tcBorders>
              </w:tcPr>
              <w:p w14:paraId="75993F9A" w14:textId="77777777" w:rsidR="00941048" w:rsidRDefault="00941048" w:rsidP="00941048">
                <w:pPr>
                  <w:jc w:val="right"/>
                  <w:rPr>
                    <w:szCs w:val="21"/>
                  </w:rPr>
                </w:pPr>
                <w:r>
                  <w:t>10</w:t>
                </w:r>
              </w:p>
            </w:tc>
          </w:tr>
          <w:tr w:rsidR="00941048" w14:paraId="4840DD1F" w14:textId="77777777" w:rsidTr="007C7C20">
            <w:trPr>
              <w:cantSplit/>
            </w:trPr>
            <w:sdt>
              <w:sdtPr>
                <w:tag w:val="_PLD_42f81db8f1884a239fa5257b53ba6800"/>
                <w:id w:val="1307053584"/>
                <w:lock w:val="sdtLocked"/>
              </w:sdtPr>
              <w:sdtEndPr/>
              <w:sdtContent>
                <w:tc>
                  <w:tcPr>
                    <w:tcW w:w="1203" w:type="pct"/>
                    <w:tcBorders>
                      <w:top w:val="single" w:sz="4" w:space="0" w:color="auto"/>
                      <w:left w:val="single" w:sz="4" w:space="0" w:color="auto"/>
                      <w:bottom w:val="single" w:sz="4" w:space="0" w:color="auto"/>
                      <w:right w:val="single" w:sz="4" w:space="0" w:color="auto"/>
                    </w:tcBorders>
                  </w:tcPr>
                  <w:p w14:paraId="4AC1ECB9" w14:textId="77777777" w:rsidR="00941048" w:rsidRDefault="00941048" w:rsidP="00941048">
                    <w:pPr>
                      <w:rPr>
                        <w:szCs w:val="21"/>
                      </w:rPr>
                    </w:pPr>
                    <w:r>
                      <w:rPr>
                        <w:rFonts w:hint="eastAsia"/>
                        <w:szCs w:val="21"/>
                      </w:rPr>
                      <w:t>2至3年</w:t>
                    </w:r>
                  </w:p>
                </w:tc>
              </w:sdtContent>
            </w:sdt>
            <w:tc>
              <w:tcPr>
                <w:tcW w:w="1231" w:type="pct"/>
                <w:tcBorders>
                  <w:top w:val="single" w:sz="4" w:space="0" w:color="auto"/>
                  <w:left w:val="single" w:sz="4" w:space="0" w:color="auto"/>
                  <w:bottom w:val="single" w:sz="4" w:space="0" w:color="auto"/>
                  <w:right w:val="single" w:sz="4" w:space="0" w:color="auto"/>
                </w:tcBorders>
              </w:tcPr>
              <w:p w14:paraId="0CA3515F" w14:textId="77777777" w:rsidR="00941048" w:rsidRDefault="00941048" w:rsidP="00941048">
                <w:pPr>
                  <w:jc w:val="right"/>
                  <w:rPr>
                    <w:szCs w:val="21"/>
                  </w:rPr>
                </w:pPr>
                <w:r>
                  <w:t>276,576,472.73</w:t>
                </w:r>
              </w:p>
            </w:tc>
            <w:tc>
              <w:tcPr>
                <w:tcW w:w="1302" w:type="pct"/>
                <w:tcBorders>
                  <w:top w:val="single" w:sz="4" w:space="0" w:color="auto"/>
                  <w:left w:val="single" w:sz="4" w:space="0" w:color="auto"/>
                  <w:bottom w:val="single" w:sz="4" w:space="0" w:color="auto"/>
                  <w:right w:val="single" w:sz="4" w:space="0" w:color="auto"/>
                </w:tcBorders>
              </w:tcPr>
              <w:p w14:paraId="70756D05" w14:textId="77777777" w:rsidR="00941048" w:rsidRDefault="00941048" w:rsidP="00941048">
                <w:pPr>
                  <w:jc w:val="right"/>
                  <w:rPr>
                    <w:szCs w:val="21"/>
                  </w:rPr>
                </w:pPr>
                <w:r>
                  <w:t>55,315,294.52</w:t>
                </w:r>
              </w:p>
            </w:tc>
            <w:tc>
              <w:tcPr>
                <w:tcW w:w="1264" w:type="pct"/>
                <w:tcBorders>
                  <w:top w:val="single" w:sz="4" w:space="0" w:color="auto"/>
                  <w:left w:val="single" w:sz="4" w:space="0" w:color="auto"/>
                  <w:bottom w:val="single" w:sz="4" w:space="0" w:color="auto"/>
                  <w:right w:val="single" w:sz="4" w:space="0" w:color="auto"/>
                </w:tcBorders>
              </w:tcPr>
              <w:p w14:paraId="63E44BE8" w14:textId="77777777" w:rsidR="00941048" w:rsidRDefault="00941048" w:rsidP="00941048">
                <w:pPr>
                  <w:jc w:val="right"/>
                  <w:rPr>
                    <w:szCs w:val="21"/>
                  </w:rPr>
                </w:pPr>
                <w:r>
                  <w:t>20</w:t>
                </w:r>
              </w:p>
            </w:tc>
          </w:tr>
          <w:tr w:rsidR="00941048" w14:paraId="7C23D897" w14:textId="77777777" w:rsidTr="007C7C20">
            <w:trPr>
              <w:cantSplit/>
            </w:trPr>
            <w:sdt>
              <w:sdtPr>
                <w:tag w:val="_PLD_6858e0696e9a47a78701fe9a980af0fd"/>
                <w:id w:val="-1150203147"/>
                <w:lock w:val="sdtLocked"/>
              </w:sdtPr>
              <w:sdtEndPr/>
              <w:sdtContent>
                <w:tc>
                  <w:tcPr>
                    <w:tcW w:w="1203" w:type="pct"/>
                    <w:tcBorders>
                      <w:top w:val="single" w:sz="4" w:space="0" w:color="auto"/>
                      <w:left w:val="single" w:sz="4" w:space="0" w:color="auto"/>
                      <w:bottom w:val="single" w:sz="4" w:space="0" w:color="auto"/>
                      <w:right w:val="single" w:sz="4" w:space="0" w:color="auto"/>
                    </w:tcBorders>
                  </w:tcPr>
                  <w:p w14:paraId="7B6FBFEE" w14:textId="77777777" w:rsidR="00941048" w:rsidRDefault="00941048" w:rsidP="00941048">
                    <w:pPr>
                      <w:rPr>
                        <w:szCs w:val="21"/>
                      </w:rPr>
                    </w:pPr>
                    <w:r>
                      <w:rPr>
                        <w:rFonts w:hint="eastAsia"/>
                        <w:szCs w:val="21"/>
                      </w:rPr>
                      <w:t>3至4年</w:t>
                    </w:r>
                  </w:p>
                </w:tc>
              </w:sdtContent>
            </w:sdt>
            <w:tc>
              <w:tcPr>
                <w:tcW w:w="1231" w:type="pct"/>
                <w:tcBorders>
                  <w:top w:val="single" w:sz="4" w:space="0" w:color="auto"/>
                  <w:left w:val="single" w:sz="4" w:space="0" w:color="auto"/>
                  <w:bottom w:val="single" w:sz="4" w:space="0" w:color="auto"/>
                  <w:right w:val="single" w:sz="4" w:space="0" w:color="auto"/>
                </w:tcBorders>
              </w:tcPr>
              <w:p w14:paraId="09230D38" w14:textId="77777777" w:rsidR="00941048" w:rsidRDefault="00941048" w:rsidP="00941048">
                <w:pPr>
                  <w:jc w:val="right"/>
                  <w:rPr>
                    <w:szCs w:val="21"/>
                  </w:rPr>
                </w:pPr>
                <w:r>
                  <w:t>388,060,126.33</w:t>
                </w:r>
              </w:p>
            </w:tc>
            <w:tc>
              <w:tcPr>
                <w:tcW w:w="1302" w:type="pct"/>
                <w:tcBorders>
                  <w:top w:val="single" w:sz="4" w:space="0" w:color="auto"/>
                  <w:left w:val="single" w:sz="4" w:space="0" w:color="auto"/>
                  <w:bottom w:val="single" w:sz="4" w:space="0" w:color="auto"/>
                  <w:right w:val="single" w:sz="4" w:space="0" w:color="auto"/>
                </w:tcBorders>
              </w:tcPr>
              <w:p w14:paraId="20BEC548" w14:textId="77777777" w:rsidR="00941048" w:rsidRDefault="00941048" w:rsidP="00941048">
                <w:pPr>
                  <w:jc w:val="right"/>
                  <w:rPr>
                    <w:szCs w:val="21"/>
                  </w:rPr>
                </w:pPr>
                <w:r>
                  <w:t>310,448,101.06</w:t>
                </w:r>
              </w:p>
            </w:tc>
            <w:tc>
              <w:tcPr>
                <w:tcW w:w="1264" w:type="pct"/>
                <w:tcBorders>
                  <w:top w:val="single" w:sz="4" w:space="0" w:color="auto"/>
                  <w:left w:val="single" w:sz="4" w:space="0" w:color="auto"/>
                  <w:bottom w:val="single" w:sz="4" w:space="0" w:color="auto"/>
                  <w:right w:val="single" w:sz="4" w:space="0" w:color="auto"/>
                </w:tcBorders>
              </w:tcPr>
              <w:p w14:paraId="51A32DE0" w14:textId="77777777" w:rsidR="00941048" w:rsidRDefault="00941048" w:rsidP="00941048">
                <w:pPr>
                  <w:jc w:val="right"/>
                  <w:rPr>
                    <w:szCs w:val="21"/>
                  </w:rPr>
                </w:pPr>
                <w:r>
                  <w:t>80</w:t>
                </w:r>
              </w:p>
            </w:tc>
          </w:tr>
          <w:tr w:rsidR="00941048" w14:paraId="5632B6E2" w14:textId="77777777" w:rsidTr="007C7C20">
            <w:trPr>
              <w:cantSplit/>
            </w:trPr>
            <w:sdt>
              <w:sdtPr>
                <w:tag w:val="_PLD_14ec61fe170d4fe790012eac68711d29"/>
                <w:id w:val="-461582082"/>
                <w:lock w:val="sdtLocked"/>
              </w:sdtPr>
              <w:sdtEndPr/>
              <w:sdtContent>
                <w:tc>
                  <w:tcPr>
                    <w:tcW w:w="1203" w:type="pct"/>
                    <w:tcBorders>
                      <w:top w:val="single" w:sz="4" w:space="0" w:color="auto"/>
                      <w:left w:val="single" w:sz="4" w:space="0" w:color="auto"/>
                      <w:bottom w:val="single" w:sz="4" w:space="0" w:color="auto"/>
                      <w:right w:val="single" w:sz="4" w:space="0" w:color="auto"/>
                    </w:tcBorders>
                  </w:tcPr>
                  <w:p w14:paraId="0639207B" w14:textId="77777777" w:rsidR="00941048" w:rsidRDefault="00941048" w:rsidP="00941048">
                    <w:pPr>
                      <w:rPr>
                        <w:szCs w:val="21"/>
                      </w:rPr>
                    </w:pPr>
                    <w:r>
                      <w:rPr>
                        <w:rFonts w:hint="eastAsia"/>
                        <w:szCs w:val="21"/>
                      </w:rPr>
                      <w:t>4至5年</w:t>
                    </w:r>
                  </w:p>
                </w:tc>
              </w:sdtContent>
            </w:sdt>
            <w:tc>
              <w:tcPr>
                <w:tcW w:w="1231" w:type="pct"/>
                <w:tcBorders>
                  <w:top w:val="single" w:sz="4" w:space="0" w:color="auto"/>
                  <w:left w:val="single" w:sz="4" w:space="0" w:color="auto"/>
                  <w:bottom w:val="single" w:sz="4" w:space="0" w:color="auto"/>
                  <w:right w:val="single" w:sz="4" w:space="0" w:color="auto"/>
                </w:tcBorders>
              </w:tcPr>
              <w:p w14:paraId="589FB977" w14:textId="77777777" w:rsidR="00941048" w:rsidRDefault="00941048" w:rsidP="00941048">
                <w:pPr>
                  <w:jc w:val="right"/>
                  <w:rPr>
                    <w:szCs w:val="21"/>
                  </w:rPr>
                </w:pPr>
                <w:r>
                  <w:t>125,379,187.56</w:t>
                </w:r>
              </w:p>
            </w:tc>
            <w:tc>
              <w:tcPr>
                <w:tcW w:w="1302" w:type="pct"/>
                <w:tcBorders>
                  <w:top w:val="single" w:sz="4" w:space="0" w:color="auto"/>
                  <w:left w:val="single" w:sz="4" w:space="0" w:color="auto"/>
                  <w:bottom w:val="single" w:sz="4" w:space="0" w:color="auto"/>
                  <w:right w:val="single" w:sz="4" w:space="0" w:color="auto"/>
                </w:tcBorders>
              </w:tcPr>
              <w:p w14:paraId="029AFF92" w14:textId="77777777" w:rsidR="00941048" w:rsidRDefault="00941048" w:rsidP="00941048">
                <w:pPr>
                  <w:jc w:val="right"/>
                  <w:rPr>
                    <w:szCs w:val="21"/>
                  </w:rPr>
                </w:pPr>
                <w:r>
                  <w:t>125,379,187.56</w:t>
                </w:r>
              </w:p>
            </w:tc>
            <w:tc>
              <w:tcPr>
                <w:tcW w:w="1264" w:type="pct"/>
                <w:tcBorders>
                  <w:top w:val="single" w:sz="4" w:space="0" w:color="auto"/>
                  <w:left w:val="single" w:sz="4" w:space="0" w:color="auto"/>
                  <w:bottom w:val="single" w:sz="4" w:space="0" w:color="auto"/>
                  <w:right w:val="single" w:sz="4" w:space="0" w:color="auto"/>
                </w:tcBorders>
              </w:tcPr>
              <w:p w14:paraId="0F4B48C0" w14:textId="77777777" w:rsidR="00941048" w:rsidRDefault="00941048" w:rsidP="00941048">
                <w:pPr>
                  <w:jc w:val="right"/>
                  <w:rPr>
                    <w:szCs w:val="21"/>
                  </w:rPr>
                </w:pPr>
                <w:r>
                  <w:t>100</w:t>
                </w:r>
              </w:p>
            </w:tc>
          </w:tr>
          <w:tr w:rsidR="00941048" w14:paraId="44A807D5" w14:textId="77777777" w:rsidTr="007C7C20">
            <w:trPr>
              <w:cantSplit/>
            </w:trPr>
            <w:sdt>
              <w:sdtPr>
                <w:tag w:val="_PLD_bc1e7c2d1a354c1ba7daa2c7f790db7d"/>
                <w:id w:val="338281787"/>
                <w:lock w:val="sdtLocked"/>
              </w:sdtPr>
              <w:sdtEndPr/>
              <w:sdtContent>
                <w:tc>
                  <w:tcPr>
                    <w:tcW w:w="1203" w:type="pct"/>
                    <w:tcBorders>
                      <w:top w:val="single" w:sz="4" w:space="0" w:color="auto"/>
                      <w:left w:val="single" w:sz="4" w:space="0" w:color="auto"/>
                      <w:bottom w:val="single" w:sz="4" w:space="0" w:color="auto"/>
                      <w:right w:val="single" w:sz="4" w:space="0" w:color="auto"/>
                    </w:tcBorders>
                  </w:tcPr>
                  <w:p w14:paraId="729ED15E" w14:textId="77777777" w:rsidR="00941048" w:rsidRDefault="00941048" w:rsidP="00941048">
                    <w:pPr>
                      <w:rPr>
                        <w:szCs w:val="21"/>
                      </w:rPr>
                    </w:pPr>
                    <w:r>
                      <w:rPr>
                        <w:rFonts w:hint="eastAsia"/>
                        <w:szCs w:val="21"/>
                      </w:rPr>
                      <w:t>5年以上</w:t>
                    </w:r>
                  </w:p>
                </w:tc>
              </w:sdtContent>
            </w:sdt>
            <w:tc>
              <w:tcPr>
                <w:tcW w:w="1231" w:type="pct"/>
                <w:tcBorders>
                  <w:top w:val="single" w:sz="4" w:space="0" w:color="auto"/>
                  <w:left w:val="single" w:sz="4" w:space="0" w:color="auto"/>
                  <w:bottom w:val="single" w:sz="4" w:space="0" w:color="auto"/>
                  <w:right w:val="single" w:sz="4" w:space="0" w:color="auto"/>
                </w:tcBorders>
              </w:tcPr>
              <w:p w14:paraId="51D2F81C" w14:textId="77777777" w:rsidR="00941048" w:rsidRDefault="00941048" w:rsidP="00941048">
                <w:pPr>
                  <w:jc w:val="right"/>
                  <w:rPr>
                    <w:szCs w:val="21"/>
                  </w:rPr>
                </w:pPr>
                <w:r>
                  <w:t>415,737,552.69</w:t>
                </w:r>
              </w:p>
            </w:tc>
            <w:tc>
              <w:tcPr>
                <w:tcW w:w="1302" w:type="pct"/>
                <w:tcBorders>
                  <w:top w:val="single" w:sz="4" w:space="0" w:color="auto"/>
                  <w:left w:val="single" w:sz="4" w:space="0" w:color="auto"/>
                  <w:bottom w:val="single" w:sz="4" w:space="0" w:color="auto"/>
                  <w:right w:val="single" w:sz="4" w:space="0" w:color="auto"/>
                </w:tcBorders>
              </w:tcPr>
              <w:p w14:paraId="258538D8" w14:textId="77777777" w:rsidR="00941048" w:rsidRDefault="00941048" w:rsidP="00941048">
                <w:pPr>
                  <w:jc w:val="right"/>
                  <w:rPr>
                    <w:szCs w:val="21"/>
                  </w:rPr>
                </w:pPr>
                <w:r>
                  <w:t>415,737,552.69</w:t>
                </w:r>
              </w:p>
            </w:tc>
            <w:tc>
              <w:tcPr>
                <w:tcW w:w="1264" w:type="pct"/>
                <w:tcBorders>
                  <w:top w:val="single" w:sz="4" w:space="0" w:color="auto"/>
                  <w:left w:val="single" w:sz="4" w:space="0" w:color="auto"/>
                  <w:bottom w:val="single" w:sz="4" w:space="0" w:color="auto"/>
                  <w:right w:val="single" w:sz="4" w:space="0" w:color="auto"/>
                </w:tcBorders>
              </w:tcPr>
              <w:p w14:paraId="02E274D0" w14:textId="77777777" w:rsidR="00941048" w:rsidRDefault="00941048" w:rsidP="00941048">
                <w:pPr>
                  <w:jc w:val="right"/>
                  <w:rPr>
                    <w:szCs w:val="21"/>
                  </w:rPr>
                </w:pPr>
                <w:r>
                  <w:t>100</w:t>
                </w:r>
              </w:p>
            </w:tc>
          </w:tr>
          <w:tr w:rsidR="00941048" w14:paraId="78030585" w14:textId="77777777" w:rsidTr="007C7C20">
            <w:trPr>
              <w:cantSplit/>
            </w:trPr>
            <w:sdt>
              <w:sdtPr>
                <w:tag w:val="_PLD_ebc7316ab8554534a8bec35492683b07"/>
                <w:id w:val="-710039426"/>
                <w:lock w:val="sdtLocked"/>
              </w:sdtPr>
              <w:sdtEndPr/>
              <w:sdtContent>
                <w:tc>
                  <w:tcPr>
                    <w:tcW w:w="1203" w:type="pct"/>
                    <w:tcBorders>
                      <w:top w:val="single" w:sz="4" w:space="0" w:color="auto"/>
                      <w:left w:val="single" w:sz="4" w:space="0" w:color="auto"/>
                      <w:bottom w:val="single" w:sz="4" w:space="0" w:color="auto"/>
                      <w:right w:val="single" w:sz="4" w:space="0" w:color="auto"/>
                    </w:tcBorders>
                    <w:vAlign w:val="center"/>
                  </w:tcPr>
                  <w:p w14:paraId="7D416007" w14:textId="77777777" w:rsidR="00941048" w:rsidRDefault="00941048" w:rsidP="00941048">
                    <w:pPr>
                      <w:jc w:val="center"/>
                      <w:rPr>
                        <w:szCs w:val="21"/>
                      </w:rPr>
                    </w:pPr>
                    <w:r>
                      <w:rPr>
                        <w:rFonts w:hint="eastAsia"/>
                        <w:szCs w:val="21"/>
                      </w:rPr>
                      <w:t>合计</w:t>
                    </w:r>
                  </w:p>
                </w:tc>
              </w:sdtContent>
            </w:sdt>
            <w:tc>
              <w:tcPr>
                <w:tcW w:w="1231" w:type="pct"/>
                <w:tcBorders>
                  <w:top w:val="single" w:sz="4" w:space="0" w:color="auto"/>
                  <w:left w:val="single" w:sz="4" w:space="0" w:color="auto"/>
                  <w:bottom w:val="single" w:sz="4" w:space="0" w:color="auto"/>
                  <w:right w:val="single" w:sz="4" w:space="0" w:color="auto"/>
                </w:tcBorders>
              </w:tcPr>
              <w:p w14:paraId="500DE1BB" w14:textId="77777777" w:rsidR="00941048" w:rsidRDefault="00941048" w:rsidP="00941048">
                <w:pPr>
                  <w:jc w:val="right"/>
                  <w:rPr>
                    <w:szCs w:val="21"/>
                  </w:rPr>
                </w:pPr>
                <w:r>
                  <w:t>4,183,804,715.00</w:t>
                </w:r>
              </w:p>
            </w:tc>
            <w:tc>
              <w:tcPr>
                <w:tcW w:w="1302" w:type="pct"/>
                <w:tcBorders>
                  <w:top w:val="single" w:sz="4" w:space="0" w:color="auto"/>
                  <w:left w:val="single" w:sz="4" w:space="0" w:color="auto"/>
                  <w:bottom w:val="single" w:sz="4" w:space="0" w:color="auto"/>
                  <w:right w:val="single" w:sz="4" w:space="0" w:color="auto"/>
                </w:tcBorders>
              </w:tcPr>
              <w:p w14:paraId="3F99A012" w14:textId="77777777" w:rsidR="00941048" w:rsidRDefault="00941048" w:rsidP="00941048">
                <w:pPr>
                  <w:jc w:val="right"/>
                  <w:rPr>
                    <w:szCs w:val="21"/>
                  </w:rPr>
                </w:pPr>
                <w:r>
                  <w:t>1,084,713,777.09</w:t>
                </w:r>
              </w:p>
            </w:tc>
            <w:tc>
              <w:tcPr>
                <w:tcW w:w="1264" w:type="pct"/>
                <w:tcBorders>
                  <w:top w:val="single" w:sz="4" w:space="0" w:color="auto"/>
                  <w:left w:val="single" w:sz="4" w:space="0" w:color="auto"/>
                  <w:bottom w:val="single" w:sz="4" w:space="0" w:color="auto"/>
                  <w:right w:val="single" w:sz="4" w:space="0" w:color="auto"/>
                </w:tcBorders>
              </w:tcPr>
              <w:p w14:paraId="039EA3EA" w14:textId="77777777" w:rsidR="00941048" w:rsidRDefault="00941048" w:rsidP="00941048">
                <w:pPr>
                  <w:jc w:val="right"/>
                  <w:rPr>
                    <w:szCs w:val="21"/>
                  </w:rPr>
                </w:pPr>
              </w:p>
            </w:tc>
          </w:tr>
        </w:tbl>
        <w:p w14:paraId="26F7C464" w14:textId="77777777" w:rsidR="00F81A9D" w:rsidRDefault="00244448">
          <w:pPr>
            <w:snapToGrid w:val="0"/>
            <w:spacing w:line="240" w:lineRule="atLeast"/>
            <w:rPr>
              <w:szCs w:val="21"/>
            </w:rPr>
          </w:pPr>
        </w:p>
      </w:sdtContent>
    </w:sdt>
    <w:sdt>
      <w:sdtPr>
        <w:rPr>
          <w:rFonts w:hint="eastAsia"/>
          <w:szCs w:val="21"/>
        </w:rPr>
        <w:alias w:val="模块:组合中，采用余额百分比法计提坏账准备的应收账款"/>
        <w:tag w:val="_SEC_ddab22215b994431be5308a48289a799"/>
        <w:id w:val="52513173"/>
        <w:lock w:val="sdtLocked"/>
        <w:placeholder>
          <w:docPart w:val="GBC22222222222222222222222222222"/>
        </w:placeholder>
      </w:sdtPr>
      <w:sdtEndPr/>
      <w:sdtContent>
        <w:p w14:paraId="0A35FA96" w14:textId="77777777" w:rsidR="00F81A9D" w:rsidRDefault="00D27BBC">
          <w:pPr>
            <w:rPr>
              <w:szCs w:val="21"/>
            </w:rPr>
          </w:pPr>
          <w:r>
            <w:rPr>
              <w:rFonts w:hint="eastAsia"/>
              <w:szCs w:val="21"/>
            </w:rPr>
            <w:t>组合中，采用余额百分比法计提坏账准备的应收账款</w:t>
          </w:r>
        </w:p>
        <w:sdt>
          <w:sdtPr>
            <w:rPr>
              <w:rFonts w:hint="eastAsia"/>
              <w:szCs w:val="21"/>
            </w:rPr>
            <w:alias w:val="是否适用：组合中，采用余额百分比法计提坏账准备的应收账款[双击切换]"/>
            <w:tag w:val="_GBC_36e1b78becd3460abb4359f87484c55b"/>
            <w:id w:val="-646276957"/>
            <w:lock w:val="sdtContentLocked"/>
            <w:placeholder>
              <w:docPart w:val="GBC22222222222222222222222222222"/>
            </w:placeholder>
          </w:sdtPr>
          <w:sdtEndPr/>
          <w:sdtContent>
            <w:p w14:paraId="53DB0031" w14:textId="77777777" w:rsidR="00941048" w:rsidRDefault="00D27BBC" w:rsidP="00941048">
              <w:pPr>
                <w:tabs>
                  <w:tab w:val="left" w:pos="8280"/>
                </w:tabs>
                <w:ind w:rightChars="12" w:right="25"/>
                <w:rPr>
                  <w:szCs w:val="21"/>
                </w:rPr>
              </w:pPr>
              <w:r>
                <w:rPr>
                  <w:szCs w:val="21"/>
                </w:rPr>
                <w:fldChar w:fldCharType="begin"/>
              </w:r>
              <w:r w:rsidR="00941048">
                <w:rPr>
                  <w:szCs w:val="21"/>
                </w:rPr>
                <w:instrText xml:space="preserve">MACROBUTTON  SnrToggleCheckbox □适用 </w:instrText>
              </w:r>
              <w:r>
                <w:rPr>
                  <w:szCs w:val="21"/>
                </w:rPr>
                <w:fldChar w:fldCharType="end"/>
              </w:r>
              <w:r>
                <w:rPr>
                  <w:szCs w:val="21"/>
                </w:rPr>
                <w:fldChar w:fldCharType="begin"/>
              </w:r>
              <w:r w:rsidR="00941048">
                <w:rPr>
                  <w:szCs w:val="21"/>
                </w:rPr>
                <w:instrText xml:space="preserve"> MACROBUTTON  SnrToggleCheckbox √不适用 </w:instrText>
              </w:r>
              <w:r>
                <w:rPr>
                  <w:szCs w:val="21"/>
                </w:rPr>
                <w:fldChar w:fldCharType="end"/>
              </w:r>
            </w:p>
          </w:sdtContent>
        </w:sdt>
        <w:p w14:paraId="13A33E61" w14:textId="77777777" w:rsidR="00F81A9D" w:rsidRDefault="00F81A9D">
          <w:pPr>
            <w:rPr>
              <w:szCs w:val="21"/>
            </w:rPr>
          </w:pPr>
        </w:p>
        <w:p w14:paraId="789CDC43" w14:textId="77777777" w:rsidR="00F81A9D" w:rsidRDefault="00244448">
          <w:pPr>
            <w:rPr>
              <w:szCs w:val="21"/>
            </w:rPr>
          </w:pPr>
        </w:p>
      </w:sdtContent>
    </w:sdt>
    <w:sdt>
      <w:sdtPr>
        <w:rPr>
          <w:rFonts w:ascii="宋体" w:hAnsi="宋体" w:cs="宋体" w:hint="eastAsia"/>
          <w:sz w:val="21"/>
          <w:szCs w:val="24"/>
          <w:lang w:val="en-US" w:eastAsia="zh-CN"/>
        </w:rPr>
        <w:alias w:val="模块:组合中，采用其他方法计提坏账准备的应收账款："/>
        <w:tag w:val="_SEC_9da61e50bb04477a8b22cb735d160ee4"/>
        <w:id w:val="-924027296"/>
        <w:lock w:val="sdtLocked"/>
        <w:placeholder>
          <w:docPart w:val="GBC22222222222222222222222222222"/>
        </w:placeholder>
      </w:sdtPr>
      <w:sdtEndPr>
        <w:rPr>
          <w:szCs w:val="21"/>
        </w:rPr>
      </w:sdtEndPr>
      <w:sdtContent>
        <w:p w14:paraId="34BAEC0E" w14:textId="77777777" w:rsidR="00F81A9D" w:rsidRDefault="00D27BBC">
          <w:pPr>
            <w:pStyle w:val="affd"/>
            <w:rPr>
              <w:lang w:eastAsia="zh-CN"/>
            </w:rPr>
          </w:pPr>
          <w:r>
            <w:rPr>
              <w:rFonts w:hint="eastAsia"/>
              <w:lang w:eastAsia="zh-CN"/>
            </w:rPr>
            <w:t>组合中，采用其他方法计提坏账准备的应收账款</w:t>
          </w:r>
        </w:p>
        <w:sdt>
          <w:sdtPr>
            <w:rPr>
              <w:rFonts w:hint="eastAsia"/>
              <w:szCs w:val="21"/>
            </w:rPr>
            <w:alias w:val="是否适用：组合中采用其他方法计提坏账准备的应收账款[双击切换]"/>
            <w:tag w:val="_GBC_9b99ca4449f748c994c02748a6b908d2"/>
            <w:id w:val="518982024"/>
            <w:lock w:val="sdtContentLocked"/>
            <w:placeholder>
              <w:docPart w:val="GBC22222222222222222222222222222"/>
            </w:placeholder>
          </w:sdtPr>
          <w:sdtEndPr/>
          <w:sdtContent>
            <w:p w14:paraId="01FE965A" w14:textId="77777777" w:rsidR="00F81A9D" w:rsidRDefault="00D27BBC">
              <w:pPr>
                <w:rPr>
                  <w:szCs w:val="21"/>
                </w:rPr>
              </w:pPr>
              <w:r>
                <w:rPr>
                  <w:szCs w:val="21"/>
                </w:rPr>
                <w:fldChar w:fldCharType="begin"/>
              </w:r>
              <w:r w:rsidR="00941048">
                <w:rPr>
                  <w:szCs w:val="21"/>
                </w:rPr>
                <w:instrText xml:space="preserve"> MACROBUTTON  SnrToggleCheckbox √适用  </w:instrText>
              </w:r>
              <w:r>
                <w:rPr>
                  <w:szCs w:val="21"/>
                </w:rPr>
                <w:fldChar w:fldCharType="end"/>
              </w:r>
              <w:r>
                <w:rPr>
                  <w:szCs w:val="21"/>
                </w:rPr>
                <w:fldChar w:fldCharType="begin"/>
              </w:r>
              <w:r w:rsidR="00941048">
                <w:rPr>
                  <w:szCs w:val="21"/>
                </w:rPr>
                <w:instrText xml:space="preserve"> MACROBUTTON  SnrToggleCheckbox □不适用 </w:instrText>
              </w:r>
              <w:r>
                <w:rPr>
                  <w:szCs w:val="21"/>
                </w:rPr>
                <w:fldChar w:fldCharType="end"/>
              </w:r>
            </w:p>
          </w:sdtContent>
        </w:sdt>
        <w:sdt>
          <w:sdtPr>
            <w:rPr>
              <w:rFonts w:ascii="Times New Roman" w:hAnsi="Times New Roman" w:cs="Times New Roman"/>
              <w:sz w:val="20"/>
              <w:szCs w:val="21"/>
              <w:lang w:val="en-GB" w:eastAsia="en-US"/>
            </w:rPr>
            <w:alias w:val="采用其他方法计提坏账准备的应收账款说明"/>
            <w:tag w:val="_GBC_42e969287a944687a4a6719fedb82cbf"/>
            <w:id w:val="1236823508"/>
            <w:lock w:val="sdtLocked"/>
            <w:placeholder>
              <w:docPart w:val="GBC22222222222222222222222222222"/>
            </w:placeholder>
          </w:sdtPr>
          <w:sdtEndPr/>
          <w:sdtContent>
            <w:p w14:paraId="1EDAB631" w14:textId="77777777" w:rsidR="00941048" w:rsidRPr="00EE1814" w:rsidRDefault="00941048" w:rsidP="00A64AAF">
              <w:pPr>
                <w:numPr>
                  <w:ilvl w:val="0"/>
                  <w:numId w:val="87"/>
                </w:numPr>
                <w:tabs>
                  <w:tab w:val="left" w:pos="700"/>
                  <w:tab w:val="left" w:pos="900"/>
                  <w:tab w:val="left" w:pos="1000"/>
                  <w:tab w:val="left" w:pos="1100"/>
                </w:tabs>
                <w:spacing w:beforeLines="50" w:before="120" w:afterLines="50" w:after="120" w:line="360" w:lineRule="exact"/>
                <w:jc w:val="both"/>
                <w:rPr>
                  <w:color w:val="000000"/>
                  <w:sz w:val="22"/>
                  <w:szCs w:val="22"/>
                </w:rPr>
              </w:pPr>
              <w:r w:rsidRPr="00EE1814">
                <w:rPr>
                  <w:rFonts w:hint="eastAsia"/>
                  <w:color w:val="000000"/>
                  <w:sz w:val="22"/>
                  <w:szCs w:val="22"/>
                </w:rPr>
                <w:t>单项金额不重大但单项计提坏账准备的应收账款</w:t>
              </w:r>
            </w:p>
            <w:tbl>
              <w:tblPr>
                <w:tblStyle w:val="a7"/>
                <w:tblW w:w="0" w:type="auto"/>
                <w:tblLook w:val="04A0" w:firstRow="1" w:lastRow="0" w:firstColumn="1" w:lastColumn="0" w:noHBand="0" w:noVBand="1"/>
              </w:tblPr>
              <w:tblGrid>
                <w:gridCol w:w="3083"/>
                <w:gridCol w:w="1581"/>
                <w:gridCol w:w="1584"/>
                <w:gridCol w:w="1270"/>
                <w:gridCol w:w="1305"/>
              </w:tblGrid>
              <w:tr w:rsidR="009E5CA0" w14:paraId="30C1DAE0" w14:textId="77777777" w:rsidTr="00A83141">
                <w:tc>
                  <w:tcPr>
                    <w:tcW w:w="3114" w:type="dxa"/>
                    <w:vMerge w:val="restart"/>
                  </w:tcPr>
                  <w:p w14:paraId="1F74D4E9" w14:textId="77777777" w:rsidR="009E5CA0" w:rsidRDefault="009E5CA0" w:rsidP="00A83141">
                    <w:pPr>
                      <w:rPr>
                        <w:szCs w:val="21"/>
                      </w:rPr>
                    </w:pPr>
                    <w:bookmarkStart w:id="120" w:name="_Hlk3560789"/>
                    <w:r>
                      <w:rPr>
                        <w:rFonts w:hint="eastAsia"/>
                        <w:szCs w:val="21"/>
                      </w:rPr>
                      <w:lastRenderedPageBreak/>
                      <w:t>应收账款</w:t>
                    </w:r>
                  </w:p>
                </w:tc>
                <w:tc>
                  <w:tcPr>
                    <w:tcW w:w="5709" w:type="dxa"/>
                    <w:gridSpan w:val="4"/>
                  </w:tcPr>
                  <w:p w14:paraId="6018C170" w14:textId="77777777" w:rsidR="009E5CA0" w:rsidRDefault="009E5CA0" w:rsidP="00A83141">
                    <w:pPr>
                      <w:jc w:val="center"/>
                      <w:rPr>
                        <w:szCs w:val="21"/>
                      </w:rPr>
                    </w:pPr>
                    <w:r>
                      <w:rPr>
                        <w:rFonts w:hint="eastAsia"/>
                        <w:szCs w:val="21"/>
                      </w:rPr>
                      <w:t>年末余额</w:t>
                    </w:r>
                  </w:p>
                </w:tc>
              </w:tr>
              <w:tr w:rsidR="009E5CA0" w14:paraId="5A5BCEB2" w14:textId="77777777" w:rsidTr="00A83141">
                <w:tc>
                  <w:tcPr>
                    <w:tcW w:w="3114" w:type="dxa"/>
                    <w:vMerge/>
                  </w:tcPr>
                  <w:p w14:paraId="17F6A083" w14:textId="77777777" w:rsidR="009E5CA0" w:rsidRDefault="009E5CA0" w:rsidP="00A83141">
                    <w:pPr>
                      <w:rPr>
                        <w:szCs w:val="21"/>
                      </w:rPr>
                    </w:pPr>
                  </w:p>
                </w:tc>
                <w:tc>
                  <w:tcPr>
                    <w:tcW w:w="1534" w:type="dxa"/>
                  </w:tcPr>
                  <w:p w14:paraId="6B7892F6" w14:textId="77777777" w:rsidR="009E5CA0" w:rsidRDefault="009E5CA0" w:rsidP="00A83141">
                    <w:pPr>
                      <w:rPr>
                        <w:szCs w:val="21"/>
                      </w:rPr>
                    </w:pPr>
                    <w:r>
                      <w:t>应收账款</w:t>
                    </w:r>
                  </w:p>
                </w:tc>
                <w:tc>
                  <w:tcPr>
                    <w:tcW w:w="1584" w:type="dxa"/>
                  </w:tcPr>
                  <w:p w14:paraId="0BAACB40" w14:textId="77777777" w:rsidR="009E5CA0" w:rsidRDefault="009E5CA0" w:rsidP="00A83141">
                    <w:pPr>
                      <w:rPr>
                        <w:szCs w:val="21"/>
                      </w:rPr>
                    </w:pPr>
                    <w:r>
                      <w:t>坏账准备</w:t>
                    </w:r>
                  </w:p>
                </w:tc>
                <w:tc>
                  <w:tcPr>
                    <w:tcW w:w="1276" w:type="dxa"/>
                  </w:tcPr>
                  <w:p w14:paraId="32440EAC" w14:textId="77777777" w:rsidR="009E5CA0" w:rsidRDefault="009E5CA0" w:rsidP="00A83141">
                    <w:pPr>
                      <w:rPr>
                        <w:szCs w:val="21"/>
                      </w:rPr>
                    </w:pPr>
                    <w:r>
                      <w:t>计提比例（%）</w:t>
                    </w:r>
                  </w:p>
                </w:tc>
                <w:tc>
                  <w:tcPr>
                    <w:tcW w:w="1315" w:type="dxa"/>
                  </w:tcPr>
                  <w:p w14:paraId="77F3ADB4" w14:textId="77777777" w:rsidR="009E5CA0" w:rsidRDefault="009E5CA0" w:rsidP="00A83141">
                    <w:pPr>
                      <w:rPr>
                        <w:szCs w:val="21"/>
                      </w:rPr>
                    </w:pPr>
                    <w:r>
                      <w:t>计提理由</w:t>
                    </w:r>
                  </w:p>
                </w:tc>
              </w:tr>
              <w:tr w:rsidR="009E5CA0" w14:paraId="6B0D53F6" w14:textId="77777777" w:rsidTr="00A83141">
                <w:tc>
                  <w:tcPr>
                    <w:tcW w:w="3114" w:type="dxa"/>
                  </w:tcPr>
                  <w:p w14:paraId="0F1569B2" w14:textId="77777777" w:rsidR="009E5CA0" w:rsidRDefault="009E5CA0" w:rsidP="00A83141">
                    <w:pPr>
                      <w:rPr>
                        <w:szCs w:val="21"/>
                      </w:rPr>
                    </w:pPr>
                    <w:r>
                      <w:t>扬州中材机器制造有限公司</w:t>
                    </w:r>
                  </w:p>
                </w:tc>
                <w:tc>
                  <w:tcPr>
                    <w:tcW w:w="1534" w:type="dxa"/>
                  </w:tcPr>
                  <w:p w14:paraId="43847BC6" w14:textId="77777777" w:rsidR="009E5CA0" w:rsidRDefault="009E5CA0" w:rsidP="00A83141">
                    <w:pPr>
                      <w:rPr>
                        <w:szCs w:val="21"/>
                      </w:rPr>
                    </w:pPr>
                    <w:r>
                      <w:t>9,050,616.90</w:t>
                    </w:r>
                  </w:p>
                </w:tc>
                <w:tc>
                  <w:tcPr>
                    <w:tcW w:w="1584" w:type="dxa"/>
                  </w:tcPr>
                  <w:p w14:paraId="4C8D37EA" w14:textId="77777777" w:rsidR="009E5CA0" w:rsidRDefault="009E5CA0" w:rsidP="00A83141">
                    <w:pPr>
                      <w:rPr>
                        <w:szCs w:val="21"/>
                      </w:rPr>
                    </w:pPr>
                    <w:r>
                      <w:t>9,050,616.90</w:t>
                    </w:r>
                  </w:p>
                </w:tc>
                <w:tc>
                  <w:tcPr>
                    <w:tcW w:w="1276" w:type="dxa"/>
                  </w:tcPr>
                  <w:p w14:paraId="60A6F5CE" w14:textId="0AE4A00F" w:rsidR="009E5CA0" w:rsidRDefault="009E5CA0" w:rsidP="00A83141">
                    <w:pPr>
                      <w:rPr>
                        <w:szCs w:val="21"/>
                      </w:rPr>
                    </w:pPr>
                    <w:r>
                      <w:t>100</w:t>
                    </w:r>
                  </w:p>
                </w:tc>
                <w:tc>
                  <w:tcPr>
                    <w:tcW w:w="1315" w:type="dxa"/>
                  </w:tcPr>
                  <w:p w14:paraId="0030CBF6" w14:textId="77777777" w:rsidR="009E5CA0" w:rsidRDefault="009E5CA0" w:rsidP="009D31DD">
                    <w:pPr>
                      <w:jc w:val="center"/>
                      <w:rPr>
                        <w:szCs w:val="21"/>
                      </w:rPr>
                    </w:pPr>
                    <w:r>
                      <w:t>注1</w:t>
                    </w:r>
                  </w:p>
                </w:tc>
              </w:tr>
              <w:tr w:rsidR="009E5CA0" w14:paraId="003B4B42" w14:textId="77777777" w:rsidTr="00A83141">
                <w:tc>
                  <w:tcPr>
                    <w:tcW w:w="3114" w:type="dxa"/>
                  </w:tcPr>
                  <w:p w14:paraId="795AFC07" w14:textId="77777777" w:rsidR="009E5CA0" w:rsidRDefault="009E5CA0" w:rsidP="00A83141">
                    <w:pPr>
                      <w:rPr>
                        <w:szCs w:val="21"/>
                      </w:rPr>
                    </w:pPr>
                    <w:r>
                      <w:t>应收客户16</w:t>
                    </w:r>
                  </w:p>
                </w:tc>
                <w:tc>
                  <w:tcPr>
                    <w:tcW w:w="1534" w:type="dxa"/>
                  </w:tcPr>
                  <w:p w14:paraId="328383EB" w14:textId="77777777" w:rsidR="009E5CA0" w:rsidRDefault="009E5CA0" w:rsidP="00A83141">
                    <w:pPr>
                      <w:rPr>
                        <w:szCs w:val="21"/>
                      </w:rPr>
                    </w:pPr>
                    <w:r>
                      <w:t>9,709,177.47</w:t>
                    </w:r>
                  </w:p>
                </w:tc>
                <w:tc>
                  <w:tcPr>
                    <w:tcW w:w="1584" w:type="dxa"/>
                  </w:tcPr>
                  <w:p w14:paraId="7A688D15" w14:textId="77777777" w:rsidR="009E5CA0" w:rsidRDefault="009E5CA0" w:rsidP="00A83141">
                    <w:pPr>
                      <w:rPr>
                        <w:szCs w:val="21"/>
                      </w:rPr>
                    </w:pPr>
                    <w:r>
                      <w:t>9,709,177.47</w:t>
                    </w:r>
                  </w:p>
                </w:tc>
                <w:tc>
                  <w:tcPr>
                    <w:tcW w:w="1276" w:type="dxa"/>
                  </w:tcPr>
                  <w:p w14:paraId="17F9601C" w14:textId="77777777" w:rsidR="009E5CA0" w:rsidRDefault="009E5CA0" w:rsidP="00A83141">
                    <w:pPr>
                      <w:rPr>
                        <w:szCs w:val="21"/>
                      </w:rPr>
                    </w:pPr>
                    <w:r>
                      <w:t>100</w:t>
                    </w:r>
                  </w:p>
                </w:tc>
                <w:tc>
                  <w:tcPr>
                    <w:tcW w:w="1315" w:type="dxa"/>
                    <w:vMerge w:val="restart"/>
                  </w:tcPr>
                  <w:p w14:paraId="54E8C0DA" w14:textId="77777777" w:rsidR="009E5CA0" w:rsidRDefault="009E5CA0" w:rsidP="009D31DD">
                    <w:pPr>
                      <w:jc w:val="center"/>
                      <w:rPr>
                        <w:szCs w:val="21"/>
                      </w:rPr>
                    </w:pPr>
                    <w:r>
                      <w:t>注</w:t>
                    </w:r>
                    <w:r>
                      <w:rPr>
                        <w:rFonts w:hint="eastAsia"/>
                      </w:rPr>
                      <w:t>2</w:t>
                    </w:r>
                  </w:p>
                </w:tc>
              </w:tr>
              <w:tr w:rsidR="009E5CA0" w14:paraId="445789E0" w14:textId="77777777" w:rsidTr="00A83141">
                <w:tc>
                  <w:tcPr>
                    <w:tcW w:w="3114" w:type="dxa"/>
                  </w:tcPr>
                  <w:p w14:paraId="7DC2D134" w14:textId="77777777" w:rsidR="009E5CA0" w:rsidRDefault="009E5CA0" w:rsidP="00A83141">
                    <w:pPr>
                      <w:rPr>
                        <w:szCs w:val="21"/>
                      </w:rPr>
                    </w:pPr>
                    <w:r>
                      <w:t>应收客户17</w:t>
                    </w:r>
                  </w:p>
                </w:tc>
                <w:tc>
                  <w:tcPr>
                    <w:tcW w:w="1534" w:type="dxa"/>
                  </w:tcPr>
                  <w:p w14:paraId="35E0BADE" w14:textId="77777777" w:rsidR="009E5CA0" w:rsidRDefault="009E5CA0" w:rsidP="00A83141">
                    <w:pPr>
                      <w:rPr>
                        <w:szCs w:val="21"/>
                      </w:rPr>
                    </w:pPr>
                    <w:r>
                      <w:t>7,824,545.78</w:t>
                    </w:r>
                  </w:p>
                </w:tc>
                <w:tc>
                  <w:tcPr>
                    <w:tcW w:w="1584" w:type="dxa"/>
                  </w:tcPr>
                  <w:p w14:paraId="096DABFF" w14:textId="77777777" w:rsidR="009E5CA0" w:rsidRDefault="009E5CA0" w:rsidP="00A83141">
                    <w:pPr>
                      <w:rPr>
                        <w:szCs w:val="21"/>
                      </w:rPr>
                    </w:pPr>
                    <w:r>
                      <w:t>7,824,545.78</w:t>
                    </w:r>
                  </w:p>
                </w:tc>
                <w:tc>
                  <w:tcPr>
                    <w:tcW w:w="1276" w:type="dxa"/>
                  </w:tcPr>
                  <w:p w14:paraId="4F6C04D7" w14:textId="77777777" w:rsidR="009E5CA0" w:rsidRDefault="009E5CA0" w:rsidP="00A83141">
                    <w:pPr>
                      <w:rPr>
                        <w:szCs w:val="21"/>
                      </w:rPr>
                    </w:pPr>
                    <w:r>
                      <w:t>100</w:t>
                    </w:r>
                  </w:p>
                </w:tc>
                <w:tc>
                  <w:tcPr>
                    <w:tcW w:w="1315" w:type="dxa"/>
                    <w:vMerge/>
                  </w:tcPr>
                  <w:p w14:paraId="7E029693" w14:textId="77777777" w:rsidR="009E5CA0" w:rsidRDefault="009E5CA0" w:rsidP="009D31DD">
                    <w:pPr>
                      <w:jc w:val="center"/>
                      <w:rPr>
                        <w:szCs w:val="21"/>
                      </w:rPr>
                    </w:pPr>
                  </w:p>
                </w:tc>
              </w:tr>
              <w:tr w:rsidR="009E5CA0" w14:paraId="50AB6D97" w14:textId="77777777" w:rsidTr="00A83141">
                <w:tc>
                  <w:tcPr>
                    <w:tcW w:w="3114" w:type="dxa"/>
                  </w:tcPr>
                  <w:p w14:paraId="6D51359B" w14:textId="77777777" w:rsidR="009E5CA0" w:rsidRDefault="009E5CA0" w:rsidP="00A83141">
                    <w:pPr>
                      <w:rPr>
                        <w:szCs w:val="21"/>
                      </w:rPr>
                    </w:pPr>
                    <w:r>
                      <w:t>应收客户18</w:t>
                    </w:r>
                  </w:p>
                </w:tc>
                <w:tc>
                  <w:tcPr>
                    <w:tcW w:w="1534" w:type="dxa"/>
                  </w:tcPr>
                  <w:p w14:paraId="5F827657" w14:textId="77777777" w:rsidR="009E5CA0" w:rsidRDefault="009E5CA0" w:rsidP="00A83141">
                    <w:pPr>
                      <w:rPr>
                        <w:szCs w:val="21"/>
                      </w:rPr>
                    </w:pPr>
                    <w:r>
                      <w:t>7,618,222.54</w:t>
                    </w:r>
                  </w:p>
                </w:tc>
                <w:tc>
                  <w:tcPr>
                    <w:tcW w:w="1584" w:type="dxa"/>
                  </w:tcPr>
                  <w:p w14:paraId="2B02CB56" w14:textId="77777777" w:rsidR="009E5CA0" w:rsidRDefault="009E5CA0" w:rsidP="00A83141">
                    <w:pPr>
                      <w:rPr>
                        <w:szCs w:val="21"/>
                      </w:rPr>
                    </w:pPr>
                    <w:r>
                      <w:t>7,618,222.54</w:t>
                    </w:r>
                  </w:p>
                </w:tc>
                <w:tc>
                  <w:tcPr>
                    <w:tcW w:w="1276" w:type="dxa"/>
                  </w:tcPr>
                  <w:p w14:paraId="253F7304" w14:textId="77777777" w:rsidR="009E5CA0" w:rsidRDefault="009E5CA0" w:rsidP="00A83141">
                    <w:pPr>
                      <w:rPr>
                        <w:szCs w:val="21"/>
                      </w:rPr>
                    </w:pPr>
                    <w:r>
                      <w:t>100</w:t>
                    </w:r>
                  </w:p>
                </w:tc>
                <w:tc>
                  <w:tcPr>
                    <w:tcW w:w="1315" w:type="dxa"/>
                    <w:vMerge/>
                  </w:tcPr>
                  <w:p w14:paraId="0E2C32F4" w14:textId="77777777" w:rsidR="009E5CA0" w:rsidRDefault="009E5CA0" w:rsidP="009D31DD">
                    <w:pPr>
                      <w:jc w:val="center"/>
                      <w:rPr>
                        <w:szCs w:val="21"/>
                      </w:rPr>
                    </w:pPr>
                  </w:p>
                </w:tc>
              </w:tr>
              <w:tr w:rsidR="009E5CA0" w14:paraId="045731DC" w14:textId="77777777" w:rsidTr="00A83141">
                <w:tc>
                  <w:tcPr>
                    <w:tcW w:w="3114" w:type="dxa"/>
                  </w:tcPr>
                  <w:p w14:paraId="5B982779" w14:textId="77777777" w:rsidR="009E5CA0" w:rsidRDefault="009E5CA0" w:rsidP="00A83141">
                    <w:pPr>
                      <w:rPr>
                        <w:szCs w:val="21"/>
                      </w:rPr>
                    </w:pPr>
                    <w:r>
                      <w:t>应收客户19</w:t>
                    </w:r>
                  </w:p>
                </w:tc>
                <w:tc>
                  <w:tcPr>
                    <w:tcW w:w="1534" w:type="dxa"/>
                  </w:tcPr>
                  <w:p w14:paraId="772F4331" w14:textId="77777777" w:rsidR="009E5CA0" w:rsidRDefault="009E5CA0" w:rsidP="00A83141">
                    <w:pPr>
                      <w:rPr>
                        <w:szCs w:val="21"/>
                      </w:rPr>
                    </w:pPr>
                    <w:r>
                      <w:t>6,279,583.08</w:t>
                    </w:r>
                  </w:p>
                </w:tc>
                <w:tc>
                  <w:tcPr>
                    <w:tcW w:w="1584" w:type="dxa"/>
                  </w:tcPr>
                  <w:p w14:paraId="6B31A0C4" w14:textId="77777777" w:rsidR="009E5CA0" w:rsidRDefault="009E5CA0" w:rsidP="00A83141">
                    <w:pPr>
                      <w:rPr>
                        <w:szCs w:val="21"/>
                      </w:rPr>
                    </w:pPr>
                    <w:r>
                      <w:t>5,348,542.84</w:t>
                    </w:r>
                  </w:p>
                </w:tc>
                <w:tc>
                  <w:tcPr>
                    <w:tcW w:w="1276" w:type="dxa"/>
                  </w:tcPr>
                  <w:p w14:paraId="69F163AE" w14:textId="77777777" w:rsidR="009E5CA0" w:rsidRDefault="009E5CA0" w:rsidP="00A83141">
                    <w:pPr>
                      <w:rPr>
                        <w:szCs w:val="21"/>
                      </w:rPr>
                    </w:pPr>
                    <w:r>
                      <w:t>85.17</w:t>
                    </w:r>
                  </w:p>
                </w:tc>
                <w:tc>
                  <w:tcPr>
                    <w:tcW w:w="1315" w:type="dxa"/>
                    <w:vMerge/>
                  </w:tcPr>
                  <w:p w14:paraId="6C89FA60" w14:textId="77777777" w:rsidR="009E5CA0" w:rsidRDefault="009E5CA0" w:rsidP="009D31DD">
                    <w:pPr>
                      <w:jc w:val="center"/>
                      <w:rPr>
                        <w:szCs w:val="21"/>
                      </w:rPr>
                    </w:pPr>
                  </w:p>
                </w:tc>
              </w:tr>
              <w:tr w:rsidR="009E5CA0" w14:paraId="4A5F308F" w14:textId="77777777" w:rsidTr="00A83141">
                <w:tc>
                  <w:tcPr>
                    <w:tcW w:w="3114" w:type="dxa"/>
                  </w:tcPr>
                  <w:p w14:paraId="20207780" w14:textId="77777777" w:rsidR="009E5CA0" w:rsidRDefault="009E5CA0" w:rsidP="00A83141">
                    <w:pPr>
                      <w:rPr>
                        <w:szCs w:val="21"/>
                      </w:rPr>
                    </w:pPr>
                    <w:r>
                      <w:t>应收客户20</w:t>
                    </w:r>
                  </w:p>
                </w:tc>
                <w:tc>
                  <w:tcPr>
                    <w:tcW w:w="1534" w:type="dxa"/>
                  </w:tcPr>
                  <w:p w14:paraId="18953448" w14:textId="77777777" w:rsidR="009E5CA0" w:rsidRDefault="009E5CA0" w:rsidP="00A83141">
                    <w:pPr>
                      <w:rPr>
                        <w:szCs w:val="21"/>
                      </w:rPr>
                    </w:pPr>
                    <w:r>
                      <w:t>4,078,669.59</w:t>
                    </w:r>
                  </w:p>
                </w:tc>
                <w:tc>
                  <w:tcPr>
                    <w:tcW w:w="1584" w:type="dxa"/>
                  </w:tcPr>
                  <w:p w14:paraId="2F036C46" w14:textId="77777777" w:rsidR="009E5CA0" w:rsidRDefault="009E5CA0" w:rsidP="00A83141">
                    <w:pPr>
                      <w:rPr>
                        <w:szCs w:val="21"/>
                      </w:rPr>
                    </w:pPr>
                    <w:r>
                      <w:t>4,078,669.59</w:t>
                    </w:r>
                  </w:p>
                </w:tc>
                <w:tc>
                  <w:tcPr>
                    <w:tcW w:w="1276" w:type="dxa"/>
                  </w:tcPr>
                  <w:p w14:paraId="315D8329" w14:textId="77777777" w:rsidR="009E5CA0" w:rsidRDefault="009E5CA0" w:rsidP="00A83141">
                    <w:pPr>
                      <w:rPr>
                        <w:szCs w:val="21"/>
                      </w:rPr>
                    </w:pPr>
                    <w:r>
                      <w:t>100</w:t>
                    </w:r>
                  </w:p>
                </w:tc>
                <w:tc>
                  <w:tcPr>
                    <w:tcW w:w="1315" w:type="dxa"/>
                    <w:vMerge/>
                  </w:tcPr>
                  <w:p w14:paraId="6B7D8B8A" w14:textId="77777777" w:rsidR="009E5CA0" w:rsidRDefault="009E5CA0" w:rsidP="009D31DD">
                    <w:pPr>
                      <w:jc w:val="center"/>
                      <w:rPr>
                        <w:szCs w:val="21"/>
                      </w:rPr>
                    </w:pPr>
                  </w:p>
                </w:tc>
              </w:tr>
              <w:tr w:rsidR="009E5CA0" w14:paraId="16EB221A" w14:textId="77777777" w:rsidTr="00A83141">
                <w:tc>
                  <w:tcPr>
                    <w:tcW w:w="3114" w:type="dxa"/>
                  </w:tcPr>
                  <w:p w14:paraId="40D6A881" w14:textId="77777777" w:rsidR="009E5CA0" w:rsidRDefault="009E5CA0" w:rsidP="00A83141">
                    <w:pPr>
                      <w:rPr>
                        <w:szCs w:val="21"/>
                      </w:rPr>
                    </w:pPr>
                    <w:r>
                      <w:t>应收客户21</w:t>
                    </w:r>
                  </w:p>
                </w:tc>
                <w:tc>
                  <w:tcPr>
                    <w:tcW w:w="1534" w:type="dxa"/>
                  </w:tcPr>
                  <w:p w14:paraId="060B2C71" w14:textId="77777777" w:rsidR="009E5CA0" w:rsidRDefault="009E5CA0" w:rsidP="00A83141">
                    <w:pPr>
                      <w:rPr>
                        <w:szCs w:val="21"/>
                      </w:rPr>
                    </w:pPr>
                    <w:r>
                      <w:t>1,112,151.02</w:t>
                    </w:r>
                  </w:p>
                </w:tc>
                <w:tc>
                  <w:tcPr>
                    <w:tcW w:w="1584" w:type="dxa"/>
                  </w:tcPr>
                  <w:p w14:paraId="75B49AC7" w14:textId="77777777" w:rsidR="009E5CA0" w:rsidRDefault="009E5CA0" w:rsidP="00A83141">
                    <w:pPr>
                      <w:rPr>
                        <w:szCs w:val="21"/>
                      </w:rPr>
                    </w:pPr>
                    <w:r>
                      <w:t>1,112,151.02</w:t>
                    </w:r>
                  </w:p>
                </w:tc>
                <w:tc>
                  <w:tcPr>
                    <w:tcW w:w="1276" w:type="dxa"/>
                  </w:tcPr>
                  <w:p w14:paraId="2CA2B92F" w14:textId="77777777" w:rsidR="009E5CA0" w:rsidRDefault="009E5CA0" w:rsidP="00A83141">
                    <w:pPr>
                      <w:rPr>
                        <w:szCs w:val="21"/>
                      </w:rPr>
                    </w:pPr>
                    <w:r>
                      <w:t>100</w:t>
                    </w:r>
                  </w:p>
                </w:tc>
                <w:tc>
                  <w:tcPr>
                    <w:tcW w:w="1315" w:type="dxa"/>
                    <w:vMerge/>
                  </w:tcPr>
                  <w:p w14:paraId="79A70155" w14:textId="77777777" w:rsidR="009E5CA0" w:rsidRDefault="009E5CA0" w:rsidP="009D31DD">
                    <w:pPr>
                      <w:jc w:val="center"/>
                      <w:rPr>
                        <w:szCs w:val="21"/>
                      </w:rPr>
                    </w:pPr>
                  </w:p>
                </w:tc>
              </w:tr>
              <w:tr w:rsidR="009E5CA0" w14:paraId="395B7AB6" w14:textId="77777777" w:rsidTr="00A83141">
                <w:tc>
                  <w:tcPr>
                    <w:tcW w:w="3114" w:type="dxa"/>
                  </w:tcPr>
                  <w:p w14:paraId="5587FB9D" w14:textId="77777777" w:rsidR="009E5CA0" w:rsidRDefault="009E5CA0" w:rsidP="00A83141">
                    <w:pPr>
                      <w:rPr>
                        <w:szCs w:val="21"/>
                      </w:rPr>
                    </w:pPr>
                    <w:r>
                      <w:t>应收客户22</w:t>
                    </w:r>
                  </w:p>
                </w:tc>
                <w:tc>
                  <w:tcPr>
                    <w:tcW w:w="1534" w:type="dxa"/>
                  </w:tcPr>
                  <w:p w14:paraId="5CCC8A67" w14:textId="77777777" w:rsidR="009E5CA0" w:rsidRDefault="009E5CA0" w:rsidP="00A83141">
                    <w:pPr>
                      <w:rPr>
                        <w:szCs w:val="21"/>
                      </w:rPr>
                    </w:pPr>
                    <w:r>
                      <w:t>1,017,937.51</w:t>
                    </w:r>
                  </w:p>
                </w:tc>
                <w:tc>
                  <w:tcPr>
                    <w:tcW w:w="1584" w:type="dxa"/>
                  </w:tcPr>
                  <w:p w14:paraId="2DE67F7D" w14:textId="77777777" w:rsidR="009E5CA0" w:rsidRDefault="009E5CA0" w:rsidP="00A83141">
                    <w:pPr>
                      <w:rPr>
                        <w:szCs w:val="21"/>
                      </w:rPr>
                    </w:pPr>
                    <w:r>
                      <w:t>1,017,937.51</w:t>
                    </w:r>
                  </w:p>
                </w:tc>
                <w:tc>
                  <w:tcPr>
                    <w:tcW w:w="1276" w:type="dxa"/>
                  </w:tcPr>
                  <w:p w14:paraId="7EB5B1BA" w14:textId="77777777" w:rsidR="009E5CA0" w:rsidRDefault="009E5CA0" w:rsidP="00A83141">
                    <w:pPr>
                      <w:rPr>
                        <w:szCs w:val="21"/>
                      </w:rPr>
                    </w:pPr>
                    <w:r>
                      <w:t>100</w:t>
                    </w:r>
                  </w:p>
                </w:tc>
                <w:tc>
                  <w:tcPr>
                    <w:tcW w:w="1315" w:type="dxa"/>
                    <w:vMerge/>
                  </w:tcPr>
                  <w:p w14:paraId="1B702C2D" w14:textId="77777777" w:rsidR="009E5CA0" w:rsidRDefault="009E5CA0" w:rsidP="009D31DD">
                    <w:pPr>
                      <w:jc w:val="center"/>
                      <w:rPr>
                        <w:szCs w:val="21"/>
                      </w:rPr>
                    </w:pPr>
                  </w:p>
                </w:tc>
              </w:tr>
              <w:tr w:rsidR="009E5CA0" w14:paraId="738C636B" w14:textId="77777777" w:rsidTr="00A83141">
                <w:tc>
                  <w:tcPr>
                    <w:tcW w:w="3114" w:type="dxa"/>
                  </w:tcPr>
                  <w:p w14:paraId="057F7316" w14:textId="77777777" w:rsidR="009E5CA0" w:rsidRDefault="009E5CA0" w:rsidP="00A83141">
                    <w:pPr>
                      <w:rPr>
                        <w:szCs w:val="21"/>
                      </w:rPr>
                    </w:pPr>
                    <w:r>
                      <w:t>应收客户23</w:t>
                    </w:r>
                  </w:p>
                </w:tc>
                <w:tc>
                  <w:tcPr>
                    <w:tcW w:w="1534" w:type="dxa"/>
                  </w:tcPr>
                  <w:p w14:paraId="056EB3BD" w14:textId="77777777" w:rsidR="009E5CA0" w:rsidRDefault="009E5CA0" w:rsidP="00A83141">
                    <w:pPr>
                      <w:rPr>
                        <w:szCs w:val="21"/>
                      </w:rPr>
                    </w:pPr>
                    <w:r>
                      <w:t>193,806.62</w:t>
                    </w:r>
                  </w:p>
                </w:tc>
                <w:tc>
                  <w:tcPr>
                    <w:tcW w:w="1584" w:type="dxa"/>
                  </w:tcPr>
                  <w:p w14:paraId="02F21B9A" w14:textId="77777777" w:rsidR="009E5CA0" w:rsidRDefault="009E5CA0" w:rsidP="00A83141">
                    <w:pPr>
                      <w:rPr>
                        <w:szCs w:val="21"/>
                      </w:rPr>
                    </w:pPr>
                    <w:r>
                      <w:t>193,806.62</w:t>
                    </w:r>
                  </w:p>
                </w:tc>
                <w:tc>
                  <w:tcPr>
                    <w:tcW w:w="1276" w:type="dxa"/>
                  </w:tcPr>
                  <w:p w14:paraId="1D19906E" w14:textId="77777777" w:rsidR="009E5CA0" w:rsidRDefault="009E5CA0" w:rsidP="00A83141">
                    <w:pPr>
                      <w:rPr>
                        <w:szCs w:val="21"/>
                      </w:rPr>
                    </w:pPr>
                    <w:r>
                      <w:t>100</w:t>
                    </w:r>
                  </w:p>
                </w:tc>
                <w:tc>
                  <w:tcPr>
                    <w:tcW w:w="1315" w:type="dxa"/>
                    <w:vMerge/>
                  </w:tcPr>
                  <w:p w14:paraId="78C68940" w14:textId="77777777" w:rsidR="009E5CA0" w:rsidRDefault="009E5CA0" w:rsidP="009D31DD">
                    <w:pPr>
                      <w:jc w:val="center"/>
                      <w:rPr>
                        <w:szCs w:val="21"/>
                      </w:rPr>
                    </w:pPr>
                  </w:p>
                </w:tc>
              </w:tr>
              <w:tr w:rsidR="009E5CA0" w14:paraId="26A7AF8D" w14:textId="77777777" w:rsidTr="00A83141">
                <w:tc>
                  <w:tcPr>
                    <w:tcW w:w="3114" w:type="dxa"/>
                  </w:tcPr>
                  <w:p w14:paraId="6BCEF3C8" w14:textId="77777777" w:rsidR="009E5CA0" w:rsidRDefault="009E5CA0" w:rsidP="00A83141">
                    <w:pPr>
                      <w:rPr>
                        <w:szCs w:val="21"/>
                      </w:rPr>
                    </w:pPr>
                    <w:r>
                      <w:t>应收客户24</w:t>
                    </w:r>
                  </w:p>
                </w:tc>
                <w:tc>
                  <w:tcPr>
                    <w:tcW w:w="1534" w:type="dxa"/>
                  </w:tcPr>
                  <w:p w14:paraId="7D6B3FDB" w14:textId="77777777" w:rsidR="009E5CA0" w:rsidRDefault="009E5CA0" w:rsidP="00A83141">
                    <w:pPr>
                      <w:rPr>
                        <w:szCs w:val="21"/>
                      </w:rPr>
                    </w:pPr>
                    <w:r>
                      <w:t>85,676.73</w:t>
                    </w:r>
                  </w:p>
                </w:tc>
                <w:tc>
                  <w:tcPr>
                    <w:tcW w:w="1584" w:type="dxa"/>
                  </w:tcPr>
                  <w:p w14:paraId="167DACAC" w14:textId="77777777" w:rsidR="009E5CA0" w:rsidRDefault="009E5CA0" w:rsidP="00A83141">
                    <w:pPr>
                      <w:rPr>
                        <w:szCs w:val="21"/>
                      </w:rPr>
                    </w:pPr>
                    <w:r>
                      <w:t>85,676.73</w:t>
                    </w:r>
                  </w:p>
                </w:tc>
                <w:tc>
                  <w:tcPr>
                    <w:tcW w:w="1276" w:type="dxa"/>
                  </w:tcPr>
                  <w:p w14:paraId="6E55FC8D" w14:textId="77777777" w:rsidR="009E5CA0" w:rsidRDefault="009E5CA0" w:rsidP="00A83141">
                    <w:pPr>
                      <w:rPr>
                        <w:szCs w:val="21"/>
                      </w:rPr>
                    </w:pPr>
                    <w:r>
                      <w:t>100</w:t>
                    </w:r>
                  </w:p>
                </w:tc>
                <w:tc>
                  <w:tcPr>
                    <w:tcW w:w="1315" w:type="dxa"/>
                    <w:vMerge/>
                  </w:tcPr>
                  <w:p w14:paraId="73C6A4A8" w14:textId="77777777" w:rsidR="009E5CA0" w:rsidRDefault="009E5CA0" w:rsidP="009D31DD">
                    <w:pPr>
                      <w:jc w:val="center"/>
                      <w:rPr>
                        <w:szCs w:val="21"/>
                      </w:rPr>
                    </w:pPr>
                  </w:p>
                </w:tc>
              </w:tr>
              <w:tr w:rsidR="009E5CA0" w14:paraId="44A6C5A2" w14:textId="77777777" w:rsidTr="00A83141">
                <w:tc>
                  <w:tcPr>
                    <w:tcW w:w="3114" w:type="dxa"/>
                  </w:tcPr>
                  <w:p w14:paraId="0A068B11" w14:textId="77777777" w:rsidR="009E5CA0" w:rsidRDefault="009E5CA0" w:rsidP="00A83141">
                    <w:pPr>
                      <w:rPr>
                        <w:szCs w:val="21"/>
                      </w:rPr>
                    </w:pPr>
                    <w:r>
                      <w:t>栖霞市兴昊水泥有限公司</w:t>
                    </w:r>
                  </w:p>
                </w:tc>
                <w:tc>
                  <w:tcPr>
                    <w:tcW w:w="1534" w:type="dxa"/>
                  </w:tcPr>
                  <w:p w14:paraId="3811D2A8" w14:textId="77777777" w:rsidR="009E5CA0" w:rsidRDefault="009E5CA0" w:rsidP="00A83141">
                    <w:pPr>
                      <w:rPr>
                        <w:szCs w:val="21"/>
                      </w:rPr>
                    </w:pPr>
                    <w:r>
                      <w:t>132,000.00</w:t>
                    </w:r>
                  </w:p>
                </w:tc>
                <w:tc>
                  <w:tcPr>
                    <w:tcW w:w="1584" w:type="dxa"/>
                  </w:tcPr>
                  <w:p w14:paraId="1ECB5BD0" w14:textId="77777777" w:rsidR="009E5CA0" w:rsidRDefault="009E5CA0" w:rsidP="00A83141">
                    <w:pPr>
                      <w:rPr>
                        <w:szCs w:val="21"/>
                      </w:rPr>
                    </w:pPr>
                    <w:r>
                      <w:t>132,000.00</w:t>
                    </w:r>
                  </w:p>
                </w:tc>
                <w:tc>
                  <w:tcPr>
                    <w:tcW w:w="1276" w:type="dxa"/>
                  </w:tcPr>
                  <w:p w14:paraId="7A8DF9CC" w14:textId="77777777" w:rsidR="009E5CA0" w:rsidRDefault="009E5CA0" w:rsidP="00A83141">
                    <w:pPr>
                      <w:rPr>
                        <w:szCs w:val="21"/>
                      </w:rPr>
                    </w:pPr>
                    <w:r>
                      <w:t>100</w:t>
                    </w:r>
                  </w:p>
                </w:tc>
                <w:tc>
                  <w:tcPr>
                    <w:tcW w:w="1315" w:type="dxa"/>
                    <w:vMerge w:val="restart"/>
                  </w:tcPr>
                  <w:p w14:paraId="33B51300" w14:textId="77777777" w:rsidR="009E5CA0" w:rsidRDefault="009E5CA0" w:rsidP="009D31DD">
                    <w:pPr>
                      <w:jc w:val="center"/>
                      <w:rPr>
                        <w:szCs w:val="21"/>
                      </w:rPr>
                    </w:pPr>
                    <w:r>
                      <w:t>根据可回收金额计提</w:t>
                    </w:r>
                  </w:p>
                </w:tc>
              </w:tr>
              <w:tr w:rsidR="009E5CA0" w14:paraId="25AD9721" w14:textId="77777777" w:rsidTr="00A83141">
                <w:tc>
                  <w:tcPr>
                    <w:tcW w:w="3114" w:type="dxa"/>
                  </w:tcPr>
                  <w:p w14:paraId="4CF8C180" w14:textId="77777777" w:rsidR="009E5CA0" w:rsidRPr="00270CD0" w:rsidRDefault="009E5CA0" w:rsidP="00A83141">
                    <w:pPr>
                      <w:rPr>
                        <w:szCs w:val="21"/>
                      </w:rPr>
                    </w:pPr>
                    <w:r w:rsidRPr="00270CD0">
                      <w:t>溧阳中材重型机器有限公司</w:t>
                    </w:r>
                  </w:p>
                </w:tc>
                <w:tc>
                  <w:tcPr>
                    <w:tcW w:w="1534" w:type="dxa"/>
                  </w:tcPr>
                  <w:p w14:paraId="7E2429AE" w14:textId="77777777" w:rsidR="009E5CA0" w:rsidRPr="00270CD0" w:rsidRDefault="009E5CA0" w:rsidP="00A83141">
                    <w:pPr>
                      <w:rPr>
                        <w:szCs w:val="21"/>
                      </w:rPr>
                    </w:pPr>
                    <w:r w:rsidRPr="00270CD0">
                      <w:t>91,260.20</w:t>
                    </w:r>
                  </w:p>
                </w:tc>
                <w:tc>
                  <w:tcPr>
                    <w:tcW w:w="1584" w:type="dxa"/>
                  </w:tcPr>
                  <w:p w14:paraId="4C6004C7" w14:textId="77777777" w:rsidR="009E5CA0" w:rsidRPr="00270CD0" w:rsidRDefault="009E5CA0" w:rsidP="00A83141">
                    <w:pPr>
                      <w:rPr>
                        <w:szCs w:val="21"/>
                      </w:rPr>
                    </w:pPr>
                    <w:r w:rsidRPr="00270CD0">
                      <w:t>18,252.04</w:t>
                    </w:r>
                  </w:p>
                </w:tc>
                <w:tc>
                  <w:tcPr>
                    <w:tcW w:w="1276" w:type="dxa"/>
                  </w:tcPr>
                  <w:p w14:paraId="1AA416D8" w14:textId="77777777" w:rsidR="009E5CA0" w:rsidRDefault="009E5CA0" w:rsidP="00A83141">
                    <w:pPr>
                      <w:rPr>
                        <w:szCs w:val="21"/>
                      </w:rPr>
                    </w:pPr>
                    <w:r w:rsidRPr="00270CD0">
                      <w:t>20</w:t>
                    </w:r>
                  </w:p>
                </w:tc>
                <w:tc>
                  <w:tcPr>
                    <w:tcW w:w="1315" w:type="dxa"/>
                    <w:vMerge/>
                  </w:tcPr>
                  <w:p w14:paraId="240D1A10" w14:textId="77777777" w:rsidR="009E5CA0" w:rsidRDefault="009E5CA0" w:rsidP="00A83141">
                    <w:pPr>
                      <w:rPr>
                        <w:szCs w:val="21"/>
                      </w:rPr>
                    </w:pPr>
                  </w:p>
                </w:tc>
              </w:tr>
              <w:tr w:rsidR="009E5CA0" w14:paraId="03C20E88" w14:textId="77777777" w:rsidTr="00A83141">
                <w:tc>
                  <w:tcPr>
                    <w:tcW w:w="3114" w:type="dxa"/>
                  </w:tcPr>
                  <w:p w14:paraId="0F8B9320" w14:textId="77777777" w:rsidR="009E5CA0" w:rsidRDefault="009E5CA0" w:rsidP="00A83141">
                    <w:pPr>
                      <w:rPr>
                        <w:szCs w:val="21"/>
                      </w:rPr>
                    </w:pPr>
                    <w:r>
                      <w:t>四川嘉华锦屏特种水泥有限责任公司</w:t>
                    </w:r>
                  </w:p>
                </w:tc>
                <w:tc>
                  <w:tcPr>
                    <w:tcW w:w="1534" w:type="dxa"/>
                  </w:tcPr>
                  <w:p w14:paraId="7897E6B2" w14:textId="77777777" w:rsidR="009E5CA0" w:rsidRDefault="009E5CA0" w:rsidP="00A83141">
                    <w:pPr>
                      <w:rPr>
                        <w:szCs w:val="21"/>
                      </w:rPr>
                    </w:pPr>
                    <w:r>
                      <w:t>919.64</w:t>
                    </w:r>
                  </w:p>
                </w:tc>
                <w:tc>
                  <w:tcPr>
                    <w:tcW w:w="1584" w:type="dxa"/>
                  </w:tcPr>
                  <w:p w14:paraId="767A4414" w14:textId="77777777" w:rsidR="009E5CA0" w:rsidRDefault="009E5CA0" w:rsidP="00A83141">
                    <w:pPr>
                      <w:rPr>
                        <w:szCs w:val="21"/>
                      </w:rPr>
                    </w:pPr>
                    <w:r>
                      <w:t>919.64</w:t>
                    </w:r>
                  </w:p>
                </w:tc>
                <w:tc>
                  <w:tcPr>
                    <w:tcW w:w="1276" w:type="dxa"/>
                  </w:tcPr>
                  <w:p w14:paraId="4B92B890" w14:textId="77777777" w:rsidR="009E5CA0" w:rsidRDefault="009E5CA0" w:rsidP="00A83141">
                    <w:pPr>
                      <w:rPr>
                        <w:szCs w:val="21"/>
                      </w:rPr>
                    </w:pPr>
                    <w:r>
                      <w:t>100</w:t>
                    </w:r>
                  </w:p>
                </w:tc>
                <w:tc>
                  <w:tcPr>
                    <w:tcW w:w="1315" w:type="dxa"/>
                    <w:vMerge/>
                  </w:tcPr>
                  <w:p w14:paraId="56BF4B8C" w14:textId="77777777" w:rsidR="009E5CA0" w:rsidRDefault="009E5CA0" w:rsidP="00A83141">
                    <w:pPr>
                      <w:rPr>
                        <w:szCs w:val="21"/>
                      </w:rPr>
                    </w:pPr>
                  </w:p>
                </w:tc>
              </w:tr>
              <w:tr w:rsidR="009E5CA0" w14:paraId="6D2F9A11" w14:textId="77777777" w:rsidTr="00A83141">
                <w:tc>
                  <w:tcPr>
                    <w:tcW w:w="3114" w:type="dxa"/>
                  </w:tcPr>
                  <w:p w14:paraId="46B4349F" w14:textId="77777777" w:rsidR="009E5CA0" w:rsidRDefault="009E5CA0" w:rsidP="00A83141">
                    <w:r>
                      <w:t>洛浦天山水泥有限责任公司</w:t>
                    </w:r>
                  </w:p>
                </w:tc>
                <w:tc>
                  <w:tcPr>
                    <w:tcW w:w="1534" w:type="dxa"/>
                  </w:tcPr>
                  <w:p w14:paraId="0A53A0F7" w14:textId="77777777" w:rsidR="009E5CA0" w:rsidRDefault="009E5CA0" w:rsidP="00A83141">
                    <w:r>
                      <w:t>987,168.47</w:t>
                    </w:r>
                  </w:p>
                </w:tc>
                <w:tc>
                  <w:tcPr>
                    <w:tcW w:w="1584" w:type="dxa"/>
                  </w:tcPr>
                  <w:p w14:paraId="4552D81B" w14:textId="77777777" w:rsidR="009E5CA0" w:rsidRDefault="009E5CA0" w:rsidP="00A83141">
                    <w:r>
                      <w:t xml:space="preserve">　</w:t>
                    </w:r>
                  </w:p>
                </w:tc>
                <w:tc>
                  <w:tcPr>
                    <w:tcW w:w="1276" w:type="dxa"/>
                  </w:tcPr>
                  <w:p w14:paraId="16395C60" w14:textId="77777777" w:rsidR="009E5CA0" w:rsidRDefault="009E5CA0" w:rsidP="00A83141">
                    <w:r>
                      <w:t xml:space="preserve">　</w:t>
                    </w:r>
                  </w:p>
                </w:tc>
                <w:tc>
                  <w:tcPr>
                    <w:tcW w:w="1315" w:type="dxa"/>
                    <w:vMerge/>
                  </w:tcPr>
                  <w:p w14:paraId="31999D2D" w14:textId="77777777" w:rsidR="009E5CA0" w:rsidRDefault="009E5CA0" w:rsidP="00A83141">
                    <w:pPr>
                      <w:rPr>
                        <w:szCs w:val="21"/>
                      </w:rPr>
                    </w:pPr>
                  </w:p>
                </w:tc>
              </w:tr>
              <w:tr w:rsidR="009E5CA0" w14:paraId="62078AC6" w14:textId="77777777" w:rsidTr="00A83141">
                <w:tc>
                  <w:tcPr>
                    <w:tcW w:w="3114" w:type="dxa"/>
                  </w:tcPr>
                  <w:p w14:paraId="56366C65" w14:textId="77777777" w:rsidR="009E5CA0" w:rsidRDefault="009E5CA0" w:rsidP="00A83141">
                    <w:r>
                      <w:t>内蒙古大唐国际再生能源开发有限公司</w:t>
                    </w:r>
                  </w:p>
                </w:tc>
                <w:tc>
                  <w:tcPr>
                    <w:tcW w:w="1534" w:type="dxa"/>
                  </w:tcPr>
                  <w:p w14:paraId="00E94007" w14:textId="77777777" w:rsidR="009E5CA0" w:rsidRDefault="009E5CA0" w:rsidP="00A83141">
                    <w:r>
                      <w:t>360,000.00</w:t>
                    </w:r>
                  </w:p>
                </w:tc>
                <w:tc>
                  <w:tcPr>
                    <w:tcW w:w="1584" w:type="dxa"/>
                  </w:tcPr>
                  <w:p w14:paraId="0F49FE26" w14:textId="77777777" w:rsidR="009E5CA0" w:rsidRPr="00033C26" w:rsidRDefault="009E5CA0" w:rsidP="00A83141">
                    <w:r w:rsidRPr="00033C26">
                      <w:t>360,000.00</w:t>
                    </w:r>
                  </w:p>
                </w:tc>
                <w:tc>
                  <w:tcPr>
                    <w:tcW w:w="1276" w:type="dxa"/>
                  </w:tcPr>
                  <w:p w14:paraId="24A7B4B9" w14:textId="77777777" w:rsidR="009E5CA0" w:rsidRDefault="009E5CA0" w:rsidP="00A83141">
                    <w:r>
                      <w:t>100</w:t>
                    </w:r>
                  </w:p>
                </w:tc>
                <w:tc>
                  <w:tcPr>
                    <w:tcW w:w="1315" w:type="dxa"/>
                    <w:vMerge/>
                  </w:tcPr>
                  <w:p w14:paraId="50CCF609" w14:textId="77777777" w:rsidR="009E5CA0" w:rsidRDefault="009E5CA0" w:rsidP="00A83141">
                    <w:pPr>
                      <w:rPr>
                        <w:szCs w:val="21"/>
                      </w:rPr>
                    </w:pPr>
                  </w:p>
                </w:tc>
              </w:tr>
              <w:tr w:rsidR="009E5CA0" w14:paraId="1BDF8841" w14:textId="77777777" w:rsidTr="00A83141">
                <w:tc>
                  <w:tcPr>
                    <w:tcW w:w="3114" w:type="dxa"/>
                  </w:tcPr>
                  <w:p w14:paraId="5663CBCF" w14:textId="77777777" w:rsidR="009E5CA0" w:rsidRDefault="009E5CA0" w:rsidP="00A83141">
                    <w:pPr>
                      <w:rPr>
                        <w:szCs w:val="21"/>
                      </w:rPr>
                    </w:pPr>
                    <w:r>
                      <w:t>合计</w:t>
                    </w:r>
                  </w:p>
                </w:tc>
                <w:tc>
                  <w:tcPr>
                    <w:tcW w:w="1534" w:type="dxa"/>
                  </w:tcPr>
                  <w:p w14:paraId="4D8EA408" w14:textId="77777777" w:rsidR="009E5CA0" w:rsidRDefault="009E5CA0" w:rsidP="00A83141">
                    <w:pPr>
                      <w:rPr>
                        <w:szCs w:val="21"/>
                      </w:rPr>
                    </w:pPr>
                    <w:r>
                      <w:t>48,541,735.55</w:t>
                    </w:r>
                  </w:p>
                </w:tc>
                <w:tc>
                  <w:tcPr>
                    <w:tcW w:w="1584" w:type="dxa"/>
                  </w:tcPr>
                  <w:p w14:paraId="7437ACF5" w14:textId="77777777" w:rsidR="009E5CA0" w:rsidRDefault="009E5CA0" w:rsidP="00A83141">
                    <w:pPr>
                      <w:rPr>
                        <w:szCs w:val="21"/>
                      </w:rPr>
                    </w:pPr>
                    <w:r>
                      <w:t>46,550,518.68</w:t>
                    </w:r>
                  </w:p>
                </w:tc>
                <w:tc>
                  <w:tcPr>
                    <w:tcW w:w="1276" w:type="dxa"/>
                  </w:tcPr>
                  <w:p w14:paraId="16F31BFB" w14:textId="77777777" w:rsidR="009E5CA0" w:rsidRDefault="009E5CA0" w:rsidP="00A83141">
                    <w:pPr>
                      <w:rPr>
                        <w:szCs w:val="21"/>
                      </w:rPr>
                    </w:pPr>
                    <w:r>
                      <w:t>—</w:t>
                    </w:r>
                  </w:p>
                </w:tc>
                <w:tc>
                  <w:tcPr>
                    <w:tcW w:w="1315" w:type="dxa"/>
                  </w:tcPr>
                  <w:p w14:paraId="07853218" w14:textId="77777777" w:rsidR="009E5CA0" w:rsidRDefault="009E5CA0" w:rsidP="00A83141">
                    <w:pPr>
                      <w:rPr>
                        <w:szCs w:val="21"/>
                      </w:rPr>
                    </w:pPr>
                    <w:r>
                      <w:t>—</w:t>
                    </w:r>
                  </w:p>
                </w:tc>
              </w:tr>
              <w:bookmarkEnd w:id="120"/>
            </w:tbl>
            <w:p w14:paraId="697AEEAB" w14:textId="77777777" w:rsidR="009E5CA0" w:rsidRDefault="009E5CA0"/>
            <w:p w14:paraId="0E7FCE39" w14:textId="77777777" w:rsidR="00892301" w:rsidRDefault="00892301" w:rsidP="00892301">
              <w:pPr>
                <w:rPr>
                  <w:sz w:val="22"/>
                  <w:szCs w:val="22"/>
                </w:rPr>
              </w:pPr>
              <w:r w:rsidRPr="00892301">
                <w:rPr>
                  <w:rFonts w:hint="eastAsia"/>
                  <w:sz w:val="22"/>
                  <w:szCs w:val="22"/>
                </w:rPr>
                <w:t>注1：扬州中材机器制造有限公司（以下简称扬州中材公司）已被当地法院宣告破产，不再纳入合并范围，本集团预计无法收回对其应收款项，因此全额计提坏账准备。</w:t>
              </w:r>
            </w:p>
            <w:p w14:paraId="09E0F011" w14:textId="35F2CD8D" w:rsidR="00F81A9D" w:rsidRPr="007C7C20" w:rsidRDefault="00892301" w:rsidP="007C7C20">
              <w:pPr>
                <w:pStyle w:val="affd"/>
                <w:rPr>
                  <w:lang w:eastAsia="zh-CN"/>
                </w:rPr>
              </w:pPr>
              <w:r w:rsidRPr="003D4FD3">
                <w:rPr>
                  <w:rFonts w:hint="eastAsia"/>
                  <w:sz w:val="22"/>
                  <w:szCs w:val="22"/>
                  <w:lang w:eastAsia="zh-CN"/>
                </w:rPr>
                <w:t>注</w:t>
              </w:r>
              <w:r>
                <w:rPr>
                  <w:rFonts w:hint="eastAsia"/>
                  <w:sz w:val="22"/>
                  <w:szCs w:val="22"/>
                  <w:lang w:eastAsia="zh-CN"/>
                </w:rPr>
                <w:t>2</w:t>
              </w:r>
              <w:r w:rsidRPr="003D4FD3">
                <w:rPr>
                  <w:rFonts w:hint="eastAsia"/>
                  <w:sz w:val="22"/>
                  <w:szCs w:val="22"/>
                  <w:lang w:eastAsia="zh-CN"/>
                </w:rPr>
                <w:t>：本集团之二级子公司东方贸易公司</w:t>
              </w:r>
              <w:r w:rsidRPr="003D4FD3">
                <w:rPr>
                  <w:rFonts w:hint="eastAsia"/>
                  <w:sz w:val="22"/>
                  <w:szCs w:val="22"/>
                  <w:lang w:eastAsia="zh-CN"/>
                </w:rPr>
                <w:t>2013</w:t>
              </w:r>
              <w:r w:rsidRPr="003D4FD3">
                <w:rPr>
                  <w:rFonts w:hint="eastAsia"/>
                  <w:sz w:val="22"/>
                  <w:szCs w:val="22"/>
                  <w:lang w:eastAsia="zh-CN"/>
                </w:rPr>
                <w:t>年原从事钢贸业务形成的应收账款。</w:t>
              </w:r>
            </w:p>
          </w:sdtContent>
        </w:sdt>
        <w:p w14:paraId="156674AD" w14:textId="77777777" w:rsidR="00F81A9D" w:rsidRDefault="00244448">
          <w:pPr>
            <w:rPr>
              <w:szCs w:val="21"/>
            </w:rPr>
          </w:pPr>
        </w:p>
      </w:sdtContent>
    </w:sdt>
    <w:sdt>
      <w:sdtPr>
        <w:rPr>
          <w:rFonts w:ascii="宋体" w:eastAsia="宋体" w:hAnsi="宋体" w:cs="宋体" w:hint="eastAsia"/>
          <w:b w:val="0"/>
          <w:bCs w:val="0"/>
          <w:kern w:val="0"/>
          <w:szCs w:val="24"/>
        </w:rPr>
        <w:alias w:val="模块:本期计提、收回或转回的坏账准备情况"/>
        <w:tag w:val="_SEC_5436119abbdf4214af3986d3db000ef4"/>
        <w:id w:val="1403174987"/>
        <w:lock w:val="sdtLocked"/>
        <w:placeholder>
          <w:docPart w:val="GBC22222222222222222222222222222"/>
        </w:placeholder>
      </w:sdtPr>
      <w:sdtEndPr>
        <w:rPr>
          <w:rFonts w:hint="default"/>
          <w:szCs w:val="21"/>
        </w:rPr>
      </w:sdtEndPr>
      <w:sdtContent>
        <w:p w14:paraId="1696C2AE" w14:textId="77777777" w:rsidR="00F81A9D" w:rsidRDefault="00D27BBC" w:rsidP="00A64AAF">
          <w:pPr>
            <w:pStyle w:val="4"/>
            <w:numPr>
              <w:ilvl w:val="3"/>
              <w:numId w:val="14"/>
            </w:numPr>
            <w:ind w:left="426" w:hanging="426"/>
          </w:pPr>
          <w:r>
            <w:rPr>
              <w:rFonts w:hint="eastAsia"/>
            </w:rPr>
            <w:t>本期计提、收回或转回的坏账准备情况：</w:t>
          </w:r>
        </w:p>
        <w:p w14:paraId="30B738AC" w14:textId="77777777" w:rsidR="00F81A9D" w:rsidRDefault="00D27BBC">
          <w:pPr>
            <w:rPr>
              <w:szCs w:val="21"/>
            </w:rPr>
          </w:pPr>
          <w:bookmarkStart w:id="121" w:name="_Hlk532830255"/>
          <w:r>
            <w:rPr>
              <w:rFonts w:hint="eastAsia"/>
              <w:szCs w:val="21"/>
            </w:rPr>
            <w:t>本期计提坏账准备金额</w:t>
          </w:r>
          <w:sdt>
            <w:sdtPr>
              <w:rPr>
                <w:rFonts w:hint="eastAsia"/>
                <w:szCs w:val="21"/>
              </w:rPr>
              <w:alias w:val="应收账款计提坏账准备金额"/>
              <w:tag w:val="_GBC_961e83e7b24d4bb0a79c1d5ec12bb85f"/>
              <w:id w:val="-1599169417"/>
              <w:lock w:val="sdtLocked"/>
              <w:placeholder>
                <w:docPart w:val="GBC22222222222222222222222222222"/>
              </w:placeholder>
            </w:sdtPr>
            <w:sdtEndPr/>
            <w:sdtContent>
              <w:r w:rsidR="00270CD0" w:rsidRPr="00270CD0">
                <w:rPr>
                  <w:sz w:val="22"/>
                  <w:szCs w:val="22"/>
                </w:rPr>
                <w:t>254,963,573.37</w:t>
              </w:r>
            </w:sdtContent>
          </w:sdt>
          <w:r>
            <w:rPr>
              <w:szCs w:val="21"/>
            </w:rPr>
            <w:t>元；本期收回或转回坏账准备金额</w:t>
          </w:r>
          <w:sdt>
            <w:sdtPr>
              <w:rPr>
                <w:szCs w:val="21"/>
              </w:rPr>
              <w:alias w:val="应收账款收回或转回坏账准备金额"/>
              <w:tag w:val="_GBC_8a31af3291cb4b2496a3e358b5fe42e8"/>
              <w:id w:val="-448012838"/>
              <w:lock w:val="sdtLocked"/>
              <w:placeholder>
                <w:docPart w:val="GBC22222222222222222222222222222"/>
              </w:placeholder>
            </w:sdtPr>
            <w:sdtEndPr/>
            <w:sdtContent>
              <w:r w:rsidR="00961C22" w:rsidRPr="00961C22">
                <w:rPr>
                  <w:sz w:val="22"/>
                  <w:szCs w:val="22"/>
                </w:rPr>
                <w:t>57,165,121.14</w:t>
              </w:r>
            </w:sdtContent>
          </w:sdt>
          <w:r>
            <w:rPr>
              <w:szCs w:val="21"/>
            </w:rPr>
            <w:t>元。</w:t>
          </w:r>
          <w:bookmarkEnd w:id="121"/>
        </w:p>
        <w:p w14:paraId="0005DF74" w14:textId="77777777" w:rsidR="00F81A9D" w:rsidRDefault="00244448">
          <w:pPr>
            <w:rPr>
              <w:szCs w:val="21"/>
            </w:rPr>
          </w:pPr>
        </w:p>
      </w:sdtContent>
    </w:sdt>
    <w:sdt>
      <w:sdtPr>
        <w:rPr>
          <w:rFonts w:asciiTheme="minorHAnsi" w:hAnsiTheme="minorHAnsi" w:cs="宋体"/>
          <w:b/>
          <w:bCs/>
          <w:sz w:val="21"/>
          <w:szCs w:val="22"/>
          <w:lang w:val="en-US" w:eastAsia="zh-CN"/>
        </w:rPr>
        <w:alias w:val="模块:本期坏账准备收回或转回金额重要的"/>
        <w:tag w:val="_SEC_3a74ab07636f4f7aaaa3aefe56fdcd36"/>
        <w:id w:val="-1243484591"/>
        <w:lock w:val="sdtLocked"/>
        <w:placeholder>
          <w:docPart w:val="GBC22222222222222222222222222222"/>
        </w:placeholder>
      </w:sdtPr>
      <w:sdtEndPr>
        <w:rPr>
          <w:rFonts w:ascii="Times New Roman" w:hAnsi="Times New Roman" w:cs="Times New Roman"/>
          <w:b w:val="0"/>
          <w:bCs w:val="0"/>
          <w:kern w:val="2"/>
          <w:szCs w:val="24"/>
        </w:rPr>
      </w:sdtEndPr>
      <w:sdtContent>
        <w:p w14:paraId="7C5A04C2" w14:textId="77777777" w:rsidR="00F81A9D" w:rsidRDefault="00D27BBC">
          <w:pPr>
            <w:pStyle w:val="affd"/>
            <w:rPr>
              <w:lang w:eastAsia="zh-CN"/>
            </w:rPr>
          </w:pPr>
          <w:r>
            <w:rPr>
              <w:rFonts w:hint="eastAsia"/>
              <w:lang w:eastAsia="zh-CN"/>
            </w:rPr>
            <w:t>其中本期坏账准备收回或转回金额重要的：</w:t>
          </w:r>
        </w:p>
        <w:sdt>
          <w:sdtPr>
            <w:alias w:val="是否适用：其中本期坏账准备收回或转回金额重要的[双击切换]"/>
            <w:tag w:val="_GBC_6da74212535e450f9d1465f00dddd00b"/>
            <w:id w:val="1806732251"/>
            <w:lock w:val="sdtContentLocked"/>
            <w:placeholder>
              <w:docPart w:val="GBC22222222222222222222222222222"/>
            </w:placeholder>
          </w:sdtPr>
          <w:sdtEndPr/>
          <w:sdtContent>
            <w:p w14:paraId="24757958" w14:textId="77777777" w:rsidR="00F81A9D" w:rsidRDefault="00D27BBC">
              <w:pPr>
                <w:pStyle w:val="affd"/>
              </w:pPr>
              <w:r>
                <w:fldChar w:fldCharType="begin"/>
              </w:r>
              <w:r w:rsidR="00EC4181">
                <w:instrText>MACROBUTTON  SnrToggleCheckbox √</w:instrText>
              </w:r>
              <w:r w:rsidR="00EC4181">
                <w:instrText>适用</w:instrText>
              </w:r>
              <w:r w:rsidR="00EC4181">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14:paraId="49BCF7C4" w14:textId="77777777" w:rsidR="00F81A9D" w:rsidRDefault="00D27BBC">
          <w:pPr>
            <w:jc w:val="right"/>
            <w:rPr>
              <w:szCs w:val="21"/>
              <w:highlight w:val="yellow"/>
            </w:rPr>
          </w:pPr>
          <w:r>
            <w:rPr>
              <w:rFonts w:hint="eastAsia"/>
              <w:szCs w:val="21"/>
            </w:rPr>
            <w:t>单位：</w:t>
          </w:r>
          <w:sdt>
            <w:sdtPr>
              <w:rPr>
                <w:rFonts w:hint="eastAsia"/>
                <w:szCs w:val="21"/>
              </w:rPr>
              <w:alias w:val="单位：本期转回或收回情况"/>
              <w:tag w:val="_GBC_d588682760704c0f914665020e456f9b"/>
              <w:id w:val="-112269857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本期转回或收回情况"/>
              <w:tag w:val="_GBC_0588275b11e047d4acf6f4fdf22f587d"/>
              <w:id w:val="57856496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14"/>
            <w:gridCol w:w="2836"/>
            <w:gridCol w:w="2873"/>
          </w:tblGrid>
          <w:tr w:rsidR="007B0DC7" w14:paraId="187969F5" w14:textId="77777777" w:rsidTr="007C7C20">
            <w:sdt>
              <w:sdtPr>
                <w:tag w:val="_PLD_ac3fcb90eaea4da4aed0cb4c8e82e51b"/>
                <w:id w:val="-489177784"/>
                <w:lock w:val="sdtLocked"/>
              </w:sdtPr>
              <w:sdtEndPr/>
              <w:sdtContent>
                <w:tc>
                  <w:tcPr>
                    <w:tcW w:w="1765" w:type="pct"/>
                    <w:vAlign w:val="center"/>
                  </w:tcPr>
                  <w:p w14:paraId="7179E906" w14:textId="77777777" w:rsidR="007B0DC7" w:rsidRDefault="007B0DC7" w:rsidP="002740C7">
                    <w:pPr>
                      <w:jc w:val="center"/>
                      <w:rPr>
                        <w:szCs w:val="21"/>
                      </w:rPr>
                    </w:pPr>
                    <w:r>
                      <w:rPr>
                        <w:rFonts w:hint="eastAsia"/>
                        <w:szCs w:val="21"/>
                      </w:rPr>
                      <w:t>单位名称</w:t>
                    </w:r>
                  </w:p>
                </w:tc>
              </w:sdtContent>
            </w:sdt>
            <w:sdt>
              <w:sdtPr>
                <w:tag w:val="_PLD_8e81b94af6544906a6a1ac7a3035f951"/>
                <w:id w:val="-933053238"/>
                <w:lock w:val="sdtLocked"/>
              </w:sdtPr>
              <w:sdtEndPr/>
              <w:sdtContent>
                <w:tc>
                  <w:tcPr>
                    <w:tcW w:w="1607" w:type="pct"/>
                    <w:vAlign w:val="center"/>
                  </w:tcPr>
                  <w:p w14:paraId="6CED8EAD" w14:textId="77777777" w:rsidR="007B0DC7" w:rsidRDefault="007B0DC7" w:rsidP="002740C7">
                    <w:pPr>
                      <w:jc w:val="center"/>
                      <w:rPr>
                        <w:szCs w:val="21"/>
                      </w:rPr>
                    </w:pPr>
                    <w:r>
                      <w:rPr>
                        <w:rFonts w:hint="eastAsia"/>
                        <w:szCs w:val="21"/>
                      </w:rPr>
                      <w:t>收回或转回金额</w:t>
                    </w:r>
                  </w:p>
                </w:tc>
              </w:sdtContent>
            </w:sdt>
            <w:sdt>
              <w:sdtPr>
                <w:tag w:val="_PLD_07d37e8b445546679009ed599f886725"/>
                <w:id w:val="-384100001"/>
                <w:lock w:val="sdtLocked"/>
              </w:sdtPr>
              <w:sdtEndPr/>
              <w:sdtContent>
                <w:tc>
                  <w:tcPr>
                    <w:tcW w:w="1629" w:type="pct"/>
                    <w:vAlign w:val="center"/>
                  </w:tcPr>
                  <w:p w14:paraId="70877AA8" w14:textId="77777777" w:rsidR="007B0DC7" w:rsidRDefault="007B0DC7" w:rsidP="002740C7">
                    <w:pPr>
                      <w:jc w:val="center"/>
                      <w:rPr>
                        <w:szCs w:val="21"/>
                      </w:rPr>
                    </w:pPr>
                    <w:r>
                      <w:rPr>
                        <w:rFonts w:hint="eastAsia"/>
                        <w:szCs w:val="21"/>
                      </w:rPr>
                      <w:t>收回方式</w:t>
                    </w:r>
                  </w:p>
                </w:tc>
              </w:sdtContent>
            </w:sdt>
          </w:tr>
          <w:sdt>
            <w:sdtPr>
              <w:rPr>
                <w:szCs w:val="21"/>
              </w:rPr>
              <w:alias w:val="转回或收回的应收账款明细"/>
              <w:tag w:val="_TUP_ded9f80fa2244157a7d7c517bbc85ff9"/>
              <w:id w:val="-1817865817"/>
              <w:lock w:val="sdtLocked"/>
              <w:placeholder>
                <w:docPart w:val="CCFD46820D5442D5BCD84500C66610E6"/>
              </w:placeholder>
            </w:sdtPr>
            <w:sdtEndPr/>
            <w:sdtContent>
              <w:tr w:rsidR="007B0DC7" w14:paraId="4C13B617" w14:textId="77777777" w:rsidTr="007C7C20">
                <w:tc>
                  <w:tcPr>
                    <w:tcW w:w="1765" w:type="pct"/>
                  </w:tcPr>
                  <w:p w14:paraId="04E29747" w14:textId="77777777" w:rsidR="007B0DC7" w:rsidRDefault="007B0DC7" w:rsidP="002740C7">
                    <w:pPr>
                      <w:rPr>
                        <w:szCs w:val="21"/>
                      </w:rPr>
                    </w:pPr>
                    <w:r>
                      <w:rPr>
                        <w:rFonts w:hint="eastAsia"/>
                        <w:szCs w:val="21"/>
                      </w:rPr>
                      <w:t>应收客户2</w:t>
                    </w:r>
                    <w:r>
                      <w:rPr>
                        <w:szCs w:val="21"/>
                      </w:rPr>
                      <w:t>5</w:t>
                    </w:r>
                  </w:p>
                </w:tc>
                <w:tc>
                  <w:tcPr>
                    <w:tcW w:w="1607" w:type="pct"/>
                  </w:tcPr>
                  <w:p w14:paraId="03D225E9" w14:textId="77777777" w:rsidR="007B0DC7" w:rsidRDefault="007B0DC7" w:rsidP="002740C7">
                    <w:pPr>
                      <w:jc w:val="right"/>
                      <w:rPr>
                        <w:szCs w:val="21"/>
                      </w:rPr>
                    </w:pPr>
                    <w:r>
                      <w:t>48,230,589.73</w:t>
                    </w:r>
                  </w:p>
                </w:tc>
                <w:tc>
                  <w:tcPr>
                    <w:tcW w:w="1629" w:type="pct"/>
                  </w:tcPr>
                  <w:p w14:paraId="30050814" w14:textId="77777777" w:rsidR="007B0DC7" w:rsidRDefault="007B0DC7" w:rsidP="009D31DD">
                    <w:pPr>
                      <w:jc w:val="center"/>
                      <w:rPr>
                        <w:szCs w:val="21"/>
                      </w:rPr>
                    </w:pPr>
                    <w:r>
                      <w:t>注</w:t>
                    </w:r>
                  </w:p>
                </w:tc>
              </w:tr>
            </w:sdtContent>
          </w:sdt>
          <w:sdt>
            <w:sdtPr>
              <w:rPr>
                <w:szCs w:val="21"/>
              </w:rPr>
              <w:alias w:val="转回或收回的应收账款明细"/>
              <w:tag w:val="_TUP_ded9f80fa2244157a7d7c517bbc85ff9"/>
              <w:id w:val="607317794"/>
              <w:lock w:val="sdtLocked"/>
              <w:placeholder>
                <w:docPart w:val="CCFD46820D5442D5BCD84500C66610E6"/>
              </w:placeholder>
            </w:sdtPr>
            <w:sdtEndPr/>
            <w:sdtContent>
              <w:tr w:rsidR="007B0DC7" w14:paraId="19AB2793" w14:textId="77777777" w:rsidTr="007C7C20">
                <w:tc>
                  <w:tcPr>
                    <w:tcW w:w="1765" w:type="pct"/>
                  </w:tcPr>
                  <w:p w14:paraId="2B3D6D7E" w14:textId="77777777" w:rsidR="007B0DC7" w:rsidRDefault="007B0DC7" w:rsidP="002740C7">
                    <w:pPr>
                      <w:rPr>
                        <w:szCs w:val="21"/>
                      </w:rPr>
                    </w:pPr>
                    <w:r>
                      <w:rPr>
                        <w:rFonts w:hint="eastAsia"/>
                        <w:szCs w:val="21"/>
                      </w:rPr>
                      <w:t>应收客户1</w:t>
                    </w:r>
                    <w:r>
                      <w:rPr>
                        <w:szCs w:val="21"/>
                      </w:rPr>
                      <w:t>6</w:t>
                    </w:r>
                  </w:p>
                </w:tc>
                <w:tc>
                  <w:tcPr>
                    <w:tcW w:w="1607" w:type="pct"/>
                  </w:tcPr>
                  <w:p w14:paraId="6E9E4C25" w14:textId="77777777" w:rsidR="007B0DC7" w:rsidRDefault="007B0DC7" w:rsidP="002740C7">
                    <w:pPr>
                      <w:jc w:val="right"/>
                      <w:rPr>
                        <w:szCs w:val="21"/>
                      </w:rPr>
                    </w:pPr>
                    <w:r>
                      <w:t>3,646,176.27</w:t>
                    </w:r>
                  </w:p>
                </w:tc>
                <w:tc>
                  <w:tcPr>
                    <w:tcW w:w="1629" w:type="pct"/>
                  </w:tcPr>
                  <w:p w14:paraId="49DC0B52" w14:textId="77777777" w:rsidR="007B0DC7" w:rsidRDefault="007B0DC7" w:rsidP="009D31DD">
                    <w:pPr>
                      <w:jc w:val="center"/>
                      <w:rPr>
                        <w:szCs w:val="21"/>
                      </w:rPr>
                    </w:pPr>
                    <w:r>
                      <w:t>注</w:t>
                    </w:r>
                  </w:p>
                </w:tc>
              </w:tr>
            </w:sdtContent>
          </w:sdt>
          <w:sdt>
            <w:sdtPr>
              <w:rPr>
                <w:szCs w:val="21"/>
              </w:rPr>
              <w:alias w:val="转回或收回的应收账款明细"/>
              <w:tag w:val="_TUP_ded9f80fa2244157a7d7c517bbc85ff9"/>
              <w:id w:val="1375356318"/>
              <w:lock w:val="sdtLocked"/>
              <w:placeholder>
                <w:docPart w:val="CCFD46820D5442D5BCD84500C66610E6"/>
              </w:placeholder>
            </w:sdtPr>
            <w:sdtEndPr/>
            <w:sdtContent>
              <w:tr w:rsidR="007B0DC7" w14:paraId="6211E17E" w14:textId="77777777" w:rsidTr="007C7C20">
                <w:tc>
                  <w:tcPr>
                    <w:tcW w:w="1765" w:type="pct"/>
                  </w:tcPr>
                  <w:p w14:paraId="561A03A0" w14:textId="77777777" w:rsidR="007B0DC7" w:rsidRDefault="007B0DC7" w:rsidP="002740C7">
                    <w:pPr>
                      <w:rPr>
                        <w:szCs w:val="21"/>
                      </w:rPr>
                    </w:pPr>
                    <w:r>
                      <w:rPr>
                        <w:rFonts w:hint="eastAsia"/>
                        <w:szCs w:val="21"/>
                      </w:rPr>
                      <w:t>应收客户2</w:t>
                    </w:r>
                  </w:p>
                </w:tc>
                <w:tc>
                  <w:tcPr>
                    <w:tcW w:w="1607" w:type="pct"/>
                  </w:tcPr>
                  <w:p w14:paraId="3F09E711" w14:textId="77777777" w:rsidR="007B0DC7" w:rsidRDefault="007B0DC7" w:rsidP="002740C7">
                    <w:pPr>
                      <w:jc w:val="right"/>
                      <w:rPr>
                        <w:szCs w:val="21"/>
                      </w:rPr>
                    </w:pPr>
                    <w:r>
                      <w:t>1,255,380.77</w:t>
                    </w:r>
                  </w:p>
                </w:tc>
                <w:tc>
                  <w:tcPr>
                    <w:tcW w:w="1629" w:type="pct"/>
                  </w:tcPr>
                  <w:p w14:paraId="79F25E20" w14:textId="77777777" w:rsidR="007B0DC7" w:rsidRDefault="007B0DC7" w:rsidP="009D31DD">
                    <w:pPr>
                      <w:jc w:val="center"/>
                      <w:rPr>
                        <w:szCs w:val="21"/>
                      </w:rPr>
                    </w:pPr>
                    <w:r>
                      <w:t>注</w:t>
                    </w:r>
                  </w:p>
                </w:tc>
              </w:tr>
            </w:sdtContent>
          </w:sdt>
          <w:sdt>
            <w:sdtPr>
              <w:rPr>
                <w:szCs w:val="21"/>
              </w:rPr>
              <w:alias w:val="转回或收回的应收账款明细"/>
              <w:tag w:val="_TUP_ded9f80fa2244157a7d7c517bbc85ff9"/>
              <w:id w:val="416221861"/>
              <w:lock w:val="sdtLocked"/>
              <w:placeholder>
                <w:docPart w:val="CCFD46820D5442D5BCD84500C66610E6"/>
              </w:placeholder>
            </w:sdtPr>
            <w:sdtEndPr/>
            <w:sdtContent>
              <w:tr w:rsidR="007B0DC7" w14:paraId="4C1BF28A" w14:textId="77777777" w:rsidTr="007C7C20">
                <w:tc>
                  <w:tcPr>
                    <w:tcW w:w="1765" w:type="pct"/>
                  </w:tcPr>
                  <w:p w14:paraId="63047FF4" w14:textId="77777777" w:rsidR="007B0DC7" w:rsidRDefault="007B0DC7" w:rsidP="002740C7">
                    <w:pPr>
                      <w:rPr>
                        <w:szCs w:val="21"/>
                      </w:rPr>
                    </w:pPr>
                    <w:r>
                      <w:rPr>
                        <w:rFonts w:hint="eastAsia"/>
                        <w:szCs w:val="21"/>
                      </w:rPr>
                      <w:t>应收客户2</w:t>
                    </w:r>
                    <w:r>
                      <w:rPr>
                        <w:szCs w:val="21"/>
                      </w:rPr>
                      <w:t>6</w:t>
                    </w:r>
                  </w:p>
                </w:tc>
                <w:tc>
                  <w:tcPr>
                    <w:tcW w:w="1607" w:type="pct"/>
                  </w:tcPr>
                  <w:p w14:paraId="3EADA409" w14:textId="77777777" w:rsidR="007B0DC7" w:rsidRDefault="007B0DC7" w:rsidP="002740C7">
                    <w:pPr>
                      <w:jc w:val="right"/>
                      <w:rPr>
                        <w:szCs w:val="21"/>
                      </w:rPr>
                    </w:pPr>
                    <w:r>
                      <w:t>1,151,866.14</w:t>
                    </w:r>
                  </w:p>
                </w:tc>
                <w:tc>
                  <w:tcPr>
                    <w:tcW w:w="1629" w:type="pct"/>
                  </w:tcPr>
                  <w:p w14:paraId="267AB26E" w14:textId="77777777" w:rsidR="007B0DC7" w:rsidRDefault="007B0DC7" w:rsidP="009D31DD">
                    <w:pPr>
                      <w:jc w:val="center"/>
                      <w:rPr>
                        <w:szCs w:val="21"/>
                      </w:rPr>
                    </w:pPr>
                    <w:r>
                      <w:t>注</w:t>
                    </w:r>
                  </w:p>
                </w:tc>
              </w:tr>
            </w:sdtContent>
          </w:sdt>
          <w:sdt>
            <w:sdtPr>
              <w:rPr>
                <w:szCs w:val="21"/>
              </w:rPr>
              <w:alias w:val="转回或收回的应收账款明细"/>
              <w:tag w:val="_TUP_ded9f80fa2244157a7d7c517bbc85ff9"/>
              <w:id w:val="-1652295150"/>
              <w:lock w:val="sdtLocked"/>
              <w:placeholder>
                <w:docPart w:val="CCFD46820D5442D5BCD84500C66610E6"/>
              </w:placeholder>
            </w:sdtPr>
            <w:sdtEndPr/>
            <w:sdtContent>
              <w:tr w:rsidR="007B0DC7" w14:paraId="0A06B7C1" w14:textId="77777777" w:rsidTr="007C7C20">
                <w:tc>
                  <w:tcPr>
                    <w:tcW w:w="1765" w:type="pct"/>
                  </w:tcPr>
                  <w:p w14:paraId="67346408" w14:textId="77777777" w:rsidR="007B0DC7" w:rsidRDefault="007B0DC7" w:rsidP="002740C7">
                    <w:pPr>
                      <w:rPr>
                        <w:szCs w:val="21"/>
                      </w:rPr>
                    </w:pPr>
                    <w:r>
                      <w:t>扬州中材机器制造有限公司</w:t>
                    </w:r>
                  </w:p>
                </w:tc>
                <w:tc>
                  <w:tcPr>
                    <w:tcW w:w="1607" w:type="pct"/>
                  </w:tcPr>
                  <w:p w14:paraId="5FEE872F" w14:textId="77777777" w:rsidR="007B0DC7" w:rsidRDefault="007B0DC7" w:rsidP="002740C7">
                    <w:pPr>
                      <w:jc w:val="right"/>
                      <w:rPr>
                        <w:szCs w:val="21"/>
                      </w:rPr>
                    </w:pPr>
                    <w:r>
                      <w:t>2,880,234.25</w:t>
                    </w:r>
                  </w:p>
                </w:tc>
                <w:tc>
                  <w:tcPr>
                    <w:tcW w:w="1629" w:type="pct"/>
                  </w:tcPr>
                  <w:p w14:paraId="5CC4EEB7" w14:textId="77777777" w:rsidR="007B0DC7" w:rsidRDefault="007B0DC7" w:rsidP="009D31DD">
                    <w:pPr>
                      <w:jc w:val="center"/>
                      <w:rPr>
                        <w:szCs w:val="21"/>
                      </w:rPr>
                    </w:pPr>
                    <w:r>
                      <w:t>收回债权</w:t>
                    </w:r>
                  </w:p>
                </w:tc>
              </w:tr>
            </w:sdtContent>
          </w:sdt>
          <w:sdt>
            <w:sdtPr>
              <w:rPr>
                <w:szCs w:val="21"/>
              </w:rPr>
              <w:alias w:val="转回或收回的应收账款明细"/>
              <w:tag w:val="_TUP_ded9f80fa2244157a7d7c517bbc85ff9"/>
              <w:id w:val="-319583928"/>
              <w:lock w:val="sdtLocked"/>
              <w:placeholder>
                <w:docPart w:val="CCFD46820D5442D5BCD84500C66610E6"/>
              </w:placeholder>
            </w:sdtPr>
            <w:sdtEndPr/>
            <w:sdtContent>
              <w:tr w:rsidR="007B0DC7" w14:paraId="5485BA23" w14:textId="77777777" w:rsidTr="007C7C20">
                <w:tc>
                  <w:tcPr>
                    <w:tcW w:w="1765" w:type="pct"/>
                  </w:tcPr>
                  <w:p w14:paraId="3EC40F5A" w14:textId="77777777" w:rsidR="007B0DC7" w:rsidRDefault="007B0DC7" w:rsidP="002740C7">
                    <w:pPr>
                      <w:rPr>
                        <w:szCs w:val="21"/>
                      </w:rPr>
                    </w:pPr>
                    <w:r w:rsidRPr="00136F91">
                      <w:rPr>
                        <w:rFonts w:hint="eastAsia"/>
                      </w:rPr>
                      <w:t>溧阳中材重型机器有限公司</w:t>
                    </w:r>
                  </w:p>
                </w:tc>
                <w:tc>
                  <w:tcPr>
                    <w:tcW w:w="1607" w:type="pct"/>
                  </w:tcPr>
                  <w:p w14:paraId="028DB7EE" w14:textId="77777777" w:rsidR="007B0DC7" w:rsidRDefault="007B0DC7" w:rsidP="002740C7">
                    <w:pPr>
                      <w:jc w:val="right"/>
                      <w:rPr>
                        <w:szCs w:val="21"/>
                      </w:rPr>
                    </w:pPr>
                    <w:r>
                      <w:t>873.98</w:t>
                    </w:r>
                  </w:p>
                </w:tc>
                <w:tc>
                  <w:tcPr>
                    <w:tcW w:w="1629" w:type="pct"/>
                  </w:tcPr>
                  <w:p w14:paraId="11D5DCD6" w14:textId="77777777" w:rsidR="007B0DC7" w:rsidRDefault="007B0DC7" w:rsidP="009D31DD">
                    <w:pPr>
                      <w:jc w:val="center"/>
                      <w:rPr>
                        <w:szCs w:val="21"/>
                      </w:rPr>
                    </w:pPr>
                    <w:r>
                      <w:t>收回债权</w:t>
                    </w:r>
                  </w:p>
                </w:tc>
              </w:tr>
            </w:sdtContent>
          </w:sdt>
          <w:tr w:rsidR="007B0DC7" w14:paraId="780FD0B9" w14:textId="77777777" w:rsidTr="007C7C20">
            <w:sdt>
              <w:sdtPr>
                <w:tag w:val="_PLD_a593908adc294c139e24cf2218378644"/>
                <w:id w:val="-108433757"/>
                <w:lock w:val="sdtLocked"/>
              </w:sdtPr>
              <w:sdtEndPr/>
              <w:sdtContent>
                <w:tc>
                  <w:tcPr>
                    <w:tcW w:w="1765" w:type="pct"/>
                    <w:vAlign w:val="center"/>
                  </w:tcPr>
                  <w:p w14:paraId="2942AAA1" w14:textId="77777777" w:rsidR="007B0DC7" w:rsidRDefault="007B0DC7" w:rsidP="002740C7">
                    <w:pPr>
                      <w:jc w:val="center"/>
                      <w:rPr>
                        <w:szCs w:val="21"/>
                      </w:rPr>
                    </w:pPr>
                    <w:r>
                      <w:rPr>
                        <w:szCs w:val="21"/>
                      </w:rPr>
                      <w:t>合计</w:t>
                    </w:r>
                  </w:p>
                </w:tc>
              </w:sdtContent>
            </w:sdt>
            <w:tc>
              <w:tcPr>
                <w:tcW w:w="1607" w:type="pct"/>
              </w:tcPr>
              <w:p w14:paraId="7D98BB20" w14:textId="77777777" w:rsidR="007B0DC7" w:rsidRDefault="007B0DC7" w:rsidP="002740C7">
                <w:pPr>
                  <w:jc w:val="right"/>
                  <w:rPr>
                    <w:szCs w:val="21"/>
                  </w:rPr>
                </w:pPr>
                <w:r>
                  <w:t>57,165,121.14</w:t>
                </w:r>
              </w:p>
            </w:tc>
            <w:tc>
              <w:tcPr>
                <w:tcW w:w="1629" w:type="pct"/>
              </w:tcPr>
              <w:p w14:paraId="674FB641" w14:textId="77777777" w:rsidR="007B0DC7" w:rsidRDefault="007B0DC7" w:rsidP="002740C7">
                <w:pPr>
                  <w:jc w:val="center"/>
                  <w:rPr>
                    <w:szCs w:val="21"/>
                  </w:rPr>
                </w:pPr>
                <w:r>
                  <w:rPr>
                    <w:rFonts w:hint="eastAsia"/>
                    <w:szCs w:val="21"/>
                  </w:rPr>
                  <w:t>/</w:t>
                </w:r>
              </w:p>
            </w:tc>
          </w:tr>
        </w:tbl>
        <w:p w14:paraId="11C745BE" w14:textId="77777777" w:rsidR="007B0DC7" w:rsidRDefault="007B0DC7">
          <w:pPr>
            <w:pStyle w:val="affd"/>
          </w:pPr>
        </w:p>
        <w:p w14:paraId="24CB394E" w14:textId="77777777" w:rsidR="00F81A9D" w:rsidRDefault="00D27BBC">
          <w:pPr>
            <w:pStyle w:val="affd"/>
          </w:pPr>
          <w:proofErr w:type="spellStart"/>
          <w:r>
            <w:rPr>
              <w:rFonts w:hint="eastAsia"/>
            </w:rPr>
            <w:t>其他说明</w:t>
          </w:r>
          <w:proofErr w:type="spellEnd"/>
        </w:p>
        <w:sdt>
          <w:sdtPr>
            <w:alias w:val="应收账款坏账准备转回或收回金额重要的说明"/>
            <w:tag w:val="_GBC_497841b0d4bf4697928b74836200c0fa"/>
            <w:id w:val="-1374234799"/>
            <w:lock w:val="sdtLocked"/>
            <w:placeholder>
              <w:docPart w:val="GBC22222222222222222222222222222"/>
            </w:placeholder>
          </w:sdtPr>
          <w:sdtEndPr/>
          <w:sdtContent>
            <w:p w14:paraId="2362306B" w14:textId="77777777" w:rsidR="000A5413" w:rsidRDefault="000A5413">
              <w:pPr>
                <w:ind w:rightChars="-759" w:right="-1594"/>
              </w:pPr>
              <w:r w:rsidRPr="000A5413">
                <w:rPr>
                  <w:rFonts w:hint="eastAsia"/>
                </w:rPr>
                <w:t>注：本集团之二级子公司东方贸易公司与上述公司的合同纠纷事项取得进展，并于本年取得抵债</w:t>
              </w:r>
            </w:p>
            <w:p w14:paraId="08E82C80" w14:textId="77777777" w:rsidR="00F81A9D" w:rsidRDefault="000A5413">
              <w:pPr>
                <w:ind w:rightChars="-759" w:right="-1594"/>
              </w:pPr>
              <w:r w:rsidRPr="000A5413">
                <w:rPr>
                  <w:rFonts w:hint="eastAsia"/>
                </w:rPr>
                <w:t>房产及货款，同时相应转回原对其个别认定计提坏账准备。</w:t>
              </w:r>
            </w:p>
          </w:sdtContent>
        </w:sdt>
        <w:p w14:paraId="4DFFE3BF" w14:textId="77777777" w:rsidR="00F81A9D" w:rsidRDefault="00244448">
          <w:pPr>
            <w:ind w:rightChars="-759" w:right="-1594"/>
          </w:pPr>
        </w:p>
      </w:sdtContent>
    </w:sdt>
    <w:sdt>
      <w:sdtPr>
        <w:rPr>
          <w:rFonts w:ascii="Times New Roman" w:eastAsia="宋体" w:hAnsi="Times New Roman" w:cs="宋体" w:hint="eastAsia"/>
          <w:b w:val="0"/>
          <w:bCs w:val="0"/>
          <w:kern w:val="0"/>
          <w:szCs w:val="24"/>
        </w:rPr>
        <w:alias w:val="模块:本报告期实际核销的应收账款情况"/>
        <w:tag w:val="_SEC_232653caa33f43eface8372ffe3a60eb"/>
        <w:id w:val="-506907348"/>
        <w:lock w:val="sdtLocked"/>
        <w:placeholder>
          <w:docPart w:val="GBC22222222222222222222222222222"/>
        </w:placeholder>
      </w:sdtPr>
      <w:sdtEndPr>
        <w:rPr>
          <w:rFonts w:ascii="宋体" w:hAnsi="宋体" w:hint="default"/>
        </w:rPr>
      </w:sdtEndPr>
      <w:sdtContent>
        <w:p w14:paraId="6CD0E788" w14:textId="77777777" w:rsidR="00F81A9D" w:rsidRDefault="00D27BBC" w:rsidP="00A64AAF">
          <w:pPr>
            <w:pStyle w:val="4"/>
            <w:numPr>
              <w:ilvl w:val="3"/>
              <w:numId w:val="14"/>
            </w:numPr>
            <w:ind w:left="426" w:hanging="426"/>
          </w:pPr>
          <w:r>
            <w:t>本期实际核销的应收</w:t>
          </w:r>
          <w:r>
            <w:rPr>
              <w:rFonts w:hint="eastAsia"/>
            </w:rPr>
            <w:t>账款</w:t>
          </w:r>
          <w:r>
            <w:t>情况</w:t>
          </w:r>
        </w:p>
        <w:sdt>
          <w:sdtPr>
            <w:alias w:val="是否适用：本期实际核销的应收账款情况[双击切换]"/>
            <w:tag w:val="_GBC_a6ff40b990b34b00968a4938eac82a74"/>
            <w:id w:val="-189836748"/>
            <w:lock w:val="sdtLocked"/>
            <w:placeholder>
              <w:docPart w:val="GBC22222222222222222222222222222"/>
            </w:placeholder>
          </w:sdtPr>
          <w:sdtEndPr/>
          <w:sdtContent>
            <w:p w14:paraId="254F41BF" w14:textId="77777777" w:rsidR="00F81A9D" w:rsidRDefault="00D27BBC">
              <w:pPr>
                <w:pStyle w:val="affd"/>
              </w:pPr>
              <w:r>
                <w:fldChar w:fldCharType="begin"/>
              </w:r>
              <w:r>
                <w:rPr>
                  <w:rFonts w:hint="eastAsia"/>
                </w:rPr>
                <w:instrText xml:space="preserve">MACROBUTTON  SnrToggleCheckbox </w:instrText>
              </w:r>
              <w:r>
                <w:rPr>
                  <w:rFonts w:hint="eastAsia"/>
                </w:rPr>
                <w:instrText>□适用</w:instrText>
              </w:r>
              <w:r>
                <w:rPr>
                  <w:rFonts w:hint="eastAsia"/>
                </w:rP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14:paraId="6C9A013E" w14:textId="77777777" w:rsidR="00F81A9D" w:rsidRDefault="00D27BBC">
          <w:pPr>
            <w:jc w:val="right"/>
            <w:rPr>
              <w:szCs w:val="21"/>
            </w:rPr>
          </w:pPr>
          <w:r>
            <w:rPr>
              <w:rFonts w:hint="eastAsia"/>
              <w:szCs w:val="21"/>
            </w:rPr>
            <w:t>单位：</w:t>
          </w:r>
          <w:sdt>
            <w:sdtPr>
              <w:rPr>
                <w:rFonts w:hint="eastAsia"/>
                <w:szCs w:val="21"/>
              </w:rPr>
              <w:alias w:val="单位：财务附注：本报告期实际核销的应收款项情况"/>
              <w:tag w:val="_GBC_120829dd17474bb7a477e3113cdeaa92"/>
              <w:id w:val="-57073238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本报告期实际核销的应收款项情况"/>
              <w:tag w:val="_GBC_23c46b534069436795b165d258eb279c"/>
              <w:id w:val="-12362271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66"/>
            <w:gridCol w:w="4657"/>
          </w:tblGrid>
          <w:tr w:rsidR="00F81A9D" w14:paraId="44E901C6" w14:textId="77777777" w:rsidTr="0091107D">
            <w:sdt>
              <w:sdtPr>
                <w:tag w:val="_PLD_b31b4d2de9bc4878bfaf030b4ac7f864"/>
                <w:id w:val="38253468"/>
                <w:lock w:val="sdtLocked"/>
              </w:sdtPr>
              <w:sdtEndPr/>
              <w:sdtContent>
                <w:tc>
                  <w:tcPr>
                    <w:tcW w:w="2361" w:type="pct"/>
                    <w:vAlign w:val="center"/>
                  </w:tcPr>
                  <w:p w14:paraId="6B2EA4F3" w14:textId="77777777" w:rsidR="00F81A9D" w:rsidRDefault="00D27BBC">
                    <w:pPr>
                      <w:jc w:val="center"/>
                      <w:rPr>
                        <w:szCs w:val="21"/>
                      </w:rPr>
                    </w:pPr>
                    <w:r>
                      <w:rPr>
                        <w:rFonts w:hint="eastAsia"/>
                        <w:szCs w:val="21"/>
                      </w:rPr>
                      <w:t>项目</w:t>
                    </w:r>
                  </w:p>
                </w:tc>
              </w:sdtContent>
            </w:sdt>
            <w:sdt>
              <w:sdtPr>
                <w:tag w:val="_PLD_8157ba5967c14e4e821de564c4546b40"/>
                <w:id w:val="-1191146132"/>
                <w:lock w:val="sdtLocked"/>
              </w:sdtPr>
              <w:sdtEndPr/>
              <w:sdtContent>
                <w:tc>
                  <w:tcPr>
                    <w:tcW w:w="2639" w:type="pct"/>
                  </w:tcPr>
                  <w:p w14:paraId="777B012D" w14:textId="77777777" w:rsidR="00F81A9D" w:rsidRDefault="00D27BBC">
                    <w:pPr>
                      <w:jc w:val="center"/>
                      <w:rPr>
                        <w:szCs w:val="21"/>
                      </w:rPr>
                    </w:pPr>
                    <w:r>
                      <w:rPr>
                        <w:rFonts w:hint="eastAsia"/>
                        <w:szCs w:val="21"/>
                      </w:rPr>
                      <w:t>核销金额</w:t>
                    </w:r>
                  </w:p>
                </w:tc>
              </w:sdtContent>
            </w:sdt>
          </w:tr>
          <w:tr w:rsidR="00F81A9D" w14:paraId="1D32917F" w14:textId="77777777" w:rsidTr="0091107D">
            <w:sdt>
              <w:sdtPr>
                <w:tag w:val="_PLD_b67ec5fad5c041b0b22a2350bc5cdb48"/>
                <w:id w:val="-941066820"/>
                <w:lock w:val="sdtLocked"/>
              </w:sdtPr>
              <w:sdtEndPr/>
              <w:sdtContent>
                <w:tc>
                  <w:tcPr>
                    <w:tcW w:w="2361" w:type="pct"/>
                  </w:tcPr>
                  <w:p w14:paraId="39F5EE75" w14:textId="77777777" w:rsidR="00F81A9D" w:rsidRDefault="00D27BBC">
                    <w:pPr>
                      <w:rPr>
                        <w:szCs w:val="21"/>
                      </w:rPr>
                    </w:pPr>
                    <w:r>
                      <w:rPr>
                        <w:rFonts w:hint="eastAsia"/>
                        <w:szCs w:val="21"/>
                      </w:rPr>
                      <w:t>实际核销的应收账款</w:t>
                    </w:r>
                  </w:p>
                </w:tc>
              </w:sdtContent>
            </w:sdt>
            <w:tc>
              <w:tcPr>
                <w:tcW w:w="2639" w:type="pct"/>
              </w:tcPr>
              <w:p w14:paraId="2AC9DD11" w14:textId="77777777" w:rsidR="00F81A9D" w:rsidRDefault="005951A7">
                <w:pPr>
                  <w:jc w:val="right"/>
                  <w:rPr>
                    <w:szCs w:val="21"/>
                  </w:rPr>
                </w:pPr>
                <w:r>
                  <w:t>23,519,841.22</w:t>
                </w:r>
              </w:p>
            </w:tc>
          </w:tr>
        </w:tbl>
        <w:p w14:paraId="38047115" w14:textId="77777777" w:rsidR="00F81A9D" w:rsidRDefault="00F81A9D">
          <w:pPr>
            <w:rPr>
              <w:szCs w:val="21"/>
            </w:rPr>
          </w:pPr>
        </w:p>
        <w:p w14:paraId="1D72F218" w14:textId="77777777" w:rsidR="00F81A9D" w:rsidRDefault="00D27BBC">
          <w:pPr>
            <w:rPr>
              <w:szCs w:val="21"/>
            </w:rPr>
          </w:pPr>
          <w:r>
            <w:rPr>
              <w:rFonts w:hint="eastAsia"/>
              <w:szCs w:val="21"/>
            </w:rPr>
            <w:t>其中重要的应收账款核销情况</w:t>
          </w:r>
        </w:p>
        <w:sdt>
          <w:sdtPr>
            <w:rPr>
              <w:szCs w:val="21"/>
            </w:rPr>
            <w:alias w:val="是否适用：其中重要的应收账款核销情况[双击切换]"/>
            <w:tag w:val="_GBC_3c12c3e5b4fd4acda2beb7a5cacacd97"/>
            <w:id w:val="8108486"/>
            <w:lock w:val="sdtContentLocked"/>
            <w:placeholder>
              <w:docPart w:val="GBC22222222222222222222222222222"/>
            </w:placeholder>
          </w:sdtPr>
          <w:sdtEndPr/>
          <w:sdtContent>
            <w:p w14:paraId="5DBE56C9" w14:textId="77777777" w:rsidR="00132252" w:rsidRDefault="00D27BBC" w:rsidP="00132252">
              <w:pPr>
                <w:rPr>
                  <w:szCs w:val="21"/>
                </w:rPr>
              </w:pPr>
              <w:r>
                <w:rPr>
                  <w:szCs w:val="21"/>
                </w:rPr>
                <w:fldChar w:fldCharType="begin"/>
              </w:r>
              <w:r w:rsidR="00132252">
                <w:rPr>
                  <w:szCs w:val="21"/>
                </w:rPr>
                <w:instrText xml:space="preserve">MACROBUTTON  SnrToggleCheckbox □适用 </w:instrText>
              </w:r>
              <w:r>
                <w:rPr>
                  <w:szCs w:val="21"/>
                </w:rPr>
                <w:fldChar w:fldCharType="end"/>
              </w:r>
              <w:r>
                <w:rPr>
                  <w:szCs w:val="21"/>
                </w:rPr>
                <w:fldChar w:fldCharType="begin"/>
              </w:r>
              <w:r w:rsidR="00132252">
                <w:rPr>
                  <w:szCs w:val="21"/>
                </w:rPr>
                <w:instrText xml:space="preserve"> MACROBUTTON  SnrToggleCheckbox √不适用 </w:instrText>
              </w:r>
              <w:r>
                <w:rPr>
                  <w:szCs w:val="21"/>
                </w:rPr>
                <w:fldChar w:fldCharType="end"/>
              </w:r>
            </w:p>
          </w:sdtContent>
        </w:sdt>
        <w:p w14:paraId="6A145594" w14:textId="77777777" w:rsidR="00F81A9D" w:rsidRDefault="00D27BBC">
          <w:pPr>
            <w:snapToGrid w:val="0"/>
            <w:spacing w:line="240" w:lineRule="atLeast"/>
            <w:rPr>
              <w:szCs w:val="21"/>
            </w:rPr>
          </w:pPr>
          <w:r>
            <w:rPr>
              <w:rFonts w:hint="eastAsia"/>
              <w:szCs w:val="21"/>
            </w:rPr>
            <w:t>应收账款核销说明：</w:t>
          </w:r>
        </w:p>
        <w:sdt>
          <w:sdtPr>
            <w:rPr>
              <w:szCs w:val="21"/>
            </w:rPr>
            <w:alias w:val="是否适用：应收账款核销说明[双击切换]"/>
            <w:tag w:val="_GBC_e00d0b458c1b4b5f99d670e3f2a2b2e2"/>
            <w:id w:val="1349364202"/>
            <w:lock w:val="sdtContentLocked"/>
            <w:placeholder>
              <w:docPart w:val="GBC22222222222222222222222222222"/>
            </w:placeholder>
          </w:sdtPr>
          <w:sdtEndPr/>
          <w:sdtContent>
            <w:p w14:paraId="2923F292" w14:textId="77777777" w:rsidR="00F81A9D" w:rsidRDefault="00D27BBC" w:rsidP="00132252">
              <w:pPr>
                <w:snapToGrid w:val="0"/>
                <w:spacing w:line="240" w:lineRule="atLeast"/>
              </w:pPr>
              <w:r>
                <w:rPr>
                  <w:szCs w:val="21"/>
                </w:rPr>
                <w:fldChar w:fldCharType="begin"/>
              </w:r>
              <w:r w:rsidR="00132252">
                <w:rPr>
                  <w:szCs w:val="21"/>
                </w:rPr>
                <w:instrText xml:space="preserve">MACROBUTTON  SnrToggleCheckbox □适用 </w:instrText>
              </w:r>
              <w:r>
                <w:rPr>
                  <w:szCs w:val="21"/>
                </w:rPr>
                <w:fldChar w:fldCharType="end"/>
              </w:r>
              <w:r>
                <w:rPr>
                  <w:szCs w:val="21"/>
                </w:rPr>
                <w:fldChar w:fldCharType="begin"/>
              </w:r>
              <w:r w:rsidR="00132252">
                <w:rPr>
                  <w:szCs w:val="21"/>
                </w:rPr>
                <w:instrText xml:space="preserve"> MACROBUTTON  SnrToggleCheckbox √不适用 </w:instrText>
              </w:r>
              <w:r>
                <w:rPr>
                  <w:szCs w:val="21"/>
                </w:rPr>
                <w:fldChar w:fldCharType="end"/>
              </w:r>
            </w:p>
          </w:sdtContent>
        </w:sdt>
      </w:sdtContent>
    </w:sdt>
    <w:p w14:paraId="631DA2C7" w14:textId="77777777" w:rsidR="00F81A9D" w:rsidRDefault="00F81A9D">
      <w:pPr>
        <w:pStyle w:val="affd"/>
      </w:pPr>
    </w:p>
    <w:sdt>
      <w:sdtPr>
        <w:rPr>
          <w:rFonts w:ascii="Times New Roman" w:eastAsia="宋体" w:hAnsi="Times New Roman" w:cs="宋体" w:hint="eastAsia"/>
          <w:b w:val="0"/>
          <w:bCs w:val="0"/>
          <w:kern w:val="0"/>
          <w:szCs w:val="24"/>
        </w:rPr>
        <w:alias w:val="模块:按欠款方归集的期末余额前五名的应收账款情况："/>
        <w:tag w:val="_SEC_71c89f02128446e2b4ea3a2dfb767bd2"/>
        <w:id w:val="-1566179871"/>
        <w:lock w:val="sdtLocked"/>
        <w:placeholder>
          <w:docPart w:val="GBC22222222222222222222222222222"/>
        </w:placeholder>
      </w:sdtPr>
      <w:sdtEndPr>
        <w:rPr>
          <w:rFonts w:ascii="宋体" w:hAnsi="宋体"/>
        </w:rPr>
      </w:sdtEndPr>
      <w:sdtContent>
        <w:p w14:paraId="02FAA109" w14:textId="77777777" w:rsidR="00F81A9D" w:rsidRDefault="00D27BBC" w:rsidP="00A64AAF">
          <w:pPr>
            <w:pStyle w:val="4"/>
            <w:numPr>
              <w:ilvl w:val="3"/>
              <w:numId w:val="14"/>
            </w:numPr>
            <w:ind w:left="426" w:hanging="426"/>
          </w:pPr>
          <w:r>
            <w:rPr>
              <w:rFonts w:hint="eastAsia"/>
            </w:rPr>
            <w:t>按欠款方归集的期末余额前五名的应收账款情况</w:t>
          </w:r>
        </w:p>
        <w:sdt>
          <w:sdtPr>
            <w:rPr>
              <w:rFonts w:hint="eastAsia"/>
              <w:szCs w:val="21"/>
            </w:rPr>
            <w:alias w:val="是否适用：按欠款方归集的期末余额前五名的应收账款情况[双击切换]"/>
            <w:tag w:val="_GBC_384d0a1c7eac41bb9693117cbe9c7e5b"/>
            <w:id w:val="894782694"/>
            <w:lock w:val="sdtContentLocked"/>
            <w:placeholder>
              <w:docPart w:val="GBC22222222222222222222222222222"/>
            </w:placeholder>
          </w:sdtPr>
          <w:sdtEndPr/>
          <w:sdtContent>
            <w:p w14:paraId="64008998" w14:textId="77777777" w:rsidR="00F81A9D" w:rsidRDefault="00D27BBC">
              <w:pPr>
                <w:snapToGrid w:val="0"/>
                <w:spacing w:line="240" w:lineRule="atLeast"/>
                <w:rPr>
                  <w:szCs w:val="21"/>
                </w:rPr>
              </w:pPr>
              <w:r>
                <w:rPr>
                  <w:szCs w:val="21"/>
                </w:rPr>
                <w:fldChar w:fldCharType="begin"/>
              </w:r>
              <w:r w:rsidR="00132252">
                <w:rPr>
                  <w:szCs w:val="21"/>
                </w:rPr>
                <w:instrText xml:space="preserve"> MACROBUTTON  SnrToggleCheckbox √适用  </w:instrText>
              </w:r>
              <w:r>
                <w:rPr>
                  <w:szCs w:val="21"/>
                </w:rPr>
                <w:fldChar w:fldCharType="end"/>
              </w:r>
              <w:r>
                <w:rPr>
                  <w:szCs w:val="21"/>
                </w:rPr>
                <w:fldChar w:fldCharType="begin"/>
              </w:r>
              <w:r w:rsidR="00132252">
                <w:rPr>
                  <w:szCs w:val="21"/>
                </w:rPr>
                <w:instrText xml:space="preserve"> MACROBUTTON  SnrToggleCheckbox □不适用 </w:instrText>
              </w:r>
              <w:r>
                <w:rPr>
                  <w:szCs w:val="21"/>
                </w:rPr>
                <w:fldChar w:fldCharType="end"/>
              </w:r>
            </w:p>
          </w:sdtContent>
        </w:sdt>
        <w:sdt>
          <w:sdtPr>
            <w:rPr>
              <w:szCs w:val="21"/>
            </w:rPr>
            <w:alias w:val="按欠款方归集的期末余额前五名的应收账款情况的说明"/>
            <w:tag w:val="_GBC_c00993263f034b6b95498635f166760d"/>
            <w:id w:val="1483197207"/>
            <w:lock w:val="sdtLocked"/>
            <w:placeholder>
              <w:docPart w:val="GBC22222222222222222222222222222"/>
            </w:placeholder>
          </w:sdtPr>
          <w:sdtEndPr>
            <w:rPr>
              <w:szCs w:val="24"/>
            </w:rPr>
          </w:sdtEndPr>
          <w:sdtContent>
            <w:p w14:paraId="03AB7653" w14:textId="77777777" w:rsidR="00BC26B8" w:rsidRDefault="00BC26B8">
              <w:pPr>
                <w:snapToGrid w:val="0"/>
                <w:spacing w:line="240" w:lineRule="atLeast"/>
                <w:rPr>
                  <w:szCs w:val="21"/>
                </w:rPr>
              </w:pPr>
            </w:p>
            <w:tbl>
              <w:tblPr>
                <w:tblStyle w:val="g1"/>
                <w:tblW w:w="0" w:type="auto"/>
                <w:jc w:val="center"/>
                <w:tblBorders>
                  <w:top w:val="double" w:sz="4" w:space="0" w:color="auto"/>
                  <w:bottom w:val="double" w:sz="4" w:space="0" w:color="auto"/>
                  <w:insideH w:val="single" w:sz="2" w:space="0" w:color="auto"/>
                  <w:insideV w:val="single" w:sz="2" w:space="0" w:color="auto"/>
                </w:tblBorders>
                <w:tblLayout w:type="fixed"/>
                <w:tblLook w:val="0000" w:firstRow="0" w:lastRow="0" w:firstColumn="0" w:lastColumn="0" w:noHBand="0" w:noVBand="0"/>
              </w:tblPr>
              <w:tblGrid>
                <w:gridCol w:w="1843"/>
                <w:gridCol w:w="1843"/>
                <w:gridCol w:w="1417"/>
                <w:gridCol w:w="1998"/>
                <w:gridCol w:w="1432"/>
              </w:tblGrid>
              <w:tr w:rsidR="00BA4D43" w:rsidRPr="00136F91" w14:paraId="0E4DF0D4" w14:textId="77777777" w:rsidTr="00F672ED">
                <w:trPr>
                  <w:trHeight w:val="340"/>
                  <w:tblHeader/>
                  <w:jc w:val="center"/>
                </w:trPr>
                <w:tc>
                  <w:tcPr>
                    <w:tcW w:w="1843" w:type="dxa"/>
                    <w:tcMar>
                      <w:left w:w="28" w:type="dxa"/>
                      <w:right w:w="28" w:type="dxa"/>
                    </w:tcMar>
                    <w:vAlign w:val="center"/>
                  </w:tcPr>
                  <w:p w14:paraId="1DC6F583" w14:textId="77777777" w:rsidR="00BA4D43" w:rsidRPr="00136F91" w:rsidRDefault="00BA4D43" w:rsidP="00B37862">
                    <w:pPr>
                      <w:rPr>
                        <w:b/>
                      </w:rPr>
                    </w:pPr>
                    <w:r w:rsidRPr="00136F91">
                      <w:rPr>
                        <w:rFonts w:hint="eastAsia"/>
                        <w:b/>
                      </w:rPr>
                      <w:t>单位名称</w:t>
                    </w:r>
                  </w:p>
                </w:tc>
                <w:tc>
                  <w:tcPr>
                    <w:tcW w:w="1843" w:type="dxa"/>
                    <w:tcMar>
                      <w:left w:w="28" w:type="dxa"/>
                      <w:right w:w="28" w:type="dxa"/>
                    </w:tcMar>
                    <w:vAlign w:val="center"/>
                  </w:tcPr>
                  <w:p w14:paraId="74C562F3" w14:textId="77777777" w:rsidR="00BA4D43" w:rsidRPr="00136F91" w:rsidRDefault="00BA4D43" w:rsidP="00B37862">
                    <w:pPr>
                      <w:jc w:val="center"/>
                      <w:rPr>
                        <w:b/>
                      </w:rPr>
                    </w:pPr>
                    <w:r w:rsidRPr="00136F91">
                      <w:rPr>
                        <w:rFonts w:hint="eastAsia"/>
                        <w:b/>
                      </w:rPr>
                      <w:t>年末余</w:t>
                    </w:r>
                    <w:r w:rsidRPr="00136F91">
                      <w:rPr>
                        <w:b/>
                      </w:rPr>
                      <w:t>额</w:t>
                    </w:r>
                  </w:p>
                </w:tc>
                <w:tc>
                  <w:tcPr>
                    <w:tcW w:w="1417" w:type="dxa"/>
                    <w:tcMar>
                      <w:left w:w="28" w:type="dxa"/>
                      <w:right w:w="28" w:type="dxa"/>
                    </w:tcMar>
                    <w:vAlign w:val="center"/>
                  </w:tcPr>
                  <w:p w14:paraId="5372059A" w14:textId="77777777" w:rsidR="00BA4D43" w:rsidRPr="00136F91" w:rsidRDefault="00BA4D43" w:rsidP="00B37862">
                    <w:pPr>
                      <w:jc w:val="center"/>
                      <w:rPr>
                        <w:b/>
                      </w:rPr>
                    </w:pPr>
                    <w:r w:rsidRPr="00136F91">
                      <w:rPr>
                        <w:rFonts w:hint="eastAsia"/>
                        <w:b/>
                      </w:rPr>
                      <w:t>账龄</w:t>
                    </w:r>
                  </w:p>
                </w:tc>
                <w:tc>
                  <w:tcPr>
                    <w:tcW w:w="1998" w:type="dxa"/>
                    <w:tcMar>
                      <w:left w:w="28" w:type="dxa"/>
                      <w:right w:w="28" w:type="dxa"/>
                    </w:tcMar>
                    <w:vAlign w:val="center"/>
                  </w:tcPr>
                  <w:p w14:paraId="584DD290" w14:textId="77777777" w:rsidR="00BA4D43" w:rsidRPr="00136F91" w:rsidRDefault="00BA4D43" w:rsidP="00B37862">
                    <w:pPr>
                      <w:jc w:val="center"/>
                      <w:rPr>
                        <w:b/>
                      </w:rPr>
                    </w:pPr>
                    <w:r w:rsidRPr="00136F91">
                      <w:rPr>
                        <w:b/>
                      </w:rPr>
                      <w:t>占应收账款</w:t>
                    </w:r>
                    <w:r w:rsidRPr="00136F91">
                      <w:rPr>
                        <w:rFonts w:hint="eastAsia"/>
                        <w:b/>
                      </w:rPr>
                      <w:t>年末余额合计数</w:t>
                    </w:r>
                    <w:r w:rsidRPr="00136F91">
                      <w:rPr>
                        <w:b/>
                      </w:rPr>
                      <w:t>的比例(%)</w:t>
                    </w:r>
                  </w:p>
                </w:tc>
                <w:tc>
                  <w:tcPr>
                    <w:tcW w:w="1432" w:type="dxa"/>
                    <w:tcMar>
                      <w:left w:w="28" w:type="dxa"/>
                      <w:right w:w="28" w:type="dxa"/>
                    </w:tcMar>
                    <w:vAlign w:val="center"/>
                  </w:tcPr>
                  <w:p w14:paraId="3C93D48D" w14:textId="77777777" w:rsidR="00BA4D43" w:rsidRPr="00136F91" w:rsidRDefault="00BA4D43" w:rsidP="00B37862">
                    <w:pPr>
                      <w:jc w:val="center"/>
                      <w:rPr>
                        <w:b/>
                      </w:rPr>
                    </w:pPr>
                    <w:r w:rsidRPr="00136F91">
                      <w:rPr>
                        <w:rFonts w:hint="eastAsia"/>
                        <w:b/>
                      </w:rPr>
                      <w:t>坏账准备</w:t>
                    </w:r>
                    <w:r>
                      <w:rPr>
                        <w:rFonts w:hint="eastAsia"/>
                        <w:b/>
                      </w:rPr>
                      <w:t xml:space="preserve">    </w:t>
                    </w:r>
                    <w:r w:rsidRPr="00136F91">
                      <w:rPr>
                        <w:rFonts w:hint="eastAsia"/>
                        <w:b/>
                      </w:rPr>
                      <w:t>年末余额</w:t>
                    </w:r>
                  </w:p>
                </w:tc>
              </w:tr>
              <w:tr w:rsidR="00BA4D43" w:rsidRPr="00136F91" w14:paraId="3724273E" w14:textId="77777777" w:rsidTr="00F672ED">
                <w:trPr>
                  <w:trHeight w:hRule="exact" w:val="397"/>
                  <w:jc w:val="center"/>
                </w:trPr>
                <w:tc>
                  <w:tcPr>
                    <w:tcW w:w="1843" w:type="dxa"/>
                    <w:tcMar>
                      <w:left w:w="28" w:type="dxa"/>
                      <w:right w:w="28" w:type="dxa"/>
                    </w:tcMar>
                    <w:vAlign w:val="center"/>
                  </w:tcPr>
                  <w:p w14:paraId="5F1CB30E" w14:textId="77777777" w:rsidR="00BA4D43" w:rsidRPr="00136F91" w:rsidRDefault="00BA4D43" w:rsidP="00B37862">
                    <w:r>
                      <w:rPr>
                        <w:rFonts w:hint="eastAsia"/>
                      </w:rPr>
                      <w:t>应收账款第一名</w:t>
                    </w:r>
                  </w:p>
                </w:tc>
                <w:tc>
                  <w:tcPr>
                    <w:tcW w:w="1843" w:type="dxa"/>
                    <w:tcMar>
                      <w:left w:w="28" w:type="dxa"/>
                      <w:right w:w="28" w:type="dxa"/>
                    </w:tcMar>
                    <w:vAlign w:val="center"/>
                  </w:tcPr>
                  <w:p w14:paraId="6B0E0935" w14:textId="77777777" w:rsidR="00BA4D43" w:rsidRPr="00136F91" w:rsidRDefault="00BA4D43" w:rsidP="00B37862">
                    <w:pPr>
                      <w:jc w:val="right"/>
                    </w:pPr>
                    <w:r w:rsidRPr="00136F91">
                      <w:rPr>
                        <w:rFonts w:hint="eastAsia"/>
                      </w:rPr>
                      <w:t xml:space="preserve">279,003,531.94 </w:t>
                    </w:r>
                  </w:p>
                </w:tc>
                <w:tc>
                  <w:tcPr>
                    <w:tcW w:w="1417" w:type="dxa"/>
                    <w:tcMar>
                      <w:left w:w="28" w:type="dxa"/>
                      <w:right w:w="28" w:type="dxa"/>
                    </w:tcMar>
                    <w:vAlign w:val="center"/>
                  </w:tcPr>
                  <w:p w14:paraId="14843064" w14:textId="77777777" w:rsidR="00BA4D43" w:rsidRPr="00136F91" w:rsidRDefault="00BA4D43" w:rsidP="00B37862">
                    <w:pPr>
                      <w:jc w:val="center"/>
                    </w:pPr>
                    <w:r w:rsidRPr="00136F91">
                      <w:rPr>
                        <w:rFonts w:hint="eastAsia"/>
                      </w:rPr>
                      <w:t>1年以内</w:t>
                    </w:r>
                  </w:p>
                </w:tc>
                <w:tc>
                  <w:tcPr>
                    <w:tcW w:w="1998" w:type="dxa"/>
                    <w:tcMar>
                      <w:left w:w="28" w:type="dxa"/>
                      <w:right w:w="28" w:type="dxa"/>
                    </w:tcMar>
                    <w:vAlign w:val="center"/>
                  </w:tcPr>
                  <w:p w14:paraId="2E4122CD" w14:textId="77777777" w:rsidR="00BA4D43" w:rsidRPr="00136F91" w:rsidRDefault="00BA4D43" w:rsidP="00B37862">
                    <w:pPr>
                      <w:jc w:val="center"/>
                    </w:pPr>
                    <w:r w:rsidRPr="00136F91">
                      <w:rPr>
                        <w:rFonts w:hint="eastAsia"/>
                      </w:rPr>
                      <w:t>5.72</w:t>
                    </w:r>
                  </w:p>
                </w:tc>
                <w:tc>
                  <w:tcPr>
                    <w:tcW w:w="1432" w:type="dxa"/>
                    <w:tcMar>
                      <w:left w:w="28" w:type="dxa"/>
                      <w:right w:w="28" w:type="dxa"/>
                    </w:tcMar>
                    <w:vAlign w:val="center"/>
                  </w:tcPr>
                  <w:p w14:paraId="13E0EE56" w14:textId="77777777" w:rsidR="00BA4D43" w:rsidRPr="00136F91" w:rsidRDefault="00BA4D43" w:rsidP="00B37862">
                    <w:pPr>
                      <w:jc w:val="right"/>
                    </w:pPr>
                    <w:r w:rsidRPr="00136F91">
                      <w:rPr>
                        <w:rFonts w:hint="eastAsia"/>
                      </w:rPr>
                      <w:t xml:space="preserve">13,950,176.60 </w:t>
                    </w:r>
                  </w:p>
                </w:tc>
              </w:tr>
              <w:tr w:rsidR="00BA4D43" w:rsidRPr="00136F91" w14:paraId="2F0CC62B" w14:textId="77777777" w:rsidTr="00F672ED">
                <w:trPr>
                  <w:trHeight w:hRule="exact" w:val="397"/>
                  <w:jc w:val="center"/>
                </w:trPr>
                <w:tc>
                  <w:tcPr>
                    <w:tcW w:w="1843" w:type="dxa"/>
                    <w:tcMar>
                      <w:left w:w="28" w:type="dxa"/>
                      <w:right w:w="28" w:type="dxa"/>
                    </w:tcMar>
                    <w:vAlign w:val="center"/>
                  </w:tcPr>
                  <w:p w14:paraId="010252BD" w14:textId="77777777" w:rsidR="00BA4D43" w:rsidRPr="00136F91" w:rsidRDefault="00BA4D43" w:rsidP="00B37862">
                    <w:r>
                      <w:rPr>
                        <w:rFonts w:hint="eastAsia"/>
                      </w:rPr>
                      <w:t>应收账款第二名</w:t>
                    </w:r>
                  </w:p>
                </w:tc>
                <w:tc>
                  <w:tcPr>
                    <w:tcW w:w="1843" w:type="dxa"/>
                    <w:tcMar>
                      <w:left w:w="28" w:type="dxa"/>
                      <w:right w:w="28" w:type="dxa"/>
                    </w:tcMar>
                    <w:vAlign w:val="center"/>
                  </w:tcPr>
                  <w:p w14:paraId="512CCEA3" w14:textId="77777777" w:rsidR="00BA4D43" w:rsidRPr="00136F91" w:rsidRDefault="00BA4D43" w:rsidP="00B37862">
                    <w:pPr>
                      <w:jc w:val="right"/>
                    </w:pPr>
                    <w:r w:rsidRPr="00136F91">
                      <w:rPr>
                        <w:rFonts w:hint="eastAsia"/>
                      </w:rPr>
                      <w:t xml:space="preserve">192,274,635.30 </w:t>
                    </w:r>
                  </w:p>
                </w:tc>
                <w:tc>
                  <w:tcPr>
                    <w:tcW w:w="1417" w:type="dxa"/>
                    <w:tcMar>
                      <w:left w:w="28" w:type="dxa"/>
                      <w:right w:w="28" w:type="dxa"/>
                    </w:tcMar>
                    <w:vAlign w:val="center"/>
                  </w:tcPr>
                  <w:p w14:paraId="3F0022FA" w14:textId="77777777" w:rsidR="00BA4D43" w:rsidRPr="00136F91" w:rsidRDefault="00BA4D43" w:rsidP="00B37862">
                    <w:pPr>
                      <w:jc w:val="center"/>
                    </w:pPr>
                    <w:r w:rsidRPr="00136F91">
                      <w:rPr>
                        <w:rFonts w:hint="eastAsia"/>
                      </w:rPr>
                      <w:t>2年以内</w:t>
                    </w:r>
                  </w:p>
                </w:tc>
                <w:tc>
                  <w:tcPr>
                    <w:tcW w:w="1998" w:type="dxa"/>
                    <w:tcMar>
                      <w:left w:w="28" w:type="dxa"/>
                      <w:right w:w="28" w:type="dxa"/>
                    </w:tcMar>
                    <w:vAlign w:val="center"/>
                  </w:tcPr>
                  <w:p w14:paraId="034A9502" w14:textId="77777777" w:rsidR="00BA4D43" w:rsidRPr="00136F91" w:rsidRDefault="00BA4D43" w:rsidP="00B37862">
                    <w:pPr>
                      <w:jc w:val="center"/>
                    </w:pPr>
                    <w:r w:rsidRPr="00136F91">
                      <w:rPr>
                        <w:rFonts w:hint="eastAsia"/>
                      </w:rPr>
                      <w:t>3.94</w:t>
                    </w:r>
                  </w:p>
                </w:tc>
                <w:tc>
                  <w:tcPr>
                    <w:tcW w:w="1432" w:type="dxa"/>
                    <w:tcMar>
                      <w:left w:w="28" w:type="dxa"/>
                      <w:right w:w="28" w:type="dxa"/>
                    </w:tcMar>
                    <w:vAlign w:val="center"/>
                  </w:tcPr>
                  <w:p w14:paraId="5F432C71" w14:textId="77777777" w:rsidR="00BA4D43" w:rsidRPr="00136F91" w:rsidRDefault="00BA4D43" w:rsidP="00B37862">
                    <w:pPr>
                      <w:jc w:val="right"/>
                    </w:pPr>
                    <w:r w:rsidRPr="00136F91">
                      <w:rPr>
                        <w:rFonts w:hint="eastAsia"/>
                      </w:rPr>
                      <w:t xml:space="preserve">17,497,373.69 </w:t>
                    </w:r>
                  </w:p>
                </w:tc>
              </w:tr>
              <w:tr w:rsidR="00BA4D43" w:rsidRPr="00136F91" w14:paraId="1D82816B" w14:textId="77777777" w:rsidTr="00F672ED">
                <w:trPr>
                  <w:trHeight w:hRule="exact" w:val="397"/>
                  <w:jc w:val="center"/>
                </w:trPr>
                <w:tc>
                  <w:tcPr>
                    <w:tcW w:w="1843" w:type="dxa"/>
                    <w:tcMar>
                      <w:left w:w="28" w:type="dxa"/>
                      <w:right w:w="28" w:type="dxa"/>
                    </w:tcMar>
                    <w:vAlign w:val="center"/>
                  </w:tcPr>
                  <w:p w14:paraId="181B254F" w14:textId="77777777" w:rsidR="00BA4D43" w:rsidRPr="00136F91" w:rsidRDefault="00BA4D43" w:rsidP="00B37862">
                    <w:r>
                      <w:rPr>
                        <w:rFonts w:hint="eastAsia"/>
                      </w:rPr>
                      <w:t>应收账款第三名</w:t>
                    </w:r>
                  </w:p>
                </w:tc>
                <w:tc>
                  <w:tcPr>
                    <w:tcW w:w="1843" w:type="dxa"/>
                    <w:tcMar>
                      <w:left w:w="28" w:type="dxa"/>
                      <w:right w:w="28" w:type="dxa"/>
                    </w:tcMar>
                    <w:vAlign w:val="center"/>
                  </w:tcPr>
                  <w:p w14:paraId="6472F853" w14:textId="77777777" w:rsidR="00BA4D43" w:rsidRPr="00136F91" w:rsidRDefault="00BA4D43" w:rsidP="00B37862">
                    <w:pPr>
                      <w:jc w:val="right"/>
                    </w:pPr>
                    <w:r w:rsidRPr="00136F91">
                      <w:rPr>
                        <w:rFonts w:hint="eastAsia"/>
                      </w:rPr>
                      <w:t xml:space="preserve">136,636,278.27 </w:t>
                    </w:r>
                  </w:p>
                </w:tc>
                <w:tc>
                  <w:tcPr>
                    <w:tcW w:w="1417" w:type="dxa"/>
                    <w:tcMar>
                      <w:left w:w="28" w:type="dxa"/>
                      <w:right w:w="28" w:type="dxa"/>
                    </w:tcMar>
                    <w:vAlign w:val="center"/>
                  </w:tcPr>
                  <w:p w14:paraId="29AD83F0" w14:textId="77777777" w:rsidR="00BA4D43" w:rsidRPr="00136F91" w:rsidRDefault="00BA4D43" w:rsidP="00B37862">
                    <w:pPr>
                      <w:jc w:val="center"/>
                    </w:pPr>
                    <w:r w:rsidRPr="00136F91">
                      <w:rPr>
                        <w:rFonts w:hint="eastAsia"/>
                      </w:rPr>
                      <w:t>2年以内</w:t>
                    </w:r>
                  </w:p>
                </w:tc>
                <w:tc>
                  <w:tcPr>
                    <w:tcW w:w="1998" w:type="dxa"/>
                    <w:tcMar>
                      <w:left w:w="28" w:type="dxa"/>
                      <w:right w:w="28" w:type="dxa"/>
                    </w:tcMar>
                    <w:vAlign w:val="center"/>
                  </w:tcPr>
                  <w:p w14:paraId="00AB445D" w14:textId="77777777" w:rsidR="00BA4D43" w:rsidRPr="00136F91" w:rsidRDefault="00BA4D43" w:rsidP="00B37862">
                    <w:pPr>
                      <w:jc w:val="center"/>
                    </w:pPr>
                    <w:r w:rsidRPr="00136F91">
                      <w:rPr>
                        <w:rFonts w:hint="eastAsia"/>
                      </w:rPr>
                      <w:t>2.80</w:t>
                    </w:r>
                  </w:p>
                </w:tc>
                <w:tc>
                  <w:tcPr>
                    <w:tcW w:w="1432" w:type="dxa"/>
                    <w:tcMar>
                      <w:left w:w="28" w:type="dxa"/>
                      <w:right w:w="28" w:type="dxa"/>
                    </w:tcMar>
                    <w:vAlign w:val="center"/>
                  </w:tcPr>
                  <w:p w14:paraId="456A63C6" w14:textId="77777777" w:rsidR="00BA4D43" w:rsidRPr="00136F91" w:rsidRDefault="00BA4D43" w:rsidP="00B37862">
                    <w:pPr>
                      <w:jc w:val="right"/>
                    </w:pPr>
                    <w:r w:rsidRPr="00136F91">
                      <w:rPr>
                        <w:rFonts w:hint="eastAsia"/>
                      </w:rPr>
                      <w:t xml:space="preserve">10,378,661.15 </w:t>
                    </w:r>
                  </w:p>
                </w:tc>
              </w:tr>
              <w:tr w:rsidR="00BA4D43" w:rsidRPr="00136F91" w14:paraId="63B537A2" w14:textId="77777777" w:rsidTr="00F672ED">
                <w:trPr>
                  <w:trHeight w:hRule="exact" w:val="397"/>
                  <w:jc w:val="center"/>
                </w:trPr>
                <w:tc>
                  <w:tcPr>
                    <w:tcW w:w="1843" w:type="dxa"/>
                    <w:tcMar>
                      <w:left w:w="28" w:type="dxa"/>
                      <w:right w:w="28" w:type="dxa"/>
                    </w:tcMar>
                    <w:vAlign w:val="center"/>
                  </w:tcPr>
                  <w:p w14:paraId="32ABA6AF" w14:textId="77777777" w:rsidR="00BA4D43" w:rsidRPr="00136F91" w:rsidRDefault="00BA4D43" w:rsidP="00B37862">
                    <w:r>
                      <w:rPr>
                        <w:rFonts w:hint="eastAsia"/>
                      </w:rPr>
                      <w:t>应收账款第四名</w:t>
                    </w:r>
                  </w:p>
                </w:tc>
                <w:tc>
                  <w:tcPr>
                    <w:tcW w:w="1843" w:type="dxa"/>
                    <w:tcMar>
                      <w:left w:w="28" w:type="dxa"/>
                      <w:right w:w="28" w:type="dxa"/>
                    </w:tcMar>
                    <w:vAlign w:val="center"/>
                  </w:tcPr>
                  <w:p w14:paraId="7E2665FB" w14:textId="77777777" w:rsidR="00BA4D43" w:rsidRPr="00136F91" w:rsidRDefault="00BA4D43" w:rsidP="00B37862">
                    <w:pPr>
                      <w:jc w:val="right"/>
                    </w:pPr>
                    <w:r w:rsidRPr="00136F91">
                      <w:rPr>
                        <w:rFonts w:hint="eastAsia"/>
                      </w:rPr>
                      <w:t>112,575,594.25</w:t>
                    </w:r>
                  </w:p>
                </w:tc>
                <w:tc>
                  <w:tcPr>
                    <w:tcW w:w="1417" w:type="dxa"/>
                    <w:tcMar>
                      <w:left w:w="28" w:type="dxa"/>
                      <w:right w:w="28" w:type="dxa"/>
                    </w:tcMar>
                    <w:vAlign w:val="center"/>
                  </w:tcPr>
                  <w:p w14:paraId="2223494B" w14:textId="77777777" w:rsidR="00BA4D43" w:rsidRPr="00136F91" w:rsidRDefault="00BA4D43" w:rsidP="00B37862">
                    <w:pPr>
                      <w:jc w:val="center"/>
                    </w:pPr>
                    <w:r w:rsidRPr="00136F91">
                      <w:rPr>
                        <w:rFonts w:hint="eastAsia"/>
                      </w:rPr>
                      <w:t>1年以内</w:t>
                    </w:r>
                  </w:p>
                </w:tc>
                <w:tc>
                  <w:tcPr>
                    <w:tcW w:w="1998" w:type="dxa"/>
                    <w:tcMar>
                      <w:left w:w="28" w:type="dxa"/>
                      <w:right w:w="28" w:type="dxa"/>
                    </w:tcMar>
                    <w:vAlign w:val="center"/>
                  </w:tcPr>
                  <w:p w14:paraId="3EBF8682" w14:textId="77777777" w:rsidR="00BA4D43" w:rsidRPr="00136F91" w:rsidRDefault="00BA4D43" w:rsidP="00B37862">
                    <w:pPr>
                      <w:jc w:val="center"/>
                    </w:pPr>
                    <w:r w:rsidRPr="00136F91">
                      <w:rPr>
                        <w:rFonts w:hint="eastAsia"/>
                      </w:rPr>
                      <w:t>2.31</w:t>
                    </w:r>
                  </w:p>
                </w:tc>
                <w:tc>
                  <w:tcPr>
                    <w:tcW w:w="1432" w:type="dxa"/>
                    <w:tcMar>
                      <w:left w:w="28" w:type="dxa"/>
                      <w:right w:w="28" w:type="dxa"/>
                    </w:tcMar>
                    <w:vAlign w:val="center"/>
                  </w:tcPr>
                  <w:p w14:paraId="5497EEE9" w14:textId="77777777" w:rsidR="00BA4D43" w:rsidRPr="00136F91" w:rsidRDefault="00BA4D43" w:rsidP="00B37862">
                    <w:pPr>
                      <w:jc w:val="right"/>
                    </w:pPr>
                    <w:r w:rsidRPr="00136F91">
                      <w:rPr>
                        <w:rFonts w:hint="eastAsia"/>
                      </w:rPr>
                      <w:t>5,628,779.72</w:t>
                    </w:r>
                  </w:p>
                </w:tc>
              </w:tr>
              <w:tr w:rsidR="00BA4D43" w:rsidRPr="00136F91" w14:paraId="1561F87D" w14:textId="77777777" w:rsidTr="00F672ED">
                <w:trPr>
                  <w:trHeight w:hRule="exact" w:val="397"/>
                  <w:jc w:val="center"/>
                </w:trPr>
                <w:tc>
                  <w:tcPr>
                    <w:tcW w:w="1843" w:type="dxa"/>
                    <w:tcMar>
                      <w:left w:w="28" w:type="dxa"/>
                      <w:right w:w="28" w:type="dxa"/>
                    </w:tcMar>
                    <w:vAlign w:val="center"/>
                  </w:tcPr>
                  <w:p w14:paraId="3A243DA2" w14:textId="77777777" w:rsidR="00BA4D43" w:rsidRPr="00136F91" w:rsidRDefault="00BA4D43" w:rsidP="00B37862">
                    <w:r>
                      <w:rPr>
                        <w:rFonts w:hint="eastAsia"/>
                      </w:rPr>
                      <w:t>应收账款第五名</w:t>
                    </w:r>
                  </w:p>
                </w:tc>
                <w:tc>
                  <w:tcPr>
                    <w:tcW w:w="1843" w:type="dxa"/>
                    <w:tcMar>
                      <w:left w:w="28" w:type="dxa"/>
                      <w:right w:w="28" w:type="dxa"/>
                    </w:tcMar>
                    <w:vAlign w:val="center"/>
                  </w:tcPr>
                  <w:p w14:paraId="1B5D4C64" w14:textId="77777777" w:rsidR="00BA4D43" w:rsidRPr="00136F91" w:rsidRDefault="00BA4D43" w:rsidP="00B37862">
                    <w:pPr>
                      <w:jc w:val="right"/>
                    </w:pPr>
                    <w:r w:rsidRPr="00136F91">
                      <w:rPr>
                        <w:rFonts w:hint="eastAsia"/>
                      </w:rPr>
                      <w:t>111,028,644.70</w:t>
                    </w:r>
                  </w:p>
                </w:tc>
                <w:tc>
                  <w:tcPr>
                    <w:tcW w:w="1417" w:type="dxa"/>
                    <w:tcMar>
                      <w:left w:w="28" w:type="dxa"/>
                      <w:right w:w="28" w:type="dxa"/>
                    </w:tcMar>
                    <w:vAlign w:val="center"/>
                  </w:tcPr>
                  <w:p w14:paraId="65485851" w14:textId="77777777" w:rsidR="00BA4D43" w:rsidRPr="00136F91" w:rsidRDefault="00BA4D43" w:rsidP="00B37862">
                    <w:pPr>
                      <w:jc w:val="center"/>
                    </w:pPr>
                    <w:r w:rsidRPr="00136F91">
                      <w:rPr>
                        <w:rFonts w:hint="eastAsia"/>
                      </w:rPr>
                      <w:t>5年以内</w:t>
                    </w:r>
                  </w:p>
                </w:tc>
                <w:tc>
                  <w:tcPr>
                    <w:tcW w:w="1998" w:type="dxa"/>
                    <w:tcMar>
                      <w:left w:w="28" w:type="dxa"/>
                      <w:right w:w="28" w:type="dxa"/>
                    </w:tcMar>
                    <w:vAlign w:val="center"/>
                  </w:tcPr>
                  <w:p w14:paraId="2370F9EA" w14:textId="77777777" w:rsidR="00BA4D43" w:rsidRPr="00136F91" w:rsidRDefault="00BA4D43" w:rsidP="00B37862">
                    <w:pPr>
                      <w:jc w:val="center"/>
                    </w:pPr>
                    <w:r w:rsidRPr="00136F91">
                      <w:rPr>
                        <w:rFonts w:hint="eastAsia"/>
                      </w:rPr>
                      <w:t>2.28</w:t>
                    </w:r>
                  </w:p>
                </w:tc>
                <w:tc>
                  <w:tcPr>
                    <w:tcW w:w="1432" w:type="dxa"/>
                    <w:tcMar>
                      <w:left w:w="28" w:type="dxa"/>
                      <w:right w:w="28" w:type="dxa"/>
                    </w:tcMar>
                    <w:vAlign w:val="center"/>
                  </w:tcPr>
                  <w:p w14:paraId="40303B5B" w14:textId="77777777" w:rsidR="00BA4D43" w:rsidRPr="00136F91" w:rsidRDefault="00BA4D43" w:rsidP="00B37862">
                    <w:pPr>
                      <w:jc w:val="right"/>
                    </w:pPr>
                    <w:r w:rsidRPr="00136F91">
                      <w:rPr>
                        <w:rFonts w:hint="eastAsia"/>
                      </w:rPr>
                      <w:t>48,036,071.15</w:t>
                    </w:r>
                  </w:p>
                </w:tc>
              </w:tr>
              <w:tr w:rsidR="00BA4D43" w:rsidRPr="00BA4D43" w14:paraId="6E2A0BA7" w14:textId="77777777" w:rsidTr="00F672ED">
                <w:trPr>
                  <w:trHeight w:hRule="exact" w:val="397"/>
                  <w:jc w:val="center"/>
                </w:trPr>
                <w:tc>
                  <w:tcPr>
                    <w:tcW w:w="1843" w:type="dxa"/>
                    <w:tcMar>
                      <w:left w:w="28" w:type="dxa"/>
                      <w:right w:w="28" w:type="dxa"/>
                    </w:tcMar>
                    <w:vAlign w:val="center"/>
                  </w:tcPr>
                  <w:p w14:paraId="6A86927F" w14:textId="77777777" w:rsidR="00BA4D43" w:rsidRPr="00136F91" w:rsidRDefault="00BA4D43" w:rsidP="00B37862">
                    <w:pPr>
                      <w:rPr>
                        <w:b/>
                      </w:rPr>
                    </w:pPr>
                    <w:r w:rsidRPr="00136F91">
                      <w:rPr>
                        <w:rFonts w:hint="eastAsia"/>
                        <w:b/>
                      </w:rPr>
                      <w:t>合计</w:t>
                    </w:r>
                  </w:p>
                </w:tc>
                <w:tc>
                  <w:tcPr>
                    <w:tcW w:w="1843" w:type="dxa"/>
                    <w:tcMar>
                      <w:left w:w="28" w:type="dxa"/>
                      <w:right w:w="28" w:type="dxa"/>
                    </w:tcMar>
                    <w:vAlign w:val="center"/>
                  </w:tcPr>
                  <w:p w14:paraId="47AF1017" w14:textId="77777777" w:rsidR="00BA4D43" w:rsidRPr="00136F91" w:rsidRDefault="00BA4D43" w:rsidP="00B37862">
                    <w:pPr>
                      <w:jc w:val="right"/>
                      <w:rPr>
                        <w:b/>
                      </w:rPr>
                    </w:pPr>
                    <w:r w:rsidRPr="00136F91">
                      <w:rPr>
                        <w:b/>
                      </w:rPr>
                      <w:t>831,518,684.46</w:t>
                    </w:r>
                  </w:p>
                </w:tc>
                <w:tc>
                  <w:tcPr>
                    <w:tcW w:w="1417" w:type="dxa"/>
                    <w:tcMar>
                      <w:left w:w="28" w:type="dxa"/>
                      <w:right w:w="28" w:type="dxa"/>
                    </w:tcMar>
                    <w:vAlign w:val="center"/>
                  </w:tcPr>
                  <w:p w14:paraId="22092929" w14:textId="77777777" w:rsidR="00BA4D43" w:rsidRPr="00136F91" w:rsidRDefault="00BA4D43" w:rsidP="00B37862">
                    <w:pPr>
                      <w:jc w:val="center"/>
                      <w:rPr>
                        <w:b/>
                      </w:rPr>
                    </w:pPr>
                    <w:r>
                      <w:rPr>
                        <w:rFonts w:hint="eastAsia"/>
                        <w:b/>
                      </w:rPr>
                      <w:t>—</w:t>
                    </w:r>
                  </w:p>
                </w:tc>
                <w:tc>
                  <w:tcPr>
                    <w:tcW w:w="1998" w:type="dxa"/>
                    <w:tcMar>
                      <w:left w:w="28" w:type="dxa"/>
                      <w:right w:w="28" w:type="dxa"/>
                    </w:tcMar>
                    <w:vAlign w:val="center"/>
                  </w:tcPr>
                  <w:p w14:paraId="547CC576" w14:textId="77777777" w:rsidR="00BA4D43" w:rsidRPr="00136F91" w:rsidRDefault="00BA4D43" w:rsidP="00B37862">
                    <w:pPr>
                      <w:jc w:val="center"/>
                      <w:rPr>
                        <w:b/>
                      </w:rPr>
                    </w:pPr>
                    <w:r w:rsidRPr="00136F91">
                      <w:rPr>
                        <w:b/>
                      </w:rPr>
                      <w:t>17.0</w:t>
                    </w:r>
                    <w:r>
                      <w:rPr>
                        <w:b/>
                      </w:rPr>
                      <w:t>5</w:t>
                    </w:r>
                  </w:p>
                </w:tc>
                <w:tc>
                  <w:tcPr>
                    <w:tcW w:w="1432" w:type="dxa"/>
                    <w:tcMar>
                      <w:left w:w="28" w:type="dxa"/>
                      <w:right w:w="28" w:type="dxa"/>
                    </w:tcMar>
                    <w:vAlign w:val="center"/>
                  </w:tcPr>
                  <w:p w14:paraId="51B02937" w14:textId="77777777" w:rsidR="00BA4D43" w:rsidRPr="00136F91" w:rsidRDefault="00BA4D43" w:rsidP="00B37862">
                    <w:pPr>
                      <w:jc w:val="right"/>
                      <w:rPr>
                        <w:b/>
                      </w:rPr>
                    </w:pPr>
                    <w:r w:rsidRPr="00136F91">
                      <w:rPr>
                        <w:b/>
                      </w:rPr>
                      <w:t>95,491,062.31</w:t>
                    </w:r>
                  </w:p>
                </w:tc>
              </w:tr>
            </w:tbl>
            <w:p w14:paraId="67105E8B" w14:textId="77777777" w:rsidR="00F81A9D" w:rsidRPr="00BA4D43" w:rsidRDefault="00244448" w:rsidP="00BA4D43"/>
          </w:sdtContent>
        </w:sdt>
      </w:sdtContent>
    </w:sdt>
    <w:p w14:paraId="7A07FA78" w14:textId="77777777" w:rsidR="00F81A9D" w:rsidRDefault="00F81A9D">
      <w:pPr>
        <w:snapToGrid w:val="0"/>
        <w:spacing w:line="240" w:lineRule="atLeast"/>
        <w:rPr>
          <w:szCs w:val="21"/>
        </w:rPr>
      </w:pPr>
    </w:p>
    <w:sdt>
      <w:sdtPr>
        <w:rPr>
          <w:rFonts w:ascii="Times New Roman" w:eastAsia="宋体" w:hAnsi="Times New Roman" w:cs="宋体" w:hint="eastAsia"/>
          <w:b w:val="0"/>
          <w:bCs w:val="0"/>
          <w:kern w:val="0"/>
          <w:szCs w:val="24"/>
        </w:rPr>
        <w:alias w:val="模块:因金融资产转移而终止确认的应收账款"/>
        <w:tag w:val="_SEC_c714bd6e3e0e4f269266374f899ea672"/>
        <w:id w:val="1991903726"/>
        <w:lock w:val="sdtLocked"/>
        <w:placeholder>
          <w:docPart w:val="GBC22222222222222222222222222222"/>
        </w:placeholder>
      </w:sdtPr>
      <w:sdtEndPr/>
      <w:sdtContent>
        <w:p w14:paraId="1F20D717" w14:textId="77777777" w:rsidR="00F81A9D" w:rsidRDefault="00D27BBC" w:rsidP="00A64AAF">
          <w:pPr>
            <w:pStyle w:val="4"/>
            <w:numPr>
              <w:ilvl w:val="3"/>
              <w:numId w:val="14"/>
            </w:numPr>
            <w:ind w:left="426" w:hanging="426"/>
          </w:pPr>
          <w:r>
            <w:rPr>
              <w:rFonts w:hint="eastAsia"/>
            </w:rPr>
            <w:t>因金融资产转移而终止确认的应收账款</w:t>
          </w:r>
        </w:p>
        <w:sdt>
          <w:sdtPr>
            <w:rPr>
              <w:rFonts w:hint="eastAsia"/>
              <w:szCs w:val="21"/>
            </w:rPr>
            <w:alias w:val="是否适用：因金融资产转移而终止确认的应收账款[双击切换]"/>
            <w:tag w:val="_GBC_dfb8423e0ae348dfb33933d73bade44c"/>
            <w:id w:val="25452239"/>
            <w:lock w:val="sdtContentLocked"/>
            <w:placeholder>
              <w:docPart w:val="GBC22222222222222222222222222222"/>
            </w:placeholder>
          </w:sdtPr>
          <w:sdtEndPr/>
          <w:sdtContent>
            <w:p w14:paraId="49E84CD2" w14:textId="77777777" w:rsidR="00F81A9D" w:rsidRDefault="00D27BBC" w:rsidP="008A37ED">
              <w:pPr>
                <w:snapToGrid w:val="0"/>
                <w:spacing w:line="240" w:lineRule="atLeast"/>
                <w:rPr>
                  <w:szCs w:val="21"/>
                </w:rPr>
              </w:pPr>
              <w:r>
                <w:rPr>
                  <w:szCs w:val="21"/>
                </w:rPr>
                <w:fldChar w:fldCharType="begin"/>
              </w:r>
              <w:r w:rsidR="008A37ED">
                <w:rPr>
                  <w:szCs w:val="21"/>
                </w:rPr>
                <w:instrText xml:space="preserve"> MACROBUTTON  SnrToggleCheckbox □适用  </w:instrText>
              </w:r>
              <w:r>
                <w:rPr>
                  <w:szCs w:val="21"/>
                </w:rPr>
                <w:fldChar w:fldCharType="end"/>
              </w:r>
              <w:r>
                <w:rPr>
                  <w:szCs w:val="21"/>
                </w:rPr>
                <w:fldChar w:fldCharType="begin"/>
              </w:r>
              <w:r w:rsidR="008A37ED">
                <w:rPr>
                  <w:szCs w:val="21"/>
                </w:rPr>
                <w:instrText xml:space="preserve"> MACROBUTTON  SnrToggleCheckbox √不适用 </w:instrText>
              </w:r>
              <w:r>
                <w:rPr>
                  <w:szCs w:val="21"/>
                </w:rPr>
                <w:fldChar w:fldCharType="end"/>
              </w:r>
            </w:p>
          </w:sdtContent>
        </w:sdt>
        <w:p w14:paraId="6FD7E85B" w14:textId="77777777" w:rsidR="00F81A9D" w:rsidRDefault="00244448">
          <w:pPr>
            <w:snapToGrid w:val="0"/>
            <w:spacing w:line="240" w:lineRule="atLeast"/>
            <w:rPr>
              <w:rFonts w:ascii="Times New Roman" w:hAnsi="Times New Roman"/>
            </w:rPr>
          </w:pPr>
        </w:p>
      </w:sdtContent>
    </w:sdt>
    <w:sdt>
      <w:sdtPr>
        <w:rPr>
          <w:rFonts w:ascii="Times New Roman" w:eastAsia="宋体" w:hAnsi="Times New Roman" w:cs="宋体" w:hint="eastAsia"/>
          <w:b w:val="0"/>
          <w:bCs w:val="0"/>
          <w:kern w:val="0"/>
          <w:szCs w:val="24"/>
        </w:rPr>
        <w:alias w:val="模块:转移应收账款且继续涉入的，分项列示继续涉入形成的资产、负债的金额"/>
        <w:tag w:val="_SEC_304899e10c75409c8a53fa6208e46b9c"/>
        <w:id w:val="1670985139"/>
        <w:lock w:val="sdtLocked"/>
        <w:placeholder>
          <w:docPart w:val="GBC22222222222222222222222222222"/>
        </w:placeholder>
      </w:sdtPr>
      <w:sdtEndPr/>
      <w:sdtContent>
        <w:p w14:paraId="48F9E39E" w14:textId="77777777" w:rsidR="00F81A9D" w:rsidRDefault="00D27BBC" w:rsidP="00A64AAF">
          <w:pPr>
            <w:pStyle w:val="4"/>
            <w:numPr>
              <w:ilvl w:val="3"/>
              <w:numId w:val="14"/>
            </w:numPr>
            <w:ind w:left="426" w:hanging="426"/>
          </w:pPr>
          <w:r>
            <w:rPr>
              <w:rFonts w:hint="eastAsia"/>
            </w:rPr>
            <w:t>转移应收账款且继续涉入形成的资产、负债金额</w:t>
          </w:r>
        </w:p>
        <w:sdt>
          <w:sdtPr>
            <w:rPr>
              <w:rFonts w:hint="eastAsia"/>
            </w:rPr>
            <w:alias w:val="是否适用：转移应收账款且继续涉入形成的资产、负债金额[双击切换]"/>
            <w:tag w:val="_GBC_b2ae4888f2a44724852098ef5926692e"/>
            <w:id w:val="939031025"/>
            <w:lock w:val="sdtContentLocked"/>
            <w:placeholder>
              <w:docPart w:val="GBC22222222222222222222222222222"/>
            </w:placeholder>
          </w:sdtPr>
          <w:sdtEndPr/>
          <w:sdtContent>
            <w:p w14:paraId="359E0847" w14:textId="77777777" w:rsidR="00F81A9D" w:rsidRDefault="00D27BBC" w:rsidP="008A37ED">
              <w:pPr>
                <w:snapToGrid w:val="0"/>
                <w:spacing w:line="240" w:lineRule="atLeast"/>
                <w:rPr>
                  <w:rFonts w:ascii="Times New Roman" w:hAnsi="Times New Roman"/>
                </w:rPr>
              </w:pPr>
              <w:r>
                <w:fldChar w:fldCharType="begin"/>
              </w:r>
              <w:r w:rsidR="008A37ED">
                <w:instrText xml:space="preserve"> MACROBUTTON  SnrToggleCheckbox □适用  </w:instrText>
              </w:r>
              <w:r>
                <w:fldChar w:fldCharType="end"/>
              </w:r>
              <w:r>
                <w:fldChar w:fldCharType="begin"/>
              </w:r>
              <w:r w:rsidR="008A37ED">
                <w:instrText xml:space="preserve"> MACROBUTTON  SnrToggleCheckbox √不适用 </w:instrText>
              </w:r>
              <w:r>
                <w:fldChar w:fldCharType="end"/>
              </w:r>
            </w:p>
          </w:sdtContent>
        </w:sdt>
      </w:sdtContent>
    </w:sdt>
    <w:p w14:paraId="0AB06A82" w14:textId="77777777" w:rsidR="00F81A9D" w:rsidRDefault="00F81A9D">
      <w:pPr>
        <w:snapToGrid w:val="0"/>
        <w:spacing w:line="240" w:lineRule="atLeast"/>
        <w:ind w:leftChars="-50" w:left="-105"/>
        <w:rPr>
          <w:rFonts w:ascii="Times New Roman" w:hAnsi="Times New Roman"/>
        </w:rPr>
      </w:pPr>
    </w:p>
    <w:sdt>
      <w:sdtPr>
        <w:rPr>
          <w:rFonts w:ascii="Times New Roman" w:hAnsi="Times New Roman" w:hint="eastAsia"/>
          <w:b/>
          <w:bCs/>
        </w:rPr>
        <w:alias w:val="模块:应收账款其他说明"/>
        <w:tag w:val="_SEC_46308b28e0464ca38e1d9a9e55371ee9"/>
        <w:id w:val="-5755135"/>
        <w:lock w:val="sdtLocked"/>
        <w:placeholder>
          <w:docPart w:val="GBC22222222222222222222222222222"/>
        </w:placeholder>
      </w:sdtPr>
      <w:sdtEndPr>
        <w:rPr>
          <w:rFonts w:hint="default"/>
          <w:b w:val="0"/>
          <w:bCs w:val="0"/>
        </w:rPr>
      </w:sdtEndPr>
      <w:sdtContent>
        <w:p w14:paraId="2CF2A11E" w14:textId="77777777" w:rsidR="00F81A9D" w:rsidRDefault="00D27BBC">
          <w:pPr>
            <w:snapToGrid w:val="0"/>
            <w:spacing w:line="240" w:lineRule="atLeast"/>
          </w:pPr>
          <w:r>
            <w:rPr>
              <w:rFonts w:hint="eastAsia"/>
            </w:rPr>
            <w:t>其他</w:t>
          </w:r>
          <w:r>
            <w:t>说明：</w:t>
          </w:r>
        </w:p>
        <w:sdt>
          <w:sdtPr>
            <w:rPr>
              <w:rFonts w:hint="eastAsia"/>
            </w:rPr>
            <w:alias w:val="是否适用：应收账款其他说明[双击切换]"/>
            <w:tag w:val="_GBC_c8da833d28234be8913330da9ab8f46c"/>
            <w:id w:val="1465396502"/>
            <w:lock w:val="sdtContentLocked"/>
            <w:placeholder>
              <w:docPart w:val="GBC22222222222222222222222222222"/>
            </w:placeholder>
          </w:sdtPr>
          <w:sdtEndPr/>
          <w:sdtContent>
            <w:p w14:paraId="731BD5F6" w14:textId="77777777" w:rsidR="00F81A9D" w:rsidRDefault="00D27BBC" w:rsidP="008A37ED">
              <w:pPr>
                <w:snapToGrid w:val="0"/>
                <w:spacing w:line="240" w:lineRule="atLeast"/>
              </w:pPr>
              <w:r>
                <w:fldChar w:fldCharType="begin"/>
              </w:r>
              <w:r w:rsidR="008A37ED">
                <w:instrText xml:space="preserve"> MACROBUTTON  SnrToggleCheckbox □适用  </w:instrText>
              </w:r>
              <w:r>
                <w:fldChar w:fldCharType="end"/>
              </w:r>
              <w:r>
                <w:fldChar w:fldCharType="begin"/>
              </w:r>
              <w:r w:rsidR="008A37ED">
                <w:instrText xml:space="preserve"> MACROBUTTON  SnrToggleCheckbox √不适用 </w:instrText>
              </w:r>
              <w:r>
                <w:fldChar w:fldCharType="end"/>
              </w:r>
            </w:p>
          </w:sdtContent>
        </w:sdt>
      </w:sdtContent>
    </w:sdt>
    <w:p w14:paraId="0DEC24F3" w14:textId="77777777" w:rsidR="00F81A9D" w:rsidRDefault="00F81A9D">
      <w:pPr>
        <w:rPr>
          <w:szCs w:val="21"/>
        </w:rPr>
      </w:pPr>
    </w:p>
    <w:p w14:paraId="37522504" w14:textId="77777777" w:rsidR="00F81A9D" w:rsidRDefault="00D27BBC" w:rsidP="00A64AAF">
      <w:pPr>
        <w:pStyle w:val="3"/>
        <w:numPr>
          <w:ilvl w:val="0"/>
          <w:numId w:val="3"/>
        </w:numPr>
      </w:pPr>
      <w:r>
        <w:rPr>
          <w:rFonts w:hint="eastAsia"/>
        </w:rPr>
        <w:t>预付款项</w:t>
      </w:r>
    </w:p>
    <w:sdt>
      <w:sdtPr>
        <w:rPr>
          <w:rFonts w:asciiTheme="minorHAnsi" w:eastAsia="宋体" w:hAnsiTheme="minorHAnsi" w:cs="宋体" w:hint="eastAsia"/>
          <w:b w:val="0"/>
          <w:bCs w:val="0"/>
          <w:kern w:val="0"/>
          <w:sz w:val="20"/>
          <w:szCs w:val="22"/>
          <w:lang w:val="en-GB" w:eastAsia="en-US"/>
        </w:rPr>
        <w:alias w:val="模块:预付款项按账龄列示"/>
        <w:tag w:val="_SEC_c3a77c7d5fc54cf3891eeb30bc294643"/>
        <w:id w:val="-1931728242"/>
        <w:lock w:val="sdtLocked"/>
        <w:placeholder>
          <w:docPart w:val="GBC22222222222222222222222222222"/>
        </w:placeholder>
      </w:sdtPr>
      <w:sdtEndPr>
        <w:rPr>
          <w:rFonts w:ascii="宋体" w:hAnsi="宋体" w:hint="default"/>
          <w:szCs w:val="24"/>
        </w:rPr>
      </w:sdtEndPr>
      <w:sdtContent>
        <w:p w14:paraId="6562E0C5" w14:textId="77777777" w:rsidR="00F81A9D" w:rsidRDefault="00D27BBC" w:rsidP="00A64AAF">
          <w:pPr>
            <w:pStyle w:val="4"/>
            <w:numPr>
              <w:ilvl w:val="3"/>
              <w:numId w:val="39"/>
            </w:numPr>
            <w:ind w:left="426" w:hanging="426"/>
          </w:pPr>
          <w:r>
            <w:rPr>
              <w:rFonts w:hint="eastAsia"/>
            </w:rPr>
            <w:t>预付款项按账龄列示</w:t>
          </w:r>
        </w:p>
        <w:sdt>
          <w:sdtPr>
            <w:rPr>
              <w:rFonts w:hint="eastAsia"/>
            </w:rPr>
            <w:alias w:val="是否适用：预付款项按账龄列示[双击切换]"/>
            <w:tag w:val="_GBC_9c50af2eedb44a33921bab4a9f5ef35c"/>
            <w:id w:val="2076470753"/>
            <w:lock w:val="sdtContentLocked"/>
            <w:placeholder>
              <w:docPart w:val="GBC22222222222222222222222222222"/>
            </w:placeholder>
          </w:sdtPr>
          <w:sdtEndPr/>
          <w:sdtContent>
            <w:p w14:paraId="1D55C900" w14:textId="77777777" w:rsidR="00F81A9D" w:rsidRDefault="00D27BBC">
              <w:pPr>
                <w:pStyle w:val="affd"/>
              </w:pPr>
              <w:r>
                <w:fldChar w:fldCharType="begin"/>
              </w:r>
              <w:r w:rsidR="008A37ED">
                <w:instrText xml:space="preserve"> MACROBUTTON  SnrToggleCheckbox √</w:instrText>
              </w:r>
              <w:r w:rsidR="008A37ED">
                <w:instrText>适用</w:instrText>
              </w:r>
              <w:r w:rsidR="008A37ED">
                <w:instrText xml:space="preserve">  </w:instrText>
              </w:r>
              <w:r>
                <w:fldChar w:fldCharType="end"/>
              </w:r>
              <w:r>
                <w:fldChar w:fldCharType="begin"/>
              </w:r>
              <w:r w:rsidR="008A37ED">
                <w:instrText xml:space="preserve"> MACROBUTTON  SnrToggleCheckbox □</w:instrText>
              </w:r>
              <w:r w:rsidR="008A37ED">
                <w:instrText>不适用</w:instrText>
              </w:r>
              <w:r w:rsidR="008A37ED">
                <w:instrText xml:space="preserve"> </w:instrText>
              </w:r>
              <w:r>
                <w:fldChar w:fldCharType="end"/>
              </w:r>
            </w:p>
          </w:sdtContent>
        </w:sdt>
        <w:p w14:paraId="7F0CB9E5" w14:textId="77777777" w:rsidR="00F81A9D" w:rsidRDefault="00D27BBC">
          <w:pPr>
            <w:jc w:val="right"/>
            <w:rPr>
              <w:b/>
              <w:szCs w:val="21"/>
            </w:rPr>
          </w:pPr>
          <w:r>
            <w:rPr>
              <w:rFonts w:hint="eastAsia"/>
              <w:szCs w:val="21"/>
            </w:rPr>
            <w:t>单位：</w:t>
          </w:r>
          <w:sdt>
            <w:sdtPr>
              <w:rPr>
                <w:rFonts w:hint="eastAsia"/>
                <w:szCs w:val="21"/>
              </w:rPr>
              <w:alias w:val="单位：财务附注：预付账款账龄"/>
              <w:tag w:val="_GBC_25e874c523c14d528beabbdb96c27981"/>
              <w:id w:val="-158483213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预付账款账龄"/>
              <w:tag w:val="_GBC_5fd49f072b7e406886d7d66537c647e5"/>
              <w:id w:val="-48338565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1319"/>
            <w:gridCol w:w="1911"/>
            <w:gridCol w:w="1834"/>
            <w:gridCol w:w="1911"/>
            <w:gridCol w:w="1848"/>
          </w:tblGrid>
          <w:tr w:rsidR="008A37ED" w14:paraId="20666634" w14:textId="77777777" w:rsidTr="00D7332B">
            <w:trPr>
              <w:cantSplit/>
              <w:trHeight w:val="237"/>
            </w:trPr>
            <w:sdt>
              <w:sdtPr>
                <w:tag w:val="_PLD_497c76328aa14442bd9ed8d02efaffdc"/>
                <w:id w:val="1122499406"/>
                <w:lock w:val="sdtLocked"/>
              </w:sdtPr>
              <w:sdtEndPr/>
              <w:sdtContent>
                <w:tc>
                  <w:tcPr>
                    <w:tcW w:w="764" w:type="pct"/>
                    <w:vMerge w:val="restart"/>
                    <w:vAlign w:val="center"/>
                  </w:tcPr>
                  <w:p w14:paraId="26448F89" w14:textId="77777777" w:rsidR="008A37ED" w:rsidRDefault="008A37ED" w:rsidP="00D7332B">
                    <w:pPr>
                      <w:ind w:right="5"/>
                      <w:jc w:val="center"/>
                      <w:rPr>
                        <w:szCs w:val="21"/>
                      </w:rPr>
                    </w:pPr>
                    <w:r>
                      <w:rPr>
                        <w:rFonts w:hint="eastAsia"/>
                        <w:szCs w:val="21"/>
                      </w:rPr>
                      <w:t>账龄</w:t>
                    </w:r>
                  </w:p>
                </w:tc>
              </w:sdtContent>
            </w:sdt>
            <w:sdt>
              <w:sdtPr>
                <w:tag w:val="_PLD_3c7cef9fd55549768916decb59114918"/>
                <w:id w:val="1006862284"/>
                <w:lock w:val="sdtLocked"/>
              </w:sdtPr>
              <w:sdtEndPr/>
              <w:sdtContent>
                <w:tc>
                  <w:tcPr>
                    <w:tcW w:w="2118" w:type="pct"/>
                    <w:gridSpan w:val="2"/>
                    <w:vAlign w:val="center"/>
                  </w:tcPr>
                  <w:p w14:paraId="2F4352A9" w14:textId="77777777" w:rsidR="008A37ED" w:rsidRDefault="008A37ED" w:rsidP="00D7332B">
                    <w:pPr>
                      <w:ind w:right="5"/>
                      <w:jc w:val="center"/>
                      <w:rPr>
                        <w:szCs w:val="21"/>
                      </w:rPr>
                    </w:pPr>
                    <w:r>
                      <w:rPr>
                        <w:rFonts w:hint="eastAsia"/>
                        <w:szCs w:val="21"/>
                      </w:rPr>
                      <w:t>期末余额</w:t>
                    </w:r>
                  </w:p>
                </w:tc>
              </w:sdtContent>
            </w:sdt>
            <w:sdt>
              <w:sdtPr>
                <w:tag w:val="_PLD_3338d9aea932468fa8faa1bef2db4526"/>
                <w:id w:val="323949617"/>
                <w:lock w:val="sdtLocked"/>
              </w:sdtPr>
              <w:sdtEndPr/>
              <w:sdtContent>
                <w:tc>
                  <w:tcPr>
                    <w:tcW w:w="2117" w:type="pct"/>
                    <w:gridSpan w:val="2"/>
                    <w:vAlign w:val="center"/>
                  </w:tcPr>
                  <w:p w14:paraId="44C6F9B5" w14:textId="77777777" w:rsidR="008A37ED" w:rsidRDefault="008A37ED" w:rsidP="00D7332B">
                    <w:pPr>
                      <w:ind w:right="5"/>
                      <w:jc w:val="center"/>
                      <w:rPr>
                        <w:szCs w:val="21"/>
                      </w:rPr>
                    </w:pPr>
                    <w:r>
                      <w:rPr>
                        <w:rFonts w:hint="eastAsia"/>
                        <w:szCs w:val="21"/>
                      </w:rPr>
                      <w:t>期初余额</w:t>
                    </w:r>
                  </w:p>
                </w:tc>
              </w:sdtContent>
            </w:sdt>
          </w:tr>
          <w:tr w:rsidR="008A37ED" w14:paraId="4B9343CA" w14:textId="77777777" w:rsidTr="00D7332B">
            <w:trPr>
              <w:cantSplit/>
            </w:trPr>
            <w:tc>
              <w:tcPr>
                <w:tcW w:w="764" w:type="pct"/>
                <w:vMerge/>
              </w:tcPr>
              <w:p w14:paraId="136B9D61" w14:textId="77777777" w:rsidR="008A37ED" w:rsidRDefault="008A37ED" w:rsidP="00D7332B">
                <w:pPr>
                  <w:rPr>
                    <w:szCs w:val="21"/>
                  </w:rPr>
                </w:pPr>
              </w:p>
            </w:tc>
            <w:sdt>
              <w:sdtPr>
                <w:tag w:val="_PLD_2b1b05d61c574fe485d979f04a81c8c9"/>
                <w:id w:val="-659777097"/>
                <w:lock w:val="sdtLocked"/>
              </w:sdtPr>
              <w:sdtEndPr/>
              <w:sdtContent>
                <w:tc>
                  <w:tcPr>
                    <w:tcW w:w="1063" w:type="pct"/>
                    <w:vAlign w:val="center"/>
                  </w:tcPr>
                  <w:p w14:paraId="22814677" w14:textId="77777777" w:rsidR="008A37ED" w:rsidRDefault="008A37ED" w:rsidP="00D7332B">
                    <w:pPr>
                      <w:ind w:right="5"/>
                      <w:jc w:val="center"/>
                      <w:rPr>
                        <w:szCs w:val="21"/>
                      </w:rPr>
                    </w:pPr>
                    <w:r>
                      <w:rPr>
                        <w:rFonts w:hint="eastAsia"/>
                        <w:szCs w:val="21"/>
                      </w:rPr>
                      <w:t>金额</w:t>
                    </w:r>
                  </w:p>
                </w:tc>
              </w:sdtContent>
            </w:sdt>
            <w:sdt>
              <w:sdtPr>
                <w:tag w:val="_PLD_7faf25028eff45ce8c6bf33a9060f296"/>
                <w:id w:val="1354301358"/>
                <w:lock w:val="sdtLocked"/>
              </w:sdtPr>
              <w:sdtEndPr/>
              <w:sdtContent>
                <w:tc>
                  <w:tcPr>
                    <w:tcW w:w="1055" w:type="pct"/>
                    <w:vAlign w:val="center"/>
                  </w:tcPr>
                  <w:p w14:paraId="54790DDC" w14:textId="77777777" w:rsidR="008A37ED" w:rsidRDefault="008A37ED" w:rsidP="00D7332B">
                    <w:pPr>
                      <w:ind w:right="5"/>
                      <w:jc w:val="center"/>
                      <w:rPr>
                        <w:szCs w:val="21"/>
                      </w:rPr>
                    </w:pPr>
                    <w:r>
                      <w:rPr>
                        <w:rFonts w:hint="eastAsia"/>
                        <w:szCs w:val="21"/>
                      </w:rPr>
                      <w:t>比例</w:t>
                    </w:r>
                    <w:r>
                      <w:rPr>
                        <w:szCs w:val="21"/>
                      </w:rPr>
                      <w:t>(%)</w:t>
                    </w:r>
                  </w:p>
                </w:tc>
              </w:sdtContent>
            </w:sdt>
            <w:sdt>
              <w:sdtPr>
                <w:tag w:val="_PLD_56219e7f20ba4e60b1a3edd32c1c534e"/>
                <w:id w:val="443972259"/>
                <w:lock w:val="sdtLocked"/>
              </w:sdtPr>
              <w:sdtEndPr/>
              <w:sdtContent>
                <w:tc>
                  <w:tcPr>
                    <w:tcW w:w="1054" w:type="pct"/>
                    <w:vAlign w:val="center"/>
                  </w:tcPr>
                  <w:p w14:paraId="43158777" w14:textId="77777777" w:rsidR="008A37ED" w:rsidRDefault="008A37ED" w:rsidP="00D7332B">
                    <w:pPr>
                      <w:ind w:right="5"/>
                      <w:jc w:val="center"/>
                      <w:rPr>
                        <w:szCs w:val="21"/>
                      </w:rPr>
                    </w:pPr>
                    <w:r>
                      <w:rPr>
                        <w:rFonts w:hint="eastAsia"/>
                        <w:szCs w:val="21"/>
                      </w:rPr>
                      <w:t>金额</w:t>
                    </w:r>
                  </w:p>
                </w:tc>
              </w:sdtContent>
            </w:sdt>
            <w:sdt>
              <w:sdtPr>
                <w:tag w:val="_PLD_430fca228ced43ada83018b2091f7abf"/>
                <w:id w:val="279543105"/>
                <w:lock w:val="sdtLocked"/>
              </w:sdtPr>
              <w:sdtEndPr/>
              <w:sdtContent>
                <w:tc>
                  <w:tcPr>
                    <w:tcW w:w="1063" w:type="pct"/>
                    <w:vAlign w:val="center"/>
                  </w:tcPr>
                  <w:p w14:paraId="2BFAB234" w14:textId="77777777" w:rsidR="008A37ED" w:rsidRDefault="008A37ED" w:rsidP="00D7332B">
                    <w:pPr>
                      <w:ind w:right="5"/>
                      <w:jc w:val="center"/>
                      <w:rPr>
                        <w:szCs w:val="21"/>
                      </w:rPr>
                    </w:pPr>
                    <w:r>
                      <w:rPr>
                        <w:rFonts w:hint="eastAsia"/>
                        <w:szCs w:val="21"/>
                      </w:rPr>
                      <w:t>比例</w:t>
                    </w:r>
                    <w:r>
                      <w:rPr>
                        <w:szCs w:val="21"/>
                      </w:rPr>
                      <w:t>(%)</w:t>
                    </w:r>
                  </w:p>
                </w:tc>
              </w:sdtContent>
            </w:sdt>
          </w:tr>
          <w:tr w:rsidR="008A37ED" w14:paraId="6811CC0C" w14:textId="77777777" w:rsidTr="00D7332B">
            <w:trPr>
              <w:cantSplit/>
              <w:trHeight w:val="99"/>
            </w:trPr>
            <w:sdt>
              <w:sdtPr>
                <w:tag w:val="_PLD_174778f02a0244e0b2b8c44129503d0e"/>
                <w:id w:val="2134448632"/>
                <w:lock w:val="sdtLocked"/>
              </w:sdtPr>
              <w:sdtEndPr/>
              <w:sdtContent>
                <w:tc>
                  <w:tcPr>
                    <w:tcW w:w="764" w:type="pct"/>
                  </w:tcPr>
                  <w:p w14:paraId="6B9C807C" w14:textId="77777777" w:rsidR="008A37ED" w:rsidRDefault="008A37ED" w:rsidP="00D7332B">
                    <w:pPr>
                      <w:ind w:right="5"/>
                      <w:rPr>
                        <w:szCs w:val="21"/>
                      </w:rPr>
                    </w:pPr>
                    <w:r>
                      <w:rPr>
                        <w:rFonts w:hint="eastAsia"/>
                        <w:szCs w:val="21"/>
                      </w:rPr>
                      <w:t>1年以内</w:t>
                    </w:r>
                  </w:p>
                </w:tc>
              </w:sdtContent>
            </w:sdt>
            <w:tc>
              <w:tcPr>
                <w:tcW w:w="1063" w:type="pct"/>
              </w:tcPr>
              <w:p w14:paraId="6DFA08A9" w14:textId="77777777" w:rsidR="008A37ED" w:rsidRDefault="008A37ED" w:rsidP="00D7332B">
                <w:pPr>
                  <w:ind w:right="5"/>
                  <w:jc w:val="right"/>
                  <w:rPr>
                    <w:szCs w:val="21"/>
                  </w:rPr>
                </w:pPr>
                <w:r>
                  <w:t>3,193,181,107.70</w:t>
                </w:r>
              </w:p>
            </w:tc>
            <w:tc>
              <w:tcPr>
                <w:tcW w:w="1055" w:type="pct"/>
              </w:tcPr>
              <w:p w14:paraId="2C2B1FBA" w14:textId="77777777" w:rsidR="008A37ED" w:rsidRDefault="008A37ED" w:rsidP="00D7332B">
                <w:pPr>
                  <w:ind w:right="5"/>
                  <w:jc w:val="right"/>
                  <w:rPr>
                    <w:szCs w:val="21"/>
                  </w:rPr>
                </w:pPr>
                <w:r>
                  <w:t>82.25</w:t>
                </w:r>
              </w:p>
            </w:tc>
            <w:tc>
              <w:tcPr>
                <w:tcW w:w="1054" w:type="pct"/>
              </w:tcPr>
              <w:p w14:paraId="0D6CDE71" w14:textId="77777777" w:rsidR="008A37ED" w:rsidRDefault="008A37ED" w:rsidP="00D7332B">
                <w:pPr>
                  <w:ind w:right="5"/>
                  <w:jc w:val="right"/>
                  <w:rPr>
                    <w:szCs w:val="21"/>
                  </w:rPr>
                </w:pPr>
                <w:r>
                  <w:t>2,610,176,854.79</w:t>
                </w:r>
              </w:p>
            </w:tc>
            <w:tc>
              <w:tcPr>
                <w:tcW w:w="1063" w:type="pct"/>
              </w:tcPr>
              <w:p w14:paraId="249E4D8C" w14:textId="77777777" w:rsidR="008A37ED" w:rsidRDefault="008A37ED" w:rsidP="00D7332B">
                <w:pPr>
                  <w:ind w:right="5"/>
                  <w:jc w:val="right"/>
                  <w:rPr>
                    <w:szCs w:val="21"/>
                  </w:rPr>
                </w:pPr>
                <w:r>
                  <w:t>76.83</w:t>
                </w:r>
              </w:p>
            </w:tc>
          </w:tr>
          <w:tr w:rsidR="008A37ED" w14:paraId="3AEAEB33" w14:textId="77777777" w:rsidTr="00D7332B">
            <w:trPr>
              <w:cantSplit/>
            </w:trPr>
            <w:sdt>
              <w:sdtPr>
                <w:tag w:val="_PLD_4b385111cb5344928917e1906f5b2ab9"/>
                <w:id w:val="-1623220218"/>
                <w:lock w:val="sdtLocked"/>
              </w:sdtPr>
              <w:sdtEndPr/>
              <w:sdtContent>
                <w:tc>
                  <w:tcPr>
                    <w:tcW w:w="764" w:type="pct"/>
                  </w:tcPr>
                  <w:p w14:paraId="0DCDE08C" w14:textId="77777777" w:rsidR="008A37ED" w:rsidRDefault="008A37ED" w:rsidP="00D7332B">
                    <w:pPr>
                      <w:ind w:right="5"/>
                      <w:rPr>
                        <w:szCs w:val="21"/>
                      </w:rPr>
                    </w:pPr>
                    <w:r>
                      <w:rPr>
                        <w:rFonts w:hint="eastAsia"/>
                        <w:szCs w:val="21"/>
                      </w:rPr>
                      <w:t>1至2年</w:t>
                    </w:r>
                  </w:p>
                </w:tc>
              </w:sdtContent>
            </w:sdt>
            <w:tc>
              <w:tcPr>
                <w:tcW w:w="1063" w:type="pct"/>
              </w:tcPr>
              <w:p w14:paraId="2E2C1BD3" w14:textId="77777777" w:rsidR="008A37ED" w:rsidRDefault="008A37ED" w:rsidP="00D7332B">
                <w:pPr>
                  <w:ind w:right="5"/>
                  <w:jc w:val="right"/>
                  <w:rPr>
                    <w:szCs w:val="21"/>
                  </w:rPr>
                </w:pPr>
                <w:r>
                  <w:t>283,776,758.38</w:t>
                </w:r>
              </w:p>
            </w:tc>
            <w:tc>
              <w:tcPr>
                <w:tcW w:w="1055" w:type="pct"/>
              </w:tcPr>
              <w:p w14:paraId="6D3433A2" w14:textId="77777777" w:rsidR="008A37ED" w:rsidRDefault="008A37ED" w:rsidP="00D7332B">
                <w:pPr>
                  <w:ind w:right="5"/>
                  <w:jc w:val="right"/>
                  <w:rPr>
                    <w:szCs w:val="21"/>
                  </w:rPr>
                </w:pPr>
                <w:r>
                  <w:t>7.31</w:t>
                </w:r>
              </w:p>
            </w:tc>
            <w:tc>
              <w:tcPr>
                <w:tcW w:w="1054" w:type="pct"/>
              </w:tcPr>
              <w:p w14:paraId="06ADC0B8" w14:textId="77777777" w:rsidR="008A37ED" w:rsidRDefault="008A37ED" w:rsidP="00D7332B">
                <w:pPr>
                  <w:ind w:right="5"/>
                  <w:jc w:val="right"/>
                  <w:rPr>
                    <w:szCs w:val="21"/>
                  </w:rPr>
                </w:pPr>
                <w:r>
                  <w:t>533,439,023.45</w:t>
                </w:r>
              </w:p>
            </w:tc>
            <w:tc>
              <w:tcPr>
                <w:tcW w:w="1063" w:type="pct"/>
              </w:tcPr>
              <w:p w14:paraId="52C717DA" w14:textId="77777777" w:rsidR="008A37ED" w:rsidRDefault="008A37ED" w:rsidP="00D7332B">
                <w:pPr>
                  <w:ind w:right="5"/>
                  <w:jc w:val="right"/>
                  <w:rPr>
                    <w:szCs w:val="21"/>
                  </w:rPr>
                </w:pPr>
                <w:r>
                  <w:t>15.70</w:t>
                </w:r>
              </w:p>
            </w:tc>
          </w:tr>
          <w:tr w:rsidR="008A37ED" w14:paraId="7A006861" w14:textId="77777777" w:rsidTr="00D7332B">
            <w:trPr>
              <w:cantSplit/>
            </w:trPr>
            <w:sdt>
              <w:sdtPr>
                <w:tag w:val="_PLD_eea945633abf49e9bb136b919b3abb21"/>
                <w:id w:val="1465081996"/>
                <w:lock w:val="sdtLocked"/>
              </w:sdtPr>
              <w:sdtEndPr/>
              <w:sdtContent>
                <w:tc>
                  <w:tcPr>
                    <w:tcW w:w="764" w:type="pct"/>
                  </w:tcPr>
                  <w:p w14:paraId="614DD7AC" w14:textId="77777777" w:rsidR="008A37ED" w:rsidRDefault="008A37ED" w:rsidP="00D7332B">
                    <w:pPr>
                      <w:ind w:right="5"/>
                      <w:rPr>
                        <w:szCs w:val="21"/>
                      </w:rPr>
                    </w:pPr>
                    <w:r>
                      <w:rPr>
                        <w:rFonts w:hint="eastAsia"/>
                        <w:szCs w:val="21"/>
                      </w:rPr>
                      <w:t>2至3年</w:t>
                    </w:r>
                  </w:p>
                </w:tc>
              </w:sdtContent>
            </w:sdt>
            <w:tc>
              <w:tcPr>
                <w:tcW w:w="1063" w:type="pct"/>
              </w:tcPr>
              <w:p w14:paraId="0257BAA7" w14:textId="77777777" w:rsidR="008A37ED" w:rsidRDefault="008A37ED" w:rsidP="00D7332B">
                <w:pPr>
                  <w:ind w:right="5"/>
                  <w:jc w:val="right"/>
                  <w:rPr>
                    <w:szCs w:val="21"/>
                  </w:rPr>
                </w:pPr>
                <w:r>
                  <w:t>257,744,370.03</w:t>
                </w:r>
              </w:p>
            </w:tc>
            <w:tc>
              <w:tcPr>
                <w:tcW w:w="1055" w:type="pct"/>
              </w:tcPr>
              <w:p w14:paraId="7AA051FC" w14:textId="77777777" w:rsidR="008A37ED" w:rsidRDefault="008A37ED" w:rsidP="00D7332B">
                <w:pPr>
                  <w:ind w:right="5"/>
                  <w:jc w:val="right"/>
                  <w:rPr>
                    <w:szCs w:val="21"/>
                  </w:rPr>
                </w:pPr>
                <w:r>
                  <w:t>6.64</w:t>
                </w:r>
              </w:p>
            </w:tc>
            <w:tc>
              <w:tcPr>
                <w:tcW w:w="1054" w:type="pct"/>
              </w:tcPr>
              <w:p w14:paraId="73762F06" w14:textId="77777777" w:rsidR="008A37ED" w:rsidRDefault="008A37ED" w:rsidP="00D7332B">
                <w:pPr>
                  <w:ind w:right="5"/>
                  <w:jc w:val="right"/>
                  <w:rPr>
                    <w:szCs w:val="21"/>
                  </w:rPr>
                </w:pPr>
                <w:r>
                  <w:t>74,161,491.40</w:t>
                </w:r>
              </w:p>
            </w:tc>
            <w:tc>
              <w:tcPr>
                <w:tcW w:w="1063" w:type="pct"/>
              </w:tcPr>
              <w:p w14:paraId="17F7017A" w14:textId="77777777" w:rsidR="008A37ED" w:rsidRDefault="008A37ED" w:rsidP="00D7332B">
                <w:pPr>
                  <w:ind w:right="5"/>
                  <w:jc w:val="right"/>
                  <w:rPr>
                    <w:szCs w:val="21"/>
                  </w:rPr>
                </w:pPr>
                <w:r>
                  <w:t>2.18</w:t>
                </w:r>
              </w:p>
            </w:tc>
          </w:tr>
          <w:tr w:rsidR="008A37ED" w14:paraId="216D52FB" w14:textId="77777777" w:rsidTr="00D7332B">
            <w:trPr>
              <w:cantSplit/>
            </w:trPr>
            <w:sdt>
              <w:sdtPr>
                <w:tag w:val="_PLD_62c62dab318848a98f90bfda1a77337c"/>
                <w:id w:val="607783659"/>
                <w:lock w:val="sdtLocked"/>
              </w:sdtPr>
              <w:sdtEndPr/>
              <w:sdtContent>
                <w:tc>
                  <w:tcPr>
                    <w:tcW w:w="764" w:type="pct"/>
                  </w:tcPr>
                  <w:p w14:paraId="7CB140E1" w14:textId="77777777" w:rsidR="008A37ED" w:rsidRDefault="008A37ED" w:rsidP="00D7332B">
                    <w:pPr>
                      <w:ind w:right="5"/>
                      <w:rPr>
                        <w:szCs w:val="21"/>
                      </w:rPr>
                    </w:pPr>
                    <w:r>
                      <w:rPr>
                        <w:rFonts w:hint="eastAsia"/>
                        <w:szCs w:val="21"/>
                      </w:rPr>
                      <w:t>3年以上</w:t>
                    </w:r>
                  </w:p>
                </w:tc>
              </w:sdtContent>
            </w:sdt>
            <w:tc>
              <w:tcPr>
                <w:tcW w:w="1063" w:type="pct"/>
              </w:tcPr>
              <w:p w14:paraId="3712EA74" w14:textId="77777777" w:rsidR="008A37ED" w:rsidRDefault="008A37ED" w:rsidP="00D7332B">
                <w:pPr>
                  <w:ind w:right="5"/>
                  <w:jc w:val="right"/>
                  <w:rPr>
                    <w:szCs w:val="21"/>
                  </w:rPr>
                </w:pPr>
                <w:r>
                  <w:t>147,463,708.89</w:t>
                </w:r>
              </w:p>
            </w:tc>
            <w:tc>
              <w:tcPr>
                <w:tcW w:w="1055" w:type="pct"/>
              </w:tcPr>
              <w:p w14:paraId="6BB94193" w14:textId="77777777" w:rsidR="008A37ED" w:rsidRDefault="008A37ED" w:rsidP="00D7332B">
                <w:pPr>
                  <w:ind w:right="5"/>
                  <w:jc w:val="right"/>
                  <w:rPr>
                    <w:szCs w:val="21"/>
                  </w:rPr>
                </w:pPr>
                <w:r>
                  <w:t>3.80</w:t>
                </w:r>
              </w:p>
            </w:tc>
            <w:tc>
              <w:tcPr>
                <w:tcW w:w="1054" w:type="pct"/>
              </w:tcPr>
              <w:p w14:paraId="3D1591A6" w14:textId="77777777" w:rsidR="008A37ED" w:rsidRDefault="008A37ED" w:rsidP="00D7332B">
                <w:pPr>
                  <w:ind w:right="5"/>
                  <w:jc w:val="right"/>
                  <w:rPr>
                    <w:szCs w:val="21"/>
                  </w:rPr>
                </w:pPr>
                <w:r>
                  <w:t>179,620,941.17</w:t>
                </w:r>
              </w:p>
            </w:tc>
            <w:tc>
              <w:tcPr>
                <w:tcW w:w="1063" w:type="pct"/>
              </w:tcPr>
              <w:p w14:paraId="7F8160D9" w14:textId="77777777" w:rsidR="008A37ED" w:rsidRDefault="008A37ED" w:rsidP="00D7332B">
                <w:pPr>
                  <w:ind w:right="5"/>
                  <w:jc w:val="right"/>
                  <w:rPr>
                    <w:szCs w:val="21"/>
                  </w:rPr>
                </w:pPr>
                <w:r>
                  <w:t>5.29</w:t>
                </w:r>
              </w:p>
            </w:tc>
          </w:tr>
          <w:tr w:rsidR="008A37ED" w14:paraId="3422771F" w14:textId="77777777" w:rsidTr="00D7332B">
            <w:trPr>
              <w:cantSplit/>
            </w:trPr>
            <w:sdt>
              <w:sdtPr>
                <w:tag w:val="_PLD_a51bfbd8cae641f4b76a376fea94ac53"/>
                <w:id w:val="361559804"/>
                <w:lock w:val="sdtLocked"/>
              </w:sdtPr>
              <w:sdtEndPr/>
              <w:sdtContent>
                <w:tc>
                  <w:tcPr>
                    <w:tcW w:w="764" w:type="pct"/>
                  </w:tcPr>
                  <w:p w14:paraId="7A151B41" w14:textId="77777777" w:rsidR="008A37ED" w:rsidRDefault="008A37ED" w:rsidP="00D7332B">
                    <w:pPr>
                      <w:ind w:right="5"/>
                      <w:jc w:val="center"/>
                      <w:rPr>
                        <w:szCs w:val="21"/>
                      </w:rPr>
                    </w:pPr>
                    <w:r>
                      <w:rPr>
                        <w:rFonts w:hint="eastAsia"/>
                        <w:szCs w:val="21"/>
                      </w:rPr>
                      <w:t>合计</w:t>
                    </w:r>
                  </w:p>
                </w:tc>
              </w:sdtContent>
            </w:sdt>
            <w:tc>
              <w:tcPr>
                <w:tcW w:w="1063" w:type="pct"/>
              </w:tcPr>
              <w:p w14:paraId="16C39609" w14:textId="77777777" w:rsidR="008A37ED" w:rsidRDefault="008A37ED" w:rsidP="00D7332B">
                <w:pPr>
                  <w:ind w:right="5"/>
                  <w:jc w:val="right"/>
                  <w:rPr>
                    <w:szCs w:val="21"/>
                  </w:rPr>
                </w:pPr>
                <w:r>
                  <w:t>3,882,165,945.00</w:t>
                </w:r>
              </w:p>
            </w:tc>
            <w:tc>
              <w:tcPr>
                <w:tcW w:w="1055" w:type="pct"/>
              </w:tcPr>
              <w:p w14:paraId="685F8FD7" w14:textId="77777777" w:rsidR="008A37ED" w:rsidRDefault="008A37ED" w:rsidP="00D7332B">
                <w:pPr>
                  <w:ind w:right="5"/>
                  <w:jc w:val="right"/>
                  <w:rPr>
                    <w:szCs w:val="21"/>
                  </w:rPr>
                </w:pPr>
                <w:r>
                  <w:t>100.00</w:t>
                </w:r>
              </w:p>
            </w:tc>
            <w:tc>
              <w:tcPr>
                <w:tcW w:w="1054" w:type="pct"/>
              </w:tcPr>
              <w:p w14:paraId="351E0A44" w14:textId="77777777" w:rsidR="008A37ED" w:rsidRDefault="008A37ED" w:rsidP="00D7332B">
                <w:pPr>
                  <w:ind w:right="5"/>
                  <w:jc w:val="right"/>
                  <w:rPr>
                    <w:szCs w:val="21"/>
                  </w:rPr>
                </w:pPr>
                <w:r>
                  <w:t>3,397,398,310.81</w:t>
                </w:r>
              </w:p>
            </w:tc>
            <w:tc>
              <w:tcPr>
                <w:tcW w:w="1063" w:type="pct"/>
              </w:tcPr>
              <w:p w14:paraId="5C7CA067" w14:textId="77777777" w:rsidR="008A37ED" w:rsidRDefault="008A37ED" w:rsidP="00D7332B">
                <w:pPr>
                  <w:ind w:right="5"/>
                  <w:jc w:val="right"/>
                  <w:rPr>
                    <w:szCs w:val="21"/>
                  </w:rPr>
                </w:pPr>
                <w:r>
                  <w:t>100.00</w:t>
                </w:r>
              </w:p>
            </w:tc>
          </w:tr>
        </w:tbl>
        <w:p w14:paraId="2940A2BA" w14:textId="77777777" w:rsidR="008A37ED" w:rsidRDefault="008A37ED">
          <w:pPr>
            <w:pStyle w:val="affd"/>
          </w:pPr>
        </w:p>
        <w:p w14:paraId="2FAF7178" w14:textId="77777777" w:rsidR="00F81A9D" w:rsidRDefault="00244448">
          <w:pPr>
            <w:pStyle w:val="affd"/>
          </w:pPr>
        </w:p>
      </w:sdtContent>
    </w:sdt>
    <w:sdt>
      <w:sdtPr>
        <w:rPr>
          <w:rFonts w:ascii="宋体" w:eastAsia="宋体" w:hAnsi="宋体" w:cs="宋体" w:hint="eastAsia"/>
          <w:b w:val="0"/>
          <w:bCs w:val="0"/>
          <w:kern w:val="0"/>
          <w:szCs w:val="24"/>
        </w:rPr>
        <w:alias w:val="模块:预付款项金额前五名单位情况"/>
        <w:tag w:val="_SEC_8a85592946074248a7ee474e6adb363e"/>
        <w:id w:val="427164776"/>
        <w:lock w:val="sdtLocked"/>
        <w:placeholder>
          <w:docPart w:val="GBC22222222222222222222222222222"/>
        </w:placeholder>
      </w:sdtPr>
      <w:sdtEndPr>
        <w:rPr>
          <w:rFonts w:ascii="Times New Roman" w:hAnsi="Times New Roman"/>
        </w:rPr>
      </w:sdtEndPr>
      <w:sdtContent>
        <w:p w14:paraId="78A0CF66" w14:textId="77777777" w:rsidR="00F81A9D" w:rsidRDefault="00D27BBC" w:rsidP="00A64AAF">
          <w:pPr>
            <w:pStyle w:val="4"/>
            <w:numPr>
              <w:ilvl w:val="3"/>
              <w:numId w:val="39"/>
            </w:numPr>
            <w:ind w:left="426" w:hanging="426"/>
            <w:rPr>
              <w:szCs w:val="21"/>
            </w:rPr>
          </w:pPr>
          <w:r>
            <w:rPr>
              <w:rFonts w:hint="eastAsia"/>
            </w:rPr>
            <w:t>按预付对象归集的期末余额前五名的预付款情况</w:t>
          </w:r>
        </w:p>
        <w:sdt>
          <w:sdtPr>
            <w:rPr>
              <w:rFonts w:hint="eastAsia"/>
              <w:szCs w:val="21"/>
            </w:rPr>
            <w:alias w:val="是否适用：按预付对象归集的期末余额前五名的预付款情况[双击切换]"/>
            <w:tag w:val="_GBC_6359dc471e0a406c8706681c2db6e149"/>
            <w:id w:val="-753971948"/>
            <w:lock w:val="sdtContentLocked"/>
            <w:placeholder>
              <w:docPart w:val="GBC22222222222222222222222222222"/>
            </w:placeholder>
          </w:sdtPr>
          <w:sdtEndPr/>
          <w:sdtContent>
            <w:p w14:paraId="4C416ED8" w14:textId="77777777" w:rsidR="00F81A9D" w:rsidRDefault="00D27BBC">
              <w:pPr>
                <w:snapToGrid w:val="0"/>
                <w:spacing w:line="240" w:lineRule="atLeast"/>
                <w:rPr>
                  <w:szCs w:val="21"/>
                </w:rPr>
              </w:pPr>
              <w:r>
                <w:rPr>
                  <w:szCs w:val="21"/>
                </w:rPr>
                <w:fldChar w:fldCharType="begin"/>
              </w:r>
              <w:r w:rsidR="0048305C">
                <w:rPr>
                  <w:szCs w:val="21"/>
                </w:rPr>
                <w:instrText xml:space="preserve"> MACROBUTTON  SnrToggleCheckbox √适用  </w:instrText>
              </w:r>
              <w:r>
                <w:rPr>
                  <w:szCs w:val="21"/>
                </w:rPr>
                <w:fldChar w:fldCharType="end"/>
              </w:r>
              <w:r>
                <w:rPr>
                  <w:szCs w:val="21"/>
                </w:rPr>
                <w:fldChar w:fldCharType="begin"/>
              </w:r>
              <w:r w:rsidR="0048305C">
                <w:rPr>
                  <w:szCs w:val="21"/>
                </w:rPr>
                <w:instrText xml:space="preserve"> MACROBUTTON  SnrToggleCheckbox □不适用 </w:instrText>
              </w:r>
              <w:r>
                <w:rPr>
                  <w:szCs w:val="21"/>
                </w:rPr>
                <w:fldChar w:fldCharType="end"/>
              </w:r>
            </w:p>
          </w:sdtContent>
        </w:sdt>
        <w:sdt>
          <w:sdtPr>
            <w:rPr>
              <w:szCs w:val="21"/>
            </w:rPr>
            <w:alias w:val="按预付对象归集的期末余额前五名的预付款情况的说明"/>
            <w:tag w:val="_GBC_01cbdc0115484d88931f2dbcc9e0aa2b"/>
            <w:id w:val="1474019862"/>
            <w:lock w:val="sdtLocked"/>
            <w:placeholder>
              <w:docPart w:val="GBC22222222222222222222222222222"/>
            </w:placeholder>
          </w:sdtPr>
          <w:sdtEndPr/>
          <w:sdtContent>
            <w:p w14:paraId="054638CD" w14:textId="77777777" w:rsidR="0048305C" w:rsidRDefault="0048305C">
              <w:pPr>
                <w:snapToGrid w:val="0"/>
                <w:spacing w:line="240" w:lineRule="atLeast"/>
                <w:rPr>
                  <w:szCs w:val="21"/>
                </w:rPr>
              </w:pPr>
            </w:p>
            <w:tbl>
              <w:tblPr>
                <w:tblStyle w:val="g1"/>
                <w:tblW w:w="0" w:type="auto"/>
                <w:jc w:val="center"/>
                <w:tblBorders>
                  <w:top w:val="double" w:sz="4" w:space="0" w:color="auto"/>
                  <w:bottom w:val="double" w:sz="4" w:space="0" w:color="auto"/>
                  <w:insideH w:val="single" w:sz="2" w:space="0" w:color="auto"/>
                  <w:insideV w:val="single" w:sz="2" w:space="0" w:color="auto"/>
                </w:tblBorders>
                <w:tblLayout w:type="fixed"/>
                <w:tblLook w:val="0000" w:firstRow="0" w:lastRow="0" w:firstColumn="0" w:lastColumn="0" w:noHBand="0" w:noVBand="0"/>
              </w:tblPr>
              <w:tblGrid>
                <w:gridCol w:w="3079"/>
                <w:gridCol w:w="1862"/>
                <w:gridCol w:w="1500"/>
                <w:gridCol w:w="2092"/>
              </w:tblGrid>
              <w:tr w:rsidR="0048305C" w:rsidRPr="00C234CA" w14:paraId="583BD8EF" w14:textId="77777777" w:rsidTr="00D7332B">
                <w:trPr>
                  <w:trHeight w:val="340"/>
                  <w:tblHeader/>
                  <w:jc w:val="center"/>
                </w:trPr>
                <w:tc>
                  <w:tcPr>
                    <w:tcW w:w="3079" w:type="dxa"/>
                    <w:tcMar>
                      <w:left w:w="57" w:type="dxa"/>
                      <w:right w:w="57" w:type="dxa"/>
                    </w:tcMar>
                    <w:vAlign w:val="center"/>
                  </w:tcPr>
                  <w:p w14:paraId="71FDCC43" w14:textId="77777777" w:rsidR="0048305C" w:rsidRPr="00C234CA" w:rsidRDefault="0048305C" w:rsidP="00D7332B">
                    <w:pPr>
                      <w:spacing w:line="360" w:lineRule="exact"/>
                      <w:jc w:val="both"/>
                      <w:rPr>
                        <w:b/>
                      </w:rPr>
                    </w:pPr>
                    <w:bookmarkStart w:id="122" w:name="_Hlk2692359"/>
                    <w:r w:rsidRPr="00C234CA">
                      <w:rPr>
                        <w:rFonts w:hint="eastAsia"/>
                        <w:b/>
                      </w:rPr>
                      <w:t>单位名称</w:t>
                    </w:r>
                  </w:p>
                </w:tc>
                <w:tc>
                  <w:tcPr>
                    <w:tcW w:w="1862" w:type="dxa"/>
                    <w:tcMar>
                      <w:left w:w="57" w:type="dxa"/>
                      <w:right w:w="57" w:type="dxa"/>
                    </w:tcMar>
                    <w:vAlign w:val="center"/>
                  </w:tcPr>
                  <w:p w14:paraId="30922498" w14:textId="77777777" w:rsidR="0048305C" w:rsidRPr="00C234CA" w:rsidRDefault="0048305C" w:rsidP="00D7332B">
                    <w:pPr>
                      <w:spacing w:line="360" w:lineRule="exact"/>
                      <w:jc w:val="center"/>
                      <w:rPr>
                        <w:b/>
                      </w:rPr>
                    </w:pPr>
                    <w:r w:rsidRPr="00C234CA">
                      <w:rPr>
                        <w:rFonts w:hint="eastAsia"/>
                        <w:b/>
                      </w:rPr>
                      <w:t>年末余额</w:t>
                    </w:r>
                  </w:p>
                </w:tc>
                <w:tc>
                  <w:tcPr>
                    <w:tcW w:w="1500" w:type="dxa"/>
                    <w:tcMar>
                      <w:left w:w="57" w:type="dxa"/>
                      <w:right w:w="57" w:type="dxa"/>
                    </w:tcMar>
                    <w:vAlign w:val="center"/>
                  </w:tcPr>
                  <w:p w14:paraId="7192B79A" w14:textId="77777777" w:rsidR="0048305C" w:rsidRPr="00C234CA" w:rsidRDefault="0048305C" w:rsidP="00D7332B">
                    <w:pPr>
                      <w:spacing w:line="360" w:lineRule="exact"/>
                      <w:jc w:val="center"/>
                      <w:rPr>
                        <w:b/>
                      </w:rPr>
                    </w:pPr>
                    <w:r w:rsidRPr="00C234CA">
                      <w:rPr>
                        <w:rFonts w:hint="eastAsia"/>
                        <w:b/>
                      </w:rPr>
                      <w:t>账龄</w:t>
                    </w:r>
                  </w:p>
                </w:tc>
                <w:tc>
                  <w:tcPr>
                    <w:tcW w:w="2092" w:type="dxa"/>
                    <w:tcMar>
                      <w:left w:w="57" w:type="dxa"/>
                      <w:right w:w="57" w:type="dxa"/>
                    </w:tcMar>
                  </w:tcPr>
                  <w:p w14:paraId="249A8DBA" w14:textId="77777777" w:rsidR="0048305C" w:rsidRPr="00C234CA" w:rsidRDefault="0048305C" w:rsidP="00D7332B">
                    <w:pPr>
                      <w:spacing w:line="360" w:lineRule="exact"/>
                      <w:jc w:val="center"/>
                      <w:rPr>
                        <w:b/>
                      </w:rPr>
                    </w:pPr>
                    <w:r w:rsidRPr="00C234CA">
                      <w:rPr>
                        <w:rFonts w:hint="eastAsia"/>
                        <w:b/>
                      </w:rPr>
                      <w:t>占预付款项年末余额合计数的比例</w:t>
                    </w:r>
                    <w:r w:rsidRPr="00C234CA">
                      <w:rPr>
                        <w:b/>
                      </w:rPr>
                      <w:t>(%)</w:t>
                    </w:r>
                  </w:p>
                </w:tc>
              </w:tr>
              <w:tr w:rsidR="0048305C" w:rsidRPr="00C234CA" w14:paraId="576DA005" w14:textId="77777777" w:rsidTr="00D7332B">
                <w:trPr>
                  <w:trHeight w:val="340"/>
                  <w:jc w:val="center"/>
                </w:trPr>
                <w:tc>
                  <w:tcPr>
                    <w:tcW w:w="3079" w:type="dxa"/>
                    <w:tcMar>
                      <w:left w:w="57" w:type="dxa"/>
                      <w:right w:w="57" w:type="dxa"/>
                    </w:tcMar>
                    <w:vAlign w:val="center"/>
                  </w:tcPr>
                  <w:p w14:paraId="0AFE23CA" w14:textId="77777777" w:rsidR="0048305C" w:rsidRPr="00C234CA" w:rsidRDefault="0048305C" w:rsidP="00D7332B">
                    <w:pPr>
                      <w:jc w:val="both"/>
                      <w:rPr>
                        <w:color w:val="000000"/>
                      </w:rPr>
                    </w:pPr>
                    <w:proofErr w:type="spellStart"/>
                    <w:r w:rsidRPr="00C234CA">
                      <w:rPr>
                        <w:rFonts w:hint="eastAsia"/>
                        <w:color w:val="000000"/>
                      </w:rPr>
                      <w:t>Loesche</w:t>
                    </w:r>
                    <w:proofErr w:type="spellEnd"/>
                    <w:r w:rsidRPr="00C234CA">
                      <w:rPr>
                        <w:rFonts w:hint="eastAsia"/>
                        <w:color w:val="000000"/>
                      </w:rPr>
                      <w:t xml:space="preserve">　</w:t>
                    </w:r>
                    <w:proofErr w:type="spellStart"/>
                    <w:r w:rsidRPr="00C234CA">
                      <w:rPr>
                        <w:rFonts w:hint="eastAsia"/>
                        <w:color w:val="000000"/>
                      </w:rPr>
                      <w:t>Gmbh</w:t>
                    </w:r>
                    <w:proofErr w:type="spellEnd"/>
                  </w:p>
                </w:tc>
                <w:tc>
                  <w:tcPr>
                    <w:tcW w:w="1862" w:type="dxa"/>
                    <w:tcMar>
                      <w:left w:w="57" w:type="dxa"/>
                      <w:right w:w="57" w:type="dxa"/>
                    </w:tcMar>
                    <w:vAlign w:val="center"/>
                  </w:tcPr>
                  <w:p w14:paraId="52AFC37D" w14:textId="77777777" w:rsidR="0048305C" w:rsidRPr="00C234CA" w:rsidRDefault="0048305C" w:rsidP="00D7332B">
                    <w:pPr>
                      <w:jc w:val="right"/>
                      <w:rPr>
                        <w:color w:val="000000"/>
                      </w:rPr>
                    </w:pPr>
                    <w:r w:rsidRPr="00C234CA">
                      <w:rPr>
                        <w:color w:val="000000"/>
                      </w:rPr>
                      <w:t>196,690,388.19</w:t>
                    </w:r>
                  </w:p>
                </w:tc>
                <w:tc>
                  <w:tcPr>
                    <w:tcW w:w="1500" w:type="dxa"/>
                    <w:tcMar>
                      <w:left w:w="57" w:type="dxa"/>
                      <w:right w:w="57" w:type="dxa"/>
                    </w:tcMar>
                    <w:vAlign w:val="center"/>
                  </w:tcPr>
                  <w:p w14:paraId="3BEB7AB6" w14:textId="3B226786" w:rsidR="0048305C" w:rsidRPr="00C234CA" w:rsidRDefault="000D4572" w:rsidP="00D7332B">
                    <w:pPr>
                      <w:jc w:val="center"/>
                      <w:rPr>
                        <w:color w:val="000000"/>
                      </w:rPr>
                    </w:pPr>
                    <w:r>
                      <w:rPr>
                        <w:color w:val="000000"/>
                      </w:rPr>
                      <w:t>2</w:t>
                    </w:r>
                    <w:r w:rsidR="0048305C" w:rsidRPr="00C234CA">
                      <w:rPr>
                        <w:rFonts w:hint="eastAsia"/>
                        <w:color w:val="000000"/>
                      </w:rPr>
                      <w:t>年以内</w:t>
                    </w:r>
                  </w:p>
                </w:tc>
                <w:tc>
                  <w:tcPr>
                    <w:tcW w:w="2092" w:type="dxa"/>
                    <w:tcMar>
                      <w:left w:w="57" w:type="dxa"/>
                      <w:right w:w="57" w:type="dxa"/>
                    </w:tcMar>
                    <w:vAlign w:val="center"/>
                  </w:tcPr>
                  <w:p w14:paraId="53CF6BF6" w14:textId="77777777" w:rsidR="0048305C" w:rsidRPr="00C234CA" w:rsidRDefault="0048305C" w:rsidP="00D7332B">
                    <w:pPr>
                      <w:jc w:val="center"/>
                      <w:rPr>
                        <w:color w:val="000000"/>
                      </w:rPr>
                    </w:pPr>
                    <w:r w:rsidRPr="00C234CA">
                      <w:rPr>
                        <w:color w:val="000000"/>
                      </w:rPr>
                      <w:t>5.07</w:t>
                    </w:r>
                  </w:p>
                </w:tc>
              </w:tr>
              <w:tr w:rsidR="0048305C" w:rsidRPr="00C234CA" w14:paraId="617C0CAF" w14:textId="77777777" w:rsidTr="00D7332B">
                <w:trPr>
                  <w:trHeight w:val="340"/>
                  <w:jc w:val="center"/>
                </w:trPr>
                <w:tc>
                  <w:tcPr>
                    <w:tcW w:w="3079" w:type="dxa"/>
                    <w:tcMar>
                      <w:left w:w="57" w:type="dxa"/>
                      <w:right w:w="57" w:type="dxa"/>
                    </w:tcMar>
                    <w:vAlign w:val="center"/>
                  </w:tcPr>
                  <w:p w14:paraId="23A0CFFC" w14:textId="77777777" w:rsidR="0048305C" w:rsidRPr="00C234CA" w:rsidRDefault="0048305C" w:rsidP="00D7332B">
                    <w:pPr>
                      <w:jc w:val="both"/>
                      <w:rPr>
                        <w:color w:val="000000"/>
                      </w:rPr>
                    </w:pPr>
                    <w:r w:rsidRPr="00C234CA">
                      <w:rPr>
                        <w:rFonts w:hint="eastAsia"/>
                        <w:color w:val="000000"/>
                      </w:rPr>
                      <w:t>江苏福霆钢铁有限公司</w:t>
                    </w:r>
                  </w:p>
                </w:tc>
                <w:tc>
                  <w:tcPr>
                    <w:tcW w:w="1862" w:type="dxa"/>
                    <w:tcMar>
                      <w:left w:w="57" w:type="dxa"/>
                      <w:right w:w="57" w:type="dxa"/>
                    </w:tcMar>
                    <w:vAlign w:val="center"/>
                  </w:tcPr>
                  <w:p w14:paraId="6B57CD29" w14:textId="77777777" w:rsidR="0048305C" w:rsidRPr="00C234CA" w:rsidRDefault="0048305C" w:rsidP="00D7332B">
                    <w:pPr>
                      <w:jc w:val="right"/>
                      <w:rPr>
                        <w:color w:val="000000"/>
                      </w:rPr>
                    </w:pPr>
                    <w:r w:rsidRPr="00C234CA">
                      <w:rPr>
                        <w:rFonts w:hint="eastAsia"/>
                        <w:color w:val="000000"/>
                      </w:rPr>
                      <w:t>100,498,182.69</w:t>
                    </w:r>
                  </w:p>
                </w:tc>
                <w:tc>
                  <w:tcPr>
                    <w:tcW w:w="1500" w:type="dxa"/>
                    <w:tcMar>
                      <w:left w:w="57" w:type="dxa"/>
                      <w:right w:w="57" w:type="dxa"/>
                    </w:tcMar>
                    <w:vAlign w:val="center"/>
                  </w:tcPr>
                  <w:p w14:paraId="22669D33" w14:textId="77777777" w:rsidR="0048305C" w:rsidRPr="00C234CA" w:rsidRDefault="0048305C" w:rsidP="00D7332B">
                    <w:pPr>
                      <w:jc w:val="center"/>
                      <w:rPr>
                        <w:color w:val="000000"/>
                      </w:rPr>
                    </w:pPr>
                    <w:r w:rsidRPr="00C234CA">
                      <w:rPr>
                        <w:rFonts w:hint="eastAsia"/>
                        <w:color w:val="000000"/>
                      </w:rPr>
                      <w:t>1年以内</w:t>
                    </w:r>
                  </w:p>
                </w:tc>
                <w:tc>
                  <w:tcPr>
                    <w:tcW w:w="2092" w:type="dxa"/>
                    <w:tcMar>
                      <w:left w:w="57" w:type="dxa"/>
                      <w:right w:w="57" w:type="dxa"/>
                    </w:tcMar>
                    <w:vAlign w:val="center"/>
                  </w:tcPr>
                  <w:p w14:paraId="55A97861" w14:textId="77777777" w:rsidR="0048305C" w:rsidRPr="00C234CA" w:rsidRDefault="0048305C" w:rsidP="00D7332B">
                    <w:pPr>
                      <w:jc w:val="center"/>
                      <w:rPr>
                        <w:color w:val="000000"/>
                      </w:rPr>
                    </w:pPr>
                    <w:r w:rsidRPr="00C234CA">
                      <w:rPr>
                        <w:rFonts w:hint="eastAsia"/>
                        <w:color w:val="000000"/>
                      </w:rPr>
                      <w:t>2.59</w:t>
                    </w:r>
                  </w:p>
                </w:tc>
              </w:tr>
              <w:tr w:rsidR="0048305C" w:rsidRPr="00C234CA" w14:paraId="5AFD8189" w14:textId="77777777" w:rsidTr="00D7332B">
                <w:trPr>
                  <w:trHeight w:val="340"/>
                  <w:jc w:val="center"/>
                </w:trPr>
                <w:tc>
                  <w:tcPr>
                    <w:tcW w:w="3079" w:type="dxa"/>
                    <w:tcMar>
                      <w:left w:w="57" w:type="dxa"/>
                      <w:right w:w="57" w:type="dxa"/>
                    </w:tcMar>
                    <w:vAlign w:val="center"/>
                  </w:tcPr>
                  <w:p w14:paraId="6EFF818B" w14:textId="77777777" w:rsidR="0048305C" w:rsidRPr="00C234CA" w:rsidRDefault="0048305C" w:rsidP="00D7332B">
                    <w:pPr>
                      <w:jc w:val="both"/>
                      <w:rPr>
                        <w:color w:val="000000"/>
                      </w:rPr>
                    </w:pPr>
                    <w:r w:rsidRPr="00C234CA">
                      <w:rPr>
                        <w:rFonts w:hint="eastAsia"/>
                        <w:color w:val="000000"/>
                      </w:rPr>
                      <w:t>溧阳中材重型机器有限公司</w:t>
                    </w:r>
                  </w:p>
                </w:tc>
                <w:tc>
                  <w:tcPr>
                    <w:tcW w:w="1862" w:type="dxa"/>
                    <w:tcMar>
                      <w:left w:w="57" w:type="dxa"/>
                      <w:right w:w="57" w:type="dxa"/>
                    </w:tcMar>
                    <w:vAlign w:val="center"/>
                  </w:tcPr>
                  <w:p w14:paraId="5B19A7E2" w14:textId="77777777" w:rsidR="0048305C" w:rsidRPr="00C234CA" w:rsidRDefault="0048305C" w:rsidP="00D7332B">
                    <w:pPr>
                      <w:jc w:val="right"/>
                      <w:rPr>
                        <w:color w:val="000000"/>
                      </w:rPr>
                    </w:pPr>
                    <w:r w:rsidRPr="00C234CA">
                      <w:rPr>
                        <w:rFonts w:hint="eastAsia"/>
                        <w:color w:val="000000"/>
                      </w:rPr>
                      <w:t>49,786,644.20</w:t>
                    </w:r>
                  </w:p>
                </w:tc>
                <w:tc>
                  <w:tcPr>
                    <w:tcW w:w="1500" w:type="dxa"/>
                    <w:tcMar>
                      <w:left w:w="57" w:type="dxa"/>
                      <w:right w:w="57" w:type="dxa"/>
                    </w:tcMar>
                    <w:vAlign w:val="center"/>
                  </w:tcPr>
                  <w:p w14:paraId="024A62A5" w14:textId="77777777" w:rsidR="0048305C" w:rsidRPr="00C234CA" w:rsidRDefault="0048305C" w:rsidP="00D7332B">
                    <w:pPr>
                      <w:jc w:val="center"/>
                      <w:rPr>
                        <w:color w:val="000000"/>
                      </w:rPr>
                    </w:pPr>
                    <w:r w:rsidRPr="00C234CA">
                      <w:rPr>
                        <w:rFonts w:hint="eastAsia"/>
                        <w:color w:val="000000"/>
                      </w:rPr>
                      <w:t>1年以内</w:t>
                    </w:r>
                  </w:p>
                </w:tc>
                <w:tc>
                  <w:tcPr>
                    <w:tcW w:w="2092" w:type="dxa"/>
                    <w:tcMar>
                      <w:left w:w="57" w:type="dxa"/>
                      <w:right w:w="57" w:type="dxa"/>
                    </w:tcMar>
                    <w:vAlign w:val="center"/>
                  </w:tcPr>
                  <w:p w14:paraId="7AB709BD" w14:textId="77777777" w:rsidR="0048305C" w:rsidRPr="00C234CA" w:rsidRDefault="0048305C" w:rsidP="00D7332B">
                    <w:pPr>
                      <w:jc w:val="center"/>
                      <w:rPr>
                        <w:color w:val="000000"/>
                      </w:rPr>
                    </w:pPr>
                    <w:r w:rsidRPr="00C234CA">
                      <w:rPr>
                        <w:rFonts w:hint="eastAsia"/>
                        <w:color w:val="000000"/>
                      </w:rPr>
                      <w:t>1.28</w:t>
                    </w:r>
                  </w:p>
                </w:tc>
              </w:tr>
              <w:tr w:rsidR="0048305C" w:rsidRPr="00C234CA" w14:paraId="56B63CC3" w14:textId="77777777" w:rsidTr="00D7332B">
                <w:trPr>
                  <w:trHeight w:val="340"/>
                  <w:jc w:val="center"/>
                </w:trPr>
                <w:tc>
                  <w:tcPr>
                    <w:tcW w:w="3079" w:type="dxa"/>
                    <w:tcMar>
                      <w:left w:w="57" w:type="dxa"/>
                      <w:right w:w="57" w:type="dxa"/>
                    </w:tcMar>
                    <w:vAlign w:val="center"/>
                  </w:tcPr>
                  <w:p w14:paraId="4A5F4880" w14:textId="77777777" w:rsidR="0048305C" w:rsidRPr="00C234CA" w:rsidRDefault="0048305C" w:rsidP="00D7332B">
                    <w:pPr>
                      <w:jc w:val="both"/>
                      <w:rPr>
                        <w:color w:val="000000"/>
                      </w:rPr>
                    </w:pPr>
                    <w:r w:rsidRPr="00C234CA">
                      <w:rPr>
                        <w:rFonts w:hint="eastAsia"/>
                        <w:color w:val="000000"/>
                      </w:rPr>
                      <w:t>南京旭建新型建材股份有限公司</w:t>
                    </w:r>
                  </w:p>
                </w:tc>
                <w:tc>
                  <w:tcPr>
                    <w:tcW w:w="1862" w:type="dxa"/>
                    <w:tcMar>
                      <w:left w:w="57" w:type="dxa"/>
                      <w:right w:w="57" w:type="dxa"/>
                    </w:tcMar>
                    <w:vAlign w:val="center"/>
                  </w:tcPr>
                  <w:p w14:paraId="446D2746" w14:textId="77777777" w:rsidR="0048305C" w:rsidRPr="00C234CA" w:rsidRDefault="0048305C" w:rsidP="00D7332B">
                    <w:pPr>
                      <w:jc w:val="right"/>
                      <w:rPr>
                        <w:color w:val="000000"/>
                      </w:rPr>
                    </w:pPr>
                    <w:r w:rsidRPr="00C234CA">
                      <w:rPr>
                        <w:rFonts w:hint="eastAsia"/>
                        <w:color w:val="000000"/>
                      </w:rPr>
                      <w:t>43,060,034.29</w:t>
                    </w:r>
                  </w:p>
                </w:tc>
                <w:tc>
                  <w:tcPr>
                    <w:tcW w:w="1500" w:type="dxa"/>
                    <w:tcMar>
                      <w:left w:w="57" w:type="dxa"/>
                      <w:right w:w="57" w:type="dxa"/>
                    </w:tcMar>
                    <w:vAlign w:val="center"/>
                  </w:tcPr>
                  <w:p w14:paraId="2A887AED" w14:textId="77777777" w:rsidR="0048305C" w:rsidRPr="00C234CA" w:rsidRDefault="0048305C" w:rsidP="00D7332B">
                    <w:pPr>
                      <w:jc w:val="center"/>
                      <w:rPr>
                        <w:color w:val="000000"/>
                      </w:rPr>
                    </w:pPr>
                    <w:r w:rsidRPr="00C234CA">
                      <w:rPr>
                        <w:rFonts w:hint="eastAsia"/>
                        <w:color w:val="000000"/>
                      </w:rPr>
                      <w:t>1年以内</w:t>
                    </w:r>
                  </w:p>
                </w:tc>
                <w:tc>
                  <w:tcPr>
                    <w:tcW w:w="2092" w:type="dxa"/>
                    <w:tcMar>
                      <w:left w:w="57" w:type="dxa"/>
                      <w:right w:w="57" w:type="dxa"/>
                    </w:tcMar>
                    <w:vAlign w:val="center"/>
                  </w:tcPr>
                  <w:p w14:paraId="50E0AF69" w14:textId="77777777" w:rsidR="0048305C" w:rsidRPr="00C234CA" w:rsidRDefault="0048305C" w:rsidP="00D7332B">
                    <w:pPr>
                      <w:jc w:val="center"/>
                      <w:rPr>
                        <w:color w:val="000000"/>
                      </w:rPr>
                    </w:pPr>
                    <w:r w:rsidRPr="00C234CA">
                      <w:rPr>
                        <w:rFonts w:hint="eastAsia"/>
                        <w:color w:val="000000"/>
                      </w:rPr>
                      <w:t>1.11</w:t>
                    </w:r>
                  </w:p>
                </w:tc>
              </w:tr>
              <w:tr w:rsidR="0048305C" w:rsidRPr="00C234CA" w14:paraId="6AD5F599" w14:textId="77777777" w:rsidTr="00D7332B">
                <w:trPr>
                  <w:trHeight w:val="340"/>
                  <w:jc w:val="center"/>
                </w:trPr>
                <w:tc>
                  <w:tcPr>
                    <w:tcW w:w="3079" w:type="dxa"/>
                    <w:tcMar>
                      <w:left w:w="57" w:type="dxa"/>
                      <w:right w:w="57" w:type="dxa"/>
                    </w:tcMar>
                    <w:vAlign w:val="center"/>
                  </w:tcPr>
                  <w:p w14:paraId="2845FB14" w14:textId="77777777" w:rsidR="0048305C" w:rsidRPr="00C234CA" w:rsidRDefault="0048305C" w:rsidP="00D7332B">
                    <w:pPr>
                      <w:jc w:val="both"/>
                      <w:rPr>
                        <w:color w:val="000000"/>
                      </w:rPr>
                    </w:pPr>
                    <w:r w:rsidRPr="00C234CA">
                      <w:rPr>
                        <w:rFonts w:hint="eastAsia"/>
                        <w:color w:val="000000"/>
                      </w:rPr>
                      <w:t>北京约基同力机械制造有限公司</w:t>
                    </w:r>
                  </w:p>
                </w:tc>
                <w:tc>
                  <w:tcPr>
                    <w:tcW w:w="1862" w:type="dxa"/>
                    <w:tcMar>
                      <w:left w:w="57" w:type="dxa"/>
                      <w:right w:w="57" w:type="dxa"/>
                    </w:tcMar>
                    <w:vAlign w:val="center"/>
                  </w:tcPr>
                  <w:p w14:paraId="1FBDF9DF" w14:textId="77777777" w:rsidR="0048305C" w:rsidRPr="00C234CA" w:rsidRDefault="0048305C" w:rsidP="00D7332B">
                    <w:pPr>
                      <w:jc w:val="right"/>
                      <w:rPr>
                        <w:color w:val="000000"/>
                      </w:rPr>
                    </w:pPr>
                    <w:r w:rsidRPr="00C234CA">
                      <w:rPr>
                        <w:rFonts w:hint="eastAsia"/>
                        <w:color w:val="000000"/>
                      </w:rPr>
                      <w:t>31,307,583.20</w:t>
                    </w:r>
                  </w:p>
                </w:tc>
                <w:tc>
                  <w:tcPr>
                    <w:tcW w:w="1500" w:type="dxa"/>
                    <w:tcMar>
                      <w:left w:w="57" w:type="dxa"/>
                      <w:right w:w="57" w:type="dxa"/>
                    </w:tcMar>
                    <w:vAlign w:val="center"/>
                  </w:tcPr>
                  <w:p w14:paraId="56279E0D" w14:textId="77777777" w:rsidR="0048305C" w:rsidRPr="00C234CA" w:rsidRDefault="0048305C" w:rsidP="00D7332B">
                    <w:pPr>
                      <w:jc w:val="center"/>
                      <w:rPr>
                        <w:color w:val="000000"/>
                      </w:rPr>
                    </w:pPr>
                    <w:r w:rsidRPr="00C234CA">
                      <w:rPr>
                        <w:rFonts w:hint="eastAsia"/>
                        <w:color w:val="000000"/>
                      </w:rPr>
                      <w:t>1年以内</w:t>
                    </w:r>
                  </w:p>
                </w:tc>
                <w:tc>
                  <w:tcPr>
                    <w:tcW w:w="2092" w:type="dxa"/>
                    <w:tcMar>
                      <w:left w:w="57" w:type="dxa"/>
                      <w:right w:w="57" w:type="dxa"/>
                    </w:tcMar>
                    <w:vAlign w:val="center"/>
                  </w:tcPr>
                  <w:p w14:paraId="48E741D9" w14:textId="77777777" w:rsidR="0048305C" w:rsidRPr="00C234CA" w:rsidRDefault="0048305C" w:rsidP="00D7332B">
                    <w:pPr>
                      <w:jc w:val="center"/>
                      <w:rPr>
                        <w:color w:val="000000"/>
                      </w:rPr>
                    </w:pPr>
                    <w:r w:rsidRPr="00C234CA">
                      <w:rPr>
                        <w:rFonts w:hint="eastAsia"/>
                        <w:color w:val="000000"/>
                      </w:rPr>
                      <w:t>0.81</w:t>
                    </w:r>
                  </w:p>
                </w:tc>
              </w:tr>
              <w:tr w:rsidR="0048305C" w:rsidRPr="00C234CA" w14:paraId="40216805" w14:textId="77777777" w:rsidTr="00D7332B">
                <w:trPr>
                  <w:trHeight w:val="340"/>
                  <w:jc w:val="center"/>
                </w:trPr>
                <w:tc>
                  <w:tcPr>
                    <w:tcW w:w="3079" w:type="dxa"/>
                    <w:tcMar>
                      <w:left w:w="57" w:type="dxa"/>
                      <w:right w:w="57" w:type="dxa"/>
                    </w:tcMar>
                    <w:vAlign w:val="center"/>
                  </w:tcPr>
                  <w:p w14:paraId="2D3BF1A2" w14:textId="77777777" w:rsidR="0048305C" w:rsidRPr="00C234CA" w:rsidRDefault="0048305C" w:rsidP="00D7332B">
                    <w:pPr>
                      <w:jc w:val="both"/>
                      <w:rPr>
                        <w:b/>
                        <w:color w:val="000000"/>
                      </w:rPr>
                    </w:pPr>
                    <w:r w:rsidRPr="00C234CA">
                      <w:rPr>
                        <w:rFonts w:hint="eastAsia"/>
                        <w:b/>
                        <w:color w:val="000000"/>
                      </w:rPr>
                      <w:t>合计</w:t>
                    </w:r>
                  </w:p>
                </w:tc>
                <w:tc>
                  <w:tcPr>
                    <w:tcW w:w="1862" w:type="dxa"/>
                    <w:tcMar>
                      <w:left w:w="57" w:type="dxa"/>
                      <w:right w:w="57" w:type="dxa"/>
                    </w:tcMar>
                    <w:vAlign w:val="center"/>
                  </w:tcPr>
                  <w:p w14:paraId="6FB1A1D9" w14:textId="77777777" w:rsidR="0048305C" w:rsidRPr="00C234CA" w:rsidRDefault="0048305C" w:rsidP="00D7332B">
                    <w:pPr>
                      <w:jc w:val="right"/>
                      <w:rPr>
                        <w:b/>
                        <w:color w:val="000000"/>
                      </w:rPr>
                    </w:pPr>
                    <w:r w:rsidRPr="00C234CA">
                      <w:rPr>
                        <w:b/>
                        <w:color w:val="000000"/>
                      </w:rPr>
                      <w:t>421,342,832.57</w:t>
                    </w:r>
                  </w:p>
                </w:tc>
                <w:tc>
                  <w:tcPr>
                    <w:tcW w:w="1500" w:type="dxa"/>
                    <w:tcMar>
                      <w:left w:w="57" w:type="dxa"/>
                      <w:right w:w="57" w:type="dxa"/>
                    </w:tcMar>
                    <w:vAlign w:val="center"/>
                  </w:tcPr>
                  <w:p w14:paraId="0C9B0569" w14:textId="77777777" w:rsidR="0048305C" w:rsidRPr="00C234CA" w:rsidRDefault="0048305C" w:rsidP="00D7332B">
                    <w:pPr>
                      <w:ind w:right="100"/>
                      <w:jc w:val="center"/>
                      <w:rPr>
                        <w:b/>
                        <w:color w:val="000000"/>
                      </w:rPr>
                    </w:pPr>
                    <w:r w:rsidRPr="00C234CA">
                      <w:rPr>
                        <w:rFonts w:hint="eastAsia"/>
                        <w:b/>
                        <w:color w:val="000000"/>
                      </w:rPr>
                      <w:t>—</w:t>
                    </w:r>
                  </w:p>
                </w:tc>
                <w:tc>
                  <w:tcPr>
                    <w:tcW w:w="2092" w:type="dxa"/>
                    <w:tcMar>
                      <w:left w:w="57" w:type="dxa"/>
                      <w:right w:w="57" w:type="dxa"/>
                    </w:tcMar>
                    <w:vAlign w:val="center"/>
                  </w:tcPr>
                  <w:p w14:paraId="322B3F1F" w14:textId="77777777" w:rsidR="0048305C" w:rsidRPr="00C234CA" w:rsidRDefault="0048305C" w:rsidP="00D7332B">
                    <w:pPr>
                      <w:ind w:right="100"/>
                      <w:jc w:val="center"/>
                      <w:rPr>
                        <w:b/>
                        <w:color w:val="000000"/>
                      </w:rPr>
                    </w:pPr>
                    <w:r w:rsidRPr="00C234CA">
                      <w:rPr>
                        <w:b/>
                        <w:color w:val="000000"/>
                      </w:rPr>
                      <w:t>10.86</w:t>
                    </w:r>
                  </w:p>
                </w:tc>
              </w:tr>
            </w:tbl>
            <w:p w14:paraId="5CA066E6" w14:textId="77777777" w:rsidR="00F81A9D" w:rsidRDefault="00244448">
              <w:pPr>
                <w:snapToGrid w:val="0"/>
                <w:spacing w:line="240" w:lineRule="atLeast"/>
                <w:rPr>
                  <w:szCs w:val="21"/>
                </w:rPr>
              </w:pPr>
            </w:p>
            <w:bookmarkEnd w:id="122" w:displacedByCustomXml="next"/>
          </w:sdtContent>
        </w:sdt>
      </w:sdtContent>
    </w:sdt>
    <w:p w14:paraId="109872A7" w14:textId="77777777" w:rsidR="00F81A9D" w:rsidRDefault="00F81A9D">
      <w:pPr>
        <w:snapToGrid w:val="0"/>
        <w:spacing w:line="240" w:lineRule="atLeast"/>
        <w:rPr>
          <w:szCs w:val="21"/>
        </w:rPr>
      </w:pPr>
    </w:p>
    <w:sdt>
      <w:sdtPr>
        <w:rPr>
          <w:rFonts w:ascii="宋体" w:hAnsi="宋体" w:cs="宋体" w:hint="eastAsia"/>
          <w:b/>
          <w:bCs/>
          <w:sz w:val="21"/>
          <w:szCs w:val="24"/>
          <w:lang w:val="en-US" w:eastAsia="zh-CN"/>
        </w:rPr>
        <w:alias w:val="模块:预付款项的说明"/>
        <w:tag w:val="_SEC_b4786b512c5648f09f6aeb396ccb9ee7"/>
        <w:id w:val="72932727"/>
        <w:lock w:val="sdtLocked"/>
        <w:placeholder>
          <w:docPart w:val="GBC22222222222222222222222222222"/>
        </w:placeholder>
      </w:sdtPr>
      <w:sdtEndPr>
        <w:rPr>
          <w:rFonts w:hint="default"/>
          <w:b w:val="0"/>
          <w:bCs w:val="0"/>
        </w:rPr>
      </w:sdtEndPr>
      <w:sdtContent>
        <w:p w14:paraId="43733620" w14:textId="77777777" w:rsidR="00F81A9D" w:rsidRDefault="00D27BBC">
          <w:pPr>
            <w:pStyle w:val="affd"/>
          </w:pPr>
          <w:proofErr w:type="spellStart"/>
          <w:r>
            <w:rPr>
              <w:rFonts w:hint="eastAsia"/>
            </w:rPr>
            <w:t>其他说明</w:t>
          </w:r>
          <w:proofErr w:type="spellEnd"/>
        </w:p>
        <w:sdt>
          <w:sdtPr>
            <w:rPr>
              <w:rFonts w:hint="eastAsia"/>
              <w:szCs w:val="21"/>
            </w:rPr>
            <w:alias w:val="是否适用：预付帐款的说明[双击切换]"/>
            <w:tag w:val="_GBC_292d88b78b6d439981e508e0126d8061"/>
            <w:id w:val="1698124441"/>
            <w:lock w:val="sdtContentLocked"/>
            <w:placeholder>
              <w:docPart w:val="GBC22222222222222222222222222222"/>
            </w:placeholder>
          </w:sdtPr>
          <w:sdtEndPr/>
          <w:sdtContent>
            <w:p w14:paraId="35F05213" w14:textId="77777777" w:rsidR="00F81A9D" w:rsidRDefault="00D27BBC" w:rsidP="0048305C">
              <w:pPr>
                <w:rPr>
                  <w:szCs w:val="21"/>
                </w:rPr>
              </w:pPr>
              <w:r>
                <w:rPr>
                  <w:szCs w:val="21"/>
                </w:rPr>
                <w:fldChar w:fldCharType="begin"/>
              </w:r>
              <w:r w:rsidR="0048305C">
                <w:rPr>
                  <w:szCs w:val="21"/>
                </w:rPr>
                <w:instrText xml:space="preserve"> MACROBUTTON  SnrToggleCheckbox □适用  </w:instrText>
              </w:r>
              <w:r>
                <w:rPr>
                  <w:szCs w:val="21"/>
                </w:rPr>
                <w:fldChar w:fldCharType="end"/>
              </w:r>
              <w:r>
                <w:rPr>
                  <w:szCs w:val="21"/>
                </w:rPr>
                <w:fldChar w:fldCharType="begin"/>
              </w:r>
              <w:r w:rsidR="0048305C">
                <w:rPr>
                  <w:szCs w:val="21"/>
                </w:rPr>
                <w:instrText xml:space="preserve"> MACROBUTTON  SnrToggleCheckbox √不适用 </w:instrText>
              </w:r>
              <w:r>
                <w:rPr>
                  <w:szCs w:val="21"/>
                </w:rPr>
                <w:fldChar w:fldCharType="end"/>
              </w:r>
            </w:p>
          </w:sdtContent>
        </w:sdt>
      </w:sdtContent>
    </w:sdt>
    <w:p w14:paraId="5F8984AF" w14:textId="77777777" w:rsidR="00F81A9D" w:rsidRDefault="00F81A9D">
      <w:pPr>
        <w:rPr>
          <w:szCs w:val="21"/>
        </w:rPr>
      </w:pPr>
    </w:p>
    <w:p w14:paraId="39B408FD" w14:textId="77777777" w:rsidR="00F81A9D" w:rsidRDefault="00D27BBC" w:rsidP="00A64AAF">
      <w:pPr>
        <w:pStyle w:val="3"/>
        <w:numPr>
          <w:ilvl w:val="0"/>
          <w:numId w:val="3"/>
        </w:numPr>
      </w:pPr>
      <w:r>
        <w:rPr>
          <w:rFonts w:hint="eastAsia"/>
        </w:rPr>
        <w:t>其他应收款</w:t>
      </w:r>
    </w:p>
    <w:p w14:paraId="4AC99C77" w14:textId="77777777" w:rsidR="00F81A9D" w:rsidRDefault="00D27BBC">
      <w:pPr>
        <w:pStyle w:val="4"/>
        <w:ind w:left="360" w:hanging="360"/>
      </w:pPr>
      <w:r>
        <w:rPr>
          <w:rFonts w:hint="eastAsia"/>
        </w:rPr>
        <w:t>总表情况</w:t>
      </w:r>
    </w:p>
    <w:bookmarkStart w:id="123" w:name="_Hlk532906090" w:displacedByCustomXml="next"/>
    <w:sdt>
      <w:sdtPr>
        <w:rPr>
          <w:rFonts w:ascii="宋体" w:eastAsia="宋体" w:hAnsi="宋体" w:cs="宋体" w:hint="eastAsia"/>
          <w:b w:val="0"/>
          <w:bCs w:val="0"/>
          <w:kern w:val="0"/>
          <w:sz w:val="20"/>
          <w:szCs w:val="24"/>
          <w:lang w:val="en-GB" w:eastAsia="en-US"/>
        </w:rPr>
        <w:alias w:val="模块:其他应收款分类列示"/>
        <w:tag w:val="_SEC_832356e7ad3a4fd389aa33f3370163f0"/>
        <w:id w:val="-746885986"/>
        <w:lock w:val="sdtLocked"/>
        <w:placeholder>
          <w:docPart w:val="GBC22222222222222222222222222222"/>
        </w:placeholder>
      </w:sdtPr>
      <w:sdtEndPr>
        <w:rPr>
          <w:rFonts w:hint="default"/>
        </w:rPr>
      </w:sdtEndPr>
      <w:sdtContent>
        <w:p w14:paraId="338450CE" w14:textId="77777777" w:rsidR="00F81A9D" w:rsidRDefault="00D27BBC" w:rsidP="00A64AAF">
          <w:pPr>
            <w:pStyle w:val="4"/>
            <w:numPr>
              <w:ilvl w:val="3"/>
              <w:numId w:val="40"/>
            </w:numPr>
            <w:ind w:left="426" w:hanging="426"/>
          </w:pPr>
          <w:r>
            <w:rPr>
              <w:rFonts w:hint="eastAsia"/>
            </w:rPr>
            <w:t>分类列示</w:t>
          </w:r>
        </w:p>
        <w:sdt>
          <w:sdtPr>
            <w:alias w:val="是否适用：其他应收款分类列示[双击切换]"/>
            <w:tag w:val="_GBC_5cf24a2049f64010a4df1f0db5a97234"/>
            <w:id w:val="2106077126"/>
            <w:lock w:val="sdtContentLocked"/>
            <w:placeholder>
              <w:docPart w:val="GBC22222222222222222222222222222"/>
            </w:placeholder>
          </w:sdtPr>
          <w:sdtEndPr/>
          <w:sdtContent>
            <w:p w14:paraId="761CC4ED" w14:textId="77777777" w:rsidR="00F81A9D" w:rsidRDefault="00D27BBC">
              <w:pPr>
                <w:pStyle w:val="affd"/>
              </w:pPr>
              <w:r>
                <w:fldChar w:fldCharType="begin"/>
              </w:r>
              <w:r w:rsidR="0048305C">
                <w:instrText xml:space="preserve"> MACROBUTTON  SnrToggleCheckbox √</w:instrText>
              </w:r>
              <w:r w:rsidR="0048305C">
                <w:instrText>适用</w:instrText>
              </w:r>
              <w:r w:rsidR="0048305C">
                <w:instrText xml:space="preserve"> </w:instrText>
              </w:r>
              <w:r>
                <w:fldChar w:fldCharType="end"/>
              </w:r>
              <w:r>
                <w:fldChar w:fldCharType="begin"/>
              </w:r>
              <w:r w:rsidR="0048305C">
                <w:instrText xml:space="preserve"> MACROBUTTON  SnrToggleCheckbox □</w:instrText>
              </w:r>
              <w:r w:rsidR="0048305C">
                <w:instrText>不适用</w:instrText>
              </w:r>
              <w:r w:rsidR="0048305C">
                <w:instrText xml:space="preserve"> </w:instrText>
              </w:r>
              <w:r>
                <w:fldChar w:fldCharType="end"/>
              </w:r>
            </w:p>
          </w:sdtContent>
        </w:sdt>
        <w:p w14:paraId="48BBACFC" w14:textId="77777777" w:rsidR="00F81A9D" w:rsidRDefault="00D27BBC">
          <w:pPr>
            <w:jc w:val="right"/>
            <w:rPr>
              <w:szCs w:val="21"/>
            </w:rPr>
          </w:pPr>
          <w:r>
            <w:rPr>
              <w:rFonts w:hint="eastAsia"/>
              <w:szCs w:val="21"/>
            </w:rPr>
            <w:t>单位：</w:t>
          </w:r>
          <w:sdt>
            <w:sdtPr>
              <w:rPr>
                <w:rFonts w:hint="eastAsia"/>
                <w:szCs w:val="21"/>
              </w:rPr>
              <w:alias w:val="单位：其他应收款分类列示"/>
              <w:tag w:val="_GBC_7f9aa6546943491ca0ac8585be1822b5"/>
              <w:id w:val="-5130503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其他应收款分类列示"/>
              <w:tag w:val="_GBC_04bd5c819b004daf9b35f05cdd98046d"/>
              <w:id w:val="12459290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3113"/>
            <w:gridCol w:w="2862"/>
            <w:gridCol w:w="2848"/>
          </w:tblGrid>
          <w:tr w:rsidR="0048305C" w14:paraId="07FDB7EC" w14:textId="77777777" w:rsidTr="00D7332B">
            <w:trPr>
              <w:cantSplit/>
            </w:trPr>
            <w:bookmarkEnd w:id="123" w:displacedByCustomXml="next"/>
            <w:sdt>
              <w:sdtPr>
                <w:tag w:val="_PLD_4377dcbf8fc04365884311b6628ee70c"/>
                <w:id w:val="-770398648"/>
                <w:lock w:val="sdtLocked"/>
              </w:sdtPr>
              <w:sdtEndPr/>
              <w:sdtContent>
                <w:tc>
                  <w:tcPr>
                    <w:tcW w:w="1764" w:type="pct"/>
                    <w:vAlign w:val="center"/>
                  </w:tcPr>
                  <w:p w14:paraId="62E8272C" w14:textId="77777777" w:rsidR="0048305C" w:rsidRDefault="0048305C" w:rsidP="00D7332B">
                    <w:pPr>
                      <w:jc w:val="center"/>
                      <w:rPr>
                        <w:szCs w:val="21"/>
                      </w:rPr>
                    </w:pPr>
                    <w:r>
                      <w:rPr>
                        <w:rFonts w:hint="eastAsia"/>
                        <w:szCs w:val="21"/>
                      </w:rPr>
                      <w:t>项目</w:t>
                    </w:r>
                  </w:p>
                </w:tc>
              </w:sdtContent>
            </w:sdt>
            <w:sdt>
              <w:sdtPr>
                <w:tag w:val="_PLD_9eed799cfa4b445abd6bf2c21c8e53d1"/>
                <w:id w:val="-1964265146"/>
                <w:lock w:val="sdtLocked"/>
              </w:sdtPr>
              <w:sdtEndPr/>
              <w:sdtContent>
                <w:tc>
                  <w:tcPr>
                    <w:tcW w:w="1622" w:type="pct"/>
                    <w:vAlign w:val="center"/>
                  </w:tcPr>
                  <w:p w14:paraId="7F33A4D6" w14:textId="77777777" w:rsidR="0048305C" w:rsidRDefault="0048305C" w:rsidP="00D7332B">
                    <w:pPr>
                      <w:jc w:val="center"/>
                      <w:rPr>
                        <w:szCs w:val="21"/>
                      </w:rPr>
                    </w:pPr>
                    <w:r>
                      <w:rPr>
                        <w:rFonts w:hint="eastAsia"/>
                        <w:szCs w:val="21"/>
                      </w:rPr>
                      <w:t>期末余额</w:t>
                    </w:r>
                  </w:p>
                </w:tc>
              </w:sdtContent>
            </w:sdt>
            <w:sdt>
              <w:sdtPr>
                <w:tag w:val="_PLD_200365ee1196470e91075b949a7f5552"/>
                <w:id w:val="474719899"/>
                <w:lock w:val="sdtLocked"/>
              </w:sdtPr>
              <w:sdtEndPr/>
              <w:sdtContent>
                <w:tc>
                  <w:tcPr>
                    <w:tcW w:w="1614" w:type="pct"/>
                    <w:vAlign w:val="center"/>
                  </w:tcPr>
                  <w:p w14:paraId="7B47AE7C" w14:textId="77777777" w:rsidR="0048305C" w:rsidRDefault="0048305C" w:rsidP="00D7332B">
                    <w:pPr>
                      <w:jc w:val="center"/>
                      <w:rPr>
                        <w:szCs w:val="21"/>
                      </w:rPr>
                    </w:pPr>
                    <w:r>
                      <w:rPr>
                        <w:rFonts w:hint="eastAsia"/>
                        <w:szCs w:val="21"/>
                      </w:rPr>
                      <w:t>期初余额</w:t>
                    </w:r>
                  </w:p>
                </w:tc>
              </w:sdtContent>
            </w:sdt>
          </w:tr>
          <w:tr w:rsidR="0048305C" w14:paraId="208140F4" w14:textId="77777777" w:rsidTr="00D7332B">
            <w:trPr>
              <w:cantSplit/>
            </w:trPr>
            <w:sdt>
              <w:sdtPr>
                <w:tag w:val="_PLD_d057e8dff1234d46846699dd5feb85cb"/>
                <w:id w:val="-617520836"/>
                <w:lock w:val="sdtLocked"/>
              </w:sdtPr>
              <w:sdtEndPr/>
              <w:sdtContent>
                <w:tc>
                  <w:tcPr>
                    <w:tcW w:w="1764" w:type="pct"/>
                  </w:tcPr>
                  <w:p w14:paraId="2B85895D" w14:textId="77777777" w:rsidR="0048305C" w:rsidRDefault="0048305C" w:rsidP="00D7332B">
                    <w:pPr>
                      <w:ind w:right="5"/>
                      <w:rPr>
                        <w:szCs w:val="21"/>
                      </w:rPr>
                    </w:pPr>
                    <w:r>
                      <w:rPr>
                        <w:rFonts w:hint="eastAsia"/>
                        <w:szCs w:val="21"/>
                      </w:rPr>
                      <w:t>应收利息</w:t>
                    </w:r>
                  </w:p>
                </w:tc>
              </w:sdtContent>
            </w:sdt>
            <w:tc>
              <w:tcPr>
                <w:tcW w:w="1622" w:type="pct"/>
              </w:tcPr>
              <w:p w14:paraId="3CF38A34" w14:textId="77777777" w:rsidR="0048305C" w:rsidRDefault="0048305C" w:rsidP="00D7332B">
                <w:pPr>
                  <w:ind w:right="5"/>
                  <w:jc w:val="right"/>
                  <w:rPr>
                    <w:szCs w:val="21"/>
                  </w:rPr>
                </w:pPr>
                <w:r>
                  <w:t>2,777,428.85</w:t>
                </w:r>
              </w:p>
            </w:tc>
            <w:tc>
              <w:tcPr>
                <w:tcW w:w="1614" w:type="pct"/>
              </w:tcPr>
              <w:p w14:paraId="6609C96D" w14:textId="77777777" w:rsidR="0048305C" w:rsidRDefault="0048305C" w:rsidP="00D7332B">
                <w:pPr>
                  <w:ind w:right="5"/>
                  <w:jc w:val="right"/>
                  <w:rPr>
                    <w:szCs w:val="21"/>
                  </w:rPr>
                </w:pPr>
                <w:r>
                  <w:t>4,227,257.04</w:t>
                </w:r>
              </w:p>
            </w:tc>
          </w:tr>
          <w:tr w:rsidR="0048305C" w14:paraId="3ED5ACD5" w14:textId="77777777" w:rsidTr="00D7332B">
            <w:trPr>
              <w:cantSplit/>
            </w:trPr>
            <w:sdt>
              <w:sdtPr>
                <w:tag w:val="_PLD_0a7e2171c2154f80a555ff0bce99834b"/>
                <w:id w:val="-1745792878"/>
                <w:lock w:val="sdtLocked"/>
              </w:sdtPr>
              <w:sdtEndPr/>
              <w:sdtContent>
                <w:tc>
                  <w:tcPr>
                    <w:tcW w:w="1764" w:type="pct"/>
                  </w:tcPr>
                  <w:p w14:paraId="19A588C4" w14:textId="77777777" w:rsidR="0048305C" w:rsidRDefault="0048305C" w:rsidP="00D7332B">
                    <w:pPr>
                      <w:ind w:right="5"/>
                      <w:rPr>
                        <w:szCs w:val="21"/>
                      </w:rPr>
                    </w:pPr>
                    <w:r>
                      <w:rPr>
                        <w:rFonts w:hint="eastAsia"/>
                        <w:szCs w:val="21"/>
                      </w:rPr>
                      <w:t>应收股利</w:t>
                    </w:r>
                  </w:p>
                </w:tc>
              </w:sdtContent>
            </w:sdt>
            <w:tc>
              <w:tcPr>
                <w:tcW w:w="1622" w:type="pct"/>
              </w:tcPr>
              <w:p w14:paraId="7E7C7C8C" w14:textId="77777777" w:rsidR="0048305C" w:rsidRDefault="0048305C" w:rsidP="00D7332B">
                <w:pPr>
                  <w:ind w:right="5"/>
                  <w:jc w:val="right"/>
                  <w:rPr>
                    <w:szCs w:val="21"/>
                  </w:rPr>
                </w:pPr>
              </w:p>
            </w:tc>
            <w:tc>
              <w:tcPr>
                <w:tcW w:w="1614" w:type="pct"/>
              </w:tcPr>
              <w:p w14:paraId="08C313A7" w14:textId="77777777" w:rsidR="0048305C" w:rsidRDefault="0048305C" w:rsidP="00D7332B">
                <w:pPr>
                  <w:ind w:right="5"/>
                  <w:jc w:val="right"/>
                  <w:rPr>
                    <w:szCs w:val="21"/>
                  </w:rPr>
                </w:pPr>
                <w:r>
                  <w:t>100,000.00</w:t>
                </w:r>
              </w:p>
            </w:tc>
          </w:tr>
          <w:tr w:rsidR="0048305C" w14:paraId="19B5FE79" w14:textId="77777777" w:rsidTr="00D7332B">
            <w:trPr>
              <w:cantSplit/>
            </w:trPr>
            <w:sdt>
              <w:sdtPr>
                <w:tag w:val="_PLD_2110eaa82be949499badb3b40511c6e3"/>
                <w:id w:val="899019243"/>
                <w:lock w:val="sdtLocked"/>
              </w:sdtPr>
              <w:sdtEndPr/>
              <w:sdtContent>
                <w:tc>
                  <w:tcPr>
                    <w:tcW w:w="1764" w:type="pct"/>
                  </w:tcPr>
                  <w:p w14:paraId="265445F1" w14:textId="77777777" w:rsidR="0048305C" w:rsidRDefault="0048305C" w:rsidP="00D7332B">
                    <w:pPr>
                      <w:ind w:right="5"/>
                      <w:rPr>
                        <w:szCs w:val="21"/>
                      </w:rPr>
                    </w:pPr>
                    <w:r>
                      <w:rPr>
                        <w:rFonts w:hint="eastAsia"/>
                        <w:szCs w:val="21"/>
                      </w:rPr>
                      <w:t>其他应收款</w:t>
                    </w:r>
                  </w:p>
                </w:tc>
              </w:sdtContent>
            </w:sdt>
            <w:tc>
              <w:tcPr>
                <w:tcW w:w="1622" w:type="pct"/>
              </w:tcPr>
              <w:p w14:paraId="0A0BEADF" w14:textId="77777777" w:rsidR="0048305C" w:rsidRDefault="0048305C" w:rsidP="00D7332B">
                <w:pPr>
                  <w:ind w:right="5"/>
                  <w:jc w:val="right"/>
                  <w:rPr>
                    <w:szCs w:val="21"/>
                  </w:rPr>
                </w:pPr>
                <w:r>
                  <w:t>675,112,369.56</w:t>
                </w:r>
              </w:p>
            </w:tc>
            <w:tc>
              <w:tcPr>
                <w:tcW w:w="1614" w:type="pct"/>
              </w:tcPr>
              <w:p w14:paraId="063E28F5" w14:textId="77777777" w:rsidR="0048305C" w:rsidRDefault="0048305C" w:rsidP="00D7332B">
                <w:pPr>
                  <w:ind w:right="5"/>
                  <w:jc w:val="right"/>
                  <w:rPr>
                    <w:szCs w:val="21"/>
                  </w:rPr>
                </w:pPr>
                <w:r>
                  <w:t>760,640,573.32</w:t>
                </w:r>
              </w:p>
            </w:tc>
          </w:tr>
          <w:tr w:rsidR="0048305C" w14:paraId="0BD83D07" w14:textId="77777777" w:rsidTr="00D7332B">
            <w:trPr>
              <w:cantSplit/>
            </w:trPr>
            <w:sdt>
              <w:sdtPr>
                <w:tag w:val="_PLD_3e5832c53835461581fdc41cd6b8f81f"/>
                <w:id w:val="538246330"/>
                <w:lock w:val="sdtLocked"/>
              </w:sdtPr>
              <w:sdtEndPr/>
              <w:sdtContent>
                <w:tc>
                  <w:tcPr>
                    <w:tcW w:w="1764" w:type="pct"/>
                  </w:tcPr>
                  <w:p w14:paraId="75F015A9" w14:textId="77777777" w:rsidR="0048305C" w:rsidRDefault="0048305C" w:rsidP="00D7332B">
                    <w:pPr>
                      <w:autoSpaceDE w:val="0"/>
                      <w:autoSpaceDN w:val="0"/>
                      <w:adjustRightInd w:val="0"/>
                      <w:rPr>
                        <w:szCs w:val="21"/>
                      </w:rPr>
                    </w:pPr>
                    <w:r>
                      <w:rPr>
                        <w:rFonts w:hint="eastAsia"/>
                        <w:szCs w:val="21"/>
                      </w:rPr>
                      <w:t>合计</w:t>
                    </w:r>
                  </w:p>
                </w:tc>
              </w:sdtContent>
            </w:sdt>
            <w:tc>
              <w:tcPr>
                <w:tcW w:w="1622" w:type="pct"/>
              </w:tcPr>
              <w:p w14:paraId="167BECF5" w14:textId="77777777" w:rsidR="0048305C" w:rsidRDefault="0048305C" w:rsidP="00D7332B">
                <w:pPr>
                  <w:jc w:val="right"/>
                  <w:rPr>
                    <w:szCs w:val="21"/>
                  </w:rPr>
                </w:pPr>
                <w:r>
                  <w:t>677,889,798.41</w:t>
                </w:r>
              </w:p>
            </w:tc>
            <w:tc>
              <w:tcPr>
                <w:tcW w:w="1614" w:type="pct"/>
              </w:tcPr>
              <w:p w14:paraId="2B3E3086" w14:textId="77777777" w:rsidR="0048305C" w:rsidRDefault="0048305C" w:rsidP="00D7332B">
                <w:pPr>
                  <w:jc w:val="right"/>
                  <w:rPr>
                    <w:szCs w:val="21"/>
                  </w:rPr>
                </w:pPr>
                <w:r>
                  <w:t>764,967,830.36</w:t>
                </w:r>
              </w:p>
            </w:tc>
          </w:tr>
        </w:tbl>
        <w:p w14:paraId="01A9FFCD" w14:textId="77777777" w:rsidR="0048305C" w:rsidRDefault="0048305C">
          <w:pPr>
            <w:pStyle w:val="affd"/>
          </w:pPr>
        </w:p>
        <w:p w14:paraId="71C70F2C" w14:textId="77777777" w:rsidR="00F81A9D" w:rsidRDefault="00244448">
          <w:pPr>
            <w:pStyle w:val="affd"/>
          </w:pPr>
        </w:p>
      </w:sdtContent>
    </w:sdt>
    <w:bookmarkStart w:id="124" w:name="_Hlk532906097" w:displacedByCustomXml="next"/>
    <w:sdt>
      <w:sdtPr>
        <w:rPr>
          <w:rFonts w:hint="eastAsia"/>
          <w:szCs w:val="21"/>
        </w:rPr>
        <w:alias w:val="模块:其他应收款分类列示其他说明"/>
        <w:tag w:val="_SEC_9f746d8f63c24963bbf193ceb3ce319d"/>
        <w:id w:val="-1235386236"/>
        <w:lock w:val="sdtLocked"/>
        <w:placeholder>
          <w:docPart w:val="GBC22222222222222222222222222222"/>
        </w:placeholder>
      </w:sdtPr>
      <w:sdtEndPr>
        <w:rPr>
          <w:rFonts w:hint="default"/>
        </w:rPr>
      </w:sdtEndPr>
      <w:sdtContent>
        <w:p w14:paraId="7C9DF18F" w14:textId="77777777" w:rsidR="00F81A9D" w:rsidRDefault="00D27BBC">
          <w:pPr>
            <w:rPr>
              <w:szCs w:val="21"/>
            </w:rPr>
          </w:pPr>
          <w:r>
            <w:rPr>
              <w:rFonts w:hint="eastAsia"/>
              <w:szCs w:val="21"/>
            </w:rPr>
            <w:t>其他说明：</w:t>
          </w:r>
          <w:bookmarkEnd w:id="124"/>
        </w:p>
        <w:sdt>
          <w:sdtPr>
            <w:rPr>
              <w:szCs w:val="21"/>
            </w:rPr>
            <w:alias w:val="是否适用：其他应收款分类列示其他说明[双击切换]"/>
            <w:tag w:val="_GBC_87a25d8043fc4fcfac6a8c802b58dfc7"/>
            <w:id w:val="1064842050"/>
            <w:lock w:val="sdtContentLocked"/>
            <w:placeholder>
              <w:docPart w:val="GBC22222222222222222222222222222"/>
            </w:placeholder>
          </w:sdtPr>
          <w:sdtEndPr/>
          <w:sdtContent>
            <w:p w14:paraId="5248F9F4" w14:textId="77777777" w:rsidR="00F81A9D" w:rsidRDefault="00D27BBC" w:rsidP="0048305C">
              <w:pPr>
                <w:rPr>
                  <w:szCs w:val="21"/>
                </w:rPr>
              </w:pPr>
              <w:r>
                <w:rPr>
                  <w:szCs w:val="21"/>
                </w:rPr>
                <w:fldChar w:fldCharType="begin"/>
              </w:r>
              <w:r w:rsidR="0048305C">
                <w:rPr>
                  <w:szCs w:val="21"/>
                </w:rPr>
                <w:instrText xml:space="preserve"> MACROBUTTON  SnrToggleCheckbox □适用 </w:instrText>
              </w:r>
              <w:r>
                <w:rPr>
                  <w:szCs w:val="21"/>
                </w:rPr>
                <w:fldChar w:fldCharType="end"/>
              </w:r>
              <w:r>
                <w:rPr>
                  <w:szCs w:val="21"/>
                </w:rPr>
                <w:fldChar w:fldCharType="begin"/>
              </w:r>
              <w:r w:rsidR="0048305C">
                <w:rPr>
                  <w:szCs w:val="21"/>
                </w:rPr>
                <w:instrText xml:space="preserve"> MACROBUTTON  SnrToggleCheckbox √不适用 </w:instrText>
              </w:r>
              <w:r>
                <w:rPr>
                  <w:szCs w:val="21"/>
                </w:rPr>
                <w:fldChar w:fldCharType="end"/>
              </w:r>
            </w:p>
          </w:sdtContent>
        </w:sdt>
        <w:p w14:paraId="54A9DAFC" w14:textId="77777777" w:rsidR="00F81A9D" w:rsidRDefault="00244448">
          <w:pPr>
            <w:rPr>
              <w:szCs w:val="21"/>
            </w:rPr>
          </w:pPr>
        </w:p>
      </w:sdtContent>
    </w:sdt>
    <w:p w14:paraId="1342CB1E" w14:textId="77777777" w:rsidR="00F81A9D" w:rsidRDefault="00D27BBC">
      <w:pPr>
        <w:pStyle w:val="4"/>
        <w:ind w:left="360" w:hanging="360"/>
      </w:pPr>
      <w:r>
        <w:rPr>
          <w:rFonts w:hint="eastAsia"/>
        </w:rPr>
        <w:t>应收利息</w:t>
      </w:r>
    </w:p>
    <w:sdt>
      <w:sdtPr>
        <w:rPr>
          <w:rFonts w:asciiTheme="minorHAnsi" w:eastAsia="宋体" w:hAnsiTheme="minorHAnsi" w:cs="宋体" w:hint="eastAsia"/>
          <w:b w:val="0"/>
          <w:bCs w:val="0"/>
          <w:kern w:val="0"/>
          <w:szCs w:val="22"/>
        </w:rPr>
        <w:alias w:val="模块:应收利息"/>
        <w:tag w:val="_SEC_e7556b18b03f4947b14c0b36c675ff06"/>
        <w:id w:val="-812482752"/>
        <w:lock w:val="sdtLocked"/>
        <w:placeholder>
          <w:docPart w:val="GBC22222222222222222222222222222"/>
        </w:placeholder>
      </w:sdtPr>
      <w:sdtEndPr>
        <w:rPr>
          <w:rFonts w:ascii="Times New Roman" w:hAnsi="Times New Roman" w:cs="Times New Roman"/>
          <w:kern w:val="2"/>
          <w:szCs w:val="24"/>
        </w:rPr>
      </w:sdtEndPr>
      <w:sdtContent>
        <w:p w14:paraId="04770203" w14:textId="77777777" w:rsidR="00F81A9D" w:rsidRDefault="00D27BBC" w:rsidP="00A64AAF">
          <w:pPr>
            <w:pStyle w:val="4"/>
            <w:numPr>
              <w:ilvl w:val="3"/>
              <w:numId w:val="41"/>
            </w:numPr>
            <w:ind w:left="426" w:hanging="426"/>
          </w:pPr>
          <w:r>
            <w:rPr>
              <w:rFonts w:hint="eastAsia"/>
            </w:rPr>
            <w:t>应收利息分类</w:t>
          </w:r>
        </w:p>
        <w:sdt>
          <w:sdtPr>
            <w:alias w:val="是否适用：应收利息分类[双击切换]"/>
            <w:tag w:val="_GBC_83217ec91e3240eeb9ff337eca1b11bb"/>
            <w:id w:val="-1343856711"/>
            <w:lock w:val="sdtContentLocked"/>
            <w:placeholder>
              <w:docPart w:val="GBC22222222222222222222222222222"/>
            </w:placeholder>
          </w:sdtPr>
          <w:sdtEndPr/>
          <w:sdtContent>
            <w:p w14:paraId="6494E4D6" w14:textId="77777777" w:rsidR="00F81A9D" w:rsidRDefault="00D27BBC">
              <w:pPr>
                <w:pStyle w:val="affd"/>
              </w:pPr>
              <w:r>
                <w:fldChar w:fldCharType="begin"/>
              </w:r>
              <w:r w:rsidR="0048305C">
                <w:instrText>MACROBUTTON  SnrToggleCheckbox √</w:instrText>
              </w:r>
              <w:r w:rsidR="0048305C">
                <w:instrText>适用</w:instrText>
              </w:r>
              <w:r w:rsidR="0048305C">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14:paraId="3F1BC4FA" w14:textId="77777777" w:rsidR="00F81A9D" w:rsidRDefault="00D27BBC">
          <w:pPr>
            <w:jc w:val="right"/>
          </w:pPr>
          <w:r>
            <w:rPr>
              <w:rFonts w:hint="eastAsia"/>
            </w:rPr>
            <w:t>单位：</w:t>
          </w:r>
          <w:sdt>
            <w:sdtPr>
              <w:rPr>
                <w:rFonts w:hint="eastAsia"/>
              </w:rPr>
              <w:alias w:val="单位：财务附注：应收利息"/>
              <w:tag w:val="_GBC_a6b2e52dacdf43a881a851c5936300fb"/>
              <w:id w:val="-213408371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应收利息"/>
              <w:tag w:val="_GBC_7a13615855fc4fce9c2abbff62cc7bac"/>
              <w:id w:val="39787749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756"/>
            <w:gridCol w:w="3025"/>
            <w:gridCol w:w="3042"/>
          </w:tblGrid>
          <w:tr w:rsidR="0048305C" w14:paraId="626D3CE9" w14:textId="77777777" w:rsidTr="00D7332B">
            <w:sdt>
              <w:sdtPr>
                <w:tag w:val="_PLD_9c79e531b9874e498616fab4dcc1e1d2"/>
                <w:id w:val="-476997976"/>
                <w:lock w:val="sdtLocked"/>
              </w:sdtPr>
              <w:sdtEndPr/>
              <w:sdtContent>
                <w:tc>
                  <w:tcPr>
                    <w:tcW w:w="1562" w:type="pct"/>
                  </w:tcPr>
                  <w:p w14:paraId="27607F7E" w14:textId="77777777" w:rsidR="0048305C" w:rsidRDefault="0048305C" w:rsidP="00D7332B">
                    <w:pPr>
                      <w:autoSpaceDE w:val="0"/>
                      <w:autoSpaceDN w:val="0"/>
                      <w:adjustRightInd w:val="0"/>
                      <w:snapToGrid w:val="0"/>
                      <w:spacing w:line="240" w:lineRule="atLeast"/>
                      <w:jc w:val="center"/>
                      <w:rPr>
                        <w:szCs w:val="21"/>
                      </w:rPr>
                    </w:pPr>
                    <w:r>
                      <w:rPr>
                        <w:rFonts w:hint="eastAsia"/>
                        <w:szCs w:val="21"/>
                      </w:rPr>
                      <w:t>项目</w:t>
                    </w:r>
                  </w:p>
                </w:tc>
              </w:sdtContent>
            </w:sdt>
            <w:sdt>
              <w:sdtPr>
                <w:tag w:val="_PLD_38eed1c007a749019423f6e2b801e2ea"/>
                <w:id w:val="-76219423"/>
                <w:lock w:val="sdtLocked"/>
              </w:sdtPr>
              <w:sdtEndPr/>
              <w:sdtContent>
                <w:tc>
                  <w:tcPr>
                    <w:tcW w:w="1714" w:type="pct"/>
                  </w:tcPr>
                  <w:p w14:paraId="3C07C1FE" w14:textId="77777777" w:rsidR="0048305C" w:rsidRDefault="0048305C" w:rsidP="00D7332B">
                    <w:pPr>
                      <w:autoSpaceDE w:val="0"/>
                      <w:autoSpaceDN w:val="0"/>
                      <w:adjustRightInd w:val="0"/>
                      <w:snapToGrid w:val="0"/>
                      <w:spacing w:line="240" w:lineRule="atLeast"/>
                      <w:jc w:val="center"/>
                      <w:rPr>
                        <w:szCs w:val="21"/>
                      </w:rPr>
                    </w:pPr>
                    <w:r>
                      <w:rPr>
                        <w:rFonts w:hint="eastAsia"/>
                        <w:szCs w:val="21"/>
                      </w:rPr>
                      <w:t>期末余额</w:t>
                    </w:r>
                  </w:p>
                </w:tc>
              </w:sdtContent>
            </w:sdt>
            <w:sdt>
              <w:sdtPr>
                <w:tag w:val="_PLD_fbeae8d14161482bb87e95a83309553a"/>
                <w:id w:val="1192491084"/>
                <w:lock w:val="sdtLocked"/>
              </w:sdtPr>
              <w:sdtEndPr/>
              <w:sdtContent>
                <w:tc>
                  <w:tcPr>
                    <w:tcW w:w="1724" w:type="pct"/>
                  </w:tcPr>
                  <w:p w14:paraId="10A9F01D" w14:textId="77777777" w:rsidR="0048305C" w:rsidRDefault="0048305C" w:rsidP="00D7332B">
                    <w:pPr>
                      <w:autoSpaceDE w:val="0"/>
                      <w:autoSpaceDN w:val="0"/>
                      <w:adjustRightInd w:val="0"/>
                      <w:snapToGrid w:val="0"/>
                      <w:spacing w:line="240" w:lineRule="atLeast"/>
                      <w:jc w:val="center"/>
                      <w:rPr>
                        <w:szCs w:val="21"/>
                      </w:rPr>
                    </w:pPr>
                    <w:r>
                      <w:rPr>
                        <w:rFonts w:hint="eastAsia"/>
                        <w:szCs w:val="21"/>
                      </w:rPr>
                      <w:t>期初余额</w:t>
                    </w:r>
                  </w:p>
                </w:tc>
              </w:sdtContent>
            </w:sdt>
          </w:tr>
          <w:sdt>
            <w:sdtPr>
              <w:rPr>
                <w:rFonts w:hint="eastAsia"/>
                <w:szCs w:val="21"/>
              </w:rPr>
              <w:alias w:val="应收利息明细"/>
              <w:tag w:val="_TUP_ee2c19c27abc48fd8998a473eedb9b21"/>
              <w:id w:val="-411240489"/>
              <w:lock w:val="sdtLocked"/>
              <w:placeholder>
                <w:docPart w:val="90FF1B25138340199A8E8C6F4D6D0272"/>
              </w:placeholder>
            </w:sdtPr>
            <w:sdtEndPr/>
            <w:sdtContent>
              <w:tr w:rsidR="0048305C" w14:paraId="08119A94" w14:textId="77777777" w:rsidTr="00D7332B">
                <w:tc>
                  <w:tcPr>
                    <w:tcW w:w="1562" w:type="pct"/>
                  </w:tcPr>
                  <w:p w14:paraId="13C68F36" w14:textId="77777777" w:rsidR="0048305C" w:rsidRDefault="0048305C" w:rsidP="00D7332B">
                    <w:pPr>
                      <w:autoSpaceDE w:val="0"/>
                      <w:autoSpaceDN w:val="0"/>
                      <w:adjustRightInd w:val="0"/>
                      <w:snapToGrid w:val="0"/>
                      <w:spacing w:line="240" w:lineRule="atLeast"/>
                      <w:rPr>
                        <w:szCs w:val="21"/>
                      </w:rPr>
                    </w:pPr>
                    <w:r>
                      <w:t>银行存款利息</w:t>
                    </w:r>
                  </w:p>
                </w:tc>
                <w:tc>
                  <w:tcPr>
                    <w:tcW w:w="1714" w:type="pct"/>
                  </w:tcPr>
                  <w:p w14:paraId="4370D8EB" w14:textId="77777777" w:rsidR="0048305C" w:rsidRDefault="0048305C" w:rsidP="00D7332B">
                    <w:pPr>
                      <w:ind w:rightChars="50" w:right="105"/>
                      <w:jc w:val="right"/>
                      <w:rPr>
                        <w:szCs w:val="21"/>
                      </w:rPr>
                    </w:pPr>
                    <w:r>
                      <w:t>38,102.64</w:t>
                    </w:r>
                  </w:p>
                </w:tc>
                <w:tc>
                  <w:tcPr>
                    <w:tcW w:w="1724" w:type="pct"/>
                  </w:tcPr>
                  <w:p w14:paraId="5B3E8217" w14:textId="77777777" w:rsidR="0048305C" w:rsidRDefault="0048305C" w:rsidP="00D7332B">
                    <w:pPr>
                      <w:ind w:rightChars="50" w:right="105"/>
                      <w:jc w:val="right"/>
                      <w:rPr>
                        <w:szCs w:val="21"/>
                      </w:rPr>
                    </w:pPr>
                    <w:r>
                      <w:t>14,915.66</w:t>
                    </w:r>
                  </w:p>
                </w:tc>
              </w:tr>
            </w:sdtContent>
          </w:sdt>
          <w:sdt>
            <w:sdtPr>
              <w:rPr>
                <w:rFonts w:hint="eastAsia"/>
                <w:szCs w:val="21"/>
              </w:rPr>
              <w:alias w:val="应收利息明细"/>
              <w:tag w:val="_TUP_ee2c19c27abc48fd8998a473eedb9b21"/>
              <w:id w:val="1637221792"/>
              <w:lock w:val="sdtLocked"/>
              <w:placeholder>
                <w:docPart w:val="90FF1B25138340199A8E8C6F4D6D0272"/>
              </w:placeholder>
            </w:sdtPr>
            <w:sdtEndPr/>
            <w:sdtContent>
              <w:tr w:rsidR="0048305C" w14:paraId="5DC5CFE2" w14:textId="77777777" w:rsidTr="00D7332B">
                <w:tc>
                  <w:tcPr>
                    <w:tcW w:w="1562" w:type="pct"/>
                  </w:tcPr>
                  <w:p w14:paraId="2663DAA9" w14:textId="77777777" w:rsidR="0048305C" w:rsidRDefault="0048305C" w:rsidP="00D7332B">
                    <w:pPr>
                      <w:autoSpaceDE w:val="0"/>
                      <w:autoSpaceDN w:val="0"/>
                      <w:adjustRightInd w:val="0"/>
                      <w:snapToGrid w:val="0"/>
                      <w:spacing w:line="240" w:lineRule="atLeast"/>
                      <w:rPr>
                        <w:szCs w:val="21"/>
                      </w:rPr>
                    </w:pPr>
                    <w:r>
                      <w:t>分期收款利息</w:t>
                    </w:r>
                  </w:p>
                </w:tc>
                <w:tc>
                  <w:tcPr>
                    <w:tcW w:w="1714" w:type="pct"/>
                  </w:tcPr>
                  <w:p w14:paraId="5FC85664" w14:textId="77777777" w:rsidR="0048305C" w:rsidRDefault="0048305C" w:rsidP="00D7332B">
                    <w:pPr>
                      <w:ind w:rightChars="50" w:right="105"/>
                      <w:jc w:val="right"/>
                      <w:rPr>
                        <w:szCs w:val="21"/>
                      </w:rPr>
                    </w:pPr>
                    <w:r>
                      <w:t>2,739,326.21</w:t>
                    </w:r>
                  </w:p>
                </w:tc>
                <w:tc>
                  <w:tcPr>
                    <w:tcW w:w="1724" w:type="pct"/>
                  </w:tcPr>
                  <w:p w14:paraId="23A721BB" w14:textId="77777777" w:rsidR="0048305C" w:rsidRDefault="0048305C" w:rsidP="00D7332B">
                    <w:pPr>
                      <w:ind w:rightChars="50" w:right="105"/>
                      <w:jc w:val="right"/>
                      <w:rPr>
                        <w:szCs w:val="21"/>
                      </w:rPr>
                    </w:pPr>
                    <w:r>
                      <w:t>4,212,341.38</w:t>
                    </w:r>
                  </w:p>
                </w:tc>
              </w:tr>
            </w:sdtContent>
          </w:sdt>
          <w:tr w:rsidR="0048305C" w14:paraId="626082E1" w14:textId="77777777" w:rsidTr="00D7332B">
            <w:sdt>
              <w:sdtPr>
                <w:tag w:val="_PLD_c3358781dc564586bf697bd123061ae0"/>
                <w:id w:val="570626967"/>
                <w:lock w:val="sdtLocked"/>
              </w:sdtPr>
              <w:sdtEndPr/>
              <w:sdtContent>
                <w:tc>
                  <w:tcPr>
                    <w:tcW w:w="1562" w:type="pct"/>
                  </w:tcPr>
                  <w:p w14:paraId="08C4FFD9" w14:textId="77777777" w:rsidR="0048305C" w:rsidRDefault="0048305C" w:rsidP="00D7332B">
                    <w:pPr>
                      <w:autoSpaceDE w:val="0"/>
                      <w:autoSpaceDN w:val="0"/>
                      <w:adjustRightInd w:val="0"/>
                      <w:snapToGrid w:val="0"/>
                      <w:spacing w:line="240" w:lineRule="atLeast"/>
                      <w:jc w:val="center"/>
                      <w:rPr>
                        <w:szCs w:val="21"/>
                      </w:rPr>
                    </w:pPr>
                    <w:r>
                      <w:rPr>
                        <w:rFonts w:hint="eastAsia"/>
                        <w:szCs w:val="21"/>
                      </w:rPr>
                      <w:t>合计</w:t>
                    </w:r>
                  </w:p>
                </w:tc>
              </w:sdtContent>
            </w:sdt>
            <w:tc>
              <w:tcPr>
                <w:tcW w:w="1714" w:type="pct"/>
              </w:tcPr>
              <w:p w14:paraId="0897ED25" w14:textId="77777777" w:rsidR="0048305C" w:rsidRDefault="0048305C" w:rsidP="00D7332B">
                <w:pPr>
                  <w:ind w:rightChars="50" w:right="105"/>
                  <w:jc w:val="right"/>
                  <w:rPr>
                    <w:szCs w:val="21"/>
                  </w:rPr>
                </w:pPr>
                <w:r>
                  <w:t>2,777,428.85</w:t>
                </w:r>
              </w:p>
            </w:tc>
            <w:tc>
              <w:tcPr>
                <w:tcW w:w="1724" w:type="pct"/>
              </w:tcPr>
              <w:p w14:paraId="47715897" w14:textId="77777777" w:rsidR="0048305C" w:rsidRDefault="0048305C" w:rsidP="00D7332B">
                <w:pPr>
                  <w:ind w:rightChars="50" w:right="105"/>
                  <w:jc w:val="right"/>
                  <w:rPr>
                    <w:szCs w:val="21"/>
                  </w:rPr>
                </w:pPr>
                <w:r>
                  <w:t>4,227,257.04</w:t>
                </w:r>
              </w:p>
            </w:tc>
          </w:tr>
        </w:tbl>
        <w:p w14:paraId="2B89CC67" w14:textId="77777777" w:rsidR="0048305C" w:rsidRDefault="0048305C">
          <w:pPr>
            <w:pStyle w:val="affd"/>
          </w:pPr>
        </w:p>
        <w:p w14:paraId="60735D03" w14:textId="77777777" w:rsidR="00F81A9D" w:rsidRDefault="00244448">
          <w:pPr>
            <w:rPr>
              <w:szCs w:val="21"/>
            </w:rPr>
          </w:pPr>
        </w:p>
      </w:sdtContent>
    </w:sdt>
    <w:sdt>
      <w:sdtPr>
        <w:rPr>
          <w:rFonts w:ascii="宋体" w:eastAsia="宋体" w:hAnsi="宋体" w:cs="宋体" w:hint="eastAsia"/>
          <w:b w:val="0"/>
          <w:bCs w:val="0"/>
          <w:kern w:val="0"/>
          <w:szCs w:val="24"/>
        </w:rPr>
        <w:alias w:val="模块:逾期利息"/>
        <w:tag w:val="_SEC_2b1aed9928154ce3b72406656569e1a0"/>
        <w:id w:val="1004010992"/>
        <w:lock w:val="sdtLocked"/>
        <w:placeholder>
          <w:docPart w:val="GBC22222222222222222222222222222"/>
        </w:placeholder>
      </w:sdtPr>
      <w:sdtEndPr>
        <w:rPr>
          <w:rFonts w:ascii="Times New Roman" w:hAnsi="Times New Roman"/>
        </w:rPr>
      </w:sdtEndPr>
      <w:sdtContent>
        <w:p w14:paraId="44C434E0" w14:textId="77777777" w:rsidR="00F81A9D" w:rsidRDefault="00D27BBC" w:rsidP="00A64AAF">
          <w:pPr>
            <w:pStyle w:val="4"/>
            <w:numPr>
              <w:ilvl w:val="3"/>
              <w:numId w:val="41"/>
            </w:numPr>
            <w:ind w:left="426" w:hanging="426"/>
          </w:pPr>
          <w:r>
            <w:rPr>
              <w:rFonts w:hint="eastAsia"/>
            </w:rPr>
            <w:t>重要逾期利息</w:t>
          </w:r>
        </w:p>
        <w:p w14:paraId="362D47B9" w14:textId="77777777" w:rsidR="00F81A9D" w:rsidRDefault="00244448" w:rsidP="0048305C">
          <w:pPr>
            <w:rPr>
              <w:szCs w:val="21"/>
            </w:rPr>
          </w:pPr>
          <w:sdt>
            <w:sdtPr>
              <w:alias w:val="是否适用：重要逾期利息[双击切换]"/>
              <w:tag w:val="_GBC_4720cbb6fd9144c2b14ef7120e6159be"/>
              <w:id w:val="589126426"/>
              <w:lock w:val="sdtContentLocked"/>
              <w:placeholder>
                <w:docPart w:val="GBC22222222222222222222222222222"/>
              </w:placeholder>
            </w:sdtPr>
            <w:sdtEndPr/>
            <w:sdtContent>
              <w:r w:rsidR="00D27BBC">
                <w:fldChar w:fldCharType="begin"/>
              </w:r>
              <w:r w:rsidR="0048305C">
                <w:instrText xml:space="preserve">MACROBUTTON  SnrToggleCheckbox □适用 </w:instrText>
              </w:r>
              <w:r w:rsidR="00D27BBC">
                <w:fldChar w:fldCharType="end"/>
              </w:r>
              <w:r w:rsidR="00D27BBC">
                <w:fldChar w:fldCharType="begin"/>
              </w:r>
              <w:r w:rsidR="0048305C">
                <w:instrText xml:space="preserve"> MACROBUTTON  SnrToggleCheckbox √不适用 </w:instrText>
              </w:r>
              <w:r w:rsidR="00D27BBC">
                <w:fldChar w:fldCharType="end"/>
              </w:r>
            </w:sdtContent>
          </w:sdt>
        </w:p>
      </w:sdtContent>
    </w:sdt>
    <w:sdt>
      <w:sdtPr>
        <w:rPr>
          <w:rFonts w:ascii="宋体" w:hAnsi="宋体" w:cs="宋体" w:hint="eastAsia"/>
          <w:b/>
          <w:bCs/>
          <w:sz w:val="21"/>
          <w:szCs w:val="24"/>
          <w:lang w:val="en-US" w:eastAsia="zh-CN"/>
        </w:rPr>
        <w:alias w:val="模块:应收利息的说明"/>
        <w:tag w:val="_SEC_f928a6e9e75047f3b72b49250b05ba14"/>
        <w:id w:val="-897742695"/>
        <w:lock w:val="sdtLocked"/>
        <w:placeholder>
          <w:docPart w:val="GBC22222222222222222222222222222"/>
        </w:placeholder>
      </w:sdtPr>
      <w:sdtEndPr>
        <w:rPr>
          <w:rFonts w:hint="default"/>
          <w:b w:val="0"/>
          <w:bCs w:val="0"/>
          <w:szCs w:val="21"/>
        </w:rPr>
      </w:sdtEndPr>
      <w:sdtContent>
        <w:p w14:paraId="02254F97" w14:textId="77777777" w:rsidR="00F81A9D" w:rsidRDefault="00D27BBC">
          <w:pPr>
            <w:pStyle w:val="affd"/>
          </w:pPr>
          <w:proofErr w:type="spellStart"/>
          <w:r>
            <w:rPr>
              <w:rFonts w:hint="eastAsia"/>
            </w:rPr>
            <w:t>其他说明</w:t>
          </w:r>
          <w:proofErr w:type="spellEnd"/>
          <w:r>
            <w:rPr>
              <w:rFonts w:hint="eastAsia"/>
            </w:rPr>
            <w:t>：</w:t>
          </w:r>
        </w:p>
        <w:sdt>
          <w:sdtPr>
            <w:rPr>
              <w:rFonts w:hint="eastAsia"/>
              <w:szCs w:val="21"/>
            </w:rPr>
            <w:alias w:val="是否适用：应收利息的说明[双击切换]"/>
            <w:tag w:val="_GBC_353af20a1db84c639b0e03e660c37a48"/>
            <w:id w:val="1514189143"/>
            <w:lock w:val="sdtContentLocked"/>
            <w:placeholder>
              <w:docPart w:val="GBC22222222222222222222222222222"/>
            </w:placeholder>
          </w:sdtPr>
          <w:sdtEndPr/>
          <w:sdtContent>
            <w:p w14:paraId="6C6AFCFD" w14:textId="77777777" w:rsidR="00F81A9D" w:rsidRDefault="00D27BBC" w:rsidP="0048305C">
              <w:pPr>
                <w:rPr>
                  <w:szCs w:val="21"/>
                </w:rPr>
              </w:pPr>
              <w:r>
                <w:rPr>
                  <w:szCs w:val="21"/>
                </w:rPr>
                <w:fldChar w:fldCharType="begin"/>
              </w:r>
              <w:r w:rsidR="0048305C">
                <w:rPr>
                  <w:szCs w:val="21"/>
                </w:rPr>
                <w:instrText xml:space="preserve"> MACROBUTTON  SnrToggleCheckbox □适用  </w:instrText>
              </w:r>
              <w:r>
                <w:rPr>
                  <w:szCs w:val="21"/>
                </w:rPr>
                <w:fldChar w:fldCharType="end"/>
              </w:r>
              <w:r>
                <w:rPr>
                  <w:szCs w:val="21"/>
                </w:rPr>
                <w:fldChar w:fldCharType="begin"/>
              </w:r>
              <w:r w:rsidR="0048305C">
                <w:rPr>
                  <w:szCs w:val="21"/>
                </w:rPr>
                <w:instrText xml:space="preserve"> MACROBUTTON  SnrToggleCheckbox √不适用 </w:instrText>
              </w:r>
              <w:r>
                <w:rPr>
                  <w:szCs w:val="21"/>
                </w:rPr>
                <w:fldChar w:fldCharType="end"/>
              </w:r>
            </w:p>
          </w:sdtContent>
        </w:sdt>
      </w:sdtContent>
    </w:sdt>
    <w:p w14:paraId="5F786B66" w14:textId="77777777" w:rsidR="00F81A9D" w:rsidRDefault="00F81A9D">
      <w:pPr>
        <w:rPr>
          <w:szCs w:val="21"/>
        </w:rPr>
      </w:pPr>
    </w:p>
    <w:p w14:paraId="29BD11C8" w14:textId="77777777" w:rsidR="00F81A9D" w:rsidRDefault="00D27BBC">
      <w:pPr>
        <w:pStyle w:val="4"/>
        <w:ind w:left="360" w:hanging="360"/>
      </w:pPr>
      <w:r>
        <w:rPr>
          <w:rFonts w:hint="eastAsia"/>
        </w:rPr>
        <w:lastRenderedPageBreak/>
        <w:t>应收股利</w:t>
      </w:r>
    </w:p>
    <w:sdt>
      <w:sdtPr>
        <w:rPr>
          <w:rFonts w:asciiTheme="minorHAnsi" w:eastAsia="宋体" w:hAnsiTheme="minorHAnsi" w:cstheme="minorBidi" w:hint="eastAsia"/>
          <w:b w:val="0"/>
          <w:bCs w:val="0"/>
          <w:kern w:val="0"/>
          <w:szCs w:val="22"/>
        </w:rPr>
        <w:alias w:val="模块:应收股利"/>
        <w:tag w:val="_SEC_531f695428244731b7e3fcf9986e03c5"/>
        <w:id w:val="812531849"/>
        <w:lock w:val="sdtLocked"/>
        <w:placeholder>
          <w:docPart w:val="GBC22222222222222222222222222222"/>
        </w:placeholder>
      </w:sdtPr>
      <w:sdtEndPr>
        <w:rPr>
          <w:rFonts w:ascii="Times New Roman" w:hAnsi="Times New Roman" w:cs="Times New Roman"/>
          <w:szCs w:val="24"/>
        </w:rPr>
      </w:sdtEndPr>
      <w:sdtContent>
        <w:p w14:paraId="555FE472" w14:textId="77777777" w:rsidR="00F81A9D" w:rsidRDefault="00D27BBC" w:rsidP="00A64AAF">
          <w:pPr>
            <w:pStyle w:val="4"/>
            <w:numPr>
              <w:ilvl w:val="3"/>
              <w:numId w:val="13"/>
            </w:numPr>
            <w:ind w:left="426" w:hanging="426"/>
          </w:pPr>
          <w:r>
            <w:rPr>
              <w:rFonts w:hint="eastAsia"/>
            </w:rPr>
            <w:t>应收股利</w:t>
          </w:r>
        </w:p>
        <w:sdt>
          <w:sdtPr>
            <w:alias w:val="是否适用：应收股利[双击切换]"/>
            <w:tag w:val="_GBC_c0f7b0360a644690b0472107042df17a"/>
            <w:id w:val="-1149983249"/>
            <w:lock w:val="sdtContentLocked"/>
            <w:placeholder>
              <w:docPart w:val="GBC22222222222222222222222222222"/>
            </w:placeholder>
          </w:sdtPr>
          <w:sdtEndPr/>
          <w:sdtContent>
            <w:p w14:paraId="5ACBCB7E" w14:textId="77777777" w:rsidR="00F81A9D" w:rsidRDefault="00D27BBC">
              <w:pPr>
                <w:pStyle w:val="affd"/>
              </w:pPr>
              <w:r>
                <w:fldChar w:fldCharType="begin"/>
              </w:r>
              <w:r w:rsidR="0048305C">
                <w:instrText>MACROBUTTON  SnrToggleCheckbox √</w:instrText>
              </w:r>
              <w:r w:rsidR="0048305C">
                <w:instrText>适用</w:instrText>
              </w:r>
              <w:r w:rsidR="0048305C">
                <w:instrText xml:space="preserve"> </w:instrText>
              </w:r>
              <w:r>
                <w:fldChar w:fldCharType="end"/>
              </w:r>
              <w:r>
                <w:fldChar w:fldCharType="begin"/>
              </w:r>
              <w:r w:rsidR="0048305C">
                <w:instrText xml:space="preserve"> MACROBUTTON  SnrToggleCheckbox □</w:instrText>
              </w:r>
              <w:r w:rsidR="0048305C">
                <w:instrText>不适用</w:instrText>
              </w:r>
              <w:r w:rsidR="0048305C">
                <w:instrText xml:space="preserve"> </w:instrText>
              </w:r>
              <w:r>
                <w:fldChar w:fldCharType="end"/>
              </w:r>
            </w:p>
          </w:sdtContent>
        </w:sdt>
        <w:p w14:paraId="574A980F" w14:textId="77777777" w:rsidR="00F81A9D" w:rsidRDefault="00D27BBC">
          <w:pPr>
            <w:jc w:val="right"/>
            <w:rPr>
              <w:szCs w:val="21"/>
            </w:rPr>
          </w:pPr>
          <w:r>
            <w:rPr>
              <w:rFonts w:hint="eastAsia"/>
              <w:szCs w:val="21"/>
            </w:rPr>
            <w:t>单位：</w:t>
          </w:r>
          <w:sdt>
            <w:sdtPr>
              <w:rPr>
                <w:rFonts w:hint="eastAsia"/>
                <w:szCs w:val="21"/>
              </w:rPr>
              <w:alias w:val="单位：财务附注：应收股利"/>
              <w:tag w:val="_GBC_50f835a1df1e48409cac94b31300ae2b"/>
              <w:id w:val="44251200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应收股利"/>
              <w:tag w:val="_GBC_51a26d58ea414110b611fe682d0ba316"/>
              <w:id w:val="-20048732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28"/>
            <w:gridCol w:w="2740"/>
            <w:gridCol w:w="2755"/>
          </w:tblGrid>
          <w:tr w:rsidR="0048305C" w14:paraId="628233E3" w14:textId="77777777" w:rsidTr="00D7332B">
            <w:sdt>
              <w:sdtPr>
                <w:tag w:val="_PLD_39a83912b1814ce587a6aa2bfcc20d43"/>
                <w:id w:val="515275065"/>
                <w:lock w:val="sdtLocked"/>
              </w:sdtPr>
              <w:sdtEndPr/>
              <w:sdtContent>
                <w:tc>
                  <w:tcPr>
                    <w:tcW w:w="1886" w:type="pct"/>
                    <w:vAlign w:val="center"/>
                  </w:tcPr>
                  <w:p w14:paraId="63B857E1" w14:textId="77777777" w:rsidR="0048305C" w:rsidRDefault="0048305C" w:rsidP="00D7332B">
                    <w:pPr>
                      <w:jc w:val="center"/>
                      <w:rPr>
                        <w:szCs w:val="21"/>
                      </w:rPr>
                    </w:pPr>
                    <w:r>
                      <w:rPr>
                        <w:rFonts w:hint="eastAsia"/>
                        <w:szCs w:val="21"/>
                      </w:rPr>
                      <w:t>项目(或被投资单位)</w:t>
                    </w:r>
                  </w:p>
                </w:tc>
              </w:sdtContent>
            </w:sdt>
            <w:sdt>
              <w:sdtPr>
                <w:tag w:val="_PLD_de504ddfb0d74b04930d73922e81793f"/>
                <w:id w:val="-849949425"/>
                <w:lock w:val="sdtLocked"/>
              </w:sdtPr>
              <w:sdtEndPr/>
              <w:sdtContent>
                <w:tc>
                  <w:tcPr>
                    <w:tcW w:w="1553" w:type="pct"/>
                    <w:vAlign w:val="center"/>
                  </w:tcPr>
                  <w:p w14:paraId="32104A2D" w14:textId="77777777" w:rsidR="0048305C" w:rsidRDefault="0048305C" w:rsidP="00D7332B">
                    <w:pPr>
                      <w:jc w:val="center"/>
                      <w:rPr>
                        <w:szCs w:val="21"/>
                      </w:rPr>
                    </w:pPr>
                    <w:r>
                      <w:rPr>
                        <w:rFonts w:hint="eastAsia"/>
                        <w:szCs w:val="21"/>
                      </w:rPr>
                      <w:t>期末余额</w:t>
                    </w:r>
                  </w:p>
                </w:tc>
              </w:sdtContent>
            </w:sdt>
            <w:sdt>
              <w:sdtPr>
                <w:tag w:val="_PLD_06fe10e4c67542f3ae16fdf0e6912fbc"/>
                <w:id w:val="295651480"/>
                <w:lock w:val="sdtLocked"/>
              </w:sdtPr>
              <w:sdtEndPr/>
              <w:sdtContent>
                <w:tc>
                  <w:tcPr>
                    <w:tcW w:w="1561" w:type="pct"/>
                    <w:vAlign w:val="center"/>
                  </w:tcPr>
                  <w:p w14:paraId="35FA685B" w14:textId="77777777" w:rsidR="0048305C" w:rsidRDefault="0048305C" w:rsidP="00D7332B">
                    <w:pPr>
                      <w:jc w:val="center"/>
                      <w:rPr>
                        <w:szCs w:val="21"/>
                      </w:rPr>
                    </w:pPr>
                    <w:r>
                      <w:rPr>
                        <w:rFonts w:hint="eastAsia"/>
                        <w:szCs w:val="21"/>
                      </w:rPr>
                      <w:t>期初余额</w:t>
                    </w:r>
                  </w:p>
                </w:tc>
              </w:sdtContent>
            </w:sdt>
          </w:tr>
          <w:sdt>
            <w:sdtPr>
              <w:rPr>
                <w:rFonts w:hint="eastAsia"/>
                <w:szCs w:val="21"/>
              </w:rPr>
              <w:alias w:val="应收股利明细"/>
              <w:tag w:val="_TUP_6fa5fa06ba054fe58d8bb861a8ec252d"/>
              <w:id w:val="1232356812"/>
              <w:lock w:val="sdtLocked"/>
              <w:placeholder>
                <w:docPart w:val="75D8AEEBC8E44E08B31C31170CF86835"/>
              </w:placeholder>
            </w:sdtPr>
            <w:sdtEndPr/>
            <w:sdtContent>
              <w:tr w:rsidR="0048305C" w14:paraId="35881FC9" w14:textId="77777777" w:rsidTr="00D7332B">
                <w:tc>
                  <w:tcPr>
                    <w:tcW w:w="1886" w:type="pct"/>
                  </w:tcPr>
                  <w:p w14:paraId="380D7A96" w14:textId="77777777" w:rsidR="0048305C" w:rsidRDefault="0048305C" w:rsidP="00D7332B">
                    <w:pPr>
                      <w:rPr>
                        <w:szCs w:val="21"/>
                      </w:rPr>
                    </w:pPr>
                    <w:r>
                      <w:t>固镇田源环境工程服务有限公司</w:t>
                    </w:r>
                  </w:p>
                </w:tc>
                <w:tc>
                  <w:tcPr>
                    <w:tcW w:w="1553" w:type="pct"/>
                  </w:tcPr>
                  <w:p w14:paraId="78248E47" w14:textId="77777777" w:rsidR="0048305C" w:rsidRDefault="0048305C" w:rsidP="00D7332B">
                    <w:pPr>
                      <w:jc w:val="right"/>
                      <w:rPr>
                        <w:szCs w:val="21"/>
                      </w:rPr>
                    </w:pPr>
                  </w:p>
                </w:tc>
                <w:tc>
                  <w:tcPr>
                    <w:tcW w:w="1561" w:type="pct"/>
                  </w:tcPr>
                  <w:p w14:paraId="2D732611" w14:textId="77777777" w:rsidR="0048305C" w:rsidRDefault="0048305C" w:rsidP="00D7332B">
                    <w:pPr>
                      <w:jc w:val="right"/>
                      <w:rPr>
                        <w:szCs w:val="21"/>
                      </w:rPr>
                    </w:pPr>
                    <w:r>
                      <w:t>100,000.00</w:t>
                    </w:r>
                  </w:p>
                </w:tc>
              </w:tr>
            </w:sdtContent>
          </w:sdt>
          <w:tr w:rsidR="0048305C" w14:paraId="06513C57" w14:textId="77777777" w:rsidTr="00D7332B">
            <w:sdt>
              <w:sdtPr>
                <w:tag w:val="_PLD_b33ce87f87a24aca97031067ec2e10eb"/>
                <w:id w:val="-42992292"/>
                <w:lock w:val="sdtLocked"/>
              </w:sdtPr>
              <w:sdtEndPr/>
              <w:sdtContent>
                <w:tc>
                  <w:tcPr>
                    <w:tcW w:w="1886" w:type="pct"/>
                    <w:vAlign w:val="center"/>
                  </w:tcPr>
                  <w:p w14:paraId="4238320B" w14:textId="77777777" w:rsidR="0048305C" w:rsidRDefault="0048305C" w:rsidP="00D7332B">
                    <w:pPr>
                      <w:jc w:val="center"/>
                      <w:rPr>
                        <w:szCs w:val="21"/>
                      </w:rPr>
                    </w:pPr>
                    <w:r>
                      <w:rPr>
                        <w:rFonts w:hint="eastAsia"/>
                        <w:szCs w:val="21"/>
                      </w:rPr>
                      <w:t>合计</w:t>
                    </w:r>
                  </w:p>
                </w:tc>
              </w:sdtContent>
            </w:sdt>
            <w:tc>
              <w:tcPr>
                <w:tcW w:w="1553" w:type="pct"/>
              </w:tcPr>
              <w:p w14:paraId="00E4A98A" w14:textId="77777777" w:rsidR="0048305C" w:rsidRDefault="0048305C" w:rsidP="00D7332B">
                <w:pPr>
                  <w:jc w:val="right"/>
                  <w:rPr>
                    <w:szCs w:val="21"/>
                  </w:rPr>
                </w:pPr>
              </w:p>
            </w:tc>
            <w:tc>
              <w:tcPr>
                <w:tcW w:w="1561" w:type="pct"/>
              </w:tcPr>
              <w:p w14:paraId="5F48C8EE" w14:textId="77777777" w:rsidR="0048305C" w:rsidRDefault="0048305C" w:rsidP="00D7332B">
                <w:pPr>
                  <w:jc w:val="right"/>
                  <w:rPr>
                    <w:szCs w:val="21"/>
                  </w:rPr>
                </w:pPr>
                <w:r>
                  <w:t>100,000.00</w:t>
                </w:r>
              </w:p>
            </w:tc>
          </w:tr>
        </w:tbl>
        <w:p w14:paraId="7584876E" w14:textId="77777777" w:rsidR="0048305C" w:rsidRDefault="0048305C">
          <w:pPr>
            <w:pStyle w:val="affd"/>
          </w:pPr>
        </w:p>
        <w:p w14:paraId="784C7F25" w14:textId="77777777" w:rsidR="00F81A9D" w:rsidRDefault="00244448">
          <w:pPr>
            <w:rPr>
              <w:szCs w:val="21"/>
            </w:rPr>
          </w:pPr>
        </w:p>
      </w:sdtContent>
    </w:sdt>
    <w:sdt>
      <w:sdtPr>
        <w:rPr>
          <w:rFonts w:asciiTheme="minorHAnsi" w:eastAsia="宋体" w:hAnsiTheme="minorHAnsi" w:cstheme="minorBidi" w:hint="eastAsia"/>
          <w:b w:val="0"/>
          <w:bCs w:val="0"/>
          <w:kern w:val="0"/>
          <w:sz w:val="20"/>
          <w:szCs w:val="22"/>
          <w:lang w:val="en-GB" w:eastAsia="en-US"/>
        </w:rPr>
        <w:alias w:val="模块:应收股利"/>
        <w:tag w:val="_SEC_9503084ad1734739bb1a74f5476ec07c"/>
        <w:id w:val="-614512966"/>
        <w:lock w:val="sdtLocked"/>
        <w:placeholder>
          <w:docPart w:val="GBC22222222222222222222222222222"/>
        </w:placeholder>
      </w:sdtPr>
      <w:sdtEndPr>
        <w:rPr>
          <w:rFonts w:ascii="Times New Roman" w:hAnsi="Times New Roman" w:cs="Times New Roman"/>
          <w:szCs w:val="24"/>
        </w:rPr>
      </w:sdtEndPr>
      <w:sdtContent>
        <w:p w14:paraId="29B695C5" w14:textId="77777777" w:rsidR="00F81A9D" w:rsidRDefault="00D27BBC" w:rsidP="00A64AAF">
          <w:pPr>
            <w:pStyle w:val="4"/>
            <w:numPr>
              <w:ilvl w:val="3"/>
              <w:numId w:val="13"/>
            </w:numPr>
            <w:ind w:left="426" w:hanging="426"/>
          </w:pPr>
          <w:r>
            <w:rPr>
              <w:rFonts w:hint="eastAsia"/>
            </w:rPr>
            <w:t>重要的账龄超过1年的应收股利</w:t>
          </w:r>
        </w:p>
        <w:p w14:paraId="5C9C6C9F" w14:textId="77777777" w:rsidR="00F81A9D" w:rsidRDefault="00244448" w:rsidP="0048305C">
          <w:pPr>
            <w:pStyle w:val="affd"/>
          </w:pPr>
          <w:sdt>
            <w:sdtPr>
              <w:rPr>
                <w:rFonts w:hint="eastAsia"/>
                <w:szCs w:val="21"/>
              </w:rPr>
              <w:alias w:val="是否适用：重要的账龄超过1年的应收股利[双击切换]"/>
              <w:tag w:val="_GBC_d46c4e6d2f2e4e20b430a619bde9abe8"/>
              <w:id w:val="436340447"/>
              <w:lock w:val="sdtContentLocked"/>
              <w:placeholder>
                <w:docPart w:val="GBC22222222222222222222222222222"/>
              </w:placeholder>
            </w:sdtPr>
            <w:sdtEndPr/>
            <w:sdtContent>
              <w:r w:rsidR="00D27BBC">
                <w:rPr>
                  <w:szCs w:val="21"/>
                </w:rPr>
                <w:fldChar w:fldCharType="begin"/>
              </w:r>
              <w:r w:rsidR="0048305C">
                <w:rPr>
                  <w:szCs w:val="21"/>
                </w:rPr>
                <w:instrText>MACROBUTTON  SnrToggleCheckbox □</w:instrText>
              </w:r>
              <w:r w:rsidR="0048305C">
                <w:rPr>
                  <w:szCs w:val="21"/>
                </w:rPr>
                <w:instrText>适用</w:instrText>
              </w:r>
              <w:r w:rsidR="0048305C">
                <w:rPr>
                  <w:szCs w:val="21"/>
                </w:rPr>
                <w:instrText xml:space="preserve"> </w:instrText>
              </w:r>
              <w:r w:rsidR="00D27BBC">
                <w:rPr>
                  <w:szCs w:val="21"/>
                </w:rPr>
                <w:fldChar w:fldCharType="end"/>
              </w:r>
              <w:r w:rsidR="00D27BBC">
                <w:rPr>
                  <w:szCs w:val="21"/>
                </w:rPr>
                <w:fldChar w:fldCharType="begin"/>
              </w:r>
              <w:r w:rsidR="0048305C">
                <w:rPr>
                  <w:szCs w:val="21"/>
                </w:rPr>
                <w:instrText xml:space="preserve"> MACROBUTTON  SnrToggleCheckbox √</w:instrText>
              </w:r>
              <w:r w:rsidR="0048305C">
                <w:rPr>
                  <w:szCs w:val="21"/>
                </w:rPr>
                <w:instrText>不适用</w:instrText>
              </w:r>
              <w:r w:rsidR="0048305C">
                <w:rPr>
                  <w:szCs w:val="21"/>
                </w:rPr>
                <w:instrText xml:space="preserve"> </w:instrText>
              </w:r>
              <w:r w:rsidR="00D27BBC">
                <w:rPr>
                  <w:szCs w:val="21"/>
                </w:rPr>
                <w:fldChar w:fldCharType="end"/>
              </w:r>
            </w:sdtContent>
          </w:sdt>
        </w:p>
      </w:sdtContent>
    </w:sdt>
    <w:sdt>
      <w:sdtPr>
        <w:rPr>
          <w:rFonts w:hint="eastAsia"/>
          <w:szCs w:val="21"/>
        </w:rPr>
        <w:alias w:val="模块:应收股利的说明"/>
        <w:tag w:val="_SEC_e50f0bae57ac4f97bb5148c612a8ca48"/>
        <w:id w:val="210925846"/>
        <w:lock w:val="sdtLocked"/>
        <w:placeholder>
          <w:docPart w:val="GBC22222222222222222222222222222"/>
        </w:placeholder>
      </w:sdtPr>
      <w:sdtEndPr>
        <w:rPr>
          <w:rFonts w:hint="default"/>
        </w:rPr>
      </w:sdtEndPr>
      <w:sdtContent>
        <w:p w14:paraId="78000998" w14:textId="77777777" w:rsidR="00F81A9D" w:rsidRDefault="00D27BBC">
          <w:pPr>
            <w:rPr>
              <w:szCs w:val="21"/>
            </w:rPr>
          </w:pPr>
          <w:r>
            <w:rPr>
              <w:rFonts w:hint="eastAsia"/>
              <w:szCs w:val="21"/>
            </w:rPr>
            <w:t>其他说明：</w:t>
          </w:r>
        </w:p>
        <w:p w14:paraId="347CF365" w14:textId="77777777" w:rsidR="00F81A9D" w:rsidRDefault="00244448" w:rsidP="0048305C">
          <w:pPr>
            <w:rPr>
              <w:szCs w:val="21"/>
            </w:rPr>
          </w:pPr>
          <w:sdt>
            <w:sdtPr>
              <w:rPr>
                <w:szCs w:val="21"/>
              </w:rPr>
              <w:alias w:val="是否适用：应收股利的说明[双击切换]"/>
              <w:tag w:val="_GBC_22314d2cdf794d5f90af92f13665da22"/>
              <w:id w:val="-1639949944"/>
              <w:lock w:val="sdtContentLocked"/>
              <w:placeholder>
                <w:docPart w:val="GBC22222222222222222222222222222"/>
              </w:placeholder>
            </w:sdtPr>
            <w:sdtEndPr/>
            <w:sdtContent>
              <w:r w:rsidR="00D27BBC">
                <w:rPr>
                  <w:szCs w:val="21"/>
                </w:rPr>
                <w:fldChar w:fldCharType="begin"/>
              </w:r>
              <w:r w:rsidR="0048305C">
                <w:rPr>
                  <w:szCs w:val="21"/>
                </w:rPr>
                <w:instrText xml:space="preserve">MACROBUTTON  SnrToggleCheckbox □适用 </w:instrText>
              </w:r>
              <w:r w:rsidR="00D27BBC">
                <w:rPr>
                  <w:szCs w:val="21"/>
                </w:rPr>
                <w:fldChar w:fldCharType="end"/>
              </w:r>
              <w:r w:rsidR="00D27BBC">
                <w:rPr>
                  <w:szCs w:val="21"/>
                </w:rPr>
                <w:fldChar w:fldCharType="begin"/>
              </w:r>
              <w:r w:rsidR="0048305C">
                <w:rPr>
                  <w:szCs w:val="21"/>
                </w:rPr>
                <w:instrText xml:space="preserve"> MACROBUTTON  SnrToggleCheckbox √不适用 </w:instrText>
              </w:r>
              <w:r w:rsidR="00D27BBC">
                <w:rPr>
                  <w:szCs w:val="21"/>
                </w:rPr>
                <w:fldChar w:fldCharType="end"/>
              </w:r>
            </w:sdtContent>
          </w:sdt>
        </w:p>
      </w:sdtContent>
    </w:sdt>
    <w:p w14:paraId="3892482D" w14:textId="77777777" w:rsidR="0048305C" w:rsidRDefault="0048305C">
      <w:pPr>
        <w:snapToGrid w:val="0"/>
        <w:spacing w:line="240" w:lineRule="atLeast"/>
        <w:ind w:rightChars="12" w:right="25"/>
        <w:rPr>
          <w:color w:val="FF0000"/>
          <w:szCs w:val="21"/>
        </w:rPr>
        <w:sectPr w:rsidR="0048305C" w:rsidSect="00F41343">
          <w:pgSz w:w="11906" w:h="16838"/>
          <w:pgMar w:top="1440" w:right="1797" w:bottom="1525" w:left="1276" w:header="856" w:footer="992" w:gutter="0"/>
          <w:cols w:space="425"/>
          <w:docGrid w:linePitch="312"/>
        </w:sectPr>
      </w:pPr>
    </w:p>
    <w:p w14:paraId="5EE7C20F" w14:textId="77777777" w:rsidR="00F81A9D" w:rsidRDefault="00F81A9D">
      <w:pPr>
        <w:snapToGrid w:val="0"/>
        <w:spacing w:line="240" w:lineRule="atLeast"/>
        <w:ind w:rightChars="12" w:right="25"/>
        <w:rPr>
          <w:color w:val="FF0000"/>
          <w:szCs w:val="21"/>
        </w:rPr>
      </w:pPr>
    </w:p>
    <w:p w14:paraId="7C0C9FDF" w14:textId="77777777" w:rsidR="00F81A9D" w:rsidRDefault="00D27BBC">
      <w:pPr>
        <w:pStyle w:val="4"/>
        <w:ind w:left="360" w:hanging="360"/>
      </w:pPr>
      <w:r>
        <w:rPr>
          <w:rFonts w:hint="eastAsia"/>
        </w:rPr>
        <w:t>其他应收款</w:t>
      </w:r>
    </w:p>
    <w:sdt>
      <w:sdtPr>
        <w:rPr>
          <w:rFonts w:ascii="Times New Roman" w:eastAsia="宋体" w:hAnsi="Times New Roman" w:cs="宋体" w:hint="eastAsia"/>
          <w:b w:val="0"/>
          <w:bCs w:val="0"/>
          <w:kern w:val="0"/>
          <w:sz w:val="20"/>
          <w:szCs w:val="24"/>
          <w:lang w:val="en-GB" w:eastAsia="en-US"/>
        </w:rPr>
        <w:alias w:val="模块:其他应收款分类披露"/>
        <w:tag w:val="_SEC_d047d549aa7244b381492a7cc30da0f7"/>
        <w:id w:val="-1631932503"/>
        <w:lock w:val="sdtLocked"/>
        <w:placeholder>
          <w:docPart w:val="GBC22222222222222222222222222222"/>
        </w:placeholder>
      </w:sdtPr>
      <w:sdtEndPr>
        <w:rPr>
          <w:rFonts w:ascii="宋体" w:hAnsi="宋体"/>
        </w:rPr>
      </w:sdtEndPr>
      <w:sdtContent>
        <w:p w14:paraId="0B5E39D5" w14:textId="77777777" w:rsidR="00F81A9D" w:rsidRDefault="00D27BBC" w:rsidP="00A64AAF">
          <w:pPr>
            <w:pStyle w:val="4"/>
            <w:numPr>
              <w:ilvl w:val="3"/>
              <w:numId w:val="15"/>
            </w:numPr>
            <w:ind w:left="426" w:hanging="426"/>
          </w:pPr>
          <w:r>
            <w:rPr>
              <w:rFonts w:hint="eastAsia"/>
            </w:rPr>
            <w:t>其他应收款分类披露</w:t>
          </w:r>
        </w:p>
        <w:sdt>
          <w:sdtPr>
            <w:alias w:val="是否适用：其他应收款分类披露[双击切换]"/>
            <w:tag w:val="_GBC_fe3826dfb37147e7a7486e327c662c54"/>
            <w:id w:val="-1982449247"/>
            <w:lock w:val="sdtContentLocked"/>
            <w:placeholder>
              <w:docPart w:val="GBC22222222222222222222222222222"/>
            </w:placeholder>
          </w:sdtPr>
          <w:sdtEndPr/>
          <w:sdtContent>
            <w:p w14:paraId="38DD51C2" w14:textId="77777777" w:rsidR="00F81A9D" w:rsidRDefault="00D27BBC">
              <w:pPr>
                <w:pStyle w:val="affd"/>
              </w:pPr>
              <w:r>
                <w:fldChar w:fldCharType="begin"/>
              </w:r>
              <w:r w:rsidR="0048305C">
                <w:instrText>MACROBUTTON  SnrToggleCheckbox √</w:instrText>
              </w:r>
              <w:r w:rsidR="0048305C">
                <w:instrText>适用</w:instrText>
              </w:r>
              <w:r w:rsidR="0048305C">
                <w:instrText xml:space="preserve"> </w:instrText>
              </w:r>
              <w:r>
                <w:fldChar w:fldCharType="end"/>
              </w:r>
              <w:r>
                <w:fldChar w:fldCharType="begin"/>
              </w:r>
              <w:r w:rsidR="0048305C">
                <w:instrText xml:space="preserve"> MACROBUTTON  SnrToggleCheckbox □</w:instrText>
              </w:r>
              <w:r w:rsidR="0048305C">
                <w:instrText>不适用</w:instrText>
              </w:r>
              <w:r w:rsidR="0048305C">
                <w:instrText xml:space="preserve"> </w:instrText>
              </w:r>
              <w:r>
                <w:fldChar w:fldCharType="end"/>
              </w:r>
            </w:p>
          </w:sdtContent>
        </w:sdt>
        <w:p w14:paraId="1D964DDB" w14:textId="77777777" w:rsidR="00EA5F3D" w:rsidRDefault="00D27BBC">
          <w:pPr>
            <w:autoSpaceDE w:val="0"/>
            <w:autoSpaceDN w:val="0"/>
            <w:adjustRightInd w:val="0"/>
            <w:ind w:rightChars="50" w:right="105"/>
            <w:jc w:val="right"/>
            <w:rPr>
              <w:szCs w:val="21"/>
            </w:rPr>
          </w:pPr>
          <w:r>
            <w:rPr>
              <w:rFonts w:hint="eastAsia"/>
              <w:szCs w:val="21"/>
            </w:rPr>
            <w:t>单位：</w:t>
          </w:r>
          <w:sdt>
            <w:sdtPr>
              <w:rPr>
                <w:rFonts w:hint="eastAsia"/>
                <w:szCs w:val="21"/>
              </w:rPr>
              <w:alias w:val="单位：其他应收账款按种类披露"/>
              <w:tag w:val="_GBC_e066a6e503624247846592f248c812cb"/>
              <w:id w:val="-46195925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其他应收账款按种类披露"/>
              <w:tag w:val="_GBC_82c1726363b549f59a0b06775d2a2411"/>
              <w:id w:val="-81826615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1360"/>
            <w:gridCol w:w="1742"/>
            <w:gridCol w:w="742"/>
            <w:gridCol w:w="1532"/>
            <w:gridCol w:w="751"/>
            <w:gridCol w:w="1532"/>
            <w:gridCol w:w="1742"/>
            <w:gridCol w:w="699"/>
            <w:gridCol w:w="1532"/>
            <w:gridCol w:w="699"/>
            <w:gridCol w:w="1532"/>
          </w:tblGrid>
          <w:tr w:rsidR="00EA5F3D" w14:paraId="3A82195F" w14:textId="77777777" w:rsidTr="002740C7">
            <w:trPr>
              <w:cantSplit/>
              <w:trHeight w:val="283"/>
            </w:trPr>
            <w:sdt>
              <w:sdtPr>
                <w:tag w:val="_PLD_514be3faf1584f669243e1c33dcef2a6"/>
                <w:id w:val="887309323"/>
                <w:lock w:val="sdtLocked"/>
              </w:sdtPr>
              <w:sdtEndPr/>
              <w:sdtContent>
                <w:tc>
                  <w:tcPr>
                    <w:tcW w:w="671" w:type="pct"/>
                    <w:vMerge w:val="restart"/>
                    <w:tcBorders>
                      <w:top w:val="single" w:sz="4" w:space="0" w:color="auto"/>
                      <w:left w:val="single" w:sz="4" w:space="0" w:color="auto"/>
                      <w:right w:val="single" w:sz="4" w:space="0" w:color="auto"/>
                    </w:tcBorders>
                    <w:vAlign w:val="center"/>
                  </w:tcPr>
                  <w:p w14:paraId="2A357DE3" w14:textId="77777777" w:rsidR="00EA5F3D" w:rsidRDefault="00EA5F3D" w:rsidP="002740C7">
                    <w:pPr>
                      <w:jc w:val="center"/>
                      <w:rPr>
                        <w:szCs w:val="21"/>
                      </w:rPr>
                    </w:pPr>
                    <w:r>
                      <w:rPr>
                        <w:rFonts w:hint="eastAsia"/>
                        <w:szCs w:val="21"/>
                      </w:rPr>
                      <w:t>类别</w:t>
                    </w:r>
                  </w:p>
                </w:tc>
              </w:sdtContent>
            </w:sdt>
            <w:sdt>
              <w:sdtPr>
                <w:tag w:val="_PLD_919b2e1faaea47dab0ecd94f3350842d"/>
                <w:id w:val="-1551994483"/>
                <w:lock w:val="sdtLocked"/>
              </w:sdtPr>
              <w:sdtEndPr/>
              <w:sdtContent>
                <w:tc>
                  <w:tcPr>
                    <w:tcW w:w="2193" w:type="pct"/>
                    <w:gridSpan w:val="5"/>
                    <w:tcBorders>
                      <w:top w:val="single" w:sz="4" w:space="0" w:color="auto"/>
                      <w:left w:val="single" w:sz="4" w:space="0" w:color="auto"/>
                      <w:right w:val="single" w:sz="4" w:space="0" w:color="auto"/>
                    </w:tcBorders>
                    <w:vAlign w:val="center"/>
                  </w:tcPr>
                  <w:p w14:paraId="612B3133" w14:textId="77777777" w:rsidR="00EA5F3D" w:rsidRDefault="00EA5F3D" w:rsidP="002740C7">
                    <w:pPr>
                      <w:jc w:val="center"/>
                      <w:rPr>
                        <w:szCs w:val="21"/>
                      </w:rPr>
                    </w:pPr>
                    <w:r>
                      <w:rPr>
                        <w:rFonts w:hint="eastAsia"/>
                        <w:szCs w:val="21"/>
                      </w:rPr>
                      <w:t>期末余额</w:t>
                    </w:r>
                  </w:p>
                </w:tc>
              </w:sdtContent>
            </w:sdt>
            <w:sdt>
              <w:sdtPr>
                <w:tag w:val="_PLD_a19da96f45194d1ea05658f273e8fb5d"/>
                <w:id w:val="-1904668337"/>
                <w:lock w:val="sdtLocked"/>
              </w:sdtPr>
              <w:sdtEndPr/>
              <w:sdtContent>
                <w:tc>
                  <w:tcPr>
                    <w:tcW w:w="2136" w:type="pct"/>
                    <w:gridSpan w:val="5"/>
                    <w:tcBorders>
                      <w:top w:val="single" w:sz="4" w:space="0" w:color="auto"/>
                      <w:left w:val="single" w:sz="4" w:space="0" w:color="auto"/>
                      <w:right w:val="single" w:sz="4" w:space="0" w:color="auto"/>
                    </w:tcBorders>
                    <w:vAlign w:val="center"/>
                  </w:tcPr>
                  <w:p w14:paraId="510B5328" w14:textId="77777777" w:rsidR="00EA5F3D" w:rsidRDefault="00EA5F3D" w:rsidP="002740C7">
                    <w:pPr>
                      <w:jc w:val="center"/>
                      <w:rPr>
                        <w:szCs w:val="21"/>
                      </w:rPr>
                    </w:pPr>
                    <w:r>
                      <w:rPr>
                        <w:rFonts w:hint="eastAsia"/>
                        <w:szCs w:val="21"/>
                      </w:rPr>
                      <w:t>期初余额</w:t>
                    </w:r>
                  </w:p>
                </w:tc>
              </w:sdtContent>
            </w:sdt>
          </w:tr>
          <w:tr w:rsidR="00EA5F3D" w14:paraId="7E2A60BE" w14:textId="77777777" w:rsidTr="002740C7">
            <w:trPr>
              <w:cantSplit/>
              <w:trHeight w:val="150"/>
            </w:trPr>
            <w:tc>
              <w:tcPr>
                <w:tcW w:w="671" w:type="pct"/>
                <w:vMerge/>
                <w:tcBorders>
                  <w:left w:val="single" w:sz="4" w:space="0" w:color="auto"/>
                  <w:right w:val="single" w:sz="4" w:space="0" w:color="auto"/>
                </w:tcBorders>
                <w:vAlign w:val="center"/>
              </w:tcPr>
              <w:p w14:paraId="2C14244F" w14:textId="77777777" w:rsidR="00EA5F3D" w:rsidRDefault="00EA5F3D" w:rsidP="002740C7">
                <w:pPr>
                  <w:rPr>
                    <w:szCs w:val="21"/>
                  </w:rPr>
                </w:pPr>
              </w:p>
            </w:tc>
            <w:sdt>
              <w:sdtPr>
                <w:tag w:val="_PLD_92ff28e789214075a6f39193e4232b89"/>
                <w:id w:val="1388294548"/>
                <w:lock w:val="sdtLocked"/>
              </w:sdtPr>
              <w:sdtEndPr/>
              <w:sdtContent>
                <w:tc>
                  <w:tcPr>
                    <w:tcW w:w="897" w:type="pct"/>
                    <w:gridSpan w:val="2"/>
                    <w:tcBorders>
                      <w:top w:val="single" w:sz="4" w:space="0" w:color="auto"/>
                      <w:left w:val="single" w:sz="4" w:space="0" w:color="auto"/>
                      <w:bottom w:val="single" w:sz="4" w:space="0" w:color="auto"/>
                      <w:right w:val="single" w:sz="4" w:space="0" w:color="auto"/>
                    </w:tcBorders>
                    <w:vAlign w:val="center"/>
                  </w:tcPr>
                  <w:p w14:paraId="1BC1B987" w14:textId="77777777" w:rsidR="00EA5F3D" w:rsidRDefault="00EA5F3D" w:rsidP="002740C7">
                    <w:pPr>
                      <w:jc w:val="center"/>
                      <w:rPr>
                        <w:szCs w:val="21"/>
                      </w:rPr>
                    </w:pPr>
                    <w:r>
                      <w:rPr>
                        <w:rFonts w:hint="eastAsia"/>
                        <w:szCs w:val="21"/>
                      </w:rPr>
                      <w:t>账面余额</w:t>
                    </w:r>
                  </w:p>
                </w:tc>
              </w:sdtContent>
            </w:sdt>
            <w:sdt>
              <w:sdtPr>
                <w:tag w:val="_PLD_222c7fadcca54d5eaf183a83d0ea9397"/>
                <w:id w:val="-551697431"/>
                <w:lock w:val="sdtLocked"/>
              </w:sdtPr>
              <w:sdtEndPr/>
              <w:sdtContent>
                <w:tc>
                  <w:tcPr>
                    <w:tcW w:w="892" w:type="pct"/>
                    <w:gridSpan w:val="2"/>
                    <w:tcBorders>
                      <w:top w:val="single" w:sz="4" w:space="0" w:color="auto"/>
                      <w:left w:val="single" w:sz="4" w:space="0" w:color="auto"/>
                      <w:bottom w:val="single" w:sz="4" w:space="0" w:color="auto"/>
                      <w:right w:val="single" w:sz="4" w:space="0" w:color="auto"/>
                    </w:tcBorders>
                    <w:vAlign w:val="center"/>
                  </w:tcPr>
                  <w:p w14:paraId="71F726D0" w14:textId="77777777" w:rsidR="00EA5F3D" w:rsidRDefault="00EA5F3D" w:rsidP="002740C7">
                    <w:pPr>
                      <w:jc w:val="center"/>
                      <w:rPr>
                        <w:szCs w:val="21"/>
                      </w:rPr>
                    </w:pPr>
                    <w:r>
                      <w:rPr>
                        <w:rFonts w:hint="eastAsia"/>
                        <w:szCs w:val="21"/>
                      </w:rPr>
                      <w:t>坏账准备</w:t>
                    </w:r>
                  </w:p>
                </w:tc>
              </w:sdtContent>
            </w:sdt>
            <w:sdt>
              <w:sdtPr>
                <w:tag w:val="_PLD_faab5e9490174a26aab139caaf29013f"/>
                <w:id w:val="765891945"/>
                <w:lock w:val="sdtLocked"/>
              </w:sdtPr>
              <w:sdtEndPr/>
              <w:sdtContent>
                <w:tc>
                  <w:tcPr>
                    <w:tcW w:w="405" w:type="pct"/>
                    <w:vMerge w:val="restart"/>
                    <w:tcBorders>
                      <w:top w:val="single" w:sz="4" w:space="0" w:color="auto"/>
                      <w:left w:val="single" w:sz="4" w:space="0" w:color="auto"/>
                      <w:right w:val="single" w:sz="4" w:space="0" w:color="auto"/>
                    </w:tcBorders>
                    <w:vAlign w:val="center"/>
                  </w:tcPr>
                  <w:p w14:paraId="3198F14D" w14:textId="77777777" w:rsidR="00EA5F3D" w:rsidRDefault="00EA5F3D" w:rsidP="002740C7">
                    <w:pPr>
                      <w:jc w:val="center"/>
                      <w:rPr>
                        <w:szCs w:val="21"/>
                      </w:rPr>
                    </w:pPr>
                    <w:r>
                      <w:rPr>
                        <w:rFonts w:hint="eastAsia"/>
                        <w:szCs w:val="21"/>
                      </w:rPr>
                      <w:t>账面</w:t>
                    </w:r>
                  </w:p>
                  <w:p w14:paraId="536DD4A3" w14:textId="77777777" w:rsidR="00EA5F3D" w:rsidRDefault="00EA5F3D" w:rsidP="002740C7">
                    <w:pPr>
                      <w:jc w:val="center"/>
                      <w:rPr>
                        <w:szCs w:val="21"/>
                      </w:rPr>
                    </w:pPr>
                    <w:r>
                      <w:rPr>
                        <w:rFonts w:hint="eastAsia"/>
                        <w:szCs w:val="21"/>
                      </w:rPr>
                      <w:t>价值</w:t>
                    </w:r>
                  </w:p>
                </w:tc>
              </w:sdtContent>
            </w:sdt>
            <w:sdt>
              <w:sdtPr>
                <w:tag w:val="_PLD_2db1651d703e48fd9a3ecd85b53e5f93"/>
                <w:id w:val="1292401564"/>
                <w:lock w:val="sdtLocked"/>
              </w:sdtPr>
              <w:sdtEndPr/>
              <w:sdtContent>
                <w:tc>
                  <w:tcPr>
                    <w:tcW w:w="868" w:type="pct"/>
                    <w:gridSpan w:val="2"/>
                    <w:tcBorders>
                      <w:top w:val="single" w:sz="4" w:space="0" w:color="auto"/>
                      <w:left w:val="single" w:sz="4" w:space="0" w:color="auto"/>
                      <w:right w:val="single" w:sz="4" w:space="0" w:color="auto"/>
                    </w:tcBorders>
                    <w:vAlign w:val="center"/>
                  </w:tcPr>
                  <w:p w14:paraId="37835DDD" w14:textId="77777777" w:rsidR="00EA5F3D" w:rsidRDefault="00EA5F3D" w:rsidP="002740C7">
                    <w:pPr>
                      <w:jc w:val="center"/>
                      <w:rPr>
                        <w:szCs w:val="21"/>
                      </w:rPr>
                    </w:pPr>
                    <w:r>
                      <w:rPr>
                        <w:rFonts w:hint="eastAsia"/>
                        <w:szCs w:val="21"/>
                      </w:rPr>
                      <w:t>账面余额</w:t>
                    </w:r>
                  </w:p>
                </w:tc>
              </w:sdtContent>
            </w:sdt>
            <w:sdt>
              <w:sdtPr>
                <w:tag w:val="_PLD_15fb0ee2a54e475fb2c6db42c142a426"/>
                <w:id w:val="1765961045"/>
                <w:lock w:val="sdtLocked"/>
              </w:sdtPr>
              <w:sdtEndPr/>
              <w:sdtContent>
                <w:tc>
                  <w:tcPr>
                    <w:tcW w:w="863" w:type="pct"/>
                    <w:gridSpan w:val="2"/>
                    <w:tcBorders>
                      <w:top w:val="single" w:sz="4" w:space="0" w:color="auto"/>
                      <w:left w:val="single" w:sz="4" w:space="0" w:color="auto"/>
                      <w:right w:val="single" w:sz="4" w:space="0" w:color="auto"/>
                    </w:tcBorders>
                    <w:vAlign w:val="center"/>
                  </w:tcPr>
                  <w:p w14:paraId="45B4A94C" w14:textId="77777777" w:rsidR="00EA5F3D" w:rsidRDefault="00EA5F3D" w:rsidP="002740C7">
                    <w:pPr>
                      <w:jc w:val="center"/>
                      <w:rPr>
                        <w:szCs w:val="21"/>
                      </w:rPr>
                    </w:pPr>
                    <w:r>
                      <w:rPr>
                        <w:rFonts w:hint="eastAsia"/>
                        <w:szCs w:val="21"/>
                      </w:rPr>
                      <w:t>坏账准备</w:t>
                    </w:r>
                  </w:p>
                </w:tc>
              </w:sdtContent>
            </w:sdt>
            <w:sdt>
              <w:sdtPr>
                <w:tag w:val="_PLD_d12793306b7e4c1b8c6bf3df4d32850d"/>
                <w:id w:val="-1172176245"/>
                <w:lock w:val="sdtLocked"/>
              </w:sdtPr>
              <w:sdtEndPr/>
              <w:sdtContent>
                <w:tc>
                  <w:tcPr>
                    <w:tcW w:w="404" w:type="pct"/>
                    <w:vMerge w:val="restart"/>
                    <w:tcBorders>
                      <w:top w:val="single" w:sz="4" w:space="0" w:color="auto"/>
                      <w:left w:val="single" w:sz="4" w:space="0" w:color="auto"/>
                      <w:right w:val="single" w:sz="4" w:space="0" w:color="auto"/>
                    </w:tcBorders>
                    <w:vAlign w:val="center"/>
                  </w:tcPr>
                  <w:p w14:paraId="3ECFA36C" w14:textId="77777777" w:rsidR="00EA5F3D" w:rsidRDefault="00EA5F3D" w:rsidP="002740C7">
                    <w:pPr>
                      <w:jc w:val="center"/>
                      <w:rPr>
                        <w:szCs w:val="21"/>
                      </w:rPr>
                    </w:pPr>
                    <w:r>
                      <w:rPr>
                        <w:rFonts w:hint="eastAsia"/>
                        <w:szCs w:val="21"/>
                      </w:rPr>
                      <w:t>账面</w:t>
                    </w:r>
                  </w:p>
                  <w:p w14:paraId="3EBD45C5" w14:textId="77777777" w:rsidR="00EA5F3D" w:rsidRDefault="00EA5F3D" w:rsidP="002740C7">
                    <w:pPr>
                      <w:jc w:val="center"/>
                      <w:rPr>
                        <w:szCs w:val="21"/>
                      </w:rPr>
                    </w:pPr>
                    <w:r>
                      <w:rPr>
                        <w:rFonts w:hint="eastAsia"/>
                        <w:szCs w:val="21"/>
                      </w:rPr>
                      <w:t>价值</w:t>
                    </w:r>
                  </w:p>
                </w:tc>
              </w:sdtContent>
            </w:sdt>
          </w:tr>
          <w:tr w:rsidR="00EA5F3D" w14:paraId="11FBA930" w14:textId="77777777" w:rsidTr="002740C7">
            <w:trPr>
              <w:cantSplit/>
              <w:trHeight w:val="135"/>
            </w:trPr>
            <w:tc>
              <w:tcPr>
                <w:tcW w:w="671" w:type="pct"/>
                <w:vMerge/>
                <w:tcBorders>
                  <w:left w:val="single" w:sz="4" w:space="0" w:color="auto"/>
                  <w:bottom w:val="single" w:sz="4" w:space="0" w:color="auto"/>
                  <w:right w:val="single" w:sz="4" w:space="0" w:color="auto"/>
                </w:tcBorders>
                <w:vAlign w:val="center"/>
              </w:tcPr>
              <w:p w14:paraId="3ACE527C" w14:textId="77777777" w:rsidR="00EA5F3D" w:rsidRDefault="00EA5F3D" w:rsidP="002740C7">
                <w:pPr>
                  <w:rPr>
                    <w:szCs w:val="21"/>
                  </w:rPr>
                </w:pPr>
              </w:p>
            </w:tc>
            <w:sdt>
              <w:sdtPr>
                <w:tag w:val="_PLD_bd1dc9b7293a47e6afa4683dc00b65e0"/>
                <w:id w:val="-637957219"/>
                <w:lock w:val="sdtLocked"/>
              </w:sdtPr>
              <w:sdtEndPr/>
              <w:sdtContent>
                <w:tc>
                  <w:tcPr>
                    <w:tcW w:w="449" w:type="pct"/>
                    <w:tcBorders>
                      <w:top w:val="single" w:sz="4" w:space="0" w:color="auto"/>
                      <w:left w:val="single" w:sz="4" w:space="0" w:color="auto"/>
                      <w:bottom w:val="single" w:sz="4" w:space="0" w:color="auto"/>
                      <w:right w:val="single" w:sz="4" w:space="0" w:color="auto"/>
                    </w:tcBorders>
                    <w:vAlign w:val="center"/>
                  </w:tcPr>
                  <w:p w14:paraId="183F2376" w14:textId="77777777" w:rsidR="00EA5F3D" w:rsidRDefault="00EA5F3D" w:rsidP="002740C7">
                    <w:pPr>
                      <w:jc w:val="center"/>
                      <w:rPr>
                        <w:szCs w:val="21"/>
                      </w:rPr>
                    </w:pPr>
                    <w:r>
                      <w:rPr>
                        <w:rFonts w:hint="eastAsia"/>
                        <w:szCs w:val="21"/>
                      </w:rPr>
                      <w:t>金额</w:t>
                    </w:r>
                  </w:p>
                </w:tc>
              </w:sdtContent>
            </w:sdt>
            <w:sdt>
              <w:sdtPr>
                <w:tag w:val="_PLD_45c55da5ce3a4d71bf5a178eab1e19b1"/>
                <w:id w:val="1921053211"/>
                <w:lock w:val="sdtLocked"/>
              </w:sdtPr>
              <w:sdtEndPr/>
              <w:sdtContent>
                <w:tc>
                  <w:tcPr>
                    <w:tcW w:w="448" w:type="pct"/>
                    <w:tcBorders>
                      <w:top w:val="single" w:sz="4" w:space="0" w:color="auto"/>
                      <w:left w:val="single" w:sz="4" w:space="0" w:color="auto"/>
                      <w:bottom w:val="single" w:sz="4" w:space="0" w:color="auto"/>
                      <w:right w:val="single" w:sz="4" w:space="0" w:color="auto"/>
                    </w:tcBorders>
                    <w:vAlign w:val="center"/>
                  </w:tcPr>
                  <w:p w14:paraId="49401320" w14:textId="77777777" w:rsidR="00EA5F3D" w:rsidRDefault="00EA5F3D" w:rsidP="002740C7">
                    <w:pPr>
                      <w:jc w:val="center"/>
                      <w:rPr>
                        <w:szCs w:val="21"/>
                      </w:rPr>
                    </w:pPr>
                    <w:r>
                      <w:rPr>
                        <w:rFonts w:hint="eastAsia"/>
                        <w:szCs w:val="21"/>
                      </w:rPr>
                      <w:t>比例</w:t>
                    </w:r>
                    <w:r>
                      <w:rPr>
                        <w:szCs w:val="21"/>
                      </w:rPr>
                      <w:t>(%)</w:t>
                    </w:r>
                  </w:p>
                </w:tc>
              </w:sdtContent>
            </w:sdt>
            <w:sdt>
              <w:sdtPr>
                <w:tag w:val="_PLD_330be69e205f48e0967fb581e37a9875"/>
                <w:id w:val="1348996173"/>
                <w:lock w:val="sdtLocked"/>
              </w:sdtPr>
              <w:sdtEndPr/>
              <w:sdtContent>
                <w:tc>
                  <w:tcPr>
                    <w:tcW w:w="441" w:type="pct"/>
                    <w:tcBorders>
                      <w:top w:val="single" w:sz="4" w:space="0" w:color="auto"/>
                      <w:left w:val="single" w:sz="4" w:space="0" w:color="auto"/>
                      <w:bottom w:val="single" w:sz="4" w:space="0" w:color="auto"/>
                      <w:right w:val="single" w:sz="4" w:space="0" w:color="auto"/>
                    </w:tcBorders>
                    <w:vAlign w:val="center"/>
                  </w:tcPr>
                  <w:p w14:paraId="3A2A8160" w14:textId="77777777" w:rsidR="00EA5F3D" w:rsidRDefault="00EA5F3D" w:rsidP="002740C7">
                    <w:pPr>
                      <w:jc w:val="center"/>
                      <w:rPr>
                        <w:szCs w:val="21"/>
                      </w:rPr>
                    </w:pPr>
                    <w:r>
                      <w:rPr>
                        <w:rFonts w:hint="eastAsia"/>
                        <w:szCs w:val="21"/>
                      </w:rPr>
                      <w:t>金额</w:t>
                    </w:r>
                  </w:p>
                </w:tc>
              </w:sdtContent>
            </w:sdt>
            <w:sdt>
              <w:sdtPr>
                <w:tag w:val="_PLD_3184807225eb4e7c9a31b9ccd586cfd7"/>
                <w:id w:val="840205987"/>
                <w:lock w:val="sdtLocked"/>
              </w:sdtPr>
              <w:sdtEndPr/>
              <w:sdtContent>
                <w:tc>
                  <w:tcPr>
                    <w:tcW w:w="451" w:type="pct"/>
                    <w:tcBorders>
                      <w:top w:val="single" w:sz="4" w:space="0" w:color="auto"/>
                      <w:left w:val="single" w:sz="4" w:space="0" w:color="auto"/>
                      <w:bottom w:val="single" w:sz="4" w:space="0" w:color="auto"/>
                      <w:right w:val="single" w:sz="4" w:space="0" w:color="auto"/>
                    </w:tcBorders>
                    <w:vAlign w:val="center"/>
                  </w:tcPr>
                  <w:p w14:paraId="0BB2160C" w14:textId="77777777" w:rsidR="00EA5F3D" w:rsidRDefault="00EA5F3D" w:rsidP="002740C7">
                    <w:pPr>
                      <w:jc w:val="center"/>
                      <w:rPr>
                        <w:szCs w:val="21"/>
                      </w:rPr>
                    </w:pPr>
                    <w:r>
                      <w:rPr>
                        <w:rFonts w:hint="eastAsia"/>
                        <w:szCs w:val="21"/>
                      </w:rPr>
                      <w:t>计提比例</w:t>
                    </w:r>
                    <w:r>
                      <w:rPr>
                        <w:szCs w:val="21"/>
                      </w:rPr>
                      <w:t>(%)</w:t>
                    </w:r>
                  </w:p>
                </w:tc>
              </w:sdtContent>
            </w:sdt>
            <w:tc>
              <w:tcPr>
                <w:tcW w:w="405" w:type="pct"/>
                <w:vMerge/>
                <w:tcBorders>
                  <w:left w:val="single" w:sz="4" w:space="0" w:color="auto"/>
                  <w:bottom w:val="single" w:sz="4" w:space="0" w:color="auto"/>
                  <w:right w:val="single" w:sz="4" w:space="0" w:color="auto"/>
                </w:tcBorders>
                <w:vAlign w:val="center"/>
              </w:tcPr>
              <w:p w14:paraId="4A04797D" w14:textId="77777777" w:rsidR="00EA5F3D" w:rsidRDefault="00EA5F3D" w:rsidP="002740C7">
                <w:pPr>
                  <w:jc w:val="center"/>
                  <w:rPr>
                    <w:szCs w:val="21"/>
                  </w:rPr>
                </w:pPr>
              </w:p>
            </w:tc>
            <w:sdt>
              <w:sdtPr>
                <w:tag w:val="_PLD_765f6c8f88b947e2aa326205e10f8544"/>
                <w:id w:val="1800179896"/>
                <w:lock w:val="sdtLocked"/>
              </w:sdtPr>
              <w:sdtEndPr/>
              <w:sdtContent>
                <w:tc>
                  <w:tcPr>
                    <w:tcW w:w="436" w:type="pct"/>
                    <w:tcBorders>
                      <w:left w:val="single" w:sz="4" w:space="0" w:color="auto"/>
                      <w:bottom w:val="single" w:sz="4" w:space="0" w:color="auto"/>
                      <w:right w:val="single" w:sz="4" w:space="0" w:color="auto"/>
                    </w:tcBorders>
                    <w:vAlign w:val="center"/>
                  </w:tcPr>
                  <w:p w14:paraId="28B593EB" w14:textId="77777777" w:rsidR="00EA5F3D" w:rsidRDefault="00EA5F3D" w:rsidP="002740C7">
                    <w:pPr>
                      <w:jc w:val="center"/>
                      <w:rPr>
                        <w:szCs w:val="21"/>
                      </w:rPr>
                    </w:pPr>
                    <w:r>
                      <w:rPr>
                        <w:rFonts w:hint="eastAsia"/>
                        <w:szCs w:val="21"/>
                      </w:rPr>
                      <w:t>金额</w:t>
                    </w:r>
                  </w:p>
                </w:tc>
              </w:sdtContent>
            </w:sdt>
            <w:sdt>
              <w:sdtPr>
                <w:tag w:val="_PLD_ab32a9cf121c4ae186f5291472e0a582"/>
                <w:id w:val="933860081"/>
                <w:lock w:val="sdtLocked"/>
              </w:sdtPr>
              <w:sdtEndPr/>
              <w:sdtContent>
                <w:tc>
                  <w:tcPr>
                    <w:tcW w:w="432" w:type="pct"/>
                    <w:tcBorders>
                      <w:left w:val="single" w:sz="4" w:space="0" w:color="auto"/>
                      <w:bottom w:val="single" w:sz="4" w:space="0" w:color="auto"/>
                      <w:right w:val="single" w:sz="4" w:space="0" w:color="auto"/>
                    </w:tcBorders>
                    <w:vAlign w:val="center"/>
                  </w:tcPr>
                  <w:p w14:paraId="58F85A3D" w14:textId="77777777" w:rsidR="00EA5F3D" w:rsidRDefault="00EA5F3D" w:rsidP="002740C7">
                    <w:pPr>
                      <w:jc w:val="center"/>
                      <w:rPr>
                        <w:szCs w:val="21"/>
                      </w:rPr>
                    </w:pPr>
                    <w:r>
                      <w:rPr>
                        <w:rFonts w:hint="eastAsia"/>
                        <w:szCs w:val="21"/>
                      </w:rPr>
                      <w:t>比例</w:t>
                    </w:r>
                    <w:r>
                      <w:rPr>
                        <w:szCs w:val="21"/>
                      </w:rPr>
                      <w:t>(%)</w:t>
                    </w:r>
                  </w:p>
                </w:tc>
              </w:sdtContent>
            </w:sdt>
            <w:sdt>
              <w:sdtPr>
                <w:tag w:val="_PLD_43ff6fd06742463aaf85e88f7f31c81f"/>
                <w:id w:val="2101908064"/>
                <w:lock w:val="sdtLocked"/>
              </w:sdtPr>
              <w:sdtEndPr/>
              <w:sdtContent>
                <w:tc>
                  <w:tcPr>
                    <w:tcW w:w="431" w:type="pct"/>
                    <w:tcBorders>
                      <w:left w:val="single" w:sz="4" w:space="0" w:color="auto"/>
                      <w:bottom w:val="single" w:sz="4" w:space="0" w:color="auto"/>
                      <w:right w:val="single" w:sz="4" w:space="0" w:color="auto"/>
                    </w:tcBorders>
                    <w:vAlign w:val="center"/>
                  </w:tcPr>
                  <w:p w14:paraId="4AAAB505" w14:textId="77777777" w:rsidR="00EA5F3D" w:rsidRDefault="00EA5F3D" w:rsidP="002740C7">
                    <w:pPr>
                      <w:jc w:val="center"/>
                      <w:rPr>
                        <w:szCs w:val="21"/>
                      </w:rPr>
                    </w:pPr>
                    <w:r>
                      <w:rPr>
                        <w:rFonts w:hint="eastAsia"/>
                        <w:szCs w:val="21"/>
                      </w:rPr>
                      <w:t>金额</w:t>
                    </w:r>
                  </w:p>
                </w:tc>
              </w:sdtContent>
            </w:sdt>
            <w:sdt>
              <w:sdtPr>
                <w:tag w:val="_PLD_aa2b2239d5e145f59f27204b83417309"/>
                <w:id w:val="-761604247"/>
                <w:lock w:val="sdtLocked"/>
              </w:sdtPr>
              <w:sdtEndPr/>
              <w:sdtContent>
                <w:tc>
                  <w:tcPr>
                    <w:tcW w:w="432" w:type="pct"/>
                    <w:tcBorders>
                      <w:left w:val="single" w:sz="4" w:space="0" w:color="auto"/>
                      <w:bottom w:val="single" w:sz="4" w:space="0" w:color="auto"/>
                      <w:right w:val="single" w:sz="4" w:space="0" w:color="auto"/>
                    </w:tcBorders>
                    <w:vAlign w:val="center"/>
                  </w:tcPr>
                  <w:p w14:paraId="11EF5903" w14:textId="77777777" w:rsidR="00EA5F3D" w:rsidRDefault="00EA5F3D" w:rsidP="002740C7">
                    <w:pPr>
                      <w:jc w:val="center"/>
                      <w:rPr>
                        <w:szCs w:val="21"/>
                      </w:rPr>
                    </w:pPr>
                    <w:r>
                      <w:rPr>
                        <w:rFonts w:hint="eastAsia"/>
                        <w:szCs w:val="21"/>
                      </w:rPr>
                      <w:t>计提比例</w:t>
                    </w:r>
                    <w:r>
                      <w:rPr>
                        <w:szCs w:val="21"/>
                      </w:rPr>
                      <w:t>(%)</w:t>
                    </w:r>
                  </w:p>
                </w:tc>
              </w:sdtContent>
            </w:sdt>
            <w:tc>
              <w:tcPr>
                <w:tcW w:w="404" w:type="pct"/>
                <w:vMerge/>
                <w:tcBorders>
                  <w:left w:val="single" w:sz="4" w:space="0" w:color="auto"/>
                  <w:bottom w:val="single" w:sz="4" w:space="0" w:color="auto"/>
                  <w:right w:val="single" w:sz="4" w:space="0" w:color="auto"/>
                </w:tcBorders>
              </w:tcPr>
              <w:p w14:paraId="2636738D" w14:textId="77777777" w:rsidR="00EA5F3D" w:rsidRDefault="00EA5F3D" w:rsidP="002740C7">
                <w:pPr>
                  <w:jc w:val="center"/>
                  <w:rPr>
                    <w:szCs w:val="21"/>
                  </w:rPr>
                </w:pPr>
              </w:p>
            </w:tc>
          </w:tr>
          <w:tr w:rsidR="00EA5F3D" w14:paraId="73091961" w14:textId="77777777" w:rsidTr="002740C7">
            <w:trPr>
              <w:cantSplit/>
            </w:trPr>
            <w:sdt>
              <w:sdtPr>
                <w:tag w:val="_PLD_7af69fe18f514ed48ced6200a74d6776"/>
                <w:id w:val="1258402995"/>
                <w:lock w:val="sdtLocked"/>
              </w:sdtPr>
              <w:sdtEndPr/>
              <w:sdtContent>
                <w:tc>
                  <w:tcPr>
                    <w:tcW w:w="671" w:type="pct"/>
                    <w:tcBorders>
                      <w:top w:val="single" w:sz="4" w:space="0" w:color="auto"/>
                      <w:left w:val="single" w:sz="4" w:space="0" w:color="auto"/>
                      <w:bottom w:val="single" w:sz="4" w:space="0" w:color="auto"/>
                      <w:right w:val="single" w:sz="4" w:space="0" w:color="auto"/>
                    </w:tcBorders>
                  </w:tcPr>
                  <w:p w14:paraId="7E965C6B" w14:textId="77777777" w:rsidR="00EA5F3D" w:rsidRDefault="00EA5F3D" w:rsidP="002740C7">
                    <w:pPr>
                      <w:autoSpaceDE w:val="0"/>
                      <w:autoSpaceDN w:val="0"/>
                      <w:adjustRightInd w:val="0"/>
                      <w:rPr>
                        <w:szCs w:val="21"/>
                      </w:rPr>
                    </w:pPr>
                    <w:r>
                      <w:rPr>
                        <w:rFonts w:hint="eastAsia"/>
                        <w:szCs w:val="21"/>
                      </w:rPr>
                      <w:t>单项金额重大并单独计提坏账准备的其他应收款</w:t>
                    </w:r>
                  </w:p>
                </w:tc>
              </w:sdtContent>
            </w:sdt>
            <w:tc>
              <w:tcPr>
                <w:tcW w:w="449" w:type="pct"/>
                <w:tcBorders>
                  <w:top w:val="single" w:sz="4" w:space="0" w:color="auto"/>
                  <w:left w:val="single" w:sz="4" w:space="0" w:color="auto"/>
                  <w:bottom w:val="single" w:sz="4" w:space="0" w:color="auto"/>
                  <w:right w:val="single" w:sz="4" w:space="0" w:color="auto"/>
                </w:tcBorders>
              </w:tcPr>
              <w:p w14:paraId="696467BC" w14:textId="77777777" w:rsidR="00EA5F3D" w:rsidRDefault="00EA5F3D" w:rsidP="002740C7">
                <w:pPr>
                  <w:jc w:val="right"/>
                  <w:rPr>
                    <w:szCs w:val="21"/>
                  </w:rPr>
                </w:pPr>
                <w:r>
                  <w:t>580,267,527.88</w:t>
                </w:r>
              </w:p>
            </w:tc>
            <w:tc>
              <w:tcPr>
                <w:tcW w:w="448" w:type="pct"/>
                <w:tcBorders>
                  <w:top w:val="single" w:sz="4" w:space="0" w:color="auto"/>
                  <w:left w:val="single" w:sz="4" w:space="0" w:color="auto"/>
                  <w:bottom w:val="single" w:sz="4" w:space="0" w:color="auto"/>
                  <w:right w:val="single" w:sz="4" w:space="0" w:color="auto"/>
                </w:tcBorders>
              </w:tcPr>
              <w:p w14:paraId="4BEC82AB" w14:textId="77777777" w:rsidR="00EA5F3D" w:rsidRDefault="00EA5F3D" w:rsidP="002740C7">
                <w:pPr>
                  <w:jc w:val="right"/>
                  <w:rPr>
                    <w:szCs w:val="21"/>
                  </w:rPr>
                </w:pPr>
                <w:r>
                  <w:t>45.58</w:t>
                </w:r>
              </w:p>
            </w:tc>
            <w:tc>
              <w:tcPr>
                <w:tcW w:w="441" w:type="pct"/>
                <w:tcBorders>
                  <w:top w:val="single" w:sz="4" w:space="0" w:color="auto"/>
                  <w:left w:val="single" w:sz="4" w:space="0" w:color="auto"/>
                  <w:bottom w:val="single" w:sz="4" w:space="0" w:color="auto"/>
                  <w:right w:val="single" w:sz="4" w:space="0" w:color="auto"/>
                </w:tcBorders>
              </w:tcPr>
              <w:p w14:paraId="4B5DBF20" w14:textId="77777777" w:rsidR="00EA5F3D" w:rsidRDefault="00EA5F3D" w:rsidP="002740C7">
                <w:pPr>
                  <w:jc w:val="right"/>
                  <w:rPr>
                    <w:szCs w:val="21"/>
                  </w:rPr>
                </w:pPr>
                <w:r>
                  <w:t>451,042,906.87</w:t>
                </w:r>
              </w:p>
            </w:tc>
            <w:tc>
              <w:tcPr>
                <w:tcW w:w="451" w:type="pct"/>
                <w:tcBorders>
                  <w:top w:val="single" w:sz="4" w:space="0" w:color="auto"/>
                  <w:left w:val="single" w:sz="4" w:space="0" w:color="auto"/>
                  <w:bottom w:val="single" w:sz="4" w:space="0" w:color="auto"/>
                  <w:right w:val="single" w:sz="4" w:space="0" w:color="auto"/>
                </w:tcBorders>
              </w:tcPr>
              <w:p w14:paraId="667A02C4" w14:textId="77777777" w:rsidR="00EA5F3D" w:rsidRDefault="00EA5F3D" w:rsidP="002740C7">
                <w:pPr>
                  <w:jc w:val="right"/>
                  <w:rPr>
                    <w:szCs w:val="21"/>
                  </w:rPr>
                </w:pPr>
                <w:r>
                  <w:t>77.73</w:t>
                </w:r>
              </w:p>
            </w:tc>
            <w:tc>
              <w:tcPr>
                <w:tcW w:w="405" w:type="pct"/>
                <w:tcBorders>
                  <w:top w:val="single" w:sz="4" w:space="0" w:color="auto"/>
                  <w:left w:val="single" w:sz="4" w:space="0" w:color="auto"/>
                  <w:bottom w:val="single" w:sz="4" w:space="0" w:color="auto"/>
                  <w:right w:val="single" w:sz="4" w:space="0" w:color="auto"/>
                </w:tcBorders>
              </w:tcPr>
              <w:p w14:paraId="71C918BA" w14:textId="77777777" w:rsidR="00EA5F3D" w:rsidRDefault="00EA5F3D" w:rsidP="002740C7">
                <w:pPr>
                  <w:jc w:val="right"/>
                  <w:rPr>
                    <w:szCs w:val="21"/>
                  </w:rPr>
                </w:pPr>
                <w:r>
                  <w:t>129,224,621.01</w:t>
                </w:r>
              </w:p>
            </w:tc>
            <w:tc>
              <w:tcPr>
                <w:tcW w:w="436" w:type="pct"/>
                <w:tcBorders>
                  <w:top w:val="single" w:sz="4" w:space="0" w:color="auto"/>
                  <w:left w:val="single" w:sz="4" w:space="0" w:color="auto"/>
                  <w:bottom w:val="single" w:sz="4" w:space="0" w:color="auto"/>
                  <w:right w:val="single" w:sz="4" w:space="0" w:color="auto"/>
                </w:tcBorders>
              </w:tcPr>
              <w:p w14:paraId="4AC69D9E" w14:textId="77777777" w:rsidR="00EA5F3D" w:rsidRDefault="00EA5F3D" w:rsidP="002740C7">
                <w:pPr>
                  <w:jc w:val="right"/>
                  <w:rPr>
                    <w:szCs w:val="21"/>
                  </w:rPr>
                </w:pPr>
                <w:r>
                  <w:t>667,164,645.93</w:t>
                </w:r>
              </w:p>
            </w:tc>
            <w:tc>
              <w:tcPr>
                <w:tcW w:w="432" w:type="pct"/>
                <w:tcBorders>
                  <w:top w:val="single" w:sz="4" w:space="0" w:color="auto"/>
                  <w:left w:val="single" w:sz="4" w:space="0" w:color="auto"/>
                  <w:bottom w:val="single" w:sz="4" w:space="0" w:color="auto"/>
                  <w:right w:val="single" w:sz="4" w:space="0" w:color="auto"/>
                </w:tcBorders>
              </w:tcPr>
              <w:p w14:paraId="40998E97" w14:textId="77777777" w:rsidR="00EA5F3D" w:rsidRDefault="00EA5F3D" w:rsidP="002740C7">
                <w:pPr>
                  <w:jc w:val="right"/>
                  <w:rPr>
                    <w:szCs w:val="21"/>
                  </w:rPr>
                </w:pPr>
                <w:r>
                  <w:t>47.58</w:t>
                </w:r>
              </w:p>
            </w:tc>
            <w:tc>
              <w:tcPr>
                <w:tcW w:w="431" w:type="pct"/>
                <w:tcBorders>
                  <w:top w:val="single" w:sz="4" w:space="0" w:color="auto"/>
                  <w:left w:val="single" w:sz="4" w:space="0" w:color="auto"/>
                  <w:bottom w:val="single" w:sz="4" w:space="0" w:color="auto"/>
                  <w:right w:val="single" w:sz="4" w:space="0" w:color="auto"/>
                </w:tcBorders>
              </w:tcPr>
              <w:p w14:paraId="5E0008AD" w14:textId="77777777" w:rsidR="00EA5F3D" w:rsidRDefault="00EA5F3D" w:rsidP="002740C7">
                <w:pPr>
                  <w:jc w:val="right"/>
                  <w:rPr>
                    <w:szCs w:val="21"/>
                  </w:rPr>
                </w:pPr>
                <w:r>
                  <w:t>490,536,029.97</w:t>
                </w:r>
              </w:p>
            </w:tc>
            <w:tc>
              <w:tcPr>
                <w:tcW w:w="432" w:type="pct"/>
                <w:tcBorders>
                  <w:top w:val="single" w:sz="4" w:space="0" w:color="auto"/>
                  <w:left w:val="single" w:sz="4" w:space="0" w:color="auto"/>
                  <w:bottom w:val="single" w:sz="4" w:space="0" w:color="auto"/>
                  <w:right w:val="single" w:sz="4" w:space="0" w:color="auto"/>
                </w:tcBorders>
              </w:tcPr>
              <w:p w14:paraId="4259BC2D" w14:textId="77777777" w:rsidR="00EA5F3D" w:rsidRDefault="00EA5F3D" w:rsidP="002740C7">
                <w:pPr>
                  <w:jc w:val="right"/>
                  <w:rPr>
                    <w:szCs w:val="21"/>
                  </w:rPr>
                </w:pPr>
                <w:r>
                  <w:t>73.53</w:t>
                </w:r>
              </w:p>
            </w:tc>
            <w:tc>
              <w:tcPr>
                <w:tcW w:w="404" w:type="pct"/>
                <w:tcBorders>
                  <w:top w:val="single" w:sz="4" w:space="0" w:color="auto"/>
                  <w:left w:val="single" w:sz="4" w:space="0" w:color="auto"/>
                  <w:bottom w:val="single" w:sz="4" w:space="0" w:color="auto"/>
                  <w:right w:val="single" w:sz="4" w:space="0" w:color="auto"/>
                </w:tcBorders>
              </w:tcPr>
              <w:p w14:paraId="0794D056" w14:textId="77777777" w:rsidR="00EA5F3D" w:rsidRDefault="00EA5F3D" w:rsidP="002740C7">
                <w:pPr>
                  <w:jc w:val="right"/>
                  <w:rPr>
                    <w:szCs w:val="21"/>
                  </w:rPr>
                </w:pPr>
                <w:r>
                  <w:t>176,628,615.96</w:t>
                </w:r>
              </w:p>
            </w:tc>
          </w:tr>
          <w:tr w:rsidR="00EA5F3D" w14:paraId="3D4C8105" w14:textId="77777777" w:rsidTr="002740C7">
            <w:trPr>
              <w:cantSplit/>
            </w:trPr>
            <w:sdt>
              <w:sdtPr>
                <w:tag w:val="_PLD_93df1f0d5b244e3db011778951f9b511"/>
                <w:id w:val="-1591696533"/>
                <w:lock w:val="sdtLocked"/>
              </w:sdtPr>
              <w:sdtEndPr/>
              <w:sdtContent>
                <w:tc>
                  <w:tcPr>
                    <w:tcW w:w="671" w:type="pct"/>
                    <w:tcBorders>
                      <w:top w:val="single" w:sz="4" w:space="0" w:color="auto"/>
                      <w:left w:val="single" w:sz="4" w:space="0" w:color="auto"/>
                      <w:bottom w:val="single" w:sz="4" w:space="0" w:color="auto"/>
                      <w:right w:val="single" w:sz="4" w:space="0" w:color="auto"/>
                    </w:tcBorders>
                  </w:tcPr>
                  <w:p w14:paraId="3F1F8989" w14:textId="77777777" w:rsidR="00EA5F3D" w:rsidRDefault="00EA5F3D" w:rsidP="002740C7">
                    <w:pPr>
                      <w:autoSpaceDE w:val="0"/>
                      <w:autoSpaceDN w:val="0"/>
                      <w:adjustRightInd w:val="0"/>
                      <w:rPr>
                        <w:szCs w:val="21"/>
                      </w:rPr>
                    </w:pPr>
                    <w:r>
                      <w:rPr>
                        <w:rFonts w:hint="eastAsia"/>
                        <w:szCs w:val="21"/>
                      </w:rPr>
                      <w:t>按信用风险特征组合计提坏账准备的其他应收款</w:t>
                    </w:r>
                  </w:p>
                </w:tc>
              </w:sdtContent>
            </w:sdt>
            <w:tc>
              <w:tcPr>
                <w:tcW w:w="449" w:type="pct"/>
                <w:tcBorders>
                  <w:top w:val="single" w:sz="4" w:space="0" w:color="auto"/>
                  <w:left w:val="single" w:sz="4" w:space="0" w:color="auto"/>
                  <w:bottom w:val="single" w:sz="4" w:space="0" w:color="auto"/>
                  <w:right w:val="single" w:sz="4" w:space="0" w:color="auto"/>
                </w:tcBorders>
              </w:tcPr>
              <w:p w14:paraId="37EC2ACE" w14:textId="77777777" w:rsidR="00EA5F3D" w:rsidRDefault="00EA5F3D" w:rsidP="002740C7">
                <w:pPr>
                  <w:jc w:val="right"/>
                  <w:rPr>
                    <w:szCs w:val="21"/>
                  </w:rPr>
                </w:pPr>
                <w:r>
                  <w:t>686,605,109.97</w:t>
                </w:r>
              </w:p>
            </w:tc>
            <w:tc>
              <w:tcPr>
                <w:tcW w:w="448" w:type="pct"/>
                <w:tcBorders>
                  <w:top w:val="single" w:sz="4" w:space="0" w:color="auto"/>
                  <w:left w:val="single" w:sz="4" w:space="0" w:color="auto"/>
                  <w:bottom w:val="single" w:sz="4" w:space="0" w:color="auto"/>
                  <w:right w:val="single" w:sz="4" w:space="0" w:color="auto"/>
                </w:tcBorders>
              </w:tcPr>
              <w:p w14:paraId="7A32F919" w14:textId="77777777" w:rsidR="00EA5F3D" w:rsidRDefault="00EA5F3D" w:rsidP="002740C7">
                <w:pPr>
                  <w:jc w:val="right"/>
                  <w:rPr>
                    <w:szCs w:val="21"/>
                  </w:rPr>
                </w:pPr>
                <w:r>
                  <w:t>53.93</w:t>
                </w:r>
              </w:p>
            </w:tc>
            <w:tc>
              <w:tcPr>
                <w:tcW w:w="441" w:type="pct"/>
                <w:tcBorders>
                  <w:top w:val="single" w:sz="4" w:space="0" w:color="auto"/>
                  <w:left w:val="single" w:sz="4" w:space="0" w:color="auto"/>
                  <w:bottom w:val="single" w:sz="4" w:space="0" w:color="auto"/>
                  <w:right w:val="single" w:sz="4" w:space="0" w:color="auto"/>
                </w:tcBorders>
              </w:tcPr>
              <w:p w14:paraId="108B333D" w14:textId="77777777" w:rsidR="00EA5F3D" w:rsidRDefault="00EA5F3D" w:rsidP="002740C7">
                <w:pPr>
                  <w:jc w:val="right"/>
                  <w:rPr>
                    <w:szCs w:val="21"/>
                  </w:rPr>
                </w:pPr>
                <w:r>
                  <w:t>141,203,160.39</w:t>
                </w:r>
              </w:p>
            </w:tc>
            <w:tc>
              <w:tcPr>
                <w:tcW w:w="451" w:type="pct"/>
                <w:tcBorders>
                  <w:top w:val="single" w:sz="4" w:space="0" w:color="auto"/>
                  <w:left w:val="single" w:sz="4" w:space="0" w:color="auto"/>
                  <w:bottom w:val="single" w:sz="4" w:space="0" w:color="auto"/>
                  <w:right w:val="single" w:sz="4" w:space="0" w:color="auto"/>
                </w:tcBorders>
              </w:tcPr>
              <w:p w14:paraId="47396814" w14:textId="77777777" w:rsidR="00EA5F3D" w:rsidRDefault="00EA5F3D" w:rsidP="002740C7">
                <w:pPr>
                  <w:jc w:val="right"/>
                  <w:rPr>
                    <w:szCs w:val="21"/>
                  </w:rPr>
                </w:pPr>
                <w:r>
                  <w:t>20.57</w:t>
                </w:r>
              </w:p>
            </w:tc>
            <w:tc>
              <w:tcPr>
                <w:tcW w:w="405" w:type="pct"/>
                <w:tcBorders>
                  <w:top w:val="single" w:sz="4" w:space="0" w:color="auto"/>
                  <w:left w:val="single" w:sz="4" w:space="0" w:color="auto"/>
                  <w:bottom w:val="single" w:sz="4" w:space="0" w:color="auto"/>
                  <w:right w:val="single" w:sz="4" w:space="0" w:color="auto"/>
                </w:tcBorders>
              </w:tcPr>
              <w:p w14:paraId="005A9499" w14:textId="77777777" w:rsidR="00EA5F3D" w:rsidRDefault="00EA5F3D" w:rsidP="002740C7">
                <w:pPr>
                  <w:jc w:val="right"/>
                  <w:rPr>
                    <w:szCs w:val="21"/>
                  </w:rPr>
                </w:pPr>
                <w:r>
                  <w:t>545,401,949.58</w:t>
                </w:r>
              </w:p>
            </w:tc>
            <w:tc>
              <w:tcPr>
                <w:tcW w:w="436" w:type="pct"/>
                <w:tcBorders>
                  <w:top w:val="single" w:sz="4" w:space="0" w:color="auto"/>
                  <w:left w:val="single" w:sz="4" w:space="0" w:color="auto"/>
                  <w:bottom w:val="single" w:sz="4" w:space="0" w:color="auto"/>
                  <w:right w:val="single" w:sz="4" w:space="0" w:color="auto"/>
                </w:tcBorders>
              </w:tcPr>
              <w:p w14:paraId="2E035014" w14:textId="77777777" w:rsidR="00EA5F3D" w:rsidRDefault="00EA5F3D" w:rsidP="002740C7">
                <w:pPr>
                  <w:jc w:val="right"/>
                  <w:rPr>
                    <w:szCs w:val="21"/>
                  </w:rPr>
                </w:pPr>
                <w:r>
                  <w:t>728,682,353.83</w:t>
                </w:r>
              </w:p>
            </w:tc>
            <w:tc>
              <w:tcPr>
                <w:tcW w:w="432" w:type="pct"/>
                <w:tcBorders>
                  <w:top w:val="single" w:sz="4" w:space="0" w:color="auto"/>
                  <w:left w:val="single" w:sz="4" w:space="0" w:color="auto"/>
                  <w:bottom w:val="single" w:sz="4" w:space="0" w:color="auto"/>
                  <w:right w:val="single" w:sz="4" w:space="0" w:color="auto"/>
                </w:tcBorders>
              </w:tcPr>
              <w:p w14:paraId="5023E655" w14:textId="77777777" w:rsidR="00EA5F3D" w:rsidRDefault="00EA5F3D" w:rsidP="002740C7">
                <w:pPr>
                  <w:jc w:val="right"/>
                  <w:rPr>
                    <w:szCs w:val="21"/>
                  </w:rPr>
                </w:pPr>
                <w:r>
                  <w:t>51.97</w:t>
                </w:r>
              </w:p>
            </w:tc>
            <w:tc>
              <w:tcPr>
                <w:tcW w:w="431" w:type="pct"/>
                <w:tcBorders>
                  <w:top w:val="single" w:sz="4" w:space="0" w:color="auto"/>
                  <w:left w:val="single" w:sz="4" w:space="0" w:color="auto"/>
                  <w:bottom w:val="single" w:sz="4" w:space="0" w:color="auto"/>
                  <w:right w:val="single" w:sz="4" w:space="0" w:color="auto"/>
                </w:tcBorders>
              </w:tcPr>
              <w:p w14:paraId="0C4835A8" w14:textId="77777777" w:rsidR="00EA5F3D" w:rsidRDefault="00EA5F3D" w:rsidP="002740C7">
                <w:pPr>
                  <w:jc w:val="right"/>
                  <w:rPr>
                    <w:szCs w:val="21"/>
                  </w:rPr>
                </w:pPr>
                <w:r>
                  <w:t>145,156,195.44</w:t>
                </w:r>
              </w:p>
            </w:tc>
            <w:tc>
              <w:tcPr>
                <w:tcW w:w="432" w:type="pct"/>
                <w:tcBorders>
                  <w:top w:val="single" w:sz="4" w:space="0" w:color="auto"/>
                  <w:left w:val="single" w:sz="4" w:space="0" w:color="auto"/>
                  <w:bottom w:val="single" w:sz="4" w:space="0" w:color="auto"/>
                  <w:right w:val="single" w:sz="4" w:space="0" w:color="auto"/>
                </w:tcBorders>
              </w:tcPr>
              <w:p w14:paraId="493F1B4A" w14:textId="77777777" w:rsidR="00EA5F3D" w:rsidRDefault="00EA5F3D" w:rsidP="002740C7">
                <w:pPr>
                  <w:jc w:val="right"/>
                  <w:rPr>
                    <w:szCs w:val="21"/>
                  </w:rPr>
                </w:pPr>
                <w:r>
                  <w:t>19.92</w:t>
                </w:r>
              </w:p>
            </w:tc>
            <w:tc>
              <w:tcPr>
                <w:tcW w:w="404" w:type="pct"/>
                <w:tcBorders>
                  <w:top w:val="single" w:sz="4" w:space="0" w:color="auto"/>
                  <w:left w:val="single" w:sz="4" w:space="0" w:color="auto"/>
                  <w:bottom w:val="single" w:sz="4" w:space="0" w:color="auto"/>
                  <w:right w:val="single" w:sz="4" w:space="0" w:color="auto"/>
                </w:tcBorders>
              </w:tcPr>
              <w:p w14:paraId="1506B4A3" w14:textId="77777777" w:rsidR="00EA5F3D" w:rsidRDefault="00EA5F3D" w:rsidP="002740C7">
                <w:pPr>
                  <w:jc w:val="right"/>
                  <w:rPr>
                    <w:szCs w:val="21"/>
                  </w:rPr>
                </w:pPr>
                <w:r>
                  <w:t>583,526,158.39</w:t>
                </w:r>
              </w:p>
            </w:tc>
          </w:tr>
          <w:tr w:rsidR="00EA5F3D" w14:paraId="56896F1F" w14:textId="77777777" w:rsidTr="002740C7">
            <w:trPr>
              <w:cantSplit/>
            </w:trPr>
            <w:sdt>
              <w:sdtPr>
                <w:tag w:val="_PLD_5aa0757dc888400081aa0de02dcfb64d"/>
                <w:id w:val="-1607030471"/>
                <w:lock w:val="sdtLocked"/>
              </w:sdtPr>
              <w:sdtEndPr/>
              <w:sdtContent>
                <w:tc>
                  <w:tcPr>
                    <w:tcW w:w="671" w:type="pct"/>
                    <w:tcBorders>
                      <w:top w:val="single" w:sz="4" w:space="0" w:color="auto"/>
                      <w:left w:val="single" w:sz="4" w:space="0" w:color="auto"/>
                      <w:bottom w:val="single" w:sz="4" w:space="0" w:color="auto"/>
                      <w:right w:val="single" w:sz="4" w:space="0" w:color="auto"/>
                    </w:tcBorders>
                  </w:tcPr>
                  <w:p w14:paraId="3AFE724F" w14:textId="77777777" w:rsidR="00EA5F3D" w:rsidRDefault="00EA5F3D" w:rsidP="002740C7">
                    <w:pPr>
                      <w:autoSpaceDE w:val="0"/>
                      <w:autoSpaceDN w:val="0"/>
                      <w:adjustRightInd w:val="0"/>
                      <w:rPr>
                        <w:szCs w:val="21"/>
                      </w:rPr>
                    </w:pPr>
                    <w:r>
                      <w:rPr>
                        <w:rFonts w:hint="eastAsia"/>
                        <w:szCs w:val="21"/>
                      </w:rPr>
                      <w:t>单项金额不重大但单独计提坏账准备的其他应收款</w:t>
                    </w:r>
                  </w:p>
                </w:tc>
              </w:sdtContent>
            </w:sdt>
            <w:tc>
              <w:tcPr>
                <w:tcW w:w="449" w:type="pct"/>
                <w:tcBorders>
                  <w:top w:val="single" w:sz="4" w:space="0" w:color="auto"/>
                  <w:left w:val="single" w:sz="4" w:space="0" w:color="auto"/>
                  <w:bottom w:val="single" w:sz="4" w:space="0" w:color="auto"/>
                  <w:right w:val="single" w:sz="4" w:space="0" w:color="auto"/>
                </w:tcBorders>
              </w:tcPr>
              <w:p w14:paraId="4E742434" w14:textId="77777777" w:rsidR="00EA5F3D" w:rsidRDefault="00EA5F3D" w:rsidP="002740C7">
                <w:pPr>
                  <w:jc w:val="right"/>
                  <w:rPr>
                    <w:szCs w:val="21"/>
                  </w:rPr>
                </w:pPr>
                <w:r>
                  <w:t>6,242,977.00</w:t>
                </w:r>
              </w:p>
            </w:tc>
            <w:tc>
              <w:tcPr>
                <w:tcW w:w="448" w:type="pct"/>
                <w:tcBorders>
                  <w:top w:val="single" w:sz="4" w:space="0" w:color="auto"/>
                  <w:left w:val="single" w:sz="4" w:space="0" w:color="auto"/>
                  <w:bottom w:val="single" w:sz="4" w:space="0" w:color="auto"/>
                  <w:right w:val="single" w:sz="4" w:space="0" w:color="auto"/>
                </w:tcBorders>
              </w:tcPr>
              <w:p w14:paraId="589DC11F" w14:textId="77777777" w:rsidR="00EA5F3D" w:rsidRDefault="00EA5F3D" w:rsidP="002740C7">
                <w:pPr>
                  <w:jc w:val="right"/>
                  <w:rPr>
                    <w:szCs w:val="21"/>
                  </w:rPr>
                </w:pPr>
                <w:r>
                  <w:t>0.49</w:t>
                </w:r>
              </w:p>
            </w:tc>
            <w:tc>
              <w:tcPr>
                <w:tcW w:w="441" w:type="pct"/>
                <w:tcBorders>
                  <w:top w:val="single" w:sz="4" w:space="0" w:color="auto"/>
                  <w:left w:val="single" w:sz="4" w:space="0" w:color="auto"/>
                  <w:bottom w:val="single" w:sz="4" w:space="0" w:color="auto"/>
                  <w:right w:val="single" w:sz="4" w:space="0" w:color="auto"/>
                </w:tcBorders>
              </w:tcPr>
              <w:p w14:paraId="3706A11F" w14:textId="77777777" w:rsidR="00EA5F3D" w:rsidRDefault="00EA5F3D" w:rsidP="002740C7">
                <w:pPr>
                  <w:jc w:val="right"/>
                  <w:rPr>
                    <w:szCs w:val="21"/>
                  </w:rPr>
                </w:pPr>
                <w:r>
                  <w:t>5,757,178.03</w:t>
                </w:r>
              </w:p>
            </w:tc>
            <w:tc>
              <w:tcPr>
                <w:tcW w:w="451" w:type="pct"/>
                <w:tcBorders>
                  <w:top w:val="single" w:sz="4" w:space="0" w:color="auto"/>
                  <w:left w:val="single" w:sz="4" w:space="0" w:color="auto"/>
                  <w:bottom w:val="single" w:sz="4" w:space="0" w:color="auto"/>
                  <w:right w:val="single" w:sz="4" w:space="0" w:color="auto"/>
                </w:tcBorders>
              </w:tcPr>
              <w:p w14:paraId="145FFA75" w14:textId="77777777" w:rsidR="00EA5F3D" w:rsidRDefault="00EA5F3D" w:rsidP="002740C7">
                <w:pPr>
                  <w:jc w:val="right"/>
                  <w:rPr>
                    <w:szCs w:val="21"/>
                  </w:rPr>
                </w:pPr>
                <w:r>
                  <w:t>92.22</w:t>
                </w:r>
              </w:p>
            </w:tc>
            <w:tc>
              <w:tcPr>
                <w:tcW w:w="405" w:type="pct"/>
                <w:tcBorders>
                  <w:top w:val="single" w:sz="4" w:space="0" w:color="auto"/>
                  <w:left w:val="single" w:sz="4" w:space="0" w:color="auto"/>
                  <w:bottom w:val="single" w:sz="4" w:space="0" w:color="auto"/>
                  <w:right w:val="single" w:sz="4" w:space="0" w:color="auto"/>
                </w:tcBorders>
              </w:tcPr>
              <w:p w14:paraId="411805F6" w14:textId="77777777" w:rsidR="00EA5F3D" w:rsidRDefault="00EA5F3D" w:rsidP="002740C7">
                <w:pPr>
                  <w:jc w:val="right"/>
                  <w:rPr>
                    <w:szCs w:val="21"/>
                  </w:rPr>
                </w:pPr>
                <w:r>
                  <w:t>485,798.97</w:t>
                </w:r>
              </w:p>
            </w:tc>
            <w:tc>
              <w:tcPr>
                <w:tcW w:w="436" w:type="pct"/>
                <w:tcBorders>
                  <w:top w:val="single" w:sz="4" w:space="0" w:color="auto"/>
                  <w:left w:val="single" w:sz="4" w:space="0" w:color="auto"/>
                  <w:bottom w:val="single" w:sz="4" w:space="0" w:color="auto"/>
                  <w:right w:val="single" w:sz="4" w:space="0" w:color="auto"/>
                </w:tcBorders>
              </w:tcPr>
              <w:p w14:paraId="51A995B1" w14:textId="77777777" w:rsidR="00EA5F3D" w:rsidRDefault="00EA5F3D" w:rsidP="002740C7">
                <w:pPr>
                  <w:jc w:val="right"/>
                  <w:rPr>
                    <w:szCs w:val="21"/>
                  </w:rPr>
                </w:pPr>
                <w:r>
                  <w:t>6,242,977.00</w:t>
                </w:r>
              </w:p>
            </w:tc>
            <w:tc>
              <w:tcPr>
                <w:tcW w:w="432" w:type="pct"/>
                <w:tcBorders>
                  <w:top w:val="single" w:sz="4" w:space="0" w:color="auto"/>
                  <w:left w:val="single" w:sz="4" w:space="0" w:color="auto"/>
                  <w:bottom w:val="single" w:sz="4" w:space="0" w:color="auto"/>
                  <w:right w:val="single" w:sz="4" w:space="0" w:color="auto"/>
                </w:tcBorders>
              </w:tcPr>
              <w:p w14:paraId="71E093A5" w14:textId="77777777" w:rsidR="00EA5F3D" w:rsidRDefault="00EA5F3D" w:rsidP="002740C7">
                <w:pPr>
                  <w:jc w:val="right"/>
                  <w:rPr>
                    <w:szCs w:val="21"/>
                  </w:rPr>
                </w:pPr>
                <w:r>
                  <w:t>0.45</w:t>
                </w:r>
              </w:p>
            </w:tc>
            <w:tc>
              <w:tcPr>
                <w:tcW w:w="431" w:type="pct"/>
                <w:tcBorders>
                  <w:top w:val="single" w:sz="4" w:space="0" w:color="auto"/>
                  <w:left w:val="single" w:sz="4" w:space="0" w:color="auto"/>
                  <w:bottom w:val="single" w:sz="4" w:space="0" w:color="auto"/>
                  <w:right w:val="single" w:sz="4" w:space="0" w:color="auto"/>
                </w:tcBorders>
              </w:tcPr>
              <w:p w14:paraId="4F8D13CE" w14:textId="77777777" w:rsidR="00EA5F3D" w:rsidRDefault="00EA5F3D" w:rsidP="002740C7">
                <w:pPr>
                  <w:jc w:val="right"/>
                  <w:rPr>
                    <w:szCs w:val="21"/>
                  </w:rPr>
                </w:pPr>
                <w:r>
                  <w:t>5,757,178.03</w:t>
                </w:r>
              </w:p>
            </w:tc>
            <w:tc>
              <w:tcPr>
                <w:tcW w:w="432" w:type="pct"/>
                <w:tcBorders>
                  <w:top w:val="single" w:sz="4" w:space="0" w:color="auto"/>
                  <w:left w:val="single" w:sz="4" w:space="0" w:color="auto"/>
                  <w:bottom w:val="single" w:sz="4" w:space="0" w:color="auto"/>
                  <w:right w:val="single" w:sz="4" w:space="0" w:color="auto"/>
                </w:tcBorders>
              </w:tcPr>
              <w:p w14:paraId="723DB135" w14:textId="77777777" w:rsidR="00EA5F3D" w:rsidRDefault="00EA5F3D" w:rsidP="002740C7">
                <w:pPr>
                  <w:jc w:val="right"/>
                  <w:rPr>
                    <w:szCs w:val="21"/>
                  </w:rPr>
                </w:pPr>
                <w:r>
                  <w:t>92.22</w:t>
                </w:r>
              </w:p>
            </w:tc>
            <w:tc>
              <w:tcPr>
                <w:tcW w:w="404" w:type="pct"/>
                <w:tcBorders>
                  <w:top w:val="single" w:sz="4" w:space="0" w:color="auto"/>
                  <w:left w:val="single" w:sz="4" w:space="0" w:color="auto"/>
                  <w:bottom w:val="single" w:sz="4" w:space="0" w:color="auto"/>
                  <w:right w:val="single" w:sz="4" w:space="0" w:color="auto"/>
                </w:tcBorders>
              </w:tcPr>
              <w:p w14:paraId="43C42342" w14:textId="77777777" w:rsidR="00EA5F3D" w:rsidRDefault="00EA5F3D" w:rsidP="002740C7">
                <w:pPr>
                  <w:jc w:val="right"/>
                  <w:rPr>
                    <w:szCs w:val="21"/>
                  </w:rPr>
                </w:pPr>
                <w:r>
                  <w:t>485,798.97</w:t>
                </w:r>
              </w:p>
            </w:tc>
          </w:tr>
          <w:tr w:rsidR="00EA5F3D" w:rsidRPr="00EA5F3D" w14:paraId="228D2FBB" w14:textId="77777777" w:rsidTr="002740C7">
            <w:trPr>
              <w:cantSplit/>
            </w:trPr>
            <w:sdt>
              <w:sdtPr>
                <w:tag w:val="_PLD_edddc26b27db4eb2a2616b75024dcf62"/>
                <w:id w:val="1349447914"/>
                <w:lock w:val="sdtLocked"/>
              </w:sdtPr>
              <w:sdtEndPr/>
              <w:sdtContent>
                <w:tc>
                  <w:tcPr>
                    <w:tcW w:w="671" w:type="pct"/>
                    <w:tcBorders>
                      <w:top w:val="single" w:sz="4" w:space="0" w:color="auto"/>
                      <w:left w:val="single" w:sz="4" w:space="0" w:color="auto"/>
                      <w:bottom w:val="single" w:sz="4" w:space="0" w:color="auto"/>
                      <w:right w:val="single" w:sz="4" w:space="0" w:color="auto"/>
                    </w:tcBorders>
                    <w:vAlign w:val="center"/>
                  </w:tcPr>
                  <w:p w14:paraId="7178D16C" w14:textId="77777777" w:rsidR="00EA5F3D" w:rsidRDefault="00EA5F3D" w:rsidP="002740C7">
                    <w:pPr>
                      <w:autoSpaceDE w:val="0"/>
                      <w:autoSpaceDN w:val="0"/>
                      <w:adjustRightInd w:val="0"/>
                      <w:jc w:val="center"/>
                      <w:rPr>
                        <w:szCs w:val="21"/>
                      </w:rPr>
                    </w:pPr>
                    <w:r>
                      <w:rPr>
                        <w:rFonts w:hint="eastAsia"/>
                        <w:szCs w:val="21"/>
                      </w:rPr>
                      <w:t>合计</w:t>
                    </w:r>
                  </w:p>
                </w:tc>
              </w:sdtContent>
            </w:sdt>
            <w:tc>
              <w:tcPr>
                <w:tcW w:w="449" w:type="pct"/>
                <w:tcBorders>
                  <w:top w:val="single" w:sz="4" w:space="0" w:color="auto"/>
                  <w:left w:val="single" w:sz="4" w:space="0" w:color="auto"/>
                  <w:bottom w:val="single" w:sz="4" w:space="0" w:color="auto"/>
                  <w:right w:val="single" w:sz="4" w:space="0" w:color="auto"/>
                </w:tcBorders>
              </w:tcPr>
              <w:p w14:paraId="43072248" w14:textId="77777777" w:rsidR="00EA5F3D" w:rsidRDefault="00EA5F3D" w:rsidP="002740C7">
                <w:pPr>
                  <w:jc w:val="right"/>
                  <w:rPr>
                    <w:szCs w:val="21"/>
                  </w:rPr>
                </w:pPr>
                <w:r>
                  <w:t>1,273,115,614.85</w:t>
                </w:r>
              </w:p>
            </w:tc>
            <w:tc>
              <w:tcPr>
                <w:tcW w:w="448" w:type="pct"/>
                <w:tcBorders>
                  <w:top w:val="single" w:sz="4" w:space="0" w:color="auto"/>
                  <w:left w:val="single" w:sz="4" w:space="0" w:color="auto"/>
                  <w:bottom w:val="single" w:sz="4" w:space="0" w:color="auto"/>
                  <w:right w:val="single" w:sz="4" w:space="0" w:color="auto"/>
                </w:tcBorders>
              </w:tcPr>
              <w:p w14:paraId="03BAFC5A" w14:textId="77777777" w:rsidR="00EA5F3D" w:rsidRDefault="00EA5F3D" w:rsidP="002740C7">
                <w:pPr>
                  <w:jc w:val="center"/>
                  <w:rPr>
                    <w:szCs w:val="21"/>
                  </w:rPr>
                </w:pPr>
                <w:r>
                  <w:rPr>
                    <w:rFonts w:hint="eastAsia"/>
                    <w:szCs w:val="21"/>
                  </w:rPr>
                  <w:t>/</w:t>
                </w:r>
              </w:p>
            </w:tc>
            <w:tc>
              <w:tcPr>
                <w:tcW w:w="441" w:type="pct"/>
                <w:tcBorders>
                  <w:top w:val="single" w:sz="4" w:space="0" w:color="auto"/>
                  <w:left w:val="single" w:sz="4" w:space="0" w:color="auto"/>
                  <w:bottom w:val="single" w:sz="4" w:space="0" w:color="auto"/>
                  <w:right w:val="single" w:sz="4" w:space="0" w:color="auto"/>
                </w:tcBorders>
              </w:tcPr>
              <w:p w14:paraId="376FB428" w14:textId="77777777" w:rsidR="00EA5F3D" w:rsidRDefault="00EA5F3D" w:rsidP="002740C7">
                <w:pPr>
                  <w:jc w:val="right"/>
                  <w:rPr>
                    <w:szCs w:val="21"/>
                  </w:rPr>
                </w:pPr>
                <w:r>
                  <w:t>598,003,245.29</w:t>
                </w:r>
              </w:p>
            </w:tc>
            <w:tc>
              <w:tcPr>
                <w:tcW w:w="451" w:type="pct"/>
                <w:tcBorders>
                  <w:top w:val="single" w:sz="4" w:space="0" w:color="auto"/>
                  <w:left w:val="single" w:sz="4" w:space="0" w:color="auto"/>
                  <w:bottom w:val="single" w:sz="4" w:space="0" w:color="auto"/>
                  <w:right w:val="single" w:sz="4" w:space="0" w:color="auto"/>
                </w:tcBorders>
              </w:tcPr>
              <w:p w14:paraId="535F237E" w14:textId="77777777" w:rsidR="00EA5F3D" w:rsidRDefault="00EA5F3D" w:rsidP="002740C7">
                <w:pPr>
                  <w:jc w:val="center"/>
                  <w:rPr>
                    <w:szCs w:val="21"/>
                  </w:rPr>
                </w:pPr>
                <w:r>
                  <w:rPr>
                    <w:rFonts w:hint="eastAsia"/>
                    <w:szCs w:val="21"/>
                  </w:rPr>
                  <w:t>/</w:t>
                </w:r>
              </w:p>
            </w:tc>
            <w:tc>
              <w:tcPr>
                <w:tcW w:w="405" w:type="pct"/>
                <w:tcBorders>
                  <w:top w:val="single" w:sz="4" w:space="0" w:color="auto"/>
                  <w:left w:val="single" w:sz="4" w:space="0" w:color="auto"/>
                  <w:bottom w:val="single" w:sz="4" w:space="0" w:color="auto"/>
                  <w:right w:val="single" w:sz="4" w:space="0" w:color="auto"/>
                </w:tcBorders>
              </w:tcPr>
              <w:p w14:paraId="03E18520" w14:textId="77777777" w:rsidR="00EA5F3D" w:rsidRDefault="00EA5F3D" w:rsidP="002740C7">
                <w:pPr>
                  <w:jc w:val="right"/>
                  <w:rPr>
                    <w:szCs w:val="21"/>
                  </w:rPr>
                </w:pPr>
                <w:r>
                  <w:t>675,112,369.56</w:t>
                </w:r>
              </w:p>
            </w:tc>
            <w:tc>
              <w:tcPr>
                <w:tcW w:w="436" w:type="pct"/>
                <w:tcBorders>
                  <w:top w:val="single" w:sz="4" w:space="0" w:color="auto"/>
                  <w:left w:val="single" w:sz="4" w:space="0" w:color="auto"/>
                  <w:bottom w:val="single" w:sz="4" w:space="0" w:color="auto"/>
                  <w:right w:val="single" w:sz="4" w:space="0" w:color="auto"/>
                </w:tcBorders>
              </w:tcPr>
              <w:p w14:paraId="7DBCC2C3" w14:textId="77777777" w:rsidR="00EA5F3D" w:rsidRDefault="00EA5F3D" w:rsidP="002740C7">
                <w:pPr>
                  <w:jc w:val="right"/>
                  <w:rPr>
                    <w:szCs w:val="21"/>
                  </w:rPr>
                </w:pPr>
                <w:r>
                  <w:t>1,402,089,976.76</w:t>
                </w:r>
              </w:p>
            </w:tc>
            <w:tc>
              <w:tcPr>
                <w:tcW w:w="432" w:type="pct"/>
                <w:tcBorders>
                  <w:top w:val="single" w:sz="4" w:space="0" w:color="auto"/>
                  <w:left w:val="single" w:sz="4" w:space="0" w:color="auto"/>
                  <w:bottom w:val="single" w:sz="4" w:space="0" w:color="auto"/>
                  <w:right w:val="single" w:sz="4" w:space="0" w:color="auto"/>
                </w:tcBorders>
              </w:tcPr>
              <w:p w14:paraId="4D889E23" w14:textId="77777777" w:rsidR="00EA5F3D" w:rsidRDefault="00EA5F3D" w:rsidP="002740C7">
                <w:pPr>
                  <w:jc w:val="center"/>
                  <w:rPr>
                    <w:szCs w:val="21"/>
                  </w:rPr>
                </w:pPr>
                <w:r>
                  <w:rPr>
                    <w:rFonts w:hint="eastAsia"/>
                    <w:szCs w:val="21"/>
                  </w:rPr>
                  <w:t>/</w:t>
                </w:r>
              </w:p>
            </w:tc>
            <w:tc>
              <w:tcPr>
                <w:tcW w:w="431" w:type="pct"/>
                <w:tcBorders>
                  <w:top w:val="single" w:sz="4" w:space="0" w:color="auto"/>
                  <w:left w:val="single" w:sz="4" w:space="0" w:color="auto"/>
                  <w:bottom w:val="single" w:sz="4" w:space="0" w:color="auto"/>
                  <w:right w:val="single" w:sz="4" w:space="0" w:color="auto"/>
                </w:tcBorders>
              </w:tcPr>
              <w:p w14:paraId="0D2782C1" w14:textId="77777777" w:rsidR="00EA5F3D" w:rsidRDefault="00EA5F3D" w:rsidP="002740C7">
                <w:pPr>
                  <w:jc w:val="right"/>
                  <w:rPr>
                    <w:szCs w:val="21"/>
                  </w:rPr>
                </w:pPr>
                <w:r>
                  <w:t>641,449,403.44</w:t>
                </w:r>
              </w:p>
            </w:tc>
            <w:tc>
              <w:tcPr>
                <w:tcW w:w="432" w:type="pct"/>
                <w:tcBorders>
                  <w:top w:val="single" w:sz="4" w:space="0" w:color="auto"/>
                  <w:left w:val="single" w:sz="4" w:space="0" w:color="auto"/>
                  <w:bottom w:val="single" w:sz="4" w:space="0" w:color="auto"/>
                  <w:right w:val="single" w:sz="4" w:space="0" w:color="auto"/>
                </w:tcBorders>
              </w:tcPr>
              <w:p w14:paraId="3FCFD804" w14:textId="77777777" w:rsidR="00EA5F3D" w:rsidRDefault="00EA5F3D" w:rsidP="002740C7">
                <w:pPr>
                  <w:jc w:val="center"/>
                  <w:rPr>
                    <w:szCs w:val="21"/>
                  </w:rPr>
                </w:pPr>
                <w:r>
                  <w:rPr>
                    <w:rFonts w:hint="eastAsia"/>
                    <w:szCs w:val="21"/>
                  </w:rPr>
                  <w:t>/</w:t>
                </w:r>
              </w:p>
            </w:tc>
            <w:tc>
              <w:tcPr>
                <w:tcW w:w="404" w:type="pct"/>
                <w:tcBorders>
                  <w:top w:val="single" w:sz="4" w:space="0" w:color="auto"/>
                  <w:left w:val="single" w:sz="4" w:space="0" w:color="auto"/>
                  <w:bottom w:val="single" w:sz="4" w:space="0" w:color="auto"/>
                  <w:right w:val="single" w:sz="4" w:space="0" w:color="auto"/>
                </w:tcBorders>
              </w:tcPr>
              <w:p w14:paraId="239EEA3F" w14:textId="77777777" w:rsidR="00EA5F3D" w:rsidRPr="00EA5F3D" w:rsidRDefault="00EA5F3D" w:rsidP="000A6CD9">
                <w:pPr>
                  <w:jc w:val="right"/>
                </w:pPr>
                <w:r>
                  <w:t>760,640,573.32</w:t>
                </w:r>
              </w:p>
            </w:tc>
          </w:tr>
        </w:tbl>
        <w:p w14:paraId="1D6CDF4B" w14:textId="77777777" w:rsidR="00EA5F3D" w:rsidRDefault="00EA5F3D">
          <w:pPr>
            <w:pStyle w:val="affd"/>
          </w:pPr>
        </w:p>
        <w:p w14:paraId="74BF0939" w14:textId="77777777" w:rsidR="00F81A9D" w:rsidRPr="00EA5F3D" w:rsidRDefault="00244448" w:rsidP="00EA5F3D">
          <w:pPr>
            <w:pStyle w:val="affd"/>
          </w:pPr>
        </w:p>
      </w:sdtContent>
    </w:sdt>
    <w:p w14:paraId="5FD1CCC3" w14:textId="77777777" w:rsidR="0048305C" w:rsidRDefault="0048305C">
      <w:pPr>
        <w:sectPr w:rsidR="0048305C" w:rsidSect="0048305C">
          <w:pgSz w:w="16838" w:h="11906" w:orient="landscape"/>
          <w:pgMar w:top="1276" w:right="1440" w:bottom="1797" w:left="1525" w:header="856" w:footer="992" w:gutter="0"/>
          <w:cols w:space="425"/>
          <w:docGrid w:linePitch="312"/>
        </w:sectPr>
      </w:pPr>
    </w:p>
    <w:p w14:paraId="0EA934D4" w14:textId="77777777" w:rsidR="00F81A9D" w:rsidRDefault="00F81A9D">
      <w:pPr>
        <w:pStyle w:val="affd"/>
      </w:pPr>
    </w:p>
    <w:sdt>
      <w:sdtPr>
        <w:rPr>
          <w:rFonts w:hint="eastAsia"/>
          <w:szCs w:val="21"/>
        </w:rPr>
        <w:alias w:val="模块:期末单项金额重大并单项计提坏账准备的其他应收款"/>
        <w:tag w:val="_SEC_ed1f904ec3e64a389e5fd7e560640459"/>
        <w:id w:val="-1233306239"/>
        <w:lock w:val="sdtLocked"/>
        <w:placeholder>
          <w:docPart w:val="GBC22222222222222222222222222222"/>
        </w:placeholder>
      </w:sdtPr>
      <w:sdtEndPr/>
      <w:sdtContent>
        <w:p w14:paraId="0C5C5048" w14:textId="77777777" w:rsidR="00F81A9D" w:rsidRDefault="00D27BBC">
          <w:pPr>
            <w:rPr>
              <w:szCs w:val="21"/>
            </w:rPr>
          </w:pPr>
          <w:r>
            <w:rPr>
              <w:rFonts w:hint="eastAsia"/>
              <w:szCs w:val="21"/>
            </w:rPr>
            <w:t>期末单项金额重大并单项计提坏账准备的其他应收款</w:t>
          </w:r>
        </w:p>
        <w:sdt>
          <w:sdtPr>
            <w:rPr>
              <w:szCs w:val="21"/>
            </w:rPr>
            <w:alias w:val="是否适用：单项金额重大并单项计提坏帐准备的其他应收账款[双击切换]"/>
            <w:tag w:val="_GBC_efed07ba0ae54dd98e3bafaefe4c13da"/>
            <w:id w:val="1502704653"/>
            <w:lock w:val="sdtContentLocked"/>
            <w:placeholder>
              <w:docPart w:val="GBC22222222222222222222222222222"/>
            </w:placeholder>
          </w:sdtPr>
          <w:sdtEndPr/>
          <w:sdtContent>
            <w:p w14:paraId="4C809486" w14:textId="77777777" w:rsidR="00F81A9D" w:rsidRDefault="00D27BBC">
              <w:pPr>
                <w:rPr>
                  <w:szCs w:val="21"/>
                </w:rPr>
              </w:pPr>
              <w:r>
                <w:rPr>
                  <w:szCs w:val="21"/>
                </w:rPr>
                <w:fldChar w:fldCharType="begin"/>
              </w:r>
              <w:r w:rsidR="00EA5F3D">
                <w:rPr>
                  <w:szCs w:val="21"/>
                </w:rPr>
                <w:instrText xml:space="preserve">MACROBUTTON  SnrToggleCheckbox √适用 </w:instrText>
              </w:r>
              <w:r>
                <w:rPr>
                  <w:szCs w:val="21"/>
                </w:rPr>
                <w:fldChar w:fldCharType="end"/>
              </w:r>
              <w:r>
                <w:rPr>
                  <w:szCs w:val="21"/>
                </w:rPr>
                <w:fldChar w:fldCharType="begin"/>
              </w:r>
              <w:r w:rsidR="00EA5F3D">
                <w:rPr>
                  <w:szCs w:val="21"/>
                </w:rPr>
                <w:instrText xml:space="preserve"> MACROBUTTON  SnrToggleCheckbox □不适用 </w:instrText>
              </w:r>
              <w:r>
                <w:rPr>
                  <w:szCs w:val="21"/>
                </w:rPr>
                <w:fldChar w:fldCharType="end"/>
              </w:r>
            </w:p>
          </w:sdtContent>
        </w:sdt>
        <w:p w14:paraId="7BCEC59F" w14:textId="77777777" w:rsidR="00F81A9D" w:rsidRDefault="00D27BBC">
          <w:pPr>
            <w:autoSpaceDE w:val="0"/>
            <w:autoSpaceDN w:val="0"/>
            <w:adjustRightInd w:val="0"/>
            <w:jc w:val="right"/>
            <w:rPr>
              <w:szCs w:val="21"/>
            </w:rPr>
          </w:pPr>
          <w:r>
            <w:rPr>
              <w:rFonts w:hint="eastAsia"/>
              <w:szCs w:val="21"/>
            </w:rPr>
            <w:t>单位：</w:t>
          </w:r>
          <w:sdt>
            <w:sdtPr>
              <w:rPr>
                <w:rFonts w:hint="eastAsia"/>
                <w:szCs w:val="21"/>
              </w:rPr>
              <w:alias w:val="单位：财务附注：单项金额重大并单项计提坏帐准备的其他应收账款"/>
              <w:tag w:val="_GBC_b0e145b40f814ee7a027f5e38d91a256"/>
              <w:id w:val="205025480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单项金额重大并单项计提坏帐准备的其他应收账款"/>
              <w:tag w:val="_GBC_38567a73ec2e4fcebb2fb8b0f3d6208d"/>
              <w:id w:val="8936202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Look w:val="0000" w:firstRow="0" w:lastRow="0" w:firstColumn="0" w:lastColumn="0" w:noHBand="0" w:noVBand="0"/>
          </w:tblPr>
          <w:tblGrid>
            <w:gridCol w:w="1808"/>
            <w:gridCol w:w="1686"/>
            <w:gridCol w:w="1686"/>
            <w:gridCol w:w="1842"/>
            <w:gridCol w:w="1801"/>
          </w:tblGrid>
          <w:tr w:rsidR="00EA5F3D" w14:paraId="655463C6" w14:textId="77777777" w:rsidTr="002740C7">
            <w:tc>
              <w:tcPr>
                <w:tcW w:w="1065" w:type="pct"/>
                <w:tcBorders>
                  <w:top w:val="single" w:sz="4" w:space="0" w:color="auto"/>
                  <w:left w:val="single" w:sz="4" w:space="0" w:color="auto"/>
                  <w:bottom w:val="single" w:sz="4" w:space="0" w:color="auto"/>
                  <w:right w:val="single" w:sz="4" w:space="0" w:color="auto"/>
                </w:tcBorders>
              </w:tcPr>
              <w:p w14:paraId="46806903" w14:textId="77777777" w:rsidR="00EA5F3D" w:rsidRDefault="00EA5F3D" w:rsidP="002740C7">
                <w:pPr>
                  <w:jc w:val="center"/>
                  <w:rPr>
                    <w:szCs w:val="21"/>
                  </w:rPr>
                </w:pPr>
              </w:p>
            </w:tc>
            <w:sdt>
              <w:sdtPr>
                <w:tag w:val="_PLD_6b38e9b8a9c14d198a0d3cdf10bc2f54"/>
                <w:id w:val="-694609092"/>
                <w:lock w:val="sdtLocked"/>
              </w:sdtPr>
              <w:sdtEndPr/>
              <w:sdtContent>
                <w:tc>
                  <w:tcPr>
                    <w:tcW w:w="3935" w:type="pct"/>
                    <w:gridSpan w:val="4"/>
                    <w:tcBorders>
                      <w:top w:val="single" w:sz="4" w:space="0" w:color="auto"/>
                      <w:left w:val="single" w:sz="4" w:space="0" w:color="auto"/>
                      <w:bottom w:val="single" w:sz="4" w:space="0" w:color="auto"/>
                      <w:right w:val="single" w:sz="4" w:space="0" w:color="auto"/>
                    </w:tcBorders>
                    <w:vAlign w:val="center"/>
                  </w:tcPr>
                  <w:p w14:paraId="4749627E" w14:textId="77777777" w:rsidR="00EA5F3D" w:rsidRDefault="00EA5F3D" w:rsidP="002740C7">
                    <w:pPr>
                      <w:jc w:val="center"/>
                      <w:rPr>
                        <w:szCs w:val="21"/>
                      </w:rPr>
                    </w:pPr>
                    <w:r>
                      <w:rPr>
                        <w:rFonts w:hint="eastAsia"/>
                        <w:szCs w:val="21"/>
                      </w:rPr>
                      <w:t>期末余额</w:t>
                    </w:r>
                  </w:p>
                </w:tc>
              </w:sdtContent>
            </w:sdt>
          </w:tr>
          <w:tr w:rsidR="00EA5F3D" w14:paraId="1B9AFF7E" w14:textId="77777777" w:rsidTr="002740C7">
            <w:sdt>
              <w:sdtPr>
                <w:tag w:val="_PLD_09e10ab603cc4bd3bf0e65d14e2ebad0"/>
                <w:id w:val="404028941"/>
                <w:lock w:val="sdtLocked"/>
              </w:sdtPr>
              <w:sdtEndPr/>
              <w:sdtContent>
                <w:tc>
                  <w:tcPr>
                    <w:tcW w:w="1065" w:type="pct"/>
                    <w:tcBorders>
                      <w:top w:val="single" w:sz="4" w:space="0" w:color="auto"/>
                      <w:left w:val="single" w:sz="4" w:space="0" w:color="auto"/>
                      <w:bottom w:val="single" w:sz="4" w:space="0" w:color="auto"/>
                      <w:right w:val="single" w:sz="4" w:space="0" w:color="auto"/>
                    </w:tcBorders>
                    <w:vAlign w:val="center"/>
                  </w:tcPr>
                  <w:p w14:paraId="71848143" w14:textId="77777777" w:rsidR="00EA5F3D" w:rsidRDefault="00EA5F3D" w:rsidP="002740C7">
                    <w:pPr>
                      <w:jc w:val="center"/>
                      <w:rPr>
                        <w:szCs w:val="21"/>
                      </w:rPr>
                    </w:pPr>
                    <w:r>
                      <w:rPr>
                        <w:rFonts w:hint="eastAsia"/>
                        <w:szCs w:val="21"/>
                      </w:rPr>
                      <w:t>其他应收款</w:t>
                    </w:r>
                  </w:p>
                  <w:p w14:paraId="035FDB7C" w14:textId="77777777" w:rsidR="00EA5F3D" w:rsidRDefault="00EA5F3D" w:rsidP="002740C7">
                    <w:pPr>
                      <w:jc w:val="center"/>
                      <w:rPr>
                        <w:szCs w:val="21"/>
                      </w:rPr>
                    </w:pPr>
                    <w:r>
                      <w:rPr>
                        <w:rFonts w:hint="eastAsia"/>
                        <w:szCs w:val="21"/>
                      </w:rPr>
                      <w:t>（按单位）</w:t>
                    </w:r>
                  </w:p>
                </w:tc>
              </w:sdtContent>
            </w:sdt>
            <w:sdt>
              <w:sdtPr>
                <w:tag w:val="_PLD_84d8ef481dc04d20874a391647408b05"/>
                <w:id w:val="-1709410036"/>
                <w:lock w:val="sdtLocked"/>
              </w:sdtPr>
              <w:sdtEndPr/>
              <w:sdtContent>
                <w:tc>
                  <w:tcPr>
                    <w:tcW w:w="838" w:type="pct"/>
                    <w:tcBorders>
                      <w:top w:val="single" w:sz="4" w:space="0" w:color="auto"/>
                      <w:left w:val="single" w:sz="4" w:space="0" w:color="auto"/>
                      <w:bottom w:val="single" w:sz="4" w:space="0" w:color="auto"/>
                      <w:right w:val="single" w:sz="4" w:space="0" w:color="auto"/>
                    </w:tcBorders>
                    <w:vAlign w:val="center"/>
                  </w:tcPr>
                  <w:p w14:paraId="0F73C624" w14:textId="77777777" w:rsidR="00EA5F3D" w:rsidRDefault="00EA5F3D" w:rsidP="002740C7">
                    <w:pPr>
                      <w:jc w:val="center"/>
                      <w:rPr>
                        <w:szCs w:val="21"/>
                      </w:rPr>
                    </w:pPr>
                    <w:r>
                      <w:rPr>
                        <w:rFonts w:hint="eastAsia"/>
                        <w:szCs w:val="21"/>
                      </w:rPr>
                      <w:t>其他应收款</w:t>
                    </w:r>
                  </w:p>
                </w:tc>
              </w:sdtContent>
            </w:sdt>
            <w:sdt>
              <w:sdtPr>
                <w:tag w:val="_PLD_3cd0827dabe541efa08ca4cf6cc09eff"/>
                <w:id w:val="234979009"/>
                <w:lock w:val="sdtLocked"/>
              </w:sdtPr>
              <w:sdtEndPr/>
              <w:sdtContent>
                <w:tc>
                  <w:tcPr>
                    <w:tcW w:w="952" w:type="pct"/>
                    <w:tcBorders>
                      <w:top w:val="single" w:sz="4" w:space="0" w:color="auto"/>
                      <w:left w:val="single" w:sz="4" w:space="0" w:color="auto"/>
                      <w:bottom w:val="single" w:sz="4" w:space="0" w:color="auto"/>
                      <w:right w:val="single" w:sz="4" w:space="0" w:color="auto"/>
                    </w:tcBorders>
                    <w:vAlign w:val="center"/>
                  </w:tcPr>
                  <w:p w14:paraId="67851F5A" w14:textId="77777777" w:rsidR="00EA5F3D" w:rsidRDefault="00EA5F3D" w:rsidP="002740C7">
                    <w:pPr>
                      <w:jc w:val="center"/>
                      <w:rPr>
                        <w:szCs w:val="21"/>
                      </w:rPr>
                    </w:pPr>
                    <w:r>
                      <w:rPr>
                        <w:rFonts w:hint="eastAsia"/>
                        <w:szCs w:val="21"/>
                      </w:rPr>
                      <w:t>坏账准备</w:t>
                    </w:r>
                  </w:p>
                </w:tc>
              </w:sdtContent>
            </w:sdt>
            <w:sdt>
              <w:sdtPr>
                <w:tag w:val="_PLD_137d0b46ffb14d35b2de903a0bd2780e"/>
                <w:id w:val="53972024"/>
                <w:lock w:val="sdtLocked"/>
              </w:sdtPr>
              <w:sdtEndPr/>
              <w:sdtContent>
                <w:tc>
                  <w:tcPr>
                    <w:tcW w:w="1084" w:type="pct"/>
                    <w:tcBorders>
                      <w:top w:val="single" w:sz="4" w:space="0" w:color="auto"/>
                      <w:left w:val="single" w:sz="4" w:space="0" w:color="auto"/>
                      <w:bottom w:val="single" w:sz="4" w:space="0" w:color="auto"/>
                      <w:right w:val="single" w:sz="4" w:space="0" w:color="auto"/>
                    </w:tcBorders>
                    <w:vAlign w:val="center"/>
                  </w:tcPr>
                  <w:p w14:paraId="7910BC73" w14:textId="77777777" w:rsidR="00EA5F3D" w:rsidRDefault="00EA5F3D" w:rsidP="002740C7">
                    <w:pPr>
                      <w:jc w:val="center"/>
                      <w:rPr>
                        <w:szCs w:val="21"/>
                      </w:rPr>
                    </w:pPr>
                    <w:r>
                      <w:rPr>
                        <w:rFonts w:hint="eastAsia"/>
                        <w:szCs w:val="21"/>
                      </w:rPr>
                      <w:t>计提比例（%）</w:t>
                    </w:r>
                  </w:p>
                </w:tc>
              </w:sdtContent>
            </w:sdt>
            <w:sdt>
              <w:sdtPr>
                <w:tag w:val="_PLD_689f1220af8b4e17ba304096afe9bf54"/>
                <w:id w:val="-1442294082"/>
                <w:lock w:val="sdtLocked"/>
              </w:sdtPr>
              <w:sdtEndPr/>
              <w:sdtContent>
                <w:tc>
                  <w:tcPr>
                    <w:tcW w:w="1061" w:type="pct"/>
                    <w:tcBorders>
                      <w:top w:val="single" w:sz="4" w:space="0" w:color="auto"/>
                      <w:left w:val="single" w:sz="4" w:space="0" w:color="auto"/>
                      <w:bottom w:val="single" w:sz="4" w:space="0" w:color="auto"/>
                      <w:right w:val="single" w:sz="4" w:space="0" w:color="auto"/>
                    </w:tcBorders>
                    <w:vAlign w:val="center"/>
                  </w:tcPr>
                  <w:p w14:paraId="121A722E" w14:textId="77777777" w:rsidR="00EA5F3D" w:rsidRDefault="00EA5F3D" w:rsidP="002740C7">
                    <w:pPr>
                      <w:jc w:val="center"/>
                      <w:rPr>
                        <w:szCs w:val="21"/>
                      </w:rPr>
                    </w:pPr>
                    <w:r>
                      <w:rPr>
                        <w:rFonts w:hint="eastAsia"/>
                        <w:szCs w:val="21"/>
                      </w:rPr>
                      <w:t>计提理由</w:t>
                    </w:r>
                  </w:p>
                </w:tc>
              </w:sdtContent>
            </w:sdt>
          </w:tr>
          <w:sdt>
            <w:sdtPr>
              <w:rPr>
                <w:rFonts w:hint="eastAsia"/>
                <w:szCs w:val="21"/>
              </w:rPr>
              <w:alias w:val="单项金额重大并单项计提坏帐准备的其他应收账款明细"/>
              <w:tag w:val="_TUP_5e9b198458f543f09e41a5223469e05b"/>
              <w:id w:val="71713286"/>
              <w:lock w:val="sdtLocked"/>
              <w:placeholder>
                <w:docPart w:val="56C5ECE32A124F03904826E9267909EA"/>
              </w:placeholder>
            </w:sdtPr>
            <w:sdtEndPr/>
            <w:sdtContent>
              <w:tr w:rsidR="00EA5F3D" w14:paraId="6734B1BE" w14:textId="77777777" w:rsidTr="002740C7">
                <w:tc>
                  <w:tcPr>
                    <w:tcW w:w="1065" w:type="pct"/>
                    <w:tcBorders>
                      <w:top w:val="single" w:sz="4" w:space="0" w:color="auto"/>
                      <w:left w:val="single" w:sz="4" w:space="0" w:color="auto"/>
                      <w:bottom w:val="single" w:sz="4" w:space="0" w:color="auto"/>
                      <w:right w:val="single" w:sz="4" w:space="0" w:color="auto"/>
                    </w:tcBorders>
                  </w:tcPr>
                  <w:p w14:paraId="244841C4" w14:textId="77777777" w:rsidR="00EA5F3D" w:rsidRDefault="00EA5F3D" w:rsidP="002740C7">
                    <w:pPr>
                      <w:rPr>
                        <w:szCs w:val="21"/>
                      </w:rPr>
                    </w:pPr>
                    <w:r>
                      <w:t>其他应收客户1</w:t>
                    </w:r>
                  </w:p>
                </w:tc>
                <w:tc>
                  <w:tcPr>
                    <w:tcW w:w="838" w:type="pct"/>
                    <w:tcBorders>
                      <w:top w:val="single" w:sz="4" w:space="0" w:color="auto"/>
                      <w:left w:val="single" w:sz="4" w:space="0" w:color="auto"/>
                      <w:bottom w:val="single" w:sz="4" w:space="0" w:color="auto"/>
                      <w:right w:val="single" w:sz="4" w:space="0" w:color="auto"/>
                    </w:tcBorders>
                  </w:tcPr>
                  <w:p w14:paraId="030FD080" w14:textId="77777777" w:rsidR="00EA5F3D" w:rsidRDefault="00EA5F3D" w:rsidP="002740C7">
                    <w:pPr>
                      <w:jc w:val="right"/>
                      <w:rPr>
                        <w:szCs w:val="21"/>
                      </w:rPr>
                    </w:pPr>
                    <w:r>
                      <w:t>55,693,048.91</w:t>
                    </w:r>
                  </w:p>
                </w:tc>
                <w:tc>
                  <w:tcPr>
                    <w:tcW w:w="952" w:type="pct"/>
                    <w:tcBorders>
                      <w:top w:val="single" w:sz="4" w:space="0" w:color="auto"/>
                      <w:left w:val="single" w:sz="4" w:space="0" w:color="auto"/>
                      <w:bottom w:val="single" w:sz="4" w:space="0" w:color="auto"/>
                      <w:right w:val="single" w:sz="4" w:space="0" w:color="auto"/>
                    </w:tcBorders>
                  </w:tcPr>
                  <w:p w14:paraId="10BE7F3E" w14:textId="77777777" w:rsidR="00EA5F3D" w:rsidRDefault="00EA5F3D" w:rsidP="002740C7">
                    <w:pPr>
                      <w:jc w:val="right"/>
                      <w:rPr>
                        <w:szCs w:val="21"/>
                      </w:rPr>
                    </w:pPr>
                    <w:r>
                      <w:t>55,693,048.91</w:t>
                    </w:r>
                  </w:p>
                </w:tc>
                <w:tc>
                  <w:tcPr>
                    <w:tcW w:w="1084" w:type="pct"/>
                    <w:tcBorders>
                      <w:top w:val="single" w:sz="4" w:space="0" w:color="auto"/>
                      <w:left w:val="single" w:sz="4" w:space="0" w:color="auto"/>
                      <w:bottom w:val="single" w:sz="4" w:space="0" w:color="auto"/>
                      <w:right w:val="single" w:sz="4" w:space="0" w:color="auto"/>
                    </w:tcBorders>
                  </w:tcPr>
                  <w:p w14:paraId="77241E9A" w14:textId="77777777" w:rsidR="00EA5F3D" w:rsidRDefault="00EA5F3D" w:rsidP="002740C7">
                    <w:pPr>
                      <w:jc w:val="right"/>
                      <w:rPr>
                        <w:szCs w:val="21"/>
                      </w:rPr>
                    </w:pPr>
                    <w:r>
                      <w:t>100</w:t>
                    </w:r>
                  </w:p>
                </w:tc>
                <w:tc>
                  <w:tcPr>
                    <w:tcW w:w="1061" w:type="pct"/>
                    <w:tcBorders>
                      <w:top w:val="single" w:sz="4" w:space="0" w:color="auto"/>
                      <w:left w:val="single" w:sz="4" w:space="0" w:color="auto"/>
                      <w:bottom w:val="single" w:sz="4" w:space="0" w:color="auto"/>
                      <w:right w:val="single" w:sz="4" w:space="0" w:color="auto"/>
                    </w:tcBorders>
                  </w:tcPr>
                  <w:p w14:paraId="3FB6E9D0" w14:textId="77777777" w:rsidR="00EA5F3D" w:rsidRDefault="00EA5F3D" w:rsidP="002740C7">
                    <w:pPr>
                      <w:rPr>
                        <w:szCs w:val="21"/>
                      </w:rPr>
                    </w:pPr>
                    <w:r>
                      <w:t>注1</w:t>
                    </w:r>
                  </w:p>
                </w:tc>
              </w:tr>
            </w:sdtContent>
          </w:sdt>
          <w:sdt>
            <w:sdtPr>
              <w:rPr>
                <w:rFonts w:hint="eastAsia"/>
                <w:szCs w:val="21"/>
              </w:rPr>
              <w:alias w:val="单项金额重大并单项计提坏帐准备的其他应收账款明细"/>
              <w:tag w:val="_TUP_5e9b198458f543f09e41a5223469e05b"/>
              <w:id w:val="879365302"/>
              <w:lock w:val="sdtLocked"/>
              <w:placeholder>
                <w:docPart w:val="56C5ECE32A124F03904826E9267909EA"/>
              </w:placeholder>
            </w:sdtPr>
            <w:sdtEndPr/>
            <w:sdtContent>
              <w:tr w:rsidR="00EA5F3D" w14:paraId="472C3BA5" w14:textId="77777777" w:rsidTr="002740C7">
                <w:tc>
                  <w:tcPr>
                    <w:tcW w:w="1065" w:type="pct"/>
                    <w:tcBorders>
                      <w:top w:val="single" w:sz="4" w:space="0" w:color="auto"/>
                      <w:left w:val="single" w:sz="4" w:space="0" w:color="auto"/>
                      <w:bottom w:val="single" w:sz="4" w:space="0" w:color="auto"/>
                      <w:right w:val="single" w:sz="4" w:space="0" w:color="auto"/>
                    </w:tcBorders>
                  </w:tcPr>
                  <w:p w14:paraId="6B93B66A" w14:textId="77777777" w:rsidR="00EA5F3D" w:rsidRDefault="00EA5F3D" w:rsidP="002740C7">
                    <w:pPr>
                      <w:rPr>
                        <w:szCs w:val="21"/>
                      </w:rPr>
                    </w:pPr>
                    <w:r>
                      <w:t>其他应收客户2</w:t>
                    </w:r>
                  </w:p>
                </w:tc>
                <w:tc>
                  <w:tcPr>
                    <w:tcW w:w="838" w:type="pct"/>
                    <w:tcBorders>
                      <w:top w:val="single" w:sz="4" w:space="0" w:color="auto"/>
                      <w:left w:val="single" w:sz="4" w:space="0" w:color="auto"/>
                      <w:bottom w:val="single" w:sz="4" w:space="0" w:color="auto"/>
                      <w:right w:val="single" w:sz="4" w:space="0" w:color="auto"/>
                    </w:tcBorders>
                  </w:tcPr>
                  <w:p w14:paraId="1CC9EC08" w14:textId="77777777" w:rsidR="00EA5F3D" w:rsidRDefault="00EA5F3D" w:rsidP="002740C7">
                    <w:pPr>
                      <w:jc w:val="right"/>
                      <w:rPr>
                        <w:szCs w:val="21"/>
                      </w:rPr>
                    </w:pPr>
                    <w:r>
                      <w:t>40,197,650.40</w:t>
                    </w:r>
                  </w:p>
                </w:tc>
                <w:tc>
                  <w:tcPr>
                    <w:tcW w:w="952" w:type="pct"/>
                    <w:tcBorders>
                      <w:top w:val="single" w:sz="4" w:space="0" w:color="auto"/>
                      <w:left w:val="single" w:sz="4" w:space="0" w:color="auto"/>
                      <w:bottom w:val="single" w:sz="4" w:space="0" w:color="auto"/>
                      <w:right w:val="single" w:sz="4" w:space="0" w:color="auto"/>
                    </w:tcBorders>
                  </w:tcPr>
                  <w:p w14:paraId="0970BB90" w14:textId="77777777" w:rsidR="00EA5F3D" w:rsidRDefault="00EA5F3D" w:rsidP="002740C7">
                    <w:pPr>
                      <w:jc w:val="right"/>
                      <w:rPr>
                        <w:szCs w:val="21"/>
                      </w:rPr>
                    </w:pPr>
                    <w:r>
                      <w:t>40,197,650.40</w:t>
                    </w:r>
                  </w:p>
                </w:tc>
                <w:tc>
                  <w:tcPr>
                    <w:tcW w:w="1084" w:type="pct"/>
                    <w:tcBorders>
                      <w:top w:val="single" w:sz="4" w:space="0" w:color="auto"/>
                      <w:left w:val="single" w:sz="4" w:space="0" w:color="auto"/>
                      <w:bottom w:val="single" w:sz="4" w:space="0" w:color="auto"/>
                      <w:right w:val="single" w:sz="4" w:space="0" w:color="auto"/>
                    </w:tcBorders>
                  </w:tcPr>
                  <w:p w14:paraId="44D82FD2" w14:textId="77777777" w:rsidR="00EA5F3D" w:rsidRDefault="00EA5F3D" w:rsidP="002740C7">
                    <w:pPr>
                      <w:jc w:val="right"/>
                      <w:rPr>
                        <w:szCs w:val="21"/>
                      </w:rPr>
                    </w:pPr>
                    <w:r>
                      <w:t>100</w:t>
                    </w:r>
                  </w:p>
                </w:tc>
                <w:tc>
                  <w:tcPr>
                    <w:tcW w:w="1061" w:type="pct"/>
                    <w:tcBorders>
                      <w:top w:val="single" w:sz="4" w:space="0" w:color="auto"/>
                      <w:left w:val="single" w:sz="4" w:space="0" w:color="auto"/>
                      <w:bottom w:val="single" w:sz="4" w:space="0" w:color="auto"/>
                      <w:right w:val="single" w:sz="4" w:space="0" w:color="auto"/>
                    </w:tcBorders>
                  </w:tcPr>
                  <w:p w14:paraId="34AF6115" w14:textId="77777777" w:rsidR="00EA5F3D" w:rsidRDefault="00EA5F3D" w:rsidP="002740C7">
                    <w:pPr>
                      <w:rPr>
                        <w:szCs w:val="21"/>
                      </w:rPr>
                    </w:pPr>
                    <w:r>
                      <w:t>注1</w:t>
                    </w:r>
                  </w:p>
                </w:tc>
              </w:tr>
            </w:sdtContent>
          </w:sdt>
          <w:sdt>
            <w:sdtPr>
              <w:rPr>
                <w:rFonts w:hint="eastAsia"/>
                <w:szCs w:val="21"/>
              </w:rPr>
              <w:alias w:val="单项金额重大并单项计提坏帐准备的其他应收账款明细"/>
              <w:tag w:val="_TUP_5e9b198458f543f09e41a5223469e05b"/>
              <w:id w:val="-118384202"/>
              <w:lock w:val="sdtLocked"/>
              <w:placeholder>
                <w:docPart w:val="56C5ECE32A124F03904826E9267909EA"/>
              </w:placeholder>
            </w:sdtPr>
            <w:sdtEndPr/>
            <w:sdtContent>
              <w:tr w:rsidR="00EA5F3D" w14:paraId="50BA2E44" w14:textId="77777777" w:rsidTr="002740C7">
                <w:tc>
                  <w:tcPr>
                    <w:tcW w:w="1065" w:type="pct"/>
                    <w:tcBorders>
                      <w:top w:val="single" w:sz="4" w:space="0" w:color="auto"/>
                      <w:left w:val="single" w:sz="4" w:space="0" w:color="auto"/>
                      <w:bottom w:val="single" w:sz="4" w:space="0" w:color="auto"/>
                      <w:right w:val="single" w:sz="4" w:space="0" w:color="auto"/>
                    </w:tcBorders>
                  </w:tcPr>
                  <w:p w14:paraId="06F8FAB1" w14:textId="77777777" w:rsidR="00EA5F3D" w:rsidRDefault="00EA5F3D" w:rsidP="002740C7">
                    <w:pPr>
                      <w:rPr>
                        <w:szCs w:val="21"/>
                      </w:rPr>
                    </w:pPr>
                    <w:r>
                      <w:t>其他应收客户3</w:t>
                    </w:r>
                  </w:p>
                </w:tc>
                <w:tc>
                  <w:tcPr>
                    <w:tcW w:w="838" w:type="pct"/>
                    <w:tcBorders>
                      <w:top w:val="single" w:sz="4" w:space="0" w:color="auto"/>
                      <w:left w:val="single" w:sz="4" w:space="0" w:color="auto"/>
                      <w:bottom w:val="single" w:sz="4" w:space="0" w:color="auto"/>
                      <w:right w:val="single" w:sz="4" w:space="0" w:color="auto"/>
                    </w:tcBorders>
                  </w:tcPr>
                  <w:p w14:paraId="18B6124C" w14:textId="77777777" w:rsidR="00EA5F3D" w:rsidRDefault="00EA5F3D" w:rsidP="002740C7">
                    <w:pPr>
                      <w:jc w:val="right"/>
                      <w:rPr>
                        <w:szCs w:val="21"/>
                      </w:rPr>
                    </w:pPr>
                    <w:r>
                      <w:t>31,802,014.00</w:t>
                    </w:r>
                  </w:p>
                </w:tc>
                <w:tc>
                  <w:tcPr>
                    <w:tcW w:w="952" w:type="pct"/>
                    <w:tcBorders>
                      <w:top w:val="single" w:sz="4" w:space="0" w:color="auto"/>
                      <w:left w:val="single" w:sz="4" w:space="0" w:color="auto"/>
                      <w:bottom w:val="single" w:sz="4" w:space="0" w:color="auto"/>
                      <w:right w:val="single" w:sz="4" w:space="0" w:color="auto"/>
                    </w:tcBorders>
                  </w:tcPr>
                  <w:p w14:paraId="1BE8B7B7" w14:textId="77777777" w:rsidR="00EA5F3D" w:rsidRDefault="00EA5F3D" w:rsidP="002740C7">
                    <w:pPr>
                      <w:jc w:val="right"/>
                      <w:rPr>
                        <w:szCs w:val="21"/>
                      </w:rPr>
                    </w:pPr>
                    <w:r>
                      <w:t>31,802,014.00</w:t>
                    </w:r>
                  </w:p>
                </w:tc>
                <w:tc>
                  <w:tcPr>
                    <w:tcW w:w="1084" w:type="pct"/>
                    <w:tcBorders>
                      <w:top w:val="single" w:sz="4" w:space="0" w:color="auto"/>
                      <w:left w:val="single" w:sz="4" w:space="0" w:color="auto"/>
                      <w:bottom w:val="single" w:sz="4" w:space="0" w:color="auto"/>
                      <w:right w:val="single" w:sz="4" w:space="0" w:color="auto"/>
                    </w:tcBorders>
                  </w:tcPr>
                  <w:p w14:paraId="49DCB39B" w14:textId="77777777" w:rsidR="00EA5F3D" w:rsidRDefault="00EA5F3D" w:rsidP="002740C7">
                    <w:pPr>
                      <w:jc w:val="right"/>
                      <w:rPr>
                        <w:szCs w:val="21"/>
                      </w:rPr>
                    </w:pPr>
                    <w:r>
                      <w:t>100</w:t>
                    </w:r>
                  </w:p>
                </w:tc>
                <w:tc>
                  <w:tcPr>
                    <w:tcW w:w="1061" w:type="pct"/>
                    <w:tcBorders>
                      <w:top w:val="single" w:sz="4" w:space="0" w:color="auto"/>
                      <w:left w:val="single" w:sz="4" w:space="0" w:color="auto"/>
                      <w:bottom w:val="single" w:sz="4" w:space="0" w:color="auto"/>
                      <w:right w:val="single" w:sz="4" w:space="0" w:color="auto"/>
                    </w:tcBorders>
                  </w:tcPr>
                  <w:p w14:paraId="32E33021" w14:textId="77777777" w:rsidR="00EA5F3D" w:rsidRDefault="00EA5F3D" w:rsidP="002740C7">
                    <w:pPr>
                      <w:rPr>
                        <w:szCs w:val="21"/>
                      </w:rPr>
                    </w:pPr>
                    <w:r>
                      <w:t>注1</w:t>
                    </w:r>
                  </w:p>
                </w:tc>
              </w:tr>
            </w:sdtContent>
          </w:sdt>
          <w:sdt>
            <w:sdtPr>
              <w:rPr>
                <w:rFonts w:hint="eastAsia"/>
                <w:szCs w:val="21"/>
              </w:rPr>
              <w:alias w:val="单项金额重大并单项计提坏帐准备的其他应收账款明细"/>
              <w:tag w:val="_TUP_5e9b198458f543f09e41a5223469e05b"/>
              <w:id w:val="765648652"/>
              <w:lock w:val="sdtLocked"/>
              <w:placeholder>
                <w:docPart w:val="56C5ECE32A124F03904826E9267909EA"/>
              </w:placeholder>
            </w:sdtPr>
            <w:sdtEndPr/>
            <w:sdtContent>
              <w:tr w:rsidR="00EA5F3D" w14:paraId="5E1743FE" w14:textId="77777777" w:rsidTr="002740C7">
                <w:tc>
                  <w:tcPr>
                    <w:tcW w:w="1065" w:type="pct"/>
                    <w:tcBorders>
                      <w:top w:val="single" w:sz="4" w:space="0" w:color="auto"/>
                      <w:left w:val="single" w:sz="4" w:space="0" w:color="auto"/>
                      <w:bottom w:val="single" w:sz="4" w:space="0" w:color="auto"/>
                      <w:right w:val="single" w:sz="4" w:space="0" w:color="auto"/>
                    </w:tcBorders>
                  </w:tcPr>
                  <w:p w14:paraId="118DBD19" w14:textId="77777777" w:rsidR="00EA5F3D" w:rsidRDefault="00EA5F3D" w:rsidP="002740C7">
                    <w:pPr>
                      <w:rPr>
                        <w:szCs w:val="21"/>
                      </w:rPr>
                    </w:pPr>
                    <w:r>
                      <w:t>其他应收客户4</w:t>
                    </w:r>
                  </w:p>
                </w:tc>
                <w:tc>
                  <w:tcPr>
                    <w:tcW w:w="838" w:type="pct"/>
                    <w:tcBorders>
                      <w:top w:val="single" w:sz="4" w:space="0" w:color="auto"/>
                      <w:left w:val="single" w:sz="4" w:space="0" w:color="auto"/>
                      <w:bottom w:val="single" w:sz="4" w:space="0" w:color="auto"/>
                      <w:right w:val="single" w:sz="4" w:space="0" w:color="auto"/>
                    </w:tcBorders>
                  </w:tcPr>
                  <w:p w14:paraId="059C2C1F" w14:textId="77777777" w:rsidR="00EA5F3D" w:rsidRDefault="00EA5F3D" w:rsidP="002740C7">
                    <w:pPr>
                      <w:jc w:val="right"/>
                      <w:rPr>
                        <w:szCs w:val="21"/>
                      </w:rPr>
                    </w:pPr>
                    <w:r>
                      <w:t>28,814,212.80</w:t>
                    </w:r>
                  </w:p>
                </w:tc>
                <w:tc>
                  <w:tcPr>
                    <w:tcW w:w="952" w:type="pct"/>
                    <w:tcBorders>
                      <w:top w:val="single" w:sz="4" w:space="0" w:color="auto"/>
                      <w:left w:val="single" w:sz="4" w:space="0" w:color="auto"/>
                      <w:bottom w:val="single" w:sz="4" w:space="0" w:color="auto"/>
                      <w:right w:val="single" w:sz="4" w:space="0" w:color="auto"/>
                    </w:tcBorders>
                  </w:tcPr>
                  <w:p w14:paraId="5355520A" w14:textId="77777777" w:rsidR="00EA5F3D" w:rsidRDefault="00EA5F3D" w:rsidP="002740C7">
                    <w:pPr>
                      <w:jc w:val="right"/>
                      <w:rPr>
                        <w:szCs w:val="21"/>
                      </w:rPr>
                    </w:pPr>
                    <w:r>
                      <w:t>28,814,212.80</w:t>
                    </w:r>
                  </w:p>
                </w:tc>
                <w:tc>
                  <w:tcPr>
                    <w:tcW w:w="1084" w:type="pct"/>
                    <w:tcBorders>
                      <w:top w:val="single" w:sz="4" w:space="0" w:color="auto"/>
                      <w:left w:val="single" w:sz="4" w:space="0" w:color="auto"/>
                      <w:bottom w:val="single" w:sz="4" w:space="0" w:color="auto"/>
                      <w:right w:val="single" w:sz="4" w:space="0" w:color="auto"/>
                    </w:tcBorders>
                  </w:tcPr>
                  <w:p w14:paraId="0B392CFE" w14:textId="77777777" w:rsidR="00EA5F3D" w:rsidRDefault="00EA5F3D" w:rsidP="002740C7">
                    <w:pPr>
                      <w:jc w:val="right"/>
                      <w:rPr>
                        <w:szCs w:val="21"/>
                      </w:rPr>
                    </w:pPr>
                    <w:r>
                      <w:t>100</w:t>
                    </w:r>
                  </w:p>
                </w:tc>
                <w:tc>
                  <w:tcPr>
                    <w:tcW w:w="1061" w:type="pct"/>
                    <w:tcBorders>
                      <w:top w:val="single" w:sz="4" w:space="0" w:color="auto"/>
                      <w:left w:val="single" w:sz="4" w:space="0" w:color="auto"/>
                      <w:bottom w:val="single" w:sz="4" w:space="0" w:color="auto"/>
                      <w:right w:val="single" w:sz="4" w:space="0" w:color="auto"/>
                    </w:tcBorders>
                  </w:tcPr>
                  <w:p w14:paraId="2B7FBA35" w14:textId="77777777" w:rsidR="00EA5F3D" w:rsidRDefault="00EA5F3D" w:rsidP="002740C7">
                    <w:pPr>
                      <w:rPr>
                        <w:szCs w:val="21"/>
                      </w:rPr>
                    </w:pPr>
                    <w:r>
                      <w:t>注1</w:t>
                    </w:r>
                  </w:p>
                </w:tc>
              </w:tr>
            </w:sdtContent>
          </w:sdt>
          <w:sdt>
            <w:sdtPr>
              <w:rPr>
                <w:rFonts w:hint="eastAsia"/>
                <w:szCs w:val="21"/>
              </w:rPr>
              <w:alias w:val="单项金额重大并单项计提坏帐准备的其他应收账款明细"/>
              <w:tag w:val="_TUP_5e9b198458f543f09e41a5223469e05b"/>
              <w:id w:val="1009720419"/>
              <w:lock w:val="sdtLocked"/>
              <w:placeholder>
                <w:docPart w:val="56C5ECE32A124F03904826E9267909EA"/>
              </w:placeholder>
            </w:sdtPr>
            <w:sdtEndPr/>
            <w:sdtContent>
              <w:tr w:rsidR="00EA5F3D" w14:paraId="450F2BD9" w14:textId="77777777" w:rsidTr="002740C7">
                <w:tc>
                  <w:tcPr>
                    <w:tcW w:w="1065" w:type="pct"/>
                    <w:tcBorders>
                      <w:top w:val="single" w:sz="4" w:space="0" w:color="auto"/>
                      <w:left w:val="single" w:sz="4" w:space="0" w:color="auto"/>
                      <w:bottom w:val="single" w:sz="4" w:space="0" w:color="auto"/>
                      <w:right w:val="single" w:sz="4" w:space="0" w:color="auto"/>
                    </w:tcBorders>
                  </w:tcPr>
                  <w:p w14:paraId="3D983EB7" w14:textId="77777777" w:rsidR="00EA5F3D" w:rsidRDefault="00EA5F3D" w:rsidP="002740C7">
                    <w:pPr>
                      <w:rPr>
                        <w:szCs w:val="21"/>
                      </w:rPr>
                    </w:pPr>
                    <w:r>
                      <w:t>其他应收客户5</w:t>
                    </w:r>
                  </w:p>
                </w:tc>
                <w:tc>
                  <w:tcPr>
                    <w:tcW w:w="838" w:type="pct"/>
                    <w:tcBorders>
                      <w:top w:val="single" w:sz="4" w:space="0" w:color="auto"/>
                      <w:left w:val="single" w:sz="4" w:space="0" w:color="auto"/>
                      <w:bottom w:val="single" w:sz="4" w:space="0" w:color="auto"/>
                      <w:right w:val="single" w:sz="4" w:space="0" w:color="auto"/>
                    </w:tcBorders>
                  </w:tcPr>
                  <w:p w14:paraId="14AACB59" w14:textId="77777777" w:rsidR="00EA5F3D" w:rsidRDefault="00EA5F3D" w:rsidP="002740C7">
                    <w:pPr>
                      <w:jc w:val="right"/>
                      <w:rPr>
                        <w:szCs w:val="21"/>
                      </w:rPr>
                    </w:pPr>
                    <w:r>
                      <w:t>27,020,100.27</w:t>
                    </w:r>
                  </w:p>
                </w:tc>
                <w:tc>
                  <w:tcPr>
                    <w:tcW w:w="952" w:type="pct"/>
                    <w:tcBorders>
                      <w:top w:val="single" w:sz="4" w:space="0" w:color="auto"/>
                      <w:left w:val="single" w:sz="4" w:space="0" w:color="auto"/>
                      <w:bottom w:val="single" w:sz="4" w:space="0" w:color="auto"/>
                      <w:right w:val="single" w:sz="4" w:space="0" w:color="auto"/>
                    </w:tcBorders>
                  </w:tcPr>
                  <w:p w14:paraId="7747D924" w14:textId="77777777" w:rsidR="00EA5F3D" w:rsidRDefault="00EA5F3D" w:rsidP="002740C7">
                    <w:pPr>
                      <w:jc w:val="right"/>
                      <w:rPr>
                        <w:szCs w:val="21"/>
                      </w:rPr>
                    </w:pPr>
                    <w:r>
                      <w:t>27,020,100.27</w:t>
                    </w:r>
                  </w:p>
                </w:tc>
                <w:tc>
                  <w:tcPr>
                    <w:tcW w:w="1084" w:type="pct"/>
                    <w:tcBorders>
                      <w:top w:val="single" w:sz="4" w:space="0" w:color="auto"/>
                      <w:left w:val="single" w:sz="4" w:space="0" w:color="auto"/>
                      <w:bottom w:val="single" w:sz="4" w:space="0" w:color="auto"/>
                      <w:right w:val="single" w:sz="4" w:space="0" w:color="auto"/>
                    </w:tcBorders>
                  </w:tcPr>
                  <w:p w14:paraId="1A6222AE" w14:textId="77777777" w:rsidR="00EA5F3D" w:rsidRDefault="00EA5F3D" w:rsidP="002740C7">
                    <w:pPr>
                      <w:jc w:val="right"/>
                      <w:rPr>
                        <w:szCs w:val="21"/>
                      </w:rPr>
                    </w:pPr>
                    <w:r>
                      <w:t>100</w:t>
                    </w:r>
                  </w:p>
                </w:tc>
                <w:tc>
                  <w:tcPr>
                    <w:tcW w:w="1061" w:type="pct"/>
                    <w:tcBorders>
                      <w:top w:val="single" w:sz="4" w:space="0" w:color="auto"/>
                      <w:left w:val="single" w:sz="4" w:space="0" w:color="auto"/>
                      <w:bottom w:val="single" w:sz="4" w:space="0" w:color="auto"/>
                      <w:right w:val="single" w:sz="4" w:space="0" w:color="auto"/>
                    </w:tcBorders>
                  </w:tcPr>
                  <w:p w14:paraId="41D93691" w14:textId="77777777" w:rsidR="00EA5F3D" w:rsidRDefault="00EA5F3D" w:rsidP="002740C7">
                    <w:pPr>
                      <w:rPr>
                        <w:szCs w:val="21"/>
                      </w:rPr>
                    </w:pPr>
                    <w:r>
                      <w:t>注1</w:t>
                    </w:r>
                  </w:p>
                </w:tc>
              </w:tr>
            </w:sdtContent>
          </w:sdt>
          <w:sdt>
            <w:sdtPr>
              <w:rPr>
                <w:rFonts w:hint="eastAsia"/>
                <w:szCs w:val="21"/>
              </w:rPr>
              <w:alias w:val="单项金额重大并单项计提坏帐准备的其他应收账款明细"/>
              <w:tag w:val="_TUP_5e9b198458f543f09e41a5223469e05b"/>
              <w:id w:val="1631514958"/>
              <w:lock w:val="sdtLocked"/>
              <w:placeholder>
                <w:docPart w:val="56C5ECE32A124F03904826E9267909EA"/>
              </w:placeholder>
            </w:sdtPr>
            <w:sdtEndPr/>
            <w:sdtContent>
              <w:tr w:rsidR="00EA5F3D" w14:paraId="67B76963" w14:textId="77777777" w:rsidTr="002740C7">
                <w:tc>
                  <w:tcPr>
                    <w:tcW w:w="1065" w:type="pct"/>
                    <w:tcBorders>
                      <w:top w:val="single" w:sz="4" w:space="0" w:color="auto"/>
                      <w:left w:val="single" w:sz="4" w:space="0" w:color="auto"/>
                      <w:bottom w:val="single" w:sz="4" w:space="0" w:color="auto"/>
                      <w:right w:val="single" w:sz="4" w:space="0" w:color="auto"/>
                    </w:tcBorders>
                  </w:tcPr>
                  <w:p w14:paraId="7211EF22" w14:textId="77777777" w:rsidR="00EA5F3D" w:rsidRDefault="00EA5F3D" w:rsidP="002740C7">
                    <w:pPr>
                      <w:rPr>
                        <w:szCs w:val="21"/>
                      </w:rPr>
                    </w:pPr>
                    <w:r>
                      <w:t>其他应收客户6</w:t>
                    </w:r>
                  </w:p>
                </w:tc>
                <w:tc>
                  <w:tcPr>
                    <w:tcW w:w="838" w:type="pct"/>
                    <w:tcBorders>
                      <w:top w:val="single" w:sz="4" w:space="0" w:color="auto"/>
                      <w:left w:val="single" w:sz="4" w:space="0" w:color="auto"/>
                      <w:bottom w:val="single" w:sz="4" w:space="0" w:color="auto"/>
                      <w:right w:val="single" w:sz="4" w:space="0" w:color="auto"/>
                    </w:tcBorders>
                  </w:tcPr>
                  <w:p w14:paraId="350FDA3F" w14:textId="77777777" w:rsidR="00EA5F3D" w:rsidRDefault="00EA5F3D" w:rsidP="002740C7">
                    <w:pPr>
                      <w:jc w:val="right"/>
                      <w:rPr>
                        <w:szCs w:val="21"/>
                      </w:rPr>
                    </w:pPr>
                    <w:r>
                      <w:t>24,927,804.70</w:t>
                    </w:r>
                  </w:p>
                </w:tc>
                <w:tc>
                  <w:tcPr>
                    <w:tcW w:w="952" w:type="pct"/>
                    <w:tcBorders>
                      <w:top w:val="single" w:sz="4" w:space="0" w:color="auto"/>
                      <w:left w:val="single" w:sz="4" w:space="0" w:color="auto"/>
                      <w:bottom w:val="single" w:sz="4" w:space="0" w:color="auto"/>
                      <w:right w:val="single" w:sz="4" w:space="0" w:color="auto"/>
                    </w:tcBorders>
                  </w:tcPr>
                  <w:p w14:paraId="3C347622" w14:textId="77777777" w:rsidR="00EA5F3D" w:rsidRDefault="00EA5F3D" w:rsidP="002740C7">
                    <w:pPr>
                      <w:jc w:val="right"/>
                      <w:rPr>
                        <w:szCs w:val="21"/>
                      </w:rPr>
                    </w:pPr>
                    <w:r>
                      <w:t>22,545,958.97</w:t>
                    </w:r>
                  </w:p>
                </w:tc>
                <w:tc>
                  <w:tcPr>
                    <w:tcW w:w="1084" w:type="pct"/>
                    <w:tcBorders>
                      <w:top w:val="single" w:sz="4" w:space="0" w:color="auto"/>
                      <w:left w:val="single" w:sz="4" w:space="0" w:color="auto"/>
                      <w:bottom w:val="single" w:sz="4" w:space="0" w:color="auto"/>
                      <w:right w:val="single" w:sz="4" w:space="0" w:color="auto"/>
                    </w:tcBorders>
                  </w:tcPr>
                  <w:p w14:paraId="43A4C89F" w14:textId="77777777" w:rsidR="00EA5F3D" w:rsidRDefault="00EA5F3D" w:rsidP="002740C7">
                    <w:pPr>
                      <w:jc w:val="right"/>
                      <w:rPr>
                        <w:szCs w:val="21"/>
                      </w:rPr>
                    </w:pPr>
                    <w:r>
                      <w:t>90.45</w:t>
                    </w:r>
                  </w:p>
                </w:tc>
                <w:tc>
                  <w:tcPr>
                    <w:tcW w:w="1061" w:type="pct"/>
                    <w:tcBorders>
                      <w:top w:val="single" w:sz="4" w:space="0" w:color="auto"/>
                      <w:left w:val="single" w:sz="4" w:space="0" w:color="auto"/>
                      <w:bottom w:val="single" w:sz="4" w:space="0" w:color="auto"/>
                      <w:right w:val="single" w:sz="4" w:space="0" w:color="auto"/>
                    </w:tcBorders>
                  </w:tcPr>
                  <w:p w14:paraId="23B16689" w14:textId="77777777" w:rsidR="00EA5F3D" w:rsidRDefault="00EA5F3D" w:rsidP="002740C7">
                    <w:pPr>
                      <w:rPr>
                        <w:szCs w:val="21"/>
                      </w:rPr>
                    </w:pPr>
                    <w:r>
                      <w:t>注1</w:t>
                    </w:r>
                  </w:p>
                </w:tc>
              </w:tr>
            </w:sdtContent>
          </w:sdt>
          <w:sdt>
            <w:sdtPr>
              <w:rPr>
                <w:rFonts w:hint="eastAsia"/>
                <w:szCs w:val="21"/>
              </w:rPr>
              <w:alias w:val="单项金额重大并单项计提坏帐准备的其他应收账款明细"/>
              <w:tag w:val="_TUP_5e9b198458f543f09e41a5223469e05b"/>
              <w:id w:val="-1435438100"/>
              <w:lock w:val="sdtLocked"/>
              <w:placeholder>
                <w:docPart w:val="56C5ECE32A124F03904826E9267909EA"/>
              </w:placeholder>
            </w:sdtPr>
            <w:sdtEndPr/>
            <w:sdtContent>
              <w:tr w:rsidR="00EA5F3D" w14:paraId="7A2E5E17" w14:textId="77777777" w:rsidTr="002740C7">
                <w:tc>
                  <w:tcPr>
                    <w:tcW w:w="1065" w:type="pct"/>
                    <w:tcBorders>
                      <w:top w:val="single" w:sz="4" w:space="0" w:color="auto"/>
                      <w:left w:val="single" w:sz="4" w:space="0" w:color="auto"/>
                      <w:bottom w:val="single" w:sz="4" w:space="0" w:color="auto"/>
                      <w:right w:val="single" w:sz="4" w:space="0" w:color="auto"/>
                    </w:tcBorders>
                  </w:tcPr>
                  <w:p w14:paraId="0252F015" w14:textId="77777777" w:rsidR="00EA5F3D" w:rsidRDefault="00EA5F3D" w:rsidP="002740C7">
                    <w:pPr>
                      <w:rPr>
                        <w:szCs w:val="21"/>
                      </w:rPr>
                    </w:pPr>
                    <w:r>
                      <w:t>其他应收客户7</w:t>
                    </w:r>
                  </w:p>
                </w:tc>
                <w:tc>
                  <w:tcPr>
                    <w:tcW w:w="838" w:type="pct"/>
                    <w:tcBorders>
                      <w:top w:val="single" w:sz="4" w:space="0" w:color="auto"/>
                      <w:left w:val="single" w:sz="4" w:space="0" w:color="auto"/>
                      <w:bottom w:val="single" w:sz="4" w:space="0" w:color="auto"/>
                      <w:right w:val="single" w:sz="4" w:space="0" w:color="auto"/>
                    </w:tcBorders>
                  </w:tcPr>
                  <w:p w14:paraId="42D1056F" w14:textId="77777777" w:rsidR="00EA5F3D" w:rsidRDefault="00EA5F3D" w:rsidP="002740C7">
                    <w:pPr>
                      <w:jc w:val="right"/>
                      <w:rPr>
                        <w:szCs w:val="21"/>
                      </w:rPr>
                    </w:pPr>
                    <w:r>
                      <w:t>21,469,643.82</w:t>
                    </w:r>
                  </w:p>
                </w:tc>
                <w:tc>
                  <w:tcPr>
                    <w:tcW w:w="952" w:type="pct"/>
                    <w:tcBorders>
                      <w:top w:val="single" w:sz="4" w:space="0" w:color="auto"/>
                      <w:left w:val="single" w:sz="4" w:space="0" w:color="auto"/>
                      <w:bottom w:val="single" w:sz="4" w:space="0" w:color="auto"/>
                      <w:right w:val="single" w:sz="4" w:space="0" w:color="auto"/>
                    </w:tcBorders>
                  </w:tcPr>
                  <w:p w14:paraId="67CA48D1" w14:textId="77777777" w:rsidR="00EA5F3D" w:rsidRDefault="00EA5F3D" w:rsidP="002740C7">
                    <w:pPr>
                      <w:jc w:val="right"/>
                      <w:rPr>
                        <w:szCs w:val="21"/>
                      </w:rPr>
                    </w:pPr>
                    <w:r>
                      <w:t>21,469,643.82</w:t>
                    </w:r>
                  </w:p>
                </w:tc>
                <w:tc>
                  <w:tcPr>
                    <w:tcW w:w="1084" w:type="pct"/>
                    <w:tcBorders>
                      <w:top w:val="single" w:sz="4" w:space="0" w:color="auto"/>
                      <w:left w:val="single" w:sz="4" w:space="0" w:color="auto"/>
                      <w:bottom w:val="single" w:sz="4" w:space="0" w:color="auto"/>
                      <w:right w:val="single" w:sz="4" w:space="0" w:color="auto"/>
                    </w:tcBorders>
                  </w:tcPr>
                  <w:p w14:paraId="5658746F" w14:textId="77777777" w:rsidR="00EA5F3D" w:rsidRDefault="00EA5F3D" w:rsidP="002740C7">
                    <w:pPr>
                      <w:jc w:val="right"/>
                      <w:rPr>
                        <w:szCs w:val="21"/>
                      </w:rPr>
                    </w:pPr>
                    <w:r>
                      <w:t>100</w:t>
                    </w:r>
                  </w:p>
                </w:tc>
                <w:tc>
                  <w:tcPr>
                    <w:tcW w:w="1061" w:type="pct"/>
                    <w:tcBorders>
                      <w:top w:val="single" w:sz="4" w:space="0" w:color="auto"/>
                      <w:left w:val="single" w:sz="4" w:space="0" w:color="auto"/>
                      <w:bottom w:val="single" w:sz="4" w:space="0" w:color="auto"/>
                      <w:right w:val="single" w:sz="4" w:space="0" w:color="auto"/>
                    </w:tcBorders>
                  </w:tcPr>
                  <w:p w14:paraId="1A779F7E" w14:textId="77777777" w:rsidR="00EA5F3D" w:rsidRDefault="00EA5F3D" w:rsidP="002740C7">
                    <w:pPr>
                      <w:rPr>
                        <w:szCs w:val="21"/>
                      </w:rPr>
                    </w:pPr>
                    <w:r>
                      <w:t>注1</w:t>
                    </w:r>
                  </w:p>
                </w:tc>
              </w:tr>
            </w:sdtContent>
          </w:sdt>
          <w:sdt>
            <w:sdtPr>
              <w:rPr>
                <w:rFonts w:hint="eastAsia"/>
                <w:szCs w:val="21"/>
              </w:rPr>
              <w:alias w:val="单项金额重大并单项计提坏帐准备的其他应收账款明细"/>
              <w:tag w:val="_TUP_5e9b198458f543f09e41a5223469e05b"/>
              <w:id w:val="445510339"/>
              <w:lock w:val="sdtLocked"/>
              <w:placeholder>
                <w:docPart w:val="56C5ECE32A124F03904826E9267909EA"/>
              </w:placeholder>
            </w:sdtPr>
            <w:sdtEndPr/>
            <w:sdtContent>
              <w:tr w:rsidR="00EA5F3D" w14:paraId="1BA0328C" w14:textId="77777777" w:rsidTr="002740C7">
                <w:tc>
                  <w:tcPr>
                    <w:tcW w:w="1065" w:type="pct"/>
                    <w:tcBorders>
                      <w:top w:val="single" w:sz="4" w:space="0" w:color="auto"/>
                      <w:left w:val="single" w:sz="4" w:space="0" w:color="auto"/>
                      <w:bottom w:val="single" w:sz="4" w:space="0" w:color="auto"/>
                      <w:right w:val="single" w:sz="4" w:space="0" w:color="auto"/>
                    </w:tcBorders>
                  </w:tcPr>
                  <w:p w14:paraId="5FDC96D5" w14:textId="77777777" w:rsidR="00EA5F3D" w:rsidRDefault="00EA5F3D" w:rsidP="002740C7">
                    <w:pPr>
                      <w:rPr>
                        <w:szCs w:val="21"/>
                      </w:rPr>
                    </w:pPr>
                    <w:r>
                      <w:t>其他应收客户8</w:t>
                    </w:r>
                  </w:p>
                </w:tc>
                <w:tc>
                  <w:tcPr>
                    <w:tcW w:w="838" w:type="pct"/>
                    <w:tcBorders>
                      <w:top w:val="single" w:sz="4" w:space="0" w:color="auto"/>
                      <w:left w:val="single" w:sz="4" w:space="0" w:color="auto"/>
                      <w:bottom w:val="single" w:sz="4" w:space="0" w:color="auto"/>
                      <w:right w:val="single" w:sz="4" w:space="0" w:color="auto"/>
                    </w:tcBorders>
                  </w:tcPr>
                  <w:p w14:paraId="2C935A99" w14:textId="77777777" w:rsidR="00EA5F3D" w:rsidRDefault="00EA5F3D" w:rsidP="002740C7">
                    <w:pPr>
                      <w:jc w:val="right"/>
                      <w:rPr>
                        <w:szCs w:val="21"/>
                      </w:rPr>
                    </w:pPr>
                    <w:r>
                      <w:t>17,122,689.12</w:t>
                    </w:r>
                  </w:p>
                </w:tc>
                <w:tc>
                  <w:tcPr>
                    <w:tcW w:w="952" w:type="pct"/>
                    <w:tcBorders>
                      <w:top w:val="single" w:sz="4" w:space="0" w:color="auto"/>
                      <w:left w:val="single" w:sz="4" w:space="0" w:color="auto"/>
                      <w:bottom w:val="single" w:sz="4" w:space="0" w:color="auto"/>
                      <w:right w:val="single" w:sz="4" w:space="0" w:color="auto"/>
                    </w:tcBorders>
                  </w:tcPr>
                  <w:p w14:paraId="2C0764AB" w14:textId="77777777" w:rsidR="00EA5F3D" w:rsidRDefault="00EA5F3D" w:rsidP="002740C7">
                    <w:pPr>
                      <w:jc w:val="right"/>
                      <w:rPr>
                        <w:szCs w:val="21"/>
                      </w:rPr>
                    </w:pPr>
                    <w:r>
                      <w:t>11,322,689.12</w:t>
                    </w:r>
                  </w:p>
                </w:tc>
                <w:tc>
                  <w:tcPr>
                    <w:tcW w:w="1084" w:type="pct"/>
                    <w:tcBorders>
                      <w:top w:val="single" w:sz="4" w:space="0" w:color="auto"/>
                      <w:left w:val="single" w:sz="4" w:space="0" w:color="auto"/>
                      <w:bottom w:val="single" w:sz="4" w:space="0" w:color="auto"/>
                      <w:right w:val="single" w:sz="4" w:space="0" w:color="auto"/>
                    </w:tcBorders>
                  </w:tcPr>
                  <w:p w14:paraId="32ADB9BB" w14:textId="77777777" w:rsidR="00EA5F3D" w:rsidRDefault="00EA5F3D" w:rsidP="002740C7">
                    <w:pPr>
                      <w:jc w:val="right"/>
                      <w:rPr>
                        <w:szCs w:val="21"/>
                      </w:rPr>
                    </w:pPr>
                    <w:r>
                      <w:t>66.13</w:t>
                    </w:r>
                  </w:p>
                </w:tc>
                <w:tc>
                  <w:tcPr>
                    <w:tcW w:w="1061" w:type="pct"/>
                    <w:tcBorders>
                      <w:top w:val="single" w:sz="4" w:space="0" w:color="auto"/>
                      <w:left w:val="single" w:sz="4" w:space="0" w:color="auto"/>
                      <w:bottom w:val="single" w:sz="4" w:space="0" w:color="auto"/>
                      <w:right w:val="single" w:sz="4" w:space="0" w:color="auto"/>
                    </w:tcBorders>
                  </w:tcPr>
                  <w:p w14:paraId="4DBB0AF5" w14:textId="77777777" w:rsidR="00EA5F3D" w:rsidRDefault="00EA5F3D" w:rsidP="002740C7">
                    <w:pPr>
                      <w:rPr>
                        <w:szCs w:val="21"/>
                      </w:rPr>
                    </w:pPr>
                    <w:r>
                      <w:t>注1</w:t>
                    </w:r>
                  </w:p>
                </w:tc>
              </w:tr>
            </w:sdtContent>
          </w:sdt>
          <w:sdt>
            <w:sdtPr>
              <w:rPr>
                <w:rFonts w:hint="eastAsia"/>
                <w:szCs w:val="21"/>
              </w:rPr>
              <w:alias w:val="单项金额重大并单项计提坏帐准备的其他应收账款明细"/>
              <w:tag w:val="_TUP_5e9b198458f543f09e41a5223469e05b"/>
              <w:id w:val="-1578198451"/>
              <w:lock w:val="sdtLocked"/>
              <w:placeholder>
                <w:docPart w:val="56C5ECE32A124F03904826E9267909EA"/>
              </w:placeholder>
            </w:sdtPr>
            <w:sdtEndPr/>
            <w:sdtContent>
              <w:tr w:rsidR="00EA5F3D" w14:paraId="28F8E5EE" w14:textId="77777777" w:rsidTr="002740C7">
                <w:tc>
                  <w:tcPr>
                    <w:tcW w:w="1065" w:type="pct"/>
                    <w:tcBorders>
                      <w:top w:val="single" w:sz="4" w:space="0" w:color="auto"/>
                      <w:left w:val="single" w:sz="4" w:space="0" w:color="auto"/>
                      <w:bottom w:val="single" w:sz="4" w:space="0" w:color="auto"/>
                      <w:right w:val="single" w:sz="4" w:space="0" w:color="auto"/>
                    </w:tcBorders>
                  </w:tcPr>
                  <w:p w14:paraId="6BBFDAA8" w14:textId="77777777" w:rsidR="00EA5F3D" w:rsidRDefault="00EA5F3D" w:rsidP="002740C7">
                    <w:pPr>
                      <w:rPr>
                        <w:szCs w:val="21"/>
                      </w:rPr>
                    </w:pPr>
                    <w:r>
                      <w:t>其他应收客户9</w:t>
                    </w:r>
                  </w:p>
                </w:tc>
                <w:tc>
                  <w:tcPr>
                    <w:tcW w:w="838" w:type="pct"/>
                    <w:tcBorders>
                      <w:top w:val="single" w:sz="4" w:space="0" w:color="auto"/>
                      <w:left w:val="single" w:sz="4" w:space="0" w:color="auto"/>
                      <w:bottom w:val="single" w:sz="4" w:space="0" w:color="auto"/>
                      <w:right w:val="single" w:sz="4" w:space="0" w:color="auto"/>
                    </w:tcBorders>
                  </w:tcPr>
                  <w:p w14:paraId="3A3448E8" w14:textId="77777777" w:rsidR="00EA5F3D" w:rsidRDefault="00EA5F3D" w:rsidP="002740C7">
                    <w:pPr>
                      <w:jc w:val="right"/>
                      <w:rPr>
                        <w:szCs w:val="21"/>
                      </w:rPr>
                    </w:pPr>
                    <w:r>
                      <w:t>16,673,237.03</w:t>
                    </w:r>
                  </w:p>
                </w:tc>
                <w:tc>
                  <w:tcPr>
                    <w:tcW w:w="952" w:type="pct"/>
                    <w:tcBorders>
                      <w:top w:val="single" w:sz="4" w:space="0" w:color="auto"/>
                      <w:left w:val="single" w:sz="4" w:space="0" w:color="auto"/>
                      <w:bottom w:val="single" w:sz="4" w:space="0" w:color="auto"/>
                      <w:right w:val="single" w:sz="4" w:space="0" w:color="auto"/>
                    </w:tcBorders>
                  </w:tcPr>
                  <w:p w14:paraId="02DDB916" w14:textId="77777777" w:rsidR="00EA5F3D" w:rsidRDefault="00EA5F3D" w:rsidP="002740C7">
                    <w:pPr>
                      <w:jc w:val="right"/>
                      <w:rPr>
                        <w:szCs w:val="21"/>
                      </w:rPr>
                    </w:pPr>
                    <w:r>
                      <w:t>16,673,237.03</w:t>
                    </w:r>
                  </w:p>
                </w:tc>
                <w:tc>
                  <w:tcPr>
                    <w:tcW w:w="1084" w:type="pct"/>
                    <w:tcBorders>
                      <w:top w:val="single" w:sz="4" w:space="0" w:color="auto"/>
                      <w:left w:val="single" w:sz="4" w:space="0" w:color="auto"/>
                      <w:bottom w:val="single" w:sz="4" w:space="0" w:color="auto"/>
                      <w:right w:val="single" w:sz="4" w:space="0" w:color="auto"/>
                    </w:tcBorders>
                  </w:tcPr>
                  <w:p w14:paraId="0F123B71" w14:textId="77777777" w:rsidR="00EA5F3D" w:rsidRDefault="00EA5F3D" w:rsidP="002740C7">
                    <w:pPr>
                      <w:jc w:val="right"/>
                      <w:rPr>
                        <w:szCs w:val="21"/>
                      </w:rPr>
                    </w:pPr>
                    <w:r>
                      <w:t>100</w:t>
                    </w:r>
                  </w:p>
                </w:tc>
                <w:tc>
                  <w:tcPr>
                    <w:tcW w:w="1061" w:type="pct"/>
                    <w:tcBorders>
                      <w:top w:val="single" w:sz="4" w:space="0" w:color="auto"/>
                      <w:left w:val="single" w:sz="4" w:space="0" w:color="auto"/>
                      <w:bottom w:val="single" w:sz="4" w:space="0" w:color="auto"/>
                      <w:right w:val="single" w:sz="4" w:space="0" w:color="auto"/>
                    </w:tcBorders>
                  </w:tcPr>
                  <w:p w14:paraId="497F053E" w14:textId="77777777" w:rsidR="00EA5F3D" w:rsidRDefault="00EA5F3D" w:rsidP="002740C7">
                    <w:pPr>
                      <w:rPr>
                        <w:szCs w:val="21"/>
                      </w:rPr>
                    </w:pPr>
                    <w:r>
                      <w:t>注1</w:t>
                    </w:r>
                  </w:p>
                </w:tc>
              </w:tr>
            </w:sdtContent>
          </w:sdt>
          <w:sdt>
            <w:sdtPr>
              <w:rPr>
                <w:rFonts w:hint="eastAsia"/>
                <w:szCs w:val="21"/>
              </w:rPr>
              <w:alias w:val="单项金额重大并单项计提坏帐准备的其他应收账款明细"/>
              <w:tag w:val="_TUP_5e9b198458f543f09e41a5223469e05b"/>
              <w:id w:val="-328135862"/>
              <w:lock w:val="sdtLocked"/>
              <w:placeholder>
                <w:docPart w:val="56C5ECE32A124F03904826E9267909EA"/>
              </w:placeholder>
            </w:sdtPr>
            <w:sdtEndPr/>
            <w:sdtContent>
              <w:tr w:rsidR="00EA5F3D" w14:paraId="6FAFA8C0" w14:textId="77777777" w:rsidTr="002740C7">
                <w:tc>
                  <w:tcPr>
                    <w:tcW w:w="1065" w:type="pct"/>
                    <w:tcBorders>
                      <w:top w:val="single" w:sz="4" w:space="0" w:color="auto"/>
                      <w:left w:val="single" w:sz="4" w:space="0" w:color="auto"/>
                      <w:bottom w:val="single" w:sz="4" w:space="0" w:color="auto"/>
                      <w:right w:val="single" w:sz="4" w:space="0" w:color="auto"/>
                    </w:tcBorders>
                  </w:tcPr>
                  <w:p w14:paraId="6F999D18" w14:textId="77777777" w:rsidR="00EA5F3D" w:rsidRDefault="00EA5F3D" w:rsidP="002740C7">
                    <w:pPr>
                      <w:rPr>
                        <w:szCs w:val="21"/>
                      </w:rPr>
                    </w:pPr>
                    <w:r>
                      <w:t>其他应收客户10</w:t>
                    </w:r>
                  </w:p>
                </w:tc>
                <w:tc>
                  <w:tcPr>
                    <w:tcW w:w="838" w:type="pct"/>
                    <w:tcBorders>
                      <w:top w:val="single" w:sz="4" w:space="0" w:color="auto"/>
                      <w:left w:val="single" w:sz="4" w:space="0" w:color="auto"/>
                      <w:bottom w:val="single" w:sz="4" w:space="0" w:color="auto"/>
                      <w:right w:val="single" w:sz="4" w:space="0" w:color="auto"/>
                    </w:tcBorders>
                  </w:tcPr>
                  <w:p w14:paraId="732CA66A" w14:textId="77777777" w:rsidR="00EA5F3D" w:rsidRDefault="00EA5F3D" w:rsidP="002740C7">
                    <w:pPr>
                      <w:jc w:val="right"/>
                      <w:rPr>
                        <w:szCs w:val="21"/>
                      </w:rPr>
                    </w:pPr>
                    <w:r>
                      <w:t>15,879,170.34</w:t>
                    </w:r>
                  </w:p>
                </w:tc>
                <w:tc>
                  <w:tcPr>
                    <w:tcW w:w="952" w:type="pct"/>
                    <w:tcBorders>
                      <w:top w:val="single" w:sz="4" w:space="0" w:color="auto"/>
                      <w:left w:val="single" w:sz="4" w:space="0" w:color="auto"/>
                      <w:bottom w:val="single" w:sz="4" w:space="0" w:color="auto"/>
                      <w:right w:val="single" w:sz="4" w:space="0" w:color="auto"/>
                    </w:tcBorders>
                  </w:tcPr>
                  <w:p w14:paraId="12F924BA" w14:textId="77777777" w:rsidR="00EA5F3D" w:rsidRDefault="00EA5F3D" w:rsidP="002740C7">
                    <w:pPr>
                      <w:jc w:val="right"/>
                      <w:rPr>
                        <w:szCs w:val="21"/>
                      </w:rPr>
                    </w:pPr>
                    <w:r>
                      <w:t>13,524,850.59</w:t>
                    </w:r>
                  </w:p>
                </w:tc>
                <w:tc>
                  <w:tcPr>
                    <w:tcW w:w="1084" w:type="pct"/>
                    <w:tcBorders>
                      <w:top w:val="single" w:sz="4" w:space="0" w:color="auto"/>
                      <w:left w:val="single" w:sz="4" w:space="0" w:color="auto"/>
                      <w:bottom w:val="single" w:sz="4" w:space="0" w:color="auto"/>
                      <w:right w:val="single" w:sz="4" w:space="0" w:color="auto"/>
                    </w:tcBorders>
                  </w:tcPr>
                  <w:p w14:paraId="7B029C8E" w14:textId="77777777" w:rsidR="00EA5F3D" w:rsidRDefault="00EA5F3D" w:rsidP="002740C7">
                    <w:pPr>
                      <w:jc w:val="right"/>
                      <w:rPr>
                        <w:szCs w:val="21"/>
                      </w:rPr>
                    </w:pPr>
                    <w:r>
                      <w:t>85.17</w:t>
                    </w:r>
                  </w:p>
                </w:tc>
                <w:tc>
                  <w:tcPr>
                    <w:tcW w:w="1061" w:type="pct"/>
                    <w:tcBorders>
                      <w:top w:val="single" w:sz="4" w:space="0" w:color="auto"/>
                      <w:left w:val="single" w:sz="4" w:space="0" w:color="auto"/>
                      <w:bottom w:val="single" w:sz="4" w:space="0" w:color="auto"/>
                      <w:right w:val="single" w:sz="4" w:space="0" w:color="auto"/>
                    </w:tcBorders>
                  </w:tcPr>
                  <w:p w14:paraId="2E3CDB23" w14:textId="77777777" w:rsidR="00EA5F3D" w:rsidRDefault="00EA5F3D" w:rsidP="002740C7">
                    <w:pPr>
                      <w:rPr>
                        <w:szCs w:val="21"/>
                      </w:rPr>
                    </w:pPr>
                    <w:r>
                      <w:t>注1</w:t>
                    </w:r>
                  </w:p>
                </w:tc>
              </w:tr>
            </w:sdtContent>
          </w:sdt>
          <w:sdt>
            <w:sdtPr>
              <w:rPr>
                <w:rFonts w:hint="eastAsia"/>
                <w:szCs w:val="21"/>
              </w:rPr>
              <w:alias w:val="单项金额重大并单项计提坏帐准备的其他应收账款明细"/>
              <w:tag w:val="_TUP_5e9b198458f543f09e41a5223469e05b"/>
              <w:id w:val="1762565797"/>
              <w:lock w:val="sdtLocked"/>
              <w:placeholder>
                <w:docPart w:val="56C5ECE32A124F03904826E9267909EA"/>
              </w:placeholder>
            </w:sdtPr>
            <w:sdtEndPr/>
            <w:sdtContent>
              <w:tr w:rsidR="00EA5F3D" w14:paraId="3F717653" w14:textId="77777777" w:rsidTr="002740C7">
                <w:tc>
                  <w:tcPr>
                    <w:tcW w:w="1065" w:type="pct"/>
                    <w:tcBorders>
                      <w:top w:val="single" w:sz="4" w:space="0" w:color="auto"/>
                      <w:left w:val="single" w:sz="4" w:space="0" w:color="auto"/>
                      <w:bottom w:val="single" w:sz="4" w:space="0" w:color="auto"/>
                      <w:right w:val="single" w:sz="4" w:space="0" w:color="auto"/>
                    </w:tcBorders>
                  </w:tcPr>
                  <w:p w14:paraId="40E9C230" w14:textId="77777777" w:rsidR="00EA5F3D" w:rsidRDefault="00EA5F3D" w:rsidP="002740C7">
                    <w:pPr>
                      <w:rPr>
                        <w:szCs w:val="21"/>
                      </w:rPr>
                    </w:pPr>
                    <w:r>
                      <w:t>其他应收客户11</w:t>
                    </w:r>
                  </w:p>
                </w:tc>
                <w:tc>
                  <w:tcPr>
                    <w:tcW w:w="838" w:type="pct"/>
                    <w:tcBorders>
                      <w:top w:val="single" w:sz="4" w:space="0" w:color="auto"/>
                      <w:left w:val="single" w:sz="4" w:space="0" w:color="auto"/>
                      <w:bottom w:val="single" w:sz="4" w:space="0" w:color="auto"/>
                      <w:right w:val="single" w:sz="4" w:space="0" w:color="auto"/>
                    </w:tcBorders>
                  </w:tcPr>
                  <w:p w14:paraId="62CB8FC4" w14:textId="77777777" w:rsidR="00EA5F3D" w:rsidRDefault="00EA5F3D" w:rsidP="002740C7">
                    <w:pPr>
                      <w:jc w:val="right"/>
                      <w:rPr>
                        <w:szCs w:val="21"/>
                      </w:rPr>
                    </w:pPr>
                    <w:r>
                      <w:t>15,357,148.74</w:t>
                    </w:r>
                  </w:p>
                </w:tc>
                <w:tc>
                  <w:tcPr>
                    <w:tcW w:w="952" w:type="pct"/>
                    <w:tcBorders>
                      <w:top w:val="single" w:sz="4" w:space="0" w:color="auto"/>
                      <w:left w:val="single" w:sz="4" w:space="0" w:color="auto"/>
                      <w:bottom w:val="single" w:sz="4" w:space="0" w:color="auto"/>
                      <w:right w:val="single" w:sz="4" w:space="0" w:color="auto"/>
                    </w:tcBorders>
                  </w:tcPr>
                  <w:p w14:paraId="3657345C" w14:textId="77777777" w:rsidR="00EA5F3D" w:rsidRDefault="00EA5F3D" w:rsidP="002740C7">
                    <w:pPr>
                      <w:jc w:val="right"/>
                      <w:rPr>
                        <w:szCs w:val="21"/>
                      </w:rPr>
                    </w:pPr>
                    <w:r>
                      <w:t>15,357,148.74</w:t>
                    </w:r>
                  </w:p>
                </w:tc>
                <w:tc>
                  <w:tcPr>
                    <w:tcW w:w="1084" w:type="pct"/>
                    <w:tcBorders>
                      <w:top w:val="single" w:sz="4" w:space="0" w:color="auto"/>
                      <w:left w:val="single" w:sz="4" w:space="0" w:color="auto"/>
                      <w:bottom w:val="single" w:sz="4" w:space="0" w:color="auto"/>
                      <w:right w:val="single" w:sz="4" w:space="0" w:color="auto"/>
                    </w:tcBorders>
                  </w:tcPr>
                  <w:p w14:paraId="4A808550" w14:textId="77777777" w:rsidR="00EA5F3D" w:rsidRDefault="00EA5F3D" w:rsidP="002740C7">
                    <w:pPr>
                      <w:jc w:val="right"/>
                      <w:rPr>
                        <w:szCs w:val="21"/>
                      </w:rPr>
                    </w:pPr>
                    <w:r>
                      <w:t>100</w:t>
                    </w:r>
                  </w:p>
                </w:tc>
                <w:tc>
                  <w:tcPr>
                    <w:tcW w:w="1061" w:type="pct"/>
                    <w:tcBorders>
                      <w:top w:val="single" w:sz="4" w:space="0" w:color="auto"/>
                      <w:left w:val="single" w:sz="4" w:space="0" w:color="auto"/>
                      <w:bottom w:val="single" w:sz="4" w:space="0" w:color="auto"/>
                      <w:right w:val="single" w:sz="4" w:space="0" w:color="auto"/>
                    </w:tcBorders>
                  </w:tcPr>
                  <w:p w14:paraId="3F872A60" w14:textId="77777777" w:rsidR="00EA5F3D" w:rsidRDefault="00EA5F3D" w:rsidP="002740C7">
                    <w:pPr>
                      <w:rPr>
                        <w:szCs w:val="21"/>
                      </w:rPr>
                    </w:pPr>
                    <w:r>
                      <w:t>注1</w:t>
                    </w:r>
                  </w:p>
                </w:tc>
              </w:tr>
            </w:sdtContent>
          </w:sdt>
          <w:sdt>
            <w:sdtPr>
              <w:rPr>
                <w:rFonts w:hint="eastAsia"/>
                <w:szCs w:val="21"/>
              </w:rPr>
              <w:alias w:val="单项金额重大并单项计提坏帐准备的其他应收账款明细"/>
              <w:tag w:val="_TUP_5e9b198458f543f09e41a5223469e05b"/>
              <w:id w:val="2060286284"/>
              <w:lock w:val="sdtLocked"/>
              <w:placeholder>
                <w:docPart w:val="56C5ECE32A124F03904826E9267909EA"/>
              </w:placeholder>
            </w:sdtPr>
            <w:sdtEndPr/>
            <w:sdtContent>
              <w:tr w:rsidR="00EA5F3D" w14:paraId="68285705" w14:textId="77777777" w:rsidTr="002740C7">
                <w:tc>
                  <w:tcPr>
                    <w:tcW w:w="1065" w:type="pct"/>
                    <w:tcBorders>
                      <w:top w:val="single" w:sz="4" w:space="0" w:color="auto"/>
                      <w:left w:val="single" w:sz="4" w:space="0" w:color="auto"/>
                      <w:bottom w:val="single" w:sz="4" w:space="0" w:color="auto"/>
                      <w:right w:val="single" w:sz="4" w:space="0" w:color="auto"/>
                    </w:tcBorders>
                  </w:tcPr>
                  <w:p w14:paraId="7ED512A2" w14:textId="77777777" w:rsidR="00EA5F3D" w:rsidRDefault="00EA5F3D" w:rsidP="002740C7">
                    <w:pPr>
                      <w:rPr>
                        <w:szCs w:val="21"/>
                      </w:rPr>
                    </w:pPr>
                    <w:r>
                      <w:t>其他应收客户12</w:t>
                    </w:r>
                  </w:p>
                </w:tc>
                <w:tc>
                  <w:tcPr>
                    <w:tcW w:w="838" w:type="pct"/>
                    <w:tcBorders>
                      <w:top w:val="single" w:sz="4" w:space="0" w:color="auto"/>
                      <w:left w:val="single" w:sz="4" w:space="0" w:color="auto"/>
                      <w:bottom w:val="single" w:sz="4" w:space="0" w:color="auto"/>
                      <w:right w:val="single" w:sz="4" w:space="0" w:color="auto"/>
                    </w:tcBorders>
                  </w:tcPr>
                  <w:p w14:paraId="4F38D1CD" w14:textId="77777777" w:rsidR="00EA5F3D" w:rsidRDefault="00EA5F3D" w:rsidP="002740C7">
                    <w:pPr>
                      <w:jc w:val="right"/>
                      <w:rPr>
                        <w:szCs w:val="21"/>
                      </w:rPr>
                    </w:pPr>
                    <w:r>
                      <w:t>13,156,609.63</w:t>
                    </w:r>
                  </w:p>
                </w:tc>
                <w:tc>
                  <w:tcPr>
                    <w:tcW w:w="952" w:type="pct"/>
                    <w:tcBorders>
                      <w:top w:val="single" w:sz="4" w:space="0" w:color="auto"/>
                      <w:left w:val="single" w:sz="4" w:space="0" w:color="auto"/>
                      <w:bottom w:val="single" w:sz="4" w:space="0" w:color="auto"/>
                      <w:right w:val="single" w:sz="4" w:space="0" w:color="auto"/>
                    </w:tcBorders>
                  </w:tcPr>
                  <w:p w14:paraId="51D5968A" w14:textId="77777777" w:rsidR="00EA5F3D" w:rsidRDefault="00EA5F3D" w:rsidP="002740C7">
                    <w:pPr>
                      <w:jc w:val="right"/>
                      <w:rPr>
                        <w:szCs w:val="21"/>
                      </w:rPr>
                    </w:pPr>
                    <w:r>
                      <w:t>13,156,609.63</w:t>
                    </w:r>
                  </w:p>
                </w:tc>
                <w:tc>
                  <w:tcPr>
                    <w:tcW w:w="1084" w:type="pct"/>
                    <w:tcBorders>
                      <w:top w:val="single" w:sz="4" w:space="0" w:color="auto"/>
                      <w:left w:val="single" w:sz="4" w:space="0" w:color="auto"/>
                      <w:bottom w:val="single" w:sz="4" w:space="0" w:color="auto"/>
                      <w:right w:val="single" w:sz="4" w:space="0" w:color="auto"/>
                    </w:tcBorders>
                  </w:tcPr>
                  <w:p w14:paraId="09FD09A6" w14:textId="77777777" w:rsidR="00EA5F3D" w:rsidRDefault="00EA5F3D" w:rsidP="002740C7">
                    <w:pPr>
                      <w:jc w:val="right"/>
                      <w:rPr>
                        <w:szCs w:val="21"/>
                      </w:rPr>
                    </w:pPr>
                    <w:r>
                      <w:t>100</w:t>
                    </w:r>
                  </w:p>
                </w:tc>
                <w:tc>
                  <w:tcPr>
                    <w:tcW w:w="1061" w:type="pct"/>
                    <w:tcBorders>
                      <w:top w:val="single" w:sz="4" w:space="0" w:color="auto"/>
                      <w:left w:val="single" w:sz="4" w:space="0" w:color="auto"/>
                      <w:bottom w:val="single" w:sz="4" w:space="0" w:color="auto"/>
                      <w:right w:val="single" w:sz="4" w:space="0" w:color="auto"/>
                    </w:tcBorders>
                  </w:tcPr>
                  <w:p w14:paraId="4B67CCCB" w14:textId="77777777" w:rsidR="00EA5F3D" w:rsidRDefault="00EA5F3D" w:rsidP="002740C7">
                    <w:pPr>
                      <w:rPr>
                        <w:szCs w:val="21"/>
                      </w:rPr>
                    </w:pPr>
                    <w:r>
                      <w:t>注1</w:t>
                    </w:r>
                  </w:p>
                </w:tc>
              </w:tr>
            </w:sdtContent>
          </w:sdt>
          <w:sdt>
            <w:sdtPr>
              <w:rPr>
                <w:rFonts w:hint="eastAsia"/>
                <w:szCs w:val="21"/>
              </w:rPr>
              <w:alias w:val="单项金额重大并单项计提坏帐准备的其他应收账款明细"/>
              <w:tag w:val="_TUP_5e9b198458f543f09e41a5223469e05b"/>
              <w:id w:val="-1219972164"/>
              <w:lock w:val="sdtLocked"/>
              <w:placeholder>
                <w:docPart w:val="56C5ECE32A124F03904826E9267909EA"/>
              </w:placeholder>
            </w:sdtPr>
            <w:sdtEndPr/>
            <w:sdtContent>
              <w:tr w:rsidR="00EA5F3D" w14:paraId="05D50403" w14:textId="77777777" w:rsidTr="002740C7">
                <w:tc>
                  <w:tcPr>
                    <w:tcW w:w="1065" w:type="pct"/>
                    <w:tcBorders>
                      <w:top w:val="single" w:sz="4" w:space="0" w:color="auto"/>
                      <w:left w:val="single" w:sz="4" w:space="0" w:color="auto"/>
                      <w:bottom w:val="single" w:sz="4" w:space="0" w:color="auto"/>
                      <w:right w:val="single" w:sz="4" w:space="0" w:color="auto"/>
                    </w:tcBorders>
                  </w:tcPr>
                  <w:p w14:paraId="6E9F3B65" w14:textId="77777777" w:rsidR="00EA5F3D" w:rsidRDefault="00EA5F3D" w:rsidP="002740C7">
                    <w:pPr>
                      <w:rPr>
                        <w:szCs w:val="21"/>
                      </w:rPr>
                    </w:pPr>
                    <w:r>
                      <w:t>其他应收客户13</w:t>
                    </w:r>
                  </w:p>
                </w:tc>
                <w:tc>
                  <w:tcPr>
                    <w:tcW w:w="838" w:type="pct"/>
                    <w:tcBorders>
                      <w:top w:val="single" w:sz="4" w:space="0" w:color="auto"/>
                      <w:left w:val="single" w:sz="4" w:space="0" w:color="auto"/>
                      <w:bottom w:val="single" w:sz="4" w:space="0" w:color="auto"/>
                      <w:right w:val="single" w:sz="4" w:space="0" w:color="auto"/>
                    </w:tcBorders>
                  </w:tcPr>
                  <w:p w14:paraId="6DB69710" w14:textId="77777777" w:rsidR="00EA5F3D" w:rsidRDefault="00EA5F3D" w:rsidP="002740C7">
                    <w:pPr>
                      <w:jc w:val="right"/>
                      <w:rPr>
                        <w:szCs w:val="21"/>
                      </w:rPr>
                    </w:pPr>
                    <w:r>
                      <w:t>10,090,234.60</w:t>
                    </w:r>
                  </w:p>
                </w:tc>
                <w:tc>
                  <w:tcPr>
                    <w:tcW w:w="952" w:type="pct"/>
                    <w:tcBorders>
                      <w:top w:val="single" w:sz="4" w:space="0" w:color="auto"/>
                      <w:left w:val="single" w:sz="4" w:space="0" w:color="auto"/>
                      <w:bottom w:val="single" w:sz="4" w:space="0" w:color="auto"/>
                      <w:right w:val="single" w:sz="4" w:space="0" w:color="auto"/>
                    </w:tcBorders>
                  </w:tcPr>
                  <w:p w14:paraId="10CE26F1" w14:textId="77777777" w:rsidR="00EA5F3D" w:rsidRDefault="00EA5F3D" w:rsidP="002740C7">
                    <w:pPr>
                      <w:jc w:val="right"/>
                      <w:rPr>
                        <w:szCs w:val="21"/>
                      </w:rPr>
                    </w:pPr>
                    <w:r>
                      <w:t>10,090,234.60</w:t>
                    </w:r>
                  </w:p>
                </w:tc>
                <w:tc>
                  <w:tcPr>
                    <w:tcW w:w="1084" w:type="pct"/>
                    <w:tcBorders>
                      <w:top w:val="single" w:sz="4" w:space="0" w:color="auto"/>
                      <w:left w:val="single" w:sz="4" w:space="0" w:color="auto"/>
                      <w:bottom w:val="single" w:sz="4" w:space="0" w:color="auto"/>
                      <w:right w:val="single" w:sz="4" w:space="0" w:color="auto"/>
                    </w:tcBorders>
                  </w:tcPr>
                  <w:p w14:paraId="4FB8B534" w14:textId="77777777" w:rsidR="00EA5F3D" w:rsidRDefault="00EA5F3D" w:rsidP="002740C7">
                    <w:pPr>
                      <w:jc w:val="right"/>
                      <w:rPr>
                        <w:szCs w:val="21"/>
                      </w:rPr>
                    </w:pPr>
                    <w:r>
                      <w:t>100</w:t>
                    </w:r>
                  </w:p>
                </w:tc>
                <w:tc>
                  <w:tcPr>
                    <w:tcW w:w="1061" w:type="pct"/>
                    <w:tcBorders>
                      <w:top w:val="single" w:sz="4" w:space="0" w:color="auto"/>
                      <w:left w:val="single" w:sz="4" w:space="0" w:color="auto"/>
                      <w:bottom w:val="single" w:sz="4" w:space="0" w:color="auto"/>
                      <w:right w:val="single" w:sz="4" w:space="0" w:color="auto"/>
                    </w:tcBorders>
                  </w:tcPr>
                  <w:p w14:paraId="7C0C7AEE" w14:textId="77777777" w:rsidR="00EA5F3D" w:rsidRDefault="00EA5F3D" w:rsidP="002740C7">
                    <w:pPr>
                      <w:rPr>
                        <w:szCs w:val="21"/>
                      </w:rPr>
                    </w:pPr>
                    <w:r>
                      <w:t>注1</w:t>
                    </w:r>
                  </w:p>
                </w:tc>
              </w:tr>
            </w:sdtContent>
          </w:sdt>
          <w:sdt>
            <w:sdtPr>
              <w:rPr>
                <w:rFonts w:hint="eastAsia"/>
                <w:szCs w:val="21"/>
              </w:rPr>
              <w:alias w:val="单项金额重大并单项计提坏帐准备的其他应收账款明细"/>
              <w:tag w:val="_TUP_5e9b198458f543f09e41a5223469e05b"/>
              <w:id w:val="-1884785316"/>
              <w:lock w:val="sdtLocked"/>
              <w:placeholder>
                <w:docPart w:val="56C5ECE32A124F03904826E9267909EA"/>
              </w:placeholder>
            </w:sdtPr>
            <w:sdtEndPr/>
            <w:sdtContent>
              <w:tr w:rsidR="00EA5F3D" w14:paraId="6D93A6F6" w14:textId="77777777" w:rsidTr="002740C7">
                <w:tc>
                  <w:tcPr>
                    <w:tcW w:w="1065" w:type="pct"/>
                    <w:tcBorders>
                      <w:top w:val="single" w:sz="4" w:space="0" w:color="auto"/>
                      <w:left w:val="single" w:sz="4" w:space="0" w:color="auto"/>
                      <w:bottom w:val="single" w:sz="4" w:space="0" w:color="auto"/>
                      <w:right w:val="single" w:sz="4" w:space="0" w:color="auto"/>
                    </w:tcBorders>
                  </w:tcPr>
                  <w:p w14:paraId="58078AD4" w14:textId="77777777" w:rsidR="00EA5F3D" w:rsidRDefault="00EA5F3D" w:rsidP="002740C7">
                    <w:pPr>
                      <w:rPr>
                        <w:szCs w:val="21"/>
                      </w:rPr>
                    </w:pPr>
                    <w:r>
                      <w:t>扬州中材机器制造有限公司</w:t>
                    </w:r>
                  </w:p>
                </w:tc>
                <w:tc>
                  <w:tcPr>
                    <w:tcW w:w="838" w:type="pct"/>
                    <w:tcBorders>
                      <w:top w:val="single" w:sz="4" w:space="0" w:color="auto"/>
                      <w:left w:val="single" w:sz="4" w:space="0" w:color="auto"/>
                      <w:bottom w:val="single" w:sz="4" w:space="0" w:color="auto"/>
                      <w:right w:val="single" w:sz="4" w:space="0" w:color="auto"/>
                    </w:tcBorders>
                  </w:tcPr>
                  <w:p w14:paraId="3465D982" w14:textId="77777777" w:rsidR="00EA5F3D" w:rsidRDefault="00EA5F3D" w:rsidP="002740C7">
                    <w:pPr>
                      <w:jc w:val="right"/>
                      <w:rPr>
                        <w:szCs w:val="21"/>
                      </w:rPr>
                    </w:pPr>
                    <w:r>
                      <w:t>88,608,088.40</w:t>
                    </w:r>
                  </w:p>
                </w:tc>
                <w:tc>
                  <w:tcPr>
                    <w:tcW w:w="952" w:type="pct"/>
                    <w:tcBorders>
                      <w:top w:val="single" w:sz="4" w:space="0" w:color="auto"/>
                      <w:left w:val="single" w:sz="4" w:space="0" w:color="auto"/>
                      <w:bottom w:val="single" w:sz="4" w:space="0" w:color="auto"/>
                      <w:right w:val="single" w:sz="4" w:space="0" w:color="auto"/>
                    </w:tcBorders>
                  </w:tcPr>
                  <w:p w14:paraId="425618AF" w14:textId="77777777" w:rsidR="00EA5F3D" w:rsidRDefault="00EA5F3D" w:rsidP="002740C7">
                    <w:pPr>
                      <w:jc w:val="right"/>
                      <w:rPr>
                        <w:szCs w:val="21"/>
                      </w:rPr>
                    </w:pPr>
                    <w:r>
                      <w:t>88,608,088.40</w:t>
                    </w:r>
                  </w:p>
                </w:tc>
                <w:tc>
                  <w:tcPr>
                    <w:tcW w:w="1084" w:type="pct"/>
                    <w:tcBorders>
                      <w:top w:val="single" w:sz="4" w:space="0" w:color="auto"/>
                      <w:left w:val="single" w:sz="4" w:space="0" w:color="auto"/>
                      <w:bottom w:val="single" w:sz="4" w:space="0" w:color="auto"/>
                      <w:right w:val="single" w:sz="4" w:space="0" w:color="auto"/>
                    </w:tcBorders>
                  </w:tcPr>
                  <w:p w14:paraId="7BFDBDD9" w14:textId="77777777" w:rsidR="00EA5F3D" w:rsidRDefault="00EA5F3D" w:rsidP="002740C7">
                    <w:pPr>
                      <w:jc w:val="right"/>
                      <w:rPr>
                        <w:szCs w:val="21"/>
                      </w:rPr>
                    </w:pPr>
                    <w:r>
                      <w:t>100</w:t>
                    </w:r>
                  </w:p>
                </w:tc>
                <w:tc>
                  <w:tcPr>
                    <w:tcW w:w="1061" w:type="pct"/>
                    <w:tcBorders>
                      <w:top w:val="single" w:sz="4" w:space="0" w:color="auto"/>
                      <w:left w:val="single" w:sz="4" w:space="0" w:color="auto"/>
                      <w:bottom w:val="single" w:sz="4" w:space="0" w:color="auto"/>
                      <w:right w:val="single" w:sz="4" w:space="0" w:color="auto"/>
                    </w:tcBorders>
                  </w:tcPr>
                  <w:p w14:paraId="50692A96" w14:textId="77777777" w:rsidR="00EA5F3D" w:rsidRDefault="00EA5F3D" w:rsidP="002740C7">
                    <w:pPr>
                      <w:rPr>
                        <w:szCs w:val="21"/>
                      </w:rPr>
                    </w:pPr>
                    <w:r>
                      <w:t>注2</w:t>
                    </w:r>
                  </w:p>
                </w:tc>
              </w:tr>
            </w:sdtContent>
          </w:sdt>
          <w:sdt>
            <w:sdtPr>
              <w:rPr>
                <w:rFonts w:hint="eastAsia"/>
                <w:szCs w:val="21"/>
              </w:rPr>
              <w:alias w:val="单项金额重大并单项计提坏帐准备的其他应收账款明细"/>
              <w:tag w:val="_TUP_5e9b198458f543f09e41a5223469e05b"/>
              <w:id w:val="-1223206477"/>
              <w:lock w:val="sdtLocked"/>
              <w:placeholder>
                <w:docPart w:val="56C5ECE32A124F03904826E9267909EA"/>
              </w:placeholder>
            </w:sdtPr>
            <w:sdtEndPr/>
            <w:sdtContent>
              <w:tr w:rsidR="00EA5F3D" w14:paraId="5B8968D6" w14:textId="77777777" w:rsidTr="002740C7">
                <w:tc>
                  <w:tcPr>
                    <w:tcW w:w="1065" w:type="pct"/>
                    <w:tcBorders>
                      <w:top w:val="single" w:sz="4" w:space="0" w:color="auto"/>
                      <w:left w:val="single" w:sz="4" w:space="0" w:color="auto"/>
                      <w:bottom w:val="single" w:sz="4" w:space="0" w:color="auto"/>
                      <w:right w:val="single" w:sz="4" w:space="0" w:color="auto"/>
                    </w:tcBorders>
                  </w:tcPr>
                  <w:p w14:paraId="54792FD7" w14:textId="77777777" w:rsidR="00EA5F3D" w:rsidRDefault="00EA5F3D" w:rsidP="002740C7">
                    <w:pPr>
                      <w:rPr>
                        <w:szCs w:val="21"/>
                      </w:rPr>
                    </w:pPr>
                    <w:r>
                      <w:t>溧阳中材重型机器有限公司</w:t>
                    </w:r>
                  </w:p>
                </w:tc>
                <w:tc>
                  <w:tcPr>
                    <w:tcW w:w="838" w:type="pct"/>
                    <w:tcBorders>
                      <w:top w:val="single" w:sz="4" w:space="0" w:color="auto"/>
                      <w:left w:val="single" w:sz="4" w:space="0" w:color="auto"/>
                      <w:bottom w:val="single" w:sz="4" w:space="0" w:color="auto"/>
                      <w:right w:val="single" w:sz="4" w:space="0" w:color="auto"/>
                    </w:tcBorders>
                  </w:tcPr>
                  <w:p w14:paraId="482D2A57" w14:textId="77777777" w:rsidR="00EA5F3D" w:rsidRDefault="00EA5F3D" w:rsidP="002740C7">
                    <w:pPr>
                      <w:jc w:val="right"/>
                      <w:rPr>
                        <w:szCs w:val="21"/>
                      </w:rPr>
                    </w:pPr>
                    <w:r>
                      <w:t>148,360,569.41</w:t>
                    </w:r>
                  </w:p>
                </w:tc>
                <w:tc>
                  <w:tcPr>
                    <w:tcW w:w="952" w:type="pct"/>
                    <w:tcBorders>
                      <w:top w:val="single" w:sz="4" w:space="0" w:color="auto"/>
                      <w:left w:val="single" w:sz="4" w:space="0" w:color="auto"/>
                      <w:bottom w:val="single" w:sz="4" w:space="0" w:color="auto"/>
                      <w:right w:val="single" w:sz="4" w:space="0" w:color="auto"/>
                    </w:tcBorders>
                  </w:tcPr>
                  <w:p w14:paraId="07BE2047" w14:textId="77777777" w:rsidR="00EA5F3D" w:rsidRDefault="00EA5F3D" w:rsidP="002740C7">
                    <w:pPr>
                      <w:jc w:val="right"/>
                      <w:rPr>
                        <w:szCs w:val="21"/>
                      </w:rPr>
                    </w:pPr>
                    <w:r>
                      <w:t>29,672,113.88</w:t>
                    </w:r>
                  </w:p>
                </w:tc>
                <w:tc>
                  <w:tcPr>
                    <w:tcW w:w="1084" w:type="pct"/>
                    <w:tcBorders>
                      <w:top w:val="single" w:sz="4" w:space="0" w:color="auto"/>
                      <w:left w:val="single" w:sz="4" w:space="0" w:color="auto"/>
                      <w:bottom w:val="single" w:sz="4" w:space="0" w:color="auto"/>
                      <w:right w:val="single" w:sz="4" w:space="0" w:color="auto"/>
                    </w:tcBorders>
                  </w:tcPr>
                  <w:p w14:paraId="23E90103" w14:textId="77777777" w:rsidR="00EA5F3D" w:rsidRDefault="00EA5F3D" w:rsidP="002740C7">
                    <w:pPr>
                      <w:jc w:val="right"/>
                      <w:rPr>
                        <w:szCs w:val="21"/>
                      </w:rPr>
                    </w:pPr>
                    <w:r>
                      <w:t>20</w:t>
                    </w:r>
                  </w:p>
                </w:tc>
                <w:tc>
                  <w:tcPr>
                    <w:tcW w:w="1061" w:type="pct"/>
                    <w:tcBorders>
                      <w:top w:val="single" w:sz="4" w:space="0" w:color="auto"/>
                      <w:left w:val="single" w:sz="4" w:space="0" w:color="auto"/>
                      <w:bottom w:val="single" w:sz="4" w:space="0" w:color="auto"/>
                      <w:right w:val="single" w:sz="4" w:space="0" w:color="auto"/>
                    </w:tcBorders>
                  </w:tcPr>
                  <w:p w14:paraId="3CD892ED" w14:textId="77777777" w:rsidR="00EA5F3D" w:rsidRDefault="00EA5F3D" w:rsidP="002740C7">
                    <w:pPr>
                      <w:rPr>
                        <w:szCs w:val="21"/>
                      </w:rPr>
                    </w:pPr>
                    <w:r>
                      <w:t>根据可收回金额计提</w:t>
                    </w:r>
                  </w:p>
                </w:tc>
              </w:tr>
            </w:sdtContent>
          </w:sdt>
          <w:sdt>
            <w:sdtPr>
              <w:rPr>
                <w:rFonts w:hint="eastAsia"/>
                <w:szCs w:val="21"/>
              </w:rPr>
              <w:alias w:val="单项金额重大并单项计提坏帐准备的其他应收账款明细"/>
              <w:tag w:val="_TUP_5e9b198458f543f09e41a5223469e05b"/>
              <w:id w:val="2130516195"/>
              <w:lock w:val="sdtLocked"/>
              <w:placeholder>
                <w:docPart w:val="56C5ECE32A124F03904826E9267909EA"/>
              </w:placeholder>
            </w:sdtPr>
            <w:sdtEndPr/>
            <w:sdtContent>
              <w:tr w:rsidR="00EA5F3D" w14:paraId="455A3089" w14:textId="77777777" w:rsidTr="002740C7">
                <w:tc>
                  <w:tcPr>
                    <w:tcW w:w="1065" w:type="pct"/>
                    <w:tcBorders>
                      <w:top w:val="single" w:sz="4" w:space="0" w:color="auto"/>
                      <w:left w:val="single" w:sz="4" w:space="0" w:color="auto"/>
                      <w:bottom w:val="single" w:sz="4" w:space="0" w:color="auto"/>
                      <w:right w:val="single" w:sz="4" w:space="0" w:color="auto"/>
                    </w:tcBorders>
                  </w:tcPr>
                  <w:p w14:paraId="4187B24F" w14:textId="77777777" w:rsidR="00EA5F3D" w:rsidRDefault="00EA5F3D" w:rsidP="002740C7">
                    <w:pPr>
                      <w:rPr>
                        <w:szCs w:val="21"/>
                      </w:rPr>
                    </w:pPr>
                    <w:r>
                      <w:t>江西上饶中创房地产开发公司</w:t>
                    </w:r>
                  </w:p>
                </w:tc>
                <w:tc>
                  <w:tcPr>
                    <w:tcW w:w="838" w:type="pct"/>
                    <w:tcBorders>
                      <w:top w:val="single" w:sz="4" w:space="0" w:color="auto"/>
                      <w:left w:val="single" w:sz="4" w:space="0" w:color="auto"/>
                      <w:bottom w:val="single" w:sz="4" w:space="0" w:color="auto"/>
                      <w:right w:val="single" w:sz="4" w:space="0" w:color="auto"/>
                    </w:tcBorders>
                  </w:tcPr>
                  <w:p w14:paraId="0DD04F01" w14:textId="77777777" w:rsidR="00EA5F3D" w:rsidRDefault="00EA5F3D" w:rsidP="002740C7">
                    <w:pPr>
                      <w:jc w:val="right"/>
                      <w:rPr>
                        <w:szCs w:val="21"/>
                      </w:rPr>
                    </w:pPr>
                    <w:r>
                      <w:t>25,095,305.71</w:t>
                    </w:r>
                  </w:p>
                </w:tc>
                <w:tc>
                  <w:tcPr>
                    <w:tcW w:w="952" w:type="pct"/>
                    <w:tcBorders>
                      <w:top w:val="single" w:sz="4" w:space="0" w:color="auto"/>
                      <w:left w:val="single" w:sz="4" w:space="0" w:color="auto"/>
                      <w:bottom w:val="single" w:sz="4" w:space="0" w:color="auto"/>
                      <w:right w:val="single" w:sz="4" w:space="0" w:color="auto"/>
                    </w:tcBorders>
                  </w:tcPr>
                  <w:p w14:paraId="0B7385B9" w14:textId="77777777" w:rsidR="00EA5F3D" w:rsidRDefault="00EA5F3D" w:rsidP="002740C7">
                    <w:pPr>
                      <w:jc w:val="right"/>
                      <w:rPr>
                        <w:szCs w:val="21"/>
                      </w:rPr>
                    </w:pPr>
                    <w:r>
                      <w:t>25,095,305.71</w:t>
                    </w:r>
                  </w:p>
                </w:tc>
                <w:tc>
                  <w:tcPr>
                    <w:tcW w:w="1084" w:type="pct"/>
                    <w:tcBorders>
                      <w:top w:val="single" w:sz="4" w:space="0" w:color="auto"/>
                      <w:left w:val="single" w:sz="4" w:space="0" w:color="auto"/>
                      <w:bottom w:val="single" w:sz="4" w:space="0" w:color="auto"/>
                      <w:right w:val="single" w:sz="4" w:space="0" w:color="auto"/>
                    </w:tcBorders>
                  </w:tcPr>
                  <w:p w14:paraId="69DDD210" w14:textId="77777777" w:rsidR="00EA5F3D" w:rsidRDefault="00EA5F3D" w:rsidP="002740C7">
                    <w:pPr>
                      <w:jc w:val="right"/>
                      <w:rPr>
                        <w:szCs w:val="21"/>
                      </w:rPr>
                    </w:pPr>
                    <w:r>
                      <w:t>100</w:t>
                    </w:r>
                  </w:p>
                </w:tc>
                <w:tc>
                  <w:tcPr>
                    <w:tcW w:w="1061" w:type="pct"/>
                    <w:tcBorders>
                      <w:top w:val="single" w:sz="4" w:space="0" w:color="auto"/>
                      <w:left w:val="single" w:sz="4" w:space="0" w:color="auto"/>
                      <w:bottom w:val="single" w:sz="4" w:space="0" w:color="auto"/>
                      <w:right w:val="single" w:sz="4" w:space="0" w:color="auto"/>
                    </w:tcBorders>
                  </w:tcPr>
                  <w:p w14:paraId="7DD09111" w14:textId="77777777" w:rsidR="00EA5F3D" w:rsidRDefault="00EA5F3D" w:rsidP="002740C7">
                    <w:pPr>
                      <w:rPr>
                        <w:szCs w:val="21"/>
                      </w:rPr>
                    </w:pPr>
                    <w:r>
                      <w:t>根据可收回金额计提</w:t>
                    </w:r>
                  </w:p>
                </w:tc>
              </w:tr>
            </w:sdtContent>
          </w:sdt>
          <w:tr w:rsidR="00EA5F3D" w14:paraId="6881E336" w14:textId="77777777" w:rsidTr="002740C7">
            <w:sdt>
              <w:sdtPr>
                <w:tag w:val="_PLD_7d4f35f1741c4e68b89c94935e23f7ed"/>
                <w:id w:val="330801514"/>
                <w:lock w:val="sdtLocked"/>
              </w:sdtPr>
              <w:sdtEndPr/>
              <w:sdtContent>
                <w:tc>
                  <w:tcPr>
                    <w:tcW w:w="1065" w:type="pct"/>
                    <w:tcBorders>
                      <w:top w:val="single" w:sz="4" w:space="0" w:color="auto"/>
                      <w:left w:val="single" w:sz="4" w:space="0" w:color="auto"/>
                      <w:bottom w:val="single" w:sz="4" w:space="0" w:color="auto"/>
                      <w:right w:val="single" w:sz="4" w:space="0" w:color="auto"/>
                    </w:tcBorders>
                    <w:vAlign w:val="center"/>
                  </w:tcPr>
                  <w:p w14:paraId="3004DF3F" w14:textId="77777777" w:rsidR="00EA5F3D" w:rsidRDefault="00EA5F3D" w:rsidP="002740C7">
                    <w:pPr>
                      <w:jc w:val="center"/>
                      <w:rPr>
                        <w:szCs w:val="21"/>
                      </w:rPr>
                    </w:pPr>
                    <w:r>
                      <w:rPr>
                        <w:rFonts w:hint="eastAsia"/>
                        <w:szCs w:val="21"/>
                      </w:rPr>
                      <w:t>合计</w:t>
                    </w:r>
                  </w:p>
                </w:tc>
              </w:sdtContent>
            </w:sdt>
            <w:tc>
              <w:tcPr>
                <w:tcW w:w="838" w:type="pct"/>
                <w:tcBorders>
                  <w:top w:val="single" w:sz="4" w:space="0" w:color="auto"/>
                  <w:left w:val="single" w:sz="4" w:space="0" w:color="auto"/>
                  <w:bottom w:val="single" w:sz="4" w:space="0" w:color="auto"/>
                  <w:right w:val="single" w:sz="4" w:space="0" w:color="auto"/>
                </w:tcBorders>
              </w:tcPr>
              <w:p w14:paraId="45F547CE" w14:textId="77777777" w:rsidR="00EA5F3D" w:rsidRDefault="00EA5F3D" w:rsidP="002740C7">
                <w:pPr>
                  <w:jc w:val="right"/>
                  <w:rPr>
                    <w:szCs w:val="21"/>
                  </w:rPr>
                </w:pPr>
                <w:r>
                  <w:t>580,267,527.88</w:t>
                </w:r>
              </w:p>
            </w:tc>
            <w:tc>
              <w:tcPr>
                <w:tcW w:w="952" w:type="pct"/>
                <w:tcBorders>
                  <w:top w:val="single" w:sz="4" w:space="0" w:color="auto"/>
                  <w:left w:val="single" w:sz="4" w:space="0" w:color="auto"/>
                  <w:bottom w:val="single" w:sz="4" w:space="0" w:color="auto"/>
                  <w:right w:val="single" w:sz="4" w:space="0" w:color="auto"/>
                </w:tcBorders>
              </w:tcPr>
              <w:p w14:paraId="6DD09475" w14:textId="77777777" w:rsidR="00EA5F3D" w:rsidRDefault="00EA5F3D" w:rsidP="002740C7">
                <w:pPr>
                  <w:jc w:val="right"/>
                  <w:rPr>
                    <w:szCs w:val="21"/>
                  </w:rPr>
                </w:pPr>
                <w:r>
                  <w:t>451,042,906.87</w:t>
                </w:r>
              </w:p>
            </w:tc>
            <w:tc>
              <w:tcPr>
                <w:tcW w:w="1084" w:type="pct"/>
                <w:tcBorders>
                  <w:top w:val="single" w:sz="4" w:space="0" w:color="auto"/>
                  <w:left w:val="single" w:sz="4" w:space="0" w:color="auto"/>
                  <w:bottom w:val="single" w:sz="4" w:space="0" w:color="auto"/>
                  <w:right w:val="single" w:sz="4" w:space="0" w:color="auto"/>
                </w:tcBorders>
              </w:tcPr>
              <w:p w14:paraId="75DC388C" w14:textId="77777777" w:rsidR="00EA5F3D" w:rsidRDefault="00EA5F3D" w:rsidP="002740C7">
                <w:pPr>
                  <w:jc w:val="center"/>
                  <w:rPr>
                    <w:szCs w:val="21"/>
                  </w:rPr>
                </w:pPr>
                <w:r>
                  <w:rPr>
                    <w:rFonts w:hint="eastAsia"/>
                    <w:szCs w:val="21"/>
                  </w:rPr>
                  <w:t>/</w:t>
                </w:r>
              </w:p>
            </w:tc>
            <w:tc>
              <w:tcPr>
                <w:tcW w:w="1061" w:type="pct"/>
                <w:tcBorders>
                  <w:top w:val="single" w:sz="4" w:space="0" w:color="auto"/>
                  <w:left w:val="single" w:sz="4" w:space="0" w:color="auto"/>
                  <w:bottom w:val="single" w:sz="4" w:space="0" w:color="auto"/>
                  <w:right w:val="single" w:sz="4" w:space="0" w:color="auto"/>
                </w:tcBorders>
              </w:tcPr>
              <w:p w14:paraId="1C72505E" w14:textId="77777777" w:rsidR="00EA5F3D" w:rsidRDefault="00EA5F3D" w:rsidP="002740C7">
                <w:pPr>
                  <w:jc w:val="center"/>
                  <w:rPr>
                    <w:szCs w:val="21"/>
                  </w:rPr>
                </w:pPr>
                <w:r>
                  <w:rPr>
                    <w:rFonts w:hint="eastAsia"/>
                    <w:szCs w:val="21"/>
                  </w:rPr>
                  <w:t>/</w:t>
                </w:r>
              </w:p>
            </w:tc>
          </w:tr>
        </w:tbl>
        <w:p w14:paraId="59F6903E" w14:textId="77777777" w:rsidR="00EA5F3D" w:rsidRDefault="00EA5F3D">
          <w:pPr>
            <w:pStyle w:val="affd"/>
            <w:rPr>
              <w:lang w:eastAsia="zh-CN"/>
            </w:rPr>
          </w:pPr>
          <w:r>
            <w:rPr>
              <w:rFonts w:hint="eastAsia"/>
              <w:lang w:eastAsia="zh-CN"/>
            </w:rPr>
            <w:t>注</w:t>
          </w:r>
          <w:r>
            <w:rPr>
              <w:rFonts w:hint="eastAsia"/>
              <w:lang w:eastAsia="zh-CN"/>
            </w:rPr>
            <w:t>1</w:t>
          </w:r>
          <w:r>
            <w:rPr>
              <w:rFonts w:hint="eastAsia"/>
              <w:lang w:eastAsia="zh-CN"/>
            </w:rPr>
            <w:t>注</w:t>
          </w:r>
          <w:r>
            <w:rPr>
              <w:rFonts w:hint="eastAsia"/>
              <w:lang w:eastAsia="zh-CN"/>
            </w:rPr>
            <w:t>2</w:t>
          </w:r>
          <w:r>
            <w:rPr>
              <w:rFonts w:hint="eastAsia"/>
              <w:lang w:eastAsia="zh-CN"/>
            </w:rPr>
            <w:t>：详见本附注七、</w:t>
          </w:r>
          <w:r>
            <w:rPr>
              <w:rFonts w:hint="eastAsia"/>
              <w:lang w:eastAsia="zh-CN"/>
            </w:rPr>
            <w:t>4</w:t>
          </w:r>
        </w:p>
        <w:p w14:paraId="63087D80" w14:textId="77777777" w:rsidR="00F81A9D" w:rsidRDefault="00244448">
          <w:pPr>
            <w:rPr>
              <w:szCs w:val="21"/>
            </w:rPr>
          </w:pPr>
        </w:p>
      </w:sdtContent>
    </w:sdt>
    <w:sdt>
      <w:sdtPr>
        <w:rPr>
          <w:rFonts w:hint="eastAsia"/>
          <w:szCs w:val="21"/>
        </w:rPr>
        <w:alias w:val="模块:组合中，按账龄分析法计提坏账准备的其他应收账款："/>
        <w:tag w:val="_SEC_83229bb79acf432aaa1ddee8839cbec5"/>
        <w:id w:val="999542529"/>
        <w:lock w:val="sdtLocked"/>
        <w:placeholder>
          <w:docPart w:val="GBC22222222222222222222222222222"/>
        </w:placeholder>
      </w:sdtPr>
      <w:sdtEndPr>
        <w:rPr>
          <w:rFonts w:hint="default"/>
        </w:rPr>
      </w:sdtEndPr>
      <w:sdtContent>
        <w:p w14:paraId="57C395AE" w14:textId="77777777" w:rsidR="00F81A9D" w:rsidRDefault="00D27BBC">
          <w:pPr>
            <w:rPr>
              <w:szCs w:val="21"/>
            </w:rPr>
          </w:pPr>
          <w:r>
            <w:rPr>
              <w:rFonts w:hint="eastAsia"/>
              <w:szCs w:val="21"/>
            </w:rPr>
            <w:t>组合中，按账龄分析法计提坏账准备的其他应收款</w:t>
          </w:r>
        </w:p>
        <w:sdt>
          <w:sdtPr>
            <w:rPr>
              <w:rFonts w:hint="eastAsia"/>
              <w:szCs w:val="21"/>
            </w:rPr>
            <w:alias w:val="是否适用：组合中，按账龄分析法计提坏账准备的其他应收账款[双击切换]"/>
            <w:tag w:val="_GBC_cbe4f9ad63db484d8ef66648a84e3d65"/>
            <w:id w:val="-983545455"/>
            <w:lock w:val="sdtContentLocked"/>
            <w:placeholder>
              <w:docPart w:val="GBC22222222222222222222222222222"/>
            </w:placeholder>
          </w:sdtPr>
          <w:sdtEndPr/>
          <w:sdtContent>
            <w:p w14:paraId="0552098F" w14:textId="77777777" w:rsidR="00F81A9D" w:rsidRDefault="00D27BBC">
              <w:pPr>
                <w:rPr>
                  <w:szCs w:val="21"/>
                </w:rPr>
              </w:pPr>
              <w:r>
                <w:rPr>
                  <w:szCs w:val="21"/>
                </w:rPr>
                <w:fldChar w:fldCharType="begin"/>
              </w:r>
              <w:r w:rsidR="0048305C">
                <w:rPr>
                  <w:szCs w:val="21"/>
                </w:rPr>
                <w:instrText xml:space="preserve">MACROBUTTON  SnrToggleCheckbox √适用 </w:instrText>
              </w:r>
              <w:r>
                <w:rPr>
                  <w:szCs w:val="21"/>
                </w:rPr>
                <w:fldChar w:fldCharType="end"/>
              </w:r>
              <w:r>
                <w:rPr>
                  <w:szCs w:val="21"/>
                </w:rPr>
                <w:fldChar w:fldCharType="begin"/>
              </w:r>
              <w:r w:rsidR="0048305C">
                <w:rPr>
                  <w:szCs w:val="21"/>
                </w:rPr>
                <w:instrText xml:space="preserve"> MACROBUTTON  SnrToggleCheckbox □不适用 </w:instrText>
              </w:r>
              <w:r>
                <w:rPr>
                  <w:szCs w:val="21"/>
                </w:rPr>
                <w:fldChar w:fldCharType="end"/>
              </w:r>
            </w:p>
          </w:sdtContent>
        </w:sdt>
        <w:p w14:paraId="37456228" w14:textId="77777777" w:rsidR="00F81A9D" w:rsidRDefault="00D27BBC">
          <w:pPr>
            <w:jc w:val="right"/>
            <w:rPr>
              <w:szCs w:val="21"/>
            </w:rPr>
          </w:pPr>
          <w:r>
            <w:rPr>
              <w:rFonts w:hint="eastAsia"/>
              <w:szCs w:val="21"/>
            </w:rPr>
            <w:t>单位：</w:t>
          </w:r>
          <w:sdt>
            <w:sdtPr>
              <w:rPr>
                <w:rFonts w:hint="eastAsia"/>
                <w:szCs w:val="21"/>
              </w:rPr>
              <w:alias w:val="单位：财务附注：单项金额不重大但按信用风险特征组合后该组合的风险较大的其他应收账款"/>
              <w:tag w:val="_GBC_4587df63e39f4285894818e8e80a9d98"/>
              <w:id w:val="-196934641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单项金额不重大但按信用风险特征组合后该组合的风险较大的其他应收账款"/>
              <w:tag w:val="_GBC_7311780e74f04820ab93e8611dd09018"/>
              <w:id w:val="103724622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2354"/>
            <w:gridCol w:w="2185"/>
            <w:gridCol w:w="2114"/>
            <w:gridCol w:w="2170"/>
          </w:tblGrid>
          <w:tr w:rsidR="00092B04" w14:paraId="6E66882B" w14:textId="77777777" w:rsidTr="002740C7">
            <w:trPr>
              <w:cantSplit/>
            </w:trPr>
            <w:sdt>
              <w:sdtPr>
                <w:tag w:val="_PLD_e7ce6a2fcc7c4438842d23f0fd35598a"/>
                <w:id w:val="-1875298969"/>
                <w:lock w:val="sdtLocked"/>
              </w:sdtPr>
              <w:sdtEndPr/>
              <w:sdtContent>
                <w:tc>
                  <w:tcPr>
                    <w:tcW w:w="1334" w:type="pct"/>
                    <w:vMerge w:val="restart"/>
                    <w:tcBorders>
                      <w:top w:val="single" w:sz="4" w:space="0" w:color="auto"/>
                      <w:left w:val="single" w:sz="4" w:space="0" w:color="auto"/>
                      <w:bottom w:val="single" w:sz="4" w:space="0" w:color="auto"/>
                      <w:right w:val="single" w:sz="4" w:space="0" w:color="auto"/>
                    </w:tcBorders>
                    <w:vAlign w:val="center"/>
                  </w:tcPr>
                  <w:p w14:paraId="7BD35CA3" w14:textId="77777777" w:rsidR="00092B04" w:rsidRDefault="00092B04" w:rsidP="002740C7">
                    <w:pPr>
                      <w:jc w:val="center"/>
                      <w:rPr>
                        <w:szCs w:val="21"/>
                      </w:rPr>
                    </w:pPr>
                    <w:r>
                      <w:rPr>
                        <w:rFonts w:hint="eastAsia"/>
                        <w:szCs w:val="21"/>
                      </w:rPr>
                      <w:t>账龄</w:t>
                    </w:r>
                  </w:p>
                </w:tc>
              </w:sdtContent>
            </w:sdt>
            <w:sdt>
              <w:sdtPr>
                <w:tag w:val="_PLD_f080991ed421447987c3bf04af5a59a3"/>
                <w:id w:val="58441126"/>
                <w:lock w:val="sdtLocked"/>
              </w:sdtPr>
              <w:sdtEndPr/>
              <w:sdtContent>
                <w:tc>
                  <w:tcPr>
                    <w:tcW w:w="3666" w:type="pct"/>
                    <w:gridSpan w:val="3"/>
                    <w:tcBorders>
                      <w:top w:val="single" w:sz="4" w:space="0" w:color="auto"/>
                      <w:left w:val="single" w:sz="4" w:space="0" w:color="auto"/>
                      <w:bottom w:val="single" w:sz="4" w:space="0" w:color="auto"/>
                      <w:right w:val="single" w:sz="4" w:space="0" w:color="auto"/>
                    </w:tcBorders>
                    <w:vAlign w:val="center"/>
                  </w:tcPr>
                  <w:p w14:paraId="7695DDAF" w14:textId="77777777" w:rsidR="00092B04" w:rsidRDefault="00092B04" w:rsidP="002740C7">
                    <w:pPr>
                      <w:jc w:val="center"/>
                      <w:rPr>
                        <w:szCs w:val="21"/>
                      </w:rPr>
                    </w:pPr>
                    <w:r>
                      <w:rPr>
                        <w:rFonts w:hint="eastAsia"/>
                        <w:szCs w:val="21"/>
                      </w:rPr>
                      <w:t>期末余额</w:t>
                    </w:r>
                  </w:p>
                </w:tc>
              </w:sdtContent>
            </w:sdt>
          </w:tr>
          <w:tr w:rsidR="00092B04" w14:paraId="19858DF7" w14:textId="77777777" w:rsidTr="002740C7">
            <w:trPr>
              <w:cantSplit/>
            </w:trPr>
            <w:tc>
              <w:tcPr>
                <w:tcW w:w="1334" w:type="pct"/>
                <w:vMerge/>
                <w:tcBorders>
                  <w:top w:val="single" w:sz="4" w:space="0" w:color="auto"/>
                  <w:left w:val="single" w:sz="4" w:space="0" w:color="auto"/>
                  <w:bottom w:val="single" w:sz="4" w:space="0" w:color="auto"/>
                  <w:right w:val="single" w:sz="4" w:space="0" w:color="auto"/>
                </w:tcBorders>
                <w:vAlign w:val="center"/>
              </w:tcPr>
              <w:p w14:paraId="6E82D4BA" w14:textId="77777777" w:rsidR="00092B04" w:rsidRDefault="00092B04" w:rsidP="002740C7">
                <w:pPr>
                  <w:rPr>
                    <w:szCs w:val="21"/>
                  </w:rPr>
                </w:pPr>
              </w:p>
            </w:tc>
            <w:sdt>
              <w:sdtPr>
                <w:tag w:val="_PLD_78e93ca2c23a40899f0a044aab776c51"/>
                <w:id w:val="-367756614"/>
                <w:lock w:val="sdtLocked"/>
              </w:sdtPr>
              <w:sdtEndPr/>
              <w:sdtContent>
                <w:tc>
                  <w:tcPr>
                    <w:tcW w:w="1238" w:type="pct"/>
                    <w:tcBorders>
                      <w:top w:val="single" w:sz="4" w:space="0" w:color="auto"/>
                      <w:left w:val="single" w:sz="4" w:space="0" w:color="auto"/>
                      <w:bottom w:val="single" w:sz="4" w:space="0" w:color="auto"/>
                      <w:right w:val="single" w:sz="4" w:space="0" w:color="auto"/>
                    </w:tcBorders>
                    <w:vAlign w:val="center"/>
                  </w:tcPr>
                  <w:p w14:paraId="2C27CE32" w14:textId="77777777" w:rsidR="00092B04" w:rsidRDefault="00092B04" w:rsidP="002740C7">
                    <w:pPr>
                      <w:jc w:val="center"/>
                      <w:rPr>
                        <w:szCs w:val="21"/>
                      </w:rPr>
                    </w:pPr>
                    <w:r>
                      <w:rPr>
                        <w:rFonts w:hint="eastAsia"/>
                        <w:szCs w:val="21"/>
                      </w:rPr>
                      <w:t>其他应收款</w:t>
                    </w:r>
                  </w:p>
                </w:tc>
              </w:sdtContent>
            </w:sdt>
            <w:sdt>
              <w:sdtPr>
                <w:tag w:val="_PLD_9e5919a8ddb84989b23435475e64aef8"/>
                <w:id w:val="2126803774"/>
                <w:lock w:val="sdtLocked"/>
              </w:sdtPr>
              <w:sdtEndPr/>
              <w:sdtContent>
                <w:tc>
                  <w:tcPr>
                    <w:tcW w:w="1198" w:type="pct"/>
                    <w:tcBorders>
                      <w:top w:val="single" w:sz="4" w:space="0" w:color="auto"/>
                      <w:left w:val="single" w:sz="4" w:space="0" w:color="auto"/>
                      <w:bottom w:val="single" w:sz="4" w:space="0" w:color="auto"/>
                      <w:right w:val="single" w:sz="4" w:space="0" w:color="auto"/>
                    </w:tcBorders>
                    <w:vAlign w:val="center"/>
                  </w:tcPr>
                  <w:p w14:paraId="0E1E19ED" w14:textId="77777777" w:rsidR="00092B04" w:rsidRDefault="00092B04" w:rsidP="002740C7">
                    <w:pPr>
                      <w:jc w:val="center"/>
                      <w:rPr>
                        <w:szCs w:val="21"/>
                      </w:rPr>
                    </w:pPr>
                    <w:r>
                      <w:rPr>
                        <w:rFonts w:hint="eastAsia"/>
                        <w:szCs w:val="21"/>
                      </w:rPr>
                      <w:t>坏账准备</w:t>
                    </w:r>
                  </w:p>
                </w:tc>
              </w:sdtContent>
            </w:sdt>
            <w:sdt>
              <w:sdtPr>
                <w:tag w:val="_PLD_57783a9a114141ac9018514b091e6973"/>
                <w:id w:val="1564911313"/>
                <w:lock w:val="sdtLocked"/>
              </w:sdtPr>
              <w:sdtEndPr/>
              <w:sdtContent>
                <w:tc>
                  <w:tcPr>
                    <w:tcW w:w="1230" w:type="pct"/>
                    <w:tcBorders>
                      <w:top w:val="single" w:sz="4" w:space="0" w:color="auto"/>
                      <w:left w:val="single" w:sz="4" w:space="0" w:color="auto"/>
                      <w:bottom w:val="single" w:sz="4" w:space="0" w:color="auto"/>
                      <w:right w:val="single" w:sz="4" w:space="0" w:color="auto"/>
                    </w:tcBorders>
                    <w:vAlign w:val="center"/>
                  </w:tcPr>
                  <w:p w14:paraId="33D550B2" w14:textId="77777777" w:rsidR="00092B04" w:rsidRDefault="00092B04" w:rsidP="002740C7">
                    <w:pPr>
                      <w:jc w:val="center"/>
                      <w:rPr>
                        <w:szCs w:val="21"/>
                      </w:rPr>
                    </w:pPr>
                    <w:r>
                      <w:rPr>
                        <w:rFonts w:hint="eastAsia"/>
                        <w:szCs w:val="21"/>
                      </w:rPr>
                      <w:t>计提比例（%）</w:t>
                    </w:r>
                  </w:p>
                </w:tc>
              </w:sdtContent>
            </w:sdt>
          </w:tr>
          <w:tr w:rsidR="00092B04" w14:paraId="53B53D01" w14:textId="77777777" w:rsidTr="002740C7">
            <w:trPr>
              <w:cantSplit/>
            </w:trPr>
            <w:sdt>
              <w:sdtPr>
                <w:tag w:val="_PLD_8ab36d671a6745819c24e1ccee8125be"/>
                <w:id w:val="-152534409"/>
                <w:lock w:val="sdtLocked"/>
              </w:sdtPr>
              <w:sdtEndPr/>
              <w:sdtContent>
                <w:tc>
                  <w:tcPr>
                    <w:tcW w:w="1334" w:type="pct"/>
                    <w:tcBorders>
                      <w:top w:val="single" w:sz="4" w:space="0" w:color="auto"/>
                      <w:left w:val="single" w:sz="4" w:space="0" w:color="auto"/>
                      <w:bottom w:val="single" w:sz="4" w:space="0" w:color="auto"/>
                      <w:right w:val="single" w:sz="4" w:space="0" w:color="auto"/>
                    </w:tcBorders>
                  </w:tcPr>
                  <w:p w14:paraId="33A3F348" w14:textId="77777777" w:rsidR="00092B04" w:rsidRDefault="00092B04" w:rsidP="002740C7">
                    <w:pPr>
                      <w:rPr>
                        <w:szCs w:val="21"/>
                      </w:rPr>
                    </w:pPr>
                    <w:r>
                      <w:rPr>
                        <w:rFonts w:hint="eastAsia"/>
                        <w:szCs w:val="21"/>
                      </w:rPr>
                      <w:t>1年以内</w:t>
                    </w:r>
                  </w:p>
                </w:tc>
              </w:sdtContent>
            </w:sdt>
            <w:tc>
              <w:tcPr>
                <w:tcW w:w="3666" w:type="pct"/>
                <w:gridSpan w:val="3"/>
                <w:tcBorders>
                  <w:top w:val="single" w:sz="4" w:space="0" w:color="auto"/>
                  <w:left w:val="single" w:sz="4" w:space="0" w:color="auto"/>
                  <w:bottom w:val="single" w:sz="4" w:space="0" w:color="auto"/>
                  <w:right w:val="single" w:sz="4" w:space="0" w:color="auto"/>
                </w:tcBorders>
              </w:tcPr>
              <w:p w14:paraId="33B8CDA0" w14:textId="77777777" w:rsidR="00092B04" w:rsidRDefault="00092B04" w:rsidP="002740C7">
                <w:pPr>
                  <w:rPr>
                    <w:color w:val="FF0000"/>
                    <w:szCs w:val="21"/>
                  </w:rPr>
                </w:pPr>
              </w:p>
            </w:tc>
          </w:tr>
          <w:tr w:rsidR="00092B04" w14:paraId="67B33B18" w14:textId="77777777" w:rsidTr="002740C7">
            <w:trPr>
              <w:cantSplit/>
            </w:trPr>
            <w:sdt>
              <w:sdtPr>
                <w:tag w:val="_PLD_13e2f1e1767a46f5bb2ce86ea35990ec"/>
                <w:id w:val="1890297834"/>
                <w:lock w:val="sdtLocked"/>
              </w:sdtPr>
              <w:sdtEndPr/>
              <w:sdtContent>
                <w:tc>
                  <w:tcPr>
                    <w:tcW w:w="5000" w:type="pct"/>
                    <w:gridSpan w:val="4"/>
                    <w:tcBorders>
                      <w:top w:val="single" w:sz="4" w:space="0" w:color="auto"/>
                      <w:left w:val="single" w:sz="4" w:space="0" w:color="auto"/>
                      <w:bottom w:val="single" w:sz="4" w:space="0" w:color="auto"/>
                      <w:right w:val="single" w:sz="4" w:space="0" w:color="auto"/>
                    </w:tcBorders>
                  </w:tcPr>
                  <w:p w14:paraId="6AF22CF2" w14:textId="77777777" w:rsidR="00092B04" w:rsidRDefault="00092B04" w:rsidP="002740C7">
                    <w:pPr>
                      <w:rPr>
                        <w:szCs w:val="21"/>
                      </w:rPr>
                    </w:pPr>
                    <w:r>
                      <w:rPr>
                        <w:rFonts w:hint="eastAsia"/>
                        <w:szCs w:val="21"/>
                      </w:rPr>
                      <w:t>其中：1年以内分项</w:t>
                    </w:r>
                  </w:p>
                </w:tc>
              </w:sdtContent>
            </w:sdt>
          </w:tr>
          <w:sdt>
            <w:sdtPr>
              <w:rPr>
                <w:rFonts w:hint="eastAsia"/>
                <w:szCs w:val="21"/>
              </w:rPr>
              <w:alias w:val="一年以内其他应收款金额明细"/>
              <w:tag w:val="_TUP_12095194f247491c89b9f93d8bdcde5d"/>
              <w:id w:val="743765146"/>
              <w:lock w:val="sdtLocked"/>
              <w:placeholder>
                <w:docPart w:val="C76356C22250457FB1F059E21C4D950D"/>
              </w:placeholder>
            </w:sdtPr>
            <w:sdtEndPr/>
            <w:sdtContent>
              <w:tr w:rsidR="00092B04" w14:paraId="4104D60C" w14:textId="77777777" w:rsidTr="002740C7">
                <w:trPr>
                  <w:cantSplit/>
                </w:trPr>
                <w:tc>
                  <w:tcPr>
                    <w:tcW w:w="1334" w:type="pct"/>
                    <w:tcBorders>
                      <w:top w:val="single" w:sz="4" w:space="0" w:color="auto"/>
                      <w:left w:val="single" w:sz="4" w:space="0" w:color="auto"/>
                      <w:bottom w:val="single" w:sz="4" w:space="0" w:color="auto"/>
                      <w:right w:val="single" w:sz="4" w:space="0" w:color="auto"/>
                    </w:tcBorders>
                  </w:tcPr>
                  <w:p w14:paraId="61EEF93C" w14:textId="77777777" w:rsidR="00092B04" w:rsidRDefault="00092B04" w:rsidP="002740C7">
                    <w:pPr>
                      <w:rPr>
                        <w:szCs w:val="21"/>
                      </w:rPr>
                    </w:pPr>
                    <w:r>
                      <w:rPr>
                        <w:szCs w:val="21"/>
                      </w:rPr>
                      <w:t>1</w:t>
                    </w:r>
                    <w:r>
                      <w:rPr>
                        <w:rFonts w:hint="eastAsia"/>
                        <w:szCs w:val="21"/>
                      </w:rPr>
                      <w:t>年以内</w:t>
                    </w:r>
                  </w:p>
                </w:tc>
                <w:tc>
                  <w:tcPr>
                    <w:tcW w:w="1238" w:type="pct"/>
                    <w:tcBorders>
                      <w:top w:val="single" w:sz="4" w:space="0" w:color="auto"/>
                      <w:left w:val="single" w:sz="4" w:space="0" w:color="auto"/>
                      <w:bottom w:val="single" w:sz="4" w:space="0" w:color="auto"/>
                      <w:right w:val="single" w:sz="4" w:space="0" w:color="auto"/>
                    </w:tcBorders>
                  </w:tcPr>
                  <w:p w14:paraId="27DC53C2" w14:textId="77777777" w:rsidR="00092B04" w:rsidRDefault="00092B04" w:rsidP="002740C7">
                    <w:pPr>
                      <w:jc w:val="right"/>
                      <w:rPr>
                        <w:szCs w:val="21"/>
                      </w:rPr>
                    </w:pPr>
                    <w:r>
                      <w:t>493,212,000.93</w:t>
                    </w:r>
                  </w:p>
                </w:tc>
                <w:tc>
                  <w:tcPr>
                    <w:tcW w:w="1198" w:type="pct"/>
                    <w:tcBorders>
                      <w:top w:val="single" w:sz="4" w:space="0" w:color="auto"/>
                      <w:left w:val="single" w:sz="4" w:space="0" w:color="auto"/>
                      <w:bottom w:val="single" w:sz="4" w:space="0" w:color="auto"/>
                      <w:right w:val="single" w:sz="4" w:space="0" w:color="auto"/>
                    </w:tcBorders>
                  </w:tcPr>
                  <w:p w14:paraId="4A85EE9A" w14:textId="77777777" w:rsidR="00092B04" w:rsidRDefault="00092B04" w:rsidP="002740C7">
                    <w:pPr>
                      <w:jc w:val="right"/>
                      <w:rPr>
                        <w:szCs w:val="21"/>
                      </w:rPr>
                    </w:pPr>
                    <w:r>
                      <w:t>24,660,598.81</w:t>
                    </w:r>
                  </w:p>
                </w:tc>
                <w:tc>
                  <w:tcPr>
                    <w:tcW w:w="1230" w:type="pct"/>
                    <w:tcBorders>
                      <w:top w:val="single" w:sz="4" w:space="0" w:color="auto"/>
                      <w:left w:val="single" w:sz="4" w:space="0" w:color="auto"/>
                      <w:bottom w:val="single" w:sz="4" w:space="0" w:color="auto"/>
                      <w:right w:val="single" w:sz="4" w:space="0" w:color="auto"/>
                    </w:tcBorders>
                  </w:tcPr>
                  <w:p w14:paraId="0F1F5B78" w14:textId="77777777" w:rsidR="00092B04" w:rsidRDefault="00092B04" w:rsidP="002740C7">
                    <w:pPr>
                      <w:jc w:val="right"/>
                      <w:rPr>
                        <w:szCs w:val="21"/>
                      </w:rPr>
                    </w:pPr>
                    <w:r>
                      <w:t>5</w:t>
                    </w:r>
                  </w:p>
                </w:tc>
              </w:tr>
            </w:sdtContent>
          </w:sdt>
          <w:tr w:rsidR="00092B04" w14:paraId="3AAB2F9F" w14:textId="77777777" w:rsidTr="002740C7">
            <w:trPr>
              <w:cantSplit/>
            </w:trPr>
            <w:sdt>
              <w:sdtPr>
                <w:tag w:val="_PLD_87a696fa991648ea8b2e68a57f86dd62"/>
                <w:id w:val="672228229"/>
                <w:lock w:val="sdtLocked"/>
              </w:sdtPr>
              <w:sdtEndPr/>
              <w:sdtContent>
                <w:tc>
                  <w:tcPr>
                    <w:tcW w:w="1334" w:type="pct"/>
                    <w:tcBorders>
                      <w:top w:val="single" w:sz="4" w:space="0" w:color="auto"/>
                      <w:left w:val="single" w:sz="4" w:space="0" w:color="auto"/>
                      <w:bottom w:val="single" w:sz="4" w:space="0" w:color="auto"/>
                      <w:right w:val="single" w:sz="4" w:space="0" w:color="auto"/>
                    </w:tcBorders>
                  </w:tcPr>
                  <w:p w14:paraId="719460D3" w14:textId="77777777" w:rsidR="00092B04" w:rsidRDefault="00092B04" w:rsidP="002740C7">
                    <w:pPr>
                      <w:rPr>
                        <w:szCs w:val="21"/>
                      </w:rPr>
                    </w:pPr>
                    <w:r>
                      <w:rPr>
                        <w:rFonts w:hint="eastAsia"/>
                        <w:szCs w:val="21"/>
                      </w:rPr>
                      <w:t>1年以内小计</w:t>
                    </w:r>
                  </w:p>
                </w:tc>
              </w:sdtContent>
            </w:sdt>
            <w:tc>
              <w:tcPr>
                <w:tcW w:w="1238" w:type="pct"/>
                <w:tcBorders>
                  <w:top w:val="single" w:sz="4" w:space="0" w:color="auto"/>
                  <w:left w:val="single" w:sz="4" w:space="0" w:color="auto"/>
                  <w:bottom w:val="single" w:sz="4" w:space="0" w:color="auto"/>
                  <w:right w:val="single" w:sz="4" w:space="0" w:color="auto"/>
                </w:tcBorders>
              </w:tcPr>
              <w:p w14:paraId="64537004" w14:textId="77777777" w:rsidR="00092B04" w:rsidRDefault="00092B04" w:rsidP="002740C7">
                <w:pPr>
                  <w:jc w:val="right"/>
                  <w:rPr>
                    <w:szCs w:val="21"/>
                  </w:rPr>
                </w:pPr>
                <w:r>
                  <w:t>493,212,000.93</w:t>
                </w:r>
              </w:p>
            </w:tc>
            <w:tc>
              <w:tcPr>
                <w:tcW w:w="1198" w:type="pct"/>
                <w:tcBorders>
                  <w:top w:val="single" w:sz="4" w:space="0" w:color="auto"/>
                  <w:left w:val="single" w:sz="4" w:space="0" w:color="auto"/>
                  <w:bottom w:val="single" w:sz="4" w:space="0" w:color="auto"/>
                  <w:right w:val="single" w:sz="4" w:space="0" w:color="auto"/>
                </w:tcBorders>
              </w:tcPr>
              <w:p w14:paraId="6FFD42E9" w14:textId="77777777" w:rsidR="00092B04" w:rsidRDefault="00092B04" w:rsidP="002740C7">
                <w:pPr>
                  <w:jc w:val="right"/>
                  <w:rPr>
                    <w:szCs w:val="21"/>
                  </w:rPr>
                </w:pPr>
                <w:r>
                  <w:t>24,660,598.81</w:t>
                </w:r>
              </w:p>
            </w:tc>
            <w:tc>
              <w:tcPr>
                <w:tcW w:w="1230" w:type="pct"/>
                <w:tcBorders>
                  <w:top w:val="single" w:sz="4" w:space="0" w:color="auto"/>
                  <w:left w:val="single" w:sz="4" w:space="0" w:color="auto"/>
                  <w:bottom w:val="single" w:sz="4" w:space="0" w:color="auto"/>
                  <w:right w:val="single" w:sz="4" w:space="0" w:color="auto"/>
                </w:tcBorders>
              </w:tcPr>
              <w:p w14:paraId="61FCCF57" w14:textId="77777777" w:rsidR="00092B04" w:rsidRDefault="00092B04" w:rsidP="002740C7">
                <w:pPr>
                  <w:jc w:val="right"/>
                  <w:rPr>
                    <w:szCs w:val="21"/>
                  </w:rPr>
                </w:pPr>
                <w:r>
                  <w:t>5</w:t>
                </w:r>
              </w:p>
            </w:tc>
          </w:tr>
          <w:tr w:rsidR="00092B04" w14:paraId="0BEF451C" w14:textId="77777777" w:rsidTr="002740C7">
            <w:trPr>
              <w:cantSplit/>
            </w:trPr>
            <w:sdt>
              <w:sdtPr>
                <w:tag w:val="_PLD_af5216c2adfb4878a122f26b18ff5ccf"/>
                <w:id w:val="1027755881"/>
                <w:lock w:val="sdtLocked"/>
              </w:sdtPr>
              <w:sdtEndPr/>
              <w:sdtContent>
                <w:tc>
                  <w:tcPr>
                    <w:tcW w:w="1334" w:type="pct"/>
                    <w:tcBorders>
                      <w:top w:val="single" w:sz="4" w:space="0" w:color="auto"/>
                      <w:left w:val="single" w:sz="4" w:space="0" w:color="auto"/>
                      <w:bottom w:val="single" w:sz="4" w:space="0" w:color="auto"/>
                      <w:right w:val="single" w:sz="4" w:space="0" w:color="auto"/>
                    </w:tcBorders>
                  </w:tcPr>
                  <w:p w14:paraId="544EB9A2" w14:textId="77777777" w:rsidR="00092B04" w:rsidRDefault="00092B04" w:rsidP="002740C7">
                    <w:pPr>
                      <w:rPr>
                        <w:szCs w:val="21"/>
                      </w:rPr>
                    </w:pPr>
                    <w:r>
                      <w:rPr>
                        <w:rFonts w:hint="eastAsia"/>
                        <w:szCs w:val="21"/>
                      </w:rPr>
                      <w:t>1至2年</w:t>
                    </w:r>
                  </w:p>
                </w:tc>
              </w:sdtContent>
            </w:sdt>
            <w:tc>
              <w:tcPr>
                <w:tcW w:w="1238" w:type="pct"/>
                <w:tcBorders>
                  <w:top w:val="single" w:sz="4" w:space="0" w:color="auto"/>
                  <w:left w:val="single" w:sz="4" w:space="0" w:color="auto"/>
                  <w:bottom w:val="single" w:sz="4" w:space="0" w:color="auto"/>
                  <w:right w:val="single" w:sz="4" w:space="0" w:color="auto"/>
                </w:tcBorders>
              </w:tcPr>
              <w:p w14:paraId="6B3451A4" w14:textId="77777777" w:rsidR="00092B04" w:rsidRDefault="00092B04" w:rsidP="002740C7">
                <w:pPr>
                  <w:jc w:val="right"/>
                  <w:rPr>
                    <w:szCs w:val="21"/>
                  </w:rPr>
                </w:pPr>
                <w:r>
                  <w:t>68,844,438.84</w:t>
                </w:r>
              </w:p>
            </w:tc>
            <w:tc>
              <w:tcPr>
                <w:tcW w:w="1198" w:type="pct"/>
                <w:tcBorders>
                  <w:top w:val="single" w:sz="4" w:space="0" w:color="auto"/>
                  <w:left w:val="single" w:sz="4" w:space="0" w:color="auto"/>
                  <w:bottom w:val="single" w:sz="4" w:space="0" w:color="auto"/>
                  <w:right w:val="single" w:sz="4" w:space="0" w:color="auto"/>
                </w:tcBorders>
              </w:tcPr>
              <w:p w14:paraId="512CFFF5" w14:textId="77777777" w:rsidR="00092B04" w:rsidRDefault="00092B04" w:rsidP="002740C7">
                <w:pPr>
                  <w:jc w:val="right"/>
                  <w:rPr>
                    <w:szCs w:val="21"/>
                  </w:rPr>
                </w:pPr>
                <w:r>
                  <w:t>6,884,443.88</w:t>
                </w:r>
              </w:p>
            </w:tc>
            <w:tc>
              <w:tcPr>
                <w:tcW w:w="1230" w:type="pct"/>
                <w:tcBorders>
                  <w:top w:val="single" w:sz="4" w:space="0" w:color="auto"/>
                  <w:left w:val="single" w:sz="4" w:space="0" w:color="auto"/>
                  <w:bottom w:val="single" w:sz="4" w:space="0" w:color="auto"/>
                  <w:right w:val="single" w:sz="4" w:space="0" w:color="auto"/>
                </w:tcBorders>
              </w:tcPr>
              <w:p w14:paraId="46642BC0" w14:textId="77777777" w:rsidR="00092B04" w:rsidRDefault="00092B04" w:rsidP="002740C7">
                <w:pPr>
                  <w:jc w:val="right"/>
                  <w:rPr>
                    <w:szCs w:val="21"/>
                  </w:rPr>
                </w:pPr>
                <w:r>
                  <w:t>10</w:t>
                </w:r>
              </w:p>
            </w:tc>
          </w:tr>
          <w:tr w:rsidR="00092B04" w14:paraId="18356788" w14:textId="77777777" w:rsidTr="002740C7">
            <w:trPr>
              <w:cantSplit/>
            </w:trPr>
            <w:sdt>
              <w:sdtPr>
                <w:tag w:val="_PLD_ba62fc96a83a4a4e8f68b74fa0f49604"/>
                <w:id w:val="-1121444306"/>
                <w:lock w:val="sdtLocked"/>
              </w:sdtPr>
              <w:sdtEndPr/>
              <w:sdtContent>
                <w:tc>
                  <w:tcPr>
                    <w:tcW w:w="1334" w:type="pct"/>
                    <w:tcBorders>
                      <w:top w:val="single" w:sz="4" w:space="0" w:color="auto"/>
                      <w:left w:val="single" w:sz="4" w:space="0" w:color="auto"/>
                      <w:bottom w:val="single" w:sz="4" w:space="0" w:color="auto"/>
                      <w:right w:val="single" w:sz="4" w:space="0" w:color="auto"/>
                    </w:tcBorders>
                  </w:tcPr>
                  <w:p w14:paraId="753B0D46" w14:textId="77777777" w:rsidR="00092B04" w:rsidRDefault="00092B04" w:rsidP="002740C7">
                    <w:pPr>
                      <w:rPr>
                        <w:szCs w:val="21"/>
                      </w:rPr>
                    </w:pPr>
                    <w:r>
                      <w:rPr>
                        <w:rFonts w:hint="eastAsia"/>
                        <w:szCs w:val="21"/>
                      </w:rPr>
                      <w:t>2至3年</w:t>
                    </w:r>
                  </w:p>
                </w:tc>
              </w:sdtContent>
            </w:sdt>
            <w:tc>
              <w:tcPr>
                <w:tcW w:w="1238" w:type="pct"/>
                <w:tcBorders>
                  <w:top w:val="single" w:sz="4" w:space="0" w:color="auto"/>
                  <w:left w:val="single" w:sz="4" w:space="0" w:color="auto"/>
                  <w:bottom w:val="single" w:sz="4" w:space="0" w:color="auto"/>
                  <w:right w:val="single" w:sz="4" w:space="0" w:color="auto"/>
                </w:tcBorders>
              </w:tcPr>
              <w:p w14:paraId="757928EB" w14:textId="77777777" w:rsidR="00092B04" w:rsidRDefault="00092B04" w:rsidP="002740C7">
                <w:pPr>
                  <w:jc w:val="right"/>
                  <w:rPr>
                    <w:szCs w:val="21"/>
                  </w:rPr>
                </w:pPr>
                <w:r>
                  <w:t>15,647,171.71</w:t>
                </w:r>
              </w:p>
            </w:tc>
            <w:tc>
              <w:tcPr>
                <w:tcW w:w="1198" w:type="pct"/>
                <w:tcBorders>
                  <w:top w:val="single" w:sz="4" w:space="0" w:color="auto"/>
                  <w:left w:val="single" w:sz="4" w:space="0" w:color="auto"/>
                  <w:bottom w:val="single" w:sz="4" w:space="0" w:color="auto"/>
                  <w:right w:val="single" w:sz="4" w:space="0" w:color="auto"/>
                </w:tcBorders>
              </w:tcPr>
              <w:p w14:paraId="4423AE31" w14:textId="77777777" w:rsidR="00092B04" w:rsidRDefault="00092B04" w:rsidP="002740C7">
                <w:pPr>
                  <w:jc w:val="right"/>
                  <w:rPr>
                    <w:szCs w:val="21"/>
                  </w:rPr>
                </w:pPr>
                <w:r>
                  <w:t>3,129,434.34</w:t>
                </w:r>
              </w:p>
            </w:tc>
            <w:tc>
              <w:tcPr>
                <w:tcW w:w="1230" w:type="pct"/>
                <w:tcBorders>
                  <w:top w:val="single" w:sz="4" w:space="0" w:color="auto"/>
                  <w:left w:val="single" w:sz="4" w:space="0" w:color="auto"/>
                  <w:bottom w:val="single" w:sz="4" w:space="0" w:color="auto"/>
                  <w:right w:val="single" w:sz="4" w:space="0" w:color="auto"/>
                </w:tcBorders>
              </w:tcPr>
              <w:p w14:paraId="27DE5A28" w14:textId="77777777" w:rsidR="00092B04" w:rsidRDefault="00092B04" w:rsidP="002740C7">
                <w:pPr>
                  <w:jc w:val="right"/>
                  <w:rPr>
                    <w:szCs w:val="21"/>
                  </w:rPr>
                </w:pPr>
                <w:r>
                  <w:t>20</w:t>
                </w:r>
              </w:p>
            </w:tc>
          </w:tr>
          <w:tr w:rsidR="00092B04" w14:paraId="425D4B76" w14:textId="77777777" w:rsidTr="002740C7">
            <w:trPr>
              <w:cantSplit/>
            </w:trPr>
            <w:sdt>
              <w:sdtPr>
                <w:tag w:val="_PLD_8116c4765a6d400f9dbf199a81005780"/>
                <w:id w:val="177392133"/>
                <w:lock w:val="sdtLocked"/>
              </w:sdtPr>
              <w:sdtEndPr/>
              <w:sdtContent>
                <w:tc>
                  <w:tcPr>
                    <w:tcW w:w="1334" w:type="pct"/>
                    <w:tcBorders>
                      <w:top w:val="single" w:sz="4" w:space="0" w:color="auto"/>
                      <w:left w:val="single" w:sz="4" w:space="0" w:color="auto"/>
                      <w:bottom w:val="single" w:sz="4" w:space="0" w:color="auto"/>
                      <w:right w:val="single" w:sz="4" w:space="0" w:color="auto"/>
                    </w:tcBorders>
                  </w:tcPr>
                  <w:p w14:paraId="53D18C52" w14:textId="77777777" w:rsidR="00092B04" w:rsidRDefault="00092B04" w:rsidP="002740C7">
                    <w:pPr>
                      <w:rPr>
                        <w:szCs w:val="21"/>
                      </w:rPr>
                    </w:pPr>
                    <w:r>
                      <w:rPr>
                        <w:rFonts w:hint="eastAsia"/>
                        <w:szCs w:val="21"/>
                      </w:rPr>
                      <w:t>3至4年</w:t>
                    </w:r>
                  </w:p>
                </w:tc>
              </w:sdtContent>
            </w:sdt>
            <w:tc>
              <w:tcPr>
                <w:tcW w:w="1238" w:type="pct"/>
                <w:tcBorders>
                  <w:top w:val="single" w:sz="4" w:space="0" w:color="auto"/>
                  <w:left w:val="single" w:sz="4" w:space="0" w:color="auto"/>
                  <w:bottom w:val="single" w:sz="4" w:space="0" w:color="auto"/>
                  <w:right w:val="single" w:sz="4" w:space="0" w:color="auto"/>
                </w:tcBorders>
              </w:tcPr>
              <w:p w14:paraId="2900FD4F" w14:textId="77777777" w:rsidR="00092B04" w:rsidRDefault="00092B04" w:rsidP="002740C7">
                <w:pPr>
                  <w:jc w:val="right"/>
                  <w:rPr>
                    <w:szCs w:val="21"/>
                  </w:rPr>
                </w:pPr>
                <w:r>
                  <w:t>11,864,074.83</w:t>
                </w:r>
              </w:p>
            </w:tc>
            <w:tc>
              <w:tcPr>
                <w:tcW w:w="1198" w:type="pct"/>
                <w:tcBorders>
                  <w:top w:val="single" w:sz="4" w:space="0" w:color="auto"/>
                  <w:left w:val="single" w:sz="4" w:space="0" w:color="auto"/>
                  <w:bottom w:val="single" w:sz="4" w:space="0" w:color="auto"/>
                  <w:right w:val="single" w:sz="4" w:space="0" w:color="auto"/>
                </w:tcBorders>
              </w:tcPr>
              <w:p w14:paraId="2602792C" w14:textId="77777777" w:rsidR="00092B04" w:rsidRDefault="00092B04" w:rsidP="002740C7">
                <w:pPr>
                  <w:jc w:val="right"/>
                  <w:rPr>
                    <w:szCs w:val="21"/>
                  </w:rPr>
                </w:pPr>
                <w:r>
                  <w:t>9,491,259.70</w:t>
                </w:r>
              </w:p>
            </w:tc>
            <w:tc>
              <w:tcPr>
                <w:tcW w:w="1230" w:type="pct"/>
                <w:tcBorders>
                  <w:top w:val="single" w:sz="4" w:space="0" w:color="auto"/>
                  <w:left w:val="single" w:sz="4" w:space="0" w:color="auto"/>
                  <w:bottom w:val="single" w:sz="4" w:space="0" w:color="auto"/>
                  <w:right w:val="single" w:sz="4" w:space="0" w:color="auto"/>
                </w:tcBorders>
              </w:tcPr>
              <w:p w14:paraId="47EF4CAC" w14:textId="77777777" w:rsidR="00092B04" w:rsidRDefault="00092B04" w:rsidP="002740C7">
                <w:pPr>
                  <w:jc w:val="right"/>
                  <w:rPr>
                    <w:szCs w:val="21"/>
                  </w:rPr>
                </w:pPr>
                <w:r>
                  <w:t>80</w:t>
                </w:r>
              </w:p>
            </w:tc>
          </w:tr>
          <w:tr w:rsidR="00092B04" w14:paraId="7A1A4CAF" w14:textId="77777777" w:rsidTr="002740C7">
            <w:trPr>
              <w:cantSplit/>
            </w:trPr>
            <w:sdt>
              <w:sdtPr>
                <w:tag w:val="_PLD_39ee725c422d401bb967aa8735416cc4"/>
                <w:id w:val="-2060548796"/>
                <w:lock w:val="sdtLocked"/>
              </w:sdtPr>
              <w:sdtEndPr/>
              <w:sdtContent>
                <w:tc>
                  <w:tcPr>
                    <w:tcW w:w="1334" w:type="pct"/>
                    <w:tcBorders>
                      <w:top w:val="single" w:sz="4" w:space="0" w:color="auto"/>
                      <w:left w:val="single" w:sz="4" w:space="0" w:color="auto"/>
                      <w:bottom w:val="single" w:sz="4" w:space="0" w:color="auto"/>
                      <w:right w:val="single" w:sz="4" w:space="0" w:color="auto"/>
                    </w:tcBorders>
                  </w:tcPr>
                  <w:p w14:paraId="1024B3B4" w14:textId="77777777" w:rsidR="00092B04" w:rsidRDefault="00092B04" w:rsidP="002740C7">
                    <w:pPr>
                      <w:rPr>
                        <w:szCs w:val="21"/>
                      </w:rPr>
                    </w:pPr>
                    <w:r>
                      <w:rPr>
                        <w:rFonts w:hint="eastAsia"/>
                        <w:szCs w:val="21"/>
                      </w:rPr>
                      <w:t>4至5年</w:t>
                    </w:r>
                  </w:p>
                </w:tc>
              </w:sdtContent>
            </w:sdt>
            <w:tc>
              <w:tcPr>
                <w:tcW w:w="1238" w:type="pct"/>
                <w:tcBorders>
                  <w:top w:val="single" w:sz="4" w:space="0" w:color="auto"/>
                  <w:left w:val="single" w:sz="4" w:space="0" w:color="auto"/>
                  <w:bottom w:val="single" w:sz="4" w:space="0" w:color="auto"/>
                  <w:right w:val="single" w:sz="4" w:space="0" w:color="auto"/>
                </w:tcBorders>
              </w:tcPr>
              <w:p w14:paraId="6B0EBEF4" w14:textId="77777777" w:rsidR="00092B04" w:rsidRDefault="00092B04" w:rsidP="002740C7">
                <w:pPr>
                  <w:jc w:val="right"/>
                  <w:rPr>
                    <w:szCs w:val="21"/>
                  </w:rPr>
                </w:pPr>
                <w:r>
                  <w:t>4,920,659.12</w:t>
                </w:r>
              </w:p>
            </w:tc>
            <w:tc>
              <w:tcPr>
                <w:tcW w:w="1198" w:type="pct"/>
                <w:tcBorders>
                  <w:top w:val="single" w:sz="4" w:space="0" w:color="auto"/>
                  <w:left w:val="single" w:sz="4" w:space="0" w:color="auto"/>
                  <w:bottom w:val="single" w:sz="4" w:space="0" w:color="auto"/>
                  <w:right w:val="single" w:sz="4" w:space="0" w:color="auto"/>
                </w:tcBorders>
              </w:tcPr>
              <w:p w14:paraId="2FC08A2E" w14:textId="77777777" w:rsidR="00092B04" w:rsidRDefault="00092B04" w:rsidP="002740C7">
                <w:pPr>
                  <w:jc w:val="right"/>
                  <w:rPr>
                    <w:szCs w:val="21"/>
                  </w:rPr>
                </w:pPr>
                <w:r>
                  <w:t>4,920,659.12</w:t>
                </w:r>
              </w:p>
            </w:tc>
            <w:tc>
              <w:tcPr>
                <w:tcW w:w="1230" w:type="pct"/>
                <w:tcBorders>
                  <w:top w:val="single" w:sz="4" w:space="0" w:color="auto"/>
                  <w:left w:val="single" w:sz="4" w:space="0" w:color="auto"/>
                  <w:bottom w:val="single" w:sz="4" w:space="0" w:color="auto"/>
                  <w:right w:val="single" w:sz="4" w:space="0" w:color="auto"/>
                </w:tcBorders>
              </w:tcPr>
              <w:p w14:paraId="0881E426" w14:textId="77777777" w:rsidR="00092B04" w:rsidRDefault="00092B04" w:rsidP="002740C7">
                <w:pPr>
                  <w:jc w:val="right"/>
                  <w:rPr>
                    <w:szCs w:val="21"/>
                  </w:rPr>
                </w:pPr>
                <w:r>
                  <w:t>100</w:t>
                </w:r>
              </w:p>
            </w:tc>
          </w:tr>
          <w:tr w:rsidR="00092B04" w14:paraId="2365DDA2" w14:textId="77777777" w:rsidTr="002740C7">
            <w:trPr>
              <w:cantSplit/>
            </w:trPr>
            <w:sdt>
              <w:sdtPr>
                <w:tag w:val="_PLD_055db2d999b64269b29132dc20d27127"/>
                <w:id w:val="-746107501"/>
                <w:lock w:val="sdtLocked"/>
              </w:sdtPr>
              <w:sdtEndPr/>
              <w:sdtContent>
                <w:tc>
                  <w:tcPr>
                    <w:tcW w:w="1334" w:type="pct"/>
                    <w:tcBorders>
                      <w:top w:val="single" w:sz="4" w:space="0" w:color="auto"/>
                      <w:left w:val="single" w:sz="4" w:space="0" w:color="auto"/>
                      <w:bottom w:val="single" w:sz="4" w:space="0" w:color="auto"/>
                      <w:right w:val="single" w:sz="4" w:space="0" w:color="auto"/>
                    </w:tcBorders>
                  </w:tcPr>
                  <w:p w14:paraId="5DFCCF55" w14:textId="77777777" w:rsidR="00092B04" w:rsidRDefault="00092B04" w:rsidP="002740C7">
                    <w:pPr>
                      <w:rPr>
                        <w:szCs w:val="21"/>
                      </w:rPr>
                    </w:pPr>
                    <w:r>
                      <w:rPr>
                        <w:rFonts w:hint="eastAsia"/>
                        <w:szCs w:val="21"/>
                      </w:rPr>
                      <w:t>5年以上</w:t>
                    </w:r>
                  </w:p>
                </w:tc>
              </w:sdtContent>
            </w:sdt>
            <w:tc>
              <w:tcPr>
                <w:tcW w:w="1238" w:type="pct"/>
                <w:tcBorders>
                  <w:top w:val="single" w:sz="4" w:space="0" w:color="auto"/>
                  <w:left w:val="single" w:sz="4" w:space="0" w:color="auto"/>
                  <w:bottom w:val="single" w:sz="4" w:space="0" w:color="auto"/>
                  <w:right w:val="single" w:sz="4" w:space="0" w:color="auto"/>
                </w:tcBorders>
              </w:tcPr>
              <w:p w14:paraId="46AAD029" w14:textId="77777777" w:rsidR="00092B04" w:rsidRDefault="00092B04" w:rsidP="002740C7">
                <w:pPr>
                  <w:jc w:val="right"/>
                  <w:rPr>
                    <w:szCs w:val="21"/>
                  </w:rPr>
                </w:pPr>
                <w:r>
                  <w:t>92,116,764.54</w:t>
                </w:r>
              </w:p>
            </w:tc>
            <w:tc>
              <w:tcPr>
                <w:tcW w:w="1198" w:type="pct"/>
                <w:tcBorders>
                  <w:top w:val="single" w:sz="4" w:space="0" w:color="auto"/>
                  <w:left w:val="single" w:sz="4" w:space="0" w:color="auto"/>
                  <w:bottom w:val="single" w:sz="4" w:space="0" w:color="auto"/>
                  <w:right w:val="single" w:sz="4" w:space="0" w:color="auto"/>
                </w:tcBorders>
              </w:tcPr>
              <w:p w14:paraId="22009E65" w14:textId="77777777" w:rsidR="00092B04" w:rsidRDefault="00092B04" w:rsidP="002740C7">
                <w:pPr>
                  <w:jc w:val="right"/>
                  <w:rPr>
                    <w:szCs w:val="21"/>
                  </w:rPr>
                </w:pPr>
                <w:r>
                  <w:t>92,116,764.54</w:t>
                </w:r>
              </w:p>
            </w:tc>
            <w:tc>
              <w:tcPr>
                <w:tcW w:w="1230" w:type="pct"/>
                <w:tcBorders>
                  <w:top w:val="single" w:sz="4" w:space="0" w:color="auto"/>
                  <w:left w:val="single" w:sz="4" w:space="0" w:color="auto"/>
                  <w:bottom w:val="single" w:sz="4" w:space="0" w:color="auto"/>
                  <w:right w:val="single" w:sz="4" w:space="0" w:color="auto"/>
                </w:tcBorders>
              </w:tcPr>
              <w:p w14:paraId="0CC958F1" w14:textId="77777777" w:rsidR="00092B04" w:rsidRDefault="00092B04" w:rsidP="002740C7">
                <w:pPr>
                  <w:jc w:val="right"/>
                  <w:rPr>
                    <w:szCs w:val="21"/>
                  </w:rPr>
                </w:pPr>
                <w:r>
                  <w:t>100</w:t>
                </w:r>
              </w:p>
            </w:tc>
          </w:tr>
          <w:tr w:rsidR="00092B04" w14:paraId="11D413C2" w14:textId="77777777" w:rsidTr="002740C7">
            <w:trPr>
              <w:cantSplit/>
            </w:trPr>
            <w:sdt>
              <w:sdtPr>
                <w:tag w:val="_PLD_f2441efa0ca6423ab299ce1fa68d8738"/>
                <w:id w:val="1354069130"/>
                <w:lock w:val="sdtLocked"/>
              </w:sdtPr>
              <w:sdtEndPr/>
              <w:sdtContent>
                <w:tc>
                  <w:tcPr>
                    <w:tcW w:w="1334" w:type="pct"/>
                    <w:tcBorders>
                      <w:top w:val="single" w:sz="4" w:space="0" w:color="auto"/>
                      <w:left w:val="single" w:sz="4" w:space="0" w:color="auto"/>
                      <w:bottom w:val="single" w:sz="4" w:space="0" w:color="auto"/>
                      <w:right w:val="single" w:sz="4" w:space="0" w:color="auto"/>
                    </w:tcBorders>
                    <w:vAlign w:val="center"/>
                  </w:tcPr>
                  <w:p w14:paraId="15F45FA7" w14:textId="77777777" w:rsidR="00092B04" w:rsidRDefault="00092B04" w:rsidP="002740C7">
                    <w:pPr>
                      <w:jc w:val="center"/>
                      <w:rPr>
                        <w:szCs w:val="21"/>
                      </w:rPr>
                    </w:pPr>
                    <w:r>
                      <w:rPr>
                        <w:rFonts w:hint="eastAsia"/>
                        <w:szCs w:val="21"/>
                      </w:rPr>
                      <w:t>合计</w:t>
                    </w:r>
                  </w:p>
                </w:tc>
              </w:sdtContent>
            </w:sdt>
            <w:tc>
              <w:tcPr>
                <w:tcW w:w="1238" w:type="pct"/>
                <w:tcBorders>
                  <w:top w:val="single" w:sz="4" w:space="0" w:color="auto"/>
                  <w:left w:val="single" w:sz="4" w:space="0" w:color="auto"/>
                  <w:bottom w:val="single" w:sz="4" w:space="0" w:color="auto"/>
                  <w:right w:val="single" w:sz="4" w:space="0" w:color="auto"/>
                </w:tcBorders>
              </w:tcPr>
              <w:p w14:paraId="5B064E4D" w14:textId="77777777" w:rsidR="00092B04" w:rsidRDefault="00092B04" w:rsidP="002740C7">
                <w:pPr>
                  <w:jc w:val="right"/>
                  <w:rPr>
                    <w:szCs w:val="21"/>
                  </w:rPr>
                </w:pPr>
                <w:r>
                  <w:t>686,605,109.97</w:t>
                </w:r>
              </w:p>
            </w:tc>
            <w:tc>
              <w:tcPr>
                <w:tcW w:w="1198" w:type="pct"/>
                <w:tcBorders>
                  <w:top w:val="single" w:sz="4" w:space="0" w:color="auto"/>
                  <w:left w:val="single" w:sz="4" w:space="0" w:color="auto"/>
                  <w:bottom w:val="single" w:sz="4" w:space="0" w:color="auto"/>
                  <w:right w:val="single" w:sz="4" w:space="0" w:color="auto"/>
                </w:tcBorders>
              </w:tcPr>
              <w:p w14:paraId="1BF6C880" w14:textId="77777777" w:rsidR="00092B04" w:rsidRDefault="00092B04" w:rsidP="002740C7">
                <w:pPr>
                  <w:jc w:val="right"/>
                  <w:rPr>
                    <w:szCs w:val="21"/>
                  </w:rPr>
                </w:pPr>
                <w:r>
                  <w:t>141,203,160.39</w:t>
                </w:r>
              </w:p>
            </w:tc>
            <w:tc>
              <w:tcPr>
                <w:tcW w:w="1230" w:type="pct"/>
                <w:tcBorders>
                  <w:top w:val="single" w:sz="4" w:space="0" w:color="auto"/>
                  <w:left w:val="single" w:sz="4" w:space="0" w:color="auto"/>
                  <w:bottom w:val="single" w:sz="4" w:space="0" w:color="auto"/>
                  <w:right w:val="single" w:sz="4" w:space="0" w:color="auto"/>
                </w:tcBorders>
              </w:tcPr>
              <w:p w14:paraId="657698E2" w14:textId="77777777" w:rsidR="00092B04" w:rsidRDefault="00092B04" w:rsidP="002740C7">
                <w:pPr>
                  <w:jc w:val="right"/>
                  <w:rPr>
                    <w:szCs w:val="21"/>
                  </w:rPr>
                </w:pPr>
              </w:p>
            </w:tc>
          </w:tr>
        </w:tbl>
        <w:p w14:paraId="1006C468" w14:textId="77777777" w:rsidR="00092B04" w:rsidRDefault="00092B04">
          <w:pPr>
            <w:pStyle w:val="affd"/>
          </w:pPr>
        </w:p>
        <w:p w14:paraId="6EA995D5" w14:textId="77777777" w:rsidR="00F81A9D" w:rsidRDefault="00F81A9D">
          <w:pPr>
            <w:pStyle w:val="affd"/>
          </w:pPr>
        </w:p>
        <w:p w14:paraId="7AE5F43A" w14:textId="77777777" w:rsidR="00F81A9D" w:rsidRDefault="00244448">
          <w:pPr>
            <w:rPr>
              <w:szCs w:val="21"/>
            </w:rPr>
          </w:pPr>
        </w:p>
      </w:sdtContent>
    </w:sdt>
    <w:sdt>
      <w:sdtPr>
        <w:rPr>
          <w:rFonts w:hint="eastAsia"/>
          <w:szCs w:val="21"/>
        </w:rPr>
        <w:alias w:val="模块:组合中，采用余额百分比法计提坏账准备的其他应收账款"/>
        <w:tag w:val="_SEC_a07685ad257048a2befc6a64767d0c99"/>
        <w:id w:val="781003336"/>
        <w:lock w:val="sdtLocked"/>
        <w:placeholder>
          <w:docPart w:val="GBC22222222222222222222222222222"/>
        </w:placeholder>
      </w:sdtPr>
      <w:sdtEndPr/>
      <w:sdtContent>
        <w:p w14:paraId="62D74BFB" w14:textId="77777777" w:rsidR="00F81A9D" w:rsidRDefault="00D27BBC">
          <w:pPr>
            <w:rPr>
              <w:szCs w:val="21"/>
            </w:rPr>
          </w:pPr>
          <w:r>
            <w:rPr>
              <w:rFonts w:hint="eastAsia"/>
              <w:szCs w:val="21"/>
            </w:rPr>
            <w:t>组合中，采用余额百分比法计提坏账准备的其他应收款</w:t>
          </w:r>
        </w:p>
        <w:sdt>
          <w:sdtPr>
            <w:rPr>
              <w:rFonts w:hint="eastAsia"/>
              <w:szCs w:val="21"/>
            </w:rPr>
            <w:alias w:val="是否适用：组合中，采用余额百分比法计提坏账准备的其他应收账款[双击切换]"/>
            <w:tag w:val="_GBC_1cf2c269d388495b8508d852a1d07b35"/>
            <w:id w:val="-1137019599"/>
            <w:lock w:val="sdtContentLocked"/>
            <w:placeholder>
              <w:docPart w:val="GBC22222222222222222222222222222"/>
            </w:placeholder>
          </w:sdtPr>
          <w:sdtEndPr/>
          <w:sdtContent>
            <w:p w14:paraId="788AC036" w14:textId="77777777" w:rsidR="0048305C" w:rsidRDefault="00D27BBC" w:rsidP="0048305C">
              <w:pPr>
                <w:tabs>
                  <w:tab w:val="left" w:pos="9720"/>
                </w:tabs>
                <w:ind w:rightChars="-673" w:right="-1413"/>
              </w:pPr>
              <w:r>
                <w:rPr>
                  <w:szCs w:val="21"/>
                </w:rPr>
                <w:fldChar w:fldCharType="begin"/>
              </w:r>
              <w:r w:rsidR="0048305C">
                <w:rPr>
                  <w:szCs w:val="21"/>
                </w:rPr>
                <w:instrText xml:space="preserve">MACROBUTTON  SnrToggleCheckbox □适用 </w:instrText>
              </w:r>
              <w:r>
                <w:rPr>
                  <w:szCs w:val="21"/>
                </w:rPr>
                <w:fldChar w:fldCharType="end"/>
              </w:r>
              <w:r>
                <w:rPr>
                  <w:szCs w:val="21"/>
                </w:rPr>
                <w:fldChar w:fldCharType="begin"/>
              </w:r>
              <w:r w:rsidR="0048305C">
                <w:rPr>
                  <w:szCs w:val="21"/>
                </w:rPr>
                <w:instrText xml:space="preserve"> MACROBUTTON  SnrToggleCheckbox √不适用 </w:instrText>
              </w:r>
              <w:r>
                <w:rPr>
                  <w:szCs w:val="21"/>
                </w:rPr>
                <w:fldChar w:fldCharType="end"/>
              </w:r>
            </w:p>
          </w:sdtContent>
        </w:sdt>
        <w:p w14:paraId="7DFCC443" w14:textId="77777777" w:rsidR="00F81A9D" w:rsidRDefault="00F81A9D">
          <w:pPr>
            <w:pStyle w:val="affd"/>
          </w:pPr>
        </w:p>
        <w:p w14:paraId="650226DD" w14:textId="77777777" w:rsidR="00F81A9D" w:rsidRDefault="00244448">
          <w:pPr>
            <w:rPr>
              <w:szCs w:val="21"/>
            </w:rPr>
          </w:pPr>
        </w:p>
      </w:sdtContent>
    </w:sdt>
    <w:sdt>
      <w:sdtPr>
        <w:rPr>
          <w:rFonts w:hint="eastAsia"/>
          <w:szCs w:val="21"/>
        </w:rPr>
        <w:alias w:val="模块:组合中，采用其他方法计提坏账准备的其他应收账款"/>
        <w:tag w:val="_SEC_a2ff91a588514fc898e7c1a04b0d3ff6"/>
        <w:id w:val="-2126608311"/>
        <w:lock w:val="sdtLocked"/>
        <w:placeholder>
          <w:docPart w:val="GBC22222222222222222222222222222"/>
        </w:placeholder>
      </w:sdtPr>
      <w:sdtEndPr/>
      <w:sdtContent>
        <w:p w14:paraId="1E99D51D" w14:textId="77777777" w:rsidR="00F81A9D" w:rsidRDefault="00D27BBC">
          <w:pPr>
            <w:tabs>
              <w:tab w:val="left" w:pos="360"/>
              <w:tab w:val="left" w:pos="9720"/>
            </w:tabs>
            <w:ind w:rightChars="-673" w:right="-1413"/>
            <w:rPr>
              <w:szCs w:val="21"/>
            </w:rPr>
          </w:pPr>
          <w:r>
            <w:rPr>
              <w:rFonts w:hint="eastAsia"/>
              <w:szCs w:val="21"/>
            </w:rPr>
            <w:t>组合中，采用其他方法计提坏账准备的其他应收款</w:t>
          </w:r>
        </w:p>
        <w:sdt>
          <w:sdtPr>
            <w:rPr>
              <w:szCs w:val="21"/>
            </w:rPr>
            <w:alias w:val="是否适用：组合中，采用其他方法计提坏账准备的其他应收账款[双击切换]"/>
            <w:tag w:val="_GBC_c2784da4e28e4630be8b61cd3caa5675"/>
            <w:id w:val="1857384254"/>
            <w:lock w:val="sdtContentLocked"/>
            <w:placeholder>
              <w:docPart w:val="GBC22222222222222222222222222222"/>
            </w:placeholder>
          </w:sdtPr>
          <w:sdtEndPr/>
          <w:sdtContent>
            <w:p w14:paraId="0E91716F" w14:textId="77777777" w:rsidR="00F81A9D" w:rsidRDefault="00D27BBC">
              <w:pPr>
                <w:tabs>
                  <w:tab w:val="left" w:pos="360"/>
                  <w:tab w:val="left" w:pos="9720"/>
                </w:tabs>
                <w:ind w:rightChars="-673" w:right="-1413"/>
                <w:rPr>
                  <w:szCs w:val="21"/>
                </w:rPr>
              </w:pPr>
              <w:r>
                <w:rPr>
                  <w:szCs w:val="21"/>
                </w:rPr>
                <w:fldChar w:fldCharType="begin"/>
              </w:r>
              <w:r w:rsidR="0048305C">
                <w:rPr>
                  <w:szCs w:val="21"/>
                </w:rPr>
                <w:instrText xml:space="preserve">MACROBUTTON  SnrToggleCheckbox √适用 </w:instrText>
              </w:r>
              <w:r>
                <w:rPr>
                  <w:szCs w:val="21"/>
                </w:rPr>
                <w:fldChar w:fldCharType="end"/>
              </w:r>
              <w:r>
                <w:rPr>
                  <w:szCs w:val="21"/>
                </w:rPr>
                <w:fldChar w:fldCharType="begin"/>
              </w:r>
              <w:r w:rsidR="0048305C">
                <w:rPr>
                  <w:szCs w:val="21"/>
                </w:rPr>
                <w:instrText xml:space="preserve"> MACROBUTTON  SnrToggleCheckbox □不适用 </w:instrText>
              </w:r>
              <w:r>
                <w:rPr>
                  <w:szCs w:val="21"/>
                </w:rPr>
                <w:fldChar w:fldCharType="end"/>
              </w:r>
            </w:p>
          </w:sdtContent>
        </w:sdt>
        <w:sdt>
          <w:sdtPr>
            <w:rPr>
              <w:rFonts w:ascii="Times New Roman" w:hAnsi="Times New Roman" w:cs="Times New Roman"/>
              <w:sz w:val="20"/>
              <w:szCs w:val="21"/>
              <w:lang w:val="en-GB" w:eastAsia="en-US"/>
            </w:rPr>
            <w:alias w:val="采用其他方法计提坏账准备的其他应收款的说明"/>
            <w:tag w:val="_GBC_1f475aeb40bc40fa9771df4ed2a92436"/>
            <w:id w:val="81183817"/>
            <w:lock w:val="sdtLocked"/>
            <w:placeholder>
              <w:docPart w:val="GBC22222222222222222222222222222"/>
            </w:placeholder>
          </w:sdtPr>
          <w:sdtEndPr>
            <w:rPr>
              <w:szCs w:val="24"/>
            </w:rPr>
          </w:sdtEndPr>
          <w:sdtContent>
            <w:p w14:paraId="7CB97621" w14:textId="77777777" w:rsidR="006C7536" w:rsidRDefault="006C7536">
              <w:pPr>
                <w:rPr>
                  <w:szCs w:val="21"/>
                </w:rPr>
              </w:pPr>
            </w:p>
            <w:tbl>
              <w:tblPr>
                <w:tblStyle w:val="a7"/>
                <w:tblW w:w="0" w:type="auto"/>
                <w:tblLook w:val="04A0" w:firstRow="1" w:lastRow="0" w:firstColumn="1" w:lastColumn="0" w:noHBand="0" w:noVBand="1"/>
              </w:tblPr>
              <w:tblGrid>
                <w:gridCol w:w="2205"/>
                <w:gridCol w:w="2206"/>
                <w:gridCol w:w="2206"/>
                <w:gridCol w:w="2206"/>
              </w:tblGrid>
              <w:tr w:rsidR="00BD6653" w14:paraId="78DC25FD" w14:textId="77777777" w:rsidTr="00E15057">
                <w:tc>
                  <w:tcPr>
                    <w:tcW w:w="2205" w:type="dxa"/>
                    <w:vMerge w:val="restart"/>
                  </w:tcPr>
                  <w:p w14:paraId="71F5C2C7" w14:textId="77777777" w:rsidR="00BD6653" w:rsidRDefault="00BD6653" w:rsidP="00E15057">
                    <w:pPr>
                      <w:rPr>
                        <w:szCs w:val="21"/>
                      </w:rPr>
                    </w:pPr>
                    <w:r>
                      <w:rPr>
                        <w:rFonts w:hint="eastAsia"/>
                        <w:szCs w:val="21"/>
                      </w:rPr>
                      <w:t>组合名称</w:t>
                    </w:r>
                  </w:p>
                </w:tc>
                <w:tc>
                  <w:tcPr>
                    <w:tcW w:w="6618" w:type="dxa"/>
                    <w:gridSpan w:val="3"/>
                  </w:tcPr>
                  <w:p w14:paraId="7C3E309E" w14:textId="77777777" w:rsidR="00BD6653" w:rsidRDefault="00BD6653" w:rsidP="00E15057">
                    <w:pPr>
                      <w:jc w:val="center"/>
                      <w:rPr>
                        <w:szCs w:val="21"/>
                      </w:rPr>
                    </w:pPr>
                    <w:r>
                      <w:rPr>
                        <w:rFonts w:hint="eastAsia"/>
                        <w:szCs w:val="21"/>
                      </w:rPr>
                      <w:t>年末余额</w:t>
                    </w:r>
                  </w:p>
                </w:tc>
              </w:tr>
              <w:tr w:rsidR="00BD6653" w14:paraId="5636E1AB" w14:textId="77777777" w:rsidTr="00E15057">
                <w:tc>
                  <w:tcPr>
                    <w:tcW w:w="2205" w:type="dxa"/>
                    <w:vMerge/>
                  </w:tcPr>
                  <w:p w14:paraId="30AA6035" w14:textId="77777777" w:rsidR="00BD6653" w:rsidRDefault="00BD6653" w:rsidP="00E15057">
                    <w:pPr>
                      <w:rPr>
                        <w:szCs w:val="21"/>
                      </w:rPr>
                    </w:pPr>
                  </w:p>
                </w:tc>
                <w:tc>
                  <w:tcPr>
                    <w:tcW w:w="2206" w:type="dxa"/>
                  </w:tcPr>
                  <w:p w14:paraId="1339B07E" w14:textId="77777777" w:rsidR="00BD6653" w:rsidRDefault="00BD6653" w:rsidP="00E15057">
                    <w:pPr>
                      <w:rPr>
                        <w:szCs w:val="21"/>
                      </w:rPr>
                    </w:pPr>
                    <w:r>
                      <w:t>其他应收款</w:t>
                    </w:r>
                  </w:p>
                </w:tc>
                <w:tc>
                  <w:tcPr>
                    <w:tcW w:w="2206" w:type="dxa"/>
                  </w:tcPr>
                  <w:p w14:paraId="27348015" w14:textId="77777777" w:rsidR="00BD6653" w:rsidRDefault="00BD6653" w:rsidP="00E15057">
                    <w:pPr>
                      <w:rPr>
                        <w:szCs w:val="21"/>
                      </w:rPr>
                    </w:pPr>
                    <w:r>
                      <w:t>坏账准备</w:t>
                    </w:r>
                  </w:p>
                </w:tc>
                <w:tc>
                  <w:tcPr>
                    <w:tcW w:w="2206" w:type="dxa"/>
                  </w:tcPr>
                  <w:p w14:paraId="242262D9" w14:textId="77777777" w:rsidR="00BD6653" w:rsidRDefault="00BD6653" w:rsidP="00E15057">
                    <w:pPr>
                      <w:rPr>
                        <w:szCs w:val="21"/>
                      </w:rPr>
                    </w:pPr>
                    <w:r>
                      <w:t>计提比例（%）</w:t>
                    </w:r>
                  </w:p>
                </w:tc>
              </w:tr>
              <w:tr w:rsidR="00BD6653" w14:paraId="6B243FF6" w14:textId="77777777" w:rsidTr="00E15057">
                <w:tc>
                  <w:tcPr>
                    <w:tcW w:w="2205" w:type="dxa"/>
                  </w:tcPr>
                  <w:p w14:paraId="127C37DD" w14:textId="77777777" w:rsidR="00BD6653" w:rsidRDefault="00BD6653" w:rsidP="00E15057">
                    <w:pPr>
                      <w:rPr>
                        <w:szCs w:val="21"/>
                      </w:rPr>
                    </w:pPr>
                    <w:r>
                      <w:rPr>
                        <w:rFonts w:hint="eastAsia"/>
                        <w:szCs w:val="21"/>
                      </w:rPr>
                      <w:t>其他应收客户1</w:t>
                    </w:r>
                    <w:r>
                      <w:rPr>
                        <w:szCs w:val="21"/>
                      </w:rPr>
                      <w:t>4</w:t>
                    </w:r>
                  </w:p>
                </w:tc>
                <w:tc>
                  <w:tcPr>
                    <w:tcW w:w="2206" w:type="dxa"/>
                  </w:tcPr>
                  <w:p w14:paraId="4277CB7D" w14:textId="77777777" w:rsidR="00BD6653" w:rsidRDefault="00BD6653" w:rsidP="00BD6653">
                    <w:pPr>
                      <w:jc w:val="right"/>
                      <w:rPr>
                        <w:szCs w:val="21"/>
                      </w:rPr>
                    </w:pPr>
                    <w:r>
                      <w:t>46,863.62</w:t>
                    </w:r>
                  </w:p>
                </w:tc>
                <w:tc>
                  <w:tcPr>
                    <w:tcW w:w="2206" w:type="dxa"/>
                  </w:tcPr>
                  <w:p w14:paraId="08C648B7" w14:textId="77777777" w:rsidR="00BD6653" w:rsidRDefault="00BD6653" w:rsidP="00BD6653">
                    <w:pPr>
                      <w:jc w:val="right"/>
                      <w:rPr>
                        <w:szCs w:val="21"/>
                      </w:rPr>
                    </w:pPr>
                    <w:r>
                      <w:t>46,863.62</w:t>
                    </w:r>
                  </w:p>
                </w:tc>
                <w:tc>
                  <w:tcPr>
                    <w:tcW w:w="2206" w:type="dxa"/>
                  </w:tcPr>
                  <w:p w14:paraId="39E040D7" w14:textId="77777777" w:rsidR="00BD6653" w:rsidRDefault="00BD6653" w:rsidP="00BD6653">
                    <w:pPr>
                      <w:jc w:val="right"/>
                      <w:rPr>
                        <w:szCs w:val="21"/>
                      </w:rPr>
                    </w:pPr>
                    <w:r>
                      <w:t>100.00</w:t>
                    </w:r>
                  </w:p>
                </w:tc>
              </w:tr>
              <w:tr w:rsidR="00BD6653" w14:paraId="055F70E8" w14:textId="77777777" w:rsidTr="00E15057">
                <w:tc>
                  <w:tcPr>
                    <w:tcW w:w="2205" w:type="dxa"/>
                  </w:tcPr>
                  <w:p w14:paraId="68B6A19F" w14:textId="77777777" w:rsidR="00BD6653" w:rsidRDefault="00BD6653" w:rsidP="00E15057">
                    <w:pPr>
                      <w:rPr>
                        <w:szCs w:val="21"/>
                      </w:rPr>
                    </w:pPr>
                    <w:r>
                      <w:rPr>
                        <w:rFonts w:hint="eastAsia"/>
                        <w:szCs w:val="21"/>
                      </w:rPr>
                      <w:t>其他应收客户1</w:t>
                    </w:r>
                    <w:r>
                      <w:rPr>
                        <w:szCs w:val="21"/>
                      </w:rPr>
                      <w:t>5</w:t>
                    </w:r>
                  </w:p>
                </w:tc>
                <w:tc>
                  <w:tcPr>
                    <w:tcW w:w="2206" w:type="dxa"/>
                  </w:tcPr>
                  <w:p w14:paraId="41634846" w14:textId="77777777" w:rsidR="00BD6653" w:rsidRDefault="00BD6653" w:rsidP="00BD6653">
                    <w:pPr>
                      <w:jc w:val="right"/>
                      <w:rPr>
                        <w:szCs w:val="21"/>
                      </w:rPr>
                    </w:pPr>
                    <w:r>
                      <w:t>1,111,862.38</w:t>
                    </w:r>
                  </w:p>
                </w:tc>
                <w:tc>
                  <w:tcPr>
                    <w:tcW w:w="2206" w:type="dxa"/>
                  </w:tcPr>
                  <w:p w14:paraId="18D87468" w14:textId="77777777" w:rsidR="00BD6653" w:rsidRDefault="00BD6653" w:rsidP="00BD6653">
                    <w:pPr>
                      <w:jc w:val="right"/>
                      <w:rPr>
                        <w:szCs w:val="21"/>
                      </w:rPr>
                    </w:pPr>
                    <w:r>
                      <w:t>1,111,862.38</w:t>
                    </w:r>
                  </w:p>
                </w:tc>
                <w:tc>
                  <w:tcPr>
                    <w:tcW w:w="2206" w:type="dxa"/>
                  </w:tcPr>
                  <w:p w14:paraId="42F67E7E" w14:textId="77777777" w:rsidR="00BD6653" w:rsidRDefault="00BD6653" w:rsidP="00BD6653">
                    <w:pPr>
                      <w:jc w:val="right"/>
                      <w:rPr>
                        <w:szCs w:val="21"/>
                      </w:rPr>
                    </w:pPr>
                    <w:r>
                      <w:t>100.00</w:t>
                    </w:r>
                  </w:p>
                </w:tc>
              </w:tr>
              <w:tr w:rsidR="00BD6653" w:rsidRPr="006C7536" w14:paraId="5E97F737" w14:textId="77777777" w:rsidTr="00E15057">
                <w:tc>
                  <w:tcPr>
                    <w:tcW w:w="2205" w:type="dxa"/>
                  </w:tcPr>
                  <w:p w14:paraId="397B328C" w14:textId="77777777" w:rsidR="00BD6653" w:rsidRDefault="00BD6653" w:rsidP="00E15057">
                    <w:pPr>
                      <w:rPr>
                        <w:szCs w:val="21"/>
                      </w:rPr>
                    </w:pPr>
                    <w:r>
                      <w:rPr>
                        <w:rFonts w:hint="eastAsia"/>
                        <w:szCs w:val="21"/>
                      </w:rPr>
                      <w:t>其他应收客户1</w:t>
                    </w:r>
                    <w:r>
                      <w:rPr>
                        <w:szCs w:val="21"/>
                      </w:rPr>
                      <w:t>6</w:t>
                    </w:r>
                  </w:p>
                </w:tc>
                <w:tc>
                  <w:tcPr>
                    <w:tcW w:w="2206" w:type="dxa"/>
                  </w:tcPr>
                  <w:p w14:paraId="464EFC87" w14:textId="77777777" w:rsidR="00BD6653" w:rsidRDefault="00BD6653" w:rsidP="00BD6653">
                    <w:pPr>
                      <w:jc w:val="right"/>
                      <w:rPr>
                        <w:szCs w:val="21"/>
                      </w:rPr>
                    </w:pPr>
                    <w:r>
                      <w:t>5,084,251.00</w:t>
                    </w:r>
                  </w:p>
                </w:tc>
                <w:tc>
                  <w:tcPr>
                    <w:tcW w:w="2206" w:type="dxa"/>
                  </w:tcPr>
                  <w:p w14:paraId="5F3A8E73" w14:textId="77777777" w:rsidR="00BD6653" w:rsidRDefault="00BD6653" w:rsidP="00BD6653">
                    <w:pPr>
                      <w:jc w:val="right"/>
                      <w:rPr>
                        <w:szCs w:val="21"/>
                      </w:rPr>
                    </w:pPr>
                    <w:r>
                      <w:t>4,598,452.03</w:t>
                    </w:r>
                  </w:p>
                </w:tc>
                <w:tc>
                  <w:tcPr>
                    <w:tcW w:w="2206" w:type="dxa"/>
                  </w:tcPr>
                  <w:p w14:paraId="6477AF96" w14:textId="77777777" w:rsidR="00BD6653" w:rsidRDefault="00BD6653" w:rsidP="00BD6653">
                    <w:pPr>
                      <w:jc w:val="right"/>
                      <w:rPr>
                        <w:szCs w:val="21"/>
                      </w:rPr>
                    </w:pPr>
                    <w:r>
                      <w:t>90.45</w:t>
                    </w:r>
                  </w:p>
                </w:tc>
              </w:tr>
              <w:tr w:rsidR="00BD6653" w:rsidRPr="00BD6653" w14:paraId="4354F2DD" w14:textId="77777777" w:rsidTr="00E15057">
                <w:tc>
                  <w:tcPr>
                    <w:tcW w:w="2205" w:type="dxa"/>
                  </w:tcPr>
                  <w:p w14:paraId="06F3DE23" w14:textId="77777777" w:rsidR="00BD6653" w:rsidRPr="006C7536" w:rsidRDefault="00BD6653" w:rsidP="00E15057">
                    <w:pPr>
                      <w:pStyle w:val="affd"/>
                    </w:pPr>
                    <w:proofErr w:type="spellStart"/>
                    <w:r>
                      <w:t>合计</w:t>
                    </w:r>
                    <w:proofErr w:type="spellEnd"/>
                  </w:p>
                </w:tc>
                <w:tc>
                  <w:tcPr>
                    <w:tcW w:w="2206" w:type="dxa"/>
                  </w:tcPr>
                  <w:p w14:paraId="549DA06F" w14:textId="77777777" w:rsidR="00BD6653" w:rsidRPr="006C7536" w:rsidRDefault="00BD6653" w:rsidP="00BD6653">
                    <w:pPr>
                      <w:jc w:val="right"/>
                    </w:pPr>
                    <w:r>
                      <w:t>6,242,977.00</w:t>
                    </w:r>
                  </w:p>
                </w:tc>
                <w:tc>
                  <w:tcPr>
                    <w:tcW w:w="2206" w:type="dxa"/>
                  </w:tcPr>
                  <w:p w14:paraId="3E20933F" w14:textId="77777777" w:rsidR="00BD6653" w:rsidRPr="006C7536" w:rsidRDefault="00BD6653" w:rsidP="00BD6653">
                    <w:pPr>
                      <w:jc w:val="right"/>
                    </w:pPr>
                    <w:r>
                      <w:t>5,757,178.03</w:t>
                    </w:r>
                  </w:p>
                </w:tc>
                <w:tc>
                  <w:tcPr>
                    <w:tcW w:w="2206" w:type="dxa"/>
                  </w:tcPr>
                  <w:p w14:paraId="02BDB853" w14:textId="77777777" w:rsidR="00BD6653" w:rsidRPr="00BD6653" w:rsidRDefault="00BD6653" w:rsidP="00BD6653">
                    <w:pPr>
                      <w:jc w:val="right"/>
                    </w:pPr>
                  </w:p>
                </w:tc>
              </w:tr>
            </w:tbl>
            <w:p w14:paraId="2CF5D04C" w14:textId="77777777" w:rsidR="00F81A9D" w:rsidRPr="00BD6653" w:rsidRDefault="00244448" w:rsidP="00BD6653">
              <w:pPr>
                <w:pStyle w:val="affd"/>
              </w:pPr>
            </w:p>
          </w:sdtContent>
        </w:sdt>
        <w:p w14:paraId="6D44AD14" w14:textId="77777777" w:rsidR="00F81A9D" w:rsidRDefault="00244448">
          <w:pPr>
            <w:rPr>
              <w:szCs w:val="21"/>
            </w:rPr>
          </w:pPr>
        </w:p>
      </w:sdtContent>
    </w:sdt>
    <w:sdt>
      <w:sdtPr>
        <w:rPr>
          <w:rFonts w:ascii="宋体" w:eastAsia="宋体" w:hAnsi="宋体" w:cs="宋体" w:hint="eastAsia"/>
          <w:b w:val="0"/>
          <w:bCs w:val="0"/>
          <w:kern w:val="0"/>
          <w:sz w:val="20"/>
          <w:szCs w:val="24"/>
          <w:lang w:val="en-GB" w:eastAsia="en-US"/>
        </w:rPr>
        <w:alias w:val="模块:按款项性质分类情况"/>
        <w:tag w:val="_SEC_8efe5956682a453f8d45e3b621bac05e"/>
        <w:id w:val="2007782748"/>
        <w:lock w:val="sdtLocked"/>
        <w:placeholder>
          <w:docPart w:val="GBC22222222222222222222222222222"/>
        </w:placeholder>
      </w:sdtPr>
      <w:sdtEndPr/>
      <w:sdtContent>
        <w:p w14:paraId="7EB0BE51" w14:textId="77777777" w:rsidR="00F81A9D" w:rsidRDefault="00D27BBC" w:rsidP="00A64AAF">
          <w:pPr>
            <w:pStyle w:val="4"/>
            <w:numPr>
              <w:ilvl w:val="3"/>
              <w:numId w:val="15"/>
            </w:numPr>
            <w:ind w:left="426" w:hanging="426"/>
          </w:pPr>
          <w:r>
            <w:rPr>
              <w:rFonts w:hint="eastAsia"/>
            </w:rPr>
            <w:t>按款项性质分类情况</w:t>
          </w:r>
        </w:p>
        <w:p w14:paraId="5D82128C" w14:textId="77777777" w:rsidR="00F81A9D" w:rsidRDefault="00244448">
          <w:pPr>
            <w:pStyle w:val="affd"/>
          </w:pPr>
          <w:sdt>
            <w:sdtPr>
              <w:alias w:val="是否适用：其他应收款按款项性质分类情况[双击切换]"/>
              <w:tag w:val="_GBC_f8f8208812d5412eb0a2fdddf1a9d330"/>
              <w:id w:val="-1052458685"/>
              <w:lock w:val="sdtContentLocked"/>
              <w:placeholder>
                <w:docPart w:val="GBC22222222222222222222222222222"/>
              </w:placeholder>
            </w:sdtPr>
            <w:sdtEndPr/>
            <w:sdtContent>
              <w:r w:rsidR="00D27BBC">
                <w:fldChar w:fldCharType="begin"/>
              </w:r>
              <w:r w:rsidR="001E2248">
                <w:instrText>MACROBUTTON  SnrToggleCheckbox √</w:instrText>
              </w:r>
              <w:r w:rsidR="001E2248">
                <w:instrText>适用</w:instrText>
              </w:r>
              <w:r w:rsidR="001E2248">
                <w:instrText xml:space="preserve"> </w:instrText>
              </w:r>
              <w:r w:rsidR="00D27BBC">
                <w:fldChar w:fldCharType="end"/>
              </w:r>
              <w:r w:rsidR="00D27BBC">
                <w:fldChar w:fldCharType="begin"/>
              </w:r>
              <w:r w:rsidR="001E2248">
                <w:instrText xml:space="preserve"> MACROBUTTON  SnrToggleCheckbox □</w:instrText>
              </w:r>
              <w:r w:rsidR="001E2248">
                <w:instrText>不适用</w:instrText>
              </w:r>
              <w:r w:rsidR="001E2248">
                <w:instrText xml:space="preserve"> </w:instrText>
              </w:r>
              <w:r w:rsidR="00D27BBC">
                <w:fldChar w:fldCharType="end"/>
              </w:r>
            </w:sdtContent>
          </w:sdt>
        </w:p>
        <w:p w14:paraId="620E7F11" w14:textId="77777777" w:rsidR="00CC09C9" w:rsidRDefault="00D27BBC">
          <w:pPr>
            <w:ind w:firstLineChars="3100" w:firstLine="6510"/>
          </w:pPr>
          <w:r>
            <w:rPr>
              <w:rFonts w:hint="eastAsia"/>
            </w:rPr>
            <w:t>单位：</w:t>
          </w:r>
          <w:sdt>
            <w:sdtPr>
              <w:rPr>
                <w:rFonts w:hint="eastAsia"/>
              </w:rPr>
              <w:alias w:val="单位：财务附注：其他应收款按款项性质分类情况"/>
              <w:tag w:val="_GBC_6e3e3b79e1a6467e8f5cdcabc0a95e4a"/>
              <w:id w:val="-180614743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其他应收款按款项性质分类情况"/>
              <w:tag w:val="_GBC_09f3d6bcff8b483f9de34a3ddb25bad4"/>
              <w:id w:val="-128419368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00"/>
            <w:gridCol w:w="2906"/>
            <w:gridCol w:w="2917"/>
          </w:tblGrid>
          <w:tr w:rsidR="002F0173" w14:paraId="11550AE7" w14:textId="77777777" w:rsidTr="0052237F">
            <w:sdt>
              <w:sdtPr>
                <w:tag w:val="_PLD_e3e4ae09c73a4371a49803278d537455"/>
                <w:id w:val="1405034656"/>
                <w:lock w:val="sdtLocked"/>
              </w:sdtPr>
              <w:sdtEndPr/>
              <w:sdtContent>
                <w:tc>
                  <w:tcPr>
                    <w:tcW w:w="1700" w:type="pct"/>
                    <w:shd w:val="clear" w:color="auto" w:fill="auto"/>
                    <w:vAlign w:val="center"/>
                  </w:tcPr>
                  <w:p w14:paraId="6C050633" w14:textId="77777777" w:rsidR="002F0173" w:rsidRDefault="002F0173" w:rsidP="0052237F">
                    <w:pPr>
                      <w:jc w:val="center"/>
                    </w:pPr>
                    <w:r>
                      <w:rPr>
                        <w:rFonts w:hint="eastAsia"/>
                      </w:rPr>
                      <w:t>款项性质</w:t>
                    </w:r>
                  </w:p>
                </w:tc>
              </w:sdtContent>
            </w:sdt>
            <w:sdt>
              <w:sdtPr>
                <w:tag w:val="_PLD_166416173edb4a39b34c47c78d0dc766"/>
                <w:id w:val="-130638073"/>
                <w:lock w:val="sdtLocked"/>
              </w:sdtPr>
              <w:sdtEndPr/>
              <w:sdtContent>
                <w:tc>
                  <w:tcPr>
                    <w:tcW w:w="1647" w:type="pct"/>
                    <w:shd w:val="clear" w:color="auto" w:fill="auto"/>
                    <w:vAlign w:val="center"/>
                  </w:tcPr>
                  <w:p w14:paraId="17CBCD1D" w14:textId="77777777" w:rsidR="002F0173" w:rsidRDefault="002F0173" w:rsidP="0052237F">
                    <w:pPr>
                      <w:jc w:val="center"/>
                    </w:pPr>
                    <w:r>
                      <w:rPr>
                        <w:rFonts w:hint="eastAsia"/>
                      </w:rPr>
                      <w:t>期末账面余额</w:t>
                    </w:r>
                  </w:p>
                </w:tc>
              </w:sdtContent>
            </w:sdt>
            <w:sdt>
              <w:sdtPr>
                <w:tag w:val="_PLD_a78baace40634aeaaff4786c955e1f60"/>
                <w:id w:val="647712345"/>
                <w:lock w:val="sdtLocked"/>
              </w:sdtPr>
              <w:sdtEndPr/>
              <w:sdtContent>
                <w:tc>
                  <w:tcPr>
                    <w:tcW w:w="1653" w:type="pct"/>
                    <w:shd w:val="clear" w:color="auto" w:fill="auto"/>
                    <w:vAlign w:val="center"/>
                  </w:tcPr>
                  <w:p w14:paraId="00888B4F" w14:textId="77777777" w:rsidR="002F0173" w:rsidRDefault="002F0173" w:rsidP="0052237F">
                    <w:pPr>
                      <w:jc w:val="center"/>
                    </w:pPr>
                    <w:r>
                      <w:rPr>
                        <w:rFonts w:hint="eastAsia"/>
                      </w:rPr>
                      <w:t>期初账面余额</w:t>
                    </w:r>
                  </w:p>
                </w:tc>
              </w:sdtContent>
            </w:sdt>
          </w:tr>
          <w:sdt>
            <w:sdtPr>
              <w:rPr>
                <w:rFonts w:eastAsiaTheme="minorEastAsia" w:hint="eastAsia"/>
                <w:kern w:val="2"/>
              </w:rPr>
              <w:alias w:val="其他应收款按款项性质分类情况明细"/>
              <w:tag w:val="_TUP_57a46f72357b45e3ae87e72e625249f6"/>
              <w:id w:val="-135569403"/>
              <w:lock w:val="sdtLocked"/>
              <w:placeholder>
                <w:docPart w:val="3EE2CFA308EF4ACC80F7D25CD350D9E9"/>
              </w:placeholder>
            </w:sdtPr>
            <w:sdtEndPr/>
            <w:sdtContent>
              <w:tr w:rsidR="002F0173" w14:paraId="293DBF2E" w14:textId="77777777" w:rsidTr="0052237F">
                <w:tc>
                  <w:tcPr>
                    <w:tcW w:w="1700" w:type="pct"/>
                    <w:shd w:val="clear" w:color="auto" w:fill="auto"/>
                  </w:tcPr>
                  <w:p w14:paraId="068FF20D" w14:textId="77777777" w:rsidR="002F0173" w:rsidRDefault="002F0173" w:rsidP="0052237F">
                    <w:r>
                      <w:t>租金</w:t>
                    </w:r>
                  </w:p>
                </w:tc>
                <w:tc>
                  <w:tcPr>
                    <w:tcW w:w="1647" w:type="pct"/>
                    <w:shd w:val="clear" w:color="auto" w:fill="auto"/>
                  </w:tcPr>
                  <w:p w14:paraId="5B458931" w14:textId="77777777" w:rsidR="002F0173" w:rsidRDefault="002F0173" w:rsidP="0052237F">
                    <w:pPr>
                      <w:jc w:val="right"/>
                    </w:pPr>
                    <w:r>
                      <w:t>166,898.42</w:t>
                    </w:r>
                  </w:p>
                </w:tc>
                <w:tc>
                  <w:tcPr>
                    <w:tcW w:w="1653" w:type="pct"/>
                    <w:shd w:val="clear" w:color="auto" w:fill="auto"/>
                  </w:tcPr>
                  <w:p w14:paraId="15AD024B" w14:textId="77777777" w:rsidR="002F0173" w:rsidRDefault="002F0173" w:rsidP="0052237F">
                    <w:pPr>
                      <w:jc w:val="right"/>
                    </w:pPr>
                    <w:r>
                      <w:t>380,285.54</w:t>
                    </w:r>
                  </w:p>
                </w:tc>
              </w:tr>
            </w:sdtContent>
          </w:sdt>
          <w:sdt>
            <w:sdtPr>
              <w:rPr>
                <w:rFonts w:eastAsiaTheme="minorEastAsia" w:hint="eastAsia"/>
                <w:kern w:val="2"/>
              </w:rPr>
              <w:alias w:val="其他应收款按款项性质分类情况明细"/>
              <w:tag w:val="_TUP_57a46f72357b45e3ae87e72e625249f6"/>
              <w:id w:val="99992647"/>
              <w:lock w:val="sdtLocked"/>
              <w:placeholder>
                <w:docPart w:val="3EE2CFA308EF4ACC80F7D25CD350D9E9"/>
              </w:placeholder>
            </w:sdtPr>
            <w:sdtEndPr/>
            <w:sdtContent>
              <w:tr w:rsidR="002F0173" w14:paraId="3882CA78" w14:textId="77777777" w:rsidTr="0052237F">
                <w:tc>
                  <w:tcPr>
                    <w:tcW w:w="1700" w:type="pct"/>
                    <w:shd w:val="clear" w:color="auto" w:fill="auto"/>
                  </w:tcPr>
                  <w:p w14:paraId="40DC0993" w14:textId="77777777" w:rsidR="002F0173" w:rsidRDefault="002F0173" w:rsidP="0052237F">
                    <w:r>
                      <w:t>履约、投保保证金</w:t>
                    </w:r>
                  </w:p>
                </w:tc>
                <w:tc>
                  <w:tcPr>
                    <w:tcW w:w="1647" w:type="pct"/>
                    <w:shd w:val="clear" w:color="auto" w:fill="auto"/>
                  </w:tcPr>
                  <w:p w14:paraId="54681947" w14:textId="77777777" w:rsidR="002F0173" w:rsidRDefault="002F0173" w:rsidP="0052237F">
                    <w:pPr>
                      <w:jc w:val="right"/>
                    </w:pPr>
                    <w:r>
                      <w:t>164,602,439.48</w:t>
                    </w:r>
                  </w:p>
                </w:tc>
                <w:tc>
                  <w:tcPr>
                    <w:tcW w:w="1653" w:type="pct"/>
                    <w:shd w:val="clear" w:color="auto" w:fill="auto"/>
                  </w:tcPr>
                  <w:p w14:paraId="389EA092" w14:textId="77777777" w:rsidR="002F0173" w:rsidRDefault="002F0173" w:rsidP="0052237F">
                    <w:pPr>
                      <w:jc w:val="right"/>
                    </w:pPr>
                    <w:r>
                      <w:t>160,069,741.52</w:t>
                    </w:r>
                  </w:p>
                </w:tc>
              </w:tr>
            </w:sdtContent>
          </w:sdt>
          <w:sdt>
            <w:sdtPr>
              <w:rPr>
                <w:rFonts w:eastAsiaTheme="minorEastAsia" w:hint="eastAsia"/>
                <w:kern w:val="2"/>
              </w:rPr>
              <w:alias w:val="其他应收款按款项性质分类情况明细"/>
              <w:tag w:val="_TUP_57a46f72357b45e3ae87e72e625249f6"/>
              <w:id w:val="1299876923"/>
              <w:lock w:val="sdtLocked"/>
              <w:placeholder>
                <w:docPart w:val="3EE2CFA308EF4ACC80F7D25CD350D9E9"/>
              </w:placeholder>
            </w:sdtPr>
            <w:sdtEndPr/>
            <w:sdtContent>
              <w:tr w:rsidR="002F0173" w14:paraId="22414995" w14:textId="77777777" w:rsidTr="0052237F">
                <w:tc>
                  <w:tcPr>
                    <w:tcW w:w="1700" w:type="pct"/>
                    <w:shd w:val="clear" w:color="auto" w:fill="auto"/>
                  </w:tcPr>
                  <w:p w14:paraId="0C9E37BC" w14:textId="77777777" w:rsidR="002F0173" w:rsidRDefault="002F0173" w:rsidP="0052237F">
                    <w:r>
                      <w:t>质保金</w:t>
                    </w:r>
                  </w:p>
                </w:tc>
                <w:tc>
                  <w:tcPr>
                    <w:tcW w:w="1647" w:type="pct"/>
                    <w:shd w:val="clear" w:color="auto" w:fill="auto"/>
                  </w:tcPr>
                  <w:p w14:paraId="2CCCEE7B" w14:textId="77777777" w:rsidR="002F0173" w:rsidRDefault="002F0173" w:rsidP="0052237F">
                    <w:pPr>
                      <w:jc w:val="right"/>
                    </w:pPr>
                    <w:r>
                      <w:t>17,266,301.00</w:t>
                    </w:r>
                  </w:p>
                </w:tc>
                <w:tc>
                  <w:tcPr>
                    <w:tcW w:w="1653" w:type="pct"/>
                    <w:shd w:val="clear" w:color="auto" w:fill="auto"/>
                  </w:tcPr>
                  <w:p w14:paraId="4CE5AD97" w14:textId="77777777" w:rsidR="002F0173" w:rsidRDefault="002F0173" w:rsidP="0052237F">
                    <w:pPr>
                      <w:jc w:val="right"/>
                    </w:pPr>
                    <w:r>
                      <w:t>37,571,949.18</w:t>
                    </w:r>
                  </w:p>
                </w:tc>
              </w:tr>
            </w:sdtContent>
          </w:sdt>
          <w:sdt>
            <w:sdtPr>
              <w:rPr>
                <w:rFonts w:eastAsiaTheme="minorEastAsia" w:hint="eastAsia"/>
                <w:kern w:val="2"/>
              </w:rPr>
              <w:alias w:val="其他应收款按款项性质分类情况明细"/>
              <w:tag w:val="_TUP_57a46f72357b45e3ae87e72e625249f6"/>
              <w:id w:val="230348575"/>
              <w:lock w:val="sdtLocked"/>
              <w:placeholder>
                <w:docPart w:val="3EE2CFA308EF4ACC80F7D25CD350D9E9"/>
              </w:placeholder>
            </w:sdtPr>
            <w:sdtEndPr/>
            <w:sdtContent>
              <w:tr w:rsidR="002F0173" w14:paraId="60C4AE34" w14:textId="77777777" w:rsidTr="0052237F">
                <w:tc>
                  <w:tcPr>
                    <w:tcW w:w="1700" w:type="pct"/>
                    <w:shd w:val="clear" w:color="auto" w:fill="auto"/>
                  </w:tcPr>
                  <w:p w14:paraId="3DB096CC" w14:textId="77777777" w:rsidR="002F0173" w:rsidRDefault="002F0173" w:rsidP="0052237F">
                    <w:r>
                      <w:t>备用金</w:t>
                    </w:r>
                  </w:p>
                </w:tc>
                <w:tc>
                  <w:tcPr>
                    <w:tcW w:w="1647" w:type="pct"/>
                    <w:shd w:val="clear" w:color="auto" w:fill="auto"/>
                  </w:tcPr>
                  <w:p w14:paraId="3A95D665" w14:textId="77777777" w:rsidR="002F0173" w:rsidRDefault="002F0173" w:rsidP="0052237F">
                    <w:pPr>
                      <w:jc w:val="right"/>
                    </w:pPr>
                    <w:r>
                      <w:t>135,330,661.62</w:t>
                    </w:r>
                  </w:p>
                </w:tc>
                <w:tc>
                  <w:tcPr>
                    <w:tcW w:w="1653" w:type="pct"/>
                    <w:shd w:val="clear" w:color="auto" w:fill="auto"/>
                  </w:tcPr>
                  <w:p w14:paraId="214EA2B5" w14:textId="77777777" w:rsidR="002F0173" w:rsidRDefault="002F0173" w:rsidP="0052237F">
                    <w:pPr>
                      <w:jc w:val="right"/>
                    </w:pPr>
                    <w:r>
                      <w:t>78,993,898.50</w:t>
                    </w:r>
                  </w:p>
                </w:tc>
              </w:tr>
            </w:sdtContent>
          </w:sdt>
          <w:sdt>
            <w:sdtPr>
              <w:rPr>
                <w:rFonts w:eastAsiaTheme="minorEastAsia" w:hint="eastAsia"/>
                <w:kern w:val="2"/>
              </w:rPr>
              <w:alias w:val="其他应收款按款项性质分类情况明细"/>
              <w:tag w:val="_TUP_57a46f72357b45e3ae87e72e625249f6"/>
              <w:id w:val="963851632"/>
              <w:lock w:val="sdtLocked"/>
              <w:placeholder>
                <w:docPart w:val="3EE2CFA308EF4ACC80F7D25CD350D9E9"/>
              </w:placeholder>
            </w:sdtPr>
            <w:sdtEndPr/>
            <w:sdtContent>
              <w:tr w:rsidR="002F0173" w14:paraId="65A92867" w14:textId="77777777" w:rsidTr="0052237F">
                <w:tc>
                  <w:tcPr>
                    <w:tcW w:w="1700" w:type="pct"/>
                    <w:shd w:val="clear" w:color="auto" w:fill="auto"/>
                  </w:tcPr>
                  <w:p w14:paraId="745BE06C" w14:textId="77777777" w:rsidR="002F0173" w:rsidRDefault="002F0173" w:rsidP="0052237F">
                    <w:r>
                      <w:t>往来款</w:t>
                    </w:r>
                  </w:p>
                </w:tc>
                <w:tc>
                  <w:tcPr>
                    <w:tcW w:w="1647" w:type="pct"/>
                    <w:shd w:val="clear" w:color="auto" w:fill="auto"/>
                  </w:tcPr>
                  <w:p w14:paraId="03BD7FC8" w14:textId="77777777" w:rsidR="002F0173" w:rsidRDefault="002F0173" w:rsidP="0052237F">
                    <w:pPr>
                      <w:jc w:val="right"/>
                    </w:pPr>
                    <w:r>
                      <w:t>444,609,931.24</w:t>
                    </w:r>
                  </w:p>
                </w:tc>
                <w:tc>
                  <w:tcPr>
                    <w:tcW w:w="1653" w:type="pct"/>
                    <w:shd w:val="clear" w:color="auto" w:fill="auto"/>
                  </w:tcPr>
                  <w:p w14:paraId="17DBC88B" w14:textId="77777777" w:rsidR="002F0173" w:rsidRDefault="002F0173" w:rsidP="0052237F">
                    <w:pPr>
                      <w:jc w:val="right"/>
                    </w:pPr>
                    <w:r>
                      <w:t>570,360,152.64</w:t>
                    </w:r>
                  </w:p>
                </w:tc>
              </w:tr>
            </w:sdtContent>
          </w:sdt>
          <w:sdt>
            <w:sdtPr>
              <w:rPr>
                <w:rFonts w:eastAsiaTheme="minorEastAsia" w:hint="eastAsia"/>
                <w:kern w:val="2"/>
              </w:rPr>
              <w:alias w:val="其他应收款按款项性质分类情况明细"/>
              <w:tag w:val="_TUP_57a46f72357b45e3ae87e72e625249f6"/>
              <w:id w:val="1763409215"/>
              <w:lock w:val="sdtLocked"/>
              <w:placeholder>
                <w:docPart w:val="3EE2CFA308EF4ACC80F7D25CD350D9E9"/>
              </w:placeholder>
            </w:sdtPr>
            <w:sdtEndPr/>
            <w:sdtContent>
              <w:tr w:rsidR="002F0173" w14:paraId="67ECAFB6" w14:textId="77777777" w:rsidTr="0052237F">
                <w:tc>
                  <w:tcPr>
                    <w:tcW w:w="1700" w:type="pct"/>
                    <w:shd w:val="clear" w:color="auto" w:fill="auto"/>
                  </w:tcPr>
                  <w:p w14:paraId="257FE231" w14:textId="77777777" w:rsidR="002F0173" w:rsidRDefault="002F0173" w:rsidP="0052237F">
                    <w:r>
                      <w:t>应收钢贸业务款项</w:t>
                    </w:r>
                  </w:p>
                </w:tc>
                <w:tc>
                  <w:tcPr>
                    <w:tcW w:w="1647" w:type="pct"/>
                    <w:shd w:val="clear" w:color="auto" w:fill="auto"/>
                  </w:tcPr>
                  <w:p w14:paraId="3615456C" w14:textId="77777777" w:rsidR="002F0173" w:rsidRDefault="002F0173" w:rsidP="0052237F">
                    <w:pPr>
                      <w:jc w:val="right"/>
                    </w:pPr>
                    <w:r>
                      <w:t>324,446,541.36</w:t>
                    </w:r>
                  </w:p>
                </w:tc>
                <w:tc>
                  <w:tcPr>
                    <w:tcW w:w="1653" w:type="pct"/>
                    <w:shd w:val="clear" w:color="auto" w:fill="auto"/>
                  </w:tcPr>
                  <w:p w14:paraId="69150EFB" w14:textId="77777777" w:rsidR="002F0173" w:rsidRDefault="002F0173" w:rsidP="0052237F">
                    <w:pPr>
                      <w:jc w:val="right"/>
                    </w:pPr>
                    <w:r>
                      <w:t>343,988,406.23</w:t>
                    </w:r>
                  </w:p>
                </w:tc>
              </w:tr>
            </w:sdtContent>
          </w:sdt>
          <w:sdt>
            <w:sdtPr>
              <w:rPr>
                <w:rFonts w:eastAsiaTheme="minorEastAsia" w:hint="eastAsia"/>
                <w:kern w:val="2"/>
              </w:rPr>
              <w:alias w:val="其他应收款按款项性质分类情况明细"/>
              <w:tag w:val="_TUP_57a46f72357b45e3ae87e72e625249f6"/>
              <w:id w:val="666210525"/>
              <w:lock w:val="sdtLocked"/>
              <w:placeholder>
                <w:docPart w:val="3EE2CFA308EF4ACC80F7D25CD350D9E9"/>
              </w:placeholder>
            </w:sdtPr>
            <w:sdtEndPr/>
            <w:sdtContent>
              <w:tr w:rsidR="002F0173" w14:paraId="55D65E71" w14:textId="77777777" w:rsidTr="0052237F">
                <w:tc>
                  <w:tcPr>
                    <w:tcW w:w="1700" w:type="pct"/>
                    <w:shd w:val="clear" w:color="auto" w:fill="auto"/>
                  </w:tcPr>
                  <w:p w14:paraId="7E1DD4F8" w14:textId="77777777" w:rsidR="002F0173" w:rsidRDefault="002F0173" w:rsidP="0052237F">
                    <w:r>
                      <w:t>代垫款项</w:t>
                    </w:r>
                  </w:p>
                </w:tc>
                <w:tc>
                  <w:tcPr>
                    <w:tcW w:w="1647" w:type="pct"/>
                    <w:shd w:val="clear" w:color="auto" w:fill="auto"/>
                  </w:tcPr>
                  <w:p w14:paraId="598037F6" w14:textId="77777777" w:rsidR="002F0173" w:rsidRDefault="002F0173" w:rsidP="0052237F">
                    <w:pPr>
                      <w:jc w:val="right"/>
                    </w:pPr>
                    <w:r>
                      <w:t>66,483,140.01</w:t>
                    </w:r>
                  </w:p>
                </w:tc>
                <w:tc>
                  <w:tcPr>
                    <w:tcW w:w="1653" w:type="pct"/>
                    <w:shd w:val="clear" w:color="auto" w:fill="auto"/>
                  </w:tcPr>
                  <w:p w14:paraId="26EFBA9A" w14:textId="77777777" w:rsidR="002F0173" w:rsidRDefault="002F0173" w:rsidP="0052237F">
                    <w:pPr>
                      <w:jc w:val="right"/>
                    </w:pPr>
                    <w:r>
                      <w:t>104,603,175.49</w:t>
                    </w:r>
                  </w:p>
                </w:tc>
              </w:tr>
            </w:sdtContent>
          </w:sdt>
          <w:sdt>
            <w:sdtPr>
              <w:rPr>
                <w:rFonts w:eastAsiaTheme="minorEastAsia" w:hint="eastAsia"/>
                <w:kern w:val="2"/>
              </w:rPr>
              <w:alias w:val="其他应收款按款项性质分类情况明细"/>
              <w:tag w:val="_TUP_57a46f72357b45e3ae87e72e625249f6"/>
              <w:id w:val="-885797521"/>
              <w:lock w:val="sdtLocked"/>
              <w:placeholder>
                <w:docPart w:val="3EE2CFA308EF4ACC80F7D25CD350D9E9"/>
              </w:placeholder>
            </w:sdtPr>
            <w:sdtEndPr/>
            <w:sdtContent>
              <w:tr w:rsidR="002F0173" w14:paraId="31E62198" w14:textId="77777777" w:rsidTr="0052237F">
                <w:tc>
                  <w:tcPr>
                    <w:tcW w:w="1700" w:type="pct"/>
                    <w:shd w:val="clear" w:color="auto" w:fill="auto"/>
                  </w:tcPr>
                  <w:p w14:paraId="1BF1ED3E" w14:textId="77777777" w:rsidR="002F0173" w:rsidRDefault="002F0173" w:rsidP="0052237F">
                    <w:r>
                      <w:t>其他</w:t>
                    </w:r>
                  </w:p>
                </w:tc>
                <w:tc>
                  <w:tcPr>
                    <w:tcW w:w="1647" w:type="pct"/>
                    <w:shd w:val="clear" w:color="auto" w:fill="auto"/>
                  </w:tcPr>
                  <w:p w14:paraId="2B273559" w14:textId="77777777" w:rsidR="002F0173" w:rsidRDefault="002F0173" w:rsidP="0052237F">
                    <w:pPr>
                      <w:jc w:val="right"/>
                    </w:pPr>
                    <w:r>
                      <w:t>120,209,701.72</w:t>
                    </w:r>
                  </w:p>
                </w:tc>
                <w:tc>
                  <w:tcPr>
                    <w:tcW w:w="1653" w:type="pct"/>
                    <w:shd w:val="clear" w:color="auto" w:fill="auto"/>
                  </w:tcPr>
                  <w:p w14:paraId="1A36584C" w14:textId="77777777" w:rsidR="002F0173" w:rsidRDefault="002F0173" w:rsidP="0052237F">
                    <w:pPr>
                      <w:jc w:val="right"/>
                    </w:pPr>
                    <w:r>
                      <w:t>106,122,367.66</w:t>
                    </w:r>
                  </w:p>
                </w:tc>
              </w:tr>
            </w:sdtContent>
          </w:sdt>
          <w:tr w:rsidR="002F0173" w:rsidRPr="00CC09C9" w14:paraId="502845E0" w14:textId="77777777" w:rsidTr="0052237F">
            <w:sdt>
              <w:sdtPr>
                <w:tag w:val="_PLD_caa65b7047104096987b4ba036051976"/>
                <w:id w:val="-1863506490"/>
                <w:lock w:val="sdtLocked"/>
              </w:sdtPr>
              <w:sdtEndPr/>
              <w:sdtContent>
                <w:tc>
                  <w:tcPr>
                    <w:tcW w:w="1700" w:type="pct"/>
                    <w:shd w:val="clear" w:color="auto" w:fill="auto"/>
                  </w:tcPr>
                  <w:p w14:paraId="64A390B8" w14:textId="77777777" w:rsidR="002F0173" w:rsidRDefault="002F0173" w:rsidP="0052237F">
                    <w:pPr>
                      <w:jc w:val="center"/>
                    </w:pPr>
                    <w:r>
                      <w:t>合计</w:t>
                    </w:r>
                  </w:p>
                </w:tc>
              </w:sdtContent>
            </w:sdt>
            <w:tc>
              <w:tcPr>
                <w:tcW w:w="1647" w:type="pct"/>
                <w:shd w:val="clear" w:color="auto" w:fill="auto"/>
              </w:tcPr>
              <w:p w14:paraId="71F3CE23" w14:textId="77777777" w:rsidR="002F0173" w:rsidRPr="00CC09C9" w:rsidRDefault="002F0173" w:rsidP="0052237F">
                <w:pPr>
                  <w:jc w:val="right"/>
                </w:pPr>
                <w:r>
                  <w:t>1,273,115,614.85</w:t>
                </w:r>
              </w:p>
            </w:tc>
            <w:tc>
              <w:tcPr>
                <w:tcW w:w="1653" w:type="pct"/>
                <w:shd w:val="clear" w:color="auto" w:fill="auto"/>
              </w:tcPr>
              <w:p w14:paraId="3138191D" w14:textId="77777777" w:rsidR="002F0173" w:rsidRPr="00CC09C9" w:rsidRDefault="002F0173" w:rsidP="0052237F">
                <w:pPr>
                  <w:jc w:val="right"/>
                </w:pPr>
                <w:r>
                  <w:t>1,402,089,976.76</w:t>
                </w:r>
              </w:p>
            </w:tc>
          </w:tr>
        </w:tbl>
        <w:p w14:paraId="340D8222" w14:textId="77777777" w:rsidR="002F0173" w:rsidRDefault="002F0173"/>
        <w:p w14:paraId="12043C6A" w14:textId="77777777" w:rsidR="00F81A9D" w:rsidRPr="00CC09C9" w:rsidRDefault="00244448" w:rsidP="00CC09C9">
          <w:pPr>
            <w:pStyle w:val="affd"/>
          </w:pPr>
        </w:p>
      </w:sdtContent>
    </w:sdt>
    <w:p w14:paraId="478E5FCF" w14:textId="77777777" w:rsidR="00F81A9D" w:rsidRDefault="00F81A9D">
      <w:pPr>
        <w:pStyle w:val="affd"/>
      </w:pPr>
    </w:p>
    <w:bookmarkStart w:id="125" w:name="_Hlk533867880" w:displacedByCustomXml="next"/>
    <w:bookmarkEnd w:id="125" w:displacedByCustomXml="next"/>
    <w:sdt>
      <w:sdtPr>
        <w:rPr>
          <w:rFonts w:ascii="宋体" w:eastAsia="宋体" w:hAnsi="宋体" w:cs="宋体"/>
          <w:b w:val="0"/>
          <w:bCs w:val="0"/>
          <w:kern w:val="0"/>
          <w:szCs w:val="24"/>
        </w:rPr>
        <w:alias w:val="模块:本期转回或收回情况"/>
        <w:tag w:val="_SEC_69ce214178c445b0b28086441d79c08c"/>
        <w:id w:val="199906255"/>
        <w:lock w:val="sdtLocked"/>
        <w:placeholder>
          <w:docPart w:val="GBC22222222222222222222222222222"/>
        </w:placeholder>
      </w:sdtPr>
      <w:sdtEndPr>
        <w:rPr>
          <w:rFonts w:hint="eastAsia"/>
        </w:rPr>
      </w:sdtEndPr>
      <w:sdtContent>
        <w:p w14:paraId="3BFE75F8" w14:textId="77777777" w:rsidR="00F81A9D" w:rsidRDefault="00D27BBC" w:rsidP="00A64AAF">
          <w:pPr>
            <w:pStyle w:val="4"/>
            <w:numPr>
              <w:ilvl w:val="3"/>
              <w:numId w:val="15"/>
            </w:numPr>
            <w:ind w:left="426" w:hanging="426"/>
          </w:pPr>
          <w:r>
            <w:rPr>
              <w:rFonts w:hint="eastAsia"/>
            </w:rPr>
            <w:t>本期计提、收回或转回的坏账准备情况</w:t>
          </w:r>
        </w:p>
        <w:p w14:paraId="2C0088E8" w14:textId="60006320" w:rsidR="00F81A9D" w:rsidRDefault="00D27BBC">
          <w:pPr>
            <w:pStyle w:val="affd"/>
            <w:rPr>
              <w:lang w:eastAsia="zh-CN"/>
            </w:rPr>
          </w:pPr>
          <w:r>
            <w:rPr>
              <w:rFonts w:hint="eastAsia"/>
              <w:lang w:eastAsia="zh-CN"/>
            </w:rPr>
            <w:t>本期计提坏账准备金额</w:t>
          </w:r>
          <w:sdt>
            <w:sdtPr>
              <w:rPr>
                <w:rFonts w:hint="eastAsia"/>
              </w:rPr>
              <w:alias w:val="其他应收款计提坏账准备金额"/>
              <w:tag w:val="_GBC_8bc7251f70b544b29259305c4b10ed6f"/>
              <w:id w:val="308601013"/>
              <w:lock w:val="sdtLocked"/>
              <w:placeholder>
                <w:docPart w:val="GBC22222222222222222222222222222"/>
              </w:placeholder>
            </w:sdtPr>
            <w:sdtEndPr/>
            <w:sdtContent>
              <w:r w:rsidR="007804FC" w:rsidRPr="007804FC">
                <w:rPr>
                  <w:rFonts w:ascii="宋体" w:hAnsi="宋体"/>
                  <w:sz w:val="22"/>
                  <w:szCs w:val="22"/>
                  <w:lang w:eastAsia="zh-CN"/>
                </w:rPr>
                <w:t>26,577,545.41</w:t>
              </w:r>
            </w:sdtContent>
          </w:sdt>
          <w:r>
            <w:rPr>
              <w:lang w:eastAsia="zh-CN"/>
            </w:rPr>
            <w:t>元；本期收回或转回坏账准备金额</w:t>
          </w:r>
          <w:sdt>
            <w:sdtPr>
              <w:alias w:val="其他应收款收回或转回坏账准备金额"/>
              <w:tag w:val="_GBC_65aac44547c243af980de264562c52fe"/>
              <w:id w:val="-415549134"/>
              <w:lock w:val="sdtLocked"/>
              <w:placeholder>
                <w:docPart w:val="GBC22222222222222222222222222222"/>
              </w:placeholder>
            </w:sdtPr>
            <w:sdtEndPr/>
            <w:sdtContent>
              <w:r w:rsidR="00E94ECD" w:rsidRPr="00E94ECD">
                <w:rPr>
                  <w:rFonts w:ascii="宋体" w:hAnsi="宋体"/>
                  <w:sz w:val="22"/>
                  <w:szCs w:val="22"/>
                  <w:lang w:eastAsia="zh-CN"/>
                </w:rPr>
                <w:t>69,253,661.77</w:t>
              </w:r>
            </w:sdtContent>
          </w:sdt>
          <w:r>
            <w:rPr>
              <w:lang w:eastAsia="zh-CN"/>
            </w:rPr>
            <w:t>元。</w:t>
          </w:r>
        </w:p>
        <w:p w14:paraId="2B90EFA5" w14:textId="77777777" w:rsidR="00F81A9D" w:rsidRDefault="00D27BBC">
          <w:pPr>
            <w:pStyle w:val="affd"/>
            <w:rPr>
              <w:lang w:eastAsia="zh-CN"/>
            </w:rPr>
          </w:pPr>
          <w:r>
            <w:rPr>
              <w:rFonts w:hint="eastAsia"/>
              <w:lang w:eastAsia="zh-CN"/>
            </w:rPr>
            <w:t>其中本期坏账准备转回或收回金额重要的：</w:t>
          </w:r>
        </w:p>
        <w:sdt>
          <w:sdtPr>
            <w:alias w:val="是否适用：其中本期其他应收账款坏账准备收回或转回金额重要的[双击切换]"/>
            <w:tag w:val="_GBC_143b0b33085a4425896c014ba4503edc"/>
            <w:id w:val="-1893729940"/>
            <w:lock w:val="sdtContentLocked"/>
            <w:placeholder>
              <w:docPart w:val="GBC22222222222222222222222222222"/>
            </w:placeholder>
          </w:sdtPr>
          <w:sdtEndPr/>
          <w:sdtContent>
            <w:p w14:paraId="72464BBB" w14:textId="77777777" w:rsidR="00F81A9D" w:rsidRDefault="00D27BBC">
              <w:pPr>
                <w:pStyle w:val="affd"/>
              </w:pPr>
              <w:r>
                <w:fldChar w:fldCharType="begin"/>
              </w:r>
              <w:r w:rsidR="00CC09C9">
                <w:instrText>MACROBUTTON  SnrToggleCheckbox √</w:instrText>
              </w:r>
              <w:r w:rsidR="00CC09C9">
                <w:instrText>适用</w:instrText>
              </w:r>
              <w:r w:rsidR="00CC09C9">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14:paraId="0DD42705" w14:textId="77777777" w:rsidR="00CC09C9" w:rsidRDefault="00D27BBC">
          <w:pPr>
            <w:jc w:val="right"/>
          </w:pPr>
          <w:r>
            <w:rPr>
              <w:rFonts w:hint="eastAsia"/>
            </w:rPr>
            <w:t>单位：</w:t>
          </w:r>
          <w:sdt>
            <w:sdtPr>
              <w:rPr>
                <w:rFonts w:hint="eastAsia"/>
              </w:rPr>
              <w:alias w:val="单位：转回或收回情况"/>
              <w:tag w:val="_GBC_e68ef8613ce54ea5a07984543796c2cf"/>
              <w:id w:val="44142676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转回或收回情况"/>
              <w:tag w:val="_GBC_10fe4bdabf984ef189267eb2a2906068"/>
              <w:id w:val="186640936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67"/>
            <w:gridCol w:w="2979"/>
            <w:gridCol w:w="2977"/>
          </w:tblGrid>
          <w:tr w:rsidR="00213660" w14:paraId="5C68B810" w14:textId="77777777" w:rsidTr="00557D21">
            <w:sdt>
              <w:sdtPr>
                <w:tag w:val="_PLD_06ba32b4fb0f4012b7210a1a462bde38"/>
                <w:id w:val="128215589"/>
                <w:lock w:val="sdtLocked"/>
              </w:sdtPr>
              <w:sdtEndPr/>
              <w:sdtContent>
                <w:tc>
                  <w:tcPr>
                    <w:tcW w:w="1625" w:type="pct"/>
                    <w:vAlign w:val="center"/>
                  </w:tcPr>
                  <w:p w14:paraId="0376E894" w14:textId="77777777" w:rsidR="00213660" w:rsidRDefault="00213660" w:rsidP="00557D21">
                    <w:pPr>
                      <w:jc w:val="center"/>
                      <w:rPr>
                        <w:szCs w:val="21"/>
                      </w:rPr>
                    </w:pPr>
                    <w:r>
                      <w:rPr>
                        <w:rFonts w:hint="eastAsia"/>
                        <w:szCs w:val="21"/>
                      </w:rPr>
                      <w:t>单位名称</w:t>
                    </w:r>
                  </w:p>
                </w:tc>
              </w:sdtContent>
            </w:sdt>
            <w:sdt>
              <w:sdtPr>
                <w:tag w:val="_PLD_13b52679630c4b00b0f2fb296eb22abe"/>
                <w:id w:val="1791468040"/>
                <w:lock w:val="sdtLocked"/>
              </w:sdtPr>
              <w:sdtEndPr/>
              <w:sdtContent>
                <w:tc>
                  <w:tcPr>
                    <w:tcW w:w="1688" w:type="pct"/>
                    <w:vAlign w:val="center"/>
                  </w:tcPr>
                  <w:p w14:paraId="03C522BA" w14:textId="77777777" w:rsidR="00213660" w:rsidRDefault="00213660" w:rsidP="00557D21">
                    <w:pPr>
                      <w:jc w:val="center"/>
                      <w:rPr>
                        <w:szCs w:val="21"/>
                      </w:rPr>
                    </w:pPr>
                    <w:r>
                      <w:rPr>
                        <w:rFonts w:hint="eastAsia"/>
                        <w:szCs w:val="21"/>
                      </w:rPr>
                      <w:t>转回或收回金额</w:t>
                    </w:r>
                  </w:p>
                </w:tc>
              </w:sdtContent>
            </w:sdt>
            <w:sdt>
              <w:sdtPr>
                <w:tag w:val="_PLD_954bfb5ffe684dcc9381d62fa08fcf3b"/>
                <w:id w:val="1777663486"/>
                <w:lock w:val="sdtLocked"/>
              </w:sdtPr>
              <w:sdtEndPr/>
              <w:sdtContent>
                <w:tc>
                  <w:tcPr>
                    <w:tcW w:w="1687" w:type="pct"/>
                    <w:vAlign w:val="center"/>
                  </w:tcPr>
                  <w:p w14:paraId="3CD1EC72" w14:textId="77777777" w:rsidR="00213660" w:rsidRDefault="00213660" w:rsidP="00557D21">
                    <w:pPr>
                      <w:jc w:val="center"/>
                      <w:rPr>
                        <w:szCs w:val="21"/>
                      </w:rPr>
                    </w:pPr>
                    <w:r>
                      <w:rPr>
                        <w:rFonts w:hint="eastAsia"/>
                        <w:szCs w:val="21"/>
                      </w:rPr>
                      <w:t>收回方式</w:t>
                    </w:r>
                  </w:p>
                </w:tc>
              </w:sdtContent>
            </w:sdt>
          </w:tr>
          <w:sdt>
            <w:sdtPr>
              <w:rPr>
                <w:rFonts w:asciiTheme="minorHAnsi" w:eastAsiaTheme="minorEastAsia" w:hAnsiTheme="minorHAnsi" w:cstheme="minorBidi"/>
                <w:kern w:val="2"/>
                <w:szCs w:val="21"/>
              </w:rPr>
              <w:alias w:val="转回或收回的其他应收账款明细"/>
              <w:tag w:val="_TUP_56cee6058d3d4204a488ef1900b11c95"/>
              <w:id w:val="1748076674"/>
              <w:lock w:val="sdtLocked"/>
              <w:placeholder>
                <w:docPart w:val="C9E5FBAA18374C2E9260C04124C6F269"/>
              </w:placeholder>
            </w:sdtPr>
            <w:sdtEndPr/>
            <w:sdtContent>
              <w:tr w:rsidR="00213660" w14:paraId="3CBF21DD" w14:textId="77777777" w:rsidTr="00557D21">
                <w:trPr>
                  <w:trHeight w:val="247"/>
                </w:trPr>
                <w:tc>
                  <w:tcPr>
                    <w:tcW w:w="1625" w:type="pct"/>
                  </w:tcPr>
                  <w:p w14:paraId="386A382C" w14:textId="77777777" w:rsidR="00213660" w:rsidRDefault="00213660" w:rsidP="00557D21">
                    <w:pPr>
                      <w:rPr>
                        <w:szCs w:val="21"/>
                      </w:rPr>
                    </w:pPr>
                    <w:r>
                      <w:t>扬州中材机器制造有限公司</w:t>
                    </w:r>
                  </w:p>
                </w:tc>
                <w:tc>
                  <w:tcPr>
                    <w:tcW w:w="1688" w:type="pct"/>
                  </w:tcPr>
                  <w:p w14:paraId="5DF9BB36" w14:textId="77777777" w:rsidR="00213660" w:rsidRDefault="00213660" w:rsidP="00557D21">
                    <w:pPr>
                      <w:jc w:val="right"/>
                      <w:rPr>
                        <w:szCs w:val="21"/>
                      </w:rPr>
                    </w:pPr>
                    <w:r>
                      <w:t>49,711,796.90</w:t>
                    </w:r>
                  </w:p>
                </w:tc>
                <w:tc>
                  <w:tcPr>
                    <w:tcW w:w="1687" w:type="pct"/>
                  </w:tcPr>
                  <w:p w14:paraId="508FEE8B" w14:textId="77777777" w:rsidR="00213660" w:rsidRDefault="00213660" w:rsidP="00557D21">
                    <w:pPr>
                      <w:rPr>
                        <w:szCs w:val="21"/>
                      </w:rPr>
                    </w:pPr>
                    <w:r>
                      <w:t>收回债权</w:t>
                    </w:r>
                  </w:p>
                </w:tc>
              </w:tr>
            </w:sdtContent>
          </w:sdt>
          <w:sdt>
            <w:sdtPr>
              <w:rPr>
                <w:rFonts w:asciiTheme="minorHAnsi" w:eastAsiaTheme="minorEastAsia" w:hAnsiTheme="minorHAnsi" w:cstheme="minorBidi"/>
                <w:kern w:val="2"/>
                <w:szCs w:val="21"/>
              </w:rPr>
              <w:alias w:val="转回或收回的其他应收账款明细"/>
              <w:tag w:val="_TUP_56cee6058d3d4204a488ef1900b11c95"/>
              <w:id w:val="-1608342770"/>
              <w:lock w:val="sdtLocked"/>
              <w:placeholder>
                <w:docPart w:val="C9E5FBAA18374C2E9260C04124C6F269"/>
              </w:placeholder>
            </w:sdtPr>
            <w:sdtEndPr/>
            <w:sdtContent>
              <w:tr w:rsidR="00213660" w14:paraId="0B03CFBC" w14:textId="77777777" w:rsidTr="00557D21">
                <w:trPr>
                  <w:trHeight w:val="247"/>
                </w:trPr>
                <w:tc>
                  <w:tcPr>
                    <w:tcW w:w="1625" w:type="pct"/>
                  </w:tcPr>
                  <w:p w14:paraId="0B82ED2F" w14:textId="77777777" w:rsidR="00213660" w:rsidRDefault="00213660" w:rsidP="00557D21">
                    <w:pPr>
                      <w:rPr>
                        <w:szCs w:val="21"/>
                      </w:rPr>
                    </w:pPr>
                    <w:r>
                      <w:rPr>
                        <w:rFonts w:hint="eastAsia"/>
                      </w:rPr>
                      <w:t>其他应收客户7</w:t>
                    </w:r>
                  </w:p>
                </w:tc>
                <w:tc>
                  <w:tcPr>
                    <w:tcW w:w="1688" w:type="pct"/>
                  </w:tcPr>
                  <w:p w14:paraId="38D1EC02" w14:textId="77777777" w:rsidR="00213660" w:rsidRDefault="00213660" w:rsidP="00557D21">
                    <w:pPr>
                      <w:jc w:val="right"/>
                      <w:rPr>
                        <w:szCs w:val="21"/>
                      </w:rPr>
                    </w:pPr>
                    <w:r>
                      <w:t>19,541,864.87</w:t>
                    </w:r>
                  </w:p>
                </w:tc>
                <w:tc>
                  <w:tcPr>
                    <w:tcW w:w="1687" w:type="pct"/>
                  </w:tcPr>
                  <w:p w14:paraId="6857CA96" w14:textId="77777777" w:rsidR="00213660" w:rsidRDefault="00213660" w:rsidP="00557D21">
                    <w:pPr>
                      <w:rPr>
                        <w:szCs w:val="21"/>
                      </w:rPr>
                    </w:pPr>
                    <w:r>
                      <w:t>房产抵债</w:t>
                    </w:r>
                  </w:p>
                </w:tc>
              </w:tr>
            </w:sdtContent>
          </w:sdt>
          <w:tr w:rsidR="00213660" w:rsidRPr="00CC09C9" w14:paraId="50D58F42" w14:textId="77777777" w:rsidTr="00557D21">
            <w:sdt>
              <w:sdtPr>
                <w:tag w:val="_PLD_a43ef1ca76d747aab099d9a698df370c"/>
                <w:id w:val="-1239096822"/>
                <w:lock w:val="sdtLocked"/>
              </w:sdtPr>
              <w:sdtEndPr/>
              <w:sdtContent>
                <w:tc>
                  <w:tcPr>
                    <w:tcW w:w="1625" w:type="pct"/>
                    <w:vAlign w:val="center"/>
                  </w:tcPr>
                  <w:p w14:paraId="2C4520B6" w14:textId="77777777" w:rsidR="00213660" w:rsidRDefault="00213660" w:rsidP="00557D21">
                    <w:pPr>
                      <w:jc w:val="center"/>
                      <w:rPr>
                        <w:szCs w:val="21"/>
                      </w:rPr>
                    </w:pPr>
                    <w:r>
                      <w:rPr>
                        <w:szCs w:val="21"/>
                      </w:rPr>
                      <w:t>合计</w:t>
                    </w:r>
                  </w:p>
                </w:tc>
              </w:sdtContent>
            </w:sdt>
            <w:tc>
              <w:tcPr>
                <w:tcW w:w="1688" w:type="pct"/>
              </w:tcPr>
              <w:p w14:paraId="7304AF8B" w14:textId="77777777" w:rsidR="00213660" w:rsidRDefault="00213660" w:rsidP="00557D21">
                <w:pPr>
                  <w:jc w:val="right"/>
                  <w:rPr>
                    <w:szCs w:val="21"/>
                  </w:rPr>
                </w:pPr>
                <w:r>
                  <w:t>69,253,661.77</w:t>
                </w:r>
              </w:p>
            </w:tc>
            <w:tc>
              <w:tcPr>
                <w:tcW w:w="1687" w:type="pct"/>
              </w:tcPr>
              <w:p w14:paraId="15CF6800" w14:textId="77777777" w:rsidR="00213660" w:rsidRDefault="00213660" w:rsidP="00557D21">
                <w:pPr>
                  <w:jc w:val="center"/>
                  <w:rPr>
                    <w:szCs w:val="21"/>
                  </w:rPr>
                </w:pPr>
                <w:r>
                  <w:rPr>
                    <w:rFonts w:hint="eastAsia"/>
                    <w:szCs w:val="21"/>
                  </w:rPr>
                  <w:t>/</w:t>
                </w:r>
              </w:p>
            </w:tc>
          </w:tr>
        </w:tbl>
        <w:p w14:paraId="410A18A4" w14:textId="12D5534E" w:rsidR="00F81A9D" w:rsidRPr="007C7C20" w:rsidRDefault="00244448" w:rsidP="007C7C20">
          <w:pPr>
            <w:rPr>
              <w:highlight w:val="yellow"/>
            </w:rPr>
          </w:pPr>
        </w:p>
      </w:sdtContent>
    </w:sdt>
    <w:p w14:paraId="3B6027AA" w14:textId="77777777" w:rsidR="00F81A9D" w:rsidRDefault="00F81A9D">
      <w:pPr>
        <w:pStyle w:val="affd"/>
      </w:pPr>
    </w:p>
    <w:sdt>
      <w:sdtPr>
        <w:rPr>
          <w:rFonts w:asciiTheme="minorHAnsi" w:eastAsia="宋体" w:hAnsiTheme="minorHAnsi" w:cs="宋体" w:hint="eastAsia"/>
          <w:b w:val="0"/>
          <w:bCs w:val="0"/>
          <w:kern w:val="0"/>
          <w:szCs w:val="22"/>
        </w:rPr>
        <w:alias w:val="模块:本报告期实际核销的其他应收款情况"/>
        <w:tag w:val="_SEC_41a6e023af3e46b9a7c491c4e27287af"/>
        <w:id w:val="2054884666"/>
        <w:lock w:val="sdtLocked"/>
        <w:placeholder>
          <w:docPart w:val="GBC22222222222222222222222222222"/>
        </w:placeholder>
      </w:sdtPr>
      <w:sdtEndPr>
        <w:rPr>
          <w:rFonts w:ascii="Times New Roman" w:hAnsi="Times New Roman" w:cs="Times New Roman"/>
          <w:kern w:val="2"/>
          <w:szCs w:val="24"/>
        </w:rPr>
      </w:sdtEndPr>
      <w:sdtContent>
        <w:p w14:paraId="72DE87A9" w14:textId="77777777" w:rsidR="00F81A9D" w:rsidRDefault="00D27BBC" w:rsidP="00A64AAF">
          <w:pPr>
            <w:pStyle w:val="4"/>
            <w:numPr>
              <w:ilvl w:val="3"/>
              <w:numId w:val="15"/>
            </w:numPr>
            <w:ind w:left="426" w:hanging="426"/>
          </w:pPr>
          <w:r>
            <w:rPr>
              <w:rFonts w:hint="eastAsia"/>
            </w:rPr>
            <w:t>本期实际核销的其他应收款情况</w:t>
          </w:r>
        </w:p>
        <w:sdt>
          <w:sdtPr>
            <w:alias w:val="是否适用：本期实际核销的其他应收款情况[双击切换]"/>
            <w:tag w:val="_GBC_2ce86125d6b94b148fa674141e6497b1"/>
            <w:id w:val="-2049754289"/>
            <w:lock w:val="sdtContentLocked"/>
            <w:placeholder>
              <w:docPart w:val="GBC22222222222222222222222222222"/>
            </w:placeholder>
          </w:sdtPr>
          <w:sdtEndPr/>
          <w:sdtContent>
            <w:p w14:paraId="5E07559B" w14:textId="77777777" w:rsidR="00F81A9D" w:rsidRDefault="00D27BBC">
              <w:pPr>
                <w:pStyle w:val="affd"/>
              </w:pPr>
              <w:r>
                <w:fldChar w:fldCharType="begin"/>
              </w:r>
              <w:r w:rsidR="005315AC">
                <w:instrText>MACROBUTTON  SnrToggleCheckbox √</w:instrText>
              </w:r>
              <w:r w:rsidR="005315AC">
                <w:instrText>适用</w:instrText>
              </w:r>
              <w:r w:rsidR="005315AC">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14:paraId="5A6BF4D9" w14:textId="77777777" w:rsidR="00F81A9D" w:rsidRDefault="00D27BBC">
          <w:pPr>
            <w:jc w:val="right"/>
            <w:rPr>
              <w:szCs w:val="21"/>
            </w:rPr>
          </w:pPr>
          <w:r>
            <w:rPr>
              <w:rFonts w:hint="eastAsia"/>
              <w:szCs w:val="21"/>
            </w:rPr>
            <w:t>单位：</w:t>
          </w:r>
          <w:sdt>
            <w:sdtPr>
              <w:rPr>
                <w:rFonts w:hint="eastAsia"/>
                <w:szCs w:val="21"/>
              </w:rPr>
              <w:alias w:val="单位：财务附注：本报告期实际核销的其他应收款项情况"/>
              <w:tag w:val="_GBC_b44e35ef641b42dbb8431fa4625a2457"/>
              <w:id w:val="-202192583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本报告期实际核销的其他应收款项情况"/>
              <w:tag w:val="_GBC_5908d1cb324b4d60915517ea5537d0f4"/>
              <w:id w:val="48636971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4394"/>
            <w:gridCol w:w="4429"/>
          </w:tblGrid>
          <w:tr w:rsidR="00F81A9D" w14:paraId="3AEF749B" w14:textId="77777777" w:rsidTr="00FA71EA">
            <w:trPr>
              <w:cantSplit/>
            </w:trPr>
            <w:sdt>
              <w:sdtPr>
                <w:tag w:val="_PLD_37dfaf7051a145ae922646054d926a0e"/>
                <w:id w:val="-1261676755"/>
                <w:lock w:val="sdtLocked"/>
              </w:sdtPr>
              <w:sdtEndPr/>
              <w:sdtContent>
                <w:tc>
                  <w:tcPr>
                    <w:tcW w:w="2490" w:type="pct"/>
                  </w:tcPr>
                  <w:p w14:paraId="7A9D04FE" w14:textId="77777777" w:rsidR="00F81A9D" w:rsidRDefault="00D27BBC">
                    <w:pPr>
                      <w:ind w:right="73"/>
                      <w:jc w:val="center"/>
                      <w:rPr>
                        <w:szCs w:val="21"/>
                      </w:rPr>
                    </w:pPr>
                    <w:r>
                      <w:rPr>
                        <w:rFonts w:hint="eastAsia"/>
                        <w:szCs w:val="21"/>
                      </w:rPr>
                      <w:t>项目</w:t>
                    </w:r>
                  </w:p>
                </w:tc>
              </w:sdtContent>
            </w:sdt>
            <w:sdt>
              <w:sdtPr>
                <w:tag w:val="_PLD_57b56183aec749d9a0e8479977704a0b"/>
                <w:id w:val="-1448618864"/>
                <w:lock w:val="sdtLocked"/>
              </w:sdtPr>
              <w:sdtEndPr/>
              <w:sdtContent>
                <w:tc>
                  <w:tcPr>
                    <w:tcW w:w="2510" w:type="pct"/>
                  </w:tcPr>
                  <w:p w14:paraId="74D56E25" w14:textId="77777777" w:rsidR="00F81A9D" w:rsidRDefault="00D27BBC">
                    <w:pPr>
                      <w:ind w:right="73"/>
                      <w:jc w:val="center"/>
                      <w:rPr>
                        <w:szCs w:val="21"/>
                      </w:rPr>
                    </w:pPr>
                    <w:r>
                      <w:rPr>
                        <w:rFonts w:hint="eastAsia"/>
                        <w:szCs w:val="21"/>
                      </w:rPr>
                      <w:t>核销金额</w:t>
                    </w:r>
                  </w:p>
                </w:tc>
              </w:sdtContent>
            </w:sdt>
          </w:tr>
          <w:tr w:rsidR="00F81A9D" w14:paraId="618A926E" w14:textId="77777777" w:rsidTr="00FA71EA">
            <w:trPr>
              <w:cantSplit/>
            </w:trPr>
            <w:sdt>
              <w:sdtPr>
                <w:tag w:val="_PLD_df14342767154a19a45acd79974daeeb"/>
                <w:id w:val="271059563"/>
                <w:lock w:val="sdtLocked"/>
              </w:sdtPr>
              <w:sdtEndPr/>
              <w:sdtContent>
                <w:tc>
                  <w:tcPr>
                    <w:tcW w:w="2490" w:type="pct"/>
                  </w:tcPr>
                  <w:p w14:paraId="0F593F32" w14:textId="77777777" w:rsidR="00F81A9D" w:rsidRDefault="00D27BBC">
                    <w:pPr>
                      <w:ind w:right="73"/>
                      <w:rPr>
                        <w:szCs w:val="21"/>
                      </w:rPr>
                    </w:pPr>
                    <w:r>
                      <w:rPr>
                        <w:rFonts w:hint="eastAsia"/>
                        <w:szCs w:val="21"/>
                      </w:rPr>
                      <w:t>实际核销的其他应收款</w:t>
                    </w:r>
                  </w:p>
                </w:tc>
              </w:sdtContent>
            </w:sdt>
            <w:tc>
              <w:tcPr>
                <w:tcW w:w="2510" w:type="pct"/>
              </w:tcPr>
              <w:p w14:paraId="6DDA0F51" w14:textId="77777777" w:rsidR="00F81A9D" w:rsidRDefault="0012476B">
                <w:pPr>
                  <w:ind w:right="73"/>
                  <w:jc w:val="right"/>
                  <w:rPr>
                    <w:szCs w:val="21"/>
                  </w:rPr>
                </w:pPr>
                <w:r w:rsidRPr="00741B3C">
                  <w:rPr>
                    <w:sz w:val="22"/>
                    <w:szCs w:val="22"/>
                  </w:rPr>
                  <w:t>783,026.57</w:t>
                </w:r>
              </w:p>
            </w:tc>
          </w:tr>
        </w:tbl>
        <w:p w14:paraId="1C20777B" w14:textId="77777777" w:rsidR="00F81A9D" w:rsidRDefault="00F81A9D">
          <w:pPr>
            <w:rPr>
              <w:szCs w:val="21"/>
            </w:rPr>
          </w:pPr>
        </w:p>
        <w:p w14:paraId="24946448" w14:textId="77777777" w:rsidR="00F81A9D" w:rsidRDefault="00D27BBC">
          <w:pPr>
            <w:rPr>
              <w:szCs w:val="21"/>
            </w:rPr>
          </w:pPr>
          <w:r>
            <w:rPr>
              <w:rFonts w:hint="eastAsia"/>
              <w:szCs w:val="21"/>
            </w:rPr>
            <w:t>其中重要的其他应收款核销情况：</w:t>
          </w:r>
        </w:p>
        <w:sdt>
          <w:sdtPr>
            <w:rPr>
              <w:szCs w:val="21"/>
            </w:rPr>
            <w:alias w:val="是否适用：其中重要的其他应收款核销情况[双击切换]"/>
            <w:tag w:val="_GBC_6f3b8f9a05dc4f2082e4ad20a1930006"/>
            <w:id w:val="-60945948"/>
            <w:lock w:val="sdtContentLocked"/>
            <w:placeholder>
              <w:docPart w:val="GBC22222222222222222222222222222"/>
            </w:placeholder>
          </w:sdtPr>
          <w:sdtEndPr/>
          <w:sdtContent>
            <w:p w14:paraId="6BD7D347" w14:textId="77777777" w:rsidR="00F81A9D" w:rsidRDefault="00D27BBC" w:rsidP="005315AC">
              <w:pPr>
                <w:rPr>
                  <w:szCs w:val="21"/>
                </w:rPr>
              </w:pPr>
              <w:r>
                <w:rPr>
                  <w:szCs w:val="21"/>
                </w:rPr>
                <w:fldChar w:fldCharType="begin"/>
              </w:r>
              <w:r w:rsidR="005315AC">
                <w:rPr>
                  <w:szCs w:val="21"/>
                </w:rPr>
                <w:instrText xml:space="preserve">MACROBUTTON  SnrToggleCheckbox □适用 </w:instrText>
              </w:r>
              <w:r>
                <w:rPr>
                  <w:szCs w:val="21"/>
                </w:rPr>
                <w:fldChar w:fldCharType="end"/>
              </w:r>
              <w:r>
                <w:rPr>
                  <w:szCs w:val="21"/>
                </w:rPr>
                <w:fldChar w:fldCharType="begin"/>
              </w:r>
              <w:r w:rsidR="005315AC">
                <w:rPr>
                  <w:szCs w:val="21"/>
                </w:rPr>
                <w:instrText xml:space="preserve"> MACROBUTTON  SnrToggleCheckbox √不适用 </w:instrText>
              </w:r>
              <w:r>
                <w:rPr>
                  <w:szCs w:val="21"/>
                </w:rPr>
                <w:fldChar w:fldCharType="end"/>
              </w:r>
            </w:p>
          </w:sdtContent>
        </w:sdt>
        <w:p w14:paraId="51D142AD" w14:textId="77777777" w:rsidR="00F81A9D" w:rsidRDefault="00D27BBC">
          <w:pPr>
            <w:snapToGrid w:val="0"/>
            <w:spacing w:line="240" w:lineRule="atLeast"/>
            <w:rPr>
              <w:b/>
              <w:bCs/>
              <w:szCs w:val="21"/>
            </w:rPr>
          </w:pPr>
          <w:r>
            <w:rPr>
              <w:rFonts w:hint="eastAsia"/>
              <w:szCs w:val="21"/>
            </w:rPr>
            <w:t>其他应收款核销说明：</w:t>
          </w:r>
        </w:p>
        <w:sdt>
          <w:sdtPr>
            <w:rPr>
              <w:szCs w:val="21"/>
            </w:rPr>
            <w:alias w:val="是否适用：其他应收款冲销坏帐明细的说明[双击切换]"/>
            <w:tag w:val="_GBC_c894606830c4440ba090ef98078b372b"/>
            <w:id w:val="-1294198507"/>
            <w:lock w:val="sdtContentLocked"/>
            <w:placeholder>
              <w:docPart w:val="GBC22222222222222222222222222222"/>
            </w:placeholder>
          </w:sdtPr>
          <w:sdtEndPr/>
          <w:sdtContent>
            <w:p w14:paraId="63F7D8A9" w14:textId="77777777" w:rsidR="00F81A9D" w:rsidRDefault="00D27BBC" w:rsidP="005315AC">
              <w:pPr>
                <w:snapToGrid w:val="0"/>
                <w:spacing w:line="240" w:lineRule="atLeast"/>
                <w:rPr>
                  <w:szCs w:val="21"/>
                </w:rPr>
              </w:pPr>
              <w:r>
                <w:rPr>
                  <w:szCs w:val="21"/>
                </w:rPr>
                <w:fldChar w:fldCharType="begin"/>
              </w:r>
              <w:r w:rsidR="005315AC">
                <w:rPr>
                  <w:szCs w:val="21"/>
                </w:rPr>
                <w:instrText xml:space="preserve">MACROBUTTON  SnrToggleCheckbox □适用 </w:instrText>
              </w:r>
              <w:r>
                <w:rPr>
                  <w:szCs w:val="21"/>
                </w:rPr>
                <w:fldChar w:fldCharType="end"/>
              </w:r>
              <w:r>
                <w:rPr>
                  <w:szCs w:val="21"/>
                </w:rPr>
                <w:fldChar w:fldCharType="begin"/>
              </w:r>
              <w:r w:rsidR="005315AC">
                <w:rPr>
                  <w:szCs w:val="21"/>
                </w:rPr>
                <w:instrText xml:space="preserve"> MACROBUTTON  SnrToggleCheckbox √不适用 </w:instrText>
              </w:r>
              <w:r>
                <w:rPr>
                  <w:szCs w:val="21"/>
                </w:rPr>
                <w:fldChar w:fldCharType="end"/>
              </w:r>
            </w:p>
          </w:sdtContent>
        </w:sdt>
        <w:p w14:paraId="363FC83A" w14:textId="77777777" w:rsidR="00F81A9D" w:rsidRDefault="00244448">
          <w:pPr>
            <w:snapToGrid w:val="0"/>
            <w:spacing w:line="240" w:lineRule="atLeast"/>
            <w:rPr>
              <w:szCs w:val="21"/>
            </w:rPr>
          </w:pPr>
        </w:p>
      </w:sdtContent>
    </w:sdt>
    <w:sdt>
      <w:sdtPr>
        <w:rPr>
          <w:rFonts w:ascii="宋体" w:eastAsia="宋体" w:hAnsi="宋体" w:cs="宋体" w:hint="eastAsia"/>
          <w:b w:val="0"/>
          <w:bCs w:val="0"/>
          <w:kern w:val="0"/>
          <w:szCs w:val="24"/>
        </w:rPr>
        <w:alias w:val="模块:按欠款方归集的期末余额其中前五名的其他应收款单位情况"/>
        <w:tag w:val="_SEC_5bc3cdcc54c14afd8dfbd379ebf214df"/>
        <w:id w:val="364177545"/>
        <w:lock w:val="sdtLocked"/>
        <w:placeholder>
          <w:docPart w:val="GBC22222222222222222222222222222"/>
        </w:placeholder>
      </w:sdtPr>
      <w:sdtEndPr>
        <w:rPr>
          <w:rFonts w:hint="default"/>
        </w:rPr>
      </w:sdtEndPr>
      <w:sdtContent>
        <w:p w14:paraId="47F12413" w14:textId="77777777" w:rsidR="00F81A9D" w:rsidRDefault="00D27BBC" w:rsidP="00A64AAF">
          <w:pPr>
            <w:pStyle w:val="4"/>
            <w:numPr>
              <w:ilvl w:val="3"/>
              <w:numId w:val="15"/>
            </w:numPr>
            <w:ind w:left="426" w:hanging="426"/>
          </w:pPr>
          <w:r>
            <w:rPr>
              <w:rFonts w:hint="eastAsia"/>
            </w:rPr>
            <w:t>按欠款方归集的期末余额前五名的其他应收款情况</w:t>
          </w:r>
        </w:p>
        <w:sdt>
          <w:sdtPr>
            <w:alias w:val="是否适用：按欠款方归集的期末余额前五名的其他应收款情况[双击切换]"/>
            <w:tag w:val="_GBC_0b74443f29a947149aa61439ac83ec9a"/>
            <w:id w:val="-1201166975"/>
            <w:lock w:val="sdtContentLocked"/>
            <w:placeholder>
              <w:docPart w:val="GBC22222222222222222222222222222"/>
            </w:placeholder>
          </w:sdtPr>
          <w:sdtEndPr/>
          <w:sdtContent>
            <w:p w14:paraId="0901BFED" w14:textId="77777777" w:rsidR="00F81A9D" w:rsidRDefault="00D27BBC">
              <w:pPr>
                <w:pStyle w:val="affd"/>
              </w:pPr>
              <w:r>
                <w:fldChar w:fldCharType="begin"/>
              </w:r>
              <w:r w:rsidR="005315AC">
                <w:instrText>MACROBUTTON  SnrToggleCheckbox √</w:instrText>
              </w:r>
              <w:r w:rsidR="005315AC">
                <w:instrText>适用</w:instrText>
              </w:r>
              <w:r w:rsidR="005315AC">
                <w:instrText xml:space="preserve"> </w:instrText>
              </w:r>
              <w:r>
                <w:fldChar w:fldCharType="end"/>
              </w:r>
              <w:r>
                <w:fldChar w:fldCharType="begin"/>
              </w:r>
              <w:r w:rsidR="005315AC">
                <w:instrText xml:space="preserve"> MACROBUTTON  SnrToggleCheckbox □</w:instrText>
              </w:r>
              <w:r w:rsidR="005315AC">
                <w:instrText>不适用</w:instrText>
              </w:r>
              <w:r w:rsidR="005315AC">
                <w:instrText xml:space="preserve"> </w:instrText>
              </w:r>
              <w:r>
                <w:fldChar w:fldCharType="end"/>
              </w:r>
            </w:p>
          </w:sdtContent>
        </w:sdt>
        <w:p w14:paraId="232CA477" w14:textId="77777777" w:rsidR="00F81A9D" w:rsidRDefault="00D27BBC">
          <w:pPr>
            <w:jc w:val="right"/>
          </w:pPr>
          <w:r>
            <w:rPr>
              <w:rFonts w:hint="eastAsia"/>
            </w:rPr>
            <w:t>单位：</w:t>
          </w:r>
          <w:sdt>
            <w:sdtPr>
              <w:rPr>
                <w:rFonts w:hint="eastAsia"/>
              </w:rPr>
              <w:alias w:val="单位财务附注：其他应收账款前五名欠款情况"/>
              <w:tag w:val="_GBC_06f7a71e039445228d80a5741df4c4f7"/>
              <w:id w:val="-152161219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其他应收账款前五名欠款情况"/>
              <w:tag w:val="_GBC_54cf5f95e62e4f5f8ccb31731efadf32"/>
              <w:id w:val="-15238407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1697"/>
            <w:gridCol w:w="1019"/>
            <w:gridCol w:w="1606"/>
            <w:gridCol w:w="1242"/>
            <w:gridCol w:w="1673"/>
            <w:gridCol w:w="1586"/>
          </w:tblGrid>
          <w:tr w:rsidR="0052237F" w14:paraId="3D405254" w14:textId="77777777" w:rsidTr="007C7C20">
            <w:trPr>
              <w:cantSplit/>
            </w:trPr>
            <w:sdt>
              <w:sdtPr>
                <w:tag w:val="_PLD_f30fc2dc8886472699c892f0395ab05e"/>
                <w:id w:val="-1167313648"/>
                <w:lock w:val="sdtLocked"/>
              </w:sdtPr>
              <w:sdtEndPr/>
              <w:sdtContent>
                <w:tc>
                  <w:tcPr>
                    <w:tcW w:w="961" w:type="pct"/>
                    <w:vAlign w:val="center"/>
                  </w:tcPr>
                  <w:p w14:paraId="7D2050C7" w14:textId="77777777" w:rsidR="0052237F" w:rsidRDefault="0052237F" w:rsidP="0052237F">
                    <w:pPr>
                      <w:ind w:right="105"/>
                      <w:jc w:val="center"/>
                      <w:rPr>
                        <w:szCs w:val="21"/>
                      </w:rPr>
                    </w:pPr>
                    <w:r>
                      <w:rPr>
                        <w:rFonts w:hint="eastAsia"/>
                        <w:szCs w:val="21"/>
                      </w:rPr>
                      <w:t>单位名称</w:t>
                    </w:r>
                  </w:p>
                </w:tc>
              </w:sdtContent>
            </w:sdt>
            <w:sdt>
              <w:sdtPr>
                <w:tag w:val="_PLD_44129b8132114de2a4d33c4acb8af98f"/>
                <w:id w:val="-394966318"/>
                <w:lock w:val="sdtLocked"/>
              </w:sdtPr>
              <w:sdtEndPr/>
              <w:sdtContent>
                <w:tc>
                  <w:tcPr>
                    <w:tcW w:w="577" w:type="pct"/>
                    <w:vAlign w:val="center"/>
                  </w:tcPr>
                  <w:p w14:paraId="5BC7CAAB" w14:textId="77777777" w:rsidR="0052237F" w:rsidRDefault="0052237F" w:rsidP="0052237F">
                    <w:pPr>
                      <w:ind w:right="73"/>
                      <w:jc w:val="center"/>
                      <w:rPr>
                        <w:szCs w:val="21"/>
                      </w:rPr>
                    </w:pPr>
                    <w:r>
                      <w:rPr>
                        <w:rFonts w:hint="eastAsia"/>
                        <w:szCs w:val="21"/>
                      </w:rPr>
                      <w:t>款项的性质</w:t>
                    </w:r>
                  </w:p>
                </w:tc>
              </w:sdtContent>
            </w:sdt>
            <w:sdt>
              <w:sdtPr>
                <w:tag w:val="_PLD_1bc905abb4bf4c679b9fbe0a7587d651"/>
                <w:id w:val="-1653363208"/>
                <w:lock w:val="sdtLocked"/>
              </w:sdtPr>
              <w:sdtEndPr/>
              <w:sdtContent>
                <w:tc>
                  <w:tcPr>
                    <w:tcW w:w="910" w:type="pct"/>
                    <w:vAlign w:val="center"/>
                  </w:tcPr>
                  <w:p w14:paraId="1AB6DD03" w14:textId="77777777" w:rsidR="0052237F" w:rsidRDefault="0052237F" w:rsidP="0052237F">
                    <w:pPr>
                      <w:ind w:right="73"/>
                      <w:jc w:val="center"/>
                      <w:rPr>
                        <w:szCs w:val="21"/>
                      </w:rPr>
                    </w:pPr>
                    <w:r>
                      <w:rPr>
                        <w:rFonts w:hint="eastAsia"/>
                        <w:szCs w:val="21"/>
                      </w:rPr>
                      <w:t>期末余额</w:t>
                    </w:r>
                  </w:p>
                </w:tc>
              </w:sdtContent>
            </w:sdt>
            <w:sdt>
              <w:sdtPr>
                <w:tag w:val="_PLD_d9231de346f74815b1bc7c82527b1ef5"/>
                <w:id w:val="1554733245"/>
                <w:lock w:val="sdtLocked"/>
              </w:sdtPr>
              <w:sdtEndPr/>
              <w:sdtContent>
                <w:tc>
                  <w:tcPr>
                    <w:tcW w:w="704" w:type="pct"/>
                    <w:vAlign w:val="center"/>
                  </w:tcPr>
                  <w:p w14:paraId="74497C3A" w14:textId="77777777" w:rsidR="0052237F" w:rsidRDefault="0052237F" w:rsidP="0052237F">
                    <w:pPr>
                      <w:ind w:right="73"/>
                      <w:jc w:val="center"/>
                      <w:rPr>
                        <w:szCs w:val="21"/>
                      </w:rPr>
                    </w:pPr>
                    <w:r>
                      <w:rPr>
                        <w:rFonts w:hint="eastAsia"/>
                        <w:szCs w:val="21"/>
                      </w:rPr>
                      <w:t>账龄</w:t>
                    </w:r>
                  </w:p>
                </w:tc>
              </w:sdtContent>
            </w:sdt>
            <w:sdt>
              <w:sdtPr>
                <w:tag w:val="_PLD_055b75c0a3cf450e995ac7e13fdc0c08"/>
                <w:id w:val="-1523787275"/>
                <w:lock w:val="sdtLocked"/>
              </w:sdtPr>
              <w:sdtEndPr/>
              <w:sdtContent>
                <w:tc>
                  <w:tcPr>
                    <w:tcW w:w="948" w:type="pct"/>
                    <w:vAlign w:val="center"/>
                  </w:tcPr>
                  <w:p w14:paraId="422FA97E" w14:textId="77777777" w:rsidR="0052237F" w:rsidRDefault="0052237F" w:rsidP="0052237F">
                    <w:pPr>
                      <w:jc w:val="center"/>
                      <w:rPr>
                        <w:szCs w:val="21"/>
                      </w:rPr>
                    </w:pPr>
                    <w:r>
                      <w:rPr>
                        <w:rFonts w:hint="eastAsia"/>
                        <w:szCs w:val="21"/>
                      </w:rPr>
                      <w:t>占其他应收款期末余额合计数的比例(</w:t>
                    </w:r>
                    <w:r>
                      <w:rPr>
                        <w:szCs w:val="21"/>
                      </w:rPr>
                      <w:t>%)</w:t>
                    </w:r>
                  </w:p>
                </w:tc>
              </w:sdtContent>
            </w:sdt>
            <w:sdt>
              <w:sdtPr>
                <w:tag w:val="_PLD_a7951a260c094fc8b8b64f2d1e6a933e"/>
                <w:id w:val="-385643598"/>
                <w:lock w:val="sdtLocked"/>
              </w:sdtPr>
              <w:sdtEndPr/>
              <w:sdtContent>
                <w:tc>
                  <w:tcPr>
                    <w:tcW w:w="899" w:type="pct"/>
                    <w:vAlign w:val="center"/>
                  </w:tcPr>
                  <w:p w14:paraId="39861A52" w14:textId="77777777" w:rsidR="0052237F" w:rsidRDefault="0052237F" w:rsidP="0052237F">
                    <w:pPr>
                      <w:jc w:val="center"/>
                      <w:rPr>
                        <w:szCs w:val="21"/>
                      </w:rPr>
                    </w:pPr>
                    <w:r>
                      <w:rPr>
                        <w:rFonts w:hint="eastAsia"/>
                        <w:szCs w:val="21"/>
                      </w:rPr>
                      <w:t>坏账准备</w:t>
                    </w:r>
                  </w:p>
                  <w:p w14:paraId="68AC8391" w14:textId="77777777" w:rsidR="0052237F" w:rsidRDefault="0052237F" w:rsidP="0052237F">
                    <w:pPr>
                      <w:jc w:val="center"/>
                      <w:rPr>
                        <w:szCs w:val="21"/>
                      </w:rPr>
                    </w:pPr>
                    <w:r>
                      <w:rPr>
                        <w:rFonts w:hint="eastAsia"/>
                        <w:szCs w:val="21"/>
                      </w:rPr>
                      <w:t>期末余额</w:t>
                    </w:r>
                  </w:p>
                </w:tc>
              </w:sdtContent>
            </w:sdt>
          </w:tr>
          <w:sdt>
            <w:sdtPr>
              <w:rPr>
                <w:rFonts w:asciiTheme="minorHAnsi" w:eastAsiaTheme="minorEastAsia" w:hAnsiTheme="minorHAnsi" w:cstheme="minorBidi" w:hint="eastAsia"/>
                <w:kern w:val="2"/>
                <w:szCs w:val="21"/>
              </w:rPr>
              <w:alias w:val="其他应收款欠款户"/>
              <w:tag w:val="_TUP_c8d734adc8624e66860d3c0f01d5cb6b"/>
              <w:id w:val="-1981686272"/>
              <w:lock w:val="sdtLocked"/>
              <w:placeholder>
                <w:docPart w:val="9B27DD87EE1B412FA76D3A2794A5C229"/>
              </w:placeholder>
            </w:sdtPr>
            <w:sdtEndPr>
              <w:rPr>
                <w:rFonts w:hint="default"/>
              </w:rPr>
            </w:sdtEndPr>
            <w:sdtContent>
              <w:tr w:rsidR="0052237F" w14:paraId="7BF7C18C" w14:textId="77777777" w:rsidTr="007C7C20">
                <w:trPr>
                  <w:cantSplit/>
                </w:trPr>
                <w:tc>
                  <w:tcPr>
                    <w:tcW w:w="961" w:type="pct"/>
                  </w:tcPr>
                  <w:p w14:paraId="67A335A2" w14:textId="77777777" w:rsidR="0052237F" w:rsidRDefault="0052237F" w:rsidP="0052237F">
                    <w:pPr>
                      <w:ind w:right="105"/>
                      <w:rPr>
                        <w:szCs w:val="21"/>
                      </w:rPr>
                    </w:pPr>
                    <w:r>
                      <w:rPr>
                        <w:rFonts w:hint="eastAsia"/>
                        <w:szCs w:val="21"/>
                      </w:rPr>
                      <w:t>其他应收第一名</w:t>
                    </w:r>
                  </w:p>
                </w:tc>
                <w:tc>
                  <w:tcPr>
                    <w:tcW w:w="577" w:type="pct"/>
                  </w:tcPr>
                  <w:p w14:paraId="7B4D6EE0" w14:textId="77777777" w:rsidR="0052237F" w:rsidRDefault="0052237F" w:rsidP="0052237F">
                    <w:pPr>
                      <w:ind w:right="73"/>
                      <w:rPr>
                        <w:szCs w:val="21"/>
                      </w:rPr>
                    </w:pPr>
                    <w:r>
                      <w:t>往来款</w:t>
                    </w:r>
                  </w:p>
                </w:tc>
                <w:tc>
                  <w:tcPr>
                    <w:tcW w:w="910" w:type="pct"/>
                  </w:tcPr>
                  <w:p w14:paraId="64A37E36" w14:textId="77777777" w:rsidR="0052237F" w:rsidRDefault="0052237F" w:rsidP="0052237F">
                    <w:pPr>
                      <w:ind w:right="73"/>
                      <w:jc w:val="right"/>
                      <w:rPr>
                        <w:szCs w:val="21"/>
                      </w:rPr>
                    </w:pPr>
                    <w:r>
                      <w:t>148,360,569.41</w:t>
                    </w:r>
                  </w:p>
                </w:tc>
                <w:tc>
                  <w:tcPr>
                    <w:tcW w:w="704" w:type="pct"/>
                  </w:tcPr>
                  <w:p w14:paraId="6F2DBAC0" w14:textId="77777777" w:rsidR="0052237F" w:rsidRDefault="0052237F" w:rsidP="0052237F">
                    <w:pPr>
                      <w:ind w:right="73"/>
                      <w:rPr>
                        <w:szCs w:val="21"/>
                      </w:rPr>
                    </w:pPr>
                    <w:r>
                      <w:t>2年以上</w:t>
                    </w:r>
                  </w:p>
                </w:tc>
                <w:tc>
                  <w:tcPr>
                    <w:tcW w:w="948" w:type="pct"/>
                  </w:tcPr>
                  <w:p w14:paraId="48624F7C" w14:textId="77777777" w:rsidR="0052237F" w:rsidRDefault="0052237F" w:rsidP="0052237F">
                    <w:pPr>
                      <w:jc w:val="right"/>
                      <w:rPr>
                        <w:szCs w:val="21"/>
                      </w:rPr>
                    </w:pPr>
                    <w:r>
                      <w:t>11.65</w:t>
                    </w:r>
                  </w:p>
                </w:tc>
                <w:tc>
                  <w:tcPr>
                    <w:tcW w:w="899" w:type="pct"/>
                  </w:tcPr>
                  <w:p w14:paraId="7E902C13" w14:textId="77777777" w:rsidR="0052237F" w:rsidRDefault="0052237F" w:rsidP="0052237F">
                    <w:pPr>
                      <w:jc w:val="right"/>
                      <w:rPr>
                        <w:szCs w:val="21"/>
                      </w:rPr>
                    </w:pPr>
                    <w:r>
                      <w:t>29,672,113.88</w:t>
                    </w:r>
                  </w:p>
                </w:tc>
              </w:tr>
            </w:sdtContent>
          </w:sdt>
          <w:sdt>
            <w:sdtPr>
              <w:rPr>
                <w:rFonts w:asciiTheme="minorHAnsi" w:eastAsiaTheme="minorEastAsia" w:hAnsiTheme="minorHAnsi" w:cstheme="minorBidi" w:hint="eastAsia"/>
                <w:kern w:val="2"/>
                <w:szCs w:val="21"/>
              </w:rPr>
              <w:alias w:val="其他应收款欠款户"/>
              <w:tag w:val="_TUP_c8d734adc8624e66860d3c0f01d5cb6b"/>
              <w:id w:val="387467387"/>
              <w:lock w:val="sdtLocked"/>
              <w:placeholder>
                <w:docPart w:val="9B27DD87EE1B412FA76D3A2794A5C229"/>
              </w:placeholder>
            </w:sdtPr>
            <w:sdtEndPr>
              <w:rPr>
                <w:rFonts w:hint="default"/>
              </w:rPr>
            </w:sdtEndPr>
            <w:sdtContent>
              <w:tr w:rsidR="0052237F" w14:paraId="1EC02B26" w14:textId="77777777" w:rsidTr="007C7C20">
                <w:trPr>
                  <w:cantSplit/>
                </w:trPr>
                <w:tc>
                  <w:tcPr>
                    <w:tcW w:w="961" w:type="pct"/>
                  </w:tcPr>
                  <w:p w14:paraId="6AC90062" w14:textId="77777777" w:rsidR="0052237F" w:rsidRDefault="0052237F" w:rsidP="0052237F">
                    <w:pPr>
                      <w:ind w:right="105"/>
                      <w:rPr>
                        <w:szCs w:val="21"/>
                      </w:rPr>
                    </w:pPr>
                    <w:r>
                      <w:rPr>
                        <w:rFonts w:hint="eastAsia"/>
                        <w:szCs w:val="21"/>
                      </w:rPr>
                      <w:t>其他应收第二名</w:t>
                    </w:r>
                  </w:p>
                </w:tc>
                <w:tc>
                  <w:tcPr>
                    <w:tcW w:w="577" w:type="pct"/>
                  </w:tcPr>
                  <w:p w14:paraId="3C20986D" w14:textId="77777777" w:rsidR="0052237F" w:rsidRDefault="0052237F" w:rsidP="0052237F">
                    <w:pPr>
                      <w:ind w:right="73"/>
                      <w:rPr>
                        <w:szCs w:val="21"/>
                      </w:rPr>
                    </w:pPr>
                    <w:r>
                      <w:t>往来款</w:t>
                    </w:r>
                  </w:p>
                </w:tc>
                <w:tc>
                  <w:tcPr>
                    <w:tcW w:w="910" w:type="pct"/>
                  </w:tcPr>
                  <w:p w14:paraId="49846BEF" w14:textId="77777777" w:rsidR="0052237F" w:rsidRDefault="0052237F" w:rsidP="0052237F">
                    <w:pPr>
                      <w:ind w:right="73"/>
                      <w:jc w:val="right"/>
                      <w:rPr>
                        <w:szCs w:val="21"/>
                      </w:rPr>
                    </w:pPr>
                    <w:r>
                      <w:t>88,608,088.40</w:t>
                    </w:r>
                  </w:p>
                </w:tc>
                <w:tc>
                  <w:tcPr>
                    <w:tcW w:w="704" w:type="pct"/>
                  </w:tcPr>
                  <w:p w14:paraId="782D7D99" w14:textId="77777777" w:rsidR="0052237F" w:rsidRDefault="0052237F" w:rsidP="0052237F">
                    <w:pPr>
                      <w:ind w:right="73"/>
                      <w:rPr>
                        <w:szCs w:val="21"/>
                      </w:rPr>
                    </w:pPr>
                    <w:r>
                      <w:t>5年以上</w:t>
                    </w:r>
                  </w:p>
                </w:tc>
                <w:tc>
                  <w:tcPr>
                    <w:tcW w:w="948" w:type="pct"/>
                  </w:tcPr>
                  <w:p w14:paraId="04384541" w14:textId="77777777" w:rsidR="0052237F" w:rsidRDefault="0052237F" w:rsidP="0052237F">
                    <w:pPr>
                      <w:jc w:val="right"/>
                      <w:rPr>
                        <w:szCs w:val="21"/>
                      </w:rPr>
                    </w:pPr>
                    <w:r>
                      <w:t>6.96</w:t>
                    </w:r>
                  </w:p>
                </w:tc>
                <w:tc>
                  <w:tcPr>
                    <w:tcW w:w="899" w:type="pct"/>
                  </w:tcPr>
                  <w:p w14:paraId="7DC58D06" w14:textId="77777777" w:rsidR="0052237F" w:rsidRDefault="0052237F" w:rsidP="0052237F">
                    <w:pPr>
                      <w:jc w:val="right"/>
                      <w:rPr>
                        <w:szCs w:val="21"/>
                      </w:rPr>
                    </w:pPr>
                    <w:r>
                      <w:t>88,608,088.40</w:t>
                    </w:r>
                  </w:p>
                </w:tc>
              </w:tr>
            </w:sdtContent>
          </w:sdt>
          <w:sdt>
            <w:sdtPr>
              <w:rPr>
                <w:rFonts w:asciiTheme="minorHAnsi" w:eastAsiaTheme="minorEastAsia" w:hAnsiTheme="minorHAnsi" w:cstheme="minorBidi" w:hint="eastAsia"/>
                <w:kern w:val="2"/>
                <w:szCs w:val="21"/>
              </w:rPr>
              <w:alias w:val="其他应收款欠款户"/>
              <w:tag w:val="_TUP_c8d734adc8624e66860d3c0f01d5cb6b"/>
              <w:id w:val="-302233562"/>
              <w:lock w:val="sdtLocked"/>
              <w:placeholder>
                <w:docPart w:val="9B27DD87EE1B412FA76D3A2794A5C229"/>
              </w:placeholder>
            </w:sdtPr>
            <w:sdtEndPr>
              <w:rPr>
                <w:rFonts w:hint="default"/>
              </w:rPr>
            </w:sdtEndPr>
            <w:sdtContent>
              <w:tr w:rsidR="0052237F" w14:paraId="14FF0B60" w14:textId="77777777" w:rsidTr="007C7C20">
                <w:trPr>
                  <w:cantSplit/>
                </w:trPr>
                <w:tc>
                  <w:tcPr>
                    <w:tcW w:w="961" w:type="pct"/>
                  </w:tcPr>
                  <w:p w14:paraId="4D440FF8" w14:textId="77777777" w:rsidR="0052237F" w:rsidRDefault="0052237F" w:rsidP="0052237F">
                    <w:pPr>
                      <w:ind w:right="105"/>
                      <w:rPr>
                        <w:szCs w:val="21"/>
                      </w:rPr>
                    </w:pPr>
                    <w:r>
                      <w:rPr>
                        <w:rFonts w:hint="eastAsia"/>
                        <w:szCs w:val="21"/>
                      </w:rPr>
                      <w:t>其他应收第三名</w:t>
                    </w:r>
                  </w:p>
                </w:tc>
                <w:tc>
                  <w:tcPr>
                    <w:tcW w:w="577" w:type="pct"/>
                  </w:tcPr>
                  <w:p w14:paraId="47257BA7" w14:textId="77777777" w:rsidR="0052237F" w:rsidRDefault="0052237F" w:rsidP="0052237F">
                    <w:pPr>
                      <w:ind w:right="73"/>
                      <w:rPr>
                        <w:szCs w:val="21"/>
                      </w:rPr>
                    </w:pPr>
                    <w:r>
                      <w:t>应收钢贸业务款项</w:t>
                    </w:r>
                  </w:p>
                </w:tc>
                <w:tc>
                  <w:tcPr>
                    <w:tcW w:w="910" w:type="pct"/>
                  </w:tcPr>
                  <w:p w14:paraId="0405985A" w14:textId="77777777" w:rsidR="0052237F" w:rsidRDefault="0052237F" w:rsidP="0052237F">
                    <w:pPr>
                      <w:ind w:right="73"/>
                      <w:jc w:val="right"/>
                      <w:rPr>
                        <w:szCs w:val="21"/>
                      </w:rPr>
                    </w:pPr>
                    <w:r>
                      <w:t>55,693,048.91</w:t>
                    </w:r>
                  </w:p>
                </w:tc>
                <w:tc>
                  <w:tcPr>
                    <w:tcW w:w="704" w:type="pct"/>
                  </w:tcPr>
                  <w:p w14:paraId="65B270A3" w14:textId="77777777" w:rsidR="0052237F" w:rsidRDefault="0052237F" w:rsidP="0052237F">
                    <w:pPr>
                      <w:ind w:right="73"/>
                      <w:rPr>
                        <w:szCs w:val="21"/>
                      </w:rPr>
                    </w:pPr>
                    <w:r>
                      <w:t>5年以上</w:t>
                    </w:r>
                  </w:p>
                </w:tc>
                <w:tc>
                  <w:tcPr>
                    <w:tcW w:w="948" w:type="pct"/>
                  </w:tcPr>
                  <w:p w14:paraId="0998030C" w14:textId="77777777" w:rsidR="0052237F" w:rsidRDefault="0052237F" w:rsidP="0052237F">
                    <w:pPr>
                      <w:jc w:val="right"/>
                      <w:rPr>
                        <w:szCs w:val="21"/>
                      </w:rPr>
                    </w:pPr>
                    <w:r>
                      <w:t>4.37</w:t>
                    </w:r>
                  </w:p>
                </w:tc>
                <w:tc>
                  <w:tcPr>
                    <w:tcW w:w="899" w:type="pct"/>
                  </w:tcPr>
                  <w:p w14:paraId="27B99111" w14:textId="77777777" w:rsidR="0052237F" w:rsidRDefault="0052237F" w:rsidP="0052237F">
                    <w:pPr>
                      <w:jc w:val="right"/>
                      <w:rPr>
                        <w:szCs w:val="21"/>
                      </w:rPr>
                    </w:pPr>
                    <w:r>
                      <w:t>55,693,048.91</w:t>
                    </w:r>
                  </w:p>
                </w:tc>
              </w:tr>
            </w:sdtContent>
          </w:sdt>
          <w:sdt>
            <w:sdtPr>
              <w:rPr>
                <w:rFonts w:asciiTheme="minorHAnsi" w:eastAsiaTheme="minorEastAsia" w:hAnsiTheme="minorHAnsi" w:cstheme="minorBidi" w:hint="eastAsia"/>
                <w:kern w:val="2"/>
                <w:szCs w:val="21"/>
              </w:rPr>
              <w:alias w:val="其他应收款欠款户"/>
              <w:tag w:val="_TUP_c8d734adc8624e66860d3c0f01d5cb6b"/>
              <w:id w:val="803897997"/>
              <w:lock w:val="sdtLocked"/>
              <w:placeholder>
                <w:docPart w:val="9B27DD87EE1B412FA76D3A2794A5C229"/>
              </w:placeholder>
            </w:sdtPr>
            <w:sdtEndPr>
              <w:rPr>
                <w:rFonts w:hint="default"/>
              </w:rPr>
            </w:sdtEndPr>
            <w:sdtContent>
              <w:tr w:rsidR="0052237F" w14:paraId="0E14B2FC" w14:textId="77777777" w:rsidTr="007C7C20">
                <w:trPr>
                  <w:cantSplit/>
                </w:trPr>
                <w:tc>
                  <w:tcPr>
                    <w:tcW w:w="961" w:type="pct"/>
                  </w:tcPr>
                  <w:p w14:paraId="17641F52" w14:textId="77777777" w:rsidR="0052237F" w:rsidRDefault="0052237F" w:rsidP="0052237F">
                    <w:pPr>
                      <w:ind w:right="105"/>
                      <w:rPr>
                        <w:szCs w:val="21"/>
                      </w:rPr>
                    </w:pPr>
                    <w:r>
                      <w:rPr>
                        <w:rFonts w:hint="eastAsia"/>
                        <w:szCs w:val="21"/>
                      </w:rPr>
                      <w:t>其他应收第四名</w:t>
                    </w:r>
                  </w:p>
                </w:tc>
                <w:tc>
                  <w:tcPr>
                    <w:tcW w:w="577" w:type="pct"/>
                  </w:tcPr>
                  <w:p w14:paraId="77123E2A" w14:textId="77777777" w:rsidR="0052237F" w:rsidRDefault="0052237F" w:rsidP="0052237F">
                    <w:pPr>
                      <w:ind w:right="73"/>
                      <w:rPr>
                        <w:szCs w:val="21"/>
                      </w:rPr>
                    </w:pPr>
                    <w:r>
                      <w:t>应收钢贸业务款项</w:t>
                    </w:r>
                  </w:p>
                </w:tc>
                <w:tc>
                  <w:tcPr>
                    <w:tcW w:w="910" w:type="pct"/>
                  </w:tcPr>
                  <w:p w14:paraId="11E7C600" w14:textId="77777777" w:rsidR="0052237F" w:rsidRDefault="0052237F" w:rsidP="0052237F">
                    <w:pPr>
                      <w:ind w:right="73"/>
                      <w:jc w:val="right"/>
                      <w:rPr>
                        <w:szCs w:val="21"/>
                      </w:rPr>
                    </w:pPr>
                    <w:r>
                      <w:t>40,197,650.40</w:t>
                    </w:r>
                  </w:p>
                </w:tc>
                <w:tc>
                  <w:tcPr>
                    <w:tcW w:w="704" w:type="pct"/>
                  </w:tcPr>
                  <w:p w14:paraId="03A3A17B" w14:textId="77777777" w:rsidR="0052237F" w:rsidRDefault="0052237F" w:rsidP="0052237F">
                    <w:pPr>
                      <w:ind w:right="73"/>
                      <w:rPr>
                        <w:szCs w:val="21"/>
                      </w:rPr>
                    </w:pPr>
                    <w:r>
                      <w:t>5年以上</w:t>
                    </w:r>
                  </w:p>
                </w:tc>
                <w:tc>
                  <w:tcPr>
                    <w:tcW w:w="948" w:type="pct"/>
                  </w:tcPr>
                  <w:p w14:paraId="377696FE" w14:textId="77777777" w:rsidR="0052237F" w:rsidRDefault="0052237F" w:rsidP="0052237F">
                    <w:pPr>
                      <w:jc w:val="right"/>
                      <w:rPr>
                        <w:szCs w:val="21"/>
                      </w:rPr>
                    </w:pPr>
                    <w:r>
                      <w:t>3.16</w:t>
                    </w:r>
                  </w:p>
                </w:tc>
                <w:tc>
                  <w:tcPr>
                    <w:tcW w:w="899" w:type="pct"/>
                  </w:tcPr>
                  <w:p w14:paraId="5B8B67A9" w14:textId="77777777" w:rsidR="0052237F" w:rsidRDefault="0052237F" w:rsidP="0052237F">
                    <w:pPr>
                      <w:jc w:val="right"/>
                      <w:rPr>
                        <w:szCs w:val="21"/>
                      </w:rPr>
                    </w:pPr>
                    <w:r>
                      <w:t>40,197,650.40</w:t>
                    </w:r>
                  </w:p>
                </w:tc>
              </w:tr>
            </w:sdtContent>
          </w:sdt>
          <w:sdt>
            <w:sdtPr>
              <w:rPr>
                <w:rFonts w:asciiTheme="minorHAnsi" w:eastAsiaTheme="minorEastAsia" w:hAnsiTheme="minorHAnsi" w:cstheme="minorBidi" w:hint="eastAsia"/>
                <w:kern w:val="2"/>
                <w:szCs w:val="21"/>
              </w:rPr>
              <w:alias w:val="其他应收款欠款户"/>
              <w:tag w:val="_TUP_c8d734adc8624e66860d3c0f01d5cb6b"/>
              <w:id w:val="-1148521545"/>
              <w:lock w:val="sdtLocked"/>
              <w:placeholder>
                <w:docPart w:val="9B27DD87EE1B412FA76D3A2794A5C229"/>
              </w:placeholder>
            </w:sdtPr>
            <w:sdtEndPr>
              <w:rPr>
                <w:rFonts w:hint="default"/>
              </w:rPr>
            </w:sdtEndPr>
            <w:sdtContent>
              <w:tr w:rsidR="0052237F" w14:paraId="437A33BF" w14:textId="77777777" w:rsidTr="007C7C20">
                <w:trPr>
                  <w:cantSplit/>
                </w:trPr>
                <w:tc>
                  <w:tcPr>
                    <w:tcW w:w="961" w:type="pct"/>
                  </w:tcPr>
                  <w:p w14:paraId="4B23394D" w14:textId="77777777" w:rsidR="0052237F" w:rsidRDefault="0052237F" w:rsidP="0052237F">
                    <w:pPr>
                      <w:ind w:right="105"/>
                      <w:rPr>
                        <w:szCs w:val="21"/>
                      </w:rPr>
                    </w:pPr>
                    <w:r>
                      <w:rPr>
                        <w:rFonts w:hint="eastAsia"/>
                        <w:szCs w:val="21"/>
                      </w:rPr>
                      <w:t>其他应收第五名</w:t>
                    </w:r>
                  </w:p>
                </w:tc>
                <w:tc>
                  <w:tcPr>
                    <w:tcW w:w="577" w:type="pct"/>
                  </w:tcPr>
                  <w:p w14:paraId="215A0AF4" w14:textId="77777777" w:rsidR="0052237F" w:rsidRDefault="0052237F" w:rsidP="0052237F">
                    <w:pPr>
                      <w:ind w:right="73"/>
                      <w:rPr>
                        <w:szCs w:val="21"/>
                      </w:rPr>
                    </w:pPr>
                    <w:r>
                      <w:t>往来款</w:t>
                    </w:r>
                  </w:p>
                </w:tc>
                <w:tc>
                  <w:tcPr>
                    <w:tcW w:w="910" w:type="pct"/>
                  </w:tcPr>
                  <w:p w14:paraId="1662ED2A" w14:textId="77777777" w:rsidR="0052237F" w:rsidRDefault="0052237F" w:rsidP="0052237F">
                    <w:pPr>
                      <w:ind w:right="73"/>
                      <w:jc w:val="right"/>
                      <w:rPr>
                        <w:szCs w:val="21"/>
                      </w:rPr>
                    </w:pPr>
                    <w:r>
                      <w:t>23,112,259.99</w:t>
                    </w:r>
                  </w:p>
                </w:tc>
                <w:tc>
                  <w:tcPr>
                    <w:tcW w:w="704" w:type="pct"/>
                  </w:tcPr>
                  <w:p w14:paraId="6C311269" w14:textId="77777777" w:rsidR="0052237F" w:rsidRDefault="0052237F" w:rsidP="0052237F">
                    <w:pPr>
                      <w:ind w:right="73"/>
                      <w:rPr>
                        <w:szCs w:val="21"/>
                      </w:rPr>
                    </w:pPr>
                    <w:r>
                      <w:t>2年以内</w:t>
                    </w:r>
                  </w:p>
                </w:tc>
                <w:tc>
                  <w:tcPr>
                    <w:tcW w:w="948" w:type="pct"/>
                  </w:tcPr>
                  <w:p w14:paraId="319C4227" w14:textId="77777777" w:rsidR="0052237F" w:rsidRDefault="0052237F" w:rsidP="0052237F">
                    <w:pPr>
                      <w:jc w:val="right"/>
                      <w:rPr>
                        <w:szCs w:val="21"/>
                      </w:rPr>
                    </w:pPr>
                    <w:r>
                      <w:t>1.82</w:t>
                    </w:r>
                  </w:p>
                </w:tc>
                <w:tc>
                  <w:tcPr>
                    <w:tcW w:w="899" w:type="pct"/>
                  </w:tcPr>
                  <w:p w14:paraId="52A29D52" w14:textId="77777777" w:rsidR="0052237F" w:rsidRDefault="0052237F" w:rsidP="0052237F">
                    <w:pPr>
                      <w:jc w:val="right"/>
                      <w:rPr>
                        <w:szCs w:val="21"/>
                      </w:rPr>
                    </w:pPr>
                    <w:r>
                      <w:t>2,311,226.00</w:t>
                    </w:r>
                  </w:p>
                </w:tc>
              </w:tr>
            </w:sdtContent>
          </w:sdt>
          <w:tr w:rsidR="0052237F" w14:paraId="0B0CB150" w14:textId="77777777" w:rsidTr="007C7C20">
            <w:trPr>
              <w:cantSplit/>
            </w:trPr>
            <w:sdt>
              <w:sdtPr>
                <w:tag w:val="_PLD_14deb9938e6642aa874e012c75286fee"/>
                <w:id w:val="867872620"/>
                <w:lock w:val="sdtLocked"/>
              </w:sdtPr>
              <w:sdtEndPr/>
              <w:sdtContent>
                <w:tc>
                  <w:tcPr>
                    <w:tcW w:w="961" w:type="pct"/>
                  </w:tcPr>
                  <w:p w14:paraId="422001E0" w14:textId="77777777" w:rsidR="0052237F" w:rsidRDefault="0052237F" w:rsidP="0052237F">
                    <w:pPr>
                      <w:ind w:right="105"/>
                      <w:jc w:val="center"/>
                      <w:rPr>
                        <w:szCs w:val="21"/>
                      </w:rPr>
                    </w:pPr>
                    <w:r>
                      <w:rPr>
                        <w:rFonts w:hint="eastAsia"/>
                        <w:szCs w:val="21"/>
                      </w:rPr>
                      <w:t>合计</w:t>
                    </w:r>
                  </w:p>
                </w:tc>
              </w:sdtContent>
            </w:sdt>
            <w:tc>
              <w:tcPr>
                <w:tcW w:w="577" w:type="pct"/>
              </w:tcPr>
              <w:p w14:paraId="60F4BFE5" w14:textId="77777777" w:rsidR="0052237F" w:rsidRDefault="0052237F" w:rsidP="0052237F">
                <w:pPr>
                  <w:ind w:right="73"/>
                  <w:jc w:val="center"/>
                  <w:rPr>
                    <w:szCs w:val="21"/>
                  </w:rPr>
                </w:pPr>
                <w:r>
                  <w:rPr>
                    <w:szCs w:val="21"/>
                  </w:rPr>
                  <w:t>/</w:t>
                </w:r>
              </w:p>
            </w:tc>
            <w:tc>
              <w:tcPr>
                <w:tcW w:w="910" w:type="pct"/>
              </w:tcPr>
              <w:p w14:paraId="2872A602" w14:textId="77777777" w:rsidR="0052237F" w:rsidRDefault="0052237F" w:rsidP="0052237F">
                <w:pPr>
                  <w:ind w:right="73"/>
                  <w:jc w:val="right"/>
                  <w:rPr>
                    <w:szCs w:val="21"/>
                  </w:rPr>
                </w:pPr>
                <w:r>
                  <w:t>355,971,617.11</w:t>
                </w:r>
              </w:p>
            </w:tc>
            <w:tc>
              <w:tcPr>
                <w:tcW w:w="704" w:type="pct"/>
              </w:tcPr>
              <w:p w14:paraId="51577131" w14:textId="77777777" w:rsidR="0052237F" w:rsidRDefault="0052237F" w:rsidP="0052237F">
                <w:pPr>
                  <w:ind w:right="73"/>
                  <w:jc w:val="center"/>
                  <w:rPr>
                    <w:szCs w:val="21"/>
                  </w:rPr>
                </w:pPr>
                <w:r>
                  <w:rPr>
                    <w:szCs w:val="21"/>
                  </w:rPr>
                  <w:t>/</w:t>
                </w:r>
              </w:p>
            </w:tc>
            <w:tc>
              <w:tcPr>
                <w:tcW w:w="948" w:type="pct"/>
              </w:tcPr>
              <w:p w14:paraId="229E562B" w14:textId="77777777" w:rsidR="0052237F" w:rsidRDefault="0052237F" w:rsidP="0052237F">
                <w:pPr>
                  <w:jc w:val="right"/>
                  <w:rPr>
                    <w:szCs w:val="21"/>
                  </w:rPr>
                </w:pPr>
                <w:r>
                  <w:t>27.96</w:t>
                </w:r>
              </w:p>
            </w:tc>
            <w:tc>
              <w:tcPr>
                <w:tcW w:w="899" w:type="pct"/>
              </w:tcPr>
              <w:p w14:paraId="2F5C82A5" w14:textId="77777777" w:rsidR="0052237F" w:rsidRDefault="0052237F" w:rsidP="0052237F">
                <w:pPr>
                  <w:jc w:val="right"/>
                  <w:rPr>
                    <w:szCs w:val="21"/>
                  </w:rPr>
                </w:pPr>
                <w:r>
                  <w:t>216,482,127.59</w:t>
                </w:r>
              </w:p>
            </w:tc>
          </w:tr>
        </w:tbl>
        <w:p w14:paraId="00FAF47A" w14:textId="77777777" w:rsidR="0052237F" w:rsidRDefault="0052237F"/>
        <w:p w14:paraId="2CC95E65" w14:textId="77777777" w:rsidR="00F81A9D" w:rsidRDefault="00244448">
          <w:pPr>
            <w:snapToGrid w:val="0"/>
            <w:spacing w:line="240" w:lineRule="atLeast"/>
          </w:pPr>
        </w:p>
      </w:sdtContent>
    </w:sdt>
    <w:sdt>
      <w:sdtPr>
        <w:rPr>
          <w:rFonts w:ascii="宋体" w:eastAsia="宋体" w:hAnsi="宋体" w:cs="宋体" w:hint="eastAsia"/>
          <w:b w:val="0"/>
          <w:bCs w:val="0"/>
          <w:kern w:val="0"/>
          <w:szCs w:val="24"/>
        </w:rPr>
        <w:alias w:val="模块:按应收金额确认的政府补助"/>
        <w:tag w:val="_SEC_7f884e5815904873b956a469c8376ddc"/>
        <w:id w:val="1182556471"/>
        <w:lock w:val="sdtLocked"/>
        <w:placeholder>
          <w:docPart w:val="GBC22222222222222222222222222222"/>
        </w:placeholder>
      </w:sdtPr>
      <w:sdtEndPr>
        <w:rPr>
          <w:rFonts w:ascii="Times New Roman" w:hAnsi="Times New Roman"/>
        </w:rPr>
      </w:sdtEndPr>
      <w:sdtContent>
        <w:p w14:paraId="44370F33" w14:textId="77777777" w:rsidR="00F81A9D" w:rsidRDefault="00D27BBC" w:rsidP="00A64AAF">
          <w:pPr>
            <w:pStyle w:val="4"/>
            <w:numPr>
              <w:ilvl w:val="3"/>
              <w:numId w:val="15"/>
            </w:numPr>
            <w:ind w:left="426" w:hanging="426"/>
          </w:pPr>
          <w:r>
            <w:rPr>
              <w:rFonts w:hint="eastAsia"/>
            </w:rPr>
            <w:t>涉及政府补助的应收款项</w:t>
          </w:r>
        </w:p>
        <w:sdt>
          <w:sdtPr>
            <w:alias w:val="是否适用：涉及政府补助的应收款项[双击切换]"/>
            <w:tag w:val="_GBC_827b87f85d804f17ad2db9164b31e41a"/>
            <w:id w:val="1296256283"/>
            <w:lock w:val="sdtContentLocked"/>
            <w:placeholder>
              <w:docPart w:val="GBC22222222222222222222222222222"/>
            </w:placeholder>
          </w:sdtPr>
          <w:sdtEndPr/>
          <w:sdtContent>
            <w:p w14:paraId="0F4EEE73" w14:textId="77777777" w:rsidR="00CC2F4C" w:rsidRDefault="00D27BBC" w:rsidP="00CC2F4C">
              <w:pPr>
                <w:pStyle w:val="affd"/>
              </w:pPr>
              <w:r>
                <w:fldChar w:fldCharType="begin"/>
              </w:r>
              <w:r w:rsidR="00CC2F4C">
                <w:instrText>MACROBUTTON  SnrToggleCheckbox □</w:instrText>
              </w:r>
              <w:r w:rsidR="00CC2F4C">
                <w:instrText>适用</w:instrText>
              </w:r>
              <w:r w:rsidR="00CC2F4C">
                <w:instrText xml:space="preserve"> </w:instrText>
              </w:r>
              <w:r>
                <w:fldChar w:fldCharType="end"/>
              </w:r>
              <w:r>
                <w:fldChar w:fldCharType="begin"/>
              </w:r>
              <w:r w:rsidR="00CC2F4C">
                <w:instrText xml:space="preserve"> MACROBUTTON  SnrToggleCheckbox √</w:instrText>
              </w:r>
              <w:r w:rsidR="00CC2F4C">
                <w:instrText>不适用</w:instrText>
              </w:r>
              <w:r w:rsidR="00CC2F4C">
                <w:instrText xml:space="preserve"> </w:instrText>
              </w:r>
              <w:r>
                <w:fldChar w:fldCharType="end"/>
              </w:r>
            </w:p>
          </w:sdtContent>
        </w:sdt>
        <w:p w14:paraId="621E59DD" w14:textId="77777777" w:rsidR="00F81A9D" w:rsidRDefault="00F81A9D">
          <w:pPr>
            <w:snapToGrid w:val="0"/>
            <w:spacing w:line="240" w:lineRule="atLeast"/>
          </w:pPr>
        </w:p>
        <w:p w14:paraId="416A53F1" w14:textId="77777777" w:rsidR="00F81A9D" w:rsidRDefault="00244448">
          <w:pPr>
            <w:snapToGrid w:val="0"/>
            <w:spacing w:line="240" w:lineRule="atLeast"/>
            <w:rPr>
              <w:rFonts w:ascii="Times New Roman" w:hAnsi="Times New Roman"/>
            </w:rPr>
          </w:pPr>
        </w:p>
      </w:sdtContent>
    </w:sdt>
    <w:sdt>
      <w:sdtPr>
        <w:rPr>
          <w:rFonts w:ascii="Times New Roman" w:eastAsia="宋体" w:hAnsi="Times New Roman" w:cs="宋体"/>
          <w:b w:val="0"/>
          <w:bCs w:val="0"/>
          <w:kern w:val="0"/>
          <w:szCs w:val="24"/>
        </w:rPr>
        <w:alias w:val="模块:因金融资产转移而终止确认的其他应收款"/>
        <w:tag w:val="_SEC_b4e92d47ce454acbba1241413cf48897"/>
        <w:id w:val="2091888324"/>
        <w:lock w:val="sdtLocked"/>
        <w:placeholder>
          <w:docPart w:val="GBC22222222222222222222222222222"/>
        </w:placeholder>
      </w:sdtPr>
      <w:sdtEndPr/>
      <w:sdtContent>
        <w:p w14:paraId="27232A88" w14:textId="77777777" w:rsidR="00F81A9D" w:rsidRDefault="00D27BBC" w:rsidP="00A64AAF">
          <w:pPr>
            <w:pStyle w:val="4"/>
            <w:numPr>
              <w:ilvl w:val="3"/>
              <w:numId w:val="15"/>
            </w:numPr>
            <w:ind w:left="426" w:hanging="426"/>
          </w:pPr>
          <w:r>
            <w:rPr>
              <w:rFonts w:hint="eastAsia"/>
            </w:rPr>
            <w:t>因金融资产转移而终止确认的其他应收款</w:t>
          </w:r>
        </w:p>
        <w:sdt>
          <w:sdtPr>
            <w:rPr>
              <w:rFonts w:hint="eastAsia"/>
              <w:szCs w:val="21"/>
            </w:rPr>
            <w:alias w:val="是否适用：因金融资产转移而终止确认的其他应收款[双击切换]"/>
            <w:tag w:val="_GBC_2356c87f6afd4bf2abba2685572831dc"/>
            <w:id w:val="-970747251"/>
            <w:lock w:val="sdtContentLocked"/>
            <w:placeholder>
              <w:docPart w:val="GBC22222222222222222222222222222"/>
            </w:placeholder>
          </w:sdtPr>
          <w:sdtEndPr/>
          <w:sdtContent>
            <w:p w14:paraId="0B235F0D" w14:textId="77777777" w:rsidR="00F81A9D" w:rsidRDefault="00D27BBC" w:rsidP="0048305C">
              <w:pPr>
                <w:ind w:right="57"/>
                <w:rPr>
                  <w:szCs w:val="21"/>
                </w:rPr>
              </w:pPr>
              <w:r>
                <w:rPr>
                  <w:szCs w:val="21"/>
                </w:rPr>
                <w:fldChar w:fldCharType="begin"/>
              </w:r>
              <w:r w:rsidR="0048305C">
                <w:rPr>
                  <w:szCs w:val="21"/>
                </w:rPr>
                <w:instrText xml:space="preserve"> MACROBUTTON  SnrToggleCheckbox □适用  </w:instrText>
              </w:r>
              <w:r>
                <w:rPr>
                  <w:szCs w:val="21"/>
                </w:rPr>
                <w:fldChar w:fldCharType="end"/>
              </w:r>
              <w:r>
                <w:rPr>
                  <w:szCs w:val="21"/>
                </w:rPr>
                <w:fldChar w:fldCharType="begin"/>
              </w:r>
              <w:r w:rsidR="0048305C">
                <w:rPr>
                  <w:szCs w:val="21"/>
                </w:rPr>
                <w:instrText xml:space="preserve"> MACROBUTTON  SnrToggleCheckbox √不适用 </w:instrText>
              </w:r>
              <w:r>
                <w:rPr>
                  <w:szCs w:val="21"/>
                </w:rPr>
                <w:fldChar w:fldCharType="end"/>
              </w:r>
            </w:p>
          </w:sdtContent>
        </w:sdt>
      </w:sdtContent>
    </w:sdt>
    <w:p w14:paraId="67023FAD" w14:textId="77777777" w:rsidR="00F81A9D" w:rsidRDefault="00F81A9D">
      <w:pPr>
        <w:rPr>
          <w:szCs w:val="21"/>
        </w:rPr>
      </w:pPr>
    </w:p>
    <w:sdt>
      <w:sdtPr>
        <w:rPr>
          <w:rFonts w:ascii="Times New Roman" w:eastAsia="宋体" w:hAnsi="Times New Roman" w:cs="宋体" w:hint="eastAsia"/>
          <w:b w:val="0"/>
          <w:bCs w:val="0"/>
          <w:kern w:val="0"/>
          <w:szCs w:val="24"/>
        </w:rPr>
        <w:alias w:val="模块:转移其他应收款且继续涉入形成的资产、负债金额的说明"/>
        <w:tag w:val="_SEC_92e24bbe4f564b40858a76aac5222baf"/>
        <w:id w:val="-817411442"/>
        <w:lock w:val="sdtLocked"/>
        <w:placeholder>
          <w:docPart w:val="GBC22222222222222222222222222222"/>
        </w:placeholder>
      </w:sdtPr>
      <w:sdtEndPr/>
      <w:sdtContent>
        <w:p w14:paraId="5C51B466" w14:textId="77777777" w:rsidR="00F81A9D" w:rsidRDefault="00D27BBC" w:rsidP="00A64AAF">
          <w:pPr>
            <w:pStyle w:val="4"/>
            <w:numPr>
              <w:ilvl w:val="3"/>
              <w:numId w:val="15"/>
            </w:numPr>
            <w:ind w:left="426" w:hanging="426"/>
          </w:pPr>
          <w:r>
            <w:rPr>
              <w:rFonts w:hint="eastAsia"/>
            </w:rPr>
            <w:t>转移其他应收款且继续涉入形成的资产、负债的金额</w:t>
          </w:r>
        </w:p>
        <w:sdt>
          <w:sdtPr>
            <w:rPr>
              <w:rFonts w:hint="eastAsia"/>
              <w:szCs w:val="21"/>
            </w:rPr>
            <w:alias w:val="是否适用：转移其他应收款且继续涉入形成的资产、负债的金额[双击切换]"/>
            <w:tag w:val="_GBC_6da3b3dd704e45689d462a159df53651"/>
            <w:id w:val="-43684088"/>
            <w:lock w:val="sdtContentLocked"/>
            <w:placeholder>
              <w:docPart w:val="GBC22222222222222222222222222222"/>
            </w:placeholder>
          </w:sdtPr>
          <w:sdtEndPr/>
          <w:sdtContent>
            <w:p w14:paraId="4582A41E" w14:textId="77777777" w:rsidR="00F81A9D" w:rsidRDefault="00D27BBC" w:rsidP="00CC2F4C">
              <w:pPr>
                <w:rPr>
                  <w:szCs w:val="21"/>
                </w:rPr>
              </w:pPr>
              <w:r>
                <w:rPr>
                  <w:szCs w:val="21"/>
                </w:rPr>
                <w:fldChar w:fldCharType="begin"/>
              </w:r>
              <w:r w:rsidR="00CC2F4C">
                <w:rPr>
                  <w:szCs w:val="21"/>
                </w:rPr>
                <w:instrText xml:space="preserve"> MACROBUTTON  SnrToggleCheckbox □适用  </w:instrText>
              </w:r>
              <w:r>
                <w:rPr>
                  <w:szCs w:val="21"/>
                </w:rPr>
                <w:fldChar w:fldCharType="end"/>
              </w:r>
              <w:r>
                <w:rPr>
                  <w:szCs w:val="21"/>
                </w:rPr>
                <w:fldChar w:fldCharType="begin"/>
              </w:r>
              <w:r w:rsidR="00CC2F4C">
                <w:rPr>
                  <w:szCs w:val="21"/>
                </w:rPr>
                <w:instrText xml:space="preserve"> MACROBUTTON  SnrToggleCheckbox √不适用 </w:instrText>
              </w:r>
              <w:r>
                <w:rPr>
                  <w:szCs w:val="21"/>
                </w:rPr>
                <w:fldChar w:fldCharType="end"/>
              </w:r>
            </w:p>
          </w:sdtContent>
        </w:sdt>
      </w:sdtContent>
    </w:sdt>
    <w:p w14:paraId="3FDEDE6D" w14:textId="77777777" w:rsidR="00F81A9D" w:rsidRDefault="00F81A9D">
      <w:pPr>
        <w:rPr>
          <w:szCs w:val="21"/>
        </w:rPr>
      </w:pPr>
    </w:p>
    <w:sdt>
      <w:sdtPr>
        <w:rPr>
          <w:rFonts w:ascii="宋体" w:hAnsi="宋体" w:cs="宋体" w:hint="eastAsia"/>
          <w:b/>
          <w:bCs/>
          <w:sz w:val="21"/>
          <w:szCs w:val="24"/>
          <w:lang w:val="en-US" w:eastAsia="zh-CN"/>
        </w:rPr>
        <w:alias w:val="模块:其他应收款其他说明"/>
        <w:tag w:val="_SEC_ca3c9a9eec87490e8f1dd55c9f575f92"/>
        <w:id w:val="1569921792"/>
        <w:lock w:val="sdtLocked"/>
        <w:placeholder>
          <w:docPart w:val="GBC22222222222222222222222222222"/>
        </w:placeholder>
      </w:sdtPr>
      <w:sdtEndPr>
        <w:rPr>
          <w:b w:val="0"/>
          <w:bCs w:val="0"/>
        </w:rPr>
      </w:sdtEndPr>
      <w:sdtContent>
        <w:p w14:paraId="6407D908" w14:textId="77777777" w:rsidR="00F81A9D" w:rsidRDefault="00D27BBC">
          <w:pPr>
            <w:pStyle w:val="affd"/>
          </w:pPr>
          <w:proofErr w:type="spellStart"/>
          <w:r>
            <w:rPr>
              <w:rFonts w:hint="eastAsia"/>
            </w:rPr>
            <w:t>其他</w:t>
          </w:r>
          <w:r>
            <w:t>说明</w:t>
          </w:r>
          <w:proofErr w:type="spellEnd"/>
          <w:r>
            <w:t>：</w:t>
          </w:r>
        </w:p>
        <w:sdt>
          <w:sdtPr>
            <w:rPr>
              <w:rFonts w:hint="eastAsia"/>
              <w:szCs w:val="21"/>
            </w:rPr>
            <w:alias w:val="是否适用：其他应收款的其他说明[双击切换]"/>
            <w:tag w:val="_GBC_f19370687b664bbeafd6d2809311f81e"/>
            <w:id w:val="-1970970176"/>
            <w:lock w:val="sdtContentLocked"/>
            <w:placeholder>
              <w:docPart w:val="GBC22222222222222222222222222222"/>
            </w:placeholder>
          </w:sdtPr>
          <w:sdtEndPr/>
          <w:sdtContent>
            <w:p w14:paraId="1C1DF527" w14:textId="77777777" w:rsidR="00F81A9D" w:rsidRDefault="00D27BBC" w:rsidP="00CC2F4C">
              <w:pPr>
                <w:rPr>
                  <w:szCs w:val="21"/>
                </w:rPr>
              </w:pPr>
              <w:r>
                <w:rPr>
                  <w:szCs w:val="21"/>
                </w:rPr>
                <w:fldChar w:fldCharType="begin"/>
              </w:r>
              <w:r w:rsidR="00CC2F4C">
                <w:rPr>
                  <w:szCs w:val="21"/>
                </w:rPr>
                <w:instrText xml:space="preserve"> MACROBUTTON  SnrToggleCheckbox □适用  </w:instrText>
              </w:r>
              <w:r>
                <w:rPr>
                  <w:szCs w:val="21"/>
                </w:rPr>
                <w:fldChar w:fldCharType="end"/>
              </w:r>
              <w:r>
                <w:rPr>
                  <w:szCs w:val="21"/>
                </w:rPr>
                <w:fldChar w:fldCharType="begin"/>
              </w:r>
              <w:r w:rsidR="00CC2F4C">
                <w:rPr>
                  <w:szCs w:val="21"/>
                </w:rPr>
                <w:instrText xml:space="preserve"> MACROBUTTON  SnrToggleCheckbox √不适用 </w:instrText>
              </w:r>
              <w:r>
                <w:rPr>
                  <w:szCs w:val="21"/>
                </w:rPr>
                <w:fldChar w:fldCharType="end"/>
              </w:r>
            </w:p>
          </w:sdtContent>
        </w:sdt>
      </w:sdtContent>
    </w:sdt>
    <w:p w14:paraId="4452AC90" w14:textId="77777777" w:rsidR="00F81A9D" w:rsidRDefault="00F81A9D">
      <w:pPr>
        <w:rPr>
          <w:szCs w:val="21"/>
        </w:rPr>
      </w:pPr>
    </w:p>
    <w:p w14:paraId="32B2F086" w14:textId="77777777" w:rsidR="00F81A9D" w:rsidRDefault="00D27BBC" w:rsidP="00A64AAF">
      <w:pPr>
        <w:pStyle w:val="3"/>
        <w:numPr>
          <w:ilvl w:val="0"/>
          <w:numId w:val="3"/>
        </w:numPr>
      </w:pPr>
      <w:r>
        <w:rPr>
          <w:rFonts w:hint="eastAsia"/>
        </w:rPr>
        <w:t>存货</w:t>
      </w:r>
    </w:p>
    <w:bookmarkStart w:id="126" w:name="_Hlk532992451" w:displacedByCustomXml="next"/>
    <w:sdt>
      <w:sdtPr>
        <w:rPr>
          <w:rFonts w:asciiTheme="minorHAnsi" w:eastAsia="宋体" w:hAnsiTheme="minorHAnsi" w:cs="宋体" w:hint="eastAsia"/>
          <w:b w:val="0"/>
          <w:bCs w:val="0"/>
          <w:kern w:val="0"/>
          <w:sz w:val="20"/>
          <w:szCs w:val="22"/>
          <w:lang w:val="en-GB" w:eastAsia="en-US"/>
        </w:rPr>
        <w:alias w:val="模块:存货分类 "/>
        <w:tag w:val="_SEC_db208c50ef2347fc8318ac3ce516f8f3"/>
        <w:id w:val="-2139867997"/>
        <w:lock w:val="sdtLocked"/>
        <w:placeholder>
          <w:docPart w:val="GBC22222222222222222222222222222"/>
        </w:placeholder>
      </w:sdtPr>
      <w:sdtEndPr>
        <w:rPr>
          <w:rFonts w:ascii="宋体" w:hAnsi="宋体"/>
          <w:szCs w:val="24"/>
        </w:rPr>
      </w:sdtEndPr>
      <w:sdtContent>
        <w:p w14:paraId="15C200DA" w14:textId="77777777" w:rsidR="00F81A9D" w:rsidRDefault="00D27BBC" w:rsidP="00A64AAF">
          <w:pPr>
            <w:pStyle w:val="4"/>
            <w:numPr>
              <w:ilvl w:val="3"/>
              <w:numId w:val="42"/>
            </w:numPr>
            <w:ind w:left="426" w:hanging="426"/>
          </w:pPr>
          <w:r>
            <w:rPr>
              <w:rFonts w:hint="eastAsia"/>
            </w:rPr>
            <w:t>存货分类</w:t>
          </w:r>
        </w:p>
        <w:sdt>
          <w:sdtPr>
            <w:alias w:val="是否适用：存货分类[双击切换]"/>
            <w:tag w:val="_GBC_357bbe1b1f034d20ba175209243f1121"/>
            <w:id w:val="228204947"/>
            <w:lock w:val="sdtContentLocked"/>
            <w:placeholder>
              <w:docPart w:val="GBC22222222222222222222222222222"/>
            </w:placeholder>
          </w:sdtPr>
          <w:sdtEndPr/>
          <w:sdtContent>
            <w:p w14:paraId="4EA75933" w14:textId="77777777" w:rsidR="00F81A9D" w:rsidRDefault="00D27BBC">
              <w:pPr>
                <w:pStyle w:val="affd"/>
              </w:pPr>
              <w:r>
                <w:fldChar w:fldCharType="begin"/>
              </w:r>
              <w:r w:rsidR="0048305C">
                <w:instrText>MACROBUTTON  SnrToggleCheckbox √</w:instrText>
              </w:r>
              <w:r w:rsidR="0048305C">
                <w:instrText>适用</w:instrText>
              </w:r>
              <w:r w:rsidR="0048305C">
                <w:instrText xml:space="preserve"> </w:instrText>
              </w:r>
              <w:r>
                <w:fldChar w:fldCharType="end"/>
              </w:r>
              <w:r>
                <w:fldChar w:fldCharType="begin"/>
              </w:r>
              <w:r w:rsidR="0048305C">
                <w:instrText xml:space="preserve"> MACROBUTTON  SnrToggleCheckbox □</w:instrText>
              </w:r>
              <w:r w:rsidR="0048305C">
                <w:instrText>不适用</w:instrText>
              </w:r>
              <w:r w:rsidR="0048305C">
                <w:instrText xml:space="preserve"> </w:instrText>
              </w:r>
              <w:r>
                <w:fldChar w:fldCharType="end"/>
              </w:r>
            </w:p>
          </w:sdtContent>
        </w:sdt>
        <w:p w14:paraId="0515E79A" w14:textId="77777777" w:rsidR="0048305C" w:rsidRDefault="00D27BBC">
          <w:pPr>
            <w:jc w:val="right"/>
            <w:rPr>
              <w:szCs w:val="21"/>
            </w:rPr>
          </w:pPr>
          <w:r>
            <w:rPr>
              <w:rFonts w:hint="eastAsia"/>
              <w:szCs w:val="21"/>
            </w:rPr>
            <w:t>单位：</w:t>
          </w:r>
          <w:sdt>
            <w:sdtPr>
              <w:rPr>
                <w:rFonts w:hint="eastAsia"/>
                <w:szCs w:val="21"/>
              </w:rPr>
              <w:alias w:val="单位：财务附注：存货分类"/>
              <w:tag w:val="_GBC_d8d041ff281d42b2825673de12d9cf99"/>
              <w:id w:val="135893375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存货分类"/>
              <w:tag w:val="_GBC_dfe02fee4d9a4b77b46c5afad867d464"/>
              <w:id w:val="-48124384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1066"/>
            <w:gridCol w:w="1347"/>
            <w:gridCol w:w="1187"/>
            <w:gridCol w:w="1347"/>
            <w:gridCol w:w="1347"/>
            <w:gridCol w:w="1182"/>
            <w:gridCol w:w="1347"/>
          </w:tblGrid>
          <w:tr w:rsidR="0048305C" w:rsidRPr="0048305C" w14:paraId="7793D611" w14:textId="77777777" w:rsidTr="00D7332B">
            <w:trPr>
              <w:cantSplit/>
            </w:trPr>
            <w:sdt>
              <w:sdtPr>
                <w:rPr>
                  <w:sz w:val="16"/>
                </w:rPr>
                <w:tag w:val="_PLD_8df09749c2cc483fba545adb2479157e"/>
                <w:id w:val="1642767500"/>
                <w:lock w:val="sdtLocked"/>
              </w:sdtPr>
              <w:sdtEndPr/>
              <w:sdtContent>
                <w:tc>
                  <w:tcPr>
                    <w:tcW w:w="834" w:type="pct"/>
                    <w:vMerge w:val="restart"/>
                    <w:vAlign w:val="center"/>
                  </w:tcPr>
                  <w:p w14:paraId="3462ABE7" w14:textId="77777777" w:rsidR="0048305C" w:rsidRPr="0048305C" w:rsidRDefault="0048305C" w:rsidP="00D7332B">
                    <w:pPr>
                      <w:jc w:val="center"/>
                      <w:rPr>
                        <w:sz w:val="16"/>
                        <w:szCs w:val="21"/>
                      </w:rPr>
                    </w:pPr>
                    <w:r w:rsidRPr="0048305C">
                      <w:rPr>
                        <w:rFonts w:hint="eastAsia"/>
                        <w:sz w:val="16"/>
                        <w:szCs w:val="21"/>
                      </w:rPr>
                      <w:t>项目</w:t>
                    </w:r>
                  </w:p>
                </w:tc>
              </w:sdtContent>
            </w:sdt>
            <w:sdt>
              <w:sdtPr>
                <w:rPr>
                  <w:sz w:val="16"/>
                </w:rPr>
                <w:tag w:val="_PLD_b6e3f1e00e5a4a61a238dbb8d27dbb21"/>
                <w:id w:val="-254748634"/>
                <w:lock w:val="sdtLocked"/>
              </w:sdtPr>
              <w:sdtEndPr/>
              <w:sdtContent>
                <w:tc>
                  <w:tcPr>
                    <w:tcW w:w="2031" w:type="pct"/>
                    <w:gridSpan w:val="3"/>
                    <w:vAlign w:val="center"/>
                  </w:tcPr>
                  <w:p w14:paraId="48699628" w14:textId="77777777" w:rsidR="0048305C" w:rsidRPr="0048305C" w:rsidRDefault="0048305C" w:rsidP="00D7332B">
                    <w:pPr>
                      <w:jc w:val="center"/>
                      <w:rPr>
                        <w:sz w:val="16"/>
                        <w:szCs w:val="21"/>
                      </w:rPr>
                    </w:pPr>
                    <w:r w:rsidRPr="0048305C">
                      <w:rPr>
                        <w:rFonts w:hint="eastAsia"/>
                        <w:sz w:val="16"/>
                        <w:szCs w:val="21"/>
                      </w:rPr>
                      <w:t>期末余额</w:t>
                    </w:r>
                  </w:p>
                </w:tc>
              </w:sdtContent>
            </w:sdt>
            <w:sdt>
              <w:sdtPr>
                <w:rPr>
                  <w:sz w:val="16"/>
                </w:rPr>
                <w:tag w:val="_PLD_03c23d8ea77b48f1a1f8ac3e8cb149e3"/>
                <w:id w:val="-1700616322"/>
                <w:lock w:val="sdtLocked"/>
              </w:sdtPr>
              <w:sdtEndPr/>
              <w:sdtContent>
                <w:tc>
                  <w:tcPr>
                    <w:tcW w:w="2135" w:type="pct"/>
                    <w:gridSpan w:val="3"/>
                    <w:vAlign w:val="center"/>
                  </w:tcPr>
                  <w:p w14:paraId="15B26330" w14:textId="77777777" w:rsidR="0048305C" w:rsidRPr="0048305C" w:rsidRDefault="0048305C" w:rsidP="00D7332B">
                    <w:pPr>
                      <w:jc w:val="center"/>
                      <w:rPr>
                        <w:sz w:val="16"/>
                        <w:szCs w:val="21"/>
                      </w:rPr>
                    </w:pPr>
                    <w:r w:rsidRPr="0048305C">
                      <w:rPr>
                        <w:rFonts w:hint="eastAsia"/>
                        <w:sz w:val="16"/>
                        <w:szCs w:val="21"/>
                      </w:rPr>
                      <w:t>期初余额</w:t>
                    </w:r>
                  </w:p>
                </w:tc>
              </w:sdtContent>
            </w:sdt>
          </w:tr>
          <w:tr w:rsidR="0048305C" w:rsidRPr="0048305C" w14:paraId="10A898A3" w14:textId="77777777" w:rsidTr="00D7332B">
            <w:trPr>
              <w:cantSplit/>
            </w:trPr>
            <w:tc>
              <w:tcPr>
                <w:tcW w:w="834" w:type="pct"/>
                <w:vMerge/>
              </w:tcPr>
              <w:p w14:paraId="7D883BC3" w14:textId="77777777" w:rsidR="0048305C" w:rsidRPr="0048305C" w:rsidRDefault="0048305C" w:rsidP="00D7332B">
                <w:pPr>
                  <w:ind w:right="5"/>
                  <w:jc w:val="center"/>
                  <w:rPr>
                    <w:sz w:val="16"/>
                    <w:szCs w:val="21"/>
                  </w:rPr>
                </w:pPr>
              </w:p>
            </w:tc>
            <w:sdt>
              <w:sdtPr>
                <w:rPr>
                  <w:sz w:val="16"/>
                </w:rPr>
                <w:tag w:val="_PLD_3aff2f8a54d74ec0abd0d96208015883"/>
                <w:id w:val="-337618613"/>
                <w:lock w:val="sdtLocked"/>
              </w:sdtPr>
              <w:sdtEndPr/>
              <w:sdtContent>
                <w:tc>
                  <w:tcPr>
                    <w:tcW w:w="771" w:type="pct"/>
                    <w:vAlign w:val="center"/>
                  </w:tcPr>
                  <w:p w14:paraId="6E69B620" w14:textId="77777777" w:rsidR="0048305C" w:rsidRPr="0048305C" w:rsidRDefault="0048305C" w:rsidP="00D7332B">
                    <w:pPr>
                      <w:ind w:right="5"/>
                      <w:jc w:val="center"/>
                      <w:rPr>
                        <w:sz w:val="16"/>
                        <w:szCs w:val="21"/>
                      </w:rPr>
                    </w:pPr>
                    <w:r w:rsidRPr="0048305C">
                      <w:rPr>
                        <w:rFonts w:hint="eastAsia"/>
                        <w:sz w:val="16"/>
                        <w:szCs w:val="21"/>
                      </w:rPr>
                      <w:t>账面余额</w:t>
                    </w:r>
                  </w:p>
                </w:tc>
              </w:sdtContent>
            </w:sdt>
            <w:tc>
              <w:tcPr>
                <w:tcW w:w="630" w:type="pct"/>
                <w:vAlign w:val="center"/>
              </w:tcPr>
              <w:sdt>
                <w:sdtPr>
                  <w:rPr>
                    <w:rFonts w:hint="eastAsia"/>
                    <w:sz w:val="16"/>
                  </w:rPr>
                  <w:tag w:val="_PLD_d0fa693f4a0940a886cc0230b3c793cf"/>
                  <w:id w:val="-198401219"/>
                  <w:lock w:val="sdtLocked"/>
                </w:sdtPr>
                <w:sdtEndPr/>
                <w:sdtContent>
                  <w:p w14:paraId="687CE76D" w14:textId="77777777" w:rsidR="0048305C" w:rsidRPr="0048305C" w:rsidRDefault="0048305C" w:rsidP="00D7332B">
                    <w:pPr>
                      <w:ind w:right="5"/>
                      <w:jc w:val="center"/>
                      <w:rPr>
                        <w:sz w:val="16"/>
                      </w:rPr>
                    </w:pPr>
                    <w:r w:rsidRPr="0048305C">
                      <w:rPr>
                        <w:rFonts w:hint="eastAsia"/>
                        <w:sz w:val="16"/>
                      </w:rPr>
                      <w:t>跌价准备</w:t>
                    </w:r>
                  </w:p>
                </w:sdtContent>
              </w:sdt>
            </w:tc>
            <w:sdt>
              <w:sdtPr>
                <w:rPr>
                  <w:sz w:val="16"/>
                </w:rPr>
                <w:tag w:val="_PLD_18dbbec4b9df4d18afbb41c2e9f4dd3d"/>
                <w:id w:val="-845711179"/>
                <w:lock w:val="sdtLocked"/>
              </w:sdtPr>
              <w:sdtEndPr/>
              <w:sdtContent>
                <w:tc>
                  <w:tcPr>
                    <w:tcW w:w="630" w:type="pct"/>
                    <w:vAlign w:val="center"/>
                  </w:tcPr>
                  <w:p w14:paraId="1AC73FE7" w14:textId="77777777" w:rsidR="0048305C" w:rsidRPr="0048305C" w:rsidRDefault="0048305C" w:rsidP="00D7332B">
                    <w:pPr>
                      <w:ind w:right="5"/>
                      <w:jc w:val="center"/>
                      <w:rPr>
                        <w:sz w:val="16"/>
                        <w:szCs w:val="21"/>
                      </w:rPr>
                    </w:pPr>
                    <w:r w:rsidRPr="0048305C">
                      <w:rPr>
                        <w:rFonts w:hint="eastAsia"/>
                        <w:sz w:val="16"/>
                        <w:szCs w:val="21"/>
                      </w:rPr>
                      <w:t>账面价值</w:t>
                    </w:r>
                  </w:p>
                </w:tc>
              </w:sdtContent>
            </w:sdt>
            <w:sdt>
              <w:sdtPr>
                <w:rPr>
                  <w:sz w:val="16"/>
                </w:rPr>
                <w:tag w:val="_PLD_c76534373e0a43fbb57e418bf8f65d2e"/>
                <w:id w:val="416762618"/>
                <w:lock w:val="sdtLocked"/>
              </w:sdtPr>
              <w:sdtEndPr/>
              <w:sdtContent>
                <w:tc>
                  <w:tcPr>
                    <w:tcW w:w="713" w:type="pct"/>
                    <w:vAlign w:val="center"/>
                  </w:tcPr>
                  <w:p w14:paraId="68EB4BB2" w14:textId="77777777" w:rsidR="0048305C" w:rsidRPr="0048305C" w:rsidRDefault="0048305C" w:rsidP="00D7332B">
                    <w:pPr>
                      <w:ind w:right="5"/>
                      <w:jc w:val="center"/>
                      <w:rPr>
                        <w:sz w:val="16"/>
                        <w:szCs w:val="21"/>
                      </w:rPr>
                    </w:pPr>
                    <w:r w:rsidRPr="0048305C">
                      <w:rPr>
                        <w:rFonts w:hint="eastAsia"/>
                        <w:sz w:val="16"/>
                        <w:szCs w:val="21"/>
                      </w:rPr>
                      <w:t>账面余额</w:t>
                    </w:r>
                  </w:p>
                </w:tc>
              </w:sdtContent>
            </w:sdt>
            <w:tc>
              <w:tcPr>
                <w:tcW w:w="711" w:type="pct"/>
                <w:vAlign w:val="center"/>
              </w:tcPr>
              <w:sdt>
                <w:sdtPr>
                  <w:rPr>
                    <w:rFonts w:hint="eastAsia"/>
                    <w:sz w:val="16"/>
                  </w:rPr>
                  <w:tag w:val="_PLD_8a30d8375ea54740a337430440c8f4a8"/>
                  <w:id w:val="-1112672946"/>
                  <w:lock w:val="sdtLocked"/>
                </w:sdtPr>
                <w:sdtEndPr/>
                <w:sdtContent>
                  <w:p w14:paraId="25C3D025" w14:textId="77777777" w:rsidR="0048305C" w:rsidRPr="0048305C" w:rsidRDefault="0048305C" w:rsidP="00D7332B">
                    <w:pPr>
                      <w:ind w:right="5"/>
                      <w:jc w:val="center"/>
                      <w:rPr>
                        <w:sz w:val="16"/>
                      </w:rPr>
                    </w:pPr>
                    <w:r w:rsidRPr="0048305C">
                      <w:rPr>
                        <w:rFonts w:hint="eastAsia"/>
                        <w:sz w:val="16"/>
                      </w:rPr>
                      <w:t>跌价准备</w:t>
                    </w:r>
                  </w:p>
                </w:sdtContent>
              </w:sdt>
            </w:tc>
            <w:sdt>
              <w:sdtPr>
                <w:rPr>
                  <w:sz w:val="16"/>
                </w:rPr>
                <w:tag w:val="_PLD_7bc0a0c6843843119d589aceed87ff5f"/>
                <w:id w:val="828100086"/>
                <w:lock w:val="sdtLocked"/>
              </w:sdtPr>
              <w:sdtEndPr/>
              <w:sdtContent>
                <w:tc>
                  <w:tcPr>
                    <w:tcW w:w="711" w:type="pct"/>
                    <w:vAlign w:val="center"/>
                  </w:tcPr>
                  <w:p w14:paraId="6414E52B" w14:textId="77777777" w:rsidR="0048305C" w:rsidRPr="0048305C" w:rsidRDefault="0048305C" w:rsidP="00D7332B">
                    <w:pPr>
                      <w:ind w:right="5"/>
                      <w:jc w:val="center"/>
                      <w:rPr>
                        <w:sz w:val="16"/>
                        <w:szCs w:val="21"/>
                      </w:rPr>
                    </w:pPr>
                    <w:r w:rsidRPr="0048305C">
                      <w:rPr>
                        <w:rFonts w:hint="eastAsia"/>
                        <w:sz w:val="16"/>
                        <w:szCs w:val="21"/>
                      </w:rPr>
                      <w:t>账面价值</w:t>
                    </w:r>
                  </w:p>
                </w:tc>
              </w:sdtContent>
            </w:sdt>
          </w:tr>
          <w:tr w:rsidR="0048305C" w:rsidRPr="0048305C" w14:paraId="687C1E9E" w14:textId="77777777" w:rsidTr="00D7332B">
            <w:trPr>
              <w:cantSplit/>
            </w:trPr>
            <w:sdt>
              <w:sdtPr>
                <w:rPr>
                  <w:sz w:val="16"/>
                </w:rPr>
                <w:tag w:val="_PLD_b9ebbe420cec4305ad6f26473a8d7d73"/>
                <w:id w:val="-1342233446"/>
                <w:lock w:val="sdtLocked"/>
              </w:sdtPr>
              <w:sdtEndPr/>
              <w:sdtContent>
                <w:tc>
                  <w:tcPr>
                    <w:tcW w:w="834" w:type="pct"/>
                  </w:tcPr>
                  <w:p w14:paraId="2EF45BEA" w14:textId="77777777" w:rsidR="0048305C" w:rsidRPr="0048305C" w:rsidRDefault="0048305C" w:rsidP="00D7332B">
                    <w:pPr>
                      <w:ind w:right="5"/>
                      <w:rPr>
                        <w:sz w:val="16"/>
                        <w:szCs w:val="21"/>
                      </w:rPr>
                    </w:pPr>
                    <w:r w:rsidRPr="0048305C">
                      <w:rPr>
                        <w:rFonts w:hint="eastAsia"/>
                        <w:sz w:val="16"/>
                        <w:szCs w:val="21"/>
                      </w:rPr>
                      <w:t>原材料</w:t>
                    </w:r>
                  </w:p>
                </w:tc>
              </w:sdtContent>
            </w:sdt>
            <w:tc>
              <w:tcPr>
                <w:tcW w:w="771" w:type="pct"/>
              </w:tcPr>
              <w:p w14:paraId="6F76EA69" w14:textId="77777777" w:rsidR="0048305C" w:rsidRPr="0048305C" w:rsidRDefault="0048305C" w:rsidP="00D7332B">
                <w:pPr>
                  <w:ind w:right="5"/>
                  <w:jc w:val="right"/>
                  <w:rPr>
                    <w:sz w:val="16"/>
                    <w:szCs w:val="21"/>
                  </w:rPr>
                </w:pPr>
                <w:r w:rsidRPr="0048305C">
                  <w:rPr>
                    <w:sz w:val="16"/>
                  </w:rPr>
                  <w:t>439,088,157.35</w:t>
                </w:r>
              </w:p>
            </w:tc>
            <w:tc>
              <w:tcPr>
                <w:tcW w:w="630" w:type="pct"/>
              </w:tcPr>
              <w:p w14:paraId="400BA625" w14:textId="77777777" w:rsidR="0048305C" w:rsidRPr="0048305C" w:rsidRDefault="0048305C" w:rsidP="00D7332B">
                <w:pPr>
                  <w:ind w:right="5"/>
                  <w:jc w:val="right"/>
                  <w:rPr>
                    <w:sz w:val="16"/>
                    <w:szCs w:val="21"/>
                  </w:rPr>
                </w:pPr>
                <w:r w:rsidRPr="0048305C">
                  <w:rPr>
                    <w:sz w:val="16"/>
                  </w:rPr>
                  <w:t>8,436,549.58</w:t>
                </w:r>
              </w:p>
            </w:tc>
            <w:tc>
              <w:tcPr>
                <w:tcW w:w="630" w:type="pct"/>
              </w:tcPr>
              <w:p w14:paraId="19F1B7C7" w14:textId="77777777" w:rsidR="0048305C" w:rsidRPr="0048305C" w:rsidRDefault="0048305C" w:rsidP="00D7332B">
                <w:pPr>
                  <w:ind w:right="5"/>
                  <w:jc w:val="right"/>
                  <w:rPr>
                    <w:sz w:val="16"/>
                    <w:szCs w:val="21"/>
                  </w:rPr>
                </w:pPr>
                <w:r w:rsidRPr="0048305C">
                  <w:rPr>
                    <w:sz w:val="16"/>
                  </w:rPr>
                  <w:t>430,651,607.77</w:t>
                </w:r>
              </w:p>
            </w:tc>
            <w:tc>
              <w:tcPr>
                <w:tcW w:w="713" w:type="pct"/>
              </w:tcPr>
              <w:p w14:paraId="69241B11" w14:textId="77777777" w:rsidR="0048305C" w:rsidRPr="0048305C" w:rsidRDefault="0048305C" w:rsidP="00D7332B">
                <w:pPr>
                  <w:ind w:right="5"/>
                  <w:jc w:val="right"/>
                  <w:rPr>
                    <w:sz w:val="16"/>
                    <w:szCs w:val="21"/>
                  </w:rPr>
                </w:pPr>
                <w:r w:rsidRPr="0048305C">
                  <w:rPr>
                    <w:sz w:val="16"/>
                  </w:rPr>
                  <w:t>554,676,397.15</w:t>
                </w:r>
              </w:p>
            </w:tc>
            <w:tc>
              <w:tcPr>
                <w:tcW w:w="711" w:type="pct"/>
              </w:tcPr>
              <w:p w14:paraId="292F49D9" w14:textId="77777777" w:rsidR="0048305C" w:rsidRPr="0048305C" w:rsidRDefault="0048305C" w:rsidP="00D7332B">
                <w:pPr>
                  <w:ind w:right="5"/>
                  <w:jc w:val="right"/>
                  <w:rPr>
                    <w:sz w:val="16"/>
                    <w:szCs w:val="21"/>
                  </w:rPr>
                </w:pPr>
                <w:r w:rsidRPr="0048305C">
                  <w:rPr>
                    <w:sz w:val="16"/>
                  </w:rPr>
                  <w:t>9,653,596.16</w:t>
                </w:r>
              </w:p>
            </w:tc>
            <w:tc>
              <w:tcPr>
                <w:tcW w:w="711" w:type="pct"/>
              </w:tcPr>
              <w:p w14:paraId="1630C82D" w14:textId="77777777" w:rsidR="0048305C" w:rsidRPr="0048305C" w:rsidRDefault="0048305C" w:rsidP="00D7332B">
                <w:pPr>
                  <w:ind w:right="5"/>
                  <w:jc w:val="right"/>
                  <w:rPr>
                    <w:sz w:val="16"/>
                    <w:szCs w:val="21"/>
                  </w:rPr>
                </w:pPr>
                <w:r w:rsidRPr="0048305C">
                  <w:rPr>
                    <w:sz w:val="16"/>
                  </w:rPr>
                  <w:t>545,022,800.99</w:t>
                </w:r>
              </w:p>
            </w:tc>
          </w:tr>
          <w:tr w:rsidR="0048305C" w:rsidRPr="0048305C" w14:paraId="477C979C" w14:textId="77777777" w:rsidTr="00D7332B">
            <w:trPr>
              <w:cantSplit/>
            </w:trPr>
            <w:sdt>
              <w:sdtPr>
                <w:rPr>
                  <w:sz w:val="16"/>
                </w:rPr>
                <w:tag w:val="_PLD_e8ec014f4d914ac0bed2bd6948dcaa36"/>
                <w:id w:val="1828707316"/>
                <w:lock w:val="sdtLocked"/>
              </w:sdtPr>
              <w:sdtEndPr/>
              <w:sdtContent>
                <w:tc>
                  <w:tcPr>
                    <w:tcW w:w="834" w:type="pct"/>
                  </w:tcPr>
                  <w:p w14:paraId="7CAF7D0B" w14:textId="77777777" w:rsidR="0048305C" w:rsidRPr="0048305C" w:rsidRDefault="0048305C" w:rsidP="00D7332B">
                    <w:pPr>
                      <w:ind w:right="5"/>
                      <w:rPr>
                        <w:sz w:val="16"/>
                        <w:szCs w:val="21"/>
                      </w:rPr>
                    </w:pPr>
                    <w:r w:rsidRPr="0048305C">
                      <w:rPr>
                        <w:rFonts w:hint="eastAsia"/>
                        <w:sz w:val="16"/>
                        <w:szCs w:val="21"/>
                      </w:rPr>
                      <w:t>在产品</w:t>
                    </w:r>
                  </w:p>
                </w:tc>
              </w:sdtContent>
            </w:sdt>
            <w:tc>
              <w:tcPr>
                <w:tcW w:w="771" w:type="pct"/>
              </w:tcPr>
              <w:p w14:paraId="735D138B" w14:textId="77777777" w:rsidR="0048305C" w:rsidRPr="0048305C" w:rsidRDefault="0048305C" w:rsidP="00D7332B">
                <w:pPr>
                  <w:ind w:right="5"/>
                  <w:jc w:val="right"/>
                  <w:rPr>
                    <w:sz w:val="16"/>
                    <w:szCs w:val="21"/>
                  </w:rPr>
                </w:pPr>
                <w:r w:rsidRPr="0048305C">
                  <w:rPr>
                    <w:sz w:val="16"/>
                  </w:rPr>
                  <w:t>844,905,321.01</w:t>
                </w:r>
              </w:p>
            </w:tc>
            <w:tc>
              <w:tcPr>
                <w:tcW w:w="630" w:type="pct"/>
              </w:tcPr>
              <w:p w14:paraId="54C3A1C6" w14:textId="77777777" w:rsidR="0048305C" w:rsidRPr="0048305C" w:rsidRDefault="0048305C" w:rsidP="00D7332B">
                <w:pPr>
                  <w:ind w:right="5"/>
                  <w:jc w:val="right"/>
                  <w:rPr>
                    <w:sz w:val="16"/>
                    <w:szCs w:val="21"/>
                  </w:rPr>
                </w:pPr>
                <w:r w:rsidRPr="0048305C">
                  <w:rPr>
                    <w:sz w:val="16"/>
                  </w:rPr>
                  <w:t>26,795,059.00</w:t>
                </w:r>
              </w:p>
            </w:tc>
            <w:tc>
              <w:tcPr>
                <w:tcW w:w="630" w:type="pct"/>
              </w:tcPr>
              <w:p w14:paraId="70220085" w14:textId="77777777" w:rsidR="0048305C" w:rsidRPr="0048305C" w:rsidRDefault="0048305C" w:rsidP="00D7332B">
                <w:pPr>
                  <w:ind w:right="5"/>
                  <w:jc w:val="right"/>
                  <w:rPr>
                    <w:sz w:val="16"/>
                    <w:szCs w:val="21"/>
                  </w:rPr>
                </w:pPr>
                <w:r w:rsidRPr="0048305C">
                  <w:rPr>
                    <w:sz w:val="16"/>
                  </w:rPr>
                  <w:t>818,110,262.01</w:t>
                </w:r>
              </w:p>
            </w:tc>
            <w:tc>
              <w:tcPr>
                <w:tcW w:w="713" w:type="pct"/>
              </w:tcPr>
              <w:p w14:paraId="637AD51E" w14:textId="77777777" w:rsidR="0048305C" w:rsidRPr="0048305C" w:rsidRDefault="0048305C" w:rsidP="00D7332B">
                <w:pPr>
                  <w:ind w:right="5"/>
                  <w:jc w:val="right"/>
                  <w:rPr>
                    <w:sz w:val="16"/>
                    <w:szCs w:val="21"/>
                  </w:rPr>
                </w:pPr>
                <w:r w:rsidRPr="0048305C">
                  <w:rPr>
                    <w:sz w:val="16"/>
                  </w:rPr>
                  <w:t>825,131,271.16</w:t>
                </w:r>
              </w:p>
            </w:tc>
            <w:tc>
              <w:tcPr>
                <w:tcW w:w="711" w:type="pct"/>
              </w:tcPr>
              <w:p w14:paraId="7A4EC1D4" w14:textId="77777777" w:rsidR="0048305C" w:rsidRPr="0048305C" w:rsidRDefault="0048305C" w:rsidP="00D7332B">
                <w:pPr>
                  <w:ind w:right="5"/>
                  <w:jc w:val="right"/>
                  <w:rPr>
                    <w:sz w:val="16"/>
                    <w:szCs w:val="21"/>
                  </w:rPr>
                </w:pPr>
                <w:r w:rsidRPr="0048305C">
                  <w:rPr>
                    <w:sz w:val="16"/>
                  </w:rPr>
                  <w:t>26,192,994.60</w:t>
                </w:r>
              </w:p>
            </w:tc>
            <w:tc>
              <w:tcPr>
                <w:tcW w:w="711" w:type="pct"/>
              </w:tcPr>
              <w:p w14:paraId="3A6ECB5E" w14:textId="77777777" w:rsidR="0048305C" w:rsidRPr="0048305C" w:rsidRDefault="0048305C" w:rsidP="00D7332B">
                <w:pPr>
                  <w:ind w:right="5"/>
                  <w:jc w:val="right"/>
                  <w:rPr>
                    <w:sz w:val="16"/>
                    <w:szCs w:val="21"/>
                  </w:rPr>
                </w:pPr>
                <w:r w:rsidRPr="0048305C">
                  <w:rPr>
                    <w:sz w:val="16"/>
                  </w:rPr>
                  <w:t>798,938,276.56</w:t>
                </w:r>
              </w:p>
            </w:tc>
          </w:tr>
          <w:tr w:rsidR="0048305C" w:rsidRPr="0048305C" w14:paraId="5ED7389D" w14:textId="77777777" w:rsidTr="00D7332B">
            <w:trPr>
              <w:cantSplit/>
            </w:trPr>
            <w:sdt>
              <w:sdtPr>
                <w:rPr>
                  <w:sz w:val="16"/>
                </w:rPr>
                <w:tag w:val="_PLD_9338f9d3e99649e7b63b83bb4d340a44"/>
                <w:id w:val="-1706173209"/>
                <w:lock w:val="sdtLocked"/>
              </w:sdtPr>
              <w:sdtEndPr/>
              <w:sdtContent>
                <w:tc>
                  <w:tcPr>
                    <w:tcW w:w="834" w:type="pct"/>
                  </w:tcPr>
                  <w:p w14:paraId="11D119EF" w14:textId="77777777" w:rsidR="0048305C" w:rsidRPr="0048305C" w:rsidRDefault="0048305C" w:rsidP="00D7332B">
                    <w:pPr>
                      <w:ind w:right="5"/>
                      <w:rPr>
                        <w:sz w:val="16"/>
                        <w:szCs w:val="21"/>
                      </w:rPr>
                    </w:pPr>
                    <w:r w:rsidRPr="0048305C">
                      <w:rPr>
                        <w:rFonts w:hint="eastAsia"/>
                        <w:sz w:val="16"/>
                        <w:szCs w:val="21"/>
                      </w:rPr>
                      <w:t>库存商品</w:t>
                    </w:r>
                  </w:p>
                </w:tc>
              </w:sdtContent>
            </w:sdt>
            <w:tc>
              <w:tcPr>
                <w:tcW w:w="771" w:type="pct"/>
              </w:tcPr>
              <w:p w14:paraId="1DDCACA2" w14:textId="77777777" w:rsidR="0048305C" w:rsidRPr="0048305C" w:rsidRDefault="0048305C" w:rsidP="00D7332B">
                <w:pPr>
                  <w:ind w:right="5"/>
                  <w:jc w:val="right"/>
                  <w:rPr>
                    <w:sz w:val="16"/>
                    <w:szCs w:val="21"/>
                  </w:rPr>
                </w:pPr>
                <w:r w:rsidRPr="0048305C">
                  <w:rPr>
                    <w:sz w:val="16"/>
                  </w:rPr>
                  <w:t>676,817,482.01</w:t>
                </w:r>
              </w:p>
            </w:tc>
            <w:tc>
              <w:tcPr>
                <w:tcW w:w="630" w:type="pct"/>
              </w:tcPr>
              <w:p w14:paraId="35D78F48" w14:textId="77777777" w:rsidR="0048305C" w:rsidRPr="0048305C" w:rsidRDefault="0048305C" w:rsidP="00D7332B">
                <w:pPr>
                  <w:ind w:right="5"/>
                  <w:jc w:val="right"/>
                  <w:rPr>
                    <w:sz w:val="16"/>
                    <w:szCs w:val="21"/>
                  </w:rPr>
                </w:pPr>
                <w:r w:rsidRPr="0048305C">
                  <w:rPr>
                    <w:sz w:val="16"/>
                  </w:rPr>
                  <w:t>11,060,336.75</w:t>
                </w:r>
              </w:p>
            </w:tc>
            <w:tc>
              <w:tcPr>
                <w:tcW w:w="630" w:type="pct"/>
              </w:tcPr>
              <w:p w14:paraId="29A07B20" w14:textId="77777777" w:rsidR="0048305C" w:rsidRPr="0048305C" w:rsidRDefault="0048305C" w:rsidP="00D7332B">
                <w:pPr>
                  <w:ind w:right="5"/>
                  <w:jc w:val="right"/>
                  <w:rPr>
                    <w:sz w:val="16"/>
                    <w:szCs w:val="21"/>
                  </w:rPr>
                </w:pPr>
                <w:r w:rsidRPr="0048305C">
                  <w:rPr>
                    <w:sz w:val="16"/>
                  </w:rPr>
                  <w:t>665,757,145.26</w:t>
                </w:r>
              </w:p>
            </w:tc>
            <w:tc>
              <w:tcPr>
                <w:tcW w:w="713" w:type="pct"/>
              </w:tcPr>
              <w:p w14:paraId="0CA0366C" w14:textId="77777777" w:rsidR="0048305C" w:rsidRPr="0048305C" w:rsidRDefault="0048305C" w:rsidP="00D7332B">
                <w:pPr>
                  <w:ind w:right="5"/>
                  <w:jc w:val="right"/>
                  <w:rPr>
                    <w:sz w:val="16"/>
                    <w:szCs w:val="21"/>
                  </w:rPr>
                </w:pPr>
                <w:r w:rsidRPr="0048305C">
                  <w:rPr>
                    <w:sz w:val="16"/>
                  </w:rPr>
                  <w:t>691,637,749.13</w:t>
                </w:r>
              </w:p>
            </w:tc>
            <w:tc>
              <w:tcPr>
                <w:tcW w:w="711" w:type="pct"/>
              </w:tcPr>
              <w:p w14:paraId="79547EC2" w14:textId="77777777" w:rsidR="0048305C" w:rsidRPr="0048305C" w:rsidRDefault="0048305C" w:rsidP="00D7332B">
                <w:pPr>
                  <w:ind w:right="5"/>
                  <w:jc w:val="right"/>
                  <w:rPr>
                    <w:sz w:val="16"/>
                    <w:szCs w:val="21"/>
                  </w:rPr>
                </w:pPr>
                <w:r w:rsidRPr="0048305C">
                  <w:rPr>
                    <w:sz w:val="16"/>
                  </w:rPr>
                  <w:t>9,663,781.51</w:t>
                </w:r>
              </w:p>
            </w:tc>
            <w:tc>
              <w:tcPr>
                <w:tcW w:w="711" w:type="pct"/>
              </w:tcPr>
              <w:p w14:paraId="398FDB27" w14:textId="77777777" w:rsidR="0048305C" w:rsidRPr="0048305C" w:rsidRDefault="0048305C" w:rsidP="00D7332B">
                <w:pPr>
                  <w:ind w:right="5"/>
                  <w:jc w:val="right"/>
                  <w:rPr>
                    <w:sz w:val="16"/>
                    <w:szCs w:val="21"/>
                  </w:rPr>
                </w:pPr>
                <w:r w:rsidRPr="0048305C">
                  <w:rPr>
                    <w:sz w:val="16"/>
                  </w:rPr>
                  <w:t>681,973,967.62</w:t>
                </w:r>
              </w:p>
            </w:tc>
          </w:tr>
          <w:tr w:rsidR="0048305C" w:rsidRPr="0048305C" w14:paraId="128E5FFD" w14:textId="77777777" w:rsidTr="00D7332B">
            <w:trPr>
              <w:cantSplit/>
            </w:trPr>
            <w:tc>
              <w:tcPr>
                <w:tcW w:w="834" w:type="pct"/>
              </w:tcPr>
              <w:sdt>
                <w:sdtPr>
                  <w:rPr>
                    <w:rFonts w:hint="eastAsia"/>
                    <w:sz w:val="16"/>
                    <w:szCs w:val="21"/>
                  </w:rPr>
                  <w:tag w:val="_PLD_5a5c67ca502242439deed6d28c689b94"/>
                  <w:id w:val="-362290870"/>
                  <w:lock w:val="sdtLocked"/>
                </w:sdtPr>
                <w:sdtEndPr/>
                <w:sdtContent>
                  <w:p w14:paraId="01A3C9E3" w14:textId="77777777" w:rsidR="0048305C" w:rsidRPr="0048305C" w:rsidRDefault="0048305C" w:rsidP="00D7332B">
                    <w:pPr>
                      <w:autoSpaceDE w:val="0"/>
                      <w:autoSpaceDN w:val="0"/>
                      <w:adjustRightInd w:val="0"/>
                      <w:rPr>
                        <w:sz w:val="16"/>
                      </w:rPr>
                    </w:pPr>
                    <w:r w:rsidRPr="0048305C">
                      <w:rPr>
                        <w:rFonts w:hint="eastAsia"/>
                        <w:sz w:val="16"/>
                        <w:szCs w:val="21"/>
                      </w:rPr>
                      <w:t>建造合同形成的已完工未结算资产</w:t>
                    </w:r>
                  </w:p>
                </w:sdtContent>
              </w:sdt>
            </w:tc>
            <w:tc>
              <w:tcPr>
                <w:tcW w:w="771" w:type="pct"/>
              </w:tcPr>
              <w:p w14:paraId="0384BDB2" w14:textId="77777777" w:rsidR="0048305C" w:rsidRPr="0048305C" w:rsidRDefault="0048305C" w:rsidP="00D7332B">
                <w:pPr>
                  <w:jc w:val="right"/>
                  <w:rPr>
                    <w:sz w:val="16"/>
                    <w:szCs w:val="21"/>
                  </w:rPr>
                </w:pPr>
                <w:r w:rsidRPr="0048305C">
                  <w:rPr>
                    <w:sz w:val="16"/>
                  </w:rPr>
                  <w:t>1,542,485,178.19</w:t>
                </w:r>
              </w:p>
            </w:tc>
            <w:tc>
              <w:tcPr>
                <w:tcW w:w="630" w:type="pct"/>
              </w:tcPr>
              <w:p w14:paraId="166DF9EF" w14:textId="77777777" w:rsidR="0048305C" w:rsidRPr="0048305C" w:rsidRDefault="0048305C" w:rsidP="00D7332B">
                <w:pPr>
                  <w:jc w:val="right"/>
                  <w:rPr>
                    <w:sz w:val="16"/>
                    <w:szCs w:val="21"/>
                  </w:rPr>
                </w:pPr>
                <w:r w:rsidRPr="0048305C">
                  <w:rPr>
                    <w:sz w:val="16"/>
                  </w:rPr>
                  <w:t>96,416,588.18</w:t>
                </w:r>
              </w:p>
            </w:tc>
            <w:tc>
              <w:tcPr>
                <w:tcW w:w="630" w:type="pct"/>
              </w:tcPr>
              <w:p w14:paraId="141A0181" w14:textId="77777777" w:rsidR="0048305C" w:rsidRPr="0048305C" w:rsidRDefault="0048305C" w:rsidP="00D7332B">
                <w:pPr>
                  <w:jc w:val="right"/>
                  <w:rPr>
                    <w:sz w:val="16"/>
                    <w:szCs w:val="21"/>
                  </w:rPr>
                </w:pPr>
                <w:r w:rsidRPr="0048305C">
                  <w:rPr>
                    <w:sz w:val="16"/>
                  </w:rPr>
                  <w:t>1,446,068,590.01</w:t>
                </w:r>
              </w:p>
            </w:tc>
            <w:tc>
              <w:tcPr>
                <w:tcW w:w="713" w:type="pct"/>
              </w:tcPr>
              <w:p w14:paraId="44B8647F" w14:textId="77777777" w:rsidR="0048305C" w:rsidRPr="0048305C" w:rsidRDefault="0048305C" w:rsidP="00D7332B">
                <w:pPr>
                  <w:ind w:right="5"/>
                  <w:jc w:val="right"/>
                  <w:rPr>
                    <w:sz w:val="16"/>
                    <w:szCs w:val="21"/>
                  </w:rPr>
                </w:pPr>
                <w:r w:rsidRPr="0048305C">
                  <w:rPr>
                    <w:sz w:val="16"/>
                  </w:rPr>
                  <w:t>1,683,574,486.87</w:t>
                </w:r>
              </w:p>
            </w:tc>
            <w:tc>
              <w:tcPr>
                <w:tcW w:w="711" w:type="pct"/>
              </w:tcPr>
              <w:p w14:paraId="70F435BB" w14:textId="77777777" w:rsidR="0048305C" w:rsidRPr="0048305C" w:rsidRDefault="0048305C" w:rsidP="00D7332B">
                <w:pPr>
                  <w:ind w:right="5"/>
                  <w:jc w:val="right"/>
                  <w:rPr>
                    <w:sz w:val="16"/>
                    <w:szCs w:val="21"/>
                  </w:rPr>
                </w:pPr>
                <w:r w:rsidRPr="0048305C">
                  <w:rPr>
                    <w:sz w:val="16"/>
                  </w:rPr>
                  <w:t>69,100,710.95</w:t>
                </w:r>
              </w:p>
            </w:tc>
            <w:tc>
              <w:tcPr>
                <w:tcW w:w="711" w:type="pct"/>
              </w:tcPr>
              <w:p w14:paraId="63BE31EE" w14:textId="77777777" w:rsidR="0048305C" w:rsidRPr="0048305C" w:rsidRDefault="0048305C" w:rsidP="00D7332B">
                <w:pPr>
                  <w:ind w:right="5"/>
                  <w:jc w:val="right"/>
                  <w:rPr>
                    <w:sz w:val="16"/>
                    <w:szCs w:val="21"/>
                  </w:rPr>
                </w:pPr>
                <w:r w:rsidRPr="0048305C">
                  <w:rPr>
                    <w:sz w:val="16"/>
                  </w:rPr>
                  <w:t>1,614,473,775.92</w:t>
                </w:r>
              </w:p>
            </w:tc>
          </w:tr>
          <w:sdt>
            <w:sdtPr>
              <w:rPr>
                <w:sz w:val="16"/>
                <w:szCs w:val="21"/>
              </w:rPr>
              <w:alias w:val="其他存货"/>
              <w:tag w:val="_TUP_c8c5bd0ddd2e4a069285e8f770e175a9"/>
              <w:id w:val="1344282170"/>
              <w:lock w:val="sdtLocked"/>
              <w:placeholder>
                <w:docPart w:val="A9FA48163A6B4280A2539937CF3243A8"/>
              </w:placeholder>
            </w:sdtPr>
            <w:sdtEndPr>
              <w:rPr>
                <w:rFonts w:hint="eastAsia"/>
              </w:rPr>
            </w:sdtEndPr>
            <w:sdtContent>
              <w:tr w:rsidR="0048305C" w:rsidRPr="0048305C" w14:paraId="34701135" w14:textId="77777777" w:rsidTr="00D7332B">
                <w:trPr>
                  <w:cantSplit/>
                </w:trPr>
                <w:tc>
                  <w:tcPr>
                    <w:tcW w:w="834" w:type="pct"/>
                  </w:tcPr>
                  <w:p w14:paraId="7B052F4B" w14:textId="77777777" w:rsidR="0048305C" w:rsidRPr="0048305C" w:rsidRDefault="0048305C" w:rsidP="00D7332B">
                    <w:pPr>
                      <w:ind w:right="5"/>
                      <w:rPr>
                        <w:sz w:val="16"/>
                        <w:szCs w:val="21"/>
                      </w:rPr>
                    </w:pPr>
                    <w:r w:rsidRPr="0048305C">
                      <w:rPr>
                        <w:rFonts w:hint="eastAsia"/>
                        <w:sz w:val="16"/>
                        <w:szCs w:val="21"/>
                      </w:rPr>
                      <w:t>其他</w:t>
                    </w:r>
                  </w:p>
                </w:tc>
                <w:tc>
                  <w:tcPr>
                    <w:tcW w:w="771" w:type="pct"/>
                  </w:tcPr>
                  <w:p w14:paraId="10F44DE7" w14:textId="77777777" w:rsidR="0048305C" w:rsidRPr="0048305C" w:rsidRDefault="0048305C" w:rsidP="00D7332B">
                    <w:pPr>
                      <w:ind w:right="5"/>
                      <w:jc w:val="right"/>
                      <w:rPr>
                        <w:sz w:val="16"/>
                        <w:szCs w:val="21"/>
                      </w:rPr>
                    </w:pPr>
                    <w:r w:rsidRPr="0048305C">
                      <w:rPr>
                        <w:sz w:val="16"/>
                      </w:rPr>
                      <w:t>33,979,645.67</w:t>
                    </w:r>
                  </w:p>
                </w:tc>
                <w:tc>
                  <w:tcPr>
                    <w:tcW w:w="630" w:type="pct"/>
                  </w:tcPr>
                  <w:p w14:paraId="075D61ED" w14:textId="77777777" w:rsidR="0048305C" w:rsidRPr="0048305C" w:rsidRDefault="0048305C" w:rsidP="00D7332B">
                    <w:pPr>
                      <w:ind w:right="5"/>
                      <w:jc w:val="right"/>
                      <w:rPr>
                        <w:sz w:val="16"/>
                        <w:szCs w:val="21"/>
                      </w:rPr>
                    </w:pPr>
                  </w:p>
                </w:tc>
                <w:tc>
                  <w:tcPr>
                    <w:tcW w:w="630" w:type="pct"/>
                  </w:tcPr>
                  <w:p w14:paraId="24826DC2" w14:textId="77777777" w:rsidR="0048305C" w:rsidRPr="0048305C" w:rsidRDefault="0048305C" w:rsidP="00D7332B">
                    <w:pPr>
                      <w:ind w:right="5"/>
                      <w:jc w:val="right"/>
                      <w:rPr>
                        <w:sz w:val="16"/>
                        <w:szCs w:val="21"/>
                      </w:rPr>
                    </w:pPr>
                    <w:r w:rsidRPr="0048305C">
                      <w:rPr>
                        <w:sz w:val="16"/>
                      </w:rPr>
                      <w:t>33,979,645.67</w:t>
                    </w:r>
                  </w:p>
                </w:tc>
                <w:tc>
                  <w:tcPr>
                    <w:tcW w:w="713" w:type="pct"/>
                  </w:tcPr>
                  <w:p w14:paraId="3AB968D8" w14:textId="77777777" w:rsidR="0048305C" w:rsidRPr="0048305C" w:rsidRDefault="0048305C" w:rsidP="00D7332B">
                    <w:pPr>
                      <w:ind w:right="5"/>
                      <w:jc w:val="right"/>
                      <w:rPr>
                        <w:sz w:val="16"/>
                        <w:szCs w:val="21"/>
                      </w:rPr>
                    </w:pPr>
                    <w:r w:rsidRPr="0048305C">
                      <w:rPr>
                        <w:sz w:val="16"/>
                      </w:rPr>
                      <w:t>10,525,421.34</w:t>
                    </w:r>
                  </w:p>
                </w:tc>
                <w:tc>
                  <w:tcPr>
                    <w:tcW w:w="711" w:type="pct"/>
                  </w:tcPr>
                  <w:p w14:paraId="75F7F73D" w14:textId="77777777" w:rsidR="0048305C" w:rsidRPr="0048305C" w:rsidRDefault="0048305C" w:rsidP="00D7332B">
                    <w:pPr>
                      <w:ind w:right="5"/>
                      <w:jc w:val="right"/>
                      <w:rPr>
                        <w:sz w:val="16"/>
                        <w:szCs w:val="21"/>
                      </w:rPr>
                    </w:pPr>
                  </w:p>
                </w:tc>
                <w:tc>
                  <w:tcPr>
                    <w:tcW w:w="711" w:type="pct"/>
                  </w:tcPr>
                  <w:p w14:paraId="44D4D805" w14:textId="77777777" w:rsidR="0048305C" w:rsidRPr="0048305C" w:rsidRDefault="0048305C" w:rsidP="00D7332B">
                    <w:pPr>
                      <w:ind w:right="5"/>
                      <w:jc w:val="right"/>
                      <w:rPr>
                        <w:sz w:val="16"/>
                        <w:szCs w:val="21"/>
                      </w:rPr>
                    </w:pPr>
                    <w:r w:rsidRPr="0048305C">
                      <w:rPr>
                        <w:sz w:val="16"/>
                      </w:rPr>
                      <w:t>10,525,421.34</w:t>
                    </w:r>
                  </w:p>
                </w:tc>
              </w:tr>
            </w:sdtContent>
          </w:sdt>
          <w:tr w:rsidR="0048305C" w:rsidRPr="0048305C" w14:paraId="60A63C4B" w14:textId="77777777" w:rsidTr="00D7332B">
            <w:trPr>
              <w:cantSplit/>
            </w:trPr>
            <w:sdt>
              <w:sdtPr>
                <w:rPr>
                  <w:sz w:val="16"/>
                </w:rPr>
                <w:tag w:val="_PLD_edd5f5aae1714ca29cd82d7b8bc33bc6"/>
                <w:id w:val="-407458291"/>
                <w:lock w:val="sdtLocked"/>
              </w:sdtPr>
              <w:sdtEndPr/>
              <w:sdtContent>
                <w:tc>
                  <w:tcPr>
                    <w:tcW w:w="834" w:type="pct"/>
                  </w:tcPr>
                  <w:p w14:paraId="4A50EC7B" w14:textId="77777777" w:rsidR="0048305C" w:rsidRPr="0048305C" w:rsidRDefault="0048305C" w:rsidP="00D7332B">
                    <w:pPr>
                      <w:ind w:right="5"/>
                      <w:jc w:val="center"/>
                      <w:rPr>
                        <w:sz w:val="16"/>
                        <w:szCs w:val="21"/>
                      </w:rPr>
                    </w:pPr>
                    <w:r w:rsidRPr="0048305C">
                      <w:rPr>
                        <w:rFonts w:hint="eastAsia"/>
                        <w:sz w:val="16"/>
                        <w:szCs w:val="21"/>
                      </w:rPr>
                      <w:t>合计</w:t>
                    </w:r>
                  </w:p>
                </w:tc>
              </w:sdtContent>
            </w:sdt>
            <w:tc>
              <w:tcPr>
                <w:tcW w:w="771" w:type="pct"/>
              </w:tcPr>
              <w:p w14:paraId="1D8CF670" w14:textId="77777777" w:rsidR="0048305C" w:rsidRPr="0048305C" w:rsidRDefault="0048305C" w:rsidP="00D7332B">
                <w:pPr>
                  <w:ind w:right="5"/>
                  <w:jc w:val="right"/>
                  <w:rPr>
                    <w:sz w:val="16"/>
                    <w:szCs w:val="21"/>
                  </w:rPr>
                </w:pPr>
                <w:r w:rsidRPr="0048305C">
                  <w:rPr>
                    <w:sz w:val="16"/>
                  </w:rPr>
                  <w:t>3,537,275,784.23</w:t>
                </w:r>
              </w:p>
            </w:tc>
            <w:tc>
              <w:tcPr>
                <w:tcW w:w="630" w:type="pct"/>
              </w:tcPr>
              <w:p w14:paraId="43D6F2AA" w14:textId="77777777" w:rsidR="0048305C" w:rsidRPr="0048305C" w:rsidRDefault="0048305C" w:rsidP="00D7332B">
                <w:pPr>
                  <w:ind w:right="5"/>
                  <w:jc w:val="right"/>
                  <w:rPr>
                    <w:sz w:val="16"/>
                    <w:szCs w:val="21"/>
                  </w:rPr>
                </w:pPr>
                <w:r w:rsidRPr="0048305C">
                  <w:rPr>
                    <w:sz w:val="16"/>
                  </w:rPr>
                  <w:t>142,708,533.51</w:t>
                </w:r>
              </w:p>
            </w:tc>
            <w:tc>
              <w:tcPr>
                <w:tcW w:w="630" w:type="pct"/>
              </w:tcPr>
              <w:p w14:paraId="282844A4" w14:textId="77777777" w:rsidR="0048305C" w:rsidRPr="0048305C" w:rsidRDefault="0048305C" w:rsidP="00D7332B">
                <w:pPr>
                  <w:ind w:right="5"/>
                  <w:jc w:val="right"/>
                  <w:rPr>
                    <w:sz w:val="16"/>
                    <w:szCs w:val="21"/>
                  </w:rPr>
                </w:pPr>
                <w:r w:rsidRPr="0048305C">
                  <w:rPr>
                    <w:sz w:val="16"/>
                  </w:rPr>
                  <w:t>3,394,567,250.72</w:t>
                </w:r>
              </w:p>
            </w:tc>
            <w:tc>
              <w:tcPr>
                <w:tcW w:w="713" w:type="pct"/>
              </w:tcPr>
              <w:p w14:paraId="2BDE1C19" w14:textId="77777777" w:rsidR="0048305C" w:rsidRPr="0048305C" w:rsidRDefault="0048305C" w:rsidP="00D7332B">
                <w:pPr>
                  <w:rPr>
                    <w:sz w:val="16"/>
                  </w:rPr>
                </w:pPr>
                <w:r w:rsidRPr="0048305C">
                  <w:rPr>
                    <w:sz w:val="16"/>
                  </w:rPr>
                  <w:t>3,765,545,325.65</w:t>
                </w:r>
              </w:p>
            </w:tc>
            <w:tc>
              <w:tcPr>
                <w:tcW w:w="711" w:type="pct"/>
              </w:tcPr>
              <w:p w14:paraId="02E8C0BB" w14:textId="77777777" w:rsidR="0048305C" w:rsidRPr="0048305C" w:rsidRDefault="0048305C" w:rsidP="00D7332B">
                <w:pPr>
                  <w:rPr>
                    <w:sz w:val="16"/>
                  </w:rPr>
                </w:pPr>
                <w:r w:rsidRPr="0048305C">
                  <w:rPr>
                    <w:sz w:val="16"/>
                  </w:rPr>
                  <w:t>114,611,083.22</w:t>
                </w:r>
              </w:p>
            </w:tc>
            <w:tc>
              <w:tcPr>
                <w:tcW w:w="711" w:type="pct"/>
              </w:tcPr>
              <w:p w14:paraId="36366AA6" w14:textId="77777777" w:rsidR="0048305C" w:rsidRPr="0048305C" w:rsidRDefault="0048305C" w:rsidP="00D7332B">
                <w:pPr>
                  <w:rPr>
                    <w:sz w:val="16"/>
                  </w:rPr>
                </w:pPr>
                <w:r w:rsidRPr="0048305C">
                  <w:rPr>
                    <w:sz w:val="16"/>
                  </w:rPr>
                  <w:t>3,650,934,242.43</w:t>
                </w:r>
              </w:p>
            </w:tc>
          </w:tr>
        </w:tbl>
        <w:p w14:paraId="6463FFDB" w14:textId="77777777" w:rsidR="0048305C" w:rsidRPr="0048305C" w:rsidRDefault="0048305C">
          <w:pPr>
            <w:rPr>
              <w:sz w:val="16"/>
            </w:rPr>
          </w:pPr>
        </w:p>
        <w:p w14:paraId="6B5B6300" w14:textId="77777777" w:rsidR="00F81A9D" w:rsidRPr="0048305C" w:rsidRDefault="00244448" w:rsidP="0048305C">
          <w:pPr>
            <w:pStyle w:val="affd"/>
          </w:pPr>
        </w:p>
      </w:sdtContent>
    </w:sdt>
    <w:bookmarkEnd w:id="126"/>
    <w:p w14:paraId="2BF1ED2A" w14:textId="77777777" w:rsidR="00F81A9D" w:rsidRDefault="00F81A9D">
      <w:pPr>
        <w:snapToGrid w:val="0"/>
        <w:spacing w:line="240" w:lineRule="atLeast"/>
        <w:rPr>
          <w:color w:val="FF6600"/>
          <w:szCs w:val="21"/>
        </w:rPr>
      </w:pPr>
    </w:p>
    <w:bookmarkStart w:id="127" w:name="_Hlk533079150" w:displacedByCustomXml="next"/>
    <w:sdt>
      <w:sdtPr>
        <w:rPr>
          <w:rFonts w:ascii="宋体" w:eastAsia="宋体" w:hAnsi="宋体" w:cs="宋体" w:hint="eastAsia"/>
          <w:b w:val="0"/>
          <w:bCs w:val="0"/>
          <w:kern w:val="0"/>
          <w:sz w:val="20"/>
          <w:szCs w:val="24"/>
          <w:lang w:val="en-GB" w:eastAsia="en-US"/>
        </w:rPr>
        <w:alias w:val="模块:存货跌价准备"/>
        <w:tag w:val="_SEC_f5d204839da647b4984ba81ca9593f3b"/>
        <w:id w:val="1708056180"/>
        <w:lock w:val="sdtLocked"/>
        <w:placeholder>
          <w:docPart w:val="GBC22222222222222222222222222222"/>
        </w:placeholder>
      </w:sdtPr>
      <w:sdtEndPr>
        <w:rPr>
          <w:rFonts w:ascii="Times New Roman" w:hAnsi="Times New Roman"/>
        </w:rPr>
      </w:sdtEndPr>
      <w:sdtContent>
        <w:sdt>
          <w:sdtPr>
            <w:rPr>
              <w:rFonts w:ascii="宋体" w:eastAsia="宋体" w:hAnsi="宋体" w:cs="宋体" w:hint="eastAsia"/>
              <w:b w:val="0"/>
              <w:bCs w:val="0"/>
              <w:kern w:val="0"/>
              <w:szCs w:val="24"/>
            </w:rPr>
            <w:tag w:val="_PLD_d394aba5875541f99ed01ccef884158b"/>
            <w:id w:val="-1796590220"/>
            <w:lock w:val="sdtLocked"/>
            <w:placeholder>
              <w:docPart w:val="GBC22222222222222222222222222222"/>
            </w:placeholder>
          </w:sdtPr>
          <w:sdtEndPr>
            <w:rPr>
              <w:rFonts w:asciiTheme="minorEastAsia" w:eastAsiaTheme="minorEastAsia" w:hAnsiTheme="minorEastAsia" w:cs="Times New Roman" w:hint="default"/>
              <w:b/>
              <w:bCs/>
              <w:kern w:val="2"/>
              <w:szCs w:val="28"/>
            </w:rPr>
          </w:sdtEndPr>
          <w:sdtContent>
            <w:p w14:paraId="7B2428F7" w14:textId="77777777" w:rsidR="00F81A9D" w:rsidRDefault="00D27BBC" w:rsidP="00A64AAF">
              <w:pPr>
                <w:pStyle w:val="4"/>
                <w:numPr>
                  <w:ilvl w:val="3"/>
                  <w:numId w:val="42"/>
                </w:numPr>
                <w:ind w:left="426" w:hanging="426"/>
                <w:rPr>
                  <w:b w:val="0"/>
                  <w:bCs w:val="0"/>
                </w:rPr>
              </w:pPr>
              <w:r>
                <w:t>存货跌价准备</w:t>
              </w:r>
            </w:p>
          </w:sdtContent>
        </w:sdt>
        <w:sdt>
          <w:sdtPr>
            <w:alias w:val="是否适用：存货跌价准备[双击切换]"/>
            <w:tag w:val="_GBC_c61866b530ae491eb21bee1edd36619e"/>
            <w:id w:val="77568524"/>
            <w:lock w:val="sdtContentLocked"/>
            <w:placeholder>
              <w:docPart w:val="GBC22222222222222222222222222222"/>
            </w:placeholder>
          </w:sdtPr>
          <w:sdtEndPr/>
          <w:sdtContent>
            <w:p w14:paraId="35447B3A" w14:textId="77777777" w:rsidR="00F81A9D" w:rsidRDefault="00D27BBC">
              <w:pPr>
                <w:pStyle w:val="affd"/>
              </w:pPr>
              <w:r>
                <w:fldChar w:fldCharType="begin"/>
              </w:r>
              <w:r w:rsidR="00997B07">
                <w:instrText>MACROBUTTON  SnrToggleCheckbox √</w:instrText>
              </w:r>
              <w:r w:rsidR="00997B07">
                <w:instrText>适用</w:instrText>
              </w:r>
              <w:r w:rsidR="00997B07">
                <w:instrText xml:space="preserve"> </w:instrText>
              </w:r>
              <w:r>
                <w:fldChar w:fldCharType="end"/>
              </w:r>
              <w:r>
                <w:fldChar w:fldCharType="begin"/>
              </w:r>
              <w:r w:rsidR="00997B07">
                <w:instrText xml:space="preserve"> MACROBUTTON  SnrToggleCheckbox □</w:instrText>
              </w:r>
              <w:r w:rsidR="00997B07">
                <w:instrText>不适用</w:instrText>
              </w:r>
              <w:r w:rsidR="00997B07">
                <w:instrText xml:space="preserve"> </w:instrText>
              </w:r>
              <w:r>
                <w:fldChar w:fldCharType="end"/>
              </w:r>
            </w:p>
          </w:sdtContent>
        </w:sdt>
        <w:p w14:paraId="1F381E57" w14:textId="77777777" w:rsidR="00F81A9D" w:rsidRDefault="00D27BBC">
          <w:pPr>
            <w:jc w:val="right"/>
            <w:rPr>
              <w:szCs w:val="21"/>
            </w:rPr>
          </w:pPr>
          <w:r>
            <w:rPr>
              <w:rFonts w:hint="eastAsia"/>
              <w:szCs w:val="21"/>
            </w:rPr>
            <w:t>单位：</w:t>
          </w:r>
          <w:sdt>
            <w:sdtPr>
              <w:rPr>
                <w:rFonts w:hint="eastAsia"/>
                <w:szCs w:val="21"/>
              </w:rPr>
              <w:alias w:val="单位：存货跌价准备"/>
              <w:tag w:val="_GBC_2d3e3a5e2ff44ef3bbef756054f246f3"/>
              <w:id w:val="62998047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存货跌价准备"/>
              <w:tag w:val="_GBC_c51bd05fe51f4b609e7e1904eb064d34"/>
              <w:id w:val="26141793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30"/>
            <w:gridCol w:w="1701"/>
            <w:gridCol w:w="1701"/>
            <w:gridCol w:w="425"/>
            <w:gridCol w:w="1549"/>
            <w:gridCol w:w="577"/>
            <w:gridCol w:w="1740"/>
          </w:tblGrid>
          <w:tr w:rsidR="00997B07" w14:paraId="3B96C729" w14:textId="77777777" w:rsidTr="00997B07">
            <w:trPr>
              <w:trHeight w:val="238"/>
            </w:trPr>
            <w:sdt>
              <w:sdtPr>
                <w:tag w:val="_PLD_4ac7cc4fa4994c1db43ed3b367defc13"/>
                <w:id w:val="848760057"/>
                <w:lock w:val="sdtLocked"/>
              </w:sdtPr>
              <w:sdtEndPr/>
              <w:sdtContent>
                <w:tc>
                  <w:tcPr>
                    <w:tcW w:w="640" w:type="pct"/>
                    <w:vMerge w:val="restart"/>
                    <w:tcBorders>
                      <w:top w:val="single" w:sz="4" w:space="0" w:color="auto"/>
                      <w:left w:val="single" w:sz="4" w:space="0" w:color="auto"/>
                      <w:bottom w:val="single" w:sz="4" w:space="0" w:color="auto"/>
                      <w:right w:val="single" w:sz="4" w:space="0" w:color="auto"/>
                    </w:tcBorders>
                    <w:vAlign w:val="center"/>
                  </w:tcPr>
                  <w:p w14:paraId="46F0A0E8" w14:textId="77777777" w:rsidR="00997B07" w:rsidRDefault="00997B07" w:rsidP="00D7332B">
                    <w:pPr>
                      <w:jc w:val="center"/>
                      <w:rPr>
                        <w:szCs w:val="21"/>
                      </w:rPr>
                    </w:pPr>
                    <w:r>
                      <w:rPr>
                        <w:rFonts w:hint="eastAsia"/>
                        <w:szCs w:val="21"/>
                      </w:rPr>
                      <w:t>项目</w:t>
                    </w:r>
                  </w:p>
                </w:tc>
              </w:sdtContent>
            </w:sdt>
            <w:sdt>
              <w:sdtPr>
                <w:tag w:val="_PLD_7a2e758257864908b13bf89a561f9b5a"/>
                <w:id w:val="-311942826"/>
                <w:lock w:val="sdtLocked"/>
              </w:sdtPr>
              <w:sdtEndPr/>
              <w:sdtContent>
                <w:tc>
                  <w:tcPr>
                    <w:tcW w:w="964" w:type="pct"/>
                    <w:vMerge w:val="restart"/>
                    <w:tcBorders>
                      <w:top w:val="single" w:sz="4" w:space="0" w:color="auto"/>
                      <w:left w:val="single" w:sz="4" w:space="0" w:color="auto"/>
                      <w:bottom w:val="single" w:sz="4" w:space="0" w:color="auto"/>
                      <w:right w:val="single" w:sz="4" w:space="0" w:color="auto"/>
                    </w:tcBorders>
                    <w:vAlign w:val="center"/>
                  </w:tcPr>
                  <w:p w14:paraId="1859D20E" w14:textId="77777777" w:rsidR="00997B07" w:rsidRDefault="00997B07" w:rsidP="00D7332B">
                    <w:pPr>
                      <w:jc w:val="center"/>
                      <w:rPr>
                        <w:szCs w:val="21"/>
                      </w:rPr>
                    </w:pPr>
                    <w:r>
                      <w:rPr>
                        <w:rFonts w:hint="eastAsia"/>
                        <w:szCs w:val="21"/>
                      </w:rPr>
                      <w:t>期初余额</w:t>
                    </w:r>
                  </w:p>
                </w:tc>
              </w:sdtContent>
            </w:sdt>
            <w:sdt>
              <w:sdtPr>
                <w:tag w:val="_PLD_d95d27d30a6440b5ba0d3798473f422e"/>
                <w:id w:val="804048884"/>
                <w:lock w:val="sdtLocked"/>
              </w:sdtPr>
              <w:sdtEndPr/>
              <w:sdtContent>
                <w:tc>
                  <w:tcPr>
                    <w:tcW w:w="1205" w:type="pct"/>
                    <w:gridSpan w:val="2"/>
                    <w:tcBorders>
                      <w:top w:val="single" w:sz="4" w:space="0" w:color="auto"/>
                      <w:left w:val="single" w:sz="4" w:space="0" w:color="auto"/>
                      <w:right w:val="single" w:sz="4" w:space="0" w:color="auto"/>
                    </w:tcBorders>
                    <w:vAlign w:val="center"/>
                  </w:tcPr>
                  <w:p w14:paraId="48DC1A88" w14:textId="77777777" w:rsidR="00997B07" w:rsidRDefault="00997B07" w:rsidP="00D7332B">
                    <w:pPr>
                      <w:jc w:val="center"/>
                      <w:rPr>
                        <w:szCs w:val="21"/>
                      </w:rPr>
                    </w:pPr>
                    <w:r>
                      <w:rPr>
                        <w:rFonts w:hint="eastAsia"/>
                        <w:szCs w:val="21"/>
                      </w:rPr>
                      <w:t>本期增加金额</w:t>
                    </w:r>
                  </w:p>
                </w:tc>
              </w:sdtContent>
            </w:sdt>
            <w:sdt>
              <w:sdtPr>
                <w:tag w:val="_PLD_cb7d37811bf944e4a7bb31b4366efaeb"/>
                <w:id w:val="576244846"/>
                <w:lock w:val="sdtLocked"/>
              </w:sdtPr>
              <w:sdtEndPr/>
              <w:sdtContent>
                <w:tc>
                  <w:tcPr>
                    <w:tcW w:w="1205" w:type="pct"/>
                    <w:gridSpan w:val="2"/>
                    <w:tcBorders>
                      <w:top w:val="single" w:sz="4" w:space="0" w:color="auto"/>
                      <w:left w:val="single" w:sz="4" w:space="0" w:color="auto"/>
                      <w:right w:val="single" w:sz="4" w:space="0" w:color="auto"/>
                    </w:tcBorders>
                    <w:vAlign w:val="center"/>
                  </w:tcPr>
                  <w:p w14:paraId="3EF2BD21" w14:textId="77777777" w:rsidR="00997B07" w:rsidRDefault="00997B07" w:rsidP="00D7332B">
                    <w:pPr>
                      <w:jc w:val="center"/>
                      <w:rPr>
                        <w:szCs w:val="21"/>
                      </w:rPr>
                    </w:pPr>
                    <w:r>
                      <w:rPr>
                        <w:rFonts w:hint="eastAsia"/>
                        <w:szCs w:val="21"/>
                      </w:rPr>
                      <w:t>本期减少金额</w:t>
                    </w:r>
                  </w:p>
                </w:tc>
              </w:sdtContent>
            </w:sdt>
            <w:sdt>
              <w:sdtPr>
                <w:tag w:val="_PLD_b2523ee7f028451790c9f2ef6e216a59"/>
                <w:id w:val="239685945"/>
                <w:lock w:val="sdtLocked"/>
              </w:sdtPr>
              <w:sdtEndPr/>
              <w:sdtContent>
                <w:tc>
                  <w:tcPr>
                    <w:tcW w:w="986" w:type="pct"/>
                    <w:vMerge w:val="restart"/>
                    <w:tcBorders>
                      <w:top w:val="single" w:sz="4" w:space="0" w:color="auto"/>
                      <w:left w:val="single" w:sz="4" w:space="0" w:color="auto"/>
                      <w:bottom w:val="single" w:sz="4" w:space="0" w:color="auto"/>
                      <w:right w:val="single" w:sz="4" w:space="0" w:color="auto"/>
                    </w:tcBorders>
                    <w:vAlign w:val="center"/>
                  </w:tcPr>
                  <w:p w14:paraId="014E8025" w14:textId="77777777" w:rsidR="00997B07" w:rsidRDefault="00997B07" w:rsidP="00D7332B">
                    <w:pPr>
                      <w:jc w:val="center"/>
                      <w:rPr>
                        <w:szCs w:val="21"/>
                      </w:rPr>
                    </w:pPr>
                    <w:r>
                      <w:rPr>
                        <w:rFonts w:hint="eastAsia"/>
                        <w:szCs w:val="21"/>
                      </w:rPr>
                      <w:t>期末余额</w:t>
                    </w:r>
                  </w:p>
                </w:tc>
              </w:sdtContent>
            </w:sdt>
          </w:tr>
          <w:tr w:rsidR="00997B07" w14:paraId="74F3B39C" w14:textId="77777777" w:rsidTr="00997B07">
            <w:trPr>
              <w:trHeight w:val="301"/>
            </w:trPr>
            <w:tc>
              <w:tcPr>
                <w:tcW w:w="640" w:type="pct"/>
                <w:vMerge/>
                <w:tcBorders>
                  <w:top w:val="single" w:sz="4" w:space="0" w:color="auto"/>
                  <w:left w:val="single" w:sz="4" w:space="0" w:color="auto"/>
                  <w:bottom w:val="single" w:sz="4" w:space="0" w:color="auto"/>
                  <w:right w:val="single" w:sz="4" w:space="0" w:color="auto"/>
                </w:tcBorders>
              </w:tcPr>
              <w:p w14:paraId="226340D2" w14:textId="77777777" w:rsidR="00997B07" w:rsidRDefault="00997B07" w:rsidP="00D7332B">
                <w:pPr>
                  <w:jc w:val="center"/>
                  <w:rPr>
                    <w:szCs w:val="21"/>
                  </w:rPr>
                </w:pPr>
              </w:p>
            </w:tc>
            <w:tc>
              <w:tcPr>
                <w:tcW w:w="964" w:type="pct"/>
                <w:vMerge/>
                <w:tcBorders>
                  <w:top w:val="single" w:sz="4" w:space="0" w:color="auto"/>
                  <w:left w:val="single" w:sz="4" w:space="0" w:color="auto"/>
                  <w:bottom w:val="single" w:sz="4" w:space="0" w:color="auto"/>
                  <w:right w:val="single" w:sz="4" w:space="0" w:color="auto"/>
                </w:tcBorders>
              </w:tcPr>
              <w:p w14:paraId="54BA7DD2" w14:textId="77777777" w:rsidR="00997B07" w:rsidRDefault="00997B07" w:rsidP="00D7332B">
                <w:pPr>
                  <w:jc w:val="center"/>
                  <w:rPr>
                    <w:szCs w:val="21"/>
                  </w:rPr>
                </w:pPr>
              </w:p>
            </w:tc>
            <w:sdt>
              <w:sdtPr>
                <w:tag w:val="_PLD_16a8dea59b924b23a28ea45988190955"/>
                <w:id w:val="1225340168"/>
                <w:lock w:val="sdtLocked"/>
              </w:sdtPr>
              <w:sdtEndPr/>
              <w:sdtContent>
                <w:tc>
                  <w:tcPr>
                    <w:tcW w:w="964" w:type="pct"/>
                    <w:tcBorders>
                      <w:left w:val="single" w:sz="4" w:space="0" w:color="auto"/>
                      <w:bottom w:val="single" w:sz="4" w:space="0" w:color="auto"/>
                      <w:right w:val="single" w:sz="4" w:space="0" w:color="auto"/>
                    </w:tcBorders>
                    <w:vAlign w:val="center"/>
                  </w:tcPr>
                  <w:p w14:paraId="1179D0B6" w14:textId="77777777" w:rsidR="00997B07" w:rsidRDefault="00997B07" w:rsidP="00D7332B">
                    <w:pPr>
                      <w:jc w:val="center"/>
                      <w:rPr>
                        <w:szCs w:val="21"/>
                      </w:rPr>
                    </w:pPr>
                    <w:r>
                      <w:rPr>
                        <w:rFonts w:hint="eastAsia"/>
                        <w:szCs w:val="21"/>
                      </w:rPr>
                      <w:t>计提</w:t>
                    </w:r>
                  </w:p>
                </w:tc>
              </w:sdtContent>
            </w:sdt>
            <w:sdt>
              <w:sdtPr>
                <w:tag w:val="_PLD_621a418b64e54315a5981611a5504791"/>
                <w:id w:val="-1076587104"/>
                <w:lock w:val="sdtLocked"/>
              </w:sdtPr>
              <w:sdtEndPr/>
              <w:sdtContent>
                <w:tc>
                  <w:tcPr>
                    <w:tcW w:w="241" w:type="pct"/>
                    <w:tcBorders>
                      <w:left w:val="single" w:sz="4" w:space="0" w:color="auto"/>
                      <w:bottom w:val="single" w:sz="4" w:space="0" w:color="auto"/>
                      <w:right w:val="single" w:sz="4" w:space="0" w:color="auto"/>
                    </w:tcBorders>
                    <w:vAlign w:val="center"/>
                  </w:tcPr>
                  <w:p w14:paraId="09488D6B" w14:textId="77777777" w:rsidR="00997B07" w:rsidRDefault="00997B07" w:rsidP="00D7332B">
                    <w:pPr>
                      <w:jc w:val="center"/>
                      <w:rPr>
                        <w:szCs w:val="21"/>
                      </w:rPr>
                    </w:pPr>
                    <w:r>
                      <w:rPr>
                        <w:rFonts w:hint="eastAsia"/>
                        <w:szCs w:val="21"/>
                      </w:rPr>
                      <w:t>其他</w:t>
                    </w:r>
                  </w:p>
                </w:tc>
              </w:sdtContent>
            </w:sdt>
            <w:sdt>
              <w:sdtPr>
                <w:tag w:val="_PLD_1928b16982a747c59a563fa4d086d9fc"/>
                <w:id w:val="1889527483"/>
                <w:lock w:val="sdtLocked"/>
              </w:sdtPr>
              <w:sdtEndPr/>
              <w:sdtContent>
                <w:tc>
                  <w:tcPr>
                    <w:tcW w:w="878" w:type="pct"/>
                    <w:tcBorders>
                      <w:top w:val="single" w:sz="4" w:space="0" w:color="auto"/>
                      <w:left w:val="single" w:sz="4" w:space="0" w:color="auto"/>
                      <w:bottom w:val="single" w:sz="4" w:space="0" w:color="auto"/>
                      <w:right w:val="single" w:sz="4" w:space="0" w:color="auto"/>
                    </w:tcBorders>
                    <w:vAlign w:val="center"/>
                  </w:tcPr>
                  <w:p w14:paraId="3F65F74C" w14:textId="77777777" w:rsidR="00997B07" w:rsidRDefault="00997B07" w:rsidP="00D7332B">
                    <w:pPr>
                      <w:jc w:val="center"/>
                      <w:rPr>
                        <w:szCs w:val="21"/>
                      </w:rPr>
                    </w:pPr>
                    <w:r>
                      <w:rPr>
                        <w:rFonts w:hint="eastAsia"/>
                        <w:szCs w:val="21"/>
                      </w:rPr>
                      <w:t>转回或转销</w:t>
                    </w:r>
                  </w:p>
                </w:tc>
              </w:sdtContent>
            </w:sdt>
            <w:sdt>
              <w:sdtPr>
                <w:tag w:val="_PLD_1472e7afb261461b8468e1969b080fd5"/>
                <w:id w:val="-15548983"/>
                <w:lock w:val="sdtLocked"/>
              </w:sdtPr>
              <w:sdtEndPr/>
              <w:sdtContent>
                <w:tc>
                  <w:tcPr>
                    <w:tcW w:w="327" w:type="pct"/>
                    <w:tcBorders>
                      <w:top w:val="single" w:sz="4" w:space="0" w:color="auto"/>
                      <w:left w:val="single" w:sz="4" w:space="0" w:color="auto"/>
                      <w:bottom w:val="single" w:sz="4" w:space="0" w:color="auto"/>
                      <w:right w:val="single" w:sz="4" w:space="0" w:color="auto"/>
                    </w:tcBorders>
                    <w:vAlign w:val="center"/>
                  </w:tcPr>
                  <w:p w14:paraId="45CCE5A4" w14:textId="77777777" w:rsidR="00997B07" w:rsidRDefault="00997B07" w:rsidP="00D7332B">
                    <w:pPr>
                      <w:jc w:val="center"/>
                      <w:rPr>
                        <w:szCs w:val="21"/>
                      </w:rPr>
                    </w:pPr>
                    <w:r>
                      <w:rPr>
                        <w:rFonts w:hint="eastAsia"/>
                        <w:szCs w:val="21"/>
                      </w:rPr>
                      <w:t>其他</w:t>
                    </w:r>
                  </w:p>
                </w:tc>
              </w:sdtContent>
            </w:sdt>
            <w:tc>
              <w:tcPr>
                <w:tcW w:w="986" w:type="pct"/>
                <w:vMerge/>
                <w:tcBorders>
                  <w:top w:val="single" w:sz="4" w:space="0" w:color="auto"/>
                  <w:left w:val="single" w:sz="4" w:space="0" w:color="auto"/>
                  <w:bottom w:val="single" w:sz="4" w:space="0" w:color="auto"/>
                  <w:right w:val="single" w:sz="4" w:space="0" w:color="auto"/>
                </w:tcBorders>
                <w:vAlign w:val="center"/>
              </w:tcPr>
              <w:p w14:paraId="6092A5E9" w14:textId="77777777" w:rsidR="00997B07" w:rsidRDefault="00997B07" w:rsidP="00D7332B">
                <w:pPr>
                  <w:jc w:val="center"/>
                  <w:rPr>
                    <w:szCs w:val="21"/>
                  </w:rPr>
                </w:pPr>
              </w:p>
            </w:tc>
          </w:tr>
          <w:tr w:rsidR="00997B07" w14:paraId="2F1BAA66" w14:textId="77777777" w:rsidTr="00997B07">
            <w:trPr>
              <w:trHeight w:val="20"/>
            </w:trPr>
            <w:sdt>
              <w:sdtPr>
                <w:tag w:val="_PLD_86e6396528124ce381fc6cc8221d5997"/>
                <w:id w:val="1018657384"/>
                <w:lock w:val="sdtLocked"/>
              </w:sdtPr>
              <w:sdtEndPr/>
              <w:sdtContent>
                <w:tc>
                  <w:tcPr>
                    <w:tcW w:w="640" w:type="pct"/>
                    <w:tcBorders>
                      <w:top w:val="single" w:sz="4" w:space="0" w:color="auto"/>
                      <w:left w:val="single" w:sz="4" w:space="0" w:color="auto"/>
                      <w:bottom w:val="single" w:sz="4" w:space="0" w:color="auto"/>
                      <w:right w:val="single" w:sz="4" w:space="0" w:color="auto"/>
                    </w:tcBorders>
                  </w:tcPr>
                  <w:p w14:paraId="443E4AF4" w14:textId="77777777" w:rsidR="00997B07" w:rsidRDefault="00997B07" w:rsidP="00D7332B">
                    <w:pPr>
                      <w:rPr>
                        <w:szCs w:val="21"/>
                      </w:rPr>
                    </w:pPr>
                    <w:r>
                      <w:rPr>
                        <w:rFonts w:hint="eastAsia"/>
                        <w:szCs w:val="21"/>
                      </w:rPr>
                      <w:t>原材料</w:t>
                    </w:r>
                  </w:p>
                </w:tc>
              </w:sdtContent>
            </w:sdt>
            <w:tc>
              <w:tcPr>
                <w:tcW w:w="964" w:type="pct"/>
                <w:tcBorders>
                  <w:top w:val="single" w:sz="4" w:space="0" w:color="auto"/>
                  <w:left w:val="single" w:sz="4" w:space="0" w:color="auto"/>
                  <w:bottom w:val="single" w:sz="4" w:space="0" w:color="auto"/>
                  <w:right w:val="single" w:sz="4" w:space="0" w:color="auto"/>
                </w:tcBorders>
              </w:tcPr>
              <w:p w14:paraId="24CE400B" w14:textId="77777777" w:rsidR="00997B07" w:rsidRDefault="00997B07" w:rsidP="00D7332B">
                <w:pPr>
                  <w:ind w:right="5"/>
                  <w:jc w:val="right"/>
                  <w:rPr>
                    <w:szCs w:val="21"/>
                  </w:rPr>
                </w:pPr>
                <w:r>
                  <w:t>9,653,596.16</w:t>
                </w:r>
              </w:p>
            </w:tc>
            <w:tc>
              <w:tcPr>
                <w:tcW w:w="964" w:type="pct"/>
                <w:tcBorders>
                  <w:top w:val="single" w:sz="4" w:space="0" w:color="auto"/>
                  <w:left w:val="single" w:sz="4" w:space="0" w:color="auto"/>
                  <w:bottom w:val="single" w:sz="4" w:space="0" w:color="auto"/>
                  <w:right w:val="single" w:sz="4" w:space="0" w:color="auto"/>
                </w:tcBorders>
              </w:tcPr>
              <w:p w14:paraId="177BB1D4" w14:textId="77777777" w:rsidR="00997B07" w:rsidRDefault="00997B07" w:rsidP="00D7332B">
                <w:pPr>
                  <w:jc w:val="right"/>
                  <w:rPr>
                    <w:szCs w:val="21"/>
                  </w:rPr>
                </w:pPr>
              </w:p>
            </w:tc>
            <w:tc>
              <w:tcPr>
                <w:tcW w:w="241" w:type="pct"/>
                <w:tcBorders>
                  <w:top w:val="single" w:sz="4" w:space="0" w:color="auto"/>
                  <w:left w:val="single" w:sz="4" w:space="0" w:color="auto"/>
                  <w:bottom w:val="single" w:sz="4" w:space="0" w:color="auto"/>
                  <w:right w:val="single" w:sz="4" w:space="0" w:color="auto"/>
                </w:tcBorders>
              </w:tcPr>
              <w:p w14:paraId="7F61BE98" w14:textId="77777777" w:rsidR="00997B07" w:rsidRDefault="00997B07" w:rsidP="00D7332B">
                <w:pPr>
                  <w:jc w:val="right"/>
                  <w:rPr>
                    <w:szCs w:val="21"/>
                  </w:rPr>
                </w:pPr>
              </w:p>
            </w:tc>
            <w:tc>
              <w:tcPr>
                <w:tcW w:w="878" w:type="pct"/>
                <w:tcBorders>
                  <w:top w:val="single" w:sz="4" w:space="0" w:color="auto"/>
                  <w:left w:val="single" w:sz="4" w:space="0" w:color="auto"/>
                  <w:bottom w:val="single" w:sz="4" w:space="0" w:color="auto"/>
                  <w:right w:val="single" w:sz="4" w:space="0" w:color="auto"/>
                </w:tcBorders>
              </w:tcPr>
              <w:p w14:paraId="63D9D057" w14:textId="77777777" w:rsidR="00997B07" w:rsidRDefault="00997B07" w:rsidP="00D7332B">
                <w:pPr>
                  <w:jc w:val="right"/>
                  <w:rPr>
                    <w:szCs w:val="21"/>
                  </w:rPr>
                </w:pPr>
                <w:r>
                  <w:t>1,217,046.58</w:t>
                </w:r>
              </w:p>
            </w:tc>
            <w:tc>
              <w:tcPr>
                <w:tcW w:w="327" w:type="pct"/>
                <w:tcBorders>
                  <w:top w:val="single" w:sz="4" w:space="0" w:color="auto"/>
                  <w:left w:val="single" w:sz="4" w:space="0" w:color="auto"/>
                  <w:bottom w:val="single" w:sz="4" w:space="0" w:color="auto"/>
                  <w:right w:val="single" w:sz="4" w:space="0" w:color="auto"/>
                </w:tcBorders>
              </w:tcPr>
              <w:p w14:paraId="361A9503" w14:textId="77777777" w:rsidR="00997B07" w:rsidRDefault="00997B07" w:rsidP="00D7332B">
                <w:pPr>
                  <w:jc w:val="right"/>
                  <w:rPr>
                    <w:szCs w:val="21"/>
                  </w:rPr>
                </w:pPr>
              </w:p>
            </w:tc>
            <w:tc>
              <w:tcPr>
                <w:tcW w:w="986" w:type="pct"/>
                <w:tcBorders>
                  <w:top w:val="single" w:sz="4" w:space="0" w:color="auto"/>
                  <w:left w:val="single" w:sz="4" w:space="0" w:color="auto"/>
                  <w:bottom w:val="single" w:sz="4" w:space="0" w:color="auto"/>
                  <w:right w:val="single" w:sz="4" w:space="0" w:color="auto"/>
                </w:tcBorders>
              </w:tcPr>
              <w:p w14:paraId="34D37426" w14:textId="77777777" w:rsidR="00997B07" w:rsidRDefault="00997B07" w:rsidP="00D7332B">
                <w:pPr>
                  <w:ind w:right="5"/>
                  <w:jc w:val="right"/>
                  <w:rPr>
                    <w:szCs w:val="21"/>
                  </w:rPr>
                </w:pPr>
                <w:r>
                  <w:t>8,436,549.58</w:t>
                </w:r>
              </w:p>
            </w:tc>
          </w:tr>
          <w:tr w:rsidR="00997B07" w14:paraId="4FE9ED8C" w14:textId="77777777" w:rsidTr="00997B07">
            <w:trPr>
              <w:trHeight w:val="20"/>
            </w:trPr>
            <w:sdt>
              <w:sdtPr>
                <w:tag w:val="_PLD_36796b02dbd34db086d5eccb37ef3201"/>
                <w:id w:val="1045024843"/>
                <w:lock w:val="sdtLocked"/>
              </w:sdtPr>
              <w:sdtEndPr/>
              <w:sdtContent>
                <w:tc>
                  <w:tcPr>
                    <w:tcW w:w="640" w:type="pct"/>
                    <w:tcBorders>
                      <w:top w:val="single" w:sz="4" w:space="0" w:color="auto"/>
                      <w:left w:val="single" w:sz="4" w:space="0" w:color="auto"/>
                      <w:bottom w:val="single" w:sz="4" w:space="0" w:color="auto"/>
                      <w:right w:val="single" w:sz="4" w:space="0" w:color="auto"/>
                    </w:tcBorders>
                  </w:tcPr>
                  <w:p w14:paraId="5364E7AA" w14:textId="77777777" w:rsidR="00997B07" w:rsidRDefault="00997B07" w:rsidP="00D7332B">
                    <w:pPr>
                      <w:rPr>
                        <w:szCs w:val="21"/>
                      </w:rPr>
                    </w:pPr>
                    <w:r>
                      <w:rPr>
                        <w:rFonts w:hint="eastAsia"/>
                        <w:szCs w:val="21"/>
                      </w:rPr>
                      <w:t>在产品</w:t>
                    </w:r>
                  </w:p>
                </w:tc>
              </w:sdtContent>
            </w:sdt>
            <w:tc>
              <w:tcPr>
                <w:tcW w:w="964" w:type="pct"/>
                <w:tcBorders>
                  <w:top w:val="single" w:sz="4" w:space="0" w:color="auto"/>
                  <w:left w:val="single" w:sz="4" w:space="0" w:color="auto"/>
                  <w:bottom w:val="single" w:sz="4" w:space="0" w:color="auto"/>
                  <w:right w:val="single" w:sz="4" w:space="0" w:color="auto"/>
                </w:tcBorders>
              </w:tcPr>
              <w:p w14:paraId="61185214" w14:textId="77777777" w:rsidR="00997B07" w:rsidRDefault="00997B07" w:rsidP="00D7332B">
                <w:pPr>
                  <w:ind w:right="5"/>
                  <w:jc w:val="right"/>
                  <w:rPr>
                    <w:szCs w:val="21"/>
                  </w:rPr>
                </w:pPr>
                <w:r>
                  <w:t>26,192,994.60</w:t>
                </w:r>
              </w:p>
            </w:tc>
            <w:tc>
              <w:tcPr>
                <w:tcW w:w="964" w:type="pct"/>
                <w:tcBorders>
                  <w:top w:val="single" w:sz="4" w:space="0" w:color="auto"/>
                  <w:left w:val="single" w:sz="4" w:space="0" w:color="auto"/>
                  <w:bottom w:val="single" w:sz="4" w:space="0" w:color="auto"/>
                  <w:right w:val="single" w:sz="4" w:space="0" w:color="auto"/>
                </w:tcBorders>
              </w:tcPr>
              <w:p w14:paraId="7D11A3A0" w14:textId="77777777" w:rsidR="00997B07" w:rsidRDefault="00997B07" w:rsidP="00D7332B">
                <w:pPr>
                  <w:jc w:val="right"/>
                  <w:rPr>
                    <w:szCs w:val="21"/>
                  </w:rPr>
                </w:pPr>
                <w:r>
                  <w:t>683,050.07</w:t>
                </w:r>
              </w:p>
            </w:tc>
            <w:tc>
              <w:tcPr>
                <w:tcW w:w="241" w:type="pct"/>
                <w:tcBorders>
                  <w:top w:val="single" w:sz="4" w:space="0" w:color="auto"/>
                  <w:left w:val="single" w:sz="4" w:space="0" w:color="auto"/>
                  <w:bottom w:val="single" w:sz="4" w:space="0" w:color="auto"/>
                  <w:right w:val="single" w:sz="4" w:space="0" w:color="auto"/>
                </w:tcBorders>
              </w:tcPr>
              <w:p w14:paraId="28BF3394" w14:textId="77777777" w:rsidR="00997B07" w:rsidRDefault="00997B07" w:rsidP="00D7332B">
                <w:pPr>
                  <w:jc w:val="right"/>
                  <w:rPr>
                    <w:szCs w:val="21"/>
                  </w:rPr>
                </w:pPr>
              </w:p>
            </w:tc>
            <w:tc>
              <w:tcPr>
                <w:tcW w:w="878" w:type="pct"/>
                <w:tcBorders>
                  <w:top w:val="single" w:sz="4" w:space="0" w:color="auto"/>
                  <w:left w:val="single" w:sz="4" w:space="0" w:color="auto"/>
                  <w:bottom w:val="single" w:sz="4" w:space="0" w:color="auto"/>
                  <w:right w:val="single" w:sz="4" w:space="0" w:color="auto"/>
                </w:tcBorders>
              </w:tcPr>
              <w:p w14:paraId="4A2A7162" w14:textId="77777777" w:rsidR="00997B07" w:rsidRDefault="00997B07" w:rsidP="00D7332B">
                <w:pPr>
                  <w:jc w:val="right"/>
                  <w:rPr>
                    <w:szCs w:val="21"/>
                  </w:rPr>
                </w:pPr>
                <w:r>
                  <w:t>80,985.67</w:t>
                </w:r>
              </w:p>
            </w:tc>
            <w:tc>
              <w:tcPr>
                <w:tcW w:w="327" w:type="pct"/>
                <w:tcBorders>
                  <w:top w:val="single" w:sz="4" w:space="0" w:color="auto"/>
                  <w:left w:val="single" w:sz="4" w:space="0" w:color="auto"/>
                  <w:right w:val="single" w:sz="4" w:space="0" w:color="auto"/>
                </w:tcBorders>
              </w:tcPr>
              <w:p w14:paraId="594C946B" w14:textId="77777777" w:rsidR="00997B07" w:rsidRDefault="00997B07" w:rsidP="00D7332B">
                <w:pPr>
                  <w:jc w:val="right"/>
                  <w:rPr>
                    <w:szCs w:val="21"/>
                  </w:rPr>
                </w:pPr>
              </w:p>
            </w:tc>
            <w:tc>
              <w:tcPr>
                <w:tcW w:w="986" w:type="pct"/>
                <w:tcBorders>
                  <w:top w:val="single" w:sz="4" w:space="0" w:color="auto"/>
                  <w:left w:val="single" w:sz="4" w:space="0" w:color="auto"/>
                  <w:bottom w:val="single" w:sz="4" w:space="0" w:color="auto"/>
                  <w:right w:val="single" w:sz="4" w:space="0" w:color="auto"/>
                </w:tcBorders>
              </w:tcPr>
              <w:p w14:paraId="69E6A236" w14:textId="77777777" w:rsidR="00997B07" w:rsidRDefault="00997B07" w:rsidP="00D7332B">
                <w:pPr>
                  <w:ind w:right="5"/>
                  <w:jc w:val="right"/>
                  <w:rPr>
                    <w:szCs w:val="21"/>
                  </w:rPr>
                </w:pPr>
                <w:r>
                  <w:t>26,795,059.00</w:t>
                </w:r>
              </w:p>
            </w:tc>
          </w:tr>
          <w:tr w:rsidR="00997B07" w14:paraId="2787DF05" w14:textId="77777777" w:rsidTr="00997B07">
            <w:trPr>
              <w:trHeight w:val="20"/>
            </w:trPr>
            <w:sdt>
              <w:sdtPr>
                <w:tag w:val="_PLD_ee1bdf0606934625b9fdb42499316f33"/>
                <w:id w:val="1014809074"/>
                <w:lock w:val="sdtLocked"/>
              </w:sdtPr>
              <w:sdtEndPr/>
              <w:sdtContent>
                <w:tc>
                  <w:tcPr>
                    <w:tcW w:w="640" w:type="pct"/>
                    <w:tcBorders>
                      <w:top w:val="single" w:sz="4" w:space="0" w:color="auto"/>
                      <w:left w:val="single" w:sz="4" w:space="0" w:color="auto"/>
                      <w:bottom w:val="single" w:sz="4" w:space="0" w:color="auto"/>
                      <w:right w:val="single" w:sz="4" w:space="0" w:color="auto"/>
                    </w:tcBorders>
                  </w:tcPr>
                  <w:p w14:paraId="5C4AFE55" w14:textId="77777777" w:rsidR="00997B07" w:rsidRDefault="00997B07" w:rsidP="00D7332B">
                    <w:pPr>
                      <w:rPr>
                        <w:szCs w:val="21"/>
                      </w:rPr>
                    </w:pPr>
                    <w:r>
                      <w:rPr>
                        <w:rFonts w:hint="eastAsia"/>
                        <w:szCs w:val="21"/>
                      </w:rPr>
                      <w:t>库存商品</w:t>
                    </w:r>
                  </w:p>
                </w:tc>
              </w:sdtContent>
            </w:sdt>
            <w:tc>
              <w:tcPr>
                <w:tcW w:w="964" w:type="pct"/>
                <w:tcBorders>
                  <w:top w:val="single" w:sz="4" w:space="0" w:color="auto"/>
                  <w:left w:val="single" w:sz="4" w:space="0" w:color="auto"/>
                  <w:bottom w:val="single" w:sz="4" w:space="0" w:color="auto"/>
                  <w:right w:val="single" w:sz="4" w:space="0" w:color="auto"/>
                </w:tcBorders>
              </w:tcPr>
              <w:p w14:paraId="440BE0FD" w14:textId="77777777" w:rsidR="00997B07" w:rsidRDefault="00997B07" w:rsidP="00D7332B">
                <w:pPr>
                  <w:ind w:right="5"/>
                  <w:jc w:val="right"/>
                  <w:rPr>
                    <w:szCs w:val="21"/>
                  </w:rPr>
                </w:pPr>
                <w:r>
                  <w:t>9,663,781.51</w:t>
                </w:r>
              </w:p>
            </w:tc>
            <w:tc>
              <w:tcPr>
                <w:tcW w:w="964" w:type="pct"/>
                <w:tcBorders>
                  <w:top w:val="single" w:sz="4" w:space="0" w:color="auto"/>
                  <w:left w:val="single" w:sz="4" w:space="0" w:color="auto"/>
                  <w:bottom w:val="single" w:sz="4" w:space="0" w:color="auto"/>
                  <w:right w:val="single" w:sz="4" w:space="0" w:color="auto"/>
                </w:tcBorders>
              </w:tcPr>
              <w:p w14:paraId="16C32926" w14:textId="77777777" w:rsidR="00997B07" w:rsidRDefault="00997B07" w:rsidP="00D7332B">
                <w:pPr>
                  <w:jc w:val="right"/>
                  <w:rPr>
                    <w:szCs w:val="21"/>
                  </w:rPr>
                </w:pPr>
                <w:r>
                  <w:t>1,396,555.24</w:t>
                </w:r>
              </w:p>
            </w:tc>
            <w:tc>
              <w:tcPr>
                <w:tcW w:w="241" w:type="pct"/>
                <w:tcBorders>
                  <w:top w:val="single" w:sz="4" w:space="0" w:color="auto"/>
                  <w:left w:val="single" w:sz="4" w:space="0" w:color="auto"/>
                  <w:bottom w:val="single" w:sz="4" w:space="0" w:color="auto"/>
                  <w:right w:val="single" w:sz="4" w:space="0" w:color="auto"/>
                </w:tcBorders>
              </w:tcPr>
              <w:p w14:paraId="580E451C" w14:textId="77777777" w:rsidR="00997B07" w:rsidRDefault="00997B07" w:rsidP="00D7332B">
                <w:pPr>
                  <w:jc w:val="right"/>
                  <w:rPr>
                    <w:szCs w:val="21"/>
                  </w:rPr>
                </w:pPr>
              </w:p>
            </w:tc>
            <w:tc>
              <w:tcPr>
                <w:tcW w:w="878" w:type="pct"/>
                <w:tcBorders>
                  <w:top w:val="single" w:sz="4" w:space="0" w:color="auto"/>
                  <w:left w:val="single" w:sz="4" w:space="0" w:color="auto"/>
                  <w:bottom w:val="single" w:sz="4" w:space="0" w:color="auto"/>
                  <w:right w:val="single" w:sz="4" w:space="0" w:color="auto"/>
                </w:tcBorders>
              </w:tcPr>
              <w:p w14:paraId="367E26C1" w14:textId="77777777" w:rsidR="00997B07" w:rsidRDefault="00997B07" w:rsidP="00D7332B">
                <w:pPr>
                  <w:jc w:val="right"/>
                  <w:rPr>
                    <w:szCs w:val="21"/>
                  </w:rPr>
                </w:pPr>
              </w:p>
            </w:tc>
            <w:tc>
              <w:tcPr>
                <w:tcW w:w="327" w:type="pct"/>
                <w:tcBorders>
                  <w:left w:val="single" w:sz="4" w:space="0" w:color="auto"/>
                  <w:right w:val="single" w:sz="4" w:space="0" w:color="auto"/>
                </w:tcBorders>
              </w:tcPr>
              <w:p w14:paraId="20A17CF4" w14:textId="77777777" w:rsidR="00997B07" w:rsidRDefault="00997B07" w:rsidP="00D7332B">
                <w:pPr>
                  <w:jc w:val="right"/>
                  <w:rPr>
                    <w:szCs w:val="21"/>
                  </w:rPr>
                </w:pPr>
              </w:p>
            </w:tc>
            <w:tc>
              <w:tcPr>
                <w:tcW w:w="986" w:type="pct"/>
                <w:tcBorders>
                  <w:top w:val="single" w:sz="4" w:space="0" w:color="auto"/>
                  <w:left w:val="single" w:sz="4" w:space="0" w:color="auto"/>
                  <w:bottom w:val="single" w:sz="4" w:space="0" w:color="auto"/>
                  <w:right w:val="single" w:sz="4" w:space="0" w:color="auto"/>
                </w:tcBorders>
              </w:tcPr>
              <w:p w14:paraId="6E435103" w14:textId="77777777" w:rsidR="00997B07" w:rsidRDefault="00997B07" w:rsidP="00D7332B">
                <w:pPr>
                  <w:ind w:right="5"/>
                  <w:jc w:val="right"/>
                  <w:rPr>
                    <w:szCs w:val="21"/>
                  </w:rPr>
                </w:pPr>
                <w:r>
                  <w:t>11,060,336.75</w:t>
                </w:r>
              </w:p>
            </w:tc>
          </w:tr>
          <w:tr w:rsidR="00997B07" w14:paraId="76CAF29D" w14:textId="77777777" w:rsidTr="00997B07">
            <w:trPr>
              <w:trHeight w:val="20"/>
            </w:trPr>
            <w:tc>
              <w:tcPr>
                <w:tcW w:w="640" w:type="pct"/>
                <w:tcBorders>
                  <w:top w:val="single" w:sz="4" w:space="0" w:color="auto"/>
                  <w:left w:val="single" w:sz="4" w:space="0" w:color="auto"/>
                  <w:bottom w:val="single" w:sz="4" w:space="0" w:color="auto"/>
                  <w:right w:val="single" w:sz="4" w:space="0" w:color="auto"/>
                </w:tcBorders>
              </w:tcPr>
              <w:sdt>
                <w:sdtPr>
                  <w:rPr>
                    <w:rFonts w:hint="eastAsia"/>
                    <w:szCs w:val="21"/>
                  </w:rPr>
                  <w:tag w:val="_PLD_5e7a76b3dab64413a9aab1b693ff50ad"/>
                  <w:id w:val="-688758270"/>
                  <w:lock w:val="sdtLocked"/>
                </w:sdtPr>
                <w:sdtEndPr/>
                <w:sdtContent>
                  <w:p w14:paraId="22839145" w14:textId="77777777" w:rsidR="00997B07" w:rsidRDefault="00997B07" w:rsidP="00D7332B">
                    <w:pPr>
                      <w:autoSpaceDE w:val="0"/>
                      <w:autoSpaceDN w:val="0"/>
                      <w:adjustRightInd w:val="0"/>
                      <w:rPr>
                        <w:szCs w:val="21"/>
                      </w:rPr>
                    </w:pPr>
                    <w:r>
                      <w:rPr>
                        <w:rFonts w:hint="eastAsia"/>
                        <w:szCs w:val="21"/>
                      </w:rPr>
                      <w:t>建造合同形成的已完工未结算资产</w:t>
                    </w:r>
                  </w:p>
                </w:sdtContent>
              </w:sdt>
            </w:tc>
            <w:tc>
              <w:tcPr>
                <w:tcW w:w="964" w:type="pct"/>
                <w:tcBorders>
                  <w:top w:val="single" w:sz="4" w:space="0" w:color="auto"/>
                  <w:left w:val="single" w:sz="4" w:space="0" w:color="auto"/>
                  <w:bottom w:val="single" w:sz="4" w:space="0" w:color="auto"/>
                  <w:right w:val="single" w:sz="4" w:space="0" w:color="auto"/>
                </w:tcBorders>
              </w:tcPr>
              <w:p w14:paraId="2C68BE5D" w14:textId="77777777" w:rsidR="00997B07" w:rsidRDefault="00997B07" w:rsidP="00D7332B">
                <w:pPr>
                  <w:ind w:right="5"/>
                  <w:jc w:val="right"/>
                  <w:rPr>
                    <w:szCs w:val="21"/>
                  </w:rPr>
                </w:pPr>
                <w:r>
                  <w:t>69,100,710.95</w:t>
                </w:r>
              </w:p>
            </w:tc>
            <w:tc>
              <w:tcPr>
                <w:tcW w:w="964" w:type="pct"/>
                <w:tcBorders>
                  <w:top w:val="single" w:sz="4" w:space="0" w:color="auto"/>
                  <w:left w:val="single" w:sz="4" w:space="0" w:color="auto"/>
                  <w:bottom w:val="single" w:sz="4" w:space="0" w:color="auto"/>
                  <w:right w:val="single" w:sz="4" w:space="0" w:color="auto"/>
                </w:tcBorders>
              </w:tcPr>
              <w:p w14:paraId="495BB566" w14:textId="77777777" w:rsidR="00997B07" w:rsidRDefault="00997B07" w:rsidP="00D7332B">
                <w:pPr>
                  <w:jc w:val="right"/>
                  <w:rPr>
                    <w:szCs w:val="21"/>
                  </w:rPr>
                </w:pPr>
                <w:r>
                  <w:t>27,394,004.18</w:t>
                </w:r>
              </w:p>
            </w:tc>
            <w:tc>
              <w:tcPr>
                <w:tcW w:w="241" w:type="pct"/>
                <w:tcBorders>
                  <w:top w:val="single" w:sz="4" w:space="0" w:color="auto"/>
                  <w:left w:val="single" w:sz="4" w:space="0" w:color="auto"/>
                  <w:bottom w:val="single" w:sz="4" w:space="0" w:color="auto"/>
                  <w:right w:val="single" w:sz="4" w:space="0" w:color="auto"/>
                </w:tcBorders>
              </w:tcPr>
              <w:p w14:paraId="5E4AEC0F" w14:textId="77777777" w:rsidR="00997B07" w:rsidRDefault="00997B07" w:rsidP="00D7332B">
                <w:pPr>
                  <w:jc w:val="right"/>
                  <w:rPr>
                    <w:szCs w:val="21"/>
                  </w:rPr>
                </w:pPr>
              </w:p>
            </w:tc>
            <w:tc>
              <w:tcPr>
                <w:tcW w:w="878" w:type="pct"/>
                <w:tcBorders>
                  <w:top w:val="single" w:sz="4" w:space="0" w:color="auto"/>
                  <w:left w:val="single" w:sz="4" w:space="0" w:color="auto"/>
                  <w:bottom w:val="single" w:sz="4" w:space="0" w:color="auto"/>
                  <w:right w:val="single" w:sz="4" w:space="0" w:color="auto"/>
                </w:tcBorders>
              </w:tcPr>
              <w:p w14:paraId="7B4EEBC3" w14:textId="77777777" w:rsidR="00997B07" w:rsidRDefault="00997B07" w:rsidP="00D7332B">
                <w:pPr>
                  <w:jc w:val="right"/>
                  <w:rPr>
                    <w:szCs w:val="21"/>
                  </w:rPr>
                </w:pPr>
                <w:r>
                  <w:t>78,126.95</w:t>
                </w:r>
              </w:p>
            </w:tc>
            <w:tc>
              <w:tcPr>
                <w:tcW w:w="327" w:type="pct"/>
                <w:tcBorders>
                  <w:left w:val="single" w:sz="4" w:space="0" w:color="auto"/>
                  <w:right w:val="single" w:sz="4" w:space="0" w:color="auto"/>
                </w:tcBorders>
              </w:tcPr>
              <w:p w14:paraId="1DB7A2C2" w14:textId="77777777" w:rsidR="00997B07" w:rsidRDefault="00997B07" w:rsidP="00D7332B">
                <w:pPr>
                  <w:jc w:val="right"/>
                  <w:rPr>
                    <w:szCs w:val="21"/>
                  </w:rPr>
                </w:pPr>
              </w:p>
            </w:tc>
            <w:tc>
              <w:tcPr>
                <w:tcW w:w="986" w:type="pct"/>
                <w:tcBorders>
                  <w:top w:val="single" w:sz="4" w:space="0" w:color="auto"/>
                  <w:left w:val="single" w:sz="4" w:space="0" w:color="auto"/>
                  <w:bottom w:val="single" w:sz="4" w:space="0" w:color="auto"/>
                  <w:right w:val="single" w:sz="4" w:space="0" w:color="auto"/>
                </w:tcBorders>
              </w:tcPr>
              <w:p w14:paraId="28EBBD53" w14:textId="77777777" w:rsidR="00997B07" w:rsidRDefault="00997B07" w:rsidP="00D7332B">
                <w:pPr>
                  <w:jc w:val="right"/>
                  <w:rPr>
                    <w:szCs w:val="21"/>
                  </w:rPr>
                </w:pPr>
                <w:r>
                  <w:t>96,416,588.18</w:t>
                </w:r>
              </w:p>
            </w:tc>
          </w:tr>
          <w:tr w:rsidR="00997B07" w14:paraId="1E462956" w14:textId="77777777" w:rsidTr="00997B07">
            <w:trPr>
              <w:trHeight w:val="20"/>
            </w:trPr>
            <w:sdt>
              <w:sdtPr>
                <w:tag w:val="_PLD_e42549a7462e42c0b1f6de9278592621"/>
                <w:id w:val="932252517"/>
                <w:lock w:val="sdtLocked"/>
              </w:sdtPr>
              <w:sdtEndPr/>
              <w:sdtContent>
                <w:tc>
                  <w:tcPr>
                    <w:tcW w:w="640" w:type="pct"/>
                    <w:tcBorders>
                      <w:top w:val="single" w:sz="4" w:space="0" w:color="auto"/>
                      <w:left w:val="single" w:sz="4" w:space="0" w:color="auto"/>
                      <w:bottom w:val="single" w:sz="4" w:space="0" w:color="auto"/>
                      <w:right w:val="single" w:sz="4" w:space="0" w:color="auto"/>
                    </w:tcBorders>
                  </w:tcPr>
                  <w:p w14:paraId="62CA6C97" w14:textId="77777777" w:rsidR="00997B07" w:rsidRDefault="00997B07" w:rsidP="00D7332B">
                    <w:pPr>
                      <w:jc w:val="center"/>
                      <w:rPr>
                        <w:szCs w:val="21"/>
                      </w:rPr>
                    </w:pPr>
                    <w:r>
                      <w:rPr>
                        <w:rFonts w:hint="eastAsia"/>
                        <w:szCs w:val="21"/>
                      </w:rPr>
                      <w:t>合计</w:t>
                    </w:r>
                  </w:p>
                </w:tc>
              </w:sdtContent>
            </w:sdt>
            <w:tc>
              <w:tcPr>
                <w:tcW w:w="964" w:type="pct"/>
                <w:tcBorders>
                  <w:top w:val="single" w:sz="4" w:space="0" w:color="auto"/>
                  <w:left w:val="single" w:sz="4" w:space="0" w:color="auto"/>
                  <w:bottom w:val="single" w:sz="4" w:space="0" w:color="auto"/>
                  <w:right w:val="single" w:sz="4" w:space="0" w:color="auto"/>
                </w:tcBorders>
              </w:tcPr>
              <w:p w14:paraId="0AB4CAEE" w14:textId="77777777" w:rsidR="00997B07" w:rsidRDefault="00997B07" w:rsidP="00D7332B">
                <w:pPr>
                  <w:ind w:right="5"/>
                  <w:jc w:val="right"/>
                  <w:rPr>
                    <w:szCs w:val="21"/>
                  </w:rPr>
                </w:pPr>
                <w:r>
                  <w:t>114,611,083.22</w:t>
                </w:r>
              </w:p>
            </w:tc>
            <w:tc>
              <w:tcPr>
                <w:tcW w:w="964" w:type="pct"/>
                <w:tcBorders>
                  <w:top w:val="single" w:sz="4" w:space="0" w:color="auto"/>
                  <w:left w:val="single" w:sz="4" w:space="0" w:color="auto"/>
                  <w:bottom w:val="single" w:sz="4" w:space="0" w:color="auto"/>
                  <w:right w:val="single" w:sz="4" w:space="0" w:color="auto"/>
                </w:tcBorders>
              </w:tcPr>
              <w:p w14:paraId="54D9B96B" w14:textId="77777777" w:rsidR="00997B07" w:rsidRDefault="00997B07" w:rsidP="00D7332B">
                <w:pPr>
                  <w:jc w:val="right"/>
                  <w:rPr>
                    <w:szCs w:val="21"/>
                  </w:rPr>
                </w:pPr>
                <w:r>
                  <w:t>29,473,609.49</w:t>
                </w:r>
              </w:p>
            </w:tc>
            <w:tc>
              <w:tcPr>
                <w:tcW w:w="241" w:type="pct"/>
                <w:tcBorders>
                  <w:top w:val="single" w:sz="4" w:space="0" w:color="auto"/>
                  <w:left w:val="single" w:sz="4" w:space="0" w:color="auto"/>
                  <w:bottom w:val="single" w:sz="4" w:space="0" w:color="auto"/>
                  <w:right w:val="single" w:sz="4" w:space="0" w:color="auto"/>
                </w:tcBorders>
              </w:tcPr>
              <w:p w14:paraId="3FAB171C" w14:textId="77777777" w:rsidR="00997B07" w:rsidRDefault="00997B07" w:rsidP="00D7332B">
                <w:pPr>
                  <w:jc w:val="right"/>
                  <w:rPr>
                    <w:szCs w:val="21"/>
                  </w:rPr>
                </w:pPr>
              </w:p>
            </w:tc>
            <w:tc>
              <w:tcPr>
                <w:tcW w:w="878" w:type="pct"/>
                <w:tcBorders>
                  <w:top w:val="single" w:sz="4" w:space="0" w:color="auto"/>
                  <w:left w:val="single" w:sz="4" w:space="0" w:color="auto"/>
                  <w:bottom w:val="single" w:sz="4" w:space="0" w:color="auto"/>
                  <w:right w:val="single" w:sz="4" w:space="0" w:color="auto"/>
                </w:tcBorders>
              </w:tcPr>
              <w:p w14:paraId="21A273D3" w14:textId="77777777" w:rsidR="00997B07" w:rsidRDefault="00997B07" w:rsidP="00D7332B">
                <w:pPr>
                  <w:jc w:val="right"/>
                  <w:rPr>
                    <w:szCs w:val="21"/>
                  </w:rPr>
                </w:pPr>
                <w:r>
                  <w:t>1,376,159.20</w:t>
                </w:r>
              </w:p>
            </w:tc>
            <w:tc>
              <w:tcPr>
                <w:tcW w:w="327" w:type="pct"/>
                <w:tcBorders>
                  <w:left w:val="single" w:sz="4" w:space="0" w:color="auto"/>
                  <w:bottom w:val="single" w:sz="4" w:space="0" w:color="auto"/>
                  <w:right w:val="single" w:sz="4" w:space="0" w:color="auto"/>
                </w:tcBorders>
              </w:tcPr>
              <w:p w14:paraId="704239A5" w14:textId="77777777" w:rsidR="00997B07" w:rsidRDefault="00997B07" w:rsidP="00D7332B">
                <w:pPr>
                  <w:jc w:val="right"/>
                  <w:rPr>
                    <w:szCs w:val="21"/>
                  </w:rPr>
                </w:pPr>
              </w:p>
            </w:tc>
            <w:tc>
              <w:tcPr>
                <w:tcW w:w="986" w:type="pct"/>
                <w:tcBorders>
                  <w:top w:val="single" w:sz="4" w:space="0" w:color="auto"/>
                  <w:left w:val="single" w:sz="4" w:space="0" w:color="auto"/>
                  <w:bottom w:val="single" w:sz="4" w:space="0" w:color="auto"/>
                  <w:right w:val="single" w:sz="4" w:space="0" w:color="auto"/>
                </w:tcBorders>
              </w:tcPr>
              <w:p w14:paraId="37AA6089" w14:textId="77777777" w:rsidR="00997B07" w:rsidRDefault="00997B07" w:rsidP="00D7332B">
                <w:pPr>
                  <w:ind w:right="5"/>
                  <w:jc w:val="right"/>
                  <w:rPr>
                    <w:szCs w:val="21"/>
                  </w:rPr>
                </w:pPr>
                <w:r>
                  <w:t>142,708,533.51</w:t>
                </w:r>
              </w:p>
            </w:tc>
          </w:tr>
        </w:tbl>
        <w:p w14:paraId="04AC7940" w14:textId="77777777" w:rsidR="00F81A9D" w:rsidRDefault="00244448">
          <w:pPr>
            <w:pStyle w:val="affd"/>
          </w:pPr>
        </w:p>
      </w:sdtContent>
    </w:sdt>
    <w:bookmarkEnd w:id="127" w:displacedByCustomXml="prev"/>
    <w:sdt>
      <w:sdtPr>
        <w:rPr>
          <w:rFonts w:ascii="宋体" w:eastAsia="宋体" w:hAnsi="宋体" w:cs="宋体" w:hint="eastAsia"/>
          <w:b w:val="0"/>
          <w:bCs w:val="0"/>
          <w:kern w:val="0"/>
          <w:sz w:val="20"/>
          <w:szCs w:val="24"/>
          <w:lang w:val="en-GB" w:eastAsia="en-US"/>
        </w:rPr>
        <w:alias w:val="模块:存货期末余额含有借款费用资本化金额的说明："/>
        <w:tag w:val="_SEC_d2aec934b2134662ac27a795f9f8441b"/>
        <w:id w:val="1167897663"/>
        <w:lock w:val="sdtLocked"/>
        <w:placeholder>
          <w:docPart w:val="GBC22222222222222222222222222222"/>
        </w:placeholder>
      </w:sdtPr>
      <w:sdtEndPr>
        <w:rPr>
          <w:rFonts w:ascii="Times New Roman" w:hAnsi="Times New Roman"/>
        </w:rPr>
      </w:sdtEndPr>
      <w:sdtContent>
        <w:p w14:paraId="67B437C8" w14:textId="77777777" w:rsidR="00F81A9D" w:rsidRDefault="00D27BBC" w:rsidP="00A64AAF">
          <w:pPr>
            <w:pStyle w:val="4"/>
            <w:numPr>
              <w:ilvl w:val="3"/>
              <w:numId w:val="42"/>
            </w:numPr>
            <w:ind w:left="426" w:hanging="426"/>
          </w:pPr>
          <w:r>
            <w:rPr>
              <w:rFonts w:hint="eastAsia"/>
            </w:rPr>
            <w:t>存货期末余额含有借款费用资本化金额的说明</w:t>
          </w:r>
        </w:p>
        <w:sdt>
          <w:sdtPr>
            <w:rPr>
              <w:rFonts w:hint="eastAsia"/>
            </w:rPr>
            <w:alias w:val="是否适用：存货期末余额含有借款费用资本化金额的说明[双击切换]"/>
            <w:tag w:val="_GBC_ff19f47f98f34678926b471a6f0d6b3f"/>
            <w:id w:val="1995067011"/>
            <w:lock w:val="sdtContentLocked"/>
            <w:placeholder>
              <w:docPart w:val="GBC22222222222222222222222222222"/>
            </w:placeholder>
          </w:sdtPr>
          <w:sdtEndPr/>
          <w:sdtContent>
            <w:p w14:paraId="07CCE1F4" w14:textId="77777777" w:rsidR="00F81A9D" w:rsidRDefault="00D27BBC" w:rsidP="00055FF3">
              <w:pPr>
                <w:pStyle w:val="affd"/>
              </w:pPr>
              <w:r>
                <w:fldChar w:fldCharType="begin"/>
              </w:r>
              <w:r w:rsidR="00055FF3">
                <w:instrText xml:space="preserve"> MACROBUTTON  SnrToggleCheckbox □</w:instrText>
              </w:r>
              <w:r w:rsidR="00055FF3">
                <w:instrText>适用</w:instrText>
              </w:r>
              <w:r w:rsidR="00055FF3">
                <w:instrText xml:space="preserve">  </w:instrText>
              </w:r>
              <w:r>
                <w:fldChar w:fldCharType="end"/>
              </w:r>
              <w:r>
                <w:fldChar w:fldCharType="begin"/>
              </w:r>
              <w:r w:rsidR="00055FF3">
                <w:instrText xml:space="preserve"> MACROBUTTON  SnrToggleCheckbox √</w:instrText>
              </w:r>
              <w:r w:rsidR="00055FF3">
                <w:instrText>不适用</w:instrText>
              </w:r>
              <w:r w:rsidR="00055FF3">
                <w:instrText xml:space="preserve"> </w:instrText>
              </w:r>
              <w:r>
                <w:fldChar w:fldCharType="end"/>
              </w:r>
            </w:p>
          </w:sdtContent>
        </w:sdt>
        <w:p w14:paraId="5A050F80" w14:textId="77777777" w:rsidR="00F81A9D" w:rsidRDefault="00244448">
          <w:pPr>
            <w:pStyle w:val="affd"/>
          </w:pPr>
        </w:p>
      </w:sdtContent>
    </w:sdt>
    <w:sdt>
      <w:sdtPr>
        <w:rPr>
          <w:rFonts w:ascii="Times New Roman" w:eastAsia="宋体" w:hAnsi="Times New Roman" w:cs="宋体" w:hint="eastAsia"/>
          <w:b w:val="0"/>
          <w:bCs w:val="0"/>
          <w:kern w:val="0"/>
          <w:sz w:val="20"/>
          <w:szCs w:val="24"/>
          <w:lang w:val="en-GB" w:eastAsia="en-US"/>
        </w:rPr>
        <w:alias w:val="模块:期末建造合同形成的已完工未结算资产情况"/>
        <w:tag w:val="_SEC_4099715ebf4d4ecd8d7a12507a50260b"/>
        <w:id w:val="-1637489222"/>
        <w:lock w:val="sdtLocked"/>
        <w:placeholder>
          <w:docPart w:val="GBC22222222222222222222222222222"/>
        </w:placeholder>
      </w:sdtPr>
      <w:sdtEndPr>
        <w:rPr>
          <w:rFonts w:ascii="宋体" w:hAnsi="宋体"/>
        </w:rPr>
      </w:sdtEndPr>
      <w:sdtContent>
        <w:p w14:paraId="0F3094BE" w14:textId="77777777" w:rsidR="00F81A9D" w:rsidRDefault="00D27BBC" w:rsidP="00A64AAF">
          <w:pPr>
            <w:pStyle w:val="4"/>
            <w:numPr>
              <w:ilvl w:val="3"/>
              <w:numId w:val="42"/>
            </w:numPr>
            <w:ind w:left="426" w:hanging="426"/>
          </w:pPr>
          <w:r>
            <w:rPr>
              <w:rFonts w:ascii="Times New Roman" w:hAnsi="Times New Roman" w:cs="宋体" w:hint="eastAsia"/>
              <w:kern w:val="0"/>
              <w:szCs w:val="24"/>
            </w:rPr>
            <w:t>期末</w:t>
          </w:r>
          <w:r>
            <w:rPr>
              <w:rFonts w:hint="eastAsia"/>
            </w:rPr>
            <w:t>建造合同形成的已完工未结算资产情况</w:t>
          </w:r>
        </w:p>
        <w:sdt>
          <w:sdtPr>
            <w:alias w:val="是否适用：期末建造合同形成的已完工未结算资产情况[双击切换]"/>
            <w:tag w:val="_GBC_329953248bce46ea80d476d843c31b0f"/>
            <w:id w:val="1243139807"/>
            <w:lock w:val="sdtContentLocked"/>
            <w:placeholder>
              <w:docPart w:val="GBC22222222222222222222222222222"/>
            </w:placeholder>
          </w:sdtPr>
          <w:sdtEndPr/>
          <w:sdtContent>
            <w:p w14:paraId="55C6FE6F" w14:textId="77777777" w:rsidR="00F81A9D" w:rsidRDefault="00D27BBC">
              <w:pPr>
                <w:pStyle w:val="affd"/>
              </w:pPr>
              <w:r>
                <w:fldChar w:fldCharType="begin"/>
              </w:r>
              <w:r w:rsidR="00055FF3">
                <w:instrText>MACROBUTTON  SnrToggleCheckbox √</w:instrText>
              </w:r>
              <w:r w:rsidR="00055FF3">
                <w:instrText>适用</w:instrText>
              </w:r>
              <w:r w:rsidR="00055FF3">
                <w:instrText xml:space="preserve"> </w:instrText>
              </w:r>
              <w:r>
                <w:fldChar w:fldCharType="end"/>
              </w:r>
              <w:r>
                <w:fldChar w:fldCharType="begin"/>
              </w:r>
              <w:r w:rsidR="00055FF3">
                <w:instrText xml:space="preserve"> MACROBUTTON  SnrToggleCheckbox □</w:instrText>
              </w:r>
              <w:r w:rsidR="00055FF3">
                <w:instrText>不适用</w:instrText>
              </w:r>
              <w:r w:rsidR="00055FF3">
                <w:instrText xml:space="preserve"> </w:instrText>
              </w:r>
              <w:r>
                <w:fldChar w:fldCharType="end"/>
              </w:r>
            </w:p>
          </w:sdtContent>
        </w:sdt>
        <w:p w14:paraId="4E1BD81E" w14:textId="77777777" w:rsidR="00F81A9D" w:rsidRDefault="00D27BBC">
          <w:pPr>
            <w:jc w:val="right"/>
          </w:pPr>
          <w:r>
            <w:rPr>
              <w:rFonts w:hint="eastAsia"/>
            </w:rPr>
            <w:t>单位：</w:t>
          </w:r>
          <w:sdt>
            <w:sdtPr>
              <w:rPr>
                <w:rFonts w:hint="eastAsia"/>
              </w:rPr>
              <w:alias w:val="单位：财务附注：建造合同形成的已完工未结算资产情况"/>
              <w:tag w:val="_GBC_e5b754019d734701b0c697f657ef72d1"/>
              <w:id w:val="-154405375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建造合同形成的已完工未结算资产情况"/>
              <w:tag w:val="_GBC_d8ecd1bdaa7e439d8e55489ad450ab84"/>
              <w:id w:val="-180076150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4260"/>
            <w:gridCol w:w="4563"/>
          </w:tblGrid>
          <w:tr w:rsidR="001D5D13" w14:paraId="35D16A45" w14:textId="77777777" w:rsidTr="00557D21">
            <w:trPr>
              <w:cantSplit/>
              <w:trHeight w:val="307"/>
            </w:trPr>
            <w:sdt>
              <w:sdtPr>
                <w:tag w:val="_PLD_8a9e38235f3c497889ee7363f70a11a8"/>
                <w:id w:val="1296719274"/>
                <w:lock w:val="sdtLocked"/>
              </w:sdtPr>
              <w:sdtEndPr/>
              <w:sdtContent>
                <w:tc>
                  <w:tcPr>
                    <w:tcW w:w="2414" w:type="pct"/>
                  </w:tcPr>
                  <w:p w14:paraId="19D0FB2F" w14:textId="77777777" w:rsidR="001D5D13" w:rsidRDefault="001D5D13" w:rsidP="00557D21">
                    <w:pPr>
                      <w:jc w:val="center"/>
                    </w:pPr>
                    <w:r>
                      <w:rPr>
                        <w:rFonts w:hint="eastAsia"/>
                      </w:rPr>
                      <w:t>项目</w:t>
                    </w:r>
                  </w:p>
                </w:tc>
              </w:sdtContent>
            </w:sdt>
            <w:sdt>
              <w:sdtPr>
                <w:tag w:val="_PLD_95d9716ced9e41bbaa98530fbec1a1cb"/>
                <w:id w:val="-1395885538"/>
                <w:lock w:val="sdtLocked"/>
              </w:sdtPr>
              <w:sdtEndPr/>
              <w:sdtContent>
                <w:tc>
                  <w:tcPr>
                    <w:tcW w:w="2586" w:type="pct"/>
                  </w:tcPr>
                  <w:p w14:paraId="01410109" w14:textId="77777777" w:rsidR="001D5D13" w:rsidRDefault="001D5D13" w:rsidP="00557D21">
                    <w:pPr>
                      <w:jc w:val="center"/>
                    </w:pPr>
                    <w:r>
                      <w:rPr>
                        <w:rFonts w:hint="eastAsia"/>
                      </w:rPr>
                      <w:t>余额</w:t>
                    </w:r>
                  </w:p>
                </w:tc>
              </w:sdtContent>
            </w:sdt>
          </w:tr>
          <w:tr w:rsidR="001D5D13" w14:paraId="331C81F7" w14:textId="77777777" w:rsidTr="00557D21">
            <w:trPr>
              <w:cantSplit/>
              <w:trHeight w:val="332"/>
            </w:trPr>
            <w:sdt>
              <w:sdtPr>
                <w:tag w:val="_PLD_e54dd459f4594d0da5795d1ed6f6ee1a"/>
                <w:id w:val="578714521"/>
                <w:lock w:val="sdtLocked"/>
              </w:sdtPr>
              <w:sdtEndPr/>
              <w:sdtContent>
                <w:tc>
                  <w:tcPr>
                    <w:tcW w:w="2414" w:type="pct"/>
                  </w:tcPr>
                  <w:p w14:paraId="3DE6B528" w14:textId="77777777" w:rsidR="001D5D13" w:rsidRDefault="001D5D13" w:rsidP="00557D21">
                    <w:r>
                      <w:rPr>
                        <w:rFonts w:hint="eastAsia"/>
                      </w:rPr>
                      <w:t>累计已发生成本</w:t>
                    </w:r>
                  </w:p>
                </w:tc>
              </w:sdtContent>
            </w:sdt>
            <w:tc>
              <w:tcPr>
                <w:tcW w:w="2586" w:type="pct"/>
                <w:vAlign w:val="center"/>
              </w:tcPr>
              <w:p w14:paraId="56C08789" w14:textId="77777777" w:rsidR="001D5D13" w:rsidRDefault="001D5D13" w:rsidP="00557D21">
                <w:pPr>
                  <w:jc w:val="right"/>
                </w:pPr>
                <w:r>
                  <w:t>51,030,566,849.86</w:t>
                </w:r>
              </w:p>
            </w:tc>
          </w:tr>
          <w:tr w:rsidR="001D5D13" w14:paraId="0B1E8470" w14:textId="77777777" w:rsidTr="00557D21">
            <w:trPr>
              <w:cantSplit/>
              <w:trHeight w:val="332"/>
            </w:trPr>
            <w:sdt>
              <w:sdtPr>
                <w:tag w:val="_PLD_b330a864165544e696fd9eb6c215187d"/>
                <w:id w:val="-449319537"/>
                <w:lock w:val="sdtLocked"/>
              </w:sdtPr>
              <w:sdtEndPr/>
              <w:sdtContent>
                <w:tc>
                  <w:tcPr>
                    <w:tcW w:w="2414" w:type="pct"/>
                  </w:tcPr>
                  <w:p w14:paraId="67B2A97C" w14:textId="77777777" w:rsidR="001D5D13" w:rsidRDefault="001D5D13" w:rsidP="00557D21">
                    <w:r>
                      <w:rPr>
                        <w:rFonts w:hint="eastAsia"/>
                      </w:rPr>
                      <w:t>累计已确认毛利</w:t>
                    </w:r>
                  </w:p>
                </w:tc>
              </w:sdtContent>
            </w:sdt>
            <w:tc>
              <w:tcPr>
                <w:tcW w:w="2586" w:type="pct"/>
                <w:vAlign w:val="center"/>
              </w:tcPr>
              <w:p w14:paraId="4C1CE232" w14:textId="77777777" w:rsidR="001D5D13" w:rsidRDefault="001D5D13" w:rsidP="00557D21">
                <w:pPr>
                  <w:jc w:val="right"/>
                </w:pPr>
                <w:r>
                  <w:t>6,809,535,462.44</w:t>
                </w:r>
              </w:p>
            </w:tc>
          </w:tr>
          <w:tr w:rsidR="001D5D13" w14:paraId="04FE4F81" w14:textId="77777777" w:rsidTr="00557D21">
            <w:trPr>
              <w:cantSplit/>
              <w:trHeight w:val="332"/>
            </w:trPr>
            <w:sdt>
              <w:sdtPr>
                <w:tag w:val="_PLD_0013a4a851ba4c5e9f06f493de631545"/>
                <w:id w:val="-98026804"/>
                <w:lock w:val="sdtLocked"/>
              </w:sdtPr>
              <w:sdtEndPr/>
              <w:sdtContent>
                <w:tc>
                  <w:tcPr>
                    <w:tcW w:w="2414" w:type="pct"/>
                  </w:tcPr>
                  <w:p w14:paraId="2CCB8239" w14:textId="77777777" w:rsidR="001D5D13" w:rsidRDefault="001D5D13" w:rsidP="00557D21">
                    <w:r>
                      <w:rPr>
                        <w:rFonts w:hint="eastAsia"/>
                      </w:rPr>
                      <w:t>减：预计损失</w:t>
                    </w:r>
                  </w:p>
                </w:tc>
              </w:sdtContent>
            </w:sdt>
            <w:tc>
              <w:tcPr>
                <w:tcW w:w="2586" w:type="pct"/>
                <w:vAlign w:val="center"/>
              </w:tcPr>
              <w:p w14:paraId="164F8DC4" w14:textId="77777777" w:rsidR="001D5D13" w:rsidRDefault="001D5D13" w:rsidP="00557D21">
                <w:pPr>
                  <w:jc w:val="right"/>
                </w:pPr>
                <w:r>
                  <w:t>96,416,588.18</w:t>
                </w:r>
              </w:p>
            </w:tc>
          </w:tr>
          <w:tr w:rsidR="001D5D13" w14:paraId="4AE2A057" w14:textId="77777777" w:rsidTr="00557D21">
            <w:trPr>
              <w:cantSplit/>
              <w:trHeight w:val="332"/>
            </w:trPr>
            <w:sdt>
              <w:sdtPr>
                <w:tag w:val="_PLD_936d5c2b8bcb4d62a457e6ae90d29e58"/>
                <w:id w:val="96223214"/>
                <w:lock w:val="sdtLocked"/>
              </w:sdtPr>
              <w:sdtEndPr/>
              <w:sdtContent>
                <w:tc>
                  <w:tcPr>
                    <w:tcW w:w="2414" w:type="pct"/>
                  </w:tcPr>
                  <w:p w14:paraId="2B3CBD4A" w14:textId="77777777" w:rsidR="001D5D13" w:rsidRDefault="001D5D13" w:rsidP="00557D21">
                    <w:pPr>
                      <w:ind w:firstLineChars="200" w:firstLine="420"/>
                    </w:pPr>
                    <w:r>
                      <w:rPr>
                        <w:rFonts w:hint="eastAsia"/>
                      </w:rPr>
                      <w:t>已办理结算的金额</w:t>
                    </w:r>
                  </w:p>
                </w:tc>
              </w:sdtContent>
            </w:sdt>
            <w:tc>
              <w:tcPr>
                <w:tcW w:w="2586" w:type="pct"/>
                <w:vAlign w:val="center"/>
              </w:tcPr>
              <w:p w14:paraId="543686EA" w14:textId="77777777" w:rsidR="001D5D13" w:rsidRDefault="001D5D13" w:rsidP="00557D21">
                <w:pPr>
                  <w:jc w:val="right"/>
                </w:pPr>
                <w:r>
                  <w:t>56,297,617,134.11</w:t>
                </w:r>
              </w:p>
            </w:tc>
          </w:tr>
          <w:tr w:rsidR="001D5D13" w14:paraId="44AE1431" w14:textId="77777777" w:rsidTr="00557D21">
            <w:trPr>
              <w:cantSplit/>
              <w:trHeight w:val="332"/>
            </w:trPr>
            <w:sdt>
              <w:sdtPr>
                <w:tag w:val="_PLD_9eaf2c1f7b7e4ca287491dff04711d96"/>
                <w:id w:val="-613668252"/>
                <w:lock w:val="sdtLocked"/>
              </w:sdtPr>
              <w:sdtEndPr/>
              <w:sdtContent>
                <w:tc>
                  <w:tcPr>
                    <w:tcW w:w="2414" w:type="pct"/>
                  </w:tcPr>
                  <w:p w14:paraId="732E0192" w14:textId="77777777" w:rsidR="001D5D13" w:rsidRDefault="001D5D13" w:rsidP="00557D21">
                    <w:r>
                      <w:rPr>
                        <w:rFonts w:hint="eastAsia"/>
                      </w:rPr>
                      <w:t>建造合同形成的已完工未结算资产</w:t>
                    </w:r>
                  </w:p>
                </w:tc>
              </w:sdtContent>
            </w:sdt>
            <w:tc>
              <w:tcPr>
                <w:tcW w:w="2586" w:type="pct"/>
                <w:vAlign w:val="center"/>
              </w:tcPr>
              <w:p w14:paraId="46FF2152" w14:textId="77777777" w:rsidR="001D5D13" w:rsidRDefault="001D5D13" w:rsidP="00557D21">
                <w:pPr>
                  <w:jc w:val="right"/>
                </w:pPr>
                <w:r>
                  <w:t>1,446,068,590.01</w:t>
                </w:r>
              </w:p>
            </w:tc>
          </w:tr>
        </w:tbl>
        <w:p w14:paraId="654967A0" w14:textId="77777777" w:rsidR="001D5D13" w:rsidRDefault="001D5D13"/>
        <w:p w14:paraId="2265A843" w14:textId="77777777" w:rsidR="00F81A9D" w:rsidRDefault="00244448">
          <w:pPr>
            <w:pStyle w:val="affd"/>
          </w:pPr>
        </w:p>
      </w:sdtContent>
    </w:sdt>
    <w:sdt>
      <w:sdtPr>
        <w:rPr>
          <w:rFonts w:ascii="宋体" w:hAnsi="宋体" w:cs="宋体" w:hint="eastAsia"/>
          <w:sz w:val="21"/>
          <w:szCs w:val="24"/>
          <w:lang w:val="en-US" w:eastAsia="zh-CN"/>
        </w:rPr>
        <w:alias w:val="模块:存货其他说明"/>
        <w:tag w:val="_SEC_68a62211b3d64c9c8661fa3d3a6d8409"/>
        <w:id w:val="-1374916749"/>
        <w:lock w:val="sdtLocked"/>
        <w:placeholder>
          <w:docPart w:val="GBC22222222222222222222222222222"/>
        </w:placeholder>
      </w:sdtPr>
      <w:sdtEndPr>
        <w:rPr>
          <w:rFonts w:ascii="Times New Roman" w:hAnsi="Times New Roman"/>
        </w:rPr>
      </w:sdtEndPr>
      <w:sdtContent>
        <w:p w14:paraId="30F4D733" w14:textId="77777777" w:rsidR="00F81A9D" w:rsidRDefault="00D27BBC">
          <w:pPr>
            <w:pStyle w:val="affd"/>
          </w:pPr>
          <w:proofErr w:type="spellStart"/>
          <w:r>
            <w:rPr>
              <w:rFonts w:hint="eastAsia"/>
            </w:rPr>
            <w:t>其他说明</w:t>
          </w:r>
          <w:proofErr w:type="spellEnd"/>
        </w:p>
        <w:sdt>
          <w:sdtPr>
            <w:rPr>
              <w:rFonts w:hint="eastAsia"/>
            </w:rPr>
            <w:alias w:val="是否适用：建造合同形成的已完工未结算资产的其他说明[双击切换]"/>
            <w:tag w:val="_GBC_441099179b66496e99c8de04f24782ad"/>
            <w:id w:val="1897696045"/>
            <w:lock w:val="sdtContentLocked"/>
            <w:placeholder>
              <w:docPart w:val="GBC22222222222222222222222222222"/>
            </w:placeholder>
          </w:sdtPr>
          <w:sdtEndPr/>
          <w:sdtContent>
            <w:p w14:paraId="3BF09698" w14:textId="77777777" w:rsidR="00F81A9D" w:rsidRDefault="00D27BBC" w:rsidP="00055FF3">
              <w:pPr>
                <w:pStyle w:val="affd"/>
              </w:pPr>
              <w:r>
                <w:fldChar w:fldCharType="begin"/>
              </w:r>
              <w:r w:rsidR="00055FF3">
                <w:instrText xml:space="preserve"> MACROBUTTON  SnrToggleCheckbox □</w:instrText>
              </w:r>
              <w:r w:rsidR="00055FF3">
                <w:instrText>适用</w:instrText>
              </w:r>
              <w:r w:rsidR="00055FF3">
                <w:instrText xml:space="preserve">  </w:instrText>
              </w:r>
              <w:r>
                <w:fldChar w:fldCharType="end"/>
              </w:r>
              <w:r>
                <w:fldChar w:fldCharType="begin"/>
              </w:r>
              <w:r w:rsidR="00055FF3">
                <w:instrText xml:space="preserve"> MACROBUTTON  SnrToggleCheckbox √</w:instrText>
              </w:r>
              <w:r w:rsidR="00055FF3">
                <w:instrText>不适用</w:instrText>
              </w:r>
              <w:r w:rsidR="00055FF3">
                <w:instrText xml:space="preserve"> </w:instrText>
              </w:r>
              <w:r>
                <w:fldChar w:fldCharType="end"/>
              </w:r>
            </w:p>
          </w:sdtContent>
        </w:sdt>
        <w:p w14:paraId="17CE219C" w14:textId="77777777" w:rsidR="00F81A9D" w:rsidRDefault="00244448">
          <w:pPr>
            <w:rPr>
              <w:rFonts w:ascii="Times New Roman" w:hAnsi="Times New Roman"/>
            </w:rPr>
          </w:pPr>
        </w:p>
      </w:sdtContent>
    </w:sdt>
    <w:bookmarkStart w:id="128" w:name="_Hlk532993169" w:displacedByCustomXml="next"/>
    <w:bookmarkEnd w:id="128" w:displacedByCustomXml="next"/>
    <w:bookmarkStart w:id="129" w:name="_Hlk533409560" w:displacedByCustomXml="next"/>
    <w:bookmarkEnd w:id="129" w:displacedByCustomXml="next"/>
    <w:sdt>
      <w:sdtPr>
        <w:rPr>
          <w:rFonts w:ascii="宋体" w:hAnsi="宋体" w:cs="宋体" w:hint="eastAsia"/>
          <w:b w:val="0"/>
          <w:bCs w:val="0"/>
          <w:kern w:val="0"/>
          <w:sz w:val="20"/>
          <w:szCs w:val="24"/>
          <w:lang w:val="en-GB" w:eastAsia="en-US"/>
        </w:rPr>
        <w:alias w:val="模块:持有待售资产"/>
        <w:tag w:val="_SEC_e97f0fb9a0bd455fa691d39b4fe54f6b"/>
        <w:id w:val="-27956120"/>
        <w:lock w:val="sdtLocked"/>
        <w:placeholder>
          <w:docPart w:val="GBC22222222222222222222222222222"/>
        </w:placeholder>
      </w:sdtPr>
      <w:sdtEndPr>
        <w:rPr>
          <w:rFonts w:hint="default"/>
          <w:szCs w:val="21"/>
        </w:rPr>
      </w:sdtEndPr>
      <w:sdtContent>
        <w:p w14:paraId="59EC0FB9" w14:textId="77777777" w:rsidR="00F81A9D" w:rsidRDefault="00D27BBC" w:rsidP="00A64AAF">
          <w:pPr>
            <w:pStyle w:val="3"/>
            <w:numPr>
              <w:ilvl w:val="0"/>
              <w:numId w:val="3"/>
            </w:numPr>
            <w:tabs>
              <w:tab w:val="left" w:pos="504"/>
            </w:tabs>
          </w:pPr>
          <w:r>
            <w:rPr>
              <w:rFonts w:hint="eastAsia"/>
            </w:rPr>
            <w:t>持有待售资产</w:t>
          </w:r>
        </w:p>
        <w:sdt>
          <w:sdtPr>
            <w:alias w:val="是否适用：划分为持有待售的资产[双击切换]"/>
            <w:tag w:val="_GBC_bda04401a35942cea6a42c6444c9249d"/>
            <w:id w:val="-447471289"/>
            <w:lock w:val="sdtContentLocked"/>
            <w:placeholder>
              <w:docPart w:val="GBC22222222222222222222222222222"/>
            </w:placeholder>
          </w:sdtPr>
          <w:sdtEndPr/>
          <w:sdtContent>
            <w:p w14:paraId="502412EF" w14:textId="77777777" w:rsidR="00055FF3" w:rsidRDefault="00D27BBC" w:rsidP="00055FF3">
              <w:pPr>
                <w:pStyle w:val="affd"/>
              </w:pPr>
              <w:r>
                <w:fldChar w:fldCharType="begin"/>
              </w:r>
              <w:r w:rsidR="00055FF3">
                <w:instrText>MACROBUTTON  SnrToggleCheckbox □</w:instrText>
              </w:r>
              <w:r w:rsidR="00055FF3">
                <w:instrText>适用</w:instrText>
              </w:r>
              <w:r w:rsidR="00055FF3">
                <w:instrText xml:space="preserve"> </w:instrText>
              </w:r>
              <w:r>
                <w:fldChar w:fldCharType="end"/>
              </w:r>
              <w:r>
                <w:fldChar w:fldCharType="begin"/>
              </w:r>
              <w:r w:rsidR="00055FF3">
                <w:instrText xml:space="preserve"> MACROBUTTON  SnrToggleCheckbox √</w:instrText>
              </w:r>
              <w:r w:rsidR="00055FF3">
                <w:instrText>不适用</w:instrText>
              </w:r>
              <w:r w:rsidR="00055FF3">
                <w:instrText xml:space="preserve"> </w:instrText>
              </w:r>
              <w:r>
                <w:fldChar w:fldCharType="end"/>
              </w:r>
            </w:p>
          </w:sdtContent>
        </w:sdt>
        <w:p w14:paraId="12F735CA" w14:textId="77777777" w:rsidR="00F81A9D" w:rsidRDefault="00F81A9D">
          <w:pPr>
            <w:pStyle w:val="affd"/>
          </w:pPr>
        </w:p>
        <w:p w14:paraId="30D74D7E" w14:textId="77777777" w:rsidR="00F81A9D" w:rsidRDefault="00244448">
          <w:pPr>
            <w:pStyle w:val="affd"/>
          </w:pPr>
        </w:p>
      </w:sdtContent>
    </w:sdt>
    <w:bookmarkStart w:id="130" w:name="_Hlk533608872" w:displacedByCustomXml="next"/>
    <w:sdt>
      <w:sdtPr>
        <w:rPr>
          <w:rFonts w:ascii="宋体" w:hAnsi="宋体" w:cs="宋体" w:hint="eastAsia"/>
          <w:b w:val="0"/>
          <w:bCs w:val="0"/>
          <w:kern w:val="0"/>
          <w:szCs w:val="24"/>
        </w:rPr>
        <w:alias w:val="模块:一年内到期的非流动资产"/>
        <w:tag w:val="_SEC_96b35c860772417291874bfe65770128"/>
        <w:id w:val="1634289912"/>
        <w:lock w:val="sdtLocked"/>
        <w:placeholder>
          <w:docPart w:val="GBC22222222222222222222222222222"/>
        </w:placeholder>
      </w:sdtPr>
      <w:sdtEndPr>
        <w:rPr>
          <w:rFonts w:hint="default"/>
        </w:rPr>
      </w:sdtEndPr>
      <w:sdtContent>
        <w:p w14:paraId="4EC49CB6" w14:textId="77777777" w:rsidR="00F81A9D" w:rsidRDefault="00D27BBC" w:rsidP="00A64AAF">
          <w:pPr>
            <w:pStyle w:val="3"/>
            <w:numPr>
              <w:ilvl w:val="0"/>
              <w:numId w:val="3"/>
            </w:numPr>
            <w:tabs>
              <w:tab w:val="left" w:pos="504"/>
            </w:tabs>
          </w:pPr>
          <w:r>
            <w:rPr>
              <w:rFonts w:hint="eastAsia"/>
            </w:rPr>
            <w:t>一年内到期的非流动资产</w:t>
          </w:r>
        </w:p>
        <w:sdt>
          <w:sdtPr>
            <w:alias w:val="是否适用：一年内到期的非流动资产[双击切换]"/>
            <w:tag w:val="_GBC_ed2c28c8d4014bbb85fa424cc20fe6d7"/>
            <w:id w:val="623505324"/>
            <w:lock w:val="sdtContentLocked"/>
            <w:placeholder>
              <w:docPart w:val="GBC22222222222222222222222222222"/>
            </w:placeholder>
          </w:sdtPr>
          <w:sdtEndPr/>
          <w:sdtContent>
            <w:p w14:paraId="67BCC5F6" w14:textId="77777777" w:rsidR="00F81A9D" w:rsidRDefault="00D27BBC">
              <w:pPr>
                <w:pStyle w:val="affd"/>
              </w:pPr>
              <w:r>
                <w:fldChar w:fldCharType="begin"/>
              </w:r>
              <w:r w:rsidR="00055FF3">
                <w:instrText>MACROBUTTON  SnrToggleCheckbox √</w:instrText>
              </w:r>
              <w:r w:rsidR="00055FF3">
                <w:instrText>适用</w:instrText>
              </w:r>
              <w:r w:rsidR="00055FF3">
                <w:instrText xml:space="preserve"> </w:instrText>
              </w:r>
              <w:r>
                <w:fldChar w:fldCharType="end"/>
              </w:r>
              <w:r>
                <w:fldChar w:fldCharType="begin"/>
              </w:r>
              <w:r w:rsidR="00055FF3">
                <w:instrText xml:space="preserve"> MACROBUTTON  SnrToggleCheckbox □</w:instrText>
              </w:r>
              <w:r w:rsidR="00055FF3">
                <w:instrText>不适用</w:instrText>
              </w:r>
              <w:r w:rsidR="00055FF3">
                <w:instrText xml:space="preserve"> </w:instrText>
              </w:r>
              <w:r>
                <w:fldChar w:fldCharType="end"/>
              </w:r>
            </w:p>
          </w:sdtContent>
        </w:sdt>
        <w:p w14:paraId="50035205" w14:textId="77777777" w:rsidR="00F81A9D" w:rsidRDefault="00D27BBC">
          <w:pPr>
            <w:ind w:right="210"/>
            <w:jc w:val="right"/>
          </w:pPr>
          <w:r>
            <w:rPr>
              <w:rFonts w:hint="eastAsia"/>
            </w:rPr>
            <w:t>单位：</w:t>
          </w:r>
          <w:sdt>
            <w:sdtPr>
              <w:rPr>
                <w:rFonts w:hint="eastAsia"/>
              </w:rPr>
              <w:alias w:val="单位：财务附注：一年内到期的非流动资产"/>
              <w:tag w:val="_GBC_f77c8d19672140bf85fc2463f9170dd6"/>
              <w:id w:val="1520037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一年内到期的非流动资产"/>
              <w:tag w:val="_GBC_8556c531d1034a2b8dbccdc6ef602448"/>
              <w:id w:val="212526102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05"/>
            <w:gridCol w:w="2825"/>
            <w:gridCol w:w="2793"/>
          </w:tblGrid>
          <w:tr w:rsidR="00055FF3" w14:paraId="427DCA62" w14:textId="77777777" w:rsidTr="00D7332B">
            <w:sdt>
              <w:sdtPr>
                <w:tag w:val="_PLD_a40529190b0945ecb6483b84560649d2"/>
                <w:id w:val="201757228"/>
                <w:lock w:val="sdtLocked"/>
              </w:sdtPr>
              <w:sdtEndPr/>
              <w:sdtContent>
                <w:tc>
                  <w:tcPr>
                    <w:tcW w:w="1816" w:type="pct"/>
                    <w:shd w:val="clear" w:color="auto" w:fill="auto"/>
                    <w:vAlign w:val="center"/>
                  </w:tcPr>
                  <w:p w14:paraId="2A6E79FC" w14:textId="77777777" w:rsidR="00055FF3" w:rsidRDefault="00055FF3" w:rsidP="00D7332B">
                    <w:pPr>
                      <w:jc w:val="center"/>
                      <w:rPr>
                        <w:szCs w:val="21"/>
                      </w:rPr>
                    </w:pPr>
                    <w:r>
                      <w:rPr>
                        <w:rFonts w:hint="eastAsia"/>
                        <w:szCs w:val="21"/>
                      </w:rPr>
                      <w:t>项目</w:t>
                    </w:r>
                  </w:p>
                </w:tc>
              </w:sdtContent>
            </w:sdt>
            <w:sdt>
              <w:sdtPr>
                <w:tag w:val="_PLD_5e30d8809b4b4a148861aad7ac937cad"/>
                <w:id w:val="-289515686"/>
                <w:lock w:val="sdtLocked"/>
              </w:sdtPr>
              <w:sdtEndPr/>
              <w:sdtContent>
                <w:tc>
                  <w:tcPr>
                    <w:tcW w:w="1601" w:type="pct"/>
                    <w:shd w:val="clear" w:color="auto" w:fill="auto"/>
                    <w:vAlign w:val="center"/>
                  </w:tcPr>
                  <w:p w14:paraId="6B4A8F29" w14:textId="77777777" w:rsidR="00055FF3" w:rsidRDefault="00055FF3" w:rsidP="00D7332B">
                    <w:pPr>
                      <w:jc w:val="center"/>
                      <w:rPr>
                        <w:szCs w:val="21"/>
                      </w:rPr>
                    </w:pPr>
                    <w:r>
                      <w:rPr>
                        <w:rFonts w:hint="eastAsia"/>
                        <w:szCs w:val="21"/>
                      </w:rPr>
                      <w:t>期末余额</w:t>
                    </w:r>
                  </w:p>
                </w:tc>
              </w:sdtContent>
            </w:sdt>
            <w:sdt>
              <w:sdtPr>
                <w:tag w:val="_PLD_a1484dda7f4045b7bee1d347a33d9d30"/>
                <w:id w:val="1590424210"/>
                <w:lock w:val="sdtLocked"/>
              </w:sdtPr>
              <w:sdtEndPr/>
              <w:sdtContent>
                <w:tc>
                  <w:tcPr>
                    <w:tcW w:w="1583" w:type="pct"/>
                    <w:shd w:val="clear" w:color="auto" w:fill="auto"/>
                    <w:vAlign w:val="center"/>
                  </w:tcPr>
                  <w:p w14:paraId="26631733" w14:textId="77777777" w:rsidR="00055FF3" w:rsidRDefault="00055FF3" w:rsidP="00D7332B">
                    <w:pPr>
                      <w:jc w:val="center"/>
                      <w:rPr>
                        <w:szCs w:val="21"/>
                      </w:rPr>
                    </w:pPr>
                    <w:r>
                      <w:rPr>
                        <w:rFonts w:hint="eastAsia"/>
                        <w:szCs w:val="21"/>
                      </w:rPr>
                      <w:t>期初余额</w:t>
                    </w:r>
                  </w:p>
                </w:tc>
              </w:sdtContent>
            </w:sdt>
          </w:tr>
          <w:sdt>
            <w:sdtPr>
              <w:rPr>
                <w:rFonts w:hint="eastAsia"/>
                <w:szCs w:val="21"/>
              </w:rPr>
              <w:alias w:val="一年内到期的非流动资产明细"/>
              <w:tag w:val="_TUP_82414556d6e244729fdf0f5291c7a0f2"/>
              <w:id w:val="661361144"/>
              <w:lock w:val="sdtLocked"/>
              <w:placeholder>
                <w:docPart w:val="47315A1049B94159A61D6F25CB1FBFD2"/>
              </w:placeholder>
            </w:sdtPr>
            <w:sdtEndPr/>
            <w:sdtContent>
              <w:tr w:rsidR="00055FF3" w14:paraId="08A23484" w14:textId="77777777" w:rsidTr="00D7332B">
                <w:tc>
                  <w:tcPr>
                    <w:tcW w:w="1816" w:type="pct"/>
                    <w:shd w:val="clear" w:color="auto" w:fill="auto"/>
                  </w:tcPr>
                  <w:p w14:paraId="6EC9D6AF" w14:textId="77777777" w:rsidR="00055FF3" w:rsidRDefault="00055FF3" w:rsidP="00D7332B">
                    <w:pPr>
                      <w:snapToGrid w:val="0"/>
                      <w:ind w:leftChars="-51" w:left="-107"/>
                      <w:rPr>
                        <w:szCs w:val="21"/>
                      </w:rPr>
                    </w:pPr>
                    <w:r>
                      <w:t>长期应收款</w:t>
                    </w:r>
                  </w:p>
                </w:tc>
                <w:tc>
                  <w:tcPr>
                    <w:tcW w:w="1601" w:type="pct"/>
                    <w:shd w:val="clear" w:color="auto" w:fill="auto"/>
                  </w:tcPr>
                  <w:p w14:paraId="503DE38C" w14:textId="77777777" w:rsidR="00055FF3" w:rsidRDefault="00055FF3" w:rsidP="00D7332B">
                    <w:pPr>
                      <w:snapToGrid w:val="0"/>
                      <w:jc w:val="right"/>
                      <w:rPr>
                        <w:szCs w:val="21"/>
                      </w:rPr>
                    </w:pPr>
                    <w:r>
                      <w:t>839,312,591.97</w:t>
                    </w:r>
                  </w:p>
                </w:tc>
                <w:tc>
                  <w:tcPr>
                    <w:tcW w:w="1583" w:type="pct"/>
                    <w:shd w:val="clear" w:color="auto" w:fill="auto"/>
                  </w:tcPr>
                  <w:p w14:paraId="714F41F4" w14:textId="77777777" w:rsidR="00055FF3" w:rsidRDefault="00055FF3" w:rsidP="00D7332B">
                    <w:pPr>
                      <w:snapToGrid w:val="0"/>
                      <w:jc w:val="right"/>
                      <w:rPr>
                        <w:szCs w:val="21"/>
                      </w:rPr>
                    </w:pPr>
                    <w:r>
                      <w:t>724,916,140.00</w:t>
                    </w:r>
                  </w:p>
                </w:tc>
              </w:tr>
            </w:sdtContent>
          </w:sdt>
          <w:tr w:rsidR="00055FF3" w14:paraId="221883E2" w14:textId="77777777" w:rsidTr="00D7332B">
            <w:sdt>
              <w:sdtPr>
                <w:tag w:val="_PLD_377c1a39652b40dbb6415e55480de5d5"/>
                <w:id w:val="1121567282"/>
                <w:lock w:val="sdtLocked"/>
              </w:sdtPr>
              <w:sdtEndPr/>
              <w:sdtContent>
                <w:tc>
                  <w:tcPr>
                    <w:tcW w:w="1816" w:type="pct"/>
                    <w:shd w:val="clear" w:color="auto" w:fill="auto"/>
                    <w:vAlign w:val="bottom"/>
                  </w:tcPr>
                  <w:p w14:paraId="51C55DA1" w14:textId="77777777" w:rsidR="00055FF3" w:rsidRDefault="00055FF3" w:rsidP="00D7332B">
                    <w:pPr>
                      <w:snapToGrid w:val="0"/>
                      <w:ind w:leftChars="-51" w:left="-107"/>
                      <w:jc w:val="center"/>
                      <w:rPr>
                        <w:szCs w:val="21"/>
                      </w:rPr>
                    </w:pPr>
                    <w:r>
                      <w:rPr>
                        <w:rFonts w:hint="eastAsia"/>
                        <w:szCs w:val="21"/>
                      </w:rPr>
                      <w:t>合计</w:t>
                    </w:r>
                  </w:p>
                </w:tc>
              </w:sdtContent>
            </w:sdt>
            <w:tc>
              <w:tcPr>
                <w:tcW w:w="1601" w:type="pct"/>
                <w:shd w:val="clear" w:color="auto" w:fill="auto"/>
              </w:tcPr>
              <w:p w14:paraId="1BA5D3BD" w14:textId="77777777" w:rsidR="00055FF3" w:rsidRDefault="00055FF3" w:rsidP="00D7332B">
                <w:pPr>
                  <w:snapToGrid w:val="0"/>
                  <w:jc w:val="right"/>
                  <w:rPr>
                    <w:szCs w:val="21"/>
                  </w:rPr>
                </w:pPr>
                <w:r>
                  <w:t>839,312,591.97</w:t>
                </w:r>
              </w:p>
            </w:tc>
            <w:tc>
              <w:tcPr>
                <w:tcW w:w="1583" w:type="pct"/>
                <w:shd w:val="clear" w:color="auto" w:fill="auto"/>
              </w:tcPr>
              <w:p w14:paraId="43B8C2DD" w14:textId="77777777" w:rsidR="00055FF3" w:rsidRDefault="00055FF3" w:rsidP="00D7332B">
                <w:pPr>
                  <w:snapToGrid w:val="0"/>
                  <w:jc w:val="right"/>
                  <w:rPr>
                    <w:szCs w:val="21"/>
                  </w:rPr>
                </w:pPr>
                <w:r>
                  <w:t>724,916,140.00</w:t>
                </w:r>
              </w:p>
            </w:tc>
          </w:tr>
        </w:tbl>
        <w:p w14:paraId="37D6B648" w14:textId="67C45829" w:rsidR="00F81A9D" w:rsidRDefault="00244448">
          <w:pPr>
            <w:ind w:right="210"/>
          </w:pPr>
        </w:p>
      </w:sdtContent>
    </w:sdt>
    <w:sdt>
      <w:sdtPr>
        <w:rPr>
          <w:rFonts w:hint="eastAsia"/>
        </w:rPr>
        <w:alias w:val="模块:11、 一年内到期的非流动资产其他说明"/>
        <w:tag w:val="_SEC_5007efc3f00c4111a777e47f97d502e5"/>
        <w:id w:val="756331135"/>
        <w:lock w:val="sdtLocked"/>
        <w:placeholder>
          <w:docPart w:val="GBC22222222222222222222222222222"/>
        </w:placeholder>
      </w:sdtPr>
      <w:sdtEndPr>
        <w:rPr>
          <w:rFonts w:hint="default"/>
        </w:rPr>
      </w:sdtEndPr>
      <w:sdtContent>
        <w:p w14:paraId="431BBD46" w14:textId="77777777" w:rsidR="00F81A9D" w:rsidRDefault="00F81A9D" w:rsidP="00055FF3">
          <w:pPr>
            <w:ind w:right="210"/>
          </w:pPr>
        </w:p>
        <w:p w14:paraId="1A390D75" w14:textId="77777777" w:rsidR="00F81A9D" w:rsidRDefault="00244448">
          <w:pPr>
            <w:ind w:right="210"/>
          </w:pPr>
        </w:p>
        <w:bookmarkEnd w:id="130" w:displacedByCustomXml="next"/>
      </w:sdtContent>
    </w:sdt>
    <w:bookmarkStart w:id="131" w:name="_Hlk533609053" w:displacedByCustomXml="next"/>
    <w:sdt>
      <w:sdtPr>
        <w:rPr>
          <w:rFonts w:ascii="宋体" w:hAnsi="宋体" w:cs="宋体" w:hint="eastAsia"/>
          <w:b w:val="0"/>
          <w:bCs w:val="0"/>
          <w:kern w:val="0"/>
          <w:sz w:val="20"/>
          <w:szCs w:val="24"/>
          <w:lang w:val="en-GB" w:eastAsia="en-US"/>
        </w:rPr>
        <w:alias w:val="模块:其他流动资产"/>
        <w:tag w:val="_SEC_76a189d16ac5453184dfe42bd0fa9e73"/>
        <w:id w:val="1571076264"/>
        <w:lock w:val="sdtLocked"/>
        <w:placeholder>
          <w:docPart w:val="GBC22222222222222222222222222222"/>
        </w:placeholder>
      </w:sdtPr>
      <w:sdtEndPr/>
      <w:sdtContent>
        <w:p w14:paraId="19C611FB" w14:textId="77777777" w:rsidR="00F81A9D" w:rsidRDefault="00D27BBC" w:rsidP="00A64AAF">
          <w:pPr>
            <w:pStyle w:val="3"/>
            <w:numPr>
              <w:ilvl w:val="0"/>
              <w:numId w:val="3"/>
            </w:numPr>
            <w:tabs>
              <w:tab w:val="left" w:pos="504"/>
            </w:tabs>
          </w:pPr>
          <w:r>
            <w:rPr>
              <w:rFonts w:hint="eastAsia"/>
            </w:rPr>
            <w:t>其他流动资产</w:t>
          </w:r>
        </w:p>
        <w:sdt>
          <w:sdtPr>
            <w:alias w:val="是否适用：其他流动资产[双击切换]"/>
            <w:tag w:val="_GBC_49fe7514f24d4f7fbf009ae51ff98d5a"/>
            <w:id w:val="332736139"/>
            <w:lock w:val="sdtContentLocked"/>
            <w:placeholder>
              <w:docPart w:val="GBC22222222222222222222222222222"/>
            </w:placeholder>
          </w:sdtPr>
          <w:sdtEndPr/>
          <w:sdtContent>
            <w:p w14:paraId="5EAC80CE" w14:textId="77777777" w:rsidR="00F81A9D" w:rsidRDefault="00D27BBC">
              <w:pPr>
                <w:pStyle w:val="affd"/>
              </w:pPr>
              <w:r>
                <w:fldChar w:fldCharType="begin"/>
              </w:r>
              <w:r w:rsidR="00055FF3">
                <w:instrText>MACROBUTTON  SnrToggleCheckbox √</w:instrText>
              </w:r>
              <w:r w:rsidR="00055FF3">
                <w:instrText>适用</w:instrText>
              </w:r>
              <w:r w:rsidR="00055FF3">
                <w:instrText xml:space="preserve"> </w:instrText>
              </w:r>
              <w:r>
                <w:fldChar w:fldCharType="end"/>
              </w:r>
              <w:r>
                <w:fldChar w:fldCharType="begin"/>
              </w:r>
              <w:r w:rsidR="00055FF3">
                <w:instrText xml:space="preserve"> MACROBUTTON  SnrToggleCheckbox □</w:instrText>
              </w:r>
              <w:r w:rsidR="00055FF3">
                <w:instrText>不适用</w:instrText>
              </w:r>
              <w:r w:rsidR="00055FF3">
                <w:instrText xml:space="preserve"> </w:instrText>
              </w:r>
              <w:r>
                <w:fldChar w:fldCharType="end"/>
              </w:r>
            </w:p>
          </w:sdtContent>
        </w:sdt>
        <w:p w14:paraId="1AD648A3" w14:textId="77777777" w:rsidR="00F81A9D" w:rsidRDefault="00D27BBC">
          <w:pPr>
            <w:jc w:val="right"/>
          </w:pPr>
          <w:r>
            <w:rPr>
              <w:rFonts w:hint="eastAsia"/>
            </w:rPr>
            <w:t>单位：</w:t>
          </w:r>
          <w:sdt>
            <w:sdtPr>
              <w:rPr>
                <w:rFonts w:hint="eastAsia"/>
              </w:rPr>
              <w:alias w:val="单位：其他流动资产"/>
              <w:tag w:val="_GBC_8aa27294471c4172ba97de2c15d029c6"/>
              <w:id w:val="-49025366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其他流动资产"/>
              <w:tag w:val="_GBC_8e1e40ac44704231aa91fcfbbccbd924"/>
              <w:id w:val="-174571131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04"/>
            <w:gridCol w:w="2845"/>
            <w:gridCol w:w="2774"/>
          </w:tblGrid>
          <w:tr w:rsidR="00055FF3" w14:paraId="61F9609B" w14:textId="77777777" w:rsidTr="00D7332B">
            <w:sdt>
              <w:sdtPr>
                <w:tag w:val="_PLD_a34f889fb3794268b1f04c9534377486"/>
                <w:id w:val="-960189212"/>
                <w:lock w:val="sdtLocked"/>
              </w:sdtPr>
              <w:sdtEndPr/>
              <w:sdtContent>
                <w:tc>
                  <w:tcPr>
                    <w:tcW w:w="1816" w:type="pct"/>
                    <w:shd w:val="clear" w:color="auto" w:fill="auto"/>
                    <w:vAlign w:val="center"/>
                  </w:tcPr>
                  <w:p w14:paraId="29AD5AFA" w14:textId="77777777" w:rsidR="00055FF3" w:rsidRDefault="00055FF3" w:rsidP="00D7332B">
                    <w:pPr>
                      <w:jc w:val="center"/>
                      <w:rPr>
                        <w:szCs w:val="21"/>
                      </w:rPr>
                    </w:pPr>
                    <w:r>
                      <w:rPr>
                        <w:rFonts w:hint="eastAsia"/>
                        <w:szCs w:val="21"/>
                      </w:rPr>
                      <w:t>项目</w:t>
                    </w:r>
                  </w:p>
                </w:tc>
              </w:sdtContent>
            </w:sdt>
            <w:sdt>
              <w:sdtPr>
                <w:tag w:val="_PLD_97b9b7e912e14a06b24f532e76914900"/>
                <w:id w:val="330951668"/>
                <w:lock w:val="sdtLocked"/>
              </w:sdtPr>
              <w:sdtEndPr/>
              <w:sdtContent>
                <w:tc>
                  <w:tcPr>
                    <w:tcW w:w="1612" w:type="pct"/>
                    <w:shd w:val="clear" w:color="auto" w:fill="auto"/>
                    <w:vAlign w:val="center"/>
                  </w:tcPr>
                  <w:p w14:paraId="7A87E06A" w14:textId="77777777" w:rsidR="00055FF3" w:rsidRDefault="00055FF3" w:rsidP="00D7332B">
                    <w:pPr>
                      <w:jc w:val="center"/>
                      <w:rPr>
                        <w:szCs w:val="21"/>
                      </w:rPr>
                    </w:pPr>
                    <w:r>
                      <w:rPr>
                        <w:rFonts w:hint="eastAsia"/>
                        <w:szCs w:val="21"/>
                      </w:rPr>
                      <w:t>期末余额</w:t>
                    </w:r>
                  </w:p>
                </w:tc>
              </w:sdtContent>
            </w:sdt>
            <w:sdt>
              <w:sdtPr>
                <w:tag w:val="_PLD_c02c94d4c7614f3cadd2972514fb87f4"/>
                <w:id w:val="1737275824"/>
                <w:lock w:val="sdtLocked"/>
              </w:sdtPr>
              <w:sdtEndPr/>
              <w:sdtContent>
                <w:tc>
                  <w:tcPr>
                    <w:tcW w:w="1572" w:type="pct"/>
                    <w:shd w:val="clear" w:color="auto" w:fill="auto"/>
                    <w:vAlign w:val="center"/>
                  </w:tcPr>
                  <w:p w14:paraId="49B93A2B" w14:textId="77777777" w:rsidR="00055FF3" w:rsidRDefault="00055FF3" w:rsidP="00D7332B">
                    <w:pPr>
                      <w:jc w:val="center"/>
                      <w:rPr>
                        <w:szCs w:val="21"/>
                      </w:rPr>
                    </w:pPr>
                    <w:r>
                      <w:rPr>
                        <w:rFonts w:hint="eastAsia"/>
                        <w:szCs w:val="21"/>
                      </w:rPr>
                      <w:t>期初余额</w:t>
                    </w:r>
                  </w:p>
                </w:tc>
              </w:sdtContent>
            </w:sdt>
          </w:tr>
          <w:sdt>
            <w:sdtPr>
              <w:rPr>
                <w:rFonts w:hint="eastAsia"/>
                <w:szCs w:val="21"/>
              </w:rPr>
              <w:alias w:val="其他流动资产明细"/>
              <w:tag w:val="_TUP_03a79c0b3d284671976e8b90399a3019"/>
              <w:id w:val="-70125442"/>
              <w:lock w:val="sdtLocked"/>
              <w:placeholder>
                <w:docPart w:val="7336267923834A0EA588C79083869271"/>
              </w:placeholder>
            </w:sdtPr>
            <w:sdtEndPr/>
            <w:sdtContent>
              <w:tr w:rsidR="00055FF3" w14:paraId="01A76BB0" w14:textId="77777777" w:rsidTr="00D7332B">
                <w:tc>
                  <w:tcPr>
                    <w:tcW w:w="1816" w:type="pct"/>
                    <w:shd w:val="clear" w:color="auto" w:fill="auto"/>
                  </w:tcPr>
                  <w:p w14:paraId="36FC041C" w14:textId="77777777" w:rsidR="00055FF3" w:rsidRDefault="00055FF3" w:rsidP="00D7332B">
                    <w:pPr>
                      <w:snapToGrid w:val="0"/>
                      <w:ind w:leftChars="-51" w:left="-107"/>
                      <w:rPr>
                        <w:szCs w:val="21"/>
                      </w:rPr>
                    </w:pPr>
                    <w:r>
                      <w:t>待抵扣增值税进项税额</w:t>
                    </w:r>
                  </w:p>
                </w:tc>
                <w:tc>
                  <w:tcPr>
                    <w:tcW w:w="1612" w:type="pct"/>
                    <w:shd w:val="clear" w:color="auto" w:fill="auto"/>
                  </w:tcPr>
                  <w:p w14:paraId="7D366BED" w14:textId="77777777" w:rsidR="00055FF3" w:rsidRDefault="00055FF3" w:rsidP="00D7332B">
                    <w:pPr>
                      <w:snapToGrid w:val="0"/>
                      <w:jc w:val="right"/>
                      <w:rPr>
                        <w:szCs w:val="21"/>
                      </w:rPr>
                    </w:pPr>
                    <w:r>
                      <w:t>326,238,989.40</w:t>
                    </w:r>
                  </w:p>
                </w:tc>
                <w:tc>
                  <w:tcPr>
                    <w:tcW w:w="1572" w:type="pct"/>
                    <w:shd w:val="clear" w:color="auto" w:fill="auto"/>
                  </w:tcPr>
                  <w:p w14:paraId="2BD7676C" w14:textId="77777777" w:rsidR="00055FF3" w:rsidRDefault="00055FF3" w:rsidP="00D7332B">
                    <w:pPr>
                      <w:snapToGrid w:val="0"/>
                      <w:jc w:val="right"/>
                      <w:rPr>
                        <w:szCs w:val="21"/>
                      </w:rPr>
                    </w:pPr>
                    <w:r>
                      <w:t>318,488,963.90</w:t>
                    </w:r>
                  </w:p>
                </w:tc>
              </w:tr>
            </w:sdtContent>
          </w:sdt>
          <w:sdt>
            <w:sdtPr>
              <w:rPr>
                <w:rFonts w:hint="eastAsia"/>
                <w:szCs w:val="21"/>
              </w:rPr>
              <w:alias w:val="其他流动资产明细"/>
              <w:tag w:val="_TUP_03a79c0b3d284671976e8b90399a3019"/>
              <w:id w:val="1785839498"/>
              <w:lock w:val="sdtLocked"/>
              <w:placeholder>
                <w:docPart w:val="7336267923834A0EA588C79083869271"/>
              </w:placeholder>
            </w:sdtPr>
            <w:sdtEndPr/>
            <w:sdtContent>
              <w:tr w:rsidR="00055FF3" w14:paraId="48F8BA11" w14:textId="77777777" w:rsidTr="00D7332B">
                <w:tc>
                  <w:tcPr>
                    <w:tcW w:w="1816" w:type="pct"/>
                    <w:shd w:val="clear" w:color="auto" w:fill="auto"/>
                  </w:tcPr>
                  <w:p w14:paraId="0EDADD10" w14:textId="77777777" w:rsidR="00055FF3" w:rsidRDefault="00055FF3" w:rsidP="00D7332B">
                    <w:pPr>
                      <w:snapToGrid w:val="0"/>
                      <w:ind w:leftChars="-51" w:left="-107"/>
                      <w:rPr>
                        <w:szCs w:val="21"/>
                      </w:rPr>
                    </w:pPr>
                    <w:r>
                      <w:t>理财产品（注）</w:t>
                    </w:r>
                  </w:p>
                </w:tc>
                <w:tc>
                  <w:tcPr>
                    <w:tcW w:w="1612" w:type="pct"/>
                    <w:shd w:val="clear" w:color="auto" w:fill="auto"/>
                  </w:tcPr>
                  <w:p w14:paraId="7D5F6309" w14:textId="77777777" w:rsidR="00055FF3" w:rsidRDefault="00055FF3" w:rsidP="00D7332B">
                    <w:pPr>
                      <w:snapToGrid w:val="0"/>
                      <w:jc w:val="right"/>
                      <w:rPr>
                        <w:szCs w:val="21"/>
                      </w:rPr>
                    </w:pPr>
                    <w:r>
                      <w:t>500,000,000.00</w:t>
                    </w:r>
                  </w:p>
                </w:tc>
                <w:tc>
                  <w:tcPr>
                    <w:tcW w:w="1572" w:type="pct"/>
                    <w:shd w:val="clear" w:color="auto" w:fill="auto"/>
                  </w:tcPr>
                  <w:p w14:paraId="4F674CC3" w14:textId="77777777" w:rsidR="00055FF3" w:rsidRDefault="00055FF3" w:rsidP="00D7332B">
                    <w:pPr>
                      <w:snapToGrid w:val="0"/>
                      <w:jc w:val="right"/>
                      <w:rPr>
                        <w:szCs w:val="21"/>
                      </w:rPr>
                    </w:pPr>
                  </w:p>
                </w:tc>
              </w:tr>
            </w:sdtContent>
          </w:sdt>
          <w:tr w:rsidR="00055FF3" w14:paraId="2DE2CCD7" w14:textId="77777777" w:rsidTr="00D7332B">
            <w:sdt>
              <w:sdtPr>
                <w:tag w:val="_PLD_e465e07d25cf4e809cbdbfd02cac01c7"/>
                <w:id w:val="2019726772"/>
                <w:lock w:val="sdtLocked"/>
              </w:sdtPr>
              <w:sdtEndPr/>
              <w:sdtContent>
                <w:tc>
                  <w:tcPr>
                    <w:tcW w:w="1816" w:type="pct"/>
                    <w:shd w:val="clear" w:color="auto" w:fill="auto"/>
                    <w:vAlign w:val="center"/>
                  </w:tcPr>
                  <w:p w14:paraId="0907073B" w14:textId="77777777" w:rsidR="00055FF3" w:rsidRDefault="00055FF3" w:rsidP="00D7332B">
                    <w:pPr>
                      <w:snapToGrid w:val="0"/>
                      <w:ind w:leftChars="-51" w:left="-107"/>
                      <w:jc w:val="center"/>
                      <w:rPr>
                        <w:szCs w:val="21"/>
                      </w:rPr>
                    </w:pPr>
                    <w:r>
                      <w:rPr>
                        <w:rFonts w:hint="eastAsia"/>
                        <w:szCs w:val="21"/>
                      </w:rPr>
                      <w:t>合计</w:t>
                    </w:r>
                  </w:p>
                </w:tc>
              </w:sdtContent>
            </w:sdt>
            <w:tc>
              <w:tcPr>
                <w:tcW w:w="1612" w:type="pct"/>
                <w:shd w:val="clear" w:color="auto" w:fill="auto"/>
              </w:tcPr>
              <w:p w14:paraId="6DAD08DF" w14:textId="77777777" w:rsidR="00055FF3" w:rsidRDefault="00055FF3" w:rsidP="00D7332B">
                <w:pPr>
                  <w:snapToGrid w:val="0"/>
                  <w:jc w:val="right"/>
                  <w:rPr>
                    <w:szCs w:val="21"/>
                  </w:rPr>
                </w:pPr>
                <w:r>
                  <w:t>826,238,989.40</w:t>
                </w:r>
              </w:p>
            </w:tc>
            <w:tc>
              <w:tcPr>
                <w:tcW w:w="1572" w:type="pct"/>
                <w:shd w:val="clear" w:color="auto" w:fill="auto"/>
              </w:tcPr>
              <w:p w14:paraId="223A33D2" w14:textId="77777777" w:rsidR="00055FF3" w:rsidRDefault="00055FF3" w:rsidP="00D7332B">
                <w:pPr>
                  <w:snapToGrid w:val="0"/>
                  <w:jc w:val="right"/>
                  <w:rPr>
                    <w:szCs w:val="21"/>
                  </w:rPr>
                </w:pPr>
                <w:r>
                  <w:t>318,488,963.90</w:t>
                </w:r>
              </w:p>
            </w:tc>
          </w:tr>
        </w:tbl>
        <w:p w14:paraId="70D92DDE" w14:textId="77777777" w:rsidR="00055FF3" w:rsidRDefault="00055FF3">
          <w:pPr>
            <w:pStyle w:val="affd"/>
          </w:pPr>
        </w:p>
        <w:p w14:paraId="56C18EB7" w14:textId="77777777" w:rsidR="00F81A9D" w:rsidRDefault="00D27BBC">
          <w:pPr>
            <w:pStyle w:val="affd"/>
          </w:pPr>
          <w:proofErr w:type="spellStart"/>
          <w:r>
            <w:rPr>
              <w:rFonts w:hint="eastAsia"/>
            </w:rPr>
            <w:t>其他说明</w:t>
          </w:r>
          <w:proofErr w:type="spellEnd"/>
        </w:p>
        <w:sdt>
          <w:sdtPr>
            <w:rPr>
              <w:rFonts w:hint="eastAsia"/>
            </w:rPr>
            <w:alias w:val="其他流动资产说明"/>
            <w:tag w:val="_GBC_6b66243025624716a85c25ca534f7d52"/>
            <w:id w:val="1944338337"/>
            <w:lock w:val="sdtLocked"/>
            <w:placeholder>
              <w:docPart w:val="GBC22222222222222222222222222222"/>
            </w:placeholder>
          </w:sdtPr>
          <w:sdtEndPr/>
          <w:sdtContent>
            <w:p w14:paraId="5A8CE011" w14:textId="663BC178" w:rsidR="00F81A9D" w:rsidRDefault="00055FF3">
              <w:pPr>
                <w:pStyle w:val="affd"/>
                <w:rPr>
                  <w:lang w:eastAsia="zh-CN"/>
                </w:rPr>
              </w:pPr>
              <w:r>
                <w:rPr>
                  <w:rFonts w:hint="eastAsia"/>
                  <w:sz w:val="22"/>
                  <w:szCs w:val="22"/>
                  <w:lang w:eastAsia="zh-CN"/>
                </w:rPr>
                <w:t>注：该产品为本公司购买的银行保本保息理财产品。</w:t>
              </w:r>
            </w:p>
          </w:sdtContent>
        </w:sdt>
        <w:p w14:paraId="697CC0FE" w14:textId="77777777" w:rsidR="00F81A9D" w:rsidRDefault="00244448">
          <w:pPr>
            <w:pStyle w:val="affd"/>
          </w:pPr>
        </w:p>
      </w:sdtContent>
    </w:sdt>
    <w:bookmarkEnd w:id="131" w:displacedByCustomXml="prev"/>
    <w:bookmarkStart w:id="132" w:name="_Hlk533872678" w:displacedByCustomXml="next"/>
    <w:bookmarkEnd w:id="132" w:displacedByCustomXml="next"/>
    <w:bookmarkStart w:id="133" w:name="_Hlk533409588" w:displacedByCustomXml="next"/>
    <w:bookmarkEnd w:id="133" w:displacedByCustomXml="next"/>
    <w:sdt>
      <w:sdtPr>
        <w:rPr>
          <w:rFonts w:ascii="宋体" w:hAnsi="宋体" w:cs="宋体" w:hint="eastAsia"/>
          <w:b w:val="0"/>
          <w:bCs w:val="0"/>
          <w:kern w:val="0"/>
          <w:szCs w:val="21"/>
        </w:rPr>
        <w:alias w:val="模块:可供出售金融资产情况"/>
        <w:tag w:val="_SEC_7e6f0799989641f3b34beabfcebfbd8a"/>
        <w:id w:val="525222323"/>
        <w:lock w:val="sdtLocked"/>
        <w:placeholder>
          <w:docPart w:val="GBC22222222222222222222222222222"/>
        </w:placeholder>
      </w:sdtPr>
      <w:sdtEndPr>
        <w:rPr>
          <w:rFonts w:hint="default"/>
        </w:rPr>
      </w:sdtEndPr>
      <w:sdtContent>
        <w:p w14:paraId="7204C1C9" w14:textId="77777777" w:rsidR="00F81A9D" w:rsidRDefault="00D27BBC" w:rsidP="00A64AAF">
          <w:pPr>
            <w:pStyle w:val="3"/>
            <w:numPr>
              <w:ilvl w:val="0"/>
              <w:numId w:val="3"/>
            </w:numPr>
            <w:tabs>
              <w:tab w:val="left" w:pos="504"/>
            </w:tabs>
            <w:rPr>
              <w:rFonts w:ascii="宋体" w:hAnsi="宋体"/>
              <w:szCs w:val="21"/>
            </w:rPr>
          </w:pPr>
          <w:r>
            <w:rPr>
              <w:rFonts w:ascii="宋体" w:hAnsi="宋体" w:hint="eastAsia"/>
              <w:szCs w:val="21"/>
            </w:rPr>
            <w:t>可供出售金融资产</w:t>
          </w:r>
        </w:p>
        <w:p w14:paraId="3B8B4357" w14:textId="77777777" w:rsidR="00F81A9D" w:rsidRDefault="00D27BBC" w:rsidP="00A64AAF">
          <w:pPr>
            <w:pStyle w:val="4"/>
            <w:numPr>
              <w:ilvl w:val="3"/>
              <w:numId w:val="78"/>
            </w:numPr>
            <w:ind w:left="426" w:hanging="426"/>
          </w:pPr>
          <w:r>
            <w:rPr>
              <w:rFonts w:hint="eastAsia"/>
            </w:rPr>
            <w:t>可供出售金融资产情况</w:t>
          </w:r>
        </w:p>
        <w:sdt>
          <w:sdtPr>
            <w:alias w:val="是否适用：可供出售金融资产情况[双击切换]"/>
            <w:tag w:val="_GBC_07c6c4017cfb4437ad2951a831fb9bd5"/>
            <w:id w:val="1993669671"/>
            <w:lock w:val="sdtContentLocked"/>
            <w:placeholder>
              <w:docPart w:val="GBC22222222222222222222222222222"/>
            </w:placeholder>
          </w:sdtPr>
          <w:sdtEndPr/>
          <w:sdtContent>
            <w:p w14:paraId="68A33C3E" w14:textId="77777777" w:rsidR="00F81A9D" w:rsidRDefault="00D27BBC">
              <w:pPr>
                <w:pStyle w:val="affd"/>
              </w:pPr>
              <w:r>
                <w:fldChar w:fldCharType="begin"/>
              </w:r>
              <w:r w:rsidR="00055FF3">
                <w:instrText>MACROBUTTON  SnrToggleCheckbox √</w:instrText>
              </w:r>
              <w:r w:rsidR="00055FF3">
                <w:instrText>适用</w:instrText>
              </w:r>
              <w:r w:rsidR="00055FF3">
                <w:instrText xml:space="preserve"> </w:instrText>
              </w:r>
              <w:r>
                <w:fldChar w:fldCharType="end"/>
              </w:r>
              <w:r>
                <w:fldChar w:fldCharType="begin"/>
              </w:r>
              <w:r w:rsidR="00055FF3">
                <w:instrText xml:space="preserve"> MACROBUTTON  SnrToggleCheckbox □</w:instrText>
              </w:r>
              <w:r w:rsidR="00055FF3">
                <w:instrText>不适用</w:instrText>
              </w:r>
              <w:r w:rsidR="00055FF3">
                <w:instrText xml:space="preserve"> </w:instrText>
              </w:r>
              <w:r>
                <w:fldChar w:fldCharType="end"/>
              </w:r>
            </w:p>
          </w:sdtContent>
        </w:sdt>
        <w:p w14:paraId="594AF5FB" w14:textId="77777777" w:rsidR="00F81A9D" w:rsidRDefault="00D27BBC">
          <w:pPr>
            <w:jc w:val="right"/>
            <w:rPr>
              <w:szCs w:val="21"/>
            </w:rPr>
          </w:pPr>
          <w:r>
            <w:rPr>
              <w:rFonts w:hint="eastAsia"/>
              <w:szCs w:val="21"/>
            </w:rPr>
            <w:t>单位：</w:t>
          </w:r>
          <w:sdt>
            <w:sdtPr>
              <w:rPr>
                <w:rFonts w:hint="eastAsia"/>
                <w:szCs w:val="21"/>
              </w:rPr>
              <w:alias w:val="单位：财务附注：可供出售金融资产情况"/>
              <w:tag w:val="_GBC_d4b4b7f86b59461195bf156193022b9d"/>
              <w:id w:val="-58768993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可供出售金融资产情况"/>
              <w:tag w:val="_GBC_0c768bfe364d45db8622c5b8d2d86d85"/>
              <w:id w:val="74568978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000" w:firstRow="0" w:lastRow="0" w:firstColumn="0" w:lastColumn="0" w:noHBand="0" w:noVBand="0"/>
          </w:tblPr>
          <w:tblGrid>
            <w:gridCol w:w="653"/>
            <w:gridCol w:w="1419"/>
            <w:gridCol w:w="1332"/>
            <w:gridCol w:w="1334"/>
            <w:gridCol w:w="1419"/>
            <w:gridCol w:w="1332"/>
            <w:gridCol w:w="1334"/>
          </w:tblGrid>
          <w:tr w:rsidR="00CC2F4C" w14:paraId="10770E4D" w14:textId="77777777" w:rsidTr="00CC2F4C">
            <w:trPr>
              <w:cantSplit/>
            </w:trPr>
            <w:sdt>
              <w:sdtPr>
                <w:rPr>
                  <w:sz w:val="18"/>
                </w:rPr>
                <w:tag w:val="_PLD_017e3943a95a48118716c1c1f4cf47eb"/>
                <w:id w:val="-1100016956"/>
                <w:lock w:val="sdtLocked"/>
              </w:sdtPr>
              <w:sdtEndPr/>
              <w:sdtContent>
                <w:tc>
                  <w:tcPr>
                    <w:tcW w:w="370" w:type="pct"/>
                    <w:vMerge w:val="restart"/>
                    <w:shd w:val="clear" w:color="auto" w:fill="auto"/>
                    <w:vAlign w:val="center"/>
                  </w:tcPr>
                  <w:p w14:paraId="2BCB87C2" w14:textId="77777777" w:rsidR="00CC2F4C" w:rsidRPr="00055FF3" w:rsidRDefault="00CC2F4C" w:rsidP="00E15057">
                    <w:pPr>
                      <w:jc w:val="center"/>
                      <w:rPr>
                        <w:sz w:val="18"/>
                        <w:szCs w:val="21"/>
                      </w:rPr>
                    </w:pPr>
                    <w:r w:rsidRPr="00055FF3">
                      <w:rPr>
                        <w:rFonts w:hint="eastAsia"/>
                        <w:sz w:val="18"/>
                        <w:szCs w:val="21"/>
                      </w:rPr>
                      <w:t>项目</w:t>
                    </w:r>
                  </w:p>
                </w:tc>
              </w:sdtContent>
            </w:sdt>
            <w:sdt>
              <w:sdtPr>
                <w:rPr>
                  <w:sz w:val="18"/>
                </w:rPr>
                <w:tag w:val="_PLD_fdbe46e2f14342dbbf03003717463eb6"/>
                <w:id w:val="1081879701"/>
                <w:lock w:val="sdtLocked"/>
              </w:sdtPr>
              <w:sdtEndPr/>
              <w:sdtContent>
                <w:tc>
                  <w:tcPr>
                    <w:tcW w:w="2315" w:type="pct"/>
                    <w:gridSpan w:val="3"/>
                    <w:shd w:val="clear" w:color="auto" w:fill="auto"/>
                    <w:vAlign w:val="center"/>
                  </w:tcPr>
                  <w:p w14:paraId="3A23F4B2" w14:textId="77777777" w:rsidR="00CC2F4C" w:rsidRPr="00055FF3" w:rsidRDefault="00CC2F4C" w:rsidP="00E15057">
                    <w:pPr>
                      <w:jc w:val="center"/>
                      <w:rPr>
                        <w:sz w:val="18"/>
                        <w:szCs w:val="21"/>
                      </w:rPr>
                    </w:pPr>
                    <w:r w:rsidRPr="00055FF3">
                      <w:rPr>
                        <w:rFonts w:hint="eastAsia"/>
                        <w:sz w:val="18"/>
                        <w:szCs w:val="21"/>
                      </w:rPr>
                      <w:t>期末余额</w:t>
                    </w:r>
                  </w:p>
                </w:tc>
              </w:sdtContent>
            </w:sdt>
            <w:sdt>
              <w:sdtPr>
                <w:rPr>
                  <w:sz w:val="18"/>
                </w:rPr>
                <w:tag w:val="_PLD_8cbb6387d42e49e0a7d94ec641fef446"/>
                <w:id w:val="-1323897856"/>
                <w:lock w:val="sdtLocked"/>
              </w:sdtPr>
              <w:sdtEndPr/>
              <w:sdtContent>
                <w:tc>
                  <w:tcPr>
                    <w:tcW w:w="2315" w:type="pct"/>
                    <w:gridSpan w:val="3"/>
                    <w:shd w:val="clear" w:color="auto" w:fill="auto"/>
                    <w:vAlign w:val="center"/>
                  </w:tcPr>
                  <w:p w14:paraId="106F14A1" w14:textId="77777777" w:rsidR="00CC2F4C" w:rsidRPr="00055FF3" w:rsidRDefault="00CC2F4C" w:rsidP="00E15057">
                    <w:pPr>
                      <w:jc w:val="center"/>
                      <w:rPr>
                        <w:sz w:val="18"/>
                        <w:szCs w:val="21"/>
                      </w:rPr>
                    </w:pPr>
                    <w:r w:rsidRPr="00055FF3">
                      <w:rPr>
                        <w:rFonts w:hint="eastAsia"/>
                        <w:sz w:val="18"/>
                        <w:szCs w:val="21"/>
                      </w:rPr>
                      <w:t>期初余额</w:t>
                    </w:r>
                  </w:p>
                </w:tc>
              </w:sdtContent>
            </w:sdt>
          </w:tr>
          <w:tr w:rsidR="00CC2F4C" w14:paraId="3C3872D8" w14:textId="77777777" w:rsidTr="00CC2F4C">
            <w:trPr>
              <w:cantSplit/>
            </w:trPr>
            <w:tc>
              <w:tcPr>
                <w:tcW w:w="370" w:type="pct"/>
                <w:vMerge/>
                <w:shd w:val="clear" w:color="auto" w:fill="auto"/>
                <w:vAlign w:val="center"/>
              </w:tcPr>
              <w:p w14:paraId="426C6116" w14:textId="77777777" w:rsidR="00CC2F4C" w:rsidRPr="00055FF3" w:rsidRDefault="00CC2F4C" w:rsidP="00E15057">
                <w:pPr>
                  <w:jc w:val="center"/>
                  <w:rPr>
                    <w:sz w:val="18"/>
                    <w:szCs w:val="21"/>
                  </w:rPr>
                </w:pPr>
              </w:p>
            </w:tc>
            <w:sdt>
              <w:sdtPr>
                <w:rPr>
                  <w:sz w:val="18"/>
                </w:rPr>
                <w:tag w:val="_PLD_1ca448faf7d5441fad7a81e3a25472a9"/>
                <w:id w:val="751787129"/>
                <w:lock w:val="sdtLocked"/>
              </w:sdtPr>
              <w:sdtEndPr/>
              <w:sdtContent>
                <w:tc>
                  <w:tcPr>
                    <w:tcW w:w="804" w:type="pct"/>
                    <w:shd w:val="clear" w:color="auto" w:fill="auto"/>
                    <w:vAlign w:val="center"/>
                  </w:tcPr>
                  <w:p w14:paraId="52D55CE9" w14:textId="77777777" w:rsidR="00CC2F4C" w:rsidRPr="00055FF3" w:rsidRDefault="00CC2F4C" w:rsidP="00E15057">
                    <w:pPr>
                      <w:jc w:val="center"/>
                      <w:rPr>
                        <w:sz w:val="18"/>
                        <w:szCs w:val="21"/>
                      </w:rPr>
                    </w:pPr>
                    <w:r w:rsidRPr="00055FF3">
                      <w:rPr>
                        <w:rFonts w:hint="eastAsia"/>
                        <w:sz w:val="18"/>
                        <w:szCs w:val="21"/>
                      </w:rPr>
                      <w:t>账面余额</w:t>
                    </w:r>
                  </w:p>
                </w:tc>
              </w:sdtContent>
            </w:sdt>
            <w:sdt>
              <w:sdtPr>
                <w:rPr>
                  <w:sz w:val="18"/>
                </w:rPr>
                <w:tag w:val="_PLD_a42b8030ed3e4ab4ad2009303ce51f22"/>
                <w:id w:val="-638650976"/>
                <w:lock w:val="sdtLocked"/>
              </w:sdtPr>
              <w:sdtEndPr/>
              <w:sdtContent>
                <w:tc>
                  <w:tcPr>
                    <w:tcW w:w="755" w:type="pct"/>
                    <w:shd w:val="clear" w:color="auto" w:fill="auto"/>
                    <w:vAlign w:val="center"/>
                  </w:tcPr>
                  <w:p w14:paraId="5E5A4144" w14:textId="77777777" w:rsidR="00CC2F4C" w:rsidRPr="00055FF3" w:rsidRDefault="00CC2F4C" w:rsidP="00E15057">
                    <w:pPr>
                      <w:jc w:val="center"/>
                      <w:rPr>
                        <w:sz w:val="18"/>
                        <w:szCs w:val="21"/>
                      </w:rPr>
                    </w:pPr>
                    <w:r w:rsidRPr="00055FF3">
                      <w:rPr>
                        <w:rFonts w:hint="eastAsia"/>
                        <w:sz w:val="18"/>
                        <w:szCs w:val="21"/>
                      </w:rPr>
                      <w:t>减值准备</w:t>
                    </w:r>
                  </w:p>
                </w:tc>
              </w:sdtContent>
            </w:sdt>
            <w:sdt>
              <w:sdtPr>
                <w:rPr>
                  <w:sz w:val="18"/>
                </w:rPr>
                <w:tag w:val="_PLD_adb4d2f3b96646069c6d131150cdda79"/>
                <w:id w:val="1949276804"/>
                <w:lock w:val="sdtLocked"/>
              </w:sdtPr>
              <w:sdtEndPr/>
              <w:sdtContent>
                <w:tc>
                  <w:tcPr>
                    <w:tcW w:w="755" w:type="pct"/>
                    <w:shd w:val="clear" w:color="auto" w:fill="auto"/>
                    <w:vAlign w:val="center"/>
                  </w:tcPr>
                  <w:p w14:paraId="4786B9C0" w14:textId="77777777" w:rsidR="00CC2F4C" w:rsidRPr="00055FF3" w:rsidRDefault="00CC2F4C" w:rsidP="00E15057">
                    <w:pPr>
                      <w:jc w:val="center"/>
                      <w:rPr>
                        <w:sz w:val="18"/>
                        <w:szCs w:val="21"/>
                      </w:rPr>
                    </w:pPr>
                    <w:r w:rsidRPr="00055FF3">
                      <w:rPr>
                        <w:rFonts w:hint="eastAsia"/>
                        <w:sz w:val="18"/>
                        <w:szCs w:val="21"/>
                      </w:rPr>
                      <w:t>账面价值</w:t>
                    </w:r>
                  </w:p>
                </w:tc>
              </w:sdtContent>
            </w:sdt>
            <w:sdt>
              <w:sdtPr>
                <w:rPr>
                  <w:sz w:val="18"/>
                </w:rPr>
                <w:tag w:val="_PLD_98ca1fa62b9c4249a14b39ff2ee8954a"/>
                <w:id w:val="402266548"/>
                <w:lock w:val="sdtLocked"/>
              </w:sdtPr>
              <w:sdtEndPr/>
              <w:sdtContent>
                <w:tc>
                  <w:tcPr>
                    <w:tcW w:w="804" w:type="pct"/>
                    <w:shd w:val="clear" w:color="auto" w:fill="auto"/>
                    <w:vAlign w:val="center"/>
                  </w:tcPr>
                  <w:p w14:paraId="1690D1BF" w14:textId="77777777" w:rsidR="00CC2F4C" w:rsidRPr="00055FF3" w:rsidRDefault="00CC2F4C" w:rsidP="00E15057">
                    <w:pPr>
                      <w:jc w:val="center"/>
                      <w:rPr>
                        <w:sz w:val="18"/>
                        <w:szCs w:val="21"/>
                      </w:rPr>
                    </w:pPr>
                    <w:r w:rsidRPr="00055FF3">
                      <w:rPr>
                        <w:rFonts w:hint="eastAsia"/>
                        <w:sz w:val="18"/>
                        <w:szCs w:val="21"/>
                      </w:rPr>
                      <w:t>账面余额</w:t>
                    </w:r>
                  </w:p>
                </w:tc>
              </w:sdtContent>
            </w:sdt>
            <w:sdt>
              <w:sdtPr>
                <w:rPr>
                  <w:sz w:val="18"/>
                </w:rPr>
                <w:tag w:val="_PLD_beb5b228bfe742a298375fc906a69d98"/>
                <w:id w:val="1473244751"/>
                <w:lock w:val="sdtLocked"/>
              </w:sdtPr>
              <w:sdtEndPr/>
              <w:sdtContent>
                <w:tc>
                  <w:tcPr>
                    <w:tcW w:w="755" w:type="pct"/>
                    <w:shd w:val="clear" w:color="auto" w:fill="auto"/>
                    <w:vAlign w:val="center"/>
                  </w:tcPr>
                  <w:p w14:paraId="4CCB3B71" w14:textId="77777777" w:rsidR="00CC2F4C" w:rsidRPr="00055FF3" w:rsidRDefault="00CC2F4C" w:rsidP="00E15057">
                    <w:pPr>
                      <w:jc w:val="center"/>
                      <w:rPr>
                        <w:sz w:val="18"/>
                        <w:szCs w:val="21"/>
                      </w:rPr>
                    </w:pPr>
                    <w:r w:rsidRPr="00055FF3">
                      <w:rPr>
                        <w:rFonts w:hint="eastAsia"/>
                        <w:sz w:val="18"/>
                        <w:szCs w:val="21"/>
                      </w:rPr>
                      <w:t>减值准备</w:t>
                    </w:r>
                  </w:p>
                </w:tc>
              </w:sdtContent>
            </w:sdt>
            <w:sdt>
              <w:sdtPr>
                <w:rPr>
                  <w:sz w:val="18"/>
                </w:rPr>
                <w:tag w:val="_PLD_25979c46359d486ba18535c251917391"/>
                <w:id w:val="-1232540570"/>
                <w:lock w:val="sdtLocked"/>
              </w:sdtPr>
              <w:sdtEndPr/>
              <w:sdtContent>
                <w:tc>
                  <w:tcPr>
                    <w:tcW w:w="755" w:type="pct"/>
                    <w:shd w:val="clear" w:color="auto" w:fill="auto"/>
                    <w:vAlign w:val="center"/>
                  </w:tcPr>
                  <w:p w14:paraId="2BB43A97" w14:textId="77777777" w:rsidR="00CC2F4C" w:rsidRPr="00055FF3" w:rsidRDefault="00CC2F4C" w:rsidP="00E15057">
                    <w:pPr>
                      <w:jc w:val="center"/>
                      <w:rPr>
                        <w:sz w:val="18"/>
                        <w:szCs w:val="21"/>
                      </w:rPr>
                    </w:pPr>
                    <w:r w:rsidRPr="00055FF3">
                      <w:rPr>
                        <w:rFonts w:hint="eastAsia"/>
                        <w:sz w:val="18"/>
                        <w:szCs w:val="21"/>
                      </w:rPr>
                      <w:t>账面价值</w:t>
                    </w:r>
                  </w:p>
                </w:tc>
              </w:sdtContent>
            </w:sdt>
          </w:tr>
          <w:tr w:rsidR="00CC2F4C" w14:paraId="2701C01F" w14:textId="77777777" w:rsidTr="00CC2F4C">
            <w:trPr>
              <w:cantSplit/>
            </w:trPr>
            <w:sdt>
              <w:sdtPr>
                <w:rPr>
                  <w:sz w:val="18"/>
                </w:rPr>
                <w:tag w:val="_PLD_403067e952054fc1b47215526e0204a6"/>
                <w:id w:val="1732654030"/>
                <w:lock w:val="sdtLocked"/>
              </w:sdtPr>
              <w:sdtEndPr/>
              <w:sdtContent>
                <w:tc>
                  <w:tcPr>
                    <w:tcW w:w="370" w:type="pct"/>
                    <w:shd w:val="clear" w:color="auto" w:fill="auto"/>
                  </w:tcPr>
                  <w:p w14:paraId="5C9AA6F4" w14:textId="77777777" w:rsidR="00CC2F4C" w:rsidRPr="00055FF3" w:rsidRDefault="00CC2F4C" w:rsidP="00E15057">
                    <w:pPr>
                      <w:rPr>
                        <w:sz w:val="18"/>
                        <w:szCs w:val="21"/>
                      </w:rPr>
                    </w:pPr>
                    <w:r w:rsidRPr="00055FF3">
                      <w:rPr>
                        <w:rFonts w:hint="eastAsia"/>
                        <w:sz w:val="18"/>
                        <w:szCs w:val="21"/>
                      </w:rPr>
                      <w:t>可供出售权益工具：</w:t>
                    </w:r>
                  </w:p>
                </w:tc>
              </w:sdtContent>
            </w:sdt>
            <w:tc>
              <w:tcPr>
                <w:tcW w:w="804" w:type="pct"/>
                <w:shd w:val="clear" w:color="auto" w:fill="auto"/>
              </w:tcPr>
              <w:p w14:paraId="3403BA5B" w14:textId="77777777" w:rsidR="00CC2F4C" w:rsidRPr="00CC2F4C" w:rsidRDefault="00CC2F4C" w:rsidP="00E15057">
                <w:pPr>
                  <w:jc w:val="right"/>
                  <w:rPr>
                    <w:sz w:val="16"/>
                    <w:szCs w:val="21"/>
                  </w:rPr>
                </w:pPr>
                <w:r w:rsidRPr="00CC2F4C">
                  <w:rPr>
                    <w:sz w:val="16"/>
                  </w:rPr>
                  <w:t>123,482,596.81</w:t>
                </w:r>
              </w:p>
            </w:tc>
            <w:tc>
              <w:tcPr>
                <w:tcW w:w="755" w:type="pct"/>
                <w:shd w:val="clear" w:color="auto" w:fill="auto"/>
              </w:tcPr>
              <w:p w14:paraId="0E10F520" w14:textId="77777777" w:rsidR="00CC2F4C" w:rsidRPr="00CC2F4C" w:rsidRDefault="00CC2F4C" w:rsidP="00E15057">
                <w:pPr>
                  <w:jc w:val="right"/>
                  <w:rPr>
                    <w:sz w:val="16"/>
                    <w:szCs w:val="21"/>
                  </w:rPr>
                </w:pPr>
                <w:r w:rsidRPr="00CC2F4C">
                  <w:rPr>
                    <w:sz w:val="16"/>
                  </w:rPr>
                  <w:t>45,058,843.01</w:t>
                </w:r>
              </w:p>
            </w:tc>
            <w:tc>
              <w:tcPr>
                <w:tcW w:w="755" w:type="pct"/>
                <w:shd w:val="clear" w:color="auto" w:fill="auto"/>
              </w:tcPr>
              <w:p w14:paraId="3B988BB7" w14:textId="77777777" w:rsidR="00CC2F4C" w:rsidRPr="00CC2F4C" w:rsidRDefault="00CC2F4C" w:rsidP="00E15057">
                <w:pPr>
                  <w:jc w:val="right"/>
                  <w:rPr>
                    <w:sz w:val="16"/>
                    <w:szCs w:val="21"/>
                  </w:rPr>
                </w:pPr>
                <w:r w:rsidRPr="00CC2F4C">
                  <w:rPr>
                    <w:sz w:val="16"/>
                  </w:rPr>
                  <w:t>78,423,753.80</w:t>
                </w:r>
              </w:p>
            </w:tc>
            <w:tc>
              <w:tcPr>
                <w:tcW w:w="804" w:type="pct"/>
                <w:shd w:val="clear" w:color="auto" w:fill="auto"/>
              </w:tcPr>
              <w:p w14:paraId="6634C312" w14:textId="77777777" w:rsidR="00CC2F4C" w:rsidRPr="00CC2F4C" w:rsidRDefault="00CC2F4C" w:rsidP="00E15057">
                <w:pPr>
                  <w:jc w:val="right"/>
                  <w:rPr>
                    <w:sz w:val="16"/>
                    <w:szCs w:val="21"/>
                  </w:rPr>
                </w:pPr>
                <w:r w:rsidRPr="00CC2F4C">
                  <w:rPr>
                    <w:sz w:val="16"/>
                  </w:rPr>
                  <w:t>134,238,678.30</w:t>
                </w:r>
              </w:p>
            </w:tc>
            <w:tc>
              <w:tcPr>
                <w:tcW w:w="755" w:type="pct"/>
                <w:shd w:val="clear" w:color="auto" w:fill="auto"/>
              </w:tcPr>
              <w:p w14:paraId="112C7058" w14:textId="77777777" w:rsidR="00CC2F4C" w:rsidRPr="00CC2F4C" w:rsidRDefault="00CC2F4C" w:rsidP="00E15057">
                <w:pPr>
                  <w:jc w:val="right"/>
                  <w:rPr>
                    <w:sz w:val="16"/>
                    <w:szCs w:val="21"/>
                  </w:rPr>
                </w:pPr>
                <w:r w:rsidRPr="00CC2F4C">
                  <w:rPr>
                    <w:sz w:val="16"/>
                  </w:rPr>
                  <w:t>45,108,843.01</w:t>
                </w:r>
              </w:p>
            </w:tc>
            <w:tc>
              <w:tcPr>
                <w:tcW w:w="755" w:type="pct"/>
                <w:shd w:val="clear" w:color="auto" w:fill="auto"/>
              </w:tcPr>
              <w:p w14:paraId="70DE9B89" w14:textId="77777777" w:rsidR="00CC2F4C" w:rsidRPr="00CC2F4C" w:rsidRDefault="00CC2F4C" w:rsidP="00E15057">
                <w:pPr>
                  <w:jc w:val="right"/>
                  <w:rPr>
                    <w:sz w:val="16"/>
                    <w:szCs w:val="21"/>
                  </w:rPr>
                </w:pPr>
                <w:r w:rsidRPr="00CC2F4C">
                  <w:rPr>
                    <w:sz w:val="16"/>
                  </w:rPr>
                  <w:t>89,129,835.29</w:t>
                </w:r>
              </w:p>
            </w:tc>
          </w:tr>
          <w:tr w:rsidR="00CC2F4C" w14:paraId="769D6045" w14:textId="77777777" w:rsidTr="00CC2F4C">
            <w:trPr>
              <w:cantSplit/>
            </w:trPr>
            <w:sdt>
              <w:sdtPr>
                <w:rPr>
                  <w:sz w:val="18"/>
                </w:rPr>
                <w:tag w:val="_PLD_dcd1ade704494f46b32ed125dc569fb3"/>
                <w:id w:val="-952472577"/>
                <w:lock w:val="sdtLocked"/>
              </w:sdtPr>
              <w:sdtEndPr/>
              <w:sdtContent>
                <w:tc>
                  <w:tcPr>
                    <w:tcW w:w="370" w:type="pct"/>
                    <w:shd w:val="clear" w:color="auto" w:fill="auto"/>
                  </w:tcPr>
                  <w:p w14:paraId="093427BA" w14:textId="77777777" w:rsidR="00CC2F4C" w:rsidRPr="00055FF3" w:rsidRDefault="00CC2F4C" w:rsidP="00E15057">
                    <w:pPr>
                      <w:rPr>
                        <w:sz w:val="18"/>
                        <w:szCs w:val="21"/>
                      </w:rPr>
                    </w:pPr>
                    <w:r w:rsidRPr="00055FF3">
                      <w:rPr>
                        <w:rFonts w:hint="eastAsia"/>
                        <w:sz w:val="18"/>
                        <w:szCs w:val="21"/>
                      </w:rPr>
                      <w:t xml:space="preserve">   按公允价值计量的</w:t>
                    </w:r>
                  </w:p>
                </w:tc>
              </w:sdtContent>
            </w:sdt>
            <w:tc>
              <w:tcPr>
                <w:tcW w:w="804" w:type="pct"/>
                <w:shd w:val="clear" w:color="auto" w:fill="auto"/>
              </w:tcPr>
              <w:p w14:paraId="30E4C278" w14:textId="77777777" w:rsidR="00CC2F4C" w:rsidRPr="00CC2F4C" w:rsidRDefault="00CC2F4C" w:rsidP="00E15057">
                <w:pPr>
                  <w:jc w:val="right"/>
                  <w:rPr>
                    <w:sz w:val="16"/>
                    <w:szCs w:val="21"/>
                  </w:rPr>
                </w:pPr>
                <w:r w:rsidRPr="00CC2F4C">
                  <w:rPr>
                    <w:sz w:val="16"/>
                  </w:rPr>
                  <w:t>11,817,902.16</w:t>
                </w:r>
              </w:p>
            </w:tc>
            <w:tc>
              <w:tcPr>
                <w:tcW w:w="755" w:type="pct"/>
                <w:shd w:val="clear" w:color="auto" w:fill="auto"/>
              </w:tcPr>
              <w:p w14:paraId="53053C66" w14:textId="77777777" w:rsidR="00CC2F4C" w:rsidRPr="00CC2F4C" w:rsidRDefault="00CC2F4C" w:rsidP="00E15057">
                <w:pPr>
                  <w:jc w:val="right"/>
                  <w:rPr>
                    <w:sz w:val="16"/>
                    <w:szCs w:val="21"/>
                  </w:rPr>
                </w:pPr>
              </w:p>
            </w:tc>
            <w:tc>
              <w:tcPr>
                <w:tcW w:w="755" w:type="pct"/>
                <w:shd w:val="clear" w:color="auto" w:fill="auto"/>
              </w:tcPr>
              <w:p w14:paraId="0AEB07D9" w14:textId="77777777" w:rsidR="00CC2F4C" w:rsidRPr="00CC2F4C" w:rsidRDefault="00CC2F4C" w:rsidP="00E15057">
                <w:pPr>
                  <w:jc w:val="right"/>
                  <w:rPr>
                    <w:sz w:val="16"/>
                    <w:szCs w:val="21"/>
                  </w:rPr>
                </w:pPr>
                <w:r w:rsidRPr="00CC2F4C">
                  <w:rPr>
                    <w:sz w:val="16"/>
                  </w:rPr>
                  <w:t>11,817,902.16</w:t>
                </w:r>
              </w:p>
            </w:tc>
            <w:tc>
              <w:tcPr>
                <w:tcW w:w="804" w:type="pct"/>
                <w:shd w:val="clear" w:color="auto" w:fill="auto"/>
              </w:tcPr>
              <w:p w14:paraId="7598CDCB" w14:textId="77777777" w:rsidR="00CC2F4C" w:rsidRPr="00CC2F4C" w:rsidRDefault="00CC2F4C" w:rsidP="00E15057">
                <w:pPr>
                  <w:jc w:val="right"/>
                  <w:rPr>
                    <w:sz w:val="16"/>
                    <w:szCs w:val="21"/>
                  </w:rPr>
                </w:pPr>
                <w:r w:rsidRPr="00CC2F4C">
                  <w:rPr>
                    <w:sz w:val="16"/>
                  </w:rPr>
                  <w:t>19,919,445.84</w:t>
                </w:r>
              </w:p>
            </w:tc>
            <w:tc>
              <w:tcPr>
                <w:tcW w:w="755" w:type="pct"/>
                <w:shd w:val="clear" w:color="auto" w:fill="auto"/>
              </w:tcPr>
              <w:p w14:paraId="021BED45" w14:textId="77777777" w:rsidR="00CC2F4C" w:rsidRPr="00CC2F4C" w:rsidRDefault="00CC2F4C" w:rsidP="00E15057">
                <w:pPr>
                  <w:jc w:val="right"/>
                  <w:rPr>
                    <w:sz w:val="16"/>
                    <w:szCs w:val="21"/>
                  </w:rPr>
                </w:pPr>
              </w:p>
            </w:tc>
            <w:tc>
              <w:tcPr>
                <w:tcW w:w="755" w:type="pct"/>
                <w:shd w:val="clear" w:color="auto" w:fill="auto"/>
              </w:tcPr>
              <w:p w14:paraId="046A21BF" w14:textId="77777777" w:rsidR="00CC2F4C" w:rsidRPr="00CC2F4C" w:rsidRDefault="00CC2F4C" w:rsidP="00E15057">
                <w:pPr>
                  <w:jc w:val="right"/>
                  <w:rPr>
                    <w:sz w:val="16"/>
                    <w:szCs w:val="21"/>
                  </w:rPr>
                </w:pPr>
                <w:r w:rsidRPr="00CC2F4C">
                  <w:rPr>
                    <w:sz w:val="16"/>
                  </w:rPr>
                  <w:t>19,919,445.84</w:t>
                </w:r>
              </w:p>
            </w:tc>
          </w:tr>
          <w:tr w:rsidR="00CC2F4C" w14:paraId="33162E2B" w14:textId="77777777" w:rsidTr="00CC2F4C">
            <w:trPr>
              <w:cantSplit/>
            </w:trPr>
            <w:sdt>
              <w:sdtPr>
                <w:rPr>
                  <w:sz w:val="18"/>
                </w:rPr>
                <w:tag w:val="_PLD_d6140524fb8f41f5addf7eca977c443a"/>
                <w:id w:val="-2127218050"/>
                <w:lock w:val="sdtLocked"/>
              </w:sdtPr>
              <w:sdtEndPr/>
              <w:sdtContent>
                <w:tc>
                  <w:tcPr>
                    <w:tcW w:w="370" w:type="pct"/>
                    <w:shd w:val="clear" w:color="auto" w:fill="auto"/>
                  </w:tcPr>
                  <w:p w14:paraId="0E833DA2" w14:textId="77777777" w:rsidR="00CC2F4C" w:rsidRPr="00055FF3" w:rsidRDefault="00CC2F4C" w:rsidP="007C7C20">
                    <w:pPr>
                      <w:rPr>
                        <w:sz w:val="18"/>
                        <w:szCs w:val="21"/>
                      </w:rPr>
                    </w:pPr>
                    <w:r w:rsidRPr="00055FF3">
                      <w:rPr>
                        <w:rFonts w:hint="eastAsia"/>
                        <w:sz w:val="18"/>
                        <w:szCs w:val="21"/>
                      </w:rPr>
                      <w:t>按成本计量的</w:t>
                    </w:r>
                  </w:p>
                </w:tc>
              </w:sdtContent>
            </w:sdt>
            <w:tc>
              <w:tcPr>
                <w:tcW w:w="804" w:type="pct"/>
                <w:shd w:val="clear" w:color="auto" w:fill="auto"/>
              </w:tcPr>
              <w:p w14:paraId="5BE01CE2" w14:textId="77777777" w:rsidR="00CC2F4C" w:rsidRPr="00CC2F4C" w:rsidRDefault="00CC2F4C" w:rsidP="00E15057">
                <w:pPr>
                  <w:jc w:val="right"/>
                  <w:rPr>
                    <w:sz w:val="16"/>
                    <w:szCs w:val="21"/>
                  </w:rPr>
                </w:pPr>
                <w:r w:rsidRPr="00CC2F4C">
                  <w:rPr>
                    <w:sz w:val="16"/>
                  </w:rPr>
                  <w:t>111,664,694.65</w:t>
                </w:r>
              </w:p>
            </w:tc>
            <w:tc>
              <w:tcPr>
                <w:tcW w:w="755" w:type="pct"/>
                <w:shd w:val="clear" w:color="auto" w:fill="auto"/>
              </w:tcPr>
              <w:p w14:paraId="3FC0EA4F" w14:textId="77777777" w:rsidR="00CC2F4C" w:rsidRPr="00CC2F4C" w:rsidRDefault="00CC2F4C" w:rsidP="00E15057">
                <w:pPr>
                  <w:jc w:val="right"/>
                  <w:rPr>
                    <w:sz w:val="16"/>
                    <w:szCs w:val="21"/>
                  </w:rPr>
                </w:pPr>
                <w:r w:rsidRPr="00CC2F4C">
                  <w:rPr>
                    <w:sz w:val="16"/>
                  </w:rPr>
                  <w:t>45,058,843.01</w:t>
                </w:r>
              </w:p>
            </w:tc>
            <w:tc>
              <w:tcPr>
                <w:tcW w:w="755" w:type="pct"/>
                <w:shd w:val="clear" w:color="auto" w:fill="auto"/>
              </w:tcPr>
              <w:p w14:paraId="66E9BB3A" w14:textId="77777777" w:rsidR="00CC2F4C" w:rsidRPr="00CC2F4C" w:rsidRDefault="00CC2F4C" w:rsidP="00E15057">
                <w:pPr>
                  <w:jc w:val="right"/>
                  <w:rPr>
                    <w:sz w:val="16"/>
                    <w:szCs w:val="21"/>
                  </w:rPr>
                </w:pPr>
                <w:r w:rsidRPr="00CC2F4C">
                  <w:rPr>
                    <w:sz w:val="16"/>
                  </w:rPr>
                  <w:t>66,605,851.64</w:t>
                </w:r>
              </w:p>
            </w:tc>
            <w:tc>
              <w:tcPr>
                <w:tcW w:w="804" w:type="pct"/>
                <w:shd w:val="clear" w:color="auto" w:fill="auto"/>
              </w:tcPr>
              <w:p w14:paraId="2FC09ACE" w14:textId="77777777" w:rsidR="00CC2F4C" w:rsidRPr="00CC2F4C" w:rsidRDefault="00CC2F4C" w:rsidP="00E15057">
                <w:pPr>
                  <w:jc w:val="right"/>
                  <w:rPr>
                    <w:sz w:val="16"/>
                    <w:szCs w:val="21"/>
                  </w:rPr>
                </w:pPr>
                <w:r w:rsidRPr="00CC2F4C">
                  <w:rPr>
                    <w:sz w:val="16"/>
                  </w:rPr>
                  <w:t>114,319,232.46</w:t>
                </w:r>
              </w:p>
            </w:tc>
            <w:tc>
              <w:tcPr>
                <w:tcW w:w="755" w:type="pct"/>
                <w:shd w:val="clear" w:color="auto" w:fill="auto"/>
              </w:tcPr>
              <w:p w14:paraId="0AFF988C" w14:textId="77777777" w:rsidR="00CC2F4C" w:rsidRPr="00CC2F4C" w:rsidRDefault="00CC2F4C" w:rsidP="00E15057">
                <w:pPr>
                  <w:jc w:val="right"/>
                  <w:rPr>
                    <w:sz w:val="16"/>
                    <w:szCs w:val="21"/>
                  </w:rPr>
                </w:pPr>
                <w:r w:rsidRPr="00CC2F4C">
                  <w:rPr>
                    <w:sz w:val="16"/>
                  </w:rPr>
                  <w:t>45,108,843.01</w:t>
                </w:r>
              </w:p>
            </w:tc>
            <w:tc>
              <w:tcPr>
                <w:tcW w:w="755" w:type="pct"/>
                <w:shd w:val="clear" w:color="auto" w:fill="auto"/>
              </w:tcPr>
              <w:p w14:paraId="0A8BDFD2" w14:textId="77777777" w:rsidR="00CC2F4C" w:rsidRPr="00CC2F4C" w:rsidRDefault="00CC2F4C" w:rsidP="00E15057">
                <w:pPr>
                  <w:jc w:val="right"/>
                  <w:rPr>
                    <w:sz w:val="16"/>
                    <w:szCs w:val="21"/>
                  </w:rPr>
                </w:pPr>
                <w:r w:rsidRPr="00CC2F4C">
                  <w:rPr>
                    <w:sz w:val="16"/>
                  </w:rPr>
                  <w:t>69,210,389.45</w:t>
                </w:r>
              </w:p>
            </w:tc>
          </w:tr>
          <w:tr w:rsidR="00CC2F4C" w14:paraId="4A16A237" w14:textId="77777777" w:rsidTr="00CC2F4C">
            <w:trPr>
              <w:cantSplit/>
            </w:trPr>
            <w:sdt>
              <w:sdtPr>
                <w:rPr>
                  <w:sz w:val="18"/>
                </w:rPr>
                <w:tag w:val="_PLD_e8f2e30f86fb40959353f90d239a831a"/>
                <w:id w:val="1420834319"/>
                <w:lock w:val="sdtLocked"/>
              </w:sdtPr>
              <w:sdtEndPr/>
              <w:sdtContent>
                <w:tc>
                  <w:tcPr>
                    <w:tcW w:w="370" w:type="pct"/>
                    <w:shd w:val="clear" w:color="auto" w:fill="auto"/>
                    <w:vAlign w:val="center"/>
                  </w:tcPr>
                  <w:p w14:paraId="74F5E7E8" w14:textId="77777777" w:rsidR="00CC2F4C" w:rsidRPr="00055FF3" w:rsidRDefault="00CC2F4C" w:rsidP="00E15057">
                    <w:pPr>
                      <w:jc w:val="center"/>
                      <w:rPr>
                        <w:sz w:val="18"/>
                        <w:szCs w:val="21"/>
                      </w:rPr>
                    </w:pPr>
                    <w:r w:rsidRPr="00055FF3">
                      <w:rPr>
                        <w:rFonts w:hint="eastAsia"/>
                        <w:sz w:val="18"/>
                        <w:szCs w:val="21"/>
                      </w:rPr>
                      <w:t>合计</w:t>
                    </w:r>
                  </w:p>
                </w:tc>
              </w:sdtContent>
            </w:sdt>
            <w:tc>
              <w:tcPr>
                <w:tcW w:w="804" w:type="pct"/>
                <w:shd w:val="clear" w:color="auto" w:fill="auto"/>
              </w:tcPr>
              <w:p w14:paraId="18CEA9A4" w14:textId="77777777" w:rsidR="00CC2F4C" w:rsidRPr="00CC2F4C" w:rsidRDefault="00CC2F4C" w:rsidP="00E15057">
                <w:pPr>
                  <w:jc w:val="right"/>
                  <w:rPr>
                    <w:sz w:val="16"/>
                    <w:szCs w:val="21"/>
                  </w:rPr>
                </w:pPr>
                <w:r w:rsidRPr="00CC2F4C">
                  <w:rPr>
                    <w:sz w:val="16"/>
                  </w:rPr>
                  <w:t>123,482,596.81</w:t>
                </w:r>
              </w:p>
            </w:tc>
            <w:tc>
              <w:tcPr>
                <w:tcW w:w="755" w:type="pct"/>
                <w:shd w:val="clear" w:color="auto" w:fill="auto"/>
              </w:tcPr>
              <w:p w14:paraId="4B4EC3E1" w14:textId="77777777" w:rsidR="00CC2F4C" w:rsidRPr="00CC2F4C" w:rsidRDefault="00CC2F4C" w:rsidP="00E15057">
                <w:pPr>
                  <w:jc w:val="right"/>
                  <w:rPr>
                    <w:sz w:val="16"/>
                    <w:szCs w:val="21"/>
                  </w:rPr>
                </w:pPr>
                <w:r w:rsidRPr="00CC2F4C">
                  <w:rPr>
                    <w:sz w:val="16"/>
                  </w:rPr>
                  <w:t>45,058,843.01</w:t>
                </w:r>
              </w:p>
            </w:tc>
            <w:tc>
              <w:tcPr>
                <w:tcW w:w="755" w:type="pct"/>
                <w:shd w:val="clear" w:color="auto" w:fill="auto"/>
              </w:tcPr>
              <w:p w14:paraId="27BD7DA2" w14:textId="77777777" w:rsidR="00CC2F4C" w:rsidRPr="00CC2F4C" w:rsidRDefault="00CC2F4C" w:rsidP="00E15057">
                <w:pPr>
                  <w:jc w:val="right"/>
                  <w:rPr>
                    <w:sz w:val="16"/>
                    <w:szCs w:val="21"/>
                  </w:rPr>
                </w:pPr>
                <w:r w:rsidRPr="00CC2F4C">
                  <w:rPr>
                    <w:sz w:val="16"/>
                  </w:rPr>
                  <w:t>78,423,753.80</w:t>
                </w:r>
              </w:p>
            </w:tc>
            <w:tc>
              <w:tcPr>
                <w:tcW w:w="804" w:type="pct"/>
                <w:shd w:val="clear" w:color="auto" w:fill="auto"/>
              </w:tcPr>
              <w:p w14:paraId="2B898319" w14:textId="77777777" w:rsidR="00CC2F4C" w:rsidRPr="00CC2F4C" w:rsidRDefault="00CC2F4C" w:rsidP="00E15057">
                <w:pPr>
                  <w:jc w:val="right"/>
                  <w:rPr>
                    <w:sz w:val="16"/>
                    <w:szCs w:val="21"/>
                  </w:rPr>
                </w:pPr>
                <w:r w:rsidRPr="00CC2F4C">
                  <w:rPr>
                    <w:sz w:val="16"/>
                  </w:rPr>
                  <w:t>134,238,678.30</w:t>
                </w:r>
              </w:p>
            </w:tc>
            <w:tc>
              <w:tcPr>
                <w:tcW w:w="755" w:type="pct"/>
                <w:shd w:val="clear" w:color="auto" w:fill="auto"/>
              </w:tcPr>
              <w:p w14:paraId="5577285A" w14:textId="77777777" w:rsidR="00CC2F4C" w:rsidRPr="00CC2F4C" w:rsidRDefault="00CC2F4C" w:rsidP="00E15057">
                <w:pPr>
                  <w:jc w:val="right"/>
                  <w:rPr>
                    <w:sz w:val="16"/>
                    <w:szCs w:val="21"/>
                  </w:rPr>
                </w:pPr>
                <w:r w:rsidRPr="00CC2F4C">
                  <w:rPr>
                    <w:sz w:val="16"/>
                  </w:rPr>
                  <w:t>45,108,843.01</w:t>
                </w:r>
              </w:p>
            </w:tc>
            <w:tc>
              <w:tcPr>
                <w:tcW w:w="755" w:type="pct"/>
                <w:shd w:val="clear" w:color="auto" w:fill="auto"/>
              </w:tcPr>
              <w:p w14:paraId="5753EF78" w14:textId="77777777" w:rsidR="00CC2F4C" w:rsidRPr="00CC2F4C" w:rsidRDefault="00CC2F4C" w:rsidP="00E15057">
                <w:pPr>
                  <w:jc w:val="right"/>
                  <w:rPr>
                    <w:sz w:val="16"/>
                    <w:szCs w:val="21"/>
                  </w:rPr>
                </w:pPr>
                <w:r w:rsidRPr="00CC2F4C">
                  <w:rPr>
                    <w:sz w:val="16"/>
                  </w:rPr>
                  <w:t>89,129,835.29</w:t>
                </w:r>
              </w:p>
            </w:tc>
          </w:tr>
        </w:tbl>
        <w:p w14:paraId="6159E6BA" w14:textId="77777777" w:rsidR="00CC2F4C" w:rsidRDefault="00CC2F4C">
          <w:pPr>
            <w:pStyle w:val="affd"/>
          </w:pPr>
        </w:p>
        <w:p w14:paraId="50F56A1A" w14:textId="77777777" w:rsidR="00F81A9D" w:rsidRDefault="00244448">
          <w:pPr>
            <w:rPr>
              <w:szCs w:val="21"/>
            </w:rPr>
          </w:pPr>
        </w:p>
      </w:sdtContent>
    </w:sdt>
    <w:sdt>
      <w:sdtPr>
        <w:rPr>
          <w:rFonts w:ascii="宋体" w:eastAsia="宋体" w:hAnsi="宋体" w:cs="宋体" w:hint="eastAsia"/>
          <w:b w:val="0"/>
          <w:bCs w:val="0"/>
          <w:kern w:val="0"/>
          <w:sz w:val="20"/>
          <w:szCs w:val="24"/>
          <w:lang w:val="en-GB" w:eastAsia="en-US"/>
        </w:rPr>
        <w:alias w:val="模块:截至报告期末可供出售金融资产的成本公允价值等金额"/>
        <w:tag w:val="_SEC_c5c8632232b74dea873969db5f137050"/>
        <w:id w:val="-265159374"/>
        <w:lock w:val="sdtLocked"/>
        <w:placeholder>
          <w:docPart w:val="GBC22222222222222222222222222222"/>
        </w:placeholder>
      </w:sdtPr>
      <w:sdtEndPr/>
      <w:sdtContent>
        <w:p w14:paraId="71F43CF0" w14:textId="77777777" w:rsidR="00F81A9D" w:rsidRDefault="00D27BBC" w:rsidP="00A64AAF">
          <w:pPr>
            <w:pStyle w:val="4"/>
            <w:numPr>
              <w:ilvl w:val="3"/>
              <w:numId w:val="78"/>
            </w:numPr>
            <w:ind w:left="426" w:hanging="426"/>
          </w:pPr>
          <w:r>
            <w:rPr>
              <w:rFonts w:hint="eastAsia"/>
            </w:rPr>
            <w:t>期末按公允价值计量的可供出售金融资产</w:t>
          </w:r>
        </w:p>
        <w:sdt>
          <w:sdtPr>
            <w:alias w:val="是否适用：期末按公允价值计量的可供出售金融资产[双击切换]"/>
            <w:tag w:val="_GBC_fcf78bb5c9ff4aa281b71a0914b7fbd4"/>
            <w:id w:val="-1273393042"/>
            <w:lock w:val="sdtContentLocked"/>
            <w:placeholder>
              <w:docPart w:val="GBC22222222222222222222222222222"/>
            </w:placeholder>
          </w:sdtPr>
          <w:sdtEndPr/>
          <w:sdtContent>
            <w:p w14:paraId="41D2A6B1" w14:textId="77777777" w:rsidR="00F81A9D" w:rsidRDefault="00D27BBC">
              <w:pPr>
                <w:pStyle w:val="affd"/>
              </w:pPr>
              <w:r>
                <w:fldChar w:fldCharType="begin"/>
              </w:r>
              <w:r w:rsidR="00D7332B">
                <w:instrText>MACROBUTTON  SnrToggleCheckbox √</w:instrText>
              </w:r>
              <w:r w:rsidR="00D7332B">
                <w:instrText>适用</w:instrText>
              </w:r>
              <w:r w:rsidR="00D7332B">
                <w:instrText xml:space="preserve"> </w:instrText>
              </w:r>
              <w:r>
                <w:fldChar w:fldCharType="end"/>
              </w:r>
              <w:r>
                <w:fldChar w:fldCharType="begin"/>
              </w:r>
              <w:r w:rsidR="00D7332B">
                <w:instrText xml:space="preserve"> MACROBUTTON  SnrToggleCheckbox □</w:instrText>
              </w:r>
              <w:r w:rsidR="00D7332B">
                <w:instrText>不适用</w:instrText>
              </w:r>
              <w:r w:rsidR="00D7332B">
                <w:instrText xml:space="preserve"> </w:instrText>
              </w:r>
              <w:r>
                <w:fldChar w:fldCharType="end"/>
              </w:r>
            </w:p>
          </w:sdtContent>
        </w:sdt>
        <w:p w14:paraId="4951B688" w14:textId="77777777" w:rsidR="004832EF" w:rsidRDefault="00D27BBC">
          <w:pPr>
            <w:jc w:val="right"/>
            <w:rPr>
              <w:szCs w:val="21"/>
            </w:rPr>
          </w:pPr>
          <w:r>
            <w:rPr>
              <w:rFonts w:hint="eastAsia"/>
              <w:szCs w:val="21"/>
            </w:rPr>
            <w:t>单位：</w:t>
          </w:r>
          <w:sdt>
            <w:sdtPr>
              <w:rPr>
                <w:rFonts w:hint="eastAsia"/>
                <w:szCs w:val="21"/>
              </w:rPr>
              <w:alias w:val="单位：财务附注：截至报告期末可供出售金融资产的成本（摊余成本）、公允价值、累计计入其他综合收益的公允价值变动金额，以及已计提减值金额"/>
              <w:tag w:val="_GBC_c51df141b7254be38129a3817838de59"/>
              <w:id w:val="56931754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截至报告期末可供出售金融资产的成本（摊余成本）、公允价值、累计计入其他综合收益的公允价值变动金额，以及已计提减值金额"/>
              <w:tag w:val="_GBC_74d995849b214592b36f74778eb65807"/>
              <w:id w:val="-170231659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673"/>
            <w:gridCol w:w="2269"/>
            <w:gridCol w:w="1881"/>
          </w:tblGrid>
          <w:tr w:rsidR="004832EF" w14:paraId="75F22F6A" w14:textId="77777777" w:rsidTr="007C7C20">
            <w:trPr>
              <w:jc w:val="center"/>
            </w:trPr>
            <w:sdt>
              <w:sdtPr>
                <w:tag w:val="_PLD_e11cd3ae00d44d32a59046619ef185da"/>
                <w:id w:val="1466079480"/>
                <w:lock w:val="sdtLocked"/>
              </w:sdtPr>
              <w:sdtEndPr/>
              <w:sdtContent>
                <w:tc>
                  <w:tcPr>
                    <w:tcW w:w="2648" w:type="pct"/>
                    <w:tcBorders>
                      <w:top w:val="single" w:sz="4" w:space="0" w:color="auto"/>
                      <w:left w:val="single" w:sz="4" w:space="0" w:color="auto"/>
                      <w:bottom w:val="single" w:sz="4" w:space="0" w:color="auto"/>
                      <w:right w:val="single" w:sz="4" w:space="0" w:color="auto"/>
                    </w:tcBorders>
                    <w:vAlign w:val="center"/>
                  </w:tcPr>
                  <w:p w14:paraId="5ED45E44" w14:textId="77777777" w:rsidR="004832EF" w:rsidRDefault="004832EF" w:rsidP="002740C7">
                    <w:pPr>
                      <w:jc w:val="center"/>
                      <w:rPr>
                        <w:szCs w:val="21"/>
                      </w:rPr>
                    </w:pPr>
                    <w:r>
                      <w:rPr>
                        <w:rFonts w:hint="eastAsia"/>
                        <w:szCs w:val="21"/>
                      </w:rPr>
                      <w:t>可供出售金融资产分类</w:t>
                    </w:r>
                  </w:p>
                </w:tc>
              </w:sdtContent>
            </w:sdt>
            <w:sdt>
              <w:sdtPr>
                <w:tag w:val="_PLD_3d7a52b7501d45078567c61ef4dc9c28"/>
                <w:id w:val="-1303773835"/>
                <w:lock w:val="sdtLocked"/>
              </w:sdtPr>
              <w:sdtEndPr/>
              <w:sdtContent>
                <w:tc>
                  <w:tcPr>
                    <w:tcW w:w="1286" w:type="pct"/>
                    <w:tcBorders>
                      <w:top w:val="single" w:sz="4" w:space="0" w:color="auto"/>
                      <w:left w:val="single" w:sz="4" w:space="0" w:color="auto"/>
                      <w:bottom w:val="single" w:sz="4" w:space="0" w:color="auto"/>
                      <w:right w:val="single" w:sz="4" w:space="0" w:color="auto"/>
                    </w:tcBorders>
                    <w:vAlign w:val="center"/>
                  </w:tcPr>
                  <w:p w14:paraId="14312EE6" w14:textId="77777777" w:rsidR="004832EF" w:rsidRDefault="004832EF" w:rsidP="002740C7">
                    <w:pPr>
                      <w:jc w:val="center"/>
                      <w:rPr>
                        <w:szCs w:val="21"/>
                      </w:rPr>
                    </w:pPr>
                    <w:r>
                      <w:rPr>
                        <w:rFonts w:hint="eastAsia"/>
                        <w:szCs w:val="21"/>
                      </w:rPr>
                      <w:t>可供出售权益工具</w:t>
                    </w:r>
                  </w:p>
                </w:tc>
              </w:sdtContent>
            </w:sdt>
            <w:sdt>
              <w:sdtPr>
                <w:tag w:val="_PLD_a911ed1de6d04fd887f8554fcb402fea"/>
                <w:id w:val="-494724114"/>
                <w:lock w:val="sdtLocked"/>
              </w:sdtPr>
              <w:sdtEndPr/>
              <w:sdtContent>
                <w:tc>
                  <w:tcPr>
                    <w:tcW w:w="1066" w:type="pct"/>
                    <w:tcBorders>
                      <w:top w:val="single" w:sz="4" w:space="0" w:color="auto"/>
                      <w:left w:val="single" w:sz="4" w:space="0" w:color="auto"/>
                      <w:bottom w:val="single" w:sz="4" w:space="0" w:color="auto"/>
                      <w:right w:val="single" w:sz="4" w:space="0" w:color="auto"/>
                    </w:tcBorders>
                    <w:vAlign w:val="center"/>
                  </w:tcPr>
                  <w:p w14:paraId="3DE0D903" w14:textId="77777777" w:rsidR="004832EF" w:rsidRDefault="004832EF" w:rsidP="002740C7">
                    <w:pPr>
                      <w:jc w:val="center"/>
                      <w:rPr>
                        <w:szCs w:val="21"/>
                      </w:rPr>
                    </w:pPr>
                    <w:r>
                      <w:rPr>
                        <w:rFonts w:hint="eastAsia"/>
                        <w:szCs w:val="21"/>
                      </w:rPr>
                      <w:t>合计</w:t>
                    </w:r>
                  </w:p>
                </w:tc>
              </w:sdtContent>
            </w:sdt>
          </w:tr>
          <w:tr w:rsidR="004832EF" w14:paraId="610D0634" w14:textId="77777777" w:rsidTr="007C7C20">
            <w:trPr>
              <w:jc w:val="center"/>
            </w:trPr>
            <w:sdt>
              <w:sdtPr>
                <w:tag w:val="_PLD_d571c669ee1b4308b9635326c01ee8bf"/>
                <w:id w:val="-663545885"/>
                <w:lock w:val="sdtLocked"/>
              </w:sdtPr>
              <w:sdtEndPr/>
              <w:sdtContent>
                <w:tc>
                  <w:tcPr>
                    <w:tcW w:w="2648" w:type="pct"/>
                    <w:tcBorders>
                      <w:top w:val="single" w:sz="4" w:space="0" w:color="auto"/>
                      <w:left w:val="single" w:sz="4" w:space="0" w:color="auto"/>
                      <w:bottom w:val="single" w:sz="4" w:space="0" w:color="auto"/>
                      <w:right w:val="single" w:sz="4" w:space="0" w:color="auto"/>
                    </w:tcBorders>
                    <w:vAlign w:val="center"/>
                  </w:tcPr>
                  <w:p w14:paraId="6711E1DA" w14:textId="77777777" w:rsidR="004832EF" w:rsidRDefault="004832EF" w:rsidP="002740C7">
                    <w:pPr>
                      <w:rPr>
                        <w:szCs w:val="21"/>
                      </w:rPr>
                    </w:pPr>
                    <w:r>
                      <w:rPr>
                        <w:rFonts w:hint="eastAsia"/>
                        <w:szCs w:val="21"/>
                      </w:rPr>
                      <w:t>权益工具的成本/债务工具的摊余成本</w:t>
                    </w:r>
                  </w:p>
                </w:tc>
              </w:sdtContent>
            </w:sdt>
            <w:tc>
              <w:tcPr>
                <w:tcW w:w="1286" w:type="pct"/>
                <w:tcBorders>
                  <w:top w:val="single" w:sz="4" w:space="0" w:color="auto"/>
                  <w:left w:val="single" w:sz="4" w:space="0" w:color="auto"/>
                  <w:bottom w:val="single" w:sz="4" w:space="0" w:color="auto"/>
                  <w:right w:val="single" w:sz="4" w:space="0" w:color="auto"/>
                </w:tcBorders>
                <w:vAlign w:val="center"/>
              </w:tcPr>
              <w:p w14:paraId="34125B36" w14:textId="77777777" w:rsidR="004832EF" w:rsidRDefault="004832EF" w:rsidP="002740C7">
                <w:pPr>
                  <w:jc w:val="right"/>
                  <w:rPr>
                    <w:szCs w:val="21"/>
                  </w:rPr>
                </w:pPr>
                <w:r>
                  <w:t>1,820,051.80</w:t>
                </w:r>
              </w:p>
            </w:tc>
            <w:tc>
              <w:tcPr>
                <w:tcW w:w="1066" w:type="pct"/>
                <w:tcBorders>
                  <w:top w:val="single" w:sz="4" w:space="0" w:color="auto"/>
                  <w:left w:val="single" w:sz="4" w:space="0" w:color="auto"/>
                  <w:bottom w:val="single" w:sz="4" w:space="0" w:color="auto"/>
                  <w:right w:val="single" w:sz="4" w:space="0" w:color="auto"/>
                </w:tcBorders>
                <w:vAlign w:val="center"/>
              </w:tcPr>
              <w:p w14:paraId="3F41F97D" w14:textId="77777777" w:rsidR="004832EF" w:rsidRDefault="004832EF" w:rsidP="002740C7">
                <w:pPr>
                  <w:jc w:val="right"/>
                  <w:rPr>
                    <w:szCs w:val="21"/>
                  </w:rPr>
                </w:pPr>
                <w:r>
                  <w:t>1,820,051.80</w:t>
                </w:r>
              </w:p>
            </w:tc>
          </w:tr>
          <w:tr w:rsidR="004832EF" w14:paraId="1D2BFF06" w14:textId="77777777" w:rsidTr="007C7C20">
            <w:trPr>
              <w:jc w:val="center"/>
            </w:trPr>
            <w:sdt>
              <w:sdtPr>
                <w:tag w:val="_PLD_09afcde44f53417e9b1d36a688bc0f5e"/>
                <w:id w:val="-1680883485"/>
                <w:lock w:val="sdtLocked"/>
              </w:sdtPr>
              <w:sdtEndPr/>
              <w:sdtContent>
                <w:tc>
                  <w:tcPr>
                    <w:tcW w:w="2648" w:type="pct"/>
                    <w:tcBorders>
                      <w:top w:val="single" w:sz="4" w:space="0" w:color="auto"/>
                      <w:left w:val="single" w:sz="4" w:space="0" w:color="auto"/>
                      <w:bottom w:val="single" w:sz="4" w:space="0" w:color="auto"/>
                      <w:right w:val="single" w:sz="4" w:space="0" w:color="auto"/>
                    </w:tcBorders>
                    <w:vAlign w:val="center"/>
                  </w:tcPr>
                  <w:p w14:paraId="4BB3D1E8" w14:textId="77777777" w:rsidR="004832EF" w:rsidRDefault="004832EF" w:rsidP="002740C7">
                    <w:pPr>
                      <w:rPr>
                        <w:szCs w:val="21"/>
                      </w:rPr>
                    </w:pPr>
                    <w:r>
                      <w:rPr>
                        <w:rFonts w:hint="eastAsia"/>
                        <w:szCs w:val="21"/>
                      </w:rPr>
                      <w:t>公允价值</w:t>
                    </w:r>
                  </w:p>
                </w:tc>
              </w:sdtContent>
            </w:sdt>
            <w:tc>
              <w:tcPr>
                <w:tcW w:w="1286" w:type="pct"/>
                <w:tcBorders>
                  <w:top w:val="single" w:sz="4" w:space="0" w:color="auto"/>
                  <w:left w:val="single" w:sz="4" w:space="0" w:color="auto"/>
                  <w:bottom w:val="single" w:sz="4" w:space="0" w:color="auto"/>
                  <w:right w:val="single" w:sz="4" w:space="0" w:color="auto"/>
                </w:tcBorders>
                <w:vAlign w:val="center"/>
              </w:tcPr>
              <w:p w14:paraId="4C888307" w14:textId="77777777" w:rsidR="004832EF" w:rsidRDefault="004832EF" w:rsidP="002740C7">
                <w:pPr>
                  <w:jc w:val="right"/>
                  <w:rPr>
                    <w:szCs w:val="21"/>
                  </w:rPr>
                </w:pPr>
                <w:r>
                  <w:t>11,817,902.16</w:t>
                </w:r>
              </w:p>
            </w:tc>
            <w:tc>
              <w:tcPr>
                <w:tcW w:w="1066" w:type="pct"/>
                <w:tcBorders>
                  <w:top w:val="single" w:sz="4" w:space="0" w:color="auto"/>
                  <w:left w:val="single" w:sz="4" w:space="0" w:color="auto"/>
                  <w:bottom w:val="single" w:sz="4" w:space="0" w:color="auto"/>
                  <w:right w:val="single" w:sz="4" w:space="0" w:color="auto"/>
                </w:tcBorders>
                <w:vAlign w:val="center"/>
              </w:tcPr>
              <w:p w14:paraId="2C1783E7" w14:textId="77777777" w:rsidR="004832EF" w:rsidRDefault="004832EF" w:rsidP="002740C7">
                <w:pPr>
                  <w:jc w:val="right"/>
                  <w:rPr>
                    <w:szCs w:val="21"/>
                  </w:rPr>
                </w:pPr>
                <w:r>
                  <w:t>11,817,902.16</w:t>
                </w:r>
              </w:p>
            </w:tc>
          </w:tr>
          <w:tr w:rsidR="004832EF" w14:paraId="248BBD98" w14:textId="77777777" w:rsidTr="007C7C20">
            <w:trPr>
              <w:jc w:val="center"/>
            </w:trPr>
            <w:sdt>
              <w:sdtPr>
                <w:tag w:val="_PLD_369cb2952f534848803a67618eed7f4e"/>
                <w:id w:val="957376547"/>
                <w:lock w:val="sdtLocked"/>
              </w:sdtPr>
              <w:sdtEndPr/>
              <w:sdtContent>
                <w:tc>
                  <w:tcPr>
                    <w:tcW w:w="2648" w:type="pct"/>
                    <w:tcBorders>
                      <w:top w:val="single" w:sz="4" w:space="0" w:color="auto"/>
                      <w:left w:val="single" w:sz="4" w:space="0" w:color="auto"/>
                      <w:bottom w:val="single" w:sz="4" w:space="0" w:color="auto"/>
                      <w:right w:val="single" w:sz="4" w:space="0" w:color="auto"/>
                    </w:tcBorders>
                    <w:vAlign w:val="center"/>
                  </w:tcPr>
                  <w:p w14:paraId="3BE3554F" w14:textId="77777777" w:rsidR="004832EF" w:rsidRDefault="004832EF" w:rsidP="002740C7">
                    <w:pPr>
                      <w:rPr>
                        <w:szCs w:val="21"/>
                      </w:rPr>
                    </w:pPr>
                    <w:r>
                      <w:rPr>
                        <w:rFonts w:hint="eastAsia"/>
                        <w:szCs w:val="21"/>
                      </w:rPr>
                      <w:t>累计计入其他综合收益的公允价值变动金额</w:t>
                    </w:r>
                  </w:p>
                </w:tc>
              </w:sdtContent>
            </w:sdt>
            <w:tc>
              <w:tcPr>
                <w:tcW w:w="1286" w:type="pct"/>
                <w:tcBorders>
                  <w:top w:val="single" w:sz="4" w:space="0" w:color="auto"/>
                  <w:left w:val="single" w:sz="4" w:space="0" w:color="auto"/>
                  <w:bottom w:val="single" w:sz="4" w:space="0" w:color="auto"/>
                  <w:right w:val="single" w:sz="4" w:space="0" w:color="auto"/>
                </w:tcBorders>
                <w:vAlign w:val="center"/>
              </w:tcPr>
              <w:p w14:paraId="1B4C8028" w14:textId="77777777" w:rsidR="004832EF" w:rsidRDefault="004832EF" w:rsidP="002740C7">
                <w:pPr>
                  <w:jc w:val="right"/>
                  <w:rPr>
                    <w:szCs w:val="21"/>
                  </w:rPr>
                </w:pPr>
                <w:r>
                  <w:t>9,997,850.36</w:t>
                </w:r>
              </w:p>
            </w:tc>
            <w:tc>
              <w:tcPr>
                <w:tcW w:w="1066" w:type="pct"/>
                <w:tcBorders>
                  <w:top w:val="single" w:sz="4" w:space="0" w:color="auto"/>
                  <w:left w:val="single" w:sz="4" w:space="0" w:color="auto"/>
                  <w:bottom w:val="single" w:sz="4" w:space="0" w:color="auto"/>
                  <w:right w:val="single" w:sz="4" w:space="0" w:color="auto"/>
                </w:tcBorders>
                <w:vAlign w:val="center"/>
              </w:tcPr>
              <w:p w14:paraId="60DD4ACE" w14:textId="77777777" w:rsidR="004832EF" w:rsidRDefault="004832EF" w:rsidP="002740C7">
                <w:pPr>
                  <w:jc w:val="right"/>
                  <w:rPr>
                    <w:szCs w:val="21"/>
                  </w:rPr>
                </w:pPr>
                <w:r>
                  <w:t>9,997,850.36</w:t>
                </w:r>
              </w:p>
            </w:tc>
          </w:tr>
          <w:tr w:rsidR="004832EF" w:rsidRPr="004832EF" w14:paraId="16713AE4" w14:textId="77777777" w:rsidTr="007C7C20">
            <w:trPr>
              <w:jc w:val="center"/>
            </w:trPr>
            <w:sdt>
              <w:sdtPr>
                <w:tag w:val="_PLD_68e2c99cdca44828989be07dd8d00e04"/>
                <w:id w:val="1330411260"/>
                <w:lock w:val="sdtLocked"/>
              </w:sdtPr>
              <w:sdtEndPr/>
              <w:sdtContent>
                <w:tc>
                  <w:tcPr>
                    <w:tcW w:w="2648" w:type="pct"/>
                    <w:tcBorders>
                      <w:top w:val="single" w:sz="4" w:space="0" w:color="auto"/>
                      <w:left w:val="single" w:sz="4" w:space="0" w:color="auto"/>
                      <w:bottom w:val="single" w:sz="4" w:space="0" w:color="auto"/>
                      <w:right w:val="single" w:sz="4" w:space="0" w:color="auto"/>
                    </w:tcBorders>
                    <w:vAlign w:val="center"/>
                  </w:tcPr>
                  <w:p w14:paraId="1FF53442" w14:textId="77777777" w:rsidR="004832EF" w:rsidRDefault="004832EF" w:rsidP="002740C7">
                    <w:pPr>
                      <w:rPr>
                        <w:szCs w:val="21"/>
                      </w:rPr>
                    </w:pPr>
                    <w:r>
                      <w:rPr>
                        <w:rFonts w:hint="eastAsia"/>
                        <w:szCs w:val="21"/>
                      </w:rPr>
                      <w:t>已计提减值金额</w:t>
                    </w:r>
                  </w:p>
                </w:tc>
              </w:sdtContent>
            </w:sdt>
            <w:tc>
              <w:tcPr>
                <w:tcW w:w="1286" w:type="pct"/>
                <w:tcBorders>
                  <w:top w:val="single" w:sz="4" w:space="0" w:color="auto"/>
                  <w:left w:val="single" w:sz="4" w:space="0" w:color="auto"/>
                  <w:bottom w:val="single" w:sz="4" w:space="0" w:color="auto"/>
                  <w:right w:val="single" w:sz="4" w:space="0" w:color="auto"/>
                </w:tcBorders>
                <w:vAlign w:val="center"/>
              </w:tcPr>
              <w:p w14:paraId="1CE278C2" w14:textId="77777777" w:rsidR="004832EF" w:rsidRPr="004832EF" w:rsidRDefault="004832EF" w:rsidP="002740C7">
                <w:pPr>
                  <w:pStyle w:val="affd"/>
                </w:pPr>
              </w:p>
            </w:tc>
            <w:tc>
              <w:tcPr>
                <w:tcW w:w="1066" w:type="pct"/>
                <w:tcBorders>
                  <w:top w:val="single" w:sz="4" w:space="0" w:color="auto"/>
                  <w:left w:val="single" w:sz="4" w:space="0" w:color="auto"/>
                  <w:bottom w:val="single" w:sz="4" w:space="0" w:color="auto"/>
                  <w:right w:val="single" w:sz="4" w:space="0" w:color="auto"/>
                </w:tcBorders>
                <w:vAlign w:val="center"/>
              </w:tcPr>
              <w:p w14:paraId="373F6778" w14:textId="77777777" w:rsidR="004832EF" w:rsidRPr="004832EF" w:rsidRDefault="004832EF" w:rsidP="002740C7">
                <w:pPr>
                  <w:pStyle w:val="affd"/>
                </w:pPr>
              </w:p>
            </w:tc>
          </w:tr>
        </w:tbl>
        <w:p w14:paraId="10ECFD92" w14:textId="77777777" w:rsidR="004832EF" w:rsidRDefault="004832EF">
          <w:pPr>
            <w:pStyle w:val="affd"/>
          </w:pPr>
        </w:p>
        <w:p w14:paraId="6EC87B1D" w14:textId="77777777" w:rsidR="00F81A9D" w:rsidRPr="004832EF" w:rsidRDefault="00244448" w:rsidP="004832EF">
          <w:pPr>
            <w:pStyle w:val="affd"/>
          </w:pPr>
        </w:p>
      </w:sdtContent>
    </w:sdt>
    <w:p w14:paraId="1C2806C4" w14:textId="77777777" w:rsidR="00CC2F4C" w:rsidRDefault="00CC2F4C">
      <w:pPr>
        <w:rPr>
          <w:szCs w:val="21"/>
        </w:rPr>
        <w:sectPr w:rsidR="00CC2F4C" w:rsidSect="00F41343">
          <w:pgSz w:w="11906" w:h="16838"/>
          <w:pgMar w:top="1440" w:right="1797" w:bottom="1525" w:left="1276" w:header="856" w:footer="992" w:gutter="0"/>
          <w:cols w:space="425"/>
          <w:docGrid w:linePitch="312"/>
        </w:sectPr>
      </w:pPr>
    </w:p>
    <w:p w14:paraId="4698512A" w14:textId="77777777" w:rsidR="00F81A9D" w:rsidRDefault="00F81A9D">
      <w:pPr>
        <w:rPr>
          <w:szCs w:val="21"/>
        </w:rPr>
      </w:pPr>
    </w:p>
    <w:sdt>
      <w:sdtPr>
        <w:rPr>
          <w:rFonts w:ascii="宋体" w:eastAsia="宋体" w:hAnsi="宋体" w:cstheme="minorBidi"/>
          <w:b w:val="0"/>
          <w:bCs w:val="0"/>
          <w:kern w:val="0"/>
          <w:szCs w:val="24"/>
        </w:rPr>
        <w:alias w:val="模块:期末按成本计量的可供出售金融资产"/>
        <w:tag w:val="_SEC_baf0881a12954bae8f00ac889a198dee"/>
        <w:id w:val="1969628243"/>
        <w:lock w:val="sdtLocked"/>
        <w:placeholder>
          <w:docPart w:val="GBC22222222222222222222222222222"/>
        </w:placeholder>
      </w:sdtPr>
      <w:sdtEndPr>
        <w:rPr>
          <w:szCs w:val="21"/>
        </w:rPr>
      </w:sdtEndPr>
      <w:sdtContent>
        <w:p w14:paraId="5C6E886E" w14:textId="77777777" w:rsidR="00F81A9D" w:rsidRDefault="00D27BBC" w:rsidP="00A64AAF">
          <w:pPr>
            <w:pStyle w:val="4"/>
            <w:numPr>
              <w:ilvl w:val="3"/>
              <w:numId w:val="78"/>
            </w:numPr>
            <w:ind w:left="426" w:hanging="426"/>
          </w:pPr>
          <w:r>
            <w:rPr>
              <w:rFonts w:hint="eastAsia"/>
            </w:rPr>
            <w:t>期末按成本计量的可供出售金融资产</w:t>
          </w:r>
        </w:p>
        <w:p w14:paraId="1774CB71" w14:textId="77777777" w:rsidR="00F81A9D" w:rsidRDefault="00244448">
          <w:pPr>
            <w:pStyle w:val="affd"/>
          </w:pPr>
          <w:sdt>
            <w:sdtPr>
              <w:alias w:val="是否适用：期末按成本计量的可供出售金融资产[双击切换]"/>
              <w:tag w:val="_GBC_a10ab953293549869e5cb4d04a744bb4"/>
              <w:id w:val="-723679911"/>
              <w:lock w:val="sdtContentLocked"/>
              <w:placeholder>
                <w:docPart w:val="GBC22222222222222222222222222222"/>
              </w:placeholder>
            </w:sdtPr>
            <w:sdtEndPr/>
            <w:sdtContent>
              <w:r w:rsidR="00D27BBC">
                <w:fldChar w:fldCharType="begin"/>
              </w:r>
              <w:r w:rsidR="004834F0">
                <w:instrText>MACROBUTTON  SnrToggleCheckbox √</w:instrText>
              </w:r>
              <w:r w:rsidR="004834F0">
                <w:instrText>适用</w:instrText>
              </w:r>
              <w:r w:rsidR="004834F0">
                <w:instrText xml:space="preserve"> </w:instrText>
              </w:r>
              <w:r w:rsidR="00D27BBC">
                <w:fldChar w:fldCharType="end"/>
              </w:r>
              <w:r w:rsidR="00D27BBC">
                <w:fldChar w:fldCharType="begin"/>
              </w:r>
              <w:r w:rsidR="004834F0">
                <w:instrText xml:space="preserve"> MACROBUTTON  SnrToggleCheckbox □</w:instrText>
              </w:r>
              <w:r w:rsidR="004834F0">
                <w:instrText>不适用</w:instrText>
              </w:r>
              <w:r w:rsidR="004834F0">
                <w:instrText xml:space="preserve"> </w:instrText>
              </w:r>
              <w:r w:rsidR="00D27BBC">
                <w:fldChar w:fldCharType="end"/>
              </w:r>
            </w:sdtContent>
          </w:sdt>
        </w:p>
        <w:p w14:paraId="76AD5B9B" w14:textId="77777777" w:rsidR="00F81A9D" w:rsidRDefault="00D27BBC">
          <w:pPr>
            <w:ind w:firstLineChars="3100" w:firstLine="6510"/>
            <w:jc w:val="right"/>
          </w:pPr>
          <w:r>
            <w:rPr>
              <w:rFonts w:hint="eastAsia"/>
            </w:rPr>
            <w:t>单位：</w:t>
          </w:r>
          <w:sdt>
            <w:sdtPr>
              <w:rPr>
                <w:rFonts w:hint="eastAsia"/>
              </w:rPr>
              <w:alias w:val="单位：财务附注：期末按成本计量的可供出售金融资产"/>
              <w:tag w:val="_GBC_17532b0a874147b69da14048b75740fa"/>
              <w:id w:val="13583837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期末按成本计量的可供出售金融资产"/>
              <w:tag w:val="_GBC_c771b48ef44443159fb71546433b7ae6"/>
              <w:id w:val="-209098523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64"/>
            <w:gridCol w:w="1708"/>
            <w:gridCol w:w="707"/>
            <w:gridCol w:w="1561"/>
            <w:gridCol w:w="1702"/>
            <w:gridCol w:w="1564"/>
            <w:gridCol w:w="563"/>
            <w:gridCol w:w="1131"/>
            <w:gridCol w:w="1561"/>
            <w:gridCol w:w="940"/>
            <w:gridCol w:w="1162"/>
          </w:tblGrid>
          <w:tr w:rsidR="004661E2" w14:paraId="1EF293D5" w14:textId="77777777" w:rsidTr="00E15057">
            <w:trPr>
              <w:trHeight w:val="708"/>
            </w:trPr>
            <w:bookmarkStart w:id="134" w:name="_Hlk2863466" w:displacedByCustomXml="next"/>
            <w:sdt>
              <w:sdtPr>
                <w:rPr>
                  <w:sz w:val="20"/>
                </w:rPr>
                <w:tag w:val="_PLD_5b88ad7b6999414ba06a10c62326bbaa"/>
                <w:id w:val="383994150"/>
                <w:lock w:val="sdtLocked"/>
              </w:sdtPr>
              <w:sdtEndPr/>
              <w:sdtContent>
                <w:tc>
                  <w:tcPr>
                    <w:tcW w:w="456" w:type="pct"/>
                    <w:vMerge w:val="restart"/>
                    <w:tcBorders>
                      <w:top w:val="single" w:sz="4" w:space="0" w:color="auto"/>
                      <w:left w:val="single" w:sz="4" w:space="0" w:color="auto"/>
                      <w:right w:val="single" w:sz="4" w:space="0" w:color="auto"/>
                    </w:tcBorders>
                    <w:shd w:val="clear" w:color="auto" w:fill="auto"/>
                    <w:vAlign w:val="center"/>
                  </w:tcPr>
                  <w:p w14:paraId="73A033EE" w14:textId="77777777" w:rsidR="004661E2" w:rsidRPr="004661E2" w:rsidRDefault="004661E2" w:rsidP="00E15057">
                    <w:pPr>
                      <w:jc w:val="center"/>
                      <w:rPr>
                        <w:sz w:val="20"/>
                        <w:szCs w:val="21"/>
                      </w:rPr>
                    </w:pPr>
                    <w:r w:rsidRPr="004661E2">
                      <w:rPr>
                        <w:rFonts w:hint="eastAsia"/>
                        <w:sz w:val="20"/>
                        <w:szCs w:val="21"/>
                      </w:rPr>
                      <w:t>被投资</w:t>
                    </w:r>
                  </w:p>
                  <w:p w14:paraId="63F51D95" w14:textId="77777777" w:rsidR="004661E2" w:rsidRPr="004661E2" w:rsidRDefault="004661E2" w:rsidP="00E15057">
                    <w:pPr>
                      <w:jc w:val="center"/>
                      <w:rPr>
                        <w:sz w:val="20"/>
                        <w:szCs w:val="21"/>
                      </w:rPr>
                    </w:pPr>
                    <w:r w:rsidRPr="004661E2">
                      <w:rPr>
                        <w:rFonts w:hint="eastAsia"/>
                        <w:sz w:val="20"/>
                        <w:szCs w:val="21"/>
                      </w:rPr>
                      <w:t>单位</w:t>
                    </w:r>
                  </w:p>
                </w:tc>
              </w:sdtContent>
            </w:sdt>
            <w:sdt>
              <w:sdtPr>
                <w:rPr>
                  <w:sz w:val="20"/>
                </w:rPr>
                <w:tag w:val="_PLD_2446c7206f4b48c18e949dfd2c5f8c61"/>
                <w:id w:val="-2084136574"/>
                <w:lock w:val="sdtLocked"/>
              </w:sdtPr>
              <w:sdtEndPr/>
              <w:sdtContent>
                <w:tc>
                  <w:tcPr>
                    <w:tcW w:w="2048"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4D7CBB2A" w14:textId="77777777" w:rsidR="004661E2" w:rsidRPr="004661E2" w:rsidRDefault="004661E2" w:rsidP="00E15057">
                    <w:pPr>
                      <w:jc w:val="center"/>
                      <w:rPr>
                        <w:sz w:val="20"/>
                        <w:szCs w:val="21"/>
                      </w:rPr>
                    </w:pPr>
                    <w:r w:rsidRPr="004661E2">
                      <w:rPr>
                        <w:rFonts w:hint="eastAsia"/>
                        <w:sz w:val="20"/>
                        <w:szCs w:val="21"/>
                      </w:rPr>
                      <w:t>账面余额</w:t>
                    </w:r>
                  </w:p>
                </w:tc>
              </w:sdtContent>
            </w:sdt>
            <w:sdt>
              <w:sdtPr>
                <w:rPr>
                  <w:sz w:val="20"/>
                </w:rPr>
                <w:tag w:val="_PLD_afdde610c9824bc68df6007bdc3f8b12"/>
                <w:id w:val="-2125302352"/>
                <w:lock w:val="sdtLocked"/>
              </w:sdtPr>
              <w:sdtEndPr/>
              <w:sdtContent>
                <w:tc>
                  <w:tcPr>
                    <w:tcW w:w="1738"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45251286" w14:textId="77777777" w:rsidR="004661E2" w:rsidRPr="004661E2" w:rsidRDefault="004661E2" w:rsidP="00E15057">
                    <w:pPr>
                      <w:ind w:firstLineChars="100" w:firstLine="200"/>
                      <w:jc w:val="center"/>
                      <w:rPr>
                        <w:sz w:val="20"/>
                        <w:szCs w:val="21"/>
                      </w:rPr>
                    </w:pPr>
                    <w:r w:rsidRPr="004661E2">
                      <w:rPr>
                        <w:rFonts w:hint="eastAsia"/>
                        <w:sz w:val="20"/>
                        <w:szCs w:val="21"/>
                      </w:rPr>
                      <w:t>减值准备</w:t>
                    </w:r>
                  </w:p>
                </w:tc>
              </w:sdtContent>
            </w:sdt>
            <w:sdt>
              <w:sdtPr>
                <w:rPr>
                  <w:sz w:val="20"/>
                </w:rPr>
                <w:tag w:val="_PLD_38092f5694304ece985184ca191dfd8b"/>
                <w:id w:val="1273828640"/>
                <w:lock w:val="sdtLocked"/>
              </w:sdtPr>
              <w:sdtEndPr/>
              <w:sdtContent>
                <w:tc>
                  <w:tcPr>
                    <w:tcW w:w="339" w:type="pct"/>
                    <w:vMerge w:val="restart"/>
                    <w:tcBorders>
                      <w:top w:val="single" w:sz="4" w:space="0" w:color="auto"/>
                      <w:left w:val="single" w:sz="4" w:space="0" w:color="auto"/>
                      <w:right w:val="single" w:sz="4" w:space="0" w:color="auto"/>
                    </w:tcBorders>
                    <w:shd w:val="clear" w:color="auto" w:fill="auto"/>
                    <w:vAlign w:val="center"/>
                  </w:tcPr>
                  <w:p w14:paraId="3A447778" w14:textId="77777777" w:rsidR="004661E2" w:rsidRPr="004661E2" w:rsidRDefault="004661E2" w:rsidP="00E15057">
                    <w:pPr>
                      <w:jc w:val="center"/>
                      <w:rPr>
                        <w:sz w:val="20"/>
                        <w:szCs w:val="21"/>
                      </w:rPr>
                    </w:pPr>
                    <w:r w:rsidRPr="004661E2">
                      <w:rPr>
                        <w:rFonts w:hint="eastAsia"/>
                        <w:sz w:val="20"/>
                        <w:szCs w:val="21"/>
                      </w:rPr>
                      <w:t>在被投资单位持股比例(%)</w:t>
                    </w:r>
                  </w:p>
                </w:tc>
              </w:sdtContent>
            </w:sdt>
            <w:sdt>
              <w:sdtPr>
                <w:rPr>
                  <w:sz w:val="20"/>
                </w:rPr>
                <w:tag w:val="_PLD_146be6a8e6124a93a39b815a7381b556"/>
                <w:id w:val="-1263221645"/>
                <w:lock w:val="sdtLocked"/>
              </w:sdtPr>
              <w:sdtEndPr/>
              <w:sdtContent>
                <w:tc>
                  <w:tcPr>
                    <w:tcW w:w="419" w:type="pct"/>
                    <w:vMerge w:val="restart"/>
                    <w:tcBorders>
                      <w:top w:val="single" w:sz="4" w:space="0" w:color="auto"/>
                      <w:left w:val="single" w:sz="4" w:space="0" w:color="auto"/>
                      <w:right w:val="single" w:sz="4" w:space="0" w:color="auto"/>
                    </w:tcBorders>
                    <w:shd w:val="clear" w:color="auto" w:fill="auto"/>
                    <w:vAlign w:val="center"/>
                  </w:tcPr>
                  <w:p w14:paraId="6FA819CC" w14:textId="77777777" w:rsidR="004661E2" w:rsidRPr="004661E2" w:rsidRDefault="004661E2" w:rsidP="00E15057">
                    <w:pPr>
                      <w:jc w:val="center"/>
                      <w:rPr>
                        <w:sz w:val="20"/>
                        <w:szCs w:val="21"/>
                      </w:rPr>
                    </w:pPr>
                    <w:r w:rsidRPr="004661E2">
                      <w:rPr>
                        <w:rFonts w:hint="eastAsia"/>
                        <w:sz w:val="20"/>
                        <w:szCs w:val="21"/>
                      </w:rPr>
                      <w:t>本期现金红利</w:t>
                    </w:r>
                  </w:p>
                </w:tc>
              </w:sdtContent>
            </w:sdt>
          </w:tr>
          <w:tr w:rsidR="004661E2" w14:paraId="04097E0E" w14:textId="77777777" w:rsidTr="00E15057">
            <w:trPr>
              <w:trHeight w:val="593"/>
            </w:trPr>
            <w:tc>
              <w:tcPr>
                <w:tcW w:w="456" w:type="pct"/>
                <w:vMerge/>
                <w:tcBorders>
                  <w:left w:val="single" w:sz="4" w:space="0" w:color="auto"/>
                  <w:bottom w:val="single" w:sz="4" w:space="0" w:color="auto"/>
                  <w:right w:val="single" w:sz="4" w:space="0" w:color="auto"/>
                </w:tcBorders>
                <w:shd w:val="clear" w:color="auto" w:fill="auto"/>
              </w:tcPr>
              <w:p w14:paraId="5B1E1B6F" w14:textId="77777777" w:rsidR="004661E2" w:rsidRPr="004661E2" w:rsidRDefault="004661E2" w:rsidP="00E15057">
                <w:pPr>
                  <w:rPr>
                    <w:sz w:val="20"/>
                    <w:szCs w:val="21"/>
                  </w:rPr>
                </w:pPr>
              </w:p>
            </w:tc>
            <w:sdt>
              <w:sdtPr>
                <w:rPr>
                  <w:sz w:val="20"/>
                </w:rPr>
                <w:tag w:val="_PLD_e35c4283f15a45e7aa119a0c1ef52a10"/>
                <w:id w:val="-712342079"/>
                <w:lock w:val="sdtLocked"/>
              </w:sdtPr>
              <w:sdtEndPr/>
              <w:sdtContent>
                <w:tc>
                  <w:tcPr>
                    <w:tcW w:w="616" w:type="pct"/>
                    <w:tcBorders>
                      <w:top w:val="single" w:sz="4" w:space="0" w:color="auto"/>
                      <w:left w:val="single" w:sz="4" w:space="0" w:color="auto"/>
                      <w:bottom w:val="single" w:sz="4" w:space="0" w:color="auto"/>
                      <w:right w:val="single" w:sz="4" w:space="0" w:color="auto"/>
                    </w:tcBorders>
                    <w:shd w:val="clear" w:color="auto" w:fill="auto"/>
                    <w:vAlign w:val="center"/>
                  </w:tcPr>
                  <w:p w14:paraId="2D0F4EFC" w14:textId="77777777" w:rsidR="004661E2" w:rsidRPr="004661E2" w:rsidRDefault="004661E2" w:rsidP="00E15057">
                    <w:pPr>
                      <w:jc w:val="center"/>
                      <w:rPr>
                        <w:sz w:val="20"/>
                        <w:szCs w:val="21"/>
                      </w:rPr>
                    </w:pPr>
                    <w:r w:rsidRPr="004661E2">
                      <w:rPr>
                        <w:rFonts w:hint="eastAsia"/>
                        <w:sz w:val="20"/>
                        <w:szCs w:val="21"/>
                      </w:rPr>
                      <w:t>期初</w:t>
                    </w:r>
                  </w:p>
                </w:tc>
              </w:sdtContent>
            </w:sdt>
            <w:sdt>
              <w:sdtPr>
                <w:rPr>
                  <w:sz w:val="20"/>
                </w:rPr>
                <w:tag w:val="_PLD_ac306b246a4043c5834c28d978a465d3"/>
                <w:id w:val="-1587143153"/>
                <w:lock w:val="sdtLocked"/>
              </w:sdtPr>
              <w:sdtEndPr/>
              <w:sdtContent>
                <w:tc>
                  <w:tcPr>
                    <w:tcW w:w="255" w:type="pct"/>
                    <w:tcBorders>
                      <w:top w:val="single" w:sz="4" w:space="0" w:color="auto"/>
                      <w:left w:val="single" w:sz="4" w:space="0" w:color="auto"/>
                      <w:bottom w:val="single" w:sz="4" w:space="0" w:color="auto"/>
                      <w:right w:val="single" w:sz="4" w:space="0" w:color="auto"/>
                    </w:tcBorders>
                    <w:shd w:val="clear" w:color="auto" w:fill="auto"/>
                    <w:vAlign w:val="center"/>
                  </w:tcPr>
                  <w:p w14:paraId="3F55F556" w14:textId="77777777" w:rsidR="004661E2" w:rsidRPr="004661E2" w:rsidRDefault="004661E2" w:rsidP="00E15057">
                    <w:pPr>
                      <w:jc w:val="center"/>
                      <w:rPr>
                        <w:sz w:val="20"/>
                        <w:szCs w:val="21"/>
                      </w:rPr>
                    </w:pPr>
                    <w:r w:rsidRPr="004661E2">
                      <w:rPr>
                        <w:rFonts w:hint="eastAsia"/>
                        <w:sz w:val="20"/>
                        <w:szCs w:val="21"/>
                      </w:rPr>
                      <w:t>本期</w:t>
                    </w:r>
                  </w:p>
                  <w:p w14:paraId="5FB1AB46" w14:textId="77777777" w:rsidR="004661E2" w:rsidRPr="004661E2" w:rsidRDefault="004661E2" w:rsidP="00E15057">
                    <w:pPr>
                      <w:jc w:val="center"/>
                      <w:rPr>
                        <w:sz w:val="20"/>
                        <w:szCs w:val="21"/>
                      </w:rPr>
                    </w:pPr>
                    <w:r w:rsidRPr="004661E2">
                      <w:rPr>
                        <w:rFonts w:hint="eastAsia"/>
                        <w:sz w:val="20"/>
                        <w:szCs w:val="21"/>
                      </w:rPr>
                      <w:t>增加</w:t>
                    </w:r>
                  </w:p>
                </w:tc>
              </w:sdtContent>
            </w:sdt>
            <w:sdt>
              <w:sdtPr>
                <w:rPr>
                  <w:sz w:val="20"/>
                </w:rPr>
                <w:tag w:val="_PLD_25ba4dc07a6b4398a52d6272568fca0a"/>
                <w:id w:val="1701894823"/>
                <w:lock w:val="sdtLocked"/>
              </w:sdtPr>
              <w:sdtEndPr/>
              <w:sdtContent>
                <w:tc>
                  <w:tcPr>
                    <w:tcW w:w="563" w:type="pct"/>
                    <w:tcBorders>
                      <w:top w:val="single" w:sz="4" w:space="0" w:color="auto"/>
                      <w:left w:val="single" w:sz="4" w:space="0" w:color="auto"/>
                      <w:bottom w:val="single" w:sz="4" w:space="0" w:color="auto"/>
                      <w:right w:val="single" w:sz="4" w:space="0" w:color="auto"/>
                    </w:tcBorders>
                    <w:shd w:val="clear" w:color="auto" w:fill="auto"/>
                    <w:vAlign w:val="center"/>
                  </w:tcPr>
                  <w:p w14:paraId="3E047DC3" w14:textId="77777777" w:rsidR="004661E2" w:rsidRPr="004661E2" w:rsidRDefault="004661E2" w:rsidP="00E15057">
                    <w:pPr>
                      <w:jc w:val="center"/>
                      <w:rPr>
                        <w:sz w:val="20"/>
                        <w:szCs w:val="21"/>
                      </w:rPr>
                    </w:pPr>
                    <w:r w:rsidRPr="004661E2">
                      <w:rPr>
                        <w:rFonts w:hint="eastAsia"/>
                        <w:sz w:val="20"/>
                        <w:szCs w:val="21"/>
                      </w:rPr>
                      <w:t>本期</w:t>
                    </w:r>
                  </w:p>
                  <w:p w14:paraId="4D5979CE" w14:textId="77777777" w:rsidR="004661E2" w:rsidRPr="004661E2" w:rsidRDefault="004661E2" w:rsidP="00E15057">
                    <w:pPr>
                      <w:jc w:val="center"/>
                      <w:rPr>
                        <w:sz w:val="20"/>
                        <w:szCs w:val="21"/>
                      </w:rPr>
                    </w:pPr>
                    <w:r w:rsidRPr="004661E2">
                      <w:rPr>
                        <w:rFonts w:hint="eastAsia"/>
                        <w:sz w:val="20"/>
                        <w:szCs w:val="21"/>
                      </w:rPr>
                      <w:t>减少</w:t>
                    </w:r>
                  </w:p>
                </w:tc>
              </w:sdtContent>
            </w:sdt>
            <w:sdt>
              <w:sdtPr>
                <w:rPr>
                  <w:sz w:val="20"/>
                </w:rPr>
                <w:tag w:val="_PLD_f9f72fd7ed6b44b99fbc38d764372b98"/>
                <w:id w:val="-1598009139"/>
                <w:lock w:val="sdtLocked"/>
              </w:sdtPr>
              <w:sdtEndPr/>
              <w:sdtContent>
                <w:tc>
                  <w:tcPr>
                    <w:tcW w:w="614" w:type="pct"/>
                    <w:tcBorders>
                      <w:top w:val="single" w:sz="4" w:space="0" w:color="auto"/>
                      <w:left w:val="single" w:sz="4" w:space="0" w:color="auto"/>
                      <w:bottom w:val="single" w:sz="4" w:space="0" w:color="auto"/>
                      <w:right w:val="single" w:sz="4" w:space="0" w:color="auto"/>
                    </w:tcBorders>
                    <w:shd w:val="clear" w:color="auto" w:fill="auto"/>
                    <w:vAlign w:val="center"/>
                  </w:tcPr>
                  <w:p w14:paraId="7CA2B71D" w14:textId="77777777" w:rsidR="004661E2" w:rsidRPr="004661E2" w:rsidRDefault="004661E2" w:rsidP="00E15057">
                    <w:pPr>
                      <w:jc w:val="center"/>
                      <w:rPr>
                        <w:sz w:val="20"/>
                        <w:szCs w:val="21"/>
                      </w:rPr>
                    </w:pPr>
                    <w:r w:rsidRPr="004661E2">
                      <w:rPr>
                        <w:rFonts w:hint="eastAsia"/>
                        <w:sz w:val="20"/>
                        <w:szCs w:val="21"/>
                      </w:rPr>
                      <w:t>期末</w:t>
                    </w:r>
                  </w:p>
                </w:tc>
              </w:sdtContent>
            </w:sdt>
            <w:sdt>
              <w:sdtPr>
                <w:rPr>
                  <w:sz w:val="20"/>
                </w:rPr>
                <w:tag w:val="_PLD_d91c439d87134eec8452cb2ecabc1511"/>
                <w:id w:val="448442772"/>
                <w:lock w:val="sdtLocked"/>
              </w:sdtPr>
              <w:sdtEndPr/>
              <w:sdtContent>
                <w:tc>
                  <w:tcPr>
                    <w:tcW w:w="564" w:type="pct"/>
                    <w:tcBorders>
                      <w:top w:val="single" w:sz="4" w:space="0" w:color="auto"/>
                      <w:left w:val="single" w:sz="4" w:space="0" w:color="auto"/>
                      <w:bottom w:val="single" w:sz="4" w:space="0" w:color="auto"/>
                      <w:right w:val="single" w:sz="4" w:space="0" w:color="auto"/>
                    </w:tcBorders>
                    <w:shd w:val="clear" w:color="auto" w:fill="auto"/>
                    <w:vAlign w:val="center"/>
                  </w:tcPr>
                  <w:p w14:paraId="0957C73A" w14:textId="77777777" w:rsidR="004661E2" w:rsidRPr="004661E2" w:rsidRDefault="004661E2" w:rsidP="00E15057">
                    <w:pPr>
                      <w:jc w:val="center"/>
                      <w:rPr>
                        <w:sz w:val="20"/>
                        <w:szCs w:val="21"/>
                      </w:rPr>
                    </w:pPr>
                    <w:r w:rsidRPr="004661E2">
                      <w:rPr>
                        <w:rFonts w:hint="eastAsia"/>
                        <w:sz w:val="20"/>
                        <w:szCs w:val="21"/>
                      </w:rPr>
                      <w:t>期初</w:t>
                    </w:r>
                  </w:p>
                </w:tc>
              </w:sdtContent>
            </w:sdt>
            <w:sdt>
              <w:sdtPr>
                <w:rPr>
                  <w:sz w:val="20"/>
                </w:rPr>
                <w:tag w:val="_PLD_60f9bc010f3747c48c38f36033938b41"/>
                <w:id w:val="-463970863"/>
                <w:lock w:val="sdtLocked"/>
              </w:sdtPr>
              <w:sdtEndPr/>
              <w:sdtContent>
                <w:tc>
                  <w:tcPr>
                    <w:tcW w:w="203" w:type="pct"/>
                    <w:tcBorders>
                      <w:top w:val="single" w:sz="4" w:space="0" w:color="auto"/>
                      <w:left w:val="single" w:sz="4" w:space="0" w:color="auto"/>
                      <w:bottom w:val="single" w:sz="4" w:space="0" w:color="auto"/>
                      <w:right w:val="single" w:sz="4" w:space="0" w:color="auto"/>
                    </w:tcBorders>
                    <w:shd w:val="clear" w:color="auto" w:fill="auto"/>
                    <w:vAlign w:val="center"/>
                  </w:tcPr>
                  <w:p w14:paraId="0782C0EF" w14:textId="77777777" w:rsidR="004661E2" w:rsidRPr="004661E2" w:rsidRDefault="004661E2" w:rsidP="00E15057">
                    <w:pPr>
                      <w:jc w:val="center"/>
                      <w:rPr>
                        <w:sz w:val="20"/>
                        <w:szCs w:val="21"/>
                      </w:rPr>
                    </w:pPr>
                    <w:r w:rsidRPr="004661E2">
                      <w:rPr>
                        <w:rFonts w:hint="eastAsia"/>
                        <w:sz w:val="20"/>
                        <w:szCs w:val="21"/>
                      </w:rPr>
                      <w:t>本期</w:t>
                    </w:r>
                  </w:p>
                  <w:p w14:paraId="3E304187" w14:textId="77777777" w:rsidR="004661E2" w:rsidRPr="004661E2" w:rsidRDefault="004661E2" w:rsidP="00E15057">
                    <w:pPr>
                      <w:jc w:val="center"/>
                      <w:rPr>
                        <w:sz w:val="20"/>
                        <w:szCs w:val="21"/>
                      </w:rPr>
                    </w:pPr>
                    <w:r w:rsidRPr="004661E2">
                      <w:rPr>
                        <w:rFonts w:hint="eastAsia"/>
                        <w:sz w:val="20"/>
                        <w:szCs w:val="21"/>
                      </w:rPr>
                      <w:t>增加</w:t>
                    </w:r>
                  </w:p>
                </w:tc>
              </w:sdtContent>
            </w:sdt>
            <w:sdt>
              <w:sdtPr>
                <w:rPr>
                  <w:sz w:val="20"/>
                </w:rPr>
                <w:tag w:val="_PLD_689f18da0ea84c42a77e39679a1e649f"/>
                <w:id w:val="2132431979"/>
                <w:lock w:val="sdtLocked"/>
              </w:sdtPr>
              <w:sdtEndPr/>
              <w:sdtContent>
                <w:tc>
                  <w:tcPr>
                    <w:tcW w:w="408" w:type="pct"/>
                    <w:tcBorders>
                      <w:top w:val="single" w:sz="4" w:space="0" w:color="auto"/>
                      <w:left w:val="single" w:sz="4" w:space="0" w:color="auto"/>
                      <w:bottom w:val="single" w:sz="4" w:space="0" w:color="auto"/>
                      <w:right w:val="single" w:sz="4" w:space="0" w:color="auto"/>
                    </w:tcBorders>
                    <w:shd w:val="clear" w:color="auto" w:fill="auto"/>
                    <w:vAlign w:val="center"/>
                  </w:tcPr>
                  <w:p w14:paraId="5C4EB46E" w14:textId="77777777" w:rsidR="004661E2" w:rsidRPr="004661E2" w:rsidRDefault="004661E2" w:rsidP="00E15057">
                    <w:pPr>
                      <w:jc w:val="center"/>
                      <w:rPr>
                        <w:sz w:val="20"/>
                        <w:szCs w:val="21"/>
                      </w:rPr>
                    </w:pPr>
                    <w:r w:rsidRPr="004661E2">
                      <w:rPr>
                        <w:rFonts w:hint="eastAsia"/>
                        <w:sz w:val="20"/>
                        <w:szCs w:val="21"/>
                      </w:rPr>
                      <w:t>本期</w:t>
                    </w:r>
                  </w:p>
                  <w:p w14:paraId="526CB860" w14:textId="77777777" w:rsidR="004661E2" w:rsidRPr="004661E2" w:rsidRDefault="004661E2" w:rsidP="00E15057">
                    <w:pPr>
                      <w:jc w:val="center"/>
                      <w:rPr>
                        <w:sz w:val="20"/>
                        <w:szCs w:val="21"/>
                      </w:rPr>
                    </w:pPr>
                    <w:r w:rsidRPr="004661E2">
                      <w:rPr>
                        <w:rFonts w:hint="eastAsia"/>
                        <w:sz w:val="20"/>
                        <w:szCs w:val="21"/>
                      </w:rPr>
                      <w:t>减少</w:t>
                    </w:r>
                  </w:p>
                </w:tc>
              </w:sdtContent>
            </w:sdt>
            <w:sdt>
              <w:sdtPr>
                <w:rPr>
                  <w:sz w:val="20"/>
                </w:rPr>
                <w:tag w:val="_PLD_befba760a2c64ac8a4ef4beb5f3ad155"/>
                <w:id w:val="-298685739"/>
                <w:lock w:val="sdtLocked"/>
              </w:sdtPr>
              <w:sdtEndPr/>
              <w:sdtContent>
                <w:tc>
                  <w:tcPr>
                    <w:tcW w:w="563" w:type="pct"/>
                    <w:tcBorders>
                      <w:top w:val="single" w:sz="4" w:space="0" w:color="auto"/>
                      <w:left w:val="single" w:sz="4" w:space="0" w:color="auto"/>
                      <w:bottom w:val="single" w:sz="4" w:space="0" w:color="auto"/>
                      <w:right w:val="single" w:sz="4" w:space="0" w:color="auto"/>
                    </w:tcBorders>
                    <w:shd w:val="clear" w:color="auto" w:fill="auto"/>
                    <w:vAlign w:val="center"/>
                  </w:tcPr>
                  <w:p w14:paraId="2FEA219A" w14:textId="77777777" w:rsidR="004661E2" w:rsidRPr="004661E2" w:rsidRDefault="004661E2" w:rsidP="00E15057">
                    <w:pPr>
                      <w:jc w:val="center"/>
                      <w:rPr>
                        <w:sz w:val="20"/>
                        <w:szCs w:val="21"/>
                      </w:rPr>
                    </w:pPr>
                    <w:r w:rsidRPr="004661E2">
                      <w:rPr>
                        <w:rFonts w:hint="eastAsia"/>
                        <w:sz w:val="20"/>
                        <w:szCs w:val="21"/>
                      </w:rPr>
                      <w:t>期末</w:t>
                    </w:r>
                  </w:p>
                </w:tc>
              </w:sdtContent>
            </w:sdt>
            <w:tc>
              <w:tcPr>
                <w:tcW w:w="339" w:type="pct"/>
                <w:vMerge/>
                <w:tcBorders>
                  <w:left w:val="single" w:sz="4" w:space="0" w:color="auto"/>
                  <w:bottom w:val="single" w:sz="4" w:space="0" w:color="auto"/>
                  <w:right w:val="single" w:sz="4" w:space="0" w:color="auto"/>
                </w:tcBorders>
                <w:shd w:val="clear" w:color="auto" w:fill="auto"/>
              </w:tcPr>
              <w:p w14:paraId="4417EBE9" w14:textId="77777777" w:rsidR="004661E2" w:rsidRPr="004661E2" w:rsidRDefault="004661E2" w:rsidP="00E15057">
                <w:pPr>
                  <w:jc w:val="center"/>
                  <w:rPr>
                    <w:sz w:val="20"/>
                    <w:szCs w:val="21"/>
                  </w:rPr>
                </w:pPr>
              </w:p>
            </w:tc>
            <w:tc>
              <w:tcPr>
                <w:tcW w:w="419" w:type="pct"/>
                <w:vMerge/>
                <w:tcBorders>
                  <w:left w:val="single" w:sz="4" w:space="0" w:color="auto"/>
                  <w:bottom w:val="single" w:sz="4" w:space="0" w:color="auto"/>
                  <w:right w:val="single" w:sz="4" w:space="0" w:color="auto"/>
                </w:tcBorders>
                <w:shd w:val="clear" w:color="auto" w:fill="auto"/>
              </w:tcPr>
              <w:p w14:paraId="64C210C0" w14:textId="77777777" w:rsidR="004661E2" w:rsidRPr="004661E2" w:rsidRDefault="004661E2" w:rsidP="00E15057">
                <w:pPr>
                  <w:jc w:val="center"/>
                  <w:rPr>
                    <w:sz w:val="20"/>
                    <w:szCs w:val="21"/>
                  </w:rPr>
                </w:pPr>
              </w:p>
            </w:tc>
          </w:tr>
          <w:sdt>
            <w:sdtPr>
              <w:rPr>
                <w:sz w:val="20"/>
                <w:szCs w:val="21"/>
              </w:rPr>
              <w:alias w:val="按成本计量的可供出售金融资产明细"/>
              <w:tag w:val="_TUP_1d2e493b356041198da5c9329107561c"/>
              <w:id w:val="-1112901542"/>
              <w:lock w:val="sdtLocked"/>
              <w:placeholder>
                <w:docPart w:val="C5FEF492B94141D19F60CE1DA3F9D953"/>
              </w:placeholder>
            </w:sdtPr>
            <w:sdtEndPr/>
            <w:sdtContent>
              <w:tr w:rsidR="004661E2" w14:paraId="67D14B9F" w14:textId="77777777" w:rsidTr="00E15057">
                <w:trPr>
                  <w:trHeight w:val="237"/>
                </w:trPr>
                <w:tc>
                  <w:tcPr>
                    <w:tcW w:w="456" w:type="pct"/>
                    <w:tcBorders>
                      <w:top w:val="single" w:sz="4" w:space="0" w:color="auto"/>
                      <w:left w:val="single" w:sz="4" w:space="0" w:color="auto"/>
                      <w:bottom w:val="single" w:sz="4" w:space="0" w:color="auto"/>
                      <w:right w:val="single" w:sz="4" w:space="0" w:color="auto"/>
                    </w:tcBorders>
                    <w:shd w:val="clear" w:color="auto" w:fill="auto"/>
                  </w:tcPr>
                  <w:p w14:paraId="7B358C90" w14:textId="77777777" w:rsidR="004661E2" w:rsidRPr="004661E2" w:rsidRDefault="004661E2" w:rsidP="00E15057">
                    <w:pPr>
                      <w:rPr>
                        <w:sz w:val="20"/>
                        <w:szCs w:val="21"/>
                      </w:rPr>
                    </w:pPr>
                    <w:r w:rsidRPr="004661E2">
                      <w:rPr>
                        <w:sz w:val="20"/>
                      </w:rPr>
                      <w:t>唐山北方水泥机械(院)有限公司</w:t>
                    </w:r>
                  </w:p>
                </w:tc>
                <w:tc>
                  <w:tcPr>
                    <w:tcW w:w="616" w:type="pct"/>
                    <w:tcBorders>
                      <w:top w:val="single" w:sz="4" w:space="0" w:color="auto"/>
                      <w:left w:val="single" w:sz="4" w:space="0" w:color="auto"/>
                      <w:bottom w:val="single" w:sz="4" w:space="0" w:color="auto"/>
                      <w:right w:val="single" w:sz="4" w:space="0" w:color="auto"/>
                    </w:tcBorders>
                    <w:shd w:val="clear" w:color="auto" w:fill="auto"/>
                  </w:tcPr>
                  <w:p w14:paraId="505E7A54" w14:textId="77777777" w:rsidR="004661E2" w:rsidRPr="004661E2" w:rsidRDefault="004661E2" w:rsidP="00E15057">
                    <w:pPr>
                      <w:jc w:val="right"/>
                      <w:rPr>
                        <w:sz w:val="20"/>
                        <w:szCs w:val="21"/>
                      </w:rPr>
                    </w:pPr>
                    <w:r w:rsidRPr="004661E2">
                      <w:rPr>
                        <w:sz w:val="20"/>
                      </w:rPr>
                      <w:t>278,741.58</w:t>
                    </w:r>
                  </w:p>
                </w:tc>
                <w:tc>
                  <w:tcPr>
                    <w:tcW w:w="255" w:type="pct"/>
                    <w:tcBorders>
                      <w:top w:val="single" w:sz="4" w:space="0" w:color="auto"/>
                      <w:left w:val="single" w:sz="4" w:space="0" w:color="auto"/>
                      <w:bottom w:val="single" w:sz="4" w:space="0" w:color="auto"/>
                      <w:right w:val="single" w:sz="4" w:space="0" w:color="auto"/>
                    </w:tcBorders>
                    <w:shd w:val="clear" w:color="auto" w:fill="auto"/>
                  </w:tcPr>
                  <w:p w14:paraId="5387D8D5" w14:textId="77777777" w:rsidR="004661E2" w:rsidRPr="004661E2" w:rsidRDefault="004661E2" w:rsidP="00E15057">
                    <w:pPr>
                      <w:jc w:val="right"/>
                      <w:rPr>
                        <w:sz w:val="20"/>
                        <w:szCs w:val="21"/>
                      </w:rPr>
                    </w:pPr>
                  </w:p>
                </w:tc>
                <w:tc>
                  <w:tcPr>
                    <w:tcW w:w="563" w:type="pct"/>
                    <w:tcBorders>
                      <w:top w:val="single" w:sz="4" w:space="0" w:color="auto"/>
                      <w:left w:val="single" w:sz="4" w:space="0" w:color="auto"/>
                      <w:bottom w:val="single" w:sz="4" w:space="0" w:color="auto"/>
                      <w:right w:val="single" w:sz="4" w:space="0" w:color="auto"/>
                    </w:tcBorders>
                    <w:shd w:val="clear" w:color="auto" w:fill="auto"/>
                  </w:tcPr>
                  <w:p w14:paraId="1D9647EF" w14:textId="77777777" w:rsidR="004661E2" w:rsidRPr="004661E2" w:rsidRDefault="004661E2" w:rsidP="00E15057">
                    <w:pPr>
                      <w:jc w:val="right"/>
                      <w:rPr>
                        <w:sz w:val="20"/>
                        <w:szCs w:val="21"/>
                      </w:rPr>
                    </w:pPr>
                  </w:p>
                </w:tc>
                <w:tc>
                  <w:tcPr>
                    <w:tcW w:w="614" w:type="pct"/>
                    <w:tcBorders>
                      <w:top w:val="single" w:sz="4" w:space="0" w:color="auto"/>
                      <w:left w:val="single" w:sz="4" w:space="0" w:color="auto"/>
                      <w:bottom w:val="single" w:sz="4" w:space="0" w:color="auto"/>
                      <w:right w:val="single" w:sz="4" w:space="0" w:color="auto"/>
                    </w:tcBorders>
                    <w:shd w:val="clear" w:color="auto" w:fill="auto"/>
                  </w:tcPr>
                  <w:p w14:paraId="29526C86" w14:textId="77777777" w:rsidR="004661E2" w:rsidRPr="004661E2" w:rsidRDefault="004661E2" w:rsidP="00E15057">
                    <w:pPr>
                      <w:jc w:val="right"/>
                      <w:rPr>
                        <w:sz w:val="20"/>
                        <w:szCs w:val="21"/>
                      </w:rPr>
                    </w:pPr>
                    <w:r w:rsidRPr="004661E2">
                      <w:rPr>
                        <w:sz w:val="20"/>
                      </w:rPr>
                      <w:t>278,741.58</w:t>
                    </w:r>
                  </w:p>
                </w:tc>
                <w:tc>
                  <w:tcPr>
                    <w:tcW w:w="564" w:type="pct"/>
                    <w:tcBorders>
                      <w:top w:val="single" w:sz="4" w:space="0" w:color="auto"/>
                      <w:left w:val="single" w:sz="4" w:space="0" w:color="auto"/>
                      <w:bottom w:val="single" w:sz="4" w:space="0" w:color="auto"/>
                      <w:right w:val="single" w:sz="4" w:space="0" w:color="auto"/>
                    </w:tcBorders>
                    <w:shd w:val="clear" w:color="auto" w:fill="auto"/>
                  </w:tcPr>
                  <w:p w14:paraId="5A1A1C35" w14:textId="77777777" w:rsidR="004661E2" w:rsidRPr="004661E2" w:rsidRDefault="004661E2" w:rsidP="00E15057">
                    <w:pPr>
                      <w:jc w:val="right"/>
                      <w:rPr>
                        <w:sz w:val="20"/>
                        <w:szCs w:val="21"/>
                      </w:rPr>
                    </w:pPr>
                    <w:r w:rsidRPr="004661E2">
                      <w:rPr>
                        <w:sz w:val="20"/>
                      </w:rPr>
                      <w:t>30,000.00</w:t>
                    </w:r>
                  </w:p>
                </w:tc>
                <w:tc>
                  <w:tcPr>
                    <w:tcW w:w="203" w:type="pct"/>
                    <w:tcBorders>
                      <w:top w:val="single" w:sz="4" w:space="0" w:color="auto"/>
                      <w:left w:val="single" w:sz="4" w:space="0" w:color="auto"/>
                      <w:bottom w:val="single" w:sz="4" w:space="0" w:color="auto"/>
                      <w:right w:val="single" w:sz="4" w:space="0" w:color="auto"/>
                    </w:tcBorders>
                    <w:shd w:val="clear" w:color="auto" w:fill="auto"/>
                  </w:tcPr>
                  <w:p w14:paraId="36B8FAB1" w14:textId="77777777" w:rsidR="004661E2" w:rsidRPr="004661E2" w:rsidRDefault="004661E2" w:rsidP="00E15057">
                    <w:pPr>
                      <w:jc w:val="right"/>
                      <w:rPr>
                        <w:sz w:val="20"/>
                        <w:szCs w:val="21"/>
                      </w:rPr>
                    </w:pPr>
                  </w:p>
                </w:tc>
                <w:tc>
                  <w:tcPr>
                    <w:tcW w:w="408" w:type="pct"/>
                    <w:tcBorders>
                      <w:top w:val="single" w:sz="4" w:space="0" w:color="auto"/>
                      <w:left w:val="single" w:sz="4" w:space="0" w:color="auto"/>
                      <w:bottom w:val="single" w:sz="4" w:space="0" w:color="auto"/>
                      <w:right w:val="single" w:sz="4" w:space="0" w:color="auto"/>
                    </w:tcBorders>
                    <w:shd w:val="clear" w:color="auto" w:fill="auto"/>
                  </w:tcPr>
                  <w:p w14:paraId="71761F2E" w14:textId="77777777" w:rsidR="004661E2" w:rsidRPr="004661E2" w:rsidRDefault="004661E2" w:rsidP="00E15057">
                    <w:pPr>
                      <w:jc w:val="right"/>
                      <w:rPr>
                        <w:sz w:val="20"/>
                        <w:szCs w:val="21"/>
                      </w:rPr>
                    </w:pPr>
                  </w:p>
                </w:tc>
                <w:tc>
                  <w:tcPr>
                    <w:tcW w:w="563" w:type="pct"/>
                    <w:tcBorders>
                      <w:top w:val="single" w:sz="4" w:space="0" w:color="auto"/>
                      <w:left w:val="single" w:sz="4" w:space="0" w:color="auto"/>
                      <w:bottom w:val="single" w:sz="4" w:space="0" w:color="auto"/>
                      <w:right w:val="single" w:sz="4" w:space="0" w:color="auto"/>
                    </w:tcBorders>
                    <w:shd w:val="clear" w:color="auto" w:fill="auto"/>
                  </w:tcPr>
                  <w:p w14:paraId="5B972178" w14:textId="77777777" w:rsidR="004661E2" w:rsidRPr="004661E2" w:rsidRDefault="004661E2" w:rsidP="00E15057">
                    <w:pPr>
                      <w:jc w:val="right"/>
                      <w:rPr>
                        <w:sz w:val="20"/>
                        <w:szCs w:val="21"/>
                      </w:rPr>
                    </w:pPr>
                    <w:r w:rsidRPr="004661E2">
                      <w:rPr>
                        <w:sz w:val="20"/>
                      </w:rPr>
                      <w:t>30,000.00</w:t>
                    </w:r>
                  </w:p>
                </w:tc>
                <w:tc>
                  <w:tcPr>
                    <w:tcW w:w="339" w:type="pct"/>
                    <w:tcBorders>
                      <w:top w:val="single" w:sz="4" w:space="0" w:color="auto"/>
                      <w:left w:val="single" w:sz="4" w:space="0" w:color="auto"/>
                      <w:bottom w:val="single" w:sz="4" w:space="0" w:color="auto"/>
                      <w:right w:val="single" w:sz="4" w:space="0" w:color="auto"/>
                    </w:tcBorders>
                    <w:shd w:val="clear" w:color="auto" w:fill="auto"/>
                  </w:tcPr>
                  <w:p w14:paraId="4FEBD8E0" w14:textId="77777777" w:rsidR="004661E2" w:rsidRPr="004661E2" w:rsidRDefault="004661E2" w:rsidP="00E15057">
                    <w:pPr>
                      <w:jc w:val="right"/>
                      <w:rPr>
                        <w:sz w:val="20"/>
                        <w:szCs w:val="21"/>
                      </w:rPr>
                    </w:pPr>
                    <w:r w:rsidRPr="004661E2">
                      <w:rPr>
                        <w:sz w:val="20"/>
                      </w:rPr>
                      <w:t>3.14</w:t>
                    </w:r>
                  </w:p>
                </w:tc>
                <w:tc>
                  <w:tcPr>
                    <w:tcW w:w="419" w:type="pct"/>
                    <w:tcBorders>
                      <w:top w:val="single" w:sz="4" w:space="0" w:color="auto"/>
                      <w:left w:val="single" w:sz="4" w:space="0" w:color="auto"/>
                      <w:bottom w:val="single" w:sz="4" w:space="0" w:color="auto"/>
                      <w:right w:val="single" w:sz="4" w:space="0" w:color="auto"/>
                    </w:tcBorders>
                    <w:shd w:val="clear" w:color="auto" w:fill="auto"/>
                  </w:tcPr>
                  <w:p w14:paraId="25EBF2E0" w14:textId="77777777" w:rsidR="004661E2" w:rsidRPr="004661E2" w:rsidRDefault="004661E2" w:rsidP="00E15057">
                    <w:pPr>
                      <w:jc w:val="right"/>
                      <w:rPr>
                        <w:sz w:val="20"/>
                        <w:szCs w:val="21"/>
                      </w:rPr>
                    </w:pPr>
                  </w:p>
                </w:tc>
              </w:tr>
            </w:sdtContent>
          </w:sdt>
          <w:sdt>
            <w:sdtPr>
              <w:rPr>
                <w:sz w:val="20"/>
                <w:szCs w:val="21"/>
              </w:rPr>
              <w:alias w:val="按成本计量的可供出售金融资产明细"/>
              <w:tag w:val="_TUP_1d2e493b356041198da5c9329107561c"/>
              <w:id w:val="-2099088456"/>
              <w:lock w:val="sdtLocked"/>
              <w:placeholder>
                <w:docPart w:val="C5FEF492B94141D19F60CE1DA3F9D953"/>
              </w:placeholder>
            </w:sdtPr>
            <w:sdtEndPr/>
            <w:sdtContent>
              <w:tr w:rsidR="004661E2" w14:paraId="444CC1CA" w14:textId="77777777" w:rsidTr="00E15057">
                <w:trPr>
                  <w:trHeight w:val="237"/>
                </w:trPr>
                <w:tc>
                  <w:tcPr>
                    <w:tcW w:w="456" w:type="pct"/>
                    <w:tcBorders>
                      <w:top w:val="single" w:sz="4" w:space="0" w:color="auto"/>
                      <w:left w:val="single" w:sz="4" w:space="0" w:color="auto"/>
                      <w:bottom w:val="single" w:sz="4" w:space="0" w:color="auto"/>
                      <w:right w:val="single" w:sz="4" w:space="0" w:color="auto"/>
                    </w:tcBorders>
                    <w:shd w:val="clear" w:color="auto" w:fill="auto"/>
                  </w:tcPr>
                  <w:p w14:paraId="634F0134" w14:textId="77777777" w:rsidR="004661E2" w:rsidRPr="004661E2" w:rsidRDefault="004661E2" w:rsidP="00E15057">
                    <w:pPr>
                      <w:rPr>
                        <w:sz w:val="20"/>
                        <w:szCs w:val="21"/>
                      </w:rPr>
                    </w:pPr>
                    <w:r w:rsidRPr="004661E2">
                      <w:rPr>
                        <w:sz w:val="20"/>
                      </w:rPr>
                      <w:t>广西鱼峰水泥股份有限公司</w:t>
                    </w:r>
                  </w:p>
                </w:tc>
                <w:tc>
                  <w:tcPr>
                    <w:tcW w:w="616" w:type="pct"/>
                    <w:tcBorders>
                      <w:top w:val="single" w:sz="4" w:space="0" w:color="auto"/>
                      <w:left w:val="single" w:sz="4" w:space="0" w:color="auto"/>
                      <w:bottom w:val="single" w:sz="4" w:space="0" w:color="auto"/>
                      <w:right w:val="single" w:sz="4" w:space="0" w:color="auto"/>
                    </w:tcBorders>
                    <w:shd w:val="clear" w:color="auto" w:fill="auto"/>
                  </w:tcPr>
                  <w:p w14:paraId="68EE1E0D" w14:textId="77777777" w:rsidR="004661E2" w:rsidRPr="004661E2" w:rsidRDefault="004661E2" w:rsidP="00E15057">
                    <w:pPr>
                      <w:jc w:val="right"/>
                      <w:rPr>
                        <w:sz w:val="20"/>
                        <w:szCs w:val="21"/>
                      </w:rPr>
                    </w:pPr>
                    <w:r w:rsidRPr="004661E2">
                      <w:rPr>
                        <w:sz w:val="20"/>
                      </w:rPr>
                      <w:t>755,274.07</w:t>
                    </w:r>
                  </w:p>
                </w:tc>
                <w:tc>
                  <w:tcPr>
                    <w:tcW w:w="255" w:type="pct"/>
                    <w:tcBorders>
                      <w:top w:val="single" w:sz="4" w:space="0" w:color="auto"/>
                      <w:left w:val="single" w:sz="4" w:space="0" w:color="auto"/>
                      <w:bottom w:val="single" w:sz="4" w:space="0" w:color="auto"/>
                      <w:right w:val="single" w:sz="4" w:space="0" w:color="auto"/>
                    </w:tcBorders>
                    <w:shd w:val="clear" w:color="auto" w:fill="auto"/>
                  </w:tcPr>
                  <w:p w14:paraId="1203C3B9" w14:textId="77777777" w:rsidR="004661E2" w:rsidRPr="004661E2" w:rsidRDefault="004661E2" w:rsidP="00E15057">
                    <w:pPr>
                      <w:jc w:val="right"/>
                      <w:rPr>
                        <w:sz w:val="20"/>
                        <w:szCs w:val="21"/>
                      </w:rPr>
                    </w:pPr>
                  </w:p>
                </w:tc>
                <w:tc>
                  <w:tcPr>
                    <w:tcW w:w="563" w:type="pct"/>
                    <w:tcBorders>
                      <w:top w:val="single" w:sz="4" w:space="0" w:color="auto"/>
                      <w:left w:val="single" w:sz="4" w:space="0" w:color="auto"/>
                      <w:bottom w:val="single" w:sz="4" w:space="0" w:color="auto"/>
                      <w:right w:val="single" w:sz="4" w:space="0" w:color="auto"/>
                    </w:tcBorders>
                    <w:shd w:val="clear" w:color="auto" w:fill="auto"/>
                  </w:tcPr>
                  <w:p w14:paraId="3578525F" w14:textId="77777777" w:rsidR="004661E2" w:rsidRPr="004661E2" w:rsidRDefault="004661E2" w:rsidP="00E15057">
                    <w:pPr>
                      <w:jc w:val="right"/>
                      <w:rPr>
                        <w:sz w:val="20"/>
                        <w:szCs w:val="21"/>
                      </w:rPr>
                    </w:pPr>
                  </w:p>
                </w:tc>
                <w:tc>
                  <w:tcPr>
                    <w:tcW w:w="614" w:type="pct"/>
                    <w:tcBorders>
                      <w:top w:val="single" w:sz="4" w:space="0" w:color="auto"/>
                      <w:left w:val="single" w:sz="4" w:space="0" w:color="auto"/>
                      <w:bottom w:val="single" w:sz="4" w:space="0" w:color="auto"/>
                      <w:right w:val="single" w:sz="4" w:space="0" w:color="auto"/>
                    </w:tcBorders>
                    <w:shd w:val="clear" w:color="auto" w:fill="auto"/>
                  </w:tcPr>
                  <w:p w14:paraId="63FCC8E5" w14:textId="77777777" w:rsidR="004661E2" w:rsidRPr="004661E2" w:rsidRDefault="004661E2" w:rsidP="00E15057">
                    <w:pPr>
                      <w:jc w:val="right"/>
                      <w:rPr>
                        <w:sz w:val="20"/>
                        <w:szCs w:val="21"/>
                      </w:rPr>
                    </w:pPr>
                    <w:r w:rsidRPr="004661E2">
                      <w:rPr>
                        <w:sz w:val="20"/>
                      </w:rPr>
                      <w:t>755,274.07</w:t>
                    </w:r>
                  </w:p>
                </w:tc>
                <w:tc>
                  <w:tcPr>
                    <w:tcW w:w="564" w:type="pct"/>
                    <w:tcBorders>
                      <w:top w:val="single" w:sz="4" w:space="0" w:color="auto"/>
                      <w:left w:val="single" w:sz="4" w:space="0" w:color="auto"/>
                      <w:bottom w:val="single" w:sz="4" w:space="0" w:color="auto"/>
                      <w:right w:val="single" w:sz="4" w:space="0" w:color="auto"/>
                    </w:tcBorders>
                    <w:shd w:val="clear" w:color="auto" w:fill="auto"/>
                  </w:tcPr>
                  <w:p w14:paraId="73B3F6D8" w14:textId="77777777" w:rsidR="004661E2" w:rsidRPr="004661E2" w:rsidRDefault="004661E2" w:rsidP="00E15057">
                    <w:pPr>
                      <w:jc w:val="right"/>
                      <w:rPr>
                        <w:sz w:val="20"/>
                        <w:szCs w:val="21"/>
                      </w:rPr>
                    </w:pPr>
                  </w:p>
                </w:tc>
                <w:tc>
                  <w:tcPr>
                    <w:tcW w:w="203" w:type="pct"/>
                    <w:tcBorders>
                      <w:top w:val="single" w:sz="4" w:space="0" w:color="auto"/>
                      <w:left w:val="single" w:sz="4" w:space="0" w:color="auto"/>
                      <w:bottom w:val="single" w:sz="4" w:space="0" w:color="auto"/>
                      <w:right w:val="single" w:sz="4" w:space="0" w:color="auto"/>
                    </w:tcBorders>
                    <w:shd w:val="clear" w:color="auto" w:fill="auto"/>
                  </w:tcPr>
                  <w:p w14:paraId="5A11ADC2" w14:textId="77777777" w:rsidR="004661E2" w:rsidRPr="004661E2" w:rsidRDefault="004661E2" w:rsidP="00E15057">
                    <w:pPr>
                      <w:jc w:val="right"/>
                      <w:rPr>
                        <w:sz w:val="20"/>
                        <w:szCs w:val="21"/>
                      </w:rPr>
                    </w:pPr>
                  </w:p>
                </w:tc>
                <w:tc>
                  <w:tcPr>
                    <w:tcW w:w="408" w:type="pct"/>
                    <w:tcBorders>
                      <w:top w:val="single" w:sz="4" w:space="0" w:color="auto"/>
                      <w:left w:val="single" w:sz="4" w:space="0" w:color="auto"/>
                      <w:bottom w:val="single" w:sz="4" w:space="0" w:color="auto"/>
                      <w:right w:val="single" w:sz="4" w:space="0" w:color="auto"/>
                    </w:tcBorders>
                    <w:shd w:val="clear" w:color="auto" w:fill="auto"/>
                  </w:tcPr>
                  <w:p w14:paraId="7343DDE4" w14:textId="77777777" w:rsidR="004661E2" w:rsidRPr="004661E2" w:rsidRDefault="004661E2" w:rsidP="00E15057">
                    <w:pPr>
                      <w:jc w:val="right"/>
                      <w:rPr>
                        <w:sz w:val="20"/>
                        <w:szCs w:val="21"/>
                      </w:rPr>
                    </w:pPr>
                  </w:p>
                </w:tc>
                <w:tc>
                  <w:tcPr>
                    <w:tcW w:w="563" w:type="pct"/>
                    <w:tcBorders>
                      <w:top w:val="single" w:sz="4" w:space="0" w:color="auto"/>
                      <w:left w:val="single" w:sz="4" w:space="0" w:color="auto"/>
                      <w:bottom w:val="single" w:sz="4" w:space="0" w:color="auto"/>
                      <w:right w:val="single" w:sz="4" w:space="0" w:color="auto"/>
                    </w:tcBorders>
                    <w:shd w:val="clear" w:color="auto" w:fill="auto"/>
                  </w:tcPr>
                  <w:p w14:paraId="0DA45BAF" w14:textId="77777777" w:rsidR="004661E2" w:rsidRPr="004661E2" w:rsidRDefault="004661E2" w:rsidP="00E15057">
                    <w:pPr>
                      <w:jc w:val="right"/>
                      <w:rPr>
                        <w:sz w:val="20"/>
                        <w:szCs w:val="21"/>
                      </w:rPr>
                    </w:pPr>
                  </w:p>
                </w:tc>
                <w:tc>
                  <w:tcPr>
                    <w:tcW w:w="339" w:type="pct"/>
                    <w:tcBorders>
                      <w:top w:val="single" w:sz="4" w:space="0" w:color="auto"/>
                      <w:left w:val="single" w:sz="4" w:space="0" w:color="auto"/>
                      <w:bottom w:val="single" w:sz="4" w:space="0" w:color="auto"/>
                      <w:right w:val="single" w:sz="4" w:space="0" w:color="auto"/>
                    </w:tcBorders>
                    <w:shd w:val="clear" w:color="auto" w:fill="auto"/>
                  </w:tcPr>
                  <w:p w14:paraId="755DF2C2" w14:textId="77777777" w:rsidR="004661E2" w:rsidRPr="004661E2" w:rsidRDefault="004661E2" w:rsidP="00E15057">
                    <w:pPr>
                      <w:jc w:val="right"/>
                      <w:rPr>
                        <w:sz w:val="20"/>
                        <w:szCs w:val="21"/>
                      </w:rPr>
                    </w:pPr>
                    <w:r w:rsidRPr="004661E2">
                      <w:rPr>
                        <w:sz w:val="20"/>
                      </w:rPr>
                      <w:t>0.16</w:t>
                    </w:r>
                  </w:p>
                </w:tc>
                <w:tc>
                  <w:tcPr>
                    <w:tcW w:w="419" w:type="pct"/>
                    <w:tcBorders>
                      <w:top w:val="single" w:sz="4" w:space="0" w:color="auto"/>
                      <w:left w:val="single" w:sz="4" w:space="0" w:color="auto"/>
                      <w:bottom w:val="single" w:sz="4" w:space="0" w:color="auto"/>
                      <w:right w:val="single" w:sz="4" w:space="0" w:color="auto"/>
                    </w:tcBorders>
                    <w:shd w:val="clear" w:color="auto" w:fill="auto"/>
                  </w:tcPr>
                  <w:p w14:paraId="3036E06F" w14:textId="77777777" w:rsidR="004661E2" w:rsidRPr="004661E2" w:rsidRDefault="004661E2" w:rsidP="00E15057">
                    <w:pPr>
                      <w:jc w:val="right"/>
                      <w:rPr>
                        <w:sz w:val="20"/>
                        <w:szCs w:val="21"/>
                      </w:rPr>
                    </w:pPr>
                  </w:p>
                </w:tc>
              </w:tr>
            </w:sdtContent>
          </w:sdt>
          <w:sdt>
            <w:sdtPr>
              <w:rPr>
                <w:sz w:val="20"/>
                <w:szCs w:val="21"/>
              </w:rPr>
              <w:alias w:val="按成本计量的可供出售金融资产明细"/>
              <w:tag w:val="_TUP_1d2e493b356041198da5c9329107561c"/>
              <w:id w:val="-1109651794"/>
              <w:lock w:val="sdtLocked"/>
              <w:placeholder>
                <w:docPart w:val="C5FEF492B94141D19F60CE1DA3F9D953"/>
              </w:placeholder>
            </w:sdtPr>
            <w:sdtEndPr/>
            <w:sdtContent>
              <w:tr w:rsidR="004661E2" w14:paraId="45147D29" w14:textId="77777777" w:rsidTr="00E15057">
                <w:trPr>
                  <w:trHeight w:val="237"/>
                </w:trPr>
                <w:tc>
                  <w:tcPr>
                    <w:tcW w:w="456" w:type="pct"/>
                    <w:tcBorders>
                      <w:top w:val="single" w:sz="4" w:space="0" w:color="auto"/>
                      <w:left w:val="single" w:sz="4" w:space="0" w:color="auto"/>
                      <w:bottom w:val="single" w:sz="4" w:space="0" w:color="auto"/>
                      <w:right w:val="single" w:sz="4" w:space="0" w:color="auto"/>
                    </w:tcBorders>
                    <w:shd w:val="clear" w:color="auto" w:fill="auto"/>
                  </w:tcPr>
                  <w:p w14:paraId="4FB33674" w14:textId="77777777" w:rsidR="004661E2" w:rsidRPr="004661E2" w:rsidRDefault="004661E2" w:rsidP="00E15057">
                    <w:pPr>
                      <w:rPr>
                        <w:sz w:val="20"/>
                        <w:szCs w:val="21"/>
                      </w:rPr>
                    </w:pPr>
                    <w:proofErr w:type="spellStart"/>
                    <w:r w:rsidRPr="004661E2">
                      <w:rPr>
                        <w:sz w:val="20"/>
                      </w:rPr>
                      <w:t>GlobalCementCapitalPartnersLtd</w:t>
                    </w:r>
                    <w:proofErr w:type="spellEnd"/>
                  </w:p>
                </w:tc>
                <w:tc>
                  <w:tcPr>
                    <w:tcW w:w="616" w:type="pct"/>
                    <w:tcBorders>
                      <w:top w:val="single" w:sz="4" w:space="0" w:color="auto"/>
                      <w:left w:val="single" w:sz="4" w:space="0" w:color="auto"/>
                      <w:bottom w:val="single" w:sz="4" w:space="0" w:color="auto"/>
                      <w:right w:val="single" w:sz="4" w:space="0" w:color="auto"/>
                    </w:tcBorders>
                    <w:shd w:val="clear" w:color="auto" w:fill="auto"/>
                  </w:tcPr>
                  <w:p w14:paraId="293CD257" w14:textId="77777777" w:rsidR="004661E2" w:rsidRPr="004661E2" w:rsidRDefault="004661E2" w:rsidP="00E15057">
                    <w:pPr>
                      <w:jc w:val="right"/>
                      <w:rPr>
                        <w:sz w:val="20"/>
                        <w:szCs w:val="21"/>
                      </w:rPr>
                    </w:pPr>
                    <w:r w:rsidRPr="004661E2">
                      <w:rPr>
                        <w:sz w:val="20"/>
                      </w:rPr>
                      <w:t>12,002,481.98</w:t>
                    </w:r>
                  </w:p>
                </w:tc>
                <w:tc>
                  <w:tcPr>
                    <w:tcW w:w="255" w:type="pct"/>
                    <w:tcBorders>
                      <w:top w:val="single" w:sz="4" w:space="0" w:color="auto"/>
                      <w:left w:val="single" w:sz="4" w:space="0" w:color="auto"/>
                      <w:bottom w:val="single" w:sz="4" w:space="0" w:color="auto"/>
                      <w:right w:val="single" w:sz="4" w:space="0" w:color="auto"/>
                    </w:tcBorders>
                    <w:shd w:val="clear" w:color="auto" w:fill="auto"/>
                  </w:tcPr>
                  <w:p w14:paraId="1D5E110D" w14:textId="77777777" w:rsidR="004661E2" w:rsidRPr="004661E2" w:rsidRDefault="004661E2" w:rsidP="00E15057">
                    <w:pPr>
                      <w:jc w:val="right"/>
                      <w:rPr>
                        <w:sz w:val="20"/>
                        <w:szCs w:val="21"/>
                      </w:rPr>
                    </w:pPr>
                  </w:p>
                </w:tc>
                <w:tc>
                  <w:tcPr>
                    <w:tcW w:w="563" w:type="pct"/>
                    <w:tcBorders>
                      <w:top w:val="single" w:sz="4" w:space="0" w:color="auto"/>
                      <w:left w:val="single" w:sz="4" w:space="0" w:color="auto"/>
                      <w:bottom w:val="single" w:sz="4" w:space="0" w:color="auto"/>
                      <w:right w:val="single" w:sz="4" w:space="0" w:color="auto"/>
                    </w:tcBorders>
                    <w:shd w:val="clear" w:color="auto" w:fill="auto"/>
                  </w:tcPr>
                  <w:p w14:paraId="3CC0D11A" w14:textId="77777777" w:rsidR="004661E2" w:rsidRPr="004661E2" w:rsidRDefault="004661E2" w:rsidP="00E15057">
                    <w:pPr>
                      <w:jc w:val="right"/>
                      <w:rPr>
                        <w:sz w:val="20"/>
                        <w:szCs w:val="21"/>
                      </w:rPr>
                    </w:pPr>
                    <w:r w:rsidRPr="004661E2">
                      <w:rPr>
                        <w:sz w:val="20"/>
                      </w:rPr>
                      <w:t>604,537.81</w:t>
                    </w:r>
                  </w:p>
                </w:tc>
                <w:tc>
                  <w:tcPr>
                    <w:tcW w:w="614" w:type="pct"/>
                    <w:tcBorders>
                      <w:top w:val="single" w:sz="4" w:space="0" w:color="auto"/>
                      <w:left w:val="single" w:sz="4" w:space="0" w:color="auto"/>
                      <w:bottom w:val="single" w:sz="4" w:space="0" w:color="auto"/>
                      <w:right w:val="single" w:sz="4" w:space="0" w:color="auto"/>
                    </w:tcBorders>
                    <w:shd w:val="clear" w:color="auto" w:fill="auto"/>
                  </w:tcPr>
                  <w:p w14:paraId="4C22A0D2" w14:textId="77777777" w:rsidR="004661E2" w:rsidRPr="004661E2" w:rsidRDefault="004661E2" w:rsidP="00E15057">
                    <w:pPr>
                      <w:jc w:val="right"/>
                      <w:rPr>
                        <w:sz w:val="20"/>
                        <w:szCs w:val="21"/>
                      </w:rPr>
                    </w:pPr>
                    <w:r w:rsidRPr="004661E2">
                      <w:rPr>
                        <w:sz w:val="20"/>
                      </w:rPr>
                      <w:t>11,397,944.17</w:t>
                    </w:r>
                  </w:p>
                </w:tc>
                <w:tc>
                  <w:tcPr>
                    <w:tcW w:w="564" w:type="pct"/>
                    <w:tcBorders>
                      <w:top w:val="single" w:sz="4" w:space="0" w:color="auto"/>
                      <w:left w:val="single" w:sz="4" w:space="0" w:color="auto"/>
                      <w:bottom w:val="single" w:sz="4" w:space="0" w:color="auto"/>
                      <w:right w:val="single" w:sz="4" w:space="0" w:color="auto"/>
                    </w:tcBorders>
                    <w:shd w:val="clear" w:color="auto" w:fill="auto"/>
                  </w:tcPr>
                  <w:p w14:paraId="678071FA" w14:textId="77777777" w:rsidR="004661E2" w:rsidRPr="004661E2" w:rsidRDefault="004661E2" w:rsidP="00E15057">
                    <w:pPr>
                      <w:jc w:val="right"/>
                      <w:rPr>
                        <w:sz w:val="20"/>
                        <w:szCs w:val="21"/>
                      </w:rPr>
                    </w:pPr>
                  </w:p>
                </w:tc>
                <w:tc>
                  <w:tcPr>
                    <w:tcW w:w="203" w:type="pct"/>
                    <w:tcBorders>
                      <w:top w:val="single" w:sz="4" w:space="0" w:color="auto"/>
                      <w:left w:val="single" w:sz="4" w:space="0" w:color="auto"/>
                      <w:bottom w:val="single" w:sz="4" w:space="0" w:color="auto"/>
                      <w:right w:val="single" w:sz="4" w:space="0" w:color="auto"/>
                    </w:tcBorders>
                    <w:shd w:val="clear" w:color="auto" w:fill="auto"/>
                  </w:tcPr>
                  <w:p w14:paraId="45A16DEB" w14:textId="77777777" w:rsidR="004661E2" w:rsidRPr="004661E2" w:rsidRDefault="004661E2" w:rsidP="00E15057">
                    <w:pPr>
                      <w:jc w:val="right"/>
                      <w:rPr>
                        <w:sz w:val="20"/>
                        <w:szCs w:val="21"/>
                      </w:rPr>
                    </w:pPr>
                  </w:p>
                </w:tc>
                <w:tc>
                  <w:tcPr>
                    <w:tcW w:w="408" w:type="pct"/>
                    <w:tcBorders>
                      <w:top w:val="single" w:sz="4" w:space="0" w:color="auto"/>
                      <w:left w:val="single" w:sz="4" w:space="0" w:color="auto"/>
                      <w:bottom w:val="single" w:sz="4" w:space="0" w:color="auto"/>
                      <w:right w:val="single" w:sz="4" w:space="0" w:color="auto"/>
                    </w:tcBorders>
                    <w:shd w:val="clear" w:color="auto" w:fill="auto"/>
                  </w:tcPr>
                  <w:p w14:paraId="5D02B200" w14:textId="77777777" w:rsidR="004661E2" w:rsidRPr="004661E2" w:rsidRDefault="004661E2" w:rsidP="00E15057">
                    <w:pPr>
                      <w:jc w:val="right"/>
                      <w:rPr>
                        <w:sz w:val="20"/>
                        <w:szCs w:val="21"/>
                      </w:rPr>
                    </w:pPr>
                  </w:p>
                </w:tc>
                <w:tc>
                  <w:tcPr>
                    <w:tcW w:w="563" w:type="pct"/>
                    <w:tcBorders>
                      <w:top w:val="single" w:sz="4" w:space="0" w:color="auto"/>
                      <w:left w:val="single" w:sz="4" w:space="0" w:color="auto"/>
                      <w:bottom w:val="single" w:sz="4" w:space="0" w:color="auto"/>
                      <w:right w:val="single" w:sz="4" w:space="0" w:color="auto"/>
                    </w:tcBorders>
                    <w:shd w:val="clear" w:color="auto" w:fill="auto"/>
                  </w:tcPr>
                  <w:p w14:paraId="4B739DD7" w14:textId="77777777" w:rsidR="004661E2" w:rsidRPr="004661E2" w:rsidRDefault="004661E2" w:rsidP="00E15057">
                    <w:pPr>
                      <w:jc w:val="right"/>
                      <w:rPr>
                        <w:sz w:val="20"/>
                        <w:szCs w:val="21"/>
                      </w:rPr>
                    </w:pPr>
                  </w:p>
                </w:tc>
                <w:tc>
                  <w:tcPr>
                    <w:tcW w:w="339" w:type="pct"/>
                    <w:tcBorders>
                      <w:top w:val="single" w:sz="4" w:space="0" w:color="auto"/>
                      <w:left w:val="single" w:sz="4" w:space="0" w:color="auto"/>
                      <w:bottom w:val="single" w:sz="4" w:space="0" w:color="auto"/>
                      <w:right w:val="single" w:sz="4" w:space="0" w:color="auto"/>
                    </w:tcBorders>
                    <w:shd w:val="clear" w:color="auto" w:fill="auto"/>
                  </w:tcPr>
                  <w:p w14:paraId="2D7B13E7" w14:textId="77777777" w:rsidR="004661E2" w:rsidRPr="004661E2" w:rsidRDefault="004661E2" w:rsidP="00E15057">
                    <w:pPr>
                      <w:jc w:val="right"/>
                      <w:rPr>
                        <w:sz w:val="20"/>
                        <w:szCs w:val="21"/>
                      </w:rPr>
                    </w:pPr>
                    <w:r w:rsidRPr="004661E2">
                      <w:rPr>
                        <w:sz w:val="20"/>
                      </w:rPr>
                      <w:t>10.00</w:t>
                    </w:r>
                  </w:p>
                </w:tc>
                <w:tc>
                  <w:tcPr>
                    <w:tcW w:w="419" w:type="pct"/>
                    <w:tcBorders>
                      <w:top w:val="single" w:sz="4" w:space="0" w:color="auto"/>
                      <w:left w:val="single" w:sz="4" w:space="0" w:color="auto"/>
                      <w:bottom w:val="single" w:sz="4" w:space="0" w:color="auto"/>
                      <w:right w:val="single" w:sz="4" w:space="0" w:color="auto"/>
                    </w:tcBorders>
                    <w:shd w:val="clear" w:color="auto" w:fill="auto"/>
                  </w:tcPr>
                  <w:p w14:paraId="65B753BE" w14:textId="77777777" w:rsidR="004661E2" w:rsidRPr="004661E2" w:rsidRDefault="004661E2" w:rsidP="00E15057">
                    <w:pPr>
                      <w:jc w:val="right"/>
                      <w:rPr>
                        <w:sz w:val="20"/>
                        <w:szCs w:val="21"/>
                      </w:rPr>
                    </w:pPr>
                  </w:p>
                </w:tc>
              </w:tr>
            </w:sdtContent>
          </w:sdt>
          <w:sdt>
            <w:sdtPr>
              <w:rPr>
                <w:sz w:val="20"/>
                <w:szCs w:val="21"/>
              </w:rPr>
              <w:alias w:val="按成本计量的可供出售金融资产明细"/>
              <w:tag w:val="_TUP_1d2e493b356041198da5c9329107561c"/>
              <w:id w:val="1838960748"/>
              <w:lock w:val="sdtLocked"/>
              <w:placeholder>
                <w:docPart w:val="C5FEF492B94141D19F60CE1DA3F9D953"/>
              </w:placeholder>
            </w:sdtPr>
            <w:sdtEndPr/>
            <w:sdtContent>
              <w:tr w:rsidR="004661E2" w14:paraId="16D2B475" w14:textId="77777777" w:rsidTr="00E15057">
                <w:trPr>
                  <w:trHeight w:val="237"/>
                </w:trPr>
                <w:tc>
                  <w:tcPr>
                    <w:tcW w:w="456" w:type="pct"/>
                    <w:tcBorders>
                      <w:top w:val="single" w:sz="4" w:space="0" w:color="auto"/>
                      <w:left w:val="single" w:sz="4" w:space="0" w:color="auto"/>
                      <w:bottom w:val="single" w:sz="4" w:space="0" w:color="auto"/>
                      <w:right w:val="single" w:sz="4" w:space="0" w:color="auto"/>
                    </w:tcBorders>
                    <w:shd w:val="clear" w:color="auto" w:fill="auto"/>
                  </w:tcPr>
                  <w:p w14:paraId="3E125F44" w14:textId="77777777" w:rsidR="004661E2" w:rsidRPr="004661E2" w:rsidRDefault="004661E2" w:rsidP="00E15057">
                    <w:pPr>
                      <w:rPr>
                        <w:sz w:val="20"/>
                        <w:szCs w:val="21"/>
                      </w:rPr>
                    </w:pPr>
                    <w:r w:rsidRPr="004661E2">
                      <w:rPr>
                        <w:sz w:val="20"/>
                      </w:rPr>
                      <w:t>固镇田源环境工程服务有限公司</w:t>
                    </w:r>
                  </w:p>
                </w:tc>
                <w:tc>
                  <w:tcPr>
                    <w:tcW w:w="616" w:type="pct"/>
                    <w:tcBorders>
                      <w:top w:val="single" w:sz="4" w:space="0" w:color="auto"/>
                      <w:left w:val="single" w:sz="4" w:space="0" w:color="auto"/>
                      <w:bottom w:val="single" w:sz="4" w:space="0" w:color="auto"/>
                      <w:right w:val="single" w:sz="4" w:space="0" w:color="auto"/>
                    </w:tcBorders>
                    <w:shd w:val="clear" w:color="auto" w:fill="auto"/>
                  </w:tcPr>
                  <w:p w14:paraId="61DD9795" w14:textId="77777777" w:rsidR="004661E2" w:rsidRPr="004661E2" w:rsidRDefault="004661E2" w:rsidP="00E15057">
                    <w:pPr>
                      <w:jc w:val="right"/>
                      <w:rPr>
                        <w:sz w:val="20"/>
                        <w:szCs w:val="21"/>
                      </w:rPr>
                    </w:pPr>
                    <w:r w:rsidRPr="004661E2">
                      <w:rPr>
                        <w:sz w:val="20"/>
                      </w:rPr>
                      <w:t>2,000,000.00</w:t>
                    </w:r>
                  </w:p>
                </w:tc>
                <w:tc>
                  <w:tcPr>
                    <w:tcW w:w="255" w:type="pct"/>
                    <w:tcBorders>
                      <w:top w:val="single" w:sz="4" w:space="0" w:color="auto"/>
                      <w:left w:val="single" w:sz="4" w:space="0" w:color="auto"/>
                      <w:bottom w:val="single" w:sz="4" w:space="0" w:color="auto"/>
                      <w:right w:val="single" w:sz="4" w:space="0" w:color="auto"/>
                    </w:tcBorders>
                    <w:shd w:val="clear" w:color="auto" w:fill="auto"/>
                  </w:tcPr>
                  <w:p w14:paraId="0D0D0DD7" w14:textId="77777777" w:rsidR="004661E2" w:rsidRPr="004661E2" w:rsidRDefault="004661E2" w:rsidP="00E15057">
                    <w:pPr>
                      <w:jc w:val="right"/>
                      <w:rPr>
                        <w:sz w:val="20"/>
                        <w:szCs w:val="21"/>
                      </w:rPr>
                    </w:pPr>
                  </w:p>
                </w:tc>
                <w:tc>
                  <w:tcPr>
                    <w:tcW w:w="563" w:type="pct"/>
                    <w:tcBorders>
                      <w:top w:val="single" w:sz="4" w:space="0" w:color="auto"/>
                      <w:left w:val="single" w:sz="4" w:space="0" w:color="auto"/>
                      <w:bottom w:val="single" w:sz="4" w:space="0" w:color="auto"/>
                      <w:right w:val="single" w:sz="4" w:space="0" w:color="auto"/>
                    </w:tcBorders>
                    <w:shd w:val="clear" w:color="auto" w:fill="auto"/>
                  </w:tcPr>
                  <w:p w14:paraId="48D8BB5C" w14:textId="77777777" w:rsidR="004661E2" w:rsidRPr="004661E2" w:rsidRDefault="004661E2" w:rsidP="00E15057">
                    <w:pPr>
                      <w:jc w:val="right"/>
                      <w:rPr>
                        <w:sz w:val="20"/>
                        <w:szCs w:val="21"/>
                      </w:rPr>
                    </w:pPr>
                    <w:r w:rsidRPr="004661E2">
                      <w:rPr>
                        <w:sz w:val="20"/>
                      </w:rPr>
                      <w:t>2,000,000.00</w:t>
                    </w:r>
                  </w:p>
                </w:tc>
                <w:tc>
                  <w:tcPr>
                    <w:tcW w:w="614" w:type="pct"/>
                    <w:tcBorders>
                      <w:top w:val="single" w:sz="4" w:space="0" w:color="auto"/>
                      <w:left w:val="single" w:sz="4" w:space="0" w:color="auto"/>
                      <w:bottom w:val="single" w:sz="4" w:space="0" w:color="auto"/>
                      <w:right w:val="single" w:sz="4" w:space="0" w:color="auto"/>
                    </w:tcBorders>
                    <w:shd w:val="clear" w:color="auto" w:fill="auto"/>
                  </w:tcPr>
                  <w:p w14:paraId="3D98927C" w14:textId="77777777" w:rsidR="004661E2" w:rsidRPr="004661E2" w:rsidRDefault="004661E2" w:rsidP="00E15057">
                    <w:pPr>
                      <w:jc w:val="right"/>
                      <w:rPr>
                        <w:sz w:val="20"/>
                        <w:szCs w:val="21"/>
                      </w:rPr>
                    </w:pPr>
                  </w:p>
                </w:tc>
                <w:tc>
                  <w:tcPr>
                    <w:tcW w:w="564" w:type="pct"/>
                    <w:tcBorders>
                      <w:top w:val="single" w:sz="4" w:space="0" w:color="auto"/>
                      <w:left w:val="single" w:sz="4" w:space="0" w:color="auto"/>
                      <w:bottom w:val="single" w:sz="4" w:space="0" w:color="auto"/>
                      <w:right w:val="single" w:sz="4" w:space="0" w:color="auto"/>
                    </w:tcBorders>
                    <w:shd w:val="clear" w:color="auto" w:fill="auto"/>
                  </w:tcPr>
                  <w:p w14:paraId="213885A0" w14:textId="77777777" w:rsidR="004661E2" w:rsidRPr="004661E2" w:rsidRDefault="004661E2" w:rsidP="00E15057">
                    <w:pPr>
                      <w:jc w:val="right"/>
                      <w:rPr>
                        <w:sz w:val="20"/>
                        <w:szCs w:val="21"/>
                      </w:rPr>
                    </w:pPr>
                  </w:p>
                </w:tc>
                <w:tc>
                  <w:tcPr>
                    <w:tcW w:w="203" w:type="pct"/>
                    <w:tcBorders>
                      <w:top w:val="single" w:sz="4" w:space="0" w:color="auto"/>
                      <w:left w:val="single" w:sz="4" w:space="0" w:color="auto"/>
                      <w:bottom w:val="single" w:sz="4" w:space="0" w:color="auto"/>
                      <w:right w:val="single" w:sz="4" w:space="0" w:color="auto"/>
                    </w:tcBorders>
                    <w:shd w:val="clear" w:color="auto" w:fill="auto"/>
                  </w:tcPr>
                  <w:p w14:paraId="106B1828" w14:textId="77777777" w:rsidR="004661E2" w:rsidRPr="004661E2" w:rsidRDefault="004661E2" w:rsidP="00E15057">
                    <w:pPr>
                      <w:jc w:val="right"/>
                      <w:rPr>
                        <w:sz w:val="20"/>
                        <w:szCs w:val="21"/>
                      </w:rPr>
                    </w:pPr>
                  </w:p>
                </w:tc>
                <w:tc>
                  <w:tcPr>
                    <w:tcW w:w="408" w:type="pct"/>
                    <w:tcBorders>
                      <w:top w:val="single" w:sz="4" w:space="0" w:color="auto"/>
                      <w:left w:val="single" w:sz="4" w:space="0" w:color="auto"/>
                      <w:bottom w:val="single" w:sz="4" w:space="0" w:color="auto"/>
                      <w:right w:val="single" w:sz="4" w:space="0" w:color="auto"/>
                    </w:tcBorders>
                    <w:shd w:val="clear" w:color="auto" w:fill="auto"/>
                  </w:tcPr>
                  <w:p w14:paraId="778A5F84" w14:textId="77777777" w:rsidR="004661E2" w:rsidRPr="004661E2" w:rsidRDefault="004661E2" w:rsidP="00E15057">
                    <w:pPr>
                      <w:jc w:val="right"/>
                      <w:rPr>
                        <w:sz w:val="20"/>
                        <w:szCs w:val="21"/>
                      </w:rPr>
                    </w:pPr>
                  </w:p>
                </w:tc>
                <w:tc>
                  <w:tcPr>
                    <w:tcW w:w="563" w:type="pct"/>
                    <w:tcBorders>
                      <w:top w:val="single" w:sz="4" w:space="0" w:color="auto"/>
                      <w:left w:val="single" w:sz="4" w:space="0" w:color="auto"/>
                      <w:bottom w:val="single" w:sz="4" w:space="0" w:color="auto"/>
                      <w:right w:val="single" w:sz="4" w:space="0" w:color="auto"/>
                    </w:tcBorders>
                    <w:shd w:val="clear" w:color="auto" w:fill="auto"/>
                  </w:tcPr>
                  <w:p w14:paraId="127F3282" w14:textId="77777777" w:rsidR="004661E2" w:rsidRPr="004661E2" w:rsidRDefault="004661E2" w:rsidP="00E15057">
                    <w:pPr>
                      <w:jc w:val="right"/>
                      <w:rPr>
                        <w:sz w:val="20"/>
                        <w:szCs w:val="21"/>
                      </w:rPr>
                    </w:pPr>
                  </w:p>
                </w:tc>
                <w:tc>
                  <w:tcPr>
                    <w:tcW w:w="339" w:type="pct"/>
                    <w:tcBorders>
                      <w:top w:val="single" w:sz="4" w:space="0" w:color="auto"/>
                      <w:left w:val="single" w:sz="4" w:space="0" w:color="auto"/>
                      <w:bottom w:val="single" w:sz="4" w:space="0" w:color="auto"/>
                      <w:right w:val="single" w:sz="4" w:space="0" w:color="auto"/>
                    </w:tcBorders>
                    <w:shd w:val="clear" w:color="auto" w:fill="auto"/>
                  </w:tcPr>
                  <w:p w14:paraId="34C159E7" w14:textId="643D2AA1" w:rsidR="004661E2" w:rsidRPr="004661E2" w:rsidRDefault="004661E2" w:rsidP="00E15057">
                    <w:pPr>
                      <w:jc w:val="right"/>
                      <w:rPr>
                        <w:sz w:val="20"/>
                        <w:szCs w:val="21"/>
                      </w:rPr>
                    </w:pPr>
                  </w:p>
                </w:tc>
                <w:tc>
                  <w:tcPr>
                    <w:tcW w:w="419" w:type="pct"/>
                    <w:tcBorders>
                      <w:top w:val="single" w:sz="4" w:space="0" w:color="auto"/>
                      <w:left w:val="single" w:sz="4" w:space="0" w:color="auto"/>
                      <w:bottom w:val="single" w:sz="4" w:space="0" w:color="auto"/>
                      <w:right w:val="single" w:sz="4" w:space="0" w:color="auto"/>
                    </w:tcBorders>
                    <w:shd w:val="clear" w:color="auto" w:fill="auto"/>
                  </w:tcPr>
                  <w:p w14:paraId="78A2C0FD" w14:textId="77777777" w:rsidR="004661E2" w:rsidRPr="004661E2" w:rsidRDefault="004661E2" w:rsidP="00E15057">
                    <w:pPr>
                      <w:jc w:val="right"/>
                      <w:rPr>
                        <w:sz w:val="20"/>
                        <w:szCs w:val="21"/>
                      </w:rPr>
                    </w:pPr>
                  </w:p>
                </w:tc>
              </w:tr>
            </w:sdtContent>
          </w:sdt>
          <w:sdt>
            <w:sdtPr>
              <w:rPr>
                <w:sz w:val="20"/>
                <w:szCs w:val="21"/>
              </w:rPr>
              <w:alias w:val="按成本计量的可供出售金融资产明细"/>
              <w:tag w:val="_TUP_1d2e493b356041198da5c9329107561c"/>
              <w:id w:val="-1609504423"/>
              <w:lock w:val="sdtLocked"/>
              <w:placeholder>
                <w:docPart w:val="C5FEF492B94141D19F60CE1DA3F9D953"/>
              </w:placeholder>
            </w:sdtPr>
            <w:sdtEndPr/>
            <w:sdtContent>
              <w:tr w:rsidR="004661E2" w14:paraId="74F0E226" w14:textId="77777777" w:rsidTr="00E15057">
                <w:trPr>
                  <w:trHeight w:val="237"/>
                </w:trPr>
                <w:tc>
                  <w:tcPr>
                    <w:tcW w:w="456" w:type="pct"/>
                    <w:tcBorders>
                      <w:top w:val="single" w:sz="4" w:space="0" w:color="auto"/>
                      <w:left w:val="single" w:sz="4" w:space="0" w:color="auto"/>
                      <w:bottom w:val="single" w:sz="4" w:space="0" w:color="auto"/>
                      <w:right w:val="single" w:sz="4" w:space="0" w:color="auto"/>
                    </w:tcBorders>
                    <w:shd w:val="clear" w:color="auto" w:fill="auto"/>
                  </w:tcPr>
                  <w:p w14:paraId="2C619A70" w14:textId="77777777" w:rsidR="004661E2" w:rsidRPr="004661E2" w:rsidRDefault="004661E2" w:rsidP="00E15057">
                    <w:pPr>
                      <w:rPr>
                        <w:sz w:val="20"/>
                        <w:szCs w:val="21"/>
                      </w:rPr>
                    </w:pPr>
                    <w:r w:rsidRPr="004661E2">
                      <w:rPr>
                        <w:sz w:val="20"/>
                      </w:rPr>
                      <w:t>通达耐火技术股份有限公司</w:t>
                    </w:r>
                  </w:p>
                </w:tc>
                <w:tc>
                  <w:tcPr>
                    <w:tcW w:w="616" w:type="pct"/>
                    <w:tcBorders>
                      <w:top w:val="single" w:sz="4" w:space="0" w:color="auto"/>
                      <w:left w:val="single" w:sz="4" w:space="0" w:color="auto"/>
                      <w:bottom w:val="single" w:sz="4" w:space="0" w:color="auto"/>
                      <w:right w:val="single" w:sz="4" w:space="0" w:color="auto"/>
                    </w:tcBorders>
                    <w:shd w:val="clear" w:color="auto" w:fill="auto"/>
                  </w:tcPr>
                  <w:p w14:paraId="376E7B6D" w14:textId="77777777" w:rsidR="004661E2" w:rsidRPr="004661E2" w:rsidRDefault="004661E2" w:rsidP="00E15057">
                    <w:pPr>
                      <w:jc w:val="right"/>
                      <w:rPr>
                        <w:sz w:val="20"/>
                        <w:szCs w:val="21"/>
                      </w:rPr>
                    </w:pPr>
                    <w:r w:rsidRPr="004661E2">
                      <w:rPr>
                        <w:sz w:val="20"/>
                      </w:rPr>
                      <w:t>24,027,891.82</w:t>
                    </w:r>
                  </w:p>
                </w:tc>
                <w:tc>
                  <w:tcPr>
                    <w:tcW w:w="255" w:type="pct"/>
                    <w:tcBorders>
                      <w:top w:val="single" w:sz="4" w:space="0" w:color="auto"/>
                      <w:left w:val="single" w:sz="4" w:space="0" w:color="auto"/>
                      <w:bottom w:val="single" w:sz="4" w:space="0" w:color="auto"/>
                      <w:right w:val="single" w:sz="4" w:space="0" w:color="auto"/>
                    </w:tcBorders>
                    <w:shd w:val="clear" w:color="auto" w:fill="auto"/>
                  </w:tcPr>
                  <w:p w14:paraId="2481DC0A" w14:textId="77777777" w:rsidR="004661E2" w:rsidRPr="004661E2" w:rsidRDefault="004661E2" w:rsidP="00E15057">
                    <w:pPr>
                      <w:jc w:val="right"/>
                      <w:rPr>
                        <w:sz w:val="20"/>
                        <w:szCs w:val="21"/>
                      </w:rPr>
                    </w:pPr>
                  </w:p>
                </w:tc>
                <w:tc>
                  <w:tcPr>
                    <w:tcW w:w="563" w:type="pct"/>
                    <w:tcBorders>
                      <w:top w:val="single" w:sz="4" w:space="0" w:color="auto"/>
                      <w:left w:val="single" w:sz="4" w:space="0" w:color="auto"/>
                      <w:bottom w:val="single" w:sz="4" w:space="0" w:color="auto"/>
                      <w:right w:val="single" w:sz="4" w:space="0" w:color="auto"/>
                    </w:tcBorders>
                    <w:shd w:val="clear" w:color="auto" w:fill="auto"/>
                  </w:tcPr>
                  <w:p w14:paraId="24E34480" w14:textId="77777777" w:rsidR="004661E2" w:rsidRPr="004661E2" w:rsidRDefault="004661E2" w:rsidP="00E15057">
                    <w:pPr>
                      <w:jc w:val="right"/>
                      <w:rPr>
                        <w:sz w:val="20"/>
                        <w:szCs w:val="21"/>
                      </w:rPr>
                    </w:pPr>
                  </w:p>
                </w:tc>
                <w:tc>
                  <w:tcPr>
                    <w:tcW w:w="614" w:type="pct"/>
                    <w:tcBorders>
                      <w:top w:val="single" w:sz="4" w:space="0" w:color="auto"/>
                      <w:left w:val="single" w:sz="4" w:space="0" w:color="auto"/>
                      <w:bottom w:val="single" w:sz="4" w:space="0" w:color="auto"/>
                      <w:right w:val="single" w:sz="4" w:space="0" w:color="auto"/>
                    </w:tcBorders>
                    <w:shd w:val="clear" w:color="auto" w:fill="auto"/>
                  </w:tcPr>
                  <w:p w14:paraId="3DC7A650" w14:textId="77777777" w:rsidR="004661E2" w:rsidRPr="004661E2" w:rsidRDefault="004661E2" w:rsidP="00E15057">
                    <w:pPr>
                      <w:jc w:val="right"/>
                      <w:rPr>
                        <w:sz w:val="20"/>
                        <w:szCs w:val="21"/>
                      </w:rPr>
                    </w:pPr>
                    <w:r w:rsidRPr="004661E2">
                      <w:rPr>
                        <w:sz w:val="20"/>
                      </w:rPr>
                      <w:t>24,027,891.82</w:t>
                    </w:r>
                  </w:p>
                </w:tc>
                <w:tc>
                  <w:tcPr>
                    <w:tcW w:w="564" w:type="pct"/>
                    <w:tcBorders>
                      <w:top w:val="single" w:sz="4" w:space="0" w:color="auto"/>
                      <w:left w:val="single" w:sz="4" w:space="0" w:color="auto"/>
                      <w:bottom w:val="single" w:sz="4" w:space="0" w:color="auto"/>
                      <w:right w:val="single" w:sz="4" w:space="0" w:color="auto"/>
                    </w:tcBorders>
                    <w:shd w:val="clear" w:color="auto" w:fill="auto"/>
                  </w:tcPr>
                  <w:p w14:paraId="2F440D4D" w14:textId="77777777" w:rsidR="004661E2" w:rsidRPr="004661E2" w:rsidRDefault="004661E2" w:rsidP="00E15057">
                    <w:pPr>
                      <w:jc w:val="right"/>
                      <w:rPr>
                        <w:sz w:val="20"/>
                        <w:szCs w:val="21"/>
                      </w:rPr>
                    </w:pPr>
                  </w:p>
                </w:tc>
                <w:tc>
                  <w:tcPr>
                    <w:tcW w:w="203" w:type="pct"/>
                    <w:tcBorders>
                      <w:top w:val="single" w:sz="4" w:space="0" w:color="auto"/>
                      <w:left w:val="single" w:sz="4" w:space="0" w:color="auto"/>
                      <w:bottom w:val="single" w:sz="4" w:space="0" w:color="auto"/>
                      <w:right w:val="single" w:sz="4" w:space="0" w:color="auto"/>
                    </w:tcBorders>
                    <w:shd w:val="clear" w:color="auto" w:fill="auto"/>
                  </w:tcPr>
                  <w:p w14:paraId="60BF0C53" w14:textId="77777777" w:rsidR="004661E2" w:rsidRPr="004661E2" w:rsidRDefault="004661E2" w:rsidP="00E15057">
                    <w:pPr>
                      <w:jc w:val="right"/>
                      <w:rPr>
                        <w:sz w:val="20"/>
                        <w:szCs w:val="21"/>
                      </w:rPr>
                    </w:pPr>
                  </w:p>
                </w:tc>
                <w:tc>
                  <w:tcPr>
                    <w:tcW w:w="408" w:type="pct"/>
                    <w:tcBorders>
                      <w:top w:val="single" w:sz="4" w:space="0" w:color="auto"/>
                      <w:left w:val="single" w:sz="4" w:space="0" w:color="auto"/>
                      <w:bottom w:val="single" w:sz="4" w:space="0" w:color="auto"/>
                      <w:right w:val="single" w:sz="4" w:space="0" w:color="auto"/>
                    </w:tcBorders>
                    <w:shd w:val="clear" w:color="auto" w:fill="auto"/>
                  </w:tcPr>
                  <w:p w14:paraId="1C48C5B0" w14:textId="77777777" w:rsidR="004661E2" w:rsidRPr="004661E2" w:rsidRDefault="004661E2" w:rsidP="00E15057">
                    <w:pPr>
                      <w:jc w:val="right"/>
                      <w:rPr>
                        <w:sz w:val="20"/>
                        <w:szCs w:val="21"/>
                      </w:rPr>
                    </w:pPr>
                  </w:p>
                </w:tc>
                <w:tc>
                  <w:tcPr>
                    <w:tcW w:w="563" w:type="pct"/>
                    <w:tcBorders>
                      <w:top w:val="single" w:sz="4" w:space="0" w:color="auto"/>
                      <w:left w:val="single" w:sz="4" w:space="0" w:color="auto"/>
                      <w:bottom w:val="single" w:sz="4" w:space="0" w:color="auto"/>
                      <w:right w:val="single" w:sz="4" w:space="0" w:color="auto"/>
                    </w:tcBorders>
                    <w:shd w:val="clear" w:color="auto" w:fill="auto"/>
                  </w:tcPr>
                  <w:p w14:paraId="2ED4BC3E" w14:textId="77777777" w:rsidR="004661E2" w:rsidRPr="004661E2" w:rsidRDefault="004661E2" w:rsidP="00E15057">
                    <w:pPr>
                      <w:jc w:val="right"/>
                      <w:rPr>
                        <w:sz w:val="20"/>
                        <w:szCs w:val="21"/>
                      </w:rPr>
                    </w:pPr>
                  </w:p>
                </w:tc>
                <w:tc>
                  <w:tcPr>
                    <w:tcW w:w="339" w:type="pct"/>
                    <w:tcBorders>
                      <w:top w:val="single" w:sz="4" w:space="0" w:color="auto"/>
                      <w:left w:val="single" w:sz="4" w:space="0" w:color="auto"/>
                      <w:bottom w:val="single" w:sz="4" w:space="0" w:color="auto"/>
                      <w:right w:val="single" w:sz="4" w:space="0" w:color="auto"/>
                    </w:tcBorders>
                    <w:shd w:val="clear" w:color="auto" w:fill="auto"/>
                  </w:tcPr>
                  <w:p w14:paraId="32465F0E" w14:textId="77777777" w:rsidR="004661E2" w:rsidRPr="004661E2" w:rsidRDefault="004661E2" w:rsidP="00E15057">
                    <w:pPr>
                      <w:jc w:val="right"/>
                      <w:rPr>
                        <w:sz w:val="20"/>
                        <w:szCs w:val="21"/>
                      </w:rPr>
                    </w:pPr>
                    <w:r w:rsidRPr="004661E2">
                      <w:rPr>
                        <w:sz w:val="20"/>
                      </w:rPr>
                      <w:t>3.00</w:t>
                    </w:r>
                  </w:p>
                </w:tc>
                <w:tc>
                  <w:tcPr>
                    <w:tcW w:w="419" w:type="pct"/>
                    <w:tcBorders>
                      <w:top w:val="single" w:sz="4" w:space="0" w:color="auto"/>
                      <w:left w:val="single" w:sz="4" w:space="0" w:color="auto"/>
                      <w:bottom w:val="single" w:sz="4" w:space="0" w:color="auto"/>
                      <w:right w:val="single" w:sz="4" w:space="0" w:color="auto"/>
                    </w:tcBorders>
                    <w:shd w:val="clear" w:color="auto" w:fill="auto"/>
                  </w:tcPr>
                  <w:p w14:paraId="50B96F55" w14:textId="77777777" w:rsidR="004661E2" w:rsidRPr="004661E2" w:rsidRDefault="004661E2" w:rsidP="00E15057">
                    <w:pPr>
                      <w:jc w:val="right"/>
                      <w:rPr>
                        <w:sz w:val="20"/>
                        <w:szCs w:val="21"/>
                      </w:rPr>
                    </w:pPr>
                  </w:p>
                </w:tc>
              </w:tr>
            </w:sdtContent>
          </w:sdt>
          <w:sdt>
            <w:sdtPr>
              <w:rPr>
                <w:sz w:val="20"/>
                <w:szCs w:val="21"/>
              </w:rPr>
              <w:alias w:val="按成本计量的可供出售金融资产明细"/>
              <w:tag w:val="_TUP_1d2e493b356041198da5c9329107561c"/>
              <w:id w:val="1630439618"/>
              <w:lock w:val="sdtLocked"/>
              <w:placeholder>
                <w:docPart w:val="C5FEF492B94141D19F60CE1DA3F9D953"/>
              </w:placeholder>
            </w:sdtPr>
            <w:sdtEndPr/>
            <w:sdtContent>
              <w:tr w:rsidR="004661E2" w14:paraId="2BAB55E9" w14:textId="77777777" w:rsidTr="00E15057">
                <w:trPr>
                  <w:trHeight w:val="237"/>
                </w:trPr>
                <w:tc>
                  <w:tcPr>
                    <w:tcW w:w="456" w:type="pct"/>
                    <w:tcBorders>
                      <w:top w:val="single" w:sz="4" w:space="0" w:color="auto"/>
                      <w:left w:val="single" w:sz="4" w:space="0" w:color="auto"/>
                      <w:bottom w:val="single" w:sz="4" w:space="0" w:color="auto"/>
                      <w:right w:val="single" w:sz="4" w:space="0" w:color="auto"/>
                    </w:tcBorders>
                    <w:shd w:val="clear" w:color="auto" w:fill="auto"/>
                  </w:tcPr>
                  <w:p w14:paraId="5820B694" w14:textId="77777777" w:rsidR="004661E2" w:rsidRPr="004661E2" w:rsidRDefault="004661E2" w:rsidP="00E15057">
                    <w:pPr>
                      <w:rPr>
                        <w:sz w:val="20"/>
                        <w:szCs w:val="21"/>
                      </w:rPr>
                    </w:pPr>
                    <w:r w:rsidRPr="004661E2">
                      <w:rPr>
                        <w:sz w:val="20"/>
                      </w:rPr>
                      <w:t>安徽太平洋电缆股份公司</w:t>
                    </w:r>
                  </w:p>
                </w:tc>
                <w:tc>
                  <w:tcPr>
                    <w:tcW w:w="616" w:type="pct"/>
                    <w:tcBorders>
                      <w:top w:val="single" w:sz="4" w:space="0" w:color="auto"/>
                      <w:left w:val="single" w:sz="4" w:space="0" w:color="auto"/>
                      <w:bottom w:val="single" w:sz="4" w:space="0" w:color="auto"/>
                      <w:right w:val="single" w:sz="4" w:space="0" w:color="auto"/>
                    </w:tcBorders>
                    <w:shd w:val="clear" w:color="auto" w:fill="auto"/>
                  </w:tcPr>
                  <w:p w14:paraId="7A091F75" w14:textId="77777777" w:rsidR="004661E2" w:rsidRPr="004661E2" w:rsidRDefault="004661E2" w:rsidP="00E15057">
                    <w:pPr>
                      <w:jc w:val="right"/>
                      <w:rPr>
                        <w:sz w:val="20"/>
                        <w:szCs w:val="21"/>
                      </w:rPr>
                    </w:pPr>
                    <w:r w:rsidRPr="004661E2">
                      <w:rPr>
                        <w:sz w:val="20"/>
                      </w:rPr>
                      <w:t>30,000,000.00</w:t>
                    </w:r>
                  </w:p>
                </w:tc>
                <w:tc>
                  <w:tcPr>
                    <w:tcW w:w="255" w:type="pct"/>
                    <w:tcBorders>
                      <w:top w:val="single" w:sz="4" w:space="0" w:color="auto"/>
                      <w:left w:val="single" w:sz="4" w:space="0" w:color="auto"/>
                      <w:bottom w:val="single" w:sz="4" w:space="0" w:color="auto"/>
                      <w:right w:val="single" w:sz="4" w:space="0" w:color="auto"/>
                    </w:tcBorders>
                    <w:shd w:val="clear" w:color="auto" w:fill="auto"/>
                  </w:tcPr>
                  <w:p w14:paraId="4B08C796" w14:textId="77777777" w:rsidR="004661E2" w:rsidRPr="004661E2" w:rsidRDefault="004661E2" w:rsidP="00E15057">
                    <w:pPr>
                      <w:jc w:val="right"/>
                      <w:rPr>
                        <w:sz w:val="20"/>
                        <w:szCs w:val="21"/>
                      </w:rPr>
                    </w:pPr>
                  </w:p>
                </w:tc>
                <w:tc>
                  <w:tcPr>
                    <w:tcW w:w="563" w:type="pct"/>
                    <w:tcBorders>
                      <w:top w:val="single" w:sz="4" w:space="0" w:color="auto"/>
                      <w:left w:val="single" w:sz="4" w:space="0" w:color="auto"/>
                      <w:bottom w:val="single" w:sz="4" w:space="0" w:color="auto"/>
                      <w:right w:val="single" w:sz="4" w:space="0" w:color="auto"/>
                    </w:tcBorders>
                    <w:shd w:val="clear" w:color="auto" w:fill="auto"/>
                  </w:tcPr>
                  <w:p w14:paraId="2ADD978A" w14:textId="77777777" w:rsidR="004661E2" w:rsidRPr="004661E2" w:rsidRDefault="004661E2" w:rsidP="00E15057">
                    <w:pPr>
                      <w:jc w:val="right"/>
                      <w:rPr>
                        <w:sz w:val="20"/>
                        <w:szCs w:val="21"/>
                      </w:rPr>
                    </w:pPr>
                  </w:p>
                </w:tc>
                <w:tc>
                  <w:tcPr>
                    <w:tcW w:w="614" w:type="pct"/>
                    <w:tcBorders>
                      <w:top w:val="single" w:sz="4" w:space="0" w:color="auto"/>
                      <w:left w:val="single" w:sz="4" w:space="0" w:color="auto"/>
                      <w:bottom w:val="single" w:sz="4" w:space="0" w:color="auto"/>
                      <w:right w:val="single" w:sz="4" w:space="0" w:color="auto"/>
                    </w:tcBorders>
                    <w:shd w:val="clear" w:color="auto" w:fill="auto"/>
                  </w:tcPr>
                  <w:p w14:paraId="120B5F01" w14:textId="77777777" w:rsidR="004661E2" w:rsidRPr="004661E2" w:rsidRDefault="004661E2" w:rsidP="00E15057">
                    <w:pPr>
                      <w:jc w:val="right"/>
                      <w:rPr>
                        <w:sz w:val="20"/>
                        <w:szCs w:val="21"/>
                      </w:rPr>
                    </w:pPr>
                    <w:r w:rsidRPr="004661E2">
                      <w:rPr>
                        <w:sz w:val="20"/>
                      </w:rPr>
                      <w:t>30,000,000.00</w:t>
                    </w:r>
                  </w:p>
                </w:tc>
                <w:tc>
                  <w:tcPr>
                    <w:tcW w:w="564" w:type="pct"/>
                    <w:tcBorders>
                      <w:top w:val="single" w:sz="4" w:space="0" w:color="auto"/>
                      <w:left w:val="single" w:sz="4" w:space="0" w:color="auto"/>
                      <w:bottom w:val="single" w:sz="4" w:space="0" w:color="auto"/>
                      <w:right w:val="single" w:sz="4" w:space="0" w:color="auto"/>
                    </w:tcBorders>
                    <w:shd w:val="clear" w:color="auto" w:fill="auto"/>
                  </w:tcPr>
                  <w:p w14:paraId="594862FB" w14:textId="77777777" w:rsidR="004661E2" w:rsidRPr="004661E2" w:rsidRDefault="004661E2" w:rsidP="00E15057">
                    <w:pPr>
                      <w:jc w:val="right"/>
                      <w:rPr>
                        <w:sz w:val="20"/>
                        <w:szCs w:val="21"/>
                      </w:rPr>
                    </w:pPr>
                  </w:p>
                </w:tc>
                <w:tc>
                  <w:tcPr>
                    <w:tcW w:w="203" w:type="pct"/>
                    <w:tcBorders>
                      <w:top w:val="single" w:sz="4" w:space="0" w:color="auto"/>
                      <w:left w:val="single" w:sz="4" w:space="0" w:color="auto"/>
                      <w:bottom w:val="single" w:sz="4" w:space="0" w:color="auto"/>
                      <w:right w:val="single" w:sz="4" w:space="0" w:color="auto"/>
                    </w:tcBorders>
                    <w:shd w:val="clear" w:color="auto" w:fill="auto"/>
                  </w:tcPr>
                  <w:p w14:paraId="490A2B2C" w14:textId="77777777" w:rsidR="004661E2" w:rsidRPr="004661E2" w:rsidRDefault="004661E2" w:rsidP="00E15057">
                    <w:pPr>
                      <w:jc w:val="right"/>
                      <w:rPr>
                        <w:sz w:val="20"/>
                        <w:szCs w:val="21"/>
                      </w:rPr>
                    </w:pPr>
                  </w:p>
                </w:tc>
                <w:tc>
                  <w:tcPr>
                    <w:tcW w:w="408" w:type="pct"/>
                    <w:tcBorders>
                      <w:top w:val="single" w:sz="4" w:space="0" w:color="auto"/>
                      <w:left w:val="single" w:sz="4" w:space="0" w:color="auto"/>
                      <w:bottom w:val="single" w:sz="4" w:space="0" w:color="auto"/>
                      <w:right w:val="single" w:sz="4" w:space="0" w:color="auto"/>
                    </w:tcBorders>
                    <w:shd w:val="clear" w:color="auto" w:fill="auto"/>
                  </w:tcPr>
                  <w:p w14:paraId="262717B8" w14:textId="77777777" w:rsidR="004661E2" w:rsidRPr="004661E2" w:rsidRDefault="004661E2" w:rsidP="00E15057">
                    <w:pPr>
                      <w:jc w:val="right"/>
                      <w:rPr>
                        <w:sz w:val="20"/>
                        <w:szCs w:val="21"/>
                      </w:rPr>
                    </w:pPr>
                  </w:p>
                </w:tc>
                <w:tc>
                  <w:tcPr>
                    <w:tcW w:w="563" w:type="pct"/>
                    <w:tcBorders>
                      <w:top w:val="single" w:sz="4" w:space="0" w:color="auto"/>
                      <w:left w:val="single" w:sz="4" w:space="0" w:color="auto"/>
                      <w:bottom w:val="single" w:sz="4" w:space="0" w:color="auto"/>
                      <w:right w:val="single" w:sz="4" w:space="0" w:color="auto"/>
                    </w:tcBorders>
                    <w:shd w:val="clear" w:color="auto" w:fill="auto"/>
                  </w:tcPr>
                  <w:p w14:paraId="44C5B46D" w14:textId="77777777" w:rsidR="004661E2" w:rsidRPr="004661E2" w:rsidRDefault="004661E2" w:rsidP="00E15057">
                    <w:pPr>
                      <w:jc w:val="right"/>
                      <w:rPr>
                        <w:sz w:val="20"/>
                        <w:szCs w:val="21"/>
                      </w:rPr>
                    </w:pPr>
                  </w:p>
                </w:tc>
                <w:tc>
                  <w:tcPr>
                    <w:tcW w:w="339" w:type="pct"/>
                    <w:tcBorders>
                      <w:top w:val="single" w:sz="4" w:space="0" w:color="auto"/>
                      <w:left w:val="single" w:sz="4" w:space="0" w:color="auto"/>
                      <w:bottom w:val="single" w:sz="4" w:space="0" w:color="auto"/>
                      <w:right w:val="single" w:sz="4" w:space="0" w:color="auto"/>
                    </w:tcBorders>
                    <w:shd w:val="clear" w:color="auto" w:fill="auto"/>
                  </w:tcPr>
                  <w:p w14:paraId="6FA7977B" w14:textId="77777777" w:rsidR="004661E2" w:rsidRPr="004661E2" w:rsidRDefault="004661E2" w:rsidP="00E15057">
                    <w:pPr>
                      <w:jc w:val="right"/>
                      <w:rPr>
                        <w:sz w:val="20"/>
                        <w:szCs w:val="21"/>
                      </w:rPr>
                    </w:pPr>
                    <w:r w:rsidRPr="004661E2">
                      <w:rPr>
                        <w:sz w:val="20"/>
                      </w:rPr>
                      <w:t>3.00</w:t>
                    </w:r>
                  </w:p>
                </w:tc>
                <w:tc>
                  <w:tcPr>
                    <w:tcW w:w="419" w:type="pct"/>
                    <w:tcBorders>
                      <w:top w:val="single" w:sz="4" w:space="0" w:color="auto"/>
                      <w:left w:val="single" w:sz="4" w:space="0" w:color="auto"/>
                      <w:bottom w:val="single" w:sz="4" w:space="0" w:color="auto"/>
                      <w:right w:val="single" w:sz="4" w:space="0" w:color="auto"/>
                    </w:tcBorders>
                    <w:shd w:val="clear" w:color="auto" w:fill="auto"/>
                  </w:tcPr>
                  <w:p w14:paraId="0B6B3A61" w14:textId="77777777" w:rsidR="004661E2" w:rsidRPr="004661E2" w:rsidRDefault="004661E2" w:rsidP="00E15057">
                    <w:pPr>
                      <w:jc w:val="right"/>
                      <w:rPr>
                        <w:sz w:val="20"/>
                        <w:szCs w:val="21"/>
                      </w:rPr>
                    </w:pPr>
                  </w:p>
                </w:tc>
              </w:tr>
            </w:sdtContent>
          </w:sdt>
          <w:sdt>
            <w:sdtPr>
              <w:rPr>
                <w:sz w:val="20"/>
                <w:szCs w:val="21"/>
              </w:rPr>
              <w:alias w:val="按成本计量的可供出售金融资产明细"/>
              <w:tag w:val="_TUP_1d2e493b356041198da5c9329107561c"/>
              <w:id w:val="-892656770"/>
              <w:lock w:val="sdtLocked"/>
              <w:placeholder>
                <w:docPart w:val="C5FEF492B94141D19F60CE1DA3F9D953"/>
              </w:placeholder>
            </w:sdtPr>
            <w:sdtEndPr/>
            <w:sdtContent>
              <w:tr w:rsidR="004661E2" w14:paraId="74F3FE3F" w14:textId="77777777" w:rsidTr="00E15057">
                <w:trPr>
                  <w:trHeight w:val="237"/>
                </w:trPr>
                <w:tc>
                  <w:tcPr>
                    <w:tcW w:w="456" w:type="pct"/>
                    <w:tcBorders>
                      <w:top w:val="single" w:sz="4" w:space="0" w:color="auto"/>
                      <w:left w:val="single" w:sz="4" w:space="0" w:color="auto"/>
                      <w:bottom w:val="single" w:sz="4" w:space="0" w:color="auto"/>
                      <w:right w:val="single" w:sz="4" w:space="0" w:color="auto"/>
                    </w:tcBorders>
                    <w:shd w:val="clear" w:color="auto" w:fill="auto"/>
                  </w:tcPr>
                  <w:p w14:paraId="670B87BC" w14:textId="77777777" w:rsidR="004661E2" w:rsidRPr="004661E2" w:rsidRDefault="004661E2" w:rsidP="00E15057">
                    <w:pPr>
                      <w:rPr>
                        <w:sz w:val="20"/>
                        <w:szCs w:val="21"/>
                      </w:rPr>
                    </w:pPr>
                    <w:r w:rsidRPr="004661E2">
                      <w:rPr>
                        <w:sz w:val="20"/>
                      </w:rPr>
                      <w:t>南京彤天科技实业有限公司</w:t>
                    </w:r>
                  </w:p>
                </w:tc>
                <w:tc>
                  <w:tcPr>
                    <w:tcW w:w="616" w:type="pct"/>
                    <w:tcBorders>
                      <w:top w:val="single" w:sz="4" w:space="0" w:color="auto"/>
                      <w:left w:val="single" w:sz="4" w:space="0" w:color="auto"/>
                      <w:bottom w:val="single" w:sz="4" w:space="0" w:color="auto"/>
                      <w:right w:val="single" w:sz="4" w:space="0" w:color="auto"/>
                    </w:tcBorders>
                    <w:shd w:val="clear" w:color="auto" w:fill="auto"/>
                  </w:tcPr>
                  <w:p w14:paraId="40632B10" w14:textId="77777777" w:rsidR="004661E2" w:rsidRPr="004661E2" w:rsidRDefault="004661E2" w:rsidP="00E15057">
                    <w:pPr>
                      <w:jc w:val="right"/>
                      <w:rPr>
                        <w:sz w:val="20"/>
                        <w:szCs w:val="21"/>
                      </w:rPr>
                    </w:pPr>
                    <w:r w:rsidRPr="004661E2">
                      <w:rPr>
                        <w:sz w:val="20"/>
                      </w:rPr>
                      <w:t>176,000.00</w:t>
                    </w:r>
                  </w:p>
                </w:tc>
                <w:tc>
                  <w:tcPr>
                    <w:tcW w:w="255" w:type="pct"/>
                    <w:tcBorders>
                      <w:top w:val="single" w:sz="4" w:space="0" w:color="auto"/>
                      <w:left w:val="single" w:sz="4" w:space="0" w:color="auto"/>
                      <w:bottom w:val="single" w:sz="4" w:space="0" w:color="auto"/>
                      <w:right w:val="single" w:sz="4" w:space="0" w:color="auto"/>
                    </w:tcBorders>
                    <w:shd w:val="clear" w:color="auto" w:fill="auto"/>
                  </w:tcPr>
                  <w:p w14:paraId="3777D0A4" w14:textId="77777777" w:rsidR="004661E2" w:rsidRPr="004661E2" w:rsidRDefault="004661E2" w:rsidP="00E15057">
                    <w:pPr>
                      <w:jc w:val="right"/>
                      <w:rPr>
                        <w:sz w:val="20"/>
                        <w:szCs w:val="21"/>
                      </w:rPr>
                    </w:pPr>
                  </w:p>
                </w:tc>
                <w:tc>
                  <w:tcPr>
                    <w:tcW w:w="563" w:type="pct"/>
                    <w:tcBorders>
                      <w:top w:val="single" w:sz="4" w:space="0" w:color="auto"/>
                      <w:left w:val="single" w:sz="4" w:space="0" w:color="auto"/>
                      <w:bottom w:val="single" w:sz="4" w:space="0" w:color="auto"/>
                      <w:right w:val="single" w:sz="4" w:space="0" w:color="auto"/>
                    </w:tcBorders>
                    <w:shd w:val="clear" w:color="auto" w:fill="auto"/>
                  </w:tcPr>
                  <w:p w14:paraId="0A8BF687" w14:textId="77777777" w:rsidR="004661E2" w:rsidRPr="004661E2" w:rsidRDefault="004661E2" w:rsidP="00E15057">
                    <w:pPr>
                      <w:jc w:val="right"/>
                      <w:rPr>
                        <w:sz w:val="20"/>
                        <w:szCs w:val="21"/>
                      </w:rPr>
                    </w:pPr>
                  </w:p>
                </w:tc>
                <w:tc>
                  <w:tcPr>
                    <w:tcW w:w="614" w:type="pct"/>
                    <w:tcBorders>
                      <w:top w:val="single" w:sz="4" w:space="0" w:color="auto"/>
                      <w:left w:val="single" w:sz="4" w:space="0" w:color="auto"/>
                      <w:bottom w:val="single" w:sz="4" w:space="0" w:color="auto"/>
                      <w:right w:val="single" w:sz="4" w:space="0" w:color="auto"/>
                    </w:tcBorders>
                    <w:shd w:val="clear" w:color="auto" w:fill="auto"/>
                  </w:tcPr>
                  <w:p w14:paraId="367D4F71" w14:textId="77777777" w:rsidR="004661E2" w:rsidRPr="004661E2" w:rsidRDefault="004661E2" w:rsidP="00E15057">
                    <w:pPr>
                      <w:jc w:val="right"/>
                      <w:rPr>
                        <w:sz w:val="20"/>
                        <w:szCs w:val="21"/>
                      </w:rPr>
                    </w:pPr>
                    <w:r w:rsidRPr="004661E2">
                      <w:rPr>
                        <w:sz w:val="20"/>
                      </w:rPr>
                      <w:t>176,000.00</w:t>
                    </w:r>
                  </w:p>
                </w:tc>
                <w:tc>
                  <w:tcPr>
                    <w:tcW w:w="564" w:type="pct"/>
                    <w:tcBorders>
                      <w:top w:val="single" w:sz="4" w:space="0" w:color="auto"/>
                      <w:left w:val="single" w:sz="4" w:space="0" w:color="auto"/>
                      <w:bottom w:val="single" w:sz="4" w:space="0" w:color="auto"/>
                      <w:right w:val="single" w:sz="4" w:space="0" w:color="auto"/>
                    </w:tcBorders>
                    <w:shd w:val="clear" w:color="auto" w:fill="auto"/>
                  </w:tcPr>
                  <w:p w14:paraId="005D76F3" w14:textId="77777777" w:rsidR="004661E2" w:rsidRPr="004661E2" w:rsidRDefault="004661E2" w:rsidP="00E15057">
                    <w:pPr>
                      <w:jc w:val="right"/>
                      <w:rPr>
                        <w:sz w:val="20"/>
                        <w:szCs w:val="21"/>
                      </w:rPr>
                    </w:pPr>
                  </w:p>
                </w:tc>
                <w:tc>
                  <w:tcPr>
                    <w:tcW w:w="203" w:type="pct"/>
                    <w:tcBorders>
                      <w:top w:val="single" w:sz="4" w:space="0" w:color="auto"/>
                      <w:left w:val="single" w:sz="4" w:space="0" w:color="auto"/>
                      <w:bottom w:val="single" w:sz="4" w:space="0" w:color="auto"/>
                      <w:right w:val="single" w:sz="4" w:space="0" w:color="auto"/>
                    </w:tcBorders>
                    <w:shd w:val="clear" w:color="auto" w:fill="auto"/>
                  </w:tcPr>
                  <w:p w14:paraId="1CA8F40A" w14:textId="77777777" w:rsidR="004661E2" w:rsidRPr="004661E2" w:rsidRDefault="004661E2" w:rsidP="00E15057">
                    <w:pPr>
                      <w:jc w:val="right"/>
                      <w:rPr>
                        <w:sz w:val="20"/>
                        <w:szCs w:val="21"/>
                      </w:rPr>
                    </w:pPr>
                  </w:p>
                </w:tc>
                <w:tc>
                  <w:tcPr>
                    <w:tcW w:w="408" w:type="pct"/>
                    <w:tcBorders>
                      <w:top w:val="single" w:sz="4" w:space="0" w:color="auto"/>
                      <w:left w:val="single" w:sz="4" w:space="0" w:color="auto"/>
                      <w:bottom w:val="single" w:sz="4" w:space="0" w:color="auto"/>
                      <w:right w:val="single" w:sz="4" w:space="0" w:color="auto"/>
                    </w:tcBorders>
                    <w:shd w:val="clear" w:color="auto" w:fill="auto"/>
                  </w:tcPr>
                  <w:p w14:paraId="18A6DA1C" w14:textId="77777777" w:rsidR="004661E2" w:rsidRPr="004661E2" w:rsidRDefault="004661E2" w:rsidP="00E15057">
                    <w:pPr>
                      <w:jc w:val="right"/>
                      <w:rPr>
                        <w:sz w:val="20"/>
                        <w:szCs w:val="21"/>
                      </w:rPr>
                    </w:pPr>
                  </w:p>
                </w:tc>
                <w:tc>
                  <w:tcPr>
                    <w:tcW w:w="563" w:type="pct"/>
                    <w:tcBorders>
                      <w:top w:val="single" w:sz="4" w:space="0" w:color="auto"/>
                      <w:left w:val="single" w:sz="4" w:space="0" w:color="auto"/>
                      <w:bottom w:val="single" w:sz="4" w:space="0" w:color="auto"/>
                      <w:right w:val="single" w:sz="4" w:space="0" w:color="auto"/>
                    </w:tcBorders>
                    <w:shd w:val="clear" w:color="auto" w:fill="auto"/>
                  </w:tcPr>
                  <w:p w14:paraId="540A280E" w14:textId="77777777" w:rsidR="004661E2" w:rsidRPr="004661E2" w:rsidRDefault="004661E2" w:rsidP="00E15057">
                    <w:pPr>
                      <w:jc w:val="right"/>
                      <w:rPr>
                        <w:sz w:val="20"/>
                        <w:szCs w:val="21"/>
                      </w:rPr>
                    </w:pPr>
                  </w:p>
                </w:tc>
                <w:tc>
                  <w:tcPr>
                    <w:tcW w:w="339" w:type="pct"/>
                    <w:tcBorders>
                      <w:top w:val="single" w:sz="4" w:space="0" w:color="auto"/>
                      <w:left w:val="single" w:sz="4" w:space="0" w:color="auto"/>
                      <w:bottom w:val="single" w:sz="4" w:space="0" w:color="auto"/>
                      <w:right w:val="single" w:sz="4" w:space="0" w:color="auto"/>
                    </w:tcBorders>
                    <w:shd w:val="clear" w:color="auto" w:fill="auto"/>
                  </w:tcPr>
                  <w:p w14:paraId="24AF90A8" w14:textId="77777777" w:rsidR="004661E2" w:rsidRPr="004661E2" w:rsidRDefault="004661E2" w:rsidP="00E15057">
                    <w:pPr>
                      <w:jc w:val="right"/>
                      <w:rPr>
                        <w:sz w:val="20"/>
                        <w:szCs w:val="21"/>
                      </w:rPr>
                    </w:pPr>
                    <w:r w:rsidRPr="004661E2">
                      <w:rPr>
                        <w:sz w:val="20"/>
                      </w:rPr>
                      <w:t>0.22</w:t>
                    </w:r>
                  </w:p>
                </w:tc>
                <w:tc>
                  <w:tcPr>
                    <w:tcW w:w="419" w:type="pct"/>
                    <w:tcBorders>
                      <w:top w:val="single" w:sz="4" w:space="0" w:color="auto"/>
                      <w:left w:val="single" w:sz="4" w:space="0" w:color="auto"/>
                      <w:bottom w:val="single" w:sz="4" w:space="0" w:color="auto"/>
                      <w:right w:val="single" w:sz="4" w:space="0" w:color="auto"/>
                    </w:tcBorders>
                    <w:shd w:val="clear" w:color="auto" w:fill="auto"/>
                  </w:tcPr>
                  <w:p w14:paraId="7E4D4243" w14:textId="77777777" w:rsidR="004661E2" w:rsidRPr="004661E2" w:rsidRDefault="004661E2" w:rsidP="00E15057">
                    <w:pPr>
                      <w:jc w:val="right"/>
                      <w:rPr>
                        <w:sz w:val="20"/>
                        <w:szCs w:val="21"/>
                      </w:rPr>
                    </w:pPr>
                  </w:p>
                </w:tc>
              </w:tr>
            </w:sdtContent>
          </w:sdt>
          <w:sdt>
            <w:sdtPr>
              <w:rPr>
                <w:sz w:val="20"/>
                <w:szCs w:val="21"/>
              </w:rPr>
              <w:alias w:val="按成本计量的可供出售金融资产明细"/>
              <w:tag w:val="_TUP_1d2e493b356041198da5c9329107561c"/>
              <w:id w:val="-568423676"/>
              <w:lock w:val="sdtLocked"/>
              <w:placeholder>
                <w:docPart w:val="C5FEF492B94141D19F60CE1DA3F9D953"/>
              </w:placeholder>
            </w:sdtPr>
            <w:sdtEndPr/>
            <w:sdtContent>
              <w:tr w:rsidR="004661E2" w14:paraId="491562FE" w14:textId="77777777" w:rsidTr="00E15057">
                <w:trPr>
                  <w:trHeight w:val="237"/>
                </w:trPr>
                <w:tc>
                  <w:tcPr>
                    <w:tcW w:w="456" w:type="pct"/>
                    <w:tcBorders>
                      <w:top w:val="single" w:sz="4" w:space="0" w:color="auto"/>
                      <w:left w:val="single" w:sz="4" w:space="0" w:color="auto"/>
                      <w:bottom w:val="single" w:sz="4" w:space="0" w:color="auto"/>
                      <w:right w:val="single" w:sz="4" w:space="0" w:color="auto"/>
                    </w:tcBorders>
                    <w:shd w:val="clear" w:color="auto" w:fill="auto"/>
                  </w:tcPr>
                  <w:p w14:paraId="4F6DA51B" w14:textId="77777777" w:rsidR="004661E2" w:rsidRPr="004661E2" w:rsidRDefault="004661E2" w:rsidP="00E15057">
                    <w:pPr>
                      <w:rPr>
                        <w:sz w:val="20"/>
                        <w:szCs w:val="21"/>
                      </w:rPr>
                    </w:pPr>
                    <w:r w:rsidRPr="004661E2">
                      <w:rPr>
                        <w:sz w:val="20"/>
                      </w:rPr>
                      <w:t>四川国际建材公司</w:t>
                    </w:r>
                  </w:p>
                </w:tc>
                <w:tc>
                  <w:tcPr>
                    <w:tcW w:w="616" w:type="pct"/>
                    <w:tcBorders>
                      <w:top w:val="single" w:sz="4" w:space="0" w:color="auto"/>
                      <w:left w:val="single" w:sz="4" w:space="0" w:color="auto"/>
                      <w:bottom w:val="single" w:sz="4" w:space="0" w:color="auto"/>
                      <w:right w:val="single" w:sz="4" w:space="0" w:color="auto"/>
                    </w:tcBorders>
                    <w:shd w:val="clear" w:color="auto" w:fill="auto"/>
                  </w:tcPr>
                  <w:p w14:paraId="3C63DE24" w14:textId="77777777" w:rsidR="004661E2" w:rsidRPr="004661E2" w:rsidRDefault="004661E2" w:rsidP="00E15057">
                    <w:pPr>
                      <w:jc w:val="right"/>
                      <w:rPr>
                        <w:sz w:val="20"/>
                        <w:szCs w:val="21"/>
                      </w:rPr>
                    </w:pPr>
                    <w:r w:rsidRPr="004661E2">
                      <w:rPr>
                        <w:sz w:val="20"/>
                      </w:rPr>
                      <w:t>50,000.00</w:t>
                    </w:r>
                  </w:p>
                </w:tc>
                <w:tc>
                  <w:tcPr>
                    <w:tcW w:w="255" w:type="pct"/>
                    <w:tcBorders>
                      <w:top w:val="single" w:sz="4" w:space="0" w:color="auto"/>
                      <w:left w:val="single" w:sz="4" w:space="0" w:color="auto"/>
                      <w:bottom w:val="single" w:sz="4" w:space="0" w:color="auto"/>
                      <w:right w:val="single" w:sz="4" w:space="0" w:color="auto"/>
                    </w:tcBorders>
                    <w:shd w:val="clear" w:color="auto" w:fill="auto"/>
                  </w:tcPr>
                  <w:p w14:paraId="5E4DE30B" w14:textId="77777777" w:rsidR="004661E2" w:rsidRPr="004661E2" w:rsidRDefault="004661E2" w:rsidP="00E15057">
                    <w:pPr>
                      <w:jc w:val="right"/>
                      <w:rPr>
                        <w:sz w:val="20"/>
                        <w:szCs w:val="21"/>
                      </w:rPr>
                    </w:pPr>
                  </w:p>
                </w:tc>
                <w:tc>
                  <w:tcPr>
                    <w:tcW w:w="563" w:type="pct"/>
                    <w:tcBorders>
                      <w:top w:val="single" w:sz="4" w:space="0" w:color="auto"/>
                      <w:left w:val="single" w:sz="4" w:space="0" w:color="auto"/>
                      <w:bottom w:val="single" w:sz="4" w:space="0" w:color="auto"/>
                      <w:right w:val="single" w:sz="4" w:space="0" w:color="auto"/>
                    </w:tcBorders>
                    <w:shd w:val="clear" w:color="auto" w:fill="auto"/>
                  </w:tcPr>
                  <w:p w14:paraId="6D0C0046" w14:textId="77777777" w:rsidR="004661E2" w:rsidRPr="004661E2" w:rsidRDefault="004661E2" w:rsidP="00E15057">
                    <w:pPr>
                      <w:jc w:val="right"/>
                      <w:rPr>
                        <w:sz w:val="20"/>
                        <w:szCs w:val="21"/>
                      </w:rPr>
                    </w:pPr>
                    <w:r w:rsidRPr="004661E2">
                      <w:rPr>
                        <w:sz w:val="20"/>
                      </w:rPr>
                      <w:t>50,000.00</w:t>
                    </w:r>
                  </w:p>
                </w:tc>
                <w:tc>
                  <w:tcPr>
                    <w:tcW w:w="614" w:type="pct"/>
                    <w:tcBorders>
                      <w:top w:val="single" w:sz="4" w:space="0" w:color="auto"/>
                      <w:left w:val="single" w:sz="4" w:space="0" w:color="auto"/>
                      <w:bottom w:val="single" w:sz="4" w:space="0" w:color="auto"/>
                      <w:right w:val="single" w:sz="4" w:space="0" w:color="auto"/>
                    </w:tcBorders>
                    <w:shd w:val="clear" w:color="auto" w:fill="auto"/>
                  </w:tcPr>
                  <w:p w14:paraId="00737120" w14:textId="77777777" w:rsidR="004661E2" w:rsidRPr="004661E2" w:rsidRDefault="004661E2" w:rsidP="00E15057">
                    <w:pPr>
                      <w:jc w:val="right"/>
                      <w:rPr>
                        <w:sz w:val="20"/>
                        <w:szCs w:val="21"/>
                      </w:rPr>
                    </w:pPr>
                  </w:p>
                </w:tc>
                <w:tc>
                  <w:tcPr>
                    <w:tcW w:w="564" w:type="pct"/>
                    <w:tcBorders>
                      <w:top w:val="single" w:sz="4" w:space="0" w:color="auto"/>
                      <w:left w:val="single" w:sz="4" w:space="0" w:color="auto"/>
                      <w:bottom w:val="single" w:sz="4" w:space="0" w:color="auto"/>
                      <w:right w:val="single" w:sz="4" w:space="0" w:color="auto"/>
                    </w:tcBorders>
                    <w:shd w:val="clear" w:color="auto" w:fill="auto"/>
                  </w:tcPr>
                  <w:p w14:paraId="67C7771E" w14:textId="77777777" w:rsidR="004661E2" w:rsidRPr="004661E2" w:rsidRDefault="004661E2" w:rsidP="00E15057">
                    <w:pPr>
                      <w:jc w:val="right"/>
                      <w:rPr>
                        <w:sz w:val="20"/>
                        <w:szCs w:val="21"/>
                      </w:rPr>
                    </w:pPr>
                    <w:r w:rsidRPr="004661E2">
                      <w:rPr>
                        <w:sz w:val="20"/>
                      </w:rPr>
                      <w:t>50,000.00</w:t>
                    </w:r>
                  </w:p>
                </w:tc>
                <w:tc>
                  <w:tcPr>
                    <w:tcW w:w="203" w:type="pct"/>
                    <w:tcBorders>
                      <w:top w:val="single" w:sz="4" w:space="0" w:color="auto"/>
                      <w:left w:val="single" w:sz="4" w:space="0" w:color="auto"/>
                      <w:bottom w:val="single" w:sz="4" w:space="0" w:color="auto"/>
                      <w:right w:val="single" w:sz="4" w:space="0" w:color="auto"/>
                    </w:tcBorders>
                    <w:shd w:val="clear" w:color="auto" w:fill="auto"/>
                  </w:tcPr>
                  <w:p w14:paraId="6A31B754" w14:textId="77777777" w:rsidR="004661E2" w:rsidRPr="004661E2" w:rsidRDefault="004661E2" w:rsidP="00E15057">
                    <w:pPr>
                      <w:jc w:val="right"/>
                      <w:rPr>
                        <w:sz w:val="20"/>
                        <w:szCs w:val="21"/>
                      </w:rPr>
                    </w:pPr>
                  </w:p>
                </w:tc>
                <w:tc>
                  <w:tcPr>
                    <w:tcW w:w="408" w:type="pct"/>
                    <w:tcBorders>
                      <w:top w:val="single" w:sz="4" w:space="0" w:color="auto"/>
                      <w:left w:val="single" w:sz="4" w:space="0" w:color="auto"/>
                      <w:bottom w:val="single" w:sz="4" w:space="0" w:color="auto"/>
                      <w:right w:val="single" w:sz="4" w:space="0" w:color="auto"/>
                    </w:tcBorders>
                    <w:shd w:val="clear" w:color="auto" w:fill="auto"/>
                  </w:tcPr>
                  <w:p w14:paraId="1052F95F" w14:textId="77777777" w:rsidR="004661E2" w:rsidRPr="004661E2" w:rsidRDefault="004661E2" w:rsidP="00E15057">
                    <w:pPr>
                      <w:jc w:val="right"/>
                      <w:rPr>
                        <w:sz w:val="20"/>
                        <w:szCs w:val="21"/>
                      </w:rPr>
                    </w:pPr>
                    <w:r w:rsidRPr="004661E2">
                      <w:rPr>
                        <w:sz w:val="20"/>
                      </w:rPr>
                      <w:t>50,000.00</w:t>
                    </w:r>
                  </w:p>
                </w:tc>
                <w:tc>
                  <w:tcPr>
                    <w:tcW w:w="563" w:type="pct"/>
                    <w:tcBorders>
                      <w:top w:val="single" w:sz="4" w:space="0" w:color="auto"/>
                      <w:left w:val="single" w:sz="4" w:space="0" w:color="auto"/>
                      <w:bottom w:val="single" w:sz="4" w:space="0" w:color="auto"/>
                      <w:right w:val="single" w:sz="4" w:space="0" w:color="auto"/>
                    </w:tcBorders>
                    <w:shd w:val="clear" w:color="auto" w:fill="auto"/>
                  </w:tcPr>
                  <w:p w14:paraId="5A355B8C" w14:textId="77777777" w:rsidR="004661E2" w:rsidRPr="004661E2" w:rsidRDefault="004661E2" w:rsidP="00E15057">
                    <w:pPr>
                      <w:jc w:val="right"/>
                      <w:rPr>
                        <w:sz w:val="20"/>
                        <w:szCs w:val="21"/>
                      </w:rPr>
                    </w:pPr>
                  </w:p>
                </w:tc>
                <w:tc>
                  <w:tcPr>
                    <w:tcW w:w="339" w:type="pct"/>
                    <w:tcBorders>
                      <w:top w:val="single" w:sz="4" w:space="0" w:color="auto"/>
                      <w:left w:val="single" w:sz="4" w:space="0" w:color="auto"/>
                      <w:bottom w:val="single" w:sz="4" w:space="0" w:color="auto"/>
                      <w:right w:val="single" w:sz="4" w:space="0" w:color="auto"/>
                    </w:tcBorders>
                    <w:shd w:val="clear" w:color="auto" w:fill="auto"/>
                  </w:tcPr>
                  <w:p w14:paraId="4C05DFE0" w14:textId="77777777" w:rsidR="004661E2" w:rsidRPr="004661E2" w:rsidRDefault="004661E2" w:rsidP="00E15057">
                    <w:pPr>
                      <w:jc w:val="right"/>
                      <w:rPr>
                        <w:sz w:val="20"/>
                        <w:szCs w:val="21"/>
                      </w:rPr>
                    </w:pPr>
                  </w:p>
                </w:tc>
                <w:tc>
                  <w:tcPr>
                    <w:tcW w:w="419" w:type="pct"/>
                    <w:tcBorders>
                      <w:top w:val="single" w:sz="4" w:space="0" w:color="auto"/>
                      <w:left w:val="single" w:sz="4" w:space="0" w:color="auto"/>
                      <w:bottom w:val="single" w:sz="4" w:space="0" w:color="auto"/>
                      <w:right w:val="single" w:sz="4" w:space="0" w:color="auto"/>
                    </w:tcBorders>
                    <w:shd w:val="clear" w:color="auto" w:fill="auto"/>
                  </w:tcPr>
                  <w:p w14:paraId="186A824C" w14:textId="77777777" w:rsidR="004661E2" w:rsidRPr="004661E2" w:rsidRDefault="004661E2" w:rsidP="00E15057">
                    <w:pPr>
                      <w:jc w:val="right"/>
                      <w:rPr>
                        <w:sz w:val="20"/>
                        <w:szCs w:val="21"/>
                      </w:rPr>
                    </w:pPr>
                  </w:p>
                </w:tc>
              </w:tr>
            </w:sdtContent>
          </w:sdt>
          <w:sdt>
            <w:sdtPr>
              <w:rPr>
                <w:sz w:val="20"/>
                <w:szCs w:val="21"/>
              </w:rPr>
              <w:alias w:val="按成本计量的可供出售金融资产明细"/>
              <w:tag w:val="_TUP_1d2e493b356041198da5c9329107561c"/>
              <w:id w:val="-2023537041"/>
              <w:lock w:val="sdtLocked"/>
              <w:placeholder>
                <w:docPart w:val="C5FEF492B94141D19F60CE1DA3F9D953"/>
              </w:placeholder>
            </w:sdtPr>
            <w:sdtEndPr/>
            <w:sdtContent>
              <w:tr w:rsidR="004661E2" w14:paraId="19C192CC" w14:textId="77777777" w:rsidTr="00E15057">
                <w:trPr>
                  <w:trHeight w:val="237"/>
                </w:trPr>
                <w:tc>
                  <w:tcPr>
                    <w:tcW w:w="456" w:type="pct"/>
                    <w:tcBorders>
                      <w:top w:val="single" w:sz="4" w:space="0" w:color="auto"/>
                      <w:left w:val="single" w:sz="4" w:space="0" w:color="auto"/>
                      <w:bottom w:val="single" w:sz="4" w:space="0" w:color="auto"/>
                      <w:right w:val="single" w:sz="4" w:space="0" w:color="auto"/>
                    </w:tcBorders>
                    <w:shd w:val="clear" w:color="auto" w:fill="auto"/>
                  </w:tcPr>
                  <w:p w14:paraId="54838BC1" w14:textId="77777777" w:rsidR="004661E2" w:rsidRPr="004661E2" w:rsidRDefault="004661E2" w:rsidP="00E15057">
                    <w:pPr>
                      <w:rPr>
                        <w:sz w:val="20"/>
                        <w:szCs w:val="21"/>
                      </w:rPr>
                    </w:pPr>
                    <w:r w:rsidRPr="004661E2">
                      <w:rPr>
                        <w:sz w:val="20"/>
                      </w:rPr>
                      <w:t>扬州中材机器制造有限公司</w:t>
                    </w:r>
                  </w:p>
                </w:tc>
                <w:tc>
                  <w:tcPr>
                    <w:tcW w:w="616" w:type="pct"/>
                    <w:tcBorders>
                      <w:top w:val="single" w:sz="4" w:space="0" w:color="auto"/>
                      <w:left w:val="single" w:sz="4" w:space="0" w:color="auto"/>
                      <w:bottom w:val="single" w:sz="4" w:space="0" w:color="auto"/>
                      <w:right w:val="single" w:sz="4" w:space="0" w:color="auto"/>
                    </w:tcBorders>
                    <w:shd w:val="clear" w:color="auto" w:fill="auto"/>
                  </w:tcPr>
                  <w:p w14:paraId="55955104" w14:textId="77777777" w:rsidR="004661E2" w:rsidRPr="004661E2" w:rsidRDefault="004661E2" w:rsidP="00E15057">
                    <w:pPr>
                      <w:jc w:val="right"/>
                      <w:rPr>
                        <w:sz w:val="20"/>
                        <w:szCs w:val="21"/>
                      </w:rPr>
                    </w:pPr>
                    <w:r w:rsidRPr="004661E2">
                      <w:rPr>
                        <w:sz w:val="20"/>
                      </w:rPr>
                      <w:t>45,028,843.01</w:t>
                    </w:r>
                  </w:p>
                </w:tc>
                <w:tc>
                  <w:tcPr>
                    <w:tcW w:w="255" w:type="pct"/>
                    <w:tcBorders>
                      <w:top w:val="single" w:sz="4" w:space="0" w:color="auto"/>
                      <w:left w:val="single" w:sz="4" w:space="0" w:color="auto"/>
                      <w:bottom w:val="single" w:sz="4" w:space="0" w:color="auto"/>
                      <w:right w:val="single" w:sz="4" w:space="0" w:color="auto"/>
                    </w:tcBorders>
                    <w:shd w:val="clear" w:color="auto" w:fill="auto"/>
                  </w:tcPr>
                  <w:p w14:paraId="5C51E17D" w14:textId="77777777" w:rsidR="004661E2" w:rsidRPr="004661E2" w:rsidRDefault="004661E2" w:rsidP="00E15057">
                    <w:pPr>
                      <w:jc w:val="right"/>
                      <w:rPr>
                        <w:sz w:val="20"/>
                        <w:szCs w:val="21"/>
                      </w:rPr>
                    </w:pPr>
                  </w:p>
                </w:tc>
                <w:tc>
                  <w:tcPr>
                    <w:tcW w:w="563" w:type="pct"/>
                    <w:tcBorders>
                      <w:top w:val="single" w:sz="4" w:space="0" w:color="auto"/>
                      <w:left w:val="single" w:sz="4" w:space="0" w:color="auto"/>
                      <w:bottom w:val="single" w:sz="4" w:space="0" w:color="auto"/>
                      <w:right w:val="single" w:sz="4" w:space="0" w:color="auto"/>
                    </w:tcBorders>
                    <w:shd w:val="clear" w:color="auto" w:fill="auto"/>
                  </w:tcPr>
                  <w:p w14:paraId="4C446CD9" w14:textId="77777777" w:rsidR="004661E2" w:rsidRPr="004661E2" w:rsidRDefault="004661E2" w:rsidP="00E15057">
                    <w:pPr>
                      <w:jc w:val="right"/>
                      <w:rPr>
                        <w:sz w:val="20"/>
                        <w:szCs w:val="21"/>
                      </w:rPr>
                    </w:pPr>
                  </w:p>
                </w:tc>
                <w:tc>
                  <w:tcPr>
                    <w:tcW w:w="614" w:type="pct"/>
                    <w:tcBorders>
                      <w:top w:val="single" w:sz="4" w:space="0" w:color="auto"/>
                      <w:left w:val="single" w:sz="4" w:space="0" w:color="auto"/>
                      <w:bottom w:val="single" w:sz="4" w:space="0" w:color="auto"/>
                      <w:right w:val="single" w:sz="4" w:space="0" w:color="auto"/>
                    </w:tcBorders>
                    <w:shd w:val="clear" w:color="auto" w:fill="auto"/>
                  </w:tcPr>
                  <w:p w14:paraId="7810A502" w14:textId="77777777" w:rsidR="004661E2" w:rsidRPr="004661E2" w:rsidRDefault="004661E2" w:rsidP="00E15057">
                    <w:pPr>
                      <w:jc w:val="right"/>
                      <w:rPr>
                        <w:sz w:val="20"/>
                        <w:szCs w:val="21"/>
                      </w:rPr>
                    </w:pPr>
                    <w:r w:rsidRPr="004661E2">
                      <w:rPr>
                        <w:sz w:val="20"/>
                      </w:rPr>
                      <w:t>45,028,843.01</w:t>
                    </w:r>
                  </w:p>
                </w:tc>
                <w:tc>
                  <w:tcPr>
                    <w:tcW w:w="564" w:type="pct"/>
                    <w:tcBorders>
                      <w:top w:val="single" w:sz="4" w:space="0" w:color="auto"/>
                      <w:left w:val="single" w:sz="4" w:space="0" w:color="auto"/>
                      <w:bottom w:val="single" w:sz="4" w:space="0" w:color="auto"/>
                      <w:right w:val="single" w:sz="4" w:space="0" w:color="auto"/>
                    </w:tcBorders>
                    <w:shd w:val="clear" w:color="auto" w:fill="auto"/>
                  </w:tcPr>
                  <w:p w14:paraId="3197384F" w14:textId="77777777" w:rsidR="004661E2" w:rsidRPr="004661E2" w:rsidRDefault="004661E2" w:rsidP="00E15057">
                    <w:pPr>
                      <w:jc w:val="right"/>
                      <w:rPr>
                        <w:sz w:val="20"/>
                        <w:szCs w:val="21"/>
                      </w:rPr>
                    </w:pPr>
                    <w:r w:rsidRPr="004661E2">
                      <w:rPr>
                        <w:sz w:val="20"/>
                      </w:rPr>
                      <w:t>45,028,843.01</w:t>
                    </w:r>
                  </w:p>
                </w:tc>
                <w:tc>
                  <w:tcPr>
                    <w:tcW w:w="203" w:type="pct"/>
                    <w:tcBorders>
                      <w:top w:val="single" w:sz="4" w:space="0" w:color="auto"/>
                      <w:left w:val="single" w:sz="4" w:space="0" w:color="auto"/>
                      <w:bottom w:val="single" w:sz="4" w:space="0" w:color="auto"/>
                      <w:right w:val="single" w:sz="4" w:space="0" w:color="auto"/>
                    </w:tcBorders>
                    <w:shd w:val="clear" w:color="auto" w:fill="auto"/>
                  </w:tcPr>
                  <w:p w14:paraId="11580ED6" w14:textId="77777777" w:rsidR="004661E2" w:rsidRPr="004661E2" w:rsidRDefault="004661E2" w:rsidP="00E15057">
                    <w:pPr>
                      <w:jc w:val="right"/>
                      <w:rPr>
                        <w:sz w:val="20"/>
                        <w:szCs w:val="21"/>
                      </w:rPr>
                    </w:pPr>
                  </w:p>
                </w:tc>
                <w:tc>
                  <w:tcPr>
                    <w:tcW w:w="408" w:type="pct"/>
                    <w:tcBorders>
                      <w:top w:val="single" w:sz="4" w:space="0" w:color="auto"/>
                      <w:left w:val="single" w:sz="4" w:space="0" w:color="auto"/>
                      <w:bottom w:val="single" w:sz="4" w:space="0" w:color="auto"/>
                      <w:right w:val="single" w:sz="4" w:space="0" w:color="auto"/>
                    </w:tcBorders>
                    <w:shd w:val="clear" w:color="auto" w:fill="auto"/>
                  </w:tcPr>
                  <w:p w14:paraId="7A3DDCF0" w14:textId="77777777" w:rsidR="004661E2" w:rsidRPr="004661E2" w:rsidRDefault="004661E2" w:rsidP="00E15057">
                    <w:pPr>
                      <w:jc w:val="right"/>
                      <w:rPr>
                        <w:sz w:val="20"/>
                        <w:szCs w:val="21"/>
                      </w:rPr>
                    </w:pPr>
                  </w:p>
                </w:tc>
                <w:tc>
                  <w:tcPr>
                    <w:tcW w:w="563" w:type="pct"/>
                    <w:tcBorders>
                      <w:top w:val="single" w:sz="4" w:space="0" w:color="auto"/>
                      <w:left w:val="single" w:sz="4" w:space="0" w:color="auto"/>
                      <w:bottom w:val="single" w:sz="4" w:space="0" w:color="auto"/>
                      <w:right w:val="single" w:sz="4" w:space="0" w:color="auto"/>
                    </w:tcBorders>
                    <w:shd w:val="clear" w:color="auto" w:fill="auto"/>
                  </w:tcPr>
                  <w:p w14:paraId="3251E20B" w14:textId="77777777" w:rsidR="004661E2" w:rsidRPr="004661E2" w:rsidRDefault="004661E2" w:rsidP="00E15057">
                    <w:pPr>
                      <w:jc w:val="right"/>
                      <w:rPr>
                        <w:sz w:val="20"/>
                        <w:szCs w:val="21"/>
                      </w:rPr>
                    </w:pPr>
                    <w:r w:rsidRPr="004661E2">
                      <w:rPr>
                        <w:sz w:val="20"/>
                      </w:rPr>
                      <w:t>45,028,843.01</w:t>
                    </w:r>
                  </w:p>
                </w:tc>
                <w:tc>
                  <w:tcPr>
                    <w:tcW w:w="339" w:type="pct"/>
                    <w:tcBorders>
                      <w:top w:val="single" w:sz="4" w:space="0" w:color="auto"/>
                      <w:left w:val="single" w:sz="4" w:space="0" w:color="auto"/>
                      <w:bottom w:val="single" w:sz="4" w:space="0" w:color="auto"/>
                      <w:right w:val="single" w:sz="4" w:space="0" w:color="auto"/>
                    </w:tcBorders>
                    <w:shd w:val="clear" w:color="auto" w:fill="auto"/>
                  </w:tcPr>
                  <w:p w14:paraId="0A598768" w14:textId="77777777" w:rsidR="004661E2" w:rsidRPr="004661E2" w:rsidRDefault="004661E2" w:rsidP="00E15057">
                    <w:pPr>
                      <w:jc w:val="right"/>
                      <w:rPr>
                        <w:sz w:val="20"/>
                        <w:szCs w:val="21"/>
                      </w:rPr>
                    </w:pPr>
                    <w:r w:rsidRPr="004661E2">
                      <w:rPr>
                        <w:sz w:val="20"/>
                      </w:rPr>
                      <w:t>70.00</w:t>
                    </w:r>
                  </w:p>
                </w:tc>
                <w:tc>
                  <w:tcPr>
                    <w:tcW w:w="419" w:type="pct"/>
                    <w:tcBorders>
                      <w:top w:val="single" w:sz="4" w:space="0" w:color="auto"/>
                      <w:left w:val="single" w:sz="4" w:space="0" w:color="auto"/>
                      <w:bottom w:val="single" w:sz="4" w:space="0" w:color="auto"/>
                      <w:right w:val="single" w:sz="4" w:space="0" w:color="auto"/>
                    </w:tcBorders>
                    <w:shd w:val="clear" w:color="auto" w:fill="auto"/>
                  </w:tcPr>
                  <w:p w14:paraId="27AC583B" w14:textId="77777777" w:rsidR="004661E2" w:rsidRPr="004661E2" w:rsidRDefault="004661E2" w:rsidP="00E15057">
                    <w:pPr>
                      <w:jc w:val="right"/>
                      <w:rPr>
                        <w:sz w:val="20"/>
                        <w:szCs w:val="21"/>
                      </w:rPr>
                    </w:pPr>
                  </w:p>
                </w:tc>
              </w:tr>
            </w:sdtContent>
          </w:sdt>
          <w:tr w:rsidR="00D654AB" w14:paraId="1C5ECCF1" w14:textId="77777777" w:rsidTr="00E15057">
            <w:trPr>
              <w:trHeight w:val="279"/>
            </w:trPr>
            <w:sdt>
              <w:sdtPr>
                <w:rPr>
                  <w:sz w:val="20"/>
                </w:rPr>
                <w:tag w:val="_PLD_75fb601cf5f54769941053a9eb130244"/>
                <w:id w:val="1882206600"/>
                <w:lock w:val="sdtLocked"/>
              </w:sdtPr>
              <w:sdtEndPr/>
              <w:sdtContent>
                <w:tc>
                  <w:tcPr>
                    <w:tcW w:w="456" w:type="pct"/>
                    <w:tcBorders>
                      <w:top w:val="single" w:sz="4" w:space="0" w:color="auto"/>
                      <w:left w:val="single" w:sz="4" w:space="0" w:color="auto"/>
                      <w:bottom w:val="single" w:sz="4" w:space="0" w:color="auto"/>
                      <w:right w:val="single" w:sz="4" w:space="0" w:color="auto"/>
                    </w:tcBorders>
                    <w:shd w:val="clear" w:color="auto" w:fill="auto"/>
                    <w:vAlign w:val="center"/>
                  </w:tcPr>
                  <w:p w14:paraId="32295AE7" w14:textId="77777777" w:rsidR="00D654AB" w:rsidRPr="004661E2" w:rsidRDefault="00D654AB" w:rsidP="00D654AB">
                    <w:pPr>
                      <w:jc w:val="center"/>
                      <w:rPr>
                        <w:sz w:val="20"/>
                        <w:szCs w:val="21"/>
                      </w:rPr>
                    </w:pPr>
                    <w:r w:rsidRPr="004661E2">
                      <w:rPr>
                        <w:rFonts w:hint="eastAsia"/>
                        <w:sz w:val="20"/>
                        <w:szCs w:val="21"/>
                      </w:rPr>
                      <w:t>合计</w:t>
                    </w:r>
                  </w:p>
                </w:tc>
              </w:sdtContent>
            </w:sdt>
            <w:tc>
              <w:tcPr>
                <w:tcW w:w="616" w:type="pct"/>
                <w:tcBorders>
                  <w:top w:val="single" w:sz="4" w:space="0" w:color="auto"/>
                  <w:left w:val="single" w:sz="4" w:space="0" w:color="auto"/>
                  <w:bottom w:val="single" w:sz="4" w:space="0" w:color="auto"/>
                  <w:right w:val="single" w:sz="4" w:space="0" w:color="auto"/>
                </w:tcBorders>
                <w:shd w:val="clear" w:color="auto" w:fill="auto"/>
              </w:tcPr>
              <w:p w14:paraId="77910BA2" w14:textId="77777777" w:rsidR="00D654AB" w:rsidRPr="004661E2" w:rsidRDefault="00D654AB" w:rsidP="00D654AB">
                <w:pPr>
                  <w:jc w:val="right"/>
                  <w:rPr>
                    <w:sz w:val="20"/>
                    <w:szCs w:val="21"/>
                  </w:rPr>
                </w:pPr>
                <w:r>
                  <w:t>114,319,232.46</w:t>
                </w:r>
              </w:p>
            </w:tc>
            <w:tc>
              <w:tcPr>
                <w:tcW w:w="255" w:type="pct"/>
                <w:tcBorders>
                  <w:top w:val="single" w:sz="4" w:space="0" w:color="auto"/>
                  <w:left w:val="single" w:sz="4" w:space="0" w:color="auto"/>
                  <w:bottom w:val="single" w:sz="4" w:space="0" w:color="auto"/>
                  <w:right w:val="single" w:sz="4" w:space="0" w:color="auto"/>
                </w:tcBorders>
                <w:shd w:val="clear" w:color="auto" w:fill="auto"/>
              </w:tcPr>
              <w:p w14:paraId="12783D24" w14:textId="77777777" w:rsidR="00D654AB" w:rsidRPr="004661E2" w:rsidRDefault="00D654AB" w:rsidP="00D654AB">
                <w:pPr>
                  <w:jc w:val="right"/>
                  <w:rPr>
                    <w:sz w:val="20"/>
                    <w:szCs w:val="21"/>
                  </w:rPr>
                </w:pPr>
              </w:p>
            </w:tc>
            <w:tc>
              <w:tcPr>
                <w:tcW w:w="563" w:type="pct"/>
                <w:tcBorders>
                  <w:top w:val="single" w:sz="4" w:space="0" w:color="auto"/>
                  <w:left w:val="single" w:sz="4" w:space="0" w:color="auto"/>
                  <w:bottom w:val="single" w:sz="4" w:space="0" w:color="auto"/>
                  <w:right w:val="single" w:sz="4" w:space="0" w:color="auto"/>
                </w:tcBorders>
                <w:shd w:val="clear" w:color="auto" w:fill="auto"/>
              </w:tcPr>
              <w:p w14:paraId="29CE4826" w14:textId="77777777" w:rsidR="00D654AB" w:rsidRPr="004661E2" w:rsidRDefault="00D654AB" w:rsidP="00D654AB">
                <w:pPr>
                  <w:jc w:val="right"/>
                  <w:rPr>
                    <w:sz w:val="20"/>
                    <w:szCs w:val="21"/>
                  </w:rPr>
                </w:pPr>
                <w:r>
                  <w:t>2,654,537.81</w:t>
                </w:r>
              </w:p>
            </w:tc>
            <w:tc>
              <w:tcPr>
                <w:tcW w:w="614" w:type="pct"/>
                <w:tcBorders>
                  <w:top w:val="single" w:sz="4" w:space="0" w:color="auto"/>
                  <w:left w:val="single" w:sz="4" w:space="0" w:color="auto"/>
                  <w:bottom w:val="single" w:sz="4" w:space="0" w:color="auto"/>
                  <w:right w:val="single" w:sz="4" w:space="0" w:color="auto"/>
                </w:tcBorders>
                <w:shd w:val="clear" w:color="auto" w:fill="auto"/>
              </w:tcPr>
              <w:p w14:paraId="69B2AAE0" w14:textId="77777777" w:rsidR="00D654AB" w:rsidRPr="004661E2" w:rsidRDefault="00D654AB" w:rsidP="00D654AB">
                <w:pPr>
                  <w:jc w:val="right"/>
                  <w:rPr>
                    <w:sz w:val="20"/>
                    <w:szCs w:val="21"/>
                  </w:rPr>
                </w:pPr>
                <w:r>
                  <w:t>111,664,694.65</w:t>
                </w:r>
              </w:p>
            </w:tc>
            <w:tc>
              <w:tcPr>
                <w:tcW w:w="564" w:type="pct"/>
                <w:tcBorders>
                  <w:top w:val="single" w:sz="4" w:space="0" w:color="auto"/>
                  <w:left w:val="single" w:sz="4" w:space="0" w:color="auto"/>
                  <w:bottom w:val="single" w:sz="4" w:space="0" w:color="auto"/>
                  <w:right w:val="single" w:sz="4" w:space="0" w:color="auto"/>
                </w:tcBorders>
                <w:shd w:val="clear" w:color="auto" w:fill="auto"/>
              </w:tcPr>
              <w:p w14:paraId="065241C0" w14:textId="77777777" w:rsidR="00D654AB" w:rsidRPr="004661E2" w:rsidRDefault="00D654AB" w:rsidP="00D654AB">
                <w:pPr>
                  <w:jc w:val="right"/>
                  <w:rPr>
                    <w:sz w:val="20"/>
                    <w:szCs w:val="21"/>
                  </w:rPr>
                </w:pPr>
                <w:r w:rsidRPr="004661E2">
                  <w:rPr>
                    <w:sz w:val="20"/>
                  </w:rPr>
                  <w:t>45,108,843.01</w:t>
                </w:r>
              </w:p>
            </w:tc>
            <w:tc>
              <w:tcPr>
                <w:tcW w:w="203" w:type="pct"/>
                <w:tcBorders>
                  <w:top w:val="single" w:sz="4" w:space="0" w:color="auto"/>
                  <w:left w:val="single" w:sz="4" w:space="0" w:color="auto"/>
                  <w:bottom w:val="single" w:sz="4" w:space="0" w:color="auto"/>
                  <w:right w:val="single" w:sz="4" w:space="0" w:color="auto"/>
                </w:tcBorders>
                <w:shd w:val="clear" w:color="auto" w:fill="auto"/>
              </w:tcPr>
              <w:p w14:paraId="1CB10538" w14:textId="77777777" w:rsidR="00D654AB" w:rsidRPr="004661E2" w:rsidRDefault="00D654AB" w:rsidP="00D654AB">
                <w:pPr>
                  <w:jc w:val="right"/>
                  <w:rPr>
                    <w:sz w:val="20"/>
                    <w:szCs w:val="21"/>
                  </w:rPr>
                </w:pPr>
              </w:p>
            </w:tc>
            <w:tc>
              <w:tcPr>
                <w:tcW w:w="408" w:type="pct"/>
                <w:tcBorders>
                  <w:top w:val="single" w:sz="4" w:space="0" w:color="auto"/>
                  <w:left w:val="single" w:sz="4" w:space="0" w:color="auto"/>
                  <w:bottom w:val="single" w:sz="4" w:space="0" w:color="auto"/>
                  <w:right w:val="single" w:sz="4" w:space="0" w:color="auto"/>
                </w:tcBorders>
                <w:shd w:val="clear" w:color="auto" w:fill="auto"/>
              </w:tcPr>
              <w:p w14:paraId="4E21FE19" w14:textId="77777777" w:rsidR="00D654AB" w:rsidRPr="004661E2" w:rsidRDefault="00D654AB" w:rsidP="00D654AB">
                <w:pPr>
                  <w:jc w:val="right"/>
                  <w:rPr>
                    <w:sz w:val="20"/>
                    <w:szCs w:val="21"/>
                  </w:rPr>
                </w:pPr>
                <w:r w:rsidRPr="004661E2">
                  <w:rPr>
                    <w:sz w:val="20"/>
                  </w:rPr>
                  <w:t>50,000.00</w:t>
                </w:r>
              </w:p>
            </w:tc>
            <w:tc>
              <w:tcPr>
                <w:tcW w:w="563" w:type="pct"/>
                <w:tcBorders>
                  <w:top w:val="single" w:sz="4" w:space="0" w:color="auto"/>
                  <w:left w:val="single" w:sz="4" w:space="0" w:color="auto"/>
                  <w:bottom w:val="single" w:sz="4" w:space="0" w:color="auto"/>
                  <w:right w:val="single" w:sz="4" w:space="0" w:color="auto"/>
                </w:tcBorders>
                <w:shd w:val="clear" w:color="auto" w:fill="auto"/>
              </w:tcPr>
              <w:p w14:paraId="091DED3C" w14:textId="77777777" w:rsidR="00D654AB" w:rsidRPr="004661E2" w:rsidRDefault="00D654AB" w:rsidP="00D654AB">
                <w:pPr>
                  <w:jc w:val="right"/>
                  <w:rPr>
                    <w:sz w:val="20"/>
                    <w:szCs w:val="21"/>
                  </w:rPr>
                </w:pPr>
                <w:r w:rsidRPr="004661E2">
                  <w:rPr>
                    <w:sz w:val="20"/>
                  </w:rPr>
                  <w:t>45,058,843.01</w:t>
                </w:r>
              </w:p>
            </w:tc>
            <w:tc>
              <w:tcPr>
                <w:tcW w:w="339" w:type="pct"/>
                <w:tcBorders>
                  <w:top w:val="single" w:sz="4" w:space="0" w:color="auto"/>
                  <w:left w:val="single" w:sz="4" w:space="0" w:color="auto"/>
                  <w:bottom w:val="single" w:sz="4" w:space="0" w:color="auto"/>
                  <w:right w:val="single" w:sz="4" w:space="0" w:color="auto"/>
                </w:tcBorders>
                <w:shd w:val="clear" w:color="auto" w:fill="auto"/>
              </w:tcPr>
              <w:p w14:paraId="5C22DCB4" w14:textId="77777777" w:rsidR="00D654AB" w:rsidRPr="004661E2" w:rsidRDefault="00D654AB" w:rsidP="00D654AB">
                <w:pPr>
                  <w:jc w:val="center"/>
                  <w:rPr>
                    <w:sz w:val="20"/>
                    <w:szCs w:val="21"/>
                  </w:rPr>
                </w:pPr>
                <w:r w:rsidRPr="004661E2">
                  <w:rPr>
                    <w:rFonts w:hint="eastAsia"/>
                    <w:sz w:val="20"/>
                    <w:szCs w:val="21"/>
                  </w:rPr>
                  <w:t>—</w:t>
                </w:r>
              </w:p>
            </w:tc>
            <w:tc>
              <w:tcPr>
                <w:tcW w:w="419" w:type="pct"/>
                <w:tcBorders>
                  <w:top w:val="single" w:sz="4" w:space="0" w:color="auto"/>
                  <w:left w:val="single" w:sz="4" w:space="0" w:color="auto"/>
                  <w:bottom w:val="single" w:sz="4" w:space="0" w:color="auto"/>
                  <w:right w:val="single" w:sz="4" w:space="0" w:color="auto"/>
                </w:tcBorders>
                <w:shd w:val="clear" w:color="auto" w:fill="auto"/>
              </w:tcPr>
              <w:p w14:paraId="4079D14A" w14:textId="77777777" w:rsidR="00D654AB" w:rsidRPr="004661E2" w:rsidRDefault="00D654AB" w:rsidP="00D654AB">
                <w:pPr>
                  <w:jc w:val="right"/>
                  <w:rPr>
                    <w:sz w:val="20"/>
                    <w:szCs w:val="21"/>
                  </w:rPr>
                </w:pPr>
              </w:p>
            </w:tc>
          </w:tr>
          <w:bookmarkEnd w:id="134"/>
        </w:tbl>
        <w:p w14:paraId="7BE8F0D8" w14:textId="77777777" w:rsidR="004661E2" w:rsidRDefault="004661E2">
          <w:pPr>
            <w:pStyle w:val="affd"/>
          </w:pPr>
        </w:p>
        <w:p w14:paraId="326C909F" w14:textId="77777777" w:rsidR="00CC2F4C" w:rsidRDefault="00CC2F4C">
          <w:pPr>
            <w:rPr>
              <w:szCs w:val="21"/>
            </w:rPr>
            <w:sectPr w:rsidR="00CC2F4C" w:rsidSect="00CC2F4C">
              <w:pgSz w:w="16838" w:h="11906" w:orient="landscape"/>
              <w:pgMar w:top="1276" w:right="1440" w:bottom="1797" w:left="1525" w:header="856" w:footer="992" w:gutter="0"/>
              <w:cols w:space="425"/>
              <w:docGrid w:linePitch="312"/>
            </w:sectPr>
          </w:pPr>
        </w:p>
        <w:p w14:paraId="09F4EADF" w14:textId="77777777" w:rsidR="00F81A9D" w:rsidRDefault="00244448">
          <w:pPr>
            <w:rPr>
              <w:szCs w:val="21"/>
            </w:rPr>
          </w:pPr>
        </w:p>
      </w:sdtContent>
    </w:sdt>
    <w:sdt>
      <w:sdtPr>
        <w:rPr>
          <w:rFonts w:ascii="宋体" w:eastAsia="宋体" w:hAnsi="宋体" w:cs="宋体" w:hint="eastAsia"/>
          <w:b w:val="0"/>
          <w:bCs w:val="0"/>
          <w:kern w:val="0"/>
          <w:szCs w:val="24"/>
        </w:rPr>
        <w:alias w:val="模块:报告期内可供出售金融资产减值的变动情况"/>
        <w:tag w:val="_SEC_419572c366854d038d61d22096aaf064"/>
        <w:id w:val="1918286249"/>
        <w:lock w:val="sdtLocked"/>
        <w:placeholder>
          <w:docPart w:val="GBC22222222222222222222222222222"/>
        </w:placeholder>
      </w:sdtPr>
      <w:sdtEndPr>
        <w:rPr>
          <w:rFonts w:hint="default"/>
          <w:szCs w:val="21"/>
        </w:rPr>
      </w:sdtEndPr>
      <w:sdtContent>
        <w:p w14:paraId="13E32EF4" w14:textId="77777777" w:rsidR="00F81A9D" w:rsidRDefault="00D27BBC" w:rsidP="00A64AAF">
          <w:pPr>
            <w:pStyle w:val="4"/>
            <w:numPr>
              <w:ilvl w:val="3"/>
              <w:numId w:val="78"/>
            </w:numPr>
            <w:ind w:left="426" w:hanging="426"/>
          </w:pPr>
          <w:r>
            <w:rPr>
              <w:rFonts w:hint="eastAsia"/>
            </w:rPr>
            <w:t>报告期内可供出售金融资产减值的变动情况</w:t>
          </w:r>
        </w:p>
        <w:p w14:paraId="0D8CF420" w14:textId="77777777" w:rsidR="00F81A9D" w:rsidRDefault="00244448" w:rsidP="004834F0">
          <w:pPr>
            <w:rPr>
              <w:szCs w:val="21"/>
            </w:rPr>
          </w:pPr>
          <w:sdt>
            <w:sdtPr>
              <w:alias w:val="是否适用：报告期内可供出售金融资产减值的变动情况[双击切换]"/>
              <w:tag w:val="_GBC_e466674ff5084e62b189ce632e38104a"/>
              <w:id w:val="-594396565"/>
              <w:lock w:val="sdtContentLocked"/>
              <w:placeholder>
                <w:docPart w:val="GBC22222222222222222222222222222"/>
              </w:placeholder>
            </w:sdtPr>
            <w:sdtEndPr/>
            <w:sdtContent>
              <w:r w:rsidR="00D27BBC">
                <w:fldChar w:fldCharType="begin"/>
              </w:r>
              <w:r w:rsidR="004834F0">
                <w:instrText xml:space="preserve">MACROBUTTON  SnrToggleCheckbox □适用 </w:instrText>
              </w:r>
              <w:r w:rsidR="00D27BBC">
                <w:fldChar w:fldCharType="end"/>
              </w:r>
              <w:r w:rsidR="00D27BBC">
                <w:fldChar w:fldCharType="begin"/>
              </w:r>
              <w:r w:rsidR="004834F0">
                <w:instrText xml:space="preserve"> MACROBUTTON  SnrToggleCheckbox √不适用 </w:instrText>
              </w:r>
              <w:r w:rsidR="00D27BBC">
                <w:fldChar w:fldCharType="end"/>
              </w:r>
            </w:sdtContent>
          </w:sdt>
        </w:p>
      </w:sdtContent>
    </w:sdt>
    <w:sdt>
      <w:sdtPr>
        <w:rPr>
          <w:rFonts w:ascii="宋体" w:eastAsia="宋体" w:hAnsi="宋体" w:cstheme="minorBidi" w:hint="eastAsia"/>
          <w:b w:val="0"/>
          <w:bCs w:val="0"/>
          <w:kern w:val="0"/>
          <w:sz w:val="20"/>
          <w:szCs w:val="21"/>
          <w:lang w:val="en-GB" w:eastAsia="en-US"/>
        </w:rPr>
        <w:alias w:val="模块:可供出售权益工具期末公允价值大幅下跌或持续下跌相关说明"/>
        <w:tag w:val="_SEC_cfd15ce79efd4cc09688a6227fb8a04d"/>
        <w:id w:val="1631364046"/>
        <w:lock w:val="sdtLocked"/>
        <w:placeholder>
          <w:docPart w:val="GBC22222222222222222222222222222"/>
        </w:placeholder>
      </w:sdtPr>
      <w:sdtEndPr/>
      <w:sdtContent>
        <w:p w14:paraId="737E2CEA" w14:textId="77777777" w:rsidR="00F81A9D" w:rsidRDefault="00D27BBC" w:rsidP="00A64AAF">
          <w:pPr>
            <w:pStyle w:val="4"/>
            <w:numPr>
              <w:ilvl w:val="3"/>
              <w:numId w:val="78"/>
            </w:numPr>
            <w:ind w:left="426" w:hanging="426"/>
          </w:pPr>
          <w:r>
            <w:rPr>
              <w:rFonts w:hint="eastAsia"/>
            </w:rPr>
            <w:t>可供出售权益工具期末公允价值严重下跌或非暂时性下跌但未计提减值准备的相关说明</w:t>
          </w:r>
        </w:p>
        <w:p w14:paraId="4A8DFD2D" w14:textId="77777777" w:rsidR="00F81A9D" w:rsidRDefault="00244448" w:rsidP="004834F0">
          <w:pPr>
            <w:pStyle w:val="affd"/>
          </w:pPr>
          <w:sdt>
            <w:sdtPr>
              <w:alias w:val="是否适用：可供出售权益工具期末公允价值严重下跌或非暂时性下跌但未计提减值准备的相关说明[双击切换]"/>
              <w:tag w:val="_GBC_04e9e9f5cf9d420aae0ceab3605556e5"/>
              <w:id w:val="-419480701"/>
              <w:lock w:val="sdtContentLocked"/>
              <w:placeholder>
                <w:docPart w:val="GBC22222222222222222222222222222"/>
              </w:placeholder>
            </w:sdtPr>
            <w:sdtEndPr/>
            <w:sdtContent>
              <w:r w:rsidR="00D27BBC">
                <w:fldChar w:fldCharType="begin"/>
              </w:r>
              <w:r w:rsidR="004834F0">
                <w:instrText>MACROBUTTON  SnrToggleCheckbox □</w:instrText>
              </w:r>
              <w:r w:rsidR="004834F0">
                <w:instrText>适用</w:instrText>
              </w:r>
              <w:r w:rsidR="004834F0">
                <w:instrText xml:space="preserve"> </w:instrText>
              </w:r>
              <w:r w:rsidR="00D27BBC">
                <w:fldChar w:fldCharType="end"/>
              </w:r>
              <w:r w:rsidR="00D27BBC">
                <w:fldChar w:fldCharType="begin"/>
              </w:r>
              <w:r w:rsidR="004834F0">
                <w:instrText xml:space="preserve"> MACROBUTTON  SnrToggleCheckbox √</w:instrText>
              </w:r>
              <w:r w:rsidR="004834F0">
                <w:instrText>不适用</w:instrText>
              </w:r>
              <w:r w:rsidR="004834F0">
                <w:instrText xml:space="preserve"> </w:instrText>
              </w:r>
              <w:r w:rsidR="00D27BBC">
                <w:fldChar w:fldCharType="end"/>
              </w:r>
            </w:sdtContent>
          </w:sdt>
        </w:p>
      </w:sdtContent>
    </w:sdt>
    <w:sdt>
      <w:sdtPr>
        <w:rPr>
          <w:rFonts w:ascii="宋体" w:hAnsi="宋体" w:cs="宋体" w:hint="eastAsia"/>
          <w:b/>
          <w:bCs/>
          <w:sz w:val="21"/>
          <w:szCs w:val="24"/>
          <w:lang w:val="en-US" w:eastAsia="zh-CN"/>
        </w:rPr>
        <w:alias w:val="模块:其他可供出售金融资产情况"/>
        <w:tag w:val="_SEC_d3424e795a9743a69d3ce6508cc278c4"/>
        <w:id w:val="-191382811"/>
        <w:lock w:val="sdtLocked"/>
        <w:placeholder>
          <w:docPart w:val="GBC22222222222222222222222222222"/>
        </w:placeholder>
      </w:sdtPr>
      <w:sdtEndPr>
        <w:rPr>
          <w:rFonts w:cstheme="minorBidi" w:hint="default"/>
          <w:b w:val="0"/>
          <w:bCs w:val="0"/>
          <w:kern w:val="2"/>
          <w:szCs w:val="21"/>
        </w:rPr>
      </w:sdtEndPr>
      <w:sdtContent>
        <w:p w14:paraId="44367E0A" w14:textId="77777777" w:rsidR="00F81A9D" w:rsidRDefault="00D27BBC">
          <w:pPr>
            <w:pStyle w:val="affd"/>
          </w:pPr>
          <w:proofErr w:type="spellStart"/>
          <w:r>
            <w:rPr>
              <w:rFonts w:hint="eastAsia"/>
            </w:rPr>
            <w:t>其他说明</w:t>
          </w:r>
          <w:proofErr w:type="spellEnd"/>
        </w:p>
        <w:sdt>
          <w:sdtPr>
            <w:alias w:val="是否适用：可供出售金融资产其他情况说明[双击切换]"/>
            <w:tag w:val="_GBC_4856bddf3823489c8eada2b8588fd96d"/>
            <w:id w:val="1787077552"/>
            <w:lock w:val="sdtContentLocked"/>
            <w:placeholder>
              <w:docPart w:val="GBC22222222222222222222222222222"/>
            </w:placeholder>
          </w:sdtPr>
          <w:sdtEndPr/>
          <w:sdtContent>
            <w:p w14:paraId="798E258A" w14:textId="77777777" w:rsidR="00F81A9D" w:rsidRDefault="00D27BBC" w:rsidP="004834F0">
              <w:pPr>
                <w:rPr>
                  <w:szCs w:val="21"/>
                </w:rPr>
              </w:pPr>
              <w:r>
                <w:fldChar w:fldCharType="begin"/>
              </w:r>
              <w:r w:rsidR="004834F0">
                <w:instrText xml:space="preserve">MACROBUTTON  SnrToggleCheckbox □适用 </w:instrText>
              </w:r>
              <w:r>
                <w:fldChar w:fldCharType="end"/>
              </w:r>
              <w:r>
                <w:fldChar w:fldCharType="begin"/>
              </w:r>
              <w:r w:rsidR="004834F0">
                <w:instrText xml:space="preserve"> MACROBUTTON  SnrToggleCheckbox √不适用 </w:instrText>
              </w:r>
              <w:r>
                <w:fldChar w:fldCharType="end"/>
              </w:r>
            </w:p>
          </w:sdtContent>
        </w:sdt>
        <w:p w14:paraId="5D430C27" w14:textId="77777777" w:rsidR="00F81A9D" w:rsidRDefault="00244448">
          <w:pPr>
            <w:rPr>
              <w:szCs w:val="21"/>
            </w:rPr>
          </w:pPr>
        </w:p>
      </w:sdtContent>
    </w:sdt>
    <w:sdt>
      <w:sdtPr>
        <w:rPr>
          <w:rFonts w:ascii="宋体" w:hAnsi="宋体" w:cs="宋体" w:hint="eastAsia"/>
          <w:b w:val="0"/>
          <w:bCs w:val="0"/>
          <w:kern w:val="0"/>
          <w:szCs w:val="21"/>
        </w:rPr>
        <w:alias w:val="模块:持有至到期投资情况"/>
        <w:tag w:val="_SEC_7819400280234a61a507b1a6ab3c25c6"/>
        <w:id w:val="-788889075"/>
        <w:lock w:val="sdtLocked"/>
        <w:placeholder>
          <w:docPart w:val="GBC22222222222222222222222222222"/>
        </w:placeholder>
      </w:sdtPr>
      <w:sdtEndPr>
        <w:rPr>
          <w:rFonts w:hint="default"/>
        </w:rPr>
      </w:sdtEndPr>
      <w:sdtContent>
        <w:p w14:paraId="70361918" w14:textId="77777777" w:rsidR="00F81A9D" w:rsidRDefault="00D27BBC" w:rsidP="00A64AAF">
          <w:pPr>
            <w:pStyle w:val="3"/>
            <w:numPr>
              <w:ilvl w:val="0"/>
              <w:numId w:val="3"/>
            </w:numPr>
            <w:tabs>
              <w:tab w:val="left" w:pos="504"/>
            </w:tabs>
            <w:rPr>
              <w:rFonts w:ascii="宋体" w:hAnsi="宋体"/>
              <w:szCs w:val="21"/>
            </w:rPr>
          </w:pPr>
          <w:r>
            <w:rPr>
              <w:rFonts w:ascii="宋体" w:hAnsi="宋体" w:hint="eastAsia"/>
              <w:szCs w:val="21"/>
            </w:rPr>
            <w:t>持有至到期投资</w:t>
          </w:r>
        </w:p>
        <w:p w14:paraId="666DA142" w14:textId="77777777" w:rsidR="00F81A9D" w:rsidRDefault="00D27BBC" w:rsidP="00A64AAF">
          <w:pPr>
            <w:pStyle w:val="4"/>
            <w:numPr>
              <w:ilvl w:val="3"/>
              <w:numId w:val="43"/>
            </w:numPr>
            <w:ind w:left="426" w:hanging="426"/>
            <w:rPr>
              <w:bCs w:val="0"/>
            </w:rPr>
          </w:pPr>
          <w:r>
            <w:rPr>
              <w:rFonts w:hint="eastAsia"/>
              <w:bCs w:val="0"/>
            </w:rPr>
            <w:t>持有至到期投资情况</w:t>
          </w:r>
        </w:p>
        <w:sdt>
          <w:sdtPr>
            <w:alias w:val="是否适用：持有至到期投资情况[双击切换]"/>
            <w:tag w:val="_GBC_61194489ed014fecb6d6a1baf3993a99"/>
            <w:id w:val="1483964095"/>
            <w:lock w:val="sdtContentLocked"/>
            <w:placeholder>
              <w:docPart w:val="GBC22222222222222222222222222222"/>
            </w:placeholder>
          </w:sdtPr>
          <w:sdtEndPr/>
          <w:sdtContent>
            <w:p w14:paraId="16D03E6A" w14:textId="77777777" w:rsidR="00F81A9D" w:rsidRDefault="00D27BBC" w:rsidP="004834F0">
              <w:pPr>
                <w:rPr>
                  <w:szCs w:val="21"/>
                </w:rPr>
              </w:pPr>
              <w:r>
                <w:fldChar w:fldCharType="begin"/>
              </w:r>
              <w:r w:rsidR="004834F0">
                <w:instrText xml:space="preserve">MACROBUTTON  SnrToggleCheckbox □适用 </w:instrText>
              </w:r>
              <w:r>
                <w:fldChar w:fldCharType="end"/>
              </w:r>
              <w:r>
                <w:fldChar w:fldCharType="begin"/>
              </w:r>
              <w:r w:rsidR="004834F0">
                <w:instrText xml:space="preserve"> MACROBUTTON  SnrToggleCheckbox √不适用 </w:instrText>
              </w:r>
              <w:r>
                <w:fldChar w:fldCharType="end"/>
              </w:r>
            </w:p>
          </w:sdtContent>
        </w:sdt>
      </w:sdtContent>
    </w:sdt>
    <w:sdt>
      <w:sdtPr>
        <w:rPr>
          <w:rFonts w:ascii="宋体" w:eastAsia="宋体" w:hAnsi="宋体" w:cs="宋体" w:hint="eastAsia"/>
          <w:b w:val="0"/>
          <w:bCs w:val="0"/>
          <w:kern w:val="0"/>
          <w:szCs w:val="21"/>
        </w:rPr>
        <w:alias w:val="模块:期末重要的持有至到期投资："/>
        <w:tag w:val="_SEC_3701dfcb075f47a4bba39f33807a0560"/>
        <w:id w:val="1523966892"/>
        <w:lock w:val="sdtLocked"/>
        <w:placeholder>
          <w:docPart w:val="GBC22222222222222222222222222222"/>
        </w:placeholder>
      </w:sdtPr>
      <w:sdtEndPr/>
      <w:sdtContent>
        <w:p w14:paraId="4DF72F64" w14:textId="77777777" w:rsidR="00F81A9D" w:rsidRDefault="00D27BBC" w:rsidP="00A64AAF">
          <w:pPr>
            <w:pStyle w:val="4"/>
            <w:numPr>
              <w:ilvl w:val="3"/>
              <w:numId w:val="43"/>
            </w:numPr>
            <w:ind w:left="426" w:hanging="426"/>
            <w:rPr>
              <w:szCs w:val="21"/>
            </w:rPr>
          </w:pPr>
          <w:r>
            <w:rPr>
              <w:rFonts w:hint="eastAsia"/>
              <w:szCs w:val="21"/>
            </w:rPr>
            <w:t>期末</w:t>
          </w:r>
          <w:r>
            <w:rPr>
              <w:rFonts w:hint="eastAsia"/>
              <w:bCs w:val="0"/>
            </w:rPr>
            <w:t>重要</w:t>
          </w:r>
          <w:r>
            <w:rPr>
              <w:rFonts w:hint="eastAsia"/>
              <w:szCs w:val="21"/>
            </w:rPr>
            <w:t>的持有至到期投资</w:t>
          </w:r>
        </w:p>
        <w:sdt>
          <w:sdtPr>
            <w:alias w:val="是否适用：期末重要的持有至到期投资[双击切换]"/>
            <w:tag w:val="_GBC_270c471ded954ab5a81afd739d88b2d6"/>
            <w:id w:val="2019429681"/>
            <w:lock w:val="sdtContentLocked"/>
            <w:placeholder>
              <w:docPart w:val="GBC22222222222222222222222222222"/>
            </w:placeholder>
          </w:sdtPr>
          <w:sdtEndPr/>
          <w:sdtContent>
            <w:p w14:paraId="1EE1E2BA" w14:textId="77777777" w:rsidR="00F81A9D" w:rsidRDefault="00D27BBC" w:rsidP="004834F0">
              <w:pPr>
                <w:rPr>
                  <w:szCs w:val="21"/>
                </w:rPr>
              </w:pPr>
              <w:r>
                <w:fldChar w:fldCharType="begin"/>
              </w:r>
              <w:r w:rsidR="004834F0">
                <w:instrText xml:space="preserve">MACROBUTTON  SnrToggleCheckbox □适用 </w:instrText>
              </w:r>
              <w:r>
                <w:fldChar w:fldCharType="end"/>
              </w:r>
              <w:r>
                <w:fldChar w:fldCharType="begin"/>
              </w:r>
              <w:r w:rsidR="004834F0">
                <w:instrText xml:space="preserve"> MACROBUTTON  SnrToggleCheckbox √不适用 </w:instrText>
              </w:r>
              <w:r>
                <w:fldChar w:fldCharType="end"/>
              </w:r>
            </w:p>
          </w:sdtContent>
        </w:sdt>
      </w:sdtContent>
    </w:sdt>
    <w:sdt>
      <w:sdtPr>
        <w:rPr>
          <w:rFonts w:ascii="宋体" w:eastAsia="宋体" w:hAnsi="宋体" w:cs="宋体" w:hint="eastAsia"/>
          <w:b w:val="0"/>
          <w:bCs w:val="0"/>
          <w:kern w:val="0"/>
          <w:sz w:val="20"/>
          <w:szCs w:val="24"/>
          <w:lang w:val="en-GB" w:eastAsia="en-US"/>
        </w:rPr>
        <w:alias w:val="模块:本期重分类的持有至到期投资"/>
        <w:tag w:val="_SEC_6b9b7358af574791b028012558b685a6"/>
        <w:id w:val="356696429"/>
        <w:lock w:val="sdtLocked"/>
        <w:placeholder>
          <w:docPart w:val="GBC22222222222222222222222222222"/>
        </w:placeholder>
      </w:sdtPr>
      <w:sdtEndPr/>
      <w:sdtContent>
        <w:p w14:paraId="5AC3B36A" w14:textId="77777777" w:rsidR="00F81A9D" w:rsidRDefault="00D27BBC" w:rsidP="00A64AAF">
          <w:pPr>
            <w:pStyle w:val="4"/>
            <w:numPr>
              <w:ilvl w:val="3"/>
              <w:numId w:val="43"/>
            </w:numPr>
            <w:ind w:left="426" w:hanging="426"/>
          </w:pPr>
          <w:r>
            <w:rPr>
              <w:rFonts w:hint="eastAsia"/>
            </w:rPr>
            <w:t>本期重</w:t>
          </w:r>
          <w:r>
            <w:rPr>
              <w:rFonts w:hint="eastAsia"/>
              <w:bCs w:val="0"/>
            </w:rPr>
            <w:t>分类</w:t>
          </w:r>
          <w:r>
            <w:rPr>
              <w:rFonts w:hint="eastAsia"/>
            </w:rPr>
            <w:t>的持有至到期投资</w:t>
          </w:r>
        </w:p>
        <w:sdt>
          <w:sdtPr>
            <w:rPr>
              <w:rFonts w:hint="eastAsia"/>
            </w:rPr>
            <w:alias w:val="是否适用：本期重分类的持有至到期投资[双击切换]"/>
            <w:tag w:val="_GBC_4cee4e25c2c74c049ea9f6f4430679ef"/>
            <w:id w:val="-1732073227"/>
            <w:lock w:val="sdtContentLocked"/>
            <w:placeholder>
              <w:docPart w:val="GBC22222222222222222222222222222"/>
            </w:placeholder>
          </w:sdtPr>
          <w:sdtEndPr/>
          <w:sdtContent>
            <w:p w14:paraId="20C6CC0A" w14:textId="77777777" w:rsidR="00F81A9D" w:rsidRDefault="00D27BBC" w:rsidP="004834F0">
              <w:pPr>
                <w:pStyle w:val="affd"/>
              </w:pPr>
              <w:r>
                <w:fldChar w:fldCharType="begin"/>
              </w:r>
              <w:r w:rsidR="004834F0">
                <w:instrText xml:space="preserve"> MACROBUTTON  SnrToggleCheckbox □</w:instrText>
              </w:r>
              <w:r w:rsidR="004834F0">
                <w:instrText>适用</w:instrText>
              </w:r>
              <w:r w:rsidR="004834F0">
                <w:instrText xml:space="preserve">  </w:instrText>
              </w:r>
              <w:r>
                <w:fldChar w:fldCharType="end"/>
              </w:r>
              <w:r>
                <w:fldChar w:fldCharType="begin"/>
              </w:r>
              <w:r w:rsidR="004834F0">
                <w:instrText xml:space="preserve"> MACROBUTTON  SnrToggleCheckbox √</w:instrText>
              </w:r>
              <w:r w:rsidR="004834F0">
                <w:instrText>不适用</w:instrText>
              </w:r>
              <w:r w:rsidR="004834F0">
                <w:instrText xml:space="preserve"> </w:instrText>
              </w:r>
              <w:r>
                <w:fldChar w:fldCharType="end"/>
              </w:r>
            </w:p>
          </w:sdtContent>
        </w:sdt>
        <w:p w14:paraId="058E7002" w14:textId="77777777" w:rsidR="00F81A9D" w:rsidRDefault="00244448">
          <w:pPr>
            <w:pStyle w:val="affd"/>
          </w:pPr>
        </w:p>
      </w:sdtContent>
    </w:sdt>
    <w:sdt>
      <w:sdtPr>
        <w:rPr>
          <w:szCs w:val="21"/>
        </w:rPr>
        <w:alias w:val="模块:持有至到期投资的说明"/>
        <w:tag w:val="_SEC_f6956a4fcf6b435291f5dbd03cac89e0"/>
        <w:id w:val="1343350793"/>
        <w:lock w:val="sdtLocked"/>
        <w:placeholder>
          <w:docPart w:val="GBC22222222222222222222222222222"/>
        </w:placeholder>
      </w:sdtPr>
      <w:sdtEndPr/>
      <w:sdtContent>
        <w:p w14:paraId="446B9E12" w14:textId="77777777" w:rsidR="00F81A9D" w:rsidRDefault="00D27BBC">
          <w:pPr>
            <w:rPr>
              <w:szCs w:val="21"/>
            </w:rPr>
          </w:pPr>
          <w:r>
            <w:rPr>
              <w:rFonts w:hint="eastAsia"/>
              <w:szCs w:val="21"/>
            </w:rPr>
            <w:t>其他说明：</w:t>
          </w:r>
        </w:p>
        <w:sdt>
          <w:sdtPr>
            <w:rPr>
              <w:szCs w:val="21"/>
            </w:rPr>
            <w:alias w:val="是否适用：持有至到期投资的说明[双击切换]"/>
            <w:tag w:val="_GBC_b144f380a4db42faae6b870b26c1cd1f"/>
            <w:id w:val="-484784500"/>
            <w:lock w:val="sdtContentLocked"/>
            <w:placeholder>
              <w:docPart w:val="GBC22222222222222222222222222222"/>
            </w:placeholder>
          </w:sdtPr>
          <w:sdtEndPr/>
          <w:sdtContent>
            <w:p w14:paraId="6F9BEBDB" w14:textId="77777777" w:rsidR="00F81A9D" w:rsidRDefault="00D27BBC" w:rsidP="004834F0">
              <w:pPr>
                <w:rPr>
                  <w:szCs w:val="21"/>
                </w:rPr>
              </w:pPr>
              <w:r>
                <w:rPr>
                  <w:szCs w:val="21"/>
                </w:rPr>
                <w:fldChar w:fldCharType="begin"/>
              </w:r>
              <w:r w:rsidR="004834F0">
                <w:rPr>
                  <w:szCs w:val="21"/>
                </w:rPr>
                <w:instrText xml:space="preserve">MACROBUTTON  SnrToggleCheckbox □适用 </w:instrText>
              </w:r>
              <w:r>
                <w:rPr>
                  <w:szCs w:val="21"/>
                </w:rPr>
                <w:fldChar w:fldCharType="end"/>
              </w:r>
              <w:r>
                <w:rPr>
                  <w:szCs w:val="21"/>
                </w:rPr>
                <w:fldChar w:fldCharType="begin"/>
              </w:r>
              <w:r w:rsidR="004834F0">
                <w:rPr>
                  <w:szCs w:val="21"/>
                </w:rPr>
                <w:instrText xml:space="preserve"> MACROBUTTON  SnrToggleCheckbox √不适用 </w:instrText>
              </w:r>
              <w:r>
                <w:rPr>
                  <w:szCs w:val="21"/>
                </w:rPr>
                <w:fldChar w:fldCharType="end"/>
              </w:r>
            </w:p>
          </w:sdtContent>
        </w:sdt>
        <w:p w14:paraId="4BB43029" w14:textId="77777777" w:rsidR="00F81A9D" w:rsidRDefault="00244448">
          <w:pPr>
            <w:rPr>
              <w:szCs w:val="21"/>
            </w:rPr>
          </w:pPr>
        </w:p>
      </w:sdtContent>
    </w:sdt>
    <w:p w14:paraId="5AA87B9F" w14:textId="77777777" w:rsidR="00F81A9D" w:rsidRDefault="00D27BBC" w:rsidP="00A64AAF">
      <w:pPr>
        <w:pStyle w:val="3"/>
        <w:numPr>
          <w:ilvl w:val="0"/>
          <w:numId w:val="3"/>
        </w:numPr>
        <w:tabs>
          <w:tab w:val="left" w:pos="504"/>
        </w:tabs>
        <w:rPr>
          <w:rFonts w:ascii="宋体" w:hAnsi="宋体"/>
          <w:szCs w:val="21"/>
        </w:rPr>
      </w:pPr>
      <w:r>
        <w:rPr>
          <w:rFonts w:ascii="宋体" w:hAnsi="宋体" w:hint="eastAsia"/>
          <w:szCs w:val="21"/>
        </w:rPr>
        <w:t>长期应收款</w:t>
      </w:r>
    </w:p>
    <w:sdt>
      <w:sdtPr>
        <w:rPr>
          <w:rFonts w:ascii="宋体" w:eastAsia="宋体" w:hAnsi="宋体" w:cs="宋体" w:hint="eastAsia"/>
          <w:b w:val="0"/>
          <w:bCs w:val="0"/>
          <w:kern w:val="0"/>
          <w:szCs w:val="24"/>
        </w:rPr>
        <w:alias w:val="模块:长期应收款"/>
        <w:tag w:val="_SEC_03910fcb1d7b4c9e888090eddf49d0f5"/>
        <w:id w:val="124045196"/>
        <w:lock w:val="sdtLocked"/>
        <w:placeholder>
          <w:docPart w:val="GBC22222222222222222222222222222"/>
        </w:placeholder>
      </w:sdtPr>
      <w:sdtEndPr>
        <w:rPr>
          <w:rFonts w:hint="default"/>
          <w:color w:val="FF0000"/>
          <w:szCs w:val="21"/>
        </w:rPr>
      </w:sdtEndPr>
      <w:sdtContent>
        <w:p w14:paraId="0C9B5DBA" w14:textId="77777777" w:rsidR="00F81A9D" w:rsidRDefault="00D27BBC" w:rsidP="00A64AAF">
          <w:pPr>
            <w:pStyle w:val="4"/>
            <w:numPr>
              <w:ilvl w:val="3"/>
              <w:numId w:val="44"/>
            </w:numPr>
            <w:ind w:left="426" w:hanging="426"/>
          </w:pPr>
          <w:r>
            <w:rPr>
              <w:rFonts w:hint="eastAsia"/>
            </w:rPr>
            <w:t>长期应收款情况</w:t>
          </w:r>
        </w:p>
        <w:sdt>
          <w:sdtPr>
            <w:alias w:val="是否适用：长期应收款情况[双击切换]"/>
            <w:tag w:val="_GBC_0c54e576828240c482e58c8a9f7cd173"/>
            <w:id w:val="450758015"/>
            <w:lock w:val="sdtContentLocked"/>
            <w:placeholder>
              <w:docPart w:val="GBC22222222222222222222222222222"/>
            </w:placeholder>
          </w:sdtPr>
          <w:sdtEndPr/>
          <w:sdtContent>
            <w:p w14:paraId="3F676FAD" w14:textId="77777777" w:rsidR="00F81A9D" w:rsidRDefault="00D27BBC">
              <w:pPr>
                <w:pStyle w:val="affd"/>
              </w:pPr>
              <w:r>
                <w:fldChar w:fldCharType="begin"/>
              </w:r>
              <w:r w:rsidR="004834F0">
                <w:instrText>MACROBUTTON  SnrToggleCheckbox √</w:instrText>
              </w:r>
              <w:r w:rsidR="004834F0">
                <w:instrText>适用</w:instrText>
              </w:r>
              <w:r w:rsidR="004834F0">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14:paraId="7E342825" w14:textId="77777777" w:rsidR="00F81A9D" w:rsidRDefault="00D27BBC">
          <w:pPr>
            <w:jc w:val="right"/>
            <w:rPr>
              <w:szCs w:val="21"/>
            </w:rPr>
          </w:pPr>
          <w:r>
            <w:rPr>
              <w:rFonts w:hint="eastAsia"/>
              <w:szCs w:val="21"/>
            </w:rPr>
            <w:t>单位：</w:t>
          </w:r>
          <w:sdt>
            <w:sdtPr>
              <w:rPr>
                <w:rFonts w:hint="eastAsia"/>
                <w:szCs w:val="21"/>
              </w:rPr>
              <w:alias w:val="单位：财务附注：长期应收款"/>
              <w:tag w:val="_GBC_83e90e099c524c00ad00f3262465133a"/>
              <w:id w:val="34575156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长期应收款"/>
              <w:tag w:val="_GBC_1c013f993d584882abdce9005f6d0f21"/>
              <w:id w:val="-150843057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53"/>
            <w:gridCol w:w="1502"/>
            <w:gridCol w:w="1142"/>
            <w:gridCol w:w="1502"/>
            <w:gridCol w:w="1502"/>
            <w:gridCol w:w="320"/>
            <w:gridCol w:w="1502"/>
          </w:tblGrid>
          <w:tr w:rsidR="004834F0" w14:paraId="1ABBDF7F" w14:textId="77777777" w:rsidTr="002740C7">
            <w:sdt>
              <w:sdtPr>
                <w:rPr>
                  <w:sz w:val="18"/>
                </w:rPr>
                <w:tag w:val="_PLD_1579a5a5db414628bc47ed54fb917eb5"/>
                <w:id w:val="-861271941"/>
                <w:lock w:val="sdtLocked"/>
              </w:sdtPr>
              <w:sdtEndPr/>
              <w:sdtContent>
                <w:tc>
                  <w:tcPr>
                    <w:tcW w:w="1214" w:type="pct"/>
                    <w:vMerge w:val="restart"/>
                    <w:tcBorders>
                      <w:top w:val="single" w:sz="4" w:space="0" w:color="auto"/>
                      <w:left w:val="single" w:sz="4" w:space="0" w:color="auto"/>
                      <w:right w:val="single" w:sz="4" w:space="0" w:color="auto"/>
                    </w:tcBorders>
                    <w:shd w:val="clear" w:color="auto" w:fill="auto"/>
                    <w:vAlign w:val="center"/>
                  </w:tcPr>
                  <w:p w14:paraId="31F50DA7" w14:textId="77777777" w:rsidR="004834F0" w:rsidRPr="004834F0" w:rsidRDefault="004834F0" w:rsidP="002740C7">
                    <w:pPr>
                      <w:jc w:val="center"/>
                      <w:rPr>
                        <w:sz w:val="18"/>
                        <w:szCs w:val="21"/>
                      </w:rPr>
                    </w:pPr>
                    <w:r w:rsidRPr="004834F0">
                      <w:rPr>
                        <w:rFonts w:hint="eastAsia"/>
                        <w:sz w:val="18"/>
                        <w:szCs w:val="21"/>
                      </w:rPr>
                      <w:t>项目</w:t>
                    </w:r>
                  </w:p>
                </w:tc>
              </w:sdtContent>
            </w:sdt>
            <w:sdt>
              <w:sdtPr>
                <w:rPr>
                  <w:sz w:val="18"/>
                </w:rPr>
                <w:tag w:val="_PLD_9a36ea2203424631bf208c9515121cc2"/>
                <w:id w:val="-1723822046"/>
                <w:lock w:val="sdtLocked"/>
              </w:sdtPr>
              <w:sdtEndPr/>
              <w:sdtContent>
                <w:tc>
                  <w:tcPr>
                    <w:tcW w:w="1891" w:type="pct"/>
                    <w:gridSpan w:val="3"/>
                    <w:tcBorders>
                      <w:top w:val="single" w:sz="4" w:space="0" w:color="auto"/>
                      <w:left w:val="single" w:sz="4" w:space="0" w:color="auto"/>
                      <w:bottom w:val="single" w:sz="4" w:space="0" w:color="auto"/>
                      <w:right w:val="single" w:sz="4" w:space="0" w:color="auto"/>
                    </w:tcBorders>
                    <w:shd w:val="clear" w:color="auto" w:fill="auto"/>
                    <w:vAlign w:val="center"/>
                  </w:tcPr>
                  <w:p w14:paraId="21197D09" w14:textId="77777777" w:rsidR="004834F0" w:rsidRPr="004834F0" w:rsidRDefault="004834F0" w:rsidP="002740C7">
                    <w:pPr>
                      <w:jc w:val="center"/>
                      <w:rPr>
                        <w:sz w:val="18"/>
                        <w:szCs w:val="21"/>
                      </w:rPr>
                    </w:pPr>
                    <w:r w:rsidRPr="004834F0">
                      <w:rPr>
                        <w:rFonts w:hint="eastAsia"/>
                        <w:sz w:val="18"/>
                        <w:szCs w:val="21"/>
                      </w:rPr>
                      <w:t>期末余额</w:t>
                    </w:r>
                  </w:p>
                </w:tc>
              </w:sdtContent>
            </w:sdt>
            <w:sdt>
              <w:sdtPr>
                <w:rPr>
                  <w:sz w:val="18"/>
                </w:rPr>
                <w:tag w:val="_PLD_03d144ce33e04be682481d2a013c13af"/>
                <w:id w:val="-983462874"/>
                <w:lock w:val="sdtLocked"/>
              </w:sdtPr>
              <w:sdtEndPr/>
              <w:sdtContent>
                <w:tc>
                  <w:tcPr>
                    <w:tcW w:w="1893" w:type="pct"/>
                    <w:gridSpan w:val="3"/>
                    <w:tcBorders>
                      <w:top w:val="single" w:sz="4" w:space="0" w:color="auto"/>
                      <w:left w:val="single" w:sz="4" w:space="0" w:color="auto"/>
                      <w:bottom w:val="single" w:sz="4" w:space="0" w:color="auto"/>
                      <w:right w:val="single" w:sz="4" w:space="0" w:color="auto"/>
                    </w:tcBorders>
                    <w:shd w:val="clear" w:color="auto" w:fill="auto"/>
                    <w:vAlign w:val="center"/>
                  </w:tcPr>
                  <w:p w14:paraId="69DE930A" w14:textId="77777777" w:rsidR="004834F0" w:rsidRPr="004834F0" w:rsidRDefault="004834F0" w:rsidP="002740C7">
                    <w:pPr>
                      <w:jc w:val="center"/>
                      <w:rPr>
                        <w:sz w:val="18"/>
                        <w:szCs w:val="21"/>
                      </w:rPr>
                    </w:pPr>
                    <w:r w:rsidRPr="004834F0">
                      <w:rPr>
                        <w:rFonts w:hint="eastAsia"/>
                        <w:sz w:val="18"/>
                        <w:szCs w:val="21"/>
                      </w:rPr>
                      <w:t>期初余额</w:t>
                    </w:r>
                  </w:p>
                </w:tc>
              </w:sdtContent>
            </w:sdt>
          </w:tr>
          <w:tr w:rsidR="004834F0" w14:paraId="1FD188D3" w14:textId="77777777" w:rsidTr="002740C7">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PrEx>
            <w:trPr>
              <w:cantSplit/>
            </w:trPr>
            <w:tc>
              <w:tcPr>
                <w:tcW w:w="1214" w:type="pct"/>
                <w:vMerge/>
                <w:tcBorders>
                  <w:left w:val="single" w:sz="4" w:space="0" w:color="auto"/>
                  <w:bottom w:val="single" w:sz="6" w:space="0" w:color="auto"/>
                  <w:right w:val="single" w:sz="4" w:space="0" w:color="auto"/>
                </w:tcBorders>
                <w:shd w:val="clear" w:color="auto" w:fill="auto"/>
                <w:vAlign w:val="center"/>
              </w:tcPr>
              <w:p w14:paraId="3479BE17" w14:textId="77777777" w:rsidR="004834F0" w:rsidRPr="004834F0" w:rsidRDefault="004834F0" w:rsidP="002740C7">
                <w:pPr>
                  <w:jc w:val="center"/>
                  <w:rPr>
                    <w:sz w:val="18"/>
                    <w:szCs w:val="21"/>
                  </w:rPr>
                </w:pPr>
              </w:p>
            </w:tc>
            <w:sdt>
              <w:sdtPr>
                <w:rPr>
                  <w:sz w:val="18"/>
                </w:rPr>
                <w:tag w:val="_PLD_c0fe744fa9744e57b65a03499c0b9370"/>
                <w:id w:val="-370083181"/>
                <w:lock w:val="sdtLocked"/>
              </w:sdtPr>
              <w:sdtEndPr/>
              <w:sdtContent>
                <w:tc>
                  <w:tcPr>
                    <w:tcW w:w="642" w:type="pct"/>
                    <w:tcBorders>
                      <w:left w:val="single" w:sz="4" w:space="0" w:color="auto"/>
                      <w:bottom w:val="single" w:sz="6" w:space="0" w:color="auto"/>
                    </w:tcBorders>
                    <w:shd w:val="clear" w:color="auto" w:fill="auto"/>
                    <w:vAlign w:val="center"/>
                  </w:tcPr>
                  <w:p w14:paraId="3D7E3F9D" w14:textId="77777777" w:rsidR="004834F0" w:rsidRPr="004834F0" w:rsidRDefault="004834F0" w:rsidP="002740C7">
                    <w:pPr>
                      <w:jc w:val="center"/>
                      <w:rPr>
                        <w:sz w:val="18"/>
                        <w:szCs w:val="21"/>
                      </w:rPr>
                    </w:pPr>
                    <w:r w:rsidRPr="004834F0">
                      <w:rPr>
                        <w:rFonts w:hint="eastAsia"/>
                        <w:sz w:val="18"/>
                        <w:szCs w:val="21"/>
                      </w:rPr>
                      <w:t>账面余额</w:t>
                    </w:r>
                  </w:p>
                </w:tc>
              </w:sdtContent>
            </w:sdt>
            <w:sdt>
              <w:sdtPr>
                <w:rPr>
                  <w:sz w:val="18"/>
                </w:rPr>
                <w:tag w:val="_PLD_77ffaa95600c4c8d82666d2fa1a55587"/>
                <w:id w:val="1304435367"/>
                <w:lock w:val="sdtLocked"/>
              </w:sdtPr>
              <w:sdtEndPr/>
              <w:sdtContent>
                <w:tc>
                  <w:tcPr>
                    <w:tcW w:w="628" w:type="pct"/>
                    <w:tcBorders>
                      <w:bottom w:val="single" w:sz="6" w:space="0" w:color="auto"/>
                    </w:tcBorders>
                    <w:shd w:val="clear" w:color="auto" w:fill="auto"/>
                    <w:vAlign w:val="center"/>
                  </w:tcPr>
                  <w:p w14:paraId="2F5B39E9" w14:textId="77777777" w:rsidR="004834F0" w:rsidRPr="004834F0" w:rsidRDefault="004834F0" w:rsidP="002740C7">
                    <w:pPr>
                      <w:jc w:val="center"/>
                      <w:rPr>
                        <w:sz w:val="18"/>
                        <w:szCs w:val="21"/>
                      </w:rPr>
                    </w:pPr>
                    <w:r w:rsidRPr="004834F0">
                      <w:rPr>
                        <w:rFonts w:hint="eastAsia"/>
                        <w:sz w:val="18"/>
                        <w:szCs w:val="21"/>
                      </w:rPr>
                      <w:t>坏账准备</w:t>
                    </w:r>
                  </w:p>
                </w:tc>
              </w:sdtContent>
            </w:sdt>
            <w:sdt>
              <w:sdtPr>
                <w:rPr>
                  <w:sz w:val="18"/>
                </w:rPr>
                <w:tag w:val="_PLD_b4a8209a5fa445268b4557f9b0cea931"/>
                <w:id w:val="-854268858"/>
                <w:lock w:val="sdtLocked"/>
              </w:sdtPr>
              <w:sdtEndPr/>
              <w:sdtContent>
                <w:tc>
                  <w:tcPr>
                    <w:tcW w:w="621" w:type="pct"/>
                    <w:tcBorders>
                      <w:bottom w:val="single" w:sz="6" w:space="0" w:color="auto"/>
                    </w:tcBorders>
                    <w:shd w:val="clear" w:color="auto" w:fill="auto"/>
                    <w:vAlign w:val="center"/>
                  </w:tcPr>
                  <w:p w14:paraId="59C96B3F" w14:textId="77777777" w:rsidR="004834F0" w:rsidRPr="004834F0" w:rsidRDefault="004834F0" w:rsidP="002740C7">
                    <w:pPr>
                      <w:jc w:val="center"/>
                      <w:rPr>
                        <w:sz w:val="18"/>
                        <w:szCs w:val="21"/>
                      </w:rPr>
                    </w:pPr>
                    <w:r w:rsidRPr="004834F0">
                      <w:rPr>
                        <w:rFonts w:hint="eastAsia"/>
                        <w:sz w:val="18"/>
                        <w:szCs w:val="21"/>
                      </w:rPr>
                      <w:t>账面价值</w:t>
                    </w:r>
                  </w:p>
                </w:tc>
              </w:sdtContent>
            </w:sdt>
            <w:sdt>
              <w:sdtPr>
                <w:rPr>
                  <w:sz w:val="18"/>
                </w:rPr>
                <w:tag w:val="_PLD_8f25a17bc1634cc893a4d67aa1847b6a"/>
                <w:id w:val="-1343627069"/>
                <w:lock w:val="sdtLocked"/>
              </w:sdtPr>
              <w:sdtEndPr/>
              <w:sdtContent>
                <w:tc>
                  <w:tcPr>
                    <w:tcW w:w="627" w:type="pct"/>
                    <w:tcBorders>
                      <w:bottom w:val="single" w:sz="6" w:space="0" w:color="auto"/>
                    </w:tcBorders>
                    <w:shd w:val="clear" w:color="auto" w:fill="auto"/>
                    <w:vAlign w:val="center"/>
                  </w:tcPr>
                  <w:p w14:paraId="1F24344B" w14:textId="77777777" w:rsidR="004834F0" w:rsidRPr="004834F0" w:rsidRDefault="004834F0" w:rsidP="002740C7">
                    <w:pPr>
                      <w:jc w:val="center"/>
                      <w:rPr>
                        <w:sz w:val="18"/>
                        <w:szCs w:val="21"/>
                      </w:rPr>
                    </w:pPr>
                    <w:r w:rsidRPr="004834F0">
                      <w:rPr>
                        <w:rFonts w:hint="eastAsia"/>
                        <w:sz w:val="18"/>
                        <w:szCs w:val="21"/>
                      </w:rPr>
                      <w:t>账面余额</w:t>
                    </w:r>
                  </w:p>
                </w:tc>
              </w:sdtContent>
            </w:sdt>
            <w:sdt>
              <w:sdtPr>
                <w:rPr>
                  <w:sz w:val="18"/>
                </w:rPr>
                <w:tag w:val="_PLD_a654b9f6a8cf4e1797c1b5ccb7073aa0"/>
                <w:id w:val="37251453"/>
                <w:lock w:val="sdtLocked"/>
              </w:sdtPr>
              <w:sdtEndPr/>
              <w:sdtContent>
                <w:tc>
                  <w:tcPr>
                    <w:tcW w:w="628" w:type="pct"/>
                    <w:tcBorders>
                      <w:bottom w:val="single" w:sz="6" w:space="0" w:color="auto"/>
                    </w:tcBorders>
                    <w:shd w:val="clear" w:color="auto" w:fill="auto"/>
                    <w:vAlign w:val="center"/>
                  </w:tcPr>
                  <w:p w14:paraId="4AF6E402" w14:textId="77777777" w:rsidR="004834F0" w:rsidRPr="004834F0" w:rsidRDefault="004834F0" w:rsidP="002740C7">
                    <w:pPr>
                      <w:jc w:val="center"/>
                      <w:rPr>
                        <w:sz w:val="18"/>
                        <w:szCs w:val="21"/>
                      </w:rPr>
                    </w:pPr>
                    <w:r w:rsidRPr="004834F0">
                      <w:rPr>
                        <w:rFonts w:hint="eastAsia"/>
                        <w:sz w:val="18"/>
                        <w:szCs w:val="21"/>
                      </w:rPr>
                      <w:t>坏账准备</w:t>
                    </w:r>
                  </w:p>
                </w:tc>
              </w:sdtContent>
            </w:sdt>
            <w:sdt>
              <w:sdtPr>
                <w:rPr>
                  <w:sz w:val="18"/>
                </w:rPr>
                <w:tag w:val="_PLD_bccad3095dd04c1e9d8e38cc94818670"/>
                <w:id w:val="1271972566"/>
                <w:lock w:val="sdtLocked"/>
              </w:sdtPr>
              <w:sdtEndPr/>
              <w:sdtContent>
                <w:tc>
                  <w:tcPr>
                    <w:tcW w:w="638" w:type="pct"/>
                    <w:tcBorders>
                      <w:bottom w:val="single" w:sz="6" w:space="0" w:color="auto"/>
                      <w:right w:val="single" w:sz="4" w:space="0" w:color="auto"/>
                    </w:tcBorders>
                    <w:shd w:val="clear" w:color="auto" w:fill="auto"/>
                    <w:vAlign w:val="center"/>
                  </w:tcPr>
                  <w:p w14:paraId="7C95F47E" w14:textId="77777777" w:rsidR="004834F0" w:rsidRPr="004834F0" w:rsidRDefault="004834F0" w:rsidP="002740C7">
                    <w:pPr>
                      <w:jc w:val="center"/>
                      <w:rPr>
                        <w:sz w:val="18"/>
                        <w:szCs w:val="21"/>
                      </w:rPr>
                    </w:pPr>
                    <w:r w:rsidRPr="004834F0">
                      <w:rPr>
                        <w:rFonts w:hint="eastAsia"/>
                        <w:sz w:val="18"/>
                        <w:szCs w:val="21"/>
                      </w:rPr>
                      <w:t>账面价值</w:t>
                    </w:r>
                  </w:p>
                </w:tc>
              </w:sdtContent>
            </w:sdt>
          </w:tr>
          <w:sdt>
            <w:sdtPr>
              <w:rPr>
                <w:sz w:val="18"/>
                <w:szCs w:val="21"/>
              </w:rPr>
              <w:alias w:val="长期应收款情况明细"/>
              <w:tag w:val="_TUP_a52c6e5ee1894db1af9de39bee7ee199"/>
              <w:id w:val="-513771147"/>
              <w:lock w:val="sdtLocked"/>
              <w:placeholder>
                <w:docPart w:val="1812372FB9AF4758AA46021E9343849D"/>
              </w:placeholder>
            </w:sdtPr>
            <w:sdtEndPr/>
            <w:sdtContent>
              <w:tr w:rsidR="004834F0" w14:paraId="7C9ECB5A" w14:textId="77777777" w:rsidTr="002740C7">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PrEx>
                <w:trPr>
                  <w:cantSplit/>
                </w:trPr>
                <w:tc>
                  <w:tcPr>
                    <w:tcW w:w="1214" w:type="pct"/>
                    <w:shd w:val="clear" w:color="auto" w:fill="auto"/>
                  </w:tcPr>
                  <w:p w14:paraId="447AD4A7" w14:textId="77777777" w:rsidR="004834F0" w:rsidRPr="004834F0" w:rsidRDefault="004834F0" w:rsidP="002740C7">
                    <w:pPr>
                      <w:rPr>
                        <w:sz w:val="18"/>
                        <w:szCs w:val="21"/>
                      </w:rPr>
                    </w:pPr>
                    <w:r w:rsidRPr="004834F0">
                      <w:rPr>
                        <w:sz w:val="18"/>
                      </w:rPr>
                      <w:t>分期收款合同</w:t>
                    </w:r>
                  </w:p>
                </w:tc>
                <w:tc>
                  <w:tcPr>
                    <w:tcW w:w="642" w:type="pct"/>
                    <w:shd w:val="clear" w:color="auto" w:fill="auto"/>
                  </w:tcPr>
                  <w:p w14:paraId="373CE7E1" w14:textId="77777777" w:rsidR="004834F0" w:rsidRPr="004834F0" w:rsidRDefault="004834F0" w:rsidP="002740C7">
                    <w:pPr>
                      <w:jc w:val="right"/>
                      <w:rPr>
                        <w:sz w:val="18"/>
                        <w:szCs w:val="21"/>
                      </w:rPr>
                    </w:pPr>
                    <w:r w:rsidRPr="004834F0">
                      <w:rPr>
                        <w:sz w:val="18"/>
                      </w:rPr>
                      <w:t>4,500,536,136.04</w:t>
                    </w:r>
                  </w:p>
                </w:tc>
                <w:tc>
                  <w:tcPr>
                    <w:tcW w:w="628" w:type="pct"/>
                    <w:shd w:val="clear" w:color="auto" w:fill="auto"/>
                  </w:tcPr>
                  <w:p w14:paraId="36987B14" w14:textId="77777777" w:rsidR="004834F0" w:rsidRPr="004834F0" w:rsidRDefault="004834F0" w:rsidP="002740C7">
                    <w:pPr>
                      <w:jc w:val="right"/>
                      <w:rPr>
                        <w:sz w:val="18"/>
                        <w:szCs w:val="21"/>
                      </w:rPr>
                    </w:pPr>
                    <w:r w:rsidRPr="004834F0">
                      <w:rPr>
                        <w:sz w:val="18"/>
                      </w:rPr>
                      <w:t>4,251,054.98</w:t>
                    </w:r>
                  </w:p>
                </w:tc>
                <w:tc>
                  <w:tcPr>
                    <w:tcW w:w="621" w:type="pct"/>
                    <w:shd w:val="clear" w:color="auto" w:fill="auto"/>
                  </w:tcPr>
                  <w:p w14:paraId="12B68E07" w14:textId="77777777" w:rsidR="004834F0" w:rsidRPr="004834F0" w:rsidRDefault="004834F0" w:rsidP="002740C7">
                    <w:pPr>
                      <w:jc w:val="right"/>
                      <w:rPr>
                        <w:sz w:val="18"/>
                        <w:szCs w:val="21"/>
                      </w:rPr>
                    </w:pPr>
                    <w:r w:rsidRPr="004834F0">
                      <w:rPr>
                        <w:sz w:val="18"/>
                      </w:rPr>
                      <w:t>4,496,285,081.06</w:t>
                    </w:r>
                  </w:p>
                </w:tc>
                <w:tc>
                  <w:tcPr>
                    <w:tcW w:w="627" w:type="pct"/>
                    <w:shd w:val="clear" w:color="auto" w:fill="auto"/>
                  </w:tcPr>
                  <w:p w14:paraId="00735B45" w14:textId="77777777" w:rsidR="004834F0" w:rsidRPr="004834F0" w:rsidRDefault="004834F0" w:rsidP="002740C7">
                    <w:pPr>
                      <w:jc w:val="right"/>
                      <w:rPr>
                        <w:sz w:val="18"/>
                        <w:szCs w:val="21"/>
                      </w:rPr>
                    </w:pPr>
                    <w:r w:rsidRPr="004834F0">
                      <w:rPr>
                        <w:sz w:val="18"/>
                      </w:rPr>
                      <w:t>2,599,083,135.84</w:t>
                    </w:r>
                  </w:p>
                </w:tc>
                <w:tc>
                  <w:tcPr>
                    <w:tcW w:w="628" w:type="pct"/>
                    <w:shd w:val="clear" w:color="auto" w:fill="auto"/>
                  </w:tcPr>
                  <w:p w14:paraId="6481066F" w14:textId="77777777" w:rsidR="004834F0" w:rsidRPr="004834F0" w:rsidRDefault="004834F0" w:rsidP="002740C7">
                    <w:pPr>
                      <w:jc w:val="right"/>
                      <w:rPr>
                        <w:sz w:val="18"/>
                        <w:szCs w:val="21"/>
                      </w:rPr>
                    </w:pPr>
                  </w:p>
                </w:tc>
                <w:tc>
                  <w:tcPr>
                    <w:tcW w:w="638" w:type="pct"/>
                    <w:tcBorders>
                      <w:right w:val="single" w:sz="4" w:space="0" w:color="auto"/>
                    </w:tcBorders>
                    <w:shd w:val="clear" w:color="auto" w:fill="auto"/>
                  </w:tcPr>
                  <w:p w14:paraId="44E0BC26" w14:textId="77777777" w:rsidR="004834F0" w:rsidRPr="004834F0" w:rsidRDefault="004834F0" w:rsidP="002740C7">
                    <w:pPr>
                      <w:jc w:val="right"/>
                      <w:rPr>
                        <w:sz w:val="18"/>
                        <w:szCs w:val="21"/>
                      </w:rPr>
                    </w:pPr>
                    <w:r w:rsidRPr="004834F0">
                      <w:rPr>
                        <w:sz w:val="18"/>
                      </w:rPr>
                      <w:t>2,599,083,135.84</w:t>
                    </w:r>
                  </w:p>
                </w:tc>
              </w:tr>
            </w:sdtContent>
          </w:sdt>
          <w:sdt>
            <w:sdtPr>
              <w:rPr>
                <w:sz w:val="18"/>
                <w:szCs w:val="21"/>
              </w:rPr>
              <w:alias w:val="长期应收款情况明细"/>
              <w:tag w:val="_TUP_a52c6e5ee1894db1af9de39bee7ee199"/>
              <w:id w:val="-464501929"/>
              <w:lock w:val="sdtLocked"/>
              <w:placeholder>
                <w:docPart w:val="1812372FB9AF4758AA46021E9343849D"/>
              </w:placeholder>
            </w:sdtPr>
            <w:sdtEndPr/>
            <w:sdtContent>
              <w:tr w:rsidR="004834F0" w14:paraId="70F0DECD" w14:textId="77777777" w:rsidTr="002740C7">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PrEx>
                <w:trPr>
                  <w:cantSplit/>
                </w:trPr>
                <w:tc>
                  <w:tcPr>
                    <w:tcW w:w="1214" w:type="pct"/>
                    <w:shd w:val="clear" w:color="auto" w:fill="auto"/>
                  </w:tcPr>
                  <w:p w14:paraId="72EC3BD2" w14:textId="77777777" w:rsidR="004834F0" w:rsidRPr="004834F0" w:rsidRDefault="004834F0" w:rsidP="002740C7">
                    <w:pPr>
                      <w:rPr>
                        <w:sz w:val="18"/>
                        <w:szCs w:val="21"/>
                      </w:rPr>
                    </w:pPr>
                    <w:r w:rsidRPr="004834F0">
                      <w:rPr>
                        <w:sz w:val="18"/>
                      </w:rPr>
                      <w:t>其他</w:t>
                    </w:r>
                  </w:p>
                </w:tc>
                <w:tc>
                  <w:tcPr>
                    <w:tcW w:w="642" w:type="pct"/>
                    <w:shd w:val="clear" w:color="auto" w:fill="auto"/>
                  </w:tcPr>
                  <w:p w14:paraId="6BBFD881" w14:textId="77777777" w:rsidR="004834F0" w:rsidRPr="004834F0" w:rsidRDefault="004834F0" w:rsidP="002740C7">
                    <w:pPr>
                      <w:jc w:val="right"/>
                      <w:rPr>
                        <w:sz w:val="18"/>
                        <w:szCs w:val="21"/>
                      </w:rPr>
                    </w:pPr>
                    <w:r w:rsidRPr="004834F0">
                      <w:rPr>
                        <w:sz w:val="18"/>
                      </w:rPr>
                      <w:t>113,632,597.47</w:t>
                    </w:r>
                  </w:p>
                </w:tc>
                <w:tc>
                  <w:tcPr>
                    <w:tcW w:w="628" w:type="pct"/>
                    <w:shd w:val="clear" w:color="auto" w:fill="auto"/>
                  </w:tcPr>
                  <w:p w14:paraId="39E1B863" w14:textId="77777777" w:rsidR="004834F0" w:rsidRPr="004834F0" w:rsidRDefault="004834F0" w:rsidP="002740C7">
                    <w:pPr>
                      <w:jc w:val="right"/>
                      <w:rPr>
                        <w:sz w:val="18"/>
                        <w:szCs w:val="21"/>
                      </w:rPr>
                    </w:pPr>
                  </w:p>
                </w:tc>
                <w:tc>
                  <w:tcPr>
                    <w:tcW w:w="621" w:type="pct"/>
                    <w:shd w:val="clear" w:color="auto" w:fill="auto"/>
                  </w:tcPr>
                  <w:p w14:paraId="236B7A9E" w14:textId="77777777" w:rsidR="004834F0" w:rsidRPr="004834F0" w:rsidRDefault="004834F0" w:rsidP="002740C7">
                    <w:pPr>
                      <w:jc w:val="right"/>
                      <w:rPr>
                        <w:sz w:val="18"/>
                        <w:szCs w:val="21"/>
                      </w:rPr>
                    </w:pPr>
                    <w:r w:rsidRPr="004834F0">
                      <w:rPr>
                        <w:sz w:val="18"/>
                      </w:rPr>
                      <w:t>113,632,597.47</w:t>
                    </w:r>
                  </w:p>
                </w:tc>
                <w:tc>
                  <w:tcPr>
                    <w:tcW w:w="627" w:type="pct"/>
                    <w:shd w:val="clear" w:color="auto" w:fill="auto"/>
                  </w:tcPr>
                  <w:p w14:paraId="6D4BD244" w14:textId="77777777" w:rsidR="004834F0" w:rsidRPr="004834F0" w:rsidRDefault="004834F0" w:rsidP="002740C7">
                    <w:pPr>
                      <w:jc w:val="right"/>
                      <w:rPr>
                        <w:sz w:val="18"/>
                        <w:szCs w:val="21"/>
                      </w:rPr>
                    </w:pPr>
                  </w:p>
                </w:tc>
                <w:tc>
                  <w:tcPr>
                    <w:tcW w:w="628" w:type="pct"/>
                    <w:shd w:val="clear" w:color="auto" w:fill="auto"/>
                  </w:tcPr>
                  <w:p w14:paraId="10CE76DD" w14:textId="77777777" w:rsidR="004834F0" w:rsidRPr="004834F0" w:rsidRDefault="004834F0" w:rsidP="002740C7">
                    <w:pPr>
                      <w:jc w:val="right"/>
                      <w:rPr>
                        <w:sz w:val="18"/>
                        <w:szCs w:val="21"/>
                      </w:rPr>
                    </w:pPr>
                  </w:p>
                </w:tc>
                <w:tc>
                  <w:tcPr>
                    <w:tcW w:w="638" w:type="pct"/>
                    <w:tcBorders>
                      <w:right w:val="single" w:sz="4" w:space="0" w:color="auto"/>
                    </w:tcBorders>
                    <w:shd w:val="clear" w:color="auto" w:fill="auto"/>
                  </w:tcPr>
                  <w:p w14:paraId="5BB2AF03" w14:textId="77777777" w:rsidR="004834F0" w:rsidRPr="004834F0" w:rsidRDefault="004834F0" w:rsidP="002740C7">
                    <w:pPr>
                      <w:jc w:val="right"/>
                      <w:rPr>
                        <w:sz w:val="18"/>
                        <w:szCs w:val="21"/>
                      </w:rPr>
                    </w:pPr>
                  </w:p>
                </w:tc>
              </w:tr>
            </w:sdtContent>
          </w:sdt>
          <w:tr w:rsidR="004834F0" w14:paraId="6BD9B24A" w14:textId="77777777" w:rsidTr="002740C7">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PrEx>
            <w:trPr>
              <w:cantSplit/>
            </w:trPr>
            <w:sdt>
              <w:sdtPr>
                <w:rPr>
                  <w:sz w:val="18"/>
                </w:rPr>
                <w:tag w:val="_PLD_660a7802fc494567837f11197506b48e"/>
                <w:id w:val="-1069796553"/>
                <w:lock w:val="sdtLocked"/>
              </w:sdtPr>
              <w:sdtEndPr/>
              <w:sdtContent>
                <w:tc>
                  <w:tcPr>
                    <w:tcW w:w="1214" w:type="pct"/>
                    <w:shd w:val="clear" w:color="auto" w:fill="auto"/>
                    <w:vAlign w:val="center"/>
                  </w:tcPr>
                  <w:p w14:paraId="63A06112" w14:textId="77777777" w:rsidR="004834F0" w:rsidRPr="004834F0" w:rsidRDefault="004834F0" w:rsidP="002740C7">
                    <w:pPr>
                      <w:jc w:val="center"/>
                      <w:rPr>
                        <w:sz w:val="18"/>
                        <w:szCs w:val="21"/>
                      </w:rPr>
                    </w:pPr>
                    <w:r w:rsidRPr="004834F0">
                      <w:rPr>
                        <w:rFonts w:hint="eastAsia"/>
                        <w:sz w:val="18"/>
                        <w:szCs w:val="21"/>
                      </w:rPr>
                      <w:t>合计</w:t>
                    </w:r>
                  </w:p>
                </w:tc>
              </w:sdtContent>
            </w:sdt>
            <w:tc>
              <w:tcPr>
                <w:tcW w:w="642" w:type="pct"/>
                <w:shd w:val="clear" w:color="auto" w:fill="auto"/>
              </w:tcPr>
              <w:p w14:paraId="1AB8E075" w14:textId="77777777" w:rsidR="004834F0" w:rsidRPr="004834F0" w:rsidRDefault="004834F0" w:rsidP="002740C7">
                <w:pPr>
                  <w:jc w:val="right"/>
                  <w:rPr>
                    <w:sz w:val="18"/>
                    <w:szCs w:val="21"/>
                  </w:rPr>
                </w:pPr>
                <w:r w:rsidRPr="004834F0">
                  <w:rPr>
                    <w:sz w:val="18"/>
                  </w:rPr>
                  <w:t>4,614,168,733.51</w:t>
                </w:r>
              </w:p>
            </w:tc>
            <w:tc>
              <w:tcPr>
                <w:tcW w:w="628" w:type="pct"/>
                <w:shd w:val="clear" w:color="auto" w:fill="auto"/>
              </w:tcPr>
              <w:p w14:paraId="4187B814" w14:textId="77777777" w:rsidR="004834F0" w:rsidRPr="004834F0" w:rsidRDefault="004834F0" w:rsidP="002740C7">
                <w:pPr>
                  <w:jc w:val="right"/>
                  <w:rPr>
                    <w:sz w:val="18"/>
                    <w:szCs w:val="21"/>
                  </w:rPr>
                </w:pPr>
                <w:r w:rsidRPr="004834F0">
                  <w:rPr>
                    <w:sz w:val="18"/>
                  </w:rPr>
                  <w:t>4,251,054.98</w:t>
                </w:r>
              </w:p>
            </w:tc>
            <w:tc>
              <w:tcPr>
                <w:tcW w:w="621" w:type="pct"/>
                <w:shd w:val="clear" w:color="auto" w:fill="auto"/>
              </w:tcPr>
              <w:p w14:paraId="0EADAD5D" w14:textId="77777777" w:rsidR="004834F0" w:rsidRPr="004834F0" w:rsidRDefault="004834F0" w:rsidP="002740C7">
                <w:pPr>
                  <w:jc w:val="right"/>
                  <w:rPr>
                    <w:sz w:val="18"/>
                    <w:szCs w:val="21"/>
                  </w:rPr>
                </w:pPr>
                <w:r w:rsidRPr="004834F0">
                  <w:rPr>
                    <w:sz w:val="18"/>
                  </w:rPr>
                  <w:t>4,609,917,678.53</w:t>
                </w:r>
              </w:p>
            </w:tc>
            <w:tc>
              <w:tcPr>
                <w:tcW w:w="627" w:type="pct"/>
                <w:shd w:val="clear" w:color="auto" w:fill="auto"/>
              </w:tcPr>
              <w:p w14:paraId="37E070F3" w14:textId="77777777" w:rsidR="004834F0" w:rsidRPr="004834F0" w:rsidRDefault="004834F0" w:rsidP="002740C7">
                <w:pPr>
                  <w:jc w:val="right"/>
                  <w:rPr>
                    <w:sz w:val="18"/>
                    <w:szCs w:val="21"/>
                  </w:rPr>
                </w:pPr>
                <w:r w:rsidRPr="004834F0">
                  <w:rPr>
                    <w:sz w:val="18"/>
                  </w:rPr>
                  <w:t>2,599,083,135.84</w:t>
                </w:r>
              </w:p>
            </w:tc>
            <w:tc>
              <w:tcPr>
                <w:tcW w:w="628" w:type="pct"/>
                <w:shd w:val="clear" w:color="auto" w:fill="auto"/>
              </w:tcPr>
              <w:p w14:paraId="3859DB8A" w14:textId="77777777" w:rsidR="004834F0" w:rsidRPr="004834F0" w:rsidRDefault="004834F0" w:rsidP="002740C7">
                <w:pPr>
                  <w:jc w:val="right"/>
                  <w:rPr>
                    <w:sz w:val="18"/>
                    <w:szCs w:val="21"/>
                  </w:rPr>
                </w:pPr>
              </w:p>
            </w:tc>
            <w:tc>
              <w:tcPr>
                <w:tcW w:w="638" w:type="pct"/>
                <w:tcBorders>
                  <w:right w:val="single" w:sz="4" w:space="0" w:color="auto"/>
                </w:tcBorders>
                <w:shd w:val="clear" w:color="auto" w:fill="auto"/>
              </w:tcPr>
              <w:p w14:paraId="6A481EFD" w14:textId="77777777" w:rsidR="004834F0" w:rsidRPr="004834F0" w:rsidRDefault="004834F0" w:rsidP="002740C7">
                <w:pPr>
                  <w:jc w:val="right"/>
                  <w:rPr>
                    <w:sz w:val="18"/>
                    <w:szCs w:val="21"/>
                  </w:rPr>
                </w:pPr>
                <w:r w:rsidRPr="004834F0">
                  <w:rPr>
                    <w:sz w:val="18"/>
                  </w:rPr>
                  <w:t>2,599,083,135.84</w:t>
                </w:r>
              </w:p>
            </w:tc>
          </w:tr>
        </w:tbl>
        <w:p w14:paraId="1999ADAE" w14:textId="77777777" w:rsidR="004834F0" w:rsidRDefault="004834F0">
          <w:pPr>
            <w:pStyle w:val="affd"/>
            <w:rPr>
              <w:lang w:eastAsia="zh-CN"/>
            </w:rPr>
          </w:pPr>
          <w:r w:rsidRPr="00AE1E91">
            <w:rPr>
              <w:rFonts w:hint="eastAsia"/>
              <w:sz w:val="22"/>
              <w:szCs w:val="22"/>
              <w:lang w:eastAsia="zh-CN"/>
            </w:rPr>
            <w:t>注：年末长期应收款较年初增加，主要原因为本年成都院公司执行埃及</w:t>
          </w:r>
          <w:r w:rsidRPr="00AE1E91">
            <w:rPr>
              <w:rFonts w:hint="eastAsia"/>
              <w:sz w:val="22"/>
              <w:szCs w:val="22"/>
              <w:lang w:eastAsia="zh-CN"/>
            </w:rPr>
            <w:t xml:space="preserve">GOE </w:t>
          </w:r>
          <w:proofErr w:type="spellStart"/>
          <w:r w:rsidRPr="00AE1E91">
            <w:rPr>
              <w:rFonts w:hint="eastAsia"/>
              <w:sz w:val="22"/>
              <w:szCs w:val="22"/>
              <w:lang w:eastAsia="zh-CN"/>
            </w:rPr>
            <w:t>Beni</w:t>
          </w:r>
          <w:proofErr w:type="spellEnd"/>
          <w:r w:rsidRPr="00AE1E91">
            <w:rPr>
              <w:rFonts w:hint="eastAsia"/>
              <w:sz w:val="22"/>
              <w:szCs w:val="22"/>
              <w:lang w:eastAsia="zh-CN"/>
            </w:rPr>
            <w:t xml:space="preserve"> </w:t>
          </w:r>
          <w:proofErr w:type="spellStart"/>
          <w:r w:rsidRPr="00AE1E91">
            <w:rPr>
              <w:rFonts w:hint="eastAsia"/>
              <w:sz w:val="22"/>
              <w:szCs w:val="22"/>
              <w:lang w:eastAsia="zh-CN"/>
            </w:rPr>
            <w:t>Suef</w:t>
          </w:r>
          <w:proofErr w:type="spellEnd"/>
          <w:r w:rsidRPr="00AE1E91">
            <w:rPr>
              <w:rFonts w:hint="eastAsia"/>
              <w:sz w:val="22"/>
              <w:szCs w:val="22"/>
              <w:lang w:eastAsia="zh-CN"/>
            </w:rPr>
            <w:t xml:space="preserve"> </w:t>
          </w:r>
          <w:r w:rsidRPr="00AE1E91">
            <w:rPr>
              <w:rFonts w:hint="eastAsia"/>
              <w:sz w:val="22"/>
              <w:szCs w:val="22"/>
              <w:lang w:eastAsia="zh-CN"/>
            </w:rPr>
            <w:t>项目分十年期收款所致。</w:t>
          </w:r>
        </w:p>
        <w:p w14:paraId="37A8BC29" w14:textId="77777777" w:rsidR="00F81A9D" w:rsidRDefault="00244448">
          <w:pPr>
            <w:rPr>
              <w:color w:val="FF0000"/>
              <w:szCs w:val="21"/>
            </w:rPr>
          </w:pPr>
        </w:p>
      </w:sdtContent>
    </w:sdt>
    <w:sdt>
      <w:sdtPr>
        <w:rPr>
          <w:rFonts w:ascii="宋体" w:eastAsia="宋体" w:hAnsi="宋体" w:cs="宋体" w:hint="eastAsia"/>
          <w:b w:val="0"/>
          <w:bCs w:val="0"/>
          <w:kern w:val="0"/>
          <w:szCs w:val="24"/>
        </w:rPr>
        <w:alias w:val="模块:因金融资产转移而终止确认的长期应收款"/>
        <w:tag w:val="_SEC_c0276803b0764169b1c7aa5897007892"/>
        <w:id w:val="-697388372"/>
        <w:lock w:val="sdtLocked"/>
        <w:placeholder>
          <w:docPart w:val="GBC22222222222222222222222222222"/>
        </w:placeholder>
      </w:sdtPr>
      <w:sdtEndPr>
        <w:rPr>
          <w:szCs w:val="21"/>
        </w:rPr>
      </w:sdtEndPr>
      <w:sdtContent>
        <w:p w14:paraId="5F474377" w14:textId="77777777" w:rsidR="00F81A9D" w:rsidRDefault="00D27BBC" w:rsidP="00A64AAF">
          <w:pPr>
            <w:pStyle w:val="4"/>
            <w:numPr>
              <w:ilvl w:val="3"/>
              <w:numId w:val="44"/>
            </w:numPr>
            <w:ind w:left="426" w:hanging="426"/>
          </w:pPr>
          <w:r>
            <w:rPr>
              <w:rFonts w:hint="eastAsia"/>
            </w:rPr>
            <w:t>因金融资产转移而终止确认的长期应收款</w:t>
          </w:r>
        </w:p>
        <w:sdt>
          <w:sdtPr>
            <w:rPr>
              <w:rFonts w:hint="eastAsia"/>
              <w:szCs w:val="21"/>
            </w:rPr>
            <w:alias w:val="是否适用：因金融资产转移而终止确认的长期应收款[双击切换]"/>
            <w:tag w:val="_GBC_c0cc1b0fa63a42388ec14f0e562c85ce"/>
            <w:id w:val="-1147437697"/>
            <w:lock w:val="sdtContentLocked"/>
            <w:placeholder>
              <w:docPart w:val="GBC22222222222222222222222222222"/>
            </w:placeholder>
          </w:sdtPr>
          <w:sdtEndPr/>
          <w:sdtContent>
            <w:p w14:paraId="4BF40C83" w14:textId="77777777" w:rsidR="00F81A9D" w:rsidRDefault="00D27BBC" w:rsidP="004834F0">
              <w:pPr>
                <w:rPr>
                  <w:szCs w:val="21"/>
                </w:rPr>
              </w:pPr>
              <w:r>
                <w:rPr>
                  <w:szCs w:val="21"/>
                </w:rPr>
                <w:fldChar w:fldCharType="begin"/>
              </w:r>
              <w:r w:rsidR="004834F0">
                <w:rPr>
                  <w:szCs w:val="21"/>
                </w:rPr>
                <w:instrText xml:space="preserve"> MACROBUTTON  SnrToggleCheckbox □适用  </w:instrText>
              </w:r>
              <w:r>
                <w:rPr>
                  <w:szCs w:val="21"/>
                </w:rPr>
                <w:fldChar w:fldCharType="end"/>
              </w:r>
              <w:r>
                <w:rPr>
                  <w:szCs w:val="21"/>
                </w:rPr>
                <w:fldChar w:fldCharType="begin"/>
              </w:r>
              <w:r w:rsidR="004834F0">
                <w:rPr>
                  <w:szCs w:val="21"/>
                </w:rPr>
                <w:instrText xml:space="preserve"> MACROBUTTON  SnrToggleCheckbox √不适用 </w:instrText>
              </w:r>
              <w:r>
                <w:rPr>
                  <w:szCs w:val="21"/>
                </w:rPr>
                <w:fldChar w:fldCharType="end"/>
              </w:r>
            </w:p>
          </w:sdtContent>
        </w:sdt>
        <w:p w14:paraId="6C90E716" w14:textId="77777777" w:rsidR="00F81A9D" w:rsidRDefault="00244448">
          <w:pPr>
            <w:rPr>
              <w:szCs w:val="21"/>
            </w:rPr>
          </w:pPr>
        </w:p>
      </w:sdtContent>
    </w:sdt>
    <w:sdt>
      <w:sdtPr>
        <w:rPr>
          <w:rFonts w:ascii="宋体" w:eastAsia="宋体" w:hAnsi="宋体" w:cs="宋体" w:hint="eastAsia"/>
          <w:b w:val="0"/>
          <w:bCs w:val="0"/>
          <w:kern w:val="0"/>
          <w:sz w:val="20"/>
          <w:szCs w:val="24"/>
          <w:lang w:val="en-GB" w:eastAsia="en-US"/>
        </w:rPr>
        <w:alias w:val="模块:转移长期应收款且继续涉入形成的资产、负债金额"/>
        <w:tag w:val="_SEC_89a60922f7cb457c9329be8065df91e2"/>
        <w:id w:val="1966159262"/>
        <w:lock w:val="sdtLocked"/>
        <w:placeholder>
          <w:docPart w:val="GBC22222222222222222222222222222"/>
        </w:placeholder>
      </w:sdtPr>
      <w:sdtEndPr/>
      <w:sdtContent>
        <w:p w14:paraId="0DFE2D9B" w14:textId="77777777" w:rsidR="00F81A9D" w:rsidRDefault="00D27BBC" w:rsidP="00A64AAF">
          <w:pPr>
            <w:pStyle w:val="4"/>
            <w:numPr>
              <w:ilvl w:val="3"/>
              <w:numId w:val="44"/>
            </w:numPr>
            <w:ind w:left="426" w:hanging="426"/>
          </w:pPr>
          <w:r>
            <w:rPr>
              <w:rFonts w:hint="eastAsia"/>
            </w:rPr>
            <w:t>转移长期应收款且继续涉入形成的资产、负债金额</w:t>
          </w:r>
        </w:p>
        <w:sdt>
          <w:sdtPr>
            <w:rPr>
              <w:rFonts w:hint="eastAsia"/>
            </w:rPr>
            <w:alias w:val="是否适用：转移长期应收款且继续涉入形成的资产、负债金额[双击切换]"/>
            <w:tag w:val="_GBC_b65043ea15084e829077a8e4973ebd74"/>
            <w:id w:val="-869832664"/>
            <w:lock w:val="sdtContentLocked"/>
            <w:placeholder>
              <w:docPart w:val="GBC22222222222222222222222222222"/>
            </w:placeholder>
          </w:sdtPr>
          <w:sdtEndPr/>
          <w:sdtContent>
            <w:p w14:paraId="6B285B76" w14:textId="77777777" w:rsidR="00F81A9D" w:rsidRDefault="00D27BBC" w:rsidP="004834F0">
              <w:pPr>
                <w:pStyle w:val="affd"/>
              </w:pPr>
              <w:r>
                <w:fldChar w:fldCharType="begin"/>
              </w:r>
              <w:r w:rsidR="004834F0">
                <w:instrText xml:space="preserve"> MACROBUTTON  SnrToggleCheckbox □</w:instrText>
              </w:r>
              <w:r w:rsidR="004834F0">
                <w:instrText>适用</w:instrText>
              </w:r>
              <w:r w:rsidR="004834F0">
                <w:instrText xml:space="preserve">  </w:instrText>
              </w:r>
              <w:r>
                <w:fldChar w:fldCharType="end"/>
              </w:r>
              <w:r>
                <w:fldChar w:fldCharType="begin"/>
              </w:r>
              <w:r w:rsidR="004834F0">
                <w:instrText xml:space="preserve"> MACROBUTTON  SnrToggleCheckbox √</w:instrText>
              </w:r>
              <w:r w:rsidR="004834F0">
                <w:instrText>不适用</w:instrText>
              </w:r>
              <w:r w:rsidR="004834F0">
                <w:instrText xml:space="preserve"> </w:instrText>
              </w:r>
              <w:r>
                <w:fldChar w:fldCharType="end"/>
              </w:r>
            </w:p>
          </w:sdtContent>
        </w:sdt>
        <w:p w14:paraId="0649BB00" w14:textId="77777777" w:rsidR="00F81A9D" w:rsidRDefault="00244448">
          <w:pPr>
            <w:pStyle w:val="affd"/>
          </w:pPr>
        </w:p>
      </w:sdtContent>
    </w:sdt>
    <w:sdt>
      <w:sdtPr>
        <w:rPr>
          <w:rFonts w:hint="eastAsia"/>
          <w:szCs w:val="21"/>
        </w:rPr>
        <w:alias w:val="模块:长期应收款的其他说明"/>
        <w:tag w:val="_SEC_2121861ee4514c94a9ddd15a509ae12d"/>
        <w:id w:val="-1546443255"/>
        <w:lock w:val="sdtLocked"/>
        <w:placeholder>
          <w:docPart w:val="GBC22222222222222222222222222222"/>
        </w:placeholder>
      </w:sdtPr>
      <w:sdtEndPr/>
      <w:sdtContent>
        <w:p w14:paraId="5597AFAA" w14:textId="77777777" w:rsidR="00F81A9D" w:rsidRDefault="00D27BBC">
          <w:pPr>
            <w:rPr>
              <w:szCs w:val="21"/>
            </w:rPr>
          </w:pPr>
          <w:r>
            <w:rPr>
              <w:rFonts w:hint="eastAsia"/>
              <w:szCs w:val="21"/>
            </w:rPr>
            <w:t>其他说明</w:t>
          </w:r>
        </w:p>
        <w:sdt>
          <w:sdtPr>
            <w:rPr>
              <w:szCs w:val="21"/>
            </w:rPr>
            <w:alias w:val="是否适用：长期应收款的其他说明[双击切换]"/>
            <w:tag w:val="_GBC_374ef9a861254142b9ef8519d87eb5ac"/>
            <w:id w:val="1097133953"/>
            <w:lock w:val="sdtContentLocked"/>
            <w:placeholder>
              <w:docPart w:val="GBC22222222222222222222222222222"/>
            </w:placeholder>
          </w:sdtPr>
          <w:sdtEndPr/>
          <w:sdtContent>
            <w:p w14:paraId="373ADD3B" w14:textId="77777777" w:rsidR="00F81A9D" w:rsidRDefault="00D27BBC" w:rsidP="004834F0">
              <w:pPr>
                <w:rPr>
                  <w:szCs w:val="21"/>
                </w:rPr>
              </w:pPr>
              <w:r>
                <w:rPr>
                  <w:szCs w:val="21"/>
                </w:rPr>
                <w:fldChar w:fldCharType="begin"/>
              </w:r>
              <w:r w:rsidR="004834F0">
                <w:rPr>
                  <w:szCs w:val="21"/>
                </w:rPr>
                <w:instrText xml:space="preserve">MACROBUTTON  SnrToggleCheckbox □适用 </w:instrText>
              </w:r>
              <w:r>
                <w:rPr>
                  <w:szCs w:val="21"/>
                </w:rPr>
                <w:fldChar w:fldCharType="end"/>
              </w:r>
              <w:r>
                <w:rPr>
                  <w:szCs w:val="21"/>
                </w:rPr>
                <w:fldChar w:fldCharType="begin"/>
              </w:r>
              <w:r w:rsidR="004834F0">
                <w:rPr>
                  <w:szCs w:val="21"/>
                </w:rPr>
                <w:instrText xml:space="preserve"> MACROBUTTON  SnrToggleCheckbox √不适用 </w:instrText>
              </w:r>
              <w:r>
                <w:rPr>
                  <w:szCs w:val="21"/>
                </w:rPr>
                <w:fldChar w:fldCharType="end"/>
              </w:r>
            </w:p>
          </w:sdtContent>
        </w:sdt>
        <w:p w14:paraId="6845FD6B" w14:textId="77777777" w:rsidR="008D374D" w:rsidRDefault="008D374D">
          <w:pPr>
            <w:rPr>
              <w:szCs w:val="21"/>
            </w:rPr>
            <w:sectPr w:rsidR="008D374D" w:rsidSect="00F41343">
              <w:pgSz w:w="11906" w:h="16838"/>
              <w:pgMar w:top="1440" w:right="1797" w:bottom="1525" w:left="1276" w:header="856" w:footer="992" w:gutter="0"/>
              <w:cols w:space="425"/>
              <w:docGrid w:linePitch="312"/>
            </w:sectPr>
          </w:pPr>
        </w:p>
        <w:p w14:paraId="6017DBAB" w14:textId="77777777" w:rsidR="00F81A9D" w:rsidRDefault="00244448">
          <w:pPr>
            <w:rPr>
              <w:szCs w:val="21"/>
            </w:rPr>
          </w:pPr>
        </w:p>
      </w:sdtContent>
    </w:sdt>
    <w:p w14:paraId="0E531B3F" w14:textId="77777777" w:rsidR="00F81A9D" w:rsidRDefault="00D27BBC" w:rsidP="00A64AAF">
      <w:pPr>
        <w:pStyle w:val="3"/>
        <w:numPr>
          <w:ilvl w:val="0"/>
          <w:numId w:val="3"/>
        </w:numPr>
        <w:tabs>
          <w:tab w:val="left" w:pos="504"/>
        </w:tabs>
        <w:rPr>
          <w:rFonts w:ascii="宋体" w:hAnsi="宋体"/>
          <w:szCs w:val="21"/>
        </w:rPr>
      </w:pPr>
      <w:r>
        <w:rPr>
          <w:rFonts w:ascii="宋体" w:hAnsi="宋体" w:hint="eastAsia"/>
          <w:szCs w:val="21"/>
        </w:rPr>
        <w:t>长期股权投资</w:t>
      </w:r>
    </w:p>
    <w:p w14:paraId="2548F77C" w14:textId="77777777" w:rsidR="00F81A9D" w:rsidRDefault="00244448">
      <w:pPr>
        <w:pStyle w:val="affd"/>
      </w:pPr>
      <w:sdt>
        <w:sdtPr>
          <w:rPr>
            <w:rFonts w:hint="eastAsia"/>
          </w:rPr>
          <w:alias w:val="是否适用：长期股权投资[双击切换]"/>
          <w:tag w:val="_GBC_94e2c461d3d34280a0a5f1e908656d3e"/>
          <w:id w:val="1787626728"/>
          <w:lock w:val="sdtContentLocked"/>
          <w:placeholder>
            <w:docPart w:val="GBC22222222222222222222222222222"/>
          </w:placeholder>
        </w:sdtPr>
        <w:sdtEndPr/>
        <w:sdtContent>
          <w:r w:rsidR="00D27BBC">
            <w:fldChar w:fldCharType="begin"/>
          </w:r>
          <w:r w:rsidR="004834F0">
            <w:instrText>MACROBUTTON  SnrToggleCheckbox √</w:instrText>
          </w:r>
          <w:r w:rsidR="004834F0">
            <w:instrText>适用</w:instrText>
          </w:r>
          <w:r w:rsidR="004834F0">
            <w:instrText xml:space="preserve"> </w:instrText>
          </w:r>
          <w:r w:rsidR="00D27BBC">
            <w:fldChar w:fldCharType="end"/>
          </w:r>
          <w:r w:rsidR="00D27BBC">
            <w:fldChar w:fldCharType="begin"/>
          </w:r>
          <w:r w:rsidR="004834F0">
            <w:instrText xml:space="preserve"> MACROBUTTON  SnrToggleCheckbox □</w:instrText>
          </w:r>
          <w:r w:rsidR="004834F0">
            <w:instrText>不适用</w:instrText>
          </w:r>
          <w:r w:rsidR="004834F0">
            <w:instrText xml:space="preserve"> </w:instrText>
          </w:r>
          <w:r w:rsidR="00D27BBC">
            <w:fldChar w:fldCharType="end"/>
          </w:r>
        </w:sdtContent>
      </w:sdt>
    </w:p>
    <w:sdt>
      <w:sdtPr>
        <w:rPr>
          <w:rFonts w:hint="eastAsia"/>
          <w:szCs w:val="21"/>
        </w:rPr>
        <w:alias w:val="模块:长期股权投资"/>
        <w:tag w:val="_SEC_07adbbba1b734992ad3a62949a0cb211"/>
        <w:id w:val="-1979070550"/>
        <w:lock w:val="sdtLocked"/>
        <w:placeholder>
          <w:docPart w:val="GBC22222222222222222222222222222"/>
        </w:placeholder>
      </w:sdtPr>
      <w:sdtEndPr/>
      <w:sdtContent>
        <w:p w14:paraId="7B4B2157" w14:textId="77777777" w:rsidR="00F81A9D" w:rsidRDefault="00D27BBC">
          <w:pPr>
            <w:jc w:val="right"/>
            <w:rPr>
              <w:szCs w:val="21"/>
            </w:rPr>
          </w:pPr>
          <w:r>
            <w:rPr>
              <w:rFonts w:hint="eastAsia"/>
              <w:szCs w:val="21"/>
            </w:rPr>
            <w:t>单位：</w:t>
          </w:r>
          <w:sdt>
            <w:sdtPr>
              <w:rPr>
                <w:rFonts w:hint="eastAsia"/>
                <w:szCs w:val="21"/>
              </w:rPr>
              <w:alias w:val="单位：财务附注：长期股权投资"/>
              <w:tag w:val="_GBC_9ef1128bd666425898c1d0386f4940f0"/>
              <w:id w:val="-179520477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长期股权投资"/>
              <w:tag w:val="_GBC_3839232c7f594f79a27ec799cde377b3"/>
              <w:id w:val="-7204796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52"/>
            <w:gridCol w:w="1561"/>
            <w:gridCol w:w="1561"/>
            <w:gridCol w:w="1131"/>
            <w:gridCol w:w="1420"/>
            <w:gridCol w:w="286"/>
            <w:gridCol w:w="480"/>
            <w:gridCol w:w="934"/>
            <w:gridCol w:w="571"/>
            <w:gridCol w:w="1148"/>
            <w:gridCol w:w="1702"/>
            <w:gridCol w:w="1517"/>
          </w:tblGrid>
          <w:tr w:rsidR="00BD7E4D" w14:paraId="17344F3D" w14:textId="77777777" w:rsidTr="002740C7">
            <w:sdt>
              <w:sdtPr>
                <w:rPr>
                  <w:sz w:val="18"/>
                </w:rPr>
                <w:tag w:val="_PLD_904000e8ce384d4988e09c22d5f8f725"/>
                <w:id w:val="391622855"/>
                <w:lock w:val="sdtLocked"/>
              </w:sdtPr>
              <w:sdtEndPr/>
              <w:sdtContent>
                <w:tc>
                  <w:tcPr>
                    <w:tcW w:w="560" w:type="pct"/>
                    <w:vMerge w:val="restart"/>
                    <w:tcBorders>
                      <w:top w:val="single" w:sz="4" w:space="0" w:color="auto"/>
                      <w:left w:val="single" w:sz="4" w:space="0" w:color="auto"/>
                      <w:right w:val="single" w:sz="4" w:space="0" w:color="auto"/>
                    </w:tcBorders>
                    <w:shd w:val="clear" w:color="auto" w:fill="auto"/>
                    <w:vAlign w:val="center"/>
                  </w:tcPr>
                  <w:p w14:paraId="0C4B09E2" w14:textId="77777777" w:rsidR="00BD7E4D" w:rsidRPr="00472BE5" w:rsidRDefault="00BD7E4D" w:rsidP="002740C7">
                    <w:pPr>
                      <w:jc w:val="center"/>
                      <w:rPr>
                        <w:sz w:val="18"/>
                        <w:szCs w:val="21"/>
                      </w:rPr>
                    </w:pPr>
                    <w:r w:rsidRPr="00472BE5">
                      <w:rPr>
                        <w:rFonts w:hint="eastAsia"/>
                        <w:sz w:val="18"/>
                        <w:szCs w:val="21"/>
                      </w:rPr>
                      <w:t>被投资单位</w:t>
                    </w:r>
                  </w:p>
                </w:tc>
              </w:sdtContent>
            </w:sdt>
            <w:sdt>
              <w:sdtPr>
                <w:rPr>
                  <w:sz w:val="18"/>
                </w:rPr>
                <w:tag w:val="_PLD_2325481f20324f949b4d5af7cfe3ea45"/>
                <w:id w:val="558750282"/>
                <w:lock w:val="sdtLocked"/>
              </w:sdtPr>
              <w:sdtEndPr/>
              <w:sdtContent>
                <w:tc>
                  <w:tcPr>
                    <w:tcW w:w="563" w:type="pct"/>
                    <w:vMerge w:val="restart"/>
                    <w:tcBorders>
                      <w:top w:val="single" w:sz="4" w:space="0" w:color="auto"/>
                      <w:left w:val="single" w:sz="4" w:space="0" w:color="auto"/>
                      <w:right w:val="single" w:sz="4" w:space="0" w:color="auto"/>
                    </w:tcBorders>
                    <w:shd w:val="clear" w:color="auto" w:fill="auto"/>
                    <w:vAlign w:val="center"/>
                  </w:tcPr>
                  <w:p w14:paraId="35C6DF92" w14:textId="77777777" w:rsidR="00BD7E4D" w:rsidRPr="00472BE5" w:rsidRDefault="00BD7E4D" w:rsidP="002740C7">
                    <w:pPr>
                      <w:jc w:val="center"/>
                      <w:rPr>
                        <w:sz w:val="18"/>
                        <w:szCs w:val="21"/>
                      </w:rPr>
                    </w:pPr>
                    <w:r w:rsidRPr="00472BE5">
                      <w:rPr>
                        <w:rFonts w:hint="eastAsia"/>
                        <w:sz w:val="18"/>
                        <w:szCs w:val="21"/>
                      </w:rPr>
                      <w:t>期初</w:t>
                    </w:r>
                  </w:p>
                  <w:p w14:paraId="297BADEC" w14:textId="77777777" w:rsidR="00BD7E4D" w:rsidRPr="00472BE5" w:rsidRDefault="00BD7E4D" w:rsidP="002740C7">
                    <w:pPr>
                      <w:jc w:val="center"/>
                      <w:rPr>
                        <w:sz w:val="18"/>
                        <w:szCs w:val="21"/>
                      </w:rPr>
                    </w:pPr>
                    <w:r w:rsidRPr="00472BE5">
                      <w:rPr>
                        <w:rFonts w:hint="eastAsia"/>
                        <w:sz w:val="18"/>
                        <w:szCs w:val="21"/>
                      </w:rPr>
                      <w:t>余额</w:t>
                    </w:r>
                  </w:p>
                </w:tc>
              </w:sdtContent>
            </w:sdt>
            <w:sdt>
              <w:sdtPr>
                <w:rPr>
                  <w:sz w:val="18"/>
                </w:rPr>
                <w:tag w:val="_PLD_62e0836260734d34965d8070b1a6f2dd"/>
                <w:id w:val="-1013684283"/>
                <w:lock w:val="sdtLocked"/>
              </w:sdtPr>
              <w:sdtEndPr/>
              <w:sdtContent>
                <w:tc>
                  <w:tcPr>
                    <w:tcW w:w="2716" w:type="pct"/>
                    <w:gridSpan w:val="8"/>
                    <w:tcBorders>
                      <w:top w:val="single" w:sz="4" w:space="0" w:color="auto"/>
                      <w:left w:val="single" w:sz="4" w:space="0" w:color="auto"/>
                      <w:bottom w:val="single" w:sz="4" w:space="0" w:color="auto"/>
                      <w:right w:val="single" w:sz="4" w:space="0" w:color="auto"/>
                    </w:tcBorders>
                    <w:shd w:val="clear" w:color="auto" w:fill="auto"/>
                    <w:vAlign w:val="center"/>
                  </w:tcPr>
                  <w:p w14:paraId="08CBEDF6" w14:textId="77777777" w:rsidR="00BD7E4D" w:rsidRPr="00472BE5" w:rsidRDefault="00BD7E4D" w:rsidP="002740C7">
                    <w:pPr>
                      <w:jc w:val="center"/>
                      <w:rPr>
                        <w:sz w:val="18"/>
                        <w:szCs w:val="21"/>
                      </w:rPr>
                    </w:pPr>
                    <w:r w:rsidRPr="00472BE5">
                      <w:rPr>
                        <w:rFonts w:hint="eastAsia"/>
                        <w:sz w:val="18"/>
                        <w:szCs w:val="21"/>
                      </w:rPr>
                      <w:t>本期增减变动</w:t>
                    </w:r>
                  </w:p>
                </w:tc>
              </w:sdtContent>
            </w:sdt>
            <w:sdt>
              <w:sdtPr>
                <w:rPr>
                  <w:sz w:val="18"/>
                </w:rPr>
                <w:tag w:val="_PLD_7b9429fc29b64f4c83eea02ed0cad7ba"/>
                <w:id w:val="1117487985"/>
                <w:lock w:val="sdtLocked"/>
              </w:sdtPr>
              <w:sdtEndPr/>
              <w:sdtContent>
                <w:tc>
                  <w:tcPr>
                    <w:tcW w:w="614" w:type="pct"/>
                    <w:vMerge w:val="restart"/>
                    <w:tcBorders>
                      <w:top w:val="single" w:sz="4" w:space="0" w:color="auto"/>
                      <w:left w:val="single" w:sz="4" w:space="0" w:color="auto"/>
                      <w:right w:val="single" w:sz="4" w:space="0" w:color="auto"/>
                    </w:tcBorders>
                    <w:shd w:val="clear" w:color="auto" w:fill="auto"/>
                    <w:vAlign w:val="center"/>
                  </w:tcPr>
                  <w:p w14:paraId="1274A4D3" w14:textId="77777777" w:rsidR="00BD7E4D" w:rsidRPr="00472BE5" w:rsidRDefault="00BD7E4D" w:rsidP="002740C7">
                    <w:pPr>
                      <w:jc w:val="center"/>
                      <w:rPr>
                        <w:sz w:val="18"/>
                        <w:szCs w:val="21"/>
                      </w:rPr>
                    </w:pPr>
                    <w:r w:rsidRPr="00472BE5">
                      <w:rPr>
                        <w:rFonts w:hint="eastAsia"/>
                        <w:sz w:val="18"/>
                        <w:szCs w:val="21"/>
                      </w:rPr>
                      <w:t>期末</w:t>
                    </w:r>
                  </w:p>
                  <w:p w14:paraId="1FE3FDCF" w14:textId="77777777" w:rsidR="00BD7E4D" w:rsidRPr="00472BE5" w:rsidRDefault="00BD7E4D" w:rsidP="002740C7">
                    <w:pPr>
                      <w:jc w:val="center"/>
                      <w:rPr>
                        <w:sz w:val="18"/>
                        <w:szCs w:val="21"/>
                      </w:rPr>
                    </w:pPr>
                    <w:r w:rsidRPr="00472BE5">
                      <w:rPr>
                        <w:rFonts w:hint="eastAsia"/>
                        <w:sz w:val="18"/>
                        <w:szCs w:val="21"/>
                      </w:rPr>
                      <w:t>余额</w:t>
                    </w:r>
                  </w:p>
                </w:tc>
              </w:sdtContent>
            </w:sdt>
            <w:sdt>
              <w:sdtPr>
                <w:rPr>
                  <w:sz w:val="18"/>
                </w:rPr>
                <w:tag w:val="_PLD_79298dc466f54a239357520005d5d0d6"/>
                <w:id w:val="-474833509"/>
                <w:lock w:val="sdtLocked"/>
              </w:sdtPr>
              <w:sdtEndPr/>
              <w:sdtContent>
                <w:tc>
                  <w:tcPr>
                    <w:tcW w:w="548" w:type="pct"/>
                    <w:vMerge w:val="restart"/>
                    <w:tcBorders>
                      <w:top w:val="single" w:sz="4" w:space="0" w:color="auto"/>
                      <w:left w:val="single" w:sz="4" w:space="0" w:color="auto"/>
                      <w:right w:val="single" w:sz="4" w:space="0" w:color="auto"/>
                    </w:tcBorders>
                    <w:shd w:val="clear" w:color="auto" w:fill="auto"/>
                    <w:vAlign w:val="center"/>
                  </w:tcPr>
                  <w:p w14:paraId="088CA8CC" w14:textId="77777777" w:rsidR="00BD7E4D" w:rsidRPr="00472BE5" w:rsidRDefault="00BD7E4D" w:rsidP="002740C7">
                    <w:pPr>
                      <w:jc w:val="center"/>
                      <w:rPr>
                        <w:sz w:val="18"/>
                        <w:szCs w:val="21"/>
                      </w:rPr>
                    </w:pPr>
                    <w:r w:rsidRPr="00472BE5">
                      <w:rPr>
                        <w:rFonts w:hint="eastAsia"/>
                        <w:sz w:val="18"/>
                        <w:szCs w:val="21"/>
                      </w:rPr>
                      <w:t>减值准备期末余额</w:t>
                    </w:r>
                  </w:p>
                </w:tc>
              </w:sdtContent>
            </w:sdt>
          </w:tr>
          <w:tr w:rsidR="00BD7E4D" w14:paraId="67EA7B0F" w14:textId="77777777" w:rsidTr="002740C7">
            <w:tc>
              <w:tcPr>
                <w:tcW w:w="560" w:type="pct"/>
                <w:vMerge/>
                <w:tcBorders>
                  <w:left w:val="single" w:sz="4" w:space="0" w:color="auto"/>
                  <w:bottom w:val="single" w:sz="4" w:space="0" w:color="auto"/>
                  <w:right w:val="single" w:sz="4" w:space="0" w:color="auto"/>
                </w:tcBorders>
                <w:shd w:val="clear" w:color="auto" w:fill="auto"/>
              </w:tcPr>
              <w:p w14:paraId="4CD08252" w14:textId="77777777" w:rsidR="00BD7E4D" w:rsidRPr="00472BE5" w:rsidRDefault="00BD7E4D" w:rsidP="002740C7">
                <w:pPr>
                  <w:jc w:val="center"/>
                  <w:rPr>
                    <w:sz w:val="18"/>
                    <w:szCs w:val="21"/>
                  </w:rPr>
                </w:pPr>
              </w:p>
            </w:tc>
            <w:tc>
              <w:tcPr>
                <w:tcW w:w="563" w:type="pct"/>
                <w:vMerge/>
                <w:tcBorders>
                  <w:left w:val="single" w:sz="4" w:space="0" w:color="auto"/>
                  <w:bottom w:val="single" w:sz="4" w:space="0" w:color="auto"/>
                  <w:right w:val="single" w:sz="4" w:space="0" w:color="auto"/>
                </w:tcBorders>
                <w:shd w:val="clear" w:color="auto" w:fill="auto"/>
              </w:tcPr>
              <w:p w14:paraId="76244F3D" w14:textId="77777777" w:rsidR="00BD7E4D" w:rsidRPr="00472BE5" w:rsidRDefault="00BD7E4D" w:rsidP="002740C7">
                <w:pPr>
                  <w:jc w:val="center"/>
                  <w:rPr>
                    <w:sz w:val="18"/>
                    <w:szCs w:val="21"/>
                  </w:rPr>
                </w:pPr>
              </w:p>
            </w:tc>
            <w:sdt>
              <w:sdtPr>
                <w:rPr>
                  <w:sz w:val="18"/>
                </w:rPr>
                <w:tag w:val="_PLD_32174384d8204c80ab4f8eb2ee1b7c00"/>
                <w:id w:val="-1824963885"/>
                <w:lock w:val="sdtLocked"/>
              </w:sdtPr>
              <w:sdtEndPr/>
              <w:sdtContent>
                <w:tc>
                  <w:tcPr>
                    <w:tcW w:w="563" w:type="pct"/>
                    <w:tcBorders>
                      <w:top w:val="single" w:sz="4" w:space="0" w:color="auto"/>
                      <w:left w:val="single" w:sz="4" w:space="0" w:color="auto"/>
                      <w:bottom w:val="single" w:sz="4" w:space="0" w:color="auto"/>
                      <w:right w:val="single" w:sz="4" w:space="0" w:color="auto"/>
                    </w:tcBorders>
                    <w:shd w:val="clear" w:color="auto" w:fill="auto"/>
                    <w:vAlign w:val="center"/>
                  </w:tcPr>
                  <w:p w14:paraId="6A00D3FD" w14:textId="77777777" w:rsidR="00BD7E4D" w:rsidRPr="00472BE5" w:rsidRDefault="00BD7E4D" w:rsidP="002740C7">
                    <w:pPr>
                      <w:jc w:val="center"/>
                      <w:rPr>
                        <w:sz w:val="18"/>
                        <w:szCs w:val="21"/>
                      </w:rPr>
                    </w:pPr>
                    <w:r w:rsidRPr="00472BE5">
                      <w:rPr>
                        <w:rFonts w:hint="eastAsia"/>
                        <w:sz w:val="18"/>
                        <w:szCs w:val="21"/>
                      </w:rPr>
                      <w:t>追加投资</w:t>
                    </w:r>
                  </w:p>
                </w:tc>
              </w:sdtContent>
            </w:sdt>
            <w:sdt>
              <w:sdtPr>
                <w:rPr>
                  <w:sz w:val="18"/>
                </w:rPr>
                <w:tag w:val="_PLD_095046b604db44b8b22c0d62f18b7d7b"/>
                <w:id w:val="-418720151"/>
                <w:lock w:val="sdtLocked"/>
              </w:sdtPr>
              <w:sdtEndPr/>
              <w:sdtContent>
                <w:tc>
                  <w:tcPr>
                    <w:tcW w:w="408" w:type="pct"/>
                    <w:tcBorders>
                      <w:top w:val="single" w:sz="4" w:space="0" w:color="auto"/>
                      <w:left w:val="single" w:sz="4" w:space="0" w:color="auto"/>
                      <w:bottom w:val="single" w:sz="4" w:space="0" w:color="auto"/>
                      <w:right w:val="single" w:sz="4" w:space="0" w:color="auto"/>
                    </w:tcBorders>
                    <w:shd w:val="clear" w:color="auto" w:fill="auto"/>
                    <w:vAlign w:val="center"/>
                  </w:tcPr>
                  <w:p w14:paraId="3CD1826D" w14:textId="77777777" w:rsidR="00BD7E4D" w:rsidRPr="00472BE5" w:rsidRDefault="00BD7E4D" w:rsidP="002740C7">
                    <w:pPr>
                      <w:jc w:val="center"/>
                      <w:rPr>
                        <w:sz w:val="18"/>
                        <w:szCs w:val="21"/>
                      </w:rPr>
                    </w:pPr>
                    <w:r w:rsidRPr="00472BE5">
                      <w:rPr>
                        <w:rFonts w:hint="eastAsia"/>
                        <w:sz w:val="18"/>
                        <w:szCs w:val="21"/>
                      </w:rPr>
                      <w:t>减少投资</w:t>
                    </w:r>
                  </w:p>
                </w:tc>
              </w:sdtContent>
            </w:sdt>
            <w:sdt>
              <w:sdtPr>
                <w:rPr>
                  <w:sz w:val="18"/>
                </w:rPr>
                <w:tag w:val="_PLD_6b1aa2f12a4b43c9acfdfe03af1b69b5"/>
                <w:id w:val="-181056098"/>
                <w:lock w:val="sdtLocked"/>
              </w:sdtPr>
              <w:sdtEndPr/>
              <w:sdtContent>
                <w:tc>
                  <w:tcPr>
                    <w:tcW w:w="512" w:type="pct"/>
                    <w:tcBorders>
                      <w:top w:val="single" w:sz="4" w:space="0" w:color="auto"/>
                      <w:left w:val="single" w:sz="4" w:space="0" w:color="auto"/>
                      <w:bottom w:val="single" w:sz="4" w:space="0" w:color="auto"/>
                      <w:right w:val="single" w:sz="4" w:space="0" w:color="auto"/>
                    </w:tcBorders>
                    <w:shd w:val="clear" w:color="auto" w:fill="auto"/>
                    <w:vAlign w:val="center"/>
                  </w:tcPr>
                  <w:p w14:paraId="4C85708E" w14:textId="77777777" w:rsidR="00BD7E4D" w:rsidRPr="00472BE5" w:rsidRDefault="00BD7E4D" w:rsidP="002740C7">
                    <w:pPr>
                      <w:jc w:val="center"/>
                      <w:rPr>
                        <w:sz w:val="18"/>
                        <w:szCs w:val="21"/>
                      </w:rPr>
                    </w:pPr>
                    <w:r w:rsidRPr="00472BE5">
                      <w:rPr>
                        <w:rFonts w:hint="eastAsia"/>
                        <w:sz w:val="18"/>
                        <w:szCs w:val="21"/>
                      </w:rPr>
                      <w:t>权益法下确认的投资损益</w:t>
                    </w:r>
                  </w:p>
                </w:tc>
              </w:sdtContent>
            </w:sdt>
            <w:sdt>
              <w:sdtPr>
                <w:rPr>
                  <w:sz w:val="18"/>
                </w:rPr>
                <w:tag w:val="_PLD_7843f54d0d14415a8d81c3e768bcd483"/>
                <w:id w:val="-62414727"/>
                <w:lock w:val="sdtLocked"/>
              </w:sdtPr>
              <w:sdtEndPr/>
              <w:sdtContent>
                <w:tc>
                  <w:tcPr>
                    <w:tcW w:w="103" w:type="pct"/>
                    <w:tcBorders>
                      <w:top w:val="single" w:sz="4" w:space="0" w:color="auto"/>
                      <w:left w:val="single" w:sz="4" w:space="0" w:color="auto"/>
                      <w:bottom w:val="single" w:sz="4" w:space="0" w:color="auto"/>
                      <w:right w:val="single" w:sz="4" w:space="0" w:color="auto"/>
                    </w:tcBorders>
                    <w:shd w:val="clear" w:color="auto" w:fill="auto"/>
                    <w:vAlign w:val="center"/>
                  </w:tcPr>
                  <w:p w14:paraId="363BD313" w14:textId="77777777" w:rsidR="00BD7E4D" w:rsidRPr="00472BE5" w:rsidRDefault="00BD7E4D" w:rsidP="002740C7">
                    <w:pPr>
                      <w:jc w:val="center"/>
                      <w:rPr>
                        <w:sz w:val="18"/>
                        <w:szCs w:val="21"/>
                      </w:rPr>
                    </w:pPr>
                    <w:r w:rsidRPr="00472BE5">
                      <w:rPr>
                        <w:rFonts w:hint="eastAsia"/>
                        <w:sz w:val="18"/>
                        <w:szCs w:val="21"/>
                      </w:rPr>
                      <w:t>其他综合收益调整</w:t>
                    </w:r>
                  </w:p>
                </w:tc>
              </w:sdtContent>
            </w:sdt>
            <w:sdt>
              <w:sdtPr>
                <w:rPr>
                  <w:sz w:val="18"/>
                </w:rPr>
                <w:tag w:val="_PLD_dd698127723b4ea0815eca9ac49240a1"/>
                <w:id w:val="-1239317068"/>
                <w:lock w:val="sdtLocked"/>
              </w:sdtPr>
              <w:sdtEndPr/>
              <w:sdtContent>
                <w:tc>
                  <w:tcPr>
                    <w:tcW w:w="173" w:type="pct"/>
                    <w:tcBorders>
                      <w:top w:val="single" w:sz="4" w:space="0" w:color="auto"/>
                      <w:left w:val="single" w:sz="4" w:space="0" w:color="auto"/>
                      <w:bottom w:val="single" w:sz="4" w:space="0" w:color="auto"/>
                      <w:right w:val="single" w:sz="4" w:space="0" w:color="auto"/>
                    </w:tcBorders>
                    <w:shd w:val="clear" w:color="auto" w:fill="auto"/>
                    <w:vAlign w:val="center"/>
                  </w:tcPr>
                  <w:p w14:paraId="301D516D" w14:textId="77777777" w:rsidR="00BD7E4D" w:rsidRPr="00472BE5" w:rsidRDefault="00BD7E4D" w:rsidP="002740C7">
                    <w:pPr>
                      <w:jc w:val="center"/>
                      <w:rPr>
                        <w:sz w:val="18"/>
                        <w:szCs w:val="21"/>
                      </w:rPr>
                    </w:pPr>
                    <w:r w:rsidRPr="00472BE5">
                      <w:rPr>
                        <w:rFonts w:hint="eastAsia"/>
                        <w:sz w:val="18"/>
                        <w:szCs w:val="21"/>
                      </w:rPr>
                      <w:t>其他权益变动</w:t>
                    </w:r>
                  </w:p>
                </w:tc>
              </w:sdtContent>
            </w:sdt>
            <w:sdt>
              <w:sdtPr>
                <w:rPr>
                  <w:sz w:val="18"/>
                </w:rPr>
                <w:tag w:val="_PLD_6d37a876ad014b7ba59d452d3d7f5f15"/>
                <w:id w:val="-1303846905"/>
                <w:lock w:val="sdtLocked"/>
              </w:sdtPr>
              <w:sdtEndPr/>
              <w:sdtContent>
                <w:tc>
                  <w:tcPr>
                    <w:tcW w:w="337" w:type="pct"/>
                    <w:tcBorders>
                      <w:top w:val="single" w:sz="4" w:space="0" w:color="auto"/>
                      <w:left w:val="single" w:sz="4" w:space="0" w:color="auto"/>
                      <w:bottom w:val="single" w:sz="4" w:space="0" w:color="auto"/>
                      <w:right w:val="single" w:sz="4" w:space="0" w:color="auto"/>
                    </w:tcBorders>
                    <w:shd w:val="clear" w:color="auto" w:fill="auto"/>
                    <w:vAlign w:val="center"/>
                  </w:tcPr>
                  <w:p w14:paraId="6FC98E0C" w14:textId="77777777" w:rsidR="00BD7E4D" w:rsidRPr="00472BE5" w:rsidRDefault="00BD7E4D" w:rsidP="002740C7">
                    <w:pPr>
                      <w:jc w:val="center"/>
                      <w:rPr>
                        <w:sz w:val="18"/>
                        <w:szCs w:val="21"/>
                      </w:rPr>
                    </w:pPr>
                    <w:r w:rsidRPr="00472BE5">
                      <w:rPr>
                        <w:rFonts w:hint="eastAsia"/>
                        <w:sz w:val="18"/>
                        <w:szCs w:val="21"/>
                      </w:rPr>
                      <w:t>宣告发放现金股利或利润</w:t>
                    </w:r>
                  </w:p>
                </w:tc>
              </w:sdtContent>
            </w:sdt>
            <w:sdt>
              <w:sdtPr>
                <w:rPr>
                  <w:sz w:val="18"/>
                </w:rPr>
                <w:tag w:val="_PLD_050d96d5e62f42b9bb4f13a2ca047503"/>
                <w:id w:val="-427043382"/>
                <w:lock w:val="sdtLocked"/>
              </w:sdtPr>
              <w:sdtEndPr/>
              <w:sdtContent>
                <w:tc>
                  <w:tcPr>
                    <w:tcW w:w="206" w:type="pct"/>
                    <w:tcBorders>
                      <w:top w:val="single" w:sz="4" w:space="0" w:color="auto"/>
                      <w:left w:val="single" w:sz="4" w:space="0" w:color="auto"/>
                      <w:bottom w:val="single" w:sz="4" w:space="0" w:color="auto"/>
                      <w:right w:val="single" w:sz="4" w:space="0" w:color="auto"/>
                    </w:tcBorders>
                    <w:shd w:val="clear" w:color="auto" w:fill="auto"/>
                    <w:vAlign w:val="center"/>
                  </w:tcPr>
                  <w:p w14:paraId="225B5F31" w14:textId="77777777" w:rsidR="00BD7E4D" w:rsidRPr="00472BE5" w:rsidRDefault="00BD7E4D" w:rsidP="002740C7">
                    <w:pPr>
                      <w:jc w:val="center"/>
                      <w:rPr>
                        <w:sz w:val="18"/>
                        <w:szCs w:val="21"/>
                      </w:rPr>
                    </w:pPr>
                    <w:r w:rsidRPr="00472BE5">
                      <w:rPr>
                        <w:rFonts w:hint="eastAsia"/>
                        <w:sz w:val="18"/>
                        <w:szCs w:val="21"/>
                      </w:rPr>
                      <w:t>计提减值准备</w:t>
                    </w:r>
                  </w:p>
                </w:tc>
              </w:sdtContent>
            </w:sdt>
            <w:sdt>
              <w:sdtPr>
                <w:rPr>
                  <w:sz w:val="18"/>
                </w:rPr>
                <w:tag w:val="_PLD_add111e25b4543c48121d495919f2030"/>
                <w:id w:val="191034376"/>
                <w:lock w:val="sdtLocked"/>
              </w:sdtPr>
              <w:sdtEndPr/>
              <w:sdtContent>
                <w:tc>
                  <w:tcPr>
                    <w:tcW w:w="414" w:type="pct"/>
                    <w:tcBorders>
                      <w:top w:val="single" w:sz="4" w:space="0" w:color="auto"/>
                      <w:left w:val="single" w:sz="4" w:space="0" w:color="auto"/>
                      <w:bottom w:val="single" w:sz="4" w:space="0" w:color="auto"/>
                      <w:right w:val="single" w:sz="4" w:space="0" w:color="auto"/>
                    </w:tcBorders>
                    <w:shd w:val="clear" w:color="auto" w:fill="auto"/>
                    <w:vAlign w:val="center"/>
                  </w:tcPr>
                  <w:p w14:paraId="265FA5F5" w14:textId="77777777" w:rsidR="00BD7E4D" w:rsidRPr="00472BE5" w:rsidRDefault="00BD7E4D" w:rsidP="002740C7">
                    <w:pPr>
                      <w:jc w:val="center"/>
                      <w:rPr>
                        <w:sz w:val="18"/>
                        <w:szCs w:val="21"/>
                      </w:rPr>
                    </w:pPr>
                    <w:r w:rsidRPr="00472BE5">
                      <w:rPr>
                        <w:rFonts w:hint="eastAsia"/>
                        <w:sz w:val="18"/>
                        <w:szCs w:val="21"/>
                      </w:rPr>
                      <w:t>其他</w:t>
                    </w:r>
                  </w:p>
                </w:tc>
              </w:sdtContent>
            </w:sdt>
            <w:tc>
              <w:tcPr>
                <w:tcW w:w="614" w:type="pct"/>
                <w:vMerge/>
                <w:tcBorders>
                  <w:left w:val="single" w:sz="4" w:space="0" w:color="auto"/>
                  <w:bottom w:val="single" w:sz="4" w:space="0" w:color="auto"/>
                  <w:right w:val="single" w:sz="4" w:space="0" w:color="auto"/>
                </w:tcBorders>
                <w:shd w:val="clear" w:color="auto" w:fill="auto"/>
                <w:vAlign w:val="center"/>
              </w:tcPr>
              <w:p w14:paraId="3E6E6299" w14:textId="77777777" w:rsidR="00BD7E4D" w:rsidRPr="00472BE5" w:rsidRDefault="00BD7E4D" w:rsidP="002740C7">
                <w:pPr>
                  <w:jc w:val="center"/>
                  <w:rPr>
                    <w:sz w:val="18"/>
                    <w:szCs w:val="21"/>
                  </w:rPr>
                </w:pPr>
              </w:p>
            </w:tc>
            <w:tc>
              <w:tcPr>
                <w:tcW w:w="548" w:type="pct"/>
                <w:vMerge/>
                <w:tcBorders>
                  <w:left w:val="single" w:sz="4" w:space="0" w:color="auto"/>
                  <w:bottom w:val="single" w:sz="4" w:space="0" w:color="auto"/>
                  <w:right w:val="single" w:sz="4" w:space="0" w:color="auto"/>
                </w:tcBorders>
                <w:shd w:val="clear" w:color="auto" w:fill="auto"/>
                <w:vAlign w:val="center"/>
              </w:tcPr>
              <w:p w14:paraId="2BC96312" w14:textId="77777777" w:rsidR="00BD7E4D" w:rsidRPr="00472BE5" w:rsidRDefault="00BD7E4D" w:rsidP="002740C7">
                <w:pPr>
                  <w:jc w:val="center"/>
                  <w:rPr>
                    <w:sz w:val="18"/>
                    <w:szCs w:val="21"/>
                  </w:rPr>
                </w:pPr>
              </w:p>
            </w:tc>
          </w:tr>
          <w:tr w:rsidR="00BD7E4D" w14:paraId="29CB672C" w14:textId="77777777" w:rsidTr="002740C7">
            <w:tc>
              <w:tcPr>
                <w:tcW w:w="5000" w:type="pct"/>
                <w:gridSpan w:val="12"/>
                <w:tcBorders>
                  <w:top w:val="single" w:sz="4" w:space="0" w:color="auto"/>
                  <w:left w:val="single" w:sz="4" w:space="0" w:color="auto"/>
                  <w:bottom w:val="single" w:sz="4" w:space="0" w:color="auto"/>
                  <w:right w:val="single" w:sz="4" w:space="0" w:color="auto"/>
                </w:tcBorders>
                <w:shd w:val="clear" w:color="auto" w:fill="auto"/>
              </w:tcPr>
              <w:p w14:paraId="297FE044" w14:textId="77777777" w:rsidR="00BD7E4D" w:rsidRPr="00472BE5" w:rsidRDefault="00BD7E4D" w:rsidP="002740C7">
                <w:pPr>
                  <w:rPr>
                    <w:sz w:val="18"/>
                  </w:rPr>
                </w:pPr>
                <w:r w:rsidRPr="00472BE5">
                  <w:rPr>
                    <w:rFonts w:hint="eastAsia"/>
                    <w:sz w:val="18"/>
                  </w:rPr>
                  <w:t>一、其他</w:t>
                </w:r>
              </w:p>
            </w:tc>
          </w:tr>
          <w:sdt>
            <w:sdtPr>
              <w:rPr>
                <w:sz w:val="18"/>
                <w:szCs w:val="21"/>
              </w:rPr>
              <w:alias w:val="合营企业投资信息明细"/>
              <w:tag w:val="_TUP_c75e58945b574362871fd5ee9d3f2706"/>
              <w:id w:val="1014263601"/>
              <w:lock w:val="sdtLocked"/>
              <w:placeholder>
                <w:docPart w:val="89DE2C1A4CAA48B98221D96DCC875DA1"/>
              </w:placeholder>
            </w:sdtPr>
            <w:sdtEndPr/>
            <w:sdtContent>
              <w:tr w:rsidR="00BD7E4D" w14:paraId="45C7E367" w14:textId="77777777" w:rsidTr="002740C7">
                <w:tc>
                  <w:tcPr>
                    <w:tcW w:w="560" w:type="pct"/>
                    <w:tcBorders>
                      <w:top w:val="single" w:sz="4" w:space="0" w:color="auto"/>
                      <w:left w:val="single" w:sz="4" w:space="0" w:color="auto"/>
                      <w:bottom w:val="single" w:sz="4" w:space="0" w:color="auto"/>
                      <w:right w:val="single" w:sz="4" w:space="0" w:color="auto"/>
                    </w:tcBorders>
                    <w:shd w:val="clear" w:color="auto" w:fill="auto"/>
                  </w:tcPr>
                  <w:p w14:paraId="7B41CDFC" w14:textId="77777777" w:rsidR="00BD7E4D" w:rsidRPr="00472BE5" w:rsidRDefault="00BD7E4D" w:rsidP="002740C7">
                    <w:pPr>
                      <w:rPr>
                        <w:sz w:val="18"/>
                        <w:szCs w:val="21"/>
                      </w:rPr>
                    </w:pPr>
                    <w:r w:rsidRPr="00472BE5">
                      <w:rPr>
                        <w:sz w:val="18"/>
                      </w:rPr>
                      <w:t>津邯窑尾预热器工程公司</w:t>
                    </w:r>
                  </w:p>
                </w:tc>
                <w:tc>
                  <w:tcPr>
                    <w:tcW w:w="563" w:type="pct"/>
                    <w:tcBorders>
                      <w:top w:val="single" w:sz="4" w:space="0" w:color="auto"/>
                      <w:left w:val="single" w:sz="4" w:space="0" w:color="auto"/>
                      <w:bottom w:val="single" w:sz="4" w:space="0" w:color="auto"/>
                      <w:right w:val="single" w:sz="4" w:space="0" w:color="auto"/>
                    </w:tcBorders>
                    <w:shd w:val="clear" w:color="auto" w:fill="auto"/>
                  </w:tcPr>
                  <w:p w14:paraId="268835EF" w14:textId="77777777" w:rsidR="00BD7E4D" w:rsidRPr="00472BE5" w:rsidRDefault="00BD7E4D" w:rsidP="002740C7">
                    <w:pPr>
                      <w:jc w:val="right"/>
                      <w:rPr>
                        <w:sz w:val="18"/>
                        <w:szCs w:val="21"/>
                      </w:rPr>
                    </w:pPr>
                    <w:r w:rsidRPr="00472BE5">
                      <w:rPr>
                        <w:sz w:val="18"/>
                      </w:rPr>
                      <w:t>100,000.00</w:t>
                    </w:r>
                  </w:p>
                </w:tc>
                <w:tc>
                  <w:tcPr>
                    <w:tcW w:w="563" w:type="pct"/>
                    <w:tcBorders>
                      <w:top w:val="single" w:sz="4" w:space="0" w:color="auto"/>
                      <w:left w:val="single" w:sz="4" w:space="0" w:color="auto"/>
                      <w:bottom w:val="single" w:sz="4" w:space="0" w:color="auto"/>
                      <w:right w:val="single" w:sz="4" w:space="0" w:color="auto"/>
                    </w:tcBorders>
                    <w:shd w:val="clear" w:color="auto" w:fill="auto"/>
                  </w:tcPr>
                  <w:p w14:paraId="5289CF31" w14:textId="77777777" w:rsidR="00BD7E4D" w:rsidRPr="00472BE5" w:rsidRDefault="00BD7E4D" w:rsidP="002740C7">
                    <w:pPr>
                      <w:jc w:val="right"/>
                      <w:rPr>
                        <w:sz w:val="18"/>
                        <w:szCs w:val="21"/>
                      </w:rPr>
                    </w:pPr>
                  </w:p>
                </w:tc>
                <w:tc>
                  <w:tcPr>
                    <w:tcW w:w="408" w:type="pct"/>
                    <w:tcBorders>
                      <w:top w:val="single" w:sz="4" w:space="0" w:color="auto"/>
                      <w:left w:val="single" w:sz="4" w:space="0" w:color="auto"/>
                      <w:bottom w:val="single" w:sz="4" w:space="0" w:color="auto"/>
                      <w:right w:val="single" w:sz="4" w:space="0" w:color="auto"/>
                    </w:tcBorders>
                    <w:shd w:val="clear" w:color="auto" w:fill="auto"/>
                  </w:tcPr>
                  <w:p w14:paraId="0BDE5B94" w14:textId="77777777" w:rsidR="00BD7E4D" w:rsidRPr="00472BE5" w:rsidRDefault="00BD7E4D" w:rsidP="002740C7">
                    <w:pPr>
                      <w:jc w:val="right"/>
                      <w:rPr>
                        <w:sz w:val="18"/>
                        <w:szCs w:val="21"/>
                      </w:rPr>
                    </w:pPr>
                    <w:r w:rsidRPr="00472BE5">
                      <w:rPr>
                        <w:sz w:val="18"/>
                      </w:rPr>
                      <w:t>100,000.00</w:t>
                    </w:r>
                  </w:p>
                </w:tc>
                <w:tc>
                  <w:tcPr>
                    <w:tcW w:w="512" w:type="pct"/>
                    <w:tcBorders>
                      <w:top w:val="single" w:sz="4" w:space="0" w:color="auto"/>
                      <w:left w:val="single" w:sz="4" w:space="0" w:color="auto"/>
                      <w:bottom w:val="single" w:sz="4" w:space="0" w:color="auto"/>
                      <w:right w:val="single" w:sz="4" w:space="0" w:color="auto"/>
                    </w:tcBorders>
                    <w:shd w:val="clear" w:color="auto" w:fill="auto"/>
                  </w:tcPr>
                  <w:p w14:paraId="6C6BE8E5" w14:textId="77777777" w:rsidR="00BD7E4D" w:rsidRPr="00472BE5" w:rsidRDefault="00BD7E4D" w:rsidP="002740C7">
                    <w:pPr>
                      <w:jc w:val="right"/>
                      <w:rPr>
                        <w:sz w:val="18"/>
                        <w:szCs w:val="21"/>
                      </w:rPr>
                    </w:pPr>
                  </w:p>
                </w:tc>
                <w:tc>
                  <w:tcPr>
                    <w:tcW w:w="103" w:type="pct"/>
                    <w:tcBorders>
                      <w:top w:val="single" w:sz="4" w:space="0" w:color="auto"/>
                      <w:left w:val="single" w:sz="4" w:space="0" w:color="auto"/>
                      <w:bottom w:val="single" w:sz="4" w:space="0" w:color="auto"/>
                      <w:right w:val="single" w:sz="4" w:space="0" w:color="auto"/>
                    </w:tcBorders>
                    <w:shd w:val="clear" w:color="auto" w:fill="auto"/>
                  </w:tcPr>
                  <w:p w14:paraId="02D298E0" w14:textId="77777777" w:rsidR="00BD7E4D" w:rsidRPr="00472BE5" w:rsidRDefault="00BD7E4D" w:rsidP="002740C7">
                    <w:pPr>
                      <w:jc w:val="right"/>
                      <w:rPr>
                        <w:sz w:val="18"/>
                        <w:szCs w:val="21"/>
                      </w:rPr>
                    </w:pPr>
                  </w:p>
                </w:tc>
                <w:tc>
                  <w:tcPr>
                    <w:tcW w:w="173" w:type="pct"/>
                    <w:tcBorders>
                      <w:top w:val="single" w:sz="4" w:space="0" w:color="auto"/>
                      <w:left w:val="single" w:sz="4" w:space="0" w:color="auto"/>
                      <w:bottom w:val="single" w:sz="4" w:space="0" w:color="auto"/>
                      <w:right w:val="single" w:sz="4" w:space="0" w:color="auto"/>
                    </w:tcBorders>
                    <w:shd w:val="clear" w:color="auto" w:fill="auto"/>
                  </w:tcPr>
                  <w:p w14:paraId="643F6A44" w14:textId="77777777" w:rsidR="00BD7E4D" w:rsidRPr="00472BE5" w:rsidRDefault="00BD7E4D" w:rsidP="002740C7">
                    <w:pPr>
                      <w:jc w:val="right"/>
                      <w:rPr>
                        <w:sz w:val="18"/>
                        <w:szCs w:val="21"/>
                      </w:rPr>
                    </w:pPr>
                  </w:p>
                </w:tc>
                <w:tc>
                  <w:tcPr>
                    <w:tcW w:w="337" w:type="pct"/>
                    <w:tcBorders>
                      <w:top w:val="single" w:sz="4" w:space="0" w:color="auto"/>
                      <w:left w:val="single" w:sz="4" w:space="0" w:color="auto"/>
                      <w:bottom w:val="single" w:sz="4" w:space="0" w:color="auto"/>
                      <w:right w:val="single" w:sz="4" w:space="0" w:color="auto"/>
                    </w:tcBorders>
                    <w:shd w:val="clear" w:color="auto" w:fill="auto"/>
                  </w:tcPr>
                  <w:p w14:paraId="6FDCA8F1" w14:textId="77777777" w:rsidR="00BD7E4D" w:rsidRPr="00472BE5" w:rsidRDefault="00BD7E4D" w:rsidP="002740C7">
                    <w:pPr>
                      <w:jc w:val="right"/>
                      <w:rPr>
                        <w:sz w:val="18"/>
                        <w:szCs w:val="21"/>
                      </w:rPr>
                    </w:pPr>
                  </w:p>
                </w:tc>
                <w:tc>
                  <w:tcPr>
                    <w:tcW w:w="206" w:type="pct"/>
                    <w:tcBorders>
                      <w:top w:val="single" w:sz="4" w:space="0" w:color="auto"/>
                      <w:left w:val="single" w:sz="4" w:space="0" w:color="auto"/>
                      <w:bottom w:val="single" w:sz="4" w:space="0" w:color="auto"/>
                      <w:right w:val="single" w:sz="4" w:space="0" w:color="auto"/>
                    </w:tcBorders>
                    <w:shd w:val="clear" w:color="auto" w:fill="auto"/>
                  </w:tcPr>
                  <w:p w14:paraId="7F4A0827" w14:textId="77777777" w:rsidR="00BD7E4D" w:rsidRPr="00472BE5" w:rsidRDefault="00BD7E4D" w:rsidP="002740C7">
                    <w:pPr>
                      <w:jc w:val="right"/>
                      <w:rPr>
                        <w:sz w:val="18"/>
                        <w:szCs w:val="21"/>
                      </w:rPr>
                    </w:pPr>
                  </w:p>
                </w:tc>
                <w:tc>
                  <w:tcPr>
                    <w:tcW w:w="414" w:type="pct"/>
                    <w:tcBorders>
                      <w:top w:val="single" w:sz="4" w:space="0" w:color="auto"/>
                      <w:left w:val="single" w:sz="4" w:space="0" w:color="auto"/>
                      <w:bottom w:val="single" w:sz="4" w:space="0" w:color="auto"/>
                      <w:right w:val="single" w:sz="4" w:space="0" w:color="auto"/>
                    </w:tcBorders>
                    <w:shd w:val="clear" w:color="auto" w:fill="auto"/>
                  </w:tcPr>
                  <w:p w14:paraId="5627C1DE" w14:textId="77777777" w:rsidR="00BD7E4D" w:rsidRPr="00472BE5" w:rsidRDefault="00BD7E4D" w:rsidP="002740C7">
                    <w:pPr>
                      <w:jc w:val="right"/>
                      <w:rPr>
                        <w:sz w:val="18"/>
                        <w:szCs w:val="21"/>
                      </w:rPr>
                    </w:pPr>
                  </w:p>
                </w:tc>
                <w:tc>
                  <w:tcPr>
                    <w:tcW w:w="614" w:type="pct"/>
                    <w:tcBorders>
                      <w:top w:val="single" w:sz="4" w:space="0" w:color="auto"/>
                      <w:left w:val="single" w:sz="4" w:space="0" w:color="auto"/>
                      <w:bottom w:val="single" w:sz="4" w:space="0" w:color="auto"/>
                      <w:right w:val="single" w:sz="4" w:space="0" w:color="auto"/>
                    </w:tcBorders>
                    <w:shd w:val="clear" w:color="auto" w:fill="auto"/>
                  </w:tcPr>
                  <w:p w14:paraId="4E454BAC" w14:textId="77777777" w:rsidR="00BD7E4D" w:rsidRPr="00472BE5" w:rsidRDefault="00BD7E4D" w:rsidP="002740C7">
                    <w:pPr>
                      <w:jc w:val="right"/>
                      <w:rPr>
                        <w:sz w:val="18"/>
                        <w:szCs w:val="21"/>
                      </w:rPr>
                    </w:pPr>
                  </w:p>
                </w:tc>
                <w:tc>
                  <w:tcPr>
                    <w:tcW w:w="548" w:type="pct"/>
                    <w:tcBorders>
                      <w:top w:val="single" w:sz="4" w:space="0" w:color="auto"/>
                      <w:left w:val="single" w:sz="4" w:space="0" w:color="auto"/>
                      <w:bottom w:val="single" w:sz="4" w:space="0" w:color="auto"/>
                      <w:right w:val="single" w:sz="4" w:space="0" w:color="auto"/>
                    </w:tcBorders>
                    <w:shd w:val="clear" w:color="auto" w:fill="auto"/>
                  </w:tcPr>
                  <w:p w14:paraId="5374E026" w14:textId="77777777" w:rsidR="00BD7E4D" w:rsidRPr="00472BE5" w:rsidRDefault="00BD7E4D" w:rsidP="002740C7">
                    <w:pPr>
                      <w:jc w:val="right"/>
                      <w:rPr>
                        <w:sz w:val="18"/>
                        <w:szCs w:val="21"/>
                      </w:rPr>
                    </w:pPr>
                  </w:p>
                </w:tc>
              </w:tr>
            </w:sdtContent>
          </w:sdt>
          <w:sdt>
            <w:sdtPr>
              <w:rPr>
                <w:sz w:val="18"/>
                <w:szCs w:val="21"/>
              </w:rPr>
              <w:alias w:val="合营企业投资信息明细"/>
              <w:tag w:val="_TUP_c75e58945b574362871fd5ee9d3f2706"/>
              <w:id w:val="150880233"/>
              <w:lock w:val="sdtLocked"/>
              <w:placeholder>
                <w:docPart w:val="89DE2C1A4CAA48B98221D96DCC875DA1"/>
              </w:placeholder>
            </w:sdtPr>
            <w:sdtEndPr/>
            <w:sdtContent>
              <w:tr w:rsidR="00BD7E4D" w14:paraId="61544852" w14:textId="77777777" w:rsidTr="002740C7">
                <w:tc>
                  <w:tcPr>
                    <w:tcW w:w="560" w:type="pct"/>
                    <w:tcBorders>
                      <w:top w:val="single" w:sz="4" w:space="0" w:color="auto"/>
                      <w:left w:val="single" w:sz="4" w:space="0" w:color="auto"/>
                      <w:bottom w:val="single" w:sz="4" w:space="0" w:color="auto"/>
                      <w:right w:val="single" w:sz="4" w:space="0" w:color="auto"/>
                    </w:tcBorders>
                    <w:shd w:val="clear" w:color="auto" w:fill="auto"/>
                  </w:tcPr>
                  <w:p w14:paraId="206BB8D7" w14:textId="77777777" w:rsidR="00BD7E4D" w:rsidRPr="00472BE5" w:rsidRDefault="00BD7E4D" w:rsidP="002740C7">
                    <w:pPr>
                      <w:rPr>
                        <w:sz w:val="18"/>
                        <w:szCs w:val="21"/>
                      </w:rPr>
                    </w:pPr>
                    <w:r w:rsidRPr="00472BE5">
                      <w:rPr>
                        <w:sz w:val="18"/>
                      </w:rPr>
                      <w:t>天津市新津源实业开发有限公司</w:t>
                    </w:r>
                  </w:p>
                </w:tc>
                <w:tc>
                  <w:tcPr>
                    <w:tcW w:w="563" w:type="pct"/>
                    <w:tcBorders>
                      <w:top w:val="single" w:sz="4" w:space="0" w:color="auto"/>
                      <w:left w:val="single" w:sz="4" w:space="0" w:color="auto"/>
                      <w:bottom w:val="single" w:sz="4" w:space="0" w:color="auto"/>
                      <w:right w:val="single" w:sz="4" w:space="0" w:color="auto"/>
                    </w:tcBorders>
                    <w:shd w:val="clear" w:color="auto" w:fill="auto"/>
                  </w:tcPr>
                  <w:p w14:paraId="5F9EE273" w14:textId="77777777" w:rsidR="00BD7E4D" w:rsidRPr="00472BE5" w:rsidRDefault="00BD7E4D" w:rsidP="002740C7">
                    <w:pPr>
                      <w:jc w:val="right"/>
                      <w:rPr>
                        <w:sz w:val="18"/>
                        <w:szCs w:val="21"/>
                      </w:rPr>
                    </w:pPr>
                    <w:r w:rsidRPr="00472BE5">
                      <w:rPr>
                        <w:sz w:val="18"/>
                      </w:rPr>
                      <w:t>1,120,000.00</w:t>
                    </w:r>
                  </w:p>
                </w:tc>
                <w:tc>
                  <w:tcPr>
                    <w:tcW w:w="563" w:type="pct"/>
                    <w:tcBorders>
                      <w:top w:val="single" w:sz="4" w:space="0" w:color="auto"/>
                      <w:left w:val="single" w:sz="4" w:space="0" w:color="auto"/>
                      <w:bottom w:val="single" w:sz="4" w:space="0" w:color="auto"/>
                      <w:right w:val="single" w:sz="4" w:space="0" w:color="auto"/>
                    </w:tcBorders>
                    <w:shd w:val="clear" w:color="auto" w:fill="auto"/>
                  </w:tcPr>
                  <w:p w14:paraId="6D624784" w14:textId="77777777" w:rsidR="00BD7E4D" w:rsidRPr="00472BE5" w:rsidRDefault="00BD7E4D" w:rsidP="002740C7">
                    <w:pPr>
                      <w:jc w:val="right"/>
                      <w:rPr>
                        <w:sz w:val="18"/>
                        <w:szCs w:val="21"/>
                      </w:rPr>
                    </w:pPr>
                  </w:p>
                </w:tc>
                <w:tc>
                  <w:tcPr>
                    <w:tcW w:w="408" w:type="pct"/>
                    <w:tcBorders>
                      <w:top w:val="single" w:sz="4" w:space="0" w:color="auto"/>
                      <w:left w:val="single" w:sz="4" w:space="0" w:color="auto"/>
                      <w:bottom w:val="single" w:sz="4" w:space="0" w:color="auto"/>
                      <w:right w:val="single" w:sz="4" w:space="0" w:color="auto"/>
                    </w:tcBorders>
                    <w:shd w:val="clear" w:color="auto" w:fill="auto"/>
                  </w:tcPr>
                  <w:p w14:paraId="6E5E88D0" w14:textId="77777777" w:rsidR="00BD7E4D" w:rsidRPr="00472BE5" w:rsidRDefault="00BD7E4D" w:rsidP="002740C7">
                    <w:pPr>
                      <w:jc w:val="right"/>
                      <w:rPr>
                        <w:sz w:val="18"/>
                        <w:szCs w:val="21"/>
                      </w:rPr>
                    </w:pPr>
                  </w:p>
                </w:tc>
                <w:tc>
                  <w:tcPr>
                    <w:tcW w:w="512" w:type="pct"/>
                    <w:tcBorders>
                      <w:top w:val="single" w:sz="4" w:space="0" w:color="auto"/>
                      <w:left w:val="single" w:sz="4" w:space="0" w:color="auto"/>
                      <w:bottom w:val="single" w:sz="4" w:space="0" w:color="auto"/>
                      <w:right w:val="single" w:sz="4" w:space="0" w:color="auto"/>
                    </w:tcBorders>
                    <w:shd w:val="clear" w:color="auto" w:fill="auto"/>
                  </w:tcPr>
                  <w:p w14:paraId="3BB38920" w14:textId="77777777" w:rsidR="00BD7E4D" w:rsidRPr="00472BE5" w:rsidRDefault="00BD7E4D" w:rsidP="002740C7">
                    <w:pPr>
                      <w:jc w:val="right"/>
                      <w:rPr>
                        <w:sz w:val="18"/>
                        <w:szCs w:val="21"/>
                      </w:rPr>
                    </w:pPr>
                  </w:p>
                </w:tc>
                <w:tc>
                  <w:tcPr>
                    <w:tcW w:w="103" w:type="pct"/>
                    <w:tcBorders>
                      <w:top w:val="single" w:sz="4" w:space="0" w:color="auto"/>
                      <w:left w:val="single" w:sz="4" w:space="0" w:color="auto"/>
                      <w:bottom w:val="single" w:sz="4" w:space="0" w:color="auto"/>
                      <w:right w:val="single" w:sz="4" w:space="0" w:color="auto"/>
                    </w:tcBorders>
                    <w:shd w:val="clear" w:color="auto" w:fill="auto"/>
                  </w:tcPr>
                  <w:p w14:paraId="71A06A50" w14:textId="77777777" w:rsidR="00BD7E4D" w:rsidRPr="00472BE5" w:rsidRDefault="00BD7E4D" w:rsidP="002740C7">
                    <w:pPr>
                      <w:jc w:val="right"/>
                      <w:rPr>
                        <w:sz w:val="18"/>
                        <w:szCs w:val="21"/>
                      </w:rPr>
                    </w:pPr>
                  </w:p>
                </w:tc>
                <w:tc>
                  <w:tcPr>
                    <w:tcW w:w="173" w:type="pct"/>
                    <w:tcBorders>
                      <w:top w:val="single" w:sz="4" w:space="0" w:color="auto"/>
                      <w:left w:val="single" w:sz="4" w:space="0" w:color="auto"/>
                      <w:bottom w:val="single" w:sz="4" w:space="0" w:color="auto"/>
                      <w:right w:val="single" w:sz="4" w:space="0" w:color="auto"/>
                    </w:tcBorders>
                    <w:shd w:val="clear" w:color="auto" w:fill="auto"/>
                  </w:tcPr>
                  <w:p w14:paraId="321B692A" w14:textId="77777777" w:rsidR="00BD7E4D" w:rsidRPr="00472BE5" w:rsidRDefault="00BD7E4D" w:rsidP="002740C7">
                    <w:pPr>
                      <w:jc w:val="right"/>
                      <w:rPr>
                        <w:sz w:val="18"/>
                        <w:szCs w:val="21"/>
                      </w:rPr>
                    </w:pPr>
                  </w:p>
                </w:tc>
                <w:tc>
                  <w:tcPr>
                    <w:tcW w:w="337" w:type="pct"/>
                    <w:tcBorders>
                      <w:top w:val="single" w:sz="4" w:space="0" w:color="auto"/>
                      <w:left w:val="single" w:sz="4" w:space="0" w:color="auto"/>
                      <w:bottom w:val="single" w:sz="4" w:space="0" w:color="auto"/>
                      <w:right w:val="single" w:sz="4" w:space="0" w:color="auto"/>
                    </w:tcBorders>
                    <w:shd w:val="clear" w:color="auto" w:fill="auto"/>
                  </w:tcPr>
                  <w:p w14:paraId="609E2B86" w14:textId="77777777" w:rsidR="00BD7E4D" w:rsidRPr="00472BE5" w:rsidRDefault="00BD7E4D" w:rsidP="002740C7">
                    <w:pPr>
                      <w:jc w:val="right"/>
                      <w:rPr>
                        <w:sz w:val="18"/>
                        <w:szCs w:val="21"/>
                      </w:rPr>
                    </w:pPr>
                  </w:p>
                </w:tc>
                <w:tc>
                  <w:tcPr>
                    <w:tcW w:w="206" w:type="pct"/>
                    <w:tcBorders>
                      <w:top w:val="single" w:sz="4" w:space="0" w:color="auto"/>
                      <w:left w:val="single" w:sz="4" w:space="0" w:color="auto"/>
                      <w:bottom w:val="single" w:sz="4" w:space="0" w:color="auto"/>
                      <w:right w:val="single" w:sz="4" w:space="0" w:color="auto"/>
                    </w:tcBorders>
                    <w:shd w:val="clear" w:color="auto" w:fill="auto"/>
                  </w:tcPr>
                  <w:p w14:paraId="2EF8A785" w14:textId="77777777" w:rsidR="00BD7E4D" w:rsidRPr="00472BE5" w:rsidRDefault="00BD7E4D" w:rsidP="002740C7">
                    <w:pPr>
                      <w:jc w:val="right"/>
                      <w:rPr>
                        <w:sz w:val="18"/>
                        <w:szCs w:val="21"/>
                      </w:rPr>
                    </w:pPr>
                  </w:p>
                </w:tc>
                <w:tc>
                  <w:tcPr>
                    <w:tcW w:w="414" w:type="pct"/>
                    <w:tcBorders>
                      <w:top w:val="single" w:sz="4" w:space="0" w:color="auto"/>
                      <w:left w:val="single" w:sz="4" w:space="0" w:color="auto"/>
                      <w:bottom w:val="single" w:sz="4" w:space="0" w:color="auto"/>
                      <w:right w:val="single" w:sz="4" w:space="0" w:color="auto"/>
                    </w:tcBorders>
                    <w:shd w:val="clear" w:color="auto" w:fill="auto"/>
                  </w:tcPr>
                  <w:p w14:paraId="143F6C1D" w14:textId="77777777" w:rsidR="00BD7E4D" w:rsidRPr="00472BE5" w:rsidRDefault="00BD7E4D" w:rsidP="002740C7">
                    <w:pPr>
                      <w:jc w:val="right"/>
                      <w:rPr>
                        <w:sz w:val="18"/>
                        <w:szCs w:val="21"/>
                      </w:rPr>
                    </w:pPr>
                  </w:p>
                </w:tc>
                <w:tc>
                  <w:tcPr>
                    <w:tcW w:w="614" w:type="pct"/>
                    <w:tcBorders>
                      <w:top w:val="single" w:sz="4" w:space="0" w:color="auto"/>
                      <w:left w:val="single" w:sz="4" w:space="0" w:color="auto"/>
                      <w:bottom w:val="single" w:sz="4" w:space="0" w:color="auto"/>
                      <w:right w:val="single" w:sz="4" w:space="0" w:color="auto"/>
                    </w:tcBorders>
                    <w:shd w:val="clear" w:color="auto" w:fill="auto"/>
                  </w:tcPr>
                  <w:p w14:paraId="6023635C" w14:textId="77777777" w:rsidR="00BD7E4D" w:rsidRPr="00472BE5" w:rsidRDefault="00BD7E4D" w:rsidP="002740C7">
                    <w:pPr>
                      <w:jc w:val="right"/>
                      <w:rPr>
                        <w:sz w:val="18"/>
                        <w:szCs w:val="21"/>
                      </w:rPr>
                    </w:pPr>
                    <w:r w:rsidRPr="00472BE5">
                      <w:rPr>
                        <w:sz w:val="18"/>
                      </w:rPr>
                      <w:t>1,120,000.00</w:t>
                    </w:r>
                  </w:p>
                </w:tc>
                <w:tc>
                  <w:tcPr>
                    <w:tcW w:w="548" w:type="pct"/>
                    <w:tcBorders>
                      <w:top w:val="single" w:sz="4" w:space="0" w:color="auto"/>
                      <w:left w:val="single" w:sz="4" w:space="0" w:color="auto"/>
                      <w:bottom w:val="single" w:sz="4" w:space="0" w:color="auto"/>
                      <w:right w:val="single" w:sz="4" w:space="0" w:color="auto"/>
                    </w:tcBorders>
                    <w:shd w:val="clear" w:color="auto" w:fill="auto"/>
                  </w:tcPr>
                  <w:p w14:paraId="48A79D8F" w14:textId="77777777" w:rsidR="00BD7E4D" w:rsidRPr="00472BE5" w:rsidRDefault="00BD7E4D" w:rsidP="002740C7">
                    <w:pPr>
                      <w:jc w:val="right"/>
                      <w:rPr>
                        <w:sz w:val="18"/>
                        <w:szCs w:val="21"/>
                      </w:rPr>
                    </w:pPr>
                    <w:r w:rsidRPr="00472BE5">
                      <w:rPr>
                        <w:sz w:val="18"/>
                      </w:rPr>
                      <w:t>1,050,000.00</w:t>
                    </w:r>
                  </w:p>
                </w:tc>
              </w:tr>
            </w:sdtContent>
          </w:sdt>
          <w:sdt>
            <w:sdtPr>
              <w:rPr>
                <w:sz w:val="18"/>
                <w:szCs w:val="21"/>
              </w:rPr>
              <w:alias w:val="合营企业投资信息明细"/>
              <w:tag w:val="_TUP_c75e58945b574362871fd5ee9d3f2706"/>
              <w:id w:val="575707872"/>
              <w:lock w:val="sdtLocked"/>
              <w:placeholder>
                <w:docPart w:val="89DE2C1A4CAA48B98221D96DCC875DA1"/>
              </w:placeholder>
            </w:sdtPr>
            <w:sdtEndPr/>
            <w:sdtContent>
              <w:tr w:rsidR="00BD7E4D" w14:paraId="72FB430B" w14:textId="77777777" w:rsidTr="002740C7">
                <w:tc>
                  <w:tcPr>
                    <w:tcW w:w="560" w:type="pct"/>
                    <w:tcBorders>
                      <w:top w:val="single" w:sz="4" w:space="0" w:color="auto"/>
                      <w:left w:val="single" w:sz="4" w:space="0" w:color="auto"/>
                      <w:bottom w:val="single" w:sz="4" w:space="0" w:color="auto"/>
                      <w:right w:val="single" w:sz="4" w:space="0" w:color="auto"/>
                    </w:tcBorders>
                    <w:shd w:val="clear" w:color="auto" w:fill="auto"/>
                  </w:tcPr>
                  <w:p w14:paraId="796755AA" w14:textId="77777777" w:rsidR="00BD7E4D" w:rsidRPr="00472BE5" w:rsidRDefault="00BD7E4D" w:rsidP="002740C7">
                    <w:pPr>
                      <w:rPr>
                        <w:sz w:val="18"/>
                        <w:szCs w:val="21"/>
                      </w:rPr>
                    </w:pPr>
                    <w:proofErr w:type="spellStart"/>
                    <w:r w:rsidRPr="00472BE5">
                      <w:rPr>
                        <w:sz w:val="18"/>
                      </w:rPr>
                      <w:t>IMSBotwana</w:t>
                    </w:r>
                    <w:proofErr w:type="spellEnd"/>
                  </w:p>
                </w:tc>
                <w:tc>
                  <w:tcPr>
                    <w:tcW w:w="563" w:type="pct"/>
                    <w:tcBorders>
                      <w:top w:val="single" w:sz="4" w:space="0" w:color="auto"/>
                      <w:left w:val="single" w:sz="4" w:space="0" w:color="auto"/>
                      <w:bottom w:val="single" w:sz="4" w:space="0" w:color="auto"/>
                      <w:right w:val="single" w:sz="4" w:space="0" w:color="auto"/>
                    </w:tcBorders>
                    <w:shd w:val="clear" w:color="auto" w:fill="auto"/>
                  </w:tcPr>
                  <w:p w14:paraId="0C4E5FD5" w14:textId="77777777" w:rsidR="00BD7E4D" w:rsidRPr="00472BE5" w:rsidRDefault="00BD7E4D" w:rsidP="002740C7">
                    <w:pPr>
                      <w:jc w:val="right"/>
                      <w:rPr>
                        <w:sz w:val="18"/>
                        <w:szCs w:val="21"/>
                      </w:rPr>
                    </w:pPr>
                    <w:r w:rsidRPr="00472BE5">
                      <w:rPr>
                        <w:sz w:val="18"/>
                      </w:rPr>
                      <w:t>545,062.89</w:t>
                    </w:r>
                  </w:p>
                </w:tc>
                <w:tc>
                  <w:tcPr>
                    <w:tcW w:w="563" w:type="pct"/>
                    <w:tcBorders>
                      <w:top w:val="single" w:sz="4" w:space="0" w:color="auto"/>
                      <w:left w:val="single" w:sz="4" w:space="0" w:color="auto"/>
                      <w:bottom w:val="single" w:sz="4" w:space="0" w:color="auto"/>
                      <w:right w:val="single" w:sz="4" w:space="0" w:color="auto"/>
                    </w:tcBorders>
                    <w:shd w:val="clear" w:color="auto" w:fill="auto"/>
                  </w:tcPr>
                  <w:p w14:paraId="35BF38A2" w14:textId="77777777" w:rsidR="00BD7E4D" w:rsidRPr="00472BE5" w:rsidRDefault="00BD7E4D" w:rsidP="002740C7">
                    <w:pPr>
                      <w:jc w:val="right"/>
                      <w:rPr>
                        <w:sz w:val="18"/>
                        <w:szCs w:val="21"/>
                      </w:rPr>
                    </w:pPr>
                  </w:p>
                </w:tc>
                <w:tc>
                  <w:tcPr>
                    <w:tcW w:w="408" w:type="pct"/>
                    <w:tcBorders>
                      <w:top w:val="single" w:sz="4" w:space="0" w:color="auto"/>
                      <w:left w:val="single" w:sz="4" w:space="0" w:color="auto"/>
                      <w:bottom w:val="single" w:sz="4" w:space="0" w:color="auto"/>
                      <w:right w:val="single" w:sz="4" w:space="0" w:color="auto"/>
                    </w:tcBorders>
                    <w:shd w:val="clear" w:color="auto" w:fill="auto"/>
                  </w:tcPr>
                  <w:p w14:paraId="03EC78EB" w14:textId="77777777" w:rsidR="00BD7E4D" w:rsidRPr="00472BE5" w:rsidRDefault="00BD7E4D" w:rsidP="002740C7">
                    <w:pPr>
                      <w:jc w:val="right"/>
                      <w:rPr>
                        <w:sz w:val="18"/>
                        <w:szCs w:val="21"/>
                      </w:rPr>
                    </w:pPr>
                  </w:p>
                </w:tc>
                <w:tc>
                  <w:tcPr>
                    <w:tcW w:w="512" w:type="pct"/>
                    <w:tcBorders>
                      <w:top w:val="single" w:sz="4" w:space="0" w:color="auto"/>
                      <w:left w:val="single" w:sz="4" w:space="0" w:color="auto"/>
                      <w:bottom w:val="single" w:sz="4" w:space="0" w:color="auto"/>
                      <w:right w:val="single" w:sz="4" w:space="0" w:color="auto"/>
                    </w:tcBorders>
                    <w:shd w:val="clear" w:color="auto" w:fill="auto"/>
                  </w:tcPr>
                  <w:p w14:paraId="21E78F96" w14:textId="77777777" w:rsidR="00BD7E4D" w:rsidRPr="00472BE5" w:rsidRDefault="00BD7E4D" w:rsidP="002740C7">
                    <w:pPr>
                      <w:jc w:val="right"/>
                      <w:rPr>
                        <w:sz w:val="18"/>
                        <w:szCs w:val="21"/>
                      </w:rPr>
                    </w:pPr>
                  </w:p>
                </w:tc>
                <w:tc>
                  <w:tcPr>
                    <w:tcW w:w="103" w:type="pct"/>
                    <w:tcBorders>
                      <w:top w:val="single" w:sz="4" w:space="0" w:color="auto"/>
                      <w:left w:val="single" w:sz="4" w:space="0" w:color="auto"/>
                      <w:bottom w:val="single" w:sz="4" w:space="0" w:color="auto"/>
                      <w:right w:val="single" w:sz="4" w:space="0" w:color="auto"/>
                    </w:tcBorders>
                    <w:shd w:val="clear" w:color="auto" w:fill="auto"/>
                  </w:tcPr>
                  <w:p w14:paraId="4B7C3A85" w14:textId="77777777" w:rsidR="00BD7E4D" w:rsidRPr="00472BE5" w:rsidRDefault="00BD7E4D" w:rsidP="002740C7">
                    <w:pPr>
                      <w:jc w:val="right"/>
                      <w:rPr>
                        <w:sz w:val="18"/>
                        <w:szCs w:val="21"/>
                      </w:rPr>
                    </w:pPr>
                  </w:p>
                </w:tc>
                <w:tc>
                  <w:tcPr>
                    <w:tcW w:w="173" w:type="pct"/>
                    <w:tcBorders>
                      <w:top w:val="single" w:sz="4" w:space="0" w:color="auto"/>
                      <w:left w:val="single" w:sz="4" w:space="0" w:color="auto"/>
                      <w:bottom w:val="single" w:sz="4" w:space="0" w:color="auto"/>
                      <w:right w:val="single" w:sz="4" w:space="0" w:color="auto"/>
                    </w:tcBorders>
                    <w:shd w:val="clear" w:color="auto" w:fill="auto"/>
                  </w:tcPr>
                  <w:p w14:paraId="77DDCFAA" w14:textId="77777777" w:rsidR="00BD7E4D" w:rsidRPr="00472BE5" w:rsidRDefault="00BD7E4D" w:rsidP="002740C7">
                    <w:pPr>
                      <w:jc w:val="right"/>
                      <w:rPr>
                        <w:sz w:val="18"/>
                        <w:szCs w:val="21"/>
                      </w:rPr>
                    </w:pPr>
                  </w:p>
                </w:tc>
                <w:tc>
                  <w:tcPr>
                    <w:tcW w:w="337" w:type="pct"/>
                    <w:tcBorders>
                      <w:top w:val="single" w:sz="4" w:space="0" w:color="auto"/>
                      <w:left w:val="single" w:sz="4" w:space="0" w:color="auto"/>
                      <w:bottom w:val="single" w:sz="4" w:space="0" w:color="auto"/>
                      <w:right w:val="single" w:sz="4" w:space="0" w:color="auto"/>
                    </w:tcBorders>
                    <w:shd w:val="clear" w:color="auto" w:fill="auto"/>
                  </w:tcPr>
                  <w:p w14:paraId="13749450" w14:textId="77777777" w:rsidR="00BD7E4D" w:rsidRPr="00472BE5" w:rsidRDefault="00BD7E4D" w:rsidP="002740C7">
                    <w:pPr>
                      <w:jc w:val="right"/>
                      <w:rPr>
                        <w:sz w:val="18"/>
                        <w:szCs w:val="21"/>
                      </w:rPr>
                    </w:pPr>
                  </w:p>
                </w:tc>
                <w:tc>
                  <w:tcPr>
                    <w:tcW w:w="206" w:type="pct"/>
                    <w:tcBorders>
                      <w:top w:val="single" w:sz="4" w:space="0" w:color="auto"/>
                      <w:left w:val="single" w:sz="4" w:space="0" w:color="auto"/>
                      <w:bottom w:val="single" w:sz="4" w:space="0" w:color="auto"/>
                      <w:right w:val="single" w:sz="4" w:space="0" w:color="auto"/>
                    </w:tcBorders>
                    <w:shd w:val="clear" w:color="auto" w:fill="auto"/>
                  </w:tcPr>
                  <w:p w14:paraId="7A6A75BC" w14:textId="77777777" w:rsidR="00BD7E4D" w:rsidRPr="00472BE5" w:rsidRDefault="00BD7E4D" w:rsidP="002740C7">
                    <w:pPr>
                      <w:jc w:val="right"/>
                      <w:rPr>
                        <w:sz w:val="18"/>
                        <w:szCs w:val="21"/>
                      </w:rPr>
                    </w:pPr>
                  </w:p>
                </w:tc>
                <w:tc>
                  <w:tcPr>
                    <w:tcW w:w="414" w:type="pct"/>
                    <w:tcBorders>
                      <w:top w:val="single" w:sz="4" w:space="0" w:color="auto"/>
                      <w:left w:val="single" w:sz="4" w:space="0" w:color="auto"/>
                      <w:bottom w:val="single" w:sz="4" w:space="0" w:color="auto"/>
                      <w:right w:val="single" w:sz="4" w:space="0" w:color="auto"/>
                    </w:tcBorders>
                    <w:shd w:val="clear" w:color="auto" w:fill="auto"/>
                  </w:tcPr>
                  <w:p w14:paraId="6133A1BC" w14:textId="77777777" w:rsidR="00BD7E4D" w:rsidRPr="00472BE5" w:rsidRDefault="00BD7E4D" w:rsidP="002740C7">
                    <w:pPr>
                      <w:jc w:val="right"/>
                      <w:rPr>
                        <w:sz w:val="18"/>
                        <w:szCs w:val="21"/>
                      </w:rPr>
                    </w:pPr>
                    <w:r w:rsidRPr="00472BE5">
                      <w:rPr>
                        <w:sz w:val="18"/>
                      </w:rPr>
                      <w:t>3,135.86</w:t>
                    </w:r>
                  </w:p>
                </w:tc>
                <w:tc>
                  <w:tcPr>
                    <w:tcW w:w="614" w:type="pct"/>
                    <w:tcBorders>
                      <w:top w:val="single" w:sz="4" w:space="0" w:color="auto"/>
                      <w:left w:val="single" w:sz="4" w:space="0" w:color="auto"/>
                      <w:bottom w:val="single" w:sz="4" w:space="0" w:color="auto"/>
                      <w:right w:val="single" w:sz="4" w:space="0" w:color="auto"/>
                    </w:tcBorders>
                    <w:shd w:val="clear" w:color="auto" w:fill="auto"/>
                  </w:tcPr>
                  <w:p w14:paraId="14D08DA1" w14:textId="77777777" w:rsidR="00BD7E4D" w:rsidRPr="00472BE5" w:rsidRDefault="00BD7E4D" w:rsidP="002740C7">
                    <w:pPr>
                      <w:jc w:val="right"/>
                      <w:rPr>
                        <w:sz w:val="18"/>
                        <w:szCs w:val="21"/>
                      </w:rPr>
                    </w:pPr>
                    <w:r w:rsidRPr="00472BE5">
                      <w:rPr>
                        <w:sz w:val="18"/>
                      </w:rPr>
                      <w:t>548,198.75</w:t>
                    </w:r>
                  </w:p>
                </w:tc>
                <w:tc>
                  <w:tcPr>
                    <w:tcW w:w="548" w:type="pct"/>
                    <w:tcBorders>
                      <w:top w:val="single" w:sz="4" w:space="0" w:color="auto"/>
                      <w:left w:val="single" w:sz="4" w:space="0" w:color="auto"/>
                      <w:bottom w:val="single" w:sz="4" w:space="0" w:color="auto"/>
                      <w:right w:val="single" w:sz="4" w:space="0" w:color="auto"/>
                    </w:tcBorders>
                    <w:shd w:val="clear" w:color="auto" w:fill="auto"/>
                  </w:tcPr>
                  <w:p w14:paraId="1FD61549" w14:textId="77777777" w:rsidR="00BD7E4D" w:rsidRPr="00472BE5" w:rsidRDefault="00BD7E4D" w:rsidP="002740C7">
                    <w:pPr>
                      <w:jc w:val="right"/>
                      <w:rPr>
                        <w:sz w:val="18"/>
                        <w:szCs w:val="21"/>
                      </w:rPr>
                    </w:pPr>
                    <w:r w:rsidRPr="00472BE5">
                      <w:rPr>
                        <w:sz w:val="18"/>
                      </w:rPr>
                      <w:t>540,343.61</w:t>
                    </w:r>
                  </w:p>
                </w:tc>
              </w:tr>
            </w:sdtContent>
          </w:sdt>
          <w:tr w:rsidR="00BD7E4D" w14:paraId="43DCF3D0" w14:textId="77777777" w:rsidTr="002740C7">
            <w:sdt>
              <w:sdtPr>
                <w:rPr>
                  <w:sz w:val="18"/>
                </w:rPr>
                <w:tag w:val="_PLD_295bd2e13c884c579b2866f1b3e0ad4a"/>
                <w:id w:val="-252979574"/>
                <w:lock w:val="sdtLocked"/>
              </w:sdtPr>
              <w:sdtEndPr/>
              <w:sdtContent>
                <w:tc>
                  <w:tcPr>
                    <w:tcW w:w="560" w:type="pct"/>
                    <w:tcBorders>
                      <w:top w:val="single" w:sz="4" w:space="0" w:color="auto"/>
                      <w:left w:val="single" w:sz="4" w:space="0" w:color="auto"/>
                      <w:bottom w:val="single" w:sz="4" w:space="0" w:color="auto"/>
                      <w:right w:val="single" w:sz="4" w:space="0" w:color="auto"/>
                    </w:tcBorders>
                    <w:shd w:val="clear" w:color="auto" w:fill="auto"/>
                  </w:tcPr>
                  <w:p w14:paraId="2C47FFAC" w14:textId="77777777" w:rsidR="00BD7E4D" w:rsidRPr="00472BE5" w:rsidRDefault="00BD7E4D" w:rsidP="002740C7">
                    <w:pPr>
                      <w:rPr>
                        <w:sz w:val="18"/>
                        <w:szCs w:val="21"/>
                      </w:rPr>
                    </w:pPr>
                    <w:r w:rsidRPr="00472BE5">
                      <w:rPr>
                        <w:rFonts w:hint="eastAsia"/>
                        <w:sz w:val="18"/>
                        <w:szCs w:val="21"/>
                      </w:rPr>
                      <w:t>小计</w:t>
                    </w:r>
                  </w:p>
                </w:tc>
              </w:sdtContent>
            </w:sdt>
            <w:tc>
              <w:tcPr>
                <w:tcW w:w="563" w:type="pct"/>
                <w:tcBorders>
                  <w:top w:val="single" w:sz="4" w:space="0" w:color="auto"/>
                  <w:left w:val="single" w:sz="4" w:space="0" w:color="auto"/>
                  <w:bottom w:val="single" w:sz="4" w:space="0" w:color="auto"/>
                  <w:right w:val="single" w:sz="4" w:space="0" w:color="auto"/>
                </w:tcBorders>
                <w:shd w:val="clear" w:color="auto" w:fill="auto"/>
              </w:tcPr>
              <w:p w14:paraId="61283AEE" w14:textId="77777777" w:rsidR="00BD7E4D" w:rsidRPr="00BD7E4D" w:rsidRDefault="00BD7E4D" w:rsidP="002740C7">
                <w:pPr>
                  <w:jc w:val="right"/>
                  <w:rPr>
                    <w:sz w:val="18"/>
                    <w:szCs w:val="18"/>
                  </w:rPr>
                </w:pPr>
                <w:r w:rsidRPr="00BD7E4D">
                  <w:rPr>
                    <w:sz w:val="18"/>
                    <w:szCs w:val="18"/>
                  </w:rPr>
                  <w:t>1,765,062.89</w:t>
                </w:r>
              </w:p>
            </w:tc>
            <w:tc>
              <w:tcPr>
                <w:tcW w:w="563" w:type="pct"/>
                <w:tcBorders>
                  <w:top w:val="single" w:sz="4" w:space="0" w:color="auto"/>
                  <w:left w:val="single" w:sz="4" w:space="0" w:color="auto"/>
                  <w:bottom w:val="single" w:sz="4" w:space="0" w:color="auto"/>
                  <w:right w:val="single" w:sz="4" w:space="0" w:color="auto"/>
                </w:tcBorders>
                <w:shd w:val="clear" w:color="auto" w:fill="auto"/>
              </w:tcPr>
              <w:p w14:paraId="5F69A74F" w14:textId="77777777" w:rsidR="00BD7E4D" w:rsidRPr="00BD7E4D" w:rsidRDefault="00BD7E4D" w:rsidP="002740C7">
                <w:pPr>
                  <w:jc w:val="right"/>
                  <w:rPr>
                    <w:sz w:val="18"/>
                    <w:szCs w:val="18"/>
                  </w:rPr>
                </w:pPr>
              </w:p>
            </w:tc>
            <w:tc>
              <w:tcPr>
                <w:tcW w:w="408" w:type="pct"/>
                <w:tcBorders>
                  <w:top w:val="single" w:sz="4" w:space="0" w:color="auto"/>
                  <w:left w:val="single" w:sz="4" w:space="0" w:color="auto"/>
                  <w:bottom w:val="single" w:sz="4" w:space="0" w:color="auto"/>
                  <w:right w:val="single" w:sz="4" w:space="0" w:color="auto"/>
                </w:tcBorders>
                <w:shd w:val="clear" w:color="auto" w:fill="auto"/>
              </w:tcPr>
              <w:p w14:paraId="73445C49" w14:textId="77777777" w:rsidR="00BD7E4D" w:rsidRPr="00BD7E4D" w:rsidRDefault="00BD7E4D" w:rsidP="002740C7">
                <w:pPr>
                  <w:jc w:val="right"/>
                  <w:rPr>
                    <w:sz w:val="18"/>
                    <w:szCs w:val="18"/>
                  </w:rPr>
                </w:pPr>
                <w:r w:rsidRPr="00BD7E4D">
                  <w:rPr>
                    <w:sz w:val="18"/>
                    <w:szCs w:val="18"/>
                  </w:rPr>
                  <w:t>100,000.00</w:t>
                </w:r>
              </w:p>
            </w:tc>
            <w:tc>
              <w:tcPr>
                <w:tcW w:w="512" w:type="pct"/>
                <w:tcBorders>
                  <w:top w:val="single" w:sz="4" w:space="0" w:color="auto"/>
                  <w:left w:val="single" w:sz="4" w:space="0" w:color="auto"/>
                  <w:bottom w:val="single" w:sz="4" w:space="0" w:color="auto"/>
                  <w:right w:val="single" w:sz="4" w:space="0" w:color="auto"/>
                </w:tcBorders>
                <w:shd w:val="clear" w:color="auto" w:fill="auto"/>
              </w:tcPr>
              <w:p w14:paraId="20954D83" w14:textId="77777777" w:rsidR="00BD7E4D" w:rsidRPr="00BD7E4D" w:rsidRDefault="00BD7E4D" w:rsidP="002740C7">
                <w:pPr>
                  <w:jc w:val="right"/>
                  <w:rPr>
                    <w:sz w:val="18"/>
                    <w:szCs w:val="18"/>
                  </w:rPr>
                </w:pPr>
              </w:p>
            </w:tc>
            <w:tc>
              <w:tcPr>
                <w:tcW w:w="103" w:type="pct"/>
                <w:tcBorders>
                  <w:top w:val="single" w:sz="4" w:space="0" w:color="auto"/>
                  <w:left w:val="single" w:sz="4" w:space="0" w:color="auto"/>
                  <w:bottom w:val="single" w:sz="4" w:space="0" w:color="auto"/>
                  <w:right w:val="single" w:sz="4" w:space="0" w:color="auto"/>
                </w:tcBorders>
                <w:shd w:val="clear" w:color="auto" w:fill="auto"/>
              </w:tcPr>
              <w:p w14:paraId="1ACB7122" w14:textId="77777777" w:rsidR="00BD7E4D" w:rsidRPr="00BD7E4D" w:rsidRDefault="00BD7E4D" w:rsidP="002740C7">
                <w:pPr>
                  <w:jc w:val="right"/>
                  <w:rPr>
                    <w:sz w:val="18"/>
                    <w:szCs w:val="18"/>
                  </w:rPr>
                </w:pPr>
              </w:p>
            </w:tc>
            <w:tc>
              <w:tcPr>
                <w:tcW w:w="173" w:type="pct"/>
                <w:tcBorders>
                  <w:top w:val="single" w:sz="4" w:space="0" w:color="auto"/>
                  <w:left w:val="single" w:sz="4" w:space="0" w:color="auto"/>
                  <w:bottom w:val="single" w:sz="4" w:space="0" w:color="auto"/>
                  <w:right w:val="single" w:sz="4" w:space="0" w:color="auto"/>
                </w:tcBorders>
                <w:shd w:val="clear" w:color="auto" w:fill="auto"/>
              </w:tcPr>
              <w:p w14:paraId="09BFF754" w14:textId="77777777" w:rsidR="00BD7E4D" w:rsidRPr="00BD7E4D" w:rsidRDefault="00BD7E4D" w:rsidP="002740C7">
                <w:pPr>
                  <w:jc w:val="right"/>
                  <w:rPr>
                    <w:sz w:val="18"/>
                    <w:szCs w:val="18"/>
                  </w:rPr>
                </w:pPr>
              </w:p>
            </w:tc>
            <w:tc>
              <w:tcPr>
                <w:tcW w:w="337" w:type="pct"/>
                <w:tcBorders>
                  <w:top w:val="single" w:sz="4" w:space="0" w:color="auto"/>
                  <w:left w:val="single" w:sz="4" w:space="0" w:color="auto"/>
                  <w:bottom w:val="single" w:sz="4" w:space="0" w:color="auto"/>
                  <w:right w:val="single" w:sz="4" w:space="0" w:color="auto"/>
                </w:tcBorders>
                <w:shd w:val="clear" w:color="auto" w:fill="auto"/>
              </w:tcPr>
              <w:p w14:paraId="247FFA0E" w14:textId="77777777" w:rsidR="00BD7E4D" w:rsidRPr="00BD7E4D" w:rsidRDefault="00BD7E4D" w:rsidP="002740C7">
                <w:pPr>
                  <w:jc w:val="right"/>
                  <w:rPr>
                    <w:sz w:val="18"/>
                    <w:szCs w:val="18"/>
                  </w:rPr>
                </w:pPr>
              </w:p>
            </w:tc>
            <w:tc>
              <w:tcPr>
                <w:tcW w:w="206" w:type="pct"/>
                <w:tcBorders>
                  <w:top w:val="single" w:sz="4" w:space="0" w:color="auto"/>
                  <w:left w:val="single" w:sz="4" w:space="0" w:color="auto"/>
                  <w:bottom w:val="single" w:sz="4" w:space="0" w:color="auto"/>
                  <w:right w:val="single" w:sz="4" w:space="0" w:color="auto"/>
                </w:tcBorders>
                <w:shd w:val="clear" w:color="auto" w:fill="auto"/>
              </w:tcPr>
              <w:p w14:paraId="5CA8A8D3" w14:textId="77777777" w:rsidR="00BD7E4D" w:rsidRPr="00BD7E4D" w:rsidRDefault="00BD7E4D" w:rsidP="002740C7">
                <w:pPr>
                  <w:jc w:val="right"/>
                  <w:rPr>
                    <w:sz w:val="18"/>
                    <w:szCs w:val="18"/>
                  </w:rPr>
                </w:pPr>
              </w:p>
            </w:tc>
            <w:tc>
              <w:tcPr>
                <w:tcW w:w="414" w:type="pct"/>
                <w:tcBorders>
                  <w:top w:val="single" w:sz="4" w:space="0" w:color="auto"/>
                  <w:left w:val="single" w:sz="4" w:space="0" w:color="auto"/>
                  <w:bottom w:val="single" w:sz="4" w:space="0" w:color="auto"/>
                  <w:right w:val="single" w:sz="4" w:space="0" w:color="auto"/>
                </w:tcBorders>
                <w:shd w:val="clear" w:color="auto" w:fill="auto"/>
              </w:tcPr>
              <w:p w14:paraId="4D619A44" w14:textId="77777777" w:rsidR="00BD7E4D" w:rsidRPr="00BD7E4D" w:rsidRDefault="00BD7E4D" w:rsidP="002740C7">
                <w:pPr>
                  <w:jc w:val="right"/>
                  <w:rPr>
                    <w:sz w:val="18"/>
                    <w:szCs w:val="18"/>
                  </w:rPr>
                </w:pPr>
                <w:r w:rsidRPr="00BD7E4D">
                  <w:rPr>
                    <w:sz w:val="18"/>
                    <w:szCs w:val="18"/>
                  </w:rPr>
                  <w:t>3,135.86</w:t>
                </w:r>
              </w:p>
            </w:tc>
            <w:tc>
              <w:tcPr>
                <w:tcW w:w="614" w:type="pct"/>
                <w:tcBorders>
                  <w:top w:val="single" w:sz="4" w:space="0" w:color="auto"/>
                  <w:left w:val="single" w:sz="4" w:space="0" w:color="auto"/>
                  <w:bottom w:val="single" w:sz="4" w:space="0" w:color="auto"/>
                  <w:right w:val="single" w:sz="4" w:space="0" w:color="auto"/>
                </w:tcBorders>
                <w:shd w:val="clear" w:color="auto" w:fill="auto"/>
              </w:tcPr>
              <w:p w14:paraId="346806F5" w14:textId="77777777" w:rsidR="00BD7E4D" w:rsidRPr="00BD7E4D" w:rsidRDefault="00BD7E4D" w:rsidP="002740C7">
                <w:pPr>
                  <w:jc w:val="right"/>
                  <w:rPr>
                    <w:sz w:val="18"/>
                    <w:szCs w:val="18"/>
                  </w:rPr>
                </w:pPr>
                <w:r w:rsidRPr="00BD7E4D">
                  <w:rPr>
                    <w:sz w:val="18"/>
                    <w:szCs w:val="18"/>
                  </w:rPr>
                  <w:t>1,668,198.75</w:t>
                </w:r>
              </w:p>
            </w:tc>
            <w:tc>
              <w:tcPr>
                <w:tcW w:w="548" w:type="pct"/>
                <w:tcBorders>
                  <w:top w:val="single" w:sz="4" w:space="0" w:color="auto"/>
                  <w:left w:val="single" w:sz="4" w:space="0" w:color="auto"/>
                  <w:bottom w:val="single" w:sz="4" w:space="0" w:color="auto"/>
                  <w:right w:val="single" w:sz="4" w:space="0" w:color="auto"/>
                </w:tcBorders>
                <w:shd w:val="clear" w:color="auto" w:fill="auto"/>
              </w:tcPr>
              <w:p w14:paraId="15DFC032" w14:textId="77777777" w:rsidR="00BD7E4D" w:rsidRPr="00BD7E4D" w:rsidRDefault="00BD7E4D" w:rsidP="002740C7">
                <w:pPr>
                  <w:jc w:val="right"/>
                  <w:rPr>
                    <w:sz w:val="18"/>
                    <w:szCs w:val="18"/>
                  </w:rPr>
                </w:pPr>
                <w:r w:rsidRPr="00BD7E4D">
                  <w:rPr>
                    <w:sz w:val="18"/>
                    <w:szCs w:val="18"/>
                  </w:rPr>
                  <w:t>1,590,343.61</w:t>
                </w:r>
              </w:p>
            </w:tc>
          </w:tr>
          <w:tr w:rsidR="00BD7E4D" w14:paraId="380A5978" w14:textId="77777777" w:rsidTr="002740C7">
            <w:sdt>
              <w:sdtPr>
                <w:rPr>
                  <w:sz w:val="18"/>
                </w:rPr>
                <w:tag w:val="_PLD_2c448562bca04f23a9ec97848768cd82"/>
                <w:id w:val="-1021783253"/>
                <w:lock w:val="sdtLocked"/>
              </w:sdtPr>
              <w:sdtEndPr/>
              <w:sdtContent>
                <w:tc>
                  <w:tcPr>
                    <w:tcW w:w="5000" w:type="pct"/>
                    <w:gridSpan w:val="12"/>
                    <w:tcBorders>
                      <w:top w:val="single" w:sz="4" w:space="0" w:color="auto"/>
                      <w:left w:val="single" w:sz="4" w:space="0" w:color="auto"/>
                      <w:bottom w:val="single" w:sz="4" w:space="0" w:color="auto"/>
                      <w:right w:val="single" w:sz="4" w:space="0" w:color="auto"/>
                    </w:tcBorders>
                    <w:shd w:val="clear" w:color="auto" w:fill="auto"/>
                  </w:tcPr>
                  <w:p w14:paraId="0E824E81" w14:textId="77777777" w:rsidR="00BD7E4D" w:rsidRPr="00472BE5" w:rsidRDefault="00BD7E4D" w:rsidP="002740C7">
                    <w:pPr>
                      <w:rPr>
                        <w:sz w:val="18"/>
                        <w:szCs w:val="21"/>
                      </w:rPr>
                    </w:pPr>
                    <w:r w:rsidRPr="00472BE5">
                      <w:rPr>
                        <w:rFonts w:hint="eastAsia"/>
                        <w:sz w:val="18"/>
                        <w:szCs w:val="21"/>
                      </w:rPr>
                      <w:t>二、联营企业</w:t>
                    </w:r>
                  </w:p>
                </w:tc>
              </w:sdtContent>
            </w:sdt>
          </w:tr>
          <w:sdt>
            <w:sdtPr>
              <w:rPr>
                <w:rFonts w:hint="eastAsia"/>
                <w:sz w:val="18"/>
                <w:szCs w:val="21"/>
              </w:rPr>
              <w:alias w:val="联营企业投资信息明细"/>
              <w:tag w:val="_TUP_9536e771f46d491bae43945d896c883f"/>
              <w:id w:val="-1935895597"/>
              <w:lock w:val="sdtLocked"/>
              <w:placeholder>
                <w:docPart w:val="89DE2C1A4CAA48B98221D96DCC875DA1"/>
              </w:placeholder>
            </w:sdtPr>
            <w:sdtEndPr>
              <w:rPr>
                <w:rFonts w:hint="default"/>
              </w:rPr>
            </w:sdtEndPr>
            <w:sdtContent>
              <w:tr w:rsidR="00BD7E4D" w14:paraId="7E0AF223" w14:textId="77777777" w:rsidTr="002740C7">
                <w:tc>
                  <w:tcPr>
                    <w:tcW w:w="560" w:type="pct"/>
                    <w:tcBorders>
                      <w:top w:val="single" w:sz="4" w:space="0" w:color="auto"/>
                      <w:left w:val="single" w:sz="4" w:space="0" w:color="auto"/>
                      <w:bottom w:val="single" w:sz="4" w:space="0" w:color="auto"/>
                      <w:right w:val="single" w:sz="4" w:space="0" w:color="auto"/>
                    </w:tcBorders>
                    <w:shd w:val="clear" w:color="auto" w:fill="auto"/>
                  </w:tcPr>
                  <w:p w14:paraId="001729B0" w14:textId="77777777" w:rsidR="00BD7E4D" w:rsidRPr="00472BE5" w:rsidRDefault="00BD7E4D" w:rsidP="002740C7">
                    <w:pPr>
                      <w:rPr>
                        <w:sz w:val="18"/>
                        <w:szCs w:val="21"/>
                      </w:rPr>
                    </w:pPr>
                    <w:r w:rsidRPr="00472BE5">
                      <w:rPr>
                        <w:sz w:val="18"/>
                      </w:rPr>
                      <w:t>苏州混凝土水泥制品研究院有限公司</w:t>
                    </w:r>
                  </w:p>
                </w:tc>
                <w:tc>
                  <w:tcPr>
                    <w:tcW w:w="563" w:type="pct"/>
                    <w:tcBorders>
                      <w:top w:val="single" w:sz="4" w:space="0" w:color="auto"/>
                      <w:left w:val="single" w:sz="4" w:space="0" w:color="auto"/>
                      <w:bottom w:val="single" w:sz="4" w:space="0" w:color="auto"/>
                      <w:right w:val="single" w:sz="4" w:space="0" w:color="auto"/>
                    </w:tcBorders>
                    <w:shd w:val="clear" w:color="auto" w:fill="auto"/>
                  </w:tcPr>
                  <w:p w14:paraId="13A6F74B" w14:textId="77777777" w:rsidR="00BD7E4D" w:rsidRPr="00472BE5" w:rsidRDefault="00BD7E4D" w:rsidP="002740C7">
                    <w:pPr>
                      <w:jc w:val="right"/>
                      <w:rPr>
                        <w:sz w:val="18"/>
                        <w:szCs w:val="21"/>
                      </w:rPr>
                    </w:pPr>
                    <w:r w:rsidRPr="00472BE5">
                      <w:rPr>
                        <w:sz w:val="18"/>
                      </w:rPr>
                      <w:t>15,273,366.03</w:t>
                    </w:r>
                  </w:p>
                </w:tc>
                <w:tc>
                  <w:tcPr>
                    <w:tcW w:w="563" w:type="pct"/>
                    <w:tcBorders>
                      <w:top w:val="single" w:sz="4" w:space="0" w:color="auto"/>
                      <w:left w:val="single" w:sz="4" w:space="0" w:color="auto"/>
                      <w:bottom w:val="single" w:sz="4" w:space="0" w:color="auto"/>
                      <w:right w:val="single" w:sz="4" w:space="0" w:color="auto"/>
                    </w:tcBorders>
                    <w:shd w:val="clear" w:color="auto" w:fill="auto"/>
                  </w:tcPr>
                  <w:p w14:paraId="0769AE20" w14:textId="77777777" w:rsidR="00BD7E4D" w:rsidRPr="00472BE5" w:rsidRDefault="00BD7E4D" w:rsidP="002740C7">
                    <w:pPr>
                      <w:jc w:val="right"/>
                      <w:rPr>
                        <w:sz w:val="18"/>
                        <w:szCs w:val="21"/>
                      </w:rPr>
                    </w:pPr>
                  </w:p>
                </w:tc>
                <w:tc>
                  <w:tcPr>
                    <w:tcW w:w="408" w:type="pct"/>
                    <w:tcBorders>
                      <w:top w:val="single" w:sz="4" w:space="0" w:color="auto"/>
                      <w:left w:val="single" w:sz="4" w:space="0" w:color="auto"/>
                      <w:bottom w:val="single" w:sz="4" w:space="0" w:color="auto"/>
                      <w:right w:val="single" w:sz="4" w:space="0" w:color="auto"/>
                    </w:tcBorders>
                    <w:shd w:val="clear" w:color="auto" w:fill="auto"/>
                  </w:tcPr>
                  <w:p w14:paraId="7C49B365" w14:textId="77777777" w:rsidR="00BD7E4D" w:rsidRPr="00472BE5" w:rsidRDefault="00BD7E4D" w:rsidP="002740C7">
                    <w:pPr>
                      <w:jc w:val="right"/>
                      <w:rPr>
                        <w:sz w:val="18"/>
                        <w:szCs w:val="21"/>
                      </w:rPr>
                    </w:pPr>
                  </w:p>
                </w:tc>
                <w:tc>
                  <w:tcPr>
                    <w:tcW w:w="512" w:type="pct"/>
                    <w:tcBorders>
                      <w:top w:val="single" w:sz="4" w:space="0" w:color="auto"/>
                      <w:left w:val="single" w:sz="4" w:space="0" w:color="auto"/>
                      <w:bottom w:val="single" w:sz="4" w:space="0" w:color="auto"/>
                      <w:right w:val="single" w:sz="4" w:space="0" w:color="auto"/>
                    </w:tcBorders>
                    <w:shd w:val="clear" w:color="auto" w:fill="auto"/>
                  </w:tcPr>
                  <w:p w14:paraId="3274130F" w14:textId="77777777" w:rsidR="00BD7E4D" w:rsidRPr="00472BE5" w:rsidRDefault="00BD7E4D" w:rsidP="002740C7">
                    <w:pPr>
                      <w:jc w:val="right"/>
                      <w:rPr>
                        <w:sz w:val="18"/>
                        <w:szCs w:val="21"/>
                      </w:rPr>
                    </w:pPr>
                    <w:r w:rsidRPr="00472BE5">
                      <w:rPr>
                        <w:sz w:val="18"/>
                      </w:rPr>
                      <w:t>2,398,085.87</w:t>
                    </w:r>
                  </w:p>
                </w:tc>
                <w:tc>
                  <w:tcPr>
                    <w:tcW w:w="103" w:type="pct"/>
                    <w:tcBorders>
                      <w:top w:val="single" w:sz="4" w:space="0" w:color="auto"/>
                      <w:left w:val="single" w:sz="4" w:space="0" w:color="auto"/>
                      <w:bottom w:val="single" w:sz="4" w:space="0" w:color="auto"/>
                      <w:right w:val="single" w:sz="4" w:space="0" w:color="auto"/>
                    </w:tcBorders>
                    <w:shd w:val="clear" w:color="auto" w:fill="auto"/>
                  </w:tcPr>
                  <w:p w14:paraId="2A0C0755" w14:textId="77777777" w:rsidR="00BD7E4D" w:rsidRPr="00472BE5" w:rsidRDefault="00BD7E4D" w:rsidP="002740C7">
                    <w:pPr>
                      <w:jc w:val="right"/>
                      <w:rPr>
                        <w:sz w:val="18"/>
                        <w:szCs w:val="21"/>
                      </w:rPr>
                    </w:pPr>
                  </w:p>
                </w:tc>
                <w:tc>
                  <w:tcPr>
                    <w:tcW w:w="173" w:type="pct"/>
                    <w:tcBorders>
                      <w:top w:val="single" w:sz="4" w:space="0" w:color="auto"/>
                      <w:left w:val="single" w:sz="4" w:space="0" w:color="auto"/>
                      <w:bottom w:val="single" w:sz="4" w:space="0" w:color="auto"/>
                      <w:right w:val="single" w:sz="4" w:space="0" w:color="auto"/>
                    </w:tcBorders>
                    <w:shd w:val="clear" w:color="auto" w:fill="auto"/>
                  </w:tcPr>
                  <w:p w14:paraId="2A821C66" w14:textId="77777777" w:rsidR="00BD7E4D" w:rsidRPr="00472BE5" w:rsidRDefault="00BD7E4D" w:rsidP="002740C7">
                    <w:pPr>
                      <w:jc w:val="right"/>
                      <w:rPr>
                        <w:sz w:val="18"/>
                        <w:szCs w:val="21"/>
                      </w:rPr>
                    </w:pPr>
                  </w:p>
                </w:tc>
                <w:tc>
                  <w:tcPr>
                    <w:tcW w:w="337" w:type="pct"/>
                    <w:tcBorders>
                      <w:top w:val="single" w:sz="4" w:space="0" w:color="auto"/>
                      <w:left w:val="single" w:sz="4" w:space="0" w:color="auto"/>
                      <w:bottom w:val="single" w:sz="4" w:space="0" w:color="auto"/>
                      <w:right w:val="single" w:sz="4" w:space="0" w:color="auto"/>
                    </w:tcBorders>
                    <w:shd w:val="clear" w:color="auto" w:fill="auto"/>
                  </w:tcPr>
                  <w:p w14:paraId="5C884AB2" w14:textId="77777777" w:rsidR="00BD7E4D" w:rsidRPr="00472BE5" w:rsidRDefault="00BD7E4D" w:rsidP="002740C7">
                    <w:pPr>
                      <w:jc w:val="right"/>
                      <w:rPr>
                        <w:sz w:val="18"/>
                        <w:szCs w:val="21"/>
                      </w:rPr>
                    </w:pPr>
                  </w:p>
                </w:tc>
                <w:tc>
                  <w:tcPr>
                    <w:tcW w:w="206" w:type="pct"/>
                    <w:tcBorders>
                      <w:top w:val="single" w:sz="4" w:space="0" w:color="auto"/>
                      <w:left w:val="single" w:sz="4" w:space="0" w:color="auto"/>
                      <w:bottom w:val="single" w:sz="4" w:space="0" w:color="auto"/>
                      <w:right w:val="single" w:sz="4" w:space="0" w:color="auto"/>
                    </w:tcBorders>
                    <w:shd w:val="clear" w:color="auto" w:fill="auto"/>
                  </w:tcPr>
                  <w:p w14:paraId="73A6801A" w14:textId="77777777" w:rsidR="00BD7E4D" w:rsidRPr="00472BE5" w:rsidRDefault="00BD7E4D" w:rsidP="002740C7">
                    <w:pPr>
                      <w:jc w:val="right"/>
                      <w:rPr>
                        <w:sz w:val="18"/>
                        <w:szCs w:val="21"/>
                      </w:rPr>
                    </w:pPr>
                  </w:p>
                </w:tc>
                <w:tc>
                  <w:tcPr>
                    <w:tcW w:w="414" w:type="pct"/>
                    <w:tcBorders>
                      <w:top w:val="single" w:sz="4" w:space="0" w:color="auto"/>
                      <w:left w:val="single" w:sz="4" w:space="0" w:color="auto"/>
                      <w:bottom w:val="single" w:sz="4" w:space="0" w:color="auto"/>
                      <w:right w:val="single" w:sz="4" w:space="0" w:color="auto"/>
                    </w:tcBorders>
                    <w:shd w:val="clear" w:color="auto" w:fill="auto"/>
                  </w:tcPr>
                  <w:p w14:paraId="558D65CC" w14:textId="77777777" w:rsidR="00BD7E4D" w:rsidRPr="00472BE5" w:rsidRDefault="00BD7E4D" w:rsidP="002740C7">
                    <w:pPr>
                      <w:jc w:val="right"/>
                      <w:rPr>
                        <w:sz w:val="18"/>
                        <w:szCs w:val="21"/>
                      </w:rPr>
                    </w:pPr>
                  </w:p>
                </w:tc>
                <w:tc>
                  <w:tcPr>
                    <w:tcW w:w="614" w:type="pct"/>
                    <w:tcBorders>
                      <w:top w:val="single" w:sz="4" w:space="0" w:color="auto"/>
                      <w:left w:val="single" w:sz="4" w:space="0" w:color="auto"/>
                      <w:bottom w:val="single" w:sz="4" w:space="0" w:color="auto"/>
                      <w:right w:val="single" w:sz="4" w:space="0" w:color="auto"/>
                    </w:tcBorders>
                    <w:shd w:val="clear" w:color="auto" w:fill="auto"/>
                  </w:tcPr>
                  <w:p w14:paraId="2C8722CB" w14:textId="77777777" w:rsidR="00BD7E4D" w:rsidRPr="00472BE5" w:rsidRDefault="00BD7E4D" w:rsidP="002740C7">
                    <w:pPr>
                      <w:jc w:val="right"/>
                      <w:rPr>
                        <w:sz w:val="18"/>
                        <w:szCs w:val="21"/>
                      </w:rPr>
                    </w:pPr>
                    <w:r w:rsidRPr="00472BE5">
                      <w:rPr>
                        <w:sz w:val="18"/>
                      </w:rPr>
                      <w:t>17,671,451.90</w:t>
                    </w:r>
                  </w:p>
                </w:tc>
                <w:tc>
                  <w:tcPr>
                    <w:tcW w:w="548" w:type="pct"/>
                    <w:tcBorders>
                      <w:top w:val="single" w:sz="4" w:space="0" w:color="auto"/>
                      <w:left w:val="single" w:sz="4" w:space="0" w:color="auto"/>
                      <w:bottom w:val="single" w:sz="4" w:space="0" w:color="auto"/>
                      <w:right w:val="single" w:sz="4" w:space="0" w:color="auto"/>
                    </w:tcBorders>
                    <w:shd w:val="clear" w:color="auto" w:fill="auto"/>
                  </w:tcPr>
                  <w:p w14:paraId="574E9DDC" w14:textId="77777777" w:rsidR="00BD7E4D" w:rsidRPr="00472BE5" w:rsidRDefault="00BD7E4D" w:rsidP="002740C7">
                    <w:pPr>
                      <w:jc w:val="right"/>
                      <w:rPr>
                        <w:sz w:val="18"/>
                        <w:szCs w:val="21"/>
                      </w:rPr>
                    </w:pPr>
                  </w:p>
                </w:tc>
              </w:tr>
            </w:sdtContent>
          </w:sdt>
          <w:sdt>
            <w:sdtPr>
              <w:rPr>
                <w:rFonts w:hint="eastAsia"/>
                <w:sz w:val="18"/>
                <w:szCs w:val="21"/>
              </w:rPr>
              <w:alias w:val="联营企业投资信息明细"/>
              <w:tag w:val="_TUP_9536e771f46d491bae43945d896c883f"/>
              <w:id w:val="1996687161"/>
              <w:lock w:val="sdtLocked"/>
              <w:placeholder>
                <w:docPart w:val="89DE2C1A4CAA48B98221D96DCC875DA1"/>
              </w:placeholder>
            </w:sdtPr>
            <w:sdtEndPr>
              <w:rPr>
                <w:rFonts w:hint="default"/>
              </w:rPr>
            </w:sdtEndPr>
            <w:sdtContent>
              <w:tr w:rsidR="00BD7E4D" w14:paraId="7D59EE16" w14:textId="77777777" w:rsidTr="002740C7">
                <w:tc>
                  <w:tcPr>
                    <w:tcW w:w="560" w:type="pct"/>
                    <w:tcBorders>
                      <w:top w:val="single" w:sz="4" w:space="0" w:color="auto"/>
                      <w:left w:val="single" w:sz="4" w:space="0" w:color="auto"/>
                      <w:bottom w:val="single" w:sz="4" w:space="0" w:color="auto"/>
                      <w:right w:val="single" w:sz="4" w:space="0" w:color="auto"/>
                    </w:tcBorders>
                    <w:shd w:val="clear" w:color="auto" w:fill="auto"/>
                  </w:tcPr>
                  <w:p w14:paraId="04F8142A" w14:textId="77777777" w:rsidR="00BD7E4D" w:rsidRPr="00472BE5" w:rsidRDefault="00BD7E4D" w:rsidP="002740C7">
                    <w:pPr>
                      <w:rPr>
                        <w:sz w:val="18"/>
                        <w:szCs w:val="21"/>
                      </w:rPr>
                    </w:pPr>
                    <w:r w:rsidRPr="00472BE5">
                      <w:rPr>
                        <w:sz w:val="18"/>
                      </w:rPr>
                      <w:t>葛洲坝中材洁新（武汉）科技有限公司</w:t>
                    </w:r>
                  </w:p>
                </w:tc>
                <w:tc>
                  <w:tcPr>
                    <w:tcW w:w="563" w:type="pct"/>
                    <w:tcBorders>
                      <w:top w:val="single" w:sz="4" w:space="0" w:color="auto"/>
                      <w:left w:val="single" w:sz="4" w:space="0" w:color="auto"/>
                      <w:bottom w:val="single" w:sz="4" w:space="0" w:color="auto"/>
                      <w:right w:val="single" w:sz="4" w:space="0" w:color="auto"/>
                    </w:tcBorders>
                    <w:shd w:val="clear" w:color="auto" w:fill="auto"/>
                  </w:tcPr>
                  <w:p w14:paraId="3C2A5504" w14:textId="77777777" w:rsidR="00BD7E4D" w:rsidRPr="00472BE5" w:rsidRDefault="00BD7E4D" w:rsidP="002740C7">
                    <w:pPr>
                      <w:jc w:val="right"/>
                      <w:rPr>
                        <w:sz w:val="18"/>
                        <w:szCs w:val="21"/>
                      </w:rPr>
                    </w:pPr>
                    <w:r w:rsidRPr="00472BE5">
                      <w:rPr>
                        <w:sz w:val="18"/>
                      </w:rPr>
                      <w:t>27,559,248.15</w:t>
                    </w:r>
                  </w:p>
                </w:tc>
                <w:tc>
                  <w:tcPr>
                    <w:tcW w:w="563" w:type="pct"/>
                    <w:tcBorders>
                      <w:top w:val="single" w:sz="4" w:space="0" w:color="auto"/>
                      <w:left w:val="single" w:sz="4" w:space="0" w:color="auto"/>
                      <w:bottom w:val="single" w:sz="4" w:space="0" w:color="auto"/>
                      <w:right w:val="single" w:sz="4" w:space="0" w:color="auto"/>
                    </w:tcBorders>
                    <w:shd w:val="clear" w:color="auto" w:fill="auto"/>
                  </w:tcPr>
                  <w:p w14:paraId="3F0C586A" w14:textId="77777777" w:rsidR="00BD7E4D" w:rsidRPr="00472BE5" w:rsidRDefault="00BD7E4D" w:rsidP="002740C7">
                    <w:pPr>
                      <w:jc w:val="right"/>
                      <w:rPr>
                        <w:sz w:val="18"/>
                        <w:szCs w:val="21"/>
                      </w:rPr>
                    </w:pPr>
                  </w:p>
                </w:tc>
                <w:tc>
                  <w:tcPr>
                    <w:tcW w:w="408" w:type="pct"/>
                    <w:tcBorders>
                      <w:top w:val="single" w:sz="4" w:space="0" w:color="auto"/>
                      <w:left w:val="single" w:sz="4" w:space="0" w:color="auto"/>
                      <w:bottom w:val="single" w:sz="4" w:space="0" w:color="auto"/>
                      <w:right w:val="single" w:sz="4" w:space="0" w:color="auto"/>
                    </w:tcBorders>
                    <w:shd w:val="clear" w:color="auto" w:fill="auto"/>
                  </w:tcPr>
                  <w:p w14:paraId="57A8ABCE" w14:textId="77777777" w:rsidR="00BD7E4D" w:rsidRPr="00472BE5" w:rsidRDefault="00BD7E4D" w:rsidP="002740C7">
                    <w:pPr>
                      <w:jc w:val="right"/>
                      <w:rPr>
                        <w:sz w:val="18"/>
                        <w:szCs w:val="21"/>
                      </w:rPr>
                    </w:pPr>
                  </w:p>
                </w:tc>
                <w:tc>
                  <w:tcPr>
                    <w:tcW w:w="512" w:type="pct"/>
                    <w:tcBorders>
                      <w:top w:val="single" w:sz="4" w:space="0" w:color="auto"/>
                      <w:left w:val="single" w:sz="4" w:space="0" w:color="auto"/>
                      <w:bottom w:val="single" w:sz="4" w:space="0" w:color="auto"/>
                      <w:right w:val="single" w:sz="4" w:space="0" w:color="auto"/>
                    </w:tcBorders>
                    <w:shd w:val="clear" w:color="auto" w:fill="auto"/>
                  </w:tcPr>
                  <w:p w14:paraId="7CD3DABE" w14:textId="77777777" w:rsidR="00BD7E4D" w:rsidRPr="00472BE5" w:rsidRDefault="00BD7E4D" w:rsidP="002740C7">
                    <w:pPr>
                      <w:jc w:val="right"/>
                      <w:rPr>
                        <w:sz w:val="18"/>
                        <w:szCs w:val="21"/>
                      </w:rPr>
                    </w:pPr>
                    <w:r w:rsidRPr="00472BE5">
                      <w:rPr>
                        <w:sz w:val="18"/>
                      </w:rPr>
                      <w:t>89,262.73</w:t>
                    </w:r>
                  </w:p>
                </w:tc>
                <w:tc>
                  <w:tcPr>
                    <w:tcW w:w="103" w:type="pct"/>
                    <w:tcBorders>
                      <w:top w:val="single" w:sz="4" w:space="0" w:color="auto"/>
                      <w:left w:val="single" w:sz="4" w:space="0" w:color="auto"/>
                      <w:bottom w:val="single" w:sz="4" w:space="0" w:color="auto"/>
                      <w:right w:val="single" w:sz="4" w:space="0" w:color="auto"/>
                    </w:tcBorders>
                    <w:shd w:val="clear" w:color="auto" w:fill="auto"/>
                  </w:tcPr>
                  <w:p w14:paraId="667BB437" w14:textId="77777777" w:rsidR="00BD7E4D" w:rsidRPr="00472BE5" w:rsidRDefault="00BD7E4D" w:rsidP="002740C7">
                    <w:pPr>
                      <w:jc w:val="right"/>
                      <w:rPr>
                        <w:sz w:val="18"/>
                        <w:szCs w:val="21"/>
                      </w:rPr>
                    </w:pPr>
                  </w:p>
                </w:tc>
                <w:tc>
                  <w:tcPr>
                    <w:tcW w:w="173" w:type="pct"/>
                    <w:tcBorders>
                      <w:top w:val="single" w:sz="4" w:space="0" w:color="auto"/>
                      <w:left w:val="single" w:sz="4" w:space="0" w:color="auto"/>
                      <w:bottom w:val="single" w:sz="4" w:space="0" w:color="auto"/>
                      <w:right w:val="single" w:sz="4" w:space="0" w:color="auto"/>
                    </w:tcBorders>
                    <w:shd w:val="clear" w:color="auto" w:fill="auto"/>
                  </w:tcPr>
                  <w:p w14:paraId="32BD924D" w14:textId="77777777" w:rsidR="00BD7E4D" w:rsidRPr="00472BE5" w:rsidRDefault="00BD7E4D" w:rsidP="002740C7">
                    <w:pPr>
                      <w:jc w:val="right"/>
                      <w:rPr>
                        <w:sz w:val="18"/>
                        <w:szCs w:val="21"/>
                      </w:rPr>
                    </w:pPr>
                  </w:p>
                </w:tc>
                <w:tc>
                  <w:tcPr>
                    <w:tcW w:w="337" w:type="pct"/>
                    <w:tcBorders>
                      <w:top w:val="single" w:sz="4" w:space="0" w:color="auto"/>
                      <w:left w:val="single" w:sz="4" w:space="0" w:color="auto"/>
                      <w:bottom w:val="single" w:sz="4" w:space="0" w:color="auto"/>
                      <w:right w:val="single" w:sz="4" w:space="0" w:color="auto"/>
                    </w:tcBorders>
                    <w:shd w:val="clear" w:color="auto" w:fill="auto"/>
                  </w:tcPr>
                  <w:p w14:paraId="2DA2522A" w14:textId="77777777" w:rsidR="00BD7E4D" w:rsidRPr="00472BE5" w:rsidRDefault="00BD7E4D" w:rsidP="002740C7">
                    <w:pPr>
                      <w:jc w:val="right"/>
                      <w:rPr>
                        <w:sz w:val="18"/>
                        <w:szCs w:val="21"/>
                      </w:rPr>
                    </w:pPr>
                  </w:p>
                </w:tc>
                <w:tc>
                  <w:tcPr>
                    <w:tcW w:w="206" w:type="pct"/>
                    <w:tcBorders>
                      <w:top w:val="single" w:sz="4" w:space="0" w:color="auto"/>
                      <w:left w:val="single" w:sz="4" w:space="0" w:color="auto"/>
                      <w:bottom w:val="single" w:sz="4" w:space="0" w:color="auto"/>
                      <w:right w:val="single" w:sz="4" w:space="0" w:color="auto"/>
                    </w:tcBorders>
                    <w:shd w:val="clear" w:color="auto" w:fill="auto"/>
                  </w:tcPr>
                  <w:p w14:paraId="4736E5F5" w14:textId="77777777" w:rsidR="00BD7E4D" w:rsidRPr="00472BE5" w:rsidRDefault="00BD7E4D" w:rsidP="002740C7">
                    <w:pPr>
                      <w:jc w:val="right"/>
                      <w:rPr>
                        <w:sz w:val="18"/>
                        <w:szCs w:val="21"/>
                      </w:rPr>
                    </w:pPr>
                  </w:p>
                </w:tc>
                <w:tc>
                  <w:tcPr>
                    <w:tcW w:w="414" w:type="pct"/>
                    <w:tcBorders>
                      <w:top w:val="single" w:sz="4" w:space="0" w:color="auto"/>
                      <w:left w:val="single" w:sz="4" w:space="0" w:color="auto"/>
                      <w:bottom w:val="single" w:sz="4" w:space="0" w:color="auto"/>
                      <w:right w:val="single" w:sz="4" w:space="0" w:color="auto"/>
                    </w:tcBorders>
                    <w:shd w:val="clear" w:color="auto" w:fill="auto"/>
                  </w:tcPr>
                  <w:p w14:paraId="2020B389" w14:textId="77777777" w:rsidR="00BD7E4D" w:rsidRPr="00472BE5" w:rsidRDefault="00BD7E4D" w:rsidP="002740C7">
                    <w:pPr>
                      <w:jc w:val="right"/>
                      <w:rPr>
                        <w:sz w:val="18"/>
                        <w:szCs w:val="21"/>
                      </w:rPr>
                    </w:pPr>
                  </w:p>
                </w:tc>
                <w:tc>
                  <w:tcPr>
                    <w:tcW w:w="614" w:type="pct"/>
                    <w:tcBorders>
                      <w:top w:val="single" w:sz="4" w:space="0" w:color="auto"/>
                      <w:left w:val="single" w:sz="4" w:space="0" w:color="auto"/>
                      <w:bottom w:val="single" w:sz="4" w:space="0" w:color="auto"/>
                      <w:right w:val="single" w:sz="4" w:space="0" w:color="auto"/>
                    </w:tcBorders>
                    <w:shd w:val="clear" w:color="auto" w:fill="auto"/>
                  </w:tcPr>
                  <w:p w14:paraId="219445D8" w14:textId="77777777" w:rsidR="00BD7E4D" w:rsidRPr="00472BE5" w:rsidRDefault="00BD7E4D" w:rsidP="002740C7">
                    <w:pPr>
                      <w:jc w:val="right"/>
                      <w:rPr>
                        <w:sz w:val="18"/>
                        <w:szCs w:val="21"/>
                      </w:rPr>
                    </w:pPr>
                    <w:r w:rsidRPr="00472BE5">
                      <w:rPr>
                        <w:sz w:val="18"/>
                      </w:rPr>
                      <w:t>27,648,510.88</w:t>
                    </w:r>
                  </w:p>
                </w:tc>
                <w:tc>
                  <w:tcPr>
                    <w:tcW w:w="548" w:type="pct"/>
                    <w:tcBorders>
                      <w:top w:val="single" w:sz="4" w:space="0" w:color="auto"/>
                      <w:left w:val="single" w:sz="4" w:space="0" w:color="auto"/>
                      <w:bottom w:val="single" w:sz="4" w:space="0" w:color="auto"/>
                      <w:right w:val="single" w:sz="4" w:space="0" w:color="auto"/>
                    </w:tcBorders>
                    <w:shd w:val="clear" w:color="auto" w:fill="auto"/>
                  </w:tcPr>
                  <w:p w14:paraId="5048365A" w14:textId="77777777" w:rsidR="00BD7E4D" w:rsidRPr="00472BE5" w:rsidRDefault="00BD7E4D" w:rsidP="002740C7">
                    <w:pPr>
                      <w:jc w:val="right"/>
                      <w:rPr>
                        <w:sz w:val="18"/>
                        <w:szCs w:val="21"/>
                      </w:rPr>
                    </w:pPr>
                  </w:p>
                </w:tc>
              </w:tr>
            </w:sdtContent>
          </w:sdt>
          <w:sdt>
            <w:sdtPr>
              <w:rPr>
                <w:rFonts w:hint="eastAsia"/>
                <w:sz w:val="18"/>
                <w:szCs w:val="21"/>
              </w:rPr>
              <w:alias w:val="联营企业投资信息明细"/>
              <w:tag w:val="_TUP_9536e771f46d491bae43945d896c883f"/>
              <w:id w:val="1626269904"/>
              <w:lock w:val="sdtLocked"/>
              <w:placeholder>
                <w:docPart w:val="89DE2C1A4CAA48B98221D96DCC875DA1"/>
              </w:placeholder>
            </w:sdtPr>
            <w:sdtEndPr>
              <w:rPr>
                <w:rFonts w:hint="default"/>
              </w:rPr>
            </w:sdtEndPr>
            <w:sdtContent>
              <w:tr w:rsidR="00BD7E4D" w14:paraId="11BA5944" w14:textId="77777777" w:rsidTr="002740C7">
                <w:tc>
                  <w:tcPr>
                    <w:tcW w:w="560" w:type="pct"/>
                    <w:tcBorders>
                      <w:top w:val="single" w:sz="4" w:space="0" w:color="auto"/>
                      <w:left w:val="single" w:sz="4" w:space="0" w:color="auto"/>
                      <w:bottom w:val="single" w:sz="4" w:space="0" w:color="auto"/>
                      <w:right w:val="single" w:sz="4" w:space="0" w:color="auto"/>
                    </w:tcBorders>
                    <w:shd w:val="clear" w:color="auto" w:fill="auto"/>
                  </w:tcPr>
                  <w:p w14:paraId="7E0FC88F" w14:textId="77777777" w:rsidR="00BD7E4D" w:rsidRPr="00472BE5" w:rsidRDefault="00BD7E4D" w:rsidP="002740C7">
                    <w:pPr>
                      <w:rPr>
                        <w:sz w:val="18"/>
                        <w:szCs w:val="21"/>
                      </w:rPr>
                    </w:pPr>
                    <w:r w:rsidRPr="00472BE5">
                      <w:rPr>
                        <w:sz w:val="18"/>
                      </w:rPr>
                      <w:t>中材邦业（天津）智能技术有限公司</w:t>
                    </w:r>
                  </w:p>
                </w:tc>
                <w:tc>
                  <w:tcPr>
                    <w:tcW w:w="563" w:type="pct"/>
                    <w:tcBorders>
                      <w:top w:val="single" w:sz="4" w:space="0" w:color="auto"/>
                      <w:left w:val="single" w:sz="4" w:space="0" w:color="auto"/>
                      <w:bottom w:val="single" w:sz="4" w:space="0" w:color="auto"/>
                      <w:right w:val="single" w:sz="4" w:space="0" w:color="auto"/>
                    </w:tcBorders>
                    <w:shd w:val="clear" w:color="auto" w:fill="auto"/>
                  </w:tcPr>
                  <w:p w14:paraId="3E8E1ED8" w14:textId="77777777" w:rsidR="00BD7E4D" w:rsidRPr="00472BE5" w:rsidRDefault="00BD7E4D" w:rsidP="002740C7">
                    <w:pPr>
                      <w:jc w:val="right"/>
                      <w:rPr>
                        <w:sz w:val="18"/>
                        <w:szCs w:val="21"/>
                      </w:rPr>
                    </w:pPr>
                    <w:r w:rsidRPr="00472BE5">
                      <w:rPr>
                        <w:sz w:val="18"/>
                      </w:rPr>
                      <w:t>3,301,609.77</w:t>
                    </w:r>
                  </w:p>
                </w:tc>
                <w:tc>
                  <w:tcPr>
                    <w:tcW w:w="563" w:type="pct"/>
                    <w:tcBorders>
                      <w:top w:val="single" w:sz="4" w:space="0" w:color="auto"/>
                      <w:left w:val="single" w:sz="4" w:space="0" w:color="auto"/>
                      <w:bottom w:val="single" w:sz="4" w:space="0" w:color="auto"/>
                      <w:right w:val="single" w:sz="4" w:space="0" w:color="auto"/>
                    </w:tcBorders>
                    <w:shd w:val="clear" w:color="auto" w:fill="auto"/>
                  </w:tcPr>
                  <w:p w14:paraId="6D4218E9" w14:textId="77777777" w:rsidR="00BD7E4D" w:rsidRPr="00472BE5" w:rsidRDefault="00BD7E4D" w:rsidP="002740C7">
                    <w:pPr>
                      <w:jc w:val="right"/>
                      <w:rPr>
                        <w:sz w:val="18"/>
                        <w:szCs w:val="21"/>
                      </w:rPr>
                    </w:pPr>
                  </w:p>
                </w:tc>
                <w:tc>
                  <w:tcPr>
                    <w:tcW w:w="408" w:type="pct"/>
                    <w:tcBorders>
                      <w:top w:val="single" w:sz="4" w:space="0" w:color="auto"/>
                      <w:left w:val="single" w:sz="4" w:space="0" w:color="auto"/>
                      <w:bottom w:val="single" w:sz="4" w:space="0" w:color="auto"/>
                      <w:right w:val="single" w:sz="4" w:space="0" w:color="auto"/>
                    </w:tcBorders>
                    <w:shd w:val="clear" w:color="auto" w:fill="auto"/>
                  </w:tcPr>
                  <w:p w14:paraId="1BC297AF" w14:textId="77777777" w:rsidR="00BD7E4D" w:rsidRPr="00472BE5" w:rsidRDefault="00BD7E4D" w:rsidP="002740C7">
                    <w:pPr>
                      <w:jc w:val="right"/>
                      <w:rPr>
                        <w:sz w:val="18"/>
                        <w:szCs w:val="21"/>
                      </w:rPr>
                    </w:pPr>
                  </w:p>
                </w:tc>
                <w:tc>
                  <w:tcPr>
                    <w:tcW w:w="512" w:type="pct"/>
                    <w:tcBorders>
                      <w:top w:val="single" w:sz="4" w:space="0" w:color="auto"/>
                      <w:left w:val="single" w:sz="4" w:space="0" w:color="auto"/>
                      <w:bottom w:val="single" w:sz="4" w:space="0" w:color="auto"/>
                      <w:right w:val="single" w:sz="4" w:space="0" w:color="auto"/>
                    </w:tcBorders>
                    <w:shd w:val="clear" w:color="auto" w:fill="auto"/>
                  </w:tcPr>
                  <w:p w14:paraId="1341E3ED" w14:textId="77777777" w:rsidR="00BD7E4D" w:rsidRPr="00472BE5" w:rsidRDefault="00BD7E4D" w:rsidP="002740C7">
                    <w:pPr>
                      <w:jc w:val="right"/>
                      <w:rPr>
                        <w:sz w:val="18"/>
                        <w:szCs w:val="21"/>
                      </w:rPr>
                    </w:pPr>
                    <w:r w:rsidRPr="00472BE5">
                      <w:rPr>
                        <w:sz w:val="18"/>
                      </w:rPr>
                      <w:t>1,445,530.87</w:t>
                    </w:r>
                  </w:p>
                </w:tc>
                <w:tc>
                  <w:tcPr>
                    <w:tcW w:w="103" w:type="pct"/>
                    <w:tcBorders>
                      <w:top w:val="single" w:sz="4" w:space="0" w:color="auto"/>
                      <w:left w:val="single" w:sz="4" w:space="0" w:color="auto"/>
                      <w:bottom w:val="single" w:sz="4" w:space="0" w:color="auto"/>
                      <w:right w:val="single" w:sz="4" w:space="0" w:color="auto"/>
                    </w:tcBorders>
                    <w:shd w:val="clear" w:color="auto" w:fill="auto"/>
                  </w:tcPr>
                  <w:p w14:paraId="61D1BC49" w14:textId="77777777" w:rsidR="00BD7E4D" w:rsidRPr="00472BE5" w:rsidRDefault="00BD7E4D" w:rsidP="002740C7">
                    <w:pPr>
                      <w:jc w:val="right"/>
                      <w:rPr>
                        <w:sz w:val="18"/>
                        <w:szCs w:val="21"/>
                      </w:rPr>
                    </w:pPr>
                  </w:p>
                </w:tc>
                <w:tc>
                  <w:tcPr>
                    <w:tcW w:w="173" w:type="pct"/>
                    <w:tcBorders>
                      <w:top w:val="single" w:sz="4" w:space="0" w:color="auto"/>
                      <w:left w:val="single" w:sz="4" w:space="0" w:color="auto"/>
                      <w:bottom w:val="single" w:sz="4" w:space="0" w:color="auto"/>
                      <w:right w:val="single" w:sz="4" w:space="0" w:color="auto"/>
                    </w:tcBorders>
                    <w:shd w:val="clear" w:color="auto" w:fill="auto"/>
                  </w:tcPr>
                  <w:p w14:paraId="46311768" w14:textId="77777777" w:rsidR="00BD7E4D" w:rsidRPr="00472BE5" w:rsidRDefault="00BD7E4D" w:rsidP="002740C7">
                    <w:pPr>
                      <w:jc w:val="right"/>
                      <w:rPr>
                        <w:sz w:val="18"/>
                        <w:szCs w:val="21"/>
                      </w:rPr>
                    </w:pPr>
                  </w:p>
                </w:tc>
                <w:tc>
                  <w:tcPr>
                    <w:tcW w:w="337" w:type="pct"/>
                    <w:tcBorders>
                      <w:top w:val="single" w:sz="4" w:space="0" w:color="auto"/>
                      <w:left w:val="single" w:sz="4" w:space="0" w:color="auto"/>
                      <w:bottom w:val="single" w:sz="4" w:space="0" w:color="auto"/>
                      <w:right w:val="single" w:sz="4" w:space="0" w:color="auto"/>
                    </w:tcBorders>
                    <w:shd w:val="clear" w:color="auto" w:fill="auto"/>
                  </w:tcPr>
                  <w:p w14:paraId="645BD748" w14:textId="77777777" w:rsidR="00BD7E4D" w:rsidRPr="00472BE5" w:rsidRDefault="00BD7E4D" w:rsidP="002740C7">
                    <w:pPr>
                      <w:jc w:val="right"/>
                      <w:rPr>
                        <w:sz w:val="18"/>
                        <w:szCs w:val="21"/>
                      </w:rPr>
                    </w:pPr>
                  </w:p>
                </w:tc>
                <w:tc>
                  <w:tcPr>
                    <w:tcW w:w="206" w:type="pct"/>
                    <w:tcBorders>
                      <w:top w:val="single" w:sz="4" w:space="0" w:color="auto"/>
                      <w:left w:val="single" w:sz="4" w:space="0" w:color="auto"/>
                      <w:bottom w:val="single" w:sz="4" w:space="0" w:color="auto"/>
                      <w:right w:val="single" w:sz="4" w:space="0" w:color="auto"/>
                    </w:tcBorders>
                    <w:shd w:val="clear" w:color="auto" w:fill="auto"/>
                  </w:tcPr>
                  <w:p w14:paraId="325ED194" w14:textId="77777777" w:rsidR="00BD7E4D" w:rsidRPr="00472BE5" w:rsidRDefault="00BD7E4D" w:rsidP="002740C7">
                    <w:pPr>
                      <w:jc w:val="right"/>
                      <w:rPr>
                        <w:sz w:val="18"/>
                        <w:szCs w:val="21"/>
                      </w:rPr>
                    </w:pPr>
                  </w:p>
                </w:tc>
                <w:tc>
                  <w:tcPr>
                    <w:tcW w:w="414" w:type="pct"/>
                    <w:tcBorders>
                      <w:top w:val="single" w:sz="4" w:space="0" w:color="auto"/>
                      <w:left w:val="single" w:sz="4" w:space="0" w:color="auto"/>
                      <w:bottom w:val="single" w:sz="4" w:space="0" w:color="auto"/>
                      <w:right w:val="single" w:sz="4" w:space="0" w:color="auto"/>
                    </w:tcBorders>
                    <w:shd w:val="clear" w:color="auto" w:fill="auto"/>
                  </w:tcPr>
                  <w:p w14:paraId="7A9AEE3C" w14:textId="77777777" w:rsidR="00BD7E4D" w:rsidRPr="00472BE5" w:rsidRDefault="00BD7E4D" w:rsidP="002740C7">
                    <w:pPr>
                      <w:jc w:val="right"/>
                      <w:rPr>
                        <w:sz w:val="18"/>
                        <w:szCs w:val="21"/>
                      </w:rPr>
                    </w:pPr>
                  </w:p>
                </w:tc>
                <w:tc>
                  <w:tcPr>
                    <w:tcW w:w="614" w:type="pct"/>
                    <w:tcBorders>
                      <w:top w:val="single" w:sz="4" w:space="0" w:color="auto"/>
                      <w:left w:val="single" w:sz="4" w:space="0" w:color="auto"/>
                      <w:bottom w:val="single" w:sz="4" w:space="0" w:color="auto"/>
                      <w:right w:val="single" w:sz="4" w:space="0" w:color="auto"/>
                    </w:tcBorders>
                    <w:shd w:val="clear" w:color="auto" w:fill="auto"/>
                  </w:tcPr>
                  <w:p w14:paraId="24B25AFA" w14:textId="77777777" w:rsidR="00BD7E4D" w:rsidRPr="00472BE5" w:rsidRDefault="00BD7E4D" w:rsidP="002740C7">
                    <w:pPr>
                      <w:jc w:val="right"/>
                      <w:rPr>
                        <w:sz w:val="18"/>
                        <w:szCs w:val="21"/>
                      </w:rPr>
                    </w:pPr>
                    <w:r w:rsidRPr="00472BE5">
                      <w:rPr>
                        <w:sz w:val="18"/>
                      </w:rPr>
                      <w:t>4,747,140.64</w:t>
                    </w:r>
                  </w:p>
                </w:tc>
                <w:tc>
                  <w:tcPr>
                    <w:tcW w:w="548" w:type="pct"/>
                    <w:tcBorders>
                      <w:top w:val="single" w:sz="4" w:space="0" w:color="auto"/>
                      <w:left w:val="single" w:sz="4" w:space="0" w:color="auto"/>
                      <w:bottom w:val="single" w:sz="4" w:space="0" w:color="auto"/>
                      <w:right w:val="single" w:sz="4" w:space="0" w:color="auto"/>
                    </w:tcBorders>
                    <w:shd w:val="clear" w:color="auto" w:fill="auto"/>
                  </w:tcPr>
                  <w:p w14:paraId="6958E0F0" w14:textId="77777777" w:rsidR="00BD7E4D" w:rsidRPr="00472BE5" w:rsidRDefault="00BD7E4D" w:rsidP="002740C7">
                    <w:pPr>
                      <w:jc w:val="right"/>
                      <w:rPr>
                        <w:sz w:val="18"/>
                        <w:szCs w:val="21"/>
                      </w:rPr>
                    </w:pPr>
                  </w:p>
                </w:tc>
              </w:tr>
            </w:sdtContent>
          </w:sdt>
          <w:sdt>
            <w:sdtPr>
              <w:rPr>
                <w:rFonts w:hint="eastAsia"/>
                <w:sz w:val="18"/>
                <w:szCs w:val="21"/>
              </w:rPr>
              <w:alias w:val="联营企业投资信息明细"/>
              <w:tag w:val="_TUP_9536e771f46d491bae43945d896c883f"/>
              <w:id w:val="-349259766"/>
              <w:lock w:val="sdtLocked"/>
              <w:placeholder>
                <w:docPart w:val="89DE2C1A4CAA48B98221D96DCC875DA1"/>
              </w:placeholder>
            </w:sdtPr>
            <w:sdtEndPr>
              <w:rPr>
                <w:rFonts w:hint="default"/>
              </w:rPr>
            </w:sdtEndPr>
            <w:sdtContent>
              <w:tr w:rsidR="00BD7E4D" w14:paraId="3F8E2494" w14:textId="77777777" w:rsidTr="002740C7">
                <w:tc>
                  <w:tcPr>
                    <w:tcW w:w="560" w:type="pct"/>
                    <w:tcBorders>
                      <w:top w:val="single" w:sz="4" w:space="0" w:color="auto"/>
                      <w:left w:val="single" w:sz="4" w:space="0" w:color="auto"/>
                      <w:bottom w:val="single" w:sz="4" w:space="0" w:color="auto"/>
                      <w:right w:val="single" w:sz="4" w:space="0" w:color="auto"/>
                    </w:tcBorders>
                    <w:shd w:val="clear" w:color="auto" w:fill="auto"/>
                  </w:tcPr>
                  <w:p w14:paraId="34FF45C5" w14:textId="77777777" w:rsidR="00BD7E4D" w:rsidRPr="00472BE5" w:rsidRDefault="00BD7E4D" w:rsidP="002740C7">
                    <w:pPr>
                      <w:rPr>
                        <w:sz w:val="18"/>
                        <w:szCs w:val="21"/>
                      </w:rPr>
                    </w:pPr>
                    <w:r w:rsidRPr="00472BE5">
                      <w:rPr>
                        <w:sz w:val="18"/>
                      </w:rPr>
                      <w:t>山西中材桃园环保科技有限公司</w:t>
                    </w:r>
                  </w:p>
                </w:tc>
                <w:tc>
                  <w:tcPr>
                    <w:tcW w:w="563" w:type="pct"/>
                    <w:tcBorders>
                      <w:top w:val="single" w:sz="4" w:space="0" w:color="auto"/>
                      <w:left w:val="single" w:sz="4" w:space="0" w:color="auto"/>
                      <w:bottom w:val="single" w:sz="4" w:space="0" w:color="auto"/>
                      <w:right w:val="single" w:sz="4" w:space="0" w:color="auto"/>
                    </w:tcBorders>
                    <w:shd w:val="clear" w:color="auto" w:fill="auto"/>
                  </w:tcPr>
                  <w:p w14:paraId="402455A8" w14:textId="77777777" w:rsidR="00BD7E4D" w:rsidRPr="00472BE5" w:rsidRDefault="00BD7E4D" w:rsidP="002740C7">
                    <w:pPr>
                      <w:jc w:val="right"/>
                      <w:rPr>
                        <w:sz w:val="18"/>
                        <w:szCs w:val="21"/>
                      </w:rPr>
                    </w:pPr>
                    <w:r w:rsidRPr="00472BE5">
                      <w:rPr>
                        <w:sz w:val="18"/>
                      </w:rPr>
                      <w:t>4,241,679.74</w:t>
                    </w:r>
                  </w:p>
                </w:tc>
                <w:tc>
                  <w:tcPr>
                    <w:tcW w:w="563" w:type="pct"/>
                    <w:tcBorders>
                      <w:top w:val="single" w:sz="4" w:space="0" w:color="auto"/>
                      <w:left w:val="single" w:sz="4" w:space="0" w:color="auto"/>
                      <w:bottom w:val="single" w:sz="4" w:space="0" w:color="auto"/>
                      <w:right w:val="single" w:sz="4" w:space="0" w:color="auto"/>
                    </w:tcBorders>
                    <w:shd w:val="clear" w:color="auto" w:fill="auto"/>
                  </w:tcPr>
                  <w:p w14:paraId="4CF6E59F" w14:textId="77777777" w:rsidR="00BD7E4D" w:rsidRPr="00472BE5" w:rsidRDefault="00BD7E4D" w:rsidP="002740C7">
                    <w:pPr>
                      <w:jc w:val="right"/>
                      <w:rPr>
                        <w:sz w:val="18"/>
                        <w:szCs w:val="21"/>
                      </w:rPr>
                    </w:pPr>
                    <w:r w:rsidRPr="00472BE5">
                      <w:rPr>
                        <w:sz w:val="18"/>
                      </w:rPr>
                      <w:t>1,300,000.00</w:t>
                    </w:r>
                  </w:p>
                </w:tc>
                <w:tc>
                  <w:tcPr>
                    <w:tcW w:w="408" w:type="pct"/>
                    <w:tcBorders>
                      <w:top w:val="single" w:sz="4" w:space="0" w:color="auto"/>
                      <w:left w:val="single" w:sz="4" w:space="0" w:color="auto"/>
                      <w:bottom w:val="single" w:sz="4" w:space="0" w:color="auto"/>
                      <w:right w:val="single" w:sz="4" w:space="0" w:color="auto"/>
                    </w:tcBorders>
                    <w:shd w:val="clear" w:color="auto" w:fill="auto"/>
                  </w:tcPr>
                  <w:p w14:paraId="36D3EB90" w14:textId="77777777" w:rsidR="00BD7E4D" w:rsidRPr="00472BE5" w:rsidRDefault="00BD7E4D" w:rsidP="002740C7">
                    <w:pPr>
                      <w:jc w:val="right"/>
                      <w:rPr>
                        <w:sz w:val="18"/>
                        <w:szCs w:val="21"/>
                      </w:rPr>
                    </w:pPr>
                  </w:p>
                </w:tc>
                <w:tc>
                  <w:tcPr>
                    <w:tcW w:w="512" w:type="pct"/>
                    <w:tcBorders>
                      <w:top w:val="single" w:sz="4" w:space="0" w:color="auto"/>
                      <w:left w:val="single" w:sz="4" w:space="0" w:color="auto"/>
                      <w:bottom w:val="single" w:sz="4" w:space="0" w:color="auto"/>
                      <w:right w:val="single" w:sz="4" w:space="0" w:color="auto"/>
                    </w:tcBorders>
                    <w:shd w:val="clear" w:color="auto" w:fill="auto"/>
                  </w:tcPr>
                  <w:p w14:paraId="7B00D53E" w14:textId="77777777" w:rsidR="00BD7E4D" w:rsidRPr="00472BE5" w:rsidRDefault="00BD7E4D" w:rsidP="002740C7">
                    <w:pPr>
                      <w:jc w:val="right"/>
                      <w:rPr>
                        <w:sz w:val="18"/>
                        <w:szCs w:val="21"/>
                      </w:rPr>
                    </w:pPr>
                    <w:r w:rsidRPr="00472BE5">
                      <w:rPr>
                        <w:sz w:val="18"/>
                      </w:rPr>
                      <w:t>11,353.66</w:t>
                    </w:r>
                  </w:p>
                </w:tc>
                <w:tc>
                  <w:tcPr>
                    <w:tcW w:w="103" w:type="pct"/>
                    <w:tcBorders>
                      <w:top w:val="single" w:sz="4" w:space="0" w:color="auto"/>
                      <w:left w:val="single" w:sz="4" w:space="0" w:color="auto"/>
                      <w:bottom w:val="single" w:sz="4" w:space="0" w:color="auto"/>
                      <w:right w:val="single" w:sz="4" w:space="0" w:color="auto"/>
                    </w:tcBorders>
                    <w:shd w:val="clear" w:color="auto" w:fill="auto"/>
                  </w:tcPr>
                  <w:p w14:paraId="6A0194DF" w14:textId="77777777" w:rsidR="00BD7E4D" w:rsidRPr="00472BE5" w:rsidRDefault="00BD7E4D" w:rsidP="002740C7">
                    <w:pPr>
                      <w:jc w:val="right"/>
                      <w:rPr>
                        <w:sz w:val="18"/>
                        <w:szCs w:val="21"/>
                      </w:rPr>
                    </w:pPr>
                  </w:p>
                </w:tc>
                <w:tc>
                  <w:tcPr>
                    <w:tcW w:w="173" w:type="pct"/>
                    <w:tcBorders>
                      <w:top w:val="single" w:sz="4" w:space="0" w:color="auto"/>
                      <w:left w:val="single" w:sz="4" w:space="0" w:color="auto"/>
                      <w:bottom w:val="single" w:sz="4" w:space="0" w:color="auto"/>
                      <w:right w:val="single" w:sz="4" w:space="0" w:color="auto"/>
                    </w:tcBorders>
                    <w:shd w:val="clear" w:color="auto" w:fill="auto"/>
                  </w:tcPr>
                  <w:p w14:paraId="59B917D6" w14:textId="77777777" w:rsidR="00BD7E4D" w:rsidRPr="00472BE5" w:rsidRDefault="00BD7E4D" w:rsidP="002740C7">
                    <w:pPr>
                      <w:jc w:val="right"/>
                      <w:rPr>
                        <w:sz w:val="18"/>
                        <w:szCs w:val="21"/>
                      </w:rPr>
                    </w:pPr>
                  </w:p>
                </w:tc>
                <w:tc>
                  <w:tcPr>
                    <w:tcW w:w="337" w:type="pct"/>
                    <w:tcBorders>
                      <w:top w:val="single" w:sz="4" w:space="0" w:color="auto"/>
                      <w:left w:val="single" w:sz="4" w:space="0" w:color="auto"/>
                      <w:bottom w:val="single" w:sz="4" w:space="0" w:color="auto"/>
                      <w:right w:val="single" w:sz="4" w:space="0" w:color="auto"/>
                    </w:tcBorders>
                    <w:shd w:val="clear" w:color="auto" w:fill="auto"/>
                  </w:tcPr>
                  <w:p w14:paraId="2CD44B01" w14:textId="77777777" w:rsidR="00BD7E4D" w:rsidRPr="00472BE5" w:rsidRDefault="00BD7E4D" w:rsidP="002740C7">
                    <w:pPr>
                      <w:jc w:val="right"/>
                      <w:rPr>
                        <w:sz w:val="18"/>
                        <w:szCs w:val="21"/>
                      </w:rPr>
                    </w:pPr>
                  </w:p>
                </w:tc>
                <w:tc>
                  <w:tcPr>
                    <w:tcW w:w="206" w:type="pct"/>
                    <w:tcBorders>
                      <w:top w:val="single" w:sz="4" w:space="0" w:color="auto"/>
                      <w:left w:val="single" w:sz="4" w:space="0" w:color="auto"/>
                      <w:bottom w:val="single" w:sz="4" w:space="0" w:color="auto"/>
                      <w:right w:val="single" w:sz="4" w:space="0" w:color="auto"/>
                    </w:tcBorders>
                    <w:shd w:val="clear" w:color="auto" w:fill="auto"/>
                  </w:tcPr>
                  <w:p w14:paraId="674E2C2B" w14:textId="77777777" w:rsidR="00BD7E4D" w:rsidRPr="00472BE5" w:rsidRDefault="00BD7E4D" w:rsidP="002740C7">
                    <w:pPr>
                      <w:jc w:val="right"/>
                      <w:rPr>
                        <w:sz w:val="18"/>
                        <w:szCs w:val="21"/>
                      </w:rPr>
                    </w:pPr>
                  </w:p>
                </w:tc>
                <w:tc>
                  <w:tcPr>
                    <w:tcW w:w="414" w:type="pct"/>
                    <w:tcBorders>
                      <w:top w:val="single" w:sz="4" w:space="0" w:color="auto"/>
                      <w:left w:val="single" w:sz="4" w:space="0" w:color="auto"/>
                      <w:bottom w:val="single" w:sz="4" w:space="0" w:color="auto"/>
                      <w:right w:val="single" w:sz="4" w:space="0" w:color="auto"/>
                    </w:tcBorders>
                    <w:shd w:val="clear" w:color="auto" w:fill="auto"/>
                  </w:tcPr>
                  <w:p w14:paraId="3D016069" w14:textId="77777777" w:rsidR="00BD7E4D" w:rsidRPr="00472BE5" w:rsidRDefault="00BD7E4D" w:rsidP="002740C7">
                    <w:pPr>
                      <w:jc w:val="right"/>
                      <w:rPr>
                        <w:sz w:val="18"/>
                        <w:szCs w:val="21"/>
                      </w:rPr>
                    </w:pPr>
                  </w:p>
                </w:tc>
                <w:tc>
                  <w:tcPr>
                    <w:tcW w:w="614" w:type="pct"/>
                    <w:tcBorders>
                      <w:top w:val="single" w:sz="4" w:space="0" w:color="auto"/>
                      <w:left w:val="single" w:sz="4" w:space="0" w:color="auto"/>
                      <w:bottom w:val="single" w:sz="4" w:space="0" w:color="auto"/>
                      <w:right w:val="single" w:sz="4" w:space="0" w:color="auto"/>
                    </w:tcBorders>
                    <w:shd w:val="clear" w:color="auto" w:fill="auto"/>
                  </w:tcPr>
                  <w:p w14:paraId="78DC8078" w14:textId="77777777" w:rsidR="00BD7E4D" w:rsidRPr="00472BE5" w:rsidRDefault="00BD7E4D" w:rsidP="002740C7">
                    <w:pPr>
                      <w:jc w:val="right"/>
                      <w:rPr>
                        <w:sz w:val="18"/>
                        <w:szCs w:val="21"/>
                      </w:rPr>
                    </w:pPr>
                    <w:r w:rsidRPr="00472BE5">
                      <w:rPr>
                        <w:sz w:val="18"/>
                      </w:rPr>
                      <w:t>5,553,033.40</w:t>
                    </w:r>
                  </w:p>
                </w:tc>
                <w:tc>
                  <w:tcPr>
                    <w:tcW w:w="548" w:type="pct"/>
                    <w:tcBorders>
                      <w:top w:val="single" w:sz="4" w:space="0" w:color="auto"/>
                      <w:left w:val="single" w:sz="4" w:space="0" w:color="auto"/>
                      <w:bottom w:val="single" w:sz="4" w:space="0" w:color="auto"/>
                      <w:right w:val="single" w:sz="4" w:space="0" w:color="auto"/>
                    </w:tcBorders>
                    <w:shd w:val="clear" w:color="auto" w:fill="auto"/>
                  </w:tcPr>
                  <w:p w14:paraId="3E39841D" w14:textId="77777777" w:rsidR="00BD7E4D" w:rsidRPr="00472BE5" w:rsidRDefault="00BD7E4D" w:rsidP="002740C7">
                    <w:pPr>
                      <w:jc w:val="right"/>
                      <w:rPr>
                        <w:sz w:val="18"/>
                        <w:szCs w:val="21"/>
                      </w:rPr>
                    </w:pPr>
                  </w:p>
                </w:tc>
              </w:tr>
            </w:sdtContent>
          </w:sdt>
          <w:sdt>
            <w:sdtPr>
              <w:rPr>
                <w:rFonts w:hint="eastAsia"/>
                <w:sz w:val="18"/>
                <w:szCs w:val="21"/>
              </w:rPr>
              <w:alias w:val="联营企业投资信息明细"/>
              <w:tag w:val="_TUP_9536e771f46d491bae43945d896c883f"/>
              <w:id w:val="-1090857562"/>
              <w:lock w:val="sdtLocked"/>
              <w:placeholder>
                <w:docPart w:val="89DE2C1A4CAA48B98221D96DCC875DA1"/>
              </w:placeholder>
            </w:sdtPr>
            <w:sdtEndPr>
              <w:rPr>
                <w:rFonts w:hint="default"/>
              </w:rPr>
            </w:sdtEndPr>
            <w:sdtContent>
              <w:tr w:rsidR="00BD7E4D" w14:paraId="259CE282" w14:textId="77777777" w:rsidTr="002740C7">
                <w:tc>
                  <w:tcPr>
                    <w:tcW w:w="560" w:type="pct"/>
                    <w:tcBorders>
                      <w:top w:val="single" w:sz="4" w:space="0" w:color="auto"/>
                      <w:left w:val="single" w:sz="4" w:space="0" w:color="auto"/>
                      <w:bottom w:val="single" w:sz="4" w:space="0" w:color="auto"/>
                      <w:right w:val="single" w:sz="4" w:space="0" w:color="auto"/>
                    </w:tcBorders>
                    <w:shd w:val="clear" w:color="auto" w:fill="auto"/>
                  </w:tcPr>
                  <w:p w14:paraId="4B1E05A6" w14:textId="77777777" w:rsidR="00BD7E4D" w:rsidRPr="00472BE5" w:rsidRDefault="00BD7E4D" w:rsidP="002740C7">
                    <w:pPr>
                      <w:rPr>
                        <w:sz w:val="18"/>
                        <w:szCs w:val="21"/>
                      </w:rPr>
                    </w:pPr>
                    <w:r w:rsidRPr="00472BE5">
                      <w:rPr>
                        <w:sz w:val="18"/>
                      </w:rPr>
                      <w:t>安顺中安铁源建设工程有限公司</w:t>
                    </w:r>
                  </w:p>
                </w:tc>
                <w:tc>
                  <w:tcPr>
                    <w:tcW w:w="563" w:type="pct"/>
                    <w:tcBorders>
                      <w:top w:val="single" w:sz="4" w:space="0" w:color="auto"/>
                      <w:left w:val="single" w:sz="4" w:space="0" w:color="auto"/>
                      <w:bottom w:val="single" w:sz="4" w:space="0" w:color="auto"/>
                      <w:right w:val="single" w:sz="4" w:space="0" w:color="auto"/>
                    </w:tcBorders>
                    <w:shd w:val="clear" w:color="auto" w:fill="auto"/>
                  </w:tcPr>
                  <w:p w14:paraId="59CBA0DF" w14:textId="77777777" w:rsidR="00BD7E4D" w:rsidRPr="00472BE5" w:rsidRDefault="00BD7E4D" w:rsidP="002740C7">
                    <w:pPr>
                      <w:jc w:val="right"/>
                      <w:rPr>
                        <w:sz w:val="18"/>
                        <w:szCs w:val="21"/>
                      </w:rPr>
                    </w:pPr>
                  </w:p>
                </w:tc>
                <w:tc>
                  <w:tcPr>
                    <w:tcW w:w="563" w:type="pct"/>
                    <w:tcBorders>
                      <w:top w:val="single" w:sz="4" w:space="0" w:color="auto"/>
                      <w:left w:val="single" w:sz="4" w:space="0" w:color="auto"/>
                      <w:bottom w:val="single" w:sz="4" w:space="0" w:color="auto"/>
                      <w:right w:val="single" w:sz="4" w:space="0" w:color="auto"/>
                    </w:tcBorders>
                    <w:shd w:val="clear" w:color="auto" w:fill="auto"/>
                  </w:tcPr>
                  <w:p w14:paraId="73E7769B" w14:textId="77777777" w:rsidR="00BD7E4D" w:rsidRPr="00472BE5" w:rsidRDefault="00BD7E4D" w:rsidP="002740C7">
                    <w:pPr>
                      <w:jc w:val="right"/>
                      <w:rPr>
                        <w:sz w:val="18"/>
                        <w:szCs w:val="21"/>
                      </w:rPr>
                    </w:pPr>
                    <w:r w:rsidRPr="00472BE5">
                      <w:rPr>
                        <w:sz w:val="18"/>
                      </w:rPr>
                      <w:t>38,600,000.00</w:t>
                    </w:r>
                  </w:p>
                </w:tc>
                <w:tc>
                  <w:tcPr>
                    <w:tcW w:w="408" w:type="pct"/>
                    <w:tcBorders>
                      <w:top w:val="single" w:sz="4" w:space="0" w:color="auto"/>
                      <w:left w:val="single" w:sz="4" w:space="0" w:color="auto"/>
                      <w:bottom w:val="single" w:sz="4" w:space="0" w:color="auto"/>
                      <w:right w:val="single" w:sz="4" w:space="0" w:color="auto"/>
                    </w:tcBorders>
                    <w:shd w:val="clear" w:color="auto" w:fill="auto"/>
                  </w:tcPr>
                  <w:p w14:paraId="11BE1238" w14:textId="77777777" w:rsidR="00BD7E4D" w:rsidRPr="00472BE5" w:rsidRDefault="00BD7E4D" w:rsidP="002740C7">
                    <w:pPr>
                      <w:jc w:val="right"/>
                      <w:rPr>
                        <w:sz w:val="18"/>
                        <w:szCs w:val="21"/>
                      </w:rPr>
                    </w:pPr>
                  </w:p>
                </w:tc>
                <w:tc>
                  <w:tcPr>
                    <w:tcW w:w="512" w:type="pct"/>
                    <w:tcBorders>
                      <w:top w:val="single" w:sz="4" w:space="0" w:color="auto"/>
                      <w:left w:val="single" w:sz="4" w:space="0" w:color="auto"/>
                      <w:bottom w:val="single" w:sz="4" w:space="0" w:color="auto"/>
                      <w:right w:val="single" w:sz="4" w:space="0" w:color="auto"/>
                    </w:tcBorders>
                    <w:shd w:val="clear" w:color="auto" w:fill="auto"/>
                  </w:tcPr>
                  <w:p w14:paraId="43CDB633" w14:textId="77777777" w:rsidR="00BD7E4D" w:rsidRPr="00472BE5" w:rsidRDefault="00BD7E4D" w:rsidP="002740C7">
                    <w:pPr>
                      <w:jc w:val="right"/>
                      <w:rPr>
                        <w:sz w:val="18"/>
                        <w:szCs w:val="21"/>
                      </w:rPr>
                    </w:pPr>
                  </w:p>
                </w:tc>
                <w:tc>
                  <w:tcPr>
                    <w:tcW w:w="103" w:type="pct"/>
                    <w:tcBorders>
                      <w:top w:val="single" w:sz="4" w:space="0" w:color="auto"/>
                      <w:left w:val="single" w:sz="4" w:space="0" w:color="auto"/>
                      <w:bottom w:val="single" w:sz="4" w:space="0" w:color="auto"/>
                      <w:right w:val="single" w:sz="4" w:space="0" w:color="auto"/>
                    </w:tcBorders>
                    <w:shd w:val="clear" w:color="auto" w:fill="auto"/>
                  </w:tcPr>
                  <w:p w14:paraId="45D3A3C9" w14:textId="77777777" w:rsidR="00BD7E4D" w:rsidRPr="00472BE5" w:rsidRDefault="00BD7E4D" w:rsidP="002740C7">
                    <w:pPr>
                      <w:jc w:val="right"/>
                      <w:rPr>
                        <w:sz w:val="18"/>
                        <w:szCs w:val="21"/>
                      </w:rPr>
                    </w:pPr>
                  </w:p>
                </w:tc>
                <w:tc>
                  <w:tcPr>
                    <w:tcW w:w="173" w:type="pct"/>
                    <w:tcBorders>
                      <w:top w:val="single" w:sz="4" w:space="0" w:color="auto"/>
                      <w:left w:val="single" w:sz="4" w:space="0" w:color="auto"/>
                      <w:bottom w:val="single" w:sz="4" w:space="0" w:color="auto"/>
                      <w:right w:val="single" w:sz="4" w:space="0" w:color="auto"/>
                    </w:tcBorders>
                    <w:shd w:val="clear" w:color="auto" w:fill="auto"/>
                  </w:tcPr>
                  <w:p w14:paraId="633F2704" w14:textId="77777777" w:rsidR="00BD7E4D" w:rsidRPr="00472BE5" w:rsidRDefault="00BD7E4D" w:rsidP="002740C7">
                    <w:pPr>
                      <w:jc w:val="right"/>
                      <w:rPr>
                        <w:sz w:val="18"/>
                        <w:szCs w:val="21"/>
                      </w:rPr>
                    </w:pPr>
                  </w:p>
                </w:tc>
                <w:tc>
                  <w:tcPr>
                    <w:tcW w:w="337" w:type="pct"/>
                    <w:tcBorders>
                      <w:top w:val="single" w:sz="4" w:space="0" w:color="auto"/>
                      <w:left w:val="single" w:sz="4" w:space="0" w:color="auto"/>
                      <w:bottom w:val="single" w:sz="4" w:space="0" w:color="auto"/>
                      <w:right w:val="single" w:sz="4" w:space="0" w:color="auto"/>
                    </w:tcBorders>
                    <w:shd w:val="clear" w:color="auto" w:fill="auto"/>
                  </w:tcPr>
                  <w:p w14:paraId="08C8ABDC" w14:textId="77777777" w:rsidR="00BD7E4D" w:rsidRPr="00472BE5" w:rsidRDefault="00BD7E4D" w:rsidP="002740C7">
                    <w:pPr>
                      <w:jc w:val="right"/>
                      <w:rPr>
                        <w:sz w:val="18"/>
                        <w:szCs w:val="21"/>
                      </w:rPr>
                    </w:pPr>
                  </w:p>
                </w:tc>
                <w:tc>
                  <w:tcPr>
                    <w:tcW w:w="206" w:type="pct"/>
                    <w:tcBorders>
                      <w:top w:val="single" w:sz="4" w:space="0" w:color="auto"/>
                      <w:left w:val="single" w:sz="4" w:space="0" w:color="auto"/>
                      <w:bottom w:val="single" w:sz="4" w:space="0" w:color="auto"/>
                      <w:right w:val="single" w:sz="4" w:space="0" w:color="auto"/>
                    </w:tcBorders>
                    <w:shd w:val="clear" w:color="auto" w:fill="auto"/>
                  </w:tcPr>
                  <w:p w14:paraId="1575BD83" w14:textId="77777777" w:rsidR="00BD7E4D" w:rsidRPr="00472BE5" w:rsidRDefault="00BD7E4D" w:rsidP="002740C7">
                    <w:pPr>
                      <w:jc w:val="right"/>
                      <w:rPr>
                        <w:sz w:val="18"/>
                        <w:szCs w:val="21"/>
                      </w:rPr>
                    </w:pPr>
                  </w:p>
                </w:tc>
                <w:tc>
                  <w:tcPr>
                    <w:tcW w:w="414" w:type="pct"/>
                    <w:tcBorders>
                      <w:top w:val="single" w:sz="4" w:space="0" w:color="auto"/>
                      <w:left w:val="single" w:sz="4" w:space="0" w:color="auto"/>
                      <w:bottom w:val="single" w:sz="4" w:space="0" w:color="auto"/>
                      <w:right w:val="single" w:sz="4" w:space="0" w:color="auto"/>
                    </w:tcBorders>
                    <w:shd w:val="clear" w:color="auto" w:fill="auto"/>
                  </w:tcPr>
                  <w:p w14:paraId="60F412F8" w14:textId="77777777" w:rsidR="00BD7E4D" w:rsidRPr="00472BE5" w:rsidRDefault="00BD7E4D" w:rsidP="002740C7">
                    <w:pPr>
                      <w:jc w:val="right"/>
                      <w:rPr>
                        <w:sz w:val="18"/>
                        <w:szCs w:val="21"/>
                      </w:rPr>
                    </w:pPr>
                  </w:p>
                </w:tc>
                <w:tc>
                  <w:tcPr>
                    <w:tcW w:w="614" w:type="pct"/>
                    <w:tcBorders>
                      <w:top w:val="single" w:sz="4" w:space="0" w:color="auto"/>
                      <w:left w:val="single" w:sz="4" w:space="0" w:color="auto"/>
                      <w:bottom w:val="single" w:sz="4" w:space="0" w:color="auto"/>
                      <w:right w:val="single" w:sz="4" w:space="0" w:color="auto"/>
                    </w:tcBorders>
                    <w:shd w:val="clear" w:color="auto" w:fill="auto"/>
                  </w:tcPr>
                  <w:p w14:paraId="0E889FC5" w14:textId="77777777" w:rsidR="00BD7E4D" w:rsidRPr="00472BE5" w:rsidRDefault="00BD7E4D" w:rsidP="002740C7">
                    <w:pPr>
                      <w:jc w:val="right"/>
                      <w:rPr>
                        <w:sz w:val="18"/>
                        <w:szCs w:val="21"/>
                      </w:rPr>
                    </w:pPr>
                    <w:r w:rsidRPr="00472BE5">
                      <w:rPr>
                        <w:sz w:val="18"/>
                      </w:rPr>
                      <w:t>38,600,000.00</w:t>
                    </w:r>
                  </w:p>
                </w:tc>
                <w:tc>
                  <w:tcPr>
                    <w:tcW w:w="548" w:type="pct"/>
                    <w:tcBorders>
                      <w:top w:val="single" w:sz="4" w:space="0" w:color="auto"/>
                      <w:left w:val="single" w:sz="4" w:space="0" w:color="auto"/>
                      <w:bottom w:val="single" w:sz="4" w:space="0" w:color="auto"/>
                      <w:right w:val="single" w:sz="4" w:space="0" w:color="auto"/>
                    </w:tcBorders>
                    <w:shd w:val="clear" w:color="auto" w:fill="auto"/>
                  </w:tcPr>
                  <w:p w14:paraId="2A65FCB8" w14:textId="77777777" w:rsidR="00BD7E4D" w:rsidRPr="00472BE5" w:rsidRDefault="00BD7E4D" w:rsidP="002740C7">
                    <w:pPr>
                      <w:jc w:val="right"/>
                      <w:rPr>
                        <w:sz w:val="18"/>
                        <w:szCs w:val="21"/>
                      </w:rPr>
                    </w:pPr>
                  </w:p>
                </w:tc>
              </w:tr>
            </w:sdtContent>
          </w:sdt>
          <w:sdt>
            <w:sdtPr>
              <w:rPr>
                <w:rFonts w:hint="eastAsia"/>
                <w:sz w:val="18"/>
                <w:szCs w:val="21"/>
              </w:rPr>
              <w:alias w:val="联营企业投资信息明细"/>
              <w:tag w:val="_TUP_9536e771f46d491bae43945d896c883f"/>
              <w:id w:val="-1154984290"/>
              <w:lock w:val="sdtLocked"/>
              <w:placeholder>
                <w:docPart w:val="89DE2C1A4CAA48B98221D96DCC875DA1"/>
              </w:placeholder>
            </w:sdtPr>
            <w:sdtEndPr>
              <w:rPr>
                <w:rFonts w:hint="default"/>
              </w:rPr>
            </w:sdtEndPr>
            <w:sdtContent>
              <w:tr w:rsidR="00BD7E4D" w14:paraId="192583D0" w14:textId="77777777" w:rsidTr="002740C7">
                <w:tc>
                  <w:tcPr>
                    <w:tcW w:w="560" w:type="pct"/>
                    <w:tcBorders>
                      <w:top w:val="single" w:sz="4" w:space="0" w:color="auto"/>
                      <w:left w:val="single" w:sz="4" w:space="0" w:color="auto"/>
                      <w:bottom w:val="single" w:sz="4" w:space="0" w:color="auto"/>
                      <w:right w:val="single" w:sz="4" w:space="0" w:color="auto"/>
                    </w:tcBorders>
                    <w:shd w:val="clear" w:color="auto" w:fill="auto"/>
                  </w:tcPr>
                  <w:p w14:paraId="0EAA4988" w14:textId="77777777" w:rsidR="00BD7E4D" w:rsidRPr="00472BE5" w:rsidRDefault="00BD7E4D" w:rsidP="002740C7">
                    <w:pPr>
                      <w:rPr>
                        <w:sz w:val="18"/>
                        <w:szCs w:val="21"/>
                      </w:rPr>
                    </w:pPr>
                    <w:r w:rsidRPr="00472BE5">
                      <w:rPr>
                        <w:sz w:val="18"/>
                      </w:rPr>
                      <w:t>枞阳中材东园环境投资建设有限公司</w:t>
                    </w:r>
                  </w:p>
                </w:tc>
                <w:tc>
                  <w:tcPr>
                    <w:tcW w:w="563" w:type="pct"/>
                    <w:tcBorders>
                      <w:top w:val="single" w:sz="4" w:space="0" w:color="auto"/>
                      <w:left w:val="single" w:sz="4" w:space="0" w:color="auto"/>
                      <w:bottom w:val="single" w:sz="4" w:space="0" w:color="auto"/>
                      <w:right w:val="single" w:sz="4" w:space="0" w:color="auto"/>
                    </w:tcBorders>
                    <w:shd w:val="clear" w:color="auto" w:fill="auto"/>
                  </w:tcPr>
                  <w:p w14:paraId="35D391A4" w14:textId="77777777" w:rsidR="00BD7E4D" w:rsidRPr="00472BE5" w:rsidRDefault="00BD7E4D" w:rsidP="002740C7">
                    <w:pPr>
                      <w:jc w:val="right"/>
                      <w:rPr>
                        <w:sz w:val="18"/>
                        <w:szCs w:val="21"/>
                      </w:rPr>
                    </w:pPr>
                  </w:p>
                </w:tc>
                <w:tc>
                  <w:tcPr>
                    <w:tcW w:w="563" w:type="pct"/>
                    <w:tcBorders>
                      <w:top w:val="single" w:sz="4" w:space="0" w:color="auto"/>
                      <w:left w:val="single" w:sz="4" w:space="0" w:color="auto"/>
                      <w:bottom w:val="single" w:sz="4" w:space="0" w:color="auto"/>
                      <w:right w:val="single" w:sz="4" w:space="0" w:color="auto"/>
                    </w:tcBorders>
                    <w:shd w:val="clear" w:color="auto" w:fill="auto"/>
                  </w:tcPr>
                  <w:p w14:paraId="10871301" w14:textId="77777777" w:rsidR="00BD7E4D" w:rsidRPr="00472BE5" w:rsidRDefault="00BD7E4D" w:rsidP="002740C7">
                    <w:pPr>
                      <w:jc w:val="right"/>
                      <w:rPr>
                        <w:sz w:val="18"/>
                        <w:szCs w:val="21"/>
                      </w:rPr>
                    </w:pPr>
                    <w:r w:rsidRPr="00472BE5">
                      <w:rPr>
                        <w:sz w:val="18"/>
                      </w:rPr>
                      <w:t>499,770.00</w:t>
                    </w:r>
                  </w:p>
                </w:tc>
                <w:tc>
                  <w:tcPr>
                    <w:tcW w:w="408" w:type="pct"/>
                    <w:tcBorders>
                      <w:top w:val="single" w:sz="4" w:space="0" w:color="auto"/>
                      <w:left w:val="single" w:sz="4" w:space="0" w:color="auto"/>
                      <w:bottom w:val="single" w:sz="4" w:space="0" w:color="auto"/>
                      <w:right w:val="single" w:sz="4" w:space="0" w:color="auto"/>
                    </w:tcBorders>
                    <w:shd w:val="clear" w:color="auto" w:fill="auto"/>
                  </w:tcPr>
                  <w:p w14:paraId="28F0B959" w14:textId="77777777" w:rsidR="00BD7E4D" w:rsidRPr="00472BE5" w:rsidRDefault="00BD7E4D" w:rsidP="002740C7">
                    <w:pPr>
                      <w:jc w:val="right"/>
                      <w:rPr>
                        <w:sz w:val="18"/>
                        <w:szCs w:val="21"/>
                      </w:rPr>
                    </w:pPr>
                  </w:p>
                </w:tc>
                <w:tc>
                  <w:tcPr>
                    <w:tcW w:w="512" w:type="pct"/>
                    <w:tcBorders>
                      <w:top w:val="single" w:sz="4" w:space="0" w:color="auto"/>
                      <w:left w:val="single" w:sz="4" w:space="0" w:color="auto"/>
                      <w:bottom w:val="single" w:sz="4" w:space="0" w:color="auto"/>
                      <w:right w:val="single" w:sz="4" w:space="0" w:color="auto"/>
                    </w:tcBorders>
                    <w:shd w:val="clear" w:color="auto" w:fill="auto"/>
                  </w:tcPr>
                  <w:p w14:paraId="360356B6" w14:textId="77777777" w:rsidR="00BD7E4D" w:rsidRPr="00472BE5" w:rsidRDefault="00BD7E4D" w:rsidP="002740C7">
                    <w:pPr>
                      <w:jc w:val="right"/>
                      <w:rPr>
                        <w:sz w:val="18"/>
                        <w:szCs w:val="21"/>
                      </w:rPr>
                    </w:pPr>
                  </w:p>
                </w:tc>
                <w:tc>
                  <w:tcPr>
                    <w:tcW w:w="103" w:type="pct"/>
                    <w:tcBorders>
                      <w:top w:val="single" w:sz="4" w:space="0" w:color="auto"/>
                      <w:left w:val="single" w:sz="4" w:space="0" w:color="auto"/>
                      <w:bottom w:val="single" w:sz="4" w:space="0" w:color="auto"/>
                      <w:right w:val="single" w:sz="4" w:space="0" w:color="auto"/>
                    </w:tcBorders>
                    <w:shd w:val="clear" w:color="auto" w:fill="auto"/>
                  </w:tcPr>
                  <w:p w14:paraId="3922539E" w14:textId="77777777" w:rsidR="00BD7E4D" w:rsidRPr="00472BE5" w:rsidRDefault="00BD7E4D" w:rsidP="002740C7">
                    <w:pPr>
                      <w:jc w:val="right"/>
                      <w:rPr>
                        <w:sz w:val="18"/>
                        <w:szCs w:val="21"/>
                      </w:rPr>
                    </w:pPr>
                  </w:p>
                </w:tc>
                <w:tc>
                  <w:tcPr>
                    <w:tcW w:w="173" w:type="pct"/>
                    <w:tcBorders>
                      <w:top w:val="single" w:sz="4" w:space="0" w:color="auto"/>
                      <w:left w:val="single" w:sz="4" w:space="0" w:color="auto"/>
                      <w:bottom w:val="single" w:sz="4" w:space="0" w:color="auto"/>
                      <w:right w:val="single" w:sz="4" w:space="0" w:color="auto"/>
                    </w:tcBorders>
                    <w:shd w:val="clear" w:color="auto" w:fill="auto"/>
                  </w:tcPr>
                  <w:p w14:paraId="74EEA385" w14:textId="77777777" w:rsidR="00BD7E4D" w:rsidRPr="00472BE5" w:rsidRDefault="00BD7E4D" w:rsidP="002740C7">
                    <w:pPr>
                      <w:jc w:val="right"/>
                      <w:rPr>
                        <w:sz w:val="18"/>
                        <w:szCs w:val="21"/>
                      </w:rPr>
                    </w:pPr>
                  </w:p>
                </w:tc>
                <w:tc>
                  <w:tcPr>
                    <w:tcW w:w="337" w:type="pct"/>
                    <w:tcBorders>
                      <w:top w:val="single" w:sz="4" w:space="0" w:color="auto"/>
                      <w:left w:val="single" w:sz="4" w:space="0" w:color="auto"/>
                      <w:bottom w:val="single" w:sz="4" w:space="0" w:color="auto"/>
                      <w:right w:val="single" w:sz="4" w:space="0" w:color="auto"/>
                    </w:tcBorders>
                    <w:shd w:val="clear" w:color="auto" w:fill="auto"/>
                  </w:tcPr>
                  <w:p w14:paraId="02041E54" w14:textId="77777777" w:rsidR="00BD7E4D" w:rsidRPr="00472BE5" w:rsidRDefault="00BD7E4D" w:rsidP="002740C7">
                    <w:pPr>
                      <w:jc w:val="right"/>
                      <w:rPr>
                        <w:sz w:val="18"/>
                        <w:szCs w:val="21"/>
                      </w:rPr>
                    </w:pPr>
                  </w:p>
                </w:tc>
                <w:tc>
                  <w:tcPr>
                    <w:tcW w:w="206" w:type="pct"/>
                    <w:tcBorders>
                      <w:top w:val="single" w:sz="4" w:space="0" w:color="auto"/>
                      <w:left w:val="single" w:sz="4" w:space="0" w:color="auto"/>
                      <w:bottom w:val="single" w:sz="4" w:space="0" w:color="auto"/>
                      <w:right w:val="single" w:sz="4" w:space="0" w:color="auto"/>
                    </w:tcBorders>
                    <w:shd w:val="clear" w:color="auto" w:fill="auto"/>
                  </w:tcPr>
                  <w:p w14:paraId="730C3D7A" w14:textId="77777777" w:rsidR="00BD7E4D" w:rsidRPr="00472BE5" w:rsidRDefault="00BD7E4D" w:rsidP="002740C7">
                    <w:pPr>
                      <w:jc w:val="right"/>
                      <w:rPr>
                        <w:sz w:val="18"/>
                        <w:szCs w:val="21"/>
                      </w:rPr>
                    </w:pPr>
                  </w:p>
                </w:tc>
                <w:tc>
                  <w:tcPr>
                    <w:tcW w:w="414" w:type="pct"/>
                    <w:tcBorders>
                      <w:top w:val="single" w:sz="4" w:space="0" w:color="auto"/>
                      <w:left w:val="single" w:sz="4" w:space="0" w:color="auto"/>
                      <w:bottom w:val="single" w:sz="4" w:space="0" w:color="auto"/>
                      <w:right w:val="single" w:sz="4" w:space="0" w:color="auto"/>
                    </w:tcBorders>
                    <w:shd w:val="clear" w:color="auto" w:fill="auto"/>
                  </w:tcPr>
                  <w:p w14:paraId="379F5DAB" w14:textId="77777777" w:rsidR="00BD7E4D" w:rsidRPr="00472BE5" w:rsidRDefault="00BD7E4D" w:rsidP="002740C7">
                    <w:pPr>
                      <w:jc w:val="right"/>
                      <w:rPr>
                        <w:sz w:val="18"/>
                        <w:szCs w:val="21"/>
                      </w:rPr>
                    </w:pPr>
                  </w:p>
                </w:tc>
                <w:tc>
                  <w:tcPr>
                    <w:tcW w:w="614" w:type="pct"/>
                    <w:tcBorders>
                      <w:top w:val="single" w:sz="4" w:space="0" w:color="auto"/>
                      <w:left w:val="single" w:sz="4" w:space="0" w:color="auto"/>
                      <w:bottom w:val="single" w:sz="4" w:space="0" w:color="auto"/>
                      <w:right w:val="single" w:sz="4" w:space="0" w:color="auto"/>
                    </w:tcBorders>
                    <w:shd w:val="clear" w:color="auto" w:fill="auto"/>
                  </w:tcPr>
                  <w:p w14:paraId="77D94CB3" w14:textId="77777777" w:rsidR="00BD7E4D" w:rsidRPr="00472BE5" w:rsidRDefault="00BD7E4D" w:rsidP="002740C7">
                    <w:pPr>
                      <w:jc w:val="right"/>
                      <w:rPr>
                        <w:sz w:val="18"/>
                        <w:szCs w:val="21"/>
                      </w:rPr>
                    </w:pPr>
                    <w:r w:rsidRPr="00472BE5">
                      <w:rPr>
                        <w:sz w:val="18"/>
                      </w:rPr>
                      <w:t>499,770.00</w:t>
                    </w:r>
                  </w:p>
                </w:tc>
                <w:tc>
                  <w:tcPr>
                    <w:tcW w:w="548" w:type="pct"/>
                    <w:tcBorders>
                      <w:top w:val="single" w:sz="4" w:space="0" w:color="auto"/>
                      <w:left w:val="single" w:sz="4" w:space="0" w:color="auto"/>
                      <w:bottom w:val="single" w:sz="4" w:space="0" w:color="auto"/>
                      <w:right w:val="single" w:sz="4" w:space="0" w:color="auto"/>
                    </w:tcBorders>
                    <w:shd w:val="clear" w:color="auto" w:fill="auto"/>
                  </w:tcPr>
                  <w:p w14:paraId="6660583A" w14:textId="77777777" w:rsidR="00BD7E4D" w:rsidRPr="00472BE5" w:rsidRDefault="00BD7E4D" w:rsidP="002740C7">
                    <w:pPr>
                      <w:jc w:val="right"/>
                      <w:rPr>
                        <w:sz w:val="18"/>
                        <w:szCs w:val="21"/>
                      </w:rPr>
                    </w:pPr>
                  </w:p>
                </w:tc>
              </w:tr>
            </w:sdtContent>
          </w:sdt>
          <w:sdt>
            <w:sdtPr>
              <w:rPr>
                <w:rFonts w:hint="eastAsia"/>
                <w:sz w:val="18"/>
                <w:szCs w:val="21"/>
              </w:rPr>
              <w:alias w:val="联营企业投资信息明细"/>
              <w:tag w:val="_TUP_9536e771f46d491bae43945d896c883f"/>
              <w:id w:val="1057364578"/>
              <w:lock w:val="sdtLocked"/>
              <w:placeholder>
                <w:docPart w:val="89DE2C1A4CAA48B98221D96DCC875DA1"/>
              </w:placeholder>
            </w:sdtPr>
            <w:sdtEndPr>
              <w:rPr>
                <w:rFonts w:hint="default"/>
              </w:rPr>
            </w:sdtEndPr>
            <w:sdtContent>
              <w:tr w:rsidR="00BD7E4D" w14:paraId="0195FC16" w14:textId="77777777" w:rsidTr="002740C7">
                <w:tc>
                  <w:tcPr>
                    <w:tcW w:w="560" w:type="pct"/>
                    <w:tcBorders>
                      <w:top w:val="single" w:sz="4" w:space="0" w:color="auto"/>
                      <w:left w:val="single" w:sz="4" w:space="0" w:color="auto"/>
                      <w:bottom w:val="single" w:sz="4" w:space="0" w:color="auto"/>
                      <w:right w:val="single" w:sz="4" w:space="0" w:color="auto"/>
                    </w:tcBorders>
                    <w:shd w:val="clear" w:color="auto" w:fill="auto"/>
                  </w:tcPr>
                  <w:p w14:paraId="4F3E74C4" w14:textId="77777777" w:rsidR="00BD7E4D" w:rsidRPr="00472BE5" w:rsidRDefault="00BD7E4D" w:rsidP="002740C7">
                    <w:pPr>
                      <w:rPr>
                        <w:sz w:val="18"/>
                        <w:szCs w:val="21"/>
                      </w:rPr>
                    </w:pPr>
                    <w:r w:rsidRPr="00472BE5">
                      <w:rPr>
                        <w:sz w:val="18"/>
                      </w:rPr>
                      <w:t>中材膜材料越南公司</w:t>
                    </w:r>
                  </w:p>
                </w:tc>
                <w:tc>
                  <w:tcPr>
                    <w:tcW w:w="563" w:type="pct"/>
                    <w:tcBorders>
                      <w:top w:val="single" w:sz="4" w:space="0" w:color="auto"/>
                      <w:left w:val="single" w:sz="4" w:space="0" w:color="auto"/>
                      <w:bottom w:val="single" w:sz="4" w:space="0" w:color="auto"/>
                      <w:right w:val="single" w:sz="4" w:space="0" w:color="auto"/>
                    </w:tcBorders>
                    <w:shd w:val="clear" w:color="auto" w:fill="auto"/>
                  </w:tcPr>
                  <w:p w14:paraId="2A125181" w14:textId="77777777" w:rsidR="00BD7E4D" w:rsidRPr="00472BE5" w:rsidRDefault="00BD7E4D" w:rsidP="002740C7">
                    <w:pPr>
                      <w:jc w:val="right"/>
                      <w:rPr>
                        <w:sz w:val="18"/>
                        <w:szCs w:val="21"/>
                      </w:rPr>
                    </w:pPr>
                  </w:p>
                </w:tc>
                <w:tc>
                  <w:tcPr>
                    <w:tcW w:w="563" w:type="pct"/>
                    <w:tcBorders>
                      <w:top w:val="single" w:sz="4" w:space="0" w:color="auto"/>
                      <w:left w:val="single" w:sz="4" w:space="0" w:color="auto"/>
                      <w:bottom w:val="single" w:sz="4" w:space="0" w:color="auto"/>
                      <w:right w:val="single" w:sz="4" w:space="0" w:color="auto"/>
                    </w:tcBorders>
                    <w:shd w:val="clear" w:color="auto" w:fill="auto"/>
                  </w:tcPr>
                  <w:p w14:paraId="1BCD9496" w14:textId="77777777" w:rsidR="00BD7E4D" w:rsidRPr="00472BE5" w:rsidRDefault="00BD7E4D" w:rsidP="002740C7">
                    <w:pPr>
                      <w:jc w:val="right"/>
                      <w:rPr>
                        <w:sz w:val="18"/>
                        <w:szCs w:val="21"/>
                      </w:rPr>
                    </w:pPr>
                    <w:r w:rsidRPr="00472BE5">
                      <w:rPr>
                        <w:sz w:val="18"/>
                      </w:rPr>
                      <w:t>12,914,273.40</w:t>
                    </w:r>
                  </w:p>
                </w:tc>
                <w:tc>
                  <w:tcPr>
                    <w:tcW w:w="408" w:type="pct"/>
                    <w:tcBorders>
                      <w:top w:val="single" w:sz="4" w:space="0" w:color="auto"/>
                      <w:left w:val="single" w:sz="4" w:space="0" w:color="auto"/>
                      <w:bottom w:val="single" w:sz="4" w:space="0" w:color="auto"/>
                      <w:right w:val="single" w:sz="4" w:space="0" w:color="auto"/>
                    </w:tcBorders>
                    <w:shd w:val="clear" w:color="auto" w:fill="auto"/>
                  </w:tcPr>
                  <w:p w14:paraId="38CA0659" w14:textId="77777777" w:rsidR="00BD7E4D" w:rsidRPr="00472BE5" w:rsidRDefault="00BD7E4D" w:rsidP="002740C7">
                    <w:pPr>
                      <w:jc w:val="right"/>
                      <w:rPr>
                        <w:sz w:val="18"/>
                        <w:szCs w:val="21"/>
                      </w:rPr>
                    </w:pPr>
                  </w:p>
                </w:tc>
                <w:tc>
                  <w:tcPr>
                    <w:tcW w:w="512" w:type="pct"/>
                    <w:tcBorders>
                      <w:top w:val="single" w:sz="4" w:space="0" w:color="auto"/>
                      <w:left w:val="single" w:sz="4" w:space="0" w:color="auto"/>
                      <w:bottom w:val="single" w:sz="4" w:space="0" w:color="auto"/>
                      <w:right w:val="single" w:sz="4" w:space="0" w:color="auto"/>
                    </w:tcBorders>
                    <w:shd w:val="clear" w:color="auto" w:fill="auto"/>
                  </w:tcPr>
                  <w:p w14:paraId="39626597" w14:textId="77777777" w:rsidR="00BD7E4D" w:rsidRPr="00472BE5" w:rsidRDefault="00BD7E4D" w:rsidP="002740C7">
                    <w:pPr>
                      <w:jc w:val="right"/>
                      <w:rPr>
                        <w:sz w:val="18"/>
                        <w:szCs w:val="21"/>
                      </w:rPr>
                    </w:pPr>
                    <w:r w:rsidRPr="00472BE5">
                      <w:rPr>
                        <w:sz w:val="18"/>
                      </w:rPr>
                      <w:t>-18,232.64</w:t>
                    </w:r>
                  </w:p>
                </w:tc>
                <w:tc>
                  <w:tcPr>
                    <w:tcW w:w="103" w:type="pct"/>
                    <w:tcBorders>
                      <w:top w:val="single" w:sz="4" w:space="0" w:color="auto"/>
                      <w:left w:val="single" w:sz="4" w:space="0" w:color="auto"/>
                      <w:bottom w:val="single" w:sz="4" w:space="0" w:color="auto"/>
                      <w:right w:val="single" w:sz="4" w:space="0" w:color="auto"/>
                    </w:tcBorders>
                    <w:shd w:val="clear" w:color="auto" w:fill="auto"/>
                  </w:tcPr>
                  <w:p w14:paraId="0EE022DB" w14:textId="77777777" w:rsidR="00BD7E4D" w:rsidRPr="00472BE5" w:rsidRDefault="00BD7E4D" w:rsidP="002740C7">
                    <w:pPr>
                      <w:jc w:val="right"/>
                      <w:rPr>
                        <w:sz w:val="18"/>
                        <w:szCs w:val="21"/>
                      </w:rPr>
                    </w:pPr>
                  </w:p>
                </w:tc>
                <w:tc>
                  <w:tcPr>
                    <w:tcW w:w="173" w:type="pct"/>
                    <w:tcBorders>
                      <w:top w:val="single" w:sz="4" w:space="0" w:color="auto"/>
                      <w:left w:val="single" w:sz="4" w:space="0" w:color="auto"/>
                      <w:bottom w:val="single" w:sz="4" w:space="0" w:color="auto"/>
                      <w:right w:val="single" w:sz="4" w:space="0" w:color="auto"/>
                    </w:tcBorders>
                    <w:shd w:val="clear" w:color="auto" w:fill="auto"/>
                  </w:tcPr>
                  <w:p w14:paraId="47A5EC99" w14:textId="77777777" w:rsidR="00BD7E4D" w:rsidRPr="00472BE5" w:rsidRDefault="00BD7E4D" w:rsidP="002740C7">
                    <w:pPr>
                      <w:jc w:val="right"/>
                      <w:rPr>
                        <w:sz w:val="18"/>
                        <w:szCs w:val="21"/>
                      </w:rPr>
                    </w:pPr>
                  </w:p>
                </w:tc>
                <w:tc>
                  <w:tcPr>
                    <w:tcW w:w="337" w:type="pct"/>
                    <w:tcBorders>
                      <w:top w:val="single" w:sz="4" w:space="0" w:color="auto"/>
                      <w:left w:val="single" w:sz="4" w:space="0" w:color="auto"/>
                      <w:bottom w:val="single" w:sz="4" w:space="0" w:color="auto"/>
                      <w:right w:val="single" w:sz="4" w:space="0" w:color="auto"/>
                    </w:tcBorders>
                    <w:shd w:val="clear" w:color="auto" w:fill="auto"/>
                  </w:tcPr>
                  <w:p w14:paraId="43727689" w14:textId="77777777" w:rsidR="00BD7E4D" w:rsidRPr="00472BE5" w:rsidRDefault="00BD7E4D" w:rsidP="002740C7">
                    <w:pPr>
                      <w:jc w:val="right"/>
                      <w:rPr>
                        <w:sz w:val="18"/>
                        <w:szCs w:val="21"/>
                      </w:rPr>
                    </w:pPr>
                  </w:p>
                </w:tc>
                <w:tc>
                  <w:tcPr>
                    <w:tcW w:w="206" w:type="pct"/>
                    <w:tcBorders>
                      <w:top w:val="single" w:sz="4" w:space="0" w:color="auto"/>
                      <w:left w:val="single" w:sz="4" w:space="0" w:color="auto"/>
                      <w:bottom w:val="single" w:sz="4" w:space="0" w:color="auto"/>
                      <w:right w:val="single" w:sz="4" w:space="0" w:color="auto"/>
                    </w:tcBorders>
                    <w:shd w:val="clear" w:color="auto" w:fill="auto"/>
                  </w:tcPr>
                  <w:p w14:paraId="193A2E27" w14:textId="77777777" w:rsidR="00BD7E4D" w:rsidRPr="00472BE5" w:rsidRDefault="00BD7E4D" w:rsidP="002740C7">
                    <w:pPr>
                      <w:jc w:val="right"/>
                      <w:rPr>
                        <w:sz w:val="18"/>
                        <w:szCs w:val="21"/>
                      </w:rPr>
                    </w:pPr>
                  </w:p>
                </w:tc>
                <w:tc>
                  <w:tcPr>
                    <w:tcW w:w="414" w:type="pct"/>
                    <w:tcBorders>
                      <w:top w:val="single" w:sz="4" w:space="0" w:color="auto"/>
                      <w:left w:val="single" w:sz="4" w:space="0" w:color="auto"/>
                      <w:bottom w:val="single" w:sz="4" w:space="0" w:color="auto"/>
                      <w:right w:val="single" w:sz="4" w:space="0" w:color="auto"/>
                    </w:tcBorders>
                    <w:shd w:val="clear" w:color="auto" w:fill="auto"/>
                  </w:tcPr>
                  <w:p w14:paraId="68095379" w14:textId="77777777" w:rsidR="00BD7E4D" w:rsidRPr="00472BE5" w:rsidRDefault="00BD7E4D" w:rsidP="002740C7">
                    <w:pPr>
                      <w:jc w:val="right"/>
                      <w:rPr>
                        <w:sz w:val="18"/>
                        <w:szCs w:val="21"/>
                      </w:rPr>
                    </w:pPr>
                  </w:p>
                </w:tc>
                <w:tc>
                  <w:tcPr>
                    <w:tcW w:w="614" w:type="pct"/>
                    <w:tcBorders>
                      <w:top w:val="single" w:sz="4" w:space="0" w:color="auto"/>
                      <w:left w:val="single" w:sz="4" w:space="0" w:color="auto"/>
                      <w:bottom w:val="single" w:sz="4" w:space="0" w:color="auto"/>
                      <w:right w:val="single" w:sz="4" w:space="0" w:color="auto"/>
                    </w:tcBorders>
                    <w:shd w:val="clear" w:color="auto" w:fill="auto"/>
                  </w:tcPr>
                  <w:p w14:paraId="48D449D5" w14:textId="77777777" w:rsidR="00BD7E4D" w:rsidRPr="00472BE5" w:rsidRDefault="00BD7E4D" w:rsidP="002740C7">
                    <w:pPr>
                      <w:jc w:val="right"/>
                      <w:rPr>
                        <w:sz w:val="18"/>
                        <w:szCs w:val="21"/>
                      </w:rPr>
                    </w:pPr>
                    <w:r w:rsidRPr="00472BE5">
                      <w:rPr>
                        <w:sz w:val="18"/>
                      </w:rPr>
                      <w:t>12,896,040.76</w:t>
                    </w:r>
                  </w:p>
                </w:tc>
                <w:tc>
                  <w:tcPr>
                    <w:tcW w:w="548" w:type="pct"/>
                    <w:tcBorders>
                      <w:top w:val="single" w:sz="4" w:space="0" w:color="auto"/>
                      <w:left w:val="single" w:sz="4" w:space="0" w:color="auto"/>
                      <w:bottom w:val="single" w:sz="4" w:space="0" w:color="auto"/>
                      <w:right w:val="single" w:sz="4" w:space="0" w:color="auto"/>
                    </w:tcBorders>
                    <w:shd w:val="clear" w:color="auto" w:fill="auto"/>
                  </w:tcPr>
                  <w:p w14:paraId="13215A68" w14:textId="77777777" w:rsidR="00BD7E4D" w:rsidRPr="00472BE5" w:rsidRDefault="00BD7E4D" w:rsidP="002740C7">
                    <w:pPr>
                      <w:jc w:val="right"/>
                      <w:rPr>
                        <w:sz w:val="18"/>
                        <w:szCs w:val="21"/>
                      </w:rPr>
                    </w:pPr>
                  </w:p>
                </w:tc>
              </w:tr>
            </w:sdtContent>
          </w:sdt>
          <w:tr w:rsidR="00BD7E4D" w14:paraId="28B89E13" w14:textId="77777777" w:rsidTr="002740C7">
            <w:sdt>
              <w:sdtPr>
                <w:rPr>
                  <w:sz w:val="18"/>
                </w:rPr>
                <w:tag w:val="_PLD_01d10d53c021416d9099f27f6145f507"/>
                <w:id w:val="1911428962"/>
                <w:lock w:val="sdtLocked"/>
              </w:sdtPr>
              <w:sdtEndPr/>
              <w:sdtContent>
                <w:tc>
                  <w:tcPr>
                    <w:tcW w:w="560" w:type="pct"/>
                    <w:tcBorders>
                      <w:top w:val="single" w:sz="4" w:space="0" w:color="auto"/>
                      <w:left w:val="single" w:sz="4" w:space="0" w:color="auto"/>
                      <w:bottom w:val="single" w:sz="4" w:space="0" w:color="auto"/>
                      <w:right w:val="single" w:sz="4" w:space="0" w:color="auto"/>
                    </w:tcBorders>
                    <w:shd w:val="clear" w:color="auto" w:fill="auto"/>
                  </w:tcPr>
                  <w:p w14:paraId="71F48339" w14:textId="77777777" w:rsidR="00BD7E4D" w:rsidRPr="00472BE5" w:rsidRDefault="00BD7E4D" w:rsidP="002740C7">
                    <w:pPr>
                      <w:rPr>
                        <w:sz w:val="18"/>
                        <w:szCs w:val="21"/>
                      </w:rPr>
                    </w:pPr>
                    <w:r w:rsidRPr="00472BE5">
                      <w:rPr>
                        <w:rFonts w:hint="eastAsia"/>
                        <w:sz w:val="18"/>
                        <w:szCs w:val="21"/>
                      </w:rPr>
                      <w:t>小计</w:t>
                    </w:r>
                  </w:p>
                </w:tc>
              </w:sdtContent>
            </w:sdt>
            <w:tc>
              <w:tcPr>
                <w:tcW w:w="563" w:type="pct"/>
                <w:tcBorders>
                  <w:top w:val="single" w:sz="4" w:space="0" w:color="auto"/>
                  <w:left w:val="single" w:sz="4" w:space="0" w:color="auto"/>
                  <w:bottom w:val="single" w:sz="4" w:space="0" w:color="auto"/>
                  <w:right w:val="single" w:sz="4" w:space="0" w:color="auto"/>
                </w:tcBorders>
                <w:shd w:val="clear" w:color="auto" w:fill="auto"/>
              </w:tcPr>
              <w:p w14:paraId="4C5B1A7E" w14:textId="77777777" w:rsidR="00BD7E4D" w:rsidRPr="00BD7E4D" w:rsidRDefault="00BD7E4D" w:rsidP="002740C7">
                <w:pPr>
                  <w:jc w:val="right"/>
                  <w:rPr>
                    <w:sz w:val="18"/>
                    <w:szCs w:val="18"/>
                  </w:rPr>
                </w:pPr>
                <w:r w:rsidRPr="00BD7E4D">
                  <w:rPr>
                    <w:sz w:val="18"/>
                    <w:szCs w:val="18"/>
                  </w:rPr>
                  <w:t>50,375,903.69</w:t>
                </w:r>
              </w:p>
            </w:tc>
            <w:tc>
              <w:tcPr>
                <w:tcW w:w="563" w:type="pct"/>
                <w:tcBorders>
                  <w:top w:val="single" w:sz="4" w:space="0" w:color="auto"/>
                  <w:left w:val="single" w:sz="4" w:space="0" w:color="auto"/>
                  <w:bottom w:val="single" w:sz="4" w:space="0" w:color="auto"/>
                  <w:right w:val="single" w:sz="4" w:space="0" w:color="auto"/>
                </w:tcBorders>
                <w:shd w:val="clear" w:color="auto" w:fill="auto"/>
              </w:tcPr>
              <w:p w14:paraId="5E1431A8" w14:textId="77777777" w:rsidR="00BD7E4D" w:rsidRPr="00BD7E4D" w:rsidRDefault="00BD7E4D" w:rsidP="002740C7">
                <w:pPr>
                  <w:jc w:val="right"/>
                  <w:rPr>
                    <w:sz w:val="18"/>
                    <w:szCs w:val="18"/>
                  </w:rPr>
                </w:pPr>
                <w:r w:rsidRPr="00BD7E4D">
                  <w:rPr>
                    <w:sz w:val="18"/>
                    <w:szCs w:val="18"/>
                  </w:rPr>
                  <w:t>53,314,043.40</w:t>
                </w:r>
              </w:p>
            </w:tc>
            <w:tc>
              <w:tcPr>
                <w:tcW w:w="408" w:type="pct"/>
                <w:tcBorders>
                  <w:top w:val="single" w:sz="4" w:space="0" w:color="auto"/>
                  <w:left w:val="single" w:sz="4" w:space="0" w:color="auto"/>
                  <w:bottom w:val="single" w:sz="4" w:space="0" w:color="auto"/>
                  <w:right w:val="single" w:sz="4" w:space="0" w:color="auto"/>
                </w:tcBorders>
                <w:shd w:val="clear" w:color="auto" w:fill="auto"/>
              </w:tcPr>
              <w:p w14:paraId="47C1EAB9" w14:textId="77777777" w:rsidR="00BD7E4D" w:rsidRPr="00BD7E4D" w:rsidRDefault="00BD7E4D" w:rsidP="002740C7">
                <w:pPr>
                  <w:jc w:val="right"/>
                  <w:rPr>
                    <w:sz w:val="18"/>
                    <w:szCs w:val="18"/>
                  </w:rPr>
                </w:pPr>
              </w:p>
            </w:tc>
            <w:tc>
              <w:tcPr>
                <w:tcW w:w="512" w:type="pct"/>
                <w:tcBorders>
                  <w:top w:val="single" w:sz="4" w:space="0" w:color="auto"/>
                  <w:left w:val="single" w:sz="4" w:space="0" w:color="auto"/>
                  <w:bottom w:val="single" w:sz="4" w:space="0" w:color="auto"/>
                  <w:right w:val="single" w:sz="4" w:space="0" w:color="auto"/>
                </w:tcBorders>
                <w:shd w:val="clear" w:color="auto" w:fill="auto"/>
              </w:tcPr>
              <w:p w14:paraId="75569C3C" w14:textId="77777777" w:rsidR="00BD7E4D" w:rsidRPr="00BD7E4D" w:rsidRDefault="00BD7E4D" w:rsidP="002740C7">
                <w:pPr>
                  <w:jc w:val="right"/>
                  <w:rPr>
                    <w:sz w:val="18"/>
                    <w:szCs w:val="18"/>
                  </w:rPr>
                </w:pPr>
                <w:r w:rsidRPr="00BD7E4D">
                  <w:rPr>
                    <w:sz w:val="18"/>
                    <w:szCs w:val="18"/>
                  </w:rPr>
                  <w:t>3,926,000.49</w:t>
                </w:r>
              </w:p>
            </w:tc>
            <w:tc>
              <w:tcPr>
                <w:tcW w:w="103" w:type="pct"/>
                <w:tcBorders>
                  <w:top w:val="single" w:sz="4" w:space="0" w:color="auto"/>
                  <w:left w:val="single" w:sz="4" w:space="0" w:color="auto"/>
                  <w:bottom w:val="single" w:sz="4" w:space="0" w:color="auto"/>
                  <w:right w:val="single" w:sz="4" w:space="0" w:color="auto"/>
                </w:tcBorders>
                <w:shd w:val="clear" w:color="auto" w:fill="auto"/>
              </w:tcPr>
              <w:p w14:paraId="16B4B29E" w14:textId="77777777" w:rsidR="00BD7E4D" w:rsidRPr="00BD7E4D" w:rsidRDefault="00BD7E4D" w:rsidP="002740C7">
                <w:pPr>
                  <w:jc w:val="right"/>
                  <w:rPr>
                    <w:sz w:val="18"/>
                    <w:szCs w:val="18"/>
                  </w:rPr>
                </w:pPr>
              </w:p>
            </w:tc>
            <w:tc>
              <w:tcPr>
                <w:tcW w:w="173" w:type="pct"/>
                <w:tcBorders>
                  <w:top w:val="single" w:sz="4" w:space="0" w:color="auto"/>
                  <w:left w:val="single" w:sz="4" w:space="0" w:color="auto"/>
                  <w:bottom w:val="single" w:sz="4" w:space="0" w:color="auto"/>
                  <w:right w:val="single" w:sz="4" w:space="0" w:color="auto"/>
                </w:tcBorders>
                <w:shd w:val="clear" w:color="auto" w:fill="auto"/>
              </w:tcPr>
              <w:p w14:paraId="2D3524F3" w14:textId="77777777" w:rsidR="00BD7E4D" w:rsidRPr="00BD7E4D" w:rsidRDefault="00BD7E4D" w:rsidP="002740C7">
                <w:pPr>
                  <w:jc w:val="right"/>
                  <w:rPr>
                    <w:sz w:val="18"/>
                    <w:szCs w:val="18"/>
                  </w:rPr>
                </w:pPr>
              </w:p>
            </w:tc>
            <w:tc>
              <w:tcPr>
                <w:tcW w:w="337" w:type="pct"/>
                <w:tcBorders>
                  <w:top w:val="single" w:sz="4" w:space="0" w:color="auto"/>
                  <w:left w:val="single" w:sz="4" w:space="0" w:color="auto"/>
                  <w:bottom w:val="single" w:sz="4" w:space="0" w:color="auto"/>
                  <w:right w:val="single" w:sz="4" w:space="0" w:color="auto"/>
                </w:tcBorders>
                <w:shd w:val="clear" w:color="auto" w:fill="auto"/>
              </w:tcPr>
              <w:p w14:paraId="6AD7580A" w14:textId="77777777" w:rsidR="00BD7E4D" w:rsidRPr="00BD7E4D" w:rsidRDefault="00BD7E4D" w:rsidP="002740C7">
                <w:pPr>
                  <w:jc w:val="right"/>
                  <w:rPr>
                    <w:sz w:val="18"/>
                    <w:szCs w:val="18"/>
                  </w:rPr>
                </w:pPr>
              </w:p>
            </w:tc>
            <w:tc>
              <w:tcPr>
                <w:tcW w:w="206" w:type="pct"/>
                <w:tcBorders>
                  <w:top w:val="single" w:sz="4" w:space="0" w:color="auto"/>
                  <w:left w:val="single" w:sz="4" w:space="0" w:color="auto"/>
                  <w:bottom w:val="single" w:sz="4" w:space="0" w:color="auto"/>
                  <w:right w:val="single" w:sz="4" w:space="0" w:color="auto"/>
                </w:tcBorders>
                <w:shd w:val="clear" w:color="auto" w:fill="auto"/>
              </w:tcPr>
              <w:p w14:paraId="625968B3" w14:textId="77777777" w:rsidR="00BD7E4D" w:rsidRPr="00BD7E4D" w:rsidRDefault="00BD7E4D" w:rsidP="002740C7">
                <w:pPr>
                  <w:jc w:val="right"/>
                  <w:rPr>
                    <w:sz w:val="18"/>
                    <w:szCs w:val="18"/>
                  </w:rPr>
                </w:pPr>
              </w:p>
            </w:tc>
            <w:tc>
              <w:tcPr>
                <w:tcW w:w="414" w:type="pct"/>
                <w:tcBorders>
                  <w:top w:val="single" w:sz="4" w:space="0" w:color="auto"/>
                  <w:left w:val="single" w:sz="4" w:space="0" w:color="auto"/>
                  <w:bottom w:val="single" w:sz="4" w:space="0" w:color="auto"/>
                  <w:right w:val="single" w:sz="4" w:space="0" w:color="auto"/>
                </w:tcBorders>
                <w:shd w:val="clear" w:color="auto" w:fill="auto"/>
              </w:tcPr>
              <w:p w14:paraId="1B12789E" w14:textId="77777777" w:rsidR="00BD7E4D" w:rsidRPr="00BD7E4D" w:rsidRDefault="00BD7E4D" w:rsidP="002740C7">
                <w:pPr>
                  <w:jc w:val="right"/>
                  <w:rPr>
                    <w:sz w:val="18"/>
                    <w:szCs w:val="18"/>
                  </w:rPr>
                </w:pPr>
              </w:p>
            </w:tc>
            <w:tc>
              <w:tcPr>
                <w:tcW w:w="614" w:type="pct"/>
                <w:tcBorders>
                  <w:top w:val="single" w:sz="4" w:space="0" w:color="auto"/>
                  <w:left w:val="single" w:sz="4" w:space="0" w:color="auto"/>
                  <w:bottom w:val="single" w:sz="4" w:space="0" w:color="auto"/>
                  <w:right w:val="single" w:sz="4" w:space="0" w:color="auto"/>
                </w:tcBorders>
                <w:shd w:val="clear" w:color="auto" w:fill="auto"/>
              </w:tcPr>
              <w:p w14:paraId="2EA9F3DB" w14:textId="77777777" w:rsidR="00BD7E4D" w:rsidRPr="00BD7E4D" w:rsidRDefault="00BD7E4D" w:rsidP="002740C7">
                <w:pPr>
                  <w:jc w:val="right"/>
                  <w:rPr>
                    <w:sz w:val="18"/>
                    <w:szCs w:val="18"/>
                  </w:rPr>
                </w:pPr>
                <w:r w:rsidRPr="00BD7E4D">
                  <w:rPr>
                    <w:sz w:val="18"/>
                    <w:szCs w:val="18"/>
                  </w:rPr>
                  <w:t>107,615,947.58</w:t>
                </w:r>
              </w:p>
            </w:tc>
            <w:tc>
              <w:tcPr>
                <w:tcW w:w="548" w:type="pct"/>
                <w:tcBorders>
                  <w:top w:val="single" w:sz="4" w:space="0" w:color="auto"/>
                  <w:left w:val="single" w:sz="4" w:space="0" w:color="auto"/>
                  <w:bottom w:val="single" w:sz="4" w:space="0" w:color="auto"/>
                  <w:right w:val="single" w:sz="4" w:space="0" w:color="auto"/>
                </w:tcBorders>
                <w:shd w:val="clear" w:color="auto" w:fill="auto"/>
              </w:tcPr>
              <w:p w14:paraId="48FCE3B6" w14:textId="77777777" w:rsidR="00BD7E4D" w:rsidRPr="00472BE5" w:rsidRDefault="00BD7E4D" w:rsidP="002740C7">
                <w:pPr>
                  <w:jc w:val="right"/>
                  <w:rPr>
                    <w:sz w:val="18"/>
                    <w:szCs w:val="21"/>
                  </w:rPr>
                </w:pPr>
              </w:p>
            </w:tc>
          </w:tr>
          <w:tr w:rsidR="00BD7E4D" w14:paraId="4F54729F" w14:textId="77777777" w:rsidTr="002740C7">
            <w:sdt>
              <w:sdtPr>
                <w:rPr>
                  <w:sz w:val="18"/>
                </w:rPr>
                <w:tag w:val="_PLD_e1b492ac76a6486cbdda41e1180ee125"/>
                <w:id w:val="1253935164"/>
                <w:lock w:val="sdtLocked"/>
              </w:sdtPr>
              <w:sdtEndPr/>
              <w:sdtContent>
                <w:tc>
                  <w:tcPr>
                    <w:tcW w:w="560" w:type="pct"/>
                    <w:tcBorders>
                      <w:top w:val="single" w:sz="4" w:space="0" w:color="auto"/>
                      <w:left w:val="single" w:sz="4" w:space="0" w:color="auto"/>
                      <w:bottom w:val="single" w:sz="4" w:space="0" w:color="auto"/>
                      <w:right w:val="single" w:sz="4" w:space="0" w:color="auto"/>
                    </w:tcBorders>
                    <w:shd w:val="clear" w:color="auto" w:fill="auto"/>
                    <w:vAlign w:val="center"/>
                  </w:tcPr>
                  <w:p w14:paraId="4D951A64" w14:textId="77777777" w:rsidR="00BD7E4D" w:rsidRPr="00472BE5" w:rsidRDefault="00BD7E4D" w:rsidP="002740C7">
                    <w:pPr>
                      <w:jc w:val="center"/>
                      <w:rPr>
                        <w:sz w:val="18"/>
                        <w:szCs w:val="21"/>
                      </w:rPr>
                    </w:pPr>
                    <w:r w:rsidRPr="00472BE5">
                      <w:rPr>
                        <w:rFonts w:hint="eastAsia"/>
                        <w:sz w:val="18"/>
                        <w:szCs w:val="21"/>
                      </w:rPr>
                      <w:t>合计</w:t>
                    </w:r>
                  </w:p>
                </w:tc>
              </w:sdtContent>
            </w:sdt>
            <w:tc>
              <w:tcPr>
                <w:tcW w:w="563" w:type="pct"/>
                <w:tcBorders>
                  <w:top w:val="single" w:sz="4" w:space="0" w:color="auto"/>
                  <w:left w:val="single" w:sz="4" w:space="0" w:color="auto"/>
                  <w:bottom w:val="single" w:sz="4" w:space="0" w:color="auto"/>
                  <w:right w:val="single" w:sz="4" w:space="0" w:color="auto"/>
                </w:tcBorders>
                <w:shd w:val="clear" w:color="auto" w:fill="auto"/>
              </w:tcPr>
              <w:p w14:paraId="6C223FD9" w14:textId="77777777" w:rsidR="00BD7E4D" w:rsidRPr="00472BE5" w:rsidRDefault="00BD7E4D" w:rsidP="002740C7">
                <w:pPr>
                  <w:jc w:val="right"/>
                  <w:rPr>
                    <w:sz w:val="18"/>
                    <w:szCs w:val="21"/>
                  </w:rPr>
                </w:pPr>
                <w:r w:rsidRPr="00472BE5">
                  <w:rPr>
                    <w:sz w:val="18"/>
                  </w:rPr>
                  <w:t>52,140,966.58</w:t>
                </w:r>
              </w:p>
            </w:tc>
            <w:tc>
              <w:tcPr>
                <w:tcW w:w="563" w:type="pct"/>
                <w:tcBorders>
                  <w:top w:val="single" w:sz="4" w:space="0" w:color="auto"/>
                  <w:left w:val="single" w:sz="4" w:space="0" w:color="auto"/>
                  <w:bottom w:val="single" w:sz="4" w:space="0" w:color="auto"/>
                  <w:right w:val="single" w:sz="4" w:space="0" w:color="auto"/>
                </w:tcBorders>
                <w:shd w:val="clear" w:color="auto" w:fill="auto"/>
              </w:tcPr>
              <w:p w14:paraId="78F859A5" w14:textId="77777777" w:rsidR="00BD7E4D" w:rsidRPr="00472BE5" w:rsidRDefault="00BD7E4D" w:rsidP="002740C7">
                <w:pPr>
                  <w:jc w:val="right"/>
                  <w:rPr>
                    <w:sz w:val="18"/>
                    <w:szCs w:val="21"/>
                  </w:rPr>
                </w:pPr>
                <w:r w:rsidRPr="00472BE5">
                  <w:rPr>
                    <w:sz w:val="18"/>
                  </w:rPr>
                  <w:t>53,314,043.40</w:t>
                </w:r>
              </w:p>
            </w:tc>
            <w:tc>
              <w:tcPr>
                <w:tcW w:w="408" w:type="pct"/>
                <w:tcBorders>
                  <w:top w:val="single" w:sz="4" w:space="0" w:color="auto"/>
                  <w:left w:val="single" w:sz="4" w:space="0" w:color="auto"/>
                  <w:bottom w:val="single" w:sz="4" w:space="0" w:color="auto"/>
                  <w:right w:val="single" w:sz="4" w:space="0" w:color="auto"/>
                </w:tcBorders>
                <w:shd w:val="clear" w:color="auto" w:fill="auto"/>
              </w:tcPr>
              <w:p w14:paraId="6A940BD8" w14:textId="77777777" w:rsidR="00BD7E4D" w:rsidRPr="00472BE5" w:rsidRDefault="00BD7E4D" w:rsidP="002740C7">
                <w:pPr>
                  <w:jc w:val="right"/>
                  <w:rPr>
                    <w:sz w:val="18"/>
                    <w:szCs w:val="21"/>
                  </w:rPr>
                </w:pPr>
                <w:r w:rsidRPr="00472BE5">
                  <w:rPr>
                    <w:sz w:val="18"/>
                  </w:rPr>
                  <w:t>100,000.00</w:t>
                </w:r>
              </w:p>
            </w:tc>
            <w:tc>
              <w:tcPr>
                <w:tcW w:w="512" w:type="pct"/>
                <w:tcBorders>
                  <w:top w:val="single" w:sz="4" w:space="0" w:color="auto"/>
                  <w:left w:val="single" w:sz="4" w:space="0" w:color="auto"/>
                  <w:bottom w:val="single" w:sz="4" w:space="0" w:color="auto"/>
                  <w:right w:val="single" w:sz="4" w:space="0" w:color="auto"/>
                </w:tcBorders>
                <w:shd w:val="clear" w:color="auto" w:fill="auto"/>
              </w:tcPr>
              <w:p w14:paraId="4C9755E1" w14:textId="77777777" w:rsidR="00BD7E4D" w:rsidRPr="00472BE5" w:rsidRDefault="00BD7E4D" w:rsidP="002740C7">
                <w:pPr>
                  <w:jc w:val="right"/>
                  <w:rPr>
                    <w:sz w:val="18"/>
                    <w:szCs w:val="21"/>
                  </w:rPr>
                </w:pPr>
                <w:r w:rsidRPr="00472BE5">
                  <w:rPr>
                    <w:sz w:val="18"/>
                  </w:rPr>
                  <w:t>3,926,000.49</w:t>
                </w:r>
              </w:p>
            </w:tc>
            <w:tc>
              <w:tcPr>
                <w:tcW w:w="103" w:type="pct"/>
                <w:tcBorders>
                  <w:top w:val="single" w:sz="4" w:space="0" w:color="auto"/>
                  <w:left w:val="single" w:sz="4" w:space="0" w:color="auto"/>
                  <w:bottom w:val="single" w:sz="4" w:space="0" w:color="auto"/>
                  <w:right w:val="single" w:sz="4" w:space="0" w:color="auto"/>
                </w:tcBorders>
                <w:shd w:val="clear" w:color="auto" w:fill="auto"/>
              </w:tcPr>
              <w:p w14:paraId="64C66E9B" w14:textId="77777777" w:rsidR="00BD7E4D" w:rsidRPr="00472BE5" w:rsidRDefault="00BD7E4D" w:rsidP="002740C7">
                <w:pPr>
                  <w:jc w:val="right"/>
                  <w:rPr>
                    <w:sz w:val="18"/>
                    <w:szCs w:val="21"/>
                  </w:rPr>
                </w:pPr>
              </w:p>
            </w:tc>
            <w:tc>
              <w:tcPr>
                <w:tcW w:w="173" w:type="pct"/>
                <w:tcBorders>
                  <w:top w:val="single" w:sz="4" w:space="0" w:color="auto"/>
                  <w:left w:val="single" w:sz="4" w:space="0" w:color="auto"/>
                  <w:bottom w:val="single" w:sz="4" w:space="0" w:color="auto"/>
                  <w:right w:val="single" w:sz="4" w:space="0" w:color="auto"/>
                </w:tcBorders>
                <w:shd w:val="clear" w:color="auto" w:fill="auto"/>
              </w:tcPr>
              <w:p w14:paraId="2B8E104B" w14:textId="77777777" w:rsidR="00BD7E4D" w:rsidRPr="00472BE5" w:rsidRDefault="00BD7E4D" w:rsidP="002740C7">
                <w:pPr>
                  <w:jc w:val="right"/>
                  <w:rPr>
                    <w:sz w:val="18"/>
                    <w:szCs w:val="21"/>
                  </w:rPr>
                </w:pPr>
              </w:p>
            </w:tc>
            <w:tc>
              <w:tcPr>
                <w:tcW w:w="337" w:type="pct"/>
                <w:tcBorders>
                  <w:top w:val="single" w:sz="4" w:space="0" w:color="auto"/>
                  <w:left w:val="single" w:sz="4" w:space="0" w:color="auto"/>
                  <w:bottom w:val="single" w:sz="4" w:space="0" w:color="auto"/>
                  <w:right w:val="single" w:sz="4" w:space="0" w:color="auto"/>
                </w:tcBorders>
                <w:shd w:val="clear" w:color="auto" w:fill="auto"/>
              </w:tcPr>
              <w:p w14:paraId="0413DAE0" w14:textId="77777777" w:rsidR="00BD7E4D" w:rsidRPr="00472BE5" w:rsidRDefault="00BD7E4D" w:rsidP="002740C7">
                <w:pPr>
                  <w:jc w:val="right"/>
                  <w:rPr>
                    <w:sz w:val="18"/>
                    <w:szCs w:val="21"/>
                  </w:rPr>
                </w:pPr>
              </w:p>
            </w:tc>
            <w:tc>
              <w:tcPr>
                <w:tcW w:w="206" w:type="pct"/>
                <w:tcBorders>
                  <w:top w:val="single" w:sz="4" w:space="0" w:color="auto"/>
                  <w:left w:val="single" w:sz="4" w:space="0" w:color="auto"/>
                  <w:bottom w:val="single" w:sz="4" w:space="0" w:color="auto"/>
                  <w:right w:val="single" w:sz="4" w:space="0" w:color="auto"/>
                </w:tcBorders>
                <w:shd w:val="clear" w:color="auto" w:fill="auto"/>
              </w:tcPr>
              <w:p w14:paraId="08C07DBF" w14:textId="77777777" w:rsidR="00BD7E4D" w:rsidRPr="00472BE5" w:rsidRDefault="00BD7E4D" w:rsidP="002740C7">
                <w:pPr>
                  <w:jc w:val="right"/>
                  <w:rPr>
                    <w:sz w:val="18"/>
                    <w:szCs w:val="21"/>
                  </w:rPr>
                </w:pPr>
              </w:p>
            </w:tc>
            <w:tc>
              <w:tcPr>
                <w:tcW w:w="414" w:type="pct"/>
                <w:tcBorders>
                  <w:top w:val="single" w:sz="4" w:space="0" w:color="auto"/>
                  <w:left w:val="single" w:sz="4" w:space="0" w:color="auto"/>
                  <w:bottom w:val="single" w:sz="4" w:space="0" w:color="auto"/>
                  <w:right w:val="single" w:sz="4" w:space="0" w:color="auto"/>
                </w:tcBorders>
                <w:shd w:val="clear" w:color="auto" w:fill="auto"/>
              </w:tcPr>
              <w:p w14:paraId="5BA4CEF8" w14:textId="77777777" w:rsidR="00BD7E4D" w:rsidRPr="00472BE5" w:rsidRDefault="00BD7E4D" w:rsidP="002740C7">
                <w:pPr>
                  <w:jc w:val="right"/>
                  <w:rPr>
                    <w:sz w:val="18"/>
                    <w:szCs w:val="21"/>
                  </w:rPr>
                </w:pPr>
                <w:r w:rsidRPr="00472BE5">
                  <w:rPr>
                    <w:sz w:val="18"/>
                  </w:rPr>
                  <w:t>3,135.86</w:t>
                </w:r>
              </w:p>
            </w:tc>
            <w:tc>
              <w:tcPr>
                <w:tcW w:w="614" w:type="pct"/>
                <w:tcBorders>
                  <w:top w:val="single" w:sz="4" w:space="0" w:color="auto"/>
                  <w:left w:val="single" w:sz="4" w:space="0" w:color="auto"/>
                  <w:bottom w:val="single" w:sz="4" w:space="0" w:color="auto"/>
                  <w:right w:val="single" w:sz="4" w:space="0" w:color="auto"/>
                </w:tcBorders>
                <w:shd w:val="clear" w:color="auto" w:fill="auto"/>
              </w:tcPr>
              <w:p w14:paraId="5CA4DDFA" w14:textId="77777777" w:rsidR="00BD7E4D" w:rsidRPr="00472BE5" w:rsidRDefault="00BD7E4D" w:rsidP="002740C7">
                <w:pPr>
                  <w:jc w:val="right"/>
                  <w:rPr>
                    <w:sz w:val="18"/>
                    <w:szCs w:val="21"/>
                  </w:rPr>
                </w:pPr>
                <w:r w:rsidRPr="00472BE5">
                  <w:rPr>
                    <w:sz w:val="18"/>
                  </w:rPr>
                  <w:t>109,284,146.33</w:t>
                </w:r>
              </w:p>
            </w:tc>
            <w:tc>
              <w:tcPr>
                <w:tcW w:w="548" w:type="pct"/>
                <w:tcBorders>
                  <w:top w:val="single" w:sz="4" w:space="0" w:color="auto"/>
                  <w:left w:val="single" w:sz="4" w:space="0" w:color="auto"/>
                  <w:bottom w:val="single" w:sz="4" w:space="0" w:color="auto"/>
                  <w:right w:val="single" w:sz="4" w:space="0" w:color="auto"/>
                </w:tcBorders>
                <w:shd w:val="clear" w:color="auto" w:fill="auto"/>
              </w:tcPr>
              <w:p w14:paraId="3BE4B083" w14:textId="77777777" w:rsidR="00BD7E4D" w:rsidRPr="00472BE5" w:rsidRDefault="00BD7E4D" w:rsidP="002740C7">
                <w:pPr>
                  <w:jc w:val="right"/>
                  <w:rPr>
                    <w:sz w:val="18"/>
                    <w:szCs w:val="21"/>
                  </w:rPr>
                </w:pPr>
                <w:r w:rsidRPr="00472BE5">
                  <w:rPr>
                    <w:sz w:val="18"/>
                  </w:rPr>
                  <w:t>1,590,343.61</w:t>
                </w:r>
              </w:p>
            </w:tc>
          </w:tr>
        </w:tbl>
        <w:p w14:paraId="75BE2037" w14:textId="77777777" w:rsidR="00BD7E4D" w:rsidRDefault="00BD7E4D">
          <w:pPr>
            <w:pStyle w:val="affd"/>
          </w:pPr>
        </w:p>
        <w:sdt>
          <w:sdtPr>
            <w:rPr>
              <w:rFonts w:hint="eastAsia"/>
              <w:szCs w:val="21"/>
            </w:rPr>
            <w:tag w:val="_SEC_3a311bd4f3f14e4ea06367dc28b85743"/>
            <w:id w:val="-1314093211"/>
            <w:lock w:val="sdtLocked"/>
            <w:placeholder>
              <w:docPart w:val="GBC22222222222222222222222222222"/>
            </w:placeholder>
          </w:sdtPr>
          <w:sdtEndPr>
            <w:rPr>
              <w:rFonts w:hint="default"/>
            </w:rPr>
          </w:sdtEndPr>
          <w:sdtContent>
            <w:p w14:paraId="19E6D1BF" w14:textId="77777777" w:rsidR="008D374D" w:rsidRDefault="008D374D">
              <w:pPr>
                <w:snapToGrid w:val="0"/>
                <w:spacing w:line="240" w:lineRule="atLeast"/>
                <w:rPr>
                  <w:szCs w:val="21"/>
                </w:rPr>
                <w:sectPr w:rsidR="008D374D" w:rsidSect="008D374D">
                  <w:pgSz w:w="16838" w:h="11906" w:orient="landscape"/>
                  <w:pgMar w:top="1276" w:right="1440" w:bottom="1797" w:left="1525" w:header="856" w:footer="992" w:gutter="0"/>
                  <w:cols w:space="425"/>
                  <w:docGrid w:linePitch="312"/>
                </w:sectPr>
              </w:pPr>
            </w:p>
            <w:p w14:paraId="4709584A" w14:textId="77777777" w:rsidR="00F81A9D" w:rsidRDefault="00244448">
              <w:pPr>
                <w:snapToGrid w:val="0"/>
                <w:spacing w:line="240" w:lineRule="atLeast"/>
                <w:rPr>
                  <w:szCs w:val="21"/>
                </w:rPr>
              </w:pPr>
            </w:p>
          </w:sdtContent>
        </w:sdt>
      </w:sdtContent>
    </w:sdt>
    <w:p w14:paraId="4C8CE8CC" w14:textId="77777777" w:rsidR="00F81A9D" w:rsidRDefault="00F81A9D">
      <w:pPr>
        <w:pStyle w:val="affd"/>
      </w:pPr>
    </w:p>
    <w:p w14:paraId="54CBB2C0" w14:textId="77777777" w:rsidR="00F81A9D" w:rsidRDefault="00D27BBC" w:rsidP="00A64AAF">
      <w:pPr>
        <w:pStyle w:val="3"/>
        <w:numPr>
          <w:ilvl w:val="0"/>
          <w:numId w:val="3"/>
        </w:numPr>
        <w:tabs>
          <w:tab w:val="left" w:pos="504"/>
        </w:tabs>
        <w:rPr>
          <w:rFonts w:ascii="宋体" w:hAnsi="宋体"/>
          <w:szCs w:val="21"/>
        </w:rPr>
      </w:pPr>
      <w:r>
        <w:rPr>
          <w:rFonts w:ascii="宋体" w:hAnsi="宋体" w:hint="eastAsia"/>
          <w:szCs w:val="21"/>
        </w:rPr>
        <w:t>投资性房地产</w:t>
      </w:r>
    </w:p>
    <w:p w14:paraId="25954505" w14:textId="77777777" w:rsidR="00F81A9D" w:rsidRDefault="00D27BBC">
      <w:pPr>
        <w:pStyle w:val="affd"/>
      </w:pPr>
      <w:proofErr w:type="spellStart"/>
      <w:r>
        <w:t>投资性房地产</w:t>
      </w:r>
      <w:r>
        <w:rPr>
          <w:rFonts w:hint="eastAsia"/>
        </w:rPr>
        <w:t>计量模式</w:t>
      </w:r>
      <w:proofErr w:type="spellEnd"/>
    </w:p>
    <w:sdt>
      <w:sdtPr>
        <w:rPr>
          <w:rFonts w:ascii="宋体" w:eastAsia="宋体" w:hAnsi="宋体" w:cs="宋体" w:hint="eastAsia"/>
          <w:b w:val="0"/>
          <w:bCs w:val="0"/>
          <w:kern w:val="0"/>
          <w:szCs w:val="24"/>
        </w:rPr>
        <w:alias w:val="选项模块:成本计量模式"/>
        <w:tag w:val="_SEC_2bd90f9d006148798131ef3c25314fb9"/>
        <w:id w:val="663671224"/>
        <w:lock w:val="sdtLocked"/>
        <w:placeholder>
          <w:docPart w:val="GBC22222222222222222222222222222"/>
        </w:placeholder>
      </w:sdtPr>
      <w:sdtEndPr>
        <w:rPr>
          <w:rFonts w:cstheme="minorBidi"/>
          <w:kern w:val="2"/>
          <w:szCs w:val="21"/>
        </w:rPr>
      </w:sdtEndPr>
      <w:sdtContent>
        <w:p w14:paraId="6A859F6A" w14:textId="77777777" w:rsidR="00F81A9D" w:rsidRDefault="00D27BBC" w:rsidP="00A64AAF">
          <w:pPr>
            <w:pStyle w:val="4"/>
            <w:numPr>
              <w:ilvl w:val="3"/>
              <w:numId w:val="45"/>
            </w:numPr>
            <w:ind w:left="426" w:hanging="426"/>
          </w:pPr>
          <w:r>
            <w:rPr>
              <w:rFonts w:hint="eastAsia"/>
            </w:rPr>
            <w:t>采用成本计量模式的投资性房地产</w:t>
          </w:r>
        </w:p>
        <w:p w14:paraId="2341941B" w14:textId="77777777" w:rsidR="00F81A9D" w:rsidRDefault="00D27BBC">
          <w:pPr>
            <w:jc w:val="right"/>
            <w:rPr>
              <w:szCs w:val="21"/>
            </w:rPr>
          </w:pPr>
          <w:r>
            <w:rPr>
              <w:rFonts w:hint="eastAsia"/>
              <w:szCs w:val="21"/>
            </w:rPr>
            <w:t>单位：</w:t>
          </w:r>
          <w:sdt>
            <w:sdtPr>
              <w:rPr>
                <w:rFonts w:hint="eastAsia"/>
                <w:szCs w:val="21"/>
              </w:rPr>
              <w:alias w:val="单位：财务附注：投资性房地产"/>
              <w:tag w:val="_GBC_eb1db4bb3f154f52938b7c4bb5edbd80"/>
              <w:id w:val="86532622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投资性房地产"/>
              <w:tag w:val="_GBC_14117d50f3b04e4aa96c633ca3d3db3a"/>
              <w:id w:val="47265060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927"/>
            <w:gridCol w:w="3044"/>
            <w:gridCol w:w="3042"/>
            <w:gridCol w:w="2850"/>
          </w:tblGrid>
          <w:tr w:rsidR="00D565C5" w14:paraId="18AB7B5B" w14:textId="77777777" w:rsidTr="002740C7">
            <w:trPr>
              <w:trHeight w:val="272"/>
            </w:trPr>
            <w:sdt>
              <w:sdtPr>
                <w:tag w:val="_PLD_6c12dd4f07e84f0eb6257919933bd416"/>
                <w:id w:val="2035611432"/>
                <w:lock w:val="sdtLocked"/>
              </w:sdtPr>
              <w:sdtEndPr/>
              <w:sdtContent>
                <w:tc>
                  <w:tcPr>
                    <w:tcW w:w="1777" w:type="pct"/>
                    <w:tcBorders>
                      <w:top w:val="single" w:sz="4" w:space="0" w:color="auto"/>
                      <w:left w:val="single" w:sz="4" w:space="0" w:color="auto"/>
                      <w:bottom w:val="single" w:sz="4" w:space="0" w:color="auto"/>
                      <w:right w:val="single" w:sz="4" w:space="0" w:color="auto"/>
                    </w:tcBorders>
                    <w:shd w:val="clear" w:color="auto" w:fill="auto"/>
                    <w:vAlign w:val="center"/>
                  </w:tcPr>
                  <w:p w14:paraId="25DB872F" w14:textId="77777777" w:rsidR="00D565C5" w:rsidRDefault="00D565C5" w:rsidP="002740C7">
                    <w:pPr>
                      <w:jc w:val="center"/>
                      <w:rPr>
                        <w:szCs w:val="21"/>
                      </w:rPr>
                    </w:pPr>
                    <w:r>
                      <w:rPr>
                        <w:rFonts w:hint="eastAsia"/>
                        <w:szCs w:val="21"/>
                      </w:rPr>
                      <w:t>项目</w:t>
                    </w:r>
                  </w:p>
                </w:tc>
              </w:sdtContent>
            </w:sdt>
            <w:sdt>
              <w:sdtPr>
                <w:tag w:val="_PLD_4d654f9f882a4621a32482a463b6b80f"/>
                <w:id w:val="403029480"/>
                <w:lock w:val="sdtLocked"/>
              </w:sdtPr>
              <w:sdtEndPr/>
              <w:sdtContent>
                <w:tc>
                  <w:tcPr>
                    <w:tcW w:w="1098" w:type="pct"/>
                    <w:tcBorders>
                      <w:top w:val="single" w:sz="4" w:space="0" w:color="auto"/>
                      <w:left w:val="single" w:sz="4" w:space="0" w:color="auto"/>
                      <w:bottom w:val="single" w:sz="4" w:space="0" w:color="auto"/>
                      <w:right w:val="single" w:sz="4" w:space="0" w:color="auto"/>
                    </w:tcBorders>
                    <w:shd w:val="clear" w:color="auto" w:fill="auto"/>
                    <w:vAlign w:val="center"/>
                  </w:tcPr>
                  <w:p w14:paraId="71DDD277" w14:textId="77777777" w:rsidR="00D565C5" w:rsidRDefault="00D565C5" w:rsidP="002740C7">
                    <w:pPr>
                      <w:jc w:val="center"/>
                      <w:rPr>
                        <w:szCs w:val="21"/>
                      </w:rPr>
                    </w:pPr>
                    <w:r>
                      <w:rPr>
                        <w:rFonts w:hint="eastAsia"/>
                        <w:szCs w:val="21"/>
                      </w:rPr>
                      <w:t>房屋、建筑物</w:t>
                    </w:r>
                  </w:p>
                </w:tc>
              </w:sdtContent>
            </w:sdt>
            <w:sdt>
              <w:sdtPr>
                <w:tag w:val="_PLD_e67580bbd978417792c1b582fb588aa3"/>
                <w:id w:val="-787579822"/>
                <w:lock w:val="sdtLocked"/>
              </w:sdtPr>
              <w:sdtEndPr/>
              <w:sdtContent>
                <w:tc>
                  <w:tcPr>
                    <w:tcW w:w="1097" w:type="pct"/>
                    <w:tcBorders>
                      <w:top w:val="single" w:sz="4" w:space="0" w:color="auto"/>
                      <w:left w:val="single" w:sz="4" w:space="0" w:color="auto"/>
                      <w:bottom w:val="single" w:sz="4" w:space="0" w:color="auto"/>
                      <w:right w:val="single" w:sz="4" w:space="0" w:color="auto"/>
                    </w:tcBorders>
                    <w:shd w:val="clear" w:color="auto" w:fill="auto"/>
                    <w:vAlign w:val="center"/>
                  </w:tcPr>
                  <w:p w14:paraId="65E00881" w14:textId="77777777" w:rsidR="00D565C5" w:rsidRDefault="00D565C5" w:rsidP="002740C7">
                    <w:pPr>
                      <w:jc w:val="center"/>
                      <w:rPr>
                        <w:szCs w:val="21"/>
                      </w:rPr>
                    </w:pPr>
                    <w:r>
                      <w:rPr>
                        <w:rFonts w:hint="eastAsia"/>
                        <w:szCs w:val="21"/>
                      </w:rPr>
                      <w:t>土地使用权</w:t>
                    </w:r>
                  </w:p>
                </w:tc>
              </w:sdtContent>
            </w:sdt>
            <w:sdt>
              <w:sdtPr>
                <w:tag w:val="_PLD_fd303a2077a34c63b3d342e813f2cfd7"/>
                <w:id w:val="-1141579084"/>
                <w:lock w:val="sdtLocked"/>
              </w:sdtPr>
              <w:sdtEndPr/>
              <w:sdtContent>
                <w:tc>
                  <w:tcPr>
                    <w:tcW w:w="1028" w:type="pct"/>
                    <w:tcBorders>
                      <w:top w:val="single" w:sz="4" w:space="0" w:color="auto"/>
                      <w:left w:val="single" w:sz="4" w:space="0" w:color="auto"/>
                      <w:bottom w:val="single" w:sz="4" w:space="0" w:color="auto"/>
                      <w:right w:val="single" w:sz="4" w:space="0" w:color="auto"/>
                    </w:tcBorders>
                    <w:shd w:val="clear" w:color="auto" w:fill="auto"/>
                    <w:vAlign w:val="center"/>
                  </w:tcPr>
                  <w:p w14:paraId="5EB31EA5" w14:textId="77777777" w:rsidR="00D565C5" w:rsidRDefault="00D565C5" w:rsidP="002740C7">
                    <w:pPr>
                      <w:jc w:val="center"/>
                      <w:rPr>
                        <w:szCs w:val="21"/>
                      </w:rPr>
                    </w:pPr>
                    <w:r>
                      <w:rPr>
                        <w:rFonts w:hint="eastAsia"/>
                        <w:szCs w:val="21"/>
                      </w:rPr>
                      <w:t>合计</w:t>
                    </w:r>
                  </w:p>
                </w:tc>
              </w:sdtContent>
            </w:sdt>
          </w:tr>
          <w:tr w:rsidR="00D565C5" w14:paraId="1FDE1033" w14:textId="77777777" w:rsidTr="002740C7">
            <w:trPr>
              <w:trHeight w:val="272"/>
            </w:trPr>
            <w:sdt>
              <w:sdtPr>
                <w:tag w:val="_PLD_a195350d4b924a2ab316232cbfe918bf"/>
                <w:id w:val="2073771201"/>
                <w:lock w:val="sdtLocked"/>
              </w:sdtPr>
              <w:sdtEndPr/>
              <w:sdtContent>
                <w:tc>
                  <w:tcPr>
                    <w:tcW w:w="1777" w:type="pct"/>
                    <w:tcBorders>
                      <w:top w:val="single" w:sz="4" w:space="0" w:color="auto"/>
                      <w:left w:val="single" w:sz="4" w:space="0" w:color="auto"/>
                      <w:bottom w:val="single" w:sz="4" w:space="0" w:color="auto"/>
                      <w:right w:val="single" w:sz="4" w:space="0" w:color="auto"/>
                    </w:tcBorders>
                    <w:shd w:val="clear" w:color="auto" w:fill="auto"/>
                  </w:tcPr>
                  <w:p w14:paraId="05A81C9E" w14:textId="77777777" w:rsidR="00D565C5" w:rsidRDefault="00D565C5" w:rsidP="002740C7">
                    <w:pPr>
                      <w:rPr>
                        <w:szCs w:val="21"/>
                      </w:rPr>
                    </w:pPr>
                    <w:r>
                      <w:rPr>
                        <w:rFonts w:hint="eastAsia"/>
                        <w:szCs w:val="21"/>
                      </w:rPr>
                      <w:t>一、账面原值</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14:paraId="1D5E829D" w14:textId="77777777" w:rsidR="00D565C5" w:rsidRDefault="00D565C5" w:rsidP="002740C7">
                <w:pPr>
                  <w:rPr>
                    <w:szCs w:val="21"/>
                  </w:rPr>
                </w:pP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4DC570C4" w14:textId="77777777" w:rsidR="00D565C5" w:rsidRDefault="00D565C5" w:rsidP="002740C7">
                <w:pPr>
                  <w:rPr>
                    <w:szCs w:val="21"/>
                  </w:rPr>
                </w:pP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2A83DDBB" w14:textId="77777777" w:rsidR="00D565C5" w:rsidRDefault="00D565C5" w:rsidP="002740C7">
                <w:pPr>
                  <w:rPr>
                    <w:szCs w:val="21"/>
                  </w:rPr>
                </w:pPr>
              </w:p>
            </w:tc>
          </w:tr>
          <w:tr w:rsidR="00D565C5" w14:paraId="3D8762FF" w14:textId="77777777" w:rsidTr="002740C7">
            <w:trPr>
              <w:trHeight w:val="273"/>
            </w:trPr>
            <w:sdt>
              <w:sdtPr>
                <w:tag w:val="_PLD_b212d3f88d3842fdb359c408e0d40240"/>
                <w:id w:val="-64956547"/>
                <w:lock w:val="sdtLocked"/>
              </w:sdtPr>
              <w:sdtEndPr/>
              <w:sdtContent>
                <w:tc>
                  <w:tcPr>
                    <w:tcW w:w="1777" w:type="pct"/>
                    <w:tcBorders>
                      <w:top w:val="single" w:sz="4" w:space="0" w:color="auto"/>
                      <w:left w:val="single" w:sz="4" w:space="0" w:color="auto"/>
                      <w:bottom w:val="single" w:sz="4" w:space="0" w:color="auto"/>
                      <w:right w:val="single" w:sz="4" w:space="0" w:color="auto"/>
                    </w:tcBorders>
                    <w:shd w:val="clear" w:color="auto" w:fill="auto"/>
                  </w:tcPr>
                  <w:p w14:paraId="25203006" w14:textId="77777777" w:rsidR="00D565C5" w:rsidRDefault="00D565C5" w:rsidP="002740C7">
                    <w:pPr>
                      <w:ind w:firstLineChars="150" w:firstLine="315"/>
                      <w:rPr>
                        <w:szCs w:val="21"/>
                      </w:rPr>
                    </w:pPr>
                    <w:r>
                      <w:rPr>
                        <w:szCs w:val="21"/>
                      </w:rPr>
                      <w:t>1.</w:t>
                    </w:r>
                    <w:r>
                      <w:rPr>
                        <w:rFonts w:hint="eastAsia"/>
                        <w:szCs w:val="21"/>
                      </w:rPr>
                      <w:t>期初余额</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14:paraId="5EDF1232" w14:textId="77777777" w:rsidR="00D565C5" w:rsidRDefault="00D565C5" w:rsidP="002740C7">
                <w:pPr>
                  <w:jc w:val="right"/>
                  <w:rPr>
                    <w:szCs w:val="21"/>
                  </w:rPr>
                </w:pPr>
                <w:r>
                  <w:t>280,937,988.40</w:t>
                </w: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2EC9F4F6" w14:textId="77777777" w:rsidR="00D565C5" w:rsidRDefault="00D565C5" w:rsidP="002740C7">
                <w:pPr>
                  <w:jc w:val="right"/>
                  <w:rPr>
                    <w:szCs w:val="21"/>
                  </w:rPr>
                </w:pPr>
                <w:r>
                  <w:t>94,264,703.27</w:t>
                </w: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14C75152" w14:textId="77777777" w:rsidR="00D565C5" w:rsidRDefault="00D565C5" w:rsidP="002740C7">
                <w:pPr>
                  <w:jc w:val="right"/>
                  <w:rPr>
                    <w:szCs w:val="21"/>
                  </w:rPr>
                </w:pPr>
                <w:r>
                  <w:t>375,202,691.67</w:t>
                </w:r>
              </w:p>
            </w:tc>
          </w:tr>
          <w:tr w:rsidR="00D565C5" w14:paraId="553ECBE7" w14:textId="77777777" w:rsidTr="002740C7">
            <w:trPr>
              <w:trHeight w:val="272"/>
            </w:trPr>
            <w:sdt>
              <w:sdtPr>
                <w:tag w:val="_PLD_386cb5abe3bd4438872eb28253b1c4a3"/>
                <w:id w:val="781299556"/>
                <w:lock w:val="sdtLocked"/>
              </w:sdtPr>
              <w:sdtEndPr/>
              <w:sdtContent>
                <w:tc>
                  <w:tcPr>
                    <w:tcW w:w="1777" w:type="pct"/>
                    <w:tcBorders>
                      <w:top w:val="single" w:sz="4" w:space="0" w:color="auto"/>
                      <w:left w:val="single" w:sz="4" w:space="0" w:color="auto"/>
                      <w:bottom w:val="single" w:sz="4" w:space="0" w:color="auto"/>
                      <w:right w:val="single" w:sz="4" w:space="0" w:color="auto"/>
                    </w:tcBorders>
                    <w:shd w:val="clear" w:color="auto" w:fill="auto"/>
                  </w:tcPr>
                  <w:p w14:paraId="0DEDB0EC" w14:textId="77777777" w:rsidR="00D565C5" w:rsidRDefault="00D565C5" w:rsidP="002740C7">
                    <w:pPr>
                      <w:ind w:firstLineChars="150" w:firstLine="315"/>
                      <w:rPr>
                        <w:szCs w:val="21"/>
                      </w:rPr>
                    </w:pPr>
                    <w:r>
                      <w:rPr>
                        <w:szCs w:val="21"/>
                      </w:rPr>
                      <w:t>2.</w:t>
                    </w:r>
                    <w:r>
                      <w:rPr>
                        <w:rFonts w:hint="eastAsia"/>
                        <w:szCs w:val="21"/>
                      </w:rPr>
                      <w:t>本期增加金额</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14:paraId="72A910DE" w14:textId="77777777" w:rsidR="00D565C5" w:rsidRDefault="00D565C5" w:rsidP="002740C7">
                <w:pPr>
                  <w:jc w:val="right"/>
                  <w:rPr>
                    <w:szCs w:val="21"/>
                  </w:rPr>
                </w:pPr>
                <w:r>
                  <w:t>28,558,800.00</w:t>
                </w: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5AF90B42" w14:textId="77777777" w:rsidR="00D565C5" w:rsidRDefault="00D565C5" w:rsidP="002740C7">
                <w:pPr>
                  <w:jc w:val="right"/>
                  <w:rPr>
                    <w:szCs w:val="21"/>
                  </w:rPr>
                </w:pP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1F31D180" w14:textId="77777777" w:rsidR="00D565C5" w:rsidRDefault="00D565C5" w:rsidP="002740C7">
                <w:pPr>
                  <w:jc w:val="right"/>
                  <w:rPr>
                    <w:szCs w:val="21"/>
                  </w:rPr>
                </w:pPr>
                <w:r>
                  <w:t>28,558,800.00</w:t>
                </w:r>
              </w:p>
            </w:tc>
          </w:tr>
          <w:sdt>
            <w:sdtPr>
              <w:rPr>
                <w:szCs w:val="21"/>
              </w:rPr>
              <w:alias w:val="采用成本计量模式的投资性房地产账面原值增加额明细"/>
              <w:tag w:val="_TUP_3121dd4f08f44087832dd2f8d643638f"/>
              <w:id w:val="-267315158"/>
              <w:lock w:val="sdtLocked"/>
              <w:placeholder>
                <w:docPart w:val="D9A7831D4E5E428CB8BB3AA3E2482103"/>
              </w:placeholder>
            </w:sdtPr>
            <w:sdtEndPr/>
            <w:sdtContent>
              <w:tr w:rsidR="00D565C5" w14:paraId="780C7348" w14:textId="77777777" w:rsidTr="002740C7">
                <w:trPr>
                  <w:trHeight w:val="272"/>
                </w:trPr>
                <w:tc>
                  <w:tcPr>
                    <w:tcW w:w="1777" w:type="pct"/>
                    <w:tcBorders>
                      <w:top w:val="single" w:sz="4" w:space="0" w:color="auto"/>
                      <w:left w:val="single" w:sz="4" w:space="0" w:color="auto"/>
                      <w:bottom w:val="single" w:sz="4" w:space="0" w:color="auto"/>
                      <w:right w:val="single" w:sz="4" w:space="0" w:color="auto"/>
                    </w:tcBorders>
                    <w:shd w:val="clear" w:color="auto" w:fill="auto"/>
                  </w:tcPr>
                  <w:p w14:paraId="652143CB" w14:textId="77777777" w:rsidR="00D565C5" w:rsidRDefault="00D565C5" w:rsidP="002740C7">
                    <w:pPr>
                      <w:ind w:firstLineChars="150" w:firstLine="315"/>
                      <w:rPr>
                        <w:szCs w:val="21"/>
                      </w:rPr>
                    </w:pPr>
                    <w:r>
                      <w:rPr>
                        <w:rFonts w:hint="eastAsia"/>
                        <w:szCs w:val="21"/>
                      </w:rPr>
                      <w:t>（1）债务重组取得</w:t>
                    </w:r>
                  </w:p>
                </w:tc>
                <w:tc>
                  <w:tcPr>
                    <w:tcW w:w="1098" w:type="pct"/>
                    <w:tcBorders>
                      <w:top w:val="single" w:sz="4" w:space="0" w:color="auto"/>
                      <w:left w:val="single" w:sz="4" w:space="0" w:color="auto"/>
                      <w:bottom w:val="single" w:sz="4" w:space="0" w:color="auto"/>
                      <w:right w:val="single" w:sz="4" w:space="0" w:color="auto"/>
                    </w:tcBorders>
                    <w:shd w:val="clear" w:color="auto" w:fill="auto"/>
                  </w:tcPr>
                  <w:p w14:paraId="4832ABA5" w14:textId="77777777" w:rsidR="00D565C5" w:rsidRDefault="00D565C5" w:rsidP="002740C7">
                    <w:pPr>
                      <w:jc w:val="right"/>
                      <w:rPr>
                        <w:szCs w:val="21"/>
                      </w:rPr>
                    </w:pPr>
                    <w:r>
                      <w:t>28,558,800.00</w:t>
                    </w: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5AEFBE2B" w14:textId="77777777" w:rsidR="00D565C5" w:rsidRDefault="00D565C5" w:rsidP="002740C7">
                    <w:pPr>
                      <w:jc w:val="right"/>
                      <w:rPr>
                        <w:szCs w:val="21"/>
                      </w:rPr>
                    </w:pP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3A5F60AC" w14:textId="77777777" w:rsidR="00D565C5" w:rsidRDefault="00D565C5" w:rsidP="002740C7">
                    <w:pPr>
                      <w:jc w:val="right"/>
                      <w:rPr>
                        <w:szCs w:val="21"/>
                      </w:rPr>
                    </w:pPr>
                    <w:r>
                      <w:t>28,558,800.00</w:t>
                    </w:r>
                  </w:p>
                </w:tc>
              </w:tr>
            </w:sdtContent>
          </w:sdt>
          <w:tr w:rsidR="00D565C5" w14:paraId="45143C20" w14:textId="77777777" w:rsidTr="002740C7">
            <w:trPr>
              <w:trHeight w:val="272"/>
            </w:trPr>
            <w:sdt>
              <w:sdtPr>
                <w:tag w:val="_PLD_0f0562edd98d46dc8c9d663f22d13d3c"/>
                <w:id w:val="1626656185"/>
                <w:lock w:val="sdtLocked"/>
              </w:sdtPr>
              <w:sdtEndPr/>
              <w:sdtContent>
                <w:tc>
                  <w:tcPr>
                    <w:tcW w:w="1777" w:type="pct"/>
                    <w:tcBorders>
                      <w:top w:val="single" w:sz="4" w:space="0" w:color="auto"/>
                      <w:left w:val="single" w:sz="4" w:space="0" w:color="auto"/>
                      <w:bottom w:val="single" w:sz="4" w:space="0" w:color="auto"/>
                      <w:right w:val="single" w:sz="4" w:space="0" w:color="auto"/>
                    </w:tcBorders>
                    <w:shd w:val="clear" w:color="auto" w:fill="auto"/>
                  </w:tcPr>
                  <w:p w14:paraId="10AF9855" w14:textId="77777777" w:rsidR="00D565C5" w:rsidRDefault="00D565C5" w:rsidP="002740C7">
                    <w:pPr>
                      <w:ind w:firstLineChars="150" w:firstLine="315"/>
                      <w:rPr>
                        <w:szCs w:val="21"/>
                      </w:rPr>
                    </w:pPr>
                    <w:r>
                      <w:rPr>
                        <w:rFonts w:hint="eastAsia"/>
                        <w:szCs w:val="21"/>
                      </w:rPr>
                      <w:t>3.本期减少金额</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14:paraId="3B739C11" w14:textId="77777777" w:rsidR="00D565C5" w:rsidRDefault="00D565C5" w:rsidP="002740C7">
                <w:pPr>
                  <w:jc w:val="right"/>
                  <w:rPr>
                    <w:szCs w:val="21"/>
                  </w:rPr>
                </w:pPr>
                <w:r>
                  <w:t>10,177,856.95</w:t>
                </w: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5D3711F0" w14:textId="77777777" w:rsidR="00D565C5" w:rsidRDefault="00D565C5" w:rsidP="002740C7">
                <w:pPr>
                  <w:jc w:val="right"/>
                  <w:rPr>
                    <w:szCs w:val="21"/>
                  </w:rPr>
                </w:pP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24B81542" w14:textId="77777777" w:rsidR="00D565C5" w:rsidRDefault="00D565C5" w:rsidP="002740C7">
                <w:pPr>
                  <w:jc w:val="right"/>
                  <w:rPr>
                    <w:szCs w:val="21"/>
                  </w:rPr>
                </w:pPr>
                <w:r>
                  <w:t>10,177,856.95</w:t>
                </w:r>
              </w:p>
            </w:tc>
          </w:tr>
          <w:sdt>
            <w:sdtPr>
              <w:rPr>
                <w:szCs w:val="21"/>
              </w:rPr>
              <w:alias w:val="采用成本计量模式的投资性房地产账面原值减少额明细"/>
              <w:tag w:val="_TUP_159e7e8ad2b34960b4e1392efaa37d57"/>
              <w:id w:val="-1397278444"/>
              <w:lock w:val="sdtLocked"/>
              <w:placeholder>
                <w:docPart w:val="D9A7831D4E5E428CB8BB3AA3E2482103"/>
              </w:placeholder>
            </w:sdtPr>
            <w:sdtEndPr/>
            <w:sdtContent>
              <w:tr w:rsidR="00D565C5" w14:paraId="58F716AE" w14:textId="77777777" w:rsidTr="002740C7">
                <w:trPr>
                  <w:trHeight w:val="272"/>
                </w:trPr>
                <w:tc>
                  <w:tcPr>
                    <w:tcW w:w="1777" w:type="pct"/>
                    <w:tcBorders>
                      <w:top w:val="single" w:sz="4" w:space="0" w:color="auto"/>
                      <w:left w:val="single" w:sz="4" w:space="0" w:color="auto"/>
                      <w:bottom w:val="single" w:sz="4" w:space="0" w:color="auto"/>
                      <w:right w:val="single" w:sz="4" w:space="0" w:color="auto"/>
                    </w:tcBorders>
                    <w:shd w:val="clear" w:color="auto" w:fill="auto"/>
                  </w:tcPr>
                  <w:p w14:paraId="3453657A" w14:textId="77777777" w:rsidR="00D565C5" w:rsidRDefault="00D565C5" w:rsidP="002740C7">
                    <w:pPr>
                      <w:ind w:firstLineChars="200" w:firstLine="420"/>
                      <w:rPr>
                        <w:szCs w:val="21"/>
                      </w:rPr>
                    </w:pPr>
                    <w:r>
                      <w:rPr>
                        <w:rFonts w:hint="eastAsia"/>
                        <w:szCs w:val="21"/>
                      </w:rPr>
                      <w:t>（1）出售</w:t>
                    </w:r>
                  </w:p>
                </w:tc>
                <w:tc>
                  <w:tcPr>
                    <w:tcW w:w="1098" w:type="pct"/>
                    <w:tcBorders>
                      <w:top w:val="single" w:sz="4" w:space="0" w:color="auto"/>
                      <w:left w:val="single" w:sz="4" w:space="0" w:color="auto"/>
                      <w:bottom w:val="single" w:sz="4" w:space="0" w:color="auto"/>
                      <w:right w:val="single" w:sz="4" w:space="0" w:color="auto"/>
                    </w:tcBorders>
                    <w:shd w:val="clear" w:color="auto" w:fill="auto"/>
                  </w:tcPr>
                  <w:p w14:paraId="7E68C897" w14:textId="77777777" w:rsidR="00D565C5" w:rsidRDefault="00D565C5" w:rsidP="002740C7">
                    <w:pPr>
                      <w:jc w:val="right"/>
                      <w:rPr>
                        <w:szCs w:val="21"/>
                      </w:rPr>
                    </w:pPr>
                    <w:r>
                      <w:t>5,424,827.74</w:t>
                    </w: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14E44FCE" w14:textId="77777777" w:rsidR="00D565C5" w:rsidRDefault="00D565C5" w:rsidP="002740C7">
                    <w:pPr>
                      <w:jc w:val="right"/>
                      <w:rPr>
                        <w:szCs w:val="21"/>
                      </w:rPr>
                    </w:pP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15D64A8F" w14:textId="77777777" w:rsidR="00D565C5" w:rsidRDefault="00D565C5" w:rsidP="002740C7">
                    <w:pPr>
                      <w:jc w:val="right"/>
                      <w:rPr>
                        <w:szCs w:val="21"/>
                      </w:rPr>
                    </w:pPr>
                    <w:r>
                      <w:t>5,424,827.74</w:t>
                    </w:r>
                  </w:p>
                </w:tc>
              </w:tr>
            </w:sdtContent>
          </w:sdt>
          <w:sdt>
            <w:sdtPr>
              <w:rPr>
                <w:szCs w:val="21"/>
              </w:rPr>
              <w:alias w:val="采用成本计量模式的投资性房地产账面原值减少额明细"/>
              <w:tag w:val="_TUP_159e7e8ad2b34960b4e1392efaa37d57"/>
              <w:id w:val="218571167"/>
              <w:lock w:val="sdtLocked"/>
              <w:placeholder>
                <w:docPart w:val="D9A7831D4E5E428CB8BB3AA3E2482103"/>
              </w:placeholder>
            </w:sdtPr>
            <w:sdtEndPr/>
            <w:sdtContent>
              <w:tr w:rsidR="00D565C5" w14:paraId="505037BD" w14:textId="77777777" w:rsidTr="002740C7">
                <w:trPr>
                  <w:trHeight w:val="272"/>
                </w:trPr>
                <w:tc>
                  <w:tcPr>
                    <w:tcW w:w="1777" w:type="pct"/>
                    <w:tcBorders>
                      <w:top w:val="single" w:sz="4" w:space="0" w:color="auto"/>
                      <w:left w:val="single" w:sz="4" w:space="0" w:color="auto"/>
                      <w:bottom w:val="single" w:sz="4" w:space="0" w:color="auto"/>
                      <w:right w:val="single" w:sz="4" w:space="0" w:color="auto"/>
                    </w:tcBorders>
                    <w:shd w:val="clear" w:color="auto" w:fill="auto"/>
                  </w:tcPr>
                  <w:p w14:paraId="1A2DFD09" w14:textId="77777777" w:rsidR="00D565C5" w:rsidRDefault="00D565C5" w:rsidP="002740C7">
                    <w:pPr>
                      <w:ind w:firstLineChars="200" w:firstLine="420"/>
                      <w:rPr>
                        <w:szCs w:val="21"/>
                      </w:rPr>
                    </w:pPr>
                    <w:r>
                      <w:rPr>
                        <w:rFonts w:hint="eastAsia"/>
                        <w:szCs w:val="21"/>
                      </w:rPr>
                      <w:t>（2）转入固定资产</w:t>
                    </w:r>
                  </w:p>
                </w:tc>
                <w:tc>
                  <w:tcPr>
                    <w:tcW w:w="1098" w:type="pct"/>
                    <w:tcBorders>
                      <w:top w:val="single" w:sz="4" w:space="0" w:color="auto"/>
                      <w:left w:val="single" w:sz="4" w:space="0" w:color="auto"/>
                      <w:bottom w:val="single" w:sz="4" w:space="0" w:color="auto"/>
                      <w:right w:val="single" w:sz="4" w:space="0" w:color="auto"/>
                    </w:tcBorders>
                    <w:shd w:val="clear" w:color="auto" w:fill="auto"/>
                  </w:tcPr>
                  <w:p w14:paraId="7151045B" w14:textId="77777777" w:rsidR="00D565C5" w:rsidRDefault="00D565C5" w:rsidP="002740C7">
                    <w:pPr>
                      <w:jc w:val="right"/>
                      <w:rPr>
                        <w:szCs w:val="21"/>
                      </w:rPr>
                    </w:pPr>
                    <w:r>
                      <w:t>4,753,029.21</w:t>
                    </w: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4C20F8D7" w14:textId="77777777" w:rsidR="00D565C5" w:rsidRDefault="00D565C5" w:rsidP="002740C7">
                    <w:pPr>
                      <w:jc w:val="right"/>
                      <w:rPr>
                        <w:szCs w:val="21"/>
                      </w:rPr>
                    </w:pP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27F72B98" w14:textId="77777777" w:rsidR="00D565C5" w:rsidRDefault="00D565C5" w:rsidP="002740C7">
                    <w:pPr>
                      <w:jc w:val="right"/>
                      <w:rPr>
                        <w:szCs w:val="21"/>
                      </w:rPr>
                    </w:pPr>
                    <w:r>
                      <w:t>4,753,029.21</w:t>
                    </w:r>
                  </w:p>
                </w:tc>
              </w:tr>
            </w:sdtContent>
          </w:sdt>
          <w:tr w:rsidR="00D565C5" w14:paraId="1B8D4447" w14:textId="77777777" w:rsidTr="002740C7">
            <w:trPr>
              <w:trHeight w:val="272"/>
            </w:trPr>
            <w:sdt>
              <w:sdtPr>
                <w:tag w:val="_PLD_9a4c8be3e40844abb6fe5380ff34b6fe"/>
                <w:id w:val="604696958"/>
                <w:lock w:val="sdtLocked"/>
              </w:sdtPr>
              <w:sdtEndPr/>
              <w:sdtContent>
                <w:tc>
                  <w:tcPr>
                    <w:tcW w:w="1777" w:type="pct"/>
                    <w:tcBorders>
                      <w:top w:val="single" w:sz="4" w:space="0" w:color="auto"/>
                      <w:left w:val="single" w:sz="4" w:space="0" w:color="auto"/>
                      <w:bottom w:val="single" w:sz="4" w:space="0" w:color="auto"/>
                      <w:right w:val="single" w:sz="4" w:space="0" w:color="auto"/>
                    </w:tcBorders>
                    <w:shd w:val="clear" w:color="auto" w:fill="auto"/>
                  </w:tcPr>
                  <w:p w14:paraId="30773F7A" w14:textId="77777777" w:rsidR="00D565C5" w:rsidRDefault="00D565C5" w:rsidP="002740C7">
                    <w:pPr>
                      <w:ind w:firstLineChars="200" w:firstLine="420"/>
                      <w:rPr>
                        <w:szCs w:val="21"/>
                      </w:rPr>
                    </w:pPr>
                    <w:r>
                      <w:rPr>
                        <w:rFonts w:hint="eastAsia"/>
                        <w:szCs w:val="21"/>
                      </w:rPr>
                      <w:t>4.期末余额</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14:paraId="69CB01C9" w14:textId="77777777" w:rsidR="00D565C5" w:rsidRDefault="00D565C5" w:rsidP="002740C7">
                <w:pPr>
                  <w:jc w:val="right"/>
                  <w:rPr>
                    <w:szCs w:val="21"/>
                  </w:rPr>
                </w:pPr>
                <w:r>
                  <w:t>299,318,931.45</w:t>
                </w: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2C106D63" w14:textId="77777777" w:rsidR="00D565C5" w:rsidRDefault="00D565C5" w:rsidP="002740C7">
                <w:pPr>
                  <w:jc w:val="right"/>
                  <w:rPr>
                    <w:szCs w:val="21"/>
                  </w:rPr>
                </w:pPr>
                <w:r>
                  <w:t>94,264,703.27</w:t>
                </w: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0D4141FD" w14:textId="77777777" w:rsidR="00D565C5" w:rsidRDefault="00D565C5" w:rsidP="002740C7">
                <w:pPr>
                  <w:jc w:val="right"/>
                  <w:rPr>
                    <w:szCs w:val="21"/>
                  </w:rPr>
                </w:pPr>
                <w:r>
                  <w:t>393,583,634.72</w:t>
                </w:r>
              </w:p>
            </w:tc>
          </w:tr>
          <w:tr w:rsidR="00D565C5" w14:paraId="3D00364F" w14:textId="77777777" w:rsidTr="002740C7">
            <w:trPr>
              <w:trHeight w:val="273"/>
            </w:trPr>
            <w:sdt>
              <w:sdtPr>
                <w:tag w:val="_PLD_3940980b8e4d4252a71ae8341bbdfc46"/>
                <w:id w:val="-577748181"/>
                <w:lock w:val="sdtLocked"/>
              </w:sdtPr>
              <w:sdtEndPr/>
              <w:sdtContent>
                <w:tc>
                  <w:tcPr>
                    <w:tcW w:w="1777" w:type="pct"/>
                    <w:tcBorders>
                      <w:top w:val="single" w:sz="4" w:space="0" w:color="auto"/>
                      <w:left w:val="single" w:sz="4" w:space="0" w:color="auto"/>
                      <w:bottom w:val="single" w:sz="4" w:space="0" w:color="auto"/>
                      <w:right w:val="single" w:sz="4" w:space="0" w:color="auto"/>
                    </w:tcBorders>
                    <w:shd w:val="clear" w:color="auto" w:fill="auto"/>
                  </w:tcPr>
                  <w:p w14:paraId="15812892" w14:textId="77777777" w:rsidR="00D565C5" w:rsidRDefault="00D565C5" w:rsidP="002740C7">
                    <w:pPr>
                      <w:rPr>
                        <w:szCs w:val="21"/>
                      </w:rPr>
                    </w:pPr>
                    <w:r>
                      <w:rPr>
                        <w:rFonts w:hint="eastAsia"/>
                        <w:szCs w:val="21"/>
                      </w:rPr>
                      <w:t>二、累计折旧和累计摊销</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14:paraId="16FE152D" w14:textId="77777777" w:rsidR="00D565C5" w:rsidRDefault="00D565C5" w:rsidP="002740C7">
                <w:pPr>
                  <w:rPr>
                    <w:szCs w:val="21"/>
                  </w:rPr>
                </w:pPr>
                <w:r>
                  <w:t xml:space="preserve">　</w:t>
                </w: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2C7F124D" w14:textId="77777777" w:rsidR="00D565C5" w:rsidRDefault="00D565C5" w:rsidP="002740C7">
                <w:pPr>
                  <w:rPr>
                    <w:szCs w:val="21"/>
                  </w:rPr>
                </w:pPr>
                <w:r>
                  <w:t xml:space="preserve">　</w:t>
                </w: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21EDDB3B" w14:textId="77777777" w:rsidR="00D565C5" w:rsidRDefault="00D565C5" w:rsidP="002740C7">
                <w:pPr>
                  <w:rPr>
                    <w:szCs w:val="21"/>
                  </w:rPr>
                </w:pPr>
                <w:r>
                  <w:t xml:space="preserve">　</w:t>
                </w:r>
              </w:p>
            </w:tc>
          </w:tr>
          <w:tr w:rsidR="00D565C5" w14:paraId="5E40FB1F" w14:textId="77777777" w:rsidTr="002740C7">
            <w:trPr>
              <w:trHeight w:val="272"/>
            </w:trPr>
            <w:sdt>
              <w:sdtPr>
                <w:tag w:val="_PLD_8f2f6430c66445ed81e57e54221de403"/>
                <w:id w:val="257794042"/>
                <w:lock w:val="sdtLocked"/>
              </w:sdtPr>
              <w:sdtEndPr/>
              <w:sdtContent>
                <w:tc>
                  <w:tcPr>
                    <w:tcW w:w="1777" w:type="pct"/>
                    <w:tcBorders>
                      <w:top w:val="single" w:sz="4" w:space="0" w:color="auto"/>
                      <w:left w:val="single" w:sz="4" w:space="0" w:color="auto"/>
                      <w:bottom w:val="single" w:sz="4" w:space="0" w:color="auto"/>
                      <w:right w:val="single" w:sz="4" w:space="0" w:color="auto"/>
                    </w:tcBorders>
                    <w:shd w:val="clear" w:color="auto" w:fill="auto"/>
                  </w:tcPr>
                  <w:p w14:paraId="4C30404D" w14:textId="77777777" w:rsidR="00D565C5" w:rsidRDefault="00D565C5" w:rsidP="002740C7">
                    <w:pPr>
                      <w:ind w:firstLineChars="200" w:firstLine="420"/>
                      <w:rPr>
                        <w:szCs w:val="21"/>
                      </w:rPr>
                    </w:pPr>
                    <w:r>
                      <w:rPr>
                        <w:szCs w:val="21"/>
                      </w:rPr>
                      <w:t>1.</w:t>
                    </w:r>
                    <w:r>
                      <w:rPr>
                        <w:rFonts w:hint="eastAsia"/>
                        <w:szCs w:val="21"/>
                      </w:rPr>
                      <w:t>期初余额</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14:paraId="721FAE60" w14:textId="77777777" w:rsidR="00D565C5" w:rsidRDefault="00D565C5" w:rsidP="002740C7">
                <w:pPr>
                  <w:jc w:val="right"/>
                  <w:rPr>
                    <w:szCs w:val="21"/>
                  </w:rPr>
                </w:pPr>
                <w:r>
                  <w:t>42,643,715.39</w:t>
                </w: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44718200" w14:textId="77777777" w:rsidR="00D565C5" w:rsidRDefault="00D565C5" w:rsidP="002740C7">
                <w:pPr>
                  <w:jc w:val="right"/>
                  <w:rPr>
                    <w:szCs w:val="21"/>
                  </w:rPr>
                </w:pPr>
                <w:r>
                  <w:t>16,766,851.61</w:t>
                </w: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51950DD8" w14:textId="77777777" w:rsidR="00D565C5" w:rsidRDefault="00D565C5" w:rsidP="002740C7">
                <w:pPr>
                  <w:jc w:val="right"/>
                  <w:rPr>
                    <w:szCs w:val="21"/>
                  </w:rPr>
                </w:pPr>
                <w:r>
                  <w:t>59,410,567.00</w:t>
                </w:r>
              </w:p>
            </w:tc>
          </w:tr>
          <w:tr w:rsidR="00D565C5" w14:paraId="6FB79BE2" w14:textId="77777777" w:rsidTr="002740C7">
            <w:trPr>
              <w:trHeight w:val="272"/>
            </w:trPr>
            <w:sdt>
              <w:sdtPr>
                <w:tag w:val="_PLD_e0545c37940c43ecac80d9c4113a319b"/>
                <w:id w:val="-1666398583"/>
                <w:lock w:val="sdtLocked"/>
              </w:sdtPr>
              <w:sdtEndPr/>
              <w:sdtContent>
                <w:tc>
                  <w:tcPr>
                    <w:tcW w:w="1777" w:type="pct"/>
                    <w:tcBorders>
                      <w:top w:val="single" w:sz="4" w:space="0" w:color="auto"/>
                      <w:left w:val="single" w:sz="4" w:space="0" w:color="auto"/>
                      <w:bottom w:val="single" w:sz="4" w:space="0" w:color="auto"/>
                      <w:right w:val="single" w:sz="4" w:space="0" w:color="auto"/>
                    </w:tcBorders>
                    <w:shd w:val="clear" w:color="auto" w:fill="auto"/>
                  </w:tcPr>
                  <w:p w14:paraId="7DEEC46D" w14:textId="77777777" w:rsidR="00D565C5" w:rsidRDefault="00D565C5" w:rsidP="002740C7">
                    <w:pPr>
                      <w:ind w:firstLineChars="200" w:firstLine="420"/>
                      <w:rPr>
                        <w:szCs w:val="21"/>
                      </w:rPr>
                    </w:pPr>
                    <w:r>
                      <w:rPr>
                        <w:szCs w:val="21"/>
                      </w:rPr>
                      <w:t>2.</w:t>
                    </w:r>
                    <w:r>
                      <w:rPr>
                        <w:rFonts w:hint="eastAsia"/>
                        <w:szCs w:val="21"/>
                      </w:rPr>
                      <w:t>本期增加金额</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14:paraId="4BF28694" w14:textId="77777777" w:rsidR="00D565C5" w:rsidRDefault="00D565C5" w:rsidP="002740C7">
                <w:pPr>
                  <w:jc w:val="right"/>
                  <w:rPr>
                    <w:szCs w:val="21"/>
                  </w:rPr>
                </w:pPr>
                <w:r>
                  <w:t>9,517,982.91</w:t>
                </w: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3221B4B5" w14:textId="77777777" w:rsidR="00D565C5" w:rsidRDefault="00D565C5" w:rsidP="002740C7">
                <w:pPr>
                  <w:jc w:val="right"/>
                  <w:rPr>
                    <w:szCs w:val="21"/>
                  </w:rPr>
                </w:pPr>
                <w:r>
                  <w:t>2,457,868.23</w:t>
                </w: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521E4E88" w14:textId="77777777" w:rsidR="00D565C5" w:rsidRDefault="00D565C5" w:rsidP="002740C7">
                <w:pPr>
                  <w:jc w:val="right"/>
                  <w:rPr>
                    <w:szCs w:val="21"/>
                  </w:rPr>
                </w:pPr>
                <w:r>
                  <w:t>11,975,851.14</w:t>
                </w:r>
              </w:p>
            </w:tc>
          </w:tr>
          <w:tr w:rsidR="00D565C5" w14:paraId="67C93715" w14:textId="77777777" w:rsidTr="002740C7">
            <w:trPr>
              <w:trHeight w:val="273"/>
            </w:trPr>
            <w:sdt>
              <w:sdtPr>
                <w:tag w:val="_PLD_3a4bf8f7f6b94d67af81b8adef7ee2e1"/>
                <w:id w:val="-526023280"/>
                <w:lock w:val="sdtLocked"/>
              </w:sdtPr>
              <w:sdtEndPr/>
              <w:sdtContent>
                <w:tc>
                  <w:tcPr>
                    <w:tcW w:w="1777" w:type="pct"/>
                    <w:tcBorders>
                      <w:top w:val="single" w:sz="4" w:space="0" w:color="auto"/>
                      <w:left w:val="single" w:sz="4" w:space="0" w:color="auto"/>
                      <w:bottom w:val="single" w:sz="4" w:space="0" w:color="auto"/>
                      <w:right w:val="single" w:sz="4" w:space="0" w:color="auto"/>
                    </w:tcBorders>
                    <w:shd w:val="clear" w:color="auto" w:fill="auto"/>
                  </w:tcPr>
                  <w:p w14:paraId="71E41D31" w14:textId="77777777" w:rsidR="00D565C5" w:rsidRDefault="00D565C5" w:rsidP="002740C7">
                    <w:pPr>
                      <w:ind w:firstLineChars="150" w:firstLine="315"/>
                      <w:rPr>
                        <w:szCs w:val="21"/>
                      </w:rPr>
                    </w:pPr>
                    <w:r>
                      <w:rPr>
                        <w:rFonts w:hint="eastAsia"/>
                        <w:szCs w:val="21"/>
                      </w:rPr>
                      <w:t>（1）计提或摊销</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14:paraId="5740D6D0" w14:textId="77777777" w:rsidR="00D565C5" w:rsidRDefault="00D565C5" w:rsidP="002740C7">
                <w:pPr>
                  <w:jc w:val="right"/>
                  <w:rPr>
                    <w:szCs w:val="21"/>
                  </w:rPr>
                </w:pPr>
                <w:r>
                  <w:t>9,517,982.91</w:t>
                </w: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6D7DC6B2" w14:textId="77777777" w:rsidR="00D565C5" w:rsidRDefault="00D565C5" w:rsidP="002740C7">
                <w:pPr>
                  <w:jc w:val="right"/>
                  <w:rPr>
                    <w:szCs w:val="21"/>
                  </w:rPr>
                </w:pPr>
                <w:r>
                  <w:t>2,457,868.23</w:t>
                </w: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0D3C9267" w14:textId="77777777" w:rsidR="00D565C5" w:rsidRDefault="00D565C5" w:rsidP="002740C7">
                <w:pPr>
                  <w:jc w:val="right"/>
                  <w:rPr>
                    <w:szCs w:val="21"/>
                  </w:rPr>
                </w:pPr>
                <w:r>
                  <w:t>11,975,851.14</w:t>
                </w:r>
              </w:p>
            </w:tc>
          </w:tr>
          <w:tr w:rsidR="00D565C5" w14:paraId="4E8C3C49" w14:textId="77777777" w:rsidTr="002740C7">
            <w:trPr>
              <w:trHeight w:val="273"/>
            </w:trPr>
            <w:sdt>
              <w:sdtPr>
                <w:tag w:val="_PLD_c07c8a6e63764401b0d11ec266ed0dd2"/>
                <w:id w:val="859698712"/>
                <w:lock w:val="sdtLocked"/>
              </w:sdtPr>
              <w:sdtEndPr/>
              <w:sdtContent>
                <w:tc>
                  <w:tcPr>
                    <w:tcW w:w="1777" w:type="pct"/>
                    <w:tcBorders>
                      <w:top w:val="single" w:sz="4" w:space="0" w:color="auto"/>
                      <w:left w:val="single" w:sz="4" w:space="0" w:color="auto"/>
                      <w:bottom w:val="single" w:sz="4" w:space="0" w:color="auto"/>
                      <w:right w:val="single" w:sz="4" w:space="0" w:color="auto"/>
                    </w:tcBorders>
                    <w:shd w:val="clear" w:color="auto" w:fill="auto"/>
                  </w:tcPr>
                  <w:p w14:paraId="2D530D47" w14:textId="77777777" w:rsidR="00D565C5" w:rsidRDefault="00D565C5" w:rsidP="002740C7">
                    <w:pPr>
                      <w:ind w:firstLineChars="200" w:firstLine="420"/>
                      <w:rPr>
                        <w:szCs w:val="21"/>
                      </w:rPr>
                    </w:pPr>
                    <w:r>
                      <w:rPr>
                        <w:rFonts w:hint="eastAsia"/>
                        <w:szCs w:val="21"/>
                      </w:rPr>
                      <w:t>3.本期减少金额</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14:paraId="66311ECE" w14:textId="77777777" w:rsidR="00D565C5" w:rsidRDefault="00D565C5" w:rsidP="002740C7">
                <w:pPr>
                  <w:jc w:val="right"/>
                  <w:rPr>
                    <w:szCs w:val="21"/>
                  </w:rPr>
                </w:pPr>
                <w:r>
                  <w:t>1,306,158.86</w:t>
                </w: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05779FA7" w14:textId="77777777" w:rsidR="00D565C5" w:rsidRDefault="00D565C5" w:rsidP="002740C7">
                <w:pPr>
                  <w:jc w:val="right"/>
                  <w:rPr>
                    <w:szCs w:val="21"/>
                  </w:rPr>
                </w:pP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593482D6" w14:textId="77777777" w:rsidR="00D565C5" w:rsidRDefault="00D565C5" w:rsidP="002740C7">
                <w:pPr>
                  <w:jc w:val="right"/>
                  <w:rPr>
                    <w:szCs w:val="21"/>
                  </w:rPr>
                </w:pPr>
                <w:r>
                  <w:t>1,306,158.86</w:t>
                </w:r>
              </w:p>
            </w:tc>
          </w:tr>
          <w:sdt>
            <w:sdtPr>
              <w:rPr>
                <w:szCs w:val="21"/>
              </w:rPr>
              <w:alias w:val="采用成本计量模式的投资性房地产累计折旧和累计摊销减少额明细"/>
              <w:tag w:val="_TUP_7ade40e2c296478fb272a83ac14c136a"/>
              <w:id w:val="1680550852"/>
              <w:lock w:val="sdtLocked"/>
              <w:placeholder>
                <w:docPart w:val="D9A7831D4E5E428CB8BB3AA3E2482103"/>
              </w:placeholder>
            </w:sdtPr>
            <w:sdtEndPr/>
            <w:sdtContent>
              <w:tr w:rsidR="00D565C5" w14:paraId="12063C79" w14:textId="77777777" w:rsidTr="002740C7">
                <w:trPr>
                  <w:trHeight w:val="272"/>
                </w:trPr>
                <w:tc>
                  <w:tcPr>
                    <w:tcW w:w="1777" w:type="pct"/>
                    <w:tcBorders>
                      <w:top w:val="single" w:sz="4" w:space="0" w:color="auto"/>
                      <w:left w:val="single" w:sz="4" w:space="0" w:color="auto"/>
                      <w:bottom w:val="single" w:sz="4" w:space="0" w:color="auto"/>
                      <w:right w:val="single" w:sz="4" w:space="0" w:color="auto"/>
                    </w:tcBorders>
                    <w:shd w:val="clear" w:color="auto" w:fill="auto"/>
                  </w:tcPr>
                  <w:p w14:paraId="74F18F9D" w14:textId="77777777" w:rsidR="00D565C5" w:rsidRDefault="00D565C5" w:rsidP="002740C7">
                    <w:pPr>
                      <w:ind w:firstLineChars="200" w:firstLine="420"/>
                      <w:rPr>
                        <w:szCs w:val="21"/>
                      </w:rPr>
                    </w:pPr>
                    <w:r>
                      <w:rPr>
                        <w:rFonts w:hint="eastAsia"/>
                        <w:szCs w:val="21"/>
                      </w:rPr>
                      <w:t>（1）出售</w:t>
                    </w:r>
                  </w:p>
                </w:tc>
                <w:tc>
                  <w:tcPr>
                    <w:tcW w:w="1098" w:type="pct"/>
                    <w:tcBorders>
                      <w:top w:val="single" w:sz="4" w:space="0" w:color="auto"/>
                      <w:left w:val="single" w:sz="4" w:space="0" w:color="auto"/>
                      <w:bottom w:val="single" w:sz="4" w:space="0" w:color="auto"/>
                      <w:right w:val="single" w:sz="4" w:space="0" w:color="auto"/>
                    </w:tcBorders>
                    <w:shd w:val="clear" w:color="auto" w:fill="auto"/>
                  </w:tcPr>
                  <w:p w14:paraId="721F64BB" w14:textId="77777777" w:rsidR="00D565C5" w:rsidRDefault="00D565C5" w:rsidP="002740C7">
                    <w:pPr>
                      <w:jc w:val="right"/>
                      <w:rPr>
                        <w:szCs w:val="21"/>
                      </w:rPr>
                    </w:pPr>
                    <w:r>
                      <w:t>591,273.14</w:t>
                    </w: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39684CF3" w14:textId="77777777" w:rsidR="00D565C5" w:rsidRDefault="00D565C5" w:rsidP="002740C7">
                    <w:pPr>
                      <w:jc w:val="right"/>
                      <w:rPr>
                        <w:szCs w:val="21"/>
                      </w:rPr>
                    </w:pP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715CD938" w14:textId="77777777" w:rsidR="00D565C5" w:rsidRDefault="00D565C5" w:rsidP="002740C7">
                    <w:pPr>
                      <w:jc w:val="right"/>
                      <w:rPr>
                        <w:szCs w:val="21"/>
                      </w:rPr>
                    </w:pPr>
                    <w:r>
                      <w:t>591,273.14</w:t>
                    </w:r>
                  </w:p>
                </w:tc>
              </w:tr>
            </w:sdtContent>
          </w:sdt>
          <w:sdt>
            <w:sdtPr>
              <w:rPr>
                <w:szCs w:val="21"/>
              </w:rPr>
              <w:alias w:val="采用成本计量模式的投资性房地产累计折旧和累计摊销减少额明细"/>
              <w:tag w:val="_TUP_7ade40e2c296478fb272a83ac14c136a"/>
              <w:id w:val="1480650557"/>
              <w:lock w:val="sdtLocked"/>
              <w:placeholder>
                <w:docPart w:val="D9A7831D4E5E428CB8BB3AA3E2482103"/>
              </w:placeholder>
            </w:sdtPr>
            <w:sdtEndPr/>
            <w:sdtContent>
              <w:tr w:rsidR="00D565C5" w14:paraId="5D5FEBB4" w14:textId="77777777" w:rsidTr="002740C7">
                <w:trPr>
                  <w:trHeight w:val="272"/>
                </w:trPr>
                <w:tc>
                  <w:tcPr>
                    <w:tcW w:w="1777" w:type="pct"/>
                    <w:tcBorders>
                      <w:top w:val="single" w:sz="4" w:space="0" w:color="auto"/>
                      <w:left w:val="single" w:sz="4" w:space="0" w:color="auto"/>
                      <w:bottom w:val="single" w:sz="4" w:space="0" w:color="auto"/>
                      <w:right w:val="single" w:sz="4" w:space="0" w:color="auto"/>
                    </w:tcBorders>
                    <w:shd w:val="clear" w:color="auto" w:fill="auto"/>
                  </w:tcPr>
                  <w:p w14:paraId="144A9CA4" w14:textId="77777777" w:rsidR="00D565C5" w:rsidRDefault="00D565C5" w:rsidP="002740C7">
                    <w:pPr>
                      <w:ind w:firstLineChars="200" w:firstLine="420"/>
                      <w:rPr>
                        <w:szCs w:val="21"/>
                      </w:rPr>
                    </w:pPr>
                    <w:r>
                      <w:rPr>
                        <w:rFonts w:hint="eastAsia"/>
                        <w:szCs w:val="21"/>
                      </w:rPr>
                      <w:t>（2）转入固定资产</w:t>
                    </w:r>
                  </w:p>
                </w:tc>
                <w:tc>
                  <w:tcPr>
                    <w:tcW w:w="1098" w:type="pct"/>
                    <w:tcBorders>
                      <w:top w:val="single" w:sz="4" w:space="0" w:color="auto"/>
                      <w:left w:val="single" w:sz="4" w:space="0" w:color="auto"/>
                      <w:bottom w:val="single" w:sz="4" w:space="0" w:color="auto"/>
                      <w:right w:val="single" w:sz="4" w:space="0" w:color="auto"/>
                    </w:tcBorders>
                    <w:shd w:val="clear" w:color="auto" w:fill="auto"/>
                  </w:tcPr>
                  <w:p w14:paraId="0D67F947" w14:textId="77777777" w:rsidR="00D565C5" w:rsidRDefault="00D565C5" w:rsidP="002740C7">
                    <w:pPr>
                      <w:jc w:val="right"/>
                      <w:rPr>
                        <w:szCs w:val="21"/>
                      </w:rPr>
                    </w:pPr>
                    <w:r>
                      <w:t>714,885.72</w:t>
                    </w: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68D2C706" w14:textId="77777777" w:rsidR="00D565C5" w:rsidRDefault="00D565C5" w:rsidP="002740C7">
                    <w:pPr>
                      <w:jc w:val="right"/>
                      <w:rPr>
                        <w:szCs w:val="21"/>
                      </w:rPr>
                    </w:pP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792A0DCA" w14:textId="77777777" w:rsidR="00D565C5" w:rsidRDefault="00D565C5" w:rsidP="002740C7">
                    <w:pPr>
                      <w:jc w:val="right"/>
                      <w:rPr>
                        <w:szCs w:val="21"/>
                      </w:rPr>
                    </w:pPr>
                    <w:r>
                      <w:t>714,885.72</w:t>
                    </w:r>
                  </w:p>
                </w:tc>
              </w:tr>
            </w:sdtContent>
          </w:sdt>
          <w:tr w:rsidR="00D565C5" w14:paraId="301BC8D2" w14:textId="77777777" w:rsidTr="002740C7">
            <w:trPr>
              <w:trHeight w:val="273"/>
            </w:trPr>
            <w:sdt>
              <w:sdtPr>
                <w:tag w:val="_PLD_9fd1190f17b74dbd832283f71719d5d4"/>
                <w:id w:val="1713300083"/>
                <w:lock w:val="sdtLocked"/>
              </w:sdtPr>
              <w:sdtEndPr/>
              <w:sdtContent>
                <w:tc>
                  <w:tcPr>
                    <w:tcW w:w="1777" w:type="pct"/>
                    <w:tcBorders>
                      <w:top w:val="single" w:sz="4" w:space="0" w:color="auto"/>
                      <w:left w:val="single" w:sz="4" w:space="0" w:color="auto"/>
                      <w:bottom w:val="single" w:sz="4" w:space="0" w:color="auto"/>
                      <w:right w:val="single" w:sz="4" w:space="0" w:color="auto"/>
                    </w:tcBorders>
                    <w:shd w:val="clear" w:color="auto" w:fill="auto"/>
                  </w:tcPr>
                  <w:p w14:paraId="43E232D4" w14:textId="77777777" w:rsidR="00D565C5" w:rsidRDefault="00D565C5" w:rsidP="002740C7">
                    <w:pPr>
                      <w:ind w:firstLineChars="200" w:firstLine="420"/>
                      <w:rPr>
                        <w:szCs w:val="21"/>
                      </w:rPr>
                    </w:pPr>
                    <w:r>
                      <w:rPr>
                        <w:rFonts w:hint="eastAsia"/>
                        <w:szCs w:val="21"/>
                      </w:rPr>
                      <w:t>4.期末余额</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14:paraId="57C4D212" w14:textId="77777777" w:rsidR="00D565C5" w:rsidRDefault="00D565C5" w:rsidP="002740C7">
                <w:pPr>
                  <w:jc w:val="right"/>
                  <w:rPr>
                    <w:szCs w:val="21"/>
                  </w:rPr>
                </w:pPr>
                <w:r>
                  <w:t>50,855,539.44</w:t>
                </w: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34BBDB53" w14:textId="77777777" w:rsidR="00D565C5" w:rsidRDefault="00D565C5" w:rsidP="002740C7">
                <w:pPr>
                  <w:jc w:val="right"/>
                  <w:rPr>
                    <w:szCs w:val="21"/>
                  </w:rPr>
                </w:pPr>
                <w:r>
                  <w:t>19,224,719.84</w:t>
                </w: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25D9D060" w14:textId="77777777" w:rsidR="00D565C5" w:rsidRDefault="00D565C5" w:rsidP="002740C7">
                <w:pPr>
                  <w:jc w:val="right"/>
                  <w:rPr>
                    <w:szCs w:val="21"/>
                  </w:rPr>
                </w:pPr>
                <w:r>
                  <w:t>70,080,259.28</w:t>
                </w:r>
              </w:p>
            </w:tc>
          </w:tr>
          <w:tr w:rsidR="00D565C5" w14:paraId="380B474A" w14:textId="77777777" w:rsidTr="002740C7">
            <w:trPr>
              <w:trHeight w:val="237"/>
            </w:trPr>
            <w:sdt>
              <w:sdtPr>
                <w:tag w:val="_PLD_c10b5aad27764e4b8d082d8300c71859"/>
                <w:id w:val="-1175879044"/>
                <w:lock w:val="sdtLocked"/>
              </w:sdtPr>
              <w:sdtEndPr/>
              <w:sdtContent>
                <w:tc>
                  <w:tcPr>
                    <w:tcW w:w="1777" w:type="pct"/>
                    <w:tcBorders>
                      <w:top w:val="single" w:sz="4" w:space="0" w:color="auto"/>
                      <w:left w:val="single" w:sz="4" w:space="0" w:color="auto"/>
                      <w:bottom w:val="single" w:sz="4" w:space="0" w:color="auto"/>
                      <w:right w:val="single" w:sz="4" w:space="0" w:color="auto"/>
                    </w:tcBorders>
                    <w:shd w:val="clear" w:color="auto" w:fill="auto"/>
                  </w:tcPr>
                  <w:p w14:paraId="34F3E0E1" w14:textId="77777777" w:rsidR="00D565C5" w:rsidRDefault="00D565C5" w:rsidP="002740C7">
                    <w:pPr>
                      <w:rPr>
                        <w:szCs w:val="21"/>
                      </w:rPr>
                    </w:pPr>
                    <w:r>
                      <w:rPr>
                        <w:rFonts w:hint="eastAsia"/>
                        <w:szCs w:val="21"/>
                      </w:rPr>
                      <w:t>三、减值准备</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14:paraId="0B06E13F" w14:textId="77777777" w:rsidR="00D565C5" w:rsidRDefault="00D565C5" w:rsidP="002740C7">
                <w:pPr>
                  <w:rPr>
                    <w:szCs w:val="21"/>
                  </w:rPr>
                </w:pPr>
                <w:r>
                  <w:t xml:space="preserve">　</w:t>
                </w: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21FBE8A2" w14:textId="77777777" w:rsidR="00D565C5" w:rsidRDefault="00D565C5" w:rsidP="002740C7">
                <w:pPr>
                  <w:rPr>
                    <w:szCs w:val="21"/>
                  </w:rPr>
                </w:pPr>
                <w:r>
                  <w:t xml:space="preserve">　</w:t>
                </w: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581851E9" w14:textId="77777777" w:rsidR="00D565C5" w:rsidRDefault="00D565C5" w:rsidP="002740C7">
                <w:pPr>
                  <w:rPr>
                    <w:szCs w:val="21"/>
                  </w:rPr>
                </w:pPr>
                <w:r>
                  <w:t xml:space="preserve">　</w:t>
                </w:r>
              </w:p>
            </w:tc>
          </w:tr>
          <w:tr w:rsidR="00D565C5" w14:paraId="6295E293" w14:textId="77777777" w:rsidTr="002740C7">
            <w:trPr>
              <w:trHeight w:val="272"/>
            </w:trPr>
            <w:sdt>
              <w:sdtPr>
                <w:tag w:val="_PLD_8f2f45c059424b05986219e48b0cd898"/>
                <w:id w:val="945661944"/>
                <w:lock w:val="sdtLocked"/>
              </w:sdtPr>
              <w:sdtEndPr/>
              <w:sdtContent>
                <w:tc>
                  <w:tcPr>
                    <w:tcW w:w="1777" w:type="pct"/>
                    <w:tcBorders>
                      <w:top w:val="single" w:sz="4" w:space="0" w:color="auto"/>
                      <w:left w:val="single" w:sz="4" w:space="0" w:color="auto"/>
                      <w:bottom w:val="single" w:sz="4" w:space="0" w:color="auto"/>
                      <w:right w:val="single" w:sz="4" w:space="0" w:color="auto"/>
                    </w:tcBorders>
                    <w:shd w:val="clear" w:color="auto" w:fill="auto"/>
                  </w:tcPr>
                  <w:p w14:paraId="23BAAE16" w14:textId="77777777" w:rsidR="00D565C5" w:rsidRDefault="00D565C5" w:rsidP="002740C7">
                    <w:pPr>
                      <w:ind w:firstLineChars="200" w:firstLine="420"/>
                      <w:rPr>
                        <w:szCs w:val="21"/>
                      </w:rPr>
                    </w:pPr>
                    <w:r>
                      <w:rPr>
                        <w:szCs w:val="21"/>
                      </w:rPr>
                      <w:t>1.</w:t>
                    </w:r>
                    <w:r>
                      <w:rPr>
                        <w:rFonts w:hint="eastAsia"/>
                        <w:szCs w:val="21"/>
                      </w:rPr>
                      <w:t>期初余额</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14:paraId="4BB5516A" w14:textId="77777777" w:rsidR="00D565C5" w:rsidRDefault="00D565C5" w:rsidP="002740C7">
                <w:pPr>
                  <w:jc w:val="right"/>
                  <w:rPr>
                    <w:szCs w:val="21"/>
                  </w:rPr>
                </w:pP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06013E08" w14:textId="77777777" w:rsidR="00D565C5" w:rsidRDefault="00D565C5" w:rsidP="002740C7">
                <w:pPr>
                  <w:jc w:val="right"/>
                  <w:rPr>
                    <w:szCs w:val="21"/>
                  </w:rPr>
                </w:pP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78B5694F" w14:textId="77777777" w:rsidR="00D565C5" w:rsidRDefault="00D565C5" w:rsidP="002740C7">
                <w:pPr>
                  <w:jc w:val="right"/>
                  <w:rPr>
                    <w:szCs w:val="21"/>
                  </w:rPr>
                </w:pPr>
              </w:p>
            </w:tc>
          </w:tr>
          <w:tr w:rsidR="00D565C5" w14:paraId="14D24F01" w14:textId="77777777" w:rsidTr="002740C7">
            <w:trPr>
              <w:trHeight w:val="273"/>
            </w:trPr>
            <w:sdt>
              <w:sdtPr>
                <w:tag w:val="_PLD_2dcae4c9ba91491c9da9438911e3e34a"/>
                <w:id w:val="868573066"/>
                <w:lock w:val="sdtLocked"/>
              </w:sdtPr>
              <w:sdtEndPr/>
              <w:sdtContent>
                <w:tc>
                  <w:tcPr>
                    <w:tcW w:w="1777" w:type="pct"/>
                    <w:tcBorders>
                      <w:top w:val="single" w:sz="4" w:space="0" w:color="auto"/>
                      <w:left w:val="single" w:sz="4" w:space="0" w:color="auto"/>
                      <w:bottom w:val="single" w:sz="4" w:space="0" w:color="auto"/>
                      <w:right w:val="single" w:sz="4" w:space="0" w:color="auto"/>
                    </w:tcBorders>
                    <w:shd w:val="clear" w:color="auto" w:fill="auto"/>
                  </w:tcPr>
                  <w:p w14:paraId="2B220A61" w14:textId="77777777" w:rsidR="00D565C5" w:rsidRDefault="00D565C5" w:rsidP="002740C7">
                    <w:pPr>
                      <w:ind w:firstLineChars="200" w:firstLine="420"/>
                      <w:rPr>
                        <w:szCs w:val="21"/>
                      </w:rPr>
                    </w:pPr>
                    <w:r>
                      <w:rPr>
                        <w:szCs w:val="21"/>
                      </w:rPr>
                      <w:t>2.</w:t>
                    </w:r>
                    <w:r>
                      <w:rPr>
                        <w:rFonts w:hint="eastAsia"/>
                        <w:szCs w:val="21"/>
                      </w:rPr>
                      <w:t>本期增加金额</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14:paraId="53F4F112" w14:textId="77777777" w:rsidR="00D565C5" w:rsidRDefault="00D565C5" w:rsidP="002740C7">
                <w:pPr>
                  <w:jc w:val="right"/>
                  <w:rPr>
                    <w:szCs w:val="21"/>
                  </w:rPr>
                </w:pP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76D12477" w14:textId="77777777" w:rsidR="00D565C5" w:rsidRDefault="00D565C5" w:rsidP="002740C7">
                <w:pPr>
                  <w:jc w:val="right"/>
                  <w:rPr>
                    <w:szCs w:val="21"/>
                  </w:rPr>
                </w:pP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5070DCC5" w14:textId="77777777" w:rsidR="00D565C5" w:rsidRDefault="00D565C5" w:rsidP="002740C7">
                <w:pPr>
                  <w:jc w:val="right"/>
                  <w:rPr>
                    <w:szCs w:val="21"/>
                  </w:rPr>
                </w:pPr>
              </w:p>
            </w:tc>
          </w:tr>
          <w:tr w:rsidR="00D565C5" w14:paraId="4F48AFCB" w14:textId="77777777" w:rsidTr="002740C7">
            <w:trPr>
              <w:trHeight w:val="273"/>
            </w:trPr>
            <w:sdt>
              <w:sdtPr>
                <w:tag w:val="_PLD_f4f8fce035c046299f1013221db69140"/>
                <w:id w:val="-2071717027"/>
                <w:lock w:val="sdtLocked"/>
              </w:sdtPr>
              <w:sdtEndPr/>
              <w:sdtContent>
                <w:tc>
                  <w:tcPr>
                    <w:tcW w:w="1777" w:type="pct"/>
                    <w:tcBorders>
                      <w:top w:val="single" w:sz="4" w:space="0" w:color="auto"/>
                      <w:left w:val="single" w:sz="4" w:space="0" w:color="auto"/>
                      <w:bottom w:val="single" w:sz="4" w:space="0" w:color="auto"/>
                      <w:right w:val="single" w:sz="4" w:space="0" w:color="auto"/>
                    </w:tcBorders>
                    <w:shd w:val="clear" w:color="auto" w:fill="auto"/>
                  </w:tcPr>
                  <w:p w14:paraId="632DA03E" w14:textId="77777777" w:rsidR="00D565C5" w:rsidRDefault="00D565C5" w:rsidP="002740C7">
                    <w:pPr>
                      <w:ind w:firstLineChars="200" w:firstLine="420"/>
                      <w:rPr>
                        <w:szCs w:val="21"/>
                      </w:rPr>
                    </w:pPr>
                    <w:r>
                      <w:rPr>
                        <w:rFonts w:hint="eastAsia"/>
                        <w:szCs w:val="21"/>
                      </w:rPr>
                      <w:t>3、本期减少金额</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14:paraId="68696448" w14:textId="77777777" w:rsidR="00D565C5" w:rsidRDefault="00D565C5" w:rsidP="002740C7">
                <w:pPr>
                  <w:jc w:val="right"/>
                  <w:rPr>
                    <w:szCs w:val="21"/>
                  </w:rPr>
                </w:pP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2E38FE5E" w14:textId="77777777" w:rsidR="00D565C5" w:rsidRDefault="00D565C5" w:rsidP="002740C7">
                <w:pPr>
                  <w:jc w:val="right"/>
                  <w:rPr>
                    <w:szCs w:val="21"/>
                  </w:rPr>
                </w:pP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5B831851" w14:textId="77777777" w:rsidR="00D565C5" w:rsidRDefault="00D565C5" w:rsidP="002740C7">
                <w:pPr>
                  <w:jc w:val="right"/>
                  <w:rPr>
                    <w:szCs w:val="21"/>
                  </w:rPr>
                </w:pPr>
              </w:p>
            </w:tc>
          </w:tr>
          <w:tr w:rsidR="00D565C5" w14:paraId="7BD8A0C9" w14:textId="77777777" w:rsidTr="002740C7">
            <w:trPr>
              <w:trHeight w:val="272"/>
            </w:trPr>
            <w:sdt>
              <w:sdtPr>
                <w:tag w:val="_PLD_5f8c8e31a0984cc7bc60413822338268"/>
                <w:id w:val="171611949"/>
                <w:lock w:val="sdtLocked"/>
              </w:sdtPr>
              <w:sdtEndPr/>
              <w:sdtContent>
                <w:tc>
                  <w:tcPr>
                    <w:tcW w:w="1777" w:type="pct"/>
                    <w:tcBorders>
                      <w:top w:val="single" w:sz="4" w:space="0" w:color="auto"/>
                      <w:left w:val="single" w:sz="4" w:space="0" w:color="auto"/>
                      <w:bottom w:val="single" w:sz="4" w:space="0" w:color="auto"/>
                      <w:right w:val="single" w:sz="4" w:space="0" w:color="auto"/>
                    </w:tcBorders>
                    <w:shd w:val="clear" w:color="auto" w:fill="auto"/>
                  </w:tcPr>
                  <w:p w14:paraId="328CECD1" w14:textId="77777777" w:rsidR="00D565C5" w:rsidRDefault="00D565C5" w:rsidP="002740C7">
                    <w:pPr>
                      <w:ind w:firstLineChars="200" w:firstLine="420"/>
                      <w:rPr>
                        <w:szCs w:val="21"/>
                      </w:rPr>
                    </w:pPr>
                    <w:r>
                      <w:rPr>
                        <w:rFonts w:hint="eastAsia"/>
                        <w:szCs w:val="21"/>
                      </w:rPr>
                      <w:t>4.期末余额</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14:paraId="6365E13F" w14:textId="77777777" w:rsidR="00D565C5" w:rsidRDefault="00D565C5" w:rsidP="002740C7">
                <w:pPr>
                  <w:jc w:val="right"/>
                  <w:rPr>
                    <w:szCs w:val="21"/>
                  </w:rPr>
                </w:pP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567F0720" w14:textId="77777777" w:rsidR="00D565C5" w:rsidRDefault="00D565C5" w:rsidP="002740C7">
                <w:pPr>
                  <w:jc w:val="right"/>
                  <w:rPr>
                    <w:szCs w:val="21"/>
                  </w:rPr>
                </w:pP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62413D46" w14:textId="77777777" w:rsidR="00D565C5" w:rsidRDefault="00D565C5" w:rsidP="002740C7">
                <w:pPr>
                  <w:jc w:val="right"/>
                  <w:rPr>
                    <w:szCs w:val="21"/>
                  </w:rPr>
                </w:pPr>
              </w:p>
            </w:tc>
          </w:tr>
          <w:tr w:rsidR="00D565C5" w14:paraId="7440CE5A" w14:textId="77777777" w:rsidTr="002740C7">
            <w:trPr>
              <w:trHeight w:val="273"/>
            </w:trPr>
            <w:sdt>
              <w:sdtPr>
                <w:tag w:val="_PLD_5ad25d173a164f90a33b80cf52189833"/>
                <w:id w:val="-20940872"/>
                <w:lock w:val="sdtLocked"/>
              </w:sdtPr>
              <w:sdtEndPr/>
              <w:sdtContent>
                <w:tc>
                  <w:tcPr>
                    <w:tcW w:w="1777" w:type="pct"/>
                    <w:tcBorders>
                      <w:top w:val="single" w:sz="4" w:space="0" w:color="auto"/>
                      <w:left w:val="single" w:sz="4" w:space="0" w:color="auto"/>
                      <w:bottom w:val="single" w:sz="4" w:space="0" w:color="auto"/>
                      <w:right w:val="single" w:sz="4" w:space="0" w:color="auto"/>
                    </w:tcBorders>
                    <w:shd w:val="clear" w:color="auto" w:fill="auto"/>
                  </w:tcPr>
                  <w:p w14:paraId="409D309C" w14:textId="77777777" w:rsidR="00D565C5" w:rsidRDefault="00D565C5" w:rsidP="002740C7">
                    <w:pPr>
                      <w:rPr>
                        <w:szCs w:val="21"/>
                      </w:rPr>
                    </w:pPr>
                    <w:r>
                      <w:rPr>
                        <w:rFonts w:hint="eastAsia"/>
                        <w:szCs w:val="21"/>
                      </w:rPr>
                      <w:t>四、账面价值</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14:paraId="695EB898" w14:textId="77777777" w:rsidR="00D565C5" w:rsidRDefault="00D565C5" w:rsidP="002740C7">
                <w:pPr>
                  <w:rPr>
                    <w:szCs w:val="21"/>
                  </w:rPr>
                </w:pPr>
                <w:r>
                  <w:t> </w:t>
                </w: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71DC9CF2" w14:textId="77777777" w:rsidR="00D565C5" w:rsidRDefault="00D565C5" w:rsidP="002740C7">
                <w:pPr>
                  <w:rPr>
                    <w:szCs w:val="21"/>
                  </w:rPr>
                </w:pPr>
                <w:r>
                  <w:t> </w:t>
                </w: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377DE82D" w14:textId="77777777" w:rsidR="00D565C5" w:rsidRDefault="00D565C5" w:rsidP="002740C7">
                <w:pPr>
                  <w:rPr>
                    <w:szCs w:val="21"/>
                  </w:rPr>
                </w:pPr>
                <w:r>
                  <w:t> </w:t>
                </w:r>
              </w:p>
            </w:tc>
          </w:tr>
          <w:tr w:rsidR="00D565C5" w14:paraId="51E2F799" w14:textId="77777777" w:rsidTr="002740C7">
            <w:trPr>
              <w:trHeight w:val="272"/>
            </w:trPr>
            <w:sdt>
              <w:sdtPr>
                <w:tag w:val="_PLD_843d8c98c4fd4b4e90986173b0345cdb"/>
                <w:id w:val="693582467"/>
                <w:lock w:val="sdtLocked"/>
              </w:sdtPr>
              <w:sdtEndPr/>
              <w:sdtContent>
                <w:tc>
                  <w:tcPr>
                    <w:tcW w:w="1777" w:type="pct"/>
                    <w:tcBorders>
                      <w:top w:val="single" w:sz="4" w:space="0" w:color="auto"/>
                      <w:left w:val="single" w:sz="4" w:space="0" w:color="auto"/>
                      <w:bottom w:val="single" w:sz="4" w:space="0" w:color="auto"/>
                      <w:right w:val="single" w:sz="4" w:space="0" w:color="auto"/>
                    </w:tcBorders>
                    <w:shd w:val="clear" w:color="auto" w:fill="auto"/>
                  </w:tcPr>
                  <w:p w14:paraId="753941E3" w14:textId="77777777" w:rsidR="00D565C5" w:rsidRDefault="00D565C5" w:rsidP="002740C7">
                    <w:pPr>
                      <w:ind w:firstLineChars="150" w:firstLine="315"/>
                      <w:rPr>
                        <w:szCs w:val="21"/>
                      </w:rPr>
                    </w:pPr>
                    <w:r>
                      <w:rPr>
                        <w:szCs w:val="21"/>
                      </w:rPr>
                      <w:t>1.</w:t>
                    </w:r>
                    <w:r>
                      <w:rPr>
                        <w:rFonts w:hint="eastAsia"/>
                        <w:szCs w:val="21"/>
                      </w:rPr>
                      <w:t>期末账面价值</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14:paraId="30A19096" w14:textId="77777777" w:rsidR="00D565C5" w:rsidRDefault="00D565C5" w:rsidP="002740C7">
                <w:pPr>
                  <w:jc w:val="right"/>
                  <w:rPr>
                    <w:szCs w:val="21"/>
                  </w:rPr>
                </w:pPr>
                <w:r>
                  <w:t>248,463,392.01</w:t>
                </w: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41348C5B" w14:textId="77777777" w:rsidR="00D565C5" w:rsidRDefault="00D565C5" w:rsidP="002740C7">
                <w:pPr>
                  <w:jc w:val="right"/>
                  <w:rPr>
                    <w:szCs w:val="21"/>
                  </w:rPr>
                </w:pPr>
                <w:r>
                  <w:t>75,039,983.43</w:t>
                </w: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17F94BF0" w14:textId="77777777" w:rsidR="00D565C5" w:rsidRDefault="00D565C5" w:rsidP="002740C7">
                <w:pPr>
                  <w:jc w:val="right"/>
                  <w:rPr>
                    <w:szCs w:val="21"/>
                  </w:rPr>
                </w:pPr>
                <w:r>
                  <w:t>323,503,375.44</w:t>
                </w:r>
              </w:p>
            </w:tc>
          </w:tr>
          <w:tr w:rsidR="00D565C5" w14:paraId="65E57BBA" w14:textId="77777777" w:rsidTr="002740C7">
            <w:trPr>
              <w:trHeight w:val="290"/>
            </w:trPr>
            <w:sdt>
              <w:sdtPr>
                <w:tag w:val="_PLD_c108e87bfb4a46b0bb30ba29920485f1"/>
                <w:id w:val="135150379"/>
                <w:lock w:val="sdtLocked"/>
              </w:sdtPr>
              <w:sdtEndPr/>
              <w:sdtContent>
                <w:tc>
                  <w:tcPr>
                    <w:tcW w:w="1777" w:type="pct"/>
                    <w:tcBorders>
                      <w:top w:val="single" w:sz="4" w:space="0" w:color="auto"/>
                      <w:left w:val="single" w:sz="4" w:space="0" w:color="auto"/>
                      <w:bottom w:val="single" w:sz="4" w:space="0" w:color="auto"/>
                      <w:right w:val="single" w:sz="4" w:space="0" w:color="auto"/>
                    </w:tcBorders>
                    <w:shd w:val="clear" w:color="auto" w:fill="auto"/>
                  </w:tcPr>
                  <w:p w14:paraId="0B419861" w14:textId="77777777" w:rsidR="00D565C5" w:rsidRDefault="00D565C5" w:rsidP="002740C7">
                    <w:pPr>
                      <w:ind w:firstLineChars="150" w:firstLine="315"/>
                      <w:rPr>
                        <w:szCs w:val="21"/>
                      </w:rPr>
                    </w:pPr>
                    <w:r>
                      <w:rPr>
                        <w:szCs w:val="21"/>
                      </w:rPr>
                      <w:t>2.</w:t>
                    </w:r>
                    <w:r>
                      <w:rPr>
                        <w:rFonts w:hint="eastAsia"/>
                        <w:szCs w:val="21"/>
                      </w:rPr>
                      <w:t>期初账面价值</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14:paraId="6E7F7503" w14:textId="77777777" w:rsidR="00D565C5" w:rsidRDefault="00D565C5" w:rsidP="002740C7">
                <w:pPr>
                  <w:jc w:val="right"/>
                  <w:rPr>
                    <w:szCs w:val="21"/>
                  </w:rPr>
                </w:pPr>
                <w:r>
                  <w:t>238,294,273.01</w:t>
                </w: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2AB8E1A3" w14:textId="77777777" w:rsidR="00D565C5" w:rsidRDefault="00D565C5" w:rsidP="002740C7">
                <w:pPr>
                  <w:jc w:val="right"/>
                  <w:rPr>
                    <w:szCs w:val="21"/>
                  </w:rPr>
                </w:pPr>
                <w:r>
                  <w:t>77,497,851.66</w:t>
                </w: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11B4F346" w14:textId="77777777" w:rsidR="00D565C5" w:rsidRDefault="00D565C5" w:rsidP="002740C7">
                <w:pPr>
                  <w:jc w:val="right"/>
                  <w:rPr>
                    <w:szCs w:val="21"/>
                  </w:rPr>
                </w:pPr>
                <w:r>
                  <w:t>315,792,124.67</w:t>
                </w:r>
              </w:p>
            </w:tc>
          </w:tr>
        </w:tbl>
        <w:p w14:paraId="2FC86A5C" w14:textId="77777777" w:rsidR="00D565C5" w:rsidRDefault="00001E45">
          <w:pPr>
            <w:pStyle w:val="affd"/>
            <w:rPr>
              <w:lang w:eastAsia="zh-CN"/>
            </w:rPr>
          </w:pPr>
          <w:r>
            <w:rPr>
              <w:rFonts w:hint="eastAsia"/>
              <w:sz w:val="22"/>
              <w:szCs w:val="22"/>
              <w:lang w:eastAsia="zh-CN"/>
            </w:rPr>
            <w:t>注：债务重组取得的房屋建筑物情况详见本附注七、</w:t>
          </w:r>
          <w:r>
            <w:rPr>
              <w:sz w:val="22"/>
              <w:szCs w:val="22"/>
              <w:lang w:eastAsia="zh-CN"/>
            </w:rPr>
            <w:t>4</w:t>
          </w:r>
          <w:r>
            <w:rPr>
              <w:rFonts w:hint="eastAsia"/>
              <w:sz w:val="22"/>
              <w:szCs w:val="22"/>
              <w:lang w:eastAsia="zh-CN"/>
            </w:rPr>
            <w:t>。</w:t>
          </w:r>
        </w:p>
        <w:p w14:paraId="36A51274" w14:textId="77777777" w:rsidR="00F81A9D" w:rsidRDefault="00D27BBC" w:rsidP="00A64AAF">
          <w:pPr>
            <w:pStyle w:val="4"/>
            <w:numPr>
              <w:ilvl w:val="3"/>
              <w:numId w:val="45"/>
            </w:numPr>
            <w:ind w:left="426" w:hanging="426"/>
          </w:pPr>
          <w:r>
            <w:rPr>
              <w:rFonts w:hint="eastAsia"/>
            </w:rPr>
            <w:t>未办妥产权证书的投资性房地产情况</w:t>
          </w:r>
        </w:p>
        <w:p w14:paraId="75C1CD78" w14:textId="77777777" w:rsidR="00F81A9D" w:rsidRDefault="00244448" w:rsidP="00001E45">
          <w:pPr>
            <w:rPr>
              <w:szCs w:val="21"/>
            </w:rPr>
          </w:pPr>
          <w:sdt>
            <w:sdtPr>
              <w:alias w:val="是否适用：未办妥产权证书的投资性房地产情况[双击切换]"/>
              <w:tag w:val="_GBC_31ec2c57d73a48d2816267a8606d05e0"/>
              <w:id w:val="950753968"/>
              <w:lock w:val="sdtContentLocked"/>
              <w:placeholder>
                <w:docPart w:val="GBC22222222222222222222222222222"/>
              </w:placeholder>
            </w:sdtPr>
            <w:sdtEndPr/>
            <w:sdtContent>
              <w:r w:rsidR="00D27BBC">
                <w:fldChar w:fldCharType="begin"/>
              </w:r>
              <w:r w:rsidR="00001E45">
                <w:instrText xml:space="preserve">MACROBUTTON  SnrToggleCheckbox □适用 </w:instrText>
              </w:r>
              <w:r w:rsidR="00D27BBC">
                <w:fldChar w:fldCharType="end"/>
              </w:r>
              <w:r w:rsidR="00D27BBC">
                <w:fldChar w:fldCharType="begin"/>
              </w:r>
              <w:r w:rsidR="00001E45">
                <w:instrText xml:space="preserve"> MACROBUTTON  SnrToggleCheckbox √不适用 </w:instrText>
              </w:r>
              <w:r w:rsidR="00D27BBC">
                <w:fldChar w:fldCharType="end"/>
              </w:r>
            </w:sdtContent>
          </w:sdt>
        </w:p>
        <w:p w14:paraId="26F472ED" w14:textId="77777777" w:rsidR="00F81A9D" w:rsidRDefault="00D27BBC">
          <w:pPr>
            <w:ind w:leftChars="-21" w:left="-2" w:hangingChars="20" w:hanging="42"/>
            <w:rPr>
              <w:szCs w:val="21"/>
            </w:rPr>
          </w:pPr>
          <w:r>
            <w:rPr>
              <w:rFonts w:hint="eastAsia"/>
              <w:szCs w:val="21"/>
            </w:rPr>
            <w:t>其他说明</w:t>
          </w:r>
        </w:p>
        <w:sdt>
          <w:sdtPr>
            <w:rPr>
              <w:szCs w:val="21"/>
            </w:rPr>
            <w:alias w:val="是否适用：投资性房地产的说明[双击切换]"/>
            <w:tag w:val="_GBC_88bcbbb540544215b3e21f0126973494"/>
            <w:id w:val="1740130529"/>
            <w:lock w:val="sdtContentLocked"/>
            <w:placeholder>
              <w:docPart w:val="GBC22222222222222222222222222222"/>
            </w:placeholder>
          </w:sdtPr>
          <w:sdtEndPr/>
          <w:sdtContent>
            <w:p w14:paraId="0AE9AB2B" w14:textId="77777777" w:rsidR="00F81A9D" w:rsidRDefault="00D27BBC" w:rsidP="00001E45">
              <w:pPr>
                <w:rPr>
                  <w:szCs w:val="21"/>
                </w:rPr>
              </w:pPr>
              <w:r>
                <w:rPr>
                  <w:szCs w:val="21"/>
                </w:rPr>
                <w:fldChar w:fldCharType="begin"/>
              </w:r>
              <w:r w:rsidR="00001E45">
                <w:rPr>
                  <w:szCs w:val="21"/>
                </w:rPr>
                <w:instrText xml:space="preserve">MACROBUTTON  SnrToggleCheckbox □适用 </w:instrText>
              </w:r>
              <w:r>
                <w:rPr>
                  <w:szCs w:val="21"/>
                </w:rPr>
                <w:fldChar w:fldCharType="end"/>
              </w:r>
              <w:r>
                <w:rPr>
                  <w:szCs w:val="21"/>
                </w:rPr>
                <w:fldChar w:fldCharType="begin"/>
              </w:r>
              <w:r w:rsidR="00001E45">
                <w:rPr>
                  <w:szCs w:val="21"/>
                </w:rPr>
                <w:instrText xml:space="preserve"> MACROBUTTON  SnrToggleCheckbox √不适用 </w:instrText>
              </w:r>
              <w:r>
                <w:rPr>
                  <w:szCs w:val="21"/>
                </w:rPr>
                <w:fldChar w:fldCharType="end"/>
              </w:r>
            </w:p>
          </w:sdtContent>
        </w:sdt>
        <w:p w14:paraId="41584585" w14:textId="77777777" w:rsidR="00F81A9D" w:rsidRDefault="00244448">
          <w:pPr>
            <w:rPr>
              <w:rFonts w:cstheme="minorBidi"/>
              <w:kern w:val="2"/>
              <w:szCs w:val="21"/>
            </w:rPr>
          </w:pPr>
        </w:p>
      </w:sdtContent>
    </w:sdt>
    <w:sdt>
      <w:sdtPr>
        <w:rPr>
          <w:rFonts w:ascii="宋体" w:hAnsi="宋体" w:cs="宋体" w:hint="eastAsia"/>
          <w:b w:val="0"/>
          <w:bCs w:val="0"/>
          <w:kern w:val="0"/>
          <w:szCs w:val="21"/>
        </w:rPr>
        <w:alias w:val="模块:固定资产"/>
        <w:tag w:val="_SEC_5a2e9b07ae1e469294cb2be5aaf61c28"/>
        <w:id w:val="2142685864"/>
        <w:lock w:val="sdtLocked"/>
        <w:placeholder>
          <w:docPart w:val="GBC22222222222222222222222222222"/>
        </w:placeholder>
      </w:sdtPr>
      <w:sdtEndPr>
        <w:rPr>
          <w:rFonts w:hint="default"/>
          <w:szCs w:val="24"/>
        </w:rPr>
      </w:sdtEndPr>
      <w:sdtContent>
        <w:p w14:paraId="726FE24B" w14:textId="77777777" w:rsidR="00F81A9D" w:rsidRDefault="00D27BBC" w:rsidP="00A64AAF">
          <w:pPr>
            <w:pStyle w:val="3"/>
            <w:numPr>
              <w:ilvl w:val="0"/>
              <w:numId w:val="3"/>
            </w:numPr>
            <w:tabs>
              <w:tab w:val="left" w:pos="504"/>
            </w:tabs>
            <w:rPr>
              <w:rFonts w:ascii="宋体" w:hAnsi="宋体"/>
              <w:szCs w:val="21"/>
            </w:rPr>
          </w:pPr>
          <w:r>
            <w:rPr>
              <w:rFonts w:ascii="宋体" w:hAnsi="宋体" w:hint="eastAsia"/>
              <w:szCs w:val="21"/>
            </w:rPr>
            <w:t>固定资产</w:t>
          </w:r>
        </w:p>
        <w:p w14:paraId="4949556D" w14:textId="77777777" w:rsidR="00F81A9D" w:rsidRDefault="00D27BBC">
          <w:pPr>
            <w:pStyle w:val="4"/>
            <w:ind w:left="360" w:hanging="360"/>
          </w:pPr>
          <w:r>
            <w:rPr>
              <w:rFonts w:hint="eastAsia"/>
            </w:rPr>
            <w:t>总表情况</w:t>
          </w:r>
        </w:p>
        <w:p w14:paraId="1D5F0BF2" w14:textId="77777777" w:rsidR="00F81A9D" w:rsidRDefault="00D27BBC" w:rsidP="00A64AAF">
          <w:pPr>
            <w:pStyle w:val="4"/>
            <w:numPr>
              <w:ilvl w:val="3"/>
              <w:numId w:val="46"/>
            </w:numPr>
            <w:ind w:left="426" w:hanging="426"/>
          </w:pPr>
          <w:bookmarkStart w:id="135" w:name="_Hlk532907583"/>
          <w:r>
            <w:rPr>
              <w:rFonts w:hint="eastAsia"/>
            </w:rPr>
            <w:t>分类列示</w:t>
          </w:r>
        </w:p>
        <w:sdt>
          <w:sdtPr>
            <w:alias w:val="是否适用：固定资产分类列示[双击切换]"/>
            <w:tag w:val="_GBC_aa56cf68790e4b9d866b3ea7d6d8073d"/>
            <w:id w:val="-283036039"/>
            <w:lock w:val="sdtContentLocked"/>
            <w:placeholder>
              <w:docPart w:val="GBC22222222222222222222222222222"/>
            </w:placeholder>
          </w:sdtPr>
          <w:sdtEndPr/>
          <w:sdtContent>
            <w:p w14:paraId="6259F21E" w14:textId="77777777" w:rsidR="00F81A9D" w:rsidRDefault="00D27BBC">
              <w:pPr>
                <w:pStyle w:val="affd"/>
              </w:pPr>
              <w:r>
                <w:fldChar w:fldCharType="begin"/>
              </w:r>
              <w:r w:rsidR="00C06B9A">
                <w:instrText xml:space="preserve"> MACROBUTTON  SnrToggleCheckbox √</w:instrText>
              </w:r>
              <w:r w:rsidR="00C06B9A">
                <w:instrText>适用</w:instrText>
              </w:r>
              <w:r w:rsidR="00C06B9A">
                <w:instrText xml:space="preserve"> </w:instrText>
              </w:r>
              <w:r>
                <w:fldChar w:fldCharType="end"/>
              </w:r>
              <w:r>
                <w:fldChar w:fldCharType="begin"/>
              </w:r>
              <w:r w:rsidR="00C06B9A">
                <w:instrText xml:space="preserve"> MACROBUTTON  SnrToggleCheckbox □</w:instrText>
              </w:r>
              <w:r w:rsidR="00C06B9A">
                <w:instrText>不适用</w:instrText>
              </w:r>
              <w:r w:rsidR="00C06B9A">
                <w:instrText xml:space="preserve"> </w:instrText>
              </w:r>
              <w:r>
                <w:fldChar w:fldCharType="end"/>
              </w:r>
            </w:p>
          </w:sdtContent>
        </w:sdt>
        <w:p w14:paraId="2FAA535F" w14:textId="77777777" w:rsidR="00F81A9D" w:rsidRDefault="00D27BBC">
          <w:pPr>
            <w:jc w:val="right"/>
            <w:rPr>
              <w:szCs w:val="21"/>
            </w:rPr>
          </w:pPr>
          <w:r>
            <w:rPr>
              <w:rFonts w:hint="eastAsia"/>
              <w:szCs w:val="21"/>
            </w:rPr>
            <w:t>单位：</w:t>
          </w:r>
          <w:sdt>
            <w:sdtPr>
              <w:rPr>
                <w:rFonts w:hint="eastAsia"/>
                <w:szCs w:val="21"/>
              </w:rPr>
              <w:alias w:val="单位：固定资产分类列示"/>
              <w:tag w:val="_GBC_857b5f6755c84b5aa235351580358065"/>
              <w:id w:val="28925160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固定资产分类列示"/>
              <w:tag w:val="_GBC_726c882708c540a4a7832f00029fe5d4"/>
              <w:id w:val="36349224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069"/>
            <w:gridCol w:w="4386"/>
            <w:gridCol w:w="4408"/>
          </w:tblGrid>
          <w:tr w:rsidR="00860A86" w14:paraId="38C999EB" w14:textId="77777777" w:rsidTr="00E15057">
            <w:bookmarkEnd w:id="135" w:displacedByCustomXml="next"/>
            <w:sdt>
              <w:sdtPr>
                <w:tag w:val="_PLD_a1c8e68343ee4b7fa02f5422a7fad5c0"/>
                <w:id w:val="1596136785"/>
                <w:lock w:val="sdtLocked"/>
              </w:sdtPr>
              <w:sdtEndPr/>
              <w:sdtContent>
                <w:tc>
                  <w:tcPr>
                    <w:tcW w:w="1828" w:type="pct"/>
                    <w:shd w:val="clear" w:color="auto" w:fill="auto"/>
                    <w:vAlign w:val="center"/>
                  </w:tcPr>
                  <w:p w14:paraId="344D419F" w14:textId="77777777" w:rsidR="00860A86" w:rsidRDefault="00860A86" w:rsidP="00E15057">
                    <w:pPr>
                      <w:tabs>
                        <w:tab w:val="right" w:pos="3690"/>
                        <w:tab w:val="right" w:pos="5130"/>
                        <w:tab w:val="right" w:pos="6030"/>
                        <w:tab w:val="right" w:pos="7650"/>
                        <w:tab w:val="right" w:pos="9270"/>
                      </w:tabs>
                      <w:adjustRightInd w:val="0"/>
                      <w:snapToGrid w:val="0"/>
                      <w:jc w:val="center"/>
                      <w:rPr>
                        <w:szCs w:val="21"/>
                      </w:rPr>
                    </w:pPr>
                    <w:r>
                      <w:rPr>
                        <w:rFonts w:hint="eastAsia"/>
                        <w:szCs w:val="21"/>
                      </w:rPr>
                      <w:t>项目</w:t>
                    </w:r>
                  </w:p>
                </w:tc>
              </w:sdtContent>
            </w:sdt>
            <w:sdt>
              <w:sdtPr>
                <w:tag w:val="_PLD_a7d9e039146b4c3ab8e71ba63a4ca55d"/>
                <w:id w:val="146022217"/>
                <w:lock w:val="sdtLocked"/>
              </w:sdtPr>
              <w:sdtEndPr/>
              <w:sdtContent>
                <w:tc>
                  <w:tcPr>
                    <w:tcW w:w="1582" w:type="pct"/>
                    <w:shd w:val="clear" w:color="auto" w:fill="auto"/>
                    <w:vAlign w:val="center"/>
                  </w:tcPr>
                  <w:p w14:paraId="12DB5000" w14:textId="77777777" w:rsidR="00860A86" w:rsidRDefault="00860A86" w:rsidP="00E15057">
                    <w:pPr>
                      <w:jc w:val="center"/>
                      <w:rPr>
                        <w:szCs w:val="21"/>
                      </w:rPr>
                    </w:pPr>
                    <w:r>
                      <w:rPr>
                        <w:rFonts w:hint="eastAsia"/>
                        <w:szCs w:val="21"/>
                      </w:rPr>
                      <w:t>期末余额</w:t>
                    </w:r>
                  </w:p>
                </w:tc>
              </w:sdtContent>
            </w:sdt>
            <w:sdt>
              <w:sdtPr>
                <w:tag w:val="_PLD_a075f0130f1f4334b8370490adf71764"/>
                <w:id w:val="1915437292"/>
                <w:lock w:val="sdtLocked"/>
              </w:sdtPr>
              <w:sdtEndPr/>
              <w:sdtContent>
                <w:tc>
                  <w:tcPr>
                    <w:tcW w:w="1590" w:type="pct"/>
                    <w:shd w:val="clear" w:color="auto" w:fill="auto"/>
                    <w:vAlign w:val="center"/>
                  </w:tcPr>
                  <w:p w14:paraId="0298BE4F" w14:textId="77777777" w:rsidR="00860A86" w:rsidRDefault="00860A86" w:rsidP="00E15057">
                    <w:pPr>
                      <w:jc w:val="center"/>
                      <w:rPr>
                        <w:szCs w:val="21"/>
                      </w:rPr>
                    </w:pPr>
                    <w:r>
                      <w:rPr>
                        <w:rFonts w:hint="eastAsia"/>
                        <w:szCs w:val="21"/>
                      </w:rPr>
                      <w:t>期初余额</w:t>
                    </w:r>
                  </w:p>
                </w:tc>
              </w:sdtContent>
            </w:sdt>
          </w:tr>
          <w:tr w:rsidR="00860A86" w14:paraId="062378D8" w14:textId="77777777" w:rsidTr="00E15057">
            <w:sdt>
              <w:sdtPr>
                <w:tag w:val="_PLD_2d6f3f641d6e46888ea56878bbc6664e"/>
                <w:id w:val="-339090938"/>
                <w:lock w:val="sdtLocked"/>
              </w:sdtPr>
              <w:sdtEndPr/>
              <w:sdtContent>
                <w:tc>
                  <w:tcPr>
                    <w:tcW w:w="1828" w:type="pct"/>
                    <w:shd w:val="clear" w:color="auto" w:fill="auto"/>
                  </w:tcPr>
                  <w:p w14:paraId="29228F36" w14:textId="77777777" w:rsidR="00860A86" w:rsidRDefault="00860A86" w:rsidP="00E15057">
                    <w:pPr>
                      <w:tabs>
                        <w:tab w:val="right" w:pos="3690"/>
                        <w:tab w:val="right" w:pos="5130"/>
                        <w:tab w:val="right" w:pos="6030"/>
                        <w:tab w:val="right" w:pos="7650"/>
                        <w:tab w:val="right" w:pos="9270"/>
                      </w:tabs>
                      <w:adjustRightInd w:val="0"/>
                      <w:snapToGrid w:val="0"/>
                      <w:rPr>
                        <w:szCs w:val="21"/>
                      </w:rPr>
                    </w:pPr>
                    <w:r>
                      <w:rPr>
                        <w:rFonts w:hint="eastAsia"/>
                        <w:szCs w:val="21"/>
                      </w:rPr>
                      <w:t>固定资产</w:t>
                    </w:r>
                  </w:p>
                </w:tc>
              </w:sdtContent>
            </w:sdt>
            <w:tc>
              <w:tcPr>
                <w:tcW w:w="1582" w:type="pct"/>
                <w:shd w:val="clear" w:color="auto" w:fill="auto"/>
              </w:tcPr>
              <w:p w14:paraId="2DDCD5FF" w14:textId="77777777" w:rsidR="00860A86" w:rsidRDefault="00860A86" w:rsidP="00E15057">
                <w:pPr>
                  <w:tabs>
                    <w:tab w:val="right" w:pos="3690"/>
                    <w:tab w:val="right" w:pos="5130"/>
                    <w:tab w:val="right" w:pos="6030"/>
                    <w:tab w:val="right" w:pos="7650"/>
                    <w:tab w:val="right" w:pos="9270"/>
                  </w:tabs>
                  <w:adjustRightInd w:val="0"/>
                  <w:snapToGrid w:val="0"/>
                  <w:jc w:val="right"/>
                  <w:rPr>
                    <w:szCs w:val="21"/>
                  </w:rPr>
                </w:pPr>
                <w:r>
                  <w:t>2,009,569,844.29</w:t>
                </w:r>
              </w:p>
            </w:tc>
            <w:tc>
              <w:tcPr>
                <w:tcW w:w="1590" w:type="pct"/>
                <w:shd w:val="clear" w:color="auto" w:fill="auto"/>
              </w:tcPr>
              <w:p w14:paraId="0C0A6724" w14:textId="77777777" w:rsidR="00860A86" w:rsidRDefault="00860A86" w:rsidP="00E15057">
                <w:pPr>
                  <w:tabs>
                    <w:tab w:val="right" w:pos="3690"/>
                    <w:tab w:val="right" w:pos="5130"/>
                    <w:tab w:val="right" w:pos="6030"/>
                    <w:tab w:val="right" w:pos="7650"/>
                    <w:tab w:val="right" w:pos="9270"/>
                  </w:tabs>
                  <w:adjustRightInd w:val="0"/>
                  <w:snapToGrid w:val="0"/>
                  <w:jc w:val="right"/>
                  <w:rPr>
                    <w:szCs w:val="21"/>
                  </w:rPr>
                </w:pPr>
                <w:r>
                  <w:t>1,923,564,090.83</w:t>
                </w:r>
              </w:p>
            </w:tc>
          </w:tr>
          <w:tr w:rsidR="00860A86" w14:paraId="422889DC" w14:textId="77777777" w:rsidTr="00E15057">
            <w:sdt>
              <w:sdtPr>
                <w:tag w:val="_PLD_adbf007035d340138416b71156975cbb"/>
                <w:id w:val="1929540344"/>
                <w:lock w:val="sdtLocked"/>
              </w:sdtPr>
              <w:sdtEndPr/>
              <w:sdtContent>
                <w:tc>
                  <w:tcPr>
                    <w:tcW w:w="1828" w:type="pct"/>
                    <w:shd w:val="clear" w:color="auto" w:fill="auto"/>
                  </w:tcPr>
                  <w:p w14:paraId="19DFA2C1" w14:textId="77777777" w:rsidR="00860A86" w:rsidRDefault="00860A86" w:rsidP="00E15057">
                    <w:pPr>
                      <w:tabs>
                        <w:tab w:val="right" w:pos="3690"/>
                        <w:tab w:val="right" w:pos="5130"/>
                        <w:tab w:val="right" w:pos="6030"/>
                        <w:tab w:val="right" w:pos="7650"/>
                        <w:tab w:val="right" w:pos="9270"/>
                      </w:tabs>
                      <w:adjustRightInd w:val="0"/>
                      <w:snapToGrid w:val="0"/>
                      <w:rPr>
                        <w:szCs w:val="21"/>
                      </w:rPr>
                    </w:pPr>
                    <w:r>
                      <w:rPr>
                        <w:rFonts w:hint="eastAsia"/>
                        <w:szCs w:val="21"/>
                      </w:rPr>
                      <w:t>固定资产清理</w:t>
                    </w:r>
                  </w:p>
                </w:tc>
              </w:sdtContent>
            </w:sdt>
            <w:tc>
              <w:tcPr>
                <w:tcW w:w="1582" w:type="pct"/>
                <w:shd w:val="clear" w:color="auto" w:fill="auto"/>
              </w:tcPr>
              <w:p w14:paraId="33738701" w14:textId="77777777" w:rsidR="00860A86" w:rsidRDefault="00860A86" w:rsidP="00E15057">
                <w:pPr>
                  <w:tabs>
                    <w:tab w:val="right" w:pos="3690"/>
                    <w:tab w:val="right" w:pos="5130"/>
                    <w:tab w:val="right" w:pos="6030"/>
                    <w:tab w:val="right" w:pos="7650"/>
                    <w:tab w:val="right" w:pos="9270"/>
                  </w:tabs>
                  <w:adjustRightInd w:val="0"/>
                  <w:snapToGrid w:val="0"/>
                  <w:jc w:val="right"/>
                  <w:rPr>
                    <w:szCs w:val="21"/>
                  </w:rPr>
                </w:pPr>
              </w:p>
            </w:tc>
            <w:tc>
              <w:tcPr>
                <w:tcW w:w="1590" w:type="pct"/>
                <w:shd w:val="clear" w:color="auto" w:fill="auto"/>
              </w:tcPr>
              <w:p w14:paraId="720EF060" w14:textId="77777777" w:rsidR="00860A86" w:rsidRDefault="00860A86" w:rsidP="00E15057">
                <w:pPr>
                  <w:tabs>
                    <w:tab w:val="right" w:pos="3690"/>
                    <w:tab w:val="right" w:pos="5130"/>
                    <w:tab w:val="right" w:pos="6030"/>
                    <w:tab w:val="right" w:pos="7650"/>
                    <w:tab w:val="right" w:pos="9270"/>
                  </w:tabs>
                  <w:adjustRightInd w:val="0"/>
                  <w:snapToGrid w:val="0"/>
                  <w:jc w:val="right"/>
                  <w:rPr>
                    <w:szCs w:val="21"/>
                  </w:rPr>
                </w:pPr>
              </w:p>
            </w:tc>
          </w:tr>
          <w:tr w:rsidR="00860A86" w14:paraId="13D9F3A4" w14:textId="77777777" w:rsidTr="00E15057">
            <w:sdt>
              <w:sdtPr>
                <w:tag w:val="_PLD_bc9866961bae4109a819284134b51737"/>
                <w:id w:val="-225611673"/>
                <w:lock w:val="sdtLocked"/>
              </w:sdtPr>
              <w:sdtEndPr/>
              <w:sdtContent>
                <w:tc>
                  <w:tcPr>
                    <w:tcW w:w="1828" w:type="pct"/>
                    <w:shd w:val="clear" w:color="auto" w:fill="auto"/>
                    <w:vAlign w:val="center"/>
                  </w:tcPr>
                  <w:p w14:paraId="283DA7D9" w14:textId="77777777" w:rsidR="00860A86" w:rsidRDefault="00860A86" w:rsidP="00E15057">
                    <w:pPr>
                      <w:tabs>
                        <w:tab w:val="right" w:pos="3690"/>
                        <w:tab w:val="right" w:pos="5130"/>
                        <w:tab w:val="right" w:pos="6030"/>
                        <w:tab w:val="right" w:pos="7650"/>
                        <w:tab w:val="right" w:pos="9270"/>
                      </w:tabs>
                      <w:adjustRightInd w:val="0"/>
                      <w:snapToGrid w:val="0"/>
                      <w:jc w:val="center"/>
                      <w:rPr>
                        <w:szCs w:val="21"/>
                      </w:rPr>
                    </w:pPr>
                    <w:r>
                      <w:rPr>
                        <w:rFonts w:hint="eastAsia"/>
                        <w:szCs w:val="21"/>
                      </w:rPr>
                      <w:t>合计</w:t>
                    </w:r>
                  </w:p>
                </w:tc>
              </w:sdtContent>
            </w:sdt>
            <w:tc>
              <w:tcPr>
                <w:tcW w:w="1582" w:type="pct"/>
                <w:shd w:val="clear" w:color="auto" w:fill="auto"/>
              </w:tcPr>
              <w:p w14:paraId="605CEB06" w14:textId="77777777" w:rsidR="00860A86" w:rsidRDefault="00860A86" w:rsidP="00E15057">
                <w:pPr>
                  <w:tabs>
                    <w:tab w:val="right" w:pos="3690"/>
                    <w:tab w:val="right" w:pos="5130"/>
                    <w:tab w:val="right" w:pos="6030"/>
                    <w:tab w:val="right" w:pos="7650"/>
                    <w:tab w:val="right" w:pos="9270"/>
                  </w:tabs>
                  <w:adjustRightInd w:val="0"/>
                  <w:snapToGrid w:val="0"/>
                  <w:jc w:val="right"/>
                  <w:rPr>
                    <w:szCs w:val="21"/>
                  </w:rPr>
                </w:pPr>
                <w:r>
                  <w:t>2,009,569,844.29</w:t>
                </w:r>
              </w:p>
            </w:tc>
            <w:tc>
              <w:tcPr>
                <w:tcW w:w="1590" w:type="pct"/>
                <w:shd w:val="clear" w:color="auto" w:fill="auto"/>
              </w:tcPr>
              <w:p w14:paraId="67B1320C" w14:textId="77777777" w:rsidR="00860A86" w:rsidRDefault="00860A86" w:rsidP="00E15057">
                <w:pPr>
                  <w:tabs>
                    <w:tab w:val="right" w:pos="3690"/>
                    <w:tab w:val="right" w:pos="5130"/>
                    <w:tab w:val="right" w:pos="6030"/>
                    <w:tab w:val="right" w:pos="7650"/>
                    <w:tab w:val="right" w:pos="9270"/>
                  </w:tabs>
                  <w:adjustRightInd w:val="0"/>
                  <w:snapToGrid w:val="0"/>
                  <w:jc w:val="right"/>
                  <w:rPr>
                    <w:szCs w:val="21"/>
                  </w:rPr>
                </w:pPr>
                <w:r>
                  <w:t>1,923,564,090.83</w:t>
                </w:r>
              </w:p>
            </w:tc>
          </w:tr>
        </w:tbl>
        <w:p w14:paraId="2B64A908" w14:textId="77777777" w:rsidR="00860A86" w:rsidRDefault="00860A86">
          <w:pPr>
            <w:pStyle w:val="affd"/>
          </w:pPr>
        </w:p>
        <w:p w14:paraId="4FB55233" w14:textId="77777777" w:rsidR="00F81A9D" w:rsidRDefault="00244448">
          <w:pPr>
            <w:rPr>
              <w:b/>
            </w:rPr>
          </w:pPr>
        </w:p>
      </w:sdtContent>
    </w:sdt>
    <w:sdt>
      <w:sdtPr>
        <w:rPr>
          <w:rFonts w:hint="eastAsia"/>
          <w:szCs w:val="21"/>
        </w:rPr>
        <w:alias w:val="模块:固定资产分类列示其他说明"/>
        <w:tag w:val="_SEC_5797700860144c4b9ca0b9b62b2dc148"/>
        <w:id w:val="-573124788"/>
        <w:lock w:val="sdtLocked"/>
        <w:placeholder>
          <w:docPart w:val="GBC22222222222222222222222222222"/>
        </w:placeholder>
      </w:sdtPr>
      <w:sdtEndPr>
        <w:rPr>
          <w:rFonts w:hint="default"/>
        </w:rPr>
      </w:sdtEndPr>
      <w:sdtContent>
        <w:p w14:paraId="7A1F5480" w14:textId="77777777" w:rsidR="00F81A9D" w:rsidRDefault="00D27BBC">
          <w:pPr>
            <w:rPr>
              <w:szCs w:val="21"/>
            </w:rPr>
          </w:pPr>
          <w:r>
            <w:rPr>
              <w:rFonts w:hint="eastAsia"/>
              <w:szCs w:val="21"/>
            </w:rPr>
            <w:t>其他说明：</w:t>
          </w:r>
        </w:p>
        <w:sdt>
          <w:sdtPr>
            <w:rPr>
              <w:szCs w:val="21"/>
            </w:rPr>
            <w:alias w:val="是否适用：固定资产分类列示其他说明[双击切换]"/>
            <w:tag w:val="_GBC_242c272ba3a1435aacea1f45ade5a2e0"/>
            <w:id w:val="-153678766"/>
            <w:lock w:val="sdtContentLocked"/>
            <w:placeholder>
              <w:docPart w:val="GBC22222222222222222222222222222"/>
            </w:placeholder>
          </w:sdtPr>
          <w:sdtEndPr/>
          <w:sdtContent>
            <w:p w14:paraId="1EF9BADF" w14:textId="77777777" w:rsidR="00F81A9D" w:rsidRDefault="00D27BBC" w:rsidP="00860A86">
              <w:pPr>
                <w:rPr>
                  <w:szCs w:val="21"/>
                </w:rPr>
              </w:pPr>
              <w:r>
                <w:rPr>
                  <w:szCs w:val="21"/>
                </w:rPr>
                <w:fldChar w:fldCharType="begin"/>
              </w:r>
              <w:r w:rsidR="00860A86">
                <w:rPr>
                  <w:szCs w:val="21"/>
                </w:rPr>
                <w:instrText xml:space="preserve"> MACROBUTTON  SnrToggleCheckbox □适用 </w:instrText>
              </w:r>
              <w:r>
                <w:rPr>
                  <w:szCs w:val="21"/>
                </w:rPr>
                <w:fldChar w:fldCharType="end"/>
              </w:r>
              <w:r>
                <w:rPr>
                  <w:szCs w:val="21"/>
                </w:rPr>
                <w:fldChar w:fldCharType="begin"/>
              </w:r>
              <w:r w:rsidR="00860A86">
                <w:rPr>
                  <w:szCs w:val="21"/>
                </w:rPr>
                <w:instrText xml:space="preserve"> MACROBUTTON  SnrToggleCheckbox √不适用 </w:instrText>
              </w:r>
              <w:r>
                <w:rPr>
                  <w:szCs w:val="21"/>
                </w:rPr>
                <w:fldChar w:fldCharType="end"/>
              </w:r>
            </w:p>
          </w:sdtContent>
        </w:sdt>
      </w:sdtContent>
    </w:sdt>
    <w:p w14:paraId="26847F5E" w14:textId="77777777" w:rsidR="00F81A9D" w:rsidRDefault="00D27BBC">
      <w:pPr>
        <w:pStyle w:val="4"/>
        <w:ind w:left="360" w:hanging="360"/>
      </w:pPr>
      <w:r>
        <w:rPr>
          <w:rFonts w:hint="eastAsia"/>
        </w:rPr>
        <w:t>固定资产</w:t>
      </w:r>
    </w:p>
    <w:sdt>
      <w:sdtPr>
        <w:rPr>
          <w:rFonts w:ascii="宋体" w:eastAsia="宋体" w:hAnsi="宋体" w:cs="宋体" w:hint="eastAsia"/>
          <w:b w:val="0"/>
          <w:bCs w:val="0"/>
          <w:kern w:val="0"/>
          <w:szCs w:val="24"/>
        </w:rPr>
        <w:alias w:val="模块:固定资产情况"/>
        <w:tag w:val="_SEC_b17fc34a023f4384a425600555740cb6"/>
        <w:id w:val="-430053833"/>
        <w:lock w:val="sdtLocked"/>
        <w:placeholder>
          <w:docPart w:val="GBC22222222222222222222222222222"/>
        </w:placeholder>
      </w:sdtPr>
      <w:sdtEndPr>
        <w:rPr>
          <w:rFonts w:cstheme="minorBidi"/>
          <w:kern w:val="2"/>
          <w:szCs w:val="21"/>
        </w:rPr>
      </w:sdtEndPr>
      <w:sdtContent>
        <w:p w14:paraId="4417129D" w14:textId="77777777" w:rsidR="00F81A9D" w:rsidRDefault="00D27BBC" w:rsidP="00A64AAF">
          <w:pPr>
            <w:pStyle w:val="4"/>
            <w:numPr>
              <w:ilvl w:val="3"/>
              <w:numId w:val="47"/>
            </w:numPr>
            <w:ind w:left="426" w:hanging="426"/>
          </w:pPr>
          <w:r>
            <w:rPr>
              <w:rFonts w:hint="eastAsia"/>
            </w:rPr>
            <w:t>固定资产情况</w:t>
          </w:r>
        </w:p>
        <w:sdt>
          <w:sdtPr>
            <w:alias w:val="是否适用：固定资产情况[双击切换]"/>
            <w:tag w:val="_GBC_a44afb7019ae43b7a273970cf76154a3"/>
            <w:id w:val="-300532816"/>
            <w:lock w:val="sdtContentLocked"/>
            <w:placeholder>
              <w:docPart w:val="GBC22222222222222222222222222222"/>
            </w:placeholder>
          </w:sdtPr>
          <w:sdtEndPr/>
          <w:sdtContent>
            <w:p w14:paraId="4431E63B" w14:textId="77777777" w:rsidR="00F81A9D" w:rsidRDefault="00D27BBC">
              <w:pPr>
                <w:pStyle w:val="affd"/>
              </w:pPr>
              <w:r>
                <w:fldChar w:fldCharType="begin"/>
              </w:r>
              <w:r w:rsidR="00860A86">
                <w:instrText>MACROBUTTON  SnrToggleCheckbox √</w:instrText>
              </w:r>
              <w:r w:rsidR="00860A86">
                <w:instrText>适用</w:instrText>
              </w:r>
              <w:r w:rsidR="00860A86">
                <w:instrText xml:space="preserve"> </w:instrText>
              </w:r>
              <w:r>
                <w:fldChar w:fldCharType="end"/>
              </w:r>
              <w:r>
                <w:fldChar w:fldCharType="begin"/>
              </w:r>
              <w:r w:rsidR="00860A86">
                <w:instrText xml:space="preserve"> MACROBUTTON  SnrToggleCheckbox □</w:instrText>
              </w:r>
              <w:r w:rsidR="00860A86">
                <w:instrText>不适用</w:instrText>
              </w:r>
              <w:r w:rsidR="00860A86">
                <w:instrText xml:space="preserve"> </w:instrText>
              </w:r>
              <w:r>
                <w:fldChar w:fldCharType="end"/>
              </w:r>
            </w:p>
          </w:sdtContent>
        </w:sdt>
        <w:p w14:paraId="495A2D11" w14:textId="77777777" w:rsidR="00F81A9D" w:rsidRDefault="00D27BBC">
          <w:pPr>
            <w:autoSpaceDE w:val="0"/>
            <w:autoSpaceDN w:val="0"/>
            <w:adjustRightInd w:val="0"/>
            <w:jc w:val="right"/>
            <w:rPr>
              <w:szCs w:val="21"/>
            </w:rPr>
          </w:pPr>
          <w:r>
            <w:rPr>
              <w:rFonts w:hint="eastAsia"/>
              <w:szCs w:val="21"/>
            </w:rPr>
            <w:t>单位：</w:t>
          </w:r>
          <w:sdt>
            <w:sdtPr>
              <w:rPr>
                <w:rFonts w:hint="eastAsia"/>
                <w:szCs w:val="21"/>
              </w:rPr>
              <w:alias w:val="单位：财务附注：固定资产情况"/>
              <w:tag w:val="_GBC_6aff6dff3e7c47e2891bcccce5ef5b8c"/>
              <w:id w:val="26519708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固定资产情况"/>
              <w:tag w:val="_GBC_acfb726ad8bc4e37a6326a98b903d495"/>
              <w:id w:val="69134786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3057"/>
            <w:gridCol w:w="1906"/>
            <w:gridCol w:w="1906"/>
            <w:gridCol w:w="1696"/>
            <w:gridCol w:w="1696"/>
            <w:gridCol w:w="1696"/>
            <w:gridCol w:w="1906"/>
          </w:tblGrid>
          <w:tr w:rsidR="00860A86" w14:paraId="14F855F3" w14:textId="77777777" w:rsidTr="00E15057">
            <w:sdt>
              <w:sdtPr>
                <w:tag w:val="_PLD_0431b88b9ff14ebb90e5715c273e1c1d"/>
                <w:id w:val="-2128530740"/>
                <w:lock w:val="sdtLocked"/>
              </w:sdtPr>
              <w:sdtEndPr/>
              <w:sdtContent>
                <w:tc>
                  <w:tcPr>
                    <w:tcW w:w="1300" w:type="pct"/>
                    <w:shd w:val="clear" w:color="auto" w:fill="auto"/>
                    <w:vAlign w:val="center"/>
                  </w:tcPr>
                  <w:p w14:paraId="237FB188" w14:textId="77777777" w:rsidR="00860A86" w:rsidRDefault="00860A86" w:rsidP="00E15057">
                    <w:pPr>
                      <w:jc w:val="center"/>
                    </w:pPr>
                    <w:r>
                      <w:rPr>
                        <w:rFonts w:hint="eastAsia"/>
                      </w:rPr>
                      <w:t>项目</w:t>
                    </w:r>
                  </w:p>
                </w:tc>
              </w:sdtContent>
            </w:sdt>
            <w:sdt>
              <w:sdtPr>
                <w:rPr>
                  <w:rFonts w:hint="eastAsia"/>
                </w:rPr>
                <w:alias w:val="固定资产情况明细-项目名称"/>
                <w:tag w:val="_GBC_d421638fcfb34bbba0e548b4cb719a06"/>
                <w:id w:val="524212688"/>
                <w:lock w:val="sdtLocked"/>
                <w:text/>
              </w:sdtPr>
              <w:sdtEndPr/>
              <w:sdtContent>
                <w:tc>
                  <w:tcPr>
                    <w:tcW w:w="576" w:type="pct"/>
                    <w:shd w:val="clear" w:color="auto" w:fill="auto"/>
                    <w:vAlign w:val="center"/>
                  </w:tcPr>
                  <w:p w14:paraId="74CA6567" w14:textId="77777777" w:rsidR="00860A86" w:rsidRDefault="00860A86" w:rsidP="00E15057">
                    <w:pPr>
                      <w:jc w:val="center"/>
                    </w:pPr>
                    <w:r>
                      <w:rPr>
                        <w:rFonts w:hint="eastAsia"/>
                      </w:rPr>
                      <w:t>房屋及建筑物</w:t>
                    </w:r>
                  </w:p>
                </w:tc>
              </w:sdtContent>
            </w:sdt>
            <w:sdt>
              <w:sdtPr>
                <w:rPr>
                  <w:rFonts w:hint="eastAsia"/>
                </w:rPr>
                <w:alias w:val="固定资产情况明细-项目名称"/>
                <w:tag w:val="_GBC_d421638fcfb34bbba0e548b4cb719a06"/>
                <w:id w:val="1852452310"/>
                <w:lock w:val="sdtLocked"/>
                <w:text/>
              </w:sdtPr>
              <w:sdtEndPr/>
              <w:sdtContent>
                <w:tc>
                  <w:tcPr>
                    <w:tcW w:w="576" w:type="pct"/>
                    <w:shd w:val="clear" w:color="auto" w:fill="auto"/>
                    <w:vAlign w:val="center"/>
                  </w:tcPr>
                  <w:p w14:paraId="13A106B3" w14:textId="77777777" w:rsidR="00860A86" w:rsidRDefault="00860A86" w:rsidP="00E15057">
                    <w:pPr>
                      <w:jc w:val="center"/>
                    </w:pPr>
                    <w:r>
                      <w:rPr>
                        <w:rFonts w:hint="eastAsia"/>
                      </w:rPr>
                      <w:t>机器设备</w:t>
                    </w:r>
                  </w:p>
                </w:tc>
              </w:sdtContent>
            </w:sdt>
            <w:sdt>
              <w:sdtPr>
                <w:rPr>
                  <w:rFonts w:hint="eastAsia"/>
                </w:rPr>
                <w:alias w:val="固定资产情况明细-项目名称"/>
                <w:tag w:val="_GBC_d421638fcfb34bbba0e548b4cb719a06"/>
                <w:id w:val="-1328591397"/>
                <w:lock w:val="sdtLocked"/>
                <w:text/>
              </w:sdtPr>
              <w:sdtEndPr/>
              <w:sdtContent>
                <w:tc>
                  <w:tcPr>
                    <w:tcW w:w="576" w:type="pct"/>
                    <w:shd w:val="clear" w:color="auto" w:fill="auto"/>
                    <w:vAlign w:val="center"/>
                  </w:tcPr>
                  <w:p w14:paraId="238AB242" w14:textId="77777777" w:rsidR="00860A86" w:rsidRDefault="00860A86" w:rsidP="00E15057">
                    <w:pPr>
                      <w:jc w:val="center"/>
                    </w:pPr>
                    <w:r>
                      <w:rPr>
                        <w:rFonts w:hint="eastAsia"/>
                      </w:rPr>
                      <w:t>运输工具</w:t>
                    </w:r>
                  </w:p>
                </w:tc>
              </w:sdtContent>
            </w:sdt>
            <w:sdt>
              <w:sdtPr>
                <w:rPr>
                  <w:rFonts w:hint="eastAsia"/>
                </w:rPr>
                <w:alias w:val="固定资产情况明细-项目名称"/>
                <w:tag w:val="_GBC_d421638fcfb34bbba0e548b4cb719a06"/>
                <w:id w:val="511952496"/>
                <w:lock w:val="sdtLocked"/>
                <w:text/>
              </w:sdtPr>
              <w:sdtEndPr/>
              <w:sdtContent>
                <w:tc>
                  <w:tcPr>
                    <w:tcW w:w="576" w:type="pct"/>
                    <w:shd w:val="clear" w:color="auto" w:fill="auto"/>
                    <w:vAlign w:val="center"/>
                  </w:tcPr>
                  <w:p w14:paraId="1AE54E6B" w14:textId="77777777" w:rsidR="00860A86" w:rsidRDefault="00860A86" w:rsidP="00E15057">
                    <w:pPr>
                      <w:jc w:val="center"/>
                    </w:pPr>
                    <w:r>
                      <w:rPr>
                        <w:rFonts w:hint="eastAsia"/>
                      </w:rPr>
                      <w:t>办公设备</w:t>
                    </w:r>
                  </w:p>
                </w:tc>
              </w:sdtContent>
            </w:sdt>
            <w:sdt>
              <w:sdtPr>
                <w:rPr>
                  <w:rFonts w:hint="eastAsia"/>
                </w:rPr>
                <w:alias w:val="固定资产情况明细-项目名称"/>
                <w:tag w:val="_GBC_d421638fcfb34bbba0e548b4cb719a06"/>
                <w:id w:val="659739815"/>
                <w:lock w:val="sdtLocked"/>
                <w:text/>
              </w:sdtPr>
              <w:sdtEndPr/>
              <w:sdtContent>
                <w:tc>
                  <w:tcPr>
                    <w:tcW w:w="576" w:type="pct"/>
                    <w:shd w:val="clear" w:color="auto" w:fill="auto"/>
                    <w:vAlign w:val="center"/>
                  </w:tcPr>
                  <w:p w14:paraId="69FE1A70" w14:textId="77777777" w:rsidR="00860A86" w:rsidRDefault="00860A86" w:rsidP="00E15057">
                    <w:pPr>
                      <w:jc w:val="center"/>
                    </w:pPr>
                    <w:r>
                      <w:rPr>
                        <w:rFonts w:hint="eastAsia"/>
                      </w:rPr>
                      <w:t>合同能源管理项目资产</w:t>
                    </w:r>
                  </w:p>
                </w:tc>
              </w:sdtContent>
            </w:sdt>
            <w:sdt>
              <w:sdtPr>
                <w:tag w:val="_PLD_44989fc4cd3d46cc990c4d1941405a11"/>
                <w:id w:val="1912275621"/>
                <w:lock w:val="sdtLocked"/>
              </w:sdtPr>
              <w:sdtEndPr/>
              <w:sdtContent>
                <w:tc>
                  <w:tcPr>
                    <w:tcW w:w="819" w:type="pct"/>
                    <w:shd w:val="clear" w:color="auto" w:fill="auto"/>
                    <w:vAlign w:val="center"/>
                  </w:tcPr>
                  <w:p w14:paraId="54492409" w14:textId="77777777" w:rsidR="00860A86" w:rsidRDefault="00860A86" w:rsidP="00E15057">
                    <w:pPr>
                      <w:jc w:val="center"/>
                    </w:pPr>
                    <w:r>
                      <w:rPr>
                        <w:rFonts w:hint="eastAsia"/>
                      </w:rPr>
                      <w:t>合计</w:t>
                    </w:r>
                  </w:p>
                </w:tc>
              </w:sdtContent>
            </w:sdt>
          </w:tr>
          <w:tr w:rsidR="00860A86" w14:paraId="1C0687BF" w14:textId="77777777" w:rsidTr="00E15057">
            <w:sdt>
              <w:sdtPr>
                <w:tag w:val="_PLD_baa91289996942f0a3579319b339b24d"/>
                <w:id w:val="-1222750715"/>
                <w:lock w:val="sdtLocked"/>
              </w:sdtPr>
              <w:sdtEndPr/>
              <w:sdtContent>
                <w:tc>
                  <w:tcPr>
                    <w:tcW w:w="1300" w:type="pct"/>
                    <w:shd w:val="clear" w:color="auto" w:fill="auto"/>
                  </w:tcPr>
                  <w:p w14:paraId="1605F53D" w14:textId="77777777" w:rsidR="00860A86" w:rsidRDefault="00860A86" w:rsidP="00E15057">
                    <w:pPr>
                      <w:pStyle w:val="affd"/>
                    </w:pPr>
                    <w:proofErr w:type="spellStart"/>
                    <w:r>
                      <w:rPr>
                        <w:rFonts w:hint="eastAsia"/>
                      </w:rPr>
                      <w:t>一、账面原值</w:t>
                    </w:r>
                    <w:proofErr w:type="spellEnd"/>
                    <w:r>
                      <w:rPr>
                        <w:rFonts w:hint="eastAsia"/>
                      </w:rPr>
                      <w:t>：</w:t>
                    </w:r>
                  </w:p>
                </w:tc>
              </w:sdtContent>
            </w:sdt>
            <w:tc>
              <w:tcPr>
                <w:tcW w:w="576" w:type="pct"/>
                <w:shd w:val="clear" w:color="auto" w:fill="auto"/>
                <w:vAlign w:val="center"/>
              </w:tcPr>
              <w:p w14:paraId="7D9DF435" w14:textId="77777777" w:rsidR="00860A86" w:rsidRDefault="00860A86" w:rsidP="00E15057">
                <w:pPr>
                  <w:jc w:val="center"/>
                </w:pPr>
              </w:p>
            </w:tc>
            <w:tc>
              <w:tcPr>
                <w:tcW w:w="576" w:type="pct"/>
                <w:shd w:val="clear" w:color="auto" w:fill="auto"/>
                <w:vAlign w:val="center"/>
              </w:tcPr>
              <w:p w14:paraId="2FAE874C" w14:textId="77777777" w:rsidR="00860A86" w:rsidRDefault="00860A86" w:rsidP="00E15057">
                <w:pPr>
                  <w:jc w:val="center"/>
                </w:pPr>
              </w:p>
            </w:tc>
            <w:tc>
              <w:tcPr>
                <w:tcW w:w="576" w:type="pct"/>
                <w:shd w:val="clear" w:color="auto" w:fill="auto"/>
                <w:vAlign w:val="center"/>
              </w:tcPr>
              <w:p w14:paraId="558933C4" w14:textId="77777777" w:rsidR="00860A86" w:rsidRDefault="00860A86" w:rsidP="00E15057">
                <w:pPr>
                  <w:jc w:val="center"/>
                </w:pPr>
              </w:p>
            </w:tc>
            <w:tc>
              <w:tcPr>
                <w:tcW w:w="576" w:type="pct"/>
                <w:shd w:val="clear" w:color="auto" w:fill="auto"/>
                <w:vAlign w:val="center"/>
              </w:tcPr>
              <w:p w14:paraId="0B93D926" w14:textId="77777777" w:rsidR="00860A86" w:rsidRDefault="00860A86" w:rsidP="00E15057">
                <w:pPr>
                  <w:jc w:val="center"/>
                </w:pPr>
              </w:p>
            </w:tc>
            <w:tc>
              <w:tcPr>
                <w:tcW w:w="576" w:type="pct"/>
                <w:shd w:val="clear" w:color="auto" w:fill="auto"/>
                <w:vAlign w:val="center"/>
              </w:tcPr>
              <w:p w14:paraId="41FE2C58" w14:textId="77777777" w:rsidR="00860A86" w:rsidRDefault="00860A86" w:rsidP="00E15057">
                <w:pPr>
                  <w:jc w:val="center"/>
                </w:pPr>
              </w:p>
            </w:tc>
            <w:tc>
              <w:tcPr>
                <w:tcW w:w="819" w:type="pct"/>
                <w:shd w:val="clear" w:color="auto" w:fill="auto"/>
                <w:vAlign w:val="center"/>
              </w:tcPr>
              <w:p w14:paraId="4EF805E2" w14:textId="77777777" w:rsidR="00860A86" w:rsidRDefault="00860A86" w:rsidP="00E15057">
                <w:pPr>
                  <w:jc w:val="center"/>
                </w:pPr>
              </w:p>
            </w:tc>
          </w:tr>
          <w:tr w:rsidR="00860A86" w14:paraId="59F92F6D" w14:textId="77777777" w:rsidTr="00E15057">
            <w:sdt>
              <w:sdtPr>
                <w:tag w:val="_PLD_8e55a39d9b04404cba08570c8d73eda8"/>
                <w:id w:val="2057976070"/>
                <w:lock w:val="sdtLocked"/>
              </w:sdtPr>
              <w:sdtEndPr/>
              <w:sdtContent>
                <w:tc>
                  <w:tcPr>
                    <w:tcW w:w="1300" w:type="pct"/>
                    <w:shd w:val="clear" w:color="auto" w:fill="auto"/>
                  </w:tcPr>
                  <w:p w14:paraId="4192594B" w14:textId="77777777" w:rsidR="00860A86" w:rsidRDefault="00860A86" w:rsidP="00E15057">
                    <w:pPr>
                      <w:ind w:firstLineChars="200" w:firstLine="420"/>
                    </w:pPr>
                    <w:r>
                      <w:t>1.</w:t>
                    </w:r>
                    <w:r>
                      <w:rPr>
                        <w:rFonts w:hint="eastAsia"/>
                      </w:rPr>
                      <w:t>期初余额</w:t>
                    </w:r>
                  </w:p>
                </w:tc>
              </w:sdtContent>
            </w:sdt>
            <w:tc>
              <w:tcPr>
                <w:tcW w:w="576" w:type="pct"/>
                <w:shd w:val="clear" w:color="auto" w:fill="auto"/>
                <w:vAlign w:val="center"/>
              </w:tcPr>
              <w:p w14:paraId="267860D9" w14:textId="77777777" w:rsidR="00860A86" w:rsidRDefault="00860A86" w:rsidP="00E15057">
                <w:pPr>
                  <w:jc w:val="right"/>
                </w:pPr>
                <w:r>
                  <w:t>1,706,083,043.99</w:t>
                </w:r>
              </w:p>
            </w:tc>
            <w:tc>
              <w:tcPr>
                <w:tcW w:w="576" w:type="pct"/>
                <w:shd w:val="clear" w:color="auto" w:fill="auto"/>
                <w:vAlign w:val="center"/>
              </w:tcPr>
              <w:p w14:paraId="73282D0F" w14:textId="77777777" w:rsidR="00860A86" w:rsidRDefault="00860A86" w:rsidP="00E15057">
                <w:pPr>
                  <w:jc w:val="right"/>
                </w:pPr>
                <w:r>
                  <w:t>1,107,814,465.47</w:t>
                </w:r>
              </w:p>
            </w:tc>
            <w:tc>
              <w:tcPr>
                <w:tcW w:w="576" w:type="pct"/>
                <w:shd w:val="clear" w:color="auto" w:fill="auto"/>
                <w:vAlign w:val="center"/>
              </w:tcPr>
              <w:p w14:paraId="67559C8C" w14:textId="77777777" w:rsidR="00860A86" w:rsidRDefault="00860A86" w:rsidP="00E15057">
                <w:pPr>
                  <w:jc w:val="right"/>
                </w:pPr>
                <w:r>
                  <w:t>263,289,785.78</w:t>
                </w:r>
              </w:p>
            </w:tc>
            <w:tc>
              <w:tcPr>
                <w:tcW w:w="576" w:type="pct"/>
                <w:shd w:val="clear" w:color="auto" w:fill="auto"/>
                <w:vAlign w:val="center"/>
              </w:tcPr>
              <w:p w14:paraId="5A6389B0" w14:textId="77777777" w:rsidR="00860A86" w:rsidRDefault="00860A86" w:rsidP="00E15057">
                <w:pPr>
                  <w:jc w:val="right"/>
                </w:pPr>
                <w:r>
                  <w:t>206,904,598.94</w:t>
                </w:r>
              </w:p>
            </w:tc>
            <w:tc>
              <w:tcPr>
                <w:tcW w:w="576" w:type="pct"/>
                <w:shd w:val="clear" w:color="auto" w:fill="auto"/>
                <w:vAlign w:val="center"/>
              </w:tcPr>
              <w:p w14:paraId="37A6152E" w14:textId="77777777" w:rsidR="00860A86" w:rsidRDefault="00860A86" w:rsidP="00E15057">
                <w:pPr>
                  <w:jc w:val="right"/>
                </w:pPr>
                <w:r>
                  <w:t>217,324,055.73</w:t>
                </w:r>
              </w:p>
            </w:tc>
            <w:tc>
              <w:tcPr>
                <w:tcW w:w="819" w:type="pct"/>
                <w:shd w:val="clear" w:color="auto" w:fill="auto"/>
                <w:vAlign w:val="center"/>
              </w:tcPr>
              <w:p w14:paraId="7987634B" w14:textId="77777777" w:rsidR="00860A86" w:rsidRDefault="00860A86" w:rsidP="00E15057">
                <w:pPr>
                  <w:jc w:val="right"/>
                </w:pPr>
                <w:r>
                  <w:t>3,501,415,949.91</w:t>
                </w:r>
              </w:p>
            </w:tc>
          </w:tr>
          <w:tr w:rsidR="00860A86" w14:paraId="17517BAA" w14:textId="77777777" w:rsidTr="00E15057">
            <w:sdt>
              <w:sdtPr>
                <w:tag w:val="_PLD_5d0a6e7657e6410e9c0550f674185af8"/>
                <w:id w:val="-617839515"/>
                <w:lock w:val="sdtLocked"/>
              </w:sdtPr>
              <w:sdtEndPr/>
              <w:sdtContent>
                <w:tc>
                  <w:tcPr>
                    <w:tcW w:w="1300" w:type="pct"/>
                    <w:shd w:val="clear" w:color="auto" w:fill="auto"/>
                  </w:tcPr>
                  <w:p w14:paraId="479D5A1D" w14:textId="77777777" w:rsidR="00860A86" w:rsidRDefault="00860A86" w:rsidP="00E15057">
                    <w:pPr>
                      <w:ind w:firstLineChars="200" w:firstLine="420"/>
                    </w:pPr>
                    <w:r>
                      <w:t>2.</w:t>
                    </w:r>
                    <w:r>
                      <w:rPr>
                        <w:rFonts w:hint="eastAsia"/>
                      </w:rPr>
                      <w:t>本期增加金额</w:t>
                    </w:r>
                  </w:p>
                </w:tc>
              </w:sdtContent>
            </w:sdt>
            <w:tc>
              <w:tcPr>
                <w:tcW w:w="576" w:type="pct"/>
                <w:shd w:val="clear" w:color="auto" w:fill="auto"/>
                <w:vAlign w:val="center"/>
              </w:tcPr>
              <w:p w14:paraId="7A96EB7D" w14:textId="77777777" w:rsidR="00860A86" w:rsidRDefault="00860A86" w:rsidP="00E15057">
                <w:pPr>
                  <w:jc w:val="right"/>
                </w:pPr>
                <w:r>
                  <w:t>43,897,075.37</w:t>
                </w:r>
              </w:p>
            </w:tc>
            <w:tc>
              <w:tcPr>
                <w:tcW w:w="576" w:type="pct"/>
                <w:shd w:val="clear" w:color="auto" w:fill="auto"/>
                <w:vAlign w:val="center"/>
              </w:tcPr>
              <w:p w14:paraId="0AD51C44" w14:textId="77777777" w:rsidR="00860A86" w:rsidRDefault="00860A86" w:rsidP="00E15057">
                <w:pPr>
                  <w:jc w:val="right"/>
                </w:pPr>
                <w:r>
                  <w:t>170,681,740.61</w:t>
                </w:r>
              </w:p>
            </w:tc>
            <w:tc>
              <w:tcPr>
                <w:tcW w:w="576" w:type="pct"/>
                <w:shd w:val="clear" w:color="auto" w:fill="auto"/>
                <w:vAlign w:val="center"/>
              </w:tcPr>
              <w:p w14:paraId="2CAA07F0" w14:textId="77777777" w:rsidR="00860A86" w:rsidRDefault="00860A86" w:rsidP="00E15057">
                <w:pPr>
                  <w:jc w:val="right"/>
                </w:pPr>
                <w:r>
                  <w:t>30,059,725.40</w:t>
                </w:r>
              </w:p>
            </w:tc>
            <w:tc>
              <w:tcPr>
                <w:tcW w:w="576" w:type="pct"/>
                <w:shd w:val="clear" w:color="auto" w:fill="auto"/>
                <w:vAlign w:val="center"/>
              </w:tcPr>
              <w:p w14:paraId="11FF549D" w14:textId="77777777" w:rsidR="00860A86" w:rsidRDefault="00860A86" w:rsidP="00E15057">
                <w:pPr>
                  <w:jc w:val="right"/>
                </w:pPr>
                <w:r>
                  <w:t>43,736,758.22</w:t>
                </w:r>
              </w:p>
            </w:tc>
            <w:tc>
              <w:tcPr>
                <w:tcW w:w="576" w:type="pct"/>
                <w:shd w:val="clear" w:color="auto" w:fill="auto"/>
                <w:vAlign w:val="center"/>
              </w:tcPr>
              <w:p w14:paraId="0B5DB706" w14:textId="77777777" w:rsidR="00860A86" w:rsidRDefault="00860A86" w:rsidP="00E15057">
                <w:pPr>
                  <w:jc w:val="right"/>
                </w:pPr>
                <w:r>
                  <w:t>51,350,564.99</w:t>
                </w:r>
              </w:p>
            </w:tc>
            <w:tc>
              <w:tcPr>
                <w:tcW w:w="819" w:type="pct"/>
                <w:shd w:val="clear" w:color="auto" w:fill="auto"/>
                <w:vAlign w:val="center"/>
              </w:tcPr>
              <w:p w14:paraId="25430632" w14:textId="77777777" w:rsidR="00860A86" w:rsidRDefault="00860A86" w:rsidP="00E15057">
                <w:pPr>
                  <w:jc w:val="right"/>
                </w:pPr>
                <w:r>
                  <w:t>339,725,864.59</w:t>
                </w:r>
              </w:p>
            </w:tc>
          </w:tr>
          <w:tr w:rsidR="00860A86" w14:paraId="74A602F3" w14:textId="77777777" w:rsidTr="00E15057">
            <w:sdt>
              <w:sdtPr>
                <w:tag w:val="_PLD_21acfc7c80ed4c8898e7254bc3a221c4"/>
                <w:id w:val="2084480410"/>
                <w:lock w:val="sdtLocked"/>
              </w:sdtPr>
              <w:sdtEndPr/>
              <w:sdtContent>
                <w:tc>
                  <w:tcPr>
                    <w:tcW w:w="1300" w:type="pct"/>
                    <w:shd w:val="clear" w:color="auto" w:fill="auto"/>
                  </w:tcPr>
                  <w:p w14:paraId="2C01F7E2" w14:textId="77777777" w:rsidR="00860A86" w:rsidRDefault="00860A86" w:rsidP="00E15057">
                    <w:pPr>
                      <w:ind w:firstLineChars="300" w:firstLine="630"/>
                    </w:pPr>
                    <w:r>
                      <w:rPr>
                        <w:rFonts w:hint="eastAsia"/>
                      </w:rPr>
                      <w:t>（1）购置</w:t>
                    </w:r>
                  </w:p>
                </w:tc>
              </w:sdtContent>
            </w:sdt>
            <w:tc>
              <w:tcPr>
                <w:tcW w:w="576" w:type="pct"/>
                <w:shd w:val="clear" w:color="auto" w:fill="auto"/>
                <w:vAlign w:val="center"/>
              </w:tcPr>
              <w:p w14:paraId="628F6BBF" w14:textId="77777777" w:rsidR="00860A86" w:rsidRDefault="00860A86" w:rsidP="00E15057">
                <w:pPr>
                  <w:jc w:val="right"/>
                </w:pPr>
                <w:r>
                  <w:t>14,616,439.41</w:t>
                </w:r>
              </w:p>
            </w:tc>
            <w:tc>
              <w:tcPr>
                <w:tcW w:w="576" w:type="pct"/>
                <w:shd w:val="clear" w:color="auto" w:fill="auto"/>
                <w:vAlign w:val="center"/>
              </w:tcPr>
              <w:p w14:paraId="332565A4" w14:textId="77777777" w:rsidR="00860A86" w:rsidRDefault="00860A86" w:rsidP="00E15057">
                <w:pPr>
                  <w:jc w:val="right"/>
                </w:pPr>
                <w:r>
                  <w:t>153,920,239.09</w:t>
                </w:r>
              </w:p>
            </w:tc>
            <w:tc>
              <w:tcPr>
                <w:tcW w:w="576" w:type="pct"/>
                <w:shd w:val="clear" w:color="auto" w:fill="auto"/>
                <w:vAlign w:val="center"/>
              </w:tcPr>
              <w:p w14:paraId="3CB90398" w14:textId="77777777" w:rsidR="00860A86" w:rsidRDefault="00860A86" w:rsidP="00E15057">
                <w:pPr>
                  <w:jc w:val="right"/>
                </w:pPr>
                <w:r>
                  <w:t>29,580,108.18</w:t>
                </w:r>
              </w:p>
            </w:tc>
            <w:tc>
              <w:tcPr>
                <w:tcW w:w="576" w:type="pct"/>
                <w:shd w:val="clear" w:color="auto" w:fill="auto"/>
                <w:vAlign w:val="center"/>
              </w:tcPr>
              <w:p w14:paraId="20CBAED8" w14:textId="77777777" w:rsidR="00860A86" w:rsidRDefault="00860A86" w:rsidP="00E15057">
                <w:pPr>
                  <w:jc w:val="right"/>
                </w:pPr>
                <w:r>
                  <w:t>40,065,897.07</w:t>
                </w:r>
              </w:p>
            </w:tc>
            <w:tc>
              <w:tcPr>
                <w:tcW w:w="576" w:type="pct"/>
                <w:shd w:val="clear" w:color="auto" w:fill="auto"/>
                <w:vAlign w:val="center"/>
              </w:tcPr>
              <w:p w14:paraId="40FF5907" w14:textId="77777777" w:rsidR="00860A86" w:rsidRDefault="00860A86" w:rsidP="00E15057">
                <w:pPr>
                  <w:jc w:val="right"/>
                </w:pPr>
                <w:r>
                  <w:t>8,342,508.96</w:t>
                </w:r>
              </w:p>
            </w:tc>
            <w:tc>
              <w:tcPr>
                <w:tcW w:w="819" w:type="pct"/>
                <w:shd w:val="clear" w:color="auto" w:fill="auto"/>
                <w:vAlign w:val="center"/>
              </w:tcPr>
              <w:p w14:paraId="1F07431A" w14:textId="77777777" w:rsidR="00860A86" w:rsidRDefault="00860A86" w:rsidP="00E15057">
                <w:pPr>
                  <w:jc w:val="right"/>
                </w:pPr>
                <w:r>
                  <w:t>246,525,192.71</w:t>
                </w:r>
              </w:p>
            </w:tc>
          </w:tr>
          <w:tr w:rsidR="00860A86" w14:paraId="034F773D" w14:textId="77777777" w:rsidTr="00E15057">
            <w:sdt>
              <w:sdtPr>
                <w:tag w:val="_PLD_c4fb45cabc464177bb10403e2ec415b1"/>
                <w:id w:val="1915349674"/>
                <w:lock w:val="sdtLocked"/>
              </w:sdtPr>
              <w:sdtEndPr/>
              <w:sdtContent>
                <w:tc>
                  <w:tcPr>
                    <w:tcW w:w="1300" w:type="pct"/>
                    <w:shd w:val="clear" w:color="auto" w:fill="auto"/>
                  </w:tcPr>
                  <w:p w14:paraId="1FCC218F" w14:textId="77777777" w:rsidR="00860A86" w:rsidRDefault="00860A86" w:rsidP="00E15057">
                    <w:pPr>
                      <w:ind w:firstLineChars="300" w:firstLine="630"/>
                    </w:pPr>
                    <w:r>
                      <w:rPr>
                        <w:rFonts w:hint="eastAsia"/>
                      </w:rPr>
                      <w:t>（2）在建工程转入</w:t>
                    </w:r>
                  </w:p>
                </w:tc>
              </w:sdtContent>
            </w:sdt>
            <w:tc>
              <w:tcPr>
                <w:tcW w:w="576" w:type="pct"/>
                <w:shd w:val="clear" w:color="auto" w:fill="auto"/>
                <w:vAlign w:val="center"/>
              </w:tcPr>
              <w:p w14:paraId="75303965" w14:textId="77777777" w:rsidR="00860A86" w:rsidRDefault="00860A86" w:rsidP="00E15057">
                <w:pPr>
                  <w:jc w:val="right"/>
                </w:pPr>
                <w:r>
                  <w:t>23,723,524.16</w:t>
                </w:r>
              </w:p>
            </w:tc>
            <w:tc>
              <w:tcPr>
                <w:tcW w:w="576" w:type="pct"/>
                <w:shd w:val="clear" w:color="auto" w:fill="auto"/>
                <w:vAlign w:val="center"/>
              </w:tcPr>
              <w:p w14:paraId="5616DEB6" w14:textId="77777777" w:rsidR="00860A86" w:rsidRDefault="00860A86" w:rsidP="00E15057">
                <w:pPr>
                  <w:jc w:val="right"/>
                </w:pPr>
                <w:r>
                  <w:t>15,662,910.18</w:t>
                </w:r>
              </w:p>
            </w:tc>
            <w:tc>
              <w:tcPr>
                <w:tcW w:w="576" w:type="pct"/>
                <w:shd w:val="clear" w:color="auto" w:fill="auto"/>
                <w:vAlign w:val="center"/>
              </w:tcPr>
              <w:p w14:paraId="466AD23F" w14:textId="77777777" w:rsidR="00860A86" w:rsidRDefault="00860A86" w:rsidP="00E15057">
                <w:pPr>
                  <w:jc w:val="right"/>
                </w:pPr>
              </w:p>
            </w:tc>
            <w:tc>
              <w:tcPr>
                <w:tcW w:w="576" w:type="pct"/>
                <w:shd w:val="clear" w:color="auto" w:fill="auto"/>
                <w:vAlign w:val="center"/>
              </w:tcPr>
              <w:p w14:paraId="0B108478" w14:textId="77777777" w:rsidR="00860A86" w:rsidRDefault="00860A86" w:rsidP="00E15057">
                <w:pPr>
                  <w:jc w:val="right"/>
                </w:pPr>
                <w:r>
                  <w:t>3,433,606.05</w:t>
                </w:r>
              </w:p>
            </w:tc>
            <w:tc>
              <w:tcPr>
                <w:tcW w:w="576" w:type="pct"/>
                <w:shd w:val="clear" w:color="auto" w:fill="auto"/>
                <w:vAlign w:val="center"/>
              </w:tcPr>
              <w:p w14:paraId="13B6B14F" w14:textId="77777777" w:rsidR="00860A86" w:rsidRDefault="00860A86" w:rsidP="00E15057">
                <w:pPr>
                  <w:jc w:val="right"/>
                </w:pPr>
                <w:r>
                  <w:t>43,008,056.03</w:t>
                </w:r>
              </w:p>
            </w:tc>
            <w:tc>
              <w:tcPr>
                <w:tcW w:w="819" w:type="pct"/>
                <w:shd w:val="clear" w:color="auto" w:fill="auto"/>
                <w:vAlign w:val="center"/>
              </w:tcPr>
              <w:p w14:paraId="62BCE2A3" w14:textId="77777777" w:rsidR="00860A86" w:rsidRDefault="00860A86" w:rsidP="00E15057">
                <w:pPr>
                  <w:jc w:val="right"/>
                </w:pPr>
                <w:r>
                  <w:t>85,828,096.42</w:t>
                </w:r>
              </w:p>
            </w:tc>
          </w:tr>
          <w:tr w:rsidR="00860A86" w14:paraId="6AC48EA9" w14:textId="77777777" w:rsidTr="00E15057">
            <w:sdt>
              <w:sdtPr>
                <w:alias w:val="固定资产账面原值增加项目名称"/>
                <w:tag w:val="_GBC_6e5477dc1f51417fb72841d3b7f273bd"/>
                <w:id w:val="-691224239"/>
                <w:lock w:val="sdtLocked"/>
              </w:sdtPr>
              <w:sdtEndPr/>
              <w:sdtContent>
                <w:tc>
                  <w:tcPr>
                    <w:tcW w:w="1300" w:type="pct"/>
                    <w:shd w:val="clear" w:color="auto" w:fill="auto"/>
                  </w:tcPr>
                  <w:p w14:paraId="1A9E017B" w14:textId="77777777" w:rsidR="00860A86" w:rsidRDefault="00860A86" w:rsidP="00E15057">
                    <w:pPr>
                      <w:ind w:firstLineChars="300" w:firstLine="630"/>
                    </w:pPr>
                    <w:r>
                      <w:t>（3）投资性房地产重分类</w:t>
                    </w:r>
                  </w:p>
                </w:tc>
              </w:sdtContent>
            </w:sdt>
            <w:sdt>
              <w:sdtPr>
                <w:alias w:val="固定资产账面原值增加项目金额"/>
                <w:tag w:val="_GBC_4a8efbc39f04483fb64867a5d5e98d88"/>
                <w:id w:val="-1305533187"/>
                <w:lock w:val="sdtLocked"/>
              </w:sdtPr>
              <w:sdtEndPr/>
              <w:sdtContent>
                <w:tc>
                  <w:tcPr>
                    <w:tcW w:w="576" w:type="pct"/>
                    <w:shd w:val="clear" w:color="auto" w:fill="auto"/>
                    <w:vAlign w:val="center"/>
                  </w:tcPr>
                  <w:p w14:paraId="3AAB8681" w14:textId="77777777" w:rsidR="00860A86" w:rsidRDefault="00860A86" w:rsidP="00E15057">
                    <w:pPr>
                      <w:jc w:val="right"/>
                    </w:pPr>
                    <w:r>
                      <w:t>4,753,029.21</w:t>
                    </w:r>
                  </w:p>
                </w:tc>
              </w:sdtContent>
            </w:sdt>
            <w:sdt>
              <w:sdtPr>
                <w:alias w:val="固定资产账面原值增加项目金额"/>
                <w:tag w:val="_GBC_4a8efbc39f04483fb64867a5d5e98d88"/>
                <w:id w:val="1016960734"/>
                <w:lock w:val="sdtLocked"/>
                <w:showingPlcHdr/>
              </w:sdtPr>
              <w:sdtEndPr/>
              <w:sdtContent>
                <w:tc>
                  <w:tcPr>
                    <w:tcW w:w="576" w:type="pct"/>
                    <w:shd w:val="clear" w:color="auto" w:fill="auto"/>
                    <w:vAlign w:val="center"/>
                  </w:tcPr>
                  <w:p w14:paraId="6153E3E5" w14:textId="43E9E345" w:rsidR="00860A86" w:rsidRDefault="00101155" w:rsidP="00E15057">
                    <w:pPr>
                      <w:jc w:val="right"/>
                    </w:pPr>
                    <w:r>
                      <w:t xml:space="preserve">     </w:t>
                    </w:r>
                  </w:p>
                </w:tc>
              </w:sdtContent>
            </w:sdt>
            <w:sdt>
              <w:sdtPr>
                <w:alias w:val="固定资产账面原值增加项目金额"/>
                <w:tag w:val="_GBC_4a8efbc39f04483fb64867a5d5e98d88"/>
                <w:id w:val="822004814"/>
                <w:lock w:val="sdtLocked"/>
              </w:sdtPr>
              <w:sdtEndPr/>
              <w:sdtContent>
                <w:tc>
                  <w:tcPr>
                    <w:tcW w:w="576" w:type="pct"/>
                    <w:shd w:val="clear" w:color="auto" w:fill="auto"/>
                    <w:vAlign w:val="center"/>
                  </w:tcPr>
                  <w:p w14:paraId="6A5AAAA5" w14:textId="77777777" w:rsidR="00860A86" w:rsidRDefault="00860A86" w:rsidP="00E15057">
                    <w:pPr>
                      <w:jc w:val="right"/>
                    </w:pPr>
                  </w:p>
                </w:tc>
              </w:sdtContent>
            </w:sdt>
            <w:sdt>
              <w:sdtPr>
                <w:alias w:val="固定资产账面原值增加项目金额"/>
                <w:tag w:val="_GBC_4a8efbc39f04483fb64867a5d5e98d88"/>
                <w:id w:val="915201550"/>
                <w:lock w:val="sdtLocked"/>
              </w:sdtPr>
              <w:sdtEndPr/>
              <w:sdtContent>
                <w:tc>
                  <w:tcPr>
                    <w:tcW w:w="576" w:type="pct"/>
                    <w:shd w:val="clear" w:color="auto" w:fill="auto"/>
                    <w:vAlign w:val="center"/>
                  </w:tcPr>
                  <w:p w14:paraId="33516FB5" w14:textId="77777777" w:rsidR="00860A86" w:rsidRDefault="00860A86" w:rsidP="00E15057">
                    <w:pPr>
                      <w:jc w:val="right"/>
                    </w:pPr>
                  </w:p>
                </w:tc>
              </w:sdtContent>
            </w:sdt>
            <w:sdt>
              <w:sdtPr>
                <w:alias w:val="固定资产账面原值增加项目金额"/>
                <w:tag w:val="_GBC_4a8efbc39f04483fb64867a5d5e98d88"/>
                <w:id w:val="1428160953"/>
                <w:lock w:val="sdtLocked"/>
              </w:sdtPr>
              <w:sdtEndPr/>
              <w:sdtContent>
                <w:tc>
                  <w:tcPr>
                    <w:tcW w:w="576" w:type="pct"/>
                    <w:shd w:val="clear" w:color="auto" w:fill="auto"/>
                    <w:vAlign w:val="center"/>
                  </w:tcPr>
                  <w:p w14:paraId="56373E95" w14:textId="77777777" w:rsidR="00860A86" w:rsidRDefault="00860A86" w:rsidP="00E15057">
                    <w:pPr>
                      <w:jc w:val="right"/>
                    </w:pPr>
                  </w:p>
                </w:tc>
              </w:sdtContent>
            </w:sdt>
            <w:sdt>
              <w:sdtPr>
                <w:alias w:val="固定资产账面原值增加项目合计金额"/>
                <w:tag w:val="_GBC_644f201b97ec4c45a852c12643d6ff5c"/>
                <w:id w:val="1373577082"/>
                <w:lock w:val="sdtLocked"/>
              </w:sdtPr>
              <w:sdtEndPr/>
              <w:sdtContent>
                <w:tc>
                  <w:tcPr>
                    <w:tcW w:w="819" w:type="pct"/>
                    <w:shd w:val="clear" w:color="auto" w:fill="auto"/>
                    <w:vAlign w:val="center"/>
                  </w:tcPr>
                  <w:p w14:paraId="2068AD14" w14:textId="77777777" w:rsidR="00860A86" w:rsidRDefault="00860A86" w:rsidP="00E15057">
                    <w:pPr>
                      <w:jc w:val="right"/>
                    </w:pPr>
                    <w:r>
                      <w:t>4,753,029.21</w:t>
                    </w:r>
                  </w:p>
                </w:tc>
              </w:sdtContent>
            </w:sdt>
          </w:tr>
          <w:tr w:rsidR="00860A86" w14:paraId="0E658CF9" w14:textId="77777777" w:rsidTr="00E15057">
            <w:sdt>
              <w:sdtPr>
                <w:alias w:val="固定资产账面原值增加项目名称"/>
                <w:tag w:val="_GBC_6e5477dc1f51417fb72841d3b7f273bd"/>
                <w:id w:val="-967979869"/>
                <w:lock w:val="sdtLocked"/>
              </w:sdtPr>
              <w:sdtEndPr/>
              <w:sdtContent>
                <w:tc>
                  <w:tcPr>
                    <w:tcW w:w="1300" w:type="pct"/>
                    <w:shd w:val="clear" w:color="auto" w:fill="auto"/>
                  </w:tcPr>
                  <w:p w14:paraId="11A1E4A8" w14:textId="77777777" w:rsidR="00860A86" w:rsidRDefault="00860A86" w:rsidP="00E15057">
                    <w:pPr>
                      <w:ind w:firstLineChars="300" w:firstLine="630"/>
                    </w:pPr>
                    <w:r>
                      <w:t>（4）其他增加</w:t>
                    </w:r>
                  </w:p>
                </w:tc>
              </w:sdtContent>
            </w:sdt>
            <w:sdt>
              <w:sdtPr>
                <w:alias w:val="固定资产账面原值增加项目金额"/>
                <w:tag w:val="_GBC_4a8efbc39f04483fb64867a5d5e98d88"/>
                <w:id w:val="13661069"/>
                <w:lock w:val="sdtLocked"/>
              </w:sdtPr>
              <w:sdtEndPr/>
              <w:sdtContent>
                <w:tc>
                  <w:tcPr>
                    <w:tcW w:w="576" w:type="pct"/>
                    <w:shd w:val="clear" w:color="auto" w:fill="auto"/>
                    <w:vAlign w:val="center"/>
                  </w:tcPr>
                  <w:p w14:paraId="0ACDACDE" w14:textId="77777777" w:rsidR="00860A86" w:rsidRDefault="00860A86" w:rsidP="00E15057">
                    <w:pPr>
                      <w:jc w:val="right"/>
                    </w:pPr>
                    <w:r>
                      <w:t>804,082.59</w:t>
                    </w:r>
                  </w:p>
                </w:tc>
              </w:sdtContent>
            </w:sdt>
            <w:sdt>
              <w:sdtPr>
                <w:alias w:val="固定资产账面原值增加项目金额"/>
                <w:tag w:val="_GBC_4a8efbc39f04483fb64867a5d5e98d88"/>
                <w:id w:val="1092750126"/>
                <w:lock w:val="sdtLocked"/>
              </w:sdtPr>
              <w:sdtEndPr/>
              <w:sdtContent>
                <w:tc>
                  <w:tcPr>
                    <w:tcW w:w="576" w:type="pct"/>
                    <w:shd w:val="clear" w:color="auto" w:fill="auto"/>
                    <w:vAlign w:val="center"/>
                  </w:tcPr>
                  <w:p w14:paraId="0F6D7E18" w14:textId="77777777" w:rsidR="00860A86" w:rsidRDefault="00860A86" w:rsidP="00E15057">
                    <w:pPr>
                      <w:jc w:val="right"/>
                    </w:pPr>
                    <w:r>
                      <w:t>1,098,591.34</w:t>
                    </w:r>
                  </w:p>
                </w:tc>
              </w:sdtContent>
            </w:sdt>
            <w:sdt>
              <w:sdtPr>
                <w:alias w:val="固定资产账面原值增加项目金额"/>
                <w:tag w:val="_GBC_4a8efbc39f04483fb64867a5d5e98d88"/>
                <w:id w:val="636697939"/>
                <w:lock w:val="sdtLocked"/>
              </w:sdtPr>
              <w:sdtEndPr/>
              <w:sdtContent>
                <w:tc>
                  <w:tcPr>
                    <w:tcW w:w="576" w:type="pct"/>
                    <w:shd w:val="clear" w:color="auto" w:fill="auto"/>
                    <w:vAlign w:val="center"/>
                  </w:tcPr>
                  <w:p w14:paraId="768B1018" w14:textId="77777777" w:rsidR="00860A86" w:rsidRDefault="00860A86" w:rsidP="00E15057">
                    <w:pPr>
                      <w:jc w:val="right"/>
                    </w:pPr>
                    <w:r>
                      <w:t>479,617.22</w:t>
                    </w:r>
                  </w:p>
                </w:tc>
              </w:sdtContent>
            </w:sdt>
            <w:sdt>
              <w:sdtPr>
                <w:alias w:val="固定资产账面原值增加项目金额"/>
                <w:tag w:val="_GBC_4a8efbc39f04483fb64867a5d5e98d88"/>
                <w:id w:val="-283033131"/>
                <w:lock w:val="sdtLocked"/>
              </w:sdtPr>
              <w:sdtEndPr/>
              <w:sdtContent>
                <w:tc>
                  <w:tcPr>
                    <w:tcW w:w="576" w:type="pct"/>
                    <w:shd w:val="clear" w:color="auto" w:fill="auto"/>
                    <w:vAlign w:val="center"/>
                  </w:tcPr>
                  <w:p w14:paraId="4FF55D75" w14:textId="77777777" w:rsidR="00860A86" w:rsidRDefault="00860A86" w:rsidP="00E15057">
                    <w:pPr>
                      <w:jc w:val="right"/>
                    </w:pPr>
                    <w:r>
                      <w:t>237,255.10</w:t>
                    </w:r>
                  </w:p>
                </w:tc>
              </w:sdtContent>
            </w:sdt>
            <w:sdt>
              <w:sdtPr>
                <w:alias w:val="固定资产账面原值增加项目金额"/>
                <w:tag w:val="_GBC_4a8efbc39f04483fb64867a5d5e98d88"/>
                <w:id w:val="-667325849"/>
                <w:lock w:val="sdtLocked"/>
              </w:sdtPr>
              <w:sdtEndPr/>
              <w:sdtContent>
                <w:tc>
                  <w:tcPr>
                    <w:tcW w:w="576" w:type="pct"/>
                    <w:shd w:val="clear" w:color="auto" w:fill="auto"/>
                    <w:vAlign w:val="center"/>
                  </w:tcPr>
                  <w:p w14:paraId="130F2B59" w14:textId="77777777" w:rsidR="00860A86" w:rsidRDefault="00860A86" w:rsidP="00E15057">
                    <w:pPr>
                      <w:jc w:val="right"/>
                    </w:pPr>
                  </w:p>
                </w:tc>
              </w:sdtContent>
            </w:sdt>
            <w:sdt>
              <w:sdtPr>
                <w:alias w:val="固定资产账面原值增加项目合计金额"/>
                <w:tag w:val="_GBC_644f201b97ec4c45a852c12643d6ff5c"/>
                <w:id w:val="1104075394"/>
                <w:lock w:val="sdtLocked"/>
              </w:sdtPr>
              <w:sdtEndPr/>
              <w:sdtContent>
                <w:tc>
                  <w:tcPr>
                    <w:tcW w:w="819" w:type="pct"/>
                    <w:shd w:val="clear" w:color="auto" w:fill="auto"/>
                    <w:vAlign w:val="center"/>
                  </w:tcPr>
                  <w:p w14:paraId="47FEA0A4" w14:textId="77777777" w:rsidR="00860A86" w:rsidRDefault="00860A86" w:rsidP="00E15057">
                    <w:pPr>
                      <w:jc w:val="right"/>
                    </w:pPr>
                    <w:r>
                      <w:t>2,619,546.25</w:t>
                    </w:r>
                  </w:p>
                </w:tc>
              </w:sdtContent>
            </w:sdt>
          </w:tr>
          <w:tr w:rsidR="00860A86" w14:paraId="3DB4D161" w14:textId="77777777" w:rsidTr="00E15057">
            <w:sdt>
              <w:sdtPr>
                <w:tag w:val="_PLD_82105b7a23294bcc97fa2c9d341d5e29"/>
                <w:id w:val="277066110"/>
                <w:lock w:val="sdtLocked"/>
              </w:sdtPr>
              <w:sdtEndPr/>
              <w:sdtContent>
                <w:tc>
                  <w:tcPr>
                    <w:tcW w:w="1300" w:type="pct"/>
                    <w:shd w:val="clear" w:color="auto" w:fill="auto"/>
                  </w:tcPr>
                  <w:p w14:paraId="68DDD451" w14:textId="77777777" w:rsidR="00860A86" w:rsidRDefault="00860A86" w:rsidP="00E15057">
                    <w:pPr>
                      <w:ind w:firstLineChars="202" w:firstLine="424"/>
                    </w:pPr>
                    <w:r>
                      <w:rPr>
                        <w:rFonts w:hint="eastAsia"/>
                      </w:rPr>
                      <w:t>3.本期减少金额</w:t>
                    </w:r>
                  </w:p>
                </w:tc>
              </w:sdtContent>
            </w:sdt>
            <w:tc>
              <w:tcPr>
                <w:tcW w:w="576" w:type="pct"/>
                <w:shd w:val="clear" w:color="auto" w:fill="auto"/>
                <w:vAlign w:val="center"/>
              </w:tcPr>
              <w:p w14:paraId="2127198B" w14:textId="77777777" w:rsidR="00860A86" w:rsidRDefault="00860A86" w:rsidP="00E15057">
                <w:pPr>
                  <w:jc w:val="right"/>
                </w:pPr>
                <w:r>
                  <w:t>31,274,505.89</w:t>
                </w:r>
              </w:p>
            </w:tc>
            <w:tc>
              <w:tcPr>
                <w:tcW w:w="576" w:type="pct"/>
                <w:shd w:val="clear" w:color="auto" w:fill="auto"/>
                <w:vAlign w:val="center"/>
              </w:tcPr>
              <w:p w14:paraId="740BB578" w14:textId="77777777" w:rsidR="00860A86" w:rsidRDefault="00860A86" w:rsidP="00E15057">
                <w:pPr>
                  <w:jc w:val="right"/>
                </w:pPr>
                <w:r>
                  <w:t>45,271,800.88</w:t>
                </w:r>
              </w:p>
            </w:tc>
            <w:tc>
              <w:tcPr>
                <w:tcW w:w="576" w:type="pct"/>
                <w:shd w:val="clear" w:color="auto" w:fill="auto"/>
                <w:vAlign w:val="center"/>
              </w:tcPr>
              <w:p w14:paraId="003DC3D8" w14:textId="77777777" w:rsidR="00860A86" w:rsidRDefault="00860A86" w:rsidP="00E15057">
                <w:pPr>
                  <w:jc w:val="right"/>
                </w:pPr>
                <w:r>
                  <w:t>12,630,287.39</w:t>
                </w:r>
              </w:p>
            </w:tc>
            <w:tc>
              <w:tcPr>
                <w:tcW w:w="576" w:type="pct"/>
                <w:shd w:val="clear" w:color="auto" w:fill="auto"/>
                <w:vAlign w:val="center"/>
              </w:tcPr>
              <w:p w14:paraId="5C8EE3B3" w14:textId="77777777" w:rsidR="00860A86" w:rsidRDefault="00860A86" w:rsidP="00E15057">
                <w:pPr>
                  <w:jc w:val="right"/>
                </w:pPr>
                <w:r>
                  <w:t>24,459,401.66</w:t>
                </w:r>
              </w:p>
            </w:tc>
            <w:tc>
              <w:tcPr>
                <w:tcW w:w="576" w:type="pct"/>
                <w:shd w:val="clear" w:color="auto" w:fill="auto"/>
                <w:vAlign w:val="center"/>
              </w:tcPr>
              <w:p w14:paraId="70C226A3" w14:textId="77777777" w:rsidR="00860A86" w:rsidRDefault="00860A86" w:rsidP="00E15057">
                <w:pPr>
                  <w:jc w:val="right"/>
                </w:pPr>
              </w:p>
            </w:tc>
            <w:tc>
              <w:tcPr>
                <w:tcW w:w="819" w:type="pct"/>
                <w:shd w:val="clear" w:color="auto" w:fill="auto"/>
                <w:vAlign w:val="center"/>
              </w:tcPr>
              <w:p w14:paraId="635136EB" w14:textId="77777777" w:rsidR="00860A86" w:rsidRDefault="00860A86" w:rsidP="00E15057">
                <w:pPr>
                  <w:jc w:val="right"/>
                </w:pPr>
                <w:r>
                  <w:t>113,635,995.82</w:t>
                </w:r>
              </w:p>
            </w:tc>
          </w:tr>
          <w:tr w:rsidR="00860A86" w14:paraId="09C4B912" w14:textId="77777777" w:rsidTr="00E15057">
            <w:sdt>
              <w:sdtPr>
                <w:tag w:val="_PLD_ff1592931fc24cf7bf5faee8eae2abb5"/>
                <w:id w:val="2141298672"/>
                <w:lock w:val="sdtLocked"/>
              </w:sdtPr>
              <w:sdtEndPr/>
              <w:sdtContent>
                <w:tc>
                  <w:tcPr>
                    <w:tcW w:w="1300" w:type="pct"/>
                    <w:shd w:val="clear" w:color="auto" w:fill="auto"/>
                  </w:tcPr>
                  <w:p w14:paraId="5CD14151" w14:textId="77777777" w:rsidR="00860A86" w:rsidRDefault="00860A86" w:rsidP="00E15057">
                    <w:pPr>
                      <w:ind w:firstLineChars="300" w:firstLine="630"/>
                    </w:pPr>
                    <w:r>
                      <w:rPr>
                        <w:rFonts w:hint="eastAsia"/>
                      </w:rPr>
                      <w:t>（1）处置或报废</w:t>
                    </w:r>
                  </w:p>
                </w:tc>
              </w:sdtContent>
            </w:sdt>
            <w:tc>
              <w:tcPr>
                <w:tcW w:w="576" w:type="pct"/>
                <w:shd w:val="clear" w:color="auto" w:fill="auto"/>
                <w:vAlign w:val="center"/>
              </w:tcPr>
              <w:p w14:paraId="62C39A6A" w14:textId="77777777" w:rsidR="00860A86" w:rsidRDefault="00860A86" w:rsidP="00E15057">
                <w:pPr>
                  <w:jc w:val="right"/>
                </w:pPr>
                <w:r>
                  <w:t>18,258,634.79</w:t>
                </w:r>
              </w:p>
            </w:tc>
            <w:tc>
              <w:tcPr>
                <w:tcW w:w="576" w:type="pct"/>
                <w:shd w:val="clear" w:color="auto" w:fill="auto"/>
                <w:vAlign w:val="center"/>
              </w:tcPr>
              <w:p w14:paraId="0507B41F" w14:textId="77777777" w:rsidR="00860A86" w:rsidRDefault="00860A86" w:rsidP="00E15057">
                <w:pPr>
                  <w:jc w:val="right"/>
                </w:pPr>
                <w:r>
                  <w:t>45,271,800.88</w:t>
                </w:r>
              </w:p>
            </w:tc>
            <w:tc>
              <w:tcPr>
                <w:tcW w:w="576" w:type="pct"/>
                <w:shd w:val="clear" w:color="auto" w:fill="auto"/>
                <w:vAlign w:val="center"/>
              </w:tcPr>
              <w:p w14:paraId="1395B40C" w14:textId="77777777" w:rsidR="00860A86" w:rsidRDefault="00860A86" w:rsidP="00E15057">
                <w:pPr>
                  <w:jc w:val="right"/>
                </w:pPr>
                <w:r>
                  <w:t>12,630,287.39</w:t>
                </w:r>
              </w:p>
            </w:tc>
            <w:tc>
              <w:tcPr>
                <w:tcW w:w="576" w:type="pct"/>
                <w:shd w:val="clear" w:color="auto" w:fill="auto"/>
                <w:vAlign w:val="center"/>
              </w:tcPr>
              <w:p w14:paraId="7128FF55" w14:textId="77777777" w:rsidR="00860A86" w:rsidRDefault="00860A86" w:rsidP="00E15057">
                <w:pPr>
                  <w:jc w:val="right"/>
                </w:pPr>
                <w:r>
                  <w:t>24,346,853.86</w:t>
                </w:r>
              </w:p>
            </w:tc>
            <w:tc>
              <w:tcPr>
                <w:tcW w:w="576" w:type="pct"/>
                <w:shd w:val="clear" w:color="auto" w:fill="auto"/>
                <w:vAlign w:val="center"/>
              </w:tcPr>
              <w:p w14:paraId="4CD84AF3" w14:textId="77777777" w:rsidR="00860A86" w:rsidRDefault="00860A86" w:rsidP="00E15057">
                <w:pPr>
                  <w:jc w:val="right"/>
                </w:pPr>
              </w:p>
            </w:tc>
            <w:tc>
              <w:tcPr>
                <w:tcW w:w="819" w:type="pct"/>
                <w:shd w:val="clear" w:color="auto" w:fill="auto"/>
                <w:vAlign w:val="center"/>
              </w:tcPr>
              <w:p w14:paraId="20C03BD9" w14:textId="77777777" w:rsidR="00860A86" w:rsidRDefault="00860A86" w:rsidP="00E15057">
                <w:pPr>
                  <w:jc w:val="right"/>
                </w:pPr>
                <w:r>
                  <w:t>100,507,576.92</w:t>
                </w:r>
              </w:p>
            </w:tc>
          </w:tr>
          <w:tr w:rsidR="00860A86" w14:paraId="495A6331" w14:textId="77777777" w:rsidTr="00E15057">
            <w:sdt>
              <w:sdtPr>
                <w:rPr>
                  <w:rFonts w:hint="eastAsia"/>
                </w:rPr>
                <w:alias w:val="固定资产账面原值减少项目名称"/>
                <w:tag w:val="_GBC_bf0a28cbddd8409cb7657fa18a522437"/>
                <w:id w:val="321089886"/>
                <w:lock w:val="sdtLocked"/>
              </w:sdtPr>
              <w:sdtEndPr/>
              <w:sdtContent>
                <w:tc>
                  <w:tcPr>
                    <w:tcW w:w="1300" w:type="pct"/>
                    <w:shd w:val="clear" w:color="auto" w:fill="auto"/>
                    <w:vAlign w:val="center"/>
                  </w:tcPr>
                  <w:p w14:paraId="5AFC94B8" w14:textId="77777777" w:rsidR="00860A86" w:rsidRDefault="00860A86" w:rsidP="00E15057">
                    <w:pPr>
                      <w:ind w:firstLineChars="300" w:firstLine="630"/>
                    </w:pPr>
                    <w:r>
                      <w:rPr>
                        <w:rFonts w:hint="eastAsia"/>
                      </w:rPr>
                      <w:t>（2）三供一业</w:t>
                    </w:r>
                  </w:p>
                </w:tc>
              </w:sdtContent>
            </w:sdt>
            <w:sdt>
              <w:sdtPr>
                <w:rPr>
                  <w:rFonts w:hint="eastAsia"/>
                </w:rPr>
                <w:alias w:val="固定资产账面原值减少项目金额"/>
                <w:tag w:val="_GBC_5be4d3b49a5c4a68a0d236b2da08d9af"/>
                <w:id w:val="2077779019"/>
                <w:lock w:val="sdtLocked"/>
              </w:sdtPr>
              <w:sdtEndPr/>
              <w:sdtContent>
                <w:tc>
                  <w:tcPr>
                    <w:tcW w:w="576" w:type="pct"/>
                    <w:shd w:val="clear" w:color="auto" w:fill="auto"/>
                    <w:vAlign w:val="center"/>
                  </w:tcPr>
                  <w:p w14:paraId="26E244FD" w14:textId="77777777" w:rsidR="00860A86" w:rsidRDefault="00860A86" w:rsidP="00E15057">
                    <w:pPr>
                      <w:jc w:val="right"/>
                    </w:pPr>
                    <w:r>
                      <w:rPr>
                        <w:rFonts w:hint="eastAsia"/>
                      </w:rPr>
                      <w:t>13,015,871.10</w:t>
                    </w:r>
                  </w:p>
                </w:tc>
              </w:sdtContent>
            </w:sdt>
            <w:sdt>
              <w:sdtPr>
                <w:rPr>
                  <w:rFonts w:hint="eastAsia"/>
                </w:rPr>
                <w:alias w:val="固定资产账面原值减少项目金额"/>
                <w:tag w:val="_GBC_5be4d3b49a5c4a68a0d236b2da08d9af"/>
                <w:id w:val="-249734087"/>
                <w:lock w:val="sdtLocked"/>
              </w:sdtPr>
              <w:sdtEndPr/>
              <w:sdtContent>
                <w:tc>
                  <w:tcPr>
                    <w:tcW w:w="576" w:type="pct"/>
                    <w:shd w:val="clear" w:color="auto" w:fill="auto"/>
                    <w:vAlign w:val="center"/>
                  </w:tcPr>
                  <w:p w14:paraId="517D7833" w14:textId="77777777" w:rsidR="00860A86" w:rsidRDefault="00860A86" w:rsidP="00E15057">
                    <w:pPr>
                      <w:jc w:val="right"/>
                    </w:pPr>
                  </w:p>
                </w:tc>
              </w:sdtContent>
            </w:sdt>
            <w:sdt>
              <w:sdtPr>
                <w:rPr>
                  <w:rFonts w:hint="eastAsia"/>
                </w:rPr>
                <w:alias w:val="固定资产账面原值减少项目金额"/>
                <w:tag w:val="_GBC_5be4d3b49a5c4a68a0d236b2da08d9af"/>
                <w:id w:val="1542018592"/>
                <w:lock w:val="sdtLocked"/>
              </w:sdtPr>
              <w:sdtEndPr/>
              <w:sdtContent>
                <w:tc>
                  <w:tcPr>
                    <w:tcW w:w="576" w:type="pct"/>
                    <w:shd w:val="clear" w:color="auto" w:fill="auto"/>
                    <w:vAlign w:val="center"/>
                  </w:tcPr>
                  <w:p w14:paraId="557911A5" w14:textId="77777777" w:rsidR="00860A86" w:rsidRDefault="00860A86" w:rsidP="00E15057">
                    <w:pPr>
                      <w:jc w:val="right"/>
                    </w:pPr>
                  </w:p>
                </w:tc>
              </w:sdtContent>
            </w:sdt>
            <w:sdt>
              <w:sdtPr>
                <w:rPr>
                  <w:rFonts w:hint="eastAsia"/>
                </w:rPr>
                <w:alias w:val="固定资产账面原值减少项目金额"/>
                <w:tag w:val="_GBC_5be4d3b49a5c4a68a0d236b2da08d9af"/>
                <w:id w:val="1678921059"/>
                <w:lock w:val="sdtLocked"/>
              </w:sdtPr>
              <w:sdtEndPr/>
              <w:sdtContent>
                <w:tc>
                  <w:tcPr>
                    <w:tcW w:w="576" w:type="pct"/>
                    <w:shd w:val="clear" w:color="auto" w:fill="auto"/>
                    <w:vAlign w:val="center"/>
                  </w:tcPr>
                  <w:p w14:paraId="20A6CDF8" w14:textId="77777777" w:rsidR="00860A86" w:rsidRDefault="00860A86" w:rsidP="00E15057">
                    <w:pPr>
                      <w:jc w:val="right"/>
                    </w:pPr>
                    <w:r>
                      <w:rPr>
                        <w:rFonts w:hint="eastAsia"/>
                      </w:rPr>
                      <w:t>112,547.80</w:t>
                    </w:r>
                  </w:p>
                </w:tc>
              </w:sdtContent>
            </w:sdt>
            <w:sdt>
              <w:sdtPr>
                <w:rPr>
                  <w:rFonts w:hint="eastAsia"/>
                </w:rPr>
                <w:alias w:val="固定资产账面原值减少项目金额"/>
                <w:tag w:val="_GBC_5be4d3b49a5c4a68a0d236b2da08d9af"/>
                <w:id w:val="607475574"/>
                <w:lock w:val="sdtLocked"/>
              </w:sdtPr>
              <w:sdtEndPr/>
              <w:sdtContent>
                <w:tc>
                  <w:tcPr>
                    <w:tcW w:w="576" w:type="pct"/>
                    <w:shd w:val="clear" w:color="auto" w:fill="auto"/>
                    <w:vAlign w:val="center"/>
                  </w:tcPr>
                  <w:p w14:paraId="3A387391" w14:textId="77777777" w:rsidR="00860A86" w:rsidRDefault="00860A86" w:rsidP="00E15057">
                    <w:pPr>
                      <w:jc w:val="right"/>
                    </w:pPr>
                  </w:p>
                </w:tc>
              </w:sdtContent>
            </w:sdt>
            <w:sdt>
              <w:sdtPr>
                <w:rPr>
                  <w:rFonts w:hint="eastAsia"/>
                </w:rPr>
                <w:alias w:val="固定资产账面原值减少项目合计金额"/>
                <w:tag w:val="_GBC_9b93e9d244ff4453b139d8a42865ba80"/>
                <w:id w:val="-1616058767"/>
                <w:lock w:val="sdtLocked"/>
              </w:sdtPr>
              <w:sdtEndPr/>
              <w:sdtContent>
                <w:tc>
                  <w:tcPr>
                    <w:tcW w:w="819" w:type="pct"/>
                    <w:shd w:val="clear" w:color="auto" w:fill="auto"/>
                    <w:vAlign w:val="center"/>
                  </w:tcPr>
                  <w:p w14:paraId="22B65EAA" w14:textId="77777777" w:rsidR="00860A86" w:rsidRDefault="00860A86" w:rsidP="00E15057">
                    <w:pPr>
                      <w:jc w:val="right"/>
                    </w:pPr>
                    <w:r>
                      <w:rPr>
                        <w:rFonts w:hint="eastAsia"/>
                      </w:rPr>
                      <w:t>13,128,418.90</w:t>
                    </w:r>
                  </w:p>
                </w:tc>
              </w:sdtContent>
            </w:sdt>
          </w:tr>
          <w:tr w:rsidR="00860A86" w14:paraId="3F3AF019" w14:textId="77777777" w:rsidTr="00E15057">
            <w:sdt>
              <w:sdtPr>
                <w:tag w:val="_PLD_3fb9f6c6a0b842188aea461d99c9adab"/>
                <w:id w:val="-453016535"/>
                <w:lock w:val="sdtLocked"/>
              </w:sdtPr>
              <w:sdtEndPr/>
              <w:sdtContent>
                <w:tc>
                  <w:tcPr>
                    <w:tcW w:w="1300" w:type="pct"/>
                    <w:shd w:val="clear" w:color="auto" w:fill="auto"/>
                  </w:tcPr>
                  <w:p w14:paraId="2B9C3AED" w14:textId="77777777" w:rsidR="00860A86" w:rsidRDefault="00860A86" w:rsidP="00E15057">
                    <w:pPr>
                      <w:ind w:firstLineChars="200" w:firstLine="420"/>
                    </w:pPr>
                    <w:r>
                      <w:rPr>
                        <w:rFonts w:hint="eastAsia"/>
                      </w:rPr>
                      <w:t>4.期末余额</w:t>
                    </w:r>
                  </w:p>
                </w:tc>
              </w:sdtContent>
            </w:sdt>
            <w:tc>
              <w:tcPr>
                <w:tcW w:w="576" w:type="pct"/>
                <w:shd w:val="clear" w:color="auto" w:fill="auto"/>
                <w:vAlign w:val="center"/>
              </w:tcPr>
              <w:p w14:paraId="238D4DB2" w14:textId="77777777" w:rsidR="00860A86" w:rsidRDefault="00860A86" w:rsidP="00E15057">
                <w:pPr>
                  <w:jc w:val="right"/>
                </w:pPr>
                <w:r>
                  <w:t>1,718,705,613.47</w:t>
                </w:r>
              </w:p>
            </w:tc>
            <w:tc>
              <w:tcPr>
                <w:tcW w:w="576" w:type="pct"/>
                <w:shd w:val="clear" w:color="auto" w:fill="auto"/>
                <w:vAlign w:val="center"/>
              </w:tcPr>
              <w:p w14:paraId="7EEA76F5" w14:textId="77777777" w:rsidR="00860A86" w:rsidRDefault="00860A86" w:rsidP="00E15057">
                <w:pPr>
                  <w:jc w:val="right"/>
                </w:pPr>
                <w:r>
                  <w:t>1,233,224,405.20</w:t>
                </w:r>
              </w:p>
            </w:tc>
            <w:tc>
              <w:tcPr>
                <w:tcW w:w="576" w:type="pct"/>
                <w:shd w:val="clear" w:color="auto" w:fill="auto"/>
                <w:vAlign w:val="center"/>
              </w:tcPr>
              <w:p w14:paraId="03E29848" w14:textId="77777777" w:rsidR="00860A86" w:rsidRDefault="00860A86" w:rsidP="00E15057">
                <w:pPr>
                  <w:jc w:val="right"/>
                </w:pPr>
                <w:r>
                  <w:t>280,719,223.79</w:t>
                </w:r>
              </w:p>
            </w:tc>
            <w:tc>
              <w:tcPr>
                <w:tcW w:w="576" w:type="pct"/>
                <w:shd w:val="clear" w:color="auto" w:fill="auto"/>
                <w:vAlign w:val="center"/>
              </w:tcPr>
              <w:p w14:paraId="26F8BEA0" w14:textId="77777777" w:rsidR="00860A86" w:rsidRDefault="00860A86" w:rsidP="00E15057">
                <w:pPr>
                  <w:jc w:val="right"/>
                </w:pPr>
                <w:r>
                  <w:t>226,181,955.50</w:t>
                </w:r>
              </w:p>
            </w:tc>
            <w:tc>
              <w:tcPr>
                <w:tcW w:w="576" w:type="pct"/>
                <w:shd w:val="clear" w:color="auto" w:fill="auto"/>
                <w:vAlign w:val="center"/>
              </w:tcPr>
              <w:p w14:paraId="2FB5CA01" w14:textId="77777777" w:rsidR="00860A86" w:rsidRDefault="00860A86" w:rsidP="00E15057">
                <w:pPr>
                  <w:jc w:val="right"/>
                </w:pPr>
                <w:r>
                  <w:t>268,674,620.72</w:t>
                </w:r>
              </w:p>
            </w:tc>
            <w:tc>
              <w:tcPr>
                <w:tcW w:w="819" w:type="pct"/>
                <w:shd w:val="clear" w:color="auto" w:fill="auto"/>
                <w:vAlign w:val="center"/>
              </w:tcPr>
              <w:p w14:paraId="6C1365F2" w14:textId="77777777" w:rsidR="00860A86" w:rsidRDefault="00860A86" w:rsidP="00E15057">
                <w:pPr>
                  <w:jc w:val="right"/>
                </w:pPr>
                <w:r>
                  <w:t>3,727,505,818.68</w:t>
                </w:r>
              </w:p>
            </w:tc>
          </w:tr>
          <w:tr w:rsidR="00860A86" w14:paraId="6A13D793" w14:textId="77777777" w:rsidTr="00E15057">
            <w:sdt>
              <w:sdtPr>
                <w:tag w:val="_PLD_14f44e7a4341414ca27a4047f9622e44"/>
                <w:id w:val="1964154064"/>
                <w:lock w:val="sdtLocked"/>
              </w:sdtPr>
              <w:sdtEndPr/>
              <w:sdtContent>
                <w:tc>
                  <w:tcPr>
                    <w:tcW w:w="1300" w:type="pct"/>
                    <w:shd w:val="clear" w:color="auto" w:fill="auto"/>
                  </w:tcPr>
                  <w:p w14:paraId="5319BA3C" w14:textId="77777777" w:rsidR="00860A86" w:rsidRDefault="00860A86" w:rsidP="00E15057">
                    <w:pPr>
                      <w:pStyle w:val="affd"/>
                    </w:pPr>
                    <w:proofErr w:type="spellStart"/>
                    <w:r>
                      <w:rPr>
                        <w:rFonts w:hint="eastAsia"/>
                      </w:rPr>
                      <w:t>二、累计折旧</w:t>
                    </w:r>
                    <w:proofErr w:type="spellEnd"/>
                  </w:p>
                </w:tc>
              </w:sdtContent>
            </w:sdt>
            <w:tc>
              <w:tcPr>
                <w:tcW w:w="576" w:type="pct"/>
                <w:shd w:val="clear" w:color="auto" w:fill="auto"/>
                <w:vAlign w:val="center"/>
              </w:tcPr>
              <w:p w14:paraId="1D0A70C2" w14:textId="77777777" w:rsidR="00860A86" w:rsidRDefault="00860A86" w:rsidP="00E15057">
                <w:pPr>
                  <w:jc w:val="center"/>
                </w:pPr>
                <w:r>
                  <w:t xml:space="preserve">　</w:t>
                </w:r>
              </w:p>
            </w:tc>
            <w:tc>
              <w:tcPr>
                <w:tcW w:w="576" w:type="pct"/>
                <w:shd w:val="clear" w:color="auto" w:fill="auto"/>
                <w:vAlign w:val="center"/>
              </w:tcPr>
              <w:p w14:paraId="3494779A" w14:textId="77777777" w:rsidR="00860A86" w:rsidRDefault="00860A86" w:rsidP="00E15057">
                <w:pPr>
                  <w:jc w:val="center"/>
                </w:pPr>
                <w:r>
                  <w:t xml:space="preserve">　</w:t>
                </w:r>
              </w:p>
            </w:tc>
            <w:tc>
              <w:tcPr>
                <w:tcW w:w="576" w:type="pct"/>
                <w:shd w:val="clear" w:color="auto" w:fill="auto"/>
                <w:vAlign w:val="center"/>
              </w:tcPr>
              <w:p w14:paraId="3EBD2078" w14:textId="77777777" w:rsidR="00860A86" w:rsidRDefault="00860A86" w:rsidP="00E15057">
                <w:pPr>
                  <w:jc w:val="center"/>
                </w:pPr>
                <w:r>
                  <w:t xml:space="preserve">　</w:t>
                </w:r>
              </w:p>
            </w:tc>
            <w:tc>
              <w:tcPr>
                <w:tcW w:w="576" w:type="pct"/>
                <w:shd w:val="clear" w:color="auto" w:fill="auto"/>
                <w:vAlign w:val="center"/>
              </w:tcPr>
              <w:p w14:paraId="7893670B" w14:textId="77777777" w:rsidR="00860A86" w:rsidRDefault="00860A86" w:rsidP="00E15057">
                <w:pPr>
                  <w:jc w:val="center"/>
                </w:pPr>
                <w:r>
                  <w:t xml:space="preserve">　</w:t>
                </w:r>
              </w:p>
            </w:tc>
            <w:tc>
              <w:tcPr>
                <w:tcW w:w="576" w:type="pct"/>
                <w:shd w:val="clear" w:color="auto" w:fill="auto"/>
                <w:vAlign w:val="center"/>
              </w:tcPr>
              <w:p w14:paraId="49E50DD4" w14:textId="77777777" w:rsidR="00860A86" w:rsidRDefault="00860A86" w:rsidP="00E15057">
                <w:pPr>
                  <w:jc w:val="center"/>
                </w:pPr>
                <w:r>
                  <w:t xml:space="preserve">　</w:t>
                </w:r>
              </w:p>
            </w:tc>
            <w:tc>
              <w:tcPr>
                <w:tcW w:w="819" w:type="pct"/>
                <w:shd w:val="clear" w:color="auto" w:fill="auto"/>
                <w:vAlign w:val="center"/>
              </w:tcPr>
              <w:p w14:paraId="7350492A" w14:textId="77777777" w:rsidR="00860A86" w:rsidRDefault="00860A86" w:rsidP="00E15057">
                <w:pPr>
                  <w:jc w:val="center"/>
                </w:pPr>
                <w:r>
                  <w:t xml:space="preserve">　</w:t>
                </w:r>
              </w:p>
            </w:tc>
          </w:tr>
          <w:tr w:rsidR="00860A86" w14:paraId="34873D87" w14:textId="77777777" w:rsidTr="00E15057">
            <w:sdt>
              <w:sdtPr>
                <w:tag w:val="_PLD_bdfb76068a2a4a95ab0a3bcf1b094bf2"/>
                <w:id w:val="967472744"/>
                <w:lock w:val="sdtLocked"/>
              </w:sdtPr>
              <w:sdtEndPr/>
              <w:sdtContent>
                <w:tc>
                  <w:tcPr>
                    <w:tcW w:w="1300" w:type="pct"/>
                    <w:shd w:val="clear" w:color="auto" w:fill="auto"/>
                  </w:tcPr>
                  <w:p w14:paraId="16422468" w14:textId="77777777" w:rsidR="00860A86" w:rsidRDefault="00860A86" w:rsidP="00E15057">
                    <w:pPr>
                      <w:ind w:firstLineChars="200" w:firstLine="420"/>
                    </w:pPr>
                    <w:r>
                      <w:t>1.</w:t>
                    </w:r>
                    <w:r>
                      <w:rPr>
                        <w:rFonts w:hint="eastAsia"/>
                      </w:rPr>
                      <w:t>期初余额</w:t>
                    </w:r>
                  </w:p>
                </w:tc>
              </w:sdtContent>
            </w:sdt>
            <w:tc>
              <w:tcPr>
                <w:tcW w:w="576" w:type="pct"/>
                <w:shd w:val="clear" w:color="auto" w:fill="auto"/>
                <w:vAlign w:val="center"/>
              </w:tcPr>
              <w:p w14:paraId="027B62E1" w14:textId="77777777" w:rsidR="00860A86" w:rsidRDefault="00860A86" w:rsidP="00E15057">
                <w:pPr>
                  <w:jc w:val="right"/>
                </w:pPr>
                <w:r>
                  <w:t>445,800,479.54</w:t>
                </w:r>
              </w:p>
            </w:tc>
            <w:tc>
              <w:tcPr>
                <w:tcW w:w="576" w:type="pct"/>
                <w:shd w:val="clear" w:color="auto" w:fill="auto"/>
                <w:vAlign w:val="center"/>
              </w:tcPr>
              <w:p w14:paraId="528D14F3" w14:textId="77777777" w:rsidR="00860A86" w:rsidRDefault="00860A86" w:rsidP="00E15057">
                <w:pPr>
                  <w:jc w:val="right"/>
                </w:pPr>
                <w:r>
                  <w:t>700,852,148.73</w:t>
                </w:r>
              </w:p>
            </w:tc>
            <w:tc>
              <w:tcPr>
                <w:tcW w:w="576" w:type="pct"/>
                <w:shd w:val="clear" w:color="auto" w:fill="auto"/>
                <w:vAlign w:val="center"/>
              </w:tcPr>
              <w:p w14:paraId="09698580" w14:textId="77777777" w:rsidR="00860A86" w:rsidRDefault="00860A86" w:rsidP="00E15057">
                <w:pPr>
                  <w:jc w:val="right"/>
                </w:pPr>
                <w:r>
                  <w:t>163,365,814.00</w:t>
                </w:r>
              </w:p>
            </w:tc>
            <w:tc>
              <w:tcPr>
                <w:tcW w:w="576" w:type="pct"/>
                <w:shd w:val="clear" w:color="auto" w:fill="auto"/>
                <w:vAlign w:val="center"/>
              </w:tcPr>
              <w:p w14:paraId="3033341A" w14:textId="77777777" w:rsidR="00860A86" w:rsidRDefault="00860A86" w:rsidP="00E15057">
                <w:pPr>
                  <w:jc w:val="right"/>
                </w:pPr>
                <w:r>
                  <w:t>171,384,995.42</w:t>
                </w:r>
              </w:p>
            </w:tc>
            <w:tc>
              <w:tcPr>
                <w:tcW w:w="576" w:type="pct"/>
                <w:shd w:val="clear" w:color="auto" w:fill="auto"/>
                <w:vAlign w:val="center"/>
              </w:tcPr>
              <w:p w14:paraId="3762908E" w14:textId="77777777" w:rsidR="00860A86" w:rsidRDefault="00860A86" w:rsidP="00E15057">
                <w:pPr>
                  <w:jc w:val="right"/>
                </w:pPr>
                <w:r>
                  <w:t>94,351,819.83</w:t>
                </w:r>
              </w:p>
            </w:tc>
            <w:tc>
              <w:tcPr>
                <w:tcW w:w="819" w:type="pct"/>
                <w:shd w:val="clear" w:color="auto" w:fill="auto"/>
                <w:vAlign w:val="center"/>
              </w:tcPr>
              <w:p w14:paraId="5B505986" w14:textId="77777777" w:rsidR="00860A86" w:rsidRDefault="00860A86" w:rsidP="00E15057">
                <w:pPr>
                  <w:jc w:val="right"/>
                </w:pPr>
                <w:r>
                  <w:t>1,575,755,257.52</w:t>
                </w:r>
              </w:p>
            </w:tc>
          </w:tr>
          <w:tr w:rsidR="00860A86" w14:paraId="0F49A33F" w14:textId="77777777" w:rsidTr="00E15057">
            <w:sdt>
              <w:sdtPr>
                <w:tag w:val="_PLD_ac9d6720c4e84ec2b82637a9bc7e4a54"/>
                <w:id w:val="-913860624"/>
                <w:lock w:val="sdtLocked"/>
              </w:sdtPr>
              <w:sdtEndPr/>
              <w:sdtContent>
                <w:tc>
                  <w:tcPr>
                    <w:tcW w:w="1300" w:type="pct"/>
                    <w:shd w:val="clear" w:color="auto" w:fill="auto"/>
                  </w:tcPr>
                  <w:p w14:paraId="43502156" w14:textId="77777777" w:rsidR="00860A86" w:rsidRDefault="00860A86" w:rsidP="00E15057">
                    <w:pPr>
                      <w:ind w:firstLineChars="200" w:firstLine="420"/>
                    </w:pPr>
                    <w:r>
                      <w:t>2.</w:t>
                    </w:r>
                    <w:r>
                      <w:rPr>
                        <w:rFonts w:hint="eastAsia"/>
                      </w:rPr>
                      <w:t>本期增加金额</w:t>
                    </w:r>
                  </w:p>
                </w:tc>
              </w:sdtContent>
            </w:sdt>
            <w:tc>
              <w:tcPr>
                <w:tcW w:w="576" w:type="pct"/>
                <w:shd w:val="clear" w:color="auto" w:fill="auto"/>
                <w:vAlign w:val="center"/>
              </w:tcPr>
              <w:p w14:paraId="741BAA0B" w14:textId="77777777" w:rsidR="00860A86" w:rsidRDefault="00860A86" w:rsidP="00E15057">
                <w:pPr>
                  <w:jc w:val="right"/>
                </w:pPr>
                <w:r>
                  <w:t>40,289,634.86</w:t>
                </w:r>
              </w:p>
            </w:tc>
            <w:tc>
              <w:tcPr>
                <w:tcW w:w="576" w:type="pct"/>
                <w:shd w:val="clear" w:color="auto" w:fill="auto"/>
                <w:vAlign w:val="center"/>
              </w:tcPr>
              <w:p w14:paraId="645764F9" w14:textId="77777777" w:rsidR="00860A86" w:rsidRDefault="00860A86" w:rsidP="00E15057">
                <w:pPr>
                  <w:jc w:val="right"/>
                </w:pPr>
                <w:r>
                  <w:t>99,037,081.47</w:t>
                </w:r>
              </w:p>
            </w:tc>
            <w:tc>
              <w:tcPr>
                <w:tcW w:w="576" w:type="pct"/>
                <w:shd w:val="clear" w:color="auto" w:fill="auto"/>
                <w:vAlign w:val="center"/>
              </w:tcPr>
              <w:p w14:paraId="07C9A3C4" w14:textId="77777777" w:rsidR="00860A86" w:rsidRDefault="00860A86" w:rsidP="00E15057">
                <w:pPr>
                  <w:jc w:val="right"/>
                </w:pPr>
                <w:r>
                  <w:t>25,616,774.40</w:t>
                </w:r>
              </w:p>
            </w:tc>
            <w:tc>
              <w:tcPr>
                <w:tcW w:w="576" w:type="pct"/>
                <w:shd w:val="clear" w:color="auto" w:fill="auto"/>
                <w:vAlign w:val="center"/>
              </w:tcPr>
              <w:p w14:paraId="5D9C3A9E" w14:textId="77777777" w:rsidR="00860A86" w:rsidRDefault="00860A86" w:rsidP="00E15057">
                <w:pPr>
                  <w:jc w:val="right"/>
                </w:pPr>
                <w:r>
                  <w:t>13,908,213.42</w:t>
                </w:r>
              </w:p>
            </w:tc>
            <w:tc>
              <w:tcPr>
                <w:tcW w:w="576" w:type="pct"/>
                <w:shd w:val="clear" w:color="auto" w:fill="auto"/>
                <w:vAlign w:val="center"/>
              </w:tcPr>
              <w:p w14:paraId="4D81A3E0" w14:textId="77777777" w:rsidR="00860A86" w:rsidRDefault="00860A86" w:rsidP="00E15057">
                <w:pPr>
                  <w:jc w:val="right"/>
                </w:pPr>
                <w:r>
                  <w:t>47,209,856.68</w:t>
                </w:r>
              </w:p>
            </w:tc>
            <w:tc>
              <w:tcPr>
                <w:tcW w:w="819" w:type="pct"/>
                <w:shd w:val="clear" w:color="auto" w:fill="auto"/>
                <w:vAlign w:val="center"/>
              </w:tcPr>
              <w:p w14:paraId="0178B879" w14:textId="77777777" w:rsidR="00860A86" w:rsidRDefault="00860A86" w:rsidP="00E15057">
                <w:pPr>
                  <w:jc w:val="right"/>
                </w:pPr>
                <w:r>
                  <w:t>226,061,560.83</w:t>
                </w:r>
              </w:p>
            </w:tc>
          </w:tr>
          <w:tr w:rsidR="00860A86" w14:paraId="4A99F692" w14:textId="77777777" w:rsidTr="00E15057">
            <w:sdt>
              <w:sdtPr>
                <w:tag w:val="_PLD_4b899f8229be463181a7e6a6c1cb2337"/>
                <w:id w:val="729355782"/>
                <w:lock w:val="sdtLocked"/>
              </w:sdtPr>
              <w:sdtEndPr/>
              <w:sdtContent>
                <w:tc>
                  <w:tcPr>
                    <w:tcW w:w="1300" w:type="pct"/>
                    <w:shd w:val="clear" w:color="auto" w:fill="auto"/>
                  </w:tcPr>
                  <w:p w14:paraId="17085E97" w14:textId="77777777" w:rsidR="00860A86" w:rsidRDefault="00860A86" w:rsidP="00E15057">
                    <w:pPr>
                      <w:ind w:firstLineChars="300" w:firstLine="630"/>
                    </w:pPr>
                    <w:r>
                      <w:rPr>
                        <w:rFonts w:hint="eastAsia"/>
                      </w:rPr>
                      <w:t>（1）计提</w:t>
                    </w:r>
                  </w:p>
                </w:tc>
              </w:sdtContent>
            </w:sdt>
            <w:tc>
              <w:tcPr>
                <w:tcW w:w="576" w:type="pct"/>
                <w:shd w:val="clear" w:color="auto" w:fill="auto"/>
                <w:vAlign w:val="center"/>
              </w:tcPr>
              <w:p w14:paraId="37217666" w14:textId="77777777" w:rsidR="00860A86" w:rsidRDefault="00860A86" w:rsidP="00E15057">
                <w:pPr>
                  <w:jc w:val="right"/>
                </w:pPr>
                <w:r>
                  <w:t>39,456,709.45</w:t>
                </w:r>
              </w:p>
            </w:tc>
            <w:tc>
              <w:tcPr>
                <w:tcW w:w="576" w:type="pct"/>
                <w:shd w:val="clear" w:color="auto" w:fill="auto"/>
                <w:vAlign w:val="center"/>
              </w:tcPr>
              <w:p w14:paraId="19C7F758" w14:textId="77777777" w:rsidR="00860A86" w:rsidRDefault="00860A86" w:rsidP="00E15057">
                <w:pPr>
                  <w:jc w:val="right"/>
                </w:pPr>
                <w:r>
                  <w:t>98,277,590.39</w:t>
                </w:r>
              </w:p>
            </w:tc>
            <w:tc>
              <w:tcPr>
                <w:tcW w:w="576" w:type="pct"/>
                <w:shd w:val="clear" w:color="auto" w:fill="auto"/>
                <w:vAlign w:val="center"/>
              </w:tcPr>
              <w:p w14:paraId="2768A351" w14:textId="77777777" w:rsidR="00860A86" w:rsidRDefault="00860A86" w:rsidP="00E15057">
                <w:pPr>
                  <w:jc w:val="right"/>
                </w:pPr>
                <w:r>
                  <w:t>25,276,186.65</w:t>
                </w:r>
              </w:p>
            </w:tc>
            <w:tc>
              <w:tcPr>
                <w:tcW w:w="576" w:type="pct"/>
                <w:shd w:val="clear" w:color="auto" w:fill="auto"/>
                <w:vAlign w:val="center"/>
              </w:tcPr>
              <w:p w14:paraId="744E24AD" w14:textId="77777777" w:rsidR="00860A86" w:rsidRDefault="00860A86" w:rsidP="00E15057">
                <w:pPr>
                  <w:jc w:val="right"/>
                </w:pPr>
                <w:r>
                  <w:t>13,742,799.92</w:t>
                </w:r>
              </w:p>
            </w:tc>
            <w:tc>
              <w:tcPr>
                <w:tcW w:w="576" w:type="pct"/>
                <w:shd w:val="clear" w:color="auto" w:fill="auto"/>
                <w:vAlign w:val="center"/>
              </w:tcPr>
              <w:p w14:paraId="74E20146" w14:textId="77777777" w:rsidR="00860A86" w:rsidRDefault="00860A86" w:rsidP="00E15057">
                <w:pPr>
                  <w:jc w:val="right"/>
                </w:pPr>
                <w:r>
                  <w:t>47,209,856.68</w:t>
                </w:r>
              </w:p>
            </w:tc>
            <w:tc>
              <w:tcPr>
                <w:tcW w:w="819" w:type="pct"/>
                <w:shd w:val="clear" w:color="auto" w:fill="auto"/>
                <w:vAlign w:val="center"/>
              </w:tcPr>
              <w:p w14:paraId="1D57C129" w14:textId="77777777" w:rsidR="00860A86" w:rsidRDefault="00860A86" w:rsidP="00E15057">
                <w:pPr>
                  <w:jc w:val="right"/>
                </w:pPr>
                <w:r>
                  <w:t>223,963,143.09</w:t>
                </w:r>
              </w:p>
            </w:tc>
          </w:tr>
          <w:tr w:rsidR="00860A86" w14:paraId="1807EA37" w14:textId="77777777" w:rsidTr="00E15057">
            <w:sdt>
              <w:sdtPr>
                <w:rPr>
                  <w:rFonts w:hint="eastAsia"/>
                </w:rPr>
                <w:alias w:val="固定资产累计折旧增加项目名称"/>
                <w:tag w:val="_GBC_c82e46f282074bcd8f0977f9e064b7a6"/>
                <w:id w:val="951065056"/>
                <w:lock w:val="sdtLocked"/>
              </w:sdtPr>
              <w:sdtEndPr/>
              <w:sdtContent>
                <w:tc>
                  <w:tcPr>
                    <w:tcW w:w="1300" w:type="pct"/>
                    <w:shd w:val="clear" w:color="auto" w:fill="auto"/>
                  </w:tcPr>
                  <w:p w14:paraId="0F950D1E" w14:textId="77777777" w:rsidR="00860A86" w:rsidRDefault="00860A86" w:rsidP="00E15057">
                    <w:pPr>
                      <w:ind w:firstLineChars="300" w:firstLine="630"/>
                    </w:pPr>
                    <w:r>
                      <w:rPr>
                        <w:rFonts w:hint="eastAsia"/>
                      </w:rPr>
                      <w:t>（2）投资性房地产重分类</w:t>
                    </w:r>
                  </w:p>
                </w:tc>
              </w:sdtContent>
            </w:sdt>
            <w:sdt>
              <w:sdtPr>
                <w:rPr>
                  <w:rFonts w:hint="eastAsia"/>
                </w:rPr>
                <w:alias w:val="固定资产累计折旧增加项目金额"/>
                <w:tag w:val="_GBC_d8c6bc4179c24d4497d3b866e522ee51"/>
                <w:id w:val="-206098679"/>
                <w:lock w:val="sdtLocked"/>
              </w:sdtPr>
              <w:sdtEndPr/>
              <w:sdtContent>
                <w:tc>
                  <w:tcPr>
                    <w:tcW w:w="576" w:type="pct"/>
                    <w:shd w:val="clear" w:color="auto" w:fill="auto"/>
                  </w:tcPr>
                  <w:p w14:paraId="6424F5B6" w14:textId="77777777" w:rsidR="00860A86" w:rsidRDefault="00860A86" w:rsidP="00E15057">
                    <w:pPr>
                      <w:jc w:val="right"/>
                    </w:pPr>
                    <w:r>
                      <w:rPr>
                        <w:rFonts w:hint="eastAsia"/>
                      </w:rPr>
                      <w:t>714,885.72</w:t>
                    </w:r>
                  </w:p>
                </w:tc>
              </w:sdtContent>
            </w:sdt>
            <w:sdt>
              <w:sdtPr>
                <w:rPr>
                  <w:rFonts w:hint="eastAsia"/>
                </w:rPr>
                <w:alias w:val="固定资产累计折旧增加项目金额"/>
                <w:tag w:val="_GBC_d8c6bc4179c24d4497d3b866e522ee51"/>
                <w:id w:val="-827672771"/>
                <w:lock w:val="sdtLocked"/>
              </w:sdtPr>
              <w:sdtEndPr/>
              <w:sdtContent>
                <w:tc>
                  <w:tcPr>
                    <w:tcW w:w="576" w:type="pct"/>
                    <w:shd w:val="clear" w:color="auto" w:fill="auto"/>
                  </w:tcPr>
                  <w:p w14:paraId="78F341B2" w14:textId="77777777" w:rsidR="00860A86" w:rsidRDefault="00860A86" w:rsidP="00E15057">
                    <w:pPr>
                      <w:jc w:val="right"/>
                    </w:pPr>
                  </w:p>
                </w:tc>
              </w:sdtContent>
            </w:sdt>
            <w:sdt>
              <w:sdtPr>
                <w:rPr>
                  <w:rFonts w:hint="eastAsia"/>
                </w:rPr>
                <w:alias w:val="固定资产累计折旧增加项目金额"/>
                <w:tag w:val="_GBC_d8c6bc4179c24d4497d3b866e522ee51"/>
                <w:id w:val="-110055704"/>
                <w:lock w:val="sdtLocked"/>
              </w:sdtPr>
              <w:sdtEndPr/>
              <w:sdtContent>
                <w:tc>
                  <w:tcPr>
                    <w:tcW w:w="576" w:type="pct"/>
                    <w:shd w:val="clear" w:color="auto" w:fill="auto"/>
                  </w:tcPr>
                  <w:p w14:paraId="272C502A" w14:textId="77777777" w:rsidR="00860A86" w:rsidRDefault="00860A86" w:rsidP="00E15057">
                    <w:pPr>
                      <w:jc w:val="right"/>
                    </w:pPr>
                  </w:p>
                </w:tc>
              </w:sdtContent>
            </w:sdt>
            <w:sdt>
              <w:sdtPr>
                <w:rPr>
                  <w:rFonts w:hint="eastAsia"/>
                </w:rPr>
                <w:alias w:val="固定资产累计折旧增加项目金额"/>
                <w:tag w:val="_GBC_d8c6bc4179c24d4497d3b866e522ee51"/>
                <w:id w:val="1856385351"/>
                <w:lock w:val="sdtLocked"/>
              </w:sdtPr>
              <w:sdtEndPr/>
              <w:sdtContent>
                <w:tc>
                  <w:tcPr>
                    <w:tcW w:w="576" w:type="pct"/>
                    <w:shd w:val="clear" w:color="auto" w:fill="auto"/>
                  </w:tcPr>
                  <w:p w14:paraId="6A0C1088" w14:textId="77777777" w:rsidR="00860A86" w:rsidRDefault="00860A86" w:rsidP="00E15057">
                    <w:pPr>
                      <w:jc w:val="right"/>
                    </w:pPr>
                  </w:p>
                </w:tc>
              </w:sdtContent>
            </w:sdt>
            <w:sdt>
              <w:sdtPr>
                <w:rPr>
                  <w:rFonts w:hint="eastAsia"/>
                </w:rPr>
                <w:alias w:val="固定资产累计折旧增加项目金额"/>
                <w:tag w:val="_GBC_d8c6bc4179c24d4497d3b866e522ee51"/>
                <w:id w:val="-1365280820"/>
                <w:lock w:val="sdtLocked"/>
              </w:sdtPr>
              <w:sdtEndPr/>
              <w:sdtContent>
                <w:tc>
                  <w:tcPr>
                    <w:tcW w:w="576" w:type="pct"/>
                    <w:shd w:val="clear" w:color="auto" w:fill="auto"/>
                  </w:tcPr>
                  <w:p w14:paraId="6BE310DD" w14:textId="77777777" w:rsidR="00860A86" w:rsidRDefault="00860A86" w:rsidP="00E15057">
                    <w:pPr>
                      <w:jc w:val="right"/>
                    </w:pPr>
                  </w:p>
                </w:tc>
              </w:sdtContent>
            </w:sdt>
            <w:sdt>
              <w:sdtPr>
                <w:rPr>
                  <w:rFonts w:hint="eastAsia"/>
                </w:rPr>
                <w:alias w:val="固定资产累计折旧增加项目合计金额"/>
                <w:tag w:val="_GBC_7b368febd98d43528833b386ded680f2"/>
                <w:id w:val="820004506"/>
                <w:lock w:val="sdtLocked"/>
              </w:sdtPr>
              <w:sdtEndPr/>
              <w:sdtContent>
                <w:tc>
                  <w:tcPr>
                    <w:tcW w:w="819" w:type="pct"/>
                    <w:shd w:val="clear" w:color="auto" w:fill="auto"/>
                  </w:tcPr>
                  <w:p w14:paraId="010AD7DD" w14:textId="77777777" w:rsidR="00860A86" w:rsidRDefault="00860A86" w:rsidP="00E15057">
                    <w:pPr>
                      <w:jc w:val="right"/>
                    </w:pPr>
                    <w:r>
                      <w:rPr>
                        <w:rFonts w:hint="eastAsia"/>
                      </w:rPr>
                      <w:t>714,885.72</w:t>
                    </w:r>
                  </w:p>
                </w:tc>
              </w:sdtContent>
            </w:sdt>
          </w:tr>
          <w:tr w:rsidR="00860A86" w14:paraId="27C5A01E" w14:textId="77777777" w:rsidTr="00E15057">
            <w:sdt>
              <w:sdtPr>
                <w:rPr>
                  <w:rFonts w:hint="eastAsia"/>
                </w:rPr>
                <w:alias w:val="固定资产累计折旧增加项目名称"/>
                <w:tag w:val="_GBC_c82e46f282074bcd8f0977f9e064b7a6"/>
                <w:id w:val="-782492228"/>
                <w:lock w:val="sdtLocked"/>
              </w:sdtPr>
              <w:sdtEndPr/>
              <w:sdtContent>
                <w:tc>
                  <w:tcPr>
                    <w:tcW w:w="1300" w:type="pct"/>
                    <w:shd w:val="clear" w:color="auto" w:fill="auto"/>
                  </w:tcPr>
                  <w:p w14:paraId="02B10AEA" w14:textId="77777777" w:rsidR="00860A86" w:rsidRDefault="00860A86" w:rsidP="00E15057">
                    <w:pPr>
                      <w:ind w:firstLineChars="300" w:firstLine="630"/>
                    </w:pPr>
                    <w:r>
                      <w:rPr>
                        <w:rFonts w:hint="eastAsia"/>
                      </w:rPr>
                      <w:t>（3）其他增加</w:t>
                    </w:r>
                  </w:p>
                </w:tc>
              </w:sdtContent>
            </w:sdt>
            <w:sdt>
              <w:sdtPr>
                <w:rPr>
                  <w:rFonts w:hint="eastAsia"/>
                </w:rPr>
                <w:alias w:val="固定资产累计折旧增加项目金额"/>
                <w:tag w:val="_GBC_d8c6bc4179c24d4497d3b866e522ee51"/>
                <w:id w:val="337820385"/>
                <w:lock w:val="sdtLocked"/>
              </w:sdtPr>
              <w:sdtEndPr/>
              <w:sdtContent>
                <w:tc>
                  <w:tcPr>
                    <w:tcW w:w="576" w:type="pct"/>
                    <w:shd w:val="clear" w:color="auto" w:fill="auto"/>
                  </w:tcPr>
                  <w:p w14:paraId="5CFC6432" w14:textId="77777777" w:rsidR="00860A86" w:rsidRDefault="00860A86" w:rsidP="00E15057">
                    <w:pPr>
                      <w:jc w:val="right"/>
                    </w:pPr>
                    <w:r>
                      <w:rPr>
                        <w:rFonts w:hint="eastAsia"/>
                      </w:rPr>
                      <w:t>118,039.69</w:t>
                    </w:r>
                  </w:p>
                </w:tc>
              </w:sdtContent>
            </w:sdt>
            <w:sdt>
              <w:sdtPr>
                <w:rPr>
                  <w:rFonts w:hint="eastAsia"/>
                </w:rPr>
                <w:alias w:val="固定资产累计折旧增加项目金额"/>
                <w:tag w:val="_GBC_d8c6bc4179c24d4497d3b866e522ee51"/>
                <w:id w:val="-1038348518"/>
                <w:lock w:val="sdtLocked"/>
              </w:sdtPr>
              <w:sdtEndPr/>
              <w:sdtContent>
                <w:tc>
                  <w:tcPr>
                    <w:tcW w:w="576" w:type="pct"/>
                    <w:shd w:val="clear" w:color="auto" w:fill="auto"/>
                  </w:tcPr>
                  <w:p w14:paraId="599CC8AA" w14:textId="77777777" w:rsidR="00860A86" w:rsidRDefault="00860A86" w:rsidP="00E15057">
                    <w:pPr>
                      <w:jc w:val="right"/>
                    </w:pPr>
                    <w:r>
                      <w:rPr>
                        <w:rFonts w:hint="eastAsia"/>
                      </w:rPr>
                      <w:t>759,491.08</w:t>
                    </w:r>
                  </w:p>
                </w:tc>
              </w:sdtContent>
            </w:sdt>
            <w:sdt>
              <w:sdtPr>
                <w:rPr>
                  <w:rFonts w:hint="eastAsia"/>
                </w:rPr>
                <w:alias w:val="固定资产累计折旧增加项目金额"/>
                <w:tag w:val="_GBC_d8c6bc4179c24d4497d3b866e522ee51"/>
                <w:id w:val="-1775782171"/>
                <w:lock w:val="sdtLocked"/>
              </w:sdtPr>
              <w:sdtEndPr/>
              <w:sdtContent>
                <w:tc>
                  <w:tcPr>
                    <w:tcW w:w="576" w:type="pct"/>
                    <w:shd w:val="clear" w:color="auto" w:fill="auto"/>
                  </w:tcPr>
                  <w:p w14:paraId="6ECB0988" w14:textId="77777777" w:rsidR="00860A86" w:rsidRDefault="00860A86" w:rsidP="00E15057">
                    <w:pPr>
                      <w:jc w:val="right"/>
                    </w:pPr>
                    <w:r>
                      <w:rPr>
                        <w:rFonts w:hint="eastAsia"/>
                      </w:rPr>
                      <w:t>340,587.75</w:t>
                    </w:r>
                  </w:p>
                </w:tc>
              </w:sdtContent>
            </w:sdt>
            <w:sdt>
              <w:sdtPr>
                <w:rPr>
                  <w:rFonts w:hint="eastAsia"/>
                </w:rPr>
                <w:alias w:val="固定资产累计折旧增加项目金额"/>
                <w:tag w:val="_GBC_d8c6bc4179c24d4497d3b866e522ee51"/>
                <w:id w:val="-1010140549"/>
                <w:lock w:val="sdtLocked"/>
              </w:sdtPr>
              <w:sdtEndPr/>
              <w:sdtContent>
                <w:tc>
                  <w:tcPr>
                    <w:tcW w:w="576" w:type="pct"/>
                    <w:shd w:val="clear" w:color="auto" w:fill="auto"/>
                  </w:tcPr>
                  <w:p w14:paraId="7E399632" w14:textId="77777777" w:rsidR="00860A86" w:rsidRDefault="00860A86" w:rsidP="00E15057">
                    <w:pPr>
                      <w:jc w:val="right"/>
                    </w:pPr>
                    <w:r>
                      <w:rPr>
                        <w:rFonts w:hint="eastAsia"/>
                      </w:rPr>
                      <w:t>165,413.50</w:t>
                    </w:r>
                  </w:p>
                </w:tc>
              </w:sdtContent>
            </w:sdt>
            <w:sdt>
              <w:sdtPr>
                <w:rPr>
                  <w:rFonts w:hint="eastAsia"/>
                </w:rPr>
                <w:alias w:val="固定资产累计折旧增加项目金额"/>
                <w:tag w:val="_GBC_d8c6bc4179c24d4497d3b866e522ee51"/>
                <w:id w:val="540948824"/>
                <w:lock w:val="sdtLocked"/>
              </w:sdtPr>
              <w:sdtEndPr/>
              <w:sdtContent>
                <w:tc>
                  <w:tcPr>
                    <w:tcW w:w="576" w:type="pct"/>
                    <w:shd w:val="clear" w:color="auto" w:fill="auto"/>
                  </w:tcPr>
                  <w:p w14:paraId="0243FCAC" w14:textId="77777777" w:rsidR="00860A86" w:rsidRDefault="00860A86" w:rsidP="00E15057">
                    <w:pPr>
                      <w:jc w:val="right"/>
                    </w:pPr>
                  </w:p>
                </w:tc>
              </w:sdtContent>
            </w:sdt>
            <w:sdt>
              <w:sdtPr>
                <w:rPr>
                  <w:rFonts w:hint="eastAsia"/>
                </w:rPr>
                <w:alias w:val="固定资产累计折旧增加项目合计金额"/>
                <w:tag w:val="_GBC_7b368febd98d43528833b386ded680f2"/>
                <w:id w:val="1178383001"/>
                <w:lock w:val="sdtLocked"/>
              </w:sdtPr>
              <w:sdtEndPr/>
              <w:sdtContent>
                <w:tc>
                  <w:tcPr>
                    <w:tcW w:w="819" w:type="pct"/>
                    <w:shd w:val="clear" w:color="auto" w:fill="auto"/>
                  </w:tcPr>
                  <w:p w14:paraId="0540F362" w14:textId="77777777" w:rsidR="00860A86" w:rsidRDefault="00860A86" w:rsidP="00E15057">
                    <w:pPr>
                      <w:jc w:val="right"/>
                    </w:pPr>
                    <w:r>
                      <w:rPr>
                        <w:rFonts w:hint="eastAsia"/>
                      </w:rPr>
                      <w:t>1,383,532.02</w:t>
                    </w:r>
                  </w:p>
                </w:tc>
              </w:sdtContent>
            </w:sdt>
          </w:tr>
          <w:tr w:rsidR="00860A86" w14:paraId="4C623F2A" w14:textId="77777777" w:rsidTr="00E15057">
            <w:sdt>
              <w:sdtPr>
                <w:tag w:val="_PLD_1a8a0c2973de4a7c99ed0dd69c4a85fa"/>
                <w:id w:val="-376861496"/>
                <w:lock w:val="sdtLocked"/>
              </w:sdtPr>
              <w:sdtEndPr/>
              <w:sdtContent>
                <w:tc>
                  <w:tcPr>
                    <w:tcW w:w="1300" w:type="pct"/>
                    <w:shd w:val="clear" w:color="auto" w:fill="auto"/>
                  </w:tcPr>
                  <w:p w14:paraId="639C5B21" w14:textId="77777777" w:rsidR="00860A86" w:rsidRDefault="00860A86" w:rsidP="00E15057">
                    <w:pPr>
                      <w:ind w:firstLineChars="200" w:firstLine="420"/>
                    </w:pPr>
                    <w:r>
                      <w:rPr>
                        <w:rFonts w:hint="eastAsia"/>
                      </w:rPr>
                      <w:t>3.本期减少金额</w:t>
                    </w:r>
                  </w:p>
                </w:tc>
              </w:sdtContent>
            </w:sdt>
            <w:tc>
              <w:tcPr>
                <w:tcW w:w="576" w:type="pct"/>
                <w:shd w:val="clear" w:color="auto" w:fill="auto"/>
                <w:vAlign w:val="center"/>
              </w:tcPr>
              <w:p w14:paraId="0060F372" w14:textId="77777777" w:rsidR="00860A86" w:rsidRDefault="00860A86" w:rsidP="00E15057">
                <w:pPr>
                  <w:jc w:val="right"/>
                </w:pPr>
                <w:r>
                  <w:t>20,069,606.97</w:t>
                </w:r>
              </w:p>
            </w:tc>
            <w:tc>
              <w:tcPr>
                <w:tcW w:w="576" w:type="pct"/>
                <w:shd w:val="clear" w:color="auto" w:fill="auto"/>
                <w:vAlign w:val="center"/>
              </w:tcPr>
              <w:p w14:paraId="22680E2B" w14:textId="77777777" w:rsidR="00860A86" w:rsidRDefault="00860A86" w:rsidP="00E15057">
                <w:pPr>
                  <w:jc w:val="right"/>
                </w:pPr>
                <w:r>
                  <w:t>38,479,825.22</w:t>
                </w:r>
              </w:p>
            </w:tc>
            <w:tc>
              <w:tcPr>
                <w:tcW w:w="576" w:type="pct"/>
                <w:shd w:val="clear" w:color="auto" w:fill="auto"/>
                <w:vAlign w:val="center"/>
              </w:tcPr>
              <w:p w14:paraId="0CF4527B" w14:textId="77777777" w:rsidR="00860A86" w:rsidRDefault="00860A86" w:rsidP="00E15057">
                <w:pPr>
                  <w:jc w:val="right"/>
                </w:pPr>
                <w:r>
                  <w:t>8,929,994.40</w:t>
                </w:r>
              </w:p>
            </w:tc>
            <w:tc>
              <w:tcPr>
                <w:tcW w:w="576" w:type="pct"/>
                <w:shd w:val="clear" w:color="auto" w:fill="auto"/>
                <w:vAlign w:val="center"/>
              </w:tcPr>
              <w:p w14:paraId="140CE5CB" w14:textId="77777777" w:rsidR="00860A86" w:rsidRDefault="00860A86" w:rsidP="00E15057">
                <w:pPr>
                  <w:jc w:val="right"/>
                </w:pPr>
                <w:r>
                  <w:t>21,895,449.21</w:t>
                </w:r>
              </w:p>
            </w:tc>
            <w:tc>
              <w:tcPr>
                <w:tcW w:w="576" w:type="pct"/>
                <w:shd w:val="clear" w:color="auto" w:fill="auto"/>
                <w:vAlign w:val="center"/>
              </w:tcPr>
              <w:p w14:paraId="4DD85D8F" w14:textId="77777777" w:rsidR="00860A86" w:rsidRDefault="00860A86" w:rsidP="00E15057">
                <w:pPr>
                  <w:jc w:val="right"/>
                </w:pPr>
              </w:p>
            </w:tc>
            <w:tc>
              <w:tcPr>
                <w:tcW w:w="819" w:type="pct"/>
                <w:shd w:val="clear" w:color="auto" w:fill="auto"/>
                <w:vAlign w:val="center"/>
              </w:tcPr>
              <w:p w14:paraId="008A155D" w14:textId="77777777" w:rsidR="00860A86" w:rsidRDefault="00860A86" w:rsidP="00E15057">
                <w:pPr>
                  <w:jc w:val="right"/>
                </w:pPr>
                <w:r>
                  <w:t>89,374,875.80</w:t>
                </w:r>
              </w:p>
            </w:tc>
          </w:tr>
          <w:tr w:rsidR="00860A86" w14:paraId="61418DC0" w14:textId="77777777" w:rsidTr="00E15057">
            <w:sdt>
              <w:sdtPr>
                <w:tag w:val="_PLD_051549d56ef94d0f864893f6bcd12368"/>
                <w:id w:val="819855405"/>
                <w:lock w:val="sdtLocked"/>
              </w:sdtPr>
              <w:sdtEndPr/>
              <w:sdtContent>
                <w:tc>
                  <w:tcPr>
                    <w:tcW w:w="1300" w:type="pct"/>
                    <w:shd w:val="clear" w:color="auto" w:fill="auto"/>
                  </w:tcPr>
                  <w:p w14:paraId="701E18CE" w14:textId="77777777" w:rsidR="00860A86" w:rsidRDefault="00860A86" w:rsidP="00E15057">
                    <w:pPr>
                      <w:ind w:firstLineChars="300" w:firstLine="630"/>
                    </w:pPr>
                    <w:r>
                      <w:rPr>
                        <w:rFonts w:hint="eastAsia"/>
                      </w:rPr>
                      <w:t>（1）处置或报废</w:t>
                    </w:r>
                  </w:p>
                </w:tc>
              </w:sdtContent>
            </w:sdt>
            <w:tc>
              <w:tcPr>
                <w:tcW w:w="576" w:type="pct"/>
                <w:shd w:val="clear" w:color="auto" w:fill="auto"/>
                <w:vAlign w:val="center"/>
              </w:tcPr>
              <w:p w14:paraId="4DAA8761" w14:textId="77777777" w:rsidR="00860A86" w:rsidRDefault="00860A86" w:rsidP="00E15057">
                <w:pPr>
                  <w:jc w:val="right"/>
                </w:pPr>
                <w:r>
                  <w:t>10,590,210.19</w:t>
                </w:r>
              </w:p>
            </w:tc>
            <w:tc>
              <w:tcPr>
                <w:tcW w:w="576" w:type="pct"/>
                <w:shd w:val="clear" w:color="auto" w:fill="auto"/>
                <w:vAlign w:val="center"/>
              </w:tcPr>
              <w:p w14:paraId="2218677C" w14:textId="77777777" w:rsidR="00860A86" w:rsidRDefault="00860A86" w:rsidP="00E15057">
                <w:pPr>
                  <w:jc w:val="right"/>
                </w:pPr>
                <w:r>
                  <w:t>38,479,825.22</w:t>
                </w:r>
              </w:p>
            </w:tc>
            <w:tc>
              <w:tcPr>
                <w:tcW w:w="576" w:type="pct"/>
                <w:shd w:val="clear" w:color="auto" w:fill="auto"/>
                <w:vAlign w:val="center"/>
              </w:tcPr>
              <w:p w14:paraId="1D46D252" w14:textId="77777777" w:rsidR="00860A86" w:rsidRDefault="00860A86" w:rsidP="00E15057">
                <w:pPr>
                  <w:jc w:val="right"/>
                </w:pPr>
                <w:r>
                  <w:t>8,929,994.40</w:t>
                </w:r>
              </w:p>
            </w:tc>
            <w:tc>
              <w:tcPr>
                <w:tcW w:w="576" w:type="pct"/>
                <w:shd w:val="clear" w:color="auto" w:fill="auto"/>
                <w:vAlign w:val="center"/>
              </w:tcPr>
              <w:p w14:paraId="40FF5833" w14:textId="77777777" w:rsidR="00860A86" w:rsidRDefault="00860A86" w:rsidP="00E15057">
                <w:pPr>
                  <w:jc w:val="right"/>
                </w:pPr>
                <w:r>
                  <w:t>21,786,277.84</w:t>
                </w:r>
              </w:p>
            </w:tc>
            <w:tc>
              <w:tcPr>
                <w:tcW w:w="576" w:type="pct"/>
                <w:shd w:val="clear" w:color="auto" w:fill="auto"/>
                <w:vAlign w:val="center"/>
              </w:tcPr>
              <w:p w14:paraId="1EE77026" w14:textId="77777777" w:rsidR="00860A86" w:rsidRDefault="00860A86" w:rsidP="00E15057">
                <w:pPr>
                  <w:jc w:val="right"/>
                </w:pPr>
              </w:p>
            </w:tc>
            <w:tc>
              <w:tcPr>
                <w:tcW w:w="819" w:type="pct"/>
                <w:shd w:val="clear" w:color="auto" w:fill="auto"/>
                <w:vAlign w:val="center"/>
              </w:tcPr>
              <w:p w14:paraId="2FC6308E" w14:textId="77777777" w:rsidR="00860A86" w:rsidRDefault="00860A86" w:rsidP="00E15057">
                <w:pPr>
                  <w:jc w:val="right"/>
                </w:pPr>
                <w:r>
                  <w:t>79,786,307.65</w:t>
                </w:r>
              </w:p>
            </w:tc>
          </w:tr>
          <w:tr w:rsidR="00860A86" w14:paraId="031835E3" w14:textId="77777777" w:rsidTr="00E15057">
            <w:sdt>
              <w:sdtPr>
                <w:rPr>
                  <w:rFonts w:hint="eastAsia"/>
                </w:rPr>
                <w:alias w:val="固定资产累计折旧减少项目名称"/>
                <w:tag w:val="_GBC_20eae31762484d0a9c046fa65503339a"/>
                <w:id w:val="96763338"/>
                <w:lock w:val="sdtLocked"/>
              </w:sdtPr>
              <w:sdtEndPr/>
              <w:sdtContent>
                <w:tc>
                  <w:tcPr>
                    <w:tcW w:w="1300" w:type="pct"/>
                    <w:shd w:val="clear" w:color="auto" w:fill="auto"/>
                  </w:tcPr>
                  <w:p w14:paraId="2AE7FA9C" w14:textId="77777777" w:rsidR="00860A86" w:rsidRDefault="00860A86" w:rsidP="00E15057">
                    <w:pPr>
                      <w:ind w:firstLineChars="300" w:firstLine="630"/>
                    </w:pPr>
                    <w:r>
                      <w:rPr>
                        <w:rFonts w:hint="eastAsia"/>
                      </w:rPr>
                      <w:t>（2）三供一业</w:t>
                    </w:r>
                  </w:p>
                </w:tc>
              </w:sdtContent>
            </w:sdt>
            <w:sdt>
              <w:sdtPr>
                <w:rPr>
                  <w:rFonts w:hint="eastAsia"/>
                </w:rPr>
                <w:alias w:val="固定资产累计折旧减少项目金额"/>
                <w:tag w:val="_GBC_50575111ca3b4086b584bb25daa7a51a"/>
                <w:id w:val="395549783"/>
                <w:lock w:val="sdtLocked"/>
              </w:sdtPr>
              <w:sdtEndPr/>
              <w:sdtContent>
                <w:tc>
                  <w:tcPr>
                    <w:tcW w:w="576" w:type="pct"/>
                    <w:shd w:val="clear" w:color="auto" w:fill="auto"/>
                  </w:tcPr>
                  <w:p w14:paraId="2085EFD1" w14:textId="77777777" w:rsidR="00860A86" w:rsidRDefault="00860A86" w:rsidP="00E15057">
                    <w:pPr>
                      <w:jc w:val="right"/>
                    </w:pPr>
                    <w:r>
                      <w:rPr>
                        <w:rFonts w:hint="eastAsia"/>
                      </w:rPr>
                      <w:t>9,479,396.78</w:t>
                    </w:r>
                  </w:p>
                </w:tc>
              </w:sdtContent>
            </w:sdt>
            <w:sdt>
              <w:sdtPr>
                <w:rPr>
                  <w:rFonts w:hint="eastAsia"/>
                </w:rPr>
                <w:alias w:val="固定资产累计折旧减少项目金额"/>
                <w:tag w:val="_GBC_50575111ca3b4086b584bb25daa7a51a"/>
                <w:id w:val="108628395"/>
                <w:lock w:val="sdtLocked"/>
              </w:sdtPr>
              <w:sdtEndPr/>
              <w:sdtContent>
                <w:tc>
                  <w:tcPr>
                    <w:tcW w:w="576" w:type="pct"/>
                    <w:shd w:val="clear" w:color="auto" w:fill="auto"/>
                  </w:tcPr>
                  <w:p w14:paraId="4D4DE0CB" w14:textId="77777777" w:rsidR="00860A86" w:rsidRDefault="00860A86" w:rsidP="00E15057">
                    <w:pPr>
                      <w:jc w:val="right"/>
                    </w:pPr>
                  </w:p>
                </w:tc>
              </w:sdtContent>
            </w:sdt>
            <w:sdt>
              <w:sdtPr>
                <w:rPr>
                  <w:rFonts w:hint="eastAsia"/>
                </w:rPr>
                <w:alias w:val="固定资产累计折旧减少项目金额"/>
                <w:tag w:val="_GBC_50575111ca3b4086b584bb25daa7a51a"/>
                <w:id w:val="-1180193607"/>
                <w:lock w:val="sdtLocked"/>
              </w:sdtPr>
              <w:sdtEndPr/>
              <w:sdtContent>
                <w:tc>
                  <w:tcPr>
                    <w:tcW w:w="576" w:type="pct"/>
                    <w:shd w:val="clear" w:color="auto" w:fill="auto"/>
                  </w:tcPr>
                  <w:p w14:paraId="3FB5AA9B" w14:textId="77777777" w:rsidR="00860A86" w:rsidRDefault="00860A86" w:rsidP="00E15057">
                    <w:pPr>
                      <w:jc w:val="right"/>
                    </w:pPr>
                  </w:p>
                </w:tc>
              </w:sdtContent>
            </w:sdt>
            <w:sdt>
              <w:sdtPr>
                <w:rPr>
                  <w:rFonts w:hint="eastAsia"/>
                </w:rPr>
                <w:alias w:val="固定资产累计折旧减少项目金额"/>
                <w:tag w:val="_GBC_50575111ca3b4086b584bb25daa7a51a"/>
                <w:id w:val="-1851331868"/>
                <w:lock w:val="sdtLocked"/>
              </w:sdtPr>
              <w:sdtEndPr/>
              <w:sdtContent>
                <w:tc>
                  <w:tcPr>
                    <w:tcW w:w="576" w:type="pct"/>
                    <w:shd w:val="clear" w:color="auto" w:fill="auto"/>
                  </w:tcPr>
                  <w:p w14:paraId="375ED480" w14:textId="77777777" w:rsidR="00860A86" w:rsidRDefault="00860A86" w:rsidP="00E15057">
                    <w:pPr>
                      <w:jc w:val="right"/>
                    </w:pPr>
                    <w:r>
                      <w:rPr>
                        <w:rFonts w:hint="eastAsia"/>
                      </w:rPr>
                      <w:t>109,171.37</w:t>
                    </w:r>
                  </w:p>
                </w:tc>
              </w:sdtContent>
            </w:sdt>
            <w:sdt>
              <w:sdtPr>
                <w:rPr>
                  <w:rFonts w:hint="eastAsia"/>
                </w:rPr>
                <w:alias w:val="固定资产累计折旧减少项目金额"/>
                <w:tag w:val="_GBC_50575111ca3b4086b584bb25daa7a51a"/>
                <w:id w:val="-1795277147"/>
                <w:lock w:val="sdtLocked"/>
              </w:sdtPr>
              <w:sdtEndPr/>
              <w:sdtContent>
                <w:tc>
                  <w:tcPr>
                    <w:tcW w:w="576" w:type="pct"/>
                    <w:shd w:val="clear" w:color="auto" w:fill="auto"/>
                  </w:tcPr>
                  <w:p w14:paraId="4C0B0452" w14:textId="77777777" w:rsidR="00860A86" w:rsidRDefault="00860A86" w:rsidP="00E15057">
                    <w:pPr>
                      <w:jc w:val="right"/>
                    </w:pPr>
                  </w:p>
                </w:tc>
              </w:sdtContent>
            </w:sdt>
            <w:sdt>
              <w:sdtPr>
                <w:rPr>
                  <w:rFonts w:hint="eastAsia"/>
                </w:rPr>
                <w:alias w:val="固定资产累计折旧减少项目合计金额"/>
                <w:tag w:val="_GBC_ba854a525e15473181c1dd92dc7af67e"/>
                <w:id w:val="-1980755843"/>
                <w:lock w:val="sdtLocked"/>
              </w:sdtPr>
              <w:sdtEndPr/>
              <w:sdtContent>
                <w:tc>
                  <w:tcPr>
                    <w:tcW w:w="819" w:type="pct"/>
                    <w:shd w:val="clear" w:color="auto" w:fill="auto"/>
                  </w:tcPr>
                  <w:p w14:paraId="5DB1A51D" w14:textId="77777777" w:rsidR="00860A86" w:rsidRDefault="00860A86" w:rsidP="00E15057">
                    <w:pPr>
                      <w:jc w:val="right"/>
                    </w:pPr>
                    <w:r>
                      <w:rPr>
                        <w:rFonts w:hint="eastAsia"/>
                      </w:rPr>
                      <w:t>9,588,568.15</w:t>
                    </w:r>
                  </w:p>
                </w:tc>
              </w:sdtContent>
            </w:sdt>
          </w:tr>
          <w:tr w:rsidR="00860A86" w14:paraId="7EB8D802" w14:textId="77777777" w:rsidTr="00E15057">
            <w:sdt>
              <w:sdtPr>
                <w:tag w:val="_PLD_461cd300a56d4a1d8e530b3c2f9767bf"/>
                <w:id w:val="-647520218"/>
                <w:lock w:val="sdtLocked"/>
              </w:sdtPr>
              <w:sdtEndPr/>
              <w:sdtContent>
                <w:tc>
                  <w:tcPr>
                    <w:tcW w:w="1300" w:type="pct"/>
                    <w:shd w:val="clear" w:color="auto" w:fill="auto"/>
                  </w:tcPr>
                  <w:p w14:paraId="52D7EB9A" w14:textId="77777777" w:rsidR="00860A86" w:rsidRDefault="00860A86" w:rsidP="00E15057">
                    <w:pPr>
                      <w:ind w:firstLineChars="200" w:firstLine="420"/>
                    </w:pPr>
                    <w:r>
                      <w:rPr>
                        <w:rFonts w:hint="eastAsia"/>
                      </w:rPr>
                      <w:t>4.期末余额</w:t>
                    </w:r>
                  </w:p>
                </w:tc>
              </w:sdtContent>
            </w:sdt>
            <w:tc>
              <w:tcPr>
                <w:tcW w:w="576" w:type="pct"/>
                <w:shd w:val="clear" w:color="auto" w:fill="auto"/>
                <w:vAlign w:val="center"/>
              </w:tcPr>
              <w:p w14:paraId="40765E3F" w14:textId="77777777" w:rsidR="00860A86" w:rsidRDefault="00860A86" w:rsidP="00E15057">
                <w:pPr>
                  <w:jc w:val="right"/>
                </w:pPr>
                <w:r>
                  <w:t>466,020,507.43</w:t>
                </w:r>
              </w:p>
            </w:tc>
            <w:tc>
              <w:tcPr>
                <w:tcW w:w="576" w:type="pct"/>
                <w:shd w:val="clear" w:color="auto" w:fill="auto"/>
                <w:vAlign w:val="center"/>
              </w:tcPr>
              <w:p w14:paraId="180A6590" w14:textId="77777777" w:rsidR="00860A86" w:rsidRDefault="00860A86" w:rsidP="00E15057">
                <w:pPr>
                  <w:jc w:val="right"/>
                </w:pPr>
                <w:r>
                  <w:t>761,409,404.98</w:t>
                </w:r>
              </w:p>
            </w:tc>
            <w:tc>
              <w:tcPr>
                <w:tcW w:w="576" w:type="pct"/>
                <w:shd w:val="clear" w:color="auto" w:fill="auto"/>
                <w:vAlign w:val="center"/>
              </w:tcPr>
              <w:p w14:paraId="61E71483" w14:textId="77777777" w:rsidR="00860A86" w:rsidRDefault="00860A86" w:rsidP="00E15057">
                <w:pPr>
                  <w:jc w:val="right"/>
                </w:pPr>
                <w:r>
                  <w:t>180,052,594.00</w:t>
                </w:r>
              </w:p>
            </w:tc>
            <w:tc>
              <w:tcPr>
                <w:tcW w:w="576" w:type="pct"/>
                <w:shd w:val="clear" w:color="auto" w:fill="auto"/>
                <w:vAlign w:val="center"/>
              </w:tcPr>
              <w:p w14:paraId="790ABF33" w14:textId="77777777" w:rsidR="00860A86" w:rsidRDefault="00860A86" w:rsidP="00E15057">
                <w:pPr>
                  <w:jc w:val="right"/>
                </w:pPr>
                <w:r>
                  <w:t>163,397,759.63</w:t>
                </w:r>
              </w:p>
            </w:tc>
            <w:tc>
              <w:tcPr>
                <w:tcW w:w="576" w:type="pct"/>
                <w:shd w:val="clear" w:color="auto" w:fill="auto"/>
                <w:vAlign w:val="center"/>
              </w:tcPr>
              <w:p w14:paraId="2C561106" w14:textId="77777777" w:rsidR="00860A86" w:rsidRDefault="00860A86" w:rsidP="00E15057">
                <w:pPr>
                  <w:jc w:val="right"/>
                </w:pPr>
                <w:r>
                  <w:t>141,561,676.51</w:t>
                </w:r>
              </w:p>
            </w:tc>
            <w:tc>
              <w:tcPr>
                <w:tcW w:w="819" w:type="pct"/>
                <w:shd w:val="clear" w:color="auto" w:fill="auto"/>
                <w:vAlign w:val="center"/>
              </w:tcPr>
              <w:p w14:paraId="7CD7D2A4" w14:textId="77777777" w:rsidR="00860A86" w:rsidRDefault="00860A86" w:rsidP="00E15057">
                <w:pPr>
                  <w:jc w:val="right"/>
                </w:pPr>
                <w:r>
                  <w:t>1,712,441,942.55</w:t>
                </w:r>
              </w:p>
            </w:tc>
          </w:tr>
          <w:tr w:rsidR="00860A86" w14:paraId="2B39FAED" w14:textId="77777777" w:rsidTr="00E15057">
            <w:sdt>
              <w:sdtPr>
                <w:tag w:val="_PLD_b98cd9e8075a44b28b16fc9fd4c3c81f"/>
                <w:id w:val="837582952"/>
                <w:lock w:val="sdtLocked"/>
              </w:sdtPr>
              <w:sdtEndPr/>
              <w:sdtContent>
                <w:tc>
                  <w:tcPr>
                    <w:tcW w:w="1300" w:type="pct"/>
                    <w:shd w:val="clear" w:color="auto" w:fill="auto"/>
                  </w:tcPr>
                  <w:p w14:paraId="1443BD70" w14:textId="77777777" w:rsidR="00860A86" w:rsidRDefault="00860A86" w:rsidP="00E15057">
                    <w:pPr>
                      <w:pStyle w:val="affd"/>
                    </w:pPr>
                    <w:proofErr w:type="spellStart"/>
                    <w:r>
                      <w:rPr>
                        <w:rFonts w:hint="eastAsia"/>
                      </w:rPr>
                      <w:t>三、减值准备</w:t>
                    </w:r>
                    <w:proofErr w:type="spellEnd"/>
                  </w:p>
                </w:tc>
              </w:sdtContent>
            </w:sdt>
            <w:tc>
              <w:tcPr>
                <w:tcW w:w="576" w:type="pct"/>
                <w:shd w:val="clear" w:color="auto" w:fill="auto"/>
                <w:vAlign w:val="center"/>
              </w:tcPr>
              <w:p w14:paraId="05C73D25" w14:textId="77777777" w:rsidR="00860A86" w:rsidRDefault="00860A86" w:rsidP="00E15057">
                <w:pPr>
                  <w:jc w:val="center"/>
                </w:pPr>
                <w:r>
                  <w:t xml:space="preserve">　</w:t>
                </w:r>
              </w:p>
            </w:tc>
            <w:tc>
              <w:tcPr>
                <w:tcW w:w="576" w:type="pct"/>
                <w:shd w:val="clear" w:color="auto" w:fill="auto"/>
                <w:vAlign w:val="center"/>
              </w:tcPr>
              <w:p w14:paraId="4781648C" w14:textId="77777777" w:rsidR="00860A86" w:rsidRDefault="00860A86" w:rsidP="00E15057">
                <w:pPr>
                  <w:jc w:val="center"/>
                </w:pPr>
                <w:r>
                  <w:t xml:space="preserve">　</w:t>
                </w:r>
              </w:p>
            </w:tc>
            <w:tc>
              <w:tcPr>
                <w:tcW w:w="576" w:type="pct"/>
                <w:shd w:val="clear" w:color="auto" w:fill="auto"/>
                <w:vAlign w:val="center"/>
              </w:tcPr>
              <w:p w14:paraId="49FB19DD" w14:textId="77777777" w:rsidR="00860A86" w:rsidRDefault="00860A86" w:rsidP="00E15057">
                <w:pPr>
                  <w:jc w:val="center"/>
                </w:pPr>
                <w:r>
                  <w:t xml:space="preserve">　</w:t>
                </w:r>
              </w:p>
            </w:tc>
            <w:tc>
              <w:tcPr>
                <w:tcW w:w="576" w:type="pct"/>
                <w:shd w:val="clear" w:color="auto" w:fill="auto"/>
                <w:vAlign w:val="center"/>
              </w:tcPr>
              <w:p w14:paraId="411C064E" w14:textId="77777777" w:rsidR="00860A86" w:rsidRDefault="00860A86" w:rsidP="00E15057">
                <w:pPr>
                  <w:jc w:val="center"/>
                </w:pPr>
                <w:r>
                  <w:t xml:space="preserve">　</w:t>
                </w:r>
              </w:p>
            </w:tc>
            <w:tc>
              <w:tcPr>
                <w:tcW w:w="576" w:type="pct"/>
                <w:shd w:val="clear" w:color="auto" w:fill="auto"/>
                <w:vAlign w:val="center"/>
              </w:tcPr>
              <w:p w14:paraId="6B2AC210" w14:textId="77777777" w:rsidR="00860A86" w:rsidRDefault="00860A86" w:rsidP="00E15057">
                <w:pPr>
                  <w:jc w:val="center"/>
                </w:pPr>
                <w:r>
                  <w:t xml:space="preserve">　</w:t>
                </w:r>
              </w:p>
            </w:tc>
            <w:tc>
              <w:tcPr>
                <w:tcW w:w="819" w:type="pct"/>
                <w:shd w:val="clear" w:color="auto" w:fill="auto"/>
                <w:vAlign w:val="center"/>
              </w:tcPr>
              <w:p w14:paraId="6263D6F2" w14:textId="77777777" w:rsidR="00860A86" w:rsidRDefault="00860A86" w:rsidP="00E15057">
                <w:pPr>
                  <w:jc w:val="center"/>
                </w:pPr>
                <w:r>
                  <w:t xml:space="preserve">　</w:t>
                </w:r>
              </w:p>
            </w:tc>
          </w:tr>
          <w:tr w:rsidR="00860A86" w14:paraId="4AE73CB3" w14:textId="77777777" w:rsidTr="00E15057">
            <w:sdt>
              <w:sdtPr>
                <w:tag w:val="_PLD_56eded0ad9c34a2dabfd9ced3cc4cb08"/>
                <w:id w:val="1916436829"/>
                <w:lock w:val="sdtLocked"/>
              </w:sdtPr>
              <w:sdtEndPr/>
              <w:sdtContent>
                <w:tc>
                  <w:tcPr>
                    <w:tcW w:w="1300" w:type="pct"/>
                    <w:shd w:val="clear" w:color="auto" w:fill="auto"/>
                  </w:tcPr>
                  <w:p w14:paraId="6A5C16FC" w14:textId="77777777" w:rsidR="00860A86" w:rsidRDefault="00860A86" w:rsidP="00E15057">
                    <w:pPr>
                      <w:ind w:firstLineChars="200" w:firstLine="420"/>
                    </w:pPr>
                    <w:r>
                      <w:t>1.</w:t>
                    </w:r>
                    <w:r>
                      <w:rPr>
                        <w:rFonts w:hint="eastAsia"/>
                      </w:rPr>
                      <w:t>期初余额</w:t>
                    </w:r>
                  </w:p>
                </w:tc>
              </w:sdtContent>
            </w:sdt>
            <w:tc>
              <w:tcPr>
                <w:tcW w:w="576" w:type="pct"/>
                <w:shd w:val="clear" w:color="auto" w:fill="auto"/>
                <w:vAlign w:val="center"/>
              </w:tcPr>
              <w:p w14:paraId="69EAA6EC" w14:textId="77777777" w:rsidR="00860A86" w:rsidRDefault="00860A86" w:rsidP="00E15057">
                <w:pPr>
                  <w:jc w:val="right"/>
                </w:pPr>
                <w:r>
                  <w:t>1,473,535.29</w:t>
                </w:r>
              </w:p>
            </w:tc>
            <w:tc>
              <w:tcPr>
                <w:tcW w:w="576" w:type="pct"/>
                <w:shd w:val="clear" w:color="auto" w:fill="auto"/>
                <w:vAlign w:val="center"/>
              </w:tcPr>
              <w:p w14:paraId="6A12A2B8" w14:textId="77777777" w:rsidR="00860A86" w:rsidRDefault="00860A86" w:rsidP="00E15057">
                <w:pPr>
                  <w:jc w:val="right"/>
                </w:pPr>
                <w:r>
                  <w:t>623,066.27</w:t>
                </w:r>
              </w:p>
            </w:tc>
            <w:tc>
              <w:tcPr>
                <w:tcW w:w="576" w:type="pct"/>
                <w:shd w:val="clear" w:color="auto" w:fill="auto"/>
                <w:vAlign w:val="center"/>
              </w:tcPr>
              <w:p w14:paraId="67F957C4" w14:textId="77777777" w:rsidR="00860A86" w:rsidRDefault="00860A86" w:rsidP="00E15057">
                <w:pPr>
                  <w:jc w:val="right"/>
                </w:pPr>
              </w:p>
            </w:tc>
            <w:tc>
              <w:tcPr>
                <w:tcW w:w="576" w:type="pct"/>
                <w:shd w:val="clear" w:color="auto" w:fill="auto"/>
                <w:vAlign w:val="center"/>
              </w:tcPr>
              <w:p w14:paraId="63A8DBC2" w14:textId="77777777" w:rsidR="00860A86" w:rsidRDefault="00860A86" w:rsidP="00E15057">
                <w:pPr>
                  <w:jc w:val="right"/>
                </w:pPr>
              </w:p>
            </w:tc>
            <w:tc>
              <w:tcPr>
                <w:tcW w:w="576" w:type="pct"/>
                <w:shd w:val="clear" w:color="auto" w:fill="auto"/>
                <w:vAlign w:val="center"/>
              </w:tcPr>
              <w:p w14:paraId="60038E59" w14:textId="77777777" w:rsidR="00860A86" w:rsidRDefault="00860A86" w:rsidP="00E15057">
                <w:pPr>
                  <w:jc w:val="right"/>
                </w:pPr>
              </w:p>
            </w:tc>
            <w:tc>
              <w:tcPr>
                <w:tcW w:w="819" w:type="pct"/>
                <w:shd w:val="clear" w:color="auto" w:fill="auto"/>
                <w:vAlign w:val="center"/>
              </w:tcPr>
              <w:p w14:paraId="0378C341" w14:textId="77777777" w:rsidR="00860A86" w:rsidRDefault="00860A86" w:rsidP="00E15057">
                <w:pPr>
                  <w:jc w:val="right"/>
                </w:pPr>
                <w:r>
                  <w:t>2,096,601.56</w:t>
                </w:r>
              </w:p>
            </w:tc>
          </w:tr>
          <w:tr w:rsidR="00860A86" w14:paraId="1029119F" w14:textId="77777777" w:rsidTr="00E15057">
            <w:sdt>
              <w:sdtPr>
                <w:tag w:val="_PLD_e23909e3deca4ed3b3374e1998a20d9d"/>
                <w:id w:val="812677925"/>
                <w:lock w:val="sdtLocked"/>
              </w:sdtPr>
              <w:sdtEndPr/>
              <w:sdtContent>
                <w:tc>
                  <w:tcPr>
                    <w:tcW w:w="1300" w:type="pct"/>
                    <w:shd w:val="clear" w:color="auto" w:fill="auto"/>
                  </w:tcPr>
                  <w:p w14:paraId="24107FB0" w14:textId="77777777" w:rsidR="00860A86" w:rsidRDefault="00860A86" w:rsidP="00E15057">
                    <w:pPr>
                      <w:ind w:firstLineChars="200" w:firstLine="420"/>
                    </w:pPr>
                    <w:r>
                      <w:t>2.</w:t>
                    </w:r>
                    <w:r>
                      <w:rPr>
                        <w:rFonts w:hint="eastAsia"/>
                      </w:rPr>
                      <w:t>本期增加金额</w:t>
                    </w:r>
                  </w:p>
                </w:tc>
              </w:sdtContent>
            </w:sdt>
            <w:tc>
              <w:tcPr>
                <w:tcW w:w="576" w:type="pct"/>
                <w:shd w:val="clear" w:color="auto" w:fill="auto"/>
                <w:vAlign w:val="center"/>
              </w:tcPr>
              <w:p w14:paraId="27FF428E" w14:textId="77777777" w:rsidR="00860A86" w:rsidRDefault="00860A86" w:rsidP="00E15057">
                <w:pPr>
                  <w:jc w:val="right"/>
                </w:pPr>
                <w:r>
                  <w:t>3,397,430.28</w:t>
                </w:r>
              </w:p>
            </w:tc>
            <w:tc>
              <w:tcPr>
                <w:tcW w:w="576" w:type="pct"/>
                <w:shd w:val="clear" w:color="auto" w:fill="auto"/>
                <w:vAlign w:val="center"/>
              </w:tcPr>
              <w:p w14:paraId="06A8FD3C" w14:textId="77777777" w:rsidR="00860A86" w:rsidRDefault="00860A86" w:rsidP="00E15057">
                <w:pPr>
                  <w:jc w:val="right"/>
                </w:pPr>
              </w:p>
            </w:tc>
            <w:tc>
              <w:tcPr>
                <w:tcW w:w="576" w:type="pct"/>
                <w:shd w:val="clear" w:color="auto" w:fill="auto"/>
                <w:vAlign w:val="center"/>
              </w:tcPr>
              <w:p w14:paraId="1C078A64" w14:textId="77777777" w:rsidR="00860A86" w:rsidRDefault="00860A86" w:rsidP="00E15057">
                <w:pPr>
                  <w:jc w:val="right"/>
                </w:pPr>
              </w:p>
            </w:tc>
            <w:tc>
              <w:tcPr>
                <w:tcW w:w="576" w:type="pct"/>
                <w:shd w:val="clear" w:color="auto" w:fill="auto"/>
                <w:vAlign w:val="center"/>
              </w:tcPr>
              <w:p w14:paraId="6854DC84" w14:textId="77777777" w:rsidR="00860A86" w:rsidRDefault="00860A86" w:rsidP="00E15057">
                <w:pPr>
                  <w:jc w:val="right"/>
                </w:pPr>
              </w:p>
            </w:tc>
            <w:tc>
              <w:tcPr>
                <w:tcW w:w="576" w:type="pct"/>
                <w:shd w:val="clear" w:color="auto" w:fill="auto"/>
                <w:vAlign w:val="center"/>
              </w:tcPr>
              <w:p w14:paraId="1A9CAB04" w14:textId="77777777" w:rsidR="00860A86" w:rsidRDefault="00860A86" w:rsidP="00E15057">
                <w:pPr>
                  <w:jc w:val="right"/>
                </w:pPr>
              </w:p>
            </w:tc>
            <w:tc>
              <w:tcPr>
                <w:tcW w:w="819" w:type="pct"/>
                <w:shd w:val="clear" w:color="auto" w:fill="auto"/>
                <w:vAlign w:val="center"/>
              </w:tcPr>
              <w:p w14:paraId="075983FC" w14:textId="77777777" w:rsidR="00860A86" w:rsidRDefault="00860A86" w:rsidP="00E15057">
                <w:pPr>
                  <w:jc w:val="right"/>
                </w:pPr>
                <w:r>
                  <w:t>3,397,430.28</w:t>
                </w:r>
              </w:p>
            </w:tc>
          </w:tr>
          <w:tr w:rsidR="00860A86" w14:paraId="6732BC7E" w14:textId="77777777" w:rsidTr="00E15057">
            <w:sdt>
              <w:sdtPr>
                <w:tag w:val="_PLD_e9d33a6c6b2d4aff8a6ac53a9ce1b167"/>
                <w:id w:val="-1867212146"/>
                <w:lock w:val="sdtLocked"/>
              </w:sdtPr>
              <w:sdtEndPr/>
              <w:sdtContent>
                <w:tc>
                  <w:tcPr>
                    <w:tcW w:w="1300" w:type="pct"/>
                    <w:shd w:val="clear" w:color="auto" w:fill="auto"/>
                  </w:tcPr>
                  <w:p w14:paraId="1295C7A6" w14:textId="77777777" w:rsidR="00860A86" w:rsidRDefault="00860A86" w:rsidP="00E15057">
                    <w:pPr>
                      <w:ind w:firstLineChars="300" w:firstLine="630"/>
                    </w:pPr>
                    <w:r>
                      <w:rPr>
                        <w:rFonts w:hint="eastAsia"/>
                      </w:rPr>
                      <w:t>（1）计提</w:t>
                    </w:r>
                  </w:p>
                </w:tc>
              </w:sdtContent>
            </w:sdt>
            <w:tc>
              <w:tcPr>
                <w:tcW w:w="576" w:type="pct"/>
                <w:shd w:val="clear" w:color="auto" w:fill="auto"/>
                <w:vAlign w:val="center"/>
              </w:tcPr>
              <w:p w14:paraId="1718D857" w14:textId="77777777" w:rsidR="00860A86" w:rsidRDefault="00860A86" w:rsidP="00E15057">
                <w:pPr>
                  <w:jc w:val="right"/>
                </w:pPr>
                <w:r>
                  <w:t>3,397,430.28</w:t>
                </w:r>
              </w:p>
            </w:tc>
            <w:tc>
              <w:tcPr>
                <w:tcW w:w="576" w:type="pct"/>
                <w:shd w:val="clear" w:color="auto" w:fill="auto"/>
                <w:vAlign w:val="center"/>
              </w:tcPr>
              <w:p w14:paraId="2F303B74" w14:textId="77777777" w:rsidR="00860A86" w:rsidRDefault="00860A86" w:rsidP="00E15057">
                <w:pPr>
                  <w:jc w:val="right"/>
                </w:pPr>
              </w:p>
            </w:tc>
            <w:tc>
              <w:tcPr>
                <w:tcW w:w="576" w:type="pct"/>
                <w:shd w:val="clear" w:color="auto" w:fill="auto"/>
                <w:vAlign w:val="center"/>
              </w:tcPr>
              <w:p w14:paraId="68658D4E" w14:textId="77777777" w:rsidR="00860A86" w:rsidRDefault="00860A86" w:rsidP="00E15057">
                <w:pPr>
                  <w:jc w:val="right"/>
                </w:pPr>
              </w:p>
            </w:tc>
            <w:tc>
              <w:tcPr>
                <w:tcW w:w="576" w:type="pct"/>
                <w:shd w:val="clear" w:color="auto" w:fill="auto"/>
                <w:vAlign w:val="center"/>
              </w:tcPr>
              <w:p w14:paraId="1AEAE412" w14:textId="77777777" w:rsidR="00860A86" w:rsidRDefault="00860A86" w:rsidP="00E15057">
                <w:pPr>
                  <w:jc w:val="right"/>
                </w:pPr>
              </w:p>
            </w:tc>
            <w:tc>
              <w:tcPr>
                <w:tcW w:w="576" w:type="pct"/>
                <w:shd w:val="clear" w:color="auto" w:fill="auto"/>
                <w:vAlign w:val="center"/>
              </w:tcPr>
              <w:p w14:paraId="403C4E3F" w14:textId="77777777" w:rsidR="00860A86" w:rsidRDefault="00860A86" w:rsidP="00E15057">
                <w:pPr>
                  <w:jc w:val="right"/>
                </w:pPr>
              </w:p>
            </w:tc>
            <w:tc>
              <w:tcPr>
                <w:tcW w:w="819" w:type="pct"/>
                <w:shd w:val="clear" w:color="auto" w:fill="auto"/>
                <w:vAlign w:val="center"/>
              </w:tcPr>
              <w:p w14:paraId="64929A34" w14:textId="77777777" w:rsidR="00860A86" w:rsidRDefault="00860A86" w:rsidP="00E15057">
                <w:pPr>
                  <w:jc w:val="right"/>
                </w:pPr>
                <w:r>
                  <w:t>3,397,430.28</w:t>
                </w:r>
              </w:p>
            </w:tc>
          </w:tr>
          <w:tr w:rsidR="00860A86" w14:paraId="06F0C224" w14:textId="77777777" w:rsidTr="00E15057">
            <w:sdt>
              <w:sdtPr>
                <w:tag w:val="_PLD_773acace40cf4e2b82acb417897e72ef"/>
                <w:id w:val="-1527481181"/>
                <w:lock w:val="sdtLocked"/>
              </w:sdtPr>
              <w:sdtEndPr/>
              <w:sdtContent>
                <w:tc>
                  <w:tcPr>
                    <w:tcW w:w="1300" w:type="pct"/>
                    <w:shd w:val="clear" w:color="auto" w:fill="auto"/>
                  </w:tcPr>
                  <w:p w14:paraId="2076146D" w14:textId="77777777" w:rsidR="00860A86" w:rsidRDefault="00860A86" w:rsidP="00E15057">
                    <w:pPr>
                      <w:ind w:firstLineChars="200" w:firstLine="420"/>
                    </w:pPr>
                    <w:r>
                      <w:rPr>
                        <w:rFonts w:hint="eastAsia"/>
                      </w:rPr>
                      <w:t>3.本期减少金额</w:t>
                    </w:r>
                  </w:p>
                </w:tc>
              </w:sdtContent>
            </w:sdt>
            <w:tc>
              <w:tcPr>
                <w:tcW w:w="576" w:type="pct"/>
                <w:shd w:val="clear" w:color="auto" w:fill="auto"/>
                <w:vAlign w:val="center"/>
              </w:tcPr>
              <w:p w14:paraId="6CFA6D97" w14:textId="77777777" w:rsidR="00860A86" w:rsidRDefault="00860A86" w:rsidP="00E15057">
                <w:pPr>
                  <w:jc w:val="right"/>
                </w:pPr>
              </w:p>
            </w:tc>
            <w:tc>
              <w:tcPr>
                <w:tcW w:w="576" w:type="pct"/>
                <w:shd w:val="clear" w:color="auto" w:fill="auto"/>
                <w:vAlign w:val="center"/>
              </w:tcPr>
              <w:p w14:paraId="5E4B2B72" w14:textId="77777777" w:rsidR="00860A86" w:rsidRDefault="00860A86" w:rsidP="00E15057">
                <w:pPr>
                  <w:jc w:val="right"/>
                </w:pPr>
              </w:p>
            </w:tc>
            <w:tc>
              <w:tcPr>
                <w:tcW w:w="576" w:type="pct"/>
                <w:shd w:val="clear" w:color="auto" w:fill="auto"/>
                <w:vAlign w:val="center"/>
              </w:tcPr>
              <w:p w14:paraId="04CE9C58" w14:textId="77777777" w:rsidR="00860A86" w:rsidRDefault="00860A86" w:rsidP="00E15057">
                <w:pPr>
                  <w:jc w:val="right"/>
                </w:pPr>
              </w:p>
            </w:tc>
            <w:tc>
              <w:tcPr>
                <w:tcW w:w="576" w:type="pct"/>
                <w:shd w:val="clear" w:color="auto" w:fill="auto"/>
                <w:vAlign w:val="center"/>
              </w:tcPr>
              <w:p w14:paraId="05508CFA" w14:textId="77777777" w:rsidR="00860A86" w:rsidRDefault="00860A86" w:rsidP="00E15057">
                <w:pPr>
                  <w:jc w:val="right"/>
                </w:pPr>
              </w:p>
            </w:tc>
            <w:tc>
              <w:tcPr>
                <w:tcW w:w="576" w:type="pct"/>
                <w:shd w:val="clear" w:color="auto" w:fill="auto"/>
                <w:vAlign w:val="center"/>
              </w:tcPr>
              <w:p w14:paraId="7E3CFE5A" w14:textId="77777777" w:rsidR="00860A86" w:rsidRDefault="00860A86" w:rsidP="00E15057">
                <w:pPr>
                  <w:jc w:val="right"/>
                </w:pPr>
              </w:p>
            </w:tc>
            <w:tc>
              <w:tcPr>
                <w:tcW w:w="819" w:type="pct"/>
                <w:shd w:val="clear" w:color="auto" w:fill="auto"/>
                <w:vAlign w:val="center"/>
              </w:tcPr>
              <w:p w14:paraId="04F6B0FE" w14:textId="77777777" w:rsidR="00860A86" w:rsidRDefault="00860A86" w:rsidP="00E15057">
                <w:pPr>
                  <w:jc w:val="right"/>
                </w:pPr>
              </w:p>
            </w:tc>
          </w:tr>
          <w:tr w:rsidR="00860A86" w14:paraId="430EFD24" w14:textId="77777777" w:rsidTr="00E15057">
            <w:sdt>
              <w:sdtPr>
                <w:tag w:val="_PLD_e5054a8d4a114197af28793eadccad9b"/>
                <w:id w:val="-691689164"/>
                <w:lock w:val="sdtLocked"/>
              </w:sdtPr>
              <w:sdtEndPr/>
              <w:sdtContent>
                <w:tc>
                  <w:tcPr>
                    <w:tcW w:w="1300" w:type="pct"/>
                    <w:shd w:val="clear" w:color="auto" w:fill="auto"/>
                  </w:tcPr>
                  <w:p w14:paraId="5D548597" w14:textId="77777777" w:rsidR="00860A86" w:rsidRDefault="00860A86" w:rsidP="00E15057">
                    <w:pPr>
                      <w:ind w:firstLineChars="200" w:firstLine="420"/>
                    </w:pPr>
                    <w:r>
                      <w:rPr>
                        <w:rFonts w:hint="eastAsia"/>
                      </w:rPr>
                      <w:t>4.期末余额</w:t>
                    </w:r>
                  </w:p>
                </w:tc>
              </w:sdtContent>
            </w:sdt>
            <w:tc>
              <w:tcPr>
                <w:tcW w:w="576" w:type="pct"/>
                <w:shd w:val="clear" w:color="auto" w:fill="auto"/>
                <w:vAlign w:val="center"/>
              </w:tcPr>
              <w:p w14:paraId="0E95D9A2" w14:textId="77777777" w:rsidR="00860A86" w:rsidRDefault="00860A86" w:rsidP="00E15057">
                <w:pPr>
                  <w:jc w:val="right"/>
                </w:pPr>
                <w:r>
                  <w:t>4,870,965.57</w:t>
                </w:r>
              </w:p>
            </w:tc>
            <w:tc>
              <w:tcPr>
                <w:tcW w:w="576" w:type="pct"/>
                <w:shd w:val="clear" w:color="auto" w:fill="auto"/>
                <w:vAlign w:val="center"/>
              </w:tcPr>
              <w:p w14:paraId="25CAE549" w14:textId="77777777" w:rsidR="00860A86" w:rsidRDefault="00860A86" w:rsidP="00E15057">
                <w:pPr>
                  <w:jc w:val="right"/>
                </w:pPr>
                <w:r>
                  <w:t>623,066.27</w:t>
                </w:r>
              </w:p>
            </w:tc>
            <w:tc>
              <w:tcPr>
                <w:tcW w:w="576" w:type="pct"/>
                <w:shd w:val="clear" w:color="auto" w:fill="auto"/>
                <w:vAlign w:val="center"/>
              </w:tcPr>
              <w:p w14:paraId="73CAD54B" w14:textId="77777777" w:rsidR="00860A86" w:rsidRDefault="00860A86" w:rsidP="00E15057">
                <w:pPr>
                  <w:jc w:val="right"/>
                </w:pPr>
              </w:p>
            </w:tc>
            <w:tc>
              <w:tcPr>
                <w:tcW w:w="576" w:type="pct"/>
                <w:shd w:val="clear" w:color="auto" w:fill="auto"/>
                <w:vAlign w:val="center"/>
              </w:tcPr>
              <w:p w14:paraId="47658BCB" w14:textId="77777777" w:rsidR="00860A86" w:rsidRDefault="00860A86" w:rsidP="00E15057">
                <w:pPr>
                  <w:jc w:val="right"/>
                </w:pPr>
              </w:p>
            </w:tc>
            <w:tc>
              <w:tcPr>
                <w:tcW w:w="576" w:type="pct"/>
                <w:shd w:val="clear" w:color="auto" w:fill="auto"/>
                <w:vAlign w:val="center"/>
              </w:tcPr>
              <w:p w14:paraId="1DB0B3CE" w14:textId="77777777" w:rsidR="00860A86" w:rsidRDefault="00860A86" w:rsidP="00E15057">
                <w:pPr>
                  <w:jc w:val="right"/>
                </w:pPr>
              </w:p>
            </w:tc>
            <w:tc>
              <w:tcPr>
                <w:tcW w:w="819" w:type="pct"/>
                <w:shd w:val="clear" w:color="auto" w:fill="auto"/>
                <w:vAlign w:val="center"/>
              </w:tcPr>
              <w:p w14:paraId="1EEE9D23" w14:textId="77777777" w:rsidR="00860A86" w:rsidRDefault="00860A86" w:rsidP="00E15057">
                <w:pPr>
                  <w:jc w:val="right"/>
                </w:pPr>
                <w:r>
                  <w:t>5,494,031.84</w:t>
                </w:r>
              </w:p>
            </w:tc>
          </w:tr>
          <w:tr w:rsidR="00860A86" w14:paraId="7AE34CED" w14:textId="77777777" w:rsidTr="00E15057">
            <w:sdt>
              <w:sdtPr>
                <w:tag w:val="_PLD_e1d51c426bd84ffbb9a1a19b00d3b374"/>
                <w:id w:val="-1918163850"/>
                <w:lock w:val="sdtLocked"/>
              </w:sdtPr>
              <w:sdtEndPr/>
              <w:sdtContent>
                <w:tc>
                  <w:tcPr>
                    <w:tcW w:w="1300" w:type="pct"/>
                    <w:shd w:val="clear" w:color="auto" w:fill="auto"/>
                  </w:tcPr>
                  <w:p w14:paraId="3112151D" w14:textId="77777777" w:rsidR="00860A86" w:rsidRDefault="00860A86" w:rsidP="00E15057">
                    <w:pPr>
                      <w:pStyle w:val="affd"/>
                    </w:pPr>
                    <w:proofErr w:type="spellStart"/>
                    <w:r>
                      <w:rPr>
                        <w:rFonts w:hint="eastAsia"/>
                      </w:rPr>
                      <w:t>四、账面价值</w:t>
                    </w:r>
                    <w:proofErr w:type="spellEnd"/>
                  </w:p>
                </w:tc>
              </w:sdtContent>
            </w:sdt>
            <w:tc>
              <w:tcPr>
                <w:tcW w:w="576" w:type="pct"/>
                <w:shd w:val="clear" w:color="auto" w:fill="auto"/>
                <w:vAlign w:val="center"/>
              </w:tcPr>
              <w:p w14:paraId="1DC0B482" w14:textId="77777777" w:rsidR="00860A86" w:rsidRDefault="00860A86" w:rsidP="00E15057">
                <w:pPr>
                  <w:jc w:val="center"/>
                </w:pPr>
                <w:r>
                  <w:t xml:space="preserve">　</w:t>
                </w:r>
              </w:p>
            </w:tc>
            <w:tc>
              <w:tcPr>
                <w:tcW w:w="576" w:type="pct"/>
                <w:shd w:val="clear" w:color="auto" w:fill="auto"/>
                <w:vAlign w:val="center"/>
              </w:tcPr>
              <w:p w14:paraId="04D990D5" w14:textId="77777777" w:rsidR="00860A86" w:rsidRDefault="00860A86" w:rsidP="00E15057">
                <w:pPr>
                  <w:jc w:val="center"/>
                </w:pPr>
                <w:r>
                  <w:t xml:space="preserve">　</w:t>
                </w:r>
              </w:p>
            </w:tc>
            <w:tc>
              <w:tcPr>
                <w:tcW w:w="576" w:type="pct"/>
                <w:shd w:val="clear" w:color="auto" w:fill="auto"/>
                <w:vAlign w:val="center"/>
              </w:tcPr>
              <w:p w14:paraId="2995F84C" w14:textId="77777777" w:rsidR="00860A86" w:rsidRDefault="00860A86" w:rsidP="00E15057">
                <w:pPr>
                  <w:jc w:val="center"/>
                </w:pPr>
                <w:r>
                  <w:t xml:space="preserve">　</w:t>
                </w:r>
              </w:p>
            </w:tc>
            <w:tc>
              <w:tcPr>
                <w:tcW w:w="576" w:type="pct"/>
                <w:shd w:val="clear" w:color="auto" w:fill="auto"/>
                <w:vAlign w:val="center"/>
              </w:tcPr>
              <w:p w14:paraId="796348EF" w14:textId="77777777" w:rsidR="00860A86" w:rsidRDefault="00860A86" w:rsidP="00E15057">
                <w:pPr>
                  <w:jc w:val="center"/>
                </w:pPr>
                <w:r>
                  <w:t xml:space="preserve">　</w:t>
                </w:r>
              </w:p>
            </w:tc>
            <w:tc>
              <w:tcPr>
                <w:tcW w:w="576" w:type="pct"/>
                <w:shd w:val="clear" w:color="auto" w:fill="auto"/>
                <w:vAlign w:val="center"/>
              </w:tcPr>
              <w:p w14:paraId="70F1E40B" w14:textId="77777777" w:rsidR="00860A86" w:rsidRDefault="00860A86" w:rsidP="00E15057">
                <w:pPr>
                  <w:jc w:val="center"/>
                </w:pPr>
                <w:r>
                  <w:t xml:space="preserve">　</w:t>
                </w:r>
              </w:p>
            </w:tc>
            <w:tc>
              <w:tcPr>
                <w:tcW w:w="819" w:type="pct"/>
                <w:shd w:val="clear" w:color="auto" w:fill="auto"/>
                <w:vAlign w:val="center"/>
              </w:tcPr>
              <w:p w14:paraId="0AC67781" w14:textId="77777777" w:rsidR="00860A86" w:rsidRDefault="00860A86" w:rsidP="00E15057">
                <w:pPr>
                  <w:jc w:val="center"/>
                </w:pPr>
                <w:r>
                  <w:t xml:space="preserve">　</w:t>
                </w:r>
              </w:p>
            </w:tc>
          </w:tr>
          <w:tr w:rsidR="00860A86" w14:paraId="570B2F7A" w14:textId="77777777" w:rsidTr="00E15057">
            <w:sdt>
              <w:sdtPr>
                <w:tag w:val="_PLD_438ac9fdebc24597a2bc032145166ee7"/>
                <w:id w:val="98149693"/>
                <w:lock w:val="sdtLocked"/>
              </w:sdtPr>
              <w:sdtEndPr/>
              <w:sdtContent>
                <w:tc>
                  <w:tcPr>
                    <w:tcW w:w="1300" w:type="pct"/>
                    <w:shd w:val="clear" w:color="auto" w:fill="auto"/>
                  </w:tcPr>
                  <w:p w14:paraId="7D0B21B8" w14:textId="77777777" w:rsidR="00860A86" w:rsidRDefault="00860A86" w:rsidP="00E15057">
                    <w:pPr>
                      <w:ind w:firstLineChars="200" w:firstLine="420"/>
                    </w:pPr>
                    <w:r>
                      <w:rPr>
                        <w:rFonts w:hint="eastAsia"/>
                      </w:rPr>
                      <w:t>1.期末账面价值</w:t>
                    </w:r>
                  </w:p>
                </w:tc>
              </w:sdtContent>
            </w:sdt>
            <w:tc>
              <w:tcPr>
                <w:tcW w:w="576" w:type="pct"/>
                <w:shd w:val="clear" w:color="auto" w:fill="auto"/>
                <w:vAlign w:val="center"/>
              </w:tcPr>
              <w:p w14:paraId="2F199957" w14:textId="77777777" w:rsidR="00860A86" w:rsidRDefault="00860A86" w:rsidP="00E15057">
                <w:pPr>
                  <w:jc w:val="right"/>
                </w:pPr>
                <w:r>
                  <w:t>1,247,814,140.47</w:t>
                </w:r>
              </w:p>
            </w:tc>
            <w:tc>
              <w:tcPr>
                <w:tcW w:w="576" w:type="pct"/>
                <w:shd w:val="clear" w:color="auto" w:fill="auto"/>
                <w:vAlign w:val="center"/>
              </w:tcPr>
              <w:p w14:paraId="041C5E13" w14:textId="77777777" w:rsidR="00860A86" w:rsidRDefault="00860A86" w:rsidP="00E15057">
                <w:pPr>
                  <w:jc w:val="right"/>
                </w:pPr>
                <w:r>
                  <w:t>471,191,933.95</w:t>
                </w:r>
              </w:p>
            </w:tc>
            <w:tc>
              <w:tcPr>
                <w:tcW w:w="576" w:type="pct"/>
                <w:shd w:val="clear" w:color="auto" w:fill="auto"/>
                <w:vAlign w:val="center"/>
              </w:tcPr>
              <w:p w14:paraId="4F51AC9C" w14:textId="77777777" w:rsidR="00860A86" w:rsidRDefault="00860A86" w:rsidP="00E15057">
                <w:pPr>
                  <w:jc w:val="right"/>
                </w:pPr>
                <w:r>
                  <w:t>100,666,629.79</w:t>
                </w:r>
              </w:p>
            </w:tc>
            <w:tc>
              <w:tcPr>
                <w:tcW w:w="576" w:type="pct"/>
                <w:shd w:val="clear" w:color="auto" w:fill="auto"/>
                <w:vAlign w:val="center"/>
              </w:tcPr>
              <w:p w14:paraId="0B57AEDF" w14:textId="77777777" w:rsidR="00860A86" w:rsidRDefault="00860A86" w:rsidP="00E15057">
                <w:pPr>
                  <w:jc w:val="right"/>
                </w:pPr>
                <w:r>
                  <w:t>62,784,195.87</w:t>
                </w:r>
              </w:p>
            </w:tc>
            <w:tc>
              <w:tcPr>
                <w:tcW w:w="576" w:type="pct"/>
                <w:shd w:val="clear" w:color="auto" w:fill="auto"/>
                <w:vAlign w:val="center"/>
              </w:tcPr>
              <w:p w14:paraId="3DDC5E74" w14:textId="77777777" w:rsidR="00860A86" w:rsidRDefault="00860A86" w:rsidP="00E15057">
                <w:pPr>
                  <w:jc w:val="right"/>
                </w:pPr>
                <w:r>
                  <w:t>127,112,944.21</w:t>
                </w:r>
              </w:p>
            </w:tc>
            <w:tc>
              <w:tcPr>
                <w:tcW w:w="819" w:type="pct"/>
                <w:shd w:val="clear" w:color="auto" w:fill="auto"/>
                <w:vAlign w:val="center"/>
              </w:tcPr>
              <w:p w14:paraId="4A205FE2" w14:textId="77777777" w:rsidR="00860A86" w:rsidRDefault="00860A86" w:rsidP="00E15057">
                <w:pPr>
                  <w:jc w:val="right"/>
                </w:pPr>
                <w:r>
                  <w:t>2,009,569,844.29</w:t>
                </w:r>
              </w:p>
            </w:tc>
          </w:tr>
          <w:tr w:rsidR="00860A86" w14:paraId="4319D6EC" w14:textId="77777777" w:rsidTr="00E15057">
            <w:sdt>
              <w:sdtPr>
                <w:tag w:val="_PLD_a86278e1e7584f56b206aaea009ce23d"/>
                <w:id w:val="1893771467"/>
                <w:lock w:val="sdtLocked"/>
              </w:sdtPr>
              <w:sdtEndPr/>
              <w:sdtContent>
                <w:tc>
                  <w:tcPr>
                    <w:tcW w:w="1300" w:type="pct"/>
                    <w:shd w:val="clear" w:color="auto" w:fill="auto"/>
                  </w:tcPr>
                  <w:p w14:paraId="63293502" w14:textId="77777777" w:rsidR="00860A86" w:rsidRDefault="00860A86" w:rsidP="00E15057">
                    <w:pPr>
                      <w:ind w:firstLineChars="200" w:firstLine="420"/>
                    </w:pPr>
                    <w:r>
                      <w:rPr>
                        <w:rFonts w:hint="eastAsia"/>
                      </w:rPr>
                      <w:t>2.期初账面价值</w:t>
                    </w:r>
                  </w:p>
                </w:tc>
              </w:sdtContent>
            </w:sdt>
            <w:tc>
              <w:tcPr>
                <w:tcW w:w="576" w:type="pct"/>
                <w:shd w:val="clear" w:color="auto" w:fill="auto"/>
                <w:vAlign w:val="center"/>
              </w:tcPr>
              <w:p w14:paraId="3EE377D3" w14:textId="77777777" w:rsidR="00860A86" w:rsidRDefault="00860A86" w:rsidP="00E15057">
                <w:pPr>
                  <w:jc w:val="right"/>
                </w:pPr>
                <w:r>
                  <w:t>1,258,809,029.16</w:t>
                </w:r>
              </w:p>
            </w:tc>
            <w:tc>
              <w:tcPr>
                <w:tcW w:w="576" w:type="pct"/>
                <w:shd w:val="clear" w:color="auto" w:fill="auto"/>
                <w:vAlign w:val="center"/>
              </w:tcPr>
              <w:p w14:paraId="3778BB49" w14:textId="77777777" w:rsidR="00860A86" w:rsidRDefault="00860A86" w:rsidP="00E15057">
                <w:pPr>
                  <w:jc w:val="right"/>
                </w:pPr>
                <w:r>
                  <w:t>406,339,250.47</w:t>
                </w:r>
              </w:p>
            </w:tc>
            <w:tc>
              <w:tcPr>
                <w:tcW w:w="576" w:type="pct"/>
                <w:shd w:val="clear" w:color="auto" w:fill="auto"/>
                <w:vAlign w:val="center"/>
              </w:tcPr>
              <w:p w14:paraId="2DB5ACFF" w14:textId="77777777" w:rsidR="00860A86" w:rsidRDefault="00860A86" w:rsidP="00E15057">
                <w:pPr>
                  <w:jc w:val="right"/>
                </w:pPr>
                <w:r>
                  <w:t>99,923,971.78</w:t>
                </w:r>
              </w:p>
            </w:tc>
            <w:tc>
              <w:tcPr>
                <w:tcW w:w="576" w:type="pct"/>
                <w:shd w:val="clear" w:color="auto" w:fill="auto"/>
                <w:vAlign w:val="center"/>
              </w:tcPr>
              <w:p w14:paraId="2DBA856F" w14:textId="77777777" w:rsidR="00860A86" w:rsidRDefault="00860A86" w:rsidP="00E15057">
                <w:pPr>
                  <w:jc w:val="right"/>
                </w:pPr>
                <w:r>
                  <w:t>35,519,603.52</w:t>
                </w:r>
              </w:p>
            </w:tc>
            <w:tc>
              <w:tcPr>
                <w:tcW w:w="576" w:type="pct"/>
                <w:shd w:val="clear" w:color="auto" w:fill="auto"/>
                <w:vAlign w:val="center"/>
              </w:tcPr>
              <w:p w14:paraId="679DC226" w14:textId="77777777" w:rsidR="00860A86" w:rsidRDefault="00860A86" w:rsidP="00E15057">
                <w:pPr>
                  <w:jc w:val="right"/>
                </w:pPr>
                <w:r>
                  <w:t>122,972,235.90</w:t>
                </w:r>
              </w:p>
            </w:tc>
            <w:tc>
              <w:tcPr>
                <w:tcW w:w="819" w:type="pct"/>
                <w:shd w:val="clear" w:color="auto" w:fill="auto"/>
                <w:vAlign w:val="center"/>
              </w:tcPr>
              <w:p w14:paraId="2A2E08F1" w14:textId="77777777" w:rsidR="00860A86" w:rsidRDefault="00860A86" w:rsidP="00E15057">
                <w:pPr>
                  <w:jc w:val="right"/>
                </w:pPr>
                <w:r>
                  <w:t>1,923,564,090.83</w:t>
                </w:r>
              </w:p>
            </w:tc>
          </w:tr>
        </w:tbl>
        <w:p w14:paraId="119908BF" w14:textId="7F6D0836" w:rsidR="00860A86" w:rsidRDefault="00860A86">
          <w:pPr>
            <w:rPr>
              <w:szCs w:val="21"/>
            </w:rPr>
            <w:sectPr w:rsidR="00860A86" w:rsidSect="00860A86">
              <w:pgSz w:w="16838" w:h="11906" w:orient="landscape"/>
              <w:pgMar w:top="1276" w:right="1440" w:bottom="1797" w:left="1525" w:header="856" w:footer="992" w:gutter="0"/>
              <w:cols w:space="425"/>
              <w:docGrid w:linePitch="312"/>
            </w:sectPr>
          </w:pPr>
        </w:p>
        <w:p w14:paraId="36F151A4" w14:textId="77777777" w:rsidR="00F81A9D" w:rsidRDefault="00244448">
          <w:pPr>
            <w:rPr>
              <w:szCs w:val="21"/>
            </w:rPr>
          </w:pPr>
        </w:p>
      </w:sdtContent>
    </w:sdt>
    <w:sdt>
      <w:sdtPr>
        <w:rPr>
          <w:rFonts w:ascii="宋体" w:eastAsia="宋体" w:hAnsi="宋体" w:cs="宋体" w:hint="eastAsia"/>
          <w:b w:val="0"/>
          <w:bCs w:val="0"/>
          <w:kern w:val="0"/>
          <w:szCs w:val="24"/>
        </w:rPr>
        <w:alias w:val="模块:暂时闲置的固定资产情况"/>
        <w:tag w:val="_SEC_784fb493affa41d8985f9e8a71213cf9"/>
        <w:id w:val="1202982411"/>
        <w:lock w:val="sdtLocked"/>
        <w:placeholder>
          <w:docPart w:val="GBC22222222222222222222222222222"/>
        </w:placeholder>
      </w:sdtPr>
      <w:sdtEndPr>
        <w:rPr>
          <w:rFonts w:cstheme="minorBidi" w:hint="default"/>
          <w:szCs w:val="21"/>
        </w:rPr>
      </w:sdtEndPr>
      <w:sdtContent>
        <w:p w14:paraId="62D5DAA4" w14:textId="77777777" w:rsidR="00F81A9D" w:rsidRDefault="00D27BBC" w:rsidP="00A64AAF">
          <w:pPr>
            <w:pStyle w:val="4"/>
            <w:numPr>
              <w:ilvl w:val="3"/>
              <w:numId w:val="47"/>
            </w:numPr>
            <w:ind w:left="426" w:hanging="426"/>
          </w:pPr>
          <w:r>
            <w:rPr>
              <w:rFonts w:hint="eastAsia"/>
            </w:rPr>
            <w:t>暂时闲置的固定资产情况</w:t>
          </w:r>
        </w:p>
        <w:p w14:paraId="4131AC28" w14:textId="77777777" w:rsidR="00F81A9D" w:rsidRDefault="00244448" w:rsidP="00C57271">
          <w:pPr>
            <w:rPr>
              <w:szCs w:val="21"/>
            </w:rPr>
          </w:pPr>
          <w:sdt>
            <w:sdtPr>
              <w:alias w:val="是否适用：暂时闲置的固定资产情况[双击切换]"/>
              <w:tag w:val="_GBC_2fdfdf37e427442eb50e14c905c59fbe"/>
              <w:id w:val="1059438980"/>
              <w:lock w:val="sdtContentLocked"/>
              <w:placeholder>
                <w:docPart w:val="GBC22222222222222222222222222222"/>
              </w:placeholder>
            </w:sdtPr>
            <w:sdtEndPr/>
            <w:sdtContent>
              <w:r w:rsidR="00D27BBC">
                <w:fldChar w:fldCharType="begin"/>
              </w:r>
              <w:r w:rsidR="00C57271">
                <w:instrText xml:space="preserve">MACROBUTTON  SnrToggleCheckbox □适用 </w:instrText>
              </w:r>
              <w:r w:rsidR="00D27BBC">
                <w:fldChar w:fldCharType="end"/>
              </w:r>
              <w:r w:rsidR="00D27BBC">
                <w:fldChar w:fldCharType="begin"/>
              </w:r>
              <w:r w:rsidR="00C57271">
                <w:instrText xml:space="preserve"> MACROBUTTON  SnrToggleCheckbox √不适用 </w:instrText>
              </w:r>
              <w:r w:rsidR="00D27BBC">
                <w:fldChar w:fldCharType="end"/>
              </w:r>
            </w:sdtContent>
          </w:sdt>
        </w:p>
      </w:sdtContent>
    </w:sdt>
    <w:sdt>
      <w:sdtPr>
        <w:rPr>
          <w:rFonts w:ascii="宋体" w:eastAsia="宋体" w:hAnsi="宋体" w:cs="宋体" w:hint="eastAsia"/>
          <w:b w:val="0"/>
          <w:bCs w:val="0"/>
          <w:kern w:val="0"/>
          <w:szCs w:val="24"/>
        </w:rPr>
        <w:alias w:val="模块:通过融资租赁租入的固定资产情况"/>
        <w:tag w:val="_SEC_c3ab5ff0dac4435c868c4dc1a729acc7"/>
        <w:id w:val="-1706631696"/>
        <w:lock w:val="sdtLocked"/>
        <w:placeholder>
          <w:docPart w:val="GBC22222222222222222222222222222"/>
        </w:placeholder>
      </w:sdtPr>
      <w:sdtEndPr>
        <w:rPr>
          <w:rFonts w:cstheme="minorBidi" w:hint="default"/>
          <w:szCs w:val="21"/>
        </w:rPr>
      </w:sdtEndPr>
      <w:sdtContent>
        <w:p w14:paraId="29A6478F" w14:textId="77777777" w:rsidR="00F81A9D" w:rsidRDefault="00D27BBC" w:rsidP="00A64AAF">
          <w:pPr>
            <w:pStyle w:val="4"/>
            <w:numPr>
              <w:ilvl w:val="3"/>
              <w:numId w:val="47"/>
            </w:numPr>
            <w:ind w:left="426" w:hanging="426"/>
          </w:pPr>
          <w:r>
            <w:rPr>
              <w:rFonts w:hint="eastAsia"/>
            </w:rPr>
            <w:t>通过融资租赁租入的固定资产情况</w:t>
          </w:r>
        </w:p>
        <w:p w14:paraId="6B14084C" w14:textId="77777777" w:rsidR="00F81A9D" w:rsidRDefault="00244448" w:rsidP="00C57271">
          <w:pPr>
            <w:rPr>
              <w:szCs w:val="21"/>
            </w:rPr>
          </w:pPr>
          <w:sdt>
            <w:sdtPr>
              <w:alias w:val="是否适用：通过融资租赁租入的固定资产情况[双击切换]"/>
              <w:tag w:val="_GBC_d9da2ba422d647b4952839f1b49e1721"/>
              <w:id w:val="69013114"/>
              <w:lock w:val="sdtContentLocked"/>
              <w:placeholder>
                <w:docPart w:val="GBC22222222222222222222222222222"/>
              </w:placeholder>
            </w:sdtPr>
            <w:sdtEndPr/>
            <w:sdtContent>
              <w:r w:rsidR="00D27BBC">
                <w:fldChar w:fldCharType="begin"/>
              </w:r>
              <w:r w:rsidR="00C57271">
                <w:instrText xml:space="preserve">MACROBUTTON  SnrToggleCheckbox □适用 </w:instrText>
              </w:r>
              <w:r w:rsidR="00D27BBC">
                <w:fldChar w:fldCharType="end"/>
              </w:r>
              <w:r w:rsidR="00D27BBC">
                <w:fldChar w:fldCharType="begin"/>
              </w:r>
              <w:r w:rsidR="00C57271">
                <w:instrText xml:space="preserve"> MACROBUTTON  SnrToggleCheckbox √不适用 </w:instrText>
              </w:r>
              <w:r w:rsidR="00D27BBC">
                <w:fldChar w:fldCharType="end"/>
              </w:r>
            </w:sdtContent>
          </w:sdt>
        </w:p>
      </w:sdtContent>
    </w:sdt>
    <w:sdt>
      <w:sdtPr>
        <w:rPr>
          <w:rFonts w:ascii="宋体" w:eastAsia="宋体" w:hAnsi="宋体" w:cs="宋体" w:hint="eastAsia"/>
          <w:b w:val="0"/>
          <w:bCs w:val="0"/>
          <w:kern w:val="0"/>
          <w:szCs w:val="24"/>
        </w:rPr>
        <w:alias w:val="模块:通过经营租赁租出的固定资产"/>
        <w:tag w:val="_SEC_1de7436e811c4703bed7fb7f0316bba2"/>
        <w:id w:val="2015112107"/>
        <w:lock w:val="sdtLocked"/>
        <w:placeholder>
          <w:docPart w:val="GBC22222222222222222222222222222"/>
        </w:placeholder>
      </w:sdtPr>
      <w:sdtEndPr>
        <w:rPr>
          <w:rFonts w:hint="default"/>
          <w:color w:val="FF0000"/>
          <w:szCs w:val="21"/>
        </w:rPr>
      </w:sdtEndPr>
      <w:sdtContent>
        <w:p w14:paraId="7A8F3328" w14:textId="77777777" w:rsidR="00F81A9D" w:rsidRDefault="00D27BBC" w:rsidP="00A64AAF">
          <w:pPr>
            <w:pStyle w:val="4"/>
            <w:numPr>
              <w:ilvl w:val="3"/>
              <w:numId w:val="47"/>
            </w:numPr>
            <w:ind w:left="426" w:hanging="426"/>
          </w:pPr>
          <w:r>
            <w:rPr>
              <w:rFonts w:hint="eastAsia"/>
            </w:rPr>
            <w:t>通过经营租赁租出的固定资产</w:t>
          </w:r>
        </w:p>
        <w:sdt>
          <w:sdtPr>
            <w:alias w:val="是否适用：通过经营租赁租出的固定资产[双击切换]"/>
            <w:tag w:val="_GBC_c2ddde62aad742b6997b43c9077b5c4b"/>
            <w:id w:val="-1295825517"/>
            <w:lock w:val="sdtContentLocked"/>
            <w:placeholder>
              <w:docPart w:val="GBC22222222222222222222222222222"/>
            </w:placeholder>
          </w:sdtPr>
          <w:sdtEndPr/>
          <w:sdtContent>
            <w:p w14:paraId="62AA86EE" w14:textId="77777777" w:rsidR="00F81A9D" w:rsidRDefault="00D27BBC" w:rsidP="00C57271">
              <w:pPr>
                <w:rPr>
                  <w:color w:val="FF0000"/>
                  <w:szCs w:val="21"/>
                </w:rPr>
              </w:pPr>
              <w:r>
                <w:fldChar w:fldCharType="begin"/>
              </w:r>
              <w:r w:rsidR="00C57271">
                <w:instrText xml:space="preserve">MACROBUTTON  SnrToggleCheckbox □适用 </w:instrText>
              </w:r>
              <w:r>
                <w:fldChar w:fldCharType="end"/>
              </w:r>
              <w:r>
                <w:fldChar w:fldCharType="begin"/>
              </w:r>
              <w:r w:rsidR="00C57271">
                <w:instrText xml:space="preserve"> MACROBUTTON  SnrToggleCheckbox √不适用 </w:instrText>
              </w:r>
              <w:r>
                <w:fldChar w:fldCharType="end"/>
              </w:r>
            </w:p>
          </w:sdtContent>
        </w:sdt>
      </w:sdtContent>
    </w:sdt>
    <w:sdt>
      <w:sdtPr>
        <w:rPr>
          <w:rFonts w:ascii="宋体" w:eastAsia="宋体" w:hAnsi="宋体" w:cs="宋体" w:hint="eastAsia"/>
          <w:b w:val="0"/>
          <w:bCs w:val="0"/>
          <w:kern w:val="0"/>
          <w:sz w:val="20"/>
          <w:szCs w:val="24"/>
          <w:lang w:val="en-GB" w:eastAsia="en-US"/>
        </w:rPr>
        <w:alias w:val="模块:未办妥产权证书的固定资产情况"/>
        <w:tag w:val="_SEC_c2e9651d58cd49b88e40954aae3cbf5b"/>
        <w:id w:val="1942642230"/>
        <w:lock w:val="sdtLocked"/>
        <w:placeholder>
          <w:docPart w:val="GBC22222222222222222222222222222"/>
        </w:placeholder>
      </w:sdtPr>
      <w:sdtEndPr/>
      <w:sdtContent>
        <w:p w14:paraId="43074CF9" w14:textId="77777777" w:rsidR="00F81A9D" w:rsidRDefault="00D27BBC" w:rsidP="00A64AAF">
          <w:pPr>
            <w:pStyle w:val="4"/>
            <w:numPr>
              <w:ilvl w:val="3"/>
              <w:numId w:val="47"/>
            </w:numPr>
            <w:ind w:left="426" w:hanging="426"/>
          </w:pPr>
          <w:r>
            <w:rPr>
              <w:rFonts w:hint="eastAsia"/>
            </w:rPr>
            <w:t>未办妥产权证书的固定资产情况</w:t>
          </w:r>
        </w:p>
        <w:p w14:paraId="0A20D79C" w14:textId="77777777" w:rsidR="00F81A9D" w:rsidRDefault="00244448">
          <w:pPr>
            <w:pStyle w:val="affd"/>
          </w:pPr>
          <w:sdt>
            <w:sdtPr>
              <w:alias w:val="是否适用：未办妥产权证书的固定资产情况[双击切换]"/>
              <w:tag w:val="_GBC_46625a97c34c4326af56ee4f005058fb"/>
              <w:id w:val="-1718732443"/>
              <w:lock w:val="sdtContentLocked"/>
              <w:placeholder>
                <w:docPart w:val="GBC22222222222222222222222222222"/>
              </w:placeholder>
            </w:sdtPr>
            <w:sdtEndPr/>
            <w:sdtContent>
              <w:r w:rsidR="00D27BBC">
                <w:fldChar w:fldCharType="begin"/>
              </w:r>
              <w:r w:rsidR="00C57271">
                <w:instrText>MACROBUTTON  SnrToggleCheckbox √</w:instrText>
              </w:r>
              <w:r w:rsidR="00C57271">
                <w:instrText>适用</w:instrText>
              </w:r>
              <w:r w:rsidR="00C57271">
                <w:instrText xml:space="preserve"> </w:instrText>
              </w:r>
              <w:r w:rsidR="00D27BBC">
                <w:fldChar w:fldCharType="end"/>
              </w:r>
              <w:r w:rsidR="00D27BBC">
                <w:fldChar w:fldCharType="begin"/>
              </w:r>
              <w:r w:rsidR="00C57271">
                <w:instrText xml:space="preserve"> MACROBUTTON  SnrToggleCheckbox □</w:instrText>
              </w:r>
              <w:r w:rsidR="00C57271">
                <w:instrText>不适用</w:instrText>
              </w:r>
              <w:r w:rsidR="00C57271">
                <w:instrText xml:space="preserve"> </w:instrText>
              </w:r>
              <w:r w:rsidR="00D27BBC">
                <w:fldChar w:fldCharType="end"/>
              </w:r>
            </w:sdtContent>
          </w:sdt>
        </w:p>
        <w:p w14:paraId="28FC2569" w14:textId="77777777" w:rsidR="00C57271" w:rsidRDefault="00D27BBC">
          <w:pPr>
            <w:jc w:val="right"/>
          </w:pPr>
          <w:r>
            <w:rPr>
              <w:rFonts w:hint="eastAsia"/>
            </w:rPr>
            <w:t>单位：</w:t>
          </w:r>
          <w:sdt>
            <w:sdtPr>
              <w:rPr>
                <w:rFonts w:hint="eastAsia"/>
              </w:rPr>
              <w:alias w:val="单位：财务附注：未办妥产权证书的固定资产情况"/>
              <w:tag w:val="_GBC_af0b65f779a444509a345fcc235c4e13"/>
              <w:id w:val="71524365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未办妥产权证书的固定资产情况"/>
              <w:tag w:val="_GBC_8b4f91db9e314b61ac2d85b092fd5832"/>
              <w:id w:val="-150411266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822"/>
            <w:gridCol w:w="2019"/>
            <w:gridCol w:w="2982"/>
          </w:tblGrid>
          <w:tr w:rsidR="00C57271" w14:paraId="374498A0" w14:textId="77777777" w:rsidTr="007C7C20">
            <w:sdt>
              <w:sdtPr>
                <w:tag w:val="_PLD_3112d13ed7a04a10bce803acc672660e"/>
                <w:id w:val="-1407370568"/>
                <w:lock w:val="sdtLocked"/>
              </w:sdtPr>
              <w:sdtEndPr/>
              <w:sdtContent>
                <w:tc>
                  <w:tcPr>
                    <w:tcW w:w="2166" w:type="pct"/>
                    <w:vAlign w:val="center"/>
                  </w:tcPr>
                  <w:p w14:paraId="6C33E749" w14:textId="77777777" w:rsidR="00C57271" w:rsidRDefault="00C57271" w:rsidP="00E15057">
                    <w:pPr>
                      <w:jc w:val="center"/>
                      <w:rPr>
                        <w:szCs w:val="21"/>
                      </w:rPr>
                    </w:pPr>
                    <w:r>
                      <w:rPr>
                        <w:rFonts w:hint="eastAsia"/>
                        <w:szCs w:val="21"/>
                      </w:rPr>
                      <w:t>项目</w:t>
                    </w:r>
                  </w:p>
                </w:tc>
              </w:sdtContent>
            </w:sdt>
            <w:sdt>
              <w:sdtPr>
                <w:tag w:val="_PLD_5fca73223de74724a06b56d07c06e26b"/>
                <w:id w:val="-265386978"/>
                <w:lock w:val="sdtLocked"/>
              </w:sdtPr>
              <w:sdtEndPr/>
              <w:sdtContent>
                <w:tc>
                  <w:tcPr>
                    <w:tcW w:w="1144" w:type="pct"/>
                    <w:vAlign w:val="center"/>
                  </w:tcPr>
                  <w:p w14:paraId="1E3CD9ED" w14:textId="77777777" w:rsidR="00C57271" w:rsidRDefault="00C57271" w:rsidP="00E15057">
                    <w:pPr>
                      <w:jc w:val="center"/>
                      <w:rPr>
                        <w:szCs w:val="21"/>
                      </w:rPr>
                    </w:pPr>
                    <w:r>
                      <w:rPr>
                        <w:rFonts w:hint="eastAsia"/>
                        <w:szCs w:val="21"/>
                      </w:rPr>
                      <w:t>账面价值</w:t>
                    </w:r>
                  </w:p>
                </w:tc>
              </w:sdtContent>
            </w:sdt>
            <w:sdt>
              <w:sdtPr>
                <w:tag w:val="_PLD_0f07869ee4694758ae54754a2afb45dd"/>
                <w:id w:val="-888805252"/>
                <w:lock w:val="sdtLocked"/>
              </w:sdtPr>
              <w:sdtEndPr/>
              <w:sdtContent>
                <w:tc>
                  <w:tcPr>
                    <w:tcW w:w="1690" w:type="pct"/>
                    <w:vAlign w:val="center"/>
                  </w:tcPr>
                  <w:p w14:paraId="1F811D0F" w14:textId="77777777" w:rsidR="00C57271" w:rsidRDefault="00C57271" w:rsidP="00E15057">
                    <w:pPr>
                      <w:jc w:val="center"/>
                      <w:rPr>
                        <w:szCs w:val="21"/>
                      </w:rPr>
                    </w:pPr>
                    <w:r>
                      <w:rPr>
                        <w:rFonts w:hint="eastAsia"/>
                        <w:szCs w:val="21"/>
                      </w:rPr>
                      <w:t>未办妥产权证书的原因</w:t>
                    </w:r>
                  </w:p>
                </w:tc>
              </w:sdtContent>
            </w:sdt>
          </w:tr>
          <w:sdt>
            <w:sdtPr>
              <w:rPr>
                <w:rFonts w:hint="eastAsia"/>
                <w:szCs w:val="21"/>
              </w:rPr>
              <w:alias w:val="未办妥产权证书的固定资产情况明细"/>
              <w:tag w:val="_TUP_9737667686884195a6223f7e0d1c45ed"/>
              <w:id w:val="1101534220"/>
              <w:lock w:val="sdtLocked"/>
              <w:placeholder>
                <w:docPart w:val="215B4A3A413F418D9E04A40E47AE3C42"/>
              </w:placeholder>
            </w:sdtPr>
            <w:sdtEndPr/>
            <w:sdtContent>
              <w:tr w:rsidR="00C57271" w14:paraId="63DC0C82" w14:textId="77777777" w:rsidTr="007C7C20">
                <w:tc>
                  <w:tcPr>
                    <w:tcW w:w="2166" w:type="pct"/>
                  </w:tcPr>
                  <w:p w14:paraId="5D9FF33C" w14:textId="4AC73440" w:rsidR="00C57271" w:rsidRDefault="00C57271" w:rsidP="00E15057">
                    <w:pPr>
                      <w:jc w:val="both"/>
                      <w:rPr>
                        <w:szCs w:val="21"/>
                      </w:rPr>
                    </w:pPr>
                    <w:r>
                      <w:t>上饶</w:t>
                    </w:r>
                    <w:r w:rsidR="00F956BA" w:rsidRPr="00F956BA">
                      <w:rPr>
                        <w:rFonts w:hint="eastAsia"/>
                      </w:rPr>
                      <w:t>中材</w:t>
                    </w:r>
                    <w:r>
                      <w:t>机械有限公司新建车间及辅助建筑</w:t>
                    </w:r>
                  </w:p>
                </w:tc>
                <w:tc>
                  <w:tcPr>
                    <w:tcW w:w="1144" w:type="pct"/>
                  </w:tcPr>
                  <w:p w14:paraId="5C433F14" w14:textId="77777777" w:rsidR="00C57271" w:rsidRDefault="00C57271" w:rsidP="00E15057">
                    <w:pPr>
                      <w:jc w:val="right"/>
                      <w:rPr>
                        <w:szCs w:val="21"/>
                      </w:rPr>
                    </w:pPr>
                    <w:r>
                      <w:t>9,716,541.00</w:t>
                    </w:r>
                  </w:p>
                </w:tc>
                <w:tc>
                  <w:tcPr>
                    <w:tcW w:w="1690" w:type="pct"/>
                  </w:tcPr>
                  <w:p w14:paraId="1AD7CCE4" w14:textId="77777777" w:rsidR="00C57271" w:rsidRDefault="00C57271" w:rsidP="00E15057">
                    <w:pPr>
                      <w:rPr>
                        <w:szCs w:val="21"/>
                      </w:rPr>
                    </w:pPr>
                    <w:r>
                      <w:t>已提交房产局，正在办理</w:t>
                    </w:r>
                  </w:p>
                </w:tc>
              </w:tr>
            </w:sdtContent>
          </w:sdt>
          <w:sdt>
            <w:sdtPr>
              <w:rPr>
                <w:rFonts w:hint="eastAsia"/>
                <w:szCs w:val="21"/>
              </w:rPr>
              <w:alias w:val="未办妥产权证书的固定资产情况明细"/>
              <w:tag w:val="_TUP_9737667686884195a6223f7e0d1c45ed"/>
              <w:id w:val="1265952179"/>
              <w:lock w:val="sdtLocked"/>
              <w:placeholder>
                <w:docPart w:val="215B4A3A413F418D9E04A40E47AE3C42"/>
              </w:placeholder>
            </w:sdtPr>
            <w:sdtEndPr/>
            <w:sdtContent>
              <w:tr w:rsidR="00C57271" w:rsidRPr="00C57271" w14:paraId="340D790B" w14:textId="77777777" w:rsidTr="007C7C20">
                <w:tc>
                  <w:tcPr>
                    <w:tcW w:w="2166" w:type="pct"/>
                  </w:tcPr>
                  <w:p w14:paraId="0BD8D496" w14:textId="77777777" w:rsidR="00C57271" w:rsidRDefault="00C57271" w:rsidP="00E15057">
                    <w:pPr>
                      <w:rPr>
                        <w:szCs w:val="21"/>
                      </w:rPr>
                    </w:pPr>
                    <w:r>
                      <w:t>徐州中材重型机械有限公司厂区车间</w:t>
                    </w:r>
                  </w:p>
                </w:tc>
                <w:tc>
                  <w:tcPr>
                    <w:tcW w:w="1144" w:type="pct"/>
                  </w:tcPr>
                  <w:p w14:paraId="18602D8D" w14:textId="77777777" w:rsidR="00C57271" w:rsidRDefault="00C57271" w:rsidP="00E15057">
                    <w:pPr>
                      <w:jc w:val="right"/>
                      <w:rPr>
                        <w:szCs w:val="21"/>
                      </w:rPr>
                    </w:pPr>
                    <w:r>
                      <w:t>108,360,445.37</w:t>
                    </w:r>
                  </w:p>
                </w:tc>
                <w:tc>
                  <w:tcPr>
                    <w:tcW w:w="1690" w:type="pct"/>
                  </w:tcPr>
                  <w:p w14:paraId="3CC03065" w14:textId="77777777" w:rsidR="00C57271" w:rsidRDefault="00C57271" w:rsidP="00E15057">
                    <w:pPr>
                      <w:rPr>
                        <w:szCs w:val="21"/>
                      </w:rPr>
                    </w:pPr>
                    <w:r>
                      <w:t>厂区拆迁，待决算完成后办理</w:t>
                    </w:r>
                  </w:p>
                </w:tc>
              </w:tr>
            </w:sdtContent>
          </w:sdt>
        </w:tbl>
        <w:p w14:paraId="2EE63F66" w14:textId="72043CFC" w:rsidR="00F81A9D" w:rsidRPr="007C7C20" w:rsidRDefault="00244448" w:rsidP="007C7C20">
          <w:pPr>
            <w:pStyle w:val="affd"/>
          </w:pPr>
        </w:p>
      </w:sdtContent>
    </w:sdt>
    <w:sdt>
      <w:sdtPr>
        <w:rPr>
          <w:rFonts w:hint="eastAsia"/>
          <w:szCs w:val="21"/>
        </w:rPr>
        <w:alias w:val="模块:固定资产说明"/>
        <w:tag w:val="_SEC_7134408257214aea8ca71da966442d44"/>
        <w:id w:val="-1821731177"/>
        <w:lock w:val="sdtLocked"/>
        <w:placeholder>
          <w:docPart w:val="GBC22222222222222222222222222222"/>
        </w:placeholder>
      </w:sdtPr>
      <w:sdtEndPr>
        <w:rPr>
          <w:rFonts w:hint="default"/>
        </w:rPr>
      </w:sdtEndPr>
      <w:sdtContent>
        <w:p w14:paraId="521AEC1E" w14:textId="77777777" w:rsidR="00F81A9D" w:rsidRDefault="00D27BBC">
          <w:pPr>
            <w:rPr>
              <w:szCs w:val="21"/>
            </w:rPr>
          </w:pPr>
          <w:r>
            <w:rPr>
              <w:rFonts w:hint="eastAsia"/>
              <w:szCs w:val="21"/>
            </w:rPr>
            <w:t>其他说明：</w:t>
          </w:r>
        </w:p>
        <w:sdt>
          <w:sdtPr>
            <w:rPr>
              <w:szCs w:val="21"/>
            </w:rPr>
            <w:alias w:val="是否适用：固定资产的说明[双击切换]"/>
            <w:tag w:val="_GBC_a7ec4df8fd354d7d9980e0f731a85e12"/>
            <w:id w:val="-1830592576"/>
            <w:lock w:val="sdtContentLocked"/>
            <w:placeholder>
              <w:docPart w:val="GBC22222222222222222222222222222"/>
            </w:placeholder>
          </w:sdtPr>
          <w:sdtEndPr/>
          <w:sdtContent>
            <w:p w14:paraId="6DE12059" w14:textId="77777777" w:rsidR="00F81A9D" w:rsidRDefault="00D27BBC" w:rsidP="00E15057">
              <w:pPr>
                <w:rPr>
                  <w:szCs w:val="21"/>
                </w:rPr>
              </w:pPr>
              <w:r>
                <w:rPr>
                  <w:szCs w:val="21"/>
                </w:rPr>
                <w:fldChar w:fldCharType="begin"/>
              </w:r>
              <w:r w:rsidR="00E15057">
                <w:rPr>
                  <w:szCs w:val="21"/>
                </w:rPr>
                <w:instrText xml:space="preserve">MACROBUTTON  SnrToggleCheckbox □适用 </w:instrText>
              </w:r>
              <w:r>
                <w:rPr>
                  <w:szCs w:val="21"/>
                </w:rPr>
                <w:fldChar w:fldCharType="end"/>
              </w:r>
              <w:r>
                <w:rPr>
                  <w:szCs w:val="21"/>
                </w:rPr>
                <w:fldChar w:fldCharType="begin"/>
              </w:r>
              <w:r w:rsidR="00E15057">
                <w:rPr>
                  <w:szCs w:val="21"/>
                </w:rPr>
                <w:instrText xml:space="preserve"> MACROBUTTON  SnrToggleCheckbox √不适用 </w:instrText>
              </w:r>
              <w:r>
                <w:rPr>
                  <w:szCs w:val="21"/>
                </w:rPr>
                <w:fldChar w:fldCharType="end"/>
              </w:r>
            </w:p>
          </w:sdtContent>
        </w:sdt>
      </w:sdtContent>
    </w:sdt>
    <w:p w14:paraId="70A2F449" w14:textId="77777777" w:rsidR="00F81A9D" w:rsidRDefault="00F81A9D">
      <w:pPr>
        <w:rPr>
          <w:szCs w:val="21"/>
        </w:rPr>
      </w:pPr>
    </w:p>
    <w:sdt>
      <w:sdtPr>
        <w:rPr>
          <w:rFonts w:ascii="宋体" w:eastAsia="宋体" w:hAnsi="宋体" w:cs="宋体" w:hint="eastAsia"/>
          <w:b w:val="0"/>
          <w:bCs w:val="0"/>
          <w:kern w:val="0"/>
          <w:szCs w:val="24"/>
        </w:rPr>
        <w:alias w:val="模块:固定资产清理"/>
        <w:tag w:val="_SEC_e623ea972f7d45dc8b0c9f9862e5b400"/>
        <w:id w:val="-45765030"/>
        <w:lock w:val="sdtLocked"/>
        <w:placeholder>
          <w:docPart w:val="GBC22222222222222222222222222222"/>
        </w:placeholder>
      </w:sdtPr>
      <w:sdtEndPr>
        <w:rPr>
          <w:szCs w:val="21"/>
        </w:rPr>
      </w:sdtEndPr>
      <w:sdtContent>
        <w:p w14:paraId="36827B66" w14:textId="77777777" w:rsidR="00F81A9D" w:rsidRDefault="00D27BBC">
          <w:pPr>
            <w:pStyle w:val="4"/>
            <w:ind w:left="360" w:hanging="360"/>
          </w:pPr>
          <w:r>
            <w:rPr>
              <w:rFonts w:hint="eastAsia"/>
            </w:rPr>
            <w:t>固定资产清理</w:t>
          </w:r>
        </w:p>
        <w:sdt>
          <w:sdtPr>
            <w:alias w:val="是否适用：固定资产清理[双击切换]"/>
            <w:tag w:val="_GBC_e3c92a1042004e36882d16145109bd0e"/>
            <w:id w:val="-2031478411"/>
            <w:lock w:val="sdtContentLocked"/>
            <w:placeholder>
              <w:docPart w:val="GBC22222222222222222222222222222"/>
            </w:placeholder>
          </w:sdtPr>
          <w:sdtEndPr/>
          <w:sdtContent>
            <w:p w14:paraId="46C4BAAA" w14:textId="77777777" w:rsidR="00E15057" w:rsidRDefault="00D27BBC" w:rsidP="00E15057">
              <w:pPr>
                <w:rPr>
                  <w:szCs w:val="21"/>
                </w:rPr>
              </w:pPr>
              <w:r>
                <w:fldChar w:fldCharType="begin"/>
              </w:r>
              <w:r w:rsidR="00E15057">
                <w:instrText xml:space="preserve">MACROBUTTON  SnrToggleCheckbox □适用 </w:instrText>
              </w:r>
              <w:r>
                <w:fldChar w:fldCharType="end"/>
              </w:r>
              <w:r>
                <w:fldChar w:fldCharType="begin"/>
              </w:r>
              <w:r w:rsidR="00E15057">
                <w:instrText xml:space="preserve"> MACROBUTTON  SnrToggleCheckbox √不适用 </w:instrText>
              </w:r>
              <w:r>
                <w:fldChar w:fldCharType="end"/>
              </w:r>
            </w:p>
          </w:sdtContent>
        </w:sdt>
        <w:p w14:paraId="3EEA3092" w14:textId="4071F855" w:rsidR="00F81A9D" w:rsidRDefault="00244448">
          <w:pPr>
            <w:rPr>
              <w:szCs w:val="21"/>
            </w:rPr>
          </w:pPr>
        </w:p>
      </w:sdtContent>
    </w:sdt>
    <w:p w14:paraId="39561E37" w14:textId="77777777" w:rsidR="00F81A9D" w:rsidRDefault="00D27BBC" w:rsidP="00A64AAF">
      <w:pPr>
        <w:pStyle w:val="3"/>
        <w:numPr>
          <w:ilvl w:val="0"/>
          <w:numId w:val="3"/>
        </w:numPr>
        <w:tabs>
          <w:tab w:val="left" w:pos="504"/>
        </w:tabs>
        <w:rPr>
          <w:rFonts w:ascii="宋体" w:hAnsi="宋体"/>
          <w:szCs w:val="21"/>
        </w:rPr>
      </w:pPr>
      <w:r>
        <w:rPr>
          <w:rFonts w:ascii="宋体" w:hAnsi="宋体" w:hint="eastAsia"/>
          <w:szCs w:val="21"/>
        </w:rPr>
        <w:t>在建工程</w:t>
      </w:r>
    </w:p>
    <w:p w14:paraId="37D20144" w14:textId="77777777" w:rsidR="00F81A9D" w:rsidRDefault="00D27BBC">
      <w:pPr>
        <w:pStyle w:val="4"/>
        <w:ind w:left="360" w:hanging="360"/>
      </w:pPr>
      <w:r>
        <w:rPr>
          <w:rFonts w:hint="eastAsia"/>
        </w:rPr>
        <w:t>总表情况</w:t>
      </w:r>
    </w:p>
    <w:bookmarkStart w:id="136" w:name="_Hlk532914352" w:displacedByCustomXml="next"/>
    <w:sdt>
      <w:sdtPr>
        <w:rPr>
          <w:rFonts w:ascii="宋体" w:eastAsia="宋体" w:hAnsi="宋体" w:cs="宋体" w:hint="eastAsia"/>
          <w:b w:val="0"/>
          <w:bCs w:val="0"/>
          <w:kern w:val="0"/>
          <w:sz w:val="20"/>
          <w:szCs w:val="24"/>
          <w:lang w:val="en-GB" w:eastAsia="en-US"/>
        </w:rPr>
        <w:alias w:val="模块:在建工程分类列示"/>
        <w:tag w:val="_SEC_1629a0ede2124140bc15f9e5c0174d2b"/>
        <w:id w:val="1413043436"/>
        <w:lock w:val="sdtLocked"/>
        <w:placeholder>
          <w:docPart w:val="GBC22222222222222222222222222222"/>
        </w:placeholder>
      </w:sdtPr>
      <w:sdtEndPr/>
      <w:sdtContent>
        <w:p w14:paraId="0E876D04" w14:textId="77777777" w:rsidR="00F81A9D" w:rsidRDefault="00D27BBC" w:rsidP="00A64AAF">
          <w:pPr>
            <w:pStyle w:val="4"/>
            <w:numPr>
              <w:ilvl w:val="3"/>
              <w:numId w:val="48"/>
            </w:numPr>
            <w:ind w:left="426" w:hanging="426"/>
          </w:pPr>
          <w:r>
            <w:rPr>
              <w:rFonts w:hint="eastAsia"/>
            </w:rPr>
            <w:t>分类列示</w:t>
          </w:r>
        </w:p>
        <w:sdt>
          <w:sdtPr>
            <w:alias w:val="是否适用：在建工程分类列示[双击切换]"/>
            <w:tag w:val="_GBC_c1e2db0ea96a470497d3e7b3545f11ff"/>
            <w:id w:val="242618298"/>
            <w:lock w:val="sdtContentLocked"/>
            <w:placeholder>
              <w:docPart w:val="GBC22222222222222222222222222222"/>
            </w:placeholder>
          </w:sdtPr>
          <w:sdtEndPr/>
          <w:sdtContent>
            <w:p w14:paraId="7C6DE7B9" w14:textId="77777777" w:rsidR="00F81A9D" w:rsidRDefault="00D27BBC">
              <w:pPr>
                <w:pStyle w:val="affd"/>
              </w:pPr>
              <w:r>
                <w:fldChar w:fldCharType="begin"/>
              </w:r>
              <w:r w:rsidR="00E15057">
                <w:instrText xml:space="preserve"> MACROBUTTON  SnrToggleCheckbox √</w:instrText>
              </w:r>
              <w:r w:rsidR="00E15057">
                <w:instrText>适用</w:instrText>
              </w:r>
              <w:r w:rsidR="00E15057">
                <w:instrText xml:space="preserve"> </w:instrText>
              </w:r>
              <w:r>
                <w:fldChar w:fldCharType="end"/>
              </w:r>
              <w:r>
                <w:fldChar w:fldCharType="begin"/>
              </w:r>
              <w:r w:rsidR="00E15057">
                <w:instrText xml:space="preserve"> MACROBUTTON  SnrToggleCheckbox □</w:instrText>
              </w:r>
              <w:r w:rsidR="00E15057">
                <w:instrText>不适用</w:instrText>
              </w:r>
              <w:r w:rsidR="00E15057">
                <w:instrText xml:space="preserve"> </w:instrText>
              </w:r>
              <w:r>
                <w:fldChar w:fldCharType="end"/>
              </w:r>
            </w:p>
          </w:sdtContent>
        </w:sdt>
        <w:p w14:paraId="1F5FAA08" w14:textId="77777777" w:rsidR="00F81A9D" w:rsidRDefault="00D27BBC">
          <w:pPr>
            <w:jc w:val="right"/>
            <w:rPr>
              <w:szCs w:val="21"/>
            </w:rPr>
          </w:pPr>
          <w:r>
            <w:rPr>
              <w:rFonts w:hint="eastAsia"/>
              <w:szCs w:val="21"/>
            </w:rPr>
            <w:t>单位：</w:t>
          </w:r>
          <w:sdt>
            <w:sdtPr>
              <w:rPr>
                <w:rFonts w:hint="eastAsia"/>
                <w:szCs w:val="21"/>
              </w:rPr>
              <w:alias w:val="单位：在建工程分类列示"/>
              <w:tag w:val="_GBC_c3fc0d9041a1447580d30c51269288ae"/>
              <w:id w:val="-184431641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在建工程分类列示"/>
              <w:tag w:val="_GBC_1bdb2a3deae044179993a80635469bb5"/>
              <w:id w:val="89863927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3113"/>
            <w:gridCol w:w="2862"/>
            <w:gridCol w:w="2848"/>
          </w:tblGrid>
          <w:tr w:rsidR="00E15057" w14:paraId="49E78080" w14:textId="77777777" w:rsidTr="00E15057">
            <w:trPr>
              <w:cantSplit/>
            </w:trPr>
            <w:sdt>
              <w:sdtPr>
                <w:tag w:val="_PLD_e3fac3cdac65475ca8ba6bb772e3b841"/>
                <w:id w:val="-364365098"/>
                <w:lock w:val="sdtLocked"/>
              </w:sdtPr>
              <w:sdtEndPr/>
              <w:sdtContent>
                <w:tc>
                  <w:tcPr>
                    <w:tcW w:w="1764" w:type="pct"/>
                    <w:vAlign w:val="center"/>
                  </w:tcPr>
                  <w:p w14:paraId="340AB845" w14:textId="77777777" w:rsidR="00E15057" w:rsidRDefault="00E15057" w:rsidP="00E15057">
                    <w:pPr>
                      <w:jc w:val="center"/>
                      <w:rPr>
                        <w:szCs w:val="21"/>
                      </w:rPr>
                    </w:pPr>
                    <w:r>
                      <w:rPr>
                        <w:rFonts w:hint="eastAsia"/>
                        <w:szCs w:val="21"/>
                      </w:rPr>
                      <w:t>项目</w:t>
                    </w:r>
                  </w:p>
                </w:tc>
              </w:sdtContent>
            </w:sdt>
            <w:sdt>
              <w:sdtPr>
                <w:tag w:val="_PLD_4e98919cdcd84191b541b2ee895e77bf"/>
                <w:id w:val="1962766749"/>
                <w:lock w:val="sdtLocked"/>
              </w:sdtPr>
              <w:sdtEndPr/>
              <w:sdtContent>
                <w:tc>
                  <w:tcPr>
                    <w:tcW w:w="1622" w:type="pct"/>
                    <w:vAlign w:val="center"/>
                  </w:tcPr>
                  <w:p w14:paraId="1A4BEDDC" w14:textId="77777777" w:rsidR="00E15057" w:rsidRDefault="00E15057" w:rsidP="00E15057">
                    <w:pPr>
                      <w:jc w:val="center"/>
                      <w:rPr>
                        <w:szCs w:val="21"/>
                      </w:rPr>
                    </w:pPr>
                    <w:r>
                      <w:rPr>
                        <w:rFonts w:hint="eastAsia"/>
                        <w:szCs w:val="21"/>
                      </w:rPr>
                      <w:t>期末余额</w:t>
                    </w:r>
                  </w:p>
                </w:tc>
              </w:sdtContent>
            </w:sdt>
            <w:sdt>
              <w:sdtPr>
                <w:tag w:val="_PLD_4ce0928269bc47149a98320193bd0b0a"/>
                <w:id w:val="-432211657"/>
                <w:lock w:val="sdtLocked"/>
              </w:sdtPr>
              <w:sdtEndPr/>
              <w:sdtContent>
                <w:tc>
                  <w:tcPr>
                    <w:tcW w:w="1614" w:type="pct"/>
                    <w:vAlign w:val="center"/>
                  </w:tcPr>
                  <w:p w14:paraId="6DF0CCA3" w14:textId="77777777" w:rsidR="00E15057" w:rsidRDefault="00E15057" w:rsidP="00E15057">
                    <w:pPr>
                      <w:jc w:val="center"/>
                      <w:rPr>
                        <w:szCs w:val="21"/>
                      </w:rPr>
                    </w:pPr>
                    <w:r>
                      <w:rPr>
                        <w:rFonts w:hint="eastAsia"/>
                        <w:szCs w:val="21"/>
                      </w:rPr>
                      <w:t>期初余额</w:t>
                    </w:r>
                  </w:p>
                </w:tc>
              </w:sdtContent>
            </w:sdt>
          </w:tr>
          <w:tr w:rsidR="00E15057" w14:paraId="74C16F24" w14:textId="77777777" w:rsidTr="00E15057">
            <w:trPr>
              <w:cantSplit/>
            </w:trPr>
            <w:sdt>
              <w:sdtPr>
                <w:tag w:val="_PLD_e73a357382af444daa4e32da6fd92aab"/>
                <w:id w:val="679083761"/>
                <w:lock w:val="sdtLocked"/>
              </w:sdtPr>
              <w:sdtEndPr/>
              <w:sdtContent>
                <w:tc>
                  <w:tcPr>
                    <w:tcW w:w="1764" w:type="pct"/>
                  </w:tcPr>
                  <w:p w14:paraId="51398EEF" w14:textId="77777777" w:rsidR="00E15057" w:rsidRDefault="00E15057" w:rsidP="00E15057">
                    <w:pPr>
                      <w:tabs>
                        <w:tab w:val="right" w:pos="3690"/>
                        <w:tab w:val="right" w:pos="5130"/>
                        <w:tab w:val="right" w:pos="6030"/>
                        <w:tab w:val="right" w:pos="7650"/>
                        <w:tab w:val="right" w:pos="9270"/>
                      </w:tabs>
                      <w:adjustRightInd w:val="0"/>
                      <w:snapToGrid w:val="0"/>
                      <w:rPr>
                        <w:szCs w:val="21"/>
                      </w:rPr>
                    </w:pPr>
                    <w:r>
                      <w:rPr>
                        <w:rFonts w:hint="eastAsia"/>
                        <w:szCs w:val="21"/>
                      </w:rPr>
                      <w:t>在建工程</w:t>
                    </w:r>
                  </w:p>
                </w:tc>
              </w:sdtContent>
            </w:sdt>
            <w:tc>
              <w:tcPr>
                <w:tcW w:w="1622" w:type="pct"/>
              </w:tcPr>
              <w:p w14:paraId="282D37E6" w14:textId="77777777" w:rsidR="00E15057" w:rsidRDefault="00E15057" w:rsidP="00E15057">
                <w:pPr>
                  <w:ind w:right="5"/>
                  <w:jc w:val="right"/>
                  <w:rPr>
                    <w:szCs w:val="21"/>
                  </w:rPr>
                </w:pPr>
                <w:r>
                  <w:t>360,342,091.19</w:t>
                </w:r>
              </w:p>
            </w:tc>
            <w:tc>
              <w:tcPr>
                <w:tcW w:w="1614" w:type="pct"/>
              </w:tcPr>
              <w:p w14:paraId="69C63A8F" w14:textId="77777777" w:rsidR="00E15057" w:rsidRDefault="00E15057" w:rsidP="00E15057">
                <w:pPr>
                  <w:ind w:right="5"/>
                  <w:jc w:val="right"/>
                  <w:rPr>
                    <w:szCs w:val="21"/>
                  </w:rPr>
                </w:pPr>
                <w:r>
                  <w:t>261,604,986.48</w:t>
                </w:r>
              </w:p>
            </w:tc>
          </w:tr>
          <w:tr w:rsidR="00E15057" w14:paraId="1AE510D2" w14:textId="77777777" w:rsidTr="00E15057">
            <w:trPr>
              <w:cantSplit/>
            </w:trPr>
            <w:sdt>
              <w:sdtPr>
                <w:tag w:val="_PLD_036893ab522d4dd08358b60ceed3b7b3"/>
                <w:id w:val="-825901950"/>
                <w:lock w:val="sdtLocked"/>
              </w:sdtPr>
              <w:sdtEndPr/>
              <w:sdtContent>
                <w:tc>
                  <w:tcPr>
                    <w:tcW w:w="1764" w:type="pct"/>
                  </w:tcPr>
                  <w:p w14:paraId="3BD1A733" w14:textId="77777777" w:rsidR="00E15057" w:rsidRDefault="00E15057" w:rsidP="00E15057">
                    <w:pPr>
                      <w:tabs>
                        <w:tab w:val="right" w:pos="3690"/>
                        <w:tab w:val="right" w:pos="5130"/>
                        <w:tab w:val="right" w:pos="6030"/>
                        <w:tab w:val="right" w:pos="7650"/>
                        <w:tab w:val="right" w:pos="9270"/>
                      </w:tabs>
                      <w:adjustRightInd w:val="0"/>
                      <w:snapToGrid w:val="0"/>
                      <w:rPr>
                        <w:szCs w:val="21"/>
                      </w:rPr>
                    </w:pPr>
                    <w:r>
                      <w:rPr>
                        <w:rFonts w:hint="eastAsia"/>
                        <w:szCs w:val="21"/>
                      </w:rPr>
                      <w:t>工程物资</w:t>
                    </w:r>
                  </w:p>
                </w:tc>
              </w:sdtContent>
            </w:sdt>
            <w:tc>
              <w:tcPr>
                <w:tcW w:w="1622" w:type="pct"/>
              </w:tcPr>
              <w:p w14:paraId="75081163" w14:textId="77777777" w:rsidR="00E15057" w:rsidRDefault="00E15057" w:rsidP="00E15057">
                <w:pPr>
                  <w:ind w:right="5"/>
                  <w:jc w:val="right"/>
                  <w:rPr>
                    <w:szCs w:val="21"/>
                  </w:rPr>
                </w:pPr>
              </w:p>
            </w:tc>
            <w:tc>
              <w:tcPr>
                <w:tcW w:w="1614" w:type="pct"/>
              </w:tcPr>
              <w:p w14:paraId="518FF634" w14:textId="77777777" w:rsidR="00E15057" w:rsidRDefault="00E15057" w:rsidP="00E15057">
                <w:pPr>
                  <w:ind w:right="5"/>
                  <w:jc w:val="right"/>
                  <w:rPr>
                    <w:szCs w:val="21"/>
                  </w:rPr>
                </w:pPr>
              </w:p>
            </w:tc>
          </w:tr>
          <w:tr w:rsidR="00E15057" w14:paraId="5462EFBC" w14:textId="77777777" w:rsidTr="00E15057">
            <w:trPr>
              <w:cantSplit/>
            </w:trPr>
            <w:sdt>
              <w:sdtPr>
                <w:tag w:val="_PLD_177c6ac2fa834e8b93357a8d5e2d2d5c"/>
                <w:id w:val="898092351"/>
                <w:lock w:val="sdtLocked"/>
              </w:sdtPr>
              <w:sdtEndPr/>
              <w:sdtContent>
                <w:tc>
                  <w:tcPr>
                    <w:tcW w:w="1764" w:type="pct"/>
                    <w:vAlign w:val="center"/>
                  </w:tcPr>
                  <w:p w14:paraId="60C2F94A" w14:textId="77777777" w:rsidR="00E15057" w:rsidRDefault="00E15057" w:rsidP="00E15057">
                    <w:pPr>
                      <w:autoSpaceDE w:val="0"/>
                      <w:autoSpaceDN w:val="0"/>
                      <w:adjustRightInd w:val="0"/>
                      <w:jc w:val="center"/>
                      <w:rPr>
                        <w:szCs w:val="21"/>
                      </w:rPr>
                    </w:pPr>
                    <w:r>
                      <w:rPr>
                        <w:rFonts w:hint="eastAsia"/>
                        <w:szCs w:val="21"/>
                      </w:rPr>
                      <w:t>合计</w:t>
                    </w:r>
                  </w:p>
                </w:tc>
              </w:sdtContent>
            </w:sdt>
            <w:tc>
              <w:tcPr>
                <w:tcW w:w="1622" w:type="pct"/>
              </w:tcPr>
              <w:p w14:paraId="32E28425" w14:textId="77777777" w:rsidR="00E15057" w:rsidRDefault="00E15057" w:rsidP="00E15057">
                <w:pPr>
                  <w:jc w:val="right"/>
                  <w:rPr>
                    <w:szCs w:val="21"/>
                  </w:rPr>
                </w:pPr>
                <w:r>
                  <w:t>360,342,091.19</w:t>
                </w:r>
              </w:p>
            </w:tc>
            <w:tc>
              <w:tcPr>
                <w:tcW w:w="1614" w:type="pct"/>
              </w:tcPr>
              <w:p w14:paraId="36F44760" w14:textId="77777777" w:rsidR="00E15057" w:rsidRDefault="00E15057" w:rsidP="00E15057">
                <w:pPr>
                  <w:ind w:right="5"/>
                  <w:jc w:val="right"/>
                  <w:rPr>
                    <w:szCs w:val="21"/>
                  </w:rPr>
                </w:pPr>
                <w:r>
                  <w:t>261,604,986.48</w:t>
                </w:r>
              </w:p>
            </w:tc>
          </w:tr>
        </w:tbl>
        <w:p w14:paraId="30CC598C" w14:textId="7A9F3052" w:rsidR="00F81A9D" w:rsidRDefault="00244448">
          <w:pPr>
            <w:pStyle w:val="affd"/>
          </w:pPr>
        </w:p>
      </w:sdtContent>
    </w:sdt>
    <w:bookmarkEnd w:id="136" w:displacedByCustomXml="prev"/>
    <w:bookmarkStart w:id="137" w:name="_Hlk532915382" w:displacedByCustomXml="next"/>
    <w:sdt>
      <w:sdtPr>
        <w:rPr>
          <w:rFonts w:hint="eastAsia"/>
          <w:szCs w:val="21"/>
        </w:rPr>
        <w:alias w:val="模块:在建工程分类列示其他说明"/>
        <w:tag w:val="_SEC_082962860e3f4336bda3f7cfa776d8ee"/>
        <w:id w:val="-1855254859"/>
        <w:lock w:val="sdtLocked"/>
        <w:placeholder>
          <w:docPart w:val="GBC22222222222222222222222222222"/>
        </w:placeholder>
      </w:sdtPr>
      <w:sdtEndPr>
        <w:rPr>
          <w:rFonts w:hint="default"/>
        </w:rPr>
      </w:sdtEndPr>
      <w:sdtContent>
        <w:p w14:paraId="2A94195E" w14:textId="77777777" w:rsidR="00F81A9D" w:rsidRDefault="00D27BBC">
          <w:pPr>
            <w:rPr>
              <w:szCs w:val="21"/>
            </w:rPr>
          </w:pPr>
          <w:r>
            <w:rPr>
              <w:rFonts w:hint="eastAsia"/>
              <w:szCs w:val="21"/>
            </w:rPr>
            <w:t>其他说明：</w:t>
          </w:r>
        </w:p>
        <w:sdt>
          <w:sdtPr>
            <w:rPr>
              <w:szCs w:val="21"/>
            </w:rPr>
            <w:alias w:val="是否适用：在建工程分类列示其他说明[双击切换]"/>
            <w:tag w:val="_GBC_97da24841dd24220bc5206311fc28039"/>
            <w:id w:val="1198813381"/>
            <w:lock w:val="sdtContentLocked"/>
            <w:placeholder>
              <w:docPart w:val="GBC22222222222222222222222222222"/>
            </w:placeholder>
          </w:sdtPr>
          <w:sdtEndPr/>
          <w:sdtContent>
            <w:p w14:paraId="0E9DE5E5" w14:textId="77777777" w:rsidR="00F81A9D" w:rsidRDefault="00D27BBC" w:rsidP="00E15057">
              <w:pPr>
                <w:rPr>
                  <w:szCs w:val="21"/>
                </w:rPr>
              </w:pPr>
              <w:r>
                <w:rPr>
                  <w:szCs w:val="21"/>
                </w:rPr>
                <w:fldChar w:fldCharType="begin"/>
              </w:r>
              <w:r w:rsidR="00E15057">
                <w:rPr>
                  <w:szCs w:val="21"/>
                </w:rPr>
                <w:instrText xml:space="preserve"> MACROBUTTON  SnrToggleCheckbox □适用 </w:instrText>
              </w:r>
              <w:r>
                <w:rPr>
                  <w:szCs w:val="21"/>
                </w:rPr>
                <w:fldChar w:fldCharType="end"/>
              </w:r>
              <w:r>
                <w:rPr>
                  <w:szCs w:val="21"/>
                </w:rPr>
                <w:fldChar w:fldCharType="begin"/>
              </w:r>
              <w:r w:rsidR="00E15057">
                <w:rPr>
                  <w:szCs w:val="21"/>
                </w:rPr>
                <w:instrText xml:space="preserve"> MACROBUTTON  SnrToggleCheckbox √不适用 </w:instrText>
              </w:r>
              <w:r>
                <w:rPr>
                  <w:szCs w:val="21"/>
                </w:rPr>
                <w:fldChar w:fldCharType="end"/>
              </w:r>
            </w:p>
          </w:sdtContent>
        </w:sdt>
      </w:sdtContent>
    </w:sdt>
    <w:bookmarkEnd w:id="137" w:displacedByCustomXml="prev"/>
    <w:p w14:paraId="5A894540" w14:textId="77777777" w:rsidR="00F81A9D" w:rsidRDefault="00F81A9D">
      <w:pPr>
        <w:rPr>
          <w:szCs w:val="21"/>
        </w:rPr>
      </w:pPr>
    </w:p>
    <w:p w14:paraId="5F3297E4" w14:textId="77777777" w:rsidR="00F81A9D" w:rsidRDefault="00D27BBC">
      <w:pPr>
        <w:pStyle w:val="4"/>
        <w:ind w:left="360" w:hanging="360"/>
      </w:pPr>
      <w:r>
        <w:rPr>
          <w:rFonts w:hint="eastAsia"/>
        </w:rPr>
        <w:t>在建工程</w:t>
      </w:r>
    </w:p>
    <w:sdt>
      <w:sdtPr>
        <w:rPr>
          <w:rFonts w:ascii="宋体" w:eastAsia="宋体" w:hAnsi="宋体" w:cs="宋体" w:hint="eastAsia"/>
          <w:b w:val="0"/>
          <w:bCs w:val="0"/>
          <w:kern w:val="0"/>
          <w:sz w:val="20"/>
          <w:szCs w:val="24"/>
          <w:lang w:val="en-GB" w:eastAsia="en-US"/>
        </w:rPr>
        <w:alias w:val="模块:在建工程情况"/>
        <w:tag w:val="_SEC_a02b3ec882b24e089808f0414c70e5ec"/>
        <w:id w:val="1644619864"/>
        <w:lock w:val="sdtLocked"/>
        <w:placeholder>
          <w:docPart w:val="GBC22222222222222222222222222222"/>
        </w:placeholder>
      </w:sdtPr>
      <w:sdtEndPr/>
      <w:sdtContent>
        <w:p w14:paraId="32F9F865" w14:textId="77777777" w:rsidR="00F81A9D" w:rsidRDefault="00D27BBC" w:rsidP="00A64AAF">
          <w:pPr>
            <w:pStyle w:val="4"/>
            <w:numPr>
              <w:ilvl w:val="3"/>
              <w:numId w:val="49"/>
            </w:numPr>
            <w:ind w:left="426" w:hanging="426"/>
          </w:pPr>
          <w:r>
            <w:rPr>
              <w:rFonts w:hint="eastAsia"/>
            </w:rPr>
            <w:t>在建工程情况</w:t>
          </w:r>
        </w:p>
        <w:sdt>
          <w:sdtPr>
            <w:alias w:val="是否适用：在建工程情况[双击切换]"/>
            <w:tag w:val="_GBC_3d1e0f4f19d8472c9f5250b0ba025185"/>
            <w:id w:val="2063213847"/>
            <w:lock w:val="sdtContentLocked"/>
            <w:placeholder>
              <w:docPart w:val="GBC22222222222222222222222222222"/>
            </w:placeholder>
          </w:sdtPr>
          <w:sdtEndPr/>
          <w:sdtContent>
            <w:p w14:paraId="3ABB0A1E" w14:textId="77777777" w:rsidR="00F81A9D" w:rsidRDefault="00D27BBC">
              <w:pPr>
                <w:pStyle w:val="affd"/>
              </w:pPr>
              <w:r>
                <w:fldChar w:fldCharType="begin"/>
              </w:r>
              <w:r w:rsidR="00D94EE9">
                <w:instrText>MACROBUTTON  SnrToggleCheckbox √</w:instrText>
              </w:r>
              <w:r w:rsidR="00D94EE9">
                <w:instrText>适用</w:instrText>
              </w:r>
              <w:r w:rsidR="00D94EE9">
                <w:instrText xml:space="preserve"> </w:instrText>
              </w:r>
              <w:r>
                <w:fldChar w:fldCharType="end"/>
              </w:r>
              <w:r>
                <w:fldChar w:fldCharType="begin"/>
              </w:r>
              <w:r w:rsidR="00D94EE9">
                <w:instrText xml:space="preserve"> MACROBUTTON  SnrToggleCheckbox □</w:instrText>
              </w:r>
              <w:r w:rsidR="00D94EE9">
                <w:instrText>不适用</w:instrText>
              </w:r>
              <w:r w:rsidR="00D94EE9">
                <w:instrText xml:space="preserve"> </w:instrText>
              </w:r>
              <w:r>
                <w:fldChar w:fldCharType="end"/>
              </w:r>
            </w:p>
          </w:sdtContent>
        </w:sdt>
        <w:p w14:paraId="347FE90E" w14:textId="77777777" w:rsidR="00B03F0A" w:rsidRDefault="00D27BBC">
          <w:pPr>
            <w:jc w:val="right"/>
            <w:rPr>
              <w:szCs w:val="21"/>
            </w:rPr>
          </w:pPr>
          <w:r>
            <w:rPr>
              <w:rFonts w:hint="eastAsia"/>
              <w:szCs w:val="21"/>
            </w:rPr>
            <w:t>单位：</w:t>
          </w:r>
          <w:sdt>
            <w:sdtPr>
              <w:rPr>
                <w:rFonts w:hint="eastAsia"/>
                <w:szCs w:val="21"/>
              </w:rPr>
              <w:alias w:val="单位：财务附注：在建工程"/>
              <w:tag w:val="_GBC_c20f70bc9d1e4476bd65c1988111664f"/>
              <w:id w:val="70428998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在建工程"/>
              <w:tag w:val="_GBC_8057969f154445809d2bd47ba3a4ee1d"/>
              <w:id w:val="-131518045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1286"/>
            <w:gridCol w:w="1637"/>
            <w:gridCol w:w="615"/>
            <w:gridCol w:w="1605"/>
            <w:gridCol w:w="1532"/>
            <w:gridCol w:w="616"/>
            <w:gridCol w:w="1532"/>
          </w:tblGrid>
          <w:tr w:rsidR="00CF26DB" w14:paraId="54FB13B8" w14:textId="77777777" w:rsidTr="00F25F19">
            <w:trPr>
              <w:cantSplit/>
            </w:trPr>
            <w:sdt>
              <w:sdtPr>
                <w:tag w:val="_PLD_64c6d788b0564cf39dd83135bd94fa33"/>
                <w:id w:val="-2020234044"/>
                <w:lock w:val="sdtLocked"/>
              </w:sdtPr>
              <w:sdtEndPr/>
              <w:sdtContent>
                <w:tc>
                  <w:tcPr>
                    <w:tcW w:w="1041" w:type="pct"/>
                    <w:vMerge w:val="restart"/>
                    <w:shd w:val="clear" w:color="auto" w:fill="auto"/>
                    <w:vAlign w:val="center"/>
                  </w:tcPr>
                  <w:p w14:paraId="130C6466" w14:textId="77777777" w:rsidR="00CF26DB" w:rsidRDefault="00CF26DB" w:rsidP="00F25F19">
                    <w:pPr>
                      <w:jc w:val="center"/>
                      <w:rPr>
                        <w:szCs w:val="21"/>
                      </w:rPr>
                    </w:pPr>
                    <w:r>
                      <w:rPr>
                        <w:rFonts w:hint="eastAsia"/>
                        <w:szCs w:val="21"/>
                      </w:rPr>
                      <w:t>项目</w:t>
                    </w:r>
                  </w:p>
                </w:tc>
              </w:sdtContent>
            </w:sdt>
            <w:sdt>
              <w:sdtPr>
                <w:tag w:val="_PLD_0f8aeba685c643d8bbe995cb6221e768"/>
                <w:id w:val="1122584010"/>
                <w:lock w:val="sdtLocked"/>
              </w:sdtPr>
              <w:sdtEndPr/>
              <w:sdtContent>
                <w:tc>
                  <w:tcPr>
                    <w:tcW w:w="1976" w:type="pct"/>
                    <w:gridSpan w:val="3"/>
                    <w:vAlign w:val="center"/>
                  </w:tcPr>
                  <w:p w14:paraId="5D74533A" w14:textId="77777777" w:rsidR="00CF26DB" w:rsidRDefault="00CF26DB" w:rsidP="00F25F19">
                    <w:pPr>
                      <w:jc w:val="center"/>
                      <w:rPr>
                        <w:szCs w:val="21"/>
                      </w:rPr>
                    </w:pPr>
                    <w:r>
                      <w:rPr>
                        <w:rFonts w:hint="eastAsia"/>
                        <w:szCs w:val="21"/>
                      </w:rPr>
                      <w:t>期末余额</w:t>
                    </w:r>
                  </w:p>
                </w:tc>
              </w:sdtContent>
            </w:sdt>
            <w:sdt>
              <w:sdtPr>
                <w:tag w:val="_PLD_87e3270219434e9f8494ce0079d505fd"/>
                <w:id w:val="-1696985045"/>
                <w:lock w:val="sdtLocked"/>
              </w:sdtPr>
              <w:sdtEndPr/>
              <w:sdtContent>
                <w:tc>
                  <w:tcPr>
                    <w:tcW w:w="1983" w:type="pct"/>
                    <w:gridSpan w:val="3"/>
                    <w:vAlign w:val="center"/>
                  </w:tcPr>
                  <w:p w14:paraId="52A9BE6C" w14:textId="77777777" w:rsidR="00CF26DB" w:rsidRDefault="00CF26DB" w:rsidP="00F25F19">
                    <w:pPr>
                      <w:jc w:val="center"/>
                      <w:rPr>
                        <w:szCs w:val="21"/>
                      </w:rPr>
                    </w:pPr>
                    <w:r>
                      <w:rPr>
                        <w:rFonts w:hint="eastAsia"/>
                        <w:szCs w:val="21"/>
                      </w:rPr>
                      <w:t>期初余额</w:t>
                    </w:r>
                  </w:p>
                </w:tc>
              </w:sdtContent>
            </w:sdt>
          </w:tr>
          <w:tr w:rsidR="00CF26DB" w14:paraId="25C1EED7" w14:textId="77777777" w:rsidTr="00F25F19">
            <w:trPr>
              <w:cantSplit/>
            </w:trPr>
            <w:tc>
              <w:tcPr>
                <w:tcW w:w="1041" w:type="pct"/>
                <w:vMerge/>
                <w:shd w:val="clear" w:color="auto" w:fill="auto"/>
                <w:vAlign w:val="center"/>
              </w:tcPr>
              <w:p w14:paraId="3F30558E" w14:textId="77777777" w:rsidR="00CF26DB" w:rsidRDefault="00CF26DB" w:rsidP="00F25F19">
                <w:pPr>
                  <w:tabs>
                    <w:tab w:val="left" w:pos="420"/>
                  </w:tabs>
                  <w:ind w:left="420" w:hanging="420"/>
                  <w:jc w:val="center"/>
                  <w:rPr>
                    <w:szCs w:val="21"/>
                  </w:rPr>
                </w:pPr>
              </w:p>
            </w:tc>
            <w:sdt>
              <w:sdtPr>
                <w:tag w:val="_PLD_38fd2fe6396a41ae994e421a6ad8573a"/>
                <w:id w:val="-2108499685"/>
                <w:lock w:val="sdtLocked"/>
              </w:sdtPr>
              <w:sdtEndPr/>
              <w:sdtContent>
                <w:tc>
                  <w:tcPr>
                    <w:tcW w:w="661" w:type="pct"/>
                    <w:vAlign w:val="center"/>
                  </w:tcPr>
                  <w:p w14:paraId="3C4F0F03" w14:textId="77777777" w:rsidR="00CF26DB" w:rsidRDefault="00CF26DB" w:rsidP="00F25F19">
                    <w:pPr>
                      <w:tabs>
                        <w:tab w:val="left" w:pos="420"/>
                      </w:tabs>
                      <w:ind w:left="420" w:hanging="420"/>
                      <w:jc w:val="center"/>
                      <w:rPr>
                        <w:szCs w:val="21"/>
                      </w:rPr>
                    </w:pPr>
                    <w:r>
                      <w:rPr>
                        <w:rFonts w:hint="eastAsia"/>
                        <w:szCs w:val="21"/>
                      </w:rPr>
                      <w:t>账面余额</w:t>
                    </w:r>
                  </w:p>
                </w:tc>
              </w:sdtContent>
            </w:sdt>
            <w:sdt>
              <w:sdtPr>
                <w:tag w:val="_PLD_efb5f565ae7d43338576e6ba69d207b2"/>
                <w:id w:val="1475865759"/>
                <w:lock w:val="sdtLocked"/>
              </w:sdtPr>
              <w:sdtEndPr/>
              <w:sdtContent>
                <w:tc>
                  <w:tcPr>
                    <w:tcW w:w="661" w:type="pct"/>
                    <w:vAlign w:val="center"/>
                  </w:tcPr>
                  <w:p w14:paraId="3FFFCB8B" w14:textId="77777777" w:rsidR="00CF26DB" w:rsidRDefault="00CF26DB" w:rsidP="00F25F19">
                    <w:pPr>
                      <w:pStyle w:val="12"/>
                      <w:spacing w:line="240" w:lineRule="auto"/>
                      <w:jc w:val="center"/>
                    </w:pPr>
                    <w:r>
                      <w:rPr>
                        <w:rFonts w:hint="eastAsia"/>
                      </w:rPr>
                      <w:t>减值准备</w:t>
                    </w:r>
                  </w:p>
                </w:tc>
              </w:sdtContent>
            </w:sdt>
            <w:sdt>
              <w:sdtPr>
                <w:tag w:val="_PLD_74e2fff2faeb4e10b56ba612a8b3b4e8"/>
                <w:id w:val="-55165003"/>
                <w:lock w:val="sdtLocked"/>
              </w:sdtPr>
              <w:sdtEndPr/>
              <w:sdtContent>
                <w:tc>
                  <w:tcPr>
                    <w:tcW w:w="653" w:type="pct"/>
                    <w:vAlign w:val="center"/>
                  </w:tcPr>
                  <w:p w14:paraId="53306B16" w14:textId="77777777" w:rsidR="00CF26DB" w:rsidRDefault="00CF26DB" w:rsidP="00F25F19">
                    <w:pPr>
                      <w:pStyle w:val="12"/>
                      <w:spacing w:line="240" w:lineRule="auto"/>
                      <w:jc w:val="center"/>
                    </w:pPr>
                    <w:r>
                      <w:rPr>
                        <w:rFonts w:hint="eastAsia"/>
                      </w:rPr>
                      <w:t>账面价值</w:t>
                    </w:r>
                  </w:p>
                </w:tc>
              </w:sdtContent>
            </w:sdt>
            <w:sdt>
              <w:sdtPr>
                <w:tag w:val="_PLD_320b5c6e751a40cb8f8d6cb989669680"/>
                <w:id w:val="1134216860"/>
                <w:lock w:val="sdtLocked"/>
              </w:sdtPr>
              <w:sdtEndPr/>
              <w:sdtContent>
                <w:tc>
                  <w:tcPr>
                    <w:tcW w:w="653" w:type="pct"/>
                    <w:vAlign w:val="center"/>
                  </w:tcPr>
                  <w:p w14:paraId="038911CC" w14:textId="77777777" w:rsidR="00CF26DB" w:rsidRDefault="00CF26DB" w:rsidP="00F25F19">
                    <w:pPr>
                      <w:tabs>
                        <w:tab w:val="left" w:pos="420"/>
                      </w:tabs>
                      <w:ind w:left="420" w:hanging="420"/>
                      <w:jc w:val="center"/>
                      <w:rPr>
                        <w:szCs w:val="21"/>
                      </w:rPr>
                    </w:pPr>
                    <w:r>
                      <w:rPr>
                        <w:rFonts w:hint="eastAsia"/>
                        <w:szCs w:val="21"/>
                      </w:rPr>
                      <w:t>账面余额</w:t>
                    </w:r>
                  </w:p>
                </w:tc>
              </w:sdtContent>
            </w:sdt>
            <w:sdt>
              <w:sdtPr>
                <w:tag w:val="_PLD_887f924a18a14763b7d38b336e4eca91"/>
                <w:id w:val="-1216271058"/>
                <w:lock w:val="sdtLocked"/>
              </w:sdtPr>
              <w:sdtEndPr/>
              <w:sdtContent>
                <w:tc>
                  <w:tcPr>
                    <w:tcW w:w="661" w:type="pct"/>
                    <w:vAlign w:val="center"/>
                  </w:tcPr>
                  <w:p w14:paraId="3C7C7AAE" w14:textId="77777777" w:rsidR="00CF26DB" w:rsidRDefault="00CF26DB" w:rsidP="00F25F19">
                    <w:pPr>
                      <w:pStyle w:val="12"/>
                      <w:spacing w:line="240" w:lineRule="auto"/>
                      <w:jc w:val="center"/>
                    </w:pPr>
                    <w:r>
                      <w:rPr>
                        <w:rFonts w:hint="eastAsia"/>
                      </w:rPr>
                      <w:t>减值准备</w:t>
                    </w:r>
                  </w:p>
                </w:tc>
              </w:sdtContent>
            </w:sdt>
            <w:sdt>
              <w:sdtPr>
                <w:tag w:val="_PLD_56d3163c60044998bf2f3d80a83c26a6"/>
                <w:id w:val="-2055766167"/>
                <w:lock w:val="sdtLocked"/>
              </w:sdtPr>
              <w:sdtEndPr/>
              <w:sdtContent>
                <w:tc>
                  <w:tcPr>
                    <w:tcW w:w="669" w:type="pct"/>
                    <w:vAlign w:val="center"/>
                  </w:tcPr>
                  <w:p w14:paraId="0E7B2833" w14:textId="77777777" w:rsidR="00CF26DB" w:rsidRDefault="00CF26DB" w:rsidP="00F25F19">
                    <w:pPr>
                      <w:pStyle w:val="12"/>
                      <w:spacing w:line="240" w:lineRule="auto"/>
                      <w:jc w:val="center"/>
                    </w:pPr>
                    <w:r>
                      <w:rPr>
                        <w:rFonts w:hint="eastAsia"/>
                      </w:rPr>
                      <w:t>账面价值</w:t>
                    </w:r>
                  </w:p>
                </w:tc>
              </w:sdtContent>
            </w:sdt>
          </w:tr>
          <w:sdt>
            <w:sdtPr>
              <w:rPr>
                <w:rFonts w:asciiTheme="minorHAnsi" w:eastAsiaTheme="minorEastAsia" w:hAnsiTheme="minorHAnsi" w:cstheme="minorBidi"/>
                <w:kern w:val="2"/>
                <w:szCs w:val="21"/>
              </w:rPr>
              <w:alias w:val="在建工程情况明细"/>
              <w:tag w:val="_TUP_33657c285bed467db1f9c5ec10046bbf"/>
              <w:id w:val="919370361"/>
              <w:lock w:val="sdtLocked"/>
              <w:placeholder>
                <w:docPart w:val="F68AEDEEA7EC4FD48496788FAC08B04B"/>
              </w:placeholder>
            </w:sdtPr>
            <w:sdtEndPr/>
            <w:sdtContent>
              <w:tr w:rsidR="00CF26DB" w14:paraId="192C3907" w14:textId="77777777" w:rsidTr="00F25F19">
                <w:trPr>
                  <w:cantSplit/>
                </w:trPr>
                <w:tc>
                  <w:tcPr>
                    <w:tcW w:w="1041" w:type="pct"/>
                    <w:shd w:val="clear" w:color="auto" w:fill="auto"/>
                  </w:tcPr>
                  <w:p w14:paraId="1BF47E6E" w14:textId="77777777" w:rsidR="00CF26DB" w:rsidRDefault="00CF26DB" w:rsidP="00F25F19">
                    <w:pPr>
                      <w:rPr>
                        <w:szCs w:val="21"/>
                      </w:rPr>
                    </w:pPr>
                    <w:r>
                      <w:t>科技研发中心大楼</w:t>
                    </w:r>
                  </w:p>
                </w:tc>
                <w:tc>
                  <w:tcPr>
                    <w:tcW w:w="661" w:type="pct"/>
                  </w:tcPr>
                  <w:p w14:paraId="0DA31104" w14:textId="77777777" w:rsidR="00CF26DB" w:rsidRDefault="00CF26DB" w:rsidP="00F25F19">
                    <w:pPr>
                      <w:ind w:right="105"/>
                      <w:jc w:val="right"/>
                      <w:rPr>
                        <w:szCs w:val="21"/>
                      </w:rPr>
                    </w:pPr>
                    <w:r>
                      <w:t>116,529,218.93</w:t>
                    </w:r>
                  </w:p>
                </w:tc>
                <w:tc>
                  <w:tcPr>
                    <w:tcW w:w="661" w:type="pct"/>
                  </w:tcPr>
                  <w:p w14:paraId="43D06BC4" w14:textId="77777777" w:rsidR="00CF26DB" w:rsidRDefault="00CF26DB" w:rsidP="00F25F19">
                    <w:pPr>
                      <w:ind w:right="73"/>
                      <w:jc w:val="right"/>
                      <w:rPr>
                        <w:szCs w:val="21"/>
                      </w:rPr>
                    </w:pPr>
                  </w:p>
                </w:tc>
                <w:tc>
                  <w:tcPr>
                    <w:tcW w:w="653" w:type="pct"/>
                  </w:tcPr>
                  <w:p w14:paraId="2DC32994" w14:textId="77777777" w:rsidR="00CF26DB" w:rsidRDefault="00CF26DB" w:rsidP="00F25F19">
                    <w:pPr>
                      <w:ind w:right="73"/>
                      <w:jc w:val="right"/>
                      <w:rPr>
                        <w:szCs w:val="21"/>
                      </w:rPr>
                    </w:pPr>
                    <w:r>
                      <w:t>116,529,218.93</w:t>
                    </w:r>
                  </w:p>
                </w:tc>
                <w:tc>
                  <w:tcPr>
                    <w:tcW w:w="653" w:type="pct"/>
                  </w:tcPr>
                  <w:p w14:paraId="331ED168" w14:textId="77777777" w:rsidR="00CF26DB" w:rsidRDefault="00CF26DB" w:rsidP="00F25F19">
                    <w:pPr>
                      <w:jc w:val="right"/>
                      <w:rPr>
                        <w:szCs w:val="21"/>
                      </w:rPr>
                    </w:pPr>
                    <w:r>
                      <w:t>87,660,594.50</w:t>
                    </w:r>
                  </w:p>
                </w:tc>
                <w:tc>
                  <w:tcPr>
                    <w:tcW w:w="661" w:type="pct"/>
                  </w:tcPr>
                  <w:p w14:paraId="405456ED" w14:textId="77777777" w:rsidR="00CF26DB" w:rsidRDefault="00CF26DB" w:rsidP="00F25F19">
                    <w:pPr>
                      <w:jc w:val="right"/>
                      <w:rPr>
                        <w:szCs w:val="21"/>
                      </w:rPr>
                    </w:pPr>
                  </w:p>
                </w:tc>
                <w:tc>
                  <w:tcPr>
                    <w:tcW w:w="669" w:type="pct"/>
                  </w:tcPr>
                  <w:p w14:paraId="7E979B42" w14:textId="77777777" w:rsidR="00CF26DB" w:rsidRDefault="00CF26DB" w:rsidP="00F25F19">
                    <w:pPr>
                      <w:jc w:val="right"/>
                      <w:rPr>
                        <w:szCs w:val="21"/>
                      </w:rPr>
                    </w:pPr>
                    <w:r>
                      <w:t>87,660,594.50</w:t>
                    </w:r>
                  </w:p>
                </w:tc>
              </w:tr>
            </w:sdtContent>
          </w:sdt>
          <w:sdt>
            <w:sdtPr>
              <w:rPr>
                <w:rFonts w:asciiTheme="minorHAnsi" w:eastAsiaTheme="minorEastAsia" w:hAnsiTheme="minorHAnsi" w:cstheme="minorBidi"/>
                <w:kern w:val="2"/>
                <w:szCs w:val="21"/>
              </w:rPr>
              <w:alias w:val="在建工程情况明细"/>
              <w:tag w:val="_TUP_33657c285bed467db1f9c5ec10046bbf"/>
              <w:id w:val="-643662835"/>
              <w:lock w:val="sdtLocked"/>
              <w:placeholder>
                <w:docPart w:val="F68AEDEEA7EC4FD48496788FAC08B04B"/>
              </w:placeholder>
            </w:sdtPr>
            <w:sdtEndPr/>
            <w:sdtContent>
              <w:tr w:rsidR="00CF26DB" w14:paraId="22617583" w14:textId="77777777" w:rsidTr="00F25F19">
                <w:trPr>
                  <w:cantSplit/>
                </w:trPr>
                <w:tc>
                  <w:tcPr>
                    <w:tcW w:w="1041" w:type="pct"/>
                    <w:shd w:val="clear" w:color="auto" w:fill="auto"/>
                  </w:tcPr>
                  <w:p w14:paraId="5094735F" w14:textId="77777777" w:rsidR="00CF26DB" w:rsidRDefault="00CF26DB" w:rsidP="00F25F19">
                    <w:pPr>
                      <w:rPr>
                        <w:szCs w:val="21"/>
                      </w:rPr>
                    </w:pPr>
                    <w:r>
                      <w:t>上饶中材办公楼建造</w:t>
                    </w:r>
                  </w:p>
                </w:tc>
                <w:tc>
                  <w:tcPr>
                    <w:tcW w:w="661" w:type="pct"/>
                  </w:tcPr>
                  <w:p w14:paraId="6A1AD555" w14:textId="77777777" w:rsidR="00CF26DB" w:rsidRDefault="00CF26DB" w:rsidP="00F25F19">
                    <w:pPr>
                      <w:ind w:right="105"/>
                      <w:jc w:val="right"/>
                      <w:rPr>
                        <w:szCs w:val="21"/>
                      </w:rPr>
                    </w:pPr>
                    <w:r>
                      <w:t>54,015,719.32</w:t>
                    </w:r>
                  </w:p>
                </w:tc>
                <w:tc>
                  <w:tcPr>
                    <w:tcW w:w="661" w:type="pct"/>
                  </w:tcPr>
                  <w:p w14:paraId="22770535" w14:textId="77777777" w:rsidR="00CF26DB" w:rsidRDefault="00CF26DB" w:rsidP="00F25F19">
                    <w:pPr>
                      <w:ind w:right="73"/>
                      <w:jc w:val="right"/>
                      <w:rPr>
                        <w:szCs w:val="21"/>
                      </w:rPr>
                    </w:pPr>
                  </w:p>
                </w:tc>
                <w:tc>
                  <w:tcPr>
                    <w:tcW w:w="653" w:type="pct"/>
                  </w:tcPr>
                  <w:p w14:paraId="4B0F883D" w14:textId="77777777" w:rsidR="00CF26DB" w:rsidRDefault="00CF26DB" w:rsidP="00F25F19">
                    <w:pPr>
                      <w:ind w:right="73"/>
                      <w:jc w:val="right"/>
                      <w:rPr>
                        <w:szCs w:val="21"/>
                      </w:rPr>
                    </w:pPr>
                    <w:r>
                      <w:t>54,015,719.32</w:t>
                    </w:r>
                  </w:p>
                </w:tc>
                <w:tc>
                  <w:tcPr>
                    <w:tcW w:w="653" w:type="pct"/>
                  </w:tcPr>
                  <w:p w14:paraId="2DEA58AA" w14:textId="77777777" w:rsidR="00CF26DB" w:rsidRDefault="00CF26DB" w:rsidP="00F25F19">
                    <w:pPr>
                      <w:jc w:val="right"/>
                      <w:rPr>
                        <w:szCs w:val="21"/>
                      </w:rPr>
                    </w:pPr>
                    <w:r>
                      <w:t>46,800,796.52</w:t>
                    </w:r>
                  </w:p>
                </w:tc>
                <w:tc>
                  <w:tcPr>
                    <w:tcW w:w="661" w:type="pct"/>
                  </w:tcPr>
                  <w:p w14:paraId="125836B2" w14:textId="77777777" w:rsidR="00CF26DB" w:rsidRDefault="00CF26DB" w:rsidP="00F25F19">
                    <w:pPr>
                      <w:jc w:val="right"/>
                      <w:rPr>
                        <w:szCs w:val="21"/>
                      </w:rPr>
                    </w:pPr>
                  </w:p>
                </w:tc>
                <w:tc>
                  <w:tcPr>
                    <w:tcW w:w="669" w:type="pct"/>
                  </w:tcPr>
                  <w:p w14:paraId="5D370256" w14:textId="77777777" w:rsidR="00CF26DB" w:rsidRDefault="00CF26DB" w:rsidP="00F25F19">
                    <w:pPr>
                      <w:jc w:val="right"/>
                      <w:rPr>
                        <w:szCs w:val="21"/>
                      </w:rPr>
                    </w:pPr>
                    <w:r>
                      <w:t>46,800,796.52</w:t>
                    </w:r>
                  </w:p>
                </w:tc>
              </w:tr>
            </w:sdtContent>
          </w:sdt>
          <w:sdt>
            <w:sdtPr>
              <w:rPr>
                <w:rFonts w:asciiTheme="minorHAnsi" w:eastAsiaTheme="minorEastAsia" w:hAnsiTheme="minorHAnsi" w:cstheme="minorBidi"/>
                <w:kern w:val="2"/>
                <w:szCs w:val="21"/>
              </w:rPr>
              <w:alias w:val="在建工程情况明细"/>
              <w:tag w:val="_TUP_33657c285bed467db1f9c5ec10046bbf"/>
              <w:id w:val="1809517332"/>
              <w:lock w:val="sdtLocked"/>
              <w:placeholder>
                <w:docPart w:val="F68AEDEEA7EC4FD48496788FAC08B04B"/>
              </w:placeholder>
            </w:sdtPr>
            <w:sdtEndPr/>
            <w:sdtContent>
              <w:tr w:rsidR="00CF26DB" w14:paraId="421F5E3F" w14:textId="77777777" w:rsidTr="00F25F19">
                <w:trPr>
                  <w:cantSplit/>
                </w:trPr>
                <w:tc>
                  <w:tcPr>
                    <w:tcW w:w="1041" w:type="pct"/>
                    <w:shd w:val="clear" w:color="auto" w:fill="auto"/>
                  </w:tcPr>
                  <w:p w14:paraId="0FE5D505" w14:textId="77777777" w:rsidR="00CF26DB" w:rsidRDefault="00CF26DB" w:rsidP="00F25F19">
                    <w:pPr>
                      <w:rPr>
                        <w:szCs w:val="21"/>
                      </w:rPr>
                    </w:pPr>
                    <w:r>
                      <w:t>徐州重型新厂区建造</w:t>
                    </w:r>
                  </w:p>
                </w:tc>
                <w:tc>
                  <w:tcPr>
                    <w:tcW w:w="661" w:type="pct"/>
                  </w:tcPr>
                  <w:p w14:paraId="7F29DDA8" w14:textId="77777777" w:rsidR="00CF26DB" w:rsidRDefault="00CF26DB" w:rsidP="00F25F19">
                    <w:pPr>
                      <w:ind w:right="105"/>
                      <w:jc w:val="right"/>
                      <w:rPr>
                        <w:szCs w:val="21"/>
                      </w:rPr>
                    </w:pPr>
                    <w:r>
                      <w:t>3,376,327.30</w:t>
                    </w:r>
                  </w:p>
                </w:tc>
                <w:tc>
                  <w:tcPr>
                    <w:tcW w:w="661" w:type="pct"/>
                  </w:tcPr>
                  <w:p w14:paraId="042962C2" w14:textId="77777777" w:rsidR="00CF26DB" w:rsidRDefault="00CF26DB" w:rsidP="00F25F19">
                    <w:pPr>
                      <w:ind w:right="73"/>
                      <w:jc w:val="right"/>
                      <w:rPr>
                        <w:szCs w:val="21"/>
                      </w:rPr>
                    </w:pPr>
                  </w:p>
                </w:tc>
                <w:tc>
                  <w:tcPr>
                    <w:tcW w:w="653" w:type="pct"/>
                  </w:tcPr>
                  <w:p w14:paraId="42BE4F2B" w14:textId="77777777" w:rsidR="00CF26DB" w:rsidRDefault="00CF26DB" w:rsidP="00F25F19">
                    <w:pPr>
                      <w:ind w:right="73"/>
                      <w:jc w:val="right"/>
                      <w:rPr>
                        <w:szCs w:val="21"/>
                      </w:rPr>
                    </w:pPr>
                    <w:r>
                      <w:t>3,376,327.30</w:t>
                    </w:r>
                  </w:p>
                </w:tc>
                <w:tc>
                  <w:tcPr>
                    <w:tcW w:w="653" w:type="pct"/>
                  </w:tcPr>
                  <w:p w14:paraId="19F00249" w14:textId="77777777" w:rsidR="00CF26DB" w:rsidRDefault="00CF26DB" w:rsidP="00F25F19">
                    <w:pPr>
                      <w:jc w:val="right"/>
                      <w:rPr>
                        <w:szCs w:val="21"/>
                      </w:rPr>
                    </w:pPr>
                    <w:r>
                      <w:t>3,789,574.58</w:t>
                    </w:r>
                  </w:p>
                </w:tc>
                <w:tc>
                  <w:tcPr>
                    <w:tcW w:w="661" w:type="pct"/>
                  </w:tcPr>
                  <w:p w14:paraId="27945FF2" w14:textId="77777777" w:rsidR="00CF26DB" w:rsidRDefault="00CF26DB" w:rsidP="00F25F19">
                    <w:pPr>
                      <w:jc w:val="right"/>
                      <w:rPr>
                        <w:szCs w:val="21"/>
                      </w:rPr>
                    </w:pPr>
                  </w:p>
                </w:tc>
                <w:tc>
                  <w:tcPr>
                    <w:tcW w:w="669" w:type="pct"/>
                  </w:tcPr>
                  <w:p w14:paraId="02318DF3" w14:textId="77777777" w:rsidR="00CF26DB" w:rsidRDefault="00CF26DB" w:rsidP="00F25F19">
                    <w:pPr>
                      <w:jc w:val="right"/>
                      <w:rPr>
                        <w:szCs w:val="21"/>
                      </w:rPr>
                    </w:pPr>
                    <w:r>
                      <w:t>3,789,574.58</w:t>
                    </w:r>
                  </w:p>
                </w:tc>
              </w:tr>
            </w:sdtContent>
          </w:sdt>
          <w:sdt>
            <w:sdtPr>
              <w:rPr>
                <w:rFonts w:asciiTheme="minorHAnsi" w:eastAsiaTheme="minorEastAsia" w:hAnsiTheme="minorHAnsi" w:cstheme="minorBidi"/>
                <w:kern w:val="2"/>
                <w:szCs w:val="21"/>
              </w:rPr>
              <w:alias w:val="在建工程情况明细"/>
              <w:tag w:val="_TUP_33657c285bed467db1f9c5ec10046bbf"/>
              <w:id w:val="1371033812"/>
              <w:lock w:val="sdtLocked"/>
              <w:placeholder>
                <w:docPart w:val="F68AEDEEA7EC4FD48496788FAC08B04B"/>
              </w:placeholder>
            </w:sdtPr>
            <w:sdtEndPr/>
            <w:sdtContent>
              <w:tr w:rsidR="00CF26DB" w14:paraId="252586A7" w14:textId="77777777" w:rsidTr="00F25F19">
                <w:trPr>
                  <w:cantSplit/>
                </w:trPr>
                <w:tc>
                  <w:tcPr>
                    <w:tcW w:w="1041" w:type="pct"/>
                    <w:shd w:val="clear" w:color="auto" w:fill="auto"/>
                  </w:tcPr>
                  <w:p w14:paraId="486F6EDB" w14:textId="77777777" w:rsidR="00CF26DB" w:rsidRDefault="00CF26DB" w:rsidP="00F25F19">
                    <w:pPr>
                      <w:rPr>
                        <w:szCs w:val="21"/>
                      </w:rPr>
                    </w:pPr>
                    <w:r>
                      <w:t>年产6万吨污泥深度脱水剂生产线</w:t>
                    </w:r>
                  </w:p>
                </w:tc>
                <w:tc>
                  <w:tcPr>
                    <w:tcW w:w="661" w:type="pct"/>
                  </w:tcPr>
                  <w:p w14:paraId="75FC9B7A" w14:textId="77777777" w:rsidR="00CF26DB" w:rsidRDefault="00CF26DB" w:rsidP="00F25F19">
                    <w:pPr>
                      <w:ind w:right="105"/>
                      <w:jc w:val="right"/>
                      <w:rPr>
                        <w:szCs w:val="21"/>
                      </w:rPr>
                    </w:pPr>
                    <w:r>
                      <w:t>5,032,227.38</w:t>
                    </w:r>
                  </w:p>
                </w:tc>
                <w:tc>
                  <w:tcPr>
                    <w:tcW w:w="661" w:type="pct"/>
                  </w:tcPr>
                  <w:p w14:paraId="76E581F1" w14:textId="77777777" w:rsidR="00CF26DB" w:rsidRDefault="00CF26DB" w:rsidP="00F25F19">
                    <w:pPr>
                      <w:ind w:right="73"/>
                      <w:jc w:val="right"/>
                      <w:rPr>
                        <w:szCs w:val="21"/>
                      </w:rPr>
                    </w:pPr>
                  </w:p>
                </w:tc>
                <w:tc>
                  <w:tcPr>
                    <w:tcW w:w="653" w:type="pct"/>
                  </w:tcPr>
                  <w:p w14:paraId="5DB6E6AC" w14:textId="77777777" w:rsidR="00CF26DB" w:rsidRDefault="00CF26DB" w:rsidP="00F25F19">
                    <w:pPr>
                      <w:ind w:right="73"/>
                      <w:jc w:val="right"/>
                      <w:rPr>
                        <w:szCs w:val="21"/>
                      </w:rPr>
                    </w:pPr>
                    <w:r>
                      <w:t>5,032,227.38</w:t>
                    </w:r>
                  </w:p>
                </w:tc>
                <w:tc>
                  <w:tcPr>
                    <w:tcW w:w="653" w:type="pct"/>
                  </w:tcPr>
                  <w:p w14:paraId="4CBC3285" w14:textId="77777777" w:rsidR="00CF26DB" w:rsidRDefault="00CF26DB" w:rsidP="00F25F19">
                    <w:pPr>
                      <w:jc w:val="right"/>
                      <w:rPr>
                        <w:szCs w:val="21"/>
                      </w:rPr>
                    </w:pPr>
                    <w:r>
                      <w:t>4,955,907.43</w:t>
                    </w:r>
                  </w:p>
                </w:tc>
                <w:tc>
                  <w:tcPr>
                    <w:tcW w:w="661" w:type="pct"/>
                  </w:tcPr>
                  <w:p w14:paraId="6AEAF094" w14:textId="77777777" w:rsidR="00CF26DB" w:rsidRDefault="00CF26DB" w:rsidP="00F25F19">
                    <w:pPr>
                      <w:jc w:val="right"/>
                      <w:rPr>
                        <w:szCs w:val="21"/>
                      </w:rPr>
                    </w:pPr>
                  </w:p>
                </w:tc>
                <w:tc>
                  <w:tcPr>
                    <w:tcW w:w="669" w:type="pct"/>
                  </w:tcPr>
                  <w:p w14:paraId="521C5CEB" w14:textId="77777777" w:rsidR="00CF26DB" w:rsidRDefault="00CF26DB" w:rsidP="00F25F19">
                    <w:pPr>
                      <w:jc w:val="right"/>
                      <w:rPr>
                        <w:szCs w:val="21"/>
                      </w:rPr>
                    </w:pPr>
                    <w:r>
                      <w:t>4,955,907.43</w:t>
                    </w:r>
                  </w:p>
                </w:tc>
              </w:tr>
            </w:sdtContent>
          </w:sdt>
          <w:sdt>
            <w:sdtPr>
              <w:rPr>
                <w:rFonts w:asciiTheme="minorHAnsi" w:eastAsiaTheme="minorEastAsia" w:hAnsiTheme="minorHAnsi" w:cstheme="minorBidi"/>
                <w:kern w:val="2"/>
                <w:szCs w:val="21"/>
              </w:rPr>
              <w:alias w:val="在建工程情况明细"/>
              <w:tag w:val="_TUP_33657c285bed467db1f9c5ec10046bbf"/>
              <w:id w:val="435873935"/>
              <w:lock w:val="sdtLocked"/>
              <w:placeholder>
                <w:docPart w:val="F68AEDEEA7EC4FD48496788FAC08B04B"/>
              </w:placeholder>
            </w:sdtPr>
            <w:sdtEndPr/>
            <w:sdtContent>
              <w:tr w:rsidR="00CF26DB" w14:paraId="0904DCA7" w14:textId="77777777" w:rsidTr="00F25F19">
                <w:trPr>
                  <w:cantSplit/>
                </w:trPr>
                <w:tc>
                  <w:tcPr>
                    <w:tcW w:w="1041" w:type="pct"/>
                    <w:shd w:val="clear" w:color="auto" w:fill="auto"/>
                  </w:tcPr>
                  <w:p w14:paraId="2BAB81FF" w14:textId="77777777" w:rsidR="00CF26DB" w:rsidRDefault="00CF26DB" w:rsidP="00F25F19">
                    <w:pPr>
                      <w:rPr>
                        <w:szCs w:val="21"/>
                      </w:rPr>
                    </w:pPr>
                    <w:r>
                      <w:t>淄博重型新厂区建造</w:t>
                    </w:r>
                  </w:p>
                </w:tc>
                <w:tc>
                  <w:tcPr>
                    <w:tcW w:w="661" w:type="pct"/>
                  </w:tcPr>
                  <w:p w14:paraId="6DA6D87E" w14:textId="77777777" w:rsidR="00CF26DB" w:rsidRDefault="00CF26DB" w:rsidP="00F25F19">
                    <w:pPr>
                      <w:ind w:right="105"/>
                      <w:jc w:val="right"/>
                      <w:rPr>
                        <w:szCs w:val="21"/>
                      </w:rPr>
                    </w:pPr>
                  </w:p>
                </w:tc>
                <w:tc>
                  <w:tcPr>
                    <w:tcW w:w="661" w:type="pct"/>
                  </w:tcPr>
                  <w:p w14:paraId="34CC5734" w14:textId="77777777" w:rsidR="00CF26DB" w:rsidRDefault="00CF26DB" w:rsidP="00F25F19">
                    <w:pPr>
                      <w:ind w:right="73"/>
                      <w:jc w:val="right"/>
                      <w:rPr>
                        <w:szCs w:val="21"/>
                      </w:rPr>
                    </w:pPr>
                  </w:p>
                </w:tc>
                <w:tc>
                  <w:tcPr>
                    <w:tcW w:w="653" w:type="pct"/>
                  </w:tcPr>
                  <w:p w14:paraId="1E3A426E" w14:textId="77777777" w:rsidR="00CF26DB" w:rsidRDefault="00CF26DB" w:rsidP="00F25F19">
                    <w:pPr>
                      <w:ind w:right="73"/>
                      <w:jc w:val="right"/>
                      <w:rPr>
                        <w:szCs w:val="21"/>
                      </w:rPr>
                    </w:pPr>
                  </w:p>
                </w:tc>
                <w:tc>
                  <w:tcPr>
                    <w:tcW w:w="653" w:type="pct"/>
                  </w:tcPr>
                  <w:p w14:paraId="3C1335F3" w14:textId="77777777" w:rsidR="00CF26DB" w:rsidRDefault="00CF26DB" w:rsidP="00F25F19">
                    <w:pPr>
                      <w:jc w:val="right"/>
                      <w:rPr>
                        <w:szCs w:val="21"/>
                      </w:rPr>
                    </w:pPr>
                    <w:r>
                      <w:t>2,238,683.33</w:t>
                    </w:r>
                  </w:p>
                </w:tc>
                <w:tc>
                  <w:tcPr>
                    <w:tcW w:w="661" w:type="pct"/>
                  </w:tcPr>
                  <w:p w14:paraId="480989C3" w14:textId="77777777" w:rsidR="00CF26DB" w:rsidRDefault="00CF26DB" w:rsidP="00F25F19">
                    <w:pPr>
                      <w:jc w:val="right"/>
                      <w:rPr>
                        <w:szCs w:val="21"/>
                      </w:rPr>
                    </w:pPr>
                  </w:p>
                </w:tc>
                <w:tc>
                  <w:tcPr>
                    <w:tcW w:w="669" w:type="pct"/>
                  </w:tcPr>
                  <w:p w14:paraId="30F6D98E" w14:textId="77777777" w:rsidR="00CF26DB" w:rsidRDefault="00CF26DB" w:rsidP="00F25F19">
                    <w:pPr>
                      <w:jc w:val="right"/>
                      <w:rPr>
                        <w:szCs w:val="21"/>
                      </w:rPr>
                    </w:pPr>
                    <w:r>
                      <w:t>2,238,683.33</w:t>
                    </w:r>
                  </w:p>
                </w:tc>
              </w:tr>
            </w:sdtContent>
          </w:sdt>
          <w:sdt>
            <w:sdtPr>
              <w:rPr>
                <w:rFonts w:asciiTheme="minorHAnsi" w:eastAsiaTheme="minorEastAsia" w:hAnsiTheme="minorHAnsi" w:cstheme="minorBidi"/>
                <w:kern w:val="2"/>
                <w:szCs w:val="21"/>
              </w:rPr>
              <w:alias w:val="在建工程情况明细"/>
              <w:tag w:val="_TUP_33657c285bed467db1f9c5ec10046bbf"/>
              <w:id w:val="824474927"/>
              <w:lock w:val="sdtLocked"/>
              <w:placeholder>
                <w:docPart w:val="F68AEDEEA7EC4FD48496788FAC08B04B"/>
              </w:placeholder>
            </w:sdtPr>
            <w:sdtEndPr/>
            <w:sdtContent>
              <w:tr w:rsidR="00CF26DB" w14:paraId="6C25EC85" w14:textId="77777777" w:rsidTr="00F25F19">
                <w:trPr>
                  <w:cantSplit/>
                </w:trPr>
                <w:tc>
                  <w:tcPr>
                    <w:tcW w:w="1041" w:type="pct"/>
                    <w:shd w:val="clear" w:color="auto" w:fill="auto"/>
                  </w:tcPr>
                  <w:p w14:paraId="1A91B1C3" w14:textId="77777777" w:rsidR="00CF26DB" w:rsidRDefault="00CF26DB" w:rsidP="00F25F19">
                    <w:pPr>
                      <w:rPr>
                        <w:szCs w:val="21"/>
                      </w:rPr>
                    </w:pPr>
                    <w:r>
                      <w:t>在建工程1</w:t>
                    </w:r>
                  </w:p>
                </w:tc>
                <w:tc>
                  <w:tcPr>
                    <w:tcW w:w="661" w:type="pct"/>
                  </w:tcPr>
                  <w:p w14:paraId="625D3711" w14:textId="77777777" w:rsidR="00CF26DB" w:rsidRDefault="00CF26DB" w:rsidP="00F25F19">
                    <w:pPr>
                      <w:ind w:right="105"/>
                      <w:jc w:val="right"/>
                      <w:rPr>
                        <w:szCs w:val="21"/>
                      </w:rPr>
                    </w:pPr>
                    <w:r>
                      <w:t>2,309,243.30</w:t>
                    </w:r>
                  </w:p>
                </w:tc>
                <w:tc>
                  <w:tcPr>
                    <w:tcW w:w="661" w:type="pct"/>
                  </w:tcPr>
                  <w:p w14:paraId="2D166DFB" w14:textId="77777777" w:rsidR="00CF26DB" w:rsidRDefault="00CF26DB" w:rsidP="00F25F19">
                    <w:pPr>
                      <w:ind w:right="73"/>
                      <w:jc w:val="right"/>
                      <w:rPr>
                        <w:szCs w:val="21"/>
                      </w:rPr>
                    </w:pPr>
                  </w:p>
                </w:tc>
                <w:tc>
                  <w:tcPr>
                    <w:tcW w:w="653" w:type="pct"/>
                  </w:tcPr>
                  <w:p w14:paraId="5085F1C0" w14:textId="77777777" w:rsidR="00CF26DB" w:rsidRDefault="00CF26DB" w:rsidP="00F25F19">
                    <w:pPr>
                      <w:ind w:right="73"/>
                      <w:jc w:val="right"/>
                      <w:rPr>
                        <w:szCs w:val="21"/>
                      </w:rPr>
                    </w:pPr>
                    <w:r>
                      <w:t>2,309,243.30</w:t>
                    </w:r>
                  </w:p>
                </w:tc>
                <w:tc>
                  <w:tcPr>
                    <w:tcW w:w="653" w:type="pct"/>
                  </w:tcPr>
                  <w:p w14:paraId="3D983C1A" w14:textId="77777777" w:rsidR="00CF26DB" w:rsidRDefault="00CF26DB" w:rsidP="00F25F19">
                    <w:pPr>
                      <w:jc w:val="right"/>
                      <w:rPr>
                        <w:szCs w:val="21"/>
                      </w:rPr>
                    </w:pPr>
                    <w:r>
                      <w:t>2,309,243.30</w:t>
                    </w:r>
                  </w:p>
                </w:tc>
                <w:tc>
                  <w:tcPr>
                    <w:tcW w:w="661" w:type="pct"/>
                  </w:tcPr>
                  <w:p w14:paraId="144673C3" w14:textId="77777777" w:rsidR="00CF26DB" w:rsidRDefault="00CF26DB" w:rsidP="00F25F19">
                    <w:pPr>
                      <w:jc w:val="right"/>
                      <w:rPr>
                        <w:szCs w:val="21"/>
                      </w:rPr>
                    </w:pPr>
                  </w:p>
                </w:tc>
                <w:tc>
                  <w:tcPr>
                    <w:tcW w:w="669" w:type="pct"/>
                  </w:tcPr>
                  <w:p w14:paraId="6DD3A9CC" w14:textId="77777777" w:rsidR="00CF26DB" w:rsidRDefault="00CF26DB" w:rsidP="00F25F19">
                    <w:pPr>
                      <w:jc w:val="right"/>
                      <w:rPr>
                        <w:szCs w:val="21"/>
                      </w:rPr>
                    </w:pPr>
                    <w:r>
                      <w:t>2,309,243.30</w:t>
                    </w:r>
                  </w:p>
                </w:tc>
              </w:tr>
            </w:sdtContent>
          </w:sdt>
          <w:sdt>
            <w:sdtPr>
              <w:rPr>
                <w:rFonts w:asciiTheme="minorHAnsi" w:eastAsiaTheme="minorEastAsia" w:hAnsiTheme="minorHAnsi" w:cstheme="minorBidi"/>
                <w:kern w:val="2"/>
                <w:szCs w:val="21"/>
              </w:rPr>
              <w:alias w:val="在建工程情况明细"/>
              <w:tag w:val="_TUP_33657c285bed467db1f9c5ec10046bbf"/>
              <w:id w:val="-730619425"/>
              <w:lock w:val="sdtLocked"/>
              <w:placeholder>
                <w:docPart w:val="F68AEDEEA7EC4FD48496788FAC08B04B"/>
              </w:placeholder>
            </w:sdtPr>
            <w:sdtEndPr/>
            <w:sdtContent>
              <w:tr w:rsidR="00CF26DB" w14:paraId="3749F7EE" w14:textId="77777777" w:rsidTr="00F25F19">
                <w:trPr>
                  <w:cantSplit/>
                </w:trPr>
                <w:tc>
                  <w:tcPr>
                    <w:tcW w:w="1041" w:type="pct"/>
                    <w:shd w:val="clear" w:color="auto" w:fill="auto"/>
                  </w:tcPr>
                  <w:p w14:paraId="05EF9C70" w14:textId="77777777" w:rsidR="00CF26DB" w:rsidRDefault="00CF26DB" w:rsidP="00F25F19">
                    <w:pPr>
                      <w:rPr>
                        <w:szCs w:val="21"/>
                      </w:rPr>
                    </w:pPr>
                    <w:r>
                      <w:t>在建工程2</w:t>
                    </w:r>
                  </w:p>
                </w:tc>
                <w:tc>
                  <w:tcPr>
                    <w:tcW w:w="661" w:type="pct"/>
                  </w:tcPr>
                  <w:p w14:paraId="54511A60" w14:textId="77777777" w:rsidR="00CF26DB" w:rsidRDefault="00CF26DB" w:rsidP="00F25F19">
                    <w:pPr>
                      <w:ind w:right="105"/>
                      <w:jc w:val="right"/>
                      <w:rPr>
                        <w:szCs w:val="21"/>
                      </w:rPr>
                    </w:pPr>
                    <w:r>
                      <w:t>2,635,242.89</w:t>
                    </w:r>
                  </w:p>
                </w:tc>
                <w:tc>
                  <w:tcPr>
                    <w:tcW w:w="661" w:type="pct"/>
                  </w:tcPr>
                  <w:p w14:paraId="466DBCBA" w14:textId="77777777" w:rsidR="00CF26DB" w:rsidRDefault="00CF26DB" w:rsidP="00F25F19">
                    <w:pPr>
                      <w:ind w:right="73"/>
                      <w:jc w:val="right"/>
                      <w:rPr>
                        <w:szCs w:val="21"/>
                      </w:rPr>
                    </w:pPr>
                  </w:p>
                </w:tc>
                <w:tc>
                  <w:tcPr>
                    <w:tcW w:w="653" w:type="pct"/>
                  </w:tcPr>
                  <w:p w14:paraId="7AEDFBF7" w14:textId="77777777" w:rsidR="00CF26DB" w:rsidRDefault="00CF26DB" w:rsidP="00F25F19">
                    <w:pPr>
                      <w:ind w:right="73"/>
                      <w:jc w:val="right"/>
                      <w:rPr>
                        <w:szCs w:val="21"/>
                      </w:rPr>
                    </w:pPr>
                    <w:r>
                      <w:t>2,635,242.89</w:t>
                    </w:r>
                  </w:p>
                </w:tc>
                <w:tc>
                  <w:tcPr>
                    <w:tcW w:w="653" w:type="pct"/>
                  </w:tcPr>
                  <w:p w14:paraId="16E82F1D" w14:textId="77777777" w:rsidR="00CF26DB" w:rsidRDefault="00CF26DB" w:rsidP="00F25F19">
                    <w:pPr>
                      <w:jc w:val="right"/>
                      <w:rPr>
                        <w:szCs w:val="21"/>
                      </w:rPr>
                    </w:pPr>
                    <w:r>
                      <w:t>2,633,727.29</w:t>
                    </w:r>
                  </w:p>
                </w:tc>
                <w:tc>
                  <w:tcPr>
                    <w:tcW w:w="661" w:type="pct"/>
                  </w:tcPr>
                  <w:p w14:paraId="64643317" w14:textId="77777777" w:rsidR="00CF26DB" w:rsidRDefault="00CF26DB" w:rsidP="00F25F19">
                    <w:pPr>
                      <w:jc w:val="right"/>
                      <w:rPr>
                        <w:szCs w:val="21"/>
                      </w:rPr>
                    </w:pPr>
                  </w:p>
                </w:tc>
                <w:tc>
                  <w:tcPr>
                    <w:tcW w:w="669" w:type="pct"/>
                  </w:tcPr>
                  <w:p w14:paraId="7308E519" w14:textId="77777777" w:rsidR="00CF26DB" w:rsidRDefault="00CF26DB" w:rsidP="00F25F19">
                    <w:pPr>
                      <w:jc w:val="right"/>
                      <w:rPr>
                        <w:szCs w:val="21"/>
                      </w:rPr>
                    </w:pPr>
                    <w:r>
                      <w:t>2,633,727.29</w:t>
                    </w:r>
                  </w:p>
                </w:tc>
              </w:tr>
            </w:sdtContent>
          </w:sdt>
          <w:sdt>
            <w:sdtPr>
              <w:rPr>
                <w:rFonts w:asciiTheme="minorHAnsi" w:eastAsiaTheme="minorEastAsia" w:hAnsiTheme="minorHAnsi" w:cstheme="minorBidi"/>
                <w:kern w:val="2"/>
                <w:szCs w:val="21"/>
              </w:rPr>
              <w:alias w:val="在建工程情况明细"/>
              <w:tag w:val="_TUP_33657c285bed467db1f9c5ec10046bbf"/>
              <w:id w:val="1325854846"/>
              <w:lock w:val="sdtLocked"/>
              <w:placeholder>
                <w:docPart w:val="F68AEDEEA7EC4FD48496788FAC08B04B"/>
              </w:placeholder>
            </w:sdtPr>
            <w:sdtEndPr/>
            <w:sdtContent>
              <w:tr w:rsidR="00CF26DB" w14:paraId="7D5D8E00" w14:textId="77777777" w:rsidTr="00F25F19">
                <w:trPr>
                  <w:cantSplit/>
                </w:trPr>
                <w:tc>
                  <w:tcPr>
                    <w:tcW w:w="1041" w:type="pct"/>
                    <w:shd w:val="clear" w:color="auto" w:fill="auto"/>
                  </w:tcPr>
                  <w:p w14:paraId="2BB92514" w14:textId="77777777" w:rsidR="00CF26DB" w:rsidRDefault="00CF26DB" w:rsidP="00F25F19">
                    <w:pPr>
                      <w:rPr>
                        <w:szCs w:val="21"/>
                      </w:rPr>
                    </w:pPr>
                    <w:r>
                      <w:t>高端环保装备产业化基地项目</w:t>
                    </w:r>
                  </w:p>
                </w:tc>
                <w:tc>
                  <w:tcPr>
                    <w:tcW w:w="661" w:type="pct"/>
                  </w:tcPr>
                  <w:p w14:paraId="78D02BE8" w14:textId="77777777" w:rsidR="00CF26DB" w:rsidRDefault="00CF26DB" w:rsidP="00F25F19">
                    <w:pPr>
                      <w:ind w:right="105"/>
                      <w:jc w:val="right"/>
                      <w:rPr>
                        <w:szCs w:val="21"/>
                      </w:rPr>
                    </w:pPr>
                    <w:r>
                      <w:t>86,828,248.74</w:t>
                    </w:r>
                  </w:p>
                </w:tc>
                <w:tc>
                  <w:tcPr>
                    <w:tcW w:w="661" w:type="pct"/>
                  </w:tcPr>
                  <w:p w14:paraId="65315399" w14:textId="77777777" w:rsidR="00CF26DB" w:rsidRDefault="00CF26DB" w:rsidP="00F25F19">
                    <w:pPr>
                      <w:ind w:right="73"/>
                      <w:jc w:val="right"/>
                      <w:rPr>
                        <w:szCs w:val="21"/>
                      </w:rPr>
                    </w:pPr>
                  </w:p>
                </w:tc>
                <w:tc>
                  <w:tcPr>
                    <w:tcW w:w="653" w:type="pct"/>
                  </w:tcPr>
                  <w:p w14:paraId="3060F936" w14:textId="77777777" w:rsidR="00CF26DB" w:rsidRDefault="00CF26DB" w:rsidP="00F25F19">
                    <w:pPr>
                      <w:ind w:right="73"/>
                      <w:jc w:val="right"/>
                      <w:rPr>
                        <w:szCs w:val="21"/>
                      </w:rPr>
                    </w:pPr>
                    <w:r>
                      <w:t>86,828,248.74</w:t>
                    </w:r>
                  </w:p>
                </w:tc>
                <w:tc>
                  <w:tcPr>
                    <w:tcW w:w="653" w:type="pct"/>
                  </w:tcPr>
                  <w:p w14:paraId="13456449" w14:textId="77777777" w:rsidR="00CF26DB" w:rsidRDefault="00CF26DB" w:rsidP="00F25F19">
                    <w:pPr>
                      <w:jc w:val="right"/>
                      <w:rPr>
                        <w:szCs w:val="21"/>
                      </w:rPr>
                    </w:pPr>
                    <w:r>
                      <w:t>59,894,529.27</w:t>
                    </w:r>
                  </w:p>
                </w:tc>
                <w:tc>
                  <w:tcPr>
                    <w:tcW w:w="661" w:type="pct"/>
                  </w:tcPr>
                  <w:p w14:paraId="68250BED" w14:textId="77777777" w:rsidR="00CF26DB" w:rsidRDefault="00CF26DB" w:rsidP="00F25F19">
                    <w:pPr>
                      <w:jc w:val="right"/>
                      <w:rPr>
                        <w:szCs w:val="21"/>
                      </w:rPr>
                    </w:pPr>
                  </w:p>
                </w:tc>
                <w:tc>
                  <w:tcPr>
                    <w:tcW w:w="669" w:type="pct"/>
                  </w:tcPr>
                  <w:p w14:paraId="704760E8" w14:textId="77777777" w:rsidR="00CF26DB" w:rsidRDefault="00CF26DB" w:rsidP="00F25F19">
                    <w:pPr>
                      <w:jc w:val="right"/>
                      <w:rPr>
                        <w:szCs w:val="21"/>
                      </w:rPr>
                    </w:pPr>
                    <w:r>
                      <w:t>59,894,529.27</w:t>
                    </w:r>
                  </w:p>
                </w:tc>
              </w:tr>
            </w:sdtContent>
          </w:sdt>
          <w:sdt>
            <w:sdtPr>
              <w:rPr>
                <w:rFonts w:asciiTheme="minorHAnsi" w:eastAsiaTheme="minorEastAsia" w:hAnsiTheme="minorHAnsi" w:cstheme="minorBidi"/>
                <w:kern w:val="2"/>
                <w:szCs w:val="21"/>
              </w:rPr>
              <w:alias w:val="在建工程情况明细"/>
              <w:tag w:val="_TUP_33657c285bed467db1f9c5ec10046bbf"/>
              <w:id w:val="-1934506215"/>
              <w:lock w:val="sdtLocked"/>
              <w:placeholder>
                <w:docPart w:val="F68AEDEEA7EC4FD48496788FAC08B04B"/>
              </w:placeholder>
            </w:sdtPr>
            <w:sdtEndPr/>
            <w:sdtContent>
              <w:tr w:rsidR="00CF26DB" w14:paraId="351AF823" w14:textId="77777777" w:rsidTr="00F25F19">
                <w:trPr>
                  <w:cantSplit/>
                </w:trPr>
                <w:tc>
                  <w:tcPr>
                    <w:tcW w:w="1041" w:type="pct"/>
                    <w:shd w:val="clear" w:color="auto" w:fill="auto"/>
                  </w:tcPr>
                  <w:p w14:paraId="091DA198" w14:textId="77777777" w:rsidR="00CF26DB" w:rsidRDefault="00CF26DB" w:rsidP="00F25F19">
                    <w:pPr>
                      <w:rPr>
                        <w:szCs w:val="21"/>
                      </w:rPr>
                    </w:pPr>
                    <w:r>
                      <w:t>溧阳中材环保</w:t>
                    </w:r>
                    <w:proofErr w:type="gramStart"/>
                    <w:r>
                      <w:t>危废项目</w:t>
                    </w:r>
                    <w:proofErr w:type="gramEnd"/>
                  </w:p>
                </w:tc>
                <w:tc>
                  <w:tcPr>
                    <w:tcW w:w="661" w:type="pct"/>
                  </w:tcPr>
                  <w:p w14:paraId="50CD06FB" w14:textId="77777777" w:rsidR="00CF26DB" w:rsidRDefault="00CF26DB" w:rsidP="00F25F19">
                    <w:pPr>
                      <w:ind w:right="105"/>
                      <w:jc w:val="right"/>
                      <w:rPr>
                        <w:szCs w:val="21"/>
                      </w:rPr>
                    </w:pPr>
                    <w:r>
                      <w:t>8,240,296.43</w:t>
                    </w:r>
                  </w:p>
                </w:tc>
                <w:tc>
                  <w:tcPr>
                    <w:tcW w:w="661" w:type="pct"/>
                  </w:tcPr>
                  <w:p w14:paraId="64919EF4" w14:textId="77777777" w:rsidR="00CF26DB" w:rsidRDefault="00CF26DB" w:rsidP="00F25F19">
                    <w:pPr>
                      <w:ind w:right="73"/>
                      <w:jc w:val="right"/>
                      <w:rPr>
                        <w:szCs w:val="21"/>
                      </w:rPr>
                    </w:pPr>
                  </w:p>
                </w:tc>
                <w:tc>
                  <w:tcPr>
                    <w:tcW w:w="653" w:type="pct"/>
                  </w:tcPr>
                  <w:p w14:paraId="418BD354" w14:textId="77777777" w:rsidR="00CF26DB" w:rsidRDefault="00CF26DB" w:rsidP="00F25F19">
                    <w:pPr>
                      <w:ind w:right="73"/>
                      <w:jc w:val="right"/>
                      <w:rPr>
                        <w:szCs w:val="21"/>
                      </w:rPr>
                    </w:pPr>
                    <w:r>
                      <w:t>8,240,296.43</w:t>
                    </w:r>
                  </w:p>
                </w:tc>
                <w:tc>
                  <w:tcPr>
                    <w:tcW w:w="653" w:type="pct"/>
                  </w:tcPr>
                  <w:p w14:paraId="2C370B71" w14:textId="77777777" w:rsidR="00CF26DB" w:rsidRDefault="00CF26DB" w:rsidP="00F25F19">
                    <w:pPr>
                      <w:jc w:val="right"/>
                      <w:rPr>
                        <w:szCs w:val="21"/>
                      </w:rPr>
                    </w:pPr>
                    <w:r>
                      <w:t>1,472,527.88</w:t>
                    </w:r>
                  </w:p>
                </w:tc>
                <w:tc>
                  <w:tcPr>
                    <w:tcW w:w="661" w:type="pct"/>
                  </w:tcPr>
                  <w:p w14:paraId="56BEC44B" w14:textId="77777777" w:rsidR="00CF26DB" w:rsidRDefault="00CF26DB" w:rsidP="00F25F19">
                    <w:pPr>
                      <w:jc w:val="right"/>
                      <w:rPr>
                        <w:szCs w:val="21"/>
                      </w:rPr>
                    </w:pPr>
                  </w:p>
                </w:tc>
                <w:tc>
                  <w:tcPr>
                    <w:tcW w:w="669" w:type="pct"/>
                  </w:tcPr>
                  <w:p w14:paraId="6F7D4DB4" w14:textId="77777777" w:rsidR="00CF26DB" w:rsidRDefault="00CF26DB" w:rsidP="00F25F19">
                    <w:pPr>
                      <w:jc w:val="right"/>
                      <w:rPr>
                        <w:szCs w:val="21"/>
                      </w:rPr>
                    </w:pPr>
                    <w:r>
                      <w:t>1,472,527.88</w:t>
                    </w:r>
                  </w:p>
                </w:tc>
              </w:tr>
            </w:sdtContent>
          </w:sdt>
          <w:sdt>
            <w:sdtPr>
              <w:rPr>
                <w:rFonts w:asciiTheme="minorHAnsi" w:eastAsiaTheme="minorEastAsia" w:hAnsiTheme="minorHAnsi" w:cstheme="minorBidi"/>
                <w:kern w:val="2"/>
                <w:szCs w:val="21"/>
              </w:rPr>
              <w:alias w:val="在建工程情况明细"/>
              <w:tag w:val="_TUP_33657c285bed467db1f9c5ec10046bbf"/>
              <w:id w:val="1730262678"/>
              <w:lock w:val="sdtLocked"/>
              <w:placeholder>
                <w:docPart w:val="F68AEDEEA7EC4FD48496788FAC08B04B"/>
              </w:placeholder>
            </w:sdtPr>
            <w:sdtEndPr/>
            <w:sdtContent>
              <w:tr w:rsidR="00CF26DB" w14:paraId="256FAFFB" w14:textId="77777777" w:rsidTr="00F25F19">
                <w:trPr>
                  <w:cantSplit/>
                </w:trPr>
                <w:tc>
                  <w:tcPr>
                    <w:tcW w:w="1041" w:type="pct"/>
                    <w:shd w:val="clear" w:color="auto" w:fill="auto"/>
                  </w:tcPr>
                  <w:p w14:paraId="66AE3965" w14:textId="77777777" w:rsidR="00CF26DB" w:rsidRDefault="00CF26DB" w:rsidP="00F25F19">
                    <w:pPr>
                      <w:rPr>
                        <w:szCs w:val="21"/>
                      </w:rPr>
                    </w:pPr>
                    <w:r>
                      <w:t>中</w:t>
                    </w:r>
                    <w:proofErr w:type="gramStart"/>
                    <w:r>
                      <w:t>材鼎原</w:t>
                    </w:r>
                    <w:proofErr w:type="gramEnd"/>
                    <w:r>
                      <w:t>生态钾肥生产线</w:t>
                    </w:r>
                  </w:p>
                </w:tc>
                <w:tc>
                  <w:tcPr>
                    <w:tcW w:w="661" w:type="pct"/>
                  </w:tcPr>
                  <w:p w14:paraId="44DCB9FF" w14:textId="77777777" w:rsidR="00CF26DB" w:rsidRDefault="00CF26DB" w:rsidP="00F25F19">
                    <w:pPr>
                      <w:ind w:right="105"/>
                      <w:jc w:val="right"/>
                      <w:rPr>
                        <w:szCs w:val="21"/>
                      </w:rPr>
                    </w:pPr>
                    <w:r>
                      <w:t>3,260,421.26</w:t>
                    </w:r>
                  </w:p>
                </w:tc>
                <w:tc>
                  <w:tcPr>
                    <w:tcW w:w="661" w:type="pct"/>
                  </w:tcPr>
                  <w:p w14:paraId="62D85176" w14:textId="77777777" w:rsidR="00CF26DB" w:rsidRDefault="00CF26DB" w:rsidP="00F25F19">
                    <w:pPr>
                      <w:ind w:right="73"/>
                      <w:jc w:val="right"/>
                      <w:rPr>
                        <w:szCs w:val="21"/>
                      </w:rPr>
                    </w:pPr>
                  </w:p>
                </w:tc>
                <w:tc>
                  <w:tcPr>
                    <w:tcW w:w="653" w:type="pct"/>
                  </w:tcPr>
                  <w:p w14:paraId="1FBA164D" w14:textId="77777777" w:rsidR="00CF26DB" w:rsidRDefault="00CF26DB" w:rsidP="00F25F19">
                    <w:pPr>
                      <w:ind w:right="73"/>
                      <w:jc w:val="right"/>
                      <w:rPr>
                        <w:szCs w:val="21"/>
                      </w:rPr>
                    </w:pPr>
                    <w:r>
                      <w:t>3,260,421.26</w:t>
                    </w:r>
                  </w:p>
                </w:tc>
                <w:tc>
                  <w:tcPr>
                    <w:tcW w:w="653" w:type="pct"/>
                  </w:tcPr>
                  <w:p w14:paraId="40F65A2B" w14:textId="77777777" w:rsidR="00CF26DB" w:rsidRDefault="00CF26DB" w:rsidP="00F25F19">
                    <w:pPr>
                      <w:jc w:val="right"/>
                      <w:rPr>
                        <w:szCs w:val="21"/>
                      </w:rPr>
                    </w:pPr>
                    <w:r>
                      <w:t>8,254,977.22</w:t>
                    </w:r>
                  </w:p>
                </w:tc>
                <w:tc>
                  <w:tcPr>
                    <w:tcW w:w="661" w:type="pct"/>
                  </w:tcPr>
                  <w:p w14:paraId="45EE076D" w14:textId="77777777" w:rsidR="00CF26DB" w:rsidRDefault="00CF26DB" w:rsidP="00F25F19">
                    <w:pPr>
                      <w:jc w:val="right"/>
                      <w:rPr>
                        <w:szCs w:val="21"/>
                      </w:rPr>
                    </w:pPr>
                  </w:p>
                </w:tc>
                <w:tc>
                  <w:tcPr>
                    <w:tcW w:w="669" w:type="pct"/>
                  </w:tcPr>
                  <w:p w14:paraId="579FB856" w14:textId="77777777" w:rsidR="00CF26DB" w:rsidRDefault="00CF26DB" w:rsidP="00F25F19">
                    <w:pPr>
                      <w:jc w:val="right"/>
                      <w:rPr>
                        <w:szCs w:val="21"/>
                      </w:rPr>
                    </w:pPr>
                    <w:r>
                      <w:t>8,254,977.22</w:t>
                    </w:r>
                  </w:p>
                </w:tc>
              </w:tr>
            </w:sdtContent>
          </w:sdt>
          <w:sdt>
            <w:sdtPr>
              <w:rPr>
                <w:rFonts w:asciiTheme="minorHAnsi" w:eastAsiaTheme="minorEastAsia" w:hAnsiTheme="minorHAnsi" w:cstheme="minorBidi"/>
                <w:kern w:val="2"/>
                <w:szCs w:val="21"/>
              </w:rPr>
              <w:alias w:val="在建工程情况明细"/>
              <w:tag w:val="_TUP_33657c285bed467db1f9c5ec10046bbf"/>
              <w:id w:val="268594244"/>
              <w:lock w:val="sdtLocked"/>
              <w:placeholder>
                <w:docPart w:val="F68AEDEEA7EC4FD48496788FAC08B04B"/>
              </w:placeholder>
            </w:sdtPr>
            <w:sdtEndPr/>
            <w:sdtContent>
              <w:tr w:rsidR="00CF26DB" w14:paraId="2894800E" w14:textId="77777777" w:rsidTr="00F25F19">
                <w:trPr>
                  <w:cantSplit/>
                </w:trPr>
                <w:tc>
                  <w:tcPr>
                    <w:tcW w:w="1041" w:type="pct"/>
                    <w:shd w:val="clear" w:color="auto" w:fill="auto"/>
                  </w:tcPr>
                  <w:p w14:paraId="48BF09DF" w14:textId="77777777" w:rsidR="00CF26DB" w:rsidRDefault="00CF26DB" w:rsidP="00F25F19">
                    <w:pPr>
                      <w:rPr>
                        <w:szCs w:val="21"/>
                      </w:rPr>
                    </w:pPr>
                    <w:r>
                      <w:t>尼日利亚彩板厂厂区改造</w:t>
                    </w:r>
                  </w:p>
                </w:tc>
                <w:tc>
                  <w:tcPr>
                    <w:tcW w:w="661" w:type="pct"/>
                  </w:tcPr>
                  <w:p w14:paraId="63EA9A1C" w14:textId="77777777" w:rsidR="00CF26DB" w:rsidRDefault="00CF26DB" w:rsidP="00F25F19">
                    <w:pPr>
                      <w:ind w:right="105"/>
                      <w:jc w:val="right"/>
                      <w:rPr>
                        <w:szCs w:val="21"/>
                      </w:rPr>
                    </w:pPr>
                    <w:r>
                      <w:t>240,663.16</w:t>
                    </w:r>
                  </w:p>
                </w:tc>
                <w:tc>
                  <w:tcPr>
                    <w:tcW w:w="661" w:type="pct"/>
                  </w:tcPr>
                  <w:p w14:paraId="3A2705CE" w14:textId="77777777" w:rsidR="00CF26DB" w:rsidRDefault="00CF26DB" w:rsidP="00F25F19">
                    <w:pPr>
                      <w:ind w:right="73"/>
                      <w:jc w:val="right"/>
                      <w:rPr>
                        <w:szCs w:val="21"/>
                      </w:rPr>
                    </w:pPr>
                  </w:p>
                </w:tc>
                <w:tc>
                  <w:tcPr>
                    <w:tcW w:w="653" w:type="pct"/>
                  </w:tcPr>
                  <w:p w14:paraId="06167D51" w14:textId="77777777" w:rsidR="00CF26DB" w:rsidRDefault="00CF26DB" w:rsidP="00F25F19">
                    <w:pPr>
                      <w:ind w:right="73"/>
                      <w:jc w:val="right"/>
                      <w:rPr>
                        <w:szCs w:val="21"/>
                      </w:rPr>
                    </w:pPr>
                    <w:r>
                      <w:t>240,663.16</w:t>
                    </w:r>
                  </w:p>
                </w:tc>
                <w:tc>
                  <w:tcPr>
                    <w:tcW w:w="653" w:type="pct"/>
                  </w:tcPr>
                  <w:p w14:paraId="27D238DC" w14:textId="77777777" w:rsidR="00CF26DB" w:rsidRDefault="00CF26DB" w:rsidP="00F25F19">
                    <w:pPr>
                      <w:jc w:val="right"/>
                      <w:rPr>
                        <w:szCs w:val="21"/>
                      </w:rPr>
                    </w:pPr>
                    <w:r>
                      <w:t>1,414,532.42</w:t>
                    </w:r>
                  </w:p>
                </w:tc>
                <w:tc>
                  <w:tcPr>
                    <w:tcW w:w="661" w:type="pct"/>
                  </w:tcPr>
                  <w:p w14:paraId="46DC1EBF" w14:textId="77777777" w:rsidR="00CF26DB" w:rsidRDefault="00CF26DB" w:rsidP="00F25F19">
                    <w:pPr>
                      <w:jc w:val="right"/>
                      <w:rPr>
                        <w:szCs w:val="21"/>
                      </w:rPr>
                    </w:pPr>
                  </w:p>
                </w:tc>
                <w:tc>
                  <w:tcPr>
                    <w:tcW w:w="669" w:type="pct"/>
                  </w:tcPr>
                  <w:p w14:paraId="05946287" w14:textId="77777777" w:rsidR="00CF26DB" w:rsidRDefault="00CF26DB" w:rsidP="00F25F19">
                    <w:pPr>
                      <w:jc w:val="right"/>
                      <w:rPr>
                        <w:szCs w:val="21"/>
                      </w:rPr>
                    </w:pPr>
                    <w:r>
                      <w:t>1,414,532.42</w:t>
                    </w:r>
                  </w:p>
                </w:tc>
              </w:tr>
            </w:sdtContent>
          </w:sdt>
          <w:sdt>
            <w:sdtPr>
              <w:rPr>
                <w:rFonts w:asciiTheme="minorHAnsi" w:eastAsiaTheme="minorEastAsia" w:hAnsiTheme="minorHAnsi" w:cstheme="minorBidi"/>
                <w:kern w:val="2"/>
                <w:szCs w:val="21"/>
              </w:rPr>
              <w:alias w:val="在建工程情况明细"/>
              <w:tag w:val="_TUP_33657c285bed467db1f9c5ec10046bbf"/>
              <w:id w:val="-718200859"/>
              <w:lock w:val="sdtLocked"/>
              <w:placeholder>
                <w:docPart w:val="F68AEDEEA7EC4FD48496788FAC08B04B"/>
              </w:placeholder>
            </w:sdtPr>
            <w:sdtEndPr/>
            <w:sdtContent>
              <w:tr w:rsidR="00CF26DB" w14:paraId="1D790952" w14:textId="77777777" w:rsidTr="00F25F19">
                <w:trPr>
                  <w:cantSplit/>
                </w:trPr>
                <w:tc>
                  <w:tcPr>
                    <w:tcW w:w="1041" w:type="pct"/>
                    <w:shd w:val="clear" w:color="auto" w:fill="auto"/>
                  </w:tcPr>
                  <w:p w14:paraId="6401569A" w14:textId="77777777" w:rsidR="00CF26DB" w:rsidRDefault="00CF26DB" w:rsidP="00F25F19">
                    <w:pPr>
                      <w:rPr>
                        <w:szCs w:val="21"/>
                      </w:rPr>
                    </w:pPr>
                    <w:r>
                      <w:t>在建工程3</w:t>
                    </w:r>
                  </w:p>
                </w:tc>
                <w:tc>
                  <w:tcPr>
                    <w:tcW w:w="661" w:type="pct"/>
                  </w:tcPr>
                  <w:p w14:paraId="226430A8" w14:textId="77777777" w:rsidR="00CF26DB" w:rsidRDefault="00CF26DB" w:rsidP="00F25F19">
                    <w:pPr>
                      <w:ind w:right="105"/>
                      <w:jc w:val="right"/>
                      <w:rPr>
                        <w:szCs w:val="21"/>
                      </w:rPr>
                    </w:pPr>
                  </w:p>
                </w:tc>
                <w:tc>
                  <w:tcPr>
                    <w:tcW w:w="661" w:type="pct"/>
                  </w:tcPr>
                  <w:p w14:paraId="78AB6748" w14:textId="77777777" w:rsidR="00CF26DB" w:rsidRDefault="00CF26DB" w:rsidP="00F25F19">
                    <w:pPr>
                      <w:ind w:right="73"/>
                      <w:jc w:val="right"/>
                      <w:rPr>
                        <w:szCs w:val="21"/>
                      </w:rPr>
                    </w:pPr>
                  </w:p>
                </w:tc>
                <w:tc>
                  <w:tcPr>
                    <w:tcW w:w="653" w:type="pct"/>
                  </w:tcPr>
                  <w:p w14:paraId="62A63595" w14:textId="77777777" w:rsidR="00CF26DB" w:rsidRDefault="00CF26DB" w:rsidP="00F25F19">
                    <w:pPr>
                      <w:ind w:right="73"/>
                      <w:jc w:val="right"/>
                      <w:rPr>
                        <w:szCs w:val="21"/>
                      </w:rPr>
                    </w:pPr>
                  </w:p>
                </w:tc>
                <w:tc>
                  <w:tcPr>
                    <w:tcW w:w="653" w:type="pct"/>
                  </w:tcPr>
                  <w:p w14:paraId="1D627BDC" w14:textId="77777777" w:rsidR="00CF26DB" w:rsidRDefault="00CF26DB" w:rsidP="00F25F19">
                    <w:pPr>
                      <w:jc w:val="right"/>
                      <w:rPr>
                        <w:szCs w:val="21"/>
                      </w:rPr>
                    </w:pPr>
                    <w:r>
                      <w:t>4,952,257.99</w:t>
                    </w:r>
                  </w:p>
                </w:tc>
                <w:tc>
                  <w:tcPr>
                    <w:tcW w:w="661" w:type="pct"/>
                  </w:tcPr>
                  <w:p w14:paraId="66365B85" w14:textId="77777777" w:rsidR="00CF26DB" w:rsidRDefault="00CF26DB" w:rsidP="00F25F19">
                    <w:pPr>
                      <w:jc w:val="right"/>
                      <w:rPr>
                        <w:szCs w:val="21"/>
                      </w:rPr>
                    </w:pPr>
                  </w:p>
                </w:tc>
                <w:tc>
                  <w:tcPr>
                    <w:tcW w:w="669" w:type="pct"/>
                  </w:tcPr>
                  <w:p w14:paraId="4E61EAC9" w14:textId="77777777" w:rsidR="00CF26DB" w:rsidRDefault="00CF26DB" w:rsidP="00F25F19">
                    <w:pPr>
                      <w:jc w:val="right"/>
                      <w:rPr>
                        <w:szCs w:val="21"/>
                      </w:rPr>
                    </w:pPr>
                    <w:r>
                      <w:t>4,952,257.99</w:t>
                    </w:r>
                  </w:p>
                </w:tc>
              </w:tr>
            </w:sdtContent>
          </w:sdt>
          <w:sdt>
            <w:sdtPr>
              <w:rPr>
                <w:rFonts w:asciiTheme="minorHAnsi" w:eastAsiaTheme="minorEastAsia" w:hAnsiTheme="minorHAnsi" w:cstheme="minorBidi"/>
                <w:kern w:val="2"/>
                <w:szCs w:val="21"/>
              </w:rPr>
              <w:alias w:val="在建工程情况明细"/>
              <w:tag w:val="_TUP_33657c285bed467db1f9c5ec10046bbf"/>
              <w:id w:val="-477686649"/>
              <w:lock w:val="sdtLocked"/>
              <w:placeholder>
                <w:docPart w:val="F68AEDEEA7EC4FD48496788FAC08B04B"/>
              </w:placeholder>
            </w:sdtPr>
            <w:sdtEndPr/>
            <w:sdtContent>
              <w:tr w:rsidR="00CF26DB" w14:paraId="43552782" w14:textId="77777777" w:rsidTr="00F25F19">
                <w:trPr>
                  <w:cantSplit/>
                </w:trPr>
                <w:tc>
                  <w:tcPr>
                    <w:tcW w:w="1041" w:type="pct"/>
                    <w:shd w:val="clear" w:color="auto" w:fill="auto"/>
                  </w:tcPr>
                  <w:p w14:paraId="476762A2" w14:textId="77777777" w:rsidR="00CF26DB" w:rsidRDefault="00CF26DB" w:rsidP="00F25F19">
                    <w:pPr>
                      <w:rPr>
                        <w:szCs w:val="21"/>
                      </w:rPr>
                    </w:pPr>
                    <w:r>
                      <w:t>在建工程4</w:t>
                    </w:r>
                  </w:p>
                </w:tc>
                <w:tc>
                  <w:tcPr>
                    <w:tcW w:w="661" w:type="pct"/>
                  </w:tcPr>
                  <w:p w14:paraId="643FC481" w14:textId="77777777" w:rsidR="00CF26DB" w:rsidRDefault="00CF26DB" w:rsidP="00F25F19">
                    <w:pPr>
                      <w:ind w:right="105"/>
                      <w:jc w:val="right"/>
                      <w:rPr>
                        <w:szCs w:val="21"/>
                      </w:rPr>
                    </w:pPr>
                    <w:r>
                      <w:t>1,804,931.31</w:t>
                    </w:r>
                  </w:p>
                </w:tc>
                <w:tc>
                  <w:tcPr>
                    <w:tcW w:w="661" w:type="pct"/>
                  </w:tcPr>
                  <w:p w14:paraId="7D627907" w14:textId="77777777" w:rsidR="00CF26DB" w:rsidRDefault="00CF26DB" w:rsidP="00F25F19">
                    <w:pPr>
                      <w:ind w:right="73"/>
                      <w:jc w:val="right"/>
                      <w:rPr>
                        <w:szCs w:val="21"/>
                      </w:rPr>
                    </w:pPr>
                  </w:p>
                </w:tc>
                <w:tc>
                  <w:tcPr>
                    <w:tcW w:w="653" w:type="pct"/>
                  </w:tcPr>
                  <w:p w14:paraId="45C9FE86" w14:textId="77777777" w:rsidR="00CF26DB" w:rsidRDefault="00CF26DB" w:rsidP="00F25F19">
                    <w:pPr>
                      <w:ind w:right="73"/>
                      <w:jc w:val="right"/>
                      <w:rPr>
                        <w:szCs w:val="21"/>
                      </w:rPr>
                    </w:pPr>
                    <w:r>
                      <w:t>1,804,931.31</w:t>
                    </w:r>
                  </w:p>
                </w:tc>
                <w:tc>
                  <w:tcPr>
                    <w:tcW w:w="653" w:type="pct"/>
                  </w:tcPr>
                  <w:p w14:paraId="7136339E" w14:textId="77777777" w:rsidR="00CF26DB" w:rsidRDefault="00CF26DB" w:rsidP="00F25F19">
                    <w:pPr>
                      <w:jc w:val="right"/>
                      <w:rPr>
                        <w:szCs w:val="21"/>
                      </w:rPr>
                    </w:pPr>
                    <w:r>
                      <w:t>1,804,120.11</w:t>
                    </w:r>
                  </w:p>
                </w:tc>
                <w:tc>
                  <w:tcPr>
                    <w:tcW w:w="661" w:type="pct"/>
                  </w:tcPr>
                  <w:p w14:paraId="4767258A" w14:textId="77777777" w:rsidR="00CF26DB" w:rsidRDefault="00CF26DB" w:rsidP="00F25F19">
                    <w:pPr>
                      <w:jc w:val="right"/>
                      <w:rPr>
                        <w:szCs w:val="21"/>
                      </w:rPr>
                    </w:pPr>
                  </w:p>
                </w:tc>
                <w:tc>
                  <w:tcPr>
                    <w:tcW w:w="669" w:type="pct"/>
                  </w:tcPr>
                  <w:p w14:paraId="5B1803C3" w14:textId="77777777" w:rsidR="00CF26DB" w:rsidRDefault="00CF26DB" w:rsidP="00F25F19">
                    <w:pPr>
                      <w:jc w:val="right"/>
                      <w:rPr>
                        <w:szCs w:val="21"/>
                      </w:rPr>
                    </w:pPr>
                    <w:r>
                      <w:t>1,804,120.11</w:t>
                    </w:r>
                  </w:p>
                </w:tc>
              </w:tr>
            </w:sdtContent>
          </w:sdt>
          <w:sdt>
            <w:sdtPr>
              <w:rPr>
                <w:rFonts w:asciiTheme="minorHAnsi" w:eastAsiaTheme="minorEastAsia" w:hAnsiTheme="minorHAnsi" w:cstheme="minorBidi"/>
                <w:kern w:val="2"/>
                <w:szCs w:val="21"/>
              </w:rPr>
              <w:alias w:val="在建工程情况明细"/>
              <w:tag w:val="_TUP_33657c285bed467db1f9c5ec10046bbf"/>
              <w:id w:val="-580751804"/>
              <w:lock w:val="sdtLocked"/>
              <w:placeholder>
                <w:docPart w:val="F68AEDEEA7EC4FD48496788FAC08B04B"/>
              </w:placeholder>
            </w:sdtPr>
            <w:sdtEndPr/>
            <w:sdtContent>
              <w:tr w:rsidR="00CF26DB" w14:paraId="5D032C9B" w14:textId="77777777" w:rsidTr="00F25F19">
                <w:trPr>
                  <w:cantSplit/>
                </w:trPr>
                <w:tc>
                  <w:tcPr>
                    <w:tcW w:w="1041" w:type="pct"/>
                    <w:shd w:val="clear" w:color="auto" w:fill="auto"/>
                  </w:tcPr>
                  <w:p w14:paraId="34D96DA2" w14:textId="77777777" w:rsidR="00CF26DB" w:rsidRDefault="00CF26DB" w:rsidP="00F25F19">
                    <w:pPr>
                      <w:rPr>
                        <w:szCs w:val="21"/>
                      </w:rPr>
                    </w:pPr>
                    <w:r>
                      <w:t>在建工程5</w:t>
                    </w:r>
                  </w:p>
                </w:tc>
                <w:tc>
                  <w:tcPr>
                    <w:tcW w:w="661" w:type="pct"/>
                  </w:tcPr>
                  <w:p w14:paraId="144FBDAA" w14:textId="77777777" w:rsidR="00CF26DB" w:rsidRDefault="00CF26DB" w:rsidP="00F25F19">
                    <w:pPr>
                      <w:ind w:right="105"/>
                      <w:jc w:val="right"/>
                      <w:rPr>
                        <w:szCs w:val="21"/>
                      </w:rPr>
                    </w:pPr>
                  </w:p>
                </w:tc>
                <w:tc>
                  <w:tcPr>
                    <w:tcW w:w="661" w:type="pct"/>
                  </w:tcPr>
                  <w:p w14:paraId="522BE61E" w14:textId="77777777" w:rsidR="00CF26DB" w:rsidRDefault="00CF26DB" w:rsidP="00F25F19">
                    <w:pPr>
                      <w:ind w:right="73"/>
                      <w:jc w:val="right"/>
                      <w:rPr>
                        <w:szCs w:val="21"/>
                      </w:rPr>
                    </w:pPr>
                  </w:p>
                </w:tc>
                <w:tc>
                  <w:tcPr>
                    <w:tcW w:w="653" w:type="pct"/>
                  </w:tcPr>
                  <w:p w14:paraId="7927F20C" w14:textId="77777777" w:rsidR="00CF26DB" w:rsidRDefault="00CF26DB" w:rsidP="00F25F19">
                    <w:pPr>
                      <w:ind w:right="73"/>
                      <w:jc w:val="right"/>
                      <w:rPr>
                        <w:szCs w:val="21"/>
                      </w:rPr>
                    </w:pPr>
                  </w:p>
                </w:tc>
                <w:tc>
                  <w:tcPr>
                    <w:tcW w:w="653" w:type="pct"/>
                  </w:tcPr>
                  <w:p w14:paraId="0C7DBECF" w14:textId="77777777" w:rsidR="00CF26DB" w:rsidRDefault="00CF26DB" w:rsidP="00F25F19">
                    <w:pPr>
                      <w:jc w:val="right"/>
                      <w:rPr>
                        <w:szCs w:val="21"/>
                      </w:rPr>
                    </w:pPr>
                    <w:r>
                      <w:t>1,006,491.06</w:t>
                    </w:r>
                  </w:p>
                </w:tc>
                <w:tc>
                  <w:tcPr>
                    <w:tcW w:w="661" w:type="pct"/>
                  </w:tcPr>
                  <w:p w14:paraId="4F0DB5D5" w14:textId="77777777" w:rsidR="00CF26DB" w:rsidRDefault="00CF26DB" w:rsidP="00F25F19">
                    <w:pPr>
                      <w:jc w:val="right"/>
                      <w:rPr>
                        <w:szCs w:val="21"/>
                      </w:rPr>
                    </w:pPr>
                  </w:p>
                </w:tc>
                <w:tc>
                  <w:tcPr>
                    <w:tcW w:w="669" w:type="pct"/>
                  </w:tcPr>
                  <w:p w14:paraId="5C0593C7" w14:textId="77777777" w:rsidR="00CF26DB" w:rsidRDefault="00CF26DB" w:rsidP="00F25F19">
                    <w:pPr>
                      <w:jc w:val="right"/>
                      <w:rPr>
                        <w:szCs w:val="21"/>
                      </w:rPr>
                    </w:pPr>
                    <w:r>
                      <w:t>1,006,491.06</w:t>
                    </w:r>
                  </w:p>
                </w:tc>
              </w:tr>
            </w:sdtContent>
          </w:sdt>
          <w:sdt>
            <w:sdtPr>
              <w:rPr>
                <w:rFonts w:asciiTheme="minorHAnsi" w:eastAsiaTheme="minorEastAsia" w:hAnsiTheme="minorHAnsi" w:cstheme="minorBidi"/>
                <w:kern w:val="2"/>
                <w:szCs w:val="21"/>
              </w:rPr>
              <w:alias w:val="在建工程情况明细"/>
              <w:tag w:val="_TUP_33657c285bed467db1f9c5ec10046bbf"/>
              <w:id w:val="2128650881"/>
              <w:lock w:val="sdtLocked"/>
              <w:placeholder>
                <w:docPart w:val="F68AEDEEA7EC4FD48496788FAC08B04B"/>
              </w:placeholder>
            </w:sdtPr>
            <w:sdtEndPr/>
            <w:sdtContent>
              <w:tr w:rsidR="00CF26DB" w14:paraId="2551B012" w14:textId="77777777" w:rsidTr="00F25F19">
                <w:trPr>
                  <w:cantSplit/>
                </w:trPr>
                <w:tc>
                  <w:tcPr>
                    <w:tcW w:w="1041" w:type="pct"/>
                    <w:shd w:val="clear" w:color="auto" w:fill="auto"/>
                  </w:tcPr>
                  <w:p w14:paraId="5DD3250D" w14:textId="77777777" w:rsidR="00CF26DB" w:rsidRDefault="00CF26DB" w:rsidP="00F25F19">
                    <w:pPr>
                      <w:rPr>
                        <w:szCs w:val="21"/>
                      </w:rPr>
                    </w:pPr>
                    <w:r>
                      <w:t>在建工程6</w:t>
                    </w:r>
                  </w:p>
                </w:tc>
                <w:tc>
                  <w:tcPr>
                    <w:tcW w:w="661" w:type="pct"/>
                  </w:tcPr>
                  <w:p w14:paraId="08414F66" w14:textId="77777777" w:rsidR="00CF26DB" w:rsidRDefault="00CF26DB" w:rsidP="00F25F19">
                    <w:pPr>
                      <w:ind w:right="105"/>
                      <w:jc w:val="right"/>
                      <w:rPr>
                        <w:szCs w:val="21"/>
                      </w:rPr>
                    </w:pPr>
                  </w:p>
                </w:tc>
                <w:tc>
                  <w:tcPr>
                    <w:tcW w:w="661" w:type="pct"/>
                  </w:tcPr>
                  <w:p w14:paraId="4C8FB034" w14:textId="77777777" w:rsidR="00CF26DB" w:rsidRDefault="00CF26DB" w:rsidP="00F25F19">
                    <w:pPr>
                      <w:ind w:right="73"/>
                      <w:jc w:val="right"/>
                      <w:rPr>
                        <w:szCs w:val="21"/>
                      </w:rPr>
                    </w:pPr>
                  </w:p>
                </w:tc>
                <w:tc>
                  <w:tcPr>
                    <w:tcW w:w="653" w:type="pct"/>
                  </w:tcPr>
                  <w:p w14:paraId="3F67A4EA" w14:textId="77777777" w:rsidR="00CF26DB" w:rsidRDefault="00CF26DB" w:rsidP="00F25F19">
                    <w:pPr>
                      <w:ind w:right="73"/>
                      <w:jc w:val="right"/>
                      <w:rPr>
                        <w:szCs w:val="21"/>
                      </w:rPr>
                    </w:pPr>
                  </w:p>
                </w:tc>
                <w:tc>
                  <w:tcPr>
                    <w:tcW w:w="653" w:type="pct"/>
                  </w:tcPr>
                  <w:p w14:paraId="062E7FAD" w14:textId="77777777" w:rsidR="00CF26DB" w:rsidRDefault="00CF26DB" w:rsidP="00F25F19">
                    <w:pPr>
                      <w:jc w:val="right"/>
                      <w:rPr>
                        <w:szCs w:val="21"/>
                      </w:rPr>
                    </w:pPr>
                    <w:r>
                      <w:t>7,861,599.85</w:t>
                    </w:r>
                  </w:p>
                </w:tc>
                <w:tc>
                  <w:tcPr>
                    <w:tcW w:w="661" w:type="pct"/>
                  </w:tcPr>
                  <w:p w14:paraId="40E4BB15" w14:textId="77777777" w:rsidR="00CF26DB" w:rsidRDefault="00CF26DB" w:rsidP="00F25F19">
                    <w:pPr>
                      <w:jc w:val="right"/>
                      <w:rPr>
                        <w:szCs w:val="21"/>
                      </w:rPr>
                    </w:pPr>
                  </w:p>
                </w:tc>
                <w:tc>
                  <w:tcPr>
                    <w:tcW w:w="669" w:type="pct"/>
                  </w:tcPr>
                  <w:p w14:paraId="21E9E70D" w14:textId="77777777" w:rsidR="00CF26DB" w:rsidRDefault="00CF26DB" w:rsidP="00F25F19">
                    <w:pPr>
                      <w:jc w:val="right"/>
                      <w:rPr>
                        <w:szCs w:val="21"/>
                      </w:rPr>
                    </w:pPr>
                    <w:r>
                      <w:t>7,861,599.85</w:t>
                    </w:r>
                  </w:p>
                </w:tc>
              </w:tr>
            </w:sdtContent>
          </w:sdt>
          <w:sdt>
            <w:sdtPr>
              <w:rPr>
                <w:rFonts w:asciiTheme="minorHAnsi" w:eastAsiaTheme="minorEastAsia" w:hAnsiTheme="minorHAnsi" w:cstheme="minorBidi"/>
                <w:kern w:val="2"/>
                <w:szCs w:val="21"/>
              </w:rPr>
              <w:alias w:val="在建工程情况明细"/>
              <w:tag w:val="_TUP_33657c285bed467db1f9c5ec10046bbf"/>
              <w:id w:val="-1861962600"/>
              <w:lock w:val="sdtLocked"/>
              <w:placeholder>
                <w:docPart w:val="F68AEDEEA7EC4FD48496788FAC08B04B"/>
              </w:placeholder>
            </w:sdtPr>
            <w:sdtEndPr/>
            <w:sdtContent>
              <w:tr w:rsidR="00CF26DB" w14:paraId="1619D214" w14:textId="77777777" w:rsidTr="00F25F19">
                <w:trPr>
                  <w:cantSplit/>
                </w:trPr>
                <w:tc>
                  <w:tcPr>
                    <w:tcW w:w="1041" w:type="pct"/>
                    <w:shd w:val="clear" w:color="auto" w:fill="auto"/>
                  </w:tcPr>
                  <w:p w14:paraId="49DC6DEB" w14:textId="77777777" w:rsidR="00CF26DB" w:rsidRDefault="00CF26DB" w:rsidP="00F25F19">
                    <w:pPr>
                      <w:rPr>
                        <w:szCs w:val="21"/>
                      </w:rPr>
                    </w:pPr>
                    <w:r>
                      <w:t>在建工程7</w:t>
                    </w:r>
                  </w:p>
                </w:tc>
                <w:tc>
                  <w:tcPr>
                    <w:tcW w:w="661" w:type="pct"/>
                  </w:tcPr>
                  <w:p w14:paraId="28719FDF" w14:textId="77777777" w:rsidR="00CF26DB" w:rsidRDefault="00CF26DB" w:rsidP="00F25F19">
                    <w:pPr>
                      <w:ind w:right="105"/>
                      <w:jc w:val="right"/>
                      <w:rPr>
                        <w:szCs w:val="21"/>
                      </w:rPr>
                    </w:pPr>
                  </w:p>
                </w:tc>
                <w:tc>
                  <w:tcPr>
                    <w:tcW w:w="661" w:type="pct"/>
                  </w:tcPr>
                  <w:p w14:paraId="2A0EFD23" w14:textId="77777777" w:rsidR="00CF26DB" w:rsidRDefault="00CF26DB" w:rsidP="00F25F19">
                    <w:pPr>
                      <w:ind w:right="73"/>
                      <w:jc w:val="right"/>
                      <w:rPr>
                        <w:szCs w:val="21"/>
                      </w:rPr>
                    </w:pPr>
                  </w:p>
                </w:tc>
                <w:tc>
                  <w:tcPr>
                    <w:tcW w:w="653" w:type="pct"/>
                  </w:tcPr>
                  <w:p w14:paraId="1C11FA5D" w14:textId="77777777" w:rsidR="00CF26DB" w:rsidRDefault="00CF26DB" w:rsidP="00F25F19">
                    <w:pPr>
                      <w:ind w:right="73"/>
                      <w:jc w:val="right"/>
                      <w:rPr>
                        <w:szCs w:val="21"/>
                      </w:rPr>
                    </w:pPr>
                  </w:p>
                </w:tc>
                <w:tc>
                  <w:tcPr>
                    <w:tcW w:w="653" w:type="pct"/>
                  </w:tcPr>
                  <w:p w14:paraId="78BE82AC" w14:textId="77777777" w:rsidR="00CF26DB" w:rsidRDefault="00CF26DB" w:rsidP="00F25F19">
                    <w:pPr>
                      <w:jc w:val="right"/>
                      <w:rPr>
                        <w:szCs w:val="21"/>
                      </w:rPr>
                    </w:pPr>
                    <w:r>
                      <w:t>4,092,100.54</w:t>
                    </w:r>
                  </w:p>
                </w:tc>
                <w:tc>
                  <w:tcPr>
                    <w:tcW w:w="661" w:type="pct"/>
                  </w:tcPr>
                  <w:p w14:paraId="3FA7E5DD" w14:textId="77777777" w:rsidR="00CF26DB" w:rsidRDefault="00CF26DB" w:rsidP="00F25F19">
                    <w:pPr>
                      <w:jc w:val="right"/>
                      <w:rPr>
                        <w:szCs w:val="21"/>
                      </w:rPr>
                    </w:pPr>
                  </w:p>
                </w:tc>
                <w:tc>
                  <w:tcPr>
                    <w:tcW w:w="669" w:type="pct"/>
                  </w:tcPr>
                  <w:p w14:paraId="272A1FFC" w14:textId="77777777" w:rsidR="00CF26DB" w:rsidRDefault="00CF26DB" w:rsidP="00F25F19">
                    <w:pPr>
                      <w:jc w:val="right"/>
                      <w:rPr>
                        <w:szCs w:val="21"/>
                      </w:rPr>
                    </w:pPr>
                    <w:r>
                      <w:t>4,092,100.54</w:t>
                    </w:r>
                  </w:p>
                </w:tc>
              </w:tr>
            </w:sdtContent>
          </w:sdt>
          <w:sdt>
            <w:sdtPr>
              <w:rPr>
                <w:rFonts w:asciiTheme="minorHAnsi" w:eastAsiaTheme="minorEastAsia" w:hAnsiTheme="minorHAnsi" w:cstheme="minorBidi"/>
                <w:kern w:val="2"/>
                <w:szCs w:val="21"/>
              </w:rPr>
              <w:alias w:val="在建工程情况明细"/>
              <w:tag w:val="_TUP_33657c285bed467db1f9c5ec10046bbf"/>
              <w:id w:val="-1918708050"/>
              <w:lock w:val="sdtLocked"/>
              <w:placeholder>
                <w:docPart w:val="F68AEDEEA7EC4FD48496788FAC08B04B"/>
              </w:placeholder>
            </w:sdtPr>
            <w:sdtEndPr/>
            <w:sdtContent>
              <w:tr w:rsidR="00CF26DB" w14:paraId="0C8C7D1E" w14:textId="77777777" w:rsidTr="00F25F19">
                <w:trPr>
                  <w:cantSplit/>
                </w:trPr>
                <w:tc>
                  <w:tcPr>
                    <w:tcW w:w="1041" w:type="pct"/>
                    <w:shd w:val="clear" w:color="auto" w:fill="auto"/>
                  </w:tcPr>
                  <w:p w14:paraId="779D0056" w14:textId="77777777" w:rsidR="00CF26DB" w:rsidRDefault="00CF26DB" w:rsidP="00F25F19">
                    <w:pPr>
                      <w:rPr>
                        <w:szCs w:val="21"/>
                      </w:rPr>
                    </w:pPr>
                    <w:r>
                      <w:t>在建工程8</w:t>
                    </w:r>
                  </w:p>
                </w:tc>
                <w:tc>
                  <w:tcPr>
                    <w:tcW w:w="661" w:type="pct"/>
                  </w:tcPr>
                  <w:p w14:paraId="5D22D07C" w14:textId="77777777" w:rsidR="00CF26DB" w:rsidRDefault="00CF26DB" w:rsidP="00F25F19">
                    <w:pPr>
                      <w:ind w:right="105"/>
                      <w:jc w:val="right"/>
                      <w:rPr>
                        <w:szCs w:val="21"/>
                      </w:rPr>
                    </w:pPr>
                  </w:p>
                </w:tc>
                <w:tc>
                  <w:tcPr>
                    <w:tcW w:w="661" w:type="pct"/>
                  </w:tcPr>
                  <w:p w14:paraId="1BA51EF5" w14:textId="77777777" w:rsidR="00CF26DB" w:rsidRDefault="00CF26DB" w:rsidP="00F25F19">
                    <w:pPr>
                      <w:ind w:right="73"/>
                      <w:jc w:val="right"/>
                      <w:rPr>
                        <w:szCs w:val="21"/>
                      </w:rPr>
                    </w:pPr>
                  </w:p>
                </w:tc>
                <w:tc>
                  <w:tcPr>
                    <w:tcW w:w="653" w:type="pct"/>
                  </w:tcPr>
                  <w:p w14:paraId="28A164C9" w14:textId="77777777" w:rsidR="00CF26DB" w:rsidRDefault="00CF26DB" w:rsidP="00F25F19">
                    <w:pPr>
                      <w:ind w:right="73"/>
                      <w:jc w:val="right"/>
                      <w:rPr>
                        <w:szCs w:val="21"/>
                      </w:rPr>
                    </w:pPr>
                  </w:p>
                </w:tc>
                <w:tc>
                  <w:tcPr>
                    <w:tcW w:w="653" w:type="pct"/>
                  </w:tcPr>
                  <w:p w14:paraId="52A44D4F" w14:textId="77777777" w:rsidR="00CF26DB" w:rsidRDefault="00CF26DB" w:rsidP="00F25F19">
                    <w:pPr>
                      <w:jc w:val="right"/>
                      <w:rPr>
                        <w:szCs w:val="21"/>
                      </w:rPr>
                    </w:pPr>
                    <w:r>
                      <w:t>10,939,618.23</w:t>
                    </w:r>
                  </w:p>
                </w:tc>
                <w:tc>
                  <w:tcPr>
                    <w:tcW w:w="661" w:type="pct"/>
                  </w:tcPr>
                  <w:p w14:paraId="0436A4D2" w14:textId="77777777" w:rsidR="00CF26DB" w:rsidRDefault="00CF26DB" w:rsidP="00F25F19">
                    <w:pPr>
                      <w:jc w:val="right"/>
                      <w:rPr>
                        <w:szCs w:val="21"/>
                      </w:rPr>
                    </w:pPr>
                  </w:p>
                </w:tc>
                <w:tc>
                  <w:tcPr>
                    <w:tcW w:w="669" w:type="pct"/>
                  </w:tcPr>
                  <w:p w14:paraId="3F5DCCF4" w14:textId="77777777" w:rsidR="00CF26DB" w:rsidRDefault="00CF26DB" w:rsidP="00F25F19">
                    <w:pPr>
                      <w:jc w:val="right"/>
                      <w:rPr>
                        <w:szCs w:val="21"/>
                      </w:rPr>
                    </w:pPr>
                    <w:r>
                      <w:t>10,939,618.23</w:t>
                    </w:r>
                  </w:p>
                </w:tc>
              </w:tr>
            </w:sdtContent>
          </w:sdt>
          <w:sdt>
            <w:sdtPr>
              <w:rPr>
                <w:rFonts w:asciiTheme="minorHAnsi" w:eastAsiaTheme="minorEastAsia" w:hAnsiTheme="minorHAnsi" w:cstheme="minorBidi"/>
                <w:kern w:val="2"/>
                <w:szCs w:val="21"/>
              </w:rPr>
              <w:alias w:val="在建工程情况明细"/>
              <w:tag w:val="_TUP_33657c285bed467db1f9c5ec10046bbf"/>
              <w:id w:val="806435839"/>
              <w:lock w:val="sdtLocked"/>
              <w:placeholder>
                <w:docPart w:val="F68AEDEEA7EC4FD48496788FAC08B04B"/>
              </w:placeholder>
            </w:sdtPr>
            <w:sdtEndPr/>
            <w:sdtContent>
              <w:tr w:rsidR="00CF26DB" w14:paraId="2449EB0E" w14:textId="77777777" w:rsidTr="00F25F19">
                <w:trPr>
                  <w:cantSplit/>
                </w:trPr>
                <w:tc>
                  <w:tcPr>
                    <w:tcW w:w="1041" w:type="pct"/>
                    <w:shd w:val="clear" w:color="auto" w:fill="auto"/>
                  </w:tcPr>
                  <w:p w14:paraId="04A89E86" w14:textId="77777777" w:rsidR="00CF26DB" w:rsidRDefault="00CF26DB" w:rsidP="00F25F19">
                    <w:pPr>
                      <w:rPr>
                        <w:szCs w:val="21"/>
                      </w:rPr>
                    </w:pPr>
                    <w:r>
                      <w:t>在建工程9</w:t>
                    </w:r>
                  </w:p>
                </w:tc>
                <w:tc>
                  <w:tcPr>
                    <w:tcW w:w="661" w:type="pct"/>
                  </w:tcPr>
                  <w:p w14:paraId="53D63E1D" w14:textId="77777777" w:rsidR="00CF26DB" w:rsidRDefault="00CF26DB" w:rsidP="00F25F19">
                    <w:pPr>
                      <w:ind w:right="105"/>
                      <w:jc w:val="right"/>
                      <w:rPr>
                        <w:szCs w:val="21"/>
                      </w:rPr>
                    </w:pPr>
                    <w:r>
                      <w:t>4,874,279.91</w:t>
                    </w:r>
                  </w:p>
                </w:tc>
                <w:tc>
                  <w:tcPr>
                    <w:tcW w:w="661" w:type="pct"/>
                  </w:tcPr>
                  <w:p w14:paraId="5D19CAA8" w14:textId="77777777" w:rsidR="00CF26DB" w:rsidRDefault="00CF26DB" w:rsidP="00F25F19">
                    <w:pPr>
                      <w:ind w:right="73"/>
                      <w:jc w:val="right"/>
                      <w:rPr>
                        <w:szCs w:val="21"/>
                      </w:rPr>
                    </w:pPr>
                  </w:p>
                </w:tc>
                <w:tc>
                  <w:tcPr>
                    <w:tcW w:w="653" w:type="pct"/>
                  </w:tcPr>
                  <w:p w14:paraId="41806CFE" w14:textId="77777777" w:rsidR="00CF26DB" w:rsidRDefault="00CF26DB" w:rsidP="00F25F19">
                    <w:pPr>
                      <w:ind w:right="73"/>
                      <w:jc w:val="right"/>
                      <w:rPr>
                        <w:szCs w:val="21"/>
                      </w:rPr>
                    </w:pPr>
                    <w:r>
                      <w:t>4,874,279.91</w:t>
                    </w:r>
                  </w:p>
                </w:tc>
                <w:tc>
                  <w:tcPr>
                    <w:tcW w:w="653" w:type="pct"/>
                  </w:tcPr>
                  <w:p w14:paraId="76E21D91" w14:textId="77777777" w:rsidR="00CF26DB" w:rsidRDefault="00CF26DB" w:rsidP="00F25F19">
                    <w:pPr>
                      <w:jc w:val="right"/>
                      <w:rPr>
                        <w:szCs w:val="21"/>
                      </w:rPr>
                    </w:pPr>
                    <w:r>
                      <w:t>4,562,281.90</w:t>
                    </w:r>
                  </w:p>
                </w:tc>
                <w:tc>
                  <w:tcPr>
                    <w:tcW w:w="661" w:type="pct"/>
                  </w:tcPr>
                  <w:p w14:paraId="5B9546F3" w14:textId="77777777" w:rsidR="00CF26DB" w:rsidRDefault="00CF26DB" w:rsidP="00F25F19">
                    <w:pPr>
                      <w:jc w:val="right"/>
                      <w:rPr>
                        <w:szCs w:val="21"/>
                      </w:rPr>
                    </w:pPr>
                  </w:p>
                </w:tc>
                <w:tc>
                  <w:tcPr>
                    <w:tcW w:w="669" w:type="pct"/>
                  </w:tcPr>
                  <w:p w14:paraId="08CFBB1D" w14:textId="77777777" w:rsidR="00CF26DB" w:rsidRDefault="00CF26DB" w:rsidP="00F25F19">
                    <w:pPr>
                      <w:jc w:val="right"/>
                      <w:rPr>
                        <w:szCs w:val="21"/>
                      </w:rPr>
                    </w:pPr>
                    <w:r>
                      <w:t>4,562,281.90</w:t>
                    </w:r>
                  </w:p>
                </w:tc>
              </w:tr>
            </w:sdtContent>
          </w:sdt>
          <w:sdt>
            <w:sdtPr>
              <w:rPr>
                <w:rFonts w:asciiTheme="minorHAnsi" w:eastAsiaTheme="minorEastAsia" w:hAnsiTheme="minorHAnsi" w:cstheme="minorBidi"/>
                <w:kern w:val="2"/>
                <w:szCs w:val="21"/>
              </w:rPr>
              <w:alias w:val="在建工程情况明细"/>
              <w:tag w:val="_TUP_33657c285bed467db1f9c5ec10046bbf"/>
              <w:id w:val="22224984"/>
              <w:lock w:val="sdtLocked"/>
              <w:placeholder>
                <w:docPart w:val="F68AEDEEA7EC4FD48496788FAC08B04B"/>
              </w:placeholder>
            </w:sdtPr>
            <w:sdtEndPr/>
            <w:sdtContent>
              <w:tr w:rsidR="00CF26DB" w14:paraId="081BF661" w14:textId="77777777" w:rsidTr="00F25F19">
                <w:trPr>
                  <w:cantSplit/>
                </w:trPr>
                <w:tc>
                  <w:tcPr>
                    <w:tcW w:w="1041" w:type="pct"/>
                    <w:shd w:val="clear" w:color="auto" w:fill="auto"/>
                  </w:tcPr>
                  <w:p w14:paraId="42CB2F4F" w14:textId="77777777" w:rsidR="00CF26DB" w:rsidRDefault="00CF26DB" w:rsidP="00F25F19">
                    <w:pPr>
                      <w:rPr>
                        <w:szCs w:val="21"/>
                      </w:rPr>
                    </w:pPr>
                    <w:r>
                      <w:t>在建工程10</w:t>
                    </w:r>
                  </w:p>
                </w:tc>
                <w:tc>
                  <w:tcPr>
                    <w:tcW w:w="661" w:type="pct"/>
                  </w:tcPr>
                  <w:p w14:paraId="07E2BE86" w14:textId="77777777" w:rsidR="00CF26DB" w:rsidRDefault="00CF26DB" w:rsidP="00F25F19">
                    <w:pPr>
                      <w:ind w:right="105"/>
                      <w:jc w:val="right"/>
                      <w:rPr>
                        <w:szCs w:val="21"/>
                      </w:rPr>
                    </w:pPr>
                    <w:r>
                      <w:t>2,848,205.14</w:t>
                    </w:r>
                  </w:p>
                </w:tc>
                <w:tc>
                  <w:tcPr>
                    <w:tcW w:w="661" w:type="pct"/>
                  </w:tcPr>
                  <w:p w14:paraId="20B3BF79" w14:textId="77777777" w:rsidR="00CF26DB" w:rsidRDefault="00CF26DB" w:rsidP="00F25F19">
                    <w:pPr>
                      <w:ind w:right="73"/>
                      <w:jc w:val="right"/>
                      <w:rPr>
                        <w:szCs w:val="21"/>
                      </w:rPr>
                    </w:pPr>
                  </w:p>
                </w:tc>
                <w:tc>
                  <w:tcPr>
                    <w:tcW w:w="653" w:type="pct"/>
                  </w:tcPr>
                  <w:p w14:paraId="2AC53F8D" w14:textId="77777777" w:rsidR="00CF26DB" w:rsidRDefault="00CF26DB" w:rsidP="00F25F19">
                    <w:pPr>
                      <w:ind w:right="73"/>
                      <w:jc w:val="right"/>
                      <w:rPr>
                        <w:szCs w:val="21"/>
                      </w:rPr>
                    </w:pPr>
                    <w:r>
                      <w:t>2,848,205.14</w:t>
                    </w:r>
                  </w:p>
                </w:tc>
                <w:tc>
                  <w:tcPr>
                    <w:tcW w:w="653" w:type="pct"/>
                  </w:tcPr>
                  <w:p w14:paraId="6C23DFB5" w14:textId="77777777" w:rsidR="00CF26DB" w:rsidRDefault="00CF26DB" w:rsidP="00F25F19">
                    <w:pPr>
                      <w:jc w:val="right"/>
                      <w:rPr>
                        <w:szCs w:val="21"/>
                      </w:rPr>
                    </w:pPr>
                    <w:r>
                      <w:t>142,885.63</w:t>
                    </w:r>
                  </w:p>
                </w:tc>
                <w:tc>
                  <w:tcPr>
                    <w:tcW w:w="661" w:type="pct"/>
                  </w:tcPr>
                  <w:p w14:paraId="374A1AA4" w14:textId="77777777" w:rsidR="00CF26DB" w:rsidRDefault="00CF26DB" w:rsidP="00F25F19">
                    <w:pPr>
                      <w:jc w:val="right"/>
                      <w:rPr>
                        <w:szCs w:val="21"/>
                      </w:rPr>
                    </w:pPr>
                  </w:p>
                </w:tc>
                <w:tc>
                  <w:tcPr>
                    <w:tcW w:w="669" w:type="pct"/>
                  </w:tcPr>
                  <w:p w14:paraId="30ECD108" w14:textId="77777777" w:rsidR="00CF26DB" w:rsidRDefault="00CF26DB" w:rsidP="00F25F19">
                    <w:pPr>
                      <w:jc w:val="right"/>
                      <w:rPr>
                        <w:szCs w:val="21"/>
                      </w:rPr>
                    </w:pPr>
                    <w:r>
                      <w:t>142,885.63</w:t>
                    </w:r>
                  </w:p>
                </w:tc>
              </w:tr>
            </w:sdtContent>
          </w:sdt>
          <w:sdt>
            <w:sdtPr>
              <w:rPr>
                <w:rFonts w:asciiTheme="minorHAnsi" w:eastAsiaTheme="minorEastAsia" w:hAnsiTheme="minorHAnsi" w:cstheme="minorBidi"/>
                <w:kern w:val="2"/>
                <w:szCs w:val="21"/>
              </w:rPr>
              <w:alias w:val="在建工程情况明细"/>
              <w:tag w:val="_TUP_33657c285bed467db1f9c5ec10046bbf"/>
              <w:id w:val="191969079"/>
              <w:lock w:val="sdtLocked"/>
              <w:placeholder>
                <w:docPart w:val="F68AEDEEA7EC4FD48496788FAC08B04B"/>
              </w:placeholder>
            </w:sdtPr>
            <w:sdtEndPr/>
            <w:sdtContent>
              <w:tr w:rsidR="00CF26DB" w14:paraId="4E6E98A5" w14:textId="77777777" w:rsidTr="00F25F19">
                <w:trPr>
                  <w:cantSplit/>
                </w:trPr>
                <w:tc>
                  <w:tcPr>
                    <w:tcW w:w="1041" w:type="pct"/>
                    <w:shd w:val="clear" w:color="auto" w:fill="auto"/>
                  </w:tcPr>
                  <w:p w14:paraId="33C78BE1" w14:textId="77777777" w:rsidR="00CF26DB" w:rsidRDefault="00CF26DB" w:rsidP="00F25F19">
                    <w:pPr>
                      <w:rPr>
                        <w:szCs w:val="21"/>
                      </w:rPr>
                    </w:pPr>
                    <w:r>
                      <w:t>在建工程11</w:t>
                    </w:r>
                  </w:p>
                </w:tc>
                <w:tc>
                  <w:tcPr>
                    <w:tcW w:w="661" w:type="pct"/>
                  </w:tcPr>
                  <w:p w14:paraId="094E09C3" w14:textId="77777777" w:rsidR="00CF26DB" w:rsidRDefault="00CF26DB" w:rsidP="00F25F19">
                    <w:pPr>
                      <w:ind w:right="105"/>
                      <w:jc w:val="right"/>
                      <w:rPr>
                        <w:szCs w:val="21"/>
                      </w:rPr>
                    </w:pPr>
                    <w:r>
                      <w:t>7,048,537.18</w:t>
                    </w:r>
                  </w:p>
                </w:tc>
                <w:tc>
                  <w:tcPr>
                    <w:tcW w:w="661" w:type="pct"/>
                  </w:tcPr>
                  <w:p w14:paraId="11D93B36" w14:textId="77777777" w:rsidR="00CF26DB" w:rsidRDefault="00CF26DB" w:rsidP="00F25F19">
                    <w:pPr>
                      <w:ind w:right="73"/>
                      <w:jc w:val="right"/>
                      <w:rPr>
                        <w:szCs w:val="21"/>
                      </w:rPr>
                    </w:pPr>
                  </w:p>
                </w:tc>
                <w:tc>
                  <w:tcPr>
                    <w:tcW w:w="653" w:type="pct"/>
                  </w:tcPr>
                  <w:p w14:paraId="55C13107" w14:textId="77777777" w:rsidR="00CF26DB" w:rsidRDefault="00CF26DB" w:rsidP="00F25F19">
                    <w:pPr>
                      <w:ind w:right="73"/>
                      <w:jc w:val="right"/>
                      <w:rPr>
                        <w:szCs w:val="21"/>
                      </w:rPr>
                    </w:pPr>
                    <w:r>
                      <w:t>7,048,537.18</w:t>
                    </w:r>
                  </w:p>
                </w:tc>
                <w:tc>
                  <w:tcPr>
                    <w:tcW w:w="653" w:type="pct"/>
                  </w:tcPr>
                  <w:p w14:paraId="6F82AC09" w14:textId="77777777" w:rsidR="00CF26DB" w:rsidRDefault="00CF26DB" w:rsidP="00F25F19">
                    <w:pPr>
                      <w:jc w:val="right"/>
                      <w:rPr>
                        <w:szCs w:val="21"/>
                      </w:rPr>
                    </w:pPr>
                    <w:r>
                      <w:t>127,483.67</w:t>
                    </w:r>
                  </w:p>
                </w:tc>
                <w:tc>
                  <w:tcPr>
                    <w:tcW w:w="661" w:type="pct"/>
                  </w:tcPr>
                  <w:p w14:paraId="030ED4F4" w14:textId="77777777" w:rsidR="00CF26DB" w:rsidRDefault="00CF26DB" w:rsidP="00F25F19">
                    <w:pPr>
                      <w:jc w:val="right"/>
                      <w:rPr>
                        <w:szCs w:val="21"/>
                      </w:rPr>
                    </w:pPr>
                  </w:p>
                </w:tc>
                <w:tc>
                  <w:tcPr>
                    <w:tcW w:w="669" w:type="pct"/>
                  </w:tcPr>
                  <w:p w14:paraId="6B0C3588" w14:textId="77777777" w:rsidR="00CF26DB" w:rsidRDefault="00CF26DB" w:rsidP="00F25F19">
                    <w:pPr>
                      <w:jc w:val="right"/>
                      <w:rPr>
                        <w:szCs w:val="21"/>
                      </w:rPr>
                    </w:pPr>
                    <w:r>
                      <w:t>127,483.67</w:t>
                    </w:r>
                  </w:p>
                </w:tc>
              </w:tr>
            </w:sdtContent>
          </w:sdt>
          <w:sdt>
            <w:sdtPr>
              <w:rPr>
                <w:rFonts w:asciiTheme="minorHAnsi" w:eastAsiaTheme="minorEastAsia" w:hAnsiTheme="minorHAnsi" w:cstheme="minorBidi"/>
                <w:kern w:val="2"/>
                <w:szCs w:val="21"/>
              </w:rPr>
              <w:alias w:val="在建工程情况明细"/>
              <w:tag w:val="_TUP_33657c285bed467db1f9c5ec10046bbf"/>
              <w:id w:val="-2132467240"/>
              <w:lock w:val="sdtLocked"/>
              <w:placeholder>
                <w:docPart w:val="F68AEDEEA7EC4FD48496788FAC08B04B"/>
              </w:placeholder>
            </w:sdtPr>
            <w:sdtEndPr/>
            <w:sdtContent>
              <w:tr w:rsidR="00CF26DB" w14:paraId="1BEDBBA2" w14:textId="77777777" w:rsidTr="00F25F19">
                <w:trPr>
                  <w:cantSplit/>
                </w:trPr>
                <w:tc>
                  <w:tcPr>
                    <w:tcW w:w="1041" w:type="pct"/>
                    <w:shd w:val="clear" w:color="auto" w:fill="auto"/>
                  </w:tcPr>
                  <w:p w14:paraId="03E2D4A0" w14:textId="77777777" w:rsidR="00CF26DB" w:rsidRDefault="00CF26DB" w:rsidP="00F25F19">
                    <w:pPr>
                      <w:rPr>
                        <w:szCs w:val="21"/>
                      </w:rPr>
                    </w:pPr>
                    <w:r>
                      <w:t>在建工程12</w:t>
                    </w:r>
                  </w:p>
                </w:tc>
                <w:tc>
                  <w:tcPr>
                    <w:tcW w:w="661" w:type="pct"/>
                  </w:tcPr>
                  <w:p w14:paraId="3003BA12" w14:textId="77777777" w:rsidR="00CF26DB" w:rsidRDefault="00CF26DB" w:rsidP="00F25F19">
                    <w:pPr>
                      <w:ind w:right="105"/>
                      <w:jc w:val="right"/>
                      <w:rPr>
                        <w:szCs w:val="21"/>
                      </w:rPr>
                    </w:pPr>
                    <w:r>
                      <w:t>5,957,892.32</w:t>
                    </w:r>
                  </w:p>
                </w:tc>
                <w:tc>
                  <w:tcPr>
                    <w:tcW w:w="661" w:type="pct"/>
                  </w:tcPr>
                  <w:p w14:paraId="1A060402" w14:textId="77777777" w:rsidR="00CF26DB" w:rsidRDefault="00CF26DB" w:rsidP="00F25F19">
                    <w:pPr>
                      <w:ind w:right="73"/>
                      <w:jc w:val="right"/>
                      <w:rPr>
                        <w:szCs w:val="21"/>
                      </w:rPr>
                    </w:pPr>
                  </w:p>
                </w:tc>
                <w:tc>
                  <w:tcPr>
                    <w:tcW w:w="653" w:type="pct"/>
                  </w:tcPr>
                  <w:p w14:paraId="73D46E6E" w14:textId="77777777" w:rsidR="00CF26DB" w:rsidRDefault="00CF26DB" w:rsidP="00F25F19">
                    <w:pPr>
                      <w:ind w:right="73"/>
                      <w:jc w:val="right"/>
                      <w:rPr>
                        <w:szCs w:val="21"/>
                      </w:rPr>
                    </w:pPr>
                    <w:r>
                      <w:t>5,957,892.32</w:t>
                    </w:r>
                  </w:p>
                </w:tc>
                <w:tc>
                  <w:tcPr>
                    <w:tcW w:w="653" w:type="pct"/>
                  </w:tcPr>
                  <w:p w14:paraId="379D6A85" w14:textId="77777777" w:rsidR="00CF26DB" w:rsidRDefault="00CF26DB" w:rsidP="00F25F19">
                    <w:pPr>
                      <w:jc w:val="right"/>
                      <w:rPr>
                        <w:szCs w:val="21"/>
                      </w:rPr>
                    </w:pPr>
                    <w:r>
                      <w:t>186,032.12</w:t>
                    </w:r>
                  </w:p>
                </w:tc>
                <w:tc>
                  <w:tcPr>
                    <w:tcW w:w="661" w:type="pct"/>
                  </w:tcPr>
                  <w:p w14:paraId="2D0C5433" w14:textId="77777777" w:rsidR="00CF26DB" w:rsidRDefault="00CF26DB" w:rsidP="00F25F19">
                    <w:pPr>
                      <w:jc w:val="right"/>
                      <w:rPr>
                        <w:szCs w:val="21"/>
                      </w:rPr>
                    </w:pPr>
                  </w:p>
                </w:tc>
                <w:tc>
                  <w:tcPr>
                    <w:tcW w:w="669" w:type="pct"/>
                  </w:tcPr>
                  <w:p w14:paraId="4D06E0DF" w14:textId="77777777" w:rsidR="00CF26DB" w:rsidRDefault="00CF26DB" w:rsidP="00F25F19">
                    <w:pPr>
                      <w:jc w:val="right"/>
                      <w:rPr>
                        <w:szCs w:val="21"/>
                      </w:rPr>
                    </w:pPr>
                    <w:r>
                      <w:t>186,032.12</w:t>
                    </w:r>
                  </w:p>
                </w:tc>
              </w:tr>
            </w:sdtContent>
          </w:sdt>
          <w:sdt>
            <w:sdtPr>
              <w:rPr>
                <w:rFonts w:asciiTheme="minorHAnsi" w:eastAsiaTheme="minorEastAsia" w:hAnsiTheme="minorHAnsi" w:cstheme="minorBidi"/>
                <w:kern w:val="2"/>
                <w:szCs w:val="21"/>
              </w:rPr>
              <w:alias w:val="在建工程情况明细"/>
              <w:tag w:val="_TUP_33657c285bed467db1f9c5ec10046bbf"/>
              <w:id w:val="-1616137919"/>
              <w:lock w:val="sdtLocked"/>
              <w:placeholder>
                <w:docPart w:val="F68AEDEEA7EC4FD48496788FAC08B04B"/>
              </w:placeholder>
            </w:sdtPr>
            <w:sdtEndPr/>
            <w:sdtContent>
              <w:tr w:rsidR="00CF26DB" w14:paraId="25B24412" w14:textId="77777777" w:rsidTr="00F25F19">
                <w:trPr>
                  <w:cantSplit/>
                </w:trPr>
                <w:tc>
                  <w:tcPr>
                    <w:tcW w:w="1041" w:type="pct"/>
                    <w:shd w:val="clear" w:color="auto" w:fill="auto"/>
                  </w:tcPr>
                  <w:p w14:paraId="0A43E98E" w14:textId="77777777" w:rsidR="00CF26DB" w:rsidRDefault="00CF26DB" w:rsidP="00F25F19">
                    <w:pPr>
                      <w:rPr>
                        <w:szCs w:val="21"/>
                      </w:rPr>
                    </w:pPr>
                    <w:r>
                      <w:t>IT基础架构改造一期</w:t>
                    </w:r>
                  </w:p>
                </w:tc>
                <w:tc>
                  <w:tcPr>
                    <w:tcW w:w="661" w:type="pct"/>
                  </w:tcPr>
                  <w:p w14:paraId="6A63ACCC" w14:textId="77777777" w:rsidR="00CF26DB" w:rsidRDefault="00CF26DB" w:rsidP="00F25F19">
                    <w:pPr>
                      <w:ind w:right="105"/>
                      <w:jc w:val="right"/>
                      <w:rPr>
                        <w:szCs w:val="21"/>
                      </w:rPr>
                    </w:pPr>
                    <w:r>
                      <w:t>1,620,359.36</w:t>
                    </w:r>
                  </w:p>
                </w:tc>
                <w:tc>
                  <w:tcPr>
                    <w:tcW w:w="661" w:type="pct"/>
                  </w:tcPr>
                  <w:p w14:paraId="0CE90181" w14:textId="77777777" w:rsidR="00CF26DB" w:rsidRDefault="00CF26DB" w:rsidP="00F25F19">
                    <w:pPr>
                      <w:ind w:right="73"/>
                      <w:jc w:val="right"/>
                      <w:rPr>
                        <w:szCs w:val="21"/>
                      </w:rPr>
                    </w:pPr>
                  </w:p>
                </w:tc>
                <w:tc>
                  <w:tcPr>
                    <w:tcW w:w="653" w:type="pct"/>
                  </w:tcPr>
                  <w:p w14:paraId="61EB5AD9" w14:textId="77777777" w:rsidR="00CF26DB" w:rsidRDefault="00CF26DB" w:rsidP="00F25F19">
                    <w:pPr>
                      <w:ind w:right="73"/>
                      <w:jc w:val="right"/>
                      <w:rPr>
                        <w:szCs w:val="21"/>
                      </w:rPr>
                    </w:pPr>
                    <w:r>
                      <w:t>1,620,359.36</w:t>
                    </w:r>
                  </w:p>
                </w:tc>
                <w:tc>
                  <w:tcPr>
                    <w:tcW w:w="653" w:type="pct"/>
                  </w:tcPr>
                  <w:p w14:paraId="1D091E63" w14:textId="77777777" w:rsidR="00CF26DB" w:rsidRDefault="00CF26DB" w:rsidP="00F25F19">
                    <w:pPr>
                      <w:jc w:val="right"/>
                      <w:rPr>
                        <w:szCs w:val="21"/>
                      </w:rPr>
                    </w:pPr>
                    <w:r>
                      <w:t>650,878.65</w:t>
                    </w:r>
                  </w:p>
                </w:tc>
                <w:tc>
                  <w:tcPr>
                    <w:tcW w:w="661" w:type="pct"/>
                  </w:tcPr>
                  <w:p w14:paraId="01DF707E" w14:textId="77777777" w:rsidR="00CF26DB" w:rsidRDefault="00CF26DB" w:rsidP="00F25F19">
                    <w:pPr>
                      <w:jc w:val="right"/>
                      <w:rPr>
                        <w:szCs w:val="21"/>
                      </w:rPr>
                    </w:pPr>
                  </w:p>
                </w:tc>
                <w:tc>
                  <w:tcPr>
                    <w:tcW w:w="669" w:type="pct"/>
                  </w:tcPr>
                  <w:p w14:paraId="73EB51E9" w14:textId="77777777" w:rsidR="00CF26DB" w:rsidRDefault="00CF26DB" w:rsidP="00F25F19">
                    <w:pPr>
                      <w:jc w:val="right"/>
                      <w:rPr>
                        <w:szCs w:val="21"/>
                      </w:rPr>
                    </w:pPr>
                    <w:r>
                      <w:t>650,878.65</w:t>
                    </w:r>
                  </w:p>
                </w:tc>
              </w:tr>
            </w:sdtContent>
          </w:sdt>
          <w:sdt>
            <w:sdtPr>
              <w:rPr>
                <w:rFonts w:asciiTheme="minorHAnsi" w:eastAsiaTheme="minorEastAsia" w:hAnsiTheme="minorHAnsi" w:cstheme="minorBidi"/>
                <w:kern w:val="2"/>
                <w:szCs w:val="21"/>
              </w:rPr>
              <w:alias w:val="在建工程情况明细"/>
              <w:tag w:val="_TUP_33657c285bed467db1f9c5ec10046bbf"/>
              <w:id w:val="1907799853"/>
              <w:lock w:val="sdtLocked"/>
              <w:placeholder>
                <w:docPart w:val="F68AEDEEA7EC4FD48496788FAC08B04B"/>
              </w:placeholder>
            </w:sdtPr>
            <w:sdtEndPr/>
            <w:sdtContent>
              <w:tr w:rsidR="00CF26DB" w14:paraId="52C380A9" w14:textId="77777777" w:rsidTr="00F25F19">
                <w:trPr>
                  <w:cantSplit/>
                </w:trPr>
                <w:tc>
                  <w:tcPr>
                    <w:tcW w:w="1041" w:type="pct"/>
                    <w:shd w:val="clear" w:color="auto" w:fill="auto"/>
                  </w:tcPr>
                  <w:p w14:paraId="42EA2AA6" w14:textId="77777777" w:rsidR="00CF26DB" w:rsidRDefault="00CF26DB" w:rsidP="00F25F19">
                    <w:pPr>
                      <w:rPr>
                        <w:szCs w:val="21"/>
                      </w:rPr>
                    </w:pPr>
                    <w:r>
                      <w:t>静脉产业园项目</w:t>
                    </w:r>
                  </w:p>
                </w:tc>
                <w:tc>
                  <w:tcPr>
                    <w:tcW w:w="661" w:type="pct"/>
                  </w:tcPr>
                  <w:p w14:paraId="2C73006B" w14:textId="77777777" w:rsidR="00CF26DB" w:rsidRDefault="00CF26DB" w:rsidP="00F25F19">
                    <w:pPr>
                      <w:ind w:right="105"/>
                      <w:jc w:val="right"/>
                      <w:rPr>
                        <w:szCs w:val="21"/>
                      </w:rPr>
                    </w:pPr>
                    <w:r>
                      <w:t>1,202,433.94</w:t>
                    </w:r>
                  </w:p>
                </w:tc>
                <w:tc>
                  <w:tcPr>
                    <w:tcW w:w="661" w:type="pct"/>
                  </w:tcPr>
                  <w:p w14:paraId="52E3C1BE" w14:textId="77777777" w:rsidR="00CF26DB" w:rsidRDefault="00CF26DB" w:rsidP="00F25F19">
                    <w:pPr>
                      <w:ind w:right="73"/>
                      <w:jc w:val="right"/>
                      <w:rPr>
                        <w:szCs w:val="21"/>
                      </w:rPr>
                    </w:pPr>
                  </w:p>
                </w:tc>
                <w:tc>
                  <w:tcPr>
                    <w:tcW w:w="653" w:type="pct"/>
                  </w:tcPr>
                  <w:p w14:paraId="068C6AB2" w14:textId="77777777" w:rsidR="00CF26DB" w:rsidRDefault="00CF26DB" w:rsidP="00F25F19">
                    <w:pPr>
                      <w:ind w:right="73"/>
                      <w:jc w:val="right"/>
                      <w:rPr>
                        <w:szCs w:val="21"/>
                      </w:rPr>
                    </w:pPr>
                    <w:r>
                      <w:t>1,202,433.94</w:t>
                    </w:r>
                  </w:p>
                </w:tc>
                <w:tc>
                  <w:tcPr>
                    <w:tcW w:w="653" w:type="pct"/>
                  </w:tcPr>
                  <w:p w14:paraId="53E5EBE1" w14:textId="77777777" w:rsidR="00CF26DB" w:rsidRDefault="00CF26DB" w:rsidP="00F25F19">
                    <w:pPr>
                      <w:jc w:val="right"/>
                      <w:rPr>
                        <w:szCs w:val="21"/>
                      </w:rPr>
                    </w:pPr>
                  </w:p>
                </w:tc>
                <w:tc>
                  <w:tcPr>
                    <w:tcW w:w="661" w:type="pct"/>
                  </w:tcPr>
                  <w:p w14:paraId="3696FFF0" w14:textId="77777777" w:rsidR="00CF26DB" w:rsidRDefault="00CF26DB" w:rsidP="00F25F19">
                    <w:pPr>
                      <w:jc w:val="right"/>
                      <w:rPr>
                        <w:szCs w:val="21"/>
                      </w:rPr>
                    </w:pPr>
                  </w:p>
                </w:tc>
                <w:tc>
                  <w:tcPr>
                    <w:tcW w:w="669" w:type="pct"/>
                  </w:tcPr>
                  <w:p w14:paraId="59E574ED" w14:textId="77777777" w:rsidR="00CF26DB" w:rsidRDefault="00CF26DB" w:rsidP="00F25F19">
                    <w:pPr>
                      <w:jc w:val="right"/>
                      <w:rPr>
                        <w:szCs w:val="21"/>
                      </w:rPr>
                    </w:pPr>
                  </w:p>
                </w:tc>
              </w:tr>
            </w:sdtContent>
          </w:sdt>
          <w:sdt>
            <w:sdtPr>
              <w:rPr>
                <w:rFonts w:asciiTheme="minorHAnsi" w:eastAsiaTheme="minorEastAsia" w:hAnsiTheme="minorHAnsi" w:cstheme="minorBidi"/>
                <w:kern w:val="2"/>
                <w:szCs w:val="21"/>
              </w:rPr>
              <w:alias w:val="在建工程情况明细"/>
              <w:tag w:val="_TUP_33657c285bed467db1f9c5ec10046bbf"/>
              <w:id w:val="-1943224053"/>
              <w:lock w:val="sdtLocked"/>
              <w:placeholder>
                <w:docPart w:val="F68AEDEEA7EC4FD48496788FAC08B04B"/>
              </w:placeholder>
            </w:sdtPr>
            <w:sdtEndPr/>
            <w:sdtContent>
              <w:tr w:rsidR="00CF26DB" w14:paraId="1587A82C" w14:textId="77777777" w:rsidTr="00F25F19">
                <w:trPr>
                  <w:cantSplit/>
                </w:trPr>
                <w:tc>
                  <w:tcPr>
                    <w:tcW w:w="1041" w:type="pct"/>
                    <w:shd w:val="clear" w:color="auto" w:fill="auto"/>
                  </w:tcPr>
                  <w:p w14:paraId="312BC80F" w14:textId="77777777" w:rsidR="00CF26DB" w:rsidRDefault="00CF26DB" w:rsidP="00F25F19">
                    <w:pPr>
                      <w:rPr>
                        <w:szCs w:val="21"/>
                      </w:rPr>
                    </w:pPr>
                    <w:r>
                      <w:t>新型建材试验</w:t>
                    </w:r>
                    <w:proofErr w:type="gramStart"/>
                    <w:r>
                      <w:t>线项目</w:t>
                    </w:r>
                    <w:proofErr w:type="gramEnd"/>
                  </w:p>
                </w:tc>
                <w:tc>
                  <w:tcPr>
                    <w:tcW w:w="661" w:type="pct"/>
                  </w:tcPr>
                  <w:p w14:paraId="77A6BA2B" w14:textId="77777777" w:rsidR="00CF26DB" w:rsidRDefault="00CF26DB" w:rsidP="00F25F19">
                    <w:pPr>
                      <w:ind w:right="105"/>
                      <w:jc w:val="right"/>
                      <w:rPr>
                        <w:szCs w:val="21"/>
                      </w:rPr>
                    </w:pPr>
                    <w:r>
                      <w:t>16,799,653.61</w:t>
                    </w:r>
                  </w:p>
                </w:tc>
                <w:tc>
                  <w:tcPr>
                    <w:tcW w:w="661" w:type="pct"/>
                  </w:tcPr>
                  <w:p w14:paraId="5240F1D7" w14:textId="77777777" w:rsidR="00CF26DB" w:rsidRDefault="00CF26DB" w:rsidP="00F25F19">
                    <w:pPr>
                      <w:ind w:right="73"/>
                      <w:jc w:val="right"/>
                      <w:rPr>
                        <w:szCs w:val="21"/>
                      </w:rPr>
                    </w:pPr>
                  </w:p>
                </w:tc>
                <w:tc>
                  <w:tcPr>
                    <w:tcW w:w="653" w:type="pct"/>
                  </w:tcPr>
                  <w:p w14:paraId="208AA671" w14:textId="77777777" w:rsidR="00CF26DB" w:rsidRDefault="00CF26DB" w:rsidP="00F25F19">
                    <w:pPr>
                      <w:ind w:right="73"/>
                      <w:jc w:val="right"/>
                      <w:rPr>
                        <w:szCs w:val="21"/>
                      </w:rPr>
                    </w:pPr>
                    <w:r>
                      <w:t>16,799,653.61</w:t>
                    </w:r>
                  </w:p>
                </w:tc>
                <w:tc>
                  <w:tcPr>
                    <w:tcW w:w="653" w:type="pct"/>
                  </w:tcPr>
                  <w:p w14:paraId="021FEEA8" w14:textId="77777777" w:rsidR="00CF26DB" w:rsidRDefault="00CF26DB" w:rsidP="00F25F19">
                    <w:pPr>
                      <w:jc w:val="right"/>
                      <w:rPr>
                        <w:szCs w:val="21"/>
                      </w:rPr>
                    </w:pPr>
                  </w:p>
                </w:tc>
                <w:tc>
                  <w:tcPr>
                    <w:tcW w:w="661" w:type="pct"/>
                  </w:tcPr>
                  <w:p w14:paraId="1E135FF3" w14:textId="77777777" w:rsidR="00CF26DB" w:rsidRDefault="00CF26DB" w:rsidP="00F25F19">
                    <w:pPr>
                      <w:jc w:val="right"/>
                      <w:rPr>
                        <w:szCs w:val="21"/>
                      </w:rPr>
                    </w:pPr>
                  </w:p>
                </w:tc>
                <w:tc>
                  <w:tcPr>
                    <w:tcW w:w="669" w:type="pct"/>
                  </w:tcPr>
                  <w:p w14:paraId="6854BA9B" w14:textId="77777777" w:rsidR="00CF26DB" w:rsidRDefault="00CF26DB" w:rsidP="00F25F19">
                    <w:pPr>
                      <w:jc w:val="right"/>
                      <w:rPr>
                        <w:szCs w:val="21"/>
                      </w:rPr>
                    </w:pPr>
                  </w:p>
                </w:tc>
              </w:tr>
            </w:sdtContent>
          </w:sdt>
          <w:sdt>
            <w:sdtPr>
              <w:rPr>
                <w:rFonts w:asciiTheme="minorHAnsi" w:eastAsiaTheme="minorEastAsia" w:hAnsiTheme="minorHAnsi" w:cstheme="minorBidi"/>
                <w:kern w:val="2"/>
                <w:szCs w:val="21"/>
              </w:rPr>
              <w:alias w:val="在建工程情况明细"/>
              <w:tag w:val="_TUP_33657c285bed467db1f9c5ec10046bbf"/>
              <w:id w:val="655967702"/>
              <w:lock w:val="sdtLocked"/>
              <w:placeholder>
                <w:docPart w:val="F68AEDEEA7EC4FD48496788FAC08B04B"/>
              </w:placeholder>
            </w:sdtPr>
            <w:sdtEndPr/>
            <w:sdtContent>
              <w:tr w:rsidR="00CF26DB" w14:paraId="5B8C8EDD" w14:textId="77777777" w:rsidTr="00F25F19">
                <w:trPr>
                  <w:cantSplit/>
                </w:trPr>
                <w:tc>
                  <w:tcPr>
                    <w:tcW w:w="1041" w:type="pct"/>
                    <w:shd w:val="clear" w:color="auto" w:fill="auto"/>
                  </w:tcPr>
                  <w:p w14:paraId="104B6DFD" w14:textId="77777777" w:rsidR="00CF26DB" w:rsidRDefault="00CF26DB" w:rsidP="00F25F19">
                    <w:pPr>
                      <w:rPr>
                        <w:szCs w:val="21"/>
                      </w:rPr>
                    </w:pPr>
                    <w:r>
                      <w:t>中</w:t>
                    </w:r>
                    <w:proofErr w:type="gramStart"/>
                    <w:r>
                      <w:t>材紫清</w:t>
                    </w:r>
                    <w:proofErr w:type="gramEnd"/>
                    <w:r>
                      <w:t>环境科技（武穴）有限公司3万吨/年废有机溶剂资源化循环利用项目</w:t>
                    </w:r>
                  </w:p>
                </w:tc>
                <w:tc>
                  <w:tcPr>
                    <w:tcW w:w="661" w:type="pct"/>
                  </w:tcPr>
                  <w:p w14:paraId="38C739C2" w14:textId="77777777" w:rsidR="00CF26DB" w:rsidRDefault="00CF26DB" w:rsidP="00F25F19">
                    <w:pPr>
                      <w:ind w:right="105"/>
                      <w:jc w:val="right"/>
                      <w:rPr>
                        <w:szCs w:val="21"/>
                      </w:rPr>
                    </w:pPr>
                    <w:r>
                      <w:t>4,377,472.60</w:t>
                    </w:r>
                  </w:p>
                </w:tc>
                <w:tc>
                  <w:tcPr>
                    <w:tcW w:w="661" w:type="pct"/>
                  </w:tcPr>
                  <w:p w14:paraId="4DFF9FD1" w14:textId="77777777" w:rsidR="00CF26DB" w:rsidRDefault="00CF26DB" w:rsidP="00F25F19">
                    <w:pPr>
                      <w:ind w:right="73"/>
                      <w:jc w:val="right"/>
                      <w:rPr>
                        <w:szCs w:val="21"/>
                      </w:rPr>
                    </w:pPr>
                  </w:p>
                </w:tc>
                <w:tc>
                  <w:tcPr>
                    <w:tcW w:w="653" w:type="pct"/>
                  </w:tcPr>
                  <w:p w14:paraId="62A2F4AF" w14:textId="77777777" w:rsidR="00CF26DB" w:rsidRDefault="00CF26DB" w:rsidP="00F25F19">
                    <w:pPr>
                      <w:ind w:right="73"/>
                      <w:jc w:val="right"/>
                      <w:rPr>
                        <w:szCs w:val="21"/>
                      </w:rPr>
                    </w:pPr>
                    <w:r>
                      <w:t>4,377,472.60</w:t>
                    </w:r>
                  </w:p>
                </w:tc>
                <w:tc>
                  <w:tcPr>
                    <w:tcW w:w="653" w:type="pct"/>
                  </w:tcPr>
                  <w:p w14:paraId="2091BCA9" w14:textId="77777777" w:rsidR="00CF26DB" w:rsidRDefault="00CF26DB" w:rsidP="00F25F19">
                    <w:pPr>
                      <w:jc w:val="right"/>
                      <w:rPr>
                        <w:szCs w:val="21"/>
                      </w:rPr>
                    </w:pPr>
                  </w:p>
                </w:tc>
                <w:tc>
                  <w:tcPr>
                    <w:tcW w:w="661" w:type="pct"/>
                  </w:tcPr>
                  <w:p w14:paraId="11FF6621" w14:textId="77777777" w:rsidR="00CF26DB" w:rsidRDefault="00CF26DB" w:rsidP="00F25F19">
                    <w:pPr>
                      <w:jc w:val="right"/>
                      <w:rPr>
                        <w:szCs w:val="21"/>
                      </w:rPr>
                    </w:pPr>
                  </w:p>
                </w:tc>
                <w:tc>
                  <w:tcPr>
                    <w:tcW w:w="669" w:type="pct"/>
                  </w:tcPr>
                  <w:p w14:paraId="0DFDC573" w14:textId="77777777" w:rsidR="00CF26DB" w:rsidRDefault="00CF26DB" w:rsidP="00F25F19">
                    <w:pPr>
                      <w:jc w:val="right"/>
                      <w:rPr>
                        <w:szCs w:val="21"/>
                      </w:rPr>
                    </w:pPr>
                  </w:p>
                </w:tc>
              </w:tr>
            </w:sdtContent>
          </w:sdt>
          <w:sdt>
            <w:sdtPr>
              <w:rPr>
                <w:rFonts w:asciiTheme="minorHAnsi" w:eastAsiaTheme="minorEastAsia" w:hAnsiTheme="minorHAnsi" w:cstheme="minorBidi"/>
                <w:kern w:val="2"/>
                <w:szCs w:val="21"/>
              </w:rPr>
              <w:alias w:val="在建工程情况明细"/>
              <w:tag w:val="_TUP_33657c285bed467db1f9c5ec10046bbf"/>
              <w:id w:val="2108919021"/>
              <w:lock w:val="sdtLocked"/>
              <w:placeholder>
                <w:docPart w:val="F68AEDEEA7EC4FD48496788FAC08B04B"/>
              </w:placeholder>
            </w:sdtPr>
            <w:sdtEndPr/>
            <w:sdtContent>
              <w:tr w:rsidR="00CF26DB" w14:paraId="11FA4FF5" w14:textId="77777777" w:rsidTr="00F25F19">
                <w:trPr>
                  <w:cantSplit/>
                </w:trPr>
                <w:tc>
                  <w:tcPr>
                    <w:tcW w:w="1041" w:type="pct"/>
                    <w:shd w:val="clear" w:color="auto" w:fill="auto"/>
                  </w:tcPr>
                  <w:p w14:paraId="3A519611" w14:textId="77777777" w:rsidR="00CF26DB" w:rsidRDefault="00CF26DB" w:rsidP="00F25F19">
                    <w:pPr>
                      <w:rPr>
                        <w:szCs w:val="21"/>
                      </w:rPr>
                    </w:pPr>
                    <w:proofErr w:type="gramStart"/>
                    <w:r>
                      <w:t>临沂国建环境</w:t>
                    </w:r>
                    <w:proofErr w:type="gramEnd"/>
                    <w:r>
                      <w:t>科技有限公司利用水泥窑无害化协同处置10万吨/</w:t>
                    </w:r>
                    <w:proofErr w:type="gramStart"/>
                    <w:r>
                      <w:t>年危险</w:t>
                    </w:r>
                    <w:proofErr w:type="gramEnd"/>
                    <w:r>
                      <w:t>废物项目</w:t>
                    </w:r>
                  </w:p>
                </w:tc>
                <w:tc>
                  <w:tcPr>
                    <w:tcW w:w="661" w:type="pct"/>
                  </w:tcPr>
                  <w:p w14:paraId="66F6E596" w14:textId="77777777" w:rsidR="00CF26DB" w:rsidRDefault="00CF26DB" w:rsidP="00F25F19">
                    <w:pPr>
                      <w:ind w:right="105"/>
                      <w:jc w:val="right"/>
                      <w:rPr>
                        <w:szCs w:val="21"/>
                      </w:rPr>
                    </w:pPr>
                    <w:r>
                      <w:t>1,324,308.38</w:t>
                    </w:r>
                  </w:p>
                </w:tc>
                <w:tc>
                  <w:tcPr>
                    <w:tcW w:w="661" w:type="pct"/>
                  </w:tcPr>
                  <w:p w14:paraId="28D29C69" w14:textId="77777777" w:rsidR="00CF26DB" w:rsidRDefault="00CF26DB" w:rsidP="00F25F19">
                    <w:pPr>
                      <w:ind w:right="73"/>
                      <w:jc w:val="right"/>
                      <w:rPr>
                        <w:szCs w:val="21"/>
                      </w:rPr>
                    </w:pPr>
                  </w:p>
                </w:tc>
                <w:tc>
                  <w:tcPr>
                    <w:tcW w:w="653" w:type="pct"/>
                  </w:tcPr>
                  <w:p w14:paraId="32C737B8" w14:textId="77777777" w:rsidR="00CF26DB" w:rsidRDefault="00CF26DB" w:rsidP="00F25F19">
                    <w:pPr>
                      <w:ind w:right="73"/>
                      <w:jc w:val="right"/>
                      <w:rPr>
                        <w:szCs w:val="21"/>
                      </w:rPr>
                    </w:pPr>
                    <w:r>
                      <w:t>1,324,308.38</w:t>
                    </w:r>
                  </w:p>
                </w:tc>
                <w:tc>
                  <w:tcPr>
                    <w:tcW w:w="653" w:type="pct"/>
                  </w:tcPr>
                  <w:p w14:paraId="1FB163F0" w14:textId="77777777" w:rsidR="00CF26DB" w:rsidRDefault="00CF26DB" w:rsidP="00F25F19">
                    <w:pPr>
                      <w:jc w:val="right"/>
                      <w:rPr>
                        <w:szCs w:val="21"/>
                      </w:rPr>
                    </w:pPr>
                  </w:p>
                </w:tc>
                <w:tc>
                  <w:tcPr>
                    <w:tcW w:w="661" w:type="pct"/>
                  </w:tcPr>
                  <w:p w14:paraId="7353BCB6" w14:textId="77777777" w:rsidR="00CF26DB" w:rsidRDefault="00CF26DB" w:rsidP="00F25F19">
                    <w:pPr>
                      <w:jc w:val="right"/>
                      <w:rPr>
                        <w:szCs w:val="21"/>
                      </w:rPr>
                    </w:pPr>
                  </w:p>
                </w:tc>
                <w:tc>
                  <w:tcPr>
                    <w:tcW w:w="669" w:type="pct"/>
                  </w:tcPr>
                  <w:p w14:paraId="6E7B79BE" w14:textId="77777777" w:rsidR="00CF26DB" w:rsidRDefault="00CF26DB" w:rsidP="00F25F19">
                    <w:pPr>
                      <w:jc w:val="right"/>
                      <w:rPr>
                        <w:szCs w:val="21"/>
                      </w:rPr>
                    </w:pPr>
                  </w:p>
                </w:tc>
              </w:tr>
            </w:sdtContent>
          </w:sdt>
          <w:sdt>
            <w:sdtPr>
              <w:rPr>
                <w:rFonts w:asciiTheme="minorHAnsi" w:eastAsiaTheme="minorEastAsia" w:hAnsiTheme="minorHAnsi" w:cstheme="minorBidi"/>
                <w:kern w:val="2"/>
                <w:szCs w:val="21"/>
              </w:rPr>
              <w:alias w:val="在建工程情况明细"/>
              <w:tag w:val="_TUP_33657c285bed467db1f9c5ec10046bbf"/>
              <w:id w:val="-807010455"/>
              <w:lock w:val="sdtLocked"/>
              <w:placeholder>
                <w:docPart w:val="F68AEDEEA7EC4FD48496788FAC08B04B"/>
              </w:placeholder>
            </w:sdtPr>
            <w:sdtEndPr/>
            <w:sdtContent>
              <w:tr w:rsidR="00CF26DB" w14:paraId="2870778B" w14:textId="77777777" w:rsidTr="00F25F19">
                <w:trPr>
                  <w:cantSplit/>
                </w:trPr>
                <w:tc>
                  <w:tcPr>
                    <w:tcW w:w="1041" w:type="pct"/>
                    <w:shd w:val="clear" w:color="auto" w:fill="auto"/>
                  </w:tcPr>
                  <w:p w14:paraId="4ADA2D10" w14:textId="77777777" w:rsidR="00CF26DB" w:rsidRDefault="00CF26DB" w:rsidP="00F25F19">
                    <w:pPr>
                      <w:rPr>
                        <w:szCs w:val="21"/>
                      </w:rPr>
                    </w:pPr>
                    <w:r>
                      <w:t>淮南5万吨/年有机溶剂综合回收利用项目</w:t>
                    </w:r>
                  </w:p>
                </w:tc>
                <w:tc>
                  <w:tcPr>
                    <w:tcW w:w="661" w:type="pct"/>
                  </w:tcPr>
                  <w:p w14:paraId="2EFFAE75" w14:textId="77777777" w:rsidR="00CF26DB" w:rsidRDefault="00CF26DB" w:rsidP="00F25F19">
                    <w:pPr>
                      <w:ind w:right="105"/>
                      <w:jc w:val="right"/>
                      <w:rPr>
                        <w:szCs w:val="21"/>
                      </w:rPr>
                    </w:pPr>
                    <w:r>
                      <w:t>1,258,880.05</w:t>
                    </w:r>
                  </w:p>
                </w:tc>
                <w:tc>
                  <w:tcPr>
                    <w:tcW w:w="661" w:type="pct"/>
                  </w:tcPr>
                  <w:p w14:paraId="21D48AB5" w14:textId="77777777" w:rsidR="00CF26DB" w:rsidRDefault="00CF26DB" w:rsidP="00F25F19">
                    <w:pPr>
                      <w:ind w:right="73"/>
                      <w:jc w:val="right"/>
                      <w:rPr>
                        <w:szCs w:val="21"/>
                      </w:rPr>
                    </w:pPr>
                  </w:p>
                </w:tc>
                <w:tc>
                  <w:tcPr>
                    <w:tcW w:w="653" w:type="pct"/>
                  </w:tcPr>
                  <w:p w14:paraId="71DA112D" w14:textId="77777777" w:rsidR="00CF26DB" w:rsidRDefault="00CF26DB" w:rsidP="00F25F19">
                    <w:pPr>
                      <w:ind w:right="73"/>
                      <w:jc w:val="right"/>
                      <w:rPr>
                        <w:szCs w:val="21"/>
                      </w:rPr>
                    </w:pPr>
                    <w:r>
                      <w:t>1,258,880.05</w:t>
                    </w:r>
                  </w:p>
                </w:tc>
                <w:tc>
                  <w:tcPr>
                    <w:tcW w:w="653" w:type="pct"/>
                  </w:tcPr>
                  <w:p w14:paraId="55D1D9DE" w14:textId="77777777" w:rsidR="00CF26DB" w:rsidRDefault="00CF26DB" w:rsidP="00F25F19">
                    <w:pPr>
                      <w:jc w:val="right"/>
                      <w:rPr>
                        <w:szCs w:val="21"/>
                      </w:rPr>
                    </w:pPr>
                  </w:p>
                </w:tc>
                <w:tc>
                  <w:tcPr>
                    <w:tcW w:w="661" w:type="pct"/>
                  </w:tcPr>
                  <w:p w14:paraId="6E9FF07D" w14:textId="77777777" w:rsidR="00CF26DB" w:rsidRDefault="00CF26DB" w:rsidP="00F25F19">
                    <w:pPr>
                      <w:jc w:val="right"/>
                      <w:rPr>
                        <w:szCs w:val="21"/>
                      </w:rPr>
                    </w:pPr>
                  </w:p>
                </w:tc>
                <w:tc>
                  <w:tcPr>
                    <w:tcW w:w="669" w:type="pct"/>
                  </w:tcPr>
                  <w:p w14:paraId="08D9D942" w14:textId="77777777" w:rsidR="00CF26DB" w:rsidRDefault="00CF26DB" w:rsidP="00F25F19">
                    <w:pPr>
                      <w:jc w:val="right"/>
                      <w:rPr>
                        <w:szCs w:val="21"/>
                      </w:rPr>
                    </w:pPr>
                  </w:p>
                </w:tc>
              </w:tr>
            </w:sdtContent>
          </w:sdt>
          <w:sdt>
            <w:sdtPr>
              <w:rPr>
                <w:rFonts w:asciiTheme="minorHAnsi" w:eastAsiaTheme="minorEastAsia" w:hAnsiTheme="minorHAnsi" w:cstheme="minorBidi"/>
                <w:kern w:val="2"/>
                <w:szCs w:val="21"/>
              </w:rPr>
              <w:alias w:val="在建工程情况明细"/>
              <w:tag w:val="_TUP_33657c285bed467db1f9c5ec10046bbf"/>
              <w:id w:val="-558553003"/>
              <w:lock w:val="sdtLocked"/>
              <w:placeholder>
                <w:docPart w:val="F68AEDEEA7EC4FD48496788FAC08B04B"/>
              </w:placeholder>
            </w:sdtPr>
            <w:sdtEndPr/>
            <w:sdtContent>
              <w:tr w:rsidR="00CF26DB" w14:paraId="56AFF65D" w14:textId="77777777" w:rsidTr="00F25F19">
                <w:trPr>
                  <w:cantSplit/>
                </w:trPr>
                <w:tc>
                  <w:tcPr>
                    <w:tcW w:w="1041" w:type="pct"/>
                    <w:shd w:val="clear" w:color="auto" w:fill="auto"/>
                  </w:tcPr>
                  <w:p w14:paraId="7DA6DCAB" w14:textId="77777777" w:rsidR="00CF26DB" w:rsidRDefault="00CF26DB" w:rsidP="00F25F19">
                    <w:pPr>
                      <w:rPr>
                        <w:szCs w:val="21"/>
                      </w:rPr>
                    </w:pPr>
                    <w:r>
                      <w:t>在建工程13</w:t>
                    </w:r>
                  </w:p>
                </w:tc>
                <w:tc>
                  <w:tcPr>
                    <w:tcW w:w="661" w:type="pct"/>
                  </w:tcPr>
                  <w:p w14:paraId="056C8FC6" w14:textId="77777777" w:rsidR="00CF26DB" w:rsidRDefault="00CF26DB" w:rsidP="00F25F19">
                    <w:pPr>
                      <w:ind w:right="105"/>
                      <w:jc w:val="right"/>
                      <w:rPr>
                        <w:szCs w:val="21"/>
                      </w:rPr>
                    </w:pPr>
                    <w:r>
                      <w:t>22,450,051.74</w:t>
                    </w:r>
                  </w:p>
                </w:tc>
                <w:tc>
                  <w:tcPr>
                    <w:tcW w:w="661" w:type="pct"/>
                  </w:tcPr>
                  <w:p w14:paraId="30D457F4" w14:textId="77777777" w:rsidR="00CF26DB" w:rsidRDefault="00CF26DB" w:rsidP="00F25F19">
                    <w:pPr>
                      <w:ind w:right="73"/>
                      <w:jc w:val="right"/>
                      <w:rPr>
                        <w:szCs w:val="21"/>
                      </w:rPr>
                    </w:pPr>
                  </w:p>
                </w:tc>
                <w:tc>
                  <w:tcPr>
                    <w:tcW w:w="653" w:type="pct"/>
                  </w:tcPr>
                  <w:p w14:paraId="5D3EE7E2" w14:textId="77777777" w:rsidR="00CF26DB" w:rsidRDefault="00CF26DB" w:rsidP="00F25F19">
                    <w:pPr>
                      <w:ind w:right="73"/>
                      <w:jc w:val="right"/>
                      <w:rPr>
                        <w:szCs w:val="21"/>
                      </w:rPr>
                    </w:pPr>
                    <w:r>
                      <w:t>22,450,051.74</w:t>
                    </w:r>
                  </w:p>
                </w:tc>
                <w:tc>
                  <w:tcPr>
                    <w:tcW w:w="653" w:type="pct"/>
                  </w:tcPr>
                  <w:p w14:paraId="5152A470" w14:textId="77777777" w:rsidR="00CF26DB" w:rsidRDefault="00CF26DB" w:rsidP="00F25F19">
                    <w:pPr>
                      <w:jc w:val="right"/>
                      <w:rPr>
                        <w:szCs w:val="21"/>
                      </w:rPr>
                    </w:pPr>
                  </w:p>
                </w:tc>
                <w:tc>
                  <w:tcPr>
                    <w:tcW w:w="661" w:type="pct"/>
                  </w:tcPr>
                  <w:p w14:paraId="6A7B46A2" w14:textId="77777777" w:rsidR="00CF26DB" w:rsidRDefault="00CF26DB" w:rsidP="00F25F19">
                    <w:pPr>
                      <w:jc w:val="right"/>
                      <w:rPr>
                        <w:szCs w:val="21"/>
                      </w:rPr>
                    </w:pPr>
                  </w:p>
                </w:tc>
                <w:tc>
                  <w:tcPr>
                    <w:tcW w:w="669" w:type="pct"/>
                  </w:tcPr>
                  <w:p w14:paraId="1651AEEA" w14:textId="77777777" w:rsidR="00CF26DB" w:rsidRDefault="00CF26DB" w:rsidP="00F25F19">
                    <w:pPr>
                      <w:jc w:val="right"/>
                      <w:rPr>
                        <w:szCs w:val="21"/>
                      </w:rPr>
                    </w:pPr>
                  </w:p>
                </w:tc>
              </w:tr>
            </w:sdtContent>
          </w:sdt>
          <w:sdt>
            <w:sdtPr>
              <w:rPr>
                <w:rFonts w:asciiTheme="minorHAnsi" w:eastAsiaTheme="minorEastAsia" w:hAnsiTheme="minorHAnsi" w:cstheme="minorBidi"/>
                <w:kern w:val="2"/>
                <w:szCs w:val="21"/>
              </w:rPr>
              <w:alias w:val="在建工程情况明细"/>
              <w:tag w:val="_TUP_33657c285bed467db1f9c5ec10046bbf"/>
              <w:id w:val="-1969191523"/>
              <w:lock w:val="sdtLocked"/>
              <w:placeholder>
                <w:docPart w:val="F68AEDEEA7EC4FD48496788FAC08B04B"/>
              </w:placeholder>
            </w:sdtPr>
            <w:sdtEndPr/>
            <w:sdtContent>
              <w:tr w:rsidR="00CF26DB" w14:paraId="51D764E5" w14:textId="77777777" w:rsidTr="00F25F19">
                <w:trPr>
                  <w:cantSplit/>
                </w:trPr>
                <w:tc>
                  <w:tcPr>
                    <w:tcW w:w="1041" w:type="pct"/>
                    <w:shd w:val="clear" w:color="auto" w:fill="auto"/>
                  </w:tcPr>
                  <w:p w14:paraId="378B1FD5" w14:textId="77777777" w:rsidR="00CF26DB" w:rsidRDefault="00CF26DB" w:rsidP="00F25F19">
                    <w:pPr>
                      <w:rPr>
                        <w:szCs w:val="21"/>
                      </w:rPr>
                    </w:pPr>
                    <w:r>
                      <w:t>远程管理</w:t>
                    </w:r>
                    <w:proofErr w:type="gramStart"/>
                    <w:r>
                      <w:t>云服务</w:t>
                    </w:r>
                    <w:proofErr w:type="gramEnd"/>
                    <w:r>
                      <w:t>平台项目</w:t>
                    </w:r>
                  </w:p>
                </w:tc>
                <w:tc>
                  <w:tcPr>
                    <w:tcW w:w="661" w:type="pct"/>
                  </w:tcPr>
                  <w:p w14:paraId="6F51043F" w14:textId="77777777" w:rsidR="00CF26DB" w:rsidRDefault="00CF26DB" w:rsidP="00F25F19">
                    <w:pPr>
                      <w:ind w:right="105"/>
                      <w:jc w:val="right"/>
                      <w:rPr>
                        <w:szCs w:val="21"/>
                      </w:rPr>
                    </w:pPr>
                    <w:r>
                      <w:t>1,448,712.69</w:t>
                    </w:r>
                  </w:p>
                </w:tc>
                <w:tc>
                  <w:tcPr>
                    <w:tcW w:w="661" w:type="pct"/>
                  </w:tcPr>
                  <w:p w14:paraId="121CC4DF" w14:textId="77777777" w:rsidR="00CF26DB" w:rsidRDefault="00CF26DB" w:rsidP="00F25F19">
                    <w:pPr>
                      <w:ind w:right="73"/>
                      <w:jc w:val="right"/>
                      <w:rPr>
                        <w:szCs w:val="21"/>
                      </w:rPr>
                    </w:pPr>
                  </w:p>
                </w:tc>
                <w:tc>
                  <w:tcPr>
                    <w:tcW w:w="653" w:type="pct"/>
                  </w:tcPr>
                  <w:p w14:paraId="74B96CB6" w14:textId="77777777" w:rsidR="00CF26DB" w:rsidRDefault="00CF26DB" w:rsidP="00F25F19">
                    <w:pPr>
                      <w:ind w:right="73"/>
                      <w:jc w:val="right"/>
                      <w:rPr>
                        <w:szCs w:val="21"/>
                      </w:rPr>
                    </w:pPr>
                    <w:r>
                      <w:t>1,448,712.69</w:t>
                    </w:r>
                  </w:p>
                </w:tc>
                <w:tc>
                  <w:tcPr>
                    <w:tcW w:w="653" w:type="pct"/>
                  </w:tcPr>
                  <w:p w14:paraId="088C69D2" w14:textId="77777777" w:rsidR="00CF26DB" w:rsidRDefault="00CF26DB" w:rsidP="00F25F19">
                    <w:pPr>
                      <w:jc w:val="right"/>
                      <w:rPr>
                        <w:szCs w:val="21"/>
                      </w:rPr>
                    </w:pPr>
                  </w:p>
                </w:tc>
                <w:tc>
                  <w:tcPr>
                    <w:tcW w:w="661" w:type="pct"/>
                  </w:tcPr>
                  <w:p w14:paraId="0DC45FC1" w14:textId="77777777" w:rsidR="00CF26DB" w:rsidRDefault="00CF26DB" w:rsidP="00F25F19">
                    <w:pPr>
                      <w:jc w:val="right"/>
                      <w:rPr>
                        <w:szCs w:val="21"/>
                      </w:rPr>
                    </w:pPr>
                  </w:p>
                </w:tc>
                <w:tc>
                  <w:tcPr>
                    <w:tcW w:w="669" w:type="pct"/>
                  </w:tcPr>
                  <w:p w14:paraId="419A2703" w14:textId="77777777" w:rsidR="00CF26DB" w:rsidRDefault="00CF26DB" w:rsidP="00F25F19">
                    <w:pPr>
                      <w:jc w:val="right"/>
                      <w:rPr>
                        <w:szCs w:val="21"/>
                      </w:rPr>
                    </w:pPr>
                  </w:p>
                </w:tc>
              </w:tr>
            </w:sdtContent>
          </w:sdt>
          <w:sdt>
            <w:sdtPr>
              <w:rPr>
                <w:rFonts w:asciiTheme="minorHAnsi" w:eastAsiaTheme="minorEastAsia" w:hAnsiTheme="minorHAnsi" w:cstheme="minorBidi"/>
                <w:kern w:val="2"/>
                <w:szCs w:val="21"/>
              </w:rPr>
              <w:alias w:val="在建工程情况明细"/>
              <w:tag w:val="_TUP_33657c285bed467db1f9c5ec10046bbf"/>
              <w:id w:val="1075401297"/>
              <w:lock w:val="sdtLocked"/>
              <w:placeholder>
                <w:docPart w:val="F68AEDEEA7EC4FD48496788FAC08B04B"/>
              </w:placeholder>
            </w:sdtPr>
            <w:sdtEndPr/>
            <w:sdtContent>
              <w:tr w:rsidR="00CF26DB" w14:paraId="736549B9" w14:textId="77777777" w:rsidTr="00F25F19">
                <w:trPr>
                  <w:cantSplit/>
                </w:trPr>
                <w:tc>
                  <w:tcPr>
                    <w:tcW w:w="1041" w:type="pct"/>
                    <w:shd w:val="clear" w:color="auto" w:fill="auto"/>
                  </w:tcPr>
                  <w:p w14:paraId="4F4697FB" w14:textId="77777777" w:rsidR="00CF26DB" w:rsidRDefault="00CF26DB" w:rsidP="00F25F19">
                    <w:pPr>
                      <w:rPr>
                        <w:szCs w:val="21"/>
                      </w:rPr>
                    </w:pPr>
                    <w:r>
                      <w:t>封闭式喷漆房（废气处理工程）</w:t>
                    </w:r>
                  </w:p>
                </w:tc>
                <w:tc>
                  <w:tcPr>
                    <w:tcW w:w="661" w:type="pct"/>
                  </w:tcPr>
                  <w:p w14:paraId="62415C83" w14:textId="77777777" w:rsidR="00CF26DB" w:rsidRDefault="00CF26DB" w:rsidP="00F25F19">
                    <w:pPr>
                      <w:ind w:right="105"/>
                      <w:jc w:val="right"/>
                      <w:rPr>
                        <w:szCs w:val="21"/>
                      </w:rPr>
                    </w:pPr>
                    <w:r>
                      <w:t>1,280,946.70</w:t>
                    </w:r>
                  </w:p>
                </w:tc>
                <w:tc>
                  <w:tcPr>
                    <w:tcW w:w="661" w:type="pct"/>
                  </w:tcPr>
                  <w:p w14:paraId="0086EFC0" w14:textId="77777777" w:rsidR="00CF26DB" w:rsidRDefault="00CF26DB" w:rsidP="00F25F19">
                    <w:pPr>
                      <w:ind w:right="73"/>
                      <w:jc w:val="right"/>
                      <w:rPr>
                        <w:szCs w:val="21"/>
                      </w:rPr>
                    </w:pPr>
                  </w:p>
                </w:tc>
                <w:tc>
                  <w:tcPr>
                    <w:tcW w:w="653" w:type="pct"/>
                  </w:tcPr>
                  <w:p w14:paraId="53A84A47" w14:textId="77777777" w:rsidR="00CF26DB" w:rsidRDefault="00CF26DB" w:rsidP="00F25F19">
                    <w:pPr>
                      <w:ind w:right="73"/>
                      <w:jc w:val="right"/>
                      <w:rPr>
                        <w:szCs w:val="21"/>
                      </w:rPr>
                    </w:pPr>
                    <w:r>
                      <w:t>1,280,946.70</w:t>
                    </w:r>
                  </w:p>
                </w:tc>
                <w:tc>
                  <w:tcPr>
                    <w:tcW w:w="653" w:type="pct"/>
                  </w:tcPr>
                  <w:p w14:paraId="7A36621A" w14:textId="77777777" w:rsidR="00CF26DB" w:rsidRDefault="00CF26DB" w:rsidP="00F25F19">
                    <w:pPr>
                      <w:jc w:val="right"/>
                      <w:rPr>
                        <w:szCs w:val="21"/>
                      </w:rPr>
                    </w:pPr>
                  </w:p>
                </w:tc>
                <w:tc>
                  <w:tcPr>
                    <w:tcW w:w="661" w:type="pct"/>
                  </w:tcPr>
                  <w:p w14:paraId="135E82B9" w14:textId="77777777" w:rsidR="00CF26DB" w:rsidRDefault="00CF26DB" w:rsidP="00F25F19">
                    <w:pPr>
                      <w:jc w:val="right"/>
                      <w:rPr>
                        <w:szCs w:val="21"/>
                      </w:rPr>
                    </w:pPr>
                  </w:p>
                </w:tc>
                <w:tc>
                  <w:tcPr>
                    <w:tcW w:w="669" w:type="pct"/>
                  </w:tcPr>
                  <w:p w14:paraId="2BC9AFAD" w14:textId="77777777" w:rsidR="00CF26DB" w:rsidRDefault="00CF26DB" w:rsidP="00F25F19">
                    <w:pPr>
                      <w:jc w:val="right"/>
                      <w:rPr>
                        <w:szCs w:val="21"/>
                      </w:rPr>
                    </w:pPr>
                  </w:p>
                </w:tc>
              </w:tr>
            </w:sdtContent>
          </w:sdt>
          <w:sdt>
            <w:sdtPr>
              <w:rPr>
                <w:rFonts w:asciiTheme="minorHAnsi" w:eastAsiaTheme="minorEastAsia" w:hAnsiTheme="minorHAnsi" w:cstheme="minorBidi"/>
                <w:kern w:val="2"/>
                <w:szCs w:val="21"/>
              </w:rPr>
              <w:alias w:val="在建工程情况明细"/>
              <w:tag w:val="_TUP_33657c285bed467db1f9c5ec10046bbf"/>
              <w:id w:val="1197734189"/>
              <w:lock w:val="sdtLocked"/>
              <w:placeholder>
                <w:docPart w:val="F68AEDEEA7EC4FD48496788FAC08B04B"/>
              </w:placeholder>
            </w:sdtPr>
            <w:sdtEndPr/>
            <w:sdtContent>
              <w:tr w:rsidR="00CF26DB" w14:paraId="386E3954" w14:textId="77777777" w:rsidTr="00F25F19">
                <w:trPr>
                  <w:cantSplit/>
                </w:trPr>
                <w:tc>
                  <w:tcPr>
                    <w:tcW w:w="1041" w:type="pct"/>
                    <w:shd w:val="clear" w:color="auto" w:fill="auto"/>
                  </w:tcPr>
                  <w:p w14:paraId="0FCA4229" w14:textId="77777777" w:rsidR="00CF26DB" w:rsidRDefault="00CF26DB" w:rsidP="00F25F19">
                    <w:pPr>
                      <w:rPr>
                        <w:szCs w:val="21"/>
                      </w:rPr>
                    </w:pPr>
                    <w:r>
                      <w:t>其他</w:t>
                    </w:r>
                  </w:p>
                </w:tc>
                <w:tc>
                  <w:tcPr>
                    <w:tcW w:w="661" w:type="pct"/>
                  </w:tcPr>
                  <w:p w14:paraId="5D58CD6C" w14:textId="77777777" w:rsidR="00CF26DB" w:rsidRDefault="00CF26DB" w:rsidP="00F25F19">
                    <w:pPr>
                      <w:ind w:right="105"/>
                      <w:jc w:val="right"/>
                      <w:rPr>
                        <w:szCs w:val="21"/>
                      </w:rPr>
                    </w:pPr>
                    <w:r>
                      <w:t>3,577,817.55</w:t>
                    </w:r>
                  </w:p>
                </w:tc>
                <w:tc>
                  <w:tcPr>
                    <w:tcW w:w="661" w:type="pct"/>
                  </w:tcPr>
                  <w:p w14:paraId="32CDA0B8" w14:textId="77777777" w:rsidR="00CF26DB" w:rsidRDefault="00CF26DB" w:rsidP="00F25F19">
                    <w:pPr>
                      <w:ind w:right="73"/>
                      <w:jc w:val="right"/>
                      <w:rPr>
                        <w:szCs w:val="21"/>
                      </w:rPr>
                    </w:pPr>
                  </w:p>
                </w:tc>
                <w:tc>
                  <w:tcPr>
                    <w:tcW w:w="653" w:type="pct"/>
                  </w:tcPr>
                  <w:p w14:paraId="159B8FAF" w14:textId="77777777" w:rsidR="00CF26DB" w:rsidRDefault="00CF26DB" w:rsidP="00F25F19">
                    <w:pPr>
                      <w:ind w:right="73"/>
                      <w:jc w:val="right"/>
                      <w:rPr>
                        <w:szCs w:val="21"/>
                      </w:rPr>
                    </w:pPr>
                    <w:r>
                      <w:t>3,577,817.55</w:t>
                    </w:r>
                  </w:p>
                </w:tc>
                <w:tc>
                  <w:tcPr>
                    <w:tcW w:w="653" w:type="pct"/>
                  </w:tcPr>
                  <w:p w14:paraId="0BE3E214" w14:textId="77777777" w:rsidR="00CF26DB" w:rsidRDefault="00CF26DB" w:rsidP="00F25F19">
                    <w:pPr>
                      <w:jc w:val="right"/>
                      <w:rPr>
                        <w:szCs w:val="21"/>
                      </w:rPr>
                    </w:pPr>
                    <w:r>
                      <w:t>3,854,142.99</w:t>
                    </w:r>
                  </w:p>
                </w:tc>
                <w:tc>
                  <w:tcPr>
                    <w:tcW w:w="661" w:type="pct"/>
                  </w:tcPr>
                  <w:p w14:paraId="4064C0E7" w14:textId="77777777" w:rsidR="00CF26DB" w:rsidRDefault="00CF26DB" w:rsidP="00F25F19">
                    <w:pPr>
                      <w:jc w:val="right"/>
                      <w:rPr>
                        <w:szCs w:val="21"/>
                      </w:rPr>
                    </w:pPr>
                  </w:p>
                </w:tc>
                <w:tc>
                  <w:tcPr>
                    <w:tcW w:w="669" w:type="pct"/>
                  </w:tcPr>
                  <w:p w14:paraId="74493B20" w14:textId="77777777" w:rsidR="00CF26DB" w:rsidRDefault="00CF26DB" w:rsidP="00F25F19">
                    <w:pPr>
                      <w:jc w:val="right"/>
                      <w:rPr>
                        <w:szCs w:val="21"/>
                      </w:rPr>
                    </w:pPr>
                    <w:r>
                      <w:t>3,854,142.99</w:t>
                    </w:r>
                  </w:p>
                </w:tc>
              </w:tr>
            </w:sdtContent>
          </w:sdt>
          <w:tr w:rsidR="00CF26DB" w:rsidRPr="00B03F0A" w14:paraId="07EFB9E8" w14:textId="77777777" w:rsidTr="00F25F19">
            <w:trPr>
              <w:cantSplit/>
            </w:trPr>
            <w:sdt>
              <w:sdtPr>
                <w:tag w:val="_PLD_2783a6d4bf3f487b8ca957822667216c"/>
                <w:id w:val="-1847473310"/>
                <w:lock w:val="sdtLocked"/>
              </w:sdtPr>
              <w:sdtEndPr/>
              <w:sdtContent>
                <w:tc>
                  <w:tcPr>
                    <w:tcW w:w="1041" w:type="pct"/>
                    <w:shd w:val="clear" w:color="auto" w:fill="auto"/>
                    <w:vAlign w:val="center"/>
                  </w:tcPr>
                  <w:p w14:paraId="779A2B59" w14:textId="77777777" w:rsidR="00CF26DB" w:rsidRDefault="00CF26DB" w:rsidP="00F25F19">
                    <w:pPr>
                      <w:jc w:val="center"/>
                      <w:rPr>
                        <w:szCs w:val="21"/>
                      </w:rPr>
                    </w:pPr>
                    <w:r>
                      <w:rPr>
                        <w:rFonts w:hint="eastAsia"/>
                        <w:szCs w:val="21"/>
                      </w:rPr>
                      <w:t>合计</w:t>
                    </w:r>
                  </w:p>
                </w:tc>
              </w:sdtContent>
            </w:sdt>
            <w:tc>
              <w:tcPr>
                <w:tcW w:w="661" w:type="pct"/>
              </w:tcPr>
              <w:p w14:paraId="707DDB62" w14:textId="77777777" w:rsidR="00CF26DB" w:rsidRPr="0089634A" w:rsidRDefault="00CF26DB" w:rsidP="00F25F19">
                <w:pPr>
                  <w:jc w:val="right"/>
                  <w:rPr>
                    <w:szCs w:val="21"/>
                  </w:rPr>
                </w:pPr>
                <w:r>
                  <w:t>360,342,091.19</w:t>
                </w:r>
              </w:p>
            </w:tc>
            <w:tc>
              <w:tcPr>
                <w:tcW w:w="661" w:type="pct"/>
              </w:tcPr>
              <w:p w14:paraId="275627BA" w14:textId="77777777" w:rsidR="00CF26DB" w:rsidRPr="0089634A" w:rsidRDefault="00CF26DB" w:rsidP="00F25F19">
                <w:pPr>
                  <w:jc w:val="right"/>
                  <w:rPr>
                    <w:szCs w:val="21"/>
                  </w:rPr>
                </w:pPr>
              </w:p>
            </w:tc>
            <w:tc>
              <w:tcPr>
                <w:tcW w:w="653" w:type="pct"/>
              </w:tcPr>
              <w:p w14:paraId="2F3EDE6B" w14:textId="77777777" w:rsidR="00CF26DB" w:rsidRPr="0089634A" w:rsidRDefault="00CF26DB" w:rsidP="00F25F19">
                <w:pPr>
                  <w:jc w:val="right"/>
                  <w:rPr>
                    <w:szCs w:val="21"/>
                  </w:rPr>
                </w:pPr>
                <w:r>
                  <w:t>360,342,091.19</w:t>
                </w:r>
              </w:p>
            </w:tc>
            <w:tc>
              <w:tcPr>
                <w:tcW w:w="653" w:type="pct"/>
              </w:tcPr>
              <w:p w14:paraId="19E76C2A" w14:textId="77777777" w:rsidR="00CF26DB" w:rsidRPr="0089634A" w:rsidRDefault="00CF26DB" w:rsidP="00F25F19">
                <w:pPr>
                  <w:jc w:val="right"/>
                  <w:rPr>
                    <w:szCs w:val="21"/>
                  </w:rPr>
                </w:pPr>
                <w:r>
                  <w:t>261,604,986.48</w:t>
                </w:r>
              </w:p>
            </w:tc>
            <w:tc>
              <w:tcPr>
                <w:tcW w:w="661" w:type="pct"/>
              </w:tcPr>
              <w:p w14:paraId="5E2D5110" w14:textId="77777777" w:rsidR="00CF26DB" w:rsidRPr="0089634A" w:rsidRDefault="00CF26DB" w:rsidP="00F25F19">
                <w:pPr>
                  <w:jc w:val="right"/>
                  <w:rPr>
                    <w:szCs w:val="21"/>
                  </w:rPr>
                </w:pPr>
              </w:p>
            </w:tc>
            <w:tc>
              <w:tcPr>
                <w:tcW w:w="669" w:type="pct"/>
              </w:tcPr>
              <w:p w14:paraId="0B8BA96F" w14:textId="77777777" w:rsidR="00CF26DB" w:rsidRPr="0089634A" w:rsidRDefault="00CF26DB" w:rsidP="00F25F19">
                <w:pPr>
                  <w:jc w:val="right"/>
                  <w:rPr>
                    <w:szCs w:val="21"/>
                  </w:rPr>
                </w:pPr>
                <w:r>
                  <w:t>261,604,986.48</w:t>
                </w:r>
              </w:p>
            </w:tc>
          </w:tr>
        </w:tbl>
        <w:p w14:paraId="12BB9DB3" w14:textId="77777777" w:rsidR="00CF26DB" w:rsidRDefault="00CF26DB"/>
        <w:p w14:paraId="7A23D80D" w14:textId="0BA019B8" w:rsidR="00F81A9D" w:rsidRPr="00B03F0A" w:rsidRDefault="00244448" w:rsidP="00B03F0A">
          <w:pPr>
            <w:pStyle w:val="affd"/>
          </w:pPr>
        </w:p>
      </w:sdtContent>
    </w:sdt>
    <w:p w14:paraId="4C245F03" w14:textId="77777777" w:rsidR="00F81A9D" w:rsidRDefault="00F81A9D">
      <w:pPr>
        <w:snapToGrid w:val="0"/>
        <w:spacing w:line="240" w:lineRule="atLeast"/>
        <w:ind w:rightChars="-416" w:right="-874"/>
        <w:rPr>
          <w:szCs w:val="21"/>
        </w:rPr>
      </w:pPr>
    </w:p>
    <w:sdt>
      <w:sdtPr>
        <w:rPr>
          <w:rFonts w:ascii="宋体" w:eastAsia="宋体" w:hAnsi="宋体" w:cs="宋体" w:hint="eastAsia"/>
          <w:b w:val="0"/>
          <w:bCs w:val="0"/>
          <w:kern w:val="0"/>
          <w:szCs w:val="24"/>
        </w:rPr>
        <w:alias w:val="模块:重大在建工程项目变动情况"/>
        <w:tag w:val="_SEC_56f783d4f9274dee9510145d6c965ff7"/>
        <w:id w:val="824165304"/>
        <w:lock w:val="sdtLocked"/>
        <w:placeholder>
          <w:docPart w:val="GBC22222222222222222222222222222"/>
        </w:placeholder>
      </w:sdtPr>
      <w:sdtEndPr>
        <w:rPr>
          <w:rFonts w:cstheme="minorBidi" w:hint="default"/>
          <w:szCs w:val="21"/>
        </w:rPr>
      </w:sdtEndPr>
      <w:sdtContent>
        <w:p w14:paraId="2A5DCC55" w14:textId="77777777" w:rsidR="00F81A9D" w:rsidRDefault="00D27BBC" w:rsidP="00A64AAF">
          <w:pPr>
            <w:pStyle w:val="4"/>
            <w:numPr>
              <w:ilvl w:val="3"/>
              <w:numId w:val="49"/>
            </w:numPr>
            <w:ind w:left="426" w:hanging="426"/>
          </w:pPr>
          <w:r>
            <w:rPr>
              <w:rFonts w:hint="eastAsia"/>
            </w:rPr>
            <w:t>重要在建工程项目本期变动情况</w:t>
          </w:r>
        </w:p>
        <w:sdt>
          <w:sdtPr>
            <w:alias w:val="是否适用：重要在建工程项目本期变动情况[双击切换]"/>
            <w:tag w:val="_GBC_964f4529e8234c358a8541e8c4754ec8"/>
            <w:id w:val="-321282297"/>
            <w:lock w:val="sdtContentLocked"/>
            <w:placeholder>
              <w:docPart w:val="GBC22222222222222222222222222222"/>
            </w:placeholder>
          </w:sdtPr>
          <w:sdtEndPr/>
          <w:sdtContent>
            <w:p w14:paraId="6B74B557" w14:textId="77777777" w:rsidR="00F81A9D" w:rsidRDefault="00D27BBC">
              <w:pPr>
                <w:pStyle w:val="affd"/>
              </w:pPr>
              <w:r>
                <w:fldChar w:fldCharType="begin"/>
              </w:r>
              <w:r w:rsidR="00A423F2">
                <w:instrText>MACROBUTTON  SnrToggleCheckbox √</w:instrText>
              </w:r>
              <w:r w:rsidR="00A423F2">
                <w:instrText>适用</w:instrText>
              </w:r>
              <w:r w:rsidR="00A423F2">
                <w:instrText xml:space="preserve"> </w:instrText>
              </w:r>
              <w:r>
                <w:fldChar w:fldCharType="end"/>
              </w:r>
              <w:r>
                <w:fldChar w:fldCharType="begin"/>
              </w:r>
              <w:r w:rsidR="00A423F2">
                <w:instrText xml:space="preserve"> MACROBUTTON  SnrToggleCheckbox □</w:instrText>
              </w:r>
              <w:r w:rsidR="00A423F2">
                <w:instrText>不适用</w:instrText>
              </w:r>
              <w:r w:rsidR="00A423F2">
                <w:instrText xml:space="preserve"> </w:instrText>
              </w:r>
              <w:r>
                <w:fldChar w:fldCharType="end"/>
              </w:r>
            </w:p>
          </w:sdtContent>
        </w:sdt>
        <w:p w14:paraId="775DA9FC" w14:textId="77777777" w:rsidR="00F81A9D" w:rsidRDefault="00D27BBC">
          <w:pPr>
            <w:jc w:val="right"/>
            <w:rPr>
              <w:szCs w:val="21"/>
            </w:rPr>
          </w:pPr>
          <w:r>
            <w:rPr>
              <w:rFonts w:hint="eastAsia"/>
              <w:szCs w:val="21"/>
            </w:rPr>
            <w:t>单位：</w:t>
          </w:r>
          <w:sdt>
            <w:sdtPr>
              <w:rPr>
                <w:rFonts w:hint="eastAsia"/>
                <w:szCs w:val="21"/>
              </w:rPr>
              <w:alias w:val="单位：财务附注：在建工程项目变动情况"/>
              <w:tag w:val="_GBC_9057dff5be8544c398fdbd55cff334f7"/>
              <w:id w:val="86842022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在建工程项目变动情况"/>
              <w:tag w:val="_GBC_110e0fe0dd4f471bae83a62e58e88d74"/>
              <w:id w:val="196038090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1332"/>
            <w:gridCol w:w="1532"/>
            <w:gridCol w:w="1605"/>
            <w:gridCol w:w="1500"/>
            <w:gridCol w:w="1322"/>
            <w:gridCol w:w="1532"/>
          </w:tblGrid>
          <w:tr w:rsidR="00CF26DB" w14:paraId="5513EE07" w14:textId="77777777" w:rsidTr="00F25F19">
            <w:trPr>
              <w:cantSplit/>
            </w:trPr>
            <w:sdt>
              <w:sdtPr>
                <w:tag w:val="_PLD_0072ffbc51294cefbe17dde844d0e5ed"/>
                <w:id w:val="13199157"/>
                <w:lock w:val="sdtLocked"/>
              </w:sdtPr>
              <w:sdtEndPr/>
              <w:sdtContent>
                <w:tc>
                  <w:tcPr>
                    <w:tcW w:w="883" w:type="pct"/>
                    <w:shd w:val="clear" w:color="auto" w:fill="auto"/>
                    <w:vAlign w:val="center"/>
                  </w:tcPr>
                  <w:p w14:paraId="4074B772" w14:textId="77777777" w:rsidR="00CF26DB" w:rsidRDefault="00CF26DB" w:rsidP="00F25F19">
                    <w:pPr>
                      <w:ind w:right="105"/>
                      <w:jc w:val="center"/>
                      <w:rPr>
                        <w:szCs w:val="21"/>
                      </w:rPr>
                    </w:pPr>
                    <w:r>
                      <w:rPr>
                        <w:rFonts w:hint="eastAsia"/>
                        <w:szCs w:val="21"/>
                      </w:rPr>
                      <w:t>项目名称</w:t>
                    </w:r>
                  </w:p>
                </w:tc>
              </w:sdtContent>
            </w:sdt>
            <w:sdt>
              <w:sdtPr>
                <w:tag w:val="_PLD_392420deb7e94f0a8026947a325da4f4"/>
                <w:id w:val="-1046592696"/>
                <w:lock w:val="sdtLocked"/>
              </w:sdtPr>
              <w:sdtEndPr/>
              <w:sdtContent>
                <w:tc>
                  <w:tcPr>
                    <w:tcW w:w="775" w:type="pct"/>
                    <w:shd w:val="clear" w:color="auto" w:fill="auto"/>
                    <w:vAlign w:val="center"/>
                  </w:tcPr>
                  <w:p w14:paraId="58AE58B8" w14:textId="77777777" w:rsidR="00CF26DB" w:rsidRDefault="00CF26DB" w:rsidP="00F25F19">
                    <w:pPr>
                      <w:ind w:right="105"/>
                      <w:jc w:val="center"/>
                      <w:rPr>
                        <w:szCs w:val="21"/>
                      </w:rPr>
                    </w:pPr>
                    <w:r>
                      <w:rPr>
                        <w:rFonts w:hint="eastAsia"/>
                        <w:szCs w:val="21"/>
                      </w:rPr>
                      <w:t>期初</w:t>
                    </w:r>
                  </w:p>
                  <w:p w14:paraId="338E6F8C" w14:textId="77777777" w:rsidR="00CF26DB" w:rsidRDefault="00CF26DB" w:rsidP="00F25F19">
                    <w:pPr>
                      <w:ind w:right="105"/>
                      <w:jc w:val="center"/>
                      <w:rPr>
                        <w:szCs w:val="21"/>
                      </w:rPr>
                    </w:pPr>
                    <w:r>
                      <w:rPr>
                        <w:rFonts w:hint="eastAsia"/>
                        <w:szCs w:val="21"/>
                      </w:rPr>
                      <w:t>余额</w:t>
                    </w:r>
                  </w:p>
                </w:tc>
              </w:sdtContent>
            </w:sdt>
            <w:sdt>
              <w:sdtPr>
                <w:tag w:val="_PLD_de4faed3465b4da6b8ac35d7e677431c"/>
                <w:id w:val="1957058716"/>
                <w:lock w:val="sdtLocked"/>
              </w:sdtPr>
              <w:sdtEndPr/>
              <w:sdtContent>
                <w:tc>
                  <w:tcPr>
                    <w:tcW w:w="832" w:type="pct"/>
                    <w:shd w:val="clear" w:color="auto" w:fill="auto"/>
                    <w:vAlign w:val="center"/>
                  </w:tcPr>
                  <w:p w14:paraId="7A5A2C7E" w14:textId="77777777" w:rsidR="00CF26DB" w:rsidRDefault="00CF26DB" w:rsidP="00F25F19">
                    <w:pPr>
                      <w:ind w:right="105"/>
                      <w:jc w:val="center"/>
                      <w:rPr>
                        <w:szCs w:val="21"/>
                      </w:rPr>
                    </w:pPr>
                    <w:r>
                      <w:rPr>
                        <w:rFonts w:hint="eastAsia"/>
                        <w:szCs w:val="21"/>
                      </w:rPr>
                      <w:t>本期增加金额</w:t>
                    </w:r>
                  </w:p>
                </w:tc>
              </w:sdtContent>
            </w:sdt>
            <w:sdt>
              <w:sdtPr>
                <w:tag w:val="_PLD_51ce4224316b4f4b99a8fb0c8e4500a5"/>
                <w:id w:val="-1109347816"/>
                <w:lock w:val="sdtLocked"/>
              </w:sdtPr>
              <w:sdtEndPr/>
              <w:sdtContent>
                <w:tc>
                  <w:tcPr>
                    <w:tcW w:w="827" w:type="pct"/>
                    <w:shd w:val="clear" w:color="auto" w:fill="auto"/>
                    <w:vAlign w:val="center"/>
                  </w:tcPr>
                  <w:p w14:paraId="7069C76B" w14:textId="77777777" w:rsidR="00CF26DB" w:rsidRDefault="00CF26DB" w:rsidP="00F25F19">
                    <w:pPr>
                      <w:ind w:right="73"/>
                      <w:jc w:val="center"/>
                      <w:rPr>
                        <w:szCs w:val="21"/>
                      </w:rPr>
                    </w:pPr>
                    <w:r>
                      <w:rPr>
                        <w:rFonts w:hint="eastAsia"/>
                        <w:szCs w:val="21"/>
                      </w:rPr>
                      <w:t>本期转入固定资产金额</w:t>
                    </w:r>
                  </w:p>
                </w:tc>
              </w:sdtContent>
            </w:sdt>
            <w:sdt>
              <w:sdtPr>
                <w:tag w:val="_PLD_d80ffbe10b944f57a31723041ffbcbdf"/>
                <w:id w:val="-1320652698"/>
                <w:lock w:val="sdtLocked"/>
              </w:sdtPr>
              <w:sdtEndPr/>
              <w:sdtContent>
                <w:tc>
                  <w:tcPr>
                    <w:tcW w:w="827" w:type="pct"/>
                    <w:shd w:val="clear" w:color="auto" w:fill="auto"/>
                    <w:vAlign w:val="center"/>
                  </w:tcPr>
                  <w:p w14:paraId="25145892" w14:textId="77777777" w:rsidR="00CF26DB" w:rsidRDefault="00CF26DB" w:rsidP="00F25F19">
                    <w:pPr>
                      <w:ind w:right="73"/>
                      <w:jc w:val="center"/>
                      <w:rPr>
                        <w:szCs w:val="21"/>
                      </w:rPr>
                    </w:pPr>
                    <w:r>
                      <w:rPr>
                        <w:rFonts w:hint="eastAsia"/>
                        <w:szCs w:val="21"/>
                      </w:rPr>
                      <w:t>本期其他减少金额</w:t>
                    </w:r>
                  </w:p>
                </w:tc>
              </w:sdtContent>
            </w:sdt>
            <w:sdt>
              <w:sdtPr>
                <w:tag w:val="_PLD_c8b617c64ad64a03834695d9bc0b8d2f"/>
                <w:id w:val="1343587895"/>
                <w:lock w:val="sdtLocked"/>
              </w:sdtPr>
              <w:sdtEndPr/>
              <w:sdtContent>
                <w:tc>
                  <w:tcPr>
                    <w:tcW w:w="820" w:type="pct"/>
                    <w:vAlign w:val="center"/>
                  </w:tcPr>
                  <w:p w14:paraId="1896A6E4" w14:textId="77777777" w:rsidR="00CF26DB" w:rsidRDefault="00CF26DB" w:rsidP="00F25F19">
                    <w:pPr>
                      <w:jc w:val="center"/>
                      <w:rPr>
                        <w:szCs w:val="21"/>
                      </w:rPr>
                    </w:pPr>
                    <w:r>
                      <w:rPr>
                        <w:rFonts w:hint="eastAsia"/>
                        <w:szCs w:val="21"/>
                      </w:rPr>
                      <w:t>期末</w:t>
                    </w:r>
                  </w:p>
                  <w:p w14:paraId="668D481A" w14:textId="77777777" w:rsidR="00CF26DB" w:rsidRDefault="00CF26DB" w:rsidP="00F25F19">
                    <w:pPr>
                      <w:jc w:val="center"/>
                      <w:rPr>
                        <w:szCs w:val="21"/>
                      </w:rPr>
                    </w:pPr>
                    <w:r>
                      <w:rPr>
                        <w:rFonts w:hint="eastAsia"/>
                        <w:szCs w:val="21"/>
                      </w:rPr>
                      <w:t>余额</w:t>
                    </w:r>
                  </w:p>
                </w:tc>
              </w:sdtContent>
            </w:sdt>
          </w:tr>
          <w:sdt>
            <w:sdtPr>
              <w:rPr>
                <w:rFonts w:asciiTheme="minorHAnsi" w:eastAsiaTheme="minorEastAsia" w:hAnsiTheme="minorHAnsi" w:cstheme="minorBidi" w:hint="eastAsia"/>
                <w:kern w:val="2"/>
                <w:szCs w:val="21"/>
              </w:rPr>
              <w:alias w:val="在建工程明细"/>
              <w:tag w:val="_TUP_ddeb799b6fdf45e2b195807d1913c3bb"/>
              <w:id w:val="1131445057"/>
              <w:lock w:val="sdtLocked"/>
              <w:placeholder>
                <w:docPart w:val="B31FD005651C4C0AA20B4FE5FFF863B3"/>
              </w:placeholder>
            </w:sdtPr>
            <w:sdtEndPr/>
            <w:sdtContent>
              <w:tr w:rsidR="00CF26DB" w14:paraId="38954FD8" w14:textId="77777777" w:rsidTr="00F25F19">
                <w:trPr>
                  <w:cantSplit/>
                </w:trPr>
                <w:tc>
                  <w:tcPr>
                    <w:tcW w:w="883" w:type="pct"/>
                    <w:shd w:val="clear" w:color="auto" w:fill="auto"/>
                  </w:tcPr>
                  <w:p w14:paraId="789F618D" w14:textId="77777777" w:rsidR="00CF26DB" w:rsidRDefault="00CF26DB" w:rsidP="00F25F19">
                    <w:pPr>
                      <w:ind w:right="105"/>
                      <w:rPr>
                        <w:szCs w:val="21"/>
                      </w:rPr>
                    </w:pPr>
                    <w:r>
                      <w:t>徐州重型新厂区建造</w:t>
                    </w:r>
                  </w:p>
                </w:tc>
                <w:tc>
                  <w:tcPr>
                    <w:tcW w:w="775" w:type="pct"/>
                    <w:shd w:val="clear" w:color="auto" w:fill="auto"/>
                  </w:tcPr>
                  <w:p w14:paraId="156E445A" w14:textId="77777777" w:rsidR="00CF26DB" w:rsidRDefault="00CF26DB" w:rsidP="00F25F19">
                    <w:pPr>
                      <w:jc w:val="right"/>
                      <w:rPr>
                        <w:szCs w:val="21"/>
                      </w:rPr>
                    </w:pPr>
                    <w:r>
                      <w:t>3,789,574.58</w:t>
                    </w:r>
                  </w:p>
                </w:tc>
                <w:tc>
                  <w:tcPr>
                    <w:tcW w:w="832" w:type="pct"/>
                    <w:shd w:val="clear" w:color="auto" w:fill="auto"/>
                  </w:tcPr>
                  <w:p w14:paraId="4240FA5A" w14:textId="77777777" w:rsidR="00CF26DB" w:rsidRDefault="00CF26DB" w:rsidP="00F25F19">
                    <w:pPr>
                      <w:ind w:right="73"/>
                      <w:jc w:val="right"/>
                      <w:rPr>
                        <w:szCs w:val="21"/>
                      </w:rPr>
                    </w:pPr>
                    <w:r>
                      <w:t>216,339.62</w:t>
                    </w:r>
                  </w:p>
                </w:tc>
                <w:tc>
                  <w:tcPr>
                    <w:tcW w:w="827" w:type="pct"/>
                    <w:shd w:val="clear" w:color="auto" w:fill="auto"/>
                  </w:tcPr>
                  <w:p w14:paraId="51D11760" w14:textId="77777777" w:rsidR="00CF26DB" w:rsidRDefault="00CF26DB" w:rsidP="00F25F19">
                    <w:pPr>
                      <w:ind w:right="73"/>
                      <w:jc w:val="right"/>
                      <w:rPr>
                        <w:szCs w:val="21"/>
                      </w:rPr>
                    </w:pPr>
                    <w:r>
                      <w:t>367,989.62</w:t>
                    </w:r>
                  </w:p>
                </w:tc>
                <w:tc>
                  <w:tcPr>
                    <w:tcW w:w="827" w:type="pct"/>
                    <w:shd w:val="clear" w:color="auto" w:fill="auto"/>
                  </w:tcPr>
                  <w:p w14:paraId="5D7A9F0E" w14:textId="77777777" w:rsidR="00CF26DB" w:rsidRDefault="00CF26DB" w:rsidP="00F25F19">
                    <w:pPr>
                      <w:jc w:val="right"/>
                      <w:rPr>
                        <w:szCs w:val="21"/>
                      </w:rPr>
                    </w:pPr>
                    <w:r>
                      <w:t>261,597.28</w:t>
                    </w:r>
                  </w:p>
                </w:tc>
                <w:tc>
                  <w:tcPr>
                    <w:tcW w:w="820" w:type="pct"/>
                  </w:tcPr>
                  <w:p w14:paraId="4434CC7A" w14:textId="77777777" w:rsidR="00CF26DB" w:rsidRDefault="00CF26DB" w:rsidP="00F25F19">
                    <w:pPr>
                      <w:jc w:val="right"/>
                      <w:rPr>
                        <w:szCs w:val="21"/>
                      </w:rPr>
                    </w:pPr>
                    <w:r>
                      <w:t>3,376,327.30</w:t>
                    </w:r>
                  </w:p>
                </w:tc>
              </w:tr>
            </w:sdtContent>
          </w:sdt>
          <w:sdt>
            <w:sdtPr>
              <w:rPr>
                <w:rFonts w:asciiTheme="minorHAnsi" w:eastAsiaTheme="minorEastAsia" w:hAnsiTheme="minorHAnsi" w:cstheme="minorBidi" w:hint="eastAsia"/>
                <w:kern w:val="2"/>
                <w:szCs w:val="21"/>
              </w:rPr>
              <w:alias w:val="在建工程明细"/>
              <w:tag w:val="_TUP_ddeb799b6fdf45e2b195807d1913c3bb"/>
              <w:id w:val="-911158605"/>
              <w:lock w:val="sdtLocked"/>
              <w:placeholder>
                <w:docPart w:val="B31FD005651C4C0AA20B4FE5FFF863B3"/>
              </w:placeholder>
            </w:sdtPr>
            <w:sdtEndPr/>
            <w:sdtContent>
              <w:tr w:rsidR="00CF26DB" w14:paraId="6450579F" w14:textId="77777777" w:rsidTr="00F25F19">
                <w:trPr>
                  <w:cantSplit/>
                </w:trPr>
                <w:tc>
                  <w:tcPr>
                    <w:tcW w:w="883" w:type="pct"/>
                    <w:shd w:val="clear" w:color="auto" w:fill="auto"/>
                  </w:tcPr>
                  <w:p w14:paraId="5324DE0B" w14:textId="77777777" w:rsidR="00CF26DB" w:rsidRDefault="00CF26DB" w:rsidP="00F25F19">
                    <w:pPr>
                      <w:ind w:right="105"/>
                      <w:rPr>
                        <w:szCs w:val="21"/>
                      </w:rPr>
                    </w:pPr>
                    <w:r>
                      <w:t>上饶中材办公楼建造</w:t>
                    </w:r>
                  </w:p>
                </w:tc>
                <w:tc>
                  <w:tcPr>
                    <w:tcW w:w="775" w:type="pct"/>
                    <w:shd w:val="clear" w:color="auto" w:fill="auto"/>
                  </w:tcPr>
                  <w:p w14:paraId="48673E43" w14:textId="77777777" w:rsidR="00CF26DB" w:rsidRDefault="00CF26DB" w:rsidP="00F25F19">
                    <w:pPr>
                      <w:jc w:val="right"/>
                      <w:rPr>
                        <w:szCs w:val="21"/>
                      </w:rPr>
                    </w:pPr>
                    <w:r>
                      <w:t>46,800,796.52</w:t>
                    </w:r>
                  </w:p>
                </w:tc>
                <w:tc>
                  <w:tcPr>
                    <w:tcW w:w="832" w:type="pct"/>
                    <w:shd w:val="clear" w:color="auto" w:fill="auto"/>
                  </w:tcPr>
                  <w:p w14:paraId="3BCC6A41" w14:textId="77777777" w:rsidR="00CF26DB" w:rsidRDefault="00CF26DB" w:rsidP="00F25F19">
                    <w:pPr>
                      <w:ind w:right="73"/>
                      <w:jc w:val="right"/>
                      <w:rPr>
                        <w:szCs w:val="21"/>
                      </w:rPr>
                    </w:pPr>
                    <w:r>
                      <w:t>23,398,954.04</w:t>
                    </w:r>
                  </w:p>
                </w:tc>
                <w:tc>
                  <w:tcPr>
                    <w:tcW w:w="827" w:type="pct"/>
                    <w:shd w:val="clear" w:color="auto" w:fill="auto"/>
                  </w:tcPr>
                  <w:p w14:paraId="2C151841" w14:textId="77777777" w:rsidR="00CF26DB" w:rsidRDefault="00CF26DB" w:rsidP="00F25F19">
                    <w:pPr>
                      <w:ind w:right="73"/>
                      <w:jc w:val="right"/>
                      <w:rPr>
                        <w:szCs w:val="21"/>
                      </w:rPr>
                    </w:pPr>
                    <w:r>
                      <w:t>16,184,031.24</w:t>
                    </w:r>
                  </w:p>
                </w:tc>
                <w:tc>
                  <w:tcPr>
                    <w:tcW w:w="827" w:type="pct"/>
                    <w:shd w:val="clear" w:color="auto" w:fill="auto"/>
                  </w:tcPr>
                  <w:p w14:paraId="40504AE2" w14:textId="77777777" w:rsidR="00CF26DB" w:rsidRDefault="00CF26DB" w:rsidP="00F25F19">
                    <w:pPr>
                      <w:jc w:val="right"/>
                      <w:rPr>
                        <w:szCs w:val="21"/>
                      </w:rPr>
                    </w:pPr>
                  </w:p>
                </w:tc>
                <w:tc>
                  <w:tcPr>
                    <w:tcW w:w="820" w:type="pct"/>
                  </w:tcPr>
                  <w:p w14:paraId="63558EB3" w14:textId="77777777" w:rsidR="00CF26DB" w:rsidRDefault="00CF26DB" w:rsidP="00F25F19">
                    <w:pPr>
                      <w:jc w:val="right"/>
                      <w:rPr>
                        <w:szCs w:val="21"/>
                      </w:rPr>
                    </w:pPr>
                    <w:r>
                      <w:t>54,015,719.32</w:t>
                    </w:r>
                  </w:p>
                </w:tc>
              </w:tr>
            </w:sdtContent>
          </w:sdt>
          <w:sdt>
            <w:sdtPr>
              <w:rPr>
                <w:rFonts w:asciiTheme="minorHAnsi" w:eastAsiaTheme="minorEastAsia" w:hAnsiTheme="minorHAnsi" w:cstheme="minorBidi" w:hint="eastAsia"/>
                <w:kern w:val="2"/>
                <w:szCs w:val="21"/>
              </w:rPr>
              <w:alias w:val="在建工程明细"/>
              <w:tag w:val="_TUP_ddeb799b6fdf45e2b195807d1913c3bb"/>
              <w:id w:val="-1795827293"/>
              <w:lock w:val="sdtLocked"/>
              <w:placeholder>
                <w:docPart w:val="B31FD005651C4C0AA20B4FE5FFF863B3"/>
              </w:placeholder>
            </w:sdtPr>
            <w:sdtEndPr/>
            <w:sdtContent>
              <w:tr w:rsidR="00CF26DB" w14:paraId="1B5FF60F" w14:textId="77777777" w:rsidTr="00F25F19">
                <w:trPr>
                  <w:cantSplit/>
                </w:trPr>
                <w:tc>
                  <w:tcPr>
                    <w:tcW w:w="883" w:type="pct"/>
                    <w:shd w:val="clear" w:color="auto" w:fill="auto"/>
                  </w:tcPr>
                  <w:p w14:paraId="793E4C7E" w14:textId="77777777" w:rsidR="00CF26DB" w:rsidRDefault="00CF26DB" w:rsidP="00F25F19">
                    <w:pPr>
                      <w:ind w:right="105"/>
                      <w:rPr>
                        <w:szCs w:val="21"/>
                      </w:rPr>
                    </w:pPr>
                    <w:r>
                      <w:t>溧阳中材环保</w:t>
                    </w:r>
                    <w:proofErr w:type="gramStart"/>
                    <w:r>
                      <w:t>危废项目</w:t>
                    </w:r>
                    <w:proofErr w:type="gramEnd"/>
                  </w:p>
                </w:tc>
                <w:tc>
                  <w:tcPr>
                    <w:tcW w:w="775" w:type="pct"/>
                    <w:shd w:val="clear" w:color="auto" w:fill="auto"/>
                  </w:tcPr>
                  <w:p w14:paraId="660986E4" w14:textId="77777777" w:rsidR="00CF26DB" w:rsidRDefault="00CF26DB" w:rsidP="00F25F19">
                    <w:pPr>
                      <w:jc w:val="right"/>
                      <w:rPr>
                        <w:szCs w:val="21"/>
                      </w:rPr>
                    </w:pPr>
                    <w:r>
                      <w:t>1,472,527.88</w:t>
                    </w:r>
                  </w:p>
                </w:tc>
                <w:tc>
                  <w:tcPr>
                    <w:tcW w:w="832" w:type="pct"/>
                    <w:shd w:val="clear" w:color="auto" w:fill="auto"/>
                  </w:tcPr>
                  <w:p w14:paraId="1688C241" w14:textId="77777777" w:rsidR="00CF26DB" w:rsidRDefault="00CF26DB" w:rsidP="00F25F19">
                    <w:pPr>
                      <w:ind w:right="73"/>
                      <w:jc w:val="right"/>
                      <w:rPr>
                        <w:szCs w:val="21"/>
                      </w:rPr>
                    </w:pPr>
                    <w:r>
                      <w:t>6,767,768.55</w:t>
                    </w:r>
                  </w:p>
                </w:tc>
                <w:tc>
                  <w:tcPr>
                    <w:tcW w:w="827" w:type="pct"/>
                    <w:shd w:val="clear" w:color="auto" w:fill="auto"/>
                  </w:tcPr>
                  <w:p w14:paraId="179100E5" w14:textId="77777777" w:rsidR="00CF26DB" w:rsidRDefault="00CF26DB" w:rsidP="00F25F19">
                    <w:pPr>
                      <w:ind w:right="73"/>
                      <w:jc w:val="right"/>
                      <w:rPr>
                        <w:szCs w:val="21"/>
                      </w:rPr>
                    </w:pPr>
                  </w:p>
                </w:tc>
                <w:tc>
                  <w:tcPr>
                    <w:tcW w:w="827" w:type="pct"/>
                    <w:shd w:val="clear" w:color="auto" w:fill="auto"/>
                  </w:tcPr>
                  <w:p w14:paraId="30DC1D65" w14:textId="77777777" w:rsidR="00CF26DB" w:rsidRDefault="00CF26DB" w:rsidP="00F25F19">
                    <w:pPr>
                      <w:jc w:val="right"/>
                      <w:rPr>
                        <w:szCs w:val="21"/>
                      </w:rPr>
                    </w:pPr>
                  </w:p>
                </w:tc>
                <w:tc>
                  <w:tcPr>
                    <w:tcW w:w="820" w:type="pct"/>
                  </w:tcPr>
                  <w:p w14:paraId="07607B1F" w14:textId="77777777" w:rsidR="00CF26DB" w:rsidRDefault="00CF26DB" w:rsidP="00F25F19">
                    <w:pPr>
                      <w:jc w:val="right"/>
                      <w:rPr>
                        <w:szCs w:val="21"/>
                      </w:rPr>
                    </w:pPr>
                    <w:r>
                      <w:t>8,240,296.43</w:t>
                    </w:r>
                  </w:p>
                </w:tc>
              </w:tr>
            </w:sdtContent>
          </w:sdt>
          <w:sdt>
            <w:sdtPr>
              <w:rPr>
                <w:rFonts w:asciiTheme="minorHAnsi" w:eastAsiaTheme="minorEastAsia" w:hAnsiTheme="minorHAnsi" w:cstheme="minorBidi" w:hint="eastAsia"/>
                <w:kern w:val="2"/>
                <w:szCs w:val="21"/>
              </w:rPr>
              <w:alias w:val="在建工程明细"/>
              <w:tag w:val="_TUP_ddeb799b6fdf45e2b195807d1913c3bb"/>
              <w:id w:val="-1195845972"/>
              <w:lock w:val="sdtLocked"/>
              <w:placeholder>
                <w:docPart w:val="B31FD005651C4C0AA20B4FE5FFF863B3"/>
              </w:placeholder>
            </w:sdtPr>
            <w:sdtEndPr/>
            <w:sdtContent>
              <w:tr w:rsidR="00CF26DB" w14:paraId="2C40B90F" w14:textId="77777777" w:rsidTr="00F25F19">
                <w:trPr>
                  <w:cantSplit/>
                </w:trPr>
                <w:tc>
                  <w:tcPr>
                    <w:tcW w:w="883" w:type="pct"/>
                    <w:shd w:val="clear" w:color="auto" w:fill="auto"/>
                  </w:tcPr>
                  <w:p w14:paraId="4B6F4DDA" w14:textId="77777777" w:rsidR="00CF26DB" w:rsidRDefault="00CF26DB" w:rsidP="00F25F19">
                    <w:pPr>
                      <w:ind w:right="105"/>
                      <w:rPr>
                        <w:szCs w:val="21"/>
                      </w:rPr>
                    </w:pPr>
                    <w:r>
                      <w:t>高端环保装备产业化基地项目</w:t>
                    </w:r>
                  </w:p>
                </w:tc>
                <w:tc>
                  <w:tcPr>
                    <w:tcW w:w="775" w:type="pct"/>
                    <w:shd w:val="clear" w:color="auto" w:fill="auto"/>
                  </w:tcPr>
                  <w:p w14:paraId="080A8B13" w14:textId="77777777" w:rsidR="00CF26DB" w:rsidRDefault="00CF26DB" w:rsidP="00F25F19">
                    <w:pPr>
                      <w:jc w:val="right"/>
                      <w:rPr>
                        <w:szCs w:val="21"/>
                      </w:rPr>
                    </w:pPr>
                    <w:r>
                      <w:t>59,894,529.27</w:t>
                    </w:r>
                  </w:p>
                </w:tc>
                <w:tc>
                  <w:tcPr>
                    <w:tcW w:w="832" w:type="pct"/>
                    <w:shd w:val="clear" w:color="auto" w:fill="auto"/>
                  </w:tcPr>
                  <w:p w14:paraId="17861A71" w14:textId="77777777" w:rsidR="00CF26DB" w:rsidRDefault="00CF26DB" w:rsidP="00F25F19">
                    <w:pPr>
                      <w:ind w:right="73"/>
                      <w:jc w:val="right"/>
                      <w:rPr>
                        <w:szCs w:val="21"/>
                      </w:rPr>
                    </w:pPr>
                    <w:r>
                      <w:t>26,933,719.47</w:t>
                    </w:r>
                  </w:p>
                </w:tc>
                <w:tc>
                  <w:tcPr>
                    <w:tcW w:w="827" w:type="pct"/>
                    <w:shd w:val="clear" w:color="auto" w:fill="auto"/>
                  </w:tcPr>
                  <w:p w14:paraId="0EB11FEB" w14:textId="77777777" w:rsidR="00CF26DB" w:rsidRDefault="00CF26DB" w:rsidP="00F25F19">
                    <w:pPr>
                      <w:ind w:right="73"/>
                      <w:jc w:val="right"/>
                      <w:rPr>
                        <w:szCs w:val="21"/>
                      </w:rPr>
                    </w:pPr>
                  </w:p>
                </w:tc>
                <w:tc>
                  <w:tcPr>
                    <w:tcW w:w="827" w:type="pct"/>
                    <w:shd w:val="clear" w:color="auto" w:fill="auto"/>
                  </w:tcPr>
                  <w:p w14:paraId="3C223D0F" w14:textId="77777777" w:rsidR="00CF26DB" w:rsidRDefault="00CF26DB" w:rsidP="00F25F19">
                    <w:pPr>
                      <w:jc w:val="right"/>
                      <w:rPr>
                        <w:szCs w:val="21"/>
                      </w:rPr>
                    </w:pPr>
                  </w:p>
                </w:tc>
                <w:tc>
                  <w:tcPr>
                    <w:tcW w:w="820" w:type="pct"/>
                  </w:tcPr>
                  <w:p w14:paraId="088D3541" w14:textId="77777777" w:rsidR="00CF26DB" w:rsidRDefault="00CF26DB" w:rsidP="00F25F19">
                    <w:pPr>
                      <w:jc w:val="right"/>
                      <w:rPr>
                        <w:szCs w:val="21"/>
                      </w:rPr>
                    </w:pPr>
                    <w:r>
                      <w:t>86,828,248.74</w:t>
                    </w:r>
                  </w:p>
                </w:tc>
              </w:tr>
            </w:sdtContent>
          </w:sdt>
          <w:sdt>
            <w:sdtPr>
              <w:rPr>
                <w:rFonts w:asciiTheme="minorHAnsi" w:eastAsiaTheme="minorEastAsia" w:hAnsiTheme="minorHAnsi" w:cstheme="minorBidi" w:hint="eastAsia"/>
                <w:kern w:val="2"/>
                <w:szCs w:val="21"/>
              </w:rPr>
              <w:alias w:val="在建工程明细"/>
              <w:tag w:val="_TUP_ddeb799b6fdf45e2b195807d1913c3bb"/>
              <w:id w:val="-151072464"/>
              <w:lock w:val="sdtLocked"/>
              <w:placeholder>
                <w:docPart w:val="B31FD005651C4C0AA20B4FE5FFF863B3"/>
              </w:placeholder>
            </w:sdtPr>
            <w:sdtEndPr/>
            <w:sdtContent>
              <w:tr w:rsidR="00CF26DB" w14:paraId="7165B423" w14:textId="77777777" w:rsidTr="00F25F19">
                <w:trPr>
                  <w:cantSplit/>
                </w:trPr>
                <w:tc>
                  <w:tcPr>
                    <w:tcW w:w="883" w:type="pct"/>
                    <w:shd w:val="clear" w:color="auto" w:fill="auto"/>
                  </w:tcPr>
                  <w:p w14:paraId="4A084200" w14:textId="77777777" w:rsidR="00CF26DB" w:rsidRDefault="00CF26DB" w:rsidP="00F25F19">
                    <w:pPr>
                      <w:ind w:right="105"/>
                      <w:rPr>
                        <w:szCs w:val="21"/>
                      </w:rPr>
                    </w:pPr>
                    <w:r>
                      <w:t>淄博重型新厂区建造</w:t>
                    </w:r>
                  </w:p>
                </w:tc>
                <w:tc>
                  <w:tcPr>
                    <w:tcW w:w="775" w:type="pct"/>
                    <w:shd w:val="clear" w:color="auto" w:fill="auto"/>
                  </w:tcPr>
                  <w:p w14:paraId="39D8D3C4" w14:textId="77777777" w:rsidR="00CF26DB" w:rsidRDefault="00CF26DB" w:rsidP="00F25F19">
                    <w:pPr>
                      <w:jc w:val="right"/>
                      <w:rPr>
                        <w:szCs w:val="21"/>
                      </w:rPr>
                    </w:pPr>
                    <w:r>
                      <w:t>2,238,683.33</w:t>
                    </w:r>
                  </w:p>
                </w:tc>
                <w:tc>
                  <w:tcPr>
                    <w:tcW w:w="832" w:type="pct"/>
                    <w:shd w:val="clear" w:color="auto" w:fill="auto"/>
                  </w:tcPr>
                  <w:p w14:paraId="4E40D0E8" w14:textId="77777777" w:rsidR="00CF26DB" w:rsidRDefault="00CF26DB" w:rsidP="00F25F19">
                    <w:pPr>
                      <w:ind w:right="73"/>
                      <w:jc w:val="right"/>
                      <w:rPr>
                        <w:szCs w:val="21"/>
                      </w:rPr>
                    </w:pPr>
                  </w:p>
                </w:tc>
                <w:tc>
                  <w:tcPr>
                    <w:tcW w:w="827" w:type="pct"/>
                    <w:shd w:val="clear" w:color="auto" w:fill="auto"/>
                  </w:tcPr>
                  <w:p w14:paraId="279B31CB" w14:textId="77777777" w:rsidR="00CF26DB" w:rsidRDefault="00CF26DB" w:rsidP="00F25F19">
                    <w:pPr>
                      <w:ind w:right="73"/>
                      <w:jc w:val="right"/>
                      <w:rPr>
                        <w:szCs w:val="21"/>
                      </w:rPr>
                    </w:pPr>
                  </w:p>
                </w:tc>
                <w:tc>
                  <w:tcPr>
                    <w:tcW w:w="827" w:type="pct"/>
                    <w:shd w:val="clear" w:color="auto" w:fill="auto"/>
                  </w:tcPr>
                  <w:p w14:paraId="07D2069A" w14:textId="77777777" w:rsidR="00CF26DB" w:rsidRDefault="00CF26DB" w:rsidP="00F25F19">
                    <w:pPr>
                      <w:jc w:val="right"/>
                      <w:rPr>
                        <w:szCs w:val="21"/>
                      </w:rPr>
                    </w:pPr>
                    <w:r>
                      <w:t>2,238,683.33</w:t>
                    </w:r>
                  </w:p>
                </w:tc>
                <w:tc>
                  <w:tcPr>
                    <w:tcW w:w="820" w:type="pct"/>
                  </w:tcPr>
                  <w:p w14:paraId="1F53EADC" w14:textId="77777777" w:rsidR="00CF26DB" w:rsidRDefault="00CF26DB" w:rsidP="00F25F19">
                    <w:pPr>
                      <w:jc w:val="right"/>
                      <w:rPr>
                        <w:szCs w:val="21"/>
                      </w:rPr>
                    </w:pPr>
                  </w:p>
                </w:tc>
              </w:tr>
            </w:sdtContent>
          </w:sdt>
          <w:sdt>
            <w:sdtPr>
              <w:rPr>
                <w:rFonts w:asciiTheme="minorHAnsi" w:eastAsiaTheme="minorEastAsia" w:hAnsiTheme="minorHAnsi" w:cstheme="minorBidi" w:hint="eastAsia"/>
                <w:kern w:val="2"/>
                <w:szCs w:val="21"/>
              </w:rPr>
              <w:alias w:val="在建工程明细"/>
              <w:tag w:val="_TUP_ddeb799b6fdf45e2b195807d1913c3bb"/>
              <w:id w:val="-1802458542"/>
              <w:lock w:val="sdtLocked"/>
              <w:placeholder>
                <w:docPart w:val="B31FD005651C4C0AA20B4FE5FFF863B3"/>
              </w:placeholder>
            </w:sdtPr>
            <w:sdtEndPr/>
            <w:sdtContent>
              <w:tr w:rsidR="00CF26DB" w14:paraId="744CABD9" w14:textId="77777777" w:rsidTr="00F25F19">
                <w:trPr>
                  <w:cantSplit/>
                </w:trPr>
                <w:tc>
                  <w:tcPr>
                    <w:tcW w:w="883" w:type="pct"/>
                    <w:shd w:val="clear" w:color="auto" w:fill="auto"/>
                  </w:tcPr>
                  <w:p w14:paraId="65BCA816" w14:textId="77777777" w:rsidR="00CF26DB" w:rsidRDefault="00CF26DB" w:rsidP="00F25F19">
                    <w:pPr>
                      <w:ind w:right="105"/>
                      <w:rPr>
                        <w:szCs w:val="21"/>
                      </w:rPr>
                    </w:pPr>
                    <w:r>
                      <w:t>科技研发中心大楼</w:t>
                    </w:r>
                  </w:p>
                </w:tc>
                <w:tc>
                  <w:tcPr>
                    <w:tcW w:w="775" w:type="pct"/>
                    <w:shd w:val="clear" w:color="auto" w:fill="auto"/>
                  </w:tcPr>
                  <w:p w14:paraId="11893A1F" w14:textId="77777777" w:rsidR="00CF26DB" w:rsidRDefault="00CF26DB" w:rsidP="00F25F19">
                    <w:pPr>
                      <w:jc w:val="right"/>
                      <w:rPr>
                        <w:szCs w:val="21"/>
                      </w:rPr>
                    </w:pPr>
                    <w:r>
                      <w:t>87,660,594.50</w:t>
                    </w:r>
                  </w:p>
                </w:tc>
                <w:tc>
                  <w:tcPr>
                    <w:tcW w:w="832" w:type="pct"/>
                    <w:shd w:val="clear" w:color="auto" w:fill="auto"/>
                  </w:tcPr>
                  <w:p w14:paraId="588780D7" w14:textId="77777777" w:rsidR="00CF26DB" w:rsidRDefault="00CF26DB" w:rsidP="00F25F19">
                    <w:pPr>
                      <w:ind w:right="73"/>
                      <w:jc w:val="right"/>
                      <w:rPr>
                        <w:szCs w:val="21"/>
                      </w:rPr>
                    </w:pPr>
                    <w:r>
                      <w:t>28,868,657.63</w:t>
                    </w:r>
                  </w:p>
                </w:tc>
                <w:tc>
                  <w:tcPr>
                    <w:tcW w:w="827" w:type="pct"/>
                    <w:shd w:val="clear" w:color="auto" w:fill="auto"/>
                  </w:tcPr>
                  <w:p w14:paraId="6166A02E" w14:textId="77777777" w:rsidR="00CF26DB" w:rsidRDefault="00CF26DB" w:rsidP="00F25F19">
                    <w:pPr>
                      <w:ind w:right="73"/>
                      <w:jc w:val="right"/>
                      <w:rPr>
                        <w:szCs w:val="21"/>
                      </w:rPr>
                    </w:pPr>
                  </w:p>
                </w:tc>
                <w:tc>
                  <w:tcPr>
                    <w:tcW w:w="827" w:type="pct"/>
                    <w:shd w:val="clear" w:color="auto" w:fill="auto"/>
                  </w:tcPr>
                  <w:p w14:paraId="391BEA04" w14:textId="77777777" w:rsidR="00CF26DB" w:rsidRDefault="00CF26DB" w:rsidP="00F25F19">
                    <w:pPr>
                      <w:jc w:val="right"/>
                      <w:rPr>
                        <w:szCs w:val="21"/>
                      </w:rPr>
                    </w:pPr>
                    <w:r>
                      <w:t>33.20</w:t>
                    </w:r>
                  </w:p>
                </w:tc>
                <w:tc>
                  <w:tcPr>
                    <w:tcW w:w="820" w:type="pct"/>
                  </w:tcPr>
                  <w:p w14:paraId="7EED651B" w14:textId="77777777" w:rsidR="00CF26DB" w:rsidRDefault="00CF26DB" w:rsidP="00F25F19">
                    <w:pPr>
                      <w:jc w:val="right"/>
                      <w:rPr>
                        <w:szCs w:val="21"/>
                      </w:rPr>
                    </w:pPr>
                    <w:r>
                      <w:t>116,529,218.93</w:t>
                    </w:r>
                  </w:p>
                </w:tc>
              </w:tr>
            </w:sdtContent>
          </w:sdt>
          <w:sdt>
            <w:sdtPr>
              <w:rPr>
                <w:rFonts w:asciiTheme="minorHAnsi" w:eastAsiaTheme="minorEastAsia" w:hAnsiTheme="minorHAnsi" w:cstheme="minorBidi" w:hint="eastAsia"/>
                <w:kern w:val="2"/>
                <w:szCs w:val="21"/>
              </w:rPr>
              <w:alias w:val="在建工程明细"/>
              <w:tag w:val="_TUP_ddeb799b6fdf45e2b195807d1913c3bb"/>
              <w:id w:val="1689169063"/>
              <w:lock w:val="sdtLocked"/>
              <w:placeholder>
                <w:docPart w:val="B31FD005651C4C0AA20B4FE5FFF863B3"/>
              </w:placeholder>
            </w:sdtPr>
            <w:sdtEndPr/>
            <w:sdtContent>
              <w:tr w:rsidR="00CF26DB" w14:paraId="2899AF8E" w14:textId="77777777" w:rsidTr="00F25F19">
                <w:trPr>
                  <w:cantSplit/>
                </w:trPr>
                <w:tc>
                  <w:tcPr>
                    <w:tcW w:w="883" w:type="pct"/>
                    <w:shd w:val="clear" w:color="auto" w:fill="auto"/>
                  </w:tcPr>
                  <w:p w14:paraId="3C69AB87" w14:textId="77777777" w:rsidR="00CF26DB" w:rsidRDefault="00CF26DB" w:rsidP="00F25F19">
                    <w:pPr>
                      <w:ind w:right="105"/>
                      <w:rPr>
                        <w:szCs w:val="21"/>
                      </w:rPr>
                    </w:pPr>
                    <w:r>
                      <w:t>中</w:t>
                    </w:r>
                    <w:proofErr w:type="gramStart"/>
                    <w:r>
                      <w:t>材鼎原</w:t>
                    </w:r>
                    <w:proofErr w:type="gramEnd"/>
                    <w:r>
                      <w:t>生态钾肥生产线</w:t>
                    </w:r>
                  </w:p>
                </w:tc>
                <w:tc>
                  <w:tcPr>
                    <w:tcW w:w="775" w:type="pct"/>
                    <w:shd w:val="clear" w:color="auto" w:fill="auto"/>
                  </w:tcPr>
                  <w:p w14:paraId="3CE63216" w14:textId="77777777" w:rsidR="00CF26DB" w:rsidRDefault="00CF26DB" w:rsidP="00F25F19">
                    <w:pPr>
                      <w:jc w:val="right"/>
                      <w:rPr>
                        <w:szCs w:val="21"/>
                      </w:rPr>
                    </w:pPr>
                    <w:r>
                      <w:t>8,254,977.22</w:t>
                    </w:r>
                  </w:p>
                </w:tc>
                <w:tc>
                  <w:tcPr>
                    <w:tcW w:w="832" w:type="pct"/>
                    <w:shd w:val="clear" w:color="auto" w:fill="auto"/>
                  </w:tcPr>
                  <w:p w14:paraId="661C39E0" w14:textId="77777777" w:rsidR="00CF26DB" w:rsidRDefault="00CF26DB" w:rsidP="00F25F19">
                    <w:pPr>
                      <w:ind w:right="73"/>
                      <w:jc w:val="right"/>
                      <w:rPr>
                        <w:szCs w:val="21"/>
                      </w:rPr>
                    </w:pPr>
                    <w:r>
                      <w:t>4,211,193.27</w:t>
                    </w:r>
                  </w:p>
                </w:tc>
                <w:tc>
                  <w:tcPr>
                    <w:tcW w:w="827" w:type="pct"/>
                    <w:shd w:val="clear" w:color="auto" w:fill="auto"/>
                  </w:tcPr>
                  <w:p w14:paraId="63E535F1" w14:textId="77777777" w:rsidR="00CF26DB" w:rsidRDefault="00CF26DB" w:rsidP="00F25F19">
                    <w:pPr>
                      <w:ind w:right="73"/>
                      <w:jc w:val="right"/>
                      <w:rPr>
                        <w:szCs w:val="21"/>
                      </w:rPr>
                    </w:pPr>
                    <w:r>
                      <w:t>5,432,598.00</w:t>
                    </w:r>
                  </w:p>
                </w:tc>
                <w:tc>
                  <w:tcPr>
                    <w:tcW w:w="827" w:type="pct"/>
                    <w:shd w:val="clear" w:color="auto" w:fill="auto"/>
                  </w:tcPr>
                  <w:p w14:paraId="6B534A25" w14:textId="77777777" w:rsidR="00CF26DB" w:rsidRDefault="00CF26DB" w:rsidP="00F25F19">
                    <w:pPr>
                      <w:jc w:val="right"/>
                      <w:rPr>
                        <w:szCs w:val="21"/>
                      </w:rPr>
                    </w:pPr>
                    <w:r>
                      <w:t>3,773,151.23</w:t>
                    </w:r>
                  </w:p>
                </w:tc>
                <w:tc>
                  <w:tcPr>
                    <w:tcW w:w="820" w:type="pct"/>
                  </w:tcPr>
                  <w:p w14:paraId="75506759" w14:textId="77777777" w:rsidR="00CF26DB" w:rsidRDefault="00CF26DB" w:rsidP="00F25F19">
                    <w:pPr>
                      <w:jc w:val="right"/>
                      <w:rPr>
                        <w:szCs w:val="21"/>
                      </w:rPr>
                    </w:pPr>
                    <w:r>
                      <w:t>3,260,421.26</w:t>
                    </w:r>
                  </w:p>
                </w:tc>
              </w:tr>
            </w:sdtContent>
          </w:sdt>
          <w:sdt>
            <w:sdtPr>
              <w:rPr>
                <w:rFonts w:asciiTheme="minorHAnsi" w:eastAsiaTheme="minorEastAsia" w:hAnsiTheme="minorHAnsi" w:cstheme="minorBidi" w:hint="eastAsia"/>
                <w:kern w:val="2"/>
                <w:szCs w:val="21"/>
              </w:rPr>
              <w:alias w:val="在建工程明细"/>
              <w:tag w:val="_TUP_ddeb799b6fdf45e2b195807d1913c3bb"/>
              <w:id w:val="-344789968"/>
              <w:lock w:val="sdtLocked"/>
              <w:placeholder>
                <w:docPart w:val="B31FD005651C4C0AA20B4FE5FFF863B3"/>
              </w:placeholder>
            </w:sdtPr>
            <w:sdtEndPr/>
            <w:sdtContent>
              <w:tr w:rsidR="00CF26DB" w14:paraId="7328F740" w14:textId="77777777" w:rsidTr="00F25F19">
                <w:trPr>
                  <w:cantSplit/>
                </w:trPr>
                <w:tc>
                  <w:tcPr>
                    <w:tcW w:w="883" w:type="pct"/>
                    <w:shd w:val="clear" w:color="auto" w:fill="auto"/>
                  </w:tcPr>
                  <w:p w14:paraId="2AF0958E" w14:textId="77777777" w:rsidR="00CF26DB" w:rsidRDefault="00CF26DB" w:rsidP="00F25F19">
                    <w:pPr>
                      <w:ind w:right="105"/>
                      <w:rPr>
                        <w:szCs w:val="21"/>
                      </w:rPr>
                    </w:pPr>
                    <w:r>
                      <w:t>在建工程7</w:t>
                    </w:r>
                  </w:p>
                </w:tc>
                <w:tc>
                  <w:tcPr>
                    <w:tcW w:w="775" w:type="pct"/>
                    <w:shd w:val="clear" w:color="auto" w:fill="auto"/>
                  </w:tcPr>
                  <w:p w14:paraId="6AA6408D" w14:textId="77777777" w:rsidR="00CF26DB" w:rsidRDefault="00CF26DB" w:rsidP="00F25F19">
                    <w:pPr>
                      <w:jc w:val="right"/>
                      <w:rPr>
                        <w:szCs w:val="21"/>
                      </w:rPr>
                    </w:pPr>
                    <w:r>
                      <w:t>4,092,100.54</w:t>
                    </w:r>
                  </w:p>
                </w:tc>
                <w:tc>
                  <w:tcPr>
                    <w:tcW w:w="832" w:type="pct"/>
                    <w:shd w:val="clear" w:color="auto" w:fill="auto"/>
                  </w:tcPr>
                  <w:p w14:paraId="07074482" w14:textId="77777777" w:rsidR="00CF26DB" w:rsidRDefault="00CF26DB" w:rsidP="00F25F19">
                    <w:pPr>
                      <w:ind w:right="73"/>
                      <w:jc w:val="right"/>
                      <w:rPr>
                        <w:szCs w:val="21"/>
                      </w:rPr>
                    </w:pPr>
                    <w:r>
                      <w:t>2,061,619.61</w:t>
                    </w:r>
                  </w:p>
                </w:tc>
                <w:tc>
                  <w:tcPr>
                    <w:tcW w:w="827" w:type="pct"/>
                    <w:shd w:val="clear" w:color="auto" w:fill="auto"/>
                  </w:tcPr>
                  <w:p w14:paraId="3CDBD631" w14:textId="77777777" w:rsidR="00CF26DB" w:rsidRDefault="00CF26DB" w:rsidP="00F25F19">
                    <w:pPr>
                      <w:ind w:right="73"/>
                      <w:jc w:val="right"/>
                      <w:rPr>
                        <w:szCs w:val="21"/>
                      </w:rPr>
                    </w:pPr>
                    <w:r>
                      <w:t>6,153,720.15</w:t>
                    </w:r>
                  </w:p>
                </w:tc>
                <w:tc>
                  <w:tcPr>
                    <w:tcW w:w="827" w:type="pct"/>
                    <w:shd w:val="clear" w:color="auto" w:fill="auto"/>
                  </w:tcPr>
                  <w:p w14:paraId="58B4DAA9" w14:textId="77777777" w:rsidR="00CF26DB" w:rsidRDefault="00CF26DB" w:rsidP="00F25F19">
                    <w:pPr>
                      <w:jc w:val="right"/>
                      <w:rPr>
                        <w:szCs w:val="21"/>
                      </w:rPr>
                    </w:pPr>
                  </w:p>
                </w:tc>
                <w:tc>
                  <w:tcPr>
                    <w:tcW w:w="820" w:type="pct"/>
                  </w:tcPr>
                  <w:p w14:paraId="2D355C76" w14:textId="77777777" w:rsidR="00CF26DB" w:rsidRDefault="00CF26DB" w:rsidP="00F25F19">
                    <w:pPr>
                      <w:jc w:val="right"/>
                      <w:rPr>
                        <w:szCs w:val="21"/>
                      </w:rPr>
                    </w:pPr>
                  </w:p>
                </w:tc>
              </w:tr>
            </w:sdtContent>
          </w:sdt>
          <w:sdt>
            <w:sdtPr>
              <w:rPr>
                <w:rFonts w:asciiTheme="minorHAnsi" w:eastAsiaTheme="minorEastAsia" w:hAnsiTheme="minorHAnsi" w:cstheme="minorBidi" w:hint="eastAsia"/>
                <w:kern w:val="2"/>
                <w:szCs w:val="21"/>
              </w:rPr>
              <w:alias w:val="在建工程明细"/>
              <w:tag w:val="_TUP_ddeb799b6fdf45e2b195807d1913c3bb"/>
              <w:id w:val="1197267736"/>
              <w:lock w:val="sdtLocked"/>
              <w:placeholder>
                <w:docPart w:val="B31FD005651C4C0AA20B4FE5FFF863B3"/>
              </w:placeholder>
            </w:sdtPr>
            <w:sdtEndPr/>
            <w:sdtContent>
              <w:tr w:rsidR="00CF26DB" w14:paraId="3F6512B7" w14:textId="77777777" w:rsidTr="00F25F19">
                <w:trPr>
                  <w:cantSplit/>
                </w:trPr>
                <w:tc>
                  <w:tcPr>
                    <w:tcW w:w="883" w:type="pct"/>
                    <w:shd w:val="clear" w:color="auto" w:fill="auto"/>
                  </w:tcPr>
                  <w:p w14:paraId="05A25108" w14:textId="77777777" w:rsidR="00CF26DB" w:rsidRDefault="00CF26DB" w:rsidP="00F25F19">
                    <w:pPr>
                      <w:ind w:right="105"/>
                      <w:rPr>
                        <w:szCs w:val="21"/>
                      </w:rPr>
                    </w:pPr>
                    <w:r>
                      <w:t>在建工程8</w:t>
                    </w:r>
                  </w:p>
                </w:tc>
                <w:tc>
                  <w:tcPr>
                    <w:tcW w:w="775" w:type="pct"/>
                    <w:shd w:val="clear" w:color="auto" w:fill="auto"/>
                  </w:tcPr>
                  <w:p w14:paraId="3F0B6045" w14:textId="77777777" w:rsidR="00CF26DB" w:rsidRDefault="00CF26DB" w:rsidP="00F25F19">
                    <w:pPr>
                      <w:jc w:val="right"/>
                      <w:rPr>
                        <w:szCs w:val="21"/>
                      </w:rPr>
                    </w:pPr>
                    <w:r>
                      <w:t>10,939,618.23</w:t>
                    </w:r>
                  </w:p>
                </w:tc>
                <w:tc>
                  <w:tcPr>
                    <w:tcW w:w="832" w:type="pct"/>
                    <w:shd w:val="clear" w:color="auto" w:fill="auto"/>
                  </w:tcPr>
                  <w:p w14:paraId="32791208" w14:textId="77777777" w:rsidR="00CF26DB" w:rsidRDefault="00CF26DB" w:rsidP="00F25F19">
                    <w:pPr>
                      <w:ind w:right="73"/>
                      <w:jc w:val="right"/>
                      <w:rPr>
                        <w:szCs w:val="21"/>
                      </w:rPr>
                    </w:pPr>
                    <w:r>
                      <w:t>1,361,330.64</w:t>
                    </w:r>
                  </w:p>
                </w:tc>
                <w:tc>
                  <w:tcPr>
                    <w:tcW w:w="827" w:type="pct"/>
                    <w:shd w:val="clear" w:color="auto" w:fill="auto"/>
                  </w:tcPr>
                  <w:p w14:paraId="69B58403" w14:textId="77777777" w:rsidR="00CF26DB" w:rsidRDefault="00CF26DB" w:rsidP="00F25F19">
                    <w:pPr>
                      <w:ind w:right="73"/>
                      <w:jc w:val="right"/>
                      <w:rPr>
                        <w:szCs w:val="21"/>
                      </w:rPr>
                    </w:pPr>
                    <w:r>
                      <w:t>12,300,948.87</w:t>
                    </w:r>
                  </w:p>
                </w:tc>
                <w:tc>
                  <w:tcPr>
                    <w:tcW w:w="827" w:type="pct"/>
                    <w:shd w:val="clear" w:color="auto" w:fill="auto"/>
                  </w:tcPr>
                  <w:p w14:paraId="73964F63" w14:textId="77777777" w:rsidR="00CF26DB" w:rsidRDefault="00CF26DB" w:rsidP="00F25F19">
                    <w:pPr>
                      <w:jc w:val="right"/>
                      <w:rPr>
                        <w:szCs w:val="21"/>
                      </w:rPr>
                    </w:pPr>
                  </w:p>
                </w:tc>
                <w:tc>
                  <w:tcPr>
                    <w:tcW w:w="820" w:type="pct"/>
                  </w:tcPr>
                  <w:p w14:paraId="6870832C" w14:textId="77777777" w:rsidR="00CF26DB" w:rsidRDefault="00CF26DB" w:rsidP="00F25F19">
                    <w:pPr>
                      <w:jc w:val="right"/>
                      <w:rPr>
                        <w:szCs w:val="21"/>
                      </w:rPr>
                    </w:pPr>
                  </w:p>
                </w:tc>
              </w:tr>
            </w:sdtContent>
          </w:sdt>
          <w:sdt>
            <w:sdtPr>
              <w:rPr>
                <w:rFonts w:asciiTheme="minorHAnsi" w:eastAsiaTheme="minorEastAsia" w:hAnsiTheme="minorHAnsi" w:cstheme="minorBidi" w:hint="eastAsia"/>
                <w:kern w:val="2"/>
                <w:szCs w:val="21"/>
              </w:rPr>
              <w:alias w:val="在建工程明细"/>
              <w:tag w:val="_TUP_ddeb799b6fdf45e2b195807d1913c3bb"/>
              <w:id w:val="-2010598011"/>
              <w:lock w:val="sdtLocked"/>
              <w:placeholder>
                <w:docPart w:val="B31FD005651C4C0AA20B4FE5FFF863B3"/>
              </w:placeholder>
            </w:sdtPr>
            <w:sdtEndPr/>
            <w:sdtContent>
              <w:tr w:rsidR="00CF26DB" w14:paraId="23882D91" w14:textId="77777777" w:rsidTr="00F25F19">
                <w:trPr>
                  <w:cantSplit/>
                </w:trPr>
                <w:tc>
                  <w:tcPr>
                    <w:tcW w:w="883" w:type="pct"/>
                    <w:shd w:val="clear" w:color="auto" w:fill="auto"/>
                  </w:tcPr>
                  <w:p w14:paraId="238BC741" w14:textId="77777777" w:rsidR="00CF26DB" w:rsidRDefault="00CF26DB" w:rsidP="00F25F19">
                    <w:pPr>
                      <w:ind w:right="105"/>
                      <w:rPr>
                        <w:szCs w:val="21"/>
                      </w:rPr>
                    </w:pPr>
                    <w:r>
                      <w:t>在建工程3</w:t>
                    </w:r>
                  </w:p>
                </w:tc>
                <w:tc>
                  <w:tcPr>
                    <w:tcW w:w="775" w:type="pct"/>
                    <w:shd w:val="clear" w:color="auto" w:fill="auto"/>
                  </w:tcPr>
                  <w:p w14:paraId="4467DB1C" w14:textId="77777777" w:rsidR="00CF26DB" w:rsidRDefault="00CF26DB" w:rsidP="00F25F19">
                    <w:pPr>
                      <w:jc w:val="right"/>
                      <w:rPr>
                        <w:szCs w:val="21"/>
                      </w:rPr>
                    </w:pPr>
                    <w:r>
                      <w:t>4,952,257.99</w:t>
                    </w:r>
                  </w:p>
                </w:tc>
                <w:tc>
                  <w:tcPr>
                    <w:tcW w:w="832" w:type="pct"/>
                    <w:shd w:val="clear" w:color="auto" w:fill="auto"/>
                  </w:tcPr>
                  <w:p w14:paraId="5F4D9A7C" w14:textId="77777777" w:rsidR="00CF26DB" w:rsidRDefault="00CF26DB" w:rsidP="00F25F19">
                    <w:pPr>
                      <w:ind w:right="73"/>
                      <w:jc w:val="right"/>
                      <w:rPr>
                        <w:szCs w:val="21"/>
                      </w:rPr>
                    </w:pPr>
                    <w:r>
                      <w:t>780,497.07</w:t>
                    </w:r>
                  </w:p>
                </w:tc>
                <w:tc>
                  <w:tcPr>
                    <w:tcW w:w="827" w:type="pct"/>
                    <w:shd w:val="clear" w:color="auto" w:fill="auto"/>
                  </w:tcPr>
                  <w:p w14:paraId="3F2C74AB" w14:textId="77777777" w:rsidR="00CF26DB" w:rsidRDefault="00CF26DB" w:rsidP="00F25F19">
                    <w:pPr>
                      <w:ind w:right="73"/>
                      <w:jc w:val="right"/>
                      <w:rPr>
                        <w:szCs w:val="21"/>
                      </w:rPr>
                    </w:pPr>
                    <w:r>
                      <w:t>5,732,755.06</w:t>
                    </w:r>
                  </w:p>
                </w:tc>
                <w:tc>
                  <w:tcPr>
                    <w:tcW w:w="827" w:type="pct"/>
                    <w:shd w:val="clear" w:color="auto" w:fill="auto"/>
                  </w:tcPr>
                  <w:p w14:paraId="278493FF" w14:textId="77777777" w:rsidR="00CF26DB" w:rsidRDefault="00CF26DB" w:rsidP="00F25F19">
                    <w:pPr>
                      <w:jc w:val="right"/>
                      <w:rPr>
                        <w:szCs w:val="21"/>
                      </w:rPr>
                    </w:pPr>
                  </w:p>
                </w:tc>
                <w:tc>
                  <w:tcPr>
                    <w:tcW w:w="820" w:type="pct"/>
                  </w:tcPr>
                  <w:p w14:paraId="242E693E" w14:textId="77777777" w:rsidR="00CF26DB" w:rsidRDefault="00CF26DB" w:rsidP="00F25F19">
                    <w:pPr>
                      <w:jc w:val="right"/>
                      <w:rPr>
                        <w:szCs w:val="21"/>
                      </w:rPr>
                    </w:pPr>
                  </w:p>
                </w:tc>
              </w:tr>
            </w:sdtContent>
          </w:sdt>
          <w:sdt>
            <w:sdtPr>
              <w:rPr>
                <w:rFonts w:asciiTheme="minorHAnsi" w:eastAsiaTheme="minorEastAsia" w:hAnsiTheme="minorHAnsi" w:cstheme="minorBidi" w:hint="eastAsia"/>
                <w:kern w:val="2"/>
                <w:szCs w:val="21"/>
              </w:rPr>
              <w:alias w:val="在建工程明细"/>
              <w:tag w:val="_TUP_ddeb799b6fdf45e2b195807d1913c3bb"/>
              <w:id w:val="210463827"/>
              <w:lock w:val="sdtLocked"/>
              <w:placeholder>
                <w:docPart w:val="B31FD005651C4C0AA20B4FE5FFF863B3"/>
              </w:placeholder>
            </w:sdtPr>
            <w:sdtEndPr/>
            <w:sdtContent>
              <w:tr w:rsidR="00CF26DB" w14:paraId="1E8D2A70" w14:textId="77777777" w:rsidTr="00F25F19">
                <w:trPr>
                  <w:cantSplit/>
                </w:trPr>
                <w:tc>
                  <w:tcPr>
                    <w:tcW w:w="883" w:type="pct"/>
                    <w:shd w:val="clear" w:color="auto" w:fill="auto"/>
                  </w:tcPr>
                  <w:p w14:paraId="3A48D670" w14:textId="77777777" w:rsidR="00CF26DB" w:rsidRDefault="00CF26DB" w:rsidP="00F25F19">
                    <w:pPr>
                      <w:ind w:right="105"/>
                      <w:rPr>
                        <w:szCs w:val="21"/>
                      </w:rPr>
                    </w:pPr>
                    <w:r>
                      <w:t>在建工程6</w:t>
                    </w:r>
                  </w:p>
                </w:tc>
                <w:tc>
                  <w:tcPr>
                    <w:tcW w:w="775" w:type="pct"/>
                    <w:shd w:val="clear" w:color="auto" w:fill="auto"/>
                  </w:tcPr>
                  <w:p w14:paraId="17575A76" w14:textId="77777777" w:rsidR="00CF26DB" w:rsidRDefault="00CF26DB" w:rsidP="00F25F19">
                    <w:pPr>
                      <w:jc w:val="right"/>
                      <w:rPr>
                        <w:szCs w:val="21"/>
                      </w:rPr>
                    </w:pPr>
                    <w:r>
                      <w:t>7,861,599.85</w:t>
                    </w:r>
                  </w:p>
                </w:tc>
                <w:tc>
                  <w:tcPr>
                    <w:tcW w:w="832" w:type="pct"/>
                    <w:shd w:val="clear" w:color="auto" w:fill="auto"/>
                  </w:tcPr>
                  <w:p w14:paraId="0D361732" w14:textId="77777777" w:rsidR="00CF26DB" w:rsidRDefault="00CF26DB" w:rsidP="00F25F19">
                    <w:pPr>
                      <w:ind w:right="73"/>
                      <w:jc w:val="right"/>
                      <w:rPr>
                        <w:szCs w:val="21"/>
                      </w:rPr>
                    </w:pPr>
                    <w:r>
                      <w:t>3,089,066.15</w:t>
                    </w:r>
                  </w:p>
                </w:tc>
                <w:tc>
                  <w:tcPr>
                    <w:tcW w:w="827" w:type="pct"/>
                    <w:shd w:val="clear" w:color="auto" w:fill="auto"/>
                  </w:tcPr>
                  <w:p w14:paraId="6F2480B9" w14:textId="77777777" w:rsidR="00CF26DB" w:rsidRDefault="00CF26DB" w:rsidP="00F25F19">
                    <w:pPr>
                      <w:ind w:right="73"/>
                      <w:jc w:val="right"/>
                      <w:rPr>
                        <w:szCs w:val="21"/>
                      </w:rPr>
                    </w:pPr>
                    <w:r>
                      <w:t>10,950,666.00</w:t>
                    </w:r>
                  </w:p>
                </w:tc>
                <w:tc>
                  <w:tcPr>
                    <w:tcW w:w="827" w:type="pct"/>
                    <w:shd w:val="clear" w:color="auto" w:fill="auto"/>
                  </w:tcPr>
                  <w:p w14:paraId="666B35D0" w14:textId="77777777" w:rsidR="00CF26DB" w:rsidRDefault="00CF26DB" w:rsidP="00F25F19">
                    <w:pPr>
                      <w:jc w:val="right"/>
                      <w:rPr>
                        <w:szCs w:val="21"/>
                      </w:rPr>
                    </w:pPr>
                  </w:p>
                </w:tc>
                <w:tc>
                  <w:tcPr>
                    <w:tcW w:w="820" w:type="pct"/>
                  </w:tcPr>
                  <w:p w14:paraId="39FC491A" w14:textId="77777777" w:rsidR="00CF26DB" w:rsidRDefault="00CF26DB" w:rsidP="00F25F19">
                    <w:pPr>
                      <w:jc w:val="right"/>
                      <w:rPr>
                        <w:szCs w:val="21"/>
                      </w:rPr>
                    </w:pPr>
                  </w:p>
                </w:tc>
              </w:tr>
            </w:sdtContent>
          </w:sdt>
          <w:sdt>
            <w:sdtPr>
              <w:rPr>
                <w:rFonts w:asciiTheme="minorHAnsi" w:eastAsiaTheme="minorEastAsia" w:hAnsiTheme="minorHAnsi" w:cstheme="minorBidi" w:hint="eastAsia"/>
                <w:kern w:val="2"/>
                <w:szCs w:val="21"/>
              </w:rPr>
              <w:alias w:val="在建工程明细"/>
              <w:tag w:val="_TUP_ddeb799b6fdf45e2b195807d1913c3bb"/>
              <w:id w:val="-81452472"/>
              <w:lock w:val="sdtLocked"/>
              <w:placeholder>
                <w:docPart w:val="B31FD005651C4C0AA20B4FE5FFF863B3"/>
              </w:placeholder>
            </w:sdtPr>
            <w:sdtEndPr/>
            <w:sdtContent>
              <w:tr w:rsidR="00CF26DB" w14:paraId="20FC23CC" w14:textId="77777777" w:rsidTr="00F25F19">
                <w:trPr>
                  <w:cantSplit/>
                </w:trPr>
                <w:tc>
                  <w:tcPr>
                    <w:tcW w:w="883" w:type="pct"/>
                    <w:shd w:val="clear" w:color="auto" w:fill="auto"/>
                  </w:tcPr>
                  <w:p w14:paraId="28A1C2CF" w14:textId="77777777" w:rsidR="00CF26DB" w:rsidRDefault="00CF26DB" w:rsidP="00F25F19">
                    <w:pPr>
                      <w:ind w:right="105"/>
                      <w:rPr>
                        <w:szCs w:val="21"/>
                      </w:rPr>
                    </w:pPr>
                    <w:r>
                      <w:t>在建工程9</w:t>
                    </w:r>
                  </w:p>
                </w:tc>
                <w:tc>
                  <w:tcPr>
                    <w:tcW w:w="775" w:type="pct"/>
                    <w:shd w:val="clear" w:color="auto" w:fill="auto"/>
                  </w:tcPr>
                  <w:p w14:paraId="60BB5AE9" w14:textId="77777777" w:rsidR="00CF26DB" w:rsidRDefault="00CF26DB" w:rsidP="00F25F19">
                    <w:pPr>
                      <w:jc w:val="right"/>
                      <w:rPr>
                        <w:szCs w:val="21"/>
                      </w:rPr>
                    </w:pPr>
                    <w:r>
                      <w:t>4,562,281.90</w:t>
                    </w:r>
                  </w:p>
                </w:tc>
                <w:tc>
                  <w:tcPr>
                    <w:tcW w:w="832" w:type="pct"/>
                    <w:shd w:val="clear" w:color="auto" w:fill="auto"/>
                  </w:tcPr>
                  <w:p w14:paraId="0E9B8313" w14:textId="77777777" w:rsidR="00CF26DB" w:rsidRDefault="00CF26DB" w:rsidP="00F25F19">
                    <w:pPr>
                      <w:ind w:right="73"/>
                      <w:jc w:val="right"/>
                      <w:rPr>
                        <w:szCs w:val="21"/>
                      </w:rPr>
                    </w:pPr>
                    <w:r>
                      <w:t>311,998.01</w:t>
                    </w:r>
                  </w:p>
                </w:tc>
                <w:tc>
                  <w:tcPr>
                    <w:tcW w:w="827" w:type="pct"/>
                    <w:shd w:val="clear" w:color="auto" w:fill="auto"/>
                  </w:tcPr>
                  <w:p w14:paraId="7F002EFD" w14:textId="77777777" w:rsidR="00CF26DB" w:rsidRDefault="00CF26DB" w:rsidP="00F25F19">
                    <w:pPr>
                      <w:ind w:right="73"/>
                      <w:jc w:val="right"/>
                      <w:rPr>
                        <w:szCs w:val="21"/>
                      </w:rPr>
                    </w:pPr>
                  </w:p>
                </w:tc>
                <w:tc>
                  <w:tcPr>
                    <w:tcW w:w="827" w:type="pct"/>
                    <w:shd w:val="clear" w:color="auto" w:fill="auto"/>
                  </w:tcPr>
                  <w:p w14:paraId="45179DDD" w14:textId="77777777" w:rsidR="00CF26DB" w:rsidRDefault="00CF26DB" w:rsidP="00F25F19">
                    <w:pPr>
                      <w:jc w:val="right"/>
                      <w:rPr>
                        <w:szCs w:val="21"/>
                      </w:rPr>
                    </w:pPr>
                  </w:p>
                </w:tc>
                <w:tc>
                  <w:tcPr>
                    <w:tcW w:w="820" w:type="pct"/>
                  </w:tcPr>
                  <w:p w14:paraId="36100E2A" w14:textId="77777777" w:rsidR="00CF26DB" w:rsidRDefault="00CF26DB" w:rsidP="00F25F19">
                    <w:pPr>
                      <w:jc w:val="right"/>
                      <w:rPr>
                        <w:szCs w:val="21"/>
                      </w:rPr>
                    </w:pPr>
                    <w:r>
                      <w:t>4,874,279.91</w:t>
                    </w:r>
                  </w:p>
                </w:tc>
              </w:tr>
            </w:sdtContent>
          </w:sdt>
          <w:sdt>
            <w:sdtPr>
              <w:rPr>
                <w:rFonts w:asciiTheme="minorHAnsi" w:eastAsiaTheme="minorEastAsia" w:hAnsiTheme="minorHAnsi" w:cstheme="minorBidi" w:hint="eastAsia"/>
                <w:kern w:val="2"/>
                <w:szCs w:val="21"/>
              </w:rPr>
              <w:alias w:val="在建工程明细"/>
              <w:tag w:val="_TUP_ddeb799b6fdf45e2b195807d1913c3bb"/>
              <w:id w:val="1962066324"/>
              <w:lock w:val="sdtLocked"/>
              <w:placeholder>
                <w:docPart w:val="B31FD005651C4C0AA20B4FE5FFF863B3"/>
              </w:placeholder>
            </w:sdtPr>
            <w:sdtEndPr/>
            <w:sdtContent>
              <w:tr w:rsidR="00CF26DB" w14:paraId="4252AA5F" w14:textId="77777777" w:rsidTr="00F25F19">
                <w:trPr>
                  <w:cantSplit/>
                </w:trPr>
                <w:tc>
                  <w:tcPr>
                    <w:tcW w:w="883" w:type="pct"/>
                    <w:shd w:val="clear" w:color="auto" w:fill="auto"/>
                  </w:tcPr>
                  <w:p w14:paraId="03F607FA" w14:textId="77777777" w:rsidR="00CF26DB" w:rsidRDefault="00CF26DB" w:rsidP="00F25F19">
                    <w:pPr>
                      <w:ind w:right="105"/>
                      <w:rPr>
                        <w:szCs w:val="21"/>
                      </w:rPr>
                    </w:pPr>
                    <w:r>
                      <w:t>在建工程10</w:t>
                    </w:r>
                  </w:p>
                </w:tc>
                <w:tc>
                  <w:tcPr>
                    <w:tcW w:w="775" w:type="pct"/>
                    <w:shd w:val="clear" w:color="auto" w:fill="auto"/>
                  </w:tcPr>
                  <w:p w14:paraId="109CC482" w14:textId="77777777" w:rsidR="00CF26DB" w:rsidRDefault="00CF26DB" w:rsidP="00F25F19">
                    <w:pPr>
                      <w:jc w:val="right"/>
                      <w:rPr>
                        <w:szCs w:val="21"/>
                      </w:rPr>
                    </w:pPr>
                    <w:r>
                      <w:t>142,885.63</w:t>
                    </w:r>
                  </w:p>
                </w:tc>
                <w:tc>
                  <w:tcPr>
                    <w:tcW w:w="832" w:type="pct"/>
                    <w:shd w:val="clear" w:color="auto" w:fill="auto"/>
                  </w:tcPr>
                  <w:p w14:paraId="692B7C07" w14:textId="77777777" w:rsidR="00CF26DB" w:rsidRDefault="00CF26DB" w:rsidP="00F25F19">
                    <w:pPr>
                      <w:ind w:right="73"/>
                      <w:jc w:val="right"/>
                      <w:rPr>
                        <w:szCs w:val="21"/>
                      </w:rPr>
                    </w:pPr>
                    <w:r>
                      <w:t>2,705,319.51</w:t>
                    </w:r>
                  </w:p>
                </w:tc>
                <w:tc>
                  <w:tcPr>
                    <w:tcW w:w="827" w:type="pct"/>
                    <w:shd w:val="clear" w:color="auto" w:fill="auto"/>
                  </w:tcPr>
                  <w:p w14:paraId="4441F95A" w14:textId="77777777" w:rsidR="00CF26DB" w:rsidRDefault="00CF26DB" w:rsidP="00F25F19">
                    <w:pPr>
                      <w:ind w:right="73"/>
                      <w:jc w:val="right"/>
                      <w:rPr>
                        <w:szCs w:val="21"/>
                      </w:rPr>
                    </w:pPr>
                  </w:p>
                </w:tc>
                <w:tc>
                  <w:tcPr>
                    <w:tcW w:w="827" w:type="pct"/>
                    <w:shd w:val="clear" w:color="auto" w:fill="auto"/>
                  </w:tcPr>
                  <w:p w14:paraId="3207BF3F" w14:textId="77777777" w:rsidR="00CF26DB" w:rsidRDefault="00CF26DB" w:rsidP="00F25F19">
                    <w:pPr>
                      <w:jc w:val="right"/>
                      <w:rPr>
                        <w:szCs w:val="21"/>
                      </w:rPr>
                    </w:pPr>
                  </w:p>
                </w:tc>
                <w:tc>
                  <w:tcPr>
                    <w:tcW w:w="820" w:type="pct"/>
                  </w:tcPr>
                  <w:p w14:paraId="6E40ADA6" w14:textId="77777777" w:rsidR="00CF26DB" w:rsidRDefault="00CF26DB" w:rsidP="00F25F19">
                    <w:pPr>
                      <w:jc w:val="right"/>
                      <w:rPr>
                        <w:szCs w:val="21"/>
                      </w:rPr>
                    </w:pPr>
                    <w:r>
                      <w:t>2,848,205.14</w:t>
                    </w:r>
                  </w:p>
                </w:tc>
              </w:tr>
            </w:sdtContent>
          </w:sdt>
          <w:sdt>
            <w:sdtPr>
              <w:rPr>
                <w:rFonts w:asciiTheme="minorHAnsi" w:eastAsiaTheme="minorEastAsia" w:hAnsiTheme="minorHAnsi" w:cstheme="minorBidi" w:hint="eastAsia"/>
                <w:kern w:val="2"/>
                <w:szCs w:val="21"/>
              </w:rPr>
              <w:alias w:val="在建工程明细"/>
              <w:tag w:val="_TUP_ddeb799b6fdf45e2b195807d1913c3bb"/>
              <w:id w:val="-1086762450"/>
              <w:lock w:val="sdtLocked"/>
              <w:placeholder>
                <w:docPart w:val="B31FD005651C4C0AA20B4FE5FFF863B3"/>
              </w:placeholder>
            </w:sdtPr>
            <w:sdtEndPr/>
            <w:sdtContent>
              <w:tr w:rsidR="00CF26DB" w14:paraId="25B1B0A2" w14:textId="77777777" w:rsidTr="00F25F19">
                <w:trPr>
                  <w:cantSplit/>
                </w:trPr>
                <w:tc>
                  <w:tcPr>
                    <w:tcW w:w="883" w:type="pct"/>
                    <w:shd w:val="clear" w:color="auto" w:fill="auto"/>
                  </w:tcPr>
                  <w:p w14:paraId="785EDC18" w14:textId="77777777" w:rsidR="00CF26DB" w:rsidRDefault="00CF26DB" w:rsidP="00F25F19">
                    <w:pPr>
                      <w:ind w:right="105"/>
                      <w:rPr>
                        <w:szCs w:val="21"/>
                      </w:rPr>
                    </w:pPr>
                    <w:r>
                      <w:t>在建工程11</w:t>
                    </w:r>
                  </w:p>
                </w:tc>
                <w:tc>
                  <w:tcPr>
                    <w:tcW w:w="775" w:type="pct"/>
                    <w:shd w:val="clear" w:color="auto" w:fill="auto"/>
                  </w:tcPr>
                  <w:p w14:paraId="6A2E7FE6" w14:textId="77777777" w:rsidR="00CF26DB" w:rsidRDefault="00CF26DB" w:rsidP="00F25F19">
                    <w:pPr>
                      <w:jc w:val="right"/>
                      <w:rPr>
                        <w:szCs w:val="21"/>
                      </w:rPr>
                    </w:pPr>
                    <w:r>
                      <w:t>127,483.67</w:t>
                    </w:r>
                  </w:p>
                </w:tc>
                <w:tc>
                  <w:tcPr>
                    <w:tcW w:w="832" w:type="pct"/>
                    <w:shd w:val="clear" w:color="auto" w:fill="auto"/>
                  </w:tcPr>
                  <w:p w14:paraId="14ED8C13" w14:textId="77777777" w:rsidR="00CF26DB" w:rsidRDefault="00CF26DB" w:rsidP="00F25F19">
                    <w:pPr>
                      <w:ind w:right="73"/>
                      <w:jc w:val="right"/>
                      <w:rPr>
                        <w:szCs w:val="21"/>
                      </w:rPr>
                    </w:pPr>
                    <w:r>
                      <w:t>6,921,053.51</w:t>
                    </w:r>
                  </w:p>
                </w:tc>
                <w:tc>
                  <w:tcPr>
                    <w:tcW w:w="827" w:type="pct"/>
                    <w:shd w:val="clear" w:color="auto" w:fill="auto"/>
                  </w:tcPr>
                  <w:p w14:paraId="78236F7E" w14:textId="77777777" w:rsidR="00CF26DB" w:rsidRDefault="00CF26DB" w:rsidP="00F25F19">
                    <w:pPr>
                      <w:ind w:right="73"/>
                      <w:jc w:val="right"/>
                      <w:rPr>
                        <w:szCs w:val="21"/>
                      </w:rPr>
                    </w:pPr>
                  </w:p>
                </w:tc>
                <w:tc>
                  <w:tcPr>
                    <w:tcW w:w="827" w:type="pct"/>
                    <w:shd w:val="clear" w:color="auto" w:fill="auto"/>
                  </w:tcPr>
                  <w:p w14:paraId="027936A1" w14:textId="77777777" w:rsidR="00CF26DB" w:rsidRDefault="00CF26DB" w:rsidP="00F25F19">
                    <w:pPr>
                      <w:jc w:val="right"/>
                      <w:rPr>
                        <w:szCs w:val="21"/>
                      </w:rPr>
                    </w:pPr>
                  </w:p>
                </w:tc>
                <w:tc>
                  <w:tcPr>
                    <w:tcW w:w="820" w:type="pct"/>
                  </w:tcPr>
                  <w:p w14:paraId="7F3169B8" w14:textId="77777777" w:rsidR="00CF26DB" w:rsidRDefault="00CF26DB" w:rsidP="00F25F19">
                    <w:pPr>
                      <w:jc w:val="right"/>
                      <w:rPr>
                        <w:szCs w:val="21"/>
                      </w:rPr>
                    </w:pPr>
                    <w:r>
                      <w:t>7,048,537.18</w:t>
                    </w:r>
                  </w:p>
                </w:tc>
              </w:tr>
            </w:sdtContent>
          </w:sdt>
          <w:sdt>
            <w:sdtPr>
              <w:rPr>
                <w:rFonts w:asciiTheme="minorHAnsi" w:eastAsiaTheme="minorEastAsia" w:hAnsiTheme="minorHAnsi" w:cstheme="minorBidi" w:hint="eastAsia"/>
                <w:kern w:val="2"/>
                <w:szCs w:val="21"/>
              </w:rPr>
              <w:alias w:val="在建工程明细"/>
              <w:tag w:val="_TUP_ddeb799b6fdf45e2b195807d1913c3bb"/>
              <w:id w:val="-85380195"/>
              <w:lock w:val="sdtLocked"/>
              <w:placeholder>
                <w:docPart w:val="B31FD005651C4C0AA20B4FE5FFF863B3"/>
              </w:placeholder>
            </w:sdtPr>
            <w:sdtEndPr/>
            <w:sdtContent>
              <w:tr w:rsidR="00CF26DB" w14:paraId="493A2A72" w14:textId="77777777" w:rsidTr="00F25F19">
                <w:trPr>
                  <w:cantSplit/>
                </w:trPr>
                <w:tc>
                  <w:tcPr>
                    <w:tcW w:w="883" w:type="pct"/>
                    <w:shd w:val="clear" w:color="auto" w:fill="auto"/>
                  </w:tcPr>
                  <w:p w14:paraId="2CD1F9EA" w14:textId="77777777" w:rsidR="00CF26DB" w:rsidRDefault="00CF26DB" w:rsidP="00F25F19">
                    <w:pPr>
                      <w:ind w:right="105"/>
                      <w:rPr>
                        <w:szCs w:val="21"/>
                      </w:rPr>
                    </w:pPr>
                    <w:r>
                      <w:t>在建工程12</w:t>
                    </w:r>
                  </w:p>
                </w:tc>
                <w:tc>
                  <w:tcPr>
                    <w:tcW w:w="775" w:type="pct"/>
                    <w:shd w:val="clear" w:color="auto" w:fill="auto"/>
                  </w:tcPr>
                  <w:p w14:paraId="0E6D4F4B" w14:textId="77777777" w:rsidR="00CF26DB" w:rsidRDefault="00CF26DB" w:rsidP="00F25F19">
                    <w:pPr>
                      <w:jc w:val="right"/>
                      <w:rPr>
                        <w:szCs w:val="21"/>
                      </w:rPr>
                    </w:pPr>
                    <w:r>
                      <w:t>186,032.12</w:t>
                    </w:r>
                  </w:p>
                </w:tc>
                <w:tc>
                  <w:tcPr>
                    <w:tcW w:w="832" w:type="pct"/>
                    <w:shd w:val="clear" w:color="auto" w:fill="auto"/>
                  </w:tcPr>
                  <w:p w14:paraId="12879617" w14:textId="77777777" w:rsidR="00CF26DB" w:rsidRDefault="00CF26DB" w:rsidP="00F25F19">
                    <w:pPr>
                      <w:ind w:right="73"/>
                      <w:jc w:val="right"/>
                      <w:rPr>
                        <w:szCs w:val="21"/>
                      </w:rPr>
                    </w:pPr>
                    <w:r>
                      <w:t>5,771,860.20</w:t>
                    </w:r>
                  </w:p>
                </w:tc>
                <w:tc>
                  <w:tcPr>
                    <w:tcW w:w="827" w:type="pct"/>
                    <w:shd w:val="clear" w:color="auto" w:fill="auto"/>
                  </w:tcPr>
                  <w:p w14:paraId="7695996A" w14:textId="77777777" w:rsidR="00CF26DB" w:rsidRDefault="00CF26DB" w:rsidP="00F25F19">
                    <w:pPr>
                      <w:ind w:right="73"/>
                      <w:jc w:val="right"/>
                      <w:rPr>
                        <w:szCs w:val="21"/>
                      </w:rPr>
                    </w:pPr>
                  </w:p>
                </w:tc>
                <w:tc>
                  <w:tcPr>
                    <w:tcW w:w="827" w:type="pct"/>
                    <w:shd w:val="clear" w:color="auto" w:fill="auto"/>
                  </w:tcPr>
                  <w:p w14:paraId="642B6606" w14:textId="77777777" w:rsidR="00CF26DB" w:rsidRDefault="00CF26DB" w:rsidP="00F25F19">
                    <w:pPr>
                      <w:jc w:val="right"/>
                      <w:rPr>
                        <w:szCs w:val="21"/>
                      </w:rPr>
                    </w:pPr>
                  </w:p>
                </w:tc>
                <w:tc>
                  <w:tcPr>
                    <w:tcW w:w="820" w:type="pct"/>
                  </w:tcPr>
                  <w:p w14:paraId="6FF5F162" w14:textId="77777777" w:rsidR="00CF26DB" w:rsidRDefault="00CF26DB" w:rsidP="00F25F19">
                    <w:pPr>
                      <w:jc w:val="right"/>
                      <w:rPr>
                        <w:szCs w:val="21"/>
                      </w:rPr>
                    </w:pPr>
                    <w:r>
                      <w:t>5,957,892.32</w:t>
                    </w:r>
                  </w:p>
                </w:tc>
              </w:tr>
            </w:sdtContent>
          </w:sdt>
          <w:sdt>
            <w:sdtPr>
              <w:rPr>
                <w:rFonts w:asciiTheme="minorHAnsi" w:eastAsiaTheme="minorEastAsia" w:hAnsiTheme="minorHAnsi" w:cstheme="minorBidi" w:hint="eastAsia"/>
                <w:kern w:val="2"/>
                <w:szCs w:val="21"/>
              </w:rPr>
              <w:alias w:val="在建工程明细"/>
              <w:tag w:val="_TUP_ddeb799b6fdf45e2b195807d1913c3bb"/>
              <w:id w:val="1369565600"/>
              <w:lock w:val="sdtLocked"/>
              <w:placeholder>
                <w:docPart w:val="B31FD005651C4C0AA20B4FE5FFF863B3"/>
              </w:placeholder>
            </w:sdtPr>
            <w:sdtEndPr/>
            <w:sdtContent>
              <w:tr w:rsidR="00CF26DB" w14:paraId="59A3BE74" w14:textId="77777777" w:rsidTr="00F25F19">
                <w:trPr>
                  <w:cantSplit/>
                </w:trPr>
                <w:tc>
                  <w:tcPr>
                    <w:tcW w:w="883" w:type="pct"/>
                    <w:shd w:val="clear" w:color="auto" w:fill="auto"/>
                  </w:tcPr>
                  <w:p w14:paraId="577B3C57" w14:textId="77777777" w:rsidR="00CF26DB" w:rsidRDefault="00CF26DB" w:rsidP="00F25F19">
                    <w:pPr>
                      <w:ind w:right="105"/>
                      <w:rPr>
                        <w:szCs w:val="21"/>
                      </w:rPr>
                    </w:pPr>
                    <w:r>
                      <w:t>IT基础架构改造一期</w:t>
                    </w:r>
                  </w:p>
                </w:tc>
                <w:tc>
                  <w:tcPr>
                    <w:tcW w:w="775" w:type="pct"/>
                    <w:shd w:val="clear" w:color="auto" w:fill="auto"/>
                  </w:tcPr>
                  <w:p w14:paraId="2DC6C925" w14:textId="77777777" w:rsidR="00CF26DB" w:rsidRDefault="00CF26DB" w:rsidP="00F25F19">
                    <w:pPr>
                      <w:jc w:val="right"/>
                      <w:rPr>
                        <w:szCs w:val="21"/>
                      </w:rPr>
                    </w:pPr>
                    <w:r>
                      <w:t>650,878.65</w:t>
                    </w:r>
                  </w:p>
                </w:tc>
                <w:tc>
                  <w:tcPr>
                    <w:tcW w:w="832" w:type="pct"/>
                    <w:shd w:val="clear" w:color="auto" w:fill="auto"/>
                  </w:tcPr>
                  <w:p w14:paraId="3E1F6DBA" w14:textId="77777777" w:rsidR="00CF26DB" w:rsidRDefault="00CF26DB" w:rsidP="00F25F19">
                    <w:pPr>
                      <w:ind w:right="73"/>
                      <w:jc w:val="right"/>
                      <w:rPr>
                        <w:szCs w:val="21"/>
                      </w:rPr>
                    </w:pPr>
                    <w:r>
                      <w:t>969,480.71</w:t>
                    </w:r>
                  </w:p>
                </w:tc>
                <w:tc>
                  <w:tcPr>
                    <w:tcW w:w="827" w:type="pct"/>
                    <w:shd w:val="clear" w:color="auto" w:fill="auto"/>
                  </w:tcPr>
                  <w:p w14:paraId="56C157E1" w14:textId="77777777" w:rsidR="00CF26DB" w:rsidRDefault="00CF26DB" w:rsidP="00F25F19">
                    <w:pPr>
                      <w:ind w:right="73"/>
                      <w:jc w:val="right"/>
                      <w:rPr>
                        <w:szCs w:val="21"/>
                      </w:rPr>
                    </w:pPr>
                  </w:p>
                </w:tc>
                <w:tc>
                  <w:tcPr>
                    <w:tcW w:w="827" w:type="pct"/>
                    <w:shd w:val="clear" w:color="auto" w:fill="auto"/>
                  </w:tcPr>
                  <w:p w14:paraId="52552E60" w14:textId="77777777" w:rsidR="00CF26DB" w:rsidRDefault="00CF26DB" w:rsidP="00F25F19">
                    <w:pPr>
                      <w:jc w:val="right"/>
                      <w:rPr>
                        <w:szCs w:val="21"/>
                      </w:rPr>
                    </w:pPr>
                  </w:p>
                </w:tc>
                <w:tc>
                  <w:tcPr>
                    <w:tcW w:w="820" w:type="pct"/>
                  </w:tcPr>
                  <w:p w14:paraId="28E0F856" w14:textId="77777777" w:rsidR="00CF26DB" w:rsidRDefault="00CF26DB" w:rsidP="00F25F19">
                    <w:pPr>
                      <w:jc w:val="right"/>
                      <w:rPr>
                        <w:szCs w:val="21"/>
                      </w:rPr>
                    </w:pPr>
                    <w:r>
                      <w:t>1,620,359.36</w:t>
                    </w:r>
                  </w:p>
                </w:tc>
              </w:tr>
            </w:sdtContent>
          </w:sdt>
          <w:sdt>
            <w:sdtPr>
              <w:rPr>
                <w:rFonts w:asciiTheme="minorHAnsi" w:eastAsiaTheme="minorEastAsia" w:hAnsiTheme="minorHAnsi" w:cstheme="minorBidi" w:hint="eastAsia"/>
                <w:kern w:val="2"/>
                <w:szCs w:val="21"/>
              </w:rPr>
              <w:alias w:val="在建工程明细"/>
              <w:tag w:val="_TUP_ddeb799b6fdf45e2b195807d1913c3bb"/>
              <w:id w:val="-121310039"/>
              <w:lock w:val="sdtLocked"/>
              <w:placeholder>
                <w:docPart w:val="B31FD005651C4C0AA20B4FE5FFF863B3"/>
              </w:placeholder>
            </w:sdtPr>
            <w:sdtEndPr/>
            <w:sdtContent>
              <w:tr w:rsidR="00CF26DB" w14:paraId="28114BED" w14:textId="77777777" w:rsidTr="00F25F19">
                <w:trPr>
                  <w:cantSplit/>
                </w:trPr>
                <w:tc>
                  <w:tcPr>
                    <w:tcW w:w="883" w:type="pct"/>
                    <w:shd w:val="clear" w:color="auto" w:fill="auto"/>
                  </w:tcPr>
                  <w:p w14:paraId="79CE3F5B" w14:textId="77777777" w:rsidR="00CF26DB" w:rsidRDefault="00CF26DB" w:rsidP="00F25F19">
                    <w:pPr>
                      <w:ind w:right="105"/>
                      <w:rPr>
                        <w:szCs w:val="21"/>
                      </w:rPr>
                    </w:pPr>
                    <w:r>
                      <w:t>静脉产业园项目</w:t>
                    </w:r>
                  </w:p>
                </w:tc>
                <w:tc>
                  <w:tcPr>
                    <w:tcW w:w="775" w:type="pct"/>
                    <w:shd w:val="clear" w:color="auto" w:fill="auto"/>
                  </w:tcPr>
                  <w:p w14:paraId="78617061" w14:textId="77777777" w:rsidR="00CF26DB" w:rsidRDefault="00CF26DB" w:rsidP="00F25F19">
                    <w:pPr>
                      <w:jc w:val="right"/>
                      <w:rPr>
                        <w:szCs w:val="21"/>
                      </w:rPr>
                    </w:pPr>
                  </w:p>
                </w:tc>
                <w:tc>
                  <w:tcPr>
                    <w:tcW w:w="832" w:type="pct"/>
                    <w:shd w:val="clear" w:color="auto" w:fill="auto"/>
                  </w:tcPr>
                  <w:p w14:paraId="4D212FD9" w14:textId="77777777" w:rsidR="00CF26DB" w:rsidRDefault="00CF26DB" w:rsidP="00F25F19">
                    <w:pPr>
                      <w:ind w:right="73"/>
                      <w:jc w:val="right"/>
                      <w:rPr>
                        <w:szCs w:val="21"/>
                      </w:rPr>
                    </w:pPr>
                    <w:r>
                      <w:t>1,202,433.94</w:t>
                    </w:r>
                  </w:p>
                </w:tc>
                <w:tc>
                  <w:tcPr>
                    <w:tcW w:w="827" w:type="pct"/>
                    <w:shd w:val="clear" w:color="auto" w:fill="auto"/>
                  </w:tcPr>
                  <w:p w14:paraId="0D35865B" w14:textId="77777777" w:rsidR="00CF26DB" w:rsidRDefault="00CF26DB" w:rsidP="00F25F19">
                    <w:pPr>
                      <w:ind w:right="73"/>
                      <w:jc w:val="right"/>
                      <w:rPr>
                        <w:szCs w:val="21"/>
                      </w:rPr>
                    </w:pPr>
                  </w:p>
                </w:tc>
                <w:tc>
                  <w:tcPr>
                    <w:tcW w:w="827" w:type="pct"/>
                    <w:shd w:val="clear" w:color="auto" w:fill="auto"/>
                  </w:tcPr>
                  <w:p w14:paraId="59700176" w14:textId="77777777" w:rsidR="00CF26DB" w:rsidRDefault="00CF26DB" w:rsidP="00F25F19">
                    <w:pPr>
                      <w:jc w:val="right"/>
                      <w:rPr>
                        <w:szCs w:val="21"/>
                      </w:rPr>
                    </w:pPr>
                  </w:p>
                </w:tc>
                <w:tc>
                  <w:tcPr>
                    <w:tcW w:w="820" w:type="pct"/>
                  </w:tcPr>
                  <w:p w14:paraId="38F4F2BF" w14:textId="77777777" w:rsidR="00CF26DB" w:rsidRDefault="00CF26DB" w:rsidP="00F25F19">
                    <w:pPr>
                      <w:jc w:val="right"/>
                      <w:rPr>
                        <w:szCs w:val="21"/>
                      </w:rPr>
                    </w:pPr>
                    <w:r>
                      <w:t>1,202,433.94</w:t>
                    </w:r>
                  </w:p>
                </w:tc>
              </w:tr>
            </w:sdtContent>
          </w:sdt>
          <w:sdt>
            <w:sdtPr>
              <w:rPr>
                <w:rFonts w:asciiTheme="minorHAnsi" w:eastAsiaTheme="minorEastAsia" w:hAnsiTheme="minorHAnsi" w:cstheme="minorBidi" w:hint="eastAsia"/>
                <w:kern w:val="2"/>
                <w:szCs w:val="21"/>
              </w:rPr>
              <w:alias w:val="在建工程明细"/>
              <w:tag w:val="_TUP_ddeb799b6fdf45e2b195807d1913c3bb"/>
              <w:id w:val="1671058839"/>
              <w:lock w:val="sdtLocked"/>
              <w:placeholder>
                <w:docPart w:val="B31FD005651C4C0AA20B4FE5FFF863B3"/>
              </w:placeholder>
            </w:sdtPr>
            <w:sdtEndPr/>
            <w:sdtContent>
              <w:tr w:rsidR="00CF26DB" w14:paraId="37F1243B" w14:textId="77777777" w:rsidTr="00F25F19">
                <w:trPr>
                  <w:cantSplit/>
                </w:trPr>
                <w:tc>
                  <w:tcPr>
                    <w:tcW w:w="883" w:type="pct"/>
                    <w:shd w:val="clear" w:color="auto" w:fill="auto"/>
                  </w:tcPr>
                  <w:p w14:paraId="3A9A81F7" w14:textId="77777777" w:rsidR="00CF26DB" w:rsidRDefault="00CF26DB" w:rsidP="00F25F19">
                    <w:pPr>
                      <w:ind w:right="105"/>
                      <w:rPr>
                        <w:szCs w:val="21"/>
                      </w:rPr>
                    </w:pPr>
                    <w:r>
                      <w:t>新型建材试验</w:t>
                    </w:r>
                    <w:proofErr w:type="gramStart"/>
                    <w:r>
                      <w:t>线项目</w:t>
                    </w:r>
                    <w:proofErr w:type="gramEnd"/>
                  </w:p>
                </w:tc>
                <w:tc>
                  <w:tcPr>
                    <w:tcW w:w="775" w:type="pct"/>
                    <w:shd w:val="clear" w:color="auto" w:fill="auto"/>
                  </w:tcPr>
                  <w:p w14:paraId="5478A36A" w14:textId="77777777" w:rsidR="00CF26DB" w:rsidRDefault="00CF26DB" w:rsidP="00F25F19">
                    <w:pPr>
                      <w:jc w:val="right"/>
                      <w:rPr>
                        <w:szCs w:val="21"/>
                      </w:rPr>
                    </w:pPr>
                  </w:p>
                </w:tc>
                <w:tc>
                  <w:tcPr>
                    <w:tcW w:w="832" w:type="pct"/>
                    <w:shd w:val="clear" w:color="auto" w:fill="auto"/>
                  </w:tcPr>
                  <w:p w14:paraId="33220CAC" w14:textId="77777777" w:rsidR="00CF26DB" w:rsidRDefault="00CF26DB" w:rsidP="00F25F19">
                    <w:pPr>
                      <w:ind w:right="73"/>
                      <w:jc w:val="right"/>
                      <w:rPr>
                        <w:szCs w:val="21"/>
                      </w:rPr>
                    </w:pPr>
                    <w:r>
                      <w:t>16,799,653.61</w:t>
                    </w:r>
                  </w:p>
                </w:tc>
                <w:tc>
                  <w:tcPr>
                    <w:tcW w:w="827" w:type="pct"/>
                    <w:shd w:val="clear" w:color="auto" w:fill="auto"/>
                  </w:tcPr>
                  <w:p w14:paraId="3C4D034B" w14:textId="77777777" w:rsidR="00CF26DB" w:rsidRDefault="00CF26DB" w:rsidP="00F25F19">
                    <w:pPr>
                      <w:ind w:right="73"/>
                      <w:jc w:val="right"/>
                      <w:rPr>
                        <w:szCs w:val="21"/>
                      </w:rPr>
                    </w:pPr>
                  </w:p>
                </w:tc>
                <w:tc>
                  <w:tcPr>
                    <w:tcW w:w="827" w:type="pct"/>
                    <w:shd w:val="clear" w:color="auto" w:fill="auto"/>
                  </w:tcPr>
                  <w:p w14:paraId="718421CB" w14:textId="77777777" w:rsidR="00CF26DB" w:rsidRDefault="00CF26DB" w:rsidP="00F25F19">
                    <w:pPr>
                      <w:jc w:val="right"/>
                      <w:rPr>
                        <w:szCs w:val="21"/>
                      </w:rPr>
                    </w:pPr>
                  </w:p>
                </w:tc>
                <w:tc>
                  <w:tcPr>
                    <w:tcW w:w="820" w:type="pct"/>
                  </w:tcPr>
                  <w:p w14:paraId="751168DF" w14:textId="77777777" w:rsidR="00CF26DB" w:rsidRDefault="00CF26DB" w:rsidP="00F25F19">
                    <w:pPr>
                      <w:jc w:val="right"/>
                      <w:rPr>
                        <w:szCs w:val="21"/>
                      </w:rPr>
                    </w:pPr>
                    <w:r>
                      <w:t>16,799,653.61</w:t>
                    </w:r>
                  </w:p>
                </w:tc>
              </w:tr>
            </w:sdtContent>
          </w:sdt>
          <w:sdt>
            <w:sdtPr>
              <w:rPr>
                <w:rFonts w:asciiTheme="minorHAnsi" w:eastAsiaTheme="minorEastAsia" w:hAnsiTheme="minorHAnsi" w:cstheme="minorBidi" w:hint="eastAsia"/>
                <w:kern w:val="2"/>
                <w:szCs w:val="21"/>
              </w:rPr>
              <w:alias w:val="在建工程明细"/>
              <w:tag w:val="_TUP_ddeb799b6fdf45e2b195807d1913c3bb"/>
              <w:id w:val="-538822018"/>
              <w:lock w:val="sdtLocked"/>
              <w:placeholder>
                <w:docPart w:val="B31FD005651C4C0AA20B4FE5FFF863B3"/>
              </w:placeholder>
            </w:sdtPr>
            <w:sdtEndPr/>
            <w:sdtContent>
              <w:tr w:rsidR="00CF26DB" w14:paraId="279BC9F4" w14:textId="77777777" w:rsidTr="00F25F19">
                <w:trPr>
                  <w:cantSplit/>
                </w:trPr>
                <w:tc>
                  <w:tcPr>
                    <w:tcW w:w="883" w:type="pct"/>
                    <w:shd w:val="clear" w:color="auto" w:fill="auto"/>
                  </w:tcPr>
                  <w:p w14:paraId="3907B098" w14:textId="77777777" w:rsidR="00CF26DB" w:rsidRDefault="00CF26DB" w:rsidP="00F25F19">
                    <w:pPr>
                      <w:ind w:right="105"/>
                      <w:rPr>
                        <w:szCs w:val="21"/>
                      </w:rPr>
                    </w:pPr>
                    <w:r>
                      <w:t>中</w:t>
                    </w:r>
                    <w:proofErr w:type="gramStart"/>
                    <w:r>
                      <w:t>材紫清</w:t>
                    </w:r>
                    <w:proofErr w:type="gramEnd"/>
                    <w:r>
                      <w:t>环境科技（武穴）有限公司3万吨/年废有机溶剂资源化循环利用项目</w:t>
                    </w:r>
                  </w:p>
                </w:tc>
                <w:tc>
                  <w:tcPr>
                    <w:tcW w:w="775" w:type="pct"/>
                    <w:shd w:val="clear" w:color="auto" w:fill="auto"/>
                  </w:tcPr>
                  <w:p w14:paraId="770E83CB" w14:textId="77777777" w:rsidR="00CF26DB" w:rsidRDefault="00CF26DB" w:rsidP="00F25F19">
                    <w:pPr>
                      <w:jc w:val="right"/>
                      <w:rPr>
                        <w:szCs w:val="21"/>
                      </w:rPr>
                    </w:pPr>
                  </w:p>
                </w:tc>
                <w:tc>
                  <w:tcPr>
                    <w:tcW w:w="832" w:type="pct"/>
                    <w:shd w:val="clear" w:color="auto" w:fill="auto"/>
                  </w:tcPr>
                  <w:p w14:paraId="02E2F504" w14:textId="77777777" w:rsidR="00CF26DB" w:rsidRDefault="00CF26DB" w:rsidP="00F25F19">
                    <w:pPr>
                      <w:ind w:right="73"/>
                      <w:jc w:val="right"/>
                      <w:rPr>
                        <w:szCs w:val="21"/>
                      </w:rPr>
                    </w:pPr>
                    <w:r>
                      <w:t>4,377,472.60</w:t>
                    </w:r>
                  </w:p>
                </w:tc>
                <w:tc>
                  <w:tcPr>
                    <w:tcW w:w="827" w:type="pct"/>
                    <w:shd w:val="clear" w:color="auto" w:fill="auto"/>
                  </w:tcPr>
                  <w:p w14:paraId="57DE4E14" w14:textId="77777777" w:rsidR="00CF26DB" w:rsidRDefault="00CF26DB" w:rsidP="00F25F19">
                    <w:pPr>
                      <w:ind w:right="73"/>
                      <w:jc w:val="right"/>
                      <w:rPr>
                        <w:szCs w:val="21"/>
                      </w:rPr>
                    </w:pPr>
                  </w:p>
                </w:tc>
                <w:tc>
                  <w:tcPr>
                    <w:tcW w:w="827" w:type="pct"/>
                    <w:shd w:val="clear" w:color="auto" w:fill="auto"/>
                  </w:tcPr>
                  <w:p w14:paraId="066634E1" w14:textId="77777777" w:rsidR="00CF26DB" w:rsidRDefault="00CF26DB" w:rsidP="00F25F19">
                    <w:pPr>
                      <w:jc w:val="right"/>
                      <w:rPr>
                        <w:szCs w:val="21"/>
                      </w:rPr>
                    </w:pPr>
                  </w:p>
                </w:tc>
                <w:tc>
                  <w:tcPr>
                    <w:tcW w:w="820" w:type="pct"/>
                  </w:tcPr>
                  <w:p w14:paraId="1A075D87" w14:textId="77777777" w:rsidR="00CF26DB" w:rsidRDefault="00CF26DB" w:rsidP="00F25F19">
                    <w:pPr>
                      <w:jc w:val="right"/>
                      <w:rPr>
                        <w:szCs w:val="21"/>
                      </w:rPr>
                    </w:pPr>
                    <w:r>
                      <w:t>4,377,472.60</w:t>
                    </w:r>
                  </w:p>
                </w:tc>
              </w:tr>
            </w:sdtContent>
          </w:sdt>
          <w:sdt>
            <w:sdtPr>
              <w:rPr>
                <w:rFonts w:asciiTheme="minorHAnsi" w:eastAsiaTheme="minorEastAsia" w:hAnsiTheme="minorHAnsi" w:cstheme="minorBidi" w:hint="eastAsia"/>
                <w:kern w:val="2"/>
                <w:szCs w:val="21"/>
              </w:rPr>
              <w:alias w:val="在建工程明细"/>
              <w:tag w:val="_TUP_ddeb799b6fdf45e2b195807d1913c3bb"/>
              <w:id w:val="1339582767"/>
              <w:lock w:val="sdtLocked"/>
              <w:placeholder>
                <w:docPart w:val="B31FD005651C4C0AA20B4FE5FFF863B3"/>
              </w:placeholder>
            </w:sdtPr>
            <w:sdtEndPr/>
            <w:sdtContent>
              <w:tr w:rsidR="00CF26DB" w14:paraId="462EDB4A" w14:textId="77777777" w:rsidTr="00F25F19">
                <w:trPr>
                  <w:cantSplit/>
                </w:trPr>
                <w:tc>
                  <w:tcPr>
                    <w:tcW w:w="883" w:type="pct"/>
                    <w:shd w:val="clear" w:color="auto" w:fill="auto"/>
                  </w:tcPr>
                  <w:p w14:paraId="1E9F5B2D" w14:textId="77777777" w:rsidR="00CF26DB" w:rsidRDefault="00CF26DB" w:rsidP="00F25F19">
                    <w:pPr>
                      <w:ind w:right="105"/>
                      <w:rPr>
                        <w:szCs w:val="21"/>
                      </w:rPr>
                    </w:pPr>
                    <w:proofErr w:type="gramStart"/>
                    <w:r>
                      <w:t>临沂国建环境</w:t>
                    </w:r>
                    <w:proofErr w:type="gramEnd"/>
                    <w:r>
                      <w:t>科技有限公司利用水泥窑无害化协同处置10万吨/</w:t>
                    </w:r>
                    <w:proofErr w:type="gramStart"/>
                    <w:r>
                      <w:t>年危险</w:t>
                    </w:r>
                    <w:proofErr w:type="gramEnd"/>
                    <w:r>
                      <w:t>废物项目</w:t>
                    </w:r>
                  </w:p>
                </w:tc>
                <w:tc>
                  <w:tcPr>
                    <w:tcW w:w="775" w:type="pct"/>
                    <w:shd w:val="clear" w:color="auto" w:fill="auto"/>
                  </w:tcPr>
                  <w:p w14:paraId="62799667" w14:textId="77777777" w:rsidR="00CF26DB" w:rsidRDefault="00CF26DB" w:rsidP="00F25F19">
                    <w:pPr>
                      <w:jc w:val="right"/>
                      <w:rPr>
                        <w:szCs w:val="21"/>
                      </w:rPr>
                    </w:pPr>
                  </w:p>
                </w:tc>
                <w:tc>
                  <w:tcPr>
                    <w:tcW w:w="832" w:type="pct"/>
                    <w:shd w:val="clear" w:color="auto" w:fill="auto"/>
                  </w:tcPr>
                  <w:p w14:paraId="6D8BCB13" w14:textId="77777777" w:rsidR="00CF26DB" w:rsidRDefault="00CF26DB" w:rsidP="00F25F19">
                    <w:pPr>
                      <w:ind w:right="73"/>
                      <w:jc w:val="right"/>
                      <w:rPr>
                        <w:szCs w:val="21"/>
                      </w:rPr>
                    </w:pPr>
                    <w:r>
                      <w:t>1,324,308.38</w:t>
                    </w:r>
                  </w:p>
                </w:tc>
                <w:tc>
                  <w:tcPr>
                    <w:tcW w:w="827" w:type="pct"/>
                    <w:shd w:val="clear" w:color="auto" w:fill="auto"/>
                  </w:tcPr>
                  <w:p w14:paraId="26FA9A0E" w14:textId="77777777" w:rsidR="00CF26DB" w:rsidRDefault="00CF26DB" w:rsidP="00F25F19">
                    <w:pPr>
                      <w:ind w:right="73"/>
                      <w:jc w:val="right"/>
                      <w:rPr>
                        <w:szCs w:val="21"/>
                      </w:rPr>
                    </w:pPr>
                  </w:p>
                </w:tc>
                <w:tc>
                  <w:tcPr>
                    <w:tcW w:w="827" w:type="pct"/>
                    <w:shd w:val="clear" w:color="auto" w:fill="auto"/>
                  </w:tcPr>
                  <w:p w14:paraId="76F4D231" w14:textId="77777777" w:rsidR="00CF26DB" w:rsidRDefault="00CF26DB" w:rsidP="00F25F19">
                    <w:pPr>
                      <w:jc w:val="right"/>
                      <w:rPr>
                        <w:szCs w:val="21"/>
                      </w:rPr>
                    </w:pPr>
                  </w:p>
                </w:tc>
                <w:tc>
                  <w:tcPr>
                    <w:tcW w:w="820" w:type="pct"/>
                  </w:tcPr>
                  <w:p w14:paraId="29308A1A" w14:textId="77777777" w:rsidR="00CF26DB" w:rsidRDefault="00CF26DB" w:rsidP="00F25F19">
                    <w:pPr>
                      <w:jc w:val="right"/>
                      <w:rPr>
                        <w:szCs w:val="21"/>
                      </w:rPr>
                    </w:pPr>
                    <w:r>
                      <w:t>1,324,308.38</w:t>
                    </w:r>
                  </w:p>
                </w:tc>
              </w:tr>
            </w:sdtContent>
          </w:sdt>
          <w:sdt>
            <w:sdtPr>
              <w:rPr>
                <w:rFonts w:asciiTheme="minorHAnsi" w:eastAsiaTheme="minorEastAsia" w:hAnsiTheme="minorHAnsi" w:cstheme="minorBidi" w:hint="eastAsia"/>
                <w:kern w:val="2"/>
                <w:szCs w:val="21"/>
              </w:rPr>
              <w:alias w:val="在建工程明细"/>
              <w:tag w:val="_TUP_ddeb799b6fdf45e2b195807d1913c3bb"/>
              <w:id w:val="-1912149106"/>
              <w:lock w:val="sdtLocked"/>
              <w:placeholder>
                <w:docPart w:val="B31FD005651C4C0AA20B4FE5FFF863B3"/>
              </w:placeholder>
            </w:sdtPr>
            <w:sdtEndPr/>
            <w:sdtContent>
              <w:tr w:rsidR="00CF26DB" w14:paraId="73E8258B" w14:textId="77777777" w:rsidTr="00F25F19">
                <w:trPr>
                  <w:cantSplit/>
                </w:trPr>
                <w:tc>
                  <w:tcPr>
                    <w:tcW w:w="883" w:type="pct"/>
                    <w:shd w:val="clear" w:color="auto" w:fill="auto"/>
                  </w:tcPr>
                  <w:p w14:paraId="0E9F898A" w14:textId="77777777" w:rsidR="00CF26DB" w:rsidRDefault="00CF26DB" w:rsidP="00F25F19">
                    <w:pPr>
                      <w:ind w:right="105"/>
                      <w:rPr>
                        <w:szCs w:val="21"/>
                      </w:rPr>
                    </w:pPr>
                    <w:r>
                      <w:t>淮南5万吨/年有机溶剂综合回收利用项目</w:t>
                    </w:r>
                  </w:p>
                </w:tc>
                <w:tc>
                  <w:tcPr>
                    <w:tcW w:w="775" w:type="pct"/>
                    <w:shd w:val="clear" w:color="auto" w:fill="auto"/>
                  </w:tcPr>
                  <w:p w14:paraId="196C3CF1" w14:textId="77777777" w:rsidR="00CF26DB" w:rsidRDefault="00CF26DB" w:rsidP="00F25F19">
                    <w:pPr>
                      <w:jc w:val="right"/>
                      <w:rPr>
                        <w:szCs w:val="21"/>
                      </w:rPr>
                    </w:pPr>
                  </w:p>
                </w:tc>
                <w:tc>
                  <w:tcPr>
                    <w:tcW w:w="832" w:type="pct"/>
                    <w:shd w:val="clear" w:color="auto" w:fill="auto"/>
                  </w:tcPr>
                  <w:p w14:paraId="686A99CD" w14:textId="77777777" w:rsidR="00CF26DB" w:rsidRDefault="00CF26DB" w:rsidP="00F25F19">
                    <w:pPr>
                      <w:ind w:right="73"/>
                      <w:jc w:val="right"/>
                      <w:rPr>
                        <w:szCs w:val="21"/>
                      </w:rPr>
                    </w:pPr>
                    <w:r>
                      <w:t>1,258,880.05</w:t>
                    </w:r>
                  </w:p>
                </w:tc>
                <w:tc>
                  <w:tcPr>
                    <w:tcW w:w="827" w:type="pct"/>
                    <w:shd w:val="clear" w:color="auto" w:fill="auto"/>
                  </w:tcPr>
                  <w:p w14:paraId="5C9B4CC6" w14:textId="77777777" w:rsidR="00CF26DB" w:rsidRDefault="00CF26DB" w:rsidP="00F25F19">
                    <w:pPr>
                      <w:ind w:right="73"/>
                      <w:jc w:val="right"/>
                      <w:rPr>
                        <w:szCs w:val="21"/>
                      </w:rPr>
                    </w:pPr>
                  </w:p>
                </w:tc>
                <w:tc>
                  <w:tcPr>
                    <w:tcW w:w="827" w:type="pct"/>
                    <w:shd w:val="clear" w:color="auto" w:fill="auto"/>
                  </w:tcPr>
                  <w:p w14:paraId="4CDD3912" w14:textId="77777777" w:rsidR="00CF26DB" w:rsidRDefault="00CF26DB" w:rsidP="00F25F19">
                    <w:pPr>
                      <w:jc w:val="right"/>
                      <w:rPr>
                        <w:szCs w:val="21"/>
                      </w:rPr>
                    </w:pPr>
                  </w:p>
                </w:tc>
                <w:tc>
                  <w:tcPr>
                    <w:tcW w:w="820" w:type="pct"/>
                  </w:tcPr>
                  <w:p w14:paraId="5DE34C04" w14:textId="77777777" w:rsidR="00CF26DB" w:rsidRDefault="00CF26DB" w:rsidP="00F25F19">
                    <w:pPr>
                      <w:jc w:val="right"/>
                      <w:rPr>
                        <w:szCs w:val="21"/>
                      </w:rPr>
                    </w:pPr>
                    <w:r>
                      <w:t>1,258,880.05</w:t>
                    </w:r>
                  </w:p>
                </w:tc>
              </w:tr>
            </w:sdtContent>
          </w:sdt>
          <w:sdt>
            <w:sdtPr>
              <w:rPr>
                <w:rFonts w:asciiTheme="minorHAnsi" w:eastAsiaTheme="minorEastAsia" w:hAnsiTheme="minorHAnsi" w:cstheme="minorBidi" w:hint="eastAsia"/>
                <w:kern w:val="2"/>
                <w:szCs w:val="21"/>
              </w:rPr>
              <w:alias w:val="在建工程明细"/>
              <w:tag w:val="_TUP_ddeb799b6fdf45e2b195807d1913c3bb"/>
              <w:id w:val="225342527"/>
              <w:lock w:val="sdtLocked"/>
              <w:placeholder>
                <w:docPart w:val="B31FD005651C4C0AA20B4FE5FFF863B3"/>
              </w:placeholder>
            </w:sdtPr>
            <w:sdtEndPr/>
            <w:sdtContent>
              <w:tr w:rsidR="00CF26DB" w14:paraId="05601509" w14:textId="77777777" w:rsidTr="00F25F19">
                <w:trPr>
                  <w:cantSplit/>
                </w:trPr>
                <w:tc>
                  <w:tcPr>
                    <w:tcW w:w="883" w:type="pct"/>
                    <w:shd w:val="clear" w:color="auto" w:fill="auto"/>
                  </w:tcPr>
                  <w:p w14:paraId="2BF53B82" w14:textId="6E0DACC9" w:rsidR="00CF26DB" w:rsidRDefault="00CF26DB" w:rsidP="00F25F19">
                    <w:pPr>
                      <w:ind w:right="105"/>
                      <w:rPr>
                        <w:szCs w:val="21"/>
                      </w:rPr>
                    </w:pPr>
                    <w:r>
                      <w:t>在建工程</w:t>
                    </w:r>
                    <w:r w:rsidR="00C654C8">
                      <w:t>1</w:t>
                    </w:r>
                    <w:r w:rsidR="00C654C8">
                      <w:rPr>
                        <w:rFonts w:hint="eastAsia"/>
                      </w:rPr>
                      <w:t>3</w:t>
                    </w:r>
                  </w:p>
                </w:tc>
                <w:tc>
                  <w:tcPr>
                    <w:tcW w:w="775" w:type="pct"/>
                    <w:shd w:val="clear" w:color="auto" w:fill="auto"/>
                  </w:tcPr>
                  <w:p w14:paraId="79F8C75C" w14:textId="77777777" w:rsidR="00CF26DB" w:rsidRDefault="00CF26DB" w:rsidP="00F25F19">
                    <w:pPr>
                      <w:jc w:val="right"/>
                      <w:rPr>
                        <w:szCs w:val="21"/>
                      </w:rPr>
                    </w:pPr>
                  </w:p>
                </w:tc>
                <w:tc>
                  <w:tcPr>
                    <w:tcW w:w="832" w:type="pct"/>
                    <w:shd w:val="clear" w:color="auto" w:fill="auto"/>
                  </w:tcPr>
                  <w:p w14:paraId="58050C28" w14:textId="77777777" w:rsidR="00CF26DB" w:rsidRDefault="00CF26DB" w:rsidP="00F25F19">
                    <w:pPr>
                      <w:ind w:right="73"/>
                      <w:jc w:val="right"/>
                      <w:rPr>
                        <w:szCs w:val="21"/>
                      </w:rPr>
                    </w:pPr>
                    <w:r>
                      <w:t>22,450,051.74</w:t>
                    </w:r>
                  </w:p>
                </w:tc>
                <w:tc>
                  <w:tcPr>
                    <w:tcW w:w="827" w:type="pct"/>
                    <w:shd w:val="clear" w:color="auto" w:fill="auto"/>
                  </w:tcPr>
                  <w:p w14:paraId="54B03E8F" w14:textId="77777777" w:rsidR="00CF26DB" w:rsidRDefault="00CF26DB" w:rsidP="00F25F19">
                    <w:pPr>
                      <w:ind w:right="73"/>
                      <w:jc w:val="right"/>
                      <w:rPr>
                        <w:szCs w:val="21"/>
                      </w:rPr>
                    </w:pPr>
                  </w:p>
                </w:tc>
                <w:tc>
                  <w:tcPr>
                    <w:tcW w:w="827" w:type="pct"/>
                    <w:shd w:val="clear" w:color="auto" w:fill="auto"/>
                  </w:tcPr>
                  <w:p w14:paraId="085CE099" w14:textId="77777777" w:rsidR="00CF26DB" w:rsidRDefault="00CF26DB" w:rsidP="00F25F19">
                    <w:pPr>
                      <w:jc w:val="right"/>
                      <w:rPr>
                        <w:szCs w:val="21"/>
                      </w:rPr>
                    </w:pPr>
                  </w:p>
                </w:tc>
                <w:tc>
                  <w:tcPr>
                    <w:tcW w:w="820" w:type="pct"/>
                  </w:tcPr>
                  <w:p w14:paraId="6E210F97" w14:textId="77777777" w:rsidR="00CF26DB" w:rsidRDefault="00CF26DB" w:rsidP="00F25F19">
                    <w:pPr>
                      <w:jc w:val="right"/>
                      <w:rPr>
                        <w:szCs w:val="21"/>
                      </w:rPr>
                    </w:pPr>
                    <w:r>
                      <w:t>22,450,051.74</w:t>
                    </w:r>
                  </w:p>
                </w:tc>
              </w:tr>
            </w:sdtContent>
          </w:sdt>
          <w:sdt>
            <w:sdtPr>
              <w:rPr>
                <w:rFonts w:asciiTheme="minorHAnsi" w:eastAsiaTheme="minorEastAsia" w:hAnsiTheme="minorHAnsi" w:cstheme="minorBidi" w:hint="eastAsia"/>
                <w:kern w:val="2"/>
                <w:szCs w:val="21"/>
              </w:rPr>
              <w:alias w:val="在建工程明细"/>
              <w:tag w:val="_TUP_ddeb799b6fdf45e2b195807d1913c3bb"/>
              <w:id w:val="-346494541"/>
              <w:lock w:val="sdtLocked"/>
              <w:placeholder>
                <w:docPart w:val="B31FD005651C4C0AA20B4FE5FFF863B3"/>
              </w:placeholder>
            </w:sdtPr>
            <w:sdtEndPr/>
            <w:sdtContent>
              <w:tr w:rsidR="00CF26DB" w14:paraId="2F511B82" w14:textId="77777777" w:rsidTr="00F25F19">
                <w:trPr>
                  <w:cantSplit/>
                </w:trPr>
                <w:tc>
                  <w:tcPr>
                    <w:tcW w:w="883" w:type="pct"/>
                    <w:shd w:val="clear" w:color="auto" w:fill="auto"/>
                  </w:tcPr>
                  <w:p w14:paraId="5213B370" w14:textId="77777777" w:rsidR="00CF26DB" w:rsidRDefault="00CF26DB" w:rsidP="00F25F19">
                    <w:pPr>
                      <w:ind w:right="105"/>
                      <w:rPr>
                        <w:szCs w:val="21"/>
                      </w:rPr>
                    </w:pPr>
                    <w:r>
                      <w:t>远程管理</w:t>
                    </w:r>
                    <w:proofErr w:type="gramStart"/>
                    <w:r>
                      <w:t>云服务</w:t>
                    </w:r>
                    <w:proofErr w:type="gramEnd"/>
                    <w:r>
                      <w:t>平台项目</w:t>
                    </w:r>
                  </w:p>
                </w:tc>
                <w:tc>
                  <w:tcPr>
                    <w:tcW w:w="775" w:type="pct"/>
                    <w:shd w:val="clear" w:color="auto" w:fill="auto"/>
                  </w:tcPr>
                  <w:p w14:paraId="58D7C03B" w14:textId="77777777" w:rsidR="00CF26DB" w:rsidRDefault="00CF26DB" w:rsidP="00F25F19">
                    <w:pPr>
                      <w:jc w:val="right"/>
                      <w:rPr>
                        <w:szCs w:val="21"/>
                      </w:rPr>
                    </w:pPr>
                  </w:p>
                </w:tc>
                <w:tc>
                  <w:tcPr>
                    <w:tcW w:w="832" w:type="pct"/>
                    <w:shd w:val="clear" w:color="auto" w:fill="auto"/>
                  </w:tcPr>
                  <w:p w14:paraId="67F66A87" w14:textId="77777777" w:rsidR="00CF26DB" w:rsidRDefault="00CF26DB" w:rsidP="00F25F19">
                    <w:pPr>
                      <w:ind w:right="73"/>
                      <w:jc w:val="right"/>
                      <w:rPr>
                        <w:szCs w:val="21"/>
                      </w:rPr>
                    </w:pPr>
                    <w:r>
                      <w:t>1,448,712.69</w:t>
                    </w:r>
                  </w:p>
                </w:tc>
                <w:tc>
                  <w:tcPr>
                    <w:tcW w:w="827" w:type="pct"/>
                    <w:shd w:val="clear" w:color="auto" w:fill="auto"/>
                  </w:tcPr>
                  <w:p w14:paraId="7361A7BD" w14:textId="77777777" w:rsidR="00CF26DB" w:rsidRDefault="00CF26DB" w:rsidP="00F25F19">
                    <w:pPr>
                      <w:ind w:right="73"/>
                      <w:jc w:val="right"/>
                      <w:rPr>
                        <w:szCs w:val="21"/>
                      </w:rPr>
                    </w:pPr>
                  </w:p>
                </w:tc>
                <w:tc>
                  <w:tcPr>
                    <w:tcW w:w="827" w:type="pct"/>
                    <w:shd w:val="clear" w:color="auto" w:fill="auto"/>
                  </w:tcPr>
                  <w:p w14:paraId="046CF0AE" w14:textId="77777777" w:rsidR="00CF26DB" w:rsidRDefault="00CF26DB" w:rsidP="00F25F19">
                    <w:pPr>
                      <w:jc w:val="right"/>
                      <w:rPr>
                        <w:szCs w:val="21"/>
                      </w:rPr>
                    </w:pPr>
                  </w:p>
                </w:tc>
                <w:tc>
                  <w:tcPr>
                    <w:tcW w:w="820" w:type="pct"/>
                  </w:tcPr>
                  <w:p w14:paraId="6259EFCB" w14:textId="77777777" w:rsidR="00CF26DB" w:rsidRDefault="00CF26DB" w:rsidP="00F25F19">
                    <w:pPr>
                      <w:jc w:val="right"/>
                      <w:rPr>
                        <w:szCs w:val="21"/>
                      </w:rPr>
                    </w:pPr>
                    <w:r>
                      <w:t>1,448,712.69</w:t>
                    </w:r>
                  </w:p>
                </w:tc>
              </w:tr>
            </w:sdtContent>
          </w:sdt>
          <w:sdt>
            <w:sdtPr>
              <w:rPr>
                <w:rFonts w:asciiTheme="minorHAnsi" w:eastAsiaTheme="minorEastAsia" w:hAnsiTheme="minorHAnsi" w:cstheme="minorBidi" w:hint="eastAsia"/>
                <w:kern w:val="2"/>
                <w:szCs w:val="21"/>
              </w:rPr>
              <w:alias w:val="在建工程明细"/>
              <w:tag w:val="_TUP_ddeb799b6fdf45e2b195807d1913c3bb"/>
              <w:id w:val="-467197674"/>
              <w:lock w:val="sdtLocked"/>
              <w:placeholder>
                <w:docPart w:val="B31FD005651C4C0AA20B4FE5FFF863B3"/>
              </w:placeholder>
            </w:sdtPr>
            <w:sdtEndPr/>
            <w:sdtContent>
              <w:tr w:rsidR="00CF26DB" w14:paraId="05DD23EB" w14:textId="77777777" w:rsidTr="00F25F19">
                <w:trPr>
                  <w:cantSplit/>
                </w:trPr>
                <w:tc>
                  <w:tcPr>
                    <w:tcW w:w="883" w:type="pct"/>
                    <w:shd w:val="clear" w:color="auto" w:fill="auto"/>
                  </w:tcPr>
                  <w:p w14:paraId="55991F1F" w14:textId="77777777" w:rsidR="00CF26DB" w:rsidRDefault="00CF26DB" w:rsidP="00F25F19">
                    <w:pPr>
                      <w:ind w:right="105"/>
                      <w:rPr>
                        <w:szCs w:val="21"/>
                      </w:rPr>
                    </w:pPr>
                    <w:r>
                      <w:t>封闭式喷漆房（废气处理工程）</w:t>
                    </w:r>
                  </w:p>
                </w:tc>
                <w:tc>
                  <w:tcPr>
                    <w:tcW w:w="775" w:type="pct"/>
                    <w:shd w:val="clear" w:color="auto" w:fill="auto"/>
                  </w:tcPr>
                  <w:p w14:paraId="6E4BBA61" w14:textId="77777777" w:rsidR="00CF26DB" w:rsidRDefault="00CF26DB" w:rsidP="00F25F19">
                    <w:pPr>
                      <w:jc w:val="right"/>
                      <w:rPr>
                        <w:szCs w:val="21"/>
                      </w:rPr>
                    </w:pPr>
                  </w:p>
                </w:tc>
                <w:tc>
                  <w:tcPr>
                    <w:tcW w:w="832" w:type="pct"/>
                    <w:shd w:val="clear" w:color="auto" w:fill="auto"/>
                  </w:tcPr>
                  <w:p w14:paraId="6A3A1E6F" w14:textId="77777777" w:rsidR="00CF26DB" w:rsidRDefault="00CF26DB" w:rsidP="00F25F19">
                    <w:pPr>
                      <w:ind w:right="73"/>
                      <w:jc w:val="right"/>
                      <w:rPr>
                        <w:szCs w:val="21"/>
                      </w:rPr>
                    </w:pPr>
                    <w:r>
                      <w:t>1,280,946.70</w:t>
                    </w:r>
                  </w:p>
                </w:tc>
                <w:tc>
                  <w:tcPr>
                    <w:tcW w:w="827" w:type="pct"/>
                    <w:shd w:val="clear" w:color="auto" w:fill="auto"/>
                  </w:tcPr>
                  <w:p w14:paraId="52AE8AA0" w14:textId="77777777" w:rsidR="00CF26DB" w:rsidRDefault="00CF26DB" w:rsidP="00F25F19">
                    <w:pPr>
                      <w:ind w:right="73"/>
                      <w:jc w:val="right"/>
                      <w:rPr>
                        <w:szCs w:val="21"/>
                      </w:rPr>
                    </w:pPr>
                  </w:p>
                </w:tc>
                <w:tc>
                  <w:tcPr>
                    <w:tcW w:w="827" w:type="pct"/>
                    <w:shd w:val="clear" w:color="auto" w:fill="auto"/>
                  </w:tcPr>
                  <w:p w14:paraId="0D08F119" w14:textId="77777777" w:rsidR="00CF26DB" w:rsidRDefault="00CF26DB" w:rsidP="00F25F19">
                    <w:pPr>
                      <w:jc w:val="right"/>
                      <w:rPr>
                        <w:szCs w:val="21"/>
                      </w:rPr>
                    </w:pPr>
                  </w:p>
                </w:tc>
                <w:tc>
                  <w:tcPr>
                    <w:tcW w:w="820" w:type="pct"/>
                  </w:tcPr>
                  <w:p w14:paraId="2B15FECF" w14:textId="77777777" w:rsidR="00CF26DB" w:rsidRDefault="00CF26DB" w:rsidP="00F25F19">
                    <w:pPr>
                      <w:jc w:val="right"/>
                      <w:rPr>
                        <w:szCs w:val="21"/>
                      </w:rPr>
                    </w:pPr>
                    <w:r>
                      <w:t>1,280,946.70</w:t>
                    </w:r>
                  </w:p>
                </w:tc>
              </w:tr>
            </w:sdtContent>
          </w:sdt>
          <w:tr w:rsidR="00CF26DB" w14:paraId="4C972B61" w14:textId="77777777" w:rsidTr="00F25F19">
            <w:trPr>
              <w:cantSplit/>
            </w:trPr>
            <w:sdt>
              <w:sdtPr>
                <w:tag w:val="_PLD_2216f6ec60d6481d870ef3195ec544aa"/>
                <w:id w:val="-1914997829"/>
                <w:lock w:val="sdtLocked"/>
              </w:sdtPr>
              <w:sdtEndPr/>
              <w:sdtContent>
                <w:tc>
                  <w:tcPr>
                    <w:tcW w:w="883" w:type="pct"/>
                    <w:shd w:val="clear" w:color="auto" w:fill="auto"/>
                    <w:vAlign w:val="center"/>
                  </w:tcPr>
                  <w:p w14:paraId="0FB7A43F" w14:textId="77777777" w:rsidR="00CF26DB" w:rsidRDefault="00CF26DB" w:rsidP="00F25F19">
                    <w:pPr>
                      <w:ind w:right="105"/>
                      <w:jc w:val="center"/>
                      <w:rPr>
                        <w:szCs w:val="21"/>
                      </w:rPr>
                    </w:pPr>
                    <w:r>
                      <w:rPr>
                        <w:rFonts w:hint="eastAsia"/>
                        <w:szCs w:val="21"/>
                      </w:rPr>
                      <w:t>合计</w:t>
                    </w:r>
                  </w:p>
                </w:tc>
              </w:sdtContent>
            </w:sdt>
            <w:tc>
              <w:tcPr>
                <w:tcW w:w="775" w:type="pct"/>
                <w:shd w:val="clear" w:color="auto" w:fill="auto"/>
              </w:tcPr>
              <w:p w14:paraId="1324CF5E" w14:textId="77777777" w:rsidR="00CF26DB" w:rsidRDefault="00CF26DB" w:rsidP="00F25F19">
                <w:pPr>
                  <w:jc w:val="right"/>
                  <w:rPr>
                    <w:szCs w:val="21"/>
                  </w:rPr>
                </w:pPr>
                <w:r>
                  <w:t>243,626,821.88</w:t>
                </w:r>
              </w:p>
            </w:tc>
            <w:tc>
              <w:tcPr>
                <w:tcW w:w="832" w:type="pct"/>
                <w:shd w:val="clear" w:color="auto" w:fill="auto"/>
              </w:tcPr>
              <w:p w14:paraId="063411C2" w14:textId="77777777" w:rsidR="00CF26DB" w:rsidRDefault="00CF26DB" w:rsidP="00F25F19">
                <w:pPr>
                  <w:ind w:right="73"/>
                  <w:jc w:val="right"/>
                  <w:rPr>
                    <w:szCs w:val="21"/>
                  </w:rPr>
                </w:pPr>
                <w:r>
                  <w:t>164,511,317.70</w:t>
                </w:r>
              </w:p>
            </w:tc>
            <w:tc>
              <w:tcPr>
                <w:tcW w:w="827" w:type="pct"/>
                <w:shd w:val="clear" w:color="auto" w:fill="auto"/>
              </w:tcPr>
              <w:p w14:paraId="1699F354" w14:textId="77777777" w:rsidR="00CF26DB" w:rsidRDefault="00CF26DB" w:rsidP="00F25F19">
                <w:pPr>
                  <w:ind w:right="73"/>
                  <w:jc w:val="right"/>
                  <w:rPr>
                    <w:szCs w:val="21"/>
                  </w:rPr>
                </w:pPr>
                <w:r>
                  <w:t>57,122,708.94</w:t>
                </w:r>
              </w:p>
            </w:tc>
            <w:tc>
              <w:tcPr>
                <w:tcW w:w="827" w:type="pct"/>
                <w:shd w:val="clear" w:color="auto" w:fill="auto"/>
              </w:tcPr>
              <w:p w14:paraId="2B18ABAB" w14:textId="77777777" w:rsidR="00CF26DB" w:rsidRDefault="00CF26DB" w:rsidP="00F25F19">
                <w:pPr>
                  <w:jc w:val="right"/>
                  <w:rPr>
                    <w:szCs w:val="21"/>
                  </w:rPr>
                </w:pPr>
                <w:r>
                  <w:t>6,273,465.04</w:t>
                </w:r>
              </w:p>
            </w:tc>
            <w:tc>
              <w:tcPr>
                <w:tcW w:w="820" w:type="pct"/>
              </w:tcPr>
              <w:p w14:paraId="6C7E83E7" w14:textId="77777777" w:rsidR="00CF26DB" w:rsidRDefault="00CF26DB" w:rsidP="00F25F19">
                <w:pPr>
                  <w:jc w:val="right"/>
                  <w:rPr>
                    <w:szCs w:val="21"/>
                  </w:rPr>
                </w:pPr>
                <w:r>
                  <w:t>344,741,965.60</w:t>
                </w:r>
              </w:p>
            </w:tc>
          </w:tr>
        </w:tbl>
        <w:p w14:paraId="5E6808D2" w14:textId="77777777" w:rsidR="00CF26DB" w:rsidRDefault="00CF26DB"/>
        <w:p w14:paraId="4E83A785" w14:textId="3DFA3752" w:rsidR="00AC3D2D" w:rsidRDefault="00AC3D2D">
          <w:pPr>
            <w:pStyle w:val="affd"/>
            <w:rPr>
              <w:lang w:eastAsia="zh-CN"/>
            </w:rPr>
          </w:pPr>
          <w:r w:rsidRPr="00AC3D2D">
            <w:rPr>
              <w:rFonts w:hint="eastAsia"/>
              <w:lang w:eastAsia="zh-CN"/>
            </w:rPr>
            <w:t>注：除徐州重型新厂区</w:t>
          </w:r>
          <w:r w:rsidR="007C7C20">
            <w:rPr>
              <w:rFonts w:hint="eastAsia"/>
              <w:lang w:eastAsia="zh-CN"/>
            </w:rPr>
            <w:t>建造和上饶中材办公楼建造有政府专项资金支持外，其余项目资金来源均</w:t>
          </w:r>
          <w:r w:rsidRPr="00AC3D2D">
            <w:rPr>
              <w:rFonts w:hint="eastAsia"/>
              <w:lang w:eastAsia="zh-CN"/>
            </w:rPr>
            <w:t>为自筹。</w:t>
          </w:r>
        </w:p>
        <w:p w14:paraId="2BBE7FAC" w14:textId="77777777" w:rsidR="00F81A9D" w:rsidRDefault="00244448">
          <w:pPr>
            <w:snapToGrid w:val="0"/>
            <w:spacing w:line="240" w:lineRule="atLeast"/>
            <w:rPr>
              <w:szCs w:val="21"/>
            </w:rPr>
          </w:pPr>
        </w:p>
      </w:sdtContent>
    </w:sdt>
    <w:sdt>
      <w:sdtPr>
        <w:rPr>
          <w:rFonts w:ascii="宋体" w:eastAsia="宋体" w:hAnsi="宋体" w:cs="宋体" w:hint="eastAsia"/>
          <w:b w:val="0"/>
          <w:bCs w:val="0"/>
          <w:kern w:val="0"/>
          <w:sz w:val="20"/>
          <w:szCs w:val="24"/>
          <w:lang w:val="en-GB" w:eastAsia="en-US"/>
        </w:rPr>
        <w:alias w:val="模块:在建工程减值准备"/>
        <w:tag w:val="_SEC_0ebc618dc5604e8db1776ea7ed9e27ad"/>
        <w:id w:val="-610284096"/>
        <w:lock w:val="sdtLocked"/>
        <w:placeholder>
          <w:docPart w:val="GBC22222222222222222222222222222"/>
        </w:placeholder>
      </w:sdtPr>
      <w:sdtEndPr>
        <w:rPr>
          <w:rFonts w:asciiTheme="minorHAnsi" w:hAnsiTheme="minorHAnsi" w:cstheme="minorBidi"/>
          <w:kern w:val="2"/>
          <w:szCs w:val="22"/>
        </w:rPr>
      </w:sdtEndPr>
      <w:sdtContent>
        <w:p w14:paraId="4634A19B" w14:textId="77777777" w:rsidR="00F81A9D" w:rsidRDefault="00D27BBC" w:rsidP="00A64AAF">
          <w:pPr>
            <w:pStyle w:val="4"/>
            <w:numPr>
              <w:ilvl w:val="3"/>
              <w:numId w:val="49"/>
            </w:numPr>
            <w:ind w:left="426" w:hanging="426"/>
          </w:pPr>
          <w:r>
            <w:rPr>
              <w:rFonts w:hint="eastAsia"/>
            </w:rPr>
            <w:t>本期计提在建工程减值准备情况</w:t>
          </w:r>
        </w:p>
        <w:sdt>
          <w:sdtPr>
            <w:alias w:val="是否适用：本期计提在建工程减值准备情况[双击切换]"/>
            <w:tag w:val="_GBC_f0a78e682a314d34a7b55dd88c219307"/>
            <w:id w:val="-823965467"/>
            <w:lock w:val="sdtContentLocked"/>
            <w:placeholder>
              <w:docPart w:val="GBC22222222222222222222222222222"/>
            </w:placeholder>
          </w:sdtPr>
          <w:sdtEndPr/>
          <w:sdtContent>
            <w:p w14:paraId="6C289305" w14:textId="77777777" w:rsidR="00F81A9D" w:rsidRDefault="00D27BBC" w:rsidP="00A423F2">
              <w:pPr>
                <w:pStyle w:val="affd"/>
              </w:pPr>
              <w:r>
                <w:fldChar w:fldCharType="begin"/>
              </w:r>
              <w:r w:rsidR="00A423F2">
                <w:instrText>MACROBUTTON  SnrToggleCheckbox □</w:instrText>
              </w:r>
              <w:r w:rsidR="00A423F2">
                <w:instrText>适用</w:instrText>
              </w:r>
              <w:r w:rsidR="00A423F2">
                <w:instrText xml:space="preserve"> </w:instrText>
              </w:r>
              <w:r>
                <w:fldChar w:fldCharType="end"/>
              </w:r>
              <w:r>
                <w:fldChar w:fldCharType="begin"/>
              </w:r>
              <w:r w:rsidR="00A423F2">
                <w:instrText xml:space="preserve"> MACROBUTTON  SnrToggleCheckbox √</w:instrText>
              </w:r>
              <w:r w:rsidR="00A423F2">
                <w:instrText>不适用</w:instrText>
              </w:r>
              <w:r w:rsidR="00A423F2">
                <w:instrText xml:space="preserve"> </w:instrText>
              </w:r>
              <w:r>
                <w:fldChar w:fldCharType="end"/>
              </w:r>
            </w:p>
          </w:sdtContent>
        </w:sdt>
      </w:sdtContent>
    </w:sdt>
    <w:sdt>
      <w:sdtPr>
        <w:rPr>
          <w:rFonts w:hint="eastAsia"/>
          <w:szCs w:val="21"/>
        </w:rPr>
        <w:alias w:val="模块:在建工程的说明"/>
        <w:tag w:val="_SEC_557cdec50a6747d28443c626668ac476"/>
        <w:id w:val="196290133"/>
        <w:lock w:val="sdtLocked"/>
        <w:placeholder>
          <w:docPart w:val="GBC22222222222222222222222222222"/>
        </w:placeholder>
      </w:sdtPr>
      <w:sdtEndPr>
        <w:rPr>
          <w:rFonts w:hint="default"/>
        </w:rPr>
      </w:sdtEndPr>
      <w:sdtContent>
        <w:p w14:paraId="6B9D0D3E" w14:textId="77777777" w:rsidR="00F81A9D" w:rsidRDefault="00D27BBC">
          <w:pPr>
            <w:rPr>
              <w:szCs w:val="21"/>
            </w:rPr>
          </w:pPr>
          <w:r>
            <w:rPr>
              <w:rFonts w:hint="eastAsia"/>
              <w:szCs w:val="21"/>
            </w:rPr>
            <w:t>其他说明</w:t>
          </w:r>
        </w:p>
        <w:sdt>
          <w:sdtPr>
            <w:rPr>
              <w:szCs w:val="21"/>
            </w:rPr>
            <w:alias w:val="是否适用：在建工程的说明[双击切换]"/>
            <w:tag w:val="_GBC_e6220a45d928426882f5c3ad23ff2098"/>
            <w:id w:val="-1368294122"/>
            <w:lock w:val="sdtContentLocked"/>
            <w:placeholder>
              <w:docPart w:val="GBC22222222222222222222222222222"/>
            </w:placeholder>
          </w:sdtPr>
          <w:sdtEndPr/>
          <w:sdtContent>
            <w:p w14:paraId="0311E90E" w14:textId="77777777" w:rsidR="00F81A9D" w:rsidRDefault="00D27BBC" w:rsidP="00D61C3C">
              <w:pPr>
                <w:rPr>
                  <w:color w:val="FF0000"/>
                  <w:szCs w:val="21"/>
                </w:rPr>
              </w:pPr>
              <w:r>
                <w:rPr>
                  <w:szCs w:val="21"/>
                </w:rPr>
                <w:fldChar w:fldCharType="begin"/>
              </w:r>
              <w:r w:rsidR="00D61C3C">
                <w:rPr>
                  <w:szCs w:val="21"/>
                </w:rPr>
                <w:instrText xml:space="preserve">MACROBUTTON  SnrToggleCheckbox □适用 </w:instrText>
              </w:r>
              <w:r>
                <w:rPr>
                  <w:szCs w:val="21"/>
                </w:rPr>
                <w:fldChar w:fldCharType="end"/>
              </w:r>
              <w:r>
                <w:rPr>
                  <w:szCs w:val="21"/>
                </w:rPr>
                <w:fldChar w:fldCharType="begin"/>
              </w:r>
              <w:r w:rsidR="00D61C3C">
                <w:rPr>
                  <w:szCs w:val="21"/>
                </w:rPr>
                <w:instrText xml:space="preserve"> MACROBUTTON  SnrToggleCheckbox √不适用 </w:instrText>
              </w:r>
              <w:r>
                <w:rPr>
                  <w:szCs w:val="21"/>
                </w:rPr>
                <w:fldChar w:fldCharType="end"/>
              </w:r>
            </w:p>
          </w:sdtContent>
        </w:sdt>
      </w:sdtContent>
    </w:sdt>
    <w:p w14:paraId="6126765B" w14:textId="77777777" w:rsidR="00F81A9D" w:rsidRDefault="00F81A9D">
      <w:pPr>
        <w:rPr>
          <w:szCs w:val="21"/>
        </w:rPr>
      </w:pPr>
    </w:p>
    <w:bookmarkStart w:id="138" w:name="_Hlk532903321" w:displacedByCustomXml="next"/>
    <w:sdt>
      <w:sdtPr>
        <w:rPr>
          <w:rFonts w:ascii="宋体" w:eastAsia="宋体" w:hAnsi="宋体" w:cstheme="minorBidi" w:hint="eastAsia"/>
          <w:b w:val="0"/>
          <w:bCs w:val="0"/>
          <w:kern w:val="0"/>
          <w:szCs w:val="24"/>
        </w:rPr>
        <w:alias w:val="模块:工程物资"/>
        <w:tag w:val="_SEC_57646d76c9b54fbc8b0c285f81791103"/>
        <w:id w:val="2135440241"/>
        <w:lock w:val="sdtLocked"/>
        <w:placeholder>
          <w:docPart w:val="GBC22222222222222222222222222222"/>
        </w:placeholder>
      </w:sdtPr>
      <w:sdtEndPr>
        <w:rPr>
          <w:rFonts w:hint="default"/>
          <w:szCs w:val="21"/>
        </w:rPr>
      </w:sdtEndPr>
      <w:sdtContent>
        <w:p w14:paraId="1B976AB6" w14:textId="77777777" w:rsidR="00F81A9D" w:rsidRDefault="00D27BBC">
          <w:pPr>
            <w:pStyle w:val="4"/>
            <w:ind w:left="360" w:hanging="360"/>
          </w:pPr>
          <w:r>
            <w:rPr>
              <w:rFonts w:hint="eastAsia"/>
            </w:rPr>
            <w:t>工程物资</w:t>
          </w:r>
        </w:p>
        <w:p w14:paraId="1AE596F2" w14:textId="77777777" w:rsidR="00F81A9D" w:rsidRDefault="00D27BBC" w:rsidP="00A64AAF">
          <w:pPr>
            <w:pStyle w:val="4"/>
            <w:numPr>
              <w:ilvl w:val="3"/>
              <w:numId w:val="50"/>
            </w:numPr>
            <w:ind w:left="426" w:hanging="426"/>
          </w:pPr>
          <w:r>
            <w:rPr>
              <w:rFonts w:hint="eastAsia"/>
            </w:rPr>
            <w:t>工程物资情况</w:t>
          </w:r>
        </w:p>
        <w:sdt>
          <w:sdtPr>
            <w:alias w:val="是否适用：工程物资[双击切换]"/>
            <w:tag w:val="_GBC_91916c11fa864423a1c0e6a4024fdda5"/>
            <w:id w:val="-424113164"/>
            <w:lock w:val="sdtContentLocked"/>
            <w:placeholder>
              <w:docPart w:val="GBC22222222222222222222222222222"/>
            </w:placeholder>
          </w:sdtPr>
          <w:sdtEndPr/>
          <w:sdtContent>
            <w:p w14:paraId="74DC78AF" w14:textId="77777777" w:rsidR="00D61C3C" w:rsidRDefault="00D27BBC" w:rsidP="00D61C3C">
              <w:pPr>
                <w:rPr>
                  <w:szCs w:val="21"/>
                </w:rPr>
              </w:pPr>
              <w:r>
                <w:fldChar w:fldCharType="begin"/>
              </w:r>
              <w:r w:rsidR="00D61C3C">
                <w:instrText xml:space="preserve">MACROBUTTON  SnrToggleCheckbox □适用 </w:instrText>
              </w:r>
              <w:r>
                <w:fldChar w:fldCharType="end"/>
              </w:r>
              <w:r>
                <w:fldChar w:fldCharType="begin"/>
              </w:r>
              <w:r w:rsidR="00D61C3C">
                <w:instrText xml:space="preserve"> MACROBUTTON  SnrToggleCheckbox √不适用 </w:instrText>
              </w:r>
              <w:r>
                <w:fldChar w:fldCharType="end"/>
              </w:r>
            </w:p>
          </w:sdtContent>
        </w:sdt>
        <w:p w14:paraId="574DBFBA" w14:textId="11C05F68" w:rsidR="00F81A9D" w:rsidRDefault="00244448">
          <w:pPr>
            <w:rPr>
              <w:rFonts w:cstheme="minorBidi"/>
              <w:szCs w:val="21"/>
            </w:rPr>
          </w:pPr>
        </w:p>
      </w:sdtContent>
    </w:sdt>
    <w:bookmarkEnd w:id="138" w:displacedByCustomXml="prev"/>
    <w:p w14:paraId="5CC12F37" w14:textId="77777777" w:rsidR="00F81A9D" w:rsidRDefault="00D27BBC" w:rsidP="00A64AAF">
      <w:pPr>
        <w:pStyle w:val="3"/>
        <w:numPr>
          <w:ilvl w:val="0"/>
          <w:numId w:val="3"/>
        </w:numPr>
        <w:tabs>
          <w:tab w:val="left" w:pos="504"/>
        </w:tabs>
        <w:rPr>
          <w:rFonts w:ascii="宋体" w:hAnsi="宋体"/>
          <w:szCs w:val="21"/>
        </w:rPr>
      </w:pPr>
      <w:r>
        <w:rPr>
          <w:rFonts w:ascii="宋体" w:hAnsi="宋体" w:hint="eastAsia"/>
          <w:szCs w:val="21"/>
        </w:rPr>
        <w:t>生产性生物资产</w:t>
      </w:r>
    </w:p>
    <w:sdt>
      <w:sdtPr>
        <w:rPr>
          <w:rFonts w:ascii="宋体" w:eastAsia="宋体" w:hAnsi="宋体" w:cstheme="minorBidi" w:hint="eastAsia"/>
          <w:b w:val="0"/>
          <w:bCs w:val="0"/>
          <w:kern w:val="0"/>
          <w:szCs w:val="24"/>
        </w:rPr>
        <w:alias w:val="模块:采用成成本计量模式的生产性生物资产"/>
        <w:tag w:val="_SEC_90a77fb9192246418dabc2bc031e38c0"/>
        <w:id w:val="-1316252171"/>
        <w:lock w:val="sdtLocked"/>
        <w:placeholder>
          <w:docPart w:val="GBC22222222222222222222222222222"/>
        </w:placeholder>
      </w:sdtPr>
      <w:sdtEndPr>
        <w:rPr>
          <w:rFonts w:hint="default"/>
          <w:szCs w:val="21"/>
        </w:rPr>
      </w:sdtEndPr>
      <w:sdtContent>
        <w:p w14:paraId="7A3D395A" w14:textId="77777777" w:rsidR="00F81A9D" w:rsidRDefault="00D27BBC" w:rsidP="00A64AAF">
          <w:pPr>
            <w:pStyle w:val="4"/>
            <w:numPr>
              <w:ilvl w:val="3"/>
              <w:numId w:val="51"/>
            </w:numPr>
            <w:ind w:left="426" w:hanging="426"/>
          </w:pPr>
          <w:r>
            <w:rPr>
              <w:rFonts w:hint="eastAsia"/>
            </w:rPr>
            <w:t>采用成本计量模式的生产性生物资产</w:t>
          </w:r>
        </w:p>
        <w:sdt>
          <w:sdtPr>
            <w:rPr>
              <w:rFonts w:hint="eastAsia"/>
              <w:szCs w:val="21"/>
            </w:rPr>
            <w:alias w:val="是否适用：财务附注：以成本计量的生产性生物资产[双击切换]"/>
            <w:tag w:val="_GBC_925c2a7345d74ba1bae908f2c1695459"/>
            <w:id w:val="-1020005459"/>
            <w:lock w:val="sdtContentLocked"/>
            <w:placeholder>
              <w:docPart w:val="GBC22222222222222222222222222222"/>
            </w:placeholder>
          </w:sdtPr>
          <w:sdtEndPr/>
          <w:sdtContent>
            <w:p w14:paraId="19CE32E0" w14:textId="77777777" w:rsidR="00F81A9D" w:rsidRDefault="00D27BBC" w:rsidP="00D61C3C">
              <w:pPr>
                <w:rPr>
                  <w:szCs w:val="21"/>
                </w:rPr>
              </w:pPr>
              <w:r>
                <w:rPr>
                  <w:szCs w:val="21"/>
                </w:rPr>
                <w:fldChar w:fldCharType="begin"/>
              </w:r>
              <w:r w:rsidR="00D61C3C">
                <w:rPr>
                  <w:szCs w:val="21"/>
                </w:rPr>
                <w:instrText xml:space="preserve">MACROBUTTON  SnrToggleCheckbox □适用 </w:instrText>
              </w:r>
              <w:r>
                <w:rPr>
                  <w:szCs w:val="21"/>
                </w:rPr>
                <w:fldChar w:fldCharType="end"/>
              </w:r>
              <w:r>
                <w:rPr>
                  <w:szCs w:val="21"/>
                </w:rPr>
                <w:fldChar w:fldCharType="begin"/>
              </w:r>
              <w:r w:rsidR="00D61C3C">
                <w:rPr>
                  <w:szCs w:val="21"/>
                </w:rPr>
                <w:instrText xml:space="preserve"> MACROBUTTON  SnrToggleCheckbox √不适用 </w:instrText>
              </w:r>
              <w:r>
                <w:rPr>
                  <w:szCs w:val="21"/>
                </w:rPr>
                <w:fldChar w:fldCharType="end"/>
              </w:r>
            </w:p>
          </w:sdtContent>
        </w:sdt>
      </w:sdtContent>
    </w:sdt>
    <w:sdt>
      <w:sdtPr>
        <w:rPr>
          <w:rFonts w:ascii="宋体" w:eastAsia="宋体" w:hAnsi="宋体" w:cstheme="minorBidi" w:hint="eastAsia"/>
          <w:b w:val="0"/>
          <w:bCs w:val="0"/>
          <w:kern w:val="0"/>
          <w:sz w:val="20"/>
          <w:szCs w:val="24"/>
          <w:lang w:val="en-GB" w:eastAsia="en-US"/>
        </w:rPr>
        <w:alias w:val="模块:采用公允价值计量模式的生产性生物资产"/>
        <w:tag w:val="_SEC_30033325948d42e88d046d357344a3ff"/>
        <w:id w:val="-126397458"/>
        <w:lock w:val="sdtLocked"/>
        <w:placeholder>
          <w:docPart w:val="GBC22222222222222222222222222222"/>
        </w:placeholder>
      </w:sdtPr>
      <w:sdtEndPr>
        <w:rPr>
          <w:rFonts w:asciiTheme="minorHAnsi" w:hAnsiTheme="minorHAnsi"/>
          <w:szCs w:val="22"/>
        </w:rPr>
      </w:sdtEndPr>
      <w:sdtContent>
        <w:p w14:paraId="1682748C" w14:textId="77777777" w:rsidR="00F81A9D" w:rsidRDefault="00D27BBC" w:rsidP="00A64AAF">
          <w:pPr>
            <w:pStyle w:val="4"/>
            <w:numPr>
              <w:ilvl w:val="3"/>
              <w:numId w:val="51"/>
            </w:numPr>
            <w:ind w:left="426" w:hanging="426"/>
          </w:pPr>
          <w:r>
            <w:rPr>
              <w:rFonts w:hint="eastAsia"/>
            </w:rPr>
            <w:t>采用公允价值计量模式的生产性生物资产</w:t>
          </w:r>
        </w:p>
        <w:sdt>
          <w:sdtPr>
            <w:rPr>
              <w:szCs w:val="21"/>
            </w:rPr>
            <w:alias w:val="是否适用：财务附注：以公允价值计量的生产性生物资产[双击切换]"/>
            <w:tag w:val="_GBC_9b7a21a74fee4d22abc99ad9ee747e07"/>
            <w:id w:val="1123808729"/>
            <w:lock w:val="sdtContentLocked"/>
            <w:placeholder>
              <w:docPart w:val="GBC22222222222222222222222222222"/>
            </w:placeholder>
          </w:sdtPr>
          <w:sdtEndPr/>
          <w:sdtContent>
            <w:p w14:paraId="25BDE90A" w14:textId="77777777" w:rsidR="00F81A9D" w:rsidRDefault="00D27BBC" w:rsidP="00D61C3C">
              <w:pPr>
                <w:pStyle w:val="affd"/>
              </w:pPr>
              <w:r>
                <w:rPr>
                  <w:szCs w:val="21"/>
                </w:rPr>
                <w:fldChar w:fldCharType="begin"/>
              </w:r>
              <w:r w:rsidR="00D61C3C">
                <w:rPr>
                  <w:szCs w:val="21"/>
                </w:rPr>
                <w:instrText>MACROBUTTON  SnrToggleCheckbox □</w:instrText>
              </w:r>
              <w:r w:rsidR="00D61C3C">
                <w:rPr>
                  <w:szCs w:val="21"/>
                </w:rPr>
                <w:instrText>适用</w:instrText>
              </w:r>
              <w:r w:rsidR="00D61C3C">
                <w:rPr>
                  <w:szCs w:val="21"/>
                </w:rPr>
                <w:instrText xml:space="preserve"> </w:instrText>
              </w:r>
              <w:r>
                <w:rPr>
                  <w:szCs w:val="21"/>
                </w:rPr>
                <w:fldChar w:fldCharType="end"/>
              </w:r>
              <w:r>
                <w:rPr>
                  <w:szCs w:val="21"/>
                </w:rPr>
                <w:fldChar w:fldCharType="begin"/>
              </w:r>
              <w:r w:rsidR="00D61C3C">
                <w:rPr>
                  <w:szCs w:val="21"/>
                </w:rPr>
                <w:instrText xml:space="preserve"> MACROBUTTON  SnrToggleCheckbox √</w:instrText>
              </w:r>
              <w:r w:rsidR="00D61C3C">
                <w:rPr>
                  <w:szCs w:val="21"/>
                </w:rPr>
                <w:instrText>不适用</w:instrText>
              </w:r>
              <w:r w:rsidR="00D61C3C">
                <w:rPr>
                  <w:szCs w:val="21"/>
                </w:rPr>
                <w:instrText xml:space="preserve"> </w:instrText>
              </w:r>
              <w:r>
                <w:rPr>
                  <w:szCs w:val="21"/>
                </w:rPr>
                <w:fldChar w:fldCharType="end"/>
              </w:r>
            </w:p>
          </w:sdtContent>
        </w:sdt>
      </w:sdtContent>
    </w:sdt>
    <w:sdt>
      <w:sdtPr>
        <w:rPr>
          <w:rFonts w:hint="eastAsia"/>
          <w:szCs w:val="21"/>
        </w:rPr>
        <w:alias w:val="模块:生产性生物资产的说明"/>
        <w:tag w:val="_SEC_559ebba506dc45c6ba746173e6e553db"/>
        <w:id w:val="-1089770153"/>
        <w:lock w:val="sdtLocked"/>
        <w:placeholder>
          <w:docPart w:val="GBC22222222222222222222222222222"/>
        </w:placeholder>
      </w:sdtPr>
      <w:sdtEndPr>
        <w:rPr>
          <w:rFonts w:hint="default"/>
        </w:rPr>
      </w:sdtEndPr>
      <w:sdtContent>
        <w:p w14:paraId="01A1F7BB" w14:textId="77777777" w:rsidR="00F81A9D" w:rsidRDefault="00D27BBC">
          <w:pPr>
            <w:autoSpaceDE w:val="0"/>
            <w:autoSpaceDN w:val="0"/>
            <w:adjustRightInd w:val="0"/>
            <w:rPr>
              <w:szCs w:val="21"/>
            </w:rPr>
          </w:pPr>
          <w:r>
            <w:rPr>
              <w:rFonts w:hint="eastAsia"/>
              <w:szCs w:val="21"/>
            </w:rPr>
            <w:t>其他说明</w:t>
          </w:r>
        </w:p>
        <w:sdt>
          <w:sdtPr>
            <w:rPr>
              <w:szCs w:val="21"/>
            </w:rPr>
            <w:alias w:val="是否适用：生产性生物资产的说明[双击切换]"/>
            <w:tag w:val="_GBC_d3e0f749d04b4097a0886c38dadda8f4"/>
            <w:id w:val="619732955"/>
            <w:lock w:val="sdtContentLocked"/>
            <w:placeholder>
              <w:docPart w:val="GBC22222222222222222222222222222"/>
            </w:placeholder>
          </w:sdtPr>
          <w:sdtEndPr/>
          <w:sdtContent>
            <w:p w14:paraId="3DA98545" w14:textId="77777777" w:rsidR="00F81A9D" w:rsidRDefault="00D27BBC" w:rsidP="00D61C3C">
              <w:pPr>
                <w:autoSpaceDE w:val="0"/>
                <w:autoSpaceDN w:val="0"/>
                <w:adjustRightInd w:val="0"/>
                <w:rPr>
                  <w:szCs w:val="21"/>
                </w:rPr>
              </w:pPr>
              <w:r>
                <w:rPr>
                  <w:szCs w:val="21"/>
                </w:rPr>
                <w:fldChar w:fldCharType="begin"/>
              </w:r>
              <w:r w:rsidR="00D61C3C">
                <w:rPr>
                  <w:szCs w:val="21"/>
                </w:rPr>
                <w:instrText xml:space="preserve">MACROBUTTON  SnrToggleCheckbox □适用 </w:instrText>
              </w:r>
              <w:r>
                <w:rPr>
                  <w:szCs w:val="21"/>
                </w:rPr>
                <w:fldChar w:fldCharType="end"/>
              </w:r>
              <w:r>
                <w:rPr>
                  <w:szCs w:val="21"/>
                </w:rPr>
                <w:fldChar w:fldCharType="begin"/>
              </w:r>
              <w:r w:rsidR="00D61C3C">
                <w:rPr>
                  <w:szCs w:val="21"/>
                </w:rPr>
                <w:instrText xml:space="preserve"> MACROBUTTON  SnrToggleCheckbox √不适用 </w:instrText>
              </w:r>
              <w:r>
                <w:rPr>
                  <w:szCs w:val="21"/>
                </w:rPr>
                <w:fldChar w:fldCharType="end"/>
              </w:r>
            </w:p>
          </w:sdtContent>
        </w:sdt>
      </w:sdtContent>
    </w:sdt>
    <w:p w14:paraId="2B6A74B9" w14:textId="77777777" w:rsidR="00F81A9D" w:rsidRDefault="00F81A9D">
      <w:pPr>
        <w:rPr>
          <w:szCs w:val="21"/>
        </w:rPr>
      </w:pPr>
    </w:p>
    <w:sdt>
      <w:sdtPr>
        <w:rPr>
          <w:rFonts w:ascii="宋体" w:hAnsi="宋体" w:cs="宋体" w:hint="eastAsia"/>
          <w:b w:val="0"/>
          <w:bCs w:val="0"/>
          <w:kern w:val="0"/>
          <w:szCs w:val="21"/>
        </w:rPr>
        <w:alias w:val="模块:油气资产"/>
        <w:tag w:val="_SEC_1c42b01146a94d2891a3a0557341368e"/>
        <w:id w:val="-527338043"/>
        <w:lock w:val="sdtLocked"/>
        <w:placeholder>
          <w:docPart w:val="GBC22222222222222222222222222222"/>
        </w:placeholder>
      </w:sdtPr>
      <w:sdtEndPr>
        <w:rPr>
          <w:rFonts w:cstheme="minorBidi" w:hint="default"/>
          <w:kern w:val="2"/>
        </w:rPr>
      </w:sdtEndPr>
      <w:sdtContent>
        <w:p w14:paraId="2E0C952E" w14:textId="77777777" w:rsidR="00F81A9D" w:rsidRDefault="00D27BBC" w:rsidP="00A64AAF">
          <w:pPr>
            <w:pStyle w:val="3"/>
            <w:numPr>
              <w:ilvl w:val="0"/>
              <w:numId w:val="3"/>
            </w:numPr>
            <w:tabs>
              <w:tab w:val="left" w:pos="504"/>
            </w:tabs>
            <w:rPr>
              <w:rFonts w:ascii="宋体" w:hAnsi="宋体"/>
              <w:szCs w:val="21"/>
            </w:rPr>
          </w:pPr>
          <w:r>
            <w:rPr>
              <w:rFonts w:ascii="宋体" w:hAnsi="宋体" w:hint="eastAsia"/>
              <w:szCs w:val="21"/>
            </w:rPr>
            <w:t>油气资产</w:t>
          </w:r>
        </w:p>
        <w:sdt>
          <w:sdtPr>
            <w:alias w:val="是否适用：油气资产[双击切换]"/>
            <w:tag w:val="_GBC_a587239cd6ac4d96b99f6fe496e97c34"/>
            <w:id w:val="15211109"/>
            <w:lock w:val="sdtContentLocked"/>
            <w:placeholder>
              <w:docPart w:val="GBC22222222222222222222222222222"/>
            </w:placeholder>
          </w:sdtPr>
          <w:sdtEndPr/>
          <w:sdtContent>
            <w:p w14:paraId="33C3D37D" w14:textId="77777777" w:rsidR="00D61C3C" w:rsidRDefault="00D27BBC" w:rsidP="00D61C3C">
              <w:pPr>
                <w:pStyle w:val="affd"/>
              </w:pPr>
              <w:r>
                <w:fldChar w:fldCharType="begin"/>
              </w:r>
              <w:r w:rsidR="00D61C3C">
                <w:instrText>MACROBUTTON  SnrToggleCheckbox □</w:instrText>
              </w:r>
              <w:r w:rsidR="00D61C3C">
                <w:instrText>适用</w:instrText>
              </w:r>
              <w:r w:rsidR="00D61C3C">
                <w:instrText xml:space="preserve"> </w:instrText>
              </w:r>
              <w:r>
                <w:fldChar w:fldCharType="end"/>
              </w:r>
              <w:r>
                <w:fldChar w:fldCharType="begin"/>
              </w:r>
              <w:r w:rsidR="00D61C3C">
                <w:instrText xml:space="preserve"> MACROBUTTON  SnrToggleCheckbox √</w:instrText>
              </w:r>
              <w:r w:rsidR="00D61C3C">
                <w:instrText>不适用</w:instrText>
              </w:r>
              <w:r w:rsidR="00D61C3C">
                <w:instrText xml:space="preserve"> </w:instrText>
              </w:r>
              <w:r>
                <w:fldChar w:fldCharType="end"/>
              </w:r>
            </w:p>
          </w:sdtContent>
        </w:sdt>
        <w:p w14:paraId="7A952AB6" w14:textId="77777777" w:rsidR="00F81A9D" w:rsidRDefault="00244448">
          <w:pPr>
            <w:autoSpaceDE w:val="0"/>
            <w:autoSpaceDN w:val="0"/>
            <w:adjustRightInd w:val="0"/>
            <w:rPr>
              <w:szCs w:val="21"/>
            </w:rPr>
          </w:pPr>
        </w:p>
      </w:sdtContent>
    </w:sdt>
    <w:p w14:paraId="4794932F" w14:textId="77777777" w:rsidR="00D61C3C" w:rsidRDefault="00D61C3C">
      <w:pPr>
        <w:rPr>
          <w:szCs w:val="21"/>
        </w:rPr>
        <w:sectPr w:rsidR="00D61C3C" w:rsidSect="00F41343">
          <w:pgSz w:w="11906" w:h="16838"/>
          <w:pgMar w:top="1440" w:right="1797" w:bottom="1525" w:left="1276" w:header="856" w:footer="992" w:gutter="0"/>
          <w:cols w:space="425"/>
          <w:docGrid w:linePitch="312"/>
        </w:sectPr>
      </w:pPr>
    </w:p>
    <w:p w14:paraId="29DF50B6" w14:textId="77777777" w:rsidR="00F81A9D" w:rsidRDefault="00F81A9D">
      <w:pPr>
        <w:rPr>
          <w:szCs w:val="21"/>
        </w:rPr>
      </w:pPr>
    </w:p>
    <w:p w14:paraId="77281966" w14:textId="77777777" w:rsidR="00F81A9D" w:rsidRDefault="00D27BBC" w:rsidP="00A64AAF">
      <w:pPr>
        <w:pStyle w:val="3"/>
        <w:numPr>
          <w:ilvl w:val="0"/>
          <w:numId w:val="3"/>
        </w:numPr>
        <w:tabs>
          <w:tab w:val="left" w:pos="504"/>
        </w:tabs>
        <w:rPr>
          <w:rFonts w:ascii="宋体" w:hAnsi="宋体"/>
          <w:szCs w:val="21"/>
        </w:rPr>
      </w:pPr>
      <w:r>
        <w:rPr>
          <w:rFonts w:ascii="宋体" w:hAnsi="宋体" w:hint="eastAsia"/>
          <w:szCs w:val="21"/>
        </w:rPr>
        <w:t>无形资产</w:t>
      </w:r>
    </w:p>
    <w:sdt>
      <w:sdtPr>
        <w:rPr>
          <w:rFonts w:ascii="宋体" w:eastAsia="宋体" w:hAnsi="宋体" w:cs="宋体" w:hint="eastAsia"/>
          <w:b w:val="0"/>
          <w:bCs w:val="0"/>
          <w:kern w:val="0"/>
          <w:szCs w:val="24"/>
        </w:rPr>
        <w:alias w:val="模块:无形资产情况"/>
        <w:tag w:val="_SEC_dc6f356c9a9a424bba90c1f6f28b2ab0"/>
        <w:id w:val="-407690864"/>
        <w:lock w:val="sdtLocked"/>
        <w:placeholder>
          <w:docPart w:val="GBC22222222222222222222222222222"/>
        </w:placeholder>
      </w:sdtPr>
      <w:sdtEndPr>
        <w:rPr>
          <w:rFonts w:hint="default"/>
          <w:szCs w:val="21"/>
        </w:rPr>
      </w:sdtEndPr>
      <w:sdtContent>
        <w:p w14:paraId="5863629A" w14:textId="77777777" w:rsidR="00F81A9D" w:rsidRDefault="00D27BBC" w:rsidP="00A64AAF">
          <w:pPr>
            <w:pStyle w:val="4"/>
            <w:numPr>
              <w:ilvl w:val="3"/>
              <w:numId w:val="52"/>
            </w:numPr>
            <w:ind w:left="426" w:hanging="426"/>
          </w:pPr>
          <w:r>
            <w:rPr>
              <w:rFonts w:hint="eastAsia"/>
            </w:rPr>
            <w:t>无形资产情况</w:t>
          </w:r>
        </w:p>
        <w:sdt>
          <w:sdtPr>
            <w:rPr>
              <w:rFonts w:hint="eastAsia"/>
              <w:szCs w:val="21"/>
            </w:rPr>
            <w:alias w:val="是否适用：无形资产情况[双击切换]"/>
            <w:tag w:val="_GBC_42237c7a99c64602a661c1668bc893bd"/>
            <w:id w:val="1953128395"/>
            <w:lock w:val="sdtContentLocked"/>
            <w:placeholder>
              <w:docPart w:val="GBC22222222222222222222222222222"/>
            </w:placeholder>
          </w:sdtPr>
          <w:sdtEndPr/>
          <w:sdtContent>
            <w:p w14:paraId="77CA9438" w14:textId="77777777" w:rsidR="00F81A9D" w:rsidRDefault="00D27BBC">
              <w:pPr>
                <w:snapToGrid w:val="0"/>
                <w:spacing w:line="240" w:lineRule="atLeast"/>
                <w:rPr>
                  <w:szCs w:val="21"/>
                </w:rPr>
              </w:pPr>
              <w:r>
                <w:rPr>
                  <w:szCs w:val="21"/>
                </w:rPr>
                <w:fldChar w:fldCharType="begin"/>
              </w:r>
              <w:r w:rsidR="00D61C3C">
                <w:rPr>
                  <w:szCs w:val="21"/>
                </w:rPr>
                <w:instrText xml:space="preserve"> MACROBUTTON  SnrToggleCheckbox √适用  </w:instrText>
              </w:r>
              <w:r>
                <w:rPr>
                  <w:szCs w:val="21"/>
                </w:rPr>
                <w:fldChar w:fldCharType="end"/>
              </w:r>
              <w:r>
                <w:rPr>
                  <w:szCs w:val="21"/>
                </w:rPr>
                <w:fldChar w:fldCharType="begin"/>
              </w:r>
              <w:r w:rsidR="00D61C3C">
                <w:rPr>
                  <w:szCs w:val="21"/>
                </w:rPr>
                <w:instrText xml:space="preserve"> MACROBUTTON  SnrToggleCheckbox □不适用 </w:instrText>
              </w:r>
              <w:r>
                <w:rPr>
                  <w:szCs w:val="21"/>
                </w:rPr>
                <w:fldChar w:fldCharType="end"/>
              </w:r>
            </w:p>
          </w:sdtContent>
        </w:sdt>
        <w:p w14:paraId="31A52639" w14:textId="77777777" w:rsidR="00F81A9D" w:rsidRDefault="00D27BBC">
          <w:pPr>
            <w:snapToGrid w:val="0"/>
            <w:spacing w:line="240" w:lineRule="atLeast"/>
            <w:jc w:val="right"/>
            <w:rPr>
              <w:szCs w:val="21"/>
            </w:rPr>
          </w:pPr>
          <w:r>
            <w:rPr>
              <w:rFonts w:hint="eastAsia"/>
              <w:szCs w:val="21"/>
            </w:rPr>
            <w:t>单位：</w:t>
          </w:r>
          <w:sdt>
            <w:sdtPr>
              <w:rPr>
                <w:rFonts w:hint="eastAsia"/>
                <w:szCs w:val="21"/>
              </w:rPr>
              <w:alias w:val="单位：财务附注：无形资产情况"/>
              <w:tag w:val="_GBC_37e64bddc8e645b48a19b4e7bafb7839"/>
              <w:id w:val="123835953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无形资产情况"/>
              <w:tag w:val="_GBC_2c85ccef3cf1470c8cf657b14b474192"/>
              <w:id w:val="27954282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17"/>
            <w:gridCol w:w="1336"/>
            <w:gridCol w:w="1256"/>
            <w:gridCol w:w="1336"/>
            <w:gridCol w:w="1256"/>
            <w:gridCol w:w="1398"/>
            <w:gridCol w:w="1256"/>
            <w:gridCol w:w="1256"/>
            <w:gridCol w:w="1256"/>
            <w:gridCol w:w="1496"/>
          </w:tblGrid>
          <w:tr w:rsidR="00CD7B27" w14:paraId="552B2395" w14:textId="77777777" w:rsidTr="00635D28">
            <w:trPr>
              <w:trHeight w:val="340"/>
            </w:trPr>
            <w:sdt>
              <w:sdtPr>
                <w:rPr>
                  <w:sz w:val="16"/>
                </w:rPr>
                <w:tag w:val="_PLD_0d0c5c4c9acf46eaa7c41a19eb731a5c"/>
                <w:id w:val="-599251838"/>
                <w:lock w:val="sdtLocked"/>
              </w:sdtPr>
              <w:sdtEndPr/>
              <w:sdtContent>
                <w:tc>
                  <w:tcPr>
                    <w:tcW w:w="919" w:type="pct"/>
                    <w:shd w:val="clear" w:color="auto" w:fill="auto"/>
                    <w:vAlign w:val="center"/>
                  </w:tcPr>
                  <w:p w14:paraId="27B8388B" w14:textId="77777777" w:rsidR="00CD7B27" w:rsidRPr="00CD7B27" w:rsidRDefault="00CD7B27" w:rsidP="00635D28">
                    <w:pPr>
                      <w:jc w:val="center"/>
                      <w:rPr>
                        <w:sz w:val="16"/>
                        <w:szCs w:val="21"/>
                      </w:rPr>
                    </w:pPr>
                    <w:r w:rsidRPr="00CD7B27">
                      <w:rPr>
                        <w:rFonts w:hint="eastAsia"/>
                        <w:sz w:val="16"/>
                        <w:szCs w:val="21"/>
                      </w:rPr>
                      <w:t>项目</w:t>
                    </w:r>
                  </w:p>
                </w:tc>
              </w:sdtContent>
            </w:sdt>
            <w:sdt>
              <w:sdtPr>
                <w:rPr>
                  <w:sz w:val="16"/>
                </w:rPr>
                <w:tag w:val="_PLD_0dfc6d612ce04e4ab91d7f5c675c7954"/>
                <w:id w:val="-382322952"/>
                <w:lock w:val="sdtLocked"/>
              </w:sdtPr>
              <w:sdtEndPr/>
              <w:sdtContent>
                <w:tc>
                  <w:tcPr>
                    <w:tcW w:w="562" w:type="pct"/>
                    <w:shd w:val="clear" w:color="auto" w:fill="auto"/>
                    <w:vAlign w:val="center"/>
                  </w:tcPr>
                  <w:p w14:paraId="615DEC2F" w14:textId="77777777" w:rsidR="00CD7B27" w:rsidRPr="00CD7B27" w:rsidRDefault="00CD7B27" w:rsidP="00635D28">
                    <w:pPr>
                      <w:jc w:val="center"/>
                      <w:rPr>
                        <w:sz w:val="16"/>
                        <w:szCs w:val="21"/>
                      </w:rPr>
                    </w:pPr>
                    <w:r w:rsidRPr="00CD7B27">
                      <w:rPr>
                        <w:rFonts w:hint="eastAsia"/>
                        <w:sz w:val="16"/>
                        <w:szCs w:val="21"/>
                      </w:rPr>
                      <w:t>土地使用权</w:t>
                    </w:r>
                  </w:p>
                </w:tc>
              </w:sdtContent>
            </w:sdt>
            <w:sdt>
              <w:sdtPr>
                <w:rPr>
                  <w:sz w:val="16"/>
                  <w:szCs w:val="21"/>
                </w:rPr>
                <w:alias w:val="无形资产明细－项目"/>
                <w:tag w:val="_GBC_1a0001be34594900ba0c5e610a635d50"/>
                <w:id w:val="395862435"/>
                <w:lock w:val="sdtLocked"/>
              </w:sdtPr>
              <w:sdtEndPr>
                <w:rPr>
                  <w:rFonts w:hint="eastAsia"/>
                </w:rPr>
              </w:sdtEndPr>
              <w:sdtContent>
                <w:tc>
                  <w:tcPr>
                    <w:tcW w:w="409" w:type="pct"/>
                    <w:shd w:val="clear" w:color="auto" w:fill="auto"/>
                    <w:vAlign w:val="center"/>
                  </w:tcPr>
                  <w:p w14:paraId="6B3AB00C" w14:textId="77777777" w:rsidR="00CD7B27" w:rsidRPr="00CD7B27" w:rsidRDefault="00CD7B27" w:rsidP="00635D28">
                    <w:pPr>
                      <w:jc w:val="center"/>
                      <w:rPr>
                        <w:sz w:val="16"/>
                        <w:szCs w:val="21"/>
                      </w:rPr>
                    </w:pPr>
                    <w:r w:rsidRPr="00CD7B27">
                      <w:rPr>
                        <w:sz w:val="16"/>
                        <w:szCs w:val="21"/>
                      </w:rPr>
                      <w:t>软件</w:t>
                    </w:r>
                  </w:p>
                </w:tc>
              </w:sdtContent>
            </w:sdt>
            <w:sdt>
              <w:sdtPr>
                <w:rPr>
                  <w:sz w:val="16"/>
                  <w:szCs w:val="21"/>
                </w:rPr>
                <w:alias w:val="无形资产明细－项目"/>
                <w:tag w:val="_GBC_1a0001be34594900ba0c5e610a635d50"/>
                <w:id w:val="-283811565"/>
                <w:lock w:val="sdtLocked"/>
              </w:sdtPr>
              <w:sdtEndPr>
                <w:rPr>
                  <w:rFonts w:hint="eastAsia"/>
                </w:rPr>
              </w:sdtEndPr>
              <w:sdtContent>
                <w:tc>
                  <w:tcPr>
                    <w:tcW w:w="357" w:type="pct"/>
                    <w:shd w:val="clear" w:color="auto" w:fill="auto"/>
                    <w:vAlign w:val="center"/>
                  </w:tcPr>
                  <w:p w14:paraId="4580A88E" w14:textId="77777777" w:rsidR="00CD7B27" w:rsidRPr="00CD7B27" w:rsidRDefault="00CD7B27" w:rsidP="00635D28">
                    <w:pPr>
                      <w:jc w:val="center"/>
                      <w:rPr>
                        <w:sz w:val="16"/>
                        <w:szCs w:val="21"/>
                      </w:rPr>
                    </w:pPr>
                    <w:r w:rsidRPr="00CD7B27">
                      <w:rPr>
                        <w:sz w:val="16"/>
                        <w:szCs w:val="21"/>
                      </w:rPr>
                      <w:t>专有技术</w:t>
                    </w:r>
                  </w:p>
                </w:tc>
              </w:sdtContent>
            </w:sdt>
            <w:sdt>
              <w:sdtPr>
                <w:rPr>
                  <w:sz w:val="16"/>
                  <w:szCs w:val="21"/>
                </w:rPr>
                <w:alias w:val="无形资产明细－项目"/>
                <w:tag w:val="_GBC_1a0001be34594900ba0c5e610a635d50"/>
                <w:id w:val="2046330443"/>
                <w:lock w:val="sdtLocked"/>
              </w:sdtPr>
              <w:sdtEndPr>
                <w:rPr>
                  <w:rFonts w:hint="eastAsia"/>
                </w:rPr>
              </w:sdtEndPr>
              <w:sdtContent>
                <w:tc>
                  <w:tcPr>
                    <w:tcW w:w="375" w:type="pct"/>
                    <w:shd w:val="clear" w:color="auto" w:fill="auto"/>
                    <w:vAlign w:val="center"/>
                  </w:tcPr>
                  <w:p w14:paraId="73CF3483" w14:textId="77777777" w:rsidR="00CD7B27" w:rsidRPr="00CD7B27" w:rsidRDefault="00CD7B27" w:rsidP="00635D28">
                    <w:pPr>
                      <w:jc w:val="center"/>
                      <w:rPr>
                        <w:sz w:val="16"/>
                        <w:szCs w:val="21"/>
                      </w:rPr>
                    </w:pPr>
                    <w:r w:rsidRPr="00CD7B27">
                      <w:rPr>
                        <w:sz w:val="16"/>
                        <w:szCs w:val="21"/>
                      </w:rPr>
                      <w:t>业务合同</w:t>
                    </w:r>
                  </w:p>
                </w:tc>
              </w:sdtContent>
            </w:sdt>
            <w:sdt>
              <w:sdtPr>
                <w:rPr>
                  <w:sz w:val="16"/>
                </w:rPr>
                <w:tag w:val="_PLD_c4e41ad8ec594f0dafd60ebc1a7da7ce"/>
                <w:id w:val="1350985467"/>
                <w:lock w:val="sdtLocked"/>
              </w:sdtPr>
              <w:sdtEndPr/>
              <w:sdtContent>
                <w:tc>
                  <w:tcPr>
                    <w:tcW w:w="799" w:type="pct"/>
                    <w:shd w:val="clear" w:color="auto" w:fill="auto"/>
                    <w:vAlign w:val="center"/>
                  </w:tcPr>
                  <w:p w14:paraId="6F1E7920" w14:textId="77777777" w:rsidR="00CD7B27" w:rsidRPr="00CD7B27" w:rsidRDefault="00CD7B27" w:rsidP="00635D28">
                    <w:pPr>
                      <w:jc w:val="center"/>
                      <w:rPr>
                        <w:sz w:val="16"/>
                        <w:szCs w:val="21"/>
                      </w:rPr>
                    </w:pPr>
                    <w:r w:rsidRPr="00CD7B27">
                      <w:rPr>
                        <w:rFonts w:hint="eastAsia"/>
                        <w:sz w:val="16"/>
                        <w:szCs w:val="21"/>
                      </w:rPr>
                      <w:t>非专利技术</w:t>
                    </w:r>
                  </w:p>
                </w:tc>
              </w:sdtContent>
            </w:sdt>
            <w:sdt>
              <w:sdtPr>
                <w:rPr>
                  <w:sz w:val="16"/>
                  <w:szCs w:val="21"/>
                </w:rPr>
                <w:alias w:val="无形资产明细－项目"/>
                <w:tag w:val="_GBC_1a0001be34594900ba0c5e610a635d50"/>
                <w:id w:val="341519436"/>
                <w:lock w:val="sdtLocked"/>
              </w:sdtPr>
              <w:sdtEndPr>
                <w:rPr>
                  <w:rFonts w:hint="eastAsia"/>
                </w:rPr>
              </w:sdtEndPr>
              <w:sdtContent>
                <w:tc>
                  <w:tcPr>
                    <w:tcW w:w="211" w:type="pct"/>
                    <w:shd w:val="clear" w:color="auto" w:fill="auto"/>
                    <w:vAlign w:val="center"/>
                  </w:tcPr>
                  <w:p w14:paraId="7F19C46C" w14:textId="77777777" w:rsidR="00CD7B27" w:rsidRPr="00CD7B27" w:rsidRDefault="00CD7B27" w:rsidP="00635D28">
                    <w:pPr>
                      <w:jc w:val="center"/>
                      <w:rPr>
                        <w:sz w:val="16"/>
                        <w:szCs w:val="21"/>
                      </w:rPr>
                    </w:pPr>
                    <w:r w:rsidRPr="00CD7B27">
                      <w:rPr>
                        <w:sz w:val="16"/>
                        <w:szCs w:val="21"/>
                      </w:rPr>
                      <w:t>商标</w:t>
                    </w:r>
                  </w:p>
                </w:tc>
              </w:sdtContent>
            </w:sdt>
            <w:sdt>
              <w:sdtPr>
                <w:rPr>
                  <w:sz w:val="16"/>
                  <w:szCs w:val="21"/>
                </w:rPr>
                <w:alias w:val="无形资产明细－项目"/>
                <w:tag w:val="_GBC_1a0001be34594900ba0c5e610a635d50"/>
                <w:id w:val="-1215661332"/>
                <w:lock w:val="sdtLocked"/>
              </w:sdtPr>
              <w:sdtEndPr>
                <w:rPr>
                  <w:rFonts w:hint="eastAsia"/>
                </w:rPr>
              </w:sdtEndPr>
              <w:sdtContent>
                <w:tc>
                  <w:tcPr>
                    <w:tcW w:w="211" w:type="pct"/>
                    <w:shd w:val="clear" w:color="auto" w:fill="auto"/>
                    <w:vAlign w:val="center"/>
                  </w:tcPr>
                  <w:p w14:paraId="1A91508F" w14:textId="77777777" w:rsidR="00CD7B27" w:rsidRPr="00CD7B27" w:rsidRDefault="00CD7B27" w:rsidP="00635D28">
                    <w:pPr>
                      <w:jc w:val="center"/>
                      <w:rPr>
                        <w:sz w:val="16"/>
                        <w:szCs w:val="21"/>
                      </w:rPr>
                    </w:pPr>
                    <w:r w:rsidRPr="00CD7B27">
                      <w:rPr>
                        <w:sz w:val="16"/>
                        <w:szCs w:val="21"/>
                      </w:rPr>
                      <w:t>客户资源</w:t>
                    </w:r>
                  </w:p>
                </w:tc>
              </w:sdtContent>
            </w:sdt>
            <w:sdt>
              <w:sdtPr>
                <w:rPr>
                  <w:sz w:val="16"/>
                  <w:szCs w:val="21"/>
                </w:rPr>
                <w:alias w:val="无形资产明细－项目"/>
                <w:tag w:val="_GBC_1a0001be34594900ba0c5e610a635d50"/>
                <w:id w:val="436644845"/>
                <w:lock w:val="sdtLocked"/>
              </w:sdtPr>
              <w:sdtEndPr>
                <w:rPr>
                  <w:rFonts w:hint="eastAsia"/>
                </w:rPr>
              </w:sdtEndPr>
              <w:sdtContent>
                <w:tc>
                  <w:tcPr>
                    <w:tcW w:w="449" w:type="pct"/>
                    <w:shd w:val="clear" w:color="auto" w:fill="auto"/>
                    <w:vAlign w:val="center"/>
                  </w:tcPr>
                  <w:p w14:paraId="53CC3206" w14:textId="77777777" w:rsidR="00CD7B27" w:rsidRPr="00CD7B27" w:rsidRDefault="00CD7B27" w:rsidP="00635D28">
                    <w:pPr>
                      <w:jc w:val="center"/>
                      <w:rPr>
                        <w:sz w:val="16"/>
                        <w:szCs w:val="21"/>
                      </w:rPr>
                    </w:pPr>
                    <w:r w:rsidRPr="00CD7B27">
                      <w:rPr>
                        <w:sz w:val="16"/>
                        <w:szCs w:val="21"/>
                      </w:rPr>
                      <w:t>特许经营权</w:t>
                    </w:r>
                  </w:p>
                </w:tc>
              </w:sdtContent>
            </w:sdt>
            <w:sdt>
              <w:sdtPr>
                <w:rPr>
                  <w:sz w:val="16"/>
                </w:rPr>
                <w:tag w:val="_PLD_010a173744294c79817b77db863e3438"/>
                <w:id w:val="375204215"/>
                <w:lock w:val="sdtLocked"/>
              </w:sdtPr>
              <w:sdtEndPr/>
              <w:sdtContent>
                <w:tc>
                  <w:tcPr>
                    <w:tcW w:w="707" w:type="pct"/>
                    <w:shd w:val="clear" w:color="auto" w:fill="auto"/>
                    <w:vAlign w:val="center"/>
                  </w:tcPr>
                  <w:p w14:paraId="5BA7F33C" w14:textId="77777777" w:rsidR="00CD7B27" w:rsidRPr="00CD7B27" w:rsidRDefault="00CD7B27" w:rsidP="00635D28">
                    <w:pPr>
                      <w:jc w:val="center"/>
                      <w:rPr>
                        <w:sz w:val="16"/>
                        <w:szCs w:val="21"/>
                      </w:rPr>
                    </w:pPr>
                    <w:r w:rsidRPr="00CD7B27">
                      <w:rPr>
                        <w:sz w:val="16"/>
                        <w:szCs w:val="21"/>
                      </w:rPr>
                      <w:t>合计</w:t>
                    </w:r>
                  </w:p>
                </w:tc>
              </w:sdtContent>
            </w:sdt>
          </w:tr>
          <w:tr w:rsidR="00CD7B27" w14:paraId="2DDBB639" w14:textId="77777777" w:rsidTr="00635D28">
            <w:trPr>
              <w:trHeight w:val="340"/>
            </w:trPr>
            <w:sdt>
              <w:sdtPr>
                <w:rPr>
                  <w:sz w:val="16"/>
                </w:rPr>
                <w:tag w:val="_PLD_d38b2136312a4180852ade61efe6b93c"/>
                <w:id w:val="277769357"/>
                <w:lock w:val="sdtLocked"/>
              </w:sdtPr>
              <w:sdtEndPr/>
              <w:sdtContent>
                <w:tc>
                  <w:tcPr>
                    <w:tcW w:w="919" w:type="pct"/>
                    <w:shd w:val="clear" w:color="auto" w:fill="auto"/>
                    <w:vAlign w:val="center"/>
                  </w:tcPr>
                  <w:p w14:paraId="7300DC59" w14:textId="77777777" w:rsidR="00CD7B27" w:rsidRPr="00CD7B27" w:rsidRDefault="00CD7B27" w:rsidP="00635D28">
                    <w:pPr>
                      <w:rPr>
                        <w:sz w:val="16"/>
                        <w:szCs w:val="21"/>
                      </w:rPr>
                    </w:pPr>
                    <w:r w:rsidRPr="00CD7B27">
                      <w:rPr>
                        <w:sz w:val="16"/>
                        <w:szCs w:val="21"/>
                      </w:rPr>
                      <w:t>一、</w:t>
                    </w:r>
                    <w:r w:rsidRPr="00CD7B27">
                      <w:rPr>
                        <w:rFonts w:hint="eastAsia"/>
                        <w:sz w:val="16"/>
                        <w:szCs w:val="21"/>
                      </w:rPr>
                      <w:t>账面原值</w:t>
                    </w:r>
                  </w:p>
                </w:tc>
              </w:sdtContent>
            </w:sdt>
            <w:tc>
              <w:tcPr>
                <w:tcW w:w="562" w:type="pct"/>
                <w:shd w:val="clear" w:color="auto" w:fill="auto"/>
              </w:tcPr>
              <w:p w14:paraId="03123EA4" w14:textId="77777777" w:rsidR="00CD7B27" w:rsidRPr="00CD7B27" w:rsidRDefault="00CD7B27" w:rsidP="00635D28">
                <w:pPr>
                  <w:rPr>
                    <w:sz w:val="16"/>
                    <w:szCs w:val="21"/>
                  </w:rPr>
                </w:pPr>
              </w:p>
            </w:tc>
            <w:tc>
              <w:tcPr>
                <w:tcW w:w="409" w:type="pct"/>
                <w:shd w:val="clear" w:color="auto" w:fill="auto"/>
              </w:tcPr>
              <w:p w14:paraId="6DF9DA3D" w14:textId="77777777" w:rsidR="00CD7B27" w:rsidRPr="00CD7B27" w:rsidRDefault="00CD7B27" w:rsidP="00635D28">
                <w:pPr>
                  <w:rPr>
                    <w:sz w:val="16"/>
                    <w:szCs w:val="21"/>
                  </w:rPr>
                </w:pPr>
              </w:p>
            </w:tc>
            <w:tc>
              <w:tcPr>
                <w:tcW w:w="357" w:type="pct"/>
                <w:shd w:val="clear" w:color="auto" w:fill="auto"/>
              </w:tcPr>
              <w:p w14:paraId="25364D00" w14:textId="77777777" w:rsidR="00CD7B27" w:rsidRPr="00CD7B27" w:rsidRDefault="00CD7B27" w:rsidP="00635D28">
                <w:pPr>
                  <w:rPr>
                    <w:sz w:val="16"/>
                    <w:szCs w:val="21"/>
                  </w:rPr>
                </w:pPr>
              </w:p>
            </w:tc>
            <w:tc>
              <w:tcPr>
                <w:tcW w:w="375" w:type="pct"/>
                <w:shd w:val="clear" w:color="auto" w:fill="auto"/>
              </w:tcPr>
              <w:p w14:paraId="2F34C6B4" w14:textId="77777777" w:rsidR="00CD7B27" w:rsidRPr="00CD7B27" w:rsidRDefault="00CD7B27" w:rsidP="00635D28">
                <w:pPr>
                  <w:rPr>
                    <w:sz w:val="16"/>
                    <w:szCs w:val="21"/>
                  </w:rPr>
                </w:pPr>
              </w:p>
            </w:tc>
            <w:tc>
              <w:tcPr>
                <w:tcW w:w="799" w:type="pct"/>
                <w:shd w:val="clear" w:color="auto" w:fill="auto"/>
              </w:tcPr>
              <w:p w14:paraId="16B7A8BB" w14:textId="77777777" w:rsidR="00CD7B27" w:rsidRPr="00CD7B27" w:rsidRDefault="00CD7B27" w:rsidP="00635D28">
                <w:pPr>
                  <w:rPr>
                    <w:sz w:val="16"/>
                    <w:szCs w:val="21"/>
                  </w:rPr>
                </w:pPr>
              </w:p>
            </w:tc>
            <w:tc>
              <w:tcPr>
                <w:tcW w:w="211" w:type="pct"/>
                <w:shd w:val="clear" w:color="auto" w:fill="auto"/>
              </w:tcPr>
              <w:p w14:paraId="1ED0D066" w14:textId="77777777" w:rsidR="00CD7B27" w:rsidRPr="00CD7B27" w:rsidRDefault="00CD7B27" w:rsidP="00635D28">
                <w:pPr>
                  <w:rPr>
                    <w:sz w:val="16"/>
                    <w:szCs w:val="21"/>
                  </w:rPr>
                </w:pPr>
              </w:p>
            </w:tc>
            <w:tc>
              <w:tcPr>
                <w:tcW w:w="211" w:type="pct"/>
                <w:shd w:val="clear" w:color="auto" w:fill="auto"/>
              </w:tcPr>
              <w:p w14:paraId="4BD790F3" w14:textId="77777777" w:rsidR="00CD7B27" w:rsidRPr="00CD7B27" w:rsidRDefault="00CD7B27" w:rsidP="00635D28">
                <w:pPr>
                  <w:rPr>
                    <w:sz w:val="16"/>
                    <w:szCs w:val="21"/>
                  </w:rPr>
                </w:pPr>
              </w:p>
            </w:tc>
            <w:tc>
              <w:tcPr>
                <w:tcW w:w="449" w:type="pct"/>
                <w:shd w:val="clear" w:color="auto" w:fill="auto"/>
              </w:tcPr>
              <w:p w14:paraId="27E0A773" w14:textId="77777777" w:rsidR="00CD7B27" w:rsidRPr="00CD7B27" w:rsidRDefault="00CD7B27" w:rsidP="00635D28">
                <w:pPr>
                  <w:rPr>
                    <w:sz w:val="16"/>
                    <w:szCs w:val="21"/>
                  </w:rPr>
                </w:pPr>
              </w:p>
            </w:tc>
            <w:tc>
              <w:tcPr>
                <w:tcW w:w="707" w:type="pct"/>
                <w:shd w:val="clear" w:color="auto" w:fill="auto"/>
              </w:tcPr>
              <w:p w14:paraId="7084B334" w14:textId="77777777" w:rsidR="00CD7B27" w:rsidRPr="00CD7B27" w:rsidRDefault="00CD7B27" w:rsidP="00635D28">
                <w:pPr>
                  <w:rPr>
                    <w:sz w:val="16"/>
                    <w:szCs w:val="21"/>
                  </w:rPr>
                </w:pPr>
              </w:p>
            </w:tc>
          </w:tr>
          <w:tr w:rsidR="00CD7B27" w14:paraId="5FF62948" w14:textId="77777777" w:rsidTr="00635D28">
            <w:trPr>
              <w:trHeight w:val="340"/>
            </w:trPr>
            <w:sdt>
              <w:sdtPr>
                <w:rPr>
                  <w:sz w:val="16"/>
                </w:rPr>
                <w:tag w:val="_PLD_c5adbbf7566848428d517f50646b04c1"/>
                <w:id w:val="-1114280907"/>
                <w:lock w:val="sdtLocked"/>
              </w:sdtPr>
              <w:sdtEndPr/>
              <w:sdtContent>
                <w:tc>
                  <w:tcPr>
                    <w:tcW w:w="919" w:type="pct"/>
                    <w:shd w:val="clear" w:color="auto" w:fill="auto"/>
                    <w:vAlign w:val="center"/>
                  </w:tcPr>
                  <w:p w14:paraId="60EA6493" w14:textId="77777777" w:rsidR="00CD7B27" w:rsidRPr="00CD7B27" w:rsidRDefault="00CD7B27" w:rsidP="00635D28">
                    <w:pPr>
                      <w:rPr>
                        <w:sz w:val="16"/>
                        <w:szCs w:val="21"/>
                      </w:rPr>
                    </w:pPr>
                    <w:r w:rsidRPr="00CD7B27">
                      <w:rPr>
                        <w:sz w:val="16"/>
                        <w:szCs w:val="21"/>
                      </w:rPr>
                      <w:t xml:space="preserve">    1.</w:t>
                    </w:r>
                    <w:r w:rsidRPr="00CD7B27">
                      <w:rPr>
                        <w:rFonts w:hint="eastAsia"/>
                        <w:sz w:val="16"/>
                        <w:szCs w:val="21"/>
                      </w:rPr>
                      <w:t>期</w:t>
                    </w:r>
                    <w:r w:rsidRPr="00CD7B27">
                      <w:rPr>
                        <w:sz w:val="16"/>
                        <w:szCs w:val="21"/>
                      </w:rPr>
                      <w:t>初余额</w:t>
                    </w:r>
                  </w:p>
                </w:tc>
              </w:sdtContent>
            </w:sdt>
            <w:tc>
              <w:tcPr>
                <w:tcW w:w="562" w:type="pct"/>
                <w:shd w:val="clear" w:color="auto" w:fill="auto"/>
              </w:tcPr>
              <w:p w14:paraId="1B213A44" w14:textId="77777777" w:rsidR="00CD7B27" w:rsidRPr="00CD7B27" w:rsidRDefault="00CD7B27" w:rsidP="00635D28">
                <w:pPr>
                  <w:jc w:val="right"/>
                  <w:rPr>
                    <w:sz w:val="16"/>
                    <w:szCs w:val="21"/>
                  </w:rPr>
                </w:pPr>
                <w:r w:rsidRPr="00CD7B27">
                  <w:rPr>
                    <w:sz w:val="16"/>
                  </w:rPr>
                  <w:t>592,342,910.62</w:t>
                </w:r>
              </w:p>
            </w:tc>
            <w:tc>
              <w:tcPr>
                <w:tcW w:w="409" w:type="pct"/>
                <w:shd w:val="clear" w:color="auto" w:fill="auto"/>
              </w:tcPr>
              <w:p w14:paraId="64C4F487" w14:textId="77777777" w:rsidR="00CD7B27" w:rsidRPr="00CD7B27" w:rsidRDefault="00CD7B27" w:rsidP="00635D28">
                <w:pPr>
                  <w:jc w:val="right"/>
                  <w:rPr>
                    <w:sz w:val="16"/>
                    <w:szCs w:val="21"/>
                  </w:rPr>
                </w:pPr>
                <w:r w:rsidRPr="00CD7B27">
                  <w:rPr>
                    <w:sz w:val="16"/>
                  </w:rPr>
                  <w:t>83,036,176.97</w:t>
                </w:r>
              </w:p>
            </w:tc>
            <w:tc>
              <w:tcPr>
                <w:tcW w:w="357" w:type="pct"/>
                <w:shd w:val="clear" w:color="auto" w:fill="auto"/>
              </w:tcPr>
              <w:p w14:paraId="72E5D73A" w14:textId="77777777" w:rsidR="00CD7B27" w:rsidRPr="00CD7B27" w:rsidRDefault="00CD7B27" w:rsidP="00635D28">
                <w:pPr>
                  <w:jc w:val="right"/>
                  <w:rPr>
                    <w:sz w:val="16"/>
                    <w:szCs w:val="21"/>
                  </w:rPr>
                </w:pPr>
                <w:r w:rsidRPr="00CD7B27">
                  <w:rPr>
                    <w:sz w:val="16"/>
                  </w:rPr>
                  <w:t>262,508,076.09</w:t>
                </w:r>
              </w:p>
            </w:tc>
            <w:tc>
              <w:tcPr>
                <w:tcW w:w="375" w:type="pct"/>
                <w:shd w:val="clear" w:color="auto" w:fill="auto"/>
              </w:tcPr>
              <w:p w14:paraId="767EB365" w14:textId="77777777" w:rsidR="00CD7B27" w:rsidRPr="00CD7B27" w:rsidRDefault="00CD7B27" w:rsidP="00635D28">
                <w:pPr>
                  <w:jc w:val="right"/>
                  <w:rPr>
                    <w:sz w:val="16"/>
                    <w:szCs w:val="21"/>
                  </w:rPr>
                </w:pPr>
                <w:r w:rsidRPr="00CD7B27">
                  <w:rPr>
                    <w:sz w:val="16"/>
                  </w:rPr>
                  <w:t>37,224,571.39</w:t>
                </w:r>
              </w:p>
            </w:tc>
            <w:tc>
              <w:tcPr>
                <w:tcW w:w="799" w:type="pct"/>
                <w:shd w:val="clear" w:color="auto" w:fill="auto"/>
              </w:tcPr>
              <w:p w14:paraId="75B5161C" w14:textId="77777777" w:rsidR="00CD7B27" w:rsidRPr="00CD7B27" w:rsidRDefault="00CD7B27" w:rsidP="00635D28">
                <w:pPr>
                  <w:jc w:val="right"/>
                  <w:rPr>
                    <w:sz w:val="16"/>
                    <w:szCs w:val="21"/>
                  </w:rPr>
                </w:pPr>
                <w:r w:rsidRPr="00CD7B27">
                  <w:rPr>
                    <w:sz w:val="16"/>
                  </w:rPr>
                  <w:t>3,880,640.17</w:t>
                </w:r>
              </w:p>
            </w:tc>
            <w:tc>
              <w:tcPr>
                <w:tcW w:w="211" w:type="pct"/>
                <w:shd w:val="clear" w:color="auto" w:fill="auto"/>
              </w:tcPr>
              <w:p w14:paraId="3F1E2A15" w14:textId="77777777" w:rsidR="00CD7B27" w:rsidRPr="00CD7B27" w:rsidRDefault="00CD7B27" w:rsidP="00635D28">
                <w:pPr>
                  <w:jc w:val="right"/>
                  <w:rPr>
                    <w:sz w:val="16"/>
                    <w:szCs w:val="21"/>
                  </w:rPr>
                </w:pPr>
                <w:r w:rsidRPr="00CD7B27">
                  <w:rPr>
                    <w:sz w:val="16"/>
                  </w:rPr>
                  <w:t>38,489,481.83</w:t>
                </w:r>
              </w:p>
            </w:tc>
            <w:tc>
              <w:tcPr>
                <w:tcW w:w="211" w:type="pct"/>
                <w:shd w:val="clear" w:color="auto" w:fill="auto"/>
              </w:tcPr>
              <w:p w14:paraId="03412F7D" w14:textId="77777777" w:rsidR="00CD7B27" w:rsidRPr="00CD7B27" w:rsidRDefault="00CD7B27" w:rsidP="00635D28">
                <w:pPr>
                  <w:jc w:val="right"/>
                  <w:rPr>
                    <w:sz w:val="16"/>
                    <w:szCs w:val="21"/>
                  </w:rPr>
                </w:pPr>
                <w:r w:rsidRPr="00CD7B27">
                  <w:rPr>
                    <w:sz w:val="16"/>
                  </w:rPr>
                  <w:t>50,164,459.84</w:t>
                </w:r>
              </w:p>
            </w:tc>
            <w:tc>
              <w:tcPr>
                <w:tcW w:w="449" w:type="pct"/>
                <w:shd w:val="clear" w:color="auto" w:fill="auto"/>
              </w:tcPr>
              <w:p w14:paraId="76C7894D" w14:textId="77777777" w:rsidR="00CD7B27" w:rsidRPr="00CD7B27" w:rsidRDefault="00CD7B27" w:rsidP="00635D28">
                <w:pPr>
                  <w:jc w:val="right"/>
                  <w:rPr>
                    <w:sz w:val="16"/>
                    <w:szCs w:val="21"/>
                  </w:rPr>
                </w:pPr>
                <w:r w:rsidRPr="00CD7B27">
                  <w:rPr>
                    <w:sz w:val="16"/>
                  </w:rPr>
                  <w:t>10,884,416.68</w:t>
                </w:r>
              </w:p>
            </w:tc>
            <w:tc>
              <w:tcPr>
                <w:tcW w:w="707" w:type="pct"/>
                <w:shd w:val="clear" w:color="auto" w:fill="auto"/>
              </w:tcPr>
              <w:p w14:paraId="5FEB4656" w14:textId="77777777" w:rsidR="00CD7B27" w:rsidRPr="00CD7B27" w:rsidRDefault="00CD7B27" w:rsidP="00635D28">
                <w:pPr>
                  <w:jc w:val="right"/>
                  <w:rPr>
                    <w:sz w:val="16"/>
                    <w:szCs w:val="21"/>
                  </w:rPr>
                </w:pPr>
                <w:r w:rsidRPr="00CD7B27">
                  <w:rPr>
                    <w:sz w:val="16"/>
                  </w:rPr>
                  <w:t>1,078,530,733.59</w:t>
                </w:r>
              </w:p>
            </w:tc>
          </w:tr>
          <w:tr w:rsidR="00CD7B27" w14:paraId="4C1E864E" w14:textId="77777777" w:rsidTr="00635D28">
            <w:trPr>
              <w:trHeight w:val="340"/>
            </w:trPr>
            <w:sdt>
              <w:sdtPr>
                <w:rPr>
                  <w:sz w:val="16"/>
                </w:rPr>
                <w:tag w:val="_PLD_0b446630b07f4e06a5d143f4d4a21911"/>
                <w:id w:val="-1762589946"/>
                <w:lock w:val="sdtLocked"/>
              </w:sdtPr>
              <w:sdtEndPr/>
              <w:sdtContent>
                <w:tc>
                  <w:tcPr>
                    <w:tcW w:w="919" w:type="pct"/>
                    <w:shd w:val="clear" w:color="auto" w:fill="auto"/>
                    <w:vAlign w:val="center"/>
                  </w:tcPr>
                  <w:p w14:paraId="019A9969" w14:textId="77777777" w:rsidR="00CD7B27" w:rsidRPr="00CD7B27" w:rsidRDefault="00CD7B27" w:rsidP="00635D28">
                    <w:pPr>
                      <w:ind w:firstLineChars="200" w:firstLine="320"/>
                      <w:rPr>
                        <w:sz w:val="16"/>
                        <w:szCs w:val="21"/>
                      </w:rPr>
                    </w:pPr>
                    <w:r w:rsidRPr="00CD7B27">
                      <w:rPr>
                        <w:sz w:val="16"/>
                        <w:szCs w:val="21"/>
                      </w:rPr>
                      <w:t>2.本期增加</w:t>
                    </w:r>
                    <w:r w:rsidRPr="00CD7B27">
                      <w:rPr>
                        <w:rFonts w:hint="eastAsia"/>
                        <w:sz w:val="16"/>
                        <w:szCs w:val="21"/>
                      </w:rPr>
                      <w:t>金额</w:t>
                    </w:r>
                  </w:p>
                </w:tc>
              </w:sdtContent>
            </w:sdt>
            <w:tc>
              <w:tcPr>
                <w:tcW w:w="562" w:type="pct"/>
                <w:shd w:val="clear" w:color="auto" w:fill="auto"/>
              </w:tcPr>
              <w:p w14:paraId="22FBF3FD" w14:textId="77777777" w:rsidR="00CD7B27" w:rsidRPr="00CD7B27" w:rsidRDefault="00CD7B27" w:rsidP="00635D28">
                <w:pPr>
                  <w:jc w:val="right"/>
                  <w:rPr>
                    <w:sz w:val="16"/>
                    <w:szCs w:val="21"/>
                  </w:rPr>
                </w:pPr>
                <w:r w:rsidRPr="00CD7B27">
                  <w:rPr>
                    <w:sz w:val="16"/>
                  </w:rPr>
                  <w:t>474,608.97</w:t>
                </w:r>
              </w:p>
            </w:tc>
            <w:tc>
              <w:tcPr>
                <w:tcW w:w="409" w:type="pct"/>
                <w:shd w:val="clear" w:color="auto" w:fill="auto"/>
              </w:tcPr>
              <w:p w14:paraId="36CBF625" w14:textId="77777777" w:rsidR="00CD7B27" w:rsidRPr="00CD7B27" w:rsidRDefault="00CD7B27" w:rsidP="00635D28">
                <w:pPr>
                  <w:jc w:val="right"/>
                  <w:rPr>
                    <w:sz w:val="16"/>
                    <w:szCs w:val="21"/>
                  </w:rPr>
                </w:pPr>
                <w:r w:rsidRPr="00CD7B27">
                  <w:rPr>
                    <w:sz w:val="16"/>
                  </w:rPr>
                  <w:t>16,325,669.82</w:t>
                </w:r>
              </w:p>
            </w:tc>
            <w:tc>
              <w:tcPr>
                <w:tcW w:w="357" w:type="pct"/>
                <w:shd w:val="clear" w:color="auto" w:fill="auto"/>
              </w:tcPr>
              <w:p w14:paraId="49AEC87D" w14:textId="77777777" w:rsidR="00CD7B27" w:rsidRPr="00CD7B27" w:rsidRDefault="00CD7B27" w:rsidP="00635D28">
                <w:pPr>
                  <w:jc w:val="right"/>
                  <w:rPr>
                    <w:sz w:val="16"/>
                    <w:szCs w:val="21"/>
                  </w:rPr>
                </w:pPr>
                <w:r w:rsidRPr="00CD7B27">
                  <w:rPr>
                    <w:sz w:val="16"/>
                  </w:rPr>
                  <w:t>9,774,941.00</w:t>
                </w:r>
              </w:p>
            </w:tc>
            <w:tc>
              <w:tcPr>
                <w:tcW w:w="375" w:type="pct"/>
                <w:shd w:val="clear" w:color="auto" w:fill="auto"/>
              </w:tcPr>
              <w:p w14:paraId="514E39E0" w14:textId="77777777" w:rsidR="00CD7B27" w:rsidRPr="00CD7B27" w:rsidRDefault="00CD7B27" w:rsidP="00635D28">
                <w:pPr>
                  <w:jc w:val="right"/>
                  <w:rPr>
                    <w:sz w:val="16"/>
                    <w:szCs w:val="21"/>
                  </w:rPr>
                </w:pPr>
                <w:r w:rsidRPr="00CD7B27">
                  <w:rPr>
                    <w:sz w:val="16"/>
                  </w:rPr>
                  <w:t>159,213.05</w:t>
                </w:r>
              </w:p>
            </w:tc>
            <w:tc>
              <w:tcPr>
                <w:tcW w:w="799" w:type="pct"/>
                <w:shd w:val="clear" w:color="auto" w:fill="auto"/>
              </w:tcPr>
              <w:p w14:paraId="410F37BE" w14:textId="77777777" w:rsidR="00CD7B27" w:rsidRPr="00CD7B27" w:rsidRDefault="00CD7B27" w:rsidP="00635D28">
                <w:pPr>
                  <w:jc w:val="right"/>
                  <w:rPr>
                    <w:sz w:val="16"/>
                    <w:szCs w:val="21"/>
                  </w:rPr>
                </w:pPr>
              </w:p>
            </w:tc>
            <w:tc>
              <w:tcPr>
                <w:tcW w:w="211" w:type="pct"/>
                <w:shd w:val="clear" w:color="auto" w:fill="auto"/>
              </w:tcPr>
              <w:p w14:paraId="7FDA470A" w14:textId="77777777" w:rsidR="00CD7B27" w:rsidRPr="00CD7B27" w:rsidRDefault="00CD7B27" w:rsidP="00635D28">
                <w:pPr>
                  <w:jc w:val="right"/>
                  <w:rPr>
                    <w:sz w:val="16"/>
                    <w:szCs w:val="21"/>
                  </w:rPr>
                </w:pPr>
                <w:r w:rsidRPr="00CD7B27">
                  <w:rPr>
                    <w:sz w:val="16"/>
                  </w:rPr>
                  <w:t>221,989.22</w:t>
                </w:r>
              </w:p>
            </w:tc>
            <w:tc>
              <w:tcPr>
                <w:tcW w:w="211" w:type="pct"/>
                <w:shd w:val="clear" w:color="auto" w:fill="auto"/>
              </w:tcPr>
              <w:p w14:paraId="73E454B9" w14:textId="77777777" w:rsidR="00CD7B27" w:rsidRPr="00CD7B27" w:rsidRDefault="00CD7B27" w:rsidP="00635D28">
                <w:pPr>
                  <w:jc w:val="right"/>
                  <w:rPr>
                    <w:sz w:val="16"/>
                    <w:szCs w:val="21"/>
                  </w:rPr>
                </w:pPr>
                <w:r w:rsidRPr="00CD7B27">
                  <w:rPr>
                    <w:sz w:val="16"/>
                  </w:rPr>
                  <w:t>337,529.50</w:t>
                </w:r>
              </w:p>
            </w:tc>
            <w:tc>
              <w:tcPr>
                <w:tcW w:w="449" w:type="pct"/>
                <w:shd w:val="clear" w:color="auto" w:fill="auto"/>
              </w:tcPr>
              <w:p w14:paraId="1993346C" w14:textId="77777777" w:rsidR="00CD7B27" w:rsidRPr="00CD7B27" w:rsidRDefault="00CD7B27" w:rsidP="00635D28">
                <w:pPr>
                  <w:jc w:val="right"/>
                  <w:rPr>
                    <w:sz w:val="16"/>
                    <w:szCs w:val="21"/>
                  </w:rPr>
                </w:pPr>
                <w:r w:rsidRPr="00CD7B27">
                  <w:rPr>
                    <w:sz w:val="16"/>
                  </w:rPr>
                  <w:t>62,776.20</w:t>
                </w:r>
              </w:p>
            </w:tc>
            <w:tc>
              <w:tcPr>
                <w:tcW w:w="707" w:type="pct"/>
                <w:shd w:val="clear" w:color="auto" w:fill="auto"/>
              </w:tcPr>
              <w:p w14:paraId="3F4EC669" w14:textId="77777777" w:rsidR="00CD7B27" w:rsidRPr="00CD7B27" w:rsidRDefault="00CD7B27" w:rsidP="00635D28">
                <w:pPr>
                  <w:jc w:val="right"/>
                  <w:rPr>
                    <w:sz w:val="16"/>
                    <w:szCs w:val="21"/>
                  </w:rPr>
                </w:pPr>
                <w:r w:rsidRPr="00CD7B27">
                  <w:rPr>
                    <w:sz w:val="16"/>
                  </w:rPr>
                  <w:t>27,356,727.76</w:t>
                </w:r>
              </w:p>
            </w:tc>
          </w:tr>
          <w:tr w:rsidR="00CD7B27" w14:paraId="7E292067" w14:textId="77777777" w:rsidTr="00635D28">
            <w:trPr>
              <w:trHeight w:val="340"/>
            </w:trPr>
            <w:sdt>
              <w:sdtPr>
                <w:rPr>
                  <w:sz w:val="16"/>
                </w:rPr>
                <w:tag w:val="_PLD_add88995250b4c76b28f71f8876082c0"/>
                <w:id w:val="1188794893"/>
                <w:lock w:val="sdtLocked"/>
              </w:sdtPr>
              <w:sdtEndPr/>
              <w:sdtContent>
                <w:tc>
                  <w:tcPr>
                    <w:tcW w:w="919" w:type="pct"/>
                    <w:shd w:val="clear" w:color="auto" w:fill="auto"/>
                    <w:vAlign w:val="center"/>
                  </w:tcPr>
                  <w:p w14:paraId="4A134836" w14:textId="77777777" w:rsidR="00CD7B27" w:rsidRPr="00CD7B27" w:rsidRDefault="00CD7B27" w:rsidP="00635D28">
                    <w:pPr>
                      <w:ind w:firstLineChars="300" w:firstLine="480"/>
                      <w:rPr>
                        <w:sz w:val="16"/>
                        <w:szCs w:val="21"/>
                      </w:rPr>
                    </w:pPr>
                    <w:r w:rsidRPr="00CD7B27">
                      <w:rPr>
                        <w:sz w:val="16"/>
                        <w:szCs w:val="21"/>
                      </w:rPr>
                      <w:t>(1)</w:t>
                    </w:r>
                    <w:r w:rsidRPr="00CD7B27">
                      <w:rPr>
                        <w:rFonts w:hint="eastAsia"/>
                        <w:sz w:val="16"/>
                        <w:szCs w:val="21"/>
                      </w:rPr>
                      <w:t>购置</w:t>
                    </w:r>
                  </w:p>
                </w:tc>
              </w:sdtContent>
            </w:sdt>
            <w:tc>
              <w:tcPr>
                <w:tcW w:w="562" w:type="pct"/>
                <w:shd w:val="clear" w:color="auto" w:fill="auto"/>
              </w:tcPr>
              <w:p w14:paraId="60C60C58" w14:textId="77777777" w:rsidR="00CD7B27" w:rsidRPr="00CD7B27" w:rsidRDefault="00CD7B27" w:rsidP="00635D28">
                <w:pPr>
                  <w:jc w:val="right"/>
                  <w:rPr>
                    <w:sz w:val="16"/>
                    <w:szCs w:val="21"/>
                  </w:rPr>
                </w:pPr>
                <w:r w:rsidRPr="00CD7B27">
                  <w:rPr>
                    <w:sz w:val="16"/>
                  </w:rPr>
                  <w:t>364,510.24</w:t>
                </w:r>
              </w:p>
            </w:tc>
            <w:tc>
              <w:tcPr>
                <w:tcW w:w="409" w:type="pct"/>
                <w:shd w:val="clear" w:color="auto" w:fill="auto"/>
              </w:tcPr>
              <w:p w14:paraId="28D465CF" w14:textId="77777777" w:rsidR="00CD7B27" w:rsidRPr="00CD7B27" w:rsidRDefault="00CD7B27" w:rsidP="00635D28">
                <w:pPr>
                  <w:jc w:val="right"/>
                  <w:rPr>
                    <w:sz w:val="16"/>
                    <w:szCs w:val="21"/>
                  </w:rPr>
                </w:pPr>
                <w:r w:rsidRPr="00CD7B27">
                  <w:rPr>
                    <w:sz w:val="16"/>
                  </w:rPr>
                  <w:t>15,555,317.33</w:t>
                </w:r>
              </w:p>
            </w:tc>
            <w:tc>
              <w:tcPr>
                <w:tcW w:w="357" w:type="pct"/>
                <w:shd w:val="clear" w:color="auto" w:fill="auto"/>
              </w:tcPr>
              <w:p w14:paraId="775287DE" w14:textId="77777777" w:rsidR="00CD7B27" w:rsidRPr="00CD7B27" w:rsidRDefault="00CD7B27" w:rsidP="00635D28">
                <w:pPr>
                  <w:jc w:val="right"/>
                  <w:rPr>
                    <w:sz w:val="16"/>
                    <w:szCs w:val="21"/>
                  </w:rPr>
                </w:pPr>
                <w:r w:rsidRPr="00CD7B27">
                  <w:rPr>
                    <w:sz w:val="16"/>
                  </w:rPr>
                  <w:t>8,523,917.12</w:t>
                </w:r>
              </w:p>
            </w:tc>
            <w:tc>
              <w:tcPr>
                <w:tcW w:w="375" w:type="pct"/>
                <w:shd w:val="clear" w:color="auto" w:fill="auto"/>
              </w:tcPr>
              <w:p w14:paraId="34334F67" w14:textId="77777777" w:rsidR="00CD7B27" w:rsidRPr="00CD7B27" w:rsidRDefault="00CD7B27" w:rsidP="00635D28">
                <w:pPr>
                  <w:jc w:val="right"/>
                  <w:rPr>
                    <w:sz w:val="16"/>
                    <w:szCs w:val="21"/>
                  </w:rPr>
                </w:pPr>
              </w:p>
            </w:tc>
            <w:tc>
              <w:tcPr>
                <w:tcW w:w="799" w:type="pct"/>
                <w:shd w:val="clear" w:color="auto" w:fill="auto"/>
              </w:tcPr>
              <w:p w14:paraId="2F79F0B8" w14:textId="77777777" w:rsidR="00CD7B27" w:rsidRPr="00CD7B27" w:rsidRDefault="00CD7B27" w:rsidP="00635D28">
                <w:pPr>
                  <w:jc w:val="right"/>
                  <w:rPr>
                    <w:sz w:val="16"/>
                    <w:szCs w:val="21"/>
                  </w:rPr>
                </w:pPr>
              </w:p>
            </w:tc>
            <w:tc>
              <w:tcPr>
                <w:tcW w:w="211" w:type="pct"/>
                <w:shd w:val="clear" w:color="auto" w:fill="auto"/>
              </w:tcPr>
              <w:p w14:paraId="74149590" w14:textId="77777777" w:rsidR="00CD7B27" w:rsidRPr="00CD7B27" w:rsidRDefault="00CD7B27" w:rsidP="00635D28">
                <w:pPr>
                  <w:jc w:val="right"/>
                  <w:rPr>
                    <w:sz w:val="16"/>
                    <w:szCs w:val="21"/>
                  </w:rPr>
                </w:pPr>
              </w:p>
            </w:tc>
            <w:tc>
              <w:tcPr>
                <w:tcW w:w="211" w:type="pct"/>
                <w:shd w:val="clear" w:color="auto" w:fill="auto"/>
              </w:tcPr>
              <w:p w14:paraId="54BAA388" w14:textId="77777777" w:rsidR="00CD7B27" w:rsidRPr="00CD7B27" w:rsidRDefault="00CD7B27" w:rsidP="00635D28">
                <w:pPr>
                  <w:jc w:val="right"/>
                  <w:rPr>
                    <w:sz w:val="16"/>
                    <w:szCs w:val="21"/>
                  </w:rPr>
                </w:pPr>
                <w:r w:rsidRPr="00CD7B27">
                  <w:rPr>
                    <w:sz w:val="16"/>
                  </w:rPr>
                  <w:t>48,204.47</w:t>
                </w:r>
              </w:p>
            </w:tc>
            <w:tc>
              <w:tcPr>
                <w:tcW w:w="449" w:type="pct"/>
                <w:shd w:val="clear" w:color="auto" w:fill="auto"/>
              </w:tcPr>
              <w:p w14:paraId="172079BE" w14:textId="77777777" w:rsidR="00CD7B27" w:rsidRPr="00CD7B27" w:rsidRDefault="00CD7B27" w:rsidP="00635D28">
                <w:pPr>
                  <w:jc w:val="right"/>
                  <w:rPr>
                    <w:sz w:val="16"/>
                    <w:szCs w:val="21"/>
                  </w:rPr>
                </w:pPr>
              </w:p>
            </w:tc>
            <w:tc>
              <w:tcPr>
                <w:tcW w:w="707" w:type="pct"/>
                <w:shd w:val="clear" w:color="auto" w:fill="auto"/>
              </w:tcPr>
              <w:p w14:paraId="53EB1FA0" w14:textId="77777777" w:rsidR="00CD7B27" w:rsidRPr="00CD7B27" w:rsidRDefault="00CD7B27" w:rsidP="00635D28">
                <w:pPr>
                  <w:jc w:val="right"/>
                  <w:rPr>
                    <w:sz w:val="16"/>
                    <w:szCs w:val="21"/>
                  </w:rPr>
                </w:pPr>
                <w:r w:rsidRPr="00CD7B27">
                  <w:rPr>
                    <w:sz w:val="16"/>
                  </w:rPr>
                  <w:t>24,491,949.16</w:t>
                </w:r>
              </w:p>
            </w:tc>
          </w:tr>
          <w:tr w:rsidR="00CD7B27" w14:paraId="74676FAF" w14:textId="77777777" w:rsidTr="00635D28">
            <w:trPr>
              <w:trHeight w:val="233"/>
            </w:trPr>
            <w:sdt>
              <w:sdtPr>
                <w:rPr>
                  <w:rFonts w:hint="eastAsia"/>
                  <w:sz w:val="16"/>
                  <w:szCs w:val="21"/>
                </w:rPr>
                <w:alias w:val="无形资产账面原值增加项目名称"/>
                <w:tag w:val="_GBC_d6a7b28bd7ca4aa39125f2767fd9ab9f"/>
                <w:id w:val="1808895011"/>
                <w:lock w:val="sdtLocked"/>
              </w:sdtPr>
              <w:sdtEndPr/>
              <w:sdtContent>
                <w:tc>
                  <w:tcPr>
                    <w:tcW w:w="919" w:type="pct"/>
                    <w:shd w:val="clear" w:color="auto" w:fill="auto"/>
                  </w:tcPr>
                  <w:p w14:paraId="0ACD031C" w14:textId="77777777" w:rsidR="00CD7B27" w:rsidRPr="00CD7B27" w:rsidRDefault="00CD7B27" w:rsidP="00635D28">
                    <w:pPr>
                      <w:ind w:firstLineChars="300" w:firstLine="480"/>
                      <w:rPr>
                        <w:sz w:val="16"/>
                        <w:szCs w:val="21"/>
                      </w:rPr>
                    </w:pPr>
                    <w:r w:rsidRPr="00CD7B27">
                      <w:rPr>
                        <w:rFonts w:hint="eastAsia"/>
                        <w:sz w:val="16"/>
                        <w:szCs w:val="21"/>
                      </w:rPr>
                      <w:t>（2）汇率变动</w:t>
                    </w:r>
                  </w:p>
                </w:tc>
              </w:sdtContent>
            </w:sdt>
            <w:sdt>
              <w:sdtPr>
                <w:rPr>
                  <w:rFonts w:hint="eastAsia"/>
                  <w:sz w:val="16"/>
                  <w:szCs w:val="21"/>
                </w:rPr>
                <w:alias w:val="无形资产土地使用权账面原值增加项目金额"/>
                <w:tag w:val="_GBC_9d8bf2f510cd46118a3d12ca31768262"/>
                <w:id w:val="-741804380"/>
                <w:lock w:val="sdtLocked"/>
              </w:sdtPr>
              <w:sdtEndPr/>
              <w:sdtContent>
                <w:tc>
                  <w:tcPr>
                    <w:tcW w:w="562" w:type="pct"/>
                    <w:shd w:val="clear" w:color="auto" w:fill="auto"/>
                  </w:tcPr>
                  <w:p w14:paraId="75FD0E07" w14:textId="77777777" w:rsidR="00CD7B27" w:rsidRPr="00CD7B27" w:rsidRDefault="00CD7B27" w:rsidP="00635D28">
                    <w:pPr>
                      <w:jc w:val="right"/>
                      <w:rPr>
                        <w:sz w:val="16"/>
                        <w:szCs w:val="21"/>
                      </w:rPr>
                    </w:pPr>
                    <w:r w:rsidRPr="00CD7B27">
                      <w:rPr>
                        <w:rFonts w:hint="eastAsia"/>
                        <w:sz w:val="16"/>
                        <w:szCs w:val="21"/>
                      </w:rPr>
                      <w:t>110,098.73</w:t>
                    </w:r>
                  </w:p>
                </w:tc>
              </w:sdtContent>
            </w:sdt>
            <w:sdt>
              <w:sdtPr>
                <w:rPr>
                  <w:rFonts w:hint="eastAsia"/>
                  <w:sz w:val="16"/>
                  <w:szCs w:val="21"/>
                </w:rPr>
                <w:alias w:val="无形资产账面原值增加项目金额"/>
                <w:tag w:val="_GBC_a6b096aacdf74ddbaab2733bf6200591"/>
                <w:id w:val="1812512947"/>
                <w:lock w:val="sdtLocked"/>
              </w:sdtPr>
              <w:sdtEndPr/>
              <w:sdtContent>
                <w:tc>
                  <w:tcPr>
                    <w:tcW w:w="409" w:type="pct"/>
                    <w:shd w:val="clear" w:color="auto" w:fill="auto"/>
                  </w:tcPr>
                  <w:p w14:paraId="08101FFA" w14:textId="77777777" w:rsidR="00CD7B27" w:rsidRPr="00CD7B27" w:rsidRDefault="00CD7B27" w:rsidP="00635D28">
                    <w:pPr>
                      <w:jc w:val="right"/>
                      <w:rPr>
                        <w:sz w:val="16"/>
                        <w:szCs w:val="21"/>
                      </w:rPr>
                    </w:pPr>
                    <w:r w:rsidRPr="00CD7B27">
                      <w:rPr>
                        <w:rFonts w:hint="eastAsia"/>
                        <w:sz w:val="16"/>
                        <w:szCs w:val="21"/>
                      </w:rPr>
                      <w:t>770,352.49</w:t>
                    </w:r>
                  </w:p>
                </w:tc>
              </w:sdtContent>
            </w:sdt>
            <w:sdt>
              <w:sdtPr>
                <w:rPr>
                  <w:rFonts w:hint="eastAsia"/>
                  <w:sz w:val="16"/>
                  <w:szCs w:val="21"/>
                </w:rPr>
                <w:alias w:val="无形资产账面原值增加项目金额"/>
                <w:tag w:val="_GBC_a6b096aacdf74ddbaab2733bf6200591"/>
                <w:id w:val="-428281213"/>
                <w:lock w:val="sdtLocked"/>
              </w:sdtPr>
              <w:sdtEndPr/>
              <w:sdtContent>
                <w:tc>
                  <w:tcPr>
                    <w:tcW w:w="357" w:type="pct"/>
                    <w:shd w:val="clear" w:color="auto" w:fill="auto"/>
                  </w:tcPr>
                  <w:p w14:paraId="6DA76FFE" w14:textId="77777777" w:rsidR="00CD7B27" w:rsidRPr="00CD7B27" w:rsidRDefault="00CD7B27" w:rsidP="00635D28">
                    <w:pPr>
                      <w:jc w:val="right"/>
                      <w:rPr>
                        <w:sz w:val="16"/>
                        <w:szCs w:val="21"/>
                      </w:rPr>
                    </w:pPr>
                    <w:r w:rsidRPr="00CD7B27">
                      <w:rPr>
                        <w:rFonts w:hint="eastAsia"/>
                        <w:sz w:val="16"/>
                        <w:szCs w:val="21"/>
                      </w:rPr>
                      <w:t>1,251,023.88</w:t>
                    </w:r>
                  </w:p>
                </w:tc>
              </w:sdtContent>
            </w:sdt>
            <w:sdt>
              <w:sdtPr>
                <w:rPr>
                  <w:rFonts w:hint="eastAsia"/>
                  <w:sz w:val="16"/>
                  <w:szCs w:val="21"/>
                </w:rPr>
                <w:alias w:val="无形资产账面原值增加项目金额"/>
                <w:tag w:val="_GBC_a6b096aacdf74ddbaab2733bf6200591"/>
                <w:id w:val="-248278419"/>
                <w:lock w:val="sdtLocked"/>
              </w:sdtPr>
              <w:sdtEndPr/>
              <w:sdtContent>
                <w:tc>
                  <w:tcPr>
                    <w:tcW w:w="375" w:type="pct"/>
                    <w:shd w:val="clear" w:color="auto" w:fill="auto"/>
                  </w:tcPr>
                  <w:p w14:paraId="4B8049A0" w14:textId="77777777" w:rsidR="00CD7B27" w:rsidRPr="00CD7B27" w:rsidRDefault="00CD7B27" w:rsidP="00635D28">
                    <w:pPr>
                      <w:jc w:val="right"/>
                      <w:rPr>
                        <w:sz w:val="16"/>
                        <w:szCs w:val="21"/>
                      </w:rPr>
                    </w:pPr>
                    <w:r w:rsidRPr="00CD7B27">
                      <w:rPr>
                        <w:rFonts w:hint="eastAsia"/>
                        <w:sz w:val="16"/>
                        <w:szCs w:val="21"/>
                      </w:rPr>
                      <w:t>159,213.05</w:t>
                    </w:r>
                  </w:p>
                </w:tc>
              </w:sdtContent>
            </w:sdt>
            <w:sdt>
              <w:sdtPr>
                <w:rPr>
                  <w:rFonts w:hint="eastAsia"/>
                  <w:sz w:val="16"/>
                  <w:szCs w:val="21"/>
                </w:rPr>
                <w:alias w:val="无形资产非专利技术账面原值增加项目金额"/>
                <w:tag w:val="_GBC_dd777e6bbe4847298cf2ed638ace124f"/>
                <w:id w:val="-981765612"/>
                <w:lock w:val="sdtLocked"/>
              </w:sdtPr>
              <w:sdtEndPr/>
              <w:sdtContent>
                <w:tc>
                  <w:tcPr>
                    <w:tcW w:w="799" w:type="pct"/>
                    <w:shd w:val="clear" w:color="auto" w:fill="auto"/>
                  </w:tcPr>
                  <w:p w14:paraId="13955DC3" w14:textId="77777777" w:rsidR="00CD7B27" w:rsidRPr="00CD7B27" w:rsidRDefault="00CD7B27" w:rsidP="00635D28">
                    <w:pPr>
                      <w:jc w:val="right"/>
                      <w:rPr>
                        <w:sz w:val="16"/>
                        <w:szCs w:val="21"/>
                      </w:rPr>
                    </w:pPr>
                  </w:p>
                </w:tc>
              </w:sdtContent>
            </w:sdt>
            <w:sdt>
              <w:sdtPr>
                <w:rPr>
                  <w:rFonts w:hint="eastAsia"/>
                  <w:sz w:val="16"/>
                  <w:szCs w:val="21"/>
                </w:rPr>
                <w:alias w:val="无形资产账面原值增加项目金额"/>
                <w:tag w:val="_GBC_a6b096aacdf74ddbaab2733bf6200591"/>
                <w:id w:val="-1210415133"/>
                <w:lock w:val="sdtLocked"/>
              </w:sdtPr>
              <w:sdtEndPr/>
              <w:sdtContent>
                <w:tc>
                  <w:tcPr>
                    <w:tcW w:w="211" w:type="pct"/>
                    <w:shd w:val="clear" w:color="auto" w:fill="auto"/>
                  </w:tcPr>
                  <w:p w14:paraId="643AC520" w14:textId="77777777" w:rsidR="00CD7B27" w:rsidRPr="00CD7B27" w:rsidRDefault="00CD7B27" w:rsidP="00635D28">
                    <w:pPr>
                      <w:jc w:val="right"/>
                      <w:rPr>
                        <w:sz w:val="16"/>
                        <w:szCs w:val="21"/>
                      </w:rPr>
                    </w:pPr>
                    <w:r w:rsidRPr="00CD7B27">
                      <w:rPr>
                        <w:rFonts w:hint="eastAsia"/>
                        <w:sz w:val="16"/>
                        <w:szCs w:val="21"/>
                      </w:rPr>
                      <w:t>221,989.22</w:t>
                    </w:r>
                  </w:p>
                </w:tc>
              </w:sdtContent>
            </w:sdt>
            <w:sdt>
              <w:sdtPr>
                <w:rPr>
                  <w:rFonts w:hint="eastAsia"/>
                  <w:sz w:val="16"/>
                  <w:szCs w:val="21"/>
                </w:rPr>
                <w:alias w:val="无形资产账面原值增加项目金额"/>
                <w:tag w:val="_GBC_a6b096aacdf74ddbaab2733bf6200591"/>
                <w:id w:val="1634291588"/>
                <w:lock w:val="sdtLocked"/>
              </w:sdtPr>
              <w:sdtEndPr/>
              <w:sdtContent>
                <w:tc>
                  <w:tcPr>
                    <w:tcW w:w="211" w:type="pct"/>
                    <w:shd w:val="clear" w:color="auto" w:fill="auto"/>
                  </w:tcPr>
                  <w:p w14:paraId="3DA93ACF" w14:textId="77777777" w:rsidR="00CD7B27" w:rsidRPr="00CD7B27" w:rsidRDefault="00CD7B27" w:rsidP="00635D28">
                    <w:pPr>
                      <w:jc w:val="right"/>
                      <w:rPr>
                        <w:sz w:val="16"/>
                        <w:szCs w:val="21"/>
                      </w:rPr>
                    </w:pPr>
                    <w:r w:rsidRPr="00CD7B27">
                      <w:rPr>
                        <w:rFonts w:hint="eastAsia"/>
                        <w:sz w:val="16"/>
                        <w:szCs w:val="21"/>
                      </w:rPr>
                      <w:t>289,325.03</w:t>
                    </w:r>
                  </w:p>
                </w:tc>
              </w:sdtContent>
            </w:sdt>
            <w:sdt>
              <w:sdtPr>
                <w:rPr>
                  <w:rFonts w:hint="eastAsia"/>
                  <w:sz w:val="16"/>
                  <w:szCs w:val="21"/>
                </w:rPr>
                <w:alias w:val="无形资产账面原值增加项目金额"/>
                <w:tag w:val="_GBC_a6b096aacdf74ddbaab2733bf6200591"/>
                <w:id w:val="-1080373615"/>
                <w:lock w:val="sdtLocked"/>
              </w:sdtPr>
              <w:sdtEndPr/>
              <w:sdtContent>
                <w:tc>
                  <w:tcPr>
                    <w:tcW w:w="449" w:type="pct"/>
                    <w:shd w:val="clear" w:color="auto" w:fill="auto"/>
                  </w:tcPr>
                  <w:p w14:paraId="2041FD67" w14:textId="77777777" w:rsidR="00CD7B27" w:rsidRPr="00CD7B27" w:rsidRDefault="00CD7B27" w:rsidP="00635D28">
                    <w:pPr>
                      <w:jc w:val="right"/>
                      <w:rPr>
                        <w:sz w:val="16"/>
                        <w:szCs w:val="21"/>
                      </w:rPr>
                    </w:pPr>
                    <w:r w:rsidRPr="00CD7B27">
                      <w:rPr>
                        <w:rFonts w:hint="eastAsia"/>
                        <w:sz w:val="16"/>
                        <w:szCs w:val="21"/>
                      </w:rPr>
                      <w:t>62,776.20</w:t>
                    </w:r>
                  </w:p>
                </w:tc>
              </w:sdtContent>
            </w:sdt>
            <w:sdt>
              <w:sdtPr>
                <w:rPr>
                  <w:rFonts w:hint="eastAsia"/>
                  <w:sz w:val="16"/>
                  <w:szCs w:val="21"/>
                </w:rPr>
                <w:alias w:val="无形资产账面原值增加项目合计金额"/>
                <w:tag w:val="_GBC_f430b82dfa64408097d661b35d65c080"/>
                <w:id w:val="-245103567"/>
                <w:lock w:val="sdtLocked"/>
              </w:sdtPr>
              <w:sdtEndPr/>
              <w:sdtContent>
                <w:tc>
                  <w:tcPr>
                    <w:tcW w:w="707" w:type="pct"/>
                    <w:shd w:val="clear" w:color="auto" w:fill="auto"/>
                  </w:tcPr>
                  <w:p w14:paraId="1EA328F8" w14:textId="77777777" w:rsidR="00CD7B27" w:rsidRPr="00CD7B27" w:rsidRDefault="00CD7B27" w:rsidP="00635D28">
                    <w:pPr>
                      <w:jc w:val="right"/>
                      <w:rPr>
                        <w:sz w:val="16"/>
                        <w:szCs w:val="21"/>
                      </w:rPr>
                    </w:pPr>
                    <w:r w:rsidRPr="00CD7B27">
                      <w:rPr>
                        <w:rFonts w:hint="eastAsia"/>
                        <w:sz w:val="16"/>
                        <w:szCs w:val="21"/>
                      </w:rPr>
                      <w:t>2,864,778.60</w:t>
                    </w:r>
                  </w:p>
                </w:tc>
              </w:sdtContent>
            </w:sdt>
          </w:tr>
          <w:tr w:rsidR="00CD7B27" w14:paraId="70D4A5C2" w14:textId="77777777" w:rsidTr="00635D28">
            <w:trPr>
              <w:trHeight w:val="340"/>
            </w:trPr>
            <w:sdt>
              <w:sdtPr>
                <w:rPr>
                  <w:sz w:val="16"/>
                </w:rPr>
                <w:tag w:val="_PLD_ef6de8d106a344419ba63c194a180aab"/>
                <w:id w:val="514043696"/>
                <w:lock w:val="sdtLocked"/>
              </w:sdtPr>
              <w:sdtEndPr/>
              <w:sdtContent>
                <w:tc>
                  <w:tcPr>
                    <w:tcW w:w="919" w:type="pct"/>
                    <w:shd w:val="clear" w:color="auto" w:fill="auto"/>
                    <w:vAlign w:val="center"/>
                  </w:tcPr>
                  <w:p w14:paraId="3F347241" w14:textId="77777777" w:rsidR="00CD7B27" w:rsidRPr="00CD7B27" w:rsidRDefault="00CD7B27" w:rsidP="00635D28">
                    <w:pPr>
                      <w:rPr>
                        <w:sz w:val="16"/>
                        <w:szCs w:val="21"/>
                      </w:rPr>
                    </w:pPr>
                    <w:r w:rsidRPr="00CD7B27">
                      <w:rPr>
                        <w:sz w:val="16"/>
                        <w:szCs w:val="21"/>
                      </w:rPr>
                      <w:t xml:space="preserve">    3.本期减少</w:t>
                    </w:r>
                    <w:r w:rsidRPr="00CD7B27">
                      <w:rPr>
                        <w:rFonts w:hint="eastAsia"/>
                        <w:sz w:val="16"/>
                        <w:szCs w:val="21"/>
                      </w:rPr>
                      <w:t>金额</w:t>
                    </w:r>
                  </w:p>
                </w:tc>
              </w:sdtContent>
            </w:sdt>
            <w:tc>
              <w:tcPr>
                <w:tcW w:w="562" w:type="pct"/>
                <w:shd w:val="clear" w:color="auto" w:fill="auto"/>
              </w:tcPr>
              <w:p w14:paraId="5A0FEDD2" w14:textId="77777777" w:rsidR="00CD7B27" w:rsidRPr="00CD7B27" w:rsidRDefault="00CD7B27" w:rsidP="00635D28">
                <w:pPr>
                  <w:jc w:val="right"/>
                  <w:rPr>
                    <w:sz w:val="16"/>
                    <w:szCs w:val="21"/>
                  </w:rPr>
                </w:pPr>
                <w:r w:rsidRPr="00CD7B27">
                  <w:rPr>
                    <w:sz w:val="16"/>
                  </w:rPr>
                  <w:t>5,466,910.15</w:t>
                </w:r>
              </w:p>
            </w:tc>
            <w:tc>
              <w:tcPr>
                <w:tcW w:w="409" w:type="pct"/>
                <w:shd w:val="clear" w:color="auto" w:fill="auto"/>
              </w:tcPr>
              <w:p w14:paraId="302372B2" w14:textId="77777777" w:rsidR="00CD7B27" w:rsidRPr="00CD7B27" w:rsidRDefault="00CD7B27" w:rsidP="00635D28">
                <w:pPr>
                  <w:jc w:val="right"/>
                  <w:rPr>
                    <w:sz w:val="16"/>
                    <w:szCs w:val="21"/>
                  </w:rPr>
                </w:pPr>
                <w:r w:rsidRPr="00CD7B27">
                  <w:rPr>
                    <w:sz w:val="16"/>
                  </w:rPr>
                  <w:t>4,665,482.05</w:t>
                </w:r>
              </w:p>
            </w:tc>
            <w:tc>
              <w:tcPr>
                <w:tcW w:w="357" w:type="pct"/>
                <w:shd w:val="clear" w:color="auto" w:fill="auto"/>
              </w:tcPr>
              <w:p w14:paraId="5AF3F599" w14:textId="77777777" w:rsidR="00CD7B27" w:rsidRPr="00CD7B27" w:rsidRDefault="00CD7B27" w:rsidP="00635D28">
                <w:pPr>
                  <w:jc w:val="right"/>
                  <w:rPr>
                    <w:sz w:val="16"/>
                    <w:szCs w:val="21"/>
                  </w:rPr>
                </w:pPr>
                <w:r w:rsidRPr="00CD7B27">
                  <w:rPr>
                    <w:sz w:val="16"/>
                  </w:rPr>
                  <w:t>473,914.14</w:t>
                </w:r>
              </w:p>
            </w:tc>
            <w:tc>
              <w:tcPr>
                <w:tcW w:w="375" w:type="pct"/>
                <w:shd w:val="clear" w:color="auto" w:fill="auto"/>
              </w:tcPr>
              <w:p w14:paraId="5C21CDBD" w14:textId="77777777" w:rsidR="00CD7B27" w:rsidRPr="00CD7B27" w:rsidRDefault="00CD7B27" w:rsidP="00635D28">
                <w:pPr>
                  <w:jc w:val="right"/>
                  <w:rPr>
                    <w:sz w:val="16"/>
                    <w:szCs w:val="21"/>
                  </w:rPr>
                </w:pPr>
              </w:p>
            </w:tc>
            <w:tc>
              <w:tcPr>
                <w:tcW w:w="799" w:type="pct"/>
                <w:shd w:val="clear" w:color="auto" w:fill="auto"/>
              </w:tcPr>
              <w:p w14:paraId="17DEBFBA" w14:textId="77777777" w:rsidR="00CD7B27" w:rsidRPr="00CD7B27" w:rsidRDefault="00CD7B27" w:rsidP="00635D28">
                <w:pPr>
                  <w:jc w:val="right"/>
                  <w:rPr>
                    <w:sz w:val="16"/>
                    <w:szCs w:val="21"/>
                  </w:rPr>
                </w:pPr>
              </w:p>
            </w:tc>
            <w:tc>
              <w:tcPr>
                <w:tcW w:w="211" w:type="pct"/>
                <w:shd w:val="clear" w:color="auto" w:fill="auto"/>
              </w:tcPr>
              <w:p w14:paraId="576E03E8" w14:textId="77777777" w:rsidR="00CD7B27" w:rsidRPr="00CD7B27" w:rsidRDefault="00CD7B27" w:rsidP="00635D28">
                <w:pPr>
                  <w:jc w:val="right"/>
                  <w:rPr>
                    <w:sz w:val="16"/>
                    <w:szCs w:val="21"/>
                  </w:rPr>
                </w:pPr>
              </w:p>
            </w:tc>
            <w:tc>
              <w:tcPr>
                <w:tcW w:w="211" w:type="pct"/>
                <w:shd w:val="clear" w:color="auto" w:fill="auto"/>
              </w:tcPr>
              <w:p w14:paraId="3298C41B" w14:textId="77777777" w:rsidR="00CD7B27" w:rsidRPr="00CD7B27" w:rsidRDefault="00CD7B27" w:rsidP="00635D28">
                <w:pPr>
                  <w:jc w:val="right"/>
                  <w:rPr>
                    <w:sz w:val="16"/>
                    <w:szCs w:val="21"/>
                  </w:rPr>
                </w:pPr>
              </w:p>
            </w:tc>
            <w:tc>
              <w:tcPr>
                <w:tcW w:w="449" w:type="pct"/>
                <w:shd w:val="clear" w:color="auto" w:fill="auto"/>
              </w:tcPr>
              <w:p w14:paraId="29A81E12" w14:textId="77777777" w:rsidR="00CD7B27" w:rsidRPr="00CD7B27" w:rsidRDefault="00CD7B27" w:rsidP="00635D28">
                <w:pPr>
                  <w:jc w:val="right"/>
                  <w:rPr>
                    <w:sz w:val="16"/>
                    <w:szCs w:val="21"/>
                  </w:rPr>
                </w:pPr>
              </w:p>
            </w:tc>
            <w:tc>
              <w:tcPr>
                <w:tcW w:w="707" w:type="pct"/>
                <w:shd w:val="clear" w:color="auto" w:fill="auto"/>
              </w:tcPr>
              <w:p w14:paraId="31965F59" w14:textId="77777777" w:rsidR="00CD7B27" w:rsidRPr="00CD7B27" w:rsidRDefault="00CD7B27" w:rsidP="00635D28">
                <w:pPr>
                  <w:jc w:val="right"/>
                  <w:rPr>
                    <w:sz w:val="16"/>
                    <w:szCs w:val="21"/>
                  </w:rPr>
                </w:pPr>
                <w:r w:rsidRPr="00CD7B27">
                  <w:rPr>
                    <w:sz w:val="16"/>
                  </w:rPr>
                  <w:t>10,606,306.34</w:t>
                </w:r>
              </w:p>
            </w:tc>
          </w:tr>
          <w:tr w:rsidR="00CD7B27" w14:paraId="1DD96D66" w14:textId="77777777" w:rsidTr="00635D28">
            <w:trPr>
              <w:trHeight w:val="340"/>
            </w:trPr>
            <w:sdt>
              <w:sdtPr>
                <w:rPr>
                  <w:sz w:val="16"/>
                </w:rPr>
                <w:tag w:val="_PLD_a2dde99d637c467abd414e8ab49b893b"/>
                <w:id w:val="616559202"/>
                <w:lock w:val="sdtLocked"/>
              </w:sdtPr>
              <w:sdtEndPr/>
              <w:sdtContent>
                <w:tc>
                  <w:tcPr>
                    <w:tcW w:w="919" w:type="pct"/>
                    <w:shd w:val="clear" w:color="auto" w:fill="auto"/>
                    <w:vAlign w:val="center"/>
                  </w:tcPr>
                  <w:p w14:paraId="28E7E7CF" w14:textId="77777777" w:rsidR="00CD7B27" w:rsidRPr="00CD7B27" w:rsidRDefault="00CD7B27" w:rsidP="00635D28">
                    <w:pPr>
                      <w:ind w:firstLineChars="300" w:firstLine="480"/>
                      <w:rPr>
                        <w:sz w:val="16"/>
                        <w:szCs w:val="21"/>
                      </w:rPr>
                    </w:pPr>
                    <w:r w:rsidRPr="00CD7B27">
                      <w:rPr>
                        <w:sz w:val="16"/>
                        <w:szCs w:val="21"/>
                      </w:rPr>
                      <w:t>(</w:t>
                    </w:r>
                    <w:r w:rsidRPr="00CD7B27">
                      <w:rPr>
                        <w:rFonts w:hint="eastAsia"/>
                        <w:sz w:val="16"/>
                        <w:szCs w:val="21"/>
                      </w:rPr>
                      <w:t>1</w:t>
                    </w:r>
                    <w:r w:rsidRPr="00CD7B27">
                      <w:rPr>
                        <w:sz w:val="16"/>
                        <w:szCs w:val="21"/>
                      </w:rPr>
                      <w:t>)</w:t>
                    </w:r>
                    <w:r w:rsidRPr="00CD7B27">
                      <w:rPr>
                        <w:rFonts w:hint="eastAsia"/>
                        <w:sz w:val="16"/>
                        <w:szCs w:val="21"/>
                      </w:rPr>
                      <w:t>处置</w:t>
                    </w:r>
                  </w:p>
                </w:tc>
              </w:sdtContent>
            </w:sdt>
            <w:tc>
              <w:tcPr>
                <w:tcW w:w="562" w:type="pct"/>
                <w:shd w:val="clear" w:color="auto" w:fill="auto"/>
              </w:tcPr>
              <w:p w14:paraId="63B4AC11" w14:textId="77777777" w:rsidR="00CD7B27" w:rsidRPr="00CD7B27" w:rsidRDefault="00CD7B27" w:rsidP="00635D28">
                <w:pPr>
                  <w:jc w:val="right"/>
                  <w:rPr>
                    <w:sz w:val="16"/>
                    <w:szCs w:val="21"/>
                  </w:rPr>
                </w:pPr>
              </w:p>
            </w:tc>
            <w:tc>
              <w:tcPr>
                <w:tcW w:w="409" w:type="pct"/>
                <w:shd w:val="clear" w:color="auto" w:fill="auto"/>
              </w:tcPr>
              <w:p w14:paraId="2539E709" w14:textId="77777777" w:rsidR="00CD7B27" w:rsidRPr="00CD7B27" w:rsidRDefault="00CD7B27" w:rsidP="00635D28">
                <w:pPr>
                  <w:jc w:val="right"/>
                  <w:rPr>
                    <w:sz w:val="16"/>
                    <w:szCs w:val="21"/>
                  </w:rPr>
                </w:pPr>
                <w:r w:rsidRPr="00CD7B27">
                  <w:rPr>
                    <w:sz w:val="16"/>
                  </w:rPr>
                  <w:t>4,665,482.05</w:t>
                </w:r>
              </w:p>
            </w:tc>
            <w:tc>
              <w:tcPr>
                <w:tcW w:w="357" w:type="pct"/>
                <w:shd w:val="clear" w:color="auto" w:fill="auto"/>
              </w:tcPr>
              <w:p w14:paraId="39611C76" w14:textId="77777777" w:rsidR="00CD7B27" w:rsidRPr="00CD7B27" w:rsidRDefault="00CD7B27" w:rsidP="00635D28">
                <w:pPr>
                  <w:jc w:val="right"/>
                  <w:rPr>
                    <w:sz w:val="16"/>
                    <w:szCs w:val="21"/>
                  </w:rPr>
                </w:pPr>
                <w:r w:rsidRPr="00CD7B27">
                  <w:rPr>
                    <w:sz w:val="16"/>
                  </w:rPr>
                  <w:t>473,914.14</w:t>
                </w:r>
              </w:p>
            </w:tc>
            <w:tc>
              <w:tcPr>
                <w:tcW w:w="375" w:type="pct"/>
                <w:shd w:val="clear" w:color="auto" w:fill="auto"/>
              </w:tcPr>
              <w:p w14:paraId="5D8DACB0" w14:textId="77777777" w:rsidR="00CD7B27" w:rsidRPr="00CD7B27" w:rsidRDefault="00CD7B27" w:rsidP="00635D28">
                <w:pPr>
                  <w:jc w:val="right"/>
                  <w:rPr>
                    <w:sz w:val="16"/>
                    <w:szCs w:val="21"/>
                  </w:rPr>
                </w:pPr>
              </w:p>
            </w:tc>
            <w:tc>
              <w:tcPr>
                <w:tcW w:w="799" w:type="pct"/>
                <w:shd w:val="clear" w:color="auto" w:fill="auto"/>
              </w:tcPr>
              <w:p w14:paraId="1F26C344" w14:textId="77777777" w:rsidR="00CD7B27" w:rsidRPr="00CD7B27" w:rsidRDefault="00CD7B27" w:rsidP="00635D28">
                <w:pPr>
                  <w:jc w:val="right"/>
                  <w:rPr>
                    <w:sz w:val="16"/>
                    <w:szCs w:val="21"/>
                  </w:rPr>
                </w:pPr>
              </w:p>
            </w:tc>
            <w:tc>
              <w:tcPr>
                <w:tcW w:w="211" w:type="pct"/>
                <w:shd w:val="clear" w:color="auto" w:fill="auto"/>
              </w:tcPr>
              <w:p w14:paraId="2D1DCDB0" w14:textId="77777777" w:rsidR="00CD7B27" w:rsidRPr="00CD7B27" w:rsidRDefault="00CD7B27" w:rsidP="00635D28">
                <w:pPr>
                  <w:jc w:val="right"/>
                  <w:rPr>
                    <w:sz w:val="16"/>
                    <w:szCs w:val="21"/>
                  </w:rPr>
                </w:pPr>
              </w:p>
            </w:tc>
            <w:tc>
              <w:tcPr>
                <w:tcW w:w="211" w:type="pct"/>
                <w:shd w:val="clear" w:color="auto" w:fill="auto"/>
              </w:tcPr>
              <w:p w14:paraId="6B68A570" w14:textId="77777777" w:rsidR="00CD7B27" w:rsidRPr="00CD7B27" w:rsidRDefault="00CD7B27" w:rsidP="00635D28">
                <w:pPr>
                  <w:jc w:val="right"/>
                  <w:rPr>
                    <w:sz w:val="16"/>
                    <w:szCs w:val="21"/>
                  </w:rPr>
                </w:pPr>
              </w:p>
            </w:tc>
            <w:tc>
              <w:tcPr>
                <w:tcW w:w="449" w:type="pct"/>
                <w:shd w:val="clear" w:color="auto" w:fill="auto"/>
              </w:tcPr>
              <w:p w14:paraId="289FA4FD" w14:textId="77777777" w:rsidR="00CD7B27" w:rsidRPr="00CD7B27" w:rsidRDefault="00CD7B27" w:rsidP="00635D28">
                <w:pPr>
                  <w:jc w:val="right"/>
                  <w:rPr>
                    <w:sz w:val="16"/>
                    <w:szCs w:val="21"/>
                  </w:rPr>
                </w:pPr>
              </w:p>
            </w:tc>
            <w:tc>
              <w:tcPr>
                <w:tcW w:w="707" w:type="pct"/>
                <w:shd w:val="clear" w:color="auto" w:fill="auto"/>
              </w:tcPr>
              <w:p w14:paraId="0F893596" w14:textId="77777777" w:rsidR="00CD7B27" w:rsidRPr="00CD7B27" w:rsidRDefault="00CD7B27" w:rsidP="00635D28">
                <w:pPr>
                  <w:jc w:val="right"/>
                  <w:rPr>
                    <w:sz w:val="16"/>
                    <w:szCs w:val="21"/>
                  </w:rPr>
                </w:pPr>
                <w:r w:rsidRPr="00CD7B27">
                  <w:rPr>
                    <w:sz w:val="16"/>
                  </w:rPr>
                  <w:t>5,139,396.19</w:t>
                </w:r>
              </w:p>
            </w:tc>
          </w:tr>
          <w:tr w:rsidR="00CD7B27" w14:paraId="280A93A1" w14:textId="77777777" w:rsidTr="00635D28">
            <w:trPr>
              <w:trHeight w:val="70"/>
            </w:trPr>
            <w:sdt>
              <w:sdtPr>
                <w:rPr>
                  <w:rFonts w:hint="eastAsia"/>
                  <w:sz w:val="16"/>
                  <w:szCs w:val="21"/>
                </w:rPr>
                <w:alias w:val="无形资产账面原值减少项目名称"/>
                <w:tag w:val="_GBC_5d3e5a9fbe294b2894dce189a919753d"/>
                <w:id w:val="-40526776"/>
                <w:lock w:val="sdtLocked"/>
              </w:sdtPr>
              <w:sdtEndPr/>
              <w:sdtContent>
                <w:tc>
                  <w:tcPr>
                    <w:tcW w:w="919" w:type="pct"/>
                    <w:shd w:val="clear" w:color="auto" w:fill="auto"/>
                  </w:tcPr>
                  <w:p w14:paraId="3946947B" w14:textId="77777777" w:rsidR="00CD7B27" w:rsidRPr="00CD7B27" w:rsidRDefault="00CD7B27" w:rsidP="00635D28">
                    <w:pPr>
                      <w:ind w:firstLineChars="300" w:firstLine="480"/>
                      <w:rPr>
                        <w:sz w:val="16"/>
                        <w:szCs w:val="21"/>
                      </w:rPr>
                    </w:pPr>
                    <w:r w:rsidRPr="00CD7B27">
                      <w:rPr>
                        <w:rFonts w:hint="eastAsia"/>
                        <w:sz w:val="16"/>
                        <w:szCs w:val="21"/>
                      </w:rPr>
                      <w:t>（2）三供一业</w:t>
                    </w:r>
                  </w:p>
                </w:tc>
              </w:sdtContent>
            </w:sdt>
            <w:sdt>
              <w:sdtPr>
                <w:rPr>
                  <w:rFonts w:hint="eastAsia"/>
                  <w:sz w:val="16"/>
                  <w:szCs w:val="21"/>
                </w:rPr>
                <w:alias w:val="无形资产土地使用权账面原值减少项目金额"/>
                <w:tag w:val="_GBC_0304a00b013f4386af4344e6ae1ac673"/>
                <w:id w:val="-880480188"/>
                <w:lock w:val="sdtLocked"/>
              </w:sdtPr>
              <w:sdtEndPr/>
              <w:sdtContent>
                <w:tc>
                  <w:tcPr>
                    <w:tcW w:w="562" w:type="pct"/>
                    <w:shd w:val="clear" w:color="auto" w:fill="auto"/>
                  </w:tcPr>
                  <w:p w14:paraId="63BB15E3" w14:textId="77777777" w:rsidR="00CD7B27" w:rsidRPr="00CD7B27" w:rsidRDefault="00CD7B27" w:rsidP="00635D28">
                    <w:pPr>
                      <w:jc w:val="right"/>
                      <w:rPr>
                        <w:sz w:val="16"/>
                        <w:szCs w:val="21"/>
                      </w:rPr>
                    </w:pPr>
                    <w:r w:rsidRPr="00CD7B27">
                      <w:rPr>
                        <w:rFonts w:hint="eastAsia"/>
                        <w:sz w:val="16"/>
                        <w:szCs w:val="21"/>
                      </w:rPr>
                      <w:t>5,466,910.15</w:t>
                    </w:r>
                  </w:p>
                </w:tc>
              </w:sdtContent>
            </w:sdt>
            <w:sdt>
              <w:sdtPr>
                <w:rPr>
                  <w:rFonts w:hint="eastAsia"/>
                  <w:sz w:val="16"/>
                  <w:szCs w:val="21"/>
                </w:rPr>
                <w:alias w:val="无形资产账面原值减少项目金额"/>
                <w:tag w:val="_GBC_be652c29a5db4d8ca24b58de75438604"/>
                <w:id w:val="-794986901"/>
                <w:lock w:val="sdtLocked"/>
              </w:sdtPr>
              <w:sdtEndPr/>
              <w:sdtContent>
                <w:tc>
                  <w:tcPr>
                    <w:tcW w:w="409" w:type="pct"/>
                    <w:shd w:val="clear" w:color="auto" w:fill="auto"/>
                  </w:tcPr>
                  <w:p w14:paraId="1B439230" w14:textId="77777777" w:rsidR="00CD7B27" w:rsidRPr="00CD7B27" w:rsidRDefault="00CD7B27" w:rsidP="00635D28">
                    <w:pPr>
                      <w:jc w:val="right"/>
                      <w:rPr>
                        <w:sz w:val="16"/>
                        <w:szCs w:val="21"/>
                      </w:rPr>
                    </w:pPr>
                  </w:p>
                </w:tc>
              </w:sdtContent>
            </w:sdt>
            <w:sdt>
              <w:sdtPr>
                <w:rPr>
                  <w:rFonts w:hint="eastAsia"/>
                  <w:sz w:val="16"/>
                  <w:szCs w:val="21"/>
                </w:rPr>
                <w:alias w:val="无形资产账面原值减少项目金额"/>
                <w:tag w:val="_GBC_be652c29a5db4d8ca24b58de75438604"/>
                <w:id w:val="1042328281"/>
                <w:lock w:val="sdtLocked"/>
              </w:sdtPr>
              <w:sdtEndPr/>
              <w:sdtContent>
                <w:tc>
                  <w:tcPr>
                    <w:tcW w:w="357" w:type="pct"/>
                    <w:shd w:val="clear" w:color="auto" w:fill="auto"/>
                  </w:tcPr>
                  <w:p w14:paraId="0A4C046C" w14:textId="77777777" w:rsidR="00CD7B27" w:rsidRPr="00CD7B27" w:rsidRDefault="00CD7B27" w:rsidP="00635D28">
                    <w:pPr>
                      <w:jc w:val="right"/>
                      <w:rPr>
                        <w:sz w:val="16"/>
                        <w:szCs w:val="21"/>
                      </w:rPr>
                    </w:pPr>
                  </w:p>
                </w:tc>
              </w:sdtContent>
            </w:sdt>
            <w:sdt>
              <w:sdtPr>
                <w:rPr>
                  <w:rFonts w:hint="eastAsia"/>
                  <w:sz w:val="16"/>
                  <w:szCs w:val="21"/>
                </w:rPr>
                <w:alias w:val="无形资产账面原值减少项目金额"/>
                <w:tag w:val="_GBC_be652c29a5db4d8ca24b58de75438604"/>
                <w:id w:val="-1636939334"/>
                <w:lock w:val="sdtLocked"/>
              </w:sdtPr>
              <w:sdtEndPr/>
              <w:sdtContent>
                <w:tc>
                  <w:tcPr>
                    <w:tcW w:w="375" w:type="pct"/>
                    <w:shd w:val="clear" w:color="auto" w:fill="auto"/>
                  </w:tcPr>
                  <w:p w14:paraId="21525391" w14:textId="77777777" w:rsidR="00CD7B27" w:rsidRPr="00CD7B27" w:rsidRDefault="00CD7B27" w:rsidP="00635D28">
                    <w:pPr>
                      <w:jc w:val="right"/>
                      <w:rPr>
                        <w:sz w:val="16"/>
                        <w:szCs w:val="21"/>
                      </w:rPr>
                    </w:pPr>
                  </w:p>
                </w:tc>
              </w:sdtContent>
            </w:sdt>
            <w:sdt>
              <w:sdtPr>
                <w:rPr>
                  <w:rFonts w:hint="eastAsia"/>
                  <w:sz w:val="16"/>
                  <w:szCs w:val="21"/>
                </w:rPr>
                <w:alias w:val="无形资产非专利技术账面原值减少项目金额"/>
                <w:tag w:val="_GBC_2f018e055c664fd1b08ac57647973034"/>
                <w:id w:val="-1164934592"/>
                <w:lock w:val="sdtLocked"/>
              </w:sdtPr>
              <w:sdtEndPr/>
              <w:sdtContent>
                <w:tc>
                  <w:tcPr>
                    <w:tcW w:w="799" w:type="pct"/>
                    <w:shd w:val="clear" w:color="auto" w:fill="auto"/>
                  </w:tcPr>
                  <w:p w14:paraId="6E5C9B38" w14:textId="77777777" w:rsidR="00CD7B27" w:rsidRPr="00CD7B27" w:rsidRDefault="00CD7B27" w:rsidP="00635D28">
                    <w:pPr>
                      <w:jc w:val="right"/>
                      <w:rPr>
                        <w:sz w:val="16"/>
                        <w:szCs w:val="21"/>
                      </w:rPr>
                    </w:pPr>
                  </w:p>
                </w:tc>
              </w:sdtContent>
            </w:sdt>
            <w:sdt>
              <w:sdtPr>
                <w:rPr>
                  <w:rFonts w:hint="eastAsia"/>
                  <w:sz w:val="16"/>
                  <w:szCs w:val="21"/>
                </w:rPr>
                <w:alias w:val="无形资产账面原值减少项目金额"/>
                <w:tag w:val="_GBC_be652c29a5db4d8ca24b58de75438604"/>
                <w:id w:val="926239708"/>
                <w:lock w:val="sdtLocked"/>
              </w:sdtPr>
              <w:sdtEndPr/>
              <w:sdtContent>
                <w:tc>
                  <w:tcPr>
                    <w:tcW w:w="211" w:type="pct"/>
                    <w:shd w:val="clear" w:color="auto" w:fill="auto"/>
                  </w:tcPr>
                  <w:p w14:paraId="71BBA05D" w14:textId="77777777" w:rsidR="00CD7B27" w:rsidRPr="00CD7B27" w:rsidRDefault="00CD7B27" w:rsidP="00635D28">
                    <w:pPr>
                      <w:jc w:val="right"/>
                      <w:rPr>
                        <w:sz w:val="16"/>
                        <w:szCs w:val="21"/>
                      </w:rPr>
                    </w:pPr>
                  </w:p>
                </w:tc>
              </w:sdtContent>
            </w:sdt>
            <w:sdt>
              <w:sdtPr>
                <w:rPr>
                  <w:rFonts w:hint="eastAsia"/>
                  <w:sz w:val="16"/>
                  <w:szCs w:val="21"/>
                </w:rPr>
                <w:alias w:val="无形资产账面原值减少项目金额"/>
                <w:tag w:val="_GBC_be652c29a5db4d8ca24b58de75438604"/>
                <w:id w:val="2112158338"/>
                <w:lock w:val="sdtLocked"/>
              </w:sdtPr>
              <w:sdtEndPr/>
              <w:sdtContent>
                <w:tc>
                  <w:tcPr>
                    <w:tcW w:w="211" w:type="pct"/>
                    <w:shd w:val="clear" w:color="auto" w:fill="auto"/>
                  </w:tcPr>
                  <w:p w14:paraId="4603F4B7" w14:textId="77777777" w:rsidR="00CD7B27" w:rsidRPr="00CD7B27" w:rsidRDefault="00CD7B27" w:rsidP="00635D28">
                    <w:pPr>
                      <w:jc w:val="right"/>
                      <w:rPr>
                        <w:sz w:val="16"/>
                        <w:szCs w:val="21"/>
                      </w:rPr>
                    </w:pPr>
                  </w:p>
                </w:tc>
              </w:sdtContent>
            </w:sdt>
            <w:sdt>
              <w:sdtPr>
                <w:rPr>
                  <w:rFonts w:hint="eastAsia"/>
                  <w:sz w:val="16"/>
                  <w:szCs w:val="21"/>
                </w:rPr>
                <w:alias w:val="无形资产账面原值减少项目金额"/>
                <w:tag w:val="_GBC_be652c29a5db4d8ca24b58de75438604"/>
                <w:id w:val="-841700949"/>
                <w:lock w:val="sdtLocked"/>
              </w:sdtPr>
              <w:sdtEndPr/>
              <w:sdtContent>
                <w:tc>
                  <w:tcPr>
                    <w:tcW w:w="449" w:type="pct"/>
                    <w:shd w:val="clear" w:color="auto" w:fill="auto"/>
                  </w:tcPr>
                  <w:p w14:paraId="20CFDDBC" w14:textId="77777777" w:rsidR="00CD7B27" w:rsidRPr="00CD7B27" w:rsidRDefault="00CD7B27" w:rsidP="00635D28">
                    <w:pPr>
                      <w:jc w:val="right"/>
                      <w:rPr>
                        <w:sz w:val="16"/>
                        <w:szCs w:val="21"/>
                      </w:rPr>
                    </w:pPr>
                  </w:p>
                </w:tc>
              </w:sdtContent>
            </w:sdt>
            <w:sdt>
              <w:sdtPr>
                <w:rPr>
                  <w:rFonts w:hint="eastAsia"/>
                  <w:sz w:val="16"/>
                  <w:szCs w:val="21"/>
                </w:rPr>
                <w:alias w:val="无形资产账面原值减少项目合计金额"/>
                <w:tag w:val="_GBC_a637a37d4d544dd1b281f9ca1e030df7"/>
                <w:id w:val="1563062739"/>
                <w:lock w:val="sdtLocked"/>
              </w:sdtPr>
              <w:sdtEndPr/>
              <w:sdtContent>
                <w:tc>
                  <w:tcPr>
                    <w:tcW w:w="707" w:type="pct"/>
                    <w:shd w:val="clear" w:color="auto" w:fill="auto"/>
                  </w:tcPr>
                  <w:p w14:paraId="617A3330" w14:textId="77777777" w:rsidR="00CD7B27" w:rsidRPr="00CD7B27" w:rsidRDefault="00CD7B27" w:rsidP="00635D28">
                    <w:pPr>
                      <w:jc w:val="right"/>
                      <w:rPr>
                        <w:sz w:val="16"/>
                        <w:szCs w:val="21"/>
                      </w:rPr>
                    </w:pPr>
                    <w:r w:rsidRPr="00CD7B27">
                      <w:rPr>
                        <w:rFonts w:hint="eastAsia"/>
                        <w:sz w:val="16"/>
                        <w:szCs w:val="21"/>
                      </w:rPr>
                      <w:t>5,466,910.15</w:t>
                    </w:r>
                  </w:p>
                </w:tc>
              </w:sdtContent>
            </w:sdt>
          </w:tr>
          <w:tr w:rsidR="00CD7B27" w14:paraId="5C4C8E25" w14:textId="77777777" w:rsidTr="00635D28">
            <w:trPr>
              <w:trHeight w:val="340"/>
            </w:trPr>
            <w:sdt>
              <w:sdtPr>
                <w:rPr>
                  <w:sz w:val="16"/>
                </w:rPr>
                <w:tag w:val="_PLD_03745bff079541e1ababba4ad6de075d"/>
                <w:id w:val="-168411617"/>
                <w:lock w:val="sdtLocked"/>
              </w:sdtPr>
              <w:sdtEndPr/>
              <w:sdtContent>
                <w:tc>
                  <w:tcPr>
                    <w:tcW w:w="919" w:type="pct"/>
                    <w:shd w:val="clear" w:color="auto" w:fill="auto"/>
                    <w:vAlign w:val="center"/>
                  </w:tcPr>
                  <w:p w14:paraId="38CE3D23" w14:textId="77777777" w:rsidR="00CD7B27" w:rsidRPr="00CD7B27" w:rsidRDefault="00CD7B27" w:rsidP="00635D28">
                    <w:pPr>
                      <w:rPr>
                        <w:sz w:val="16"/>
                        <w:szCs w:val="21"/>
                      </w:rPr>
                    </w:pPr>
                    <w:r w:rsidRPr="00CD7B27">
                      <w:rPr>
                        <w:sz w:val="16"/>
                        <w:szCs w:val="21"/>
                      </w:rPr>
                      <w:t xml:space="preserve">   4.期末余额</w:t>
                    </w:r>
                  </w:p>
                </w:tc>
              </w:sdtContent>
            </w:sdt>
            <w:tc>
              <w:tcPr>
                <w:tcW w:w="562" w:type="pct"/>
                <w:shd w:val="clear" w:color="auto" w:fill="auto"/>
              </w:tcPr>
              <w:p w14:paraId="5B0C43A7" w14:textId="77777777" w:rsidR="00CD7B27" w:rsidRPr="00CD7B27" w:rsidRDefault="00CD7B27" w:rsidP="00635D28">
                <w:pPr>
                  <w:jc w:val="right"/>
                  <w:rPr>
                    <w:sz w:val="16"/>
                    <w:szCs w:val="21"/>
                  </w:rPr>
                </w:pPr>
                <w:r w:rsidRPr="00CD7B27">
                  <w:rPr>
                    <w:sz w:val="16"/>
                  </w:rPr>
                  <w:t>587,350,609.44</w:t>
                </w:r>
              </w:p>
            </w:tc>
            <w:tc>
              <w:tcPr>
                <w:tcW w:w="409" w:type="pct"/>
                <w:shd w:val="clear" w:color="auto" w:fill="auto"/>
              </w:tcPr>
              <w:p w14:paraId="008C32A4" w14:textId="77777777" w:rsidR="00CD7B27" w:rsidRPr="00CD7B27" w:rsidRDefault="00CD7B27" w:rsidP="00635D28">
                <w:pPr>
                  <w:jc w:val="right"/>
                  <w:rPr>
                    <w:sz w:val="16"/>
                    <w:szCs w:val="21"/>
                  </w:rPr>
                </w:pPr>
                <w:r w:rsidRPr="00CD7B27">
                  <w:rPr>
                    <w:sz w:val="16"/>
                  </w:rPr>
                  <w:t>94,696,364.74</w:t>
                </w:r>
              </w:p>
            </w:tc>
            <w:tc>
              <w:tcPr>
                <w:tcW w:w="357" w:type="pct"/>
                <w:shd w:val="clear" w:color="auto" w:fill="auto"/>
              </w:tcPr>
              <w:p w14:paraId="1D7F704F" w14:textId="77777777" w:rsidR="00CD7B27" w:rsidRPr="00CD7B27" w:rsidRDefault="00CD7B27" w:rsidP="00635D28">
                <w:pPr>
                  <w:jc w:val="right"/>
                  <w:rPr>
                    <w:sz w:val="16"/>
                    <w:szCs w:val="21"/>
                  </w:rPr>
                </w:pPr>
                <w:r w:rsidRPr="00CD7B27">
                  <w:rPr>
                    <w:sz w:val="16"/>
                  </w:rPr>
                  <w:t>271,809,102.95</w:t>
                </w:r>
              </w:p>
            </w:tc>
            <w:tc>
              <w:tcPr>
                <w:tcW w:w="375" w:type="pct"/>
                <w:shd w:val="clear" w:color="auto" w:fill="auto"/>
              </w:tcPr>
              <w:p w14:paraId="3D04390D" w14:textId="77777777" w:rsidR="00CD7B27" w:rsidRPr="00CD7B27" w:rsidRDefault="00CD7B27" w:rsidP="00635D28">
                <w:pPr>
                  <w:jc w:val="right"/>
                  <w:rPr>
                    <w:sz w:val="16"/>
                    <w:szCs w:val="21"/>
                  </w:rPr>
                </w:pPr>
                <w:r w:rsidRPr="00CD7B27">
                  <w:rPr>
                    <w:sz w:val="16"/>
                  </w:rPr>
                  <w:t>37,383,784.44</w:t>
                </w:r>
              </w:p>
            </w:tc>
            <w:tc>
              <w:tcPr>
                <w:tcW w:w="799" w:type="pct"/>
                <w:shd w:val="clear" w:color="auto" w:fill="auto"/>
              </w:tcPr>
              <w:p w14:paraId="660D8F75" w14:textId="77777777" w:rsidR="00CD7B27" w:rsidRPr="00CD7B27" w:rsidRDefault="00CD7B27" w:rsidP="00635D28">
                <w:pPr>
                  <w:jc w:val="right"/>
                  <w:rPr>
                    <w:sz w:val="16"/>
                    <w:szCs w:val="21"/>
                  </w:rPr>
                </w:pPr>
                <w:r w:rsidRPr="00CD7B27">
                  <w:rPr>
                    <w:sz w:val="16"/>
                  </w:rPr>
                  <w:t>3,880,640.17</w:t>
                </w:r>
              </w:p>
            </w:tc>
            <w:tc>
              <w:tcPr>
                <w:tcW w:w="211" w:type="pct"/>
                <w:shd w:val="clear" w:color="auto" w:fill="auto"/>
              </w:tcPr>
              <w:p w14:paraId="31457B08" w14:textId="77777777" w:rsidR="00CD7B27" w:rsidRPr="00CD7B27" w:rsidRDefault="00CD7B27" w:rsidP="00635D28">
                <w:pPr>
                  <w:jc w:val="right"/>
                  <w:rPr>
                    <w:sz w:val="16"/>
                    <w:szCs w:val="21"/>
                  </w:rPr>
                </w:pPr>
                <w:r w:rsidRPr="00CD7B27">
                  <w:rPr>
                    <w:sz w:val="16"/>
                  </w:rPr>
                  <w:t>38,711,471.05</w:t>
                </w:r>
              </w:p>
            </w:tc>
            <w:tc>
              <w:tcPr>
                <w:tcW w:w="211" w:type="pct"/>
                <w:shd w:val="clear" w:color="auto" w:fill="auto"/>
              </w:tcPr>
              <w:p w14:paraId="518DC197" w14:textId="77777777" w:rsidR="00CD7B27" w:rsidRPr="00CD7B27" w:rsidRDefault="00CD7B27" w:rsidP="00635D28">
                <w:pPr>
                  <w:jc w:val="right"/>
                  <w:rPr>
                    <w:sz w:val="16"/>
                    <w:szCs w:val="21"/>
                  </w:rPr>
                </w:pPr>
                <w:r w:rsidRPr="00CD7B27">
                  <w:rPr>
                    <w:sz w:val="16"/>
                  </w:rPr>
                  <w:t>50,501,989.34</w:t>
                </w:r>
              </w:p>
            </w:tc>
            <w:tc>
              <w:tcPr>
                <w:tcW w:w="449" w:type="pct"/>
                <w:shd w:val="clear" w:color="auto" w:fill="auto"/>
              </w:tcPr>
              <w:p w14:paraId="464895F9" w14:textId="77777777" w:rsidR="00CD7B27" w:rsidRPr="00CD7B27" w:rsidRDefault="00CD7B27" w:rsidP="00635D28">
                <w:pPr>
                  <w:jc w:val="right"/>
                  <w:rPr>
                    <w:sz w:val="16"/>
                    <w:szCs w:val="21"/>
                  </w:rPr>
                </w:pPr>
                <w:r w:rsidRPr="00CD7B27">
                  <w:rPr>
                    <w:sz w:val="16"/>
                  </w:rPr>
                  <w:t>10,947,192.88</w:t>
                </w:r>
              </w:p>
            </w:tc>
            <w:tc>
              <w:tcPr>
                <w:tcW w:w="707" w:type="pct"/>
                <w:shd w:val="clear" w:color="auto" w:fill="auto"/>
              </w:tcPr>
              <w:p w14:paraId="69AE3C4F" w14:textId="77777777" w:rsidR="00CD7B27" w:rsidRPr="00CD7B27" w:rsidRDefault="00CD7B27" w:rsidP="00635D28">
                <w:pPr>
                  <w:jc w:val="right"/>
                  <w:rPr>
                    <w:sz w:val="16"/>
                    <w:szCs w:val="21"/>
                  </w:rPr>
                </w:pPr>
                <w:r w:rsidRPr="00CD7B27">
                  <w:rPr>
                    <w:sz w:val="16"/>
                  </w:rPr>
                  <w:t>1,095,281,155.01</w:t>
                </w:r>
              </w:p>
            </w:tc>
          </w:tr>
          <w:tr w:rsidR="00CD7B27" w14:paraId="12A3270F" w14:textId="77777777" w:rsidTr="00635D28">
            <w:trPr>
              <w:trHeight w:val="340"/>
            </w:trPr>
            <w:sdt>
              <w:sdtPr>
                <w:rPr>
                  <w:sz w:val="16"/>
                </w:rPr>
                <w:tag w:val="_PLD_31b6b6971eff48bf893163f2b1779469"/>
                <w:id w:val="1973249417"/>
                <w:lock w:val="sdtLocked"/>
              </w:sdtPr>
              <w:sdtEndPr/>
              <w:sdtContent>
                <w:tc>
                  <w:tcPr>
                    <w:tcW w:w="919" w:type="pct"/>
                    <w:shd w:val="clear" w:color="auto" w:fill="auto"/>
                    <w:vAlign w:val="center"/>
                  </w:tcPr>
                  <w:p w14:paraId="7FF60D69" w14:textId="77777777" w:rsidR="00CD7B27" w:rsidRPr="00CD7B27" w:rsidRDefault="00CD7B27" w:rsidP="00635D28">
                    <w:pPr>
                      <w:rPr>
                        <w:sz w:val="16"/>
                        <w:szCs w:val="21"/>
                      </w:rPr>
                    </w:pPr>
                    <w:r w:rsidRPr="00CD7B27">
                      <w:rPr>
                        <w:sz w:val="16"/>
                        <w:szCs w:val="21"/>
                      </w:rPr>
                      <w:t>二、累计</w:t>
                    </w:r>
                    <w:r w:rsidRPr="00CD7B27">
                      <w:rPr>
                        <w:rFonts w:hint="eastAsia"/>
                        <w:sz w:val="16"/>
                        <w:szCs w:val="21"/>
                      </w:rPr>
                      <w:t>摊销</w:t>
                    </w:r>
                  </w:p>
                </w:tc>
              </w:sdtContent>
            </w:sdt>
            <w:tc>
              <w:tcPr>
                <w:tcW w:w="562" w:type="pct"/>
                <w:shd w:val="clear" w:color="auto" w:fill="auto"/>
              </w:tcPr>
              <w:p w14:paraId="1D6D6B89" w14:textId="77777777" w:rsidR="00CD7B27" w:rsidRPr="00CD7B27" w:rsidRDefault="00CD7B27" w:rsidP="00635D28">
                <w:pPr>
                  <w:jc w:val="right"/>
                  <w:rPr>
                    <w:sz w:val="16"/>
                    <w:szCs w:val="21"/>
                  </w:rPr>
                </w:pPr>
                <w:r w:rsidRPr="00CD7B27">
                  <w:rPr>
                    <w:sz w:val="16"/>
                  </w:rPr>
                  <w:t xml:space="preserve">　</w:t>
                </w:r>
              </w:p>
            </w:tc>
            <w:tc>
              <w:tcPr>
                <w:tcW w:w="409" w:type="pct"/>
                <w:shd w:val="clear" w:color="auto" w:fill="auto"/>
              </w:tcPr>
              <w:p w14:paraId="09C319F3" w14:textId="77777777" w:rsidR="00CD7B27" w:rsidRPr="00CD7B27" w:rsidRDefault="00CD7B27" w:rsidP="00635D28">
                <w:pPr>
                  <w:jc w:val="right"/>
                  <w:rPr>
                    <w:sz w:val="16"/>
                    <w:szCs w:val="21"/>
                  </w:rPr>
                </w:pPr>
                <w:r w:rsidRPr="00CD7B27">
                  <w:rPr>
                    <w:sz w:val="16"/>
                  </w:rPr>
                  <w:t xml:space="preserve">　</w:t>
                </w:r>
              </w:p>
            </w:tc>
            <w:tc>
              <w:tcPr>
                <w:tcW w:w="357" w:type="pct"/>
                <w:shd w:val="clear" w:color="auto" w:fill="auto"/>
              </w:tcPr>
              <w:p w14:paraId="1CC73514" w14:textId="77777777" w:rsidR="00CD7B27" w:rsidRPr="00CD7B27" w:rsidRDefault="00CD7B27" w:rsidP="00635D28">
                <w:pPr>
                  <w:jc w:val="right"/>
                  <w:rPr>
                    <w:sz w:val="16"/>
                    <w:szCs w:val="21"/>
                  </w:rPr>
                </w:pPr>
                <w:r w:rsidRPr="00CD7B27">
                  <w:rPr>
                    <w:sz w:val="16"/>
                  </w:rPr>
                  <w:t xml:space="preserve">　</w:t>
                </w:r>
              </w:p>
            </w:tc>
            <w:tc>
              <w:tcPr>
                <w:tcW w:w="375" w:type="pct"/>
                <w:shd w:val="clear" w:color="auto" w:fill="auto"/>
              </w:tcPr>
              <w:p w14:paraId="214C03C7" w14:textId="77777777" w:rsidR="00CD7B27" w:rsidRPr="00CD7B27" w:rsidRDefault="00CD7B27" w:rsidP="00635D28">
                <w:pPr>
                  <w:jc w:val="right"/>
                  <w:rPr>
                    <w:sz w:val="16"/>
                    <w:szCs w:val="21"/>
                  </w:rPr>
                </w:pPr>
                <w:r w:rsidRPr="00CD7B27">
                  <w:rPr>
                    <w:sz w:val="16"/>
                  </w:rPr>
                  <w:t xml:space="preserve">　</w:t>
                </w:r>
              </w:p>
            </w:tc>
            <w:tc>
              <w:tcPr>
                <w:tcW w:w="799" w:type="pct"/>
                <w:shd w:val="clear" w:color="auto" w:fill="auto"/>
              </w:tcPr>
              <w:p w14:paraId="7C39B604" w14:textId="77777777" w:rsidR="00CD7B27" w:rsidRPr="00CD7B27" w:rsidRDefault="00CD7B27" w:rsidP="00635D28">
                <w:pPr>
                  <w:jc w:val="right"/>
                  <w:rPr>
                    <w:sz w:val="16"/>
                    <w:szCs w:val="21"/>
                  </w:rPr>
                </w:pPr>
                <w:r w:rsidRPr="00CD7B27">
                  <w:rPr>
                    <w:sz w:val="16"/>
                  </w:rPr>
                  <w:t xml:space="preserve">　</w:t>
                </w:r>
              </w:p>
            </w:tc>
            <w:tc>
              <w:tcPr>
                <w:tcW w:w="211" w:type="pct"/>
                <w:shd w:val="clear" w:color="auto" w:fill="auto"/>
              </w:tcPr>
              <w:p w14:paraId="4D08B7A8" w14:textId="77777777" w:rsidR="00CD7B27" w:rsidRPr="00CD7B27" w:rsidRDefault="00CD7B27" w:rsidP="00635D28">
                <w:pPr>
                  <w:jc w:val="right"/>
                  <w:rPr>
                    <w:sz w:val="16"/>
                    <w:szCs w:val="21"/>
                  </w:rPr>
                </w:pPr>
                <w:r w:rsidRPr="00CD7B27">
                  <w:rPr>
                    <w:sz w:val="16"/>
                  </w:rPr>
                  <w:t xml:space="preserve">　</w:t>
                </w:r>
              </w:p>
            </w:tc>
            <w:tc>
              <w:tcPr>
                <w:tcW w:w="211" w:type="pct"/>
                <w:shd w:val="clear" w:color="auto" w:fill="auto"/>
              </w:tcPr>
              <w:p w14:paraId="627A79C7" w14:textId="77777777" w:rsidR="00CD7B27" w:rsidRPr="00CD7B27" w:rsidRDefault="00CD7B27" w:rsidP="00635D28">
                <w:pPr>
                  <w:jc w:val="right"/>
                  <w:rPr>
                    <w:sz w:val="16"/>
                    <w:szCs w:val="21"/>
                  </w:rPr>
                </w:pPr>
                <w:r w:rsidRPr="00CD7B27">
                  <w:rPr>
                    <w:sz w:val="16"/>
                  </w:rPr>
                  <w:t xml:space="preserve">　</w:t>
                </w:r>
              </w:p>
            </w:tc>
            <w:tc>
              <w:tcPr>
                <w:tcW w:w="449" w:type="pct"/>
                <w:shd w:val="clear" w:color="auto" w:fill="auto"/>
              </w:tcPr>
              <w:p w14:paraId="0F9EA7A7" w14:textId="77777777" w:rsidR="00CD7B27" w:rsidRPr="00CD7B27" w:rsidRDefault="00CD7B27" w:rsidP="00635D28">
                <w:pPr>
                  <w:jc w:val="right"/>
                  <w:rPr>
                    <w:sz w:val="16"/>
                    <w:szCs w:val="21"/>
                  </w:rPr>
                </w:pPr>
                <w:r w:rsidRPr="00CD7B27">
                  <w:rPr>
                    <w:sz w:val="16"/>
                  </w:rPr>
                  <w:t xml:space="preserve">　</w:t>
                </w:r>
              </w:p>
            </w:tc>
            <w:tc>
              <w:tcPr>
                <w:tcW w:w="707" w:type="pct"/>
                <w:shd w:val="clear" w:color="auto" w:fill="auto"/>
              </w:tcPr>
              <w:p w14:paraId="54927BC5" w14:textId="77777777" w:rsidR="00CD7B27" w:rsidRPr="00CD7B27" w:rsidRDefault="00CD7B27" w:rsidP="00635D28">
                <w:pPr>
                  <w:jc w:val="right"/>
                  <w:rPr>
                    <w:sz w:val="16"/>
                    <w:szCs w:val="21"/>
                  </w:rPr>
                </w:pPr>
                <w:r w:rsidRPr="00CD7B27">
                  <w:rPr>
                    <w:sz w:val="16"/>
                  </w:rPr>
                  <w:t xml:space="preserve">　</w:t>
                </w:r>
              </w:p>
            </w:tc>
          </w:tr>
          <w:tr w:rsidR="00CD7B27" w14:paraId="17EF6CE9" w14:textId="77777777" w:rsidTr="00635D28">
            <w:trPr>
              <w:trHeight w:val="340"/>
            </w:trPr>
            <w:sdt>
              <w:sdtPr>
                <w:rPr>
                  <w:sz w:val="16"/>
                </w:rPr>
                <w:tag w:val="_PLD_192ef7a489984acd8b494007033b87de"/>
                <w:id w:val="-1859953385"/>
                <w:lock w:val="sdtLocked"/>
              </w:sdtPr>
              <w:sdtEndPr/>
              <w:sdtContent>
                <w:tc>
                  <w:tcPr>
                    <w:tcW w:w="919" w:type="pct"/>
                    <w:shd w:val="clear" w:color="auto" w:fill="auto"/>
                    <w:vAlign w:val="center"/>
                  </w:tcPr>
                  <w:p w14:paraId="181E32E8" w14:textId="77777777" w:rsidR="00CD7B27" w:rsidRPr="00CD7B27" w:rsidRDefault="00CD7B27" w:rsidP="00635D28">
                    <w:pPr>
                      <w:ind w:firstLineChars="200" w:firstLine="320"/>
                      <w:rPr>
                        <w:sz w:val="16"/>
                        <w:szCs w:val="21"/>
                      </w:rPr>
                    </w:pPr>
                    <w:r w:rsidRPr="00CD7B27">
                      <w:rPr>
                        <w:rFonts w:hint="eastAsia"/>
                        <w:sz w:val="16"/>
                        <w:szCs w:val="21"/>
                      </w:rPr>
                      <w:t>1.期</w:t>
                    </w:r>
                    <w:r w:rsidRPr="00CD7B27">
                      <w:rPr>
                        <w:sz w:val="16"/>
                        <w:szCs w:val="21"/>
                      </w:rPr>
                      <w:t>初余额</w:t>
                    </w:r>
                  </w:p>
                </w:tc>
              </w:sdtContent>
            </w:sdt>
            <w:tc>
              <w:tcPr>
                <w:tcW w:w="562" w:type="pct"/>
                <w:shd w:val="clear" w:color="auto" w:fill="auto"/>
              </w:tcPr>
              <w:p w14:paraId="5993BA8F" w14:textId="77777777" w:rsidR="00CD7B27" w:rsidRPr="00CD7B27" w:rsidRDefault="00CD7B27" w:rsidP="00635D28">
                <w:pPr>
                  <w:jc w:val="right"/>
                  <w:rPr>
                    <w:sz w:val="16"/>
                    <w:szCs w:val="21"/>
                  </w:rPr>
                </w:pPr>
                <w:r w:rsidRPr="00CD7B27">
                  <w:rPr>
                    <w:sz w:val="16"/>
                  </w:rPr>
                  <w:t>84,817,801.31</w:t>
                </w:r>
              </w:p>
            </w:tc>
            <w:tc>
              <w:tcPr>
                <w:tcW w:w="409" w:type="pct"/>
                <w:shd w:val="clear" w:color="auto" w:fill="auto"/>
              </w:tcPr>
              <w:p w14:paraId="1368D658" w14:textId="77777777" w:rsidR="00CD7B27" w:rsidRPr="00CD7B27" w:rsidRDefault="00CD7B27" w:rsidP="00635D28">
                <w:pPr>
                  <w:jc w:val="right"/>
                  <w:rPr>
                    <w:sz w:val="16"/>
                    <w:szCs w:val="21"/>
                  </w:rPr>
                </w:pPr>
                <w:r w:rsidRPr="00CD7B27">
                  <w:rPr>
                    <w:sz w:val="16"/>
                  </w:rPr>
                  <w:t>62,784,441.57</w:t>
                </w:r>
              </w:p>
            </w:tc>
            <w:tc>
              <w:tcPr>
                <w:tcW w:w="357" w:type="pct"/>
                <w:shd w:val="clear" w:color="auto" w:fill="auto"/>
              </w:tcPr>
              <w:p w14:paraId="37F3B201" w14:textId="77777777" w:rsidR="00CD7B27" w:rsidRPr="00CD7B27" w:rsidRDefault="00CD7B27" w:rsidP="00635D28">
                <w:pPr>
                  <w:jc w:val="right"/>
                  <w:rPr>
                    <w:sz w:val="16"/>
                    <w:szCs w:val="21"/>
                  </w:rPr>
                </w:pPr>
                <w:r w:rsidRPr="00CD7B27">
                  <w:rPr>
                    <w:sz w:val="16"/>
                  </w:rPr>
                  <w:t>112,348,378.10</w:t>
                </w:r>
              </w:p>
            </w:tc>
            <w:tc>
              <w:tcPr>
                <w:tcW w:w="375" w:type="pct"/>
                <w:shd w:val="clear" w:color="auto" w:fill="auto"/>
              </w:tcPr>
              <w:p w14:paraId="1B00A782" w14:textId="77777777" w:rsidR="00CD7B27" w:rsidRPr="00CD7B27" w:rsidRDefault="00CD7B27" w:rsidP="00635D28">
                <w:pPr>
                  <w:jc w:val="right"/>
                  <w:rPr>
                    <w:sz w:val="16"/>
                    <w:szCs w:val="21"/>
                  </w:rPr>
                </w:pPr>
                <w:r w:rsidRPr="00CD7B27">
                  <w:rPr>
                    <w:sz w:val="16"/>
                  </w:rPr>
                  <w:t>37,224,571.39</w:t>
                </w:r>
              </w:p>
            </w:tc>
            <w:tc>
              <w:tcPr>
                <w:tcW w:w="799" w:type="pct"/>
                <w:shd w:val="clear" w:color="auto" w:fill="auto"/>
              </w:tcPr>
              <w:p w14:paraId="0326E339" w14:textId="77777777" w:rsidR="00CD7B27" w:rsidRPr="00CD7B27" w:rsidRDefault="00CD7B27" w:rsidP="00635D28">
                <w:pPr>
                  <w:jc w:val="right"/>
                  <w:rPr>
                    <w:sz w:val="16"/>
                    <w:szCs w:val="21"/>
                  </w:rPr>
                </w:pPr>
                <w:r w:rsidRPr="00CD7B27">
                  <w:rPr>
                    <w:sz w:val="16"/>
                  </w:rPr>
                  <w:t>687,304.48</w:t>
                </w:r>
              </w:p>
            </w:tc>
            <w:tc>
              <w:tcPr>
                <w:tcW w:w="211" w:type="pct"/>
                <w:shd w:val="clear" w:color="auto" w:fill="auto"/>
              </w:tcPr>
              <w:p w14:paraId="05E7AFA4" w14:textId="77777777" w:rsidR="00CD7B27" w:rsidRPr="00CD7B27" w:rsidRDefault="00CD7B27" w:rsidP="00635D28">
                <w:pPr>
                  <w:jc w:val="right"/>
                  <w:rPr>
                    <w:sz w:val="16"/>
                    <w:szCs w:val="21"/>
                  </w:rPr>
                </w:pPr>
                <w:r w:rsidRPr="00CD7B27">
                  <w:rPr>
                    <w:sz w:val="16"/>
                  </w:rPr>
                  <w:t>5,023,090.42</w:t>
                </w:r>
              </w:p>
            </w:tc>
            <w:tc>
              <w:tcPr>
                <w:tcW w:w="211" w:type="pct"/>
                <w:shd w:val="clear" w:color="auto" w:fill="auto"/>
              </w:tcPr>
              <w:p w14:paraId="2449E752" w14:textId="77777777" w:rsidR="00CD7B27" w:rsidRPr="00CD7B27" w:rsidRDefault="00CD7B27" w:rsidP="00635D28">
                <w:pPr>
                  <w:jc w:val="right"/>
                  <w:rPr>
                    <w:sz w:val="16"/>
                    <w:szCs w:val="21"/>
                  </w:rPr>
                </w:pPr>
                <w:r w:rsidRPr="00CD7B27">
                  <w:rPr>
                    <w:sz w:val="16"/>
                  </w:rPr>
                  <w:t>9,143,176.35</w:t>
                </w:r>
              </w:p>
            </w:tc>
            <w:tc>
              <w:tcPr>
                <w:tcW w:w="449" w:type="pct"/>
                <w:shd w:val="clear" w:color="auto" w:fill="auto"/>
              </w:tcPr>
              <w:p w14:paraId="423BFCDC" w14:textId="77777777" w:rsidR="00CD7B27" w:rsidRPr="00CD7B27" w:rsidRDefault="00CD7B27" w:rsidP="00635D28">
                <w:pPr>
                  <w:jc w:val="right"/>
                  <w:rPr>
                    <w:sz w:val="16"/>
                    <w:szCs w:val="21"/>
                  </w:rPr>
                </w:pPr>
                <w:r w:rsidRPr="00CD7B27">
                  <w:rPr>
                    <w:sz w:val="16"/>
                  </w:rPr>
                  <w:t>6,689,274.05</w:t>
                </w:r>
              </w:p>
            </w:tc>
            <w:tc>
              <w:tcPr>
                <w:tcW w:w="707" w:type="pct"/>
                <w:shd w:val="clear" w:color="auto" w:fill="auto"/>
              </w:tcPr>
              <w:p w14:paraId="12606AD7" w14:textId="77777777" w:rsidR="00CD7B27" w:rsidRPr="00CD7B27" w:rsidRDefault="00CD7B27" w:rsidP="00635D28">
                <w:pPr>
                  <w:jc w:val="right"/>
                  <w:rPr>
                    <w:sz w:val="16"/>
                    <w:szCs w:val="21"/>
                  </w:rPr>
                </w:pPr>
                <w:r w:rsidRPr="00CD7B27">
                  <w:rPr>
                    <w:sz w:val="16"/>
                  </w:rPr>
                  <w:t>318,718,037.67</w:t>
                </w:r>
              </w:p>
            </w:tc>
          </w:tr>
          <w:tr w:rsidR="00CD7B27" w14:paraId="0F2E4D09" w14:textId="77777777" w:rsidTr="00635D28">
            <w:trPr>
              <w:trHeight w:val="340"/>
            </w:trPr>
            <w:sdt>
              <w:sdtPr>
                <w:rPr>
                  <w:sz w:val="16"/>
                </w:rPr>
                <w:tag w:val="_PLD_d9b2c881fa5c4e37827a5af57760bac7"/>
                <w:id w:val="-1987309960"/>
                <w:lock w:val="sdtLocked"/>
              </w:sdtPr>
              <w:sdtEndPr/>
              <w:sdtContent>
                <w:tc>
                  <w:tcPr>
                    <w:tcW w:w="919" w:type="pct"/>
                    <w:shd w:val="clear" w:color="auto" w:fill="auto"/>
                    <w:vAlign w:val="center"/>
                  </w:tcPr>
                  <w:p w14:paraId="5731DFF7" w14:textId="77777777" w:rsidR="00CD7B27" w:rsidRPr="00CD7B27" w:rsidRDefault="00CD7B27" w:rsidP="00635D28">
                    <w:pPr>
                      <w:ind w:firstLineChars="200" w:firstLine="320"/>
                      <w:rPr>
                        <w:sz w:val="16"/>
                        <w:szCs w:val="21"/>
                      </w:rPr>
                    </w:pPr>
                    <w:r w:rsidRPr="00CD7B27">
                      <w:rPr>
                        <w:sz w:val="16"/>
                        <w:szCs w:val="21"/>
                      </w:rPr>
                      <w:t>2.本期增加</w:t>
                    </w:r>
                    <w:r w:rsidRPr="00CD7B27">
                      <w:rPr>
                        <w:rFonts w:hint="eastAsia"/>
                        <w:sz w:val="16"/>
                        <w:szCs w:val="21"/>
                      </w:rPr>
                      <w:t>金额</w:t>
                    </w:r>
                  </w:p>
                </w:tc>
              </w:sdtContent>
            </w:sdt>
            <w:tc>
              <w:tcPr>
                <w:tcW w:w="562" w:type="pct"/>
                <w:shd w:val="clear" w:color="auto" w:fill="auto"/>
              </w:tcPr>
              <w:p w14:paraId="2F69DED9" w14:textId="77777777" w:rsidR="00CD7B27" w:rsidRPr="00CD7B27" w:rsidRDefault="00CD7B27" w:rsidP="00635D28">
                <w:pPr>
                  <w:jc w:val="right"/>
                  <w:rPr>
                    <w:sz w:val="16"/>
                    <w:szCs w:val="21"/>
                  </w:rPr>
                </w:pPr>
                <w:r w:rsidRPr="00CD7B27">
                  <w:rPr>
                    <w:sz w:val="16"/>
                  </w:rPr>
                  <w:t>14,010,699.44</w:t>
                </w:r>
              </w:p>
            </w:tc>
            <w:tc>
              <w:tcPr>
                <w:tcW w:w="409" w:type="pct"/>
                <w:shd w:val="clear" w:color="auto" w:fill="auto"/>
              </w:tcPr>
              <w:p w14:paraId="0B96F5B0" w14:textId="77777777" w:rsidR="00CD7B27" w:rsidRPr="00CD7B27" w:rsidRDefault="00CD7B27" w:rsidP="00635D28">
                <w:pPr>
                  <w:jc w:val="right"/>
                  <w:rPr>
                    <w:sz w:val="16"/>
                    <w:szCs w:val="21"/>
                  </w:rPr>
                </w:pPr>
                <w:r w:rsidRPr="00CD7B27">
                  <w:rPr>
                    <w:sz w:val="16"/>
                  </w:rPr>
                  <w:t>13,759,285.16</w:t>
                </w:r>
              </w:p>
            </w:tc>
            <w:tc>
              <w:tcPr>
                <w:tcW w:w="357" w:type="pct"/>
                <w:shd w:val="clear" w:color="auto" w:fill="auto"/>
              </w:tcPr>
              <w:p w14:paraId="395C2606" w14:textId="77777777" w:rsidR="00CD7B27" w:rsidRPr="00CD7B27" w:rsidRDefault="00CD7B27" w:rsidP="00635D28">
                <w:pPr>
                  <w:jc w:val="right"/>
                  <w:rPr>
                    <w:sz w:val="16"/>
                    <w:szCs w:val="21"/>
                  </w:rPr>
                </w:pPr>
                <w:r w:rsidRPr="00CD7B27">
                  <w:rPr>
                    <w:sz w:val="16"/>
                  </w:rPr>
                  <w:t>16,607,531.01</w:t>
                </w:r>
              </w:p>
            </w:tc>
            <w:tc>
              <w:tcPr>
                <w:tcW w:w="375" w:type="pct"/>
                <w:shd w:val="clear" w:color="auto" w:fill="auto"/>
              </w:tcPr>
              <w:p w14:paraId="1F2B79CA" w14:textId="77777777" w:rsidR="00CD7B27" w:rsidRPr="00CD7B27" w:rsidRDefault="00CD7B27" w:rsidP="00635D28">
                <w:pPr>
                  <w:jc w:val="right"/>
                  <w:rPr>
                    <w:sz w:val="16"/>
                    <w:szCs w:val="21"/>
                  </w:rPr>
                </w:pPr>
                <w:r w:rsidRPr="00CD7B27">
                  <w:rPr>
                    <w:sz w:val="16"/>
                  </w:rPr>
                  <w:t>159,213.05</w:t>
                </w:r>
              </w:p>
            </w:tc>
            <w:tc>
              <w:tcPr>
                <w:tcW w:w="799" w:type="pct"/>
                <w:shd w:val="clear" w:color="auto" w:fill="auto"/>
              </w:tcPr>
              <w:p w14:paraId="61EC0A68" w14:textId="77777777" w:rsidR="00CD7B27" w:rsidRPr="00CD7B27" w:rsidRDefault="00CD7B27" w:rsidP="00635D28">
                <w:pPr>
                  <w:jc w:val="right"/>
                  <w:rPr>
                    <w:sz w:val="16"/>
                    <w:szCs w:val="21"/>
                  </w:rPr>
                </w:pPr>
                <w:r w:rsidRPr="00CD7B27">
                  <w:rPr>
                    <w:sz w:val="16"/>
                  </w:rPr>
                  <w:t>381,194.64</w:t>
                </w:r>
              </w:p>
            </w:tc>
            <w:tc>
              <w:tcPr>
                <w:tcW w:w="211" w:type="pct"/>
                <w:shd w:val="clear" w:color="auto" w:fill="auto"/>
              </w:tcPr>
              <w:p w14:paraId="37581152" w14:textId="77777777" w:rsidR="00CD7B27" w:rsidRPr="00CD7B27" w:rsidRDefault="00CD7B27" w:rsidP="00635D28">
                <w:pPr>
                  <w:jc w:val="right"/>
                  <w:rPr>
                    <w:sz w:val="16"/>
                    <w:szCs w:val="21"/>
                  </w:rPr>
                </w:pPr>
                <w:r w:rsidRPr="00CD7B27">
                  <w:rPr>
                    <w:sz w:val="16"/>
                  </w:rPr>
                  <w:t>1,057,317.69</w:t>
                </w:r>
              </w:p>
            </w:tc>
            <w:tc>
              <w:tcPr>
                <w:tcW w:w="211" w:type="pct"/>
                <w:shd w:val="clear" w:color="auto" w:fill="auto"/>
              </w:tcPr>
              <w:p w14:paraId="489D52F3" w14:textId="77777777" w:rsidR="00CD7B27" w:rsidRPr="00CD7B27" w:rsidRDefault="00CD7B27" w:rsidP="00635D28">
                <w:pPr>
                  <w:jc w:val="right"/>
                  <w:rPr>
                    <w:sz w:val="16"/>
                    <w:szCs w:val="21"/>
                  </w:rPr>
                </w:pPr>
                <w:r w:rsidRPr="00CD7B27">
                  <w:rPr>
                    <w:sz w:val="16"/>
                  </w:rPr>
                  <w:t>3,921,239.92</w:t>
                </w:r>
              </w:p>
            </w:tc>
            <w:tc>
              <w:tcPr>
                <w:tcW w:w="449" w:type="pct"/>
                <w:shd w:val="clear" w:color="auto" w:fill="auto"/>
              </w:tcPr>
              <w:p w14:paraId="56841E26" w14:textId="77777777" w:rsidR="00CD7B27" w:rsidRPr="00CD7B27" w:rsidRDefault="00CD7B27" w:rsidP="00635D28">
                <w:pPr>
                  <w:jc w:val="right"/>
                  <w:rPr>
                    <w:sz w:val="16"/>
                    <w:szCs w:val="21"/>
                  </w:rPr>
                </w:pPr>
                <w:r w:rsidRPr="00CD7B27">
                  <w:rPr>
                    <w:sz w:val="16"/>
                  </w:rPr>
                  <w:t>2,435,602.39</w:t>
                </w:r>
              </w:p>
            </w:tc>
            <w:tc>
              <w:tcPr>
                <w:tcW w:w="707" w:type="pct"/>
                <w:shd w:val="clear" w:color="auto" w:fill="auto"/>
              </w:tcPr>
              <w:p w14:paraId="25858AE5" w14:textId="77777777" w:rsidR="00CD7B27" w:rsidRPr="00CD7B27" w:rsidRDefault="00CD7B27" w:rsidP="00635D28">
                <w:pPr>
                  <w:jc w:val="right"/>
                  <w:rPr>
                    <w:sz w:val="16"/>
                    <w:szCs w:val="21"/>
                  </w:rPr>
                </w:pPr>
                <w:r w:rsidRPr="00CD7B27">
                  <w:rPr>
                    <w:sz w:val="16"/>
                  </w:rPr>
                  <w:t>52,332,083.30</w:t>
                </w:r>
              </w:p>
            </w:tc>
          </w:tr>
          <w:tr w:rsidR="00CD7B27" w14:paraId="13FFF375" w14:textId="77777777" w:rsidTr="00635D28">
            <w:trPr>
              <w:trHeight w:val="340"/>
            </w:trPr>
            <w:sdt>
              <w:sdtPr>
                <w:rPr>
                  <w:sz w:val="16"/>
                </w:rPr>
                <w:tag w:val="_PLD_cc7d668427664f6aa25782750d371885"/>
                <w:id w:val="1788464244"/>
                <w:lock w:val="sdtLocked"/>
              </w:sdtPr>
              <w:sdtEndPr/>
              <w:sdtContent>
                <w:tc>
                  <w:tcPr>
                    <w:tcW w:w="919" w:type="pct"/>
                    <w:shd w:val="clear" w:color="auto" w:fill="auto"/>
                    <w:vAlign w:val="center"/>
                  </w:tcPr>
                  <w:p w14:paraId="7E4DFD93" w14:textId="77777777" w:rsidR="00CD7B27" w:rsidRPr="00CD7B27" w:rsidRDefault="00CD7B27" w:rsidP="00635D28">
                    <w:pPr>
                      <w:ind w:firstLineChars="300" w:firstLine="480"/>
                      <w:rPr>
                        <w:sz w:val="16"/>
                        <w:szCs w:val="21"/>
                      </w:rPr>
                    </w:pPr>
                    <w:r w:rsidRPr="00CD7B27">
                      <w:rPr>
                        <w:rFonts w:hint="eastAsia"/>
                        <w:sz w:val="16"/>
                        <w:szCs w:val="21"/>
                      </w:rPr>
                      <w:t>（1）</w:t>
                    </w:r>
                    <w:r w:rsidRPr="00CD7B27">
                      <w:rPr>
                        <w:sz w:val="16"/>
                        <w:szCs w:val="21"/>
                      </w:rPr>
                      <w:t>计提</w:t>
                    </w:r>
                  </w:p>
                </w:tc>
              </w:sdtContent>
            </w:sdt>
            <w:tc>
              <w:tcPr>
                <w:tcW w:w="562" w:type="pct"/>
                <w:shd w:val="clear" w:color="auto" w:fill="auto"/>
              </w:tcPr>
              <w:p w14:paraId="1105F029" w14:textId="77777777" w:rsidR="00CD7B27" w:rsidRPr="00CD7B27" w:rsidRDefault="00CD7B27" w:rsidP="00635D28">
                <w:pPr>
                  <w:jc w:val="right"/>
                  <w:rPr>
                    <w:sz w:val="16"/>
                    <w:szCs w:val="21"/>
                  </w:rPr>
                </w:pPr>
                <w:r w:rsidRPr="00CD7B27">
                  <w:rPr>
                    <w:sz w:val="16"/>
                  </w:rPr>
                  <w:t>14,010,699.44</w:t>
                </w:r>
              </w:p>
            </w:tc>
            <w:tc>
              <w:tcPr>
                <w:tcW w:w="409" w:type="pct"/>
                <w:shd w:val="clear" w:color="auto" w:fill="auto"/>
              </w:tcPr>
              <w:p w14:paraId="2BDAFCD5" w14:textId="77777777" w:rsidR="00CD7B27" w:rsidRPr="00CD7B27" w:rsidRDefault="00CD7B27" w:rsidP="00635D28">
                <w:pPr>
                  <w:jc w:val="right"/>
                  <w:rPr>
                    <w:sz w:val="16"/>
                    <w:szCs w:val="21"/>
                  </w:rPr>
                </w:pPr>
                <w:r w:rsidRPr="00CD7B27">
                  <w:rPr>
                    <w:sz w:val="16"/>
                  </w:rPr>
                  <w:t>13,200,591.38</w:t>
                </w:r>
              </w:p>
            </w:tc>
            <w:tc>
              <w:tcPr>
                <w:tcW w:w="357" w:type="pct"/>
                <w:shd w:val="clear" w:color="auto" w:fill="auto"/>
              </w:tcPr>
              <w:p w14:paraId="0B224A1A" w14:textId="77777777" w:rsidR="00CD7B27" w:rsidRPr="00CD7B27" w:rsidRDefault="00CD7B27" w:rsidP="00635D28">
                <w:pPr>
                  <w:jc w:val="right"/>
                  <w:rPr>
                    <w:sz w:val="16"/>
                    <w:szCs w:val="21"/>
                  </w:rPr>
                </w:pPr>
                <w:r w:rsidRPr="00CD7B27">
                  <w:rPr>
                    <w:sz w:val="16"/>
                  </w:rPr>
                  <w:t>15,543,209.13</w:t>
                </w:r>
              </w:p>
            </w:tc>
            <w:tc>
              <w:tcPr>
                <w:tcW w:w="375" w:type="pct"/>
                <w:shd w:val="clear" w:color="auto" w:fill="auto"/>
              </w:tcPr>
              <w:p w14:paraId="3D818F4D" w14:textId="77777777" w:rsidR="00CD7B27" w:rsidRPr="00CD7B27" w:rsidRDefault="00CD7B27" w:rsidP="00635D28">
                <w:pPr>
                  <w:jc w:val="right"/>
                  <w:rPr>
                    <w:sz w:val="16"/>
                    <w:szCs w:val="21"/>
                  </w:rPr>
                </w:pPr>
              </w:p>
            </w:tc>
            <w:tc>
              <w:tcPr>
                <w:tcW w:w="799" w:type="pct"/>
                <w:shd w:val="clear" w:color="auto" w:fill="auto"/>
              </w:tcPr>
              <w:p w14:paraId="2E635E3B" w14:textId="77777777" w:rsidR="00CD7B27" w:rsidRPr="00CD7B27" w:rsidRDefault="00CD7B27" w:rsidP="00635D28">
                <w:pPr>
                  <w:jc w:val="right"/>
                  <w:rPr>
                    <w:sz w:val="16"/>
                    <w:szCs w:val="21"/>
                  </w:rPr>
                </w:pPr>
                <w:r w:rsidRPr="00CD7B27">
                  <w:rPr>
                    <w:sz w:val="16"/>
                  </w:rPr>
                  <w:t>381,194.64</w:t>
                </w:r>
              </w:p>
            </w:tc>
            <w:tc>
              <w:tcPr>
                <w:tcW w:w="211" w:type="pct"/>
                <w:shd w:val="clear" w:color="auto" w:fill="auto"/>
              </w:tcPr>
              <w:p w14:paraId="3522CE6F" w14:textId="77777777" w:rsidR="00CD7B27" w:rsidRPr="00CD7B27" w:rsidRDefault="00CD7B27" w:rsidP="00635D28">
                <w:pPr>
                  <w:jc w:val="right"/>
                  <w:rPr>
                    <w:sz w:val="16"/>
                    <w:szCs w:val="21"/>
                  </w:rPr>
                </w:pPr>
                <w:r w:rsidRPr="00CD7B27">
                  <w:rPr>
                    <w:sz w:val="16"/>
                  </w:rPr>
                  <w:t>883,618.20</w:t>
                </w:r>
              </w:p>
            </w:tc>
            <w:tc>
              <w:tcPr>
                <w:tcW w:w="211" w:type="pct"/>
                <w:shd w:val="clear" w:color="auto" w:fill="auto"/>
              </w:tcPr>
              <w:p w14:paraId="1356395D" w14:textId="77777777" w:rsidR="00CD7B27" w:rsidRPr="00CD7B27" w:rsidRDefault="00CD7B27" w:rsidP="00635D28">
                <w:pPr>
                  <w:jc w:val="right"/>
                  <w:rPr>
                    <w:sz w:val="16"/>
                    <w:szCs w:val="21"/>
                  </w:rPr>
                </w:pPr>
                <w:r w:rsidRPr="00CD7B27">
                  <w:rPr>
                    <w:sz w:val="16"/>
                  </w:rPr>
                  <w:t>3,642,293.94</w:t>
                </w:r>
              </w:p>
            </w:tc>
            <w:tc>
              <w:tcPr>
                <w:tcW w:w="449" w:type="pct"/>
                <w:shd w:val="clear" w:color="auto" w:fill="auto"/>
              </w:tcPr>
              <w:p w14:paraId="6DE371BC" w14:textId="77777777" w:rsidR="00CD7B27" w:rsidRPr="00CD7B27" w:rsidRDefault="00CD7B27" w:rsidP="00635D28">
                <w:pPr>
                  <w:jc w:val="right"/>
                  <w:rPr>
                    <w:sz w:val="16"/>
                    <w:szCs w:val="21"/>
                  </w:rPr>
                </w:pPr>
                <w:r w:rsidRPr="00CD7B27">
                  <w:rPr>
                    <w:sz w:val="16"/>
                  </w:rPr>
                  <w:t>2,390,159.06</w:t>
                </w:r>
              </w:p>
            </w:tc>
            <w:tc>
              <w:tcPr>
                <w:tcW w:w="707" w:type="pct"/>
                <w:shd w:val="clear" w:color="auto" w:fill="auto"/>
              </w:tcPr>
              <w:p w14:paraId="498F280A" w14:textId="77777777" w:rsidR="00CD7B27" w:rsidRPr="00CD7B27" w:rsidRDefault="00CD7B27" w:rsidP="00635D28">
                <w:pPr>
                  <w:jc w:val="right"/>
                  <w:rPr>
                    <w:sz w:val="16"/>
                    <w:szCs w:val="21"/>
                  </w:rPr>
                </w:pPr>
                <w:r w:rsidRPr="00CD7B27">
                  <w:rPr>
                    <w:sz w:val="16"/>
                  </w:rPr>
                  <w:t>50,051,765.79</w:t>
                </w:r>
              </w:p>
            </w:tc>
          </w:tr>
          <w:tr w:rsidR="00CD7B27" w14:paraId="5D3B7ADF" w14:textId="77777777" w:rsidTr="00635D28">
            <w:trPr>
              <w:trHeight w:val="146"/>
            </w:trPr>
            <w:sdt>
              <w:sdtPr>
                <w:rPr>
                  <w:rFonts w:hint="eastAsia"/>
                  <w:sz w:val="16"/>
                  <w:szCs w:val="21"/>
                </w:rPr>
                <w:alias w:val="无形资产累计摊销增加项目名称"/>
                <w:tag w:val="_GBC_bba4fb43db504917a2a3007f41997c65"/>
                <w:id w:val="-490252475"/>
                <w:lock w:val="sdtLocked"/>
              </w:sdtPr>
              <w:sdtEndPr/>
              <w:sdtContent>
                <w:tc>
                  <w:tcPr>
                    <w:tcW w:w="919" w:type="pct"/>
                    <w:shd w:val="clear" w:color="auto" w:fill="auto"/>
                  </w:tcPr>
                  <w:p w14:paraId="5D2B9197" w14:textId="77777777" w:rsidR="00CD7B27" w:rsidRPr="00CD7B27" w:rsidRDefault="00CD7B27" w:rsidP="00635D28">
                    <w:pPr>
                      <w:ind w:firstLineChars="300" w:firstLine="480"/>
                      <w:rPr>
                        <w:sz w:val="16"/>
                        <w:szCs w:val="21"/>
                      </w:rPr>
                    </w:pPr>
                    <w:r w:rsidRPr="00CD7B27">
                      <w:rPr>
                        <w:rFonts w:hint="eastAsia"/>
                        <w:sz w:val="16"/>
                        <w:szCs w:val="21"/>
                      </w:rPr>
                      <w:t>（2）汇率变动</w:t>
                    </w:r>
                  </w:p>
                </w:tc>
              </w:sdtContent>
            </w:sdt>
            <w:sdt>
              <w:sdtPr>
                <w:rPr>
                  <w:rFonts w:hint="eastAsia"/>
                  <w:sz w:val="16"/>
                  <w:szCs w:val="21"/>
                </w:rPr>
                <w:alias w:val="无形资产土地使用权累计摊销增加项目金额"/>
                <w:tag w:val="_GBC_d7ac4b6d46e7440593e2861cbf621d3a"/>
                <w:id w:val="1359077174"/>
                <w:lock w:val="sdtLocked"/>
              </w:sdtPr>
              <w:sdtEndPr/>
              <w:sdtContent>
                <w:tc>
                  <w:tcPr>
                    <w:tcW w:w="562" w:type="pct"/>
                    <w:shd w:val="clear" w:color="auto" w:fill="auto"/>
                  </w:tcPr>
                  <w:p w14:paraId="6B7D2FA2" w14:textId="77777777" w:rsidR="00CD7B27" w:rsidRPr="00CD7B27" w:rsidRDefault="00CD7B27" w:rsidP="00635D28">
                    <w:pPr>
                      <w:jc w:val="right"/>
                      <w:rPr>
                        <w:sz w:val="16"/>
                        <w:szCs w:val="21"/>
                      </w:rPr>
                    </w:pPr>
                  </w:p>
                </w:tc>
              </w:sdtContent>
            </w:sdt>
            <w:sdt>
              <w:sdtPr>
                <w:rPr>
                  <w:rFonts w:hint="eastAsia"/>
                  <w:sz w:val="16"/>
                  <w:szCs w:val="21"/>
                </w:rPr>
                <w:alias w:val="无形资产累计摊销增加项目金额"/>
                <w:tag w:val="_GBC_eb8cc3d8dbcc4a03967926cd6920bdfa"/>
                <w:id w:val="-1851709536"/>
                <w:lock w:val="sdtLocked"/>
              </w:sdtPr>
              <w:sdtEndPr/>
              <w:sdtContent>
                <w:tc>
                  <w:tcPr>
                    <w:tcW w:w="409" w:type="pct"/>
                    <w:shd w:val="clear" w:color="auto" w:fill="auto"/>
                  </w:tcPr>
                  <w:p w14:paraId="3C995BA1" w14:textId="77777777" w:rsidR="00CD7B27" w:rsidRPr="00CD7B27" w:rsidRDefault="00CD7B27" w:rsidP="00635D28">
                    <w:pPr>
                      <w:jc w:val="right"/>
                      <w:rPr>
                        <w:sz w:val="16"/>
                        <w:szCs w:val="21"/>
                      </w:rPr>
                    </w:pPr>
                    <w:r w:rsidRPr="00CD7B27">
                      <w:rPr>
                        <w:rFonts w:hint="eastAsia"/>
                        <w:sz w:val="16"/>
                        <w:szCs w:val="21"/>
                      </w:rPr>
                      <w:t>558,693.78</w:t>
                    </w:r>
                  </w:p>
                </w:tc>
              </w:sdtContent>
            </w:sdt>
            <w:sdt>
              <w:sdtPr>
                <w:rPr>
                  <w:rFonts w:hint="eastAsia"/>
                  <w:sz w:val="16"/>
                  <w:szCs w:val="21"/>
                </w:rPr>
                <w:alias w:val="无形资产累计摊销增加项目金额"/>
                <w:tag w:val="_GBC_eb8cc3d8dbcc4a03967926cd6920bdfa"/>
                <w:id w:val="1685554640"/>
                <w:lock w:val="sdtLocked"/>
              </w:sdtPr>
              <w:sdtEndPr/>
              <w:sdtContent>
                <w:tc>
                  <w:tcPr>
                    <w:tcW w:w="357" w:type="pct"/>
                    <w:shd w:val="clear" w:color="auto" w:fill="auto"/>
                  </w:tcPr>
                  <w:p w14:paraId="625CFA0A" w14:textId="77777777" w:rsidR="00CD7B27" w:rsidRPr="00CD7B27" w:rsidRDefault="00CD7B27" w:rsidP="00635D28">
                    <w:pPr>
                      <w:jc w:val="right"/>
                      <w:rPr>
                        <w:sz w:val="16"/>
                        <w:szCs w:val="21"/>
                      </w:rPr>
                    </w:pPr>
                    <w:r w:rsidRPr="00CD7B27">
                      <w:rPr>
                        <w:rFonts w:hint="eastAsia"/>
                        <w:sz w:val="16"/>
                        <w:szCs w:val="21"/>
                      </w:rPr>
                      <w:t>1,064,321.88</w:t>
                    </w:r>
                  </w:p>
                </w:tc>
              </w:sdtContent>
            </w:sdt>
            <w:sdt>
              <w:sdtPr>
                <w:rPr>
                  <w:rFonts w:hint="eastAsia"/>
                  <w:sz w:val="16"/>
                  <w:szCs w:val="21"/>
                </w:rPr>
                <w:alias w:val="无形资产累计摊销增加项目金额"/>
                <w:tag w:val="_GBC_eb8cc3d8dbcc4a03967926cd6920bdfa"/>
                <w:id w:val="-483088282"/>
                <w:lock w:val="sdtLocked"/>
              </w:sdtPr>
              <w:sdtEndPr/>
              <w:sdtContent>
                <w:tc>
                  <w:tcPr>
                    <w:tcW w:w="375" w:type="pct"/>
                    <w:shd w:val="clear" w:color="auto" w:fill="auto"/>
                  </w:tcPr>
                  <w:p w14:paraId="23F14792" w14:textId="77777777" w:rsidR="00CD7B27" w:rsidRPr="00CD7B27" w:rsidRDefault="00CD7B27" w:rsidP="00635D28">
                    <w:pPr>
                      <w:jc w:val="right"/>
                      <w:rPr>
                        <w:sz w:val="16"/>
                        <w:szCs w:val="21"/>
                      </w:rPr>
                    </w:pPr>
                    <w:r w:rsidRPr="00CD7B27">
                      <w:rPr>
                        <w:rFonts w:hint="eastAsia"/>
                        <w:sz w:val="16"/>
                        <w:szCs w:val="21"/>
                      </w:rPr>
                      <w:t>159,213.05</w:t>
                    </w:r>
                  </w:p>
                </w:tc>
              </w:sdtContent>
            </w:sdt>
            <w:sdt>
              <w:sdtPr>
                <w:rPr>
                  <w:rFonts w:hint="eastAsia"/>
                  <w:sz w:val="16"/>
                  <w:szCs w:val="21"/>
                </w:rPr>
                <w:alias w:val="无形资产非专利技术累计摊销增加项目金额"/>
                <w:tag w:val="_GBC_d2c2c3236787491f95880bb96d518a5c"/>
                <w:id w:val="-1332368080"/>
                <w:lock w:val="sdtLocked"/>
              </w:sdtPr>
              <w:sdtEndPr/>
              <w:sdtContent>
                <w:tc>
                  <w:tcPr>
                    <w:tcW w:w="799" w:type="pct"/>
                    <w:shd w:val="clear" w:color="auto" w:fill="auto"/>
                  </w:tcPr>
                  <w:p w14:paraId="7A538221" w14:textId="77777777" w:rsidR="00CD7B27" w:rsidRPr="00CD7B27" w:rsidRDefault="00CD7B27" w:rsidP="00635D28">
                    <w:pPr>
                      <w:jc w:val="right"/>
                      <w:rPr>
                        <w:sz w:val="16"/>
                        <w:szCs w:val="21"/>
                      </w:rPr>
                    </w:pPr>
                  </w:p>
                </w:tc>
              </w:sdtContent>
            </w:sdt>
            <w:sdt>
              <w:sdtPr>
                <w:rPr>
                  <w:rFonts w:hint="eastAsia"/>
                  <w:sz w:val="16"/>
                  <w:szCs w:val="21"/>
                </w:rPr>
                <w:alias w:val="无形资产累计摊销增加项目金额"/>
                <w:tag w:val="_GBC_eb8cc3d8dbcc4a03967926cd6920bdfa"/>
                <w:id w:val="1888990508"/>
                <w:lock w:val="sdtLocked"/>
              </w:sdtPr>
              <w:sdtEndPr/>
              <w:sdtContent>
                <w:tc>
                  <w:tcPr>
                    <w:tcW w:w="211" w:type="pct"/>
                    <w:shd w:val="clear" w:color="auto" w:fill="auto"/>
                  </w:tcPr>
                  <w:p w14:paraId="70B420E0" w14:textId="77777777" w:rsidR="00CD7B27" w:rsidRPr="00CD7B27" w:rsidRDefault="00CD7B27" w:rsidP="00635D28">
                    <w:pPr>
                      <w:jc w:val="right"/>
                      <w:rPr>
                        <w:sz w:val="16"/>
                        <w:szCs w:val="21"/>
                      </w:rPr>
                    </w:pPr>
                    <w:r w:rsidRPr="00CD7B27">
                      <w:rPr>
                        <w:rFonts w:hint="eastAsia"/>
                        <w:sz w:val="16"/>
                        <w:szCs w:val="21"/>
                      </w:rPr>
                      <w:t>173,699.49</w:t>
                    </w:r>
                  </w:p>
                </w:tc>
              </w:sdtContent>
            </w:sdt>
            <w:sdt>
              <w:sdtPr>
                <w:rPr>
                  <w:rFonts w:hint="eastAsia"/>
                  <w:sz w:val="16"/>
                  <w:szCs w:val="21"/>
                </w:rPr>
                <w:alias w:val="无形资产累计摊销增加项目金额"/>
                <w:tag w:val="_GBC_eb8cc3d8dbcc4a03967926cd6920bdfa"/>
                <w:id w:val="-814491682"/>
                <w:lock w:val="sdtLocked"/>
              </w:sdtPr>
              <w:sdtEndPr/>
              <w:sdtContent>
                <w:tc>
                  <w:tcPr>
                    <w:tcW w:w="211" w:type="pct"/>
                    <w:shd w:val="clear" w:color="auto" w:fill="auto"/>
                  </w:tcPr>
                  <w:p w14:paraId="495E1900" w14:textId="77777777" w:rsidR="00CD7B27" w:rsidRPr="00CD7B27" w:rsidRDefault="00CD7B27" w:rsidP="00635D28">
                    <w:pPr>
                      <w:jc w:val="right"/>
                      <w:rPr>
                        <w:sz w:val="16"/>
                        <w:szCs w:val="21"/>
                      </w:rPr>
                    </w:pPr>
                    <w:r w:rsidRPr="00CD7B27">
                      <w:rPr>
                        <w:rFonts w:hint="eastAsia"/>
                        <w:sz w:val="16"/>
                        <w:szCs w:val="21"/>
                      </w:rPr>
                      <w:t>278,945.98</w:t>
                    </w:r>
                  </w:p>
                </w:tc>
              </w:sdtContent>
            </w:sdt>
            <w:sdt>
              <w:sdtPr>
                <w:rPr>
                  <w:rFonts w:hint="eastAsia"/>
                  <w:sz w:val="16"/>
                  <w:szCs w:val="21"/>
                </w:rPr>
                <w:alias w:val="无形资产累计摊销增加项目金额"/>
                <w:tag w:val="_GBC_eb8cc3d8dbcc4a03967926cd6920bdfa"/>
                <w:id w:val="-1005968804"/>
                <w:lock w:val="sdtLocked"/>
              </w:sdtPr>
              <w:sdtEndPr/>
              <w:sdtContent>
                <w:tc>
                  <w:tcPr>
                    <w:tcW w:w="449" w:type="pct"/>
                    <w:shd w:val="clear" w:color="auto" w:fill="auto"/>
                  </w:tcPr>
                  <w:p w14:paraId="39F1F6EF" w14:textId="77777777" w:rsidR="00CD7B27" w:rsidRPr="00CD7B27" w:rsidRDefault="00CD7B27" w:rsidP="00635D28">
                    <w:pPr>
                      <w:jc w:val="right"/>
                      <w:rPr>
                        <w:sz w:val="16"/>
                        <w:szCs w:val="21"/>
                      </w:rPr>
                    </w:pPr>
                    <w:r w:rsidRPr="00CD7B27">
                      <w:rPr>
                        <w:rFonts w:hint="eastAsia"/>
                        <w:sz w:val="16"/>
                        <w:szCs w:val="21"/>
                      </w:rPr>
                      <w:t>45,443.33</w:t>
                    </w:r>
                  </w:p>
                </w:tc>
              </w:sdtContent>
            </w:sdt>
            <w:sdt>
              <w:sdtPr>
                <w:rPr>
                  <w:rFonts w:hint="eastAsia"/>
                  <w:sz w:val="16"/>
                  <w:szCs w:val="21"/>
                </w:rPr>
                <w:alias w:val="无形资产累计摊销增加项目合计金额"/>
                <w:tag w:val="_GBC_e8f0e1ca00ab4d719057cd750f089033"/>
                <w:id w:val="1910108735"/>
                <w:lock w:val="sdtLocked"/>
              </w:sdtPr>
              <w:sdtEndPr/>
              <w:sdtContent>
                <w:tc>
                  <w:tcPr>
                    <w:tcW w:w="707" w:type="pct"/>
                    <w:shd w:val="clear" w:color="auto" w:fill="auto"/>
                  </w:tcPr>
                  <w:p w14:paraId="129AF1D0" w14:textId="77777777" w:rsidR="00CD7B27" w:rsidRPr="00CD7B27" w:rsidRDefault="00CD7B27" w:rsidP="00635D28">
                    <w:pPr>
                      <w:jc w:val="right"/>
                      <w:rPr>
                        <w:sz w:val="16"/>
                        <w:szCs w:val="21"/>
                      </w:rPr>
                    </w:pPr>
                    <w:r w:rsidRPr="00CD7B27">
                      <w:rPr>
                        <w:rFonts w:hint="eastAsia"/>
                        <w:sz w:val="16"/>
                        <w:szCs w:val="21"/>
                      </w:rPr>
                      <w:t>2,280,317.51</w:t>
                    </w:r>
                  </w:p>
                </w:tc>
              </w:sdtContent>
            </w:sdt>
          </w:tr>
          <w:tr w:rsidR="00CD7B27" w14:paraId="69381145" w14:textId="77777777" w:rsidTr="00635D28">
            <w:trPr>
              <w:trHeight w:val="340"/>
            </w:trPr>
            <w:sdt>
              <w:sdtPr>
                <w:rPr>
                  <w:sz w:val="16"/>
                </w:rPr>
                <w:tag w:val="_PLD_8e892aff304549108ee89d7a36074102"/>
                <w:id w:val="-704705374"/>
                <w:lock w:val="sdtLocked"/>
              </w:sdtPr>
              <w:sdtEndPr/>
              <w:sdtContent>
                <w:tc>
                  <w:tcPr>
                    <w:tcW w:w="919" w:type="pct"/>
                    <w:shd w:val="clear" w:color="auto" w:fill="auto"/>
                    <w:vAlign w:val="center"/>
                  </w:tcPr>
                  <w:p w14:paraId="4DE5B3B3" w14:textId="77777777" w:rsidR="00CD7B27" w:rsidRPr="00CD7B27" w:rsidRDefault="00CD7B27" w:rsidP="00635D28">
                    <w:pPr>
                      <w:ind w:firstLineChars="200" w:firstLine="320"/>
                      <w:rPr>
                        <w:sz w:val="16"/>
                        <w:szCs w:val="21"/>
                      </w:rPr>
                    </w:pPr>
                    <w:r w:rsidRPr="00CD7B27">
                      <w:rPr>
                        <w:rFonts w:hint="eastAsia"/>
                        <w:sz w:val="16"/>
                        <w:szCs w:val="21"/>
                      </w:rPr>
                      <w:t>3.</w:t>
                    </w:r>
                    <w:r w:rsidRPr="00CD7B27">
                      <w:rPr>
                        <w:sz w:val="16"/>
                        <w:szCs w:val="21"/>
                      </w:rPr>
                      <w:t>本期减少</w:t>
                    </w:r>
                    <w:r w:rsidRPr="00CD7B27">
                      <w:rPr>
                        <w:rFonts w:hint="eastAsia"/>
                        <w:sz w:val="16"/>
                        <w:szCs w:val="21"/>
                      </w:rPr>
                      <w:t>金额</w:t>
                    </w:r>
                  </w:p>
                </w:tc>
              </w:sdtContent>
            </w:sdt>
            <w:tc>
              <w:tcPr>
                <w:tcW w:w="562" w:type="pct"/>
                <w:shd w:val="clear" w:color="auto" w:fill="auto"/>
              </w:tcPr>
              <w:p w14:paraId="002BA915" w14:textId="77777777" w:rsidR="00CD7B27" w:rsidRPr="00CD7B27" w:rsidRDefault="00CD7B27" w:rsidP="00635D28">
                <w:pPr>
                  <w:jc w:val="right"/>
                  <w:rPr>
                    <w:sz w:val="16"/>
                    <w:szCs w:val="21"/>
                  </w:rPr>
                </w:pPr>
                <w:r w:rsidRPr="00CD7B27">
                  <w:rPr>
                    <w:sz w:val="16"/>
                  </w:rPr>
                  <w:t>1,328,756.92</w:t>
                </w:r>
              </w:p>
            </w:tc>
            <w:tc>
              <w:tcPr>
                <w:tcW w:w="409" w:type="pct"/>
                <w:shd w:val="clear" w:color="auto" w:fill="auto"/>
              </w:tcPr>
              <w:p w14:paraId="26022FF2" w14:textId="77777777" w:rsidR="00CD7B27" w:rsidRPr="00CD7B27" w:rsidRDefault="00CD7B27" w:rsidP="00635D28">
                <w:pPr>
                  <w:jc w:val="right"/>
                  <w:rPr>
                    <w:sz w:val="16"/>
                    <w:szCs w:val="21"/>
                  </w:rPr>
                </w:pPr>
                <w:r w:rsidRPr="00CD7B27">
                  <w:rPr>
                    <w:sz w:val="16"/>
                  </w:rPr>
                  <w:t>4,665,482.05</w:t>
                </w:r>
              </w:p>
            </w:tc>
            <w:tc>
              <w:tcPr>
                <w:tcW w:w="357" w:type="pct"/>
                <w:shd w:val="clear" w:color="auto" w:fill="auto"/>
              </w:tcPr>
              <w:p w14:paraId="3CF61BED" w14:textId="77777777" w:rsidR="00CD7B27" w:rsidRPr="00CD7B27" w:rsidRDefault="00CD7B27" w:rsidP="00635D28">
                <w:pPr>
                  <w:jc w:val="right"/>
                  <w:rPr>
                    <w:sz w:val="16"/>
                    <w:szCs w:val="21"/>
                  </w:rPr>
                </w:pPr>
                <w:r w:rsidRPr="00CD7B27">
                  <w:rPr>
                    <w:sz w:val="16"/>
                  </w:rPr>
                  <w:t>471,740.81</w:t>
                </w:r>
              </w:p>
            </w:tc>
            <w:tc>
              <w:tcPr>
                <w:tcW w:w="375" w:type="pct"/>
                <w:shd w:val="clear" w:color="auto" w:fill="auto"/>
              </w:tcPr>
              <w:p w14:paraId="489A2020" w14:textId="77777777" w:rsidR="00CD7B27" w:rsidRPr="00CD7B27" w:rsidRDefault="00CD7B27" w:rsidP="00635D28">
                <w:pPr>
                  <w:jc w:val="right"/>
                  <w:rPr>
                    <w:sz w:val="16"/>
                    <w:szCs w:val="21"/>
                  </w:rPr>
                </w:pPr>
              </w:p>
            </w:tc>
            <w:tc>
              <w:tcPr>
                <w:tcW w:w="799" w:type="pct"/>
                <w:shd w:val="clear" w:color="auto" w:fill="auto"/>
              </w:tcPr>
              <w:p w14:paraId="5BCF3AF9" w14:textId="77777777" w:rsidR="00CD7B27" w:rsidRPr="00CD7B27" w:rsidRDefault="00CD7B27" w:rsidP="00635D28">
                <w:pPr>
                  <w:jc w:val="right"/>
                  <w:rPr>
                    <w:sz w:val="16"/>
                    <w:szCs w:val="21"/>
                  </w:rPr>
                </w:pPr>
              </w:p>
            </w:tc>
            <w:tc>
              <w:tcPr>
                <w:tcW w:w="211" w:type="pct"/>
                <w:shd w:val="clear" w:color="auto" w:fill="auto"/>
              </w:tcPr>
              <w:p w14:paraId="38164A02" w14:textId="77777777" w:rsidR="00CD7B27" w:rsidRPr="00CD7B27" w:rsidRDefault="00CD7B27" w:rsidP="00635D28">
                <w:pPr>
                  <w:jc w:val="right"/>
                  <w:rPr>
                    <w:sz w:val="16"/>
                    <w:szCs w:val="21"/>
                  </w:rPr>
                </w:pPr>
              </w:p>
            </w:tc>
            <w:tc>
              <w:tcPr>
                <w:tcW w:w="211" w:type="pct"/>
                <w:shd w:val="clear" w:color="auto" w:fill="auto"/>
              </w:tcPr>
              <w:p w14:paraId="4A22099D" w14:textId="77777777" w:rsidR="00CD7B27" w:rsidRPr="00CD7B27" w:rsidRDefault="00CD7B27" w:rsidP="00635D28">
                <w:pPr>
                  <w:jc w:val="right"/>
                  <w:rPr>
                    <w:sz w:val="16"/>
                    <w:szCs w:val="21"/>
                  </w:rPr>
                </w:pPr>
              </w:p>
            </w:tc>
            <w:tc>
              <w:tcPr>
                <w:tcW w:w="449" w:type="pct"/>
                <w:shd w:val="clear" w:color="auto" w:fill="auto"/>
              </w:tcPr>
              <w:p w14:paraId="16D7B28A" w14:textId="77777777" w:rsidR="00CD7B27" w:rsidRPr="00CD7B27" w:rsidRDefault="00CD7B27" w:rsidP="00635D28">
                <w:pPr>
                  <w:jc w:val="right"/>
                  <w:rPr>
                    <w:sz w:val="16"/>
                    <w:szCs w:val="21"/>
                  </w:rPr>
                </w:pPr>
              </w:p>
            </w:tc>
            <w:tc>
              <w:tcPr>
                <w:tcW w:w="707" w:type="pct"/>
                <w:shd w:val="clear" w:color="auto" w:fill="auto"/>
              </w:tcPr>
              <w:p w14:paraId="6BE91E30" w14:textId="77777777" w:rsidR="00CD7B27" w:rsidRPr="00CD7B27" w:rsidRDefault="00CD7B27" w:rsidP="00635D28">
                <w:pPr>
                  <w:jc w:val="right"/>
                  <w:rPr>
                    <w:sz w:val="16"/>
                    <w:szCs w:val="21"/>
                  </w:rPr>
                </w:pPr>
                <w:r w:rsidRPr="00CD7B27">
                  <w:rPr>
                    <w:sz w:val="16"/>
                  </w:rPr>
                  <w:t>6,465,979.78</w:t>
                </w:r>
              </w:p>
            </w:tc>
          </w:tr>
          <w:tr w:rsidR="00CD7B27" w14:paraId="1DBAA791" w14:textId="77777777" w:rsidTr="00635D28">
            <w:trPr>
              <w:trHeight w:val="340"/>
            </w:trPr>
            <w:sdt>
              <w:sdtPr>
                <w:rPr>
                  <w:sz w:val="16"/>
                </w:rPr>
                <w:tag w:val="_PLD_f8ab01d348a04c4d883a00519ee0501a"/>
                <w:id w:val="-196463629"/>
                <w:lock w:val="sdtLocked"/>
              </w:sdtPr>
              <w:sdtEndPr/>
              <w:sdtContent>
                <w:tc>
                  <w:tcPr>
                    <w:tcW w:w="919" w:type="pct"/>
                    <w:shd w:val="clear" w:color="auto" w:fill="auto"/>
                    <w:vAlign w:val="center"/>
                  </w:tcPr>
                  <w:p w14:paraId="26FB6B65" w14:textId="77777777" w:rsidR="00CD7B27" w:rsidRPr="00CD7B27" w:rsidRDefault="00CD7B27" w:rsidP="00635D28">
                    <w:pPr>
                      <w:ind w:firstLineChars="300" w:firstLine="480"/>
                      <w:rPr>
                        <w:sz w:val="16"/>
                        <w:szCs w:val="21"/>
                      </w:rPr>
                    </w:pPr>
                    <w:r w:rsidRPr="00CD7B27">
                      <w:rPr>
                        <w:sz w:val="16"/>
                        <w:szCs w:val="21"/>
                      </w:rPr>
                      <w:t xml:space="preserve"> (</w:t>
                    </w:r>
                    <w:r w:rsidRPr="00CD7B27">
                      <w:rPr>
                        <w:rFonts w:hint="eastAsia"/>
                        <w:sz w:val="16"/>
                        <w:szCs w:val="21"/>
                      </w:rPr>
                      <w:t>1</w:t>
                    </w:r>
                    <w:r w:rsidRPr="00CD7B27">
                      <w:rPr>
                        <w:sz w:val="16"/>
                        <w:szCs w:val="21"/>
                      </w:rPr>
                      <w:t>)</w:t>
                    </w:r>
                    <w:r w:rsidRPr="00CD7B27">
                      <w:rPr>
                        <w:rFonts w:hint="eastAsia"/>
                        <w:sz w:val="16"/>
                        <w:szCs w:val="21"/>
                      </w:rPr>
                      <w:t>处置</w:t>
                    </w:r>
                  </w:p>
                </w:tc>
              </w:sdtContent>
            </w:sdt>
            <w:tc>
              <w:tcPr>
                <w:tcW w:w="562" w:type="pct"/>
                <w:shd w:val="clear" w:color="auto" w:fill="auto"/>
              </w:tcPr>
              <w:p w14:paraId="1653C7AD" w14:textId="77777777" w:rsidR="00CD7B27" w:rsidRPr="00CD7B27" w:rsidRDefault="00CD7B27" w:rsidP="00635D28">
                <w:pPr>
                  <w:jc w:val="right"/>
                  <w:rPr>
                    <w:sz w:val="16"/>
                    <w:szCs w:val="21"/>
                  </w:rPr>
                </w:pPr>
              </w:p>
            </w:tc>
            <w:tc>
              <w:tcPr>
                <w:tcW w:w="409" w:type="pct"/>
                <w:shd w:val="clear" w:color="auto" w:fill="auto"/>
              </w:tcPr>
              <w:p w14:paraId="2720045A" w14:textId="77777777" w:rsidR="00CD7B27" w:rsidRPr="00CD7B27" w:rsidRDefault="00CD7B27" w:rsidP="00635D28">
                <w:pPr>
                  <w:jc w:val="right"/>
                  <w:rPr>
                    <w:sz w:val="16"/>
                    <w:szCs w:val="21"/>
                  </w:rPr>
                </w:pPr>
                <w:r w:rsidRPr="00CD7B27">
                  <w:rPr>
                    <w:sz w:val="16"/>
                  </w:rPr>
                  <w:t>4,665,482.05</w:t>
                </w:r>
              </w:p>
            </w:tc>
            <w:tc>
              <w:tcPr>
                <w:tcW w:w="357" w:type="pct"/>
                <w:shd w:val="clear" w:color="auto" w:fill="auto"/>
              </w:tcPr>
              <w:p w14:paraId="1253B5A2" w14:textId="77777777" w:rsidR="00CD7B27" w:rsidRPr="00CD7B27" w:rsidRDefault="00CD7B27" w:rsidP="00635D28">
                <w:pPr>
                  <w:jc w:val="right"/>
                  <w:rPr>
                    <w:sz w:val="16"/>
                    <w:szCs w:val="21"/>
                  </w:rPr>
                </w:pPr>
                <w:r w:rsidRPr="00CD7B27">
                  <w:rPr>
                    <w:sz w:val="16"/>
                  </w:rPr>
                  <w:t>471,740.81</w:t>
                </w:r>
              </w:p>
            </w:tc>
            <w:tc>
              <w:tcPr>
                <w:tcW w:w="375" w:type="pct"/>
                <w:shd w:val="clear" w:color="auto" w:fill="auto"/>
              </w:tcPr>
              <w:p w14:paraId="306BBF86" w14:textId="77777777" w:rsidR="00CD7B27" w:rsidRPr="00CD7B27" w:rsidRDefault="00CD7B27" w:rsidP="00635D28">
                <w:pPr>
                  <w:jc w:val="right"/>
                  <w:rPr>
                    <w:sz w:val="16"/>
                    <w:szCs w:val="21"/>
                  </w:rPr>
                </w:pPr>
              </w:p>
            </w:tc>
            <w:tc>
              <w:tcPr>
                <w:tcW w:w="799" w:type="pct"/>
                <w:shd w:val="clear" w:color="auto" w:fill="auto"/>
              </w:tcPr>
              <w:p w14:paraId="309F4FF2" w14:textId="77777777" w:rsidR="00CD7B27" w:rsidRPr="00CD7B27" w:rsidRDefault="00CD7B27" w:rsidP="00635D28">
                <w:pPr>
                  <w:jc w:val="right"/>
                  <w:rPr>
                    <w:sz w:val="16"/>
                    <w:szCs w:val="21"/>
                  </w:rPr>
                </w:pPr>
              </w:p>
            </w:tc>
            <w:tc>
              <w:tcPr>
                <w:tcW w:w="211" w:type="pct"/>
                <w:shd w:val="clear" w:color="auto" w:fill="auto"/>
              </w:tcPr>
              <w:p w14:paraId="6ACACFB4" w14:textId="77777777" w:rsidR="00CD7B27" w:rsidRPr="00CD7B27" w:rsidRDefault="00CD7B27" w:rsidP="00635D28">
                <w:pPr>
                  <w:jc w:val="right"/>
                  <w:rPr>
                    <w:sz w:val="16"/>
                    <w:szCs w:val="21"/>
                  </w:rPr>
                </w:pPr>
              </w:p>
            </w:tc>
            <w:tc>
              <w:tcPr>
                <w:tcW w:w="211" w:type="pct"/>
                <w:shd w:val="clear" w:color="auto" w:fill="auto"/>
              </w:tcPr>
              <w:p w14:paraId="018F0F9A" w14:textId="77777777" w:rsidR="00CD7B27" w:rsidRPr="00CD7B27" w:rsidRDefault="00CD7B27" w:rsidP="00635D28">
                <w:pPr>
                  <w:jc w:val="right"/>
                  <w:rPr>
                    <w:sz w:val="16"/>
                    <w:szCs w:val="21"/>
                  </w:rPr>
                </w:pPr>
              </w:p>
            </w:tc>
            <w:tc>
              <w:tcPr>
                <w:tcW w:w="449" w:type="pct"/>
                <w:shd w:val="clear" w:color="auto" w:fill="auto"/>
              </w:tcPr>
              <w:p w14:paraId="685626F0" w14:textId="77777777" w:rsidR="00CD7B27" w:rsidRPr="00CD7B27" w:rsidRDefault="00CD7B27" w:rsidP="00635D28">
                <w:pPr>
                  <w:jc w:val="right"/>
                  <w:rPr>
                    <w:sz w:val="16"/>
                    <w:szCs w:val="21"/>
                  </w:rPr>
                </w:pPr>
              </w:p>
            </w:tc>
            <w:tc>
              <w:tcPr>
                <w:tcW w:w="707" w:type="pct"/>
                <w:shd w:val="clear" w:color="auto" w:fill="auto"/>
              </w:tcPr>
              <w:p w14:paraId="4C20B488" w14:textId="77777777" w:rsidR="00CD7B27" w:rsidRPr="00CD7B27" w:rsidRDefault="00CD7B27" w:rsidP="00635D28">
                <w:pPr>
                  <w:jc w:val="right"/>
                  <w:rPr>
                    <w:sz w:val="16"/>
                    <w:szCs w:val="21"/>
                  </w:rPr>
                </w:pPr>
                <w:r w:rsidRPr="00CD7B27">
                  <w:rPr>
                    <w:sz w:val="16"/>
                  </w:rPr>
                  <w:t>5,137,222.86</w:t>
                </w:r>
              </w:p>
            </w:tc>
          </w:tr>
          <w:tr w:rsidR="00CD7B27" w14:paraId="51A2931B" w14:textId="77777777" w:rsidTr="00635D28">
            <w:trPr>
              <w:trHeight w:val="91"/>
            </w:trPr>
            <w:sdt>
              <w:sdtPr>
                <w:rPr>
                  <w:rFonts w:hint="eastAsia"/>
                  <w:sz w:val="16"/>
                  <w:szCs w:val="21"/>
                </w:rPr>
                <w:alias w:val="无形资产累计摊销减少项目名称"/>
                <w:tag w:val="_GBC_e20bf01c005c4657bce2d5dc94c6f570"/>
                <w:id w:val="1109698996"/>
                <w:lock w:val="sdtLocked"/>
              </w:sdtPr>
              <w:sdtEndPr/>
              <w:sdtContent>
                <w:tc>
                  <w:tcPr>
                    <w:tcW w:w="919" w:type="pct"/>
                    <w:shd w:val="clear" w:color="auto" w:fill="auto"/>
                  </w:tcPr>
                  <w:p w14:paraId="1CBB1735" w14:textId="77777777" w:rsidR="00CD7B27" w:rsidRPr="00CD7B27" w:rsidRDefault="00CD7B27" w:rsidP="00635D28">
                    <w:pPr>
                      <w:ind w:firstLineChars="300" w:firstLine="480"/>
                      <w:rPr>
                        <w:sz w:val="16"/>
                        <w:szCs w:val="21"/>
                      </w:rPr>
                    </w:pPr>
                    <w:r w:rsidRPr="00CD7B27">
                      <w:rPr>
                        <w:rFonts w:hint="eastAsia"/>
                        <w:sz w:val="16"/>
                        <w:szCs w:val="21"/>
                      </w:rPr>
                      <w:t>（2）三供一业</w:t>
                    </w:r>
                  </w:p>
                </w:tc>
              </w:sdtContent>
            </w:sdt>
            <w:sdt>
              <w:sdtPr>
                <w:rPr>
                  <w:rFonts w:hint="eastAsia"/>
                  <w:sz w:val="16"/>
                  <w:szCs w:val="21"/>
                </w:rPr>
                <w:alias w:val="无形资产土地使用权累计摊销减少项目金额"/>
                <w:tag w:val="_GBC_0591cbb2eacb4374b47f296494273974"/>
                <w:id w:val="-832988234"/>
                <w:lock w:val="sdtLocked"/>
              </w:sdtPr>
              <w:sdtEndPr/>
              <w:sdtContent>
                <w:tc>
                  <w:tcPr>
                    <w:tcW w:w="562" w:type="pct"/>
                    <w:shd w:val="clear" w:color="auto" w:fill="auto"/>
                  </w:tcPr>
                  <w:p w14:paraId="50760234" w14:textId="77777777" w:rsidR="00CD7B27" w:rsidRPr="00CD7B27" w:rsidRDefault="00CD7B27" w:rsidP="00635D28">
                    <w:pPr>
                      <w:jc w:val="right"/>
                      <w:rPr>
                        <w:sz w:val="16"/>
                        <w:szCs w:val="21"/>
                      </w:rPr>
                    </w:pPr>
                    <w:r w:rsidRPr="00CD7B27">
                      <w:rPr>
                        <w:rFonts w:hint="eastAsia"/>
                        <w:sz w:val="16"/>
                        <w:szCs w:val="21"/>
                      </w:rPr>
                      <w:t>1,328,756.92</w:t>
                    </w:r>
                  </w:p>
                </w:tc>
              </w:sdtContent>
            </w:sdt>
            <w:sdt>
              <w:sdtPr>
                <w:rPr>
                  <w:rFonts w:hint="eastAsia"/>
                  <w:sz w:val="16"/>
                  <w:szCs w:val="21"/>
                </w:rPr>
                <w:alias w:val="无形资产累计摊销减少项目金额"/>
                <w:tag w:val="_GBC_be9ede4d9d0048fd91d0892d19eb092d"/>
                <w:id w:val="36163911"/>
                <w:lock w:val="sdtLocked"/>
              </w:sdtPr>
              <w:sdtEndPr/>
              <w:sdtContent>
                <w:tc>
                  <w:tcPr>
                    <w:tcW w:w="409" w:type="pct"/>
                    <w:shd w:val="clear" w:color="auto" w:fill="auto"/>
                  </w:tcPr>
                  <w:p w14:paraId="5A3F5656" w14:textId="77777777" w:rsidR="00CD7B27" w:rsidRPr="00CD7B27" w:rsidRDefault="00CD7B27" w:rsidP="00635D28">
                    <w:pPr>
                      <w:jc w:val="right"/>
                      <w:rPr>
                        <w:sz w:val="16"/>
                        <w:szCs w:val="21"/>
                      </w:rPr>
                    </w:pPr>
                  </w:p>
                </w:tc>
              </w:sdtContent>
            </w:sdt>
            <w:sdt>
              <w:sdtPr>
                <w:rPr>
                  <w:rFonts w:hint="eastAsia"/>
                  <w:sz w:val="16"/>
                  <w:szCs w:val="21"/>
                </w:rPr>
                <w:alias w:val="无形资产累计摊销减少项目金额"/>
                <w:tag w:val="_GBC_be9ede4d9d0048fd91d0892d19eb092d"/>
                <w:id w:val="-219133176"/>
                <w:lock w:val="sdtLocked"/>
              </w:sdtPr>
              <w:sdtEndPr/>
              <w:sdtContent>
                <w:tc>
                  <w:tcPr>
                    <w:tcW w:w="357" w:type="pct"/>
                    <w:shd w:val="clear" w:color="auto" w:fill="auto"/>
                  </w:tcPr>
                  <w:p w14:paraId="4AE00C17" w14:textId="77777777" w:rsidR="00CD7B27" w:rsidRPr="00CD7B27" w:rsidRDefault="00CD7B27" w:rsidP="00635D28">
                    <w:pPr>
                      <w:jc w:val="right"/>
                      <w:rPr>
                        <w:sz w:val="16"/>
                        <w:szCs w:val="21"/>
                      </w:rPr>
                    </w:pPr>
                  </w:p>
                </w:tc>
              </w:sdtContent>
            </w:sdt>
            <w:sdt>
              <w:sdtPr>
                <w:rPr>
                  <w:rFonts w:hint="eastAsia"/>
                  <w:sz w:val="16"/>
                  <w:szCs w:val="21"/>
                </w:rPr>
                <w:alias w:val="无形资产累计摊销减少项目金额"/>
                <w:tag w:val="_GBC_be9ede4d9d0048fd91d0892d19eb092d"/>
                <w:id w:val="-903444112"/>
                <w:lock w:val="sdtLocked"/>
              </w:sdtPr>
              <w:sdtEndPr/>
              <w:sdtContent>
                <w:tc>
                  <w:tcPr>
                    <w:tcW w:w="375" w:type="pct"/>
                    <w:shd w:val="clear" w:color="auto" w:fill="auto"/>
                  </w:tcPr>
                  <w:p w14:paraId="103CA8F2" w14:textId="77777777" w:rsidR="00CD7B27" w:rsidRPr="00CD7B27" w:rsidRDefault="00CD7B27" w:rsidP="00635D28">
                    <w:pPr>
                      <w:jc w:val="right"/>
                      <w:rPr>
                        <w:sz w:val="16"/>
                        <w:szCs w:val="21"/>
                      </w:rPr>
                    </w:pPr>
                  </w:p>
                </w:tc>
              </w:sdtContent>
            </w:sdt>
            <w:sdt>
              <w:sdtPr>
                <w:rPr>
                  <w:rFonts w:hint="eastAsia"/>
                  <w:sz w:val="16"/>
                  <w:szCs w:val="21"/>
                </w:rPr>
                <w:alias w:val="无形资产非专利技术累计摊销减少项目金额"/>
                <w:tag w:val="_GBC_0d4d2307fed64e17b341069ad894d6e3"/>
                <w:id w:val="-580067919"/>
                <w:lock w:val="sdtLocked"/>
              </w:sdtPr>
              <w:sdtEndPr/>
              <w:sdtContent>
                <w:tc>
                  <w:tcPr>
                    <w:tcW w:w="799" w:type="pct"/>
                    <w:shd w:val="clear" w:color="auto" w:fill="auto"/>
                  </w:tcPr>
                  <w:p w14:paraId="022A168C" w14:textId="77777777" w:rsidR="00CD7B27" w:rsidRPr="00CD7B27" w:rsidRDefault="00CD7B27" w:rsidP="00635D28">
                    <w:pPr>
                      <w:jc w:val="right"/>
                      <w:rPr>
                        <w:sz w:val="16"/>
                        <w:szCs w:val="21"/>
                      </w:rPr>
                    </w:pPr>
                  </w:p>
                </w:tc>
              </w:sdtContent>
            </w:sdt>
            <w:sdt>
              <w:sdtPr>
                <w:rPr>
                  <w:rFonts w:hint="eastAsia"/>
                  <w:sz w:val="16"/>
                  <w:szCs w:val="21"/>
                </w:rPr>
                <w:alias w:val="无形资产累计摊销减少项目金额"/>
                <w:tag w:val="_GBC_be9ede4d9d0048fd91d0892d19eb092d"/>
                <w:id w:val="807511068"/>
                <w:lock w:val="sdtLocked"/>
              </w:sdtPr>
              <w:sdtEndPr/>
              <w:sdtContent>
                <w:tc>
                  <w:tcPr>
                    <w:tcW w:w="211" w:type="pct"/>
                    <w:shd w:val="clear" w:color="auto" w:fill="auto"/>
                  </w:tcPr>
                  <w:p w14:paraId="23AFA90A" w14:textId="77777777" w:rsidR="00CD7B27" w:rsidRPr="00CD7B27" w:rsidRDefault="00CD7B27" w:rsidP="00635D28">
                    <w:pPr>
                      <w:jc w:val="right"/>
                      <w:rPr>
                        <w:sz w:val="16"/>
                        <w:szCs w:val="21"/>
                      </w:rPr>
                    </w:pPr>
                  </w:p>
                </w:tc>
              </w:sdtContent>
            </w:sdt>
            <w:sdt>
              <w:sdtPr>
                <w:rPr>
                  <w:rFonts w:hint="eastAsia"/>
                  <w:sz w:val="16"/>
                  <w:szCs w:val="21"/>
                </w:rPr>
                <w:alias w:val="无形资产累计摊销减少项目金额"/>
                <w:tag w:val="_GBC_be9ede4d9d0048fd91d0892d19eb092d"/>
                <w:id w:val="419309184"/>
                <w:lock w:val="sdtLocked"/>
              </w:sdtPr>
              <w:sdtEndPr/>
              <w:sdtContent>
                <w:tc>
                  <w:tcPr>
                    <w:tcW w:w="211" w:type="pct"/>
                    <w:shd w:val="clear" w:color="auto" w:fill="auto"/>
                  </w:tcPr>
                  <w:p w14:paraId="24F4B69C" w14:textId="77777777" w:rsidR="00CD7B27" w:rsidRPr="00CD7B27" w:rsidRDefault="00CD7B27" w:rsidP="00635D28">
                    <w:pPr>
                      <w:jc w:val="right"/>
                      <w:rPr>
                        <w:sz w:val="16"/>
                        <w:szCs w:val="21"/>
                      </w:rPr>
                    </w:pPr>
                  </w:p>
                </w:tc>
              </w:sdtContent>
            </w:sdt>
            <w:sdt>
              <w:sdtPr>
                <w:rPr>
                  <w:rFonts w:hint="eastAsia"/>
                  <w:sz w:val="16"/>
                  <w:szCs w:val="21"/>
                </w:rPr>
                <w:alias w:val="无形资产累计摊销减少项目金额"/>
                <w:tag w:val="_GBC_be9ede4d9d0048fd91d0892d19eb092d"/>
                <w:id w:val="947358501"/>
                <w:lock w:val="sdtLocked"/>
              </w:sdtPr>
              <w:sdtEndPr/>
              <w:sdtContent>
                <w:tc>
                  <w:tcPr>
                    <w:tcW w:w="449" w:type="pct"/>
                    <w:shd w:val="clear" w:color="auto" w:fill="auto"/>
                  </w:tcPr>
                  <w:p w14:paraId="5B0E3E36" w14:textId="77777777" w:rsidR="00CD7B27" w:rsidRPr="00CD7B27" w:rsidRDefault="00CD7B27" w:rsidP="00635D28">
                    <w:pPr>
                      <w:jc w:val="right"/>
                      <w:rPr>
                        <w:sz w:val="16"/>
                        <w:szCs w:val="21"/>
                      </w:rPr>
                    </w:pPr>
                  </w:p>
                </w:tc>
              </w:sdtContent>
            </w:sdt>
            <w:sdt>
              <w:sdtPr>
                <w:rPr>
                  <w:rFonts w:hint="eastAsia"/>
                  <w:sz w:val="16"/>
                  <w:szCs w:val="21"/>
                </w:rPr>
                <w:alias w:val="无形资产累计摊销减少项目合计金额"/>
                <w:tag w:val="_GBC_ca3fa022f2904223a1f5609ec4477f5b"/>
                <w:id w:val="2025975319"/>
                <w:lock w:val="sdtLocked"/>
              </w:sdtPr>
              <w:sdtEndPr/>
              <w:sdtContent>
                <w:tc>
                  <w:tcPr>
                    <w:tcW w:w="707" w:type="pct"/>
                    <w:shd w:val="clear" w:color="auto" w:fill="auto"/>
                  </w:tcPr>
                  <w:p w14:paraId="4C7578A8" w14:textId="77777777" w:rsidR="00CD7B27" w:rsidRPr="00CD7B27" w:rsidRDefault="00CD7B27" w:rsidP="00635D28">
                    <w:pPr>
                      <w:jc w:val="right"/>
                      <w:rPr>
                        <w:sz w:val="16"/>
                        <w:szCs w:val="21"/>
                      </w:rPr>
                    </w:pPr>
                    <w:r w:rsidRPr="00CD7B27">
                      <w:rPr>
                        <w:rFonts w:hint="eastAsia"/>
                        <w:sz w:val="16"/>
                        <w:szCs w:val="21"/>
                      </w:rPr>
                      <w:t>1,328,756.92</w:t>
                    </w:r>
                  </w:p>
                </w:tc>
              </w:sdtContent>
            </w:sdt>
          </w:tr>
          <w:tr w:rsidR="00CD7B27" w14:paraId="110447C6" w14:textId="77777777" w:rsidTr="00635D28">
            <w:trPr>
              <w:trHeight w:val="340"/>
            </w:trPr>
            <w:sdt>
              <w:sdtPr>
                <w:rPr>
                  <w:sz w:val="16"/>
                </w:rPr>
                <w:tag w:val="_PLD_00974608625b4b68972908d459d17711"/>
                <w:id w:val="1199052318"/>
                <w:lock w:val="sdtLocked"/>
              </w:sdtPr>
              <w:sdtEndPr/>
              <w:sdtContent>
                <w:tc>
                  <w:tcPr>
                    <w:tcW w:w="919" w:type="pct"/>
                    <w:shd w:val="clear" w:color="auto" w:fill="auto"/>
                    <w:vAlign w:val="center"/>
                  </w:tcPr>
                  <w:p w14:paraId="64F256FC" w14:textId="77777777" w:rsidR="00CD7B27" w:rsidRPr="00CD7B27" w:rsidRDefault="00CD7B27" w:rsidP="00635D28">
                    <w:pPr>
                      <w:ind w:firstLineChars="200" w:firstLine="320"/>
                      <w:rPr>
                        <w:sz w:val="16"/>
                        <w:szCs w:val="21"/>
                      </w:rPr>
                    </w:pPr>
                    <w:r w:rsidRPr="00CD7B27">
                      <w:rPr>
                        <w:rFonts w:hint="eastAsia"/>
                        <w:sz w:val="16"/>
                        <w:szCs w:val="21"/>
                      </w:rPr>
                      <w:t>4.</w:t>
                    </w:r>
                    <w:r w:rsidRPr="00CD7B27">
                      <w:rPr>
                        <w:sz w:val="16"/>
                        <w:szCs w:val="21"/>
                      </w:rPr>
                      <w:t>期末余额</w:t>
                    </w:r>
                  </w:p>
                </w:tc>
              </w:sdtContent>
            </w:sdt>
            <w:tc>
              <w:tcPr>
                <w:tcW w:w="562" w:type="pct"/>
                <w:shd w:val="clear" w:color="auto" w:fill="auto"/>
              </w:tcPr>
              <w:p w14:paraId="3FFFFC21" w14:textId="77777777" w:rsidR="00CD7B27" w:rsidRPr="00CD7B27" w:rsidRDefault="00CD7B27" w:rsidP="00635D28">
                <w:pPr>
                  <w:jc w:val="right"/>
                  <w:rPr>
                    <w:sz w:val="16"/>
                    <w:szCs w:val="21"/>
                  </w:rPr>
                </w:pPr>
                <w:r w:rsidRPr="00CD7B27">
                  <w:rPr>
                    <w:sz w:val="16"/>
                  </w:rPr>
                  <w:t>97,499,743.83</w:t>
                </w:r>
              </w:p>
            </w:tc>
            <w:tc>
              <w:tcPr>
                <w:tcW w:w="409" w:type="pct"/>
                <w:shd w:val="clear" w:color="auto" w:fill="auto"/>
              </w:tcPr>
              <w:p w14:paraId="5A785E1F" w14:textId="77777777" w:rsidR="00CD7B27" w:rsidRPr="00CD7B27" w:rsidRDefault="00CD7B27" w:rsidP="00635D28">
                <w:pPr>
                  <w:jc w:val="right"/>
                  <w:rPr>
                    <w:sz w:val="16"/>
                    <w:szCs w:val="21"/>
                  </w:rPr>
                </w:pPr>
                <w:r w:rsidRPr="00CD7B27">
                  <w:rPr>
                    <w:sz w:val="16"/>
                  </w:rPr>
                  <w:t>71,878,244.68</w:t>
                </w:r>
              </w:p>
            </w:tc>
            <w:tc>
              <w:tcPr>
                <w:tcW w:w="357" w:type="pct"/>
                <w:shd w:val="clear" w:color="auto" w:fill="auto"/>
              </w:tcPr>
              <w:p w14:paraId="56BFA6D3" w14:textId="77777777" w:rsidR="00CD7B27" w:rsidRPr="00CD7B27" w:rsidRDefault="00CD7B27" w:rsidP="00635D28">
                <w:pPr>
                  <w:jc w:val="right"/>
                  <w:rPr>
                    <w:sz w:val="16"/>
                    <w:szCs w:val="21"/>
                  </w:rPr>
                </w:pPr>
                <w:r w:rsidRPr="00CD7B27">
                  <w:rPr>
                    <w:sz w:val="16"/>
                  </w:rPr>
                  <w:t>128,484,168.30</w:t>
                </w:r>
              </w:p>
            </w:tc>
            <w:tc>
              <w:tcPr>
                <w:tcW w:w="375" w:type="pct"/>
                <w:shd w:val="clear" w:color="auto" w:fill="auto"/>
              </w:tcPr>
              <w:p w14:paraId="116FC525" w14:textId="77777777" w:rsidR="00CD7B27" w:rsidRPr="00CD7B27" w:rsidRDefault="00CD7B27" w:rsidP="00635D28">
                <w:pPr>
                  <w:jc w:val="right"/>
                  <w:rPr>
                    <w:sz w:val="16"/>
                    <w:szCs w:val="21"/>
                  </w:rPr>
                </w:pPr>
                <w:r w:rsidRPr="00CD7B27">
                  <w:rPr>
                    <w:sz w:val="16"/>
                  </w:rPr>
                  <w:t>37,383,784.44</w:t>
                </w:r>
              </w:p>
            </w:tc>
            <w:tc>
              <w:tcPr>
                <w:tcW w:w="799" w:type="pct"/>
                <w:shd w:val="clear" w:color="auto" w:fill="auto"/>
              </w:tcPr>
              <w:p w14:paraId="07EAE3C7" w14:textId="77777777" w:rsidR="00CD7B27" w:rsidRPr="00CD7B27" w:rsidRDefault="00CD7B27" w:rsidP="00635D28">
                <w:pPr>
                  <w:jc w:val="right"/>
                  <w:rPr>
                    <w:sz w:val="16"/>
                    <w:szCs w:val="21"/>
                  </w:rPr>
                </w:pPr>
                <w:r w:rsidRPr="00CD7B27">
                  <w:rPr>
                    <w:sz w:val="16"/>
                  </w:rPr>
                  <w:t>1,068,499.12</w:t>
                </w:r>
              </w:p>
            </w:tc>
            <w:tc>
              <w:tcPr>
                <w:tcW w:w="211" w:type="pct"/>
                <w:shd w:val="clear" w:color="auto" w:fill="auto"/>
              </w:tcPr>
              <w:p w14:paraId="5930F9C5" w14:textId="77777777" w:rsidR="00CD7B27" w:rsidRPr="00CD7B27" w:rsidRDefault="00CD7B27" w:rsidP="00635D28">
                <w:pPr>
                  <w:jc w:val="right"/>
                  <w:rPr>
                    <w:sz w:val="16"/>
                    <w:szCs w:val="21"/>
                  </w:rPr>
                </w:pPr>
                <w:r w:rsidRPr="00CD7B27">
                  <w:rPr>
                    <w:sz w:val="16"/>
                  </w:rPr>
                  <w:t>6,080,408.11</w:t>
                </w:r>
              </w:p>
            </w:tc>
            <w:tc>
              <w:tcPr>
                <w:tcW w:w="211" w:type="pct"/>
                <w:shd w:val="clear" w:color="auto" w:fill="auto"/>
              </w:tcPr>
              <w:p w14:paraId="46EAE869" w14:textId="77777777" w:rsidR="00CD7B27" w:rsidRPr="00CD7B27" w:rsidRDefault="00CD7B27" w:rsidP="00635D28">
                <w:pPr>
                  <w:jc w:val="right"/>
                  <w:rPr>
                    <w:sz w:val="16"/>
                    <w:szCs w:val="21"/>
                  </w:rPr>
                </w:pPr>
                <w:r w:rsidRPr="00CD7B27">
                  <w:rPr>
                    <w:sz w:val="16"/>
                  </w:rPr>
                  <w:t>13,064,416.27</w:t>
                </w:r>
              </w:p>
            </w:tc>
            <w:tc>
              <w:tcPr>
                <w:tcW w:w="449" w:type="pct"/>
                <w:shd w:val="clear" w:color="auto" w:fill="auto"/>
              </w:tcPr>
              <w:p w14:paraId="3CE2E8EC" w14:textId="77777777" w:rsidR="00CD7B27" w:rsidRPr="00CD7B27" w:rsidRDefault="00CD7B27" w:rsidP="00635D28">
                <w:pPr>
                  <w:jc w:val="right"/>
                  <w:rPr>
                    <w:sz w:val="16"/>
                    <w:szCs w:val="21"/>
                  </w:rPr>
                </w:pPr>
                <w:r w:rsidRPr="00CD7B27">
                  <w:rPr>
                    <w:sz w:val="16"/>
                  </w:rPr>
                  <w:t>9,124,876.44</w:t>
                </w:r>
              </w:p>
            </w:tc>
            <w:tc>
              <w:tcPr>
                <w:tcW w:w="707" w:type="pct"/>
                <w:shd w:val="clear" w:color="auto" w:fill="auto"/>
              </w:tcPr>
              <w:p w14:paraId="680E8B56" w14:textId="77777777" w:rsidR="00CD7B27" w:rsidRPr="00CD7B27" w:rsidRDefault="00CD7B27" w:rsidP="00635D28">
                <w:pPr>
                  <w:jc w:val="right"/>
                  <w:rPr>
                    <w:sz w:val="16"/>
                    <w:szCs w:val="21"/>
                  </w:rPr>
                </w:pPr>
                <w:r w:rsidRPr="00CD7B27">
                  <w:rPr>
                    <w:sz w:val="16"/>
                  </w:rPr>
                  <w:t>364,584,141.19</w:t>
                </w:r>
              </w:p>
            </w:tc>
          </w:tr>
          <w:tr w:rsidR="00CD7B27" w14:paraId="6308E36A" w14:textId="77777777" w:rsidTr="00635D28">
            <w:trPr>
              <w:trHeight w:val="340"/>
            </w:trPr>
            <w:sdt>
              <w:sdtPr>
                <w:rPr>
                  <w:sz w:val="16"/>
                </w:rPr>
                <w:tag w:val="_PLD_f7d5f180eba449a29a01985d504a8cad"/>
                <w:id w:val="-901136809"/>
                <w:lock w:val="sdtLocked"/>
              </w:sdtPr>
              <w:sdtEndPr/>
              <w:sdtContent>
                <w:tc>
                  <w:tcPr>
                    <w:tcW w:w="919" w:type="pct"/>
                    <w:shd w:val="clear" w:color="auto" w:fill="auto"/>
                    <w:vAlign w:val="center"/>
                  </w:tcPr>
                  <w:p w14:paraId="6C422F20" w14:textId="77777777" w:rsidR="00CD7B27" w:rsidRPr="00CD7B27" w:rsidRDefault="00CD7B27" w:rsidP="00635D28">
                    <w:pPr>
                      <w:rPr>
                        <w:sz w:val="16"/>
                        <w:szCs w:val="21"/>
                      </w:rPr>
                    </w:pPr>
                    <w:r w:rsidRPr="00CD7B27">
                      <w:rPr>
                        <w:sz w:val="16"/>
                        <w:szCs w:val="21"/>
                      </w:rPr>
                      <w:t>三、减值准备</w:t>
                    </w:r>
                  </w:p>
                </w:tc>
              </w:sdtContent>
            </w:sdt>
            <w:tc>
              <w:tcPr>
                <w:tcW w:w="562" w:type="pct"/>
                <w:shd w:val="clear" w:color="auto" w:fill="auto"/>
              </w:tcPr>
              <w:p w14:paraId="4216C14E" w14:textId="77777777" w:rsidR="00CD7B27" w:rsidRPr="00CD7B27" w:rsidRDefault="00CD7B27" w:rsidP="00635D28">
                <w:pPr>
                  <w:jc w:val="right"/>
                  <w:rPr>
                    <w:sz w:val="16"/>
                    <w:szCs w:val="21"/>
                  </w:rPr>
                </w:pPr>
                <w:r w:rsidRPr="00CD7B27">
                  <w:rPr>
                    <w:sz w:val="16"/>
                  </w:rPr>
                  <w:t xml:space="preserve">　</w:t>
                </w:r>
              </w:p>
            </w:tc>
            <w:tc>
              <w:tcPr>
                <w:tcW w:w="409" w:type="pct"/>
                <w:shd w:val="clear" w:color="auto" w:fill="auto"/>
              </w:tcPr>
              <w:p w14:paraId="7E02AFB7" w14:textId="77777777" w:rsidR="00CD7B27" w:rsidRPr="00CD7B27" w:rsidRDefault="00CD7B27" w:rsidP="00635D28">
                <w:pPr>
                  <w:jc w:val="right"/>
                  <w:rPr>
                    <w:sz w:val="16"/>
                    <w:szCs w:val="21"/>
                  </w:rPr>
                </w:pPr>
                <w:r w:rsidRPr="00CD7B27">
                  <w:rPr>
                    <w:sz w:val="16"/>
                  </w:rPr>
                  <w:t xml:space="preserve">　</w:t>
                </w:r>
              </w:p>
            </w:tc>
            <w:tc>
              <w:tcPr>
                <w:tcW w:w="357" w:type="pct"/>
                <w:shd w:val="clear" w:color="auto" w:fill="auto"/>
              </w:tcPr>
              <w:p w14:paraId="481BEC47" w14:textId="77777777" w:rsidR="00CD7B27" w:rsidRPr="00CD7B27" w:rsidRDefault="00CD7B27" w:rsidP="00635D28">
                <w:pPr>
                  <w:jc w:val="right"/>
                  <w:rPr>
                    <w:sz w:val="16"/>
                    <w:szCs w:val="21"/>
                  </w:rPr>
                </w:pPr>
                <w:r w:rsidRPr="00CD7B27">
                  <w:rPr>
                    <w:sz w:val="16"/>
                  </w:rPr>
                  <w:t xml:space="preserve">　</w:t>
                </w:r>
              </w:p>
            </w:tc>
            <w:tc>
              <w:tcPr>
                <w:tcW w:w="375" w:type="pct"/>
                <w:shd w:val="clear" w:color="auto" w:fill="auto"/>
              </w:tcPr>
              <w:p w14:paraId="72442FBD" w14:textId="77777777" w:rsidR="00CD7B27" w:rsidRPr="00CD7B27" w:rsidRDefault="00CD7B27" w:rsidP="00635D28">
                <w:pPr>
                  <w:jc w:val="right"/>
                  <w:rPr>
                    <w:sz w:val="16"/>
                    <w:szCs w:val="21"/>
                  </w:rPr>
                </w:pPr>
                <w:r w:rsidRPr="00CD7B27">
                  <w:rPr>
                    <w:sz w:val="16"/>
                  </w:rPr>
                  <w:t xml:space="preserve">　</w:t>
                </w:r>
              </w:p>
            </w:tc>
            <w:tc>
              <w:tcPr>
                <w:tcW w:w="799" w:type="pct"/>
                <w:shd w:val="clear" w:color="auto" w:fill="auto"/>
              </w:tcPr>
              <w:p w14:paraId="3CE85E98" w14:textId="77777777" w:rsidR="00CD7B27" w:rsidRPr="00CD7B27" w:rsidRDefault="00CD7B27" w:rsidP="00635D28">
                <w:pPr>
                  <w:jc w:val="right"/>
                  <w:rPr>
                    <w:sz w:val="16"/>
                    <w:szCs w:val="21"/>
                  </w:rPr>
                </w:pPr>
                <w:r w:rsidRPr="00CD7B27">
                  <w:rPr>
                    <w:sz w:val="16"/>
                  </w:rPr>
                  <w:t xml:space="preserve">　</w:t>
                </w:r>
              </w:p>
            </w:tc>
            <w:tc>
              <w:tcPr>
                <w:tcW w:w="211" w:type="pct"/>
                <w:shd w:val="clear" w:color="auto" w:fill="auto"/>
              </w:tcPr>
              <w:p w14:paraId="3981CDA7" w14:textId="77777777" w:rsidR="00CD7B27" w:rsidRPr="00CD7B27" w:rsidRDefault="00CD7B27" w:rsidP="00635D28">
                <w:pPr>
                  <w:jc w:val="right"/>
                  <w:rPr>
                    <w:sz w:val="16"/>
                    <w:szCs w:val="21"/>
                  </w:rPr>
                </w:pPr>
                <w:r w:rsidRPr="00CD7B27">
                  <w:rPr>
                    <w:sz w:val="16"/>
                  </w:rPr>
                  <w:t xml:space="preserve">　</w:t>
                </w:r>
              </w:p>
            </w:tc>
            <w:tc>
              <w:tcPr>
                <w:tcW w:w="211" w:type="pct"/>
                <w:shd w:val="clear" w:color="auto" w:fill="auto"/>
              </w:tcPr>
              <w:p w14:paraId="43BB50BE" w14:textId="77777777" w:rsidR="00CD7B27" w:rsidRPr="00CD7B27" w:rsidRDefault="00CD7B27" w:rsidP="00635D28">
                <w:pPr>
                  <w:jc w:val="right"/>
                  <w:rPr>
                    <w:sz w:val="16"/>
                    <w:szCs w:val="21"/>
                  </w:rPr>
                </w:pPr>
                <w:r w:rsidRPr="00CD7B27">
                  <w:rPr>
                    <w:sz w:val="16"/>
                  </w:rPr>
                  <w:t xml:space="preserve">　</w:t>
                </w:r>
              </w:p>
            </w:tc>
            <w:tc>
              <w:tcPr>
                <w:tcW w:w="449" w:type="pct"/>
                <w:shd w:val="clear" w:color="auto" w:fill="auto"/>
              </w:tcPr>
              <w:p w14:paraId="04155109" w14:textId="77777777" w:rsidR="00CD7B27" w:rsidRPr="00CD7B27" w:rsidRDefault="00CD7B27" w:rsidP="00635D28">
                <w:pPr>
                  <w:jc w:val="right"/>
                  <w:rPr>
                    <w:sz w:val="16"/>
                    <w:szCs w:val="21"/>
                  </w:rPr>
                </w:pPr>
                <w:r w:rsidRPr="00CD7B27">
                  <w:rPr>
                    <w:sz w:val="16"/>
                  </w:rPr>
                  <w:t xml:space="preserve">　</w:t>
                </w:r>
              </w:p>
            </w:tc>
            <w:tc>
              <w:tcPr>
                <w:tcW w:w="707" w:type="pct"/>
                <w:shd w:val="clear" w:color="auto" w:fill="auto"/>
              </w:tcPr>
              <w:p w14:paraId="40D268BD" w14:textId="77777777" w:rsidR="00CD7B27" w:rsidRPr="00CD7B27" w:rsidRDefault="00CD7B27" w:rsidP="00635D28">
                <w:pPr>
                  <w:jc w:val="right"/>
                  <w:rPr>
                    <w:sz w:val="16"/>
                    <w:szCs w:val="21"/>
                  </w:rPr>
                </w:pPr>
                <w:r w:rsidRPr="00CD7B27">
                  <w:rPr>
                    <w:sz w:val="16"/>
                  </w:rPr>
                  <w:t xml:space="preserve">　</w:t>
                </w:r>
              </w:p>
            </w:tc>
          </w:tr>
          <w:tr w:rsidR="00CD7B27" w14:paraId="471AC354" w14:textId="77777777" w:rsidTr="00635D28">
            <w:trPr>
              <w:trHeight w:val="340"/>
            </w:trPr>
            <w:sdt>
              <w:sdtPr>
                <w:rPr>
                  <w:sz w:val="16"/>
                </w:rPr>
                <w:tag w:val="_PLD_d456d6b4542546f2b64c57daa1b24f6c"/>
                <w:id w:val="2070920685"/>
                <w:lock w:val="sdtLocked"/>
              </w:sdtPr>
              <w:sdtEndPr/>
              <w:sdtContent>
                <w:tc>
                  <w:tcPr>
                    <w:tcW w:w="919" w:type="pct"/>
                    <w:shd w:val="clear" w:color="auto" w:fill="auto"/>
                    <w:vAlign w:val="center"/>
                  </w:tcPr>
                  <w:p w14:paraId="670941A8" w14:textId="77777777" w:rsidR="00CD7B27" w:rsidRPr="00CD7B27" w:rsidRDefault="00CD7B27" w:rsidP="00635D28">
                    <w:pPr>
                      <w:ind w:firstLineChars="200" w:firstLine="320"/>
                      <w:rPr>
                        <w:sz w:val="16"/>
                        <w:szCs w:val="21"/>
                      </w:rPr>
                    </w:pPr>
                    <w:r w:rsidRPr="00CD7B27">
                      <w:rPr>
                        <w:rFonts w:hint="eastAsia"/>
                        <w:sz w:val="16"/>
                        <w:szCs w:val="21"/>
                      </w:rPr>
                      <w:t>1.期</w:t>
                    </w:r>
                    <w:r w:rsidRPr="00CD7B27">
                      <w:rPr>
                        <w:sz w:val="16"/>
                        <w:szCs w:val="21"/>
                      </w:rPr>
                      <w:t>初余额</w:t>
                    </w:r>
                  </w:p>
                </w:tc>
              </w:sdtContent>
            </w:sdt>
            <w:tc>
              <w:tcPr>
                <w:tcW w:w="562" w:type="pct"/>
                <w:shd w:val="clear" w:color="auto" w:fill="auto"/>
              </w:tcPr>
              <w:p w14:paraId="6928B64D" w14:textId="77777777" w:rsidR="00CD7B27" w:rsidRPr="00CD7B27" w:rsidRDefault="00CD7B27" w:rsidP="00635D28">
                <w:pPr>
                  <w:jc w:val="right"/>
                  <w:rPr>
                    <w:sz w:val="16"/>
                    <w:szCs w:val="21"/>
                  </w:rPr>
                </w:pPr>
              </w:p>
            </w:tc>
            <w:tc>
              <w:tcPr>
                <w:tcW w:w="409" w:type="pct"/>
                <w:shd w:val="clear" w:color="auto" w:fill="auto"/>
              </w:tcPr>
              <w:p w14:paraId="59E693DE" w14:textId="77777777" w:rsidR="00CD7B27" w:rsidRPr="00CD7B27" w:rsidRDefault="00CD7B27" w:rsidP="00635D28">
                <w:pPr>
                  <w:jc w:val="right"/>
                  <w:rPr>
                    <w:sz w:val="16"/>
                    <w:szCs w:val="21"/>
                  </w:rPr>
                </w:pPr>
              </w:p>
            </w:tc>
            <w:tc>
              <w:tcPr>
                <w:tcW w:w="357" w:type="pct"/>
                <w:shd w:val="clear" w:color="auto" w:fill="auto"/>
              </w:tcPr>
              <w:p w14:paraId="7DC39B10" w14:textId="77777777" w:rsidR="00CD7B27" w:rsidRPr="00CD7B27" w:rsidRDefault="00CD7B27" w:rsidP="00635D28">
                <w:pPr>
                  <w:jc w:val="right"/>
                  <w:rPr>
                    <w:sz w:val="16"/>
                    <w:szCs w:val="21"/>
                  </w:rPr>
                </w:pPr>
                <w:r w:rsidRPr="00CD7B27">
                  <w:rPr>
                    <w:sz w:val="16"/>
                  </w:rPr>
                  <w:t>16,003,876.48</w:t>
                </w:r>
              </w:p>
            </w:tc>
            <w:tc>
              <w:tcPr>
                <w:tcW w:w="375" w:type="pct"/>
                <w:shd w:val="clear" w:color="auto" w:fill="auto"/>
              </w:tcPr>
              <w:p w14:paraId="5420B8D6" w14:textId="77777777" w:rsidR="00CD7B27" w:rsidRPr="00CD7B27" w:rsidRDefault="00CD7B27" w:rsidP="00635D28">
                <w:pPr>
                  <w:jc w:val="right"/>
                  <w:rPr>
                    <w:sz w:val="16"/>
                    <w:szCs w:val="21"/>
                  </w:rPr>
                </w:pPr>
              </w:p>
            </w:tc>
            <w:tc>
              <w:tcPr>
                <w:tcW w:w="799" w:type="pct"/>
                <w:shd w:val="clear" w:color="auto" w:fill="auto"/>
              </w:tcPr>
              <w:p w14:paraId="065FC5AF" w14:textId="77777777" w:rsidR="00CD7B27" w:rsidRPr="00CD7B27" w:rsidRDefault="00CD7B27" w:rsidP="00635D28">
                <w:pPr>
                  <w:jc w:val="right"/>
                  <w:rPr>
                    <w:sz w:val="16"/>
                    <w:szCs w:val="21"/>
                  </w:rPr>
                </w:pPr>
              </w:p>
            </w:tc>
            <w:tc>
              <w:tcPr>
                <w:tcW w:w="211" w:type="pct"/>
                <w:shd w:val="clear" w:color="auto" w:fill="auto"/>
              </w:tcPr>
              <w:p w14:paraId="232F792F" w14:textId="77777777" w:rsidR="00CD7B27" w:rsidRPr="00CD7B27" w:rsidRDefault="00CD7B27" w:rsidP="00635D28">
                <w:pPr>
                  <w:jc w:val="right"/>
                  <w:rPr>
                    <w:sz w:val="16"/>
                    <w:szCs w:val="21"/>
                  </w:rPr>
                </w:pPr>
              </w:p>
            </w:tc>
            <w:tc>
              <w:tcPr>
                <w:tcW w:w="211" w:type="pct"/>
                <w:shd w:val="clear" w:color="auto" w:fill="auto"/>
              </w:tcPr>
              <w:p w14:paraId="6F48B2CC" w14:textId="77777777" w:rsidR="00CD7B27" w:rsidRPr="00CD7B27" w:rsidRDefault="00CD7B27" w:rsidP="00635D28">
                <w:pPr>
                  <w:jc w:val="right"/>
                  <w:rPr>
                    <w:sz w:val="16"/>
                    <w:szCs w:val="21"/>
                  </w:rPr>
                </w:pPr>
              </w:p>
            </w:tc>
            <w:tc>
              <w:tcPr>
                <w:tcW w:w="449" w:type="pct"/>
                <w:shd w:val="clear" w:color="auto" w:fill="auto"/>
              </w:tcPr>
              <w:p w14:paraId="53003B30" w14:textId="77777777" w:rsidR="00CD7B27" w:rsidRPr="00CD7B27" w:rsidRDefault="00CD7B27" w:rsidP="00635D28">
                <w:pPr>
                  <w:jc w:val="right"/>
                  <w:rPr>
                    <w:sz w:val="16"/>
                    <w:szCs w:val="21"/>
                  </w:rPr>
                </w:pPr>
              </w:p>
            </w:tc>
            <w:tc>
              <w:tcPr>
                <w:tcW w:w="707" w:type="pct"/>
                <w:shd w:val="clear" w:color="auto" w:fill="auto"/>
              </w:tcPr>
              <w:p w14:paraId="4AEB7CAD" w14:textId="77777777" w:rsidR="00CD7B27" w:rsidRPr="00CD7B27" w:rsidRDefault="00CD7B27" w:rsidP="00635D28">
                <w:pPr>
                  <w:jc w:val="right"/>
                  <w:rPr>
                    <w:sz w:val="16"/>
                    <w:szCs w:val="21"/>
                  </w:rPr>
                </w:pPr>
                <w:r w:rsidRPr="00CD7B27">
                  <w:rPr>
                    <w:sz w:val="16"/>
                  </w:rPr>
                  <w:t>16,003,876.48</w:t>
                </w:r>
              </w:p>
            </w:tc>
          </w:tr>
          <w:tr w:rsidR="00CD7B27" w14:paraId="4DEF7935" w14:textId="77777777" w:rsidTr="00635D28">
            <w:trPr>
              <w:trHeight w:val="340"/>
            </w:trPr>
            <w:sdt>
              <w:sdtPr>
                <w:rPr>
                  <w:sz w:val="16"/>
                </w:rPr>
                <w:tag w:val="_PLD_e2857e7aebd8427e95c78e58c21c30a8"/>
                <w:id w:val="-1868669561"/>
                <w:lock w:val="sdtLocked"/>
              </w:sdtPr>
              <w:sdtEndPr/>
              <w:sdtContent>
                <w:tc>
                  <w:tcPr>
                    <w:tcW w:w="919" w:type="pct"/>
                    <w:shd w:val="clear" w:color="auto" w:fill="auto"/>
                    <w:vAlign w:val="center"/>
                  </w:tcPr>
                  <w:p w14:paraId="68C4361E" w14:textId="77777777" w:rsidR="00CD7B27" w:rsidRPr="00CD7B27" w:rsidRDefault="00CD7B27" w:rsidP="00635D28">
                    <w:pPr>
                      <w:ind w:firstLineChars="200" w:firstLine="320"/>
                      <w:rPr>
                        <w:sz w:val="16"/>
                        <w:szCs w:val="21"/>
                      </w:rPr>
                    </w:pPr>
                    <w:r w:rsidRPr="00CD7B27">
                      <w:rPr>
                        <w:sz w:val="16"/>
                        <w:szCs w:val="21"/>
                      </w:rPr>
                      <w:t>2.本期增加</w:t>
                    </w:r>
                    <w:r w:rsidRPr="00CD7B27">
                      <w:rPr>
                        <w:rFonts w:hint="eastAsia"/>
                        <w:sz w:val="16"/>
                        <w:szCs w:val="21"/>
                      </w:rPr>
                      <w:t>金额</w:t>
                    </w:r>
                  </w:p>
                </w:tc>
              </w:sdtContent>
            </w:sdt>
            <w:tc>
              <w:tcPr>
                <w:tcW w:w="562" w:type="pct"/>
                <w:shd w:val="clear" w:color="auto" w:fill="auto"/>
              </w:tcPr>
              <w:p w14:paraId="4A5D1D7A" w14:textId="77777777" w:rsidR="00CD7B27" w:rsidRPr="00CD7B27" w:rsidRDefault="00CD7B27" w:rsidP="00635D28">
                <w:pPr>
                  <w:jc w:val="right"/>
                  <w:rPr>
                    <w:sz w:val="16"/>
                    <w:szCs w:val="21"/>
                  </w:rPr>
                </w:pPr>
              </w:p>
            </w:tc>
            <w:tc>
              <w:tcPr>
                <w:tcW w:w="409" w:type="pct"/>
                <w:shd w:val="clear" w:color="auto" w:fill="auto"/>
              </w:tcPr>
              <w:p w14:paraId="71409F78" w14:textId="77777777" w:rsidR="00CD7B27" w:rsidRPr="00CD7B27" w:rsidRDefault="00CD7B27" w:rsidP="00635D28">
                <w:pPr>
                  <w:jc w:val="right"/>
                  <w:rPr>
                    <w:sz w:val="16"/>
                    <w:szCs w:val="21"/>
                  </w:rPr>
                </w:pPr>
              </w:p>
            </w:tc>
            <w:tc>
              <w:tcPr>
                <w:tcW w:w="357" w:type="pct"/>
                <w:shd w:val="clear" w:color="auto" w:fill="auto"/>
              </w:tcPr>
              <w:p w14:paraId="5732A9BD" w14:textId="77777777" w:rsidR="00CD7B27" w:rsidRPr="00CD7B27" w:rsidRDefault="00CD7B27" w:rsidP="00635D28">
                <w:pPr>
                  <w:jc w:val="right"/>
                  <w:rPr>
                    <w:sz w:val="16"/>
                    <w:szCs w:val="21"/>
                  </w:rPr>
                </w:pPr>
              </w:p>
            </w:tc>
            <w:tc>
              <w:tcPr>
                <w:tcW w:w="375" w:type="pct"/>
                <w:shd w:val="clear" w:color="auto" w:fill="auto"/>
              </w:tcPr>
              <w:p w14:paraId="4DA6AE45" w14:textId="77777777" w:rsidR="00CD7B27" w:rsidRPr="00CD7B27" w:rsidRDefault="00CD7B27" w:rsidP="00635D28">
                <w:pPr>
                  <w:jc w:val="right"/>
                  <w:rPr>
                    <w:sz w:val="16"/>
                    <w:szCs w:val="21"/>
                  </w:rPr>
                </w:pPr>
              </w:p>
            </w:tc>
            <w:tc>
              <w:tcPr>
                <w:tcW w:w="799" w:type="pct"/>
                <w:shd w:val="clear" w:color="auto" w:fill="auto"/>
              </w:tcPr>
              <w:p w14:paraId="0E787B84" w14:textId="77777777" w:rsidR="00CD7B27" w:rsidRPr="00CD7B27" w:rsidRDefault="00CD7B27" w:rsidP="00635D28">
                <w:pPr>
                  <w:jc w:val="right"/>
                  <w:rPr>
                    <w:sz w:val="16"/>
                    <w:szCs w:val="21"/>
                  </w:rPr>
                </w:pPr>
              </w:p>
            </w:tc>
            <w:tc>
              <w:tcPr>
                <w:tcW w:w="211" w:type="pct"/>
                <w:shd w:val="clear" w:color="auto" w:fill="auto"/>
              </w:tcPr>
              <w:p w14:paraId="3F272064" w14:textId="77777777" w:rsidR="00CD7B27" w:rsidRPr="00CD7B27" w:rsidRDefault="00CD7B27" w:rsidP="00635D28">
                <w:pPr>
                  <w:jc w:val="right"/>
                  <w:rPr>
                    <w:sz w:val="16"/>
                    <w:szCs w:val="21"/>
                  </w:rPr>
                </w:pPr>
              </w:p>
            </w:tc>
            <w:tc>
              <w:tcPr>
                <w:tcW w:w="211" w:type="pct"/>
                <w:shd w:val="clear" w:color="auto" w:fill="auto"/>
              </w:tcPr>
              <w:p w14:paraId="5B1260F6" w14:textId="77777777" w:rsidR="00CD7B27" w:rsidRPr="00CD7B27" w:rsidRDefault="00CD7B27" w:rsidP="00635D28">
                <w:pPr>
                  <w:jc w:val="right"/>
                  <w:rPr>
                    <w:sz w:val="16"/>
                    <w:szCs w:val="21"/>
                  </w:rPr>
                </w:pPr>
              </w:p>
            </w:tc>
            <w:tc>
              <w:tcPr>
                <w:tcW w:w="449" w:type="pct"/>
                <w:shd w:val="clear" w:color="auto" w:fill="auto"/>
              </w:tcPr>
              <w:p w14:paraId="6B1EA5E4" w14:textId="77777777" w:rsidR="00CD7B27" w:rsidRPr="00CD7B27" w:rsidRDefault="00CD7B27" w:rsidP="00635D28">
                <w:pPr>
                  <w:jc w:val="right"/>
                  <w:rPr>
                    <w:sz w:val="16"/>
                    <w:szCs w:val="21"/>
                  </w:rPr>
                </w:pPr>
              </w:p>
            </w:tc>
            <w:tc>
              <w:tcPr>
                <w:tcW w:w="707" w:type="pct"/>
                <w:shd w:val="clear" w:color="auto" w:fill="auto"/>
              </w:tcPr>
              <w:p w14:paraId="11CF0495" w14:textId="77777777" w:rsidR="00CD7B27" w:rsidRPr="00CD7B27" w:rsidRDefault="00CD7B27" w:rsidP="00635D28">
                <w:pPr>
                  <w:jc w:val="right"/>
                  <w:rPr>
                    <w:sz w:val="16"/>
                    <w:szCs w:val="21"/>
                  </w:rPr>
                </w:pPr>
              </w:p>
            </w:tc>
          </w:tr>
          <w:tr w:rsidR="00CD7B27" w14:paraId="41FE1D58" w14:textId="77777777" w:rsidTr="00635D28">
            <w:trPr>
              <w:trHeight w:val="340"/>
            </w:trPr>
            <w:sdt>
              <w:sdtPr>
                <w:rPr>
                  <w:sz w:val="16"/>
                </w:rPr>
                <w:tag w:val="_PLD_82ae87c72cfb4360abe17ac07d374fa6"/>
                <w:id w:val="1256944985"/>
                <w:lock w:val="sdtLocked"/>
              </w:sdtPr>
              <w:sdtEndPr/>
              <w:sdtContent>
                <w:tc>
                  <w:tcPr>
                    <w:tcW w:w="919" w:type="pct"/>
                    <w:shd w:val="clear" w:color="auto" w:fill="auto"/>
                    <w:vAlign w:val="center"/>
                  </w:tcPr>
                  <w:p w14:paraId="7709BF1E" w14:textId="77777777" w:rsidR="00CD7B27" w:rsidRPr="00CD7B27" w:rsidRDefault="00CD7B27" w:rsidP="00635D28">
                    <w:pPr>
                      <w:ind w:firstLineChars="200" w:firstLine="320"/>
                      <w:rPr>
                        <w:sz w:val="16"/>
                        <w:szCs w:val="21"/>
                      </w:rPr>
                    </w:pPr>
                    <w:r w:rsidRPr="00CD7B27">
                      <w:rPr>
                        <w:rFonts w:hint="eastAsia"/>
                        <w:sz w:val="16"/>
                        <w:szCs w:val="21"/>
                      </w:rPr>
                      <w:t>3.</w:t>
                    </w:r>
                    <w:r w:rsidRPr="00CD7B27">
                      <w:rPr>
                        <w:sz w:val="16"/>
                        <w:szCs w:val="21"/>
                      </w:rPr>
                      <w:t>本期减少</w:t>
                    </w:r>
                    <w:r w:rsidRPr="00CD7B27">
                      <w:rPr>
                        <w:rFonts w:hint="eastAsia"/>
                        <w:sz w:val="16"/>
                        <w:szCs w:val="21"/>
                      </w:rPr>
                      <w:t>金额</w:t>
                    </w:r>
                  </w:p>
                </w:tc>
              </w:sdtContent>
            </w:sdt>
            <w:tc>
              <w:tcPr>
                <w:tcW w:w="562" w:type="pct"/>
                <w:shd w:val="clear" w:color="auto" w:fill="auto"/>
              </w:tcPr>
              <w:p w14:paraId="4BF5CC12" w14:textId="77777777" w:rsidR="00CD7B27" w:rsidRPr="00CD7B27" w:rsidRDefault="00CD7B27" w:rsidP="00635D28">
                <w:pPr>
                  <w:jc w:val="right"/>
                  <w:rPr>
                    <w:sz w:val="16"/>
                    <w:szCs w:val="21"/>
                  </w:rPr>
                </w:pPr>
              </w:p>
            </w:tc>
            <w:tc>
              <w:tcPr>
                <w:tcW w:w="409" w:type="pct"/>
                <w:shd w:val="clear" w:color="auto" w:fill="auto"/>
              </w:tcPr>
              <w:p w14:paraId="2FA2B737" w14:textId="77777777" w:rsidR="00CD7B27" w:rsidRPr="00CD7B27" w:rsidRDefault="00CD7B27" w:rsidP="00635D28">
                <w:pPr>
                  <w:jc w:val="right"/>
                  <w:rPr>
                    <w:sz w:val="16"/>
                    <w:szCs w:val="21"/>
                  </w:rPr>
                </w:pPr>
              </w:p>
            </w:tc>
            <w:tc>
              <w:tcPr>
                <w:tcW w:w="357" w:type="pct"/>
                <w:shd w:val="clear" w:color="auto" w:fill="auto"/>
              </w:tcPr>
              <w:p w14:paraId="105B894F" w14:textId="77777777" w:rsidR="00CD7B27" w:rsidRPr="00CD7B27" w:rsidRDefault="00CD7B27" w:rsidP="00635D28">
                <w:pPr>
                  <w:jc w:val="right"/>
                  <w:rPr>
                    <w:sz w:val="16"/>
                    <w:szCs w:val="21"/>
                  </w:rPr>
                </w:pPr>
              </w:p>
            </w:tc>
            <w:tc>
              <w:tcPr>
                <w:tcW w:w="375" w:type="pct"/>
                <w:shd w:val="clear" w:color="auto" w:fill="auto"/>
              </w:tcPr>
              <w:p w14:paraId="22AF4463" w14:textId="77777777" w:rsidR="00CD7B27" w:rsidRPr="00CD7B27" w:rsidRDefault="00CD7B27" w:rsidP="00635D28">
                <w:pPr>
                  <w:jc w:val="right"/>
                  <w:rPr>
                    <w:sz w:val="16"/>
                    <w:szCs w:val="21"/>
                  </w:rPr>
                </w:pPr>
              </w:p>
            </w:tc>
            <w:tc>
              <w:tcPr>
                <w:tcW w:w="799" w:type="pct"/>
                <w:shd w:val="clear" w:color="auto" w:fill="auto"/>
              </w:tcPr>
              <w:p w14:paraId="38DF55A5" w14:textId="77777777" w:rsidR="00CD7B27" w:rsidRPr="00CD7B27" w:rsidRDefault="00CD7B27" w:rsidP="00635D28">
                <w:pPr>
                  <w:jc w:val="right"/>
                  <w:rPr>
                    <w:sz w:val="16"/>
                    <w:szCs w:val="21"/>
                  </w:rPr>
                </w:pPr>
              </w:p>
            </w:tc>
            <w:tc>
              <w:tcPr>
                <w:tcW w:w="211" w:type="pct"/>
                <w:shd w:val="clear" w:color="auto" w:fill="auto"/>
              </w:tcPr>
              <w:p w14:paraId="6AE55FF3" w14:textId="77777777" w:rsidR="00CD7B27" w:rsidRPr="00CD7B27" w:rsidRDefault="00CD7B27" w:rsidP="00635D28">
                <w:pPr>
                  <w:jc w:val="right"/>
                  <w:rPr>
                    <w:sz w:val="16"/>
                    <w:szCs w:val="21"/>
                  </w:rPr>
                </w:pPr>
              </w:p>
            </w:tc>
            <w:tc>
              <w:tcPr>
                <w:tcW w:w="211" w:type="pct"/>
                <w:shd w:val="clear" w:color="auto" w:fill="auto"/>
              </w:tcPr>
              <w:p w14:paraId="7C9ED247" w14:textId="77777777" w:rsidR="00CD7B27" w:rsidRPr="00CD7B27" w:rsidRDefault="00CD7B27" w:rsidP="00635D28">
                <w:pPr>
                  <w:jc w:val="right"/>
                  <w:rPr>
                    <w:sz w:val="16"/>
                    <w:szCs w:val="21"/>
                  </w:rPr>
                </w:pPr>
              </w:p>
            </w:tc>
            <w:tc>
              <w:tcPr>
                <w:tcW w:w="449" w:type="pct"/>
                <w:shd w:val="clear" w:color="auto" w:fill="auto"/>
              </w:tcPr>
              <w:p w14:paraId="73F5E84C" w14:textId="77777777" w:rsidR="00CD7B27" w:rsidRPr="00CD7B27" w:rsidRDefault="00CD7B27" w:rsidP="00635D28">
                <w:pPr>
                  <w:jc w:val="right"/>
                  <w:rPr>
                    <w:sz w:val="16"/>
                    <w:szCs w:val="21"/>
                  </w:rPr>
                </w:pPr>
              </w:p>
            </w:tc>
            <w:tc>
              <w:tcPr>
                <w:tcW w:w="707" w:type="pct"/>
                <w:shd w:val="clear" w:color="auto" w:fill="auto"/>
              </w:tcPr>
              <w:p w14:paraId="3BDDAB36" w14:textId="77777777" w:rsidR="00CD7B27" w:rsidRPr="00CD7B27" w:rsidRDefault="00CD7B27" w:rsidP="00635D28">
                <w:pPr>
                  <w:jc w:val="right"/>
                  <w:rPr>
                    <w:sz w:val="16"/>
                    <w:szCs w:val="21"/>
                  </w:rPr>
                </w:pPr>
              </w:p>
            </w:tc>
          </w:tr>
          <w:tr w:rsidR="00CD7B27" w14:paraId="0868BBB9" w14:textId="77777777" w:rsidTr="00635D28">
            <w:trPr>
              <w:trHeight w:val="340"/>
            </w:trPr>
            <w:sdt>
              <w:sdtPr>
                <w:rPr>
                  <w:sz w:val="16"/>
                </w:rPr>
                <w:tag w:val="_PLD_9428ef0f2bd34dc7821d00833f5252c1"/>
                <w:id w:val="770978658"/>
                <w:lock w:val="sdtLocked"/>
              </w:sdtPr>
              <w:sdtEndPr/>
              <w:sdtContent>
                <w:tc>
                  <w:tcPr>
                    <w:tcW w:w="919" w:type="pct"/>
                    <w:shd w:val="clear" w:color="auto" w:fill="auto"/>
                    <w:vAlign w:val="center"/>
                  </w:tcPr>
                  <w:p w14:paraId="4CB893EE" w14:textId="77777777" w:rsidR="00CD7B27" w:rsidRPr="00CD7B27" w:rsidRDefault="00CD7B27" w:rsidP="00635D28">
                    <w:pPr>
                      <w:ind w:firstLineChars="200" w:firstLine="320"/>
                      <w:rPr>
                        <w:sz w:val="16"/>
                        <w:szCs w:val="21"/>
                      </w:rPr>
                    </w:pPr>
                    <w:r w:rsidRPr="00CD7B27">
                      <w:rPr>
                        <w:rFonts w:hint="eastAsia"/>
                        <w:sz w:val="16"/>
                        <w:szCs w:val="21"/>
                      </w:rPr>
                      <w:t>4.</w:t>
                    </w:r>
                    <w:r w:rsidRPr="00CD7B27">
                      <w:rPr>
                        <w:sz w:val="16"/>
                        <w:szCs w:val="21"/>
                      </w:rPr>
                      <w:t>期末余额</w:t>
                    </w:r>
                  </w:p>
                </w:tc>
              </w:sdtContent>
            </w:sdt>
            <w:tc>
              <w:tcPr>
                <w:tcW w:w="562" w:type="pct"/>
                <w:shd w:val="clear" w:color="auto" w:fill="auto"/>
              </w:tcPr>
              <w:p w14:paraId="600FFEEE" w14:textId="77777777" w:rsidR="00CD7B27" w:rsidRPr="00CD7B27" w:rsidRDefault="00CD7B27" w:rsidP="00635D28">
                <w:pPr>
                  <w:jc w:val="right"/>
                  <w:rPr>
                    <w:sz w:val="16"/>
                    <w:szCs w:val="21"/>
                  </w:rPr>
                </w:pPr>
              </w:p>
            </w:tc>
            <w:tc>
              <w:tcPr>
                <w:tcW w:w="409" w:type="pct"/>
                <w:shd w:val="clear" w:color="auto" w:fill="auto"/>
              </w:tcPr>
              <w:p w14:paraId="60B3D8C2" w14:textId="77777777" w:rsidR="00CD7B27" w:rsidRPr="00CD7B27" w:rsidRDefault="00CD7B27" w:rsidP="00635D28">
                <w:pPr>
                  <w:jc w:val="right"/>
                  <w:rPr>
                    <w:sz w:val="16"/>
                    <w:szCs w:val="21"/>
                  </w:rPr>
                </w:pPr>
              </w:p>
            </w:tc>
            <w:tc>
              <w:tcPr>
                <w:tcW w:w="357" w:type="pct"/>
                <w:shd w:val="clear" w:color="auto" w:fill="auto"/>
              </w:tcPr>
              <w:p w14:paraId="6E8F84AF" w14:textId="77777777" w:rsidR="00CD7B27" w:rsidRPr="00CD7B27" w:rsidRDefault="00CD7B27" w:rsidP="00635D28">
                <w:pPr>
                  <w:jc w:val="right"/>
                  <w:rPr>
                    <w:sz w:val="16"/>
                    <w:szCs w:val="21"/>
                  </w:rPr>
                </w:pPr>
                <w:r w:rsidRPr="00CD7B27">
                  <w:rPr>
                    <w:sz w:val="16"/>
                  </w:rPr>
                  <w:t>16,003,876.48</w:t>
                </w:r>
              </w:p>
            </w:tc>
            <w:tc>
              <w:tcPr>
                <w:tcW w:w="375" w:type="pct"/>
                <w:shd w:val="clear" w:color="auto" w:fill="auto"/>
              </w:tcPr>
              <w:p w14:paraId="12E2113B" w14:textId="77777777" w:rsidR="00CD7B27" w:rsidRPr="00CD7B27" w:rsidRDefault="00CD7B27" w:rsidP="00635D28">
                <w:pPr>
                  <w:jc w:val="right"/>
                  <w:rPr>
                    <w:sz w:val="16"/>
                    <w:szCs w:val="21"/>
                  </w:rPr>
                </w:pPr>
              </w:p>
            </w:tc>
            <w:tc>
              <w:tcPr>
                <w:tcW w:w="799" w:type="pct"/>
                <w:shd w:val="clear" w:color="auto" w:fill="auto"/>
              </w:tcPr>
              <w:p w14:paraId="05BBCE64" w14:textId="77777777" w:rsidR="00CD7B27" w:rsidRPr="00CD7B27" w:rsidRDefault="00CD7B27" w:rsidP="00635D28">
                <w:pPr>
                  <w:jc w:val="right"/>
                  <w:rPr>
                    <w:sz w:val="16"/>
                    <w:szCs w:val="21"/>
                  </w:rPr>
                </w:pPr>
              </w:p>
            </w:tc>
            <w:tc>
              <w:tcPr>
                <w:tcW w:w="211" w:type="pct"/>
                <w:shd w:val="clear" w:color="auto" w:fill="auto"/>
              </w:tcPr>
              <w:p w14:paraId="10E99086" w14:textId="77777777" w:rsidR="00CD7B27" w:rsidRPr="00CD7B27" w:rsidRDefault="00CD7B27" w:rsidP="00635D28">
                <w:pPr>
                  <w:jc w:val="right"/>
                  <w:rPr>
                    <w:sz w:val="16"/>
                    <w:szCs w:val="21"/>
                  </w:rPr>
                </w:pPr>
              </w:p>
            </w:tc>
            <w:tc>
              <w:tcPr>
                <w:tcW w:w="211" w:type="pct"/>
                <w:shd w:val="clear" w:color="auto" w:fill="auto"/>
              </w:tcPr>
              <w:p w14:paraId="6B5A0F03" w14:textId="77777777" w:rsidR="00CD7B27" w:rsidRPr="00CD7B27" w:rsidRDefault="00CD7B27" w:rsidP="00635D28">
                <w:pPr>
                  <w:jc w:val="right"/>
                  <w:rPr>
                    <w:sz w:val="16"/>
                    <w:szCs w:val="21"/>
                  </w:rPr>
                </w:pPr>
              </w:p>
            </w:tc>
            <w:tc>
              <w:tcPr>
                <w:tcW w:w="449" w:type="pct"/>
                <w:shd w:val="clear" w:color="auto" w:fill="auto"/>
              </w:tcPr>
              <w:p w14:paraId="78FED7FA" w14:textId="77777777" w:rsidR="00CD7B27" w:rsidRPr="00CD7B27" w:rsidRDefault="00CD7B27" w:rsidP="00635D28">
                <w:pPr>
                  <w:jc w:val="right"/>
                  <w:rPr>
                    <w:sz w:val="16"/>
                    <w:szCs w:val="21"/>
                  </w:rPr>
                </w:pPr>
              </w:p>
            </w:tc>
            <w:tc>
              <w:tcPr>
                <w:tcW w:w="707" w:type="pct"/>
                <w:shd w:val="clear" w:color="auto" w:fill="auto"/>
              </w:tcPr>
              <w:p w14:paraId="63B0959E" w14:textId="77777777" w:rsidR="00CD7B27" w:rsidRPr="00CD7B27" w:rsidRDefault="00CD7B27" w:rsidP="00635D28">
                <w:pPr>
                  <w:jc w:val="right"/>
                  <w:rPr>
                    <w:sz w:val="16"/>
                    <w:szCs w:val="21"/>
                  </w:rPr>
                </w:pPr>
                <w:r w:rsidRPr="00CD7B27">
                  <w:rPr>
                    <w:sz w:val="16"/>
                  </w:rPr>
                  <w:t>16,003,876.48</w:t>
                </w:r>
              </w:p>
            </w:tc>
          </w:tr>
          <w:tr w:rsidR="00CD7B27" w14:paraId="784BDB8B" w14:textId="77777777" w:rsidTr="00635D28">
            <w:trPr>
              <w:trHeight w:val="340"/>
            </w:trPr>
            <w:sdt>
              <w:sdtPr>
                <w:rPr>
                  <w:sz w:val="16"/>
                </w:rPr>
                <w:tag w:val="_PLD_4b0672b3afec475f9c6133950914fc81"/>
                <w:id w:val="-2032946548"/>
                <w:lock w:val="sdtLocked"/>
              </w:sdtPr>
              <w:sdtEndPr/>
              <w:sdtContent>
                <w:tc>
                  <w:tcPr>
                    <w:tcW w:w="919" w:type="pct"/>
                    <w:shd w:val="clear" w:color="auto" w:fill="auto"/>
                    <w:vAlign w:val="center"/>
                  </w:tcPr>
                  <w:p w14:paraId="34F65C35" w14:textId="77777777" w:rsidR="00CD7B27" w:rsidRPr="00CD7B27" w:rsidRDefault="00CD7B27" w:rsidP="00635D28">
                    <w:pPr>
                      <w:rPr>
                        <w:sz w:val="16"/>
                        <w:szCs w:val="21"/>
                      </w:rPr>
                    </w:pPr>
                    <w:r w:rsidRPr="00CD7B27">
                      <w:rPr>
                        <w:sz w:val="16"/>
                        <w:szCs w:val="21"/>
                      </w:rPr>
                      <w:t>四、账面价值</w:t>
                    </w:r>
                  </w:p>
                </w:tc>
              </w:sdtContent>
            </w:sdt>
            <w:tc>
              <w:tcPr>
                <w:tcW w:w="562" w:type="pct"/>
                <w:shd w:val="clear" w:color="auto" w:fill="auto"/>
              </w:tcPr>
              <w:p w14:paraId="6A3C3957" w14:textId="77777777" w:rsidR="00CD7B27" w:rsidRPr="00CD7B27" w:rsidRDefault="00CD7B27" w:rsidP="00635D28">
                <w:pPr>
                  <w:jc w:val="right"/>
                  <w:rPr>
                    <w:sz w:val="16"/>
                    <w:szCs w:val="21"/>
                  </w:rPr>
                </w:pPr>
                <w:r w:rsidRPr="00CD7B27">
                  <w:rPr>
                    <w:sz w:val="16"/>
                  </w:rPr>
                  <w:t xml:space="preserve">　</w:t>
                </w:r>
              </w:p>
            </w:tc>
            <w:tc>
              <w:tcPr>
                <w:tcW w:w="409" w:type="pct"/>
                <w:shd w:val="clear" w:color="auto" w:fill="auto"/>
              </w:tcPr>
              <w:p w14:paraId="2370A183" w14:textId="77777777" w:rsidR="00CD7B27" w:rsidRPr="00CD7B27" w:rsidRDefault="00CD7B27" w:rsidP="00635D28">
                <w:pPr>
                  <w:jc w:val="right"/>
                  <w:rPr>
                    <w:sz w:val="16"/>
                    <w:szCs w:val="21"/>
                  </w:rPr>
                </w:pPr>
                <w:r w:rsidRPr="00CD7B27">
                  <w:rPr>
                    <w:sz w:val="16"/>
                  </w:rPr>
                  <w:t xml:space="preserve">　</w:t>
                </w:r>
              </w:p>
            </w:tc>
            <w:tc>
              <w:tcPr>
                <w:tcW w:w="357" w:type="pct"/>
                <w:shd w:val="clear" w:color="auto" w:fill="auto"/>
              </w:tcPr>
              <w:p w14:paraId="32F0EF70" w14:textId="77777777" w:rsidR="00CD7B27" w:rsidRPr="00CD7B27" w:rsidRDefault="00CD7B27" w:rsidP="00635D28">
                <w:pPr>
                  <w:jc w:val="right"/>
                  <w:rPr>
                    <w:sz w:val="16"/>
                    <w:szCs w:val="21"/>
                  </w:rPr>
                </w:pPr>
                <w:r w:rsidRPr="00CD7B27">
                  <w:rPr>
                    <w:sz w:val="16"/>
                  </w:rPr>
                  <w:t xml:space="preserve">　</w:t>
                </w:r>
              </w:p>
            </w:tc>
            <w:tc>
              <w:tcPr>
                <w:tcW w:w="375" w:type="pct"/>
                <w:shd w:val="clear" w:color="auto" w:fill="auto"/>
              </w:tcPr>
              <w:p w14:paraId="601E7526" w14:textId="77777777" w:rsidR="00CD7B27" w:rsidRPr="00CD7B27" w:rsidRDefault="00CD7B27" w:rsidP="00635D28">
                <w:pPr>
                  <w:jc w:val="right"/>
                  <w:rPr>
                    <w:sz w:val="16"/>
                    <w:szCs w:val="21"/>
                  </w:rPr>
                </w:pPr>
                <w:r w:rsidRPr="00CD7B27">
                  <w:rPr>
                    <w:sz w:val="16"/>
                  </w:rPr>
                  <w:t xml:space="preserve">　</w:t>
                </w:r>
              </w:p>
            </w:tc>
            <w:tc>
              <w:tcPr>
                <w:tcW w:w="799" w:type="pct"/>
                <w:shd w:val="clear" w:color="auto" w:fill="auto"/>
              </w:tcPr>
              <w:p w14:paraId="0B812E5D" w14:textId="77777777" w:rsidR="00CD7B27" w:rsidRPr="00CD7B27" w:rsidRDefault="00CD7B27" w:rsidP="00635D28">
                <w:pPr>
                  <w:jc w:val="right"/>
                  <w:rPr>
                    <w:sz w:val="16"/>
                    <w:szCs w:val="21"/>
                  </w:rPr>
                </w:pPr>
                <w:r w:rsidRPr="00CD7B27">
                  <w:rPr>
                    <w:sz w:val="16"/>
                  </w:rPr>
                  <w:t xml:space="preserve">　</w:t>
                </w:r>
              </w:p>
            </w:tc>
            <w:tc>
              <w:tcPr>
                <w:tcW w:w="211" w:type="pct"/>
                <w:shd w:val="clear" w:color="auto" w:fill="auto"/>
              </w:tcPr>
              <w:p w14:paraId="75DC6D6A" w14:textId="77777777" w:rsidR="00CD7B27" w:rsidRPr="00CD7B27" w:rsidRDefault="00CD7B27" w:rsidP="00635D28">
                <w:pPr>
                  <w:jc w:val="right"/>
                  <w:rPr>
                    <w:sz w:val="16"/>
                    <w:szCs w:val="21"/>
                  </w:rPr>
                </w:pPr>
                <w:r w:rsidRPr="00CD7B27">
                  <w:rPr>
                    <w:sz w:val="16"/>
                  </w:rPr>
                  <w:t xml:space="preserve">　</w:t>
                </w:r>
              </w:p>
            </w:tc>
            <w:tc>
              <w:tcPr>
                <w:tcW w:w="211" w:type="pct"/>
                <w:shd w:val="clear" w:color="auto" w:fill="auto"/>
              </w:tcPr>
              <w:p w14:paraId="245E6E3A" w14:textId="77777777" w:rsidR="00CD7B27" w:rsidRPr="00CD7B27" w:rsidRDefault="00CD7B27" w:rsidP="00635D28">
                <w:pPr>
                  <w:jc w:val="right"/>
                  <w:rPr>
                    <w:sz w:val="16"/>
                    <w:szCs w:val="21"/>
                  </w:rPr>
                </w:pPr>
                <w:r w:rsidRPr="00CD7B27">
                  <w:rPr>
                    <w:sz w:val="16"/>
                  </w:rPr>
                  <w:t xml:space="preserve">　</w:t>
                </w:r>
              </w:p>
            </w:tc>
            <w:tc>
              <w:tcPr>
                <w:tcW w:w="449" w:type="pct"/>
                <w:shd w:val="clear" w:color="auto" w:fill="auto"/>
              </w:tcPr>
              <w:p w14:paraId="55B75E24" w14:textId="77777777" w:rsidR="00CD7B27" w:rsidRPr="00CD7B27" w:rsidRDefault="00CD7B27" w:rsidP="00635D28">
                <w:pPr>
                  <w:jc w:val="right"/>
                  <w:rPr>
                    <w:sz w:val="16"/>
                    <w:szCs w:val="21"/>
                  </w:rPr>
                </w:pPr>
                <w:r w:rsidRPr="00CD7B27">
                  <w:rPr>
                    <w:sz w:val="16"/>
                  </w:rPr>
                  <w:t xml:space="preserve">　</w:t>
                </w:r>
              </w:p>
            </w:tc>
            <w:tc>
              <w:tcPr>
                <w:tcW w:w="707" w:type="pct"/>
                <w:shd w:val="clear" w:color="auto" w:fill="auto"/>
              </w:tcPr>
              <w:p w14:paraId="76A37852" w14:textId="77777777" w:rsidR="00CD7B27" w:rsidRPr="00CD7B27" w:rsidRDefault="00CD7B27" w:rsidP="00635D28">
                <w:pPr>
                  <w:jc w:val="right"/>
                  <w:rPr>
                    <w:sz w:val="16"/>
                    <w:szCs w:val="21"/>
                  </w:rPr>
                </w:pPr>
                <w:r w:rsidRPr="00CD7B27">
                  <w:rPr>
                    <w:sz w:val="16"/>
                  </w:rPr>
                  <w:t> </w:t>
                </w:r>
              </w:p>
            </w:tc>
          </w:tr>
          <w:tr w:rsidR="00CD7B27" w14:paraId="30698B6A" w14:textId="77777777" w:rsidTr="00635D28">
            <w:trPr>
              <w:trHeight w:val="340"/>
            </w:trPr>
            <w:sdt>
              <w:sdtPr>
                <w:rPr>
                  <w:sz w:val="16"/>
                </w:rPr>
                <w:tag w:val="_PLD_1fc70ce7dba842249c5899f16f4ea2f4"/>
                <w:id w:val="83122382"/>
                <w:lock w:val="sdtLocked"/>
              </w:sdtPr>
              <w:sdtEndPr/>
              <w:sdtContent>
                <w:tc>
                  <w:tcPr>
                    <w:tcW w:w="919" w:type="pct"/>
                    <w:shd w:val="clear" w:color="auto" w:fill="auto"/>
                    <w:vAlign w:val="center"/>
                  </w:tcPr>
                  <w:p w14:paraId="11326A25" w14:textId="77777777" w:rsidR="00CD7B27" w:rsidRPr="00CD7B27" w:rsidRDefault="00CD7B27" w:rsidP="00635D28">
                    <w:pPr>
                      <w:rPr>
                        <w:sz w:val="16"/>
                        <w:szCs w:val="21"/>
                      </w:rPr>
                    </w:pPr>
                    <w:r w:rsidRPr="00CD7B27">
                      <w:rPr>
                        <w:sz w:val="16"/>
                        <w:szCs w:val="21"/>
                      </w:rPr>
                      <w:t xml:space="preserve">    1.期末账面价值</w:t>
                    </w:r>
                  </w:p>
                </w:tc>
              </w:sdtContent>
            </w:sdt>
            <w:tc>
              <w:tcPr>
                <w:tcW w:w="562" w:type="pct"/>
                <w:shd w:val="clear" w:color="auto" w:fill="auto"/>
              </w:tcPr>
              <w:p w14:paraId="561ED0A7" w14:textId="77777777" w:rsidR="00CD7B27" w:rsidRPr="00CD7B27" w:rsidRDefault="00CD7B27" w:rsidP="00635D28">
                <w:pPr>
                  <w:jc w:val="right"/>
                  <w:rPr>
                    <w:sz w:val="16"/>
                    <w:szCs w:val="21"/>
                  </w:rPr>
                </w:pPr>
                <w:r w:rsidRPr="00CD7B27">
                  <w:rPr>
                    <w:sz w:val="16"/>
                  </w:rPr>
                  <w:t>489,850,865.61</w:t>
                </w:r>
              </w:p>
            </w:tc>
            <w:tc>
              <w:tcPr>
                <w:tcW w:w="409" w:type="pct"/>
                <w:shd w:val="clear" w:color="auto" w:fill="auto"/>
              </w:tcPr>
              <w:p w14:paraId="77376DE2" w14:textId="77777777" w:rsidR="00CD7B27" w:rsidRPr="00CD7B27" w:rsidRDefault="00CD7B27" w:rsidP="00635D28">
                <w:pPr>
                  <w:jc w:val="right"/>
                  <w:rPr>
                    <w:sz w:val="16"/>
                    <w:szCs w:val="21"/>
                  </w:rPr>
                </w:pPr>
                <w:r w:rsidRPr="00CD7B27">
                  <w:rPr>
                    <w:sz w:val="16"/>
                  </w:rPr>
                  <w:t>22,818,120.06</w:t>
                </w:r>
              </w:p>
            </w:tc>
            <w:tc>
              <w:tcPr>
                <w:tcW w:w="357" w:type="pct"/>
                <w:shd w:val="clear" w:color="auto" w:fill="auto"/>
              </w:tcPr>
              <w:p w14:paraId="247F616D" w14:textId="77777777" w:rsidR="00CD7B27" w:rsidRPr="00CD7B27" w:rsidRDefault="00CD7B27" w:rsidP="00635D28">
                <w:pPr>
                  <w:jc w:val="right"/>
                  <w:rPr>
                    <w:sz w:val="16"/>
                    <w:szCs w:val="21"/>
                  </w:rPr>
                </w:pPr>
                <w:r w:rsidRPr="00CD7B27">
                  <w:rPr>
                    <w:sz w:val="16"/>
                  </w:rPr>
                  <w:t>127,321,058.17</w:t>
                </w:r>
              </w:p>
            </w:tc>
            <w:tc>
              <w:tcPr>
                <w:tcW w:w="375" w:type="pct"/>
                <w:shd w:val="clear" w:color="auto" w:fill="auto"/>
              </w:tcPr>
              <w:p w14:paraId="45C962D9" w14:textId="77777777" w:rsidR="00CD7B27" w:rsidRPr="00CD7B27" w:rsidRDefault="00CD7B27" w:rsidP="00635D28">
                <w:pPr>
                  <w:jc w:val="right"/>
                  <w:rPr>
                    <w:sz w:val="16"/>
                    <w:szCs w:val="21"/>
                  </w:rPr>
                </w:pPr>
              </w:p>
            </w:tc>
            <w:tc>
              <w:tcPr>
                <w:tcW w:w="799" w:type="pct"/>
                <w:shd w:val="clear" w:color="auto" w:fill="auto"/>
              </w:tcPr>
              <w:p w14:paraId="59E1E6E9" w14:textId="77777777" w:rsidR="00CD7B27" w:rsidRPr="00CD7B27" w:rsidRDefault="00CD7B27" w:rsidP="00635D28">
                <w:pPr>
                  <w:jc w:val="right"/>
                  <w:rPr>
                    <w:sz w:val="16"/>
                    <w:szCs w:val="21"/>
                  </w:rPr>
                </w:pPr>
                <w:r w:rsidRPr="00CD7B27">
                  <w:rPr>
                    <w:sz w:val="16"/>
                  </w:rPr>
                  <w:t>2,812,141.05</w:t>
                </w:r>
              </w:p>
            </w:tc>
            <w:tc>
              <w:tcPr>
                <w:tcW w:w="211" w:type="pct"/>
                <w:shd w:val="clear" w:color="auto" w:fill="auto"/>
              </w:tcPr>
              <w:p w14:paraId="4A646ECE" w14:textId="77777777" w:rsidR="00CD7B27" w:rsidRPr="00CD7B27" w:rsidRDefault="00CD7B27" w:rsidP="00635D28">
                <w:pPr>
                  <w:jc w:val="right"/>
                  <w:rPr>
                    <w:sz w:val="16"/>
                    <w:szCs w:val="21"/>
                  </w:rPr>
                </w:pPr>
                <w:r w:rsidRPr="00CD7B27">
                  <w:rPr>
                    <w:sz w:val="16"/>
                  </w:rPr>
                  <w:t>32,631,062.94</w:t>
                </w:r>
              </w:p>
            </w:tc>
            <w:tc>
              <w:tcPr>
                <w:tcW w:w="211" w:type="pct"/>
                <w:shd w:val="clear" w:color="auto" w:fill="auto"/>
              </w:tcPr>
              <w:p w14:paraId="09FBBFD6" w14:textId="77777777" w:rsidR="00CD7B27" w:rsidRPr="00CD7B27" w:rsidRDefault="00CD7B27" w:rsidP="00635D28">
                <w:pPr>
                  <w:jc w:val="right"/>
                  <w:rPr>
                    <w:sz w:val="16"/>
                    <w:szCs w:val="21"/>
                  </w:rPr>
                </w:pPr>
                <w:r w:rsidRPr="00CD7B27">
                  <w:rPr>
                    <w:sz w:val="16"/>
                  </w:rPr>
                  <w:t>37,437,573.07</w:t>
                </w:r>
              </w:p>
            </w:tc>
            <w:tc>
              <w:tcPr>
                <w:tcW w:w="449" w:type="pct"/>
                <w:shd w:val="clear" w:color="auto" w:fill="auto"/>
              </w:tcPr>
              <w:p w14:paraId="19FB36E8" w14:textId="77777777" w:rsidR="00CD7B27" w:rsidRPr="00CD7B27" w:rsidRDefault="00CD7B27" w:rsidP="00635D28">
                <w:pPr>
                  <w:jc w:val="right"/>
                  <w:rPr>
                    <w:sz w:val="16"/>
                    <w:szCs w:val="21"/>
                  </w:rPr>
                </w:pPr>
                <w:r w:rsidRPr="00CD7B27">
                  <w:rPr>
                    <w:sz w:val="16"/>
                  </w:rPr>
                  <w:t>1,822,316.44</w:t>
                </w:r>
              </w:p>
            </w:tc>
            <w:tc>
              <w:tcPr>
                <w:tcW w:w="707" w:type="pct"/>
                <w:shd w:val="clear" w:color="auto" w:fill="auto"/>
              </w:tcPr>
              <w:p w14:paraId="557624AB" w14:textId="77777777" w:rsidR="00CD7B27" w:rsidRPr="00CD7B27" w:rsidRDefault="00CD7B27" w:rsidP="00635D28">
                <w:pPr>
                  <w:jc w:val="right"/>
                  <w:rPr>
                    <w:sz w:val="16"/>
                    <w:szCs w:val="21"/>
                  </w:rPr>
                </w:pPr>
                <w:r w:rsidRPr="00CD7B27">
                  <w:rPr>
                    <w:sz w:val="16"/>
                  </w:rPr>
                  <w:t>714,693,137.34</w:t>
                </w:r>
              </w:p>
            </w:tc>
          </w:tr>
          <w:tr w:rsidR="00CD7B27" w14:paraId="1F04ED1F" w14:textId="77777777" w:rsidTr="00635D28">
            <w:trPr>
              <w:trHeight w:val="340"/>
            </w:trPr>
            <w:sdt>
              <w:sdtPr>
                <w:rPr>
                  <w:sz w:val="16"/>
                </w:rPr>
                <w:tag w:val="_PLD_b71bc5d491a34e85a1ce292ad355233a"/>
                <w:id w:val="650558379"/>
                <w:lock w:val="sdtLocked"/>
              </w:sdtPr>
              <w:sdtEndPr/>
              <w:sdtContent>
                <w:tc>
                  <w:tcPr>
                    <w:tcW w:w="919" w:type="pct"/>
                    <w:shd w:val="clear" w:color="auto" w:fill="auto"/>
                    <w:vAlign w:val="center"/>
                  </w:tcPr>
                  <w:p w14:paraId="5C162C6F" w14:textId="77777777" w:rsidR="00CD7B27" w:rsidRPr="00CD7B27" w:rsidRDefault="00CD7B27" w:rsidP="00635D28">
                    <w:pPr>
                      <w:rPr>
                        <w:sz w:val="16"/>
                        <w:szCs w:val="21"/>
                      </w:rPr>
                    </w:pPr>
                    <w:r w:rsidRPr="00CD7B27">
                      <w:rPr>
                        <w:sz w:val="16"/>
                        <w:szCs w:val="21"/>
                      </w:rPr>
                      <w:t xml:space="preserve">    2.</w:t>
                    </w:r>
                    <w:r w:rsidRPr="00CD7B27">
                      <w:rPr>
                        <w:rFonts w:hint="eastAsia"/>
                        <w:sz w:val="16"/>
                        <w:szCs w:val="21"/>
                      </w:rPr>
                      <w:t>期初</w:t>
                    </w:r>
                    <w:r w:rsidRPr="00CD7B27">
                      <w:rPr>
                        <w:sz w:val="16"/>
                        <w:szCs w:val="21"/>
                      </w:rPr>
                      <w:t>账面价值</w:t>
                    </w:r>
                  </w:p>
                </w:tc>
              </w:sdtContent>
            </w:sdt>
            <w:tc>
              <w:tcPr>
                <w:tcW w:w="562" w:type="pct"/>
                <w:shd w:val="clear" w:color="auto" w:fill="auto"/>
              </w:tcPr>
              <w:p w14:paraId="59B390BD" w14:textId="77777777" w:rsidR="00CD7B27" w:rsidRPr="00CD7B27" w:rsidRDefault="00CD7B27" w:rsidP="00635D28">
                <w:pPr>
                  <w:jc w:val="right"/>
                  <w:rPr>
                    <w:sz w:val="16"/>
                    <w:szCs w:val="21"/>
                  </w:rPr>
                </w:pPr>
                <w:r w:rsidRPr="00CD7B27">
                  <w:rPr>
                    <w:sz w:val="16"/>
                  </w:rPr>
                  <w:t>507,525,109.31</w:t>
                </w:r>
              </w:p>
            </w:tc>
            <w:tc>
              <w:tcPr>
                <w:tcW w:w="409" w:type="pct"/>
                <w:shd w:val="clear" w:color="auto" w:fill="auto"/>
              </w:tcPr>
              <w:p w14:paraId="58C48A82" w14:textId="77777777" w:rsidR="00CD7B27" w:rsidRPr="00CD7B27" w:rsidRDefault="00CD7B27" w:rsidP="00635D28">
                <w:pPr>
                  <w:jc w:val="right"/>
                  <w:rPr>
                    <w:sz w:val="16"/>
                    <w:szCs w:val="21"/>
                  </w:rPr>
                </w:pPr>
                <w:r w:rsidRPr="00CD7B27">
                  <w:rPr>
                    <w:sz w:val="16"/>
                  </w:rPr>
                  <w:t>20,251,735.40</w:t>
                </w:r>
              </w:p>
            </w:tc>
            <w:tc>
              <w:tcPr>
                <w:tcW w:w="357" w:type="pct"/>
                <w:shd w:val="clear" w:color="auto" w:fill="auto"/>
              </w:tcPr>
              <w:p w14:paraId="070293FE" w14:textId="77777777" w:rsidR="00CD7B27" w:rsidRPr="00CD7B27" w:rsidRDefault="00CD7B27" w:rsidP="00635D28">
                <w:pPr>
                  <w:jc w:val="right"/>
                  <w:rPr>
                    <w:sz w:val="16"/>
                    <w:szCs w:val="21"/>
                  </w:rPr>
                </w:pPr>
                <w:r w:rsidRPr="00CD7B27">
                  <w:rPr>
                    <w:sz w:val="16"/>
                  </w:rPr>
                  <w:t>134,155,821.51</w:t>
                </w:r>
              </w:p>
            </w:tc>
            <w:tc>
              <w:tcPr>
                <w:tcW w:w="375" w:type="pct"/>
                <w:shd w:val="clear" w:color="auto" w:fill="auto"/>
              </w:tcPr>
              <w:p w14:paraId="08F426EE" w14:textId="77777777" w:rsidR="00CD7B27" w:rsidRPr="00CD7B27" w:rsidRDefault="00CD7B27" w:rsidP="00635D28">
                <w:pPr>
                  <w:jc w:val="right"/>
                  <w:rPr>
                    <w:sz w:val="16"/>
                    <w:szCs w:val="21"/>
                  </w:rPr>
                </w:pPr>
              </w:p>
            </w:tc>
            <w:tc>
              <w:tcPr>
                <w:tcW w:w="799" w:type="pct"/>
                <w:shd w:val="clear" w:color="auto" w:fill="auto"/>
              </w:tcPr>
              <w:p w14:paraId="19864005" w14:textId="77777777" w:rsidR="00CD7B27" w:rsidRPr="00CD7B27" w:rsidRDefault="00CD7B27" w:rsidP="00635D28">
                <w:pPr>
                  <w:jc w:val="right"/>
                  <w:rPr>
                    <w:sz w:val="16"/>
                    <w:szCs w:val="21"/>
                  </w:rPr>
                </w:pPr>
                <w:r w:rsidRPr="00CD7B27">
                  <w:rPr>
                    <w:sz w:val="16"/>
                  </w:rPr>
                  <w:t>3,193,335.69</w:t>
                </w:r>
              </w:p>
            </w:tc>
            <w:tc>
              <w:tcPr>
                <w:tcW w:w="211" w:type="pct"/>
                <w:shd w:val="clear" w:color="auto" w:fill="auto"/>
              </w:tcPr>
              <w:p w14:paraId="4E52C533" w14:textId="77777777" w:rsidR="00CD7B27" w:rsidRPr="00CD7B27" w:rsidRDefault="00CD7B27" w:rsidP="00635D28">
                <w:pPr>
                  <w:jc w:val="right"/>
                  <w:rPr>
                    <w:sz w:val="16"/>
                    <w:szCs w:val="21"/>
                  </w:rPr>
                </w:pPr>
                <w:r w:rsidRPr="00CD7B27">
                  <w:rPr>
                    <w:sz w:val="16"/>
                  </w:rPr>
                  <w:t>33,466,391.41</w:t>
                </w:r>
              </w:p>
            </w:tc>
            <w:tc>
              <w:tcPr>
                <w:tcW w:w="211" w:type="pct"/>
                <w:shd w:val="clear" w:color="auto" w:fill="auto"/>
              </w:tcPr>
              <w:p w14:paraId="58641702" w14:textId="77777777" w:rsidR="00CD7B27" w:rsidRPr="00CD7B27" w:rsidRDefault="00CD7B27" w:rsidP="00635D28">
                <w:pPr>
                  <w:jc w:val="right"/>
                  <w:rPr>
                    <w:sz w:val="16"/>
                    <w:szCs w:val="21"/>
                  </w:rPr>
                </w:pPr>
                <w:r w:rsidRPr="00CD7B27">
                  <w:rPr>
                    <w:sz w:val="16"/>
                  </w:rPr>
                  <w:t>41,021,283.49</w:t>
                </w:r>
              </w:p>
            </w:tc>
            <w:tc>
              <w:tcPr>
                <w:tcW w:w="449" w:type="pct"/>
                <w:shd w:val="clear" w:color="auto" w:fill="auto"/>
              </w:tcPr>
              <w:p w14:paraId="12D38DA2" w14:textId="77777777" w:rsidR="00CD7B27" w:rsidRPr="00CD7B27" w:rsidRDefault="00CD7B27" w:rsidP="00635D28">
                <w:pPr>
                  <w:jc w:val="right"/>
                  <w:rPr>
                    <w:sz w:val="16"/>
                    <w:szCs w:val="21"/>
                  </w:rPr>
                </w:pPr>
                <w:r w:rsidRPr="00CD7B27">
                  <w:rPr>
                    <w:sz w:val="16"/>
                  </w:rPr>
                  <w:t>4,195,142.63</w:t>
                </w:r>
              </w:p>
            </w:tc>
            <w:tc>
              <w:tcPr>
                <w:tcW w:w="707" w:type="pct"/>
                <w:shd w:val="clear" w:color="auto" w:fill="auto"/>
              </w:tcPr>
              <w:p w14:paraId="58ED3486" w14:textId="77777777" w:rsidR="00CD7B27" w:rsidRPr="00CD7B27" w:rsidRDefault="00CD7B27" w:rsidP="00635D28">
                <w:pPr>
                  <w:jc w:val="right"/>
                  <w:rPr>
                    <w:sz w:val="16"/>
                    <w:szCs w:val="21"/>
                  </w:rPr>
                </w:pPr>
                <w:r w:rsidRPr="00CD7B27">
                  <w:rPr>
                    <w:sz w:val="16"/>
                  </w:rPr>
                  <w:t>743,808,819.44</w:t>
                </w:r>
              </w:p>
            </w:tc>
          </w:tr>
        </w:tbl>
        <w:p w14:paraId="1B097C15" w14:textId="77777777" w:rsidR="00CD7B27" w:rsidRDefault="00CD7B27">
          <w:pPr>
            <w:pStyle w:val="affd"/>
          </w:pPr>
        </w:p>
        <w:p w14:paraId="55E9DF7C" w14:textId="77777777" w:rsidR="00CD7B27" w:rsidRDefault="00CD7B27">
          <w:pPr>
            <w:snapToGrid w:val="0"/>
            <w:spacing w:line="240" w:lineRule="atLeast"/>
            <w:rPr>
              <w:szCs w:val="21"/>
            </w:rPr>
            <w:sectPr w:rsidR="00CD7B27" w:rsidSect="00CD7B27">
              <w:pgSz w:w="16838" w:h="11906" w:orient="landscape"/>
              <w:pgMar w:top="1276" w:right="1440" w:bottom="1797" w:left="1525" w:header="856" w:footer="992" w:gutter="0"/>
              <w:cols w:space="425"/>
              <w:docGrid w:linePitch="312"/>
            </w:sectPr>
          </w:pPr>
        </w:p>
        <w:p w14:paraId="082F782F" w14:textId="77777777" w:rsidR="00F81A9D" w:rsidRDefault="00244448">
          <w:pPr>
            <w:snapToGrid w:val="0"/>
            <w:spacing w:line="240" w:lineRule="atLeast"/>
            <w:rPr>
              <w:szCs w:val="21"/>
            </w:rPr>
          </w:pPr>
        </w:p>
      </w:sdtContent>
    </w:sdt>
    <w:sdt>
      <w:sdtPr>
        <w:rPr>
          <w:rFonts w:ascii="宋体" w:eastAsia="宋体" w:hAnsi="宋体" w:cs="宋体" w:hint="eastAsia"/>
          <w:b w:val="0"/>
          <w:bCs w:val="0"/>
          <w:kern w:val="0"/>
          <w:szCs w:val="24"/>
        </w:rPr>
        <w:alias w:val="模块:未办妥产权证书的土地使用权情况："/>
        <w:tag w:val="_SEC_1b15a58332a3426ebeab40769f9c3df1"/>
        <w:id w:val="643157034"/>
        <w:lock w:val="sdtLocked"/>
        <w:placeholder>
          <w:docPart w:val="GBC22222222222222222222222222222"/>
        </w:placeholder>
      </w:sdtPr>
      <w:sdtEndPr>
        <w:rPr>
          <w:szCs w:val="21"/>
        </w:rPr>
      </w:sdtEndPr>
      <w:sdtContent>
        <w:p w14:paraId="20225847" w14:textId="77777777" w:rsidR="00F81A9D" w:rsidRDefault="00D27BBC" w:rsidP="00A64AAF">
          <w:pPr>
            <w:pStyle w:val="4"/>
            <w:numPr>
              <w:ilvl w:val="3"/>
              <w:numId w:val="52"/>
            </w:numPr>
            <w:ind w:left="426" w:hanging="426"/>
          </w:pPr>
          <w:r>
            <w:rPr>
              <w:rFonts w:hint="eastAsia"/>
            </w:rPr>
            <w:t>未办妥产权证书的土地使用权情况</w:t>
          </w:r>
        </w:p>
        <w:p w14:paraId="60A14DEB" w14:textId="77777777" w:rsidR="00F81A9D" w:rsidRDefault="00244448" w:rsidP="0030641C">
          <w:pPr>
            <w:rPr>
              <w:szCs w:val="21"/>
            </w:rPr>
          </w:pPr>
          <w:sdt>
            <w:sdtPr>
              <w:alias w:val="是否适用：未办妥产权证书的土地使用权情况[双击切换]"/>
              <w:tag w:val="_GBC_62bb02d09b844cb69dfe16466ac211c9"/>
              <w:id w:val="-275639039"/>
              <w:lock w:val="sdtContentLocked"/>
              <w:placeholder>
                <w:docPart w:val="GBC22222222222222222222222222222"/>
              </w:placeholder>
            </w:sdtPr>
            <w:sdtEndPr/>
            <w:sdtContent>
              <w:r w:rsidR="00D27BBC">
                <w:fldChar w:fldCharType="begin"/>
              </w:r>
              <w:r w:rsidR="0030641C">
                <w:instrText xml:space="preserve">MACROBUTTON  SnrToggleCheckbox □适用 </w:instrText>
              </w:r>
              <w:r w:rsidR="00D27BBC">
                <w:fldChar w:fldCharType="end"/>
              </w:r>
              <w:r w:rsidR="00D27BBC">
                <w:fldChar w:fldCharType="begin"/>
              </w:r>
              <w:r w:rsidR="0030641C">
                <w:instrText xml:space="preserve"> MACROBUTTON  SnrToggleCheckbox √不适用 </w:instrText>
              </w:r>
              <w:r w:rsidR="00D27BBC">
                <w:fldChar w:fldCharType="end"/>
              </w:r>
            </w:sdtContent>
          </w:sdt>
        </w:p>
      </w:sdtContent>
    </w:sdt>
    <w:sdt>
      <w:sdtPr>
        <w:rPr>
          <w:szCs w:val="21"/>
        </w:rPr>
        <w:alias w:val="模块:无形资产说明"/>
        <w:tag w:val="_SEC_eb6a679b93d847e9a41997ee579c0c0b"/>
        <w:id w:val="1899618081"/>
        <w:lock w:val="sdtLocked"/>
        <w:placeholder>
          <w:docPart w:val="GBC22222222222222222222222222222"/>
        </w:placeholder>
      </w:sdtPr>
      <w:sdtEndPr/>
      <w:sdtContent>
        <w:p w14:paraId="27371E11" w14:textId="77777777" w:rsidR="00F81A9D" w:rsidRDefault="00D27BBC">
          <w:pPr>
            <w:rPr>
              <w:szCs w:val="21"/>
            </w:rPr>
          </w:pPr>
          <w:r>
            <w:rPr>
              <w:rFonts w:hint="eastAsia"/>
              <w:szCs w:val="21"/>
            </w:rPr>
            <w:t>其他说明：</w:t>
          </w:r>
        </w:p>
        <w:sdt>
          <w:sdtPr>
            <w:rPr>
              <w:szCs w:val="21"/>
            </w:rPr>
            <w:alias w:val="是否适用：无形资产的说明[双击切换]"/>
            <w:tag w:val="_GBC_ff92654365f04f7ba71b01dd8af2f696"/>
            <w:id w:val="-780028537"/>
            <w:lock w:val="sdtContentLocked"/>
            <w:placeholder>
              <w:docPart w:val="GBC22222222222222222222222222222"/>
            </w:placeholder>
          </w:sdtPr>
          <w:sdtEndPr/>
          <w:sdtContent>
            <w:p w14:paraId="08894905" w14:textId="77777777" w:rsidR="00F81A9D" w:rsidRDefault="00D27BBC" w:rsidP="0030641C">
              <w:pPr>
                <w:rPr>
                  <w:szCs w:val="21"/>
                </w:rPr>
              </w:pPr>
              <w:r>
                <w:rPr>
                  <w:szCs w:val="21"/>
                </w:rPr>
                <w:fldChar w:fldCharType="begin"/>
              </w:r>
              <w:r w:rsidR="0030641C">
                <w:rPr>
                  <w:szCs w:val="21"/>
                </w:rPr>
                <w:instrText xml:space="preserve">MACROBUTTON  SnrToggleCheckbox □适用 </w:instrText>
              </w:r>
              <w:r>
                <w:rPr>
                  <w:szCs w:val="21"/>
                </w:rPr>
                <w:fldChar w:fldCharType="end"/>
              </w:r>
              <w:r>
                <w:rPr>
                  <w:szCs w:val="21"/>
                </w:rPr>
                <w:fldChar w:fldCharType="begin"/>
              </w:r>
              <w:r w:rsidR="0030641C">
                <w:rPr>
                  <w:szCs w:val="21"/>
                </w:rPr>
                <w:instrText xml:space="preserve"> MACROBUTTON  SnrToggleCheckbox √不适用 </w:instrText>
              </w:r>
              <w:r>
                <w:rPr>
                  <w:szCs w:val="21"/>
                </w:rPr>
                <w:fldChar w:fldCharType="end"/>
              </w:r>
            </w:p>
          </w:sdtContent>
        </w:sdt>
        <w:p w14:paraId="15C30C4D" w14:textId="77777777" w:rsidR="00F81A9D" w:rsidRDefault="00244448">
          <w:pPr>
            <w:snapToGrid w:val="0"/>
            <w:spacing w:line="240" w:lineRule="atLeast"/>
            <w:rPr>
              <w:szCs w:val="21"/>
            </w:rPr>
          </w:pPr>
        </w:p>
      </w:sdtContent>
    </w:sdt>
    <w:sdt>
      <w:sdtPr>
        <w:rPr>
          <w:rFonts w:ascii="宋体" w:hAnsi="宋体" w:cs="宋体" w:hint="eastAsia"/>
          <w:b w:val="0"/>
          <w:bCs w:val="0"/>
          <w:kern w:val="0"/>
          <w:szCs w:val="21"/>
        </w:rPr>
        <w:alias w:val="模块:公司开发项目支出"/>
        <w:tag w:val="_SEC_cf72b8a1a8b94a6db030e4d63349f86b"/>
        <w:id w:val="231122314"/>
        <w:lock w:val="sdtLocked"/>
        <w:placeholder>
          <w:docPart w:val="GBC22222222222222222222222222222"/>
        </w:placeholder>
      </w:sdtPr>
      <w:sdtEndPr>
        <w:rPr>
          <w:rFonts w:cstheme="minorBidi" w:hint="default"/>
          <w:kern w:val="2"/>
        </w:rPr>
      </w:sdtEndPr>
      <w:sdtContent>
        <w:p w14:paraId="76BBA463" w14:textId="77777777" w:rsidR="00F81A9D" w:rsidRDefault="00D27BBC" w:rsidP="00A64AAF">
          <w:pPr>
            <w:pStyle w:val="3"/>
            <w:numPr>
              <w:ilvl w:val="0"/>
              <w:numId w:val="3"/>
            </w:numPr>
            <w:tabs>
              <w:tab w:val="left" w:pos="504"/>
            </w:tabs>
            <w:rPr>
              <w:rFonts w:ascii="宋体" w:hAnsi="宋体"/>
              <w:kern w:val="0"/>
              <w:szCs w:val="21"/>
            </w:rPr>
          </w:pPr>
          <w:r>
            <w:rPr>
              <w:rFonts w:ascii="宋体" w:hAnsi="宋体" w:hint="eastAsia"/>
              <w:szCs w:val="21"/>
            </w:rPr>
            <w:t>开发</w:t>
          </w:r>
          <w:r>
            <w:rPr>
              <w:rFonts w:ascii="宋体" w:hAnsi="宋体" w:hint="eastAsia"/>
              <w:kern w:val="0"/>
              <w:szCs w:val="21"/>
            </w:rPr>
            <w:t>支出</w:t>
          </w:r>
        </w:p>
        <w:sdt>
          <w:sdtPr>
            <w:alias w:val="是否适用：开发支出[双击切换]"/>
            <w:tag w:val="_GBC_ba9b0ed4b3c84b5a929932077b5d61e7"/>
            <w:id w:val="1414194795"/>
            <w:lock w:val="sdtContentLocked"/>
            <w:placeholder>
              <w:docPart w:val="GBC22222222222222222222222222222"/>
            </w:placeholder>
          </w:sdtPr>
          <w:sdtEndPr/>
          <w:sdtContent>
            <w:p w14:paraId="179E4F92" w14:textId="77777777" w:rsidR="0030641C" w:rsidRDefault="00D27BBC" w:rsidP="0030641C">
              <w:pPr>
                <w:rPr>
                  <w:szCs w:val="21"/>
                </w:rPr>
              </w:pPr>
              <w:r>
                <w:fldChar w:fldCharType="begin"/>
              </w:r>
              <w:r w:rsidR="0030641C">
                <w:instrText xml:space="preserve">MACROBUTTON  SnrToggleCheckbox □适用 </w:instrText>
              </w:r>
              <w:r>
                <w:fldChar w:fldCharType="end"/>
              </w:r>
              <w:r>
                <w:fldChar w:fldCharType="begin"/>
              </w:r>
              <w:r w:rsidR="0030641C">
                <w:instrText xml:space="preserve"> MACROBUTTON  SnrToggleCheckbox √不适用 </w:instrText>
              </w:r>
              <w:r>
                <w:fldChar w:fldCharType="end"/>
              </w:r>
            </w:p>
          </w:sdtContent>
        </w:sdt>
        <w:p w14:paraId="2F5F5334" w14:textId="77777777" w:rsidR="00F81A9D" w:rsidRDefault="00F81A9D">
          <w:pPr>
            <w:snapToGrid w:val="0"/>
            <w:spacing w:line="240" w:lineRule="atLeast"/>
            <w:rPr>
              <w:szCs w:val="21"/>
            </w:rPr>
          </w:pPr>
        </w:p>
        <w:p w14:paraId="7707D072" w14:textId="77777777" w:rsidR="00F81A9D" w:rsidRDefault="00244448">
          <w:pPr>
            <w:snapToGrid w:val="0"/>
            <w:spacing w:line="240" w:lineRule="atLeast"/>
            <w:rPr>
              <w:szCs w:val="21"/>
            </w:rPr>
          </w:pPr>
        </w:p>
      </w:sdtContent>
    </w:sdt>
    <w:sdt>
      <w:sdtPr>
        <w:rPr>
          <w:rFonts w:ascii="宋体" w:hAnsi="宋体" w:cs="宋体" w:hint="eastAsia"/>
          <w:b w:val="0"/>
          <w:bCs w:val="0"/>
          <w:kern w:val="0"/>
          <w:szCs w:val="21"/>
        </w:rPr>
        <w:alias w:val="模块:商誉"/>
        <w:tag w:val="_SEC_c1b37e49b4784cd69e2bf4154039a71f"/>
        <w:id w:val="475348606"/>
        <w:lock w:val="sdtLocked"/>
        <w:placeholder>
          <w:docPart w:val="GBC22222222222222222222222222222"/>
        </w:placeholder>
      </w:sdtPr>
      <w:sdtEndPr>
        <w:rPr>
          <w:rFonts w:cstheme="minorBidi"/>
          <w:kern w:val="2"/>
        </w:rPr>
      </w:sdtEndPr>
      <w:sdtContent>
        <w:p w14:paraId="01D4AE76" w14:textId="77777777" w:rsidR="00F81A9D" w:rsidRDefault="00D27BBC" w:rsidP="00A64AAF">
          <w:pPr>
            <w:pStyle w:val="3"/>
            <w:numPr>
              <w:ilvl w:val="0"/>
              <w:numId w:val="3"/>
            </w:numPr>
            <w:tabs>
              <w:tab w:val="left" w:pos="504"/>
            </w:tabs>
            <w:rPr>
              <w:rFonts w:ascii="宋体" w:hAnsi="宋体"/>
              <w:szCs w:val="21"/>
            </w:rPr>
          </w:pPr>
          <w:r>
            <w:rPr>
              <w:rFonts w:ascii="宋体" w:hAnsi="宋体" w:hint="eastAsia"/>
              <w:szCs w:val="21"/>
            </w:rPr>
            <w:t>商誉</w:t>
          </w:r>
        </w:p>
        <w:p w14:paraId="5735A0E2" w14:textId="77777777" w:rsidR="00F81A9D" w:rsidRDefault="00D27BBC" w:rsidP="00A64AAF">
          <w:pPr>
            <w:pStyle w:val="4"/>
            <w:numPr>
              <w:ilvl w:val="3"/>
              <w:numId w:val="53"/>
            </w:numPr>
            <w:ind w:left="426" w:hanging="426"/>
          </w:pPr>
          <w:r>
            <w:rPr>
              <w:rFonts w:hint="eastAsia"/>
            </w:rPr>
            <w:t>商誉账面原值</w:t>
          </w:r>
        </w:p>
        <w:sdt>
          <w:sdtPr>
            <w:alias w:val="是否适用：商誉账面原值[双击切换]"/>
            <w:tag w:val="_GBC_ef393f0687ab4747a43cd96895a18dcb"/>
            <w:id w:val="-95478442"/>
            <w:lock w:val="sdtContentLocked"/>
            <w:placeholder>
              <w:docPart w:val="GBC22222222222222222222222222222"/>
            </w:placeholder>
          </w:sdtPr>
          <w:sdtEndPr/>
          <w:sdtContent>
            <w:p w14:paraId="3F69EAE6" w14:textId="77777777" w:rsidR="00F81A9D" w:rsidRDefault="00D27BBC">
              <w:pPr>
                <w:pStyle w:val="affd"/>
              </w:pPr>
              <w:r>
                <w:fldChar w:fldCharType="begin"/>
              </w:r>
              <w:r w:rsidR="0030641C">
                <w:instrText>MACROBUTTON  SnrToggleCheckbox √</w:instrText>
              </w:r>
              <w:r w:rsidR="0030641C">
                <w:instrText>适用</w:instrText>
              </w:r>
              <w:r w:rsidR="0030641C">
                <w:instrText xml:space="preserve"> </w:instrText>
              </w:r>
              <w:r>
                <w:fldChar w:fldCharType="end"/>
              </w:r>
              <w:r>
                <w:fldChar w:fldCharType="begin"/>
              </w:r>
              <w:r w:rsidR="0030641C">
                <w:instrText xml:space="preserve"> MACROBUTTON  SnrToggleCheckbox □</w:instrText>
              </w:r>
              <w:r w:rsidR="0030641C">
                <w:instrText>不适用</w:instrText>
              </w:r>
              <w:r w:rsidR="0030641C">
                <w:instrText xml:space="preserve"> </w:instrText>
              </w:r>
              <w:r>
                <w:fldChar w:fldCharType="end"/>
              </w:r>
            </w:p>
          </w:sdtContent>
        </w:sdt>
        <w:p w14:paraId="5D656081" w14:textId="77777777" w:rsidR="00F81A9D" w:rsidRDefault="00D27BBC">
          <w:pPr>
            <w:jc w:val="right"/>
            <w:rPr>
              <w:szCs w:val="21"/>
            </w:rPr>
          </w:pPr>
          <w:r>
            <w:rPr>
              <w:rFonts w:hint="eastAsia"/>
              <w:szCs w:val="21"/>
            </w:rPr>
            <w:t>单位：</w:t>
          </w:r>
          <w:sdt>
            <w:sdtPr>
              <w:rPr>
                <w:rFonts w:hint="eastAsia"/>
                <w:szCs w:val="21"/>
              </w:rPr>
              <w:alias w:val="单位：财务附注：商誉"/>
              <w:tag w:val="_GBC_1969cb3272364bc49f9ccb754d95df61"/>
              <w:id w:val="-141639752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商誉"/>
              <w:tag w:val="_GBC_55d7143fbcf14746b997ea323f9b063b"/>
              <w:id w:val="-97106049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41"/>
            <w:gridCol w:w="1984"/>
            <w:gridCol w:w="709"/>
            <w:gridCol w:w="1602"/>
            <w:gridCol w:w="665"/>
            <w:gridCol w:w="2022"/>
          </w:tblGrid>
          <w:tr w:rsidR="0030641C" w14:paraId="11229824" w14:textId="77777777" w:rsidTr="0030641C">
            <w:trPr>
              <w:trHeight w:val="284"/>
              <w:jc w:val="center"/>
            </w:trPr>
            <w:sdt>
              <w:sdtPr>
                <w:tag w:val="_PLD_321a0416f313455db9437f8692d7d27e"/>
                <w:id w:val="-2077432853"/>
                <w:lock w:val="sdtLocked"/>
              </w:sdtPr>
              <w:sdtEndPr/>
              <w:sdtContent>
                <w:tc>
                  <w:tcPr>
                    <w:tcW w:w="1043" w:type="pct"/>
                    <w:vMerge w:val="restart"/>
                    <w:shd w:val="clear" w:color="auto" w:fill="auto"/>
                    <w:vAlign w:val="center"/>
                  </w:tcPr>
                  <w:p w14:paraId="153424BC" w14:textId="77777777" w:rsidR="0030641C" w:rsidRDefault="0030641C" w:rsidP="00635D28">
                    <w:pPr>
                      <w:autoSpaceDE w:val="0"/>
                      <w:autoSpaceDN w:val="0"/>
                      <w:adjustRightInd w:val="0"/>
                      <w:snapToGrid w:val="0"/>
                      <w:jc w:val="center"/>
                      <w:rPr>
                        <w:szCs w:val="21"/>
                      </w:rPr>
                    </w:pPr>
                    <w:r>
                      <w:rPr>
                        <w:rFonts w:hint="eastAsia"/>
                        <w:szCs w:val="21"/>
                      </w:rPr>
                      <w:t>被投资单位名称或形成商誉的事项</w:t>
                    </w:r>
                  </w:p>
                </w:tc>
              </w:sdtContent>
            </w:sdt>
            <w:sdt>
              <w:sdtPr>
                <w:tag w:val="_PLD_f188a95931d64e73a28589bedff91f08"/>
                <w:id w:val="540324347"/>
                <w:lock w:val="sdtLocked"/>
              </w:sdtPr>
              <w:sdtEndPr/>
              <w:sdtContent>
                <w:tc>
                  <w:tcPr>
                    <w:tcW w:w="1124" w:type="pct"/>
                    <w:vMerge w:val="restart"/>
                    <w:shd w:val="clear" w:color="auto" w:fill="auto"/>
                    <w:vAlign w:val="center"/>
                  </w:tcPr>
                  <w:p w14:paraId="0C71FB0B" w14:textId="77777777" w:rsidR="0030641C" w:rsidRDefault="0030641C" w:rsidP="00635D28">
                    <w:pPr>
                      <w:autoSpaceDE w:val="0"/>
                      <w:autoSpaceDN w:val="0"/>
                      <w:adjustRightInd w:val="0"/>
                      <w:snapToGrid w:val="0"/>
                      <w:jc w:val="center"/>
                      <w:rPr>
                        <w:szCs w:val="21"/>
                      </w:rPr>
                    </w:pPr>
                    <w:r>
                      <w:rPr>
                        <w:rFonts w:hint="eastAsia"/>
                        <w:szCs w:val="21"/>
                      </w:rPr>
                      <w:t>期初余额</w:t>
                    </w:r>
                  </w:p>
                </w:tc>
              </w:sdtContent>
            </w:sdt>
            <w:sdt>
              <w:sdtPr>
                <w:tag w:val="_PLD_fe0863051d574b7da3ab0c8be387303e"/>
                <w:id w:val="1357391012"/>
                <w:lock w:val="sdtLocked"/>
              </w:sdtPr>
              <w:sdtEndPr/>
              <w:sdtContent>
                <w:tc>
                  <w:tcPr>
                    <w:tcW w:w="1310" w:type="pct"/>
                    <w:gridSpan w:val="2"/>
                    <w:shd w:val="clear" w:color="auto" w:fill="auto"/>
                    <w:vAlign w:val="center"/>
                  </w:tcPr>
                  <w:p w14:paraId="0BB8980F" w14:textId="77777777" w:rsidR="0030641C" w:rsidRDefault="0030641C" w:rsidP="00635D28">
                    <w:pPr>
                      <w:autoSpaceDE w:val="0"/>
                      <w:autoSpaceDN w:val="0"/>
                      <w:adjustRightInd w:val="0"/>
                      <w:snapToGrid w:val="0"/>
                      <w:jc w:val="center"/>
                      <w:rPr>
                        <w:szCs w:val="21"/>
                      </w:rPr>
                    </w:pPr>
                    <w:r>
                      <w:rPr>
                        <w:rFonts w:hint="eastAsia"/>
                        <w:szCs w:val="21"/>
                      </w:rPr>
                      <w:t>本期增加</w:t>
                    </w:r>
                  </w:p>
                </w:tc>
              </w:sdtContent>
            </w:sdt>
            <w:sdt>
              <w:sdtPr>
                <w:tag w:val="_PLD_ce868c17962f49c4aa34996033f79dd2"/>
                <w:id w:val="-41223831"/>
                <w:lock w:val="sdtLocked"/>
              </w:sdtPr>
              <w:sdtEndPr/>
              <w:sdtContent>
                <w:tc>
                  <w:tcPr>
                    <w:tcW w:w="377" w:type="pct"/>
                    <w:shd w:val="clear" w:color="auto" w:fill="auto"/>
                    <w:vAlign w:val="center"/>
                  </w:tcPr>
                  <w:p w14:paraId="43AE40BB" w14:textId="77777777" w:rsidR="0030641C" w:rsidRDefault="0030641C" w:rsidP="00635D28">
                    <w:pPr>
                      <w:autoSpaceDE w:val="0"/>
                      <w:autoSpaceDN w:val="0"/>
                      <w:adjustRightInd w:val="0"/>
                      <w:snapToGrid w:val="0"/>
                      <w:jc w:val="center"/>
                      <w:rPr>
                        <w:szCs w:val="21"/>
                      </w:rPr>
                    </w:pPr>
                    <w:r>
                      <w:rPr>
                        <w:rFonts w:hint="eastAsia"/>
                        <w:szCs w:val="21"/>
                      </w:rPr>
                      <w:t>本期减少</w:t>
                    </w:r>
                  </w:p>
                </w:tc>
              </w:sdtContent>
            </w:sdt>
            <w:sdt>
              <w:sdtPr>
                <w:tag w:val="_PLD_9b7450bb10fb432a80b42e729cd30f12"/>
                <w:id w:val="-1423487127"/>
                <w:lock w:val="sdtLocked"/>
              </w:sdtPr>
              <w:sdtEndPr/>
              <w:sdtContent>
                <w:tc>
                  <w:tcPr>
                    <w:tcW w:w="1147" w:type="pct"/>
                    <w:vMerge w:val="restart"/>
                    <w:shd w:val="clear" w:color="auto" w:fill="auto"/>
                    <w:vAlign w:val="center"/>
                  </w:tcPr>
                  <w:p w14:paraId="0EF61224" w14:textId="77777777" w:rsidR="0030641C" w:rsidRDefault="0030641C" w:rsidP="00635D28">
                    <w:pPr>
                      <w:autoSpaceDE w:val="0"/>
                      <w:autoSpaceDN w:val="0"/>
                      <w:adjustRightInd w:val="0"/>
                      <w:snapToGrid w:val="0"/>
                      <w:jc w:val="center"/>
                      <w:rPr>
                        <w:szCs w:val="21"/>
                      </w:rPr>
                    </w:pPr>
                    <w:r>
                      <w:rPr>
                        <w:rFonts w:hint="eastAsia"/>
                        <w:szCs w:val="21"/>
                      </w:rPr>
                      <w:t>期末余额</w:t>
                    </w:r>
                  </w:p>
                </w:tc>
              </w:sdtContent>
            </w:sdt>
          </w:tr>
          <w:tr w:rsidR="0030641C" w14:paraId="42B01F7B" w14:textId="77777777" w:rsidTr="0030641C">
            <w:trPr>
              <w:trHeight w:val="535"/>
              <w:jc w:val="center"/>
            </w:trPr>
            <w:tc>
              <w:tcPr>
                <w:tcW w:w="1043" w:type="pct"/>
                <w:vMerge/>
                <w:shd w:val="clear" w:color="auto" w:fill="auto"/>
              </w:tcPr>
              <w:p w14:paraId="7733653B" w14:textId="77777777" w:rsidR="0030641C" w:rsidRDefault="0030641C" w:rsidP="00635D28">
                <w:pPr>
                  <w:autoSpaceDE w:val="0"/>
                  <w:autoSpaceDN w:val="0"/>
                  <w:adjustRightInd w:val="0"/>
                  <w:snapToGrid w:val="0"/>
                  <w:jc w:val="center"/>
                  <w:rPr>
                    <w:szCs w:val="21"/>
                  </w:rPr>
                </w:pPr>
              </w:p>
            </w:tc>
            <w:tc>
              <w:tcPr>
                <w:tcW w:w="1124" w:type="pct"/>
                <w:vMerge/>
                <w:shd w:val="clear" w:color="auto" w:fill="auto"/>
              </w:tcPr>
              <w:p w14:paraId="09BF8591" w14:textId="77777777" w:rsidR="0030641C" w:rsidRDefault="0030641C" w:rsidP="00635D28">
                <w:pPr>
                  <w:autoSpaceDE w:val="0"/>
                  <w:autoSpaceDN w:val="0"/>
                  <w:adjustRightInd w:val="0"/>
                  <w:snapToGrid w:val="0"/>
                  <w:jc w:val="center"/>
                  <w:rPr>
                    <w:szCs w:val="21"/>
                  </w:rPr>
                </w:pPr>
              </w:p>
            </w:tc>
            <w:sdt>
              <w:sdtPr>
                <w:tag w:val="_PLD_84318b21f9b643c3b358d0716c43d0ec"/>
                <w:id w:val="-887023153"/>
                <w:lock w:val="sdtLocked"/>
              </w:sdtPr>
              <w:sdtEndPr/>
              <w:sdtContent>
                <w:tc>
                  <w:tcPr>
                    <w:tcW w:w="402" w:type="pct"/>
                    <w:shd w:val="clear" w:color="auto" w:fill="auto"/>
                    <w:vAlign w:val="center"/>
                  </w:tcPr>
                  <w:p w14:paraId="1373CC58" w14:textId="77777777" w:rsidR="0030641C" w:rsidRDefault="0030641C" w:rsidP="00635D28">
                    <w:pPr>
                      <w:autoSpaceDE w:val="0"/>
                      <w:autoSpaceDN w:val="0"/>
                      <w:adjustRightInd w:val="0"/>
                      <w:snapToGrid w:val="0"/>
                      <w:jc w:val="center"/>
                      <w:rPr>
                        <w:szCs w:val="21"/>
                      </w:rPr>
                    </w:pPr>
                    <w:r>
                      <w:rPr>
                        <w:rFonts w:hint="eastAsia"/>
                        <w:szCs w:val="21"/>
                      </w:rPr>
                      <w:t>企业合并形成的</w:t>
                    </w:r>
                  </w:p>
                </w:tc>
              </w:sdtContent>
            </w:sdt>
            <w:sdt>
              <w:sdtPr>
                <w:rPr>
                  <w:szCs w:val="21"/>
                </w:rPr>
                <w:alias w:val="商誉账面原值本期增加额项目名称"/>
                <w:tag w:val="_GBC_fe66c6d60c044d9ea6469875d95f3d99"/>
                <w:id w:val="1663421906"/>
                <w:lock w:val="sdtLocked"/>
              </w:sdtPr>
              <w:sdtEndPr>
                <w:rPr>
                  <w:rFonts w:hint="eastAsia"/>
                </w:rPr>
              </w:sdtEndPr>
              <w:sdtContent>
                <w:tc>
                  <w:tcPr>
                    <w:tcW w:w="908" w:type="pct"/>
                    <w:shd w:val="clear" w:color="auto" w:fill="auto"/>
                    <w:vAlign w:val="center"/>
                  </w:tcPr>
                  <w:p w14:paraId="5C72F614" w14:textId="77777777" w:rsidR="0030641C" w:rsidRDefault="0030641C" w:rsidP="00635D28">
                    <w:pPr>
                      <w:autoSpaceDE w:val="0"/>
                      <w:autoSpaceDN w:val="0"/>
                      <w:adjustRightInd w:val="0"/>
                      <w:snapToGrid w:val="0"/>
                      <w:jc w:val="center"/>
                      <w:rPr>
                        <w:szCs w:val="21"/>
                      </w:rPr>
                    </w:pPr>
                    <w:r>
                      <w:rPr>
                        <w:rFonts w:hint="eastAsia"/>
                        <w:szCs w:val="21"/>
                      </w:rPr>
                      <w:t>其他</w:t>
                    </w:r>
                  </w:p>
                </w:tc>
              </w:sdtContent>
            </w:sdt>
            <w:sdt>
              <w:sdtPr>
                <w:tag w:val="_PLD_6983282e8b8843a39f6925589e64f7d6"/>
                <w:id w:val="1186707015"/>
                <w:lock w:val="sdtLocked"/>
              </w:sdtPr>
              <w:sdtEndPr/>
              <w:sdtContent>
                <w:tc>
                  <w:tcPr>
                    <w:tcW w:w="377" w:type="pct"/>
                    <w:shd w:val="clear" w:color="auto" w:fill="auto"/>
                    <w:vAlign w:val="center"/>
                  </w:tcPr>
                  <w:p w14:paraId="41573A40" w14:textId="77777777" w:rsidR="0030641C" w:rsidRDefault="0030641C" w:rsidP="00635D28">
                    <w:pPr>
                      <w:autoSpaceDE w:val="0"/>
                      <w:autoSpaceDN w:val="0"/>
                      <w:adjustRightInd w:val="0"/>
                      <w:snapToGrid w:val="0"/>
                      <w:jc w:val="center"/>
                      <w:rPr>
                        <w:szCs w:val="21"/>
                      </w:rPr>
                    </w:pPr>
                    <w:r>
                      <w:rPr>
                        <w:rFonts w:hint="eastAsia"/>
                        <w:szCs w:val="21"/>
                      </w:rPr>
                      <w:t>处置</w:t>
                    </w:r>
                  </w:p>
                </w:tc>
              </w:sdtContent>
            </w:sdt>
            <w:tc>
              <w:tcPr>
                <w:tcW w:w="1147" w:type="pct"/>
                <w:vMerge/>
                <w:shd w:val="clear" w:color="auto" w:fill="auto"/>
              </w:tcPr>
              <w:p w14:paraId="4A62930C" w14:textId="77777777" w:rsidR="0030641C" w:rsidRDefault="0030641C" w:rsidP="00635D28">
                <w:pPr>
                  <w:autoSpaceDE w:val="0"/>
                  <w:autoSpaceDN w:val="0"/>
                  <w:adjustRightInd w:val="0"/>
                  <w:snapToGrid w:val="0"/>
                  <w:jc w:val="center"/>
                  <w:rPr>
                    <w:szCs w:val="21"/>
                  </w:rPr>
                </w:pPr>
              </w:p>
            </w:tc>
          </w:tr>
          <w:sdt>
            <w:sdtPr>
              <w:rPr>
                <w:szCs w:val="21"/>
              </w:rPr>
              <w:alias w:val="商誉明细"/>
              <w:tag w:val="_TUP_cb7b206e3e324731903e20055ee50cd8"/>
              <w:id w:val="677777836"/>
              <w:lock w:val="sdtLocked"/>
              <w:placeholder>
                <w:docPart w:val="5AEA0711B23F44B89A0662AA1F1F2B6E"/>
              </w:placeholder>
            </w:sdtPr>
            <w:sdtEndPr/>
            <w:sdtContent>
              <w:tr w:rsidR="0030641C" w14:paraId="7C85A831" w14:textId="77777777" w:rsidTr="0030641C">
                <w:trPr>
                  <w:trHeight w:val="246"/>
                  <w:jc w:val="center"/>
                </w:trPr>
                <w:tc>
                  <w:tcPr>
                    <w:tcW w:w="1043" w:type="pct"/>
                    <w:shd w:val="clear" w:color="auto" w:fill="auto"/>
                  </w:tcPr>
                  <w:p w14:paraId="79B48FA4" w14:textId="77777777" w:rsidR="0030641C" w:rsidRDefault="0030641C" w:rsidP="00635D28">
                    <w:pPr>
                      <w:autoSpaceDE w:val="0"/>
                      <w:autoSpaceDN w:val="0"/>
                      <w:adjustRightInd w:val="0"/>
                      <w:snapToGrid w:val="0"/>
                      <w:rPr>
                        <w:szCs w:val="21"/>
                      </w:rPr>
                    </w:pPr>
                    <w:r>
                      <w:t>印度LNVT私人有限公司</w:t>
                    </w:r>
                  </w:p>
                </w:tc>
                <w:tc>
                  <w:tcPr>
                    <w:tcW w:w="1124" w:type="pct"/>
                    <w:shd w:val="clear" w:color="auto" w:fill="auto"/>
                  </w:tcPr>
                  <w:p w14:paraId="1EF77E3E" w14:textId="77777777" w:rsidR="0030641C" w:rsidRDefault="0030641C" w:rsidP="00635D28">
                    <w:pPr>
                      <w:autoSpaceDE w:val="0"/>
                      <w:autoSpaceDN w:val="0"/>
                      <w:adjustRightInd w:val="0"/>
                      <w:snapToGrid w:val="0"/>
                      <w:jc w:val="right"/>
                      <w:rPr>
                        <w:szCs w:val="21"/>
                      </w:rPr>
                    </w:pPr>
                    <w:r>
                      <w:t>57,764,891.11</w:t>
                    </w:r>
                  </w:p>
                </w:tc>
                <w:tc>
                  <w:tcPr>
                    <w:tcW w:w="402" w:type="pct"/>
                    <w:shd w:val="clear" w:color="auto" w:fill="auto"/>
                  </w:tcPr>
                  <w:p w14:paraId="17B2C726" w14:textId="77777777" w:rsidR="0030641C" w:rsidRDefault="0030641C" w:rsidP="00635D28">
                    <w:pPr>
                      <w:autoSpaceDE w:val="0"/>
                      <w:autoSpaceDN w:val="0"/>
                      <w:adjustRightInd w:val="0"/>
                      <w:snapToGrid w:val="0"/>
                      <w:jc w:val="right"/>
                      <w:rPr>
                        <w:szCs w:val="21"/>
                      </w:rPr>
                    </w:pPr>
                  </w:p>
                </w:tc>
                <w:tc>
                  <w:tcPr>
                    <w:tcW w:w="908" w:type="pct"/>
                    <w:shd w:val="clear" w:color="auto" w:fill="auto"/>
                  </w:tcPr>
                  <w:p w14:paraId="408EC03E" w14:textId="77777777" w:rsidR="0030641C" w:rsidRDefault="0030641C" w:rsidP="00635D28">
                    <w:pPr>
                      <w:autoSpaceDE w:val="0"/>
                      <w:autoSpaceDN w:val="0"/>
                      <w:adjustRightInd w:val="0"/>
                      <w:snapToGrid w:val="0"/>
                      <w:jc w:val="right"/>
                      <w:rPr>
                        <w:szCs w:val="21"/>
                      </w:rPr>
                    </w:pPr>
                  </w:p>
                </w:tc>
                <w:tc>
                  <w:tcPr>
                    <w:tcW w:w="377" w:type="pct"/>
                    <w:shd w:val="clear" w:color="auto" w:fill="auto"/>
                  </w:tcPr>
                  <w:p w14:paraId="3F71D048" w14:textId="77777777" w:rsidR="0030641C" w:rsidRDefault="0030641C" w:rsidP="00635D28">
                    <w:pPr>
                      <w:autoSpaceDE w:val="0"/>
                      <w:autoSpaceDN w:val="0"/>
                      <w:adjustRightInd w:val="0"/>
                      <w:snapToGrid w:val="0"/>
                      <w:jc w:val="right"/>
                      <w:rPr>
                        <w:szCs w:val="21"/>
                      </w:rPr>
                    </w:pPr>
                  </w:p>
                </w:tc>
                <w:tc>
                  <w:tcPr>
                    <w:tcW w:w="1147" w:type="pct"/>
                    <w:shd w:val="clear" w:color="auto" w:fill="auto"/>
                  </w:tcPr>
                  <w:p w14:paraId="0C50381F" w14:textId="77777777" w:rsidR="0030641C" w:rsidRDefault="0030641C" w:rsidP="00635D28">
                    <w:pPr>
                      <w:autoSpaceDE w:val="0"/>
                      <w:autoSpaceDN w:val="0"/>
                      <w:adjustRightInd w:val="0"/>
                      <w:snapToGrid w:val="0"/>
                      <w:jc w:val="right"/>
                      <w:rPr>
                        <w:szCs w:val="21"/>
                      </w:rPr>
                    </w:pPr>
                    <w:r>
                      <w:t>57,764,891.11</w:t>
                    </w:r>
                  </w:p>
                </w:tc>
              </w:tr>
            </w:sdtContent>
          </w:sdt>
          <w:sdt>
            <w:sdtPr>
              <w:rPr>
                <w:szCs w:val="21"/>
              </w:rPr>
              <w:alias w:val="商誉明细"/>
              <w:tag w:val="_TUP_cb7b206e3e324731903e20055ee50cd8"/>
              <w:id w:val="1224638207"/>
              <w:lock w:val="sdtLocked"/>
              <w:placeholder>
                <w:docPart w:val="5AEA0711B23F44B89A0662AA1F1F2B6E"/>
              </w:placeholder>
            </w:sdtPr>
            <w:sdtEndPr/>
            <w:sdtContent>
              <w:tr w:rsidR="0030641C" w14:paraId="08F6FEAE" w14:textId="77777777" w:rsidTr="0030641C">
                <w:trPr>
                  <w:trHeight w:val="246"/>
                  <w:jc w:val="center"/>
                </w:trPr>
                <w:tc>
                  <w:tcPr>
                    <w:tcW w:w="1043" w:type="pct"/>
                    <w:shd w:val="clear" w:color="auto" w:fill="auto"/>
                  </w:tcPr>
                  <w:p w14:paraId="2E926314" w14:textId="77777777" w:rsidR="0030641C" w:rsidRDefault="0030641C" w:rsidP="00635D28">
                    <w:pPr>
                      <w:autoSpaceDE w:val="0"/>
                      <w:autoSpaceDN w:val="0"/>
                      <w:adjustRightInd w:val="0"/>
                      <w:snapToGrid w:val="0"/>
                      <w:rPr>
                        <w:szCs w:val="21"/>
                      </w:rPr>
                    </w:pPr>
                    <w:r>
                      <w:t>印度PMPL公司</w:t>
                    </w:r>
                  </w:p>
                </w:tc>
                <w:tc>
                  <w:tcPr>
                    <w:tcW w:w="1124" w:type="pct"/>
                    <w:shd w:val="clear" w:color="auto" w:fill="auto"/>
                  </w:tcPr>
                  <w:p w14:paraId="40EFB2BC" w14:textId="77777777" w:rsidR="0030641C" w:rsidRDefault="0030641C" w:rsidP="00635D28">
                    <w:pPr>
                      <w:autoSpaceDE w:val="0"/>
                      <w:autoSpaceDN w:val="0"/>
                      <w:adjustRightInd w:val="0"/>
                      <w:snapToGrid w:val="0"/>
                      <w:jc w:val="right"/>
                      <w:rPr>
                        <w:szCs w:val="21"/>
                      </w:rPr>
                    </w:pPr>
                    <w:r>
                      <w:t>3,963,543.43</w:t>
                    </w:r>
                  </w:p>
                </w:tc>
                <w:tc>
                  <w:tcPr>
                    <w:tcW w:w="402" w:type="pct"/>
                    <w:shd w:val="clear" w:color="auto" w:fill="auto"/>
                  </w:tcPr>
                  <w:p w14:paraId="46A8A02D" w14:textId="77777777" w:rsidR="0030641C" w:rsidRDefault="0030641C" w:rsidP="00635D28">
                    <w:pPr>
                      <w:autoSpaceDE w:val="0"/>
                      <w:autoSpaceDN w:val="0"/>
                      <w:adjustRightInd w:val="0"/>
                      <w:snapToGrid w:val="0"/>
                      <w:jc w:val="right"/>
                      <w:rPr>
                        <w:szCs w:val="21"/>
                      </w:rPr>
                    </w:pPr>
                  </w:p>
                </w:tc>
                <w:tc>
                  <w:tcPr>
                    <w:tcW w:w="908" w:type="pct"/>
                    <w:shd w:val="clear" w:color="auto" w:fill="auto"/>
                  </w:tcPr>
                  <w:p w14:paraId="4E15BBEF" w14:textId="77777777" w:rsidR="0030641C" w:rsidRDefault="0030641C" w:rsidP="00635D28">
                    <w:pPr>
                      <w:autoSpaceDE w:val="0"/>
                      <w:autoSpaceDN w:val="0"/>
                      <w:adjustRightInd w:val="0"/>
                      <w:snapToGrid w:val="0"/>
                      <w:jc w:val="right"/>
                      <w:rPr>
                        <w:szCs w:val="21"/>
                      </w:rPr>
                    </w:pPr>
                    <w:r>
                      <w:t>-154,707.48</w:t>
                    </w:r>
                  </w:p>
                </w:tc>
                <w:tc>
                  <w:tcPr>
                    <w:tcW w:w="377" w:type="pct"/>
                    <w:shd w:val="clear" w:color="auto" w:fill="auto"/>
                  </w:tcPr>
                  <w:p w14:paraId="32D794A5" w14:textId="77777777" w:rsidR="0030641C" w:rsidRDefault="0030641C" w:rsidP="00635D28">
                    <w:pPr>
                      <w:autoSpaceDE w:val="0"/>
                      <w:autoSpaceDN w:val="0"/>
                      <w:adjustRightInd w:val="0"/>
                      <w:snapToGrid w:val="0"/>
                      <w:jc w:val="right"/>
                      <w:rPr>
                        <w:szCs w:val="21"/>
                      </w:rPr>
                    </w:pPr>
                  </w:p>
                </w:tc>
                <w:tc>
                  <w:tcPr>
                    <w:tcW w:w="1147" w:type="pct"/>
                    <w:shd w:val="clear" w:color="auto" w:fill="auto"/>
                  </w:tcPr>
                  <w:p w14:paraId="136E4919" w14:textId="77777777" w:rsidR="0030641C" w:rsidRDefault="0030641C" w:rsidP="00635D28">
                    <w:pPr>
                      <w:autoSpaceDE w:val="0"/>
                      <w:autoSpaceDN w:val="0"/>
                      <w:adjustRightInd w:val="0"/>
                      <w:snapToGrid w:val="0"/>
                      <w:jc w:val="right"/>
                      <w:rPr>
                        <w:szCs w:val="21"/>
                      </w:rPr>
                    </w:pPr>
                    <w:r>
                      <w:t>3,808,835.95</w:t>
                    </w:r>
                  </w:p>
                </w:tc>
              </w:tr>
            </w:sdtContent>
          </w:sdt>
          <w:sdt>
            <w:sdtPr>
              <w:rPr>
                <w:szCs w:val="21"/>
              </w:rPr>
              <w:alias w:val="商誉明细"/>
              <w:tag w:val="_TUP_cb7b206e3e324731903e20055ee50cd8"/>
              <w:id w:val="1318222613"/>
              <w:lock w:val="sdtLocked"/>
              <w:placeholder>
                <w:docPart w:val="5AEA0711B23F44B89A0662AA1F1F2B6E"/>
              </w:placeholder>
            </w:sdtPr>
            <w:sdtEndPr/>
            <w:sdtContent>
              <w:tr w:rsidR="0030641C" w14:paraId="32759CC3" w14:textId="77777777" w:rsidTr="0030641C">
                <w:trPr>
                  <w:trHeight w:val="246"/>
                  <w:jc w:val="center"/>
                </w:trPr>
                <w:tc>
                  <w:tcPr>
                    <w:tcW w:w="1043" w:type="pct"/>
                    <w:shd w:val="clear" w:color="auto" w:fill="auto"/>
                  </w:tcPr>
                  <w:p w14:paraId="06950E57" w14:textId="77777777" w:rsidR="0030641C" w:rsidRDefault="0030641C" w:rsidP="00635D28">
                    <w:pPr>
                      <w:autoSpaceDE w:val="0"/>
                      <w:autoSpaceDN w:val="0"/>
                      <w:adjustRightInd w:val="0"/>
                      <w:snapToGrid w:val="0"/>
                      <w:rPr>
                        <w:szCs w:val="21"/>
                      </w:rPr>
                    </w:pPr>
                    <w:r>
                      <w:t>安徽节源公司</w:t>
                    </w:r>
                  </w:p>
                </w:tc>
                <w:tc>
                  <w:tcPr>
                    <w:tcW w:w="1124" w:type="pct"/>
                    <w:shd w:val="clear" w:color="auto" w:fill="auto"/>
                  </w:tcPr>
                  <w:p w14:paraId="1F53CAC4" w14:textId="77777777" w:rsidR="0030641C" w:rsidRDefault="0030641C" w:rsidP="00635D28">
                    <w:pPr>
                      <w:autoSpaceDE w:val="0"/>
                      <w:autoSpaceDN w:val="0"/>
                      <w:adjustRightInd w:val="0"/>
                      <w:snapToGrid w:val="0"/>
                      <w:jc w:val="right"/>
                      <w:rPr>
                        <w:szCs w:val="21"/>
                      </w:rPr>
                    </w:pPr>
                    <w:r>
                      <w:t>704,880,065.68</w:t>
                    </w:r>
                  </w:p>
                </w:tc>
                <w:tc>
                  <w:tcPr>
                    <w:tcW w:w="402" w:type="pct"/>
                    <w:shd w:val="clear" w:color="auto" w:fill="auto"/>
                  </w:tcPr>
                  <w:p w14:paraId="6C968CA7" w14:textId="77777777" w:rsidR="0030641C" w:rsidRDefault="0030641C" w:rsidP="00635D28">
                    <w:pPr>
                      <w:autoSpaceDE w:val="0"/>
                      <w:autoSpaceDN w:val="0"/>
                      <w:adjustRightInd w:val="0"/>
                      <w:snapToGrid w:val="0"/>
                      <w:jc w:val="right"/>
                      <w:rPr>
                        <w:szCs w:val="21"/>
                      </w:rPr>
                    </w:pPr>
                  </w:p>
                </w:tc>
                <w:tc>
                  <w:tcPr>
                    <w:tcW w:w="908" w:type="pct"/>
                    <w:shd w:val="clear" w:color="auto" w:fill="auto"/>
                  </w:tcPr>
                  <w:p w14:paraId="669EDF7F" w14:textId="77777777" w:rsidR="0030641C" w:rsidRDefault="0030641C" w:rsidP="00635D28">
                    <w:pPr>
                      <w:autoSpaceDE w:val="0"/>
                      <w:autoSpaceDN w:val="0"/>
                      <w:adjustRightInd w:val="0"/>
                      <w:snapToGrid w:val="0"/>
                      <w:jc w:val="right"/>
                      <w:rPr>
                        <w:szCs w:val="21"/>
                      </w:rPr>
                    </w:pPr>
                  </w:p>
                </w:tc>
                <w:tc>
                  <w:tcPr>
                    <w:tcW w:w="377" w:type="pct"/>
                    <w:shd w:val="clear" w:color="auto" w:fill="auto"/>
                  </w:tcPr>
                  <w:p w14:paraId="77F0FCA6" w14:textId="77777777" w:rsidR="0030641C" w:rsidRDefault="0030641C" w:rsidP="00635D28">
                    <w:pPr>
                      <w:autoSpaceDE w:val="0"/>
                      <w:autoSpaceDN w:val="0"/>
                      <w:adjustRightInd w:val="0"/>
                      <w:snapToGrid w:val="0"/>
                      <w:jc w:val="right"/>
                      <w:rPr>
                        <w:szCs w:val="21"/>
                      </w:rPr>
                    </w:pPr>
                  </w:p>
                </w:tc>
                <w:tc>
                  <w:tcPr>
                    <w:tcW w:w="1147" w:type="pct"/>
                    <w:shd w:val="clear" w:color="auto" w:fill="auto"/>
                  </w:tcPr>
                  <w:p w14:paraId="7319739F" w14:textId="77777777" w:rsidR="0030641C" w:rsidRDefault="0030641C" w:rsidP="00635D28">
                    <w:pPr>
                      <w:autoSpaceDE w:val="0"/>
                      <w:autoSpaceDN w:val="0"/>
                      <w:adjustRightInd w:val="0"/>
                      <w:snapToGrid w:val="0"/>
                      <w:jc w:val="right"/>
                      <w:rPr>
                        <w:szCs w:val="21"/>
                      </w:rPr>
                    </w:pPr>
                    <w:r>
                      <w:t>704,880,065.68</w:t>
                    </w:r>
                  </w:p>
                </w:tc>
              </w:tr>
            </w:sdtContent>
          </w:sdt>
          <w:sdt>
            <w:sdtPr>
              <w:rPr>
                <w:szCs w:val="21"/>
              </w:rPr>
              <w:alias w:val="商誉明细"/>
              <w:tag w:val="_TUP_cb7b206e3e324731903e20055ee50cd8"/>
              <w:id w:val="586660970"/>
              <w:lock w:val="sdtLocked"/>
              <w:placeholder>
                <w:docPart w:val="5AEA0711B23F44B89A0662AA1F1F2B6E"/>
              </w:placeholder>
            </w:sdtPr>
            <w:sdtEndPr/>
            <w:sdtContent>
              <w:tr w:rsidR="0030641C" w14:paraId="577512FA" w14:textId="77777777" w:rsidTr="0030641C">
                <w:trPr>
                  <w:trHeight w:val="246"/>
                  <w:jc w:val="center"/>
                </w:trPr>
                <w:tc>
                  <w:tcPr>
                    <w:tcW w:w="1043" w:type="pct"/>
                    <w:shd w:val="clear" w:color="auto" w:fill="auto"/>
                  </w:tcPr>
                  <w:p w14:paraId="650BC45F" w14:textId="77777777" w:rsidR="0030641C" w:rsidRDefault="0030641C" w:rsidP="00635D28">
                    <w:pPr>
                      <w:autoSpaceDE w:val="0"/>
                      <w:autoSpaceDN w:val="0"/>
                      <w:adjustRightInd w:val="0"/>
                      <w:snapToGrid w:val="0"/>
                      <w:rPr>
                        <w:szCs w:val="21"/>
                      </w:rPr>
                    </w:pPr>
                    <w:r>
                      <w:t>德国HAZEMAG公司</w:t>
                    </w:r>
                  </w:p>
                </w:tc>
                <w:tc>
                  <w:tcPr>
                    <w:tcW w:w="1124" w:type="pct"/>
                    <w:shd w:val="clear" w:color="auto" w:fill="auto"/>
                  </w:tcPr>
                  <w:p w14:paraId="0F79610F" w14:textId="77777777" w:rsidR="0030641C" w:rsidRDefault="0030641C" w:rsidP="00635D28">
                    <w:pPr>
                      <w:autoSpaceDE w:val="0"/>
                      <w:autoSpaceDN w:val="0"/>
                      <w:adjustRightInd w:val="0"/>
                      <w:snapToGrid w:val="0"/>
                      <w:jc w:val="right"/>
                      <w:rPr>
                        <w:szCs w:val="21"/>
                      </w:rPr>
                    </w:pPr>
                    <w:r>
                      <w:t>506,186,838.00</w:t>
                    </w:r>
                  </w:p>
                </w:tc>
                <w:tc>
                  <w:tcPr>
                    <w:tcW w:w="402" w:type="pct"/>
                    <w:shd w:val="clear" w:color="auto" w:fill="auto"/>
                  </w:tcPr>
                  <w:p w14:paraId="3E8D292F" w14:textId="77777777" w:rsidR="0030641C" w:rsidRDefault="0030641C" w:rsidP="00635D28">
                    <w:pPr>
                      <w:autoSpaceDE w:val="0"/>
                      <w:autoSpaceDN w:val="0"/>
                      <w:adjustRightInd w:val="0"/>
                      <w:snapToGrid w:val="0"/>
                      <w:jc w:val="right"/>
                      <w:rPr>
                        <w:szCs w:val="21"/>
                      </w:rPr>
                    </w:pPr>
                  </w:p>
                </w:tc>
                <w:tc>
                  <w:tcPr>
                    <w:tcW w:w="908" w:type="pct"/>
                    <w:shd w:val="clear" w:color="auto" w:fill="auto"/>
                  </w:tcPr>
                  <w:p w14:paraId="4871B469" w14:textId="77777777" w:rsidR="0030641C" w:rsidRDefault="0030641C" w:rsidP="00635D28">
                    <w:pPr>
                      <w:autoSpaceDE w:val="0"/>
                      <w:autoSpaceDN w:val="0"/>
                      <w:adjustRightInd w:val="0"/>
                      <w:snapToGrid w:val="0"/>
                      <w:jc w:val="right"/>
                      <w:rPr>
                        <w:szCs w:val="21"/>
                      </w:rPr>
                    </w:pPr>
                    <w:r>
                      <w:t>2,919,447.82</w:t>
                    </w:r>
                  </w:p>
                </w:tc>
                <w:tc>
                  <w:tcPr>
                    <w:tcW w:w="377" w:type="pct"/>
                    <w:shd w:val="clear" w:color="auto" w:fill="auto"/>
                  </w:tcPr>
                  <w:p w14:paraId="4D22ECCC" w14:textId="77777777" w:rsidR="0030641C" w:rsidRDefault="0030641C" w:rsidP="00635D28">
                    <w:pPr>
                      <w:autoSpaceDE w:val="0"/>
                      <w:autoSpaceDN w:val="0"/>
                      <w:adjustRightInd w:val="0"/>
                      <w:snapToGrid w:val="0"/>
                      <w:jc w:val="right"/>
                      <w:rPr>
                        <w:szCs w:val="21"/>
                      </w:rPr>
                    </w:pPr>
                  </w:p>
                </w:tc>
                <w:tc>
                  <w:tcPr>
                    <w:tcW w:w="1147" w:type="pct"/>
                    <w:shd w:val="clear" w:color="auto" w:fill="auto"/>
                  </w:tcPr>
                  <w:p w14:paraId="4FE320FB" w14:textId="77777777" w:rsidR="0030641C" w:rsidRDefault="0030641C" w:rsidP="00635D28">
                    <w:pPr>
                      <w:autoSpaceDE w:val="0"/>
                      <w:autoSpaceDN w:val="0"/>
                      <w:adjustRightInd w:val="0"/>
                      <w:snapToGrid w:val="0"/>
                      <w:jc w:val="right"/>
                      <w:rPr>
                        <w:szCs w:val="21"/>
                      </w:rPr>
                    </w:pPr>
                    <w:r>
                      <w:t>509,106,285.82</w:t>
                    </w:r>
                  </w:p>
                </w:tc>
              </w:tr>
            </w:sdtContent>
          </w:sdt>
          <w:sdt>
            <w:sdtPr>
              <w:rPr>
                <w:szCs w:val="21"/>
              </w:rPr>
              <w:alias w:val="商誉明细"/>
              <w:tag w:val="_TUP_cb7b206e3e324731903e20055ee50cd8"/>
              <w:id w:val="-1593472113"/>
              <w:lock w:val="sdtLocked"/>
              <w:placeholder>
                <w:docPart w:val="5AEA0711B23F44B89A0662AA1F1F2B6E"/>
              </w:placeholder>
            </w:sdtPr>
            <w:sdtEndPr/>
            <w:sdtContent>
              <w:tr w:rsidR="0030641C" w14:paraId="52F01175" w14:textId="77777777" w:rsidTr="0030641C">
                <w:trPr>
                  <w:trHeight w:val="246"/>
                  <w:jc w:val="center"/>
                </w:trPr>
                <w:tc>
                  <w:tcPr>
                    <w:tcW w:w="1043" w:type="pct"/>
                    <w:shd w:val="clear" w:color="auto" w:fill="auto"/>
                  </w:tcPr>
                  <w:p w14:paraId="4165D9D6" w14:textId="77777777" w:rsidR="0030641C" w:rsidRDefault="0030641C" w:rsidP="00635D28">
                    <w:pPr>
                      <w:autoSpaceDE w:val="0"/>
                      <w:autoSpaceDN w:val="0"/>
                      <w:adjustRightInd w:val="0"/>
                      <w:snapToGrid w:val="0"/>
                      <w:rPr>
                        <w:szCs w:val="21"/>
                      </w:rPr>
                    </w:pPr>
                    <w:r>
                      <w:t>中材鼎原生态肥业有限公司</w:t>
                    </w:r>
                  </w:p>
                </w:tc>
                <w:tc>
                  <w:tcPr>
                    <w:tcW w:w="1124" w:type="pct"/>
                    <w:shd w:val="clear" w:color="auto" w:fill="auto"/>
                  </w:tcPr>
                  <w:p w14:paraId="7B62B87C" w14:textId="77777777" w:rsidR="0030641C" w:rsidRDefault="0030641C" w:rsidP="00635D28">
                    <w:pPr>
                      <w:autoSpaceDE w:val="0"/>
                      <w:autoSpaceDN w:val="0"/>
                      <w:adjustRightInd w:val="0"/>
                      <w:snapToGrid w:val="0"/>
                      <w:jc w:val="right"/>
                      <w:rPr>
                        <w:szCs w:val="21"/>
                      </w:rPr>
                    </w:pPr>
                    <w:r>
                      <w:t>625,167.56</w:t>
                    </w:r>
                  </w:p>
                </w:tc>
                <w:tc>
                  <w:tcPr>
                    <w:tcW w:w="402" w:type="pct"/>
                    <w:shd w:val="clear" w:color="auto" w:fill="auto"/>
                  </w:tcPr>
                  <w:p w14:paraId="154C73C5" w14:textId="77777777" w:rsidR="0030641C" w:rsidRDefault="0030641C" w:rsidP="00635D28">
                    <w:pPr>
                      <w:autoSpaceDE w:val="0"/>
                      <w:autoSpaceDN w:val="0"/>
                      <w:adjustRightInd w:val="0"/>
                      <w:snapToGrid w:val="0"/>
                      <w:jc w:val="right"/>
                      <w:rPr>
                        <w:szCs w:val="21"/>
                      </w:rPr>
                    </w:pPr>
                  </w:p>
                </w:tc>
                <w:tc>
                  <w:tcPr>
                    <w:tcW w:w="908" w:type="pct"/>
                    <w:shd w:val="clear" w:color="auto" w:fill="auto"/>
                  </w:tcPr>
                  <w:p w14:paraId="310216D2" w14:textId="77777777" w:rsidR="0030641C" w:rsidRDefault="0030641C" w:rsidP="00635D28">
                    <w:pPr>
                      <w:autoSpaceDE w:val="0"/>
                      <w:autoSpaceDN w:val="0"/>
                      <w:adjustRightInd w:val="0"/>
                      <w:snapToGrid w:val="0"/>
                      <w:jc w:val="right"/>
                      <w:rPr>
                        <w:szCs w:val="21"/>
                      </w:rPr>
                    </w:pPr>
                  </w:p>
                </w:tc>
                <w:tc>
                  <w:tcPr>
                    <w:tcW w:w="377" w:type="pct"/>
                    <w:shd w:val="clear" w:color="auto" w:fill="auto"/>
                  </w:tcPr>
                  <w:p w14:paraId="3832505B" w14:textId="77777777" w:rsidR="0030641C" w:rsidRDefault="0030641C" w:rsidP="00635D28">
                    <w:pPr>
                      <w:autoSpaceDE w:val="0"/>
                      <w:autoSpaceDN w:val="0"/>
                      <w:adjustRightInd w:val="0"/>
                      <w:snapToGrid w:val="0"/>
                      <w:jc w:val="right"/>
                      <w:rPr>
                        <w:szCs w:val="21"/>
                      </w:rPr>
                    </w:pPr>
                  </w:p>
                </w:tc>
                <w:tc>
                  <w:tcPr>
                    <w:tcW w:w="1147" w:type="pct"/>
                    <w:shd w:val="clear" w:color="auto" w:fill="auto"/>
                  </w:tcPr>
                  <w:p w14:paraId="7D417345" w14:textId="77777777" w:rsidR="0030641C" w:rsidRDefault="0030641C" w:rsidP="00635D28">
                    <w:pPr>
                      <w:autoSpaceDE w:val="0"/>
                      <w:autoSpaceDN w:val="0"/>
                      <w:adjustRightInd w:val="0"/>
                      <w:snapToGrid w:val="0"/>
                      <w:jc w:val="right"/>
                      <w:rPr>
                        <w:szCs w:val="21"/>
                      </w:rPr>
                    </w:pPr>
                    <w:r>
                      <w:t>625,167.56</w:t>
                    </w:r>
                  </w:p>
                </w:tc>
              </w:tr>
            </w:sdtContent>
          </w:sdt>
          <w:tr w:rsidR="0030641C" w14:paraId="7406FC08" w14:textId="77777777" w:rsidTr="0030641C">
            <w:trPr>
              <w:trHeight w:val="296"/>
              <w:jc w:val="center"/>
            </w:trPr>
            <w:sdt>
              <w:sdtPr>
                <w:tag w:val="_PLD_c49dc0bb40674733845e63fbaa2cd124"/>
                <w:id w:val="1456525884"/>
                <w:lock w:val="sdtLocked"/>
              </w:sdtPr>
              <w:sdtEndPr/>
              <w:sdtContent>
                <w:tc>
                  <w:tcPr>
                    <w:tcW w:w="1043" w:type="pct"/>
                    <w:shd w:val="clear" w:color="auto" w:fill="auto"/>
                    <w:vAlign w:val="center"/>
                  </w:tcPr>
                  <w:p w14:paraId="5EDA84DA" w14:textId="77777777" w:rsidR="0030641C" w:rsidRDefault="0030641C" w:rsidP="00635D28">
                    <w:pPr>
                      <w:autoSpaceDE w:val="0"/>
                      <w:autoSpaceDN w:val="0"/>
                      <w:adjustRightInd w:val="0"/>
                      <w:snapToGrid w:val="0"/>
                      <w:jc w:val="center"/>
                      <w:rPr>
                        <w:szCs w:val="21"/>
                        <w:u w:val="double"/>
                      </w:rPr>
                    </w:pPr>
                    <w:r>
                      <w:rPr>
                        <w:rFonts w:hint="eastAsia"/>
                        <w:szCs w:val="21"/>
                      </w:rPr>
                      <w:t>合计</w:t>
                    </w:r>
                  </w:p>
                </w:tc>
              </w:sdtContent>
            </w:sdt>
            <w:tc>
              <w:tcPr>
                <w:tcW w:w="1124" w:type="pct"/>
                <w:shd w:val="clear" w:color="auto" w:fill="auto"/>
              </w:tcPr>
              <w:p w14:paraId="002786C0" w14:textId="77777777" w:rsidR="0030641C" w:rsidRDefault="0030641C" w:rsidP="00635D28">
                <w:pPr>
                  <w:autoSpaceDE w:val="0"/>
                  <w:autoSpaceDN w:val="0"/>
                  <w:adjustRightInd w:val="0"/>
                  <w:snapToGrid w:val="0"/>
                  <w:jc w:val="right"/>
                  <w:rPr>
                    <w:szCs w:val="21"/>
                  </w:rPr>
                </w:pPr>
                <w:r>
                  <w:t>1,273,420,505.78</w:t>
                </w:r>
              </w:p>
            </w:tc>
            <w:tc>
              <w:tcPr>
                <w:tcW w:w="402" w:type="pct"/>
                <w:shd w:val="clear" w:color="auto" w:fill="auto"/>
              </w:tcPr>
              <w:p w14:paraId="07692847" w14:textId="77777777" w:rsidR="0030641C" w:rsidRDefault="0030641C" w:rsidP="00635D28">
                <w:pPr>
                  <w:autoSpaceDE w:val="0"/>
                  <w:autoSpaceDN w:val="0"/>
                  <w:adjustRightInd w:val="0"/>
                  <w:snapToGrid w:val="0"/>
                  <w:jc w:val="right"/>
                  <w:rPr>
                    <w:szCs w:val="21"/>
                  </w:rPr>
                </w:pPr>
              </w:p>
            </w:tc>
            <w:tc>
              <w:tcPr>
                <w:tcW w:w="908" w:type="pct"/>
                <w:shd w:val="clear" w:color="auto" w:fill="auto"/>
              </w:tcPr>
              <w:p w14:paraId="683AEBEE" w14:textId="77777777" w:rsidR="0030641C" w:rsidRDefault="0030641C" w:rsidP="00635D28">
                <w:pPr>
                  <w:autoSpaceDE w:val="0"/>
                  <w:autoSpaceDN w:val="0"/>
                  <w:adjustRightInd w:val="0"/>
                  <w:snapToGrid w:val="0"/>
                  <w:jc w:val="right"/>
                  <w:rPr>
                    <w:szCs w:val="21"/>
                  </w:rPr>
                </w:pPr>
                <w:r>
                  <w:t>2,764,740.34</w:t>
                </w:r>
              </w:p>
            </w:tc>
            <w:tc>
              <w:tcPr>
                <w:tcW w:w="377" w:type="pct"/>
                <w:shd w:val="clear" w:color="auto" w:fill="auto"/>
              </w:tcPr>
              <w:p w14:paraId="377A0443" w14:textId="77777777" w:rsidR="0030641C" w:rsidRDefault="0030641C" w:rsidP="00635D28">
                <w:pPr>
                  <w:autoSpaceDE w:val="0"/>
                  <w:autoSpaceDN w:val="0"/>
                  <w:adjustRightInd w:val="0"/>
                  <w:snapToGrid w:val="0"/>
                  <w:jc w:val="right"/>
                  <w:rPr>
                    <w:szCs w:val="21"/>
                  </w:rPr>
                </w:pPr>
              </w:p>
            </w:tc>
            <w:tc>
              <w:tcPr>
                <w:tcW w:w="1147" w:type="pct"/>
                <w:shd w:val="clear" w:color="auto" w:fill="auto"/>
              </w:tcPr>
              <w:p w14:paraId="5F023DBA" w14:textId="77777777" w:rsidR="0030641C" w:rsidRDefault="0030641C" w:rsidP="00635D28">
                <w:pPr>
                  <w:autoSpaceDE w:val="0"/>
                  <w:autoSpaceDN w:val="0"/>
                  <w:adjustRightInd w:val="0"/>
                  <w:snapToGrid w:val="0"/>
                  <w:jc w:val="right"/>
                  <w:rPr>
                    <w:szCs w:val="21"/>
                  </w:rPr>
                </w:pPr>
                <w:r>
                  <w:t>1,276,185,246.12</w:t>
                </w:r>
              </w:p>
            </w:tc>
          </w:tr>
        </w:tbl>
        <w:p w14:paraId="4AFFBB96" w14:textId="77777777" w:rsidR="0030641C" w:rsidRDefault="0030641C">
          <w:pPr>
            <w:pStyle w:val="affd"/>
          </w:pPr>
        </w:p>
        <w:p w14:paraId="4FCC4CEC" w14:textId="77777777" w:rsidR="00F81A9D" w:rsidRDefault="00D27BBC" w:rsidP="00A64AAF">
          <w:pPr>
            <w:pStyle w:val="4"/>
            <w:numPr>
              <w:ilvl w:val="3"/>
              <w:numId w:val="53"/>
            </w:numPr>
            <w:ind w:left="426" w:hanging="426"/>
          </w:pPr>
          <w:r>
            <w:rPr>
              <w:rFonts w:hint="eastAsia"/>
            </w:rPr>
            <w:t>商誉减值准备</w:t>
          </w:r>
        </w:p>
        <w:sdt>
          <w:sdtPr>
            <w:alias w:val="是否适用：商誉减值准备[双击切换]"/>
            <w:tag w:val="_GBC_6da4c3df55cf453f9753bb7045db7e9c"/>
            <w:id w:val="-1515683271"/>
            <w:lock w:val="sdtContentLocked"/>
            <w:placeholder>
              <w:docPart w:val="GBC22222222222222222222222222222"/>
            </w:placeholder>
          </w:sdtPr>
          <w:sdtEndPr/>
          <w:sdtContent>
            <w:p w14:paraId="6BAFD4FF" w14:textId="77777777" w:rsidR="00F81A9D" w:rsidRDefault="00D27BBC">
              <w:pPr>
                <w:pStyle w:val="affd"/>
              </w:pPr>
              <w:r>
                <w:fldChar w:fldCharType="begin"/>
              </w:r>
              <w:r w:rsidR="0030641C">
                <w:instrText>MACROBUTTON  SnrToggleCheckbox √</w:instrText>
              </w:r>
              <w:r w:rsidR="0030641C">
                <w:instrText>适用</w:instrText>
              </w:r>
              <w:r w:rsidR="0030641C">
                <w:instrText xml:space="preserve"> </w:instrText>
              </w:r>
              <w:r>
                <w:fldChar w:fldCharType="end"/>
              </w:r>
              <w:r>
                <w:fldChar w:fldCharType="begin"/>
              </w:r>
              <w:r w:rsidR="0030641C">
                <w:instrText xml:space="preserve"> MACROBUTTON  SnrToggleCheckbox □</w:instrText>
              </w:r>
              <w:r w:rsidR="0030641C">
                <w:instrText>不适用</w:instrText>
              </w:r>
              <w:r w:rsidR="0030641C">
                <w:instrText xml:space="preserve"> </w:instrText>
              </w:r>
              <w:r>
                <w:fldChar w:fldCharType="end"/>
              </w:r>
            </w:p>
          </w:sdtContent>
        </w:sdt>
        <w:p w14:paraId="538B1D9E" w14:textId="77777777" w:rsidR="00F81A9D" w:rsidRDefault="00D27BBC">
          <w:pPr>
            <w:jc w:val="right"/>
          </w:pPr>
          <w:r>
            <w:rPr>
              <w:rFonts w:hint="eastAsia"/>
            </w:rPr>
            <w:t>单位：</w:t>
          </w:r>
          <w:sdt>
            <w:sdtPr>
              <w:rPr>
                <w:rFonts w:hint="eastAsia"/>
              </w:rPr>
              <w:alias w:val="单位：财务附注：商誉减值准备"/>
              <w:tag w:val="_GBC_f57fd757a9b44c6ebaa3d245d43745bc"/>
              <w:id w:val="37737132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商誉减值准备"/>
              <w:tag w:val="_GBC_c1f3995384ba4c438db9d1f743b78f7d"/>
              <w:id w:val="131860974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15"/>
            <w:gridCol w:w="1686"/>
            <w:gridCol w:w="1093"/>
            <w:gridCol w:w="1067"/>
            <w:gridCol w:w="1476"/>
            <w:gridCol w:w="1686"/>
          </w:tblGrid>
          <w:tr w:rsidR="0030641C" w14:paraId="20B6FDE9" w14:textId="77777777" w:rsidTr="00635D28">
            <w:trPr>
              <w:trHeight w:val="255"/>
              <w:jc w:val="center"/>
            </w:trPr>
            <w:sdt>
              <w:sdtPr>
                <w:tag w:val="_PLD_18986b1742bd44dfbf2a33ba8f31cdbc"/>
                <w:id w:val="-1908132292"/>
                <w:lock w:val="sdtLocked"/>
              </w:sdtPr>
              <w:sdtEndPr/>
              <w:sdtContent>
                <w:tc>
                  <w:tcPr>
                    <w:tcW w:w="1183" w:type="pct"/>
                    <w:vMerge w:val="restart"/>
                    <w:shd w:val="clear" w:color="auto" w:fill="auto"/>
                    <w:vAlign w:val="center"/>
                  </w:tcPr>
                  <w:p w14:paraId="1AFC0E4B" w14:textId="77777777" w:rsidR="0030641C" w:rsidRDefault="0030641C" w:rsidP="00635D28">
                    <w:pPr>
                      <w:autoSpaceDE w:val="0"/>
                      <w:autoSpaceDN w:val="0"/>
                      <w:adjustRightInd w:val="0"/>
                      <w:snapToGrid w:val="0"/>
                      <w:jc w:val="center"/>
                      <w:rPr>
                        <w:szCs w:val="21"/>
                      </w:rPr>
                    </w:pPr>
                    <w:r>
                      <w:rPr>
                        <w:rFonts w:hint="eastAsia"/>
                        <w:szCs w:val="21"/>
                      </w:rPr>
                      <w:t>被投资单位名称或形成商誉的事项</w:t>
                    </w:r>
                  </w:p>
                </w:tc>
              </w:sdtContent>
            </w:sdt>
            <w:sdt>
              <w:sdtPr>
                <w:tag w:val="_PLD_f4fc332b28b44b9498c110ad4ae0a59b"/>
                <w:id w:val="-428583692"/>
                <w:lock w:val="sdtLocked"/>
              </w:sdtPr>
              <w:sdtEndPr/>
              <w:sdtContent>
                <w:tc>
                  <w:tcPr>
                    <w:tcW w:w="758" w:type="pct"/>
                    <w:vMerge w:val="restart"/>
                    <w:shd w:val="clear" w:color="auto" w:fill="auto"/>
                    <w:vAlign w:val="center"/>
                  </w:tcPr>
                  <w:p w14:paraId="52BD0932" w14:textId="77777777" w:rsidR="0030641C" w:rsidRDefault="0030641C" w:rsidP="00635D28">
                    <w:pPr>
                      <w:autoSpaceDE w:val="0"/>
                      <w:autoSpaceDN w:val="0"/>
                      <w:adjustRightInd w:val="0"/>
                      <w:snapToGrid w:val="0"/>
                      <w:jc w:val="center"/>
                      <w:rPr>
                        <w:szCs w:val="21"/>
                      </w:rPr>
                    </w:pPr>
                    <w:r>
                      <w:rPr>
                        <w:rFonts w:hint="eastAsia"/>
                        <w:szCs w:val="21"/>
                      </w:rPr>
                      <w:t>期初余额</w:t>
                    </w:r>
                  </w:p>
                </w:tc>
              </w:sdtContent>
            </w:sdt>
            <w:sdt>
              <w:sdtPr>
                <w:tag w:val="_PLD_9c5ef388bfe9420c986843182b04de06"/>
                <w:id w:val="1695959472"/>
                <w:lock w:val="sdtLocked"/>
              </w:sdtPr>
              <w:sdtEndPr/>
              <w:sdtContent>
                <w:tc>
                  <w:tcPr>
                    <w:tcW w:w="1533" w:type="pct"/>
                    <w:gridSpan w:val="2"/>
                    <w:shd w:val="clear" w:color="auto" w:fill="auto"/>
                    <w:vAlign w:val="center"/>
                  </w:tcPr>
                  <w:p w14:paraId="3916949D" w14:textId="77777777" w:rsidR="0030641C" w:rsidRDefault="0030641C" w:rsidP="00635D28">
                    <w:pPr>
                      <w:autoSpaceDE w:val="0"/>
                      <w:autoSpaceDN w:val="0"/>
                      <w:adjustRightInd w:val="0"/>
                      <w:snapToGrid w:val="0"/>
                      <w:jc w:val="center"/>
                      <w:rPr>
                        <w:szCs w:val="21"/>
                      </w:rPr>
                    </w:pPr>
                    <w:r>
                      <w:rPr>
                        <w:rFonts w:hint="eastAsia"/>
                        <w:szCs w:val="21"/>
                      </w:rPr>
                      <w:t>本期增加</w:t>
                    </w:r>
                  </w:p>
                </w:tc>
              </w:sdtContent>
            </w:sdt>
            <w:sdt>
              <w:sdtPr>
                <w:tag w:val="_PLD_2d0c2da11bf944d99d5a113a6d874ecf"/>
                <w:id w:val="1159498141"/>
                <w:lock w:val="sdtLocked"/>
              </w:sdtPr>
              <w:sdtEndPr/>
              <w:sdtContent>
                <w:tc>
                  <w:tcPr>
                    <w:tcW w:w="793" w:type="pct"/>
                    <w:shd w:val="clear" w:color="auto" w:fill="auto"/>
                    <w:vAlign w:val="center"/>
                  </w:tcPr>
                  <w:p w14:paraId="32500F85" w14:textId="77777777" w:rsidR="0030641C" w:rsidRDefault="0030641C" w:rsidP="00635D28">
                    <w:pPr>
                      <w:autoSpaceDE w:val="0"/>
                      <w:autoSpaceDN w:val="0"/>
                      <w:adjustRightInd w:val="0"/>
                      <w:snapToGrid w:val="0"/>
                      <w:jc w:val="center"/>
                      <w:rPr>
                        <w:szCs w:val="21"/>
                      </w:rPr>
                    </w:pPr>
                    <w:r>
                      <w:rPr>
                        <w:rFonts w:hint="eastAsia"/>
                        <w:szCs w:val="21"/>
                      </w:rPr>
                      <w:t>本期减少</w:t>
                    </w:r>
                  </w:p>
                </w:tc>
              </w:sdtContent>
            </w:sdt>
            <w:sdt>
              <w:sdtPr>
                <w:tag w:val="_PLD_507192cf6da34101afd3a25ed1e4bd77"/>
                <w:id w:val="-1454623880"/>
                <w:lock w:val="sdtLocked"/>
              </w:sdtPr>
              <w:sdtEndPr/>
              <w:sdtContent>
                <w:tc>
                  <w:tcPr>
                    <w:tcW w:w="731" w:type="pct"/>
                    <w:vMerge w:val="restart"/>
                    <w:shd w:val="clear" w:color="auto" w:fill="auto"/>
                    <w:vAlign w:val="center"/>
                  </w:tcPr>
                  <w:p w14:paraId="44703BE8" w14:textId="77777777" w:rsidR="0030641C" w:rsidRDefault="0030641C" w:rsidP="00635D28">
                    <w:pPr>
                      <w:autoSpaceDE w:val="0"/>
                      <w:autoSpaceDN w:val="0"/>
                      <w:adjustRightInd w:val="0"/>
                      <w:snapToGrid w:val="0"/>
                      <w:jc w:val="center"/>
                      <w:rPr>
                        <w:szCs w:val="21"/>
                      </w:rPr>
                    </w:pPr>
                    <w:r>
                      <w:rPr>
                        <w:rFonts w:hint="eastAsia"/>
                        <w:szCs w:val="21"/>
                      </w:rPr>
                      <w:t>期末余额</w:t>
                    </w:r>
                  </w:p>
                </w:tc>
              </w:sdtContent>
            </w:sdt>
          </w:tr>
          <w:tr w:rsidR="0030641C" w14:paraId="0712B2B6" w14:textId="77777777" w:rsidTr="00635D28">
            <w:trPr>
              <w:trHeight w:val="296"/>
              <w:jc w:val="center"/>
            </w:trPr>
            <w:tc>
              <w:tcPr>
                <w:tcW w:w="1183" w:type="pct"/>
                <w:vMerge/>
                <w:shd w:val="clear" w:color="auto" w:fill="auto"/>
              </w:tcPr>
              <w:p w14:paraId="2737AA30" w14:textId="77777777" w:rsidR="0030641C" w:rsidRDefault="0030641C" w:rsidP="00635D28">
                <w:pPr>
                  <w:autoSpaceDE w:val="0"/>
                  <w:autoSpaceDN w:val="0"/>
                  <w:adjustRightInd w:val="0"/>
                  <w:snapToGrid w:val="0"/>
                  <w:rPr>
                    <w:szCs w:val="21"/>
                  </w:rPr>
                </w:pPr>
              </w:p>
            </w:tc>
            <w:tc>
              <w:tcPr>
                <w:tcW w:w="758" w:type="pct"/>
                <w:vMerge/>
                <w:shd w:val="clear" w:color="auto" w:fill="auto"/>
                <w:vAlign w:val="center"/>
              </w:tcPr>
              <w:p w14:paraId="1D88C569" w14:textId="77777777" w:rsidR="0030641C" w:rsidRDefault="0030641C" w:rsidP="00635D28">
                <w:pPr>
                  <w:autoSpaceDE w:val="0"/>
                  <w:autoSpaceDN w:val="0"/>
                  <w:adjustRightInd w:val="0"/>
                  <w:snapToGrid w:val="0"/>
                  <w:jc w:val="right"/>
                  <w:rPr>
                    <w:szCs w:val="21"/>
                  </w:rPr>
                </w:pPr>
              </w:p>
            </w:tc>
            <w:sdt>
              <w:sdtPr>
                <w:tag w:val="_PLD_134cadb6536146b0bc898de0da7123f7"/>
                <w:id w:val="-714273062"/>
                <w:lock w:val="sdtLocked"/>
              </w:sdtPr>
              <w:sdtEndPr/>
              <w:sdtContent>
                <w:tc>
                  <w:tcPr>
                    <w:tcW w:w="774" w:type="pct"/>
                    <w:shd w:val="clear" w:color="auto" w:fill="auto"/>
                    <w:vAlign w:val="center"/>
                  </w:tcPr>
                  <w:p w14:paraId="230A1C0C" w14:textId="77777777" w:rsidR="0030641C" w:rsidRDefault="0030641C" w:rsidP="00635D28">
                    <w:pPr>
                      <w:autoSpaceDE w:val="0"/>
                      <w:autoSpaceDN w:val="0"/>
                      <w:adjustRightInd w:val="0"/>
                      <w:snapToGrid w:val="0"/>
                      <w:jc w:val="center"/>
                      <w:rPr>
                        <w:szCs w:val="21"/>
                      </w:rPr>
                    </w:pPr>
                    <w:r>
                      <w:rPr>
                        <w:rFonts w:hint="eastAsia"/>
                        <w:szCs w:val="21"/>
                      </w:rPr>
                      <w:t>计提</w:t>
                    </w:r>
                  </w:p>
                </w:tc>
              </w:sdtContent>
            </w:sdt>
            <w:sdt>
              <w:sdtPr>
                <w:rPr>
                  <w:szCs w:val="21"/>
                </w:rPr>
                <w:alias w:val="商誉减值准备本期增加额项目名称"/>
                <w:tag w:val="_GBC_2c15441a628d4a48b74e3cdf1b3d9e5c"/>
                <w:id w:val="171691054"/>
                <w:lock w:val="sdtLocked"/>
              </w:sdtPr>
              <w:sdtEndPr>
                <w:rPr>
                  <w:rFonts w:hint="eastAsia"/>
                </w:rPr>
              </w:sdtEndPr>
              <w:sdtContent>
                <w:tc>
                  <w:tcPr>
                    <w:tcW w:w="759" w:type="pct"/>
                    <w:shd w:val="clear" w:color="auto" w:fill="auto"/>
                    <w:vAlign w:val="center"/>
                  </w:tcPr>
                  <w:p w14:paraId="55E2B619" w14:textId="77777777" w:rsidR="0030641C" w:rsidRDefault="0030641C" w:rsidP="00635D28">
                    <w:pPr>
                      <w:autoSpaceDE w:val="0"/>
                      <w:autoSpaceDN w:val="0"/>
                      <w:adjustRightInd w:val="0"/>
                      <w:snapToGrid w:val="0"/>
                      <w:jc w:val="center"/>
                      <w:rPr>
                        <w:szCs w:val="21"/>
                      </w:rPr>
                    </w:pPr>
                    <w:r>
                      <w:rPr>
                        <w:rFonts w:hint="eastAsia"/>
                        <w:szCs w:val="21"/>
                      </w:rPr>
                      <w:t>其他</w:t>
                    </w:r>
                  </w:p>
                </w:tc>
              </w:sdtContent>
            </w:sdt>
            <w:sdt>
              <w:sdtPr>
                <w:rPr>
                  <w:szCs w:val="21"/>
                </w:rPr>
                <w:alias w:val="商誉减值准备本期减少额项目名称"/>
                <w:tag w:val="_GBC_11c989867bfa4423aff2c855748ad460"/>
                <w:id w:val="1587349507"/>
                <w:lock w:val="sdtLocked"/>
              </w:sdtPr>
              <w:sdtEndPr>
                <w:rPr>
                  <w:rFonts w:hint="eastAsia"/>
                </w:rPr>
              </w:sdtEndPr>
              <w:sdtContent>
                <w:tc>
                  <w:tcPr>
                    <w:tcW w:w="793" w:type="pct"/>
                    <w:shd w:val="clear" w:color="auto" w:fill="auto"/>
                    <w:vAlign w:val="center"/>
                  </w:tcPr>
                  <w:p w14:paraId="7570D0B2" w14:textId="77777777" w:rsidR="0030641C" w:rsidRDefault="0030641C" w:rsidP="00635D28">
                    <w:pPr>
                      <w:autoSpaceDE w:val="0"/>
                      <w:autoSpaceDN w:val="0"/>
                      <w:adjustRightInd w:val="0"/>
                      <w:snapToGrid w:val="0"/>
                      <w:jc w:val="center"/>
                      <w:rPr>
                        <w:szCs w:val="21"/>
                      </w:rPr>
                    </w:pPr>
                    <w:r>
                      <w:rPr>
                        <w:rFonts w:hint="eastAsia"/>
                        <w:szCs w:val="21"/>
                      </w:rPr>
                      <w:t>其他</w:t>
                    </w:r>
                  </w:p>
                </w:tc>
              </w:sdtContent>
            </w:sdt>
            <w:tc>
              <w:tcPr>
                <w:tcW w:w="731" w:type="pct"/>
                <w:vMerge/>
                <w:shd w:val="clear" w:color="auto" w:fill="auto"/>
              </w:tcPr>
              <w:p w14:paraId="040320EC" w14:textId="77777777" w:rsidR="0030641C" w:rsidRDefault="0030641C" w:rsidP="00635D28">
                <w:pPr>
                  <w:autoSpaceDE w:val="0"/>
                  <w:autoSpaceDN w:val="0"/>
                  <w:adjustRightInd w:val="0"/>
                  <w:snapToGrid w:val="0"/>
                  <w:jc w:val="center"/>
                  <w:rPr>
                    <w:szCs w:val="21"/>
                  </w:rPr>
                </w:pPr>
              </w:p>
            </w:tc>
          </w:tr>
          <w:sdt>
            <w:sdtPr>
              <w:rPr>
                <w:szCs w:val="21"/>
              </w:rPr>
              <w:alias w:val="商誉减值准备明细"/>
              <w:tag w:val="_TUP_d37e114a0e6649c2a767f2004a3d01f8"/>
              <w:id w:val="-1279638520"/>
              <w:lock w:val="sdtLocked"/>
              <w:placeholder>
                <w:docPart w:val="69A801790BF84167AB09AE0F0364BE64"/>
              </w:placeholder>
            </w:sdtPr>
            <w:sdtEndPr>
              <w:rPr>
                <w:rFonts w:hint="eastAsia"/>
              </w:rPr>
            </w:sdtEndPr>
            <w:sdtContent>
              <w:tr w:rsidR="0030641C" w14:paraId="5802BAAA" w14:textId="77777777" w:rsidTr="00635D28">
                <w:trPr>
                  <w:trHeight w:val="70"/>
                  <w:jc w:val="center"/>
                </w:trPr>
                <w:tc>
                  <w:tcPr>
                    <w:tcW w:w="1183" w:type="pct"/>
                    <w:shd w:val="clear" w:color="auto" w:fill="auto"/>
                  </w:tcPr>
                  <w:p w14:paraId="735EB3B3" w14:textId="77777777" w:rsidR="0030641C" w:rsidRDefault="0030641C" w:rsidP="00635D28">
                    <w:pPr>
                      <w:autoSpaceDE w:val="0"/>
                      <w:autoSpaceDN w:val="0"/>
                      <w:adjustRightInd w:val="0"/>
                      <w:snapToGrid w:val="0"/>
                      <w:rPr>
                        <w:szCs w:val="21"/>
                      </w:rPr>
                    </w:pPr>
                    <w:r>
                      <w:t>印度LNVT私人有限公司</w:t>
                    </w:r>
                  </w:p>
                </w:tc>
                <w:tc>
                  <w:tcPr>
                    <w:tcW w:w="758" w:type="pct"/>
                    <w:shd w:val="clear" w:color="auto" w:fill="auto"/>
                  </w:tcPr>
                  <w:p w14:paraId="1320D417" w14:textId="77777777" w:rsidR="0030641C" w:rsidRDefault="0030641C" w:rsidP="00635D28">
                    <w:pPr>
                      <w:autoSpaceDE w:val="0"/>
                      <w:autoSpaceDN w:val="0"/>
                      <w:adjustRightInd w:val="0"/>
                      <w:snapToGrid w:val="0"/>
                      <w:jc w:val="right"/>
                      <w:rPr>
                        <w:szCs w:val="21"/>
                      </w:rPr>
                    </w:pPr>
                    <w:r>
                      <w:t>57,764,891.11</w:t>
                    </w:r>
                  </w:p>
                </w:tc>
                <w:tc>
                  <w:tcPr>
                    <w:tcW w:w="774" w:type="pct"/>
                    <w:shd w:val="clear" w:color="auto" w:fill="auto"/>
                  </w:tcPr>
                  <w:p w14:paraId="6D7525C8" w14:textId="77777777" w:rsidR="0030641C" w:rsidRDefault="0030641C" w:rsidP="00635D28">
                    <w:pPr>
                      <w:autoSpaceDE w:val="0"/>
                      <w:autoSpaceDN w:val="0"/>
                      <w:adjustRightInd w:val="0"/>
                      <w:snapToGrid w:val="0"/>
                      <w:jc w:val="right"/>
                      <w:rPr>
                        <w:szCs w:val="21"/>
                      </w:rPr>
                    </w:pPr>
                  </w:p>
                </w:tc>
                <w:tc>
                  <w:tcPr>
                    <w:tcW w:w="759" w:type="pct"/>
                    <w:shd w:val="clear" w:color="auto" w:fill="auto"/>
                  </w:tcPr>
                  <w:p w14:paraId="42376909" w14:textId="77777777" w:rsidR="0030641C" w:rsidRDefault="0030641C" w:rsidP="00635D28">
                    <w:pPr>
                      <w:autoSpaceDE w:val="0"/>
                      <w:autoSpaceDN w:val="0"/>
                      <w:adjustRightInd w:val="0"/>
                      <w:snapToGrid w:val="0"/>
                      <w:jc w:val="right"/>
                      <w:rPr>
                        <w:szCs w:val="21"/>
                      </w:rPr>
                    </w:pPr>
                  </w:p>
                </w:tc>
                <w:tc>
                  <w:tcPr>
                    <w:tcW w:w="793" w:type="pct"/>
                    <w:shd w:val="clear" w:color="auto" w:fill="auto"/>
                  </w:tcPr>
                  <w:p w14:paraId="62C55004" w14:textId="77777777" w:rsidR="0030641C" w:rsidRDefault="0030641C" w:rsidP="00635D28">
                    <w:pPr>
                      <w:autoSpaceDE w:val="0"/>
                      <w:autoSpaceDN w:val="0"/>
                      <w:adjustRightInd w:val="0"/>
                      <w:snapToGrid w:val="0"/>
                      <w:jc w:val="right"/>
                      <w:rPr>
                        <w:szCs w:val="21"/>
                      </w:rPr>
                    </w:pPr>
                  </w:p>
                </w:tc>
                <w:tc>
                  <w:tcPr>
                    <w:tcW w:w="731" w:type="pct"/>
                    <w:shd w:val="clear" w:color="auto" w:fill="auto"/>
                  </w:tcPr>
                  <w:p w14:paraId="469B89D0" w14:textId="77777777" w:rsidR="0030641C" w:rsidRDefault="0030641C" w:rsidP="00635D28">
                    <w:pPr>
                      <w:autoSpaceDE w:val="0"/>
                      <w:autoSpaceDN w:val="0"/>
                      <w:adjustRightInd w:val="0"/>
                      <w:snapToGrid w:val="0"/>
                      <w:jc w:val="right"/>
                      <w:rPr>
                        <w:szCs w:val="21"/>
                      </w:rPr>
                    </w:pPr>
                    <w:r>
                      <w:t>57,764,891.11</w:t>
                    </w:r>
                  </w:p>
                </w:tc>
              </w:tr>
            </w:sdtContent>
          </w:sdt>
          <w:sdt>
            <w:sdtPr>
              <w:rPr>
                <w:szCs w:val="21"/>
              </w:rPr>
              <w:alias w:val="商誉减值准备明细"/>
              <w:tag w:val="_TUP_d37e114a0e6649c2a767f2004a3d01f8"/>
              <w:id w:val="1085348056"/>
              <w:lock w:val="sdtLocked"/>
              <w:placeholder>
                <w:docPart w:val="69A801790BF84167AB09AE0F0364BE64"/>
              </w:placeholder>
            </w:sdtPr>
            <w:sdtEndPr>
              <w:rPr>
                <w:rFonts w:hint="eastAsia"/>
              </w:rPr>
            </w:sdtEndPr>
            <w:sdtContent>
              <w:tr w:rsidR="0030641C" w14:paraId="14E58E60" w14:textId="77777777" w:rsidTr="00635D28">
                <w:trPr>
                  <w:trHeight w:val="70"/>
                  <w:jc w:val="center"/>
                </w:trPr>
                <w:tc>
                  <w:tcPr>
                    <w:tcW w:w="1183" w:type="pct"/>
                    <w:shd w:val="clear" w:color="auto" w:fill="auto"/>
                  </w:tcPr>
                  <w:p w14:paraId="7BBFFE3F" w14:textId="77777777" w:rsidR="0030641C" w:rsidRDefault="0030641C" w:rsidP="00635D28">
                    <w:pPr>
                      <w:autoSpaceDE w:val="0"/>
                      <w:autoSpaceDN w:val="0"/>
                      <w:adjustRightInd w:val="0"/>
                      <w:snapToGrid w:val="0"/>
                      <w:rPr>
                        <w:szCs w:val="21"/>
                      </w:rPr>
                    </w:pPr>
                    <w:r>
                      <w:t>安徽节源公司（注1）</w:t>
                    </w:r>
                  </w:p>
                </w:tc>
                <w:tc>
                  <w:tcPr>
                    <w:tcW w:w="758" w:type="pct"/>
                    <w:shd w:val="clear" w:color="auto" w:fill="auto"/>
                  </w:tcPr>
                  <w:p w14:paraId="0F89A5B5" w14:textId="77777777" w:rsidR="0030641C" w:rsidRDefault="0030641C" w:rsidP="00635D28">
                    <w:pPr>
                      <w:autoSpaceDE w:val="0"/>
                      <w:autoSpaceDN w:val="0"/>
                      <w:adjustRightInd w:val="0"/>
                      <w:snapToGrid w:val="0"/>
                      <w:jc w:val="right"/>
                      <w:rPr>
                        <w:szCs w:val="21"/>
                      </w:rPr>
                    </w:pPr>
                    <w:r>
                      <w:t>141,303,707.52</w:t>
                    </w:r>
                  </w:p>
                </w:tc>
                <w:tc>
                  <w:tcPr>
                    <w:tcW w:w="774" w:type="pct"/>
                    <w:shd w:val="clear" w:color="auto" w:fill="auto"/>
                  </w:tcPr>
                  <w:p w14:paraId="2EA6DD1B" w14:textId="77777777" w:rsidR="0030641C" w:rsidRDefault="0030641C" w:rsidP="00635D28">
                    <w:pPr>
                      <w:autoSpaceDE w:val="0"/>
                      <w:autoSpaceDN w:val="0"/>
                      <w:adjustRightInd w:val="0"/>
                      <w:snapToGrid w:val="0"/>
                      <w:jc w:val="right"/>
                      <w:rPr>
                        <w:szCs w:val="21"/>
                      </w:rPr>
                    </w:pPr>
                  </w:p>
                </w:tc>
                <w:tc>
                  <w:tcPr>
                    <w:tcW w:w="759" w:type="pct"/>
                    <w:shd w:val="clear" w:color="auto" w:fill="auto"/>
                  </w:tcPr>
                  <w:p w14:paraId="527D322B" w14:textId="77777777" w:rsidR="0030641C" w:rsidRDefault="0030641C" w:rsidP="00635D28">
                    <w:pPr>
                      <w:autoSpaceDE w:val="0"/>
                      <w:autoSpaceDN w:val="0"/>
                      <w:adjustRightInd w:val="0"/>
                      <w:snapToGrid w:val="0"/>
                      <w:jc w:val="right"/>
                      <w:rPr>
                        <w:szCs w:val="21"/>
                      </w:rPr>
                    </w:pPr>
                  </w:p>
                </w:tc>
                <w:tc>
                  <w:tcPr>
                    <w:tcW w:w="793" w:type="pct"/>
                    <w:shd w:val="clear" w:color="auto" w:fill="auto"/>
                  </w:tcPr>
                  <w:p w14:paraId="27FA81E6" w14:textId="77777777" w:rsidR="0030641C" w:rsidRDefault="0030641C" w:rsidP="00635D28">
                    <w:pPr>
                      <w:autoSpaceDE w:val="0"/>
                      <w:autoSpaceDN w:val="0"/>
                      <w:adjustRightInd w:val="0"/>
                      <w:snapToGrid w:val="0"/>
                      <w:jc w:val="right"/>
                      <w:rPr>
                        <w:szCs w:val="21"/>
                      </w:rPr>
                    </w:pPr>
                  </w:p>
                </w:tc>
                <w:tc>
                  <w:tcPr>
                    <w:tcW w:w="731" w:type="pct"/>
                    <w:shd w:val="clear" w:color="auto" w:fill="auto"/>
                  </w:tcPr>
                  <w:p w14:paraId="50562C12" w14:textId="77777777" w:rsidR="0030641C" w:rsidRDefault="0030641C" w:rsidP="00635D28">
                    <w:pPr>
                      <w:autoSpaceDE w:val="0"/>
                      <w:autoSpaceDN w:val="0"/>
                      <w:adjustRightInd w:val="0"/>
                      <w:snapToGrid w:val="0"/>
                      <w:jc w:val="right"/>
                      <w:rPr>
                        <w:szCs w:val="21"/>
                      </w:rPr>
                    </w:pPr>
                    <w:r>
                      <w:t>141,303,707.52</w:t>
                    </w:r>
                  </w:p>
                </w:tc>
              </w:tr>
            </w:sdtContent>
          </w:sdt>
          <w:sdt>
            <w:sdtPr>
              <w:rPr>
                <w:szCs w:val="21"/>
              </w:rPr>
              <w:alias w:val="商誉减值准备明细"/>
              <w:tag w:val="_TUP_d37e114a0e6649c2a767f2004a3d01f8"/>
              <w:id w:val="1592819828"/>
              <w:lock w:val="sdtLocked"/>
              <w:placeholder>
                <w:docPart w:val="69A801790BF84167AB09AE0F0364BE64"/>
              </w:placeholder>
            </w:sdtPr>
            <w:sdtEndPr>
              <w:rPr>
                <w:rFonts w:hint="eastAsia"/>
              </w:rPr>
            </w:sdtEndPr>
            <w:sdtContent>
              <w:tr w:rsidR="0030641C" w14:paraId="144615F5" w14:textId="77777777" w:rsidTr="00635D28">
                <w:trPr>
                  <w:trHeight w:val="70"/>
                  <w:jc w:val="center"/>
                </w:trPr>
                <w:tc>
                  <w:tcPr>
                    <w:tcW w:w="1183" w:type="pct"/>
                    <w:shd w:val="clear" w:color="auto" w:fill="auto"/>
                  </w:tcPr>
                  <w:p w14:paraId="4593B890" w14:textId="77777777" w:rsidR="0030641C" w:rsidRDefault="0030641C" w:rsidP="00635D28">
                    <w:pPr>
                      <w:autoSpaceDE w:val="0"/>
                      <w:autoSpaceDN w:val="0"/>
                      <w:adjustRightInd w:val="0"/>
                      <w:snapToGrid w:val="0"/>
                      <w:rPr>
                        <w:szCs w:val="21"/>
                      </w:rPr>
                    </w:pPr>
                    <w:r>
                      <w:t>德国HAZEMAG公司（注2）</w:t>
                    </w:r>
                  </w:p>
                </w:tc>
                <w:tc>
                  <w:tcPr>
                    <w:tcW w:w="758" w:type="pct"/>
                    <w:shd w:val="clear" w:color="auto" w:fill="auto"/>
                  </w:tcPr>
                  <w:p w14:paraId="4F1C5549" w14:textId="77777777" w:rsidR="0030641C" w:rsidRDefault="0030641C" w:rsidP="00635D28">
                    <w:pPr>
                      <w:autoSpaceDE w:val="0"/>
                      <w:autoSpaceDN w:val="0"/>
                      <w:adjustRightInd w:val="0"/>
                      <w:snapToGrid w:val="0"/>
                      <w:jc w:val="right"/>
                      <w:rPr>
                        <w:szCs w:val="21"/>
                      </w:rPr>
                    </w:pPr>
                    <w:r>
                      <w:t>138,523,931.05</w:t>
                    </w:r>
                  </w:p>
                </w:tc>
                <w:tc>
                  <w:tcPr>
                    <w:tcW w:w="774" w:type="pct"/>
                    <w:shd w:val="clear" w:color="auto" w:fill="auto"/>
                  </w:tcPr>
                  <w:p w14:paraId="0D00BDB8" w14:textId="77777777" w:rsidR="0030641C" w:rsidRDefault="0030641C" w:rsidP="00635D28">
                    <w:pPr>
                      <w:autoSpaceDE w:val="0"/>
                      <w:autoSpaceDN w:val="0"/>
                      <w:adjustRightInd w:val="0"/>
                      <w:snapToGrid w:val="0"/>
                      <w:jc w:val="right"/>
                      <w:rPr>
                        <w:szCs w:val="21"/>
                      </w:rPr>
                    </w:pPr>
                  </w:p>
                </w:tc>
                <w:tc>
                  <w:tcPr>
                    <w:tcW w:w="759" w:type="pct"/>
                    <w:shd w:val="clear" w:color="auto" w:fill="auto"/>
                  </w:tcPr>
                  <w:p w14:paraId="707AFA68" w14:textId="77777777" w:rsidR="0030641C" w:rsidRDefault="0030641C" w:rsidP="00635D28">
                    <w:pPr>
                      <w:autoSpaceDE w:val="0"/>
                      <w:autoSpaceDN w:val="0"/>
                      <w:adjustRightInd w:val="0"/>
                      <w:snapToGrid w:val="0"/>
                      <w:jc w:val="right"/>
                      <w:rPr>
                        <w:szCs w:val="21"/>
                      </w:rPr>
                    </w:pPr>
                  </w:p>
                </w:tc>
                <w:tc>
                  <w:tcPr>
                    <w:tcW w:w="793" w:type="pct"/>
                    <w:shd w:val="clear" w:color="auto" w:fill="auto"/>
                  </w:tcPr>
                  <w:p w14:paraId="38E55B52" w14:textId="77777777" w:rsidR="0030641C" w:rsidRDefault="0030641C" w:rsidP="00635D28">
                    <w:pPr>
                      <w:autoSpaceDE w:val="0"/>
                      <w:autoSpaceDN w:val="0"/>
                      <w:adjustRightInd w:val="0"/>
                      <w:snapToGrid w:val="0"/>
                      <w:jc w:val="right"/>
                      <w:rPr>
                        <w:szCs w:val="21"/>
                      </w:rPr>
                    </w:pPr>
                    <w:r>
                      <w:t>5,068,700.95</w:t>
                    </w:r>
                  </w:p>
                </w:tc>
                <w:tc>
                  <w:tcPr>
                    <w:tcW w:w="731" w:type="pct"/>
                    <w:shd w:val="clear" w:color="auto" w:fill="auto"/>
                  </w:tcPr>
                  <w:p w14:paraId="51ED3639" w14:textId="77777777" w:rsidR="0030641C" w:rsidRDefault="0030641C" w:rsidP="00635D28">
                    <w:pPr>
                      <w:autoSpaceDE w:val="0"/>
                      <w:autoSpaceDN w:val="0"/>
                      <w:adjustRightInd w:val="0"/>
                      <w:snapToGrid w:val="0"/>
                      <w:jc w:val="right"/>
                      <w:rPr>
                        <w:szCs w:val="21"/>
                      </w:rPr>
                    </w:pPr>
                    <w:r>
                      <w:t>133,455,230.10</w:t>
                    </w:r>
                  </w:p>
                </w:tc>
              </w:tr>
            </w:sdtContent>
          </w:sdt>
          <w:tr w:rsidR="0030641C" w14:paraId="1DE05DC2" w14:textId="77777777" w:rsidTr="00635D28">
            <w:trPr>
              <w:trHeight w:val="282"/>
              <w:jc w:val="center"/>
            </w:trPr>
            <w:sdt>
              <w:sdtPr>
                <w:tag w:val="_PLD_f745c6a175e34a8dbcb334c50e840038"/>
                <w:id w:val="769583270"/>
                <w:lock w:val="sdtLocked"/>
              </w:sdtPr>
              <w:sdtEndPr/>
              <w:sdtContent>
                <w:tc>
                  <w:tcPr>
                    <w:tcW w:w="1183" w:type="pct"/>
                    <w:shd w:val="clear" w:color="auto" w:fill="auto"/>
                    <w:vAlign w:val="center"/>
                  </w:tcPr>
                  <w:p w14:paraId="5FC50509" w14:textId="77777777" w:rsidR="0030641C" w:rsidRDefault="0030641C" w:rsidP="00635D28">
                    <w:pPr>
                      <w:autoSpaceDE w:val="0"/>
                      <w:autoSpaceDN w:val="0"/>
                      <w:adjustRightInd w:val="0"/>
                      <w:snapToGrid w:val="0"/>
                      <w:jc w:val="center"/>
                      <w:rPr>
                        <w:szCs w:val="21"/>
                        <w:u w:val="double"/>
                      </w:rPr>
                    </w:pPr>
                    <w:r>
                      <w:rPr>
                        <w:rFonts w:hint="eastAsia"/>
                        <w:szCs w:val="21"/>
                      </w:rPr>
                      <w:t>合计</w:t>
                    </w:r>
                  </w:p>
                </w:tc>
              </w:sdtContent>
            </w:sdt>
            <w:tc>
              <w:tcPr>
                <w:tcW w:w="758" w:type="pct"/>
                <w:shd w:val="clear" w:color="auto" w:fill="auto"/>
              </w:tcPr>
              <w:p w14:paraId="245F0A7B" w14:textId="77777777" w:rsidR="0030641C" w:rsidRDefault="0030641C" w:rsidP="00635D28">
                <w:pPr>
                  <w:autoSpaceDE w:val="0"/>
                  <w:autoSpaceDN w:val="0"/>
                  <w:adjustRightInd w:val="0"/>
                  <w:snapToGrid w:val="0"/>
                  <w:jc w:val="right"/>
                  <w:rPr>
                    <w:szCs w:val="21"/>
                  </w:rPr>
                </w:pPr>
                <w:r>
                  <w:t>337,592,529.68</w:t>
                </w:r>
              </w:p>
            </w:tc>
            <w:tc>
              <w:tcPr>
                <w:tcW w:w="774" w:type="pct"/>
                <w:shd w:val="clear" w:color="auto" w:fill="auto"/>
              </w:tcPr>
              <w:p w14:paraId="6D21CCD9" w14:textId="77777777" w:rsidR="0030641C" w:rsidRDefault="0030641C" w:rsidP="00635D28">
                <w:pPr>
                  <w:autoSpaceDE w:val="0"/>
                  <w:autoSpaceDN w:val="0"/>
                  <w:adjustRightInd w:val="0"/>
                  <w:snapToGrid w:val="0"/>
                  <w:jc w:val="right"/>
                  <w:rPr>
                    <w:szCs w:val="21"/>
                  </w:rPr>
                </w:pPr>
              </w:p>
            </w:tc>
            <w:tc>
              <w:tcPr>
                <w:tcW w:w="759" w:type="pct"/>
                <w:shd w:val="clear" w:color="auto" w:fill="auto"/>
              </w:tcPr>
              <w:p w14:paraId="44BC9B91" w14:textId="77777777" w:rsidR="0030641C" w:rsidRDefault="0030641C" w:rsidP="00635D28">
                <w:pPr>
                  <w:autoSpaceDE w:val="0"/>
                  <w:autoSpaceDN w:val="0"/>
                  <w:adjustRightInd w:val="0"/>
                  <w:snapToGrid w:val="0"/>
                  <w:jc w:val="right"/>
                  <w:rPr>
                    <w:szCs w:val="21"/>
                  </w:rPr>
                </w:pPr>
              </w:p>
            </w:tc>
            <w:tc>
              <w:tcPr>
                <w:tcW w:w="793" w:type="pct"/>
                <w:shd w:val="clear" w:color="auto" w:fill="auto"/>
              </w:tcPr>
              <w:p w14:paraId="12A8D189" w14:textId="77777777" w:rsidR="0030641C" w:rsidRDefault="0030641C" w:rsidP="00635D28">
                <w:pPr>
                  <w:autoSpaceDE w:val="0"/>
                  <w:autoSpaceDN w:val="0"/>
                  <w:adjustRightInd w:val="0"/>
                  <w:snapToGrid w:val="0"/>
                  <w:jc w:val="right"/>
                  <w:rPr>
                    <w:szCs w:val="21"/>
                  </w:rPr>
                </w:pPr>
                <w:r>
                  <w:t>5,068,700.95</w:t>
                </w:r>
              </w:p>
            </w:tc>
            <w:tc>
              <w:tcPr>
                <w:tcW w:w="731" w:type="pct"/>
                <w:shd w:val="clear" w:color="auto" w:fill="auto"/>
              </w:tcPr>
              <w:p w14:paraId="717B2FA9" w14:textId="77777777" w:rsidR="0030641C" w:rsidRDefault="0030641C" w:rsidP="00635D28">
                <w:pPr>
                  <w:autoSpaceDE w:val="0"/>
                  <w:autoSpaceDN w:val="0"/>
                  <w:adjustRightInd w:val="0"/>
                  <w:snapToGrid w:val="0"/>
                  <w:jc w:val="right"/>
                  <w:rPr>
                    <w:szCs w:val="21"/>
                  </w:rPr>
                </w:pPr>
                <w:r>
                  <w:t>332,523,828.73</w:t>
                </w:r>
              </w:p>
            </w:tc>
          </w:tr>
        </w:tbl>
        <w:p w14:paraId="43799C97" w14:textId="77777777" w:rsidR="0030641C" w:rsidRDefault="0030641C">
          <w:pPr>
            <w:pStyle w:val="affd"/>
          </w:pPr>
        </w:p>
        <w:p w14:paraId="2B7920C7" w14:textId="77777777" w:rsidR="00F81A9D" w:rsidRDefault="00D27BBC" w:rsidP="00A64AAF">
          <w:pPr>
            <w:pStyle w:val="4"/>
            <w:numPr>
              <w:ilvl w:val="3"/>
              <w:numId w:val="53"/>
            </w:numPr>
            <w:ind w:left="424" w:hangingChars="201" w:hanging="424"/>
          </w:pPr>
          <w:r>
            <w:rPr>
              <w:rFonts w:hint="eastAsia"/>
            </w:rPr>
            <w:t>商誉所在资产组或资产组组合的相关信息</w:t>
          </w:r>
        </w:p>
        <w:sdt>
          <w:sdtPr>
            <w:alias w:val="是否适用：商誉所在资产组或资产组组合的相关信息[双击切换]"/>
            <w:tag w:val="_GBC_9f9bd4d9cf084d4594694aa545981d14"/>
            <w:id w:val="-1632935182"/>
            <w:lock w:val="sdtContentLocked"/>
            <w:placeholder>
              <w:docPart w:val="GBC22222222222222222222222222222"/>
            </w:placeholder>
          </w:sdtPr>
          <w:sdtEndPr/>
          <w:sdtContent>
            <w:p w14:paraId="60EB368D" w14:textId="77777777" w:rsidR="00F81A9D" w:rsidRDefault="00D27BBC" w:rsidP="0030641C">
              <w:pPr>
                <w:pStyle w:val="affd"/>
              </w:pPr>
              <w:r>
                <w:fldChar w:fldCharType="begin"/>
              </w:r>
              <w:r w:rsidR="0030641C">
                <w:instrText xml:space="preserve"> MACROBUTTON  SnrToggleCheckbox □</w:instrText>
              </w:r>
              <w:r w:rsidR="0030641C">
                <w:instrText>适用</w:instrText>
              </w:r>
              <w:r w:rsidR="0030641C">
                <w:instrText xml:space="preserve"> </w:instrText>
              </w:r>
              <w:r>
                <w:fldChar w:fldCharType="end"/>
              </w:r>
              <w:r>
                <w:fldChar w:fldCharType="begin"/>
              </w:r>
              <w:r w:rsidR="0030641C">
                <w:instrText xml:space="preserve"> MACROBUTTON  SnrToggleCheckbox √</w:instrText>
              </w:r>
              <w:r w:rsidR="0030641C">
                <w:instrText>不适用</w:instrText>
              </w:r>
              <w:r w:rsidR="0030641C">
                <w:instrText xml:space="preserve"> </w:instrText>
              </w:r>
              <w:r>
                <w:fldChar w:fldCharType="end"/>
              </w:r>
            </w:p>
          </w:sdtContent>
        </w:sdt>
        <w:p w14:paraId="3A98AB45" w14:textId="77777777" w:rsidR="00F81A9D" w:rsidRDefault="00F81A9D">
          <w:pPr>
            <w:pStyle w:val="affd"/>
          </w:pPr>
        </w:p>
        <w:p w14:paraId="0DEF4D10" w14:textId="77777777" w:rsidR="00F81A9D" w:rsidRDefault="00D27BBC" w:rsidP="00A64AAF">
          <w:pPr>
            <w:pStyle w:val="4"/>
            <w:numPr>
              <w:ilvl w:val="3"/>
              <w:numId w:val="53"/>
            </w:numPr>
            <w:ind w:left="424" w:hangingChars="201" w:hanging="424"/>
          </w:pPr>
          <w:r>
            <w:rPr>
              <w:rFonts w:hint="eastAsia"/>
            </w:rPr>
            <w:lastRenderedPageBreak/>
            <w:t>说明商誉减值测试过程、关键参数（例如预计未来现金流量现值时的预测期增长率、稳定期增长率、利润率、折现率、预测期等，如适用）及商誉减值损失的确认方法</w:t>
          </w:r>
        </w:p>
        <w:sdt>
          <w:sdtPr>
            <w:alias w:val="是否适用：说明商誉减值测试过程、参数及商誉减值损失的确认方法[双击切换]"/>
            <w:tag w:val="_GBC_538215f0e019491d8a00405b6ad9554f"/>
            <w:id w:val="1066375494"/>
            <w:lock w:val="sdtContentLocked"/>
            <w:placeholder>
              <w:docPart w:val="GBC22222222222222222222222222222"/>
            </w:placeholder>
          </w:sdtPr>
          <w:sdtEndPr/>
          <w:sdtContent>
            <w:p w14:paraId="306C0DDE" w14:textId="77777777" w:rsidR="00F81A9D" w:rsidRDefault="00D27BBC">
              <w:pPr>
                <w:pStyle w:val="affd"/>
              </w:pPr>
              <w:r>
                <w:fldChar w:fldCharType="begin"/>
              </w:r>
              <w:r w:rsidR="0030641C">
                <w:instrText>MACROBUTTON  SnrToggleCheckbox √</w:instrText>
              </w:r>
              <w:r w:rsidR="0030641C">
                <w:instrText>适用</w:instrText>
              </w:r>
              <w:r w:rsidR="0030641C">
                <w:instrText xml:space="preserve"> </w:instrText>
              </w:r>
              <w:r>
                <w:fldChar w:fldCharType="end"/>
              </w:r>
              <w:r>
                <w:fldChar w:fldCharType="begin"/>
              </w:r>
              <w:r w:rsidR="0030641C">
                <w:instrText xml:space="preserve"> MACROBUTTON  SnrToggleCheckbox □</w:instrText>
              </w:r>
              <w:r w:rsidR="0030641C">
                <w:instrText>不适用</w:instrText>
              </w:r>
              <w:r w:rsidR="0030641C">
                <w:instrText xml:space="preserve"> </w:instrText>
              </w:r>
              <w:r>
                <w:fldChar w:fldCharType="end"/>
              </w:r>
            </w:p>
          </w:sdtContent>
        </w:sdt>
        <w:sdt>
          <w:sdtPr>
            <w:rPr>
              <w:szCs w:val="21"/>
            </w:rPr>
            <w:alias w:val="商誉的说明"/>
            <w:tag w:val="_GBC_f7e726246cb744668218aa3e519baa11"/>
            <w:id w:val="1851447544"/>
            <w:lock w:val="sdtLocked"/>
            <w:placeholder>
              <w:docPart w:val="GBC22222222222222222222222222222"/>
            </w:placeholder>
          </w:sdtPr>
          <w:sdtEndPr/>
          <w:sdtContent>
            <w:p w14:paraId="3C5CDA2F" w14:textId="6EDEFCF6" w:rsidR="0030641C" w:rsidRPr="0030641C" w:rsidRDefault="0030641C" w:rsidP="0089634A">
              <w:pPr>
                <w:spacing w:line="360" w:lineRule="exact"/>
                <w:ind w:firstLineChars="200" w:firstLine="420"/>
                <w:jc w:val="both"/>
                <w:rPr>
                  <w:szCs w:val="21"/>
                </w:rPr>
              </w:pPr>
              <w:r w:rsidRPr="0030641C">
                <w:rPr>
                  <w:rFonts w:hint="eastAsia"/>
                  <w:szCs w:val="21"/>
                </w:rPr>
                <w:t>注1：年末，本公司聘请中和资产评估有限公司对进行商</w:t>
              </w:r>
              <w:proofErr w:type="gramStart"/>
              <w:r w:rsidRPr="0030641C">
                <w:rPr>
                  <w:rFonts w:hint="eastAsia"/>
                  <w:szCs w:val="21"/>
                </w:rPr>
                <w:t>誉</w:t>
              </w:r>
              <w:proofErr w:type="gramEnd"/>
              <w:r w:rsidRPr="0030641C">
                <w:rPr>
                  <w:rFonts w:hint="eastAsia"/>
                  <w:szCs w:val="21"/>
                </w:rPr>
                <w:t>减值测试所涉及的安徽节源公司包含商誉资产组组合在价值咨询基准日2018年12月31日的可回收金额进行了测算，并于2019年3月</w:t>
              </w:r>
              <w:r w:rsidR="00D33B5C">
                <w:rPr>
                  <w:rFonts w:hint="eastAsia"/>
                  <w:szCs w:val="21"/>
                </w:rPr>
                <w:t>14</w:t>
              </w:r>
              <w:r w:rsidRPr="0030641C">
                <w:rPr>
                  <w:rFonts w:hint="eastAsia"/>
                  <w:szCs w:val="21"/>
                </w:rPr>
                <w:t>日出具了中和评</w:t>
              </w:r>
              <w:proofErr w:type="gramStart"/>
              <w:r w:rsidRPr="0030641C">
                <w:rPr>
                  <w:rFonts w:hint="eastAsia"/>
                  <w:szCs w:val="21"/>
                </w:rPr>
                <w:t>咨</w:t>
              </w:r>
              <w:proofErr w:type="gramEnd"/>
              <w:r w:rsidRPr="0030641C">
                <w:rPr>
                  <w:rFonts w:hint="eastAsia"/>
                  <w:szCs w:val="21"/>
                </w:rPr>
                <w:t>字（2019）第BJU2006号价值咨询报告。在预计投入成本可回收金额时，采用了与商誉有关的资产组组合来预计未来现金流量现值。</w:t>
              </w:r>
            </w:p>
            <w:p w14:paraId="512B236D" w14:textId="77777777" w:rsidR="0030641C" w:rsidRPr="0030641C" w:rsidRDefault="0030641C" w:rsidP="0089634A">
              <w:pPr>
                <w:spacing w:line="360" w:lineRule="exact"/>
                <w:ind w:firstLineChars="200" w:firstLine="420"/>
                <w:jc w:val="both"/>
                <w:rPr>
                  <w:szCs w:val="21"/>
                </w:rPr>
              </w:pPr>
              <w:r w:rsidRPr="0030641C">
                <w:rPr>
                  <w:rFonts w:hint="eastAsia"/>
                  <w:szCs w:val="21"/>
                </w:rPr>
                <w:t>价值咨询报告将节能环保改造服务与节能环保系统工程的经营性资产做为一个资产组，根据资产组的过往表现及未来经营的预期，对资产组未来现金流量做出估计，并按照税前权益资本成本12.34%折现后计算资产组的可收回价值。</w:t>
              </w:r>
            </w:p>
            <w:p w14:paraId="7EFAEB14" w14:textId="77777777" w:rsidR="0030641C" w:rsidRPr="0030641C" w:rsidRDefault="0030641C" w:rsidP="0089634A">
              <w:pPr>
                <w:spacing w:line="360" w:lineRule="exact"/>
                <w:ind w:firstLineChars="200" w:firstLine="420"/>
                <w:jc w:val="both"/>
                <w:rPr>
                  <w:szCs w:val="21"/>
                </w:rPr>
              </w:pPr>
              <w:r w:rsidRPr="0030641C">
                <w:rPr>
                  <w:rFonts w:hint="eastAsia"/>
                  <w:szCs w:val="21"/>
                </w:rPr>
                <w:t>经评估，安徽节源公司的资产组的可回收金额为138,830.56万元，比包含全体股东商誉的相关资产组的账面价值高2,411.75万元，则归属于本公司的商誉未发生减值。</w:t>
              </w:r>
            </w:p>
            <w:p w14:paraId="1791D009" w14:textId="77777777" w:rsidR="0030641C" w:rsidRPr="0030641C" w:rsidRDefault="0030641C" w:rsidP="0089634A">
              <w:pPr>
                <w:spacing w:line="360" w:lineRule="exact"/>
                <w:ind w:firstLineChars="200" w:firstLine="420"/>
                <w:jc w:val="both"/>
                <w:rPr>
                  <w:szCs w:val="21"/>
                </w:rPr>
              </w:pPr>
              <w:r w:rsidRPr="0030641C">
                <w:rPr>
                  <w:rFonts w:hint="eastAsia"/>
                  <w:szCs w:val="21"/>
                </w:rPr>
                <w:t>注2：年末</w:t>
              </w:r>
              <w:r w:rsidRPr="0030641C">
                <w:rPr>
                  <w:szCs w:val="21"/>
                </w:rPr>
                <w:t>，</w:t>
              </w:r>
              <w:r w:rsidRPr="0030641C">
                <w:rPr>
                  <w:rFonts w:hint="eastAsia"/>
                  <w:szCs w:val="21"/>
                </w:rPr>
                <w:t>本公司聘请中和资产评估有限公司对进行商誉减值测试所涉及的德国HAZEMAG公司包含商誉资产组组合在价值咨询基准日2018年12月31日的可回收金额进行</w:t>
              </w:r>
              <w:r w:rsidRPr="0030641C">
                <w:rPr>
                  <w:szCs w:val="21"/>
                </w:rPr>
                <w:t>了测算</w:t>
              </w:r>
              <w:r w:rsidRPr="0030641C">
                <w:rPr>
                  <w:rFonts w:hint="eastAsia"/>
                  <w:szCs w:val="21"/>
                </w:rPr>
                <w:t>，并于2019年3月10日</w:t>
              </w:r>
              <w:r w:rsidRPr="0030641C">
                <w:rPr>
                  <w:szCs w:val="21"/>
                </w:rPr>
                <w:t>出具了</w:t>
              </w:r>
              <w:r w:rsidRPr="0030641C">
                <w:rPr>
                  <w:rFonts w:hint="eastAsia"/>
                  <w:szCs w:val="21"/>
                </w:rPr>
                <w:t>中和评咨字（201</w:t>
              </w:r>
              <w:r w:rsidRPr="0030641C">
                <w:rPr>
                  <w:szCs w:val="21"/>
                </w:rPr>
                <w:t>9</w:t>
              </w:r>
              <w:r w:rsidRPr="0030641C">
                <w:rPr>
                  <w:rFonts w:hint="eastAsia"/>
                  <w:szCs w:val="21"/>
                </w:rPr>
                <w:t>）第BJ</w:t>
              </w:r>
              <w:r w:rsidRPr="0030641C">
                <w:rPr>
                  <w:szCs w:val="21"/>
                </w:rPr>
                <w:t>U2008</w:t>
              </w:r>
              <w:r w:rsidRPr="0030641C">
                <w:rPr>
                  <w:rFonts w:hint="eastAsia"/>
                  <w:szCs w:val="21"/>
                </w:rPr>
                <w:t>号</w:t>
              </w:r>
              <w:r w:rsidRPr="0030641C">
                <w:rPr>
                  <w:szCs w:val="21"/>
                </w:rPr>
                <w:t>价值咨询报告</w:t>
              </w:r>
              <w:r w:rsidRPr="0030641C">
                <w:rPr>
                  <w:rFonts w:hint="eastAsia"/>
                  <w:szCs w:val="21"/>
                </w:rPr>
                <w:t>。</w:t>
              </w:r>
              <w:r w:rsidRPr="0030641C">
                <w:rPr>
                  <w:szCs w:val="21"/>
                </w:rPr>
                <w:t>在预计投入成本可回收金额时，采用了与商誉有关的资产</w:t>
              </w:r>
              <w:r w:rsidRPr="0030641C">
                <w:rPr>
                  <w:rFonts w:hint="eastAsia"/>
                  <w:szCs w:val="21"/>
                </w:rPr>
                <w:t>组</w:t>
              </w:r>
              <w:r w:rsidRPr="0030641C">
                <w:rPr>
                  <w:szCs w:val="21"/>
                </w:rPr>
                <w:t>组合来预计未来现金流量现值。</w:t>
              </w:r>
            </w:p>
            <w:p w14:paraId="4FE6A86F" w14:textId="77777777" w:rsidR="0030641C" w:rsidRPr="0030641C" w:rsidRDefault="0030641C" w:rsidP="0089634A">
              <w:pPr>
                <w:spacing w:line="360" w:lineRule="exact"/>
                <w:ind w:firstLineChars="200" w:firstLine="420"/>
                <w:jc w:val="both"/>
                <w:rPr>
                  <w:szCs w:val="21"/>
                </w:rPr>
              </w:pPr>
              <w:r w:rsidRPr="0030641C">
                <w:rPr>
                  <w:rFonts w:hint="eastAsia"/>
                  <w:szCs w:val="21"/>
                </w:rPr>
                <w:t>价值咨询报告测试的资产组总计十四个，为十四家经营主体的经营性资产。根据资产组的过往表现及未来经营的预期，对资产组未来现金流量做出估计，再分别按照各自资产组所在国家的税前加权资本成本进行折现。</w:t>
              </w:r>
            </w:p>
            <w:p w14:paraId="5ED888E2" w14:textId="77777777" w:rsidR="0030641C" w:rsidRPr="0030641C" w:rsidRDefault="0030641C" w:rsidP="0089634A">
              <w:pPr>
                <w:spacing w:line="360" w:lineRule="exact"/>
                <w:ind w:firstLineChars="200" w:firstLine="420"/>
                <w:jc w:val="both"/>
                <w:rPr>
                  <w:szCs w:val="21"/>
                </w:rPr>
              </w:pPr>
              <w:r w:rsidRPr="0030641C">
                <w:rPr>
                  <w:rFonts w:hint="eastAsia"/>
                  <w:szCs w:val="21"/>
                </w:rPr>
                <w:t>经评估，德国HAZEMAG公司的资产组的可回收金额为15,286.96万欧元，比包含全体股东商誉的相关资产组的账面价值高296.27万欧元，则归属于本公司的商誉未发生减值。</w:t>
              </w:r>
            </w:p>
            <w:p w14:paraId="340828C8" w14:textId="77777777" w:rsidR="00F81A9D" w:rsidRDefault="00244448">
              <w:pPr>
                <w:rPr>
                  <w:szCs w:val="21"/>
                </w:rPr>
              </w:pPr>
            </w:p>
          </w:sdtContent>
        </w:sdt>
        <w:p w14:paraId="381162F7" w14:textId="77777777" w:rsidR="00F81A9D" w:rsidRDefault="00F81A9D">
          <w:pPr>
            <w:rPr>
              <w:szCs w:val="21"/>
            </w:rPr>
          </w:pPr>
        </w:p>
        <w:p w14:paraId="0E0E5D33" w14:textId="77777777" w:rsidR="00F81A9D" w:rsidRDefault="00D27BBC" w:rsidP="00A64AAF">
          <w:pPr>
            <w:pStyle w:val="4"/>
            <w:numPr>
              <w:ilvl w:val="3"/>
              <w:numId w:val="53"/>
            </w:numPr>
            <w:ind w:left="426" w:hanging="426"/>
            <w:rPr>
              <w:szCs w:val="21"/>
            </w:rPr>
          </w:pPr>
          <w:r>
            <w:rPr>
              <w:rFonts w:hint="eastAsia"/>
              <w:szCs w:val="21"/>
            </w:rPr>
            <w:t>商誉减值测试的影响</w:t>
          </w:r>
        </w:p>
        <w:sdt>
          <w:sdtPr>
            <w:rPr>
              <w:szCs w:val="21"/>
            </w:rPr>
            <w:alias w:val="是否适用：商誉减值测试的影响[双击切换]"/>
            <w:tag w:val="_GBC_6e248399119945f99696928d9d08c459"/>
            <w:id w:val="440260353"/>
            <w:lock w:val="sdtContentLocked"/>
            <w:placeholder>
              <w:docPart w:val="GBC22222222222222222222222222222"/>
            </w:placeholder>
          </w:sdtPr>
          <w:sdtEndPr/>
          <w:sdtContent>
            <w:p w14:paraId="581A1B3C" w14:textId="77777777" w:rsidR="00F81A9D" w:rsidRDefault="00D27BBC" w:rsidP="0030641C">
              <w:pPr>
                <w:rPr>
                  <w:szCs w:val="21"/>
                </w:rPr>
              </w:pPr>
              <w:r>
                <w:rPr>
                  <w:szCs w:val="21"/>
                </w:rPr>
                <w:fldChar w:fldCharType="begin"/>
              </w:r>
              <w:r w:rsidR="0030641C">
                <w:rPr>
                  <w:szCs w:val="21"/>
                </w:rPr>
                <w:instrText xml:space="preserve"> MACROBUTTON  SnrToggleCheckbox □适用 </w:instrText>
              </w:r>
              <w:r>
                <w:rPr>
                  <w:szCs w:val="21"/>
                </w:rPr>
                <w:fldChar w:fldCharType="end"/>
              </w:r>
              <w:r>
                <w:rPr>
                  <w:szCs w:val="21"/>
                </w:rPr>
                <w:fldChar w:fldCharType="begin"/>
              </w:r>
              <w:r w:rsidR="0030641C">
                <w:rPr>
                  <w:szCs w:val="21"/>
                </w:rPr>
                <w:instrText xml:space="preserve"> MACROBUTTON  SnrToggleCheckbox √不适用 </w:instrText>
              </w:r>
              <w:r>
                <w:rPr>
                  <w:szCs w:val="21"/>
                </w:rPr>
                <w:fldChar w:fldCharType="end"/>
              </w:r>
            </w:p>
          </w:sdtContent>
        </w:sdt>
        <w:p w14:paraId="7C939EFD" w14:textId="77777777" w:rsidR="00F81A9D" w:rsidRDefault="00F81A9D">
          <w:pPr>
            <w:rPr>
              <w:szCs w:val="21"/>
            </w:rPr>
          </w:pPr>
        </w:p>
        <w:p w14:paraId="46475A14" w14:textId="77777777" w:rsidR="00F81A9D" w:rsidRDefault="00D27BBC">
          <w:pPr>
            <w:pStyle w:val="affd"/>
          </w:pPr>
          <w:proofErr w:type="spellStart"/>
          <w:r>
            <w:rPr>
              <w:rFonts w:hint="eastAsia"/>
            </w:rPr>
            <w:t>其他说明</w:t>
          </w:r>
          <w:proofErr w:type="spellEnd"/>
        </w:p>
        <w:sdt>
          <w:sdtPr>
            <w:alias w:val="是否适用：商誉其他需要说明的事项[双击切换]"/>
            <w:tag w:val="_GBC_99f8ebd0cb464294bea4051ad19cf581"/>
            <w:id w:val="817613068"/>
            <w:lock w:val="sdtContentLocked"/>
            <w:placeholder>
              <w:docPart w:val="GBC22222222222222222222222222222"/>
            </w:placeholder>
          </w:sdtPr>
          <w:sdtEndPr/>
          <w:sdtContent>
            <w:p w14:paraId="3A578902" w14:textId="77777777" w:rsidR="00F81A9D" w:rsidRDefault="00D27BBC">
              <w:pPr>
                <w:pStyle w:val="affd"/>
              </w:pPr>
              <w:r>
                <w:fldChar w:fldCharType="begin"/>
              </w:r>
              <w:r w:rsidR="0030641C">
                <w:instrText>MACROBUTTON  SnrToggleCheckbox √</w:instrText>
              </w:r>
              <w:r w:rsidR="0030641C">
                <w:instrText>适用</w:instrText>
              </w:r>
              <w:r w:rsidR="0030641C">
                <w:instrText xml:space="preserve"> </w:instrText>
              </w:r>
              <w:r>
                <w:fldChar w:fldCharType="end"/>
              </w:r>
              <w:r>
                <w:fldChar w:fldCharType="begin"/>
              </w:r>
              <w:r w:rsidR="0030641C">
                <w:instrText xml:space="preserve"> MACROBUTTON  SnrToggleCheckbox □</w:instrText>
              </w:r>
              <w:r w:rsidR="0030641C">
                <w:instrText>不适用</w:instrText>
              </w:r>
              <w:r w:rsidR="0030641C">
                <w:instrText xml:space="preserve"> </w:instrText>
              </w:r>
              <w:r>
                <w:fldChar w:fldCharType="end"/>
              </w:r>
            </w:p>
          </w:sdtContent>
        </w:sdt>
        <w:sdt>
          <w:sdtPr>
            <w:rPr>
              <w:szCs w:val="21"/>
            </w:rPr>
            <w:alias w:val="商誉其他需要说明的事项"/>
            <w:tag w:val="_GBC_f4f0a45ebed1481992b673e4a35ff7bb"/>
            <w:id w:val="981657656"/>
            <w:lock w:val="sdtLocked"/>
            <w:placeholder>
              <w:docPart w:val="GBC22222222222222222222222222222"/>
            </w:placeholder>
          </w:sdtPr>
          <w:sdtEndPr/>
          <w:sdtContent>
            <w:p w14:paraId="4B2FE01A" w14:textId="77777777" w:rsidR="00F81A9D" w:rsidRDefault="0030641C">
              <w:pPr>
                <w:snapToGrid w:val="0"/>
                <w:spacing w:line="240" w:lineRule="atLeast"/>
                <w:rPr>
                  <w:szCs w:val="21"/>
                </w:rPr>
              </w:pPr>
              <w:r w:rsidRPr="0030641C">
                <w:rPr>
                  <w:rFonts w:hint="eastAsia"/>
                  <w:szCs w:val="21"/>
                </w:rPr>
                <w:t>德国</w:t>
              </w:r>
              <w:r w:rsidRPr="0030641C">
                <w:rPr>
                  <w:szCs w:val="21"/>
                </w:rPr>
                <w:t>HAZEMAG公司商誉原值及减值准备的减少为欧元兑人民币年初年末汇率波动所致。</w:t>
              </w:r>
            </w:p>
          </w:sdtContent>
        </w:sdt>
        <w:p w14:paraId="06B51F23" w14:textId="77777777" w:rsidR="00F81A9D" w:rsidRDefault="00244448">
          <w:pPr>
            <w:snapToGrid w:val="0"/>
            <w:spacing w:line="240" w:lineRule="atLeast"/>
            <w:rPr>
              <w:rFonts w:cstheme="minorBidi"/>
              <w:kern w:val="2"/>
              <w:szCs w:val="21"/>
            </w:rPr>
          </w:pPr>
        </w:p>
      </w:sdtContent>
    </w:sdt>
    <w:sdt>
      <w:sdtPr>
        <w:rPr>
          <w:rFonts w:ascii="宋体" w:hAnsi="宋体" w:cs="宋体" w:hint="eastAsia"/>
          <w:b w:val="0"/>
          <w:bCs w:val="0"/>
          <w:kern w:val="0"/>
          <w:szCs w:val="21"/>
        </w:rPr>
        <w:alias w:val="模块:长期待摊费用"/>
        <w:tag w:val="_SEC_a4ccbe4057b4410cb2b998d6b11165cd"/>
        <w:id w:val="368035317"/>
        <w:lock w:val="sdtLocked"/>
        <w:placeholder>
          <w:docPart w:val="GBC22222222222222222222222222222"/>
        </w:placeholder>
      </w:sdtPr>
      <w:sdtEndPr>
        <w:rPr>
          <w:rFonts w:cstheme="minorBidi" w:hint="default"/>
          <w:kern w:val="2"/>
        </w:rPr>
      </w:sdtEndPr>
      <w:sdtContent>
        <w:p w14:paraId="6D784573" w14:textId="77777777" w:rsidR="00F81A9D" w:rsidRDefault="00D27BBC" w:rsidP="00A64AAF">
          <w:pPr>
            <w:pStyle w:val="3"/>
            <w:numPr>
              <w:ilvl w:val="0"/>
              <w:numId w:val="3"/>
            </w:numPr>
            <w:tabs>
              <w:tab w:val="left" w:pos="504"/>
            </w:tabs>
            <w:rPr>
              <w:rFonts w:ascii="宋体" w:hAnsi="宋体"/>
              <w:szCs w:val="21"/>
            </w:rPr>
          </w:pPr>
          <w:r>
            <w:rPr>
              <w:rFonts w:ascii="宋体" w:hAnsi="宋体" w:hint="eastAsia"/>
              <w:szCs w:val="21"/>
            </w:rPr>
            <w:t>长期待摊费用</w:t>
          </w:r>
        </w:p>
        <w:sdt>
          <w:sdtPr>
            <w:alias w:val="是否适用：长期待摊费用[双击切换]"/>
            <w:tag w:val="_GBC_cbcb541b65cd4be6b93f357c0fdd9f09"/>
            <w:id w:val="-981235497"/>
            <w:lock w:val="sdtContentLocked"/>
            <w:placeholder>
              <w:docPart w:val="GBC22222222222222222222222222222"/>
            </w:placeholder>
          </w:sdtPr>
          <w:sdtEndPr/>
          <w:sdtContent>
            <w:p w14:paraId="3A0D2E69" w14:textId="77777777" w:rsidR="00F81A9D" w:rsidRDefault="00D27BBC">
              <w:pPr>
                <w:pStyle w:val="affd"/>
              </w:pPr>
              <w:r>
                <w:fldChar w:fldCharType="begin"/>
              </w:r>
              <w:r w:rsidR="0030641C">
                <w:instrText>MACROBUTTON  SnrToggleCheckbox √</w:instrText>
              </w:r>
              <w:r w:rsidR="0030641C">
                <w:instrText>适用</w:instrText>
              </w:r>
              <w:r w:rsidR="0030641C">
                <w:instrText xml:space="preserve"> </w:instrText>
              </w:r>
              <w:r>
                <w:fldChar w:fldCharType="end"/>
              </w:r>
              <w:r>
                <w:fldChar w:fldCharType="begin"/>
              </w:r>
              <w:r w:rsidR="0030641C">
                <w:instrText xml:space="preserve"> MACROBUTTON  SnrToggleCheckbox □</w:instrText>
              </w:r>
              <w:r w:rsidR="0030641C">
                <w:instrText>不适用</w:instrText>
              </w:r>
              <w:r w:rsidR="0030641C">
                <w:instrText xml:space="preserve"> </w:instrText>
              </w:r>
              <w:r>
                <w:fldChar w:fldCharType="end"/>
              </w:r>
            </w:p>
          </w:sdtContent>
        </w:sdt>
        <w:p w14:paraId="26BA3FB2" w14:textId="77777777" w:rsidR="00F81A9D" w:rsidRDefault="00D27BBC">
          <w:pPr>
            <w:jc w:val="right"/>
            <w:rPr>
              <w:szCs w:val="21"/>
            </w:rPr>
          </w:pPr>
          <w:r>
            <w:rPr>
              <w:rFonts w:hint="eastAsia"/>
              <w:szCs w:val="21"/>
            </w:rPr>
            <w:t>单位：</w:t>
          </w:r>
          <w:sdt>
            <w:sdtPr>
              <w:rPr>
                <w:rFonts w:hint="eastAsia"/>
                <w:szCs w:val="21"/>
              </w:rPr>
              <w:alias w:val="单位：财务附注：长期待摊费用"/>
              <w:tag w:val="_GBC_bcda40ca2da04d5da4a9e3293430f9ac"/>
              <w:id w:val="17076417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长期待摊费用"/>
              <w:tag w:val="_GBC_45bcea706579408d8f2a7cd4ab5ef115"/>
              <w:id w:val="-196203279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a7"/>
            <w:tblW w:w="5000" w:type="pct"/>
            <w:tblLook w:val="0000" w:firstRow="0" w:lastRow="0" w:firstColumn="0" w:lastColumn="0" w:noHBand="0" w:noVBand="0"/>
          </w:tblPr>
          <w:tblGrid>
            <w:gridCol w:w="1057"/>
            <w:gridCol w:w="1581"/>
            <w:gridCol w:w="1686"/>
            <w:gridCol w:w="1686"/>
            <w:gridCol w:w="1127"/>
            <w:gridCol w:w="1686"/>
          </w:tblGrid>
          <w:tr w:rsidR="0030641C" w14:paraId="36E6CF95" w14:textId="77777777" w:rsidTr="00635D28">
            <w:sdt>
              <w:sdtPr>
                <w:tag w:val="_PLD_d70e367624f544f28430d4fa9dc10540"/>
                <w:id w:val="-1007681965"/>
                <w:lock w:val="sdtLocked"/>
              </w:sdtPr>
              <w:sdtEndPr/>
              <w:sdtContent>
                <w:tc>
                  <w:tcPr>
                    <w:tcW w:w="800" w:type="pct"/>
                  </w:tcPr>
                  <w:p w14:paraId="522A696D" w14:textId="77777777" w:rsidR="0030641C" w:rsidRDefault="0030641C" w:rsidP="00635D28">
                    <w:pPr>
                      <w:jc w:val="center"/>
                      <w:rPr>
                        <w:szCs w:val="21"/>
                      </w:rPr>
                    </w:pPr>
                    <w:r>
                      <w:rPr>
                        <w:rFonts w:hint="eastAsia"/>
                        <w:szCs w:val="21"/>
                      </w:rPr>
                      <w:t>项目</w:t>
                    </w:r>
                  </w:p>
                </w:tc>
              </w:sdtContent>
            </w:sdt>
            <w:sdt>
              <w:sdtPr>
                <w:tag w:val="_PLD_e9e93178bf6e4ae6b25e934d80cadf90"/>
                <w:id w:val="767738644"/>
                <w:lock w:val="sdtLocked"/>
              </w:sdtPr>
              <w:sdtEndPr/>
              <w:sdtContent>
                <w:tc>
                  <w:tcPr>
                    <w:tcW w:w="827" w:type="pct"/>
                  </w:tcPr>
                  <w:p w14:paraId="401B6BAA" w14:textId="77777777" w:rsidR="0030641C" w:rsidRDefault="0030641C" w:rsidP="00635D28">
                    <w:pPr>
                      <w:jc w:val="center"/>
                      <w:rPr>
                        <w:szCs w:val="21"/>
                      </w:rPr>
                    </w:pPr>
                    <w:r>
                      <w:rPr>
                        <w:rFonts w:hint="eastAsia"/>
                        <w:szCs w:val="21"/>
                      </w:rPr>
                      <w:t>期初余额</w:t>
                    </w:r>
                  </w:p>
                </w:tc>
              </w:sdtContent>
            </w:sdt>
            <w:sdt>
              <w:sdtPr>
                <w:tag w:val="_PLD_b0304019406b49bba87fd5d26e9e77a3"/>
                <w:id w:val="1336350856"/>
                <w:lock w:val="sdtLocked"/>
              </w:sdtPr>
              <w:sdtEndPr/>
              <w:sdtContent>
                <w:tc>
                  <w:tcPr>
                    <w:tcW w:w="827" w:type="pct"/>
                  </w:tcPr>
                  <w:p w14:paraId="76FE3644" w14:textId="77777777" w:rsidR="0030641C" w:rsidRDefault="0030641C" w:rsidP="00635D28">
                    <w:pPr>
                      <w:jc w:val="center"/>
                      <w:rPr>
                        <w:szCs w:val="21"/>
                      </w:rPr>
                    </w:pPr>
                    <w:r>
                      <w:rPr>
                        <w:rFonts w:hint="eastAsia"/>
                        <w:szCs w:val="21"/>
                      </w:rPr>
                      <w:t>本期增加金额</w:t>
                    </w:r>
                  </w:p>
                </w:tc>
              </w:sdtContent>
            </w:sdt>
            <w:sdt>
              <w:sdtPr>
                <w:tag w:val="_PLD_e1350bea96cf4f45a6200cab08f11722"/>
                <w:id w:val="1573625229"/>
                <w:lock w:val="sdtLocked"/>
              </w:sdtPr>
              <w:sdtEndPr/>
              <w:sdtContent>
                <w:tc>
                  <w:tcPr>
                    <w:tcW w:w="827" w:type="pct"/>
                  </w:tcPr>
                  <w:p w14:paraId="1174C2EC" w14:textId="77777777" w:rsidR="0030641C" w:rsidRDefault="0030641C" w:rsidP="00635D28">
                    <w:pPr>
                      <w:jc w:val="center"/>
                      <w:rPr>
                        <w:szCs w:val="21"/>
                      </w:rPr>
                    </w:pPr>
                    <w:r>
                      <w:rPr>
                        <w:rFonts w:hint="eastAsia"/>
                        <w:szCs w:val="21"/>
                      </w:rPr>
                      <w:t>本期摊销金额</w:t>
                    </w:r>
                  </w:p>
                </w:tc>
              </w:sdtContent>
            </w:sdt>
            <w:sdt>
              <w:sdtPr>
                <w:tag w:val="_PLD_dd7c0d5ab3334691b3e0047d34ecb634"/>
                <w:id w:val="2085639208"/>
                <w:lock w:val="sdtLocked"/>
              </w:sdtPr>
              <w:sdtEndPr/>
              <w:sdtContent>
                <w:tc>
                  <w:tcPr>
                    <w:tcW w:w="840" w:type="pct"/>
                  </w:tcPr>
                  <w:p w14:paraId="476680B8" w14:textId="77777777" w:rsidR="0030641C" w:rsidRDefault="0030641C" w:rsidP="00635D28">
                    <w:pPr>
                      <w:jc w:val="center"/>
                      <w:rPr>
                        <w:szCs w:val="21"/>
                      </w:rPr>
                    </w:pPr>
                    <w:r>
                      <w:rPr>
                        <w:rFonts w:hint="eastAsia"/>
                        <w:szCs w:val="21"/>
                      </w:rPr>
                      <w:t>其他减少金额</w:t>
                    </w:r>
                  </w:p>
                </w:tc>
              </w:sdtContent>
            </w:sdt>
            <w:sdt>
              <w:sdtPr>
                <w:tag w:val="_PLD_3ab32d124e7942f1b1f82c0287c9220f"/>
                <w:id w:val="-698707219"/>
                <w:lock w:val="sdtLocked"/>
              </w:sdtPr>
              <w:sdtEndPr/>
              <w:sdtContent>
                <w:tc>
                  <w:tcPr>
                    <w:tcW w:w="879" w:type="pct"/>
                  </w:tcPr>
                  <w:p w14:paraId="4264FA65" w14:textId="77777777" w:rsidR="0030641C" w:rsidRDefault="0030641C" w:rsidP="00635D28">
                    <w:pPr>
                      <w:jc w:val="center"/>
                      <w:rPr>
                        <w:szCs w:val="21"/>
                      </w:rPr>
                    </w:pPr>
                    <w:r>
                      <w:rPr>
                        <w:rFonts w:hint="eastAsia"/>
                        <w:szCs w:val="21"/>
                      </w:rPr>
                      <w:t>期末余额</w:t>
                    </w:r>
                  </w:p>
                </w:tc>
              </w:sdtContent>
            </w:sdt>
          </w:tr>
          <w:sdt>
            <w:sdtPr>
              <w:rPr>
                <w:rFonts w:asciiTheme="minorHAnsi" w:eastAsiaTheme="minorEastAsia" w:hAnsiTheme="minorHAnsi" w:cstheme="minorBidi" w:hint="eastAsia"/>
                <w:kern w:val="2"/>
                <w:szCs w:val="21"/>
              </w:rPr>
              <w:alias w:val="长期待摊费用明细"/>
              <w:tag w:val="_TUP_969d22a473614010ab4861b5a43a6426"/>
              <w:id w:val="-316112411"/>
              <w:lock w:val="sdtLocked"/>
              <w:placeholder>
                <w:docPart w:val="7CD0E5349EEA46219480DFC1D40CE872"/>
              </w:placeholder>
            </w:sdtPr>
            <w:sdtEndPr/>
            <w:sdtContent>
              <w:tr w:rsidR="0030641C" w14:paraId="3EE8CA4B" w14:textId="77777777" w:rsidTr="00635D28">
                <w:tc>
                  <w:tcPr>
                    <w:tcW w:w="800" w:type="pct"/>
                  </w:tcPr>
                  <w:p w14:paraId="4FB64744" w14:textId="77777777" w:rsidR="0030641C" w:rsidRDefault="0030641C" w:rsidP="00635D28">
                    <w:pPr>
                      <w:rPr>
                        <w:szCs w:val="21"/>
                      </w:rPr>
                    </w:pPr>
                    <w:r>
                      <w:t>保函手续费</w:t>
                    </w:r>
                  </w:p>
                </w:tc>
                <w:tc>
                  <w:tcPr>
                    <w:tcW w:w="827" w:type="pct"/>
                  </w:tcPr>
                  <w:p w14:paraId="1ED8E820" w14:textId="77777777" w:rsidR="0030641C" w:rsidRDefault="0030641C" w:rsidP="00635D28">
                    <w:pPr>
                      <w:jc w:val="right"/>
                      <w:rPr>
                        <w:szCs w:val="21"/>
                      </w:rPr>
                    </w:pPr>
                    <w:r>
                      <w:t>4,114,740.85</w:t>
                    </w:r>
                  </w:p>
                </w:tc>
                <w:tc>
                  <w:tcPr>
                    <w:tcW w:w="827" w:type="pct"/>
                  </w:tcPr>
                  <w:p w14:paraId="024DE719" w14:textId="77777777" w:rsidR="0030641C" w:rsidRDefault="0030641C" w:rsidP="00635D28">
                    <w:pPr>
                      <w:jc w:val="right"/>
                      <w:rPr>
                        <w:szCs w:val="21"/>
                      </w:rPr>
                    </w:pPr>
                    <w:r>
                      <w:t>10,089,564.32</w:t>
                    </w:r>
                  </w:p>
                </w:tc>
                <w:tc>
                  <w:tcPr>
                    <w:tcW w:w="827" w:type="pct"/>
                  </w:tcPr>
                  <w:p w14:paraId="01A76AE6" w14:textId="77777777" w:rsidR="0030641C" w:rsidRDefault="0030641C" w:rsidP="00635D28">
                    <w:pPr>
                      <w:jc w:val="right"/>
                      <w:rPr>
                        <w:szCs w:val="21"/>
                      </w:rPr>
                    </w:pPr>
                    <w:r>
                      <w:t>5,477,151.99</w:t>
                    </w:r>
                  </w:p>
                </w:tc>
                <w:tc>
                  <w:tcPr>
                    <w:tcW w:w="840" w:type="pct"/>
                  </w:tcPr>
                  <w:p w14:paraId="0EBCB19B" w14:textId="77777777" w:rsidR="0030641C" w:rsidRDefault="0030641C" w:rsidP="00635D28">
                    <w:pPr>
                      <w:jc w:val="right"/>
                      <w:rPr>
                        <w:szCs w:val="21"/>
                      </w:rPr>
                    </w:pPr>
                  </w:p>
                </w:tc>
                <w:tc>
                  <w:tcPr>
                    <w:tcW w:w="879" w:type="pct"/>
                  </w:tcPr>
                  <w:p w14:paraId="77F64CAF" w14:textId="77777777" w:rsidR="0030641C" w:rsidRDefault="0030641C" w:rsidP="00635D28">
                    <w:pPr>
                      <w:jc w:val="right"/>
                      <w:rPr>
                        <w:szCs w:val="21"/>
                      </w:rPr>
                    </w:pPr>
                    <w:r>
                      <w:t>8,727,153.18</w:t>
                    </w:r>
                  </w:p>
                </w:tc>
              </w:tr>
            </w:sdtContent>
          </w:sdt>
          <w:sdt>
            <w:sdtPr>
              <w:rPr>
                <w:rFonts w:asciiTheme="minorHAnsi" w:eastAsiaTheme="minorEastAsia" w:hAnsiTheme="minorHAnsi" w:cstheme="minorBidi" w:hint="eastAsia"/>
                <w:kern w:val="2"/>
                <w:szCs w:val="21"/>
              </w:rPr>
              <w:alias w:val="长期待摊费用明细"/>
              <w:tag w:val="_TUP_969d22a473614010ab4861b5a43a6426"/>
              <w:id w:val="-2088764700"/>
              <w:lock w:val="sdtLocked"/>
              <w:placeholder>
                <w:docPart w:val="7CD0E5349EEA46219480DFC1D40CE872"/>
              </w:placeholder>
            </w:sdtPr>
            <w:sdtEndPr/>
            <w:sdtContent>
              <w:tr w:rsidR="0030641C" w14:paraId="5BCC858D" w14:textId="77777777" w:rsidTr="00635D28">
                <w:tc>
                  <w:tcPr>
                    <w:tcW w:w="800" w:type="pct"/>
                  </w:tcPr>
                  <w:p w14:paraId="03A580E2" w14:textId="77777777" w:rsidR="0030641C" w:rsidRDefault="0030641C" w:rsidP="00635D28">
                    <w:pPr>
                      <w:rPr>
                        <w:szCs w:val="21"/>
                      </w:rPr>
                    </w:pPr>
                    <w:r>
                      <w:t>房屋装修费</w:t>
                    </w:r>
                  </w:p>
                </w:tc>
                <w:tc>
                  <w:tcPr>
                    <w:tcW w:w="827" w:type="pct"/>
                  </w:tcPr>
                  <w:p w14:paraId="7F4E0536" w14:textId="77777777" w:rsidR="0030641C" w:rsidRDefault="0030641C" w:rsidP="00635D28">
                    <w:pPr>
                      <w:jc w:val="right"/>
                      <w:rPr>
                        <w:szCs w:val="21"/>
                      </w:rPr>
                    </w:pPr>
                    <w:r>
                      <w:t>11,175,872.98</w:t>
                    </w:r>
                  </w:p>
                </w:tc>
                <w:tc>
                  <w:tcPr>
                    <w:tcW w:w="827" w:type="pct"/>
                  </w:tcPr>
                  <w:p w14:paraId="6F2AE1C6" w14:textId="77777777" w:rsidR="0030641C" w:rsidRDefault="0030641C" w:rsidP="00635D28">
                    <w:pPr>
                      <w:jc w:val="right"/>
                      <w:rPr>
                        <w:szCs w:val="21"/>
                      </w:rPr>
                    </w:pPr>
                    <w:r>
                      <w:t>521,254.54</w:t>
                    </w:r>
                  </w:p>
                </w:tc>
                <w:tc>
                  <w:tcPr>
                    <w:tcW w:w="827" w:type="pct"/>
                  </w:tcPr>
                  <w:p w14:paraId="5B245E31" w14:textId="77777777" w:rsidR="0030641C" w:rsidRDefault="0030641C" w:rsidP="00635D28">
                    <w:pPr>
                      <w:jc w:val="right"/>
                      <w:rPr>
                        <w:szCs w:val="21"/>
                      </w:rPr>
                    </w:pPr>
                    <w:r>
                      <w:t>2,313,889.53</w:t>
                    </w:r>
                  </w:p>
                </w:tc>
                <w:tc>
                  <w:tcPr>
                    <w:tcW w:w="840" w:type="pct"/>
                  </w:tcPr>
                  <w:p w14:paraId="1D3E61FB" w14:textId="77777777" w:rsidR="0030641C" w:rsidRDefault="0030641C" w:rsidP="00635D28">
                    <w:pPr>
                      <w:jc w:val="right"/>
                      <w:rPr>
                        <w:szCs w:val="21"/>
                      </w:rPr>
                    </w:pPr>
                  </w:p>
                </w:tc>
                <w:tc>
                  <w:tcPr>
                    <w:tcW w:w="879" w:type="pct"/>
                  </w:tcPr>
                  <w:p w14:paraId="7D41AE66" w14:textId="77777777" w:rsidR="0030641C" w:rsidRDefault="0030641C" w:rsidP="00635D28">
                    <w:pPr>
                      <w:jc w:val="right"/>
                      <w:rPr>
                        <w:szCs w:val="21"/>
                      </w:rPr>
                    </w:pPr>
                    <w:r>
                      <w:t>9,383,237.99</w:t>
                    </w:r>
                  </w:p>
                </w:tc>
              </w:tr>
            </w:sdtContent>
          </w:sdt>
          <w:sdt>
            <w:sdtPr>
              <w:rPr>
                <w:rFonts w:asciiTheme="minorHAnsi" w:eastAsiaTheme="minorEastAsia" w:hAnsiTheme="minorHAnsi" w:cstheme="minorBidi" w:hint="eastAsia"/>
                <w:kern w:val="2"/>
                <w:szCs w:val="21"/>
              </w:rPr>
              <w:alias w:val="长期待摊费用明细"/>
              <w:tag w:val="_TUP_969d22a473614010ab4861b5a43a6426"/>
              <w:id w:val="1678920660"/>
              <w:lock w:val="sdtLocked"/>
              <w:placeholder>
                <w:docPart w:val="7CD0E5349EEA46219480DFC1D40CE872"/>
              </w:placeholder>
            </w:sdtPr>
            <w:sdtEndPr/>
            <w:sdtContent>
              <w:tr w:rsidR="0030641C" w14:paraId="4C357984" w14:textId="77777777" w:rsidTr="00635D28">
                <w:tc>
                  <w:tcPr>
                    <w:tcW w:w="800" w:type="pct"/>
                  </w:tcPr>
                  <w:p w14:paraId="502C4DDC" w14:textId="77777777" w:rsidR="0030641C" w:rsidRDefault="0030641C" w:rsidP="00635D28">
                    <w:pPr>
                      <w:rPr>
                        <w:szCs w:val="21"/>
                      </w:rPr>
                    </w:pPr>
                    <w:r>
                      <w:t>项目代理费</w:t>
                    </w:r>
                  </w:p>
                </w:tc>
                <w:tc>
                  <w:tcPr>
                    <w:tcW w:w="827" w:type="pct"/>
                  </w:tcPr>
                  <w:p w14:paraId="4EB3D061" w14:textId="77777777" w:rsidR="0030641C" w:rsidRDefault="0030641C" w:rsidP="00635D28">
                    <w:pPr>
                      <w:jc w:val="right"/>
                      <w:rPr>
                        <w:szCs w:val="21"/>
                      </w:rPr>
                    </w:pPr>
                    <w:r>
                      <w:t>56,273,672.33</w:t>
                    </w:r>
                  </w:p>
                </w:tc>
                <w:tc>
                  <w:tcPr>
                    <w:tcW w:w="827" w:type="pct"/>
                  </w:tcPr>
                  <w:p w14:paraId="634E02CF" w14:textId="77777777" w:rsidR="0030641C" w:rsidRDefault="0030641C" w:rsidP="00635D28">
                    <w:pPr>
                      <w:jc w:val="right"/>
                      <w:rPr>
                        <w:szCs w:val="21"/>
                      </w:rPr>
                    </w:pPr>
                    <w:r>
                      <w:t>180,733,272.60</w:t>
                    </w:r>
                  </w:p>
                </w:tc>
                <w:tc>
                  <w:tcPr>
                    <w:tcW w:w="827" w:type="pct"/>
                  </w:tcPr>
                  <w:p w14:paraId="42CEBCC7" w14:textId="77777777" w:rsidR="0030641C" w:rsidRDefault="0030641C" w:rsidP="00635D28">
                    <w:pPr>
                      <w:jc w:val="right"/>
                      <w:rPr>
                        <w:szCs w:val="21"/>
                      </w:rPr>
                    </w:pPr>
                    <w:r>
                      <w:t>152,634,807.37</w:t>
                    </w:r>
                  </w:p>
                </w:tc>
                <w:tc>
                  <w:tcPr>
                    <w:tcW w:w="840" w:type="pct"/>
                  </w:tcPr>
                  <w:p w14:paraId="102D089F" w14:textId="77777777" w:rsidR="0030641C" w:rsidRDefault="0030641C" w:rsidP="00635D28">
                    <w:pPr>
                      <w:jc w:val="right"/>
                      <w:rPr>
                        <w:szCs w:val="21"/>
                      </w:rPr>
                    </w:pPr>
                  </w:p>
                </w:tc>
                <w:tc>
                  <w:tcPr>
                    <w:tcW w:w="879" w:type="pct"/>
                  </w:tcPr>
                  <w:p w14:paraId="2AB06593" w14:textId="77777777" w:rsidR="0030641C" w:rsidRDefault="0030641C" w:rsidP="00635D28">
                    <w:pPr>
                      <w:jc w:val="right"/>
                      <w:rPr>
                        <w:szCs w:val="21"/>
                      </w:rPr>
                    </w:pPr>
                    <w:r>
                      <w:t>84,372,137.56</w:t>
                    </w:r>
                  </w:p>
                </w:tc>
              </w:tr>
            </w:sdtContent>
          </w:sdt>
          <w:sdt>
            <w:sdtPr>
              <w:rPr>
                <w:rFonts w:asciiTheme="minorHAnsi" w:eastAsiaTheme="minorEastAsia" w:hAnsiTheme="minorHAnsi" w:cstheme="minorBidi" w:hint="eastAsia"/>
                <w:kern w:val="2"/>
                <w:szCs w:val="21"/>
              </w:rPr>
              <w:alias w:val="长期待摊费用明细"/>
              <w:tag w:val="_TUP_969d22a473614010ab4861b5a43a6426"/>
              <w:id w:val="1632674237"/>
              <w:lock w:val="sdtLocked"/>
              <w:placeholder>
                <w:docPart w:val="7CD0E5349EEA46219480DFC1D40CE872"/>
              </w:placeholder>
            </w:sdtPr>
            <w:sdtEndPr/>
            <w:sdtContent>
              <w:tr w:rsidR="0030641C" w14:paraId="6D4165DD" w14:textId="77777777" w:rsidTr="00635D28">
                <w:tc>
                  <w:tcPr>
                    <w:tcW w:w="800" w:type="pct"/>
                  </w:tcPr>
                  <w:p w14:paraId="3A8390E0" w14:textId="77777777" w:rsidR="0030641C" w:rsidRDefault="0030641C" w:rsidP="00635D28">
                    <w:pPr>
                      <w:rPr>
                        <w:szCs w:val="21"/>
                      </w:rPr>
                    </w:pPr>
                    <w:r>
                      <w:t>房屋租赁费</w:t>
                    </w:r>
                  </w:p>
                </w:tc>
                <w:tc>
                  <w:tcPr>
                    <w:tcW w:w="827" w:type="pct"/>
                  </w:tcPr>
                  <w:p w14:paraId="6459A5A2" w14:textId="77777777" w:rsidR="0030641C" w:rsidRDefault="0030641C" w:rsidP="00635D28">
                    <w:pPr>
                      <w:jc w:val="right"/>
                      <w:rPr>
                        <w:szCs w:val="21"/>
                      </w:rPr>
                    </w:pPr>
                    <w:r>
                      <w:t>2,398,371.08</w:t>
                    </w:r>
                  </w:p>
                </w:tc>
                <w:tc>
                  <w:tcPr>
                    <w:tcW w:w="827" w:type="pct"/>
                  </w:tcPr>
                  <w:p w14:paraId="5E3423E6" w14:textId="77777777" w:rsidR="0030641C" w:rsidRDefault="0030641C" w:rsidP="00635D28">
                    <w:pPr>
                      <w:jc w:val="right"/>
                      <w:rPr>
                        <w:szCs w:val="21"/>
                      </w:rPr>
                    </w:pPr>
                    <w:r>
                      <w:t>3,640,591.36</w:t>
                    </w:r>
                  </w:p>
                </w:tc>
                <w:tc>
                  <w:tcPr>
                    <w:tcW w:w="827" w:type="pct"/>
                  </w:tcPr>
                  <w:p w14:paraId="1152058D" w14:textId="77777777" w:rsidR="0030641C" w:rsidRDefault="0030641C" w:rsidP="00635D28">
                    <w:pPr>
                      <w:jc w:val="right"/>
                      <w:rPr>
                        <w:szCs w:val="21"/>
                      </w:rPr>
                    </w:pPr>
                    <w:r>
                      <w:t>2,336,430.54</w:t>
                    </w:r>
                  </w:p>
                </w:tc>
                <w:tc>
                  <w:tcPr>
                    <w:tcW w:w="840" w:type="pct"/>
                  </w:tcPr>
                  <w:p w14:paraId="12ABA148" w14:textId="77777777" w:rsidR="0030641C" w:rsidRDefault="0030641C" w:rsidP="00635D28">
                    <w:pPr>
                      <w:jc w:val="right"/>
                      <w:rPr>
                        <w:szCs w:val="21"/>
                      </w:rPr>
                    </w:pPr>
                  </w:p>
                </w:tc>
                <w:tc>
                  <w:tcPr>
                    <w:tcW w:w="879" w:type="pct"/>
                  </w:tcPr>
                  <w:p w14:paraId="5D56FD54" w14:textId="77777777" w:rsidR="0030641C" w:rsidRDefault="0030641C" w:rsidP="00635D28">
                    <w:pPr>
                      <w:jc w:val="right"/>
                      <w:rPr>
                        <w:szCs w:val="21"/>
                      </w:rPr>
                    </w:pPr>
                    <w:r>
                      <w:t>3,702,531.90</w:t>
                    </w:r>
                  </w:p>
                </w:tc>
              </w:tr>
            </w:sdtContent>
          </w:sdt>
          <w:sdt>
            <w:sdtPr>
              <w:rPr>
                <w:rFonts w:asciiTheme="minorHAnsi" w:eastAsiaTheme="minorEastAsia" w:hAnsiTheme="minorHAnsi" w:cstheme="minorBidi" w:hint="eastAsia"/>
                <w:kern w:val="2"/>
                <w:szCs w:val="21"/>
              </w:rPr>
              <w:alias w:val="长期待摊费用明细"/>
              <w:tag w:val="_TUP_969d22a473614010ab4861b5a43a6426"/>
              <w:id w:val="809909922"/>
              <w:lock w:val="sdtLocked"/>
              <w:placeholder>
                <w:docPart w:val="7CD0E5349EEA46219480DFC1D40CE872"/>
              </w:placeholder>
            </w:sdtPr>
            <w:sdtEndPr/>
            <w:sdtContent>
              <w:tr w:rsidR="0030641C" w14:paraId="739B96F5" w14:textId="77777777" w:rsidTr="00635D28">
                <w:tc>
                  <w:tcPr>
                    <w:tcW w:w="800" w:type="pct"/>
                  </w:tcPr>
                  <w:p w14:paraId="00EDD423" w14:textId="77777777" w:rsidR="0030641C" w:rsidRDefault="0030641C" w:rsidP="00635D28">
                    <w:pPr>
                      <w:rPr>
                        <w:szCs w:val="21"/>
                      </w:rPr>
                    </w:pPr>
                    <w:r>
                      <w:t>资产改良支出</w:t>
                    </w:r>
                  </w:p>
                </w:tc>
                <w:tc>
                  <w:tcPr>
                    <w:tcW w:w="827" w:type="pct"/>
                  </w:tcPr>
                  <w:p w14:paraId="3EEFF824" w14:textId="77777777" w:rsidR="0030641C" w:rsidRDefault="0030641C" w:rsidP="00635D28">
                    <w:pPr>
                      <w:jc w:val="right"/>
                      <w:rPr>
                        <w:szCs w:val="21"/>
                      </w:rPr>
                    </w:pPr>
                    <w:r>
                      <w:t>2,187,276.32</w:t>
                    </w:r>
                  </w:p>
                </w:tc>
                <w:tc>
                  <w:tcPr>
                    <w:tcW w:w="827" w:type="pct"/>
                  </w:tcPr>
                  <w:p w14:paraId="170F441D" w14:textId="77777777" w:rsidR="0030641C" w:rsidRDefault="0030641C" w:rsidP="00635D28">
                    <w:pPr>
                      <w:jc w:val="right"/>
                      <w:rPr>
                        <w:szCs w:val="21"/>
                      </w:rPr>
                    </w:pPr>
                    <w:r>
                      <w:t>1,194,581.79</w:t>
                    </w:r>
                  </w:p>
                </w:tc>
                <w:tc>
                  <w:tcPr>
                    <w:tcW w:w="827" w:type="pct"/>
                  </w:tcPr>
                  <w:p w14:paraId="3FB4D2F8" w14:textId="77777777" w:rsidR="0030641C" w:rsidRDefault="0030641C" w:rsidP="00635D28">
                    <w:pPr>
                      <w:jc w:val="right"/>
                      <w:rPr>
                        <w:szCs w:val="21"/>
                      </w:rPr>
                    </w:pPr>
                    <w:r>
                      <w:t>1,221,429.80</w:t>
                    </w:r>
                  </w:p>
                </w:tc>
                <w:tc>
                  <w:tcPr>
                    <w:tcW w:w="840" w:type="pct"/>
                  </w:tcPr>
                  <w:p w14:paraId="170E440C" w14:textId="77777777" w:rsidR="0030641C" w:rsidRDefault="0030641C" w:rsidP="00635D28">
                    <w:pPr>
                      <w:jc w:val="right"/>
                      <w:rPr>
                        <w:szCs w:val="21"/>
                      </w:rPr>
                    </w:pPr>
                  </w:p>
                </w:tc>
                <w:tc>
                  <w:tcPr>
                    <w:tcW w:w="879" w:type="pct"/>
                  </w:tcPr>
                  <w:p w14:paraId="19552C92" w14:textId="77777777" w:rsidR="0030641C" w:rsidRDefault="0030641C" w:rsidP="00635D28">
                    <w:pPr>
                      <w:jc w:val="right"/>
                      <w:rPr>
                        <w:szCs w:val="21"/>
                      </w:rPr>
                    </w:pPr>
                    <w:r>
                      <w:t>2,160,428.31</w:t>
                    </w:r>
                  </w:p>
                </w:tc>
              </w:tr>
            </w:sdtContent>
          </w:sdt>
          <w:sdt>
            <w:sdtPr>
              <w:rPr>
                <w:rFonts w:asciiTheme="minorHAnsi" w:eastAsiaTheme="minorEastAsia" w:hAnsiTheme="minorHAnsi" w:cstheme="minorBidi" w:hint="eastAsia"/>
                <w:kern w:val="2"/>
                <w:szCs w:val="21"/>
              </w:rPr>
              <w:alias w:val="长期待摊费用明细"/>
              <w:tag w:val="_TUP_969d22a473614010ab4861b5a43a6426"/>
              <w:id w:val="210079091"/>
              <w:lock w:val="sdtLocked"/>
              <w:placeholder>
                <w:docPart w:val="7CD0E5349EEA46219480DFC1D40CE872"/>
              </w:placeholder>
            </w:sdtPr>
            <w:sdtEndPr/>
            <w:sdtContent>
              <w:tr w:rsidR="0030641C" w14:paraId="748FDB9E" w14:textId="77777777" w:rsidTr="00635D28">
                <w:tc>
                  <w:tcPr>
                    <w:tcW w:w="800" w:type="pct"/>
                  </w:tcPr>
                  <w:p w14:paraId="32FB1E81" w14:textId="77777777" w:rsidR="0030641C" w:rsidRDefault="0030641C" w:rsidP="00635D28">
                    <w:pPr>
                      <w:rPr>
                        <w:szCs w:val="21"/>
                      </w:rPr>
                    </w:pPr>
                    <w:r>
                      <w:t>保险费用（注）</w:t>
                    </w:r>
                  </w:p>
                </w:tc>
                <w:tc>
                  <w:tcPr>
                    <w:tcW w:w="827" w:type="pct"/>
                  </w:tcPr>
                  <w:p w14:paraId="66CE0B1C" w14:textId="77777777" w:rsidR="0030641C" w:rsidRDefault="0030641C" w:rsidP="00635D28">
                    <w:pPr>
                      <w:jc w:val="right"/>
                      <w:rPr>
                        <w:szCs w:val="21"/>
                      </w:rPr>
                    </w:pPr>
                  </w:p>
                </w:tc>
                <w:tc>
                  <w:tcPr>
                    <w:tcW w:w="827" w:type="pct"/>
                  </w:tcPr>
                  <w:p w14:paraId="098D1F9F" w14:textId="77777777" w:rsidR="0030641C" w:rsidRDefault="0030641C" w:rsidP="00635D28">
                    <w:pPr>
                      <w:jc w:val="right"/>
                      <w:rPr>
                        <w:szCs w:val="21"/>
                      </w:rPr>
                    </w:pPr>
                    <w:r>
                      <w:t>149,847,549.59</w:t>
                    </w:r>
                  </w:p>
                </w:tc>
                <w:tc>
                  <w:tcPr>
                    <w:tcW w:w="827" w:type="pct"/>
                  </w:tcPr>
                  <w:p w14:paraId="0602C033" w14:textId="77777777" w:rsidR="0030641C" w:rsidRDefault="0030641C" w:rsidP="00635D28">
                    <w:pPr>
                      <w:jc w:val="right"/>
                      <w:rPr>
                        <w:szCs w:val="21"/>
                      </w:rPr>
                    </w:pPr>
                    <w:r>
                      <w:t>29,057,244.74</w:t>
                    </w:r>
                  </w:p>
                </w:tc>
                <w:tc>
                  <w:tcPr>
                    <w:tcW w:w="840" w:type="pct"/>
                  </w:tcPr>
                  <w:p w14:paraId="3294292A" w14:textId="77777777" w:rsidR="0030641C" w:rsidRDefault="0030641C" w:rsidP="00635D28">
                    <w:pPr>
                      <w:jc w:val="right"/>
                      <w:rPr>
                        <w:szCs w:val="21"/>
                      </w:rPr>
                    </w:pPr>
                  </w:p>
                </w:tc>
                <w:tc>
                  <w:tcPr>
                    <w:tcW w:w="879" w:type="pct"/>
                  </w:tcPr>
                  <w:p w14:paraId="78FBF26B" w14:textId="77777777" w:rsidR="0030641C" w:rsidRDefault="0030641C" w:rsidP="00635D28">
                    <w:pPr>
                      <w:jc w:val="right"/>
                      <w:rPr>
                        <w:szCs w:val="21"/>
                      </w:rPr>
                    </w:pPr>
                    <w:r>
                      <w:t>120,790,304.85</w:t>
                    </w:r>
                  </w:p>
                </w:tc>
              </w:tr>
            </w:sdtContent>
          </w:sdt>
          <w:sdt>
            <w:sdtPr>
              <w:rPr>
                <w:rFonts w:asciiTheme="minorHAnsi" w:eastAsiaTheme="minorEastAsia" w:hAnsiTheme="minorHAnsi" w:cstheme="minorBidi" w:hint="eastAsia"/>
                <w:kern w:val="2"/>
                <w:szCs w:val="21"/>
              </w:rPr>
              <w:alias w:val="长期待摊费用明细"/>
              <w:tag w:val="_TUP_969d22a473614010ab4861b5a43a6426"/>
              <w:id w:val="-509905893"/>
              <w:lock w:val="sdtLocked"/>
              <w:placeholder>
                <w:docPart w:val="7CD0E5349EEA46219480DFC1D40CE872"/>
              </w:placeholder>
            </w:sdtPr>
            <w:sdtEndPr/>
            <w:sdtContent>
              <w:tr w:rsidR="0030641C" w14:paraId="62A7513F" w14:textId="77777777" w:rsidTr="00635D28">
                <w:tc>
                  <w:tcPr>
                    <w:tcW w:w="800" w:type="pct"/>
                  </w:tcPr>
                  <w:p w14:paraId="4DE93A34" w14:textId="77777777" w:rsidR="0030641C" w:rsidRDefault="0030641C" w:rsidP="00635D28">
                    <w:pPr>
                      <w:rPr>
                        <w:szCs w:val="21"/>
                      </w:rPr>
                    </w:pPr>
                    <w:r>
                      <w:t>其他</w:t>
                    </w:r>
                  </w:p>
                </w:tc>
                <w:tc>
                  <w:tcPr>
                    <w:tcW w:w="827" w:type="pct"/>
                  </w:tcPr>
                  <w:p w14:paraId="076AB5D6" w14:textId="77777777" w:rsidR="0030641C" w:rsidRDefault="0030641C" w:rsidP="00635D28">
                    <w:pPr>
                      <w:jc w:val="right"/>
                      <w:rPr>
                        <w:szCs w:val="21"/>
                      </w:rPr>
                    </w:pPr>
                    <w:r>
                      <w:t>12,298,206.79</w:t>
                    </w:r>
                  </w:p>
                </w:tc>
                <w:tc>
                  <w:tcPr>
                    <w:tcW w:w="827" w:type="pct"/>
                  </w:tcPr>
                  <w:p w14:paraId="23CE7729" w14:textId="77777777" w:rsidR="0030641C" w:rsidRDefault="0030641C" w:rsidP="00635D28">
                    <w:pPr>
                      <w:jc w:val="right"/>
                      <w:rPr>
                        <w:szCs w:val="21"/>
                      </w:rPr>
                    </w:pPr>
                    <w:r>
                      <w:t>2,802,240.22</w:t>
                    </w:r>
                  </w:p>
                </w:tc>
                <w:tc>
                  <w:tcPr>
                    <w:tcW w:w="827" w:type="pct"/>
                  </w:tcPr>
                  <w:p w14:paraId="42BE1E03" w14:textId="77777777" w:rsidR="0030641C" w:rsidRDefault="0030641C" w:rsidP="00635D28">
                    <w:pPr>
                      <w:jc w:val="right"/>
                      <w:rPr>
                        <w:szCs w:val="21"/>
                      </w:rPr>
                    </w:pPr>
                    <w:r>
                      <w:t>3,366,872.54</w:t>
                    </w:r>
                  </w:p>
                </w:tc>
                <w:tc>
                  <w:tcPr>
                    <w:tcW w:w="840" w:type="pct"/>
                  </w:tcPr>
                  <w:p w14:paraId="129222D3" w14:textId="77777777" w:rsidR="0030641C" w:rsidRDefault="0030641C" w:rsidP="00635D28">
                    <w:pPr>
                      <w:jc w:val="right"/>
                      <w:rPr>
                        <w:szCs w:val="21"/>
                      </w:rPr>
                    </w:pPr>
                  </w:p>
                </w:tc>
                <w:tc>
                  <w:tcPr>
                    <w:tcW w:w="879" w:type="pct"/>
                  </w:tcPr>
                  <w:p w14:paraId="0B4EA1F1" w14:textId="77777777" w:rsidR="0030641C" w:rsidRDefault="0030641C" w:rsidP="00635D28">
                    <w:pPr>
                      <w:jc w:val="right"/>
                      <w:rPr>
                        <w:szCs w:val="21"/>
                      </w:rPr>
                    </w:pPr>
                    <w:r>
                      <w:t>11,733,574.47</w:t>
                    </w:r>
                  </w:p>
                </w:tc>
              </w:tr>
            </w:sdtContent>
          </w:sdt>
          <w:tr w:rsidR="0030641C" w14:paraId="50DFC8AC" w14:textId="77777777" w:rsidTr="00635D28">
            <w:sdt>
              <w:sdtPr>
                <w:tag w:val="_PLD_e85142c73eaf41d992f4f52a1502d9a8"/>
                <w:id w:val="-1876847263"/>
                <w:lock w:val="sdtLocked"/>
              </w:sdtPr>
              <w:sdtEndPr/>
              <w:sdtContent>
                <w:tc>
                  <w:tcPr>
                    <w:tcW w:w="800" w:type="pct"/>
                  </w:tcPr>
                  <w:p w14:paraId="47E4CEA7" w14:textId="77777777" w:rsidR="0030641C" w:rsidRDefault="0030641C" w:rsidP="00635D28">
                    <w:pPr>
                      <w:jc w:val="center"/>
                      <w:rPr>
                        <w:szCs w:val="21"/>
                      </w:rPr>
                    </w:pPr>
                    <w:r>
                      <w:rPr>
                        <w:rFonts w:hint="eastAsia"/>
                        <w:szCs w:val="21"/>
                      </w:rPr>
                      <w:t>合计</w:t>
                    </w:r>
                  </w:p>
                </w:tc>
              </w:sdtContent>
            </w:sdt>
            <w:tc>
              <w:tcPr>
                <w:tcW w:w="827" w:type="pct"/>
              </w:tcPr>
              <w:p w14:paraId="2FD8C4AB" w14:textId="77777777" w:rsidR="0030641C" w:rsidRDefault="0030641C" w:rsidP="00635D28">
                <w:pPr>
                  <w:jc w:val="right"/>
                  <w:rPr>
                    <w:szCs w:val="21"/>
                  </w:rPr>
                </w:pPr>
                <w:r>
                  <w:t>88,448,140.35</w:t>
                </w:r>
              </w:p>
            </w:tc>
            <w:tc>
              <w:tcPr>
                <w:tcW w:w="827" w:type="pct"/>
              </w:tcPr>
              <w:p w14:paraId="29FDB275" w14:textId="77777777" w:rsidR="0030641C" w:rsidRDefault="0030641C" w:rsidP="00635D28">
                <w:pPr>
                  <w:jc w:val="right"/>
                  <w:rPr>
                    <w:szCs w:val="21"/>
                  </w:rPr>
                </w:pPr>
                <w:r>
                  <w:t>348,829,054.42</w:t>
                </w:r>
              </w:p>
            </w:tc>
            <w:tc>
              <w:tcPr>
                <w:tcW w:w="827" w:type="pct"/>
              </w:tcPr>
              <w:p w14:paraId="04B40049" w14:textId="77777777" w:rsidR="0030641C" w:rsidRDefault="0030641C" w:rsidP="00635D28">
                <w:pPr>
                  <w:jc w:val="right"/>
                  <w:rPr>
                    <w:szCs w:val="21"/>
                  </w:rPr>
                </w:pPr>
                <w:r>
                  <w:t>196,407,826.51</w:t>
                </w:r>
              </w:p>
            </w:tc>
            <w:tc>
              <w:tcPr>
                <w:tcW w:w="840" w:type="pct"/>
              </w:tcPr>
              <w:p w14:paraId="087B9277" w14:textId="77777777" w:rsidR="0030641C" w:rsidRDefault="0030641C" w:rsidP="00635D28">
                <w:pPr>
                  <w:jc w:val="right"/>
                  <w:rPr>
                    <w:szCs w:val="21"/>
                  </w:rPr>
                </w:pPr>
              </w:p>
            </w:tc>
            <w:tc>
              <w:tcPr>
                <w:tcW w:w="879" w:type="pct"/>
              </w:tcPr>
              <w:p w14:paraId="07AE9D93" w14:textId="77777777" w:rsidR="0030641C" w:rsidRDefault="0030641C" w:rsidP="00635D28">
                <w:pPr>
                  <w:jc w:val="right"/>
                  <w:rPr>
                    <w:szCs w:val="21"/>
                  </w:rPr>
                </w:pPr>
                <w:r>
                  <w:t>240,869,368.26</w:t>
                </w:r>
              </w:p>
            </w:tc>
          </w:tr>
        </w:tbl>
        <w:p w14:paraId="34225822" w14:textId="77777777" w:rsidR="0030641C" w:rsidRDefault="0030641C">
          <w:pPr>
            <w:pStyle w:val="affd"/>
          </w:pPr>
        </w:p>
        <w:p w14:paraId="249BEE8A" w14:textId="77777777" w:rsidR="00F81A9D" w:rsidRDefault="00D27BBC">
          <w:pPr>
            <w:rPr>
              <w:szCs w:val="21"/>
            </w:rPr>
          </w:pPr>
          <w:r>
            <w:rPr>
              <w:rFonts w:hint="eastAsia"/>
              <w:szCs w:val="21"/>
            </w:rPr>
            <w:t>其他说明：</w:t>
          </w:r>
        </w:p>
        <w:sdt>
          <w:sdtPr>
            <w:rPr>
              <w:szCs w:val="21"/>
            </w:rPr>
            <w:alias w:val="长期待摊费用的说明"/>
            <w:tag w:val="_GBC_c30bd5dcf50e4808a29b1b204a96f4c2"/>
            <w:id w:val="16211967"/>
            <w:lock w:val="sdtLocked"/>
            <w:placeholder>
              <w:docPart w:val="GBC22222222222222222222222222222"/>
            </w:placeholder>
          </w:sdtPr>
          <w:sdtEndPr/>
          <w:sdtContent>
            <w:p w14:paraId="0D1AE3FA" w14:textId="77777777" w:rsidR="00F81A9D" w:rsidRDefault="0030641C">
              <w:pPr>
                <w:rPr>
                  <w:szCs w:val="21"/>
                </w:rPr>
              </w:pPr>
              <w:r>
                <w:rPr>
                  <w:rFonts w:hint="eastAsia"/>
                  <w:sz w:val="22"/>
                  <w:szCs w:val="22"/>
                </w:rPr>
                <w:t>注：本集团之二级子公司成都院公司为</w:t>
              </w:r>
              <w:r w:rsidRPr="00A6551C">
                <w:rPr>
                  <w:rFonts w:hint="eastAsia"/>
                  <w:sz w:val="22"/>
                  <w:szCs w:val="22"/>
                </w:rPr>
                <w:t>埃及GOE</w:t>
              </w:r>
              <w:r>
                <w:rPr>
                  <w:rFonts w:hint="eastAsia"/>
                  <w:sz w:val="22"/>
                  <w:szCs w:val="22"/>
                </w:rPr>
                <w:t xml:space="preserve"> </w:t>
              </w:r>
              <w:proofErr w:type="spellStart"/>
              <w:r w:rsidRPr="00A6551C">
                <w:rPr>
                  <w:rFonts w:hint="eastAsia"/>
                  <w:sz w:val="22"/>
                  <w:szCs w:val="22"/>
                </w:rPr>
                <w:t>Benisuef</w:t>
              </w:r>
              <w:proofErr w:type="spellEnd"/>
              <w:r>
                <w:rPr>
                  <w:rFonts w:hint="eastAsia"/>
                  <w:sz w:val="22"/>
                  <w:szCs w:val="22"/>
                </w:rPr>
                <w:t>十年期付款项目，购买中国信用出口保险公司的融资保险。</w:t>
              </w:r>
            </w:p>
          </w:sdtContent>
        </w:sdt>
        <w:p w14:paraId="5BA89801" w14:textId="77777777" w:rsidR="00F81A9D" w:rsidRDefault="00244448">
          <w:pPr>
            <w:rPr>
              <w:szCs w:val="21"/>
            </w:rPr>
          </w:pPr>
        </w:p>
      </w:sdtContent>
    </w:sdt>
    <w:p w14:paraId="6DDC4251" w14:textId="77777777" w:rsidR="00F81A9D" w:rsidRDefault="00D27BBC" w:rsidP="00A64AAF">
      <w:pPr>
        <w:pStyle w:val="3"/>
        <w:numPr>
          <w:ilvl w:val="0"/>
          <w:numId w:val="3"/>
        </w:numPr>
        <w:tabs>
          <w:tab w:val="left" w:pos="504"/>
        </w:tabs>
        <w:rPr>
          <w:rFonts w:ascii="宋体" w:hAnsi="宋体"/>
          <w:szCs w:val="21"/>
        </w:rPr>
      </w:pPr>
      <w:r>
        <w:rPr>
          <w:rFonts w:ascii="宋体" w:hAnsi="宋体" w:hint="eastAsia"/>
          <w:szCs w:val="21"/>
        </w:rPr>
        <w:t>递延所得税资产/ 递延所得税负债</w:t>
      </w:r>
    </w:p>
    <w:sdt>
      <w:sdtPr>
        <w:rPr>
          <w:rFonts w:ascii="宋体" w:eastAsia="宋体" w:hAnsi="宋体" w:cs="宋体" w:hint="eastAsia"/>
          <w:b w:val="0"/>
          <w:bCs w:val="0"/>
          <w:kern w:val="0"/>
          <w:szCs w:val="21"/>
        </w:rPr>
        <w:alias w:val="模块:递延所得税资产和递延所得税负债不以抵销后的净额列示"/>
        <w:tag w:val="_SEC_c648f0f0efdc4d4c85ff3f48a55f50ee"/>
        <w:id w:val="416914389"/>
        <w:lock w:val="sdtLocked"/>
        <w:placeholder>
          <w:docPart w:val="GBC22222222222222222222222222222"/>
        </w:placeholder>
      </w:sdtPr>
      <w:sdtEndPr>
        <w:rPr>
          <w:rFonts w:cstheme="minorBidi"/>
          <w:kern w:val="2"/>
        </w:rPr>
      </w:sdtEndPr>
      <w:sdtContent>
        <w:bookmarkStart w:id="139" w:name="_Toc215903151" w:displacedByCustomXml="prev"/>
        <w:p w14:paraId="35E9031B" w14:textId="77777777" w:rsidR="00F81A9D" w:rsidRDefault="00D27BBC" w:rsidP="00A64AAF">
          <w:pPr>
            <w:pStyle w:val="4"/>
            <w:numPr>
              <w:ilvl w:val="0"/>
              <w:numId w:val="16"/>
            </w:numPr>
            <w:ind w:left="426" w:hanging="426"/>
          </w:pPr>
          <w:r>
            <w:rPr>
              <w:rFonts w:hint="eastAsia"/>
            </w:rPr>
            <w:t>未经抵销的递延所得税资产</w:t>
          </w:r>
        </w:p>
        <w:sdt>
          <w:sdtPr>
            <w:alias w:val="是否适用：未经抵销的递延所得税资产[双击切换]"/>
            <w:tag w:val="_GBC_ba4415ee4af24efe852073192d94c115"/>
            <w:id w:val="-1096709025"/>
            <w:lock w:val="sdtContentLocked"/>
            <w:placeholder>
              <w:docPart w:val="GBC22222222222222222222222222222"/>
            </w:placeholder>
          </w:sdtPr>
          <w:sdtEndPr/>
          <w:sdtContent>
            <w:p w14:paraId="4728E904" w14:textId="77777777" w:rsidR="00F81A9D" w:rsidRDefault="00D27BBC">
              <w:pPr>
                <w:pStyle w:val="affd"/>
              </w:pPr>
              <w:r>
                <w:fldChar w:fldCharType="begin"/>
              </w:r>
              <w:r w:rsidR="00F45B4D">
                <w:instrText>MACROBUTTON  SnrToggleCheckbox √</w:instrText>
              </w:r>
              <w:r w:rsidR="00F45B4D">
                <w:instrText>适用</w:instrText>
              </w:r>
              <w:r w:rsidR="00F45B4D">
                <w:instrText xml:space="preserve"> </w:instrText>
              </w:r>
              <w:r>
                <w:fldChar w:fldCharType="end"/>
              </w:r>
              <w:r>
                <w:fldChar w:fldCharType="begin"/>
              </w:r>
              <w:r w:rsidR="00F45B4D">
                <w:instrText xml:space="preserve"> MACROBUTTON  SnrToggleCheckbox □</w:instrText>
              </w:r>
              <w:r w:rsidR="00F45B4D">
                <w:instrText>不适用</w:instrText>
              </w:r>
              <w:r w:rsidR="00F45B4D">
                <w:instrText xml:space="preserve"> </w:instrText>
              </w:r>
              <w:r>
                <w:fldChar w:fldCharType="end"/>
              </w:r>
            </w:p>
          </w:sdtContent>
        </w:sdt>
        <w:p w14:paraId="07801FDD" w14:textId="77777777" w:rsidR="00F81A9D" w:rsidRDefault="00D27BBC">
          <w:pPr>
            <w:jc w:val="right"/>
            <w:rPr>
              <w:szCs w:val="21"/>
            </w:rPr>
          </w:pPr>
          <w:r>
            <w:rPr>
              <w:rFonts w:hint="eastAsia"/>
              <w:szCs w:val="21"/>
            </w:rPr>
            <w:t>单位：</w:t>
          </w:r>
          <w:sdt>
            <w:sdtPr>
              <w:rPr>
                <w:rFonts w:hint="eastAsia"/>
                <w:szCs w:val="21"/>
              </w:rPr>
              <w:alias w:val="单位：财务附注：已确认的递延所得税资产和递延所得税负债"/>
              <w:tag w:val="_GBC_39a9c92575cb4f1c9a029fb2f64168e5"/>
              <w:id w:val="209804632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bookmarkEnd w:id="139"/>
          <w:sdt>
            <w:sdtPr>
              <w:rPr>
                <w:rFonts w:hint="eastAsia"/>
                <w:szCs w:val="21"/>
              </w:rPr>
              <w:alias w:val="币种：财务附注：已确认的递延所得税资产和递延所得税负债"/>
              <w:tag w:val="_GBC_33d1ac52f1ce463294fce1044445d46f"/>
              <w:id w:val="-153534201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661"/>
            <w:gridCol w:w="1896"/>
            <w:gridCol w:w="1686"/>
            <w:gridCol w:w="1896"/>
            <w:gridCol w:w="1686"/>
          </w:tblGrid>
          <w:tr w:rsidR="00F45B4D" w14:paraId="1E034933" w14:textId="77777777" w:rsidTr="00635D28">
            <w:trPr>
              <w:trHeight w:val="285"/>
            </w:trPr>
            <w:sdt>
              <w:sdtPr>
                <w:tag w:val="_PLD_e006c9e7b70844cd8ef6f2cbb5161589"/>
                <w:id w:val="-475520552"/>
                <w:lock w:val="sdtLocked"/>
              </w:sdtPr>
              <w:sdtEndPr/>
              <w:sdtContent>
                <w:tc>
                  <w:tcPr>
                    <w:tcW w:w="1350" w:type="pct"/>
                    <w:vMerge w:val="restart"/>
                    <w:shd w:val="clear" w:color="auto" w:fill="auto"/>
                    <w:vAlign w:val="center"/>
                  </w:tcPr>
                  <w:p w14:paraId="595319DB" w14:textId="77777777" w:rsidR="00F45B4D" w:rsidRDefault="00F45B4D" w:rsidP="00635D28">
                    <w:pPr>
                      <w:jc w:val="center"/>
                      <w:rPr>
                        <w:szCs w:val="21"/>
                      </w:rPr>
                    </w:pPr>
                    <w:r>
                      <w:rPr>
                        <w:rFonts w:hint="eastAsia"/>
                        <w:szCs w:val="21"/>
                      </w:rPr>
                      <w:t>项目</w:t>
                    </w:r>
                  </w:p>
                </w:tc>
              </w:sdtContent>
            </w:sdt>
            <w:sdt>
              <w:sdtPr>
                <w:tag w:val="_PLD_9380d941020241f39819205f4df8c355"/>
                <w:id w:val="-1447692536"/>
                <w:lock w:val="sdtLocked"/>
              </w:sdtPr>
              <w:sdtEndPr/>
              <w:sdtContent>
                <w:tc>
                  <w:tcPr>
                    <w:tcW w:w="1822" w:type="pct"/>
                    <w:gridSpan w:val="2"/>
                    <w:shd w:val="clear" w:color="auto" w:fill="auto"/>
                    <w:vAlign w:val="center"/>
                  </w:tcPr>
                  <w:p w14:paraId="6413C5B7" w14:textId="77777777" w:rsidR="00F45B4D" w:rsidRDefault="00F45B4D" w:rsidP="00635D28">
                    <w:pPr>
                      <w:jc w:val="center"/>
                      <w:rPr>
                        <w:szCs w:val="21"/>
                      </w:rPr>
                    </w:pPr>
                    <w:r>
                      <w:rPr>
                        <w:rFonts w:hint="eastAsia"/>
                        <w:szCs w:val="21"/>
                      </w:rPr>
                      <w:t>期末余额</w:t>
                    </w:r>
                  </w:p>
                </w:tc>
              </w:sdtContent>
            </w:sdt>
            <w:sdt>
              <w:sdtPr>
                <w:tag w:val="_PLD_40d587838e534f37a8f9a9e7e2020671"/>
                <w:id w:val="1629435349"/>
                <w:lock w:val="sdtLocked"/>
              </w:sdtPr>
              <w:sdtEndPr/>
              <w:sdtContent>
                <w:tc>
                  <w:tcPr>
                    <w:tcW w:w="1828" w:type="pct"/>
                    <w:gridSpan w:val="2"/>
                    <w:shd w:val="clear" w:color="auto" w:fill="auto"/>
                    <w:vAlign w:val="center"/>
                  </w:tcPr>
                  <w:p w14:paraId="6594F18B" w14:textId="77777777" w:rsidR="00F45B4D" w:rsidRDefault="00F45B4D" w:rsidP="00635D28">
                    <w:pPr>
                      <w:jc w:val="center"/>
                      <w:rPr>
                        <w:szCs w:val="21"/>
                      </w:rPr>
                    </w:pPr>
                    <w:r>
                      <w:rPr>
                        <w:rFonts w:hint="eastAsia"/>
                        <w:szCs w:val="21"/>
                      </w:rPr>
                      <w:t>期初余额</w:t>
                    </w:r>
                  </w:p>
                </w:tc>
              </w:sdtContent>
            </w:sdt>
          </w:tr>
          <w:tr w:rsidR="00F45B4D" w14:paraId="4599134A" w14:textId="77777777" w:rsidTr="00635D28">
            <w:trPr>
              <w:trHeight w:val="285"/>
            </w:trPr>
            <w:tc>
              <w:tcPr>
                <w:tcW w:w="1350" w:type="pct"/>
                <w:vMerge/>
                <w:shd w:val="clear" w:color="auto" w:fill="auto"/>
                <w:vAlign w:val="center"/>
              </w:tcPr>
              <w:p w14:paraId="7F1BEBFC" w14:textId="77777777" w:rsidR="00F45B4D" w:rsidRDefault="00F45B4D" w:rsidP="00635D28">
                <w:pPr>
                  <w:jc w:val="center"/>
                  <w:rPr>
                    <w:b/>
                    <w:szCs w:val="21"/>
                  </w:rPr>
                </w:pPr>
              </w:p>
            </w:tc>
            <w:sdt>
              <w:sdtPr>
                <w:tag w:val="_PLD_c239006a5e6040d58bedd94ab36e9784"/>
                <w:id w:val="-1868060380"/>
                <w:lock w:val="sdtLocked"/>
              </w:sdtPr>
              <w:sdtEndPr/>
              <w:sdtContent>
                <w:tc>
                  <w:tcPr>
                    <w:tcW w:w="912" w:type="pct"/>
                    <w:shd w:val="clear" w:color="auto" w:fill="auto"/>
                    <w:vAlign w:val="center"/>
                  </w:tcPr>
                  <w:p w14:paraId="6D39272B" w14:textId="77777777" w:rsidR="00F45B4D" w:rsidRDefault="00F45B4D" w:rsidP="00635D28">
                    <w:pPr>
                      <w:jc w:val="center"/>
                      <w:rPr>
                        <w:szCs w:val="21"/>
                      </w:rPr>
                    </w:pPr>
                    <w:r>
                      <w:rPr>
                        <w:rFonts w:hint="eastAsia"/>
                        <w:szCs w:val="21"/>
                      </w:rPr>
                      <w:t>可抵扣暂时性差异</w:t>
                    </w:r>
                  </w:p>
                </w:tc>
              </w:sdtContent>
            </w:sdt>
            <w:sdt>
              <w:sdtPr>
                <w:tag w:val="_PLD_1559717fc58743e19a1e868ac528fbc0"/>
                <w:id w:val="926237390"/>
                <w:lock w:val="sdtLocked"/>
              </w:sdtPr>
              <w:sdtEndPr/>
              <w:sdtContent>
                <w:tc>
                  <w:tcPr>
                    <w:tcW w:w="910" w:type="pct"/>
                    <w:shd w:val="clear" w:color="auto" w:fill="auto"/>
                    <w:vAlign w:val="center"/>
                  </w:tcPr>
                  <w:p w14:paraId="44A089F1" w14:textId="77777777" w:rsidR="00F45B4D" w:rsidRDefault="00F45B4D" w:rsidP="00635D28">
                    <w:pPr>
                      <w:jc w:val="center"/>
                      <w:rPr>
                        <w:szCs w:val="21"/>
                      </w:rPr>
                    </w:pPr>
                    <w:r>
                      <w:rPr>
                        <w:rFonts w:hint="eastAsia"/>
                        <w:szCs w:val="21"/>
                      </w:rPr>
                      <w:t>递延所得税</w:t>
                    </w:r>
                  </w:p>
                  <w:p w14:paraId="5DD8BCFD" w14:textId="77777777" w:rsidR="00F45B4D" w:rsidRDefault="00F45B4D" w:rsidP="00635D28">
                    <w:pPr>
                      <w:jc w:val="center"/>
                      <w:rPr>
                        <w:szCs w:val="21"/>
                      </w:rPr>
                    </w:pPr>
                    <w:r>
                      <w:rPr>
                        <w:rFonts w:hint="eastAsia"/>
                        <w:szCs w:val="21"/>
                      </w:rPr>
                      <w:t>资产</w:t>
                    </w:r>
                  </w:p>
                </w:tc>
              </w:sdtContent>
            </w:sdt>
            <w:sdt>
              <w:sdtPr>
                <w:tag w:val="_PLD_de171afb73ff474dbccc47c2cec6d4f1"/>
                <w:id w:val="842584005"/>
                <w:lock w:val="sdtLocked"/>
              </w:sdtPr>
              <w:sdtEndPr/>
              <w:sdtContent>
                <w:tc>
                  <w:tcPr>
                    <w:tcW w:w="919" w:type="pct"/>
                    <w:shd w:val="clear" w:color="auto" w:fill="auto"/>
                    <w:vAlign w:val="center"/>
                  </w:tcPr>
                  <w:p w14:paraId="5ED718F7" w14:textId="77777777" w:rsidR="00F45B4D" w:rsidRDefault="00F45B4D" w:rsidP="00635D28">
                    <w:pPr>
                      <w:jc w:val="center"/>
                      <w:rPr>
                        <w:szCs w:val="21"/>
                      </w:rPr>
                    </w:pPr>
                    <w:r>
                      <w:rPr>
                        <w:rFonts w:hint="eastAsia"/>
                        <w:szCs w:val="21"/>
                      </w:rPr>
                      <w:t>可抵扣暂时性差异</w:t>
                    </w:r>
                  </w:p>
                </w:tc>
              </w:sdtContent>
            </w:sdt>
            <w:sdt>
              <w:sdtPr>
                <w:tag w:val="_PLD_bafc90864e7347e5bb50ec31a5dffe05"/>
                <w:id w:val="530763225"/>
                <w:lock w:val="sdtLocked"/>
              </w:sdtPr>
              <w:sdtEndPr/>
              <w:sdtContent>
                <w:tc>
                  <w:tcPr>
                    <w:tcW w:w="909" w:type="pct"/>
                    <w:shd w:val="clear" w:color="auto" w:fill="auto"/>
                    <w:vAlign w:val="center"/>
                  </w:tcPr>
                  <w:p w14:paraId="7CE59A83" w14:textId="77777777" w:rsidR="00F45B4D" w:rsidRDefault="00F45B4D" w:rsidP="00635D28">
                    <w:pPr>
                      <w:jc w:val="center"/>
                      <w:rPr>
                        <w:szCs w:val="21"/>
                      </w:rPr>
                    </w:pPr>
                    <w:r>
                      <w:rPr>
                        <w:rFonts w:hint="eastAsia"/>
                        <w:szCs w:val="21"/>
                      </w:rPr>
                      <w:t>递延所得税</w:t>
                    </w:r>
                  </w:p>
                  <w:p w14:paraId="0F658B2E" w14:textId="77777777" w:rsidR="00F45B4D" w:rsidRDefault="00F45B4D" w:rsidP="00635D28">
                    <w:pPr>
                      <w:jc w:val="center"/>
                      <w:rPr>
                        <w:szCs w:val="21"/>
                      </w:rPr>
                    </w:pPr>
                    <w:r>
                      <w:rPr>
                        <w:rFonts w:hint="eastAsia"/>
                        <w:szCs w:val="21"/>
                      </w:rPr>
                      <w:t>资产</w:t>
                    </w:r>
                  </w:p>
                </w:tc>
              </w:sdtContent>
            </w:sdt>
          </w:tr>
          <w:tr w:rsidR="00F45B4D" w14:paraId="265923C6" w14:textId="77777777" w:rsidTr="00635D28">
            <w:trPr>
              <w:trHeight w:val="285"/>
            </w:trPr>
            <w:sdt>
              <w:sdtPr>
                <w:tag w:val="_PLD_a9dd5d10d8174be9a4f6ad53ac178647"/>
                <w:id w:val="1836178381"/>
                <w:lock w:val="sdtLocked"/>
              </w:sdtPr>
              <w:sdtEndPr/>
              <w:sdtContent>
                <w:tc>
                  <w:tcPr>
                    <w:tcW w:w="1350" w:type="pct"/>
                    <w:shd w:val="clear" w:color="auto" w:fill="auto"/>
                    <w:vAlign w:val="center"/>
                  </w:tcPr>
                  <w:p w14:paraId="1C85E4D6" w14:textId="77777777" w:rsidR="00F45B4D" w:rsidRDefault="00F45B4D" w:rsidP="00F672ED">
                    <w:pPr>
                      <w:rPr>
                        <w:szCs w:val="21"/>
                      </w:rPr>
                    </w:pPr>
                    <w:r>
                      <w:rPr>
                        <w:rFonts w:hint="eastAsia"/>
                        <w:szCs w:val="21"/>
                      </w:rPr>
                      <w:t>资产减值准备</w:t>
                    </w:r>
                  </w:p>
                </w:tc>
              </w:sdtContent>
            </w:sdt>
            <w:tc>
              <w:tcPr>
                <w:tcW w:w="912" w:type="pct"/>
                <w:shd w:val="clear" w:color="auto" w:fill="auto"/>
              </w:tcPr>
              <w:p w14:paraId="57A8AF3F" w14:textId="77777777" w:rsidR="00F45B4D" w:rsidRDefault="00F45B4D" w:rsidP="00635D28">
                <w:pPr>
                  <w:jc w:val="right"/>
                  <w:rPr>
                    <w:szCs w:val="21"/>
                  </w:rPr>
                </w:pPr>
                <w:r>
                  <w:t>1,417,530,264.69</w:t>
                </w:r>
              </w:p>
            </w:tc>
            <w:tc>
              <w:tcPr>
                <w:tcW w:w="910" w:type="pct"/>
                <w:shd w:val="clear" w:color="auto" w:fill="auto"/>
              </w:tcPr>
              <w:p w14:paraId="7D57E4FE" w14:textId="77777777" w:rsidR="00F45B4D" w:rsidRDefault="00F45B4D" w:rsidP="00635D28">
                <w:pPr>
                  <w:jc w:val="right"/>
                  <w:rPr>
                    <w:szCs w:val="21"/>
                  </w:rPr>
                </w:pPr>
                <w:r>
                  <w:t>232,822,114.88</w:t>
                </w:r>
              </w:p>
            </w:tc>
            <w:tc>
              <w:tcPr>
                <w:tcW w:w="919" w:type="pct"/>
                <w:shd w:val="clear" w:color="auto" w:fill="auto"/>
              </w:tcPr>
              <w:p w14:paraId="2FF8CDB3" w14:textId="77777777" w:rsidR="00F45B4D" w:rsidRDefault="00F45B4D" w:rsidP="00635D28">
                <w:pPr>
                  <w:jc w:val="right"/>
                  <w:rPr>
                    <w:szCs w:val="21"/>
                  </w:rPr>
                </w:pPr>
                <w:r>
                  <w:t>1,252,096,671.92</w:t>
                </w:r>
              </w:p>
            </w:tc>
            <w:tc>
              <w:tcPr>
                <w:tcW w:w="909" w:type="pct"/>
                <w:shd w:val="clear" w:color="auto" w:fill="auto"/>
              </w:tcPr>
              <w:p w14:paraId="76F81561" w14:textId="77777777" w:rsidR="00F45B4D" w:rsidRDefault="00F45B4D" w:rsidP="00635D28">
                <w:pPr>
                  <w:jc w:val="right"/>
                  <w:rPr>
                    <w:szCs w:val="21"/>
                  </w:rPr>
                </w:pPr>
                <w:r>
                  <w:t>208,527,810.24</w:t>
                </w:r>
              </w:p>
            </w:tc>
          </w:tr>
          <w:tr w:rsidR="00F45B4D" w14:paraId="3C4EB559" w14:textId="77777777" w:rsidTr="00635D28">
            <w:trPr>
              <w:trHeight w:val="285"/>
            </w:trPr>
            <w:sdt>
              <w:sdtPr>
                <w:tag w:val="_PLD_d888a9019bdb4ec39459c5bfe650b183"/>
                <w:id w:val="-1197996575"/>
                <w:lock w:val="sdtLocked"/>
              </w:sdtPr>
              <w:sdtEndPr/>
              <w:sdtContent>
                <w:tc>
                  <w:tcPr>
                    <w:tcW w:w="1350" w:type="pct"/>
                    <w:shd w:val="clear" w:color="auto" w:fill="auto"/>
                    <w:vAlign w:val="center"/>
                  </w:tcPr>
                  <w:p w14:paraId="44BE2E62" w14:textId="77777777" w:rsidR="00F45B4D" w:rsidRDefault="00F45B4D" w:rsidP="00F672ED">
                    <w:pPr>
                      <w:rPr>
                        <w:szCs w:val="21"/>
                      </w:rPr>
                    </w:pPr>
                    <w:r>
                      <w:rPr>
                        <w:rFonts w:hint="eastAsia"/>
                        <w:szCs w:val="21"/>
                      </w:rPr>
                      <w:t>内部交易未实现利润</w:t>
                    </w:r>
                  </w:p>
                </w:tc>
              </w:sdtContent>
            </w:sdt>
            <w:tc>
              <w:tcPr>
                <w:tcW w:w="912" w:type="pct"/>
                <w:shd w:val="clear" w:color="auto" w:fill="auto"/>
              </w:tcPr>
              <w:p w14:paraId="4F063C11" w14:textId="77777777" w:rsidR="00F45B4D" w:rsidRDefault="00F45B4D" w:rsidP="00635D28">
                <w:pPr>
                  <w:jc w:val="right"/>
                  <w:rPr>
                    <w:szCs w:val="21"/>
                  </w:rPr>
                </w:pPr>
                <w:r>
                  <w:t>48,166,782.84</w:t>
                </w:r>
              </w:p>
            </w:tc>
            <w:tc>
              <w:tcPr>
                <w:tcW w:w="910" w:type="pct"/>
                <w:shd w:val="clear" w:color="auto" w:fill="auto"/>
              </w:tcPr>
              <w:p w14:paraId="3D3B498B" w14:textId="77777777" w:rsidR="00F45B4D" w:rsidRDefault="00F45B4D" w:rsidP="00635D28">
                <w:pPr>
                  <w:jc w:val="right"/>
                  <w:rPr>
                    <w:szCs w:val="21"/>
                  </w:rPr>
                </w:pPr>
                <w:r>
                  <w:t>10,289,487.79</w:t>
                </w:r>
              </w:p>
            </w:tc>
            <w:tc>
              <w:tcPr>
                <w:tcW w:w="919" w:type="pct"/>
                <w:shd w:val="clear" w:color="auto" w:fill="auto"/>
              </w:tcPr>
              <w:p w14:paraId="26812C85" w14:textId="77777777" w:rsidR="00F45B4D" w:rsidRDefault="00F45B4D" w:rsidP="00635D28">
                <w:pPr>
                  <w:jc w:val="right"/>
                  <w:rPr>
                    <w:szCs w:val="21"/>
                  </w:rPr>
                </w:pPr>
                <w:r>
                  <w:t>30,718,711.47</w:t>
                </w:r>
              </w:p>
            </w:tc>
            <w:tc>
              <w:tcPr>
                <w:tcW w:w="909" w:type="pct"/>
                <w:shd w:val="clear" w:color="auto" w:fill="auto"/>
              </w:tcPr>
              <w:p w14:paraId="4495A7AF" w14:textId="77777777" w:rsidR="00F45B4D" w:rsidRDefault="00F45B4D" w:rsidP="00635D28">
                <w:pPr>
                  <w:jc w:val="right"/>
                  <w:rPr>
                    <w:szCs w:val="21"/>
                  </w:rPr>
                </w:pPr>
                <w:r>
                  <w:t>6,474,294.54</w:t>
                </w:r>
              </w:p>
            </w:tc>
          </w:tr>
          <w:sdt>
            <w:sdtPr>
              <w:rPr>
                <w:szCs w:val="21"/>
              </w:rPr>
              <w:alias w:val="递延所得税资产明细"/>
              <w:tag w:val="_TUP_703575bf8b6048788dc624e748111109"/>
              <w:id w:val="-945849712"/>
              <w:lock w:val="sdtLocked"/>
              <w:placeholder>
                <w:docPart w:val="66644AA9601A4D578ED7932D0FEF1889"/>
              </w:placeholder>
            </w:sdtPr>
            <w:sdtEndPr/>
            <w:sdtContent>
              <w:tr w:rsidR="00F45B4D" w14:paraId="427CEDE8" w14:textId="77777777" w:rsidTr="00635D28">
                <w:trPr>
                  <w:trHeight w:val="285"/>
                </w:trPr>
                <w:tc>
                  <w:tcPr>
                    <w:tcW w:w="1350" w:type="pct"/>
                    <w:shd w:val="clear" w:color="auto" w:fill="auto"/>
                    <w:vAlign w:val="center"/>
                  </w:tcPr>
                  <w:p w14:paraId="328FE9D4" w14:textId="77777777" w:rsidR="00F45B4D" w:rsidRDefault="00F45B4D" w:rsidP="00635D28">
                    <w:pPr>
                      <w:rPr>
                        <w:szCs w:val="21"/>
                      </w:rPr>
                    </w:pPr>
                    <w:r>
                      <w:t>固定资产折旧</w:t>
                    </w:r>
                  </w:p>
                </w:tc>
                <w:tc>
                  <w:tcPr>
                    <w:tcW w:w="912" w:type="pct"/>
                    <w:shd w:val="clear" w:color="auto" w:fill="auto"/>
                  </w:tcPr>
                  <w:p w14:paraId="560A4354" w14:textId="77777777" w:rsidR="00F45B4D" w:rsidRDefault="00F45B4D" w:rsidP="00635D28">
                    <w:pPr>
                      <w:jc w:val="right"/>
                      <w:rPr>
                        <w:szCs w:val="21"/>
                      </w:rPr>
                    </w:pPr>
                    <w:r>
                      <w:t>45,682,530.04</w:t>
                    </w:r>
                  </w:p>
                </w:tc>
                <w:tc>
                  <w:tcPr>
                    <w:tcW w:w="910" w:type="pct"/>
                    <w:shd w:val="clear" w:color="auto" w:fill="auto"/>
                  </w:tcPr>
                  <w:p w14:paraId="62C5DB22" w14:textId="77777777" w:rsidR="00F45B4D" w:rsidRDefault="00F45B4D" w:rsidP="00635D28">
                    <w:pPr>
                      <w:jc w:val="right"/>
                      <w:rPr>
                        <w:szCs w:val="21"/>
                      </w:rPr>
                    </w:pPr>
                    <w:r>
                      <w:t>6,928,266.91</w:t>
                    </w:r>
                  </w:p>
                </w:tc>
                <w:tc>
                  <w:tcPr>
                    <w:tcW w:w="919" w:type="pct"/>
                    <w:shd w:val="clear" w:color="auto" w:fill="auto"/>
                  </w:tcPr>
                  <w:p w14:paraId="5B749D96" w14:textId="77777777" w:rsidR="00F45B4D" w:rsidRDefault="00F45B4D" w:rsidP="00635D28">
                    <w:pPr>
                      <w:jc w:val="right"/>
                      <w:rPr>
                        <w:szCs w:val="21"/>
                      </w:rPr>
                    </w:pPr>
                    <w:r>
                      <w:t>47,238,343.41</w:t>
                    </w:r>
                  </w:p>
                </w:tc>
                <w:tc>
                  <w:tcPr>
                    <w:tcW w:w="909" w:type="pct"/>
                    <w:shd w:val="clear" w:color="auto" w:fill="auto"/>
                  </w:tcPr>
                  <w:p w14:paraId="23CE7576" w14:textId="77777777" w:rsidR="00F45B4D" w:rsidRDefault="00F45B4D" w:rsidP="00635D28">
                    <w:pPr>
                      <w:jc w:val="right"/>
                      <w:rPr>
                        <w:szCs w:val="21"/>
                      </w:rPr>
                    </w:pPr>
                    <w:r>
                      <w:t>7,086,066.08</w:t>
                    </w:r>
                  </w:p>
                </w:tc>
              </w:tr>
            </w:sdtContent>
          </w:sdt>
          <w:sdt>
            <w:sdtPr>
              <w:rPr>
                <w:szCs w:val="21"/>
              </w:rPr>
              <w:alias w:val="递延所得税资产明细"/>
              <w:tag w:val="_TUP_703575bf8b6048788dc624e748111109"/>
              <w:id w:val="954297826"/>
              <w:lock w:val="sdtLocked"/>
              <w:placeholder>
                <w:docPart w:val="66644AA9601A4D578ED7932D0FEF1889"/>
              </w:placeholder>
            </w:sdtPr>
            <w:sdtEndPr/>
            <w:sdtContent>
              <w:tr w:rsidR="00F45B4D" w14:paraId="29E2919F" w14:textId="77777777" w:rsidTr="00635D28">
                <w:trPr>
                  <w:trHeight w:val="285"/>
                </w:trPr>
                <w:tc>
                  <w:tcPr>
                    <w:tcW w:w="1350" w:type="pct"/>
                    <w:shd w:val="clear" w:color="auto" w:fill="auto"/>
                    <w:vAlign w:val="center"/>
                  </w:tcPr>
                  <w:p w14:paraId="4DBFC668" w14:textId="77777777" w:rsidR="00F45B4D" w:rsidRDefault="00F45B4D" w:rsidP="00635D28">
                    <w:pPr>
                      <w:rPr>
                        <w:szCs w:val="21"/>
                      </w:rPr>
                    </w:pPr>
                    <w:r>
                      <w:t>职工薪酬</w:t>
                    </w:r>
                  </w:p>
                </w:tc>
                <w:tc>
                  <w:tcPr>
                    <w:tcW w:w="912" w:type="pct"/>
                    <w:shd w:val="clear" w:color="auto" w:fill="auto"/>
                  </w:tcPr>
                  <w:p w14:paraId="512B578D" w14:textId="77777777" w:rsidR="00F45B4D" w:rsidRDefault="00F45B4D" w:rsidP="00635D28">
                    <w:pPr>
                      <w:jc w:val="right"/>
                      <w:rPr>
                        <w:szCs w:val="21"/>
                      </w:rPr>
                    </w:pPr>
                    <w:r>
                      <w:t>42,115,044.13</w:t>
                    </w:r>
                  </w:p>
                </w:tc>
                <w:tc>
                  <w:tcPr>
                    <w:tcW w:w="910" w:type="pct"/>
                    <w:shd w:val="clear" w:color="auto" w:fill="auto"/>
                  </w:tcPr>
                  <w:p w14:paraId="06CA98EA" w14:textId="77777777" w:rsidR="00F45B4D" w:rsidRDefault="00F45B4D" w:rsidP="00635D28">
                    <w:pPr>
                      <w:jc w:val="right"/>
                      <w:rPr>
                        <w:szCs w:val="21"/>
                      </w:rPr>
                    </w:pPr>
                    <w:r>
                      <w:t>11,896,304.17</w:t>
                    </w:r>
                  </w:p>
                </w:tc>
                <w:tc>
                  <w:tcPr>
                    <w:tcW w:w="919" w:type="pct"/>
                    <w:shd w:val="clear" w:color="auto" w:fill="auto"/>
                  </w:tcPr>
                  <w:p w14:paraId="2558F092" w14:textId="77777777" w:rsidR="00F45B4D" w:rsidRDefault="00F45B4D" w:rsidP="00635D28">
                    <w:pPr>
                      <w:jc w:val="right"/>
                      <w:rPr>
                        <w:szCs w:val="21"/>
                      </w:rPr>
                    </w:pPr>
                    <w:r>
                      <w:t>50,033,330.50</w:t>
                    </w:r>
                  </w:p>
                </w:tc>
                <w:tc>
                  <w:tcPr>
                    <w:tcW w:w="909" w:type="pct"/>
                    <w:shd w:val="clear" w:color="auto" w:fill="auto"/>
                  </w:tcPr>
                  <w:p w14:paraId="6011E748" w14:textId="77777777" w:rsidR="00F45B4D" w:rsidRDefault="00F45B4D" w:rsidP="00635D28">
                    <w:pPr>
                      <w:jc w:val="right"/>
                      <w:rPr>
                        <w:szCs w:val="21"/>
                      </w:rPr>
                    </w:pPr>
                    <w:r>
                      <w:t>11,959,163.87</w:t>
                    </w:r>
                  </w:p>
                </w:tc>
              </w:tr>
            </w:sdtContent>
          </w:sdt>
          <w:sdt>
            <w:sdtPr>
              <w:rPr>
                <w:szCs w:val="21"/>
              </w:rPr>
              <w:alias w:val="递延所得税资产明细"/>
              <w:tag w:val="_TUP_703575bf8b6048788dc624e748111109"/>
              <w:id w:val="-683663800"/>
              <w:lock w:val="sdtLocked"/>
              <w:placeholder>
                <w:docPart w:val="66644AA9601A4D578ED7932D0FEF1889"/>
              </w:placeholder>
            </w:sdtPr>
            <w:sdtEndPr/>
            <w:sdtContent>
              <w:tr w:rsidR="00F45B4D" w14:paraId="2979344C" w14:textId="77777777" w:rsidTr="00635D28">
                <w:trPr>
                  <w:trHeight w:val="285"/>
                </w:trPr>
                <w:tc>
                  <w:tcPr>
                    <w:tcW w:w="1350" w:type="pct"/>
                    <w:shd w:val="clear" w:color="auto" w:fill="auto"/>
                    <w:vAlign w:val="center"/>
                  </w:tcPr>
                  <w:p w14:paraId="73F939C8" w14:textId="77777777" w:rsidR="00F45B4D" w:rsidRDefault="00F45B4D" w:rsidP="00635D28">
                    <w:pPr>
                      <w:rPr>
                        <w:szCs w:val="21"/>
                      </w:rPr>
                    </w:pPr>
                    <w:r>
                      <w:t>专项储备</w:t>
                    </w:r>
                  </w:p>
                </w:tc>
                <w:tc>
                  <w:tcPr>
                    <w:tcW w:w="912" w:type="pct"/>
                    <w:shd w:val="clear" w:color="auto" w:fill="auto"/>
                  </w:tcPr>
                  <w:p w14:paraId="3B2A9043" w14:textId="77777777" w:rsidR="00F45B4D" w:rsidRDefault="00F45B4D" w:rsidP="00635D28">
                    <w:pPr>
                      <w:jc w:val="right"/>
                      <w:rPr>
                        <w:szCs w:val="21"/>
                      </w:rPr>
                    </w:pPr>
                  </w:p>
                </w:tc>
                <w:tc>
                  <w:tcPr>
                    <w:tcW w:w="910" w:type="pct"/>
                    <w:shd w:val="clear" w:color="auto" w:fill="auto"/>
                  </w:tcPr>
                  <w:p w14:paraId="6AED35AD" w14:textId="77777777" w:rsidR="00F45B4D" w:rsidRDefault="00F45B4D" w:rsidP="00635D28">
                    <w:pPr>
                      <w:jc w:val="right"/>
                      <w:rPr>
                        <w:szCs w:val="21"/>
                      </w:rPr>
                    </w:pPr>
                  </w:p>
                </w:tc>
                <w:tc>
                  <w:tcPr>
                    <w:tcW w:w="919" w:type="pct"/>
                    <w:shd w:val="clear" w:color="auto" w:fill="auto"/>
                  </w:tcPr>
                  <w:p w14:paraId="293117CC" w14:textId="77777777" w:rsidR="00F45B4D" w:rsidRDefault="00F45B4D" w:rsidP="00635D28">
                    <w:pPr>
                      <w:jc w:val="right"/>
                      <w:rPr>
                        <w:szCs w:val="21"/>
                      </w:rPr>
                    </w:pPr>
                    <w:r>
                      <w:t>2,769,485.93</w:t>
                    </w:r>
                  </w:p>
                </w:tc>
                <w:tc>
                  <w:tcPr>
                    <w:tcW w:w="909" w:type="pct"/>
                    <w:shd w:val="clear" w:color="auto" w:fill="auto"/>
                  </w:tcPr>
                  <w:p w14:paraId="5B6AC0F4" w14:textId="77777777" w:rsidR="00F45B4D" w:rsidRDefault="00F45B4D" w:rsidP="00635D28">
                    <w:pPr>
                      <w:jc w:val="right"/>
                      <w:rPr>
                        <w:szCs w:val="21"/>
                      </w:rPr>
                    </w:pPr>
                    <w:r>
                      <w:t>415,422.90</w:t>
                    </w:r>
                  </w:p>
                </w:tc>
              </w:tr>
            </w:sdtContent>
          </w:sdt>
          <w:sdt>
            <w:sdtPr>
              <w:rPr>
                <w:szCs w:val="21"/>
              </w:rPr>
              <w:alias w:val="递延所得税资产明细"/>
              <w:tag w:val="_TUP_703575bf8b6048788dc624e748111109"/>
              <w:id w:val="9495884"/>
              <w:lock w:val="sdtLocked"/>
              <w:placeholder>
                <w:docPart w:val="66644AA9601A4D578ED7932D0FEF1889"/>
              </w:placeholder>
            </w:sdtPr>
            <w:sdtEndPr/>
            <w:sdtContent>
              <w:tr w:rsidR="00F45B4D" w14:paraId="3CB1727E" w14:textId="77777777" w:rsidTr="00635D28">
                <w:trPr>
                  <w:trHeight w:val="285"/>
                </w:trPr>
                <w:tc>
                  <w:tcPr>
                    <w:tcW w:w="1350" w:type="pct"/>
                    <w:shd w:val="clear" w:color="auto" w:fill="auto"/>
                    <w:vAlign w:val="center"/>
                  </w:tcPr>
                  <w:p w14:paraId="29D8116A" w14:textId="77777777" w:rsidR="00F45B4D" w:rsidRDefault="00F45B4D" w:rsidP="00635D28">
                    <w:pPr>
                      <w:rPr>
                        <w:szCs w:val="21"/>
                      </w:rPr>
                    </w:pPr>
                    <w:r>
                      <w:t>专项应付款</w:t>
                    </w:r>
                  </w:p>
                </w:tc>
                <w:tc>
                  <w:tcPr>
                    <w:tcW w:w="912" w:type="pct"/>
                    <w:shd w:val="clear" w:color="auto" w:fill="auto"/>
                  </w:tcPr>
                  <w:p w14:paraId="6120E620" w14:textId="77777777" w:rsidR="00F45B4D" w:rsidRDefault="00F45B4D" w:rsidP="00635D28">
                    <w:pPr>
                      <w:jc w:val="right"/>
                      <w:rPr>
                        <w:szCs w:val="21"/>
                      </w:rPr>
                    </w:pPr>
                    <w:r>
                      <w:t>33,959,409.73</w:t>
                    </w:r>
                  </w:p>
                </w:tc>
                <w:tc>
                  <w:tcPr>
                    <w:tcW w:w="910" w:type="pct"/>
                    <w:shd w:val="clear" w:color="auto" w:fill="auto"/>
                  </w:tcPr>
                  <w:p w14:paraId="46293291" w14:textId="77777777" w:rsidR="00F45B4D" w:rsidRDefault="00F45B4D" w:rsidP="00635D28">
                    <w:pPr>
                      <w:jc w:val="right"/>
                      <w:rPr>
                        <w:szCs w:val="21"/>
                      </w:rPr>
                    </w:pPr>
                    <w:r>
                      <w:t>5,093,911.46</w:t>
                    </w:r>
                  </w:p>
                </w:tc>
                <w:tc>
                  <w:tcPr>
                    <w:tcW w:w="919" w:type="pct"/>
                    <w:shd w:val="clear" w:color="auto" w:fill="auto"/>
                  </w:tcPr>
                  <w:p w14:paraId="3585AF75" w14:textId="77777777" w:rsidR="00F45B4D" w:rsidRDefault="00F45B4D" w:rsidP="00635D28">
                    <w:pPr>
                      <w:jc w:val="right"/>
                      <w:rPr>
                        <w:szCs w:val="21"/>
                      </w:rPr>
                    </w:pPr>
                    <w:r>
                      <w:t>33,959,409.73</w:t>
                    </w:r>
                  </w:p>
                </w:tc>
                <w:tc>
                  <w:tcPr>
                    <w:tcW w:w="909" w:type="pct"/>
                    <w:shd w:val="clear" w:color="auto" w:fill="auto"/>
                  </w:tcPr>
                  <w:p w14:paraId="64A8D99E" w14:textId="77777777" w:rsidR="00F45B4D" w:rsidRDefault="00F45B4D" w:rsidP="00635D28">
                    <w:pPr>
                      <w:jc w:val="right"/>
                      <w:rPr>
                        <w:szCs w:val="21"/>
                      </w:rPr>
                    </w:pPr>
                    <w:r>
                      <w:t>5,093,911.46</w:t>
                    </w:r>
                  </w:p>
                </w:tc>
              </w:tr>
            </w:sdtContent>
          </w:sdt>
          <w:sdt>
            <w:sdtPr>
              <w:rPr>
                <w:szCs w:val="21"/>
              </w:rPr>
              <w:alias w:val="递延所得税资产明细"/>
              <w:tag w:val="_TUP_703575bf8b6048788dc624e748111109"/>
              <w:id w:val="-145132487"/>
              <w:lock w:val="sdtLocked"/>
              <w:placeholder>
                <w:docPart w:val="66644AA9601A4D578ED7932D0FEF1889"/>
              </w:placeholder>
            </w:sdtPr>
            <w:sdtEndPr/>
            <w:sdtContent>
              <w:tr w:rsidR="00F45B4D" w14:paraId="0D73287C" w14:textId="77777777" w:rsidTr="00635D28">
                <w:trPr>
                  <w:trHeight w:val="285"/>
                </w:trPr>
                <w:tc>
                  <w:tcPr>
                    <w:tcW w:w="1350" w:type="pct"/>
                    <w:shd w:val="clear" w:color="auto" w:fill="auto"/>
                    <w:vAlign w:val="center"/>
                  </w:tcPr>
                  <w:p w14:paraId="7E821B6B" w14:textId="77777777" w:rsidR="00F45B4D" w:rsidRDefault="00F45B4D" w:rsidP="00635D28">
                    <w:pPr>
                      <w:rPr>
                        <w:szCs w:val="21"/>
                      </w:rPr>
                    </w:pPr>
                    <w:r>
                      <w:t>预计负债</w:t>
                    </w:r>
                  </w:p>
                </w:tc>
                <w:tc>
                  <w:tcPr>
                    <w:tcW w:w="912" w:type="pct"/>
                    <w:shd w:val="clear" w:color="auto" w:fill="auto"/>
                  </w:tcPr>
                  <w:p w14:paraId="6062DB4B" w14:textId="77777777" w:rsidR="00F45B4D" w:rsidRDefault="00F45B4D" w:rsidP="00635D28">
                    <w:pPr>
                      <w:jc w:val="right"/>
                      <w:rPr>
                        <w:szCs w:val="21"/>
                      </w:rPr>
                    </w:pPr>
                    <w:r>
                      <w:t>58,216,272.49</w:t>
                    </w:r>
                  </w:p>
                </w:tc>
                <w:tc>
                  <w:tcPr>
                    <w:tcW w:w="910" w:type="pct"/>
                    <w:shd w:val="clear" w:color="auto" w:fill="auto"/>
                  </w:tcPr>
                  <w:p w14:paraId="4B83BD2A" w14:textId="77777777" w:rsidR="00F45B4D" w:rsidRDefault="00F45B4D" w:rsidP="00635D28">
                    <w:pPr>
                      <w:jc w:val="right"/>
                      <w:rPr>
                        <w:szCs w:val="21"/>
                      </w:rPr>
                    </w:pPr>
                    <w:r>
                      <w:t>17,142,019.94</w:t>
                    </w:r>
                  </w:p>
                </w:tc>
                <w:tc>
                  <w:tcPr>
                    <w:tcW w:w="919" w:type="pct"/>
                    <w:shd w:val="clear" w:color="auto" w:fill="auto"/>
                  </w:tcPr>
                  <w:p w14:paraId="17FCC3D6" w14:textId="77777777" w:rsidR="00F45B4D" w:rsidRDefault="00F45B4D" w:rsidP="00635D28">
                    <w:pPr>
                      <w:jc w:val="right"/>
                      <w:rPr>
                        <w:szCs w:val="21"/>
                      </w:rPr>
                    </w:pPr>
                    <w:r>
                      <w:t>36,786,717.81</w:t>
                    </w:r>
                  </w:p>
                </w:tc>
                <w:tc>
                  <w:tcPr>
                    <w:tcW w:w="909" w:type="pct"/>
                    <w:shd w:val="clear" w:color="auto" w:fill="auto"/>
                  </w:tcPr>
                  <w:p w14:paraId="56F19878" w14:textId="77777777" w:rsidR="00F45B4D" w:rsidRDefault="00F45B4D" w:rsidP="00635D28">
                    <w:pPr>
                      <w:jc w:val="right"/>
                      <w:rPr>
                        <w:szCs w:val="21"/>
                      </w:rPr>
                    </w:pPr>
                    <w:r>
                      <w:t>10,889,539.26</w:t>
                    </w:r>
                  </w:p>
                </w:tc>
              </w:tr>
            </w:sdtContent>
          </w:sdt>
          <w:sdt>
            <w:sdtPr>
              <w:rPr>
                <w:szCs w:val="21"/>
              </w:rPr>
              <w:alias w:val="递延所得税资产明细"/>
              <w:tag w:val="_TUP_703575bf8b6048788dc624e748111109"/>
              <w:id w:val="107015055"/>
              <w:lock w:val="sdtLocked"/>
              <w:placeholder>
                <w:docPart w:val="66644AA9601A4D578ED7932D0FEF1889"/>
              </w:placeholder>
            </w:sdtPr>
            <w:sdtEndPr/>
            <w:sdtContent>
              <w:tr w:rsidR="00F45B4D" w14:paraId="75E77FD7" w14:textId="77777777" w:rsidTr="00635D28">
                <w:trPr>
                  <w:trHeight w:val="285"/>
                </w:trPr>
                <w:tc>
                  <w:tcPr>
                    <w:tcW w:w="1350" w:type="pct"/>
                    <w:shd w:val="clear" w:color="auto" w:fill="auto"/>
                    <w:vAlign w:val="center"/>
                  </w:tcPr>
                  <w:p w14:paraId="15E4DE50" w14:textId="77777777" w:rsidR="00F45B4D" w:rsidRDefault="00F45B4D" w:rsidP="00635D28">
                    <w:pPr>
                      <w:rPr>
                        <w:szCs w:val="21"/>
                      </w:rPr>
                    </w:pPr>
                    <w:r>
                      <w:t>长期资产评估减值</w:t>
                    </w:r>
                  </w:p>
                </w:tc>
                <w:tc>
                  <w:tcPr>
                    <w:tcW w:w="912" w:type="pct"/>
                    <w:shd w:val="clear" w:color="auto" w:fill="auto"/>
                  </w:tcPr>
                  <w:p w14:paraId="08315E8F" w14:textId="77777777" w:rsidR="00F45B4D" w:rsidRDefault="00F45B4D" w:rsidP="00635D28">
                    <w:pPr>
                      <w:jc w:val="right"/>
                      <w:rPr>
                        <w:szCs w:val="21"/>
                      </w:rPr>
                    </w:pPr>
                    <w:r>
                      <w:t>6,179,786.48</w:t>
                    </w:r>
                  </w:p>
                </w:tc>
                <w:tc>
                  <w:tcPr>
                    <w:tcW w:w="910" w:type="pct"/>
                    <w:shd w:val="clear" w:color="auto" w:fill="auto"/>
                  </w:tcPr>
                  <w:p w14:paraId="69054FF7" w14:textId="77777777" w:rsidR="00F45B4D" w:rsidRDefault="00F45B4D" w:rsidP="00635D28">
                    <w:pPr>
                      <w:jc w:val="right"/>
                      <w:rPr>
                        <w:szCs w:val="21"/>
                      </w:rPr>
                    </w:pPr>
                    <w:r>
                      <w:t>1,544,946.62</w:t>
                    </w:r>
                  </w:p>
                </w:tc>
                <w:tc>
                  <w:tcPr>
                    <w:tcW w:w="919" w:type="pct"/>
                    <w:shd w:val="clear" w:color="auto" w:fill="auto"/>
                  </w:tcPr>
                  <w:p w14:paraId="0BD9A388" w14:textId="77777777" w:rsidR="00F45B4D" w:rsidRDefault="00F45B4D" w:rsidP="00635D28">
                    <w:pPr>
                      <w:jc w:val="right"/>
                      <w:rPr>
                        <w:szCs w:val="21"/>
                      </w:rPr>
                    </w:pPr>
                    <w:r>
                      <w:t>6,179,786.48</w:t>
                    </w:r>
                  </w:p>
                </w:tc>
                <w:tc>
                  <w:tcPr>
                    <w:tcW w:w="909" w:type="pct"/>
                    <w:shd w:val="clear" w:color="auto" w:fill="auto"/>
                  </w:tcPr>
                  <w:p w14:paraId="376341FE" w14:textId="77777777" w:rsidR="00F45B4D" w:rsidRDefault="00F45B4D" w:rsidP="00635D28">
                    <w:pPr>
                      <w:jc w:val="right"/>
                      <w:rPr>
                        <w:szCs w:val="21"/>
                      </w:rPr>
                    </w:pPr>
                    <w:r>
                      <w:t>1,544,946.62</w:t>
                    </w:r>
                  </w:p>
                </w:tc>
              </w:tr>
            </w:sdtContent>
          </w:sdt>
          <w:sdt>
            <w:sdtPr>
              <w:rPr>
                <w:szCs w:val="21"/>
              </w:rPr>
              <w:alias w:val="递延所得税资产明细"/>
              <w:tag w:val="_TUP_703575bf8b6048788dc624e748111109"/>
              <w:id w:val="1082250526"/>
              <w:lock w:val="sdtLocked"/>
              <w:placeholder>
                <w:docPart w:val="66644AA9601A4D578ED7932D0FEF1889"/>
              </w:placeholder>
            </w:sdtPr>
            <w:sdtEndPr/>
            <w:sdtContent>
              <w:tr w:rsidR="00F45B4D" w14:paraId="7F0EB255" w14:textId="77777777" w:rsidTr="00635D28">
                <w:trPr>
                  <w:trHeight w:val="285"/>
                </w:trPr>
                <w:tc>
                  <w:tcPr>
                    <w:tcW w:w="1350" w:type="pct"/>
                    <w:shd w:val="clear" w:color="auto" w:fill="auto"/>
                    <w:vAlign w:val="center"/>
                  </w:tcPr>
                  <w:p w14:paraId="4D2061C0" w14:textId="77777777" w:rsidR="00F45B4D" w:rsidRDefault="00F45B4D" w:rsidP="00635D28">
                    <w:pPr>
                      <w:rPr>
                        <w:szCs w:val="21"/>
                      </w:rPr>
                    </w:pPr>
                    <w:r>
                      <w:t>未抵扣亏损</w:t>
                    </w:r>
                  </w:p>
                </w:tc>
                <w:tc>
                  <w:tcPr>
                    <w:tcW w:w="912" w:type="pct"/>
                    <w:shd w:val="clear" w:color="auto" w:fill="auto"/>
                  </w:tcPr>
                  <w:p w14:paraId="6E52EC52" w14:textId="77777777" w:rsidR="00F45B4D" w:rsidRDefault="00F45B4D" w:rsidP="00635D28">
                    <w:pPr>
                      <w:jc w:val="right"/>
                      <w:rPr>
                        <w:szCs w:val="21"/>
                      </w:rPr>
                    </w:pPr>
                    <w:r>
                      <w:t>196,221,747.57</w:t>
                    </w:r>
                  </w:p>
                </w:tc>
                <w:tc>
                  <w:tcPr>
                    <w:tcW w:w="910" w:type="pct"/>
                    <w:shd w:val="clear" w:color="auto" w:fill="auto"/>
                  </w:tcPr>
                  <w:p w14:paraId="7E41035E" w14:textId="77777777" w:rsidR="00F45B4D" w:rsidRDefault="00F45B4D" w:rsidP="00635D28">
                    <w:pPr>
                      <w:jc w:val="right"/>
                      <w:rPr>
                        <w:szCs w:val="21"/>
                      </w:rPr>
                    </w:pPr>
                    <w:r>
                      <w:t>59,040,319.81</w:t>
                    </w:r>
                  </w:p>
                </w:tc>
                <w:tc>
                  <w:tcPr>
                    <w:tcW w:w="919" w:type="pct"/>
                    <w:shd w:val="clear" w:color="auto" w:fill="auto"/>
                  </w:tcPr>
                  <w:p w14:paraId="1F2B1779" w14:textId="77777777" w:rsidR="00F45B4D" w:rsidRDefault="00F45B4D" w:rsidP="00635D28">
                    <w:pPr>
                      <w:jc w:val="right"/>
                      <w:rPr>
                        <w:szCs w:val="21"/>
                      </w:rPr>
                    </w:pPr>
                    <w:r>
                      <w:t>199,664,223.96</w:t>
                    </w:r>
                  </w:p>
                </w:tc>
                <w:tc>
                  <w:tcPr>
                    <w:tcW w:w="909" w:type="pct"/>
                    <w:shd w:val="clear" w:color="auto" w:fill="auto"/>
                  </w:tcPr>
                  <w:p w14:paraId="53304D34" w14:textId="77777777" w:rsidR="00F45B4D" w:rsidRDefault="00F45B4D" w:rsidP="00635D28">
                    <w:pPr>
                      <w:jc w:val="right"/>
                      <w:rPr>
                        <w:szCs w:val="21"/>
                      </w:rPr>
                    </w:pPr>
                    <w:r>
                      <w:t>59,061,276.52</w:t>
                    </w:r>
                  </w:p>
                </w:tc>
              </w:tr>
            </w:sdtContent>
          </w:sdt>
          <w:sdt>
            <w:sdtPr>
              <w:rPr>
                <w:szCs w:val="21"/>
              </w:rPr>
              <w:alias w:val="递延所得税资产明细"/>
              <w:tag w:val="_TUP_703575bf8b6048788dc624e748111109"/>
              <w:id w:val="1392543754"/>
              <w:lock w:val="sdtLocked"/>
              <w:placeholder>
                <w:docPart w:val="66644AA9601A4D578ED7932D0FEF1889"/>
              </w:placeholder>
            </w:sdtPr>
            <w:sdtEndPr/>
            <w:sdtContent>
              <w:tr w:rsidR="00F45B4D" w14:paraId="2BC6F18E" w14:textId="77777777" w:rsidTr="00635D28">
                <w:trPr>
                  <w:trHeight w:val="285"/>
                </w:trPr>
                <w:tc>
                  <w:tcPr>
                    <w:tcW w:w="1350" w:type="pct"/>
                    <w:shd w:val="clear" w:color="auto" w:fill="auto"/>
                    <w:vAlign w:val="center"/>
                  </w:tcPr>
                  <w:p w14:paraId="71DC5D0A" w14:textId="77777777" w:rsidR="00F45B4D" w:rsidRDefault="00F45B4D" w:rsidP="00635D28">
                    <w:pPr>
                      <w:rPr>
                        <w:szCs w:val="21"/>
                      </w:rPr>
                    </w:pPr>
                    <w:r>
                      <w:t>交易性金融工具、衍生金融工具的估值</w:t>
                    </w:r>
                  </w:p>
                </w:tc>
                <w:tc>
                  <w:tcPr>
                    <w:tcW w:w="912" w:type="pct"/>
                    <w:shd w:val="clear" w:color="auto" w:fill="auto"/>
                  </w:tcPr>
                  <w:p w14:paraId="2DEA33B5" w14:textId="77777777" w:rsidR="00F45B4D" w:rsidRDefault="00F45B4D" w:rsidP="00635D28">
                    <w:pPr>
                      <w:jc w:val="right"/>
                      <w:rPr>
                        <w:szCs w:val="21"/>
                      </w:rPr>
                    </w:pPr>
                    <w:r>
                      <w:t>11,511,992.00</w:t>
                    </w:r>
                  </w:p>
                </w:tc>
                <w:tc>
                  <w:tcPr>
                    <w:tcW w:w="910" w:type="pct"/>
                    <w:shd w:val="clear" w:color="auto" w:fill="auto"/>
                  </w:tcPr>
                  <w:p w14:paraId="0CCE6FF6" w14:textId="77777777" w:rsidR="00F45B4D" w:rsidRDefault="00F45B4D" w:rsidP="00635D28">
                    <w:pPr>
                      <w:jc w:val="right"/>
                      <w:rPr>
                        <w:szCs w:val="21"/>
                      </w:rPr>
                    </w:pPr>
                    <w:r>
                      <w:t>1,802,613.05</w:t>
                    </w:r>
                  </w:p>
                </w:tc>
                <w:tc>
                  <w:tcPr>
                    <w:tcW w:w="919" w:type="pct"/>
                    <w:shd w:val="clear" w:color="auto" w:fill="auto"/>
                  </w:tcPr>
                  <w:p w14:paraId="66A9F599" w14:textId="77777777" w:rsidR="00F45B4D" w:rsidRDefault="00F45B4D" w:rsidP="00635D28">
                    <w:pPr>
                      <w:jc w:val="right"/>
                      <w:rPr>
                        <w:szCs w:val="21"/>
                      </w:rPr>
                    </w:pPr>
                    <w:r>
                      <w:t>477,119.23</w:t>
                    </w:r>
                  </w:p>
                </w:tc>
                <w:tc>
                  <w:tcPr>
                    <w:tcW w:w="909" w:type="pct"/>
                    <w:shd w:val="clear" w:color="auto" w:fill="auto"/>
                  </w:tcPr>
                  <w:p w14:paraId="213FE87E" w14:textId="77777777" w:rsidR="00F45B4D" w:rsidRDefault="00F45B4D" w:rsidP="00635D28">
                    <w:pPr>
                      <w:jc w:val="right"/>
                      <w:rPr>
                        <w:szCs w:val="21"/>
                      </w:rPr>
                    </w:pPr>
                    <w:r>
                      <w:t>147,382.13</w:t>
                    </w:r>
                  </w:p>
                </w:tc>
              </w:tr>
            </w:sdtContent>
          </w:sdt>
          <w:tr w:rsidR="00F45B4D" w14:paraId="433A0D5B" w14:textId="77777777" w:rsidTr="00635D28">
            <w:trPr>
              <w:trHeight w:val="285"/>
            </w:trPr>
            <w:sdt>
              <w:sdtPr>
                <w:tag w:val="_PLD_6fc9224998ff4043b5f3c058cb2e9971"/>
                <w:id w:val="1078783500"/>
                <w:lock w:val="sdtLocked"/>
              </w:sdtPr>
              <w:sdtEndPr/>
              <w:sdtContent>
                <w:tc>
                  <w:tcPr>
                    <w:tcW w:w="1350" w:type="pct"/>
                    <w:shd w:val="clear" w:color="auto" w:fill="auto"/>
                    <w:vAlign w:val="center"/>
                  </w:tcPr>
                  <w:p w14:paraId="0A2DAEE1" w14:textId="77777777" w:rsidR="00F45B4D" w:rsidRDefault="00F45B4D" w:rsidP="00635D28">
                    <w:pPr>
                      <w:jc w:val="center"/>
                      <w:rPr>
                        <w:szCs w:val="21"/>
                      </w:rPr>
                    </w:pPr>
                    <w:r>
                      <w:rPr>
                        <w:rFonts w:hint="eastAsia"/>
                        <w:szCs w:val="21"/>
                      </w:rPr>
                      <w:t>合计</w:t>
                    </w:r>
                  </w:p>
                </w:tc>
              </w:sdtContent>
            </w:sdt>
            <w:tc>
              <w:tcPr>
                <w:tcW w:w="912" w:type="pct"/>
                <w:shd w:val="clear" w:color="auto" w:fill="auto"/>
              </w:tcPr>
              <w:p w14:paraId="159A9C7F" w14:textId="77777777" w:rsidR="00F45B4D" w:rsidRDefault="00F45B4D" w:rsidP="00635D28">
                <w:pPr>
                  <w:jc w:val="right"/>
                  <w:rPr>
                    <w:szCs w:val="21"/>
                  </w:rPr>
                </w:pPr>
                <w:r>
                  <w:t>1,859,583,829.97</w:t>
                </w:r>
              </w:p>
            </w:tc>
            <w:tc>
              <w:tcPr>
                <w:tcW w:w="910" w:type="pct"/>
                <w:shd w:val="clear" w:color="auto" w:fill="auto"/>
              </w:tcPr>
              <w:p w14:paraId="677274CC" w14:textId="77777777" w:rsidR="00F45B4D" w:rsidRDefault="00F45B4D" w:rsidP="00635D28">
                <w:pPr>
                  <w:jc w:val="right"/>
                  <w:rPr>
                    <w:szCs w:val="21"/>
                  </w:rPr>
                </w:pPr>
                <w:r>
                  <w:t>346,559,984.63</w:t>
                </w:r>
              </w:p>
            </w:tc>
            <w:tc>
              <w:tcPr>
                <w:tcW w:w="919" w:type="pct"/>
                <w:shd w:val="clear" w:color="auto" w:fill="auto"/>
              </w:tcPr>
              <w:p w14:paraId="2CF7ACF2" w14:textId="77777777" w:rsidR="00F45B4D" w:rsidRDefault="00F45B4D" w:rsidP="00635D28">
                <w:pPr>
                  <w:jc w:val="right"/>
                  <w:rPr>
                    <w:szCs w:val="21"/>
                  </w:rPr>
                </w:pPr>
                <w:r>
                  <w:t>1,659,923,800.44</w:t>
                </w:r>
              </w:p>
            </w:tc>
            <w:tc>
              <w:tcPr>
                <w:tcW w:w="909" w:type="pct"/>
                <w:shd w:val="clear" w:color="auto" w:fill="auto"/>
              </w:tcPr>
              <w:p w14:paraId="34B29CE7" w14:textId="77777777" w:rsidR="00F45B4D" w:rsidRDefault="00F45B4D" w:rsidP="00635D28">
                <w:pPr>
                  <w:jc w:val="right"/>
                  <w:rPr>
                    <w:szCs w:val="21"/>
                  </w:rPr>
                </w:pPr>
                <w:r>
                  <w:t>311,199,813.62</w:t>
                </w:r>
              </w:p>
            </w:tc>
          </w:tr>
        </w:tbl>
        <w:p w14:paraId="251F21D2" w14:textId="77777777" w:rsidR="00F45B4D" w:rsidRDefault="00F45B4D">
          <w:pPr>
            <w:pStyle w:val="affd"/>
          </w:pPr>
        </w:p>
        <w:p w14:paraId="36612CE3" w14:textId="77777777" w:rsidR="00F81A9D" w:rsidRDefault="00D27BBC" w:rsidP="00A64AAF">
          <w:pPr>
            <w:pStyle w:val="4"/>
            <w:numPr>
              <w:ilvl w:val="0"/>
              <w:numId w:val="16"/>
            </w:numPr>
            <w:ind w:left="426" w:hanging="426"/>
          </w:pPr>
          <w:r>
            <w:rPr>
              <w:rFonts w:hint="eastAsia"/>
            </w:rPr>
            <w:t>未经抵销的递延所得税负债</w:t>
          </w:r>
        </w:p>
        <w:p w14:paraId="4903D1C3" w14:textId="77777777" w:rsidR="00F81A9D" w:rsidRDefault="00244448">
          <w:pPr>
            <w:pStyle w:val="affd"/>
          </w:pPr>
          <w:sdt>
            <w:sdtPr>
              <w:alias w:val="是否适用：未经抵销的递延所得税负债[双击切换]"/>
              <w:tag w:val="_GBC_e7d8f83d611d4464afa60fcd4c2b0690"/>
              <w:id w:val="-1659913752"/>
              <w:lock w:val="sdtContentLocked"/>
              <w:placeholder>
                <w:docPart w:val="GBC22222222222222222222222222222"/>
              </w:placeholder>
            </w:sdtPr>
            <w:sdtEndPr/>
            <w:sdtContent>
              <w:r w:rsidR="00D27BBC">
                <w:fldChar w:fldCharType="begin"/>
              </w:r>
              <w:r w:rsidR="00C52B21">
                <w:instrText>MACROBUTTON  SnrToggleCheckbox √</w:instrText>
              </w:r>
              <w:r w:rsidR="00C52B21">
                <w:instrText>适用</w:instrText>
              </w:r>
              <w:r w:rsidR="00C52B21">
                <w:instrText xml:space="preserve"> </w:instrText>
              </w:r>
              <w:r w:rsidR="00D27BBC">
                <w:fldChar w:fldCharType="end"/>
              </w:r>
              <w:r w:rsidR="00D27BBC">
                <w:fldChar w:fldCharType="begin"/>
              </w:r>
              <w:r w:rsidR="00C52B21">
                <w:instrText xml:space="preserve"> MACROBUTTON  SnrToggleCheckbox □</w:instrText>
              </w:r>
              <w:r w:rsidR="00C52B21">
                <w:instrText>不适用</w:instrText>
              </w:r>
              <w:r w:rsidR="00C52B21">
                <w:instrText xml:space="preserve"> </w:instrText>
              </w:r>
              <w:r w:rsidR="00D27BBC">
                <w:fldChar w:fldCharType="end"/>
              </w:r>
            </w:sdtContent>
          </w:sdt>
        </w:p>
        <w:p w14:paraId="329302C1" w14:textId="77777777" w:rsidR="00F81A9D" w:rsidRDefault="00D27BBC">
          <w:pPr>
            <w:jc w:val="right"/>
          </w:pPr>
          <w:r>
            <w:rPr>
              <w:rFonts w:hint="eastAsia"/>
            </w:rPr>
            <w:t>单位：</w:t>
          </w:r>
          <w:sdt>
            <w:sdtPr>
              <w:rPr>
                <w:rFonts w:hint="eastAsia"/>
              </w:rPr>
              <w:alias w:val="单位：财务附注：未经抵销的递延所得税负债"/>
              <w:tag w:val="_GBC_20c1fd2b551d429d888a1c48c5ee9c5a"/>
              <w:id w:val="173134999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未经抵销的递延所得税负债"/>
              <w:tag w:val="_GBC_e6ace91667794eff9d02520878b629f9"/>
              <w:id w:val="-62593439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79"/>
            <w:gridCol w:w="1686"/>
            <w:gridCol w:w="1686"/>
            <w:gridCol w:w="1686"/>
            <w:gridCol w:w="1686"/>
          </w:tblGrid>
          <w:tr w:rsidR="00140CF9" w14:paraId="31DB2841" w14:textId="77777777" w:rsidTr="00635D28">
            <w:trPr>
              <w:trHeight w:val="285"/>
            </w:trPr>
            <w:sdt>
              <w:sdtPr>
                <w:tag w:val="_PLD_81f47d33d4f34c9fa6724e31450fa4ae"/>
                <w:id w:val="436878439"/>
                <w:lock w:val="sdtLocked"/>
              </w:sdtPr>
              <w:sdtEndPr/>
              <w:sdtContent>
                <w:tc>
                  <w:tcPr>
                    <w:tcW w:w="1312" w:type="pct"/>
                    <w:vMerge w:val="restart"/>
                    <w:shd w:val="clear" w:color="auto" w:fill="auto"/>
                    <w:vAlign w:val="center"/>
                  </w:tcPr>
                  <w:p w14:paraId="4CDD6294" w14:textId="77777777" w:rsidR="00140CF9" w:rsidRDefault="00140CF9" w:rsidP="00635D28">
                    <w:pPr>
                      <w:jc w:val="center"/>
                      <w:rPr>
                        <w:szCs w:val="21"/>
                      </w:rPr>
                    </w:pPr>
                    <w:r>
                      <w:rPr>
                        <w:rFonts w:hint="eastAsia"/>
                        <w:szCs w:val="21"/>
                      </w:rPr>
                      <w:t>项目</w:t>
                    </w:r>
                  </w:p>
                  <w:p w14:paraId="641BB802" w14:textId="77777777" w:rsidR="00140CF9" w:rsidRDefault="00140CF9" w:rsidP="00635D28">
                    <w:pPr>
                      <w:jc w:val="center"/>
                      <w:rPr>
                        <w:szCs w:val="21"/>
                      </w:rPr>
                    </w:pPr>
                  </w:p>
                </w:tc>
              </w:sdtContent>
            </w:sdt>
            <w:sdt>
              <w:sdtPr>
                <w:tag w:val="_PLD_063cf4fd25c146ca8e04dbf257e00f41"/>
                <w:id w:val="2102835730"/>
                <w:lock w:val="sdtLocked"/>
              </w:sdtPr>
              <w:sdtEndPr/>
              <w:sdtContent>
                <w:tc>
                  <w:tcPr>
                    <w:tcW w:w="1846" w:type="pct"/>
                    <w:gridSpan w:val="2"/>
                    <w:shd w:val="clear" w:color="auto" w:fill="auto"/>
                    <w:vAlign w:val="center"/>
                  </w:tcPr>
                  <w:p w14:paraId="166F0251" w14:textId="77777777" w:rsidR="00140CF9" w:rsidRDefault="00140CF9" w:rsidP="00635D28">
                    <w:pPr>
                      <w:jc w:val="center"/>
                      <w:rPr>
                        <w:szCs w:val="21"/>
                      </w:rPr>
                    </w:pPr>
                    <w:r>
                      <w:rPr>
                        <w:rFonts w:hint="eastAsia"/>
                        <w:szCs w:val="21"/>
                      </w:rPr>
                      <w:t>期末余额</w:t>
                    </w:r>
                  </w:p>
                </w:tc>
              </w:sdtContent>
            </w:sdt>
            <w:sdt>
              <w:sdtPr>
                <w:tag w:val="_PLD_8a10003f9e3c43e8a6a7d9c0319fa60e"/>
                <w:id w:val="-1701542550"/>
                <w:lock w:val="sdtLocked"/>
              </w:sdtPr>
              <w:sdtEndPr/>
              <w:sdtContent>
                <w:tc>
                  <w:tcPr>
                    <w:tcW w:w="1842" w:type="pct"/>
                    <w:gridSpan w:val="2"/>
                    <w:shd w:val="clear" w:color="auto" w:fill="auto"/>
                    <w:vAlign w:val="center"/>
                  </w:tcPr>
                  <w:p w14:paraId="3BB88BE2" w14:textId="77777777" w:rsidR="00140CF9" w:rsidRDefault="00140CF9" w:rsidP="00635D28">
                    <w:pPr>
                      <w:jc w:val="center"/>
                      <w:rPr>
                        <w:szCs w:val="21"/>
                      </w:rPr>
                    </w:pPr>
                    <w:r>
                      <w:rPr>
                        <w:rFonts w:hint="eastAsia"/>
                        <w:szCs w:val="21"/>
                      </w:rPr>
                      <w:t>期初余额</w:t>
                    </w:r>
                  </w:p>
                </w:tc>
              </w:sdtContent>
            </w:sdt>
          </w:tr>
          <w:tr w:rsidR="00140CF9" w14:paraId="60ECB99E" w14:textId="77777777" w:rsidTr="00635D28">
            <w:trPr>
              <w:trHeight w:val="285"/>
            </w:trPr>
            <w:tc>
              <w:tcPr>
                <w:tcW w:w="1312" w:type="pct"/>
                <w:vMerge/>
                <w:shd w:val="clear" w:color="auto" w:fill="auto"/>
                <w:vAlign w:val="center"/>
              </w:tcPr>
              <w:p w14:paraId="3FA42692" w14:textId="77777777" w:rsidR="00140CF9" w:rsidRDefault="00140CF9" w:rsidP="00635D28">
                <w:pPr>
                  <w:jc w:val="center"/>
                  <w:rPr>
                    <w:b/>
                    <w:szCs w:val="21"/>
                  </w:rPr>
                </w:pPr>
              </w:p>
            </w:tc>
            <w:sdt>
              <w:sdtPr>
                <w:tag w:val="_PLD_5f43cd485b6945b4b3a1959a821e6e33"/>
                <w:id w:val="-1816018097"/>
                <w:lock w:val="sdtLocked"/>
              </w:sdtPr>
              <w:sdtEndPr/>
              <w:sdtContent>
                <w:tc>
                  <w:tcPr>
                    <w:tcW w:w="926" w:type="pct"/>
                    <w:shd w:val="clear" w:color="auto" w:fill="auto"/>
                    <w:vAlign w:val="center"/>
                  </w:tcPr>
                  <w:p w14:paraId="17688A88" w14:textId="77777777" w:rsidR="00140CF9" w:rsidRDefault="00140CF9" w:rsidP="00635D28">
                    <w:pPr>
                      <w:jc w:val="center"/>
                      <w:rPr>
                        <w:szCs w:val="21"/>
                      </w:rPr>
                    </w:pPr>
                    <w:r>
                      <w:rPr>
                        <w:rFonts w:ascii="Arial" w:hAnsi="Arial" w:hint="eastAsia"/>
                        <w:szCs w:val="21"/>
                      </w:rPr>
                      <w:t>应纳税暂时性差异</w:t>
                    </w:r>
                  </w:p>
                </w:tc>
              </w:sdtContent>
            </w:sdt>
            <w:sdt>
              <w:sdtPr>
                <w:tag w:val="_PLD_6d73da82a2ae4f1592f149ebd7dd67b0"/>
                <w:id w:val="233833993"/>
                <w:lock w:val="sdtLocked"/>
              </w:sdtPr>
              <w:sdtEndPr/>
              <w:sdtContent>
                <w:tc>
                  <w:tcPr>
                    <w:tcW w:w="920" w:type="pct"/>
                    <w:shd w:val="clear" w:color="auto" w:fill="auto"/>
                    <w:vAlign w:val="center"/>
                  </w:tcPr>
                  <w:p w14:paraId="20972E91" w14:textId="77777777" w:rsidR="00140CF9" w:rsidRDefault="00140CF9" w:rsidP="00635D28">
                    <w:pPr>
                      <w:jc w:val="center"/>
                      <w:rPr>
                        <w:szCs w:val="21"/>
                      </w:rPr>
                    </w:pPr>
                    <w:r>
                      <w:rPr>
                        <w:rFonts w:hint="eastAsia"/>
                        <w:szCs w:val="21"/>
                      </w:rPr>
                      <w:t>递延所得税</w:t>
                    </w:r>
                  </w:p>
                  <w:p w14:paraId="62E23C20" w14:textId="77777777" w:rsidR="00140CF9" w:rsidRDefault="00140CF9" w:rsidP="00635D28">
                    <w:pPr>
                      <w:jc w:val="center"/>
                      <w:rPr>
                        <w:szCs w:val="21"/>
                      </w:rPr>
                    </w:pPr>
                    <w:r>
                      <w:rPr>
                        <w:rFonts w:hint="eastAsia"/>
                        <w:szCs w:val="21"/>
                      </w:rPr>
                      <w:t>负债</w:t>
                    </w:r>
                  </w:p>
                </w:tc>
              </w:sdtContent>
            </w:sdt>
            <w:sdt>
              <w:sdtPr>
                <w:tag w:val="_PLD_9022159a1a5241359440eb7d0d056e09"/>
                <w:id w:val="-966038415"/>
                <w:lock w:val="sdtLocked"/>
              </w:sdtPr>
              <w:sdtEndPr/>
              <w:sdtContent>
                <w:tc>
                  <w:tcPr>
                    <w:tcW w:w="916" w:type="pct"/>
                    <w:shd w:val="clear" w:color="auto" w:fill="auto"/>
                    <w:vAlign w:val="center"/>
                  </w:tcPr>
                  <w:p w14:paraId="1C299475" w14:textId="77777777" w:rsidR="00140CF9" w:rsidRDefault="00140CF9" w:rsidP="00635D28">
                    <w:pPr>
                      <w:jc w:val="center"/>
                      <w:rPr>
                        <w:szCs w:val="21"/>
                      </w:rPr>
                    </w:pPr>
                    <w:r>
                      <w:rPr>
                        <w:rFonts w:ascii="Arial" w:hAnsi="Arial" w:hint="eastAsia"/>
                        <w:szCs w:val="21"/>
                      </w:rPr>
                      <w:t>应纳税暂时性差异</w:t>
                    </w:r>
                  </w:p>
                </w:tc>
              </w:sdtContent>
            </w:sdt>
            <w:sdt>
              <w:sdtPr>
                <w:tag w:val="_PLD_6577d41f25a14352a5feaeb375b5279e"/>
                <w:id w:val="-1883087956"/>
                <w:lock w:val="sdtLocked"/>
              </w:sdtPr>
              <w:sdtEndPr/>
              <w:sdtContent>
                <w:tc>
                  <w:tcPr>
                    <w:tcW w:w="926" w:type="pct"/>
                    <w:shd w:val="clear" w:color="auto" w:fill="auto"/>
                    <w:vAlign w:val="center"/>
                  </w:tcPr>
                  <w:p w14:paraId="02311783" w14:textId="77777777" w:rsidR="00140CF9" w:rsidRDefault="00140CF9" w:rsidP="00635D28">
                    <w:pPr>
                      <w:jc w:val="center"/>
                      <w:rPr>
                        <w:szCs w:val="21"/>
                      </w:rPr>
                    </w:pPr>
                    <w:r>
                      <w:rPr>
                        <w:rFonts w:hint="eastAsia"/>
                        <w:szCs w:val="21"/>
                      </w:rPr>
                      <w:t>递延所得税</w:t>
                    </w:r>
                  </w:p>
                  <w:p w14:paraId="305FA940" w14:textId="77777777" w:rsidR="00140CF9" w:rsidRDefault="00140CF9" w:rsidP="00635D28">
                    <w:pPr>
                      <w:jc w:val="center"/>
                      <w:rPr>
                        <w:szCs w:val="21"/>
                      </w:rPr>
                    </w:pPr>
                    <w:r>
                      <w:rPr>
                        <w:rFonts w:hint="eastAsia"/>
                        <w:szCs w:val="21"/>
                      </w:rPr>
                      <w:t>负债</w:t>
                    </w:r>
                  </w:p>
                </w:tc>
              </w:sdtContent>
            </w:sdt>
          </w:tr>
          <w:tr w:rsidR="00140CF9" w14:paraId="3EAEA213" w14:textId="77777777" w:rsidTr="00635D28">
            <w:trPr>
              <w:trHeight w:val="285"/>
            </w:trPr>
            <w:sdt>
              <w:sdtPr>
                <w:tag w:val="_PLD_84bd7c58cdc94c17967ef4b8373f9593"/>
                <w:id w:val="793951415"/>
                <w:lock w:val="sdtLocked"/>
              </w:sdtPr>
              <w:sdtEndPr/>
              <w:sdtContent>
                <w:tc>
                  <w:tcPr>
                    <w:tcW w:w="1312" w:type="pct"/>
                    <w:shd w:val="clear" w:color="auto" w:fill="auto"/>
                  </w:tcPr>
                  <w:p w14:paraId="7499CA2C" w14:textId="77777777" w:rsidR="00140CF9" w:rsidRDefault="00140CF9" w:rsidP="00635D28">
                    <w:pPr>
                      <w:rPr>
                        <w:szCs w:val="21"/>
                      </w:rPr>
                    </w:pPr>
                    <w:r>
                      <w:rPr>
                        <w:szCs w:val="21"/>
                      </w:rPr>
                      <w:t>可供出售金融资产公允价值变动</w:t>
                    </w:r>
                  </w:p>
                </w:tc>
              </w:sdtContent>
            </w:sdt>
            <w:tc>
              <w:tcPr>
                <w:tcW w:w="926" w:type="pct"/>
                <w:shd w:val="clear" w:color="auto" w:fill="auto"/>
              </w:tcPr>
              <w:p w14:paraId="4AEDE9C7" w14:textId="77777777" w:rsidR="00140CF9" w:rsidRDefault="00140CF9" w:rsidP="00635D28">
                <w:pPr>
                  <w:jc w:val="right"/>
                  <w:rPr>
                    <w:szCs w:val="21"/>
                  </w:rPr>
                </w:pPr>
                <w:r>
                  <w:t>9,997,850.36</w:t>
                </w:r>
              </w:p>
            </w:tc>
            <w:tc>
              <w:tcPr>
                <w:tcW w:w="920" w:type="pct"/>
                <w:shd w:val="clear" w:color="auto" w:fill="auto"/>
              </w:tcPr>
              <w:p w14:paraId="242E516F" w14:textId="77777777" w:rsidR="00140CF9" w:rsidRDefault="00140CF9" w:rsidP="00635D28">
                <w:pPr>
                  <w:jc w:val="right"/>
                  <w:rPr>
                    <w:szCs w:val="21"/>
                  </w:rPr>
                </w:pPr>
                <w:r>
                  <w:t>2,266,327.55</w:t>
                </w:r>
              </w:p>
            </w:tc>
            <w:tc>
              <w:tcPr>
                <w:tcW w:w="916" w:type="pct"/>
                <w:shd w:val="clear" w:color="auto" w:fill="auto"/>
              </w:tcPr>
              <w:p w14:paraId="1FF6D682" w14:textId="77777777" w:rsidR="00140CF9" w:rsidRDefault="00140CF9" w:rsidP="00635D28">
                <w:pPr>
                  <w:jc w:val="right"/>
                  <w:rPr>
                    <w:szCs w:val="21"/>
                  </w:rPr>
                </w:pPr>
                <w:r>
                  <w:t>18,099,394.04</w:t>
                </w:r>
              </w:p>
            </w:tc>
            <w:tc>
              <w:tcPr>
                <w:tcW w:w="926" w:type="pct"/>
                <w:shd w:val="clear" w:color="auto" w:fill="auto"/>
              </w:tcPr>
              <w:p w14:paraId="5B900221" w14:textId="77777777" w:rsidR="00140CF9" w:rsidRDefault="00140CF9" w:rsidP="00635D28">
                <w:pPr>
                  <w:jc w:val="right"/>
                  <w:rPr>
                    <w:szCs w:val="21"/>
                  </w:rPr>
                </w:pPr>
                <w:r>
                  <w:t>4,269,869.10</w:t>
                </w:r>
              </w:p>
            </w:tc>
          </w:tr>
          <w:sdt>
            <w:sdtPr>
              <w:rPr>
                <w:szCs w:val="21"/>
              </w:rPr>
              <w:alias w:val="递延所得税负债明细"/>
              <w:tag w:val="_TUP_34e4f5737a5d4ab5876eb9f1910e5021"/>
              <w:id w:val="633756936"/>
              <w:lock w:val="sdtLocked"/>
              <w:placeholder>
                <w:docPart w:val="DADADC90625F4301A0E27A40835E05B2"/>
              </w:placeholder>
            </w:sdtPr>
            <w:sdtEndPr/>
            <w:sdtContent>
              <w:tr w:rsidR="00140CF9" w14:paraId="504D5FA4" w14:textId="77777777" w:rsidTr="00635D28">
                <w:trPr>
                  <w:trHeight w:val="285"/>
                </w:trPr>
                <w:tc>
                  <w:tcPr>
                    <w:tcW w:w="1312" w:type="pct"/>
                    <w:shd w:val="clear" w:color="auto" w:fill="auto"/>
                    <w:vAlign w:val="center"/>
                  </w:tcPr>
                  <w:p w14:paraId="4C8C96EE" w14:textId="77777777" w:rsidR="00140CF9" w:rsidRDefault="00140CF9" w:rsidP="00635D28">
                    <w:pPr>
                      <w:rPr>
                        <w:szCs w:val="21"/>
                      </w:rPr>
                    </w:pPr>
                    <w:r>
                      <w:rPr>
                        <w:rFonts w:hint="eastAsia"/>
                        <w:szCs w:val="21"/>
                      </w:rPr>
                      <w:t>长期资产评估增值</w:t>
                    </w:r>
                  </w:p>
                </w:tc>
                <w:tc>
                  <w:tcPr>
                    <w:tcW w:w="926" w:type="pct"/>
                    <w:shd w:val="clear" w:color="auto" w:fill="auto"/>
                  </w:tcPr>
                  <w:p w14:paraId="4887151B" w14:textId="77777777" w:rsidR="00140CF9" w:rsidRDefault="00140CF9" w:rsidP="00635D28">
                    <w:pPr>
                      <w:jc w:val="right"/>
                      <w:rPr>
                        <w:szCs w:val="21"/>
                      </w:rPr>
                    </w:pPr>
                    <w:r>
                      <w:t>323,776,304.66</w:t>
                    </w:r>
                  </w:p>
                </w:tc>
                <w:tc>
                  <w:tcPr>
                    <w:tcW w:w="920" w:type="pct"/>
                    <w:shd w:val="clear" w:color="auto" w:fill="auto"/>
                  </w:tcPr>
                  <w:p w14:paraId="01419530" w14:textId="77777777" w:rsidR="00140CF9" w:rsidRDefault="00140CF9" w:rsidP="00635D28">
                    <w:pPr>
                      <w:jc w:val="right"/>
                      <w:rPr>
                        <w:szCs w:val="21"/>
                      </w:rPr>
                    </w:pPr>
                    <w:r>
                      <w:t>99,981,641.22</w:t>
                    </w:r>
                  </w:p>
                </w:tc>
                <w:tc>
                  <w:tcPr>
                    <w:tcW w:w="916" w:type="pct"/>
                    <w:shd w:val="clear" w:color="auto" w:fill="auto"/>
                  </w:tcPr>
                  <w:p w14:paraId="4C0506E3" w14:textId="77777777" w:rsidR="00140CF9" w:rsidRDefault="00140CF9" w:rsidP="00635D28">
                    <w:pPr>
                      <w:jc w:val="right"/>
                      <w:rPr>
                        <w:szCs w:val="21"/>
                      </w:rPr>
                    </w:pPr>
                    <w:r>
                      <w:t>400,405,007.46</w:t>
                    </w:r>
                  </w:p>
                </w:tc>
                <w:tc>
                  <w:tcPr>
                    <w:tcW w:w="926" w:type="pct"/>
                    <w:shd w:val="clear" w:color="auto" w:fill="auto"/>
                  </w:tcPr>
                  <w:p w14:paraId="77E611FF" w14:textId="77777777" w:rsidR="00140CF9" w:rsidRDefault="00140CF9" w:rsidP="00635D28">
                    <w:pPr>
                      <w:jc w:val="right"/>
                      <w:rPr>
                        <w:szCs w:val="21"/>
                      </w:rPr>
                    </w:pPr>
                    <w:r>
                      <w:t>114,294,027.44</w:t>
                    </w:r>
                  </w:p>
                </w:tc>
              </w:tr>
            </w:sdtContent>
          </w:sdt>
          <w:tr w:rsidR="00140CF9" w14:paraId="730FB292" w14:textId="77777777" w:rsidTr="00635D28">
            <w:trPr>
              <w:trHeight w:val="285"/>
            </w:trPr>
            <w:sdt>
              <w:sdtPr>
                <w:tag w:val="_PLD_083e425a3dbc42dab7b36bdc816b689a"/>
                <w:id w:val="1603527210"/>
                <w:lock w:val="sdtLocked"/>
              </w:sdtPr>
              <w:sdtEndPr/>
              <w:sdtContent>
                <w:tc>
                  <w:tcPr>
                    <w:tcW w:w="1312" w:type="pct"/>
                    <w:shd w:val="clear" w:color="auto" w:fill="auto"/>
                    <w:vAlign w:val="center"/>
                  </w:tcPr>
                  <w:p w14:paraId="435B0818" w14:textId="77777777" w:rsidR="00140CF9" w:rsidRDefault="00140CF9" w:rsidP="00635D28">
                    <w:pPr>
                      <w:jc w:val="center"/>
                      <w:rPr>
                        <w:szCs w:val="21"/>
                      </w:rPr>
                    </w:pPr>
                    <w:r>
                      <w:rPr>
                        <w:rFonts w:hint="eastAsia"/>
                        <w:szCs w:val="21"/>
                      </w:rPr>
                      <w:t>合计</w:t>
                    </w:r>
                  </w:p>
                </w:tc>
              </w:sdtContent>
            </w:sdt>
            <w:tc>
              <w:tcPr>
                <w:tcW w:w="926" w:type="pct"/>
                <w:shd w:val="clear" w:color="auto" w:fill="auto"/>
              </w:tcPr>
              <w:p w14:paraId="165261AE" w14:textId="77777777" w:rsidR="00140CF9" w:rsidRDefault="00140CF9" w:rsidP="00635D28">
                <w:pPr>
                  <w:jc w:val="right"/>
                  <w:rPr>
                    <w:szCs w:val="21"/>
                  </w:rPr>
                </w:pPr>
                <w:r>
                  <w:t>333,774,155.02</w:t>
                </w:r>
              </w:p>
            </w:tc>
            <w:tc>
              <w:tcPr>
                <w:tcW w:w="920" w:type="pct"/>
                <w:shd w:val="clear" w:color="auto" w:fill="auto"/>
              </w:tcPr>
              <w:p w14:paraId="717A0555" w14:textId="77777777" w:rsidR="00140CF9" w:rsidRDefault="00140CF9" w:rsidP="00635D28">
                <w:pPr>
                  <w:jc w:val="right"/>
                  <w:rPr>
                    <w:szCs w:val="21"/>
                  </w:rPr>
                </w:pPr>
                <w:r>
                  <w:t>102,247,968.77</w:t>
                </w:r>
              </w:p>
            </w:tc>
            <w:tc>
              <w:tcPr>
                <w:tcW w:w="916" w:type="pct"/>
                <w:shd w:val="clear" w:color="auto" w:fill="auto"/>
              </w:tcPr>
              <w:p w14:paraId="712B85C3" w14:textId="77777777" w:rsidR="00140CF9" w:rsidRDefault="00140CF9" w:rsidP="00635D28">
                <w:pPr>
                  <w:jc w:val="right"/>
                  <w:rPr>
                    <w:szCs w:val="21"/>
                  </w:rPr>
                </w:pPr>
                <w:r>
                  <w:t>418,504,401.50</w:t>
                </w:r>
              </w:p>
            </w:tc>
            <w:tc>
              <w:tcPr>
                <w:tcW w:w="926" w:type="pct"/>
                <w:shd w:val="clear" w:color="auto" w:fill="auto"/>
              </w:tcPr>
              <w:p w14:paraId="2DB77BA8" w14:textId="77777777" w:rsidR="00140CF9" w:rsidRDefault="00140CF9" w:rsidP="00635D28">
                <w:pPr>
                  <w:jc w:val="right"/>
                  <w:rPr>
                    <w:szCs w:val="21"/>
                  </w:rPr>
                </w:pPr>
                <w:r>
                  <w:t>118,563,896.54</w:t>
                </w:r>
              </w:p>
            </w:tc>
          </w:tr>
        </w:tbl>
        <w:p w14:paraId="3C428360" w14:textId="77777777" w:rsidR="00140CF9" w:rsidRDefault="00140CF9">
          <w:pPr>
            <w:pStyle w:val="affd"/>
          </w:pPr>
        </w:p>
        <w:p w14:paraId="5EB6C8EC" w14:textId="77777777" w:rsidR="00F81A9D" w:rsidRDefault="00D27BBC" w:rsidP="00A64AAF">
          <w:pPr>
            <w:pStyle w:val="4"/>
            <w:numPr>
              <w:ilvl w:val="0"/>
              <w:numId w:val="16"/>
            </w:numPr>
            <w:ind w:left="426" w:hanging="426"/>
          </w:pPr>
          <w:r>
            <w:rPr>
              <w:rFonts w:hint="eastAsia"/>
            </w:rPr>
            <w:t>以抵销后净额列示的递延所得税资产或负债</w:t>
          </w:r>
        </w:p>
        <w:sdt>
          <w:sdtPr>
            <w:alias w:val="是否适用：以抵销后净额列示的递延所得税资产或负债[双击切换]"/>
            <w:tag w:val="_GBC_adbd88aca1694de2a14c265a3fb12290"/>
            <w:id w:val="-738704954"/>
            <w:lock w:val="sdtContentLocked"/>
            <w:placeholder>
              <w:docPart w:val="GBC22222222222222222222222222222"/>
            </w:placeholder>
          </w:sdtPr>
          <w:sdtEndPr/>
          <w:sdtContent>
            <w:p w14:paraId="2546F7C7" w14:textId="77777777" w:rsidR="00F81A9D" w:rsidRDefault="00D27BBC" w:rsidP="00140CF9">
              <w:pPr>
                <w:rPr>
                  <w:szCs w:val="21"/>
                </w:rPr>
              </w:pPr>
              <w:r>
                <w:fldChar w:fldCharType="begin"/>
              </w:r>
              <w:r w:rsidR="00140CF9">
                <w:instrText xml:space="preserve">MACROBUTTON  SnrToggleCheckbox □适用 </w:instrText>
              </w:r>
              <w:r>
                <w:fldChar w:fldCharType="end"/>
              </w:r>
              <w:r>
                <w:fldChar w:fldCharType="begin"/>
              </w:r>
              <w:r w:rsidR="00140CF9">
                <w:instrText xml:space="preserve"> MACROBUTTON  SnrToggleCheckbox √不适用 </w:instrText>
              </w:r>
              <w:r>
                <w:fldChar w:fldCharType="end"/>
              </w:r>
            </w:p>
          </w:sdtContent>
        </w:sdt>
        <w:p w14:paraId="2E9C524E" w14:textId="77777777" w:rsidR="00F81A9D" w:rsidRDefault="00D27BBC" w:rsidP="00A64AAF">
          <w:pPr>
            <w:pStyle w:val="4"/>
            <w:numPr>
              <w:ilvl w:val="0"/>
              <w:numId w:val="16"/>
            </w:numPr>
            <w:ind w:left="426" w:hanging="426"/>
          </w:pPr>
          <w:r>
            <w:rPr>
              <w:rFonts w:hint="eastAsia"/>
            </w:rPr>
            <w:lastRenderedPageBreak/>
            <w:t>未确认递延所得税资产明细</w:t>
          </w:r>
        </w:p>
        <w:sdt>
          <w:sdtPr>
            <w:alias w:val="是否适用：未确认递延所得税资产明细[双击切换]"/>
            <w:tag w:val="_GBC_713996bf5e4d4c6988835fbf892c5ef2"/>
            <w:id w:val="-1863424497"/>
            <w:lock w:val="sdtContentLocked"/>
            <w:placeholder>
              <w:docPart w:val="GBC22222222222222222222222222222"/>
            </w:placeholder>
          </w:sdtPr>
          <w:sdtEndPr/>
          <w:sdtContent>
            <w:p w14:paraId="3E0E38FA" w14:textId="77777777" w:rsidR="00F81A9D" w:rsidRDefault="00D27BBC" w:rsidP="00140CF9">
              <w:pPr>
                <w:rPr>
                  <w:szCs w:val="21"/>
                </w:rPr>
              </w:pPr>
              <w:r>
                <w:fldChar w:fldCharType="begin"/>
              </w:r>
              <w:r w:rsidR="00140CF9">
                <w:instrText xml:space="preserve">MACROBUTTON  SnrToggleCheckbox □适用 </w:instrText>
              </w:r>
              <w:r>
                <w:fldChar w:fldCharType="end"/>
              </w:r>
              <w:r>
                <w:fldChar w:fldCharType="begin"/>
              </w:r>
              <w:r w:rsidR="00140CF9">
                <w:instrText xml:space="preserve"> MACROBUTTON  SnrToggleCheckbox √不适用 </w:instrText>
              </w:r>
              <w:r>
                <w:fldChar w:fldCharType="end"/>
              </w:r>
            </w:p>
          </w:sdtContent>
        </w:sdt>
        <w:p w14:paraId="42ACA2F7" w14:textId="77777777" w:rsidR="00F81A9D" w:rsidRDefault="00D27BBC" w:rsidP="00A64AAF">
          <w:pPr>
            <w:pStyle w:val="4"/>
            <w:numPr>
              <w:ilvl w:val="0"/>
              <w:numId w:val="16"/>
            </w:numPr>
            <w:ind w:left="426" w:hanging="426"/>
          </w:pPr>
          <w:r>
            <w:rPr>
              <w:rFonts w:hint="eastAsia"/>
            </w:rPr>
            <w:t>未确认递延所得税资产的可抵扣亏损将于以下年度到期</w:t>
          </w:r>
        </w:p>
        <w:sdt>
          <w:sdtPr>
            <w:alias w:val="是否适用：未确认递延所得税资产的可抵扣亏损将于以下年度到期[双击切换]"/>
            <w:tag w:val="_GBC_961c987bdb6e4a53ad2e7713648fd02b"/>
            <w:id w:val="-1728601594"/>
            <w:lock w:val="sdtContentLocked"/>
            <w:placeholder>
              <w:docPart w:val="GBC22222222222222222222222222222"/>
            </w:placeholder>
          </w:sdtPr>
          <w:sdtEndPr/>
          <w:sdtContent>
            <w:p w14:paraId="73F4B6E4" w14:textId="77777777" w:rsidR="00F81A9D" w:rsidRDefault="00D27BBC" w:rsidP="00140CF9">
              <w:pPr>
                <w:rPr>
                  <w:color w:val="FF00FF"/>
                  <w:szCs w:val="21"/>
                </w:rPr>
              </w:pPr>
              <w:r>
                <w:fldChar w:fldCharType="begin"/>
              </w:r>
              <w:r w:rsidR="00140CF9">
                <w:instrText xml:space="preserve">MACROBUTTON  SnrToggleCheckbox □适用 </w:instrText>
              </w:r>
              <w:r>
                <w:fldChar w:fldCharType="end"/>
              </w:r>
              <w:r>
                <w:fldChar w:fldCharType="begin"/>
              </w:r>
              <w:r w:rsidR="00140CF9">
                <w:instrText xml:space="preserve"> MACROBUTTON  SnrToggleCheckbox √不适用 </w:instrText>
              </w:r>
              <w:r>
                <w:fldChar w:fldCharType="end"/>
              </w:r>
            </w:p>
          </w:sdtContent>
        </w:sdt>
      </w:sdtContent>
    </w:sdt>
    <w:sdt>
      <w:sdtPr>
        <w:rPr>
          <w:rFonts w:hint="eastAsia"/>
          <w:szCs w:val="21"/>
        </w:rPr>
        <w:alias w:val="模块:递延所得税资产和递延所得税负债的说明"/>
        <w:tag w:val="_SEC_94657e8367544e5fa63e4b88008d6713"/>
        <w:id w:val="1723713502"/>
        <w:lock w:val="sdtLocked"/>
        <w:placeholder>
          <w:docPart w:val="GBC22222222222222222222222222222"/>
        </w:placeholder>
      </w:sdtPr>
      <w:sdtEndPr>
        <w:rPr>
          <w:rFonts w:hint="default"/>
        </w:rPr>
      </w:sdtEndPr>
      <w:sdtContent>
        <w:p w14:paraId="0E194EE1" w14:textId="77777777" w:rsidR="00F81A9D" w:rsidRDefault="00D27BBC">
          <w:pPr>
            <w:rPr>
              <w:szCs w:val="21"/>
            </w:rPr>
          </w:pPr>
          <w:r>
            <w:rPr>
              <w:rFonts w:hint="eastAsia"/>
              <w:szCs w:val="21"/>
            </w:rPr>
            <w:t>其他说明：</w:t>
          </w:r>
        </w:p>
        <w:sdt>
          <w:sdtPr>
            <w:rPr>
              <w:szCs w:val="21"/>
            </w:rPr>
            <w:alias w:val="是否适用：递延所得税资产和递延所得税负债的说明[双击切换]"/>
            <w:tag w:val="_GBC_7f4fae30d73847918bda2bbfa91008fe"/>
            <w:id w:val="-1569263344"/>
            <w:lock w:val="sdtContentLocked"/>
            <w:placeholder>
              <w:docPart w:val="GBC22222222222222222222222222222"/>
            </w:placeholder>
          </w:sdtPr>
          <w:sdtEndPr/>
          <w:sdtContent>
            <w:p w14:paraId="7BF3BF90" w14:textId="77777777" w:rsidR="00F81A9D" w:rsidRDefault="00D27BBC" w:rsidP="00140CF9">
              <w:pPr>
                <w:rPr>
                  <w:szCs w:val="21"/>
                </w:rPr>
              </w:pPr>
              <w:r>
                <w:rPr>
                  <w:szCs w:val="21"/>
                </w:rPr>
                <w:fldChar w:fldCharType="begin"/>
              </w:r>
              <w:r w:rsidR="00140CF9">
                <w:rPr>
                  <w:szCs w:val="21"/>
                </w:rPr>
                <w:instrText xml:space="preserve">MACROBUTTON  SnrToggleCheckbox □适用 </w:instrText>
              </w:r>
              <w:r>
                <w:rPr>
                  <w:szCs w:val="21"/>
                </w:rPr>
                <w:fldChar w:fldCharType="end"/>
              </w:r>
              <w:r>
                <w:rPr>
                  <w:szCs w:val="21"/>
                </w:rPr>
                <w:fldChar w:fldCharType="begin"/>
              </w:r>
              <w:r w:rsidR="00140CF9">
                <w:rPr>
                  <w:szCs w:val="21"/>
                </w:rPr>
                <w:instrText xml:space="preserve"> MACROBUTTON  SnrToggleCheckbox √不适用 </w:instrText>
              </w:r>
              <w:r>
                <w:rPr>
                  <w:szCs w:val="21"/>
                </w:rPr>
                <w:fldChar w:fldCharType="end"/>
              </w:r>
            </w:p>
          </w:sdtContent>
        </w:sdt>
        <w:p w14:paraId="5108EF7F" w14:textId="77777777" w:rsidR="00F81A9D" w:rsidRDefault="00244448">
          <w:pPr>
            <w:rPr>
              <w:szCs w:val="21"/>
            </w:rPr>
          </w:pPr>
        </w:p>
      </w:sdtContent>
    </w:sdt>
    <w:sdt>
      <w:sdtPr>
        <w:rPr>
          <w:rFonts w:ascii="宋体" w:hAnsi="宋体" w:cs="宋体" w:hint="eastAsia"/>
          <w:b w:val="0"/>
          <w:bCs w:val="0"/>
          <w:kern w:val="0"/>
          <w:szCs w:val="21"/>
        </w:rPr>
        <w:alias w:val="模块:其他非流动资产"/>
        <w:tag w:val="_SEC_41c6b97975c8437b90fd358995879923"/>
        <w:id w:val="-723438377"/>
        <w:lock w:val="sdtLocked"/>
        <w:placeholder>
          <w:docPart w:val="GBC22222222222222222222222222222"/>
        </w:placeholder>
      </w:sdtPr>
      <w:sdtEndPr/>
      <w:sdtContent>
        <w:p w14:paraId="5ED8C276" w14:textId="77777777" w:rsidR="00F81A9D" w:rsidRDefault="00D27BBC" w:rsidP="00A64AAF">
          <w:pPr>
            <w:pStyle w:val="3"/>
            <w:numPr>
              <w:ilvl w:val="0"/>
              <w:numId w:val="3"/>
            </w:numPr>
            <w:tabs>
              <w:tab w:val="left" w:pos="504"/>
            </w:tabs>
            <w:rPr>
              <w:szCs w:val="21"/>
            </w:rPr>
          </w:pPr>
          <w:r>
            <w:rPr>
              <w:rFonts w:hint="eastAsia"/>
              <w:szCs w:val="21"/>
            </w:rPr>
            <w:t>其他非流动资产</w:t>
          </w:r>
        </w:p>
        <w:sdt>
          <w:sdtPr>
            <w:alias w:val="是否适用：其他非流动资产[双击切换]"/>
            <w:tag w:val="_GBC_46f7fd02f09044389f87a06d66aa054b"/>
            <w:id w:val="-372543055"/>
            <w:lock w:val="sdtContentLocked"/>
            <w:placeholder>
              <w:docPart w:val="GBC22222222222222222222222222222"/>
            </w:placeholder>
          </w:sdtPr>
          <w:sdtEndPr/>
          <w:sdtContent>
            <w:p w14:paraId="3CA91537" w14:textId="77777777" w:rsidR="00F81A9D" w:rsidRDefault="00D27BBC">
              <w:pPr>
                <w:pStyle w:val="affd"/>
              </w:pPr>
              <w:r>
                <w:fldChar w:fldCharType="begin"/>
              </w:r>
              <w:r w:rsidR="00140CF9">
                <w:instrText>MACROBUTTON  SnrToggleCheckbox √</w:instrText>
              </w:r>
              <w:r w:rsidR="00140CF9">
                <w:instrText>适用</w:instrText>
              </w:r>
              <w:r w:rsidR="00140CF9">
                <w:instrText xml:space="preserve"> </w:instrText>
              </w:r>
              <w:r>
                <w:fldChar w:fldCharType="end"/>
              </w:r>
              <w:r>
                <w:fldChar w:fldCharType="begin"/>
              </w:r>
              <w:r w:rsidR="00140CF9">
                <w:instrText xml:space="preserve"> MACROBUTTON  SnrToggleCheckbox □</w:instrText>
              </w:r>
              <w:r w:rsidR="00140CF9">
                <w:instrText>不适用</w:instrText>
              </w:r>
              <w:r w:rsidR="00140CF9">
                <w:instrText xml:space="preserve"> </w:instrText>
              </w:r>
              <w:r>
                <w:fldChar w:fldCharType="end"/>
              </w:r>
            </w:p>
          </w:sdtContent>
        </w:sdt>
        <w:p w14:paraId="3D9FAB7C" w14:textId="77777777" w:rsidR="00F81A9D" w:rsidRDefault="00D27BBC">
          <w:pPr>
            <w:jc w:val="right"/>
          </w:pPr>
          <w:r>
            <w:rPr>
              <w:rFonts w:hint="eastAsia"/>
            </w:rPr>
            <w:t>单位：</w:t>
          </w:r>
          <w:sdt>
            <w:sdtPr>
              <w:alias w:val="单位：财务附注：其他非流动资产"/>
              <w:tag w:val="_GBC_eee060307c994ad6ae5849a6c488b469"/>
              <w:id w:val="-408072922"/>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t>元</w:t>
              </w:r>
            </w:sdtContent>
          </w:sdt>
          <w:r>
            <w:rPr>
              <w:rFonts w:hint="eastAsia"/>
            </w:rPr>
            <w:t xml:space="preserve">  币种：</w:t>
          </w:r>
          <w:sdt>
            <w:sdtPr>
              <w:rPr>
                <w:rFonts w:hint="eastAsia"/>
              </w:rPr>
              <w:alias w:val="币种：财务附注：其他非流动资产"/>
              <w:tag w:val="_GBC_05473e3fa52941e5a43689f87b424de5"/>
              <w:id w:val="-25228282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793"/>
            <w:gridCol w:w="3055"/>
            <w:gridCol w:w="2975"/>
          </w:tblGrid>
          <w:tr w:rsidR="00140CF9" w14:paraId="4A80F09D" w14:textId="77777777" w:rsidTr="00635D28">
            <w:sdt>
              <w:sdtPr>
                <w:tag w:val="_PLD_97400d790dad4f38b1019ba9b8eff622"/>
                <w:id w:val="853919978"/>
                <w:lock w:val="sdtLocked"/>
              </w:sdtPr>
              <w:sdtEndPr/>
              <w:sdtContent>
                <w:tc>
                  <w:tcPr>
                    <w:tcW w:w="1583" w:type="pct"/>
                    <w:shd w:val="clear" w:color="auto" w:fill="auto"/>
                    <w:vAlign w:val="center"/>
                  </w:tcPr>
                  <w:p w14:paraId="318278FB" w14:textId="77777777" w:rsidR="00140CF9" w:rsidRDefault="00140CF9" w:rsidP="00635D28">
                    <w:pPr>
                      <w:jc w:val="center"/>
                    </w:pPr>
                    <w:r>
                      <w:rPr>
                        <w:rFonts w:hint="eastAsia"/>
                      </w:rPr>
                      <w:t>项目</w:t>
                    </w:r>
                  </w:p>
                </w:tc>
              </w:sdtContent>
            </w:sdt>
            <w:sdt>
              <w:sdtPr>
                <w:tag w:val="_PLD_fcc7da7b6e0640779d7d72448d2ee951"/>
                <w:id w:val="793634309"/>
                <w:lock w:val="sdtLocked"/>
              </w:sdtPr>
              <w:sdtEndPr/>
              <w:sdtContent>
                <w:tc>
                  <w:tcPr>
                    <w:tcW w:w="1731" w:type="pct"/>
                    <w:shd w:val="clear" w:color="auto" w:fill="auto"/>
                    <w:vAlign w:val="center"/>
                  </w:tcPr>
                  <w:p w14:paraId="75681337" w14:textId="77777777" w:rsidR="00140CF9" w:rsidRDefault="00140CF9" w:rsidP="00635D28">
                    <w:pPr>
                      <w:jc w:val="center"/>
                    </w:pPr>
                    <w:r>
                      <w:rPr>
                        <w:rFonts w:hint="eastAsia"/>
                      </w:rPr>
                      <w:t>期末余额</w:t>
                    </w:r>
                  </w:p>
                </w:tc>
              </w:sdtContent>
            </w:sdt>
            <w:sdt>
              <w:sdtPr>
                <w:tag w:val="_PLD_20f6c282c92744b18d7ce0d282182f2d"/>
                <w:id w:val="-1057082749"/>
                <w:lock w:val="sdtLocked"/>
              </w:sdtPr>
              <w:sdtEndPr/>
              <w:sdtContent>
                <w:tc>
                  <w:tcPr>
                    <w:tcW w:w="1686" w:type="pct"/>
                    <w:shd w:val="clear" w:color="auto" w:fill="auto"/>
                    <w:vAlign w:val="center"/>
                  </w:tcPr>
                  <w:p w14:paraId="34B6239C" w14:textId="77777777" w:rsidR="00140CF9" w:rsidRDefault="00140CF9" w:rsidP="00635D28">
                    <w:pPr>
                      <w:jc w:val="center"/>
                    </w:pPr>
                    <w:r>
                      <w:rPr>
                        <w:rFonts w:hint="eastAsia"/>
                      </w:rPr>
                      <w:t>期初余额</w:t>
                    </w:r>
                  </w:p>
                </w:tc>
              </w:sdtContent>
            </w:sdt>
          </w:tr>
          <w:sdt>
            <w:sdtPr>
              <w:rPr>
                <w:rFonts w:ascii="宋体" w:hAnsi="宋体" w:cs="宋体"/>
                <w:sz w:val="21"/>
                <w:szCs w:val="24"/>
                <w:lang w:val="en-US" w:eastAsia="zh-CN"/>
              </w:rPr>
              <w:alias w:val="其他长期资产明细"/>
              <w:tag w:val="_TUP_3c617036a03a4840bc55f23ce2a4b229"/>
              <w:id w:val="223885611"/>
              <w:lock w:val="sdtLocked"/>
              <w:placeholder>
                <w:docPart w:val="0D49FB6A65C44D9FB6F75B119DD4B920"/>
              </w:placeholder>
            </w:sdtPr>
            <w:sdtEndPr>
              <w:rPr>
                <w:rFonts w:hint="eastAsia"/>
              </w:rPr>
            </w:sdtEndPr>
            <w:sdtContent>
              <w:tr w:rsidR="00140CF9" w14:paraId="3F1B1738" w14:textId="77777777" w:rsidTr="00635D28">
                <w:tc>
                  <w:tcPr>
                    <w:tcW w:w="1583" w:type="pct"/>
                    <w:shd w:val="clear" w:color="auto" w:fill="auto"/>
                  </w:tcPr>
                  <w:p w14:paraId="4F9B81D0" w14:textId="77777777" w:rsidR="00140CF9" w:rsidRDefault="00140CF9" w:rsidP="00635D28">
                    <w:pPr>
                      <w:pStyle w:val="affd"/>
                    </w:pPr>
                    <w:proofErr w:type="spellStart"/>
                    <w:r>
                      <w:t>厂区搬迁项目</w:t>
                    </w:r>
                    <w:proofErr w:type="spellEnd"/>
                  </w:p>
                </w:tc>
                <w:tc>
                  <w:tcPr>
                    <w:tcW w:w="1731" w:type="pct"/>
                    <w:shd w:val="clear" w:color="auto" w:fill="auto"/>
                  </w:tcPr>
                  <w:p w14:paraId="1BCFED0B" w14:textId="77777777" w:rsidR="00140CF9" w:rsidRDefault="00140CF9" w:rsidP="00635D28">
                    <w:pPr>
                      <w:jc w:val="right"/>
                    </w:pPr>
                    <w:r>
                      <w:t>7,373,278.22</w:t>
                    </w:r>
                  </w:p>
                </w:tc>
                <w:tc>
                  <w:tcPr>
                    <w:tcW w:w="1686" w:type="pct"/>
                    <w:shd w:val="clear" w:color="auto" w:fill="auto"/>
                  </w:tcPr>
                  <w:p w14:paraId="12C588BB" w14:textId="77777777" w:rsidR="00140CF9" w:rsidRDefault="00140CF9" w:rsidP="00635D28">
                    <w:pPr>
                      <w:jc w:val="right"/>
                    </w:pPr>
                    <w:r>
                      <w:t>39,234,142.33</w:t>
                    </w:r>
                  </w:p>
                </w:tc>
              </w:tr>
            </w:sdtContent>
          </w:sdt>
          <w:sdt>
            <w:sdtPr>
              <w:rPr>
                <w:rFonts w:ascii="宋体" w:hAnsi="宋体" w:cs="宋体"/>
                <w:sz w:val="21"/>
                <w:szCs w:val="24"/>
                <w:lang w:val="en-US" w:eastAsia="zh-CN"/>
              </w:rPr>
              <w:alias w:val="其他长期资产明细"/>
              <w:tag w:val="_TUP_3c617036a03a4840bc55f23ce2a4b229"/>
              <w:id w:val="1978729295"/>
              <w:lock w:val="sdtLocked"/>
              <w:placeholder>
                <w:docPart w:val="0D49FB6A65C44D9FB6F75B119DD4B920"/>
              </w:placeholder>
            </w:sdtPr>
            <w:sdtEndPr>
              <w:rPr>
                <w:rFonts w:hint="eastAsia"/>
              </w:rPr>
            </w:sdtEndPr>
            <w:sdtContent>
              <w:tr w:rsidR="00140CF9" w14:paraId="44196A3D" w14:textId="77777777" w:rsidTr="00635D28">
                <w:tc>
                  <w:tcPr>
                    <w:tcW w:w="1583" w:type="pct"/>
                    <w:shd w:val="clear" w:color="auto" w:fill="auto"/>
                  </w:tcPr>
                  <w:p w14:paraId="0D569C68" w14:textId="77777777" w:rsidR="00140CF9" w:rsidRDefault="00140CF9" w:rsidP="00635D28">
                    <w:pPr>
                      <w:pStyle w:val="affd"/>
                    </w:pPr>
                    <w:proofErr w:type="spellStart"/>
                    <w:r>
                      <w:t>其他</w:t>
                    </w:r>
                    <w:proofErr w:type="spellEnd"/>
                  </w:p>
                </w:tc>
                <w:tc>
                  <w:tcPr>
                    <w:tcW w:w="1731" w:type="pct"/>
                    <w:shd w:val="clear" w:color="auto" w:fill="auto"/>
                  </w:tcPr>
                  <w:p w14:paraId="4EBB0C2F" w14:textId="77777777" w:rsidR="00140CF9" w:rsidRDefault="00140CF9" w:rsidP="00635D28">
                    <w:pPr>
                      <w:jc w:val="right"/>
                    </w:pPr>
                    <w:r>
                      <w:t>2,157,102.62</w:t>
                    </w:r>
                  </w:p>
                </w:tc>
                <w:tc>
                  <w:tcPr>
                    <w:tcW w:w="1686" w:type="pct"/>
                    <w:shd w:val="clear" w:color="auto" w:fill="auto"/>
                  </w:tcPr>
                  <w:p w14:paraId="78CF4F12" w14:textId="77777777" w:rsidR="00140CF9" w:rsidRDefault="00140CF9" w:rsidP="00635D28">
                    <w:pPr>
                      <w:jc w:val="right"/>
                    </w:pPr>
                    <w:r>
                      <w:t>2,157,102.62</w:t>
                    </w:r>
                  </w:p>
                </w:tc>
              </w:tr>
            </w:sdtContent>
          </w:sdt>
          <w:tr w:rsidR="00140CF9" w14:paraId="68BE9B28" w14:textId="77777777" w:rsidTr="00635D28">
            <w:sdt>
              <w:sdtPr>
                <w:tag w:val="_PLD_7056f561c75d46bea86fc8d5949bd8be"/>
                <w:id w:val="1148241098"/>
                <w:lock w:val="sdtLocked"/>
              </w:sdtPr>
              <w:sdtEndPr/>
              <w:sdtContent>
                <w:tc>
                  <w:tcPr>
                    <w:tcW w:w="1583" w:type="pct"/>
                    <w:shd w:val="clear" w:color="auto" w:fill="auto"/>
                    <w:vAlign w:val="center"/>
                  </w:tcPr>
                  <w:p w14:paraId="1E0D7403" w14:textId="77777777" w:rsidR="00140CF9" w:rsidRDefault="00140CF9" w:rsidP="00635D28">
                    <w:pPr>
                      <w:jc w:val="center"/>
                    </w:pPr>
                    <w:r>
                      <w:rPr>
                        <w:rFonts w:hint="eastAsia"/>
                      </w:rPr>
                      <w:t>合计</w:t>
                    </w:r>
                  </w:p>
                </w:tc>
              </w:sdtContent>
            </w:sdt>
            <w:tc>
              <w:tcPr>
                <w:tcW w:w="1731" w:type="pct"/>
                <w:shd w:val="clear" w:color="auto" w:fill="auto"/>
              </w:tcPr>
              <w:p w14:paraId="0528665E" w14:textId="77777777" w:rsidR="00140CF9" w:rsidRDefault="00140CF9" w:rsidP="00635D28">
                <w:pPr>
                  <w:jc w:val="right"/>
                </w:pPr>
                <w:r>
                  <w:t>9,530,380.84</w:t>
                </w:r>
              </w:p>
            </w:tc>
            <w:tc>
              <w:tcPr>
                <w:tcW w:w="1686" w:type="pct"/>
                <w:shd w:val="clear" w:color="auto" w:fill="auto"/>
              </w:tcPr>
              <w:p w14:paraId="79EBDE5D" w14:textId="77777777" w:rsidR="00140CF9" w:rsidRDefault="00140CF9" w:rsidP="00635D28">
                <w:pPr>
                  <w:jc w:val="right"/>
                </w:pPr>
                <w:r>
                  <w:t>41,391,244.95</w:t>
                </w:r>
              </w:p>
            </w:tc>
          </w:tr>
        </w:tbl>
        <w:p w14:paraId="735333A8" w14:textId="77777777" w:rsidR="00F81A9D" w:rsidRDefault="00244448">
          <w:pPr>
            <w:rPr>
              <w:szCs w:val="21"/>
            </w:rPr>
          </w:pPr>
        </w:p>
      </w:sdtContent>
    </w:sdt>
    <w:p w14:paraId="59F1A3F9" w14:textId="77777777" w:rsidR="00F81A9D" w:rsidRDefault="00D27BBC" w:rsidP="00A64AAF">
      <w:pPr>
        <w:pStyle w:val="3"/>
        <w:numPr>
          <w:ilvl w:val="0"/>
          <w:numId w:val="3"/>
        </w:numPr>
        <w:tabs>
          <w:tab w:val="left" w:pos="504"/>
        </w:tabs>
        <w:rPr>
          <w:rFonts w:ascii="宋体" w:hAnsi="宋体"/>
          <w:szCs w:val="21"/>
        </w:rPr>
      </w:pPr>
      <w:r>
        <w:rPr>
          <w:rFonts w:ascii="宋体" w:hAnsi="宋体" w:hint="eastAsia"/>
          <w:szCs w:val="21"/>
        </w:rPr>
        <w:t>短期借款</w:t>
      </w:r>
    </w:p>
    <w:sdt>
      <w:sdtPr>
        <w:rPr>
          <w:rFonts w:ascii="宋体" w:eastAsia="宋体" w:hAnsi="宋体" w:cs="宋体" w:hint="eastAsia"/>
          <w:b w:val="0"/>
          <w:bCs w:val="0"/>
          <w:kern w:val="0"/>
          <w:szCs w:val="24"/>
        </w:rPr>
        <w:alias w:val="模块:短期借款分类"/>
        <w:tag w:val="_SEC_5e661212a7bc42d1ac34de3b0e67574d"/>
        <w:id w:val="394705673"/>
        <w:lock w:val="sdtLocked"/>
        <w:placeholder>
          <w:docPart w:val="GBC22222222222222222222222222222"/>
        </w:placeholder>
      </w:sdtPr>
      <w:sdtEndPr>
        <w:rPr>
          <w:rFonts w:cstheme="minorBidi" w:hint="default"/>
          <w:color w:val="000000" w:themeColor="text1"/>
          <w:kern w:val="2"/>
          <w:szCs w:val="21"/>
        </w:rPr>
      </w:sdtEndPr>
      <w:sdtContent>
        <w:p w14:paraId="262C6FAF" w14:textId="77777777" w:rsidR="00F81A9D" w:rsidRDefault="00D27BBC" w:rsidP="00A64AAF">
          <w:pPr>
            <w:pStyle w:val="4"/>
            <w:numPr>
              <w:ilvl w:val="0"/>
              <w:numId w:val="54"/>
            </w:numPr>
            <w:ind w:left="426" w:hanging="426"/>
          </w:pPr>
          <w:r>
            <w:rPr>
              <w:rFonts w:hint="eastAsia"/>
            </w:rPr>
            <w:t>短期借款分类</w:t>
          </w:r>
        </w:p>
        <w:sdt>
          <w:sdtPr>
            <w:alias w:val="是否适用：短期借款分类[双击切换]"/>
            <w:tag w:val="_GBC_d7624f1054024527b72d59c4122e81cb"/>
            <w:id w:val="1786466672"/>
            <w:lock w:val="sdtContentLocked"/>
            <w:placeholder>
              <w:docPart w:val="GBC22222222222222222222222222222"/>
            </w:placeholder>
          </w:sdtPr>
          <w:sdtEndPr/>
          <w:sdtContent>
            <w:p w14:paraId="11C55974" w14:textId="77777777" w:rsidR="00F81A9D" w:rsidRDefault="00D27BBC">
              <w:pPr>
                <w:pStyle w:val="affd"/>
              </w:pPr>
              <w:r>
                <w:fldChar w:fldCharType="begin"/>
              </w:r>
              <w:r w:rsidR="004C1BBB">
                <w:instrText>MACROBUTTON  SnrToggleCheckbox √</w:instrText>
              </w:r>
              <w:r w:rsidR="004C1BBB">
                <w:instrText>适用</w:instrText>
              </w:r>
              <w:r w:rsidR="004C1BBB">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14:paraId="5B05788D" w14:textId="77777777" w:rsidR="00F81A9D" w:rsidRDefault="00D27BBC">
          <w:pPr>
            <w:jc w:val="right"/>
            <w:rPr>
              <w:szCs w:val="21"/>
            </w:rPr>
          </w:pPr>
          <w:r>
            <w:rPr>
              <w:rFonts w:hint="eastAsia"/>
              <w:szCs w:val="21"/>
            </w:rPr>
            <w:t>单位：</w:t>
          </w:r>
          <w:sdt>
            <w:sdtPr>
              <w:rPr>
                <w:rFonts w:hint="eastAsia"/>
                <w:szCs w:val="21"/>
              </w:rPr>
              <w:alias w:val="单位：财务附注：短期借款分类"/>
              <w:tag w:val="_GBC_8d30fbb8785645499f9234dccd6e5b81"/>
              <w:id w:val="211208054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短期借款分类"/>
              <w:tag w:val="_GBC_f7294c19819e4515b1d98b3d42f8d07c"/>
              <w:id w:val="68872590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847"/>
            <w:gridCol w:w="2980"/>
            <w:gridCol w:w="2996"/>
          </w:tblGrid>
          <w:tr w:rsidR="00991727" w14:paraId="61454631" w14:textId="77777777" w:rsidTr="00635D28">
            <w:trPr>
              <w:cantSplit/>
            </w:trPr>
            <w:sdt>
              <w:sdtPr>
                <w:tag w:val="_PLD_7d518e78e06f4dc9b46aae7b6b47fd01"/>
                <w:id w:val="-1159612785"/>
                <w:lock w:val="sdtLocked"/>
              </w:sdtPr>
              <w:sdtEndPr/>
              <w:sdtContent>
                <w:tc>
                  <w:tcPr>
                    <w:tcW w:w="1613" w:type="pct"/>
                    <w:vAlign w:val="center"/>
                  </w:tcPr>
                  <w:p w14:paraId="7BEEA903" w14:textId="77777777" w:rsidR="00991727" w:rsidRDefault="00991727" w:rsidP="00635D28">
                    <w:pPr>
                      <w:autoSpaceDE w:val="0"/>
                      <w:autoSpaceDN w:val="0"/>
                      <w:adjustRightInd w:val="0"/>
                      <w:snapToGrid w:val="0"/>
                      <w:spacing w:line="240" w:lineRule="atLeast"/>
                      <w:jc w:val="center"/>
                      <w:rPr>
                        <w:color w:val="000000" w:themeColor="text1"/>
                        <w:szCs w:val="21"/>
                      </w:rPr>
                    </w:pPr>
                    <w:r>
                      <w:rPr>
                        <w:rFonts w:hint="eastAsia"/>
                        <w:color w:val="000000" w:themeColor="text1"/>
                        <w:szCs w:val="21"/>
                      </w:rPr>
                      <w:t>项目</w:t>
                    </w:r>
                  </w:p>
                </w:tc>
              </w:sdtContent>
            </w:sdt>
            <w:sdt>
              <w:sdtPr>
                <w:tag w:val="_PLD_cda187315847461e8ed854d1807d3b14"/>
                <w:id w:val="-80605222"/>
                <w:lock w:val="sdtLocked"/>
              </w:sdtPr>
              <w:sdtEndPr/>
              <w:sdtContent>
                <w:tc>
                  <w:tcPr>
                    <w:tcW w:w="1689" w:type="pct"/>
                    <w:vAlign w:val="center"/>
                  </w:tcPr>
                  <w:p w14:paraId="0DD6D898" w14:textId="77777777" w:rsidR="00991727" w:rsidRDefault="00991727" w:rsidP="00635D28">
                    <w:pPr>
                      <w:jc w:val="center"/>
                      <w:rPr>
                        <w:color w:val="000000" w:themeColor="text1"/>
                        <w:szCs w:val="21"/>
                      </w:rPr>
                    </w:pPr>
                    <w:r>
                      <w:rPr>
                        <w:rFonts w:hint="eastAsia"/>
                        <w:color w:val="000000" w:themeColor="text1"/>
                        <w:szCs w:val="21"/>
                      </w:rPr>
                      <w:t>期末余额</w:t>
                    </w:r>
                  </w:p>
                </w:tc>
              </w:sdtContent>
            </w:sdt>
            <w:sdt>
              <w:sdtPr>
                <w:tag w:val="_PLD_805e4b849be14c0ab0ca7f324971119b"/>
                <w:id w:val="1500696532"/>
                <w:lock w:val="sdtLocked"/>
              </w:sdtPr>
              <w:sdtEndPr/>
              <w:sdtContent>
                <w:tc>
                  <w:tcPr>
                    <w:tcW w:w="1698" w:type="pct"/>
                    <w:vAlign w:val="center"/>
                  </w:tcPr>
                  <w:p w14:paraId="0640067B" w14:textId="77777777" w:rsidR="00991727" w:rsidRDefault="00991727" w:rsidP="00635D28">
                    <w:pPr>
                      <w:jc w:val="center"/>
                      <w:rPr>
                        <w:color w:val="000000" w:themeColor="text1"/>
                        <w:szCs w:val="21"/>
                      </w:rPr>
                    </w:pPr>
                    <w:r>
                      <w:rPr>
                        <w:rFonts w:hint="eastAsia"/>
                        <w:color w:val="000000" w:themeColor="text1"/>
                        <w:szCs w:val="21"/>
                      </w:rPr>
                      <w:t>期初余额</w:t>
                    </w:r>
                  </w:p>
                </w:tc>
              </w:sdtContent>
            </w:sdt>
          </w:tr>
          <w:tr w:rsidR="00991727" w14:paraId="6D3B5B17" w14:textId="77777777" w:rsidTr="00635D28">
            <w:trPr>
              <w:cantSplit/>
            </w:trPr>
            <w:sdt>
              <w:sdtPr>
                <w:tag w:val="_PLD_96c7898e5c3648b5bed5208d4128b856"/>
                <w:id w:val="1568616705"/>
                <w:lock w:val="sdtLocked"/>
              </w:sdtPr>
              <w:sdtEndPr/>
              <w:sdtContent>
                <w:tc>
                  <w:tcPr>
                    <w:tcW w:w="1613" w:type="pct"/>
                    <w:shd w:val="clear" w:color="auto" w:fill="auto"/>
                  </w:tcPr>
                  <w:p w14:paraId="39A2B7C4" w14:textId="77777777" w:rsidR="00991727" w:rsidRDefault="00991727" w:rsidP="00635D28">
                    <w:pPr>
                      <w:autoSpaceDE w:val="0"/>
                      <w:autoSpaceDN w:val="0"/>
                      <w:adjustRightInd w:val="0"/>
                      <w:snapToGrid w:val="0"/>
                      <w:spacing w:line="240" w:lineRule="atLeast"/>
                      <w:rPr>
                        <w:color w:val="000000" w:themeColor="text1"/>
                        <w:szCs w:val="21"/>
                      </w:rPr>
                    </w:pPr>
                    <w:r>
                      <w:rPr>
                        <w:rFonts w:hint="eastAsia"/>
                        <w:color w:val="000000" w:themeColor="text1"/>
                        <w:szCs w:val="21"/>
                      </w:rPr>
                      <w:t>质押借款</w:t>
                    </w:r>
                  </w:p>
                </w:tc>
              </w:sdtContent>
            </w:sdt>
            <w:tc>
              <w:tcPr>
                <w:tcW w:w="1689" w:type="pct"/>
                <w:shd w:val="clear" w:color="auto" w:fill="auto"/>
              </w:tcPr>
              <w:p w14:paraId="3270BE9C" w14:textId="77777777" w:rsidR="00991727" w:rsidRDefault="00991727" w:rsidP="00635D28">
                <w:pPr>
                  <w:autoSpaceDE w:val="0"/>
                  <w:autoSpaceDN w:val="0"/>
                  <w:adjustRightInd w:val="0"/>
                  <w:snapToGrid w:val="0"/>
                  <w:spacing w:line="240" w:lineRule="atLeast"/>
                  <w:ind w:right="180"/>
                  <w:jc w:val="right"/>
                  <w:rPr>
                    <w:szCs w:val="21"/>
                  </w:rPr>
                </w:pPr>
              </w:p>
            </w:tc>
            <w:tc>
              <w:tcPr>
                <w:tcW w:w="1698" w:type="pct"/>
                <w:shd w:val="clear" w:color="auto" w:fill="auto"/>
              </w:tcPr>
              <w:p w14:paraId="2A4D296F" w14:textId="77777777" w:rsidR="00991727" w:rsidRDefault="00991727" w:rsidP="00635D28">
                <w:pPr>
                  <w:autoSpaceDE w:val="0"/>
                  <w:autoSpaceDN w:val="0"/>
                  <w:adjustRightInd w:val="0"/>
                  <w:snapToGrid w:val="0"/>
                  <w:spacing w:line="240" w:lineRule="atLeast"/>
                  <w:ind w:right="180"/>
                  <w:jc w:val="right"/>
                  <w:rPr>
                    <w:szCs w:val="21"/>
                  </w:rPr>
                </w:pPr>
                <w:r>
                  <w:t>118,602,949.34</w:t>
                </w:r>
              </w:p>
            </w:tc>
          </w:tr>
          <w:tr w:rsidR="00991727" w14:paraId="3188CCFD" w14:textId="77777777" w:rsidTr="00635D28">
            <w:trPr>
              <w:cantSplit/>
              <w:trHeight w:val="237"/>
            </w:trPr>
            <w:sdt>
              <w:sdtPr>
                <w:tag w:val="_PLD_9eeb82c67c1842d4b64fd1f1eced3a94"/>
                <w:id w:val="856235563"/>
                <w:lock w:val="sdtLocked"/>
              </w:sdtPr>
              <w:sdtEndPr/>
              <w:sdtContent>
                <w:tc>
                  <w:tcPr>
                    <w:tcW w:w="1613" w:type="pct"/>
                    <w:shd w:val="clear" w:color="auto" w:fill="auto"/>
                  </w:tcPr>
                  <w:p w14:paraId="19228468" w14:textId="77777777" w:rsidR="00991727" w:rsidRDefault="00991727" w:rsidP="00635D28">
                    <w:pPr>
                      <w:autoSpaceDE w:val="0"/>
                      <w:autoSpaceDN w:val="0"/>
                      <w:adjustRightInd w:val="0"/>
                      <w:snapToGrid w:val="0"/>
                      <w:spacing w:line="240" w:lineRule="atLeast"/>
                      <w:rPr>
                        <w:color w:val="000000" w:themeColor="text1"/>
                        <w:szCs w:val="21"/>
                      </w:rPr>
                    </w:pPr>
                    <w:r>
                      <w:rPr>
                        <w:rFonts w:hint="eastAsia"/>
                        <w:color w:val="000000" w:themeColor="text1"/>
                        <w:szCs w:val="21"/>
                      </w:rPr>
                      <w:t>信用借款</w:t>
                    </w:r>
                  </w:p>
                </w:tc>
              </w:sdtContent>
            </w:sdt>
            <w:tc>
              <w:tcPr>
                <w:tcW w:w="1689" w:type="pct"/>
                <w:shd w:val="clear" w:color="auto" w:fill="auto"/>
              </w:tcPr>
              <w:p w14:paraId="5C3E57C8" w14:textId="77777777" w:rsidR="00991727" w:rsidRDefault="00991727" w:rsidP="00635D28">
                <w:pPr>
                  <w:autoSpaceDE w:val="0"/>
                  <w:autoSpaceDN w:val="0"/>
                  <w:adjustRightInd w:val="0"/>
                  <w:snapToGrid w:val="0"/>
                  <w:spacing w:line="240" w:lineRule="atLeast"/>
                  <w:ind w:right="180"/>
                  <w:jc w:val="right"/>
                  <w:rPr>
                    <w:szCs w:val="21"/>
                  </w:rPr>
                </w:pPr>
                <w:r>
                  <w:t>541,822,327.66</w:t>
                </w:r>
              </w:p>
            </w:tc>
            <w:tc>
              <w:tcPr>
                <w:tcW w:w="1698" w:type="pct"/>
                <w:shd w:val="clear" w:color="auto" w:fill="auto"/>
              </w:tcPr>
              <w:p w14:paraId="5EBA70DE" w14:textId="77777777" w:rsidR="00991727" w:rsidRDefault="00991727" w:rsidP="00635D28">
                <w:pPr>
                  <w:autoSpaceDE w:val="0"/>
                  <w:autoSpaceDN w:val="0"/>
                  <w:adjustRightInd w:val="0"/>
                  <w:snapToGrid w:val="0"/>
                  <w:spacing w:line="240" w:lineRule="atLeast"/>
                  <w:ind w:right="180"/>
                  <w:jc w:val="right"/>
                  <w:rPr>
                    <w:szCs w:val="21"/>
                  </w:rPr>
                </w:pPr>
                <w:r>
                  <w:t>682,170,413.29</w:t>
                </w:r>
              </w:p>
            </w:tc>
          </w:tr>
          <w:tr w:rsidR="00991727" w14:paraId="5DA85A5E" w14:textId="77777777" w:rsidTr="00635D28">
            <w:trPr>
              <w:cantSplit/>
            </w:trPr>
            <w:sdt>
              <w:sdtPr>
                <w:tag w:val="_PLD_3cc245a62978441989f964f8ad3b6015"/>
                <w:id w:val="-1797288434"/>
                <w:lock w:val="sdtLocked"/>
              </w:sdtPr>
              <w:sdtEndPr/>
              <w:sdtContent>
                <w:tc>
                  <w:tcPr>
                    <w:tcW w:w="1613" w:type="pct"/>
                    <w:vAlign w:val="center"/>
                  </w:tcPr>
                  <w:p w14:paraId="682CE5AB" w14:textId="77777777" w:rsidR="00991727" w:rsidRDefault="00991727" w:rsidP="00635D28">
                    <w:pPr>
                      <w:autoSpaceDE w:val="0"/>
                      <w:autoSpaceDN w:val="0"/>
                      <w:adjustRightInd w:val="0"/>
                      <w:snapToGrid w:val="0"/>
                      <w:spacing w:line="240" w:lineRule="atLeast"/>
                      <w:jc w:val="center"/>
                      <w:rPr>
                        <w:color w:val="000000" w:themeColor="text1"/>
                        <w:szCs w:val="21"/>
                      </w:rPr>
                    </w:pPr>
                    <w:r>
                      <w:rPr>
                        <w:rFonts w:hint="eastAsia"/>
                        <w:color w:val="000000" w:themeColor="text1"/>
                        <w:szCs w:val="21"/>
                      </w:rPr>
                      <w:t>合计</w:t>
                    </w:r>
                  </w:p>
                </w:tc>
              </w:sdtContent>
            </w:sdt>
            <w:tc>
              <w:tcPr>
                <w:tcW w:w="1689" w:type="pct"/>
              </w:tcPr>
              <w:p w14:paraId="1D73B035" w14:textId="77777777" w:rsidR="00991727" w:rsidRDefault="00991727" w:rsidP="00635D28">
                <w:pPr>
                  <w:autoSpaceDE w:val="0"/>
                  <w:autoSpaceDN w:val="0"/>
                  <w:adjustRightInd w:val="0"/>
                  <w:snapToGrid w:val="0"/>
                  <w:spacing w:line="240" w:lineRule="atLeast"/>
                  <w:ind w:right="180"/>
                  <w:jc w:val="right"/>
                  <w:rPr>
                    <w:szCs w:val="21"/>
                  </w:rPr>
                </w:pPr>
                <w:r>
                  <w:t>541,822,327.66</w:t>
                </w:r>
              </w:p>
            </w:tc>
            <w:tc>
              <w:tcPr>
                <w:tcW w:w="1698" w:type="pct"/>
              </w:tcPr>
              <w:p w14:paraId="7A3BA7FC" w14:textId="77777777" w:rsidR="00991727" w:rsidRDefault="00991727" w:rsidP="00635D28">
                <w:pPr>
                  <w:autoSpaceDE w:val="0"/>
                  <w:autoSpaceDN w:val="0"/>
                  <w:adjustRightInd w:val="0"/>
                  <w:snapToGrid w:val="0"/>
                  <w:spacing w:line="240" w:lineRule="atLeast"/>
                  <w:ind w:right="180"/>
                  <w:jc w:val="right"/>
                  <w:rPr>
                    <w:szCs w:val="21"/>
                  </w:rPr>
                </w:pPr>
                <w:r>
                  <w:t>800,773,362.63</w:t>
                </w:r>
              </w:p>
            </w:tc>
          </w:tr>
        </w:tbl>
        <w:p w14:paraId="0BCD755D" w14:textId="77777777" w:rsidR="00F81A9D" w:rsidRDefault="00244448">
          <w:pPr>
            <w:snapToGrid w:val="0"/>
            <w:spacing w:line="240" w:lineRule="atLeast"/>
            <w:rPr>
              <w:color w:val="000000" w:themeColor="text1"/>
              <w:szCs w:val="21"/>
            </w:rPr>
          </w:pPr>
        </w:p>
      </w:sdtContent>
    </w:sdt>
    <w:sdt>
      <w:sdtPr>
        <w:rPr>
          <w:rFonts w:ascii="宋体" w:eastAsia="宋体" w:hAnsi="宋体" w:cs="宋体" w:hint="eastAsia"/>
          <w:b w:val="0"/>
          <w:bCs w:val="0"/>
          <w:kern w:val="0"/>
          <w:szCs w:val="24"/>
        </w:rPr>
        <w:alias w:val="模块:已到期未偿还的短期借款情况"/>
        <w:tag w:val="_SEC_b35d2ea88a124242b0bd88394a858993"/>
        <w:id w:val="-1552232573"/>
        <w:lock w:val="sdtLocked"/>
        <w:placeholder>
          <w:docPart w:val="GBC22222222222222222222222222222"/>
        </w:placeholder>
      </w:sdtPr>
      <w:sdtEndPr>
        <w:rPr>
          <w:rFonts w:cstheme="minorBidi" w:hint="default"/>
          <w:color w:val="000000" w:themeColor="text1"/>
          <w:kern w:val="2"/>
          <w:szCs w:val="21"/>
        </w:rPr>
      </w:sdtEndPr>
      <w:sdtContent>
        <w:p w14:paraId="641C1D84" w14:textId="77777777" w:rsidR="00F81A9D" w:rsidRDefault="00D27BBC" w:rsidP="00A64AAF">
          <w:pPr>
            <w:pStyle w:val="4"/>
            <w:numPr>
              <w:ilvl w:val="0"/>
              <w:numId w:val="54"/>
            </w:numPr>
            <w:ind w:left="426" w:hanging="426"/>
          </w:pPr>
          <w:r>
            <w:rPr>
              <w:rFonts w:hint="eastAsia"/>
            </w:rPr>
            <w:t>已逾期未偿还的短期借款情况</w:t>
          </w:r>
        </w:p>
        <w:sdt>
          <w:sdtPr>
            <w:alias w:val="是否适用：已逾期未偿还的短期借款情况[双击切换]"/>
            <w:tag w:val="_GBC_b92057263cbf4b81a96df7b9d664c576"/>
            <w:id w:val="-1470896696"/>
            <w:lock w:val="sdtContentLocked"/>
            <w:placeholder>
              <w:docPart w:val="GBC22222222222222222222222222222"/>
            </w:placeholder>
          </w:sdtPr>
          <w:sdtEndPr/>
          <w:sdtContent>
            <w:p w14:paraId="25A53BA7" w14:textId="77777777" w:rsidR="00F81A9D" w:rsidRDefault="00D27BBC" w:rsidP="004C1BBB">
              <w:pPr>
                <w:pStyle w:val="affd"/>
              </w:pPr>
              <w:r>
                <w:fldChar w:fldCharType="begin"/>
              </w:r>
              <w:r w:rsidR="004C1BBB">
                <w:instrText>MACROBUTTON  SnrToggleCheckbox □</w:instrText>
              </w:r>
              <w:r w:rsidR="004C1BBB">
                <w:instrText>适用</w:instrText>
              </w:r>
              <w:r w:rsidR="004C1BBB">
                <w:instrText xml:space="preserve"> </w:instrText>
              </w:r>
              <w:r>
                <w:fldChar w:fldCharType="end"/>
              </w:r>
              <w:r>
                <w:fldChar w:fldCharType="begin"/>
              </w:r>
              <w:r w:rsidR="004C1BBB">
                <w:instrText xml:space="preserve"> MACROBUTTON  SnrToggleCheckbox √</w:instrText>
              </w:r>
              <w:r w:rsidR="004C1BBB">
                <w:instrText>不适用</w:instrText>
              </w:r>
              <w:r w:rsidR="004C1BBB">
                <w:instrText xml:space="preserve"> </w:instrText>
              </w:r>
              <w:r>
                <w:fldChar w:fldCharType="end"/>
              </w:r>
            </w:p>
          </w:sdtContent>
        </w:sdt>
        <w:p w14:paraId="4EEE4252" w14:textId="77777777" w:rsidR="00F81A9D" w:rsidRDefault="00F81A9D">
          <w:pPr>
            <w:pStyle w:val="affd"/>
          </w:pPr>
        </w:p>
        <w:p w14:paraId="257316A9" w14:textId="77777777" w:rsidR="00F81A9D" w:rsidRDefault="00D27BBC">
          <w:pPr>
            <w:pStyle w:val="affd"/>
            <w:rPr>
              <w:lang w:eastAsia="zh-CN"/>
            </w:rPr>
          </w:pPr>
          <w:r>
            <w:rPr>
              <w:lang w:eastAsia="zh-CN"/>
            </w:rPr>
            <w:t>其中重要的已逾期未偿还的短期借款情况如下：</w:t>
          </w:r>
        </w:p>
        <w:sdt>
          <w:sdtPr>
            <w:alias w:val="是否适用：其中重要的已逾期未偿还的短期借款情况[双击切换]"/>
            <w:tag w:val="_GBC_7c9437a678604c0382802a3e97f4d126"/>
            <w:id w:val="-2020605449"/>
            <w:lock w:val="sdtContentLocked"/>
            <w:placeholder>
              <w:docPart w:val="GBC22222222222222222222222222222"/>
            </w:placeholder>
          </w:sdtPr>
          <w:sdtEndPr/>
          <w:sdtContent>
            <w:p w14:paraId="4B392730" w14:textId="77777777" w:rsidR="00F81A9D" w:rsidRDefault="00D27BBC" w:rsidP="004C1BBB">
              <w:pPr>
                <w:rPr>
                  <w:szCs w:val="21"/>
                </w:rPr>
              </w:pPr>
              <w:r>
                <w:fldChar w:fldCharType="begin"/>
              </w:r>
              <w:r w:rsidR="004C1BBB">
                <w:instrText xml:space="preserve">MACROBUTTON  SnrToggleCheckbox □适用 </w:instrText>
              </w:r>
              <w:r>
                <w:fldChar w:fldCharType="end"/>
              </w:r>
              <w:r>
                <w:fldChar w:fldCharType="begin"/>
              </w:r>
              <w:r w:rsidR="004C1BBB">
                <w:instrText xml:space="preserve"> MACROBUTTON  SnrToggleCheckbox √不适用 </w:instrText>
              </w:r>
              <w:r>
                <w:fldChar w:fldCharType="end"/>
              </w:r>
            </w:p>
          </w:sdtContent>
        </w:sdt>
      </w:sdtContent>
    </w:sdt>
    <w:sdt>
      <w:sdtPr>
        <w:rPr>
          <w:rFonts w:hint="eastAsia"/>
          <w:szCs w:val="21"/>
        </w:rPr>
        <w:alias w:val="模块:短期借款的说明"/>
        <w:tag w:val="_SEC_7331bb834b364e3baab9f33a89c455ca"/>
        <w:id w:val="-1746954052"/>
        <w:lock w:val="sdtLocked"/>
        <w:placeholder>
          <w:docPart w:val="GBC22222222222222222222222222222"/>
        </w:placeholder>
      </w:sdtPr>
      <w:sdtEndPr/>
      <w:sdtContent>
        <w:p w14:paraId="6AA13573" w14:textId="77777777" w:rsidR="00F81A9D" w:rsidRDefault="00D27BBC">
          <w:pPr>
            <w:rPr>
              <w:szCs w:val="21"/>
            </w:rPr>
          </w:pPr>
          <w:r>
            <w:rPr>
              <w:rFonts w:hint="eastAsia"/>
              <w:szCs w:val="21"/>
            </w:rPr>
            <w:t>其他说明</w:t>
          </w:r>
        </w:p>
        <w:sdt>
          <w:sdtPr>
            <w:rPr>
              <w:szCs w:val="21"/>
            </w:rPr>
            <w:alias w:val="是否适用：短期借款的说明[双击切换]"/>
            <w:tag w:val="_GBC_c52256f82238457bbb4708bc99652730"/>
            <w:id w:val="987058010"/>
            <w:lock w:val="sdtContentLocked"/>
            <w:placeholder>
              <w:docPart w:val="GBC22222222222222222222222222222"/>
            </w:placeholder>
          </w:sdtPr>
          <w:sdtEndPr/>
          <w:sdtContent>
            <w:p w14:paraId="458C74E3" w14:textId="77777777" w:rsidR="00F81A9D" w:rsidRDefault="00D27BBC" w:rsidP="004C1BBB">
              <w:pPr>
                <w:rPr>
                  <w:szCs w:val="21"/>
                </w:rPr>
              </w:pPr>
              <w:r>
                <w:rPr>
                  <w:szCs w:val="21"/>
                </w:rPr>
                <w:fldChar w:fldCharType="begin"/>
              </w:r>
              <w:r w:rsidR="004C1BBB">
                <w:rPr>
                  <w:szCs w:val="21"/>
                </w:rPr>
                <w:instrText xml:space="preserve">MACROBUTTON  SnrToggleCheckbox □适用 </w:instrText>
              </w:r>
              <w:r>
                <w:rPr>
                  <w:szCs w:val="21"/>
                </w:rPr>
                <w:fldChar w:fldCharType="end"/>
              </w:r>
              <w:r>
                <w:rPr>
                  <w:szCs w:val="21"/>
                </w:rPr>
                <w:fldChar w:fldCharType="begin"/>
              </w:r>
              <w:r w:rsidR="004C1BBB">
                <w:rPr>
                  <w:szCs w:val="21"/>
                </w:rPr>
                <w:instrText xml:space="preserve"> MACROBUTTON  SnrToggleCheckbox √不适用 </w:instrText>
              </w:r>
              <w:r>
                <w:rPr>
                  <w:szCs w:val="21"/>
                </w:rPr>
                <w:fldChar w:fldCharType="end"/>
              </w:r>
            </w:p>
          </w:sdtContent>
        </w:sdt>
        <w:p w14:paraId="386D08D3" w14:textId="77777777" w:rsidR="00F81A9D" w:rsidRDefault="00244448">
          <w:pPr>
            <w:rPr>
              <w:szCs w:val="21"/>
            </w:rPr>
          </w:pPr>
        </w:p>
      </w:sdtContent>
    </w:sdt>
    <w:sdt>
      <w:sdtPr>
        <w:rPr>
          <w:rFonts w:ascii="宋体" w:hAnsi="宋体" w:cs="宋体" w:hint="eastAsia"/>
          <w:b w:val="0"/>
          <w:bCs w:val="0"/>
          <w:kern w:val="0"/>
          <w:szCs w:val="21"/>
        </w:rPr>
        <w:alias w:val="模块:交易性金融负债"/>
        <w:tag w:val="_SEC_dfcd66a3274041b48146471e45c1ba81"/>
        <w:id w:val="383683977"/>
        <w:lock w:val="sdtLocked"/>
        <w:placeholder>
          <w:docPart w:val="GBC22222222222222222222222222222"/>
        </w:placeholder>
      </w:sdtPr>
      <w:sdtEndPr>
        <w:rPr>
          <w:rFonts w:cstheme="minorBidi" w:hint="default"/>
          <w:kern w:val="2"/>
        </w:rPr>
      </w:sdtEndPr>
      <w:sdtContent>
        <w:bookmarkStart w:id="140" w:name="OLE_LINK33" w:displacedByCustomXml="prev"/>
        <w:bookmarkStart w:id="141" w:name="OLE_LINK32" w:displacedByCustomXml="prev"/>
        <w:bookmarkStart w:id="142" w:name="OLE_LINK31" w:displacedByCustomXml="prev"/>
        <w:p w14:paraId="49F850C2" w14:textId="77777777" w:rsidR="00F81A9D" w:rsidRDefault="00D27BBC" w:rsidP="00A64AAF">
          <w:pPr>
            <w:pStyle w:val="3"/>
            <w:numPr>
              <w:ilvl w:val="0"/>
              <w:numId w:val="3"/>
            </w:numPr>
            <w:tabs>
              <w:tab w:val="left" w:pos="504"/>
            </w:tabs>
          </w:pPr>
          <w:r>
            <w:rPr>
              <w:rFonts w:hint="eastAsia"/>
            </w:rPr>
            <w:t>以</w:t>
          </w:r>
          <w:r>
            <w:rPr>
              <w:rFonts w:ascii="宋体" w:hAnsi="宋体" w:hint="eastAsia"/>
              <w:szCs w:val="21"/>
            </w:rPr>
            <w:t>公允</w:t>
          </w:r>
          <w:r>
            <w:rPr>
              <w:rFonts w:hint="eastAsia"/>
            </w:rPr>
            <w:t>价值计量且其变动计入当期损益的金融负债</w:t>
          </w:r>
          <w:bookmarkEnd w:id="142"/>
          <w:bookmarkEnd w:id="141"/>
          <w:bookmarkEnd w:id="140"/>
        </w:p>
        <w:sdt>
          <w:sdtPr>
            <w:alias w:val="是否适用：以公允价值计量且其变动计入当期损益的金融负债[双击切换]"/>
            <w:tag w:val="_GBC_8bff932d530c42da89d9a6f7c7309be6"/>
            <w:id w:val="-801071619"/>
            <w:lock w:val="sdtContentLocked"/>
            <w:placeholder>
              <w:docPart w:val="GBC22222222222222222222222222222"/>
            </w:placeholder>
          </w:sdtPr>
          <w:sdtEndPr/>
          <w:sdtContent>
            <w:p w14:paraId="563EEE9A" w14:textId="77777777" w:rsidR="00F81A9D" w:rsidRDefault="00D27BBC">
              <w:pPr>
                <w:pStyle w:val="affd"/>
              </w:pPr>
              <w:r>
                <w:fldChar w:fldCharType="begin"/>
              </w:r>
              <w:r w:rsidR="004C1BBB">
                <w:instrText>MACROBUTTON  SnrToggleCheckbox √</w:instrText>
              </w:r>
              <w:r w:rsidR="004C1BBB">
                <w:instrText>适用</w:instrText>
              </w:r>
              <w:r w:rsidR="004C1BBB">
                <w:instrText xml:space="preserve"> </w:instrText>
              </w:r>
              <w:r>
                <w:fldChar w:fldCharType="end"/>
              </w:r>
              <w:r>
                <w:fldChar w:fldCharType="begin"/>
              </w:r>
              <w:r w:rsidR="004C1BBB">
                <w:instrText xml:space="preserve"> MACROBUTTON  SnrToggleCheckbox □</w:instrText>
              </w:r>
              <w:r w:rsidR="004C1BBB">
                <w:instrText>不适用</w:instrText>
              </w:r>
              <w:r w:rsidR="004C1BBB">
                <w:instrText xml:space="preserve"> </w:instrText>
              </w:r>
              <w:r>
                <w:fldChar w:fldCharType="end"/>
              </w:r>
            </w:p>
          </w:sdtContent>
        </w:sdt>
        <w:p w14:paraId="475478C4" w14:textId="77777777" w:rsidR="00F81A9D" w:rsidRDefault="00D27BBC">
          <w:pPr>
            <w:jc w:val="right"/>
          </w:pPr>
          <w:r>
            <w:rPr>
              <w:rFonts w:hint="eastAsia"/>
            </w:rPr>
            <w:t>单位：</w:t>
          </w:r>
          <w:sdt>
            <w:sdtPr>
              <w:rPr>
                <w:rFonts w:hint="eastAsia"/>
              </w:rPr>
              <w:alias w:val="单位：财务附注：以公允价值计量且其变动计入当期损益的金融负债"/>
              <w:tag w:val="_GBC_3e03e258fc6d4c3fa0cbffbfea9ea339"/>
              <w:id w:val="149005711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以公允价值计量且其变动计入当期损益的金融负债"/>
              <w:tag w:val="_GBC_aed1d6358f91411d9c7ca8776652cc13"/>
              <w:id w:val="-85680662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523"/>
            <w:gridCol w:w="1419"/>
            <w:gridCol w:w="1881"/>
          </w:tblGrid>
          <w:tr w:rsidR="00FD01E7" w14:paraId="45EB341D" w14:textId="77777777" w:rsidTr="00F672ED">
            <w:sdt>
              <w:sdtPr>
                <w:tag w:val="_PLD_57fb5a3e02bd4216abd400fc9ee07abb"/>
                <w:id w:val="679166154"/>
                <w:lock w:val="sdtLocked"/>
              </w:sdtPr>
              <w:sdtEndPr/>
              <w:sdtContent>
                <w:tc>
                  <w:tcPr>
                    <w:tcW w:w="3130" w:type="pct"/>
                    <w:tcBorders>
                      <w:top w:val="single" w:sz="4" w:space="0" w:color="auto"/>
                      <w:left w:val="single" w:sz="4" w:space="0" w:color="auto"/>
                      <w:bottom w:val="single" w:sz="4" w:space="0" w:color="auto"/>
                      <w:right w:val="single" w:sz="4" w:space="0" w:color="auto"/>
                    </w:tcBorders>
                    <w:vAlign w:val="center"/>
                  </w:tcPr>
                  <w:p w14:paraId="0EA9C37C" w14:textId="77777777" w:rsidR="00FD01E7" w:rsidRDefault="00FD01E7" w:rsidP="00635D28">
                    <w:pPr>
                      <w:autoSpaceDE w:val="0"/>
                      <w:autoSpaceDN w:val="0"/>
                      <w:adjustRightInd w:val="0"/>
                      <w:jc w:val="center"/>
                      <w:rPr>
                        <w:szCs w:val="21"/>
                      </w:rPr>
                    </w:pPr>
                    <w:r>
                      <w:rPr>
                        <w:rFonts w:hint="eastAsia"/>
                        <w:szCs w:val="21"/>
                      </w:rPr>
                      <w:t>项目</w:t>
                    </w:r>
                  </w:p>
                </w:tc>
              </w:sdtContent>
            </w:sdt>
            <w:sdt>
              <w:sdtPr>
                <w:tag w:val="_PLD_e0edb6ab7a8348c4976e242ff51b35ef"/>
                <w:id w:val="-737941338"/>
                <w:lock w:val="sdtLocked"/>
              </w:sdtPr>
              <w:sdtEndPr/>
              <w:sdtContent>
                <w:tc>
                  <w:tcPr>
                    <w:tcW w:w="804" w:type="pct"/>
                    <w:tcBorders>
                      <w:top w:val="single" w:sz="4" w:space="0" w:color="auto"/>
                      <w:left w:val="single" w:sz="4" w:space="0" w:color="auto"/>
                      <w:bottom w:val="single" w:sz="4" w:space="0" w:color="auto"/>
                      <w:right w:val="single" w:sz="4" w:space="0" w:color="auto"/>
                    </w:tcBorders>
                    <w:vAlign w:val="center"/>
                  </w:tcPr>
                  <w:p w14:paraId="21BD1C14" w14:textId="77777777" w:rsidR="00FD01E7" w:rsidRDefault="00FD01E7" w:rsidP="00635D28">
                    <w:pPr>
                      <w:autoSpaceDE w:val="0"/>
                      <w:autoSpaceDN w:val="0"/>
                      <w:adjustRightInd w:val="0"/>
                      <w:jc w:val="center"/>
                      <w:rPr>
                        <w:szCs w:val="21"/>
                      </w:rPr>
                    </w:pPr>
                    <w:r>
                      <w:rPr>
                        <w:rFonts w:hint="eastAsia"/>
                        <w:szCs w:val="21"/>
                      </w:rPr>
                      <w:t>期末余额</w:t>
                    </w:r>
                  </w:p>
                </w:tc>
              </w:sdtContent>
            </w:sdt>
            <w:sdt>
              <w:sdtPr>
                <w:tag w:val="_PLD_7f6975b9b1954dcf8b9502ba671a2154"/>
                <w:id w:val="-1728991038"/>
                <w:lock w:val="sdtLocked"/>
              </w:sdtPr>
              <w:sdtEndPr/>
              <w:sdtContent>
                <w:tc>
                  <w:tcPr>
                    <w:tcW w:w="1066" w:type="pct"/>
                    <w:tcBorders>
                      <w:top w:val="single" w:sz="4" w:space="0" w:color="auto"/>
                      <w:left w:val="single" w:sz="4" w:space="0" w:color="auto"/>
                      <w:bottom w:val="single" w:sz="4" w:space="0" w:color="auto"/>
                      <w:right w:val="single" w:sz="4" w:space="0" w:color="auto"/>
                    </w:tcBorders>
                    <w:vAlign w:val="center"/>
                  </w:tcPr>
                  <w:p w14:paraId="6EEAEF4C" w14:textId="77777777" w:rsidR="00FD01E7" w:rsidRDefault="00FD01E7" w:rsidP="00635D28">
                    <w:pPr>
                      <w:autoSpaceDE w:val="0"/>
                      <w:autoSpaceDN w:val="0"/>
                      <w:adjustRightInd w:val="0"/>
                      <w:jc w:val="center"/>
                      <w:rPr>
                        <w:szCs w:val="21"/>
                      </w:rPr>
                    </w:pPr>
                    <w:r>
                      <w:rPr>
                        <w:rFonts w:hint="eastAsia"/>
                        <w:szCs w:val="21"/>
                      </w:rPr>
                      <w:t>期初余额</w:t>
                    </w:r>
                  </w:p>
                </w:tc>
              </w:sdtContent>
            </w:sdt>
          </w:tr>
          <w:tr w:rsidR="00FD01E7" w14:paraId="2F1D852C" w14:textId="77777777" w:rsidTr="00F672ED">
            <w:sdt>
              <w:sdtPr>
                <w:tag w:val="_PLD_5bede8b4e4ba4056857b022836128e20"/>
                <w:id w:val="1925461036"/>
                <w:lock w:val="sdtLocked"/>
              </w:sdtPr>
              <w:sdtEndPr/>
              <w:sdtContent>
                <w:tc>
                  <w:tcPr>
                    <w:tcW w:w="3130" w:type="pct"/>
                    <w:tcBorders>
                      <w:top w:val="single" w:sz="4" w:space="0" w:color="auto"/>
                      <w:left w:val="single" w:sz="4" w:space="0" w:color="auto"/>
                      <w:bottom w:val="single" w:sz="4" w:space="0" w:color="auto"/>
                      <w:right w:val="single" w:sz="4" w:space="0" w:color="auto"/>
                    </w:tcBorders>
                  </w:tcPr>
                  <w:p w14:paraId="6B3B1FF6" w14:textId="77777777" w:rsidR="00FD01E7" w:rsidRDefault="00FD01E7" w:rsidP="00635D28">
                    <w:pPr>
                      <w:autoSpaceDE w:val="0"/>
                      <w:autoSpaceDN w:val="0"/>
                      <w:adjustRightInd w:val="0"/>
                      <w:rPr>
                        <w:szCs w:val="21"/>
                      </w:rPr>
                    </w:pPr>
                    <w:r>
                      <w:rPr>
                        <w:rFonts w:hint="eastAsia"/>
                        <w:szCs w:val="21"/>
                      </w:rPr>
                      <w:t>指定为以公允价值计量且其变动计入当期损益的金融负债</w:t>
                    </w:r>
                  </w:p>
                </w:tc>
              </w:sdtContent>
            </w:sdt>
            <w:tc>
              <w:tcPr>
                <w:tcW w:w="804" w:type="pct"/>
                <w:tcBorders>
                  <w:top w:val="single" w:sz="4" w:space="0" w:color="auto"/>
                  <w:left w:val="single" w:sz="4" w:space="0" w:color="auto"/>
                  <w:bottom w:val="single" w:sz="4" w:space="0" w:color="auto"/>
                  <w:right w:val="single" w:sz="4" w:space="0" w:color="auto"/>
                </w:tcBorders>
              </w:tcPr>
              <w:p w14:paraId="564621FE" w14:textId="77777777" w:rsidR="00FD01E7" w:rsidRDefault="00FD01E7" w:rsidP="00635D28">
                <w:pPr>
                  <w:jc w:val="right"/>
                  <w:rPr>
                    <w:szCs w:val="21"/>
                  </w:rPr>
                </w:pPr>
              </w:p>
            </w:tc>
            <w:tc>
              <w:tcPr>
                <w:tcW w:w="1066" w:type="pct"/>
                <w:tcBorders>
                  <w:top w:val="single" w:sz="4" w:space="0" w:color="auto"/>
                  <w:left w:val="single" w:sz="4" w:space="0" w:color="auto"/>
                  <w:bottom w:val="single" w:sz="4" w:space="0" w:color="auto"/>
                  <w:right w:val="single" w:sz="4" w:space="0" w:color="auto"/>
                </w:tcBorders>
              </w:tcPr>
              <w:p w14:paraId="5B92F067" w14:textId="77777777" w:rsidR="00FD01E7" w:rsidRDefault="00FD01E7" w:rsidP="00635D28">
                <w:pPr>
                  <w:jc w:val="right"/>
                  <w:rPr>
                    <w:szCs w:val="21"/>
                  </w:rPr>
                </w:pPr>
              </w:p>
            </w:tc>
          </w:tr>
          <w:sdt>
            <w:sdtPr>
              <w:rPr>
                <w:rFonts w:hint="eastAsia"/>
                <w:szCs w:val="21"/>
              </w:rPr>
              <w:alias w:val="以公允价值计量且其变动计入当期损益的金融负债明细"/>
              <w:tag w:val="_TUP_f3c1148fc6704d0083fd5fa3fe04288d"/>
              <w:id w:val="-875392583"/>
              <w:lock w:val="sdtLocked"/>
              <w:placeholder>
                <w:docPart w:val="0F30932D03C449D9BDD8198015E87776"/>
              </w:placeholder>
            </w:sdtPr>
            <w:sdtEndPr>
              <w:rPr>
                <w:rFonts w:hint="default"/>
                <w:color w:val="000000" w:themeColor="text1"/>
              </w:rPr>
            </w:sdtEndPr>
            <w:sdtContent>
              <w:tr w:rsidR="00FD01E7" w14:paraId="0A539F41" w14:textId="77777777" w:rsidTr="00F672ED">
                <w:tc>
                  <w:tcPr>
                    <w:tcW w:w="3130" w:type="pct"/>
                    <w:tcBorders>
                      <w:top w:val="single" w:sz="4" w:space="0" w:color="auto"/>
                      <w:left w:val="single" w:sz="4" w:space="0" w:color="auto"/>
                      <w:bottom w:val="single" w:sz="4" w:space="0" w:color="auto"/>
                      <w:right w:val="single" w:sz="4" w:space="0" w:color="auto"/>
                    </w:tcBorders>
                  </w:tcPr>
                  <w:p w14:paraId="1A8AB617" w14:textId="77777777" w:rsidR="00FD01E7" w:rsidRDefault="00FD01E7" w:rsidP="00635D28">
                    <w:pPr>
                      <w:autoSpaceDE w:val="0"/>
                      <w:autoSpaceDN w:val="0"/>
                      <w:adjustRightInd w:val="0"/>
                      <w:rPr>
                        <w:szCs w:val="21"/>
                      </w:rPr>
                    </w:pPr>
                    <w:r>
                      <w:rPr>
                        <w:rFonts w:hint="eastAsia"/>
                        <w:szCs w:val="21"/>
                      </w:rPr>
                      <w:t>其中：外汇远期合约</w:t>
                    </w:r>
                  </w:p>
                </w:tc>
                <w:tc>
                  <w:tcPr>
                    <w:tcW w:w="804" w:type="pct"/>
                    <w:tcBorders>
                      <w:top w:val="single" w:sz="4" w:space="0" w:color="auto"/>
                      <w:left w:val="single" w:sz="4" w:space="0" w:color="auto"/>
                      <w:bottom w:val="single" w:sz="4" w:space="0" w:color="auto"/>
                      <w:right w:val="single" w:sz="4" w:space="0" w:color="auto"/>
                    </w:tcBorders>
                    <w:vAlign w:val="center"/>
                  </w:tcPr>
                  <w:p w14:paraId="5678404F" w14:textId="77777777" w:rsidR="00FD01E7" w:rsidRDefault="0068343F" w:rsidP="00635D28">
                    <w:pPr>
                      <w:jc w:val="right"/>
                      <w:rPr>
                        <w:szCs w:val="21"/>
                      </w:rPr>
                    </w:pPr>
                    <w:r>
                      <w:t>52,889.00</w:t>
                    </w:r>
                  </w:p>
                </w:tc>
                <w:tc>
                  <w:tcPr>
                    <w:tcW w:w="1066" w:type="pct"/>
                    <w:tcBorders>
                      <w:top w:val="single" w:sz="4" w:space="0" w:color="auto"/>
                      <w:left w:val="single" w:sz="4" w:space="0" w:color="auto"/>
                      <w:bottom w:val="single" w:sz="4" w:space="0" w:color="auto"/>
                      <w:right w:val="single" w:sz="4" w:space="0" w:color="auto"/>
                    </w:tcBorders>
                  </w:tcPr>
                  <w:p w14:paraId="5E47FA21" w14:textId="77777777" w:rsidR="00FD01E7" w:rsidRDefault="00FD01E7" w:rsidP="00635D28">
                    <w:pPr>
                      <w:jc w:val="right"/>
                      <w:rPr>
                        <w:szCs w:val="21"/>
                      </w:rPr>
                    </w:pPr>
                    <w:r>
                      <w:t>477,119.23</w:t>
                    </w:r>
                  </w:p>
                </w:tc>
              </w:tr>
            </w:sdtContent>
          </w:sdt>
          <w:tr w:rsidR="00FD01E7" w14:paraId="358870CA" w14:textId="77777777" w:rsidTr="00F672ED">
            <w:sdt>
              <w:sdtPr>
                <w:tag w:val="_PLD_79dd9ba04cc0453b9ad3e8591109892a"/>
                <w:id w:val="-717589113"/>
                <w:lock w:val="sdtLocked"/>
              </w:sdtPr>
              <w:sdtEndPr/>
              <w:sdtContent>
                <w:tc>
                  <w:tcPr>
                    <w:tcW w:w="3130" w:type="pct"/>
                    <w:tcBorders>
                      <w:top w:val="single" w:sz="4" w:space="0" w:color="auto"/>
                      <w:left w:val="single" w:sz="4" w:space="0" w:color="auto"/>
                      <w:bottom w:val="single" w:sz="4" w:space="0" w:color="auto"/>
                      <w:right w:val="single" w:sz="4" w:space="0" w:color="auto"/>
                    </w:tcBorders>
                    <w:vAlign w:val="center"/>
                  </w:tcPr>
                  <w:p w14:paraId="45113D3B" w14:textId="77777777" w:rsidR="00FD01E7" w:rsidRDefault="00FD01E7" w:rsidP="00635D28">
                    <w:pPr>
                      <w:autoSpaceDE w:val="0"/>
                      <w:autoSpaceDN w:val="0"/>
                      <w:adjustRightInd w:val="0"/>
                      <w:jc w:val="center"/>
                      <w:rPr>
                        <w:szCs w:val="21"/>
                      </w:rPr>
                    </w:pPr>
                    <w:r>
                      <w:rPr>
                        <w:rFonts w:hint="eastAsia"/>
                        <w:szCs w:val="21"/>
                      </w:rPr>
                      <w:t>合计</w:t>
                    </w:r>
                  </w:p>
                </w:tc>
              </w:sdtContent>
            </w:sdt>
            <w:tc>
              <w:tcPr>
                <w:tcW w:w="804" w:type="pct"/>
                <w:tcBorders>
                  <w:top w:val="single" w:sz="4" w:space="0" w:color="auto"/>
                  <w:left w:val="single" w:sz="4" w:space="0" w:color="auto"/>
                  <w:bottom w:val="single" w:sz="4" w:space="0" w:color="auto"/>
                  <w:right w:val="single" w:sz="4" w:space="0" w:color="auto"/>
                </w:tcBorders>
              </w:tcPr>
              <w:p w14:paraId="4166D840" w14:textId="77777777" w:rsidR="00FD01E7" w:rsidRDefault="00FD01E7" w:rsidP="00635D28">
                <w:pPr>
                  <w:autoSpaceDE w:val="0"/>
                  <w:autoSpaceDN w:val="0"/>
                  <w:adjustRightInd w:val="0"/>
                  <w:jc w:val="right"/>
                  <w:rPr>
                    <w:szCs w:val="21"/>
                  </w:rPr>
                </w:pPr>
                <w:r>
                  <w:t>52,889.00</w:t>
                </w:r>
              </w:p>
            </w:tc>
            <w:tc>
              <w:tcPr>
                <w:tcW w:w="1066" w:type="pct"/>
                <w:tcBorders>
                  <w:top w:val="single" w:sz="4" w:space="0" w:color="auto"/>
                  <w:left w:val="single" w:sz="4" w:space="0" w:color="auto"/>
                  <w:bottom w:val="single" w:sz="4" w:space="0" w:color="auto"/>
                  <w:right w:val="single" w:sz="4" w:space="0" w:color="auto"/>
                </w:tcBorders>
              </w:tcPr>
              <w:p w14:paraId="2182E498" w14:textId="77777777" w:rsidR="00FD01E7" w:rsidRDefault="00FD01E7" w:rsidP="00635D28">
                <w:pPr>
                  <w:jc w:val="right"/>
                  <w:rPr>
                    <w:szCs w:val="21"/>
                  </w:rPr>
                </w:pPr>
                <w:r>
                  <w:t>477,119.23</w:t>
                </w:r>
              </w:p>
            </w:tc>
          </w:tr>
        </w:tbl>
        <w:p w14:paraId="4E5BB97E" w14:textId="77777777" w:rsidR="00F81A9D" w:rsidRDefault="00244448">
          <w:pPr>
            <w:snapToGrid w:val="0"/>
            <w:spacing w:line="240" w:lineRule="atLeast"/>
            <w:rPr>
              <w:szCs w:val="21"/>
            </w:rPr>
          </w:pPr>
        </w:p>
      </w:sdtContent>
    </w:sdt>
    <w:sdt>
      <w:sdtPr>
        <w:rPr>
          <w:rFonts w:ascii="宋体" w:hAnsi="宋体" w:cs="宋体" w:hint="eastAsia"/>
          <w:b w:val="0"/>
          <w:bCs w:val="0"/>
          <w:kern w:val="0"/>
          <w:szCs w:val="21"/>
        </w:rPr>
        <w:alias w:val="模块:衍生金融负债"/>
        <w:tag w:val="_SEC_55cf02a075b245feae9823bc0e924f07"/>
        <w:id w:val="1379362652"/>
        <w:lock w:val="sdtLocked"/>
        <w:placeholder>
          <w:docPart w:val="GBC22222222222222222222222222222"/>
        </w:placeholder>
      </w:sdtPr>
      <w:sdtEndPr/>
      <w:sdtContent>
        <w:p w14:paraId="2FE7F4E2" w14:textId="77777777" w:rsidR="00F81A9D" w:rsidRDefault="00D27BBC" w:rsidP="00A64AAF">
          <w:pPr>
            <w:pStyle w:val="3"/>
            <w:numPr>
              <w:ilvl w:val="0"/>
              <w:numId w:val="3"/>
            </w:numPr>
            <w:tabs>
              <w:tab w:val="left" w:pos="504"/>
            </w:tabs>
            <w:rPr>
              <w:szCs w:val="21"/>
            </w:rPr>
          </w:pPr>
          <w:r>
            <w:rPr>
              <w:rFonts w:hint="eastAsia"/>
              <w:szCs w:val="21"/>
            </w:rPr>
            <w:t>衍生</w:t>
          </w:r>
          <w:r>
            <w:rPr>
              <w:rFonts w:hint="eastAsia"/>
            </w:rPr>
            <w:t>金融</w:t>
          </w:r>
          <w:r>
            <w:rPr>
              <w:rFonts w:hint="eastAsia"/>
              <w:szCs w:val="21"/>
            </w:rPr>
            <w:t>负债</w:t>
          </w:r>
        </w:p>
        <w:p w14:paraId="70AA6155" w14:textId="77777777" w:rsidR="00FD01E7" w:rsidRDefault="00244448" w:rsidP="00FD01E7">
          <w:pPr>
            <w:rPr>
              <w:szCs w:val="21"/>
            </w:rPr>
          </w:pPr>
          <w:sdt>
            <w:sdtPr>
              <w:rPr>
                <w:szCs w:val="21"/>
              </w:rPr>
              <w:alias w:val="是否适用：衍生金融负债[双击切换]"/>
              <w:tag w:val="_GBC_9a70de9cca174edeb1bce62f4a47d15c"/>
              <w:id w:val="463777226"/>
              <w:lock w:val="sdtContentLocked"/>
              <w:placeholder>
                <w:docPart w:val="GBC22222222222222222222222222222"/>
              </w:placeholder>
            </w:sdtPr>
            <w:sdtEndPr/>
            <w:sdtContent>
              <w:r w:rsidR="00D27BBC">
                <w:rPr>
                  <w:szCs w:val="21"/>
                </w:rPr>
                <w:fldChar w:fldCharType="begin"/>
              </w:r>
              <w:r w:rsidR="00FD01E7">
                <w:rPr>
                  <w:szCs w:val="21"/>
                </w:rPr>
                <w:instrText xml:space="preserve">MACROBUTTON  SnrToggleCheckbox √适用 </w:instrText>
              </w:r>
              <w:r w:rsidR="00D27BBC">
                <w:rPr>
                  <w:szCs w:val="21"/>
                </w:rPr>
                <w:fldChar w:fldCharType="end"/>
              </w:r>
              <w:r w:rsidR="00D27BBC">
                <w:rPr>
                  <w:szCs w:val="21"/>
                </w:rPr>
                <w:fldChar w:fldCharType="begin"/>
              </w:r>
              <w:r w:rsidR="00FD01E7">
                <w:rPr>
                  <w:szCs w:val="21"/>
                </w:rPr>
                <w:instrText xml:space="preserve"> MACROBUTTON  SnrToggleCheckbox □不适用 </w:instrText>
              </w:r>
              <w:r w:rsidR="00D27BBC">
                <w:rPr>
                  <w:szCs w:val="21"/>
                </w:rPr>
                <w:fldChar w:fldCharType="end"/>
              </w:r>
            </w:sdtContent>
          </w:sdt>
        </w:p>
        <w:p w14:paraId="5364F4E9" w14:textId="77777777" w:rsidR="00FD01E7" w:rsidRDefault="00FD01E7">
          <w:pPr>
            <w:jc w:val="right"/>
            <w:rPr>
              <w:szCs w:val="21"/>
            </w:rPr>
          </w:pPr>
          <w:r>
            <w:rPr>
              <w:rFonts w:hint="eastAsia"/>
              <w:szCs w:val="21"/>
            </w:rPr>
            <w:t>单位：</w:t>
          </w:r>
          <w:sdt>
            <w:sdtPr>
              <w:rPr>
                <w:rFonts w:hint="eastAsia"/>
                <w:szCs w:val="21"/>
              </w:rPr>
              <w:alias w:val="单位：财务附注：衍生金融负债"/>
              <w:tag w:val="_GBC_ff1c86585972441dbbffe87a4b840518"/>
              <w:id w:val="1888528337"/>
              <w:lock w:val="sdtLocked"/>
              <w:placeholder>
                <w:docPart w:val="8D63E31E70D94DD283F5675A929DF117"/>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衍生金融负债"/>
              <w:tag w:val="_GBC_87c6ce326ba44cb59ceef0bd57f7ae41"/>
              <w:id w:val="1807729918"/>
              <w:lock w:val="sdtLocked"/>
              <w:placeholder>
                <w:docPart w:val="8D63E31E70D94DD283F5675A929DF117"/>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000" w:firstRow="0" w:lastRow="0" w:firstColumn="0" w:lastColumn="0" w:noHBand="0" w:noVBand="0"/>
          </w:tblPr>
          <w:tblGrid>
            <w:gridCol w:w="3217"/>
            <w:gridCol w:w="2832"/>
            <w:gridCol w:w="2774"/>
          </w:tblGrid>
          <w:tr w:rsidR="00FD01E7" w14:paraId="58C180C9" w14:textId="77777777" w:rsidTr="00635D28">
            <w:sdt>
              <w:sdtPr>
                <w:tag w:val="_PLD_4242de38976f451bb70db16b7fa61f63"/>
                <w:id w:val="-287051305"/>
                <w:lock w:val="sdtLocked"/>
              </w:sdtPr>
              <w:sdtEndPr/>
              <w:sdtContent>
                <w:tc>
                  <w:tcPr>
                    <w:tcW w:w="1823" w:type="pct"/>
                    <w:shd w:val="clear" w:color="auto" w:fill="auto"/>
                    <w:vAlign w:val="center"/>
                  </w:tcPr>
                  <w:p w14:paraId="6314725F" w14:textId="77777777" w:rsidR="00FD01E7" w:rsidRDefault="00FD01E7" w:rsidP="00635D28">
                    <w:pPr>
                      <w:jc w:val="center"/>
                      <w:rPr>
                        <w:szCs w:val="21"/>
                      </w:rPr>
                    </w:pPr>
                    <w:r>
                      <w:rPr>
                        <w:rFonts w:hint="eastAsia"/>
                        <w:szCs w:val="21"/>
                      </w:rPr>
                      <w:t>项目</w:t>
                    </w:r>
                  </w:p>
                </w:tc>
              </w:sdtContent>
            </w:sdt>
            <w:sdt>
              <w:sdtPr>
                <w:tag w:val="_PLD_f73d6308b05f49bd9dfc782cd9270ee8"/>
                <w:id w:val="1171069933"/>
                <w:lock w:val="sdtLocked"/>
              </w:sdtPr>
              <w:sdtEndPr/>
              <w:sdtContent>
                <w:tc>
                  <w:tcPr>
                    <w:tcW w:w="1605" w:type="pct"/>
                    <w:tcBorders>
                      <w:bottom w:val="single" w:sz="6" w:space="0" w:color="auto"/>
                    </w:tcBorders>
                    <w:shd w:val="clear" w:color="auto" w:fill="auto"/>
                    <w:vAlign w:val="center"/>
                  </w:tcPr>
                  <w:p w14:paraId="22749DA6" w14:textId="77777777" w:rsidR="00FD01E7" w:rsidRDefault="00FD01E7" w:rsidP="00635D28">
                    <w:pPr>
                      <w:jc w:val="center"/>
                      <w:rPr>
                        <w:szCs w:val="21"/>
                      </w:rPr>
                    </w:pPr>
                    <w:r>
                      <w:rPr>
                        <w:rFonts w:hint="eastAsia"/>
                        <w:szCs w:val="21"/>
                      </w:rPr>
                      <w:t>期末余额</w:t>
                    </w:r>
                  </w:p>
                </w:tc>
              </w:sdtContent>
            </w:sdt>
            <w:sdt>
              <w:sdtPr>
                <w:tag w:val="_PLD_4d6b35eb57764b18b2d48e833205e920"/>
                <w:id w:val="-1771687619"/>
                <w:lock w:val="sdtLocked"/>
              </w:sdtPr>
              <w:sdtEndPr/>
              <w:sdtContent>
                <w:tc>
                  <w:tcPr>
                    <w:tcW w:w="1572" w:type="pct"/>
                    <w:shd w:val="clear" w:color="auto" w:fill="auto"/>
                    <w:vAlign w:val="center"/>
                  </w:tcPr>
                  <w:p w14:paraId="6ED0BBCC" w14:textId="77777777" w:rsidR="00FD01E7" w:rsidRDefault="00FD01E7" w:rsidP="00635D28">
                    <w:pPr>
                      <w:jc w:val="center"/>
                      <w:rPr>
                        <w:szCs w:val="21"/>
                      </w:rPr>
                    </w:pPr>
                    <w:r>
                      <w:rPr>
                        <w:rFonts w:hint="eastAsia"/>
                        <w:szCs w:val="21"/>
                      </w:rPr>
                      <w:t>期初余额</w:t>
                    </w:r>
                  </w:p>
                </w:tc>
              </w:sdtContent>
            </w:sdt>
          </w:tr>
          <w:sdt>
            <w:sdtPr>
              <w:rPr>
                <w:szCs w:val="21"/>
              </w:rPr>
              <w:alias w:val="衍生金融负债明细"/>
              <w:tag w:val="_TUP_7563466629ff4530ae320cc49abe33de"/>
              <w:id w:val="1298639506"/>
              <w:lock w:val="sdtLocked"/>
              <w:placeholder>
                <w:docPart w:val="3B73652039F6405C804A7DA60E4AB200"/>
              </w:placeholder>
            </w:sdtPr>
            <w:sdtEndPr/>
            <w:sdtContent>
              <w:tr w:rsidR="00FD01E7" w14:paraId="14F02D6E" w14:textId="77777777" w:rsidTr="00635D28">
                <w:tc>
                  <w:tcPr>
                    <w:tcW w:w="1823" w:type="pct"/>
                    <w:shd w:val="clear" w:color="auto" w:fill="auto"/>
                    <w:vAlign w:val="center"/>
                  </w:tcPr>
                  <w:p w14:paraId="12768CA5" w14:textId="77777777" w:rsidR="00FD01E7" w:rsidRDefault="00FD01E7" w:rsidP="00635D28">
                    <w:pPr>
                      <w:rPr>
                        <w:szCs w:val="21"/>
                      </w:rPr>
                    </w:pPr>
                    <w:r>
                      <w:t>利率掉期</w:t>
                    </w:r>
                  </w:p>
                </w:tc>
                <w:tc>
                  <w:tcPr>
                    <w:tcW w:w="1605" w:type="pct"/>
                    <w:tcBorders>
                      <w:top w:val="single" w:sz="6" w:space="0" w:color="auto"/>
                      <w:bottom w:val="single" w:sz="6" w:space="0" w:color="auto"/>
                    </w:tcBorders>
                    <w:shd w:val="clear" w:color="auto" w:fill="auto"/>
                  </w:tcPr>
                  <w:p w14:paraId="68FE3F73" w14:textId="77777777" w:rsidR="00FD01E7" w:rsidRDefault="00FD01E7" w:rsidP="00635D28">
                    <w:pPr>
                      <w:jc w:val="right"/>
                      <w:rPr>
                        <w:szCs w:val="21"/>
                      </w:rPr>
                    </w:pPr>
                    <w:r>
                      <w:t>11,034,872.77</w:t>
                    </w:r>
                  </w:p>
                </w:tc>
                <w:tc>
                  <w:tcPr>
                    <w:tcW w:w="1572" w:type="pct"/>
                    <w:shd w:val="clear" w:color="auto" w:fill="auto"/>
                  </w:tcPr>
                  <w:p w14:paraId="7CD510BD" w14:textId="77777777" w:rsidR="00FD01E7" w:rsidRDefault="00FD01E7" w:rsidP="00635D28">
                    <w:pPr>
                      <w:jc w:val="right"/>
                      <w:rPr>
                        <w:szCs w:val="21"/>
                      </w:rPr>
                    </w:pPr>
                  </w:p>
                </w:tc>
              </w:tr>
            </w:sdtContent>
          </w:sdt>
          <w:tr w:rsidR="00FD01E7" w14:paraId="7F1E4F26" w14:textId="77777777" w:rsidTr="00635D28">
            <w:sdt>
              <w:sdtPr>
                <w:tag w:val="_PLD_8fac8ffbd7dc47cba5df45b589093200"/>
                <w:id w:val="-127322795"/>
                <w:lock w:val="sdtLocked"/>
              </w:sdtPr>
              <w:sdtEndPr/>
              <w:sdtContent>
                <w:tc>
                  <w:tcPr>
                    <w:tcW w:w="1823" w:type="pct"/>
                    <w:shd w:val="clear" w:color="auto" w:fill="auto"/>
                    <w:vAlign w:val="center"/>
                  </w:tcPr>
                  <w:p w14:paraId="5D0B97B8" w14:textId="77777777" w:rsidR="00FD01E7" w:rsidRDefault="00FD01E7" w:rsidP="00635D28">
                    <w:pPr>
                      <w:jc w:val="center"/>
                      <w:rPr>
                        <w:szCs w:val="21"/>
                      </w:rPr>
                    </w:pPr>
                    <w:r>
                      <w:rPr>
                        <w:rFonts w:hint="eastAsia"/>
                        <w:szCs w:val="21"/>
                      </w:rPr>
                      <w:t>合计</w:t>
                    </w:r>
                  </w:p>
                </w:tc>
              </w:sdtContent>
            </w:sdt>
            <w:tc>
              <w:tcPr>
                <w:tcW w:w="1605" w:type="pct"/>
                <w:tcBorders>
                  <w:top w:val="single" w:sz="6" w:space="0" w:color="auto"/>
                  <w:bottom w:val="single" w:sz="4" w:space="0" w:color="auto"/>
                </w:tcBorders>
                <w:shd w:val="clear" w:color="auto" w:fill="auto"/>
              </w:tcPr>
              <w:p w14:paraId="20C867FB" w14:textId="77777777" w:rsidR="00FD01E7" w:rsidRDefault="00FD01E7" w:rsidP="00635D28">
                <w:pPr>
                  <w:jc w:val="right"/>
                  <w:rPr>
                    <w:szCs w:val="21"/>
                  </w:rPr>
                </w:pPr>
                <w:r>
                  <w:t>11,034,872.77</w:t>
                </w:r>
              </w:p>
            </w:tc>
            <w:tc>
              <w:tcPr>
                <w:tcW w:w="1572" w:type="pct"/>
                <w:shd w:val="clear" w:color="auto" w:fill="auto"/>
              </w:tcPr>
              <w:p w14:paraId="4349BE82" w14:textId="77777777" w:rsidR="00FD01E7" w:rsidRDefault="00FD01E7" w:rsidP="00635D28">
                <w:pPr>
                  <w:jc w:val="right"/>
                  <w:rPr>
                    <w:szCs w:val="21"/>
                  </w:rPr>
                </w:pPr>
              </w:p>
            </w:tc>
          </w:tr>
        </w:tbl>
        <w:p w14:paraId="48CF6169" w14:textId="77777777" w:rsidR="00FD01E7" w:rsidRDefault="00FD01E7">
          <w:pPr>
            <w:pStyle w:val="affd"/>
          </w:pPr>
        </w:p>
        <w:p w14:paraId="56D8D5AE" w14:textId="77777777" w:rsidR="00FD01E7" w:rsidRDefault="00FD01E7">
          <w:pPr>
            <w:rPr>
              <w:szCs w:val="21"/>
            </w:rPr>
          </w:pPr>
          <w:r>
            <w:rPr>
              <w:rFonts w:hint="eastAsia"/>
              <w:szCs w:val="21"/>
            </w:rPr>
            <w:lastRenderedPageBreak/>
            <w:t>其他说明:</w:t>
          </w:r>
        </w:p>
        <w:sdt>
          <w:sdtPr>
            <w:rPr>
              <w:rFonts w:hint="eastAsia"/>
              <w:szCs w:val="21"/>
            </w:rPr>
            <w:alias w:val="衍生金融负债其他说明"/>
            <w:tag w:val="_GBC_ff7db81a018844adb2568cd50ea7b0e4"/>
            <w:id w:val="1480106123"/>
            <w:lock w:val="sdtLocked"/>
            <w:placeholder>
              <w:docPart w:val="8D63E31E70D94DD283F5675A929DF117"/>
            </w:placeholder>
          </w:sdtPr>
          <w:sdtEndPr>
            <w:rPr>
              <w:sz w:val="20"/>
            </w:rPr>
          </w:sdtEndPr>
          <w:sdtContent>
            <w:p w14:paraId="578A5A90" w14:textId="13F2387D" w:rsidR="00FD01E7" w:rsidRPr="00FD01E7" w:rsidRDefault="00F672ED">
              <w:pPr>
                <w:rPr>
                  <w:sz w:val="20"/>
                  <w:szCs w:val="21"/>
                </w:rPr>
              </w:pPr>
              <w:r>
                <w:rPr>
                  <w:szCs w:val="21"/>
                </w:rPr>
                <w:t xml:space="preserve">    </w:t>
              </w:r>
              <w:r w:rsidR="00CF26DB">
                <w:rPr>
                  <w:szCs w:val="21"/>
                </w:rPr>
                <w:t>本期新增</w:t>
              </w:r>
              <w:r w:rsidR="00FD01E7" w:rsidRPr="00FD01E7">
                <w:rPr>
                  <w:rFonts w:hint="eastAsia"/>
                  <w:szCs w:val="22"/>
                </w:rPr>
                <w:t xml:space="preserve">衍生金融负债系成都院公司为执行埃及GOE </w:t>
              </w:r>
              <w:proofErr w:type="spellStart"/>
              <w:r w:rsidR="00FD01E7" w:rsidRPr="00FD01E7">
                <w:rPr>
                  <w:rFonts w:hint="eastAsia"/>
                  <w:szCs w:val="22"/>
                </w:rPr>
                <w:t>Benisuef</w:t>
              </w:r>
              <w:proofErr w:type="spellEnd"/>
              <w:r w:rsidR="00FD01E7" w:rsidRPr="00FD01E7">
                <w:rPr>
                  <w:rFonts w:hint="eastAsia"/>
                  <w:szCs w:val="22"/>
                </w:rPr>
                <w:t>项目，与中国工商银行成都分行和中国银行四川省分行开展利率掉期和利率互换业务作为套期工具，指定中信银行股份有限公司成都分行发放的3.3亿欧元8年期浮动利率借款为被套期项目，将套期工具计入衍生金融负债核算。</w:t>
              </w:r>
            </w:p>
          </w:sdtContent>
        </w:sdt>
        <w:p w14:paraId="71C124CB" w14:textId="77777777" w:rsidR="00F81A9D" w:rsidRDefault="00F81A9D">
          <w:pPr>
            <w:rPr>
              <w:szCs w:val="21"/>
            </w:rPr>
          </w:pPr>
        </w:p>
        <w:p w14:paraId="19AD81D3" w14:textId="77777777" w:rsidR="00F81A9D" w:rsidRDefault="00244448">
          <w:pPr>
            <w:rPr>
              <w:szCs w:val="21"/>
            </w:rPr>
          </w:pPr>
        </w:p>
      </w:sdtContent>
    </w:sdt>
    <w:p w14:paraId="305A3BB8" w14:textId="77777777" w:rsidR="00F81A9D" w:rsidRDefault="00D27BBC" w:rsidP="00A64AAF">
      <w:pPr>
        <w:pStyle w:val="3"/>
        <w:numPr>
          <w:ilvl w:val="0"/>
          <w:numId w:val="3"/>
        </w:numPr>
        <w:tabs>
          <w:tab w:val="left" w:pos="504"/>
        </w:tabs>
        <w:rPr>
          <w:szCs w:val="21"/>
        </w:rPr>
      </w:pPr>
      <w:r>
        <w:rPr>
          <w:rFonts w:hint="eastAsia"/>
          <w:szCs w:val="21"/>
        </w:rPr>
        <w:t>应付票据及应付账款</w:t>
      </w:r>
    </w:p>
    <w:p w14:paraId="10B1C0F0" w14:textId="77777777" w:rsidR="00F81A9D" w:rsidRDefault="00D27BBC">
      <w:pPr>
        <w:pStyle w:val="4"/>
        <w:ind w:left="360" w:hanging="360"/>
      </w:pPr>
      <w:r>
        <w:rPr>
          <w:rFonts w:hint="eastAsia"/>
        </w:rPr>
        <w:t>总表情况</w:t>
      </w:r>
    </w:p>
    <w:bookmarkStart w:id="143" w:name="_Hlk532908957" w:displacedByCustomXml="next"/>
    <w:sdt>
      <w:sdtPr>
        <w:rPr>
          <w:rFonts w:ascii="宋体" w:eastAsia="宋体" w:hAnsi="宋体" w:cs="宋体" w:hint="eastAsia"/>
          <w:b w:val="0"/>
          <w:bCs w:val="0"/>
          <w:kern w:val="0"/>
          <w:szCs w:val="24"/>
        </w:rPr>
        <w:alias w:val="模块:应付票据及应付账款分类列示"/>
        <w:tag w:val="_SEC_9302abfe14ca4effa730fa7bbbfbcd2a"/>
        <w:id w:val="1630662017"/>
        <w:lock w:val="sdtLocked"/>
        <w:placeholder>
          <w:docPart w:val="GBC22222222222222222222222222222"/>
        </w:placeholder>
      </w:sdtPr>
      <w:sdtEndPr>
        <w:rPr>
          <w:rFonts w:hint="default"/>
          <w:szCs w:val="21"/>
        </w:rPr>
      </w:sdtEndPr>
      <w:sdtContent>
        <w:p w14:paraId="0E43686B" w14:textId="77777777" w:rsidR="00F81A9D" w:rsidRDefault="00D27BBC" w:rsidP="00A64AAF">
          <w:pPr>
            <w:pStyle w:val="4"/>
            <w:numPr>
              <w:ilvl w:val="0"/>
              <w:numId w:val="55"/>
            </w:numPr>
            <w:ind w:left="426" w:hanging="426"/>
          </w:pPr>
          <w:r>
            <w:rPr>
              <w:rFonts w:hint="eastAsia"/>
            </w:rPr>
            <w:t>分类列示</w:t>
          </w:r>
        </w:p>
        <w:sdt>
          <w:sdtPr>
            <w:alias w:val="是否适用：应付票据及应付账款分类列示[双击切换]"/>
            <w:tag w:val="_GBC_0befb1492da1454fa1a25bc85ad030ba"/>
            <w:id w:val="-1655745765"/>
            <w:lock w:val="sdtContentLocked"/>
            <w:placeholder>
              <w:docPart w:val="GBC22222222222222222222222222222"/>
            </w:placeholder>
          </w:sdtPr>
          <w:sdtEndPr/>
          <w:sdtContent>
            <w:p w14:paraId="4B09914F" w14:textId="3C53779B" w:rsidR="00F81A9D" w:rsidRDefault="00D27BBC">
              <w:pPr>
                <w:pStyle w:val="affd"/>
              </w:pPr>
              <w:r>
                <w:fldChar w:fldCharType="begin"/>
              </w:r>
              <w:r w:rsidR="00531CA7">
                <w:rPr>
                  <w:rFonts w:hint="eastAsia"/>
                </w:rPr>
                <w:instrText xml:space="preserve"> MACROBUTTON  SnrToggleCheckbox </w:instrText>
              </w:r>
              <w:r w:rsidR="00531CA7">
                <w:rPr>
                  <w:rFonts w:hint="eastAsia"/>
                </w:rPr>
                <w:instrText>√适用</w:instrText>
              </w:r>
              <w:r w:rsidR="00531CA7">
                <w:rPr>
                  <w:rFonts w:hint="eastAsia"/>
                </w:rPr>
                <w:instrText xml:space="preserve"> </w:instrText>
              </w:r>
              <w:r>
                <w:fldChar w:fldCharType="end"/>
              </w:r>
              <w:r>
                <w:fldChar w:fldCharType="begin"/>
              </w:r>
              <w:r w:rsidR="00531CA7">
                <w:rPr>
                  <w:rFonts w:hint="eastAsia"/>
                </w:rPr>
                <w:instrText xml:space="preserve"> MACROBUTTON  SnrToggleCheckbox </w:instrText>
              </w:r>
              <w:r w:rsidR="00531CA7">
                <w:rPr>
                  <w:rFonts w:hint="eastAsia"/>
                </w:rPr>
                <w:instrText>□不适用</w:instrText>
              </w:r>
              <w:r w:rsidR="00531CA7">
                <w:rPr>
                  <w:rFonts w:hint="eastAsia"/>
                </w:rPr>
                <w:instrText xml:space="preserve"> </w:instrText>
              </w:r>
              <w:r>
                <w:fldChar w:fldCharType="end"/>
              </w:r>
            </w:p>
          </w:sdtContent>
        </w:sdt>
        <w:p w14:paraId="491865A1" w14:textId="77777777" w:rsidR="00F81A9D" w:rsidRDefault="00D27BBC">
          <w:pPr>
            <w:jc w:val="right"/>
            <w:rPr>
              <w:szCs w:val="21"/>
            </w:rPr>
          </w:pPr>
          <w:r>
            <w:rPr>
              <w:rFonts w:hint="eastAsia"/>
              <w:szCs w:val="21"/>
            </w:rPr>
            <w:t>单位：</w:t>
          </w:r>
          <w:sdt>
            <w:sdtPr>
              <w:rPr>
                <w:rFonts w:hint="eastAsia"/>
                <w:szCs w:val="21"/>
              </w:rPr>
              <w:alias w:val="单位：应付票据及应付账款分类列示"/>
              <w:tag w:val="_GBC_3a93b49953914d81bbc98e8938ad352b"/>
              <w:id w:val="-169668979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应付票据及应付账款分类列示"/>
              <w:tag w:val="_GBC_fb556f8ea5d147ff94c9845763573e1b"/>
              <w:id w:val="189924204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25"/>
            <w:gridCol w:w="2792"/>
            <w:gridCol w:w="2806"/>
          </w:tblGrid>
          <w:tr w:rsidR="00F81A9D" w14:paraId="4CF60E37" w14:textId="77777777" w:rsidTr="00FA71EA">
            <w:sdt>
              <w:sdtPr>
                <w:tag w:val="_PLD_cbf4d0b488854d16be63d0064dd62d38"/>
                <w:id w:val="1711691309"/>
                <w:lock w:val="sdtLocked"/>
              </w:sdtPr>
              <w:sdtEndPr/>
              <w:sdtContent>
                <w:tc>
                  <w:tcPr>
                    <w:tcW w:w="1828" w:type="pct"/>
                    <w:shd w:val="clear" w:color="auto" w:fill="auto"/>
                    <w:vAlign w:val="center"/>
                  </w:tcPr>
                  <w:p w14:paraId="47FFBAD6" w14:textId="77777777" w:rsidR="00F81A9D" w:rsidRDefault="00D27BBC">
                    <w:pPr>
                      <w:tabs>
                        <w:tab w:val="right" w:pos="3690"/>
                        <w:tab w:val="right" w:pos="5130"/>
                        <w:tab w:val="right" w:pos="6030"/>
                        <w:tab w:val="right" w:pos="7650"/>
                        <w:tab w:val="right" w:pos="9270"/>
                      </w:tabs>
                      <w:adjustRightInd w:val="0"/>
                      <w:snapToGrid w:val="0"/>
                      <w:jc w:val="center"/>
                      <w:rPr>
                        <w:szCs w:val="21"/>
                      </w:rPr>
                    </w:pPr>
                    <w:r>
                      <w:rPr>
                        <w:rFonts w:hint="eastAsia"/>
                        <w:szCs w:val="21"/>
                      </w:rPr>
                      <w:t>项目</w:t>
                    </w:r>
                  </w:p>
                </w:tc>
              </w:sdtContent>
            </w:sdt>
            <w:sdt>
              <w:sdtPr>
                <w:tag w:val="_PLD_f93c31dc3e3f4e2a8ef5bd6015c16def"/>
                <w:id w:val="1092278145"/>
                <w:lock w:val="sdtLocked"/>
              </w:sdtPr>
              <w:sdtEndPr/>
              <w:sdtContent>
                <w:tc>
                  <w:tcPr>
                    <w:tcW w:w="1582" w:type="pct"/>
                    <w:shd w:val="clear" w:color="auto" w:fill="auto"/>
                    <w:vAlign w:val="center"/>
                  </w:tcPr>
                  <w:p w14:paraId="38AF8C6B" w14:textId="77777777" w:rsidR="00F81A9D" w:rsidRDefault="00D27BBC">
                    <w:pPr>
                      <w:jc w:val="center"/>
                      <w:rPr>
                        <w:szCs w:val="21"/>
                      </w:rPr>
                    </w:pPr>
                    <w:r>
                      <w:rPr>
                        <w:rFonts w:hint="eastAsia"/>
                        <w:szCs w:val="21"/>
                      </w:rPr>
                      <w:t>期末余额</w:t>
                    </w:r>
                  </w:p>
                </w:tc>
              </w:sdtContent>
            </w:sdt>
            <w:sdt>
              <w:sdtPr>
                <w:tag w:val="_PLD_fdebf56ad0fe4dda956371072276a967"/>
                <w:id w:val="-786893258"/>
                <w:lock w:val="sdtLocked"/>
              </w:sdtPr>
              <w:sdtEndPr/>
              <w:sdtContent>
                <w:tc>
                  <w:tcPr>
                    <w:tcW w:w="1590" w:type="pct"/>
                    <w:shd w:val="clear" w:color="auto" w:fill="auto"/>
                    <w:vAlign w:val="center"/>
                  </w:tcPr>
                  <w:p w14:paraId="41AAB532" w14:textId="77777777" w:rsidR="00F81A9D" w:rsidRDefault="00D27BBC">
                    <w:pPr>
                      <w:jc w:val="center"/>
                      <w:rPr>
                        <w:szCs w:val="21"/>
                      </w:rPr>
                    </w:pPr>
                    <w:r>
                      <w:rPr>
                        <w:rFonts w:hint="eastAsia"/>
                        <w:szCs w:val="21"/>
                      </w:rPr>
                      <w:t>期初余额</w:t>
                    </w:r>
                  </w:p>
                </w:tc>
              </w:sdtContent>
            </w:sdt>
          </w:tr>
          <w:tr w:rsidR="00635D28" w14:paraId="7774FA60" w14:textId="77777777" w:rsidTr="00635D28">
            <w:sdt>
              <w:sdtPr>
                <w:tag w:val="_PLD_27f23d1fca0e446a9f97401906303aad"/>
                <w:id w:val="-201017241"/>
                <w:lock w:val="sdtLocked"/>
              </w:sdtPr>
              <w:sdtEndPr/>
              <w:sdtContent>
                <w:tc>
                  <w:tcPr>
                    <w:tcW w:w="1828" w:type="pct"/>
                    <w:shd w:val="clear" w:color="auto" w:fill="auto"/>
                  </w:tcPr>
                  <w:p w14:paraId="168C1FA9" w14:textId="77777777" w:rsidR="00635D28" w:rsidRDefault="00635D28" w:rsidP="00635D28">
                    <w:pPr>
                      <w:tabs>
                        <w:tab w:val="right" w:pos="3690"/>
                        <w:tab w:val="right" w:pos="5130"/>
                        <w:tab w:val="right" w:pos="6030"/>
                        <w:tab w:val="right" w:pos="7650"/>
                        <w:tab w:val="right" w:pos="9270"/>
                      </w:tabs>
                      <w:adjustRightInd w:val="0"/>
                      <w:snapToGrid w:val="0"/>
                      <w:rPr>
                        <w:szCs w:val="21"/>
                      </w:rPr>
                    </w:pPr>
                    <w:r>
                      <w:rPr>
                        <w:rFonts w:hint="eastAsia"/>
                        <w:szCs w:val="21"/>
                      </w:rPr>
                      <w:t>应付票据</w:t>
                    </w:r>
                  </w:p>
                </w:tc>
              </w:sdtContent>
            </w:sdt>
            <w:tc>
              <w:tcPr>
                <w:tcW w:w="1582" w:type="pct"/>
                <w:shd w:val="clear" w:color="auto" w:fill="auto"/>
                <w:vAlign w:val="center"/>
              </w:tcPr>
              <w:p w14:paraId="18A75B68" w14:textId="77777777" w:rsidR="00635D28" w:rsidRPr="00950138" w:rsidRDefault="00635D28" w:rsidP="00635D28">
                <w:pPr>
                  <w:jc w:val="right"/>
                  <w:rPr>
                    <w:sz w:val="22"/>
                    <w:szCs w:val="22"/>
                  </w:rPr>
                </w:pPr>
                <w:r w:rsidRPr="00950138">
                  <w:rPr>
                    <w:rFonts w:hint="eastAsia"/>
                    <w:sz w:val="22"/>
                    <w:szCs w:val="22"/>
                  </w:rPr>
                  <w:t>453,138,119.84</w:t>
                </w:r>
              </w:p>
            </w:tc>
            <w:tc>
              <w:tcPr>
                <w:tcW w:w="1590" w:type="pct"/>
                <w:shd w:val="clear" w:color="auto" w:fill="auto"/>
                <w:vAlign w:val="center"/>
              </w:tcPr>
              <w:p w14:paraId="676A636B" w14:textId="77777777" w:rsidR="00635D28" w:rsidRPr="00950138" w:rsidRDefault="00635D28" w:rsidP="00635D28">
                <w:pPr>
                  <w:jc w:val="right"/>
                  <w:rPr>
                    <w:sz w:val="22"/>
                    <w:szCs w:val="22"/>
                  </w:rPr>
                </w:pPr>
                <w:r w:rsidRPr="00950138">
                  <w:rPr>
                    <w:sz w:val="22"/>
                    <w:szCs w:val="22"/>
                  </w:rPr>
                  <w:t>625,007,334.88</w:t>
                </w:r>
              </w:p>
            </w:tc>
          </w:tr>
          <w:tr w:rsidR="00635D28" w14:paraId="728DE6F2" w14:textId="77777777" w:rsidTr="00635D28">
            <w:sdt>
              <w:sdtPr>
                <w:tag w:val="_PLD_54596d365f754416ad47e9912c3538c8"/>
                <w:id w:val="-1122142015"/>
                <w:lock w:val="sdtLocked"/>
              </w:sdtPr>
              <w:sdtEndPr/>
              <w:sdtContent>
                <w:tc>
                  <w:tcPr>
                    <w:tcW w:w="1828" w:type="pct"/>
                    <w:shd w:val="clear" w:color="auto" w:fill="auto"/>
                  </w:tcPr>
                  <w:p w14:paraId="5DB63467" w14:textId="77777777" w:rsidR="00635D28" w:rsidRDefault="00635D28" w:rsidP="00635D28">
                    <w:pPr>
                      <w:tabs>
                        <w:tab w:val="right" w:pos="3690"/>
                        <w:tab w:val="right" w:pos="5130"/>
                        <w:tab w:val="right" w:pos="6030"/>
                        <w:tab w:val="right" w:pos="7650"/>
                        <w:tab w:val="right" w:pos="9270"/>
                      </w:tabs>
                      <w:adjustRightInd w:val="0"/>
                      <w:snapToGrid w:val="0"/>
                      <w:rPr>
                        <w:szCs w:val="21"/>
                      </w:rPr>
                    </w:pPr>
                    <w:r>
                      <w:rPr>
                        <w:rFonts w:hint="eastAsia"/>
                        <w:szCs w:val="21"/>
                      </w:rPr>
                      <w:t>应付账款</w:t>
                    </w:r>
                  </w:p>
                </w:tc>
              </w:sdtContent>
            </w:sdt>
            <w:tc>
              <w:tcPr>
                <w:tcW w:w="1582" w:type="pct"/>
                <w:shd w:val="clear" w:color="auto" w:fill="auto"/>
                <w:vAlign w:val="center"/>
              </w:tcPr>
              <w:p w14:paraId="32053341" w14:textId="77777777" w:rsidR="00635D28" w:rsidRPr="00950138" w:rsidRDefault="00635D28" w:rsidP="00635D28">
                <w:pPr>
                  <w:jc w:val="right"/>
                  <w:rPr>
                    <w:sz w:val="22"/>
                    <w:szCs w:val="22"/>
                  </w:rPr>
                </w:pPr>
                <w:r w:rsidRPr="00950138">
                  <w:rPr>
                    <w:rFonts w:hint="eastAsia"/>
                    <w:sz w:val="22"/>
                    <w:szCs w:val="22"/>
                  </w:rPr>
                  <w:t>6,434,875,883.83</w:t>
                </w:r>
              </w:p>
            </w:tc>
            <w:tc>
              <w:tcPr>
                <w:tcW w:w="1590" w:type="pct"/>
                <w:shd w:val="clear" w:color="auto" w:fill="auto"/>
                <w:vAlign w:val="center"/>
              </w:tcPr>
              <w:p w14:paraId="0C8C044E" w14:textId="77777777" w:rsidR="00635D28" w:rsidRPr="0025352A" w:rsidRDefault="00635D28" w:rsidP="00635D28">
                <w:pPr>
                  <w:jc w:val="right"/>
                  <w:rPr>
                    <w:sz w:val="22"/>
                    <w:szCs w:val="22"/>
                  </w:rPr>
                </w:pPr>
                <w:r w:rsidRPr="00950138">
                  <w:rPr>
                    <w:sz w:val="22"/>
                    <w:szCs w:val="22"/>
                  </w:rPr>
                  <w:t>6,088,963,884.94</w:t>
                </w:r>
              </w:p>
            </w:tc>
          </w:tr>
          <w:tr w:rsidR="00635D28" w14:paraId="54E0200C" w14:textId="77777777" w:rsidTr="00635D28">
            <w:sdt>
              <w:sdtPr>
                <w:tag w:val="_PLD_ab60ec3c28bc4b249dc2748e14c8bb5d"/>
                <w:id w:val="-467899347"/>
                <w:lock w:val="sdtLocked"/>
              </w:sdtPr>
              <w:sdtEndPr/>
              <w:sdtContent>
                <w:tc>
                  <w:tcPr>
                    <w:tcW w:w="1828" w:type="pct"/>
                    <w:shd w:val="clear" w:color="auto" w:fill="auto"/>
                    <w:vAlign w:val="center"/>
                  </w:tcPr>
                  <w:p w14:paraId="48E1BE1C" w14:textId="77777777" w:rsidR="00635D28" w:rsidRDefault="00635D28" w:rsidP="00635D28">
                    <w:pPr>
                      <w:tabs>
                        <w:tab w:val="right" w:pos="3690"/>
                        <w:tab w:val="right" w:pos="5130"/>
                        <w:tab w:val="right" w:pos="6030"/>
                        <w:tab w:val="right" w:pos="7650"/>
                        <w:tab w:val="right" w:pos="9270"/>
                      </w:tabs>
                      <w:adjustRightInd w:val="0"/>
                      <w:snapToGrid w:val="0"/>
                      <w:jc w:val="center"/>
                      <w:rPr>
                        <w:szCs w:val="21"/>
                      </w:rPr>
                    </w:pPr>
                    <w:r>
                      <w:rPr>
                        <w:rFonts w:hint="eastAsia"/>
                        <w:szCs w:val="21"/>
                      </w:rPr>
                      <w:t>合计</w:t>
                    </w:r>
                  </w:p>
                </w:tc>
              </w:sdtContent>
            </w:sdt>
            <w:tc>
              <w:tcPr>
                <w:tcW w:w="1582" w:type="pct"/>
                <w:shd w:val="clear" w:color="auto" w:fill="auto"/>
                <w:vAlign w:val="center"/>
              </w:tcPr>
              <w:p w14:paraId="17471D1A" w14:textId="77777777" w:rsidR="00635D28" w:rsidRPr="008A0C25" w:rsidRDefault="00635D28" w:rsidP="00635D28">
                <w:pPr>
                  <w:jc w:val="right"/>
                  <w:rPr>
                    <w:sz w:val="22"/>
                    <w:szCs w:val="22"/>
                  </w:rPr>
                </w:pPr>
                <w:r w:rsidRPr="008A0C25">
                  <w:rPr>
                    <w:rFonts w:hint="eastAsia"/>
                    <w:sz w:val="22"/>
                    <w:szCs w:val="22"/>
                  </w:rPr>
                  <w:t>6,888,014,003.67</w:t>
                </w:r>
              </w:p>
            </w:tc>
            <w:tc>
              <w:tcPr>
                <w:tcW w:w="1590" w:type="pct"/>
                <w:shd w:val="clear" w:color="auto" w:fill="auto"/>
                <w:vAlign w:val="center"/>
              </w:tcPr>
              <w:p w14:paraId="1E343BA0" w14:textId="77777777" w:rsidR="00635D28" w:rsidRPr="008A0C25" w:rsidRDefault="00635D28" w:rsidP="00635D28">
                <w:pPr>
                  <w:jc w:val="right"/>
                  <w:rPr>
                    <w:sz w:val="22"/>
                    <w:szCs w:val="22"/>
                  </w:rPr>
                </w:pPr>
                <w:r w:rsidRPr="008A0C25">
                  <w:rPr>
                    <w:sz w:val="22"/>
                    <w:szCs w:val="22"/>
                  </w:rPr>
                  <w:t>6,713,971,219.82</w:t>
                </w:r>
              </w:p>
            </w:tc>
          </w:tr>
          <w:bookmarkEnd w:id="143"/>
        </w:tbl>
      </w:sdtContent>
    </w:sdt>
    <w:p w14:paraId="353A4BAB" w14:textId="77777777" w:rsidR="00F81A9D" w:rsidRDefault="00F81A9D">
      <w:pPr>
        <w:pStyle w:val="affd"/>
      </w:pPr>
    </w:p>
    <w:bookmarkStart w:id="144" w:name="_Hlk532909548" w:displacedByCustomXml="next"/>
    <w:sdt>
      <w:sdtPr>
        <w:rPr>
          <w:rFonts w:hint="eastAsia"/>
          <w:szCs w:val="21"/>
        </w:rPr>
        <w:alias w:val="模块:应付票据及应付账款分类列示其他说明"/>
        <w:tag w:val="_SEC_9f183830ee074712a6491b81dc7c0973"/>
        <w:id w:val="1396308039"/>
        <w:lock w:val="sdtLocked"/>
        <w:placeholder>
          <w:docPart w:val="GBC22222222222222222222222222222"/>
        </w:placeholder>
      </w:sdtPr>
      <w:sdtEndPr>
        <w:rPr>
          <w:rFonts w:hint="default"/>
        </w:rPr>
      </w:sdtEndPr>
      <w:sdtContent>
        <w:p w14:paraId="1875BAC3" w14:textId="77777777" w:rsidR="00F81A9D" w:rsidRDefault="00D27BBC">
          <w:pPr>
            <w:rPr>
              <w:szCs w:val="21"/>
            </w:rPr>
          </w:pPr>
          <w:r>
            <w:rPr>
              <w:rFonts w:hint="eastAsia"/>
              <w:szCs w:val="21"/>
            </w:rPr>
            <w:t>其他说明：</w:t>
          </w:r>
        </w:p>
        <w:sdt>
          <w:sdtPr>
            <w:rPr>
              <w:szCs w:val="21"/>
            </w:rPr>
            <w:alias w:val="是否适用：应付票据及应付账款分类列示其他说明[双击切换]"/>
            <w:tag w:val="_GBC_8e0551ec44bf4fb69987a676236725b3"/>
            <w:id w:val="-450546981"/>
            <w:lock w:val="sdtContentLocked"/>
            <w:placeholder>
              <w:docPart w:val="GBC22222222222222222222222222222"/>
            </w:placeholder>
          </w:sdtPr>
          <w:sdtEndPr/>
          <w:sdtContent>
            <w:p w14:paraId="778A83EF" w14:textId="77777777" w:rsidR="00F81A9D" w:rsidRDefault="00D27BBC" w:rsidP="00635D28">
              <w:pPr>
                <w:rPr>
                  <w:szCs w:val="21"/>
                </w:rPr>
              </w:pPr>
              <w:r>
                <w:rPr>
                  <w:szCs w:val="21"/>
                </w:rPr>
                <w:fldChar w:fldCharType="begin"/>
              </w:r>
              <w:r w:rsidR="00635D28">
                <w:rPr>
                  <w:szCs w:val="21"/>
                </w:rPr>
                <w:instrText xml:space="preserve"> MACROBUTTON  SnrToggleCheckbox □适用 </w:instrText>
              </w:r>
              <w:r>
                <w:rPr>
                  <w:szCs w:val="21"/>
                </w:rPr>
                <w:fldChar w:fldCharType="end"/>
              </w:r>
              <w:r>
                <w:rPr>
                  <w:szCs w:val="21"/>
                </w:rPr>
                <w:fldChar w:fldCharType="begin"/>
              </w:r>
              <w:r w:rsidR="00635D28">
                <w:rPr>
                  <w:szCs w:val="21"/>
                </w:rPr>
                <w:instrText xml:space="preserve"> MACROBUTTON  SnrToggleCheckbox √不适用 </w:instrText>
              </w:r>
              <w:r>
                <w:rPr>
                  <w:szCs w:val="21"/>
                </w:rPr>
                <w:fldChar w:fldCharType="end"/>
              </w:r>
            </w:p>
          </w:sdtContent>
        </w:sdt>
      </w:sdtContent>
    </w:sdt>
    <w:bookmarkEnd w:id="144" w:displacedByCustomXml="prev"/>
    <w:p w14:paraId="17F45167" w14:textId="77777777" w:rsidR="00F81A9D" w:rsidRDefault="00F81A9D">
      <w:pPr>
        <w:rPr>
          <w:szCs w:val="21"/>
        </w:rPr>
      </w:pPr>
    </w:p>
    <w:p w14:paraId="12E38D59" w14:textId="77777777" w:rsidR="00F81A9D" w:rsidRDefault="00D27BBC">
      <w:pPr>
        <w:pStyle w:val="4"/>
        <w:ind w:left="360" w:hanging="360"/>
      </w:pPr>
      <w:r>
        <w:rPr>
          <w:rFonts w:hint="eastAsia"/>
        </w:rPr>
        <w:t>应付票据</w:t>
      </w:r>
    </w:p>
    <w:p w14:paraId="3EB25A43" w14:textId="77777777" w:rsidR="00F81A9D" w:rsidRDefault="00D27BBC" w:rsidP="00A64AAF">
      <w:pPr>
        <w:pStyle w:val="4"/>
        <w:numPr>
          <w:ilvl w:val="0"/>
          <w:numId w:val="56"/>
        </w:numPr>
        <w:ind w:left="426" w:hanging="426"/>
      </w:pPr>
      <w:r>
        <w:rPr>
          <w:rFonts w:hint="eastAsia"/>
        </w:rPr>
        <w:t>应付票据列示</w:t>
      </w:r>
    </w:p>
    <w:sdt>
      <w:sdtPr>
        <w:alias w:val="是否适用：应付票据[双击切换]"/>
        <w:tag w:val="_GBC_c0116f9cd6f34dcfa483a1f112dac85a"/>
        <w:id w:val="556829921"/>
        <w:lock w:val="sdtContentLocked"/>
        <w:placeholder>
          <w:docPart w:val="GBC22222222222222222222222222222"/>
        </w:placeholder>
      </w:sdtPr>
      <w:sdtEndPr/>
      <w:sdtContent>
        <w:p w14:paraId="5B3D8864" w14:textId="77777777" w:rsidR="00F81A9D" w:rsidRDefault="00D27BBC">
          <w:pPr>
            <w:pStyle w:val="affd"/>
          </w:pPr>
          <w:r>
            <w:fldChar w:fldCharType="begin"/>
          </w:r>
          <w:r w:rsidR="00635D28">
            <w:instrText>MACROBUTTON  SnrToggleCheckbox √</w:instrText>
          </w:r>
          <w:r w:rsidR="00635D28">
            <w:instrText>适用</w:instrText>
          </w:r>
          <w:r w:rsidR="00635D28">
            <w:instrText xml:space="preserve"> </w:instrText>
          </w:r>
          <w:r>
            <w:fldChar w:fldCharType="end"/>
          </w:r>
          <w:r>
            <w:fldChar w:fldCharType="begin"/>
          </w:r>
          <w:r w:rsidR="00635D28">
            <w:instrText xml:space="preserve"> MACROBUTTON  SnrToggleCheckbox □</w:instrText>
          </w:r>
          <w:r w:rsidR="00635D28">
            <w:instrText>不适用</w:instrText>
          </w:r>
          <w:r w:rsidR="00635D28">
            <w:instrText xml:space="preserve"> </w:instrText>
          </w:r>
          <w:r>
            <w:fldChar w:fldCharType="end"/>
          </w:r>
        </w:p>
      </w:sdtContent>
    </w:sdt>
    <w:sdt>
      <w:sdtPr>
        <w:rPr>
          <w:rFonts w:ascii="Times New Roman" w:hAnsi="Times New Roman" w:cs="Times New Roman" w:hint="eastAsia"/>
          <w:b/>
          <w:bCs/>
          <w:sz w:val="20"/>
          <w:szCs w:val="20"/>
          <w:lang w:val="en-GB" w:eastAsia="en-US"/>
        </w:rPr>
        <w:alias w:val="模块:应付票据"/>
        <w:tag w:val="_SEC_42d38d00af52480383edb08e04ca3f9e"/>
        <w:id w:val="2116325907"/>
        <w:lock w:val="sdtLocked"/>
        <w:placeholder>
          <w:docPart w:val="GBC22222222222222222222222222222"/>
        </w:placeholder>
      </w:sdtPr>
      <w:sdtEndPr>
        <w:rPr>
          <w:rFonts w:cstheme="minorBidi" w:hint="default"/>
          <w:b w:val="0"/>
          <w:bCs w:val="0"/>
          <w:szCs w:val="21"/>
        </w:rPr>
      </w:sdtEndPr>
      <w:sdtContent>
        <w:p w14:paraId="62A64C2D" w14:textId="77777777" w:rsidR="00F81A9D" w:rsidRDefault="00D27BBC">
          <w:pPr>
            <w:jc w:val="right"/>
          </w:pPr>
          <w:r>
            <w:rPr>
              <w:rFonts w:hint="eastAsia"/>
            </w:rPr>
            <w:t>单位：</w:t>
          </w:r>
          <w:sdt>
            <w:sdtPr>
              <w:rPr>
                <w:rFonts w:hint="eastAsia"/>
              </w:rPr>
              <w:alias w:val="单位：财务附注：应付票据"/>
              <w:tag w:val="_GBC_15d55f1cad24473fb8cfaa98468213e2"/>
              <w:id w:val="-40283209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应付票据"/>
              <w:tag w:val="_GBC_db171c7622f3432ab2c9c6ae31a7aba7"/>
              <w:id w:val="28531981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2292"/>
            <w:gridCol w:w="3312"/>
            <w:gridCol w:w="3219"/>
          </w:tblGrid>
          <w:tr w:rsidR="00635D28" w14:paraId="476DAECE" w14:textId="77777777" w:rsidTr="00635D28">
            <w:trPr>
              <w:cantSplit/>
            </w:trPr>
            <w:sdt>
              <w:sdtPr>
                <w:tag w:val="_PLD_a734307065e54ec687b2828bcac456cd"/>
                <w:id w:val="140310991"/>
                <w:lock w:val="sdtLocked"/>
              </w:sdtPr>
              <w:sdtEndPr/>
              <w:sdtContent>
                <w:tc>
                  <w:tcPr>
                    <w:tcW w:w="1299" w:type="pct"/>
                    <w:vAlign w:val="center"/>
                  </w:tcPr>
                  <w:p w14:paraId="20C5511C" w14:textId="77777777" w:rsidR="00635D28" w:rsidRDefault="00635D28" w:rsidP="00635D28">
                    <w:pPr>
                      <w:autoSpaceDE w:val="0"/>
                      <w:autoSpaceDN w:val="0"/>
                      <w:adjustRightInd w:val="0"/>
                      <w:snapToGrid w:val="0"/>
                      <w:spacing w:line="240" w:lineRule="atLeast"/>
                      <w:jc w:val="center"/>
                      <w:rPr>
                        <w:szCs w:val="21"/>
                      </w:rPr>
                    </w:pPr>
                    <w:r>
                      <w:rPr>
                        <w:rFonts w:hint="eastAsia"/>
                        <w:szCs w:val="21"/>
                      </w:rPr>
                      <w:t>种类</w:t>
                    </w:r>
                  </w:p>
                </w:tc>
              </w:sdtContent>
            </w:sdt>
            <w:sdt>
              <w:sdtPr>
                <w:tag w:val="_PLD_a85d75235962446d9dc874615074a6cb"/>
                <w:id w:val="-104264036"/>
                <w:lock w:val="sdtLocked"/>
              </w:sdtPr>
              <w:sdtEndPr/>
              <w:sdtContent>
                <w:tc>
                  <w:tcPr>
                    <w:tcW w:w="1877" w:type="pct"/>
                    <w:vAlign w:val="center"/>
                  </w:tcPr>
                  <w:p w14:paraId="4CC57530" w14:textId="77777777" w:rsidR="00635D28" w:rsidRDefault="00635D28" w:rsidP="00635D28">
                    <w:pPr>
                      <w:autoSpaceDE w:val="0"/>
                      <w:autoSpaceDN w:val="0"/>
                      <w:adjustRightInd w:val="0"/>
                      <w:snapToGrid w:val="0"/>
                      <w:spacing w:line="240" w:lineRule="atLeast"/>
                      <w:jc w:val="center"/>
                      <w:rPr>
                        <w:szCs w:val="21"/>
                      </w:rPr>
                    </w:pPr>
                    <w:r>
                      <w:rPr>
                        <w:rFonts w:hint="eastAsia"/>
                        <w:szCs w:val="21"/>
                      </w:rPr>
                      <w:t>期末余额</w:t>
                    </w:r>
                  </w:p>
                </w:tc>
              </w:sdtContent>
            </w:sdt>
            <w:sdt>
              <w:sdtPr>
                <w:tag w:val="_PLD_c3653c02d250471fbdaf916c3622fccb"/>
                <w:id w:val="-1254046029"/>
                <w:lock w:val="sdtLocked"/>
              </w:sdtPr>
              <w:sdtEndPr/>
              <w:sdtContent>
                <w:tc>
                  <w:tcPr>
                    <w:tcW w:w="1824" w:type="pct"/>
                    <w:vAlign w:val="center"/>
                  </w:tcPr>
                  <w:p w14:paraId="4E2DA05B" w14:textId="77777777" w:rsidR="00635D28" w:rsidRDefault="00635D28" w:rsidP="00635D28">
                    <w:pPr>
                      <w:autoSpaceDE w:val="0"/>
                      <w:autoSpaceDN w:val="0"/>
                      <w:adjustRightInd w:val="0"/>
                      <w:snapToGrid w:val="0"/>
                      <w:spacing w:line="240" w:lineRule="atLeast"/>
                      <w:jc w:val="center"/>
                      <w:rPr>
                        <w:szCs w:val="21"/>
                      </w:rPr>
                    </w:pPr>
                    <w:r>
                      <w:rPr>
                        <w:rFonts w:hint="eastAsia"/>
                        <w:szCs w:val="21"/>
                      </w:rPr>
                      <w:t>期初余额</w:t>
                    </w:r>
                  </w:p>
                </w:tc>
              </w:sdtContent>
            </w:sdt>
          </w:tr>
          <w:tr w:rsidR="00635D28" w14:paraId="5ADB01A9" w14:textId="77777777" w:rsidTr="00635D28">
            <w:trPr>
              <w:cantSplit/>
            </w:trPr>
            <w:sdt>
              <w:sdtPr>
                <w:tag w:val="_PLD_a7a133b52e344aa289e6501e6c2e1cc4"/>
                <w:id w:val="353688565"/>
                <w:lock w:val="sdtLocked"/>
              </w:sdtPr>
              <w:sdtEndPr/>
              <w:sdtContent>
                <w:tc>
                  <w:tcPr>
                    <w:tcW w:w="1299" w:type="pct"/>
                    <w:shd w:val="clear" w:color="auto" w:fill="auto"/>
                  </w:tcPr>
                  <w:p w14:paraId="55D7F651" w14:textId="77777777" w:rsidR="00635D28" w:rsidRDefault="00635D28" w:rsidP="00635D28">
                    <w:pPr>
                      <w:autoSpaceDE w:val="0"/>
                      <w:autoSpaceDN w:val="0"/>
                      <w:adjustRightInd w:val="0"/>
                      <w:snapToGrid w:val="0"/>
                      <w:spacing w:line="240" w:lineRule="atLeast"/>
                      <w:rPr>
                        <w:szCs w:val="21"/>
                      </w:rPr>
                    </w:pPr>
                    <w:r>
                      <w:rPr>
                        <w:rFonts w:hint="eastAsia"/>
                        <w:szCs w:val="21"/>
                      </w:rPr>
                      <w:t>商业承兑汇票</w:t>
                    </w:r>
                  </w:p>
                </w:tc>
              </w:sdtContent>
            </w:sdt>
            <w:tc>
              <w:tcPr>
                <w:tcW w:w="1877" w:type="pct"/>
                <w:shd w:val="clear" w:color="auto" w:fill="auto"/>
              </w:tcPr>
              <w:p w14:paraId="59116754" w14:textId="77777777" w:rsidR="00635D28" w:rsidRDefault="00635D28" w:rsidP="00635D28">
                <w:pPr>
                  <w:ind w:right="13"/>
                  <w:jc w:val="right"/>
                  <w:rPr>
                    <w:szCs w:val="21"/>
                  </w:rPr>
                </w:pPr>
              </w:p>
            </w:tc>
            <w:tc>
              <w:tcPr>
                <w:tcW w:w="1824" w:type="pct"/>
                <w:shd w:val="clear" w:color="auto" w:fill="auto"/>
              </w:tcPr>
              <w:p w14:paraId="0BB5DC8F" w14:textId="77777777" w:rsidR="00635D28" w:rsidRDefault="00635D28" w:rsidP="00635D28">
                <w:pPr>
                  <w:jc w:val="right"/>
                  <w:rPr>
                    <w:szCs w:val="21"/>
                  </w:rPr>
                </w:pPr>
              </w:p>
            </w:tc>
          </w:tr>
          <w:tr w:rsidR="00635D28" w14:paraId="7B0D0AC0" w14:textId="77777777" w:rsidTr="00635D28">
            <w:trPr>
              <w:cantSplit/>
            </w:trPr>
            <w:sdt>
              <w:sdtPr>
                <w:tag w:val="_PLD_a329c47b1ea248e3a345a7cdaf06f6e4"/>
                <w:id w:val="-1075039913"/>
                <w:lock w:val="sdtLocked"/>
              </w:sdtPr>
              <w:sdtEndPr/>
              <w:sdtContent>
                <w:tc>
                  <w:tcPr>
                    <w:tcW w:w="1299" w:type="pct"/>
                    <w:shd w:val="clear" w:color="auto" w:fill="auto"/>
                  </w:tcPr>
                  <w:p w14:paraId="1EDB9493" w14:textId="77777777" w:rsidR="00635D28" w:rsidRDefault="00635D28" w:rsidP="00635D28">
                    <w:pPr>
                      <w:autoSpaceDE w:val="0"/>
                      <w:autoSpaceDN w:val="0"/>
                      <w:adjustRightInd w:val="0"/>
                      <w:snapToGrid w:val="0"/>
                      <w:spacing w:line="240" w:lineRule="atLeast"/>
                      <w:rPr>
                        <w:szCs w:val="21"/>
                      </w:rPr>
                    </w:pPr>
                    <w:r>
                      <w:rPr>
                        <w:rFonts w:hint="eastAsia"/>
                        <w:szCs w:val="21"/>
                      </w:rPr>
                      <w:t>银行承兑汇票</w:t>
                    </w:r>
                  </w:p>
                </w:tc>
              </w:sdtContent>
            </w:sdt>
            <w:tc>
              <w:tcPr>
                <w:tcW w:w="1877" w:type="pct"/>
                <w:shd w:val="clear" w:color="auto" w:fill="auto"/>
              </w:tcPr>
              <w:p w14:paraId="68DF9F9F" w14:textId="77777777" w:rsidR="00635D28" w:rsidRDefault="00635D28" w:rsidP="00635D28">
                <w:pPr>
                  <w:ind w:right="13"/>
                  <w:jc w:val="right"/>
                  <w:rPr>
                    <w:szCs w:val="21"/>
                  </w:rPr>
                </w:pPr>
                <w:r>
                  <w:t>453,138,119.84</w:t>
                </w:r>
              </w:p>
            </w:tc>
            <w:tc>
              <w:tcPr>
                <w:tcW w:w="1824" w:type="pct"/>
                <w:shd w:val="clear" w:color="auto" w:fill="auto"/>
              </w:tcPr>
              <w:p w14:paraId="65FB76E5" w14:textId="77777777" w:rsidR="00635D28" w:rsidRDefault="00635D28" w:rsidP="00635D28">
                <w:pPr>
                  <w:jc w:val="right"/>
                  <w:rPr>
                    <w:szCs w:val="21"/>
                  </w:rPr>
                </w:pPr>
                <w:r>
                  <w:t>625,007,334.88</w:t>
                </w:r>
              </w:p>
            </w:tc>
          </w:tr>
          <w:tr w:rsidR="00635D28" w14:paraId="4054A99B" w14:textId="77777777" w:rsidTr="00635D28">
            <w:trPr>
              <w:cantSplit/>
            </w:trPr>
            <w:sdt>
              <w:sdtPr>
                <w:tag w:val="_PLD_af308318465b46aba8faea96a0ffe99d"/>
                <w:id w:val="914355143"/>
                <w:lock w:val="sdtLocked"/>
              </w:sdtPr>
              <w:sdtEndPr/>
              <w:sdtContent>
                <w:tc>
                  <w:tcPr>
                    <w:tcW w:w="1299" w:type="pct"/>
                    <w:vAlign w:val="center"/>
                  </w:tcPr>
                  <w:p w14:paraId="3E62669B" w14:textId="77777777" w:rsidR="00635D28" w:rsidRDefault="00635D28" w:rsidP="00635D28">
                    <w:pPr>
                      <w:autoSpaceDE w:val="0"/>
                      <w:autoSpaceDN w:val="0"/>
                      <w:adjustRightInd w:val="0"/>
                      <w:snapToGrid w:val="0"/>
                      <w:spacing w:line="240" w:lineRule="atLeast"/>
                      <w:jc w:val="center"/>
                      <w:rPr>
                        <w:szCs w:val="21"/>
                      </w:rPr>
                    </w:pPr>
                    <w:r>
                      <w:rPr>
                        <w:rFonts w:hint="eastAsia"/>
                        <w:szCs w:val="21"/>
                      </w:rPr>
                      <w:t>合计</w:t>
                    </w:r>
                  </w:p>
                </w:tc>
              </w:sdtContent>
            </w:sdt>
            <w:tc>
              <w:tcPr>
                <w:tcW w:w="1877" w:type="pct"/>
              </w:tcPr>
              <w:p w14:paraId="60070FB7" w14:textId="77777777" w:rsidR="00635D28" w:rsidRDefault="00635D28" w:rsidP="00635D28">
                <w:pPr>
                  <w:jc w:val="right"/>
                  <w:rPr>
                    <w:szCs w:val="21"/>
                  </w:rPr>
                </w:pPr>
                <w:r>
                  <w:t>453,138,119.84</w:t>
                </w:r>
              </w:p>
            </w:tc>
            <w:tc>
              <w:tcPr>
                <w:tcW w:w="1824" w:type="pct"/>
              </w:tcPr>
              <w:p w14:paraId="09F2BD4B" w14:textId="77777777" w:rsidR="00635D28" w:rsidRDefault="00635D28" w:rsidP="00635D28">
                <w:pPr>
                  <w:jc w:val="right"/>
                  <w:rPr>
                    <w:szCs w:val="21"/>
                  </w:rPr>
                </w:pPr>
                <w:r>
                  <w:t>625,007,334.88</w:t>
                </w:r>
              </w:p>
            </w:tc>
          </w:tr>
        </w:tbl>
        <w:p w14:paraId="0AFB8477" w14:textId="77777777" w:rsidR="00635D28" w:rsidRDefault="00244448">
          <w:pPr>
            <w:pStyle w:val="affd"/>
          </w:pPr>
        </w:p>
      </w:sdtContent>
    </w:sdt>
    <w:p w14:paraId="6E1584F2" w14:textId="77777777" w:rsidR="00F81A9D" w:rsidRDefault="00D27BBC">
      <w:pPr>
        <w:pStyle w:val="4"/>
        <w:ind w:left="360" w:hanging="360"/>
      </w:pPr>
      <w:r>
        <w:rPr>
          <w:rFonts w:hint="eastAsia"/>
        </w:rPr>
        <w:t>应付账款</w:t>
      </w:r>
    </w:p>
    <w:sdt>
      <w:sdtPr>
        <w:rPr>
          <w:rFonts w:ascii="宋体" w:eastAsia="宋体" w:hAnsi="宋体" w:cs="宋体" w:hint="eastAsia"/>
          <w:b w:val="0"/>
          <w:bCs w:val="0"/>
          <w:kern w:val="0"/>
          <w:sz w:val="20"/>
          <w:szCs w:val="24"/>
          <w:lang w:val="en-GB" w:eastAsia="en-US"/>
        </w:rPr>
        <w:alias w:val="模块:应付账款情况"/>
        <w:tag w:val="_SEC_6983b90893c6404eb7c7286ec627bbd3"/>
        <w:id w:val="-204494861"/>
        <w:lock w:val="sdtLocked"/>
        <w:placeholder>
          <w:docPart w:val="GBC22222222222222222222222222222"/>
        </w:placeholder>
      </w:sdtPr>
      <w:sdtEndPr/>
      <w:sdtContent>
        <w:p w14:paraId="4A9A2F33" w14:textId="77777777" w:rsidR="00F81A9D" w:rsidRDefault="00D27BBC" w:rsidP="00A64AAF">
          <w:pPr>
            <w:pStyle w:val="4"/>
            <w:numPr>
              <w:ilvl w:val="0"/>
              <w:numId w:val="57"/>
            </w:numPr>
            <w:ind w:left="426" w:hanging="426"/>
          </w:pPr>
          <w:r>
            <w:rPr>
              <w:rFonts w:hint="eastAsia"/>
            </w:rPr>
            <w:t>应付账款列示</w:t>
          </w:r>
        </w:p>
        <w:sdt>
          <w:sdtPr>
            <w:alias w:val="是否适用：应付账款列示[双击切换]"/>
            <w:tag w:val="_GBC_dfb190a9e762454c9f89eb6be64b6eae"/>
            <w:id w:val="1250389642"/>
            <w:lock w:val="sdtContentLocked"/>
            <w:placeholder>
              <w:docPart w:val="GBC22222222222222222222222222222"/>
            </w:placeholder>
          </w:sdtPr>
          <w:sdtEndPr/>
          <w:sdtContent>
            <w:p w14:paraId="181197F6" w14:textId="77777777" w:rsidR="00F81A9D" w:rsidRDefault="00D27BBC">
              <w:pPr>
                <w:pStyle w:val="affd"/>
              </w:pPr>
              <w:r>
                <w:fldChar w:fldCharType="begin"/>
              </w:r>
              <w:r w:rsidR="00635D28">
                <w:instrText>MACROBUTTON  SnrToggleCheckbox √</w:instrText>
              </w:r>
              <w:r w:rsidR="00635D28">
                <w:instrText>适用</w:instrText>
              </w:r>
              <w:r w:rsidR="00635D28">
                <w:instrText xml:space="preserve"> </w:instrText>
              </w:r>
              <w:r>
                <w:fldChar w:fldCharType="end"/>
              </w:r>
              <w:r>
                <w:fldChar w:fldCharType="begin"/>
              </w:r>
              <w:r w:rsidR="00635D28">
                <w:instrText xml:space="preserve"> MACROBUTTON  SnrToggleCheckbox □</w:instrText>
              </w:r>
              <w:r w:rsidR="00635D28">
                <w:instrText>不适用</w:instrText>
              </w:r>
              <w:r w:rsidR="00635D28">
                <w:instrText xml:space="preserve"> </w:instrText>
              </w:r>
              <w:r>
                <w:fldChar w:fldCharType="end"/>
              </w:r>
            </w:p>
          </w:sdtContent>
        </w:sdt>
        <w:p w14:paraId="75FF8970" w14:textId="77777777" w:rsidR="006E4E41" w:rsidRDefault="00D27BBC">
          <w:pPr>
            <w:jc w:val="right"/>
            <w:rPr>
              <w:szCs w:val="21"/>
            </w:rPr>
          </w:pPr>
          <w:r>
            <w:rPr>
              <w:rFonts w:hint="eastAsia"/>
              <w:szCs w:val="21"/>
            </w:rPr>
            <w:t>单位：</w:t>
          </w:r>
          <w:sdt>
            <w:sdtPr>
              <w:rPr>
                <w:rFonts w:hint="eastAsia"/>
                <w:szCs w:val="21"/>
              </w:rPr>
              <w:alias w:val="单位：财务附注：应付账款情况"/>
              <w:tag w:val="_GBC_c14fe17937b74139aa7e100941fb21e9"/>
              <w:id w:val="5798326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应付账款情况"/>
              <w:tag w:val="_GBC_946604b552a44d368399e078594b3226"/>
              <w:id w:val="17354665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71"/>
            <w:gridCol w:w="2795"/>
            <w:gridCol w:w="3257"/>
          </w:tblGrid>
          <w:tr w:rsidR="006E4E41" w14:paraId="09B1FAB0" w14:textId="77777777" w:rsidTr="00EF39B7">
            <w:sdt>
              <w:sdtPr>
                <w:tag w:val="_PLD_8270d78e97cf4a1cb18154c5c5dafe58"/>
                <w:id w:val="-190220408"/>
                <w:lock w:val="sdtLocked"/>
              </w:sdtPr>
              <w:sdtEndPr/>
              <w:sdtContent>
                <w:tc>
                  <w:tcPr>
                    <w:tcW w:w="1570" w:type="pct"/>
                    <w:shd w:val="clear" w:color="auto" w:fill="auto"/>
                  </w:tcPr>
                  <w:p w14:paraId="67487C0E" w14:textId="77777777" w:rsidR="006E4E41" w:rsidRDefault="006E4E41" w:rsidP="00EF39B7">
                    <w:pPr>
                      <w:jc w:val="center"/>
                      <w:rPr>
                        <w:szCs w:val="21"/>
                      </w:rPr>
                    </w:pPr>
                    <w:r>
                      <w:rPr>
                        <w:rFonts w:hint="eastAsia"/>
                        <w:szCs w:val="21"/>
                      </w:rPr>
                      <w:t>项目</w:t>
                    </w:r>
                  </w:p>
                </w:tc>
              </w:sdtContent>
            </w:sdt>
            <w:sdt>
              <w:sdtPr>
                <w:tag w:val="_PLD_56127cd5754c44aaacae0a1320139a7a"/>
                <w:id w:val="124592760"/>
                <w:lock w:val="sdtLocked"/>
              </w:sdtPr>
              <w:sdtEndPr/>
              <w:sdtContent>
                <w:tc>
                  <w:tcPr>
                    <w:tcW w:w="1584" w:type="pct"/>
                    <w:shd w:val="clear" w:color="auto" w:fill="auto"/>
                  </w:tcPr>
                  <w:p w14:paraId="62CC145A" w14:textId="77777777" w:rsidR="006E4E41" w:rsidRDefault="006E4E41" w:rsidP="00EF39B7">
                    <w:pPr>
                      <w:jc w:val="center"/>
                      <w:rPr>
                        <w:szCs w:val="21"/>
                      </w:rPr>
                    </w:pPr>
                    <w:r>
                      <w:rPr>
                        <w:rFonts w:hint="eastAsia"/>
                        <w:szCs w:val="21"/>
                      </w:rPr>
                      <w:t>期末余额</w:t>
                    </w:r>
                  </w:p>
                </w:tc>
              </w:sdtContent>
            </w:sdt>
            <w:sdt>
              <w:sdtPr>
                <w:tag w:val="_PLD_27c6d2ca479446539fe00ab23ee1dc13"/>
                <w:id w:val="-1540897085"/>
                <w:lock w:val="sdtLocked"/>
              </w:sdtPr>
              <w:sdtEndPr/>
              <w:sdtContent>
                <w:tc>
                  <w:tcPr>
                    <w:tcW w:w="1846" w:type="pct"/>
                    <w:shd w:val="clear" w:color="auto" w:fill="auto"/>
                  </w:tcPr>
                  <w:p w14:paraId="4A35B6C8" w14:textId="77777777" w:rsidR="006E4E41" w:rsidRDefault="006E4E41" w:rsidP="00EF39B7">
                    <w:pPr>
                      <w:jc w:val="center"/>
                      <w:rPr>
                        <w:szCs w:val="21"/>
                      </w:rPr>
                    </w:pPr>
                    <w:r>
                      <w:rPr>
                        <w:rFonts w:hint="eastAsia"/>
                        <w:szCs w:val="21"/>
                      </w:rPr>
                      <w:t>期初余额</w:t>
                    </w:r>
                  </w:p>
                </w:tc>
              </w:sdtContent>
            </w:sdt>
          </w:tr>
          <w:sdt>
            <w:sdtPr>
              <w:rPr>
                <w:rFonts w:hint="eastAsia"/>
                <w:szCs w:val="21"/>
              </w:rPr>
              <w:alias w:val="应付账款情况明细"/>
              <w:tag w:val="_TUP_f092ddb351f143359436bc8808c3f1ee"/>
              <w:id w:val="-1688515731"/>
              <w:lock w:val="sdtLocked"/>
              <w:placeholder>
                <w:docPart w:val="DDC66073AFED4B41A6B42C2C1E4A02CD"/>
              </w:placeholder>
            </w:sdtPr>
            <w:sdtEndPr/>
            <w:sdtContent>
              <w:tr w:rsidR="006E4E41" w14:paraId="5F2F2990" w14:textId="77777777" w:rsidTr="00EF39B7">
                <w:tc>
                  <w:tcPr>
                    <w:tcW w:w="1570" w:type="pct"/>
                    <w:shd w:val="clear" w:color="auto" w:fill="auto"/>
                  </w:tcPr>
                  <w:p w14:paraId="0BEAF839" w14:textId="77777777" w:rsidR="006E4E41" w:rsidRDefault="006E4E41" w:rsidP="00EF39B7">
                    <w:pPr>
                      <w:rPr>
                        <w:szCs w:val="21"/>
                      </w:rPr>
                    </w:pPr>
                    <w:r>
                      <w:rPr>
                        <w:rFonts w:hint="eastAsia"/>
                        <w:szCs w:val="21"/>
                      </w:rPr>
                      <w:t>应付账款</w:t>
                    </w:r>
                  </w:p>
                </w:tc>
                <w:tc>
                  <w:tcPr>
                    <w:tcW w:w="1584" w:type="pct"/>
                    <w:shd w:val="clear" w:color="auto" w:fill="auto"/>
                  </w:tcPr>
                  <w:p w14:paraId="504164B8" w14:textId="77777777" w:rsidR="006E4E41" w:rsidRDefault="006E4E41" w:rsidP="00EF39B7">
                    <w:pPr>
                      <w:jc w:val="right"/>
                      <w:rPr>
                        <w:szCs w:val="21"/>
                      </w:rPr>
                    </w:pPr>
                    <w:r>
                      <w:t>6,434,875,883.83</w:t>
                    </w:r>
                  </w:p>
                </w:tc>
                <w:tc>
                  <w:tcPr>
                    <w:tcW w:w="1846" w:type="pct"/>
                    <w:shd w:val="clear" w:color="auto" w:fill="auto"/>
                  </w:tcPr>
                  <w:p w14:paraId="77C1C1A7" w14:textId="77777777" w:rsidR="006E4E41" w:rsidRDefault="006E4E41" w:rsidP="00EF39B7">
                    <w:pPr>
                      <w:jc w:val="right"/>
                      <w:rPr>
                        <w:szCs w:val="21"/>
                      </w:rPr>
                    </w:pPr>
                    <w:r>
                      <w:t>6,088,963,884.94</w:t>
                    </w:r>
                  </w:p>
                </w:tc>
              </w:tr>
            </w:sdtContent>
          </w:sdt>
          <w:tr w:rsidR="006E4E41" w:rsidRPr="006E4E41" w14:paraId="1BAB9101" w14:textId="77777777" w:rsidTr="00EF39B7">
            <w:sdt>
              <w:sdtPr>
                <w:tag w:val="_PLD_8c494311a3a446fa9ed8956bb8a7f277"/>
                <w:id w:val="-452797843"/>
                <w:lock w:val="sdtLocked"/>
              </w:sdtPr>
              <w:sdtEndPr/>
              <w:sdtContent>
                <w:tc>
                  <w:tcPr>
                    <w:tcW w:w="1570" w:type="pct"/>
                    <w:shd w:val="clear" w:color="auto" w:fill="auto"/>
                  </w:tcPr>
                  <w:p w14:paraId="2F5A69EE" w14:textId="77777777" w:rsidR="006E4E41" w:rsidRDefault="006E4E41" w:rsidP="00EF39B7">
                    <w:pPr>
                      <w:jc w:val="center"/>
                      <w:rPr>
                        <w:color w:val="000000" w:themeColor="text1"/>
                        <w:szCs w:val="21"/>
                      </w:rPr>
                    </w:pPr>
                    <w:r>
                      <w:rPr>
                        <w:rFonts w:hint="eastAsia"/>
                        <w:color w:val="000000" w:themeColor="text1"/>
                        <w:szCs w:val="21"/>
                      </w:rPr>
                      <w:t>合计</w:t>
                    </w:r>
                  </w:p>
                </w:tc>
              </w:sdtContent>
            </w:sdt>
            <w:tc>
              <w:tcPr>
                <w:tcW w:w="1584" w:type="pct"/>
                <w:shd w:val="clear" w:color="auto" w:fill="auto"/>
              </w:tcPr>
              <w:p w14:paraId="3A9EA987" w14:textId="77777777" w:rsidR="006E4E41" w:rsidRPr="006E4E41" w:rsidRDefault="006E4E41" w:rsidP="006E4E41">
                <w:pPr>
                  <w:jc w:val="right"/>
                </w:pPr>
                <w:r>
                  <w:t>6,434,875,883.83</w:t>
                </w:r>
              </w:p>
            </w:tc>
            <w:tc>
              <w:tcPr>
                <w:tcW w:w="1846" w:type="pct"/>
                <w:shd w:val="clear" w:color="auto" w:fill="auto"/>
              </w:tcPr>
              <w:p w14:paraId="73DA6041" w14:textId="77777777" w:rsidR="006E4E41" w:rsidRPr="006E4E41" w:rsidRDefault="006E4E41" w:rsidP="006E4E41">
                <w:pPr>
                  <w:jc w:val="right"/>
                </w:pPr>
                <w:r>
                  <w:t>6,088,963,884.94</w:t>
                </w:r>
              </w:p>
            </w:tc>
          </w:tr>
        </w:tbl>
        <w:p w14:paraId="6DFD07AA" w14:textId="590A99DB" w:rsidR="00F81A9D" w:rsidRPr="006E4E41" w:rsidRDefault="00244448" w:rsidP="006E4E41">
          <w:pPr>
            <w:pStyle w:val="affd"/>
          </w:pPr>
        </w:p>
      </w:sdtContent>
    </w:sdt>
    <w:p w14:paraId="1F1C0603" w14:textId="77777777" w:rsidR="00F81A9D" w:rsidRDefault="00F81A9D">
      <w:pPr>
        <w:rPr>
          <w:b/>
          <w:szCs w:val="21"/>
        </w:rPr>
      </w:pPr>
    </w:p>
    <w:sdt>
      <w:sdtPr>
        <w:rPr>
          <w:rFonts w:asciiTheme="minorHAnsi" w:eastAsia="宋体" w:hAnsiTheme="minorHAnsi" w:cstheme="minorBidi" w:hint="eastAsia"/>
          <w:b w:val="0"/>
          <w:bCs w:val="0"/>
          <w:kern w:val="0"/>
          <w:sz w:val="20"/>
          <w:szCs w:val="22"/>
          <w:lang w:val="en-GB" w:eastAsia="en-US"/>
        </w:rPr>
        <w:alias w:val="模块:重要的账龄超过1年的应付账款单位：元币种：人民币项目期末..."/>
        <w:tag w:val="_SEC_f6472fc9df314a45ae6f3743495113f0"/>
        <w:id w:val="1907488500"/>
        <w:lock w:val="sdtLocked"/>
        <w:placeholder>
          <w:docPart w:val="GBC22222222222222222222222222222"/>
        </w:placeholder>
      </w:sdtPr>
      <w:sdtEndPr/>
      <w:sdtContent>
        <w:p w14:paraId="111F614E" w14:textId="77777777" w:rsidR="00F81A9D" w:rsidRDefault="00D27BBC" w:rsidP="00A64AAF">
          <w:pPr>
            <w:pStyle w:val="4"/>
            <w:numPr>
              <w:ilvl w:val="0"/>
              <w:numId w:val="57"/>
            </w:numPr>
            <w:ind w:left="426" w:hanging="426"/>
          </w:pPr>
          <w:r>
            <w:rPr>
              <w:rFonts w:hint="eastAsia"/>
            </w:rPr>
            <w:t>账龄超过</w:t>
          </w:r>
          <w:r>
            <w:t>1年的重要应付账款</w:t>
          </w:r>
        </w:p>
        <w:sdt>
          <w:sdtPr>
            <w:alias w:val="是否适用：账龄超过1年的重要应付账款[双击切换]"/>
            <w:tag w:val="_GBC_0eff470980a54dc3a4ea5996ab7721ce"/>
            <w:id w:val="1937330212"/>
            <w:lock w:val="sdtContentLocked"/>
            <w:placeholder>
              <w:docPart w:val="GBC22222222222222222222222222222"/>
            </w:placeholder>
          </w:sdtPr>
          <w:sdtEndPr/>
          <w:sdtContent>
            <w:p w14:paraId="7BE4BA5C" w14:textId="77777777" w:rsidR="00F81A9D" w:rsidRDefault="00D27BBC">
              <w:pPr>
                <w:pStyle w:val="affd"/>
              </w:pPr>
              <w:r>
                <w:fldChar w:fldCharType="begin"/>
              </w:r>
              <w:r w:rsidR="00090CE5">
                <w:instrText>MACROBUTTON  SnrToggleCheckbox √</w:instrText>
              </w:r>
              <w:r w:rsidR="00090CE5">
                <w:instrText>适用</w:instrText>
              </w:r>
              <w:r w:rsidR="00090CE5">
                <w:instrText xml:space="preserve"> </w:instrText>
              </w:r>
              <w:r>
                <w:fldChar w:fldCharType="end"/>
              </w:r>
              <w:r>
                <w:fldChar w:fldCharType="begin"/>
              </w:r>
              <w:r w:rsidR="00090CE5">
                <w:instrText xml:space="preserve"> MACROBUTTON  SnrToggleCheckbox □</w:instrText>
              </w:r>
              <w:r w:rsidR="00090CE5">
                <w:instrText>不适用</w:instrText>
              </w:r>
              <w:r w:rsidR="00090CE5">
                <w:instrText xml:space="preserve"> </w:instrText>
              </w:r>
              <w:r>
                <w:fldChar w:fldCharType="end"/>
              </w:r>
            </w:p>
          </w:sdtContent>
        </w:sdt>
        <w:p w14:paraId="10CE5123" w14:textId="77777777" w:rsidR="00F81A9D" w:rsidRDefault="00D27BBC">
          <w:pPr>
            <w:jc w:val="right"/>
          </w:pPr>
          <w:r>
            <w:rPr>
              <w:rFonts w:hint="eastAsia"/>
            </w:rPr>
            <w:t>单位：</w:t>
          </w:r>
          <w:sdt>
            <w:sdtPr>
              <w:rPr>
                <w:rFonts w:hint="eastAsia"/>
              </w:rPr>
              <w:alias w:val="单位：财务附注：重要的账龄超过1年的应付账款"/>
              <w:tag w:val="_GBC_400afb873eea4650b57e850422f00616"/>
              <w:id w:val="-116469216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重要的账龄超过1年的应付账款"/>
              <w:tag w:val="_GBC_e8618ecbab754a8a9213d0e97303efbc"/>
              <w:id w:val="67507213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01"/>
            <w:gridCol w:w="2756"/>
            <w:gridCol w:w="2866"/>
          </w:tblGrid>
          <w:tr w:rsidR="00090CE5" w14:paraId="070104DF" w14:textId="77777777" w:rsidTr="00EF39B7">
            <w:sdt>
              <w:sdtPr>
                <w:tag w:val="_PLD_fdad43e863d14167af7eeaf4873d2a72"/>
                <w:id w:val="-1481918365"/>
                <w:lock w:val="sdtLocked"/>
              </w:sdtPr>
              <w:sdtEndPr/>
              <w:sdtContent>
                <w:tc>
                  <w:tcPr>
                    <w:tcW w:w="1814" w:type="pct"/>
                    <w:shd w:val="clear" w:color="auto" w:fill="auto"/>
                    <w:vAlign w:val="center"/>
                  </w:tcPr>
                  <w:p w14:paraId="560B6CFA" w14:textId="77777777" w:rsidR="00090CE5" w:rsidRDefault="00090CE5" w:rsidP="00EF39B7">
                    <w:pPr>
                      <w:jc w:val="center"/>
                      <w:rPr>
                        <w:szCs w:val="21"/>
                      </w:rPr>
                    </w:pPr>
                    <w:r>
                      <w:rPr>
                        <w:rFonts w:hint="eastAsia"/>
                        <w:szCs w:val="21"/>
                      </w:rPr>
                      <w:t>项目</w:t>
                    </w:r>
                  </w:p>
                </w:tc>
              </w:sdtContent>
            </w:sdt>
            <w:sdt>
              <w:sdtPr>
                <w:tag w:val="_PLD_cd3e87440a294e4685cb5994a6fce19b"/>
                <w:id w:val="437269971"/>
                <w:lock w:val="sdtLocked"/>
              </w:sdtPr>
              <w:sdtEndPr/>
              <w:sdtContent>
                <w:tc>
                  <w:tcPr>
                    <w:tcW w:w="1562" w:type="pct"/>
                    <w:shd w:val="clear" w:color="auto" w:fill="auto"/>
                    <w:vAlign w:val="center"/>
                  </w:tcPr>
                  <w:p w14:paraId="0F6094AE" w14:textId="77777777" w:rsidR="00090CE5" w:rsidRDefault="00090CE5" w:rsidP="00EF39B7">
                    <w:pPr>
                      <w:jc w:val="center"/>
                      <w:rPr>
                        <w:szCs w:val="21"/>
                      </w:rPr>
                    </w:pPr>
                    <w:r>
                      <w:rPr>
                        <w:rFonts w:hint="eastAsia"/>
                        <w:szCs w:val="21"/>
                      </w:rPr>
                      <w:t>期末余额</w:t>
                    </w:r>
                  </w:p>
                </w:tc>
              </w:sdtContent>
            </w:sdt>
            <w:sdt>
              <w:sdtPr>
                <w:tag w:val="_PLD_3948dc08dbd84dbd875d1bd042c28c03"/>
                <w:id w:val="1006550884"/>
                <w:lock w:val="sdtLocked"/>
              </w:sdtPr>
              <w:sdtEndPr/>
              <w:sdtContent>
                <w:tc>
                  <w:tcPr>
                    <w:tcW w:w="1624" w:type="pct"/>
                    <w:shd w:val="clear" w:color="auto" w:fill="auto"/>
                    <w:vAlign w:val="center"/>
                  </w:tcPr>
                  <w:p w14:paraId="0734933B" w14:textId="77777777" w:rsidR="00090CE5" w:rsidRDefault="00090CE5" w:rsidP="00EF39B7">
                    <w:pPr>
                      <w:jc w:val="center"/>
                      <w:rPr>
                        <w:szCs w:val="21"/>
                      </w:rPr>
                    </w:pPr>
                    <w:r>
                      <w:rPr>
                        <w:rFonts w:hint="eastAsia"/>
                        <w:szCs w:val="21"/>
                      </w:rPr>
                      <w:t>未偿还或结转的原因</w:t>
                    </w:r>
                  </w:p>
                </w:tc>
              </w:sdtContent>
            </w:sdt>
          </w:tr>
          <w:sdt>
            <w:sdtPr>
              <w:rPr>
                <w:szCs w:val="21"/>
              </w:rPr>
              <w:alias w:val="重要的账龄超过1年的应付账款明细"/>
              <w:tag w:val="_TUP_eb35159b40154d30921830d673015213"/>
              <w:id w:val="-818191374"/>
              <w:lock w:val="sdtLocked"/>
              <w:placeholder>
                <w:docPart w:val="1C0CCB3501C24873AE54C822A0D1092A"/>
              </w:placeholder>
            </w:sdtPr>
            <w:sdtEndPr/>
            <w:sdtContent>
              <w:tr w:rsidR="00090CE5" w14:paraId="50036547" w14:textId="77777777" w:rsidTr="00EF39B7">
                <w:tc>
                  <w:tcPr>
                    <w:tcW w:w="1814" w:type="pct"/>
                    <w:tcBorders>
                      <w:bottom w:val="single" w:sz="4" w:space="0" w:color="auto"/>
                    </w:tcBorders>
                    <w:shd w:val="clear" w:color="auto" w:fill="auto"/>
                  </w:tcPr>
                  <w:p w14:paraId="4D248899" w14:textId="77777777" w:rsidR="00090CE5" w:rsidRDefault="00090CE5" w:rsidP="00EF39B7">
                    <w:pPr>
                      <w:rPr>
                        <w:szCs w:val="21"/>
                      </w:rPr>
                    </w:pPr>
                    <w:r>
                      <w:t>葛洲坝国际香港有限公司</w:t>
                    </w:r>
                  </w:p>
                </w:tc>
                <w:tc>
                  <w:tcPr>
                    <w:tcW w:w="1562" w:type="pct"/>
                    <w:shd w:val="clear" w:color="auto" w:fill="auto"/>
                  </w:tcPr>
                  <w:p w14:paraId="0D992828" w14:textId="77777777" w:rsidR="00090CE5" w:rsidRDefault="00090CE5" w:rsidP="00EF39B7">
                    <w:pPr>
                      <w:jc w:val="right"/>
                      <w:rPr>
                        <w:szCs w:val="21"/>
                      </w:rPr>
                    </w:pPr>
                    <w:r>
                      <w:t>84,996,820.12</w:t>
                    </w:r>
                  </w:p>
                </w:tc>
                <w:tc>
                  <w:tcPr>
                    <w:tcW w:w="1624" w:type="pct"/>
                    <w:shd w:val="clear" w:color="auto" w:fill="auto"/>
                  </w:tcPr>
                  <w:p w14:paraId="47A64073" w14:textId="77777777" w:rsidR="00090CE5" w:rsidRDefault="00090CE5" w:rsidP="00EF39B7">
                    <w:pPr>
                      <w:rPr>
                        <w:szCs w:val="21"/>
                      </w:rPr>
                    </w:pPr>
                    <w:r>
                      <w:t>未到期结算</w:t>
                    </w:r>
                  </w:p>
                </w:tc>
              </w:tr>
            </w:sdtContent>
          </w:sdt>
          <w:sdt>
            <w:sdtPr>
              <w:rPr>
                <w:szCs w:val="21"/>
              </w:rPr>
              <w:alias w:val="重要的账龄超过1年的应付账款明细"/>
              <w:tag w:val="_TUP_eb35159b40154d30921830d673015213"/>
              <w:id w:val="-1704000868"/>
              <w:lock w:val="sdtLocked"/>
              <w:placeholder>
                <w:docPart w:val="1C0CCB3501C24873AE54C822A0D1092A"/>
              </w:placeholder>
            </w:sdtPr>
            <w:sdtEndPr/>
            <w:sdtContent>
              <w:tr w:rsidR="00090CE5" w14:paraId="068F9AD0" w14:textId="77777777" w:rsidTr="00EF39B7">
                <w:tc>
                  <w:tcPr>
                    <w:tcW w:w="1814" w:type="pct"/>
                    <w:tcBorders>
                      <w:bottom w:val="single" w:sz="4" w:space="0" w:color="auto"/>
                    </w:tcBorders>
                    <w:shd w:val="clear" w:color="auto" w:fill="auto"/>
                  </w:tcPr>
                  <w:p w14:paraId="2D51250B" w14:textId="77777777" w:rsidR="00090CE5" w:rsidRDefault="00090CE5" w:rsidP="00EF39B7">
                    <w:pPr>
                      <w:rPr>
                        <w:szCs w:val="21"/>
                      </w:rPr>
                    </w:pPr>
                    <w:r>
                      <w:t>Surpass（</w:t>
                    </w:r>
                    <w:proofErr w:type="spellStart"/>
                    <w:r>
                      <w:t>HongKong</w:t>
                    </w:r>
                    <w:proofErr w:type="spellEnd"/>
                    <w:r>
                      <w:t>）</w:t>
                    </w:r>
                    <w:proofErr w:type="spellStart"/>
                    <w:r>
                      <w:t>CommercialCorp.Linited</w:t>
                    </w:r>
                    <w:proofErr w:type="spellEnd"/>
                  </w:p>
                </w:tc>
                <w:tc>
                  <w:tcPr>
                    <w:tcW w:w="1562" w:type="pct"/>
                    <w:shd w:val="clear" w:color="auto" w:fill="auto"/>
                  </w:tcPr>
                  <w:p w14:paraId="1D06DF14" w14:textId="77777777" w:rsidR="00090CE5" w:rsidRDefault="00090CE5" w:rsidP="00EF39B7">
                    <w:pPr>
                      <w:jc w:val="right"/>
                      <w:rPr>
                        <w:szCs w:val="21"/>
                      </w:rPr>
                    </w:pPr>
                    <w:r>
                      <w:t>50,144,247.00</w:t>
                    </w:r>
                  </w:p>
                </w:tc>
                <w:tc>
                  <w:tcPr>
                    <w:tcW w:w="1624" w:type="pct"/>
                    <w:shd w:val="clear" w:color="auto" w:fill="auto"/>
                  </w:tcPr>
                  <w:p w14:paraId="2BA8D211" w14:textId="77777777" w:rsidR="00090CE5" w:rsidRDefault="00090CE5" w:rsidP="00EF39B7">
                    <w:pPr>
                      <w:rPr>
                        <w:szCs w:val="21"/>
                      </w:rPr>
                    </w:pPr>
                    <w:r>
                      <w:t>未到期结算</w:t>
                    </w:r>
                  </w:p>
                </w:tc>
              </w:tr>
            </w:sdtContent>
          </w:sdt>
          <w:sdt>
            <w:sdtPr>
              <w:rPr>
                <w:szCs w:val="21"/>
              </w:rPr>
              <w:alias w:val="重要的账龄超过1年的应付账款明细"/>
              <w:tag w:val="_TUP_eb35159b40154d30921830d673015213"/>
              <w:id w:val="1657347118"/>
              <w:lock w:val="sdtLocked"/>
              <w:placeholder>
                <w:docPart w:val="1C0CCB3501C24873AE54C822A0D1092A"/>
              </w:placeholder>
            </w:sdtPr>
            <w:sdtEndPr/>
            <w:sdtContent>
              <w:tr w:rsidR="00090CE5" w14:paraId="5A268889" w14:textId="77777777" w:rsidTr="00EF39B7">
                <w:tc>
                  <w:tcPr>
                    <w:tcW w:w="1814" w:type="pct"/>
                    <w:tcBorders>
                      <w:bottom w:val="single" w:sz="4" w:space="0" w:color="auto"/>
                    </w:tcBorders>
                    <w:shd w:val="clear" w:color="auto" w:fill="auto"/>
                  </w:tcPr>
                  <w:p w14:paraId="4E32DFB9" w14:textId="77777777" w:rsidR="00090CE5" w:rsidRDefault="00090CE5" w:rsidP="00EF39B7">
                    <w:pPr>
                      <w:rPr>
                        <w:szCs w:val="21"/>
                      </w:rPr>
                    </w:pPr>
                    <w:r>
                      <w:t>徐州通域空间结构有限公司</w:t>
                    </w:r>
                  </w:p>
                </w:tc>
                <w:tc>
                  <w:tcPr>
                    <w:tcW w:w="1562" w:type="pct"/>
                    <w:shd w:val="clear" w:color="auto" w:fill="auto"/>
                  </w:tcPr>
                  <w:p w14:paraId="10BDA4F6" w14:textId="77777777" w:rsidR="00090CE5" w:rsidRDefault="00090CE5" w:rsidP="00EF39B7">
                    <w:pPr>
                      <w:jc w:val="right"/>
                      <w:rPr>
                        <w:szCs w:val="21"/>
                      </w:rPr>
                    </w:pPr>
                    <w:r>
                      <w:t>30,124,448.00</w:t>
                    </w:r>
                  </w:p>
                </w:tc>
                <w:tc>
                  <w:tcPr>
                    <w:tcW w:w="1624" w:type="pct"/>
                    <w:shd w:val="clear" w:color="auto" w:fill="auto"/>
                  </w:tcPr>
                  <w:p w14:paraId="566E224B" w14:textId="77777777" w:rsidR="00090CE5" w:rsidRDefault="00090CE5" w:rsidP="00EF39B7">
                    <w:pPr>
                      <w:rPr>
                        <w:szCs w:val="21"/>
                      </w:rPr>
                    </w:pPr>
                    <w:r>
                      <w:t>未到期结算</w:t>
                    </w:r>
                  </w:p>
                </w:tc>
              </w:tr>
            </w:sdtContent>
          </w:sdt>
          <w:sdt>
            <w:sdtPr>
              <w:rPr>
                <w:szCs w:val="21"/>
              </w:rPr>
              <w:alias w:val="重要的账龄超过1年的应付账款明细"/>
              <w:tag w:val="_TUP_eb35159b40154d30921830d673015213"/>
              <w:id w:val="1596128316"/>
              <w:lock w:val="sdtLocked"/>
              <w:placeholder>
                <w:docPart w:val="1C0CCB3501C24873AE54C822A0D1092A"/>
              </w:placeholder>
            </w:sdtPr>
            <w:sdtEndPr/>
            <w:sdtContent>
              <w:tr w:rsidR="00090CE5" w14:paraId="099DCE28" w14:textId="77777777" w:rsidTr="00EF39B7">
                <w:tc>
                  <w:tcPr>
                    <w:tcW w:w="1814" w:type="pct"/>
                    <w:tcBorders>
                      <w:bottom w:val="single" w:sz="4" w:space="0" w:color="auto"/>
                    </w:tcBorders>
                    <w:shd w:val="clear" w:color="auto" w:fill="auto"/>
                  </w:tcPr>
                  <w:p w14:paraId="1350E230" w14:textId="77777777" w:rsidR="00090CE5" w:rsidRDefault="00090CE5" w:rsidP="00EF39B7">
                    <w:pPr>
                      <w:rPr>
                        <w:szCs w:val="21"/>
                      </w:rPr>
                    </w:pPr>
                    <w:r>
                      <w:t>复兴建设投资股份有限公司</w:t>
                    </w:r>
                  </w:p>
                </w:tc>
                <w:tc>
                  <w:tcPr>
                    <w:tcW w:w="1562" w:type="pct"/>
                    <w:shd w:val="clear" w:color="auto" w:fill="auto"/>
                  </w:tcPr>
                  <w:p w14:paraId="21020CED" w14:textId="77777777" w:rsidR="00090CE5" w:rsidRDefault="00090CE5" w:rsidP="00EF39B7">
                    <w:pPr>
                      <w:jc w:val="right"/>
                      <w:rPr>
                        <w:szCs w:val="21"/>
                      </w:rPr>
                    </w:pPr>
                    <w:r>
                      <w:t>26,186,308.10</w:t>
                    </w:r>
                  </w:p>
                </w:tc>
                <w:tc>
                  <w:tcPr>
                    <w:tcW w:w="1624" w:type="pct"/>
                    <w:shd w:val="clear" w:color="auto" w:fill="auto"/>
                  </w:tcPr>
                  <w:p w14:paraId="66B6B07E" w14:textId="77777777" w:rsidR="00090CE5" w:rsidRDefault="00090CE5" w:rsidP="00EF39B7">
                    <w:pPr>
                      <w:rPr>
                        <w:szCs w:val="21"/>
                      </w:rPr>
                    </w:pPr>
                    <w:r>
                      <w:t>未到期结算</w:t>
                    </w:r>
                  </w:p>
                </w:tc>
              </w:tr>
            </w:sdtContent>
          </w:sdt>
          <w:sdt>
            <w:sdtPr>
              <w:rPr>
                <w:szCs w:val="21"/>
              </w:rPr>
              <w:alias w:val="重要的账龄超过1年的应付账款明细"/>
              <w:tag w:val="_TUP_eb35159b40154d30921830d673015213"/>
              <w:id w:val="-187988994"/>
              <w:lock w:val="sdtLocked"/>
              <w:placeholder>
                <w:docPart w:val="1C0CCB3501C24873AE54C822A0D1092A"/>
              </w:placeholder>
            </w:sdtPr>
            <w:sdtEndPr/>
            <w:sdtContent>
              <w:tr w:rsidR="00090CE5" w14:paraId="53DD6A0E" w14:textId="77777777" w:rsidTr="00EF39B7">
                <w:tc>
                  <w:tcPr>
                    <w:tcW w:w="1814" w:type="pct"/>
                    <w:tcBorders>
                      <w:bottom w:val="single" w:sz="4" w:space="0" w:color="auto"/>
                    </w:tcBorders>
                    <w:shd w:val="clear" w:color="auto" w:fill="auto"/>
                  </w:tcPr>
                  <w:p w14:paraId="05FA9C17" w14:textId="77777777" w:rsidR="00090CE5" w:rsidRDefault="00090CE5" w:rsidP="00EF39B7">
                    <w:pPr>
                      <w:rPr>
                        <w:szCs w:val="21"/>
                      </w:rPr>
                    </w:pPr>
                    <w:r>
                      <w:t>RISECONCEPTTECHNOLOGY</w:t>
                    </w:r>
                  </w:p>
                </w:tc>
                <w:tc>
                  <w:tcPr>
                    <w:tcW w:w="1562" w:type="pct"/>
                    <w:shd w:val="clear" w:color="auto" w:fill="auto"/>
                  </w:tcPr>
                  <w:p w14:paraId="7A42E3BC" w14:textId="77777777" w:rsidR="00090CE5" w:rsidRDefault="00090CE5" w:rsidP="00EF39B7">
                    <w:pPr>
                      <w:jc w:val="right"/>
                      <w:rPr>
                        <w:szCs w:val="21"/>
                      </w:rPr>
                    </w:pPr>
                    <w:r>
                      <w:t>21,846,440.01</w:t>
                    </w:r>
                  </w:p>
                </w:tc>
                <w:tc>
                  <w:tcPr>
                    <w:tcW w:w="1624" w:type="pct"/>
                    <w:shd w:val="clear" w:color="auto" w:fill="auto"/>
                  </w:tcPr>
                  <w:p w14:paraId="7327AB24" w14:textId="77777777" w:rsidR="00090CE5" w:rsidRDefault="00090CE5" w:rsidP="00EF39B7">
                    <w:pPr>
                      <w:rPr>
                        <w:szCs w:val="21"/>
                      </w:rPr>
                    </w:pPr>
                    <w:r>
                      <w:t>未到期结算</w:t>
                    </w:r>
                  </w:p>
                </w:tc>
              </w:tr>
            </w:sdtContent>
          </w:sdt>
          <w:tr w:rsidR="00090CE5" w14:paraId="18CC2289" w14:textId="77777777" w:rsidTr="00EF39B7">
            <w:sdt>
              <w:sdtPr>
                <w:tag w:val="_PLD_9758d2b659b1497e80249fe4dcd9da2a"/>
                <w:id w:val="289802268"/>
                <w:lock w:val="sdtLocked"/>
              </w:sdtPr>
              <w:sdtEndPr/>
              <w:sdtContent>
                <w:tc>
                  <w:tcPr>
                    <w:tcW w:w="1814" w:type="pct"/>
                    <w:shd w:val="clear" w:color="auto" w:fill="auto"/>
                    <w:vAlign w:val="center"/>
                  </w:tcPr>
                  <w:p w14:paraId="703A7D2A" w14:textId="77777777" w:rsidR="00090CE5" w:rsidRDefault="00090CE5" w:rsidP="00EF39B7">
                    <w:pPr>
                      <w:jc w:val="center"/>
                      <w:rPr>
                        <w:szCs w:val="21"/>
                      </w:rPr>
                    </w:pPr>
                    <w:r>
                      <w:rPr>
                        <w:rFonts w:hint="eastAsia"/>
                        <w:szCs w:val="21"/>
                      </w:rPr>
                      <w:t>合计</w:t>
                    </w:r>
                  </w:p>
                </w:tc>
              </w:sdtContent>
            </w:sdt>
            <w:tc>
              <w:tcPr>
                <w:tcW w:w="1562" w:type="pct"/>
                <w:shd w:val="clear" w:color="auto" w:fill="auto"/>
              </w:tcPr>
              <w:p w14:paraId="0EE0AB8C" w14:textId="77777777" w:rsidR="00090CE5" w:rsidRDefault="00090CE5" w:rsidP="00EF39B7">
                <w:pPr>
                  <w:jc w:val="right"/>
                  <w:rPr>
                    <w:szCs w:val="21"/>
                  </w:rPr>
                </w:pPr>
                <w:r>
                  <w:t>213,298,263.23</w:t>
                </w:r>
              </w:p>
            </w:tc>
            <w:tc>
              <w:tcPr>
                <w:tcW w:w="1624" w:type="pct"/>
                <w:shd w:val="clear" w:color="auto" w:fill="auto"/>
              </w:tcPr>
              <w:p w14:paraId="5C21D3ED" w14:textId="77777777" w:rsidR="00090CE5" w:rsidRDefault="00090CE5" w:rsidP="00EF39B7">
                <w:pPr>
                  <w:jc w:val="center"/>
                  <w:rPr>
                    <w:szCs w:val="21"/>
                  </w:rPr>
                </w:pPr>
                <w:r>
                  <w:rPr>
                    <w:rFonts w:hint="eastAsia"/>
                    <w:szCs w:val="21"/>
                  </w:rPr>
                  <w:t>/</w:t>
                </w:r>
              </w:p>
            </w:tc>
          </w:tr>
        </w:tbl>
        <w:p w14:paraId="735F001F" w14:textId="29E15F8A" w:rsidR="00F81A9D" w:rsidRDefault="00244448">
          <w:pPr>
            <w:pStyle w:val="affd"/>
          </w:pPr>
        </w:p>
      </w:sdtContent>
    </w:sdt>
    <w:sdt>
      <w:sdtPr>
        <w:rPr>
          <w:rFonts w:hint="eastAsia"/>
          <w:b/>
          <w:bCs/>
        </w:rPr>
        <w:alias w:val="模块:应付账款的其他说明"/>
        <w:tag w:val="_SEC_11f269c09d754458a6354680b3ca0c0b"/>
        <w:id w:val="205533685"/>
        <w:lock w:val="sdtLocked"/>
        <w:placeholder>
          <w:docPart w:val="GBC22222222222222222222222222222"/>
        </w:placeholder>
      </w:sdtPr>
      <w:sdtEndPr>
        <w:rPr>
          <w:rFonts w:cstheme="minorBidi" w:hint="default"/>
          <w:b w:val="0"/>
          <w:bCs w:val="0"/>
          <w:kern w:val="2"/>
          <w:szCs w:val="21"/>
        </w:rPr>
      </w:sdtEndPr>
      <w:sdtContent>
        <w:p w14:paraId="1E949462" w14:textId="77777777" w:rsidR="00F81A9D" w:rsidRDefault="00D27BBC">
          <w:pPr>
            <w:rPr>
              <w:szCs w:val="21"/>
            </w:rPr>
          </w:pPr>
          <w:r>
            <w:rPr>
              <w:rFonts w:hint="eastAsia"/>
            </w:rPr>
            <w:t>其他</w:t>
          </w:r>
          <w:r>
            <w:rPr>
              <w:rFonts w:hint="eastAsia"/>
              <w:szCs w:val="21"/>
            </w:rPr>
            <w:t>说明</w:t>
          </w:r>
        </w:p>
        <w:sdt>
          <w:sdtPr>
            <w:rPr>
              <w:szCs w:val="21"/>
            </w:rPr>
            <w:alias w:val="是否适用：应付账款的其他说明[双击切换]"/>
            <w:tag w:val="_GBC_5dc0587a83084b71961a20293aaa95fb"/>
            <w:id w:val="1766034985"/>
            <w:lock w:val="sdtContentLocked"/>
            <w:placeholder>
              <w:docPart w:val="GBC22222222222222222222222222222"/>
            </w:placeholder>
          </w:sdtPr>
          <w:sdtEndPr/>
          <w:sdtContent>
            <w:p w14:paraId="450D3577" w14:textId="77777777" w:rsidR="00F81A9D" w:rsidRDefault="00D27BBC" w:rsidP="00090CE5">
              <w:pPr>
                <w:rPr>
                  <w:szCs w:val="21"/>
                </w:rPr>
              </w:pPr>
              <w:r>
                <w:rPr>
                  <w:szCs w:val="21"/>
                </w:rPr>
                <w:fldChar w:fldCharType="begin"/>
              </w:r>
              <w:r w:rsidR="00090CE5">
                <w:rPr>
                  <w:szCs w:val="21"/>
                </w:rPr>
                <w:instrText xml:space="preserve">MACROBUTTON  SnrToggleCheckbox □适用 </w:instrText>
              </w:r>
              <w:r>
                <w:rPr>
                  <w:szCs w:val="21"/>
                </w:rPr>
                <w:fldChar w:fldCharType="end"/>
              </w:r>
              <w:r>
                <w:rPr>
                  <w:szCs w:val="21"/>
                </w:rPr>
                <w:fldChar w:fldCharType="begin"/>
              </w:r>
              <w:r w:rsidR="00090CE5">
                <w:rPr>
                  <w:szCs w:val="21"/>
                </w:rPr>
                <w:instrText xml:space="preserve"> MACROBUTTON  SnrToggleCheckbox √不适用 </w:instrText>
              </w:r>
              <w:r>
                <w:rPr>
                  <w:szCs w:val="21"/>
                </w:rPr>
                <w:fldChar w:fldCharType="end"/>
              </w:r>
            </w:p>
          </w:sdtContent>
        </w:sdt>
      </w:sdtContent>
    </w:sdt>
    <w:p w14:paraId="26C8E31C" w14:textId="77777777" w:rsidR="00F81A9D" w:rsidRDefault="00F81A9D">
      <w:pPr>
        <w:snapToGrid w:val="0"/>
        <w:spacing w:line="240" w:lineRule="atLeast"/>
        <w:rPr>
          <w:szCs w:val="21"/>
        </w:rPr>
      </w:pPr>
    </w:p>
    <w:p w14:paraId="03BD6A97" w14:textId="77777777" w:rsidR="00F81A9D" w:rsidRDefault="00D27BBC" w:rsidP="00A64AAF">
      <w:pPr>
        <w:pStyle w:val="3"/>
        <w:numPr>
          <w:ilvl w:val="0"/>
          <w:numId w:val="3"/>
        </w:numPr>
        <w:tabs>
          <w:tab w:val="left" w:pos="504"/>
        </w:tabs>
        <w:rPr>
          <w:rFonts w:ascii="宋体" w:hAnsi="宋体"/>
          <w:szCs w:val="21"/>
        </w:rPr>
      </w:pPr>
      <w:r>
        <w:rPr>
          <w:rFonts w:ascii="宋体" w:hAnsi="宋体" w:hint="eastAsia"/>
          <w:szCs w:val="21"/>
        </w:rPr>
        <w:t>预收款项</w:t>
      </w:r>
    </w:p>
    <w:sdt>
      <w:sdtPr>
        <w:rPr>
          <w:rFonts w:ascii="宋体" w:eastAsia="宋体" w:hAnsi="宋体" w:cs="宋体" w:hint="eastAsia"/>
          <w:b w:val="0"/>
          <w:bCs w:val="0"/>
          <w:kern w:val="0"/>
          <w:sz w:val="20"/>
          <w:szCs w:val="24"/>
          <w:lang w:val="en-GB" w:eastAsia="en-US"/>
        </w:rPr>
        <w:alias w:val="模块:预收账款情况"/>
        <w:tag w:val="_SEC_6c51b7b8aad944a6a7343a7c4468bc35"/>
        <w:id w:val="1439722264"/>
        <w:lock w:val="sdtLocked"/>
        <w:placeholder>
          <w:docPart w:val="GBC22222222222222222222222222222"/>
        </w:placeholder>
      </w:sdtPr>
      <w:sdtEndPr/>
      <w:sdtContent>
        <w:p w14:paraId="14AEC5ED" w14:textId="77777777" w:rsidR="00F81A9D" w:rsidRDefault="00D27BBC" w:rsidP="00A64AAF">
          <w:pPr>
            <w:pStyle w:val="4"/>
            <w:numPr>
              <w:ilvl w:val="0"/>
              <w:numId w:val="17"/>
            </w:numPr>
          </w:pPr>
          <w:r>
            <w:rPr>
              <w:rFonts w:hint="eastAsia"/>
            </w:rPr>
            <w:t>预收账款项列示</w:t>
          </w:r>
        </w:p>
        <w:sdt>
          <w:sdtPr>
            <w:alias w:val="是否适用：预收账款项列示[双击切换]"/>
            <w:tag w:val="_GBC_87fabe8d5b22400ca19233d7f82c54fc"/>
            <w:id w:val="-645436834"/>
            <w:lock w:val="sdtContentLocked"/>
            <w:placeholder>
              <w:docPart w:val="GBC22222222222222222222222222222"/>
            </w:placeholder>
          </w:sdtPr>
          <w:sdtEndPr/>
          <w:sdtContent>
            <w:p w14:paraId="0FEBC8E0" w14:textId="77777777" w:rsidR="00F81A9D" w:rsidRDefault="00D27BBC">
              <w:pPr>
                <w:pStyle w:val="affd"/>
              </w:pPr>
              <w:r>
                <w:fldChar w:fldCharType="begin"/>
              </w:r>
              <w:r w:rsidR="00090CE5">
                <w:instrText>MACROBUTTON  SnrToggleCheckbox √</w:instrText>
              </w:r>
              <w:r w:rsidR="00090CE5">
                <w:instrText>适用</w:instrText>
              </w:r>
              <w:r w:rsidR="00090CE5">
                <w:instrText xml:space="preserve"> </w:instrText>
              </w:r>
              <w:r>
                <w:fldChar w:fldCharType="end"/>
              </w:r>
              <w:r>
                <w:fldChar w:fldCharType="begin"/>
              </w:r>
              <w:r w:rsidR="00090CE5">
                <w:instrText xml:space="preserve"> MACROBUTTON  SnrToggleCheckbox □</w:instrText>
              </w:r>
              <w:r w:rsidR="00090CE5">
                <w:instrText>不适用</w:instrText>
              </w:r>
              <w:r w:rsidR="00090CE5">
                <w:instrText xml:space="preserve"> </w:instrText>
              </w:r>
              <w:r>
                <w:fldChar w:fldCharType="end"/>
              </w:r>
            </w:p>
          </w:sdtContent>
        </w:sdt>
        <w:p w14:paraId="6386008E" w14:textId="77777777" w:rsidR="00090CE5" w:rsidRDefault="00D27BBC">
          <w:pPr>
            <w:jc w:val="right"/>
            <w:rPr>
              <w:szCs w:val="21"/>
            </w:rPr>
          </w:pPr>
          <w:r>
            <w:rPr>
              <w:rFonts w:hint="eastAsia"/>
              <w:szCs w:val="21"/>
            </w:rPr>
            <w:t>单位：</w:t>
          </w:r>
          <w:sdt>
            <w:sdtPr>
              <w:rPr>
                <w:rFonts w:hint="eastAsia"/>
                <w:szCs w:val="21"/>
              </w:rPr>
              <w:alias w:val="单位：财务附注：预收账款情况"/>
              <w:tag w:val="_GBC_4fab9f590de5470ea6904b137451f241"/>
              <w:id w:val="-55169740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预收账款情况"/>
              <w:tag w:val="_GBC_b59ed32203e141d0aee0063632b10524"/>
              <w:id w:val="-197552367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25"/>
            <w:gridCol w:w="3002"/>
            <w:gridCol w:w="2996"/>
          </w:tblGrid>
          <w:tr w:rsidR="00ED0182" w14:paraId="5D4DA4E7" w14:textId="77777777" w:rsidTr="00557D21">
            <w:sdt>
              <w:sdtPr>
                <w:tag w:val="_PLD_d5178a0aff824e07b02041ccbb504bd9"/>
                <w:id w:val="1906178860"/>
                <w:lock w:val="sdtLocked"/>
              </w:sdtPr>
              <w:sdtEndPr/>
              <w:sdtContent>
                <w:tc>
                  <w:tcPr>
                    <w:tcW w:w="1601" w:type="pct"/>
                    <w:shd w:val="clear" w:color="auto" w:fill="auto"/>
                  </w:tcPr>
                  <w:p w14:paraId="4624A520" w14:textId="77777777" w:rsidR="00ED0182" w:rsidRDefault="00ED0182" w:rsidP="00557D21">
                    <w:pPr>
                      <w:jc w:val="center"/>
                      <w:rPr>
                        <w:szCs w:val="21"/>
                      </w:rPr>
                    </w:pPr>
                    <w:r>
                      <w:rPr>
                        <w:rFonts w:hint="eastAsia"/>
                        <w:szCs w:val="21"/>
                      </w:rPr>
                      <w:t>项目</w:t>
                    </w:r>
                  </w:p>
                </w:tc>
              </w:sdtContent>
            </w:sdt>
            <w:sdt>
              <w:sdtPr>
                <w:tag w:val="_PLD_4365dc5a9b404da5ab51b4fe0a65574b"/>
                <w:id w:val="1004780548"/>
                <w:lock w:val="sdtLocked"/>
              </w:sdtPr>
              <w:sdtEndPr/>
              <w:sdtContent>
                <w:tc>
                  <w:tcPr>
                    <w:tcW w:w="1701" w:type="pct"/>
                    <w:shd w:val="clear" w:color="auto" w:fill="auto"/>
                  </w:tcPr>
                  <w:p w14:paraId="06DF981E" w14:textId="77777777" w:rsidR="00ED0182" w:rsidRDefault="00ED0182" w:rsidP="00557D21">
                    <w:pPr>
                      <w:jc w:val="center"/>
                      <w:rPr>
                        <w:szCs w:val="21"/>
                      </w:rPr>
                    </w:pPr>
                    <w:r>
                      <w:rPr>
                        <w:rFonts w:hint="eastAsia"/>
                        <w:szCs w:val="21"/>
                      </w:rPr>
                      <w:t>期末余额</w:t>
                    </w:r>
                  </w:p>
                </w:tc>
              </w:sdtContent>
            </w:sdt>
            <w:sdt>
              <w:sdtPr>
                <w:tag w:val="_PLD_319db0af23654ebca500fecfff199482"/>
                <w:id w:val="1311064251"/>
                <w:lock w:val="sdtLocked"/>
              </w:sdtPr>
              <w:sdtEndPr/>
              <w:sdtContent>
                <w:tc>
                  <w:tcPr>
                    <w:tcW w:w="1698" w:type="pct"/>
                    <w:shd w:val="clear" w:color="auto" w:fill="auto"/>
                  </w:tcPr>
                  <w:p w14:paraId="4ADB620F" w14:textId="77777777" w:rsidR="00ED0182" w:rsidRDefault="00ED0182" w:rsidP="00557D21">
                    <w:pPr>
                      <w:jc w:val="center"/>
                      <w:rPr>
                        <w:szCs w:val="21"/>
                      </w:rPr>
                    </w:pPr>
                    <w:r>
                      <w:rPr>
                        <w:rFonts w:hint="eastAsia"/>
                        <w:szCs w:val="21"/>
                      </w:rPr>
                      <w:t>期初余额</w:t>
                    </w:r>
                  </w:p>
                </w:tc>
              </w:sdtContent>
            </w:sdt>
          </w:tr>
          <w:sdt>
            <w:sdtPr>
              <w:rPr>
                <w:rFonts w:asciiTheme="minorHAnsi" w:eastAsiaTheme="minorEastAsia" w:hAnsiTheme="minorHAnsi" w:cstheme="minorBidi" w:hint="eastAsia"/>
                <w:kern w:val="2"/>
                <w:szCs w:val="21"/>
              </w:rPr>
              <w:alias w:val="预收账款情况明细"/>
              <w:tag w:val="_TUP_0af6e828511d4083b0185cdfce7c8ab4"/>
              <w:id w:val="-2048435654"/>
              <w:lock w:val="sdtLocked"/>
              <w:placeholder>
                <w:docPart w:val="68E47168F5E34D40AC6A9208C5EFBB6A"/>
              </w:placeholder>
            </w:sdtPr>
            <w:sdtEndPr/>
            <w:sdtContent>
              <w:tr w:rsidR="00ED0182" w14:paraId="1584ED45" w14:textId="77777777" w:rsidTr="00557D21">
                <w:tc>
                  <w:tcPr>
                    <w:tcW w:w="1601" w:type="pct"/>
                    <w:shd w:val="clear" w:color="auto" w:fill="auto"/>
                  </w:tcPr>
                  <w:p w14:paraId="06BC0864" w14:textId="77777777" w:rsidR="00ED0182" w:rsidRDefault="00ED0182" w:rsidP="00557D21">
                    <w:pPr>
                      <w:rPr>
                        <w:szCs w:val="21"/>
                      </w:rPr>
                    </w:pPr>
                    <w:r>
                      <w:t>往来款</w:t>
                    </w:r>
                  </w:p>
                </w:tc>
                <w:tc>
                  <w:tcPr>
                    <w:tcW w:w="1701" w:type="pct"/>
                    <w:shd w:val="clear" w:color="auto" w:fill="auto"/>
                  </w:tcPr>
                  <w:p w14:paraId="769A88F7" w14:textId="77777777" w:rsidR="00ED0182" w:rsidRDefault="00ED0182" w:rsidP="00557D21">
                    <w:pPr>
                      <w:jc w:val="right"/>
                      <w:rPr>
                        <w:szCs w:val="21"/>
                      </w:rPr>
                    </w:pPr>
                    <w:r>
                      <w:t>7,207,004,358.69</w:t>
                    </w:r>
                  </w:p>
                </w:tc>
                <w:tc>
                  <w:tcPr>
                    <w:tcW w:w="1698" w:type="pct"/>
                    <w:shd w:val="clear" w:color="auto" w:fill="auto"/>
                  </w:tcPr>
                  <w:p w14:paraId="2185651E" w14:textId="77777777" w:rsidR="00ED0182" w:rsidRDefault="00ED0182" w:rsidP="00557D21">
                    <w:pPr>
                      <w:jc w:val="right"/>
                      <w:rPr>
                        <w:szCs w:val="21"/>
                      </w:rPr>
                    </w:pPr>
                    <w:r>
                      <w:t>7,796,574,027.56</w:t>
                    </w:r>
                  </w:p>
                </w:tc>
              </w:tr>
            </w:sdtContent>
          </w:sdt>
          <w:sdt>
            <w:sdtPr>
              <w:rPr>
                <w:rFonts w:asciiTheme="minorHAnsi" w:eastAsiaTheme="minorEastAsia" w:hAnsiTheme="minorHAnsi" w:cstheme="minorBidi" w:hint="eastAsia"/>
                <w:kern w:val="2"/>
                <w:szCs w:val="21"/>
              </w:rPr>
              <w:alias w:val="预收账款情况明细"/>
              <w:tag w:val="_TUP_0af6e828511d4083b0185cdfce7c8ab4"/>
              <w:id w:val="-1263297703"/>
              <w:lock w:val="sdtLocked"/>
              <w:placeholder>
                <w:docPart w:val="68E47168F5E34D40AC6A9208C5EFBB6A"/>
              </w:placeholder>
            </w:sdtPr>
            <w:sdtEndPr/>
            <w:sdtContent>
              <w:tr w:rsidR="00ED0182" w14:paraId="303C9CC8" w14:textId="77777777" w:rsidTr="00557D21">
                <w:tc>
                  <w:tcPr>
                    <w:tcW w:w="1601" w:type="pct"/>
                    <w:shd w:val="clear" w:color="auto" w:fill="auto"/>
                  </w:tcPr>
                  <w:p w14:paraId="278F1A7A" w14:textId="77777777" w:rsidR="00ED0182" w:rsidRDefault="00ED0182" w:rsidP="00557D21">
                    <w:pPr>
                      <w:rPr>
                        <w:szCs w:val="21"/>
                      </w:rPr>
                    </w:pPr>
                    <w:r>
                      <w:t>已结算未完工项目</w:t>
                    </w:r>
                  </w:p>
                </w:tc>
                <w:tc>
                  <w:tcPr>
                    <w:tcW w:w="1701" w:type="pct"/>
                    <w:shd w:val="clear" w:color="auto" w:fill="auto"/>
                  </w:tcPr>
                  <w:p w14:paraId="37F78CD1" w14:textId="77777777" w:rsidR="00ED0182" w:rsidRDefault="00ED0182" w:rsidP="00557D21">
                    <w:pPr>
                      <w:jc w:val="right"/>
                      <w:rPr>
                        <w:szCs w:val="21"/>
                      </w:rPr>
                    </w:pPr>
                    <w:r>
                      <w:t>968,611,191.51</w:t>
                    </w:r>
                  </w:p>
                </w:tc>
                <w:tc>
                  <w:tcPr>
                    <w:tcW w:w="1698" w:type="pct"/>
                    <w:shd w:val="clear" w:color="auto" w:fill="auto"/>
                  </w:tcPr>
                  <w:p w14:paraId="2EE2073E" w14:textId="77777777" w:rsidR="00ED0182" w:rsidRDefault="00ED0182" w:rsidP="00557D21">
                    <w:pPr>
                      <w:jc w:val="right"/>
                      <w:rPr>
                        <w:szCs w:val="21"/>
                      </w:rPr>
                    </w:pPr>
                    <w:r>
                      <w:t>1,497,464,755.06</w:t>
                    </w:r>
                  </w:p>
                </w:tc>
              </w:tr>
            </w:sdtContent>
          </w:sdt>
          <w:tr w:rsidR="00ED0182" w:rsidRPr="00090CE5" w14:paraId="52BD411D" w14:textId="77777777" w:rsidTr="00557D21">
            <w:sdt>
              <w:sdtPr>
                <w:tag w:val="_PLD_3803b4f46dba4b32a39eb56ce03e1481"/>
                <w:id w:val="227815368"/>
                <w:lock w:val="sdtLocked"/>
              </w:sdtPr>
              <w:sdtEndPr/>
              <w:sdtContent>
                <w:tc>
                  <w:tcPr>
                    <w:tcW w:w="1601" w:type="pct"/>
                    <w:shd w:val="clear" w:color="auto" w:fill="auto"/>
                  </w:tcPr>
                  <w:p w14:paraId="20577488" w14:textId="77777777" w:rsidR="00ED0182" w:rsidRDefault="00ED0182" w:rsidP="00557D21">
                    <w:pPr>
                      <w:jc w:val="center"/>
                      <w:rPr>
                        <w:color w:val="000000" w:themeColor="text1"/>
                        <w:szCs w:val="21"/>
                      </w:rPr>
                    </w:pPr>
                    <w:r>
                      <w:rPr>
                        <w:rFonts w:hint="eastAsia"/>
                        <w:color w:val="000000" w:themeColor="text1"/>
                        <w:szCs w:val="21"/>
                      </w:rPr>
                      <w:t>合计</w:t>
                    </w:r>
                  </w:p>
                </w:tc>
              </w:sdtContent>
            </w:sdt>
            <w:tc>
              <w:tcPr>
                <w:tcW w:w="1701" w:type="pct"/>
                <w:shd w:val="clear" w:color="auto" w:fill="auto"/>
              </w:tcPr>
              <w:p w14:paraId="561E5102" w14:textId="77777777" w:rsidR="00ED0182" w:rsidRPr="00090CE5" w:rsidRDefault="00ED0182" w:rsidP="00557D21">
                <w:pPr>
                  <w:jc w:val="right"/>
                </w:pPr>
                <w:r>
                  <w:t>8,175,615,550.20</w:t>
                </w:r>
              </w:p>
            </w:tc>
            <w:tc>
              <w:tcPr>
                <w:tcW w:w="1698" w:type="pct"/>
                <w:shd w:val="clear" w:color="auto" w:fill="auto"/>
              </w:tcPr>
              <w:p w14:paraId="64169E21" w14:textId="77777777" w:rsidR="00ED0182" w:rsidRPr="00090CE5" w:rsidRDefault="00ED0182" w:rsidP="00557D21">
                <w:pPr>
                  <w:jc w:val="right"/>
                </w:pPr>
                <w:r>
                  <w:t>9,294,038,782.62</w:t>
                </w:r>
              </w:p>
            </w:tc>
          </w:tr>
        </w:tbl>
        <w:p w14:paraId="5A9A9226" w14:textId="02EA2E37" w:rsidR="00F81A9D" w:rsidRPr="00090CE5" w:rsidRDefault="00244448" w:rsidP="00090CE5">
          <w:pPr>
            <w:pStyle w:val="affd"/>
          </w:pPr>
        </w:p>
      </w:sdtContent>
    </w:sdt>
    <w:p w14:paraId="76E5908C" w14:textId="77777777" w:rsidR="00F81A9D" w:rsidRDefault="00F81A9D">
      <w:pPr>
        <w:tabs>
          <w:tab w:val="left" w:pos="8280"/>
          <w:tab w:val="left" w:pos="9720"/>
        </w:tabs>
        <w:ind w:rightChars="12" w:right="25"/>
        <w:rPr>
          <w:szCs w:val="21"/>
        </w:rPr>
      </w:pPr>
    </w:p>
    <w:sdt>
      <w:sdtPr>
        <w:rPr>
          <w:rFonts w:ascii="宋体" w:eastAsia="宋体" w:hAnsi="宋体" w:cstheme="minorBidi" w:hint="eastAsia"/>
          <w:b w:val="0"/>
          <w:bCs w:val="0"/>
          <w:kern w:val="0"/>
          <w:szCs w:val="21"/>
        </w:rPr>
        <w:alias w:val="模块:账龄超过1年的重要预收款项"/>
        <w:tag w:val="_SEC_1558d55950074b35a4413fcf746a38ce"/>
        <w:id w:val="-1924789089"/>
        <w:lock w:val="sdtLocked"/>
        <w:placeholder>
          <w:docPart w:val="GBC22222222222222222222222222222"/>
        </w:placeholder>
      </w:sdtPr>
      <w:sdtEndPr/>
      <w:sdtContent>
        <w:p w14:paraId="5FE73568" w14:textId="77777777" w:rsidR="00F81A9D" w:rsidRDefault="00D27BBC" w:rsidP="00A64AAF">
          <w:pPr>
            <w:pStyle w:val="4"/>
            <w:numPr>
              <w:ilvl w:val="0"/>
              <w:numId w:val="17"/>
            </w:numPr>
          </w:pPr>
          <w:r>
            <w:rPr>
              <w:rFonts w:hint="eastAsia"/>
            </w:rPr>
            <w:t>账龄超过</w:t>
          </w:r>
          <w:r>
            <w:t>1年的重要预收款项</w:t>
          </w:r>
        </w:p>
        <w:sdt>
          <w:sdtPr>
            <w:alias w:val="是否适用：账龄超过1年的重要预收款项[双击切换]"/>
            <w:tag w:val="_GBC_79146ea4ecd2426b824d2bcf21203a69"/>
            <w:id w:val="-479920059"/>
            <w:lock w:val="sdtContentLocked"/>
            <w:placeholder>
              <w:docPart w:val="GBC22222222222222222222222222222"/>
            </w:placeholder>
          </w:sdtPr>
          <w:sdtEndPr/>
          <w:sdtContent>
            <w:p w14:paraId="43F8BC02" w14:textId="77777777" w:rsidR="00F81A9D" w:rsidRDefault="00D27BBC">
              <w:pPr>
                <w:pStyle w:val="affd"/>
              </w:pPr>
              <w:r>
                <w:fldChar w:fldCharType="begin"/>
              </w:r>
              <w:r w:rsidR="00090CE5">
                <w:instrText>MACROBUTTON  SnrToggleCheckbox √</w:instrText>
              </w:r>
              <w:r w:rsidR="00090CE5">
                <w:instrText>适用</w:instrText>
              </w:r>
              <w:r w:rsidR="00090CE5">
                <w:instrText xml:space="preserve"> </w:instrText>
              </w:r>
              <w:r>
                <w:fldChar w:fldCharType="end"/>
              </w:r>
              <w:r>
                <w:fldChar w:fldCharType="begin"/>
              </w:r>
              <w:r w:rsidR="00090CE5">
                <w:instrText xml:space="preserve"> MACROBUTTON  SnrToggleCheckbox □</w:instrText>
              </w:r>
              <w:r w:rsidR="00090CE5">
                <w:instrText>不适用</w:instrText>
              </w:r>
              <w:r w:rsidR="00090CE5">
                <w:instrText xml:space="preserve"> </w:instrText>
              </w:r>
              <w:r>
                <w:fldChar w:fldCharType="end"/>
              </w:r>
            </w:p>
          </w:sdtContent>
        </w:sdt>
        <w:p w14:paraId="385181C7" w14:textId="77777777" w:rsidR="00F81A9D" w:rsidRDefault="00D27BBC">
          <w:pPr>
            <w:jc w:val="right"/>
          </w:pPr>
          <w:r>
            <w:rPr>
              <w:rFonts w:hint="eastAsia"/>
            </w:rPr>
            <w:t>单位：</w:t>
          </w:r>
          <w:sdt>
            <w:sdtPr>
              <w:rPr>
                <w:rFonts w:hint="eastAsia"/>
              </w:rPr>
              <w:alias w:val="单位：财务附注：重要的账龄超过1年的预收账款"/>
              <w:tag w:val="_GBC_c991a1347a0d40299da34c08ee7f1f0a"/>
              <w:id w:val="-143173292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重要的账龄超过1年的预收账款"/>
              <w:tag w:val="_GBC_0e89b98c845c4dbca151afacd933111f"/>
              <w:id w:val="-34401946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15"/>
            <w:gridCol w:w="2936"/>
            <w:gridCol w:w="2972"/>
          </w:tblGrid>
          <w:tr w:rsidR="00C2411F" w14:paraId="5415F60F" w14:textId="77777777" w:rsidTr="00EF39B7">
            <w:sdt>
              <w:sdtPr>
                <w:tag w:val="_PLD_a96aa82b22fe43bb99c5cf2808712fcd"/>
                <w:id w:val="-75060193"/>
                <w:lock w:val="sdtLocked"/>
              </w:sdtPr>
              <w:sdtEndPr/>
              <w:sdtContent>
                <w:tc>
                  <w:tcPr>
                    <w:tcW w:w="1652" w:type="pct"/>
                    <w:shd w:val="clear" w:color="auto" w:fill="auto"/>
                    <w:vAlign w:val="center"/>
                  </w:tcPr>
                  <w:p w14:paraId="29EC7C19" w14:textId="77777777" w:rsidR="00C2411F" w:rsidRDefault="00C2411F" w:rsidP="00EF39B7">
                    <w:pPr>
                      <w:jc w:val="center"/>
                      <w:rPr>
                        <w:szCs w:val="21"/>
                      </w:rPr>
                    </w:pPr>
                    <w:r>
                      <w:rPr>
                        <w:rFonts w:hint="eastAsia"/>
                        <w:szCs w:val="21"/>
                      </w:rPr>
                      <w:t>项目</w:t>
                    </w:r>
                  </w:p>
                </w:tc>
              </w:sdtContent>
            </w:sdt>
            <w:sdt>
              <w:sdtPr>
                <w:tag w:val="_PLD_fd1663b68721431a9777fac38814b86b"/>
                <w:id w:val="2093119187"/>
                <w:lock w:val="sdtLocked"/>
              </w:sdtPr>
              <w:sdtEndPr/>
              <w:sdtContent>
                <w:tc>
                  <w:tcPr>
                    <w:tcW w:w="1664" w:type="pct"/>
                    <w:shd w:val="clear" w:color="auto" w:fill="auto"/>
                    <w:vAlign w:val="center"/>
                  </w:tcPr>
                  <w:p w14:paraId="70618586" w14:textId="77777777" w:rsidR="00C2411F" w:rsidRDefault="00C2411F" w:rsidP="00EF39B7">
                    <w:pPr>
                      <w:jc w:val="center"/>
                      <w:rPr>
                        <w:szCs w:val="21"/>
                      </w:rPr>
                    </w:pPr>
                    <w:r>
                      <w:rPr>
                        <w:rFonts w:hint="eastAsia"/>
                        <w:szCs w:val="21"/>
                      </w:rPr>
                      <w:t>期末余额</w:t>
                    </w:r>
                  </w:p>
                </w:tc>
              </w:sdtContent>
            </w:sdt>
            <w:sdt>
              <w:sdtPr>
                <w:tag w:val="_PLD_0c341996e2d34e05813f4e4e386eefeb"/>
                <w:id w:val="-825050483"/>
                <w:lock w:val="sdtLocked"/>
              </w:sdtPr>
              <w:sdtEndPr/>
              <w:sdtContent>
                <w:tc>
                  <w:tcPr>
                    <w:tcW w:w="1684" w:type="pct"/>
                    <w:shd w:val="clear" w:color="auto" w:fill="auto"/>
                    <w:vAlign w:val="center"/>
                  </w:tcPr>
                  <w:p w14:paraId="684C5997" w14:textId="77777777" w:rsidR="00C2411F" w:rsidRDefault="00C2411F" w:rsidP="00EF39B7">
                    <w:pPr>
                      <w:jc w:val="center"/>
                      <w:rPr>
                        <w:szCs w:val="21"/>
                      </w:rPr>
                    </w:pPr>
                    <w:r>
                      <w:rPr>
                        <w:rFonts w:hint="eastAsia"/>
                        <w:szCs w:val="21"/>
                      </w:rPr>
                      <w:t>未偿还或结转的原因</w:t>
                    </w:r>
                  </w:p>
                </w:tc>
              </w:sdtContent>
            </w:sdt>
          </w:tr>
          <w:sdt>
            <w:sdtPr>
              <w:rPr>
                <w:szCs w:val="21"/>
              </w:rPr>
              <w:alias w:val="重要的账龄超过1年的预收账款明细"/>
              <w:tag w:val="_TUP_5799362ad4e9468aa16a56e8b89975ea"/>
              <w:id w:val="271287128"/>
              <w:lock w:val="sdtLocked"/>
              <w:placeholder>
                <w:docPart w:val="03D5EDDB969D40EC82AB001145790B4B"/>
              </w:placeholder>
            </w:sdtPr>
            <w:sdtEndPr/>
            <w:sdtContent>
              <w:tr w:rsidR="00C2411F" w14:paraId="4DA239F2" w14:textId="77777777" w:rsidTr="00EF39B7">
                <w:tc>
                  <w:tcPr>
                    <w:tcW w:w="1652" w:type="pct"/>
                    <w:tcBorders>
                      <w:bottom w:val="single" w:sz="4" w:space="0" w:color="auto"/>
                    </w:tcBorders>
                    <w:shd w:val="clear" w:color="auto" w:fill="auto"/>
                  </w:tcPr>
                  <w:p w14:paraId="698D6F1E" w14:textId="77777777" w:rsidR="00C2411F" w:rsidRDefault="00C2411F" w:rsidP="00EF39B7">
                    <w:pPr>
                      <w:rPr>
                        <w:szCs w:val="21"/>
                      </w:rPr>
                    </w:pPr>
                    <w:r>
                      <w:rPr>
                        <w:rFonts w:hint="eastAsia"/>
                        <w:szCs w:val="21"/>
                      </w:rPr>
                      <w:t>预收账款1</w:t>
                    </w:r>
                  </w:p>
                </w:tc>
                <w:tc>
                  <w:tcPr>
                    <w:tcW w:w="1664" w:type="pct"/>
                    <w:shd w:val="clear" w:color="auto" w:fill="auto"/>
                  </w:tcPr>
                  <w:p w14:paraId="71ECD1A6" w14:textId="77777777" w:rsidR="00C2411F" w:rsidRDefault="00C2411F" w:rsidP="00EF39B7">
                    <w:pPr>
                      <w:jc w:val="right"/>
                      <w:rPr>
                        <w:szCs w:val="21"/>
                      </w:rPr>
                    </w:pPr>
                    <w:r>
                      <w:t>583,599,424.98</w:t>
                    </w:r>
                  </w:p>
                </w:tc>
                <w:tc>
                  <w:tcPr>
                    <w:tcW w:w="1684" w:type="pct"/>
                    <w:shd w:val="clear" w:color="auto" w:fill="auto"/>
                  </w:tcPr>
                  <w:p w14:paraId="2533C1E5" w14:textId="77777777" w:rsidR="00C2411F" w:rsidRDefault="00C2411F" w:rsidP="00EF39B7">
                    <w:pPr>
                      <w:rPr>
                        <w:szCs w:val="21"/>
                      </w:rPr>
                    </w:pPr>
                    <w:r>
                      <w:t>未结算</w:t>
                    </w:r>
                  </w:p>
                </w:tc>
              </w:tr>
            </w:sdtContent>
          </w:sdt>
          <w:sdt>
            <w:sdtPr>
              <w:rPr>
                <w:szCs w:val="21"/>
              </w:rPr>
              <w:alias w:val="重要的账龄超过1年的预收账款明细"/>
              <w:tag w:val="_TUP_5799362ad4e9468aa16a56e8b89975ea"/>
              <w:id w:val="855311744"/>
              <w:lock w:val="sdtLocked"/>
              <w:placeholder>
                <w:docPart w:val="03D5EDDB969D40EC82AB001145790B4B"/>
              </w:placeholder>
            </w:sdtPr>
            <w:sdtEndPr/>
            <w:sdtContent>
              <w:tr w:rsidR="00C2411F" w14:paraId="33AE2BDC" w14:textId="77777777" w:rsidTr="00EF39B7">
                <w:tc>
                  <w:tcPr>
                    <w:tcW w:w="1652" w:type="pct"/>
                    <w:tcBorders>
                      <w:bottom w:val="single" w:sz="4" w:space="0" w:color="auto"/>
                    </w:tcBorders>
                    <w:shd w:val="clear" w:color="auto" w:fill="auto"/>
                  </w:tcPr>
                  <w:p w14:paraId="6395C4E4" w14:textId="77777777" w:rsidR="00C2411F" w:rsidRDefault="00C2411F" w:rsidP="00EF39B7">
                    <w:pPr>
                      <w:rPr>
                        <w:szCs w:val="21"/>
                      </w:rPr>
                    </w:pPr>
                    <w:r>
                      <w:rPr>
                        <w:rFonts w:hint="eastAsia"/>
                        <w:szCs w:val="21"/>
                      </w:rPr>
                      <w:t>预收账款2</w:t>
                    </w:r>
                  </w:p>
                </w:tc>
                <w:tc>
                  <w:tcPr>
                    <w:tcW w:w="1664" w:type="pct"/>
                    <w:shd w:val="clear" w:color="auto" w:fill="auto"/>
                  </w:tcPr>
                  <w:p w14:paraId="03AF3FB7" w14:textId="77777777" w:rsidR="00C2411F" w:rsidRDefault="00C2411F" w:rsidP="00EF39B7">
                    <w:pPr>
                      <w:jc w:val="right"/>
                      <w:rPr>
                        <w:szCs w:val="21"/>
                      </w:rPr>
                    </w:pPr>
                    <w:r>
                      <w:t>193,720,376.15</w:t>
                    </w:r>
                  </w:p>
                </w:tc>
                <w:tc>
                  <w:tcPr>
                    <w:tcW w:w="1684" w:type="pct"/>
                    <w:shd w:val="clear" w:color="auto" w:fill="auto"/>
                  </w:tcPr>
                  <w:p w14:paraId="752BFDA2" w14:textId="77777777" w:rsidR="00C2411F" w:rsidRDefault="00C2411F" w:rsidP="00EF39B7">
                    <w:pPr>
                      <w:rPr>
                        <w:szCs w:val="21"/>
                      </w:rPr>
                    </w:pPr>
                    <w:r>
                      <w:t>未结算</w:t>
                    </w:r>
                  </w:p>
                </w:tc>
              </w:tr>
            </w:sdtContent>
          </w:sdt>
          <w:sdt>
            <w:sdtPr>
              <w:rPr>
                <w:szCs w:val="21"/>
              </w:rPr>
              <w:alias w:val="重要的账龄超过1年的预收账款明细"/>
              <w:tag w:val="_TUP_5799362ad4e9468aa16a56e8b89975ea"/>
              <w:id w:val="1475102793"/>
              <w:lock w:val="sdtLocked"/>
              <w:placeholder>
                <w:docPart w:val="03D5EDDB969D40EC82AB001145790B4B"/>
              </w:placeholder>
            </w:sdtPr>
            <w:sdtEndPr/>
            <w:sdtContent>
              <w:tr w:rsidR="00C2411F" w14:paraId="4FBC5FAA" w14:textId="77777777" w:rsidTr="00EF39B7">
                <w:tc>
                  <w:tcPr>
                    <w:tcW w:w="1652" w:type="pct"/>
                    <w:tcBorders>
                      <w:bottom w:val="single" w:sz="4" w:space="0" w:color="auto"/>
                    </w:tcBorders>
                    <w:shd w:val="clear" w:color="auto" w:fill="auto"/>
                  </w:tcPr>
                  <w:p w14:paraId="3BD56213" w14:textId="77777777" w:rsidR="00C2411F" w:rsidRDefault="00C2411F" w:rsidP="00EF39B7">
                    <w:pPr>
                      <w:rPr>
                        <w:szCs w:val="21"/>
                      </w:rPr>
                    </w:pPr>
                    <w:r>
                      <w:rPr>
                        <w:rFonts w:hint="eastAsia"/>
                        <w:szCs w:val="21"/>
                      </w:rPr>
                      <w:t>预收账款3</w:t>
                    </w:r>
                  </w:p>
                </w:tc>
                <w:tc>
                  <w:tcPr>
                    <w:tcW w:w="1664" w:type="pct"/>
                    <w:shd w:val="clear" w:color="auto" w:fill="auto"/>
                  </w:tcPr>
                  <w:p w14:paraId="042053DD" w14:textId="77777777" w:rsidR="00C2411F" w:rsidRDefault="00C2411F" w:rsidP="00EF39B7">
                    <w:pPr>
                      <w:jc w:val="right"/>
                      <w:rPr>
                        <w:szCs w:val="21"/>
                      </w:rPr>
                    </w:pPr>
                    <w:r>
                      <w:t>166,071,889.82</w:t>
                    </w:r>
                  </w:p>
                </w:tc>
                <w:tc>
                  <w:tcPr>
                    <w:tcW w:w="1684" w:type="pct"/>
                    <w:shd w:val="clear" w:color="auto" w:fill="auto"/>
                  </w:tcPr>
                  <w:p w14:paraId="673DFA68" w14:textId="77777777" w:rsidR="00C2411F" w:rsidRDefault="00C2411F" w:rsidP="00EF39B7">
                    <w:pPr>
                      <w:rPr>
                        <w:szCs w:val="21"/>
                      </w:rPr>
                    </w:pPr>
                    <w:r>
                      <w:t>未结算</w:t>
                    </w:r>
                  </w:p>
                </w:tc>
              </w:tr>
            </w:sdtContent>
          </w:sdt>
          <w:sdt>
            <w:sdtPr>
              <w:rPr>
                <w:szCs w:val="21"/>
              </w:rPr>
              <w:alias w:val="重要的账龄超过1年的预收账款明细"/>
              <w:tag w:val="_TUP_5799362ad4e9468aa16a56e8b89975ea"/>
              <w:id w:val="1631747022"/>
              <w:lock w:val="sdtLocked"/>
              <w:placeholder>
                <w:docPart w:val="03D5EDDB969D40EC82AB001145790B4B"/>
              </w:placeholder>
            </w:sdtPr>
            <w:sdtEndPr/>
            <w:sdtContent>
              <w:tr w:rsidR="00C2411F" w14:paraId="44BE3579" w14:textId="77777777" w:rsidTr="00EF39B7">
                <w:tc>
                  <w:tcPr>
                    <w:tcW w:w="1652" w:type="pct"/>
                    <w:tcBorders>
                      <w:bottom w:val="single" w:sz="4" w:space="0" w:color="auto"/>
                    </w:tcBorders>
                    <w:shd w:val="clear" w:color="auto" w:fill="auto"/>
                  </w:tcPr>
                  <w:p w14:paraId="08AEEE94" w14:textId="77777777" w:rsidR="00C2411F" w:rsidRDefault="00C2411F" w:rsidP="00EF39B7">
                    <w:pPr>
                      <w:rPr>
                        <w:szCs w:val="21"/>
                      </w:rPr>
                    </w:pPr>
                    <w:r>
                      <w:rPr>
                        <w:rFonts w:hint="eastAsia"/>
                        <w:szCs w:val="21"/>
                      </w:rPr>
                      <w:t>预收账款4</w:t>
                    </w:r>
                  </w:p>
                </w:tc>
                <w:tc>
                  <w:tcPr>
                    <w:tcW w:w="1664" w:type="pct"/>
                    <w:shd w:val="clear" w:color="auto" w:fill="auto"/>
                  </w:tcPr>
                  <w:p w14:paraId="3A0353DF" w14:textId="77777777" w:rsidR="00C2411F" w:rsidRDefault="00C2411F" w:rsidP="00EF39B7">
                    <w:pPr>
                      <w:jc w:val="right"/>
                      <w:rPr>
                        <w:szCs w:val="21"/>
                      </w:rPr>
                    </w:pPr>
                    <w:r>
                      <w:t>117,030,296.07</w:t>
                    </w:r>
                  </w:p>
                </w:tc>
                <w:tc>
                  <w:tcPr>
                    <w:tcW w:w="1684" w:type="pct"/>
                    <w:shd w:val="clear" w:color="auto" w:fill="auto"/>
                  </w:tcPr>
                  <w:p w14:paraId="2CB55D04" w14:textId="77777777" w:rsidR="00C2411F" w:rsidRDefault="00C2411F" w:rsidP="00EF39B7">
                    <w:pPr>
                      <w:rPr>
                        <w:szCs w:val="21"/>
                      </w:rPr>
                    </w:pPr>
                    <w:r>
                      <w:t>未结算</w:t>
                    </w:r>
                  </w:p>
                </w:tc>
              </w:tr>
            </w:sdtContent>
          </w:sdt>
          <w:sdt>
            <w:sdtPr>
              <w:rPr>
                <w:szCs w:val="21"/>
              </w:rPr>
              <w:alias w:val="重要的账龄超过1年的预收账款明细"/>
              <w:tag w:val="_TUP_5799362ad4e9468aa16a56e8b89975ea"/>
              <w:id w:val="-621767595"/>
              <w:lock w:val="sdtLocked"/>
              <w:placeholder>
                <w:docPart w:val="03D5EDDB969D40EC82AB001145790B4B"/>
              </w:placeholder>
            </w:sdtPr>
            <w:sdtEndPr/>
            <w:sdtContent>
              <w:tr w:rsidR="00C2411F" w14:paraId="2599265A" w14:textId="77777777" w:rsidTr="00EF39B7">
                <w:tc>
                  <w:tcPr>
                    <w:tcW w:w="1652" w:type="pct"/>
                    <w:tcBorders>
                      <w:bottom w:val="single" w:sz="4" w:space="0" w:color="auto"/>
                    </w:tcBorders>
                    <w:shd w:val="clear" w:color="auto" w:fill="auto"/>
                  </w:tcPr>
                  <w:p w14:paraId="501646B0" w14:textId="77777777" w:rsidR="00C2411F" w:rsidRDefault="00C2411F" w:rsidP="00EF39B7">
                    <w:pPr>
                      <w:rPr>
                        <w:szCs w:val="21"/>
                      </w:rPr>
                    </w:pPr>
                    <w:r>
                      <w:rPr>
                        <w:rFonts w:hint="eastAsia"/>
                        <w:szCs w:val="21"/>
                      </w:rPr>
                      <w:t>预收账款5</w:t>
                    </w:r>
                  </w:p>
                </w:tc>
                <w:tc>
                  <w:tcPr>
                    <w:tcW w:w="1664" w:type="pct"/>
                    <w:shd w:val="clear" w:color="auto" w:fill="auto"/>
                  </w:tcPr>
                  <w:p w14:paraId="01A29EB7" w14:textId="77777777" w:rsidR="00C2411F" w:rsidRDefault="00C2411F" w:rsidP="00EF39B7">
                    <w:pPr>
                      <w:jc w:val="right"/>
                      <w:rPr>
                        <w:szCs w:val="21"/>
                      </w:rPr>
                    </w:pPr>
                    <w:r>
                      <w:t>82,749,973.52</w:t>
                    </w:r>
                  </w:p>
                </w:tc>
                <w:tc>
                  <w:tcPr>
                    <w:tcW w:w="1684" w:type="pct"/>
                    <w:shd w:val="clear" w:color="auto" w:fill="auto"/>
                  </w:tcPr>
                  <w:p w14:paraId="56AF7E9D" w14:textId="77777777" w:rsidR="00C2411F" w:rsidRDefault="00C2411F" w:rsidP="00EF39B7">
                    <w:pPr>
                      <w:rPr>
                        <w:szCs w:val="21"/>
                      </w:rPr>
                    </w:pPr>
                    <w:r>
                      <w:t>未结算</w:t>
                    </w:r>
                  </w:p>
                </w:tc>
              </w:tr>
            </w:sdtContent>
          </w:sdt>
          <w:tr w:rsidR="00C2411F" w14:paraId="073A16E3" w14:textId="77777777" w:rsidTr="00EF39B7">
            <w:sdt>
              <w:sdtPr>
                <w:tag w:val="_PLD_d817f49203c342df975c2c9e9dcf55df"/>
                <w:id w:val="-305556651"/>
                <w:lock w:val="sdtLocked"/>
              </w:sdtPr>
              <w:sdtEndPr/>
              <w:sdtContent>
                <w:tc>
                  <w:tcPr>
                    <w:tcW w:w="1652" w:type="pct"/>
                    <w:shd w:val="clear" w:color="auto" w:fill="auto"/>
                    <w:vAlign w:val="center"/>
                  </w:tcPr>
                  <w:p w14:paraId="7F611D6A" w14:textId="77777777" w:rsidR="00C2411F" w:rsidRDefault="00C2411F" w:rsidP="00EF39B7">
                    <w:pPr>
                      <w:jc w:val="center"/>
                      <w:rPr>
                        <w:szCs w:val="21"/>
                      </w:rPr>
                    </w:pPr>
                    <w:r>
                      <w:rPr>
                        <w:rFonts w:hint="eastAsia"/>
                        <w:szCs w:val="21"/>
                      </w:rPr>
                      <w:t>合计</w:t>
                    </w:r>
                  </w:p>
                </w:tc>
              </w:sdtContent>
            </w:sdt>
            <w:tc>
              <w:tcPr>
                <w:tcW w:w="1664" w:type="pct"/>
                <w:shd w:val="clear" w:color="auto" w:fill="auto"/>
              </w:tcPr>
              <w:p w14:paraId="4BB259BA" w14:textId="77777777" w:rsidR="00C2411F" w:rsidRDefault="00C2411F" w:rsidP="00EF39B7">
                <w:pPr>
                  <w:jc w:val="right"/>
                  <w:rPr>
                    <w:szCs w:val="21"/>
                  </w:rPr>
                </w:pPr>
                <w:r>
                  <w:t>1,143,171,960.54</w:t>
                </w:r>
              </w:p>
            </w:tc>
            <w:tc>
              <w:tcPr>
                <w:tcW w:w="1684" w:type="pct"/>
                <w:shd w:val="clear" w:color="auto" w:fill="auto"/>
              </w:tcPr>
              <w:p w14:paraId="142915E8" w14:textId="77777777" w:rsidR="00C2411F" w:rsidRDefault="00C2411F" w:rsidP="00EF39B7">
                <w:pPr>
                  <w:jc w:val="center"/>
                  <w:rPr>
                    <w:szCs w:val="21"/>
                  </w:rPr>
                </w:pPr>
                <w:r>
                  <w:rPr>
                    <w:rFonts w:hint="eastAsia"/>
                    <w:szCs w:val="21"/>
                  </w:rPr>
                  <w:t>/</w:t>
                </w:r>
              </w:p>
            </w:tc>
          </w:tr>
        </w:tbl>
        <w:p w14:paraId="6496DFED" w14:textId="35DE3FF1" w:rsidR="00F81A9D" w:rsidRDefault="00244448">
          <w:pPr>
            <w:tabs>
              <w:tab w:val="left" w:pos="8280"/>
              <w:tab w:val="left" w:pos="9720"/>
            </w:tabs>
            <w:ind w:rightChars="12" w:right="25"/>
            <w:rPr>
              <w:rFonts w:cstheme="minorBidi"/>
              <w:szCs w:val="21"/>
            </w:rPr>
          </w:pPr>
        </w:p>
      </w:sdtContent>
    </w:sdt>
    <w:sdt>
      <w:sdtPr>
        <w:rPr>
          <w:rFonts w:ascii="宋体" w:eastAsia="宋体" w:hAnsi="宋体" w:cs="宋体" w:hint="eastAsia"/>
          <w:b w:val="0"/>
          <w:bCs w:val="0"/>
          <w:kern w:val="0"/>
          <w:szCs w:val="24"/>
        </w:rPr>
        <w:alias w:val="模块:建造合同形成的已结算未完工项目情况："/>
        <w:tag w:val="_SEC_5593931d495f45d59565f7a65bdc21aa"/>
        <w:id w:val="1093290997"/>
        <w:lock w:val="sdtLocked"/>
        <w:placeholder>
          <w:docPart w:val="GBC22222222222222222222222222222"/>
        </w:placeholder>
      </w:sdtPr>
      <w:sdtEndPr>
        <w:rPr>
          <w:rFonts w:cstheme="minorBidi"/>
          <w:szCs w:val="21"/>
        </w:rPr>
      </w:sdtEndPr>
      <w:sdtContent>
        <w:p w14:paraId="0B197253" w14:textId="77777777" w:rsidR="00F81A9D" w:rsidRDefault="00D27BBC" w:rsidP="00A64AAF">
          <w:pPr>
            <w:pStyle w:val="4"/>
            <w:numPr>
              <w:ilvl w:val="0"/>
              <w:numId w:val="17"/>
            </w:numPr>
          </w:pPr>
          <w:r>
            <w:rPr>
              <w:rFonts w:ascii="宋体" w:hAnsi="宋体" w:hint="eastAsia"/>
              <w:kern w:val="0"/>
            </w:rPr>
            <w:t>期末</w:t>
          </w:r>
          <w:r>
            <w:rPr>
              <w:rFonts w:hint="eastAsia"/>
            </w:rPr>
            <w:t>建造合同形成的已结算未完工项目情况</w:t>
          </w:r>
        </w:p>
        <w:sdt>
          <w:sdtPr>
            <w:alias w:val="是否适用：期末建造合同形成的已结算未完工项目情况[双击切换]"/>
            <w:tag w:val="_GBC_0596f53af08a4189a968372a5ee9e226"/>
            <w:id w:val="-2111418860"/>
            <w:lock w:val="sdtContentLocked"/>
            <w:placeholder>
              <w:docPart w:val="GBC22222222222222222222222222222"/>
            </w:placeholder>
          </w:sdtPr>
          <w:sdtEndPr/>
          <w:sdtContent>
            <w:p w14:paraId="6A438ADA" w14:textId="77777777" w:rsidR="00F81A9D" w:rsidRDefault="00D27BBC">
              <w:pPr>
                <w:pStyle w:val="affd"/>
              </w:pPr>
              <w:r>
                <w:fldChar w:fldCharType="begin"/>
              </w:r>
              <w:r w:rsidR="001072D8">
                <w:instrText>MACROBUTTON  SnrToggleCheckbox √</w:instrText>
              </w:r>
              <w:r w:rsidR="001072D8">
                <w:instrText>适用</w:instrText>
              </w:r>
              <w:r w:rsidR="001072D8">
                <w:instrText xml:space="preserve"> </w:instrText>
              </w:r>
              <w:r>
                <w:fldChar w:fldCharType="end"/>
              </w:r>
              <w:r>
                <w:fldChar w:fldCharType="begin"/>
              </w:r>
              <w:r w:rsidR="001072D8">
                <w:instrText xml:space="preserve"> MACROBUTTON  SnrToggleCheckbox □</w:instrText>
              </w:r>
              <w:r w:rsidR="001072D8">
                <w:instrText>不适用</w:instrText>
              </w:r>
              <w:r w:rsidR="001072D8">
                <w:instrText xml:space="preserve"> </w:instrText>
              </w:r>
              <w:r>
                <w:fldChar w:fldCharType="end"/>
              </w:r>
            </w:p>
          </w:sdtContent>
        </w:sdt>
        <w:p w14:paraId="3C32CFF2" w14:textId="77777777" w:rsidR="00F81A9D" w:rsidRDefault="00D27BBC">
          <w:pPr>
            <w:jc w:val="right"/>
          </w:pPr>
          <w:r>
            <w:rPr>
              <w:rFonts w:hint="eastAsia"/>
            </w:rPr>
            <w:t>单位：</w:t>
          </w:r>
          <w:sdt>
            <w:sdtPr>
              <w:rPr>
                <w:rFonts w:hint="eastAsia"/>
              </w:rPr>
              <w:alias w:val="单位：财务附注：建造合同形成的已结算未完工项目情况"/>
              <w:tag w:val="_GBC_8bc21593639349d6b86f6850597757fb"/>
              <w:id w:val="-143790161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建造合同形成的已结算未完工项目情况"/>
              <w:tag w:val="_GBC_6ec1a50ca19847569a57f2d5d5cc7941"/>
              <w:id w:val="-208576120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113" w:type="dxa"/>
              <w:right w:w="113" w:type="dxa"/>
            </w:tblCellMar>
            <w:tblLook w:val="04A0" w:firstRow="1" w:lastRow="0" w:firstColumn="1" w:lastColumn="0" w:noHBand="0" w:noVBand="1"/>
          </w:tblPr>
          <w:tblGrid>
            <w:gridCol w:w="4407"/>
            <w:gridCol w:w="4410"/>
          </w:tblGrid>
          <w:tr w:rsidR="00ED0182" w14:paraId="4257531C" w14:textId="77777777" w:rsidTr="00557D21">
            <w:trPr>
              <w:cantSplit/>
            </w:trPr>
            <w:sdt>
              <w:sdtPr>
                <w:tag w:val="_PLD_6606913c7fa04544be0980acc94d6a2d"/>
                <w:id w:val="1512645291"/>
                <w:lock w:val="sdtLocked"/>
              </w:sdtPr>
              <w:sdtEndPr/>
              <w:sdtContent>
                <w:tc>
                  <w:tcPr>
                    <w:tcW w:w="2499" w:type="pct"/>
                    <w:tcBorders>
                      <w:top w:val="single" w:sz="6" w:space="0" w:color="auto"/>
                      <w:left w:val="single" w:sz="6" w:space="0" w:color="auto"/>
                      <w:bottom w:val="single" w:sz="6" w:space="0" w:color="auto"/>
                      <w:right w:val="single" w:sz="6" w:space="0" w:color="auto"/>
                    </w:tcBorders>
                    <w:shd w:val="clear" w:color="auto" w:fill="auto"/>
                    <w:vAlign w:val="center"/>
                    <w:hideMark/>
                  </w:tcPr>
                  <w:p w14:paraId="196DCB2A" w14:textId="77777777" w:rsidR="00ED0182" w:rsidRDefault="00ED0182" w:rsidP="00557D21">
                    <w:pPr>
                      <w:jc w:val="center"/>
                    </w:pPr>
                    <w:r>
                      <w:rPr>
                        <w:rFonts w:hint="eastAsia"/>
                      </w:rPr>
                      <w:t>项目</w:t>
                    </w:r>
                  </w:p>
                </w:tc>
              </w:sdtContent>
            </w:sdt>
            <w:sdt>
              <w:sdtPr>
                <w:tag w:val="_PLD_b1d16a41973c4036b3accfb81c4c0678"/>
                <w:id w:val="1493366587"/>
                <w:lock w:val="sdtLocked"/>
              </w:sdtPr>
              <w:sdtEndPr/>
              <w:sdtContent>
                <w:tc>
                  <w:tcPr>
                    <w:tcW w:w="2501" w:type="pct"/>
                    <w:tcBorders>
                      <w:top w:val="single" w:sz="6" w:space="0" w:color="auto"/>
                      <w:left w:val="single" w:sz="6" w:space="0" w:color="auto"/>
                      <w:bottom w:val="single" w:sz="6" w:space="0" w:color="auto"/>
                      <w:right w:val="single" w:sz="6" w:space="0" w:color="auto"/>
                    </w:tcBorders>
                    <w:shd w:val="clear" w:color="auto" w:fill="auto"/>
                    <w:vAlign w:val="center"/>
                    <w:hideMark/>
                  </w:tcPr>
                  <w:p w14:paraId="2417DBC8" w14:textId="77777777" w:rsidR="00ED0182" w:rsidRDefault="00ED0182" w:rsidP="00557D21">
                    <w:pPr>
                      <w:jc w:val="center"/>
                    </w:pPr>
                    <w:r>
                      <w:rPr>
                        <w:rFonts w:hint="eastAsia"/>
                      </w:rPr>
                      <w:t>金额</w:t>
                    </w:r>
                  </w:p>
                </w:tc>
              </w:sdtContent>
            </w:sdt>
          </w:tr>
          <w:tr w:rsidR="00ED0182" w14:paraId="3C7E3426" w14:textId="77777777" w:rsidTr="00557D21">
            <w:trPr>
              <w:cantSplit/>
            </w:trPr>
            <w:sdt>
              <w:sdtPr>
                <w:tag w:val="_PLD_562cc4570e9b4dd4993ecc9beaca0204"/>
                <w:id w:val="-161080344"/>
                <w:lock w:val="sdtLocked"/>
              </w:sdtPr>
              <w:sdtEndPr/>
              <w:sdtContent>
                <w:tc>
                  <w:tcPr>
                    <w:tcW w:w="2499" w:type="pct"/>
                    <w:tcBorders>
                      <w:top w:val="single" w:sz="6" w:space="0" w:color="auto"/>
                      <w:left w:val="single" w:sz="6" w:space="0" w:color="auto"/>
                      <w:bottom w:val="single" w:sz="6" w:space="0" w:color="auto"/>
                      <w:right w:val="single" w:sz="6" w:space="0" w:color="auto"/>
                    </w:tcBorders>
                    <w:shd w:val="clear" w:color="auto" w:fill="auto"/>
                    <w:vAlign w:val="center"/>
                    <w:hideMark/>
                  </w:tcPr>
                  <w:p w14:paraId="2B1C2FA4" w14:textId="77777777" w:rsidR="00ED0182" w:rsidRDefault="00ED0182" w:rsidP="00557D21">
                    <w:r>
                      <w:rPr>
                        <w:rFonts w:hint="eastAsia"/>
                      </w:rPr>
                      <w:t>累计已发生成本</w:t>
                    </w:r>
                  </w:p>
                </w:tc>
              </w:sdtContent>
            </w:sdt>
            <w:tc>
              <w:tcPr>
                <w:tcW w:w="2501" w:type="pct"/>
                <w:tcBorders>
                  <w:top w:val="single" w:sz="6" w:space="0" w:color="auto"/>
                  <w:left w:val="single" w:sz="6" w:space="0" w:color="auto"/>
                  <w:bottom w:val="single" w:sz="6" w:space="0" w:color="auto"/>
                  <w:right w:val="single" w:sz="6" w:space="0" w:color="auto"/>
                </w:tcBorders>
                <w:shd w:val="clear" w:color="auto" w:fill="auto"/>
                <w:vAlign w:val="center"/>
              </w:tcPr>
              <w:p w14:paraId="735C7194" w14:textId="77777777" w:rsidR="00ED0182" w:rsidRDefault="00ED0182" w:rsidP="00557D21">
                <w:pPr>
                  <w:jc w:val="right"/>
                </w:pPr>
                <w:r>
                  <w:t>14,337,736,789.08</w:t>
                </w:r>
              </w:p>
            </w:tc>
          </w:tr>
          <w:tr w:rsidR="00ED0182" w14:paraId="30FD9FFE" w14:textId="77777777" w:rsidTr="00557D21">
            <w:trPr>
              <w:cantSplit/>
            </w:trPr>
            <w:sdt>
              <w:sdtPr>
                <w:tag w:val="_PLD_5da79695302e48929e2493c3c4ff64ff"/>
                <w:id w:val="-599643139"/>
                <w:lock w:val="sdtLocked"/>
              </w:sdtPr>
              <w:sdtEndPr/>
              <w:sdtContent>
                <w:tc>
                  <w:tcPr>
                    <w:tcW w:w="2499" w:type="pct"/>
                    <w:tcBorders>
                      <w:top w:val="single" w:sz="6" w:space="0" w:color="auto"/>
                      <w:left w:val="single" w:sz="6" w:space="0" w:color="auto"/>
                      <w:bottom w:val="single" w:sz="6" w:space="0" w:color="auto"/>
                      <w:right w:val="single" w:sz="6" w:space="0" w:color="auto"/>
                    </w:tcBorders>
                    <w:shd w:val="clear" w:color="auto" w:fill="auto"/>
                    <w:vAlign w:val="center"/>
                    <w:hideMark/>
                  </w:tcPr>
                  <w:p w14:paraId="50A37989" w14:textId="77777777" w:rsidR="00ED0182" w:rsidRDefault="00ED0182" w:rsidP="00557D21">
                    <w:r>
                      <w:rPr>
                        <w:rFonts w:hint="eastAsia"/>
                      </w:rPr>
                      <w:t>累计已确认毛利</w:t>
                    </w:r>
                  </w:p>
                </w:tc>
              </w:sdtContent>
            </w:sdt>
            <w:tc>
              <w:tcPr>
                <w:tcW w:w="2501" w:type="pct"/>
                <w:tcBorders>
                  <w:top w:val="single" w:sz="6" w:space="0" w:color="auto"/>
                  <w:left w:val="single" w:sz="6" w:space="0" w:color="auto"/>
                  <w:bottom w:val="single" w:sz="6" w:space="0" w:color="auto"/>
                  <w:right w:val="single" w:sz="6" w:space="0" w:color="auto"/>
                </w:tcBorders>
                <w:shd w:val="clear" w:color="auto" w:fill="auto"/>
                <w:vAlign w:val="center"/>
              </w:tcPr>
              <w:p w14:paraId="2A7A4D8B" w14:textId="77777777" w:rsidR="00ED0182" w:rsidRDefault="00ED0182" w:rsidP="00557D21">
                <w:pPr>
                  <w:jc w:val="right"/>
                </w:pPr>
                <w:r>
                  <w:t>835,193,395.11</w:t>
                </w:r>
              </w:p>
            </w:tc>
          </w:tr>
          <w:tr w:rsidR="00ED0182" w14:paraId="2687FC69" w14:textId="77777777" w:rsidTr="00557D21">
            <w:trPr>
              <w:cantSplit/>
            </w:trPr>
            <w:sdt>
              <w:sdtPr>
                <w:tag w:val="_PLD_ee71e07a9eac40fd81af7c02b99f1baa"/>
                <w:id w:val="-761679065"/>
                <w:lock w:val="sdtLocked"/>
              </w:sdtPr>
              <w:sdtEndPr/>
              <w:sdtContent>
                <w:tc>
                  <w:tcPr>
                    <w:tcW w:w="2499" w:type="pct"/>
                    <w:tcBorders>
                      <w:top w:val="single" w:sz="6" w:space="0" w:color="auto"/>
                      <w:left w:val="single" w:sz="6" w:space="0" w:color="auto"/>
                      <w:bottom w:val="single" w:sz="6" w:space="0" w:color="auto"/>
                      <w:right w:val="single" w:sz="6" w:space="0" w:color="auto"/>
                    </w:tcBorders>
                    <w:shd w:val="clear" w:color="auto" w:fill="auto"/>
                    <w:vAlign w:val="center"/>
                    <w:hideMark/>
                  </w:tcPr>
                  <w:p w14:paraId="0CEFAC97" w14:textId="77777777" w:rsidR="00ED0182" w:rsidRDefault="00ED0182" w:rsidP="00557D21">
                    <w:r>
                      <w:rPr>
                        <w:rFonts w:hint="eastAsia"/>
                      </w:rPr>
                      <w:t>减：预计损失</w:t>
                    </w:r>
                  </w:p>
                </w:tc>
              </w:sdtContent>
            </w:sdt>
            <w:tc>
              <w:tcPr>
                <w:tcW w:w="2501" w:type="pct"/>
                <w:tcBorders>
                  <w:top w:val="single" w:sz="6" w:space="0" w:color="auto"/>
                  <w:left w:val="single" w:sz="6" w:space="0" w:color="auto"/>
                  <w:bottom w:val="single" w:sz="6" w:space="0" w:color="auto"/>
                  <w:right w:val="single" w:sz="6" w:space="0" w:color="auto"/>
                </w:tcBorders>
                <w:shd w:val="clear" w:color="auto" w:fill="auto"/>
                <w:vAlign w:val="center"/>
              </w:tcPr>
              <w:p w14:paraId="61BCE41C" w14:textId="77777777" w:rsidR="00ED0182" w:rsidRDefault="00ED0182" w:rsidP="00557D21">
                <w:pPr>
                  <w:jc w:val="right"/>
                </w:pPr>
              </w:p>
            </w:tc>
          </w:tr>
          <w:tr w:rsidR="00ED0182" w14:paraId="664AB081" w14:textId="77777777" w:rsidTr="00557D21">
            <w:trPr>
              <w:cantSplit/>
            </w:trPr>
            <w:sdt>
              <w:sdtPr>
                <w:tag w:val="_PLD_685cc3460b544c6f9a1e837378dc76d1"/>
                <w:id w:val="974489933"/>
                <w:lock w:val="sdtLocked"/>
              </w:sdtPr>
              <w:sdtEndPr/>
              <w:sdtContent>
                <w:tc>
                  <w:tcPr>
                    <w:tcW w:w="2499" w:type="pct"/>
                    <w:tcBorders>
                      <w:top w:val="single" w:sz="6" w:space="0" w:color="auto"/>
                      <w:left w:val="single" w:sz="6" w:space="0" w:color="auto"/>
                      <w:bottom w:val="single" w:sz="6" w:space="0" w:color="auto"/>
                      <w:right w:val="single" w:sz="6" w:space="0" w:color="auto"/>
                    </w:tcBorders>
                    <w:shd w:val="clear" w:color="auto" w:fill="auto"/>
                    <w:vAlign w:val="center"/>
                    <w:hideMark/>
                  </w:tcPr>
                  <w:p w14:paraId="49EB13BF" w14:textId="77777777" w:rsidR="00ED0182" w:rsidRDefault="00ED0182" w:rsidP="00557D21">
                    <w:pPr>
                      <w:ind w:firstLineChars="200" w:firstLine="420"/>
                    </w:pPr>
                    <w:r>
                      <w:rPr>
                        <w:rFonts w:hint="eastAsia"/>
                      </w:rPr>
                      <w:t>已办理结算的金额</w:t>
                    </w:r>
                  </w:p>
                </w:tc>
              </w:sdtContent>
            </w:sdt>
            <w:tc>
              <w:tcPr>
                <w:tcW w:w="2501" w:type="pct"/>
                <w:tcBorders>
                  <w:top w:val="single" w:sz="6" w:space="0" w:color="auto"/>
                  <w:left w:val="single" w:sz="6" w:space="0" w:color="auto"/>
                  <w:bottom w:val="single" w:sz="6" w:space="0" w:color="auto"/>
                  <w:right w:val="single" w:sz="6" w:space="0" w:color="auto"/>
                </w:tcBorders>
                <w:shd w:val="clear" w:color="auto" w:fill="auto"/>
                <w:vAlign w:val="center"/>
              </w:tcPr>
              <w:p w14:paraId="5A616ACA" w14:textId="1E85D2EB" w:rsidR="00ED0182" w:rsidRDefault="00ED0182" w:rsidP="00557D21">
                <w:pPr>
                  <w:jc w:val="right"/>
                </w:pPr>
                <w:r w:rsidRPr="00ED0182">
                  <w:rPr>
                    <w:rFonts w:hint="eastAsia"/>
                    <w:sz w:val="22"/>
                    <w:szCs w:val="22"/>
                  </w:rPr>
                  <w:t>16,141,541,375.70</w:t>
                </w:r>
              </w:p>
            </w:tc>
          </w:tr>
          <w:tr w:rsidR="00ED0182" w14:paraId="5261D314" w14:textId="77777777" w:rsidTr="00557D21">
            <w:trPr>
              <w:cantSplit/>
            </w:trPr>
            <w:sdt>
              <w:sdtPr>
                <w:tag w:val="_PLD_4ae2f318d1454c8ab5697b4b8c3c9f95"/>
                <w:id w:val="-1608349526"/>
                <w:lock w:val="sdtLocked"/>
              </w:sdtPr>
              <w:sdtEndPr/>
              <w:sdtContent>
                <w:tc>
                  <w:tcPr>
                    <w:tcW w:w="2499" w:type="pct"/>
                    <w:tcBorders>
                      <w:top w:val="single" w:sz="6" w:space="0" w:color="auto"/>
                      <w:left w:val="single" w:sz="6" w:space="0" w:color="auto"/>
                      <w:bottom w:val="single" w:sz="6" w:space="0" w:color="auto"/>
                      <w:right w:val="single" w:sz="6" w:space="0" w:color="auto"/>
                    </w:tcBorders>
                    <w:shd w:val="clear" w:color="auto" w:fill="auto"/>
                    <w:vAlign w:val="center"/>
                    <w:hideMark/>
                  </w:tcPr>
                  <w:p w14:paraId="5A623EFF" w14:textId="77777777" w:rsidR="00ED0182" w:rsidRDefault="00ED0182" w:rsidP="00557D21">
                    <w:r>
                      <w:rPr>
                        <w:rFonts w:hint="eastAsia"/>
                      </w:rPr>
                      <w:t>建造合同形成的已完工未结算项目</w:t>
                    </w:r>
                  </w:p>
                </w:tc>
              </w:sdtContent>
            </w:sdt>
            <w:tc>
              <w:tcPr>
                <w:tcW w:w="2501" w:type="pct"/>
                <w:tcBorders>
                  <w:top w:val="single" w:sz="6" w:space="0" w:color="auto"/>
                  <w:left w:val="single" w:sz="6" w:space="0" w:color="auto"/>
                  <w:bottom w:val="single" w:sz="6" w:space="0" w:color="auto"/>
                  <w:right w:val="single" w:sz="6" w:space="0" w:color="auto"/>
                </w:tcBorders>
                <w:shd w:val="clear" w:color="auto" w:fill="auto"/>
                <w:vAlign w:val="center"/>
              </w:tcPr>
              <w:p w14:paraId="06179954" w14:textId="73654021" w:rsidR="00ED0182" w:rsidRDefault="00ED0182" w:rsidP="00557D21">
                <w:pPr>
                  <w:jc w:val="right"/>
                </w:pPr>
                <w:r w:rsidRPr="00ED0182">
                  <w:rPr>
                    <w:rFonts w:hint="eastAsia"/>
                    <w:sz w:val="22"/>
                    <w:szCs w:val="22"/>
                  </w:rPr>
                  <w:t>968,611,191.51</w:t>
                </w:r>
              </w:p>
            </w:tc>
          </w:tr>
        </w:tbl>
        <w:p w14:paraId="77BCB660" w14:textId="64B8D437" w:rsidR="00F81A9D" w:rsidRDefault="00244448">
          <w:pPr>
            <w:tabs>
              <w:tab w:val="left" w:pos="8280"/>
              <w:tab w:val="left" w:pos="9720"/>
            </w:tabs>
            <w:ind w:rightChars="12" w:right="25"/>
            <w:rPr>
              <w:rFonts w:cstheme="minorBidi"/>
              <w:szCs w:val="21"/>
            </w:rPr>
          </w:pPr>
        </w:p>
      </w:sdtContent>
    </w:sdt>
    <w:sdt>
      <w:sdtPr>
        <w:rPr>
          <w:rFonts w:ascii="宋体" w:hAnsi="宋体" w:cs="宋体" w:hint="eastAsia"/>
          <w:b/>
          <w:bCs/>
          <w:sz w:val="21"/>
          <w:szCs w:val="24"/>
          <w:lang w:val="en-US" w:eastAsia="zh-CN"/>
        </w:rPr>
        <w:alias w:val="模块:预收账款的其他说明"/>
        <w:tag w:val="_SEC_edc815d452784f559d4667a474aec74d"/>
        <w:id w:val="-1312474283"/>
        <w:lock w:val="sdtLocked"/>
        <w:placeholder>
          <w:docPart w:val="GBC22222222222222222222222222222"/>
        </w:placeholder>
      </w:sdtPr>
      <w:sdtEndPr>
        <w:rPr>
          <w:rFonts w:cstheme="minorBidi" w:hint="default"/>
          <w:b w:val="0"/>
          <w:bCs w:val="0"/>
          <w:color w:val="000000" w:themeColor="text1"/>
          <w:kern w:val="2"/>
          <w:szCs w:val="21"/>
        </w:rPr>
      </w:sdtEndPr>
      <w:sdtContent>
        <w:p w14:paraId="1DAD8128" w14:textId="77777777" w:rsidR="00F81A9D" w:rsidRDefault="00D27BBC">
          <w:pPr>
            <w:pStyle w:val="affd"/>
          </w:pPr>
          <w:proofErr w:type="spellStart"/>
          <w:r>
            <w:rPr>
              <w:rFonts w:hint="eastAsia"/>
            </w:rPr>
            <w:t>其他说明</w:t>
          </w:r>
          <w:proofErr w:type="spellEnd"/>
        </w:p>
        <w:sdt>
          <w:sdtPr>
            <w:alias w:val="是否适用：预收账款的其他说明[双击切换]"/>
            <w:tag w:val="_GBC_c0e961ba454e4e2cb91293bde731349d"/>
            <w:id w:val="1383365981"/>
            <w:lock w:val="sdtContentLocked"/>
            <w:placeholder>
              <w:docPart w:val="GBC22222222222222222222222222222"/>
            </w:placeholder>
          </w:sdtPr>
          <w:sdtEndPr/>
          <w:sdtContent>
            <w:p w14:paraId="24408DCF" w14:textId="77777777" w:rsidR="00F81A9D" w:rsidRDefault="00D27BBC" w:rsidP="00FB7A3B">
              <w:pPr>
                <w:rPr>
                  <w:szCs w:val="21"/>
                </w:rPr>
              </w:pPr>
              <w:r>
                <w:fldChar w:fldCharType="begin"/>
              </w:r>
              <w:r w:rsidR="00FB7A3B">
                <w:instrText xml:space="preserve">MACROBUTTON  SnrToggleCheckbox □适用 </w:instrText>
              </w:r>
              <w:r>
                <w:fldChar w:fldCharType="end"/>
              </w:r>
              <w:r>
                <w:fldChar w:fldCharType="begin"/>
              </w:r>
              <w:r w:rsidR="00FB7A3B">
                <w:instrText xml:space="preserve"> MACROBUTTON  SnrToggleCheckbox √不适用 </w:instrText>
              </w:r>
              <w:r>
                <w:fldChar w:fldCharType="end"/>
              </w:r>
            </w:p>
          </w:sdtContent>
        </w:sdt>
        <w:p w14:paraId="5B8D1377" w14:textId="77777777" w:rsidR="00F81A9D" w:rsidRDefault="00244448">
          <w:pPr>
            <w:rPr>
              <w:rFonts w:cstheme="minorBidi"/>
              <w:color w:val="000000" w:themeColor="text1"/>
              <w:kern w:val="2"/>
              <w:szCs w:val="21"/>
            </w:rPr>
          </w:pPr>
        </w:p>
      </w:sdtContent>
    </w:sdt>
    <w:p w14:paraId="4E30B131" w14:textId="77777777" w:rsidR="00F81A9D" w:rsidRDefault="00F81A9D">
      <w:pPr>
        <w:pStyle w:val="affd"/>
      </w:pPr>
    </w:p>
    <w:p w14:paraId="3D0A9365" w14:textId="77777777" w:rsidR="00F81A9D" w:rsidRDefault="00D27BBC" w:rsidP="00A64AAF">
      <w:pPr>
        <w:pStyle w:val="3"/>
        <w:numPr>
          <w:ilvl w:val="0"/>
          <w:numId w:val="3"/>
        </w:numPr>
        <w:tabs>
          <w:tab w:val="left" w:pos="504"/>
        </w:tabs>
        <w:rPr>
          <w:rFonts w:ascii="宋体" w:hAnsi="宋体"/>
          <w:szCs w:val="21"/>
        </w:rPr>
      </w:pPr>
      <w:r>
        <w:rPr>
          <w:rFonts w:ascii="宋体" w:hAnsi="宋体" w:hint="eastAsia"/>
          <w:szCs w:val="21"/>
        </w:rPr>
        <w:t>应付职工薪酬</w:t>
      </w:r>
    </w:p>
    <w:sdt>
      <w:sdtPr>
        <w:rPr>
          <w:rFonts w:ascii="宋体" w:eastAsia="宋体" w:hAnsi="宋体" w:cs="宋体"/>
          <w:b w:val="0"/>
          <w:bCs w:val="0"/>
          <w:kern w:val="0"/>
          <w:sz w:val="20"/>
          <w:szCs w:val="24"/>
          <w:lang w:val="en-GB" w:eastAsia="en-US"/>
        </w:rPr>
        <w:alias w:val="模块:应付职工薪酬列示："/>
        <w:tag w:val="_SEC_8ac62232cfc54f38aff1f89058d89f36"/>
        <w:id w:val="193969551"/>
        <w:lock w:val="sdtLocked"/>
        <w:placeholder>
          <w:docPart w:val="GBC22222222222222222222222222222"/>
        </w:placeholder>
      </w:sdtPr>
      <w:sdtEndPr/>
      <w:sdtContent>
        <w:p w14:paraId="59C5676D" w14:textId="77777777" w:rsidR="00F81A9D" w:rsidRDefault="00D27BBC" w:rsidP="00A64AAF">
          <w:pPr>
            <w:pStyle w:val="4"/>
            <w:numPr>
              <w:ilvl w:val="0"/>
              <w:numId w:val="58"/>
            </w:numPr>
          </w:pPr>
          <w:r>
            <w:rPr>
              <w:rFonts w:hint="eastAsia"/>
            </w:rPr>
            <w:t>应付职工薪酬列示</w:t>
          </w:r>
        </w:p>
        <w:sdt>
          <w:sdtPr>
            <w:alias w:val="是否适用：应付职工薪酬列示[双击切换]"/>
            <w:tag w:val="_GBC_215b41e091df4b2bbb2009fd3c8040b5"/>
            <w:id w:val="1842123390"/>
            <w:lock w:val="sdtContentLocked"/>
            <w:placeholder>
              <w:docPart w:val="GBC22222222222222222222222222222"/>
            </w:placeholder>
          </w:sdtPr>
          <w:sdtEndPr/>
          <w:sdtContent>
            <w:p w14:paraId="051DA35B" w14:textId="77777777" w:rsidR="00F81A9D" w:rsidRDefault="00D27BBC">
              <w:pPr>
                <w:pStyle w:val="affd"/>
              </w:pPr>
              <w:r>
                <w:fldChar w:fldCharType="begin"/>
              </w:r>
              <w:r w:rsidR="00FB7A3B">
                <w:instrText>MACROBUTTON  SnrToggleCheckbox √</w:instrText>
              </w:r>
              <w:r w:rsidR="00FB7A3B">
                <w:instrText>适用</w:instrText>
              </w:r>
              <w:r w:rsidR="00FB7A3B">
                <w:instrText xml:space="preserve"> </w:instrText>
              </w:r>
              <w:r>
                <w:fldChar w:fldCharType="end"/>
              </w:r>
              <w:r>
                <w:fldChar w:fldCharType="begin"/>
              </w:r>
              <w:r w:rsidR="00FB7A3B">
                <w:instrText xml:space="preserve"> MACROBUTTON  SnrToggleCheckbox □</w:instrText>
              </w:r>
              <w:r w:rsidR="00FB7A3B">
                <w:instrText>不适用</w:instrText>
              </w:r>
              <w:r w:rsidR="00FB7A3B">
                <w:instrText xml:space="preserve"> </w:instrText>
              </w:r>
              <w:r>
                <w:fldChar w:fldCharType="end"/>
              </w:r>
            </w:p>
          </w:sdtContent>
        </w:sdt>
        <w:p w14:paraId="5D109CF8" w14:textId="77777777" w:rsidR="00F81A9D" w:rsidRDefault="00D27BBC">
          <w:pPr>
            <w:jc w:val="right"/>
          </w:pPr>
          <w:r>
            <w:rPr>
              <w:rFonts w:hint="eastAsia"/>
            </w:rPr>
            <w:t>单位：</w:t>
          </w:r>
          <w:sdt>
            <w:sdtPr>
              <w:rPr>
                <w:rFonts w:hint="eastAsia"/>
              </w:rPr>
              <w:alias w:val="单位：财务附注：应付职工薪酬"/>
              <w:tag w:val="_GBC_6889c0e435324d63b7c01ed595a8e140"/>
              <w:id w:val="112990684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应付职工薪酬"/>
              <w:tag w:val="_GBC_64bcd9de14a14550b941cbdaf7bdc974"/>
              <w:id w:val="-212299282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14"/>
            <w:gridCol w:w="1701"/>
            <w:gridCol w:w="1983"/>
            <w:gridCol w:w="1985"/>
            <w:gridCol w:w="1740"/>
          </w:tblGrid>
          <w:tr w:rsidR="00FB7A3B" w14:paraId="744FCA71" w14:textId="77777777" w:rsidTr="00FB7A3B">
            <w:sdt>
              <w:sdtPr>
                <w:tag w:val="_PLD_4761dc2d96c64c3fb5d407cdbec097a2"/>
                <w:id w:val="1894768640"/>
                <w:lock w:val="sdtLocked"/>
              </w:sdtPr>
              <w:sdtEndPr/>
              <w:sdtContent>
                <w:tc>
                  <w:tcPr>
                    <w:tcW w:w="801" w:type="pct"/>
                    <w:shd w:val="clear" w:color="auto" w:fill="auto"/>
                    <w:vAlign w:val="center"/>
                  </w:tcPr>
                  <w:p w14:paraId="6162B7CC" w14:textId="77777777" w:rsidR="00FB7A3B" w:rsidRDefault="00FB7A3B" w:rsidP="00EF39B7">
                    <w:pPr>
                      <w:jc w:val="center"/>
                    </w:pPr>
                    <w:r>
                      <w:rPr>
                        <w:rFonts w:hint="eastAsia"/>
                      </w:rPr>
                      <w:t>项目</w:t>
                    </w:r>
                  </w:p>
                </w:tc>
              </w:sdtContent>
            </w:sdt>
            <w:sdt>
              <w:sdtPr>
                <w:tag w:val="_PLD_f666739d3c0f4f9891bd8f4974d101ec"/>
                <w:id w:val="-1065258893"/>
                <w:lock w:val="sdtLocked"/>
              </w:sdtPr>
              <w:sdtEndPr/>
              <w:sdtContent>
                <w:tc>
                  <w:tcPr>
                    <w:tcW w:w="964" w:type="pct"/>
                    <w:shd w:val="clear" w:color="auto" w:fill="auto"/>
                    <w:vAlign w:val="center"/>
                  </w:tcPr>
                  <w:p w14:paraId="233207EB" w14:textId="77777777" w:rsidR="00FB7A3B" w:rsidRDefault="00FB7A3B" w:rsidP="00EF39B7">
                    <w:pPr>
                      <w:jc w:val="center"/>
                    </w:pPr>
                    <w:r>
                      <w:rPr>
                        <w:rFonts w:hint="eastAsia"/>
                      </w:rPr>
                      <w:t>期初余额</w:t>
                    </w:r>
                  </w:p>
                </w:tc>
              </w:sdtContent>
            </w:sdt>
            <w:sdt>
              <w:sdtPr>
                <w:tag w:val="_PLD_cc701d3a5a44484d862c996437df1e7d"/>
                <w:id w:val="961071429"/>
                <w:lock w:val="sdtLocked"/>
              </w:sdtPr>
              <w:sdtEndPr/>
              <w:sdtContent>
                <w:tc>
                  <w:tcPr>
                    <w:tcW w:w="1124" w:type="pct"/>
                    <w:shd w:val="clear" w:color="auto" w:fill="auto"/>
                    <w:vAlign w:val="center"/>
                  </w:tcPr>
                  <w:p w14:paraId="5166910C" w14:textId="77777777" w:rsidR="00FB7A3B" w:rsidRDefault="00FB7A3B" w:rsidP="00EF39B7">
                    <w:pPr>
                      <w:jc w:val="center"/>
                    </w:pPr>
                    <w:r>
                      <w:rPr>
                        <w:rFonts w:hint="eastAsia"/>
                      </w:rPr>
                      <w:t>本期增加</w:t>
                    </w:r>
                  </w:p>
                </w:tc>
              </w:sdtContent>
            </w:sdt>
            <w:sdt>
              <w:sdtPr>
                <w:tag w:val="_PLD_0e8f833fca684ce592b0cba6d04c75ef"/>
                <w:id w:val="-1110735883"/>
                <w:lock w:val="sdtLocked"/>
              </w:sdtPr>
              <w:sdtEndPr/>
              <w:sdtContent>
                <w:tc>
                  <w:tcPr>
                    <w:tcW w:w="1125" w:type="pct"/>
                    <w:shd w:val="clear" w:color="auto" w:fill="auto"/>
                    <w:vAlign w:val="center"/>
                  </w:tcPr>
                  <w:p w14:paraId="66D7488E" w14:textId="77777777" w:rsidR="00FB7A3B" w:rsidRDefault="00FB7A3B" w:rsidP="00EF39B7">
                    <w:pPr>
                      <w:jc w:val="center"/>
                    </w:pPr>
                    <w:r>
                      <w:rPr>
                        <w:rFonts w:hint="eastAsia"/>
                      </w:rPr>
                      <w:t>本期减少</w:t>
                    </w:r>
                  </w:p>
                </w:tc>
              </w:sdtContent>
            </w:sdt>
            <w:sdt>
              <w:sdtPr>
                <w:tag w:val="_PLD_c39a265e94994f0480d13abd59d3eb39"/>
                <w:id w:val="-1119371177"/>
                <w:lock w:val="sdtLocked"/>
              </w:sdtPr>
              <w:sdtEndPr/>
              <w:sdtContent>
                <w:tc>
                  <w:tcPr>
                    <w:tcW w:w="986" w:type="pct"/>
                    <w:shd w:val="clear" w:color="auto" w:fill="auto"/>
                    <w:vAlign w:val="center"/>
                  </w:tcPr>
                  <w:p w14:paraId="6C076F90" w14:textId="77777777" w:rsidR="00FB7A3B" w:rsidRDefault="00FB7A3B" w:rsidP="00EF39B7">
                    <w:pPr>
                      <w:jc w:val="center"/>
                    </w:pPr>
                    <w:r>
                      <w:rPr>
                        <w:rFonts w:hint="eastAsia"/>
                      </w:rPr>
                      <w:t>期末余额</w:t>
                    </w:r>
                  </w:p>
                </w:tc>
              </w:sdtContent>
            </w:sdt>
          </w:tr>
          <w:tr w:rsidR="00FB7A3B" w14:paraId="2EE6A25B" w14:textId="77777777" w:rsidTr="00FB7A3B">
            <w:sdt>
              <w:sdtPr>
                <w:tag w:val="_PLD_e3e45a1b3a8f49a9bebab9921a080935"/>
                <w:id w:val="666763566"/>
                <w:lock w:val="sdtLocked"/>
              </w:sdtPr>
              <w:sdtEndPr/>
              <w:sdtContent>
                <w:tc>
                  <w:tcPr>
                    <w:tcW w:w="801" w:type="pct"/>
                    <w:shd w:val="clear" w:color="auto" w:fill="auto"/>
                  </w:tcPr>
                  <w:p w14:paraId="341636E1" w14:textId="77777777" w:rsidR="00FB7A3B" w:rsidRDefault="00FB7A3B" w:rsidP="00EF39B7">
                    <w:pPr>
                      <w:pStyle w:val="affd"/>
                    </w:pPr>
                    <w:proofErr w:type="spellStart"/>
                    <w:r>
                      <w:rPr>
                        <w:rFonts w:hint="eastAsia"/>
                      </w:rPr>
                      <w:t>一、短期薪酬</w:t>
                    </w:r>
                    <w:proofErr w:type="spellEnd"/>
                  </w:p>
                </w:tc>
              </w:sdtContent>
            </w:sdt>
            <w:tc>
              <w:tcPr>
                <w:tcW w:w="964" w:type="pct"/>
                <w:shd w:val="clear" w:color="auto" w:fill="auto"/>
              </w:tcPr>
              <w:p w14:paraId="534429E2" w14:textId="77777777" w:rsidR="00FB7A3B" w:rsidRDefault="00FB7A3B" w:rsidP="00EF39B7">
                <w:pPr>
                  <w:jc w:val="right"/>
                </w:pPr>
                <w:r>
                  <w:t>334,920,864.17</w:t>
                </w:r>
              </w:p>
            </w:tc>
            <w:tc>
              <w:tcPr>
                <w:tcW w:w="1124" w:type="pct"/>
                <w:shd w:val="clear" w:color="auto" w:fill="auto"/>
              </w:tcPr>
              <w:p w14:paraId="79079C43" w14:textId="77777777" w:rsidR="00FB7A3B" w:rsidRDefault="00FB7A3B" w:rsidP="00EF39B7">
                <w:pPr>
                  <w:jc w:val="right"/>
                  <w:rPr>
                    <w:highlight w:val="yellow"/>
                  </w:rPr>
                </w:pPr>
                <w:r>
                  <w:t>1,898,782,306.53</w:t>
                </w:r>
              </w:p>
            </w:tc>
            <w:tc>
              <w:tcPr>
                <w:tcW w:w="1125" w:type="pct"/>
                <w:shd w:val="clear" w:color="auto" w:fill="auto"/>
              </w:tcPr>
              <w:p w14:paraId="3402BC63" w14:textId="77777777" w:rsidR="00FB7A3B" w:rsidRDefault="00FB7A3B" w:rsidP="00EF39B7">
                <w:pPr>
                  <w:jc w:val="right"/>
                  <w:rPr>
                    <w:highlight w:val="yellow"/>
                  </w:rPr>
                </w:pPr>
                <w:r>
                  <w:t>1,799,604,853.85</w:t>
                </w:r>
              </w:p>
            </w:tc>
            <w:tc>
              <w:tcPr>
                <w:tcW w:w="986" w:type="pct"/>
                <w:shd w:val="clear" w:color="auto" w:fill="auto"/>
              </w:tcPr>
              <w:p w14:paraId="6801FA27" w14:textId="77777777" w:rsidR="00FB7A3B" w:rsidDel="0038014A" w:rsidRDefault="00FB7A3B" w:rsidP="00EF39B7">
                <w:pPr>
                  <w:jc w:val="right"/>
                </w:pPr>
                <w:r>
                  <w:t>434,098,316.85</w:t>
                </w:r>
              </w:p>
            </w:tc>
          </w:tr>
          <w:tr w:rsidR="00FB7A3B" w14:paraId="70758AFE" w14:textId="77777777" w:rsidTr="00FB7A3B">
            <w:sdt>
              <w:sdtPr>
                <w:tag w:val="_PLD_85c469f474b84d03aec3c8ae8d2d17fa"/>
                <w:id w:val="-1967810203"/>
                <w:lock w:val="sdtLocked"/>
              </w:sdtPr>
              <w:sdtEndPr/>
              <w:sdtContent>
                <w:tc>
                  <w:tcPr>
                    <w:tcW w:w="801" w:type="pct"/>
                    <w:shd w:val="clear" w:color="auto" w:fill="auto"/>
                  </w:tcPr>
                  <w:p w14:paraId="60EF3E05" w14:textId="77777777" w:rsidR="00FB7A3B" w:rsidRDefault="00FB7A3B" w:rsidP="00EF39B7">
                    <w:pPr>
                      <w:pStyle w:val="affd"/>
                      <w:rPr>
                        <w:lang w:eastAsia="zh-CN"/>
                      </w:rPr>
                    </w:pPr>
                    <w:r>
                      <w:rPr>
                        <w:rFonts w:hint="eastAsia"/>
                        <w:lang w:eastAsia="zh-CN"/>
                      </w:rPr>
                      <w:t>二、离职后福利</w:t>
                    </w:r>
                    <w:r>
                      <w:rPr>
                        <w:rFonts w:hint="eastAsia"/>
                        <w:lang w:eastAsia="zh-CN"/>
                      </w:rPr>
                      <w:t>-</w:t>
                    </w:r>
                    <w:r>
                      <w:rPr>
                        <w:rFonts w:hint="eastAsia"/>
                        <w:lang w:eastAsia="zh-CN"/>
                      </w:rPr>
                      <w:t>设定提存计划</w:t>
                    </w:r>
                  </w:p>
                </w:tc>
              </w:sdtContent>
            </w:sdt>
            <w:tc>
              <w:tcPr>
                <w:tcW w:w="964" w:type="pct"/>
                <w:shd w:val="clear" w:color="auto" w:fill="auto"/>
              </w:tcPr>
              <w:p w14:paraId="552B3229" w14:textId="77777777" w:rsidR="00FB7A3B" w:rsidRDefault="00FB7A3B" w:rsidP="00EF39B7">
                <w:pPr>
                  <w:jc w:val="right"/>
                </w:pPr>
                <w:r>
                  <w:t>50,609,558.77</w:t>
                </w:r>
              </w:p>
            </w:tc>
            <w:tc>
              <w:tcPr>
                <w:tcW w:w="1124" w:type="pct"/>
                <w:shd w:val="clear" w:color="auto" w:fill="auto"/>
              </w:tcPr>
              <w:p w14:paraId="753041C2" w14:textId="77777777" w:rsidR="00FB7A3B" w:rsidRDefault="00FB7A3B" w:rsidP="00EF39B7">
                <w:pPr>
                  <w:jc w:val="right"/>
                </w:pPr>
                <w:r>
                  <w:t>247,825,536.80</w:t>
                </w:r>
              </w:p>
            </w:tc>
            <w:tc>
              <w:tcPr>
                <w:tcW w:w="1125" w:type="pct"/>
                <w:shd w:val="clear" w:color="auto" w:fill="auto"/>
              </w:tcPr>
              <w:p w14:paraId="57579AC6" w14:textId="77777777" w:rsidR="00FB7A3B" w:rsidRDefault="00FB7A3B" w:rsidP="00EF39B7">
                <w:pPr>
                  <w:jc w:val="right"/>
                </w:pPr>
                <w:r>
                  <w:t>280,898,674.19</w:t>
                </w:r>
              </w:p>
            </w:tc>
            <w:tc>
              <w:tcPr>
                <w:tcW w:w="986" w:type="pct"/>
                <w:shd w:val="clear" w:color="auto" w:fill="auto"/>
              </w:tcPr>
              <w:p w14:paraId="56D97BF7" w14:textId="77777777" w:rsidR="00FB7A3B" w:rsidRDefault="00FB7A3B" w:rsidP="00EF39B7">
                <w:pPr>
                  <w:jc w:val="right"/>
                </w:pPr>
                <w:r>
                  <w:t>17,536,421.38</w:t>
                </w:r>
              </w:p>
            </w:tc>
          </w:tr>
          <w:tr w:rsidR="00FB7A3B" w14:paraId="774B76A0" w14:textId="77777777" w:rsidTr="00FB7A3B">
            <w:sdt>
              <w:sdtPr>
                <w:tag w:val="_PLD_bb217d7a2d104da696101497dda89e28"/>
                <w:id w:val="548806952"/>
                <w:lock w:val="sdtLocked"/>
              </w:sdtPr>
              <w:sdtEndPr/>
              <w:sdtContent>
                <w:tc>
                  <w:tcPr>
                    <w:tcW w:w="801" w:type="pct"/>
                    <w:shd w:val="clear" w:color="auto" w:fill="auto"/>
                    <w:vAlign w:val="center"/>
                  </w:tcPr>
                  <w:p w14:paraId="6862316D" w14:textId="77777777" w:rsidR="00FB7A3B" w:rsidRDefault="00FB7A3B" w:rsidP="00EF39B7">
                    <w:pPr>
                      <w:jc w:val="center"/>
                    </w:pPr>
                    <w:r>
                      <w:rPr>
                        <w:rFonts w:hint="eastAsia"/>
                      </w:rPr>
                      <w:t>合计</w:t>
                    </w:r>
                  </w:p>
                </w:tc>
              </w:sdtContent>
            </w:sdt>
            <w:tc>
              <w:tcPr>
                <w:tcW w:w="964" w:type="pct"/>
                <w:shd w:val="clear" w:color="auto" w:fill="auto"/>
              </w:tcPr>
              <w:p w14:paraId="1A0F05E1" w14:textId="77777777" w:rsidR="00FB7A3B" w:rsidRDefault="00FB7A3B" w:rsidP="00EF39B7">
                <w:pPr>
                  <w:jc w:val="right"/>
                </w:pPr>
                <w:r>
                  <w:t>385,530,422.94</w:t>
                </w:r>
              </w:p>
            </w:tc>
            <w:tc>
              <w:tcPr>
                <w:tcW w:w="1124" w:type="pct"/>
                <w:shd w:val="clear" w:color="auto" w:fill="auto"/>
              </w:tcPr>
              <w:p w14:paraId="4D615610" w14:textId="77777777" w:rsidR="00FB7A3B" w:rsidRDefault="00FB7A3B" w:rsidP="00EF39B7">
                <w:pPr>
                  <w:jc w:val="right"/>
                </w:pPr>
                <w:r>
                  <w:t>2,146,607,843.33</w:t>
                </w:r>
              </w:p>
            </w:tc>
            <w:tc>
              <w:tcPr>
                <w:tcW w:w="1125" w:type="pct"/>
                <w:shd w:val="clear" w:color="auto" w:fill="auto"/>
              </w:tcPr>
              <w:p w14:paraId="2A2F8F09" w14:textId="77777777" w:rsidR="00FB7A3B" w:rsidRDefault="00FB7A3B" w:rsidP="00EF39B7">
                <w:pPr>
                  <w:jc w:val="right"/>
                </w:pPr>
                <w:r>
                  <w:t>2,080,503,528.04</w:t>
                </w:r>
              </w:p>
            </w:tc>
            <w:tc>
              <w:tcPr>
                <w:tcW w:w="986" w:type="pct"/>
                <w:shd w:val="clear" w:color="auto" w:fill="auto"/>
              </w:tcPr>
              <w:p w14:paraId="7D8F2355" w14:textId="77777777" w:rsidR="00FB7A3B" w:rsidRDefault="00FB7A3B" w:rsidP="00EF39B7">
                <w:pPr>
                  <w:jc w:val="right"/>
                </w:pPr>
                <w:r>
                  <w:t>451,634,738.23</w:t>
                </w:r>
              </w:p>
            </w:tc>
          </w:tr>
        </w:tbl>
        <w:p w14:paraId="2512D6FB" w14:textId="77777777" w:rsidR="00FB7A3B" w:rsidRDefault="00FB7A3B">
          <w:pPr>
            <w:pStyle w:val="affd"/>
          </w:pPr>
        </w:p>
        <w:p w14:paraId="5ECE2297" w14:textId="77777777" w:rsidR="00F81A9D" w:rsidRDefault="00244448">
          <w:pPr>
            <w:pStyle w:val="affd"/>
          </w:pPr>
        </w:p>
      </w:sdtContent>
    </w:sdt>
    <w:sdt>
      <w:sdtPr>
        <w:rPr>
          <w:rFonts w:ascii="宋体" w:eastAsia="宋体" w:hAnsi="宋体" w:cs="宋体" w:hint="eastAsia"/>
          <w:b w:val="0"/>
          <w:bCs w:val="0"/>
          <w:kern w:val="0"/>
          <w:szCs w:val="24"/>
        </w:rPr>
        <w:alias w:val="模块:短期薪酬列示"/>
        <w:tag w:val="_SEC_1cb33e613a2043aba490a4f493078cdf"/>
        <w:id w:val="-1260913534"/>
        <w:lock w:val="sdtLocked"/>
        <w:placeholder>
          <w:docPart w:val="GBC22222222222222222222222222222"/>
        </w:placeholder>
      </w:sdtPr>
      <w:sdtEndPr>
        <w:rPr>
          <w:rFonts w:hint="default"/>
          <w:szCs w:val="21"/>
        </w:rPr>
      </w:sdtEndPr>
      <w:sdtContent>
        <w:p w14:paraId="2511D8AB" w14:textId="77777777" w:rsidR="00F81A9D" w:rsidRDefault="00D27BBC" w:rsidP="00A64AAF">
          <w:pPr>
            <w:pStyle w:val="4"/>
            <w:numPr>
              <w:ilvl w:val="0"/>
              <w:numId w:val="58"/>
            </w:numPr>
          </w:pPr>
          <w:r>
            <w:rPr>
              <w:rFonts w:hint="eastAsia"/>
            </w:rPr>
            <w:t>短期薪酬列示</w:t>
          </w:r>
        </w:p>
        <w:sdt>
          <w:sdtPr>
            <w:alias w:val="是否适用：短期薪酬列示[双击切换]"/>
            <w:tag w:val="_GBC_531fef0ef27e47ad98c1bb26abdf204f"/>
            <w:id w:val="-2008895385"/>
            <w:lock w:val="sdtContentLocked"/>
            <w:placeholder>
              <w:docPart w:val="GBC22222222222222222222222222222"/>
            </w:placeholder>
          </w:sdtPr>
          <w:sdtEndPr/>
          <w:sdtContent>
            <w:p w14:paraId="38B1DB7B" w14:textId="77777777" w:rsidR="00F81A9D" w:rsidRDefault="00D27BBC">
              <w:pPr>
                <w:pStyle w:val="affd"/>
              </w:pPr>
              <w:r>
                <w:fldChar w:fldCharType="begin"/>
              </w:r>
              <w:r w:rsidR="00FB7A3B">
                <w:instrText>MACROBUTTON  SnrToggleCheckbox √</w:instrText>
              </w:r>
              <w:r w:rsidR="00FB7A3B">
                <w:instrText>适用</w:instrText>
              </w:r>
              <w:r w:rsidR="00FB7A3B">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14:paraId="1A3DE2D7" w14:textId="77777777" w:rsidR="00F81A9D" w:rsidRDefault="00D27BBC">
          <w:pPr>
            <w:jc w:val="right"/>
            <w:rPr>
              <w:szCs w:val="21"/>
            </w:rPr>
          </w:pPr>
          <w:r>
            <w:rPr>
              <w:rFonts w:hint="eastAsia"/>
              <w:szCs w:val="21"/>
            </w:rPr>
            <w:t>单位：</w:t>
          </w:r>
          <w:sdt>
            <w:sdtPr>
              <w:rPr>
                <w:rFonts w:hint="eastAsia"/>
                <w:szCs w:val="21"/>
              </w:rPr>
              <w:alias w:val="单位：财务附注：短期薪酬"/>
              <w:tag w:val="_GBC_4710a4978b1b4a4bbcd5757aaf80b8d7"/>
              <w:id w:val="-131633233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短期薪酬"/>
              <w:tag w:val="_GBC_aa08b58287754c0d8fad97e31bacb9e4"/>
              <w:id w:val="-147097218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40"/>
            <w:gridCol w:w="1700"/>
            <w:gridCol w:w="1842"/>
            <w:gridCol w:w="1862"/>
            <w:gridCol w:w="1579"/>
          </w:tblGrid>
          <w:tr w:rsidR="00FB7A3B" w14:paraId="54D54BA7" w14:textId="77777777" w:rsidTr="00FB7A3B">
            <w:sdt>
              <w:sdtPr>
                <w:rPr>
                  <w:sz w:val="18"/>
                </w:rPr>
                <w:tag w:val="_PLD_977153d49ca449b191bb833cd5f689b2"/>
                <w:id w:val="1252774826"/>
                <w:lock w:val="sdtLocked"/>
              </w:sdtPr>
              <w:sdtEndPr/>
              <w:sdtContent>
                <w:tc>
                  <w:tcPr>
                    <w:tcW w:w="1042" w:type="pct"/>
                    <w:tcBorders>
                      <w:top w:val="single" w:sz="4" w:space="0" w:color="auto"/>
                      <w:left w:val="single" w:sz="4" w:space="0" w:color="auto"/>
                      <w:bottom w:val="single" w:sz="4" w:space="0" w:color="auto"/>
                      <w:right w:val="single" w:sz="4" w:space="0" w:color="auto"/>
                    </w:tcBorders>
                    <w:vAlign w:val="center"/>
                  </w:tcPr>
                  <w:p w14:paraId="53340DD3" w14:textId="77777777" w:rsidR="00FB7A3B" w:rsidRPr="00FB7A3B" w:rsidRDefault="00FB7A3B" w:rsidP="00EF39B7">
                    <w:pPr>
                      <w:autoSpaceDE w:val="0"/>
                      <w:autoSpaceDN w:val="0"/>
                      <w:adjustRightInd w:val="0"/>
                      <w:jc w:val="center"/>
                      <w:rPr>
                        <w:sz w:val="18"/>
                        <w:szCs w:val="21"/>
                      </w:rPr>
                    </w:pPr>
                    <w:r w:rsidRPr="00FB7A3B">
                      <w:rPr>
                        <w:rFonts w:hint="eastAsia"/>
                        <w:sz w:val="18"/>
                        <w:szCs w:val="21"/>
                      </w:rPr>
                      <w:t>项目</w:t>
                    </w:r>
                  </w:p>
                </w:tc>
              </w:sdtContent>
            </w:sdt>
            <w:sdt>
              <w:sdtPr>
                <w:rPr>
                  <w:sz w:val="18"/>
                </w:rPr>
                <w:tag w:val="_PLD_557c49ee2a4f40de99f948c76f4c3adc"/>
                <w:id w:val="-1719190969"/>
                <w:lock w:val="sdtLocked"/>
              </w:sdtPr>
              <w:sdtEndPr/>
              <w:sdtContent>
                <w:tc>
                  <w:tcPr>
                    <w:tcW w:w="963" w:type="pct"/>
                    <w:tcBorders>
                      <w:top w:val="single" w:sz="4" w:space="0" w:color="auto"/>
                      <w:left w:val="single" w:sz="4" w:space="0" w:color="auto"/>
                      <w:bottom w:val="single" w:sz="4" w:space="0" w:color="auto"/>
                      <w:right w:val="single" w:sz="4" w:space="0" w:color="auto"/>
                    </w:tcBorders>
                    <w:vAlign w:val="center"/>
                  </w:tcPr>
                  <w:p w14:paraId="0F032894" w14:textId="77777777" w:rsidR="00FB7A3B" w:rsidRPr="00FB7A3B" w:rsidRDefault="00FB7A3B" w:rsidP="00EF39B7">
                    <w:pPr>
                      <w:autoSpaceDE w:val="0"/>
                      <w:autoSpaceDN w:val="0"/>
                      <w:adjustRightInd w:val="0"/>
                      <w:jc w:val="center"/>
                      <w:rPr>
                        <w:sz w:val="18"/>
                        <w:szCs w:val="21"/>
                      </w:rPr>
                    </w:pPr>
                    <w:r w:rsidRPr="00FB7A3B">
                      <w:rPr>
                        <w:rFonts w:hint="eastAsia"/>
                        <w:sz w:val="18"/>
                        <w:szCs w:val="21"/>
                      </w:rPr>
                      <w:t>期初余额</w:t>
                    </w:r>
                  </w:p>
                </w:tc>
              </w:sdtContent>
            </w:sdt>
            <w:sdt>
              <w:sdtPr>
                <w:rPr>
                  <w:sz w:val="18"/>
                </w:rPr>
                <w:tag w:val="_PLD_98d1ab48f8084264aff0ef3a30e8ba71"/>
                <w:id w:val="189262181"/>
                <w:lock w:val="sdtLocked"/>
              </w:sdtPr>
              <w:sdtEndPr/>
              <w:sdtContent>
                <w:tc>
                  <w:tcPr>
                    <w:tcW w:w="1044" w:type="pct"/>
                    <w:tcBorders>
                      <w:top w:val="single" w:sz="4" w:space="0" w:color="auto"/>
                      <w:left w:val="single" w:sz="4" w:space="0" w:color="auto"/>
                      <w:bottom w:val="single" w:sz="4" w:space="0" w:color="auto"/>
                      <w:right w:val="single" w:sz="4" w:space="0" w:color="auto"/>
                    </w:tcBorders>
                    <w:vAlign w:val="center"/>
                  </w:tcPr>
                  <w:p w14:paraId="07386FD7" w14:textId="77777777" w:rsidR="00FB7A3B" w:rsidRPr="00FB7A3B" w:rsidRDefault="00FB7A3B" w:rsidP="00EF39B7">
                    <w:pPr>
                      <w:jc w:val="center"/>
                      <w:rPr>
                        <w:sz w:val="18"/>
                      </w:rPr>
                    </w:pPr>
                    <w:r w:rsidRPr="00FB7A3B">
                      <w:rPr>
                        <w:rFonts w:hint="eastAsia"/>
                        <w:sz w:val="18"/>
                      </w:rPr>
                      <w:t>本期增加</w:t>
                    </w:r>
                  </w:p>
                </w:tc>
              </w:sdtContent>
            </w:sdt>
            <w:sdt>
              <w:sdtPr>
                <w:rPr>
                  <w:sz w:val="18"/>
                </w:rPr>
                <w:tag w:val="_PLD_e35c4f26db444503b2f9a32896872169"/>
                <w:id w:val="1145160350"/>
                <w:lock w:val="sdtLocked"/>
              </w:sdtPr>
              <w:sdtEndPr/>
              <w:sdtContent>
                <w:tc>
                  <w:tcPr>
                    <w:tcW w:w="1055" w:type="pct"/>
                    <w:tcBorders>
                      <w:top w:val="single" w:sz="4" w:space="0" w:color="auto"/>
                      <w:left w:val="single" w:sz="4" w:space="0" w:color="auto"/>
                      <w:bottom w:val="single" w:sz="4" w:space="0" w:color="auto"/>
                      <w:right w:val="single" w:sz="4" w:space="0" w:color="auto"/>
                    </w:tcBorders>
                    <w:vAlign w:val="center"/>
                  </w:tcPr>
                  <w:p w14:paraId="1B2735D1" w14:textId="77777777" w:rsidR="00FB7A3B" w:rsidRPr="00FB7A3B" w:rsidRDefault="00FB7A3B" w:rsidP="00EF39B7">
                    <w:pPr>
                      <w:jc w:val="center"/>
                      <w:rPr>
                        <w:sz w:val="18"/>
                      </w:rPr>
                    </w:pPr>
                    <w:r w:rsidRPr="00FB7A3B">
                      <w:rPr>
                        <w:sz w:val="18"/>
                      </w:rPr>
                      <w:t>本期减少</w:t>
                    </w:r>
                  </w:p>
                </w:tc>
              </w:sdtContent>
            </w:sdt>
            <w:sdt>
              <w:sdtPr>
                <w:rPr>
                  <w:sz w:val="18"/>
                </w:rPr>
                <w:tag w:val="_PLD_e67d191300ac43c2b1b07c1beddfe891"/>
                <w:id w:val="-2074800330"/>
                <w:lock w:val="sdtLocked"/>
              </w:sdtPr>
              <w:sdtEndPr/>
              <w:sdtContent>
                <w:tc>
                  <w:tcPr>
                    <w:tcW w:w="895" w:type="pct"/>
                    <w:tcBorders>
                      <w:top w:val="single" w:sz="4" w:space="0" w:color="auto"/>
                      <w:left w:val="single" w:sz="4" w:space="0" w:color="auto"/>
                      <w:bottom w:val="single" w:sz="4" w:space="0" w:color="auto"/>
                      <w:right w:val="single" w:sz="4" w:space="0" w:color="auto"/>
                    </w:tcBorders>
                    <w:vAlign w:val="center"/>
                  </w:tcPr>
                  <w:p w14:paraId="4A485AEE" w14:textId="77777777" w:rsidR="00FB7A3B" w:rsidRPr="00FB7A3B" w:rsidRDefault="00FB7A3B" w:rsidP="00EF39B7">
                    <w:pPr>
                      <w:autoSpaceDE w:val="0"/>
                      <w:autoSpaceDN w:val="0"/>
                      <w:adjustRightInd w:val="0"/>
                      <w:jc w:val="center"/>
                      <w:rPr>
                        <w:sz w:val="18"/>
                        <w:szCs w:val="21"/>
                      </w:rPr>
                    </w:pPr>
                    <w:r w:rsidRPr="00FB7A3B">
                      <w:rPr>
                        <w:rFonts w:hint="eastAsia"/>
                        <w:sz w:val="18"/>
                        <w:szCs w:val="21"/>
                      </w:rPr>
                      <w:t>期末余额</w:t>
                    </w:r>
                  </w:p>
                </w:tc>
              </w:sdtContent>
            </w:sdt>
          </w:tr>
          <w:tr w:rsidR="00FB7A3B" w14:paraId="48DED1C9" w14:textId="77777777" w:rsidTr="00FB7A3B">
            <w:sdt>
              <w:sdtPr>
                <w:rPr>
                  <w:sz w:val="18"/>
                </w:rPr>
                <w:tag w:val="_PLD_887f068b039b44a99f27487cfa74131d"/>
                <w:id w:val="-388417428"/>
                <w:lock w:val="sdtLocked"/>
              </w:sdtPr>
              <w:sdtEndPr/>
              <w:sdtContent>
                <w:tc>
                  <w:tcPr>
                    <w:tcW w:w="1042" w:type="pct"/>
                    <w:tcBorders>
                      <w:top w:val="single" w:sz="4" w:space="0" w:color="auto"/>
                      <w:left w:val="single" w:sz="4" w:space="0" w:color="auto"/>
                      <w:bottom w:val="single" w:sz="4" w:space="0" w:color="auto"/>
                      <w:right w:val="single" w:sz="4" w:space="0" w:color="auto"/>
                    </w:tcBorders>
                  </w:tcPr>
                  <w:p w14:paraId="15C434CA" w14:textId="77777777" w:rsidR="00FB7A3B" w:rsidRPr="00FB7A3B" w:rsidRDefault="00FB7A3B" w:rsidP="00EF39B7">
                    <w:pPr>
                      <w:autoSpaceDE w:val="0"/>
                      <w:autoSpaceDN w:val="0"/>
                      <w:adjustRightInd w:val="0"/>
                      <w:rPr>
                        <w:sz w:val="18"/>
                        <w:szCs w:val="21"/>
                      </w:rPr>
                    </w:pPr>
                    <w:r w:rsidRPr="00FB7A3B">
                      <w:rPr>
                        <w:rFonts w:hint="eastAsia"/>
                        <w:sz w:val="18"/>
                        <w:szCs w:val="21"/>
                      </w:rPr>
                      <w:t>一、工资、奖金、津贴和补贴</w:t>
                    </w:r>
                  </w:p>
                </w:tc>
              </w:sdtContent>
            </w:sdt>
            <w:tc>
              <w:tcPr>
                <w:tcW w:w="963" w:type="pct"/>
                <w:tcBorders>
                  <w:top w:val="single" w:sz="4" w:space="0" w:color="auto"/>
                  <w:left w:val="single" w:sz="4" w:space="0" w:color="auto"/>
                  <w:bottom w:val="single" w:sz="4" w:space="0" w:color="auto"/>
                  <w:right w:val="single" w:sz="4" w:space="0" w:color="auto"/>
                </w:tcBorders>
              </w:tcPr>
              <w:p w14:paraId="2329EB2C" w14:textId="77777777" w:rsidR="00FB7A3B" w:rsidRPr="00FB7A3B" w:rsidRDefault="00FB7A3B" w:rsidP="00EF39B7">
                <w:pPr>
                  <w:jc w:val="right"/>
                  <w:rPr>
                    <w:sz w:val="18"/>
                    <w:szCs w:val="21"/>
                  </w:rPr>
                </w:pPr>
                <w:r w:rsidRPr="00FB7A3B">
                  <w:rPr>
                    <w:sz w:val="18"/>
                  </w:rPr>
                  <w:t>300,426,798.64</w:t>
                </w:r>
              </w:p>
            </w:tc>
            <w:tc>
              <w:tcPr>
                <w:tcW w:w="1044" w:type="pct"/>
                <w:tcBorders>
                  <w:top w:val="single" w:sz="4" w:space="0" w:color="auto"/>
                  <w:left w:val="single" w:sz="4" w:space="0" w:color="auto"/>
                  <w:bottom w:val="single" w:sz="4" w:space="0" w:color="auto"/>
                  <w:right w:val="single" w:sz="4" w:space="0" w:color="auto"/>
                </w:tcBorders>
              </w:tcPr>
              <w:p w14:paraId="1A2FBCE5" w14:textId="77777777" w:rsidR="00FB7A3B" w:rsidRPr="00FB7A3B" w:rsidRDefault="00FB7A3B" w:rsidP="00EF39B7">
                <w:pPr>
                  <w:jc w:val="right"/>
                  <w:rPr>
                    <w:sz w:val="18"/>
                    <w:szCs w:val="21"/>
                  </w:rPr>
                </w:pPr>
                <w:r w:rsidRPr="00FB7A3B">
                  <w:rPr>
                    <w:sz w:val="18"/>
                  </w:rPr>
                  <w:t>1,581,373,060.53</w:t>
                </w:r>
              </w:p>
            </w:tc>
            <w:tc>
              <w:tcPr>
                <w:tcW w:w="1055" w:type="pct"/>
                <w:tcBorders>
                  <w:top w:val="single" w:sz="4" w:space="0" w:color="auto"/>
                  <w:left w:val="single" w:sz="4" w:space="0" w:color="auto"/>
                  <w:bottom w:val="single" w:sz="4" w:space="0" w:color="auto"/>
                  <w:right w:val="single" w:sz="4" w:space="0" w:color="auto"/>
                </w:tcBorders>
              </w:tcPr>
              <w:p w14:paraId="346E62BA" w14:textId="77777777" w:rsidR="00FB7A3B" w:rsidRPr="00FB7A3B" w:rsidRDefault="00FB7A3B" w:rsidP="00EF39B7">
                <w:pPr>
                  <w:jc w:val="right"/>
                  <w:rPr>
                    <w:sz w:val="18"/>
                    <w:szCs w:val="21"/>
                  </w:rPr>
                </w:pPr>
                <w:r w:rsidRPr="00FB7A3B">
                  <w:rPr>
                    <w:sz w:val="18"/>
                  </w:rPr>
                  <w:t>1,483,385,339.58</w:t>
                </w:r>
              </w:p>
            </w:tc>
            <w:tc>
              <w:tcPr>
                <w:tcW w:w="895" w:type="pct"/>
                <w:tcBorders>
                  <w:top w:val="single" w:sz="4" w:space="0" w:color="auto"/>
                  <w:left w:val="single" w:sz="4" w:space="0" w:color="auto"/>
                  <w:bottom w:val="single" w:sz="4" w:space="0" w:color="auto"/>
                  <w:right w:val="single" w:sz="4" w:space="0" w:color="auto"/>
                </w:tcBorders>
              </w:tcPr>
              <w:p w14:paraId="09CE42A1" w14:textId="77777777" w:rsidR="00FB7A3B" w:rsidRPr="00FB7A3B" w:rsidRDefault="00FB7A3B" w:rsidP="00EF39B7">
                <w:pPr>
                  <w:jc w:val="right"/>
                  <w:rPr>
                    <w:sz w:val="18"/>
                    <w:szCs w:val="21"/>
                  </w:rPr>
                </w:pPr>
                <w:r w:rsidRPr="00FB7A3B">
                  <w:rPr>
                    <w:sz w:val="18"/>
                  </w:rPr>
                  <w:t>398,414,519.59</w:t>
                </w:r>
              </w:p>
            </w:tc>
          </w:tr>
          <w:tr w:rsidR="00FB7A3B" w14:paraId="2D1AE99C" w14:textId="77777777" w:rsidTr="00FB7A3B">
            <w:sdt>
              <w:sdtPr>
                <w:rPr>
                  <w:sz w:val="18"/>
                </w:rPr>
                <w:tag w:val="_PLD_73d6cf6c562b4c03b4db52d8f6a162bf"/>
                <w:id w:val="-526799530"/>
                <w:lock w:val="sdtLocked"/>
              </w:sdtPr>
              <w:sdtEndPr/>
              <w:sdtContent>
                <w:tc>
                  <w:tcPr>
                    <w:tcW w:w="1042" w:type="pct"/>
                    <w:tcBorders>
                      <w:top w:val="single" w:sz="4" w:space="0" w:color="auto"/>
                      <w:left w:val="single" w:sz="4" w:space="0" w:color="auto"/>
                      <w:bottom w:val="single" w:sz="4" w:space="0" w:color="auto"/>
                      <w:right w:val="single" w:sz="4" w:space="0" w:color="auto"/>
                    </w:tcBorders>
                  </w:tcPr>
                  <w:p w14:paraId="2722E7CF" w14:textId="77777777" w:rsidR="00FB7A3B" w:rsidRPr="00FB7A3B" w:rsidRDefault="00FB7A3B" w:rsidP="00EF39B7">
                    <w:pPr>
                      <w:autoSpaceDE w:val="0"/>
                      <w:autoSpaceDN w:val="0"/>
                      <w:adjustRightInd w:val="0"/>
                      <w:rPr>
                        <w:sz w:val="18"/>
                        <w:szCs w:val="21"/>
                      </w:rPr>
                    </w:pPr>
                    <w:r w:rsidRPr="00FB7A3B">
                      <w:rPr>
                        <w:rFonts w:hint="eastAsia"/>
                        <w:sz w:val="18"/>
                        <w:szCs w:val="21"/>
                      </w:rPr>
                      <w:t>二、职工福利费</w:t>
                    </w:r>
                  </w:p>
                </w:tc>
              </w:sdtContent>
            </w:sdt>
            <w:tc>
              <w:tcPr>
                <w:tcW w:w="963" w:type="pct"/>
                <w:tcBorders>
                  <w:top w:val="single" w:sz="4" w:space="0" w:color="auto"/>
                  <w:left w:val="single" w:sz="4" w:space="0" w:color="auto"/>
                  <w:bottom w:val="single" w:sz="4" w:space="0" w:color="auto"/>
                  <w:right w:val="single" w:sz="4" w:space="0" w:color="auto"/>
                </w:tcBorders>
              </w:tcPr>
              <w:p w14:paraId="0123B73C" w14:textId="77777777" w:rsidR="00FB7A3B" w:rsidRPr="00FB7A3B" w:rsidRDefault="00FB7A3B" w:rsidP="00EF39B7">
                <w:pPr>
                  <w:jc w:val="right"/>
                  <w:rPr>
                    <w:sz w:val="18"/>
                    <w:szCs w:val="21"/>
                  </w:rPr>
                </w:pPr>
              </w:p>
            </w:tc>
            <w:tc>
              <w:tcPr>
                <w:tcW w:w="1044" w:type="pct"/>
                <w:tcBorders>
                  <w:top w:val="single" w:sz="4" w:space="0" w:color="auto"/>
                  <w:left w:val="single" w:sz="4" w:space="0" w:color="auto"/>
                  <w:bottom w:val="single" w:sz="4" w:space="0" w:color="auto"/>
                  <w:right w:val="single" w:sz="4" w:space="0" w:color="auto"/>
                </w:tcBorders>
              </w:tcPr>
              <w:p w14:paraId="523933C4" w14:textId="77777777" w:rsidR="00FB7A3B" w:rsidRPr="00FB7A3B" w:rsidRDefault="00FB7A3B" w:rsidP="00EF39B7">
                <w:pPr>
                  <w:jc w:val="right"/>
                  <w:rPr>
                    <w:sz w:val="18"/>
                    <w:szCs w:val="21"/>
                  </w:rPr>
                </w:pPr>
                <w:r w:rsidRPr="00FB7A3B">
                  <w:rPr>
                    <w:sz w:val="18"/>
                  </w:rPr>
                  <w:t>74,893,178.12</w:t>
                </w:r>
              </w:p>
            </w:tc>
            <w:tc>
              <w:tcPr>
                <w:tcW w:w="1055" w:type="pct"/>
                <w:tcBorders>
                  <w:top w:val="single" w:sz="4" w:space="0" w:color="auto"/>
                  <w:left w:val="single" w:sz="4" w:space="0" w:color="auto"/>
                  <w:bottom w:val="single" w:sz="4" w:space="0" w:color="auto"/>
                  <w:right w:val="single" w:sz="4" w:space="0" w:color="auto"/>
                </w:tcBorders>
              </w:tcPr>
              <w:p w14:paraId="7783BE2B" w14:textId="77777777" w:rsidR="00FB7A3B" w:rsidRPr="00FB7A3B" w:rsidRDefault="00FB7A3B" w:rsidP="00EF39B7">
                <w:pPr>
                  <w:jc w:val="right"/>
                  <w:rPr>
                    <w:sz w:val="18"/>
                    <w:szCs w:val="21"/>
                  </w:rPr>
                </w:pPr>
                <w:r w:rsidRPr="00FB7A3B">
                  <w:rPr>
                    <w:sz w:val="18"/>
                  </w:rPr>
                  <w:t>74,893,178.12</w:t>
                </w:r>
              </w:p>
            </w:tc>
            <w:tc>
              <w:tcPr>
                <w:tcW w:w="895" w:type="pct"/>
                <w:tcBorders>
                  <w:top w:val="single" w:sz="4" w:space="0" w:color="auto"/>
                  <w:left w:val="single" w:sz="4" w:space="0" w:color="auto"/>
                  <w:bottom w:val="single" w:sz="4" w:space="0" w:color="auto"/>
                  <w:right w:val="single" w:sz="4" w:space="0" w:color="auto"/>
                </w:tcBorders>
              </w:tcPr>
              <w:p w14:paraId="1423665E" w14:textId="77777777" w:rsidR="00FB7A3B" w:rsidRPr="00FB7A3B" w:rsidRDefault="00FB7A3B" w:rsidP="00EF39B7">
                <w:pPr>
                  <w:jc w:val="right"/>
                  <w:rPr>
                    <w:sz w:val="18"/>
                    <w:szCs w:val="21"/>
                  </w:rPr>
                </w:pPr>
              </w:p>
            </w:tc>
          </w:tr>
          <w:tr w:rsidR="00FB7A3B" w14:paraId="3DCB0180" w14:textId="77777777" w:rsidTr="00FB7A3B">
            <w:sdt>
              <w:sdtPr>
                <w:rPr>
                  <w:sz w:val="18"/>
                </w:rPr>
                <w:tag w:val="_PLD_5011e3a4fe354f7a9e7ed202f78200ac"/>
                <w:id w:val="602381462"/>
                <w:lock w:val="sdtLocked"/>
              </w:sdtPr>
              <w:sdtEndPr/>
              <w:sdtContent>
                <w:tc>
                  <w:tcPr>
                    <w:tcW w:w="1042" w:type="pct"/>
                    <w:tcBorders>
                      <w:top w:val="single" w:sz="4" w:space="0" w:color="auto"/>
                      <w:left w:val="single" w:sz="4" w:space="0" w:color="auto"/>
                      <w:bottom w:val="single" w:sz="4" w:space="0" w:color="auto"/>
                      <w:right w:val="single" w:sz="4" w:space="0" w:color="auto"/>
                    </w:tcBorders>
                  </w:tcPr>
                  <w:p w14:paraId="7C80C7C1" w14:textId="77777777" w:rsidR="00FB7A3B" w:rsidRPr="00FB7A3B" w:rsidRDefault="00FB7A3B" w:rsidP="00EF39B7">
                    <w:pPr>
                      <w:autoSpaceDE w:val="0"/>
                      <w:autoSpaceDN w:val="0"/>
                      <w:adjustRightInd w:val="0"/>
                      <w:rPr>
                        <w:sz w:val="18"/>
                        <w:szCs w:val="21"/>
                      </w:rPr>
                    </w:pPr>
                    <w:r w:rsidRPr="00FB7A3B">
                      <w:rPr>
                        <w:rFonts w:hint="eastAsia"/>
                        <w:sz w:val="18"/>
                        <w:szCs w:val="21"/>
                      </w:rPr>
                      <w:t>三、社会保险费</w:t>
                    </w:r>
                  </w:p>
                </w:tc>
              </w:sdtContent>
            </w:sdt>
            <w:tc>
              <w:tcPr>
                <w:tcW w:w="963" w:type="pct"/>
                <w:tcBorders>
                  <w:top w:val="single" w:sz="4" w:space="0" w:color="auto"/>
                  <w:left w:val="single" w:sz="4" w:space="0" w:color="auto"/>
                  <w:bottom w:val="single" w:sz="4" w:space="0" w:color="auto"/>
                  <w:right w:val="single" w:sz="4" w:space="0" w:color="auto"/>
                </w:tcBorders>
              </w:tcPr>
              <w:p w14:paraId="737C3F41" w14:textId="77777777" w:rsidR="00FB7A3B" w:rsidRPr="00FB7A3B" w:rsidRDefault="00FB7A3B" w:rsidP="00EF39B7">
                <w:pPr>
                  <w:jc w:val="right"/>
                  <w:rPr>
                    <w:sz w:val="18"/>
                    <w:szCs w:val="21"/>
                  </w:rPr>
                </w:pPr>
                <w:r w:rsidRPr="00FB7A3B">
                  <w:rPr>
                    <w:sz w:val="18"/>
                  </w:rPr>
                  <w:t>4,181,593.32</w:t>
                </w:r>
              </w:p>
            </w:tc>
            <w:tc>
              <w:tcPr>
                <w:tcW w:w="1044" w:type="pct"/>
                <w:tcBorders>
                  <w:top w:val="single" w:sz="4" w:space="0" w:color="auto"/>
                  <w:left w:val="single" w:sz="4" w:space="0" w:color="auto"/>
                  <w:bottom w:val="single" w:sz="4" w:space="0" w:color="auto"/>
                  <w:right w:val="single" w:sz="4" w:space="0" w:color="auto"/>
                </w:tcBorders>
              </w:tcPr>
              <w:p w14:paraId="0093A278" w14:textId="77777777" w:rsidR="00FB7A3B" w:rsidRPr="00FB7A3B" w:rsidRDefault="00FB7A3B" w:rsidP="00EF39B7">
                <w:pPr>
                  <w:jc w:val="right"/>
                  <w:rPr>
                    <w:sz w:val="18"/>
                    <w:szCs w:val="21"/>
                  </w:rPr>
                </w:pPr>
                <w:r w:rsidRPr="00FB7A3B">
                  <w:rPr>
                    <w:sz w:val="18"/>
                  </w:rPr>
                  <w:t>87,066,692.40</w:t>
                </w:r>
              </w:p>
            </w:tc>
            <w:tc>
              <w:tcPr>
                <w:tcW w:w="1055" w:type="pct"/>
                <w:tcBorders>
                  <w:top w:val="single" w:sz="4" w:space="0" w:color="auto"/>
                  <w:left w:val="single" w:sz="4" w:space="0" w:color="auto"/>
                  <w:bottom w:val="single" w:sz="4" w:space="0" w:color="auto"/>
                  <w:right w:val="single" w:sz="4" w:space="0" w:color="auto"/>
                </w:tcBorders>
              </w:tcPr>
              <w:p w14:paraId="3ACC80D4" w14:textId="77777777" w:rsidR="00FB7A3B" w:rsidRPr="00FB7A3B" w:rsidRDefault="00FB7A3B" w:rsidP="00EF39B7">
                <w:pPr>
                  <w:jc w:val="right"/>
                  <w:rPr>
                    <w:sz w:val="18"/>
                    <w:szCs w:val="21"/>
                  </w:rPr>
                </w:pPr>
                <w:r w:rsidRPr="00FB7A3B">
                  <w:rPr>
                    <w:sz w:val="18"/>
                  </w:rPr>
                  <w:t>86,711,264.14</w:t>
                </w:r>
              </w:p>
            </w:tc>
            <w:tc>
              <w:tcPr>
                <w:tcW w:w="895" w:type="pct"/>
                <w:tcBorders>
                  <w:top w:val="single" w:sz="4" w:space="0" w:color="auto"/>
                  <w:left w:val="single" w:sz="4" w:space="0" w:color="auto"/>
                  <w:bottom w:val="single" w:sz="4" w:space="0" w:color="auto"/>
                  <w:right w:val="single" w:sz="4" w:space="0" w:color="auto"/>
                </w:tcBorders>
              </w:tcPr>
              <w:p w14:paraId="52771770" w14:textId="77777777" w:rsidR="00FB7A3B" w:rsidRPr="00FB7A3B" w:rsidRDefault="00FB7A3B" w:rsidP="00EF39B7">
                <w:pPr>
                  <w:jc w:val="right"/>
                  <w:rPr>
                    <w:sz w:val="18"/>
                    <w:szCs w:val="21"/>
                  </w:rPr>
                </w:pPr>
                <w:r w:rsidRPr="00FB7A3B">
                  <w:rPr>
                    <w:sz w:val="18"/>
                  </w:rPr>
                  <w:t>4,537,021.58</w:t>
                </w:r>
              </w:p>
            </w:tc>
          </w:tr>
          <w:tr w:rsidR="00FB7A3B" w14:paraId="6912429D" w14:textId="77777777" w:rsidTr="00FB7A3B">
            <w:sdt>
              <w:sdtPr>
                <w:rPr>
                  <w:sz w:val="18"/>
                </w:rPr>
                <w:tag w:val="_PLD_9d186f69dd324ed3abe373aa87498a4e"/>
                <w:id w:val="2025051960"/>
                <w:lock w:val="sdtLocked"/>
              </w:sdtPr>
              <w:sdtEndPr/>
              <w:sdtContent>
                <w:tc>
                  <w:tcPr>
                    <w:tcW w:w="1042" w:type="pct"/>
                    <w:tcBorders>
                      <w:top w:val="single" w:sz="4" w:space="0" w:color="auto"/>
                      <w:left w:val="single" w:sz="4" w:space="0" w:color="auto"/>
                      <w:bottom w:val="single" w:sz="4" w:space="0" w:color="auto"/>
                      <w:right w:val="single" w:sz="4" w:space="0" w:color="auto"/>
                    </w:tcBorders>
                  </w:tcPr>
                  <w:p w14:paraId="30054EDD" w14:textId="77777777" w:rsidR="00FB7A3B" w:rsidRPr="00FB7A3B" w:rsidRDefault="00FB7A3B" w:rsidP="00EF39B7">
                    <w:pPr>
                      <w:rPr>
                        <w:color w:val="008000"/>
                        <w:sz w:val="18"/>
                        <w:szCs w:val="21"/>
                      </w:rPr>
                    </w:pPr>
                    <w:r w:rsidRPr="00FB7A3B">
                      <w:rPr>
                        <w:rFonts w:hint="eastAsia"/>
                        <w:sz w:val="18"/>
                        <w:szCs w:val="21"/>
                      </w:rPr>
                      <w:t>其中：</w:t>
                    </w:r>
                    <w:r w:rsidRPr="00FB7A3B">
                      <w:rPr>
                        <w:sz w:val="18"/>
                        <w:szCs w:val="21"/>
                      </w:rPr>
                      <w:t>医疗保险费</w:t>
                    </w:r>
                  </w:p>
                </w:tc>
              </w:sdtContent>
            </w:sdt>
            <w:tc>
              <w:tcPr>
                <w:tcW w:w="963" w:type="pct"/>
                <w:tcBorders>
                  <w:top w:val="single" w:sz="4" w:space="0" w:color="auto"/>
                  <w:left w:val="single" w:sz="4" w:space="0" w:color="auto"/>
                  <w:bottom w:val="single" w:sz="4" w:space="0" w:color="auto"/>
                  <w:right w:val="single" w:sz="4" w:space="0" w:color="auto"/>
                </w:tcBorders>
              </w:tcPr>
              <w:p w14:paraId="56AF3313" w14:textId="77777777" w:rsidR="00FB7A3B" w:rsidRPr="00FB7A3B" w:rsidRDefault="00FB7A3B" w:rsidP="00EF39B7">
                <w:pPr>
                  <w:jc w:val="right"/>
                  <w:rPr>
                    <w:sz w:val="18"/>
                    <w:szCs w:val="21"/>
                  </w:rPr>
                </w:pPr>
                <w:r w:rsidRPr="00FB7A3B">
                  <w:rPr>
                    <w:sz w:val="18"/>
                  </w:rPr>
                  <w:t>3,669,097.58</w:t>
                </w:r>
              </w:p>
            </w:tc>
            <w:tc>
              <w:tcPr>
                <w:tcW w:w="1044" w:type="pct"/>
                <w:tcBorders>
                  <w:top w:val="single" w:sz="4" w:space="0" w:color="auto"/>
                  <w:left w:val="single" w:sz="4" w:space="0" w:color="auto"/>
                  <w:bottom w:val="single" w:sz="4" w:space="0" w:color="auto"/>
                  <w:right w:val="single" w:sz="4" w:space="0" w:color="auto"/>
                </w:tcBorders>
              </w:tcPr>
              <w:p w14:paraId="1A4741FC" w14:textId="77777777" w:rsidR="00FB7A3B" w:rsidRPr="00FB7A3B" w:rsidRDefault="00FB7A3B" w:rsidP="00EF39B7">
                <w:pPr>
                  <w:jc w:val="right"/>
                  <w:rPr>
                    <w:sz w:val="18"/>
                    <w:szCs w:val="21"/>
                  </w:rPr>
                </w:pPr>
                <w:r w:rsidRPr="00FB7A3B">
                  <w:rPr>
                    <w:sz w:val="18"/>
                  </w:rPr>
                  <w:t>78,190,659.19</w:t>
                </w:r>
              </w:p>
            </w:tc>
            <w:tc>
              <w:tcPr>
                <w:tcW w:w="1055" w:type="pct"/>
                <w:tcBorders>
                  <w:top w:val="single" w:sz="4" w:space="0" w:color="auto"/>
                  <w:left w:val="single" w:sz="4" w:space="0" w:color="auto"/>
                  <w:bottom w:val="single" w:sz="4" w:space="0" w:color="auto"/>
                  <w:right w:val="single" w:sz="4" w:space="0" w:color="auto"/>
                </w:tcBorders>
              </w:tcPr>
              <w:p w14:paraId="3ABB3178" w14:textId="77777777" w:rsidR="00FB7A3B" w:rsidRPr="00FB7A3B" w:rsidRDefault="00FB7A3B" w:rsidP="00EF39B7">
                <w:pPr>
                  <w:jc w:val="right"/>
                  <w:rPr>
                    <w:sz w:val="18"/>
                    <w:szCs w:val="21"/>
                  </w:rPr>
                </w:pPr>
                <w:r w:rsidRPr="00FB7A3B">
                  <w:rPr>
                    <w:sz w:val="18"/>
                  </w:rPr>
                  <w:t>77,524,346.40</w:t>
                </w:r>
              </w:p>
            </w:tc>
            <w:tc>
              <w:tcPr>
                <w:tcW w:w="895" w:type="pct"/>
                <w:tcBorders>
                  <w:top w:val="single" w:sz="4" w:space="0" w:color="auto"/>
                  <w:left w:val="single" w:sz="4" w:space="0" w:color="auto"/>
                  <w:bottom w:val="single" w:sz="4" w:space="0" w:color="auto"/>
                  <w:right w:val="single" w:sz="4" w:space="0" w:color="auto"/>
                </w:tcBorders>
              </w:tcPr>
              <w:p w14:paraId="3A65A907" w14:textId="77777777" w:rsidR="00FB7A3B" w:rsidRPr="00FB7A3B" w:rsidRDefault="00FB7A3B" w:rsidP="00EF39B7">
                <w:pPr>
                  <w:jc w:val="right"/>
                  <w:rPr>
                    <w:sz w:val="18"/>
                    <w:szCs w:val="21"/>
                  </w:rPr>
                </w:pPr>
                <w:r w:rsidRPr="00FB7A3B">
                  <w:rPr>
                    <w:sz w:val="18"/>
                  </w:rPr>
                  <w:t>4,335,410.37</w:t>
                </w:r>
              </w:p>
            </w:tc>
          </w:tr>
          <w:tr w:rsidR="00FB7A3B" w14:paraId="4D4A32BE" w14:textId="77777777" w:rsidTr="00FB7A3B">
            <w:sdt>
              <w:sdtPr>
                <w:rPr>
                  <w:sz w:val="18"/>
                </w:rPr>
                <w:tag w:val="_PLD_b436db8b255c424989dd912d9da0810f"/>
                <w:id w:val="-120855655"/>
                <w:lock w:val="sdtLocked"/>
              </w:sdtPr>
              <w:sdtEndPr/>
              <w:sdtContent>
                <w:tc>
                  <w:tcPr>
                    <w:tcW w:w="1042" w:type="pct"/>
                    <w:tcBorders>
                      <w:top w:val="single" w:sz="4" w:space="0" w:color="auto"/>
                      <w:left w:val="single" w:sz="4" w:space="0" w:color="auto"/>
                      <w:bottom w:val="single" w:sz="4" w:space="0" w:color="auto"/>
                      <w:right w:val="single" w:sz="4" w:space="0" w:color="auto"/>
                    </w:tcBorders>
                  </w:tcPr>
                  <w:p w14:paraId="7C926F67" w14:textId="77777777" w:rsidR="00FB7A3B" w:rsidRPr="00FB7A3B" w:rsidRDefault="00FB7A3B" w:rsidP="00EF39B7">
                    <w:pPr>
                      <w:ind w:firstLineChars="300" w:firstLine="540"/>
                      <w:rPr>
                        <w:sz w:val="18"/>
                        <w:szCs w:val="21"/>
                      </w:rPr>
                    </w:pPr>
                    <w:r w:rsidRPr="00FB7A3B">
                      <w:rPr>
                        <w:rFonts w:hint="eastAsia"/>
                        <w:sz w:val="18"/>
                        <w:szCs w:val="21"/>
                      </w:rPr>
                      <w:t>工伤保险费</w:t>
                    </w:r>
                  </w:p>
                </w:tc>
              </w:sdtContent>
            </w:sdt>
            <w:tc>
              <w:tcPr>
                <w:tcW w:w="963" w:type="pct"/>
                <w:tcBorders>
                  <w:top w:val="single" w:sz="4" w:space="0" w:color="auto"/>
                  <w:left w:val="single" w:sz="4" w:space="0" w:color="auto"/>
                  <w:bottom w:val="single" w:sz="4" w:space="0" w:color="auto"/>
                  <w:right w:val="single" w:sz="4" w:space="0" w:color="auto"/>
                </w:tcBorders>
              </w:tcPr>
              <w:p w14:paraId="18C8B19D" w14:textId="77777777" w:rsidR="00FB7A3B" w:rsidRPr="00FB7A3B" w:rsidRDefault="00FB7A3B" w:rsidP="00EF39B7">
                <w:pPr>
                  <w:jc w:val="right"/>
                  <w:rPr>
                    <w:sz w:val="18"/>
                    <w:szCs w:val="21"/>
                  </w:rPr>
                </w:pPr>
                <w:r w:rsidRPr="00FB7A3B">
                  <w:rPr>
                    <w:sz w:val="18"/>
                  </w:rPr>
                  <w:t>391,258.56</w:t>
                </w:r>
              </w:p>
            </w:tc>
            <w:tc>
              <w:tcPr>
                <w:tcW w:w="1044" w:type="pct"/>
                <w:tcBorders>
                  <w:top w:val="single" w:sz="4" w:space="0" w:color="auto"/>
                  <w:left w:val="single" w:sz="4" w:space="0" w:color="auto"/>
                  <w:bottom w:val="single" w:sz="4" w:space="0" w:color="auto"/>
                  <w:right w:val="single" w:sz="4" w:space="0" w:color="auto"/>
                </w:tcBorders>
              </w:tcPr>
              <w:p w14:paraId="66529CCA" w14:textId="77777777" w:rsidR="00FB7A3B" w:rsidRPr="00FB7A3B" w:rsidRDefault="00FB7A3B" w:rsidP="00EF39B7">
                <w:pPr>
                  <w:jc w:val="right"/>
                  <w:rPr>
                    <w:sz w:val="18"/>
                    <w:szCs w:val="21"/>
                  </w:rPr>
                </w:pPr>
                <w:r w:rsidRPr="00FB7A3B">
                  <w:rPr>
                    <w:sz w:val="18"/>
                  </w:rPr>
                  <w:t>4,701,345.69</w:t>
                </w:r>
              </w:p>
            </w:tc>
            <w:tc>
              <w:tcPr>
                <w:tcW w:w="1055" w:type="pct"/>
                <w:tcBorders>
                  <w:top w:val="single" w:sz="4" w:space="0" w:color="auto"/>
                  <w:left w:val="single" w:sz="4" w:space="0" w:color="auto"/>
                  <w:bottom w:val="single" w:sz="4" w:space="0" w:color="auto"/>
                  <w:right w:val="single" w:sz="4" w:space="0" w:color="auto"/>
                </w:tcBorders>
              </w:tcPr>
              <w:p w14:paraId="0A55D989" w14:textId="77777777" w:rsidR="00FB7A3B" w:rsidRPr="00FB7A3B" w:rsidRDefault="00FB7A3B" w:rsidP="00EF39B7">
                <w:pPr>
                  <w:jc w:val="right"/>
                  <w:rPr>
                    <w:sz w:val="18"/>
                    <w:szCs w:val="21"/>
                  </w:rPr>
                </w:pPr>
                <w:r w:rsidRPr="00FB7A3B">
                  <w:rPr>
                    <w:sz w:val="18"/>
                  </w:rPr>
                  <w:t>4,951,174.72</w:t>
                </w:r>
              </w:p>
            </w:tc>
            <w:tc>
              <w:tcPr>
                <w:tcW w:w="895" w:type="pct"/>
                <w:tcBorders>
                  <w:top w:val="single" w:sz="4" w:space="0" w:color="auto"/>
                  <w:left w:val="single" w:sz="4" w:space="0" w:color="auto"/>
                  <w:bottom w:val="single" w:sz="4" w:space="0" w:color="auto"/>
                  <w:right w:val="single" w:sz="4" w:space="0" w:color="auto"/>
                </w:tcBorders>
              </w:tcPr>
              <w:p w14:paraId="1A8722AE" w14:textId="77777777" w:rsidR="00FB7A3B" w:rsidRPr="00FB7A3B" w:rsidRDefault="00FB7A3B" w:rsidP="00EF39B7">
                <w:pPr>
                  <w:jc w:val="right"/>
                  <w:rPr>
                    <w:sz w:val="18"/>
                    <w:szCs w:val="21"/>
                  </w:rPr>
                </w:pPr>
                <w:r w:rsidRPr="00FB7A3B">
                  <w:rPr>
                    <w:sz w:val="18"/>
                  </w:rPr>
                  <w:t>141,429.53</w:t>
                </w:r>
              </w:p>
            </w:tc>
          </w:tr>
          <w:tr w:rsidR="00FB7A3B" w14:paraId="0C981EA9" w14:textId="77777777" w:rsidTr="00FB7A3B">
            <w:sdt>
              <w:sdtPr>
                <w:rPr>
                  <w:sz w:val="18"/>
                </w:rPr>
                <w:tag w:val="_PLD_2c537c2776fc4170be41d466293e3ace"/>
                <w:id w:val="-758526051"/>
                <w:lock w:val="sdtLocked"/>
              </w:sdtPr>
              <w:sdtEndPr/>
              <w:sdtContent>
                <w:tc>
                  <w:tcPr>
                    <w:tcW w:w="1042" w:type="pct"/>
                    <w:tcBorders>
                      <w:top w:val="single" w:sz="4" w:space="0" w:color="auto"/>
                      <w:left w:val="single" w:sz="4" w:space="0" w:color="auto"/>
                      <w:bottom w:val="single" w:sz="4" w:space="0" w:color="auto"/>
                      <w:right w:val="single" w:sz="4" w:space="0" w:color="auto"/>
                    </w:tcBorders>
                  </w:tcPr>
                  <w:p w14:paraId="32899271" w14:textId="77777777" w:rsidR="00FB7A3B" w:rsidRPr="00FB7A3B" w:rsidRDefault="00FB7A3B" w:rsidP="00EF39B7">
                    <w:pPr>
                      <w:ind w:firstLineChars="300" w:firstLine="540"/>
                      <w:rPr>
                        <w:sz w:val="18"/>
                        <w:szCs w:val="21"/>
                      </w:rPr>
                    </w:pPr>
                    <w:r w:rsidRPr="00FB7A3B">
                      <w:rPr>
                        <w:rFonts w:hint="eastAsia"/>
                        <w:sz w:val="18"/>
                        <w:szCs w:val="21"/>
                      </w:rPr>
                      <w:t>生育保险费</w:t>
                    </w:r>
                  </w:p>
                </w:tc>
              </w:sdtContent>
            </w:sdt>
            <w:tc>
              <w:tcPr>
                <w:tcW w:w="963" w:type="pct"/>
                <w:tcBorders>
                  <w:top w:val="single" w:sz="4" w:space="0" w:color="auto"/>
                  <w:left w:val="single" w:sz="4" w:space="0" w:color="auto"/>
                  <w:bottom w:val="single" w:sz="4" w:space="0" w:color="auto"/>
                  <w:right w:val="single" w:sz="4" w:space="0" w:color="auto"/>
                </w:tcBorders>
              </w:tcPr>
              <w:p w14:paraId="62C3D6B6" w14:textId="77777777" w:rsidR="00FB7A3B" w:rsidRPr="00FB7A3B" w:rsidRDefault="00FB7A3B" w:rsidP="00EF39B7">
                <w:pPr>
                  <w:jc w:val="right"/>
                  <w:rPr>
                    <w:sz w:val="18"/>
                    <w:szCs w:val="21"/>
                  </w:rPr>
                </w:pPr>
                <w:r w:rsidRPr="00FB7A3B">
                  <w:rPr>
                    <w:sz w:val="18"/>
                  </w:rPr>
                  <w:t>121,237.18</w:t>
                </w:r>
              </w:p>
            </w:tc>
            <w:tc>
              <w:tcPr>
                <w:tcW w:w="1044" w:type="pct"/>
                <w:tcBorders>
                  <w:top w:val="single" w:sz="4" w:space="0" w:color="auto"/>
                  <w:left w:val="single" w:sz="4" w:space="0" w:color="auto"/>
                  <w:bottom w:val="single" w:sz="4" w:space="0" w:color="auto"/>
                  <w:right w:val="single" w:sz="4" w:space="0" w:color="auto"/>
                </w:tcBorders>
              </w:tcPr>
              <w:p w14:paraId="0E10DFE8" w14:textId="77777777" w:rsidR="00FB7A3B" w:rsidRPr="00FB7A3B" w:rsidRDefault="00FB7A3B" w:rsidP="00EF39B7">
                <w:pPr>
                  <w:jc w:val="right"/>
                  <w:rPr>
                    <w:sz w:val="18"/>
                    <w:szCs w:val="21"/>
                  </w:rPr>
                </w:pPr>
                <w:r w:rsidRPr="00FB7A3B">
                  <w:rPr>
                    <w:sz w:val="18"/>
                  </w:rPr>
                  <w:t>4,174,687.52</w:t>
                </w:r>
              </w:p>
            </w:tc>
            <w:tc>
              <w:tcPr>
                <w:tcW w:w="1055" w:type="pct"/>
                <w:tcBorders>
                  <w:top w:val="single" w:sz="4" w:space="0" w:color="auto"/>
                  <w:left w:val="single" w:sz="4" w:space="0" w:color="auto"/>
                  <w:bottom w:val="single" w:sz="4" w:space="0" w:color="auto"/>
                  <w:right w:val="single" w:sz="4" w:space="0" w:color="auto"/>
                </w:tcBorders>
              </w:tcPr>
              <w:p w14:paraId="386A8E50" w14:textId="77777777" w:rsidR="00FB7A3B" w:rsidRPr="00FB7A3B" w:rsidRDefault="00FB7A3B" w:rsidP="00EF39B7">
                <w:pPr>
                  <w:jc w:val="right"/>
                  <w:rPr>
                    <w:sz w:val="18"/>
                    <w:szCs w:val="21"/>
                  </w:rPr>
                </w:pPr>
                <w:r w:rsidRPr="00FB7A3B">
                  <w:rPr>
                    <w:sz w:val="18"/>
                  </w:rPr>
                  <w:t>4,235,743.02</w:t>
                </w:r>
              </w:p>
            </w:tc>
            <w:tc>
              <w:tcPr>
                <w:tcW w:w="895" w:type="pct"/>
                <w:tcBorders>
                  <w:top w:val="single" w:sz="4" w:space="0" w:color="auto"/>
                  <w:left w:val="single" w:sz="4" w:space="0" w:color="auto"/>
                  <w:bottom w:val="single" w:sz="4" w:space="0" w:color="auto"/>
                  <w:right w:val="single" w:sz="4" w:space="0" w:color="auto"/>
                </w:tcBorders>
              </w:tcPr>
              <w:p w14:paraId="6AE27464" w14:textId="77777777" w:rsidR="00FB7A3B" w:rsidRPr="00FB7A3B" w:rsidRDefault="00FB7A3B" w:rsidP="00EF39B7">
                <w:pPr>
                  <w:jc w:val="right"/>
                  <w:rPr>
                    <w:sz w:val="18"/>
                    <w:szCs w:val="21"/>
                  </w:rPr>
                </w:pPr>
                <w:r w:rsidRPr="00FB7A3B">
                  <w:rPr>
                    <w:sz w:val="18"/>
                  </w:rPr>
                  <w:t>60,181.68</w:t>
                </w:r>
              </w:p>
            </w:tc>
          </w:tr>
          <w:tr w:rsidR="00FB7A3B" w14:paraId="538A777A" w14:textId="77777777" w:rsidTr="00FB7A3B">
            <w:sdt>
              <w:sdtPr>
                <w:rPr>
                  <w:sz w:val="18"/>
                </w:rPr>
                <w:tag w:val="_PLD_3930d81c2c064993bcbc2324f2678afe"/>
                <w:id w:val="570391557"/>
                <w:lock w:val="sdtLocked"/>
              </w:sdtPr>
              <w:sdtEndPr/>
              <w:sdtContent>
                <w:tc>
                  <w:tcPr>
                    <w:tcW w:w="1042" w:type="pct"/>
                    <w:tcBorders>
                      <w:top w:val="single" w:sz="4" w:space="0" w:color="auto"/>
                      <w:left w:val="single" w:sz="4" w:space="0" w:color="auto"/>
                      <w:bottom w:val="single" w:sz="4" w:space="0" w:color="auto"/>
                      <w:right w:val="single" w:sz="4" w:space="0" w:color="auto"/>
                    </w:tcBorders>
                  </w:tcPr>
                  <w:p w14:paraId="42DCF676" w14:textId="77777777" w:rsidR="00FB7A3B" w:rsidRPr="00FB7A3B" w:rsidRDefault="00FB7A3B" w:rsidP="00EF39B7">
                    <w:pPr>
                      <w:autoSpaceDE w:val="0"/>
                      <w:autoSpaceDN w:val="0"/>
                      <w:adjustRightInd w:val="0"/>
                      <w:rPr>
                        <w:sz w:val="18"/>
                        <w:szCs w:val="21"/>
                      </w:rPr>
                    </w:pPr>
                    <w:r w:rsidRPr="00FB7A3B">
                      <w:rPr>
                        <w:rFonts w:hint="eastAsia"/>
                        <w:sz w:val="18"/>
                        <w:szCs w:val="21"/>
                      </w:rPr>
                      <w:t>四、住房公积金</w:t>
                    </w:r>
                  </w:p>
                </w:tc>
              </w:sdtContent>
            </w:sdt>
            <w:tc>
              <w:tcPr>
                <w:tcW w:w="963" w:type="pct"/>
                <w:tcBorders>
                  <w:top w:val="single" w:sz="4" w:space="0" w:color="auto"/>
                  <w:left w:val="single" w:sz="4" w:space="0" w:color="auto"/>
                  <w:bottom w:val="single" w:sz="4" w:space="0" w:color="auto"/>
                  <w:right w:val="single" w:sz="4" w:space="0" w:color="auto"/>
                </w:tcBorders>
              </w:tcPr>
              <w:p w14:paraId="31E7E822" w14:textId="77777777" w:rsidR="00FB7A3B" w:rsidRPr="00FB7A3B" w:rsidRDefault="00FB7A3B" w:rsidP="00EF39B7">
                <w:pPr>
                  <w:jc w:val="right"/>
                  <w:rPr>
                    <w:sz w:val="18"/>
                    <w:szCs w:val="21"/>
                  </w:rPr>
                </w:pPr>
                <w:r w:rsidRPr="00FB7A3B">
                  <w:rPr>
                    <w:sz w:val="18"/>
                  </w:rPr>
                  <w:t>1,966,735.35</w:t>
                </w:r>
              </w:p>
            </w:tc>
            <w:tc>
              <w:tcPr>
                <w:tcW w:w="1044" w:type="pct"/>
                <w:tcBorders>
                  <w:top w:val="single" w:sz="4" w:space="0" w:color="auto"/>
                  <w:left w:val="single" w:sz="4" w:space="0" w:color="auto"/>
                  <w:bottom w:val="single" w:sz="4" w:space="0" w:color="auto"/>
                  <w:right w:val="single" w:sz="4" w:space="0" w:color="auto"/>
                </w:tcBorders>
              </w:tcPr>
              <w:p w14:paraId="28C11CF8" w14:textId="77777777" w:rsidR="00FB7A3B" w:rsidRPr="00FB7A3B" w:rsidRDefault="00FB7A3B" w:rsidP="00EF39B7">
                <w:pPr>
                  <w:jc w:val="right"/>
                  <w:rPr>
                    <w:sz w:val="18"/>
                    <w:szCs w:val="21"/>
                  </w:rPr>
                </w:pPr>
                <w:r w:rsidRPr="00FB7A3B">
                  <w:rPr>
                    <w:sz w:val="18"/>
                  </w:rPr>
                  <w:t>135,375,382.07</w:t>
                </w:r>
              </w:p>
            </w:tc>
            <w:tc>
              <w:tcPr>
                <w:tcW w:w="1055" w:type="pct"/>
                <w:tcBorders>
                  <w:top w:val="single" w:sz="4" w:space="0" w:color="auto"/>
                  <w:left w:val="single" w:sz="4" w:space="0" w:color="auto"/>
                  <w:bottom w:val="single" w:sz="4" w:space="0" w:color="auto"/>
                  <w:right w:val="single" w:sz="4" w:space="0" w:color="auto"/>
                </w:tcBorders>
              </w:tcPr>
              <w:p w14:paraId="13812DEA" w14:textId="77777777" w:rsidR="00FB7A3B" w:rsidRPr="00FB7A3B" w:rsidRDefault="00FB7A3B" w:rsidP="00EF39B7">
                <w:pPr>
                  <w:jc w:val="right"/>
                  <w:rPr>
                    <w:sz w:val="18"/>
                    <w:szCs w:val="21"/>
                  </w:rPr>
                </w:pPr>
                <w:r w:rsidRPr="00FB7A3B">
                  <w:rPr>
                    <w:sz w:val="18"/>
                  </w:rPr>
                  <w:t>134,862,185.15</w:t>
                </w:r>
              </w:p>
            </w:tc>
            <w:tc>
              <w:tcPr>
                <w:tcW w:w="895" w:type="pct"/>
                <w:tcBorders>
                  <w:top w:val="single" w:sz="4" w:space="0" w:color="auto"/>
                  <w:left w:val="single" w:sz="4" w:space="0" w:color="auto"/>
                  <w:bottom w:val="single" w:sz="4" w:space="0" w:color="auto"/>
                  <w:right w:val="single" w:sz="4" w:space="0" w:color="auto"/>
                </w:tcBorders>
              </w:tcPr>
              <w:p w14:paraId="5DCB18FD" w14:textId="77777777" w:rsidR="00FB7A3B" w:rsidRPr="00FB7A3B" w:rsidRDefault="00FB7A3B" w:rsidP="00EF39B7">
                <w:pPr>
                  <w:jc w:val="right"/>
                  <w:rPr>
                    <w:sz w:val="18"/>
                    <w:szCs w:val="21"/>
                  </w:rPr>
                </w:pPr>
                <w:r w:rsidRPr="00FB7A3B">
                  <w:rPr>
                    <w:sz w:val="18"/>
                  </w:rPr>
                  <w:t>2,479,932.27</w:t>
                </w:r>
              </w:p>
            </w:tc>
          </w:tr>
          <w:tr w:rsidR="00FB7A3B" w14:paraId="7A7A317E" w14:textId="77777777" w:rsidTr="00FB7A3B">
            <w:sdt>
              <w:sdtPr>
                <w:rPr>
                  <w:sz w:val="18"/>
                </w:rPr>
                <w:tag w:val="_PLD_5933de2245bb4749bc8731371b57fd14"/>
                <w:id w:val="707297408"/>
                <w:lock w:val="sdtLocked"/>
              </w:sdtPr>
              <w:sdtEndPr/>
              <w:sdtContent>
                <w:tc>
                  <w:tcPr>
                    <w:tcW w:w="1042" w:type="pct"/>
                    <w:tcBorders>
                      <w:top w:val="single" w:sz="4" w:space="0" w:color="auto"/>
                      <w:left w:val="single" w:sz="4" w:space="0" w:color="auto"/>
                      <w:bottom w:val="single" w:sz="4" w:space="0" w:color="auto"/>
                      <w:right w:val="single" w:sz="4" w:space="0" w:color="auto"/>
                    </w:tcBorders>
                  </w:tcPr>
                  <w:p w14:paraId="02166DCC" w14:textId="77777777" w:rsidR="00FB7A3B" w:rsidRPr="00FB7A3B" w:rsidRDefault="00FB7A3B" w:rsidP="00EF39B7">
                    <w:pPr>
                      <w:autoSpaceDE w:val="0"/>
                      <w:autoSpaceDN w:val="0"/>
                      <w:adjustRightInd w:val="0"/>
                      <w:rPr>
                        <w:sz w:val="18"/>
                        <w:szCs w:val="21"/>
                      </w:rPr>
                    </w:pPr>
                    <w:r w:rsidRPr="00FB7A3B">
                      <w:rPr>
                        <w:rFonts w:hint="eastAsia"/>
                        <w:sz w:val="18"/>
                        <w:szCs w:val="21"/>
                      </w:rPr>
                      <w:t>五、工会经费和职工教育经费</w:t>
                    </w:r>
                  </w:p>
                </w:tc>
              </w:sdtContent>
            </w:sdt>
            <w:tc>
              <w:tcPr>
                <w:tcW w:w="963" w:type="pct"/>
                <w:tcBorders>
                  <w:top w:val="single" w:sz="4" w:space="0" w:color="auto"/>
                  <w:left w:val="single" w:sz="4" w:space="0" w:color="auto"/>
                  <w:bottom w:val="single" w:sz="4" w:space="0" w:color="auto"/>
                  <w:right w:val="single" w:sz="4" w:space="0" w:color="auto"/>
                </w:tcBorders>
              </w:tcPr>
              <w:p w14:paraId="317EE2DB" w14:textId="77777777" w:rsidR="00FB7A3B" w:rsidRPr="00FB7A3B" w:rsidRDefault="00FB7A3B" w:rsidP="00EF39B7">
                <w:pPr>
                  <w:jc w:val="right"/>
                  <w:rPr>
                    <w:sz w:val="18"/>
                    <w:szCs w:val="21"/>
                  </w:rPr>
                </w:pPr>
                <w:r w:rsidRPr="00FB7A3B">
                  <w:rPr>
                    <w:sz w:val="18"/>
                  </w:rPr>
                  <w:t>22,681,345.39</w:t>
                </w:r>
              </w:p>
            </w:tc>
            <w:tc>
              <w:tcPr>
                <w:tcW w:w="1044" w:type="pct"/>
                <w:tcBorders>
                  <w:top w:val="single" w:sz="4" w:space="0" w:color="auto"/>
                  <w:left w:val="single" w:sz="4" w:space="0" w:color="auto"/>
                  <w:bottom w:val="single" w:sz="4" w:space="0" w:color="auto"/>
                  <w:right w:val="single" w:sz="4" w:space="0" w:color="auto"/>
                </w:tcBorders>
              </w:tcPr>
              <w:p w14:paraId="6BD1CACB" w14:textId="77777777" w:rsidR="00FB7A3B" w:rsidRPr="00FB7A3B" w:rsidRDefault="00FB7A3B" w:rsidP="00EF39B7">
                <w:pPr>
                  <w:jc w:val="right"/>
                  <w:rPr>
                    <w:sz w:val="18"/>
                    <w:szCs w:val="21"/>
                  </w:rPr>
                </w:pPr>
                <w:r w:rsidRPr="00FB7A3B">
                  <w:rPr>
                    <w:sz w:val="18"/>
                  </w:rPr>
                  <w:t>14,921,098.16</w:t>
                </w:r>
              </w:p>
            </w:tc>
            <w:tc>
              <w:tcPr>
                <w:tcW w:w="1055" w:type="pct"/>
                <w:tcBorders>
                  <w:top w:val="single" w:sz="4" w:space="0" w:color="auto"/>
                  <w:left w:val="single" w:sz="4" w:space="0" w:color="auto"/>
                  <w:bottom w:val="single" w:sz="4" w:space="0" w:color="auto"/>
                  <w:right w:val="single" w:sz="4" w:space="0" w:color="auto"/>
                </w:tcBorders>
              </w:tcPr>
              <w:p w14:paraId="6A5DB96A" w14:textId="77777777" w:rsidR="00FB7A3B" w:rsidRPr="00FB7A3B" w:rsidRDefault="00FB7A3B" w:rsidP="00EF39B7">
                <w:pPr>
                  <w:jc w:val="right"/>
                  <w:rPr>
                    <w:sz w:val="18"/>
                    <w:szCs w:val="21"/>
                  </w:rPr>
                </w:pPr>
                <w:r w:rsidRPr="00FB7A3B">
                  <w:rPr>
                    <w:sz w:val="18"/>
                  </w:rPr>
                  <w:t>15,452,671.25</w:t>
                </w:r>
              </w:p>
            </w:tc>
            <w:tc>
              <w:tcPr>
                <w:tcW w:w="895" w:type="pct"/>
                <w:tcBorders>
                  <w:top w:val="single" w:sz="4" w:space="0" w:color="auto"/>
                  <w:left w:val="single" w:sz="4" w:space="0" w:color="auto"/>
                  <w:bottom w:val="single" w:sz="4" w:space="0" w:color="auto"/>
                  <w:right w:val="single" w:sz="4" w:space="0" w:color="auto"/>
                </w:tcBorders>
              </w:tcPr>
              <w:p w14:paraId="289F1876" w14:textId="77777777" w:rsidR="00FB7A3B" w:rsidRPr="00FB7A3B" w:rsidRDefault="00FB7A3B" w:rsidP="00EF39B7">
                <w:pPr>
                  <w:jc w:val="right"/>
                  <w:rPr>
                    <w:sz w:val="18"/>
                    <w:szCs w:val="21"/>
                  </w:rPr>
                </w:pPr>
                <w:r w:rsidRPr="00FB7A3B">
                  <w:rPr>
                    <w:sz w:val="18"/>
                  </w:rPr>
                  <w:t>22,149,772.30</w:t>
                </w:r>
              </w:p>
            </w:tc>
          </w:tr>
          <w:sdt>
            <w:sdtPr>
              <w:rPr>
                <w:sz w:val="18"/>
                <w:szCs w:val="21"/>
              </w:rPr>
              <w:alias w:val="应付职工薪酬中的其他应付薪酬明细"/>
              <w:tag w:val="_TUP_a5f0c65f7a22443499a2871b0a0efb7a"/>
              <w:id w:val="218642130"/>
              <w:lock w:val="sdtLocked"/>
              <w:placeholder>
                <w:docPart w:val="D80353389A854E4286D0755523376E49"/>
              </w:placeholder>
            </w:sdtPr>
            <w:sdtEndPr>
              <w:rPr>
                <w:color w:val="000000" w:themeColor="text1"/>
              </w:rPr>
            </w:sdtEndPr>
            <w:sdtContent>
              <w:tr w:rsidR="00FB7A3B" w14:paraId="3D8EC1CF" w14:textId="77777777" w:rsidTr="00FB7A3B">
                <w:tc>
                  <w:tcPr>
                    <w:tcW w:w="1042" w:type="pct"/>
                    <w:tcBorders>
                      <w:top w:val="single" w:sz="4" w:space="0" w:color="auto"/>
                      <w:left w:val="single" w:sz="4" w:space="0" w:color="auto"/>
                      <w:bottom w:val="single" w:sz="4" w:space="0" w:color="auto"/>
                      <w:right w:val="single" w:sz="4" w:space="0" w:color="auto"/>
                    </w:tcBorders>
                  </w:tcPr>
                  <w:p w14:paraId="3CC9ABAE" w14:textId="77777777" w:rsidR="00FB7A3B" w:rsidRPr="00FB7A3B" w:rsidRDefault="00FB7A3B" w:rsidP="00EF39B7">
                    <w:pPr>
                      <w:rPr>
                        <w:sz w:val="18"/>
                        <w:szCs w:val="21"/>
                      </w:rPr>
                    </w:pPr>
                    <w:r w:rsidRPr="00FB7A3B">
                      <w:rPr>
                        <w:rFonts w:hint="eastAsia"/>
                        <w:sz w:val="18"/>
                        <w:szCs w:val="21"/>
                      </w:rPr>
                      <w:t>六、其他短期薪酬</w:t>
                    </w:r>
                  </w:p>
                </w:tc>
                <w:tc>
                  <w:tcPr>
                    <w:tcW w:w="963" w:type="pct"/>
                    <w:tcBorders>
                      <w:top w:val="single" w:sz="4" w:space="0" w:color="auto"/>
                      <w:left w:val="single" w:sz="4" w:space="0" w:color="auto"/>
                      <w:bottom w:val="single" w:sz="4" w:space="0" w:color="auto"/>
                      <w:right w:val="single" w:sz="4" w:space="0" w:color="auto"/>
                    </w:tcBorders>
                  </w:tcPr>
                  <w:p w14:paraId="1FCC0442" w14:textId="77777777" w:rsidR="00FB7A3B" w:rsidRPr="00FB7A3B" w:rsidRDefault="00FB7A3B" w:rsidP="00EF39B7">
                    <w:pPr>
                      <w:jc w:val="right"/>
                      <w:rPr>
                        <w:sz w:val="18"/>
                        <w:szCs w:val="21"/>
                      </w:rPr>
                    </w:pPr>
                    <w:r w:rsidRPr="00FB7A3B">
                      <w:rPr>
                        <w:sz w:val="18"/>
                      </w:rPr>
                      <w:t>5,664,391.47</w:t>
                    </w:r>
                  </w:p>
                </w:tc>
                <w:tc>
                  <w:tcPr>
                    <w:tcW w:w="1044" w:type="pct"/>
                    <w:tcBorders>
                      <w:top w:val="single" w:sz="4" w:space="0" w:color="auto"/>
                      <w:left w:val="single" w:sz="4" w:space="0" w:color="auto"/>
                      <w:bottom w:val="single" w:sz="4" w:space="0" w:color="auto"/>
                      <w:right w:val="single" w:sz="4" w:space="0" w:color="auto"/>
                    </w:tcBorders>
                  </w:tcPr>
                  <w:p w14:paraId="70CC2DD7" w14:textId="77777777" w:rsidR="00FB7A3B" w:rsidRPr="00FB7A3B" w:rsidRDefault="00FB7A3B" w:rsidP="00EF39B7">
                    <w:pPr>
                      <w:jc w:val="right"/>
                      <w:rPr>
                        <w:sz w:val="18"/>
                        <w:szCs w:val="21"/>
                      </w:rPr>
                    </w:pPr>
                    <w:r w:rsidRPr="00FB7A3B">
                      <w:rPr>
                        <w:sz w:val="18"/>
                      </w:rPr>
                      <w:t>5,152,895.25</w:t>
                    </w:r>
                  </w:p>
                </w:tc>
                <w:tc>
                  <w:tcPr>
                    <w:tcW w:w="1055" w:type="pct"/>
                    <w:tcBorders>
                      <w:top w:val="single" w:sz="4" w:space="0" w:color="auto"/>
                      <w:left w:val="single" w:sz="4" w:space="0" w:color="auto"/>
                      <w:bottom w:val="single" w:sz="4" w:space="0" w:color="auto"/>
                      <w:right w:val="single" w:sz="4" w:space="0" w:color="auto"/>
                    </w:tcBorders>
                  </w:tcPr>
                  <w:p w14:paraId="64079773" w14:textId="77777777" w:rsidR="00FB7A3B" w:rsidRPr="00FB7A3B" w:rsidRDefault="00FB7A3B" w:rsidP="00EF39B7">
                    <w:pPr>
                      <w:jc w:val="right"/>
                      <w:rPr>
                        <w:sz w:val="18"/>
                        <w:szCs w:val="21"/>
                      </w:rPr>
                    </w:pPr>
                    <w:r w:rsidRPr="00FB7A3B">
                      <w:rPr>
                        <w:sz w:val="18"/>
                      </w:rPr>
                      <w:t>4,300,215.61</w:t>
                    </w:r>
                  </w:p>
                </w:tc>
                <w:tc>
                  <w:tcPr>
                    <w:tcW w:w="895" w:type="pct"/>
                    <w:tcBorders>
                      <w:top w:val="single" w:sz="4" w:space="0" w:color="auto"/>
                      <w:left w:val="single" w:sz="4" w:space="0" w:color="auto"/>
                      <w:bottom w:val="single" w:sz="4" w:space="0" w:color="auto"/>
                      <w:right w:val="single" w:sz="4" w:space="0" w:color="auto"/>
                    </w:tcBorders>
                  </w:tcPr>
                  <w:p w14:paraId="124A0AD8" w14:textId="77777777" w:rsidR="00FB7A3B" w:rsidRPr="00FB7A3B" w:rsidRDefault="00FB7A3B" w:rsidP="00EF39B7">
                    <w:pPr>
                      <w:jc w:val="right"/>
                      <w:rPr>
                        <w:sz w:val="18"/>
                        <w:szCs w:val="21"/>
                      </w:rPr>
                    </w:pPr>
                    <w:r w:rsidRPr="00FB7A3B">
                      <w:rPr>
                        <w:sz w:val="18"/>
                      </w:rPr>
                      <w:t>6,517,071.11</w:t>
                    </w:r>
                  </w:p>
                </w:tc>
              </w:tr>
            </w:sdtContent>
          </w:sdt>
          <w:tr w:rsidR="00FB7A3B" w14:paraId="67B01773" w14:textId="77777777" w:rsidTr="00FB7A3B">
            <w:sdt>
              <w:sdtPr>
                <w:rPr>
                  <w:sz w:val="18"/>
                </w:rPr>
                <w:tag w:val="_PLD_2d43dc7142ef4f83aac50116249ad759"/>
                <w:id w:val="1595587711"/>
                <w:lock w:val="sdtLocked"/>
              </w:sdtPr>
              <w:sdtEndPr/>
              <w:sdtContent>
                <w:tc>
                  <w:tcPr>
                    <w:tcW w:w="1042" w:type="pct"/>
                    <w:tcBorders>
                      <w:top w:val="single" w:sz="4" w:space="0" w:color="auto"/>
                      <w:left w:val="single" w:sz="4" w:space="0" w:color="auto"/>
                      <w:bottom w:val="single" w:sz="4" w:space="0" w:color="auto"/>
                      <w:right w:val="single" w:sz="4" w:space="0" w:color="auto"/>
                    </w:tcBorders>
                    <w:vAlign w:val="center"/>
                  </w:tcPr>
                  <w:p w14:paraId="28ADE4AA" w14:textId="77777777" w:rsidR="00FB7A3B" w:rsidRPr="00FB7A3B" w:rsidRDefault="00FB7A3B" w:rsidP="00EF39B7">
                    <w:pPr>
                      <w:autoSpaceDE w:val="0"/>
                      <w:autoSpaceDN w:val="0"/>
                      <w:adjustRightInd w:val="0"/>
                      <w:jc w:val="center"/>
                      <w:rPr>
                        <w:sz w:val="18"/>
                        <w:szCs w:val="21"/>
                      </w:rPr>
                    </w:pPr>
                    <w:r w:rsidRPr="00FB7A3B">
                      <w:rPr>
                        <w:rFonts w:hint="eastAsia"/>
                        <w:sz w:val="18"/>
                        <w:szCs w:val="21"/>
                      </w:rPr>
                      <w:t>合计</w:t>
                    </w:r>
                  </w:p>
                </w:tc>
              </w:sdtContent>
            </w:sdt>
            <w:tc>
              <w:tcPr>
                <w:tcW w:w="963" w:type="pct"/>
                <w:tcBorders>
                  <w:top w:val="single" w:sz="4" w:space="0" w:color="auto"/>
                  <w:left w:val="single" w:sz="4" w:space="0" w:color="auto"/>
                  <w:bottom w:val="single" w:sz="4" w:space="0" w:color="auto"/>
                  <w:right w:val="single" w:sz="4" w:space="0" w:color="auto"/>
                </w:tcBorders>
              </w:tcPr>
              <w:p w14:paraId="322A05A8" w14:textId="77777777" w:rsidR="00FB7A3B" w:rsidRPr="00FB7A3B" w:rsidRDefault="00FB7A3B" w:rsidP="00EF39B7">
                <w:pPr>
                  <w:jc w:val="right"/>
                  <w:rPr>
                    <w:sz w:val="18"/>
                    <w:szCs w:val="21"/>
                  </w:rPr>
                </w:pPr>
                <w:r w:rsidRPr="00FB7A3B">
                  <w:rPr>
                    <w:sz w:val="18"/>
                  </w:rPr>
                  <w:t>334,920,864.17</w:t>
                </w:r>
              </w:p>
            </w:tc>
            <w:tc>
              <w:tcPr>
                <w:tcW w:w="1044" w:type="pct"/>
                <w:tcBorders>
                  <w:top w:val="single" w:sz="4" w:space="0" w:color="auto"/>
                  <w:left w:val="single" w:sz="4" w:space="0" w:color="auto"/>
                  <w:bottom w:val="single" w:sz="4" w:space="0" w:color="auto"/>
                  <w:right w:val="single" w:sz="4" w:space="0" w:color="auto"/>
                </w:tcBorders>
              </w:tcPr>
              <w:p w14:paraId="1127C4D7" w14:textId="77777777" w:rsidR="00FB7A3B" w:rsidRPr="00FB7A3B" w:rsidRDefault="00FB7A3B" w:rsidP="00EF39B7">
                <w:pPr>
                  <w:jc w:val="right"/>
                  <w:rPr>
                    <w:sz w:val="18"/>
                    <w:szCs w:val="21"/>
                  </w:rPr>
                </w:pPr>
                <w:r w:rsidRPr="00FB7A3B">
                  <w:rPr>
                    <w:sz w:val="18"/>
                  </w:rPr>
                  <w:t>1,898,782,306.53</w:t>
                </w:r>
              </w:p>
            </w:tc>
            <w:tc>
              <w:tcPr>
                <w:tcW w:w="1055" w:type="pct"/>
                <w:tcBorders>
                  <w:top w:val="single" w:sz="4" w:space="0" w:color="auto"/>
                  <w:left w:val="single" w:sz="4" w:space="0" w:color="auto"/>
                  <w:bottom w:val="single" w:sz="4" w:space="0" w:color="auto"/>
                  <w:right w:val="single" w:sz="4" w:space="0" w:color="auto"/>
                </w:tcBorders>
              </w:tcPr>
              <w:p w14:paraId="3DB73888" w14:textId="77777777" w:rsidR="00FB7A3B" w:rsidRPr="00FB7A3B" w:rsidRDefault="00FB7A3B" w:rsidP="00EF39B7">
                <w:pPr>
                  <w:jc w:val="right"/>
                  <w:rPr>
                    <w:sz w:val="18"/>
                    <w:szCs w:val="21"/>
                  </w:rPr>
                </w:pPr>
                <w:r w:rsidRPr="00FB7A3B">
                  <w:rPr>
                    <w:sz w:val="18"/>
                  </w:rPr>
                  <w:t>1,799,604,853.85</w:t>
                </w:r>
              </w:p>
            </w:tc>
            <w:tc>
              <w:tcPr>
                <w:tcW w:w="895" w:type="pct"/>
                <w:tcBorders>
                  <w:top w:val="single" w:sz="4" w:space="0" w:color="auto"/>
                  <w:left w:val="single" w:sz="4" w:space="0" w:color="auto"/>
                  <w:bottom w:val="single" w:sz="4" w:space="0" w:color="auto"/>
                  <w:right w:val="single" w:sz="4" w:space="0" w:color="auto"/>
                </w:tcBorders>
              </w:tcPr>
              <w:p w14:paraId="39009DBC" w14:textId="77777777" w:rsidR="00FB7A3B" w:rsidRPr="00FB7A3B" w:rsidRDefault="00FB7A3B" w:rsidP="00EF39B7">
                <w:pPr>
                  <w:jc w:val="right"/>
                  <w:rPr>
                    <w:sz w:val="18"/>
                    <w:szCs w:val="21"/>
                  </w:rPr>
                </w:pPr>
                <w:r w:rsidRPr="00FB7A3B">
                  <w:rPr>
                    <w:sz w:val="18"/>
                  </w:rPr>
                  <w:t>434,098,316.85</w:t>
                </w:r>
              </w:p>
            </w:tc>
          </w:tr>
        </w:tbl>
        <w:p w14:paraId="69809508" w14:textId="77777777" w:rsidR="00FB7A3B" w:rsidRDefault="00FB7A3B">
          <w:pPr>
            <w:pStyle w:val="affd"/>
          </w:pPr>
        </w:p>
        <w:p w14:paraId="04E23039" w14:textId="77777777" w:rsidR="00F81A9D" w:rsidRDefault="00244448">
          <w:pPr>
            <w:rPr>
              <w:color w:val="000000" w:themeColor="text1"/>
              <w:szCs w:val="21"/>
            </w:rPr>
          </w:pPr>
        </w:p>
      </w:sdtContent>
    </w:sdt>
    <w:sdt>
      <w:sdtPr>
        <w:rPr>
          <w:rFonts w:ascii="宋体" w:eastAsia="宋体" w:hAnsi="宋体" w:cs="宋体" w:hint="eastAsia"/>
          <w:b w:val="0"/>
          <w:bCs w:val="0"/>
          <w:kern w:val="0"/>
          <w:szCs w:val="24"/>
        </w:rPr>
        <w:alias w:val="模块:设定提存计划列示"/>
        <w:tag w:val="_SEC_09e47a9c2ace47f19c4a16776060c867"/>
        <w:id w:val="697889675"/>
        <w:lock w:val="sdtLocked"/>
        <w:placeholder>
          <w:docPart w:val="GBC22222222222222222222222222222"/>
        </w:placeholder>
      </w:sdtPr>
      <w:sdtEndPr>
        <w:rPr>
          <w:szCs w:val="21"/>
        </w:rPr>
      </w:sdtEndPr>
      <w:sdtContent>
        <w:p w14:paraId="7460A5CA" w14:textId="77777777" w:rsidR="00F81A9D" w:rsidRDefault="00D27BBC" w:rsidP="00A64AAF">
          <w:pPr>
            <w:pStyle w:val="4"/>
            <w:numPr>
              <w:ilvl w:val="0"/>
              <w:numId w:val="58"/>
            </w:numPr>
          </w:pPr>
          <w:r>
            <w:rPr>
              <w:rFonts w:hint="eastAsia"/>
            </w:rPr>
            <w:t>设定提存计划列示</w:t>
          </w:r>
        </w:p>
        <w:p w14:paraId="3AC5213B" w14:textId="77777777" w:rsidR="00F81A9D" w:rsidRDefault="00244448">
          <w:pPr>
            <w:pStyle w:val="affd"/>
          </w:pPr>
          <w:sdt>
            <w:sdtPr>
              <w:alias w:val="是否适用：设定提存计划列示[双击切换]"/>
              <w:tag w:val="_GBC_b10b1dbaca2d418ba8658bab8f732ec8"/>
              <w:id w:val="-2064168791"/>
              <w:lock w:val="sdtContentLocked"/>
              <w:placeholder>
                <w:docPart w:val="GBC22222222222222222222222222222"/>
              </w:placeholder>
            </w:sdtPr>
            <w:sdtEndPr/>
            <w:sdtContent>
              <w:r w:rsidR="00D27BBC">
                <w:fldChar w:fldCharType="begin"/>
              </w:r>
              <w:r w:rsidR="00FB7A3B">
                <w:instrText>MACROBUTTON  SnrToggleCheckbox √</w:instrText>
              </w:r>
              <w:r w:rsidR="00FB7A3B">
                <w:instrText>适用</w:instrText>
              </w:r>
              <w:r w:rsidR="00FB7A3B">
                <w:instrText xml:space="preserve"> </w:instrText>
              </w:r>
              <w:r w:rsidR="00D27BBC">
                <w:fldChar w:fldCharType="end"/>
              </w:r>
              <w:r w:rsidR="00D27BBC">
                <w:fldChar w:fldCharType="begin"/>
              </w:r>
              <w:r w:rsidR="00FB7A3B">
                <w:instrText xml:space="preserve"> MACROBUTTON  SnrToggleCheckbox □</w:instrText>
              </w:r>
              <w:r w:rsidR="00FB7A3B">
                <w:instrText>不适用</w:instrText>
              </w:r>
              <w:r w:rsidR="00FB7A3B">
                <w:instrText xml:space="preserve"> </w:instrText>
              </w:r>
              <w:r w:rsidR="00D27BBC">
                <w:fldChar w:fldCharType="end"/>
              </w:r>
            </w:sdtContent>
          </w:sdt>
        </w:p>
        <w:p w14:paraId="3798AF2C" w14:textId="77777777" w:rsidR="00F81A9D" w:rsidRDefault="00D27BBC">
          <w:pPr>
            <w:jc w:val="right"/>
          </w:pPr>
          <w:r>
            <w:rPr>
              <w:rFonts w:hint="eastAsia"/>
            </w:rPr>
            <w:t>单位：</w:t>
          </w:r>
          <w:sdt>
            <w:sdtPr>
              <w:rPr>
                <w:rFonts w:hint="eastAsia"/>
              </w:rPr>
              <w:alias w:val="单位：财务附注：设定提存计划列示"/>
              <w:tag w:val="_GBC_925094ba622346ba8857a40cf7e6f1b2"/>
              <w:id w:val="-84047151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设定提存计划列示"/>
              <w:tag w:val="_GBC_e3e3da384da84c8f92edb23d37c13690"/>
              <w:id w:val="-135187864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35"/>
            <w:gridCol w:w="1702"/>
            <w:gridCol w:w="1843"/>
            <w:gridCol w:w="1700"/>
            <w:gridCol w:w="1737"/>
          </w:tblGrid>
          <w:tr w:rsidR="00FB7A3B" w14:paraId="41F83F23" w14:textId="77777777" w:rsidTr="00FB7A3B">
            <w:sdt>
              <w:sdtPr>
                <w:tag w:val="_PLD_5a05fd1b5f8842ba9ae6094f6792dfbe"/>
                <w:id w:val="-1267838688"/>
                <w:lock w:val="sdtLocked"/>
              </w:sdtPr>
              <w:sdtEndPr/>
              <w:sdtContent>
                <w:tc>
                  <w:tcPr>
                    <w:tcW w:w="1041" w:type="pct"/>
                    <w:tcBorders>
                      <w:top w:val="single" w:sz="6" w:space="0" w:color="auto"/>
                      <w:left w:val="single" w:sz="6" w:space="0" w:color="auto"/>
                      <w:bottom w:val="single" w:sz="6" w:space="0" w:color="auto"/>
                      <w:right w:val="single" w:sz="6" w:space="0" w:color="auto"/>
                    </w:tcBorders>
                    <w:shd w:val="clear" w:color="auto" w:fill="auto"/>
                    <w:vAlign w:val="center"/>
                  </w:tcPr>
                  <w:p w14:paraId="7785038C" w14:textId="77777777" w:rsidR="00FB7A3B" w:rsidRDefault="00FB7A3B" w:rsidP="00EF39B7">
                    <w:pPr>
                      <w:jc w:val="center"/>
                    </w:pPr>
                    <w:r>
                      <w:rPr>
                        <w:rFonts w:hint="eastAsia"/>
                      </w:rPr>
                      <w:t>项目</w:t>
                    </w:r>
                  </w:p>
                </w:tc>
              </w:sdtContent>
            </w:sdt>
            <w:sdt>
              <w:sdtPr>
                <w:tag w:val="_PLD_fae7d76d85e4429d925f3d30ff27566f"/>
                <w:id w:val="-1911307676"/>
                <w:lock w:val="sdtLocked"/>
              </w:sdtPr>
              <w:sdtEndPr/>
              <w:sdtContent>
                <w:tc>
                  <w:tcPr>
                    <w:tcW w:w="965" w:type="pct"/>
                    <w:tcBorders>
                      <w:top w:val="single" w:sz="6" w:space="0" w:color="auto"/>
                      <w:left w:val="single" w:sz="6" w:space="0" w:color="auto"/>
                      <w:bottom w:val="single" w:sz="6" w:space="0" w:color="auto"/>
                      <w:right w:val="single" w:sz="6" w:space="0" w:color="auto"/>
                    </w:tcBorders>
                    <w:shd w:val="clear" w:color="auto" w:fill="auto"/>
                    <w:vAlign w:val="center"/>
                  </w:tcPr>
                  <w:p w14:paraId="44E60686" w14:textId="77777777" w:rsidR="00FB7A3B" w:rsidRDefault="00FB7A3B" w:rsidP="00EF39B7">
                    <w:pPr>
                      <w:jc w:val="center"/>
                    </w:pPr>
                    <w:r>
                      <w:rPr>
                        <w:rFonts w:hint="eastAsia"/>
                      </w:rPr>
                      <w:t>期初余额</w:t>
                    </w:r>
                  </w:p>
                </w:tc>
              </w:sdtContent>
            </w:sdt>
            <w:sdt>
              <w:sdtPr>
                <w:tag w:val="_PLD_cd3c897871944aa0a1ea524d70e51704"/>
                <w:id w:val="-732079499"/>
                <w:lock w:val="sdtLocked"/>
              </w:sdtPr>
              <w:sdtEndPr/>
              <w:sdtContent>
                <w:tc>
                  <w:tcPr>
                    <w:tcW w:w="1045" w:type="pct"/>
                    <w:tcBorders>
                      <w:top w:val="single" w:sz="6" w:space="0" w:color="auto"/>
                      <w:left w:val="single" w:sz="6" w:space="0" w:color="auto"/>
                      <w:bottom w:val="single" w:sz="6" w:space="0" w:color="auto"/>
                      <w:right w:val="single" w:sz="6" w:space="0" w:color="auto"/>
                    </w:tcBorders>
                    <w:shd w:val="clear" w:color="auto" w:fill="auto"/>
                    <w:vAlign w:val="center"/>
                  </w:tcPr>
                  <w:p w14:paraId="4795157A" w14:textId="77777777" w:rsidR="00FB7A3B" w:rsidRDefault="00FB7A3B" w:rsidP="00EF39B7">
                    <w:pPr>
                      <w:jc w:val="center"/>
                    </w:pPr>
                    <w:r>
                      <w:rPr>
                        <w:rFonts w:hint="eastAsia"/>
                      </w:rPr>
                      <w:t>本期增加</w:t>
                    </w:r>
                  </w:p>
                </w:tc>
              </w:sdtContent>
            </w:sdt>
            <w:sdt>
              <w:sdtPr>
                <w:tag w:val="_PLD_5ef10b06a3d24730bad93c45f119182f"/>
                <w:id w:val="-1800602347"/>
                <w:lock w:val="sdtLocked"/>
              </w:sdtPr>
              <w:sdtEndPr/>
              <w:sdtContent>
                <w:tc>
                  <w:tcPr>
                    <w:tcW w:w="964" w:type="pct"/>
                    <w:tcBorders>
                      <w:top w:val="single" w:sz="6" w:space="0" w:color="auto"/>
                      <w:left w:val="single" w:sz="6" w:space="0" w:color="auto"/>
                      <w:bottom w:val="single" w:sz="6" w:space="0" w:color="auto"/>
                      <w:right w:val="single" w:sz="6" w:space="0" w:color="auto"/>
                    </w:tcBorders>
                    <w:shd w:val="clear" w:color="auto" w:fill="auto"/>
                    <w:vAlign w:val="center"/>
                  </w:tcPr>
                  <w:p w14:paraId="3D65B825" w14:textId="77777777" w:rsidR="00FB7A3B" w:rsidRDefault="00FB7A3B" w:rsidP="00EF39B7">
                    <w:pPr>
                      <w:jc w:val="center"/>
                    </w:pPr>
                    <w:r>
                      <w:rPr>
                        <w:rFonts w:hint="eastAsia"/>
                      </w:rPr>
                      <w:t>本期减少</w:t>
                    </w:r>
                  </w:p>
                </w:tc>
              </w:sdtContent>
            </w:sdt>
            <w:sdt>
              <w:sdtPr>
                <w:tag w:val="_PLD_13d5e5df016d4921aa56218755dfb8f4"/>
                <w:id w:val="-2087053558"/>
                <w:lock w:val="sdtLocked"/>
              </w:sdtPr>
              <w:sdtEndPr/>
              <w:sdtContent>
                <w:tc>
                  <w:tcPr>
                    <w:tcW w:w="985" w:type="pct"/>
                    <w:tcBorders>
                      <w:top w:val="single" w:sz="6" w:space="0" w:color="auto"/>
                      <w:left w:val="single" w:sz="6" w:space="0" w:color="auto"/>
                      <w:bottom w:val="single" w:sz="6" w:space="0" w:color="auto"/>
                      <w:right w:val="single" w:sz="6" w:space="0" w:color="auto"/>
                    </w:tcBorders>
                    <w:shd w:val="clear" w:color="auto" w:fill="auto"/>
                    <w:vAlign w:val="center"/>
                  </w:tcPr>
                  <w:p w14:paraId="02564095" w14:textId="77777777" w:rsidR="00FB7A3B" w:rsidRDefault="00FB7A3B" w:rsidP="00EF39B7">
                    <w:pPr>
                      <w:jc w:val="center"/>
                    </w:pPr>
                    <w:r>
                      <w:rPr>
                        <w:rFonts w:hint="eastAsia"/>
                      </w:rPr>
                      <w:t>期末余额</w:t>
                    </w:r>
                  </w:p>
                </w:tc>
              </w:sdtContent>
            </w:sdt>
          </w:tr>
          <w:tr w:rsidR="00FB7A3B" w14:paraId="30D27B3B" w14:textId="77777777" w:rsidTr="00FB7A3B">
            <w:sdt>
              <w:sdtPr>
                <w:tag w:val="_PLD_192f35728476417fb8764a48f0f9f81a"/>
                <w:id w:val="700359478"/>
                <w:lock w:val="sdtLocked"/>
              </w:sdtPr>
              <w:sdtEndPr/>
              <w:sdtContent>
                <w:tc>
                  <w:tcPr>
                    <w:tcW w:w="1041" w:type="pct"/>
                    <w:tcBorders>
                      <w:top w:val="single" w:sz="6" w:space="0" w:color="auto"/>
                      <w:left w:val="single" w:sz="6" w:space="0" w:color="auto"/>
                      <w:bottom w:val="single" w:sz="6" w:space="0" w:color="auto"/>
                      <w:right w:val="single" w:sz="6" w:space="0" w:color="auto"/>
                    </w:tcBorders>
                    <w:shd w:val="clear" w:color="auto" w:fill="auto"/>
                  </w:tcPr>
                  <w:p w14:paraId="6B9B0598" w14:textId="77777777" w:rsidR="00FB7A3B" w:rsidRDefault="00FB7A3B" w:rsidP="00EF39B7">
                    <w:pPr>
                      <w:pStyle w:val="affd"/>
                    </w:pPr>
                    <w:r>
                      <w:rPr>
                        <w:rFonts w:hint="eastAsia"/>
                      </w:rPr>
                      <w:t>1</w:t>
                    </w:r>
                    <w:r>
                      <w:rPr>
                        <w:rFonts w:hint="eastAsia"/>
                      </w:rPr>
                      <w:t>、</w:t>
                    </w:r>
                    <w:proofErr w:type="spellStart"/>
                    <w:r>
                      <w:rPr>
                        <w:rFonts w:hint="eastAsia"/>
                      </w:rPr>
                      <w:t>基本养老保险</w:t>
                    </w:r>
                    <w:proofErr w:type="spellEnd"/>
                  </w:p>
                </w:tc>
              </w:sdtContent>
            </w:sdt>
            <w:tc>
              <w:tcPr>
                <w:tcW w:w="965" w:type="pct"/>
                <w:tcBorders>
                  <w:top w:val="single" w:sz="4" w:space="0" w:color="auto"/>
                  <w:left w:val="single" w:sz="6" w:space="0" w:color="auto"/>
                  <w:bottom w:val="single" w:sz="4" w:space="0" w:color="auto"/>
                  <w:right w:val="single" w:sz="4" w:space="0" w:color="auto"/>
                </w:tcBorders>
                <w:shd w:val="clear" w:color="auto" w:fill="auto"/>
              </w:tcPr>
              <w:p w14:paraId="35328DEF" w14:textId="77777777" w:rsidR="00FB7A3B" w:rsidRDefault="00FB7A3B" w:rsidP="00EF39B7">
                <w:pPr>
                  <w:jc w:val="right"/>
                </w:pPr>
                <w:r>
                  <w:t>1,750,431.59</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6F7BCB16" w14:textId="77777777" w:rsidR="00FB7A3B" w:rsidRDefault="00FB7A3B" w:rsidP="00EF39B7">
                <w:pPr>
                  <w:jc w:val="right"/>
                </w:pPr>
                <w:r>
                  <w:t>164,960,279.96</w:t>
                </w:r>
              </w:p>
            </w:tc>
            <w:tc>
              <w:tcPr>
                <w:tcW w:w="964" w:type="pct"/>
                <w:tcBorders>
                  <w:top w:val="single" w:sz="4" w:space="0" w:color="auto"/>
                  <w:left w:val="single" w:sz="4" w:space="0" w:color="auto"/>
                  <w:bottom w:val="single" w:sz="4" w:space="0" w:color="auto"/>
                  <w:right w:val="single" w:sz="4" w:space="0" w:color="auto"/>
                </w:tcBorders>
                <w:shd w:val="clear" w:color="auto" w:fill="auto"/>
              </w:tcPr>
              <w:p w14:paraId="7B2AECD8" w14:textId="77777777" w:rsidR="00FB7A3B" w:rsidRDefault="00FB7A3B" w:rsidP="00EF39B7">
                <w:pPr>
                  <w:jc w:val="right"/>
                </w:pPr>
                <w:r>
                  <w:t>165,985,221.18</w:t>
                </w:r>
              </w:p>
            </w:tc>
            <w:tc>
              <w:tcPr>
                <w:tcW w:w="985" w:type="pct"/>
                <w:tcBorders>
                  <w:top w:val="single" w:sz="4" w:space="0" w:color="auto"/>
                  <w:left w:val="single" w:sz="4" w:space="0" w:color="auto"/>
                  <w:bottom w:val="single" w:sz="4" w:space="0" w:color="auto"/>
                  <w:right w:val="single" w:sz="4" w:space="0" w:color="auto"/>
                </w:tcBorders>
                <w:shd w:val="clear" w:color="auto" w:fill="auto"/>
              </w:tcPr>
              <w:p w14:paraId="38CD235D" w14:textId="77777777" w:rsidR="00FB7A3B" w:rsidRDefault="00FB7A3B" w:rsidP="00EF39B7">
                <w:pPr>
                  <w:jc w:val="right"/>
                </w:pPr>
                <w:r>
                  <w:t>725,490.37</w:t>
                </w:r>
              </w:p>
            </w:tc>
          </w:tr>
          <w:tr w:rsidR="00FB7A3B" w14:paraId="2E2D8CC0" w14:textId="77777777" w:rsidTr="00FB7A3B">
            <w:sdt>
              <w:sdtPr>
                <w:tag w:val="_PLD_4cc792e49f2f4282bad089744bc43079"/>
                <w:id w:val="-1440907121"/>
                <w:lock w:val="sdtLocked"/>
              </w:sdtPr>
              <w:sdtEndPr/>
              <w:sdtContent>
                <w:tc>
                  <w:tcPr>
                    <w:tcW w:w="1041" w:type="pct"/>
                    <w:tcBorders>
                      <w:top w:val="single" w:sz="6" w:space="0" w:color="auto"/>
                      <w:left w:val="single" w:sz="6" w:space="0" w:color="auto"/>
                      <w:bottom w:val="single" w:sz="6" w:space="0" w:color="auto"/>
                      <w:right w:val="single" w:sz="6" w:space="0" w:color="auto"/>
                    </w:tcBorders>
                    <w:shd w:val="clear" w:color="auto" w:fill="auto"/>
                  </w:tcPr>
                  <w:p w14:paraId="15CE551C" w14:textId="77777777" w:rsidR="00FB7A3B" w:rsidRDefault="00FB7A3B" w:rsidP="00EF39B7">
                    <w:pPr>
                      <w:pStyle w:val="affd"/>
                    </w:pPr>
                    <w:r>
                      <w:rPr>
                        <w:rFonts w:hint="eastAsia"/>
                      </w:rPr>
                      <w:t>2</w:t>
                    </w:r>
                    <w:r>
                      <w:rPr>
                        <w:rFonts w:hint="eastAsia"/>
                      </w:rPr>
                      <w:t>、</w:t>
                    </w:r>
                    <w:proofErr w:type="spellStart"/>
                    <w:r>
                      <w:rPr>
                        <w:rFonts w:hint="eastAsia"/>
                      </w:rPr>
                      <w:t>失业保险费</w:t>
                    </w:r>
                    <w:proofErr w:type="spellEnd"/>
                  </w:p>
                </w:tc>
              </w:sdtContent>
            </w:sdt>
            <w:tc>
              <w:tcPr>
                <w:tcW w:w="965" w:type="pct"/>
                <w:tcBorders>
                  <w:top w:val="single" w:sz="4" w:space="0" w:color="auto"/>
                  <w:left w:val="single" w:sz="6" w:space="0" w:color="auto"/>
                  <w:bottom w:val="single" w:sz="4" w:space="0" w:color="auto"/>
                  <w:right w:val="single" w:sz="4" w:space="0" w:color="auto"/>
                </w:tcBorders>
                <w:shd w:val="clear" w:color="auto" w:fill="auto"/>
              </w:tcPr>
              <w:p w14:paraId="27A3E25F" w14:textId="77777777" w:rsidR="00FB7A3B" w:rsidRDefault="00FB7A3B" w:rsidP="00EF39B7">
                <w:pPr>
                  <w:jc w:val="right"/>
                </w:pPr>
                <w:r>
                  <w:t>785,720.27</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55303020" w14:textId="77777777" w:rsidR="00FB7A3B" w:rsidRDefault="00FB7A3B" w:rsidP="00EF39B7">
                <w:pPr>
                  <w:jc w:val="right"/>
                </w:pPr>
                <w:r>
                  <w:t>6,755,866.62</w:t>
                </w:r>
              </w:p>
            </w:tc>
            <w:tc>
              <w:tcPr>
                <w:tcW w:w="964" w:type="pct"/>
                <w:tcBorders>
                  <w:top w:val="single" w:sz="4" w:space="0" w:color="auto"/>
                  <w:left w:val="single" w:sz="4" w:space="0" w:color="auto"/>
                  <w:bottom w:val="single" w:sz="4" w:space="0" w:color="auto"/>
                  <w:right w:val="single" w:sz="4" w:space="0" w:color="auto"/>
                </w:tcBorders>
                <w:shd w:val="clear" w:color="auto" w:fill="auto"/>
              </w:tcPr>
              <w:p w14:paraId="34B31EC2" w14:textId="77777777" w:rsidR="00FB7A3B" w:rsidRDefault="00FB7A3B" w:rsidP="00EF39B7">
                <w:pPr>
                  <w:jc w:val="right"/>
                </w:pPr>
                <w:r>
                  <w:t>6,780,018.56</w:t>
                </w:r>
              </w:p>
            </w:tc>
            <w:tc>
              <w:tcPr>
                <w:tcW w:w="985" w:type="pct"/>
                <w:tcBorders>
                  <w:top w:val="single" w:sz="4" w:space="0" w:color="auto"/>
                  <w:left w:val="single" w:sz="4" w:space="0" w:color="auto"/>
                  <w:bottom w:val="single" w:sz="4" w:space="0" w:color="auto"/>
                  <w:right w:val="single" w:sz="4" w:space="0" w:color="auto"/>
                </w:tcBorders>
                <w:shd w:val="clear" w:color="auto" w:fill="auto"/>
              </w:tcPr>
              <w:p w14:paraId="56AFB7DD" w14:textId="77777777" w:rsidR="00FB7A3B" w:rsidRDefault="00FB7A3B" w:rsidP="00EF39B7">
                <w:pPr>
                  <w:jc w:val="right"/>
                </w:pPr>
                <w:r>
                  <w:t>761,568.33</w:t>
                </w:r>
              </w:p>
            </w:tc>
          </w:tr>
          <w:tr w:rsidR="00FB7A3B" w14:paraId="35B2CF21" w14:textId="77777777" w:rsidTr="00FB7A3B">
            <w:sdt>
              <w:sdtPr>
                <w:tag w:val="_PLD_a3a47267e86e4e5f8ca47222510e775d"/>
                <w:id w:val="1162438250"/>
                <w:lock w:val="sdtLocked"/>
              </w:sdtPr>
              <w:sdtEndPr/>
              <w:sdtContent>
                <w:tc>
                  <w:tcPr>
                    <w:tcW w:w="1041" w:type="pct"/>
                    <w:tcBorders>
                      <w:top w:val="single" w:sz="6" w:space="0" w:color="auto"/>
                      <w:left w:val="single" w:sz="6" w:space="0" w:color="auto"/>
                      <w:bottom w:val="single" w:sz="6" w:space="0" w:color="auto"/>
                      <w:right w:val="single" w:sz="6" w:space="0" w:color="auto"/>
                    </w:tcBorders>
                    <w:shd w:val="clear" w:color="auto" w:fill="auto"/>
                  </w:tcPr>
                  <w:p w14:paraId="247D7812" w14:textId="77777777" w:rsidR="00FB7A3B" w:rsidRDefault="00FB7A3B" w:rsidP="00EF39B7">
                    <w:pPr>
                      <w:pStyle w:val="affd"/>
                    </w:pPr>
                    <w:r>
                      <w:rPr>
                        <w:rFonts w:hint="eastAsia"/>
                      </w:rPr>
                      <w:t>3</w:t>
                    </w:r>
                    <w:r>
                      <w:rPr>
                        <w:rFonts w:hint="eastAsia"/>
                      </w:rPr>
                      <w:t>、</w:t>
                    </w:r>
                    <w:proofErr w:type="spellStart"/>
                    <w:r>
                      <w:rPr>
                        <w:rFonts w:hint="eastAsia"/>
                      </w:rPr>
                      <w:t>企业年金缴费</w:t>
                    </w:r>
                    <w:proofErr w:type="spellEnd"/>
                  </w:p>
                </w:tc>
              </w:sdtContent>
            </w:sdt>
            <w:tc>
              <w:tcPr>
                <w:tcW w:w="965" w:type="pct"/>
                <w:tcBorders>
                  <w:top w:val="single" w:sz="4" w:space="0" w:color="auto"/>
                  <w:left w:val="single" w:sz="6" w:space="0" w:color="auto"/>
                  <w:bottom w:val="single" w:sz="4" w:space="0" w:color="auto"/>
                  <w:right w:val="single" w:sz="4" w:space="0" w:color="auto"/>
                </w:tcBorders>
                <w:shd w:val="clear" w:color="auto" w:fill="auto"/>
              </w:tcPr>
              <w:p w14:paraId="7C74079A" w14:textId="77777777" w:rsidR="00FB7A3B" w:rsidRDefault="00FB7A3B" w:rsidP="00EF39B7">
                <w:pPr>
                  <w:jc w:val="right"/>
                </w:pPr>
                <w:r>
                  <w:t>48,073,406.91</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0A54A093" w14:textId="77777777" w:rsidR="00FB7A3B" w:rsidRDefault="00FB7A3B" w:rsidP="00EF39B7">
                <w:pPr>
                  <w:jc w:val="right"/>
                </w:pPr>
                <w:r>
                  <w:t>76,109,390.22</w:t>
                </w:r>
              </w:p>
            </w:tc>
            <w:tc>
              <w:tcPr>
                <w:tcW w:w="964" w:type="pct"/>
                <w:tcBorders>
                  <w:top w:val="single" w:sz="4" w:space="0" w:color="auto"/>
                  <w:left w:val="single" w:sz="4" w:space="0" w:color="auto"/>
                  <w:bottom w:val="single" w:sz="4" w:space="0" w:color="auto"/>
                  <w:right w:val="single" w:sz="4" w:space="0" w:color="auto"/>
                </w:tcBorders>
                <w:shd w:val="clear" w:color="auto" w:fill="auto"/>
              </w:tcPr>
              <w:p w14:paraId="6BA0E42B" w14:textId="77777777" w:rsidR="00FB7A3B" w:rsidRDefault="00FB7A3B" w:rsidP="00EF39B7">
                <w:pPr>
                  <w:jc w:val="right"/>
                </w:pPr>
                <w:r>
                  <w:t>108,133,434.45</w:t>
                </w:r>
              </w:p>
            </w:tc>
            <w:tc>
              <w:tcPr>
                <w:tcW w:w="985" w:type="pct"/>
                <w:tcBorders>
                  <w:top w:val="single" w:sz="4" w:space="0" w:color="auto"/>
                  <w:left w:val="single" w:sz="4" w:space="0" w:color="auto"/>
                  <w:bottom w:val="single" w:sz="4" w:space="0" w:color="auto"/>
                  <w:right w:val="single" w:sz="4" w:space="0" w:color="auto"/>
                </w:tcBorders>
                <w:shd w:val="clear" w:color="auto" w:fill="auto"/>
              </w:tcPr>
              <w:p w14:paraId="165E2B60" w14:textId="77777777" w:rsidR="00FB7A3B" w:rsidRDefault="00FB7A3B" w:rsidP="00EF39B7">
                <w:pPr>
                  <w:jc w:val="right"/>
                </w:pPr>
                <w:r>
                  <w:t>16,049,362.68</w:t>
                </w:r>
              </w:p>
            </w:tc>
          </w:tr>
          <w:tr w:rsidR="00FB7A3B" w14:paraId="7144132A" w14:textId="77777777" w:rsidTr="00FB7A3B">
            <w:sdt>
              <w:sdtPr>
                <w:tag w:val="_PLD_1be2c89c2b8b4426a1997730a6fc3f32"/>
                <w:id w:val="1035389729"/>
                <w:lock w:val="sdtLocked"/>
              </w:sdtPr>
              <w:sdtEndPr/>
              <w:sdtContent>
                <w:tc>
                  <w:tcPr>
                    <w:tcW w:w="1041" w:type="pct"/>
                    <w:tcBorders>
                      <w:top w:val="single" w:sz="6" w:space="0" w:color="auto"/>
                      <w:left w:val="single" w:sz="6" w:space="0" w:color="auto"/>
                      <w:bottom w:val="single" w:sz="6" w:space="0" w:color="auto"/>
                      <w:right w:val="single" w:sz="6" w:space="0" w:color="auto"/>
                    </w:tcBorders>
                    <w:shd w:val="clear" w:color="auto" w:fill="auto"/>
                    <w:vAlign w:val="center"/>
                  </w:tcPr>
                  <w:p w14:paraId="27C0E2E1" w14:textId="77777777" w:rsidR="00FB7A3B" w:rsidRDefault="00FB7A3B" w:rsidP="00EF39B7">
                    <w:pPr>
                      <w:jc w:val="center"/>
                    </w:pPr>
                    <w:r>
                      <w:rPr>
                        <w:rFonts w:hint="eastAsia"/>
                      </w:rPr>
                      <w:t>合计</w:t>
                    </w:r>
                  </w:p>
                </w:tc>
              </w:sdtContent>
            </w:sdt>
            <w:tc>
              <w:tcPr>
                <w:tcW w:w="965" w:type="pct"/>
                <w:tcBorders>
                  <w:top w:val="single" w:sz="4" w:space="0" w:color="auto"/>
                  <w:left w:val="single" w:sz="6" w:space="0" w:color="auto"/>
                  <w:bottom w:val="single" w:sz="4" w:space="0" w:color="auto"/>
                  <w:right w:val="single" w:sz="4" w:space="0" w:color="auto"/>
                </w:tcBorders>
                <w:shd w:val="clear" w:color="auto" w:fill="auto"/>
              </w:tcPr>
              <w:p w14:paraId="2DCCACED" w14:textId="77777777" w:rsidR="00FB7A3B" w:rsidRDefault="00FB7A3B" w:rsidP="00EF39B7">
                <w:pPr>
                  <w:jc w:val="right"/>
                </w:pPr>
                <w:r>
                  <w:t>50,609,558.77</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2012DC1D" w14:textId="77777777" w:rsidR="00FB7A3B" w:rsidRDefault="00FB7A3B" w:rsidP="00EF39B7">
                <w:pPr>
                  <w:jc w:val="right"/>
                </w:pPr>
                <w:r>
                  <w:t>247,825,536.80</w:t>
                </w:r>
              </w:p>
            </w:tc>
            <w:tc>
              <w:tcPr>
                <w:tcW w:w="964" w:type="pct"/>
                <w:tcBorders>
                  <w:top w:val="single" w:sz="4" w:space="0" w:color="auto"/>
                  <w:left w:val="single" w:sz="4" w:space="0" w:color="auto"/>
                  <w:bottom w:val="single" w:sz="4" w:space="0" w:color="auto"/>
                  <w:right w:val="single" w:sz="4" w:space="0" w:color="auto"/>
                </w:tcBorders>
                <w:shd w:val="clear" w:color="auto" w:fill="auto"/>
              </w:tcPr>
              <w:p w14:paraId="0E92FA1D" w14:textId="77777777" w:rsidR="00FB7A3B" w:rsidRDefault="00FB7A3B" w:rsidP="00EF39B7">
                <w:pPr>
                  <w:jc w:val="right"/>
                </w:pPr>
                <w:r>
                  <w:t>280,898,674.19</w:t>
                </w:r>
              </w:p>
            </w:tc>
            <w:tc>
              <w:tcPr>
                <w:tcW w:w="985" w:type="pct"/>
                <w:tcBorders>
                  <w:top w:val="single" w:sz="4" w:space="0" w:color="auto"/>
                  <w:left w:val="single" w:sz="4" w:space="0" w:color="auto"/>
                  <w:bottom w:val="single" w:sz="4" w:space="0" w:color="auto"/>
                  <w:right w:val="single" w:sz="4" w:space="0" w:color="auto"/>
                </w:tcBorders>
                <w:shd w:val="clear" w:color="auto" w:fill="auto"/>
              </w:tcPr>
              <w:p w14:paraId="3791D924" w14:textId="77777777" w:rsidR="00FB7A3B" w:rsidRDefault="00FB7A3B" w:rsidP="00EF39B7">
                <w:pPr>
                  <w:jc w:val="right"/>
                </w:pPr>
                <w:r>
                  <w:t>17,536,421.38</w:t>
                </w:r>
              </w:p>
            </w:tc>
          </w:tr>
        </w:tbl>
        <w:p w14:paraId="2B918C7B" w14:textId="3DA3703C" w:rsidR="00F81A9D" w:rsidRDefault="00244448">
          <w:pPr>
            <w:autoSpaceDE w:val="0"/>
            <w:autoSpaceDN w:val="0"/>
            <w:adjustRightInd w:val="0"/>
            <w:rPr>
              <w:szCs w:val="21"/>
            </w:rPr>
          </w:pPr>
        </w:p>
      </w:sdtContent>
    </w:sdt>
    <w:sdt>
      <w:sdtPr>
        <w:rPr>
          <w:rFonts w:hint="eastAsia"/>
          <w:szCs w:val="21"/>
        </w:rPr>
        <w:alias w:val="模块:应付职工薪酬说明"/>
        <w:tag w:val="_SEC_edbce81fdb28449ba35de2db232257b2"/>
        <w:id w:val="-555554243"/>
        <w:lock w:val="sdtLocked"/>
        <w:placeholder>
          <w:docPart w:val="GBC22222222222222222222222222222"/>
        </w:placeholder>
      </w:sdtPr>
      <w:sdtEndPr/>
      <w:sdtContent>
        <w:p w14:paraId="09C7152A" w14:textId="77777777" w:rsidR="00F81A9D" w:rsidRDefault="00D27BBC">
          <w:pPr>
            <w:autoSpaceDE w:val="0"/>
            <w:autoSpaceDN w:val="0"/>
            <w:adjustRightInd w:val="0"/>
            <w:rPr>
              <w:szCs w:val="21"/>
            </w:rPr>
          </w:pPr>
          <w:r>
            <w:rPr>
              <w:rFonts w:hint="eastAsia"/>
              <w:szCs w:val="21"/>
            </w:rPr>
            <w:t>其他说明：</w:t>
          </w:r>
        </w:p>
        <w:sdt>
          <w:sdtPr>
            <w:rPr>
              <w:szCs w:val="21"/>
            </w:rPr>
            <w:alias w:val="是否适用：应付职工薪酬的说明[双击切换]"/>
            <w:tag w:val="_GBC_140070104764414eae4680364e4d0b62"/>
            <w:id w:val="-1876684421"/>
            <w:lock w:val="sdtContentLocked"/>
            <w:placeholder>
              <w:docPart w:val="GBC22222222222222222222222222222"/>
            </w:placeholder>
          </w:sdtPr>
          <w:sdtEndPr/>
          <w:sdtContent>
            <w:p w14:paraId="3583B4DD" w14:textId="77777777" w:rsidR="00F81A9D" w:rsidRDefault="00D27BBC" w:rsidP="00FB7A3B">
              <w:pPr>
                <w:autoSpaceDE w:val="0"/>
                <w:autoSpaceDN w:val="0"/>
                <w:adjustRightInd w:val="0"/>
                <w:rPr>
                  <w:szCs w:val="21"/>
                </w:rPr>
              </w:pPr>
              <w:r>
                <w:rPr>
                  <w:szCs w:val="21"/>
                </w:rPr>
                <w:fldChar w:fldCharType="begin"/>
              </w:r>
              <w:r w:rsidR="00FB7A3B">
                <w:rPr>
                  <w:szCs w:val="21"/>
                </w:rPr>
                <w:instrText xml:space="preserve">MACROBUTTON  SnrToggleCheckbox □适用 </w:instrText>
              </w:r>
              <w:r>
                <w:rPr>
                  <w:szCs w:val="21"/>
                </w:rPr>
                <w:fldChar w:fldCharType="end"/>
              </w:r>
              <w:r>
                <w:rPr>
                  <w:szCs w:val="21"/>
                </w:rPr>
                <w:fldChar w:fldCharType="begin"/>
              </w:r>
              <w:r w:rsidR="00FB7A3B">
                <w:rPr>
                  <w:szCs w:val="21"/>
                </w:rPr>
                <w:instrText xml:space="preserve"> MACROBUTTON  SnrToggleCheckbox √不适用 </w:instrText>
              </w:r>
              <w:r>
                <w:rPr>
                  <w:szCs w:val="21"/>
                </w:rPr>
                <w:fldChar w:fldCharType="end"/>
              </w:r>
            </w:p>
          </w:sdtContent>
        </w:sdt>
      </w:sdtContent>
    </w:sdt>
    <w:p w14:paraId="18BE5C80" w14:textId="77777777" w:rsidR="00F81A9D" w:rsidRDefault="00F81A9D">
      <w:pPr>
        <w:autoSpaceDE w:val="0"/>
        <w:autoSpaceDN w:val="0"/>
        <w:adjustRightInd w:val="0"/>
        <w:rPr>
          <w:szCs w:val="21"/>
        </w:rPr>
      </w:pPr>
    </w:p>
    <w:sdt>
      <w:sdtPr>
        <w:rPr>
          <w:rFonts w:ascii="宋体" w:hAnsi="宋体" w:cs="宋体" w:hint="eastAsia"/>
          <w:b w:val="0"/>
          <w:bCs w:val="0"/>
          <w:kern w:val="0"/>
          <w:szCs w:val="21"/>
        </w:rPr>
        <w:alias w:val="模块:应交税费"/>
        <w:tag w:val="_SEC_be9a46a3e37649b39960634f96204c34"/>
        <w:id w:val="1998682239"/>
        <w:lock w:val="sdtLocked"/>
        <w:placeholder>
          <w:docPart w:val="GBC22222222222222222222222222222"/>
        </w:placeholder>
      </w:sdtPr>
      <w:sdtEndPr>
        <w:rPr>
          <w:rFonts w:cstheme="minorBidi" w:hint="default"/>
          <w:color w:val="000000" w:themeColor="text1"/>
          <w:kern w:val="2"/>
        </w:rPr>
      </w:sdtEndPr>
      <w:sdtContent>
        <w:p w14:paraId="59EF68A6" w14:textId="77777777" w:rsidR="00F81A9D" w:rsidRDefault="00D27BBC" w:rsidP="00A64AAF">
          <w:pPr>
            <w:pStyle w:val="3"/>
            <w:numPr>
              <w:ilvl w:val="0"/>
              <w:numId w:val="3"/>
            </w:numPr>
            <w:tabs>
              <w:tab w:val="left" w:pos="504"/>
            </w:tabs>
            <w:rPr>
              <w:rFonts w:ascii="宋体" w:hAnsi="宋体"/>
              <w:szCs w:val="21"/>
            </w:rPr>
          </w:pPr>
          <w:r>
            <w:rPr>
              <w:rFonts w:ascii="宋体" w:hAnsi="宋体" w:hint="eastAsia"/>
              <w:szCs w:val="21"/>
            </w:rPr>
            <w:t>应交税费</w:t>
          </w:r>
        </w:p>
        <w:sdt>
          <w:sdtPr>
            <w:alias w:val="是否适用：应交税费[双击切换]"/>
            <w:tag w:val="_GBC_2ed6216b8f4c4523a1de5c2628cc02a2"/>
            <w:id w:val="-2069941889"/>
            <w:lock w:val="sdtContentLocked"/>
            <w:placeholder>
              <w:docPart w:val="GBC22222222222222222222222222222"/>
            </w:placeholder>
          </w:sdtPr>
          <w:sdtEndPr/>
          <w:sdtContent>
            <w:p w14:paraId="508E9374" w14:textId="77777777" w:rsidR="00F81A9D" w:rsidRDefault="00D27BBC">
              <w:pPr>
                <w:pStyle w:val="affd"/>
              </w:pPr>
              <w:r>
                <w:fldChar w:fldCharType="begin"/>
              </w:r>
              <w:r w:rsidR="00FB7A3B">
                <w:instrText>MACROBUTTON  SnrToggleCheckbox √</w:instrText>
              </w:r>
              <w:r w:rsidR="00FB7A3B">
                <w:instrText>适用</w:instrText>
              </w:r>
              <w:r w:rsidR="00FB7A3B">
                <w:instrText xml:space="preserve"> </w:instrText>
              </w:r>
              <w:r>
                <w:fldChar w:fldCharType="end"/>
              </w:r>
              <w:r>
                <w:fldChar w:fldCharType="begin"/>
              </w:r>
              <w:r w:rsidR="00FB7A3B">
                <w:instrText xml:space="preserve"> MACROBUTTON  SnrToggleCheckbox □</w:instrText>
              </w:r>
              <w:r w:rsidR="00FB7A3B">
                <w:instrText>不适用</w:instrText>
              </w:r>
              <w:r w:rsidR="00FB7A3B">
                <w:instrText xml:space="preserve"> </w:instrText>
              </w:r>
              <w:r>
                <w:fldChar w:fldCharType="end"/>
              </w:r>
            </w:p>
          </w:sdtContent>
        </w:sdt>
        <w:p w14:paraId="08BB993E" w14:textId="77777777" w:rsidR="00F81A9D" w:rsidRDefault="00D27BBC">
          <w:pPr>
            <w:jc w:val="right"/>
            <w:rPr>
              <w:szCs w:val="21"/>
            </w:rPr>
          </w:pPr>
          <w:r>
            <w:rPr>
              <w:rFonts w:hint="eastAsia"/>
              <w:szCs w:val="21"/>
            </w:rPr>
            <w:t>单位：</w:t>
          </w:r>
          <w:sdt>
            <w:sdtPr>
              <w:rPr>
                <w:rFonts w:hint="eastAsia"/>
                <w:szCs w:val="21"/>
              </w:rPr>
              <w:alias w:val="单位：财务附注：应交税费"/>
              <w:tag w:val="_GBC_9fe49c1b8a984180ae11c305f9fe5484"/>
              <w:id w:val="45862268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应交税费"/>
              <w:tag w:val="_GBC_aefdac676d8d4584b84883b8a3980e21"/>
              <w:id w:val="75633035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2956"/>
            <w:gridCol w:w="2931"/>
            <w:gridCol w:w="2936"/>
          </w:tblGrid>
          <w:tr w:rsidR="00597FA8" w14:paraId="4749FCA5" w14:textId="77777777" w:rsidTr="00EF39B7">
            <w:trPr>
              <w:cantSplit/>
            </w:trPr>
            <w:sdt>
              <w:sdtPr>
                <w:tag w:val="_PLD_6c8ac0907441450eac644085301d6804"/>
                <w:id w:val="81269514"/>
                <w:lock w:val="sdtLocked"/>
              </w:sdtPr>
              <w:sdtEndPr/>
              <w:sdtContent>
                <w:tc>
                  <w:tcPr>
                    <w:tcW w:w="1675" w:type="pct"/>
                    <w:vAlign w:val="center"/>
                  </w:tcPr>
                  <w:p w14:paraId="1FF299AC" w14:textId="77777777" w:rsidR="00597FA8" w:rsidRDefault="00597FA8" w:rsidP="00EF39B7">
                    <w:pPr>
                      <w:ind w:right="105"/>
                      <w:jc w:val="center"/>
                      <w:rPr>
                        <w:szCs w:val="21"/>
                      </w:rPr>
                    </w:pPr>
                    <w:r>
                      <w:rPr>
                        <w:rFonts w:hint="eastAsia"/>
                        <w:szCs w:val="21"/>
                      </w:rPr>
                      <w:t>项目</w:t>
                    </w:r>
                  </w:p>
                </w:tc>
              </w:sdtContent>
            </w:sdt>
            <w:sdt>
              <w:sdtPr>
                <w:tag w:val="_PLD_8dab1e5e153c4b93a2d18673e1365591"/>
                <w:id w:val="-997028127"/>
                <w:lock w:val="sdtLocked"/>
              </w:sdtPr>
              <w:sdtEndPr/>
              <w:sdtContent>
                <w:tc>
                  <w:tcPr>
                    <w:tcW w:w="1661" w:type="pct"/>
                    <w:vAlign w:val="center"/>
                  </w:tcPr>
                  <w:p w14:paraId="38FE0D2A" w14:textId="77777777" w:rsidR="00597FA8" w:rsidRDefault="00597FA8" w:rsidP="00EF39B7">
                    <w:pPr>
                      <w:jc w:val="center"/>
                      <w:rPr>
                        <w:szCs w:val="21"/>
                      </w:rPr>
                    </w:pPr>
                    <w:r>
                      <w:rPr>
                        <w:rFonts w:hint="eastAsia"/>
                        <w:szCs w:val="21"/>
                      </w:rPr>
                      <w:t>期末余额</w:t>
                    </w:r>
                  </w:p>
                </w:tc>
              </w:sdtContent>
            </w:sdt>
            <w:sdt>
              <w:sdtPr>
                <w:tag w:val="_PLD_9793c5ba001a43cb914658d949d3dcec"/>
                <w:id w:val="-1499032919"/>
                <w:lock w:val="sdtLocked"/>
              </w:sdtPr>
              <w:sdtEndPr/>
              <w:sdtContent>
                <w:tc>
                  <w:tcPr>
                    <w:tcW w:w="1664" w:type="pct"/>
                    <w:vAlign w:val="center"/>
                  </w:tcPr>
                  <w:p w14:paraId="054BC826" w14:textId="77777777" w:rsidR="00597FA8" w:rsidRDefault="00597FA8" w:rsidP="00EF39B7">
                    <w:pPr>
                      <w:jc w:val="center"/>
                      <w:rPr>
                        <w:szCs w:val="21"/>
                      </w:rPr>
                    </w:pPr>
                    <w:r>
                      <w:rPr>
                        <w:rFonts w:hint="eastAsia"/>
                        <w:szCs w:val="21"/>
                      </w:rPr>
                      <w:t>期初余额</w:t>
                    </w:r>
                  </w:p>
                </w:tc>
              </w:sdtContent>
            </w:sdt>
          </w:tr>
          <w:tr w:rsidR="00597FA8" w14:paraId="6CA93A6E" w14:textId="77777777" w:rsidTr="00EF39B7">
            <w:trPr>
              <w:cantSplit/>
            </w:trPr>
            <w:sdt>
              <w:sdtPr>
                <w:tag w:val="_PLD_c48b89ee1b074897ad6eca8ff01447a6"/>
                <w:id w:val="-1305306363"/>
                <w:lock w:val="sdtLocked"/>
              </w:sdtPr>
              <w:sdtEndPr/>
              <w:sdtContent>
                <w:tc>
                  <w:tcPr>
                    <w:tcW w:w="1675" w:type="pct"/>
                    <w:shd w:val="clear" w:color="auto" w:fill="auto"/>
                  </w:tcPr>
                  <w:p w14:paraId="7C6E3189" w14:textId="77777777" w:rsidR="00597FA8" w:rsidRDefault="00597FA8" w:rsidP="00EF39B7">
                    <w:pPr>
                      <w:ind w:right="105"/>
                      <w:rPr>
                        <w:szCs w:val="21"/>
                      </w:rPr>
                    </w:pPr>
                    <w:r>
                      <w:rPr>
                        <w:rFonts w:hint="eastAsia"/>
                        <w:szCs w:val="21"/>
                      </w:rPr>
                      <w:t>增值税</w:t>
                    </w:r>
                  </w:p>
                </w:tc>
              </w:sdtContent>
            </w:sdt>
            <w:tc>
              <w:tcPr>
                <w:tcW w:w="1661" w:type="pct"/>
                <w:shd w:val="clear" w:color="auto" w:fill="auto"/>
              </w:tcPr>
              <w:p w14:paraId="2A6F4EAE" w14:textId="77777777" w:rsidR="00597FA8" w:rsidRDefault="00597FA8" w:rsidP="00EF39B7">
                <w:pPr>
                  <w:ind w:right="73"/>
                  <w:jc w:val="right"/>
                  <w:rPr>
                    <w:szCs w:val="21"/>
                  </w:rPr>
                </w:pPr>
                <w:r>
                  <w:t>198,280,887.74</w:t>
                </w:r>
              </w:p>
            </w:tc>
            <w:tc>
              <w:tcPr>
                <w:tcW w:w="1664" w:type="pct"/>
                <w:shd w:val="clear" w:color="auto" w:fill="auto"/>
              </w:tcPr>
              <w:p w14:paraId="0B2A3112" w14:textId="77777777" w:rsidR="00597FA8" w:rsidRDefault="00597FA8" w:rsidP="00EF39B7">
                <w:pPr>
                  <w:jc w:val="right"/>
                  <w:rPr>
                    <w:szCs w:val="21"/>
                  </w:rPr>
                </w:pPr>
                <w:r>
                  <w:t>110,116,646.67</w:t>
                </w:r>
              </w:p>
            </w:tc>
          </w:tr>
          <w:tr w:rsidR="00597FA8" w14:paraId="2AF74463" w14:textId="77777777" w:rsidTr="00EF39B7">
            <w:trPr>
              <w:cantSplit/>
            </w:trPr>
            <w:sdt>
              <w:sdtPr>
                <w:tag w:val="_PLD_49b8dc872bb9404cb0839f96df5b2cfe"/>
                <w:id w:val="2054041772"/>
                <w:lock w:val="sdtLocked"/>
              </w:sdtPr>
              <w:sdtEndPr/>
              <w:sdtContent>
                <w:tc>
                  <w:tcPr>
                    <w:tcW w:w="1675" w:type="pct"/>
                    <w:shd w:val="clear" w:color="auto" w:fill="auto"/>
                  </w:tcPr>
                  <w:p w14:paraId="33338553" w14:textId="77777777" w:rsidR="00597FA8" w:rsidRDefault="00597FA8" w:rsidP="00EF39B7">
                    <w:pPr>
                      <w:ind w:right="105"/>
                      <w:rPr>
                        <w:szCs w:val="21"/>
                      </w:rPr>
                    </w:pPr>
                    <w:r>
                      <w:rPr>
                        <w:rFonts w:hint="eastAsia"/>
                        <w:szCs w:val="21"/>
                      </w:rPr>
                      <w:t>企业所得税</w:t>
                    </w:r>
                  </w:p>
                </w:tc>
              </w:sdtContent>
            </w:sdt>
            <w:tc>
              <w:tcPr>
                <w:tcW w:w="1661" w:type="pct"/>
                <w:shd w:val="clear" w:color="auto" w:fill="auto"/>
              </w:tcPr>
              <w:p w14:paraId="5A8E8244" w14:textId="77777777" w:rsidR="00597FA8" w:rsidRDefault="00597FA8" w:rsidP="00EF39B7">
                <w:pPr>
                  <w:ind w:right="73"/>
                  <w:jc w:val="right"/>
                  <w:rPr>
                    <w:szCs w:val="21"/>
                  </w:rPr>
                </w:pPr>
                <w:r>
                  <w:t>106,572,688.83</w:t>
                </w:r>
              </w:p>
            </w:tc>
            <w:tc>
              <w:tcPr>
                <w:tcW w:w="1664" w:type="pct"/>
                <w:shd w:val="clear" w:color="auto" w:fill="auto"/>
              </w:tcPr>
              <w:p w14:paraId="28283EA0" w14:textId="77777777" w:rsidR="00597FA8" w:rsidRDefault="00597FA8" w:rsidP="00EF39B7">
                <w:pPr>
                  <w:jc w:val="right"/>
                  <w:rPr>
                    <w:szCs w:val="21"/>
                  </w:rPr>
                </w:pPr>
                <w:r>
                  <w:t>91,338,554.85</w:t>
                </w:r>
              </w:p>
            </w:tc>
          </w:tr>
          <w:tr w:rsidR="00597FA8" w14:paraId="26E7B7F4" w14:textId="77777777" w:rsidTr="00EF39B7">
            <w:trPr>
              <w:cantSplit/>
            </w:trPr>
            <w:sdt>
              <w:sdtPr>
                <w:tag w:val="_PLD_286bae1276454142bcbbbd304c37de69"/>
                <w:id w:val="-1952693167"/>
                <w:lock w:val="sdtLocked"/>
              </w:sdtPr>
              <w:sdtEndPr/>
              <w:sdtContent>
                <w:tc>
                  <w:tcPr>
                    <w:tcW w:w="1675" w:type="pct"/>
                    <w:shd w:val="clear" w:color="auto" w:fill="auto"/>
                  </w:tcPr>
                  <w:p w14:paraId="6B074FA5" w14:textId="77777777" w:rsidR="00597FA8" w:rsidRDefault="00597FA8" w:rsidP="00EF39B7">
                    <w:pPr>
                      <w:ind w:right="105"/>
                      <w:rPr>
                        <w:szCs w:val="21"/>
                      </w:rPr>
                    </w:pPr>
                    <w:r>
                      <w:rPr>
                        <w:rFonts w:hint="eastAsia"/>
                        <w:szCs w:val="21"/>
                      </w:rPr>
                      <w:t>个人所得税</w:t>
                    </w:r>
                  </w:p>
                </w:tc>
              </w:sdtContent>
            </w:sdt>
            <w:tc>
              <w:tcPr>
                <w:tcW w:w="1661" w:type="pct"/>
                <w:shd w:val="clear" w:color="auto" w:fill="auto"/>
              </w:tcPr>
              <w:p w14:paraId="12876A4D" w14:textId="77777777" w:rsidR="00597FA8" w:rsidRDefault="00597FA8" w:rsidP="00EF39B7">
                <w:pPr>
                  <w:ind w:right="73"/>
                  <w:jc w:val="right"/>
                  <w:rPr>
                    <w:szCs w:val="21"/>
                  </w:rPr>
                </w:pPr>
                <w:r>
                  <w:t>18,205,837.66</w:t>
                </w:r>
              </w:p>
            </w:tc>
            <w:tc>
              <w:tcPr>
                <w:tcW w:w="1664" w:type="pct"/>
                <w:shd w:val="clear" w:color="auto" w:fill="auto"/>
              </w:tcPr>
              <w:p w14:paraId="7005BB1A" w14:textId="77777777" w:rsidR="00597FA8" w:rsidRDefault="00597FA8" w:rsidP="00EF39B7">
                <w:pPr>
                  <w:jc w:val="right"/>
                  <w:rPr>
                    <w:szCs w:val="21"/>
                  </w:rPr>
                </w:pPr>
                <w:r>
                  <w:t>13,154,231.10</w:t>
                </w:r>
              </w:p>
            </w:tc>
          </w:tr>
          <w:tr w:rsidR="00597FA8" w14:paraId="37457DF9" w14:textId="77777777" w:rsidTr="00EF39B7">
            <w:trPr>
              <w:cantSplit/>
            </w:trPr>
            <w:sdt>
              <w:sdtPr>
                <w:tag w:val="_PLD_a8b0debdaa39485db785fba69d402925"/>
                <w:id w:val="726956797"/>
                <w:lock w:val="sdtLocked"/>
              </w:sdtPr>
              <w:sdtEndPr/>
              <w:sdtContent>
                <w:tc>
                  <w:tcPr>
                    <w:tcW w:w="1675" w:type="pct"/>
                    <w:shd w:val="clear" w:color="auto" w:fill="auto"/>
                  </w:tcPr>
                  <w:p w14:paraId="2288C783" w14:textId="77777777" w:rsidR="00597FA8" w:rsidRDefault="00597FA8" w:rsidP="00EF39B7">
                    <w:pPr>
                      <w:ind w:right="105"/>
                      <w:rPr>
                        <w:szCs w:val="21"/>
                      </w:rPr>
                    </w:pPr>
                    <w:r>
                      <w:rPr>
                        <w:rFonts w:hint="eastAsia"/>
                        <w:szCs w:val="21"/>
                      </w:rPr>
                      <w:t>城市维护建设税</w:t>
                    </w:r>
                  </w:p>
                </w:tc>
              </w:sdtContent>
            </w:sdt>
            <w:tc>
              <w:tcPr>
                <w:tcW w:w="1661" w:type="pct"/>
                <w:shd w:val="clear" w:color="auto" w:fill="auto"/>
              </w:tcPr>
              <w:p w14:paraId="745AA515" w14:textId="77777777" w:rsidR="00597FA8" w:rsidRDefault="00597FA8" w:rsidP="00EF39B7">
                <w:pPr>
                  <w:ind w:right="73"/>
                  <w:jc w:val="right"/>
                  <w:rPr>
                    <w:szCs w:val="21"/>
                  </w:rPr>
                </w:pPr>
                <w:r>
                  <w:t>1,096,590.77</w:t>
                </w:r>
              </w:p>
            </w:tc>
            <w:tc>
              <w:tcPr>
                <w:tcW w:w="1664" w:type="pct"/>
                <w:shd w:val="clear" w:color="auto" w:fill="auto"/>
              </w:tcPr>
              <w:p w14:paraId="547C152F" w14:textId="77777777" w:rsidR="00597FA8" w:rsidRDefault="00597FA8" w:rsidP="00EF39B7">
                <w:pPr>
                  <w:jc w:val="right"/>
                  <w:rPr>
                    <w:szCs w:val="21"/>
                  </w:rPr>
                </w:pPr>
                <w:r>
                  <w:t>2,905,287.62</w:t>
                </w:r>
              </w:p>
            </w:tc>
          </w:tr>
          <w:sdt>
            <w:sdtPr>
              <w:rPr>
                <w:rFonts w:hint="eastAsia"/>
                <w:szCs w:val="21"/>
              </w:rPr>
              <w:alias w:val="应交税金明细"/>
              <w:tag w:val="_TUP_36dc5b70803f4b0599ef63bb69424b3f"/>
              <w:id w:val="-1792743805"/>
              <w:lock w:val="sdtLocked"/>
              <w:placeholder>
                <w:docPart w:val="9382EE7BD1C94238849D1FCFEB4CB4A9"/>
              </w:placeholder>
            </w:sdtPr>
            <w:sdtEndPr/>
            <w:sdtContent>
              <w:tr w:rsidR="00597FA8" w14:paraId="1CA17B7F" w14:textId="77777777" w:rsidTr="00EF39B7">
                <w:trPr>
                  <w:cantSplit/>
                </w:trPr>
                <w:tc>
                  <w:tcPr>
                    <w:tcW w:w="1675" w:type="pct"/>
                  </w:tcPr>
                  <w:p w14:paraId="7FFE8162" w14:textId="77777777" w:rsidR="00597FA8" w:rsidRDefault="00597FA8" w:rsidP="00EF39B7">
                    <w:pPr>
                      <w:ind w:right="105"/>
                      <w:rPr>
                        <w:szCs w:val="21"/>
                      </w:rPr>
                    </w:pPr>
                    <w:r>
                      <w:t>房产税</w:t>
                    </w:r>
                  </w:p>
                </w:tc>
                <w:tc>
                  <w:tcPr>
                    <w:tcW w:w="1661" w:type="pct"/>
                  </w:tcPr>
                  <w:p w14:paraId="61B69B30" w14:textId="77777777" w:rsidR="00597FA8" w:rsidRDefault="00597FA8" w:rsidP="00EF39B7">
                    <w:pPr>
                      <w:ind w:right="73"/>
                      <w:jc w:val="right"/>
                      <w:rPr>
                        <w:szCs w:val="21"/>
                      </w:rPr>
                    </w:pPr>
                    <w:r>
                      <w:t>579,325.15</w:t>
                    </w:r>
                  </w:p>
                </w:tc>
                <w:tc>
                  <w:tcPr>
                    <w:tcW w:w="1664" w:type="pct"/>
                  </w:tcPr>
                  <w:p w14:paraId="356C73C1" w14:textId="77777777" w:rsidR="00597FA8" w:rsidRDefault="00597FA8" w:rsidP="00EF39B7">
                    <w:pPr>
                      <w:jc w:val="right"/>
                      <w:rPr>
                        <w:szCs w:val="21"/>
                      </w:rPr>
                    </w:pPr>
                    <w:r>
                      <w:t>726,657.55</w:t>
                    </w:r>
                  </w:p>
                </w:tc>
              </w:tr>
            </w:sdtContent>
          </w:sdt>
          <w:sdt>
            <w:sdtPr>
              <w:rPr>
                <w:rFonts w:hint="eastAsia"/>
                <w:szCs w:val="21"/>
              </w:rPr>
              <w:alias w:val="应交税金明细"/>
              <w:tag w:val="_TUP_36dc5b70803f4b0599ef63bb69424b3f"/>
              <w:id w:val="-1980530304"/>
              <w:lock w:val="sdtLocked"/>
              <w:placeholder>
                <w:docPart w:val="9382EE7BD1C94238849D1FCFEB4CB4A9"/>
              </w:placeholder>
            </w:sdtPr>
            <w:sdtEndPr/>
            <w:sdtContent>
              <w:tr w:rsidR="00597FA8" w14:paraId="700A88EC" w14:textId="77777777" w:rsidTr="00EF39B7">
                <w:trPr>
                  <w:cantSplit/>
                </w:trPr>
                <w:tc>
                  <w:tcPr>
                    <w:tcW w:w="1675" w:type="pct"/>
                  </w:tcPr>
                  <w:p w14:paraId="7A0B7C71" w14:textId="77777777" w:rsidR="00597FA8" w:rsidRDefault="00597FA8" w:rsidP="00EF39B7">
                    <w:pPr>
                      <w:ind w:right="105"/>
                      <w:rPr>
                        <w:szCs w:val="21"/>
                      </w:rPr>
                    </w:pPr>
                    <w:r>
                      <w:t>土地使用税</w:t>
                    </w:r>
                  </w:p>
                </w:tc>
                <w:tc>
                  <w:tcPr>
                    <w:tcW w:w="1661" w:type="pct"/>
                  </w:tcPr>
                  <w:p w14:paraId="25B1FBEE" w14:textId="77777777" w:rsidR="00597FA8" w:rsidRDefault="00597FA8" w:rsidP="00EF39B7">
                    <w:pPr>
                      <w:ind w:right="73"/>
                      <w:jc w:val="right"/>
                      <w:rPr>
                        <w:szCs w:val="21"/>
                      </w:rPr>
                    </w:pPr>
                    <w:r>
                      <w:t>727,722.15</w:t>
                    </w:r>
                  </w:p>
                </w:tc>
                <w:tc>
                  <w:tcPr>
                    <w:tcW w:w="1664" w:type="pct"/>
                  </w:tcPr>
                  <w:p w14:paraId="381A9D1F" w14:textId="77777777" w:rsidR="00597FA8" w:rsidRDefault="00597FA8" w:rsidP="00EF39B7">
                    <w:pPr>
                      <w:jc w:val="right"/>
                      <w:rPr>
                        <w:szCs w:val="21"/>
                      </w:rPr>
                    </w:pPr>
                    <w:r>
                      <w:t>1,674,105.74</w:t>
                    </w:r>
                  </w:p>
                </w:tc>
              </w:tr>
            </w:sdtContent>
          </w:sdt>
          <w:sdt>
            <w:sdtPr>
              <w:rPr>
                <w:rFonts w:hint="eastAsia"/>
                <w:szCs w:val="21"/>
              </w:rPr>
              <w:alias w:val="应交税金明细"/>
              <w:tag w:val="_TUP_36dc5b70803f4b0599ef63bb69424b3f"/>
              <w:id w:val="1919588662"/>
              <w:lock w:val="sdtLocked"/>
              <w:placeholder>
                <w:docPart w:val="9382EE7BD1C94238849D1FCFEB4CB4A9"/>
              </w:placeholder>
            </w:sdtPr>
            <w:sdtEndPr/>
            <w:sdtContent>
              <w:tr w:rsidR="00597FA8" w14:paraId="0D1F8CE1" w14:textId="77777777" w:rsidTr="00EF39B7">
                <w:trPr>
                  <w:cantSplit/>
                </w:trPr>
                <w:tc>
                  <w:tcPr>
                    <w:tcW w:w="1675" w:type="pct"/>
                  </w:tcPr>
                  <w:p w14:paraId="5F33BDB1" w14:textId="77777777" w:rsidR="00597FA8" w:rsidRDefault="00597FA8" w:rsidP="00EF39B7">
                    <w:pPr>
                      <w:ind w:right="105"/>
                      <w:rPr>
                        <w:szCs w:val="21"/>
                      </w:rPr>
                    </w:pPr>
                    <w:r>
                      <w:t>教育附加费</w:t>
                    </w:r>
                  </w:p>
                </w:tc>
                <w:tc>
                  <w:tcPr>
                    <w:tcW w:w="1661" w:type="pct"/>
                  </w:tcPr>
                  <w:p w14:paraId="5F012829" w14:textId="77777777" w:rsidR="00597FA8" w:rsidRDefault="00597FA8" w:rsidP="00EF39B7">
                    <w:pPr>
                      <w:ind w:right="73"/>
                      <w:jc w:val="right"/>
                      <w:rPr>
                        <w:szCs w:val="21"/>
                      </w:rPr>
                    </w:pPr>
                    <w:r>
                      <w:t>644,676.61</w:t>
                    </w:r>
                  </w:p>
                </w:tc>
                <w:tc>
                  <w:tcPr>
                    <w:tcW w:w="1664" w:type="pct"/>
                  </w:tcPr>
                  <w:p w14:paraId="4A6E8635" w14:textId="77777777" w:rsidR="00597FA8" w:rsidRDefault="00597FA8" w:rsidP="00EF39B7">
                    <w:pPr>
                      <w:jc w:val="right"/>
                      <w:rPr>
                        <w:szCs w:val="21"/>
                      </w:rPr>
                    </w:pPr>
                    <w:r>
                      <w:t>2,282,463.13</w:t>
                    </w:r>
                  </w:p>
                </w:tc>
              </w:tr>
            </w:sdtContent>
          </w:sdt>
          <w:sdt>
            <w:sdtPr>
              <w:rPr>
                <w:rFonts w:hint="eastAsia"/>
                <w:szCs w:val="21"/>
              </w:rPr>
              <w:alias w:val="应交税金明细"/>
              <w:tag w:val="_TUP_36dc5b70803f4b0599ef63bb69424b3f"/>
              <w:id w:val="423463098"/>
              <w:lock w:val="sdtLocked"/>
              <w:placeholder>
                <w:docPart w:val="9382EE7BD1C94238849D1FCFEB4CB4A9"/>
              </w:placeholder>
            </w:sdtPr>
            <w:sdtEndPr/>
            <w:sdtContent>
              <w:tr w:rsidR="00597FA8" w14:paraId="459CECB5" w14:textId="77777777" w:rsidTr="00EF39B7">
                <w:trPr>
                  <w:cantSplit/>
                </w:trPr>
                <w:tc>
                  <w:tcPr>
                    <w:tcW w:w="1675" w:type="pct"/>
                  </w:tcPr>
                  <w:p w14:paraId="0E6C3D40" w14:textId="77777777" w:rsidR="00597FA8" w:rsidRDefault="00597FA8" w:rsidP="00EF39B7">
                    <w:pPr>
                      <w:ind w:right="105"/>
                      <w:rPr>
                        <w:szCs w:val="21"/>
                      </w:rPr>
                    </w:pPr>
                    <w:r>
                      <w:t>其他</w:t>
                    </w:r>
                  </w:p>
                </w:tc>
                <w:tc>
                  <w:tcPr>
                    <w:tcW w:w="1661" w:type="pct"/>
                  </w:tcPr>
                  <w:p w14:paraId="69768BDA" w14:textId="77777777" w:rsidR="00597FA8" w:rsidRDefault="00597FA8" w:rsidP="00EF39B7">
                    <w:pPr>
                      <w:ind w:right="73"/>
                      <w:jc w:val="right"/>
                      <w:rPr>
                        <w:szCs w:val="21"/>
                      </w:rPr>
                    </w:pPr>
                    <w:r>
                      <w:t>21,590,471.69</w:t>
                    </w:r>
                  </w:p>
                </w:tc>
                <w:tc>
                  <w:tcPr>
                    <w:tcW w:w="1664" w:type="pct"/>
                  </w:tcPr>
                  <w:p w14:paraId="03E00E9A" w14:textId="77777777" w:rsidR="00597FA8" w:rsidRDefault="00597FA8" w:rsidP="00EF39B7">
                    <w:pPr>
                      <w:jc w:val="right"/>
                      <w:rPr>
                        <w:szCs w:val="21"/>
                      </w:rPr>
                    </w:pPr>
                    <w:r>
                      <w:t>9,327,842.98</w:t>
                    </w:r>
                  </w:p>
                </w:tc>
              </w:tr>
            </w:sdtContent>
          </w:sdt>
          <w:tr w:rsidR="00597FA8" w14:paraId="5E272725" w14:textId="77777777" w:rsidTr="00EF39B7">
            <w:trPr>
              <w:cantSplit/>
            </w:trPr>
            <w:sdt>
              <w:sdtPr>
                <w:tag w:val="_PLD_20c6a13df16b42419ce5934e954d56b1"/>
                <w:id w:val="-1470047211"/>
                <w:lock w:val="sdtLocked"/>
              </w:sdtPr>
              <w:sdtEndPr/>
              <w:sdtContent>
                <w:tc>
                  <w:tcPr>
                    <w:tcW w:w="1675" w:type="pct"/>
                    <w:vAlign w:val="center"/>
                  </w:tcPr>
                  <w:p w14:paraId="3031AF86" w14:textId="77777777" w:rsidR="00597FA8" w:rsidRDefault="00597FA8" w:rsidP="00EF39B7">
                    <w:pPr>
                      <w:ind w:right="105"/>
                      <w:jc w:val="center"/>
                      <w:rPr>
                        <w:szCs w:val="21"/>
                      </w:rPr>
                    </w:pPr>
                    <w:r>
                      <w:rPr>
                        <w:rFonts w:hint="eastAsia"/>
                        <w:szCs w:val="21"/>
                      </w:rPr>
                      <w:t>合计</w:t>
                    </w:r>
                  </w:p>
                </w:tc>
              </w:sdtContent>
            </w:sdt>
            <w:tc>
              <w:tcPr>
                <w:tcW w:w="1661" w:type="pct"/>
              </w:tcPr>
              <w:p w14:paraId="7D27845D" w14:textId="77777777" w:rsidR="00597FA8" w:rsidRDefault="00597FA8" w:rsidP="00EF39B7">
                <w:pPr>
                  <w:ind w:right="73"/>
                  <w:jc w:val="right"/>
                  <w:rPr>
                    <w:szCs w:val="21"/>
                  </w:rPr>
                </w:pPr>
                <w:r>
                  <w:t>347,698,200.60</w:t>
                </w:r>
              </w:p>
            </w:tc>
            <w:tc>
              <w:tcPr>
                <w:tcW w:w="1664" w:type="pct"/>
              </w:tcPr>
              <w:p w14:paraId="700DD812" w14:textId="77777777" w:rsidR="00597FA8" w:rsidRDefault="00597FA8" w:rsidP="00EF39B7">
                <w:pPr>
                  <w:jc w:val="right"/>
                  <w:rPr>
                    <w:szCs w:val="21"/>
                  </w:rPr>
                </w:pPr>
                <w:r>
                  <w:t>231,525,789.64</w:t>
                </w:r>
              </w:p>
            </w:tc>
          </w:tr>
        </w:tbl>
        <w:p w14:paraId="19B4672D" w14:textId="6FDB081B" w:rsidR="00F81A9D" w:rsidRDefault="00F81A9D">
          <w:pPr>
            <w:rPr>
              <w:szCs w:val="21"/>
            </w:rPr>
          </w:pPr>
        </w:p>
        <w:p w14:paraId="38E6E178" w14:textId="77777777" w:rsidR="00F81A9D" w:rsidRDefault="00244448">
          <w:pPr>
            <w:rPr>
              <w:szCs w:val="21"/>
            </w:rPr>
          </w:pPr>
        </w:p>
      </w:sdtContent>
    </w:sdt>
    <w:p w14:paraId="0C64944F" w14:textId="77777777" w:rsidR="00F81A9D" w:rsidRDefault="00D27BBC" w:rsidP="00A64AAF">
      <w:pPr>
        <w:pStyle w:val="3"/>
        <w:numPr>
          <w:ilvl w:val="0"/>
          <w:numId w:val="3"/>
        </w:numPr>
        <w:tabs>
          <w:tab w:val="left" w:pos="504"/>
        </w:tabs>
        <w:rPr>
          <w:szCs w:val="21"/>
        </w:rPr>
      </w:pPr>
      <w:r>
        <w:rPr>
          <w:rFonts w:hint="eastAsia"/>
          <w:szCs w:val="21"/>
        </w:rPr>
        <w:t>其他应付款</w:t>
      </w:r>
    </w:p>
    <w:p w14:paraId="099A5AC4" w14:textId="77777777" w:rsidR="00F81A9D" w:rsidRDefault="00D27BBC">
      <w:pPr>
        <w:pStyle w:val="4"/>
        <w:ind w:left="360" w:hanging="360"/>
      </w:pPr>
      <w:r>
        <w:rPr>
          <w:rFonts w:hint="eastAsia"/>
        </w:rPr>
        <w:t>总表情况</w:t>
      </w:r>
    </w:p>
    <w:bookmarkStart w:id="145" w:name="_Hlk532910042" w:displacedByCustomXml="next"/>
    <w:sdt>
      <w:sdtPr>
        <w:rPr>
          <w:rFonts w:ascii="宋体" w:eastAsia="宋体" w:hAnsi="宋体" w:cs="宋体" w:hint="eastAsia"/>
          <w:b w:val="0"/>
          <w:bCs w:val="0"/>
          <w:kern w:val="0"/>
          <w:sz w:val="20"/>
          <w:szCs w:val="24"/>
          <w:lang w:val="en-GB" w:eastAsia="en-US"/>
        </w:rPr>
        <w:alias w:val="模块:其他应付款分类列示"/>
        <w:tag w:val="_SEC_89b79d5c0cf746108f038a99e63ca62a"/>
        <w:id w:val="-1238624023"/>
        <w:lock w:val="sdtLocked"/>
        <w:placeholder>
          <w:docPart w:val="GBC22222222222222222222222222222"/>
        </w:placeholder>
      </w:sdtPr>
      <w:sdtEndPr/>
      <w:sdtContent>
        <w:p w14:paraId="0198D04C" w14:textId="77777777" w:rsidR="00F81A9D" w:rsidRDefault="00D27BBC" w:rsidP="00A64AAF">
          <w:pPr>
            <w:pStyle w:val="4"/>
            <w:numPr>
              <w:ilvl w:val="0"/>
              <w:numId w:val="33"/>
            </w:numPr>
          </w:pPr>
          <w:r>
            <w:rPr>
              <w:rFonts w:hint="eastAsia"/>
            </w:rPr>
            <w:t>分类列示</w:t>
          </w:r>
        </w:p>
        <w:sdt>
          <w:sdtPr>
            <w:alias w:val="是否适用：其他应付款分类列示[双击切换]"/>
            <w:tag w:val="_GBC_66f20e30acfe43c3b4edf860d086ad10"/>
            <w:id w:val="-195231692"/>
            <w:lock w:val="sdtContentLocked"/>
            <w:placeholder>
              <w:docPart w:val="GBC22222222222222222222222222222"/>
            </w:placeholder>
          </w:sdtPr>
          <w:sdtEndPr/>
          <w:sdtContent>
            <w:p w14:paraId="5E7BA4D6" w14:textId="77777777" w:rsidR="00F81A9D" w:rsidRDefault="00D27BBC">
              <w:pPr>
                <w:pStyle w:val="affd"/>
              </w:pPr>
              <w:r>
                <w:fldChar w:fldCharType="begin"/>
              </w:r>
              <w:r w:rsidR="00597FA8">
                <w:instrText xml:space="preserve"> MACROBUTTON  SnrToggleCheckbox √</w:instrText>
              </w:r>
              <w:r w:rsidR="00597FA8">
                <w:instrText>适用</w:instrText>
              </w:r>
              <w:r w:rsidR="00597FA8">
                <w:instrText xml:space="preserve"> </w:instrText>
              </w:r>
              <w:r>
                <w:fldChar w:fldCharType="end"/>
              </w:r>
              <w:r>
                <w:fldChar w:fldCharType="begin"/>
              </w:r>
              <w:r w:rsidR="00597FA8">
                <w:instrText xml:space="preserve"> MACROBUTTON  SnrToggleCheckbox □</w:instrText>
              </w:r>
              <w:r w:rsidR="00597FA8">
                <w:instrText>不适用</w:instrText>
              </w:r>
              <w:r w:rsidR="00597FA8">
                <w:instrText xml:space="preserve"> </w:instrText>
              </w:r>
              <w:r>
                <w:fldChar w:fldCharType="end"/>
              </w:r>
            </w:p>
          </w:sdtContent>
        </w:sdt>
        <w:p w14:paraId="486F8C8B" w14:textId="77777777" w:rsidR="00597FA8" w:rsidRDefault="00D27BBC">
          <w:pPr>
            <w:jc w:val="right"/>
            <w:rPr>
              <w:szCs w:val="21"/>
            </w:rPr>
          </w:pPr>
          <w:r>
            <w:rPr>
              <w:rFonts w:hint="eastAsia"/>
              <w:szCs w:val="21"/>
            </w:rPr>
            <w:t>单位：</w:t>
          </w:r>
          <w:sdt>
            <w:sdtPr>
              <w:rPr>
                <w:rFonts w:hint="eastAsia"/>
                <w:szCs w:val="21"/>
              </w:rPr>
              <w:alias w:val="单位：其他应付款分类列示"/>
              <w:tag w:val="_GBC_1d2c755c7a60470390b86f677f589d52"/>
              <w:id w:val="11711799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其他应付款分类列示"/>
              <w:tag w:val="_GBC_54becc5fdf374134a56007701ad1c4e0"/>
              <w:id w:val="-167525687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25"/>
            <w:gridCol w:w="2792"/>
            <w:gridCol w:w="2806"/>
          </w:tblGrid>
          <w:tr w:rsidR="00597FA8" w14:paraId="4820C413" w14:textId="77777777" w:rsidTr="00EF39B7">
            <w:sdt>
              <w:sdtPr>
                <w:tag w:val="_PLD_5b32323c48c441e4832da1fe28654990"/>
                <w:id w:val="-1094087590"/>
                <w:lock w:val="sdtLocked"/>
              </w:sdtPr>
              <w:sdtEndPr/>
              <w:sdtContent>
                <w:tc>
                  <w:tcPr>
                    <w:tcW w:w="1828" w:type="pct"/>
                    <w:shd w:val="clear" w:color="auto" w:fill="auto"/>
                    <w:vAlign w:val="center"/>
                  </w:tcPr>
                  <w:p w14:paraId="7A6F9DE3" w14:textId="77777777" w:rsidR="00597FA8" w:rsidRDefault="00597FA8" w:rsidP="00EF39B7">
                    <w:pPr>
                      <w:tabs>
                        <w:tab w:val="right" w:pos="3690"/>
                        <w:tab w:val="right" w:pos="5130"/>
                        <w:tab w:val="right" w:pos="6030"/>
                        <w:tab w:val="right" w:pos="7650"/>
                        <w:tab w:val="right" w:pos="9270"/>
                      </w:tabs>
                      <w:adjustRightInd w:val="0"/>
                      <w:snapToGrid w:val="0"/>
                      <w:jc w:val="center"/>
                      <w:rPr>
                        <w:szCs w:val="21"/>
                      </w:rPr>
                    </w:pPr>
                    <w:r>
                      <w:rPr>
                        <w:rFonts w:hint="eastAsia"/>
                        <w:szCs w:val="21"/>
                      </w:rPr>
                      <w:t>项目</w:t>
                    </w:r>
                  </w:p>
                </w:tc>
              </w:sdtContent>
            </w:sdt>
            <w:sdt>
              <w:sdtPr>
                <w:tag w:val="_PLD_427fe40919c945eaada0e2529b497787"/>
                <w:id w:val="-1282331737"/>
                <w:lock w:val="sdtLocked"/>
              </w:sdtPr>
              <w:sdtEndPr/>
              <w:sdtContent>
                <w:tc>
                  <w:tcPr>
                    <w:tcW w:w="1582" w:type="pct"/>
                    <w:shd w:val="clear" w:color="auto" w:fill="auto"/>
                    <w:vAlign w:val="center"/>
                  </w:tcPr>
                  <w:p w14:paraId="27091529" w14:textId="77777777" w:rsidR="00597FA8" w:rsidRDefault="00597FA8" w:rsidP="00EF39B7">
                    <w:pPr>
                      <w:jc w:val="center"/>
                      <w:rPr>
                        <w:szCs w:val="21"/>
                      </w:rPr>
                    </w:pPr>
                    <w:r>
                      <w:rPr>
                        <w:rFonts w:hint="eastAsia"/>
                        <w:szCs w:val="21"/>
                      </w:rPr>
                      <w:t>期末余额</w:t>
                    </w:r>
                  </w:p>
                </w:tc>
              </w:sdtContent>
            </w:sdt>
            <w:sdt>
              <w:sdtPr>
                <w:tag w:val="_PLD_963dd0fff1a644319fa667127e37c635"/>
                <w:id w:val="-62254019"/>
                <w:lock w:val="sdtLocked"/>
              </w:sdtPr>
              <w:sdtEndPr/>
              <w:sdtContent>
                <w:tc>
                  <w:tcPr>
                    <w:tcW w:w="1590" w:type="pct"/>
                    <w:shd w:val="clear" w:color="auto" w:fill="auto"/>
                    <w:vAlign w:val="center"/>
                  </w:tcPr>
                  <w:p w14:paraId="227D9DF0" w14:textId="77777777" w:rsidR="00597FA8" w:rsidRDefault="00597FA8" w:rsidP="00EF39B7">
                    <w:pPr>
                      <w:jc w:val="center"/>
                      <w:rPr>
                        <w:szCs w:val="21"/>
                      </w:rPr>
                    </w:pPr>
                    <w:r>
                      <w:rPr>
                        <w:rFonts w:hint="eastAsia"/>
                        <w:szCs w:val="21"/>
                      </w:rPr>
                      <w:t>期初余额</w:t>
                    </w:r>
                  </w:p>
                </w:tc>
              </w:sdtContent>
            </w:sdt>
          </w:tr>
          <w:tr w:rsidR="00597FA8" w14:paraId="1128A04D" w14:textId="77777777" w:rsidTr="00EF39B7">
            <w:sdt>
              <w:sdtPr>
                <w:tag w:val="_PLD_0d8db0f39a8f4ce288a938e24fa2c383"/>
                <w:id w:val="-1061397007"/>
                <w:lock w:val="sdtLocked"/>
              </w:sdtPr>
              <w:sdtEndPr/>
              <w:sdtContent>
                <w:tc>
                  <w:tcPr>
                    <w:tcW w:w="1828" w:type="pct"/>
                    <w:shd w:val="clear" w:color="auto" w:fill="auto"/>
                  </w:tcPr>
                  <w:p w14:paraId="2C0ED61C" w14:textId="77777777" w:rsidR="00597FA8" w:rsidRDefault="00597FA8" w:rsidP="00EF39B7">
                    <w:pPr>
                      <w:tabs>
                        <w:tab w:val="right" w:pos="3690"/>
                        <w:tab w:val="right" w:pos="5130"/>
                        <w:tab w:val="right" w:pos="6030"/>
                        <w:tab w:val="right" w:pos="7650"/>
                        <w:tab w:val="right" w:pos="9270"/>
                      </w:tabs>
                      <w:adjustRightInd w:val="0"/>
                      <w:snapToGrid w:val="0"/>
                      <w:rPr>
                        <w:szCs w:val="21"/>
                      </w:rPr>
                    </w:pPr>
                    <w:r>
                      <w:rPr>
                        <w:rFonts w:hint="eastAsia"/>
                        <w:szCs w:val="21"/>
                      </w:rPr>
                      <w:t>应付利息</w:t>
                    </w:r>
                  </w:p>
                </w:tc>
              </w:sdtContent>
            </w:sdt>
            <w:tc>
              <w:tcPr>
                <w:tcW w:w="1582" w:type="pct"/>
                <w:shd w:val="clear" w:color="auto" w:fill="auto"/>
              </w:tcPr>
              <w:p w14:paraId="5038B568" w14:textId="77777777" w:rsidR="00597FA8" w:rsidRDefault="00597FA8" w:rsidP="00EF39B7">
                <w:pPr>
                  <w:tabs>
                    <w:tab w:val="right" w:pos="3690"/>
                    <w:tab w:val="right" w:pos="5130"/>
                    <w:tab w:val="right" w:pos="6030"/>
                    <w:tab w:val="right" w:pos="7650"/>
                    <w:tab w:val="right" w:pos="9270"/>
                  </w:tabs>
                  <w:adjustRightInd w:val="0"/>
                  <w:snapToGrid w:val="0"/>
                  <w:jc w:val="right"/>
                  <w:rPr>
                    <w:szCs w:val="21"/>
                  </w:rPr>
                </w:pPr>
                <w:r>
                  <w:t>5,036,171.38</w:t>
                </w:r>
              </w:p>
            </w:tc>
            <w:tc>
              <w:tcPr>
                <w:tcW w:w="1590" w:type="pct"/>
                <w:shd w:val="clear" w:color="auto" w:fill="auto"/>
              </w:tcPr>
              <w:p w14:paraId="2A942A54" w14:textId="77777777" w:rsidR="00597FA8" w:rsidRDefault="00597FA8" w:rsidP="00EF39B7">
                <w:pPr>
                  <w:tabs>
                    <w:tab w:val="right" w:pos="3690"/>
                    <w:tab w:val="right" w:pos="5130"/>
                    <w:tab w:val="right" w:pos="6030"/>
                    <w:tab w:val="right" w:pos="7650"/>
                    <w:tab w:val="right" w:pos="9270"/>
                  </w:tabs>
                  <w:adjustRightInd w:val="0"/>
                  <w:snapToGrid w:val="0"/>
                  <w:jc w:val="right"/>
                  <w:rPr>
                    <w:szCs w:val="21"/>
                  </w:rPr>
                </w:pPr>
                <w:r>
                  <w:t>3,752,140.81</w:t>
                </w:r>
              </w:p>
            </w:tc>
          </w:tr>
          <w:tr w:rsidR="00597FA8" w14:paraId="45C5C810" w14:textId="77777777" w:rsidTr="00EF39B7">
            <w:sdt>
              <w:sdtPr>
                <w:tag w:val="_PLD_d58bd770751d483f8745dbb7b00bc1bc"/>
                <w:id w:val="1213156943"/>
                <w:lock w:val="sdtLocked"/>
              </w:sdtPr>
              <w:sdtEndPr/>
              <w:sdtContent>
                <w:tc>
                  <w:tcPr>
                    <w:tcW w:w="1828" w:type="pct"/>
                    <w:shd w:val="clear" w:color="auto" w:fill="auto"/>
                  </w:tcPr>
                  <w:p w14:paraId="5E9A5DE5" w14:textId="77777777" w:rsidR="00597FA8" w:rsidRDefault="00597FA8" w:rsidP="00EF39B7">
                    <w:pPr>
                      <w:tabs>
                        <w:tab w:val="right" w:pos="3690"/>
                        <w:tab w:val="right" w:pos="5130"/>
                        <w:tab w:val="right" w:pos="6030"/>
                        <w:tab w:val="right" w:pos="7650"/>
                        <w:tab w:val="right" w:pos="9270"/>
                      </w:tabs>
                      <w:adjustRightInd w:val="0"/>
                      <w:snapToGrid w:val="0"/>
                      <w:rPr>
                        <w:szCs w:val="21"/>
                      </w:rPr>
                    </w:pPr>
                    <w:r>
                      <w:rPr>
                        <w:rFonts w:hint="eastAsia"/>
                        <w:szCs w:val="21"/>
                      </w:rPr>
                      <w:t>应付股利</w:t>
                    </w:r>
                  </w:p>
                </w:tc>
              </w:sdtContent>
            </w:sdt>
            <w:tc>
              <w:tcPr>
                <w:tcW w:w="1582" w:type="pct"/>
                <w:shd w:val="clear" w:color="auto" w:fill="auto"/>
              </w:tcPr>
              <w:p w14:paraId="631115AC" w14:textId="77777777" w:rsidR="00597FA8" w:rsidRDefault="00597FA8" w:rsidP="00EF39B7">
                <w:pPr>
                  <w:tabs>
                    <w:tab w:val="right" w:pos="3690"/>
                    <w:tab w:val="right" w:pos="5130"/>
                    <w:tab w:val="right" w:pos="6030"/>
                    <w:tab w:val="right" w:pos="7650"/>
                    <w:tab w:val="right" w:pos="9270"/>
                  </w:tabs>
                  <w:adjustRightInd w:val="0"/>
                  <w:snapToGrid w:val="0"/>
                  <w:jc w:val="right"/>
                  <w:rPr>
                    <w:szCs w:val="21"/>
                  </w:rPr>
                </w:pPr>
                <w:r>
                  <w:t>24,714,420.47</w:t>
                </w:r>
              </w:p>
            </w:tc>
            <w:tc>
              <w:tcPr>
                <w:tcW w:w="1590" w:type="pct"/>
                <w:shd w:val="clear" w:color="auto" w:fill="auto"/>
              </w:tcPr>
              <w:p w14:paraId="21794E83" w14:textId="77777777" w:rsidR="00597FA8" w:rsidRDefault="00597FA8" w:rsidP="00EF39B7">
                <w:pPr>
                  <w:tabs>
                    <w:tab w:val="right" w:pos="3690"/>
                    <w:tab w:val="right" w:pos="5130"/>
                    <w:tab w:val="right" w:pos="6030"/>
                    <w:tab w:val="right" w:pos="7650"/>
                    <w:tab w:val="right" w:pos="9270"/>
                  </w:tabs>
                  <w:adjustRightInd w:val="0"/>
                  <w:snapToGrid w:val="0"/>
                  <w:jc w:val="right"/>
                  <w:rPr>
                    <w:szCs w:val="21"/>
                  </w:rPr>
                </w:pPr>
                <w:r>
                  <w:t>17,858,428.82</w:t>
                </w:r>
              </w:p>
            </w:tc>
          </w:tr>
          <w:tr w:rsidR="00597FA8" w14:paraId="264E6261" w14:textId="77777777" w:rsidTr="00EF39B7">
            <w:sdt>
              <w:sdtPr>
                <w:tag w:val="_PLD_c83cb5058f1e4c4a90af87f7c5034615"/>
                <w:id w:val="1885680525"/>
                <w:lock w:val="sdtLocked"/>
              </w:sdtPr>
              <w:sdtEndPr/>
              <w:sdtContent>
                <w:tc>
                  <w:tcPr>
                    <w:tcW w:w="1828" w:type="pct"/>
                    <w:shd w:val="clear" w:color="auto" w:fill="auto"/>
                  </w:tcPr>
                  <w:p w14:paraId="4F98EACC" w14:textId="77777777" w:rsidR="00597FA8" w:rsidRDefault="00597FA8" w:rsidP="00EF39B7">
                    <w:pPr>
                      <w:tabs>
                        <w:tab w:val="right" w:pos="3690"/>
                        <w:tab w:val="right" w:pos="5130"/>
                        <w:tab w:val="right" w:pos="6030"/>
                        <w:tab w:val="right" w:pos="7650"/>
                        <w:tab w:val="right" w:pos="9270"/>
                      </w:tabs>
                      <w:adjustRightInd w:val="0"/>
                      <w:snapToGrid w:val="0"/>
                      <w:rPr>
                        <w:szCs w:val="21"/>
                      </w:rPr>
                    </w:pPr>
                    <w:r>
                      <w:rPr>
                        <w:rFonts w:hint="eastAsia"/>
                        <w:szCs w:val="21"/>
                      </w:rPr>
                      <w:t>其他应付款</w:t>
                    </w:r>
                  </w:p>
                </w:tc>
              </w:sdtContent>
            </w:sdt>
            <w:tc>
              <w:tcPr>
                <w:tcW w:w="1582" w:type="pct"/>
                <w:shd w:val="clear" w:color="auto" w:fill="auto"/>
              </w:tcPr>
              <w:p w14:paraId="38747DE9" w14:textId="77777777" w:rsidR="00597FA8" w:rsidRDefault="00597FA8" w:rsidP="00EF39B7">
                <w:pPr>
                  <w:tabs>
                    <w:tab w:val="right" w:pos="3690"/>
                    <w:tab w:val="right" w:pos="5130"/>
                    <w:tab w:val="right" w:pos="6030"/>
                    <w:tab w:val="right" w:pos="7650"/>
                    <w:tab w:val="right" w:pos="9270"/>
                  </w:tabs>
                  <w:adjustRightInd w:val="0"/>
                  <w:snapToGrid w:val="0"/>
                  <w:jc w:val="right"/>
                  <w:rPr>
                    <w:szCs w:val="21"/>
                  </w:rPr>
                </w:pPr>
                <w:r>
                  <w:t>758,360,569.78</w:t>
                </w:r>
              </w:p>
            </w:tc>
            <w:tc>
              <w:tcPr>
                <w:tcW w:w="1590" w:type="pct"/>
                <w:shd w:val="clear" w:color="auto" w:fill="auto"/>
              </w:tcPr>
              <w:p w14:paraId="680F1967" w14:textId="77777777" w:rsidR="00597FA8" w:rsidRDefault="00597FA8" w:rsidP="00EF39B7">
                <w:pPr>
                  <w:tabs>
                    <w:tab w:val="right" w:pos="3690"/>
                    <w:tab w:val="right" w:pos="5130"/>
                    <w:tab w:val="right" w:pos="6030"/>
                    <w:tab w:val="right" w:pos="7650"/>
                    <w:tab w:val="right" w:pos="9270"/>
                  </w:tabs>
                  <w:adjustRightInd w:val="0"/>
                  <w:snapToGrid w:val="0"/>
                  <w:jc w:val="right"/>
                  <w:rPr>
                    <w:szCs w:val="21"/>
                  </w:rPr>
                </w:pPr>
                <w:r>
                  <w:t>639,824,408.93</w:t>
                </w:r>
              </w:p>
            </w:tc>
          </w:tr>
          <w:tr w:rsidR="00597FA8" w:rsidRPr="00597FA8" w14:paraId="740A15DF" w14:textId="77777777" w:rsidTr="00EF39B7">
            <w:sdt>
              <w:sdtPr>
                <w:tag w:val="_PLD_48846159369b4ecc8e1c94c6ae222651"/>
                <w:id w:val="-347326490"/>
                <w:lock w:val="sdtLocked"/>
              </w:sdtPr>
              <w:sdtEndPr/>
              <w:sdtContent>
                <w:tc>
                  <w:tcPr>
                    <w:tcW w:w="1828" w:type="pct"/>
                    <w:shd w:val="clear" w:color="auto" w:fill="auto"/>
                  </w:tcPr>
                  <w:p w14:paraId="2820F48A" w14:textId="77777777" w:rsidR="00597FA8" w:rsidRDefault="00597FA8" w:rsidP="00EF39B7">
                    <w:pPr>
                      <w:tabs>
                        <w:tab w:val="right" w:pos="3690"/>
                        <w:tab w:val="right" w:pos="5130"/>
                        <w:tab w:val="right" w:pos="6030"/>
                        <w:tab w:val="right" w:pos="7650"/>
                        <w:tab w:val="right" w:pos="9270"/>
                      </w:tabs>
                      <w:adjustRightInd w:val="0"/>
                      <w:snapToGrid w:val="0"/>
                      <w:rPr>
                        <w:szCs w:val="21"/>
                      </w:rPr>
                    </w:pPr>
                    <w:r>
                      <w:rPr>
                        <w:rFonts w:hint="eastAsia"/>
                        <w:szCs w:val="21"/>
                      </w:rPr>
                      <w:t>合计</w:t>
                    </w:r>
                  </w:p>
                </w:tc>
              </w:sdtContent>
            </w:sdt>
            <w:tc>
              <w:tcPr>
                <w:tcW w:w="1582" w:type="pct"/>
                <w:shd w:val="clear" w:color="auto" w:fill="auto"/>
              </w:tcPr>
              <w:p w14:paraId="135208AF" w14:textId="77777777" w:rsidR="00597FA8" w:rsidRDefault="00597FA8" w:rsidP="00EF39B7">
                <w:pPr>
                  <w:tabs>
                    <w:tab w:val="right" w:pos="3690"/>
                    <w:tab w:val="right" w:pos="5130"/>
                    <w:tab w:val="right" w:pos="6030"/>
                    <w:tab w:val="right" w:pos="7650"/>
                    <w:tab w:val="right" w:pos="9270"/>
                  </w:tabs>
                  <w:adjustRightInd w:val="0"/>
                  <w:snapToGrid w:val="0"/>
                  <w:jc w:val="right"/>
                  <w:rPr>
                    <w:szCs w:val="21"/>
                  </w:rPr>
                </w:pPr>
                <w:r>
                  <w:t>788,111,161.63</w:t>
                </w:r>
              </w:p>
            </w:tc>
            <w:tc>
              <w:tcPr>
                <w:tcW w:w="1590" w:type="pct"/>
                <w:shd w:val="clear" w:color="auto" w:fill="auto"/>
              </w:tcPr>
              <w:p w14:paraId="4D23DE0A" w14:textId="77777777" w:rsidR="00597FA8" w:rsidRDefault="00597FA8" w:rsidP="00EF39B7">
                <w:pPr>
                  <w:tabs>
                    <w:tab w:val="right" w:pos="3690"/>
                    <w:tab w:val="right" w:pos="5130"/>
                    <w:tab w:val="right" w:pos="6030"/>
                    <w:tab w:val="right" w:pos="7650"/>
                    <w:tab w:val="right" w:pos="9270"/>
                  </w:tabs>
                  <w:adjustRightInd w:val="0"/>
                  <w:snapToGrid w:val="0"/>
                  <w:jc w:val="right"/>
                  <w:rPr>
                    <w:szCs w:val="21"/>
                  </w:rPr>
                </w:pPr>
                <w:r>
                  <w:t>661,434,978.56</w:t>
                </w:r>
              </w:p>
            </w:tc>
          </w:tr>
        </w:tbl>
        <w:p w14:paraId="41F60FF6" w14:textId="77777777" w:rsidR="00F81A9D" w:rsidRPr="00597FA8" w:rsidRDefault="00244448" w:rsidP="00597FA8">
          <w:pPr>
            <w:pStyle w:val="affd"/>
          </w:pPr>
        </w:p>
      </w:sdtContent>
    </w:sdt>
    <w:bookmarkEnd w:id="145"/>
    <w:p w14:paraId="17CF2544" w14:textId="77777777" w:rsidR="00F81A9D" w:rsidRDefault="00F81A9D">
      <w:pPr>
        <w:pStyle w:val="affd"/>
      </w:pPr>
    </w:p>
    <w:sdt>
      <w:sdtPr>
        <w:rPr>
          <w:rFonts w:ascii="Times New Roman" w:hAnsi="Times New Roman" w:cs="Times New Roman" w:hint="eastAsia"/>
          <w:sz w:val="20"/>
          <w:szCs w:val="21"/>
          <w:lang w:val="en-GB" w:eastAsia="en-US"/>
        </w:rPr>
        <w:alias w:val="模块:其他应付款分类列示其他说明"/>
        <w:tag w:val="_SEC_6345efe048154a68a2b9789f203377af"/>
        <w:id w:val="1652793937"/>
        <w:lock w:val="sdtLocked"/>
        <w:placeholder>
          <w:docPart w:val="GBC22222222222222222222222222222"/>
        </w:placeholder>
      </w:sdtPr>
      <w:sdtEndPr>
        <w:rPr>
          <w:rFonts w:hint="default"/>
          <w:szCs w:val="24"/>
        </w:rPr>
      </w:sdtEndPr>
      <w:sdtContent>
        <w:p w14:paraId="00D54D77" w14:textId="77777777" w:rsidR="00F81A9D" w:rsidRDefault="00D27BBC">
          <w:pPr>
            <w:rPr>
              <w:szCs w:val="21"/>
            </w:rPr>
          </w:pPr>
          <w:r>
            <w:rPr>
              <w:rFonts w:hint="eastAsia"/>
              <w:szCs w:val="21"/>
            </w:rPr>
            <w:t>其他说明：</w:t>
          </w:r>
        </w:p>
        <w:sdt>
          <w:sdtPr>
            <w:rPr>
              <w:szCs w:val="21"/>
            </w:rPr>
            <w:alias w:val="是否适用：其他应付款分类列示其他说明[双击切换]"/>
            <w:tag w:val="_GBC_0a193210dc5a48968a718098f9b47a3d"/>
            <w:id w:val="-487868842"/>
            <w:lock w:val="sdtContentLocked"/>
            <w:placeholder>
              <w:docPart w:val="GBC22222222222222222222222222222"/>
            </w:placeholder>
          </w:sdtPr>
          <w:sdtEndPr/>
          <w:sdtContent>
            <w:p w14:paraId="120984B5" w14:textId="77777777" w:rsidR="00F81A9D" w:rsidRDefault="00D27BBC" w:rsidP="00597FA8">
              <w:pPr>
                <w:pStyle w:val="affd"/>
              </w:pPr>
              <w:r>
                <w:rPr>
                  <w:szCs w:val="21"/>
                </w:rPr>
                <w:fldChar w:fldCharType="begin"/>
              </w:r>
              <w:r w:rsidR="00597FA8">
                <w:rPr>
                  <w:szCs w:val="21"/>
                </w:rPr>
                <w:instrText xml:space="preserve"> MACROBUTTON  SnrToggleCheckbox □</w:instrText>
              </w:r>
              <w:r w:rsidR="00597FA8">
                <w:rPr>
                  <w:szCs w:val="21"/>
                </w:rPr>
                <w:instrText>适用</w:instrText>
              </w:r>
              <w:r w:rsidR="00597FA8">
                <w:rPr>
                  <w:szCs w:val="21"/>
                </w:rPr>
                <w:instrText xml:space="preserve"> </w:instrText>
              </w:r>
              <w:r>
                <w:rPr>
                  <w:szCs w:val="21"/>
                </w:rPr>
                <w:fldChar w:fldCharType="end"/>
              </w:r>
              <w:r>
                <w:rPr>
                  <w:szCs w:val="21"/>
                </w:rPr>
                <w:fldChar w:fldCharType="begin"/>
              </w:r>
              <w:r w:rsidR="00597FA8">
                <w:rPr>
                  <w:szCs w:val="21"/>
                </w:rPr>
                <w:instrText xml:space="preserve"> MACROBUTTON  SnrToggleCheckbox √</w:instrText>
              </w:r>
              <w:r w:rsidR="00597FA8">
                <w:rPr>
                  <w:szCs w:val="21"/>
                </w:rPr>
                <w:instrText>不适用</w:instrText>
              </w:r>
              <w:r w:rsidR="00597FA8">
                <w:rPr>
                  <w:szCs w:val="21"/>
                </w:rPr>
                <w:instrText xml:space="preserve"> </w:instrText>
              </w:r>
              <w:r>
                <w:rPr>
                  <w:szCs w:val="21"/>
                </w:rPr>
                <w:fldChar w:fldCharType="end"/>
              </w:r>
            </w:p>
          </w:sdtContent>
        </w:sdt>
      </w:sdtContent>
    </w:sdt>
    <w:p w14:paraId="1234C942" w14:textId="77777777" w:rsidR="00F81A9D" w:rsidRDefault="00F81A9D">
      <w:pPr>
        <w:pStyle w:val="affd"/>
      </w:pPr>
    </w:p>
    <w:sdt>
      <w:sdtPr>
        <w:rPr>
          <w:rFonts w:ascii="宋体" w:eastAsia="宋体" w:hAnsi="宋体" w:cs="宋体"/>
          <w:b w:val="0"/>
          <w:bCs w:val="0"/>
          <w:kern w:val="0"/>
          <w:szCs w:val="22"/>
        </w:rPr>
        <w:alias w:val="模块:应付利息"/>
        <w:tag w:val="_SEC_387989ce789d404fab98beb488dfa010"/>
        <w:id w:val="1210385332"/>
        <w:lock w:val="sdtLocked"/>
        <w:placeholder>
          <w:docPart w:val="GBC22222222222222222222222222222"/>
        </w:placeholder>
      </w:sdtPr>
      <w:sdtEndPr>
        <w:rPr>
          <w:szCs w:val="21"/>
        </w:rPr>
      </w:sdtEndPr>
      <w:sdtContent>
        <w:p w14:paraId="0E199C1E" w14:textId="77777777" w:rsidR="00F81A9D" w:rsidRDefault="00D27BBC">
          <w:pPr>
            <w:pStyle w:val="4"/>
            <w:ind w:left="360" w:hanging="360"/>
          </w:pPr>
          <w:r>
            <w:rPr>
              <w:rFonts w:hint="eastAsia"/>
            </w:rPr>
            <w:t>应付利息</w:t>
          </w:r>
        </w:p>
        <w:p w14:paraId="0786F066" w14:textId="77777777" w:rsidR="00F81A9D" w:rsidRDefault="00D27BBC" w:rsidP="00A64AAF">
          <w:pPr>
            <w:pStyle w:val="4"/>
            <w:numPr>
              <w:ilvl w:val="0"/>
              <w:numId w:val="34"/>
            </w:numPr>
          </w:pPr>
          <w:r>
            <w:rPr>
              <w:rFonts w:hint="eastAsia"/>
            </w:rPr>
            <w:t>分类列示</w:t>
          </w:r>
        </w:p>
        <w:sdt>
          <w:sdtPr>
            <w:alias w:val="是否适用：应付利息[双击切换]"/>
            <w:tag w:val="_GBC_85af862d19904f96b30527124af698c1"/>
            <w:id w:val="1549103167"/>
            <w:lock w:val="sdtContentLocked"/>
            <w:placeholder>
              <w:docPart w:val="GBC22222222222222222222222222222"/>
            </w:placeholder>
          </w:sdtPr>
          <w:sdtEndPr/>
          <w:sdtContent>
            <w:p w14:paraId="5EC12B71" w14:textId="77777777" w:rsidR="00F81A9D" w:rsidRDefault="00D27BBC">
              <w:pPr>
                <w:pStyle w:val="affd"/>
              </w:pPr>
              <w:r>
                <w:fldChar w:fldCharType="begin"/>
              </w:r>
              <w:r w:rsidR="00597FA8">
                <w:instrText>MACROBUTTON  SnrToggleCheckbox √</w:instrText>
              </w:r>
              <w:r w:rsidR="00597FA8">
                <w:instrText>适用</w:instrText>
              </w:r>
              <w:r w:rsidR="00597FA8">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14:paraId="33AC80F4" w14:textId="77777777" w:rsidR="00F81A9D" w:rsidRDefault="00D27BBC">
          <w:pPr>
            <w:jc w:val="right"/>
            <w:rPr>
              <w:szCs w:val="21"/>
            </w:rPr>
          </w:pPr>
          <w:r>
            <w:rPr>
              <w:rFonts w:hint="eastAsia"/>
              <w:szCs w:val="21"/>
            </w:rPr>
            <w:t>单位：</w:t>
          </w:r>
          <w:sdt>
            <w:sdtPr>
              <w:rPr>
                <w:rFonts w:hint="eastAsia"/>
                <w:szCs w:val="21"/>
              </w:rPr>
              <w:alias w:val="单位：财务附注：应付利息"/>
              <w:tag w:val="_GBC_6223f5d822594ec487ddee3831ea99f4"/>
              <w:id w:val="-206209189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应付利息"/>
              <w:tag w:val="_GBC_66238a767e724222b162fd16017e574b"/>
              <w:id w:val="-149449327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964"/>
            <w:gridCol w:w="1887"/>
            <w:gridCol w:w="2972"/>
          </w:tblGrid>
          <w:tr w:rsidR="00597FA8" w14:paraId="63E7FC89" w14:textId="77777777" w:rsidTr="0089634A">
            <w:sdt>
              <w:sdtPr>
                <w:tag w:val="_PLD_7953d4c63aa449d7b334043d048f9a4b"/>
                <w:id w:val="-1799451611"/>
                <w:lock w:val="sdtLocked"/>
              </w:sdtPr>
              <w:sdtEndPr/>
              <w:sdtContent>
                <w:tc>
                  <w:tcPr>
                    <w:tcW w:w="2246" w:type="pct"/>
                    <w:tcBorders>
                      <w:top w:val="single" w:sz="4" w:space="0" w:color="auto"/>
                      <w:left w:val="single" w:sz="4" w:space="0" w:color="auto"/>
                      <w:bottom w:val="single" w:sz="4" w:space="0" w:color="auto"/>
                      <w:right w:val="single" w:sz="4" w:space="0" w:color="auto"/>
                    </w:tcBorders>
                    <w:vAlign w:val="bottom"/>
                  </w:tcPr>
                  <w:p w14:paraId="7BDBEC33" w14:textId="77777777" w:rsidR="00597FA8" w:rsidRDefault="00597FA8" w:rsidP="00EF39B7">
                    <w:pPr>
                      <w:adjustRightInd w:val="0"/>
                      <w:snapToGrid w:val="0"/>
                      <w:ind w:leftChars="-2" w:left="-2" w:rightChars="9" w:right="19" w:hangingChars="1" w:hanging="2"/>
                      <w:jc w:val="center"/>
                      <w:rPr>
                        <w:szCs w:val="21"/>
                      </w:rPr>
                    </w:pPr>
                    <w:r>
                      <w:rPr>
                        <w:rFonts w:hint="eastAsia"/>
                        <w:szCs w:val="21"/>
                      </w:rPr>
                      <w:t>项目</w:t>
                    </w:r>
                  </w:p>
                </w:tc>
              </w:sdtContent>
            </w:sdt>
            <w:sdt>
              <w:sdtPr>
                <w:tag w:val="_PLD_16e124f3a6ca4ff6a032334578555fc9"/>
                <w:id w:val="-1143967284"/>
                <w:lock w:val="sdtLocked"/>
              </w:sdtPr>
              <w:sdtEndPr/>
              <w:sdtContent>
                <w:tc>
                  <w:tcPr>
                    <w:tcW w:w="1069" w:type="pct"/>
                    <w:tcBorders>
                      <w:top w:val="single" w:sz="4" w:space="0" w:color="auto"/>
                      <w:left w:val="single" w:sz="4" w:space="0" w:color="auto"/>
                      <w:bottom w:val="single" w:sz="4" w:space="0" w:color="auto"/>
                      <w:right w:val="single" w:sz="4" w:space="0" w:color="auto"/>
                    </w:tcBorders>
                    <w:vAlign w:val="bottom"/>
                  </w:tcPr>
                  <w:p w14:paraId="3F015F62" w14:textId="77777777" w:rsidR="00597FA8" w:rsidRDefault="00597FA8" w:rsidP="00EF39B7">
                    <w:pPr>
                      <w:adjustRightInd w:val="0"/>
                      <w:snapToGrid w:val="0"/>
                      <w:ind w:leftChars="-2" w:left="-2" w:rightChars="9" w:right="19" w:hangingChars="1" w:hanging="2"/>
                      <w:jc w:val="center"/>
                      <w:rPr>
                        <w:szCs w:val="21"/>
                      </w:rPr>
                    </w:pPr>
                    <w:r>
                      <w:rPr>
                        <w:rFonts w:hint="eastAsia"/>
                        <w:szCs w:val="21"/>
                      </w:rPr>
                      <w:t>期末余额</w:t>
                    </w:r>
                  </w:p>
                </w:tc>
              </w:sdtContent>
            </w:sdt>
            <w:sdt>
              <w:sdtPr>
                <w:tag w:val="_PLD_aa839714336a44eeb07df5f45b6511ef"/>
                <w:id w:val="84818510"/>
                <w:lock w:val="sdtLocked"/>
              </w:sdtPr>
              <w:sdtEndPr/>
              <w:sdtContent>
                <w:tc>
                  <w:tcPr>
                    <w:tcW w:w="1684" w:type="pct"/>
                    <w:tcBorders>
                      <w:top w:val="single" w:sz="4" w:space="0" w:color="auto"/>
                      <w:left w:val="single" w:sz="4" w:space="0" w:color="auto"/>
                      <w:bottom w:val="single" w:sz="4" w:space="0" w:color="auto"/>
                      <w:right w:val="single" w:sz="4" w:space="0" w:color="auto"/>
                    </w:tcBorders>
                    <w:vAlign w:val="bottom"/>
                  </w:tcPr>
                  <w:p w14:paraId="32B4FA02" w14:textId="77777777" w:rsidR="00597FA8" w:rsidRDefault="00597FA8" w:rsidP="00EF39B7">
                    <w:pPr>
                      <w:adjustRightInd w:val="0"/>
                      <w:snapToGrid w:val="0"/>
                      <w:ind w:leftChars="-2" w:left="-2" w:rightChars="9" w:right="19" w:hangingChars="1" w:hanging="2"/>
                      <w:jc w:val="center"/>
                      <w:rPr>
                        <w:szCs w:val="21"/>
                      </w:rPr>
                    </w:pPr>
                    <w:r>
                      <w:rPr>
                        <w:rFonts w:hint="eastAsia"/>
                        <w:szCs w:val="21"/>
                      </w:rPr>
                      <w:t>期初余额</w:t>
                    </w:r>
                  </w:p>
                </w:tc>
              </w:sdtContent>
            </w:sdt>
          </w:tr>
          <w:tr w:rsidR="00597FA8" w14:paraId="57A52AA2" w14:textId="77777777" w:rsidTr="0089634A">
            <w:sdt>
              <w:sdtPr>
                <w:tag w:val="_PLD_9102f4f5ad5946888a414ece8c296ba9"/>
                <w:id w:val="394406887"/>
                <w:lock w:val="sdtLocked"/>
              </w:sdtPr>
              <w:sdtEndPr/>
              <w:sdtContent>
                <w:tc>
                  <w:tcPr>
                    <w:tcW w:w="2246" w:type="pct"/>
                    <w:tcBorders>
                      <w:top w:val="single" w:sz="4" w:space="0" w:color="auto"/>
                      <w:left w:val="single" w:sz="4" w:space="0" w:color="auto"/>
                      <w:bottom w:val="single" w:sz="4" w:space="0" w:color="auto"/>
                      <w:right w:val="single" w:sz="4" w:space="0" w:color="auto"/>
                    </w:tcBorders>
                  </w:tcPr>
                  <w:p w14:paraId="55CFFD7E" w14:textId="77777777" w:rsidR="00597FA8" w:rsidRDefault="00597FA8" w:rsidP="00EF39B7">
                    <w:pPr>
                      <w:adjustRightInd w:val="0"/>
                      <w:snapToGrid w:val="0"/>
                      <w:ind w:leftChars="-2" w:left="-2" w:rightChars="9" w:right="19" w:hangingChars="1" w:hanging="2"/>
                      <w:rPr>
                        <w:szCs w:val="21"/>
                      </w:rPr>
                    </w:pPr>
                    <w:r>
                      <w:rPr>
                        <w:rFonts w:hint="eastAsia"/>
                        <w:szCs w:val="21"/>
                      </w:rPr>
                      <w:t>分期付息到期还本的长期借款利息</w:t>
                    </w:r>
                  </w:p>
                </w:tc>
              </w:sdtContent>
            </w:sdt>
            <w:tc>
              <w:tcPr>
                <w:tcW w:w="1069" w:type="pct"/>
                <w:tcBorders>
                  <w:top w:val="single" w:sz="4" w:space="0" w:color="auto"/>
                  <w:left w:val="single" w:sz="4" w:space="0" w:color="auto"/>
                  <w:bottom w:val="single" w:sz="4" w:space="0" w:color="auto"/>
                  <w:right w:val="single" w:sz="4" w:space="0" w:color="auto"/>
                </w:tcBorders>
              </w:tcPr>
              <w:p w14:paraId="273CAFEE" w14:textId="77777777" w:rsidR="00597FA8" w:rsidRDefault="00597FA8" w:rsidP="00EF39B7">
                <w:pPr>
                  <w:ind w:right="73"/>
                  <w:jc w:val="right"/>
                  <w:rPr>
                    <w:szCs w:val="21"/>
                  </w:rPr>
                </w:pPr>
                <w:r>
                  <w:t>5,036,171.38</w:t>
                </w:r>
              </w:p>
            </w:tc>
            <w:tc>
              <w:tcPr>
                <w:tcW w:w="1684" w:type="pct"/>
                <w:tcBorders>
                  <w:top w:val="single" w:sz="4" w:space="0" w:color="auto"/>
                  <w:left w:val="single" w:sz="4" w:space="0" w:color="auto"/>
                  <w:bottom w:val="single" w:sz="4" w:space="0" w:color="auto"/>
                  <w:right w:val="single" w:sz="4" w:space="0" w:color="auto"/>
                </w:tcBorders>
              </w:tcPr>
              <w:p w14:paraId="5E35F92D" w14:textId="77777777" w:rsidR="00597FA8" w:rsidRDefault="00597FA8" w:rsidP="00EF39B7">
                <w:pPr>
                  <w:jc w:val="right"/>
                  <w:rPr>
                    <w:szCs w:val="21"/>
                  </w:rPr>
                </w:pPr>
                <w:r>
                  <w:t>3,752,140.81</w:t>
                </w:r>
              </w:p>
            </w:tc>
          </w:tr>
          <w:tr w:rsidR="00597FA8" w14:paraId="0152C2A5" w14:textId="77777777" w:rsidTr="0089634A">
            <w:sdt>
              <w:sdtPr>
                <w:tag w:val="_PLD_858f58bd0c6e499693e3e9f741d26391"/>
                <w:id w:val="-1935275644"/>
                <w:lock w:val="sdtLocked"/>
              </w:sdtPr>
              <w:sdtEndPr/>
              <w:sdtContent>
                <w:tc>
                  <w:tcPr>
                    <w:tcW w:w="2246" w:type="pct"/>
                    <w:tcBorders>
                      <w:top w:val="single" w:sz="4" w:space="0" w:color="auto"/>
                      <w:left w:val="single" w:sz="4" w:space="0" w:color="auto"/>
                      <w:bottom w:val="single" w:sz="4" w:space="0" w:color="auto"/>
                      <w:right w:val="single" w:sz="4" w:space="0" w:color="auto"/>
                    </w:tcBorders>
                  </w:tcPr>
                  <w:p w14:paraId="76616948" w14:textId="77777777" w:rsidR="00597FA8" w:rsidRDefault="00597FA8" w:rsidP="00EF39B7">
                    <w:pPr>
                      <w:jc w:val="center"/>
                      <w:rPr>
                        <w:color w:val="FF0000"/>
                        <w:szCs w:val="21"/>
                      </w:rPr>
                    </w:pPr>
                    <w:r>
                      <w:rPr>
                        <w:rFonts w:hint="eastAsia"/>
                        <w:szCs w:val="21"/>
                      </w:rPr>
                      <w:t>合计</w:t>
                    </w:r>
                  </w:p>
                </w:tc>
              </w:sdtContent>
            </w:sdt>
            <w:tc>
              <w:tcPr>
                <w:tcW w:w="1069" w:type="pct"/>
                <w:tcBorders>
                  <w:top w:val="single" w:sz="4" w:space="0" w:color="auto"/>
                  <w:left w:val="single" w:sz="4" w:space="0" w:color="auto"/>
                  <w:bottom w:val="single" w:sz="4" w:space="0" w:color="auto"/>
                  <w:right w:val="single" w:sz="4" w:space="0" w:color="auto"/>
                </w:tcBorders>
              </w:tcPr>
              <w:p w14:paraId="1210E698" w14:textId="77777777" w:rsidR="00597FA8" w:rsidRDefault="00597FA8" w:rsidP="00EF39B7">
                <w:pPr>
                  <w:jc w:val="right"/>
                  <w:rPr>
                    <w:szCs w:val="21"/>
                  </w:rPr>
                </w:pPr>
                <w:r>
                  <w:t>5,036,171.38</w:t>
                </w:r>
              </w:p>
            </w:tc>
            <w:tc>
              <w:tcPr>
                <w:tcW w:w="1684" w:type="pct"/>
                <w:tcBorders>
                  <w:top w:val="single" w:sz="4" w:space="0" w:color="auto"/>
                  <w:left w:val="single" w:sz="4" w:space="0" w:color="auto"/>
                  <w:bottom w:val="single" w:sz="4" w:space="0" w:color="auto"/>
                  <w:right w:val="single" w:sz="4" w:space="0" w:color="auto"/>
                </w:tcBorders>
              </w:tcPr>
              <w:p w14:paraId="2D6B1D60" w14:textId="77777777" w:rsidR="00597FA8" w:rsidRDefault="00597FA8" w:rsidP="00EF39B7">
                <w:pPr>
                  <w:jc w:val="right"/>
                  <w:rPr>
                    <w:szCs w:val="21"/>
                  </w:rPr>
                </w:pPr>
                <w:r>
                  <w:t>3,752,140.81</w:t>
                </w:r>
              </w:p>
            </w:tc>
          </w:tr>
        </w:tbl>
        <w:p w14:paraId="5F01F474" w14:textId="77777777" w:rsidR="00597FA8" w:rsidRDefault="00597FA8">
          <w:pPr>
            <w:pStyle w:val="affd"/>
          </w:pPr>
        </w:p>
        <w:p w14:paraId="690BEF0A" w14:textId="77777777" w:rsidR="00F81A9D" w:rsidRDefault="00D27BBC">
          <w:pPr>
            <w:rPr>
              <w:szCs w:val="21"/>
            </w:rPr>
          </w:pPr>
          <w:r>
            <w:rPr>
              <w:rFonts w:hint="eastAsia"/>
              <w:szCs w:val="21"/>
            </w:rPr>
            <w:t>重要的已逾期未支付的利息情况：</w:t>
          </w:r>
        </w:p>
        <w:sdt>
          <w:sdtPr>
            <w:rPr>
              <w:szCs w:val="21"/>
            </w:rPr>
            <w:alias w:val="是否适用：重要的已逾期未支付的利息情况[双击切换]"/>
            <w:tag w:val="_GBC_de290e8d11f845ce86d81fcdf51c28e4"/>
            <w:id w:val="1723945477"/>
            <w:lock w:val="sdtContentLocked"/>
            <w:placeholder>
              <w:docPart w:val="GBC22222222222222222222222222222"/>
            </w:placeholder>
          </w:sdtPr>
          <w:sdtEndPr/>
          <w:sdtContent>
            <w:p w14:paraId="09DE4354" w14:textId="77777777" w:rsidR="00F81A9D" w:rsidRDefault="00D27BBC" w:rsidP="00597FA8">
              <w:pPr>
                <w:rPr>
                  <w:szCs w:val="21"/>
                </w:rPr>
              </w:pPr>
              <w:r>
                <w:rPr>
                  <w:szCs w:val="21"/>
                </w:rPr>
                <w:fldChar w:fldCharType="begin"/>
              </w:r>
              <w:r w:rsidR="00597FA8">
                <w:rPr>
                  <w:szCs w:val="21"/>
                </w:rPr>
                <w:instrText xml:space="preserve">MACROBUTTON  SnrToggleCheckbox □适用 </w:instrText>
              </w:r>
              <w:r>
                <w:rPr>
                  <w:szCs w:val="21"/>
                </w:rPr>
                <w:fldChar w:fldCharType="end"/>
              </w:r>
              <w:r>
                <w:rPr>
                  <w:szCs w:val="21"/>
                </w:rPr>
                <w:fldChar w:fldCharType="begin"/>
              </w:r>
              <w:r w:rsidR="00597FA8">
                <w:rPr>
                  <w:szCs w:val="21"/>
                </w:rPr>
                <w:instrText xml:space="preserve"> MACROBUTTON  SnrToggleCheckbox √不适用 </w:instrText>
              </w:r>
              <w:r>
                <w:rPr>
                  <w:szCs w:val="21"/>
                </w:rPr>
                <w:fldChar w:fldCharType="end"/>
              </w:r>
            </w:p>
          </w:sdtContent>
        </w:sdt>
        <w:p w14:paraId="2EC9A830" w14:textId="77777777" w:rsidR="00F81A9D" w:rsidRDefault="00D27BBC">
          <w:pPr>
            <w:spacing w:before="60" w:after="60"/>
            <w:rPr>
              <w:szCs w:val="21"/>
            </w:rPr>
          </w:pPr>
          <w:r>
            <w:rPr>
              <w:rFonts w:hint="eastAsia"/>
              <w:szCs w:val="21"/>
            </w:rPr>
            <w:t>其他说明：</w:t>
          </w:r>
        </w:p>
        <w:sdt>
          <w:sdtPr>
            <w:rPr>
              <w:szCs w:val="21"/>
            </w:rPr>
            <w:alias w:val="是否适用：应付利息说明[双击切换]"/>
            <w:tag w:val="_GBC_f2437a0f1cbb497bbac71bde3a55162d"/>
            <w:id w:val="-860432642"/>
            <w:lock w:val="sdtContentLocked"/>
            <w:placeholder>
              <w:docPart w:val="GBC22222222222222222222222222222"/>
            </w:placeholder>
          </w:sdtPr>
          <w:sdtEndPr/>
          <w:sdtContent>
            <w:p w14:paraId="0945F589" w14:textId="77777777" w:rsidR="00F81A9D" w:rsidRDefault="00D27BBC" w:rsidP="00597FA8">
              <w:pPr>
                <w:spacing w:before="60" w:after="60"/>
                <w:rPr>
                  <w:szCs w:val="21"/>
                </w:rPr>
              </w:pPr>
              <w:r>
                <w:rPr>
                  <w:szCs w:val="21"/>
                </w:rPr>
                <w:fldChar w:fldCharType="begin"/>
              </w:r>
              <w:r w:rsidR="00597FA8">
                <w:rPr>
                  <w:szCs w:val="21"/>
                </w:rPr>
                <w:instrText xml:space="preserve">MACROBUTTON  SnrToggleCheckbox □适用 </w:instrText>
              </w:r>
              <w:r>
                <w:rPr>
                  <w:szCs w:val="21"/>
                </w:rPr>
                <w:fldChar w:fldCharType="end"/>
              </w:r>
              <w:r>
                <w:rPr>
                  <w:szCs w:val="21"/>
                </w:rPr>
                <w:fldChar w:fldCharType="begin"/>
              </w:r>
              <w:r w:rsidR="00597FA8">
                <w:rPr>
                  <w:szCs w:val="21"/>
                </w:rPr>
                <w:instrText xml:space="preserve"> MACROBUTTON  SnrToggleCheckbox √不适用 </w:instrText>
              </w:r>
              <w:r>
                <w:rPr>
                  <w:szCs w:val="21"/>
                </w:rPr>
                <w:fldChar w:fldCharType="end"/>
              </w:r>
            </w:p>
          </w:sdtContent>
        </w:sdt>
        <w:p w14:paraId="5BE92FCE" w14:textId="77777777" w:rsidR="00F81A9D" w:rsidRDefault="00244448">
          <w:pPr>
            <w:rPr>
              <w:szCs w:val="21"/>
            </w:rPr>
          </w:pPr>
        </w:p>
      </w:sdtContent>
    </w:sdt>
    <w:sdt>
      <w:sdtPr>
        <w:rPr>
          <w:rFonts w:ascii="宋体" w:eastAsia="宋体" w:hAnsi="宋体" w:cs="宋体"/>
          <w:b w:val="0"/>
          <w:bCs w:val="0"/>
          <w:kern w:val="0"/>
          <w:szCs w:val="24"/>
        </w:rPr>
        <w:alias w:val="模块:应付股利"/>
        <w:tag w:val="_SEC_8fa7e393d06b440f9c82ae0d64899eaa"/>
        <w:id w:val="125362639"/>
        <w:lock w:val="sdtLocked"/>
        <w:placeholder>
          <w:docPart w:val="GBC22222222222222222222222222222"/>
        </w:placeholder>
      </w:sdtPr>
      <w:sdtEndPr>
        <w:rPr>
          <w:szCs w:val="21"/>
        </w:rPr>
      </w:sdtEndPr>
      <w:sdtContent>
        <w:p w14:paraId="1BDBE407" w14:textId="77777777" w:rsidR="00F81A9D" w:rsidRDefault="00D27BBC">
          <w:pPr>
            <w:pStyle w:val="4"/>
            <w:ind w:left="360" w:hanging="360"/>
          </w:pPr>
          <w:r>
            <w:rPr>
              <w:rFonts w:hint="eastAsia"/>
            </w:rPr>
            <w:t>应付股利</w:t>
          </w:r>
        </w:p>
        <w:p w14:paraId="5DC7B37D" w14:textId="77777777" w:rsidR="00F81A9D" w:rsidRDefault="00D27BBC" w:rsidP="00A64AAF">
          <w:pPr>
            <w:pStyle w:val="4"/>
            <w:numPr>
              <w:ilvl w:val="0"/>
              <w:numId w:val="35"/>
            </w:numPr>
          </w:pPr>
          <w:r>
            <w:rPr>
              <w:rFonts w:hint="eastAsia"/>
            </w:rPr>
            <w:t>分类列示</w:t>
          </w:r>
        </w:p>
        <w:sdt>
          <w:sdtPr>
            <w:alias w:val="是否适用：应付股利[双击切换]"/>
            <w:tag w:val="_GBC_57df9a637d8e4610a89d25f277c3a9c3"/>
            <w:id w:val="1347761293"/>
            <w:lock w:val="sdtContentLocked"/>
            <w:placeholder>
              <w:docPart w:val="GBC22222222222222222222222222222"/>
            </w:placeholder>
          </w:sdtPr>
          <w:sdtEndPr/>
          <w:sdtContent>
            <w:p w14:paraId="513D9F2C" w14:textId="77777777" w:rsidR="00F81A9D" w:rsidRDefault="00D27BBC">
              <w:pPr>
                <w:pStyle w:val="affd"/>
              </w:pPr>
              <w:r>
                <w:fldChar w:fldCharType="begin"/>
              </w:r>
              <w:r w:rsidR="00597FA8">
                <w:instrText>MACROBUTTON  SnrToggleCheckbox √</w:instrText>
              </w:r>
              <w:r w:rsidR="00597FA8">
                <w:instrText>适用</w:instrText>
              </w:r>
              <w:r w:rsidR="00597FA8">
                <w:instrText xml:space="preserve"> </w:instrText>
              </w:r>
              <w:r>
                <w:fldChar w:fldCharType="end"/>
              </w:r>
              <w:r>
                <w:fldChar w:fldCharType="begin"/>
              </w:r>
              <w:r w:rsidR="00597FA8">
                <w:instrText xml:space="preserve"> MACROBUTTON  SnrToggleCheckbox □</w:instrText>
              </w:r>
              <w:r w:rsidR="00597FA8">
                <w:instrText>不适用</w:instrText>
              </w:r>
              <w:r w:rsidR="00597FA8">
                <w:instrText xml:space="preserve"> </w:instrText>
              </w:r>
              <w:r>
                <w:fldChar w:fldCharType="end"/>
              </w:r>
            </w:p>
          </w:sdtContent>
        </w:sdt>
        <w:p w14:paraId="44102FE1" w14:textId="77777777" w:rsidR="00F81A9D" w:rsidRDefault="00D27BBC">
          <w:pPr>
            <w:jc w:val="right"/>
            <w:rPr>
              <w:szCs w:val="21"/>
            </w:rPr>
          </w:pPr>
          <w:r>
            <w:rPr>
              <w:rFonts w:hint="eastAsia"/>
              <w:szCs w:val="21"/>
            </w:rPr>
            <w:t>单位：</w:t>
          </w:r>
          <w:sdt>
            <w:sdtPr>
              <w:rPr>
                <w:rFonts w:hint="eastAsia"/>
                <w:szCs w:val="21"/>
              </w:rPr>
              <w:alias w:val="单位：财务附注：应付股利"/>
              <w:tag w:val="_GBC_a816a4da2a71411abe18c8e803b7c62e"/>
              <w:id w:val="161524649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应付股利"/>
              <w:tag w:val="_GBC_12cc39d598d147bf88fa40336f011a53"/>
              <w:id w:val="123011897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2835"/>
            <w:gridCol w:w="2993"/>
            <w:gridCol w:w="2995"/>
          </w:tblGrid>
          <w:tr w:rsidR="00597FA8" w14:paraId="4D38CD9B" w14:textId="77777777" w:rsidTr="00EF39B7">
            <w:trPr>
              <w:cantSplit/>
            </w:trPr>
            <w:sdt>
              <w:sdtPr>
                <w:tag w:val="_PLD_0a86b0a609c64067bceb086fe3b56e07"/>
                <w:id w:val="-735090000"/>
                <w:lock w:val="sdtLocked"/>
              </w:sdtPr>
              <w:sdtEndPr/>
              <w:sdtContent>
                <w:tc>
                  <w:tcPr>
                    <w:tcW w:w="1607" w:type="pct"/>
                  </w:tcPr>
                  <w:p w14:paraId="3C099CDC" w14:textId="77777777" w:rsidR="00597FA8" w:rsidRDefault="00597FA8" w:rsidP="00EF39B7">
                    <w:pPr>
                      <w:ind w:right="105"/>
                      <w:jc w:val="center"/>
                      <w:rPr>
                        <w:szCs w:val="21"/>
                      </w:rPr>
                    </w:pPr>
                    <w:r>
                      <w:rPr>
                        <w:rFonts w:hint="eastAsia"/>
                        <w:szCs w:val="21"/>
                      </w:rPr>
                      <w:t>项目</w:t>
                    </w:r>
                  </w:p>
                </w:tc>
              </w:sdtContent>
            </w:sdt>
            <w:sdt>
              <w:sdtPr>
                <w:tag w:val="_PLD_7fb1fcbe07004f36810db86b0edb2f95"/>
                <w:id w:val="1182858957"/>
                <w:lock w:val="sdtLocked"/>
              </w:sdtPr>
              <w:sdtEndPr/>
              <w:sdtContent>
                <w:tc>
                  <w:tcPr>
                    <w:tcW w:w="1696" w:type="pct"/>
                  </w:tcPr>
                  <w:p w14:paraId="57D380C2" w14:textId="77777777" w:rsidR="00597FA8" w:rsidRDefault="00597FA8" w:rsidP="00EF39B7">
                    <w:pPr>
                      <w:jc w:val="center"/>
                      <w:rPr>
                        <w:szCs w:val="21"/>
                      </w:rPr>
                    </w:pPr>
                    <w:r>
                      <w:rPr>
                        <w:rFonts w:hint="eastAsia"/>
                        <w:szCs w:val="21"/>
                      </w:rPr>
                      <w:t>期末余额</w:t>
                    </w:r>
                  </w:p>
                </w:tc>
              </w:sdtContent>
            </w:sdt>
            <w:sdt>
              <w:sdtPr>
                <w:tag w:val="_PLD_a1bac2002d6e4be08e5352b018a9cf9b"/>
                <w:id w:val="1685777571"/>
                <w:lock w:val="sdtLocked"/>
              </w:sdtPr>
              <w:sdtEndPr/>
              <w:sdtContent>
                <w:tc>
                  <w:tcPr>
                    <w:tcW w:w="1697" w:type="pct"/>
                  </w:tcPr>
                  <w:p w14:paraId="67FF6E56" w14:textId="77777777" w:rsidR="00597FA8" w:rsidRDefault="00597FA8" w:rsidP="00EF39B7">
                    <w:pPr>
                      <w:jc w:val="center"/>
                      <w:rPr>
                        <w:szCs w:val="21"/>
                      </w:rPr>
                    </w:pPr>
                    <w:r>
                      <w:rPr>
                        <w:rFonts w:hint="eastAsia"/>
                        <w:szCs w:val="21"/>
                      </w:rPr>
                      <w:t>期初余额</w:t>
                    </w:r>
                  </w:p>
                </w:tc>
              </w:sdtContent>
            </w:sdt>
          </w:tr>
          <w:sdt>
            <w:sdtPr>
              <w:rPr>
                <w:rFonts w:hint="eastAsia"/>
                <w:color w:val="000000" w:themeColor="text1"/>
                <w:szCs w:val="21"/>
              </w:rPr>
              <w:alias w:val="应付股利明细"/>
              <w:tag w:val="_TUP_ab216a38f6804ead821317f5207ba20f"/>
              <w:id w:val="-1623463113"/>
              <w:lock w:val="sdtLocked"/>
              <w:placeholder>
                <w:docPart w:val="395D28C8346B436CBDE83C4F729A5798"/>
              </w:placeholder>
            </w:sdtPr>
            <w:sdtEndPr>
              <w:rPr>
                <w:rFonts w:hint="default"/>
                <w:color w:val="auto"/>
              </w:rPr>
            </w:sdtEndPr>
            <w:sdtContent>
              <w:tr w:rsidR="00597FA8" w14:paraId="0B35C678" w14:textId="77777777" w:rsidTr="00EF39B7">
                <w:trPr>
                  <w:cantSplit/>
                </w:trPr>
                <w:tc>
                  <w:tcPr>
                    <w:tcW w:w="1607" w:type="pct"/>
                  </w:tcPr>
                  <w:p w14:paraId="17349086" w14:textId="77777777" w:rsidR="00597FA8" w:rsidRDefault="00597FA8" w:rsidP="00EF39B7">
                    <w:pPr>
                      <w:rPr>
                        <w:szCs w:val="21"/>
                      </w:rPr>
                    </w:pPr>
                    <w:r>
                      <w:rPr>
                        <w:rFonts w:hint="eastAsia"/>
                        <w:color w:val="000000" w:themeColor="text1"/>
                        <w:szCs w:val="21"/>
                      </w:rPr>
                      <w:t>应付股利</w:t>
                    </w:r>
                  </w:p>
                </w:tc>
                <w:tc>
                  <w:tcPr>
                    <w:tcW w:w="1696" w:type="pct"/>
                  </w:tcPr>
                  <w:p w14:paraId="569916A8" w14:textId="77777777" w:rsidR="00597FA8" w:rsidRDefault="00597FA8" w:rsidP="00EF39B7">
                    <w:pPr>
                      <w:ind w:right="73"/>
                      <w:jc w:val="right"/>
                      <w:rPr>
                        <w:szCs w:val="21"/>
                      </w:rPr>
                    </w:pPr>
                    <w:r>
                      <w:t>24,714,420.47</w:t>
                    </w:r>
                  </w:p>
                </w:tc>
                <w:tc>
                  <w:tcPr>
                    <w:tcW w:w="1697" w:type="pct"/>
                  </w:tcPr>
                  <w:p w14:paraId="4A070ACA" w14:textId="77777777" w:rsidR="00597FA8" w:rsidRDefault="00597FA8" w:rsidP="00EF39B7">
                    <w:pPr>
                      <w:ind w:right="73"/>
                      <w:jc w:val="right"/>
                      <w:rPr>
                        <w:szCs w:val="21"/>
                      </w:rPr>
                    </w:pPr>
                    <w:r>
                      <w:t>17,858,428.82</w:t>
                    </w:r>
                  </w:p>
                </w:tc>
              </w:tr>
            </w:sdtContent>
          </w:sdt>
          <w:tr w:rsidR="00597FA8" w14:paraId="538FE110" w14:textId="77777777" w:rsidTr="00EF39B7">
            <w:trPr>
              <w:cantSplit/>
            </w:trPr>
            <w:sdt>
              <w:sdtPr>
                <w:tag w:val="_PLD_06df13dedacc42e4be585da0994a97c5"/>
                <w:id w:val="-84379027"/>
                <w:lock w:val="sdtLocked"/>
              </w:sdtPr>
              <w:sdtEndPr/>
              <w:sdtContent>
                <w:tc>
                  <w:tcPr>
                    <w:tcW w:w="1607" w:type="pct"/>
                  </w:tcPr>
                  <w:p w14:paraId="290BB054" w14:textId="77777777" w:rsidR="00597FA8" w:rsidRDefault="00597FA8" w:rsidP="00EF39B7">
                    <w:pPr>
                      <w:ind w:right="105"/>
                      <w:jc w:val="center"/>
                      <w:rPr>
                        <w:color w:val="000000" w:themeColor="text1"/>
                        <w:szCs w:val="21"/>
                      </w:rPr>
                    </w:pPr>
                    <w:r>
                      <w:rPr>
                        <w:rFonts w:hint="eastAsia"/>
                        <w:color w:val="000000" w:themeColor="text1"/>
                        <w:szCs w:val="21"/>
                      </w:rPr>
                      <w:t>合计</w:t>
                    </w:r>
                  </w:p>
                </w:tc>
              </w:sdtContent>
            </w:sdt>
            <w:tc>
              <w:tcPr>
                <w:tcW w:w="1696" w:type="pct"/>
              </w:tcPr>
              <w:p w14:paraId="40784BF9" w14:textId="77777777" w:rsidR="00597FA8" w:rsidRDefault="00597FA8" w:rsidP="00EF39B7">
                <w:pPr>
                  <w:ind w:right="73"/>
                  <w:jc w:val="right"/>
                  <w:rPr>
                    <w:szCs w:val="21"/>
                  </w:rPr>
                </w:pPr>
                <w:r>
                  <w:t>24,714,420.47</w:t>
                </w:r>
              </w:p>
            </w:tc>
            <w:tc>
              <w:tcPr>
                <w:tcW w:w="1697" w:type="pct"/>
              </w:tcPr>
              <w:p w14:paraId="620777E8" w14:textId="77777777" w:rsidR="00597FA8" w:rsidRDefault="00597FA8" w:rsidP="00EF39B7">
                <w:pPr>
                  <w:ind w:right="73"/>
                  <w:jc w:val="right"/>
                  <w:rPr>
                    <w:szCs w:val="21"/>
                  </w:rPr>
                </w:pPr>
                <w:r>
                  <w:t>17,858,428.82</w:t>
                </w:r>
              </w:p>
            </w:tc>
          </w:tr>
        </w:tbl>
        <w:p w14:paraId="675AC19F" w14:textId="3FACEBC1" w:rsidR="00F81A9D" w:rsidRDefault="00244448">
          <w:pPr>
            <w:snapToGrid w:val="0"/>
            <w:rPr>
              <w:szCs w:val="21"/>
            </w:rPr>
          </w:pPr>
        </w:p>
      </w:sdtContent>
    </w:sdt>
    <w:sdt>
      <w:sdtPr>
        <w:rPr>
          <w:rFonts w:ascii="宋体" w:eastAsia="宋体" w:hAnsi="宋体" w:cs="宋体" w:hint="eastAsia"/>
          <w:b w:val="0"/>
          <w:bCs w:val="0"/>
          <w:kern w:val="0"/>
          <w:szCs w:val="24"/>
        </w:rPr>
        <w:alias w:val="模块:其他应付款"/>
        <w:tag w:val="_SEC_63718a543ca94cc0ab86d1bd47798003"/>
        <w:id w:val="-1783107608"/>
        <w:lock w:val="sdtLocked"/>
        <w:placeholder>
          <w:docPart w:val="GBC22222222222222222222222222222"/>
        </w:placeholder>
      </w:sdtPr>
      <w:sdtEndPr>
        <w:rPr>
          <w:rFonts w:hint="default"/>
          <w:szCs w:val="21"/>
        </w:rPr>
      </w:sdtEndPr>
      <w:sdtContent>
        <w:p w14:paraId="1FC2E6B3" w14:textId="77777777" w:rsidR="00F81A9D" w:rsidRDefault="00D27BBC">
          <w:pPr>
            <w:pStyle w:val="4"/>
            <w:ind w:left="360" w:hanging="360"/>
          </w:pPr>
          <w:r>
            <w:rPr>
              <w:rFonts w:hint="eastAsia"/>
            </w:rPr>
            <w:t>其他应付款</w:t>
          </w:r>
        </w:p>
        <w:p w14:paraId="1319371F" w14:textId="77777777" w:rsidR="00F81A9D" w:rsidRDefault="00D27BBC" w:rsidP="00A64AAF">
          <w:pPr>
            <w:pStyle w:val="4"/>
            <w:numPr>
              <w:ilvl w:val="3"/>
              <w:numId w:val="18"/>
            </w:numPr>
          </w:pPr>
          <w:r>
            <w:rPr>
              <w:rFonts w:hint="eastAsia"/>
            </w:rPr>
            <w:t>按款项性质列示其他应付款</w:t>
          </w:r>
        </w:p>
        <w:sdt>
          <w:sdtPr>
            <w:alias w:val="是否适用：按款项性质列示其他应付款[双击切换]"/>
            <w:tag w:val="_GBC_2129eaafa70540f79a93d0085630a5fe"/>
            <w:id w:val="828478724"/>
            <w:lock w:val="sdtContentLocked"/>
            <w:placeholder>
              <w:docPart w:val="GBC22222222222222222222222222222"/>
            </w:placeholder>
          </w:sdtPr>
          <w:sdtEndPr/>
          <w:sdtContent>
            <w:p w14:paraId="49646EC9" w14:textId="77777777" w:rsidR="00F81A9D" w:rsidRDefault="00D27BBC">
              <w:pPr>
                <w:pStyle w:val="affd"/>
              </w:pPr>
              <w:r>
                <w:fldChar w:fldCharType="begin"/>
              </w:r>
              <w:r w:rsidR="00597FA8">
                <w:instrText>MACROBUTTON  SnrToggleCheckbox √</w:instrText>
              </w:r>
              <w:r w:rsidR="00597FA8">
                <w:instrText>适用</w:instrText>
              </w:r>
              <w:r w:rsidR="00597FA8">
                <w:instrText xml:space="preserve"> </w:instrText>
              </w:r>
              <w:r>
                <w:fldChar w:fldCharType="end"/>
              </w:r>
              <w:r>
                <w:fldChar w:fldCharType="begin"/>
              </w:r>
              <w:r w:rsidR="00597FA8">
                <w:instrText xml:space="preserve"> MACROBUTTON  SnrToggleCheckbox □</w:instrText>
              </w:r>
              <w:r w:rsidR="00597FA8">
                <w:instrText>不适用</w:instrText>
              </w:r>
              <w:r w:rsidR="00597FA8">
                <w:instrText xml:space="preserve"> </w:instrText>
              </w:r>
              <w:r>
                <w:fldChar w:fldCharType="end"/>
              </w:r>
            </w:p>
          </w:sdtContent>
        </w:sdt>
        <w:p w14:paraId="2CFAFCA6" w14:textId="77777777" w:rsidR="00F81A9D" w:rsidRDefault="00D27BBC">
          <w:pPr>
            <w:jc w:val="right"/>
            <w:rPr>
              <w:szCs w:val="21"/>
            </w:rPr>
          </w:pPr>
          <w:r>
            <w:rPr>
              <w:rFonts w:hint="eastAsia"/>
              <w:szCs w:val="21"/>
            </w:rPr>
            <w:t>单位：</w:t>
          </w:r>
          <w:sdt>
            <w:sdtPr>
              <w:rPr>
                <w:rFonts w:hint="eastAsia"/>
                <w:szCs w:val="21"/>
              </w:rPr>
              <w:alias w:val="单位：财务附注：其他应付款情况"/>
              <w:tag w:val="_GBC_a6c4e704227646d6b87178ecadaa5fa8"/>
              <w:id w:val="44389174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其他应付款情况"/>
              <w:tag w:val="_GBC_d1b303709a6f4890a0cbd5c559cc7269"/>
              <w:id w:val="-92341230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50"/>
            <w:gridCol w:w="2924"/>
            <w:gridCol w:w="3049"/>
          </w:tblGrid>
          <w:tr w:rsidR="00562F03" w14:paraId="7C66A033" w14:textId="77777777" w:rsidTr="00EF39B7">
            <w:sdt>
              <w:sdtPr>
                <w:tag w:val="_PLD_cccd20120c59428c9fb5486db901b651"/>
                <w:id w:val="-1998028990"/>
                <w:lock w:val="sdtLocked"/>
              </w:sdtPr>
              <w:sdtEndPr/>
              <w:sdtContent>
                <w:tc>
                  <w:tcPr>
                    <w:tcW w:w="1615" w:type="pct"/>
                    <w:shd w:val="clear" w:color="auto" w:fill="auto"/>
                  </w:tcPr>
                  <w:p w14:paraId="33BB27CD" w14:textId="77777777" w:rsidR="00562F03" w:rsidRDefault="00562F03" w:rsidP="00EF39B7">
                    <w:pPr>
                      <w:jc w:val="center"/>
                      <w:rPr>
                        <w:szCs w:val="21"/>
                      </w:rPr>
                    </w:pPr>
                    <w:r>
                      <w:rPr>
                        <w:rFonts w:hint="eastAsia"/>
                        <w:szCs w:val="21"/>
                      </w:rPr>
                      <w:t>项目</w:t>
                    </w:r>
                  </w:p>
                </w:tc>
              </w:sdtContent>
            </w:sdt>
            <w:sdt>
              <w:sdtPr>
                <w:tag w:val="_PLD_e2d62dec5e0841a581c413f632730f49"/>
                <w:id w:val="1809814966"/>
                <w:lock w:val="sdtLocked"/>
              </w:sdtPr>
              <w:sdtEndPr/>
              <w:sdtContent>
                <w:tc>
                  <w:tcPr>
                    <w:tcW w:w="1657" w:type="pct"/>
                    <w:shd w:val="clear" w:color="auto" w:fill="auto"/>
                  </w:tcPr>
                  <w:p w14:paraId="2DF29F7E" w14:textId="77777777" w:rsidR="00562F03" w:rsidRDefault="00562F03" w:rsidP="00EF39B7">
                    <w:pPr>
                      <w:jc w:val="center"/>
                      <w:rPr>
                        <w:szCs w:val="21"/>
                      </w:rPr>
                    </w:pPr>
                    <w:r>
                      <w:rPr>
                        <w:rFonts w:hint="eastAsia"/>
                        <w:szCs w:val="21"/>
                      </w:rPr>
                      <w:t>期末余额</w:t>
                    </w:r>
                  </w:p>
                </w:tc>
              </w:sdtContent>
            </w:sdt>
            <w:sdt>
              <w:sdtPr>
                <w:tag w:val="_PLD_7d5bd8bc96cd40388e383699d37c8d10"/>
                <w:id w:val="-1138494738"/>
                <w:lock w:val="sdtLocked"/>
              </w:sdtPr>
              <w:sdtEndPr/>
              <w:sdtContent>
                <w:tc>
                  <w:tcPr>
                    <w:tcW w:w="1728" w:type="pct"/>
                    <w:shd w:val="clear" w:color="auto" w:fill="auto"/>
                  </w:tcPr>
                  <w:p w14:paraId="4FDD6B35" w14:textId="77777777" w:rsidR="00562F03" w:rsidRDefault="00562F03" w:rsidP="00EF39B7">
                    <w:pPr>
                      <w:jc w:val="center"/>
                      <w:rPr>
                        <w:szCs w:val="21"/>
                      </w:rPr>
                    </w:pPr>
                    <w:r>
                      <w:rPr>
                        <w:rFonts w:hint="eastAsia"/>
                        <w:szCs w:val="21"/>
                      </w:rPr>
                      <w:t>期初余额</w:t>
                    </w:r>
                  </w:p>
                </w:tc>
              </w:sdtContent>
            </w:sdt>
          </w:tr>
          <w:sdt>
            <w:sdtPr>
              <w:rPr>
                <w:rFonts w:hint="eastAsia"/>
                <w:szCs w:val="21"/>
              </w:rPr>
              <w:alias w:val="其他应付款情况明细"/>
              <w:tag w:val="_TUP_c5fd807cf68b4815b97a33bdc075d5e4"/>
              <w:id w:val="48276462"/>
              <w:lock w:val="sdtLocked"/>
              <w:placeholder>
                <w:docPart w:val="56709D4C2F8148688957709FF4323FE4"/>
              </w:placeholder>
            </w:sdtPr>
            <w:sdtEndPr>
              <w:rPr>
                <w:rFonts w:hint="default"/>
              </w:rPr>
            </w:sdtEndPr>
            <w:sdtContent>
              <w:tr w:rsidR="00562F03" w14:paraId="7F329B5D" w14:textId="77777777" w:rsidTr="00EF39B7">
                <w:tc>
                  <w:tcPr>
                    <w:tcW w:w="1615" w:type="pct"/>
                    <w:shd w:val="clear" w:color="auto" w:fill="auto"/>
                  </w:tcPr>
                  <w:p w14:paraId="081CBD77" w14:textId="77777777" w:rsidR="00562F03" w:rsidRDefault="00562F03" w:rsidP="00EF39B7">
                    <w:pPr>
                      <w:rPr>
                        <w:szCs w:val="21"/>
                      </w:rPr>
                    </w:pPr>
                    <w:r>
                      <w:t>保证金</w:t>
                    </w:r>
                  </w:p>
                </w:tc>
                <w:tc>
                  <w:tcPr>
                    <w:tcW w:w="1657" w:type="pct"/>
                    <w:shd w:val="clear" w:color="auto" w:fill="auto"/>
                  </w:tcPr>
                  <w:p w14:paraId="519D384D" w14:textId="77777777" w:rsidR="00562F03" w:rsidRDefault="00562F03" w:rsidP="00EF39B7">
                    <w:pPr>
                      <w:jc w:val="right"/>
                      <w:rPr>
                        <w:szCs w:val="21"/>
                      </w:rPr>
                    </w:pPr>
                    <w:r>
                      <w:t>156,473,969.35</w:t>
                    </w:r>
                  </w:p>
                </w:tc>
                <w:tc>
                  <w:tcPr>
                    <w:tcW w:w="1728" w:type="pct"/>
                    <w:shd w:val="clear" w:color="auto" w:fill="auto"/>
                  </w:tcPr>
                  <w:p w14:paraId="1785B30C" w14:textId="77777777" w:rsidR="00562F03" w:rsidRDefault="00562F03" w:rsidP="00EF39B7">
                    <w:pPr>
                      <w:jc w:val="right"/>
                      <w:rPr>
                        <w:szCs w:val="21"/>
                      </w:rPr>
                    </w:pPr>
                    <w:r>
                      <w:t>110,880,631.04</w:t>
                    </w:r>
                  </w:p>
                </w:tc>
              </w:tr>
            </w:sdtContent>
          </w:sdt>
          <w:sdt>
            <w:sdtPr>
              <w:rPr>
                <w:rFonts w:hint="eastAsia"/>
                <w:szCs w:val="21"/>
              </w:rPr>
              <w:alias w:val="其他应付款情况明细"/>
              <w:tag w:val="_TUP_c5fd807cf68b4815b97a33bdc075d5e4"/>
              <w:id w:val="1024973664"/>
              <w:lock w:val="sdtLocked"/>
              <w:placeholder>
                <w:docPart w:val="56709D4C2F8148688957709FF4323FE4"/>
              </w:placeholder>
            </w:sdtPr>
            <w:sdtEndPr>
              <w:rPr>
                <w:rFonts w:hint="default"/>
              </w:rPr>
            </w:sdtEndPr>
            <w:sdtContent>
              <w:tr w:rsidR="00562F03" w14:paraId="3ABB0084" w14:textId="77777777" w:rsidTr="00EF39B7">
                <w:tc>
                  <w:tcPr>
                    <w:tcW w:w="1615" w:type="pct"/>
                    <w:shd w:val="clear" w:color="auto" w:fill="auto"/>
                  </w:tcPr>
                  <w:p w14:paraId="537F2DFA" w14:textId="77777777" w:rsidR="00562F03" w:rsidRDefault="00562F03" w:rsidP="00EF39B7">
                    <w:pPr>
                      <w:rPr>
                        <w:szCs w:val="21"/>
                      </w:rPr>
                    </w:pPr>
                    <w:r>
                      <w:t>应付资产购置款</w:t>
                    </w:r>
                  </w:p>
                </w:tc>
                <w:tc>
                  <w:tcPr>
                    <w:tcW w:w="1657" w:type="pct"/>
                    <w:shd w:val="clear" w:color="auto" w:fill="auto"/>
                  </w:tcPr>
                  <w:p w14:paraId="5113BEF0" w14:textId="77777777" w:rsidR="00562F03" w:rsidRDefault="00562F03" w:rsidP="00EF39B7">
                    <w:pPr>
                      <w:jc w:val="right"/>
                      <w:rPr>
                        <w:szCs w:val="21"/>
                      </w:rPr>
                    </w:pPr>
                    <w:r>
                      <w:t>55,089,095.80</w:t>
                    </w:r>
                  </w:p>
                </w:tc>
                <w:tc>
                  <w:tcPr>
                    <w:tcW w:w="1728" w:type="pct"/>
                    <w:shd w:val="clear" w:color="auto" w:fill="auto"/>
                  </w:tcPr>
                  <w:p w14:paraId="7D90E556" w14:textId="77777777" w:rsidR="00562F03" w:rsidRDefault="00562F03" w:rsidP="00EF39B7">
                    <w:pPr>
                      <w:jc w:val="right"/>
                      <w:rPr>
                        <w:szCs w:val="21"/>
                      </w:rPr>
                    </w:pPr>
                    <w:r>
                      <w:t>29,946,730.04</w:t>
                    </w:r>
                  </w:p>
                </w:tc>
              </w:tr>
            </w:sdtContent>
          </w:sdt>
          <w:sdt>
            <w:sdtPr>
              <w:rPr>
                <w:rFonts w:hint="eastAsia"/>
                <w:szCs w:val="21"/>
              </w:rPr>
              <w:alias w:val="其他应付款情况明细"/>
              <w:tag w:val="_TUP_c5fd807cf68b4815b97a33bdc075d5e4"/>
              <w:id w:val="1624493153"/>
              <w:lock w:val="sdtLocked"/>
              <w:placeholder>
                <w:docPart w:val="56709D4C2F8148688957709FF4323FE4"/>
              </w:placeholder>
            </w:sdtPr>
            <w:sdtEndPr>
              <w:rPr>
                <w:rFonts w:hint="default"/>
              </w:rPr>
            </w:sdtEndPr>
            <w:sdtContent>
              <w:tr w:rsidR="00562F03" w14:paraId="6FB665E4" w14:textId="77777777" w:rsidTr="00EF39B7">
                <w:tc>
                  <w:tcPr>
                    <w:tcW w:w="1615" w:type="pct"/>
                    <w:shd w:val="clear" w:color="auto" w:fill="auto"/>
                  </w:tcPr>
                  <w:p w14:paraId="330F8D90" w14:textId="77777777" w:rsidR="00562F03" w:rsidRDefault="00562F03" w:rsidP="00EF39B7">
                    <w:pPr>
                      <w:rPr>
                        <w:szCs w:val="21"/>
                      </w:rPr>
                    </w:pPr>
                    <w:r>
                      <w:t>代收款项</w:t>
                    </w:r>
                  </w:p>
                </w:tc>
                <w:tc>
                  <w:tcPr>
                    <w:tcW w:w="1657" w:type="pct"/>
                    <w:shd w:val="clear" w:color="auto" w:fill="auto"/>
                  </w:tcPr>
                  <w:p w14:paraId="76B69D55" w14:textId="77777777" w:rsidR="00562F03" w:rsidRDefault="00562F03" w:rsidP="00EF39B7">
                    <w:pPr>
                      <w:jc w:val="right"/>
                      <w:rPr>
                        <w:szCs w:val="21"/>
                      </w:rPr>
                    </w:pPr>
                    <w:r>
                      <w:t>115,871,050.39</w:t>
                    </w:r>
                  </w:p>
                </w:tc>
                <w:tc>
                  <w:tcPr>
                    <w:tcW w:w="1728" w:type="pct"/>
                    <w:shd w:val="clear" w:color="auto" w:fill="auto"/>
                  </w:tcPr>
                  <w:p w14:paraId="56BEC5C8" w14:textId="77777777" w:rsidR="00562F03" w:rsidRDefault="00562F03" w:rsidP="00EF39B7">
                    <w:pPr>
                      <w:jc w:val="right"/>
                      <w:rPr>
                        <w:szCs w:val="21"/>
                      </w:rPr>
                    </w:pPr>
                    <w:r>
                      <w:t>149,277,438.50</w:t>
                    </w:r>
                  </w:p>
                </w:tc>
              </w:tr>
            </w:sdtContent>
          </w:sdt>
          <w:sdt>
            <w:sdtPr>
              <w:rPr>
                <w:rFonts w:hint="eastAsia"/>
                <w:szCs w:val="21"/>
              </w:rPr>
              <w:alias w:val="其他应付款情况明细"/>
              <w:tag w:val="_TUP_c5fd807cf68b4815b97a33bdc075d5e4"/>
              <w:id w:val="191660243"/>
              <w:lock w:val="sdtLocked"/>
              <w:placeholder>
                <w:docPart w:val="56709D4C2F8148688957709FF4323FE4"/>
              </w:placeholder>
            </w:sdtPr>
            <w:sdtEndPr>
              <w:rPr>
                <w:rFonts w:hint="default"/>
              </w:rPr>
            </w:sdtEndPr>
            <w:sdtContent>
              <w:tr w:rsidR="00562F03" w14:paraId="7E4B61F8" w14:textId="77777777" w:rsidTr="00EF39B7">
                <w:tc>
                  <w:tcPr>
                    <w:tcW w:w="1615" w:type="pct"/>
                    <w:shd w:val="clear" w:color="auto" w:fill="auto"/>
                  </w:tcPr>
                  <w:p w14:paraId="436FCCAC" w14:textId="77777777" w:rsidR="00562F03" w:rsidRDefault="00562F03" w:rsidP="00EF39B7">
                    <w:pPr>
                      <w:rPr>
                        <w:szCs w:val="21"/>
                      </w:rPr>
                    </w:pPr>
                    <w:r>
                      <w:t>往来款</w:t>
                    </w:r>
                  </w:p>
                </w:tc>
                <w:tc>
                  <w:tcPr>
                    <w:tcW w:w="1657" w:type="pct"/>
                    <w:shd w:val="clear" w:color="auto" w:fill="auto"/>
                  </w:tcPr>
                  <w:p w14:paraId="330BAB3E" w14:textId="77777777" w:rsidR="00562F03" w:rsidRDefault="00562F03" w:rsidP="00EF39B7">
                    <w:pPr>
                      <w:jc w:val="right"/>
                      <w:rPr>
                        <w:szCs w:val="21"/>
                      </w:rPr>
                    </w:pPr>
                    <w:r>
                      <w:t>293,113,989.94</w:t>
                    </w:r>
                  </w:p>
                </w:tc>
                <w:tc>
                  <w:tcPr>
                    <w:tcW w:w="1728" w:type="pct"/>
                    <w:shd w:val="clear" w:color="auto" w:fill="auto"/>
                  </w:tcPr>
                  <w:p w14:paraId="61B52B4F" w14:textId="77777777" w:rsidR="00562F03" w:rsidRDefault="00562F03" w:rsidP="00EF39B7">
                    <w:pPr>
                      <w:jc w:val="right"/>
                      <w:rPr>
                        <w:szCs w:val="21"/>
                      </w:rPr>
                    </w:pPr>
                    <w:r>
                      <w:t>252,364,696.54</w:t>
                    </w:r>
                  </w:p>
                </w:tc>
              </w:tr>
            </w:sdtContent>
          </w:sdt>
          <w:sdt>
            <w:sdtPr>
              <w:rPr>
                <w:rFonts w:hint="eastAsia"/>
                <w:szCs w:val="21"/>
              </w:rPr>
              <w:alias w:val="其他应付款情况明细"/>
              <w:tag w:val="_TUP_c5fd807cf68b4815b97a33bdc075d5e4"/>
              <w:id w:val="-1960718053"/>
              <w:lock w:val="sdtLocked"/>
              <w:placeholder>
                <w:docPart w:val="56709D4C2F8148688957709FF4323FE4"/>
              </w:placeholder>
            </w:sdtPr>
            <w:sdtEndPr>
              <w:rPr>
                <w:rFonts w:hint="default"/>
              </w:rPr>
            </w:sdtEndPr>
            <w:sdtContent>
              <w:tr w:rsidR="00562F03" w14:paraId="0D9FB923" w14:textId="77777777" w:rsidTr="00EF39B7">
                <w:tc>
                  <w:tcPr>
                    <w:tcW w:w="1615" w:type="pct"/>
                    <w:shd w:val="clear" w:color="auto" w:fill="auto"/>
                  </w:tcPr>
                  <w:p w14:paraId="2CFA52FE" w14:textId="77777777" w:rsidR="00562F03" w:rsidRDefault="00562F03" w:rsidP="00EF39B7">
                    <w:pPr>
                      <w:rPr>
                        <w:szCs w:val="21"/>
                      </w:rPr>
                    </w:pPr>
                    <w:r>
                      <w:t>应付费用款</w:t>
                    </w:r>
                  </w:p>
                </w:tc>
                <w:tc>
                  <w:tcPr>
                    <w:tcW w:w="1657" w:type="pct"/>
                    <w:shd w:val="clear" w:color="auto" w:fill="auto"/>
                  </w:tcPr>
                  <w:p w14:paraId="1A4EA355" w14:textId="77777777" w:rsidR="00562F03" w:rsidRDefault="00562F03" w:rsidP="00EF39B7">
                    <w:pPr>
                      <w:jc w:val="right"/>
                      <w:rPr>
                        <w:szCs w:val="21"/>
                      </w:rPr>
                    </w:pPr>
                    <w:r>
                      <w:t>63,244,822.38</w:t>
                    </w:r>
                  </w:p>
                </w:tc>
                <w:tc>
                  <w:tcPr>
                    <w:tcW w:w="1728" w:type="pct"/>
                    <w:shd w:val="clear" w:color="auto" w:fill="auto"/>
                  </w:tcPr>
                  <w:p w14:paraId="55DCAB2D" w14:textId="77777777" w:rsidR="00562F03" w:rsidRDefault="00562F03" w:rsidP="00EF39B7">
                    <w:pPr>
                      <w:jc w:val="right"/>
                      <w:rPr>
                        <w:szCs w:val="21"/>
                      </w:rPr>
                    </w:pPr>
                    <w:r>
                      <w:t>19,421,604.49</w:t>
                    </w:r>
                  </w:p>
                </w:tc>
              </w:tr>
            </w:sdtContent>
          </w:sdt>
          <w:sdt>
            <w:sdtPr>
              <w:rPr>
                <w:rFonts w:hint="eastAsia"/>
                <w:szCs w:val="21"/>
              </w:rPr>
              <w:alias w:val="其他应付款情况明细"/>
              <w:tag w:val="_TUP_c5fd807cf68b4815b97a33bdc075d5e4"/>
              <w:id w:val="1900707276"/>
              <w:lock w:val="sdtLocked"/>
              <w:placeholder>
                <w:docPart w:val="56709D4C2F8148688957709FF4323FE4"/>
              </w:placeholder>
            </w:sdtPr>
            <w:sdtEndPr>
              <w:rPr>
                <w:rFonts w:hint="default"/>
              </w:rPr>
            </w:sdtEndPr>
            <w:sdtContent>
              <w:tr w:rsidR="00562F03" w14:paraId="2CC30C7B" w14:textId="77777777" w:rsidTr="00EF39B7">
                <w:tc>
                  <w:tcPr>
                    <w:tcW w:w="1615" w:type="pct"/>
                    <w:shd w:val="clear" w:color="auto" w:fill="auto"/>
                  </w:tcPr>
                  <w:p w14:paraId="438E3ABF" w14:textId="77777777" w:rsidR="00562F03" w:rsidRDefault="00562F03" w:rsidP="00EF39B7">
                    <w:pPr>
                      <w:rPr>
                        <w:szCs w:val="21"/>
                      </w:rPr>
                    </w:pPr>
                    <w:r>
                      <w:t>职工住房补贴款</w:t>
                    </w:r>
                  </w:p>
                </w:tc>
                <w:tc>
                  <w:tcPr>
                    <w:tcW w:w="1657" w:type="pct"/>
                    <w:shd w:val="clear" w:color="auto" w:fill="auto"/>
                  </w:tcPr>
                  <w:p w14:paraId="427092B8" w14:textId="77777777" w:rsidR="00562F03" w:rsidRDefault="00562F03" w:rsidP="00EF39B7">
                    <w:pPr>
                      <w:jc w:val="right"/>
                      <w:rPr>
                        <w:szCs w:val="21"/>
                      </w:rPr>
                    </w:pPr>
                    <w:r>
                      <w:t>3,729,156.56</w:t>
                    </w:r>
                  </w:p>
                </w:tc>
                <w:tc>
                  <w:tcPr>
                    <w:tcW w:w="1728" w:type="pct"/>
                    <w:shd w:val="clear" w:color="auto" w:fill="auto"/>
                  </w:tcPr>
                  <w:p w14:paraId="73B974CF" w14:textId="77777777" w:rsidR="00562F03" w:rsidRDefault="00562F03" w:rsidP="00EF39B7">
                    <w:pPr>
                      <w:jc w:val="right"/>
                      <w:rPr>
                        <w:szCs w:val="21"/>
                      </w:rPr>
                    </w:pPr>
                    <w:r>
                      <w:t>3,716,997.93</w:t>
                    </w:r>
                  </w:p>
                </w:tc>
              </w:tr>
            </w:sdtContent>
          </w:sdt>
          <w:sdt>
            <w:sdtPr>
              <w:rPr>
                <w:rFonts w:hint="eastAsia"/>
                <w:szCs w:val="21"/>
              </w:rPr>
              <w:alias w:val="其他应付款情况明细"/>
              <w:tag w:val="_TUP_c5fd807cf68b4815b97a33bdc075d5e4"/>
              <w:id w:val="1164202622"/>
              <w:lock w:val="sdtLocked"/>
              <w:placeholder>
                <w:docPart w:val="56709D4C2F8148688957709FF4323FE4"/>
              </w:placeholder>
            </w:sdtPr>
            <w:sdtEndPr>
              <w:rPr>
                <w:rFonts w:hint="default"/>
              </w:rPr>
            </w:sdtEndPr>
            <w:sdtContent>
              <w:tr w:rsidR="00562F03" w14:paraId="3E79208F" w14:textId="77777777" w:rsidTr="00EF39B7">
                <w:tc>
                  <w:tcPr>
                    <w:tcW w:w="1615" w:type="pct"/>
                    <w:shd w:val="clear" w:color="auto" w:fill="auto"/>
                  </w:tcPr>
                  <w:p w14:paraId="51C29815" w14:textId="77777777" w:rsidR="00562F03" w:rsidRDefault="00562F03" w:rsidP="00EF39B7">
                    <w:pPr>
                      <w:rPr>
                        <w:szCs w:val="21"/>
                      </w:rPr>
                    </w:pPr>
                    <w:r>
                      <w:t>其他</w:t>
                    </w:r>
                  </w:p>
                </w:tc>
                <w:tc>
                  <w:tcPr>
                    <w:tcW w:w="1657" w:type="pct"/>
                    <w:shd w:val="clear" w:color="auto" w:fill="auto"/>
                  </w:tcPr>
                  <w:p w14:paraId="31514FD2" w14:textId="77777777" w:rsidR="00562F03" w:rsidRDefault="00562F03" w:rsidP="00EF39B7">
                    <w:pPr>
                      <w:jc w:val="right"/>
                      <w:rPr>
                        <w:szCs w:val="21"/>
                      </w:rPr>
                    </w:pPr>
                    <w:r>
                      <w:t>70,838,485.36</w:t>
                    </w:r>
                  </w:p>
                </w:tc>
                <w:tc>
                  <w:tcPr>
                    <w:tcW w:w="1728" w:type="pct"/>
                    <w:shd w:val="clear" w:color="auto" w:fill="auto"/>
                  </w:tcPr>
                  <w:p w14:paraId="176FFE3D" w14:textId="77777777" w:rsidR="00562F03" w:rsidRDefault="00562F03" w:rsidP="00EF39B7">
                    <w:pPr>
                      <w:jc w:val="right"/>
                      <w:rPr>
                        <w:szCs w:val="21"/>
                      </w:rPr>
                    </w:pPr>
                    <w:r>
                      <w:t>74,216,310.39</w:t>
                    </w:r>
                  </w:p>
                </w:tc>
              </w:tr>
            </w:sdtContent>
          </w:sdt>
          <w:tr w:rsidR="00562F03" w14:paraId="2C82E52A" w14:textId="77777777" w:rsidTr="00EF39B7">
            <w:sdt>
              <w:sdtPr>
                <w:tag w:val="_PLD_71f559af9c054f8b851f93ba5dcee683"/>
                <w:id w:val="335199121"/>
                <w:lock w:val="sdtLocked"/>
              </w:sdtPr>
              <w:sdtEndPr/>
              <w:sdtContent>
                <w:tc>
                  <w:tcPr>
                    <w:tcW w:w="1615" w:type="pct"/>
                    <w:shd w:val="clear" w:color="auto" w:fill="auto"/>
                  </w:tcPr>
                  <w:p w14:paraId="47E2E2D8" w14:textId="77777777" w:rsidR="00562F03" w:rsidRDefault="00562F03" w:rsidP="00EF39B7">
                    <w:pPr>
                      <w:jc w:val="center"/>
                      <w:rPr>
                        <w:color w:val="000000" w:themeColor="text1"/>
                        <w:szCs w:val="21"/>
                      </w:rPr>
                    </w:pPr>
                    <w:r>
                      <w:rPr>
                        <w:rFonts w:hint="eastAsia"/>
                        <w:color w:val="000000" w:themeColor="text1"/>
                        <w:szCs w:val="21"/>
                      </w:rPr>
                      <w:t>合计</w:t>
                    </w:r>
                  </w:p>
                </w:tc>
              </w:sdtContent>
            </w:sdt>
            <w:tc>
              <w:tcPr>
                <w:tcW w:w="1657" w:type="pct"/>
                <w:shd w:val="clear" w:color="auto" w:fill="auto"/>
              </w:tcPr>
              <w:p w14:paraId="66254A97" w14:textId="77777777" w:rsidR="00562F03" w:rsidRDefault="00562F03" w:rsidP="00EF39B7">
                <w:pPr>
                  <w:jc w:val="right"/>
                  <w:rPr>
                    <w:szCs w:val="21"/>
                  </w:rPr>
                </w:pPr>
                <w:r>
                  <w:t>758,360,569.78</w:t>
                </w:r>
              </w:p>
            </w:tc>
            <w:tc>
              <w:tcPr>
                <w:tcW w:w="1728" w:type="pct"/>
                <w:shd w:val="clear" w:color="auto" w:fill="auto"/>
              </w:tcPr>
              <w:p w14:paraId="3FAB5FB1" w14:textId="77777777" w:rsidR="00562F03" w:rsidRDefault="00562F03" w:rsidP="00EF39B7">
                <w:pPr>
                  <w:jc w:val="right"/>
                  <w:rPr>
                    <w:szCs w:val="21"/>
                  </w:rPr>
                </w:pPr>
                <w:r>
                  <w:t>639,824,408.93</w:t>
                </w:r>
              </w:p>
            </w:tc>
          </w:tr>
        </w:tbl>
        <w:p w14:paraId="349E4A42" w14:textId="77777777" w:rsidR="00562F03" w:rsidRDefault="00562F03">
          <w:pPr>
            <w:pStyle w:val="affd"/>
          </w:pPr>
        </w:p>
        <w:p w14:paraId="3793A330" w14:textId="77777777" w:rsidR="00F81A9D" w:rsidRDefault="00D27BBC" w:rsidP="00A64AAF">
          <w:pPr>
            <w:pStyle w:val="4"/>
            <w:numPr>
              <w:ilvl w:val="3"/>
              <w:numId w:val="18"/>
            </w:numPr>
          </w:pPr>
          <w:r>
            <w:rPr>
              <w:rFonts w:hint="eastAsia"/>
            </w:rPr>
            <w:t>账龄超过</w:t>
          </w:r>
          <w:r>
            <w:t>1年的重要其他应付款</w:t>
          </w:r>
        </w:p>
        <w:p w14:paraId="35E840C7" w14:textId="77777777" w:rsidR="00F81A9D" w:rsidRDefault="00244448">
          <w:pPr>
            <w:pStyle w:val="affd"/>
          </w:pPr>
          <w:sdt>
            <w:sdtPr>
              <w:alias w:val="是否适用：账龄超过1年的重要其他应付款[双击切换]"/>
              <w:tag w:val="_GBC_8c91a7ba05384c71ab6bde19039096ff"/>
              <w:id w:val="473722482"/>
              <w:lock w:val="sdtContentLocked"/>
              <w:placeholder>
                <w:docPart w:val="GBC22222222222222222222222222222"/>
              </w:placeholder>
            </w:sdtPr>
            <w:sdtEndPr/>
            <w:sdtContent>
              <w:r w:rsidR="00D27BBC">
                <w:fldChar w:fldCharType="begin"/>
              </w:r>
              <w:r w:rsidR="00562F03">
                <w:instrText>MACROBUTTON  SnrToggleCheckbox √</w:instrText>
              </w:r>
              <w:r w:rsidR="00562F03">
                <w:instrText>适用</w:instrText>
              </w:r>
              <w:r w:rsidR="00562F03">
                <w:instrText xml:space="preserve"> </w:instrText>
              </w:r>
              <w:r w:rsidR="00D27BBC">
                <w:fldChar w:fldCharType="end"/>
              </w:r>
              <w:r w:rsidR="00D27BBC">
                <w:fldChar w:fldCharType="begin"/>
              </w:r>
              <w:r w:rsidR="00D27BBC">
                <w:instrText xml:space="preserve"> MACROBUTTON  SnrToggleCheckbox □</w:instrText>
              </w:r>
              <w:r w:rsidR="00D27BBC">
                <w:instrText>不适用</w:instrText>
              </w:r>
              <w:r w:rsidR="00D27BBC">
                <w:instrText xml:space="preserve"> </w:instrText>
              </w:r>
              <w:r w:rsidR="00D27BBC">
                <w:fldChar w:fldCharType="end"/>
              </w:r>
            </w:sdtContent>
          </w:sdt>
        </w:p>
        <w:p w14:paraId="2A09F20E" w14:textId="77777777" w:rsidR="00F81A9D" w:rsidRDefault="00D27BBC">
          <w:pPr>
            <w:jc w:val="right"/>
          </w:pPr>
          <w:r>
            <w:rPr>
              <w:rFonts w:hint="eastAsia"/>
            </w:rPr>
            <w:t>单位：</w:t>
          </w:r>
          <w:sdt>
            <w:sdtPr>
              <w:rPr>
                <w:rFonts w:hint="eastAsia"/>
              </w:rPr>
              <w:alias w:val="单位：财务附注：账龄超过1年的重要其他应付款"/>
              <w:tag w:val="_GBC_483467483bd848008ea19d2f579d4ad3"/>
              <w:id w:val="147996258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账龄超过1年的重要其他应付款"/>
              <w:tag w:val="_GBC_bd7144370dea45f08d1b2117e7dd54f2"/>
              <w:id w:val="48537191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822"/>
            <w:gridCol w:w="1966"/>
            <w:gridCol w:w="3035"/>
          </w:tblGrid>
          <w:tr w:rsidR="00562F03" w14:paraId="41523A9B" w14:textId="77777777" w:rsidTr="0089634A">
            <w:trPr>
              <w:trHeight w:val="269"/>
            </w:trPr>
            <w:bookmarkStart w:id="146" w:name="_Toc215903165" w:displacedByCustomXml="next"/>
            <w:sdt>
              <w:sdtPr>
                <w:tag w:val="_PLD_9c8ea996049c4def9d7d14d20087b3b1"/>
                <w:id w:val="-526101588"/>
                <w:lock w:val="sdtLocked"/>
              </w:sdtPr>
              <w:sdtEndPr/>
              <w:sdtContent>
                <w:tc>
                  <w:tcPr>
                    <w:tcW w:w="2166" w:type="pct"/>
                    <w:shd w:val="clear" w:color="auto" w:fill="auto"/>
                    <w:vAlign w:val="center"/>
                  </w:tcPr>
                  <w:p w14:paraId="5A97BBCE" w14:textId="77777777" w:rsidR="00562F03" w:rsidRDefault="00562F03" w:rsidP="00EF39B7">
                    <w:pPr>
                      <w:jc w:val="center"/>
                      <w:rPr>
                        <w:szCs w:val="21"/>
                      </w:rPr>
                    </w:pPr>
                    <w:r>
                      <w:rPr>
                        <w:rFonts w:hint="eastAsia"/>
                        <w:szCs w:val="21"/>
                      </w:rPr>
                      <w:t>项目</w:t>
                    </w:r>
                  </w:p>
                </w:tc>
              </w:sdtContent>
            </w:sdt>
            <w:sdt>
              <w:sdtPr>
                <w:tag w:val="_PLD_cbf69a41aba142df803e5a24615b92d6"/>
                <w:id w:val="1396081516"/>
                <w:lock w:val="sdtLocked"/>
              </w:sdtPr>
              <w:sdtEndPr/>
              <w:sdtContent>
                <w:tc>
                  <w:tcPr>
                    <w:tcW w:w="1114" w:type="pct"/>
                    <w:shd w:val="clear" w:color="auto" w:fill="auto"/>
                    <w:vAlign w:val="center"/>
                  </w:tcPr>
                  <w:p w14:paraId="0A0CBAEF" w14:textId="77777777" w:rsidR="00562F03" w:rsidRDefault="00562F03" w:rsidP="00EF39B7">
                    <w:pPr>
                      <w:jc w:val="center"/>
                      <w:rPr>
                        <w:szCs w:val="21"/>
                      </w:rPr>
                    </w:pPr>
                    <w:r>
                      <w:rPr>
                        <w:rFonts w:hint="eastAsia"/>
                        <w:szCs w:val="21"/>
                      </w:rPr>
                      <w:t>期末余额</w:t>
                    </w:r>
                  </w:p>
                </w:tc>
              </w:sdtContent>
            </w:sdt>
            <w:sdt>
              <w:sdtPr>
                <w:tag w:val="_PLD_531a09c451564ccb8c2c6f192aca7b55"/>
                <w:id w:val="729656234"/>
                <w:lock w:val="sdtLocked"/>
              </w:sdtPr>
              <w:sdtEndPr/>
              <w:sdtContent>
                <w:tc>
                  <w:tcPr>
                    <w:tcW w:w="1720" w:type="pct"/>
                    <w:shd w:val="clear" w:color="auto" w:fill="auto"/>
                    <w:vAlign w:val="center"/>
                  </w:tcPr>
                  <w:p w14:paraId="256C2849" w14:textId="77777777" w:rsidR="00562F03" w:rsidRDefault="00562F03" w:rsidP="00EF39B7">
                    <w:pPr>
                      <w:jc w:val="center"/>
                      <w:rPr>
                        <w:szCs w:val="21"/>
                      </w:rPr>
                    </w:pPr>
                    <w:r>
                      <w:rPr>
                        <w:rFonts w:hint="eastAsia"/>
                        <w:szCs w:val="21"/>
                      </w:rPr>
                      <w:t>未偿还或结转的原因</w:t>
                    </w:r>
                  </w:p>
                </w:tc>
              </w:sdtContent>
            </w:sdt>
          </w:tr>
          <w:sdt>
            <w:sdtPr>
              <w:rPr>
                <w:szCs w:val="21"/>
              </w:rPr>
              <w:alias w:val="重要的账龄超过1年的其他应付款明细"/>
              <w:tag w:val="_TUP_4ef01219c72943778183f374f1feaf27"/>
              <w:id w:val="-171562680"/>
              <w:lock w:val="sdtLocked"/>
              <w:placeholder>
                <w:docPart w:val="B2E6C8EE2106456695FB9B6B8AB2F32F"/>
              </w:placeholder>
            </w:sdtPr>
            <w:sdtEndPr/>
            <w:sdtContent>
              <w:tr w:rsidR="00562F03" w14:paraId="7801DFD5" w14:textId="77777777" w:rsidTr="0089634A">
                <w:tc>
                  <w:tcPr>
                    <w:tcW w:w="2166" w:type="pct"/>
                    <w:tcBorders>
                      <w:bottom w:val="single" w:sz="4" w:space="0" w:color="auto"/>
                    </w:tcBorders>
                    <w:shd w:val="clear" w:color="auto" w:fill="auto"/>
                  </w:tcPr>
                  <w:p w14:paraId="0A9F2E18" w14:textId="77777777" w:rsidR="00562F03" w:rsidRDefault="00562F03" w:rsidP="00EF39B7">
                    <w:pPr>
                      <w:rPr>
                        <w:szCs w:val="21"/>
                      </w:rPr>
                    </w:pPr>
                    <w:r>
                      <w:t>中材供应链管理有限公司</w:t>
                    </w:r>
                  </w:p>
                </w:tc>
                <w:tc>
                  <w:tcPr>
                    <w:tcW w:w="1114" w:type="pct"/>
                    <w:shd w:val="clear" w:color="auto" w:fill="auto"/>
                  </w:tcPr>
                  <w:p w14:paraId="17B803C5" w14:textId="77777777" w:rsidR="00562F03" w:rsidRDefault="00562F03" w:rsidP="00EF39B7">
                    <w:pPr>
                      <w:jc w:val="right"/>
                      <w:rPr>
                        <w:szCs w:val="21"/>
                      </w:rPr>
                    </w:pPr>
                    <w:r>
                      <w:t>83,338,832.38</w:t>
                    </w:r>
                  </w:p>
                </w:tc>
                <w:tc>
                  <w:tcPr>
                    <w:tcW w:w="1720" w:type="pct"/>
                    <w:shd w:val="clear" w:color="auto" w:fill="auto"/>
                  </w:tcPr>
                  <w:p w14:paraId="09756720" w14:textId="77777777" w:rsidR="00562F03" w:rsidRDefault="00562F03" w:rsidP="00EF39B7">
                    <w:pPr>
                      <w:rPr>
                        <w:szCs w:val="21"/>
                      </w:rPr>
                    </w:pPr>
                    <w:r>
                      <w:t>往来款尚未支付</w:t>
                    </w:r>
                  </w:p>
                </w:tc>
              </w:tr>
            </w:sdtContent>
          </w:sdt>
          <w:sdt>
            <w:sdtPr>
              <w:rPr>
                <w:szCs w:val="21"/>
              </w:rPr>
              <w:alias w:val="重要的账龄超过1年的其他应付款明细"/>
              <w:tag w:val="_TUP_4ef01219c72943778183f374f1feaf27"/>
              <w:id w:val="1645152"/>
              <w:lock w:val="sdtLocked"/>
              <w:placeholder>
                <w:docPart w:val="B2E6C8EE2106456695FB9B6B8AB2F32F"/>
              </w:placeholder>
            </w:sdtPr>
            <w:sdtEndPr/>
            <w:sdtContent>
              <w:tr w:rsidR="00562F03" w14:paraId="018AEC23" w14:textId="77777777" w:rsidTr="0089634A">
                <w:tc>
                  <w:tcPr>
                    <w:tcW w:w="2166" w:type="pct"/>
                    <w:tcBorders>
                      <w:bottom w:val="single" w:sz="4" w:space="0" w:color="auto"/>
                    </w:tcBorders>
                    <w:shd w:val="clear" w:color="auto" w:fill="auto"/>
                  </w:tcPr>
                  <w:p w14:paraId="7AF4EAD5" w14:textId="77777777" w:rsidR="00562F03" w:rsidRDefault="00562F03" w:rsidP="00EF39B7">
                    <w:pPr>
                      <w:rPr>
                        <w:szCs w:val="21"/>
                      </w:rPr>
                    </w:pPr>
                    <w:r>
                      <w:t>贵州乌江水泥有限责任公司</w:t>
                    </w:r>
                  </w:p>
                </w:tc>
                <w:tc>
                  <w:tcPr>
                    <w:tcW w:w="1114" w:type="pct"/>
                    <w:shd w:val="clear" w:color="auto" w:fill="auto"/>
                  </w:tcPr>
                  <w:p w14:paraId="20E1E258" w14:textId="77777777" w:rsidR="00562F03" w:rsidRDefault="00562F03" w:rsidP="00EF39B7">
                    <w:pPr>
                      <w:jc w:val="right"/>
                      <w:rPr>
                        <w:szCs w:val="21"/>
                      </w:rPr>
                    </w:pPr>
                    <w:r>
                      <w:t>38,217,872.70</w:t>
                    </w:r>
                  </w:p>
                </w:tc>
                <w:tc>
                  <w:tcPr>
                    <w:tcW w:w="1720" w:type="pct"/>
                    <w:shd w:val="clear" w:color="auto" w:fill="auto"/>
                  </w:tcPr>
                  <w:p w14:paraId="14B51247" w14:textId="77777777" w:rsidR="00562F03" w:rsidRDefault="00562F03" w:rsidP="00EF39B7">
                    <w:pPr>
                      <w:rPr>
                        <w:szCs w:val="21"/>
                      </w:rPr>
                    </w:pPr>
                    <w:r>
                      <w:t>往来款尚未支付</w:t>
                    </w:r>
                  </w:p>
                </w:tc>
              </w:tr>
            </w:sdtContent>
          </w:sdt>
          <w:sdt>
            <w:sdtPr>
              <w:rPr>
                <w:szCs w:val="21"/>
              </w:rPr>
              <w:alias w:val="重要的账龄超过1年的其他应付款明细"/>
              <w:tag w:val="_TUP_4ef01219c72943778183f374f1feaf27"/>
              <w:id w:val="337743148"/>
              <w:lock w:val="sdtLocked"/>
              <w:placeholder>
                <w:docPart w:val="B2E6C8EE2106456695FB9B6B8AB2F32F"/>
              </w:placeholder>
            </w:sdtPr>
            <w:sdtEndPr/>
            <w:sdtContent>
              <w:tr w:rsidR="00562F03" w14:paraId="494AC3E6" w14:textId="77777777" w:rsidTr="0089634A">
                <w:tc>
                  <w:tcPr>
                    <w:tcW w:w="2166" w:type="pct"/>
                    <w:tcBorders>
                      <w:bottom w:val="single" w:sz="4" w:space="0" w:color="auto"/>
                    </w:tcBorders>
                    <w:shd w:val="clear" w:color="auto" w:fill="auto"/>
                  </w:tcPr>
                  <w:p w14:paraId="4991B2FC" w14:textId="77777777" w:rsidR="00562F03" w:rsidRDefault="00562F03" w:rsidP="00EF39B7">
                    <w:pPr>
                      <w:rPr>
                        <w:szCs w:val="21"/>
                      </w:rPr>
                    </w:pPr>
                    <w:r>
                      <w:t>武汉市恒欣机械设备进出口有限公司</w:t>
                    </w:r>
                  </w:p>
                </w:tc>
                <w:tc>
                  <w:tcPr>
                    <w:tcW w:w="1114" w:type="pct"/>
                    <w:shd w:val="clear" w:color="auto" w:fill="auto"/>
                  </w:tcPr>
                  <w:p w14:paraId="758C5732" w14:textId="77777777" w:rsidR="00562F03" w:rsidRDefault="00562F03" w:rsidP="00EF39B7">
                    <w:pPr>
                      <w:jc w:val="right"/>
                      <w:rPr>
                        <w:szCs w:val="21"/>
                      </w:rPr>
                    </w:pPr>
                    <w:r>
                      <w:t>26,282,972.03</w:t>
                    </w:r>
                  </w:p>
                </w:tc>
                <w:tc>
                  <w:tcPr>
                    <w:tcW w:w="1720" w:type="pct"/>
                    <w:shd w:val="clear" w:color="auto" w:fill="auto"/>
                  </w:tcPr>
                  <w:p w14:paraId="23FA02D1" w14:textId="77777777" w:rsidR="00562F03" w:rsidRDefault="00562F03" w:rsidP="00EF39B7">
                    <w:pPr>
                      <w:rPr>
                        <w:szCs w:val="21"/>
                      </w:rPr>
                    </w:pPr>
                    <w:r>
                      <w:t>往来款尚未支付</w:t>
                    </w:r>
                  </w:p>
                </w:tc>
              </w:tr>
            </w:sdtContent>
          </w:sdt>
          <w:sdt>
            <w:sdtPr>
              <w:rPr>
                <w:szCs w:val="21"/>
              </w:rPr>
              <w:alias w:val="重要的账龄超过1年的其他应付款明细"/>
              <w:tag w:val="_TUP_4ef01219c72943778183f374f1feaf27"/>
              <w:id w:val="979274349"/>
              <w:lock w:val="sdtLocked"/>
              <w:placeholder>
                <w:docPart w:val="B2E6C8EE2106456695FB9B6B8AB2F32F"/>
              </w:placeholder>
            </w:sdtPr>
            <w:sdtEndPr/>
            <w:sdtContent>
              <w:tr w:rsidR="00562F03" w14:paraId="5F6F7CED" w14:textId="77777777" w:rsidTr="0089634A">
                <w:tc>
                  <w:tcPr>
                    <w:tcW w:w="2166" w:type="pct"/>
                    <w:tcBorders>
                      <w:bottom w:val="single" w:sz="4" w:space="0" w:color="auto"/>
                    </w:tcBorders>
                    <w:shd w:val="clear" w:color="auto" w:fill="auto"/>
                  </w:tcPr>
                  <w:p w14:paraId="544A1C54" w14:textId="77777777" w:rsidR="00562F03" w:rsidRDefault="00562F03" w:rsidP="00EF39B7">
                    <w:pPr>
                      <w:rPr>
                        <w:szCs w:val="21"/>
                      </w:rPr>
                    </w:pPr>
                    <w:r>
                      <w:t>SEREBRYANSKIYCEMENTPLANT</w:t>
                    </w:r>
                  </w:p>
                </w:tc>
                <w:tc>
                  <w:tcPr>
                    <w:tcW w:w="1114" w:type="pct"/>
                    <w:shd w:val="clear" w:color="auto" w:fill="auto"/>
                  </w:tcPr>
                  <w:p w14:paraId="3A2DB12F" w14:textId="77777777" w:rsidR="00562F03" w:rsidRDefault="00562F03" w:rsidP="00EF39B7">
                    <w:pPr>
                      <w:jc w:val="right"/>
                      <w:rPr>
                        <w:szCs w:val="21"/>
                      </w:rPr>
                    </w:pPr>
                    <w:r>
                      <w:t>7,803,180.00</w:t>
                    </w:r>
                  </w:p>
                </w:tc>
                <w:tc>
                  <w:tcPr>
                    <w:tcW w:w="1720" w:type="pct"/>
                    <w:shd w:val="clear" w:color="auto" w:fill="auto"/>
                  </w:tcPr>
                  <w:p w14:paraId="05F33CC8" w14:textId="77777777" w:rsidR="00562F03" w:rsidRDefault="00562F03" w:rsidP="00EF39B7">
                    <w:pPr>
                      <w:rPr>
                        <w:szCs w:val="21"/>
                      </w:rPr>
                    </w:pPr>
                    <w:r>
                      <w:t>投标保证金尚未支付</w:t>
                    </w:r>
                  </w:p>
                </w:tc>
              </w:tr>
            </w:sdtContent>
          </w:sdt>
          <w:sdt>
            <w:sdtPr>
              <w:rPr>
                <w:szCs w:val="21"/>
              </w:rPr>
              <w:alias w:val="重要的账龄超过1年的其他应付款明细"/>
              <w:tag w:val="_TUP_4ef01219c72943778183f374f1feaf27"/>
              <w:id w:val="-1021009573"/>
              <w:lock w:val="sdtLocked"/>
              <w:placeholder>
                <w:docPart w:val="B2E6C8EE2106456695FB9B6B8AB2F32F"/>
              </w:placeholder>
            </w:sdtPr>
            <w:sdtEndPr/>
            <w:sdtContent>
              <w:tr w:rsidR="00562F03" w14:paraId="5120E812" w14:textId="77777777" w:rsidTr="0089634A">
                <w:tc>
                  <w:tcPr>
                    <w:tcW w:w="2166" w:type="pct"/>
                    <w:tcBorders>
                      <w:bottom w:val="single" w:sz="4" w:space="0" w:color="auto"/>
                    </w:tcBorders>
                    <w:shd w:val="clear" w:color="auto" w:fill="auto"/>
                  </w:tcPr>
                  <w:p w14:paraId="531879BF" w14:textId="77777777" w:rsidR="00562F03" w:rsidRDefault="00562F03" w:rsidP="00EF39B7">
                    <w:pPr>
                      <w:rPr>
                        <w:szCs w:val="21"/>
                      </w:rPr>
                    </w:pPr>
                    <w:r>
                      <w:t>陕西尧柏特种水泥有限公司</w:t>
                    </w:r>
                  </w:p>
                </w:tc>
                <w:tc>
                  <w:tcPr>
                    <w:tcW w:w="1114" w:type="pct"/>
                    <w:shd w:val="clear" w:color="auto" w:fill="auto"/>
                  </w:tcPr>
                  <w:p w14:paraId="6D037292" w14:textId="77777777" w:rsidR="00562F03" w:rsidRDefault="00562F03" w:rsidP="00EF39B7">
                    <w:pPr>
                      <w:jc w:val="right"/>
                      <w:rPr>
                        <w:szCs w:val="21"/>
                      </w:rPr>
                    </w:pPr>
                    <w:r>
                      <w:t>6,378,062.33</w:t>
                    </w:r>
                  </w:p>
                </w:tc>
                <w:tc>
                  <w:tcPr>
                    <w:tcW w:w="1720" w:type="pct"/>
                    <w:shd w:val="clear" w:color="auto" w:fill="auto"/>
                  </w:tcPr>
                  <w:p w14:paraId="384F313E" w14:textId="77777777" w:rsidR="00562F03" w:rsidRDefault="00562F03" w:rsidP="00EF39B7">
                    <w:pPr>
                      <w:rPr>
                        <w:szCs w:val="21"/>
                      </w:rPr>
                    </w:pPr>
                    <w:r>
                      <w:t>设备质保金尚未支付</w:t>
                    </w:r>
                  </w:p>
                </w:tc>
              </w:tr>
            </w:sdtContent>
          </w:sdt>
          <w:tr w:rsidR="00562F03" w14:paraId="799054BC" w14:textId="77777777" w:rsidTr="0089634A">
            <w:sdt>
              <w:sdtPr>
                <w:tag w:val="_PLD_e73beec5c0ab425990f727363af34378"/>
                <w:id w:val="-1810230508"/>
                <w:lock w:val="sdtLocked"/>
              </w:sdtPr>
              <w:sdtEndPr/>
              <w:sdtContent>
                <w:tc>
                  <w:tcPr>
                    <w:tcW w:w="2166" w:type="pct"/>
                    <w:shd w:val="clear" w:color="auto" w:fill="auto"/>
                    <w:vAlign w:val="center"/>
                  </w:tcPr>
                  <w:p w14:paraId="7673DE7E" w14:textId="77777777" w:rsidR="00562F03" w:rsidRDefault="00562F03" w:rsidP="00EF39B7">
                    <w:pPr>
                      <w:jc w:val="center"/>
                      <w:rPr>
                        <w:szCs w:val="21"/>
                      </w:rPr>
                    </w:pPr>
                    <w:r>
                      <w:rPr>
                        <w:rFonts w:hint="eastAsia"/>
                        <w:szCs w:val="21"/>
                      </w:rPr>
                      <w:t>合计</w:t>
                    </w:r>
                  </w:p>
                </w:tc>
              </w:sdtContent>
            </w:sdt>
            <w:tc>
              <w:tcPr>
                <w:tcW w:w="1114" w:type="pct"/>
                <w:shd w:val="clear" w:color="auto" w:fill="auto"/>
              </w:tcPr>
              <w:p w14:paraId="562B6D73" w14:textId="77777777" w:rsidR="00562F03" w:rsidRDefault="00562F03" w:rsidP="00EF39B7">
                <w:pPr>
                  <w:jc w:val="right"/>
                  <w:rPr>
                    <w:szCs w:val="21"/>
                  </w:rPr>
                </w:pPr>
                <w:r>
                  <w:t>162,020,919.44</w:t>
                </w:r>
              </w:p>
            </w:tc>
            <w:tc>
              <w:tcPr>
                <w:tcW w:w="1720" w:type="pct"/>
                <w:shd w:val="clear" w:color="auto" w:fill="auto"/>
              </w:tcPr>
              <w:p w14:paraId="5B12C159" w14:textId="77777777" w:rsidR="00562F03" w:rsidRDefault="00562F03" w:rsidP="00EF39B7">
                <w:pPr>
                  <w:jc w:val="center"/>
                  <w:rPr>
                    <w:szCs w:val="21"/>
                  </w:rPr>
                </w:pPr>
                <w:r>
                  <w:rPr>
                    <w:rFonts w:hint="eastAsia"/>
                    <w:szCs w:val="21"/>
                  </w:rPr>
                  <w:t>/</w:t>
                </w:r>
              </w:p>
            </w:tc>
          </w:tr>
        </w:tbl>
        <w:p w14:paraId="310FB598" w14:textId="77777777" w:rsidR="00562F03" w:rsidRDefault="00562F03">
          <w:pPr>
            <w:pStyle w:val="affd"/>
          </w:pPr>
        </w:p>
        <w:p w14:paraId="42B66774" w14:textId="77777777" w:rsidR="00F81A9D" w:rsidRDefault="00D27BBC">
          <w:pPr>
            <w:pStyle w:val="affd"/>
          </w:pPr>
          <w:proofErr w:type="spellStart"/>
          <w:r>
            <w:rPr>
              <w:rFonts w:hint="eastAsia"/>
            </w:rPr>
            <w:t>其他说明</w:t>
          </w:r>
          <w:bookmarkEnd w:id="146"/>
          <w:proofErr w:type="spellEnd"/>
          <w:r>
            <w:rPr>
              <w:rFonts w:hint="eastAsia"/>
            </w:rPr>
            <w:t>：</w:t>
          </w:r>
        </w:p>
        <w:sdt>
          <w:sdtPr>
            <w:alias w:val="是否适用：其他应付款的其他说明[双击切换]"/>
            <w:tag w:val="_GBC_0aed5652b81d438d96502aeef7e6dde5"/>
            <w:id w:val="990452670"/>
            <w:lock w:val="sdtContentLocked"/>
            <w:placeholder>
              <w:docPart w:val="GBC22222222222222222222222222222"/>
            </w:placeholder>
          </w:sdtPr>
          <w:sdtEndPr/>
          <w:sdtContent>
            <w:p w14:paraId="6AABA1CF" w14:textId="77777777" w:rsidR="00F81A9D" w:rsidRDefault="00D27BBC" w:rsidP="00562F03">
              <w:pPr>
                <w:rPr>
                  <w:szCs w:val="21"/>
                </w:rPr>
              </w:pPr>
              <w:r>
                <w:fldChar w:fldCharType="begin"/>
              </w:r>
              <w:r w:rsidR="00562F03">
                <w:instrText xml:space="preserve">MACROBUTTON  SnrToggleCheckbox □适用 </w:instrText>
              </w:r>
              <w:r>
                <w:fldChar w:fldCharType="end"/>
              </w:r>
              <w:r>
                <w:fldChar w:fldCharType="begin"/>
              </w:r>
              <w:r w:rsidR="00562F03">
                <w:instrText xml:space="preserve"> MACROBUTTON  SnrToggleCheckbox √不适用 </w:instrText>
              </w:r>
              <w:r>
                <w:fldChar w:fldCharType="end"/>
              </w:r>
            </w:p>
          </w:sdtContent>
        </w:sdt>
        <w:p w14:paraId="556B65C7" w14:textId="77777777" w:rsidR="00F81A9D" w:rsidRDefault="00244448">
          <w:pPr>
            <w:rPr>
              <w:szCs w:val="21"/>
            </w:rPr>
          </w:pPr>
        </w:p>
      </w:sdtContent>
    </w:sdt>
    <w:sdt>
      <w:sdtPr>
        <w:rPr>
          <w:rFonts w:ascii="宋体" w:hAnsi="宋体" w:cs="宋体" w:hint="eastAsia"/>
          <w:b w:val="0"/>
          <w:bCs w:val="0"/>
          <w:kern w:val="0"/>
          <w:szCs w:val="21"/>
        </w:rPr>
        <w:alias w:val="模块:持有待售负债"/>
        <w:tag w:val="_SEC_2c0a95e5ecb74946b3dc14c7a20e5997"/>
        <w:id w:val="-1626694133"/>
        <w:lock w:val="sdtLocked"/>
        <w:placeholder>
          <w:docPart w:val="GBC22222222222222222222222222222"/>
        </w:placeholder>
      </w:sdtPr>
      <w:sdtEndPr/>
      <w:sdtContent>
        <w:p w14:paraId="142C6C7F" w14:textId="77777777" w:rsidR="00F81A9D" w:rsidRDefault="00D27BBC" w:rsidP="00A64AAF">
          <w:pPr>
            <w:pStyle w:val="3"/>
            <w:numPr>
              <w:ilvl w:val="0"/>
              <w:numId w:val="3"/>
            </w:numPr>
            <w:tabs>
              <w:tab w:val="left" w:pos="504"/>
            </w:tabs>
            <w:rPr>
              <w:szCs w:val="21"/>
            </w:rPr>
          </w:pPr>
          <w:r>
            <w:rPr>
              <w:rFonts w:ascii="宋体" w:hAnsi="宋体" w:hint="eastAsia"/>
              <w:szCs w:val="21"/>
            </w:rPr>
            <w:t>持有</w:t>
          </w:r>
          <w:r>
            <w:rPr>
              <w:rFonts w:hint="eastAsia"/>
              <w:szCs w:val="21"/>
            </w:rPr>
            <w:t>待售负债</w:t>
          </w:r>
        </w:p>
        <w:sdt>
          <w:sdtPr>
            <w:alias w:val="是否适用：划分为持有待售的负债[双击切换]"/>
            <w:tag w:val="_GBC_4ea9b2c6d4024d74b39e491f80a07798"/>
            <w:id w:val="-240567326"/>
            <w:lock w:val="sdtContentLocked"/>
            <w:placeholder>
              <w:docPart w:val="GBC22222222222222222222222222222"/>
            </w:placeholder>
          </w:sdtPr>
          <w:sdtEndPr/>
          <w:sdtContent>
            <w:p w14:paraId="074AF884" w14:textId="77777777" w:rsidR="00881AEC" w:rsidRDefault="00D27BBC" w:rsidP="00881AEC">
              <w:pPr>
                <w:rPr>
                  <w:szCs w:val="21"/>
                </w:rPr>
              </w:pPr>
              <w:r>
                <w:fldChar w:fldCharType="begin"/>
              </w:r>
              <w:r w:rsidR="00881AEC">
                <w:instrText xml:space="preserve">MACROBUTTON  SnrToggleCheckbox □适用 </w:instrText>
              </w:r>
              <w:r>
                <w:fldChar w:fldCharType="end"/>
              </w:r>
              <w:r>
                <w:fldChar w:fldCharType="begin"/>
              </w:r>
              <w:r w:rsidR="00881AEC">
                <w:instrText xml:space="preserve"> MACROBUTTON  SnrToggleCheckbox √不适用 </w:instrText>
              </w:r>
              <w:r>
                <w:fldChar w:fldCharType="end"/>
              </w:r>
            </w:p>
          </w:sdtContent>
        </w:sdt>
        <w:p w14:paraId="622C9227" w14:textId="77777777" w:rsidR="00F81A9D" w:rsidRDefault="00F81A9D">
          <w:pPr>
            <w:rPr>
              <w:szCs w:val="21"/>
            </w:rPr>
          </w:pPr>
        </w:p>
        <w:p w14:paraId="62EFD6D4" w14:textId="77777777" w:rsidR="00F81A9D" w:rsidRDefault="00244448">
          <w:pPr>
            <w:rPr>
              <w:szCs w:val="21"/>
            </w:rPr>
          </w:pPr>
        </w:p>
      </w:sdtContent>
    </w:sdt>
    <w:sdt>
      <w:sdtPr>
        <w:rPr>
          <w:rFonts w:ascii="宋体" w:hAnsi="宋体" w:cs="宋体" w:hint="eastAsia"/>
          <w:b w:val="0"/>
          <w:bCs w:val="0"/>
          <w:kern w:val="0"/>
          <w:szCs w:val="21"/>
        </w:rPr>
        <w:alias w:val="模块:1年内到期的非流动负债"/>
        <w:tag w:val="_SEC_7d69c48a60a34405b349ddceb0a418a8"/>
        <w:id w:val="-874614139"/>
        <w:lock w:val="sdtLocked"/>
        <w:placeholder>
          <w:docPart w:val="GBC22222222222222222222222222222"/>
        </w:placeholder>
      </w:sdtPr>
      <w:sdtEndPr>
        <w:rPr>
          <w:rFonts w:hint="default"/>
        </w:rPr>
      </w:sdtEndPr>
      <w:sdtContent>
        <w:p w14:paraId="26117C1A" w14:textId="77777777" w:rsidR="00F81A9D" w:rsidRDefault="00D27BBC" w:rsidP="00A64AAF">
          <w:pPr>
            <w:pStyle w:val="3"/>
            <w:numPr>
              <w:ilvl w:val="0"/>
              <w:numId w:val="3"/>
            </w:numPr>
            <w:tabs>
              <w:tab w:val="left" w:pos="504"/>
            </w:tabs>
            <w:rPr>
              <w:rFonts w:ascii="宋体" w:hAnsi="宋体"/>
              <w:szCs w:val="21"/>
            </w:rPr>
          </w:pPr>
          <w:r>
            <w:rPr>
              <w:rFonts w:ascii="宋体" w:hAnsi="宋体" w:hint="eastAsia"/>
              <w:szCs w:val="21"/>
            </w:rPr>
            <w:t>1年内到期的非流动负债</w:t>
          </w:r>
        </w:p>
        <w:sdt>
          <w:sdtPr>
            <w:alias w:val="是否适用：1年内到期的非流动负债[双击切换]"/>
            <w:tag w:val="_GBC_bf40c7464345405f8470856436e2c6a3"/>
            <w:id w:val="2141461424"/>
            <w:lock w:val="sdtContentLocked"/>
            <w:placeholder>
              <w:docPart w:val="GBC22222222222222222222222222222"/>
            </w:placeholder>
          </w:sdtPr>
          <w:sdtEndPr/>
          <w:sdtContent>
            <w:p w14:paraId="07D2B94E" w14:textId="77777777" w:rsidR="00F81A9D" w:rsidRDefault="00D27BBC">
              <w:pPr>
                <w:pStyle w:val="affd"/>
              </w:pPr>
              <w:r>
                <w:fldChar w:fldCharType="begin"/>
              </w:r>
              <w:r w:rsidR="00881AEC">
                <w:instrText>MACROBUTTON  SnrToggleCheckbox √</w:instrText>
              </w:r>
              <w:r w:rsidR="00881AEC">
                <w:instrText>适用</w:instrText>
              </w:r>
              <w:r w:rsidR="00881AEC">
                <w:instrText xml:space="preserve"> </w:instrText>
              </w:r>
              <w:r>
                <w:fldChar w:fldCharType="end"/>
              </w:r>
              <w:r>
                <w:fldChar w:fldCharType="begin"/>
              </w:r>
              <w:r w:rsidR="00881AEC">
                <w:instrText xml:space="preserve"> MACROBUTTON  SnrToggleCheckbox □</w:instrText>
              </w:r>
              <w:r w:rsidR="00881AEC">
                <w:instrText>不适用</w:instrText>
              </w:r>
              <w:r w:rsidR="00881AEC">
                <w:instrText xml:space="preserve"> </w:instrText>
              </w:r>
              <w:r>
                <w:fldChar w:fldCharType="end"/>
              </w:r>
            </w:p>
          </w:sdtContent>
        </w:sdt>
        <w:p w14:paraId="3A1BA03B" w14:textId="77777777" w:rsidR="00F81A9D" w:rsidRDefault="00D27BBC">
          <w:pPr>
            <w:jc w:val="right"/>
            <w:rPr>
              <w:szCs w:val="21"/>
            </w:rPr>
          </w:pPr>
          <w:r>
            <w:rPr>
              <w:rFonts w:hint="eastAsia"/>
              <w:szCs w:val="21"/>
            </w:rPr>
            <w:t>单位：</w:t>
          </w:r>
          <w:sdt>
            <w:sdtPr>
              <w:rPr>
                <w:rFonts w:hint="eastAsia"/>
                <w:szCs w:val="21"/>
              </w:rPr>
              <w:alias w:val="单位：1年内到期的非流动负债情况"/>
              <w:tag w:val="_GBC_fc5bef9f043c4967ab706b443fc31d3c"/>
              <w:id w:val="-192116686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1年内到期的非流动负债情况"/>
              <w:tag w:val="_GBC_fbd4d32585d945468e7aeae52abddc6f"/>
              <w:id w:val="104164240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36"/>
            <w:gridCol w:w="2961"/>
            <w:gridCol w:w="3026"/>
          </w:tblGrid>
          <w:tr w:rsidR="00881AEC" w14:paraId="3D8B0A0B" w14:textId="77777777" w:rsidTr="00EF39B7">
            <w:sdt>
              <w:sdtPr>
                <w:tag w:val="_PLD_fc5c4f1f50324a238e95fc9699f81e34"/>
                <w:id w:val="-476146983"/>
                <w:lock w:val="sdtLocked"/>
              </w:sdtPr>
              <w:sdtEndPr/>
              <w:sdtContent>
                <w:tc>
                  <w:tcPr>
                    <w:tcW w:w="1607" w:type="pct"/>
                    <w:shd w:val="clear" w:color="auto" w:fill="auto"/>
                  </w:tcPr>
                  <w:p w14:paraId="50DEC86E" w14:textId="77777777" w:rsidR="00881AEC" w:rsidRDefault="00881AEC" w:rsidP="00EF39B7">
                    <w:pPr>
                      <w:jc w:val="center"/>
                      <w:rPr>
                        <w:szCs w:val="21"/>
                      </w:rPr>
                    </w:pPr>
                    <w:r>
                      <w:rPr>
                        <w:rFonts w:hint="eastAsia"/>
                        <w:szCs w:val="21"/>
                      </w:rPr>
                      <w:t>项目</w:t>
                    </w:r>
                  </w:p>
                </w:tc>
              </w:sdtContent>
            </w:sdt>
            <w:sdt>
              <w:sdtPr>
                <w:tag w:val="_PLD_89c00ac7bce245808a01f5e6290ff83e"/>
                <w:id w:val="-250433674"/>
                <w:lock w:val="sdtLocked"/>
              </w:sdtPr>
              <w:sdtEndPr/>
              <w:sdtContent>
                <w:tc>
                  <w:tcPr>
                    <w:tcW w:w="1678" w:type="pct"/>
                    <w:shd w:val="clear" w:color="auto" w:fill="auto"/>
                  </w:tcPr>
                  <w:p w14:paraId="0DBC0B5E" w14:textId="77777777" w:rsidR="00881AEC" w:rsidRDefault="00881AEC" w:rsidP="00EF39B7">
                    <w:pPr>
                      <w:jc w:val="center"/>
                      <w:rPr>
                        <w:szCs w:val="21"/>
                      </w:rPr>
                    </w:pPr>
                    <w:r>
                      <w:rPr>
                        <w:rFonts w:hint="eastAsia"/>
                        <w:szCs w:val="21"/>
                      </w:rPr>
                      <w:t>期末余额</w:t>
                    </w:r>
                  </w:p>
                </w:tc>
              </w:sdtContent>
            </w:sdt>
            <w:sdt>
              <w:sdtPr>
                <w:tag w:val="_PLD_a37ba9da0b99448cb5350fe51fd13768"/>
                <w:id w:val="-1250500464"/>
                <w:lock w:val="sdtLocked"/>
              </w:sdtPr>
              <w:sdtEndPr/>
              <w:sdtContent>
                <w:tc>
                  <w:tcPr>
                    <w:tcW w:w="1715" w:type="pct"/>
                    <w:shd w:val="clear" w:color="auto" w:fill="auto"/>
                  </w:tcPr>
                  <w:p w14:paraId="020CBBBE" w14:textId="77777777" w:rsidR="00881AEC" w:rsidRDefault="00881AEC" w:rsidP="00EF39B7">
                    <w:pPr>
                      <w:jc w:val="center"/>
                      <w:rPr>
                        <w:szCs w:val="21"/>
                      </w:rPr>
                    </w:pPr>
                    <w:r>
                      <w:rPr>
                        <w:rFonts w:hint="eastAsia"/>
                        <w:szCs w:val="21"/>
                      </w:rPr>
                      <w:t>期初余额</w:t>
                    </w:r>
                  </w:p>
                </w:tc>
              </w:sdtContent>
            </w:sdt>
          </w:tr>
          <w:tr w:rsidR="00881AEC" w14:paraId="3D0339A9" w14:textId="77777777" w:rsidTr="00EF39B7">
            <w:sdt>
              <w:sdtPr>
                <w:tag w:val="_PLD_665196d4b47947808b780ed8c7b660a7"/>
                <w:id w:val="1336650390"/>
                <w:lock w:val="sdtLocked"/>
              </w:sdtPr>
              <w:sdtEndPr/>
              <w:sdtContent>
                <w:tc>
                  <w:tcPr>
                    <w:tcW w:w="1607" w:type="pct"/>
                    <w:shd w:val="clear" w:color="auto" w:fill="auto"/>
                  </w:tcPr>
                  <w:p w14:paraId="1A0D0D4F" w14:textId="77777777" w:rsidR="00881AEC" w:rsidRDefault="00881AEC" w:rsidP="00EF39B7">
                    <w:pPr>
                      <w:rPr>
                        <w:szCs w:val="21"/>
                      </w:rPr>
                    </w:pPr>
                    <w:r>
                      <w:rPr>
                        <w:rFonts w:hint="eastAsia"/>
                        <w:szCs w:val="21"/>
                      </w:rPr>
                      <w:t>1年内到期的长期借款</w:t>
                    </w:r>
                  </w:p>
                </w:tc>
              </w:sdtContent>
            </w:sdt>
            <w:tc>
              <w:tcPr>
                <w:tcW w:w="1678" w:type="pct"/>
                <w:shd w:val="clear" w:color="auto" w:fill="auto"/>
              </w:tcPr>
              <w:p w14:paraId="01C45ADB" w14:textId="77777777" w:rsidR="00881AEC" w:rsidRDefault="00881AEC" w:rsidP="00EF39B7">
                <w:pPr>
                  <w:jc w:val="right"/>
                  <w:rPr>
                    <w:szCs w:val="21"/>
                  </w:rPr>
                </w:pPr>
                <w:r>
                  <w:t>716,316,590.00</w:t>
                </w:r>
              </w:p>
            </w:tc>
            <w:tc>
              <w:tcPr>
                <w:tcW w:w="1715" w:type="pct"/>
                <w:shd w:val="clear" w:color="auto" w:fill="auto"/>
              </w:tcPr>
              <w:p w14:paraId="64DE3E27" w14:textId="77777777" w:rsidR="00881AEC" w:rsidRDefault="00881AEC" w:rsidP="00EF39B7">
                <w:pPr>
                  <w:jc w:val="right"/>
                  <w:rPr>
                    <w:szCs w:val="21"/>
                  </w:rPr>
                </w:pPr>
                <w:r>
                  <w:t>896,698,538.64</w:t>
                </w:r>
              </w:p>
            </w:tc>
          </w:tr>
          <w:tr w:rsidR="00881AEC" w14:paraId="731486C5" w14:textId="77777777" w:rsidTr="00EF39B7">
            <w:sdt>
              <w:sdtPr>
                <w:tag w:val="_PLD_093693b99ec94333ac34f4635129b7a7"/>
                <w:id w:val="-1466416756"/>
                <w:lock w:val="sdtLocked"/>
              </w:sdtPr>
              <w:sdtEndPr/>
              <w:sdtContent>
                <w:tc>
                  <w:tcPr>
                    <w:tcW w:w="1607" w:type="pct"/>
                    <w:shd w:val="clear" w:color="auto" w:fill="auto"/>
                  </w:tcPr>
                  <w:p w14:paraId="3FC7CA8E" w14:textId="77777777" w:rsidR="00881AEC" w:rsidRDefault="00881AEC" w:rsidP="00EF39B7">
                    <w:pPr>
                      <w:rPr>
                        <w:szCs w:val="21"/>
                      </w:rPr>
                    </w:pPr>
                    <w:r>
                      <w:rPr>
                        <w:rFonts w:hint="eastAsia"/>
                        <w:szCs w:val="21"/>
                      </w:rPr>
                      <w:t>1年内到期的长期应付款</w:t>
                    </w:r>
                  </w:p>
                </w:tc>
              </w:sdtContent>
            </w:sdt>
            <w:tc>
              <w:tcPr>
                <w:tcW w:w="1678" w:type="pct"/>
                <w:shd w:val="clear" w:color="auto" w:fill="auto"/>
              </w:tcPr>
              <w:p w14:paraId="6EB29255" w14:textId="77777777" w:rsidR="00881AEC" w:rsidRDefault="00881AEC" w:rsidP="00EF39B7">
                <w:pPr>
                  <w:jc w:val="right"/>
                  <w:rPr>
                    <w:szCs w:val="21"/>
                  </w:rPr>
                </w:pPr>
                <w:r>
                  <w:t>1,747,904.79</w:t>
                </w:r>
              </w:p>
            </w:tc>
            <w:tc>
              <w:tcPr>
                <w:tcW w:w="1715" w:type="pct"/>
                <w:shd w:val="clear" w:color="auto" w:fill="auto"/>
              </w:tcPr>
              <w:p w14:paraId="53A4C488" w14:textId="77777777" w:rsidR="00881AEC" w:rsidRDefault="00881AEC" w:rsidP="00EF39B7">
                <w:pPr>
                  <w:jc w:val="right"/>
                  <w:rPr>
                    <w:szCs w:val="21"/>
                  </w:rPr>
                </w:pPr>
                <w:r>
                  <w:t>3,271,429.26</w:t>
                </w:r>
              </w:p>
            </w:tc>
          </w:tr>
          <w:tr w:rsidR="00881AEC" w14:paraId="5D7083DE" w14:textId="77777777" w:rsidTr="00EF39B7">
            <w:sdt>
              <w:sdtPr>
                <w:tag w:val="_PLD_203a7681bf1843639228dc74442e74f8"/>
                <w:id w:val="-127314971"/>
                <w:lock w:val="sdtLocked"/>
              </w:sdtPr>
              <w:sdtEndPr/>
              <w:sdtContent>
                <w:tc>
                  <w:tcPr>
                    <w:tcW w:w="1607" w:type="pct"/>
                    <w:shd w:val="clear" w:color="auto" w:fill="auto"/>
                  </w:tcPr>
                  <w:p w14:paraId="75832CF3" w14:textId="77777777" w:rsidR="00881AEC" w:rsidRDefault="00881AEC" w:rsidP="00EF39B7">
                    <w:pPr>
                      <w:jc w:val="center"/>
                      <w:rPr>
                        <w:szCs w:val="21"/>
                      </w:rPr>
                    </w:pPr>
                    <w:r>
                      <w:rPr>
                        <w:rFonts w:hint="eastAsia"/>
                        <w:szCs w:val="21"/>
                      </w:rPr>
                      <w:t>合计</w:t>
                    </w:r>
                  </w:p>
                </w:tc>
              </w:sdtContent>
            </w:sdt>
            <w:tc>
              <w:tcPr>
                <w:tcW w:w="1678" w:type="pct"/>
                <w:shd w:val="clear" w:color="auto" w:fill="auto"/>
              </w:tcPr>
              <w:p w14:paraId="44604A02" w14:textId="77777777" w:rsidR="00881AEC" w:rsidRDefault="00881AEC" w:rsidP="00EF39B7">
                <w:pPr>
                  <w:jc w:val="right"/>
                  <w:rPr>
                    <w:szCs w:val="21"/>
                  </w:rPr>
                </w:pPr>
                <w:r>
                  <w:t>718,064,494.79</w:t>
                </w:r>
              </w:p>
            </w:tc>
            <w:tc>
              <w:tcPr>
                <w:tcW w:w="1715" w:type="pct"/>
                <w:shd w:val="clear" w:color="auto" w:fill="auto"/>
              </w:tcPr>
              <w:p w14:paraId="3D03FF93" w14:textId="77777777" w:rsidR="00881AEC" w:rsidRDefault="00881AEC" w:rsidP="00EF39B7">
                <w:pPr>
                  <w:jc w:val="right"/>
                  <w:rPr>
                    <w:szCs w:val="21"/>
                  </w:rPr>
                </w:pPr>
                <w:r>
                  <w:t>899,969,967.90</w:t>
                </w:r>
              </w:p>
            </w:tc>
          </w:tr>
        </w:tbl>
        <w:p w14:paraId="7DB01619" w14:textId="626D561B" w:rsidR="00F81A9D" w:rsidRDefault="00244448">
          <w:pPr>
            <w:rPr>
              <w:szCs w:val="21"/>
            </w:rPr>
          </w:pPr>
        </w:p>
      </w:sdtContent>
    </w:sdt>
    <w:p w14:paraId="674CAFCC" w14:textId="77777777" w:rsidR="00F81A9D" w:rsidRDefault="00D27BBC" w:rsidP="00A64AAF">
      <w:pPr>
        <w:pStyle w:val="3"/>
        <w:numPr>
          <w:ilvl w:val="0"/>
          <w:numId w:val="3"/>
        </w:numPr>
        <w:tabs>
          <w:tab w:val="left" w:pos="504"/>
        </w:tabs>
        <w:rPr>
          <w:rFonts w:ascii="宋体" w:hAnsi="宋体"/>
          <w:szCs w:val="21"/>
        </w:rPr>
      </w:pPr>
      <w:r>
        <w:rPr>
          <w:rFonts w:ascii="宋体" w:hAnsi="宋体" w:hint="eastAsia"/>
          <w:szCs w:val="21"/>
        </w:rPr>
        <w:t>其他流动负债</w:t>
      </w:r>
    </w:p>
    <w:bookmarkStart w:id="147" w:name="_Hlk533670262" w:displacedByCustomXml="next"/>
    <w:sdt>
      <w:sdtPr>
        <w:rPr>
          <w:rFonts w:hint="eastAsia"/>
          <w:szCs w:val="21"/>
        </w:rPr>
        <w:alias w:val="模块:其他流动负债"/>
        <w:tag w:val="_SEC_028ee94ad65744bca4ead55dc3233ca9"/>
        <w:id w:val="153892631"/>
        <w:lock w:val="sdtLocked"/>
        <w:placeholder>
          <w:docPart w:val="GBC22222222222222222222222222222"/>
        </w:placeholder>
      </w:sdtPr>
      <w:sdtEndPr>
        <w:rPr>
          <w:rFonts w:hint="default"/>
          <w:color w:val="000000" w:themeColor="text1"/>
        </w:rPr>
      </w:sdtEndPr>
      <w:sdtContent>
        <w:p w14:paraId="0401028D" w14:textId="77777777" w:rsidR="00F81A9D" w:rsidRDefault="00D27BBC">
          <w:pPr>
            <w:rPr>
              <w:szCs w:val="21"/>
            </w:rPr>
          </w:pPr>
          <w:r>
            <w:rPr>
              <w:rFonts w:hint="eastAsia"/>
              <w:szCs w:val="21"/>
            </w:rPr>
            <w:t>其他流动负债情况</w:t>
          </w:r>
        </w:p>
        <w:sdt>
          <w:sdtPr>
            <w:rPr>
              <w:rFonts w:hint="eastAsia"/>
              <w:szCs w:val="21"/>
            </w:rPr>
            <w:alias w:val="是否适用：其他流动负债情况 [双击切换]"/>
            <w:tag w:val="_GBC_a84ebf5eebf04d4ab9f07c3da85115c2"/>
            <w:id w:val="-1480150713"/>
            <w:lock w:val="sdtContentLocked"/>
            <w:placeholder>
              <w:docPart w:val="GBC22222222222222222222222222222"/>
            </w:placeholder>
          </w:sdtPr>
          <w:sdtEndPr/>
          <w:sdtContent>
            <w:p w14:paraId="35CB7BBE" w14:textId="77777777" w:rsidR="00F81A9D" w:rsidRDefault="00D27BBC">
              <w:pPr>
                <w:rPr>
                  <w:szCs w:val="21"/>
                </w:rPr>
              </w:pPr>
              <w:r>
                <w:rPr>
                  <w:szCs w:val="21"/>
                </w:rPr>
                <w:fldChar w:fldCharType="begin"/>
              </w:r>
              <w:r w:rsidR="00881AEC">
                <w:rPr>
                  <w:szCs w:val="21"/>
                </w:rPr>
                <w:instrText xml:space="preserve"> MACROBUTTON  SnrToggleCheckbox √适用  </w:instrText>
              </w:r>
              <w:r>
                <w:rPr>
                  <w:szCs w:val="21"/>
                </w:rPr>
                <w:fldChar w:fldCharType="end"/>
              </w:r>
              <w:r>
                <w:rPr>
                  <w:szCs w:val="21"/>
                </w:rPr>
                <w:fldChar w:fldCharType="begin"/>
              </w:r>
              <w:r w:rsidR="00881AEC">
                <w:rPr>
                  <w:szCs w:val="21"/>
                </w:rPr>
                <w:instrText xml:space="preserve"> MACROBUTTON  SnrToggleCheckbox □不适用 </w:instrText>
              </w:r>
              <w:r>
                <w:rPr>
                  <w:szCs w:val="21"/>
                </w:rPr>
                <w:fldChar w:fldCharType="end"/>
              </w:r>
            </w:p>
          </w:sdtContent>
        </w:sdt>
        <w:p w14:paraId="5A56FB6B" w14:textId="77777777" w:rsidR="00F81A9D" w:rsidRDefault="00D27BBC">
          <w:pPr>
            <w:jc w:val="right"/>
            <w:rPr>
              <w:szCs w:val="21"/>
            </w:rPr>
          </w:pPr>
          <w:r>
            <w:rPr>
              <w:rFonts w:hint="eastAsia"/>
              <w:szCs w:val="21"/>
            </w:rPr>
            <w:t>单位：</w:t>
          </w:r>
          <w:sdt>
            <w:sdtPr>
              <w:rPr>
                <w:rFonts w:hint="eastAsia"/>
                <w:szCs w:val="21"/>
              </w:rPr>
              <w:alias w:val="单位：财务附注：其他流动负债"/>
              <w:tag w:val="_GBC_1a3ea80bd2b9426ead4537785c82d01e"/>
              <w:id w:val="139863292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其他流动负债"/>
              <w:tag w:val="_GBC_c39ac2b60b0f44cbbd7534c211405631"/>
              <w:id w:val="76981875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32"/>
            <w:gridCol w:w="3040"/>
            <w:gridCol w:w="3051"/>
          </w:tblGrid>
          <w:tr w:rsidR="00881AEC" w14:paraId="0B346565" w14:textId="77777777" w:rsidTr="00EF39B7">
            <w:trPr>
              <w:jc w:val="center"/>
            </w:trPr>
            <w:sdt>
              <w:sdtPr>
                <w:tag w:val="_PLD_96b7e8e5e688449c87d23adc1b63439f"/>
                <w:id w:val="-1037199294"/>
                <w:lock w:val="sdtLocked"/>
              </w:sdtPr>
              <w:sdtEndPr/>
              <w:sdtContent>
                <w:tc>
                  <w:tcPr>
                    <w:tcW w:w="1548" w:type="pct"/>
                    <w:tcBorders>
                      <w:top w:val="single" w:sz="4" w:space="0" w:color="auto"/>
                      <w:left w:val="single" w:sz="4" w:space="0" w:color="auto"/>
                      <w:bottom w:val="single" w:sz="4" w:space="0" w:color="auto"/>
                      <w:right w:val="single" w:sz="4" w:space="0" w:color="auto"/>
                    </w:tcBorders>
                    <w:vAlign w:val="bottom"/>
                  </w:tcPr>
                  <w:p w14:paraId="55F81814" w14:textId="77777777" w:rsidR="00881AEC" w:rsidRDefault="00881AEC" w:rsidP="00EF39B7">
                    <w:pPr>
                      <w:tabs>
                        <w:tab w:val="right" w:pos="3690"/>
                        <w:tab w:val="right" w:pos="5130"/>
                        <w:tab w:val="right" w:pos="6030"/>
                        <w:tab w:val="right" w:pos="7650"/>
                        <w:tab w:val="right" w:pos="9270"/>
                      </w:tabs>
                      <w:snapToGrid w:val="0"/>
                      <w:ind w:leftChars="-52" w:left="-109"/>
                      <w:jc w:val="center"/>
                      <w:rPr>
                        <w:szCs w:val="21"/>
                      </w:rPr>
                    </w:pPr>
                    <w:r>
                      <w:rPr>
                        <w:rFonts w:hint="eastAsia"/>
                        <w:szCs w:val="21"/>
                      </w:rPr>
                      <w:t>项目</w:t>
                    </w:r>
                  </w:p>
                </w:tc>
              </w:sdtContent>
            </w:sdt>
            <w:sdt>
              <w:sdtPr>
                <w:tag w:val="_PLD_741229e75da644bb809ec002cfe06423"/>
                <w:id w:val="-2137710709"/>
                <w:lock w:val="sdtLocked"/>
              </w:sdtPr>
              <w:sdtEndPr/>
              <w:sdtContent>
                <w:tc>
                  <w:tcPr>
                    <w:tcW w:w="1723" w:type="pct"/>
                    <w:tcBorders>
                      <w:top w:val="single" w:sz="4" w:space="0" w:color="auto"/>
                      <w:left w:val="single" w:sz="4" w:space="0" w:color="auto"/>
                      <w:bottom w:val="single" w:sz="4" w:space="0" w:color="auto"/>
                      <w:right w:val="single" w:sz="4" w:space="0" w:color="auto"/>
                    </w:tcBorders>
                  </w:tcPr>
                  <w:p w14:paraId="29C099CC" w14:textId="77777777" w:rsidR="00881AEC" w:rsidRDefault="00881AEC" w:rsidP="00EF39B7">
                    <w:pPr>
                      <w:adjustRightInd w:val="0"/>
                      <w:snapToGrid w:val="0"/>
                      <w:jc w:val="center"/>
                      <w:rPr>
                        <w:szCs w:val="21"/>
                      </w:rPr>
                    </w:pPr>
                    <w:r>
                      <w:rPr>
                        <w:rFonts w:hint="eastAsia"/>
                        <w:szCs w:val="21"/>
                      </w:rPr>
                      <w:t>期末余额</w:t>
                    </w:r>
                  </w:p>
                </w:tc>
              </w:sdtContent>
            </w:sdt>
            <w:sdt>
              <w:sdtPr>
                <w:tag w:val="_PLD_426d25a331b04af9b2ec53d6a7e168d4"/>
                <w:id w:val="1490209397"/>
                <w:lock w:val="sdtLocked"/>
              </w:sdtPr>
              <w:sdtEndPr/>
              <w:sdtContent>
                <w:tc>
                  <w:tcPr>
                    <w:tcW w:w="1729" w:type="pct"/>
                    <w:tcBorders>
                      <w:top w:val="single" w:sz="4" w:space="0" w:color="auto"/>
                      <w:left w:val="single" w:sz="4" w:space="0" w:color="auto"/>
                      <w:bottom w:val="single" w:sz="4" w:space="0" w:color="auto"/>
                      <w:right w:val="single" w:sz="4" w:space="0" w:color="auto"/>
                    </w:tcBorders>
                  </w:tcPr>
                  <w:p w14:paraId="5CD8FB7A" w14:textId="77777777" w:rsidR="00881AEC" w:rsidRDefault="00881AEC" w:rsidP="00EF39B7">
                    <w:pPr>
                      <w:adjustRightInd w:val="0"/>
                      <w:snapToGrid w:val="0"/>
                      <w:jc w:val="center"/>
                      <w:rPr>
                        <w:szCs w:val="21"/>
                      </w:rPr>
                    </w:pPr>
                    <w:r>
                      <w:rPr>
                        <w:rFonts w:hint="eastAsia"/>
                        <w:szCs w:val="21"/>
                      </w:rPr>
                      <w:t>期初余额</w:t>
                    </w:r>
                  </w:p>
                </w:tc>
              </w:sdtContent>
            </w:sdt>
          </w:tr>
          <w:sdt>
            <w:sdtPr>
              <w:rPr>
                <w:rFonts w:hint="eastAsia"/>
                <w:szCs w:val="21"/>
              </w:rPr>
              <w:alias w:val="其他流动负债明细"/>
              <w:tag w:val="_TUP_8ef71b98d0004c0995e58d8ec410e844"/>
              <w:id w:val="1395546182"/>
              <w:lock w:val="sdtLocked"/>
              <w:placeholder>
                <w:docPart w:val="C3E9B45F22314B86BF40884A0E6F62A8"/>
              </w:placeholder>
            </w:sdtPr>
            <w:sdtEndPr/>
            <w:sdtContent>
              <w:tr w:rsidR="00881AEC" w14:paraId="61F815AB" w14:textId="77777777" w:rsidTr="00EF39B7">
                <w:trPr>
                  <w:jc w:val="center"/>
                </w:trPr>
                <w:tc>
                  <w:tcPr>
                    <w:tcW w:w="1548" w:type="pct"/>
                    <w:tcBorders>
                      <w:top w:val="single" w:sz="4" w:space="0" w:color="auto"/>
                      <w:left w:val="single" w:sz="4" w:space="0" w:color="auto"/>
                      <w:bottom w:val="single" w:sz="4" w:space="0" w:color="auto"/>
                      <w:right w:val="single" w:sz="4" w:space="0" w:color="auto"/>
                    </w:tcBorders>
                  </w:tcPr>
                  <w:p w14:paraId="742280A5" w14:textId="77777777" w:rsidR="00881AEC" w:rsidRDefault="00881AEC" w:rsidP="00EF39B7">
                    <w:pPr>
                      <w:rPr>
                        <w:szCs w:val="21"/>
                      </w:rPr>
                    </w:pPr>
                    <w:r>
                      <w:t>一年内确认的递延收益</w:t>
                    </w:r>
                  </w:p>
                </w:tc>
                <w:tc>
                  <w:tcPr>
                    <w:tcW w:w="1723" w:type="pct"/>
                    <w:tcBorders>
                      <w:top w:val="single" w:sz="4" w:space="0" w:color="auto"/>
                      <w:left w:val="single" w:sz="4" w:space="0" w:color="auto"/>
                      <w:bottom w:val="single" w:sz="4" w:space="0" w:color="auto"/>
                      <w:right w:val="single" w:sz="4" w:space="0" w:color="auto"/>
                    </w:tcBorders>
                  </w:tcPr>
                  <w:p w14:paraId="6AAE398B" w14:textId="77777777" w:rsidR="00881AEC" w:rsidRDefault="00881AEC" w:rsidP="00EF39B7">
                    <w:pPr>
                      <w:jc w:val="right"/>
                      <w:rPr>
                        <w:szCs w:val="21"/>
                      </w:rPr>
                    </w:pPr>
                    <w:r>
                      <w:t>9,065,243.25</w:t>
                    </w:r>
                  </w:p>
                </w:tc>
                <w:tc>
                  <w:tcPr>
                    <w:tcW w:w="1729" w:type="pct"/>
                    <w:tcBorders>
                      <w:top w:val="single" w:sz="4" w:space="0" w:color="auto"/>
                      <w:left w:val="single" w:sz="4" w:space="0" w:color="auto"/>
                      <w:bottom w:val="single" w:sz="4" w:space="0" w:color="auto"/>
                      <w:right w:val="single" w:sz="4" w:space="0" w:color="auto"/>
                    </w:tcBorders>
                  </w:tcPr>
                  <w:p w14:paraId="38E27039" w14:textId="77777777" w:rsidR="00881AEC" w:rsidRDefault="00881AEC" w:rsidP="00EF39B7">
                    <w:pPr>
                      <w:jc w:val="right"/>
                      <w:rPr>
                        <w:szCs w:val="21"/>
                      </w:rPr>
                    </w:pPr>
                    <w:r>
                      <w:t>8,910,911.03</w:t>
                    </w:r>
                  </w:p>
                </w:tc>
              </w:tr>
            </w:sdtContent>
          </w:sdt>
          <w:tr w:rsidR="00881AEC" w14:paraId="470E079B" w14:textId="77777777" w:rsidTr="00EF39B7">
            <w:trPr>
              <w:jc w:val="center"/>
            </w:trPr>
            <w:sdt>
              <w:sdtPr>
                <w:tag w:val="_PLD_757f197500f4471f8e3639c1d01c107a"/>
                <w:id w:val="-932114833"/>
                <w:lock w:val="sdtLocked"/>
              </w:sdtPr>
              <w:sdtEndPr/>
              <w:sdtContent>
                <w:tc>
                  <w:tcPr>
                    <w:tcW w:w="1548" w:type="pct"/>
                    <w:tcBorders>
                      <w:top w:val="single" w:sz="4" w:space="0" w:color="auto"/>
                      <w:left w:val="single" w:sz="4" w:space="0" w:color="auto"/>
                      <w:bottom w:val="single" w:sz="4" w:space="0" w:color="auto"/>
                      <w:right w:val="single" w:sz="4" w:space="0" w:color="auto"/>
                    </w:tcBorders>
                  </w:tcPr>
                  <w:p w14:paraId="05642E98" w14:textId="77777777" w:rsidR="00881AEC" w:rsidRDefault="00881AEC" w:rsidP="00EF39B7">
                    <w:pPr>
                      <w:jc w:val="center"/>
                      <w:rPr>
                        <w:szCs w:val="21"/>
                      </w:rPr>
                    </w:pPr>
                    <w:r>
                      <w:rPr>
                        <w:rFonts w:hint="eastAsia"/>
                        <w:szCs w:val="21"/>
                      </w:rPr>
                      <w:t>合计</w:t>
                    </w:r>
                  </w:p>
                </w:tc>
              </w:sdtContent>
            </w:sdt>
            <w:tc>
              <w:tcPr>
                <w:tcW w:w="1723" w:type="pct"/>
                <w:tcBorders>
                  <w:top w:val="single" w:sz="4" w:space="0" w:color="auto"/>
                  <w:left w:val="single" w:sz="4" w:space="0" w:color="auto"/>
                  <w:bottom w:val="single" w:sz="4" w:space="0" w:color="auto"/>
                  <w:right w:val="single" w:sz="4" w:space="0" w:color="auto"/>
                </w:tcBorders>
              </w:tcPr>
              <w:p w14:paraId="6F5C3F27" w14:textId="77777777" w:rsidR="00881AEC" w:rsidRDefault="00881AEC" w:rsidP="00EF39B7">
                <w:pPr>
                  <w:jc w:val="right"/>
                  <w:rPr>
                    <w:szCs w:val="21"/>
                  </w:rPr>
                </w:pPr>
                <w:r>
                  <w:t>9,065,243.25</w:t>
                </w:r>
              </w:p>
            </w:tc>
            <w:tc>
              <w:tcPr>
                <w:tcW w:w="1729" w:type="pct"/>
                <w:tcBorders>
                  <w:top w:val="single" w:sz="4" w:space="0" w:color="auto"/>
                  <w:left w:val="single" w:sz="4" w:space="0" w:color="auto"/>
                  <w:bottom w:val="single" w:sz="4" w:space="0" w:color="auto"/>
                  <w:right w:val="single" w:sz="4" w:space="0" w:color="auto"/>
                </w:tcBorders>
              </w:tcPr>
              <w:p w14:paraId="40EFB560" w14:textId="77777777" w:rsidR="00881AEC" w:rsidRDefault="00881AEC" w:rsidP="00EF39B7">
                <w:pPr>
                  <w:jc w:val="right"/>
                  <w:rPr>
                    <w:szCs w:val="21"/>
                  </w:rPr>
                </w:pPr>
                <w:r>
                  <w:t>8,910,911.03</w:t>
                </w:r>
              </w:p>
            </w:tc>
          </w:tr>
        </w:tbl>
        <w:p w14:paraId="2EF87620" w14:textId="0157AD0B" w:rsidR="00F81A9D" w:rsidRDefault="00244448">
          <w:pPr>
            <w:rPr>
              <w:szCs w:val="21"/>
            </w:rPr>
          </w:pPr>
        </w:p>
      </w:sdtContent>
    </w:sdt>
    <w:bookmarkEnd w:id="147" w:displacedByCustomXml="prev"/>
    <w:sdt>
      <w:sdtPr>
        <w:rPr>
          <w:rFonts w:asciiTheme="minorHAnsi" w:eastAsiaTheme="minorEastAsia" w:hAnsiTheme="minorHAnsi" w:cs="宋体" w:hint="eastAsia"/>
          <w:bCs/>
          <w:sz w:val="21"/>
          <w:szCs w:val="22"/>
          <w:lang w:val="en-US" w:eastAsia="zh-CN"/>
        </w:rPr>
        <w:alias w:val="模块:短期应付债券的增减变动"/>
        <w:tag w:val="_SEC_f5491fa163be4d50a9964567324132ed"/>
        <w:id w:val="781302487"/>
        <w:lock w:val="sdtLocked"/>
        <w:placeholder>
          <w:docPart w:val="GBC22222222222222222222222222222"/>
        </w:placeholder>
      </w:sdtPr>
      <w:sdtEndPr>
        <w:rPr>
          <w:rFonts w:ascii="宋体" w:eastAsia="宋体" w:hAnsi="宋体" w:cstheme="minorBidi" w:hint="default"/>
          <w:bCs w:val="0"/>
          <w:color w:val="000000" w:themeColor="text1"/>
          <w:kern w:val="2"/>
          <w:szCs w:val="21"/>
        </w:rPr>
      </w:sdtEndPr>
      <w:sdtContent>
        <w:p w14:paraId="0CD882F2" w14:textId="77777777" w:rsidR="00F81A9D" w:rsidRDefault="00D27BBC">
          <w:pPr>
            <w:pStyle w:val="affd"/>
            <w:rPr>
              <w:lang w:eastAsia="zh-CN"/>
            </w:rPr>
          </w:pPr>
          <w:r>
            <w:rPr>
              <w:rFonts w:hint="eastAsia"/>
              <w:lang w:eastAsia="zh-CN"/>
            </w:rPr>
            <w:t>短期</w:t>
          </w:r>
          <w:r>
            <w:rPr>
              <w:lang w:eastAsia="zh-CN"/>
            </w:rPr>
            <w:t>应付债券的增减变动</w:t>
          </w:r>
          <w:r>
            <w:rPr>
              <w:rFonts w:hint="eastAsia"/>
              <w:lang w:eastAsia="zh-CN"/>
            </w:rPr>
            <w:t>：</w:t>
          </w:r>
        </w:p>
        <w:sdt>
          <w:sdtPr>
            <w:alias w:val="是否适用：短期应付债券的增减变动[双击切换]"/>
            <w:tag w:val="_GBC_9702365af41547e6b7eeb62225fd79a4"/>
            <w:id w:val="-1091923991"/>
            <w:lock w:val="sdtContentLocked"/>
            <w:placeholder>
              <w:docPart w:val="GBC22222222222222222222222222222"/>
            </w:placeholder>
          </w:sdtPr>
          <w:sdtEndPr/>
          <w:sdtContent>
            <w:p w14:paraId="69242D31" w14:textId="77777777" w:rsidR="00F81A9D" w:rsidRDefault="00D27BBC" w:rsidP="00881AEC">
              <w:pPr>
                <w:rPr>
                  <w:szCs w:val="21"/>
                </w:rPr>
              </w:pPr>
              <w:r>
                <w:fldChar w:fldCharType="begin"/>
              </w:r>
              <w:r w:rsidR="00881AEC">
                <w:instrText xml:space="preserve">MACROBUTTON  SnrToggleCheckbox □适用 </w:instrText>
              </w:r>
              <w:r>
                <w:fldChar w:fldCharType="end"/>
              </w:r>
              <w:r>
                <w:fldChar w:fldCharType="begin"/>
              </w:r>
              <w:r w:rsidR="00881AEC">
                <w:instrText xml:space="preserve"> MACROBUTTON  SnrToggleCheckbox √不适用 </w:instrText>
              </w:r>
              <w:r>
                <w:fldChar w:fldCharType="end"/>
              </w:r>
            </w:p>
          </w:sdtContent>
        </w:sdt>
      </w:sdtContent>
    </w:sdt>
    <w:sdt>
      <w:sdtPr>
        <w:rPr>
          <w:rFonts w:hint="eastAsia"/>
          <w:szCs w:val="21"/>
        </w:rPr>
        <w:alias w:val="模块:其他流动负债说明"/>
        <w:tag w:val="_SEC_72acc7f2df254db9a8e7b1d2c0a85c65"/>
        <w:id w:val="1994606676"/>
        <w:lock w:val="sdtLocked"/>
        <w:placeholder>
          <w:docPart w:val="GBC22222222222222222222222222222"/>
        </w:placeholder>
      </w:sdtPr>
      <w:sdtEndPr>
        <w:rPr>
          <w:rFonts w:hint="default"/>
          <w:color w:val="000000" w:themeColor="text1"/>
        </w:rPr>
      </w:sdtEndPr>
      <w:sdtContent>
        <w:p w14:paraId="2BE6A23E" w14:textId="77777777" w:rsidR="00F81A9D" w:rsidRDefault="00D27BBC">
          <w:pPr>
            <w:spacing w:before="60" w:after="60"/>
            <w:rPr>
              <w:szCs w:val="21"/>
            </w:rPr>
          </w:pPr>
          <w:r>
            <w:rPr>
              <w:rFonts w:hint="eastAsia"/>
              <w:szCs w:val="21"/>
            </w:rPr>
            <w:t>其他说明：</w:t>
          </w:r>
        </w:p>
        <w:sdt>
          <w:sdtPr>
            <w:rPr>
              <w:szCs w:val="21"/>
            </w:rPr>
            <w:alias w:val="是否适用：其他流动负债说明[双击切换]"/>
            <w:tag w:val="_GBC_137d3b80ab3041c1a1b255a500c3d52c"/>
            <w:id w:val="1058366104"/>
            <w:lock w:val="sdtContentLocked"/>
            <w:placeholder>
              <w:docPart w:val="GBC22222222222222222222222222222"/>
            </w:placeholder>
          </w:sdtPr>
          <w:sdtEndPr/>
          <w:sdtContent>
            <w:p w14:paraId="49EAFE83" w14:textId="77777777" w:rsidR="00F81A9D" w:rsidRDefault="00D27BBC">
              <w:pPr>
                <w:spacing w:before="60" w:after="60"/>
                <w:rPr>
                  <w:szCs w:val="21"/>
                </w:rPr>
              </w:pPr>
              <w:r>
                <w:rPr>
                  <w:szCs w:val="21"/>
                </w:rPr>
                <w:fldChar w:fldCharType="begin"/>
              </w:r>
              <w:r w:rsidR="00527AE1">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其他流动负债说明"/>
            <w:tag w:val="_GBC_9265531af0c148a48ad23b05c78371be"/>
            <w:id w:val="-1439837244"/>
            <w:lock w:val="sdtLocked"/>
            <w:placeholder>
              <w:docPart w:val="GBC22222222222222222222222222222"/>
            </w:placeholder>
          </w:sdtPr>
          <w:sdtEndPr/>
          <w:sdtContent>
            <w:p w14:paraId="5732C732" w14:textId="77777777" w:rsidR="00881AEC" w:rsidRDefault="00881AEC">
              <w:pPr>
                <w:rPr>
                  <w:szCs w:val="21"/>
                </w:rPr>
              </w:pPr>
              <w:r>
                <w:rPr>
                  <w:rFonts w:hint="eastAsia"/>
                  <w:szCs w:val="21"/>
                </w:rPr>
                <w:t>政府补助：</w:t>
              </w:r>
            </w:p>
            <w:tbl>
              <w:tblPr>
                <w:tblStyle w:val="g1"/>
                <w:tblW w:w="8634" w:type="dxa"/>
                <w:jc w:val="center"/>
                <w:tblBorders>
                  <w:top w:val="double" w:sz="4" w:space="0" w:color="auto"/>
                  <w:bottom w:val="double" w:sz="4" w:space="0" w:color="auto"/>
                  <w:insideH w:val="single" w:sz="2" w:space="0" w:color="auto"/>
                  <w:insideV w:val="single" w:sz="2" w:space="0" w:color="auto"/>
                </w:tblBorders>
                <w:tblLayout w:type="fixed"/>
                <w:tblLook w:val="0000" w:firstRow="0" w:lastRow="0" w:firstColumn="0" w:lastColumn="0" w:noHBand="0" w:noVBand="0"/>
              </w:tblPr>
              <w:tblGrid>
                <w:gridCol w:w="1418"/>
                <w:gridCol w:w="1417"/>
                <w:gridCol w:w="851"/>
                <w:gridCol w:w="1276"/>
                <w:gridCol w:w="1275"/>
                <w:gridCol w:w="1276"/>
                <w:gridCol w:w="1121"/>
              </w:tblGrid>
              <w:tr w:rsidR="00881AEC" w:rsidRPr="00304980" w14:paraId="6BA0C2ED" w14:textId="77777777" w:rsidTr="00EF39B7">
                <w:trPr>
                  <w:cantSplit/>
                  <w:trHeight w:val="1063"/>
                  <w:tblHeader/>
                  <w:jc w:val="center"/>
                </w:trPr>
                <w:tc>
                  <w:tcPr>
                    <w:tcW w:w="1418" w:type="dxa"/>
                    <w:tcMar>
                      <w:left w:w="28" w:type="dxa"/>
                      <w:right w:w="28" w:type="dxa"/>
                    </w:tcMar>
                    <w:vAlign w:val="center"/>
                  </w:tcPr>
                  <w:p w14:paraId="5210C0AD" w14:textId="77777777" w:rsidR="00881AEC" w:rsidRPr="0089634A" w:rsidRDefault="00881AEC" w:rsidP="00EF39B7">
                    <w:pPr>
                      <w:spacing w:line="300" w:lineRule="exact"/>
                      <w:jc w:val="both"/>
                      <w:rPr>
                        <w:b/>
                        <w:color w:val="000000"/>
                        <w:spacing w:val="-22"/>
                        <w:sz w:val="18"/>
                        <w:szCs w:val="18"/>
                      </w:rPr>
                    </w:pPr>
                    <w:bookmarkStart w:id="148" w:name="_Hlk2712646"/>
                    <w:r w:rsidRPr="0089634A">
                      <w:rPr>
                        <w:rFonts w:hint="eastAsia"/>
                        <w:b/>
                        <w:color w:val="000000"/>
                        <w:spacing w:val="-22"/>
                        <w:sz w:val="18"/>
                        <w:szCs w:val="18"/>
                      </w:rPr>
                      <w:lastRenderedPageBreak/>
                      <w:t>政府补助项目</w:t>
                    </w:r>
                  </w:p>
                </w:tc>
                <w:tc>
                  <w:tcPr>
                    <w:tcW w:w="1417" w:type="dxa"/>
                    <w:tcMar>
                      <w:left w:w="28" w:type="dxa"/>
                      <w:right w:w="28" w:type="dxa"/>
                    </w:tcMar>
                    <w:vAlign w:val="center"/>
                  </w:tcPr>
                  <w:p w14:paraId="67BC7BD2" w14:textId="77777777" w:rsidR="00881AEC" w:rsidRPr="0089634A" w:rsidRDefault="00881AEC" w:rsidP="00EF39B7">
                    <w:pPr>
                      <w:spacing w:line="300" w:lineRule="exact"/>
                      <w:jc w:val="center"/>
                      <w:rPr>
                        <w:b/>
                        <w:color w:val="000000"/>
                        <w:spacing w:val="-22"/>
                        <w:sz w:val="18"/>
                        <w:szCs w:val="18"/>
                      </w:rPr>
                    </w:pPr>
                    <w:r w:rsidRPr="0089634A">
                      <w:rPr>
                        <w:rFonts w:hint="eastAsia"/>
                        <w:b/>
                        <w:color w:val="000000"/>
                        <w:spacing w:val="-22"/>
                        <w:sz w:val="18"/>
                        <w:szCs w:val="18"/>
                      </w:rPr>
                      <w:t>年初余额</w:t>
                    </w:r>
                  </w:p>
                </w:tc>
                <w:tc>
                  <w:tcPr>
                    <w:tcW w:w="851" w:type="dxa"/>
                    <w:tcMar>
                      <w:left w:w="28" w:type="dxa"/>
                      <w:right w:w="28" w:type="dxa"/>
                    </w:tcMar>
                    <w:vAlign w:val="center"/>
                  </w:tcPr>
                  <w:p w14:paraId="44E7125D" w14:textId="77777777" w:rsidR="00881AEC" w:rsidRPr="0089634A" w:rsidRDefault="00881AEC" w:rsidP="00EF39B7">
                    <w:pPr>
                      <w:spacing w:line="300" w:lineRule="exact"/>
                      <w:jc w:val="center"/>
                      <w:rPr>
                        <w:b/>
                        <w:color w:val="000000"/>
                        <w:spacing w:val="-22"/>
                        <w:sz w:val="18"/>
                        <w:szCs w:val="18"/>
                      </w:rPr>
                    </w:pPr>
                    <w:r w:rsidRPr="0089634A">
                      <w:rPr>
                        <w:rFonts w:hint="eastAsia"/>
                        <w:b/>
                        <w:color w:val="000000"/>
                        <w:spacing w:val="-22"/>
                        <w:sz w:val="18"/>
                        <w:szCs w:val="18"/>
                      </w:rPr>
                      <w:t>本年新增补助金额</w:t>
                    </w:r>
                  </w:p>
                </w:tc>
                <w:tc>
                  <w:tcPr>
                    <w:tcW w:w="1276" w:type="dxa"/>
                    <w:tcMar>
                      <w:left w:w="28" w:type="dxa"/>
                      <w:right w:w="28" w:type="dxa"/>
                    </w:tcMar>
                    <w:vAlign w:val="center"/>
                  </w:tcPr>
                  <w:p w14:paraId="6FB842EA" w14:textId="77777777" w:rsidR="00881AEC" w:rsidRPr="0089634A" w:rsidRDefault="00881AEC" w:rsidP="00EF39B7">
                    <w:pPr>
                      <w:spacing w:line="300" w:lineRule="exact"/>
                      <w:jc w:val="center"/>
                      <w:rPr>
                        <w:b/>
                        <w:color w:val="000000"/>
                        <w:spacing w:val="-22"/>
                        <w:sz w:val="18"/>
                        <w:szCs w:val="18"/>
                      </w:rPr>
                    </w:pPr>
                    <w:r w:rsidRPr="0089634A">
                      <w:rPr>
                        <w:rFonts w:hint="eastAsia"/>
                        <w:b/>
                        <w:color w:val="000000"/>
                        <w:spacing w:val="-22"/>
                        <w:sz w:val="18"/>
                        <w:szCs w:val="18"/>
                      </w:rPr>
                      <w:t>本年计入其他收益/营业外收入金额</w:t>
                    </w:r>
                  </w:p>
                </w:tc>
                <w:tc>
                  <w:tcPr>
                    <w:tcW w:w="1275" w:type="dxa"/>
                    <w:tcMar>
                      <w:left w:w="28" w:type="dxa"/>
                      <w:right w:w="28" w:type="dxa"/>
                    </w:tcMar>
                    <w:vAlign w:val="center"/>
                  </w:tcPr>
                  <w:p w14:paraId="0AEBEFA4" w14:textId="77777777" w:rsidR="00881AEC" w:rsidRPr="0089634A" w:rsidRDefault="00881AEC" w:rsidP="00EF39B7">
                    <w:pPr>
                      <w:spacing w:line="300" w:lineRule="exact"/>
                      <w:jc w:val="center"/>
                      <w:rPr>
                        <w:b/>
                        <w:color w:val="000000"/>
                        <w:spacing w:val="-22"/>
                        <w:sz w:val="18"/>
                        <w:szCs w:val="18"/>
                      </w:rPr>
                    </w:pPr>
                    <w:r w:rsidRPr="0089634A">
                      <w:rPr>
                        <w:rFonts w:hint="eastAsia"/>
                        <w:b/>
                        <w:color w:val="000000"/>
                        <w:spacing w:val="-22"/>
                        <w:sz w:val="18"/>
                        <w:szCs w:val="18"/>
                      </w:rPr>
                      <w:t>其他变动</w:t>
                    </w:r>
                  </w:p>
                </w:tc>
                <w:tc>
                  <w:tcPr>
                    <w:tcW w:w="1276" w:type="dxa"/>
                    <w:tcMar>
                      <w:left w:w="28" w:type="dxa"/>
                      <w:right w:w="28" w:type="dxa"/>
                    </w:tcMar>
                    <w:vAlign w:val="center"/>
                  </w:tcPr>
                  <w:p w14:paraId="185517F5" w14:textId="77777777" w:rsidR="00881AEC" w:rsidRPr="0089634A" w:rsidRDefault="00881AEC" w:rsidP="00EF39B7">
                    <w:pPr>
                      <w:spacing w:line="300" w:lineRule="exact"/>
                      <w:jc w:val="center"/>
                      <w:rPr>
                        <w:b/>
                        <w:color w:val="000000"/>
                        <w:spacing w:val="-22"/>
                        <w:sz w:val="18"/>
                        <w:szCs w:val="18"/>
                      </w:rPr>
                    </w:pPr>
                    <w:r w:rsidRPr="0089634A">
                      <w:rPr>
                        <w:rFonts w:hint="eastAsia"/>
                        <w:b/>
                        <w:color w:val="000000"/>
                        <w:spacing w:val="-22"/>
                        <w:sz w:val="18"/>
                        <w:szCs w:val="18"/>
                      </w:rPr>
                      <w:t>年末余额</w:t>
                    </w:r>
                  </w:p>
                </w:tc>
                <w:tc>
                  <w:tcPr>
                    <w:tcW w:w="1121" w:type="dxa"/>
                    <w:tcMar>
                      <w:left w:w="28" w:type="dxa"/>
                      <w:right w:w="28" w:type="dxa"/>
                    </w:tcMar>
                    <w:vAlign w:val="center"/>
                  </w:tcPr>
                  <w:p w14:paraId="1384E062" w14:textId="77777777" w:rsidR="00881AEC" w:rsidRPr="0089634A" w:rsidRDefault="00881AEC" w:rsidP="00EF39B7">
                    <w:pPr>
                      <w:spacing w:line="300" w:lineRule="exact"/>
                      <w:jc w:val="center"/>
                      <w:rPr>
                        <w:b/>
                        <w:color w:val="000000"/>
                        <w:spacing w:val="-22"/>
                        <w:sz w:val="18"/>
                        <w:szCs w:val="18"/>
                      </w:rPr>
                    </w:pPr>
                    <w:r w:rsidRPr="0089634A">
                      <w:rPr>
                        <w:b/>
                        <w:color w:val="000000"/>
                        <w:spacing w:val="-22"/>
                        <w:sz w:val="18"/>
                        <w:szCs w:val="18"/>
                      </w:rPr>
                      <w:t>与资产相关/与收益相关</w:t>
                    </w:r>
                  </w:p>
                </w:tc>
              </w:tr>
              <w:tr w:rsidR="00881AEC" w:rsidRPr="00304980" w14:paraId="4FF88868" w14:textId="77777777" w:rsidTr="00EF39B7">
                <w:trPr>
                  <w:cantSplit/>
                  <w:trHeight w:val="455"/>
                  <w:jc w:val="center"/>
                </w:trPr>
                <w:tc>
                  <w:tcPr>
                    <w:tcW w:w="1418" w:type="dxa"/>
                    <w:tcMar>
                      <w:left w:w="28" w:type="dxa"/>
                      <w:right w:w="28" w:type="dxa"/>
                    </w:tcMar>
                    <w:vAlign w:val="center"/>
                  </w:tcPr>
                  <w:p w14:paraId="1162E833" w14:textId="77777777" w:rsidR="00881AEC" w:rsidRPr="0089634A" w:rsidRDefault="00881AEC" w:rsidP="00EF39B7">
                    <w:pPr>
                      <w:spacing w:line="300" w:lineRule="exact"/>
                      <w:rPr>
                        <w:color w:val="000000"/>
                        <w:sz w:val="18"/>
                        <w:szCs w:val="18"/>
                      </w:rPr>
                    </w:pPr>
                    <w:r w:rsidRPr="0089634A">
                      <w:rPr>
                        <w:rFonts w:hint="eastAsia"/>
                        <w:color w:val="000000"/>
                        <w:sz w:val="18"/>
                        <w:szCs w:val="18"/>
                      </w:rPr>
                      <w:t>节能减排产业专案资金</w:t>
                    </w:r>
                  </w:p>
                </w:tc>
                <w:tc>
                  <w:tcPr>
                    <w:tcW w:w="1417" w:type="dxa"/>
                    <w:tcMar>
                      <w:left w:w="28" w:type="dxa"/>
                      <w:right w:w="28" w:type="dxa"/>
                    </w:tcMar>
                    <w:vAlign w:val="center"/>
                  </w:tcPr>
                  <w:p w14:paraId="1A72A7CC" w14:textId="77777777" w:rsidR="00881AEC" w:rsidRPr="0089634A" w:rsidRDefault="00881AEC" w:rsidP="00EF39B7">
                    <w:pPr>
                      <w:spacing w:line="300" w:lineRule="exact"/>
                      <w:jc w:val="right"/>
                      <w:rPr>
                        <w:color w:val="000000"/>
                        <w:sz w:val="18"/>
                        <w:szCs w:val="18"/>
                      </w:rPr>
                    </w:pPr>
                    <w:r w:rsidRPr="0089634A">
                      <w:rPr>
                        <w:rFonts w:hint="eastAsia"/>
                        <w:color w:val="000000"/>
                        <w:sz w:val="18"/>
                        <w:szCs w:val="18"/>
                      </w:rPr>
                      <w:t>600,000.00</w:t>
                    </w:r>
                  </w:p>
                </w:tc>
                <w:tc>
                  <w:tcPr>
                    <w:tcW w:w="851" w:type="dxa"/>
                    <w:tcMar>
                      <w:left w:w="28" w:type="dxa"/>
                      <w:right w:w="28" w:type="dxa"/>
                    </w:tcMar>
                    <w:vAlign w:val="center"/>
                  </w:tcPr>
                  <w:p w14:paraId="3B9C0A96" w14:textId="77777777" w:rsidR="00881AEC" w:rsidRPr="0089634A" w:rsidRDefault="00881AEC" w:rsidP="00EF39B7">
                    <w:pPr>
                      <w:spacing w:line="300" w:lineRule="exact"/>
                      <w:jc w:val="right"/>
                      <w:rPr>
                        <w:color w:val="000000"/>
                        <w:sz w:val="18"/>
                        <w:szCs w:val="18"/>
                      </w:rPr>
                    </w:pPr>
                  </w:p>
                </w:tc>
                <w:tc>
                  <w:tcPr>
                    <w:tcW w:w="1276" w:type="dxa"/>
                    <w:tcMar>
                      <w:left w:w="28" w:type="dxa"/>
                      <w:right w:w="28" w:type="dxa"/>
                    </w:tcMar>
                    <w:vAlign w:val="center"/>
                  </w:tcPr>
                  <w:p w14:paraId="6C4EEF49" w14:textId="77777777" w:rsidR="00881AEC" w:rsidRPr="0089634A" w:rsidRDefault="00881AEC" w:rsidP="00EF39B7">
                    <w:pPr>
                      <w:spacing w:line="300" w:lineRule="exact"/>
                      <w:jc w:val="right"/>
                      <w:rPr>
                        <w:color w:val="000000"/>
                        <w:sz w:val="18"/>
                        <w:szCs w:val="18"/>
                      </w:rPr>
                    </w:pPr>
                    <w:r w:rsidRPr="0089634A">
                      <w:rPr>
                        <w:rFonts w:hint="eastAsia"/>
                        <w:color w:val="000000"/>
                        <w:sz w:val="18"/>
                        <w:szCs w:val="18"/>
                      </w:rPr>
                      <w:t>600,000.00</w:t>
                    </w:r>
                  </w:p>
                </w:tc>
                <w:tc>
                  <w:tcPr>
                    <w:tcW w:w="1275" w:type="dxa"/>
                    <w:tcMar>
                      <w:left w:w="28" w:type="dxa"/>
                      <w:right w:w="28" w:type="dxa"/>
                    </w:tcMar>
                    <w:vAlign w:val="center"/>
                  </w:tcPr>
                  <w:p w14:paraId="2B3EB8B5" w14:textId="77777777" w:rsidR="00881AEC" w:rsidRPr="0089634A" w:rsidRDefault="00881AEC" w:rsidP="00EF39B7">
                    <w:pPr>
                      <w:spacing w:line="300" w:lineRule="exact"/>
                      <w:jc w:val="right"/>
                      <w:rPr>
                        <w:color w:val="000000"/>
                        <w:sz w:val="18"/>
                        <w:szCs w:val="18"/>
                      </w:rPr>
                    </w:pPr>
                    <w:r w:rsidRPr="0089634A">
                      <w:rPr>
                        <w:rFonts w:hint="eastAsia"/>
                        <w:color w:val="000000"/>
                        <w:sz w:val="18"/>
                        <w:szCs w:val="18"/>
                      </w:rPr>
                      <w:t>550,000.00</w:t>
                    </w:r>
                  </w:p>
                </w:tc>
                <w:tc>
                  <w:tcPr>
                    <w:tcW w:w="1276" w:type="dxa"/>
                    <w:tcMar>
                      <w:left w:w="28" w:type="dxa"/>
                      <w:right w:w="28" w:type="dxa"/>
                    </w:tcMar>
                    <w:vAlign w:val="center"/>
                  </w:tcPr>
                  <w:p w14:paraId="2040D4E4" w14:textId="77777777" w:rsidR="00881AEC" w:rsidRPr="0089634A" w:rsidRDefault="00881AEC" w:rsidP="00EF39B7">
                    <w:pPr>
                      <w:spacing w:line="300" w:lineRule="exact"/>
                      <w:jc w:val="right"/>
                      <w:rPr>
                        <w:color w:val="000000"/>
                        <w:sz w:val="18"/>
                        <w:szCs w:val="18"/>
                      </w:rPr>
                    </w:pPr>
                    <w:r w:rsidRPr="0089634A">
                      <w:rPr>
                        <w:rFonts w:hint="eastAsia"/>
                        <w:color w:val="000000"/>
                        <w:sz w:val="18"/>
                        <w:szCs w:val="18"/>
                      </w:rPr>
                      <w:t>550,000.00</w:t>
                    </w:r>
                  </w:p>
                </w:tc>
                <w:tc>
                  <w:tcPr>
                    <w:tcW w:w="1121" w:type="dxa"/>
                    <w:tcMar>
                      <w:left w:w="28" w:type="dxa"/>
                      <w:right w:w="28" w:type="dxa"/>
                    </w:tcMar>
                    <w:vAlign w:val="center"/>
                  </w:tcPr>
                  <w:p w14:paraId="72340033" w14:textId="77777777" w:rsidR="00881AEC" w:rsidRPr="0089634A" w:rsidRDefault="00881AEC" w:rsidP="00EF39B7">
                    <w:pPr>
                      <w:spacing w:line="300" w:lineRule="exact"/>
                      <w:jc w:val="right"/>
                      <w:rPr>
                        <w:color w:val="000000"/>
                        <w:sz w:val="18"/>
                        <w:szCs w:val="18"/>
                      </w:rPr>
                    </w:pPr>
                    <w:r w:rsidRPr="0089634A">
                      <w:rPr>
                        <w:rFonts w:hint="eastAsia"/>
                        <w:color w:val="000000"/>
                        <w:sz w:val="18"/>
                        <w:szCs w:val="18"/>
                      </w:rPr>
                      <w:t>与资产相关</w:t>
                    </w:r>
                  </w:p>
                </w:tc>
              </w:tr>
              <w:tr w:rsidR="00881AEC" w:rsidRPr="00304980" w14:paraId="46F05ABE" w14:textId="77777777" w:rsidTr="00EF39B7">
                <w:trPr>
                  <w:cantSplit/>
                  <w:trHeight w:val="455"/>
                  <w:jc w:val="center"/>
                </w:trPr>
                <w:tc>
                  <w:tcPr>
                    <w:tcW w:w="1418" w:type="dxa"/>
                    <w:tcMar>
                      <w:left w:w="28" w:type="dxa"/>
                      <w:right w:w="28" w:type="dxa"/>
                    </w:tcMar>
                    <w:vAlign w:val="center"/>
                  </w:tcPr>
                  <w:p w14:paraId="0C95DC92" w14:textId="77777777" w:rsidR="00881AEC" w:rsidRPr="0089634A" w:rsidRDefault="00881AEC" w:rsidP="00EF39B7">
                    <w:pPr>
                      <w:spacing w:line="300" w:lineRule="exact"/>
                      <w:rPr>
                        <w:color w:val="000000"/>
                        <w:sz w:val="18"/>
                        <w:szCs w:val="18"/>
                      </w:rPr>
                    </w:pPr>
                    <w:r w:rsidRPr="0089634A">
                      <w:rPr>
                        <w:rFonts w:hint="eastAsia"/>
                        <w:color w:val="000000"/>
                        <w:sz w:val="18"/>
                        <w:szCs w:val="18"/>
                      </w:rPr>
                      <w:t>企业发展扶持资金</w:t>
                    </w:r>
                  </w:p>
                </w:tc>
                <w:tc>
                  <w:tcPr>
                    <w:tcW w:w="1417" w:type="dxa"/>
                    <w:tcMar>
                      <w:left w:w="28" w:type="dxa"/>
                      <w:right w:w="28" w:type="dxa"/>
                    </w:tcMar>
                    <w:vAlign w:val="center"/>
                  </w:tcPr>
                  <w:p w14:paraId="6C3B77E5" w14:textId="77777777" w:rsidR="00881AEC" w:rsidRPr="0089634A" w:rsidRDefault="00881AEC" w:rsidP="00EF39B7">
                    <w:pPr>
                      <w:spacing w:line="300" w:lineRule="exact"/>
                      <w:jc w:val="right"/>
                      <w:rPr>
                        <w:color w:val="000000"/>
                        <w:sz w:val="18"/>
                        <w:szCs w:val="18"/>
                      </w:rPr>
                    </w:pPr>
                    <w:r w:rsidRPr="0089634A">
                      <w:rPr>
                        <w:rFonts w:hint="eastAsia"/>
                        <w:color w:val="000000"/>
                        <w:sz w:val="18"/>
                        <w:szCs w:val="18"/>
                      </w:rPr>
                      <w:t>1,081,840.35</w:t>
                    </w:r>
                  </w:p>
                </w:tc>
                <w:tc>
                  <w:tcPr>
                    <w:tcW w:w="851" w:type="dxa"/>
                    <w:tcMar>
                      <w:left w:w="28" w:type="dxa"/>
                      <w:right w:w="28" w:type="dxa"/>
                    </w:tcMar>
                    <w:vAlign w:val="center"/>
                  </w:tcPr>
                  <w:p w14:paraId="4073887F" w14:textId="77777777" w:rsidR="00881AEC" w:rsidRPr="0089634A" w:rsidRDefault="00881AEC" w:rsidP="00EF39B7">
                    <w:pPr>
                      <w:spacing w:line="300" w:lineRule="exact"/>
                      <w:jc w:val="right"/>
                      <w:rPr>
                        <w:color w:val="000000"/>
                        <w:sz w:val="18"/>
                        <w:szCs w:val="18"/>
                      </w:rPr>
                    </w:pPr>
                  </w:p>
                </w:tc>
                <w:tc>
                  <w:tcPr>
                    <w:tcW w:w="1276" w:type="dxa"/>
                    <w:tcMar>
                      <w:left w:w="28" w:type="dxa"/>
                      <w:right w:w="28" w:type="dxa"/>
                    </w:tcMar>
                    <w:vAlign w:val="center"/>
                  </w:tcPr>
                  <w:p w14:paraId="2B48572A" w14:textId="77777777" w:rsidR="00881AEC" w:rsidRPr="0089634A" w:rsidRDefault="00881AEC" w:rsidP="00EF39B7">
                    <w:pPr>
                      <w:spacing w:line="300" w:lineRule="exact"/>
                      <w:jc w:val="right"/>
                      <w:rPr>
                        <w:color w:val="000000"/>
                        <w:sz w:val="18"/>
                        <w:szCs w:val="18"/>
                      </w:rPr>
                    </w:pPr>
                    <w:r w:rsidRPr="0089634A">
                      <w:rPr>
                        <w:rFonts w:hint="eastAsia"/>
                        <w:color w:val="000000"/>
                        <w:sz w:val="18"/>
                        <w:szCs w:val="18"/>
                      </w:rPr>
                      <w:t>1,081,840.35</w:t>
                    </w:r>
                  </w:p>
                </w:tc>
                <w:tc>
                  <w:tcPr>
                    <w:tcW w:w="1275" w:type="dxa"/>
                    <w:tcMar>
                      <w:left w:w="28" w:type="dxa"/>
                      <w:right w:w="28" w:type="dxa"/>
                    </w:tcMar>
                    <w:vAlign w:val="center"/>
                  </w:tcPr>
                  <w:p w14:paraId="1144B6BC" w14:textId="77777777" w:rsidR="00881AEC" w:rsidRPr="0089634A" w:rsidRDefault="00881AEC" w:rsidP="00EF39B7">
                    <w:pPr>
                      <w:spacing w:line="300" w:lineRule="exact"/>
                      <w:jc w:val="right"/>
                      <w:rPr>
                        <w:color w:val="000000"/>
                        <w:sz w:val="18"/>
                        <w:szCs w:val="18"/>
                      </w:rPr>
                    </w:pPr>
                    <w:r w:rsidRPr="0089634A">
                      <w:rPr>
                        <w:rFonts w:hint="eastAsia"/>
                        <w:color w:val="000000"/>
                        <w:sz w:val="18"/>
                        <w:szCs w:val="18"/>
                      </w:rPr>
                      <w:t>1,081,840.35</w:t>
                    </w:r>
                  </w:p>
                </w:tc>
                <w:tc>
                  <w:tcPr>
                    <w:tcW w:w="1276" w:type="dxa"/>
                    <w:tcMar>
                      <w:left w:w="28" w:type="dxa"/>
                      <w:right w:w="28" w:type="dxa"/>
                    </w:tcMar>
                    <w:vAlign w:val="center"/>
                  </w:tcPr>
                  <w:p w14:paraId="142300EC" w14:textId="77777777" w:rsidR="00881AEC" w:rsidRPr="0089634A" w:rsidRDefault="00881AEC" w:rsidP="00EF39B7">
                    <w:pPr>
                      <w:spacing w:line="300" w:lineRule="exact"/>
                      <w:jc w:val="right"/>
                      <w:rPr>
                        <w:color w:val="000000"/>
                        <w:sz w:val="18"/>
                        <w:szCs w:val="18"/>
                      </w:rPr>
                    </w:pPr>
                    <w:r w:rsidRPr="0089634A">
                      <w:rPr>
                        <w:rFonts w:hint="eastAsia"/>
                        <w:color w:val="000000"/>
                        <w:sz w:val="18"/>
                        <w:szCs w:val="18"/>
                      </w:rPr>
                      <w:t>1,081,840.35</w:t>
                    </w:r>
                  </w:p>
                </w:tc>
                <w:tc>
                  <w:tcPr>
                    <w:tcW w:w="1121" w:type="dxa"/>
                    <w:tcMar>
                      <w:left w:w="28" w:type="dxa"/>
                      <w:right w:w="28" w:type="dxa"/>
                    </w:tcMar>
                    <w:vAlign w:val="center"/>
                  </w:tcPr>
                  <w:p w14:paraId="1DE7212C" w14:textId="77777777" w:rsidR="00881AEC" w:rsidRPr="0089634A" w:rsidRDefault="00881AEC" w:rsidP="00EF39B7">
                    <w:pPr>
                      <w:spacing w:line="300" w:lineRule="exact"/>
                      <w:jc w:val="right"/>
                      <w:rPr>
                        <w:color w:val="000000"/>
                        <w:sz w:val="18"/>
                        <w:szCs w:val="18"/>
                      </w:rPr>
                    </w:pPr>
                    <w:r w:rsidRPr="0089634A">
                      <w:rPr>
                        <w:rFonts w:hint="eastAsia"/>
                        <w:color w:val="000000"/>
                        <w:sz w:val="18"/>
                        <w:szCs w:val="18"/>
                      </w:rPr>
                      <w:t>与资产相关</w:t>
                    </w:r>
                  </w:p>
                </w:tc>
              </w:tr>
              <w:tr w:rsidR="00881AEC" w:rsidRPr="00304980" w14:paraId="7BDCED4D" w14:textId="77777777" w:rsidTr="00EF39B7">
                <w:trPr>
                  <w:cantSplit/>
                  <w:trHeight w:val="405"/>
                  <w:jc w:val="center"/>
                </w:trPr>
                <w:tc>
                  <w:tcPr>
                    <w:tcW w:w="1418" w:type="dxa"/>
                    <w:tcMar>
                      <w:left w:w="28" w:type="dxa"/>
                      <w:right w:w="28" w:type="dxa"/>
                    </w:tcMar>
                    <w:vAlign w:val="center"/>
                  </w:tcPr>
                  <w:p w14:paraId="0DD608FD" w14:textId="77777777" w:rsidR="00881AEC" w:rsidRPr="0089634A" w:rsidRDefault="00881AEC" w:rsidP="00EF39B7">
                    <w:pPr>
                      <w:spacing w:line="300" w:lineRule="exact"/>
                      <w:rPr>
                        <w:color w:val="000000"/>
                        <w:sz w:val="18"/>
                        <w:szCs w:val="18"/>
                      </w:rPr>
                    </w:pPr>
                    <w:r w:rsidRPr="0089634A">
                      <w:rPr>
                        <w:rFonts w:hint="eastAsia"/>
                        <w:color w:val="000000"/>
                        <w:sz w:val="18"/>
                        <w:szCs w:val="18"/>
                      </w:rPr>
                      <w:t>土地出让补偿金</w:t>
                    </w:r>
                  </w:p>
                </w:tc>
                <w:tc>
                  <w:tcPr>
                    <w:tcW w:w="1417" w:type="dxa"/>
                    <w:tcMar>
                      <w:left w:w="28" w:type="dxa"/>
                      <w:right w:w="28" w:type="dxa"/>
                    </w:tcMar>
                    <w:vAlign w:val="center"/>
                  </w:tcPr>
                  <w:p w14:paraId="67237CD8" w14:textId="77777777" w:rsidR="00881AEC" w:rsidRPr="0089634A" w:rsidRDefault="00881AEC" w:rsidP="00EF39B7">
                    <w:pPr>
                      <w:spacing w:line="300" w:lineRule="exact"/>
                      <w:jc w:val="right"/>
                      <w:rPr>
                        <w:color w:val="000000"/>
                        <w:sz w:val="18"/>
                        <w:szCs w:val="18"/>
                      </w:rPr>
                    </w:pPr>
                    <w:r w:rsidRPr="0089634A">
                      <w:rPr>
                        <w:rFonts w:hint="eastAsia"/>
                        <w:color w:val="000000"/>
                        <w:sz w:val="18"/>
                        <w:szCs w:val="18"/>
                      </w:rPr>
                      <w:t>1,020,532.20</w:t>
                    </w:r>
                  </w:p>
                </w:tc>
                <w:tc>
                  <w:tcPr>
                    <w:tcW w:w="851" w:type="dxa"/>
                    <w:tcMar>
                      <w:left w:w="28" w:type="dxa"/>
                      <w:right w:w="28" w:type="dxa"/>
                    </w:tcMar>
                    <w:vAlign w:val="center"/>
                  </w:tcPr>
                  <w:p w14:paraId="57794761" w14:textId="77777777" w:rsidR="00881AEC" w:rsidRPr="0089634A" w:rsidRDefault="00881AEC" w:rsidP="00EF39B7">
                    <w:pPr>
                      <w:spacing w:line="300" w:lineRule="exact"/>
                      <w:jc w:val="right"/>
                      <w:rPr>
                        <w:color w:val="000000"/>
                        <w:sz w:val="18"/>
                        <w:szCs w:val="18"/>
                      </w:rPr>
                    </w:pPr>
                  </w:p>
                </w:tc>
                <w:tc>
                  <w:tcPr>
                    <w:tcW w:w="1276" w:type="dxa"/>
                    <w:tcMar>
                      <w:left w:w="28" w:type="dxa"/>
                      <w:right w:w="28" w:type="dxa"/>
                    </w:tcMar>
                    <w:vAlign w:val="center"/>
                  </w:tcPr>
                  <w:p w14:paraId="62B43711" w14:textId="77777777" w:rsidR="00881AEC" w:rsidRPr="0089634A" w:rsidRDefault="00881AEC" w:rsidP="00EF39B7">
                    <w:pPr>
                      <w:spacing w:line="300" w:lineRule="exact"/>
                      <w:jc w:val="right"/>
                      <w:rPr>
                        <w:color w:val="000000"/>
                        <w:sz w:val="18"/>
                        <w:szCs w:val="18"/>
                      </w:rPr>
                    </w:pPr>
                    <w:r w:rsidRPr="0089634A">
                      <w:rPr>
                        <w:rFonts w:hint="eastAsia"/>
                        <w:color w:val="000000"/>
                        <w:sz w:val="18"/>
                        <w:szCs w:val="18"/>
                      </w:rPr>
                      <w:t>1,020,532.20</w:t>
                    </w:r>
                  </w:p>
                </w:tc>
                <w:tc>
                  <w:tcPr>
                    <w:tcW w:w="1275" w:type="dxa"/>
                    <w:tcMar>
                      <w:left w:w="28" w:type="dxa"/>
                      <w:right w:w="28" w:type="dxa"/>
                    </w:tcMar>
                    <w:vAlign w:val="center"/>
                  </w:tcPr>
                  <w:p w14:paraId="36B1776B" w14:textId="77777777" w:rsidR="00881AEC" w:rsidRPr="0089634A" w:rsidRDefault="00881AEC" w:rsidP="00EF39B7">
                    <w:pPr>
                      <w:spacing w:line="300" w:lineRule="exact"/>
                      <w:jc w:val="right"/>
                      <w:rPr>
                        <w:color w:val="000000"/>
                        <w:sz w:val="18"/>
                        <w:szCs w:val="18"/>
                      </w:rPr>
                    </w:pPr>
                    <w:r w:rsidRPr="0089634A">
                      <w:rPr>
                        <w:rFonts w:hint="eastAsia"/>
                        <w:color w:val="000000"/>
                        <w:sz w:val="18"/>
                        <w:szCs w:val="18"/>
                      </w:rPr>
                      <w:t>844,887.60</w:t>
                    </w:r>
                  </w:p>
                </w:tc>
                <w:tc>
                  <w:tcPr>
                    <w:tcW w:w="1276" w:type="dxa"/>
                    <w:tcMar>
                      <w:left w:w="28" w:type="dxa"/>
                      <w:right w:w="28" w:type="dxa"/>
                    </w:tcMar>
                    <w:vAlign w:val="center"/>
                  </w:tcPr>
                  <w:p w14:paraId="513F2175" w14:textId="77777777" w:rsidR="00881AEC" w:rsidRPr="0089634A" w:rsidRDefault="00881AEC" w:rsidP="00EF39B7">
                    <w:pPr>
                      <w:spacing w:line="300" w:lineRule="exact"/>
                      <w:jc w:val="right"/>
                      <w:rPr>
                        <w:color w:val="000000"/>
                        <w:sz w:val="18"/>
                        <w:szCs w:val="18"/>
                      </w:rPr>
                    </w:pPr>
                    <w:r w:rsidRPr="0089634A">
                      <w:rPr>
                        <w:rFonts w:hint="eastAsia"/>
                        <w:color w:val="000000"/>
                        <w:sz w:val="18"/>
                        <w:szCs w:val="18"/>
                      </w:rPr>
                      <w:t>844,887.60</w:t>
                    </w:r>
                  </w:p>
                </w:tc>
                <w:tc>
                  <w:tcPr>
                    <w:tcW w:w="1121" w:type="dxa"/>
                    <w:tcMar>
                      <w:left w:w="28" w:type="dxa"/>
                      <w:right w:w="28" w:type="dxa"/>
                    </w:tcMar>
                    <w:vAlign w:val="center"/>
                  </w:tcPr>
                  <w:p w14:paraId="7DF35A52" w14:textId="77777777" w:rsidR="00881AEC" w:rsidRPr="0089634A" w:rsidRDefault="00881AEC" w:rsidP="00EF39B7">
                    <w:pPr>
                      <w:spacing w:line="300" w:lineRule="exact"/>
                      <w:ind w:left="32" w:hangingChars="18" w:hanging="32"/>
                      <w:jc w:val="right"/>
                      <w:rPr>
                        <w:color w:val="000000"/>
                        <w:sz w:val="18"/>
                        <w:szCs w:val="18"/>
                      </w:rPr>
                    </w:pPr>
                    <w:r w:rsidRPr="0089634A">
                      <w:rPr>
                        <w:rFonts w:hint="eastAsia"/>
                        <w:color w:val="000000"/>
                        <w:sz w:val="18"/>
                        <w:szCs w:val="18"/>
                      </w:rPr>
                      <w:t>与资产相关</w:t>
                    </w:r>
                  </w:p>
                </w:tc>
              </w:tr>
              <w:tr w:rsidR="00881AEC" w:rsidRPr="00304980" w14:paraId="44F60BDF" w14:textId="77777777" w:rsidTr="00EF39B7">
                <w:trPr>
                  <w:cantSplit/>
                  <w:trHeight w:val="405"/>
                  <w:jc w:val="center"/>
                </w:trPr>
                <w:tc>
                  <w:tcPr>
                    <w:tcW w:w="1418" w:type="dxa"/>
                    <w:tcMar>
                      <w:left w:w="28" w:type="dxa"/>
                      <w:right w:w="28" w:type="dxa"/>
                    </w:tcMar>
                    <w:vAlign w:val="center"/>
                  </w:tcPr>
                  <w:p w14:paraId="6588AA5E" w14:textId="77777777" w:rsidR="00881AEC" w:rsidRPr="0089634A" w:rsidRDefault="00881AEC" w:rsidP="00EF39B7">
                    <w:pPr>
                      <w:spacing w:line="300" w:lineRule="exact"/>
                      <w:rPr>
                        <w:color w:val="000000"/>
                        <w:sz w:val="18"/>
                        <w:szCs w:val="18"/>
                      </w:rPr>
                    </w:pPr>
                    <w:r w:rsidRPr="0089634A">
                      <w:rPr>
                        <w:rFonts w:hint="eastAsia"/>
                        <w:color w:val="000000"/>
                        <w:sz w:val="18"/>
                        <w:szCs w:val="18"/>
                      </w:rPr>
                      <w:t>上饶搬迁补偿款</w:t>
                    </w:r>
                  </w:p>
                </w:tc>
                <w:tc>
                  <w:tcPr>
                    <w:tcW w:w="1417" w:type="dxa"/>
                    <w:tcMar>
                      <w:left w:w="28" w:type="dxa"/>
                      <w:right w:w="28" w:type="dxa"/>
                    </w:tcMar>
                    <w:vAlign w:val="center"/>
                  </w:tcPr>
                  <w:p w14:paraId="46FCBAAE" w14:textId="77777777" w:rsidR="00881AEC" w:rsidRPr="0089634A" w:rsidRDefault="00881AEC" w:rsidP="00EF39B7">
                    <w:pPr>
                      <w:spacing w:line="300" w:lineRule="exact"/>
                      <w:jc w:val="right"/>
                      <w:rPr>
                        <w:color w:val="000000"/>
                        <w:sz w:val="18"/>
                        <w:szCs w:val="18"/>
                      </w:rPr>
                    </w:pPr>
                    <w:r w:rsidRPr="0089634A">
                      <w:rPr>
                        <w:rFonts w:hint="eastAsia"/>
                        <w:color w:val="000000"/>
                        <w:sz w:val="18"/>
                        <w:szCs w:val="18"/>
                      </w:rPr>
                      <w:t>5,075,205.14</w:t>
                    </w:r>
                  </w:p>
                </w:tc>
                <w:tc>
                  <w:tcPr>
                    <w:tcW w:w="851" w:type="dxa"/>
                    <w:tcMar>
                      <w:left w:w="28" w:type="dxa"/>
                      <w:right w:w="28" w:type="dxa"/>
                    </w:tcMar>
                    <w:vAlign w:val="center"/>
                  </w:tcPr>
                  <w:p w14:paraId="68927994" w14:textId="77777777" w:rsidR="00881AEC" w:rsidRPr="0089634A" w:rsidRDefault="00881AEC" w:rsidP="00EF39B7">
                    <w:pPr>
                      <w:spacing w:line="300" w:lineRule="exact"/>
                      <w:jc w:val="right"/>
                      <w:rPr>
                        <w:color w:val="000000"/>
                        <w:sz w:val="18"/>
                        <w:szCs w:val="18"/>
                      </w:rPr>
                    </w:pPr>
                  </w:p>
                </w:tc>
                <w:tc>
                  <w:tcPr>
                    <w:tcW w:w="1276" w:type="dxa"/>
                    <w:tcMar>
                      <w:left w:w="28" w:type="dxa"/>
                      <w:right w:w="28" w:type="dxa"/>
                    </w:tcMar>
                    <w:vAlign w:val="center"/>
                  </w:tcPr>
                  <w:p w14:paraId="564F10D6" w14:textId="77777777" w:rsidR="00881AEC" w:rsidRPr="0089634A" w:rsidRDefault="00881AEC" w:rsidP="00EF39B7">
                    <w:pPr>
                      <w:spacing w:line="300" w:lineRule="exact"/>
                      <w:jc w:val="right"/>
                      <w:rPr>
                        <w:color w:val="000000"/>
                        <w:sz w:val="18"/>
                        <w:szCs w:val="18"/>
                      </w:rPr>
                    </w:pPr>
                    <w:r w:rsidRPr="0089634A">
                      <w:rPr>
                        <w:rFonts w:hint="eastAsia"/>
                        <w:color w:val="000000"/>
                        <w:sz w:val="18"/>
                        <w:szCs w:val="18"/>
                      </w:rPr>
                      <w:t>5,075,205.14</w:t>
                    </w:r>
                  </w:p>
                </w:tc>
                <w:tc>
                  <w:tcPr>
                    <w:tcW w:w="1275" w:type="dxa"/>
                    <w:tcMar>
                      <w:left w:w="28" w:type="dxa"/>
                      <w:right w:w="28" w:type="dxa"/>
                    </w:tcMar>
                    <w:vAlign w:val="center"/>
                  </w:tcPr>
                  <w:p w14:paraId="3245B510" w14:textId="77777777" w:rsidR="00881AEC" w:rsidRPr="0089634A" w:rsidRDefault="00881AEC" w:rsidP="00EF39B7">
                    <w:pPr>
                      <w:spacing w:line="300" w:lineRule="exact"/>
                      <w:jc w:val="right"/>
                      <w:rPr>
                        <w:color w:val="000000"/>
                        <w:sz w:val="18"/>
                        <w:szCs w:val="18"/>
                      </w:rPr>
                    </w:pPr>
                    <w:r w:rsidRPr="0089634A">
                      <w:rPr>
                        <w:rFonts w:hint="eastAsia"/>
                        <w:color w:val="000000"/>
                        <w:sz w:val="18"/>
                        <w:szCs w:val="18"/>
                      </w:rPr>
                      <w:t>5,755,181.96</w:t>
                    </w:r>
                  </w:p>
                </w:tc>
                <w:tc>
                  <w:tcPr>
                    <w:tcW w:w="1276" w:type="dxa"/>
                    <w:tcMar>
                      <w:left w:w="28" w:type="dxa"/>
                      <w:right w:w="28" w:type="dxa"/>
                    </w:tcMar>
                    <w:vAlign w:val="center"/>
                  </w:tcPr>
                  <w:p w14:paraId="3740000E" w14:textId="77777777" w:rsidR="00881AEC" w:rsidRPr="0089634A" w:rsidRDefault="00881AEC" w:rsidP="00EF39B7">
                    <w:pPr>
                      <w:spacing w:line="300" w:lineRule="exact"/>
                      <w:jc w:val="right"/>
                      <w:rPr>
                        <w:color w:val="000000"/>
                        <w:sz w:val="18"/>
                        <w:szCs w:val="18"/>
                      </w:rPr>
                    </w:pPr>
                    <w:r w:rsidRPr="0089634A">
                      <w:rPr>
                        <w:rFonts w:hint="eastAsia"/>
                        <w:color w:val="000000"/>
                        <w:sz w:val="18"/>
                        <w:szCs w:val="18"/>
                      </w:rPr>
                      <w:t>5,755,181.96</w:t>
                    </w:r>
                  </w:p>
                </w:tc>
                <w:tc>
                  <w:tcPr>
                    <w:tcW w:w="1121" w:type="dxa"/>
                    <w:tcMar>
                      <w:left w:w="28" w:type="dxa"/>
                      <w:right w:w="28" w:type="dxa"/>
                    </w:tcMar>
                    <w:vAlign w:val="center"/>
                  </w:tcPr>
                  <w:p w14:paraId="2D4ED960" w14:textId="77777777" w:rsidR="00881AEC" w:rsidRPr="0089634A" w:rsidRDefault="00881AEC" w:rsidP="00EF39B7">
                    <w:pPr>
                      <w:spacing w:line="300" w:lineRule="exact"/>
                      <w:jc w:val="right"/>
                      <w:rPr>
                        <w:color w:val="000000"/>
                        <w:sz w:val="18"/>
                        <w:szCs w:val="18"/>
                      </w:rPr>
                    </w:pPr>
                    <w:r w:rsidRPr="0089634A">
                      <w:rPr>
                        <w:rFonts w:hint="eastAsia"/>
                        <w:color w:val="000000"/>
                        <w:sz w:val="18"/>
                        <w:szCs w:val="18"/>
                      </w:rPr>
                      <w:t>与资产相关</w:t>
                    </w:r>
                  </w:p>
                </w:tc>
              </w:tr>
              <w:tr w:rsidR="00881AEC" w:rsidRPr="00304980" w14:paraId="510F4C48" w14:textId="77777777" w:rsidTr="00EF39B7">
                <w:trPr>
                  <w:cantSplit/>
                  <w:trHeight w:val="708"/>
                  <w:jc w:val="center"/>
                </w:trPr>
                <w:tc>
                  <w:tcPr>
                    <w:tcW w:w="1418" w:type="dxa"/>
                    <w:tcMar>
                      <w:left w:w="28" w:type="dxa"/>
                      <w:right w:w="28" w:type="dxa"/>
                    </w:tcMar>
                    <w:vAlign w:val="center"/>
                  </w:tcPr>
                  <w:p w14:paraId="2E32353E" w14:textId="77777777" w:rsidR="00881AEC" w:rsidRPr="0089634A" w:rsidRDefault="00881AEC" w:rsidP="00EF39B7">
                    <w:pPr>
                      <w:spacing w:line="300" w:lineRule="exact"/>
                      <w:rPr>
                        <w:color w:val="000000"/>
                        <w:sz w:val="18"/>
                        <w:szCs w:val="18"/>
                      </w:rPr>
                    </w:pPr>
                    <w:r w:rsidRPr="0089634A">
                      <w:rPr>
                        <w:rFonts w:hint="eastAsia"/>
                        <w:color w:val="000000"/>
                        <w:sz w:val="18"/>
                        <w:szCs w:val="18"/>
                      </w:rPr>
                      <w:t>水泥节能环保国宛工程研究中心项目</w:t>
                    </w:r>
                  </w:p>
                </w:tc>
                <w:tc>
                  <w:tcPr>
                    <w:tcW w:w="1417" w:type="dxa"/>
                    <w:tcMar>
                      <w:left w:w="28" w:type="dxa"/>
                      <w:right w:w="28" w:type="dxa"/>
                    </w:tcMar>
                    <w:vAlign w:val="center"/>
                  </w:tcPr>
                  <w:p w14:paraId="57314D16" w14:textId="77777777" w:rsidR="00881AEC" w:rsidRPr="0089634A" w:rsidRDefault="00881AEC" w:rsidP="00EF39B7">
                    <w:pPr>
                      <w:spacing w:line="300" w:lineRule="exact"/>
                      <w:jc w:val="right"/>
                      <w:rPr>
                        <w:color w:val="000000"/>
                        <w:sz w:val="18"/>
                        <w:szCs w:val="18"/>
                      </w:rPr>
                    </w:pPr>
                    <w:r w:rsidRPr="0089634A">
                      <w:rPr>
                        <w:rFonts w:hint="eastAsia"/>
                        <w:color w:val="000000"/>
                        <w:sz w:val="18"/>
                        <w:szCs w:val="18"/>
                      </w:rPr>
                      <w:t>833,333.34</w:t>
                    </w:r>
                  </w:p>
                </w:tc>
                <w:tc>
                  <w:tcPr>
                    <w:tcW w:w="851" w:type="dxa"/>
                    <w:tcMar>
                      <w:left w:w="28" w:type="dxa"/>
                      <w:right w:w="28" w:type="dxa"/>
                    </w:tcMar>
                    <w:vAlign w:val="center"/>
                  </w:tcPr>
                  <w:p w14:paraId="19671C5C" w14:textId="77777777" w:rsidR="00881AEC" w:rsidRPr="0089634A" w:rsidRDefault="00881AEC" w:rsidP="00EF39B7">
                    <w:pPr>
                      <w:spacing w:line="300" w:lineRule="exact"/>
                      <w:jc w:val="right"/>
                      <w:rPr>
                        <w:color w:val="000000"/>
                        <w:sz w:val="18"/>
                        <w:szCs w:val="18"/>
                      </w:rPr>
                    </w:pPr>
                  </w:p>
                </w:tc>
                <w:tc>
                  <w:tcPr>
                    <w:tcW w:w="1276" w:type="dxa"/>
                    <w:tcMar>
                      <w:left w:w="28" w:type="dxa"/>
                      <w:right w:w="28" w:type="dxa"/>
                    </w:tcMar>
                    <w:vAlign w:val="center"/>
                  </w:tcPr>
                  <w:p w14:paraId="23B7C752" w14:textId="77777777" w:rsidR="00881AEC" w:rsidRPr="0089634A" w:rsidRDefault="00881AEC" w:rsidP="00EF39B7">
                    <w:pPr>
                      <w:spacing w:line="300" w:lineRule="exact"/>
                      <w:jc w:val="right"/>
                      <w:rPr>
                        <w:color w:val="000000"/>
                        <w:sz w:val="18"/>
                        <w:szCs w:val="18"/>
                      </w:rPr>
                    </w:pPr>
                    <w:r w:rsidRPr="0089634A">
                      <w:rPr>
                        <w:rFonts w:hint="eastAsia"/>
                        <w:color w:val="000000"/>
                        <w:sz w:val="18"/>
                        <w:szCs w:val="18"/>
                      </w:rPr>
                      <w:t>833,333.34</w:t>
                    </w:r>
                  </w:p>
                </w:tc>
                <w:tc>
                  <w:tcPr>
                    <w:tcW w:w="1275" w:type="dxa"/>
                    <w:tcMar>
                      <w:left w:w="28" w:type="dxa"/>
                      <w:right w:w="28" w:type="dxa"/>
                    </w:tcMar>
                    <w:vAlign w:val="center"/>
                  </w:tcPr>
                  <w:p w14:paraId="5C665CB8" w14:textId="77777777" w:rsidR="00881AEC" w:rsidRPr="0089634A" w:rsidRDefault="00881AEC" w:rsidP="00EF39B7">
                    <w:pPr>
                      <w:spacing w:line="300" w:lineRule="exact"/>
                      <w:jc w:val="right"/>
                      <w:rPr>
                        <w:color w:val="000000"/>
                        <w:sz w:val="18"/>
                        <w:szCs w:val="18"/>
                      </w:rPr>
                    </w:pPr>
                    <w:r w:rsidRPr="0089634A">
                      <w:rPr>
                        <w:rFonts w:hint="eastAsia"/>
                        <w:color w:val="000000"/>
                        <w:sz w:val="18"/>
                        <w:szCs w:val="18"/>
                      </w:rPr>
                      <w:t>833,333.34</w:t>
                    </w:r>
                  </w:p>
                </w:tc>
                <w:tc>
                  <w:tcPr>
                    <w:tcW w:w="1276" w:type="dxa"/>
                    <w:tcMar>
                      <w:left w:w="28" w:type="dxa"/>
                      <w:right w:w="28" w:type="dxa"/>
                    </w:tcMar>
                    <w:vAlign w:val="center"/>
                  </w:tcPr>
                  <w:p w14:paraId="5DFFE711" w14:textId="77777777" w:rsidR="00881AEC" w:rsidRPr="0089634A" w:rsidRDefault="00881AEC" w:rsidP="00EF39B7">
                    <w:pPr>
                      <w:spacing w:line="300" w:lineRule="exact"/>
                      <w:jc w:val="right"/>
                      <w:rPr>
                        <w:color w:val="000000"/>
                        <w:sz w:val="18"/>
                        <w:szCs w:val="18"/>
                      </w:rPr>
                    </w:pPr>
                    <w:r w:rsidRPr="0089634A">
                      <w:rPr>
                        <w:rFonts w:hint="eastAsia"/>
                        <w:color w:val="000000"/>
                        <w:sz w:val="18"/>
                        <w:szCs w:val="18"/>
                      </w:rPr>
                      <w:t>833,333.34</w:t>
                    </w:r>
                  </w:p>
                </w:tc>
                <w:tc>
                  <w:tcPr>
                    <w:tcW w:w="1121" w:type="dxa"/>
                    <w:tcMar>
                      <w:left w:w="28" w:type="dxa"/>
                      <w:right w:w="28" w:type="dxa"/>
                    </w:tcMar>
                    <w:vAlign w:val="center"/>
                  </w:tcPr>
                  <w:p w14:paraId="3D506A6A" w14:textId="77777777" w:rsidR="00881AEC" w:rsidRPr="0089634A" w:rsidRDefault="00881AEC" w:rsidP="00EF39B7">
                    <w:pPr>
                      <w:spacing w:line="300" w:lineRule="exact"/>
                      <w:jc w:val="right"/>
                      <w:rPr>
                        <w:color w:val="000000"/>
                        <w:sz w:val="18"/>
                        <w:szCs w:val="18"/>
                      </w:rPr>
                    </w:pPr>
                    <w:r w:rsidRPr="0089634A">
                      <w:rPr>
                        <w:rFonts w:hint="eastAsia"/>
                        <w:color w:val="000000"/>
                        <w:sz w:val="18"/>
                        <w:szCs w:val="18"/>
                      </w:rPr>
                      <w:t>与资产相关</w:t>
                    </w:r>
                  </w:p>
                </w:tc>
              </w:tr>
              <w:tr w:rsidR="00881AEC" w:rsidRPr="00304980" w14:paraId="6CAC08CA" w14:textId="77777777" w:rsidTr="00EF39B7">
                <w:trPr>
                  <w:cantSplit/>
                  <w:trHeight w:val="455"/>
                  <w:jc w:val="center"/>
                </w:trPr>
                <w:tc>
                  <w:tcPr>
                    <w:tcW w:w="1418" w:type="dxa"/>
                    <w:tcMar>
                      <w:left w:w="28" w:type="dxa"/>
                      <w:right w:w="28" w:type="dxa"/>
                    </w:tcMar>
                    <w:vAlign w:val="center"/>
                  </w:tcPr>
                  <w:p w14:paraId="52EE55F3" w14:textId="77777777" w:rsidR="00881AEC" w:rsidRPr="0089634A" w:rsidRDefault="00881AEC" w:rsidP="00EF39B7">
                    <w:pPr>
                      <w:spacing w:line="300" w:lineRule="exact"/>
                      <w:rPr>
                        <w:color w:val="000000"/>
                        <w:sz w:val="18"/>
                        <w:szCs w:val="18"/>
                      </w:rPr>
                    </w:pPr>
                    <w:r w:rsidRPr="0089634A">
                      <w:rPr>
                        <w:rFonts w:hint="eastAsia"/>
                        <w:color w:val="000000"/>
                        <w:sz w:val="18"/>
                        <w:szCs w:val="18"/>
                      </w:rPr>
                      <w:t>成果项目转化专用资金</w:t>
                    </w:r>
                  </w:p>
                </w:tc>
                <w:tc>
                  <w:tcPr>
                    <w:tcW w:w="1417" w:type="dxa"/>
                    <w:tcMar>
                      <w:left w:w="28" w:type="dxa"/>
                      <w:right w:w="28" w:type="dxa"/>
                    </w:tcMar>
                    <w:vAlign w:val="center"/>
                  </w:tcPr>
                  <w:p w14:paraId="1C64256B" w14:textId="77777777" w:rsidR="00881AEC" w:rsidRPr="0089634A" w:rsidRDefault="00881AEC" w:rsidP="00EF39B7">
                    <w:pPr>
                      <w:spacing w:line="300" w:lineRule="exact"/>
                      <w:jc w:val="right"/>
                      <w:rPr>
                        <w:color w:val="000000"/>
                        <w:sz w:val="18"/>
                        <w:szCs w:val="18"/>
                      </w:rPr>
                    </w:pPr>
                    <w:r w:rsidRPr="0089634A">
                      <w:rPr>
                        <w:rFonts w:hint="eastAsia"/>
                        <w:color w:val="000000"/>
                        <w:sz w:val="18"/>
                        <w:szCs w:val="18"/>
                      </w:rPr>
                      <w:t>300,000.00</w:t>
                    </w:r>
                  </w:p>
                </w:tc>
                <w:tc>
                  <w:tcPr>
                    <w:tcW w:w="851" w:type="dxa"/>
                    <w:tcMar>
                      <w:left w:w="28" w:type="dxa"/>
                      <w:right w:w="28" w:type="dxa"/>
                    </w:tcMar>
                    <w:vAlign w:val="center"/>
                  </w:tcPr>
                  <w:p w14:paraId="48FC410E" w14:textId="77777777" w:rsidR="00881AEC" w:rsidRPr="0089634A" w:rsidRDefault="00881AEC" w:rsidP="00EF39B7">
                    <w:pPr>
                      <w:spacing w:line="300" w:lineRule="exact"/>
                      <w:jc w:val="right"/>
                      <w:rPr>
                        <w:color w:val="000000"/>
                        <w:sz w:val="18"/>
                        <w:szCs w:val="18"/>
                      </w:rPr>
                    </w:pPr>
                  </w:p>
                </w:tc>
                <w:tc>
                  <w:tcPr>
                    <w:tcW w:w="1276" w:type="dxa"/>
                    <w:tcMar>
                      <w:left w:w="28" w:type="dxa"/>
                      <w:right w:w="28" w:type="dxa"/>
                    </w:tcMar>
                    <w:vAlign w:val="center"/>
                  </w:tcPr>
                  <w:p w14:paraId="10587EFF" w14:textId="77777777" w:rsidR="00881AEC" w:rsidRPr="0089634A" w:rsidRDefault="00881AEC" w:rsidP="00EF39B7">
                    <w:pPr>
                      <w:spacing w:line="300" w:lineRule="exact"/>
                      <w:jc w:val="right"/>
                      <w:rPr>
                        <w:color w:val="000000"/>
                        <w:sz w:val="18"/>
                        <w:szCs w:val="18"/>
                      </w:rPr>
                    </w:pPr>
                    <w:r w:rsidRPr="0089634A">
                      <w:rPr>
                        <w:rFonts w:hint="eastAsia"/>
                        <w:color w:val="000000"/>
                        <w:sz w:val="18"/>
                        <w:szCs w:val="18"/>
                      </w:rPr>
                      <w:t>300,000.00</w:t>
                    </w:r>
                  </w:p>
                </w:tc>
                <w:tc>
                  <w:tcPr>
                    <w:tcW w:w="1275" w:type="dxa"/>
                    <w:tcMar>
                      <w:left w:w="28" w:type="dxa"/>
                      <w:right w:w="28" w:type="dxa"/>
                    </w:tcMar>
                    <w:vAlign w:val="center"/>
                  </w:tcPr>
                  <w:p w14:paraId="2E0CA600" w14:textId="77777777" w:rsidR="00881AEC" w:rsidRPr="0089634A" w:rsidRDefault="00881AEC" w:rsidP="00EF39B7">
                    <w:pPr>
                      <w:spacing w:line="300" w:lineRule="exact"/>
                      <w:jc w:val="right"/>
                      <w:rPr>
                        <w:color w:val="000000"/>
                        <w:sz w:val="18"/>
                        <w:szCs w:val="18"/>
                      </w:rPr>
                    </w:pPr>
                  </w:p>
                </w:tc>
                <w:tc>
                  <w:tcPr>
                    <w:tcW w:w="1276" w:type="dxa"/>
                    <w:tcMar>
                      <w:left w:w="28" w:type="dxa"/>
                      <w:right w:w="28" w:type="dxa"/>
                    </w:tcMar>
                    <w:vAlign w:val="center"/>
                  </w:tcPr>
                  <w:p w14:paraId="36490BAB" w14:textId="77777777" w:rsidR="00881AEC" w:rsidRPr="0089634A" w:rsidRDefault="00881AEC" w:rsidP="00EF39B7">
                    <w:pPr>
                      <w:spacing w:line="300" w:lineRule="exact"/>
                      <w:jc w:val="right"/>
                      <w:rPr>
                        <w:color w:val="000000"/>
                        <w:sz w:val="18"/>
                        <w:szCs w:val="18"/>
                      </w:rPr>
                    </w:pPr>
                  </w:p>
                </w:tc>
                <w:tc>
                  <w:tcPr>
                    <w:tcW w:w="1121" w:type="dxa"/>
                    <w:tcMar>
                      <w:left w:w="28" w:type="dxa"/>
                      <w:right w:w="28" w:type="dxa"/>
                    </w:tcMar>
                    <w:vAlign w:val="center"/>
                  </w:tcPr>
                  <w:p w14:paraId="2B516568" w14:textId="77777777" w:rsidR="00881AEC" w:rsidRPr="0089634A" w:rsidRDefault="00881AEC" w:rsidP="00EF39B7">
                    <w:pPr>
                      <w:spacing w:line="300" w:lineRule="exact"/>
                      <w:jc w:val="right"/>
                      <w:rPr>
                        <w:color w:val="000000"/>
                        <w:sz w:val="18"/>
                        <w:szCs w:val="18"/>
                      </w:rPr>
                    </w:pPr>
                    <w:r w:rsidRPr="0089634A">
                      <w:rPr>
                        <w:rFonts w:hint="eastAsia"/>
                        <w:color w:val="000000"/>
                        <w:sz w:val="18"/>
                        <w:szCs w:val="18"/>
                      </w:rPr>
                      <w:t>与收益相关</w:t>
                    </w:r>
                  </w:p>
                </w:tc>
              </w:tr>
              <w:tr w:rsidR="00881AEC" w:rsidRPr="00304980" w14:paraId="56B5DC95" w14:textId="77777777" w:rsidTr="00EF39B7">
                <w:trPr>
                  <w:cantSplit/>
                  <w:trHeight w:val="422"/>
                  <w:jc w:val="center"/>
                </w:trPr>
                <w:tc>
                  <w:tcPr>
                    <w:tcW w:w="1418" w:type="dxa"/>
                    <w:tcMar>
                      <w:left w:w="28" w:type="dxa"/>
                      <w:right w:w="28" w:type="dxa"/>
                    </w:tcMar>
                    <w:vAlign w:val="center"/>
                  </w:tcPr>
                  <w:p w14:paraId="1EDA2E90" w14:textId="77777777" w:rsidR="00881AEC" w:rsidRPr="0089634A" w:rsidRDefault="00881AEC" w:rsidP="00EF39B7">
                    <w:pPr>
                      <w:spacing w:line="300" w:lineRule="exact"/>
                      <w:rPr>
                        <w:b/>
                        <w:color w:val="000000"/>
                        <w:sz w:val="18"/>
                        <w:szCs w:val="18"/>
                      </w:rPr>
                    </w:pPr>
                    <w:r w:rsidRPr="0089634A">
                      <w:rPr>
                        <w:rFonts w:hint="eastAsia"/>
                        <w:b/>
                        <w:color w:val="000000"/>
                        <w:sz w:val="18"/>
                        <w:szCs w:val="18"/>
                      </w:rPr>
                      <w:t>合计</w:t>
                    </w:r>
                  </w:p>
                </w:tc>
                <w:tc>
                  <w:tcPr>
                    <w:tcW w:w="1417" w:type="dxa"/>
                    <w:tcMar>
                      <w:left w:w="28" w:type="dxa"/>
                      <w:right w:w="28" w:type="dxa"/>
                    </w:tcMar>
                    <w:vAlign w:val="center"/>
                  </w:tcPr>
                  <w:p w14:paraId="3339037C" w14:textId="77777777" w:rsidR="00881AEC" w:rsidRPr="0089634A" w:rsidRDefault="00881AEC" w:rsidP="00EF39B7">
                    <w:pPr>
                      <w:spacing w:line="300" w:lineRule="exact"/>
                      <w:jc w:val="right"/>
                      <w:rPr>
                        <w:b/>
                        <w:color w:val="000000"/>
                        <w:sz w:val="18"/>
                        <w:szCs w:val="18"/>
                      </w:rPr>
                    </w:pPr>
                    <w:r w:rsidRPr="0089634A">
                      <w:rPr>
                        <w:rFonts w:hint="eastAsia"/>
                        <w:b/>
                        <w:color w:val="000000"/>
                        <w:sz w:val="18"/>
                        <w:szCs w:val="18"/>
                      </w:rPr>
                      <w:t>8,910,911.03</w:t>
                    </w:r>
                  </w:p>
                </w:tc>
                <w:tc>
                  <w:tcPr>
                    <w:tcW w:w="851" w:type="dxa"/>
                    <w:tcMar>
                      <w:left w:w="28" w:type="dxa"/>
                      <w:right w:w="28" w:type="dxa"/>
                    </w:tcMar>
                    <w:vAlign w:val="center"/>
                  </w:tcPr>
                  <w:p w14:paraId="2D47763A" w14:textId="77777777" w:rsidR="00881AEC" w:rsidRPr="0089634A" w:rsidRDefault="00881AEC" w:rsidP="00EF39B7">
                    <w:pPr>
                      <w:spacing w:line="300" w:lineRule="exact"/>
                      <w:jc w:val="right"/>
                      <w:rPr>
                        <w:b/>
                        <w:color w:val="000000"/>
                        <w:sz w:val="18"/>
                        <w:szCs w:val="18"/>
                      </w:rPr>
                    </w:pPr>
                  </w:p>
                </w:tc>
                <w:tc>
                  <w:tcPr>
                    <w:tcW w:w="1276" w:type="dxa"/>
                    <w:tcMar>
                      <w:left w:w="28" w:type="dxa"/>
                      <w:right w:w="28" w:type="dxa"/>
                    </w:tcMar>
                    <w:vAlign w:val="center"/>
                  </w:tcPr>
                  <w:p w14:paraId="298F622B" w14:textId="77777777" w:rsidR="00881AEC" w:rsidRPr="0089634A" w:rsidRDefault="00881AEC" w:rsidP="00EF39B7">
                    <w:pPr>
                      <w:spacing w:line="300" w:lineRule="exact"/>
                      <w:jc w:val="right"/>
                      <w:rPr>
                        <w:b/>
                        <w:color w:val="000000"/>
                        <w:sz w:val="18"/>
                        <w:szCs w:val="18"/>
                      </w:rPr>
                    </w:pPr>
                    <w:r w:rsidRPr="0089634A">
                      <w:rPr>
                        <w:rFonts w:hint="eastAsia"/>
                        <w:b/>
                        <w:color w:val="000000"/>
                        <w:sz w:val="18"/>
                        <w:szCs w:val="18"/>
                      </w:rPr>
                      <w:t>8,910,911.03</w:t>
                    </w:r>
                  </w:p>
                </w:tc>
                <w:tc>
                  <w:tcPr>
                    <w:tcW w:w="1275" w:type="dxa"/>
                    <w:tcMar>
                      <w:left w:w="28" w:type="dxa"/>
                      <w:right w:w="28" w:type="dxa"/>
                    </w:tcMar>
                    <w:vAlign w:val="center"/>
                  </w:tcPr>
                  <w:p w14:paraId="7CB5CFF4" w14:textId="77777777" w:rsidR="00881AEC" w:rsidRPr="0089634A" w:rsidRDefault="00881AEC" w:rsidP="00EF39B7">
                    <w:pPr>
                      <w:spacing w:line="300" w:lineRule="exact"/>
                      <w:jc w:val="right"/>
                      <w:rPr>
                        <w:b/>
                        <w:color w:val="000000"/>
                        <w:sz w:val="18"/>
                        <w:szCs w:val="18"/>
                      </w:rPr>
                    </w:pPr>
                    <w:r w:rsidRPr="0089634A">
                      <w:rPr>
                        <w:rFonts w:hint="eastAsia"/>
                        <w:b/>
                        <w:color w:val="000000"/>
                        <w:sz w:val="18"/>
                        <w:szCs w:val="18"/>
                      </w:rPr>
                      <w:t>9,065,243.25</w:t>
                    </w:r>
                  </w:p>
                </w:tc>
                <w:tc>
                  <w:tcPr>
                    <w:tcW w:w="1276" w:type="dxa"/>
                    <w:tcMar>
                      <w:left w:w="28" w:type="dxa"/>
                      <w:right w:w="28" w:type="dxa"/>
                    </w:tcMar>
                    <w:vAlign w:val="center"/>
                  </w:tcPr>
                  <w:p w14:paraId="65F7B6A7" w14:textId="77777777" w:rsidR="00881AEC" w:rsidRPr="0089634A" w:rsidRDefault="00881AEC" w:rsidP="00EF39B7">
                    <w:pPr>
                      <w:spacing w:line="300" w:lineRule="exact"/>
                      <w:jc w:val="right"/>
                      <w:rPr>
                        <w:b/>
                        <w:color w:val="000000"/>
                        <w:sz w:val="18"/>
                        <w:szCs w:val="18"/>
                      </w:rPr>
                    </w:pPr>
                    <w:r w:rsidRPr="0089634A">
                      <w:rPr>
                        <w:rFonts w:hint="eastAsia"/>
                        <w:b/>
                        <w:color w:val="000000"/>
                        <w:sz w:val="18"/>
                        <w:szCs w:val="18"/>
                      </w:rPr>
                      <w:t>9,065,243.25</w:t>
                    </w:r>
                  </w:p>
                </w:tc>
                <w:tc>
                  <w:tcPr>
                    <w:tcW w:w="1121" w:type="dxa"/>
                    <w:tcMar>
                      <w:left w:w="28" w:type="dxa"/>
                      <w:right w:w="28" w:type="dxa"/>
                    </w:tcMar>
                    <w:vAlign w:val="center"/>
                  </w:tcPr>
                  <w:p w14:paraId="6B271DF9" w14:textId="77777777" w:rsidR="00881AEC" w:rsidRPr="0089634A" w:rsidRDefault="00881AEC" w:rsidP="00EF39B7">
                    <w:pPr>
                      <w:spacing w:line="300" w:lineRule="exact"/>
                      <w:jc w:val="center"/>
                      <w:rPr>
                        <w:b/>
                        <w:color w:val="000000"/>
                        <w:sz w:val="18"/>
                        <w:szCs w:val="18"/>
                      </w:rPr>
                    </w:pPr>
                    <w:r w:rsidRPr="0089634A">
                      <w:rPr>
                        <w:rFonts w:hint="eastAsia"/>
                        <w:b/>
                        <w:color w:val="000000"/>
                        <w:sz w:val="18"/>
                        <w:szCs w:val="18"/>
                      </w:rPr>
                      <w:t>—</w:t>
                    </w:r>
                  </w:p>
                </w:tc>
              </w:tr>
            </w:tbl>
            <w:p w14:paraId="19DC152D" w14:textId="77777777" w:rsidR="00F81A9D" w:rsidRDefault="00244448">
              <w:pPr>
                <w:rPr>
                  <w:szCs w:val="21"/>
                </w:rPr>
              </w:pPr>
            </w:p>
            <w:bookmarkEnd w:id="148" w:displacedByCustomXml="next"/>
          </w:sdtContent>
        </w:sdt>
      </w:sdtContent>
    </w:sdt>
    <w:p w14:paraId="2B25190B" w14:textId="77777777" w:rsidR="00F81A9D" w:rsidRDefault="00F81A9D">
      <w:pPr>
        <w:rPr>
          <w:szCs w:val="21"/>
        </w:rPr>
      </w:pPr>
    </w:p>
    <w:p w14:paraId="493E8F97" w14:textId="77777777" w:rsidR="00F81A9D" w:rsidRDefault="00D27BBC" w:rsidP="00A64AAF">
      <w:pPr>
        <w:pStyle w:val="3"/>
        <w:numPr>
          <w:ilvl w:val="0"/>
          <w:numId w:val="3"/>
        </w:numPr>
        <w:tabs>
          <w:tab w:val="left" w:pos="504"/>
        </w:tabs>
        <w:rPr>
          <w:rFonts w:ascii="宋体" w:hAnsi="宋体"/>
          <w:szCs w:val="21"/>
        </w:rPr>
      </w:pPr>
      <w:r>
        <w:rPr>
          <w:rFonts w:ascii="宋体" w:hAnsi="宋体" w:hint="eastAsia"/>
          <w:szCs w:val="21"/>
        </w:rPr>
        <w:t>长期借款</w:t>
      </w:r>
    </w:p>
    <w:sdt>
      <w:sdtPr>
        <w:rPr>
          <w:rFonts w:ascii="宋体" w:eastAsia="宋体" w:hAnsi="宋体" w:cs="宋体" w:hint="eastAsia"/>
          <w:b w:val="0"/>
          <w:bCs w:val="0"/>
          <w:kern w:val="0"/>
          <w:sz w:val="20"/>
          <w:szCs w:val="22"/>
          <w:lang w:val="en-GB" w:eastAsia="en-US"/>
        </w:rPr>
        <w:alias w:val="模块:长期借款分类 "/>
        <w:tag w:val="_SEC_bb20abc8fd5f49a68916f9dc55e11723"/>
        <w:id w:val="-1587688560"/>
        <w:lock w:val="sdtLocked"/>
        <w:placeholder>
          <w:docPart w:val="GBC22222222222222222222222222222"/>
        </w:placeholder>
      </w:sdtPr>
      <w:sdtEndPr>
        <w:rPr>
          <w:rFonts w:cstheme="minorBidi" w:hint="default"/>
          <w:color w:val="000000" w:themeColor="text1"/>
          <w:kern w:val="2"/>
          <w:szCs w:val="21"/>
        </w:rPr>
      </w:sdtEndPr>
      <w:sdtContent>
        <w:p w14:paraId="00177079" w14:textId="77777777" w:rsidR="00F81A9D" w:rsidRDefault="00D27BBC" w:rsidP="00A64AAF">
          <w:pPr>
            <w:pStyle w:val="4"/>
            <w:numPr>
              <w:ilvl w:val="3"/>
              <w:numId w:val="59"/>
            </w:numPr>
          </w:pPr>
          <w:r>
            <w:rPr>
              <w:rFonts w:hint="eastAsia"/>
            </w:rPr>
            <w:t>长期借款分类</w:t>
          </w:r>
        </w:p>
        <w:sdt>
          <w:sdtPr>
            <w:alias w:val="是否适用：长期借款分类[双击切换]"/>
            <w:tag w:val="_GBC_f97d0882083646ed86769469b3ee8875"/>
            <w:id w:val="340052419"/>
            <w:lock w:val="sdtContentLocked"/>
            <w:placeholder>
              <w:docPart w:val="GBC22222222222222222222222222222"/>
            </w:placeholder>
          </w:sdtPr>
          <w:sdtEndPr/>
          <w:sdtContent>
            <w:p w14:paraId="1E42728E" w14:textId="77777777" w:rsidR="00F81A9D" w:rsidRDefault="00D27BBC">
              <w:pPr>
                <w:pStyle w:val="affd"/>
              </w:pPr>
              <w:r>
                <w:fldChar w:fldCharType="begin"/>
              </w:r>
              <w:r w:rsidR="00527AE1">
                <w:instrText>MACROBUTTON  SnrToggleCheckbox √</w:instrText>
              </w:r>
              <w:r w:rsidR="00527AE1">
                <w:instrText>适用</w:instrText>
              </w:r>
              <w:r w:rsidR="00527AE1">
                <w:instrText xml:space="preserve"> </w:instrText>
              </w:r>
              <w:r>
                <w:fldChar w:fldCharType="end"/>
              </w:r>
              <w:r>
                <w:fldChar w:fldCharType="begin"/>
              </w:r>
              <w:r w:rsidR="00527AE1">
                <w:instrText xml:space="preserve"> MACROBUTTON  SnrToggleCheckbox □</w:instrText>
              </w:r>
              <w:r w:rsidR="00527AE1">
                <w:instrText>不适用</w:instrText>
              </w:r>
              <w:r w:rsidR="00527AE1">
                <w:instrText xml:space="preserve"> </w:instrText>
              </w:r>
              <w:r>
                <w:fldChar w:fldCharType="end"/>
              </w:r>
            </w:p>
          </w:sdtContent>
        </w:sdt>
        <w:p w14:paraId="76316596" w14:textId="77777777" w:rsidR="00F81A9D" w:rsidRDefault="00D27BBC">
          <w:pPr>
            <w:jc w:val="right"/>
            <w:rPr>
              <w:szCs w:val="21"/>
            </w:rPr>
          </w:pPr>
          <w:r>
            <w:rPr>
              <w:rFonts w:hint="eastAsia"/>
              <w:szCs w:val="21"/>
            </w:rPr>
            <w:t>单位：</w:t>
          </w:r>
          <w:sdt>
            <w:sdtPr>
              <w:rPr>
                <w:rFonts w:hint="eastAsia"/>
                <w:szCs w:val="21"/>
              </w:rPr>
              <w:alias w:val="单位：财务附注：长期借款分类"/>
              <w:tag w:val="_GBC_1469e55f5b66428a857f07acaf1e4ae0"/>
              <w:id w:val="-182287183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长期借款分类"/>
              <w:tag w:val="_GBC_02e1603886284ce797acd755be7f672a"/>
              <w:id w:val="-87122488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975"/>
            <w:gridCol w:w="2975"/>
            <w:gridCol w:w="2873"/>
          </w:tblGrid>
          <w:tr w:rsidR="00527AE1" w14:paraId="1D3E9324" w14:textId="77777777" w:rsidTr="00EF39B7">
            <w:trPr>
              <w:cantSplit/>
            </w:trPr>
            <w:sdt>
              <w:sdtPr>
                <w:tag w:val="_PLD_4e1b60888e3248369c96087fd1f19eed"/>
                <w:id w:val="881527347"/>
                <w:lock w:val="sdtLocked"/>
              </w:sdtPr>
              <w:sdtEndPr/>
              <w:sdtContent>
                <w:tc>
                  <w:tcPr>
                    <w:tcW w:w="1686" w:type="pct"/>
                  </w:tcPr>
                  <w:p w14:paraId="60131537" w14:textId="77777777" w:rsidR="00527AE1" w:rsidRDefault="00527AE1" w:rsidP="00EF39B7">
                    <w:pPr>
                      <w:autoSpaceDE w:val="0"/>
                      <w:autoSpaceDN w:val="0"/>
                      <w:adjustRightInd w:val="0"/>
                      <w:snapToGrid w:val="0"/>
                      <w:jc w:val="center"/>
                      <w:rPr>
                        <w:szCs w:val="21"/>
                      </w:rPr>
                    </w:pPr>
                    <w:r>
                      <w:rPr>
                        <w:rFonts w:hint="eastAsia"/>
                        <w:szCs w:val="21"/>
                      </w:rPr>
                      <w:t>项目</w:t>
                    </w:r>
                  </w:p>
                </w:tc>
              </w:sdtContent>
            </w:sdt>
            <w:sdt>
              <w:sdtPr>
                <w:tag w:val="_PLD_5eb33a0c1cde49ff9ed499493463ec46"/>
                <w:id w:val="-1962015343"/>
                <w:lock w:val="sdtLocked"/>
              </w:sdtPr>
              <w:sdtEndPr/>
              <w:sdtContent>
                <w:tc>
                  <w:tcPr>
                    <w:tcW w:w="1686" w:type="pct"/>
                  </w:tcPr>
                  <w:p w14:paraId="5721C435" w14:textId="77777777" w:rsidR="00527AE1" w:rsidRDefault="00527AE1" w:rsidP="00EF39B7">
                    <w:pPr>
                      <w:jc w:val="center"/>
                      <w:rPr>
                        <w:szCs w:val="21"/>
                      </w:rPr>
                    </w:pPr>
                    <w:r>
                      <w:rPr>
                        <w:rFonts w:hint="eastAsia"/>
                        <w:szCs w:val="21"/>
                      </w:rPr>
                      <w:t>期末余额</w:t>
                    </w:r>
                  </w:p>
                </w:tc>
              </w:sdtContent>
            </w:sdt>
            <w:sdt>
              <w:sdtPr>
                <w:tag w:val="_PLD_9b129c446a5847edb58141b866ffac5d"/>
                <w:id w:val="-636263084"/>
                <w:lock w:val="sdtLocked"/>
              </w:sdtPr>
              <w:sdtEndPr/>
              <w:sdtContent>
                <w:tc>
                  <w:tcPr>
                    <w:tcW w:w="1628" w:type="pct"/>
                  </w:tcPr>
                  <w:p w14:paraId="45710E4E" w14:textId="77777777" w:rsidR="00527AE1" w:rsidRDefault="00527AE1" w:rsidP="00EF39B7">
                    <w:pPr>
                      <w:jc w:val="center"/>
                      <w:rPr>
                        <w:szCs w:val="21"/>
                      </w:rPr>
                    </w:pPr>
                    <w:r>
                      <w:rPr>
                        <w:rFonts w:hint="eastAsia"/>
                        <w:szCs w:val="21"/>
                      </w:rPr>
                      <w:t>期初余额</w:t>
                    </w:r>
                  </w:p>
                </w:tc>
              </w:sdtContent>
            </w:sdt>
          </w:tr>
          <w:tr w:rsidR="00527AE1" w14:paraId="05B4CC62" w14:textId="77777777" w:rsidTr="00EF39B7">
            <w:trPr>
              <w:cantSplit/>
            </w:trPr>
            <w:sdt>
              <w:sdtPr>
                <w:tag w:val="_PLD_50db6eab66ba43ef842b4b6366b79cfd"/>
                <w:id w:val="-1929648563"/>
                <w:lock w:val="sdtLocked"/>
              </w:sdtPr>
              <w:sdtEndPr/>
              <w:sdtContent>
                <w:tc>
                  <w:tcPr>
                    <w:tcW w:w="1686" w:type="pct"/>
                    <w:shd w:val="clear" w:color="auto" w:fill="auto"/>
                  </w:tcPr>
                  <w:p w14:paraId="049F8687" w14:textId="77777777" w:rsidR="00527AE1" w:rsidRDefault="00527AE1" w:rsidP="00EF39B7">
                    <w:pPr>
                      <w:autoSpaceDE w:val="0"/>
                      <w:autoSpaceDN w:val="0"/>
                      <w:adjustRightInd w:val="0"/>
                      <w:snapToGrid w:val="0"/>
                      <w:rPr>
                        <w:szCs w:val="21"/>
                      </w:rPr>
                    </w:pPr>
                    <w:r>
                      <w:rPr>
                        <w:rFonts w:hint="eastAsia"/>
                        <w:szCs w:val="21"/>
                      </w:rPr>
                      <w:t>质押借款</w:t>
                    </w:r>
                  </w:p>
                </w:tc>
              </w:sdtContent>
            </w:sdt>
            <w:tc>
              <w:tcPr>
                <w:tcW w:w="1686" w:type="pct"/>
                <w:shd w:val="clear" w:color="auto" w:fill="auto"/>
              </w:tcPr>
              <w:p w14:paraId="76F8903A" w14:textId="77777777" w:rsidR="00527AE1" w:rsidRDefault="00527AE1" w:rsidP="00EF39B7">
                <w:pPr>
                  <w:autoSpaceDE w:val="0"/>
                  <w:autoSpaceDN w:val="0"/>
                  <w:adjustRightInd w:val="0"/>
                  <w:snapToGrid w:val="0"/>
                  <w:ind w:right="180"/>
                  <w:jc w:val="right"/>
                  <w:rPr>
                    <w:szCs w:val="21"/>
                  </w:rPr>
                </w:pPr>
                <w:r>
                  <w:t>304,742,770.94</w:t>
                </w:r>
              </w:p>
            </w:tc>
            <w:tc>
              <w:tcPr>
                <w:tcW w:w="1628" w:type="pct"/>
                <w:shd w:val="clear" w:color="auto" w:fill="auto"/>
              </w:tcPr>
              <w:p w14:paraId="38C20133" w14:textId="77777777" w:rsidR="00527AE1" w:rsidRDefault="00527AE1" w:rsidP="00EF39B7">
                <w:pPr>
                  <w:jc w:val="right"/>
                  <w:rPr>
                    <w:szCs w:val="21"/>
                  </w:rPr>
                </w:pPr>
                <w:r>
                  <w:t>23,400,000.00</w:t>
                </w:r>
              </w:p>
            </w:tc>
          </w:tr>
          <w:tr w:rsidR="00527AE1" w14:paraId="4A55F6A4" w14:textId="77777777" w:rsidTr="00EF39B7">
            <w:trPr>
              <w:cantSplit/>
            </w:trPr>
            <w:sdt>
              <w:sdtPr>
                <w:tag w:val="_PLD_d23eeeb97a724409bbb7298a6f3f16c7"/>
                <w:id w:val="-2077119239"/>
                <w:lock w:val="sdtLocked"/>
              </w:sdtPr>
              <w:sdtEndPr/>
              <w:sdtContent>
                <w:tc>
                  <w:tcPr>
                    <w:tcW w:w="1686" w:type="pct"/>
                    <w:shd w:val="clear" w:color="auto" w:fill="auto"/>
                  </w:tcPr>
                  <w:p w14:paraId="041190B0" w14:textId="77777777" w:rsidR="00527AE1" w:rsidRDefault="00527AE1" w:rsidP="00EF39B7">
                    <w:pPr>
                      <w:autoSpaceDE w:val="0"/>
                      <w:autoSpaceDN w:val="0"/>
                      <w:adjustRightInd w:val="0"/>
                      <w:snapToGrid w:val="0"/>
                      <w:rPr>
                        <w:szCs w:val="21"/>
                      </w:rPr>
                    </w:pPr>
                    <w:r>
                      <w:rPr>
                        <w:rFonts w:hint="eastAsia"/>
                        <w:szCs w:val="21"/>
                      </w:rPr>
                      <w:t>保证借款</w:t>
                    </w:r>
                  </w:p>
                </w:tc>
              </w:sdtContent>
            </w:sdt>
            <w:tc>
              <w:tcPr>
                <w:tcW w:w="1686" w:type="pct"/>
                <w:shd w:val="clear" w:color="auto" w:fill="auto"/>
              </w:tcPr>
              <w:p w14:paraId="30E8758C" w14:textId="77777777" w:rsidR="00527AE1" w:rsidRDefault="00527AE1" w:rsidP="00EF39B7">
                <w:pPr>
                  <w:autoSpaceDE w:val="0"/>
                  <w:autoSpaceDN w:val="0"/>
                  <w:adjustRightInd w:val="0"/>
                  <w:snapToGrid w:val="0"/>
                  <w:ind w:right="180"/>
                  <w:jc w:val="right"/>
                  <w:rPr>
                    <w:szCs w:val="21"/>
                  </w:rPr>
                </w:pPr>
                <w:r>
                  <w:t>2,496,798,560.00</w:t>
                </w:r>
              </w:p>
            </w:tc>
            <w:tc>
              <w:tcPr>
                <w:tcW w:w="1628" w:type="pct"/>
                <w:shd w:val="clear" w:color="auto" w:fill="auto"/>
              </w:tcPr>
              <w:p w14:paraId="60F24BE2" w14:textId="77777777" w:rsidR="00527AE1" w:rsidRDefault="00527AE1" w:rsidP="00EF39B7">
                <w:pPr>
                  <w:jc w:val="right"/>
                  <w:rPr>
                    <w:szCs w:val="21"/>
                  </w:rPr>
                </w:pPr>
                <w:r>
                  <w:t>1,154,740,400.00</w:t>
                </w:r>
              </w:p>
            </w:tc>
          </w:tr>
          <w:tr w:rsidR="00527AE1" w14:paraId="3AFA82FA" w14:textId="77777777" w:rsidTr="00EF39B7">
            <w:trPr>
              <w:cantSplit/>
            </w:trPr>
            <w:sdt>
              <w:sdtPr>
                <w:tag w:val="_PLD_ec8135b6a6214b58bd1402866b228c16"/>
                <w:id w:val="589587170"/>
                <w:lock w:val="sdtLocked"/>
              </w:sdtPr>
              <w:sdtEndPr/>
              <w:sdtContent>
                <w:tc>
                  <w:tcPr>
                    <w:tcW w:w="1686" w:type="pct"/>
                    <w:shd w:val="clear" w:color="auto" w:fill="auto"/>
                  </w:tcPr>
                  <w:p w14:paraId="5EE3CDBD" w14:textId="77777777" w:rsidR="00527AE1" w:rsidRDefault="00527AE1" w:rsidP="00EF39B7">
                    <w:pPr>
                      <w:autoSpaceDE w:val="0"/>
                      <w:autoSpaceDN w:val="0"/>
                      <w:adjustRightInd w:val="0"/>
                      <w:snapToGrid w:val="0"/>
                      <w:rPr>
                        <w:szCs w:val="21"/>
                      </w:rPr>
                    </w:pPr>
                    <w:r>
                      <w:rPr>
                        <w:rFonts w:hint="eastAsia"/>
                        <w:szCs w:val="21"/>
                      </w:rPr>
                      <w:t>信用借款</w:t>
                    </w:r>
                  </w:p>
                </w:tc>
              </w:sdtContent>
            </w:sdt>
            <w:tc>
              <w:tcPr>
                <w:tcW w:w="1686" w:type="pct"/>
                <w:shd w:val="clear" w:color="auto" w:fill="auto"/>
              </w:tcPr>
              <w:p w14:paraId="6458B588" w14:textId="77777777" w:rsidR="00527AE1" w:rsidRDefault="00527AE1" w:rsidP="00EF39B7">
                <w:pPr>
                  <w:autoSpaceDE w:val="0"/>
                  <w:autoSpaceDN w:val="0"/>
                  <w:adjustRightInd w:val="0"/>
                  <w:snapToGrid w:val="0"/>
                  <w:ind w:right="180"/>
                  <w:jc w:val="right"/>
                  <w:rPr>
                    <w:szCs w:val="21"/>
                  </w:rPr>
                </w:pPr>
                <w:r>
                  <w:t>313,963,211.33</w:t>
                </w:r>
              </w:p>
            </w:tc>
            <w:tc>
              <w:tcPr>
                <w:tcW w:w="1628" w:type="pct"/>
                <w:shd w:val="clear" w:color="auto" w:fill="auto"/>
              </w:tcPr>
              <w:p w14:paraId="3A39157F" w14:textId="77777777" w:rsidR="00527AE1" w:rsidRDefault="00527AE1" w:rsidP="00EF39B7">
                <w:pPr>
                  <w:jc w:val="right"/>
                  <w:rPr>
                    <w:szCs w:val="21"/>
                  </w:rPr>
                </w:pPr>
                <w:r>
                  <w:t>652,649,836.37</w:t>
                </w:r>
              </w:p>
            </w:tc>
          </w:tr>
          <w:tr w:rsidR="00527AE1" w14:paraId="5DCBD2CC" w14:textId="77777777" w:rsidTr="00EF39B7">
            <w:trPr>
              <w:cantSplit/>
            </w:trPr>
            <w:sdt>
              <w:sdtPr>
                <w:tag w:val="_PLD_e6034e23ef2945f2985731ac9af771d2"/>
                <w:id w:val="-923639311"/>
                <w:lock w:val="sdtLocked"/>
              </w:sdtPr>
              <w:sdtEndPr/>
              <w:sdtContent>
                <w:tc>
                  <w:tcPr>
                    <w:tcW w:w="1686" w:type="pct"/>
                    <w:vAlign w:val="center"/>
                  </w:tcPr>
                  <w:p w14:paraId="377F827E" w14:textId="77777777" w:rsidR="00527AE1" w:rsidRDefault="00527AE1" w:rsidP="00EF39B7">
                    <w:pPr>
                      <w:autoSpaceDE w:val="0"/>
                      <w:autoSpaceDN w:val="0"/>
                      <w:adjustRightInd w:val="0"/>
                      <w:snapToGrid w:val="0"/>
                      <w:jc w:val="center"/>
                      <w:rPr>
                        <w:szCs w:val="21"/>
                      </w:rPr>
                    </w:pPr>
                    <w:r>
                      <w:rPr>
                        <w:rFonts w:hint="eastAsia"/>
                        <w:szCs w:val="21"/>
                      </w:rPr>
                      <w:t>合计</w:t>
                    </w:r>
                  </w:p>
                </w:tc>
              </w:sdtContent>
            </w:sdt>
            <w:tc>
              <w:tcPr>
                <w:tcW w:w="1686" w:type="pct"/>
              </w:tcPr>
              <w:p w14:paraId="31BDF52A" w14:textId="77777777" w:rsidR="00527AE1" w:rsidRDefault="00527AE1" w:rsidP="00EF39B7">
                <w:pPr>
                  <w:autoSpaceDE w:val="0"/>
                  <w:autoSpaceDN w:val="0"/>
                  <w:adjustRightInd w:val="0"/>
                  <w:snapToGrid w:val="0"/>
                  <w:ind w:right="180"/>
                  <w:jc w:val="right"/>
                  <w:rPr>
                    <w:szCs w:val="21"/>
                  </w:rPr>
                </w:pPr>
                <w:r>
                  <w:t>3,115,504,542.27</w:t>
                </w:r>
              </w:p>
            </w:tc>
            <w:tc>
              <w:tcPr>
                <w:tcW w:w="1628" w:type="pct"/>
              </w:tcPr>
              <w:p w14:paraId="5F731A7B" w14:textId="77777777" w:rsidR="00527AE1" w:rsidRDefault="00527AE1" w:rsidP="00EF39B7">
                <w:pPr>
                  <w:jc w:val="right"/>
                  <w:rPr>
                    <w:szCs w:val="21"/>
                  </w:rPr>
                </w:pPr>
                <w:r>
                  <w:t>1,830,790,236.37</w:t>
                </w:r>
              </w:p>
            </w:tc>
          </w:tr>
        </w:tbl>
        <w:p w14:paraId="6F62CE73" w14:textId="77777777" w:rsidR="00527AE1" w:rsidRDefault="00244448">
          <w:pPr>
            <w:pStyle w:val="affd"/>
          </w:pPr>
        </w:p>
      </w:sdtContent>
    </w:sdt>
    <w:p w14:paraId="3C96F2A9" w14:textId="77777777" w:rsidR="00F81A9D" w:rsidRDefault="00F81A9D">
      <w:pPr>
        <w:snapToGrid w:val="0"/>
        <w:rPr>
          <w:rFonts w:cstheme="minorBidi"/>
          <w:color w:val="000000" w:themeColor="text1"/>
          <w:kern w:val="2"/>
          <w:szCs w:val="21"/>
        </w:rPr>
      </w:pPr>
    </w:p>
    <w:sdt>
      <w:sdtPr>
        <w:rPr>
          <w:rFonts w:hint="eastAsia"/>
          <w:color w:val="000000" w:themeColor="text1"/>
          <w:szCs w:val="21"/>
        </w:rPr>
        <w:alias w:val="模块:长期借款的说明"/>
        <w:tag w:val="_SEC_b151024fbb7f40ea95abd833b296ecf2"/>
        <w:id w:val="-1395041421"/>
        <w:lock w:val="sdtLocked"/>
        <w:placeholder>
          <w:docPart w:val="GBC22222222222222222222222222222"/>
        </w:placeholder>
      </w:sdtPr>
      <w:sdtEndPr>
        <w:rPr>
          <w:rFonts w:hint="default"/>
          <w:color w:val="auto"/>
        </w:rPr>
      </w:sdtEndPr>
      <w:sdtContent>
        <w:p w14:paraId="05E811FE" w14:textId="77777777" w:rsidR="00F81A9D" w:rsidRDefault="00D27BBC">
          <w:pPr>
            <w:snapToGrid w:val="0"/>
            <w:rPr>
              <w:color w:val="000000" w:themeColor="text1"/>
              <w:szCs w:val="21"/>
            </w:rPr>
          </w:pPr>
          <w:r>
            <w:rPr>
              <w:rFonts w:hint="eastAsia"/>
              <w:color w:val="000000" w:themeColor="text1"/>
              <w:szCs w:val="21"/>
            </w:rPr>
            <w:t>其他说明，包括利率区间：</w:t>
          </w:r>
        </w:p>
        <w:sdt>
          <w:sdtPr>
            <w:rPr>
              <w:color w:val="000000" w:themeColor="text1"/>
              <w:szCs w:val="21"/>
            </w:rPr>
            <w:alias w:val="是否适用：长期借款的说明[双击切换]"/>
            <w:tag w:val="_GBC_81b19a673078421a910ba8721333fbbe"/>
            <w:id w:val="-1128700268"/>
            <w:lock w:val="sdtContentLocked"/>
            <w:placeholder>
              <w:docPart w:val="GBC22222222222222222222222222222"/>
            </w:placeholder>
          </w:sdtPr>
          <w:sdtEndPr/>
          <w:sdtContent>
            <w:p w14:paraId="3306F386" w14:textId="77777777" w:rsidR="00F81A9D" w:rsidRDefault="00D27BBC">
              <w:pPr>
                <w:snapToGrid w:val="0"/>
                <w:rPr>
                  <w:color w:val="000000" w:themeColor="text1"/>
                  <w:szCs w:val="21"/>
                </w:rPr>
              </w:pPr>
              <w:r>
                <w:rPr>
                  <w:color w:val="000000" w:themeColor="text1"/>
                  <w:szCs w:val="21"/>
                </w:rPr>
                <w:fldChar w:fldCharType="begin"/>
              </w:r>
              <w:r w:rsidR="00527AE1">
                <w:rPr>
                  <w:color w:val="000000" w:themeColor="text1"/>
                  <w:szCs w:val="21"/>
                </w:rPr>
                <w:instrText xml:space="preserve">MACROBUTTON  SnrToggleCheckbox √适用 </w:instrText>
              </w:r>
              <w:r>
                <w:rPr>
                  <w:color w:val="000000" w:themeColor="text1"/>
                  <w:szCs w:val="21"/>
                </w:rPr>
                <w:fldChar w:fldCharType="end"/>
              </w:r>
              <w:r>
                <w:rPr>
                  <w:color w:val="000000" w:themeColor="text1"/>
                  <w:szCs w:val="21"/>
                </w:rPr>
                <w:fldChar w:fldCharType="begin"/>
              </w:r>
              <w:r>
                <w:rPr>
                  <w:color w:val="000000" w:themeColor="text1"/>
                  <w:szCs w:val="21"/>
                </w:rPr>
                <w:instrText xml:space="preserve"> MACROBUTTON  SnrToggleCheckbox □不适用 </w:instrText>
              </w:r>
              <w:r>
                <w:rPr>
                  <w:color w:val="000000" w:themeColor="text1"/>
                  <w:szCs w:val="21"/>
                </w:rPr>
                <w:fldChar w:fldCharType="end"/>
              </w:r>
            </w:p>
          </w:sdtContent>
        </w:sdt>
        <w:p w14:paraId="2CB922A3" w14:textId="615B5032" w:rsidR="00F81A9D" w:rsidRDefault="00244448">
          <w:pPr>
            <w:snapToGrid w:val="0"/>
            <w:rPr>
              <w:szCs w:val="21"/>
            </w:rPr>
          </w:pPr>
          <w:sdt>
            <w:sdtPr>
              <w:rPr>
                <w:szCs w:val="21"/>
              </w:rPr>
              <w:alias w:val="长期借款的说明"/>
              <w:tag w:val="_GBC_5848bb69eab4491191dfd1df2d6dde23"/>
              <w:id w:val="-2010982408"/>
              <w:lock w:val="sdtLocked"/>
              <w:placeholder>
                <w:docPart w:val="GBC22222222222222222222222222222"/>
              </w:placeholder>
            </w:sdtPr>
            <w:sdtEndPr/>
            <w:sdtContent>
              <w:r w:rsidR="00527AE1" w:rsidRPr="00C234CA">
                <w:rPr>
                  <w:rFonts w:hint="eastAsia"/>
                  <w:sz w:val="22"/>
                  <w:szCs w:val="22"/>
                </w:rPr>
                <w:t>境内长期借款利率区间为</w:t>
              </w:r>
              <w:r w:rsidR="000653E4">
                <w:rPr>
                  <w:sz w:val="22"/>
                  <w:szCs w:val="22"/>
                </w:rPr>
                <w:t>1.8</w:t>
              </w:r>
              <w:r w:rsidR="00527AE1" w:rsidRPr="00C234CA">
                <w:rPr>
                  <w:rFonts w:hint="eastAsia"/>
                  <w:sz w:val="22"/>
                  <w:szCs w:val="22"/>
                </w:rPr>
                <w:t>%至3.685%,本集团之三级子公司印度LNVT私人有限公司的部分长期借款利率在10%左右。质押借款的质押资产详见本附注</w:t>
              </w:r>
              <w:r w:rsidR="00D420F5">
                <w:rPr>
                  <w:rFonts w:hint="eastAsia"/>
                  <w:sz w:val="22"/>
                  <w:szCs w:val="22"/>
                </w:rPr>
                <w:t>七</w:t>
              </w:r>
              <w:r w:rsidR="00527AE1" w:rsidRPr="00C234CA">
                <w:rPr>
                  <w:rFonts w:hint="eastAsia"/>
                  <w:sz w:val="22"/>
                  <w:szCs w:val="22"/>
                </w:rPr>
                <w:t>、</w:t>
              </w:r>
              <w:r w:rsidR="00D420F5">
                <w:rPr>
                  <w:sz w:val="22"/>
                  <w:szCs w:val="22"/>
                </w:rPr>
                <w:t>70</w:t>
              </w:r>
              <w:r w:rsidR="00527AE1" w:rsidRPr="00C234CA">
                <w:rPr>
                  <w:rFonts w:hint="eastAsia"/>
                  <w:sz w:val="22"/>
                  <w:szCs w:val="22"/>
                </w:rPr>
                <w:t>；保证借款的担保情况详见本附注十</w:t>
              </w:r>
              <w:r w:rsidR="00D420F5">
                <w:rPr>
                  <w:rFonts w:hint="eastAsia"/>
                  <w:sz w:val="22"/>
                  <w:szCs w:val="22"/>
                </w:rPr>
                <w:t>四</w:t>
              </w:r>
              <w:r w:rsidR="00527AE1" w:rsidRPr="00C234CA">
                <w:rPr>
                  <w:rFonts w:hint="eastAsia"/>
                  <w:sz w:val="22"/>
                  <w:szCs w:val="22"/>
                </w:rPr>
                <w:t>、2。</w:t>
              </w:r>
            </w:sdtContent>
          </w:sdt>
        </w:p>
      </w:sdtContent>
    </w:sdt>
    <w:p w14:paraId="5572A194" w14:textId="77777777" w:rsidR="00F81A9D" w:rsidRDefault="00F81A9D">
      <w:pPr>
        <w:rPr>
          <w:szCs w:val="21"/>
        </w:rPr>
      </w:pPr>
    </w:p>
    <w:p w14:paraId="29AD86DB" w14:textId="77777777" w:rsidR="00F81A9D" w:rsidRDefault="00D27BBC" w:rsidP="00A64AAF">
      <w:pPr>
        <w:pStyle w:val="3"/>
        <w:numPr>
          <w:ilvl w:val="0"/>
          <w:numId w:val="3"/>
        </w:numPr>
        <w:tabs>
          <w:tab w:val="left" w:pos="504"/>
        </w:tabs>
        <w:rPr>
          <w:rFonts w:ascii="宋体" w:hAnsi="宋体"/>
          <w:szCs w:val="21"/>
        </w:rPr>
      </w:pPr>
      <w:r>
        <w:rPr>
          <w:rFonts w:ascii="宋体" w:hAnsi="宋体" w:hint="eastAsia"/>
          <w:szCs w:val="21"/>
        </w:rPr>
        <w:t>应付债券</w:t>
      </w:r>
    </w:p>
    <w:sdt>
      <w:sdtPr>
        <w:rPr>
          <w:rFonts w:ascii="宋体" w:eastAsia="宋体" w:hAnsi="宋体" w:cs="宋体" w:hint="eastAsia"/>
          <w:b w:val="0"/>
          <w:bCs w:val="0"/>
          <w:kern w:val="0"/>
          <w:sz w:val="20"/>
          <w:szCs w:val="24"/>
          <w:lang w:val="en-GB" w:eastAsia="en-US"/>
        </w:rPr>
        <w:alias w:val="模块:应付债券"/>
        <w:tag w:val="_SEC_9fc1d89fd58b4dd7a11252f59005bfc6"/>
        <w:id w:val="1018825987"/>
        <w:lock w:val="sdtLocked"/>
        <w:placeholder>
          <w:docPart w:val="GBC22222222222222222222222222222"/>
        </w:placeholder>
      </w:sdtPr>
      <w:sdtEndPr/>
      <w:sdtContent>
        <w:p w14:paraId="011B3C1B" w14:textId="77777777" w:rsidR="00F81A9D" w:rsidRDefault="00D27BBC" w:rsidP="00A64AAF">
          <w:pPr>
            <w:pStyle w:val="4"/>
            <w:numPr>
              <w:ilvl w:val="0"/>
              <w:numId w:val="4"/>
            </w:numPr>
            <w:ind w:left="426" w:hanging="426"/>
          </w:pPr>
          <w:r>
            <w:rPr>
              <w:rFonts w:hint="eastAsia"/>
            </w:rPr>
            <w:t>应付债券</w:t>
          </w:r>
        </w:p>
        <w:sdt>
          <w:sdtPr>
            <w:alias w:val="是否适用：应付债券[双击切换]"/>
            <w:tag w:val="_GBC_645b020b25af4284b8eff88f14f8c5c2"/>
            <w:id w:val="-1677414074"/>
            <w:lock w:val="sdtContentLocked"/>
            <w:placeholder>
              <w:docPart w:val="GBC22222222222222222222222222222"/>
            </w:placeholder>
          </w:sdtPr>
          <w:sdtEndPr/>
          <w:sdtContent>
            <w:p w14:paraId="0CDD824C" w14:textId="77777777" w:rsidR="00F81A9D" w:rsidRDefault="00D27BBC" w:rsidP="00EF39B7">
              <w:pPr>
                <w:pStyle w:val="affd"/>
              </w:pPr>
              <w:r>
                <w:fldChar w:fldCharType="begin"/>
              </w:r>
              <w:r w:rsidR="00EF39B7">
                <w:instrText>MACROBUTTON  SnrToggleCheckbox □</w:instrText>
              </w:r>
              <w:r w:rsidR="00EF39B7">
                <w:instrText>适用</w:instrText>
              </w:r>
              <w:r w:rsidR="00EF39B7">
                <w:instrText xml:space="preserve"> </w:instrText>
              </w:r>
              <w:r>
                <w:fldChar w:fldCharType="end"/>
              </w:r>
              <w:r>
                <w:fldChar w:fldCharType="begin"/>
              </w:r>
              <w:r w:rsidR="00EF39B7">
                <w:instrText xml:space="preserve"> MACROBUTTON  SnrToggleCheckbox √</w:instrText>
              </w:r>
              <w:r w:rsidR="00EF39B7">
                <w:instrText>不适用</w:instrText>
              </w:r>
              <w:r w:rsidR="00EF39B7">
                <w:instrText xml:space="preserve"> </w:instrText>
              </w:r>
              <w:r>
                <w:fldChar w:fldCharType="end"/>
              </w:r>
            </w:p>
          </w:sdtContent>
        </w:sdt>
      </w:sdtContent>
    </w:sdt>
    <w:sdt>
      <w:sdtPr>
        <w:rPr>
          <w:rFonts w:asciiTheme="minorHAnsi" w:eastAsia="宋体" w:hAnsiTheme="minorHAnsi" w:cstheme="minorBidi"/>
          <w:b w:val="0"/>
          <w:bCs w:val="0"/>
          <w:kern w:val="0"/>
          <w:sz w:val="20"/>
          <w:szCs w:val="22"/>
          <w:lang w:val="en-GB" w:eastAsia="en-US"/>
        </w:rPr>
        <w:alias w:val="模块:应付债券的增减变动"/>
        <w:tag w:val="_SEC_bd8994c3194244c3a4761d3ba9630357"/>
        <w:id w:val="-1673245344"/>
        <w:lock w:val="sdtLocked"/>
        <w:placeholder>
          <w:docPart w:val="GBC22222222222222222222222222222"/>
        </w:placeholder>
      </w:sdtPr>
      <w:sdtEndPr>
        <w:rPr>
          <w:rFonts w:ascii="宋体" w:hAnsi="宋体" w:hint="eastAsia"/>
          <w:color w:val="000000" w:themeColor="text1"/>
          <w:szCs w:val="21"/>
        </w:rPr>
      </w:sdtEndPr>
      <w:sdtContent>
        <w:p w14:paraId="28DC50B7" w14:textId="77777777" w:rsidR="00F81A9D" w:rsidRDefault="00D27BBC" w:rsidP="00A64AAF">
          <w:pPr>
            <w:pStyle w:val="4"/>
            <w:numPr>
              <w:ilvl w:val="0"/>
              <w:numId w:val="4"/>
            </w:numPr>
            <w:ind w:left="426" w:hanging="426"/>
          </w:pPr>
          <w:r>
            <w:t>应付债券的增减变动</w:t>
          </w:r>
          <w:r>
            <w:rPr>
              <w:rFonts w:hint="eastAsia"/>
            </w:rPr>
            <w:t>：（不包括划分为金融负债的优先股、永续债等其他金融工具）</w:t>
          </w:r>
        </w:p>
        <w:sdt>
          <w:sdtPr>
            <w:alias w:val="是否适用：应付债券的增减变动[双击切换]"/>
            <w:tag w:val="_GBC_a682f35f6b7c4d8b840f80705a81f19c"/>
            <w:id w:val="1929299338"/>
            <w:lock w:val="sdtContentLocked"/>
            <w:placeholder>
              <w:docPart w:val="GBC22222222222222222222222222222"/>
            </w:placeholder>
          </w:sdtPr>
          <w:sdtEndPr/>
          <w:sdtContent>
            <w:p w14:paraId="271136D0" w14:textId="77777777" w:rsidR="00F81A9D" w:rsidRDefault="00D27BBC" w:rsidP="00EF39B7">
              <w:pPr>
                <w:pStyle w:val="affd"/>
              </w:pPr>
              <w:r>
                <w:fldChar w:fldCharType="begin"/>
              </w:r>
              <w:r w:rsidR="00EF39B7">
                <w:instrText>MACROBUTTON  SnrToggleCheckbox □</w:instrText>
              </w:r>
              <w:r w:rsidR="00EF39B7">
                <w:instrText>适用</w:instrText>
              </w:r>
              <w:r w:rsidR="00EF39B7">
                <w:instrText xml:space="preserve"> </w:instrText>
              </w:r>
              <w:r>
                <w:fldChar w:fldCharType="end"/>
              </w:r>
              <w:r>
                <w:fldChar w:fldCharType="begin"/>
              </w:r>
              <w:r w:rsidR="00EF39B7">
                <w:instrText xml:space="preserve"> MACROBUTTON  SnrToggleCheckbox √</w:instrText>
              </w:r>
              <w:r w:rsidR="00EF39B7">
                <w:instrText>不适用</w:instrText>
              </w:r>
              <w:r w:rsidR="00EF39B7">
                <w:instrText xml:space="preserve"> </w:instrText>
              </w:r>
              <w:r>
                <w:fldChar w:fldCharType="end"/>
              </w:r>
            </w:p>
          </w:sdtContent>
        </w:sdt>
      </w:sdtContent>
    </w:sdt>
    <w:bookmarkStart w:id="149" w:name="OLE_LINK18" w:displacedByCustomXml="prev"/>
    <w:bookmarkStart w:id="150" w:name="OLE_LINK16" w:displacedByCustomXml="prev"/>
    <w:sdt>
      <w:sdtPr>
        <w:rPr>
          <w:rFonts w:ascii="宋体" w:eastAsia="宋体" w:hAnsi="宋体" w:cs="宋体" w:hint="eastAsia"/>
          <w:b w:val="0"/>
          <w:bCs w:val="0"/>
          <w:kern w:val="0"/>
          <w:szCs w:val="24"/>
        </w:rPr>
        <w:alias w:val="模块:可转换公司债券的转股条件、转股时间说明："/>
        <w:tag w:val="_SEC_757001457d924ad38aa4781484c5ba39"/>
        <w:id w:val="-1139644645"/>
        <w:lock w:val="sdtLocked"/>
        <w:placeholder>
          <w:docPart w:val="GBC22222222222222222222222222222"/>
        </w:placeholder>
      </w:sdtPr>
      <w:sdtEndPr>
        <w:rPr>
          <w:szCs w:val="21"/>
        </w:rPr>
      </w:sdtEndPr>
      <w:sdtContent>
        <w:p w14:paraId="5A709FD7" w14:textId="77777777" w:rsidR="00F81A9D" w:rsidRDefault="00D27BBC" w:rsidP="00A64AAF">
          <w:pPr>
            <w:pStyle w:val="4"/>
            <w:numPr>
              <w:ilvl w:val="0"/>
              <w:numId w:val="4"/>
            </w:numPr>
            <w:ind w:left="426" w:hanging="426"/>
          </w:pPr>
          <w:r>
            <w:rPr>
              <w:rFonts w:hint="eastAsia"/>
            </w:rPr>
            <w:t>可</w:t>
          </w:r>
          <w:r>
            <w:rPr>
              <w:rFonts w:ascii="宋体" w:hAnsi="宋体" w:hint="eastAsia"/>
            </w:rPr>
            <w:t>转换公司债</w:t>
          </w:r>
          <w:r>
            <w:rPr>
              <w:rFonts w:hint="eastAsia"/>
            </w:rPr>
            <w:t>券的转股条件、转股时间说明</w:t>
          </w:r>
        </w:p>
        <w:sdt>
          <w:sdtPr>
            <w:rPr>
              <w:rFonts w:hint="eastAsia"/>
              <w:szCs w:val="21"/>
            </w:rPr>
            <w:alias w:val="是否适用：可转换公司债券的转股条件、转股时间说明[双击切换]"/>
            <w:tag w:val="_GBC_2b6cb515ba4c417781662a31ccbd84e3"/>
            <w:id w:val="-1076661066"/>
            <w:lock w:val="sdtContentLocked"/>
            <w:placeholder>
              <w:docPart w:val="GBC22222222222222222222222222222"/>
            </w:placeholder>
          </w:sdtPr>
          <w:sdtEndPr/>
          <w:sdtContent>
            <w:p w14:paraId="2DB0EE3C" w14:textId="77777777" w:rsidR="00F81A9D" w:rsidRDefault="00D27BBC" w:rsidP="00EF39B7">
              <w:pPr>
                <w:spacing w:before="60" w:after="60"/>
                <w:rPr>
                  <w:szCs w:val="21"/>
                </w:rPr>
              </w:pPr>
              <w:r>
                <w:rPr>
                  <w:szCs w:val="21"/>
                </w:rPr>
                <w:fldChar w:fldCharType="begin"/>
              </w:r>
              <w:r w:rsidR="00EF39B7">
                <w:rPr>
                  <w:szCs w:val="21"/>
                </w:rPr>
                <w:instrText xml:space="preserve"> MACROBUTTON  SnrToggleCheckbox □适用  </w:instrText>
              </w:r>
              <w:r>
                <w:rPr>
                  <w:szCs w:val="21"/>
                </w:rPr>
                <w:fldChar w:fldCharType="end"/>
              </w:r>
              <w:r>
                <w:rPr>
                  <w:szCs w:val="21"/>
                </w:rPr>
                <w:fldChar w:fldCharType="begin"/>
              </w:r>
              <w:r w:rsidR="00EF39B7">
                <w:rPr>
                  <w:szCs w:val="21"/>
                </w:rPr>
                <w:instrText xml:space="preserve"> MACROBUTTON  SnrToggleCheckbox √不适用 </w:instrText>
              </w:r>
              <w:r>
                <w:rPr>
                  <w:szCs w:val="21"/>
                </w:rPr>
                <w:fldChar w:fldCharType="end"/>
              </w:r>
            </w:p>
          </w:sdtContent>
        </w:sdt>
      </w:sdtContent>
    </w:sdt>
    <w:p w14:paraId="77B03DF9" w14:textId="77777777" w:rsidR="00F81A9D" w:rsidRDefault="00F81A9D">
      <w:pPr>
        <w:rPr>
          <w:szCs w:val="21"/>
        </w:rPr>
      </w:pPr>
    </w:p>
    <w:sdt>
      <w:sdtPr>
        <w:rPr>
          <w:rFonts w:ascii="宋体" w:eastAsia="宋体" w:hAnsi="宋体" w:cs="宋体" w:hint="eastAsia"/>
          <w:b w:val="0"/>
          <w:bCs w:val="0"/>
          <w:kern w:val="0"/>
          <w:szCs w:val="24"/>
        </w:rPr>
        <w:alias w:val="模块:划分为金融负债的其他金融工具说明"/>
        <w:tag w:val="_SEC_a518acf97f30496fb599ce9199c16315"/>
        <w:id w:val="-1351868007"/>
        <w:lock w:val="sdtLocked"/>
        <w:placeholder>
          <w:docPart w:val="GBC22222222222222222222222222222"/>
        </w:placeholder>
      </w:sdtPr>
      <w:sdtEndPr>
        <w:rPr>
          <w:rFonts w:hint="default"/>
          <w:szCs w:val="21"/>
        </w:rPr>
      </w:sdtEndPr>
      <w:sdtContent>
        <w:bookmarkEnd w:id="149" w:displacedByCustomXml="prev"/>
        <w:bookmarkEnd w:id="150" w:displacedByCustomXml="prev"/>
        <w:p w14:paraId="3F4672EB" w14:textId="77777777" w:rsidR="00F81A9D" w:rsidRDefault="00D27BBC" w:rsidP="00A64AAF">
          <w:pPr>
            <w:pStyle w:val="4"/>
            <w:numPr>
              <w:ilvl w:val="0"/>
              <w:numId w:val="4"/>
            </w:numPr>
            <w:ind w:left="426" w:hanging="426"/>
          </w:pPr>
          <w:r>
            <w:rPr>
              <w:rFonts w:hint="eastAsia"/>
            </w:rPr>
            <w:t>划分为金融负债的其他金融工具说明</w:t>
          </w:r>
        </w:p>
        <w:p w14:paraId="0CB365C9" w14:textId="77777777" w:rsidR="00F81A9D" w:rsidRDefault="00D27BBC">
          <w:pPr>
            <w:pStyle w:val="affd"/>
            <w:rPr>
              <w:lang w:eastAsia="zh-CN"/>
            </w:rPr>
          </w:pPr>
          <w:r>
            <w:rPr>
              <w:rFonts w:hint="eastAsia"/>
              <w:lang w:eastAsia="zh-CN"/>
            </w:rPr>
            <w:t>期末发行在外的优先股、永续债等其他金融工具基本情况</w:t>
          </w:r>
        </w:p>
        <w:sdt>
          <w:sdtPr>
            <w:alias w:val="是否适用：划分为金融负债的其他金融工具说明[双击切换]"/>
            <w:tag w:val="_GBC_354a73ce52fe4fcaa9d974bff59ad9cc"/>
            <w:id w:val="-519703052"/>
            <w:lock w:val="sdtContentLocked"/>
            <w:placeholder>
              <w:docPart w:val="GBC22222222222222222222222222222"/>
            </w:placeholder>
          </w:sdtPr>
          <w:sdtEndPr/>
          <w:sdtContent>
            <w:p w14:paraId="59547D46" w14:textId="77777777" w:rsidR="00F81A9D" w:rsidRDefault="00D27BBC" w:rsidP="00EF39B7">
              <w:pPr>
                <w:rPr>
                  <w:szCs w:val="21"/>
                </w:rPr>
              </w:pPr>
              <w:r>
                <w:fldChar w:fldCharType="begin"/>
              </w:r>
              <w:r w:rsidR="00EF39B7">
                <w:instrText xml:space="preserve">MACROBUTTON  SnrToggleCheckbox □适用 </w:instrText>
              </w:r>
              <w:r>
                <w:fldChar w:fldCharType="end"/>
              </w:r>
              <w:r>
                <w:fldChar w:fldCharType="begin"/>
              </w:r>
              <w:r w:rsidR="00EF39B7">
                <w:instrText xml:space="preserve"> MACROBUTTON  SnrToggleCheckbox √不适用 </w:instrText>
              </w:r>
              <w:r>
                <w:fldChar w:fldCharType="end"/>
              </w:r>
            </w:p>
          </w:sdtContent>
        </w:sdt>
        <w:p w14:paraId="1956DB8C" w14:textId="77777777" w:rsidR="00F81A9D" w:rsidRDefault="00F81A9D">
          <w:pPr>
            <w:rPr>
              <w:szCs w:val="21"/>
            </w:rPr>
          </w:pPr>
        </w:p>
        <w:p w14:paraId="343139AA" w14:textId="77777777" w:rsidR="00F81A9D" w:rsidRDefault="00D27BBC">
          <w:pPr>
            <w:rPr>
              <w:szCs w:val="21"/>
            </w:rPr>
          </w:pPr>
          <w:r>
            <w:rPr>
              <w:rFonts w:hint="eastAsia"/>
              <w:szCs w:val="21"/>
            </w:rPr>
            <w:t>期末发行在外的优先股、永续债等金融工具变动情况表</w:t>
          </w:r>
        </w:p>
        <w:sdt>
          <w:sdtPr>
            <w:rPr>
              <w:szCs w:val="21"/>
            </w:rPr>
            <w:alias w:val="是否适用：期末发行在外的优先股、永续债等金融工具变动情况表_应付债券[双击切换]"/>
            <w:tag w:val="_GBC_0ff8720c33d04083ad5271ea8df21c89"/>
            <w:id w:val="138704343"/>
            <w:lock w:val="sdtContentLocked"/>
            <w:placeholder>
              <w:docPart w:val="GBC22222222222222222222222222222"/>
            </w:placeholder>
          </w:sdtPr>
          <w:sdtEndPr/>
          <w:sdtContent>
            <w:p w14:paraId="5F7E0440" w14:textId="77777777" w:rsidR="00F81A9D" w:rsidRDefault="00D27BBC" w:rsidP="00EF39B7">
              <w:pPr>
                <w:rPr>
                  <w:szCs w:val="21"/>
                </w:rPr>
              </w:pPr>
              <w:r>
                <w:rPr>
                  <w:szCs w:val="21"/>
                </w:rPr>
                <w:fldChar w:fldCharType="begin"/>
              </w:r>
              <w:r w:rsidR="00EF39B7">
                <w:rPr>
                  <w:szCs w:val="21"/>
                </w:rPr>
                <w:instrText xml:space="preserve">MACROBUTTON  SnrToggleCheckbox □适用 </w:instrText>
              </w:r>
              <w:r>
                <w:rPr>
                  <w:szCs w:val="21"/>
                </w:rPr>
                <w:fldChar w:fldCharType="end"/>
              </w:r>
              <w:r>
                <w:rPr>
                  <w:szCs w:val="21"/>
                </w:rPr>
                <w:fldChar w:fldCharType="begin"/>
              </w:r>
              <w:r w:rsidR="00EF39B7">
                <w:rPr>
                  <w:szCs w:val="21"/>
                </w:rPr>
                <w:instrText xml:space="preserve"> MACROBUTTON  SnrToggleCheckbox √不适用 </w:instrText>
              </w:r>
              <w:r>
                <w:rPr>
                  <w:szCs w:val="21"/>
                </w:rPr>
                <w:fldChar w:fldCharType="end"/>
              </w:r>
            </w:p>
          </w:sdtContent>
        </w:sdt>
        <w:p w14:paraId="0075EEC2" w14:textId="77777777" w:rsidR="00F81A9D" w:rsidRDefault="00D27BBC">
          <w:pPr>
            <w:spacing w:before="60" w:after="60"/>
            <w:rPr>
              <w:szCs w:val="21"/>
            </w:rPr>
          </w:pPr>
          <w:r>
            <w:rPr>
              <w:rFonts w:hint="eastAsia"/>
              <w:szCs w:val="21"/>
            </w:rPr>
            <w:t>其他金融工具划分为金融负债的依据说明：</w:t>
          </w:r>
        </w:p>
        <w:sdt>
          <w:sdtPr>
            <w:rPr>
              <w:szCs w:val="21"/>
            </w:rPr>
            <w:alias w:val="是否适用：其他金融工具划分为金融负债的依据说明[双击切换]"/>
            <w:tag w:val="_GBC_b66a33df1ece41d79e36976486595871"/>
            <w:id w:val="348607153"/>
            <w:lock w:val="sdtContentLocked"/>
            <w:placeholder>
              <w:docPart w:val="GBC22222222222222222222222222222"/>
            </w:placeholder>
          </w:sdtPr>
          <w:sdtEndPr/>
          <w:sdtContent>
            <w:p w14:paraId="47554458" w14:textId="77777777" w:rsidR="00F81A9D" w:rsidRDefault="00D27BBC" w:rsidP="00EF39B7">
              <w:pPr>
                <w:spacing w:before="60" w:after="60"/>
                <w:rPr>
                  <w:szCs w:val="21"/>
                </w:rPr>
              </w:pPr>
              <w:r>
                <w:rPr>
                  <w:szCs w:val="21"/>
                </w:rPr>
                <w:fldChar w:fldCharType="begin"/>
              </w:r>
              <w:r w:rsidR="00EF39B7">
                <w:rPr>
                  <w:szCs w:val="21"/>
                </w:rPr>
                <w:instrText xml:space="preserve">MACROBUTTON  SnrToggleCheckbox □适用 </w:instrText>
              </w:r>
              <w:r>
                <w:rPr>
                  <w:szCs w:val="21"/>
                </w:rPr>
                <w:fldChar w:fldCharType="end"/>
              </w:r>
              <w:r>
                <w:rPr>
                  <w:szCs w:val="21"/>
                </w:rPr>
                <w:fldChar w:fldCharType="begin"/>
              </w:r>
              <w:r w:rsidR="00EF39B7">
                <w:rPr>
                  <w:szCs w:val="21"/>
                </w:rPr>
                <w:instrText xml:space="preserve"> MACROBUTTON  SnrToggleCheckbox √不适用 </w:instrText>
              </w:r>
              <w:r>
                <w:rPr>
                  <w:szCs w:val="21"/>
                </w:rPr>
                <w:fldChar w:fldCharType="end"/>
              </w:r>
            </w:p>
          </w:sdtContent>
        </w:sdt>
        <w:p w14:paraId="2D2BC2D5" w14:textId="77777777" w:rsidR="00F81A9D" w:rsidRDefault="00244448">
          <w:pPr>
            <w:rPr>
              <w:szCs w:val="21"/>
            </w:rPr>
          </w:pPr>
        </w:p>
      </w:sdtContent>
    </w:sdt>
    <w:sdt>
      <w:sdtPr>
        <w:rPr>
          <w:rFonts w:hint="eastAsia"/>
          <w:szCs w:val="21"/>
        </w:rPr>
        <w:alias w:val="模块:应付债券其他说明"/>
        <w:tag w:val="_SEC_a77cb0c0ba82436b82a7d5bb3bde2ada"/>
        <w:id w:val="697904666"/>
        <w:lock w:val="sdtLocked"/>
        <w:placeholder>
          <w:docPart w:val="GBC22222222222222222222222222222"/>
        </w:placeholder>
      </w:sdtPr>
      <w:sdtEndPr/>
      <w:sdtContent>
        <w:p w14:paraId="02DE22AD" w14:textId="77777777" w:rsidR="00F81A9D" w:rsidRDefault="00D27BBC">
          <w:pPr>
            <w:spacing w:before="60" w:after="60"/>
            <w:rPr>
              <w:szCs w:val="21"/>
            </w:rPr>
          </w:pPr>
          <w:r>
            <w:rPr>
              <w:rFonts w:hint="eastAsia"/>
              <w:szCs w:val="21"/>
            </w:rPr>
            <w:t>其他说明：</w:t>
          </w:r>
        </w:p>
        <w:sdt>
          <w:sdtPr>
            <w:rPr>
              <w:szCs w:val="21"/>
            </w:rPr>
            <w:alias w:val="是否适用：应付债券的其他说明[双击切换]"/>
            <w:tag w:val="_GBC_2068e4e6d2994d6f8cfa9ecc26b171d4"/>
            <w:id w:val="1154878361"/>
            <w:lock w:val="sdtContentLocked"/>
            <w:placeholder>
              <w:docPart w:val="GBC22222222222222222222222222222"/>
            </w:placeholder>
          </w:sdtPr>
          <w:sdtEndPr/>
          <w:sdtContent>
            <w:p w14:paraId="1EE4EA4B" w14:textId="77777777" w:rsidR="00F81A9D" w:rsidRDefault="00D27BBC" w:rsidP="00EF39B7">
              <w:pPr>
                <w:spacing w:before="60" w:after="60"/>
                <w:rPr>
                  <w:szCs w:val="21"/>
                </w:rPr>
              </w:pPr>
              <w:r>
                <w:rPr>
                  <w:szCs w:val="21"/>
                </w:rPr>
                <w:fldChar w:fldCharType="begin"/>
              </w:r>
              <w:r w:rsidR="00EF39B7">
                <w:rPr>
                  <w:szCs w:val="21"/>
                </w:rPr>
                <w:instrText xml:space="preserve">MACROBUTTON  SnrToggleCheckbox □适用 </w:instrText>
              </w:r>
              <w:r>
                <w:rPr>
                  <w:szCs w:val="21"/>
                </w:rPr>
                <w:fldChar w:fldCharType="end"/>
              </w:r>
              <w:r>
                <w:rPr>
                  <w:szCs w:val="21"/>
                </w:rPr>
                <w:fldChar w:fldCharType="begin"/>
              </w:r>
              <w:r w:rsidR="00EF39B7">
                <w:rPr>
                  <w:szCs w:val="21"/>
                </w:rPr>
                <w:instrText xml:space="preserve"> MACROBUTTON  SnrToggleCheckbox √不适用 </w:instrText>
              </w:r>
              <w:r>
                <w:rPr>
                  <w:szCs w:val="21"/>
                </w:rPr>
                <w:fldChar w:fldCharType="end"/>
              </w:r>
            </w:p>
          </w:sdtContent>
        </w:sdt>
      </w:sdtContent>
    </w:sdt>
    <w:p w14:paraId="4EFCEF80" w14:textId="77777777" w:rsidR="00F81A9D" w:rsidRDefault="00F81A9D">
      <w:pPr>
        <w:rPr>
          <w:szCs w:val="21"/>
        </w:rPr>
      </w:pPr>
    </w:p>
    <w:p w14:paraId="587CF171" w14:textId="77777777" w:rsidR="00F81A9D" w:rsidRDefault="00D27BBC" w:rsidP="00A64AAF">
      <w:pPr>
        <w:pStyle w:val="3"/>
        <w:numPr>
          <w:ilvl w:val="0"/>
          <w:numId w:val="3"/>
        </w:numPr>
        <w:tabs>
          <w:tab w:val="left" w:pos="504"/>
        </w:tabs>
        <w:rPr>
          <w:rFonts w:ascii="宋体" w:hAnsi="宋体"/>
          <w:szCs w:val="21"/>
        </w:rPr>
      </w:pPr>
      <w:r>
        <w:rPr>
          <w:rFonts w:ascii="宋体" w:hAnsi="宋体" w:hint="eastAsia"/>
          <w:szCs w:val="21"/>
        </w:rPr>
        <w:t>长期</w:t>
      </w:r>
      <w:r>
        <w:rPr>
          <w:rFonts w:hint="eastAsia"/>
          <w:szCs w:val="21"/>
        </w:rPr>
        <w:t>应付</w:t>
      </w:r>
      <w:r>
        <w:rPr>
          <w:rFonts w:ascii="宋体" w:hAnsi="宋体" w:hint="eastAsia"/>
          <w:szCs w:val="21"/>
        </w:rPr>
        <w:t>款</w:t>
      </w:r>
    </w:p>
    <w:p w14:paraId="4C476420" w14:textId="77777777" w:rsidR="00F81A9D" w:rsidRDefault="00D27BBC">
      <w:pPr>
        <w:pStyle w:val="4"/>
        <w:ind w:left="360" w:hanging="360"/>
      </w:pPr>
      <w:r>
        <w:rPr>
          <w:rFonts w:hint="eastAsia"/>
        </w:rPr>
        <w:t>总表情况</w:t>
      </w:r>
    </w:p>
    <w:bookmarkStart w:id="151" w:name="_Hlk532911038" w:displacedByCustomXml="next"/>
    <w:sdt>
      <w:sdtPr>
        <w:rPr>
          <w:rFonts w:ascii="宋体" w:eastAsia="宋体" w:hAnsi="宋体" w:cs="宋体" w:hint="eastAsia"/>
          <w:b w:val="0"/>
          <w:bCs w:val="0"/>
          <w:kern w:val="0"/>
          <w:sz w:val="20"/>
          <w:szCs w:val="24"/>
          <w:lang w:val="en-GB" w:eastAsia="en-US"/>
        </w:rPr>
        <w:alias w:val="模块:长期应付款分类列示"/>
        <w:tag w:val="_SEC_f3d4542e7833456492aa3f1fb43c4fd5"/>
        <w:id w:val="520590281"/>
        <w:lock w:val="sdtLocked"/>
        <w:placeholder>
          <w:docPart w:val="GBC22222222222222222222222222222"/>
        </w:placeholder>
      </w:sdtPr>
      <w:sdtEndPr/>
      <w:sdtContent>
        <w:p w14:paraId="69D904ED" w14:textId="77777777" w:rsidR="00F81A9D" w:rsidRDefault="00D27BBC" w:rsidP="00A64AAF">
          <w:pPr>
            <w:pStyle w:val="4"/>
            <w:numPr>
              <w:ilvl w:val="0"/>
              <w:numId w:val="36"/>
            </w:numPr>
            <w:ind w:left="426" w:hanging="426"/>
          </w:pPr>
          <w:r>
            <w:rPr>
              <w:rFonts w:hint="eastAsia"/>
            </w:rPr>
            <w:t>分类列示</w:t>
          </w:r>
        </w:p>
        <w:sdt>
          <w:sdtPr>
            <w:alias w:val="是否适用：长期应付款分类列示[双击切换]"/>
            <w:tag w:val="_GBC_90d4a9bd673140ef9c99898da48d1614"/>
            <w:id w:val="-277035219"/>
            <w:lock w:val="sdtContentLocked"/>
            <w:placeholder>
              <w:docPart w:val="GBC22222222222222222222222222222"/>
            </w:placeholder>
          </w:sdtPr>
          <w:sdtEndPr/>
          <w:sdtContent>
            <w:p w14:paraId="459EE81E" w14:textId="77777777" w:rsidR="00F81A9D" w:rsidRDefault="00D27BBC">
              <w:pPr>
                <w:pStyle w:val="affd"/>
              </w:pPr>
              <w:r>
                <w:fldChar w:fldCharType="begin"/>
              </w:r>
              <w:r w:rsidR="00EF39B7">
                <w:instrText xml:space="preserve"> MACROBUTTON  SnrToggleCheckbox √</w:instrText>
              </w:r>
              <w:r w:rsidR="00EF39B7">
                <w:instrText>适用</w:instrText>
              </w:r>
              <w:r w:rsidR="00EF39B7">
                <w:instrText xml:space="preserve"> </w:instrText>
              </w:r>
              <w:r>
                <w:fldChar w:fldCharType="end"/>
              </w:r>
              <w:r>
                <w:fldChar w:fldCharType="begin"/>
              </w:r>
              <w:r w:rsidR="00EF39B7">
                <w:instrText xml:space="preserve"> MACROBUTTON  SnrToggleCheckbox □</w:instrText>
              </w:r>
              <w:r w:rsidR="00EF39B7">
                <w:instrText>不适用</w:instrText>
              </w:r>
              <w:r w:rsidR="00EF39B7">
                <w:instrText xml:space="preserve"> </w:instrText>
              </w:r>
              <w:r>
                <w:fldChar w:fldCharType="end"/>
              </w:r>
            </w:p>
          </w:sdtContent>
        </w:sdt>
        <w:p w14:paraId="7C3B8F93" w14:textId="77777777" w:rsidR="00EF39B7" w:rsidRDefault="00D27BBC">
          <w:pPr>
            <w:jc w:val="right"/>
            <w:rPr>
              <w:szCs w:val="21"/>
            </w:rPr>
          </w:pPr>
          <w:r>
            <w:rPr>
              <w:rFonts w:hint="eastAsia"/>
              <w:szCs w:val="21"/>
            </w:rPr>
            <w:t>单位：</w:t>
          </w:r>
          <w:sdt>
            <w:sdtPr>
              <w:rPr>
                <w:rFonts w:hint="eastAsia"/>
                <w:szCs w:val="21"/>
              </w:rPr>
              <w:alias w:val="单位：长期应付款分类列示"/>
              <w:tag w:val="_GBC_6f1c5753ac2941b597e1d984d66c55a3"/>
              <w:id w:val="177351289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长期应付款分类列示"/>
              <w:tag w:val="_GBC_8f45b0164513461a90709633a96141c4"/>
              <w:id w:val="-100134780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25"/>
            <w:gridCol w:w="2792"/>
            <w:gridCol w:w="2806"/>
          </w:tblGrid>
          <w:tr w:rsidR="00EF39B7" w14:paraId="39345664" w14:textId="77777777" w:rsidTr="00EF39B7">
            <w:sdt>
              <w:sdtPr>
                <w:tag w:val="_PLD_2038af4a07e447f88ceb8aedfaa7f12b"/>
                <w:id w:val="406585604"/>
                <w:lock w:val="sdtLocked"/>
              </w:sdtPr>
              <w:sdtEndPr/>
              <w:sdtContent>
                <w:tc>
                  <w:tcPr>
                    <w:tcW w:w="1828" w:type="pct"/>
                    <w:shd w:val="clear" w:color="auto" w:fill="auto"/>
                    <w:vAlign w:val="center"/>
                  </w:tcPr>
                  <w:p w14:paraId="140001F3" w14:textId="77777777" w:rsidR="00EF39B7" w:rsidRDefault="00EF39B7" w:rsidP="00EF39B7">
                    <w:pPr>
                      <w:tabs>
                        <w:tab w:val="right" w:pos="3690"/>
                        <w:tab w:val="right" w:pos="5130"/>
                        <w:tab w:val="right" w:pos="6030"/>
                        <w:tab w:val="right" w:pos="7650"/>
                        <w:tab w:val="right" w:pos="9270"/>
                      </w:tabs>
                      <w:adjustRightInd w:val="0"/>
                      <w:snapToGrid w:val="0"/>
                      <w:jc w:val="center"/>
                      <w:rPr>
                        <w:szCs w:val="21"/>
                      </w:rPr>
                    </w:pPr>
                    <w:r>
                      <w:rPr>
                        <w:rFonts w:hint="eastAsia"/>
                        <w:szCs w:val="21"/>
                      </w:rPr>
                      <w:t>项目</w:t>
                    </w:r>
                  </w:p>
                </w:tc>
              </w:sdtContent>
            </w:sdt>
            <w:sdt>
              <w:sdtPr>
                <w:tag w:val="_PLD_8b56081577b84bd3b322c0202b6a7142"/>
                <w:id w:val="920442577"/>
                <w:lock w:val="sdtLocked"/>
              </w:sdtPr>
              <w:sdtEndPr/>
              <w:sdtContent>
                <w:tc>
                  <w:tcPr>
                    <w:tcW w:w="1582" w:type="pct"/>
                    <w:shd w:val="clear" w:color="auto" w:fill="auto"/>
                    <w:vAlign w:val="center"/>
                  </w:tcPr>
                  <w:p w14:paraId="5F579161" w14:textId="77777777" w:rsidR="00EF39B7" w:rsidRDefault="00EF39B7" w:rsidP="00EF39B7">
                    <w:pPr>
                      <w:jc w:val="center"/>
                      <w:rPr>
                        <w:szCs w:val="21"/>
                      </w:rPr>
                    </w:pPr>
                    <w:r>
                      <w:rPr>
                        <w:rFonts w:hint="eastAsia"/>
                        <w:szCs w:val="21"/>
                      </w:rPr>
                      <w:t>期末余额</w:t>
                    </w:r>
                  </w:p>
                </w:tc>
              </w:sdtContent>
            </w:sdt>
            <w:sdt>
              <w:sdtPr>
                <w:tag w:val="_PLD_2fa2691f59be4fb398c9e37e50109f5a"/>
                <w:id w:val="1859858346"/>
                <w:lock w:val="sdtLocked"/>
              </w:sdtPr>
              <w:sdtEndPr/>
              <w:sdtContent>
                <w:tc>
                  <w:tcPr>
                    <w:tcW w:w="1590" w:type="pct"/>
                    <w:shd w:val="clear" w:color="auto" w:fill="auto"/>
                    <w:vAlign w:val="center"/>
                  </w:tcPr>
                  <w:p w14:paraId="3D7128BB" w14:textId="77777777" w:rsidR="00EF39B7" w:rsidRDefault="00EF39B7" w:rsidP="00EF39B7">
                    <w:pPr>
                      <w:jc w:val="center"/>
                      <w:rPr>
                        <w:szCs w:val="21"/>
                      </w:rPr>
                    </w:pPr>
                    <w:r>
                      <w:rPr>
                        <w:rFonts w:hint="eastAsia"/>
                        <w:szCs w:val="21"/>
                      </w:rPr>
                      <w:t>期初余额</w:t>
                    </w:r>
                  </w:p>
                </w:tc>
              </w:sdtContent>
            </w:sdt>
          </w:tr>
          <w:tr w:rsidR="00EF39B7" w14:paraId="53DA83BD" w14:textId="77777777" w:rsidTr="00EF39B7">
            <w:sdt>
              <w:sdtPr>
                <w:tag w:val="_PLD_9698ab5fdf8d4c9c9dd87ec1fb85fb6e"/>
                <w:id w:val="-704722470"/>
                <w:lock w:val="sdtLocked"/>
              </w:sdtPr>
              <w:sdtEndPr/>
              <w:sdtContent>
                <w:tc>
                  <w:tcPr>
                    <w:tcW w:w="1828" w:type="pct"/>
                    <w:shd w:val="clear" w:color="auto" w:fill="auto"/>
                  </w:tcPr>
                  <w:p w14:paraId="27E3069B" w14:textId="77777777" w:rsidR="00EF39B7" w:rsidRDefault="00EF39B7" w:rsidP="00EF39B7">
                    <w:pPr>
                      <w:tabs>
                        <w:tab w:val="right" w:pos="3690"/>
                        <w:tab w:val="right" w:pos="5130"/>
                        <w:tab w:val="right" w:pos="6030"/>
                        <w:tab w:val="right" w:pos="7650"/>
                        <w:tab w:val="right" w:pos="9270"/>
                      </w:tabs>
                      <w:adjustRightInd w:val="0"/>
                      <w:snapToGrid w:val="0"/>
                      <w:rPr>
                        <w:szCs w:val="21"/>
                      </w:rPr>
                    </w:pPr>
                    <w:r>
                      <w:rPr>
                        <w:rFonts w:hint="eastAsia"/>
                        <w:szCs w:val="21"/>
                      </w:rPr>
                      <w:t>长期应付款</w:t>
                    </w:r>
                  </w:p>
                </w:tc>
              </w:sdtContent>
            </w:sdt>
            <w:tc>
              <w:tcPr>
                <w:tcW w:w="1582" w:type="pct"/>
                <w:shd w:val="clear" w:color="auto" w:fill="auto"/>
              </w:tcPr>
              <w:p w14:paraId="4B813EB3" w14:textId="77777777" w:rsidR="00EF39B7" w:rsidRDefault="00EF39B7" w:rsidP="00EF39B7">
                <w:pPr>
                  <w:tabs>
                    <w:tab w:val="right" w:pos="3690"/>
                    <w:tab w:val="right" w:pos="5130"/>
                    <w:tab w:val="right" w:pos="6030"/>
                    <w:tab w:val="right" w:pos="7650"/>
                    <w:tab w:val="right" w:pos="9270"/>
                  </w:tabs>
                  <w:adjustRightInd w:val="0"/>
                  <w:snapToGrid w:val="0"/>
                  <w:jc w:val="right"/>
                  <w:rPr>
                    <w:szCs w:val="21"/>
                  </w:rPr>
                </w:pPr>
                <w:r>
                  <w:t>216,419,748.24</w:t>
                </w:r>
              </w:p>
            </w:tc>
            <w:tc>
              <w:tcPr>
                <w:tcW w:w="1590" w:type="pct"/>
                <w:shd w:val="clear" w:color="auto" w:fill="auto"/>
              </w:tcPr>
              <w:p w14:paraId="384F436D" w14:textId="77777777" w:rsidR="00EF39B7" w:rsidRDefault="00EF39B7" w:rsidP="00EF39B7">
                <w:pPr>
                  <w:tabs>
                    <w:tab w:val="right" w:pos="3690"/>
                    <w:tab w:val="right" w:pos="5130"/>
                    <w:tab w:val="right" w:pos="6030"/>
                    <w:tab w:val="right" w:pos="7650"/>
                    <w:tab w:val="right" w:pos="9270"/>
                  </w:tabs>
                  <w:adjustRightInd w:val="0"/>
                  <w:snapToGrid w:val="0"/>
                  <w:jc w:val="right"/>
                  <w:rPr>
                    <w:szCs w:val="21"/>
                  </w:rPr>
                </w:pPr>
                <w:r>
                  <w:t>244,165,832.29</w:t>
                </w:r>
              </w:p>
            </w:tc>
          </w:tr>
          <w:tr w:rsidR="00EF39B7" w14:paraId="1934E265" w14:textId="77777777" w:rsidTr="00EF39B7">
            <w:sdt>
              <w:sdtPr>
                <w:tag w:val="_PLD_cad226dd1d604cc6893542d496caa458"/>
                <w:id w:val="212012386"/>
                <w:lock w:val="sdtLocked"/>
              </w:sdtPr>
              <w:sdtEndPr/>
              <w:sdtContent>
                <w:tc>
                  <w:tcPr>
                    <w:tcW w:w="1828" w:type="pct"/>
                    <w:shd w:val="clear" w:color="auto" w:fill="auto"/>
                  </w:tcPr>
                  <w:p w14:paraId="00FCCD05" w14:textId="77777777" w:rsidR="00EF39B7" w:rsidRDefault="00EF39B7" w:rsidP="00EF39B7">
                    <w:pPr>
                      <w:tabs>
                        <w:tab w:val="right" w:pos="3690"/>
                        <w:tab w:val="right" w:pos="5130"/>
                        <w:tab w:val="right" w:pos="6030"/>
                        <w:tab w:val="right" w:pos="7650"/>
                        <w:tab w:val="right" w:pos="9270"/>
                      </w:tabs>
                      <w:adjustRightInd w:val="0"/>
                      <w:snapToGrid w:val="0"/>
                      <w:rPr>
                        <w:szCs w:val="21"/>
                      </w:rPr>
                    </w:pPr>
                    <w:r>
                      <w:rPr>
                        <w:rFonts w:hint="eastAsia"/>
                        <w:szCs w:val="21"/>
                      </w:rPr>
                      <w:t>专项应付款</w:t>
                    </w:r>
                  </w:p>
                </w:tc>
              </w:sdtContent>
            </w:sdt>
            <w:tc>
              <w:tcPr>
                <w:tcW w:w="1582" w:type="pct"/>
                <w:shd w:val="clear" w:color="auto" w:fill="auto"/>
              </w:tcPr>
              <w:p w14:paraId="7D51E6BE" w14:textId="77777777" w:rsidR="00EF39B7" w:rsidRDefault="00EF39B7" w:rsidP="00EF39B7">
                <w:pPr>
                  <w:tabs>
                    <w:tab w:val="right" w:pos="3690"/>
                    <w:tab w:val="right" w:pos="5130"/>
                    <w:tab w:val="right" w:pos="6030"/>
                    <w:tab w:val="right" w:pos="7650"/>
                    <w:tab w:val="right" w:pos="9270"/>
                  </w:tabs>
                  <w:adjustRightInd w:val="0"/>
                  <w:snapToGrid w:val="0"/>
                  <w:jc w:val="right"/>
                  <w:rPr>
                    <w:szCs w:val="21"/>
                  </w:rPr>
                </w:pPr>
                <w:r>
                  <w:t>153,356,280.24</w:t>
                </w:r>
              </w:p>
            </w:tc>
            <w:tc>
              <w:tcPr>
                <w:tcW w:w="1590" w:type="pct"/>
                <w:shd w:val="clear" w:color="auto" w:fill="auto"/>
              </w:tcPr>
              <w:p w14:paraId="4A0E147D" w14:textId="77777777" w:rsidR="00EF39B7" w:rsidRDefault="00EF39B7" w:rsidP="00EF39B7">
                <w:pPr>
                  <w:tabs>
                    <w:tab w:val="right" w:pos="3690"/>
                    <w:tab w:val="right" w:pos="5130"/>
                    <w:tab w:val="right" w:pos="6030"/>
                    <w:tab w:val="right" w:pos="7650"/>
                    <w:tab w:val="right" w:pos="9270"/>
                  </w:tabs>
                  <w:adjustRightInd w:val="0"/>
                  <w:snapToGrid w:val="0"/>
                  <w:jc w:val="right"/>
                  <w:rPr>
                    <w:szCs w:val="21"/>
                  </w:rPr>
                </w:pPr>
                <w:r>
                  <w:t>253,933,802.54</w:t>
                </w:r>
              </w:p>
            </w:tc>
          </w:tr>
          <w:tr w:rsidR="00EF39B7" w:rsidRPr="00EF39B7" w14:paraId="68890EF7" w14:textId="77777777" w:rsidTr="00EF39B7">
            <w:sdt>
              <w:sdtPr>
                <w:tag w:val="_PLD_6ea01a87c395412fbdb6e25e411fc93c"/>
                <w:id w:val="-1343544655"/>
                <w:lock w:val="sdtLocked"/>
              </w:sdtPr>
              <w:sdtEndPr/>
              <w:sdtContent>
                <w:tc>
                  <w:tcPr>
                    <w:tcW w:w="1828" w:type="pct"/>
                    <w:shd w:val="clear" w:color="auto" w:fill="auto"/>
                  </w:tcPr>
                  <w:p w14:paraId="1CDDEE26" w14:textId="77777777" w:rsidR="00EF39B7" w:rsidRDefault="00EF39B7" w:rsidP="00EF39B7">
                    <w:pPr>
                      <w:tabs>
                        <w:tab w:val="right" w:pos="3690"/>
                        <w:tab w:val="right" w:pos="5130"/>
                        <w:tab w:val="right" w:pos="6030"/>
                        <w:tab w:val="right" w:pos="7650"/>
                        <w:tab w:val="right" w:pos="9270"/>
                      </w:tabs>
                      <w:adjustRightInd w:val="0"/>
                      <w:snapToGrid w:val="0"/>
                      <w:rPr>
                        <w:szCs w:val="21"/>
                      </w:rPr>
                    </w:pPr>
                    <w:r>
                      <w:rPr>
                        <w:rFonts w:hint="eastAsia"/>
                        <w:szCs w:val="21"/>
                      </w:rPr>
                      <w:t>合计</w:t>
                    </w:r>
                  </w:p>
                </w:tc>
              </w:sdtContent>
            </w:sdt>
            <w:tc>
              <w:tcPr>
                <w:tcW w:w="1582" w:type="pct"/>
                <w:shd w:val="clear" w:color="auto" w:fill="auto"/>
              </w:tcPr>
              <w:p w14:paraId="0905D6CA" w14:textId="77777777" w:rsidR="00EF39B7" w:rsidRDefault="00EF39B7" w:rsidP="00EF39B7">
                <w:pPr>
                  <w:tabs>
                    <w:tab w:val="right" w:pos="3690"/>
                    <w:tab w:val="right" w:pos="5130"/>
                    <w:tab w:val="right" w:pos="6030"/>
                    <w:tab w:val="right" w:pos="7650"/>
                    <w:tab w:val="right" w:pos="9270"/>
                  </w:tabs>
                  <w:adjustRightInd w:val="0"/>
                  <w:snapToGrid w:val="0"/>
                  <w:jc w:val="right"/>
                  <w:rPr>
                    <w:szCs w:val="21"/>
                  </w:rPr>
                </w:pPr>
                <w:r>
                  <w:t>369,776,028.48</w:t>
                </w:r>
              </w:p>
            </w:tc>
            <w:tc>
              <w:tcPr>
                <w:tcW w:w="1590" w:type="pct"/>
                <w:shd w:val="clear" w:color="auto" w:fill="auto"/>
              </w:tcPr>
              <w:p w14:paraId="400DB297" w14:textId="77777777" w:rsidR="00EF39B7" w:rsidRDefault="00EF39B7" w:rsidP="00EF39B7">
                <w:pPr>
                  <w:tabs>
                    <w:tab w:val="right" w:pos="3690"/>
                    <w:tab w:val="right" w:pos="5130"/>
                    <w:tab w:val="right" w:pos="6030"/>
                    <w:tab w:val="right" w:pos="7650"/>
                    <w:tab w:val="right" w:pos="9270"/>
                  </w:tabs>
                  <w:adjustRightInd w:val="0"/>
                  <w:snapToGrid w:val="0"/>
                  <w:jc w:val="right"/>
                  <w:rPr>
                    <w:szCs w:val="21"/>
                  </w:rPr>
                </w:pPr>
                <w:r>
                  <w:t>498,099,634.83</w:t>
                </w:r>
              </w:p>
            </w:tc>
          </w:tr>
        </w:tbl>
        <w:p w14:paraId="6D0FF7D7" w14:textId="77777777" w:rsidR="00F81A9D" w:rsidRPr="00EF39B7" w:rsidRDefault="00244448" w:rsidP="00EF39B7">
          <w:pPr>
            <w:pStyle w:val="affd"/>
          </w:pPr>
        </w:p>
      </w:sdtContent>
    </w:sdt>
    <w:bookmarkEnd w:id="151"/>
    <w:p w14:paraId="18A3D258" w14:textId="77777777" w:rsidR="00F81A9D" w:rsidRDefault="00F81A9D">
      <w:pPr>
        <w:pStyle w:val="affd"/>
      </w:pPr>
    </w:p>
    <w:bookmarkStart w:id="152" w:name="_Hlk532911057" w:displacedByCustomXml="next"/>
    <w:sdt>
      <w:sdtPr>
        <w:rPr>
          <w:rFonts w:hint="eastAsia"/>
          <w:szCs w:val="21"/>
        </w:rPr>
        <w:alias w:val="模块:长期应付款分类列示其他说明"/>
        <w:tag w:val="_SEC_a0c78ab4e7864eb6ad0f9eb868ed1718"/>
        <w:id w:val="-55791627"/>
        <w:lock w:val="sdtLocked"/>
        <w:placeholder>
          <w:docPart w:val="GBC22222222222222222222222222222"/>
        </w:placeholder>
      </w:sdtPr>
      <w:sdtEndPr/>
      <w:sdtContent>
        <w:p w14:paraId="5FC92859" w14:textId="77777777" w:rsidR="00F81A9D" w:rsidRDefault="00D27BBC">
          <w:pPr>
            <w:rPr>
              <w:szCs w:val="21"/>
            </w:rPr>
          </w:pPr>
          <w:r>
            <w:rPr>
              <w:rFonts w:hint="eastAsia"/>
              <w:szCs w:val="21"/>
            </w:rPr>
            <w:t>其他说明：</w:t>
          </w:r>
        </w:p>
        <w:sdt>
          <w:sdtPr>
            <w:rPr>
              <w:szCs w:val="21"/>
            </w:rPr>
            <w:alias w:val="是否适用：长期应付款分类列示其他说明[双击切换]"/>
            <w:tag w:val="_GBC_e7daa7f55cea4e3d835be6ee6457b35d"/>
            <w:id w:val="-436147708"/>
            <w:lock w:val="sdtContentLocked"/>
            <w:placeholder>
              <w:docPart w:val="GBC22222222222222222222222222222"/>
            </w:placeholder>
          </w:sdtPr>
          <w:sdtEndPr/>
          <w:sdtContent>
            <w:p w14:paraId="431DC8E1" w14:textId="77777777" w:rsidR="00F81A9D" w:rsidRDefault="00D27BBC" w:rsidP="00EF39B7">
              <w:pPr>
                <w:rPr>
                  <w:szCs w:val="21"/>
                </w:rPr>
              </w:pPr>
              <w:r>
                <w:rPr>
                  <w:szCs w:val="21"/>
                </w:rPr>
                <w:fldChar w:fldCharType="begin"/>
              </w:r>
              <w:r w:rsidR="00EF39B7">
                <w:rPr>
                  <w:szCs w:val="21"/>
                </w:rPr>
                <w:instrText xml:space="preserve"> MACROBUTTON  SnrToggleCheckbox □适用 </w:instrText>
              </w:r>
              <w:r>
                <w:rPr>
                  <w:szCs w:val="21"/>
                </w:rPr>
                <w:fldChar w:fldCharType="end"/>
              </w:r>
              <w:r>
                <w:rPr>
                  <w:szCs w:val="21"/>
                </w:rPr>
                <w:fldChar w:fldCharType="begin"/>
              </w:r>
              <w:r w:rsidR="00EF39B7">
                <w:rPr>
                  <w:szCs w:val="21"/>
                </w:rPr>
                <w:instrText xml:space="preserve"> MACROBUTTON  SnrToggleCheckbox √不适用 </w:instrText>
              </w:r>
              <w:r>
                <w:rPr>
                  <w:szCs w:val="21"/>
                </w:rPr>
                <w:fldChar w:fldCharType="end"/>
              </w:r>
            </w:p>
          </w:sdtContent>
        </w:sdt>
        <w:p w14:paraId="68B044D0" w14:textId="77777777" w:rsidR="00F81A9D" w:rsidRDefault="00244448">
          <w:pPr>
            <w:rPr>
              <w:szCs w:val="21"/>
            </w:rPr>
          </w:pPr>
        </w:p>
      </w:sdtContent>
    </w:sdt>
    <w:bookmarkEnd w:id="152" w:displacedByCustomXml="prev"/>
    <w:p w14:paraId="4D4CE10A" w14:textId="77777777" w:rsidR="00F81A9D" w:rsidRDefault="00D27BBC">
      <w:pPr>
        <w:pStyle w:val="4"/>
        <w:ind w:left="360" w:hanging="360"/>
      </w:pPr>
      <w:r>
        <w:rPr>
          <w:rFonts w:hint="eastAsia"/>
        </w:rPr>
        <w:t>长期应付款</w:t>
      </w:r>
    </w:p>
    <w:sdt>
      <w:sdtPr>
        <w:rPr>
          <w:rFonts w:asciiTheme="minorHAnsi" w:eastAsia="宋体" w:hAnsiTheme="minorHAnsi" w:cstheme="minorBidi"/>
          <w:b w:val="0"/>
          <w:bCs w:val="0"/>
          <w:kern w:val="0"/>
          <w:szCs w:val="24"/>
        </w:rPr>
        <w:alias w:val="模块:按款项性质列示长期应付款"/>
        <w:tag w:val="_SEC_7376b335bb274b24970a93a74d17b7c6"/>
        <w:id w:val="1353384932"/>
        <w:lock w:val="sdtLocked"/>
        <w:placeholder>
          <w:docPart w:val="GBC22222222222222222222222222222"/>
        </w:placeholder>
      </w:sdtPr>
      <w:sdtEndPr>
        <w:rPr>
          <w:rFonts w:ascii="宋体" w:hAnsi="宋体"/>
          <w:szCs w:val="21"/>
        </w:rPr>
      </w:sdtEndPr>
      <w:sdtContent>
        <w:p w14:paraId="196211AE" w14:textId="77777777" w:rsidR="00F81A9D" w:rsidRDefault="00D27BBC" w:rsidP="00A64AAF">
          <w:pPr>
            <w:pStyle w:val="4"/>
            <w:numPr>
              <w:ilvl w:val="0"/>
              <w:numId w:val="60"/>
            </w:numPr>
            <w:ind w:left="426" w:hanging="426"/>
          </w:pPr>
          <w:r>
            <w:rPr>
              <w:rFonts w:hint="eastAsia"/>
            </w:rPr>
            <w:t>按款项性质列示长期应付款</w:t>
          </w:r>
        </w:p>
        <w:sdt>
          <w:sdtPr>
            <w:alias w:val="是否适用：按款项性质列示长期应付款[双击切换]"/>
            <w:tag w:val="_GBC_6a4cca7cce5341018cd4836f32746cd9"/>
            <w:id w:val="-1554535966"/>
            <w:lock w:val="sdtContentLocked"/>
            <w:placeholder>
              <w:docPart w:val="GBC22222222222222222222222222222"/>
            </w:placeholder>
          </w:sdtPr>
          <w:sdtEndPr/>
          <w:sdtContent>
            <w:p w14:paraId="624CF9E7" w14:textId="77777777" w:rsidR="00F81A9D" w:rsidRDefault="00D27BBC">
              <w:pPr>
                <w:pStyle w:val="affd"/>
              </w:pPr>
              <w:r>
                <w:fldChar w:fldCharType="begin"/>
              </w:r>
              <w:r w:rsidR="00EF39B7">
                <w:instrText>MACROBUTTON  SnrToggleCheckbox √</w:instrText>
              </w:r>
              <w:r w:rsidR="00EF39B7">
                <w:instrText>适用</w:instrText>
              </w:r>
              <w:r w:rsidR="00EF39B7">
                <w:instrText xml:space="preserve"> </w:instrText>
              </w:r>
              <w:r>
                <w:fldChar w:fldCharType="end"/>
              </w:r>
              <w:r>
                <w:fldChar w:fldCharType="begin"/>
              </w:r>
              <w:r w:rsidR="00EF39B7">
                <w:instrText xml:space="preserve"> MACROBUTTON  SnrToggleCheckbox □</w:instrText>
              </w:r>
              <w:r w:rsidR="00EF39B7">
                <w:instrText>不适用</w:instrText>
              </w:r>
              <w:r w:rsidR="00EF39B7">
                <w:instrText xml:space="preserve"> </w:instrText>
              </w:r>
              <w:r>
                <w:fldChar w:fldCharType="end"/>
              </w:r>
            </w:p>
          </w:sdtContent>
        </w:sdt>
        <w:p w14:paraId="3E1C0DE0" w14:textId="77777777" w:rsidR="00F81A9D" w:rsidRDefault="00D27BBC">
          <w:pPr>
            <w:jc w:val="right"/>
            <w:rPr>
              <w:szCs w:val="21"/>
            </w:rPr>
          </w:pPr>
          <w:r>
            <w:rPr>
              <w:rFonts w:hint="eastAsia"/>
              <w:szCs w:val="21"/>
            </w:rPr>
            <w:t>单位：</w:t>
          </w:r>
          <w:sdt>
            <w:sdtPr>
              <w:rPr>
                <w:rFonts w:hint="eastAsia"/>
                <w:szCs w:val="21"/>
              </w:rPr>
              <w:alias w:val="单位：财务附注：长期应付款"/>
              <w:tag w:val="_GBC_ddf7b9d28f164198ac6c2f6a82b47d41"/>
              <w:id w:val="-133128962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长期应付款"/>
              <w:tag w:val="_GBC_f93228408d4f48699309d8ab4da673ba"/>
              <w:id w:val="203390691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3125"/>
            <w:gridCol w:w="2850"/>
            <w:gridCol w:w="2848"/>
          </w:tblGrid>
          <w:tr w:rsidR="00EF39B7" w14:paraId="2C56802E" w14:textId="77777777" w:rsidTr="00EF39B7">
            <w:trPr>
              <w:cantSplit/>
              <w:trHeight w:val="307"/>
            </w:trPr>
            <w:sdt>
              <w:sdtPr>
                <w:tag w:val="_PLD_80697eb0741143188d1783ddd81c2db2"/>
                <w:id w:val="1278603328"/>
                <w:lock w:val="sdtLocked"/>
              </w:sdtPr>
              <w:sdtEndPr/>
              <w:sdtContent>
                <w:tc>
                  <w:tcPr>
                    <w:tcW w:w="1771" w:type="pct"/>
                    <w:shd w:val="clear" w:color="auto" w:fill="auto"/>
                    <w:vAlign w:val="center"/>
                  </w:tcPr>
                  <w:p w14:paraId="554D26FC" w14:textId="77777777" w:rsidR="00EF39B7" w:rsidRDefault="00EF39B7" w:rsidP="00EF39B7">
                    <w:pPr>
                      <w:jc w:val="center"/>
                      <w:rPr>
                        <w:szCs w:val="21"/>
                      </w:rPr>
                    </w:pPr>
                    <w:r>
                      <w:rPr>
                        <w:rFonts w:hint="eastAsia"/>
                        <w:szCs w:val="21"/>
                      </w:rPr>
                      <w:t>项目</w:t>
                    </w:r>
                  </w:p>
                </w:tc>
              </w:sdtContent>
            </w:sdt>
            <w:sdt>
              <w:sdtPr>
                <w:tag w:val="_PLD_361897af892e4de98bc2cf056e2b512c"/>
                <w:id w:val="901558235"/>
                <w:lock w:val="sdtLocked"/>
              </w:sdtPr>
              <w:sdtEndPr/>
              <w:sdtContent>
                <w:tc>
                  <w:tcPr>
                    <w:tcW w:w="1615" w:type="pct"/>
                    <w:shd w:val="clear" w:color="auto" w:fill="auto"/>
                    <w:vAlign w:val="center"/>
                  </w:tcPr>
                  <w:p w14:paraId="0BDD7EDF" w14:textId="77777777" w:rsidR="00EF39B7" w:rsidRDefault="00EF39B7" w:rsidP="00EF39B7">
                    <w:pPr>
                      <w:jc w:val="center"/>
                      <w:rPr>
                        <w:szCs w:val="21"/>
                      </w:rPr>
                    </w:pPr>
                    <w:r>
                      <w:rPr>
                        <w:rFonts w:hint="eastAsia"/>
                        <w:szCs w:val="21"/>
                      </w:rPr>
                      <w:t>期初余额</w:t>
                    </w:r>
                  </w:p>
                </w:tc>
              </w:sdtContent>
            </w:sdt>
            <w:sdt>
              <w:sdtPr>
                <w:tag w:val="_PLD_b45e38f9b06048e18bf5d20429299b7b"/>
                <w:id w:val="-800063225"/>
                <w:lock w:val="sdtLocked"/>
              </w:sdtPr>
              <w:sdtEndPr/>
              <w:sdtContent>
                <w:tc>
                  <w:tcPr>
                    <w:tcW w:w="1614" w:type="pct"/>
                    <w:shd w:val="clear" w:color="auto" w:fill="auto"/>
                    <w:vAlign w:val="center"/>
                  </w:tcPr>
                  <w:p w14:paraId="4B58E503" w14:textId="77777777" w:rsidR="00EF39B7" w:rsidRDefault="00EF39B7" w:rsidP="00EF39B7">
                    <w:pPr>
                      <w:jc w:val="center"/>
                      <w:rPr>
                        <w:szCs w:val="21"/>
                      </w:rPr>
                    </w:pPr>
                    <w:r>
                      <w:rPr>
                        <w:rFonts w:hint="eastAsia"/>
                        <w:szCs w:val="21"/>
                      </w:rPr>
                      <w:t>期末余额</w:t>
                    </w:r>
                  </w:p>
                </w:tc>
              </w:sdtContent>
            </w:sdt>
          </w:tr>
          <w:sdt>
            <w:sdtPr>
              <w:rPr>
                <w:szCs w:val="21"/>
              </w:rPr>
              <w:alias w:val="按款项性质列示长期应付款明细"/>
              <w:tag w:val="_TUP_582d211f6f954856bfeb99df9433b25f"/>
              <w:id w:val="-1522088330"/>
              <w:lock w:val="sdtLocked"/>
              <w:placeholder>
                <w:docPart w:val="441602EA26204F50AD3A14301199C2E6"/>
              </w:placeholder>
            </w:sdtPr>
            <w:sdtEndPr>
              <w:rPr>
                <w:rFonts w:hint="eastAsia"/>
              </w:rPr>
            </w:sdtEndPr>
            <w:sdtContent>
              <w:tr w:rsidR="00EF39B7" w14:paraId="6B351D12" w14:textId="77777777" w:rsidTr="00EF39B7">
                <w:trPr>
                  <w:cantSplit/>
                  <w:trHeight w:val="186"/>
                </w:trPr>
                <w:tc>
                  <w:tcPr>
                    <w:tcW w:w="1771" w:type="pct"/>
                  </w:tcPr>
                  <w:p w14:paraId="0D802142" w14:textId="77777777" w:rsidR="00EF39B7" w:rsidRDefault="00EF39B7" w:rsidP="00EF39B7">
                    <w:pPr>
                      <w:rPr>
                        <w:szCs w:val="21"/>
                      </w:rPr>
                    </w:pPr>
                    <w:r>
                      <w:t>职工安置费</w:t>
                    </w:r>
                  </w:p>
                </w:tc>
                <w:tc>
                  <w:tcPr>
                    <w:tcW w:w="1615" w:type="pct"/>
                  </w:tcPr>
                  <w:p w14:paraId="07888B77" w14:textId="77777777" w:rsidR="00EF39B7" w:rsidRDefault="00EF39B7" w:rsidP="00EF39B7">
                    <w:pPr>
                      <w:jc w:val="right"/>
                      <w:rPr>
                        <w:szCs w:val="21"/>
                      </w:rPr>
                    </w:pPr>
                    <w:r>
                      <w:t>182,617,837.31</w:t>
                    </w:r>
                  </w:p>
                </w:tc>
                <w:tc>
                  <w:tcPr>
                    <w:tcW w:w="1614" w:type="pct"/>
                  </w:tcPr>
                  <w:p w14:paraId="1C5B0756" w14:textId="77777777" w:rsidR="00EF39B7" w:rsidRDefault="00EF39B7" w:rsidP="00EF39B7">
                    <w:pPr>
                      <w:jc w:val="right"/>
                      <w:rPr>
                        <w:szCs w:val="21"/>
                      </w:rPr>
                    </w:pPr>
                    <w:r>
                      <w:t>210,723,490.66</w:t>
                    </w:r>
                  </w:p>
                </w:tc>
              </w:tr>
            </w:sdtContent>
          </w:sdt>
          <w:sdt>
            <w:sdtPr>
              <w:rPr>
                <w:szCs w:val="21"/>
              </w:rPr>
              <w:alias w:val="按款项性质列示长期应付款明细"/>
              <w:tag w:val="_TUP_582d211f6f954856bfeb99df9433b25f"/>
              <w:id w:val="74705273"/>
              <w:lock w:val="sdtLocked"/>
              <w:placeholder>
                <w:docPart w:val="441602EA26204F50AD3A14301199C2E6"/>
              </w:placeholder>
            </w:sdtPr>
            <w:sdtEndPr>
              <w:rPr>
                <w:rFonts w:hint="eastAsia"/>
              </w:rPr>
            </w:sdtEndPr>
            <w:sdtContent>
              <w:tr w:rsidR="00EF39B7" w14:paraId="3F5494E9" w14:textId="77777777" w:rsidTr="00EF39B7">
                <w:trPr>
                  <w:cantSplit/>
                  <w:trHeight w:val="186"/>
                </w:trPr>
                <w:tc>
                  <w:tcPr>
                    <w:tcW w:w="1771" w:type="pct"/>
                  </w:tcPr>
                  <w:p w14:paraId="6FA92988" w14:textId="77777777" w:rsidR="00EF39B7" w:rsidRDefault="00EF39B7" w:rsidP="00EF39B7">
                    <w:pPr>
                      <w:rPr>
                        <w:szCs w:val="21"/>
                      </w:rPr>
                    </w:pPr>
                    <w:r>
                      <w:t>应付项目代理费</w:t>
                    </w:r>
                  </w:p>
                </w:tc>
                <w:tc>
                  <w:tcPr>
                    <w:tcW w:w="1615" w:type="pct"/>
                  </w:tcPr>
                  <w:p w14:paraId="47AB391F" w14:textId="77777777" w:rsidR="00EF39B7" w:rsidRDefault="00EF39B7" w:rsidP="00EF39B7">
                    <w:pPr>
                      <w:jc w:val="right"/>
                      <w:rPr>
                        <w:szCs w:val="21"/>
                      </w:rPr>
                    </w:pPr>
                    <w:r>
                      <w:t>33,801,910.93</w:t>
                    </w:r>
                  </w:p>
                </w:tc>
                <w:tc>
                  <w:tcPr>
                    <w:tcW w:w="1614" w:type="pct"/>
                  </w:tcPr>
                  <w:p w14:paraId="0EBB37B3" w14:textId="77777777" w:rsidR="00EF39B7" w:rsidRDefault="00EF39B7" w:rsidP="00EF39B7">
                    <w:pPr>
                      <w:jc w:val="right"/>
                      <w:rPr>
                        <w:szCs w:val="21"/>
                      </w:rPr>
                    </w:pPr>
                    <w:r>
                      <w:t>33,442,341.63</w:t>
                    </w:r>
                  </w:p>
                </w:tc>
              </w:tr>
            </w:sdtContent>
          </w:sdt>
          <w:sdt>
            <w:sdtPr>
              <w:rPr>
                <w:szCs w:val="21"/>
              </w:rPr>
              <w:alias w:val="按款项性质列示长期应付款明细"/>
              <w:tag w:val="_TUP_582d211f6f954856bfeb99df9433b25f"/>
              <w:id w:val="1161420243"/>
              <w:lock w:val="sdtLocked"/>
              <w:placeholder>
                <w:docPart w:val="441602EA26204F50AD3A14301199C2E6"/>
              </w:placeholder>
            </w:sdtPr>
            <w:sdtEndPr>
              <w:rPr>
                <w:rFonts w:hint="eastAsia"/>
              </w:rPr>
            </w:sdtEndPr>
            <w:sdtContent>
              <w:tr w:rsidR="00EF39B7" w14:paraId="11C6D496" w14:textId="77777777" w:rsidTr="00EF39B7">
                <w:trPr>
                  <w:cantSplit/>
                  <w:trHeight w:val="186"/>
                </w:trPr>
                <w:tc>
                  <w:tcPr>
                    <w:tcW w:w="1771" w:type="pct"/>
                  </w:tcPr>
                  <w:p w14:paraId="2AE1820B" w14:textId="77777777" w:rsidR="00EF39B7" w:rsidRDefault="00EF39B7" w:rsidP="00EF39B7">
                    <w:pPr>
                      <w:rPr>
                        <w:szCs w:val="21"/>
                      </w:rPr>
                    </w:pPr>
                    <w:r>
                      <w:t>合计</w:t>
                    </w:r>
                  </w:p>
                </w:tc>
                <w:tc>
                  <w:tcPr>
                    <w:tcW w:w="1615" w:type="pct"/>
                  </w:tcPr>
                  <w:p w14:paraId="284699D8" w14:textId="77777777" w:rsidR="00EF39B7" w:rsidRDefault="00EF39B7" w:rsidP="00EF39B7">
                    <w:pPr>
                      <w:jc w:val="right"/>
                      <w:rPr>
                        <w:szCs w:val="21"/>
                      </w:rPr>
                    </w:pPr>
                    <w:r>
                      <w:t>216,419,748.24</w:t>
                    </w:r>
                  </w:p>
                </w:tc>
                <w:tc>
                  <w:tcPr>
                    <w:tcW w:w="1614" w:type="pct"/>
                  </w:tcPr>
                  <w:p w14:paraId="3788AFA3" w14:textId="77777777" w:rsidR="00EF39B7" w:rsidRDefault="00EF39B7" w:rsidP="00EF39B7">
                    <w:pPr>
                      <w:jc w:val="right"/>
                      <w:rPr>
                        <w:szCs w:val="21"/>
                      </w:rPr>
                    </w:pPr>
                    <w:r>
                      <w:t>244,165,832.29</w:t>
                    </w:r>
                  </w:p>
                </w:tc>
              </w:tr>
            </w:sdtContent>
          </w:sdt>
        </w:tbl>
        <w:p w14:paraId="13D64634" w14:textId="77777777" w:rsidR="00F81A9D" w:rsidRDefault="00244448">
          <w:pPr>
            <w:snapToGrid w:val="0"/>
            <w:spacing w:line="240" w:lineRule="atLeast"/>
            <w:rPr>
              <w:rFonts w:cstheme="minorBidi"/>
              <w:szCs w:val="21"/>
            </w:rPr>
          </w:pPr>
        </w:p>
      </w:sdtContent>
    </w:sdt>
    <w:sdt>
      <w:sdtPr>
        <w:rPr>
          <w:rFonts w:ascii="宋体" w:eastAsia="宋体" w:hAnsi="宋体" w:cs="宋体" w:hint="eastAsia"/>
          <w:b w:val="0"/>
          <w:bCs w:val="0"/>
          <w:kern w:val="0"/>
          <w:szCs w:val="24"/>
        </w:rPr>
        <w:alias w:val="模块:专项应付款"/>
        <w:tag w:val="_SEC_0a84e0b09fc64975bf9a126557085875"/>
        <w:id w:val="-1354499820"/>
        <w:lock w:val="sdtLocked"/>
        <w:placeholder>
          <w:docPart w:val="GBC22222222222222222222222222222"/>
        </w:placeholder>
      </w:sdtPr>
      <w:sdtEndPr>
        <w:rPr>
          <w:rFonts w:cstheme="minorBidi" w:hint="default"/>
          <w:kern w:val="2"/>
          <w:sz w:val="20"/>
          <w:szCs w:val="21"/>
        </w:rPr>
      </w:sdtEndPr>
      <w:sdtContent>
        <w:p w14:paraId="1E4FE5DA" w14:textId="77777777" w:rsidR="00F81A9D" w:rsidRDefault="00D27BBC">
          <w:pPr>
            <w:pStyle w:val="4"/>
            <w:ind w:left="360" w:hanging="360"/>
          </w:pPr>
          <w:r>
            <w:rPr>
              <w:rFonts w:hint="eastAsia"/>
            </w:rPr>
            <w:t>专项应付款</w:t>
          </w:r>
        </w:p>
        <w:p w14:paraId="7A318F12" w14:textId="77777777" w:rsidR="00F81A9D" w:rsidRDefault="00D27BBC" w:rsidP="00A64AAF">
          <w:pPr>
            <w:pStyle w:val="4"/>
            <w:numPr>
              <w:ilvl w:val="0"/>
              <w:numId w:val="61"/>
            </w:numPr>
            <w:ind w:left="426" w:hanging="426"/>
          </w:pPr>
          <w:r>
            <w:rPr>
              <w:rFonts w:hint="eastAsia"/>
            </w:rPr>
            <w:t>按款项性质列示专项应付款</w:t>
          </w:r>
        </w:p>
        <w:sdt>
          <w:sdtPr>
            <w:alias w:val="是否适用：专项应付款[双击切换]"/>
            <w:tag w:val="_GBC_857ddecb5bce4a0f99e428cd2635aa03"/>
            <w:id w:val="-1948835140"/>
            <w:lock w:val="sdtContentLocked"/>
            <w:placeholder>
              <w:docPart w:val="GBC22222222222222222222222222222"/>
            </w:placeholder>
          </w:sdtPr>
          <w:sdtEndPr/>
          <w:sdtContent>
            <w:p w14:paraId="5A4A8C31" w14:textId="77777777" w:rsidR="00F81A9D" w:rsidRDefault="00D27BBC">
              <w:pPr>
                <w:pStyle w:val="affd"/>
              </w:pPr>
              <w:r>
                <w:fldChar w:fldCharType="begin"/>
              </w:r>
              <w:r w:rsidR="00FC6ADF">
                <w:instrText>MACROBUTTON  SnrToggleCheckbox √</w:instrText>
              </w:r>
              <w:r w:rsidR="00FC6ADF">
                <w:instrText>适用</w:instrText>
              </w:r>
              <w:r w:rsidR="00FC6ADF">
                <w:instrText xml:space="preserve"> </w:instrText>
              </w:r>
              <w:r>
                <w:fldChar w:fldCharType="end"/>
              </w:r>
              <w:r>
                <w:fldChar w:fldCharType="begin"/>
              </w:r>
              <w:r w:rsidR="00FC6ADF">
                <w:instrText xml:space="preserve"> MACROBUTTON  SnrToggleCheckbox □</w:instrText>
              </w:r>
              <w:r w:rsidR="00FC6ADF">
                <w:instrText>不适用</w:instrText>
              </w:r>
              <w:r w:rsidR="00FC6ADF">
                <w:instrText xml:space="preserve"> </w:instrText>
              </w:r>
              <w:r>
                <w:fldChar w:fldCharType="end"/>
              </w:r>
            </w:p>
          </w:sdtContent>
        </w:sdt>
        <w:p w14:paraId="78F107F1" w14:textId="77777777" w:rsidR="00F81A9D" w:rsidRDefault="00D27BBC">
          <w:pPr>
            <w:jc w:val="right"/>
            <w:rPr>
              <w:szCs w:val="21"/>
            </w:rPr>
          </w:pPr>
          <w:r>
            <w:rPr>
              <w:rFonts w:hint="eastAsia"/>
              <w:szCs w:val="21"/>
            </w:rPr>
            <w:t>单位：</w:t>
          </w:r>
          <w:sdt>
            <w:sdtPr>
              <w:rPr>
                <w:rFonts w:hint="eastAsia"/>
                <w:szCs w:val="21"/>
              </w:rPr>
              <w:alias w:val="单位：财务附注：专项应付款"/>
              <w:tag w:val="_GBC_17da351113a84d468019127602052875"/>
              <w:id w:val="-70340665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专项应付款"/>
              <w:tag w:val="_GBC_d724de50ed974f2a952a318759be09a1"/>
              <w:id w:val="83666065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1761"/>
            <w:gridCol w:w="1769"/>
            <w:gridCol w:w="1725"/>
            <w:gridCol w:w="1790"/>
            <w:gridCol w:w="1778"/>
          </w:tblGrid>
          <w:tr w:rsidR="00FC6ADF" w14:paraId="1FC22022" w14:textId="77777777" w:rsidTr="00EA7EC0">
            <w:trPr>
              <w:cantSplit/>
            </w:trPr>
            <w:sdt>
              <w:sdtPr>
                <w:tag w:val="_PLD_a53ee673c4a94254bd1789424c6ff3d7"/>
                <w:id w:val="1340506737"/>
                <w:lock w:val="sdtLocked"/>
              </w:sdtPr>
              <w:sdtEndPr/>
              <w:sdtContent>
                <w:tc>
                  <w:tcPr>
                    <w:tcW w:w="999" w:type="pct"/>
                    <w:vAlign w:val="center"/>
                  </w:tcPr>
                  <w:p w14:paraId="51CAA814" w14:textId="77777777" w:rsidR="00FC6ADF" w:rsidRDefault="00FC6ADF" w:rsidP="00EA7EC0">
                    <w:pPr>
                      <w:ind w:right="105"/>
                      <w:jc w:val="center"/>
                      <w:rPr>
                        <w:szCs w:val="21"/>
                      </w:rPr>
                    </w:pPr>
                    <w:r>
                      <w:rPr>
                        <w:rFonts w:hint="eastAsia"/>
                        <w:szCs w:val="21"/>
                      </w:rPr>
                      <w:t>项目</w:t>
                    </w:r>
                  </w:p>
                </w:tc>
              </w:sdtContent>
            </w:sdt>
            <w:sdt>
              <w:sdtPr>
                <w:tag w:val="_PLD_a2bded2bd4b64db99375c871cadc7bfe"/>
                <w:id w:val="-2130304446"/>
                <w:lock w:val="sdtLocked"/>
              </w:sdtPr>
              <w:sdtEndPr/>
              <w:sdtContent>
                <w:tc>
                  <w:tcPr>
                    <w:tcW w:w="999" w:type="pct"/>
                  </w:tcPr>
                  <w:p w14:paraId="669EE719" w14:textId="77777777" w:rsidR="00FC6ADF" w:rsidRDefault="00FC6ADF" w:rsidP="00EA7EC0">
                    <w:pPr>
                      <w:jc w:val="center"/>
                      <w:rPr>
                        <w:szCs w:val="21"/>
                      </w:rPr>
                    </w:pPr>
                    <w:r>
                      <w:rPr>
                        <w:rFonts w:hint="eastAsia"/>
                        <w:szCs w:val="21"/>
                      </w:rPr>
                      <w:t>期初余额</w:t>
                    </w:r>
                  </w:p>
                </w:tc>
              </w:sdtContent>
            </w:sdt>
            <w:sdt>
              <w:sdtPr>
                <w:tag w:val="_PLD_38d8ecb0074145e2a543b0f0e8520f81"/>
                <w:id w:val="-1686744772"/>
                <w:lock w:val="sdtLocked"/>
              </w:sdtPr>
              <w:sdtEndPr/>
              <w:sdtContent>
                <w:tc>
                  <w:tcPr>
                    <w:tcW w:w="978" w:type="pct"/>
                    <w:shd w:val="clear" w:color="auto" w:fill="auto"/>
                  </w:tcPr>
                  <w:p w14:paraId="79149022" w14:textId="77777777" w:rsidR="00FC6ADF" w:rsidRDefault="00FC6ADF" w:rsidP="00EA7EC0">
                    <w:pPr>
                      <w:jc w:val="center"/>
                      <w:rPr>
                        <w:szCs w:val="21"/>
                      </w:rPr>
                    </w:pPr>
                    <w:r>
                      <w:rPr>
                        <w:rFonts w:hint="eastAsia"/>
                        <w:szCs w:val="21"/>
                      </w:rPr>
                      <w:t>本期增加</w:t>
                    </w:r>
                  </w:p>
                </w:tc>
              </w:sdtContent>
            </w:sdt>
            <w:sdt>
              <w:sdtPr>
                <w:tag w:val="_PLD_b5e01b5460594423805476f202eecf1c"/>
                <w:id w:val="-1161686916"/>
                <w:lock w:val="sdtLocked"/>
              </w:sdtPr>
              <w:sdtEndPr/>
              <w:sdtContent>
                <w:tc>
                  <w:tcPr>
                    <w:tcW w:w="1015" w:type="pct"/>
                    <w:shd w:val="clear" w:color="auto" w:fill="auto"/>
                  </w:tcPr>
                  <w:p w14:paraId="24EA5154" w14:textId="77777777" w:rsidR="00FC6ADF" w:rsidRDefault="00FC6ADF" w:rsidP="00EA7EC0">
                    <w:pPr>
                      <w:jc w:val="center"/>
                      <w:rPr>
                        <w:szCs w:val="21"/>
                      </w:rPr>
                    </w:pPr>
                    <w:r>
                      <w:rPr>
                        <w:rFonts w:hint="eastAsia"/>
                        <w:szCs w:val="21"/>
                      </w:rPr>
                      <w:t>本期减少</w:t>
                    </w:r>
                  </w:p>
                </w:tc>
              </w:sdtContent>
            </w:sdt>
            <w:sdt>
              <w:sdtPr>
                <w:tag w:val="_PLD_f5bb3951cab74130adf727fbe35ac9d4"/>
                <w:id w:val="-1395043954"/>
                <w:lock w:val="sdtLocked"/>
              </w:sdtPr>
              <w:sdtEndPr/>
              <w:sdtContent>
                <w:tc>
                  <w:tcPr>
                    <w:tcW w:w="1008" w:type="pct"/>
                  </w:tcPr>
                  <w:p w14:paraId="4C3EC96C" w14:textId="77777777" w:rsidR="00FC6ADF" w:rsidRDefault="00FC6ADF" w:rsidP="00EA7EC0">
                    <w:pPr>
                      <w:jc w:val="center"/>
                      <w:rPr>
                        <w:szCs w:val="21"/>
                      </w:rPr>
                    </w:pPr>
                    <w:r>
                      <w:rPr>
                        <w:rFonts w:hint="eastAsia"/>
                        <w:szCs w:val="21"/>
                      </w:rPr>
                      <w:t>期末余额</w:t>
                    </w:r>
                  </w:p>
                </w:tc>
              </w:sdtContent>
            </w:sdt>
          </w:tr>
          <w:sdt>
            <w:sdtPr>
              <w:rPr>
                <w:rFonts w:hint="eastAsia"/>
                <w:szCs w:val="21"/>
              </w:rPr>
              <w:alias w:val="专项应付款明细"/>
              <w:tag w:val="_TUP_872d87f96f2040eb9f1c7a3b8811ae7a"/>
              <w:id w:val="152956528"/>
              <w:lock w:val="sdtLocked"/>
              <w:placeholder>
                <w:docPart w:val="A71A4BEF406C43A1BA0E334B4FC3698E"/>
              </w:placeholder>
            </w:sdtPr>
            <w:sdtEndPr/>
            <w:sdtContent>
              <w:tr w:rsidR="00FC6ADF" w14:paraId="4A365DCE" w14:textId="77777777" w:rsidTr="00EA7EC0">
                <w:trPr>
                  <w:cantSplit/>
                </w:trPr>
                <w:tc>
                  <w:tcPr>
                    <w:tcW w:w="999" w:type="pct"/>
                  </w:tcPr>
                  <w:p w14:paraId="75578167" w14:textId="77777777" w:rsidR="00FC6ADF" w:rsidRDefault="00FC6ADF" w:rsidP="00EA7EC0">
                    <w:pPr>
                      <w:ind w:right="105"/>
                      <w:rPr>
                        <w:szCs w:val="21"/>
                      </w:rPr>
                    </w:pPr>
                    <w:r>
                      <w:t>YF201107拓展水泥研究项目</w:t>
                    </w:r>
                  </w:p>
                </w:tc>
                <w:tc>
                  <w:tcPr>
                    <w:tcW w:w="999" w:type="pct"/>
                  </w:tcPr>
                  <w:p w14:paraId="390C5071" w14:textId="77777777" w:rsidR="00FC6ADF" w:rsidRDefault="00FC6ADF" w:rsidP="00EA7EC0">
                    <w:pPr>
                      <w:ind w:right="73"/>
                      <w:jc w:val="right"/>
                      <w:rPr>
                        <w:szCs w:val="21"/>
                      </w:rPr>
                    </w:pPr>
                    <w:r>
                      <w:t>7,720,000.00</w:t>
                    </w:r>
                  </w:p>
                </w:tc>
                <w:tc>
                  <w:tcPr>
                    <w:tcW w:w="978" w:type="pct"/>
                    <w:shd w:val="clear" w:color="auto" w:fill="auto"/>
                  </w:tcPr>
                  <w:p w14:paraId="2876DAFD" w14:textId="77777777" w:rsidR="00FC6ADF" w:rsidRDefault="00FC6ADF" w:rsidP="00EA7EC0">
                    <w:pPr>
                      <w:jc w:val="right"/>
                      <w:rPr>
                        <w:szCs w:val="21"/>
                      </w:rPr>
                    </w:pPr>
                  </w:p>
                </w:tc>
                <w:tc>
                  <w:tcPr>
                    <w:tcW w:w="1015" w:type="pct"/>
                    <w:shd w:val="clear" w:color="auto" w:fill="auto"/>
                  </w:tcPr>
                  <w:p w14:paraId="72BBF0E0" w14:textId="77777777" w:rsidR="00FC6ADF" w:rsidRDefault="00FC6ADF" w:rsidP="00EA7EC0">
                    <w:pPr>
                      <w:jc w:val="right"/>
                      <w:rPr>
                        <w:szCs w:val="21"/>
                      </w:rPr>
                    </w:pPr>
                    <w:r>
                      <w:t>7,720,000.00</w:t>
                    </w:r>
                  </w:p>
                </w:tc>
                <w:tc>
                  <w:tcPr>
                    <w:tcW w:w="1008" w:type="pct"/>
                  </w:tcPr>
                  <w:p w14:paraId="2F14C0D4" w14:textId="77777777" w:rsidR="00FC6ADF" w:rsidRDefault="00FC6ADF" w:rsidP="00EA7EC0">
                    <w:pPr>
                      <w:ind w:right="73"/>
                      <w:jc w:val="right"/>
                      <w:rPr>
                        <w:szCs w:val="21"/>
                      </w:rPr>
                    </w:pPr>
                  </w:p>
                </w:tc>
              </w:tr>
            </w:sdtContent>
          </w:sdt>
          <w:sdt>
            <w:sdtPr>
              <w:rPr>
                <w:rFonts w:hint="eastAsia"/>
                <w:szCs w:val="21"/>
              </w:rPr>
              <w:alias w:val="专项应付款明细"/>
              <w:tag w:val="_TUP_872d87f96f2040eb9f1c7a3b8811ae7a"/>
              <w:id w:val="-1696986298"/>
              <w:lock w:val="sdtLocked"/>
              <w:placeholder>
                <w:docPart w:val="A71A4BEF406C43A1BA0E334B4FC3698E"/>
              </w:placeholder>
            </w:sdtPr>
            <w:sdtEndPr/>
            <w:sdtContent>
              <w:tr w:rsidR="00FC6ADF" w14:paraId="28D8B979" w14:textId="77777777" w:rsidTr="00EA7EC0">
                <w:trPr>
                  <w:cantSplit/>
                </w:trPr>
                <w:tc>
                  <w:tcPr>
                    <w:tcW w:w="999" w:type="pct"/>
                  </w:tcPr>
                  <w:p w14:paraId="22B98B0B" w14:textId="77777777" w:rsidR="00FC6ADF" w:rsidRDefault="00FC6ADF" w:rsidP="00EA7EC0">
                    <w:pPr>
                      <w:ind w:right="105"/>
                      <w:rPr>
                        <w:szCs w:val="21"/>
                      </w:rPr>
                    </w:pPr>
                    <w:r>
                      <w:t>高耐性先进水泥基材料研发</w:t>
                    </w:r>
                  </w:p>
                </w:tc>
                <w:tc>
                  <w:tcPr>
                    <w:tcW w:w="999" w:type="pct"/>
                  </w:tcPr>
                  <w:p w14:paraId="4317EB5B" w14:textId="77777777" w:rsidR="00FC6ADF" w:rsidRDefault="00FC6ADF" w:rsidP="00EA7EC0">
                    <w:pPr>
                      <w:ind w:right="73"/>
                      <w:jc w:val="right"/>
                      <w:rPr>
                        <w:szCs w:val="21"/>
                      </w:rPr>
                    </w:pPr>
                    <w:r>
                      <w:t>27,272.86</w:t>
                    </w:r>
                  </w:p>
                </w:tc>
                <w:tc>
                  <w:tcPr>
                    <w:tcW w:w="978" w:type="pct"/>
                    <w:shd w:val="clear" w:color="auto" w:fill="auto"/>
                  </w:tcPr>
                  <w:p w14:paraId="07ACCB0B" w14:textId="77777777" w:rsidR="00FC6ADF" w:rsidRDefault="00FC6ADF" w:rsidP="00EA7EC0">
                    <w:pPr>
                      <w:jc w:val="right"/>
                      <w:rPr>
                        <w:szCs w:val="21"/>
                      </w:rPr>
                    </w:pPr>
                  </w:p>
                </w:tc>
                <w:tc>
                  <w:tcPr>
                    <w:tcW w:w="1015" w:type="pct"/>
                    <w:shd w:val="clear" w:color="auto" w:fill="auto"/>
                  </w:tcPr>
                  <w:p w14:paraId="0AF61554" w14:textId="77777777" w:rsidR="00FC6ADF" w:rsidRDefault="00FC6ADF" w:rsidP="00EA7EC0">
                    <w:pPr>
                      <w:jc w:val="right"/>
                      <w:rPr>
                        <w:szCs w:val="21"/>
                      </w:rPr>
                    </w:pPr>
                    <w:r>
                      <w:t>27,272.86</w:t>
                    </w:r>
                  </w:p>
                </w:tc>
                <w:tc>
                  <w:tcPr>
                    <w:tcW w:w="1008" w:type="pct"/>
                  </w:tcPr>
                  <w:p w14:paraId="1D9CF110" w14:textId="77777777" w:rsidR="00FC6ADF" w:rsidRDefault="00FC6ADF" w:rsidP="00EA7EC0">
                    <w:pPr>
                      <w:ind w:right="73"/>
                      <w:jc w:val="right"/>
                      <w:rPr>
                        <w:szCs w:val="21"/>
                      </w:rPr>
                    </w:pPr>
                  </w:p>
                </w:tc>
              </w:tr>
            </w:sdtContent>
          </w:sdt>
          <w:sdt>
            <w:sdtPr>
              <w:rPr>
                <w:rFonts w:hint="eastAsia"/>
                <w:szCs w:val="21"/>
              </w:rPr>
              <w:alias w:val="专项应付款明细"/>
              <w:tag w:val="_TUP_872d87f96f2040eb9f1c7a3b8811ae7a"/>
              <w:id w:val="-746194293"/>
              <w:lock w:val="sdtLocked"/>
              <w:placeholder>
                <w:docPart w:val="A71A4BEF406C43A1BA0E334B4FC3698E"/>
              </w:placeholder>
            </w:sdtPr>
            <w:sdtEndPr/>
            <w:sdtContent>
              <w:tr w:rsidR="00FC6ADF" w14:paraId="21498D04" w14:textId="77777777" w:rsidTr="00EA7EC0">
                <w:trPr>
                  <w:cantSplit/>
                </w:trPr>
                <w:tc>
                  <w:tcPr>
                    <w:tcW w:w="999" w:type="pct"/>
                  </w:tcPr>
                  <w:p w14:paraId="1D501573" w14:textId="77777777" w:rsidR="00FC6ADF" w:rsidRDefault="00FC6ADF" w:rsidP="00EA7EC0">
                    <w:pPr>
                      <w:ind w:right="105"/>
                      <w:rPr>
                        <w:szCs w:val="21"/>
                      </w:rPr>
                    </w:pPr>
                    <w:r>
                      <w:t>高温窑炉共处置危险废物环境风险控制研发</w:t>
                    </w:r>
                  </w:p>
                </w:tc>
                <w:tc>
                  <w:tcPr>
                    <w:tcW w:w="999" w:type="pct"/>
                  </w:tcPr>
                  <w:p w14:paraId="2453A2FD" w14:textId="77777777" w:rsidR="00FC6ADF" w:rsidRDefault="00FC6ADF" w:rsidP="00EA7EC0">
                    <w:pPr>
                      <w:ind w:right="73"/>
                      <w:jc w:val="right"/>
                      <w:rPr>
                        <w:szCs w:val="21"/>
                      </w:rPr>
                    </w:pPr>
                    <w:r>
                      <w:t>156,852.50</w:t>
                    </w:r>
                  </w:p>
                </w:tc>
                <w:tc>
                  <w:tcPr>
                    <w:tcW w:w="978" w:type="pct"/>
                    <w:shd w:val="clear" w:color="auto" w:fill="auto"/>
                  </w:tcPr>
                  <w:p w14:paraId="37A07EF4" w14:textId="77777777" w:rsidR="00FC6ADF" w:rsidRDefault="00FC6ADF" w:rsidP="00EA7EC0">
                    <w:pPr>
                      <w:jc w:val="right"/>
                      <w:rPr>
                        <w:szCs w:val="21"/>
                      </w:rPr>
                    </w:pPr>
                  </w:p>
                </w:tc>
                <w:tc>
                  <w:tcPr>
                    <w:tcW w:w="1015" w:type="pct"/>
                    <w:shd w:val="clear" w:color="auto" w:fill="auto"/>
                  </w:tcPr>
                  <w:p w14:paraId="23333594" w14:textId="77777777" w:rsidR="00FC6ADF" w:rsidRDefault="00FC6ADF" w:rsidP="00EA7EC0">
                    <w:pPr>
                      <w:jc w:val="right"/>
                      <w:rPr>
                        <w:szCs w:val="21"/>
                      </w:rPr>
                    </w:pPr>
                    <w:r>
                      <w:t>156,852.50</w:t>
                    </w:r>
                  </w:p>
                </w:tc>
                <w:tc>
                  <w:tcPr>
                    <w:tcW w:w="1008" w:type="pct"/>
                  </w:tcPr>
                  <w:p w14:paraId="7E9B278F" w14:textId="77777777" w:rsidR="00FC6ADF" w:rsidRDefault="00FC6ADF" w:rsidP="00EA7EC0">
                    <w:pPr>
                      <w:ind w:right="73"/>
                      <w:jc w:val="right"/>
                      <w:rPr>
                        <w:szCs w:val="21"/>
                      </w:rPr>
                    </w:pPr>
                  </w:p>
                </w:tc>
              </w:tr>
            </w:sdtContent>
          </w:sdt>
          <w:sdt>
            <w:sdtPr>
              <w:rPr>
                <w:rFonts w:hint="eastAsia"/>
                <w:szCs w:val="21"/>
              </w:rPr>
              <w:alias w:val="专项应付款明细"/>
              <w:tag w:val="_TUP_872d87f96f2040eb9f1c7a3b8811ae7a"/>
              <w:id w:val="258801639"/>
              <w:lock w:val="sdtLocked"/>
              <w:placeholder>
                <w:docPart w:val="A71A4BEF406C43A1BA0E334B4FC3698E"/>
              </w:placeholder>
            </w:sdtPr>
            <w:sdtEndPr/>
            <w:sdtContent>
              <w:tr w:rsidR="00FC6ADF" w14:paraId="42FA56F0" w14:textId="77777777" w:rsidTr="00EA7EC0">
                <w:trPr>
                  <w:cantSplit/>
                </w:trPr>
                <w:tc>
                  <w:tcPr>
                    <w:tcW w:w="999" w:type="pct"/>
                  </w:tcPr>
                  <w:p w14:paraId="1DB393DE" w14:textId="77777777" w:rsidR="00FC6ADF" w:rsidRDefault="00FC6ADF" w:rsidP="00EA7EC0">
                    <w:pPr>
                      <w:ind w:right="105"/>
                      <w:rPr>
                        <w:szCs w:val="21"/>
                      </w:rPr>
                    </w:pPr>
                    <w:r>
                      <w:t>城市生活垃圾资源化处理和无污染处置成套设备开发及产业化</w:t>
                    </w:r>
                  </w:p>
                </w:tc>
                <w:tc>
                  <w:tcPr>
                    <w:tcW w:w="999" w:type="pct"/>
                  </w:tcPr>
                  <w:p w14:paraId="0D3C7515" w14:textId="77777777" w:rsidR="00FC6ADF" w:rsidRDefault="00FC6ADF" w:rsidP="00EA7EC0">
                    <w:pPr>
                      <w:ind w:right="73"/>
                      <w:jc w:val="right"/>
                      <w:rPr>
                        <w:szCs w:val="21"/>
                      </w:rPr>
                    </w:pPr>
                    <w:r>
                      <w:t>1,510,700.81</w:t>
                    </w:r>
                  </w:p>
                </w:tc>
                <w:tc>
                  <w:tcPr>
                    <w:tcW w:w="978" w:type="pct"/>
                    <w:shd w:val="clear" w:color="auto" w:fill="auto"/>
                  </w:tcPr>
                  <w:p w14:paraId="63645A67" w14:textId="77777777" w:rsidR="00FC6ADF" w:rsidRDefault="00FC6ADF" w:rsidP="00EA7EC0">
                    <w:pPr>
                      <w:jc w:val="right"/>
                      <w:rPr>
                        <w:szCs w:val="21"/>
                      </w:rPr>
                    </w:pPr>
                  </w:p>
                </w:tc>
                <w:tc>
                  <w:tcPr>
                    <w:tcW w:w="1015" w:type="pct"/>
                    <w:shd w:val="clear" w:color="auto" w:fill="auto"/>
                  </w:tcPr>
                  <w:p w14:paraId="1BED0EF7" w14:textId="77777777" w:rsidR="00FC6ADF" w:rsidRDefault="00FC6ADF" w:rsidP="00EA7EC0">
                    <w:pPr>
                      <w:jc w:val="right"/>
                      <w:rPr>
                        <w:szCs w:val="21"/>
                      </w:rPr>
                    </w:pPr>
                    <w:r>
                      <w:t>1,510,700.81</w:t>
                    </w:r>
                  </w:p>
                </w:tc>
                <w:tc>
                  <w:tcPr>
                    <w:tcW w:w="1008" w:type="pct"/>
                  </w:tcPr>
                  <w:p w14:paraId="7063E2A2" w14:textId="77777777" w:rsidR="00FC6ADF" w:rsidRDefault="00FC6ADF" w:rsidP="00EA7EC0">
                    <w:pPr>
                      <w:ind w:right="73"/>
                      <w:jc w:val="right"/>
                      <w:rPr>
                        <w:szCs w:val="21"/>
                      </w:rPr>
                    </w:pPr>
                  </w:p>
                </w:tc>
              </w:tr>
            </w:sdtContent>
          </w:sdt>
          <w:sdt>
            <w:sdtPr>
              <w:rPr>
                <w:rFonts w:hint="eastAsia"/>
                <w:szCs w:val="21"/>
              </w:rPr>
              <w:alias w:val="专项应付款明细"/>
              <w:tag w:val="_TUP_872d87f96f2040eb9f1c7a3b8811ae7a"/>
              <w:id w:val="-1480532589"/>
              <w:lock w:val="sdtLocked"/>
              <w:placeholder>
                <w:docPart w:val="A71A4BEF406C43A1BA0E334B4FC3698E"/>
              </w:placeholder>
            </w:sdtPr>
            <w:sdtEndPr/>
            <w:sdtContent>
              <w:tr w:rsidR="00FC6ADF" w14:paraId="51768DC3" w14:textId="77777777" w:rsidTr="00EA7EC0">
                <w:trPr>
                  <w:cantSplit/>
                </w:trPr>
                <w:tc>
                  <w:tcPr>
                    <w:tcW w:w="999" w:type="pct"/>
                  </w:tcPr>
                  <w:p w14:paraId="18E61938" w14:textId="77777777" w:rsidR="00FC6ADF" w:rsidRDefault="00FC6ADF" w:rsidP="00EA7EC0">
                    <w:pPr>
                      <w:ind w:right="105"/>
                      <w:rPr>
                        <w:szCs w:val="21"/>
                      </w:rPr>
                    </w:pPr>
                    <w:r>
                      <w:t>矿石加工用高效料床粉磨技术装备</w:t>
                    </w:r>
                  </w:p>
                </w:tc>
                <w:tc>
                  <w:tcPr>
                    <w:tcW w:w="999" w:type="pct"/>
                  </w:tcPr>
                  <w:p w14:paraId="4E623FA0" w14:textId="77777777" w:rsidR="00FC6ADF" w:rsidRDefault="00FC6ADF" w:rsidP="00EA7EC0">
                    <w:pPr>
                      <w:ind w:right="73"/>
                      <w:jc w:val="right"/>
                      <w:rPr>
                        <w:szCs w:val="21"/>
                      </w:rPr>
                    </w:pPr>
                    <w:r>
                      <w:t>3,335,927.34</w:t>
                    </w:r>
                  </w:p>
                </w:tc>
                <w:tc>
                  <w:tcPr>
                    <w:tcW w:w="978" w:type="pct"/>
                    <w:shd w:val="clear" w:color="auto" w:fill="auto"/>
                  </w:tcPr>
                  <w:p w14:paraId="2A2FC580" w14:textId="77777777" w:rsidR="00FC6ADF" w:rsidRDefault="00FC6ADF" w:rsidP="00EA7EC0">
                    <w:pPr>
                      <w:jc w:val="right"/>
                      <w:rPr>
                        <w:szCs w:val="21"/>
                      </w:rPr>
                    </w:pPr>
                  </w:p>
                </w:tc>
                <w:tc>
                  <w:tcPr>
                    <w:tcW w:w="1015" w:type="pct"/>
                    <w:shd w:val="clear" w:color="auto" w:fill="auto"/>
                  </w:tcPr>
                  <w:p w14:paraId="05B89A51" w14:textId="77777777" w:rsidR="00FC6ADF" w:rsidRDefault="00FC6ADF" w:rsidP="00EA7EC0">
                    <w:pPr>
                      <w:jc w:val="right"/>
                      <w:rPr>
                        <w:szCs w:val="21"/>
                      </w:rPr>
                    </w:pPr>
                    <w:r>
                      <w:t>3,335,927.34</w:t>
                    </w:r>
                  </w:p>
                </w:tc>
                <w:tc>
                  <w:tcPr>
                    <w:tcW w:w="1008" w:type="pct"/>
                  </w:tcPr>
                  <w:p w14:paraId="1604CE99" w14:textId="77777777" w:rsidR="00FC6ADF" w:rsidRDefault="00FC6ADF" w:rsidP="00EA7EC0">
                    <w:pPr>
                      <w:ind w:right="73"/>
                      <w:jc w:val="right"/>
                      <w:rPr>
                        <w:szCs w:val="21"/>
                      </w:rPr>
                    </w:pPr>
                  </w:p>
                </w:tc>
              </w:tr>
            </w:sdtContent>
          </w:sdt>
          <w:sdt>
            <w:sdtPr>
              <w:rPr>
                <w:rFonts w:hint="eastAsia"/>
                <w:szCs w:val="21"/>
              </w:rPr>
              <w:alias w:val="专项应付款明细"/>
              <w:tag w:val="_TUP_872d87f96f2040eb9f1c7a3b8811ae7a"/>
              <w:id w:val="-1251187331"/>
              <w:lock w:val="sdtLocked"/>
              <w:placeholder>
                <w:docPart w:val="A71A4BEF406C43A1BA0E334B4FC3698E"/>
              </w:placeholder>
            </w:sdtPr>
            <w:sdtEndPr/>
            <w:sdtContent>
              <w:tr w:rsidR="00FC6ADF" w14:paraId="5D7B4796" w14:textId="77777777" w:rsidTr="00EA7EC0">
                <w:trPr>
                  <w:cantSplit/>
                </w:trPr>
                <w:tc>
                  <w:tcPr>
                    <w:tcW w:w="999" w:type="pct"/>
                  </w:tcPr>
                  <w:p w14:paraId="4C2944EF" w14:textId="77777777" w:rsidR="00FC6ADF" w:rsidRDefault="00FC6ADF" w:rsidP="00EA7EC0">
                    <w:pPr>
                      <w:ind w:right="105"/>
                      <w:rPr>
                        <w:szCs w:val="21"/>
                      </w:rPr>
                    </w:pPr>
                    <w:r>
                      <w:t>10000t/d科研</w:t>
                    </w:r>
                  </w:p>
                </w:tc>
                <w:tc>
                  <w:tcPr>
                    <w:tcW w:w="999" w:type="pct"/>
                  </w:tcPr>
                  <w:p w14:paraId="66466F85" w14:textId="77777777" w:rsidR="00FC6ADF" w:rsidRDefault="00FC6ADF" w:rsidP="00EA7EC0">
                    <w:pPr>
                      <w:ind w:right="73"/>
                      <w:jc w:val="right"/>
                      <w:rPr>
                        <w:szCs w:val="21"/>
                      </w:rPr>
                    </w:pPr>
                    <w:r>
                      <w:t>2,472,382.38</w:t>
                    </w:r>
                  </w:p>
                </w:tc>
                <w:tc>
                  <w:tcPr>
                    <w:tcW w:w="978" w:type="pct"/>
                    <w:shd w:val="clear" w:color="auto" w:fill="auto"/>
                  </w:tcPr>
                  <w:p w14:paraId="37313455" w14:textId="77777777" w:rsidR="00FC6ADF" w:rsidRDefault="00FC6ADF" w:rsidP="00EA7EC0">
                    <w:pPr>
                      <w:jc w:val="right"/>
                      <w:rPr>
                        <w:szCs w:val="21"/>
                      </w:rPr>
                    </w:pPr>
                  </w:p>
                </w:tc>
                <w:tc>
                  <w:tcPr>
                    <w:tcW w:w="1015" w:type="pct"/>
                    <w:shd w:val="clear" w:color="auto" w:fill="auto"/>
                  </w:tcPr>
                  <w:p w14:paraId="75B173BF" w14:textId="77777777" w:rsidR="00FC6ADF" w:rsidRDefault="00FC6ADF" w:rsidP="00EA7EC0">
                    <w:pPr>
                      <w:jc w:val="right"/>
                      <w:rPr>
                        <w:szCs w:val="21"/>
                      </w:rPr>
                    </w:pPr>
                    <w:r>
                      <w:t>2,472,382.38</w:t>
                    </w:r>
                  </w:p>
                </w:tc>
                <w:tc>
                  <w:tcPr>
                    <w:tcW w:w="1008" w:type="pct"/>
                  </w:tcPr>
                  <w:p w14:paraId="33B2628B" w14:textId="77777777" w:rsidR="00FC6ADF" w:rsidRDefault="00FC6ADF" w:rsidP="00EA7EC0">
                    <w:pPr>
                      <w:ind w:right="73"/>
                      <w:jc w:val="right"/>
                      <w:rPr>
                        <w:szCs w:val="21"/>
                      </w:rPr>
                    </w:pPr>
                  </w:p>
                </w:tc>
              </w:tr>
            </w:sdtContent>
          </w:sdt>
          <w:sdt>
            <w:sdtPr>
              <w:rPr>
                <w:rFonts w:hint="eastAsia"/>
                <w:szCs w:val="21"/>
              </w:rPr>
              <w:alias w:val="专项应付款明细"/>
              <w:tag w:val="_TUP_872d87f96f2040eb9f1c7a3b8811ae7a"/>
              <w:id w:val="-1588062615"/>
              <w:lock w:val="sdtLocked"/>
              <w:placeholder>
                <w:docPart w:val="A71A4BEF406C43A1BA0E334B4FC3698E"/>
              </w:placeholder>
            </w:sdtPr>
            <w:sdtEndPr/>
            <w:sdtContent>
              <w:tr w:rsidR="00FC6ADF" w14:paraId="458456F8" w14:textId="77777777" w:rsidTr="00EA7EC0">
                <w:trPr>
                  <w:cantSplit/>
                </w:trPr>
                <w:tc>
                  <w:tcPr>
                    <w:tcW w:w="999" w:type="pct"/>
                  </w:tcPr>
                  <w:p w14:paraId="5D761E35" w14:textId="77777777" w:rsidR="00FC6ADF" w:rsidRDefault="00FC6ADF" w:rsidP="00EA7EC0">
                    <w:pPr>
                      <w:ind w:right="105"/>
                      <w:rPr>
                        <w:szCs w:val="21"/>
                      </w:rPr>
                    </w:pPr>
                    <w:r>
                      <w:t>多级换热步进式冷却水泥节能关键技术开发</w:t>
                    </w:r>
                  </w:p>
                </w:tc>
                <w:tc>
                  <w:tcPr>
                    <w:tcW w:w="999" w:type="pct"/>
                  </w:tcPr>
                  <w:p w14:paraId="1771B37E" w14:textId="77777777" w:rsidR="00FC6ADF" w:rsidRDefault="00FC6ADF" w:rsidP="00EA7EC0">
                    <w:pPr>
                      <w:ind w:right="73"/>
                      <w:jc w:val="right"/>
                      <w:rPr>
                        <w:szCs w:val="21"/>
                      </w:rPr>
                    </w:pPr>
                    <w:r>
                      <w:t>3,703,765.42</w:t>
                    </w:r>
                  </w:p>
                </w:tc>
                <w:tc>
                  <w:tcPr>
                    <w:tcW w:w="978" w:type="pct"/>
                    <w:shd w:val="clear" w:color="auto" w:fill="auto"/>
                  </w:tcPr>
                  <w:p w14:paraId="7FFFB340" w14:textId="77777777" w:rsidR="00FC6ADF" w:rsidRDefault="00FC6ADF" w:rsidP="00EA7EC0">
                    <w:pPr>
                      <w:jc w:val="right"/>
                      <w:rPr>
                        <w:szCs w:val="21"/>
                      </w:rPr>
                    </w:pPr>
                  </w:p>
                </w:tc>
                <w:tc>
                  <w:tcPr>
                    <w:tcW w:w="1015" w:type="pct"/>
                    <w:shd w:val="clear" w:color="auto" w:fill="auto"/>
                  </w:tcPr>
                  <w:p w14:paraId="0F8C8D39" w14:textId="77777777" w:rsidR="00FC6ADF" w:rsidRDefault="00FC6ADF" w:rsidP="00EA7EC0">
                    <w:pPr>
                      <w:jc w:val="right"/>
                      <w:rPr>
                        <w:szCs w:val="21"/>
                      </w:rPr>
                    </w:pPr>
                    <w:r>
                      <w:t>3,703,765.42</w:t>
                    </w:r>
                  </w:p>
                </w:tc>
                <w:tc>
                  <w:tcPr>
                    <w:tcW w:w="1008" w:type="pct"/>
                  </w:tcPr>
                  <w:p w14:paraId="1E1277A2" w14:textId="77777777" w:rsidR="00FC6ADF" w:rsidRDefault="00FC6ADF" w:rsidP="00EA7EC0">
                    <w:pPr>
                      <w:ind w:right="73"/>
                      <w:jc w:val="right"/>
                      <w:rPr>
                        <w:szCs w:val="21"/>
                      </w:rPr>
                    </w:pPr>
                  </w:p>
                </w:tc>
              </w:tr>
            </w:sdtContent>
          </w:sdt>
          <w:sdt>
            <w:sdtPr>
              <w:rPr>
                <w:rFonts w:hint="eastAsia"/>
                <w:szCs w:val="21"/>
              </w:rPr>
              <w:alias w:val="专项应付款明细"/>
              <w:tag w:val="_TUP_872d87f96f2040eb9f1c7a3b8811ae7a"/>
              <w:id w:val="-96877687"/>
              <w:lock w:val="sdtLocked"/>
              <w:placeholder>
                <w:docPart w:val="A71A4BEF406C43A1BA0E334B4FC3698E"/>
              </w:placeholder>
            </w:sdtPr>
            <w:sdtEndPr/>
            <w:sdtContent>
              <w:tr w:rsidR="00FC6ADF" w14:paraId="4D2ECC12" w14:textId="77777777" w:rsidTr="00EA7EC0">
                <w:trPr>
                  <w:cantSplit/>
                </w:trPr>
                <w:tc>
                  <w:tcPr>
                    <w:tcW w:w="999" w:type="pct"/>
                  </w:tcPr>
                  <w:p w14:paraId="01094F20" w14:textId="77777777" w:rsidR="00FC6ADF" w:rsidRDefault="00FC6ADF" w:rsidP="00EA7EC0">
                    <w:pPr>
                      <w:ind w:right="105"/>
                      <w:rPr>
                        <w:szCs w:val="21"/>
                      </w:rPr>
                    </w:pPr>
                    <w:r>
                      <w:t>降低水泥窑氮氧化物排放的关键技术开发</w:t>
                    </w:r>
                  </w:p>
                </w:tc>
                <w:tc>
                  <w:tcPr>
                    <w:tcW w:w="999" w:type="pct"/>
                  </w:tcPr>
                  <w:p w14:paraId="5D2D28BC" w14:textId="77777777" w:rsidR="00FC6ADF" w:rsidRDefault="00FC6ADF" w:rsidP="00EA7EC0">
                    <w:pPr>
                      <w:ind w:right="73"/>
                      <w:jc w:val="right"/>
                      <w:rPr>
                        <w:szCs w:val="21"/>
                      </w:rPr>
                    </w:pPr>
                    <w:r>
                      <w:t>4,353,793.65</w:t>
                    </w:r>
                  </w:p>
                </w:tc>
                <w:tc>
                  <w:tcPr>
                    <w:tcW w:w="978" w:type="pct"/>
                    <w:shd w:val="clear" w:color="auto" w:fill="auto"/>
                  </w:tcPr>
                  <w:p w14:paraId="28809149" w14:textId="77777777" w:rsidR="00FC6ADF" w:rsidRDefault="00FC6ADF" w:rsidP="00EA7EC0">
                    <w:pPr>
                      <w:jc w:val="right"/>
                      <w:rPr>
                        <w:szCs w:val="21"/>
                      </w:rPr>
                    </w:pPr>
                  </w:p>
                </w:tc>
                <w:tc>
                  <w:tcPr>
                    <w:tcW w:w="1015" w:type="pct"/>
                    <w:shd w:val="clear" w:color="auto" w:fill="auto"/>
                  </w:tcPr>
                  <w:p w14:paraId="67526C6B" w14:textId="77777777" w:rsidR="00FC6ADF" w:rsidRDefault="00FC6ADF" w:rsidP="00EA7EC0">
                    <w:pPr>
                      <w:jc w:val="right"/>
                      <w:rPr>
                        <w:szCs w:val="21"/>
                      </w:rPr>
                    </w:pPr>
                    <w:r>
                      <w:t>4,353,793.65</w:t>
                    </w:r>
                  </w:p>
                </w:tc>
                <w:tc>
                  <w:tcPr>
                    <w:tcW w:w="1008" w:type="pct"/>
                  </w:tcPr>
                  <w:p w14:paraId="601628F9" w14:textId="77777777" w:rsidR="00FC6ADF" w:rsidRDefault="00FC6ADF" w:rsidP="00EA7EC0">
                    <w:pPr>
                      <w:ind w:right="73"/>
                      <w:jc w:val="right"/>
                      <w:rPr>
                        <w:szCs w:val="21"/>
                      </w:rPr>
                    </w:pPr>
                  </w:p>
                </w:tc>
              </w:tr>
            </w:sdtContent>
          </w:sdt>
          <w:sdt>
            <w:sdtPr>
              <w:rPr>
                <w:rFonts w:hint="eastAsia"/>
                <w:szCs w:val="21"/>
              </w:rPr>
              <w:alias w:val="专项应付款明细"/>
              <w:tag w:val="_TUP_872d87f96f2040eb9f1c7a3b8811ae7a"/>
              <w:id w:val="-934124267"/>
              <w:lock w:val="sdtLocked"/>
              <w:placeholder>
                <w:docPart w:val="A71A4BEF406C43A1BA0E334B4FC3698E"/>
              </w:placeholder>
            </w:sdtPr>
            <w:sdtEndPr/>
            <w:sdtContent>
              <w:tr w:rsidR="00FC6ADF" w14:paraId="3B9E66CD" w14:textId="77777777" w:rsidTr="00EA7EC0">
                <w:trPr>
                  <w:cantSplit/>
                </w:trPr>
                <w:tc>
                  <w:tcPr>
                    <w:tcW w:w="999" w:type="pct"/>
                  </w:tcPr>
                  <w:p w14:paraId="1757B2CC" w14:textId="77777777" w:rsidR="00FC6ADF" w:rsidRDefault="00FC6ADF" w:rsidP="00EA7EC0">
                    <w:pPr>
                      <w:ind w:right="105"/>
                      <w:rPr>
                        <w:szCs w:val="21"/>
                      </w:rPr>
                    </w:pPr>
                    <w:r>
                      <w:t>大沽排污河底泥及城市污泥处置集成技术研究及应用</w:t>
                    </w:r>
                  </w:p>
                </w:tc>
                <w:tc>
                  <w:tcPr>
                    <w:tcW w:w="999" w:type="pct"/>
                  </w:tcPr>
                  <w:p w14:paraId="1A72F0F0" w14:textId="77777777" w:rsidR="00FC6ADF" w:rsidRDefault="00FC6ADF" w:rsidP="00EA7EC0">
                    <w:pPr>
                      <w:ind w:right="73"/>
                      <w:jc w:val="right"/>
                      <w:rPr>
                        <w:szCs w:val="21"/>
                      </w:rPr>
                    </w:pPr>
                    <w:r>
                      <w:t>434,552.34</w:t>
                    </w:r>
                  </w:p>
                </w:tc>
                <w:tc>
                  <w:tcPr>
                    <w:tcW w:w="978" w:type="pct"/>
                    <w:shd w:val="clear" w:color="auto" w:fill="auto"/>
                  </w:tcPr>
                  <w:p w14:paraId="4691DCD6" w14:textId="77777777" w:rsidR="00FC6ADF" w:rsidRDefault="00FC6ADF" w:rsidP="00EA7EC0">
                    <w:pPr>
                      <w:jc w:val="right"/>
                      <w:rPr>
                        <w:szCs w:val="21"/>
                      </w:rPr>
                    </w:pPr>
                  </w:p>
                </w:tc>
                <w:tc>
                  <w:tcPr>
                    <w:tcW w:w="1015" w:type="pct"/>
                    <w:shd w:val="clear" w:color="auto" w:fill="auto"/>
                  </w:tcPr>
                  <w:p w14:paraId="64D1D9AD" w14:textId="77777777" w:rsidR="00FC6ADF" w:rsidRDefault="00FC6ADF" w:rsidP="00EA7EC0">
                    <w:pPr>
                      <w:jc w:val="right"/>
                      <w:rPr>
                        <w:szCs w:val="21"/>
                      </w:rPr>
                    </w:pPr>
                    <w:r>
                      <w:t>434,552.34</w:t>
                    </w:r>
                  </w:p>
                </w:tc>
                <w:tc>
                  <w:tcPr>
                    <w:tcW w:w="1008" w:type="pct"/>
                  </w:tcPr>
                  <w:p w14:paraId="6198BD2E" w14:textId="77777777" w:rsidR="00FC6ADF" w:rsidRDefault="00FC6ADF" w:rsidP="00EA7EC0">
                    <w:pPr>
                      <w:ind w:right="73"/>
                      <w:jc w:val="right"/>
                      <w:rPr>
                        <w:szCs w:val="21"/>
                      </w:rPr>
                    </w:pPr>
                  </w:p>
                </w:tc>
              </w:tr>
            </w:sdtContent>
          </w:sdt>
          <w:sdt>
            <w:sdtPr>
              <w:rPr>
                <w:rFonts w:hint="eastAsia"/>
                <w:szCs w:val="21"/>
              </w:rPr>
              <w:alias w:val="专项应付款明细"/>
              <w:tag w:val="_TUP_872d87f96f2040eb9f1c7a3b8811ae7a"/>
              <w:id w:val="1107076243"/>
              <w:lock w:val="sdtLocked"/>
              <w:placeholder>
                <w:docPart w:val="A71A4BEF406C43A1BA0E334B4FC3698E"/>
              </w:placeholder>
            </w:sdtPr>
            <w:sdtEndPr/>
            <w:sdtContent>
              <w:tr w:rsidR="00FC6ADF" w14:paraId="0BDF3379" w14:textId="77777777" w:rsidTr="00EA7EC0">
                <w:trPr>
                  <w:cantSplit/>
                </w:trPr>
                <w:tc>
                  <w:tcPr>
                    <w:tcW w:w="999" w:type="pct"/>
                  </w:tcPr>
                  <w:p w14:paraId="46DA9F30" w14:textId="77777777" w:rsidR="00FC6ADF" w:rsidRDefault="00FC6ADF" w:rsidP="00EA7EC0">
                    <w:pPr>
                      <w:ind w:right="105"/>
                      <w:rPr>
                        <w:szCs w:val="21"/>
                      </w:rPr>
                    </w:pPr>
                    <w:r>
                      <w:t>天津水泥技术装备工程中心建设设备研制</w:t>
                    </w:r>
                  </w:p>
                </w:tc>
                <w:tc>
                  <w:tcPr>
                    <w:tcW w:w="999" w:type="pct"/>
                  </w:tcPr>
                  <w:p w14:paraId="4C19D0AC" w14:textId="77777777" w:rsidR="00FC6ADF" w:rsidRDefault="00FC6ADF" w:rsidP="00EA7EC0">
                    <w:pPr>
                      <w:ind w:right="73"/>
                      <w:jc w:val="right"/>
                      <w:rPr>
                        <w:szCs w:val="21"/>
                      </w:rPr>
                    </w:pPr>
                    <w:r>
                      <w:t>942,349.05</w:t>
                    </w:r>
                  </w:p>
                </w:tc>
                <w:tc>
                  <w:tcPr>
                    <w:tcW w:w="978" w:type="pct"/>
                    <w:shd w:val="clear" w:color="auto" w:fill="auto"/>
                  </w:tcPr>
                  <w:p w14:paraId="15674754" w14:textId="77777777" w:rsidR="00FC6ADF" w:rsidRDefault="00FC6ADF" w:rsidP="00EA7EC0">
                    <w:pPr>
                      <w:jc w:val="right"/>
                      <w:rPr>
                        <w:szCs w:val="21"/>
                      </w:rPr>
                    </w:pPr>
                  </w:p>
                </w:tc>
                <w:tc>
                  <w:tcPr>
                    <w:tcW w:w="1015" w:type="pct"/>
                    <w:shd w:val="clear" w:color="auto" w:fill="auto"/>
                  </w:tcPr>
                  <w:p w14:paraId="36282A1F" w14:textId="77777777" w:rsidR="00FC6ADF" w:rsidRDefault="00FC6ADF" w:rsidP="00EA7EC0">
                    <w:pPr>
                      <w:jc w:val="right"/>
                      <w:rPr>
                        <w:szCs w:val="21"/>
                      </w:rPr>
                    </w:pPr>
                    <w:r>
                      <w:t>942,349.05</w:t>
                    </w:r>
                  </w:p>
                </w:tc>
                <w:tc>
                  <w:tcPr>
                    <w:tcW w:w="1008" w:type="pct"/>
                  </w:tcPr>
                  <w:p w14:paraId="3DE4C17A" w14:textId="77777777" w:rsidR="00FC6ADF" w:rsidRDefault="00FC6ADF" w:rsidP="00EA7EC0">
                    <w:pPr>
                      <w:ind w:right="73"/>
                      <w:jc w:val="right"/>
                      <w:rPr>
                        <w:szCs w:val="21"/>
                      </w:rPr>
                    </w:pPr>
                  </w:p>
                </w:tc>
              </w:tr>
            </w:sdtContent>
          </w:sdt>
          <w:sdt>
            <w:sdtPr>
              <w:rPr>
                <w:rFonts w:hint="eastAsia"/>
                <w:szCs w:val="21"/>
              </w:rPr>
              <w:alias w:val="专项应付款明细"/>
              <w:tag w:val="_TUP_872d87f96f2040eb9f1c7a3b8811ae7a"/>
              <w:id w:val="252796131"/>
              <w:lock w:val="sdtLocked"/>
              <w:placeholder>
                <w:docPart w:val="A71A4BEF406C43A1BA0E334B4FC3698E"/>
              </w:placeholder>
            </w:sdtPr>
            <w:sdtEndPr/>
            <w:sdtContent>
              <w:tr w:rsidR="00FC6ADF" w14:paraId="339C4B1A" w14:textId="77777777" w:rsidTr="00EA7EC0">
                <w:trPr>
                  <w:cantSplit/>
                </w:trPr>
                <w:tc>
                  <w:tcPr>
                    <w:tcW w:w="999" w:type="pct"/>
                  </w:tcPr>
                  <w:p w14:paraId="0CC66DBF" w14:textId="77777777" w:rsidR="00FC6ADF" w:rsidRDefault="00FC6ADF" w:rsidP="00EA7EC0">
                    <w:pPr>
                      <w:ind w:right="105"/>
                      <w:rPr>
                        <w:szCs w:val="21"/>
                      </w:rPr>
                    </w:pPr>
                    <w:r>
                      <w:t>污泥干燥机可燃危险废物破碎机</w:t>
                    </w:r>
                  </w:p>
                </w:tc>
                <w:tc>
                  <w:tcPr>
                    <w:tcW w:w="999" w:type="pct"/>
                  </w:tcPr>
                  <w:p w14:paraId="336CE21F" w14:textId="77777777" w:rsidR="00FC6ADF" w:rsidRDefault="00FC6ADF" w:rsidP="00EA7EC0">
                    <w:pPr>
                      <w:ind w:right="73"/>
                      <w:jc w:val="right"/>
                      <w:rPr>
                        <w:szCs w:val="21"/>
                      </w:rPr>
                    </w:pPr>
                    <w:r>
                      <w:t>442,644.56</w:t>
                    </w:r>
                  </w:p>
                </w:tc>
                <w:tc>
                  <w:tcPr>
                    <w:tcW w:w="978" w:type="pct"/>
                    <w:shd w:val="clear" w:color="auto" w:fill="auto"/>
                  </w:tcPr>
                  <w:p w14:paraId="732B9FC4" w14:textId="77777777" w:rsidR="00FC6ADF" w:rsidRDefault="00FC6ADF" w:rsidP="00EA7EC0">
                    <w:pPr>
                      <w:jc w:val="right"/>
                      <w:rPr>
                        <w:szCs w:val="21"/>
                      </w:rPr>
                    </w:pPr>
                  </w:p>
                </w:tc>
                <w:tc>
                  <w:tcPr>
                    <w:tcW w:w="1015" w:type="pct"/>
                    <w:shd w:val="clear" w:color="auto" w:fill="auto"/>
                  </w:tcPr>
                  <w:p w14:paraId="6B9D209B" w14:textId="77777777" w:rsidR="00FC6ADF" w:rsidRDefault="00FC6ADF" w:rsidP="00EA7EC0">
                    <w:pPr>
                      <w:jc w:val="right"/>
                      <w:rPr>
                        <w:szCs w:val="21"/>
                      </w:rPr>
                    </w:pPr>
                    <w:r>
                      <w:t>442,644.56</w:t>
                    </w:r>
                  </w:p>
                </w:tc>
                <w:tc>
                  <w:tcPr>
                    <w:tcW w:w="1008" w:type="pct"/>
                  </w:tcPr>
                  <w:p w14:paraId="05F8C4A3" w14:textId="77777777" w:rsidR="00FC6ADF" w:rsidRDefault="00FC6ADF" w:rsidP="00EA7EC0">
                    <w:pPr>
                      <w:ind w:right="73"/>
                      <w:jc w:val="right"/>
                      <w:rPr>
                        <w:szCs w:val="21"/>
                      </w:rPr>
                    </w:pPr>
                  </w:p>
                </w:tc>
              </w:tr>
            </w:sdtContent>
          </w:sdt>
          <w:sdt>
            <w:sdtPr>
              <w:rPr>
                <w:rFonts w:hint="eastAsia"/>
                <w:szCs w:val="21"/>
              </w:rPr>
              <w:alias w:val="专项应付款明细"/>
              <w:tag w:val="_TUP_872d87f96f2040eb9f1c7a3b8811ae7a"/>
              <w:id w:val="-1012992268"/>
              <w:lock w:val="sdtLocked"/>
              <w:placeholder>
                <w:docPart w:val="A71A4BEF406C43A1BA0E334B4FC3698E"/>
              </w:placeholder>
            </w:sdtPr>
            <w:sdtEndPr/>
            <w:sdtContent>
              <w:tr w:rsidR="00FC6ADF" w14:paraId="3C7EE9A2" w14:textId="77777777" w:rsidTr="00EA7EC0">
                <w:trPr>
                  <w:cantSplit/>
                </w:trPr>
                <w:tc>
                  <w:tcPr>
                    <w:tcW w:w="999" w:type="pct"/>
                  </w:tcPr>
                  <w:p w14:paraId="0DF9EC88" w14:textId="77777777" w:rsidR="00FC6ADF" w:rsidRDefault="00FC6ADF" w:rsidP="00EA7EC0">
                    <w:pPr>
                      <w:ind w:right="105"/>
                      <w:rPr>
                        <w:szCs w:val="21"/>
                      </w:rPr>
                    </w:pPr>
                    <w:r>
                      <w:t>污泥干燥机可燃危险物破碎机-科力</w:t>
                    </w:r>
                  </w:p>
                </w:tc>
                <w:tc>
                  <w:tcPr>
                    <w:tcW w:w="999" w:type="pct"/>
                  </w:tcPr>
                  <w:p w14:paraId="47F3C6D7" w14:textId="77777777" w:rsidR="00FC6ADF" w:rsidRDefault="00FC6ADF" w:rsidP="00EA7EC0">
                    <w:pPr>
                      <w:ind w:right="73"/>
                      <w:jc w:val="right"/>
                      <w:rPr>
                        <w:szCs w:val="21"/>
                      </w:rPr>
                    </w:pPr>
                    <w:r>
                      <w:t>2,150,000.00</w:t>
                    </w:r>
                  </w:p>
                </w:tc>
                <w:tc>
                  <w:tcPr>
                    <w:tcW w:w="978" w:type="pct"/>
                    <w:shd w:val="clear" w:color="auto" w:fill="auto"/>
                  </w:tcPr>
                  <w:p w14:paraId="6E20111A" w14:textId="77777777" w:rsidR="00FC6ADF" w:rsidRDefault="00FC6ADF" w:rsidP="00EA7EC0">
                    <w:pPr>
                      <w:jc w:val="right"/>
                      <w:rPr>
                        <w:szCs w:val="21"/>
                      </w:rPr>
                    </w:pPr>
                  </w:p>
                </w:tc>
                <w:tc>
                  <w:tcPr>
                    <w:tcW w:w="1015" w:type="pct"/>
                    <w:shd w:val="clear" w:color="auto" w:fill="auto"/>
                  </w:tcPr>
                  <w:p w14:paraId="5F3CFAF8" w14:textId="77777777" w:rsidR="00FC6ADF" w:rsidRDefault="00FC6ADF" w:rsidP="00EA7EC0">
                    <w:pPr>
                      <w:jc w:val="right"/>
                      <w:rPr>
                        <w:szCs w:val="21"/>
                      </w:rPr>
                    </w:pPr>
                    <w:r>
                      <w:t>2,150,000.00</w:t>
                    </w:r>
                  </w:p>
                </w:tc>
                <w:tc>
                  <w:tcPr>
                    <w:tcW w:w="1008" w:type="pct"/>
                  </w:tcPr>
                  <w:p w14:paraId="4174E4EB" w14:textId="77777777" w:rsidR="00FC6ADF" w:rsidRDefault="00FC6ADF" w:rsidP="00EA7EC0">
                    <w:pPr>
                      <w:ind w:right="73"/>
                      <w:jc w:val="right"/>
                      <w:rPr>
                        <w:szCs w:val="21"/>
                      </w:rPr>
                    </w:pPr>
                  </w:p>
                </w:tc>
              </w:tr>
            </w:sdtContent>
          </w:sdt>
          <w:sdt>
            <w:sdtPr>
              <w:rPr>
                <w:rFonts w:hint="eastAsia"/>
                <w:szCs w:val="21"/>
              </w:rPr>
              <w:alias w:val="专项应付款明细"/>
              <w:tag w:val="_TUP_872d87f96f2040eb9f1c7a3b8811ae7a"/>
              <w:id w:val="1761032100"/>
              <w:lock w:val="sdtLocked"/>
              <w:placeholder>
                <w:docPart w:val="A71A4BEF406C43A1BA0E334B4FC3698E"/>
              </w:placeholder>
            </w:sdtPr>
            <w:sdtEndPr/>
            <w:sdtContent>
              <w:tr w:rsidR="00FC6ADF" w14:paraId="2B717AE1" w14:textId="77777777" w:rsidTr="00EA7EC0">
                <w:trPr>
                  <w:cantSplit/>
                </w:trPr>
                <w:tc>
                  <w:tcPr>
                    <w:tcW w:w="999" w:type="pct"/>
                  </w:tcPr>
                  <w:p w14:paraId="6BD5B2A8" w14:textId="77777777" w:rsidR="00FC6ADF" w:rsidRDefault="00FC6ADF" w:rsidP="00EA7EC0">
                    <w:pPr>
                      <w:ind w:right="105"/>
                      <w:rPr>
                        <w:szCs w:val="21"/>
                      </w:rPr>
                    </w:pPr>
                    <w:r>
                      <w:t>徐州老厂土地补偿费（注2）</w:t>
                    </w:r>
                  </w:p>
                </w:tc>
                <w:tc>
                  <w:tcPr>
                    <w:tcW w:w="999" w:type="pct"/>
                  </w:tcPr>
                  <w:p w14:paraId="0033C9D3" w14:textId="77777777" w:rsidR="00FC6ADF" w:rsidRDefault="00FC6ADF" w:rsidP="00EA7EC0">
                    <w:pPr>
                      <w:ind w:right="73"/>
                      <w:jc w:val="right"/>
                      <w:rPr>
                        <w:szCs w:val="21"/>
                      </w:rPr>
                    </w:pPr>
                    <w:r>
                      <w:t>68,110,000.00</w:t>
                    </w:r>
                  </w:p>
                </w:tc>
                <w:tc>
                  <w:tcPr>
                    <w:tcW w:w="978" w:type="pct"/>
                    <w:shd w:val="clear" w:color="auto" w:fill="auto"/>
                  </w:tcPr>
                  <w:p w14:paraId="5DD2619E" w14:textId="77777777" w:rsidR="00FC6ADF" w:rsidRDefault="00FC6ADF" w:rsidP="00EA7EC0">
                    <w:pPr>
                      <w:jc w:val="right"/>
                      <w:rPr>
                        <w:szCs w:val="21"/>
                      </w:rPr>
                    </w:pPr>
                    <w:r>
                      <w:t>86,696,260.00</w:t>
                    </w:r>
                  </w:p>
                </w:tc>
                <w:tc>
                  <w:tcPr>
                    <w:tcW w:w="1015" w:type="pct"/>
                    <w:shd w:val="clear" w:color="auto" w:fill="auto"/>
                  </w:tcPr>
                  <w:p w14:paraId="6AF7CC8E" w14:textId="77777777" w:rsidR="00FC6ADF" w:rsidRDefault="00FC6ADF" w:rsidP="00EA7EC0">
                    <w:pPr>
                      <w:jc w:val="right"/>
                      <w:rPr>
                        <w:szCs w:val="21"/>
                      </w:rPr>
                    </w:pPr>
                    <w:r>
                      <w:t>119,190,000.00</w:t>
                    </w:r>
                  </w:p>
                </w:tc>
                <w:tc>
                  <w:tcPr>
                    <w:tcW w:w="1008" w:type="pct"/>
                  </w:tcPr>
                  <w:p w14:paraId="3F6F49DD" w14:textId="77777777" w:rsidR="00FC6ADF" w:rsidRDefault="00FC6ADF" w:rsidP="00EA7EC0">
                    <w:pPr>
                      <w:ind w:right="73"/>
                      <w:jc w:val="right"/>
                      <w:rPr>
                        <w:szCs w:val="21"/>
                      </w:rPr>
                    </w:pPr>
                    <w:r>
                      <w:t>35,616,260.00</w:t>
                    </w:r>
                  </w:p>
                </w:tc>
              </w:tr>
            </w:sdtContent>
          </w:sdt>
          <w:sdt>
            <w:sdtPr>
              <w:rPr>
                <w:rFonts w:hint="eastAsia"/>
                <w:szCs w:val="21"/>
              </w:rPr>
              <w:alias w:val="专项应付款明细"/>
              <w:tag w:val="_TUP_872d87f96f2040eb9f1c7a3b8811ae7a"/>
              <w:id w:val="-803934052"/>
              <w:lock w:val="sdtLocked"/>
              <w:placeholder>
                <w:docPart w:val="A71A4BEF406C43A1BA0E334B4FC3698E"/>
              </w:placeholder>
            </w:sdtPr>
            <w:sdtEndPr/>
            <w:sdtContent>
              <w:tr w:rsidR="00FC6ADF" w14:paraId="34C3BBBD" w14:textId="77777777" w:rsidTr="00EA7EC0">
                <w:trPr>
                  <w:cantSplit/>
                </w:trPr>
                <w:tc>
                  <w:tcPr>
                    <w:tcW w:w="999" w:type="pct"/>
                  </w:tcPr>
                  <w:p w14:paraId="3B83CA2D" w14:textId="77777777" w:rsidR="00FC6ADF" w:rsidRDefault="00FC6ADF" w:rsidP="00EA7EC0">
                    <w:pPr>
                      <w:ind w:right="105"/>
                      <w:rPr>
                        <w:szCs w:val="21"/>
                      </w:rPr>
                    </w:pPr>
                    <w:r>
                      <w:t>LJP长袋脉冲袋式除尘器产业化项目</w:t>
                    </w:r>
                  </w:p>
                </w:tc>
                <w:tc>
                  <w:tcPr>
                    <w:tcW w:w="999" w:type="pct"/>
                  </w:tcPr>
                  <w:p w14:paraId="49F00247" w14:textId="77777777" w:rsidR="00FC6ADF" w:rsidRDefault="00FC6ADF" w:rsidP="00EA7EC0">
                    <w:pPr>
                      <w:ind w:right="73"/>
                      <w:jc w:val="right"/>
                      <w:rPr>
                        <w:szCs w:val="21"/>
                      </w:rPr>
                    </w:pPr>
                    <w:r>
                      <w:t>1,120,000.00</w:t>
                    </w:r>
                  </w:p>
                </w:tc>
                <w:tc>
                  <w:tcPr>
                    <w:tcW w:w="978" w:type="pct"/>
                    <w:shd w:val="clear" w:color="auto" w:fill="auto"/>
                  </w:tcPr>
                  <w:p w14:paraId="17944725" w14:textId="77777777" w:rsidR="00FC6ADF" w:rsidRDefault="00FC6ADF" w:rsidP="00EA7EC0">
                    <w:pPr>
                      <w:jc w:val="right"/>
                      <w:rPr>
                        <w:szCs w:val="21"/>
                      </w:rPr>
                    </w:pPr>
                  </w:p>
                </w:tc>
                <w:tc>
                  <w:tcPr>
                    <w:tcW w:w="1015" w:type="pct"/>
                    <w:shd w:val="clear" w:color="auto" w:fill="auto"/>
                  </w:tcPr>
                  <w:p w14:paraId="2E7A18C1" w14:textId="77777777" w:rsidR="00FC6ADF" w:rsidRDefault="00FC6ADF" w:rsidP="00EA7EC0">
                    <w:pPr>
                      <w:jc w:val="right"/>
                      <w:rPr>
                        <w:szCs w:val="21"/>
                      </w:rPr>
                    </w:pPr>
                    <w:r>
                      <w:t>1,120,000.00</w:t>
                    </w:r>
                  </w:p>
                </w:tc>
                <w:tc>
                  <w:tcPr>
                    <w:tcW w:w="1008" w:type="pct"/>
                  </w:tcPr>
                  <w:p w14:paraId="1D147470" w14:textId="77777777" w:rsidR="00FC6ADF" w:rsidRDefault="00FC6ADF" w:rsidP="00EA7EC0">
                    <w:pPr>
                      <w:ind w:right="73"/>
                      <w:jc w:val="right"/>
                      <w:rPr>
                        <w:szCs w:val="21"/>
                      </w:rPr>
                    </w:pPr>
                  </w:p>
                </w:tc>
              </w:tr>
            </w:sdtContent>
          </w:sdt>
          <w:sdt>
            <w:sdtPr>
              <w:rPr>
                <w:rFonts w:hint="eastAsia"/>
                <w:szCs w:val="21"/>
              </w:rPr>
              <w:alias w:val="专项应付款明细"/>
              <w:tag w:val="_TUP_872d87f96f2040eb9f1c7a3b8811ae7a"/>
              <w:id w:val="-267776009"/>
              <w:lock w:val="sdtLocked"/>
              <w:placeholder>
                <w:docPart w:val="A71A4BEF406C43A1BA0E334B4FC3698E"/>
              </w:placeholder>
            </w:sdtPr>
            <w:sdtEndPr/>
            <w:sdtContent>
              <w:tr w:rsidR="00FC6ADF" w14:paraId="60B8E522" w14:textId="77777777" w:rsidTr="00EA7EC0">
                <w:trPr>
                  <w:cantSplit/>
                </w:trPr>
                <w:tc>
                  <w:tcPr>
                    <w:tcW w:w="999" w:type="pct"/>
                  </w:tcPr>
                  <w:p w14:paraId="54060D56" w14:textId="77777777" w:rsidR="00FC6ADF" w:rsidRDefault="00FC6ADF" w:rsidP="00EA7EC0">
                    <w:pPr>
                      <w:ind w:right="105"/>
                      <w:rPr>
                        <w:szCs w:val="21"/>
                      </w:rPr>
                    </w:pPr>
                    <w:r>
                      <w:t>河南中材环保电袋复合式除尘器产业化项目</w:t>
                    </w:r>
                  </w:p>
                </w:tc>
                <w:tc>
                  <w:tcPr>
                    <w:tcW w:w="999" w:type="pct"/>
                  </w:tcPr>
                  <w:p w14:paraId="073A879E" w14:textId="77777777" w:rsidR="00FC6ADF" w:rsidRDefault="00FC6ADF" w:rsidP="00EA7EC0">
                    <w:pPr>
                      <w:ind w:right="73"/>
                      <w:jc w:val="right"/>
                      <w:rPr>
                        <w:szCs w:val="21"/>
                      </w:rPr>
                    </w:pPr>
                    <w:r>
                      <w:t>3,500,000.00</w:t>
                    </w:r>
                  </w:p>
                </w:tc>
                <w:tc>
                  <w:tcPr>
                    <w:tcW w:w="978" w:type="pct"/>
                    <w:shd w:val="clear" w:color="auto" w:fill="auto"/>
                  </w:tcPr>
                  <w:p w14:paraId="6B717709" w14:textId="77777777" w:rsidR="00FC6ADF" w:rsidRDefault="00FC6ADF" w:rsidP="00EA7EC0">
                    <w:pPr>
                      <w:jc w:val="right"/>
                      <w:rPr>
                        <w:szCs w:val="21"/>
                      </w:rPr>
                    </w:pPr>
                  </w:p>
                </w:tc>
                <w:tc>
                  <w:tcPr>
                    <w:tcW w:w="1015" w:type="pct"/>
                    <w:shd w:val="clear" w:color="auto" w:fill="auto"/>
                  </w:tcPr>
                  <w:p w14:paraId="7AF08EC6" w14:textId="77777777" w:rsidR="00FC6ADF" w:rsidRDefault="00FC6ADF" w:rsidP="00EA7EC0">
                    <w:pPr>
                      <w:jc w:val="right"/>
                      <w:rPr>
                        <w:szCs w:val="21"/>
                      </w:rPr>
                    </w:pPr>
                    <w:r>
                      <w:t>3,500,000.00</w:t>
                    </w:r>
                  </w:p>
                </w:tc>
                <w:tc>
                  <w:tcPr>
                    <w:tcW w:w="1008" w:type="pct"/>
                  </w:tcPr>
                  <w:p w14:paraId="79A24188" w14:textId="77777777" w:rsidR="00FC6ADF" w:rsidRDefault="00FC6ADF" w:rsidP="00EA7EC0">
                    <w:pPr>
                      <w:ind w:right="73"/>
                      <w:jc w:val="right"/>
                      <w:rPr>
                        <w:szCs w:val="21"/>
                      </w:rPr>
                    </w:pPr>
                  </w:p>
                </w:tc>
              </w:tr>
            </w:sdtContent>
          </w:sdt>
          <w:sdt>
            <w:sdtPr>
              <w:rPr>
                <w:rFonts w:hint="eastAsia"/>
                <w:szCs w:val="21"/>
              </w:rPr>
              <w:alias w:val="专项应付款明细"/>
              <w:tag w:val="_TUP_872d87f96f2040eb9f1c7a3b8811ae7a"/>
              <w:id w:val="-969822289"/>
              <w:lock w:val="sdtLocked"/>
              <w:placeholder>
                <w:docPart w:val="A71A4BEF406C43A1BA0E334B4FC3698E"/>
              </w:placeholder>
            </w:sdtPr>
            <w:sdtEndPr/>
            <w:sdtContent>
              <w:tr w:rsidR="00FC6ADF" w14:paraId="54A5B3F2" w14:textId="77777777" w:rsidTr="00EA7EC0">
                <w:trPr>
                  <w:cantSplit/>
                </w:trPr>
                <w:tc>
                  <w:tcPr>
                    <w:tcW w:w="999" w:type="pct"/>
                  </w:tcPr>
                  <w:p w14:paraId="303B2464" w14:textId="77777777" w:rsidR="00FC6ADF" w:rsidRDefault="00FC6ADF" w:rsidP="00EA7EC0">
                    <w:pPr>
                      <w:ind w:right="105"/>
                      <w:rPr>
                        <w:szCs w:val="21"/>
                      </w:rPr>
                    </w:pPr>
                    <w:r>
                      <w:t>河南中材环保厂区搬迁补助</w:t>
                    </w:r>
                  </w:p>
                </w:tc>
                <w:tc>
                  <w:tcPr>
                    <w:tcW w:w="999" w:type="pct"/>
                  </w:tcPr>
                  <w:p w14:paraId="67EFDE67" w14:textId="77777777" w:rsidR="00FC6ADF" w:rsidRDefault="00FC6ADF" w:rsidP="00EA7EC0">
                    <w:pPr>
                      <w:ind w:right="73"/>
                      <w:jc w:val="right"/>
                      <w:rPr>
                        <w:szCs w:val="21"/>
                      </w:rPr>
                    </w:pPr>
                    <w:r>
                      <w:t>29,339,409.71</w:t>
                    </w:r>
                  </w:p>
                </w:tc>
                <w:tc>
                  <w:tcPr>
                    <w:tcW w:w="978" w:type="pct"/>
                    <w:shd w:val="clear" w:color="auto" w:fill="auto"/>
                  </w:tcPr>
                  <w:p w14:paraId="7833F998" w14:textId="77777777" w:rsidR="00FC6ADF" w:rsidRDefault="00FC6ADF" w:rsidP="00EA7EC0">
                    <w:pPr>
                      <w:jc w:val="right"/>
                      <w:rPr>
                        <w:szCs w:val="21"/>
                      </w:rPr>
                    </w:pPr>
                  </w:p>
                </w:tc>
                <w:tc>
                  <w:tcPr>
                    <w:tcW w:w="1015" w:type="pct"/>
                    <w:shd w:val="clear" w:color="auto" w:fill="auto"/>
                  </w:tcPr>
                  <w:p w14:paraId="7CFB36CC" w14:textId="77777777" w:rsidR="00FC6ADF" w:rsidRDefault="00FC6ADF" w:rsidP="00EA7EC0">
                    <w:pPr>
                      <w:jc w:val="right"/>
                      <w:rPr>
                        <w:szCs w:val="21"/>
                      </w:rPr>
                    </w:pPr>
                  </w:p>
                </w:tc>
                <w:tc>
                  <w:tcPr>
                    <w:tcW w:w="1008" w:type="pct"/>
                  </w:tcPr>
                  <w:p w14:paraId="4C72369B" w14:textId="77777777" w:rsidR="00FC6ADF" w:rsidRDefault="00FC6ADF" w:rsidP="00EA7EC0">
                    <w:pPr>
                      <w:ind w:right="73"/>
                      <w:jc w:val="right"/>
                      <w:rPr>
                        <w:szCs w:val="21"/>
                      </w:rPr>
                    </w:pPr>
                    <w:r>
                      <w:t>29,339,409.71</w:t>
                    </w:r>
                  </w:p>
                </w:tc>
              </w:tr>
            </w:sdtContent>
          </w:sdt>
          <w:sdt>
            <w:sdtPr>
              <w:rPr>
                <w:rFonts w:hint="eastAsia"/>
                <w:szCs w:val="21"/>
              </w:rPr>
              <w:alias w:val="专项应付款明细"/>
              <w:tag w:val="_TUP_872d87f96f2040eb9f1c7a3b8811ae7a"/>
              <w:id w:val="517583059"/>
              <w:lock w:val="sdtLocked"/>
              <w:placeholder>
                <w:docPart w:val="A71A4BEF406C43A1BA0E334B4FC3698E"/>
              </w:placeholder>
            </w:sdtPr>
            <w:sdtEndPr/>
            <w:sdtContent>
              <w:tr w:rsidR="00FC6ADF" w14:paraId="73BCA1F0" w14:textId="77777777" w:rsidTr="00EA7EC0">
                <w:trPr>
                  <w:cantSplit/>
                </w:trPr>
                <w:tc>
                  <w:tcPr>
                    <w:tcW w:w="999" w:type="pct"/>
                  </w:tcPr>
                  <w:p w14:paraId="73F52A5F" w14:textId="77777777" w:rsidR="00FC6ADF" w:rsidRDefault="00FC6ADF" w:rsidP="00EA7EC0">
                    <w:pPr>
                      <w:ind w:right="105"/>
                      <w:rPr>
                        <w:szCs w:val="21"/>
                      </w:rPr>
                    </w:pPr>
                    <w:r>
                      <w:t>上饶中材厂区搬迁</w:t>
                    </w:r>
                  </w:p>
                </w:tc>
                <w:tc>
                  <w:tcPr>
                    <w:tcW w:w="999" w:type="pct"/>
                  </w:tcPr>
                  <w:p w14:paraId="1F676817" w14:textId="77777777" w:rsidR="00FC6ADF" w:rsidRDefault="00FC6ADF" w:rsidP="00EA7EC0">
                    <w:pPr>
                      <w:ind w:right="73"/>
                      <w:jc w:val="right"/>
                      <w:rPr>
                        <w:szCs w:val="21"/>
                      </w:rPr>
                    </w:pPr>
                    <w:r>
                      <w:t>104,584,641.77</w:t>
                    </w:r>
                  </w:p>
                </w:tc>
                <w:tc>
                  <w:tcPr>
                    <w:tcW w:w="978" w:type="pct"/>
                    <w:shd w:val="clear" w:color="auto" w:fill="auto"/>
                  </w:tcPr>
                  <w:p w14:paraId="5D10EB48" w14:textId="77777777" w:rsidR="00FC6ADF" w:rsidRDefault="00FC6ADF" w:rsidP="00EA7EC0">
                    <w:pPr>
                      <w:jc w:val="right"/>
                      <w:rPr>
                        <w:szCs w:val="21"/>
                      </w:rPr>
                    </w:pPr>
                  </w:p>
                </w:tc>
                <w:tc>
                  <w:tcPr>
                    <w:tcW w:w="1015" w:type="pct"/>
                    <w:shd w:val="clear" w:color="auto" w:fill="auto"/>
                  </w:tcPr>
                  <w:p w14:paraId="6D1F1A72" w14:textId="77777777" w:rsidR="00FC6ADF" w:rsidRDefault="00FC6ADF" w:rsidP="00EA7EC0">
                    <w:pPr>
                      <w:jc w:val="right"/>
                      <w:rPr>
                        <w:szCs w:val="21"/>
                      </w:rPr>
                    </w:pPr>
                    <w:r>
                      <w:t>16,184,031.24</w:t>
                    </w:r>
                  </w:p>
                </w:tc>
                <w:tc>
                  <w:tcPr>
                    <w:tcW w:w="1008" w:type="pct"/>
                  </w:tcPr>
                  <w:p w14:paraId="5D4679D4" w14:textId="77777777" w:rsidR="00FC6ADF" w:rsidRDefault="00FC6ADF" w:rsidP="00EA7EC0">
                    <w:pPr>
                      <w:ind w:right="73"/>
                      <w:jc w:val="right"/>
                      <w:rPr>
                        <w:szCs w:val="21"/>
                      </w:rPr>
                    </w:pPr>
                    <w:r>
                      <w:t>88,400,610.53</w:t>
                    </w:r>
                  </w:p>
                </w:tc>
              </w:tr>
            </w:sdtContent>
          </w:sdt>
          <w:sdt>
            <w:sdtPr>
              <w:rPr>
                <w:rFonts w:hint="eastAsia"/>
                <w:szCs w:val="21"/>
              </w:rPr>
              <w:alias w:val="专项应付款明细"/>
              <w:tag w:val="_TUP_872d87f96f2040eb9f1c7a3b8811ae7a"/>
              <w:id w:val="-265159155"/>
              <w:lock w:val="sdtLocked"/>
              <w:placeholder>
                <w:docPart w:val="A71A4BEF406C43A1BA0E334B4FC3698E"/>
              </w:placeholder>
            </w:sdtPr>
            <w:sdtEndPr/>
            <w:sdtContent>
              <w:tr w:rsidR="00FC6ADF" w14:paraId="7862C05C" w14:textId="77777777" w:rsidTr="00EA7EC0">
                <w:trPr>
                  <w:cantSplit/>
                </w:trPr>
                <w:tc>
                  <w:tcPr>
                    <w:tcW w:w="999" w:type="pct"/>
                  </w:tcPr>
                  <w:p w14:paraId="269D71EB" w14:textId="77777777" w:rsidR="00FC6ADF" w:rsidRDefault="00FC6ADF" w:rsidP="00EA7EC0">
                    <w:pPr>
                      <w:ind w:right="105"/>
                      <w:rPr>
                        <w:szCs w:val="21"/>
                      </w:rPr>
                    </w:pPr>
                    <w:r>
                      <w:t>水泥窑干化焚烧污泥技术研究与装备开发</w:t>
                    </w:r>
                  </w:p>
                </w:tc>
                <w:tc>
                  <w:tcPr>
                    <w:tcW w:w="999" w:type="pct"/>
                  </w:tcPr>
                  <w:p w14:paraId="0128166C" w14:textId="77777777" w:rsidR="00FC6ADF" w:rsidRDefault="00FC6ADF" w:rsidP="00EA7EC0">
                    <w:pPr>
                      <w:ind w:right="73"/>
                      <w:jc w:val="right"/>
                      <w:rPr>
                        <w:szCs w:val="21"/>
                      </w:rPr>
                    </w:pPr>
                    <w:r>
                      <w:t>4,081,989.40</w:t>
                    </w:r>
                  </w:p>
                </w:tc>
                <w:tc>
                  <w:tcPr>
                    <w:tcW w:w="978" w:type="pct"/>
                    <w:shd w:val="clear" w:color="auto" w:fill="auto"/>
                  </w:tcPr>
                  <w:p w14:paraId="79F0DCBC" w14:textId="77777777" w:rsidR="00FC6ADF" w:rsidRDefault="00FC6ADF" w:rsidP="00EA7EC0">
                    <w:pPr>
                      <w:jc w:val="right"/>
                      <w:rPr>
                        <w:szCs w:val="21"/>
                      </w:rPr>
                    </w:pPr>
                  </w:p>
                </w:tc>
                <w:tc>
                  <w:tcPr>
                    <w:tcW w:w="1015" w:type="pct"/>
                    <w:shd w:val="clear" w:color="auto" w:fill="auto"/>
                  </w:tcPr>
                  <w:p w14:paraId="28511EA5" w14:textId="77777777" w:rsidR="00FC6ADF" w:rsidRDefault="00FC6ADF" w:rsidP="00EA7EC0">
                    <w:pPr>
                      <w:jc w:val="right"/>
                      <w:rPr>
                        <w:szCs w:val="21"/>
                      </w:rPr>
                    </w:pPr>
                    <w:r>
                      <w:t>4,081,989.40</w:t>
                    </w:r>
                  </w:p>
                </w:tc>
                <w:tc>
                  <w:tcPr>
                    <w:tcW w:w="1008" w:type="pct"/>
                  </w:tcPr>
                  <w:p w14:paraId="4B11792E" w14:textId="77777777" w:rsidR="00FC6ADF" w:rsidRDefault="00FC6ADF" w:rsidP="00EA7EC0">
                    <w:pPr>
                      <w:ind w:right="73"/>
                      <w:jc w:val="right"/>
                      <w:rPr>
                        <w:szCs w:val="21"/>
                      </w:rPr>
                    </w:pPr>
                  </w:p>
                </w:tc>
              </w:tr>
            </w:sdtContent>
          </w:sdt>
          <w:sdt>
            <w:sdtPr>
              <w:rPr>
                <w:rFonts w:hint="eastAsia"/>
                <w:szCs w:val="21"/>
              </w:rPr>
              <w:alias w:val="专项应付款明细"/>
              <w:tag w:val="_TUP_872d87f96f2040eb9f1c7a3b8811ae7a"/>
              <w:id w:val="-1617284374"/>
              <w:lock w:val="sdtLocked"/>
              <w:placeholder>
                <w:docPart w:val="A71A4BEF406C43A1BA0E334B4FC3698E"/>
              </w:placeholder>
            </w:sdtPr>
            <w:sdtEndPr/>
            <w:sdtContent>
              <w:tr w:rsidR="00FC6ADF" w14:paraId="0463A314" w14:textId="77777777" w:rsidTr="00EA7EC0">
                <w:trPr>
                  <w:cantSplit/>
                </w:trPr>
                <w:tc>
                  <w:tcPr>
                    <w:tcW w:w="999" w:type="pct"/>
                  </w:tcPr>
                  <w:p w14:paraId="7F7A83C7" w14:textId="77777777" w:rsidR="00FC6ADF" w:rsidRDefault="00FC6ADF" w:rsidP="00EA7EC0">
                    <w:pPr>
                      <w:ind w:right="105"/>
                      <w:rPr>
                        <w:szCs w:val="21"/>
                      </w:rPr>
                    </w:pPr>
                    <w:r>
                      <w:t>电石渣100%替代石灰石新型干法水泥技术的研究与应用</w:t>
                    </w:r>
                  </w:p>
                </w:tc>
                <w:tc>
                  <w:tcPr>
                    <w:tcW w:w="999" w:type="pct"/>
                  </w:tcPr>
                  <w:p w14:paraId="1A1E5AF6" w14:textId="77777777" w:rsidR="00FC6ADF" w:rsidRDefault="00FC6ADF" w:rsidP="00EA7EC0">
                    <w:pPr>
                      <w:ind w:right="73"/>
                      <w:jc w:val="right"/>
                      <w:rPr>
                        <w:szCs w:val="21"/>
                      </w:rPr>
                    </w:pPr>
                    <w:r>
                      <w:t>1,981,600.00</w:t>
                    </w:r>
                  </w:p>
                </w:tc>
                <w:tc>
                  <w:tcPr>
                    <w:tcW w:w="978" w:type="pct"/>
                    <w:shd w:val="clear" w:color="auto" w:fill="auto"/>
                  </w:tcPr>
                  <w:p w14:paraId="199457FA" w14:textId="77777777" w:rsidR="00FC6ADF" w:rsidRDefault="00FC6ADF" w:rsidP="00EA7EC0">
                    <w:pPr>
                      <w:jc w:val="right"/>
                      <w:rPr>
                        <w:szCs w:val="21"/>
                      </w:rPr>
                    </w:pPr>
                  </w:p>
                </w:tc>
                <w:tc>
                  <w:tcPr>
                    <w:tcW w:w="1015" w:type="pct"/>
                    <w:shd w:val="clear" w:color="auto" w:fill="auto"/>
                  </w:tcPr>
                  <w:p w14:paraId="6AFFC5AB" w14:textId="77777777" w:rsidR="00FC6ADF" w:rsidRDefault="00FC6ADF" w:rsidP="00EA7EC0">
                    <w:pPr>
                      <w:jc w:val="right"/>
                      <w:rPr>
                        <w:szCs w:val="21"/>
                      </w:rPr>
                    </w:pPr>
                    <w:r>
                      <w:t>1,981,600.00</w:t>
                    </w:r>
                  </w:p>
                </w:tc>
                <w:tc>
                  <w:tcPr>
                    <w:tcW w:w="1008" w:type="pct"/>
                  </w:tcPr>
                  <w:p w14:paraId="714F25A2" w14:textId="77777777" w:rsidR="00FC6ADF" w:rsidRDefault="00FC6ADF" w:rsidP="00EA7EC0">
                    <w:pPr>
                      <w:ind w:right="73"/>
                      <w:jc w:val="right"/>
                      <w:rPr>
                        <w:szCs w:val="21"/>
                      </w:rPr>
                    </w:pPr>
                  </w:p>
                </w:tc>
              </w:tr>
            </w:sdtContent>
          </w:sdt>
          <w:sdt>
            <w:sdtPr>
              <w:rPr>
                <w:rFonts w:hint="eastAsia"/>
                <w:szCs w:val="21"/>
              </w:rPr>
              <w:alias w:val="专项应付款明细"/>
              <w:tag w:val="_TUP_872d87f96f2040eb9f1c7a3b8811ae7a"/>
              <w:id w:val="-1741476795"/>
              <w:lock w:val="sdtLocked"/>
              <w:placeholder>
                <w:docPart w:val="A71A4BEF406C43A1BA0E334B4FC3698E"/>
              </w:placeholder>
            </w:sdtPr>
            <w:sdtEndPr/>
            <w:sdtContent>
              <w:tr w:rsidR="00FC6ADF" w14:paraId="16AE30AF" w14:textId="77777777" w:rsidTr="00EA7EC0">
                <w:trPr>
                  <w:cantSplit/>
                </w:trPr>
                <w:tc>
                  <w:tcPr>
                    <w:tcW w:w="999" w:type="pct"/>
                  </w:tcPr>
                  <w:p w14:paraId="7D73E70A" w14:textId="77777777" w:rsidR="00FC6ADF" w:rsidRDefault="00FC6ADF" w:rsidP="00EA7EC0">
                    <w:pPr>
                      <w:ind w:right="105"/>
                      <w:rPr>
                        <w:szCs w:val="21"/>
                      </w:rPr>
                    </w:pPr>
                    <w:r>
                      <w:t>水不溶性钾矿生产硅钙钾肥的技术与工程化研究100</w:t>
                    </w:r>
                  </w:p>
                </w:tc>
                <w:tc>
                  <w:tcPr>
                    <w:tcW w:w="999" w:type="pct"/>
                  </w:tcPr>
                  <w:p w14:paraId="62737459" w14:textId="77777777" w:rsidR="00FC6ADF" w:rsidRDefault="00FC6ADF" w:rsidP="00EA7EC0">
                    <w:pPr>
                      <w:ind w:right="73"/>
                      <w:jc w:val="right"/>
                      <w:rPr>
                        <w:szCs w:val="21"/>
                      </w:rPr>
                    </w:pPr>
                    <w:r>
                      <w:t>71,962.61</w:t>
                    </w:r>
                  </w:p>
                </w:tc>
                <w:tc>
                  <w:tcPr>
                    <w:tcW w:w="978" w:type="pct"/>
                    <w:shd w:val="clear" w:color="auto" w:fill="auto"/>
                  </w:tcPr>
                  <w:p w14:paraId="02437525" w14:textId="77777777" w:rsidR="00FC6ADF" w:rsidRDefault="00FC6ADF" w:rsidP="00EA7EC0">
                    <w:pPr>
                      <w:jc w:val="right"/>
                      <w:rPr>
                        <w:szCs w:val="21"/>
                      </w:rPr>
                    </w:pPr>
                  </w:p>
                </w:tc>
                <w:tc>
                  <w:tcPr>
                    <w:tcW w:w="1015" w:type="pct"/>
                    <w:shd w:val="clear" w:color="auto" w:fill="auto"/>
                  </w:tcPr>
                  <w:p w14:paraId="70F1B4C0" w14:textId="77777777" w:rsidR="00FC6ADF" w:rsidRDefault="00FC6ADF" w:rsidP="00EA7EC0">
                    <w:pPr>
                      <w:jc w:val="right"/>
                      <w:rPr>
                        <w:szCs w:val="21"/>
                      </w:rPr>
                    </w:pPr>
                    <w:r>
                      <w:t>71,962.61</w:t>
                    </w:r>
                  </w:p>
                </w:tc>
                <w:tc>
                  <w:tcPr>
                    <w:tcW w:w="1008" w:type="pct"/>
                  </w:tcPr>
                  <w:p w14:paraId="03B01F52" w14:textId="77777777" w:rsidR="00FC6ADF" w:rsidRDefault="00FC6ADF" w:rsidP="00EA7EC0">
                    <w:pPr>
                      <w:ind w:right="73"/>
                      <w:jc w:val="right"/>
                      <w:rPr>
                        <w:szCs w:val="21"/>
                      </w:rPr>
                    </w:pPr>
                  </w:p>
                </w:tc>
              </w:tr>
            </w:sdtContent>
          </w:sdt>
          <w:sdt>
            <w:sdtPr>
              <w:rPr>
                <w:rFonts w:hint="eastAsia"/>
                <w:szCs w:val="21"/>
              </w:rPr>
              <w:alias w:val="专项应付款明细"/>
              <w:tag w:val="_TUP_872d87f96f2040eb9f1c7a3b8811ae7a"/>
              <w:id w:val="-1808935162"/>
              <w:lock w:val="sdtLocked"/>
              <w:placeholder>
                <w:docPart w:val="A71A4BEF406C43A1BA0E334B4FC3698E"/>
              </w:placeholder>
            </w:sdtPr>
            <w:sdtEndPr/>
            <w:sdtContent>
              <w:tr w:rsidR="00FC6ADF" w14:paraId="09866EC3" w14:textId="77777777" w:rsidTr="00EA7EC0">
                <w:trPr>
                  <w:cantSplit/>
                </w:trPr>
                <w:tc>
                  <w:tcPr>
                    <w:tcW w:w="999" w:type="pct"/>
                  </w:tcPr>
                  <w:p w14:paraId="338E5D47" w14:textId="77777777" w:rsidR="00FC6ADF" w:rsidRDefault="00FC6ADF" w:rsidP="00EA7EC0">
                    <w:pPr>
                      <w:ind w:right="105"/>
                      <w:rPr>
                        <w:szCs w:val="21"/>
                      </w:rPr>
                    </w:pPr>
                    <w:r>
                      <w:t>低碳水泥项目</w:t>
                    </w:r>
                  </w:p>
                </w:tc>
                <w:tc>
                  <w:tcPr>
                    <w:tcW w:w="999" w:type="pct"/>
                  </w:tcPr>
                  <w:p w14:paraId="779D2D01" w14:textId="77777777" w:rsidR="00FC6ADF" w:rsidRDefault="00FC6ADF" w:rsidP="00EA7EC0">
                    <w:pPr>
                      <w:ind w:right="73"/>
                      <w:jc w:val="right"/>
                      <w:rPr>
                        <w:szCs w:val="21"/>
                      </w:rPr>
                    </w:pPr>
                    <w:r>
                      <w:t>1,678,354.60</w:t>
                    </w:r>
                  </w:p>
                </w:tc>
                <w:tc>
                  <w:tcPr>
                    <w:tcW w:w="978" w:type="pct"/>
                    <w:shd w:val="clear" w:color="auto" w:fill="auto"/>
                  </w:tcPr>
                  <w:p w14:paraId="63D472C0" w14:textId="77777777" w:rsidR="00FC6ADF" w:rsidRDefault="00FC6ADF" w:rsidP="00EA7EC0">
                    <w:pPr>
                      <w:jc w:val="right"/>
                      <w:rPr>
                        <w:szCs w:val="21"/>
                      </w:rPr>
                    </w:pPr>
                    <w:r>
                      <w:t>1,413,626.00</w:t>
                    </w:r>
                  </w:p>
                </w:tc>
                <w:tc>
                  <w:tcPr>
                    <w:tcW w:w="1015" w:type="pct"/>
                    <w:shd w:val="clear" w:color="auto" w:fill="auto"/>
                  </w:tcPr>
                  <w:p w14:paraId="68432576" w14:textId="77777777" w:rsidR="00FC6ADF" w:rsidRDefault="00FC6ADF" w:rsidP="00EA7EC0">
                    <w:pPr>
                      <w:jc w:val="right"/>
                      <w:rPr>
                        <w:szCs w:val="21"/>
                      </w:rPr>
                    </w:pPr>
                    <w:r>
                      <w:t>3,091,980.60</w:t>
                    </w:r>
                  </w:p>
                </w:tc>
                <w:tc>
                  <w:tcPr>
                    <w:tcW w:w="1008" w:type="pct"/>
                  </w:tcPr>
                  <w:p w14:paraId="7301076A" w14:textId="77777777" w:rsidR="00FC6ADF" w:rsidRDefault="00FC6ADF" w:rsidP="00EA7EC0">
                    <w:pPr>
                      <w:ind w:right="73"/>
                      <w:jc w:val="right"/>
                      <w:rPr>
                        <w:szCs w:val="21"/>
                      </w:rPr>
                    </w:pPr>
                  </w:p>
                </w:tc>
              </w:tr>
            </w:sdtContent>
          </w:sdt>
          <w:sdt>
            <w:sdtPr>
              <w:rPr>
                <w:rFonts w:hint="eastAsia"/>
                <w:szCs w:val="21"/>
              </w:rPr>
              <w:alias w:val="专项应付款明细"/>
              <w:tag w:val="_TUP_872d87f96f2040eb9f1c7a3b8811ae7a"/>
              <w:id w:val="2050644407"/>
              <w:lock w:val="sdtLocked"/>
              <w:placeholder>
                <w:docPart w:val="A71A4BEF406C43A1BA0E334B4FC3698E"/>
              </w:placeholder>
            </w:sdtPr>
            <w:sdtEndPr/>
            <w:sdtContent>
              <w:tr w:rsidR="00FC6ADF" w14:paraId="60398CA0" w14:textId="77777777" w:rsidTr="00EA7EC0">
                <w:trPr>
                  <w:cantSplit/>
                </w:trPr>
                <w:tc>
                  <w:tcPr>
                    <w:tcW w:w="999" w:type="pct"/>
                  </w:tcPr>
                  <w:p w14:paraId="0553EF0F" w14:textId="77777777" w:rsidR="00FC6ADF" w:rsidRDefault="00FC6ADF" w:rsidP="00EA7EC0">
                    <w:pPr>
                      <w:ind w:right="105"/>
                      <w:rPr>
                        <w:szCs w:val="21"/>
                      </w:rPr>
                    </w:pPr>
                    <w:r>
                      <w:t>协同互补利用大宗固废制备绿色建材关健技术研究与应用</w:t>
                    </w:r>
                  </w:p>
                </w:tc>
                <w:tc>
                  <w:tcPr>
                    <w:tcW w:w="999" w:type="pct"/>
                  </w:tcPr>
                  <w:p w14:paraId="0006B91E" w14:textId="77777777" w:rsidR="00FC6ADF" w:rsidRDefault="00FC6ADF" w:rsidP="00EA7EC0">
                    <w:pPr>
                      <w:ind w:right="73"/>
                      <w:jc w:val="right"/>
                      <w:rPr>
                        <w:szCs w:val="21"/>
                      </w:rPr>
                    </w:pPr>
                    <w:r>
                      <w:t>300,000.00</w:t>
                    </w:r>
                  </w:p>
                </w:tc>
                <w:tc>
                  <w:tcPr>
                    <w:tcW w:w="978" w:type="pct"/>
                    <w:shd w:val="clear" w:color="auto" w:fill="auto"/>
                  </w:tcPr>
                  <w:p w14:paraId="1CF85CE3" w14:textId="77777777" w:rsidR="00FC6ADF" w:rsidRDefault="00FC6ADF" w:rsidP="00EA7EC0">
                    <w:pPr>
                      <w:jc w:val="right"/>
                      <w:rPr>
                        <w:szCs w:val="21"/>
                      </w:rPr>
                    </w:pPr>
                    <w:r>
                      <w:t>215,000.00</w:t>
                    </w:r>
                  </w:p>
                </w:tc>
                <w:tc>
                  <w:tcPr>
                    <w:tcW w:w="1015" w:type="pct"/>
                    <w:shd w:val="clear" w:color="auto" w:fill="auto"/>
                  </w:tcPr>
                  <w:p w14:paraId="7F1031A6" w14:textId="77777777" w:rsidR="00FC6ADF" w:rsidRDefault="00FC6ADF" w:rsidP="00EA7EC0">
                    <w:pPr>
                      <w:jc w:val="right"/>
                      <w:rPr>
                        <w:szCs w:val="21"/>
                      </w:rPr>
                    </w:pPr>
                    <w:r>
                      <w:t>515,000.00</w:t>
                    </w:r>
                  </w:p>
                </w:tc>
                <w:tc>
                  <w:tcPr>
                    <w:tcW w:w="1008" w:type="pct"/>
                  </w:tcPr>
                  <w:p w14:paraId="2B4DBC32" w14:textId="77777777" w:rsidR="00FC6ADF" w:rsidRDefault="00FC6ADF" w:rsidP="00EA7EC0">
                    <w:pPr>
                      <w:ind w:right="73"/>
                      <w:jc w:val="right"/>
                      <w:rPr>
                        <w:szCs w:val="21"/>
                      </w:rPr>
                    </w:pPr>
                  </w:p>
                </w:tc>
              </w:tr>
            </w:sdtContent>
          </w:sdt>
          <w:sdt>
            <w:sdtPr>
              <w:rPr>
                <w:rFonts w:hint="eastAsia"/>
                <w:szCs w:val="21"/>
              </w:rPr>
              <w:alias w:val="专项应付款明细"/>
              <w:tag w:val="_TUP_872d87f96f2040eb9f1c7a3b8811ae7a"/>
              <w:id w:val="441195247"/>
              <w:lock w:val="sdtLocked"/>
              <w:placeholder>
                <w:docPart w:val="A71A4BEF406C43A1BA0E334B4FC3698E"/>
              </w:placeholder>
            </w:sdtPr>
            <w:sdtEndPr/>
            <w:sdtContent>
              <w:tr w:rsidR="00FC6ADF" w14:paraId="65F28C05" w14:textId="77777777" w:rsidTr="00EA7EC0">
                <w:trPr>
                  <w:cantSplit/>
                </w:trPr>
                <w:tc>
                  <w:tcPr>
                    <w:tcW w:w="999" w:type="pct"/>
                  </w:tcPr>
                  <w:p w14:paraId="1AD4B463" w14:textId="77777777" w:rsidR="00FC6ADF" w:rsidRDefault="00FC6ADF" w:rsidP="00EA7EC0">
                    <w:pPr>
                      <w:ind w:right="105"/>
                      <w:rPr>
                        <w:szCs w:val="21"/>
                      </w:rPr>
                    </w:pPr>
                    <w:r>
                      <w:t>矿物型土壤调理材料关键技术研究及产业化应用示范</w:t>
                    </w:r>
                  </w:p>
                </w:tc>
                <w:tc>
                  <w:tcPr>
                    <w:tcW w:w="999" w:type="pct"/>
                  </w:tcPr>
                  <w:p w14:paraId="6D1900C5" w14:textId="77777777" w:rsidR="00FC6ADF" w:rsidRDefault="00FC6ADF" w:rsidP="00EA7EC0">
                    <w:pPr>
                      <w:ind w:right="73"/>
                      <w:jc w:val="right"/>
                      <w:rPr>
                        <w:szCs w:val="21"/>
                      </w:rPr>
                    </w:pPr>
                    <w:r>
                      <w:t>1,514,882.58</w:t>
                    </w:r>
                  </w:p>
                </w:tc>
                <w:tc>
                  <w:tcPr>
                    <w:tcW w:w="978" w:type="pct"/>
                    <w:shd w:val="clear" w:color="auto" w:fill="auto"/>
                  </w:tcPr>
                  <w:p w14:paraId="733F785B" w14:textId="77777777" w:rsidR="00FC6ADF" w:rsidRDefault="00FC6ADF" w:rsidP="00EA7EC0">
                    <w:pPr>
                      <w:jc w:val="right"/>
                      <w:rPr>
                        <w:szCs w:val="21"/>
                      </w:rPr>
                    </w:pPr>
                  </w:p>
                </w:tc>
                <w:tc>
                  <w:tcPr>
                    <w:tcW w:w="1015" w:type="pct"/>
                    <w:shd w:val="clear" w:color="auto" w:fill="auto"/>
                  </w:tcPr>
                  <w:p w14:paraId="64F91F63" w14:textId="77777777" w:rsidR="00FC6ADF" w:rsidRDefault="00FC6ADF" w:rsidP="00EA7EC0">
                    <w:pPr>
                      <w:jc w:val="right"/>
                      <w:rPr>
                        <w:szCs w:val="21"/>
                      </w:rPr>
                    </w:pPr>
                    <w:r>
                      <w:t>1,514,882.58</w:t>
                    </w:r>
                  </w:p>
                </w:tc>
                <w:tc>
                  <w:tcPr>
                    <w:tcW w:w="1008" w:type="pct"/>
                  </w:tcPr>
                  <w:p w14:paraId="4435FB32" w14:textId="77777777" w:rsidR="00FC6ADF" w:rsidRDefault="00FC6ADF" w:rsidP="00EA7EC0">
                    <w:pPr>
                      <w:ind w:right="73"/>
                      <w:jc w:val="right"/>
                      <w:rPr>
                        <w:szCs w:val="21"/>
                      </w:rPr>
                    </w:pPr>
                  </w:p>
                </w:tc>
              </w:tr>
            </w:sdtContent>
          </w:sdt>
          <w:sdt>
            <w:sdtPr>
              <w:rPr>
                <w:rFonts w:hint="eastAsia"/>
                <w:szCs w:val="21"/>
              </w:rPr>
              <w:alias w:val="专项应付款明细"/>
              <w:tag w:val="_TUP_872d87f96f2040eb9f1c7a3b8811ae7a"/>
              <w:id w:val="-1706013624"/>
              <w:lock w:val="sdtLocked"/>
              <w:placeholder>
                <w:docPart w:val="A71A4BEF406C43A1BA0E334B4FC3698E"/>
              </w:placeholder>
            </w:sdtPr>
            <w:sdtEndPr/>
            <w:sdtContent>
              <w:tr w:rsidR="00FC6ADF" w14:paraId="542C116F" w14:textId="77777777" w:rsidTr="00EA7EC0">
                <w:trPr>
                  <w:cantSplit/>
                </w:trPr>
                <w:tc>
                  <w:tcPr>
                    <w:tcW w:w="999" w:type="pct"/>
                  </w:tcPr>
                  <w:p w14:paraId="24F29A5F" w14:textId="77777777" w:rsidR="00FC6ADF" w:rsidRDefault="00FC6ADF" w:rsidP="00EA7EC0">
                    <w:pPr>
                      <w:ind w:right="105"/>
                      <w:rPr>
                        <w:szCs w:val="21"/>
                      </w:rPr>
                    </w:pPr>
                    <w:r>
                      <w:t>低温SCR高效脱硝材料制备技术研究及应用示范</w:t>
                    </w:r>
                  </w:p>
                </w:tc>
                <w:tc>
                  <w:tcPr>
                    <w:tcW w:w="999" w:type="pct"/>
                  </w:tcPr>
                  <w:p w14:paraId="0A190056" w14:textId="77777777" w:rsidR="00FC6ADF" w:rsidRDefault="00FC6ADF" w:rsidP="00EA7EC0">
                    <w:pPr>
                      <w:ind w:right="73"/>
                      <w:jc w:val="right"/>
                      <w:rPr>
                        <w:szCs w:val="21"/>
                      </w:rPr>
                    </w:pPr>
                    <w:r>
                      <w:t>444,767.18</w:t>
                    </w:r>
                  </w:p>
                </w:tc>
                <w:tc>
                  <w:tcPr>
                    <w:tcW w:w="978" w:type="pct"/>
                    <w:shd w:val="clear" w:color="auto" w:fill="auto"/>
                  </w:tcPr>
                  <w:p w14:paraId="7C2EA434" w14:textId="77777777" w:rsidR="00FC6ADF" w:rsidRDefault="00FC6ADF" w:rsidP="00EA7EC0">
                    <w:pPr>
                      <w:jc w:val="right"/>
                      <w:rPr>
                        <w:szCs w:val="21"/>
                      </w:rPr>
                    </w:pPr>
                  </w:p>
                </w:tc>
                <w:tc>
                  <w:tcPr>
                    <w:tcW w:w="1015" w:type="pct"/>
                    <w:shd w:val="clear" w:color="auto" w:fill="auto"/>
                  </w:tcPr>
                  <w:p w14:paraId="245E4B3D" w14:textId="77777777" w:rsidR="00FC6ADF" w:rsidRDefault="00FC6ADF" w:rsidP="00EA7EC0">
                    <w:pPr>
                      <w:jc w:val="right"/>
                      <w:rPr>
                        <w:szCs w:val="21"/>
                      </w:rPr>
                    </w:pPr>
                    <w:r>
                      <w:t>444,767.18</w:t>
                    </w:r>
                  </w:p>
                </w:tc>
                <w:tc>
                  <w:tcPr>
                    <w:tcW w:w="1008" w:type="pct"/>
                  </w:tcPr>
                  <w:p w14:paraId="50792FD0" w14:textId="77777777" w:rsidR="00FC6ADF" w:rsidRDefault="00FC6ADF" w:rsidP="00EA7EC0">
                    <w:pPr>
                      <w:ind w:right="73"/>
                      <w:jc w:val="right"/>
                      <w:rPr>
                        <w:szCs w:val="21"/>
                      </w:rPr>
                    </w:pPr>
                  </w:p>
                </w:tc>
              </w:tr>
            </w:sdtContent>
          </w:sdt>
          <w:sdt>
            <w:sdtPr>
              <w:rPr>
                <w:rFonts w:hint="eastAsia"/>
                <w:szCs w:val="21"/>
              </w:rPr>
              <w:alias w:val="专项应付款明细"/>
              <w:tag w:val="_TUP_872d87f96f2040eb9f1c7a3b8811ae7a"/>
              <w:id w:val="-943764307"/>
              <w:lock w:val="sdtLocked"/>
              <w:placeholder>
                <w:docPart w:val="A71A4BEF406C43A1BA0E334B4FC3698E"/>
              </w:placeholder>
            </w:sdtPr>
            <w:sdtEndPr/>
            <w:sdtContent>
              <w:tr w:rsidR="00FC6ADF" w14:paraId="42EE4BF1" w14:textId="77777777" w:rsidTr="00EA7EC0">
                <w:trPr>
                  <w:cantSplit/>
                </w:trPr>
                <w:tc>
                  <w:tcPr>
                    <w:tcW w:w="999" w:type="pct"/>
                  </w:tcPr>
                  <w:p w14:paraId="39A5A51E" w14:textId="77777777" w:rsidR="00FC6ADF" w:rsidRDefault="00FC6ADF" w:rsidP="00EA7EC0">
                    <w:pPr>
                      <w:ind w:right="105"/>
                      <w:rPr>
                        <w:szCs w:val="21"/>
                      </w:rPr>
                    </w:pPr>
                    <w:r>
                      <w:t>其他</w:t>
                    </w:r>
                  </w:p>
                </w:tc>
                <w:tc>
                  <w:tcPr>
                    <w:tcW w:w="999" w:type="pct"/>
                  </w:tcPr>
                  <w:p w14:paraId="22BC48EA" w14:textId="77777777" w:rsidR="00FC6ADF" w:rsidRDefault="00FC6ADF" w:rsidP="00EA7EC0">
                    <w:pPr>
                      <w:ind w:right="73"/>
                      <w:jc w:val="right"/>
                      <w:rPr>
                        <w:szCs w:val="21"/>
                      </w:rPr>
                    </w:pPr>
                    <w:r>
                      <w:t>9,955,953.78</w:t>
                    </w:r>
                  </w:p>
                </w:tc>
                <w:tc>
                  <w:tcPr>
                    <w:tcW w:w="978" w:type="pct"/>
                    <w:shd w:val="clear" w:color="auto" w:fill="auto"/>
                  </w:tcPr>
                  <w:p w14:paraId="2C460AC2" w14:textId="77777777" w:rsidR="00FC6ADF" w:rsidRDefault="00FC6ADF" w:rsidP="00EA7EC0">
                    <w:pPr>
                      <w:jc w:val="right"/>
                      <w:rPr>
                        <w:szCs w:val="21"/>
                      </w:rPr>
                    </w:pPr>
                    <w:r>
                      <w:t>5,517,397.40</w:t>
                    </w:r>
                  </w:p>
                </w:tc>
                <w:tc>
                  <w:tcPr>
                    <w:tcW w:w="1015" w:type="pct"/>
                    <w:shd w:val="clear" w:color="auto" w:fill="auto"/>
                  </w:tcPr>
                  <w:p w14:paraId="16176E79" w14:textId="77777777" w:rsidR="00FC6ADF" w:rsidRDefault="00FC6ADF" w:rsidP="00EA7EC0">
                    <w:pPr>
                      <w:jc w:val="right"/>
                      <w:rPr>
                        <w:szCs w:val="21"/>
                      </w:rPr>
                    </w:pPr>
                    <w:r>
                      <w:t>15,473,351.18</w:t>
                    </w:r>
                  </w:p>
                </w:tc>
                <w:tc>
                  <w:tcPr>
                    <w:tcW w:w="1008" w:type="pct"/>
                  </w:tcPr>
                  <w:p w14:paraId="1BF5E210" w14:textId="77777777" w:rsidR="00FC6ADF" w:rsidRDefault="00FC6ADF" w:rsidP="00EA7EC0">
                    <w:pPr>
                      <w:ind w:right="73"/>
                      <w:jc w:val="right"/>
                      <w:rPr>
                        <w:szCs w:val="21"/>
                      </w:rPr>
                    </w:pPr>
                  </w:p>
                </w:tc>
              </w:tr>
            </w:sdtContent>
          </w:sdt>
          <w:tr w:rsidR="00FC6ADF" w14:paraId="09DF1D4B" w14:textId="77777777" w:rsidTr="00EA7EC0">
            <w:trPr>
              <w:cantSplit/>
            </w:trPr>
            <w:sdt>
              <w:sdtPr>
                <w:tag w:val="_PLD_f1547509b7a74fc39c9858f17e74ac3e"/>
                <w:id w:val="-459571014"/>
                <w:lock w:val="sdtLocked"/>
              </w:sdtPr>
              <w:sdtEndPr/>
              <w:sdtContent>
                <w:tc>
                  <w:tcPr>
                    <w:tcW w:w="999" w:type="pct"/>
                    <w:vAlign w:val="center"/>
                  </w:tcPr>
                  <w:p w14:paraId="4AE42502" w14:textId="77777777" w:rsidR="00FC6ADF" w:rsidRDefault="00FC6ADF" w:rsidP="00EA7EC0">
                    <w:pPr>
                      <w:ind w:right="105"/>
                      <w:jc w:val="center"/>
                      <w:rPr>
                        <w:color w:val="000000" w:themeColor="text1"/>
                        <w:szCs w:val="21"/>
                      </w:rPr>
                    </w:pPr>
                    <w:r>
                      <w:rPr>
                        <w:rFonts w:hint="eastAsia"/>
                        <w:color w:val="000000" w:themeColor="text1"/>
                        <w:szCs w:val="21"/>
                      </w:rPr>
                      <w:t>合计</w:t>
                    </w:r>
                  </w:p>
                </w:tc>
              </w:sdtContent>
            </w:sdt>
            <w:tc>
              <w:tcPr>
                <w:tcW w:w="999" w:type="pct"/>
              </w:tcPr>
              <w:p w14:paraId="2D6C8A01" w14:textId="77777777" w:rsidR="00FC6ADF" w:rsidRDefault="00FC6ADF" w:rsidP="00EA7EC0">
                <w:pPr>
                  <w:ind w:right="73"/>
                  <w:jc w:val="right"/>
                  <w:rPr>
                    <w:szCs w:val="21"/>
                  </w:rPr>
                </w:pPr>
                <w:r>
                  <w:t>253,933,802.54</w:t>
                </w:r>
              </w:p>
            </w:tc>
            <w:tc>
              <w:tcPr>
                <w:tcW w:w="978" w:type="pct"/>
                <w:shd w:val="clear" w:color="auto" w:fill="auto"/>
              </w:tcPr>
              <w:p w14:paraId="37F71EC2" w14:textId="77777777" w:rsidR="00FC6ADF" w:rsidRDefault="00FC6ADF" w:rsidP="00EA7EC0">
                <w:pPr>
                  <w:jc w:val="right"/>
                  <w:rPr>
                    <w:szCs w:val="21"/>
                  </w:rPr>
                </w:pPr>
                <w:r>
                  <w:t>93,842,283.40</w:t>
                </w:r>
              </w:p>
            </w:tc>
            <w:tc>
              <w:tcPr>
                <w:tcW w:w="1015" w:type="pct"/>
                <w:shd w:val="clear" w:color="auto" w:fill="auto"/>
              </w:tcPr>
              <w:p w14:paraId="1E63BC84" w14:textId="77777777" w:rsidR="00FC6ADF" w:rsidRDefault="00FC6ADF" w:rsidP="00EA7EC0">
                <w:pPr>
                  <w:jc w:val="right"/>
                  <w:rPr>
                    <w:szCs w:val="21"/>
                  </w:rPr>
                </w:pPr>
                <w:r>
                  <w:t>194,419,805.70</w:t>
                </w:r>
              </w:p>
            </w:tc>
            <w:tc>
              <w:tcPr>
                <w:tcW w:w="1008" w:type="pct"/>
              </w:tcPr>
              <w:p w14:paraId="7343C4BB" w14:textId="77777777" w:rsidR="00FC6ADF" w:rsidRDefault="00FC6ADF" w:rsidP="00EA7EC0">
                <w:pPr>
                  <w:ind w:right="73"/>
                  <w:jc w:val="right"/>
                  <w:rPr>
                    <w:szCs w:val="21"/>
                  </w:rPr>
                </w:pPr>
                <w:r>
                  <w:t>153,356,280.24</w:t>
                </w:r>
              </w:p>
            </w:tc>
          </w:tr>
        </w:tbl>
        <w:p w14:paraId="2577A489" w14:textId="77777777" w:rsidR="008F47A7" w:rsidRPr="0012402A" w:rsidRDefault="008F47A7" w:rsidP="008F47A7">
          <w:pPr>
            <w:spacing w:beforeLines="50" w:before="120" w:afterLines="50" w:after="120" w:line="360" w:lineRule="exact"/>
            <w:jc w:val="both"/>
            <w:rPr>
              <w:szCs w:val="22"/>
            </w:rPr>
          </w:pPr>
          <w:r w:rsidRPr="0012402A">
            <w:rPr>
              <w:rFonts w:hint="eastAsia"/>
              <w:szCs w:val="22"/>
            </w:rPr>
            <w:t>注1：本年减少中有39,138,052.28元科研补助转入递延收益核算。</w:t>
          </w:r>
        </w:p>
        <w:p w14:paraId="4F737454" w14:textId="79EFF3CF" w:rsidR="00F81A9D" w:rsidRPr="0012402A" w:rsidRDefault="008F47A7" w:rsidP="00F672ED">
          <w:pPr>
            <w:snapToGrid w:val="0"/>
            <w:jc w:val="both"/>
            <w:rPr>
              <w:sz w:val="20"/>
              <w:szCs w:val="21"/>
            </w:rPr>
          </w:pPr>
          <w:r w:rsidRPr="0012402A">
            <w:rPr>
              <w:rFonts w:hint="eastAsia"/>
              <w:szCs w:val="22"/>
            </w:rPr>
            <w:t>注2：2014年7月，本集团之三级子公司徐州中材装备重型机械有限公司（以下简称徐州中材公司）与徐州市土地储备中心（以下简称土储中心）签订国有土地使用权收购补偿合同，约定土储中心收购徐州中材公司位于泉山区矿山路46号的国有土地使用权，并给予徐州中材公司15,480.626万元收购补偿费。徐州中材公司按照合同约定将应收的收购补偿款计入专项应付款核算。本年使用了3,154.09万元弥补拆迁和重建过程中的资产损失及费用性支出后，结余8,764.91万元转入资本公积。</w:t>
          </w:r>
        </w:p>
      </w:sdtContent>
    </w:sdt>
    <w:p w14:paraId="1B428931" w14:textId="77777777" w:rsidR="00F81A9D" w:rsidRDefault="00D27BBC" w:rsidP="00A64AAF">
      <w:pPr>
        <w:pStyle w:val="3"/>
        <w:numPr>
          <w:ilvl w:val="0"/>
          <w:numId w:val="3"/>
        </w:numPr>
        <w:tabs>
          <w:tab w:val="left" w:pos="504"/>
        </w:tabs>
        <w:rPr>
          <w:szCs w:val="21"/>
        </w:rPr>
      </w:pPr>
      <w:r>
        <w:rPr>
          <w:rFonts w:hint="eastAsia"/>
          <w:szCs w:val="21"/>
        </w:rPr>
        <w:t>长期应付职工薪酬</w:t>
      </w:r>
    </w:p>
    <w:sdt>
      <w:sdtPr>
        <w:alias w:val="是否适用：长期应付职工薪酬[双击切换]"/>
        <w:tag w:val="_GBC_24f9546075204a64926cf2cb24e64f0e"/>
        <w:id w:val="-447547348"/>
        <w:lock w:val="sdtContentLocked"/>
        <w:placeholder>
          <w:docPart w:val="GBC22222222222222222222222222222"/>
        </w:placeholder>
      </w:sdtPr>
      <w:sdtEndPr/>
      <w:sdtContent>
        <w:p w14:paraId="6295EC00" w14:textId="77777777" w:rsidR="00F81A9D" w:rsidRDefault="00D27BBC">
          <w:pPr>
            <w:pStyle w:val="affd"/>
          </w:pPr>
          <w:r>
            <w:fldChar w:fldCharType="begin"/>
          </w:r>
          <w:r w:rsidR="001E6680">
            <w:instrText>MACROBUTTON  SnrToggleCheckbox √</w:instrText>
          </w:r>
          <w:r w:rsidR="001E6680">
            <w:instrText>适用</w:instrText>
          </w:r>
          <w:r w:rsidR="001E6680">
            <w:instrText xml:space="preserve"> </w:instrText>
          </w:r>
          <w:r>
            <w:fldChar w:fldCharType="end"/>
          </w:r>
          <w:r>
            <w:fldChar w:fldCharType="begin"/>
          </w:r>
          <w:r w:rsidR="001E6680">
            <w:instrText xml:space="preserve"> MACROBUTTON  SnrToggleCheckbox □</w:instrText>
          </w:r>
          <w:r w:rsidR="001E6680">
            <w:instrText>不适用</w:instrText>
          </w:r>
          <w:r w:rsidR="001E6680">
            <w:instrText xml:space="preserve"> </w:instrText>
          </w:r>
          <w:r>
            <w:fldChar w:fldCharType="end"/>
          </w:r>
        </w:p>
      </w:sdtContent>
    </w:sdt>
    <w:sdt>
      <w:sdtPr>
        <w:rPr>
          <w:rFonts w:ascii="宋体" w:eastAsia="宋体" w:hAnsi="宋体" w:cs="宋体" w:hint="eastAsia"/>
          <w:b w:val="0"/>
          <w:bCs w:val="0"/>
          <w:kern w:val="0"/>
          <w:sz w:val="20"/>
          <w:szCs w:val="24"/>
          <w:lang w:val="en-GB" w:eastAsia="en-US"/>
        </w:rPr>
        <w:alias w:val="模块:长期应付职工薪酬"/>
        <w:tag w:val="_SEC_9e1dffe6ae18444d97446014b297dd69"/>
        <w:id w:val="1523985107"/>
        <w:lock w:val="sdtLocked"/>
        <w:placeholder>
          <w:docPart w:val="GBC22222222222222222222222222222"/>
        </w:placeholder>
      </w:sdtPr>
      <w:sdtEndPr/>
      <w:sdtContent>
        <w:p w14:paraId="2C8B959E" w14:textId="77777777" w:rsidR="00F81A9D" w:rsidRDefault="00D27BBC" w:rsidP="00A64AAF">
          <w:pPr>
            <w:pStyle w:val="4"/>
            <w:numPr>
              <w:ilvl w:val="0"/>
              <w:numId w:val="62"/>
            </w:numPr>
            <w:ind w:left="426" w:hanging="426"/>
          </w:pPr>
          <w:r>
            <w:rPr>
              <w:rFonts w:hint="eastAsia"/>
            </w:rPr>
            <w:t>长期应付职工薪酬表</w:t>
          </w:r>
        </w:p>
        <w:sdt>
          <w:sdtPr>
            <w:alias w:val="是否适用：长期应付职工薪酬表[双击切换]"/>
            <w:tag w:val="_GBC_b44de9fd198c4a3499852d2770fe541b"/>
            <w:id w:val="722329901"/>
            <w:lock w:val="sdtContentLocked"/>
            <w:placeholder>
              <w:docPart w:val="GBC22222222222222222222222222222"/>
            </w:placeholder>
          </w:sdtPr>
          <w:sdtEndPr/>
          <w:sdtContent>
            <w:p w14:paraId="01F78B2B" w14:textId="77777777" w:rsidR="00F81A9D" w:rsidRDefault="00D27BBC">
              <w:pPr>
                <w:pStyle w:val="affd"/>
              </w:pPr>
              <w:r>
                <w:fldChar w:fldCharType="begin"/>
              </w:r>
              <w:r w:rsidR="001B033B">
                <w:instrText>MACROBUTTON  SnrToggleCheckbox √</w:instrText>
              </w:r>
              <w:r w:rsidR="001B033B">
                <w:instrText>适用</w:instrText>
              </w:r>
              <w:r w:rsidR="001B033B">
                <w:instrText xml:space="preserve"> </w:instrText>
              </w:r>
              <w:r>
                <w:fldChar w:fldCharType="end"/>
              </w:r>
              <w:r>
                <w:fldChar w:fldCharType="begin"/>
              </w:r>
              <w:r w:rsidR="001B033B">
                <w:instrText xml:space="preserve"> MACROBUTTON  SnrToggleCheckbox □</w:instrText>
              </w:r>
              <w:r w:rsidR="001B033B">
                <w:instrText>不适用</w:instrText>
              </w:r>
              <w:r w:rsidR="001B033B">
                <w:instrText xml:space="preserve"> </w:instrText>
              </w:r>
              <w:r>
                <w:fldChar w:fldCharType="end"/>
              </w:r>
            </w:p>
          </w:sdtContent>
        </w:sdt>
        <w:p w14:paraId="10A2B003" w14:textId="77777777" w:rsidR="00F81A9D" w:rsidRDefault="00D27BBC">
          <w:pPr>
            <w:jc w:val="right"/>
          </w:pPr>
          <w:r>
            <w:rPr>
              <w:rFonts w:hint="eastAsia"/>
            </w:rPr>
            <w:t>单位：</w:t>
          </w:r>
          <w:sdt>
            <w:sdtPr>
              <w:rPr>
                <w:rFonts w:hint="eastAsia"/>
              </w:rPr>
              <w:alias w:val="单位：财务附注：长期应付职工薪酬"/>
              <w:tag w:val="_GBC_494e432bb7b842a4b2966c2a30e46b7c"/>
              <w:id w:val="-58523648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长期应付职工薪酬"/>
              <w:tag w:val="_GBC_02ec6d6e408949a7aba93c9538df7dad"/>
              <w:id w:val="133133318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560"/>
            <w:gridCol w:w="2564"/>
            <w:gridCol w:w="2693"/>
          </w:tblGrid>
          <w:tr w:rsidR="001B033B" w14:paraId="69191636" w14:textId="77777777" w:rsidTr="002B289A">
            <w:sdt>
              <w:sdtPr>
                <w:tag w:val="_PLD_87f8419ee43a44a3851aeb0ae20db3b3"/>
                <w:id w:val="1970779414"/>
                <w:lock w:val="sdtLocked"/>
              </w:sdtPr>
              <w:sdtEndPr/>
              <w:sdtContent>
                <w:tc>
                  <w:tcPr>
                    <w:tcW w:w="2019" w:type="pct"/>
                    <w:tcBorders>
                      <w:top w:val="single" w:sz="6" w:space="0" w:color="auto"/>
                      <w:left w:val="single" w:sz="6" w:space="0" w:color="auto"/>
                      <w:bottom w:val="single" w:sz="6" w:space="0" w:color="auto"/>
                      <w:right w:val="single" w:sz="6" w:space="0" w:color="auto"/>
                    </w:tcBorders>
                    <w:shd w:val="clear" w:color="auto" w:fill="auto"/>
                    <w:vAlign w:val="center"/>
                  </w:tcPr>
                  <w:p w14:paraId="4C473031" w14:textId="77777777" w:rsidR="001B033B" w:rsidRDefault="001B033B" w:rsidP="002B289A">
                    <w:pPr>
                      <w:jc w:val="center"/>
                    </w:pPr>
                    <w:r>
                      <w:rPr>
                        <w:rFonts w:hint="eastAsia"/>
                      </w:rPr>
                      <w:t>项目</w:t>
                    </w:r>
                  </w:p>
                </w:tc>
              </w:sdtContent>
            </w:sdt>
            <w:sdt>
              <w:sdtPr>
                <w:tag w:val="_PLD_dc953e100cbb4806858d7d10436872c1"/>
                <w:id w:val="1692643569"/>
                <w:lock w:val="sdtLocked"/>
              </w:sdtPr>
              <w:sdtEndPr/>
              <w:sdtContent>
                <w:tc>
                  <w:tcPr>
                    <w:tcW w:w="1454" w:type="pct"/>
                    <w:tcBorders>
                      <w:top w:val="single" w:sz="6" w:space="0" w:color="auto"/>
                      <w:left w:val="single" w:sz="6" w:space="0" w:color="auto"/>
                      <w:bottom w:val="single" w:sz="6" w:space="0" w:color="auto"/>
                      <w:right w:val="single" w:sz="6" w:space="0" w:color="auto"/>
                    </w:tcBorders>
                    <w:shd w:val="clear" w:color="auto" w:fill="auto"/>
                    <w:vAlign w:val="center"/>
                  </w:tcPr>
                  <w:p w14:paraId="6210B51F" w14:textId="77777777" w:rsidR="001B033B" w:rsidRDefault="001B033B" w:rsidP="002B289A">
                    <w:pPr>
                      <w:jc w:val="center"/>
                    </w:pPr>
                    <w:r>
                      <w:rPr>
                        <w:rFonts w:hint="eastAsia"/>
                      </w:rPr>
                      <w:t>期末余额</w:t>
                    </w:r>
                  </w:p>
                </w:tc>
              </w:sdtContent>
            </w:sdt>
            <w:sdt>
              <w:sdtPr>
                <w:tag w:val="_PLD_28d4785454ea4bd99f4433899ff434f8"/>
                <w:id w:val="1677927417"/>
                <w:lock w:val="sdtLocked"/>
              </w:sdtPr>
              <w:sdtEndPr/>
              <w:sdtContent>
                <w:tc>
                  <w:tcPr>
                    <w:tcW w:w="1527" w:type="pct"/>
                    <w:tcBorders>
                      <w:top w:val="single" w:sz="6" w:space="0" w:color="auto"/>
                      <w:left w:val="single" w:sz="6" w:space="0" w:color="auto"/>
                      <w:bottom w:val="single" w:sz="6" w:space="0" w:color="auto"/>
                      <w:right w:val="single" w:sz="6" w:space="0" w:color="auto"/>
                    </w:tcBorders>
                    <w:shd w:val="clear" w:color="auto" w:fill="auto"/>
                    <w:vAlign w:val="center"/>
                  </w:tcPr>
                  <w:p w14:paraId="360140A0" w14:textId="77777777" w:rsidR="001B033B" w:rsidRDefault="001B033B" w:rsidP="002B289A">
                    <w:pPr>
                      <w:jc w:val="center"/>
                    </w:pPr>
                    <w:r>
                      <w:rPr>
                        <w:rFonts w:hint="eastAsia"/>
                      </w:rPr>
                      <w:t>期初余额</w:t>
                    </w:r>
                  </w:p>
                </w:tc>
              </w:sdtContent>
            </w:sdt>
          </w:tr>
          <w:tr w:rsidR="001B033B" w14:paraId="6E0F506A" w14:textId="77777777" w:rsidTr="002B289A">
            <w:sdt>
              <w:sdtPr>
                <w:tag w:val="_PLD_4c054f4398504cc3a2d7cf1b29ec137a"/>
                <w:id w:val="1409730540"/>
                <w:lock w:val="sdtLocked"/>
              </w:sdtPr>
              <w:sdtEndPr/>
              <w:sdtContent>
                <w:tc>
                  <w:tcPr>
                    <w:tcW w:w="2019" w:type="pct"/>
                    <w:tcBorders>
                      <w:top w:val="single" w:sz="6" w:space="0" w:color="auto"/>
                      <w:left w:val="single" w:sz="6" w:space="0" w:color="auto"/>
                      <w:bottom w:val="single" w:sz="6" w:space="0" w:color="auto"/>
                      <w:right w:val="single" w:sz="6" w:space="0" w:color="auto"/>
                    </w:tcBorders>
                    <w:shd w:val="clear" w:color="auto" w:fill="auto"/>
                  </w:tcPr>
                  <w:p w14:paraId="0275F887" w14:textId="77777777" w:rsidR="001B033B" w:rsidRDefault="001B033B" w:rsidP="002B289A">
                    <w:pPr>
                      <w:pStyle w:val="affd"/>
                      <w:rPr>
                        <w:lang w:eastAsia="zh-CN"/>
                      </w:rPr>
                    </w:pPr>
                    <w:r>
                      <w:rPr>
                        <w:rFonts w:hint="eastAsia"/>
                        <w:lang w:eastAsia="zh-CN"/>
                      </w:rPr>
                      <w:t>一、离职后福利</w:t>
                    </w:r>
                    <w:r>
                      <w:rPr>
                        <w:rFonts w:hint="eastAsia"/>
                        <w:lang w:eastAsia="zh-CN"/>
                      </w:rPr>
                      <w:t>-</w:t>
                    </w:r>
                    <w:r>
                      <w:rPr>
                        <w:rFonts w:hint="eastAsia"/>
                        <w:lang w:eastAsia="zh-CN"/>
                      </w:rPr>
                      <w:t>设定受益计划净负债</w:t>
                    </w:r>
                  </w:p>
                </w:tc>
              </w:sdtContent>
            </w:sdt>
            <w:tc>
              <w:tcPr>
                <w:tcW w:w="1454" w:type="pct"/>
                <w:tcBorders>
                  <w:top w:val="single" w:sz="6" w:space="0" w:color="auto"/>
                  <w:left w:val="single" w:sz="6" w:space="0" w:color="auto"/>
                  <w:bottom w:val="single" w:sz="4" w:space="0" w:color="auto"/>
                  <w:right w:val="single" w:sz="4" w:space="0" w:color="auto"/>
                </w:tcBorders>
                <w:shd w:val="clear" w:color="auto" w:fill="auto"/>
              </w:tcPr>
              <w:p w14:paraId="02CBFD88" w14:textId="77777777" w:rsidR="001B033B" w:rsidRDefault="001B033B" w:rsidP="002B289A">
                <w:pPr>
                  <w:jc w:val="right"/>
                </w:pPr>
                <w:r>
                  <w:t>49,329,733.82</w:t>
                </w:r>
              </w:p>
            </w:tc>
            <w:tc>
              <w:tcPr>
                <w:tcW w:w="1527" w:type="pct"/>
                <w:tcBorders>
                  <w:top w:val="single" w:sz="6" w:space="0" w:color="auto"/>
                  <w:left w:val="single" w:sz="4" w:space="0" w:color="auto"/>
                  <w:bottom w:val="single" w:sz="4" w:space="0" w:color="auto"/>
                  <w:right w:val="single" w:sz="4" w:space="0" w:color="auto"/>
                </w:tcBorders>
                <w:shd w:val="clear" w:color="auto" w:fill="auto"/>
              </w:tcPr>
              <w:p w14:paraId="66C9FD82" w14:textId="77777777" w:rsidR="001B033B" w:rsidRDefault="001B033B" w:rsidP="002B289A">
                <w:pPr>
                  <w:jc w:val="right"/>
                </w:pPr>
                <w:r>
                  <w:t>48,499,882.31</w:t>
                </w:r>
              </w:p>
            </w:tc>
          </w:tr>
          <w:tr w:rsidR="001B033B" w14:paraId="5C8AFC5F" w14:textId="77777777" w:rsidTr="002B289A">
            <w:sdt>
              <w:sdtPr>
                <w:tag w:val="_PLD_971a5260209f434783e30ba72915cc01"/>
                <w:id w:val="82804529"/>
                <w:lock w:val="sdtLocked"/>
              </w:sdtPr>
              <w:sdtEndPr/>
              <w:sdtContent>
                <w:tc>
                  <w:tcPr>
                    <w:tcW w:w="2019" w:type="pct"/>
                    <w:tcBorders>
                      <w:top w:val="single" w:sz="6" w:space="0" w:color="auto"/>
                      <w:left w:val="single" w:sz="6" w:space="0" w:color="auto"/>
                      <w:bottom w:val="single" w:sz="6" w:space="0" w:color="auto"/>
                      <w:right w:val="single" w:sz="6" w:space="0" w:color="auto"/>
                    </w:tcBorders>
                    <w:shd w:val="clear" w:color="auto" w:fill="auto"/>
                  </w:tcPr>
                  <w:p w14:paraId="5C8CF628" w14:textId="77777777" w:rsidR="001B033B" w:rsidRDefault="001B033B" w:rsidP="002B289A">
                    <w:pPr>
                      <w:pStyle w:val="affd"/>
                    </w:pPr>
                    <w:proofErr w:type="spellStart"/>
                    <w:r>
                      <w:rPr>
                        <w:rFonts w:hint="eastAsia"/>
                      </w:rPr>
                      <w:t>二、辞退福利</w:t>
                    </w:r>
                    <w:proofErr w:type="spellEnd"/>
                  </w:p>
                </w:tc>
              </w:sdtContent>
            </w:sdt>
            <w:tc>
              <w:tcPr>
                <w:tcW w:w="1454" w:type="pct"/>
                <w:tcBorders>
                  <w:top w:val="single" w:sz="6" w:space="0" w:color="auto"/>
                  <w:left w:val="single" w:sz="6" w:space="0" w:color="auto"/>
                  <w:bottom w:val="single" w:sz="4" w:space="0" w:color="auto"/>
                  <w:right w:val="single" w:sz="4" w:space="0" w:color="auto"/>
                </w:tcBorders>
                <w:shd w:val="clear" w:color="auto" w:fill="auto"/>
              </w:tcPr>
              <w:p w14:paraId="26CC3BEB" w14:textId="77777777" w:rsidR="001B033B" w:rsidRDefault="001B033B" w:rsidP="002B289A">
                <w:pPr>
                  <w:jc w:val="right"/>
                </w:pPr>
                <w:r>
                  <w:t>64,000.00</w:t>
                </w:r>
              </w:p>
            </w:tc>
            <w:tc>
              <w:tcPr>
                <w:tcW w:w="1527" w:type="pct"/>
                <w:tcBorders>
                  <w:top w:val="single" w:sz="6" w:space="0" w:color="auto"/>
                  <w:left w:val="single" w:sz="4" w:space="0" w:color="auto"/>
                  <w:bottom w:val="single" w:sz="4" w:space="0" w:color="auto"/>
                  <w:right w:val="single" w:sz="4" w:space="0" w:color="auto"/>
                </w:tcBorders>
                <w:shd w:val="clear" w:color="auto" w:fill="auto"/>
              </w:tcPr>
              <w:p w14:paraId="0423629E" w14:textId="77777777" w:rsidR="001B033B" w:rsidRDefault="001B033B" w:rsidP="002B289A">
                <w:pPr>
                  <w:jc w:val="right"/>
                </w:pPr>
                <w:r>
                  <w:t>81,000.00</w:t>
                </w:r>
              </w:p>
            </w:tc>
          </w:tr>
          <w:tr w:rsidR="001B033B" w14:paraId="694C12F3" w14:textId="77777777" w:rsidTr="002B289A">
            <w:sdt>
              <w:sdtPr>
                <w:tag w:val="_PLD_0935fbc395df47e5900b69d5b9d2e7fb"/>
                <w:id w:val="-907770579"/>
                <w:lock w:val="sdtLocked"/>
              </w:sdtPr>
              <w:sdtEndPr/>
              <w:sdtContent>
                <w:tc>
                  <w:tcPr>
                    <w:tcW w:w="2019" w:type="pct"/>
                    <w:tcBorders>
                      <w:top w:val="single" w:sz="6" w:space="0" w:color="auto"/>
                      <w:left w:val="single" w:sz="6" w:space="0" w:color="auto"/>
                      <w:bottom w:val="single" w:sz="6" w:space="0" w:color="auto"/>
                      <w:right w:val="single" w:sz="6" w:space="0" w:color="auto"/>
                    </w:tcBorders>
                    <w:shd w:val="clear" w:color="auto" w:fill="auto"/>
                    <w:vAlign w:val="center"/>
                  </w:tcPr>
                  <w:p w14:paraId="5B00B276" w14:textId="77777777" w:rsidR="001B033B" w:rsidRDefault="001B033B" w:rsidP="002B289A">
                    <w:pPr>
                      <w:jc w:val="center"/>
                    </w:pPr>
                    <w:r>
                      <w:rPr>
                        <w:rFonts w:hint="eastAsia"/>
                      </w:rPr>
                      <w:t>合计</w:t>
                    </w:r>
                  </w:p>
                </w:tc>
              </w:sdtContent>
            </w:sdt>
            <w:tc>
              <w:tcPr>
                <w:tcW w:w="1454" w:type="pct"/>
                <w:tcBorders>
                  <w:top w:val="single" w:sz="4" w:space="0" w:color="auto"/>
                  <w:left w:val="single" w:sz="6" w:space="0" w:color="auto"/>
                  <w:bottom w:val="single" w:sz="4" w:space="0" w:color="auto"/>
                  <w:right w:val="single" w:sz="4" w:space="0" w:color="auto"/>
                </w:tcBorders>
                <w:shd w:val="clear" w:color="auto" w:fill="auto"/>
              </w:tcPr>
              <w:p w14:paraId="44CB2C90" w14:textId="77777777" w:rsidR="001B033B" w:rsidRDefault="001B033B" w:rsidP="002B289A">
                <w:pPr>
                  <w:jc w:val="right"/>
                </w:pPr>
                <w:r>
                  <w:t>49,393,733.82</w:t>
                </w:r>
              </w:p>
            </w:tc>
            <w:tc>
              <w:tcPr>
                <w:tcW w:w="1527" w:type="pct"/>
                <w:tcBorders>
                  <w:top w:val="single" w:sz="4" w:space="0" w:color="auto"/>
                  <w:left w:val="single" w:sz="4" w:space="0" w:color="auto"/>
                  <w:bottom w:val="single" w:sz="4" w:space="0" w:color="auto"/>
                  <w:right w:val="single" w:sz="4" w:space="0" w:color="auto"/>
                </w:tcBorders>
                <w:shd w:val="clear" w:color="auto" w:fill="auto"/>
              </w:tcPr>
              <w:p w14:paraId="41796608" w14:textId="77777777" w:rsidR="001B033B" w:rsidRDefault="001B033B" w:rsidP="002B289A">
                <w:pPr>
                  <w:jc w:val="right"/>
                </w:pPr>
                <w:r>
                  <w:t>48,580,882.31</w:t>
                </w:r>
              </w:p>
            </w:tc>
          </w:tr>
        </w:tbl>
        <w:p w14:paraId="267FF083" w14:textId="77777777" w:rsidR="001B033B" w:rsidRDefault="001B033B">
          <w:pPr>
            <w:pStyle w:val="affd"/>
          </w:pPr>
        </w:p>
        <w:p w14:paraId="153A8B36" w14:textId="77777777" w:rsidR="00F81A9D" w:rsidRDefault="00244448">
          <w:pPr>
            <w:pStyle w:val="affd"/>
          </w:pPr>
        </w:p>
      </w:sdtContent>
    </w:sdt>
    <w:sdt>
      <w:sdtPr>
        <w:rPr>
          <w:rFonts w:ascii="宋体" w:eastAsia="宋体" w:hAnsi="宋体" w:cs="宋体" w:hint="eastAsia"/>
          <w:b w:val="0"/>
          <w:bCs w:val="0"/>
          <w:kern w:val="0"/>
          <w:szCs w:val="24"/>
        </w:rPr>
        <w:alias w:val="模块:设定受益计划变动情况"/>
        <w:tag w:val="_SEC_5a389db9711a4a889c729ab40da926ed"/>
        <w:id w:val="-291449270"/>
        <w:lock w:val="sdtLocked"/>
        <w:placeholder>
          <w:docPart w:val="GBC22222222222222222222222222222"/>
        </w:placeholder>
      </w:sdtPr>
      <w:sdtEndPr>
        <w:rPr>
          <w:szCs w:val="21"/>
        </w:rPr>
      </w:sdtEndPr>
      <w:sdtContent>
        <w:p w14:paraId="01FB643F" w14:textId="77777777" w:rsidR="00F81A9D" w:rsidRDefault="00D27BBC" w:rsidP="00A64AAF">
          <w:pPr>
            <w:pStyle w:val="4"/>
            <w:numPr>
              <w:ilvl w:val="0"/>
              <w:numId w:val="62"/>
            </w:numPr>
            <w:ind w:left="426" w:hanging="426"/>
          </w:pPr>
          <w:r>
            <w:rPr>
              <w:rFonts w:hint="eastAsia"/>
            </w:rPr>
            <w:t>设定受益计划变动情况</w:t>
          </w:r>
        </w:p>
        <w:p w14:paraId="24417F42" w14:textId="77777777" w:rsidR="00F81A9D" w:rsidRDefault="00D27BBC">
          <w:pPr>
            <w:rPr>
              <w:szCs w:val="21"/>
            </w:rPr>
          </w:pPr>
          <w:r>
            <w:rPr>
              <w:rFonts w:hint="eastAsia"/>
              <w:szCs w:val="21"/>
            </w:rPr>
            <w:t>设定受益计划义务现值：</w:t>
          </w:r>
        </w:p>
        <w:sdt>
          <w:sdtPr>
            <w:alias w:val="是否适用：设定受益计划义务现值[双击切换]"/>
            <w:tag w:val="_GBC_898bbd8ee5bb4ad698965551469ae3fb"/>
            <w:id w:val="830791388"/>
            <w:lock w:val="sdtContentLocked"/>
            <w:placeholder>
              <w:docPart w:val="GBC22222222222222222222222222222"/>
            </w:placeholder>
          </w:sdtPr>
          <w:sdtEndPr/>
          <w:sdtContent>
            <w:p w14:paraId="7FBBCD8F" w14:textId="77777777" w:rsidR="00F81A9D" w:rsidRDefault="00D27BBC">
              <w:pPr>
                <w:pStyle w:val="affd"/>
              </w:pPr>
              <w:r>
                <w:fldChar w:fldCharType="begin"/>
              </w:r>
              <w:r w:rsidR="001B033B">
                <w:instrText>MACROBUTTON  SnrToggleCheckbox √</w:instrText>
              </w:r>
              <w:r w:rsidR="001B033B">
                <w:instrText>适用</w:instrText>
              </w:r>
              <w:r w:rsidR="001B033B">
                <w:instrText xml:space="preserve"> </w:instrText>
              </w:r>
              <w:r>
                <w:fldChar w:fldCharType="end"/>
              </w:r>
              <w:r>
                <w:fldChar w:fldCharType="begin"/>
              </w:r>
              <w:r w:rsidR="001B033B">
                <w:instrText xml:space="preserve"> MACROBUTTON  SnrToggleCheckbox □</w:instrText>
              </w:r>
              <w:r w:rsidR="001B033B">
                <w:instrText>不适用</w:instrText>
              </w:r>
              <w:r w:rsidR="001B033B">
                <w:instrText xml:space="preserve"> </w:instrText>
              </w:r>
              <w:r>
                <w:fldChar w:fldCharType="end"/>
              </w:r>
            </w:p>
          </w:sdtContent>
        </w:sdt>
        <w:p w14:paraId="62C9DBD6" w14:textId="77777777" w:rsidR="00F81A9D" w:rsidRDefault="00D27BBC">
          <w:pPr>
            <w:jc w:val="right"/>
          </w:pPr>
          <w:r>
            <w:rPr>
              <w:rFonts w:hint="eastAsia"/>
            </w:rPr>
            <w:t>单位：</w:t>
          </w:r>
          <w:sdt>
            <w:sdtPr>
              <w:rPr>
                <w:rFonts w:hint="eastAsia"/>
              </w:rPr>
              <w:alias w:val="单位：财务附注：设定受益计划义务现值"/>
              <w:tag w:val="_GBC_d87db3237cee4a5a822494fe218bb633"/>
              <w:id w:val="25371993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设定受益计划义务现值"/>
              <w:tag w:val="_GBC_99e1a1c974464745933602a4864f5ee3"/>
              <w:id w:val="173373443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94"/>
            <w:gridCol w:w="2715"/>
            <w:gridCol w:w="2711"/>
          </w:tblGrid>
          <w:tr w:rsidR="001B033B" w14:paraId="3AB16D90" w14:textId="77777777" w:rsidTr="002B289A">
            <w:sdt>
              <w:sdtPr>
                <w:tag w:val="_PLD_3dee25d75b904d5fa25c2c52ba200ae2"/>
                <w:id w:val="-1799760066"/>
                <w:lock w:val="sdtLocked"/>
              </w:sdtPr>
              <w:sdtEndPr/>
              <w:sdtContent>
                <w:tc>
                  <w:tcPr>
                    <w:tcW w:w="1924" w:type="pct"/>
                    <w:tcBorders>
                      <w:left w:val="single" w:sz="6" w:space="0" w:color="auto"/>
                      <w:bottom w:val="single" w:sz="6" w:space="0" w:color="auto"/>
                      <w:right w:val="single" w:sz="6" w:space="0" w:color="auto"/>
                    </w:tcBorders>
                    <w:shd w:val="clear" w:color="auto" w:fill="auto"/>
                    <w:vAlign w:val="center"/>
                    <w:hideMark/>
                  </w:tcPr>
                  <w:p w14:paraId="7503885D" w14:textId="77777777" w:rsidR="001B033B" w:rsidRDefault="001B033B" w:rsidP="002B289A">
                    <w:pPr>
                      <w:jc w:val="center"/>
                    </w:pPr>
                    <w:r>
                      <w:rPr>
                        <w:rFonts w:hint="eastAsia"/>
                      </w:rPr>
                      <w:t>项目</w:t>
                    </w:r>
                  </w:p>
                </w:tc>
              </w:sdtContent>
            </w:sdt>
            <w:sdt>
              <w:sdtPr>
                <w:tag w:val="_PLD_a95376567d1a4834b376e3089b85f864"/>
                <w:id w:val="-878011818"/>
                <w:lock w:val="sdtLocked"/>
              </w:sdtPr>
              <w:sdtEndPr/>
              <w:sdtContent>
                <w:tc>
                  <w:tcPr>
                    <w:tcW w:w="1539" w:type="pct"/>
                    <w:tcBorders>
                      <w:top w:val="single" w:sz="6" w:space="0" w:color="auto"/>
                      <w:left w:val="single" w:sz="6" w:space="0" w:color="auto"/>
                      <w:bottom w:val="single" w:sz="4" w:space="0" w:color="auto"/>
                      <w:right w:val="single" w:sz="4" w:space="0" w:color="auto"/>
                    </w:tcBorders>
                    <w:shd w:val="clear" w:color="auto" w:fill="auto"/>
                    <w:vAlign w:val="center"/>
                    <w:hideMark/>
                  </w:tcPr>
                  <w:p w14:paraId="23936002" w14:textId="77777777" w:rsidR="001B033B" w:rsidRDefault="001B033B" w:rsidP="002B289A">
                    <w:pPr>
                      <w:jc w:val="center"/>
                    </w:pPr>
                    <w:r>
                      <w:rPr>
                        <w:rFonts w:hint="eastAsia"/>
                      </w:rPr>
                      <w:t>本期发生额</w:t>
                    </w:r>
                  </w:p>
                </w:tc>
              </w:sdtContent>
            </w:sdt>
            <w:sdt>
              <w:sdtPr>
                <w:tag w:val="_PLD_86c4cd0f85c94b3197fb39dcde827282"/>
                <w:id w:val="659660044"/>
                <w:lock w:val="sdtLocked"/>
              </w:sdtPr>
              <w:sdtEndPr/>
              <w:sdtContent>
                <w:tc>
                  <w:tcPr>
                    <w:tcW w:w="1537" w:type="pct"/>
                    <w:tcBorders>
                      <w:top w:val="single" w:sz="6" w:space="0" w:color="auto"/>
                      <w:left w:val="single" w:sz="6" w:space="0" w:color="auto"/>
                      <w:bottom w:val="single" w:sz="4" w:space="0" w:color="auto"/>
                      <w:right w:val="single" w:sz="4" w:space="0" w:color="auto"/>
                    </w:tcBorders>
                    <w:shd w:val="clear" w:color="auto" w:fill="auto"/>
                    <w:vAlign w:val="center"/>
                    <w:hideMark/>
                  </w:tcPr>
                  <w:p w14:paraId="67D6E8E4" w14:textId="77777777" w:rsidR="001B033B" w:rsidRDefault="001B033B" w:rsidP="002B289A">
                    <w:pPr>
                      <w:jc w:val="center"/>
                    </w:pPr>
                    <w:r>
                      <w:rPr>
                        <w:rFonts w:hint="eastAsia"/>
                      </w:rPr>
                      <w:t>上期发生额</w:t>
                    </w:r>
                  </w:p>
                </w:tc>
              </w:sdtContent>
            </w:sdt>
          </w:tr>
          <w:tr w:rsidR="001B033B" w14:paraId="319E065E" w14:textId="77777777" w:rsidTr="002B289A">
            <w:sdt>
              <w:sdtPr>
                <w:tag w:val="_PLD_57693d6247be408b8b833e3a88f224c4"/>
                <w:id w:val="1170525647"/>
                <w:lock w:val="sdtLocked"/>
              </w:sdtPr>
              <w:sdtEndPr/>
              <w:sdtContent>
                <w:tc>
                  <w:tcPr>
                    <w:tcW w:w="1924" w:type="pct"/>
                    <w:tcBorders>
                      <w:top w:val="single" w:sz="6" w:space="0" w:color="auto"/>
                      <w:left w:val="single" w:sz="6" w:space="0" w:color="auto"/>
                      <w:bottom w:val="single" w:sz="6" w:space="0" w:color="auto"/>
                      <w:right w:val="single" w:sz="6" w:space="0" w:color="auto"/>
                    </w:tcBorders>
                    <w:shd w:val="clear" w:color="auto" w:fill="auto"/>
                    <w:vAlign w:val="center"/>
                  </w:tcPr>
                  <w:p w14:paraId="43C4F505" w14:textId="77777777" w:rsidR="001B033B" w:rsidRDefault="001B033B" w:rsidP="002B289A">
                    <w:pPr>
                      <w:pStyle w:val="affd"/>
                    </w:pPr>
                    <w:proofErr w:type="spellStart"/>
                    <w:r>
                      <w:rPr>
                        <w:rFonts w:hint="eastAsia"/>
                      </w:rPr>
                      <w:t>一、期初余额</w:t>
                    </w:r>
                    <w:proofErr w:type="spellEnd"/>
                  </w:p>
                </w:tc>
              </w:sdtContent>
            </w:sdt>
            <w:tc>
              <w:tcPr>
                <w:tcW w:w="1539" w:type="pct"/>
                <w:tcBorders>
                  <w:top w:val="single" w:sz="6" w:space="0" w:color="auto"/>
                  <w:left w:val="single" w:sz="6" w:space="0" w:color="auto"/>
                  <w:bottom w:val="single" w:sz="4" w:space="0" w:color="auto"/>
                  <w:right w:val="single" w:sz="4" w:space="0" w:color="auto"/>
                </w:tcBorders>
                <w:shd w:val="clear" w:color="auto" w:fill="auto"/>
                <w:vAlign w:val="center"/>
              </w:tcPr>
              <w:p w14:paraId="75F89422" w14:textId="77777777" w:rsidR="001B033B" w:rsidRDefault="001B033B" w:rsidP="002B289A">
                <w:pPr>
                  <w:jc w:val="right"/>
                </w:pPr>
                <w:r>
                  <w:t>48,499,882.31</w:t>
                </w:r>
              </w:p>
            </w:tc>
            <w:tc>
              <w:tcPr>
                <w:tcW w:w="1537" w:type="pct"/>
                <w:tcBorders>
                  <w:top w:val="single" w:sz="6" w:space="0" w:color="auto"/>
                  <w:left w:val="single" w:sz="6" w:space="0" w:color="auto"/>
                  <w:bottom w:val="single" w:sz="4" w:space="0" w:color="auto"/>
                  <w:right w:val="single" w:sz="4" w:space="0" w:color="auto"/>
                </w:tcBorders>
                <w:shd w:val="clear" w:color="auto" w:fill="auto"/>
                <w:vAlign w:val="center"/>
              </w:tcPr>
              <w:p w14:paraId="5C57DBF4" w14:textId="77777777" w:rsidR="001B033B" w:rsidRDefault="001B033B" w:rsidP="002B289A">
                <w:pPr>
                  <w:jc w:val="right"/>
                </w:pPr>
                <w:r>
                  <w:t>48,516,719.67</w:t>
                </w:r>
              </w:p>
            </w:tc>
          </w:tr>
          <w:tr w:rsidR="001B033B" w14:paraId="1A9E2C96" w14:textId="77777777" w:rsidTr="002B289A">
            <w:sdt>
              <w:sdtPr>
                <w:tag w:val="_PLD_1668eb4f8612431bab3044dd3cd0e786"/>
                <w:id w:val="-631477265"/>
                <w:lock w:val="sdtLocked"/>
              </w:sdtPr>
              <w:sdtEndPr/>
              <w:sdtContent>
                <w:tc>
                  <w:tcPr>
                    <w:tcW w:w="1924" w:type="pct"/>
                    <w:tcBorders>
                      <w:top w:val="single" w:sz="6" w:space="0" w:color="auto"/>
                      <w:left w:val="single" w:sz="6" w:space="0" w:color="auto"/>
                      <w:bottom w:val="single" w:sz="6" w:space="0" w:color="auto"/>
                      <w:right w:val="single" w:sz="6" w:space="0" w:color="auto"/>
                    </w:tcBorders>
                    <w:shd w:val="clear" w:color="auto" w:fill="auto"/>
                    <w:hideMark/>
                  </w:tcPr>
                  <w:p w14:paraId="16671F1D" w14:textId="77777777" w:rsidR="001B033B" w:rsidRDefault="001B033B" w:rsidP="002B289A">
                    <w:pPr>
                      <w:pStyle w:val="affd"/>
                      <w:rPr>
                        <w:lang w:eastAsia="zh-CN"/>
                      </w:rPr>
                    </w:pPr>
                    <w:r>
                      <w:rPr>
                        <w:rFonts w:hint="eastAsia"/>
                        <w:lang w:eastAsia="zh-CN"/>
                      </w:rPr>
                      <w:t>二、计入当期损益的设定受益成本</w:t>
                    </w:r>
                  </w:p>
                </w:tc>
              </w:sdtContent>
            </w:sdt>
            <w:tc>
              <w:tcPr>
                <w:tcW w:w="1539" w:type="pct"/>
                <w:tcBorders>
                  <w:top w:val="single" w:sz="4" w:space="0" w:color="auto"/>
                  <w:left w:val="single" w:sz="6" w:space="0" w:color="auto"/>
                  <w:bottom w:val="single" w:sz="4" w:space="0" w:color="auto"/>
                  <w:right w:val="single" w:sz="4" w:space="0" w:color="auto"/>
                </w:tcBorders>
                <w:shd w:val="clear" w:color="auto" w:fill="auto"/>
              </w:tcPr>
              <w:p w14:paraId="0D2162A5" w14:textId="77777777" w:rsidR="001B033B" w:rsidRDefault="001B033B" w:rsidP="002B289A">
                <w:pPr>
                  <w:jc w:val="right"/>
                </w:pPr>
                <w:r>
                  <w:t>1,468,456.32</w:t>
                </w: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54D215E1" w14:textId="77777777" w:rsidR="001B033B" w:rsidRDefault="001B033B" w:rsidP="002B289A">
                <w:pPr>
                  <w:jc w:val="right"/>
                </w:pPr>
                <w:r>
                  <w:t>844,135.83</w:t>
                </w:r>
              </w:p>
            </w:tc>
          </w:tr>
          <w:tr w:rsidR="001B033B" w14:paraId="6C11D801" w14:textId="77777777" w:rsidTr="002B289A">
            <w:sdt>
              <w:sdtPr>
                <w:tag w:val="_PLD_7f3e9c2f913d4b09b01ba47949b56576"/>
                <w:id w:val="-131490532"/>
                <w:lock w:val="sdtLocked"/>
              </w:sdtPr>
              <w:sdtEndPr/>
              <w:sdtContent>
                <w:tc>
                  <w:tcPr>
                    <w:tcW w:w="1924" w:type="pct"/>
                    <w:tcBorders>
                      <w:top w:val="single" w:sz="6" w:space="0" w:color="auto"/>
                      <w:left w:val="single" w:sz="6" w:space="0" w:color="auto"/>
                      <w:bottom w:val="single" w:sz="6" w:space="0" w:color="auto"/>
                      <w:right w:val="single" w:sz="6" w:space="0" w:color="auto"/>
                    </w:tcBorders>
                    <w:shd w:val="clear" w:color="auto" w:fill="auto"/>
                    <w:hideMark/>
                  </w:tcPr>
                  <w:p w14:paraId="412133C9" w14:textId="77777777" w:rsidR="001B033B" w:rsidRDefault="001B033B" w:rsidP="002B289A">
                    <w:pPr>
                      <w:pStyle w:val="affd"/>
                    </w:pPr>
                    <w:r>
                      <w:t>1.</w:t>
                    </w:r>
                    <w:proofErr w:type="spellStart"/>
                    <w:r>
                      <w:rPr>
                        <w:rFonts w:hint="eastAsia"/>
                      </w:rPr>
                      <w:t>当期服务成本</w:t>
                    </w:r>
                    <w:proofErr w:type="spellEnd"/>
                  </w:p>
                </w:tc>
              </w:sdtContent>
            </w:sdt>
            <w:tc>
              <w:tcPr>
                <w:tcW w:w="1539" w:type="pct"/>
                <w:tcBorders>
                  <w:top w:val="single" w:sz="4" w:space="0" w:color="auto"/>
                  <w:left w:val="single" w:sz="6" w:space="0" w:color="auto"/>
                  <w:bottom w:val="single" w:sz="4" w:space="0" w:color="auto"/>
                  <w:right w:val="single" w:sz="4" w:space="0" w:color="auto"/>
                </w:tcBorders>
                <w:shd w:val="clear" w:color="auto" w:fill="auto"/>
              </w:tcPr>
              <w:p w14:paraId="31CC6FD3" w14:textId="77777777" w:rsidR="001B033B" w:rsidRDefault="001B033B" w:rsidP="002B289A">
                <w:pPr>
                  <w:jc w:val="right"/>
                </w:pPr>
                <w:r>
                  <w:t>52,467.05</w:t>
                </w: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0AEAC846" w14:textId="77777777" w:rsidR="001B033B" w:rsidRDefault="001B033B" w:rsidP="002B289A">
                <w:pPr>
                  <w:jc w:val="right"/>
                </w:pPr>
                <w:r>
                  <w:t>57,183.06</w:t>
                </w:r>
              </w:p>
            </w:tc>
          </w:tr>
          <w:tr w:rsidR="001B033B" w14:paraId="672E7775" w14:textId="77777777" w:rsidTr="002B289A">
            <w:sdt>
              <w:sdtPr>
                <w:tag w:val="_PLD_1ad44f44e6f94f5baccad50daf28a968"/>
                <w:id w:val="-1825116673"/>
                <w:lock w:val="sdtLocked"/>
              </w:sdtPr>
              <w:sdtEndPr/>
              <w:sdtContent>
                <w:tc>
                  <w:tcPr>
                    <w:tcW w:w="1924" w:type="pct"/>
                    <w:tcBorders>
                      <w:top w:val="single" w:sz="6" w:space="0" w:color="auto"/>
                      <w:left w:val="single" w:sz="6" w:space="0" w:color="auto"/>
                      <w:bottom w:val="single" w:sz="6" w:space="0" w:color="auto"/>
                      <w:right w:val="single" w:sz="6" w:space="0" w:color="auto"/>
                    </w:tcBorders>
                    <w:shd w:val="clear" w:color="auto" w:fill="auto"/>
                    <w:hideMark/>
                  </w:tcPr>
                  <w:p w14:paraId="03988F82" w14:textId="77777777" w:rsidR="001B033B" w:rsidRDefault="001B033B" w:rsidP="002B289A">
                    <w:pPr>
                      <w:pStyle w:val="affd"/>
                    </w:pPr>
                    <w:r>
                      <w:t>2.</w:t>
                    </w:r>
                    <w:proofErr w:type="spellStart"/>
                    <w:r>
                      <w:rPr>
                        <w:rFonts w:hint="eastAsia"/>
                      </w:rPr>
                      <w:t>过去服务成本</w:t>
                    </w:r>
                    <w:proofErr w:type="spellEnd"/>
                  </w:p>
                </w:tc>
              </w:sdtContent>
            </w:sdt>
            <w:tc>
              <w:tcPr>
                <w:tcW w:w="1539" w:type="pct"/>
                <w:tcBorders>
                  <w:top w:val="single" w:sz="4" w:space="0" w:color="auto"/>
                  <w:left w:val="single" w:sz="6" w:space="0" w:color="auto"/>
                  <w:bottom w:val="single" w:sz="4" w:space="0" w:color="auto"/>
                  <w:right w:val="single" w:sz="4" w:space="0" w:color="auto"/>
                </w:tcBorders>
                <w:shd w:val="clear" w:color="auto" w:fill="auto"/>
              </w:tcPr>
              <w:p w14:paraId="0EC62C7F" w14:textId="77777777" w:rsidR="001B033B" w:rsidRDefault="001B033B" w:rsidP="002B289A">
                <w:pPr>
                  <w:jc w:val="right"/>
                </w:pP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63A5B570" w14:textId="77777777" w:rsidR="001B033B" w:rsidRDefault="001B033B" w:rsidP="002B289A">
                <w:pPr>
                  <w:jc w:val="right"/>
                </w:pPr>
              </w:p>
            </w:tc>
          </w:tr>
          <w:tr w:rsidR="001B033B" w14:paraId="46C188F0" w14:textId="77777777" w:rsidTr="002B289A">
            <w:sdt>
              <w:sdtPr>
                <w:tag w:val="_PLD_83ea2a58d0194c6e8f93ebb345e0f310"/>
                <w:id w:val="-1278025510"/>
                <w:lock w:val="sdtLocked"/>
              </w:sdtPr>
              <w:sdtEndPr/>
              <w:sdtContent>
                <w:tc>
                  <w:tcPr>
                    <w:tcW w:w="1924" w:type="pct"/>
                    <w:tcBorders>
                      <w:top w:val="single" w:sz="6" w:space="0" w:color="auto"/>
                      <w:left w:val="single" w:sz="6" w:space="0" w:color="auto"/>
                      <w:bottom w:val="single" w:sz="6" w:space="0" w:color="auto"/>
                      <w:right w:val="single" w:sz="6" w:space="0" w:color="auto"/>
                    </w:tcBorders>
                    <w:shd w:val="clear" w:color="auto" w:fill="auto"/>
                    <w:hideMark/>
                  </w:tcPr>
                  <w:p w14:paraId="7CA9A150" w14:textId="77777777" w:rsidR="001B033B" w:rsidRDefault="001B033B" w:rsidP="002B289A">
                    <w:pPr>
                      <w:pStyle w:val="affd"/>
                      <w:rPr>
                        <w:lang w:eastAsia="zh-CN"/>
                      </w:rPr>
                    </w:pPr>
                    <w:r>
                      <w:rPr>
                        <w:lang w:eastAsia="zh-CN"/>
                      </w:rPr>
                      <w:t>3.</w:t>
                    </w:r>
                    <w:r>
                      <w:rPr>
                        <w:rFonts w:hint="eastAsia"/>
                        <w:lang w:eastAsia="zh-CN"/>
                      </w:rPr>
                      <w:t>结算利得（损失以“－”表示）</w:t>
                    </w:r>
                  </w:p>
                </w:tc>
              </w:sdtContent>
            </w:sdt>
            <w:tc>
              <w:tcPr>
                <w:tcW w:w="1539" w:type="pct"/>
                <w:tcBorders>
                  <w:top w:val="single" w:sz="4" w:space="0" w:color="auto"/>
                  <w:left w:val="single" w:sz="6" w:space="0" w:color="auto"/>
                  <w:bottom w:val="single" w:sz="4" w:space="0" w:color="auto"/>
                  <w:right w:val="single" w:sz="4" w:space="0" w:color="auto"/>
                </w:tcBorders>
                <w:shd w:val="clear" w:color="auto" w:fill="auto"/>
              </w:tcPr>
              <w:p w14:paraId="129E63CA" w14:textId="77777777" w:rsidR="001B033B" w:rsidRDefault="001B033B" w:rsidP="002B289A">
                <w:pPr>
                  <w:jc w:val="right"/>
                </w:pP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6166FB3F" w14:textId="77777777" w:rsidR="001B033B" w:rsidRDefault="001B033B" w:rsidP="002B289A">
                <w:pPr>
                  <w:jc w:val="right"/>
                </w:pPr>
              </w:p>
            </w:tc>
          </w:tr>
          <w:tr w:rsidR="001B033B" w14:paraId="020D4D76" w14:textId="77777777" w:rsidTr="002B289A">
            <w:sdt>
              <w:sdtPr>
                <w:tag w:val="_PLD_046298da8e294b658958a1c57ca15f2c"/>
                <w:id w:val="1870417175"/>
                <w:lock w:val="sdtLocked"/>
              </w:sdtPr>
              <w:sdtEndPr/>
              <w:sdtContent>
                <w:tc>
                  <w:tcPr>
                    <w:tcW w:w="1924" w:type="pct"/>
                    <w:tcBorders>
                      <w:top w:val="single" w:sz="6" w:space="0" w:color="auto"/>
                      <w:left w:val="single" w:sz="6" w:space="0" w:color="auto"/>
                      <w:bottom w:val="single" w:sz="6" w:space="0" w:color="auto"/>
                      <w:right w:val="single" w:sz="6" w:space="0" w:color="auto"/>
                    </w:tcBorders>
                    <w:shd w:val="clear" w:color="auto" w:fill="auto"/>
                    <w:hideMark/>
                  </w:tcPr>
                  <w:p w14:paraId="09AF2BFE" w14:textId="77777777" w:rsidR="001B033B" w:rsidRDefault="001B033B" w:rsidP="002B289A">
                    <w:pPr>
                      <w:pStyle w:val="affd"/>
                    </w:pPr>
                    <w:r>
                      <w:t>4</w:t>
                    </w:r>
                    <w:r>
                      <w:rPr>
                        <w:rFonts w:hint="eastAsia"/>
                      </w:rPr>
                      <w:t>、</w:t>
                    </w:r>
                    <w:proofErr w:type="spellStart"/>
                    <w:r>
                      <w:rPr>
                        <w:rFonts w:hint="eastAsia"/>
                      </w:rPr>
                      <w:t>利息净额</w:t>
                    </w:r>
                    <w:proofErr w:type="spellEnd"/>
                  </w:p>
                </w:tc>
              </w:sdtContent>
            </w:sdt>
            <w:tc>
              <w:tcPr>
                <w:tcW w:w="1539" w:type="pct"/>
                <w:tcBorders>
                  <w:top w:val="single" w:sz="4" w:space="0" w:color="auto"/>
                  <w:left w:val="single" w:sz="6" w:space="0" w:color="auto"/>
                  <w:bottom w:val="single" w:sz="4" w:space="0" w:color="auto"/>
                  <w:right w:val="single" w:sz="4" w:space="0" w:color="auto"/>
                </w:tcBorders>
                <w:shd w:val="clear" w:color="auto" w:fill="auto"/>
              </w:tcPr>
              <w:p w14:paraId="203769B8" w14:textId="77777777" w:rsidR="001B033B" w:rsidRDefault="001B033B" w:rsidP="002B289A">
                <w:pPr>
                  <w:jc w:val="right"/>
                </w:pPr>
                <w:r>
                  <w:t>1,415,989.27</w:t>
                </w: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08DF8566" w14:textId="77777777" w:rsidR="001B033B" w:rsidRDefault="001B033B" w:rsidP="002B289A">
                <w:pPr>
                  <w:jc w:val="right"/>
                </w:pPr>
                <w:r>
                  <w:t>786,952.77</w:t>
                </w:r>
              </w:p>
            </w:tc>
          </w:tr>
          <w:tr w:rsidR="001B033B" w14:paraId="5933F3A8" w14:textId="77777777" w:rsidTr="002B289A">
            <w:sdt>
              <w:sdtPr>
                <w:tag w:val="_PLD_5e21dd57af7c426d9426f12e4493b5a6"/>
                <w:id w:val="-1138801725"/>
                <w:lock w:val="sdtLocked"/>
              </w:sdtPr>
              <w:sdtEndPr/>
              <w:sdtContent>
                <w:tc>
                  <w:tcPr>
                    <w:tcW w:w="1924" w:type="pct"/>
                    <w:tcBorders>
                      <w:top w:val="single" w:sz="6" w:space="0" w:color="auto"/>
                      <w:left w:val="single" w:sz="6" w:space="0" w:color="auto"/>
                      <w:bottom w:val="single" w:sz="6" w:space="0" w:color="auto"/>
                      <w:right w:val="single" w:sz="6" w:space="0" w:color="auto"/>
                    </w:tcBorders>
                    <w:shd w:val="clear" w:color="auto" w:fill="auto"/>
                    <w:hideMark/>
                  </w:tcPr>
                  <w:p w14:paraId="53614C35" w14:textId="77777777" w:rsidR="001B033B" w:rsidRDefault="001B033B" w:rsidP="002B289A">
                    <w:pPr>
                      <w:pStyle w:val="affd"/>
                      <w:rPr>
                        <w:lang w:eastAsia="zh-CN"/>
                      </w:rPr>
                    </w:pPr>
                    <w:r>
                      <w:rPr>
                        <w:rFonts w:hint="eastAsia"/>
                        <w:lang w:eastAsia="zh-CN"/>
                      </w:rPr>
                      <w:t>三、计入其他综合收益的设定收益成本</w:t>
                    </w:r>
                  </w:p>
                </w:tc>
              </w:sdtContent>
            </w:sdt>
            <w:tc>
              <w:tcPr>
                <w:tcW w:w="1539" w:type="pct"/>
                <w:tcBorders>
                  <w:top w:val="single" w:sz="4" w:space="0" w:color="auto"/>
                  <w:left w:val="single" w:sz="6" w:space="0" w:color="auto"/>
                  <w:bottom w:val="single" w:sz="4" w:space="0" w:color="auto"/>
                  <w:right w:val="single" w:sz="4" w:space="0" w:color="auto"/>
                </w:tcBorders>
                <w:shd w:val="clear" w:color="auto" w:fill="auto"/>
              </w:tcPr>
              <w:p w14:paraId="56B56AC4" w14:textId="77777777" w:rsidR="001B033B" w:rsidRDefault="001B033B" w:rsidP="002B289A">
                <w:pPr>
                  <w:jc w:val="right"/>
                </w:pPr>
                <w:r>
                  <w:t>1,922,837.57</w:t>
                </w: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08CDC60F" w14:textId="77777777" w:rsidR="001B033B" w:rsidRDefault="001B033B" w:rsidP="002B289A">
                <w:pPr>
                  <w:jc w:val="right"/>
                </w:pPr>
                <w:r>
                  <w:t>1,732,140.67</w:t>
                </w:r>
              </w:p>
            </w:tc>
          </w:tr>
          <w:tr w:rsidR="001B033B" w14:paraId="18609D70" w14:textId="77777777" w:rsidTr="002B289A">
            <w:sdt>
              <w:sdtPr>
                <w:tag w:val="_PLD_be02ea70dbf946a6b3218511b8f5e2db"/>
                <w:id w:val="-617596170"/>
                <w:lock w:val="sdtLocked"/>
              </w:sdtPr>
              <w:sdtEndPr/>
              <w:sdtContent>
                <w:tc>
                  <w:tcPr>
                    <w:tcW w:w="1924" w:type="pct"/>
                    <w:tcBorders>
                      <w:top w:val="single" w:sz="6" w:space="0" w:color="auto"/>
                      <w:left w:val="single" w:sz="6" w:space="0" w:color="auto"/>
                      <w:bottom w:val="single" w:sz="6" w:space="0" w:color="auto"/>
                      <w:right w:val="single" w:sz="6" w:space="0" w:color="auto"/>
                    </w:tcBorders>
                    <w:shd w:val="clear" w:color="auto" w:fill="auto"/>
                    <w:hideMark/>
                  </w:tcPr>
                  <w:p w14:paraId="39175570" w14:textId="77777777" w:rsidR="001B033B" w:rsidRDefault="001B033B" w:rsidP="002B289A">
                    <w:pPr>
                      <w:pStyle w:val="affd"/>
                      <w:rPr>
                        <w:lang w:eastAsia="zh-CN"/>
                      </w:rPr>
                    </w:pPr>
                    <w:r>
                      <w:rPr>
                        <w:lang w:eastAsia="zh-CN"/>
                      </w:rPr>
                      <w:t>1.</w:t>
                    </w:r>
                    <w:r>
                      <w:rPr>
                        <w:rFonts w:hint="eastAsia"/>
                        <w:lang w:eastAsia="zh-CN"/>
                      </w:rPr>
                      <w:t>精算利得（损失以“－”表示）</w:t>
                    </w:r>
                  </w:p>
                </w:tc>
              </w:sdtContent>
            </w:sdt>
            <w:tc>
              <w:tcPr>
                <w:tcW w:w="1539" w:type="pct"/>
                <w:tcBorders>
                  <w:top w:val="single" w:sz="4" w:space="0" w:color="auto"/>
                  <w:left w:val="single" w:sz="6" w:space="0" w:color="auto"/>
                  <w:bottom w:val="single" w:sz="4" w:space="0" w:color="auto"/>
                  <w:right w:val="single" w:sz="4" w:space="0" w:color="auto"/>
                </w:tcBorders>
                <w:shd w:val="clear" w:color="auto" w:fill="auto"/>
              </w:tcPr>
              <w:p w14:paraId="4F35889F" w14:textId="77777777" w:rsidR="001B033B" w:rsidRDefault="001B033B" w:rsidP="002B289A">
                <w:pPr>
                  <w:jc w:val="right"/>
                </w:pPr>
                <w:r>
                  <w:t>1,922,837.57</w:t>
                </w: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53C71AEB" w14:textId="77777777" w:rsidR="001B033B" w:rsidRDefault="001B033B" w:rsidP="002B289A">
                <w:pPr>
                  <w:jc w:val="right"/>
                </w:pPr>
                <w:r>
                  <w:t>1,732,140.67</w:t>
                </w:r>
              </w:p>
            </w:tc>
          </w:tr>
          <w:tr w:rsidR="001B033B" w14:paraId="7D909B14" w14:textId="77777777" w:rsidTr="002B289A">
            <w:sdt>
              <w:sdtPr>
                <w:tag w:val="_PLD_1b795673cefb4384a821f7328f0a139b"/>
                <w:id w:val="1406567961"/>
                <w:lock w:val="sdtLocked"/>
              </w:sdtPr>
              <w:sdtEndPr/>
              <w:sdtContent>
                <w:tc>
                  <w:tcPr>
                    <w:tcW w:w="1924" w:type="pct"/>
                    <w:tcBorders>
                      <w:top w:val="single" w:sz="6" w:space="0" w:color="auto"/>
                      <w:left w:val="single" w:sz="6" w:space="0" w:color="auto"/>
                      <w:bottom w:val="single" w:sz="6" w:space="0" w:color="auto"/>
                      <w:right w:val="single" w:sz="6" w:space="0" w:color="auto"/>
                    </w:tcBorders>
                    <w:shd w:val="clear" w:color="auto" w:fill="auto"/>
                    <w:hideMark/>
                  </w:tcPr>
                  <w:p w14:paraId="4D849306" w14:textId="77777777" w:rsidR="001B033B" w:rsidRDefault="001B033B" w:rsidP="002B289A">
                    <w:pPr>
                      <w:pStyle w:val="affd"/>
                    </w:pPr>
                    <w:proofErr w:type="spellStart"/>
                    <w:r>
                      <w:rPr>
                        <w:rFonts w:hint="eastAsia"/>
                      </w:rPr>
                      <w:t>四、其他变动</w:t>
                    </w:r>
                    <w:proofErr w:type="spellEnd"/>
                  </w:p>
                </w:tc>
              </w:sdtContent>
            </w:sdt>
            <w:tc>
              <w:tcPr>
                <w:tcW w:w="1539" w:type="pct"/>
                <w:tcBorders>
                  <w:top w:val="single" w:sz="4" w:space="0" w:color="auto"/>
                  <w:left w:val="single" w:sz="6" w:space="0" w:color="auto"/>
                  <w:bottom w:val="single" w:sz="4" w:space="0" w:color="auto"/>
                  <w:right w:val="single" w:sz="4" w:space="0" w:color="auto"/>
                </w:tcBorders>
                <w:shd w:val="clear" w:color="auto" w:fill="auto"/>
              </w:tcPr>
              <w:p w14:paraId="72093600" w14:textId="77777777" w:rsidR="001B033B" w:rsidRDefault="001B033B" w:rsidP="002B289A">
                <w:pPr>
                  <w:jc w:val="right"/>
                </w:pPr>
                <w:r>
                  <w:t>-2,561,442.38</w:t>
                </w: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6669A29F" w14:textId="77777777" w:rsidR="001B033B" w:rsidRDefault="001B033B" w:rsidP="002B289A">
                <w:pPr>
                  <w:jc w:val="right"/>
                </w:pPr>
                <w:r>
                  <w:t>-2,593,113.86</w:t>
                </w:r>
              </w:p>
            </w:tc>
          </w:tr>
          <w:tr w:rsidR="001B033B" w14:paraId="12098926" w14:textId="77777777" w:rsidTr="002B289A">
            <w:sdt>
              <w:sdtPr>
                <w:tag w:val="_PLD_53386543cd454e738933d2fcf1230c62"/>
                <w:id w:val="-1161383928"/>
                <w:lock w:val="sdtLocked"/>
              </w:sdtPr>
              <w:sdtEndPr/>
              <w:sdtContent>
                <w:tc>
                  <w:tcPr>
                    <w:tcW w:w="1924" w:type="pct"/>
                    <w:tcBorders>
                      <w:top w:val="single" w:sz="6" w:space="0" w:color="auto"/>
                      <w:left w:val="single" w:sz="6" w:space="0" w:color="auto"/>
                      <w:bottom w:val="single" w:sz="6" w:space="0" w:color="auto"/>
                      <w:right w:val="single" w:sz="6" w:space="0" w:color="auto"/>
                    </w:tcBorders>
                    <w:shd w:val="clear" w:color="auto" w:fill="auto"/>
                    <w:hideMark/>
                  </w:tcPr>
                  <w:p w14:paraId="2F9A4EFE" w14:textId="77777777" w:rsidR="001B033B" w:rsidRDefault="001B033B" w:rsidP="002B289A">
                    <w:pPr>
                      <w:pStyle w:val="affd"/>
                    </w:pPr>
                    <w:r>
                      <w:t>1.</w:t>
                    </w:r>
                    <w:proofErr w:type="spellStart"/>
                    <w:r>
                      <w:rPr>
                        <w:rFonts w:hint="eastAsia"/>
                      </w:rPr>
                      <w:t>结算时支付的对价</w:t>
                    </w:r>
                    <w:proofErr w:type="spellEnd"/>
                  </w:p>
                </w:tc>
              </w:sdtContent>
            </w:sdt>
            <w:tc>
              <w:tcPr>
                <w:tcW w:w="1539" w:type="pct"/>
                <w:tcBorders>
                  <w:top w:val="single" w:sz="4" w:space="0" w:color="auto"/>
                  <w:left w:val="single" w:sz="6" w:space="0" w:color="auto"/>
                  <w:bottom w:val="single" w:sz="4" w:space="0" w:color="auto"/>
                  <w:right w:val="single" w:sz="4" w:space="0" w:color="auto"/>
                </w:tcBorders>
                <w:shd w:val="clear" w:color="auto" w:fill="auto"/>
              </w:tcPr>
              <w:p w14:paraId="4DD54282" w14:textId="77777777" w:rsidR="001B033B" w:rsidRDefault="001B033B" w:rsidP="002B289A">
                <w:pPr>
                  <w:jc w:val="right"/>
                </w:pP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09656612" w14:textId="77777777" w:rsidR="001B033B" w:rsidRDefault="001B033B" w:rsidP="002B289A">
                <w:pPr>
                  <w:jc w:val="right"/>
                </w:pPr>
              </w:p>
            </w:tc>
          </w:tr>
          <w:tr w:rsidR="001B033B" w14:paraId="5766E005" w14:textId="77777777" w:rsidTr="002B289A">
            <w:sdt>
              <w:sdtPr>
                <w:tag w:val="_PLD_71804fa9cb764e5ab09c8d12e4cc672d"/>
                <w:id w:val="1969858898"/>
                <w:lock w:val="sdtLocked"/>
              </w:sdtPr>
              <w:sdtEndPr/>
              <w:sdtContent>
                <w:tc>
                  <w:tcPr>
                    <w:tcW w:w="1924" w:type="pct"/>
                    <w:tcBorders>
                      <w:top w:val="single" w:sz="6" w:space="0" w:color="auto"/>
                      <w:left w:val="single" w:sz="6" w:space="0" w:color="auto"/>
                      <w:bottom w:val="single" w:sz="6" w:space="0" w:color="auto"/>
                      <w:right w:val="single" w:sz="6" w:space="0" w:color="auto"/>
                    </w:tcBorders>
                    <w:shd w:val="clear" w:color="auto" w:fill="auto"/>
                    <w:hideMark/>
                  </w:tcPr>
                  <w:p w14:paraId="12DF2AA8" w14:textId="77777777" w:rsidR="001B033B" w:rsidRDefault="001B033B" w:rsidP="002B289A">
                    <w:pPr>
                      <w:pStyle w:val="affd"/>
                    </w:pPr>
                    <w:r>
                      <w:t>2.</w:t>
                    </w:r>
                    <w:proofErr w:type="spellStart"/>
                    <w:r>
                      <w:rPr>
                        <w:rFonts w:hint="eastAsia"/>
                      </w:rPr>
                      <w:t>已支付的福利</w:t>
                    </w:r>
                    <w:proofErr w:type="spellEnd"/>
                  </w:p>
                </w:tc>
              </w:sdtContent>
            </w:sdt>
            <w:tc>
              <w:tcPr>
                <w:tcW w:w="1539" w:type="pct"/>
                <w:tcBorders>
                  <w:top w:val="single" w:sz="4" w:space="0" w:color="auto"/>
                  <w:left w:val="single" w:sz="6" w:space="0" w:color="auto"/>
                  <w:bottom w:val="single" w:sz="4" w:space="0" w:color="auto"/>
                  <w:right w:val="single" w:sz="4" w:space="0" w:color="auto"/>
                </w:tcBorders>
                <w:shd w:val="clear" w:color="auto" w:fill="auto"/>
              </w:tcPr>
              <w:p w14:paraId="16743D2F" w14:textId="77777777" w:rsidR="001B033B" w:rsidRDefault="001B033B" w:rsidP="002B289A">
                <w:pPr>
                  <w:jc w:val="right"/>
                </w:pPr>
                <w:r>
                  <w:t>-2,561,442.38</w:t>
                </w: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045BF8DD" w14:textId="77777777" w:rsidR="001B033B" w:rsidRDefault="001B033B" w:rsidP="002B289A">
                <w:pPr>
                  <w:jc w:val="right"/>
                </w:pPr>
                <w:r>
                  <w:t>-2,593,113.86</w:t>
                </w:r>
              </w:p>
            </w:tc>
          </w:tr>
          <w:sdt>
            <w:sdtPr>
              <w:rPr>
                <w:rFonts w:ascii="宋体" w:hAnsi="宋体" w:cs="宋体"/>
                <w:sz w:val="21"/>
                <w:szCs w:val="24"/>
                <w:lang w:val="en-US" w:eastAsia="zh-CN"/>
              </w:rPr>
              <w:alias w:val="设定受益计划义务现值-其他变动明细"/>
              <w:tag w:val="_TUP_1ea3529df8e74b0e8c8f6cee4a72a7f5"/>
              <w:id w:val="240837120"/>
              <w:lock w:val="sdtLocked"/>
              <w:placeholder>
                <w:docPart w:val="FDE07BF367D54AE99EAC09033780C3E9"/>
              </w:placeholder>
            </w:sdtPr>
            <w:sdtEndPr/>
            <w:sdtContent>
              <w:tr w:rsidR="001B033B" w14:paraId="67993DED" w14:textId="77777777" w:rsidTr="002B289A">
                <w:tc>
                  <w:tcPr>
                    <w:tcW w:w="1924" w:type="pct"/>
                    <w:tcBorders>
                      <w:top w:val="single" w:sz="4" w:space="0" w:color="auto"/>
                      <w:left w:val="single" w:sz="4" w:space="0" w:color="auto"/>
                      <w:bottom w:val="single" w:sz="6" w:space="0" w:color="auto"/>
                      <w:right w:val="single" w:sz="6" w:space="0" w:color="auto"/>
                    </w:tcBorders>
                    <w:shd w:val="clear" w:color="auto" w:fill="auto"/>
                    <w:hideMark/>
                  </w:tcPr>
                  <w:p w14:paraId="20AD0054" w14:textId="77777777" w:rsidR="001B033B" w:rsidRDefault="001B033B" w:rsidP="002B289A">
                    <w:pPr>
                      <w:pStyle w:val="affd"/>
                    </w:pPr>
                    <w:r>
                      <w:t>3.</w:t>
                    </w:r>
                    <w:proofErr w:type="spellStart"/>
                    <w:r>
                      <w:rPr>
                        <w:rFonts w:hint="eastAsia"/>
                      </w:rPr>
                      <w:t>合并转入</w:t>
                    </w:r>
                    <w:proofErr w:type="spellEnd"/>
                  </w:p>
                </w:tc>
                <w:tc>
                  <w:tcPr>
                    <w:tcW w:w="1539" w:type="pct"/>
                    <w:tcBorders>
                      <w:top w:val="single" w:sz="4" w:space="0" w:color="auto"/>
                      <w:left w:val="single" w:sz="6" w:space="0" w:color="auto"/>
                      <w:bottom w:val="single" w:sz="4" w:space="0" w:color="auto"/>
                      <w:right w:val="single" w:sz="4" w:space="0" w:color="auto"/>
                    </w:tcBorders>
                    <w:shd w:val="clear" w:color="auto" w:fill="auto"/>
                  </w:tcPr>
                  <w:p w14:paraId="27F24832" w14:textId="77777777" w:rsidR="001B033B" w:rsidRDefault="001B033B" w:rsidP="002B289A">
                    <w:pPr>
                      <w:jc w:val="right"/>
                    </w:pP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14C86A0D" w14:textId="77777777" w:rsidR="001B033B" w:rsidRDefault="001B033B" w:rsidP="002B289A">
                    <w:pPr>
                      <w:jc w:val="right"/>
                    </w:pPr>
                  </w:p>
                </w:tc>
              </w:tr>
            </w:sdtContent>
          </w:sdt>
          <w:tr w:rsidR="001B033B" w14:paraId="3DA17E37" w14:textId="77777777" w:rsidTr="002B289A">
            <w:sdt>
              <w:sdtPr>
                <w:tag w:val="_PLD_0adf47486617417b88cbef3f9447c164"/>
                <w:id w:val="-1742863220"/>
                <w:lock w:val="sdtLocked"/>
              </w:sdtPr>
              <w:sdtEndPr/>
              <w:sdtContent>
                <w:tc>
                  <w:tcPr>
                    <w:tcW w:w="1924" w:type="pct"/>
                    <w:tcBorders>
                      <w:top w:val="single" w:sz="6" w:space="0" w:color="auto"/>
                      <w:left w:val="single" w:sz="6" w:space="0" w:color="auto"/>
                      <w:bottom w:val="single" w:sz="6" w:space="0" w:color="auto"/>
                      <w:right w:val="single" w:sz="6" w:space="0" w:color="auto"/>
                    </w:tcBorders>
                    <w:shd w:val="clear" w:color="auto" w:fill="auto"/>
                    <w:hideMark/>
                  </w:tcPr>
                  <w:p w14:paraId="7CE998B1" w14:textId="77777777" w:rsidR="001B033B" w:rsidRDefault="001B033B" w:rsidP="002B289A">
                    <w:pPr>
                      <w:pStyle w:val="affd"/>
                    </w:pPr>
                    <w:proofErr w:type="spellStart"/>
                    <w:r>
                      <w:rPr>
                        <w:rFonts w:hint="eastAsia"/>
                      </w:rPr>
                      <w:t>五、期末余额</w:t>
                    </w:r>
                    <w:proofErr w:type="spellEnd"/>
                  </w:p>
                </w:tc>
              </w:sdtContent>
            </w:sdt>
            <w:tc>
              <w:tcPr>
                <w:tcW w:w="1539" w:type="pct"/>
                <w:tcBorders>
                  <w:top w:val="single" w:sz="4" w:space="0" w:color="auto"/>
                  <w:left w:val="single" w:sz="6" w:space="0" w:color="auto"/>
                  <w:bottom w:val="single" w:sz="4" w:space="0" w:color="auto"/>
                  <w:right w:val="single" w:sz="4" w:space="0" w:color="auto"/>
                </w:tcBorders>
                <w:shd w:val="clear" w:color="auto" w:fill="auto"/>
              </w:tcPr>
              <w:p w14:paraId="2893B836" w14:textId="77777777" w:rsidR="001B033B" w:rsidRDefault="001B033B" w:rsidP="002B289A">
                <w:pPr>
                  <w:jc w:val="right"/>
                </w:pPr>
                <w:r>
                  <w:t>49,329,733.82</w:t>
                </w: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460EB779" w14:textId="77777777" w:rsidR="001B033B" w:rsidRDefault="001B033B" w:rsidP="002B289A">
                <w:pPr>
                  <w:jc w:val="right"/>
                </w:pPr>
                <w:r>
                  <w:t>48,499,882.31</w:t>
                </w:r>
              </w:p>
            </w:tc>
          </w:tr>
        </w:tbl>
        <w:p w14:paraId="7773D4FA" w14:textId="77777777" w:rsidR="001B033B" w:rsidRDefault="001B033B">
          <w:pPr>
            <w:pStyle w:val="affd"/>
          </w:pPr>
        </w:p>
        <w:p w14:paraId="31BE6239" w14:textId="77777777" w:rsidR="00F81A9D" w:rsidRDefault="00D27BBC">
          <w:pPr>
            <w:rPr>
              <w:szCs w:val="21"/>
            </w:rPr>
          </w:pPr>
          <w:r>
            <w:rPr>
              <w:rFonts w:hint="eastAsia"/>
              <w:szCs w:val="21"/>
            </w:rPr>
            <w:t>计划资产：</w:t>
          </w:r>
        </w:p>
        <w:p w14:paraId="6FCAF1A8" w14:textId="77777777" w:rsidR="00F81A9D" w:rsidRDefault="00244448" w:rsidP="00C6436F">
          <w:pPr>
            <w:pStyle w:val="affd"/>
          </w:pPr>
          <w:sdt>
            <w:sdtPr>
              <w:rPr>
                <w:rFonts w:hint="eastAsia"/>
              </w:rPr>
              <w:alias w:val="是否适用：设定受益计划变动情况_计划资产[双击切换]"/>
              <w:tag w:val="_GBC_da74e4a7bfc84e888afc38ffa6096a31"/>
              <w:id w:val="-1065864588"/>
              <w:lock w:val="sdtContentLocked"/>
              <w:placeholder>
                <w:docPart w:val="GBC22222222222222222222222222222"/>
              </w:placeholder>
            </w:sdtPr>
            <w:sdtEndPr/>
            <w:sdtContent>
              <w:r w:rsidR="00D27BBC">
                <w:fldChar w:fldCharType="begin"/>
              </w:r>
              <w:r w:rsidR="00C6436F">
                <w:instrText xml:space="preserve"> MACROBUTTON  SnrToggleCheckbox □</w:instrText>
              </w:r>
              <w:r w:rsidR="00C6436F">
                <w:instrText>适用</w:instrText>
              </w:r>
              <w:r w:rsidR="00C6436F">
                <w:instrText xml:space="preserve">  </w:instrText>
              </w:r>
              <w:r w:rsidR="00D27BBC">
                <w:fldChar w:fldCharType="end"/>
              </w:r>
              <w:r w:rsidR="00D27BBC">
                <w:fldChar w:fldCharType="begin"/>
              </w:r>
              <w:r w:rsidR="00C6436F">
                <w:instrText xml:space="preserve"> MACROBUTTON  SnrToggleCheckbox √</w:instrText>
              </w:r>
              <w:r w:rsidR="00C6436F">
                <w:instrText>不适用</w:instrText>
              </w:r>
              <w:r w:rsidR="00C6436F">
                <w:instrText xml:space="preserve"> </w:instrText>
              </w:r>
              <w:r w:rsidR="00D27BBC">
                <w:fldChar w:fldCharType="end"/>
              </w:r>
            </w:sdtContent>
          </w:sdt>
        </w:p>
        <w:p w14:paraId="57A5A8C6" w14:textId="77777777" w:rsidR="00F81A9D" w:rsidRDefault="00D27BBC">
          <w:pPr>
            <w:pStyle w:val="affd"/>
            <w:rPr>
              <w:lang w:eastAsia="zh-CN"/>
            </w:rPr>
          </w:pPr>
          <w:r>
            <w:rPr>
              <w:rFonts w:hint="eastAsia"/>
              <w:lang w:eastAsia="zh-CN"/>
            </w:rPr>
            <w:t>设定受益计划净负债（净资产）</w:t>
          </w:r>
        </w:p>
        <w:sdt>
          <w:sdtPr>
            <w:alias w:val="是否适用：设定受益计划变动情况_设定受益计划净负债[双击切换]"/>
            <w:tag w:val="_GBC_4ef7ea9e6dc7431c9365dcd01da99b90"/>
            <w:id w:val="-326209188"/>
            <w:lock w:val="sdtContentLocked"/>
            <w:placeholder>
              <w:docPart w:val="GBC22222222222222222222222222222"/>
            </w:placeholder>
          </w:sdtPr>
          <w:sdtEndPr/>
          <w:sdtContent>
            <w:p w14:paraId="09489FC1" w14:textId="77777777" w:rsidR="00F81A9D" w:rsidRDefault="00D27BBC" w:rsidP="00C6436F">
              <w:pPr>
                <w:rPr>
                  <w:szCs w:val="21"/>
                </w:rPr>
              </w:pPr>
              <w:r>
                <w:fldChar w:fldCharType="begin"/>
              </w:r>
              <w:r w:rsidR="00C6436F">
                <w:instrText xml:space="preserve">MACROBUTTON  SnrToggleCheckbox □适用 </w:instrText>
              </w:r>
              <w:r>
                <w:fldChar w:fldCharType="end"/>
              </w:r>
              <w:r>
                <w:fldChar w:fldCharType="begin"/>
              </w:r>
              <w:r w:rsidR="00C6436F">
                <w:instrText xml:space="preserve"> MACROBUTTON  SnrToggleCheckbox √不适用 </w:instrText>
              </w:r>
              <w:r>
                <w:fldChar w:fldCharType="end"/>
              </w:r>
            </w:p>
          </w:sdtContent>
        </w:sdt>
        <w:p w14:paraId="42257133" w14:textId="77777777" w:rsidR="00F81A9D" w:rsidRDefault="00D27BBC">
          <w:pPr>
            <w:rPr>
              <w:szCs w:val="21"/>
            </w:rPr>
          </w:pPr>
          <w:r>
            <w:rPr>
              <w:rFonts w:hint="eastAsia"/>
              <w:szCs w:val="21"/>
            </w:rPr>
            <w:t>设定受益计划的内容及与之相关风险、对公司未来现金流量、时间和不确定性的影响说明：</w:t>
          </w:r>
        </w:p>
        <w:sdt>
          <w:sdtPr>
            <w:rPr>
              <w:szCs w:val="21"/>
            </w:rPr>
            <w:alias w:val="是否适用：设定受益计划的内容及与之相关风险、对公司未来现金流量、时间和不确定性的影响说明[双击切换]"/>
            <w:tag w:val="_GBC_4c44a3ab962f4a27836276afcc8a7570"/>
            <w:id w:val="686178749"/>
            <w:lock w:val="sdtContentLocked"/>
            <w:placeholder>
              <w:docPart w:val="GBC22222222222222222222222222222"/>
            </w:placeholder>
          </w:sdtPr>
          <w:sdtEndPr/>
          <w:sdtContent>
            <w:p w14:paraId="3174934F" w14:textId="77777777" w:rsidR="00F81A9D" w:rsidRDefault="00D27BBC" w:rsidP="00C6436F">
              <w:pPr>
                <w:rPr>
                  <w:szCs w:val="21"/>
                </w:rPr>
              </w:pPr>
              <w:r>
                <w:rPr>
                  <w:szCs w:val="21"/>
                </w:rPr>
                <w:fldChar w:fldCharType="begin"/>
              </w:r>
              <w:r w:rsidR="00C6436F">
                <w:rPr>
                  <w:szCs w:val="21"/>
                </w:rPr>
                <w:instrText xml:space="preserve">MACROBUTTON  SnrToggleCheckbox □适用 </w:instrText>
              </w:r>
              <w:r>
                <w:rPr>
                  <w:szCs w:val="21"/>
                </w:rPr>
                <w:fldChar w:fldCharType="end"/>
              </w:r>
              <w:r>
                <w:rPr>
                  <w:szCs w:val="21"/>
                </w:rPr>
                <w:fldChar w:fldCharType="begin"/>
              </w:r>
              <w:r w:rsidR="00C6436F">
                <w:rPr>
                  <w:szCs w:val="21"/>
                </w:rPr>
                <w:instrText xml:space="preserve"> MACROBUTTON  SnrToggleCheckbox √不适用 </w:instrText>
              </w:r>
              <w:r>
                <w:rPr>
                  <w:szCs w:val="21"/>
                </w:rPr>
                <w:fldChar w:fldCharType="end"/>
              </w:r>
            </w:p>
          </w:sdtContent>
        </w:sdt>
        <w:p w14:paraId="6044191C" w14:textId="77777777" w:rsidR="00F81A9D" w:rsidRDefault="00F81A9D">
          <w:pPr>
            <w:rPr>
              <w:szCs w:val="21"/>
            </w:rPr>
          </w:pPr>
        </w:p>
        <w:p w14:paraId="2F843817" w14:textId="77777777" w:rsidR="00F81A9D" w:rsidRDefault="00D27BBC">
          <w:pPr>
            <w:rPr>
              <w:szCs w:val="21"/>
            </w:rPr>
          </w:pPr>
          <w:r>
            <w:rPr>
              <w:rFonts w:hint="eastAsia"/>
              <w:szCs w:val="21"/>
            </w:rPr>
            <w:t>设定受益计划重大精算假设及敏感性分析结果说明</w:t>
          </w:r>
        </w:p>
        <w:sdt>
          <w:sdtPr>
            <w:rPr>
              <w:szCs w:val="21"/>
            </w:rPr>
            <w:alias w:val="是否适用：设定受益计划重大精算假设及敏感性分析结果说明[双击切换]"/>
            <w:tag w:val="_GBC_24dfbea0996e4d8cbbe60d6820df50a2"/>
            <w:id w:val="1310603101"/>
            <w:lock w:val="sdtContentLocked"/>
            <w:placeholder>
              <w:docPart w:val="GBC22222222222222222222222222222"/>
            </w:placeholder>
          </w:sdtPr>
          <w:sdtEndPr/>
          <w:sdtContent>
            <w:p w14:paraId="7E6899ED" w14:textId="77777777" w:rsidR="00F81A9D" w:rsidRDefault="00D27BBC">
              <w:pPr>
                <w:rPr>
                  <w:szCs w:val="21"/>
                </w:rPr>
              </w:pPr>
              <w:r>
                <w:rPr>
                  <w:szCs w:val="21"/>
                </w:rPr>
                <w:fldChar w:fldCharType="begin"/>
              </w:r>
              <w:r w:rsidR="00C6436F">
                <w:rPr>
                  <w:szCs w:val="21"/>
                </w:rPr>
                <w:instrText xml:space="preserve">MACROBUTTON  SnrToggleCheckbox √适用 </w:instrText>
              </w:r>
              <w:r>
                <w:rPr>
                  <w:szCs w:val="21"/>
                </w:rPr>
                <w:fldChar w:fldCharType="end"/>
              </w:r>
              <w:r>
                <w:rPr>
                  <w:szCs w:val="21"/>
                </w:rPr>
                <w:fldChar w:fldCharType="begin"/>
              </w:r>
              <w:r w:rsidR="00C6436F">
                <w:rPr>
                  <w:szCs w:val="21"/>
                </w:rPr>
                <w:instrText xml:space="preserve"> MACROBUTTON  SnrToggleCheckbox □不适用 </w:instrText>
              </w:r>
              <w:r>
                <w:rPr>
                  <w:szCs w:val="21"/>
                </w:rPr>
                <w:fldChar w:fldCharType="end"/>
              </w:r>
            </w:p>
          </w:sdtContent>
        </w:sdt>
        <w:sdt>
          <w:sdtPr>
            <w:rPr>
              <w:szCs w:val="21"/>
            </w:rPr>
            <w:alias w:val="设定受益计划重大精算假设及敏感性分析结果说明"/>
            <w:tag w:val="_GBC_9c923d91b13f47b798cfd40efd61959a"/>
            <w:id w:val="855621203"/>
            <w:lock w:val="sdtLocked"/>
            <w:placeholder>
              <w:docPart w:val="GBC22222222222222222222222222222"/>
            </w:placeholder>
          </w:sdtPr>
          <w:sdtEndPr/>
          <w:sdtContent>
            <w:p w14:paraId="0DE6158F" w14:textId="77777777" w:rsidR="00C6436F" w:rsidRPr="0025352A" w:rsidRDefault="00C6436F" w:rsidP="00C6436F">
              <w:pPr>
                <w:spacing w:beforeLines="50" w:before="120" w:afterLines="50" w:after="120" w:line="360" w:lineRule="exact"/>
                <w:ind w:firstLineChars="200" w:firstLine="420"/>
                <w:jc w:val="both"/>
                <w:rPr>
                  <w:sz w:val="22"/>
                  <w:szCs w:val="22"/>
                </w:rPr>
              </w:pPr>
              <w:r w:rsidRPr="0025352A">
                <w:rPr>
                  <w:rFonts w:hint="eastAsia"/>
                  <w:sz w:val="22"/>
                  <w:szCs w:val="22"/>
                </w:rPr>
                <w:t>注1：本集团境内个别子公司为离退休职工提供医疗费报销、丧葬补助等社会统筹外的补充福利计划，精算所采用的主要假设如下：</w:t>
              </w:r>
            </w:p>
            <w:tbl>
              <w:tblPr>
                <w:tblStyle w:val="g1"/>
                <w:tblW w:w="0" w:type="auto"/>
                <w:tblInd w:w="94" w:type="dxa"/>
                <w:tblBorders>
                  <w:top w:val="double" w:sz="4" w:space="0" w:color="auto"/>
                  <w:bottom w:val="double" w:sz="4" w:space="0" w:color="auto"/>
                  <w:insideH w:val="single" w:sz="4" w:space="0" w:color="auto"/>
                  <w:insideV w:val="single" w:sz="4" w:space="0" w:color="auto"/>
                </w:tblBorders>
                <w:tblLayout w:type="fixed"/>
                <w:tblLook w:val="0000" w:firstRow="0" w:lastRow="0" w:firstColumn="0" w:lastColumn="0" w:noHBand="0" w:noVBand="0"/>
              </w:tblPr>
              <w:tblGrid>
                <w:gridCol w:w="3794"/>
                <w:gridCol w:w="2379"/>
                <w:gridCol w:w="2380"/>
              </w:tblGrid>
              <w:tr w:rsidR="00C6436F" w:rsidRPr="0025352A" w14:paraId="4D5F3163" w14:textId="77777777" w:rsidTr="002B289A">
                <w:trPr>
                  <w:trHeight w:val="340"/>
                  <w:tblHeader/>
                </w:trPr>
                <w:tc>
                  <w:tcPr>
                    <w:tcW w:w="3794" w:type="dxa"/>
                    <w:vAlign w:val="center"/>
                  </w:tcPr>
                  <w:p w14:paraId="4ED5B72F" w14:textId="77777777" w:rsidR="00C6436F" w:rsidRPr="0005338C" w:rsidRDefault="00C6436F" w:rsidP="002B289A">
                    <w:pPr>
                      <w:jc w:val="both"/>
                      <w:rPr>
                        <w:b/>
                        <w:color w:val="000000"/>
                        <w:sz w:val="22"/>
                        <w:szCs w:val="22"/>
                      </w:rPr>
                    </w:pPr>
                    <w:r w:rsidRPr="0005338C">
                      <w:rPr>
                        <w:rFonts w:hint="eastAsia"/>
                        <w:b/>
                        <w:color w:val="000000"/>
                        <w:sz w:val="22"/>
                        <w:szCs w:val="22"/>
                      </w:rPr>
                      <w:t>精算假设</w:t>
                    </w:r>
                  </w:p>
                </w:tc>
                <w:tc>
                  <w:tcPr>
                    <w:tcW w:w="2379" w:type="dxa"/>
                    <w:vAlign w:val="center"/>
                  </w:tcPr>
                  <w:p w14:paraId="77E174AA" w14:textId="77777777" w:rsidR="00C6436F" w:rsidRPr="0005338C" w:rsidRDefault="00C6436F" w:rsidP="002B289A">
                    <w:pPr>
                      <w:jc w:val="center"/>
                      <w:rPr>
                        <w:b/>
                        <w:color w:val="000000"/>
                        <w:sz w:val="22"/>
                        <w:szCs w:val="22"/>
                      </w:rPr>
                    </w:pPr>
                    <w:r w:rsidRPr="0005338C">
                      <w:rPr>
                        <w:rFonts w:hint="eastAsia"/>
                        <w:b/>
                        <w:color w:val="000000"/>
                        <w:sz w:val="22"/>
                        <w:szCs w:val="22"/>
                      </w:rPr>
                      <w:t>本年</w:t>
                    </w:r>
                  </w:p>
                </w:tc>
                <w:tc>
                  <w:tcPr>
                    <w:tcW w:w="2380" w:type="dxa"/>
                    <w:vAlign w:val="center"/>
                  </w:tcPr>
                  <w:p w14:paraId="1F45A1DC" w14:textId="77777777" w:rsidR="00C6436F" w:rsidRPr="0005338C" w:rsidRDefault="00C6436F" w:rsidP="002B289A">
                    <w:pPr>
                      <w:jc w:val="center"/>
                      <w:rPr>
                        <w:b/>
                        <w:color w:val="000000"/>
                        <w:sz w:val="22"/>
                        <w:szCs w:val="22"/>
                      </w:rPr>
                    </w:pPr>
                    <w:r w:rsidRPr="0005338C">
                      <w:rPr>
                        <w:rFonts w:hint="eastAsia"/>
                        <w:b/>
                        <w:color w:val="000000"/>
                        <w:sz w:val="22"/>
                        <w:szCs w:val="22"/>
                      </w:rPr>
                      <w:t>上年</w:t>
                    </w:r>
                  </w:p>
                </w:tc>
              </w:tr>
              <w:tr w:rsidR="00C6436F" w:rsidRPr="0025352A" w14:paraId="7F6A483F" w14:textId="77777777" w:rsidTr="002B289A">
                <w:trPr>
                  <w:trHeight w:val="340"/>
                </w:trPr>
                <w:tc>
                  <w:tcPr>
                    <w:tcW w:w="3794" w:type="dxa"/>
                    <w:vAlign w:val="center"/>
                  </w:tcPr>
                  <w:p w14:paraId="57F69335" w14:textId="77777777" w:rsidR="00C6436F" w:rsidRPr="00475F73" w:rsidRDefault="00C6436F" w:rsidP="002B289A">
                    <w:pPr>
                      <w:jc w:val="both"/>
                      <w:rPr>
                        <w:color w:val="000000"/>
                        <w:sz w:val="22"/>
                        <w:szCs w:val="22"/>
                      </w:rPr>
                    </w:pPr>
                    <w:r w:rsidRPr="00475F73">
                      <w:rPr>
                        <w:rFonts w:hint="eastAsia"/>
                        <w:color w:val="000000"/>
                        <w:sz w:val="22"/>
                        <w:szCs w:val="22"/>
                      </w:rPr>
                      <w:t>贴现率</w:t>
                    </w:r>
                  </w:p>
                </w:tc>
                <w:tc>
                  <w:tcPr>
                    <w:tcW w:w="2379" w:type="dxa"/>
                    <w:vAlign w:val="center"/>
                  </w:tcPr>
                  <w:p w14:paraId="297A35D7" w14:textId="77777777" w:rsidR="00C6436F" w:rsidRPr="00475F73" w:rsidRDefault="00C6436F" w:rsidP="002B289A">
                    <w:pPr>
                      <w:jc w:val="center"/>
                      <w:rPr>
                        <w:color w:val="000000"/>
                        <w:sz w:val="22"/>
                        <w:szCs w:val="22"/>
                      </w:rPr>
                    </w:pPr>
                    <w:r w:rsidRPr="00475F73">
                      <w:rPr>
                        <w:rFonts w:hint="eastAsia"/>
                        <w:color w:val="000000"/>
                        <w:sz w:val="22"/>
                        <w:szCs w:val="22"/>
                      </w:rPr>
                      <w:t>3</w:t>
                    </w:r>
                    <w:r w:rsidRPr="00475F73">
                      <w:rPr>
                        <w:color w:val="000000"/>
                        <w:sz w:val="22"/>
                        <w:szCs w:val="22"/>
                      </w:rPr>
                      <w:t>.</w:t>
                    </w:r>
                    <w:r w:rsidRPr="00475F73">
                      <w:rPr>
                        <w:rFonts w:hint="eastAsia"/>
                        <w:color w:val="000000"/>
                        <w:sz w:val="22"/>
                        <w:szCs w:val="22"/>
                      </w:rPr>
                      <w:t>3</w:t>
                    </w:r>
                    <w:r w:rsidRPr="00475F73">
                      <w:rPr>
                        <w:color w:val="000000"/>
                        <w:sz w:val="22"/>
                        <w:szCs w:val="22"/>
                      </w:rPr>
                      <w:t>0%</w:t>
                    </w:r>
                  </w:p>
                </w:tc>
                <w:tc>
                  <w:tcPr>
                    <w:tcW w:w="2380" w:type="dxa"/>
                    <w:vAlign w:val="center"/>
                  </w:tcPr>
                  <w:p w14:paraId="50704DEC" w14:textId="77777777" w:rsidR="00C6436F" w:rsidRPr="00475F73" w:rsidRDefault="00C6436F" w:rsidP="002B289A">
                    <w:pPr>
                      <w:jc w:val="center"/>
                      <w:rPr>
                        <w:color w:val="000000"/>
                        <w:sz w:val="22"/>
                        <w:szCs w:val="22"/>
                      </w:rPr>
                    </w:pPr>
                    <w:r w:rsidRPr="00475F73">
                      <w:rPr>
                        <w:rFonts w:hint="eastAsia"/>
                        <w:color w:val="000000"/>
                        <w:sz w:val="22"/>
                        <w:szCs w:val="22"/>
                      </w:rPr>
                      <w:t>4</w:t>
                    </w:r>
                    <w:r w:rsidRPr="00475F73">
                      <w:rPr>
                        <w:color w:val="000000"/>
                        <w:sz w:val="22"/>
                        <w:szCs w:val="22"/>
                      </w:rPr>
                      <w:t>.</w:t>
                    </w:r>
                    <w:r w:rsidRPr="00475F73">
                      <w:rPr>
                        <w:rFonts w:hint="eastAsia"/>
                        <w:color w:val="000000"/>
                        <w:sz w:val="22"/>
                        <w:szCs w:val="22"/>
                      </w:rPr>
                      <w:t>0</w:t>
                    </w:r>
                    <w:r w:rsidRPr="00475F73">
                      <w:rPr>
                        <w:color w:val="000000"/>
                        <w:sz w:val="22"/>
                        <w:szCs w:val="22"/>
                      </w:rPr>
                      <w:t>0%</w:t>
                    </w:r>
                  </w:p>
                </w:tc>
              </w:tr>
              <w:tr w:rsidR="00C6436F" w:rsidRPr="0025352A" w14:paraId="0E87C819" w14:textId="77777777" w:rsidTr="002B289A">
                <w:trPr>
                  <w:trHeight w:val="340"/>
                </w:trPr>
                <w:tc>
                  <w:tcPr>
                    <w:tcW w:w="3794" w:type="dxa"/>
                    <w:vAlign w:val="center"/>
                  </w:tcPr>
                  <w:p w14:paraId="2B62A035" w14:textId="77777777" w:rsidR="00C6436F" w:rsidRPr="00475F73" w:rsidRDefault="00C6436F" w:rsidP="002B289A">
                    <w:pPr>
                      <w:jc w:val="both"/>
                      <w:rPr>
                        <w:color w:val="000000"/>
                        <w:sz w:val="22"/>
                        <w:szCs w:val="22"/>
                      </w:rPr>
                    </w:pPr>
                    <w:r w:rsidRPr="00475F73">
                      <w:rPr>
                        <w:rFonts w:hint="eastAsia"/>
                        <w:color w:val="000000"/>
                        <w:sz w:val="22"/>
                        <w:szCs w:val="22"/>
                      </w:rPr>
                      <w:t>福利增长率</w:t>
                    </w:r>
                  </w:p>
                </w:tc>
                <w:tc>
                  <w:tcPr>
                    <w:tcW w:w="2379" w:type="dxa"/>
                    <w:vAlign w:val="center"/>
                  </w:tcPr>
                  <w:p w14:paraId="01A8ECE5" w14:textId="77777777" w:rsidR="00C6436F" w:rsidRPr="00475F73" w:rsidRDefault="00C6436F" w:rsidP="002B289A">
                    <w:pPr>
                      <w:jc w:val="center"/>
                      <w:rPr>
                        <w:color w:val="000000"/>
                        <w:sz w:val="22"/>
                        <w:szCs w:val="22"/>
                      </w:rPr>
                    </w:pPr>
                  </w:p>
                </w:tc>
                <w:tc>
                  <w:tcPr>
                    <w:tcW w:w="2380" w:type="dxa"/>
                    <w:vAlign w:val="center"/>
                  </w:tcPr>
                  <w:p w14:paraId="4894C649" w14:textId="77777777" w:rsidR="00C6436F" w:rsidRPr="00475F73" w:rsidRDefault="00C6436F" w:rsidP="002B289A">
                    <w:pPr>
                      <w:jc w:val="center"/>
                      <w:rPr>
                        <w:color w:val="000000"/>
                        <w:sz w:val="22"/>
                        <w:szCs w:val="22"/>
                      </w:rPr>
                    </w:pPr>
                  </w:p>
                </w:tc>
              </w:tr>
              <w:tr w:rsidR="00C6436F" w:rsidRPr="0025352A" w14:paraId="5A5B7051" w14:textId="77777777" w:rsidTr="002B289A">
                <w:trPr>
                  <w:trHeight w:val="340"/>
                </w:trPr>
                <w:tc>
                  <w:tcPr>
                    <w:tcW w:w="3794" w:type="dxa"/>
                    <w:vAlign w:val="center"/>
                  </w:tcPr>
                  <w:p w14:paraId="0A142367" w14:textId="77777777" w:rsidR="00C6436F" w:rsidRPr="00475F73" w:rsidRDefault="00C6436F" w:rsidP="002B289A">
                    <w:pPr>
                      <w:jc w:val="both"/>
                      <w:rPr>
                        <w:color w:val="000000"/>
                        <w:sz w:val="22"/>
                        <w:szCs w:val="22"/>
                      </w:rPr>
                    </w:pPr>
                    <w:r w:rsidRPr="00475F73">
                      <w:rPr>
                        <w:rFonts w:hint="eastAsia"/>
                        <w:color w:val="000000"/>
                        <w:sz w:val="22"/>
                        <w:szCs w:val="22"/>
                      </w:rPr>
                      <w:t>其中：社会保险费</w:t>
                    </w:r>
                  </w:p>
                </w:tc>
                <w:tc>
                  <w:tcPr>
                    <w:tcW w:w="2379" w:type="dxa"/>
                    <w:vAlign w:val="center"/>
                  </w:tcPr>
                  <w:p w14:paraId="419EE25C" w14:textId="77777777" w:rsidR="00C6436F" w:rsidRPr="00475F73" w:rsidRDefault="00C6436F" w:rsidP="002B289A">
                    <w:pPr>
                      <w:jc w:val="center"/>
                      <w:rPr>
                        <w:color w:val="000000"/>
                        <w:sz w:val="22"/>
                        <w:szCs w:val="22"/>
                      </w:rPr>
                    </w:pPr>
                    <w:r w:rsidRPr="00475F73">
                      <w:rPr>
                        <w:color w:val="000000"/>
                        <w:sz w:val="22"/>
                        <w:szCs w:val="22"/>
                      </w:rPr>
                      <w:t>5%</w:t>
                    </w:r>
                  </w:p>
                </w:tc>
                <w:tc>
                  <w:tcPr>
                    <w:tcW w:w="2380" w:type="dxa"/>
                    <w:vAlign w:val="center"/>
                  </w:tcPr>
                  <w:p w14:paraId="075EC941" w14:textId="77777777" w:rsidR="00C6436F" w:rsidRPr="00475F73" w:rsidRDefault="00C6436F" w:rsidP="002B289A">
                    <w:pPr>
                      <w:jc w:val="center"/>
                      <w:rPr>
                        <w:color w:val="000000"/>
                        <w:sz w:val="22"/>
                        <w:szCs w:val="22"/>
                      </w:rPr>
                    </w:pPr>
                    <w:r w:rsidRPr="00475F73">
                      <w:rPr>
                        <w:color w:val="000000"/>
                        <w:sz w:val="22"/>
                        <w:szCs w:val="22"/>
                      </w:rPr>
                      <w:t>5%</w:t>
                    </w:r>
                  </w:p>
                </w:tc>
              </w:tr>
              <w:tr w:rsidR="00C6436F" w:rsidRPr="0025352A" w14:paraId="29823C91" w14:textId="77777777" w:rsidTr="002B289A">
                <w:trPr>
                  <w:trHeight w:val="340"/>
                </w:trPr>
                <w:tc>
                  <w:tcPr>
                    <w:tcW w:w="3794" w:type="dxa"/>
                    <w:vAlign w:val="center"/>
                  </w:tcPr>
                  <w:p w14:paraId="00F0CBFD" w14:textId="77777777" w:rsidR="00C6436F" w:rsidRPr="00475F73" w:rsidRDefault="00C6436F" w:rsidP="002B289A">
                    <w:pPr>
                      <w:ind w:firstLineChars="300" w:firstLine="660"/>
                      <w:jc w:val="both"/>
                      <w:rPr>
                        <w:color w:val="000000"/>
                        <w:sz w:val="22"/>
                        <w:szCs w:val="22"/>
                      </w:rPr>
                    </w:pPr>
                    <w:r w:rsidRPr="00475F73">
                      <w:rPr>
                        <w:rFonts w:hint="eastAsia"/>
                        <w:color w:val="000000"/>
                        <w:sz w:val="22"/>
                        <w:szCs w:val="22"/>
                      </w:rPr>
                      <w:t>丧葬费</w:t>
                    </w:r>
                  </w:p>
                </w:tc>
                <w:tc>
                  <w:tcPr>
                    <w:tcW w:w="2379" w:type="dxa"/>
                    <w:vAlign w:val="center"/>
                  </w:tcPr>
                  <w:p w14:paraId="30CE665A" w14:textId="77777777" w:rsidR="00C6436F" w:rsidRPr="00475F73" w:rsidRDefault="00C6436F" w:rsidP="002B289A">
                    <w:pPr>
                      <w:jc w:val="center"/>
                      <w:rPr>
                        <w:color w:val="000000"/>
                        <w:sz w:val="22"/>
                        <w:szCs w:val="22"/>
                      </w:rPr>
                    </w:pPr>
                    <w:r w:rsidRPr="00475F73">
                      <w:rPr>
                        <w:color w:val="000000"/>
                        <w:sz w:val="22"/>
                        <w:szCs w:val="22"/>
                      </w:rPr>
                      <w:t>5%</w:t>
                    </w:r>
                  </w:p>
                </w:tc>
                <w:tc>
                  <w:tcPr>
                    <w:tcW w:w="2380" w:type="dxa"/>
                    <w:vAlign w:val="center"/>
                  </w:tcPr>
                  <w:p w14:paraId="7939626F" w14:textId="77777777" w:rsidR="00C6436F" w:rsidRPr="00475F73" w:rsidRDefault="00C6436F" w:rsidP="002B289A">
                    <w:pPr>
                      <w:jc w:val="center"/>
                      <w:rPr>
                        <w:color w:val="000000"/>
                        <w:sz w:val="22"/>
                        <w:szCs w:val="22"/>
                      </w:rPr>
                    </w:pPr>
                    <w:r w:rsidRPr="00475F73">
                      <w:rPr>
                        <w:color w:val="000000"/>
                        <w:sz w:val="22"/>
                        <w:szCs w:val="22"/>
                      </w:rPr>
                      <w:t>5%</w:t>
                    </w:r>
                  </w:p>
                </w:tc>
              </w:tr>
              <w:tr w:rsidR="00C6436F" w:rsidRPr="0025352A" w14:paraId="2B589DB3" w14:textId="77777777" w:rsidTr="002B289A">
                <w:trPr>
                  <w:trHeight w:val="340"/>
                </w:trPr>
                <w:tc>
                  <w:tcPr>
                    <w:tcW w:w="3794" w:type="dxa"/>
                    <w:vAlign w:val="center"/>
                  </w:tcPr>
                  <w:p w14:paraId="045A48B1" w14:textId="77777777" w:rsidR="00C6436F" w:rsidRPr="00475F73" w:rsidRDefault="00C6436F" w:rsidP="002B289A">
                    <w:pPr>
                      <w:ind w:firstLineChars="300" w:firstLine="660"/>
                      <w:jc w:val="both"/>
                      <w:rPr>
                        <w:color w:val="000000"/>
                        <w:sz w:val="22"/>
                        <w:szCs w:val="22"/>
                      </w:rPr>
                    </w:pPr>
                    <w:r w:rsidRPr="00475F73">
                      <w:rPr>
                        <w:rFonts w:hint="eastAsia"/>
                        <w:color w:val="000000"/>
                        <w:sz w:val="22"/>
                        <w:szCs w:val="22"/>
                      </w:rPr>
                      <w:t>医疗费</w:t>
                    </w:r>
                  </w:p>
                </w:tc>
                <w:tc>
                  <w:tcPr>
                    <w:tcW w:w="2379" w:type="dxa"/>
                    <w:vAlign w:val="center"/>
                  </w:tcPr>
                  <w:p w14:paraId="16A362C1" w14:textId="77777777" w:rsidR="00C6436F" w:rsidRPr="00475F73" w:rsidRDefault="00C6436F" w:rsidP="002B289A">
                    <w:pPr>
                      <w:jc w:val="center"/>
                      <w:rPr>
                        <w:color w:val="000000"/>
                        <w:sz w:val="22"/>
                        <w:szCs w:val="22"/>
                      </w:rPr>
                    </w:pPr>
                    <w:r w:rsidRPr="00475F73">
                      <w:rPr>
                        <w:color w:val="000000"/>
                        <w:sz w:val="22"/>
                        <w:szCs w:val="22"/>
                      </w:rPr>
                      <w:t>6%</w:t>
                    </w:r>
                  </w:p>
                </w:tc>
                <w:tc>
                  <w:tcPr>
                    <w:tcW w:w="2380" w:type="dxa"/>
                    <w:vAlign w:val="center"/>
                  </w:tcPr>
                  <w:p w14:paraId="15103F49" w14:textId="77777777" w:rsidR="00C6436F" w:rsidRPr="00475F73" w:rsidRDefault="00C6436F" w:rsidP="002B289A">
                    <w:pPr>
                      <w:jc w:val="center"/>
                      <w:rPr>
                        <w:color w:val="000000"/>
                        <w:sz w:val="22"/>
                        <w:szCs w:val="22"/>
                      </w:rPr>
                    </w:pPr>
                    <w:r w:rsidRPr="00475F73">
                      <w:rPr>
                        <w:color w:val="000000"/>
                        <w:sz w:val="22"/>
                        <w:szCs w:val="22"/>
                      </w:rPr>
                      <w:t>6%</w:t>
                    </w:r>
                  </w:p>
                </w:tc>
              </w:tr>
              <w:tr w:rsidR="00C6436F" w:rsidRPr="0025352A" w14:paraId="41AA124D" w14:textId="77777777" w:rsidTr="002B289A">
                <w:trPr>
                  <w:trHeight w:val="340"/>
                </w:trPr>
                <w:tc>
                  <w:tcPr>
                    <w:tcW w:w="3794" w:type="dxa"/>
                    <w:vAlign w:val="center"/>
                  </w:tcPr>
                  <w:p w14:paraId="01A6AF20" w14:textId="77777777" w:rsidR="00C6436F" w:rsidRPr="00475F73" w:rsidRDefault="00C6436F" w:rsidP="002B289A">
                    <w:pPr>
                      <w:jc w:val="both"/>
                      <w:rPr>
                        <w:color w:val="000000"/>
                        <w:sz w:val="22"/>
                        <w:szCs w:val="22"/>
                      </w:rPr>
                    </w:pPr>
                    <w:r w:rsidRPr="00475F73">
                      <w:rPr>
                        <w:rFonts w:hint="eastAsia"/>
                        <w:color w:val="000000"/>
                        <w:sz w:val="22"/>
                        <w:szCs w:val="22"/>
                      </w:rPr>
                      <w:t>死亡率</w:t>
                    </w:r>
                  </w:p>
                </w:tc>
                <w:tc>
                  <w:tcPr>
                    <w:tcW w:w="2379" w:type="dxa"/>
                    <w:vAlign w:val="center"/>
                  </w:tcPr>
                  <w:p w14:paraId="729922F5" w14:textId="77777777" w:rsidR="00C6436F" w:rsidRPr="00475F73" w:rsidRDefault="00C6436F" w:rsidP="002B289A">
                    <w:pPr>
                      <w:jc w:val="center"/>
                      <w:rPr>
                        <w:color w:val="000000"/>
                        <w:sz w:val="22"/>
                        <w:szCs w:val="22"/>
                      </w:rPr>
                    </w:pPr>
                  </w:p>
                </w:tc>
                <w:tc>
                  <w:tcPr>
                    <w:tcW w:w="2380" w:type="dxa"/>
                    <w:vAlign w:val="center"/>
                  </w:tcPr>
                  <w:p w14:paraId="77DF0404" w14:textId="77777777" w:rsidR="00C6436F" w:rsidRPr="00475F73" w:rsidRDefault="00C6436F" w:rsidP="002B289A">
                    <w:pPr>
                      <w:jc w:val="center"/>
                      <w:rPr>
                        <w:color w:val="000000"/>
                        <w:sz w:val="22"/>
                        <w:szCs w:val="22"/>
                      </w:rPr>
                    </w:pPr>
                  </w:p>
                </w:tc>
              </w:tr>
              <w:tr w:rsidR="00C6436F" w:rsidRPr="0025352A" w14:paraId="0EE885F0" w14:textId="77777777" w:rsidTr="002B289A">
                <w:trPr>
                  <w:trHeight w:val="340"/>
                </w:trPr>
                <w:tc>
                  <w:tcPr>
                    <w:tcW w:w="3794" w:type="dxa"/>
                    <w:vAlign w:val="center"/>
                  </w:tcPr>
                  <w:p w14:paraId="348CEFC3" w14:textId="77777777" w:rsidR="00C6436F" w:rsidRPr="00475F73" w:rsidRDefault="00C6436F" w:rsidP="002B289A">
                    <w:pPr>
                      <w:jc w:val="both"/>
                      <w:rPr>
                        <w:color w:val="000000"/>
                        <w:sz w:val="22"/>
                        <w:szCs w:val="22"/>
                      </w:rPr>
                    </w:pPr>
                    <w:r w:rsidRPr="00475F73">
                      <w:rPr>
                        <w:rFonts w:hint="eastAsia"/>
                        <w:color w:val="000000"/>
                        <w:sz w:val="22"/>
                        <w:szCs w:val="22"/>
                      </w:rPr>
                      <w:t>其中：男性</w:t>
                    </w:r>
                  </w:p>
                </w:tc>
                <w:tc>
                  <w:tcPr>
                    <w:tcW w:w="2379" w:type="dxa"/>
                    <w:vAlign w:val="center"/>
                  </w:tcPr>
                  <w:p w14:paraId="1DD6D2E0" w14:textId="77777777" w:rsidR="00C6436F" w:rsidRPr="00475F73" w:rsidRDefault="00C6436F" w:rsidP="002B289A">
                    <w:pPr>
                      <w:jc w:val="center"/>
                      <w:rPr>
                        <w:color w:val="000000"/>
                        <w:sz w:val="22"/>
                        <w:szCs w:val="22"/>
                      </w:rPr>
                    </w:pPr>
                    <w:r w:rsidRPr="00475F73">
                      <w:rPr>
                        <w:color w:val="000000"/>
                        <w:sz w:val="22"/>
                        <w:szCs w:val="22"/>
                      </w:rPr>
                      <w:t>1.19%</w:t>
                    </w:r>
                  </w:p>
                </w:tc>
                <w:tc>
                  <w:tcPr>
                    <w:tcW w:w="2380" w:type="dxa"/>
                    <w:vAlign w:val="center"/>
                  </w:tcPr>
                  <w:p w14:paraId="55649658" w14:textId="77777777" w:rsidR="00C6436F" w:rsidRPr="00475F73" w:rsidRDefault="00C6436F" w:rsidP="002B289A">
                    <w:pPr>
                      <w:jc w:val="center"/>
                      <w:rPr>
                        <w:color w:val="000000"/>
                        <w:sz w:val="22"/>
                        <w:szCs w:val="22"/>
                      </w:rPr>
                    </w:pPr>
                    <w:r w:rsidRPr="00475F73">
                      <w:rPr>
                        <w:color w:val="000000"/>
                        <w:sz w:val="22"/>
                        <w:szCs w:val="22"/>
                      </w:rPr>
                      <w:t>1.19%</w:t>
                    </w:r>
                  </w:p>
                </w:tc>
              </w:tr>
              <w:tr w:rsidR="00C6436F" w:rsidRPr="0025352A" w14:paraId="7E7A6F77" w14:textId="77777777" w:rsidTr="002B289A">
                <w:trPr>
                  <w:trHeight w:val="340"/>
                </w:trPr>
                <w:tc>
                  <w:tcPr>
                    <w:tcW w:w="3794" w:type="dxa"/>
                    <w:vAlign w:val="center"/>
                  </w:tcPr>
                  <w:p w14:paraId="0967051C" w14:textId="77777777" w:rsidR="00C6436F" w:rsidRPr="00475F73" w:rsidRDefault="00C6436F" w:rsidP="002B289A">
                    <w:pPr>
                      <w:ind w:firstLineChars="300" w:firstLine="660"/>
                      <w:jc w:val="both"/>
                      <w:rPr>
                        <w:color w:val="000000"/>
                        <w:sz w:val="22"/>
                        <w:szCs w:val="22"/>
                      </w:rPr>
                    </w:pPr>
                    <w:r w:rsidRPr="00475F73">
                      <w:rPr>
                        <w:rFonts w:hint="eastAsia"/>
                        <w:color w:val="000000"/>
                        <w:sz w:val="22"/>
                        <w:szCs w:val="22"/>
                      </w:rPr>
                      <w:t>女性</w:t>
                    </w:r>
                  </w:p>
                </w:tc>
                <w:tc>
                  <w:tcPr>
                    <w:tcW w:w="2379" w:type="dxa"/>
                    <w:vAlign w:val="center"/>
                  </w:tcPr>
                  <w:p w14:paraId="503BAA22" w14:textId="77777777" w:rsidR="00C6436F" w:rsidRPr="00475F73" w:rsidRDefault="00C6436F" w:rsidP="002B289A">
                    <w:pPr>
                      <w:jc w:val="center"/>
                      <w:rPr>
                        <w:color w:val="000000"/>
                        <w:sz w:val="22"/>
                        <w:szCs w:val="22"/>
                      </w:rPr>
                    </w:pPr>
                    <w:r w:rsidRPr="00475F73">
                      <w:rPr>
                        <w:color w:val="000000"/>
                        <w:sz w:val="22"/>
                        <w:szCs w:val="22"/>
                      </w:rPr>
                      <w:t>0.75%</w:t>
                    </w:r>
                  </w:p>
                </w:tc>
                <w:tc>
                  <w:tcPr>
                    <w:tcW w:w="2380" w:type="dxa"/>
                    <w:vAlign w:val="center"/>
                  </w:tcPr>
                  <w:p w14:paraId="1BFAC594" w14:textId="77777777" w:rsidR="00C6436F" w:rsidRPr="00475F73" w:rsidRDefault="00C6436F" w:rsidP="002B289A">
                    <w:pPr>
                      <w:jc w:val="center"/>
                      <w:rPr>
                        <w:color w:val="000000"/>
                        <w:sz w:val="22"/>
                        <w:szCs w:val="22"/>
                      </w:rPr>
                    </w:pPr>
                    <w:r w:rsidRPr="00475F73">
                      <w:rPr>
                        <w:color w:val="000000"/>
                        <w:sz w:val="22"/>
                        <w:szCs w:val="22"/>
                      </w:rPr>
                      <w:t>0.75%</w:t>
                    </w:r>
                  </w:p>
                </w:tc>
              </w:tr>
            </w:tbl>
            <w:p w14:paraId="3A132AFB" w14:textId="77777777" w:rsidR="00C6436F" w:rsidRPr="0025352A" w:rsidRDefault="00C6436F" w:rsidP="00C6436F">
              <w:pPr>
                <w:spacing w:beforeLines="50" w:before="120" w:afterLines="50" w:after="120" w:line="360" w:lineRule="exact"/>
                <w:ind w:firstLineChars="200" w:firstLine="440"/>
                <w:jc w:val="both"/>
                <w:rPr>
                  <w:sz w:val="22"/>
                  <w:szCs w:val="22"/>
                </w:rPr>
              </w:pPr>
              <w:r w:rsidRPr="0025352A">
                <w:rPr>
                  <w:rFonts w:hint="eastAsia"/>
                  <w:sz w:val="22"/>
                  <w:szCs w:val="22"/>
                </w:rPr>
                <w:t>本集团对上述指标的敏感性分析如下：</w:t>
              </w:r>
            </w:p>
            <w:tbl>
              <w:tblPr>
                <w:tblStyle w:val="g1"/>
                <w:tblW w:w="0" w:type="auto"/>
                <w:tblInd w:w="94" w:type="dxa"/>
                <w:tblBorders>
                  <w:top w:val="double" w:sz="4" w:space="0" w:color="auto"/>
                  <w:bottom w:val="double" w:sz="4" w:space="0" w:color="auto"/>
                  <w:insideH w:val="single" w:sz="4" w:space="0" w:color="auto"/>
                  <w:insideV w:val="single" w:sz="4" w:space="0" w:color="auto"/>
                </w:tblBorders>
                <w:tblLayout w:type="fixed"/>
                <w:tblLook w:val="0000" w:firstRow="0" w:lastRow="0" w:firstColumn="0" w:lastColumn="0" w:noHBand="0" w:noVBand="0"/>
              </w:tblPr>
              <w:tblGrid>
                <w:gridCol w:w="3780"/>
                <w:gridCol w:w="2407"/>
                <w:gridCol w:w="2442"/>
              </w:tblGrid>
              <w:tr w:rsidR="00C6436F" w:rsidRPr="0025352A" w14:paraId="5145E511" w14:textId="77777777" w:rsidTr="002B289A">
                <w:trPr>
                  <w:trHeight w:val="340"/>
                </w:trPr>
                <w:tc>
                  <w:tcPr>
                    <w:tcW w:w="3780" w:type="dxa"/>
                    <w:vAlign w:val="center"/>
                  </w:tcPr>
                  <w:p w14:paraId="0C64B7AD" w14:textId="77777777" w:rsidR="00C6436F" w:rsidRPr="00475F73" w:rsidRDefault="00C6436F" w:rsidP="002B289A">
                    <w:pPr>
                      <w:jc w:val="both"/>
                      <w:rPr>
                        <w:b/>
                        <w:color w:val="000000"/>
                        <w:sz w:val="22"/>
                        <w:szCs w:val="22"/>
                      </w:rPr>
                    </w:pPr>
                    <w:r w:rsidRPr="00475F73">
                      <w:rPr>
                        <w:rFonts w:hint="eastAsia"/>
                        <w:b/>
                        <w:color w:val="000000"/>
                        <w:sz w:val="22"/>
                        <w:szCs w:val="22"/>
                      </w:rPr>
                      <w:t>精算假设</w:t>
                    </w:r>
                  </w:p>
                </w:tc>
                <w:tc>
                  <w:tcPr>
                    <w:tcW w:w="2407" w:type="dxa"/>
                    <w:vAlign w:val="center"/>
                  </w:tcPr>
                  <w:p w14:paraId="0EE72F2F" w14:textId="77777777" w:rsidR="00C6436F" w:rsidRPr="00475F73" w:rsidRDefault="00C6436F" w:rsidP="002B289A">
                    <w:pPr>
                      <w:jc w:val="center"/>
                      <w:rPr>
                        <w:b/>
                        <w:color w:val="000000"/>
                        <w:sz w:val="22"/>
                        <w:szCs w:val="22"/>
                      </w:rPr>
                    </w:pPr>
                    <w:r w:rsidRPr="00475F73">
                      <w:rPr>
                        <w:rFonts w:hint="eastAsia"/>
                        <w:b/>
                        <w:color w:val="000000"/>
                        <w:sz w:val="22"/>
                        <w:szCs w:val="22"/>
                      </w:rPr>
                      <w:t>假设变动</w:t>
                    </w:r>
                  </w:p>
                </w:tc>
                <w:tc>
                  <w:tcPr>
                    <w:tcW w:w="2442" w:type="dxa"/>
                    <w:vAlign w:val="center"/>
                  </w:tcPr>
                  <w:p w14:paraId="5609CE8D" w14:textId="77777777" w:rsidR="00C6436F" w:rsidRPr="00475F73" w:rsidRDefault="00C6436F" w:rsidP="002B289A">
                    <w:pPr>
                      <w:jc w:val="center"/>
                      <w:rPr>
                        <w:b/>
                        <w:color w:val="000000"/>
                        <w:sz w:val="22"/>
                        <w:szCs w:val="22"/>
                      </w:rPr>
                    </w:pPr>
                    <w:r w:rsidRPr="00475F73">
                      <w:rPr>
                        <w:rFonts w:hint="eastAsia"/>
                        <w:b/>
                        <w:color w:val="000000"/>
                        <w:sz w:val="22"/>
                        <w:szCs w:val="22"/>
                      </w:rPr>
                      <w:t>对年末金额的影响</w:t>
                    </w:r>
                  </w:p>
                </w:tc>
              </w:tr>
              <w:tr w:rsidR="00C6436F" w:rsidRPr="0025352A" w14:paraId="253217E6" w14:textId="77777777" w:rsidTr="002B289A">
                <w:trPr>
                  <w:trHeight w:val="340"/>
                </w:trPr>
                <w:tc>
                  <w:tcPr>
                    <w:tcW w:w="3780" w:type="dxa"/>
                    <w:vAlign w:val="center"/>
                  </w:tcPr>
                  <w:p w14:paraId="0171A1F5" w14:textId="77777777" w:rsidR="00C6436F" w:rsidRPr="00475F73" w:rsidRDefault="00C6436F" w:rsidP="002B289A">
                    <w:pPr>
                      <w:jc w:val="both"/>
                      <w:rPr>
                        <w:color w:val="000000"/>
                        <w:sz w:val="22"/>
                        <w:szCs w:val="22"/>
                      </w:rPr>
                    </w:pPr>
                    <w:r w:rsidRPr="00475F73">
                      <w:rPr>
                        <w:rFonts w:hint="eastAsia"/>
                        <w:color w:val="000000"/>
                        <w:sz w:val="22"/>
                        <w:szCs w:val="22"/>
                      </w:rPr>
                      <w:t>贴现率</w:t>
                    </w:r>
                  </w:p>
                </w:tc>
                <w:tc>
                  <w:tcPr>
                    <w:tcW w:w="2407" w:type="dxa"/>
                    <w:vAlign w:val="center"/>
                  </w:tcPr>
                  <w:p w14:paraId="7F5EF33D" w14:textId="77777777" w:rsidR="00C6436F" w:rsidRPr="00475F73" w:rsidRDefault="00C6436F" w:rsidP="002B289A">
                    <w:pPr>
                      <w:jc w:val="center"/>
                      <w:rPr>
                        <w:color w:val="000000"/>
                        <w:sz w:val="22"/>
                        <w:szCs w:val="22"/>
                      </w:rPr>
                    </w:pPr>
                    <w:r w:rsidRPr="00475F73">
                      <w:rPr>
                        <w:rFonts w:hint="eastAsia"/>
                        <w:color w:val="000000"/>
                        <w:sz w:val="22"/>
                        <w:szCs w:val="22"/>
                      </w:rPr>
                      <w:t>减少0.5%</w:t>
                    </w:r>
                  </w:p>
                </w:tc>
                <w:tc>
                  <w:tcPr>
                    <w:tcW w:w="2442" w:type="dxa"/>
                    <w:vAlign w:val="center"/>
                  </w:tcPr>
                  <w:p w14:paraId="78A6770D" w14:textId="77777777" w:rsidR="00C6436F" w:rsidRPr="00475F73" w:rsidRDefault="00C6436F" w:rsidP="002B289A">
                    <w:pPr>
                      <w:jc w:val="center"/>
                      <w:rPr>
                        <w:color w:val="000000"/>
                        <w:sz w:val="22"/>
                        <w:szCs w:val="22"/>
                      </w:rPr>
                    </w:pPr>
                    <w:r w:rsidRPr="00475F73">
                      <w:rPr>
                        <w:rFonts w:hint="eastAsia"/>
                        <w:color w:val="000000"/>
                        <w:sz w:val="22"/>
                        <w:szCs w:val="22"/>
                      </w:rPr>
                      <w:t>增加969,000.00</w:t>
                    </w:r>
                  </w:p>
                </w:tc>
              </w:tr>
              <w:tr w:rsidR="00C6436F" w:rsidRPr="0025352A" w14:paraId="017B21E9" w14:textId="77777777" w:rsidTr="002B289A">
                <w:trPr>
                  <w:trHeight w:val="340"/>
                </w:trPr>
                <w:tc>
                  <w:tcPr>
                    <w:tcW w:w="3780" w:type="dxa"/>
                    <w:vAlign w:val="center"/>
                  </w:tcPr>
                  <w:p w14:paraId="0DCB94DF" w14:textId="77777777" w:rsidR="00C6436F" w:rsidRPr="00475F73" w:rsidRDefault="00C6436F" w:rsidP="002B289A">
                    <w:pPr>
                      <w:jc w:val="both"/>
                      <w:rPr>
                        <w:color w:val="000000"/>
                        <w:sz w:val="22"/>
                        <w:szCs w:val="22"/>
                      </w:rPr>
                    </w:pPr>
                    <w:r w:rsidRPr="00475F73">
                      <w:rPr>
                        <w:rFonts w:hint="eastAsia"/>
                        <w:color w:val="000000"/>
                        <w:sz w:val="22"/>
                        <w:szCs w:val="22"/>
                      </w:rPr>
                      <w:t>福利增长率</w:t>
                    </w:r>
                  </w:p>
                </w:tc>
                <w:tc>
                  <w:tcPr>
                    <w:tcW w:w="2407" w:type="dxa"/>
                    <w:vAlign w:val="center"/>
                  </w:tcPr>
                  <w:p w14:paraId="561AD8F8" w14:textId="77777777" w:rsidR="00C6436F" w:rsidRPr="00475F73" w:rsidRDefault="00C6436F" w:rsidP="002B289A">
                    <w:pPr>
                      <w:jc w:val="center"/>
                      <w:rPr>
                        <w:color w:val="000000"/>
                        <w:sz w:val="22"/>
                        <w:szCs w:val="22"/>
                      </w:rPr>
                    </w:pPr>
                    <w:r w:rsidRPr="00475F73">
                      <w:rPr>
                        <w:rFonts w:hint="eastAsia"/>
                        <w:color w:val="000000"/>
                        <w:sz w:val="22"/>
                        <w:szCs w:val="22"/>
                      </w:rPr>
                      <w:t>增加0.5%</w:t>
                    </w:r>
                  </w:p>
                </w:tc>
                <w:tc>
                  <w:tcPr>
                    <w:tcW w:w="2442" w:type="dxa"/>
                    <w:vAlign w:val="center"/>
                  </w:tcPr>
                  <w:p w14:paraId="5F029781" w14:textId="77777777" w:rsidR="00C6436F" w:rsidRPr="00475F73" w:rsidRDefault="00C6436F" w:rsidP="002B289A">
                    <w:pPr>
                      <w:jc w:val="center"/>
                      <w:rPr>
                        <w:color w:val="000000"/>
                        <w:sz w:val="22"/>
                        <w:szCs w:val="22"/>
                      </w:rPr>
                    </w:pPr>
                    <w:r w:rsidRPr="00475F73">
                      <w:rPr>
                        <w:rFonts w:hint="eastAsia"/>
                        <w:color w:val="000000"/>
                        <w:sz w:val="22"/>
                        <w:szCs w:val="22"/>
                      </w:rPr>
                      <w:t>增加962,000.00</w:t>
                    </w:r>
                  </w:p>
                </w:tc>
              </w:tr>
              <w:tr w:rsidR="00C6436F" w:rsidRPr="0025352A" w14:paraId="25D90EEC" w14:textId="77777777" w:rsidTr="002B289A">
                <w:trPr>
                  <w:trHeight w:val="340"/>
                </w:trPr>
                <w:tc>
                  <w:tcPr>
                    <w:tcW w:w="3780" w:type="dxa"/>
                    <w:vAlign w:val="center"/>
                  </w:tcPr>
                  <w:p w14:paraId="6BD0864A" w14:textId="77777777" w:rsidR="00C6436F" w:rsidRPr="00475F73" w:rsidRDefault="00C6436F" w:rsidP="002B289A">
                    <w:pPr>
                      <w:jc w:val="both"/>
                      <w:rPr>
                        <w:color w:val="000000"/>
                        <w:sz w:val="22"/>
                        <w:szCs w:val="22"/>
                      </w:rPr>
                    </w:pPr>
                    <w:r w:rsidRPr="00475F73">
                      <w:rPr>
                        <w:rFonts w:hint="eastAsia"/>
                        <w:color w:val="000000"/>
                        <w:sz w:val="22"/>
                        <w:szCs w:val="22"/>
                      </w:rPr>
                      <w:t>死亡率</w:t>
                    </w:r>
                  </w:p>
                </w:tc>
                <w:tc>
                  <w:tcPr>
                    <w:tcW w:w="2407" w:type="dxa"/>
                    <w:vAlign w:val="center"/>
                  </w:tcPr>
                  <w:p w14:paraId="39BCA9E3" w14:textId="77777777" w:rsidR="00C6436F" w:rsidRPr="00475F73" w:rsidRDefault="00C6436F" w:rsidP="002B289A">
                    <w:pPr>
                      <w:jc w:val="center"/>
                      <w:rPr>
                        <w:color w:val="000000"/>
                        <w:sz w:val="22"/>
                        <w:szCs w:val="22"/>
                      </w:rPr>
                    </w:pPr>
                    <w:r w:rsidRPr="00475F73">
                      <w:rPr>
                        <w:rFonts w:hint="eastAsia"/>
                        <w:color w:val="000000"/>
                        <w:sz w:val="22"/>
                        <w:szCs w:val="22"/>
                      </w:rPr>
                      <w:t>减少5%</w:t>
                    </w:r>
                  </w:p>
                </w:tc>
                <w:tc>
                  <w:tcPr>
                    <w:tcW w:w="2442" w:type="dxa"/>
                    <w:vAlign w:val="center"/>
                  </w:tcPr>
                  <w:p w14:paraId="15CE4927" w14:textId="77777777" w:rsidR="00C6436F" w:rsidRPr="00475F73" w:rsidRDefault="00C6436F" w:rsidP="002B289A">
                    <w:pPr>
                      <w:jc w:val="center"/>
                      <w:rPr>
                        <w:color w:val="000000"/>
                        <w:sz w:val="22"/>
                        <w:szCs w:val="22"/>
                      </w:rPr>
                    </w:pPr>
                    <w:r w:rsidRPr="00475F73">
                      <w:rPr>
                        <w:rFonts w:hint="eastAsia"/>
                        <w:color w:val="000000"/>
                        <w:sz w:val="22"/>
                        <w:szCs w:val="22"/>
                      </w:rPr>
                      <w:t>增加406,000.00</w:t>
                    </w:r>
                  </w:p>
                </w:tc>
              </w:tr>
            </w:tbl>
            <w:p w14:paraId="131E3E97" w14:textId="77777777" w:rsidR="00C6436F" w:rsidRPr="00B55BAA" w:rsidRDefault="00C6436F" w:rsidP="00C6436F">
              <w:pPr>
                <w:spacing w:beforeLines="50" w:before="120" w:afterLines="50" w:after="120" w:line="360" w:lineRule="exact"/>
                <w:ind w:firstLineChars="200" w:firstLine="440"/>
                <w:jc w:val="both"/>
                <w:rPr>
                  <w:sz w:val="22"/>
                  <w:szCs w:val="22"/>
                </w:rPr>
              </w:pPr>
              <w:r w:rsidRPr="0025352A">
                <w:rPr>
                  <w:rFonts w:hint="eastAsia"/>
                  <w:sz w:val="22"/>
                  <w:szCs w:val="22"/>
                </w:rPr>
                <w:t>注2：本集团之二级子公司德国HAZEMAG公司为职工提供养老金的福利计划，精算所采用的主要假设如下：</w:t>
              </w:r>
            </w:p>
            <w:tbl>
              <w:tblPr>
                <w:tblStyle w:val="g1"/>
                <w:tblW w:w="4938" w:type="pct"/>
                <w:tblInd w:w="108" w:type="dxa"/>
                <w:tblBorders>
                  <w:top w:val="double" w:sz="4" w:space="0" w:color="auto"/>
                  <w:bottom w:val="double" w:sz="4" w:space="0" w:color="auto"/>
                  <w:insideH w:val="single" w:sz="4" w:space="0" w:color="auto"/>
                  <w:insideV w:val="single" w:sz="4" w:space="0" w:color="auto"/>
                </w:tblBorders>
                <w:tblLook w:val="04A0" w:firstRow="1" w:lastRow="0" w:firstColumn="1" w:lastColumn="0" w:noHBand="0" w:noVBand="1"/>
              </w:tblPr>
              <w:tblGrid>
                <w:gridCol w:w="3814"/>
                <w:gridCol w:w="2437"/>
                <w:gridCol w:w="2472"/>
              </w:tblGrid>
              <w:tr w:rsidR="00C6436F" w:rsidRPr="00FE2E6E" w14:paraId="037F86EA" w14:textId="77777777" w:rsidTr="002B289A">
                <w:trPr>
                  <w:trHeight w:val="340"/>
                  <w:tblHeader/>
                </w:trPr>
                <w:tc>
                  <w:tcPr>
                    <w:tcW w:w="2186" w:type="pct"/>
                    <w:vAlign w:val="center"/>
                  </w:tcPr>
                  <w:p w14:paraId="0A53EBF1" w14:textId="77777777" w:rsidR="00C6436F" w:rsidRPr="00FE2E6E" w:rsidRDefault="00C6436F" w:rsidP="002B289A">
                    <w:pPr>
                      <w:jc w:val="both"/>
                      <w:rPr>
                        <w:b/>
                        <w:color w:val="000000"/>
                        <w:sz w:val="22"/>
                        <w:szCs w:val="22"/>
                      </w:rPr>
                    </w:pPr>
                    <w:r w:rsidRPr="00FE2E6E">
                      <w:rPr>
                        <w:rFonts w:hint="eastAsia"/>
                        <w:b/>
                        <w:color w:val="000000"/>
                        <w:sz w:val="22"/>
                        <w:szCs w:val="22"/>
                      </w:rPr>
                      <w:t>精算假设</w:t>
                    </w:r>
                  </w:p>
                </w:tc>
                <w:tc>
                  <w:tcPr>
                    <w:tcW w:w="1397" w:type="pct"/>
                    <w:vAlign w:val="center"/>
                  </w:tcPr>
                  <w:p w14:paraId="508F4229" w14:textId="77777777" w:rsidR="00C6436F" w:rsidRPr="00FE2E6E" w:rsidRDefault="00C6436F" w:rsidP="002B289A">
                    <w:pPr>
                      <w:jc w:val="center"/>
                      <w:rPr>
                        <w:b/>
                        <w:color w:val="000000"/>
                        <w:sz w:val="22"/>
                        <w:szCs w:val="22"/>
                      </w:rPr>
                    </w:pPr>
                    <w:r w:rsidRPr="00FE2E6E">
                      <w:rPr>
                        <w:rFonts w:hint="eastAsia"/>
                        <w:b/>
                        <w:color w:val="000000"/>
                        <w:sz w:val="22"/>
                        <w:szCs w:val="22"/>
                      </w:rPr>
                      <w:t>本年</w:t>
                    </w:r>
                  </w:p>
                </w:tc>
                <w:tc>
                  <w:tcPr>
                    <w:tcW w:w="1417" w:type="pct"/>
                    <w:vAlign w:val="center"/>
                  </w:tcPr>
                  <w:p w14:paraId="22E9EEEC" w14:textId="77777777" w:rsidR="00C6436F" w:rsidRPr="00FE2E6E" w:rsidRDefault="00C6436F" w:rsidP="002B289A">
                    <w:pPr>
                      <w:jc w:val="center"/>
                      <w:rPr>
                        <w:b/>
                        <w:color w:val="000000"/>
                        <w:sz w:val="22"/>
                        <w:szCs w:val="22"/>
                      </w:rPr>
                    </w:pPr>
                    <w:r w:rsidRPr="00FE2E6E">
                      <w:rPr>
                        <w:rFonts w:hint="eastAsia"/>
                        <w:b/>
                        <w:color w:val="000000"/>
                        <w:sz w:val="22"/>
                        <w:szCs w:val="22"/>
                      </w:rPr>
                      <w:t>上年</w:t>
                    </w:r>
                  </w:p>
                </w:tc>
              </w:tr>
              <w:tr w:rsidR="00C6436F" w:rsidRPr="0025352A" w14:paraId="42150E4F" w14:textId="77777777" w:rsidTr="002B289A">
                <w:trPr>
                  <w:trHeight w:val="340"/>
                </w:trPr>
                <w:tc>
                  <w:tcPr>
                    <w:tcW w:w="2186" w:type="pct"/>
                    <w:vAlign w:val="center"/>
                  </w:tcPr>
                  <w:p w14:paraId="4E6774CE" w14:textId="77777777" w:rsidR="00C6436F" w:rsidRPr="00475F73" w:rsidRDefault="00C6436F" w:rsidP="002B289A">
                    <w:pPr>
                      <w:jc w:val="both"/>
                      <w:rPr>
                        <w:color w:val="000000"/>
                        <w:sz w:val="22"/>
                        <w:szCs w:val="22"/>
                      </w:rPr>
                    </w:pPr>
                    <w:r w:rsidRPr="00475F73">
                      <w:rPr>
                        <w:rFonts w:hint="eastAsia"/>
                        <w:color w:val="000000"/>
                        <w:sz w:val="22"/>
                        <w:szCs w:val="22"/>
                      </w:rPr>
                      <w:t>贴现率</w:t>
                    </w:r>
                  </w:p>
                </w:tc>
                <w:tc>
                  <w:tcPr>
                    <w:tcW w:w="1397" w:type="pct"/>
                    <w:vAlign w:val="center"/>
                  </w:tcPr>
                  <w:p w14:paraId="71F8ECB5" w14:textId="77777777" w:rsidR="00C6436F" w:rsidRPr="00475F73" w:rsidRDefault="00C6436F" w:rsidP="002B289A">
                    <w:pPr>
                      <w:jc w:val="center"/>
                      <w:rPr>
                        <w:color w:val="000000"/>
                        <w:sz w:val="22"/>
                        <w:szCs w:val="22"/>
                      </w:rPr>
                    </w:pPr>
                    <w:r w:rsidRPr="00475F73">
                      <w:rPr>
                        <w:rFonts w:hint="eastAsia"/>
                        <w:color w:val="000000"/>
                        <w:sz w:val="22"/>
                        <w:szCs w:val="22"/>
                      </w:rPr>
                      <w:t>2</w:t>
                    </w:r>
                    <w:r w:rsidRPr="00475F73">
                      <w:rPr>
                        <w:color w:val="000000"/>
                        <w:sz w:val="22"/>
                        <w:szCs w:val="22"/>
                      </w:rPr>
                      <w:t>.</w:t>
                    </w:r>
                    <w:r w:rsidRPr="00475F73">
                      <w:rPr>
                        <w:rFonts w:hint="eastAsia"/>
                        <w:color w:val="000000"/>
                        <w:sz w:val="22"/>
                        <w:szCs w:val="22"/>
                      </w:rPr>
                      <w:t>00</w:t>
                    </w:r>
                    <w:r w:rsidRPr="00475F73">
                      <w:rPr>
                        <w:color w:val="000000"/>
                        <w:sz w:val="22"/>
                        <w:szCs w:val="22"/>
                      </w:rPr>
                      <w:t>%</w:t>
                    </w:r>
                  </w:p>
                </w:tc>
                <w:tc>
                  <w:tcPr>
                    <w:tcW w:w="1417" w:type="pct"/>
                    <w:vAlign w:val="center"/>
                  </w:tcPr>
                  <w:p w14:paraId="759DCED7" w14:textId="77777777" w:rsidR="00C6436F" w:rsidRPr="00475F73" w:rsidRDefault="00C6436F" w:rsidP="002B289A">
                    <w:pPr>
                      <w:jc w:val="center"/>
                      <w:rPr>
                        <w:color w:val="000000"/>
                        <w:sz w:val="22"/>
                        <w:szCs w:val="22"/>
                      </w:rPr>
                    </w:pPr>
                    <w:r w:rsidRPr="00475F73">
                      <w:rPr>
                        <w:color w:val="000000"/>
                        <w:sz w:val="22"/>
                        <w:szCs w:val="22"/>
                      </w:rPr>
                      <w:t>1.</w:t>
                    </w:r>
                    <w:r w:rsidRPr="00475F73">
                      <w:rPr>
                        <w:rFonts w:hint="eastAsia"/>
                        <w:color w:val="000000"/>
                        <w:sz w:val="22"/>
                        <w:szCs w:val="22"/>
                      </w:rPr>
                      <w:t>90</w:t>
                    </w:r>
                    <w:r w:rsidRPr="00475F73">
                      <w:rPr>
                        <w:color w:val="000000"/>
                        <w:sz w:val="22"/>
                        <w:szCs w:val="22"/>
                      </w:rPr>
                      <w:t>%</w:t>
                    </w:r>
                  </w:p>
                </w:tc>
              </w:tr>
              <w:tr w:rsidR="00C6436F" w:rsidRPr="0025352A" w14:paraId="68F31678" w14:textId="77777777" w:rsidTr="002B289A">
                <w:trPr>
                  <w:trHeight w:val="340"/>
                </w:trPr>
                <w:tc>
                  <w:tcPr>
                    <w:tcW w:w="2186" w:type="pct"/>
                    <w:vAlign w:val="center"/>
                  </w:tcPr>
                  <w:p w14:paraId="3CD2BE72" w14:textId="77777777" w:rsidR="00C6436F" w:rsidRPr="00475F73" w:rsidRDefault="00C6436F" w:rsidP="002B289A">
                    <w:pPr>
                      <w:jc w:val="both"/>
                      <w:rPr>
                        <w:color w:val="000000"/>
                        <w:sz w:val="22"/>
                        <w:szCs w:val="22"/>
                      </w:rPr>
                    </w:pPr>
                    <w:r w:rsidRPr="00475F73">
                      <w:rPr>
                        <w:rFonts w:hint="eastAsia"/>
                        <w:color w:val="000000"/>
                        <w:sz w:val="22"/>
                        <w:szCs w:val="22"/>
                      </w:rPr>
                      <w:t>福利增长率</w:t>
                    </w:r>
                  </w:p>
                </w:tc>
                <w:tc>
                  <w:tcPr>
                    <w:tcW w:w="1397" w:type="pct"/>
                    <w:vAlign w:val="center"/>
                  </w:tcPr>
                  <w:p w14:paraId="7BE0FBC5" w14:textId="77777777" w:rsidR="00C6436F" w:rsidRPr="00475F73" w:rsidRDefault="00C6436F" w:rsidP="002B289A">
                    <w:pPr>
                      <w:jc w:val="center"/>
                      <w:rPr>
                        <w:color w:val="000000"/>
                        <w:sz w:val="22"/>
                        <w:szCs w:val="22"/>
                      </w:rPr>
                    </w:pPr>
                    <w:r w:rsidRPr="00475F73">
                      <w:rPr>
                        <w:color w:val="000000"/>
                        <w:sz w:val="22"/>
                        <w:szCs w:val="22"/>
                      </w:rPr>
                      <w:t>1.75%</w:t>
                    </w:r>
                  </w:p>
                </w:tc>
                <w:tc>
                  <w:tcPr>
                    <w:tcW w:w="1417" w:type="pct"/>
                    <w:vAlign w:val="center"/>
                  </w:tcPr>
                  <w:p w14:paraId="0127A50A" w14:textId="77777777" w:rsidR="00C6436F" w:rsidRPr="00475F73" w:rsidRDefault="00C6436F" w:rsidP="002B289A">
                    <w:pPr>
                      <w:jc w:val="center"/>
                      <w:rPr>
                        <w:color w:val="000000"/>
                        <w:sz w:val="22"/>
                        <w:szCs w:val="22"/>
                      </w:rPr>
                    </w:pPr>
                    <w:r w:rsidRPr="00475F73">
                      <w:rPr>
                        <w:color w:val="000000"/>
                        <w:sz w:val="22"/>
                        <w:szCs w:val="22"/>
                      </w:rPr>
                      <w:t>1.75%</w:t>
                    </w:r>
                  </w:p>
                </w:tc>
              </w:tr>
              <w:tr w:rsidR="00C6436F" w:rsidRPr="0025352A" w14:paraId="059839AD" w14:textId="77777777" w:rsidTr="002B289A">
                <w:trPr>
                  <w:trHeight w:val="340"/>
                </w:trPr>
                <w:tc>
                  <w:tcPr>
                    <w:tcW w:w="2186" w:type="pct"/>
                    <w:vAlign w:val="center"/>
                  </w:tcPr>
                  <w:p w14:paraId="50B1EF62" w14:textId="77777777" w:rsidR="00C6436F" w:rsidRPr="00475F73" w:rsidRDefault="00C6436F" w:rsidP="002B289A">
                    <w:pPr>
                      <w:jc w:val="both"/>
                      <w:rPr>
                        <w:color w:val="000000"/>
                        <w:sz w:val="22"/>
                        <w:szCs w:val="22"/>
                      </w:rPr>
                    </w:pPr>
                    <w:r w:rsidRPr="00475F73">
                      <w:rPr>
                        <w:rFonts w:hint="eastAsia"/>
                        <w:color w:val="000000"/>
                        <w:sz w:val="22"/>
                        <w:szCs w:val="22"/>
                      </w:rPr>
                      <w:lastRenderedPageBreak/>
                      <w:t>补偿增长率</w:t>
                    </w:r>
                  </w:p>
                </w:tc>
                <w:tc>
                  <w:tcPr>
                    <w:tcW w:w="1397" w:type="pct"/>
                    <w:vAlign w:val="center"/>
                  </w:tcPr>
                  <w:p w14:paraId="55395638" w14:textId="77777777" w:rsidR="00C6436F" w:rsidRPr="00475F73" w:rsidRDefault="00C6436F" w:rsidP="002B289A">
                    <w:pPr>
                      <w:jc w:val="center"/>
                      <w:rPr>
                        <w:color w:val="000000"/>
                        <w:sz w:val="22"/>
                        <w:szCs w:val="22"/>
                      </w:rPr>
                    </w:pPr>
                    <w:r w:rsidRPr="00475F73">
                      <w:rPr>
                        <w:color w:val="000000"/>
                        <w:sz w:val="22"/>
                        <w:szCs w:val="22"/>
                      </w:rPr>
                      <w:t>2.00%</w:t>
                    </w:r>
                  </w:p>
                </w:tc>
                <w:tc>
                  <w:tcPr>
                    <w:tcW w:w="1417" w:type="pct"/>
                    <w:vAlign w:val="center"/>
                  </w:tcPr>
                  <w:p w14:paraId="13AD9776" w14:textId="77777777" w:rsidR="00C6436F" w:rsidRPr="00475F73" w:rsidRDefault="00C6436F" w:rsidP="002B289A">
                    <w:pPr>
                      <w:jc w:val="center"/>
                      <w:rPr>
                        <w:color w:val="000000"/>
                        <w:sz w:val="22"/>
                        <w:szCs w:val="22"/>
                      </w:rPr>
                    </w:pPr>
                    <w:r w:rsidRPr="00475F73">
                      <w:rPr>
                        <w:color w:val="000000"/>
                        <w:sz w:val="22"/>
                        <w:szCs w:val="22"/>
                      </w:rPr>
                      <w:t>2.00%</w:t>
                    </w:r>
                  </w:p>
                </w:tc>
              </w:tr>
            </w:tbl>
            <w:p w14:paraId="6FFFD461" w14:textId="77777777" w:rsidR="00C6436F" w:rsidRPr="0025352A" w:rsidRDefault="00C6436F" w:rsidP="00C6436F">
              <w:pPr>
                <w:spacing w:beforeLines="50" w:before="120" w:afterLines="50" w:after="120" w:line="360" w:lineRule="exact"/>
                <w:ind w:firstLineChars="200" w:firstLine="440"/>
                <w:jc w:val="both"/>
                <w:rPr>
                  <w:sz w:val="22"/>
                  <w:szCs w:val="22"/>
                </w:rPr>
              </w:pPr>
              <w:r w:rsidRPr="0025352A">
                <w:rPr>
                  <w:rFonts w:hint="eastAsia"/>
                  <w:sz w:val="22"/>
                  <w:szCs w:val="22"/>
                </w:rPr>
                <w:t>本集团对上述指标的敏感性分析如下：</w:t>
              </w:r>
            </w:p>
            <w:tbl>
              <w:tblPr>
                <w:tblStyle w:val="g1"/>
                <w:tblW w:w="8657" w:type="dxa"/>
                <w:tblInd w:w="66" w:type="dxa"/>
                <w:tblBorders>
                  <w:top w:val="double" w:sz="4" w:space="0" w:color="auto"/>
                  <w:bottom w:val="double" w:sz="4" w:space="0" w:color="auto"/>
                  <w:insideH w:val="single" w:sz="4" w:space="0" w:color="auto"/>
                  <w:insideV w:val="single" w:sz="4" w:space="0" w:color="auto"/>
                </w:tblBorders>
                <w:tblLayout w:type="fixed"/>
                <w:tblLook w:val="0000" w:firstRow="0" w:lastRow="0" w:firstColumn="0" w:lastColumn="0" w:noHBand="0" w:noVBand="0"/>
              </w:tblPr>
              <w:tblGrid>
                <w:gridCol w:w="3808"/>
                <w:gridCol w:w="2463"/>
                <w:gridCol w:w="2386"/>
              </w:tblGrid>
              <w:tr w:rsidR="00C6436F" w:rsidRPr="0025352A" w14:paraId="06B6F78F" w14:textId="77777777" w:rsidTr="002B289A">
                <w:trPr>
                  <w:trHeight w:val="340"/>
                </w:trPr>
                <w:tc>
                  <w:tcPr>
                    <w:tcW w:w="3808" w:type="dxa"/>
                    <w:vAlign w:val="center"/>
                  </w:tcPr>
                  <w:p w14:paraId="44839276" w14:textId="77777777" w:rsidR="00C6436F" w:rsidRPr="0025352A" w:rsidRDefault="00C6436F" w:rsidP="002B289A">
                    <w:pPr>
                      <w:jc w:val="both"/>
                      <w:rPr>
                        <w:b/>
                        <w:sz w:val="22"/>
                        <w:szCs w:val="22"/>
                      </w:rPr>
                    </w:pPr>
                    <w:bookmarkStart w:id="153" w:name="_Hlk2783693"/>
                    <w:r w:rsidRPr="0025352A">
                      <w:rPr>
                        <w:rFonts w:hint="eastAsia"/>
                        <w:b/>
                        <w:sz w:val="22"/>
                        <w:szCs w:val="22"/>
                      </w:rPr>
                      <w:t>精算假设</w:t>
                    </w:r>
                  </w:p>
                </w:tc>
                <w:tc>
                  <w:tcPr>
                    <w:tcW w:w="2463" w:type="dxa"/>
                    <w:vAlign w:val="center"/>
                  </w:tcPr>
                  <w:p w14:paraId="06969C9A" w14:textId="77777777" w:rsidR="00C6436F" w:rsidRPr="0025352A" w:rsidRDefault="00C6436F" w:rsidP="002B289A">
                    <w:pPr>
                      <w:jc w:val="center"/>
                      <w:rPr>
                        <w:b/>
                        <w:sz w:val="22"/>
                        <w:szCs w:val="22"/>
                      </w:rPr>
                    </w:pPr>
                    <w:r w:rsidRPr="0025352A">
                      <w:rPr>
                        <w:rFonts w:hint="eastAsia"/>
                        <w:b/>
                        <w:sz w:val="22"/>
                        <w:szCs w:val="22"/>
                      </w:rPr>
                      <w:t>假设变动</w:t>
                    </w:r>
                  </w:p>
                </w:tc>
                <w:tc>
                  <w:tcPr>
                    <w:tcW w:w="2386" w:type="dxa"/>
                    <w:vAlign w:val="center"/>
                  </w:tcPr>
                  <w:p w14:paraId="5B026A5A" w14:textId="77777777" w:rsidR="00C6436F" w:rsidRPr="0025352A" w:rsidRDefault="00C6436F" w:rsidP="002B289A">
                    <w:pPr>
                      <w:jc w:val="center"/>
                      <w:rPr>
                        <w:b/>
                        <w:sz w:val="22"/>
                        <w:szCs w:val="22"/>
                      </w:rPr>
                    </w:pPr>
                    <w:r w:rsidRPr="0025352A">
                      <w:rPr>
                        <w:rFonts w:hint="eastAsia"/>
                        <w:b/>
                        <w:sz w:val="22"/>
                        <w:szCs w:val="22"/>
                      </w:rPr>
                      <w:t>对年末金额的影响</w:t>
                    </w:r>
                  </w:p>
                </w:tc>
              </w:tr>
              <w:tr w:rsidR="00C6436F" w:rsidRPr="0025352A" w14:paraId="12768050" w14:textId="77777777" w:rsidTr="002B289A">
                <w:trPr>
                  <w:trHeight w:val="340"/>
                </w:trPr>
                <w:tc>
                  <w:tcPr>
                    <w:tcW w:w="3808" w:type="dxa"/>
                    <w:vAlign w:val="center"/>
                  </w:tcPr>
                  <w:p w14:paraId="3443DBE7" w14:textId="77777777" w:rsidR="00C6436F" w:rsidRPr="0025352A" w:rsidRDefault="00C6436F" w:rsidP="002B289A">
                    <w:pPr>
                      <w:jc w:val="both"/>
                      <w:rPr>
                        <w:sz w:val="22"/>
                        <w:szCs w:val="22"/>
                      </w:rPr>
                    </w:pPr>
                    <w:r w:rsidRPr="0025352A">
                      <w:rPr>
                        <w:rFonts w:hint="eastAsia"/>
                        <w:sz w:val="22"/>
                        <w:szCs w:val="22"/>
                      </w:rPr>
                      <w:t>贴现率</w:t>
                    </w:r>
                  </w:p>
                </w:tc>
                <w:tc>
                  <w:tcPr>
                    <w:tcW w:w="2463" w:type="dxa"/>
                    <w:vAlign w:val="center"/>
                  </w:tcPr>
                  <w:p w14:paraId="2A57F42D" w14:textId="77777777" w:rsidR="00C6436F" w:rsidRPr="0025352A" w:rsidRDefault="00C6436F" w:rsidP="002B289A">
                    <w:pPr>
                      <w:jc w:val="center"/>
                      <w:rPr>
                        <w:sz w:val="22"/>
                        <w:szCs w:val="22"/>
                      </w:rPr>
                    </w:pPr>
                    <w:r w:rsidRPr="0025352A">
                      <w:rPr>
                        <w:rFonts w:hint="eastAsia"/>
                        <w:sz w:val="22"/>
                        <w:szCs w:val="22"/>
                      </w:rPr>
                      <w:t>增加0.5%</w:t>
                    </w:r>
                  </w:p>
                </w:tc>
                <w:tc>
                  <w:tcPr>
                    <w:tcW w:w="2386" w:type="dxa"/>
                    <w:vAlign w:val="center"/>
                  </w:tcPr>
                  <w:p w14:paraId="0B3F323A" w14:textId="77777777" w:rsidR="00C6436F" w:rsidRPr="0025352A" w:rsidRDefault="00C6436F" w:rsidP="002B289A">
                    <w:pPr>
                      <w:jc w:val="center"/>
                      <w:rPr>
                        <w:sz w:val="22"/>
                        <w:szCs w:val="22"/>
                      </w:rPr>
                    </w:pPr>
                    <w:r w:rsidRPr="0025352A">
                      <w:rPr>
                        <w:rFonts w:hint="eastAsia"/>
                        <w:sz w:val="22"/>
                        <w:szCs w:val="22"/>
                      </w:rPr>
                      <w:t>减少1,989,494.58</w:t>
                    </w:r>
                  </w:p>
                </w:tc>
              </w:tr>
              <w:tr w:rsidR="00C6436F" w:rsidRPr="0025352A" w14:paraId="32992AE3" w14:textId="77777777" w:rsidTr="002B289A">
                <w:trPr>
                  <w:trHeight w:val="340"/>
                </w:trPr>
                <w:tc>
                  <w:tcPr>
                    <w:tcW w:w="3808" w:type="dxa"/>
                    <w:vAlign w:val="center"/>
                  </w:tcPr>
                  <w:p w14:paraId="67253B1A" w14:textId="77777777" w:rsidR="00C6436F" w:rsidRPr="0025352A" w:rsidRDefault="00C6436F" w:rsidP="002B289A">
                    <w:pPr>
                      <w:jc w:val="both"/>
                      <w:rPr>
                        <w:sz w:val="22"/>
                        <w:szCs w:val="22"/>
                      </w:rPr>
                    </w:pPr>
                    <w:r w:rsidRPr="0025352A">
                      <w:rPr>
                        <w:rFonts w:hint="eastAsia"/>
                        <w:sz w:val="22"/>
                        <w:szCs w:val="22"/>
                      </w:rPr>
                      <w:t>贴现率</w:t>
                    </w:r>
                  </w:p>
                </w:tc>
                <w:tc>
                  <w:tcPr>
                    <w:tcW w:w="2463" w:type="dxa"/>
                    <w:vAlign w:val="center"/>
                  </w:tcPr>
                  <w:p w14:paraId="1A593D93" w14:textId="77777777" w:rsidR="00C6436F" w:rsidRPr="0025352A" w:rsidRDefault="00C6436F" w:rsidP="002B289A">
                    <w:pPr>
                      <w:jc w:val="center"/>
                      <w:rPr>
                        <w:sz w:val="22"/>
                        <w:szCs w:val="22"/>
                      </w:rPr>
                    </w:pPr>
                    <w:r w:rsidRPr="0025352A">
                      <w:rPr>
                        <w:rFonts w:hint="eastAsia"/>
                        <w:sz w:val="22"/>
                        <w:szCs w:val="22"/>
                      </w:rPr>
                      <w:t>减少0.5%</w:t>
                    </w:r>
                  </w:p>
                </w:tc>
                <w:tc>
                  <w:tcPr>
                    <w:tcW w:w="2386" w:type="dxa"/>
                    <w:vAlign w:val="center"/>
                  </w:tcPr>
                  <w:p w14:paraId="6C9BDDCE" w14:textId="77777777" w:rsidR="00C6436F" w:rsidRPr="0025352A" w:rsidRDefault="00C6436F" w:rsidP="002B289A">
                    <w:pPr>
                      <w:jc w:val="center"/>
                      <w:rPr>
                        <w:sz w:val="22"/>
                        <w:szCs w:val="22"/>
                      </w:rPr>
                    </w:pPr>
                    <w:r w:rsidRPr="0025352A">
                      <w:rPr>
                        <w:rFonts w:hint="eastAsia"/>
                        <w:sz w:val="22"/>
                        <w:szCs w:val="22"/>
                      </w:rPr>
                      <w:t>增加2,215,481.13</w:t>
                    </w:r>
                  </w:p>
                </w:tc>
              </w:tr>
              <w:tr w:rsidR="00C6436F" w:rsidRPr="0025352A" w14:paraId="03E64D17" w14:textId="77777777" w:rsidTr="002B289A">
                <w:trPr>
                  <w:trHeight w:val="340"/>
                </w:trPr>
                <w:tc>
                  <w:tcPr>
                    <w:tcW w:w="3808" w:type="dxa"/>
                    <w:vAlign w:val="center"/>
                  </w:tcPr>
                  <w:p w14:paraId="390F1477" w14:textId="77777777" w:rsidR="00C6436F" w:rsidRPr="0025352A" w:rsidRDefault="00C6436F" w:rsidP="002B289A">
                    <w:pPr>
                      <w:jc w:val="both"/>
                      <w:rPr>
                        <w:sz w:val="22"/>
                        <w:szCs w:val="22"/>
                      </w:rPr>
                    </w:pPr>
                    <w:r w:rsidRPr="0025352A">
                      <w:rPr>
                        <w:rFonts w:hint="eastAsia"/>
                        <w:sz w:val="22"/>
                        <w:szCs w:val="22"/>
                      </w:rPr>
                      <w:t>寿命</w:t>
                    </w:r>
                  </w:p>
                </w:tc>
                <w:tc>
                  <w:tcPr>
                    <w:tcW w:w="2463" w:type="dxa"/>
                    <w:vAlign w:val="center"/>
                  </w:tcPr>
                  <w:p w14:paraId="1290F672" w14:textId="77777777" w:rsidR="00C6436F" w:rsidRPr="0025352A" w:rsidRDefault="00C6436F" w:rsidP="002B289A">
                    <w:pPr>
                      <w:jc w:val="center"/>
                      <w:rPr>
                        <w:sz w:val="22"/>
                        <w:szCs w:val="22"/>
                      </w:rPr>
                    </w:pPr>
                    <w:r w:rsidRPr="0025352A">
                      <w:rPr>
                        <w:rFonts w:hint="eastAsia"/>
                        <w:sz w:val="22"/>
                        <w:szCs w:val="22"/>
                      </w:rPr>
                      <w:t>增加1年</w:t>
                    </w:r>
                  </w:p>
                </w:tc>
                <w:tc>
                  <w:tcPr>
                    <w:tcW w:w="2386" w:type="dxa"/>
                    <w:vAlign w:val="center"/>
                  </w:tcPr>
                  <w:p w14:paraId="5E4B2564" w14:textId="77777777" w:rsidR="00C6436F" w:rsidRPr="0025352A" w:rsidRDefault="00C6436F" w:rsidP="002B289A">
                    <w:pPr>
                      <w:jc w:val="center"/>
                      <w:rPr>
                        <w:sz w:val="22"/>
                        <w:szCs w:val="22"/>
                      </w:rPr>
                    </w:pPr>
                    <w:r w:rsidRPr="0025352A">
                      <w:rPr>
                        <w:rFonts w:hint="eastAsia"/>
                        <w:sz w:val="22"/>
                        <w:szCs w:val="22"/>
                      </w:rPr>
                      <w:t>增加1,044,577.64</w:t>
                    </w:r>
                  </w:p>
                </w:tc>
              </w:tr>
              <w:tr w:rsidR="00C6436F" w:rsidRPr="0025352A" w14:paraId="04792BF5" w14:textId="77777777" w:rsidTr="002B289A">
                <w:trPr>
                  <w:trHeight w:val="340"/>
                </w:trPr>
                <w:tc>
                  <w:tcPr>
                    <w:tcW w:w="3808" w:type="dxa"/>
                    <w:vAlign w:val="center"/>
                  </w:tcPr>
                  <w:p w14:paraId="35282414" w14:textId="77777777" w:rsidR="00C6436F" w:rsidRPr="0025352A" w:rsidRDefault="00C6436F" w:rsidP="002B289A">
                    <w:pPr>
                      <w:jc w:val="both"/>
                      <w:rPr>
                        <w:sz w:val="22"/>
                        <w:szCs w:val="22"/>
                      </w:rPr>
                    </w:pPr>
                    <w:r w:rsidRPr="0025352A">
                      <w:rPr>
                        <w:rFonts w:hint="eastAsia"/>
                        <w:sz w:val="22"/>
                        <w:szCs w:val="22"/>
                      </w:rPr>
                      <w:t>寿命</w:t>
                    </w:r>
                  </w:p>
                </w:tc>
                <w:tc>
                  <w:tcPr>
                    <w:tcW w:w="2463" w:type="dxa"/>
                    <w:vAlign w:val="center"/>
                  </w:tcPr>
                  <w:p w14:paraId="5FFCD9FF" w14:textId="77777777" w:rsidR="00C6436F" w:rsidRPr="0025352A" w:rsidRDefault="00C6436F" w:rsidP="002B289A">
                    <w:pPr>
                      <w:jc w:val="center"/>
                      <w:rPr>
                        <w:sz w:val="22"/>
                        <w:szCs w:val="22"/>
                      </w:rPr>
                    </w:pPr>
                    <w:r w:rsidRPr="0025352A">
                      <w:rPr>
                        <w:rFonts w:hint="eastAsia"/>
                        <w:sz w:val="22"/>
                        <w:szCs w:val="22"/>
                      </w:rPr>
                      <w:t>减少1年</w:t>
                    </w:r>
                  </w:p>
                </w:tc>
                <w:tc>
                  <w:tcPr>
                    <w:tcW w:w="2386" w:type="dxa"/>
                    <w:vAlign w:val="center"/>
                  </w:tcPr>
                  <w:p w14:paraId="0243F776" w14:textId="77777777" w:rsidR="00C6436F" w:rsidRPr="0025352A" w:rsidRDefault="00C6436F" w:rsidP="002B289A">
                    <w:pPr>
                      <w:jc w:val="center"/>
                      <w:rPr>
                        <w:sz w:val="22"/>
                        <w:szCs w:val="22"/>
                      </w:rPr>
                    </w:pPr>
                    <w:r w:rsidRPr="0025352A">
                      <w:rPr>
                        <w:rFonts w:hint="eastAsia"/>
                        <w:sz w:val="22"/>
                        <w:szCs w:val="22"/>
                      </w:rPr>
                      <w:t>减少1,047,300.66</w:t>
                    </w:r>
                  </w:p>
                </w:tc>
              </w:tr>
            </w:tbl>
            <w:p w14:paraId="3798116D" w14:textId="77777777" w:rsidR="00F81A9D" w:rsidRDefault="00244448">
              <w:pPr>
                <w:rPr>
                  <w:szCs w:val="21"/>
                </w:rPr>
              </w:pPr>
            </w:p>
            <w:bookmarkEnd w:id="153" w:displacedByCustomXml="next"/>
          </w:sdtContent>
        </w:sdt>
        <w:p w14:paraId="5FE14EA4" w14:textId="77777777" w:rsidR="00F81A9D" w:rsidRDefault="00244448">
          <w:pPr>
            <w:rPr>
              <w:szCs w:val="21"/>
            </w:rPr>
          </w:pPr>
        </w:p>
      </w:sdtContent>
    </w:sdt>
    <w:sdt>
      <w:sdtPr>
        <w:rPr>
          <w:szCs w:val="21"/>
        </w:rPr>
        <w:alias w:val="模块:长期应付职工薪酬的其他说明"/>
        <w:tag w:val="_SEC_bdb4f6c5fc6642808a65fce4599aa115"/>
        <w:id w:val="624516326"/>
        <w:lock w:val="sdtLocked"/>
        <w:placeholder>
          <w:docPart w:val="GBC22222222222222222222222222222"/>
        </w:placeholder>
      </w:sdtPr>
      <w:sdtEndPr/>
      <w:sdtContent>
        <w:p w14:paraId="6192C224" w14:textId="77777777" w:rsidR="00F81A9D" w:rsidRDefault="00D27BBC">
          <w:pPr>
            <w:rPr>
              <w:szCs w:val="21"/>
            </w:rPr>
          </w:pPr>
          <w:r>
            <w:rPr>
              <w:rFonts w:hint="eastAsia"/>
              <w:szCs w:val="21"/>
            </w:rPr>
            <w:t>其他说明：</w:t>
          </w:r>
        </w:p>
        <w:sdt>
          <w:sdtPr>
            <w:rPr>
              <w:szCs w:val="21"/>
            </w:rPr>
            <w:alias w:val="是否适用：长期应付职工薪酬的其他说明[双击切换]"/>
            <w:tag w:val="_GBC_4c32051ec1ee486180dafb68d556d339"/>
            <w:id w:val="941722503"/>
            <w:lock w:val="sdtContentLocked"/>
            <w:placeholder>
              <w:docPart w:val="GBC22222222222222222222222222222"/>
            </w:placeholder>
          </w:sdtPr>
          <w:sdtEndPr/>
          <w:sdtContent>
            <w:p w14:paraId="562ED3BE" w14:textId="77777777" w:rsidR="00F81A9D" w:rsidRDefault="00D27BBC" w:rsidP="00C6436F">
              <w:pPr>
                <w:rPr>
                  <w:szCs w:val="21"/>
                </w:rPr>
              </w:pPr>
              <w:r>
                <w:rPr>
                  <w:szCs w:val="21"/>
                </w:rPr>
                <w:fldChar w:fldCharType="begin"/>
              </w:r>
              <w:r w:rsidR="00C6436F">
                <w:rPr>
                  <w:szCs w:val="21"/>
                </w:rPr>
                <w:instrText xml:space="preserve">MACROBUTTON  SnrToggleCheckbox □适用 </w:instrText>
              </w:r>
              <w:r>
                <w:rPr>
                  <w:szCs w:val="21"/>
                </w:rPr>
                <w:fldChar w:fldCharType="end"/>
              </w:r>
              <w:r>
                <w:rPr>
                  <w:szCs w:val="21"/>
                </w:rPr>
                <w:fldChar w:fldCharType="begin"/>
              </w:r>
              <w:r w:rsidR="00C6436F">
                <w:rPr>
                  <w:szCs w:val="21"/>
                </w:rPr>
                <w:instrText xml:space="preserve"> MACROBUTTON  SnrToggleCheckbox √不适用 </w:instrText>
              </w:r>
              <w:r>
                <w:rPr>
                  <w:szCs w:val="21"/>
                </w:rPr>
                <w:fldChar w:fldCharType="end"/>
              </w:r>
            </w:p>
          </w:sdtContent>
        </w:sdt>
      </w:sdtContent>
    </w:sdt>
    <w:p w14:paraId="5D7DF2BE" w14:textId="77777777" w:rsidR="00F81A9D" w:rsidRDefault="00F81A9D">
      <w:pPr>
        <w:rPr>
          <w:szCs w:val="21"/>
        </w:rPr>
      </w:pPr>
    </w:p>
    <w:bookmarkStart w:id="154" w:name="_Hlk533670325" w:displacedByCustomXml="next"/>
    <w:sdt>
      <w:sdtPr>
        <w:rPr>
          <w:rFonts w:ascii="宋体" w:hAnsi="宋体" w:cs="宋体" w:hint="eastAsia"/>
          <w:b w:val="0"/>
          <w:bCs w:val="0"/>
          <w:kern w:val="0"/>
          <w:szCs w:val="21"/>
        </w:rPr>
        <w:alias w:val="模块:预计负债"/>
        <w:tag w:val="_SEC_f21973cd15af4f4f8cba4c68d4e9e36f"/>
        <w:id w:val="-2073648682"/>
        <w:lock w:val="sdtLocked"/>
        <w:placeholder>
          <w:docPart w:val="GBC22222222222222222222222222222"/>
        </w:placeholder>
      </w:sdtPr>
      <w:sdtEndPr>
        <w:rPr>
          <w:rFonts w:cstheme="minorBidi" w:hint="default"/>
          <w:kern w:val="2"/>
        </w:rPr>
      </w:sdtEndPr>
      <w:sdtContent>
        <w:p w14:paraId="43D6513E" w14:textId="77777777" w:rsidR="00F81A9D" w:rsidRDefault="00D27BBC" w:rsidP="00A64AAF">
          <w:pPr>
            <w:pStyle w:val="3"/>
            <w:numPr>
              <w:ilvl w:val="0"/>
              <w:numId w:val="3"/>
            </w:numPr>
            <w:tabs>
              <w:tab w:val="left" w:pos="504"/>
            </w:tabs>
            <w:rPr>
              <w:rFonts w:ascii="宋体" w:hAnsi="宋体"/>
              <w:szCs w:val="21"/>
            </w:rPr>
          </w:pPr>
          <w:r>
            <w:rPr>
              <w:rFonts w:ascii="宋体" w:hAnsi="宋体" w:hint="eastAsia"/>
              <w:szCs w:val="21"/>
            </w:rPr>
            <w:t>预计负债</w:t>
          </w:r>
        </w:p>
        <w:sdt>
          <w:sdtPr>
            <w:alias w:val="是否适用：预计负债[双击切换]"/>
            <w:tag w:val="_GBC_d57ab9083835465c9b1fdeb5ed46b3ce"/>
            <w:id w:val="889082451"/>
            <w:lock w:val="sdtContentLocked"/>
            <w:placeholder>
              <w:docPart w:val="GBC22222222222222222222222222222"/>
            </w:placeholder>
          </w:sdtPr>
          <w:sdtEndPr/>
          <w:sdtContent>
            <w:p w14:paraId="0FF798C9" w14:textId="77777777" w:rsidR="00F81A9D" w:rsidRDefault="00D27BBC">
              <w:pPr>
                <w:pStyle w:val="affd"/>
              </w:pPr>
              <w:r>
                <w:fldChar w:fldCharType="begin"/>
              </w:r>
              <w:r w:rsidR="00C6436F">
                <w:instrText>MACROBUTTON  SnrToggleCheckbox √</w:instrText>
              </w:r>
              <w:r w:rsidR="00C6436F">
                <w:instrText>适用</w:instrText>
              </w:r>
              <w:r w:rsidR="00C6436F">
                <w:instrText xml:space="preserve"> </w:instrText>
              </w:r>
              <w:r>
                <w:fldChar w:fldCharType="end"/>
              </w:r>
              <w:r>
                <w:fldChar w:fldCharType="begin"/>
              </w:r>
              <w:r w:rsidR="00C6436F">
                <w:instrText xml:space="preserve"> MACROBUTTON  SnrToggleCheckbox □</w:instrText>
              </w:r>
              <w:r w:rsidR="00C6436F">
                <w:instrText>不适用</w:instrText>
              </w:r>
              <w:r w:rsidR="00C6436F">
                <w:instrText xml:space="preserve"> </w:instrText>
              </w:r>
              <w:r>
                <w:fldChar w:fldCharType="end"/>
              </w:r>
            </w:p>
          </w:sdtContent>
        </w:sdt>
        <w:p w14:paraId="28AD01A8" w14:textId="77777777" w:rsidR="00F81A9D" w:rsidRDefault="00D27BBC">
          <w:pPr>
            <w:jc w:val="right"/>
            <w:rPr>
              <w:szCs w:val="21"/>
            </w:rPr>
          </w:pPr>
          <w:r>
            <w:rPr>
              <w:rFonts w:hint="eastAsia"/>
              <w:szCs w:val="21"/>
            </w:rPr>
            <w:t>单位：</w:t>
          </w:r>
          <w:sdt>
            <w:sdtPr>
              <w:rPr>
                <w:rFonts w:hint="eastAsia"/>
                <w:szCs w:val="21"/>
              </w:rPr>
              <w:alias w:val="单位：财务附注：预计负债"/>
              <w:tag w:val="_GBC_579154bdef014b44aba03cac00df126c"/>
              <w:id w:val="-198491802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预计负债"/>
              <w:tag w:val="_GBC_1129ab1db6684ceb91f0593c32b5d268"/>
              <w:id w:val="14340609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2941"/>
            <w:gridCol w:w="2941"/>
            <w:gridCol w:w="2941"/>
          </w:tblGrid>
          <w:tr w:rsidR="001C47EE" w14:paraId="5E0FB3D7" w14:textId="77777777" w:rsidTr="00C1288C">
            <w:trPr>
              <w:cantSplit/>
            </w:trPr>
            <w:sdt>
              <w:sdtPr>
                <w:tag w:val="_PLD_afddd1066e934e598ead7a6e38343c21"/>
                <w:id w:val="-1271851745"/>
                <w:lock w:val="sdtLocked"/>
              </w:sdtPr>
              <w:sdtEndPr/>
              <w:sdtContent>
                <w:tc>
                  <w:tcPr>
                    <w:tcW w:w="1666" w:type="pct"/>
                    <w:vAlign w:val="center"/>
                  </w:tcPr>
                  <w:p w14:paraId="10254B12" w14:textId="77777777" w:rsidR="001C47EE" w:rsidRDefault="001C47EE" w:rsidP="00C1288C">
                    <w:pPr>
                      <w:ind w:right="105"/>
                      <w:jc w:val="center"/>
                      <w:rPr>
                        <w:szCs w:val="21"/>
                      </w:rPr>
                    </w:pPr>
                    <w:r>
                      <w:rPr>
                        <w:rFonts w:hint="eastAsia"/>
                        <w:szCs w:val="21"/>
                      </w:rPr>
                      <w:t>项目</w:t>
                    </w:r>
                  </w:p>
                </w:tc>
              </w:sdtContent>
            </w:sdt>
            <w:sdt>
              <w:sdtPr>
                <w:tag w:val="_PLD_d493e26e1fb643299cea253bb9f43ca1"/>
                <w:id w:val="-1632005399"/>
                <w:lock w:val="sdtLocked"/>
              </w:sdtPr>
              <w:sdtEndPr/>
              <w:sdtContent>
                <w:tc>
                  <w:tcPr>
                    <w:tcW w:w="1666" w:type="pct"/>
                  </w:tcPr>
                  <w:p w14:paraId="01BDBE7F" w14:textId="77777777" w:rsidR="001C47EE" w:rsidRDefault="001C47EE" w:rsidP="00C1288C">
                    <w:pPr>
                      <w:jc w:val="center"/>
                      <w:rPr>
                        <w:szCs w:val="21"/>
                      </w:rPr>
                    </w:pPr>
                    <w:r>
                      <w:rPr>
                        <w:rFonts w:hint="eastAsia"/>
                        <w:szCs w:val="21"/>
                      </w:rPr>
                      <w:t>期初余额</w:t>
                    </w:r>
                  </w:p>
                </w:tc>
              </w:sdtContent>
            </w:sdt>
            <w:sdt>
              <w:sdtPr>
                <w:tag w:val="_PLD_34e5a75912204ec1a95f806f18cf2748"/>
                <w:id w:val="1585567088"/>
                <w:lock w:val="sdtLocked"/>
              </w:sdtPr>
              <w:sdtEndPr/>
              <w:sdtContent>
                <w:tc>
                  <w:tcPr>
                    <w:tcW w:w="1666" w:type="pct"/>
                  </w:tcPr>
                  <w:p w14:paraId="6741B027" w14:textId="77777777" w:rsidR="001C47EE" w:rsidRDefault="001C47EE" w:rsidP="00C1288C">
                    <w:pPr>
                      <w:jc w:val="center"/>
                      <w:rPr>
                        <w:szCs w:val="21"/>
                      </w:rPr>
                    </w:pPr>
                    <w:r>
                      <w:rPr>
                        <w:rFonts w:hint="eastAsia"/>
                        <w:szCs w:val="21"/>
                      </w:rPr>
                      <w:t>期末余额</w:t>
                    </w:r>
                  </w:p>
                </w:tc>
              </w:sdtContent>
            </w:sdt>
          </w:tr>
          <w:tr w:rsidR="001C47EE" w14:paraId="4492C867" w14:textId="77777777" w:rsidTr="00C1288C">
            <w:trPr>
              <w:cantSplit/>
            </w:trPr>
            <w:sdt>
              <w:sdtPr>
                <w:tag w:val="_PLD_c19aecee80644eed840157430add7722"/>
                <w:id w:val="-1788966917"/>
                <w:lock w:val="sdtLocked"/>
              </w:sdtPr>
              <w:sdtEndPr/>
              <w:sdtContent>
                <w:tc>
                  <w:tcPr>
                    <w:tcW w:w="1666" w:type="pct"/>
                    <w:shd w:val="clear" w:color="auto" w:fill="auto"/>
                    <w:vAlign w:val="center"/>
                  </w:tcPr>
                  <w:p w14:paraId="1B7330A0" w14:textId="77777777" w:rsidR="001C47EE" w:rsidRDefault="001C47EE" w:rsidP="00C1288C">
                    <w:pPr>
                      <w:ind w:right="105"/>
                      <w:rPr>
                        <w:szCs w:val="21"/>
                      </w:rPr>
                    </w:pPr>
                    <w:r>
                      <w:rPr>
                        <w:rFonts w:hint="eastAsia"/>
                        <w:szCs w:val="21"/>
                      </w:rPr>
                      <w:t>产品质量保证</w:t>
                    </w:r>
                  </w:p>
                </w:tc>
              </w:sdtContent>
            </w:sdt>
            <w:tc>
              <w:tcPr>
                <w:tcW w:w="1666" w:type="pct"/>
              </w:tcPr>
              <w:p w14:paraId="2D1D24B8" w14:textId="77777777" w:rsidR="001C47EE" w:rsidRDefault="001C47EE" w:rsidP="00C1288C">
                <w:pPr>
                  <w:jc w:val="right"/>
                  <w:rPr>
                    <w:szCs w:val="21"/>
                  </w:rPr>
                </w:pPr>
                <w:r>
                  <w:t>25,538,794.57</w:t>
                </w:r>
              </w:p>
            </w:tc>
            <w:tc>
              <w:tcPr>
                <w:tcW w:w="1666" w:type="pct"/>
              </w:tcPr>
              <w:p w14:paraId="52168255" w14:textId="77777777" w:rsidR="001C47EE" w:rsidRDefault="001C47EE" w:rsidP="00C1288C">
                <w:pPr>
                  <w:jc w:val="right"/>
                  <w:rPr>
                    <w:szCs w:val="21"/>
                  </w:rPr>
                </w:pPr>
                <w:r>
                  <w:t>24,956,604.33</w:t>
                </w:r>
              </w:p>
            </w:tc>
          </w:tr>
          <w:sdt>
            <w:sdtPr>
              <w:rPr>
                <w:rFonts w:hint="eastAsia"/>
                <w:szCs w:val="21"/>
              </w:rPr>
              <w:alias w:val="预计负债明细"/>
              <w:tag w:val="_TUP_36177a7f5b654521af7a2fdb2bcd6860"/>
              <w:id w:val="91670597"/>
              <w:lock w:val="sdtLocked"/>
              <w:placeholder>
                <w:docPart w:val="CE61FAA631244A789E61ACE9014D6305"/>
              </w:placeholder>
            </w:sdtPr>
            <w:sdtEndPr>
              <w:rPr>
                <w:rFonts w:hint="default"/>
                <w:color w:val="000000" w:themeColor="text1"/>
              </w:rPr>
            </w:sdtEndPr>
            <w:sdtContent>
              <w:tr w:rsidR="001C47EE" w14:paraId="016D5AF6" w14:textId="77777777" w:rsidTr="00C1288C">
                <w:trPr>
                  <w:cantSplit/>
                </w:trPr>
                <w:tc>
                  <w:tcPr>
                    <w:tcW w:w="1666" w:type="pct"/>
                    <w:shd w:val="clear" w:color="auto" w:fill="auto"/>
                    <w:vAlign w:val="center"/>
                  </w:tcPr>
                  <w:p w14:paraId="4E1EE2DF" w14:textId="77777777" w:rsidR="001C47EE" w:rsidRDefault="001C47EE" w:rsidP="00C1288C">
                    <w:pPr>
                      <w:ind w:right="105"/>
                      <w:rPr>
                        <w:szCs w:val="21"/>
                      </w:rPr>
                    </w:pPr>
                    <w:r w:rsidRPr="00A92953">
                      <w:rPr>
                        <w:rFonts w:hint="eastAsia"/>
                        <w:color w:val="000000"/>
                        <w:sz w:val="22"/>
                      </w:rPr>
                      <w:t>合同违约赔偿准备金</w:t>
                    </w:r>
                  </w:p>
                </w:tc>
                <w:tc>
                  <w:tcPr>
                    <w:tcW w:w="1666" w:type="pct"/>
                  </w:tcPr>
                  <w:p w14:paraId="11F25B7B" w14:textId="77777777" w:rsidR="001C47EE" w:rsidRDefault="001C47EE" w:rsidP="00C1288C">
                    <w:pPr>
                      <w:jc w:val="right"/>
                      <w:rPr>
                        <w:szCs w:val="21"/>
                      </w:rPr>
                    </w:pPr>
                    <w:r>
                      <w:t>34,158,847.42</w:t>
                    </w:r>
                  </w:p>
                </w:tc>
                <w:tc>
                  <w:tcPr>
                    <w:tcW w:w="1666" w:type="pct"/>
                  </w:tcPr>
                  <w:p w14:paraId="19AC48B1" w14:textId="77777777" w:rsidR="001C47EE" w:rsidRDefault="001C47EE" w:rsidP="00C1288C">
                    <w:pPr>
                      <w:jc w:val="right"/>
                      <w:rPr>
                        <w:szCs w:val="21"/>
                      </w:rPr>
                    </w:pPr>
                    <w:r>
                      <w:t>31,052,166.96</w:t>
                    </w:r>
                  </w:p>
                </w:tc>
              </w:tr>
            </w:sdtContent>
          </w:sdt>
          <w:tr w:rsidR="001C47EE" w14:paraId="37E370CC" w14:textId="77777777" w:rsidTr="00C1288C">
            <w:trPr>
              <w:cantSplit/>
            </w:trPr>
            <w:sdt>
              <w:sdtPr>
                <w:tag w:val="_PLD_5c7eb23002d74f418b47416ce8ef8a24"/>
                <w:id w:val="1950815448"/>
                <w:lock w:val="sdtLocked"/>
              </w:sdtPr>
              <w:sdtEndPr/>
              <w:sdtContent>
                <w:tc>
                  <w:tcPr>
                    <w:tcW w:w="1666" w:type="pct"/>
                    <w:shd w:val="clear" w:color="auto" w:fill="auto"/>
                    <w:vAlign w:val="center"/>
                  </w:tcPr>
                  <w:p w14:paraId="5B474CBB" w14:textId="77777777" w:rsidR="001C47EE" w:rsidRDefault="001C47EE" w:rsidP="00C1288C">
                    <w:pPr>
                      <w:ind w:right="105"/>
                      <w:rPr>
                        <w:szCs w:val="21"/>
                      </w:rPr>
                    </w:pPr>
                    <w:r>
                      <w:rPr>
                        <w:rFonts w:hint="eastAsia"/>
                        <w:szCs w:val="21"/>
                      </w:rPr>
                      <w:t>其他</w:t>
                    </w:r>
                  </w:p>
                </w:tc>
              </w:sdtContent>
            </w:sdt>
            <w:tc>
              <w:tcPr>
                <w:tcW w:w="1666" w:type="pct"/>
              </w:tcPr>
              <w:p w14:paraId="59579912" w14:textId="77777777" w:rsidR="001C47EE" w:rsidRDefault="001C47EE" w:rsidP="00C1288C">
                <w:pPr>
                  <w:jc w:val="right"/>
                  <w:rPr>
                    <w:szCs w:val="21"/>
                  </w:rPr>
                </w:pPr>
                <w:r>
                  <w:t>213,036.64</w:t>
                </w:r>
              </w:p>
            </w:tc>
            <w:tc>
              <w:tcPr>
                <w:tcW w:w="1666" w:type="pct"/>
              </w:tcPr>
              <w:p w14:paraId="10982581" w14:textId="77777777" w:rsidR="001C47EE" w:rsidRDefault="001C47EE" w:rsidP="00C1288C">
                <w:pPr>
                  <w:jc w:val="right"/>
                  <w:rPr>
                    <w:szCs w:val="21"/>
                  </w:rPr>
                </w:pPr>
                <w:r>
                  <w:t>2,207,501.20</w:t>
                </w:r>
              </w:p>
            </w:tc>
          </w:tr>
          <w:tr w:rsidR="001C47EE" w14:paraId="519C77A9" w14:textId="77777777" w:rsidTr="00C1288C">
            <w:trPr>
              <w:cantSplit/>
            </w:trPr>
            <w:sdt>
              <w:sdtPr>
                <w:tag w:val="_PLD_f8dc932639ca40cab9c8c85a9648896f"/>
                <w:id w:val="-54937164"/>
                <w:lock w:val="sdtLocked"/>
              </w:sdtPr>
              <w:sdtEndPr/>
              <w:sdtContent>
                <w:tc>
                  <w:tcPr>
                    <w:tcW w:w="1666" w:type="pct"/>
                    <w:vAlign w:val="center"/>
                  </w:tcPr>
                  <w:p w14:paraId="2B6B1F06" w14:textId="77777777" w:rsidR="001C47EE" w:rsidRDefault="001C47EE" w:rsidP="00C1288C">
                    <w:pPr>
                      <w:ind w:right="105"/>
                      <w:jc w:val="center"/>
                      <w:rPr>
                        <w:szCs w:val="21"/>
                      </w:rPr>
                    </w:pPr>
                    <w:r>
                      <w:rPr>
                        <w:rFonts w:hint="eastAsia"/>
                        <w:szCs w:val="21"/>
                      </w:rPr>
                      <w:t>合计</w:t>
                    </w:r>
                  </w:p>
                </w:tc>
              </w:sdtContent>
            </w:sdt>
            <w:tc>
              <w:tcPr>
                <w:tcW w:w="1666" w:type="pct"/>
              </w:tcPr>
              <w:p w14:paraId="4791E5A6" w14:textId="77777777" w:rsidR="001C47EE" w:rsidRDefault="001C47EE" w:rsidP="00C1288C">
                <w:pPr>
                  <w:jc w:val="right"/>
                  <w:rPr>
                    <w:szCs w:val="21"/>
                  </w:rPr>
                </w:pPr>
                <w:r>
                  <w:t>59,910,678.63</w:t>
                </w:r>
              </w:p>
            </w:tc>
            <w:tc>
              <w:tcPr>
                <w:tcW w:w="1666" w:type="pct"/>
                <w:vAlign w:val="center"/>
              </w:tcPr>
              <w:p w14:paraId="4323DB2F" w14:textId="77777777" w:rsidR="001C47EE" w:rsidRDefault="001C47EE" w:rsidP="00C1288C">
                <w:pPr>
                  <w:jc w:val="right"/>
                  <w:rPr>
                    <w:szCs w:val="21"/>
                  </w:rPr>
                </w:pPr>
                <w:r>
                  <w:t>58,216,272.49</w:t>
                </w:r>
              </w:p>
            </w:tc>
          </w:tr>
        </w:tbl>
        <w:p w14:paraId="02960023" w14:textId="2A279958" w:rsidR="00F81A9D" w:rsidRDefault="00244448">
          <w:pPr>
            <w:autoSpaceDE w:val="0"/>
            <w:autoSpaceDN w:val="0"/>
            <w:adjustRightInd w:val="0"/>
            <w:rPr>
              <w:szCs w:val="21"/>
            </w:rPr>
          </w:pPr>
        </w:p>
      </w:sdtContent>
    </w:sdt>
    <w:bookmarkEnd w:id="154" w:displacedByCustomXml="prev"/>
    <w:p w14:paraId="4F8FF962" w14:textId="77777777" w:rsidR="00F81A9D" w:rsidRDefault="00F81A9D">
      <w:pPr>
        <w:rPr>
          <w:szCs w:val="21"/>
        </w:rPr>
      </w:pPr>
    </w:p>
    <w:p w14:paraId="615F070F" w14:textId="77777777" w:rsidR="00F81A9D" w:rsidRDefault="00D27BBC" w:rsidP="00A64AAF">
      <w:pPr>
        <w:pStyle w:val="3"/>
        <w:numPr>
          <w:ilvl w:val="0"/>
          <w:numId w:val="3"/>
        </w:numPr>
        <w:tabs>
          <w:tab w:val="left" w:pos="504"/>
        </w:tabs>
        <w:rPr>
          <w:rFonts w:ascii="宋体" w:hAnsi="宋体"/>
          <w:szCs w:val="21"/>
        </w:rPr>
      </w:pPr>
      <w:r>
        <w:rPr>
          <w:rFonts w:ascii="宋体" w:hAnsi="宋体" w:hint="eastAsia"/>
          <w:szCs w:val="21"/>
        </w:rPr>
        <w:t>递延收益</w:t>
      </w:r>
    </w:p>
    <w:sdt>
      <w:sdtPr>
        <w:rPr>
          <w:rFonts w:ascii="宋体" w:hAnsi="宋体" w:cs="宋体" w:hint="eastAsia"/>
          <w:kern w:val="0"/>
          <w:sz w:val="20"/>
          <w:szCs w:val="21"/>
          <w:lang w:val="en-GB" w:eastAsia="en-US"/>
        </w:rPr>
        <w:alias w:val="模块:递延收益"/>
        <w:tag w:val="_SEC_77e89ee1eab949ef9b025afd8f005609"/>
        <w:id w:val="-217977512"/>
        <w:lock w:val="sdtLocked"/>
        <w:placeholder>
          <w:docPart w:val="GBC22222222222222222222222222222"/>
        </w:placeholder>
      </w:sdtPr>
      <w:sdtEndPr>
        <w:rPr>
          <w:szCs w:val="24"/>
        </w:rPr>
      </w:sdtEndPr>
      <w:sdtContent>
        <w:p w14:paraId="159EAEDB" w14:textId="77777777" w:rsidR="00F81A9D" w:rsidRDefault="00D27BBC">
          <w:pPr>
            <w:pStyle w:val="ac"/>
            <w:ind w:firstLineChars="0" w:firstLine="0"/>
            <w:jc w:val="left"/>
            <w:rPr>
              <w:rFonts w:ascii="宋体" w:hAnsi="宋体" w:cs="宋体"/>
              <w:kern w:val="0"/>
              <w:szCs w:val="21"/>
            </w:rPr>
          </w:pPr>
          <w:r>
            <w:rPr>
              <w:rFonts w:ascii="宋体" w:hAnsi="宋体" w:cs="宋体" w:hint="eastAsia"/>
              <w:kern w:val="0"/>
              <w:szCs w:val="21"/>
            </w:rPr>
            <w:t>递延收益情况</w:t>
          </w:r>
        </w:p>
        <w:sdt>
          <w:sdtPr>
            <w:rPr>
              <w:rFonts w:ascii="宋体" w:hAnsi="宋体" w:cs="宋体" w:hint="eastAsia"/>
              <w:kern w:val="0"/>
              <w:szCs w:val="21"/>
            </w:rPr>
            <w:alias w:val="是否适用：递延收益情况 [双击切换]"/>
            <w:tag w:val="_GBC_1dc89c2a3092474186405d574af5f0a9"/>
            <w:id w:val="-222985298"/>
            <w:lock w:val="sdtContentLocked"/>
            <w:placeholder>
              <w:docPart w:val="GBC22222222222222222222222222222"/>
            </w:placeholder>
          </w:sdtPr>
          <w:sdtEndPr/>
          <w:sdtContent>
            <w:p w14:paraId="03A6CA53" w14:textId="77777777" w:rsidR="00F81A9D" w:rsidRDefault="00D27BBC">
              <w:pPr>
                <w:pStyle w:val="ac"/>
                <w:ind w:firstLineChars="0" w:firstLine="0"/>
                <w:jc w:val="left"/>
                <w:rPr>
                  <w:rFonts w:ascii="宋体" w:hAnsi="宋体" w:cs="宋体"/>
                  <w:kern w:val="0"/>
                  <w:szCs w:val="21"/>
                </w:rPr>
              </w:pPr>
              <w:r>
                <w:rPr>
                  <w:rFonts w:ascii="宋体" w:hAnsi="宋体" w:cs="宋体"/>
                  <w:kern w:val="0"/>
                  <w:szCs w:val="21"/>
                </w:rPr>
                <w:fldChar w:fldCharType="begin"/>
              </w:r>
              <w:r w:rsidR="00BE32B9">
                <w:rPr>
                  <w:rFonts w:ascii="宋体" w:hAnsi="宋体" w:cs="宋体"/>
                  <w:kern w:val="0"/>
                  <w:szCs w:val="21"/>
                </w:rPr>
                <w:instrText xml:space="preserve"> MACROBUTTON  SnrToggleCheckbox √适用  </w:instrText>
              </w:r>
              <w:r>
                <w:rPr>
                  <w:rFonts w:ascii="宋体" w:hAnsi="宋体" w:cs="宋体"/>
                  <w:kern w:val="0"/>
                  <w:szCs w:val="21"/>
                </w:rPr>
                <w:fldChar w:fldCharType="end"/>
              </w:r>
              <w:r>
                <w:rPr>
                  <w:rFonts w:ascii="宋体" w:hAnsi="宋体" w:cs="宋体"/>
                  <w:kern w:val="0"/>
                  <w:szCs w:val="21"/>
                </w:rPr>
                <w:fldChar w:fldCharType="begin"/>
              </w:r>
              <w:r w:rsidR="00BE32B9">
                <w:rPr>
                  <w:rFonts w:ascii="宋体" w:hAnsi="宋体" w:cs="宋体"/>
                  <w:kern w:val="0"/>
                  <w:szCs w:val="21"/>
                </w:rPr>
                <w:instrText xml:space="preserve"> MACROBUTTON  SnrToggleCheckbox □不适用 </w:instrText>
              </w:r>
              <w:r>
                <w:rPr>
                  <w:rFonts w:ascii="宋体" w:hAnsi="宋体" w:cs="宋体"/>
                  <w:kern w:val="0"/>
                  <w:szCs w:val="21"/>
                </w:rPr>
                <w:fldChar w:fldCharType="end"/>
              </w:r>
            </w:p>
          </w:sdtContent>
        </w:sdt>
        <w:p w14:paraId="30AC7F8F" w14:textId="77777777" w:rsidR="00BE32B9" w:rsidRDefault="00D27BBC">
          <w:pPr>
            <w:pStyle w:val="ac"/>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财务附注：递延收益"/>
              <w:tag w:val="_GBC_302facde74424f4893f0a42db0d6e1ba"/>
              <w:id w:val="-4045012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财务附注：递延收益"/>
              <w:tag w:val="_GBC_99380f3ab3514d54aa39945566772fb3"/>
              <w:id w:val="176056243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ascii="宋体" w:hAnsi="宋体"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1144"/>
            <w:gridCol w:w="1696"/>
            <w:gridCol w:w="1591"/>
            <w:gridCol w:w="1486"/>
            <w:gridCol w:w="1696"/>
            <w:gridCol w:w="1210"/>
          </w:tblGrid>
          <w:tr w:rsidR="00BE32B9" w14:paraId="6EDE1BD7" w14:textId="77777777" w:rsidTr="002B289A">
            <w:trPr>
              <w:cantSplit/>
              <w:trHeight w:val="335"/>
            </w:trPr>
            <w:sdt>
              <w:sdtPr>
                <w:tag w:val="_PLD_06c0ddfa4a2746ca8f12eddff124e05c"/>
                <w:id w:val="-1067344513"/>
                <w:lock w:val="sdtLocked"/>
              </w:sdtPr>
              <w:sdtEndPr/>
              <w:sdtContent>
                <w:tc>
                  <w:tcPr>
                    <w:tcW w:w="844" w:type="pct"/>
                    <w:shd w:val="clear" w:color="auto" w:fill="auto"/>
                    <w:vAlign w:val="center"/>
                  </w:tcPr>
                  <w:p w14:paraId="64A66DA2" w14:textId="77777777" w:rsidR="00BE32B9" w:rsidRDefault="00BE32B9" w:rsidP="002B289A">
                    <w:pPr>
                      <w:jc w:val="center"/>
                      <w:rPr>
                        <w:szCs w:val="21"/>
                      </w:rPr>
                    </w:pPr>
                    <w:r>
                      <w:rPr>
                        <w:rFonts w:hint="eastAsia"/>
                        <w:szCs w:val="21"/>
                      </w:rPr>
                      <w:t>项目</w:t>
                    </w:r>
                  </w:p>
                </w:tc>
              </w:sdtContent>
            </w:sdt>
            <w:sdt>
              <w:sdtPr>
                <w:tag w:val="_PLD_4c41187d18a94eb4908c030c31b5a141"/>
                <w:id w:val="1838034041"/>
                <w:lock w:val="sdtLocked"/>
              </w:sdtPr>
              <w:sdtEndPr/>
              <w:sdtContent>
                <w:tc>
                  <w:tcPr>
                    <w:tcW w:w="811" w:type="pct"/>
                    <w:shd w:val="clear" w:color="auto" w:fill="auto"/>
                    <w:vAlign w:val="center"/>
                  </w:tcPr>
                  <w:p w14:paraId="5FC8D423" w14:textId="77777777" w:rsidR="00BE32B9" w:rsidRDefault="00BE32B9" w:rsidP="002B289A">
                    <w:pPr>
                      <w:jc w:val="center"/>
                      <w:rPr>
                        <w:szCs w:val="21"/>
                      </w:rPr>
                    </w:pPr>
                    <w:r>
                      <w:rPr>
                        <w:rFonts w:hint="eastAsia"/>
                        <w:szCs w:val="21"/>
                      </w:rPr>
                      <w:t>期初余额</w:t>
                    </w:r>
                  </w:p>
                </w:tc>
              </w:sdtContent>
            </w:sdt>
            <w:sdt>
              <w:sdtPr>
                <w:tag w:val="_PLD_7823db68b61845e58a185dffbbfd2804"/>
                <w:id w:val="2026443127"/>
                <w:lock w:val="sdtLocked"/>
              </w:sdtPr>
              <w:sdtEndPr/>
              <w:sdtContent>
                <w:tc>
                  <w:tcPr>
                    <w:tcW w:w="819" w:type="pct"/>
                    <w:shd w:val="clear" w:color="auto" w:fill="auto"/>
                    <w:vAlign w:val="center"/>
                  </w:tcPr>
                  <w:p w14:paraId="367F3F52" w14:textId="77777777" w:rsidR="00BE32B9" w:rsidRDefault="00BE32B9" w:rsidP="002B289A">
                    <w:pPr>
                      <w:jc w:val="center"/>
                      <w:rPr>
                        <w:szCs w:val="21"/>
                      </w:rPr>
                    </w:pPr>
                    <w:r>
                      <w:rPr>
                        <w:rFonts w:hint="eastAsia"/>
                        <w:szCs w:val="21"/>
                      </w:rPr>
                      <w:t>本期增加</w:t>
                    </w:r>
                  </w:p>
                </w:tc>
              </w:sdtContent>
            </w:sdt>
            <w:sdt>
              <w:sdtPr>
                <w:tag w:val="_PLD_53b43bfd28984007852c2e00c870c71e"/>
                <w:id w:val="1126974676"/>
                <w:lock w:val="sdtLocked"/>
              </w:sdtPr>
              <w:sdtEndPr/>
              <w:sdtContent>
                <w:tc>
                  <w:tcPr>
                    <w:tcW w:w="810" w:type="pct"/>
                    <w:shd w:val="clear" w:color="auto" w:fill="auto"/>
                    <w:vAlign w:val="center"/>
                  </w:tcPr>
                  <w:p w14:paraId="4AAD0940" w14:textId="77777777" w:rsidR="00BE32B9" w:rsidRDefault="00BE32B9" w:rsidP="002B289A">
                    <w:pPr>
                      <w:jc w:val="center"/>
                      <w:rPr>
                        <w:szCs w:val="21"/>
                      </w:rPr>
                    </w:pPr>
                    <w:r>
                      <w:rPr>
                        <w:rFonts w:hint="eastAsia"/>
                        <w:szCs w:val="21"/>
                      </w:rPr>
                      <w:t>本期减少</w:t>
                    </w:r>
                  </w:p>
                </w:tc>
              </w:sdtContent>
            </w:sdt>
            <w:sdt>
              <w:sdtPr>
                <w:tag w:val="_PLD_f07e96209c8b4d728b2a1b24ad38bcf7"/>
                <w:id w:val="-610126937"/>
                <w:lock w:val="sdtLocked"/>
              </w:sdtPr>
              <w:sdtEndPr/>
              <w:sdtContent>
                <w:tc>
                  <w:tcPr>
                    <w:tcW w:w="835" w:type="pct"/>
                    <w:shd w:val="clear" w:color="auto" w:fill="auto"/>
                    <w:vAlign w:val="center"/>
                  </w:tcPr>
                  <w:p w14:paraId="6B48BBA2" w14:textId="77777777" w:rsidR="00BE32B9" w:rsidRDefault="00BE32B9" w:rsidP="002B289A">
                    <w:pPr>
                      <w:jc w:val="center"/>
                      <w:rPr>
                        <w:szCs w:val="21"/>
                      </w:rPr>
                    </w:pPr>
                    <w:r>
                      <w:rPr>
                        <w:rFonts w:hint="eastAsia"/>
                        <w:szCs w:val="21"/>
                      </w:rPr>
                      <w:t>期末余额</w:t>
                    </w:r>
                  </w:p>
                </w:tc>
              </w:sdtContent>
            </w:sdt>
            <w:sdt>
              <w:sdtPr>
                <w:tag w:val="_PLD_86dc51c05b1340c5968feded0e64c1f1"/>
                <w:id w:val="-690684103"/>
                <w:lock w:val="sdtLocked"/>
              </w:sdtPr>
              <w:sdtEndPr/>
              <w:sdtContent>
                <w:tc>
                  <w:tcPr>
                    <w:tcW w:w="881" w:type="pct"/>
                    <w:shd w:val="clear" w:color="auto" w:fill="auto"/>
                    <w:vAlign w:val="center"/>
                  </w:tcPr>
                  <w:p w14:paraId="60531875" w14:textId="77777777" w:rsidR="00BE32B9" w:rsidRDefault="00BE32B9" w:rsidP="002B289A">
                    <w:pPr>
                      <w:jc w:val="center"/>
                      <w:rPr>
                        <w:szCs w:val="21"/>
                      </w:rPr>
                    </w:pPr>
                    <w:r>
                      <w:rPr>
                        <w:rFonts w:hint="eastAsia"/>
                        <w:szCs w:val="21"/>
                      </w:rPr>
                      <w:t>形成原因</w:t>
                    </w:r>
                  </w:p>
                </w:tc>
              </w:sdtContent>
            </w:sdt>
          </w:tr>
          <w:tr w:rsidR="00BE32B9" w14:paraId="2E4F86E7" w14:textId="77777777" w:rsidTr="002B289A">
            <w:trPr>
              <w:cantSplit/>
            </w:trPr>
            <w:sdt>
              <w:sdtPr>
                <w:tag w:val="_PLD_8dc45c68aab84586a2df4b6838458b87"/>
                <w:id w:val="-1371690307"/>
                <w:lock w:val="sdtLocked"/>
              </w:sdtPr>
              <w:sdtEndPr/>
              <w:sdtContent>
                <w:tc>
                  <w:tcPr>
                    <w:tcW w:w="844" w:type="pct"/>
                    <w:shd w:val="clear" w:color="auto" w:fill="auto"/>
                    <w:vAlign w:val="center"/>
                  </w:tcPr>
                  <w:p w14:paraId="59DEF10E" w14:textId="77777777" w:rsidR="00BE32B9" w:rsidRDefault="00BE32B9" w:rsidP="002B289A">
                    <w:pPr>
                      <w:rPr>
                        <w:szCs w:val="21"/>
                      </w:rPr>
                    </w:pPr>
                    <w:r>
                      <w:rPr>
                        <w:rFonts w:hint="eastAsia"/>
                        <w:szCs w:val="21"/>
                      </w:rPr>
                      <w:t>政府补助</w:t>
                    </w:r>
                  </w:p>
                </w:tc>
              </w:sdtContent>
            </w:sdt>
            <w:tc>
              <w:tcPr>
                <w:tcW w:w="811" w:type="pct"/>
                <w:shd w:val="clear" w:color="auto" w:fill="auto"/>
              </w:tcPr>
              <w:p w14:paraId="58D279EE" w14:textId="77777777" w:rsidR="00BE32B9" w:rsidRDefault="00BE32B9" w:rsidP="002B289A">
                <w:pPr>
                  <w:jc w:val="right"/>
                  <w:rPr>
                    <w:szCs w:val="21"/>
                  </w:rPr>
                </w:pPr>
                <w:r>
                  <w:t>217,186,354.19</w:t>
                </w:r>
              </w:p>
            </w:tc>
            <w:tc>
              <w:tcPr>
                <w:tcW w:w="819" w:type="pct"/>
                <w:shd w:val="clear" w:color="auto" w:fill="auto"/>
              </w:tcPr>
              <w:p w14:paraId="1D9C831E" w14:textId="77777777" w:rsidR="00BE32B9" w:rsidRDefault="00BE32B9" w:rsidP="002B289A">
                <w:pPr>
                  <w:jc w:val="right"/>
                  <w:rPr>
                    <w:szCs w:val="21"/>
                  </w:rPr>
                </w:pPr>
                <w:r>
                  <w:t>62,209,683.30</w:t>
                </w:r>
              </w:p>
            </w:tc>
            <w:tc>
              <w:tcPr>
                <w:tcW w:w="810" w:type="pct"/>
                <w:shd w:val="clear" w:color="auto" w:fill="auto"/>
              </w:tcPr>
              <w:p w14:paraId="185EDFB5" w14:textId="77777777" w:rsidR="00BE32B9" w:rsidRDefault="00BE32B9" w:rsidP="002B289A">
                <w:pPr>
                  <w:jc w:val="right"/>
                  <w:rPr>
                    <w:szCs w:val="21"/>
                  </w:rPr>
                </w:pPr>
                <w:r>
                  <w:t>9,370,618.98</w:t>
                </w:r>
              </w:p>
            </w:tc>
            <w:tc>
              <w:tcPr>
                <w:tcW w:w="835" w:type="pct"/>
                <w:shd w:val="clear" w:color="auto" w:fill="auto"/>
              </w:tcPr>
              <w:p w14:paraId="0AB8D303" w14:textId="77777777" w:rsidR="00BE32B9" w:rsidRDefault="00BE32B9" w:rsidP="002B289A">
                <w:pPr>
                  <w:jc w:val="right"/>
                  <w:rPr>
                    <w:szCs w:val="21"/>
                  </w:rPr>
                </w:pPr>
                <w:r>
                  <w:t>270,025,418.51</w:t>
                </w:r>
              </w:p>
            </w:tc>
            <w:tc>
              <w:tcPr>
                <w:tcW w:w="881" w:type="pct"/>
                <w:shd w:val="clear" w:color="auto" w:fill="auto"/>
              </w:tcPr>
              <w:p w14:paraId="6F83CCAA" w14:textId="77777777" w:rsidR="00BE32B9" w:rsidRDefault="00BE32B9" w:rsidP="002B289A">
                <w:pPr>
                  <w:rPr>
                    <w:szCs w:val="21"/>
                  </w:rPr>
                </w:pPr>
                <w:r>
                  <w:t>政府补助</w:t>
                </w:r>
              </w:p>
            </w:tc>
          </w:tr>
          <w:tr w:rsidR="00BE32B9" w:rsidRPr="00BE32B9" w14:paraId="1D991F5A" w14:textId="77777777" w:rsidTr="002B289A">
            <w:trPr>
              <w:cantSplit/>
            </w:trPr>
            <w:sdt>
              <w:sdtPr>
                <w:tag w:val="_PLD_ae092bfcbb914e4ea850ab4195c0f4b9"/>
                <w:id w:val="1846587950"/>
                <w:lock w:val="sdtLocked"/>
              </w:sdtPr>
              <w:sdtEndPr/>
              <w:sdtContent>
                <w:tc>
                  <w:tcPr>
                    <w:tcW w:w="844" w:type="pct"/>
                    <w:shd w:val="clear" w:color="auto" w:fill="auto"/>
                    <w:vAlign w:val="center"/>
                  </w:tcPr>
                  <w:p w14:paraId="3BF70A2F" w14:textId="77777777" w:rsidR="00BE32B9" w:rsidRDefault="00BE32B9" w:rsidP="002B289A">
                    <w:pPr>
                      <w:jc w:val="center"/>
                      <w:rPr>
                        <w:szCs w:val="21"/>
                      </w:rPr>
                    </w:pPr>
                    <w:r>
                      <w:rPr>
                        <w:rFonts w:hint="eastAsia"/>
                        <w:szCs w:val="21"/>
                      </w:rPr>
                      <w:t>合计</w:t>
                    </w:r>
                  </w:p>
                </w:tc>
              </w:sdtContent>
            </w:sdt>
            <w:tc>
              <w:tcPr>
                <w:tcW w:w="811" w:type="pct"/>
                <w:shd w:val="clear" w:color="auto" w:fill="auto"/>
              </w:tcPr>
              <w:p w14:paraId="0F4E84BE" w14:textId="77777777" w:rsidR="00BE32B9" w:rsidRDefault="00BE32B9" w:rsidP="002B289A">
                <w:pPr>
                  <w:jc w:val="right"/>
                  <w:rPr>
                    <w:szCs w:val="21"/>
                  </w:rPr>
                </w:pPr>
                <w:r>
                  <w:t>217,186,354.19</w:t>
                </w:r>
              </w:p>
            </w:tc>
            <w:tc>
              <w:tcPr>
                <w:tcW w:w="819" w:type="pct"/>
                <w:shd w:val="clear" w:color="auto" w:fill="auto"/>
              </w:tcPr>
              <w:p w14:paraId="5247346E" w14:textId="77777777" w:rsidR="00BE32B9" w:rsidRDefault="00BE32B9" w:rsidP="002B289A">
                <w:pPr>
                  <w:jc w:val="right"/>
                  <w:rPr>
                    <w:szCs w:val="21"/>
                  </w:rPr>
                </w:pPr>
                <w:r>
                  <w:t>62,209,683.30</w:t>
                </w:r>
              </w:p>
            </w:tc>
            <w:tc>
              <w:tcPr>
                <w:tcW w:w="810" w:type="pct"/>
                <w:shd w:val="clear" w:color="auto" w:fill="auto"/>
              </w:tcPr>
              <w:p w14:paraId="10B33DC6" w14:textId="77777777" w:rsidR="00BE32B9" w:rsidRDefault="00BE32B9" w:rsidP="002B289A">
                <w:pPr>
                  <w:jc w:val="right"/>
                  <w:rPr>
                    <w:szCs w:val="21"/>
                  </w:rPr>
                </w:pPr>
                <w:r>
                  <w:t>9,370,618.98</w:t>
                </w:r>
              </w:p>
            </w:tc>
            <w:tc>
              <w:tcPr>
                <w:tcW w:w="835" w:type="pct"/>
                <w:shd w:val="clear" w:color="auto" w:fill="auto"/>
              </w:tcPr>
              <w:p w14:paraId="4755984A" w14:textId="77777777" w:rsidR="00BE32B9" w:rsidRDefault="00BE32B9" w:rsidP="002B289A">
                <w:pPr>
                  <w:jc w:val="right"/>
                  <w:rPr>
                    <w:szCs w:val="21"/>
                  </w:rPr>
                </w:pPr>
                <w:r>
                  <w:t>270,025,418.51</w:t>
                </w:r>
              </w:p>
            </w:tc>
            <w:tc>
              <w:tcPr>
                <w:tcW w:w="881" w:type="pct"/>
                <w:shd w:val="clear" w:color="auto" w:fill="auto"/>
              </w:tcPr>
              <w:p w14:paraId="39C03409" w14:textId="77777777" w:rsidR="00BE32B9" w:rsidRDefault="00BE32B9" w:rsidP="002B289A">
                <w:pPr>
                  <w:jc w:val="center"/>
                  <w:rPr>
                    <w:szCs w:val="21"/>
                  </w:rPr>
                </w:pPr>
                <w:r>
                  <w:rPr>
                    <w:rFonts w:hint="eastAsia"/>
                    <w:szCs w:val="21"/>
                  </w:rPr>
                  <w:t>/</w:t>
                </w:r>
              </w:p>
            </w:tc>
          </w:tr>
        </w:tbl>
        <w:p w14:paraId="1654909F" w14:textId="77777777" w:rsidR="00F81A9D" w:rsidRPr="00BE32B9" w:rsidRDefault="00244448" w:rsidP="00BE32B9">
          <w:pPr>
            <w:pStyle w:val="affd"/>
          </w:pPr>
        </w:p>
      </w:sdtContent>
    </w:sdt>
    <w:p w14:paraId="453CDDD5" w14:textId="77777777" w:rsidR="00F81A9D" w:rsidRDefault="00F81A9D">
      <w:pPr>
        <w:rPr>
          <w:szCs w:val="21"/>
        </w:rPr>
      </w:pPr>
    </w:p>
    <w:bookmarkStart w:id="155" w:name="_Hlk532902569" w:displacedByCustomXml="next"/>
    <w:sdt>
      <w:sdtPr>
        <w:rPr>
          <w:rFonts w:ascii="Times New Roman" w:hAnsi="Times New Roman" w:cs="Times New Roman" w:hint="eastAsia"/>
          <w:sz w:val="20"/>
          <w:szCs w:val="21"/>
          <w:lang w:val="en-GB" w:eastAsia="en-US"/>
        </w:rPr>
        <w:alias w:val="模块:涉及政府补助的负债项目"/>
        <w:tag w:val="_SEC_8d3befcc5cef4618a8781744946ac9ad"/>
        <w:id w:val="-565800298"/>
        <w:lock w:val="sdtLocked"/>
        <w:placeholder>
          <w:docPart w:val="GBC22222222222222222222222222222"/>
        </w:placeholder>
      </w:sdtPr>
      <w:sdtEndPr>
        <w:rPr>
          <w:szCs w:val="24"/>
        </w:rPr>
      </w:sdtEndPr>
      <w:sdtContent>
        <w:p w14:paraId="4B170573" w14:textId="77777777" w:rsidR="00F81A9D" w:rsidRDefault="00D27BBC">
          <w:pPr>
            <w:spacing w:before="60" w:after="60"/>
            <w:rPr>
              <w:szCs w:val="21"/>
            </w:rPr>
          </w:pPr>
          <w:r>
            <w:rPr>
              <w:rFonts w:hint="eastAsia"/>
              <w:szCs w:val="21"/>
            </w:rPr>
            <w:t>涉及政府补助的项目：</w:t>
          </w:r>
        </w:p>
        <w:sdt>
          <w:sdtPr>
            <w:rPr>
              <w:szCs w:val="21"/>
            </w:rPr>
            <w:alias w:val="是否适用：涉及政府补助的项目_递延收益[双击切换]"/>
            <w:tag w:val="_GBC_feac278b5163472d8d82d1371d429354"/>
            <w:id w:val="-1032264934"/>
            <w:lock w:val="sdtContentLocked"/>
            <w:placeholder>
              <w:docPart w:val="GBC22222222222222222222222222222"/>
            </w:placeholder>
          </w:sdtPr>
          <w:sdtEndPr/>
          <w:sdtContent>
            <w:p w14:paraId="4D38FB25" w14:textId="77777777" w:rsidR="00F81A9D" w:rsidRDefault="00D27BBC">
              <w:pPr>
                <w:spacing w:before="60" w:after="60"/>
                <w:rPr>
                  <w:szCs w:val="21"/>
                </w:rPr>
              </w:pPr>
              <w:r>
                <w:rPr>
                  <w:szCs w:val="21"/>
                </w:rPr>
                <w:fldChar w:fldCharType="begin"/>
              </w:r>
              <w:r w:rsidR="00B1069C">
                <w:rPr>
                  <w:szCs w:val="21"/>
                </w:rPr>
                <w:instrText xml:space="preserve">MACROBUTTON  SnrToggleCheckbox √适用 </w:instrText>
              </w:r>
              <w:r>
                <w:rPr>
                  <w:szCs w:val="21"/>
                </w:rPr>
                <w:fldChar w:fldCharType="end"/>
              </w:r>
              <w:r>
                <w:rPr>
                  <w:szCs w:val="21"/>
                </w:rPr>
                <w:fldChar w:fldCharType="begin"/>
              </w:r>
              <w:r w:rsidR="00B1069C">
                <w:rPr>
                  <w:szCs w:val="21"/>
                </w:rPr>
                <w:instrText xml:space="preserve"> MACROBUTTON  SnrToggleCheckbox □不适用 </w:instrText>
              </w:r>
              <w:r>
                <w:rPr>
                  <w:szCs w:val="21"/>
                </w:rPr>
                <w:fldChar w:fldCharType="end"/>
              </w:r>
            </w:p>
          </w:sdtContent>
        </w:sdt>
        <w:p w14:paraId="1E07A9A3" w14:textId="77777777" w:rsidR="0054509D" w:rsidRDefault="00D27BBC">
          <w:pPr>
            <w:spacing w:before="60" w:after="60"/>
            <w:jc w:val="right"/>
            <w:rPr>
              <w:szCs w:val="21"/>
            </w:rPr>
          </w:pPr>
          <w:r>
            <w:rPr>
              <w:rFonts w:hint="eastAsia"/>
              <w:szCs w:val="21"/>
            </w:rPr>
            <w:t>单位：</w:t>
          </w:r>
          <w:sdt>
            <w:sdtPr>
              <w:rPr>
                <w:rFonts w:hint="eastAsia"/>
                <w:szCs w:val="21"/>
              </w:rPr>
              <w:alias w:val="单位：财务附注：涉及政府补助的负债项目"/>
              <w:tag w:val="_GBC_433d268782694a7abe28e55e16022277"/>
              <w:id w:val="-92873457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涉及政府补助的负债项目"/>
              <w:tag w:val="_GBC_2dcc2f407f4247dbb48491588947d724"/>
              <w:id w:val="-108962222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640"/>
            <w:gridCol w:w="1486"/>
            <w:gridCol w:w="1396"/>
            <w:gridCol w:w="1126"/>
            <w:gridCol w:w="406"/>
            <w:gridCol w:w="1396"/>
            <w:gridCol w:w="1486"/>
            <w:gridCol w:w="887"/>
          </w:tblGrid>
          <w:tr w:rsidR="007F1E87" w14:paraId="63F36F86" w14:textId="77777777" w:rsidTr="002B289A">
            <w:trPr>
              <w:jc w:val="center"/>
            </w:trPr>
            <w:sdt>
              <w:sdtPr>
                <w:rPr>
                  <w:sz w:val="18"/>
                </w:rPr>
                <w:tag w:val="_PLD_32eff034d92d4cfdac78650437120e87"/>
                <w:id w:val="116035901"/>
                <w:lock w:val="sdtLocked"/>
              </w:sdtPr>
              <w:sdtEndPr/>
              <w:sdtContent>
                <w:tc>
                  <w:tcPr>
                    <w:tcW w:w="586" w:type="pct"/>
                    <w:tcBorders>
                      <w:top w:val="single" w:sz="4" w:space="0" w:color="auto"/>
                      <w:left w:val="single" w:sz="4" w:space="0" w:color="auto"/>
                      <w:bottom w:val="single" w:sz="4" w:space="0" w:color="auto"/>
                      <w:right w:val="single" w:sz="4" w:space="0" w:color="auto"/>
                    </w:tcBorders>
                    <w:vAlign w:val="center"/>
                  </w:tcPr>
                  <w:p w14:paraId="27039AF9" w14:textId="77777777" w:rsidR="007F1E87" w:rsidRPr="00FE1B13" w:rsidRDefault="007F1E87" w:rsidP="002B289A">
                    <w:pPr>
                      <w:jc w:val="center"/>
                      <w:rPr>
                        <w:sz w:val="18"/>
                        <w:szCs w:val="21"/>
                      </w:rPr>
                    </w:pPr>
                    <w:r w:rsidRPr="00FE1B13">
                      <w:rPr>
                        <w:sz w:val="18"/>
                        <w:szCs w:val="21"/>
                      </w:rPr>
                      <w:t>负债项目</w:t>
                    </w:r>
                  </w:p>
                </w:tc>
              </w:sdtContent>
            </w:sdt>
            <w:sdt>
              <w:sdtPr>
                <w:rPr>
                  <w:sz w:val="18"/>
                </w:rPr>
                <w:tag w:val="_PLD_6b8b04d30cad4566aa98e48a212cd018"/>
                <w:id w:val="609015067"/>
                <w:lock w:val="sdtLocked"/>
              </w:sdtPr>
              <w:sdtEndPr/>
              <w:sdtContent>
                <w:tc>
                  <w:tcPr>
                    <w:tcW w:w="567" w:type="pct"/>
                    <w:tcBorders>
                      <w:top w:val="single" w:sz="4" w:space="0" w:color="auto"/>
                      <w:left w:val="single" w:sz="4" w:space="0" w:color="auto"/>
                      <w:bottom w:val="single" w:sz="4" w:space="0" w:color="auto"/>
                      <w:right w:val="single" w:sz="4" w:space="0" w:color="auto"/>
                    </w:tcBorders>
                    <w:vAlign w:val="center"/>
                  </w:tcPr>
                  <w:p w14:paraId="505D043E" w14:textId="77777777" w:rsidR="007F1E87" w:rsidRPr="00FE1B13" w:rsidRDefault="007F1E87" w:rsidP="002B289A">
                    <w:pPr>
                      <w:jc w:val="center"/>
                      <w:rPr>
                        <w:sz w:val="18"/>
                        <w:szCs w:val="21"/>
                      </w:rPr>
                    </w:pPr>
                    <w:r w:rsidRPr="00FE1B13">
                      <w:rPr>
                        <w:sz w:val="18"/>
                        <w:szCs w:val="21"/>
                      </w:rPr>
                      <w:t>期初余额</w:t>
                    </w:r>
                  </w:p>
                </w:tc>
              </w:sdtContent>
            </w:sdt>
            <w:sdt>
              <w:sdtPr>
                <w:rPr>
                  <w:sz w:val="18"/>
                </w:rPr>
                <w:tag w:val="_PLD_e3f7db3d344d46f3a8ac40a6c0f54b04"/>
                <w:id w:val="-673648624"/>
                <w:lock w:val="sdtLocked"/>
              </w:sdtPr>
              <w:sdtEndPr/>
              <w:sdtContent>
                <w:tc>
                  <w:tcPr>
                    <w:tcW w:w="653" w:type="pct"/>
                    <w:tcBorders>
                      <w:top w:val="single" w:sz="4" w:space="0" w:color="auto"/>
                      <w:left w:val="single" w:sz="4" w:space="0" w:color="auto"/>
                      <w:bottom w:val="single" w:sz="4" w:space="0" w:color="auto"/>
                      <w:right w:val="single" w:sz="4" w:space="0" w:color="auto"/>
                    </w:tcBorders>
                    <w:vAlign w:val="center"/>
                  </w:tcPr>
                  <w:p w14:paraId="1B78AACC" w14:textId="77777777" w:rsidR="007F1E87" w:rsidRPr="00FE1B13" w:rsidRDefault="007F1E87" w:rsidP="002B289A">
                    <w:pPr>
                      <w:jc w:val="center"/>
                      <w:rPr>
                        <w:sz w:val="18"/>
                        <w:szCs w:val="21"/>
                      </w:rPr>
                    </w:pPr>
                    <w:r w:rsidRPr="00FE1B13">
                      <w:rPr>
                        <w:sz w:val="18"/>
                        <w:szCs w:val="21"/>
                      </w:rPr>
                      <w:t>本期新增补助金额</w:t>
                    </w:r>
                  </w:p>
                </w:tc>
              </w:sdtContent>
            </w:sdt>
            <w:sdt>
              <w:sdtPr>
                <w:rPr>
                  <w:sz w:val="18"/>
                </w:rPr>
                <w:tag w:val="_PLD_e0684930f8044d8fb633a5b3b2b7015f"/>
                <w:id w:val="-158474115"/>
                <w:lock w:val="sdtLocked"/>
              </w:sdtPr>
              <w:sdtEndPr/>
              <w:sdtContent>
                <w:tc>
                  <w:tcPr>
                    <w:tcW w:w="709" w:type="pct"/>
                    <w:tcBorders>
                      <w:top w:val="single" w:sz="4" w:space="0" w:color="auto"/>
                      <w:left w:val="single" w:sz="4" w:space="0" w:color="auto"/>
                      <w:bottom w:val="single" w:sz="4" w:space="0" w:color="auto"/>
                      <w:right w:val="single" w:sz="4" w:space="0" w:color="auto"/>
                    </w:tcBorders>
                    <w:vAlign w:val="center"/>
                  </w:tcPr>
                  <w:p w14:paraId="7F3D19A4" w14:textId="77777777" w:rsidR="007F1E87" w:rsidRPr="00FE1B13" w:rsidRDefault="007F1E87" w:rsidP="002B289A">
                    <w:pPr>
                      <w:jc w:val="center"/>
                      <w:rPr>
                        <w:sz w:val="18"/>
                        <w:szCs w:val="21"/>
                      </w:rPr>
                    </w:pPr>
                    <w:r w:rsidRPr="00FE1B13">
                      <w:rPr>
                        <w:sz w:val="18"/>
                        <w:szCs w:val="21"/>
                      </w:rPr>
                      <w:t>本期计入营业外收入金额</w:t>
                    </w:r>
                  </w:p>
                </w:tc>
              </w:sdtContent>
            </w:sdt>
            <w:tc>
              <w:tcPr>
                <w:tcW w:w="601" w:type="pct"/>
                <w:tcBorders>
                  <w:top w:val="single" w:sz="4" w:space="0" w:color="auto"/>
                  <w:left w:val="single" w:sz="4" w:space="0" w:color="auto"/>
                  <w:bottom w:val="single" w:sz="4" w:space="0" w:color="auto"/>
                  <w:right w:val="single" w:sz="4" w:space="0" w:color="auto"/>
                </w:tcBorders>
              </w:tcPr>
              <w:sdt>
                <w:sdtPr>
                  <w:rPr>
                    <w:rFonts w:hint="eastAsia"/>
                    <w:sz w:val="18"/>
                  </w:rPr>
                  <w:tag w:val="_PLD_c1024a6e8c9a40abb33d53361407d3fb"/>
                  <w:id w:val="2040314062"/>
                  <w:lock w:val="sdtLocked"/>
                </w:sdtPr>
                <w:sdtEndPr/>
                <w:sdtContent>
                  <w:p w14:paraId="660D97FF" w14:textId="77777777" w:rsidR="007F1E87" w:rsidRPr="00FE1B13" w:rsidRDefault="007F1E87" w:rsidP="002B289A">
                    <w:pPr>
                      <w:jc w:val="center"/>
                      <w:rPr>
                        <w:sz w:val="18"/>
                      </w:rPr>
                    </w:pPr>
                    <w:r w:rsidRPr="00FE1B13">
                      <w:rPr>
                        <w:rFonts w:hint="eastAsia"/>
                        <w:sz w:val="18"/>
                      </w:rPr>
                      <w:t>本期计入其他收益金额</w:t>
                    </w:r>
                  </w:p>
                </w:sdtContent>
              </w:sdt>
            </w:tc>
            <w:sdt>
              <w:sdtPr>
                <w:rPr>
                  <w:sz w:val="18"/>
                </w:rPr>
                <w:tag w:val="_PLD_61a1de166e8e440b8f858efc3615c33f"/>
                <w:id w:val="232595310"/>
                <w:lock w:val="sdtLocked"/>
              </w:sdtPr>
              <w:sdtEndPr/>
              <w:sdtContent>
                <w:tc>
                  <w:tcPr>
                    <w:tcW w:w="601" w:type="pct"/>
                    <w:tcBorders>
                      <w:top w:val="single" w:sz="4" w:space="0" w:color="auto"/>
                      <w:left w:val="single" w:sz="4" w:space="0" w:color="auto"/>
                      <w:bottom w:val="single" w:sz="4" w:space="0" w:color="auto"/>
                      <w:right w:val="single" w:sz="4" w:space="0" w:color="auto"/>
                    </w:tcBorders>
                    <w:vAlign w:val="center"/>
                  </w:tcPr>
                  <w:p w14:paraId="328CEF60" w14:textId="77777777" w:rsidR="007F1E87" w:rsidRPr="00FE1B13" w:rsidRDefault="007F1E87" w:rsidP="002B289A">
                    <w:pPr>
                      <w:jc w:val="center"/>
                      <w:rPr>
                        <w:sz w:val="18"/>
                        <w:szCs w:val="21"/>
                      </w:rPr>
                    </w:pPr>
                    <w:r w:rsidRPr="00FE1B13">
                      <w:rPr>
                        <w:sz w:val="18"/>
                        <w:szCs w:val="21"/>
                      </w:rPr>
                      <w:t>其他变动</w:t>
                    </w:r>
                  </w:p>
                </w:tc>
              </w:sdtContent>
            </w:sdt>
            <w:sdt>
              <w:sdtPr>
                <w:rPr>
                  <w:sz w:val="18"/>
                </w:rPr>
                <w:tag w:val="_PLD_5e7663577b4c4e42aabbd04ac10ecfbb"/>
                <w:id w:val="-23019523"/>
                <w:lock w:val="sdtLocked"/>
              </w:sdtPr>
              <w:sdtEndPr/>
              <w:sdtContent>
                <w:tc>
                  <w:tcPr>
                    <w:tcW w:w="553" w:type="pct"/>
                    <w:tcBorders>
                      <w:top w:val="single" w:sz="4" w:space="0" w:color="auto"/>
                      <w:left w:val="single" w:sz="4" w:space="0" w:color="auto"/>
                      <w:bottom w:val="single" w:sz="4" w:space="0" w:color="auto"/>
                      <w:right w:val="single" w:sz="4" w:space="0" w:color="auto"/>
                    </w:tcBorders>
                    <w:vAlign w:val="center"/>
                  </w:tcPr>
                  <w:p w14:paraId="63C7F244" w14:textId="77777777" w:rsidR="007F1E87" w:rsidRPr="00FE1B13" w:rsidRDefault="007F1E87" w:rsidP="002B289A">
                    <w:pPr>
                      <w:jc w:val="center"/>
                      <w:rPr>
                        <w:sz w:val="18"/>
                        <w:szCs w:val="21"/>
                      </w:rPr>
                    </w:pPr>
                    <w:r w:rsidRPr="00FE1B13">
                      <w:rPr>
                        <w:sz w:val="18"/>
                        <w:szCs w:val="21"/>
                      </w:rPr>
                      <w:t>期末余额</w:t>
                    </w:r>
                  </w:p>
                </w:tc>
              </w:sdtContent>
            </w:sdt>
            <w:sdt>
              <w:sdtPr>
                <w:rPr>
                  <w:sz w:val="18"/>
                </w:rPr>
                <w:tag w:val="_PLD_b3abd7b748b949d4b39849146d1b03f2"/>
                <w:id w:val="-1182746499"/>
                <w:lock w:val="sdtLocked"/>
              </w:sdtPr>
              <w:sdtEndPr/>
              <w:sdtContent>
                <w:tc>
                  <w:tcPr>
                    <w:tcW w:w="730" w:type="pct"/>
                    <w:tcBorders>
                      <w:top w:val="single" w:sz="4" w:space="0" w:color="auto"/>
                      <w:left w:val="single" w:sz="4" w:space="0" w:color="auto"/>
                      <w:bottom w:val="single" w:sz="4" w:space="0" w:color="auto"/>
                      <w:right w:val="single" w:sz="4" w:space="0" w:color="auto"/>
                    </w:tcBorders>
                    <w:vAlign w:val="center"/>
                  </w:tcPr>
                  <w:p w14:paraId="08A603FB" w14:textId="77777777" w:rsidR="007F1E87" w:rsidRPr="00FE1B13" w:rsidRDefault="007F1E87" w:rsidP="002B289A">
                    <w:pPr>
                      <w:jc w:val="center"/>
                      <w:rPr>
                        <w:sz w:val="18"/>
                        <w:szCs w:val="21"/>
                      </w:rPr>
                    </w:pPr>
                    <w:r w:rsidRPr="00FE1B13">
                      <w:rPr>
                        <w:sz w:val="18"/>
                        <w:szCs w:val="21"/>
                      </w:rPr>
                      <w:t>与资产相关/与收益相关</w:t>
                    </w:r>
                  </w:p>
                </w:tc>
              </w:sdtContent>
            </w:sdt>
          </w:tr>
          <w:sdt>
            <w:sdtPr>
              <w:rPr>
                <w:sz w:val="18"/>
                <w:szCs w:val="21"/>
              </w:rPr>
              <w:alias w:val="涉及政府补助的负债项目明细"/>
              <w:tag w:val="_TUP_18b74354bae84fc8af0f06e77d03f295"/>
              <w:id w:val="-317346920"/>
              <w:lock w:val="sdtLocked"/>
              <w:placeholder>
                <w:docPart w:val="A054F3E35F934FBDA5B9BA6AF0E16510"/>
              </w:placeholder>
            </w:sdtPr>
            <w:sdtEndPr/>
            <w:sdtContent>
              <w:tr w:rsidR="007F1E87" w14:paraId="491F248C" w14:textId="77777777" w:rsidTr="002B289A">
                <w:trPr>
                  <w:jc w:val="center"/>
                </w:trPr>
                <w:tc>
                  <w:tcPr>
                    <w:tcW w:w="586" w:type="pct"/>
                    <w:tcBorders>
                      <w:top w:val="single" w:sz="4" w:space="0" w:color="auto"/>
                      <w:left w:val="single" w:sz="4" w:space="0" w:color="auto"/>
                      <w:bottom w:val="single" w:sz="4" w:space="0" w:color="auto"/>
                      <w:right w:val="single" w:sz="4" w:space="0" w:color="auto"/>
                    </w:tcBorders>
                    <w:vAlign w:val="center"/>
                  </w:tcPr>
                  <w:p w14:paraId="0D0A627E" w14:textId="77777777" w:rsidR="007F1E87" w:rsidRPr="00FE1B13" w:rsidRDefault="007F1E87" w:rsidP="002B289A">
                    <w:pPr>
                      <w:rPr>
                        <w:sz w:val="18"/>
                        <w:szCs w:val="21"/>
                      </w:rPr>
                    </w:pPr>
                    <w:r w:rsidRPr="00FE1B13">
                      <w:rPr>
                        <w:sz w:val="18"/>
                      </w:rPr>
                      <w:t>成果项目转化专用资金</w:t>
                    </w:r>
                  </w:p>
                </w:tc>
                <w:tc>
                  <w:tcPr>
                    <w:tcW w:w="567" w:type="pct"/>
                    <w:tcBorders>
                      <w:top w:val="single" w:sz="4" w:space="0" w:color="auto"/>
                      <w:left w:val="single" w:sz="4" w:space="0" w:color="auto"/>
                      <w:bottom w:val="single" w:sz="4" w:space="0" w:color="auto"/>
                      <w:right w:val="single" w:sz="4" w:space="0" w:color="auto"/>
                    </w:tcBorders>
                  </w:tcPr>
                  <w:p w14:paraId="62712415" w14:textId="77777777" w:rsidR="007F1E87" w:rsidRPr="00FE1B13" w:rsidRDefault="007F1E87" w:rsidP="002B289A">
                    <w:pPr>
                      <w:jc w:val="right"/>
                      <w:rPr>
                        <w:sz w:val="18"/>
                        <w:szCs w:val="21"/>
                      </w:rPr>
                    </w:pPr>
                    <w:r w:rsidRPr="00FE1B13">
                      <w:rPr>
                        <w:sz w:val="18"/>
                      </w:rPr>
                      <w:t>1,400,000.00</w:t>
                    </w:r>
                  </w:p>
                </w:tc>
                <w:tc>
                  <w:tcPr>
                    <w:tcW w:w="653" w:type="pct"/>
                    <w:tcBorders>
                      <w:top w:val="single" w:sz="4" w:space="0" w:color="auto"/>
                      <w:left w:val="single" w:sz="4" w:space="0" w:color="auto"/>
                      <w:bottom w:val="single" w:sz="4" w:space="0" w:color="auto"/>
                      <w:right w:val="single" w:sz="4" w:space="0" w:color="auto"/>
                    </w:tcBorders>
                  </w:tcPr>
                  <w:p w14:paraId="29822F31" w14:textId="77777777" w:rsidR="007F1E87" w:rsidRPr="00FE1B13" w:rsidRDefault="007F1E87" w:rsidP="002B289A">
                    <w:pPr>
                      <w:jc w:val="right"/>
                      <w:rPr>
                        <w:sz w:val="18"/>
                        <w:szCs w:val="21"/>
                      </w:rPr>
                    </w:pPr>
                  </w:p>
                </w:tc>
                <w:tc>
                  <w:tcPr>
                    <w:tcW w:w="709" w:type="pct"/>
                    <w:tcBorders>
                      <w:top w:val="single" w:sz="4" w:space="0" w:color="auto"/>
                      <w:left w:val="single" w:sz="4" w:space="0" w:color="auto"/>
                      <w:bottom w:val="single" w:sz="4" w:space="0" w:color="auto"/>
                      <w:right w:val="single" w:sz="4" w:space="0" w:color="auto"/>
                    </w:tcBorders>
                  </w:tcPr>
                  <w:p w14:paraId="0259446B" w14:textId="77777777" w:rsidR="007F1E87" w:rsidRPr="007F1E87" w:rsidRDefault="007F1E87" w:rsidP="002B289A">
                    <w:pPr>
                      <w:jc w:val="right"/>
                      <w:rPr>
                        <w:sz w:val="18"/>
                        <w:szCs w:val="18"/>
                      </w:rPr>
                    </w:pPr>
                  </w:p>
                </w:tc>
                <w:tc>
                  <w:tcPr>
                    <w:tcW w:w="601" w:type="pct"/>
                    <w:tcBorders>
                      <w:top w:val="single" w:sz="4" w:space="0" w:color="auto"/>
                      <w:left w:val="single" w:sz="4" w:space="0" w:color="auto"/>
                      <w:bottom w:val="single" w:sz="4" w:space="0" w:color="auto"/>
                      <w:right w:val="single" w:sz="4" w:space="0" w:color="auto"/>
                    </w:tcBorders>
                  </w:tcPr>
                  <w:p w14:paraId="35A279A4" w14:textId="77777777" w:rsidR="007F1E87" w:rsidRPr="00FE1B13" w:rsidRDefault="007F1E87" w:rsidP="002B289A">
                    <w:pPr>
                      <w:jc w:val="right"/>
                      <w:rPr>
                        <w:sz w:val="18"/>
                        <w:szCs w:val="21"/>
                      </w:rPr>
                    </w:pPr>
                  </w:p>
                </w:tc>
                <w:tc>
                  <w:tcPr>
                    <w:tcW w:w="601" w:type="pct"/>
                    <w:tcBorders>
                      <w:top w:val="single" w:sz="4" w:space="0" w:color="auto"/>
                      <w:left w:val="single" w:sz="4" w:space="0" w:color="auto"/>
                      <w:bottom w:val="single" w:sz="4" w:space="0" w:color="auto"/>
                      <w:right w:val="single" w:sz="4" w:space="0" w:color="auto"/>
                    </w:tcBorders>
                  </w:tcPr>
                  <w:p w14:paraId="352147F9" w14:textId="77777777" w:rsidR="007F1E87" w:rsidRPr="00FE1B13" w:rsidRDefault="007F1E87" w:rsidP="002B289A">
                    <w:pPr>
                      <w:jc w:val="right"/>
                      <w:rPr>
                        <w:sz w:val="18"/>
                        <w:szCs w:val="21"/>
                      </w:rPr>
                    </w:pPr>
                  </w:p>
                </w:tc>
                <w:tc>
                  <w:tcPr>
                    <w:tcW w:w="553" w:type="pct"/>
                    <w:tcBorders>
                      <w:top w:val="single" w:sz="4" w:space="0" w:color="auto"/>
                      <w:left w:val="single" w:sz="4" w:space="0" w:color="auto"/>
                      <w:bottom w:val="single" w:sz="4" w:space="0" w:color="auto"/>
                      <w:right w:val="single" w:sz="4" w:space="0" w:color="auto"/>
                    </w:tcBorders>
                  </w:tcPr>
                  <w:p w14:paraId="58D2D932" w14:textId="77777777" w:rsidR="007F1E87" w:rsidRPr="00FE1B13" w:rsidRDefault="007F1E87" w:rsidP="002B289A">
                    <w:pPr>
                      <w:jc w:val="right"/>
                      <w:rPr>
                        <w:sz w:val="18"/>
                        <w:szCs w:val="21"/>
                      </w:rPr>
                    </w:pPr>
                    <w:r w:rsidRPr="00FE1B13">
                      <w:rPr>
                        <w:sz w:val="18"/>
                      </w:rPr>
                      <w:t>1,400,000.00</w:t>
                    </w:r>
                  </w:p>
                </w:tc>
                <w:tc>
                  <w:tcPr>
                    <w:tcW w:w="730" w:type="pct"/>
                    <w:tcBorders>
                      <w:top w:val="single" w:sz="4" w:space="0" w:color="auto"/>
                      <w:left w:val="single" w:sz="4" w:space="0" w:color="auto"/>
                      <w:bottom w:val="single" w:sz="4" w:space="0" w:color="auto"/>
                      <w:right w:val="single" w:sz="4" w:space="0" w:color="auto"/>
                    </w:tcBorders>
                  </w:tcPr>
                  <w:p w14:paraId="2BE346C8" w14:textId="77777777" w:rsidR="007F1E87" w:rsidRPr="00FE1B13" w:rsidRDefault="007F1E87" w:rsidP="002B289A">
                    <w:pPr>
                      <w:rPr>
                        <w:sz w:val="18"/>
                        <w:szCs w:val="21"/>
                      </w:rPr>
                    </w:pPr>
                    <w:r w:rsidRPr="00FE1B13">
                      <w:rPr>
                        <w:sz w:val="18"/>
                      </w:rPr>
                      <w:t>与收益相关</w:t>
                    </w:r>
                  </w:p>
                </w:tc>
              </w:tr>
            </w:sdtContent>
          </w:sdt>
          <w:sdt>
            <w:sdtPr>
              <w:rPr>
                <w:sz w:val="18"/>
                <w:szCs w:val="21"/>
              </w:rPr>
              <w:alias w:val="涉及政府补助的负债项目明细"/>
              <w:tag w:val="_TUP_18b74354bae84fc8af0f06e77d03f295"/>
              <w:id w:val="1340046456"/>
              <w:lock w:val="sdtLocked"/>
              <w:placeholder>
                <w:docPart w:val="A054F3E35F934FBDA5B9BA6AF0E16510"/>
              </w:placeholder>
            </w:sdtPr>
            <w:sdtEndPr/>
            <w:sdtContent>
              <w:tr w:rsidR="007F1E87" w14:paraId="2DAE4C4D" w14:textId="77777777" w:rsidTr="002B289A">
                <w:trPr>
                  <w:jc w:val="center"/>
                </w:trPr>
                <w:tc>
                  <w:tcPr>
                    <w:tcW w:w="586" w:type="pct"/>
                    <w:tcBorders>
                      <w:top w:val="single" w:sz="4" w:space="0" w:color="auto"/>
                      <w:left w:val="single" w:sz="4" w:space="0" w:color="auto"/>
                      <w:bottom w:val="single" w:sz="4" w:space="0" w:color="auto"/>
                      <w:right w:val="single" w:sz="4" w:space="0" w:color="auto"/>
                    </w:tcBorders>
                    <w:vAlign w:val="center"/>
                  </w:tcPr>
                  <w:p w14:paraId="4AC9EA0C" w14:textId="77777777" w:rsidR="007F1E87" w:rsidRPr="00FE1B13" w:rsidRDefault="007F1E87" w:rsidP="002B289A">
                    <w:pPr>
                      <w:rPr>
                        <w:sz w:val="18"/>
                        <w:szCs w:val="21"/>
                      </w:rPr>
                    </w:pPr>
                    <w:r w:rsidRPr="00FE1B13">
                      <w:rPr>
                        <w:sz w:val="18"/>
                      </w:rPr>
                      <w:t>节能减排产业专案资金</w:t>
                    </w:r>
                  </w:p>
                </w:tc>
                <w:tc>
                  <w:tcPr>
                    <w:tcW w:w="567" w:type="pct"/>
                    <w:tcBorders>
                      <w:top w:val="single" w:sz="4" w:space="0" w:color="auto"/>
                      <w:left w:val="single" w:sz="4" w:space="0" w:color="auto"/>
                      <w:bottom w:val="single" w:sz="4" w:space="0" w:color="auto"/>
                      <w:right w:val="single" w:sz="4" w:space="0" w:color="auto"/>
                    </w:tcBorders>
                  </w:tcPr>
                  <w:p w14:paraId="3F24AA5F" w14:textId="77777777" w:rsidR="007F1E87" w:rsidRPr="00FE1B13" w:rsidRDefault="007F1E87" w:rsidP="002B289A">
                    <w:pPr>
                      <w:jc w:val="right"/>
                      <w:rPr>
                        <w:sz w:val="18"/>
                        <w:szCs w:val="21"/>
                      </w:rPr>
                    </w:pPr>
                    <w:r w:rsidRPr="00FE1B13">
                      <w:rPr>
                        <w:sz w:val="18"/>
                      </w:rPr>
                      <w:t>550,000.00</w:t>
                    </w:r>
                  </w:p>
                </w:tc>
                <w:tc>
                  <w:tcPr>
                    <w:tcW w:w="653" w:type="pct"/>
                    <w:tcBorders>
                      <w:top w:val="single" w:sz="4" w:space="0" w:color="auto"/>
                      <w:left w:val="single" w:sz="4" w:space="0" w:color="auto"/>
                      <w:bottom w:val="single" w:sz="4" w:space="0" w:color="auto"/>
                      <w:right w:val="single" w:sz="4" w:space="0" w:color="auto"/>
                    </w:tcBorders>
                  </w:tcPr>
                  <w:p w14:paraId="7CA8DA72" w14:textId="77777777" w:rsidR="007F1E87" w:rsidRPr="00FE1B13" w:rsidRDefault="007F1E87" w:rsidP="002B289A">
                    <w:pPr>
                      <w:jc w:val="right"/>
                      <w:rPr>
                        <w:sz w:val="18"/>
                        <w:szCs w:val="21"/>
                      </w:rPr>
                    </w:pPr>
                    <w:r w:rsidRPr="00FE1B13">
                      <w:rPr>
                        <w:sz w:val="18"/>
                      </w:rPr>
                      <w:t>1,476,946.68</w:t>
                    </w:r>
                  </w:p>
                </w:tc>
                <w:tc>
                  <w:tcPr>
                    <w:tcW w:w="709" w:type="pct"/>
                    <w:tcBorders>
                      <w:top w:val="single" w:sz="4" w:space="0" w:color="auto"/>
                      <w:left w:val="single" w:sz="4" w:space="0" w:color="auto"/>
                      <w:bottom w:val="single" w:sz="4" w:space="0" w:color="auto"/>
                      <w:right w:val="single" w:sz="4" w:space="0" w:color="auto"/>
                    </w:tcBorders>
                  </w:tcPr>
                  <w:p w14:paraId="74D142BE" w14:textId="77777777" w:rsidR="007F1E87" w:rsidRPr="007F1E87" w:rsidRDefault="007F1E87" w:rsidP="002B289A">
                    <w:pPr>
                      <w:jc w:val="right"/>
                      <w:rPr>
                        <w:sz w:val="18"/>
                        <w:szCs w:val="18"/>
                      </w:rPr>
                    </w:pPr>
                    <w:r w:rsidRPr="007F1E87">
                      <w:rPr>
                        <w:sz w:val="18"/>
                        <w:szCs w:val="18"/>
                      </w:rPr>
                      <w:t>99,075.56</w:t>
                    </w:r>
                  </w:p>
                </w:tc>
                <w:tc>
                  <w:tcPr>
                    <w:tcW w:w="601" w:type="pct"/>
                    <w:tcBorders>
                      <w:top w:val="single" w:sz="4" w:space="0" w:color="auto"/>
                      <w:left w:val="single" w:sz="4" w:space="0" w:color="auto"/>
                      <w:bottom w:val="single" w:sz="4" w:space="0" w:color="auto"/>
                      <w:right w:val="single" w:sz="4" w:space="0" w:color="auto"/>
                    </w:tcBorders>
                  </w:tcPr>
                  <w:p w14:paraId="1AFA72A1" w14:textId="77777777" w:rsidR="007F1E87" w:rsidRPr="00FE1B13" w:rsidRDefault="007F1E87" w:rsidP="002B289A">
                    <w:pPr>
                      <w:jc w:val="right"/>
                      <w:rPr>
                        <w:sz w:val="18"/>
                        <w:szCs w:val="21"/>
                      </w:rPr>
                    </w:pPr>
                  </w:p>
                </w:tc>
                <w:tc>
                  <w:tcPr>
                    <w:tcW w:w="601" w:type="pct"/>
                    <w:tcBorders>
                      <w:top w:val="single" w:sz="4" w:space="0" w:color="auto"/>
                      <w:left w:val="single" w:sz="4" w:space="0" w:color="auto"/>
                      <w:bottom w:val="single" w:sz="4" w:space="0" w:color="auto"/>
                      <w:right w:val="single" w:sz="4" w:space="0" w:color="auto"/>
                    </w:tcBorders>
                  </w:tcPr>
                  <w:p w14:paraId="150C4ADB" w14:textId="77777777" w:rsidR="007F1E87" w:rsidRPr="00FE1B13" w:rsidRDefault="007F1E87" w:rsidP="002B289A">
                    <w:pPr>
                      <w:jc w:val="right"/>
                      <w:rPr>
                        <w:sz w:val="18"/>
                        <w:szCs w:val="21"/>
                      </w:rPr>
                    </w:pPr>
                    <w:r w:rsidRPr="00FE1B13">
                      <w:rPr>
                        <w:sz w:val="18"/>
                      </w:rPr>
                      <w:t>-550,000.00</w:t>
                    </w:r>
                  </w:p>
                </w:tc>
                <w:tc>
                  <w:tcPr>
                    <w:tcW w:w="553" w:type="pct"/>
                    <w:tcBorders>
                      <w:top w:val="single" w:sz="4" w:space="0" w:color="auto"/>
                      <w:left w:val="single" w:sz="4" w:space="0" w:color="auto"/>
                      <w:bottom w:val="single" w:sz="4" w:space="0" w:color="auto"/>
                      <w:right w:val="single" w:sz="4" w:space="0" w:color="auto"/>
                    </w:tcBorders>
                  </w:tcPr>
                  <w:p w14:paraId="13A06829" w14:textId="77777777" w:rsidR="007F1E87" w:rsidRPr="00FE1B13" w:rsidRDefault="007F1E87" w:rsidP="002B289A">
                    <w:pPr>
                      <w:jc w:val="right"/>
                      <w:rPr>
                        <w:sz w:val="18"/>
                        <w:szCs w:val="21"/>
                      </w:rPr>
                    </w:pPr>
                    <w:r w:rsidRPr="00FE1B13">
                      <w:rPr>
                        <w:sz w:val="18"/>
                      </w:rPr>
                      <w:t>1,377,871.12</w:t>
                    </w:r>
                  </w:p>
                </w:tc>
                <w:tc>
                  <w:tcPr>
                    <w:tcW w:w="730" w:type="pct"/>
                    <w:tcBorders>
                      <w:top w:val="single" w:sz="4" w:space="0" w:color="auto"/>
                      <w:left w:val="single" w:sz="4" w:space="0" w:color="auto"/>
                      <w:bottom w:val="single" w:sz="4" w:space="0" w:color="auto"/>
                      <w:right w:val="single" w:sz="4" w:space="0" w:color="auto"/>
                    </w:tcBorders>
                  </w:tcPr>
                  <w:p w14:paraId="0BC8B401" w14:textId="77777777" w:rsidR="007F1E87" w:rsidRPr="00FE1B13" w:rsidRDefault="007F1E87" w:rsidP="002B289A">
                    <w:pPr>
                      <w:rPr>
                        <w:sz w:val="18"/>
                        <w:szCs w:val="21"/>
                      </w:rPr>
                    </w:pPr>
                    <w:r w:rsidRPr="00FE1B13">
                      <w:rPr>
                        <w:sz w:val="18"/>
                      </w:rPr>
                      <w:t>与资产相关</w:t>
                    </w:r>
                  </w:p>
                </w:tc>
              </w:tr>
            </w:sdtContent>
          </w:sdt>
          <w:sdt>
            <w:sdtPr>
              <w:rPr>
                <w:sz w:val="18"/>
                <w:szCs w:val="21"/>
              </w:rPr>
              <w:alias w:val="涉及政府补助的负债项目明细"/>
              <w:tag w:val="_TUP_18b74354bae84fc8af0f06e77d03f295"/>
              <w:id w:val="1968154947"/>
              <w:lock w:val="sdtLocked"/>
              <w:placeholder>
                <w:docPart w:val="A054F3E35F934FBDA5B9BA6AF0E16510"/>
              </w:placeholder>
            </w:sdtPr>
            <w:sdtEndPr/>
            <w:sdtContent>
              <w:tr w:rsidR="007F1E87" w14:paraId="621F3648" w14:textId="77777777" w:rsidTr="002B289A">
                <w:trPr>
                  <w:jc w:val="center"/>
                </w:trPr>
                <w:tc>
                  <w:tcPr>
                    <w:tcW w:w="586" w:type="pct"/>
                    <w:tcBorders>
                      <w:top w:val="single" w:sz="4" w:space="0" w:color="auto"/>
                      <w:left w:val="single" w:sz="4" w:space="0" w:color="auto"/>
                      <w:bottom w:val="single" w:sz="4" w:space="0" w:color="auto"/>
                      <w:right w:val="single" w:sz="4" w:space="0" w:color="auto"/>
                    </w:tcBorders>
                    <w:vAlign w:val="center"/>
                  </w:tcPr>
                  <w:p w14:paraId="12B1F9D2" w14:textId="77777777" w:rsidR="007F1E87" w:rsidRPr="00FE1B13" w:rsidRDefault="007F1E87" w:rsidP="002B289A">
                    <w:pPr>
                      <w:rPr>
                        <w:sz w:val="18"/>
                        <w:szCs w:val="21"/>
                      </w:rPr>
                    </w:pPr>
                    <w:r w:rsidRPr="00FE1B13">
                      <w:rPr>
                        <w:sz w:val="18"/>
                      </w:rPr>
                      <w:t>科研补助</w:t>
                    </w:r>
                  </w:p>
                </w:tc>
                <w:tc>
                  <w:tcPr>
                    <w:tcW w:w="567" w:type="pct"/>
                    <w:tcBorders>
                      <w:top w:val="single" w:sz="4" w:space="0" w:color="auto"/>
                      <w:left w:val="single" w:sz="4" w:space="0" w:color="auto"/>
                      <w:bottom w:val="single" w:sz="4" w:space="0" w:color="auto"/>
                      <w:right w:val="single" w:sz="4" w:space="0" w:color="auto"/>
                    </w:tcBorders>
                  </w:tcPr>
                  <w:p w14:paraId="50C9AA94" w14:textId="77777777" w:rsidR="007F1E87" w:rsidRPr="00FE1B13" w:rsidRDefault="007F1E87" w:rsidP="002B289A">
                    <w:pPr>
                      <w:jc w:val="right"/>
                      <w:rPr>
                        <w:sz w:val="18"/>
                        <w:szCs w:val="21"/>
                      </w:rPr>
                    </w:pPr>
                  </w:p>
                </w:tc>
                <w:tc>
                  <w:tcPr>
                    <w:tcW w:w="653" w:type="pct"/>
                    <w:tcBorders>
                      <w:top w:val="single" w:sz="4" w:space="0" w:color="auto"/>
                      <w:left w:val="single" w:sz="4" w:space="0" w:color="auto"/>
                      <w:bottom w:val="single" w:sz="4" w:space="0" w:color="auto"/>
                      <w:right w:val="single" w:sz="4" w:space="0" w:color="auto"/>
                    </w:tcBorders>
                  </w:tcPr>
                  <w:p w14:paraId="63A1DFEE" w14:textId="77777777" w:rsidR="007F1E87" w:rsidRPr="00FE1B13" w:rsidRDefault="007F1E87" w:rsidP="002B289A">
                    <w:pPr>
                      <w:jc w:val="right"/>
                      <w:rPr>
                        <w:sz w:val="18"/>
                        <w:szCs w:val="21"/>
                      </w:rPr>
                    </w:pPr>
                  </w:p>
                </w:tc>
                <w:tc>
                  <w:tcPr>
                    <w:tcW w:w="709" w:type="pct"/>
                    <w:tcBorders>
                      <w:top w:val="single" w:sz="4" w:space="0" w:color="auto"/>
                      <w:left w:val="single" w:sz="4" w:space="0" w:color="auto"/>
                      <w:bottom w:val="single" w:sz="4" w:space="0" w:color="auto"/>
                      <w:right w:val="single" w:sz="4" w:space="0" w:color="auto"/>
                    </w:tcBorders>
                  </w:tcPr>
                  <w:p w14:paraId="5418AA71" w14:textId="77777777" w:rsidR="007F1E87" w:rsidRPr="007F1E87" w:rsidRDefault="007F1E87" w:rsidP="002B289A">
                    <w:pPr>
                      <w:jc w:val="right"/>
                      <w:rPr>
                        <w:sz w:val="18"/>
                        <w:szCs w:val="18"/>
                      </w:rPr>
                    </w:pPr>
                  </w:p>
                </w:tc>
                <w:tc>
                  <w:tcPr>
                    <w:tcW w:w="601" w:type="pct"/>
                    <w:tcBorders>
                      <w:top w:val="single" w:sz="4" w:space="0" w:color="auto"/>
                      <w:left w:val="single" w:sz="4" w:space="0" w:color="auto"/>
                      <w:bottom w:val="single" w:sz="4" w:space="0" w:color="auto"/>
                      <w:right w:val="single" w:sz="4" w:space="0" w:color="auto"/>
                    </w:tcBorders>
                  </w:tcPr>
                  <w:p w14:paraId="514F89FD" w14:textId="77777777" w:rsidR="007F1E87" w:rsidRPr="00FE1B13" w:rsidRDefault="007F1E87" w:rsidP="002B289A">
                    <w:pPr>
                      <w:jc w:val="right"/>
                      <w:rPr>
                        <w:sz w:val="18"/>
                        <w:szCs w:val="21"/>
                      </w:rPr>
                    </w:pPr>
                  </w:p>
                </w:tc>
                <w:tc>
                  <w:tcPr>
                    <w:tcW w:w="601" w:type="pct"/>
                    <w:tcBorders>
                      <w:top w:val="single" w:sz="4" w:space="0" w:color="auto"/>
                      <w:left w:val="single" w:sz="4" w:space="0" w:color="auto"/>
                      <w:bottom w:val="single" w:sz="4" w:space="0" w:color="auto"/>
                      <w:right w:val="single" w:sz="4" w:space="0" w:color="auto"/>
                    </w:tcBorders>
                  </w:tcPr>
                  <w:p w14:paraId="736DA00D" w14:textId="77777777" w:rsidR="007F1E87" w:rsidRPr="00FE1B13" w:rsidRDefault="007F1E87" w:rsidP="002B289A">
                    <w:pPr>
                      <w:jc w:val="right"/>
                      <w:rPr>
                        <w:sz w:val="18"/>
                        <w:szCs w:val="21"/>
                      </w:rPr>
                    </w:pPr>
                    <w:r w:rsidRPr="00FE1B13">
                      <w:rPr>
                        <w:sz w:val="18"/>
                      </w:rPr>
                      <w:t>39,138,052.28</w:t>
                    </w:r>
                  </w:p>
                </w:tc>
                <w:tc>
                  <w:tcPr>
                    <w:tcW w:w="553" w:type="pct"/>
                    <w:tcBorders>
                      <w:top w:val="single" w:sz="4" w:space="0" w:color="auto"/>
                      <w:left w:val="single" w:sz="4" w:space="0" w:color="auto"/>
                      <w:bottom w:val="single" w:sz="4" w:space="0" w:color="auto"/>
                      <w:right w:val="single" w:sz="4" w:space="0" w:color="auto"/>
                    </w:tcBorders>
                  </w:tcPr>
                  <w:p w14:paraId="4FA1F733" w14:textId="77777777" w:rsidR="007F1E87" w:rsidRPr="00FE1B13" w:rsidRDefault="007F1E87" w:rsidP="002B289A">
                    <w:pPr>
                      <w:jc w:val="right"/>
                      <w:rPr>
                        <w:sz w:val="18"/>
                        <w:szCs w:val="21"/>
                      </w:rPr>
                    </w:pPr>
                    <w:r w:rsidRPr="00FE1B13">
                      <w:rPr>
                        <w:sz w:val="18"/>
                      </w:rPr>
                      <w:t>39,138,052.28</w:t>
                    </w:r>
                  </w:p>
                </w:tc>
                <w:tc>
                  <w:tcPr>
                    <w:tcW w:w="730" w:type="pct"/>
                    <w:tcBorders>
                      <w:top w:val="single" w:sz="4" w:space="0" w:color="auto"/>
                      <w:left w:val="single" w:sz="4" w:space="0" w:color="auto"/>
                      <w:bottom w:val="single" w:sz="4" w:space="0" w:color="auto"/>
                      <w:right w:val="single" w:sz="4" w:space="0" w:color="auto"/>
                    </w:tcBorders>
                  </w:tcPr>
                  <w:p w14:paraId="13954FB3" w14:textId="77777777" w:rsidR="007F1E87" w:rsidRPr="00FE1B13" w:rsidRDefault="007F1E87" w:rsidP="002B289A">
                    <w:pPr>
                      <w:rPr>
                        <w:sz w:val="18"/>
                        <w:szCs w:val="21"/>
                      </w:rPr>
                    </w:pPr>
                    <w:r w:rsidRPr="00FE1B13">
                      <w:rPr>
                        <w:sz w:val="18"/>
                      </w:rPr>
                      <w:t>与资产相关</w:t>
                    </w:r>
                  </w:p>
                </w:tc>
              </w:tr>
            </w:sdtContent>
          </w:sdt>
          <w:sdt>
            <w:sdtPr>
              <w:rPr>
                <w:sz w:val="18"/>
                <w:szCs w:val="21"/>
              </w:rPr>
              <w:alias w:val="涉及政府补助的负债项目明细"/>
              <w:tag w:val="_TUP_18b74354bae84fc8af0f06e77d03f295"/>
              <w:id w:val="-557322843"/>
              <w:lock w:val="sdtLocked"/>
              <w:placeholder>
                <w:docPart w:val="A054F3E35F934FBDA5B9BA6AF0E16510"/>
              </w:placeholder>
            </w:sdtPr>
            <w:sdtEndPr/>
            <w:sdtContent>
              <w:tr w:rsidR="007F1E87" w14:paraId="6DE1A838" w14:textId="77777777" w:rsidTr="002B289A">
                <w:trPr>
                  <w:jc w:val="center"/>
                </w:trPr>
                <w:tc>
                  <w:tcPr>
                    <w:tcW w:w="586" w:type="pct"/>
                    <w:tcBorders>
                      <w:top w:val="single" w:sz="4" w:space="0" w:color="auto"/>
                      <w:left w:val="single" w:sz="4" w:space="0" w:color="auto"/>
                      <w:bottom w:val="single" w:sz="4" w:space="0" w:color="auto"/>
                      <w:right w:val="single" w:sz="4" w:space="0" w:color="auto"/>
                    </w:tcBorders>
                    <w:vAlign w:val="center"/>
                  </w:tcPr>
                  <w:p w14:paraId="62724118" w14:textId="77777777" w:rsidR="007F1E87" w:rsidRPr="00FE1B13" w:rsidRDefault="007F1E87" w:rsidP="002B289A">
                    <w:pPr>
                      <w:rPr>
                        <w:sz w:val="18"/>
                        <w:szCs w:val="21"/>
                      </w:rPr>
                    </w:pPr>
                    <w:r w:rsidRPr="00FE1B13">
                      <w:rPr>
                        <w:sz w:val="18"/>
                      </w:rPr>
                      <w:t>企业发展扶持资金</w:t>
                    </w:r>
                  </w:p>
                </w:tc>
                <w:tc>
                  <w:tcPr>
                    <w:tcW w:w="567" w:type="pct"/>
                    <w:tcBorders>
                      <w:top w:val="single" w:sz="4" w:space="0" w:color="auto"/>
                      <w:left w:val="single" w:sz="4" w:space="0" w:color="auto"/>
                      <w:bottom w:val="single" w:sz="4" w:space="0" w:color="auto"/>
                      <w:right w:val="single" w:sz="4" w:space="0" w:color="auto"/>
                    </w:tcBorders>
                  </w:tcPr>
                  <w:p w14:paraId="543826DC" w14:textId="77777777" w:rsidR="007F1E87" w:rsidRPr="00FE1B13" w:rsidRDefault="007F1E87" w:rsidP="002B289A">
                    <w:pPr>
                      <w:jc w:val="right"/>
                      <w:rPr>
                        <w:sz w:val="18"/>
                        <w:szCs w:val="21"/>
                      </w:rPr>
                    </w:pPr>
                    <w:r w:rsidRPr="00FE1B13">
                      <w:rPr>
                        <w:sz w:val="18"/>
                      </w:rPr>
                      <w:t>46,519,135.05</w:t>
                    </w:r>
                  </w:p>
                </w:tc>
                <w:tc>
                  <w:tcPr>
                    <w:tcW w:w="653" w:type="pct"/>
                    <w:tcBorders>
                      <w:top w:val="single" w:sz="4" w:space="0" w:color="auto"/>
                      <w:left w:val="single" w:sz="4" w:space="0" w:color="auto"/>
                      <w:bottom w:val="single" w:sz="4" w:space="0" w:color="auto"/>
                      <w:right w:val="single" w:sz="4" w:space="0" w:color="auto"/>
                    </w:tcBorders>
                  </w:tcPr>
                  <w:p w14:paraId="0937AA68" w14:textId="77777777" w:rsidR="007F1E87" w:rsidRPr="00FE1B13" w:rsidRDefault="007F1E87" w:rsidP="002B289A">
                    <w:pPr>
                      <w:jc w:val="right"/>
                      <w:rPr>
                        <w:sz w:val="18"/>
                        <w:szCs w:val="21"/>
                      </w:rPr>
                    </w:pPr>
                    <w:r w:rsidRPr="00FE1B13">
                      <w:rPr>
                        <w:sz w:val="18"/>
                      </w:rPr>
                      <w:t>0.03</w:t>
                    </w:r>
                  </w:p>
                </w:tc>
                <w:tc>
                  <w:tcPr>
                    <w:tcW w:w="709" w:type="pct"/>
                    <w:tcBorders>
                      <w:top w:val="single" w:sz="4" w:space="0" w:color="auto"/>
                      <w:left w:val="single" w:sz="4" w:space="0" w:color="auto"/>
                      <w:bottom w:val="single" w:sz="4" w:space="0" w:color="auto"/>
                      <w:right w:val="single" w:sz="4" w:space="0" w:color="auto"/>
                    </w:tcBorders>
                  </w:tcPr>
                  <w:p w14:paraId="3790FB26" w14:textId="77777777" w:rsidR="007F1E87" w:rsidRPr="007F1E87" w:rsidRDefault="007F1E87" w:rsidP="002B289A">
                    <w:pPr>
                      <w:jc w:val="right"/>
                      <w:rPr>
                        <w:sz w:val="18"/>
                        <w:szCs w:val="18"/>
                      </w:rPr>
                    </w:pPr>
                  </w:p>
                </w:tc>
                <w:tc>
                  <w:tcPr>
                    <w:tcW w:w="601" w:type="pct"/>
                    <w:tcBorders>
                      <w:top w:val="single" w:sz="4" w:space="0" w:color="auto"/>
                      <w:left w:val="single" w:sz="4" w:space="0" w:color="auto"/>
                      <w:bottom w:val="single" w:sz="4" w:space="0" w:color="auto"/>
                      <w:right w:val="single" w:sz="4" w:space="0" w:color="auto"/>
                    </w:tcBorders>
                  </w:tcPr>
                  <w:p w14:paraId="4FFFB074" w14:textId="77777777" w:rsidR="007F1E87" w:rsidRPr="00FE1B13" w:rsidRDefault="007F1E87" w:rsidP="002B289A">
                    <w:pPr>
                      <w:jc w:val="right"/>
                      <w:rPr>
                        <w:sz w:val="18"/>
                        <w:szCs w:val="21"/>
                      </w:rPr>
                    </w:pPr>
                  </w:p>
                </w:tc>
                <w:tc>
                  <w:tcPr>
                    <w:tcW w:w="601" w:type="pct"/>
                    <w:tcBorders>
                      <w:top w:val="single" w:sz="4" w:space="0" w:color="auto"/>
                      <w:left w:val="single" w:sz="4" w:space="0" w:color="auto"/>
                      <w:bottom w:val="single" w:sz="4" w:space="0" w:color="auto"/>
                      <w:right w:val="single" w:sz="4" w:space="0" w:color="auto"/>
                    </w:tcBorders>
                  </w:tcPr>
                  <w:p w14:paraId="1F212F34" w14:textId="77777777" w:rsidR="007F1E87" w:rsidRPr="00FE1B13" w:rsidRDefault="007F1E87" w:rsidP="002B289A">
                    <w:pPr>
                      <w:jc w:val="right"/>
                      <w:rPr>
                        <w:sz w:val="18"/>
                        <w:szCs w:val="21"/>
                      </w:rPr>
                    </w:pPr>
                    <w:r w:rsidRPr="00FE1B13">
                      <w:rPr>
                        <w:sz w:val="18"/>
                      </w:rPr>
                      <w:t>-1,081,840.35</w:t>
                    </w:r>
                  </w:p>
                </w:tc>
                <w:tc>
                  <w:tcPr>
                    <w:tcW w:w="553" w:type="pct"/>
                    <w:tcBorders>
                      <w:top w:val="single" w:sz="4" w:space="0" w:color="auto"/>
                      <w:left w:val="single" w:sz="4" w:space="0" w:color="auto"/>
                      <w:bottom w:val="single" w:sz="4" w:space="0" w:color="auto"/>
                      <w:right w:val="single" w:sz="4" w:space="0" w:color="auto"/>
                    </w:tcBorders>
                  </w:tcPr>
                  <w:p w14:paraId="571CA84B" w14:textId="77777777" w:rsidR="007F1E87" w:rsidRPr="00FE1B13" w:rsidRDefault="007F1E87" w:rsidP="002B289A">
                    <w:pPr>
                      <w:jc w:val="right"/>
                      <w:rPr>
                        <w:sz w:val="18"/>
                        <w:szCs w:val="21"/>
                      </w:rPr>
                    </w:pPr>
                    <w:r w:rsidRPr="00FE1B13">
                      <w:rPr>
                        <w:sz w:val="18"/>
                      </w:rPr>
                      <w:t>45,437,294.73</w:t>
                    </w:r>
                  </w:p>
                </w:tc>
                <w:tc>
                  <w:tcPr>
                    <w:tcW w:w="730" w:type="pct"/>
                    <w:tcBorders>
                      <w:top w:val="single" w:sz="4" w:space="0" w:color="auto"/>
                      <w:left w:val="single" w:sz="4" w:space="0" w:color="auto"/>
                      <w:bottom w:val="single" w:sz="4" w:space="0" w:color="auto"/>
                      <w:right w:val="single" w:sz="4" w:space="0" w:color="auto"/>
                    </w:tcBorders>
                  </w:tcPr>
                  <w:p w14:paraId="01712D40" w14:textId="77777777" w:rsidR="007F1E87" w:rsidRPr="00FE1B13" w:rsidRDefault="007F1E87" w:rsidP="002B289A">
                    <w:pPr>
                      <w:rPr>
                        <w:sz w:val="18"/>
                        <w:szCs w:val="21"/>
                      </w:rPr>
                    </w:pPr>
                    <w:r w:rsidRPr="00FE1B13">
                      <w:rPr>
                        <w:sz w:val="18"/>
                      </w:rPr>
                      <w:t>与资产相关</w:t>
                    </w:r>
                  </w:p>
                </w:tc>
              </w:tr>
            </w:sdtContent>
          </w:sdt>
          <w:sdt>
            <w:sdtPr>
              <w:rPr>
                <w:sz w:val="18"/>
                <w:szCs w:val="21"/>
              </w:rPr>
              <w:alias w:val="涉及政府补助的负债项目明细"/>
              <w:tag w:val="_TUP_18b74354bae84fc8af0f06e77d03f295"/>
              <w:id w:val="937336366"/>
              <w:lock w:val="sdtLocked"/>
              <w:placeholder>
                <w:docPart w:val="A054F3E35F934FBDA5B9BA6AF0E16510"/>
              </w:placeholder>
            </w:sdtPr>
            <w:sdtEndPr/>
            <w:sdtContent>
              <w:tr w:rsidR="007F1E87" w14:paraId="1BF1A92E" w14:textId="77777777" w:rsidTr="002B289A">
                <w:trPr>
                  <w:jc w:val="center"/>
                </w:trPr>
                <w:tc>
                  <w:tcPr>
                    <w:tcW w:w="586" w:type="pct"/>
                    <w:tcBorders>
                      <w:top w:val="single" w:sz="4" w:space="0" w:color="auto"/>
                      <w:left w:val="single" w:sz="4" w:space="0" w:color="auto"/>
                      <w:bottom w:val="single" w:sz="4" w:space="0" w:color="auto"/>
                      <w:right w:val="single" w:sz="4" w:space="0" w:color="auto"/>
                    </w:tcBorders>
                    <w:vAlign w:val="center"/>
                  </w:tcPr>
                  <w:p w14:paraId="04FF607D" w14:textId="77777777" w:rsidR="007F1E87" w:rsidRPr="00FE1B13" w:rsidRDefault="007F1E87" w:rsidP="002B289A">
                    <w:pPr>
                      <w:rPr>
                        <w:sz w:val="18"/>
                        <w:szCs w:val="21"/>
                      </w:rPr>
                    </w:pPr>
                    <w:r w:rsidRPr="00FE1B13">
                      <w:rPr>
                        <w:sz w:val="18"/>
                      </w:rPr>
                      <w:t>上饶搬迁补偿款</w:t>
                    </w:r>
                  </w:p>
                </w:tc>
                <w:tc>
                  <w:tcPr>
                    <w:tcW w:w="567" w:type="pct"/>
                    <w:tcBorders>
                      <w:top w:val="single" w:sz="4" w:space="0" w:color="auto"/>
                      <w:left w:val="single" w:sz="4" w:space="0" w:color="auto"/>
                      <w:bottom w:val="single" w:sz="4" w:space="0" w:color="auto"/>
                      <w:right w:val="single" w:sz="4" w:space="0" w:color="auto"/>
                    </w:tcBorders>
                  </w:tcPr>
                  <w:p w14:paraId="542548E4" w14:textId="77777777" w:rsidR="007F1E87" w:rsidRPr="00FE1B13" w:rsidRDefault="007F1E87" w:rsidP="002B289A">
                    <w:pPr>
                      <w:jc w:val="right"/>
                      <w:rPr>
                        <w:sz w:val="18"/>
                        <w:szCs w:val="21"/>
                      </w:rPr>
                    </w:pPr>
                    <w:r w:rsidRPr="00FE1B13">
                      <w:rPr>
                        <w:sz w:val="18"/>
                      </w:rPr>
                      <w:t>110,407,076.30</w:t>
                    </w:r>
                  </w:p>
                </w:tc>
                <w:tc>
                  <w:tcPr>
                    <w:tcW w:w="653" w:type="pct"/>
                    <w:tcBorders>
                      <w:top w:val="single" w:sz="4" w:space="0" w:color="auto"/>
                      <w:left w:val="single" w:sz="4" w:space="0" w:color="auto"/>
                      <w:bottom w:val="single" w:sz="4" w:space="0" w:color="auto"/>
                      <w:right w:val="single" w:sz="4" w:space="0" w:color="auto"/>
                    </w:tcBorders>
                  </w:tcPr>
                  <w:p w14:paraId="356A367C" w14:textId="77777777" w:rsidR="007F1E87" w:rsidRPr="00FE1B13" w:rsidRDefault="007F1E87" w:rsidP="002B289A">
                    <w:pPr>
                      <w:jc w:val="right"/>
                      <w:rPr>
                        <w:sz w:val="18"/>
                        <w:szCs w:val="21"/>
                      </w:rPr>
                    </w:pPr>
                    <w:r w:rsidRPr="00FE1B13">
                      <w:rPr>
                        <w:sz w:val="18"/>
                      </w:rPr>
                      <w:t>16,221,016.10</w:t>
                    </w:r>
                  </w:p>
                </w:tc>
                <w:tc>
                  <w:tcPr>
                    <w:tcW w:w="709" w:type="pct"/>
                    <w:tcBorders>
                      <w:top w:val="single" w:sz="4" w:space="0" w:color="auto"/>
                      <w:left w:val="single" w:sz="4" w:space="0" w:color="auto"/>
                      <w:bottom w:val="single" w:sz="4" w:space="0" w:color="auto"/>
                      <w:right w:val="single" w:sz="4" w:space="0" w:color="auto"/>
                    </w:tcBorders>
                  </w:tcPr>
                  <w:p w14:paraId="46B8FCDA" w14:textId="77777777" w:rsidR="007F1E87" w:rsidRPr="007F1E87" w:rsidRDefault="007F1E87" w:rsidP="002B289A">
                    <w:pPr>
                      <w:jc w:val="right"/>
                      <w:rPr>
                        <w:sz w:val="18"/>
                        <w:szCs w:val="18"/>
                      </w:rPr>
                    </w:pPr>
                  </w:p>
                </w:tc>
                <w:tc>
                  <w:tcPr>
                    <w:tcW w:w="601" w:type="pct"/>
                    <w:tcBorders>
                      <w:top w:val="single" w:sz="4" w:space="0" w:color="auto"/>
                      <w:left w:val="single" w:sz="4" w:space="0" w:color="auto"/>
                      <w:bottom w:val="single" w:sz="4" w:space="0" w:color="auto"/>
                      <w:right w:val="single" w:sz="4" w:space="0" w:color="auto"/>
                    </w:tcBorders>
                  </w:tcPr>
                  <w:p w14:paraId="41C90DD0" w14:textId="77777777" w:rsidR="007F1E87" w:rsidRPr="00FE1B13" w:rsidRDefault="007F1E87" w:rsidP="002B289A">
                    <w:pPr>
                      <w:jc w:val="right"/>
                      <w:rPr>
                        <w:sz w:val="18"/>
                        <w:szCs w:val="21"/>
                      </w:rPr>
                    </w:pPr>
                  </w:p>
                </w:tc>
                <w:tc>
                  <w:tcPr>
                    <w:tcW w:w="601" w:type="pct"/>
                    <w:tcBorders>
                      <w:top w:val="single" w:sz="4" w:space="0" w:color="auto"/>
                      <w:left w:val="single" w:sz="4" w:space="0" w:color="auto"/>
                      <w:bottom w:val="single" w:sz="4" w:space="0" w:color="auto"/>
                      <w:right w:val="single" w:sz="4" w:space="0" w:color="auto"/>
                    </w:tcBorders>
                  </w:tcPr>
                  <w:p w14:paraId="5923BD80" w14:textId="77777777" w:rsidR="007F1E87" w:rsidRPr="00FE1B13" w:rsidRDefault="007F1E87" w:rsidP="002B289A">
                    <w:pPr>
                      <w:jc w:val="right"/>
                      <w:rPr>
                        <w:sz w:val="18"/>
                        <w:szCs w:val="21"/>
                      </w:rPr>
                    </w:pPr>
                    <w:r w:rsidRPr="00FE1B13">
                      <w:rPr>
                        <w:sz w:val="18"/>
                      </w:rPr>
                      <w:t>-5,755,181.96</w:t>
                    </w:r>
                  </w:p>
                </w:tc>
                <w:tc>
                  <w:tcPr>
                    <w:tcW w:w="553" w:type="pct"/>
                    <w:tcBorders>
                      <w:top w:val="single" w:sz="4" w:space="0" w:color="auto"/>
                      <w:left w:val="single" w:sz="4" w:space="0" w:color="auto"/>
                      <w:bottom w:val="single" w:sz="4" w:space="0" w:color="auto"/>
                      <w:right w:val="single" w:sz="4" w:space="0" w:color="auto"/>
                    </w:tcBorders>
                  </w:tcPr>
                  <w:p w14:paraId="4B29C8A4" w14:textId="77777777" w:rsidR="007F1E87" w:rsidRPr="00FE1B13" w:rsidRDefault="007F1E87" w:rsidP="002B289A">
                    <w:pPr>
                      <w:jc w:val="right"/>
                      <w:rPr>
                        <w:sz w:val="18"/>
                        <w:szCs w:val="21"/>
                      </w:rPr>
                    </w:pPr>
                    <w:r w:rsidRPr="00FE1B13">
                      <w:rPr>
                        <w:sz w:val="18"/>
                      </w:rPr>
                      <w:t>120,872,910.44</w:t>
                    </w:r>
                  </w:p>
                </w:tc>
                <w:tc>
                  <w:tcPr>
                    <w:tcW w:w="730" w:type="pct"/>
                    <w:tcBorders>
                      <w:top w:val="single" w:sz="4" w:space="0" w:color="auto"/>
                      <w:left w:val="single" w:sz="4" w:space="0" w:color="auto"/>
                      <w:bottom w:val="single" w:sz="4" w:space="0" w:color="auto"/>
                      <w:right w:val="single" w:sz="4" w:space="0" w:color="auto"/>
                    </w:tcBorders>
                  </w:tcPr>
                  <w:p w14:paraId="1D03200F" w14:textId="77777777" w:rsidR="007F1E87" w:rsidRPr="00FE1B13" w:rsidRDefault="007F1E87" w:rsidP="002B289A">
                    <w:pPr>
                      <w:rPr>
                        <w:sz w:val="18"/>
                        <w:szCs w:val="21"/>
                      </w:rPr>
                    </w:pPr>
                    <w:r w:rsidRPr="00FE1B13">
                      <w:rPr>
                        <w:sz w:val="18"/>
                      </w:rPr>
                      <w:t>与资产相关</w:t>
                    </w:r>
                  </w:p>
                </w:tc>
              </w:tr>
            </w:sdtContent>
          </w:sdt>
          <w:sdt>
            <w:sdtPr>
              <w:rPr>
                <w:sz w:val="18"/>
                <w:szCs w:val="21"/>
              </w:rPr>
              <w:alias w:val="涉及政府补助的负债项目明细"/>
              <w:tag w:val="_TUP_18b74354bae84fc8af0f06e77d03f295"/>
              <w:id w:val="-1553759961"/>
              <w:lock w:val="sdtLocked"/>
              <w:placeholder>
                <w:docPart w:val="A054F3E35F934FBDA5B9BA6AF0E16510"/>
              </w:placeholder>
            </w:sdtPr>
            <w:sdtEndPr/>
            <w:sdtContent>
              <w:tr w:rsidR="007F1E87" w14:paraId="233F0399" w14:textId="77777777" w:rsidTr="002B289A">
                <w:trPr>
                  <w:jc w:val="center"/>
                </w:trPr>
                <w:tc>
                  <w:tcPr>
                    <w:tcW w:w="586" w:type="pct"/>
                    <w:tcBorders>
                      <w:top w:val="single" w:sz="4" w:space="0" w:color="auto"/>
                      <w:left w:val="single" w:sz="4" w:space="0" w:color="auto"/>
                      <w:bottom w:val="single" w:sz="4" w:space="0" w:color="auto"/>
                      <w:right w:val="single" w:sz="4" w:space="0" w:color="auto"/>
                    </w:tcBorders>
                    <w:vAlign w:val="center"/>
                  </w:tcPr>
                  <w:p w14:paraId="20F4195D" w14:textId="77777777" w:rsidR="007F1E87" w:rsidRPr="00FE1B13" w:rsidRDefault="007F1E87" w:rsidP="002B289A">
                    <w:pPr>
                      <w:rPr>
                        <w:sz w:val="18"/>
                        <w:szCs w:val="21"/>
                      </w:rPr>
                    </w:pPr>
                    <w:r w:rsidRPr="00FE1B13">
                      <w:rPr>
                        <w:sz w:val="18"/>
                      </w:rPr>
                      <w:t>水泥节能环保国宛工程研究中心项目</w:t>
                    </w:r>
                  </w:p>
                </w:tc>
                <w:tc>
                  <w:tcPr>
                    <w:tcW w:w="567" w:type="pct"/>
                    <w:tcBorders>
                      <w:top w:val="single" w:sz="4" w:space="0" w:color="auto"/>
                      <w:left w:val="single" w:sz="4" w:space="0" w:color="auto"/>
                      <w:bottom w:val="single" w:sz="4" w:space="0" w:color="auto"/>
                      <w:right w:val="single" w:sz="4" w:space="0" w:color="auto"/>
                    </w:tcBorders>
                  </w:tcPr>
                  <w:p w14:paraId="4F7DBB7B" w14:textId="77777777" w:rsidR="007F1E87" w:rsidRPr="00FE1B13" w:rsidRDefault="007F1E87" w:rsidP="002B289A">
                    <w:pPr>
                      <w:jc w:val="right"/>
                      <w:rPr>
                        <w:sz w:val="18"/>
                        <w:szCs w:val="21"/>
                      </w:rPr>
                    </w:pPr>
                    <w:r w:rsidRPr="00FE1B13">
                      <w:rPr>
                        <w:sz w:val="18"/>
                      </w:rPr>
                      <w:t>21,666,666.56</w:t>
                    </w:r>
                  </w:p>
                </w:tc>
                <w:tc>
                  <w:tcPr>
                    <w:tcW w:w="653" w:type="pct"/>
                    <w:tcBorders>
                      <w:top w:val="single" w:sz="4" w:space="0" w:color="auto"/>
                      <w:left w:val="single" w:sz="4" w:space="0" w:color="auto"/>
                      <w:bottom w:val="single" w:sz="4" w:space="0" w:color="auto"/>
                      <w:right w:val="single" w:sz="4" w:space="0" w:color="auto"/>
                    </w:tcBorders>
                  </w:tcPr>
                  <w:p w14:paraId="258E4E74" w14:textId="77777777" w:rsidR="007F1E87" w:rsidRPr="00FE1B13" w:rsidRDefault="007F1E87" w:rsidP="002B289A">
                    <w:pPr>
                      <w:jc w:val="right"/>
                      <w:rPr>
                        <w:sz w:val="18"/>
                        <w:szCs w:val="21"/>
                      </w:rPr>
                    </w:pPr>
                    <w:r w:rsidRPr="00FE1B13">
                      <w:rPr>
                        <w:sz w:val="18"/>
                      </w:rPr>
                      <w:t>4,620,000.00</w:t>
                    </w:r>
                  </w:p>
                </w:tc>
                <w:tc>
                  <w:tcPr>
                    <w:tcW w:w="709" w:type="pct"/>
                    <w:tcBorders>
                      <w:top w:val="single" w:sz="4" w:space="0" w:color="auto"/>
                      <w:left w:val="single" w:sz="4" w:space="0" w:color="auto"/>
                      <w:bottom w:val="single" w:sz="4" w:space="0" w:color="auto"/>
                      <w:right w:val="single" w:sz="4" w:space="0" w:color="auto"/>
                    </w:tcBorders>
                  </w:tcPr>
                  <w:p w14:paraId="5F6479C7" w14:textId="77777777" w:rsidR="007F1E87" w:rsidRPr="007F1E87" w:rsidRDefault="007F1E87" w:rsidP="002B289A">
                    <w:pPr>
                      <w:jc w:val="right"/>
                      <w:rPr>
                        <w:sz w:val="18"/>
                        <w:szCs w:val="18"/>
                      </w:rPr>
                    </w:pPr>
                  </w:p>
                </w:tc>
                <w:tc>
                  <w:tcPr>
                    <w:tcW w:w="601" w:type="pct"/>
                    <w:tcBorders>
                      <w:top w:val="single" w:sz="4" w:space="0" w:color="auto"/>
                      <w:left w:val="single" w:sz="4" w:space="0" w:color="auto"/>
                      <w:bottom w:val="single" w:sz="4" w:space="0" w:color="auto"/>
                      <w:right w:val="single" w:sz="4" w:space="0" w:color="auto"/>
                    </w:tcBorders>
                  </w:tcPr>
                  <w:p w14:paraId="2CA0A5A1" w14:textId="77777777" w:rsidR="007F1E87" w:rsidRPr="00FE1B13" w:rsidRDefault="007F1E87" w:rsidP="002B289A">
                    <w:pPr>
                      <w:jc w:val="right"/>
                      <w:rPr>
                        <w:sz w:val="18"/>
                        <w:szCs w:val="21"/>
                      </w:rPr>
                    </w:pPr>
                  </w:p>
                </w:tc>
                <w:tc>
                  <w:tcPr>
                    <w:tcW w:w="601" w:type="pct"/>
                    <w:tcBorders>
                      <w:top w:val="single" w:sz="4" w:space="0" w:color="auto"/>
                      <w:left w:val="single" w:sz="4" w:space="0" w:color="auto"/>
                      <w:bottom w:val="single" w:sz="4" w:space="0" w:color="auto"/>
                      <w:right w:val="single" w:sz="4" w:space="0" w:color="auto"/>
                    </w:tcBorders>
                  </w:tcPr>
                  <w:p w14:paraId="29FEDF44" w14:textId="77777777" w:rsidR="007F1E87" w:rsidRPr="00FE1B13" w:rsidRDefault="007F1E87" w:rsidP="002B289A">
                    <w:pPr>
                      <w:jc w:val="right"/>
                      <w:rPr>
                        <w:sz w:val="18"/>
                        <w:szCs w:val="21"/>
                      </w:rPr>
                    </w:pPr>
                    <w:r w:rsidRPr="00FE1B13">
                      <w:rPr>
                        <w:sz w:val="18"/>
                      </w:rPr>
                      <w:t>-833,333.34</w:t>
                    </w:r>
                  </w:p>
                </w:tc>
                <w:tc>
                  <w:tcPr>
                    <w:tcW w:w="553" w:type="pct"/>
                    <w:tcBorders>
                      <w:top w:val="single" w:sz="4" w:space="0" w:color="auto"/>
                      <w:left w:val="single" w:sz="4" w:space="0" w:color="auto"/>
                      <w:bottom w:val="single" w:sz="4" w:space="0" w:color="auto"/>
                      <w:right w:val="single" w:sz="4" w:space="0" w:color="auto"/>
                    </w:tcBorders>
                  </w:tcPr>
                  <w:p w14:paraId="31C7FC03" w14:textId="77777777" w:rsidR="007F1E87" w:rsidRPr="00FE1B13" w:rsidRDefault="007F1E87" w:rsidP="002B289A">
                    <w:pPr>
                      <w:jc w:val="right"/>
                      <w:rPr>
                        <w:sz w:val="18"/>
                        <w:szCs w:val="21"/>
                      </w:rPr>
                    </w:pPr>
                    <w:r w:rsidRPr="00FE1B13">
                      <w:rPr>
                        <w:sz w:val="18"/>
                      </w:rPr>
                      <w:t>25,453,333.22</w:t>
                    </w:r>
                  </w:p>
                </w:tc>
                <w:tc>
                  <w:tcPr>
                    <w:tcW w:w="730" w:type="pct"/>
                    <w:tcBorders>
                      <w:top w:val="single" w:sz="4" w:space="0" w:color="auto"/>
                      <w:left w:val="single" w:sz="4" w:space="0" w:color="auto"/>
                      <w:bottom w:val="single" w:sz="4" w:space="0" w:color="auto"/>
                      <w:right w:val="single" w:sz="4" w:space="0" w:color="auto"/>
                    </w:tcBorders>
                  </w:tcPr>
                  <w:p w14:paraId="601BBD6E" w14:textId="77777777" w:rsidR="007F1E87" w:rsidRPr="00FE1B13" w:rsidRDefault="007F1E87" w:rsidP="002B289A">
                    <w:pPr>
                      <w:rPr>
                        <w:sz w:val="18"/>
                        <w:szCs w:val="21"/>
                      </w:rPr>
                    </w:pPr>
                    <w:r w:rsidRPr="00FE1B13">
                      <w:rPr>
                        <w:sz w:val="18"/>
                      </w:rPr>
                      <w:t>与资产相关</w:t>
                    </w:r>
                  </w:p>
                </w:tc>
              </w:tr>
            </w:sdtContent>
          </w:sdt>
          <w:sdt>
            <w:sdtPr>
              <w:rPr>
                <w:sz w:val="18"/>
                <w:szCs w:val="21"/>
              </w:rPr>
              <w:alias w:val="涉及政府补助的负债项目明细"/>
              <w:tag w:val="_TUP_18b74354bae84fc8af0f06e77d03f295"/>
              <w:id w:val="230047013"/>
              <w:lock w:val="sdtLocked"/>
              <w:placeholder>
                <w:docPart w:val="A054F3E35F934FBDA5B9BA6AF0E16510"/>
              </w:placeholder>
            </w:sdtPr>
            <w:sdtEndPr/>
            <w:sdtContent>
              <w:tr w:rsidR="007F1E87" w14:paraId="73AC9532" w14:textId="77777777" w:rsidTr="002B289A">
                <w:trPr>
                  <w:jc w:val="center"/>
                </w:trPr>
                <w:tc>
                  <w:tcPr>
                    <w:tcW w:w="586" w:type="pct"/>
                    <w:tcBorders>
                      <w:top w:val="single" w:sz="4" w:space="0" w:color="auto"/>
                      <w:left w:val="single" w:sz="4" w:space="0" w:color="auto"/>
                      <w:bottom w:val="single" w:sz="4" w:space="0" w:color="auto"/>
                      <w:right w:val="single" w:sz="4" w:space="0" w:color="auto"/>
                    </w:tcBorders>
                    <w:vAlign w:val="center"/>
                  </w:tcPr>
                  <w:p w14:paraId="4379C7DE" w14:textId="77777777" w:rsidR="007F1E87" w:rsidRPr="00FE1B13" w:rsidRDefault="007F1E87" w:rsidP="002B289A">
                    <w:pPr>
                      <w:rPr>
                        <w:sz w:val="18"/>
                        <w:szCs w:val="21"/>
                      </w:rPr>
                    </w:pPr>
                    <w:r w:rsidRPr="00FE1B13">
                      <w:rPr>
                        <w:sz w:val="18"/>
                      </w:rPr>
                      <w:t>土地出让补偿金</w:t>
                    </w:r>
                  </w:p>
                </w:tc>
                <w:tc>
                  <w:tcPr>
                    <w:tcW w:w="567" w:type="pct"/>
                    <w:tcBorders>
                      <w:top w:val="single" w:sz="4" w:space="0" w:color="auto"/>
                      <w:left w:val="single" w:sz="4" w:space="0" w:color="auto"/>
                      <w:bottom w:val="single" w:sz="4" w:space="0" w:color="auto"/>
                      <w:right w:val="single" w:sz="4" w:space="0" w:color="auto"/>
                    </w:tcBorders>
                  </w:tcPr>
                  <w:p w14:paraId="31F56DD6" w14:textId="77777777" w:rsidR="007F1E87" w:rsidRPr="00FE1B13" w:rsidRDefault="007F1E87" w:rsidP="002B289A">
                    <w:pPr>
                      <w:jc w:val="right"/>
                      <w:rPr>
                        <w:sz w:val="18"/>
                        <w:szCs w:val="21"/>
                      </w:rPr>
                    </w:pPr>
                    <w:r w:rsidRPr="00FE1B13">
                      <w:rPr>
                        <w:sz w:val="18"/>
                      </w:rPr>
                      <w:t>36,643,476.28</w:t>
                    </w:r>
                  </w:p>
                </w:tc>
                <w:tc>
                  <w:tcPr>
                    <w:tcW w:w="653" w:type="pct"/>
                    <w:tcBorders>
                      <w:top w:val="single" w:sz="4" w:space="0" w:color="auto"/>
                      <w:left w:val="single" w:sz="4" w:space="0" w:color="auto"/>
                      <w:bottom w:val="single" w:sz="4" w:space="0" w:color="auto"/>
                      <w:right w:val="single" w:sz="4" w:space="0" w:color="auto"/>
                    </w:tcBorders>
                  </w:tcPr>
                  <w:p w14:paraId="2F836A95" w14:textId="77777777" w:rsidR="007F1E87" w:rsidRPr="00FE1B13" w:rsidRDefault="007F1E87" w:rsidP="002B289A">
                    <w:pPr>
                      <w:jc w:val="right"/>
                      <w:rPr>
                        <w:sz w:val="18"/>
                        <w:szCs w:val="21"/>
                      </w:rPr>
                    </w:pPr>
                    <w:r w:rsidRPr="00FE1B13">
                      <w:rPr>
                        <w:sz w:val="18"/>
                      </w:rPr>
                      <w:t>753,668.21</w:t>
                    </w:r>
                  </w:p>
                </w:tc>
                <w:tc>
                  <w:tcPr>
                    <w:tcW w:w="709" w:type="pct"/>
                    <w:tcBorders>
                      <w:top w:val="single" w:sz="4" w:space="0" w:color="auto"/>
                      <w:left w:val="single" w:sz="4" w:space="0" w:color="auto"/>
                      <w:bottom w:val="single" w:sz="4" w:space="0" w:color="auto"/>
                      <w:right w:val="single" w:sz="4" w:space="0" w:color="auto"/>
                    </w:tcBorders>
                  </w:tcPr>
                  <w:p w14:paraId="5F9CA6AD" w14:textId="77777777" w:rsidR="007F1E87" w:rsidRPr="007F1E87" w:rsidRDefault="007F1E87" w:rsidP="002B289A">
                    <w:pPr>
                      <w:jc w:val="right"/>
                      <w:rPr>
                        <w:sz w:val="18"/>
                        <w:szCs w:val="18"/>
                      </w:rPr>
                    </w:pPr>
                    <w:r w:rsidRPr="007F1E87">
                      <w:rPr>
                        <w:sz w:val="18"/>
                        <w:szCs w:val="18"/>
                      </w:rPr>
                      <w:t>206,300.17</w:t>
                    </w:r>
                  </w:p>
                </w:tc>
                <w:tc>
                  <w:tcPr>
                    <w:tcW w:w="601" w:type="pct"/>
                    <w:tcBorders>
                      <w:top w:val="single" w:sz="4" w:space="0" w:color="auto"/>
                      <w:left w:val="single" w:sz="4" w:space="0" w:color="auto"/>
                      <w:bottom w:val="single" w:sz="4" w:space="0" w:color="auto"/>
                      <w:right w:val="single" w:sz="4" w:space="0" w:color="auto"/>
                    </w:tcBorders>
                  </w:tcPr>
                  <w:p w14:paraId="17B31ECE" w14:textId="77777777" w:rsidR="007F1E87" w:rsidRPr="00FE1B13" w:rsidRDefault="007F1E87" w:rsidP="002B289A">
                    <w:pPr>
                      <w:jc w:val="right"/>
                      <w:rPr>
                        <w:sz w:val="18"/>
                        <w:szCs w:val="21"/>
                      </w:rPr>
                    </w:pPr>
                  </w:p>
                </w:tc>
                <w:tc>
                  <w:tcPr>
                    <w:tcW w:w="601" w:type="pct"/>
                    <w:tcBorders>
                      <w:top w:val="single" w:sz="4" w:space="0" w:color="auto"/>
                      <w:left w:val="single" w:sz="4" w:space="0" w:color="auto"/>
                      <w:bottom w:val="single" w:sz="4" w:space="0" w:color="auto"/>
                      <w:right w:val="single" w:sz="4" w:space="0" w:color="auto"/>
                    </w:tcBorders>
                  </w:tcPr>
                  <w:p w14:paraId="4DB18426" w14:textId="77777777" w:rsidR="007F1E87" w:rsidRPr="00FE1B13" w:rsidRDefault="007F1E87" w:rsidP="002B289A">
                    <w:pPr>
                      <w:jc w:val="right"/>
                      <w:rPr>
                        <w:sz w:val="18"/>
                        <w:szCs w:val="21"/>
                      </w:rPr>
                    </w:pPr>
                    <w:r w:rsidRPr="00FE1B13">
                      <w:rPr>
                        <w:sz w:val="18"/>
                      </w:rPr>
                      <w:t>-844,887.60</w:t>
                    </w:r>
                  </w:p>
                </w:tc>
                <w:tc>
                  <w:tcPr>
                    <w:tcW w:w="553" w:type="pct"/>
                    <w:tcBorders>
                      <w:top w:val="single" w:sz="4" w:space="0" w:color="auto"/>
                      <w:left w:val="single" w:sz="4" w:space="0" w:color="auto"/>
                      <w:bottom w:val="single" w:sz="4" w:space="0" w:color="auto"/>
                      <w:right w:val="single" w:sz="4" w:space="0" w:color="auto"/>
                    </w:tcBorders>
                  </w:tcPr>
                  <w:p w14:paraId="2E27924D" w14:textId="77777777" w:rsidR="007F1E87" w:rsidRPr="00FE1B13" w:rsidRDefault="007F1E87" w:rsidP="002B289A">
                    <w:pPr>
                      <w:jc w:val="right"/>
                      <w:rPr>
                        <w:sz w:val="18"/>
                        <w:szCs w:val="21"/>
                      </w:rPr>
                    </w:pPr>
                    <w:r w:rsidRPr="00FE1B13">
                      <w:rPr>
                        <w:sz w:val="18"/>
                      </w:rPr>
                      <w:t>36,345,956.72</w:t>
                    </w:r>
                  </w:p>
                </w:tc>
                <w:tc>
                  <w:tcPr>
                    <w:tcW w:w="730" w:type="pct"/>
                    <w:tcBorders>
                      <w:top w:val="single" w:sz="4" w:space="0" w:color="auto"/>
                      <w:left w:val="single" w:sz="4" w:space="0" w:color="auto"/>
                      <w:bottom w:val="single" w:sz="4" w:space="0" w:color="auto"/>
                      <w:right w:val="single" w:sz="4" w:space="0" w:color="auto"/>
                    </w:tcBorders>
                  </w:tcPr>
                  <w:p w14:paraId="3F246E69" w14:textId="77777777" w:rsidR="007F1E87" w:rsidRPr="00FE1B13" w:rsidRDefault="007F1E87" w:rsidP="002B289A">
                    <w:pPr>
                      <w:rPr>
                        <w:sz w:val="18"/>
                        <w:szCs w:val="21"/>
                      </w:rPr>
                    </w:pPr>
                    <w:r w:rsidRPr="00FE1B13">
                      <w:rPr>
                        <w:sz w:val="18"/>
                      </w:rPr>
                      <w:t>与资产相关</w:t>
                    </w:r>
                  </w:p>
                </w:tc>
              </w:tr>
            </w:sdtContent>
          </w:sdt>
          <w:sdt>
            <w:sdtPr>
              <w:rPr>
                <w:sz w:val="18"/>
                <w:szCs w:val="21"/>
              </w:rPr>
              <w:alias w:val="涉及政府补助的负债项目明细"/>
              <w:tag w:val="_TUP_18b74354bae84fc8af0f06e77d03f295"/>
              <w:id w:val="-1113133735"/>
              <w:lock w:val="sdtLocked"/>
              <w:placeholder>
                <w:docPart w:val="A054F3E35F934FBDA5B9BA6AF0E16510"/>
              </w:placeholder>
            </w:sdtPr>
            <w:sdtEndPr/>
            <w:sdtContent>
              <w:tr w:rsidR="007F1E87" w:rsidRPr="0054509D" w14:paraId="3EFB3A1F" w14:textId="77777777" w:rsidTr="002B289A">
                <w:trPr>
                  <w:jc w:val="center"/>
                </w:trPr>
                <w:tc>
                  <w:tcPr>
                    <w:tcW w:w="586" w:type="pct"/>
                    <w:tcBorders>
                      <w:top w:val="single" w:sz="4" w:space="0" w:color="auto"/>
                      <w:left w:val="single" w:sz="4" w:space="0" w:color="auto"/>
                      <w:bottom w:val="single" w:sz="4" w:space="0" w:color="auto"/>
                      <w:right w:val="single" w:sz="4" w:space="0" w:color="auto"/>
                    </w:tcBorders>
                    <w:vAlign w:val="center"/>
                  </w:tcPr>
                  <w:p w14:paraId="3EE4A450" w14:textId="77777777" w:rsidR="007F1E87" w:rsidRPr="00FE1B13" w:rsidRDefault="007F1E87" w:rsidP="002B289A">
                    <w:pPr>
                      <w:rPr>
                        <w:sz w:val="18"/>
                        <w:szCs w:val="21"/>
                      </w:rPr>
                    </w:pPr>
                    <w:r w:rsidRPr="00FE1B13">
                      <w:rPr>
                        <w:sz w:val="18"/>
                      </w:rPr>
                      <w:t>合计</w:t>
                    </w:r>
                  </w:p>
                </w:tc>
                <w:tc>
                  <w:tcPr>
                    <w:tcW w:w="567" w:type="pct"/>
                    <w:tcBorders>
                      <w:top w:val="single" w:sz="4" w:space="0" w:color="auto"/>
                      <w:left w:val="single" w:sz="4" w:space="0" w:color="auto"/>
                      <w:bottom w:val="single" w:sz="4" w:space="0" w:color="auto"/>
                      <w:right w:val="single" w:sz="4" w:space="0" w:color="auto"/>
                    </w:tcBorders>
                  </w:tcPr>
                  <w:p w14:paraId="6480625C" w14:textId="77777777" w:rsidR="007F1E87" w:rsidRPr="00FE1B13" w:rsidRDefault="007F1E87" w:rsidP="002B289A">
                    <w:pPr>
                      <w:jc w:val="right"/>
                      <w:rPr>
                        <w:sz w:val="18"/>
                        <w:szCs w:val="21"/>
                      </w:rPr>
                    </w:pPr>
                    <w:r w:rsidRPr="00FE1B13">
                      <w:rPr>
                        <w:sz w:val="18"/>
                      </w:rPr>
                      <w:t>217,186,354.19</w:t>
                    </w:r>
                  </w:p>
                </w:tc>
                <w:tc>
                  <w:tcPr>
                    <w:tcW w:w="653" w:type="pct"/>
                    <w:tcBorders>
                      <w:top w:val="single" w:sz="4" w:space="0" w:color="auto"/>
                      <w:left w:val="single" w:sz="4" w:space="0" w:color="auto"/>
                      <w:bottom w:val="single" w:sz="4" w:space="0" w:color="auto"/>
                      <w:right w:val="single" w:sz="4" w:space="0" w:color="auto"/>
                    </w:tcBorders>
                  </w:tcPr>
                  <w:p w14:paraId="2C4A4056" w14:textId="77777777" w:rsidR="007F1E87" w:rsidRPr="00FE1B13" w:rsidRDefault="007F1E87" w:rsidP="002B289A">
                    <w:pPr>
                      <w:jc w:val="right"/>
                      <w:rPr>
                        <w:sz w:val="18"/>
                        <w:szCs w:val="21"/>
                      </w:rPr>
                    </w:pPr>
                    <w:r w:rsidRPr="00FE1B13">
                      <w:rPr>
                        <w:sz w:val="18"/>
                      </w:rPr>
                      <w:t>23,071,631.02</w:t>
                    </w:r>
                  </w:p>
                </w:tc>
                <w:tc>
                  <w:tcPr>
                    <w:tcW w:w="709" w:type="pct"/>
                    <w:tcBorders>
                      <w:top w:val="single" w:sz="4" w:space="0" w:color="auto"/>
                      <w:left w:val="single" w:sz="4" w:space="0" w:color="auto"/>
                      <w:bottom w:val="single" w:sz="4" w:space="0" w:color="auto"/>
                      <w:right w:val="single" w:sz="4" w:space="0" w:color="auto"/>
                    </w:tcBorders>
                  </w:tcPr>
                  <w:p w14:paraId="3792DFB6" w14:textId="77777777" w:rsidR="007F1E87" w:rsidRPr="007F1E87" w:rsidRDefault="007F1E87" w:rsidP="002B289A">
                    <w:pPr>
                      <w:jc w:val="right"/>
                      <w:rPr>
                        <w:sz w:val="18"/>
                        <w:szCs w:val="18"/>
                      </w:rPr>
                    </w:pPr>
                    <w:r w:rsidRPr="007F1E87">
                      <w:rPr>
                        <w:sz w:val="18"/>
                        <w:szCs w:val="18"/>
                      </w:rPr>
                      <w:t>305,375.73</w:t>
                    </w:r>
                  </w:p>
                </w:tc>
                <w:tc>
                  <w:tcPr>
                    <w:tcW w:w="601" w:type="pct"/>
                    <w:tcBorders>
                      <w:top w:val="single" w:sz="4" w:space="0" w:color="auto"/>
                      <w:left w:val="single" w:sz="4" w:space="0" w:color="auto"/>
                      <w:bottom w:val="single" w:sz="4" w:space="0" w:color="auto"/>
                      <w:right w:val="single" w:sz="4" w:space="0" w:color="auto"/>
                    </w:tcBorders>
                  </w:tcPr>
                  <w:p w14:paraId="189D1300" w14:textId="77777777" w:rsidR="007F1E87" w:rsidRPr="00FE1B13" w:rsidRDefault="007F1E87" w:rsidP="002B289A">
                    <w:pPr>
                      <w:jc w:val="right"/>
                      <w:rPr>
                        <w:sz w:val="18"/>
                        <w:szCs w:val="21"/>
                      </w:rPr>
                    </w:pPr>
                  </w:p>
                </w:tc>
                <w:tc>
                  <w:tcPr>
                    <w:tcW w:w="601" w:type="pct"/>
                    <w:tcBorders>
                      <w:top w:val="single" w:sz="4" w:space="0" w:color="auto"/>
                      <w:left w:val="single" w:sz="4" w:space="0" w:color="auto"/>
                      <w:bottom w:val="single" w:sz="4" w:space="0" w:color="auto"/>
                      <w:right w:val="single" w:sz="4" w:space="0" w:color="auto"/>
                    </w:tcBorders>
                  </w:tcPr>
                  <w:p w14:paraId="5CEE9E39" w14:textId="77777777" w:rsidR="007F1E87" w:rsidRPr="00FE1B13" w:rsidRDefault="007F1E87" w:rsidP="002B289A">
                    <w:pPr>
                      <w:jc w:val="right"/>
                      <w:rPr>
                        <w:sz w:val="18"/>
                        <w:szCs w:val="21"/>
                      </w:rPr>
                    </w:pPr>
                    <w:r w:rsidRPr="00FE1B13">
                      <w:rPr>
                        <w:sz w:val="18"/>
                      </w:rPr>
                      <w:t>30,072,809.03</w:t>
                    </w:r>
                  </w:p>
                </w:tc>
                <w:tc>
                  <w:tcPr>
                    <w:tcW w:w="553" w:type="pct"/>
                    <w:tcBorders>
                      <w:top w:val="single" w:sz="4" w:space="0" w:color="auto"/>
                      <w:left w:val="single" w:sz="4" w:space="0" w:color="auto"/>
                      <w:bottom w:val="single" w:sz="4" w:space="0" w:color="auto"/>
                      <w:right w:val="single" w:sz="4" w:space="0" w:color="auto"/>
                    </w:tcBorders>
                  </w:tcPr>
                  <w:p w14:paraId="4938C587" w14:textId="77777777" w:rsidR="007F1E87" w:rsidRPr="00FE1B13" w:rsidRDefault="007F1E87" w:rsidP="002B289A">
                    <w:pPr>
                      <w:jc w:val="right"/>
                      <w:rPr>
                        <w:sz w:val="18"/>
                        <w:szCs w:val="21"/>
                      </w:rPr>
                    </w:pPr>
                    <w:r w:rsidRPr="00FE1B13">
                      <w:rPr>
                        <w:sz w:val="18"/>
                      </w:rPr>
                      <w:t>270,025,418.51</w:t>
                    </w:r>
                  </w:p>
                </w:tc>
                <w:tc>
                  <w:tcPr>
                    <w:tcW w:w="730" w:type="pct"/>
                    <w:tcBorders>
                      <w:top w:val="single" w:sz="4" w:space="0" w:color="auto"/>
                      <w:left w:val="single" w:sz="4" w:space="0" w:color="auto"/>
                      <w:bottom w:val="single" w:sz="4" w:space="0" w:color="auto"/>
                      <w:right w:val="single" w:sz="4" w:space="0" w:color="auto"/>
                    </w:tcBorders>
                  </w:tcPr>
                  <w:p w14:paraId="21FE9733" w14:textId="77777777" w:rsidR="007F1E87" w:rsidRPr="00FE1B13" w:rsidRDefault="007F1E87" w:rsidP="002B289A">
                    <w:pPr>
                      <w:rPr>
                        <w:sz w:val="18"/>
                        <w:szCs w:val="21"/>
                      </w:rPr>
                    </w:pPr>
                    <w:r w:rsidRPr="00FE1B13">
                      <w:rPr>
                        <w:sz w:val="18"/>
                      </w:rPr>
                      <w:t> </w:t>
                    </w:r>
                  </w:p>
                </w:tc>
              </w:tr>
            </w:sdtContent>
          </w:sdt>
        </w:tbl>
        <w:p w14:paraId="3C97A146" w14:textId="623E4D84" w:rsidR="00F81A9D" w:rsidRPr="0054509D" w:rsidRDefault="00244448" w:rsidP="0054509D">
          <w:pPr>
            <w:pStyle w:val="affd"/>
          </w:pPr>
        </w:p>
      </w:sdtContent>
    </w:sdt>
    <w:bookmarkEnd w:id="155"/>
    <w:p w14:paraId="2012C5E2" w14:textId="77777777" w:rsidR="00F81A9D" w:rsidRDefault="00F81A9D">
      <w:pPr>
        <w:pStyle w:val="ac"/>
        <w:ind w:left="704" w:firstLineChars="0" w:firstLine="0"/>
        <w:rPr>
          <w:rFonts w:ascii="宋体" w:hAnsi="宋体"/>
          <w:szCs w:val="21"/>
        </w:rPr>
      </w:pPr>
    </w:p>
    <w:bookmarkStart w:id="156" w:name="OLE_LINK85" w:displacedByCustomXml="next"/>
    <w:bookmarkStart w:id="157" w:name="OLE_LINK84" w:displacedByCustomXml="next"/>
    <w:sdt>
      <w:sdtPr>
        <w:rPr>
          <w:rFonts w:hint="eastAsia"/>
          <w:szCs w:val="21"/>
        </w:rPr>
        <w:alias w:val="模块:递延收益其他说明"/>
        <w:tag w:val="_SEC_7cd38d14438443479401d71c7f066fdf"/>
        <w:id w:val="-429205484"/>
        <w:lock w:val="sdtLocked"/>
        <w:placeholder>
          <w:docPart w:val="GBC22222222222222222222222222222"/>
        </w:placeholder>
      </w:sdtPr>
      <w:sdtEndPr>
        <w:rPr>
          <w:rFonts w:hint="default"/>
        </w:rPr>
      </w:sdtEndPr>
      <w:sdtContent>
        <w:p w14:paraId="0B3E4593" w14:textId="77777777" w:rsidR="00F81A9D" w:rsidRDefault="00D27BBC">
          <w:pPr>
            <w:spacing w:before="60" w:after="60"/>
            <w:rPr>
              <w:szCs w:val="21"/>
            </w:rPr>
          </w:pPr>
          <w:r>
            <w:rPr>
              <w:rFonts w:hint="eastAsia"/>
              <w:szCs w:val="21"/>
            </w:rPr>
            <w:t>其他说明：</w:t>
          </w:r>
        </w:p>
        <w:sdt>
          <w:sdtPr>
            <w:rPr>
              <w:szCs w:val="21"/>
            </w:rPr>
            <w:alias w:val="是否适用：递延收益的其他说明[双击切换]"/>
            <w:tag w:val="_GBC_0c28db54a76349869056f2b92b5d9400"/>
            <w:id w:val="-391270742"/>
            <w:lock w:val="sdtContentLocked"/>
            <w:placeholder>
              <w:docPart w:val="GBC22222222222222222222222222222"/>
            </w:placeholder>
          </w:sdtPr>
          <w:sdtEndPr/>
          <w:sdtContent>
            <w:p w14:paraId="6EFFBD0A" w14:textId="77777777" w:rsidR="0054509D" w:rsidRDefault="00D27BBC" w:rsidP="0054509D">
              <w:pPr>
                <w:spacing w:before="60" w:after="60"/>
                <w:rPr>
                  <w:szCs w:val="21"/>
                </w:rPr>
              </w:pPr>
              <w:r>
                <w:rPr>
                  <w:szCs w:val="21"/>
                </w:rPr>
                <w:fldChar w:fldCharType="begin"/>
              </w:r>
              <w:r w:rsidR="0054509D">
                <w:rPr>
                  <w:szCs w:val="21"/>
                </w:rPr>
                <w:instrText xml:space="preserve">MACROBUTTON  SnrToggleCheckbox √适用 </w:instrText>
              </w:r>
              <w:r>
                <w:rPr>
                  <w:szCs w:val="21"/>
                </w:rPr>
                <w:fldChar w:fldCharType="end"/>
              </w:r>
              <w:r>
                <w:rPr>
                  <w:szCs w:val="21"/>
                </w:rPr>
                <w:fldChar w:fldCharType="begin"/>
              </w:r>
              <w:r w:rsidR="0054509D">
                <w:rPr>
                  <w:szCs w:val="21"/>
                </w:rPr>
                <w:instrText xml:space="preserve"> MACROBUTTON  SnrToggleCheckbox □不适用 </w:instrText>
              </w:r>
              <w:r>
                <w:rPr>
                  <w:szCs w:val="21"/>
                </w:rPr>
                <w:fldChar w:fldCharType="end"/>
              </w:r>
            </w:p>
          </w:sdtContent>
        </w:sdt>
        <w:sdt>
          <w:sdtPr>
            <w:rPr>
              <w:szCs w:val="21"/>
            </w:rPr>
            <w:alias w:val="递延收益的其他说明"/>
            <w:tag w:val="_GBC_032268b156254a52ab5d507bf377f9f4"/>
            <w:id w:val="277308598"/>
            <w:lock w:val="sdtLocked"/>
            <w:placeholder>
              <w:docPart w:val="806CDD33A5374ECCAE3B2730E67D61D2"/>
            </w:placeholder>
          </w:sdtPr>
          <w:sdtEndPr/>
          <w:sdtContent>
            <w:p w14:paraId="64042204" w14:textId="77777777" w:rsidR="0054509D" w:rsidRDefault="0054509D">
              <w:pPr>
                <w:rPr>
                  <w:szCs w:val="21"/>
                </w:rPr>
              </w:pPr>
              <w:r w:rsidRPr="00AE1E91">
                <w:rPr>
                  <w:rFonts w:hint="eastAsia"/>
                  <w:sz w:val="22"/>
                  <w:szCs w:val="22"/>
                </w:rPr>
                <w:t>本年其他变动</w:t>
              </w:r>
              <w:r>
                <w:rPr>
                  <w:rFonts w:hint="eastAsia"/>
                  <w:sz w:val="22"/>
                  <w:szCs w:val="22"/>
                </w:rPr>
                <w:t>中</w:t>
              </w:r>
              <w:r w:rsidRPr="00AE1E91">
                <w:rPr>
                  <w:rFonts w:hint="eastAsia"/>
                  <w:sz w:val="22"/>
                  <w:szCs w:val="22"/>
                </w:rPr>
                <w:t>39,138,052.28元科研</w:t>
              </w:r>
              <w:proofErr w:type="gramStart"/>
              <w:r w:rsidRPr="00AE1E91">
                <w:rPr>
                  <w:rFonts w:hint="eastAsia"/>
                  <w:sz w:val="22"/>
                  <w:szCs w:val="22"/>
                </w:rPr>
                <w:t>补助自</w:t>
              </w:r>
              <w:proofErr w:type="gramEnd"/>
              <w:r w:rsidRPr="00AE1E91">
                <w:rPr>
                  <w:rFonts w:hint="eastAsia"/>
                  <w:sz w:val="22"/>
                  <w:szCs w:val="22"/>
                </w:rPr>
                <w:t>专项应付款转入递延收益核算。</w:t>
              </w:r>
              <w:r w:rsidRPr="00054D0C">
                <w:rPr>
                  <w:rFonts w:hint="eastAsia"/>
                  <w:sz w:val="22"/>
                  <w:szCs w:val="22"/>
                </w:rPr>
                <w:t>除此之外其他变动是政府补助中一年内计入损益的部分重分类到其他流动负债。</w:t>
              </w:r>
            </w:p>
          </w:sdtContent>
        </w:sdt>
        <w:p w14:paraId="0D99D730" w14:textId="77777777" w:rsidR="00F81A9D" w:rsidRDefault="00244448" w:rsidP="0054509D">
          <w:pPr>
            <w:spacing w:before="60" w:after="60"/>
            <w:rPr>
              <w:szCs w:val="21"/>
            </w:rPr>
          </w:pPr>
        </w:p>
      </w:sdtContent>
    </w:sdt>
    <w:bookmarkEnd w:id="156" w:displacedByCustomXml="prev"/>
    <w:bookmarkEnd w:id="157" w:displacedByCustomXml="prev"/>
    <w:p w14:paraId="61E0F6D8" w14:textId="77777777" w:rsidR="00F81A9D" w:rsidRDefault="00F81A9D">
      <w:pPr>
        <w:snapToGrid w:val="0"/>
        <w:spacing w:line="240" w:lineRule="atLeast"/>
        <w:rPr>
          <w:szCs w:val="21"/>
        </w:rPr>
      </w:pPr>
    </w:p>
    <w:bookmarkStart w:id="158" w:name="_Hlk533670383" w:displacedByCustomXml="next"/>
    <w:sdt>
      <w:sdtPr>
        <w:rPr>
          <w:rFonts w:ascii="宋体" w:hAnsi="宋体" w:cs="宋体" w:hint="eastAsia"/>
          <w:b w:val="0"/>
          <w:bCs w:val="0"/>
          <w:kern w:val="0"/>
          <w:sz w:val="20"/>
          <w:szCs w:val="21"/>
          <w:lang w:val="en-GB" w:eastAsia="en-US"/>
        </w:rPr>
        <w:alias w:val="模块:其他非流动负债"/>
        <w:tag w:val="_SEC_e6f817e4d74a4d95acbb17b048314a10"/>
        <w:id w:val="1397397352"/>
        <w:lock w:val="sdtLocked"/>
        <w:placeholder>
          <w:docPart w:val="GBC22222222222222222222222222222"/>
        </w:placeholder>
      </w:sdtPr>
      <w:sdtEndPr>
        <w:rPr>
          <w:rFonts w:ascii="Times New Roman" w:hAnsi="Times New Roman" w:cstheme="minorBidi" w:hint="default"/>
          <w:color w:val="000000" w:themeColor="text1"/>
          <w:kern w:val="2"/>
        </w:rPr>
      </w:sdtEndPr>
      <w:sdtContent>
        <w:p w14:paraId="0E6AB555" w14:textId="77777777" w:rsidR="00F81A9D" w:rsidRDefault="00D27BBC" w:rsidP="00A64AAF">
          <w:pPr>
            <w:pStyle w:val="3"/>
            <w:numPr>
              <w:ilvl w:val="0"/>
              <w:numId w:val="3"/>
            </w:numPr>
            <w:tabs>
              <w:tab w:val="left" w:pos="504"/>
            </w:tabs>
            <w:rPr>
              <w:rFonts w:ascii="宋体" w:hAnsi="宋体"/>
              <w:szCs w:val="21"/>
            </w:rPr>
          </w:pPr>
          <w:r>
            <w:rPr>
              <w:rFonts w:ascii="宋体" w:hAnsi="宋体" w:hint="eastAsia"/>
              <w:szCs w:val="21"/>
            </w:rPr>
            <w:t>其他非流动负债</w:t>
          </w:r>
        </w:p>
        <w:sdt>
          <w:sdtPr>
            <w:alias w:val="是否适用：其他非流动负债[双击切换]"/>
            <w:tag w:val="_GBC_05e5676f32624ce18727385761bd1a9a"/>
            <w:id w:val="-488864761"/>
            <w:lock w:val="sdtContentLocked"/>
            <w:placeholder>
              <w:docPart w:val="GBC22222222222222222222222222222"/>
            </w:placeholder>
          </w:sdtPr>
          <w:sdtEndPr/>
          <w:sdtContent>
            <w:p w14:paraId="5E4D22A2" w14:textId="5F8EF0EA" w:rsidR="00F81A9D" w:rsidRPr="0089634A" w:rsidRDefault="00D27BBC" w:rsidP="0089634A">
              <w:pPr>
                <w:pStyle w:val="affd"/>
              </w:pPr>
              <w:r>
                <w:fldChar w:fldCharType="begin"/>
              </w:r>
              <w:r w:rsidR="00FE1B13">
                <w:instrText>MACROBUTTON  SnrToggleCheckbox □</w:instrText>
              </w:r>
              <w:r w:rsidR="00FE1B13">
                <w:instrText>适用</w:instrText>
              </w:r>
              <w:r w:rsidR="00FE1B13">
                <w:instrText xml:space="preserve"> </w:instrText>
              </w:r>
              <w:r>
                <w:fldChar w:fldCharType="end"/>
              </w:r>
              <w:r>
                <w:fldChar w:fldCharType="begin"/>
              </w:r>
              <w:r w:rsidR="00FE1B13">
                <w:instrText xml:space="preserve"> MACROBUTTON  SnrToggleCheckbox √</w:instrText>
              </w:r>
              <w:r w:rsidR="00FE1B13">
                <w:instrText>不适用</w:instrText>
              </w:r>
              <w:r w:rsidR="00FE1B13">
                <w:instrText xml:space="preserve"> </w:instrText>
              </w:r>
              <w:r>
                <w:fldChar w:fldCharType="end"/>
              </w:r>
            </w:p>
          </w:sdtContent>
        </w:sdt>
      </w:sdtContent>
    </w:sdt>
    <w:bookmarkEnd w:id="158" w:displacedByCustomXml="prev"/>
    <w:p w14:paraId="50369716" w14:textId="77777777" w:rsidR="00F81A9D" w:rsidRDefault="00F81A9D">
      <w:pPr>
        <w:rPr>
          <w:szCs w:val="21"/>
        </w:rPr>
      </w:pPr>
    </w:p>
    <w:sdt>
      <w:sdtPr>
        <w:rPr>
          <w:rFonts w:ascii="宋体" w:hAnsi="宋体" w:cs="宋体" w:hint="eastAsia"/>
          <w:b w:val="0"/>
          <w:bCs w:val="0"/>
          <w:kern w:val="0"/>
          <w:szCs w:val="21"/>
        </w:rPr>
        <w:alias w:val="模块:股本"/>
        <w:tag w:val="_SEC_8a6ae55fcdf4458585bca7ece234d93f"/>
        <w:id w:val="589048331"/>
        <w:lock w:val="sdtLocked"/>
        <w:placeholder>
          <w:docPart w:val="GBC22222222222222222222222222222"/>
        </w:placeholder>
      </w:sdtPr>
      <w:sdtEndPr>
        <w:rPr>
          <w:rFonts w:cstheme="minorBidi" w:hint="default"/>
          <w:color w:val="000000" w:themeColor="text1"/>
        </w:rPr>
      </w:sdtEndPr>
      <w:sdtContent>
        <w:p w14:paraId="594F18F5" w14:textId="77777777" w:rsidR="00F81A9D" w:rsidRDefault="00D27BBC" w:rsidP="00A64AAF">
          <w:pPr>
            <w:pStyle w:val="3"/>
            <w:numPr>
              <w:ilvl w:val="0"/>
              <w:numId w:val="3"/>
            </w:numPr>
            <w:tabs>
              <w:tab w:val="left" w:pos="504"/>
            </w:tabs>
            <w:rPr>
              <w:rFonts w:ascii="宋体" w:hAnsi="宋体"/>
              <w:szCs w:val="21"/>
            </w:rPr>
          </w:pPr>
          <w:r>
            <w:rPr>
              <w:rFonts w:ascii="宋体" w:hAnsi="宋体" w:hint="eastAsia"/>
              <w:szCs w:val="21"/>
            </w:rPr>
            <w:t>股本</w:t>
          </w:r>
        </w:p>
        <w:sdt>
          <w:sdtPr>
            <w:alias w:val="是否适用：股本[双击切换]"/>
            <w:tag w:val="_GBC_a2069fb3657946ee9810a9154eb11422"/>
            <w:id w:val="-910610172"/>
            <w:lock w:val="sdtContentLocked"/>
            <w:placeholder>
              <w:docPart w:val="GBC22222222222222222222222222222"/>
            </w:placeholder>
          </w:sdtPr>
          <w:sdtEndPr/>
          <w:sdtContent>
            <w:p w14:paraId="4A7D5368" w14:textId="77777777" w:rsidR="00F81A9D" w:rsidRDefault="00D27BBC">
              <w:pPr>
                <w:pStyle w:val="affd"/>
              </w:pPr>
              <w:r>
                <w:fldChar w:fldCharType="begin"/>
              </w:r>
              <w:r w:rsidR="00FE1B13">
                <w:instrText>MACROBUTTON  SnrToggleCheckbox √</w:instrText>
              </w:r>
              <w:r w:rsidR="00FE1B13">
                <w:instrText>适用</w:instrText>
              </w:r>
              <w:r w:rsidR="00FE1B13">
                <w:instrText xml:space="preserve"> </w:instrText>
              </w:r>
              <w:r>
                <w:fldChar w:fldCharType="end"/>
              </w:r>
              <w:r>
                <w:fldChar w:fldCharType="begin"/>
              </w:r>
              <w:r w:rsidR="00FE1B13">
                <w:instrText xml:space="preserve"> MACROBUTTON  SnrToggleCheckbox □</w:instrText>
              </w:r>
              <w:r w:rsidR="00FE1B13">
                <w:instrText>不适用</w:instrText>
              </w:r>
              <w:r w:rsidR="00FE1B13">
                <w:instrText xml:space="preserve"> </w:instrText>
              </w:r>
              <w:r>
                <w:fldChar w:fldCharType="end"/>
              </w:r>
            </w:p>
          </w:sdtContent>
        </w:sdt>
        <w:p w14:paraId="44F5A5E8" w14:textId="77777777" w:rsidR="00F81A9D" w:rsidRDefault="00D27BBC">
          <w:pPr>
            <w:jc w:val="right"/>
            <w:rPr>
              <w:szCs w:val="21"/>
            </w:rPr>
          </w:pPr>
          <w:r>
            <w:rPr>
              <w:rFonts w:hint="eastAsia"/>
              <w:szCs w:val="21"/>
            </w:rPr>
            <w:t>单位：</w:t>
          </w:r>
          <w:sdt>
            <w:sdtPr>
              <w:rPr>
                <w:rFonts w:hint="eastAsia"/>
                <w:szCs w:val="21"/>
              </w:rPr>
              <w:alias w:val="单位：财务附注：股本"/>
              <w:tag w:val="_GBC_e2cacf7f2d9f4ad78dce53a3e345569e"/>
              <w:id w:val="-112639338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股本"/>
              <w:tag w:val="_GBC_a1c9c99744d0466d8ff5672b2b69076a"/>
              <w:id w:val="-199702979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03"/>
            <w:gridCol w:w="1719"/>
            <w:gridCol w:w="607"/>
            <w:gridCol w:w="396"/>
            <w:gridCol w:w="699"/>
            <w:gridCol w:w="1548"/>
            <w:gridCol w:w="1495"/>
            <w:gridCol w:w="1656"/>
          </w:tblGrid>
          <w:tr w:rsidR="00FE1B13" w14:paraId="7FE47B1D" w14:textId="77777777" w:rsidTr="00F672ED">
            <w:trPr>
              <w:cantSplit/>
              <w:trHeight w:val="270"/>
            </w:trPr>
            <w:tc>
              <w:tcPr>
                <w:tcW w:w="399" w:type="pct"/>
                <w:vMerge w:val="restart"/>
                <w:tcBorders>
                  <w:top w:val="single" w:sz="4" w:space="0" w:color="auto"/>
                  <w:left w:val="single" w:sz="4" w:space="0" w:color="auto"/>
                  <w:bottom w:val="single" w:sz="4" w:space="0" w:color="auto"/>
                  <w:right w:val="single" w:sz="4" w:space="0" w:color="auto"/>
                </w:tcBorders>
              </w:tcPr>
              <w:p w14:paraId="1EEA890E" w14:textId="77777777" w:rsidR="00FE1B13" w:rsidRPr="00FE1B13" w:rsidRDefault="00FE1B13" w:rsidP="002B289A">
                <w:pPr>
                  <w:jc w:val="center"/>
                  <w:rPr>
                    <w:sz w:val="18"/>
                    <w:szCs w:val="21"/>
                  </w:rPr>
                </w:pPr>
              </w:p>
            </w:tc>
            <w:sdt>
              <w:sdtPr>
                <w:rPr>
                  <w:sz w:val="18"/>
                </w:rPr>
                <w:tag w:val="_PLD_fd63a619db16496bad52eeb145839158"/>
                <w:id w:val="-74898000"/>
                <w:lock w:val="sdtLocked"/>
              </w:sdtPr>
              <w:sdtEndPr/>
              <w:sdtContent>
                <w:tc>
                  <w:tcPr>
                    <w:tcW w:w="975" w:type="pct"/>
                    <w:vMerge w:val="restart"/>
                    <w:tcBorders>
                      <w:top w:val="single" w:sz="4" w:space="0" w:color="auto"/>
                      <w:left w:val="single" w:sz="4" w:space="0" w:color="auto"/>
                      <w:right w:val="single" w:sz="4" w:space="0" w:color="auto"/>
                    </w:tcBorders>
                    <w:vAlign w:val="center"/>
                  </w:tcPr>
                  <w:p w14:paraId="26989469" w14:textId="77777777" w:rsidR="00FE1B13" w:rsidRPr="00FE1B13" w:rsidRDefault="00FE1B13" w:rsidP="002B289A">
                    <w:pPr>
                      <w:jc w:val="center"/>
                      <w:rPr>
                        <w:sz w:val="18"/>
                        <w:szCs w:val="21"/>
                      </w:rPr>
                    </w:pPr>
                    <w:r w:rsidRPr="00FE1B13">
                      <w:rPr>
                        <w:rFonts w:hint="eastAsia"/>
                        <w:sz w:val="18"/>
                        <w:szCs w:val="21"/>
                      </w:rPr>
                      <w:t>期初余额</w:t>
                    </w:r>
                  </w:p>
                </w:tc>
              </w:sdtContent>
            </w:sdt>
            <w:sdt>
              <w:sdtPr>
                <w:rPr>
                  <w:sz w:val="18"/>
                </w:rPr>
                <w:tag w:val="_PLD_2cb33d9d8b0d47539581498c039e86aa"/>
                <w:id w:val="787021880"/>
                <w:lock w:val="sdtLocked"/>
              </w:sdtPr>
              <w:sdtEndPr/>
              <w:sdtContent>
                <w:tc>
                  <w:tcPr>
                    <w:tcW w:w="2688" w:type="pct"/>
                    <w:gridSpan w:val="5"/>
                    <w:tcBorders>
                      <w:top w:val="single" w:sz="4" w:space="0" w:color="auto"/>
                      <w:left w:val="single" w:sz="4" w:space="0" w:color="auto"/>
                      <w:bottom w:val="single" w:sz="4" w:space="0" w:color="auto"/>
                      <w:right w:val="single" w:sz="4" w:space="0" w:color="auto"/>
                    </w:tcBorders>
                    <w:vAlign w:val="center"/>
                  </w:tcPr>
                  <w:p w14:paraId="46824E12" w14:textId="77777777" w:rsidR="00FE1B13" w:rsidRPr="00FE1B13" w:rsidRDefault="00FE1B13" w:rsidP="002B289A">
                    <w:pPr>
                      <w:jc w:val="center"/>
                      <w:rPr>
                        <w:sz w:val="18"/>
                        <w:szCs w:val="21"/>
                      </w:rPr>
                    </w:pPr>
                    <w:r w:rsidRPr="00FE1B13">
                      <w:rPr>
                        <w:rFonts w:hint="eastAsia"/>
                        <w:sz w:val="18"/>
                        <w:szCs w:val="21"/>
                      </w:rPr>
                      <w:t>本次变动增减（+、一）</w:t>
                    </w:r>
                  </w:p>
                </w:tc>
              </w:sdtContent>
            </w:sdt>
            <w:sdt>
              <w:sdtPr>
                <w:rPr>
                  <w:sz w:val="18"/>
                </w:rPr>
                <w:tag w:val="_PLD_e579078cb28f47a09273701ab9e2e37a"/>
                <w:id w:val="-1622984739"/>
                <w:lock w:val="sdtLocked"/>
              </w:sdtPr>
              <w:sdtEndPr/>
              <w:sdtContent>
                <w:tc>
                  <w:tcPr>
                    <w:tcW w:w="938" w:type="pct"/>
                    <w:vMerge w:val="restart"/>
                    <w:tcBorders>
                      <w:top w:val="single" w:sz="4" w:space="0" w:color="auto"/>
                      <w:left w:val="single" w:sz="4" w:space="0" w:color="auto"/>
                      <w:right w:val="single" w:sz="4" w:space="0" w:color="auto"/>
                    </w:tcBorders>
                    <w:vAlign w:val="center"/>
                  </w:tcPr>
                  <w:p w14:paraId="0FF9DEC9" w14:textId="77777777" w:rsidR="00FE1B13" w:rsidRPr="00FE1B13" w:rsidRDefault="00FE1B13" w:rsidP="002B289A">
                    <w:pPr>
                      <w:jc w:val="center"/>
                      <w:rPr>
                        <w:sz w:val="18"/>
                        <w:szCs w:val="21"/>
                      </w:rPr>
                    </w:pPr>
                    <w:r w:rsidRPr="00FE1B13">
                      <w:rPr>
                        <w:rFonts w:hint="eastAsia"/>
                        <w:sz w:val="18"/>
                        <w:szCs w:val="21"/>
                      </w:rPr>
                      <w:t>期末余额</w:t>
                    </w:r>
                  </w:p>
                </w:tc>
              </w:sdtContent>
            </w:sdt>
          </w:tr>
          <w:tr w:rsidR="00FE1B13" w14:paraId="7EC2475E" w14:textId="77777777" w:rsidTr="00F672ED">
            <w:trPr>
              <w:cantSplit/>
              <w:trHeight w:val="312"/>
            </w:trPr>
            <w:tc>
              <w:tcPr>
                <w:tcW w:w="399" w:type="pct"/>
                <w:vMerge/>
                <w:tcBorders>
                  <w:top w:val="single" w:sz="4" w:space="0" w:color="auto"/>
                  <w:left w:val="single" w:sz="4" w:space="0" w:color="auto"/>
                  <w:bottom w:val="single" w:sz="4" w:space="0" w:color="auto"/>
                  <w:right w:val="single" w:sz="4" w:space="0" w:color="auto"/>
                </w:tcBorders>
              </w:tcPr>
              <w:p w14:paraId="7B540D47" w14:textId="77777777" w:rsidR="00FE1B13" w:rsidRPr="00FE1B13" w:rsidRDefault="00FE1B13" w:rsidP="002B289A">
                <w:pPr>
                  <w:rPr>
                    <w:sz w:val="18"/>
                    <w:szCs w:val="21"/>
                  </w:rPr>
                </w:pPr>
              </w:p>
            </w:tc>
            <w:tc>
              <w:tcPr>
                <w:tcW w:w="975" w:type="pct"/>
                <w:vMerge/>
                <w:tcBorders>
                  <w:left w:val="single" w:sz="4" w:space="0" w:color="auto"/>
                  <w:bottom w:val="single" w:sz="4" w:space="0" w:color="auto"/>
                  <w:right w:val="single" w:sz="4" w:space="0" w:color="auto"/>
                </w:tcBorders>
              </w:tcPr>
              <w:p w14:paraId="628E65D6" w14:textId="77777777" w:rsidR="00FE1B13" w:rsidRPr="00FE1B13" w:rsidRDefault="00FE1B13" w:rsidP="002B289A">
                <w:pPr>
                  <w:ind w:leftChars="-119" w:left="-250" w:firstLineChars="119" w:firstLine="214"/>
                  <w:rPr>
                    <w:sz w:val="18"/>
                    <w:szCs w:val="21"/>
                  </w:rPr>
                </w:pPr>
              </w:p>
            </w:tc>
            <w:sdt>
              <w:sdtPr>
                <w:rPr>
                  <w:sz w:val="18"/>
                </w:rPr>
                <w:tag w:val="_PLD_2f067dcfa40a4e2d896a383f16e2e483"/>
                <w:id w:val="2113778821"/>
                <w:lock w:val="sdtLocked"/>
              </w:sdtPr>
              <w:sdtEndPr/>
              <w:sdtContent>
                <w:tc>
                  <w:tcPr>
                    <w:tcW w:w="344" w:type="pct"/>
                    <w:tcBorders>
                      <w:top w:val="single" w:sz="4" w:space="0" w:color="auto"/>
                      <w:left w:val="single" w:sz="4" w:space="0" w:color="auto"/>
                      <w:bottom w:val="single" w:sz="4" w:space="0" w:color="auto"/>
                      <w:right w:val="single" w:sz="4" w:space="0" w:color="auto"/>
                    </w:tcBorders>
                    <w:vAlign w:val="center"/>
                  </w:tcPr>
                  <w:p w14:paraId="0BE5A520" w14:textId="77777777" w:rsidR="00FE1B13" w:rsidRPr="00FE1B13" w:rsidRDefault="00FE1B13" w:rsidP="002B289A">
                    <w:pPr>
                      <w:jc w:val="center"/>
                      <w:rPr>
                        <w:sz w:val="18"/>
                        <w:szCs w:val="21"/>
                      </w:rPr>
                    </w:pPr>
                    <w:r w:rsidRPr="00FE1B13">
                      <w:rPr>
                        <w:rFonts w:hint="eastAsia"/>
                        <w:sz w:val="18"/>
                        <w:szCs w:val="21"/>
                      </w:rPr>
                      <w:t>发行</w:t>
                    </w:r>
                  </w:p>
                  <w:p w14:paraId="03FC8310" w14:textId="77777777" w:rsidR="00FE1B13" w:rsidRPr="00FE1B13" w:rsidRDefault="00FE1B13" w:rsidP="002B289A">
                    <w:pPr>
                      <w:jc w:val="center"/>
                      <w:rPr>
                        <w:sz w:val="18"/>
                        <w:szCs w:val="21"/>
                      </w:rPr>
                    </w:pPr>
                    <w:r w:rsidRPr="00FE1B13">
                      <w:rPr>
                        <w:rFonts w:hint="eastAsia"/>
                        <w:sz w:val="18"/>
                        <w:szCs w:val="21"/>
                      </w:rPr>
                      <w:t>新股</w:t>
                    </w:r>
                  </w:p>
                </w:tc>
              </w:sdtContent>
            </w:sdt>
            <w:sdt>
              <w:sdtPr>
                <w:rPr>
                  <w:sz w:val="18"/>
                </w:rPr>
                <w:tag w:val="_PLD_afc58df66e0343a29873ec3c2270451e"/>
                <w:id w:val="-1269999500"/>
                <w:lock w:val="sdtLocked"/>
              </w:sdtPr>
              <w:sdtEndPr/>
              <w:sdtContent>
                <w:tc>
                  <w:tcPr>
                    <w:tcW w:w="224" w:type="pct"/>
                    <w:tcBorders>
                      <w:top w:val="single" w:sz="4" w:space="0" w:color="auto"/>
                      <w:left w:val="single" w:sz="4" w:space="0" w:color="auto"/>
                      <w:bottom w:val="single" w:sz="4" w:space="0" w:color="auto"/>
                      <w:right w:val="single" w:sz="4" w:space="0" w:color="auto"/>
                    </w:tcBorders>
                    <w:vAlign w:val="center"/>
                  </w:tcPr>
                  <w:p w14:paraId="093CA667" w14:textId="77777777" w:rsidR="00FE1B13" w:rsidRPr="00FE1B13" w:rsidRDefault="00FE1B13" w:rsidP="002B289A">
                    <w:pPr>
                      <w:jc w:val="center"/>
                      <w:rPr>
                        <w:sz w:val="18"/>
                        <w:szCs w:val="21"/>
                      </w:rPr>
                    </w:pPr>
                    <w:r w:rsidRPr="00FE1B13">
                      <w:rPr>
                        <w:rFonts w:hint="eastAsia"/>
                        <w:sz w:val="18"/>
                        <w:szCs w:val="21"/>
                      </w:rPr>
                      <w:t>送股</w:t>
                    </w:r>
                  </w:p>
                </w:tc>
              </w:sdtContent>
            </w:sdt>
            <w:sdt>
              <w:sdtPr>
                <w:rPr>
                  <w:sz w:val="18"/>
                </w:rPr>
                <w:tag w:val="_PLD_31d618a387e243239ea8ee139a3a39da"/>
                <w:id w:val="-1528939551"/>
                <w:lock w:val="sdtLocked"/>
              </w:sdtPr>
              <w:sdtEndPr/>
              <w:sdtContent>
                <w:tc>
                  <w:tcPr>
                    <w:tcW w:w="396" w:type="pct"/>
                    <w:tcBorders>
                      <w:top w:val="single" w:sz="4" w:space="0" w:color="auto"/>
                      <w:left w:val="single" w:sz="4" w:space="0" w:color="auto"/>
                      <w:bottom w:val="single" w:sz="4" w:space="0" w:color="auto"/>
                      <w:right w:val="single" w:sz="4" w:space="0" w:color="auto"/>
                    </w:tcBorders>
                    <w:vAlign w:val="center"/>
                  </w:tcPr>
                  <w:p w14:paraId="76C8699F" w14:textId="77777777" w:rsidR="00FE1B13" w:rsidRPr="00FE1B13" w:rsidRDefault="00FE1B13" w:rsidP="002B289A">
                    <w:pPr>
                      <w:jc w:val="center"/>
                      <w:rPr>
                        <w:sz w:val="18"/>
                        <w:szCs w:val="21"/>
                      </w:rPr>
                    </w:pPr>
                    <w:r w:rsidRPr="00FE1B13">
                      <w:rPr>
                        <w:rFonts w:hint="eastAsia"/>
                        <w:sz w:val="18"/>
                        <w:szCs w:val="21"/>
                      </w:rPr>
                      <w:t>公积金</w:t>
                    </w:r>
                  </w:p>
                  <w:p w14:paraId="0188FF69" w14:textId="77777777" w:rsidR="00FE1B13" w:rsidRPr="00FE1B13" w:rsidRDefault="00FE1B13" w:rsidP="002B289A">
                    <w:pPr>
                      <w:jc w:val="center"/>
                      <w:rPr>
                        <w:sz w:val="18"/>
                        <w:szCs w:val="21"/>
                      </w:rPr>
                    </w:pPr>
                    <w:r w:rsidRPr="00FE1B13">
                      <w:rPr>
                        <w:rFonts w:hint="eastAsia"/>
                        <w:sz w:val="18"/>
                        <w:szCs w:val="21"/>
                      </w:rPr>
                      <w:t>转股</w:t>
                    </w:r>
                  </w:p>
                </w:tc>
              </w:sdtContent>
            </w:sdt>
            <w:sdt>
              <w:sdtPr>
                <w:rPr>
                  <w:sz w:val="18"/>
                </w:rPr>
                <w:tag w:val="_PLD_12526084dedd4dc68d673c8a71c73862"/>
                <w:id w:val="-2132459998"/>
                <w:lock w:val="sdtLocked"/>
              </w:sdtPr>
              <w:sdtEndPr/>
              <w:sdtContent>
                <w:tc>
                  <w:tcPr>
                    <w:tcW w:w="877" w:type="pct"/>
                    <w:tcBorders>
                      <w:top w:val="single" w:sz="4" w:space="0" w:color="auto"/>
                      <w:left w:val="single" w:sz="4" w:space="0" w:color="auto"/>
                      <w:bottom w:val="single" w:sz="4" w:space="0" w:color="auto"/>
                      <w:right w:val="single" w:sz="4" w:space="0" w:color="auto"/>
                    </w:tcBorders>
                    <w:vAlign w:val="center"/>
                  </w:tcPr>
                  <w:p w14:paraId="7FBB225A" w14:textId="77777777" w:rsidR="00FE1B13" w:rsidRPr="00FE1B13" w:rsidRDefault="00FE1B13" w:rsidP="002B289A">
                    <w:pPr>
                      <w:jc w:val="center"/>
                      <w:rPr>
                        <w:sz w:val="18"/>
                        <w:szCs w:val="21"/>
                      </w:rPr>
                    </w:pPr>
                    <w:r w:rsidRPr="00FE1B13">
                      <w:rPr>
                        <w:rFonts w:hint="eastAsia"/>
                        <w:sz w:val="18"/>
                        <w:szCs w:val="21"/>
                      </w:rPr>
                      <w:t>其他</w:t>
                    </w:r>
                  </w:p>
                </w:tc>
              </w:sdtContent>
            </w:sdt>
            <w:sdt>
              <w:sdtPr>
                <w:rPr>
                  <w:sz w:val="18"/>
                </w:rPr>
                <w:tag w:val="_PLD_fe70bd23af2d4fd680087e555e574f82"/>
                <w:id w:val="-523630475"/>
                <w:lock w:val="sdtLocked"/>
              </w:sdtPr>
              <w:sdtEndPr/>
              <w:sdtContent>
                <w:tc>
                  <w:tcPr>
                    <w:tcW w:w="846" w:type="pct"/>
                    <w:tcBorders>
                      <w:top w:val="single" w:sz="4" w:space="0" w:color="auto"/>
                      <w:left w:val="single" w:sz="4" w:space="0" w:color="auto"/>
                      <w:bottom w:val="single" w:sz="4" w:space="0" w:color="auto"/>
                      <w:right w:val="single" w:sz="4" w:space="0" w:color="auto"/>
                    </w:tcBorders>
                    <w:vAlign w:val="center"/>
                  </w:tcPr>
                  <w:p w14:paraId="4921D447" w14:textId="77777777" w:rsidR="00FE1B13" w:rsidRPr="00FE1B13" w:rsidRDefault="00FE1B13" w:rsidP="002B289A">
                    <w:pPr>
                      <w:jc w:val="center"/>
                      <w:rPr>
                        <w:sz w:val="18"/>
                        <w:szCs w:val="21"/>
                      </w:rPr>
                    </w:pPr>
                    <w:r w:rsidRPr="00FE1B13">
                      <w:rPr>
                        <w:rFonts w:hint="eastAsia"/>
                        <w:sz w:val="18"/>
                        <w:szCs w:val="21"/>
                      </w:rPr>
                      <w:t>小计</w:t>
                    </w:r>
                  </w:p>
                </w:tc>
              </w:sdtContent>
            </w:sdt>
            <w:tc>
              <w:tcPr>
                <w:tcW w:w="938" w:type="pct"/>
                <w:vMerge/>
                <w:tcBorders>
                  <w:left w:val="single" w:sz="4" w:space="0" w:color="auto"/>
                  <w:bottom w:val="single" w:sz="4" w:space="0" w:color="auto"/>
                  <w:right w:val="single" w:sz="4" w:space="0" w:color="auto"/>
                </w:tcBorders>
              </w:tcPr>
              <w:p w14:paraId="31D9774B" w14:textId="77777777" w:rsidR="00FE1B13" w:rsidRPr="00FE1B13" w:rsidRDefault="00FE1B13" w:rsidP="002B289A">
                <w:pPr>
                  <w:rPr>
                    <w:sz w:val="18"/>
                    <w:szCs w:val="21"/>
                  </w:rPr>
                </w:pPr>
              </w:p>
            </w:tc>
          </w:tr>
          <w:tr w:rsidR="00FE1B13" w14:paraId="3CCE5D40" w14:textId="77777777" w:rsidTr="00F672ED">
            <w:trPr>
              <w:cantSplit/>
            </w:trPr>
            <w:sdt>
              <w:sdtPr>
                <w:rPr>
                  <w:sz w:val="18"/>
                </w:rPr>
                <w:tag w:val="_PLD_ca4436c1f88f49e084436422be93cf3e"/>
                <w:id w:val="-1172173049"/>
                <w:lock w:val="sdtLocked"/>
              </w:sdtPr>
              <w:sdtEndPr/>
              <w:sdtContent>
                <w:tc>
                  <w:tcPr>
                    <w:tcW w:w="399" w:type="pct"/>
                    <w:tcBorders>
                      <w:top w:val="single" w:sz="4" w:space="0" w:color="auto"/>
                      <w:left w:val="single" w:sz="4" w:space="0" w:color="auto"/>
                      <w:bottom w:val="single" w:sz="4" w:space="0" w:color="auto"/>
                      <w:right w:val="single" w:sz="4" w:space="0" w:color="auto"/>
                    </w:tcBorders>
                  </w:tcPr>
                  <w:p w14:paraId="7E38DA27" w14:textId="77777777" w:rsidR="00FE1B13" w:rsidRPr="00FE1B13" w:rsidRDefault="00FE1B13" w:rsidP="002B289A">
                    <w:pPr>
                      <w:jc w:val="center"/>
                      <w:rPr>
                        <w:sz w:val="18"/>
                        <w:szCs w:val="21"/>
                      </w:rPr>
                    </w:pPr>
                    <w:r w:rsidRPr="00FE1B13">
                      <w:rPr>
                        <w:rFonts w:hint="eastAsia"/>
                        <w:sz w:val="18"/>
                        <w:szCs w:val="21"/>
                      </w:rPr>
                      <w:t>股份总数</w:t>
                    </w:r>
                  </w:p>
                </w:tc>
              </w:sdtContent>
            </w:sdt>
            <w:tc>
              <w:tcPr>
                <w:tcW w:w="975" w:type="pct"/>
                <w:tcBorders>
                  <w:top w:val="single" w:sz="4" w:space="0" w:color="auto"/>
                  <w:left w:val="single" w:sz="4" w:space="0" w:color="auto"/>
                  <w:bottom w:val="single" w:sz="4" w:space="0" w:color="auto"/>
                  <w:right w:val="single" w:sz="4" w:space="0" w:color="auto"/>
                </w:tcBorders>
              </w:tcPr>
              <w:p w14:paraId="661617DB" w14:textId="77777777" w:rsidR="00FE1B13" w:rsidRPr="00FE1B13" w:rsidRDefault="00FE1B13" w:rsidP="002B289A">
                <w:pPr>
                  <w:jc w:val="right"/>
                  <w:rPr>
                    <w:sz w:val="18"/>
                    <w:szCs w:val="21"/>
                  </w:rPr>
                </w:pPr>
                <w:r w:rsidRPr="00FE1B13">
                  <w:rPr>
                    <w:sz w:val="18"/>
                  </w:rPr>
                  <w:t>1,754,257,928.00</w:t>
                </w:r>
              </w:p>
            </w:tc>
            <w:tc>
              <w:tcPr>
                <w:tcW w:w="344" w:type="pct"/>
                <w:tcBorders>
                  <w:top w:val="single" w:sz="4" w:space="0" w:color="auto"/>
                  <w:left w:val="single" w:sz="4" w:space="0" w:color="auto"/>
                  <w:bottom w:val="single" w:sz="4" w:space="0" w:color="auto"/>
                  <w:right w:val="single" w:sz="4" w:space="0" w:color="auto"/>
                </w:tcBorders>
              </w:tcPr>
              <w:p w14:paraId="789E18FA" w14:textId="77777777" w:rsidR="00FE1B13" w:rsidRPr="00FE1B13" w:rsidRDefault="00FE1B13" w:rsidP="002B289A">
                <w:pPr>
                  <w:jc w:val="right"/>
                  <w:rPr>
                    <w:sz w:val="18"/>
                    <w:szCs w:val="21"/>
                  </w:rPr>
                </w:pPr>
              </w:p>
            </w:tc>
            <w:tc>
              <w:tcPr>
                <w:tcW w:w="224" w:type="pct"/>
                <w:tcBorders>
                  <w:top w:val="single" w:sz="4" w:space="0" w:color="auto"/>
                  <w:left w:val="single" w:sz="4" w:space="0" w:color="auto"/>
                  <w:bottom w:val="single" w:sz="4" w:space="0" w:color="auto"/>
                  <w:right w:val="single" w:sz="4" w:space="0" w:color="auto"/>
                </w:tcBorders>
              </w:tcPr>
              <w:p w14:paraId="643128A7" w14:textId="77777777" w:rsidR="00FE1B13" w:rsidRPr="00FE1B13" w:rsidRDefault="00FE1B13" w:rsidP="002B289A">
                <w:pPr>
                  <w:jc w:val="right"/>
                  <w:rPr>
                    <w:sz w:val="18"/>
                    <w:szCs w:val="21"/>
                  </w:rPr>
                </w:pPr>
              </w:p>
            </w:tc>
            <w:tc>
              <w:tcPr>
                <w:tcW w:w="396" w:type="pct"/>
                <w:tcBorders>
                  <w:top w:val="single" w:sz="4" w:space="0" w:color="auto"/>
                  <w:left w:val="single" w:sz="4" w:space="0" w:color="auto"/>
                  <w:bottom w:val="single" w:sz="4" w:space="0" w:color="auto"/>
                  <w:right w:val="single" w:sz="4" w:space="0" w:color="auto"/>
                </w:tcBorders>
              </w:tcPr>
              <w:p w14:paraId="4CF175FE" w14:textId="77777777" w:rsidR="00FE1B13" w:rsidRPr="00FE1B13" w:rsidRDefault="00FE1B13" w:rsidP="002B289A">
                <w:pPr>
                  <w:jc w:val="right"/>
                  <w:rPr>
                    <w:sz w:val="18"/>
                    <w:szCs w:val="21"/>
                  </w:rPr>
                </w:pPr>
              </w:p>
            </w:tc>
            <w:tc>
              <w:tcPr>
                <w:tcW w:w="877" w:type="pct"/>
                <w:tcBorders>
                  <w:top w:val="single" w:sz="4" w:space="0" w:color="auto"/>
                  <w:left w:val="single" w:sz="4" w:space="0" w:color="auto"/>
                  <w:bottom w:val="single" w:sz="4" w:space="0" w:color="auto"/>
                  <w:right w:val="single" w:sz="4" w:space="0" w:color="auto"/>
                </w:tcBorders>
              </w:tcPr>
              <w:p w14:paraId="66487D9E" w14:textId="77777777" w:rsidR="00FE1B13" w:rsidRPr="00FE1B13" w:rsidRDefault="00FE1B13" w:rsidP="002B289A">
                <w:pPr>
                  <w:jc w:val="right"/>
                  <w:rPr>
                    <w:sz w:val="18"/>
                    <w:szCs w:val="21"/>
                  </w:rPr>
                </w:pPr>
                <w:r w:rsidRPr="00FE1B13">
                  <w:rPr>
                    <w:sz w:val="18"/>
                  </w:rPr>
                  <w:t>-14,684,075.00</w:t>
                </w:r>
              </w:p>
            </w:tc>
            <w:tc>
              <w:tcPr>
                <w:tcW w:w="846" w:type="pct"/>
                <w:tcBorders>
                  <w:top w:val="single" w:sz="4" w:space="0" w:color="auto"/>
                  <w:left w:val="single" w:sz="4" w:space="0" w:color="auto"/>
                  <w:bottom w:val="single" w:sz="4" w:space="0" w:color="auto"/>
                  <w:right w:val="single" w:sz="4" w:space="0" w:color="auto"/>
                </w:tcBorders>
              </w:tcPr>
              <w:p w14:paraId="06080944" w14:textId="77777777" w:rsidR="00FE1B13" w:rsidRPr="00FE1B13" w:rsidRDefault="00FE1B13" w:rsidP="002B289A">
                <w:pPr>
                  <w:jc w:val="right"/>
                  <w:rPr>
                    <w:sz w:val="18"/>
                    <w:szCs w:val="21"/>
                  </w:rPr>
                </w:pPr>
                <w:r w:rsidRPr="00FE1B13">
                  <w:rPr>
                    <w:sz w:val="18"/>
                  </w:rPr>
                  <w:t>-14,684,075.00</w:t>
                </w:r>
              </w:p>
            </w:tc>
            <w:tc>
              <w:tcPr>
                <w:tcW w:w="938" w:type="pct"/>
                <w:tcBorders>
                  <w:top w:val="single" w:sz="4" w:space="0" w:color="auto"/>
                  <w:left w:val="single" w:sz="4" w:space="0" w:color="auto"/>
                  <w:bottom w:val="single" w:sz="4" w:space="0" w:color="auto"/>
                  <w:right w:val="single" w:sz="4" w:space="0" w:color="auto"/>
                </w:tcBorders>
              </w:tcPr>
              <w:p w14:paraId="7D583AA2" w14:textId="77777777" w:rsidR="00FE1B13" w:rsidRPr="00FE1B13" w:rsidRDefault="00FE1B13" w:rsidP="002B289A">
                <w:pPr>
                  <w:jc w:val="right"/>
                  <w:rPr>
                    <w:sz w:val="18"/>
                    <w:szCs w:val="21"/>
                  </w:rPr>
                </w:pPr>
                <w:r w:rsidRPr="00FE1B13">
                  <w:rPr>
                    <w:sz w:val="18"/>
                  </w:rPr>
                  <w:t>1,739,573,853.00</w:t>
                </w:r>
              </w:p>
            </w:tc>
          </w:tr>
        </w:tbl>
        <w:p w14:paraId="53DC3897" w14:textId="77777777" w:rsidR="00FE1B13" w:rsidRDefault="00FE1B13">
          <w:pPr>
            <w:pStyle w:val="affd"/>
          </w:pPr>
        </w:p>
        <w:p w14:paraId="4273D89D" w14:textId="77777777" w:rsidR="00F81A9D" w:rsidRDefault="00D27BBC">
          <w:pPr>
            <w:spacing w:before="60" w:after="60"/>
            <w:rPr>
              <w:szCs w:val="21"/>
            </w:rPr>
          </w:pPr>
          <w:r>
            <w:rPr>
              <w:rFonts w:hint="eastAsia"/>
              <w:szCs w:val="21"/>
            </w:rPr>
            <w:lastRenderedPageBreak/>
            <w:t>其他说明：</w:t>
          </w:r>
        </w:p>
        <w:sdt>
          <w:sdtPr>
            <w:rPr>
              <w:szCs w:val="21"/>
            </w:rPr>
            <w:alias w:val="股本变动情况说明"/>
            <w:tag w:val="_GBC_6600e13aac194caa9cb58963beb3073e"/>
            <w:id w:val="-681358802"/>
            <w:lock w:val="sdtLocked"/>
            <w:placeholder>
              <w:docPart w:val="GBC22222222222222222222222222222"/>
            </w:placeholder>
          </w:sdtPr>
          <w:sdtEndPr/>
          <w:sdtContent>
            <w:p w14:paraId="7149DE1E" w14:textId="77777777" w:rsidR="00F81A9D" w:rsidRDefault="00FE1B13" w:rsidP="00F672ED">
              <w:pPr>
                <w:ind w:firstLineChars="200" w:firstLine="420"/>
                <w:jc w:val="both"/>
                <w:rPr>
                  <w:szCs w:val="21"/>
                </w:rPr>
              </w:pPr>
              <w:r w:rsidRPr="00AE1E91">
                <w:rPr>
                  <w:rFonts w:hint="eastAsia"/>
                  <w:sz w:val="22"/>
                  <w:szCs w:val="22"/>
                </w:rPr>
                <w:t>本公司于2015年发行股份购买相关资产，根据本公司与徐席东、张锡铭等7名交易对手方（以下简称补偿义务人）签署的《关于安徽节源环保科技有限公司之业绩补偿协议》（以下简称补偿协议）约定的业绩承诺值，补偿义务人未完成业绩承诺，应通过股份补偿方式补偿本公司股份数为16,610,945股。因补偿义务人张锡铭所持股份存在司法冻结，其应补偿股份1,926,870股目前无法办理股份回购手续。本公司于2018年9月26日先行实施回购除张锡铭所持股份外的其他补偿股份，回购股份总计14,684,075股，均为有限售条件流通股，已于2018年9月27日在中国证券登记结算有限责任公司上海分公司注销所回购股份。</w:t>
              </w:r>
            </w:p>
          </w:sdtContent>
        </w:sdt>
      </w:sdtContent>
    </w:sdt>
    <w:p w14:paraId="39DB11FF" w14:textId="77777777" w:rsidR="00F81A9D" w:rsidRDefault="00F81A9D">
      <w:pPr>
        <w:rPr>
          <w:szCs w:val="21"/>
        </w:rPr>
      </w:pPr>
    </w:p>
    <w:p w14:paraId="244E2919" w14:textId="77777777" w:rsidR="00F81A9D" w:rsidRDefault="00D27BBC" w:rsidP="00A64AAF">
      <w:pPr>
        <w:pStyle w:val="3"/>
        <w:numPr>
          <w:ilvl w:val="0"/>
          <w:numId w:val="3"/>
        </w:numPr>
        <w:tabs>
          <w:tab w:val="left" w:pos="504"/>
        </w:tabs>
        <w:rPr>
          <w:rFonts w:ascii="宋体" w:hAnsi="宋体"/>
          <w:szCs w:val="21"/>
        </w:rPr>
      </w:pPr>
      <w:r>
        <w:rPr>
          <w:rFonts w:ascii="宋体" w:hAnsi="宋体" w:cs="宋体" w:hint="eastAsia"/>
          <w:bCs w:val="0"/>
          <w:kern w:val="0"/>
          <w:szCs w:val="21"/>
        </w:rPr>
        <w:t>其</w:t>
      </w:r>
      <w:r>
        <w:rPr>
          <w:rFonts w:ascii="宋体" w:hAnsi="宋体" w:hint="eastAsia"/>
          <w:szCs w:val="21"/>
        </w:rPr>
        <w:t>他权益工具</w:t>
      </w:r>
    </w:p>
    <w:sdt>
      <w:sdtPr>
        <w:rPr>
          <w:rFonts w:ascii="宋体" w:eastAsia="宋体" w:hAnsi="宋体" w:cs="宋体" w:hint="eastAsia"/>
          <w:b w:val="0"/>
          <w:bCs w:val="0"/>
          <w:kern w:val="0"/>
          <w:szCs w:val="24"/>
        </w:rPr>
        <w:alias w:val="模块:其他权益工具"/>
        <w:tag w:val="_SEC_23af338445424680b6a2c9fbf691ee76"/>
        <w:id w:val="-1277637192"/>
        <w:lock w:val="sdtLocked"/>
        <w:placeholder>
          <w:docPart w:val="GBC22222222222222222222222222222"/>
        </w:placeholder>
      </w:sdtPr>
      <w:sdtEndPr>
        <w:rPr>
          <w:szCs w:val="21"/>
        </w:rPr>
      </w:sdtEndPr>
      <w:sdtContent>
        <w:p w14:paraId="658B662B" w14:textId="77777777" w:rsidR="00F81A9D" w:rsidRDefault="00D27BBC" w:rsidP="00A64AAF">
          <w:pPr>
            <w:pStyle w:val="4"/>
            <w:numPr>
              <w:ilvl w:val="0"/>
              <w:numId w:val="63"/>
            </w:numPr>
            <w:ind w:left="426" w:hanging="426"/>
          </w:pPr>
          <w:r>
            <w:rPr>
              <w:rFonts w:hint="eastAsia"/>
            </w:rPr>
            <w:t>期末发行在外的优先股、永续债等其他金融工具基本情况</w:t>
          </w:r>
        </w:p>
        <w:sdt>
          <w:sdtPr>
            <w:alias w:val="是否适用：期末发行在外的优先股、永续债等其他金融工具基本情况[双击切换]"/>
            <w:tag w:val="_GBC_f7317c6562b94e9792fab1b748cf4eee"/>
            <w:id w:val="1201978490"/>
            <w:lock w:val="sdtContentLocked"/>
            <w:placeholder>
              <w:docPart w:val="GBC22222222222222222222222222222"/>
            </w:placeholder>
          </w:sdtPr>
          <w:sdtEndPr/>
          <w:sdtContent>
            <w:p w14:paraId="2FDB6167" w14:textId="77777777" w:rsidR="00F81A9D" w:rsidRDefault="00D27BBC" w:rsidP="007F1E87">
              <w:pPr>
                <w:pStyle w:val="affd"/>
              </w:pPr>
              <w:r>
                <w:fldChar w:fldCharType="begin"/>
              </w:r>
              <w:r w:rsidR="007F1E87">
                <w:instrText>MACROBUTTON  SnrToggleCheckbox □</w:instrText>
              </w:r>
              <w:r w:rsidR="007F1E87">
                <w:instrText>适用</w:instrText>
              </w:r>
              <w:r w:rsidR="007F1E87">
                <w:instrText xml:space="preserve"> </w:instrText>
              </w:r>
              <w:r>
                <w:fldChar w:fldCharType="end"/>
              </w:r>
              <w:r>
                <w:fldChar w:fldCharType="begin"/>
              </w:r>
              <w:r w:rsidR="007F1E87">
                <w:instrText xml:space="preserve"> MACROBUTTON  SnrToggleCheckbox √</w:instrText>
              </w:r>
              <w:r w:rsidR="007F1E87">
                <w:instrText>不适用</w:instrText>
              </w:r>
              <w:r w:rsidR="007F1E87">
                <w:instrText xml:space="preserve"> </w:instrText>
              </w:r>
              <w:r>
                <w:fldChar w:fldCharType="end"/>
              </w:r>
            </w:p>
          </w:sdtContent>
        </w:sdt>
        <w:p w14:paraId="0E3487D5" w14:textId="77777777" w:rsidR="00F81A9D" w:rsidRDefault="00F81A9D">
          <w:pPr>
            <w:pStyle w:val="affd"/>
          </w:pPr>
        </w:p>
        <w:p w14:paraId="104BC0F0" w14:textId="77777777" w:rsidR="00F81A9D" w:rsidRDefault="00D27BBC" w:rsidP="00A64AAF">
          <w:pPr>
            <w:pStyle w:val="4"/>
            <w:numPr>
              <w:ilvl w:val="0"/>
              <w:numId w:val="63"/>
            </w:numPr>
            <w:ind w:left="426" w:hanging="426"/>
          </w:pPr>
          <w:r>
            <w:rPr>
              <w:rFonts w:hint="eastAsia"/>
            </w:rPr>
            <w:t>期末发行在外的优先股、永续债等金融工具变动情况表</w:t>
          </w:r>
        </w:p>
        <w:sdt>
          <w:sdtPr>
            <w:alias w:val="是否适用：期末发行在外的优先股、永续债等金融工具变动情况表_其他权益工具[双击切换]"/>
            <w:tag w:val="_GBC_894eb45c6bf3473785ba1a45bf437264"/>
            <w:id w:val="-271474150"/>
            <w:lock w:val="sdtContentLocked"/>
            <w:placeholder>
              <w:docPart w:val="GBC22222222222222222222222222222"/>
            </w:placeholder>
          </w:sdtPr>
          <w:sdtEndPr/>
          <w:sdtContent>
            <w:p w14:paraId="45356066" w14:textId="77777777" w:rsidR="00F81A9D" w:rsidRDefault="00D27BBC" w:rsidP="007F1E87">
              <w:pPr>
                <w:rPr>
                  <w:szCs w:val="21"/>
                </w:rPr>
              </w:pPr>
              <w:r>
                <w:fldChar w:fldCharType="begin"/>
              </w:r>
              <w:r w:rsidR="007F1E87">
                <w:instrText xml:space="preserve">MACROBUTTON  SnrToggleCheckbox □适用 </w:instrText>
              </w:r>
              <w:r>
                <w:fldChar w:fldCharType="end"/>
              </w:r>
              <w:r>
                <w:fldChar w:fldCharType="begin"/>
              </w:r>
              <w:r w:rsidR="007F1E87">
                <w:instrText xml:space="preserve"> MACROBUTTON  SnrToggleCheckbox √不适用 </w:instrText>
              </w:r>
              <w:r>
                <w:fldChar w:fldCharType="end"/>
              </w:r>
            </w:p>
          </w:sdtContent>
        </w:sdt>
        <w:p w14:paraId="2BBFFF26" w14:textId="77777777" w:rsidR="00F81A9D" w:rsidRDefault="00D27BBC">
          <w:pPr>
            <w:rPr>
              <w:szCs w:val="21"/>
            </w:rPr>
          </w:pPr>
          <w:r>
            <w:rPr>
              <w:rFonts w:hint="eastAsia"/>
              <w:szCs w:val="21"/>
            </w:rPr>
            <w:t>其他权益工具本期增减变动情况、变动原因说明，以及相关会计处理的依据：</w:t>
          </w:r>
        </w:p>
        <w:sdt>
          <w:sdtPr>
            <w:rPr>
              <w:szCs w:val="21"/>
            </w:rPr>
            <w:alias w:val="是否适用：其他权益工具本期增减变动情况、变动原因说明，以及相关会计处理的依据[双击切换]"/>
            <w:tag w:val="_GBC_e803942788b34e5092c70a4cbf71f4b5"/>
            <w:id w:val="516420519"/>
            <w:lock w:val="sdtContentLocked"/>
            <w:placeholder>
              <w:docPart w:val="GBC22222222222222222222222222222"/>
            </w:placeholder>
          </w:sdtPr>
          <w:sdtEndPr/>
          <w:sdtContent>
            <w:p w14:paraId="7FAC2353" w14:textId="77777777" w:rsidR="00F81A9D" w:rsidRDefault="00D27BBC" w:rsidP="007F1E87">
              <w:pPr>
                <w:rPr>
                  <w:szCs w:val="21"/>
                </w:rPr>
              </w:pPr>
              <w:r>
                <w:rPr>
                  <w:szCs w:val="21"/>
                </w:rPr>
                <w:fldChar w:fldCharType="begin"/>
              </w:r>
              <w:r w:rsidR="007F1E87">
                <w:rPr>
                  <w:szCs w:val="21"/>
                </w:rPr>
                <w:instrText xml:space="preserve">MACROBUTTON  SnrToggleCheckbox □适用 </w:instrText>
              </w:r>
              <w:r>
                <w:rPr>
                  <w:szCs w:val="21"/>
                </w:rPr>
                <w:fldChar w:fldCharType="end"/>
              </w:r>
              <w:r>
                <w:rPr>
                  <w:szCs w:val="21"/>
                </w:rPr>
                <w:fldChar w:fldCharType="begin"/>
              </w:r>
              <w:r w:rsidR="007F1E87">
                <w:rPr>
                  <w:szCs w:val="21"/>
                </w:rPr>
                <w:instrText xml:space="preserve"> MACROBUTTON  SnrToggleCheckbox √不适用 </w:instrText>
              </w:r>
              <w:r>
                <w:rPr>
                  <w:szCs w:val="21"/>
                </w:rPr>
                <w:fldChar w:fldCharType="end"/>
              </w:r>
            </w:p>
          </w:sdtContent>
        </w:sdt>
        <w:p w14:paraId="09D43525" w14:textId="77777777" w:rsidR="00F81A9D" w:rsidRDefault="00F81A9D">
          <w:pPr>
            <w:rPr>
              <w:szCs w:val="21"/>
            </w:rPr>
          </w:pPr>
        </w:p>
        <w:p w14:paraId="2D078803" w14:textId="77777777" w:rsidR="00F81A9D" w:rsidRDefault="00D27BBC">
          <w:pPr>
            <w:rPr>
              <w:szCs w:val="21"/>
            </w:rPr>
          </w:pPr>
          <w:r>
            <w:rPr>
              <w:rFonts w:hint="eastAsia"/>
              <w:szCs w:val="21"/>
            </w:rPr>
            <w:t>其他说明:</w:t>
          </w:r>
        </w:p>
        <w:sdt>
          <w:sdtPr>
            <w:rPr>
              <w:szCs w:val="21"/>
            </w:rPr>
            <w:alias w:val="是否适用：其他权益工具的其他说明[双击切换]"/>
            <w:tag w:val="_GBC_af2e32ae9c704175a99ebad592dec5f2"/>
            <w:id w:val="-1370835034"/>
            <w:lock w:val="sdtContentLocked"/>
            <w:placeholder>
              <w:docPart w:val="GBC22222222222222222222222222222"/>
            </w:placeholder>
          </w:sdtPr>
          <w:sdtEndPr/>
          <w:sdtContent>
            <w:p w14:paraId="14F99E14" w14:textId="77777777" w:rsidR="00F81A9D" w:rsidRDefault="00D27BBC" w:rsidP="007F1E87">
              <w:pPr>
                <w:rPr>
                  <w:szCs w:val="21"/>
                </w:rPr>
              </w:pPr>
              <w:r>
                <w:rPr>
                  <w:szCs w:val="21"/>
                </w:rPr>
                <w:fldChar w:fldCharType="begin"/>
              </w:r>
              <w:r w:rsidR="007F1E87">
                <w:rPr>
                  <w:szCs w:val="21"/>
                </w:rPr>
                <w:instrText xml:space="preserve">MACROBUTTON  SnrToggleCheckbox □适用 </w:instrText>
              </w:r>
              <w:r>
                <w:rPr>
                  <w:szCs w:val="21"/>
                </w:rPr>
                <w:fldChar w:fldCharType="end"/>
              </w:r>
              <w:r>
                <w:rPr>
                  <w:szCs w:val="21"/>
                </w:rPr>
                <w:fldChar w:fldCharType="begin"/>
              </w:r>
              <w:r w:rsidR="007F1E87">
                <w:rPr>
                  <w:szCs w:val="21"/>
                </w:rPr>
                <w:instrText xml:space="preserve"> MACROBUTTON  SnrToggleCheckbox √不适用 </w:instrText>
              </w:r>
              <w:r>
                <w:rPr>
                  <w:szCs w:val="21"/>
                </w:rPr>
                <w:fldChar w:fldCharType="end"/>
              </w:r>
            </w:p>
          </w:sdtContent>
        </w:sdt>
        <w:p w14:paraId="47322794" w14:textId="77777777" w:rsidR="00F81A9D" w:rsidRDefault="00244448">
          <w:pPr>
            <w:rPr>
              <w:szCs w:val="21"/>
            </w:rPr>
          </w:pPr>
        </w:p>
      </w:sdtContent>
    </w:sdt>
    <w:sdt>
      <w:sdtPr>
        <w:rPr>
          <w:rFonts w:ascii="宋体" w:hAnsi="宋体" w:cs="宋体" w:hint="eastAsia"/>
          <w:b w:val="0"/>
          <w:bCs w:val="0"/>
          <w:kern w:val="0"/>
          <w:szCs w:val="21"/>
        </w:rPr>
        <w:alias w:val="模块:资本公积"/>
        <w:tag w:val="_SEC_39b8590a9e5d496db1d2cf229fd840e9"/>
        <w:id w:val="2046178933"/>
        <w:lock w:val="sdtLocked"/>
        <w:placeholder>
          <w:docPart w:val="GBC22222222222222222222222222222"/>
        </w:placeholder>
      </w:sdtPr>
      <w:sdtEndPr>
        <w:rPr>
          <w:rFonts w:cstheme="minorBidi" w:hint="default"/>
          <w:color w:val="000000" w:themeColor="text1"/>
          <w:kern w:val="2"/>
        </w:rPr>
      </w:sdtEndPr>
      <w:sdtContent>
        <w:p w14:paraId="6A252916" w14:textId="77777777" w:rsidR="00F81A9D" w:rsidRDefault="00D27BBC" w:rsidP="00A64AAF">
          <w:pPr>
            <w:pStyle w:val="3"/>
            <w:numPr>
              <w:ilvl w:val="0"/>
              <w:numId w:val="3"/>
            </w:numPr>
            <w:tabs>
              <w:tab w:val="left" w:pos="504"/>
            </w:tabs>
            <w:rPr>
              <w:rFonts w:ascii="宋体" w:hAnsi="宋体"/>
              <w:szCs w:val="21"/>
            </w:rPr>
          </w:pPr>
          <w:r>
            <w:rPr>
              <w:rFonts w:ascii="宋体" w:hAnsi="宋体" w:hint="eastAsia"/>
              <w:szCs w:val="21"/>
            </w:rPr>
            <w:t>资本公积</w:t>
          </w:r>
        </w:p>
        <w:sdt>
          <w:sdtPr>
            <w:alias w:val="是否适用：资本公积[双击切换]"/>
            <w:tag w:val="_GBC_58b0344d8757456787af32396840e233"/>
            <w:id w:val="1971783752"/>
            <w:lock w:val="sdtContentLocked"/>
            <w:placeholder>
              <w:docPart w:val="GBC22222222222222222222222222222"/>
            </w:placeholder>
          </w:sdtPr>
          <w:sdtEndPr/>
          <w:sdtContent>
            <w:p w14:paraId="2EA62668" w14:textId="77777777" w:rsidR="00F81A9D" w:rsidRDefault="00D27BBC">
              <w:pPr>
                <w:pStyle w:val="affd"/>
              </w:pPr>
              <w:r>
                <w:fldChar w:fldCharType="begin"/>
              </w:r>
              <w:r w:rsidR="007F1E87">
                <w:instrText>MACROBUTTON  SnrToggleCheckbox √</w:instrText>
              </w:r>
              <w:r w:rsidR="007F1E87">
                <w:instrText>适用</w:instrText>
              </w:r>
              <w:r w:rsidR="007F1E87">
                <w:instrText xml:space="preserve"> </w:instrText>
              </w:r>
              <w:r>
                <w:fldChar w:fldCharType="end"/>
              </w:r>
              <w:r>
                <w:fldChar w:fldCharType="begin"/>
              </w:r>
              <w:r w:rsidR="007F1E87">
                <w:instrText xml:space="preserve"> MACROBUTTON  SnrToggleCheckbox □</w:instrText>
              </w:r>
              <w:r w:rsidR="007F1E87">
                <w:instrText>不适用</w:instrText>
              </w:r>
              <w:r w:rsidR="007F1E87">
                <w:instrText xml:space="preserve"> </w:instrText>
              </w:r>
              <w:r>
                <w:fldChar w:fldCharType="end"/>
              </w:r>
            </w:p>
          </w:sdtContent>
        </w:sdt>
        <w:p w14:paraId="371C2F76" w14:textId="77777777" w:rsidR="00F81A9D" w:rsidRDefault="00D27BBC">
          <w:pPr>
            <w:jc w:val="right"/>
            <w:rPr>
              <w:szCs w:val="21"/>
            </w:rPr>
          </w:pPr>
          <w:r>
            <w:rPr>
              <w:rFonts w:hint="eastAsia"/>
              <w:szCs w:val="21"/>
            </w:rPr>
            <w:t>单位：</w:t>
          </w:r>
          <w:sdt>
            <w:sdtPr>
              <w:rPr>
                <w:rFonts w:hint="eastAsia"/>
                <w:szCs w:val="21"/>
              </w:rPr>
              <w:alias w:val="单位：财务附注：资本公积"/>
              <w:tag w:val="_GBC_1b11e7474fd44870ad976b16c25b20f4"/>
              <w:id w:val="5967859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资本公积"/>
              <w:tag w:val="_GBC_6c523a4f3a0744439ef148664a9f722b"/>
              <w:id w:val="-154944695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1579"/>
            <w:gridCol w:w="1906"/>
            <w:gridCol w:w="1724"/>
            <w:gridCol w:w="1708"/>
            <w:gridCol w:w="1906"/>
          </w:tblGrid>
          <w:tr w:rsidR="007F1E87" w14:paraId="58EF5F95" w14:textId="77777777" w:rsidTr="002B289A">
            <w:sdt>
              <w:sdtPr>
                <w:tag w:val="_PLD_b4e0b77813064aeb83afd63c7bafbdab"/>
                <w:id w:val="-379719315"/>
                <w:lock w:val="sdtLocked"/>
              </w:sdtPr>
              <w:sdtEndPr/>
              <w:sdtContent>
                <w:tc>
                  <w:tcPr>
                    <w:tcW w:w="942" w:type="pct"/>
                    <w:vAlign w:val="center"/>
                  </w:tcPr>
                  <w:p w14:paraId="4F5586E0" w14:textId="77777777" w:rsidR="007F1E87" w:rsidRDefault="007F1E87" w:rsidP="002B289A">
                    <w:pPr>
                      <w:autoSpaceDE w:val="0"/>
                      <w:autoSpaceDN w:val="0"/>
                      <w:adjustRightInd w:val="0"/>
                      <w:snapToGrid w:val="0"/>
                      <w:jc w:val="center"/>
                      <w:rPr>
                        <w:szCs w:val="21"/>
                      </w:rPr>
                    </w:pPr>
                    <w:r>
                      <w:rPr>
                        <w:rFonts w:hint="eastAsia"/>
                        <w:szCs w:val="21"/>
                      </w:rPr>
                      <w:t>项目</w:t>
                    </w:r>
                  </w:p>
                </w:tc>
              </w:sdtContent>
            </w:sdt>
            <w:sdt>
              <w:sdtPr>
                <w:tag w:val="_PLD_2e3387dfd4d8490ca15036edd55f5d7b"/>
                <w:id w:val="1050353835"/>
                <w:lock w:val="sdtLocked"/>
              </w:sdtPr>
              <w:sdtEndPr/>
              <w:sdtContent>
                <w:tc>
                  <w:tcPr>
                    <w:tcW w:w="1005" w:type="pct"/>
                    <w:vAlign w:val="center"/>
                  </w:tcPr>
                  <w:p w14:paraId="1F242461" w14:textId="77777777" w:rsidR="007F1E87" w:rsidRDefault="007F1E87" w:rsidP="002B289A">
                    <w:pPr>
                      <w:autoSpaceDE w:val="0"/>
                      <w:autoSpaceDN w:val="0"/>
                      <w:adjustRightInd w:val="0"/>
                      <w:snapToGrid w:val="0"/>
                      <w:jc w:val="center"/>
                      <w:rPr>
                        <w:szCs w:val="21"/>
                      </w:rPr>
                    </w:pPr>
                    <w:r>
                      <w:rPr>
                        <w:rFonts w:hint="eastAsia"/>
                        <w:szCs w:val="21"/>
                      </w:rPr>
                      <w:t>期初余额</w:t>
                    </w:r>
                  </w:p>
                </w:tc>
              </w:sdtContent>
            </w:sdt>
            <w:sdt>
              <w:sdtPr>
                <w:tag w:val="_PLD_48beb7e26e4d4ae4b8c76cfd47809420"/>
                <w:id w:val="-2139951132"/>
                <w:lock w:val="sdtLocked"/>
              </w:sdtPr>
              <w:sdtEndPr/>
              <w:sdtContent>
                <w:tc>
                  <w:tcPr>
                    <w:tcW w:w="1024" w:type="pct"/>
                    <w:vAlign w:val="center"/>
                  </w:tcPr>
                  <w:p w14:paraId="48947162" w14:textId="77777777" w:rsidR="007F1E87" w:rsidRDefault="007F1E87" w:rsidP="002B289A">
                    <w:pPr>
                      <w:autoSpaceDE w:val="0"/>
                      <w:autoSpaceDN w:val="0"/>
                      <w:adjustRightInd w:val="0"/>
                      <w:snapToGrid w:val="0"/>
                      <w:jc w:val="center"/>
                      <w:rPr>
                        <w:szCs w:val="21"/>
                      </w:rPr>
                    </w:pPr>
                    <w:r>
                      <w:rPr>
                        <w:rFonts w:hint="eastAsia"/>
                        <w:szCs w:val="21"/>
                      </w:rPr>
                      <w:t>本期增加</w:t>
                    </w:r>
                  </w:p>
                </w:tc>
              </w:sdtContent>
            </w:sdt>
            <w:sdt>
              <w:sdtPr>
                <w:tag w:val="_PLD_146cd5e556074222b88edab30b505382"/>
                <w:id w:val="2099983778"/>
                <w:lock w:val="sdtLocked"/>
              </w:sdtPr>
              <w:sdtEndPr/>
              <w:sdtContent>
                <w:tc>
                  <w:tcPr>
                    <w:tcW w:w="1015" w:type="pct"/>
                    <w:vAlign w:val="center"/>
                  </w:tcPr>
                  <w:p w14:paraId="01CE95C5" w14:textId="77777777" w:rsidR="007F1E87" w:rsidRDefault="007F1E87" w:rsidP="002B289A">
                    <w:pPr>
                      <w:autoSpaceDE w:val="0"/>
                      <w:autoSpaceDN w:val="0"/>
                      <w:adjustRightInd w:val="0"/>
                      <w:snapToGrid w:val="0"/>
                      <w:jc w:val="center"/>
                      <w:rPr>
                        <w:szCs w:val="21"/>
                      </w:rPr>
                    </w:pPr>
                    <w:r>
                      <w:rPr>
                        <w:rFonts w:hint="eastAsia"/>
                        <w:szCs w:val="21"/>
                      </w:rPr>
                      <w:t>本期减少</w:t>
                    </w:r>
                  </w:p>
                </w:tc>
              </w:sdtContent>
            </w:sdt>
            <w:sdt>
              <w:sdtPr>
                <w:tag w:val="_PLD_ce18950b18064dc1ac40e20c98bf9dcb"/>
                <w:id w:val="-703333519"/>
                <w:lock w:val="sdtLocked"/>
              </w:sdtPr>
              <w:sdtEndPr/>
              <w:sdtContent>
                <w:tc>
                  <w:tcPr>
                    <w:tcW w:w="1014" w:type="pct"/>
                    <w:vAlign w:val="center"/>
                  </w:tcPr>
                  <w:p w14:paraId="6D545FE2" w14:textId="77777777" w:rsidR="007F1E87" w:rsidRDefault="007F1E87" w:rsidP="002B289A">
                    <w:pPr>
                      <w:autoSpaceDE w:val="0"/>
                      <w:autoSpaceDN w:val="0"/>
                      <w:adjustRightInd w:val="0"/>
                      <w:snapToGrid w:val="0"/>
                      <w:jc w:val="center"/>
                      <w:rPr>
                        <w:szCs w:val="21"/>
                      </w:rPr>
                    </w:pPr>
                    <w:r>
                      <w:rPr>
                        <w:rFonts w:hint="eastAsia"/>
                        <w:szCs w:val="21"/>
                      </w:rPr>
                      <w:t>期末余额</w:t>
                    </w:r>
                  </w:p>
                </w:tc>
              </w:sdtContent>
            </w:sdt>
          </w:tr>
          <w:tr w:rsidR="007F1E87" w14:paraId="228CC4E7" w14:textId="77777777" w:rsidTr="002B289A">
            <w:sdt>
              <w:sdtPr>
                <w:tag w:val="_PLD_0d018aed47f94c61acfb01bd741534a0"/>
                <w:id w:val="-2004431084"/>
                <w:lock w:val="sdtLocked"/>
              </w:sdtPr>
              <w:sdtEndPr/>
              <w:sdtContent>
                <w:tc>
                  <w:tcPr>
                    <w:tcW w:w="942" w:type="pct"/>
                    <w:shd w:val="clear" w:color="auto" w:fill="auto"/>
                  </w:tcPr>
                  <w:p w14:paraId="7232B90F" w14:textId="77777777" w:rsidR="007F1E87" w:rsidRDefault="007F1E87" w:rsidP="002B289A">
                    <w:pPr>
                      <w:autoSpaceDE w:val="0"/>
                      <w:autoSpaceDN w:val="0"/>
                      <w:adjustRightInd w:val="0"/>
                      <w:snapToGrid w:val="0"/>
                      <w:rPr>
                        <w:szCs w:val="21"/>
                      </w:rPr>
                    </w:pPr>
                    <w:r>
                      <w:rPr>
                        <w:rFonts w:hint="eastAsia"/>
                        <w:szCs w:val="21"/>
                      </w:rPr>
                      <w:t>资本溢价（股本溢价）</w:t>
                    </w:r>
                  </w:p>
                </w:tc>
              </w:sdtContent>
            </w:sdt>
            <w:tc>
              <w:tcPr>
                <w:tcW w:w="1005" w:type="pct"/>
                <w:shd w:val="clear" w:color="auto" w:fill="auto"/>
              </w:tcPr>
              <w:p w14:paraId="1EF25DCD" w14:textId="77777777" w:rsidR="007F1E87" w:rsidRDefault="007F1E87" w:rsidP="002B289A">
                <w:pPr>
                  <w:autoSpaceDE w:val="0"/>
                  <w:autoSpaceDN w:val="0"/>
                  <w:adjustRightInd w:val="0"/>
                  <w:snapToGrid w:val="0"/>
                  <w:jc w:val="right"/>
                  <w:rPr>
                    <w:szCs w:val="21"/>
                  </w:rPr>
                </w:pPr>
                <w:r>
                  <w:t>563,926,802.95</w:t>
                </w:r>
              </w:p>
            </w:tc>
            <w:tc>
              <w:tcPr>
                <w:tcW w:w="1024" w:type="pct"/>
                <w:shd w:val="clear" w:color="auto" w:fill="auto"/>
              </w:tcPr>
              <w:p w14:paraId="530543EF" w14:textId="77777777" w:rsidR="007F1E87" w:rsidRDefault="007F1E87" w:rsidP="002B289A">
                <w:pPr>
                  <w:autoSpaceDE w:val="0"/>
                  <w:autoSpaceDN w:val="0"/>
                  <w:adjustRightInd w:val="0"/>
                  <w:snapToGrid w:val="0"/>
                  <w:jc w:val="right"/>
                  <w:rPr>
                    <w:szCs w:val="21"/>
                  </w:rPr>
                </w:pPr>
              </w:p>
            </w:tc>
            <w:tc>
              <w:tcPr>
                <w:tcW w:w="1015" w:type="pct"/>
                <w:shd w:val="clear" w:color="auto" w:fill="auto"/>
              </w:tcPr>
              <w:p w14:paraId="0C0C0616" w14:textId="77777777" w:rsidR="007F1E87" w:rsidRDefault="007F1E87" w:rsidP="002B289A">
                <w:pPr>
                  <w:autoSpaceDE w:val="0"/>
                  <w:autoSpaceDN w:val="0"/>
                  <w:adjustRightInd w:val="0"/>
                  <w:snapToGrid w:val="0"/>
                  <w:jc w:val="right"/>
                  <w:rPr>
                    <w:szCs w:val="21"/>
                  </w:rPr>
                </w:pPr>
              </w:p>
            </w:tc>
            <w:tc>
              <w:tcPr>
                <w:tcW w:w="1014" w:type="pct"/>
                <w:shd w:val="clear" w:color="auto" w:fill="auto"/>
              </w:tcPr>
              <w:p w14:paraId="445240CD" w14:textId="77777777" w:rsidR="007F1E87" w:rsidRDefault="007F1E87" w:rsidP="002B289A">
                <w:pPr>
                  <w:autoSpaceDE w:val="0"/>
                  <w:autoSpaceDN w:val="0"/>
                  <w:adjustRightInd w:val="0"/>
                  <w:snapToGrid w:val="0"/>
                  <w:jc w:val="right"/>
                  <w:rPr>
                    <w:szCs w:val="21"/>
                  </w:rPr>
                </w:pPr>
                <w:r>
                  <w:t>563,926,802.95</w:t>
                </w:r>
              </w:p>
            </w:tc>
          </w:tr>
          <w:tr w:rsidR="007F1E87" w14:paraId="6A823668" w14:textId="77777777" w:rsidTr="002B289A">
            <w:sdt>
              <w:sdtPr>
                <w:tag w:val="_PLD_86bb5cd56f814da8b960cf8902cad6a5"/>
                <w:id w:val="-1878543737"/>
                <w:lock w:val="sdtLocked"/>
              </w:sdtPr>
              <w:sdtEndPr/>
              <w:sdtContent>
                <w:tc>
                  <w:tcPr>
                    <w:tcW w:w="942" w:type="pct"/>
                    <w:shd w:val="clear" w:color="auto" w:fill="auto"/>
                  </w:tcPr>
                  <w:p w14:paraId="0D6A8FE3" w14:textId="77777777" w:rsidR="007F1E87" w:rsidRDefault="007F1E87" w:rsidP="002B289A">
                    <w:pPr>
                      <w:autoSpaceDE w:val="0"/>
                      <w:autoSpaceDN w:val="0"/>
                      <w:adjustRightInd w:val="0"/>
                      <w:snapToGrid w:val="0"/>
                      <w:rPr>
                        <w:szCs w:val="21"/>
                      </w:rPr>
                    </w:pPr>
                    <w:r>
                      <w:rPr>
                        <w:rFonts w:hint="eastAsia"/>
                        <w:szCs w:val="21"/>
                      </w:rPr>
                      <w:t>其他资本公积</w:t>
                    </w:r>
                  </w:p>
                </w:tc>
              </w:sdtContent>
            </w:sdt>
            <w:tc>
              <w:tcPr>
                <w:tcW w:w="1005" w:type="pct"/>
                <w:shd w:val="clear" w:color="auto" w:fill="auto"/>
              </w:tcPr>
              <w:p w14:paraId="4C1EB342" w14:textId="77777777" w:rsidR="007F1E87" w:rsidRDefault="007F1E87" w:rsidP="002B289A">
                <w:pPr>
                  <w:autoSpaceDE w:val="0"/>
                  <w:autoSpaceDN w:val="0"/>
                  <w:adjustRightInd w:val="0"/>
                  <w:snapToGrid w:val="0"/>
                  <w:jc w:val="right"/>
                  <w:rPr>
                    <w:szCs w:val="21"/>
                  </w:rPr>
                </w:pPr>
                <w:r>
                  <w:t>470,765,310.26</w:t>
                </w:r>
              </w:p>
            </w:tc>
            <w:tc>
              <w:tcPr>
                <w:tcW w:w="1024" w:type="pct"/>
                <w:shd w:val="clear" w:color="auto" w:fill="auto"/>
              </w:tcPr>
              <w:p w14:paraId="50CFC2DE" w14:textId="77777777" w:rsidR="007F1E87" w:rsidRDefault="007F1E87" w:rsidP="002B289A">
                <w:pPr>
                  <w:autoSpaceDE w:val="0"/>
                  <w:autoSpaceDN w:val="0"/>
                  <w:adjustRightInd w:val="0"/>
                  <w:snapToGrid w:val="0"/>
                  <w:jc w:val="right"/>
                  <w:rPr>
                    <w:szCs w:val="21"/>
                  </w:rPr>
                </w:pPr>
                <w:r>
                  <w:t>92,156,246.62</w:t>
                </w:r>
              </w:p>
            </w:tc>
            <w:tc>
              <w:tcPr>
                <w:tcW w:w="1015" w:type="pct"/>
                <w:shd w:val="clear" w:color="auto" w:fill="auto"/>
              </w:tcPr>
              <w:p w14:paraId="4D739AF6" w14:textId="77777777" w:rsidR="007F1E87" w:rsidRDefault="007F1E87" w:rsidP="002B289A">
                <w:pPr>
                  <w:autoSpaceDE w:val="0"/>
                  <w:autoSpaceDN w:val="0"/>
                  <w:adjustRightInd w:val="0"/>
                  <w:snapToGrid w:val="0"/>
                  <w:jc w:val="right"/>
                  <w:rPr>
                    <w:szCs w:val="21"/>
                  </w:rPr>
                </w:pPr>
                <w:r>
                  <w:t>108,241,212.40</w:t>
                </w:r>
              </w:p>
            </w:tc>
            <w:tc>
              <w:tcPr>
                <w:tcW w:w="1014" w:type="pct"/>
                <w:shd w:val="clear" w:color="auto" w:fill="auto"/>
              </w:tcPr>
              <w:p w14:paraId="670CA0D0" w14:textId="77777777" w:rsidR="007F1E87" w:rsidRDefault="007F1E87" w:rsidP="002B289A">
                <w:pPr>
                  <w:autoSpaceDE w:val="0"/>
                  <w:autoSpaceDN w:val="0"/>
                  <w:adjustRightInd w:val="0"/>
                  <w:snapToGrid w:val="0"/>
                  <w:jc w:val="right"/>
                  <w:rPr>
                    <w:szCs w:val="21"/>
                  </w:rPr>
                </w:pPr>
                <w:r>
                  <w:t>454,680,344.48</w:t>
                </w:r>
              </w:p>
            </w:tc>
          </w:tr>
          <w:tr w:rsidR="007F1E87" w14:paraId="76D5C25D" w14:textId="77777777" w:rsidTr="002B289A">
            <w:sdt>
              <w:sdtPr>
                <w:tag w:val="_PLD_9b03907e667d49cf9868e1518c28d82c"/>
                <w:id w:val="1427691492"/>
                <w:lock w:val="sdtLocked"/>
              </w:sdtPr>
              <w:sdtEndPr/>
              <w:sdtContent>
                <w:tc>
                  <w:tcPr>
                    <w:tcW w:w="942" w:type="pct"/>
                    <w:vAlign w:val="center"/>
                  </w:tcPr>
                  <w:p w14:paraId="206E34BC" w14:textId="77777777" w:rsidR="007F1E87" w:rsidRDefault="007F1E87" w:rsidP="002B289A">
                    <w:pPr>
                      <w:autoSpaceDE w:val="0"/>
                      <w:autoSpaceDN w:val="0"/>
                      <w:adjustRightInd w:val="0"/>
                      <w:snapToGrid w:val="0"/>
                      <w:jc w:val="center"/>
                      <w:rPr>
                        <w:szCs w:val="21"/>
                      </w:rPr>
                    </w:pPr>
                    <w:r>
                      <w:rPr>
                        <w:rFonts w:hint="eastAsia"/>
                        <w:szCs w:val="21"/>
                      </w:rPr>
                      <w:t>合计</w:t>
                    </w:r>
                  </w:p>
                </w:tc>
              </w:sdtContent>
            </w:sdt>
            <w:tc>
              <w:tcPr>
                <w:tcW w:w="1005" w:type="pct"/>
              </w:tcPr>
              <w:p w14:paraId="3EE9DAED" w14:textId="77777777" w:rsidR="007F1E87" w:rsidRDefault="007F1E87" w:rsidP="002B289A">
                <w:pPr>
                  <w:autoSpaceDE w:val="0"/>
                  <w:autoSpaceDN w:val="0"/>
                  <w:adjustRightInd w:val="0"/>
                  <w:snapToGrid w:val="0"/>
                  <w:jc w:val="right"/>
                  <w:rPr>
                    <w:szCs w:val="21"/>
                  </w:rPr>
                </w:pPr>
                <w:r>
                  <w:t>1,034,692,113.21</w:t>
                </w:r>
              </w:p>
            </w:tc>
            <w:tc>
              <w:tcPr>
                <w:tcW w:w="1024" w:type="pct"/>
              </w:tcPr>
              <w:p w14:paraId="2C808CA4" w14:textId="77777777" w:rsidR="007F1E87" w:rsidRDefault="007F1E87" w:rsidP="002B289A">
                <w:pPr>
                  <w:autoSpaceDE w:val="0"/>
                  <w:autoSpaceDN w:val="0"/>
                  <w:adjustRightInd w:val="0"/>
                  <w:snapToGrid w:val="0"/>
                  <w:jc w:val="right"/>
                  <w:rPr>
                    <w:szCs w:val="21"/>
                  </w:rPr>
                </w:pPr>
                <w:r>
                  <w:t>92,156,246.62</w:t>
                </w:r>
              </w:p>
            </w:tc>
            <w:tc>
              <w:tcPr>
                <w:tcW w:w="1015" w:type="pct"/>
              </w:tcPr>
              <w:p w14:paraId="5AA0418C" w14:textId="77777777" w:rsidR="007F1E87" w:rsidRDefault="007F1E87" w:rsidP="002B289A">
                <w:pPr>
                  <w:autoSpaceDE w:val="0"/>
                  <w:autoSpaceDN w:val="0"/>
                  <w:adjustRightInd w:val="0"/>
                  <w:snapToGrid w:val="0"/>
                  <w:jc w:val="right"/>
                  <w:rPr>
                    <w:szCs w:val="21"/>
                  </w:rPr>
                </w:pPr>
                <w:r>
                  <w:t>108,241,212.40</w:t>
                </w:r>
              </w:p>
            </w:tc>
            <w:tc>
              <w:tcPr>
                <w:tcW w:w="1014" w:type="pct"/>
              </w:tcPr>
              <w:p w14:paraId="50FF8D1F" w14:textId="77777777" w:rsidR="007F1E87" w:rsidRDefault="007F1E87" w:rsidP="002B289A">
                <w:pPr>
                  <w:autoSpaceDE w:val="0"/>
                  <w:autoSpaceDN w:val="0"/>
                  <w:adjustRightInd w:val="0"/>
                  <w:snapToGrid w:val="0"/>
                  <w:jc w:val="right"/>
                  <w:rPr>
                    <w:szCs w:val="21"/>
                  </w:rPr>
                </w:pPr>
                <w:r>
                  <w:t>1,018,607,147.43</w:t>
                </w:r>
              </w:p>
            </w:tc>
          </w:tr>
        </w:tbl>
        <w:p w14:paraId="018E5D67" w14:textId="77777777" w:rsidR="007F1E87" w:rsidRDefault="007F1E87">
          <w:pPr>
            <w:pStyle w:val="affd"/>
          </w:pPr>
        </w:p>
        <w:p w14:paraId="4DA1F662" w14:textId="77777777" w:rsidR="00F81A9D" w:rsidRDefault="00D27BBC">
          <w:pPr>
            <w:rPr>
              <w:szCs w:val="21"/>
            </w:rPr>
          </w:pPr>
          <w:r>
            <w:rPr>
              <w:rFonts w:hint="eastAsia"/>
              <w:szCs w:val="21"/>
            </w:rPr>
            <w:t>其他说明，包括本期增减变动情况、变动原因说明：</w:t>
          </w:r>
        </w:p>
        <w:sdt>
          <w:sdtPr>
            <w:rPr>
              <w:szCs w:val="21"/>
            </w:rPr>
            <w:alias w:val="资本公积说明"/>
            <w:tag w:val="_GBC_bd957b69783b49af88b2c285825bd0fc"/>
            <w:id w:val="-1229614245"/>
            <w:lock w:val="sdtLocked"/>
            <w:placeholder>
              <w:docPart w:val="GBC22222222222222222222222222222"/>
            </w:placeholder>
          </w:sdtPr>
          <w:sdtEndPr/>
          <w:sdtContent>
            <w:p w14:paraId="5975EFC2" w14:textId="77777777" w:rsidR="007F1E87" w:rsidRDefault="007F1E87" w:rsidP="0089634A">
              <w:pPr>
                <w:spacing w:beforeLines="50" w:before="120" w:afterLines="50" w:after="120"/>
                <w:jc w:val="both"/>
                <w:rPr>
                  <w:szCs w:val="21"/>
                </w:rPr>
              </w:pPr>
              <w:r w:rsidRPr="007F1E87">
                <w:rPr>
                  <w:rFonts w:hint="eastAsia"/>
                  <w:szCs w:val="21"/>
                </w:rPr>
                <w:t>注</w:t>
              </w:r>
              <w:r w:rsidRPr="007F1E87">
                <w:rPr>
                  <w:szCs w:val="21"/>
                </w:rPr>
                <w:t>1：本集团之三级子公司徐州中材公司本年将应收的拆迁补偿款扣除拆迁和重建过程中的资产损失及费用性支出后的结余87,649,066.95元增加资本公积，本集团按持股比例91%确认应享有的份额79,760,650.92元。</w:t>
              </w:r>
            </w:p>
            <w:p w14:paraId="1C7BC8D5" w14:textId="62EF9393" w:rsidR="007F1E87" w:rsidRDefault="007F1E87" w:rsidP="007F1E87">
              <w:pPr>
                <w:rPr>
                  <w:szCs w:val="21"/>
                </w:rPr>
              </w:pPr>
              <w:r w:rsidRPr="007F1E87">
                <w:rPr>
                  <w:rFonts w:hint="eastAsia"/>
                  <w:szCs w:val="21"/>
                </w:rPr>
                <w:t>注2：根据2017年第四次临时股东大会决议，本公司实施股票期权激励计划，向公司董事（不包含外部董事）、高级管理人员、核心技术和管理人员授予股票期权1,742.45万份。本计划授予日为2017年12月7日，授予的股票期权自授予日起满24个月后，激励对象应在未来36个月内分三期行权。本年确认管理费用12,395,595.70元，同时计入资本公积。</w:t>
              </w:r>
            </w:p>
            <w:p w14:paraId="1BFD4C97" w14:textId="77777777" w:rsidR="0089634A" w:rsidRPr="007F1E87" w:rsidRDefault="0089634A" w:rsidP="007F1E87">
              <w:pPr>
                <w:rPr>
                  <w:szCs w:val="21"/>
                </w:rPr>
              </w:pPr>
            </w:p>
            <w:p w14:paraId="53D467AC" w14:textId="77777777" w:rsidR="007F1E87" w:rsidRDefault="007F1E87" w:rsidP="007F1E87">
              <w:pPr>
                <w:rPr>
                  <w:szCs w:val="21"/>
                </w:rPr>
              </w:pPr>
              <w:r w:rsidRPr="007F1E87">
                <w:rPr>
                  <w:rFonts w:hint="eastAsia"/>
                  <w:szCs w:val="21"/>
                </w:rPr>
                <w:t>注3：由于本公司的补偿义务人未完成《关于安徽节源环保科技有限公司之业绩补偿协议》约定的业绩承诺值，除补偿义务人张锡铭所持股份存在司法冻结，其应补偿股份1,926,870股目前无法办理股份回购手续外，本公司于2018年9月26日回购股份14,684,075股，已于2018年9月27日在中国证券登记结算有限责任公司上海分公司注销所回购股份，对应减少库存股价值</w:t>
              </w:r>
              <w:r w:rsidRPr="007F1E87">
                <w:rPr>
                  <w:szCs w:val="21"/>
                </w:rPr>
                <w:t>122</w:t>
              </w:r>
              <w:r w:rsidRPr="007F1E87">
                <w:rPr>
                  <w:rFonts w:hint="eastAsia"/>
                  <w:szCs w:val="21"/>
                </w:rPr>
                <w:t>,</w:t>
              </w:r>
              <w:r w:rsidRPr="007F1E87">
                <w:rPr>
                  <w:szCs w:val="21"/>
                </w:rPr>
                <w:t>925</w:t>
              </w:r>
              <w:r w:rsidRPr="007F1E87">
                <w:rPr>
                  <w:rFonts w:hint="eastAsia"/>
                  <w:szCs w:val="21"/>
                </w:rPr>
                <w:t>,</w:t>
              </w:r>
              <w:r w:rsidRPr="007F1E87">
                <w:rPr>
                  <w:szCs w:val="21"/>
                </w:rPr>
                <w:t>287.4</w:t>
              </w:r>
              <w:r w:rsidRPr="007F1E87">
                <w:rPr>
                  <w:rFonts w:hint="eastAsia"/>
                  <w:szCs w:val="21"/>
                </w:rPr>
                <w:t>0元，其中冲减股本1</w:t>
              </w:r>
              <w:r w:rsidRPr="007F1E87">
                <w:rPr>
                  <w:szCs w:val="21"/>
                </w:rPr>
                <w:t>4,684,075.00</w:t>
              </w:r>
              <w:r w:rsidRPr="007F1E87">
                <w:rPr>
                  <w:rFonts w:hint="eastAsia"/>
                  <w:szCs w:val="21"/>
                </w:rPr>
                <w:t>元，冲减资本公积108,241,212.40元。</w:t>
              </w:r>
            </w:p>
            <w:p w14:paraId="169A1897" w14:textId="77777777" w:rsidR="00F81A9D" w:rsidRDefault="00244448" w:rsidP="007F1E87">
              <w:pPr>
                <w:rPr>
                  <w:szCs w:val="21"/>
                </w:rPr>
              </w:pPr>
            </w:p>
          </w:sdtContent>
        </w:sdt>
      </w:sdtContent>
    </w:sdt>
    <w:p w14:paraId="30AE09EF" w14:textId="77777777" w:rsidR="00F81A9D" w:rsidRDefault="00F81A9D">
      <w:pPr>
        <w:rPr>
          <w:szCs w:val="21"/>
        </w:rPr>
      </w:pPr>
    </w:p>
    <w:sdt>
      <w:sdtPr>
        <w:rPr>
          <w:rFonts w:ascii="宋体" w:hAnsi="宋体" w:cs="宋体" w:hint="eastAsia"/>
          <w:b w:val="0"/>
          <w:bCs w:val="0"/>
          <w:kern w:val="0"/>
          <w:szCs w:val="21"/>
        </w:rPr>
        <w:alias w:val="模块:库存股"/>
        <w:tag w:val="_SEC_ac3bac3dee6b41e2a9bd601e8215a41b"/>
        <w:id w:val="-1151133425"/>
        <w:lock w:val="sdtLocked"/>
        <w:placeholder>
          <w:docPart w:val="GBC22222222222222222222222222222"/>
        </w:placeholder>
      </w:sdtPr>
      <w:sdtEndPr>
        <w:rPr>
          <w:rFonts w:cstheme="minorBidi" w:hint="default"/>
          <w:color w:val="000000" w:themeColor="text1"/>
          <w:kern w:val="2"/>
        </w:rPr>
      </w:sdtEndPr>
      <w:sdtContent>
        <w:p w14:paraId="1FBFEEB1" w14:textId="77777777" w:rsidR="00F81A9D" w:rsidRDefault="00D27BBC" w:rsidP="00A64AAF">
          <w:pPr>
            <w:pStyle w:val="3"/>
            <w:numPr>
              <w:ilvl w:val="0"/>
              <w:numId w:val="3"/>
            </w:numPr>
            <w:tabs>
              <w:tab w:val="left" w:pos="504"/>
            </w:tabs>
            <w:rPr>
              <w:rFonts w:ascii="宋体" w:hAnsi="宋体"/>
              <w:szCs w:val="21"/>
            </w:rPr>
          </w:pPr>
          <w:r>
            <w:rPr>
              <w:rFonts w:ascii="宋体" w:hAnsi="宋体" w:hint="eastAsia"/>
              <w:szCs w:val="21"/>
            </w:rPr>
            <w:t>库存股</w:t>
          </w:r>
        </w:p>
        <w:sdt>
          <w:sdtPr>
            <w:alias w:val="是否适用：库存股[双击切换]"/>
            <w:tag w:val="_GBC_8e4fbb6e216145d28e75f17bb16e2ed0"/>
            <w:id w:val="2103218962"/>
            <w:lock w:val="sdtContentLocked"/>
            <w:placeholder>
              <w:docPart w:val="GBC22222222222222222222222222222"/>
            </w:placeholder>
          </w:sdtPr>
          <w:sdtEndPr/>
          <w:sdtContent>
            <w:p w14:paraId="2134C01D" w14:textId="77777777" w:rsidR="00F81A9D" w:rsidRDefault="00D27BBC">
              <w:pPr>
                <w:pStyle w:val="affd"/>
              </w:pPr>
              <w:r>
                <w:fldChar w:fldCharType="begin"/>
              </w:r>
              <w:r w:rsidR="003A50C9">
                <w:instrText>MACROBUTTON  SnrToggleCheckbox √</w:instrText>
              </w:r>
              <w:r w:rsidR="003A50C9">
                <w:instrText>适用</w:instrText>
              </w:r>
              <w:r w:rsidR="003A50C9">
                <w:instrText xml:space="preserve"> </w:instrText>
              </w:r>
              <w:r>
                <w:fldChar w:fldCharType="end"/>
              </w:r>
              <w:r>
                <w:fldChar w:fldCharType="begin"/>
              </w:r>
              <w:r w:rsidR="003A50C9">
                <w:instrText xml:space="preserve"> MACROBUTTON  SnrToggleCheckbox □</w:instrText>
              </w:r>
              <w:r w:rsidR="003A50C9">
                <w:instrText>不适用</w:instrText>
              </w:r>
              <w:r w:rsidR="003A50C9">
                <w:instrText xml:space="preserve"> </w:instrText>
              </w:r>
              <w:r>
                <w:fldChar w:fldCharType="end"/>
              </w:r>
            </w:p>
          </w:sdtContent>
        </w:sdt>
        <w:p w14:paraId="7FBADAC5" w14:textId="77777777" w:rsidR="00F81A9D" w:rsidRDefault="00D27BBC">
          <w:pPr>
            <w:pStyle w:val="ac"/>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财务附注：库存股"/>
              <w:tag w:val="_GBC_1762a395ee414a4ab9d088576fc67b95"/>
              <w:id w:val="171638159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财务附注：库存股"/>
              <w:tag w:val="_GBC_aa9b77277b2f445fb00ee31519c400b8"/>
              <w:id w:val="-50745272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ascii="宋体" w:hAnsi="宋体"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1668"/>
            <w:gridCol w:w="1761"/>
            <w:gridCol w:w="1789"/>
            <w:gridCol w:w="1802"/>
            <w:gridCol w:w="1803"/>
          </w:tblGrid>
          <w:tr w:rsidR="003A50C9" w14:paraId="09FB1A57" w14:textId="77777777" w:rsidTr="002B289A">
            <w:sdt>
              <w:sdtPr>
                <w:tag w:val="_PLD_3bb42fd3c8c244e1ba361777cd8b061c"/>
                <w:id w:val="-2083821671"/>
                <w:lock w:val="sdtLocked"/>
              </w:sdtPr>
              <w:sdtEndPr/>
              <w:sdtContent>
                <w:tc>
                  <w:tcPr>
                    <w:tcW w:w="945" w:type="pct"/>
                    <w:shd w:val="clear" w:color="auto" w:fill="auto"/>
                    <w:vAlign w:val="center"/>
                  </w:tcPr>
                  <w:p w14:paraId="3E67A749" w14:textId="77777777" w:rsidR="003A50C9" w:rsidRDefault="003A50C9" w:rsidP="002B289A">
                    <w:pPr>
                      <w:jc w:val="center"/>
                      <w:rPr>
                        <w:szCs w:val="21"/>
                      </w:rPr>
                    </w:pPr>
                    <w:r>
                      <w:rPr>
                        <w:rFonts w:hint="eastAsia"/>
                        <w:szCs w:val="21"/>
                      </w:rPr>
                      <w:t>项目</w:t>
                    </w:r>
                  </w:p>
                </w:tc>
              </w:sdtContent>
            </w:sdt>
            <w:sdt>
              <w:sdtPr>
                <w:tag w:val="_PLD_dbccb5fb3e6647159adf418aaf7a819d"/>
                <w:id w:val="-1047370982"/>
                <w:lock w:val="sdtLocked"/>
              </w:sdtPr>
              <w:sdtEndPr/>
              <w:sdtContent>
                <w:tc>
                  <w:tcPr>
                    <w:tcW w:w="998" w:type="pct"/>
                    <w:shd w:val="clear" w:color="auto" w:fill="auto"/>
                    <w:vAlign w:val="center"/>
                  </w:tcPr>
                  <w:p w14:paraId="29896EC4" w14:textId="77777777" w:rsidR="003A50C9" w:rsidRDefault="003A50C9" w:rsidP="002B289A">
                    <w:pPr>
                      <w:jc w:val="center"/>
                      <w:rPr>
                        <w:szCs w:val="21"/>
                      </w:rPr>
                    </w:pPr>
                    <w:r>
                      <w:rPr>
                        <w:rFonts w:hint="eastAsia"/>
                        <w:szCs w:val="21"/>
                      </w:rPr>
                      <w:t>期初余额</w:t>
                    </w:r>
                  </w:p>
                </w:tc>
              </w:sdtContent>
            </w:sdt>
            <w:sdt>
              <w:sdtPr>
                <w:tag w:val="_PLD_efd45699d9ff4436b9e070adb8fb59ad"/>
                <w:id w:val="840124422"/>
                <w:lock w:val="sdtLocked"/>
              </w:sdtPr>
              <w:sdtEndPr/>
              <w:sdtContent>
                <w:tc>
                  <w:tcPr>
                    <w:tcW w:w="1014" w:type="pct"/>
                    <w:shd w:val="clear" w:color="auto" w:fill="auto"/>
                    <w:vAlign w:val="center"/>
                  </w:tcPr>
                  <w:p w14:paraId="186B277A" w14:textId="77777777" w:rsidR="003A50C9" w:rsidRDefault="003A50C9" w:rsidP="002B289A">
                    <w:pPr>
                      <w:jc w:val="center"/>
                      <w:rPr>
                        <w:szCs w:val="21"/>
                      </w:rPr>
                    </w:pPr>
                    <w:r>
                      <w:rPr>
                        <w:rFonts w:hint="eastAsia"/>
                        <w:szCs w:val="21"/>
                      </w:rPr>
                      <w:t>本期增加</w:t>
                    </w:r>
                  </w:p>
                </w:tc>
              </w:sdtContent>
            </w:sdt>
            <w:sdt>
              <w:sdtPr>
                <w:tag w:val="_PLD_98330c8585594c0b8f1ac93353a4e2bc"/>
                <w:id w:val="1655170660"/>
                <w:lock w:val="sdtLocked"/>
              </w:sdtPr>
              <w:sdtEndPr/>
              <w:sdtContent>
                <w:tc>
                  <w:tcPr>
                    <w:tcW w:w="1021" w:type="pct"/>
                    <w:shd w:val="clear" w:color="auto" w:fill="auto"/>
                    <w:vAlign w:val="center"/>
                  </w:tcPr>
                  <w:p w14:paraId="61D637BA" w14:textId="77777777" w:rsidR="003A50C9" w:rsidRDefault="003A50C9" w:rsidP="002B289A">
                    <w:pPr>
                      <w:jc w:val="center"/>
                      <w:rPr>
                        <w:szCs w:val="21"/>
                      </w:rPr>
                    </w:pPr>
                    <w:r>
                      <w:rPr>
                        <w:rFonts w:hint="eastAsia"/>
                        <w:szCs w:val="21"/>
                      </w:rPr>
                      <w:t>本期减少</w:t>
                    </w:r>
                  </w:p>
                </w:tc>
              </w:sdtContent>
            </w:sdt>
            <w:sdt>
              <w:sdtPr>
                <w:tag w:val="_PLD_6d3e824a5a6f4f1fbc66e6ffabf43d1e"/>
                <w:id w:val="-320504916"/>
                <w:lock w:val="sdtLocked"/>
              </w:sdtPr>
              <w:sdtEndPr/>
              <w:sdtContent>
                <w:tc>
                  <w:tcPr>
                    <w:tcW w:w="1022" w:type="pct"/>
                    <w:shd w:val="clear" w:color="auto" w:fill="auto"/>
                    <w:vAlign w:val="center"/>
                  </w:tcPr>
                  <w:p w14:paraId="7224D48D" w14:textId="77777777" w:rsidR="003A50C9" w:rsidRDefault="003A50C9" w:rsidP="002B289A">
                    <w:pPr>
                      <w:jc w:val="center"/>
                      <w:rPr>
                        <w:szCs w:val="21"/>
                      </w:rPr>
                    </w:pPr>
                    <w:r>
                      <w:rPr>
                        <w:rFonts w:hint="eastAsia"/>
                        <w:szCs w:val="21"/>
                      </w:rPr>
                      <w:t>期末余额</w:t>
                    </w:r>
                  </w:p>
                </w:tc>
              </w:sdtContent>
            </w:sdt>
          </w:tr>
          <w:sdt>
            <w:sdtPr>
              <w:rPr>
                <w:szCs w:val="21"/>
              </w:rPr>
              <w:alias w:val="库存股明细"/>
              <w:tag w:val="_TUP_155668c650364b6b87e36fc6e1cff35f"/>
              <w:id w:val="-493108626"/>
              <w:lock w:val="sdtLocked"/>
              <w:placeholder>
                <w:docPart w:val="6EDF2E5B10714BA988A9FAA382EA60F0"/>
              </w:placeholder>
            </w:sdtPr>
            <w:sdtEndPr>
              <w:rPr>
                <w:rFonts w:hint="eastAsia"/>
              </w:rPr>
            </w:sdtEndPr>
            <w:sdtContent>
              <w:tr w:rsidR="003A50C9" w14:paraId="09DFB536" w14:textId="77777777" w:rsidTr="002B289A">
                <w:tc>
                  <w:tcPr>
                    <w:tcW w:w="945" w:type="pct"/>
                    <w:shd w:val="clear" w:color="auto" w:fill="auto"/>
                  </w:tcPr>
                  <w:p w14:paraId="012E2B7D" w14:textId="77777777" w:rsidR="003A50C9" w:rsidRDefault="003A50C9" w:rsidP="002B289A">
                    <w:pPr>
                      <w:rPr>
                        <w:szCs w:val="21"/>
                      </w:rPr>
                    </w:pPr>
                    <w:r>
                      <w:t>安徽节源业绩补偿</w:t>
                    </w:r>
                  </w:p>
                </w:tc>
                <w:tc>
                  <w:tcPr>
                    <w:tcW w:w="998" w:type="pct"/>
                    <w:shd w:val="clear" w:color="auto" w:fill="auto"/>
                  </w:tcPr>
                  <w:p w14:paraId="63471082" w14:textId="77777777" w:rsidR="003A50C9" w:rsidRDefault="003A50C9" w:rsidP="002B289A">
                    <w:pPr>
                      <w:jc w:val="right"/>
                      <w:rPr>
                        <w:szCs w:val="21"/>
                      </w:rPr>
                    </w:pPr>
                    <w:r>
                      <w:t>143,042,381.07</w:t>
                    </w:r>
                  </w:p>
                </w:tc>
                <w:tc>
                  <w:tcPr>
                    <w:tcW w:w="1014" w:type="pct"/>
                    <w:shd w:val="clear" w:color="auto" w:fill="auto"/>
                  </w:tcPr>
                  <w:p w14:paraId="38512A9D" w14:textId="77777777" w:rsidR="003A50C9" w:rsidRDefault="003A50C9" w:rsidP="002B289A">
                    <w:pPr>
                      <w:jc w:val="right"/>
                      <w:rPr>
                        <w:szCs w:val="21"/>
                      </w:rPr>
                    </w:pPr>
                  </w:p>
                </w:tc>
                <w:tc>
                  <w:tcPr>
                    <w:tcW w:w="1021" w:type="pct"/>
                    <w:shd w:val="clear" w:color="auto" w:fill="auto"/>
                  </w:tcPr>
                  <w:p w14:paraId="1CDC90BE" w14:textId="77777777" w:rsidR="003A50C9" w:rsidRDefault="003A50C9" w:rsidP="002B289A">
                    <w:pPr>
                      <w:jc w:val="right"/>
                      <w:rPr>
                        <w:szCs w:val="21"/>
                      </w:rPr>
                    </w:pPr>
                    <w:r>
                      <w:t>126,911,914.20</w:t>
                    </w:r>
                  </w:p>
                </w:tc>
                <w:tc>
                  <w:tcPr>
                    <w:tcW w:w="1022" w:type="pct"/>
                    <w:shd w:val="clear" w:color="auto" w:fill="auto"/>
                  </w:tcPr>
                  <w:p w14:paraId="54A99C58" w14:textId="77777777" w:rsidR="003A50C9" w:rsidRDefault="003A50C9" w:rsidP="002B289A">
                    <w:pPr>
                      <w:jc w:val="right"/>
                      <w:rPr>
                        <w:szCs w:val="21"/>
                      </w:rPr>
                    </w:pPr>
                    <w:r>
                      <w:t>16,130,466.87</w:t>
                    </w:r>
                  </w:p>
                </w:tc>
              </w:tr>
            </w:sdtContent>
          </w:sdt>
          <w:tr w:rsidR="003A50C9" w14:paraId="7648F839" w14:textId="77777777" w:rsidTr="002B289A">
            <w:sdt>
              <w:sdtPr>
                <w:tag w:val="_PLD_87d4f1ba4e14417684884ada7cc0062b"/>
                <w:id w:val="1422224294"/>
                <w:lock w:val="sdtLocked"/>
              </w:sdtPr>
              <w:sdtEndPr/>
              <w:sdtContent>
                <w:tc>
                  <w:tcPr>
                    <w:tcW w:w="945" w:type="pct"/>
                    <w:shd w:val="clear" w:color="auto" w:fill="auto"/>
                    <w:vAlign w:val="center"/>
                  </w:tcPr>
                  <w:p w14:paraId="663798E7" w14:textId="77777777" w:rsidR="003A50C9" w:rsidRDefault="003A50C9" w:rsidP="002B289A">
                    <w:pPr>
                      <w:jc w:val="center"/>
                      <w:rPr>
                        <w:szCs w:val="21"/>
                      </w:rPr>
                    </w:pPr>
                    <w:r>
                      <w:rPr>
                        <w:rFonts w:hint="eastAsia"/>
                        <w:szCs w:val="21"/>
                      </w:rPr>
                      <w:t>合计</w:t>
                    </w:r>
                  </w:p>
                </w:tc>
              </w:sdtContent>
            </w:sdt>
            <w:tc>
              <w:tcPr>
                <w:tcW w:w="998" w:type="pct"/>
                <w:shd w:val="clear" w:color="auto" w:fill="auto"/>
              </w:tcPr>
              <w:p w14:paraId="7DF1D046" w14:textId="77777777" w:rsidR="003A50C9" w:rsidRDefault="003A50C9" w:rsidP="002B289A">
                <w:pPr>
                  <w:jc w:val="right"/>
                  <w:rPr>
                    <w:szCs w:val="21"/>
                  </w:rPr>
                </w:pPr>
                <w:r>
                  <w:t>143,042,381.07</w:t>
                </w:r>
              </w:p>
            </w:tc>
            <w:tc>
              <w:tcPr>
                <w:tcW w:w="1014" w:type="pct"/>
                <w:shd w:val="clear" w:color="auto" w:fill="auto"/>
              </w:tcPr>
              <w:p w14:paraId="40CFFF05" w14:textId="77777777" w:rsidR="003A50C9" w:rsidRDefault="003A50C9" w:rsidP="002B289A">
                <w:pPr>
                  <w:jc w:val="right"/>
                  <w:rPr>
                    <w:szCs w:val="21"/>
                  </w:rPr>
                </w:pPr>
              </w:p>
            </w:tc>
            <w:tc>
              <w:tcPr>
                <w:tcW w:w="1021" w:type="pct"/>
                <w:shd w:val="clear" w:color="auto" w:fill="auto"/>
              </w:tcPr>
              <w:p w14:paraId="06774ABF" w14:textId="77777777" w:rsidR="003A50C9" w:rsidRDefault="003A50C9" w:rsidP="002B289A">
                <w:pPr>
                  <w:jc w:val="right"/>
                  <w:rPr>
                    <w:szCs w:val="21"/>
                  </w:rPr>
                </w:pPr>
                <w:r>
                  <w:t>126,911,914.20</w:t>
                </w:r>
              </w:p>
            </w:tc>
            <w:tc>
              <w:tcPr>
                <w:tcW w:w="1022" w:type="pct"/>
                <w:shd w:val="clear" w:color="auto" w:fill="auto"/>
              </w:tcPr>
              <w:p w14:paraId="297B3264" w14:textId="77777777" w:rsidR="003A50C9" w:rsidRDefault="003A50C9" w:rsidP="002B289A">
                <w:pPr>
                  <w:jc w:val="right"/>
                  <w:rPr>
                    <w:szCs w:val="21"/>
                  </w:rPr>
                </w:pPr>
                <w:r>
                  <w:t>16,130,466.87</w:t>
                </w:r>
              </w:p>
            </w:tc>
          </w:tr>
        </w:tbl>
        <w:p w14:paraId="68679100" w14:textId="77777777" w:rsidR="003A50C9" w:rsidRDefault="003A50C9">
          <w:pPr>
            <w:pStyle w:val="affd"/>
          </w:pPr>
        </w:p>
        <w:p w14:paraId="68329539" w14:textId="77777777" w:rsidR="00F81A9D" w:rsidRDefault="00D27BBC">
          <w:pPr>
            <w:rPr>
              <w:szCs w:val="21"/>
            </w:rPr>
          </w:pPr>
          <w:r>
            <w:rPr>
              <w:rFonts w:hint="eastAsia"/>
              <w:szCs w:val="21"/>
            </w:rPr>
            <w:t>其他说明，包括本期增减变动情况、变动原因说明：</w:t>
          </w:r>
        </w:p>
        <w:p w14:paraId="77939EF2" w14:textId="77777777" w:rsidR="00F81A9D" w:rsidRDefault="00244448" w:rsidP="00D31D07">
          <w:pPr>
            <w:jc w:val="both"/>
            <w:rPr>
              <w:b/>
              <w:szCs w:val="21"/>
            </w:rPr>
          </w:pPr>
          <w:sdt>
            <w:sdtPr>
              <w:rPr>
                <w:szCs w:val="21"/>
              </w:rPr>
              <w:alias w:val="库存股情况说明"/>
              <w:tag w:val="_GBC_42d286884eca4cfab482f6fcc10c0c0b"/>
              <w:id w:val="240457546"/>
              <w:lock w:val="sdtLocked"/>
              <w:placeholder>
                <w:docPart w:val="GBC22222222222222222222222222222"/>
              </w:placeholder>
            </w:sdtPr>
            <w:sdtEndPr/>
            <w:sdtContent>
              <w:r w:rsidR="003A50C9" w:rsidRPr="00AE1E91">
                <w:rPr>
                  <w:rFonts w:hint="eastAsia"/>
                  <w:sz w:val="22"/>
                  <w:szCs w:val="22"/>
                </w:rPr>
                <w:t>库存股本年减少系：1）股份回购日库存股公允价值较年初变动金额</w:t>
              </w:r>
              <w:r w:rsidR="003A50C9" w:rsidRPr="00AE1E91">
                <w:rPr>
                  <w:sz w:val="22"/>
                  <w:szCs w:val="22"/>
                </w:rPr>
                <w:t>-3</w:t>
              </w:r>
              <w:r w:rsidR="003A50C9" w:rsidRPr="00AE1E91">
                <w:rPr>
                  <w:rFonts w:hint="eastAsia"/>
                  <w:sz w:val="22"/>
                  <w:szCs w:val="22"/>
                </w:rPr>
                <w:t>,</w:t>
              </w:r>
              <w:r w:rsidR="003A50C9" w:rsidRPr="00AE1E91">
                <w:rPr>
                  <w:sz w:val="22"/>
                  <w:szCs w:val="22"/>
                </w:rPr>
                <w:t>986</w:t>
              </w:r>
              <w:r w:rsidR="003A50C9" w:rsidRPr="00AE1E91">
                <w:rPr>
                  <w:rFonts w:hint="eastAsia"/>
                  <w:sz w:val="22"/>
                  <w:szCs w:val="22"/>
                </w:rPr>
                <w:t>,</w:t>
              </w:r>
              <w:r w:rsidR="003A50C9" w:rsidRPr="00AE1E91">
                <w:rPr>
                  <w:sz w:val="22"/>
                  <w:szCs w:val="22"/>
                </w:rPr>
                <w:t>626.8</w:t>
              </w:r>
              <w:r w:rsidR="003A50C9" w:rsidRPr="00AE1E91">
                <w:rPr>
                  <w:rFonts w:hint="eastAsia"/>
                  <w:sz w:val="22"/>
                  <w:szCs w:val="22"/>
                </w:rPr>
                <w:t>0元冲减库存股，同时计入公允价值变动损益；2）本公司回购股份对应减少库存股价值</w:t>
              </w:r>
              <w:r w:rsidR="003A50C9" w:rsidRPr="00AE1E91">
                <w:rPr>
                  <w:sz w:val="22"/>
                  <w:szCs w:val="22"/>
                </w:rPr>
                <w:t>122</w:t>
              </w:r>
              <w:r w:rsidR="003A50C9" w:rsidRPr="00AE1E91">
                <w:rPr>
                  <w:rFonts w:hint="eastAsia"/>
                  <w:sz w:val="22"/>
                  <w:szCs w:val="22"/>
                </w:rPr>
                <w:t>,</w:t>
              </w:r>
              <w:r w:rsidR="003A50C9" w:rsidRPr="00AE1E91">
                <w:rPr>
                  <w:sz w:val="22"/>
                  <w:szCs w:val="22"/>
                </w:rPr>
                <w:t>925</w:t>
              </w:r>
              <w:r w:rsidR="003A50C9" w:rsidRPr="00AE1E91">
                <w:rPr>
                  <w:rFonts w:hint="eastAsia"/>
                  <w:sz w:val="22"/>
                  <w:szCs w:val="22"/>
                </w:rPr>
                <w:t>,</w:t>
              </w:r>
              <w:r w:rsidR="003A50C9" w:rsidRPr="00AE1E91">
                <w:rPr>
                  <w:sz w:val="22"/>
                  <w:szCs w:val="22"/>
                </w:rPr>
                <w:t>287.4</w:t>
              </w:r>
              <w:r w:rsidR="003A50C9" w:rsidRPr="00AE1E91">
                <w:rPr>
                  <w:rFonts w:hint="eastAsia"/>
                  <w:sz w:val="22"/>
                  <w:szCs w:val="22"/>
                </w:rPr>
                <w:t>0元，详见本附注</w:t>
              </w:r>
              <w:r w:rsidR="003A50C9">
                <w:rPr>
                  <w:rFonts w:hint="eastAsia"/>
                  <w:sz w:val="22"/>
                  <w:szCs w:val="22"/>
                </w:rPr>
                <w:t>七</w:t>
              </w:r>
              <w:r w:rsidR="003A50C9" w:rsidRPr="00AE1E91">
                <w:rPr>
                  <w:rFonts w:hint="eastAsia"/>
                  <w:sz w:val="22"/>
                  <w:szCs w:val="22"/>
                </w:rPr>
                <w:t>、</w:t>
              </w:r>
              <w:r w:rsidR="003A50C9">
                <w:rPr>
                  <w:sz w:val="22"/>
                  <w:szCs w:val="22"/>
                </w:rPr>
                <w:t>4</w:t>
              </w:r>
              <w:r w:rsidR="003A50C9" w:rsidRPr="00AE1E91">
                <w:rPr>
                  <w:rFonts w:hint="eastAsia"/>
                  <w:sz w:val="22"/>
                  <w:szCs w:val="22"/>
                </w:rPr>
                <w:t>6。</w:t>
              </w:r>
            </w:sdtContent>
          </w:sdt>
        </w:p>
      </w:sdtContent>
    </w:sdt>
    <w:p w14:paraId="754591B0" w14:textId="77777777" w:rsidR="00B46D92" w:rsidRDefault="00B46D92">
      <w:pPr>
        <w:rPr>
          <w:szCs w:val="21"/>
        </w:rPr>
        <w:sectPr w:rsidR="00B46D92" w:rsidSect="00F41343">
          <w:pgSz w:w="11906" w:h="16838"/>
          <w:pgMar w:top="1440" w:right="1797" w:bottom="1525" w:left="1276" w:header="856" w:footer="992" w:gutter="0"/>
          <w:cols w:space="425"/>
          <w:docGrid w:linePitch="312"/>
        </w:sectPr>
      </w:pPr>
    </w:p>
    <w:p w14:paraId="08F2FCCF" w14:textId="77777777" w:rsidR="00F81A9D" w:rsidRDefault="00F81A9D">
      <w:pPr>
        <w:rPr>
          <w:szCs w:val="21"/>
        </w:rPr>
      </w:pPr>
    </w:p>
    <w:bookmarkStart w:id="159" w:name="_Hlk533755182" w:displacedByCustomXml="next"/>
    <w:sdt>
      <w:sdtPr>
        <w:rPr>
          <w:rFonts w:ascii="宋体" w:hAnsi="宋体" w:cs="宋体" w:hint="eastAsia"/>
          <w:b w:val="0"/>
          <w:bCs w:val="0"/>
          <w:kern w:val="0"/>
          <w:sz w:val="20"/>
          <w:szCs w:val="21"/>
          <w:lang w:val="en-GB" w:eastAsia="en-US"/>
        </w:rPr>
        <w:alias w:val="模块:其他综合收益"/>
        <w:tag w:val="_SEC_da177c29d65749eea00babf80ad8cb14"/>
        <w:id w:val="-880557813"/>
        <w:lock w:val="sdtLocked"/>
        <w:placeholder>
          <w:docPart w:val="GBC22222222222222222222222222222"/>
        </w:placeholder>
      </w:sdtPr>
      <w:sdtEndPr/>
      <w:sdtContent>
        <w:p w14:paraId="6CD94C04" w14:textId="77777777" w:rsidR="00F81A9D" w:rsidRDefault="00D27BBC" w:rsidP="00A64AAF">
          <w:pPr>
            <w:pStyle w:val="3"/>
            <w:numPr>
              <w:ilvl w:val="0"/>
              <w:numId w:val="3"/>
            </w:numPr>
            <w:tabs>
              <w:tab w:val="left" w:pos="504"/>
            </w:tabs>
            <w:rPr>
              <w:rFonts w:ascii="宋体" w:hAnsi="宋体"/>
              <w:szCs w:val="21"/>
            </w:rPr>
          </w:pPr>
          <w:r>
            <w:rPr>
              <w:rFonts w:ascii="宋体" w:hAnsi="宋体" w:hint="eastAsia"/>
              <w:szCs w:val="21"/>
            </w:rPr>
            <w:t>其他综合收益</w:t>
          </w:r>
        </w:p>
        <w:sdt>
          <w:sdtPr>
            <w:alias w:val="是否适用：其他综合收益[双击切换]"/>
            <w:tag w:val="_GBC_96392a9658664a6791f08fc157e7b573"/>
            <w:id w:val="-1418557096"/>
            <w:lock w:val="sdtContentLocked"/>
            <w:placeholder>
              <w:docPart w:val="GBC22222222222222222222222222222"/>
            </w:placeholder>
          </w:sdtPr>
          <w:sdtEndPr/>
          <w:sdtContent>
            <w:p w14:paraId="674625D8" w14:textId="77777777" w:rsidR="00F81A9D" w:rsidRDefault="00D27BBC">
              <w:pPr>
                <w:pStyle w:val="affd"/>
              </w:pPr>
              <w:r>
                <w:fldChar w:fldCharType="begin"/>
              </w:r>
              <w:r w:rsidR="00B46D92">
                <w:instrText>MACROBUTTON  SnrToggleCheckbox √</w:instrText>
              </w:r>
              <w:r w:rsidR="00B46D92">
                <w:instrText>适用</w:instrText>
              </w:r>
              <w:r w:rsidR="00B46D92">
                <w:instrText xml:space="preserve"> </w:instrText>
              </w:r>
              <w:r>
                <w:fldChar w:fldCharType="end"/>
              </w:r>
              <w:r>
                <w:fldChar w:fldCharType="begin"/>
              </w:r>
              <w:r w:rsidR="00B46D92">
                <w:instrText xml:space="preserve"> MACROBUTTON  SnrToggleCheckbox □</w:instrText>
              </w:r>
              <w:r w:rsidR="00B46D92">
                <w:instrText>不适用</w:instrText>
              </w:r>
              <w:r w:rsidR="00B46D92">
                <w:instrText xml:space="preserve"> </w:instrText>
              </w:r>
              <w:r>
                <w:fldChar w:fldCharType="end"/>
              </w:r>
            </w:p>
          </w:sdtContent>
        </w:sdt>
        <w:p w14:paraId="0926BAFF" w14:textId="77777777" w:rsidR="00F81A9D" w:rsidRDefault="00D27BBC">
          <w:pPr>
            <w:jc w:val="right"/>
            <w:rPr>
              <w:szCs w:val="21"/>
            </w:rPr>
          </w:pPr>
          <w:r>
            <w:rPr>
              <w:rFonts w:hint="eastAsia"/>
              <w:szCs w:val="21"/>
            </w:rPr>
            <w:t>单位：</w:t>
          </w:r>
          <w:sdt>
            <w:sdtPr>
              <w:rPr>
                <w:rFonts w:hint="eastAsia"/>
                <w:szCs w:val="21"/>
              </w:rPr>
              <w:alias w:val="单位：财务附注：其他综合收益情况"/>
              <w:tag w:val="_GBC_130a84dd98724bb8b2e04f1ea5a8be88"/>
              <w:id w:val="119373968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其他综合收益情况"/>
              <w:tag w:val="_GBC_53426c93ebfb4e4fb34e31db765f27cf"/>
              <w:id w:val="154933642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4904" w:type="pct"/>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406"/>
            <w:gridCol w:w="1581"/>
            <w:gridCol w:w="1729"/>
            <w:gridCol w:w="1266"/>
            <w:gridCol w:w="1582"/>
            <w:gridCol w:w="1712"/>
            <w:gridCol w:w="1582"/>
            <w:gridCol w:w="1739"/>
          </w:tblGrid>
          <w:tr w:rsidR="008404B5" w14:paraId="421B60AB" w14:textId="77777777" w:rsidTr="0099053B">
            <w:trPr>
              <w:trHeight w:val="215"/>
            </w:trPr>
            <w:sdt>
              <w:sdtPr>
                <w:tag w:val="_PLD_c8ae395aa4304555b2e2b0bd06b48d97"/>
                <w:id w:val="1403634394"/>
                <w:lock w:val="sdtLocked"/>
              </w:sdtPr>
              <w:sdtEndPr/>
              <w:sdtContent>
                <w:tc>
                  <w:tcPr>
                    <w:tcW w:w="885" w:type="pct"/>
                    <w:vMerge w:val="restart"/>
                    <w:shd w:val="clear" w:color="auto" w:fill="auto"/>
                    <w:vAlign w:val="center"/>
                  </w:tcPr>
                  <w:p w14:paraId="182EBB40" w14:textId="77777777" w:rsidR="008404B5" w:rsidRPr="00B46D92" w:rsidRDefault="008404B5" w:rsidP="0099053B">
                    <w:pPr>
                      <w:jc w:val="center"/>
                      <w:rPr>
                        <w:szCs w:val="21"/>
                      </w:rPr>
                    </w:pPr>
                    <w:r w:rsidRPr="00B46D92">
                      <w:rPr>
                        <w:rFonts w:hint="eastAsia"/>
                        <w:szCs w:val="21"/>
                      </w:rPr>
                      <w:t>项目</w:t>
                    </w:r>
                  </w:p>
                </w:tc>
              </w:sdtContent>
            </w:sdt>
            <w:sdt>
              <w:sdtPr>
                <w:tag w:val="_PLD_8105a14aa4d841bda4dd1970229bb7c5"/>
                <w:id w:val="-2047366249"/>
                <w:lock w:val="sdtLocked"/>
              </w:sdtPr>
              <w:sdtEndPr/>
              <w:sdtContent>
                <w:tc>
                  <w:tcPr>
                    <w:tcW w:w="579" w:type="pct"/>
                    <w:vMerge w:val="restart"/>
                    <w:shd w:val="clear" w:color="auto" w:fill="auto"/>
                    <w:vAlign w:val="center"/>
                  </w:tcPr>
                  <w:p w14:paraId="53D2462A" w14:textId="77777777" w:rsidR="008404B5" w:rsidRPr="00B46D92" w:rsidRDefault="008404B5" w:rsidP="0099053B">
                    <w:pPr>
                      <w:jc w:val="center"/>
                      <w:rPr>
                        <w:szCs w:val="21"/>
                      </w:rPr>
                    </w:pPr>
                    <w:r w:rsidRPr="00B46D92">
                      <w:rPr>
                        <w:rFonts w:hint="eastAsia"/>
                        <w:szCs w:val="21"/>
                      </w:rPr>
                      <w:t>期初</w:t>
                    </w:r>
                  </w:p>
                  <w:p w14:paraId="44DA90C6" w14:textId="77777777" w:rsidR="008404B5" w:rsidRPr="00B46D92" w:rsidRDefault="008404B5" w:rsidP="0099053B">
                    <w:pPr>
                      <w:jc w:val="center"/>
                      <w:rPr>
                        <w:szCs w:val="21"/>
                      </w:rPr>
                    </w:pPr>
                    <w:r w:rsidRPr="00B46D92">
                      <w:rPr>
                        <w:rFonts w:hint="eastAsia"/>
                        <w:szCs w:val="21"/>
                      </w:rPr>
                      <w:t>余额</w:t>
                    </w:r>
                  </w:p>
                </w:tc>
              </w:sdtContent>
            </w:sdt>
            <w:sdt>
              <w:sdtPr>
                <w:tag w:val="_PLD_47dc030deb354387bf02dc57f903e0e1"/>
                <w:id w:val="446130878"/>
                <w:lock w:val="sdtLocked"/>
              </w:sdtPr>
              <w:sdtEndPr/>
              <w:sdtContent>
                <w:tc>
                  <w:tcPr>
                    <w:tcW w:w="2896" w:type="pct"/>
                    <w:gridSpan w:val="5"/>
                    <w:shd w:val="clear" w:color="auto" w:fill="auto"/>
                    <w:vAlign w:val="center"/>
                  </w:tcPr>
                  <w:p w14:paraId="0FF0DBC4" w14:textId="77777777" w:rsidR="008404B5" w:rsidRPr="00B46D92" w:rsidRDefault="008404B5" w:rsidP="0099053B">
                    <w:pPr>
                      <w:jc w:val="center"/>
                      <w:rPr>
                        <w:szCs w:val="21"/>
                      </w:rPr>
                    </w:pPr>
                    <w:r w:rsidRPr="00B46D92">
                      <w:rPr>
                        <w:rFonts w:hint="eastAsia"/>
                        <w:szCs w:val="21"/>
                      </w:rPr>
                      <w:t>本期发生金额</w:t>
                    </w:r>
                  </w:p>
                </w:tc>
              </w:sdtContent>
            </w:sdt>
            <w:sdt>
              <w:sdtPr>
                <w:tag w:val="_PLD_75930bcd0aa646f4a670fe434c99623d"/>
                <w:id w:val="1513801945"/>
                <w:lock w:val="sdtLocked"/>
              </w:sdtPr>
              <w:sdtEndPr/>
              <w:sdtContent>
                <w:tc>
                  <w:tcPr>
                    <w:tcW w:w="640" w:type="pct"/>
                    <w:vMerge w:val="restart"/>
                    <w:shd w:val="clear" w:color="auto" w:fill="auto"/>
                    <w:vAlign w:val="center"/>
                  </w:tcPr>
                  <w:p w14:paraId="262BADE5" w14:textId="77777777" w:rsidR="008404B5" w:rsidRPr="00B46D92" w:rsidRDefault="008404B5" w:rsidP="0099053B">
                    <w:pPr>
                      <w:jc w:val="center"/>
                      <w:rPr>
                        <w:szCs w:val="21"/>
                      </w:rPr>
                    </w:pPr>
                    <w:r w:rsidRPr="00B46D92">
                      <w:rPr>
                        <w:rFonts w:hint="eastAsia"/>
                        <w:szCs w:val="21"/>
                      </w:rPr>
                      <w:t>期末</w:t>
                    </w:r>
                  </w:p>
                  <w:p w14:paraId="74BAECCD" w14:textId="77777777" w:rsidR="008404B5" w:rsidRPr="00B46D92" w:rsidRDefault="008404B5" w:rsidP="0099053B">
                    <w:pPr>
                      <w:jc w:val="center"/>
                      <w:rPr>
                        <w:szCs w:val="21"/>
                      </w:rPr>
                    </w:pPr>
                    <w:r w:rsidRPr="00B46D92">
                      <w:rPr>
                        <w:rFonts w:hint="eastAsia"/>
                        <w:szCs w:val="21"/>
                      </w:rPr>
                      <w:t>余额</w:t>
                    </w:r>
                  </w:p>
                </w:tc>
              </w:sdtContent>
            </w:sdt>
          </w:tr>
          <w:tr w:rsidR="008404B5" w14:paraId="1D6D4EE2" w14:textId="77777777" w:rsidTr="0099053B">
            <w:tc>
              <w:tcPr>
                <w:tcW w:w="885" w:type="pct"/>
                <w:vMerge/>
                <w:shd w:val="clear" w:color="auto" w:fill="auto"/>
              </w:tcPr>
              <w:p w14:paraId="2F58650D" w14:textId="77777777" w:rsidR="008404B5" w:rsidRPr="00B46D92" w:rsidRDefault="008404B5" w:rsidP="0099053B">
                <w:pPr>
                  <w:jc w:val="center"/>
                  <w:rPr>
                    <w:szCs w:val="21"/>
                  </w:rPr>
                </w:pPr>
              </w:p>
            </w:tc>
            <w:tc>
              <w:tcPr>
                <w:tcW w:w="579" w:type="pct"/>
                <w:vMerge/>
                <w:shd w:val="clear" w:color="auto" w:fill="auto"/>
              </w:tcPr>
              <w:p w14:paraId="6D2970E5" w14:textId="77777777" w:rsidR="008404B5" w:rsidRPr="00B46D92" w:rsidRDefault="008404B5" w:rsidP="0099053B">
                <w:pPr>
                  <w:jc w:val="center"/>
                  <w:rPr>
                    <w:szCs w:val="21"/>
                  </w:rPr>
                </w:pPr>
              </w:p>
            </w:tc>
            <w:sdt>
              <w:sdtPr>
                <w:tag w:val="_PLD_b8f1b184778943378ed4c58f654ab964"/>
                <w:id w:val="-1729060938"/>
                <w:lock w:val="sdtLocked"/>
              </w:sdtPr>
              <w:sdtEndPr/>
              <w:sdtContent>
                <w:tc>
                  <w:tcPr>
                    <w:tcW w:w="636" w:type="pct"/>
                    <w:shd w:val="clear" w:color="auto" w:fill="auto"/>
                    <w:vAlign w:val="center"/>
                  </w:tcPr>
                  <w:p w14:paraId="69DD04D7" w14:textId="77777777" w:rsidR="008404B5" w:rsidRPr="00B46D92" w:rsidRDefault="008404B5" w:rsidP="0099053B">
                    <w:pPr>
                      <w:jc w:val="center"/>
                      <w:rPr>
                        <w:szCs w:val="21"/>
                      </w:rPr>
                    </w:pPr>
                    <w:r w:rsidRPr="00B46D92">
                      <w:rPr>
                        <w:rFonts w:hint="eastAsia"/>
                        <w:szCs w:val="21"/>
                      </w:rPr>
                      <w:t>本期所得税前发生额</w:t>
                    </w:r>
                  </w:p>
                </w:tc>
              </w:sdtContent>
            </w:sdt>
            <w:sdt>
              <w:sdtPr>
                <w:tag w:val="_PLD_7f4ef84269b448aea8513d426a92df1e"/>
                <w:id w:val="2001530931"/>
                <w:lock w:val="sdtLocked"/>
              </w:sdtPr>
              <w:sdtEndPr/>
              <w:sdtContent>
                <w:tc>
                  <w:tcPr>
                    <w:tcW w:w="466" w:type="pct"/>
                    <w:shd w:val="clear" w:color="auto" w:fill="auto"/>
                    <w:vAlign w:val="center"/>
                  </w:tcPr>
                  <w:p w14:paraId="5F0F8B7D" w14:textId="77777777" w:rsidR="008404B5" w:rsidRPr="00B46D92" w:rsidRDefault="008404B5" w:rsidP="0099053B">
                    <w:pPr>
                      <w:jc w:val="center"/>
                      <w:rPr>
                        <w:szCs w:val="21"/>
                      </w:rPr>
                    </w:pPr>
                    <w:r w:rsidRPr="00B46D92">
                      <w:rPr>
                        <w:rFonts w:hint="eastAsia"/>
                        <w:szCs w:val="21"/>
                      </w:rPr>
                      <w:t>减：前期计入其他综合收益当期转入损益</w:t>
                    </w:r>
                  </w:p>
                </w:tc>
              </w:sdtContent>
            </w:sdt>
            <w:sdt>
              <w:sdtPr>
                <w:tag w:val="_PLD_c260348e539e4b49a2ed7ca11c4ea679"/>
                <w:id w:val="1369025453"/>
                <w:lock w:val="sdtLocked"/>
              </w:sdtPr>
              <w:sdtEndPr/>
              <w:sdtContent>
                <w:tc>
                  <w:tcPr>
                    <w:tcW w:w="582" w:type="pct"/>
                    <w:shd w:val="clear" w:color="auto" w:fill="auto"/>
                    <w:vAlign w:val="center"/>
                  </w:tcPr>
                  <w:p w14:paraId="72671D03" w14:textId="77777777" w:rsidR="008404B5" w:rsidRPr="00B46D92" w:rsidRDefault="008404B5" w:rsidP="0099053B">
                    <w:pPr>
                      <w:jc w:val="center"/>
                      <w:rPr>
                        <w:szCs w:val="21"/>
                      </w:rPr>
                    </w:pPr>
                    <w:r w:rsidRPr="00B46D92">
                      <w:rPr>
                        <w:rFonts w:hint="eastAsia"/>
                        <w:szCs w:val="21"/>
                      </w:rPr>
                      <w:t>减：所得税费用</w:t>
                    </w:r>
                  </w:p>
                </w:tc>
              </w:sdtContent>
            </w:sdt>
            <w:sdt>
              <w:sdtPr>
                <w:tag w:val="_PLD_d5df65e08bf1447e996521fbe16aff40"/>
                <w:id w:val="1671752240"/>
                <w:lock w:val="sdtLocked"/>
              </w:sdtPr>
              <w:sdtEndPr/>
              <w:sdtContent>
                <w:tc>
                  <w:tcPr>
                    <w:tcW w:w="630" w:type="pct"/>
                    <w:shd w:val="clear" w:color="auto" w:fill="auto"/>
                    <w:vAlign w:val="center"/>
                  </w:tcPr>
                  <w:p w14:paraId="78D0FDCA" w14:textId="77777777" w:rsidR="008404B5" w:rsidRPr="00B46D92" w:rsidRDefault="008404B5" w:rsidP="0099053B">
                    <w:pPr>
                      <w:jc w:val="center"/>
                      <w:rPr>
                        <w:szCs w:val="21"/>
                      </w:rPr>
                    </w:pPr>
                    <w:r w:rsidRPr="00B46D92">
                      <w:rPr>
                        <w:rFonts w:hint="eastAsia"/>
                        <w:szCs w:val="21"/>
                      </w:rPr>
                      <w:t>税后归属于母公司</w:t>
                    </w:r>
                  </w:p>
                </w:tc>
              </w:sdtContent>
            </w:sdt>
            <w:sdt>
              <w:sdtPr>
                <w:tag w:val="_PLD_d26b30e1f2304077802643d3149fc707"/>
                <w:id w:val="-1302464736"/>
                <w:lock w:val="sdtLocked"/>
              </w:sdtPr>
              <w:sdtEndPr/>
              <w:sdtContent>
                <w:tc>
                  <w:tcPr>
                    <w:tcW w:w="581" w:type="pct"/>
                    <w:shd w:val="clear" w:color="auto" w:fill="auto"/>
                    <w:vAlign w:val="center"/>
                  </w:tcPr>
                  <w:p w14:paraId="04A51869" w14:textId="77777777" w:rsidR="008404B5" w:rsidRPr="00B46D92" w:rsidRDefault="008404B5" w:rsidP="0099053B">
                    <w:pPr>
                      <w:jc w:val="center"/>
                      <w:rPr>
                        <w:szCs w:val="21"/>
                      </w:rPr>
                    </w:pPr>
                    <w:r w:rsidRPr="00B46D92">
                      <w:rPr>
                        <w:rFonts w:hint="eastAsia"/>
                        <w:szCs w:val="21"/>
                      </w:rPr>
                      <w:t>税后归属于少数股东</w:t>
                    </w:r>
                  </w:p>
                </w:tc>
              </w:sdtContent>
            </w:sdt>
            <w:tc>
              <w:tcPr>
                <w:tcW w:w="640" w:type="pct"/>
                <w:vMerge/>
                <w:shd w:val="clear" w:color="auto" w:fill="auto"/>
              </w:tcPr>
              <w:p w14:paraId="4CA62885" w14:textId="77777777" w:rsidR="008404B5" w:rsidRPr="00B46D92" w:rsidRDefault="008404B5" w:rsidP="0099053B">
                <w:pPr>
                  <w:jc w:val="center"/>
                  <w:rPr>
                    <w:szCs w:val="21"/>
                  </w:rPr>
                </w:pPr>
              </w:p>
            </w:tc>
          </w:tr>
          <w:tr w:rsidR="008404B5" w14:paraId="0A35A447" w14:textId="77777777" w:rsidTr="0099053B">
            <w:sdt>
              <w:sdtPr>
                <w:tag w:val="_PLD_50c83820d08d4d28b7ac2c3d32d5f12b"/>
                <w:id w:val="-176435704"/>
                <w:lock w:val="sdtLocked"/>
              </w:sdtPr>
              <w:sdtEndPr/>
              <w:sdtContent>
                <w:tc>
                  <w:tcPr>
                    <w:tcW w:w="885" w:type="pct"/>
                    <w:shd w:val="clear" w:color="auto" w:fill="auto"/>
                    <w:vAlign w:val="center"/>
                  </w:tcPr>
                  <w:p w14:paraId="05780268" w14:textId="77777777" w:rsidR="008404B5" w:rsidRPr="00B46D92" w:rsidRDefault="008404B5" w:rsidP="0099053B">
                    <w:pPr>
                      <w:rPr>
                        <w:szCs w:val="21"/>
                      </w:rPr>
                    </w:pPr>
                    <w:r w:rsidRPr="00B46D92">
                      <w:rPr>
                        <w:rFonts w:hint="eastAsia"/>
                        <w:szCs w:val="21"/>
                      </w:rPr>
                      <w:t>一、不能重分类进损益的其他综合收益</w:t>
                    </w:r>
                  </w:p>
                </w:tc>
              </w:sdtContent>
            </w:sdt>
            <w:tc>
              <w:tcPr>
                <w:tcW w:w="579" w:type="pct"/>
                <w:shd w:val="clear" w:color="auto" w:fill="auto"/>
              </w:tcPr>
              <w:p w14:paraId="6800FC23" w14:textId="77777777" w:rsidR="008404B5" w:rsidRPr="00B46D92" w:rsidRDefault="008404B5" w:rsidP="0099053B">
                <w:pPr>
                  <w:jc w:val="right"/>
                  <w:rPr>
                    <w:szCs w:val="21"/>
                  </w:rPr>
                </w:pPr>
                <w:r w:rsidRPr="00B46D92">
                  <w:t>-5,809,260.62</w:t>
                </w:r>
              </w:p>
            </w:tc>
            <w:tc>
              <w:tcPr>
                <w:tcW w:w="636" w:type="pct"/>
                <w:shd w:val="clear" w:color="auto" w:fill="auto"/>
              </w:tcPr>
              <w:p w14:paraId="08D5B8F0" w14:textId="77777777" w:rsidR="008404B5" w:rsidRPr="00B46D92" w:rsidRDefault="008404B5" w:rsidP="0099053B">
                <w:pPr>
                  <w:jc w:val="right"/>
                  <w:rPr>
                    <w:szCs w:val="21"/>
                  </w:rPr>
                </w:pPr>
                <w:r w:rsidRPr="00B46D92">
                  <w:t>-1,922,837.57</w:t>
                </w:r>
              </w:p>
            </w:tc>
            <w:tc>
              <w:tcPr>
                <w:tcW w:w="466" w:type="pct"/>
                <w:shd w:val="clear" w:color="auto" w:fill="auto"/>
              </w:tcPr>
              <w:p w14:paraId="0A248A16" w14:textId="77777777" w:rsidR="008404B5" w:rsidRPr="00B46D92" w:rsidRDefault="008404B5" w:rsidP="0099053B">
                <w:pPr>
                  <w:jc w:val="right"/>
                  <w:rPr>
                    <w:szCs w:val="21"/>
                  </w:rPr>
                </w:pPr>
              </w:p>
            </w:tc>
            <w:tc>
              <w:tcPr>
                <w:tcW w:w="582" w:type="pct"/>
                <w:shd w:val="clear" w:color="auto" w:fill="auto"/>
              </w:tcPr>
              <w:p w14:paraId="36D218A1" w14:textId="77777777" w:rsidR="008404B5" w:rsidRPr="00B46D92" w:rsidRDefault="008404B5" w:rsidP="0099053B">
                <w:pPr>
                  <w:jc w:val="right"/>
                  <w:rPr>
                    <w:szCs w:val="21"/>
                  </w:rPr>
                </w:pPr>
                <w:r w:rsidRPr="00B46D92">
                  <w:t>-176,566.84</w:t>
                </w:r>
              </w:p>
            </w:tc>
            <w:tc>
              <w:tcPr>
                <w:tcW w:w="630" w:type="pct"/>
                <w:shd w:val="clear" w:color="auto" w:fill="auto"/>
              </w:tcPr>
              <w:p w14:paraId="35079987" w14:textId="77777777" w:rsidR="008404B5" w:rsidRPr="00B46D92" w:rsidRDefault="008404B5" w:rsidP="0099053B">
                <w:pPr>
                  <w:jc w:val="right"/>
                  <w:rPr>
                    <w:szCs w:val="21"/>
                  </w:rPr>
                </w:pPr>
                <w:r w:rsidRPr="00B46D92">
                  <w:t>-1,843,292.70</w:t>
                </w:r>
              </w:p>
            </w:tc>
            <w:tc>
              <w:tcPr>
                <w:tcW w:w="581" w:type="pct"/>
                <w:shd w:val="clear" w:color="auto" w:fill="auto"/>
              </w:tcPr>
              <w:p w14:paraId="7F999CFE" w14:textId="77777777" w:rsidR="008404B5" w:rsidRPr="00B46D92" w:rsidRDefault="008404B5" w:rsidP="0099053B">
                <w:pPr>
                  <w:jc w:val="right"/>
                  <w:rPr>
                    <w:szCs w:val="21"/>
                  </w:rPr>
                </w:pPr>
                <w:r w:rsidRPr="00B46D92">
                  <w:t>97,021.97</w:t>
                </w:r>
              </w:p>
            </w:tc>
            <w:tc>
              <w:tcPr>
                <w:tcW w:w="640" w:type="pct"/>
                <w:shd w:val="clear" w:color="auto" w:fill="auto"/>
              </w:tcPr>
              <w:p w14:paraId="4328AB05" w14:textId="77777777" w:rsidR="008404B5" w:rsidRPr="00B46D92" w:rsidRDefault="008404B5" w:rsidP="0099053B">
                <w:pPr>
                  <w:jc w:val="right"/>
                  <w:rPr>
                    <w:szCs w:val="21"/>
                  </w:rPr>
                </w:pPr>
                <w:r w:rsidRPr="00B46D92">
                  <w:t>-7,652,553.32</w:t>
                </w:r>
              </w:p>
            </w:tc>
          </w:tr>
          <w:tr w:rsidR="008404B5" w14:paraId="4F1E75B1" w14:textId="77777777" w:rsidTr="0099053B">
            <w:sdt>
              <w:sdtPr>
                <w:tag w:val="_PLD_eba44de649cc4afbbad36f84766b6a8c"/>
                <w:id w:val="2138370260"/>
                <w:lock w:val="sdtLocked"/>
              </w:sdtPr>
              <w:sdtEndPr/>
              <w:sdtContent>
                <w:tc>
                  <w:tcPr>
                    <w:tcW w:w="885" w:type="pct"/>
                    <w:shd w:val="clear" w:color="auto" w:fill="auto"/>
                    <w:vAlign w:val="center"/>
                  </w:tcPr>
                  <w:p w14:paraId="46EBF9E1" w14:textId="77777777" w:rsidR="008404B5" w:rsidRPr="00B46D92" w:rsidRDefault="008404B5" w:rsidP="0099053B">
                    <w:pPr>
                      <w:rPr>
                        <w:szCs w:val="21"/>
                      </w:rPr>
                    </w:pPr>
                    <w:r w:rsidRPr="00B46D92">
                      <w:rPr>
                        <w:rFonts w:hint="eastAsia"/>
                        <w:szCs w:val="21"/>
                      </w:rPr>
                      <w:t>其中：重新计量设定受益计划变动额</w:t>
                    </w:r>
                  </w:p>
                </w:tc>
              </w:sdtContent>
            </w:sdt>
            <w:tc>
              <w:tcPr>
                <w:tcW w:w="579" w:type="pct"/>
                <w:shd w:val="clear" w:color="auto" w:fill="auto"/>
              </w:tcPr>
              <w:p w14:paraId="65DE0E85" w14:textId="77777777" w:rsidR="008404B5" w:rsidRPr="00B46D92" w:rsidRDefault="008404B5" w:rsidP="0099053B">
                <w:pPr>
                  <w:jc w:val="right"/>
                  <w:rPr>
                    <w:szCs w:val="21"/>
                  </w:rPr>
                </w:pPr>
                <w:r w:rsidRPr="00B46D92">
                  <w:t>-5,809,260.62</w:t>
                </w:r>
              </w:p>
            </w:tc>
            <w:tc>
              <w:tcPr>
                <w:tcW w:w="636" w:type="pct"/>
                <w:shd w:val="clear" w:color="auto" w:fill="auto"/>
              </w:tcPr>
              <w:p w14:paraId="12DFDFBB" w14:textId="77777777" w:rsidR="008404B5" w:rsidRPr="00B46D92" w:rsidRDefault="008404B5" w:rsidP="0099053B">
                <w:pPr>
                  <w:jc w:val="right"/>
                  <w:rPr>
                    <w:szCs w:val="21"/>
                  </w:rPr>
                </w:pPr>
                <w:r w:rsidRPr="00B46D92">
                  <w:t>-1,922,837.57</w:t>
                </w:r>
              </w:p>
            </w:tc>
            <w:tc>
              <w:tcPr>
                <w:tcW w:w="466" w:type="pct"/>
                <w:shd w:val="clear" w:color="auto" w:fill="auto"/>
              </w:tcPr>
              <w:p w14:paraId="3196D37D" w14:textId="77777777" w:rsidR="008404B5" w:rsidRPr="00B46D92" w:rsidRDefault="008404B5" w:rsidP="0099053B">
                <w:pPr>
                  <w:jc w:val="right"/>
                  <w:rPr>
                    <w:szCs w:val="21"/>
                  </w:rPr>
                </w:pPr>
              </w:p>
            </w:tc>
            <w:tc>
              <w:tcPr>
                <w:tcW w:w="582" w:type="pct"/>
                <w:shd w:val="clear" w:color="auto" w:fill="auto"/>
              </w:tcPr>
              <w:p w14:paraId="023C31FD" w14:textId="77777777" w:rsidR="008404B5" w:rsidRPr="00B46D92" w:rsidRDefault="008404B5" w:rsidP="0099053B">
                <w:pPr>
                  <w:jc w:val="right"/>
                  <w:rPr>
                    <w:szCs w:val="21"/>
                  </w:rPr>
                </w:pPr>
                <w:r w:rsidRPr="00B46D92">
                  <w:t>-176,566.84</w:t>
                </w:r>
              </w:p>
            </w:tc>
            <w:tc>
              <w:tcPr>
                <w:tcW w:w="630" w:type="pct"/>
                <w:shd w:val="clear" w:color="auto" w:fill="auto"/>
              </w:tcPr>
              <w:p w14:paraId="5A5666A3" w14:textId="77777777" w:rsidR="008404B5" w:rsidRPr="00B46D92" w:rsidRDefault="008404B5" w:rsidP="0099053B">
                <w:pPr>
                  <w:jc w:val="right"/>
                  <w:rPr>
                    <w:szCs w:val="21"/>
                  </w:rPr>
                </w:pPr>
                <w:r w:rsidRPr="00B46D92">
                  <w:t>-1,843,292.70</w:t>
                </w:r>
              </w:p>
            </w:tc>
            <w:tc>
              <w:tcPr>
                <w:tcW w:w="581" w:type="pct"/>
                <w:shd w:val="clear" w:color="auto" w:fill="auto"/>
              </w:tcPr>
              <w:p w14:paraId="3FAC701B" w14:textId="77777777" w:rsidR="008404B5" w:rsidRPr="00B46D92" w:rsidRDefault="008404B5" w:rsidP="0099053B">
                <w:pPr>
                  <w:jc w:val="right"/>
                  <w:rPr>
                    <w:szCs w:val="21"/>
                  </w:rPr>
                </w:pPr>
                <w:r w:rsidRPr="00B46D92">
                  <w:t>97,021.97</w:t>
                </w:r>
              </w:p>
            </w:tc>
            <w:tc>
              <w:tcPr>
                <w:tcW w:w="640" w:type="pct"/>
                <w:shd w:val="clear" w:color="auto" w:fill="auto"/>
              </w:tcPr>
              <w:p w14:paraId="55559413" w14:textId="77777777" w:rsidR="008404B5" w:rsidRPr="00B46D92" w:rsidRDefault="008404B5" w:rsidP="0099053B">
                <w:pPr>
                  <w:jc w:val="right"/>
                  <w:rPr>
                    <w:szCs w:val="21"/>
                  </w:rPr>
                </w:pPr>
                <w:r w:rsidRPr="00B46D92">
                  <w:t>-7,652,553.32</w:t>
                </w:r>
              </w:p>
            </w:tc>
          </w:tr>
          <w:tr w:rsidR="008404B5" w14:paraId="556A5AD5" w14:textId="77777777" w:rsidTr="0099053B">
            <w:sdt>
              <w:sdtPr>
                <w:tag w:val="_PLD_f80e7d23bf52404ba5606848256b7f7a"/>
                <w:id w:val="1588348703"/>
                <w:lock w:val="sdtLocked"/>
              </w:sdtPr>
              <w:sdtEndPr/>
              <w:sdtContent>
                <w:tc>
                  <w:tcPr>
                    <w:tcW w:w="885" w:type="pct"/>
                    <w:shd w:val="clear" w:color="auto" w:fill="auto"/>
                  </w:tcPr>
                  <w:p w14:paraId="5E95EA81" w14:textId="77777777" w:rsidR="008404B5" w:rsidRPr="00B46D92" w:rsidRDefault="008404B5" w:rsidP="0099053B">
                    <w:pPr>
                      <w:rPr>
                        <w:szCs w:val="21"/>
                      </w:rPr>
                    </w:pPr>
                    <w:r w:rsidRPr="00B46D92">
                      <w:rPr>
                        <w:rFonts w:hint="eastAsia"/>
                        <w:szCs w:val="21"/>
                      </w:rPr>
                      <w:t>二、将重分类进损益的其他综合收益</w:t>
                    </w:r>
                  </w:p>
                </w:tc>
              </w:sdtContent>
            </w:sdt>
            <w:tc>
              <w:tcPr>
                <w:tcW w:w="579" w:type="pct"/>
                <w:shd w:val="clear" w:color="auto" w:fill="auto"/>
              </w:tcPr>
              <w:p w14:paraId="38524396" w14:textId="77777777" w:rsidR="008404B5" w:rsidRPr="00B46D92" w:rsidRDefault="008404B5" w:rsidP="0099053B">
                <w:pPr>
                  <w:jc w:val="right"/>
                  <w:rPr>
                    <w:szCs w:val="21"/>
                  </w:rPr>
                </w:pPr>
                <w:r w:rsidRPr="00B46D92">
                  <w:t>5,385,701.74</w:t>
                </w:r>
              </w:p>
            </w:tc>
            <w:tc>
              <w:tcPr>
                <w:tcW w:w="636" w:type="pct"/>
                <w:shd w:val="clear" w:color="auto" w:fill="auto"/>
              </w:tcPr>
              <w:p w14:paraId="46F79A79" w14:textId="77777777" w:rsidR="008404B5" w:rsidRPr="00B46D92" w:rsidRDefault="008404B5" w:rsidP="0099053B">
                <w:pPr>
                  <w:jc w:val="right"/>
                  <w:rPr>
                    <w:szCs w:val="21"/>
                  </w:rPr>
                </w:pPr>
                <w:r w:rsidRPr="00B46D92">
                  <w:t>-20,495,388.73</w:t>
                </w:r>
              </w:p>
            </w:tc>
            <w:tc>
              <w:tcPr>
                <w:tcW w:w="466" w:type="pct"/>
                <w:shd w:val="clear" w:color="auto" w:fill="auto"/>
              </w:tcPr>
              <w:p w14:paraId="23EDEAA7" w14:textId="77777777" w:rsidR="008404B5" w:rsidRPr="00B46D92" w:rsidRDefault="008404B5" w:rsidP="0099053B">
                <w:pPr>
                  <w:jc w:val="right"/>
                  <w:rPr>
                    <w:szCs w:val="21"/>
                  </w:rPr>
                </w:pPr>
              </w:p>
            </w:tc>
            <w:tc>
              <w:tcPr>
                <w:tcW w:w="582" w:type="pct"/>
                <w:shd w:val="clear" w:color="auto" w:fill="auto"/>
              </w:tcPr>
              <w:p w14:paraId="794FC236" w14:textId="77777777" w:rsidR="008404B5" w:rsidRPr="00B46D92" w:rsidRDefault="008404B5" w:rsidP="0099053B">
                <w:pPr>
                  <w:jc w:val="right"/>
                  <w:rPr>
                    <w:szCs w:val="21"/>
                  </w:rPr>
                </w:pPr>
                <w:r w:rsidRPr="00B46D92">
                  <w:t>-3,658,772.47</w:t>
                </w:r>
              </w:p>
            </w:tc>
            <w:tc>
              <w:tcPr>
                <w:tcW w:w="630" w:type="pct"/>
                <w:shd w:val="clear" w:color="auto" w:fill="auto"/>
              </w:tcPr>
              <w:p w14:paraId="03DA7EA4" w14:textId="77777777" w:rsidR="008404B5" w:rsidRPr="00B46D92" w:rsidRDefault="008404B5" w:rsidP="0099053B">
                <w:pPr>
                  <w:jc w:val="right"/>
                  <w:rPr>
                    <w:szCs w:val="21"/>
                  </w:rPr>
                </w:pPr>
                <w:r w:rsidRPr="00B46D92">
                  <w:t>-12,569,819.28</w:t>
                </w:r>
              </w:p>
            </w:tc>
            <w:tc>
              <w:tcPr>
                <w:tcW w:w="581" w:type="pct"/>
                <w:shd w:val="clear" w:color="auto" w:fill="auto"/>
              </w:tcPr>
              <w:p w14:paraId="70391824" w14:textId="77777777" w:rsidR="008404B5" w:rsidRPr="00B46D92" w:rsidRDefault="008404B5" w:rsidP="0099053B">
                <w:pPr>
                  <w:jc w:val="right"/>
                  <w:rPr>
                    <w:szCs w:val="21"/>
                  </w:rPr>
                </w:pPr>
                <w:r w:rsidRPr="00B46D92">
                  <w:t>-4,266,796.98</w:t>
                </w:r>
              </w:p>
            </w:tc>
            <w:tc>
              <w:tcPr>
                <w:tcW w:w="640" w:type="pct"/>
                <w:shd w:val="clear" w:color="auto" w:fill="auto"/>
              </w:tcPr>
              <w:p w14:paraId="5960109E" w14:textId="77777777" w:rsidR="008404B5" w:rsidRPr="00B46D92" w:rsidRDefault="008404B5" w:rsidP="0099053B">
                <w:pPr>
                  <w:jc w:val="right"/>
                  <w:rPr>
                    <w:szCs w:val="21"/>
                  </w:rPr>
                </w:pPr>
                <w:r w:rsidRPr="00B46D92">
                  <w:t>-7,184,117.54</w:t>
                </w:r>
              </w:p>
            </w:tc>
          </w:tr>
          <w:tr w:rsidR="008404B5" w14:paraId="7D841C4D" w14:textId="77777777" w:rsidTr="0099053B">
            <w:sdt>
              <w:sdtPr>
                <w:tag w:val="_PLD_4519fd16ccf945d69d4a6f83c3ad137f"/>
                <w:id w:val="-1248735040"/>
                <w:lock w:val="sdtLocked"/>
              </w:sdtPr>
              <w:sdtEndPr/>
              <w:sdtContent>
                <w:tc>
                  <w:tcPr>
                    <w:tcW w:w="885" w:type="pct"/>
                    <w:shd w:val="clear" w:color="auto" w:fill="auto"/>
                  </w:tcPr>
                  <w:p w14:paraId="6C2B8A9F" w14:textId="77777777" w:rsidR="008404B5" w:rsidRPr="00B46D92" w:rsidRDefault="008404B5" w:rsidP="0099053B">
                    <w:pPr>
                      <w:rPr>
                        <w:szCs w:val="21"/>
                      </w:rPr>
                    </w:pPr>
                    <w:r w:rsidRPr="00B46D92">
                      <w:rPr>
                        <w:rFonts w:hint="eastAsia"/>
                        <w:szCs w:val="21"/>
                      </w:rPr>
                      <w:t xml:space="preserve">  可供出售金融资产公允价值变动损益</w:t>
                    </w:r>
                  </w:p>
                </w:tc>
              </w:sdtContent>
            </w:sdt>
            <w:tc>
              <w:tcPr>
                <w:tcW w:w="579" w:type="pct"/>
                <w:shd w:val="clear" w:color="auto" w:fill="auto"/>
              </w:tcPr>
              <w:p w14:paraId="5D71EF85" w14:textId="77777777" w:rsidR="008404B5" w:rsidRPr="00B46D92" w:rsidRDefault="008404B5" w:rsidP="0099053B">
                <w:pPr>
                  <w:jc w:val="right"/>
                  <w:rPr>
                    <w:szCs w:val="21"/>
                  </w:rPr>
                </w:pPr>
                <w:r w:rsidRPr="00B46D92">
                  <w:t>13,829,524.93</w:t>
                </w:r>
              </w:p>
            </w:tc>
            <w:tc>
              <w:tcPr>
                <w:tcW w:w="636" w:type="pct"/>
                <w:shd w:val="clear" w:color="auto" w:fill="auto"/>
              </w:tcPr>
              <w:p w14:paraId="76FEA199" w14:textId="77777777" w:rsidR="008404B5" w:rsidRPr="00B46D92" w:rsidRDefault="008404B5" w:rsidP="0099053B">
                <w:pPr>
                  <w:jc w:val="right"/>
                  <w:rPr>
                    <w:szCs w:val="21"/>
                  </w:rPr>
                </w:pPr>
                <w:r w:rsidRPr="00B46D92">
                  <w:t>-8,101,543.68</w:t>
                </w:r>
              </w:p>
            </w:tc>
            <w:tc>
              <w:tcPr>
                <w:tcW w:w="466" w:type="pct"/>
                <w:shd w:val="clear" w:color="auto" w:fill="auto"/>
              </w:tcPr>
              <w:p w14:paraId="218A5415" w14:textId="77777777" w:rsidR="008404B5" w:rsidRPr="00B46D92" w:rsidRDefault="008404B5" w:rsidP="0099053B">
                <w:pPr>
                  <w:jc w:val="right"/>
                  <w:rPr>
                    <w:szCs w:val="21"/>
                  </w:rPr>
                </w:pPr>
              </w:p>
            </w:tc>
            <w:tc>
              <w:tcPr>
                <w:tcW w:w="582" w:type="pct"/>
                <w:shd w:val="clear" w:color="auto" w:fill="auto"/>
              </w:tcPr>
              <w:p w14:paraId="52C879E0" w14:textId="77777777" w:rsidR="008404B5" w:rsidRPr="00B46D92" w:rsidRDefault="008404B5" w:rsidP="0099053B">
                <w:pPr>
                  <w:jc w:val="right"/>
                  <w:rPr>
                    <w:szCs w:val="21"/>
                  </w:rPr>
                </w:pPr>
                <w:r w:rsidRPr="00B46D92">
                  <w:t>-2,003,541.55</w:t>
                </w:r>
              </w:p>
            </w:tc>
            <w:tc>
              <w:tcPr>
                <w:tcW w:w="630" w:type="pct"/>
                <w:shd w:val="clear" w:color="auto" w:fill="auto"/>
              </w:tcPr>
              <w:p w14:paraId="6FF874D1" w14:textId="77777777" w:rsidR="008404B5" w:rsidRPr="00B46D92" w:rsidRDefault="008404B5" w:rsidP="0099053B">
                <w:pPr>
                  <w:jc w:val="right"/>
                  <w:rPr>
                    <w:szCs w:val="21"/>
                  </w:rPr>
                </w:pPr>
                <w:r w:rsidRPr="00B46D92">
                  <w:t>-6,098,002.13</w:t>
                </w:r>
              </w:p>
            </w:tc>
            <w:tc>
              <w:tcPr>
                <w:tcW w:w="581" w:type="pct"/>
                <w:shd w:val="clear" w:color="auto" w:fill="auto"/>
              </w:tcPr>
              <w:p w14:paraId="29A66C17" w14:textId="77777777" w:rsidR="008404B5" w:rsidRPr="00B46D92" w:rsidRDefault="008404B5" w:rsidP="0099053B">
                <w:pPr>
                  <w:jc w:val="right"/>
                  <w:rPr>
                    <w:szCs w:val="21"/>
                  </w:rPr>
                </w:pPr>
              </w:p>
            </w:tc>
            <w:tc>
              <w:tcPr>
                <w:tcW w:w="640" w:type="pct"/>
                <w:shd w:val="clear" w:color="auto" w:fill="auto"/>
              </w:tcPr>
              <w:p w14:paraId="708D7310" w14:textId="77777777" w:rsidR="008404B5" w:rsidRPr="00B46D92" w:rsidRDefault="008404B5" w:rsidP="0099053B">
                <w:pPr>
                  <w:jc w:val="right"/>
                  <w:rPr>
                    <w:szCs w:val="21"/>
                  </w:rPr>
                </w:pPr>
                <w:r w:rsidRPr="00B46D92">
                  <w:t>7,731,522.80</w:t>
                </w:r>
              </w:p>
            </w:tc>
          </w:tr>
          <w:tr w:rsidR="008404B5" w14:paraId="2114661C" w14:textId="77777777" w:rsidTr="0099053B">
            <w:sdt>
              <w:sdtPr>
                <w:tag w:val="_PLD_d853ef65b4f1443fb08bf18698ce3658"/>
                <w:id w:val="-1299682689"/>
                <w:lock w:val="sdtLocked"/>
              </w:sdtPr>
              <w:sdtEndPr/>
              <w:sdtContent>
                <w:tc>
                  <w:tcPr>
                    <w:tcW w:w="885" w:type="pct"/>
                    <w:shd w:val="clear" w:color="auto" w:fill="auto"/>
                  </w:tcPr>
                  <w:p w14:paraId="503EC0F7" w14:textId="77777777" w:rsidR="008404B5" w:rsidRPr="00B46D92" w:rsidRDefault="008404B5" w:rsidP="0099053B">
                    <w:pPr>
                      <w:rPr>
                        <w:szCs w:val="21"/>
                      </w:rPr>
                    </w:pPr>
                    <w:r w:rsidRPr="00B46D92">
                      <w:rPr>
                        <w:rFonts w:hint="eastAsia"/>
                        <w:szCs w:val="21"/>
                      </w:rPr>
                      <w:t xml:space="preserve">  现金流量套期损益的有效部分</w:t>
                    </w:r>
                  </w:p>
                </w:tc>
              </w:sdtContent>
            </w:sdt>
            <w:tc>
              <w:tcPr>
                <w:tcW w:w="579" w:type="pct"/>
                <w:shd w:val="clear" w:color="auto" w:fill="auto"/>
              </w:tcPr>
              <w:p w14:paraId="127D9B79" w14:textId="77777777" w:rsidR="008404B5" w:rsidRPr="00FB232B" w:rsidRDefault="008404B5" w:rsidP="0099053B">
                <w:pPr>
                  <w:jc w:val="right"/>
                  <w:rPr>
                    <w:szCs w:val="21"/>
                  </w:rPr>
                </w:pPr>
              </w:p>
            </w:tc>
            <w:tc>
              <w:tcPr>
                <w:tcW w:w="636" w:type="pct"/>
                <w:shd w:val="clear" w:color="auto" w:fill="auto"/>
              </w:tcPr>
              <w:p w14:paraId="77C23F54" w14:textId="77777777" w:rsidR="008404B5" w:rsidRPr="00FB232B" w:rsidRDefault="008404B5" w:rsidP="0099053B">
                <w:pPr>
                  <w:jc w:val="right"/>
                  <w:rPr>
                    <w:szCs w:val="21"/>
                  </w:rPr>
                </w:pPr>
                <w:r w:rsidRPr="00FB232B">
                  <w:t>-11,034,872.77</w:t>
                </w:r>
              </w:p>
            </w:tc>
            <w:tc>
              <w:tcPr>
                <w:tcW w:w="466" w:type="pct"/>
                <w:shd w:val="clear" w:color="auto" w:fill="auto"/>
              </w:tcPr>
              <w:p w14:paraId="72047991" w14:textId="77777777" w:rsidR="008404B5" w:rsidRPr="00FB232B" w:rsidRDefault="008404B5" w:rsidP="0099053B">
                <w:pPr>
                  <w:jc w:val="right"/>
                  <w:rPr>
                    <w:szCs w:val="21"/>
                  </w:rPr>
                </w:pPr>
              </w:p>
            </w:tc>
            <w:tc>
              <w:tcPr>
                <w:tcW w:w="582" w:type="pct"/>
                <w:shd w:val="clear" w:color="auto" w:fill="auto"/>
              </w:tcPr>
              <w:p w14:paraId="30B899DA" w14:textId="77777777" w:rsidR="008404B5" w:rsidRPr="00FB232B" w:rsidRDefault="008404B5" w:rsidP="0099053B">
                <w:pPr>
                  <w:jc w:val="right"/>
                  <w:rPr>
                    <w:szCs w:val="21"/>
                  </w:rPr>
                </w:pPr>
                <w:r w:rsidRPr="00FB232B">
                  <w:t>-1,655,230.92</w:t>
                </w:r>
              </w:p>
            </w:tc>
            <w:tc>
              <w:tcPr>
                <w:tcW w:w="630" w:type="pct"/>
                <w:shd w:val="clear" w:color="auto" w:fill="auto"/>
              </w:tcPr>
              <w:p w14:paraId="34F30282" w14:textId="77777777" w:rsidR="008404B5" w:rsidRPr="00FB232B" w:rsidRDefault="008404B5" w:rsidP="0099053B">
                <w:pPr>
                  <w:jc w:val="right"/>
                  <w:rPr>
                    <w:szCs w:val="21"/>
                  </w:rPr>
                </w:pPr>
                <w:r w:rsidRPr="00FB232B">
                  <w:t>-9,379,641.85</w:t>
                </w:r>
              </w:p>
            </w:tc>
            <w:tc>
              <w:tcPr>
                <w:tcW w:w="581" w:type="pct"/>
                <w:shd w:val="clear" w:color="auto" w:fill="auto"/>
              </w:tcPr>
              <w:p w14:paraId="69B4058C" w14:textId="77777777" w:rsidR="008404B5" w:rsidRPr="00FB232B" w:rsidRDefault="008404B5" w:rsidP="0099053B">
                <w:pPr>
                  <w:jc w:val="right"/>
                  <w:rPr>
                    <w:szCs w:val="21"/>
                  </w:rPr>
                </w:pPr>
              </w:p>
            </w:tc>
            <w:tc>
              <w:tcPr>
                <w:tcW w:w="640" w:type="pct"/>
                <w:shd w:val="clear" w:color="auto" w:fill="auto"/>
              </w:tcPr>
              <w:p w14:paraId="3A45C146" w14:textId="77777777" w:rsidR="008404B5" w:rsidRPr="00FB232B" w:rsidRDefault="008404B5" w:rsidP="0099053B">
                <w:pPr>
                  <w:jc w:val="right"/>
                  <w:rPr>
                    <w:szCs w:val="21"/>
                  </w:rPr>
                </w:pPr>
                <w:r w:rsidRPr="00FB232B">
                  <w:t>-9,379,641.85</w:t>
                </w:r>
              </w:p>
            </w:tc>
          </w:tr>
          <w:tr w:rsidR="008404B5" w14:paraId="10951C85" w14:textId="77777777" w:rsidTr="0099053B">
            <w:sdt>
              <w:sdtPr>
                <w:tag w:val="_PLD_ae86d937910c40ef9385ccf9abeaa515"/>
                <w:id w:val="-538204318"/>
                <w:lock w:val="sdtLocked"/>
              </w:sdtPr>
              <w:sdtEndPr/>
              <w:sdtContent>
                <w:tc>
                  <w:tcPr>
                    <w:tcW w:w="885" w:type="pct"/>
                    <w:shd w:val="clear" w:color="auto" w:fill="auto"/>
                  </w:tcPr>
                  <w:p w14:paraId="269E052F" w14:textId="77777777" w:rsidR="008404B5" w:rsidRPr="00B46D92" w:rsidRDefault="008404B5" w:rsidP="0099053B">
                    <w:pPr>
                      <w:rPr>
                        <w:szCs w:val="21"/>
                      </w:rPr>
                    </w:pPr>
                    <w:r w:rsidRPr="00B46D92">
                      <w:rPr>
                        <w:rFonts w:hint="eastAsia"/>
                        <w:szCs w:val="21"/>
                      </w:rPr>
                      <w:t xml:space="preserve">  外币财务报表折算差额</w:t>
                    </w:r>
                  </w:p>
                </w:tc>
              </w:sdtContent>
            </w:sdt>
            <w:tc>
              <w:tcPr>
                <w:tcW w:w="579" w:type="pct"/>
                <w:shd w:val="clear" w:color="auto" w:fill="auto"/>
              </w:tcPr>
              <w:p w14:paraId="17399AB8" w14:textId="77777777" w:rsidR="008404B5" w:rsidRPr="00FB232B" w:rsidRDefault="008404B5" w:rsidP="0099053B">
                <w:pPr>
                  <w:jc w:val="right"/>
                  <w:rPr>
                    <w:szCs w:val="21"/>
                  </w:rPr>
                </w:pPr>
                <w:r w:rsidRPr="00FB232B">
                  <w:t>-8,443,823.19</w:t>
                </w:r>
              </w:p>
            </w:tc>
            <w:tc>
              <w:tcPr>
                <w:tcW w:w="636" w:type="pct"/>
                <w:shd w:val="clear" w:color="auto" w:fill="auto"/>
              </w:tcPr>
              <w:p w14:paraId="17F132A1" w14:textId="77777777" w:rsidR="008404B5" w:rsidRPr="00FB232B" w:rsidRDefault="008404B5" w:rsidP="0099053B">
                <w:pPr>
                  <w:jc w:val="right"/>
                  <w:rPr>
                    <w:szCs w:val="21"/>
                  </w:rPr>
                </w:pPr>
                <w:r w:rsidRPr="00FB232B">
                  <w:t>-1,358,972.28</w:t>
                </w:r>
              </w:p>
            </w:tc>
            <w:tc>
              <w:tcPr>
                <w:tcW w:w="466" w:type="pct"/>
                <w:shd w:val="clear" w:color="auto" w:fill="auto"/>
              </w:tcPr>
              <w:p w14:paraId="1B2FFD4B" w14:textId="77777777" w:rsidR="008404B5" w:rsidRPr="00FB232B" w:rsidRDefault="008404B5" w:rsidP="0099053B">
                <w:pPr>
                  <w:jc w:val="right"/>
                  <w:rPr>
                    <w:szCs w:val="21"/>
                  </w:rPr>
                </w:pPr>
              </w:p>
            </w:tc>
            <w:tc>
              <w:tcPr>
                <w:tcW w:w="582" w:type="pct"/>
                <w:shd w:val="clear" w:color="auto" w:fill="auto"/>
              </w:tcPr>
              <w:p w14:paraId="1B14DF92" w14:textId="77777777" w:rsidR="008404B5" w:rsidRPr="00FB232B" w:rsidRDefault="008404B5" w:rsidP="0099053B">
                <w:pPr>
                  <w:jc w:val="right"/>
                  <w:rPr>
                    <w:szCs w:val="21"/>
                  </w:rPr>
                </w:pPr>
              </w:p>
            </w:tc>
            <w:tc>
              <w:tcPr>
                <w:tcW w:w="630" w:type="pct"/>
                <w:shd w:val="clear" w:color="auto" w:fill="auto"/>
              </w:tcPr>
              <w:p w14:paraId="0AD195CC" w14:textId="77777777" w:rsidR="008404B5" w:rsidRPr="00FB232B" w:rsidRDefault="008404B5" w:rsidP="0099053B">
                <w:pPr>
                  <w:jc w:val="right"/>
                  <w:rPr>
                    <w:szCs w:val="21"/>
                  </w:rPr>
                </w:pPr>
                <w:r w:rsidRPr="00FB232B">
                  <w:t>2,907,824.70</w:t>
                </w:r>
              </w:p>
            </w:tc>
            <w:tc>
              <w:tcPr>
                <w:tcW w:w="581" w:type="pct"/>
                <w:shd w:val="clear" w:color="auto" w:fill="auto"/>
              </w:tcPr>
              <w:p w14:paraId="256C579A" w14:textId="77777777" w:rsidR="008404B5" w:rsidRPr="00FB232B" w:rsidRDefault="008404B5" w:rsidP="0099053B">
                <w:pPr>
                  <w:jc w:val="right"/>
                  <w:rPr>
                    <w:szCs w:val="21"/>
                  </w:rPr>
                </w:pPr>
                <w:r w:rsidRPr="00FB232B">
                  <w:t>-4,266,796.98</w:t>
                </w:r>
              </w:p>
            </w:tc>
            <w:tc>
              <w:tcPr>
                <w:tcW w:w="640" w:type="pct"/>
                <w:shd w:val="clear" w:color="auto" w:fill="auto"/>
              </w:tcPr>
              <w:p w14:paraId="48697407" w14:textId="77777777" w:rsidR="008404B5" w:rsidRPr="00FB232B" w:rsidRDefault="008404B5" w:rsidP="0099053B">
                <w:pPr>
                  <w:jc w:val="right"/>
                  <w:rPr>
                    <w:szCs w:val="21"/>
                  </w:rPr>
                </w:pPr>
                <w:r w:rsidRPr="00FB232B">
                  <w:t>-5,535,998.49</w:t>
                </w:r>
              </w:p>
            </w:tc>
          </w:tr>
          <w:tr w:rsidR="008404B5" w14:paraId="388BE194" w14:textId="77777777" w:rsidTr="0099053B">
            <w:sdt>
              <w:sdtPr>
                <w:tag w:val="_PLD_bf48c64c1815492e9a3a3f1f600d5e6f"/>
                <w:id w:val="-1427505463"/>
                <w:lock w:val="sdtLocked"/>
              </w:sdtPr>
              <w:sdtEndPr/>
              <w:sdtContent>
                <w:tc>
                  <w:tcPr>
                    <w:tcW w:w="885" w:type="pct"/>
                    <w:shd w:val="clear" w:color="auto" w:fill="auto"/>
                    <w:vAlign w:val="center"/>
                  </w:tcPr>
                  <w:p w14:paraId="4373C3FA" w14:textId="77777777" w:rsidR="008404B5" w:rsidRPr="00B46D92" w:rsidRDefault="008404B5" w:rsidP="0099053B">
                    <w:pPr>
                      <w:rPr>
                        <w:szCs w:val="21"/>
                      </w:rPr>
                    </w:pPr>
                    <w:r w:rsidRPr="00B46D92">
                      <w:rPr>
                        <w:rFonts w:hint="eastAsia"/>
                        <w:szCs w:val="21"/>
                      </w:rPr>
                      <w:t>其他综合收益合计</w:t>
                    </w:r>
                  </w:p>
                </w:tc>
              </w:sdtContent>
            </w:sdt>
            <w:tc>
              <w:tcPr>
                <w:tcW w:w="579" w:type="pct"/>
                <w:shd w:val="clear" w:color="auto" w:fill="auto"/>
              </w:tcPr>
              <w:p w14:paraId="4B32275C" w14:textId="77777777" w:rsidR="008404B5" w:rsidRPr="00B46D92" w:rsidRDefault="008404B5" w:rsidP="0099053B">
                <w:pPr>
                  <w:jc w:val="right"/>
                  <w:rPr>
                    <w:szCs w:val="21"/>
                  </w:rPr>
                </w:pPr>
                <w:r w:rsidRPr="00B46D92">
                  <w:t>-423,558.88</w:t>
                </w:r>
              </w:p>
            </w:tc>
            <w:tc>
              <w:tcPr>
                <w:tcW w:w="636" w:type="pct"/>
                <w:shd w:val="clear" w:color="auto" w:fill="auto"/>
              </w:tcPr>
              <w:p w14:paraId="5E1CD095" w14:textId="77777777" w:rsidR="008404B5" w:rsidRPr="00B46D92" w:rsidRDefault="008404B5" w:rsidP="0099053B">
                <w:pPr>
                  <w:jc w:val="right"/>
                  <w:rPr>
                    <w:szCs w:val="21"/>
                  </w:rPr>
                </w:pPr>
                <w:r w:rsidRPr="00B46D92">
                  <w:t>-22,418,226.30</w:t>
                </w:r>
              </w:p>
            </w:tc>
            <w:tc>
              <w:tcPr>
                <w:tcW w:w="466" w:type="pct"/>
                <w:shd w:val="clear" w:color="auto" w:fill="auto"/>
              </w:tcPr>
              <w:p w14:paraId="127ACE01" w14:textId="77777777" w:rsidR="008404B5" w:rsidRPr="00B46D92" w:rsidRDefault="008404B5" w:rsidP="0099053B">
                <w:pPr>
                  <w:jc w:val="right"/>
                  <w:rPr>
                    <w:szCs w:val="21"/>
                  </w:rPr>
                </w:pPr>
              </w:p>
            </w:tc>
            <w:tc>
              <w:tcPr>
                <w:tcW w:w="582" w:type="pct"/>
                <w:shd w:val="clear" w:color="auto" w:fill="auto"/>
              </w:tcPr>
              <w:p w14:paraId="0C3DC918" w14:textId="77777777" w:rsidR="008404B5" w:rsidRPr="00B46D92" w:rsidRDefault="008404B5" w:rsidP="0099053B">
                <w:pPr>
                  <w:jc w:val="right"/>
                  <w:rPr>
                    <w:szCs w:val="21"/>
                  </w:rPr>
                </w:pPr>
                <w:r w:rsidRPr="00B46D92">
                  <w:t>-3,835,339.31</w:t>
                </w:r>
              </w:p>
            </w:tc>
            <w:tc>
              <w:tcPr>
                <w:tcW w:w="630" w:type="pct"/>
                <w:shd w:val="clear" w:color="auto" w:fill="auto"/>
              </w:tcPr>
              <w:p w14:paraId="39585132" w14:textId="77777777" w:rsidR="008404B5" w:rsidRPr="00B46D92" w:rsidRDefault="008404B5" w:rsidP="0099053B">
                <w:pPr>
                  <w:jc w:val="right"/>
                  <w:rPr>
                    <w:szCs w:val="21"/>
                  </w:rPr>
                </w:pPr>
                <w:r w:rsidRPr="00B46D92">
                  <w:t>-14,413,111.98</w:t>
                </w:r>
              </w:p>
            </w:tc>
            <w:tc>
              <w:tcPr>
                <w:tcW w:w="581" w:type="pct"/>
                <w:shd w:val="clear" w:color="auto" w:fill="auto"/>
              </w:tcPr>
              <w:p w14:paraId="0C2FBCD7" w14:textId="77777777" w:rsidR="008404B5" w:rsidRPr="00B46D92" w:rsidRDefault="008404B5" w:rsidP="0099053B">
                <w:pPr>
                  <w:jc w:val="right"/>
                  <w:rPr>
                    <w:szCs w:val="21"/>
                  </w:rPr>
                </w:pPr>
                <w:r w:rsidRPr="00B46D92">
                  <w:t>-4,169,775.01</w:t>
                </w:r>
              </w:p>
            </w:tc>
            <w:tc>
              <w:tcPr>
                <w:tcW w:w="640" w:type="pct"/>
                <w:shd w:val="clear" w:color="auto" w:fill="auto"/>
              </w:tcPr>
              <w:p w14:paraId="1E6C3722" w14:textId="77777777" w:rsidR="008404B5" w:rsidRPr="00B46D92" w:rsidRDefault="008404B5" w:rsidP="0099053B">
                <w:pPr>
                  <w:jc w:val="right"/>
                  <w:rPr>
                    <w:szCs w:val="21"/>
                  </w:rPr>
                </w:pPr>
                <w:r w:rsidRPr="00B46D92">
                  <w:t>-14,836,670.86</w:t>
                </w:r>
              </w:p>
            </w:tc>
          </w:tr>
        </w:tbl>
        <w:p w14:paraId="6959B684" w14:textId="77777777" w:rsidR="008404B5" w:rsidRDefault="008404B5"/>
        <w:p w14:paraId="7A049C59" w14:textId="77777777" w:rsidR="00B46D92" w:rsidRDefault="00244448">
          <w:pPr>
            <w:pStyle w:val="affd"/>
          </w:pPr>
        </w:p>
      </w:sdtContent>
    </w:sdt>
    <w:bookmarkEnd w:id="159"/>
    <w:p w14:paraId="1DEEE983" w14:textId="77777777" w:rsidR="00B46D92" w:rsidRDefault="00B46D92">
      <w:pPr>
        <w:rPr>
          <w:szCs w:val="21"/>
        </w:rPr>
        <w:sectPr w:rsidR="00B46D92" w:rsidSect="00B46D92">
          <w:pgSz w:w="16838" w:h="11906" w:orient="landscape"/>
          <w:pgMar w:top="1276" w:right="1440" w:bottom="1797" w:left="1525" w:header="856" w:footer="992" w:gutter="0"/>
          <w:cols w:space="425"/>
          <w:docGrid w:linePitch="312"/>
        </w:sectPr>
      </w:pPr>
    </w:p>
    <w:p w14:paraId="7180FEB5" w14:textId="77777777" w:rsidR="00F81A9D" w:rsidRDefault="00F81A9D">
      <w:pPr>
        <w:rPr>
          <w:szCs w:val="21"/>
        </w:rPr>
      </w:pPr>
    </w:p>
    <w:sdt>
      <w:sdtPr>
        <w:rPr>
          <w:rFonts w:ascii="宋体" w:hAnsi="宋体" w:cs="宋体" w:hint="eastAsia"/>
          <w:b w:val="0"/>
          <w:bCs w:val="0"/>
          <w:kern w:val="0"/>
          <w:szCs w:val="21"/>
        </w:rPr>
        <w:alias w:val="模块:专项储备"/>
        <w:tag w:val="_SEC_84ba198e06284c06a5fcfe80ab43de2c"/>
        <w:id w:val="996916588"/>
        <w:lock w:val="sdtLocked"/>
        <w:placeholder>
          <w:docPart w:val="GBC22222222222222222222222222222"/>
        </w:placeholder>
      </w:sdtPr>
      <w:sdtEndPr>
        <w:rPr>
          <w:rFonts w:cstheme="minorBidi" w:hint="default"/>
          <w:color w:val="000000" w:themeColor="text1"/>
        </w:rPr>
      </w:sdtEndPr>
      <w:sdtContent>
        <w:p w14:paraId="7CB867D3" w14:textId="77777777" w:rsidR="00F81A9D" w:rsidRDefault="00D27BBC" w:rsidP="00A64AAF">
          <w:pPr>
            <w:pStyle w:val="3"/>
            <w:numPr>
              <w:ilvl w:val="0"/>
              <w:numId w:val="3"/>
            </w:numPr>
            <w:tabs>
              <w:tab w:val="left" w:pos="504"/>
            </w:tabs>
            <w:rPr>
              <w:rFonts w:ascii="宋体" w:hAnsi="宋体"/>
              <w:szCs w:val="21"/>
            </w:rPr>
          </w:pPr>
          <w:r>
            <w:rPr>
              <w:rFonts w:ascii="宋体" w:hAnsi="宋体" w:hint="eastAsia"/>
              <w:szCs w:val="21"/>
            </w:rPr>
            <w:t>专项储备</w:t>
          </w:r>
        </w:p>
        <w:sdt>
          <w:sdtPr>
            <w:alias w:val="是否适用：专项储备[双击切换]"/>
            <w:tag w:val="_GBC_0e2f337ccf9a4bc6919cf02a896e57c1"/>
            <w:id w:val="650634972"/>
            <w:lock w:val="sdtContentLocked"/>
            <w:placeholder>
              <w:docPart w:val="GBC22222222222222222222222222222"/>
            </w:placeholder>
          </w:sdtPr>
          <w:sdtEndPr/>
          <w:sdtContent>
            <w:p w14:paraId="49741671" w14:textId="77777777" w:rsidR="00F81A9D" w:rsidRDefault="00D27BBC">
              <w:pPr>
                <w:pStyle w:val="affd"/>
              </w:pPr>
              <w:r>
                <w:fldChar w:fldCharType="begin"/>
              </w:r>
              <w:r w:rsidR="00127359">
                <w:instrText>MACROBUTTON  SnrToggleCheckbox √</w:instrText>
              </w:r>
              <w:r w:rsidR="00127359">
                <w:instrText>适用</w:instrText>
              </w:r>
              <w:r w:rsidR="00127359">
                <w:instrText xml:space="preserve"> </w:instrText>
              </w:r>
              <w:r>
                <w:fldChar w:fldCharType="end"/>
              </w:r>
              <w:r>
                <w:fldChar w:fldCharType="begin"/>
              </w:r>
              <w:r w:rsidR="00127359">
                <w:instrText xml:space="preserve"> MACROBUTTON  SnrToggleCheckbox □</w:instrText>
              </w:r>
              <w:r w:rsidR="00127359">
                <w:instrText>不适用</w:instrText>
              </w:r>
              <w:r w:rsidR="00127359">
                <w:instrText xml:space="preserve"> </w:instrText>
              </w:r>
              <w:r>
                <w:fldChar w:fldCharType="end"/>
              </w:r>
            </w:p>
          </w:sdtContent>
        </w:sdt>
        <w:p w14:paraId="058DD295" w14:textId="77777777" w:rsidR="00F81A9D" w:rsidRDefault="00D27BBC">
          <w:pPr>
            <w:pStyle w:val="ac"/>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财务附注：专项储备"/>
              <w:tag w:val="_GBC_b47176c62a0d4cb08df78fbfc975ed8c"/>
              <w:id w:val="-21011692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财务附注：专项储备"/>
              <w:tag w:val="_GBC_0d38a2dae28a4705ad4e665e5fcad88c"/>
              <w:id w:val="42045391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ascii="宋体" w:hAnsi="宋体"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1668"/>
            <w:gridCol w:w="1775"/>
            <w:gridCol w:w="1775"/>
            <w:gridCol w:w="1816"/>
            <w:gridCol w:w="1789"/>
          </w:tblGrid>
          <w:tr w:rsidR="00127359" w14:paraId="6D5DCCC1" w14:textId="77777777" w:rsidTr="002B289A">
            <w:sdt>
              <w:sdtPr>
                <w:tag w:val="_PLD_1b8418d949a749fe8d001c0cc33cf61e"/>
                <w:id w:val="981430151"/>
                <w:lock w:val="sdtLocked"/>
              </w:sdtPr>
              <w:sdtEndPr/>
              <w:sdtContent>
                <w:tc>
                  <w:tcPr>
                    <w:tcW w:w="945" w:type="pct"/>
                    <w:shd w:val="clear" w:color="auto" w:fill="auto"/>
                    <w:vAlign w:val="center"/>
                  </w:tcPr>
                  <w:p w14:paraId="2CD45654" w14:textId="77777777" w:rsidR="00127359" w:rsidRDefault="00127359" w:rsidP="002B289A">
                    <w:pPr>
                      <w:jc w:val="center"/>
                      <w:rPr>
                        <w:szCs w:val="21"/>
                      </w:rPr>
                    </w:pPr>
                    <w:r>
                      <w:rPr>
                        <w:rFonts w:hint="eastAsia"/>
                        <w:szCs w:val="21"/>
                      </w:rPr>
                      <w:t>项目</w:t>
                    </w:r>
                  </w:p>
                </w:tc>
              </w:sdtContent>
            </w:sdt>
            <w:sdt>
              <w:sdtPr>
                <w:tag w:val="_PLD_080ff0821e57448ea6f6c5e836583c19"/>
                <w:id w:val="-234085473"/>
                <w:lock w:val="sdtLocked"/>
              </w:sdtPr>
              <w:sdtEndPr/>
              <w:sdtContent>
                <w:tc>
                  <w:tcPr>
                    <w:tcW w:w="1006" w:type="pct"/>
                    <w:shd w:val="clear" w:color="auto" w:fill="auto"/>
                    <w:vAlign w:val="center"/>
                  </w:tcPr>
                  <w:p w14:paraId="690090D5" w14:textId="77777777" w:rsidR="00127359" w:rsidRDefault="00127359" w:rsidP="002B289A">
                    <w:pPr>
                      <w:jc w:val="center"/>
                      <w:rPr>
                        <w:szCs w:val="21"/>
                      </w:rPr>
                    </w:pPr>
                    <w:r>
                      <w:rPr>
                        <w:rFonts w:hint="eastAsia"/>
                        <w:szCs w:val="21"/>
                      </w:rPr>
                      <w:t>期初余额</w:t>
                    </w:r>
                  </w:p>
                </w:tc>
              </w:sdtContent>
            </w:sdt>
            <w:sdt>
              <w:sdtPr>
                <w:tag w:val="_PLD_99281caa76a54a77b09eef392dfa3e36"/>
                <w:id w:val="-851341616"/>
                <w:lock w:val="sdtLocked"/>
              </w:sdtPr>
              <w:sdtEndPr/>
              <w:sdtContent>
                <w:tc>
                  <w:tcPr>
                    <w:tcW w:w="1006" w:type="pct"/>
                    <w:shd w:val="clear" w:color="auto" w:fill="auto"/>
                    <w:vAlign w:val="center"/>
                  </w:tcPr>
                  <w:p w14:paraId="55C11DAF" w14:textId="77777777" w:rsidR="00127359" w:rsidRDefault="00127359" w:rsidP="002B289A">
                    <w:pPr>
                      <w:jc w:val="center"/>
                      <w:rPr>
                        <w:szCs w:val="21"/>
                      </w:rPr>
                    </w:pPr>
                    <w:r>
                      <w:rPr>
                        <w:rFonts w:hint="eastAsia"/>
                        <w:szCs w:val="21"/>
                      </w:rPr>
                      <w:t>本期增加</w:t>
                    </w:r>
                  </w:p>
                </w:tc>
              </w:sdtContent>
            </w:sdt>
            <w:sdt>
              <w:sdtPr>
                <w:tag w:val="_PLD_c1f0c2bb01df4af28d10ddd8f2af79a9"/>
                <w:id w:val="397178659"/>
                <w:lock w:val="sdtLocked"/>
              </w:sdtPr>
              <w:sdtEndPr/>
              <w:sdtContent>
                <w:tc>
                  <w:tcPr>
                    <w:tcW w:w="1029" w:type="pct"/>
                    <w:shd w:val="clear" w:color="auto" w:fill="auto"/>
                    <w:vAlign w:val="center"/>
                  </w:tcPr>
                  <w:p w14:paraId="6C9CA866" w14:textId="77777777" w:rsidR="00127359" w:rsidRDefault="00127359" w:rsidP="002B289A">
                    <w:pPr>
                      <w:jc w:val="center"/>
                      <w:rPr>
                        <w:szCs w:val="21"/>
                      </w:rPr>
                    </w:pPr>
                    <w:r>
                      <w:rPr>
                        <w:rFonts w:hint="eastAsia"/>
                        <w:szCs w:val="21"/>
                      </w:rPr>
                      <w:t>本期减少</w:t>
                    </w:r>
                  </w:p>
                </w:tc>
              </w:sdtContent>
            </w:sdt>
            <w:sdt>
              <w:sdtPr>
                <w:tag w:val="_PLD_c07fab254eb14bc88273a7ed58442223"/>
                <w:id w:val="-1023093143"/>
                <w:lock w:val="sdtLocked"/>
              </w:sdtPr>
              <w:sdtEndPr/>
              <w:sdtContent>
                <w:tc>
                  <w:tcPr>
                    <w:tcW w:w="1014" w:type="pct"/>
                    <w:shd w:val="clear" w:color="auto" w:fill="auto"/>
                    <w:vAlign w:val="center"/>
                  </w:tcPr>
                  <w:p w14:paraId="50F54B7D" w14:textId="77777777" w:rsidR="00127359" w:rsidRDefault="00127359" w:rsidP="002B289A">
                    <w:pPr>
                      <w:jc w:val="center"/>
                      <w:rPr>
                        <w:szCs w:val="21"/>
                      </w:rPr>
                    </w:pPr>
                    <w:r>
                      <w:rPr>
                        <w:rFonts w:hint="eastAsia"/>
                        <w:szCs w:val="21"/>
                      </w:rPr>
                      <w:t>期末余额</w:t>
                    </w:r>
                  </w:p>
                </w:tc>
              </w:sdtContent>
            </w:sdt>
          </w:tr>
          <w:tr w:rsidR="00127359" w14:paraId="5849DA15" w14:textId="77777777" w:rsidTr="002B289A">
            <w:sdt>
              <w:sdtPr>
                <w:tag w:val="_PLD_01a08200e7384e25865f8dfa91f9fd21"/>
                <w:id w:val="-176047705"/>
                <w:lock w:val="sdtLocked"/>
              </w:sdtPr>
              <w:sdtEndPr/>
              <w:sdtContent>
                <w:tc>
                  <w:tcPr>
                    <w:tcW w:w="945" w:type="pct"/>
                    <w:shd w:val="clear" w:color="auto" w:fill="auto"/>
                  </w:tcPr>
                  <w:p w14:paraId="4284F9DB" w14:textId="77777777" w:rsidR="00127359" w:rsidRDefault="00127359" w:rsidP="002B289A">
                    <w:pPr>
                      <w:rPr>
                        <w:szCs w:val="21"/>
                      </w:rPr>
                    </w:pPr>
                    <w:r>
                      <w:rPr>
                        <w:rFonts w:hint="eastAsia"/>
                        <w:szCs w:val="21"/>
                      </w:rPr>
                      <w:t>安全生产费</w:t>
                    </w:r>
                  </w:p>
                </w:tc>
              </w:sdtContent>
            </w:sdt>
            <w:tc>
              <w:tcPr>
                <w:tcW w:w="1006" w:type="pct"/>
                <w:shd w:val="clear" w:color="auto" w:fill="auto"/>
              </w:tcPr>
              <w:p w14:paraId="02721636" w14:textId="77777777" w:rsidR="00127359" w:rsidRDefault="00127359" w:rsidP="002B289A">
                <w:pPr>
                  <w:jc w:val="right"/>
                  <w:rPr>
                    <w:szCs w:val="21"/>
                  </w:rPr>
                </w:pPr>
                <w:r>
                  <w:t>98,885,826.71</w:t>
                </w:r>
              </w:p>
            </w:tc>
            <w:tc>
              <w:tcPr>
                <w:tcW w:w="1006" w:type="pct"/>
                <w:shd w:val="clear" w:color="auto" w:fill="auto"/>
              </w:tcPr>
              <w:p w14:paraId="6DCACC50" w14:textId="77777777" w:rsidR="00127359" w:rsidRDefault="00127359" w:rsidP="002B289A">
                <w:pPr>
                  <w:jc w:val="right"/>
                  <w:rPr>
                    <w:szCs w:val="21"/>
                  </w:rPr>
                </w:pPr>
                <w:r>
                  <w:t>101,295,472.74</w:t>
                </w:r>
              </w:p>
            </w:tc>
            <w:tc>
              <w:tcPr>
                <w:tcW w:w="1029" w:type="pct"/>
                <w:shd w:val="clear" w:color="auto" w:fill="auto"/>
              </w:tcPr>
              <w:p w14:paraId="180D09D6" w14:textId="77777777" w:rsidR="00127359" w:rsidRDefault="00127359" w:rsidP="002B289A">
                <w:pPr>
                  <w:jc w:val="right"/>
                  <w:rPr>
                    <w:szCs w:val="21"/>
                  </w:rPr>
                </w:pPr>
                <w:r>
                  <w:t>106,144,704.84</w:t>
                </w:r>
              </w:p>
            </w:tc>
            <w:tc>
              <w:tcPr>
                <w:tcW w:w="1014" w:type="pct"/>
                <w:shd w:val="clear" w:color="auto" w:fill="auto"/>
              </w:tcPr>
              <w:p w14:paraId="473F0905" w14:textId="77777777" w:rsidR="00127359" w:rsidRDefault="00127359" w:rsidP="002B289A">
                <w:pPr>
                  <w:jc w:val="right"/>
                  <w:rPr>
                    <w:szCs w:val="21"/>
                  </w:rPr>
                </w:pPr>
                <w:r>
                  <w:t>94,036,594.61</w:t>
                </w:r>
              </w:p>
            </w:tc>
          </w:tr>
          <w:tr w:rsidR="00127359" w14:paraId="09487D3C" w14:textId="77777777" w:rsidTr="002B289A">
            <w:sdt>
              <w:sdtPr>
                <w:tag w:val="_PLD_34542263e10f4e8abd56378148d37f34"/>
                <w:id w:val="-1888251653"/>
                <w:lock w:val="sdtLocked"/>
              </w:sdtPr>
              <w:sdtEndPr/>
              <w:sdtContent>
                <w:tc>
                  <w:tcPr>
                    <w:tcW w:w="945" w:type="pct"/>
                    <w:shd w:val="clear" w:color="auto" w:fill="auto"/>
                    <w:vAlign w:val="center"/>
                  </w:tcPr>
                  <w:p w14:paraId="24404C98" w14:textId="77777777" w:rsidR="00127359" w:rsidRDefault="00127359" w:rsidP="002B289A">
                    <w:pPr>
                      <w:jc w:val="center"/>
                      <w:rPr>
                        <w:szCs w:val="21"/>
                      </w:rPr>
                    </w:pPr>
                    <w:r>
                      <w:rPr>
                        <w:rFonts w:hint="eastAsia"/>
                        <w:szCs w:val="21"/>
                      </w:rPr>
                      <w:t>合计</w:t>
                    </w:r>
                  </w:p>
                </w:tc>
              </w:sdtContent>
            </w:sdt>
            <w:tc>
              <w:tcPr>
                <w:tcW w:w="1006" w:type="pct"/>
                <w:shd w:val="clear" w:color="auto" w:fill="auto"/>
              </w:tcPr>
              <w:p w14:paraId="51C72B73" w14:textId="77777777" w:rsidR="00127359" w:rsidRDefault="00127359" w:rsidP="002B289A">
                <w:pPr>
                  <w:jc w:val="right"/>
                  <w:rPr>
                    <w:szCs w:val="21"/>
                  </w:rPr>
                </w:pPr>
                <w:r>
                  <w:t>98,885,826.71</w:t>
                </w:r>
              </w:p>
            </w:tc>
            <w:tc>
              <w:tcPr>
                <w:tcW w:w="1006" w:type="pct"/>
                <w:shd w:val="clear" w:color="auto" w:fill="auto"/>
              </w:tcPr>
              <w:p w14:paraId="60DAB883" w14:textId="77777777" w:rsidR="00127359" w:rsidRDefault="00127359" w:rsidP="002B289A">
                <w:pPr>
                  <w:jc w:val="right"/>
                  <w:rPr>
                    <w:szCs w:val="21"/>
                  </w:rPr>
                </w:pPr>
                <w:r>
                  <w:t>101,295,472.74</w:t>
                </w:r>
              </w:p>
            </w:tc>
            <w:tc>
              <w:tcPr>
                <w:tcW w:w="1029" w:type="pct"/>
                <w:shd w:val="clear" w:color="auto" w:fill="auto"/>
              </w:tcPr>
              <w:p w14:paraId="41E55C58" w14:textId="77777777" w:rsidR="00127359" w:rsidRDefault="00127359" w:rsidP="002B289A">
                <w:pPr>
                  <w:jc w:val="right"/>
                  <w:rPr>
                    <w:szCs w:val="21"/>
                  </w:rPr>
                </w:pPr>
                <w:r>
                  <w:t>106,144,704.84</w:t>
                </w:r>
              </w:p>
            </w:tc>
            <w:tc>
              <w:tcPr>
                <w:tcW w:w="1014" w:type="pct"/>
                <w:shd w:val="clear" w:color="auto" w:fill="auto"/>
              </w:tcPr>
              <w:p w14:paraId="1714853F" w14:textId="77777777" w:rsidR="00127359" w:rsidRDefault="00127359" w:rsidP="002B289A">
                <w:pPr>
                  <w:jc w:val="right"/>
                  <w:rPr>
                    <w:szCs w:val="21"/>
                  </w:rPr>
                </w:pPr>
                <w:r>
                  <w:t>94,036,594.61</w:t>
                </w:r>
              </w:p>
            </w:tc>
          </w:tr>
        </w:tbl>
        <w:p w14:paraId="3CF914E1" w14:textId="77777777" w:rsidR="00F81A9D" w:rsidRDefault="00244448">
          <w:pPr>
            <w:rPr>
              <w:szCs w:val="21"/>
            </w:rPr>
          </w:pPr>
        </w:p>
      </w:sdtContent>
    </w:sdt>
    <w:p w14:paraId="3AA2CA6A" w14:textId="77777777" w:rsidR="00F81A9D" w:rsidRDefault="00F81A9D">
      <w:pPr>
        <w:rPr>
          <w:szCs w:val="21"/>
        </w:rPr>
      </w:pPr>
    </w:p>
    <w:sdt>
      <w:sdtPr>
        <w:rPr>
          <w:rFonts w:ascii="宋体" w:hAnsi="宋体" w:cs="宋体" w:hint="eastAsia"/>
          <w:b w:val="0"/>
          <w:bCs w:val="0"/>
          <w:kern w:val="0"/>
          <w:szCs w:val="21"/>
        </w:rPr>
        <w:alias w:val="模块:盈余公积"/>
        <w:tag w:val="_SEC_e4999705883d4533b90d93a828deecc9"/>
        <w:id w:val="316844719"/>
        <w:lock w:val="sdtLocked"/>
        <w:placeholder>
          <w:docPart w:val="GBC22222222222222222222222222222"/>
        </w:placeholder>
      </w:sdtPr>
      <w:sdtEndPr>
        <w:rPr>
          <w:rFonts w:cstheme="minorBidi" w:hint="default"/>
          <w:kern w:val="2"/>
        </w:rPr>
      </w:sdtEndPr>
      <w:sdtContent>
        <w:p w14:paraId="123C13B6" w14:textId="77777777" w:rsidR="00F81A9D" w:rsidRDefault="00D27BBC" w:rsidP="00A64AAF">
          <w:pPr>
            <w:pStyle w:val="3"/>
            <w:numPr>
              <w:ilvl w:val="0"/>
              <w:numId w:val="3"/>
            </w:numPr>
            <w:tabs>
              <w:tab w:val="left" w:pos="504"/>
            </w:tabs>
            <w:rPr>
              <w:rFonts w:ascii="宋体" w:hAnsi="宋体"/>
              <w:szCs w:val="21"/>
            </w:rPr>
          </w:pPr>
          <w:r>
            <w:rPr>
              <w:rFonts w:ascii="宋体" w:hAnsi="宋体" w:hint="eastAsia"/>
              <w:szCs w:val="21"/>
            </w:rPr>
            <w:t>盈余公积</w:t>
          </w:r>
        </w:p>
        <w:sdt>
          <w:sdtPr>
            <w:alias w:val="是否适用：盈余公积[双击切换]"/>
            <w:tag w:val="_GBC_5a507b0ba3a44a2c828e4df049852353"/>
            <w:id w:val="1097445498"/>
            <w:lock w:val="sdtContentLocked"/>
            <w:placeholder>
              <w:docPart w:val="GBC22222222222222222222222222222"/>
            </w:placeholder>
          </w:sdtPr>
          <w:sdtEndPr/>
          <w:sdtContent>
            <w:p w14:paraId="25CCE05F" w14:textId="77777777" w:rsidR="00F81A9D" w:rsidRDefault="00D27BBC">
              <w:pPr>
                <w:pStyle w:val="affd"/>
              </w:pPr>
              <w:r>
                <w:fldChar w:fldCharType="begin"/>
              </w:r>
              <w:r w:rsidR="00127359">
                <w:instrText>MACROBUTTON  SnrToggleCheckbox √</w:instrText>
              </w:r>
              <w:r w:rsidR="00127359">
                <w:instrText>适用</w:instrText>
              </w:r>
              <w:r w:rsidR="00127359">
                <w:instrText xml:space="preserve"> </w:instrText>
              </w:r>
              <w:r>
                <w:fldChar w:fldCharType="end"/>
              </w:r>
              <w:r>
                <w:fldChar w:fldCharType="begin"/>
              </w:r>
              <w:r w:rsidR="00127359">
                <w:instrText xml:space="preserve"> MACROBUTTON  SnrToggleCheckbox □</w:instrText>
              </w:r>
              <w:r w:rsidR="00127359">
                <w:instrText>不适用</w:instrText>
              </w:r>
              <w:r w:rsidR="00127359">
                <w:instrText xml:space="preserve"> </w:instrText>
              </w:r>
              <w:r>
                <w:fldChar w:fldCharType="end"/>
              </w:r>
            </w:p>
          </w:sdtContent>
        </w:sdt>
        <w:p w14:paraId="3FC85947" w14:textId="77777777" w:rsidR="00F81A9D" w:rsidRDefault="00D27BBC">
          <w:pPr>
            <w:jc w:val="right"/>
            <w:rPr>
              <w:szCs w:val="21"/>
            </w:rPr>
          </w:pPr>
          <w:r>
            <w:rPr>
              <w:rFonts w:hint="eastAsia"/>
              <w:szCs w:val="21"/>
            </w:rPr>
            <w:t>单位：</w:t>
          </w:r>
          <w:sdt>
            <w:sdtPr>
              <w:rPr>
                <w:rFonts w:hint="eastAsia"/>
                <w:szCs w:val="21"/>
              </w:rPr>
              <w:alias w:val="单位：财务附注：盈余公积"/>
              <w:tag w:val="_GBC_8ca7c8f8d04e47ff92c33109bbf55576"/>
              <w:id w:val="-190065586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盈余公积"/>
              <w:tag w:val="_GBC_24d833c69b8448ca876fbf8299519039"/>
              <w:id w:val="126942552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1659"/>
            <w:gridCol w:w="1784"/>
            <w:gridCol w:w="1789"/>
            <w:gridCol w:w="1802"/>
            <w:gridCol w:w="1789"/>
          </w:tblGrid>
          <w:tr w:rsidR="00127359" w14:paraId="6FE15AF9" w14:textId="77777777" w:rsidTr="002B289A">
            <w:sdt>
              <w:sdtPr>
                <w:tag w:val="_PLD_448cc13fae91499a9f41c6e4c1f51937"/>
                <w:id w:val="1882136169"/>
                <w:lock w:val="sdtLocked"/>
              </w:sdtPr>
              <w:sdtEndPr/>
              <w:sdtContent>
                <w:tc>
                  <w:tcPr>
                    <w:tcW w:w="940" w:type="pct"/>
                  </w:tcPr>
                  <w:p w14:paraId="0415DE8D" w14:textId="77777777" w:rsidR="00127359" w:rsidRDefault="00127359" w:rsidP="002B289A">
                    <w:pPr>
                      <w:autoSpaceDE w:val="0"/>
                      <w:autoSpaceDN w:val="0"/>
                      <w:adjustRightInd w:val="0"/>
                      <w:snapToGrid w:val="0"/>
                      <w:jc w:val="center"/>
                      <w:rPr>
                        <w:szCs w:val="21"/>
                      </w:rPr>
                    </w:pPr>
                    <w:r>
                      <w:rPr>
                        <w:rFonts w:hint="eastAsia"/>
                        <w:szCs w:val="21"/>
                      </w:rPr>
                      <w:t>项目</w:t>
                    </w:r>
                  </w:p>
                </w:tc>
              </w:sdtContent>
            </w:sdt>
            <w:sdt>
              <w:sdtPr>
                <w:tag w:val="_PLD_112a59f6ca7b4b5f8ced860f9465eb1a"/>
                <w:id w:val="-565032593"/>
                <w:lock w:val="sdtLocked"/>
              </w:sdtPr>
              <w:sdtEndPr/>
              <w:sdtContent>
                <w:tc>
                  <w:tcPr>
                    <w:tcW w:w="1011" w:type="pct"/>
                  </w:tcPr>
                  <w:p w14:paraId="56076DF6" w14:textId="77777777" w:rsidR="00127359" w:rsidRDefault="00127359" w:rsidP="002B289A">
                    <w:pPr>
                      <w:autoSpaceDE w:val="0"/>
                      <w:autoSpaceDN w:val="0"/>
                      <w:adjustRightInd w:val="0"/>
                      <w:snapToGrid w:val="0"/>
                      <w:jc w:val="center"/>
                      <w:rPr>
                        <w:szCs w:val="21"/>
                      </w:rPr>
                    </w:pPr>
                    <w:r>
                      <w:rPr>
                        <w:rFonts w:hint="eastAsia"/>
                        <w:szCs w:val="21"/>
                      </w:rPr>
                      <w:t>期初余额</w:t>
                    </w:r>
                  </w:p>
                </w:tc>
              </w:sdtContent>
            </w:sdt>
            <w:sdt>
              <w:sdtPr>
                <w:tag w:val="_PLD_a2c4f4720dd7427b93c04e32666cfd69"/>
                <w:id w:val="-2113727720"/>
                <w:lock w:val="sdtLocked"/>
              </w:sdtPr>
              <w:sdtEndPr/>
              <w:sdtContent>
                <w:tc>
                  <w:tcPr>
                    <w:tcW w:w="1014" w:type="pct"/>
                  </w:tcPr>
                  <w:p w14:paraId="76124CAE" w14:textId="77777777" w:rsidR="00127359" w:rsidRDefault="00127359" w:rsidP="002B289A">
                    <w:pPr>
                      <w:autoSpaceDE w:val="0"/>
                      <w:autoSpaceDN w:val="0"/>
                      <w:adjustRightInd w:val="0"/>
                      <w:snapToGrid w:val="0"/>
                      <w:jc w:val="center"/>
                      <w:rPr>
                        <w:szCs w:val="21"/>
                      </w:rPr>
                    </w:pPr>
                    <w:r>
                      <w:rPr>
                        <w:rFonts w:hint="eastAsia"/>
                        <w:szCs w:val="21"/>
                      </w:rPr>
                      <w:t>本期增加</w:t>
                    </w:r>
                  </w:p>
                </w:tc>
              </w:sdtContent>
            </w:sdt>
            <w:sdt>
              <w:sdtPr>
                <w:tag w:val="_PLD_ad1876bb4d7c41eaa003da876ae9e601"/>
                <w:id w:val="-666399449"/>
                <w:lock w:val="sdtLocked"/>
              </w:sdtPr>
              <w:sdtEndPr/>
              <w:sdtContent>
                <w:tc>
                  <w:tcPr>
                    <w:tcW w:w="1021" w:type="pct"/>
                  </w:tcPr>
                  <w:p w14:paraId="3714B901" w14:textId="77777777" w:rsidR="00127359" w:rsidRDefault="00127359" w:rsidP="002B289A">
                    <w:pPr>
                      <w:autoSpaceDE w:val="0"/>
                      <w:autoSpaceDN w:val="0"/>
                      <w:adjustRightInd w:val="0"/>
                      <w:snapToGrid w:val="0"/>
                      <w:jc w:val="center"/>
                      <w:rPr>
                        <w:szCs w:val="21"/>
                      </w:rPr>
                    </w:pPr>
                    <w:r>
                      <w:rPr>
                        <w:rFonts w:hint="eastAsia"/>
                        <w:szCs w:val="21"/>
                      </w:rPr>
                      <w:t>本期减少</w:t>
                    </w:r>
                  </w:p>
                </w:tc>
              </w:sdtContent>
            </w:sdt>
            <w:sdt>
              <w:sdtPr>
                <w:tag w:val="_PLD_45d6cc2a2d2140619579c3f035df8d6a"/>
                <w:id w:val="1552815764"/>
                <w:lock w:val="sdtLocked"/>
              </w:sdtPr>
              <w:sdtEndPr/>
              <w:sdtContent>
                <w:tc>
                  <w:tcPr>
                    <w:tcW w:w="1014" w:type="pct"/>
                  </w:tcPr>
                  <w:p w14:paraId="310A36B4" w14:textId="77777777" w:rsidR="00127359" w:rsidRDefault="00127359" w:rsidP="002B289A">
                    <w:pPr>
                      <w:autoSpaceDE w:val="0"/>
                      <w:autoSpaceDN w:val="0"/>
                      <w:adjustRightInd w:val="0"/>
                      <w:snapToGrid w:val="0"/>
                      <w:jc w:val="center"/>
                      <w:rPr>
                        <w:szCs w:val="21"/>
                      </w:rPr>
                    </w:pPr>
                    <w:r>
                      <w:rPr>
                        <w:rFonts w:hint="eastAsia"/>
                        <w:szCs w:val="21"/>
                      </w:rPr>
                      <w:t>期末余额</w:t>
                    </w:r>
                  </w:p>
                </w:tc>
              </w:sdtContent>
            </w:sdt>
          </w:tr>
          <w:tr w:rsidR="00127359" w14:paraId="580BF080" w14:textId="77777777" w:rsidTr="002B289A">
            <w:sdt>
              <w:sdtPr>
                <w:tag w:val="_PLD_96c6453732574f80b65848edf92a42a6"/>
                <w:id w:val="1807734462"/>
                <w:lock w:val="sdtLocked"/>
              </w:sdtPr>
              <w:sdtEndPr/>
              <w:sdtContent>
                <w:tc>
                  <w:tcPr>
                    <w:tcW w:w="940" w:type="pct"/>
                    <w:shd w:val="clear" w:color="auto" w:fill="auto"/>
                    <w:vAlign w:val="center"/>
                  </w:tcPr>
                  <w:p w14:paraId="336BFC84" w14:textId="77777777" w:rsidR="00127359" w:rsidRDefault="00127359" w:rsidP="002B289A">
                    <w:pPr>
                      <w:autoSpaceDE w:val="0"/>
                      <w:autoSpaceDN w:val="0"/>
                      <w:adjustRightInd w:val="0"/>
                      <w:snapToGrid w:val="0"/>
                      <w:rPr>
                        <w:szCs w:val="21"/>
                      </w:rPr>
                    </w:pPr>
                    <w:r>
                      <w:rPr>
                        <w:rFonts w:hint="eastAsia"/>
                        <w:szCs w:val="21"/>
                      </w:rPr>
                      <w:t>法定盈余公积</w:t>
                    </w:r>
                  </w:p>
                </w:tc>
              </w:sdtContent>
            </w:sdt>
            <w:tc>
              <w:tcPr>
                <w:tcW w:w="1011" w:type="pct"/>
                <w:shd w:val="clear" w:color="auto" w:fill="auto"/>
              </w:tcPr>
              <w:p w14:paraId="50C329BF" w14:textId="77777777" w:rsidR="00127359" w:rsidRDefault="00127359" w:rsidP="002B289A">
                <w:pPr>
                  <w:autoSpaceDE w:val="0"/>
                  <w:autoSpaceDN w:val="0"/>
                  <w:adjustRightInd w:val="0"/>
                  <w:snapToGrid w:val="0"/>
                  <w:ind w:right="180"/>
                  <w:jc w:val="right"/>
                  <w:rPr>
                    <w:szCs w:val="21"/>
                  </w:rPr>
                </w:pPr>
                <w:r>
                  <w:t>399,029,628.97</w:t>
                </w:r>
              </w:p>
            </w:tc>
            <w:tc>
              <w:tcPr>
                <w:tcW w:w="1014" w:type="pct"/>
                <w:shd w:val="clear" w:color="auto" w:fill="auto"/>
              </w:tcPr>
              <w:p w14:paraId="6A255D66" w14:textId="77777777" w:rsidR="00127359" w:rsidRDefault="00127359" w:rsidP="002B289A">
                <w:pPr>
                  <w:autoSpaceDE w:val="0"/>
                  <w:autoSpaceDN w:val="0"/>
                  <w:adjustRightInd w:val="0"/>
                  <w:snapToGrid w:val="0"/>
                  <w:ind w:right="180"/>
                  <w:jc w:val="right"/>
                  <w:rPr>
                    <w:szCs w:val="21"/>
                  </w:rPr>
                </w:pPr>
                <w:r>
                  <w:t>54,665,986.10</w:t>
                </w:r>
              </w:p>
            </w:tc>
            <w:tc>
              <w:tcPr>
                <w:tcW w:w="1021" w:type="pct"/>
                <w:shd w:val="clear" w:color="auto" w:fill="auto"/>
              </w:tcPr>
              <w:p w14:paraId="367D0A2A" w14:textId="77777777" w:rsidR="00127359" w:rsidRDefault="00127359" w:rsidP="002B289A">
                <w:pPr>
                  <w:autoSpaceDE w:val="0"/>
                  <w:autoSpaceDN w:val="0"/>
                  <w:adjustRightInd w:val="0"/>
                  <w:snapToGrid w:val="0"/>
                  <w:ind w:right="180"/>
                  <w:jc w:val="right"/>
                  <w:rPr>
                    <w:szCs w:val="21"/>
                  </w:rPr>
                </w:pPr>
              </w:p>
            </w:tc>
            <w:tc>
              <w:tcPr>
                <w:tcW w:w="1014" w:type="pct"/>
                <w:shd w:val="clear" w:color="auto" w:fill="auto"/>
              </w:tcPr>
              <w:p w14:paraId="75FBCD9D" w14:textId="77777777" w:rsidR="00127359" w:rsidRDefault="00127359" w:rsidP="002B289A">
                <w:pPr>
                  <w:autoSpaceDE w:val="0"/>
                  <w:autoSpaceDN w:val="0"/>
                  <w:adjustRightInd w:val="0"/>
                  <w:snapToGrid w:val="0"/>
                  <w:ind w:right="180"/>
                  <w:jc w:val="right"/>
                  <w:rPr>
                    <w:szCs w:val="21"/>
                  </w:rPr>
                </w:pPr>
                <w:r>
                  <w:t>453,695,615.07</w:t>
                </w:r>
              </w:p>
            </w:tc>
          </w:tr>
          <w:tr w:rsidR="00127359" w14:paraId="124240AD" w14:textId="77777777" w:rsidTr="002B289A">
            <w:sdt>
              <w:sdtPr>
                <w:tag w:val="_PLD_761553a81bb545a7b32754ce7ef6325b"/>
                <w:id w:val="-1728917804"/>
                <w:lock w:val="sdtLocked"/>
              </w:sdtPr>
              <w:sdtEndPr/>
              <w:sdtContent>
                <w:tc>
                  <w:tcPr>
                    <w:tcW w:w="940" w:type="pct"/>
                  </w:tcPr>
                  <w:p w14:paraId="5D165110" w14:textId="77777777" w:rsidR="00127359" w:rsidRDefault="00127359" w:rsidP="002B289A">
                    <w:pPr>
                      <w:autoSpaceDE w:val="0"/>
                      <w:autoSpaceDN w:val="0"/>
                      <w:adjustRightInd w:val="0"/>
                      <w:snapToGrid w:val="0"/>
                      <w:jc w:val="center"/>
                      <w:rPr>
                        <w:szCs w:val="21"/>
                      </w:rPr>
                    </w:pPr>
                    <w:r>
                      <w:rPr>
                        <w:rFonts w:hint="eastAsia"/>
                        <w:szCs w:val="21"/>
                      </w:rPr>
                      <w:t>合计</w:t>
                    </w:r>
                  </w:p>
                </w:tc>
              </w:sdtContent>
            </w:sdt>
            <w:tc>
              <w:tcPr>
                <w:tcW w:w="1011" w:type="pct"/>
              </w:tcPr>
              <w:p w14:paraId="3C30C89A" w14:textId="77777777" w:rsidR="00127359" w:rsidRDefault="00127359" w:rsidP="002B289A">
                <w:pPr>
                  <w:autoSpaceDE w:val="0"/>
                  <w:autoSpaceDN w:val="0"/>
                  <w:adjustRightInd w:val="0"/>
                  <w:snapToGrid w:val="0"/>
                  <w:ind w:right="180"/>
                  <w:jc w:val="right"/>
                  <w:rPr>
                    <w:szCs w:val="21"/>
                  </w:rPr>
                </w:pPr>
                <w:r>
                  <w:t>399,029,628.97</w:t>
                </w:r>
              </w:p>
            </w:tc>
            <w:tc>
              <w:tcPr>
                <w:tcW w:w="1014" w:type="pct"/>
              </w:tcPr>
              <w:p w14:paraId="368C841A" w14:textId="77777777" w:rsidR="00127359" w:rsidRDefault="00127359" w:rsidP="002B289A">
                <w:pPr>
                  <w:autoSpaceDE w:val="0"/>
                  <w:autoSpaceDN w:val="0"/>
                  <w:adjustRightInd w:val="0"/>
                  <w:snapToGrid w:val="0"/>
                  <w:ind w:right="180"/>
                  <w:jc w:val="right"/>
                  <w:rPr>
                    <w:szCs w:val="21"/>
                  </w:rPr>
                </w:pPr>
                <w:r>
                  <w:t>54,665,986.10</w:t>
                </w:r>
              </w:p>
            </w:tc>
            <w:tc>
              <w:tcPr>
                <w:tcW w:w="1021" w:type="pct"/>
              </w:tcPr>
              <w:p w14:paraId="47B4B036" w14:textId="77777777" w:rsidR="00127359" w:rsidRDefault="00127359" w:rsidP="002B289A">
                <w:pPr>
                  <w:autoSpaceDE w:val="0"/>
                  <w:autoSpaceDN w:val="0"/>
                  <w:adjustRightInd w:val="0"/>
                  <w:snapToGrid w:val="0"/>
                  <w:ind w:right="180"/>
                  <w:jc w:val="right"/>
                  <w:rPr>
                    <w:szCs w:val="21"/>
                  </w:rPr>
                </w:pPr>
              </w:p>
            </w:tc>
            <w:tc>
              <w:tcPr>
                <w:tcW w:w="1014" w:type="pct"/>
              </w:tcPr>
              <w:p w14:paraId="79D8EE7E" w14:textId="77777777" w:rsidR="00127359" w:rsidRDefault="00127359" w:rsidP="002B289A">
                <w:pPr>
                  <w:autoSpaceDE w:val="0"/>
                  <w:autoSpaceDN w:val="0"/>
                  <w:adjustRightInd w:val="0"/>
                  <w:snapToGrid w:val="0"/>
                  <w:ind w:right="180"/>
                  <w:jc w:val="right"/>
                  <w:rPr>
                    <w:szCs w:val="21"/>
                  </w:rPr>
                </w:pPr>
                <w:r>
                  <w:t>453,695,615.07</w:t>
                </w:r>
              </w:p>
            </w:tc>
          </w:tr>
        </w:tbl>
        <w:p w14:paraId="12B7EBB7" w14:textId="77777777" w:rsidR="00F81A9D" w:rsidRDefault="00244448">
          <w:pPr>
            <w:autoSpaceDE w:val="0"/>
            <w:autoSpaceDN w:val="0"/>
            <w:adjustRightInd w:val="0"/>
            <w:rPr>
              <w:color w:val="000000" w:themeColor="text1"/>
              <w:szCs w:val="21"/>
            </w:rPr>
          </w:pPr>
        </w:p>
      </w:sdtContent>
    </w:sdt>
    <w:p w14:paraId="34DA8E2B" w14:textId="77777777" w:rsidR="00F81A9D" w:rsidRDefault="00D27BBC" w:rsidP="00A64AAF">
      <w:pPr>
        <w:pStyle w:val="3"/>
        <w:numPr>
          <w:ilvl w:val="0"/>
          <w:numId w:val="3"/>
        </w:numPr>
        <w:tabs>
          <w:tab w:val="left" w:pos="504"/>
        </w:tabs>
        <w:rPr>
          <w:rFonts w:ascii="宋体" w:hAnsi="宋体"/>
          <w:szCs w:val="21"/>
        </w:rPr>
      </w:pPr>
      <w:r>
        <w:rPr>
          <w:rFonts w:ascii="宋体" w:hAnsi="宋体" w:hint="eastAsia"/>
          <w:szCs w:val="21"/>
        </w:rPr>
        <w:t>未分配利润</w:t>
      </w:r>
    </w:p>
    <w:p w14:paraId="3F8CD46C" w14:textId="77777777" w:rsidR="00F81A9D" w:rsidRDefault="00244448">
      <w:pPr>
        <w:pStyle w:val="affd"/>
      </w:pPr>
      <w:sdt>
        <w:sdtPr>
          <w:alias w:val="是否适用：未分配利润[双击切换]"/>
          <w:tag w:val="_GBC_0ccb002da9b649db91afd1ca2a9330f8"/>
          <w:id w:val="1513652249"/>
          <w:lock w:val="sdtContentLocked"/>
          <w:placeholder>
            <w:docPart w:val="GBC22222222222222222222222222222"/>
          </w:placeholder>
        </w:sdtPr>
        <w:sdtEndPr/>
        <w:sdtContent>
          <w:r w:rsidR="00D27BBC">
            <w:fldChar w:fldCharType="begin"/>
          </w:r>
          <w:r w:rsidR="002B289A">
            <w:instrText>MACROBUTTON  SnrToggleCheckbox √</w:instrText>
          </w:r>
          <w:r w:rsidR="002B289A">
            <w:instrText>适用</w:instrText>
          </w:r>
          <w:r w:rsidR="002B289A">
            <w:instrText xml:space="preserve"> </w:instrText>
          </w:r>
          <w:r w:rsidR="00D27BBC">
            <w:fldChar w:fldCharType="end"/>
          </w:r>
          <w:r w:rsidR="00D27BBC">
            <w:fldChar w:fldCharType="begin"/>
          </w:r>
          <w:r w:rsidR="002B289A">
            <w:instrText xml:space="preserve"> MACROBUTTON  SnrToggleCheckbox □</w:instrText>
          </w:r>
          <w:r w:rsidR="002B289A">
            <w:instrText>不适用</w:instrText>
          </w:r>
          <w:r w:rsidR="002B289A">
            <w:instrText xml:space="preserve"> </w:instrText>
          </w:r>
          <w:r w:rsidR="00D27BBC">
            <w:fldChar w:fldCharType="end"/>
          </w:r>
        </w:sdtContent>
      </w:sdt>
    </w:p>
    <w:sdt>
      <w:sdtPr>
        <w:rPr>
          <w:rFonts w:ascii="Times New Roman" w:hAnsi="Times New Roman" w:cs="Times New Roman" w:hint="eastAsia"/>
          <w:b/>
          <w:bCs/>
          <w:sz w:val="20"/>
          <w:szCs w:val="21"/>
          <w:lang w:val="en-GB" w:eastAsia="en-US"/>
        </w:rPr>
        <w:alias w:val="模块:未分配利润;"/>
        <w:tag w:val="_SEC_099bae2e74dd4c638d827dd234536518"/>
        <w:id w:val="118808803"/>
        <w:lock w:val="sdtLocked"/>
        <w:placeholder>
          <w:docPart w:val="GBC22222222222222222222222222222"/>
        </w:placeholder>
      </w:sdtPr>
      <w:sdtEndPr>
        <w:rPr>
          <w:rFonts w:ascii="宋体" w:hAnsi="宋体" w:cs="宋体"/>
          <w:b w:val="0"/>
          <w:bCs w:val="0"/>
          <w:sz w:val="21"/>
          <w:lang w:val="en-US" w:eastAsia="zh-CN"/>
        </w:rPr>
      </w:sdtEndPr>
      <w:sdtContent>
        <w:p w14:paraId="18BE140B" w14:textId="77777777" w:rsidR="00F81A9D" w:rsidRDefault="00D27BBC">
          <w:pPr>
            <w:jc w:val="right"/>
            <w:rPr>
              <w:szCs w:val="21"/>
            </w:rPr>
          </w:pPr>
          <w:r>
            <w:rPr>
              <w:rFonts w:hint="eastAsia"/>
              <w:szCs w:val="21"/>
            </w:rPr>
            <w:t>单位：</w:t>
          </w:r>
          <w:sdt>
            <w:sdtPr>
              <w:rPr>
                <w:rFonts w:hint="eastAsia"/>
                <w:szCs w:val="21"/>
              </w:rPr>
              <w:alias w:val="单位：财务附注：未分配利润"/>
              <w:tag w:val="_GBC_fc12fabcd66949d39f6f74b747284465"/>
              <w:id w:val="-197728955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未分配利润"/>
              <w:tag w:val="_GBC_7b3accd97aa744c08d773ec06b05684e"/>
              <w:id w:val="-94815458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3963"/>
            <w:gridCol w:w="2192"/>
            <w:gridCol w:w="2668"/>
          </w:tblGrid>
          <w:tr w:rsidR="00FE46A2" w14:paraId="270DDD87" w14:textId="77777777" w:rsidTr="0089634A">
            <w:trPr>
              <w:cantSplit/>
            </w:trPr>
            <w:bookmarkStart w:id="160" w:name="_Hlk2785398" w:displacedByCustomXml="next"/>
            <w:sdt>
              <w:sdtPr>
                <w:tag w:val="_PLD_30da0a90f08b46f090b6fee887a691bc"/>
                <w:id w:val="-441303197"/>
                <w:lock w:val="sdtLocked"/>
              </w:sdtPr>
              <w:sdtEndPr/>
              <w:sdtContent>
                <w:tc>
                  <w:tcPr>
                    <w:tcW w:w="2246" w:type="pct"/>
                    <w:vAlign w:val="center"/>
                  </w:tcPr>
                  <w:p w14:paraId="4F13B78C" w14:textId="77777777" w:rsidR="00FE46A2" w:rsidRDefault="00FE46A2" w:rsidP="00BA242C">
                    <w:pPr>
                      <w:jc w:val="center"/>
                      <w:rPr>
                        <w:szCs w:val="21"/>
                      </w:rPr>
                    </w:pPr>
                    <w:r>
                      <w:rPr>
                        <w:rFonts w:hint="eastAsia"/>
                        <w:szCs w:val="21"/>
                      </w:rPr>
                      <w:t>项目</w:t>
                    </w:r>
                  </w:p>
                </w:tc>
              </w:sdtContent>
            </w:sdt>
            <w:sdt>
              <w:sdtPr>
                <w:tag w:val="_PLD_27c0ff4064964dc5b9e335151d04b603"/>
                <w:id w:val="106473175"/>
                <w:lock w:val="sdtLocked"/>
              </w:sdtPr>
              <w:sdtEndPr/>
              <w:sdtContent>
                <w:tc>
                  <w:tcPr>
                    <w:tcW w:w="1242" w:type="pct"/>
                    <w:vAlign w:val="center"/>
                  </w:tcPr>
                  <w:p w14:paraId="42754FA0" w14:textId="77777777" w:rsidR="00FE46A2" w:rsidRDefault="00FE46A2" w:rsidP="00BA242C">
                    <w:pPr>
                      <w:jc w:val="center"/>
                      <w:rPr>
                        <w:szCs w:val="21"/>
                      </w:rPr>
                    </w:pPr>
                    <w:r>
                      <w:rPr>
                        <w:rFonts w:hint="eastAsia"/>
                        <w:szCs w:val="21"/>
                      </w:rPr>
                      <w:t>本期</w:t>
                    </w:r>
                  </w:p>
                </w:tc>
              </w:sdtContent>
            </w:sdt>
            <w:sdt>
              <w:sdtPr>
                <w:tag w:val="_PLD_613460741a0147b7be8212812793694e"/>
                <w:id w:val="-702935201"/>
                <w:lock w:val="sdtLocked"/>
              </w:sdtPr>
              <w:sdtEndPr/>
              <w:sdtContent>
                <w:tc>
                  <w:tcPr>
                    <w:tcW w:w="1512" w:type="pct"/>
                    <w:vAlign w:val="center"/>
                  </w:tcPr>
                  <w:p w14:paraId="297C77D5" w14:textId="77777777" w:rsidR="00FE46A2" w:rsidRDefault="00FE46A2" w:rsidP="00BA242C">
                    <w:pPr>
                      <w:jc w:val="center"/>
                      <w:rPr>
                        <w:szCs w:val="21"/>
                      </w:rPr>
                    </w:pPr>
                    <w:r>
                      <w:rPr>
                        <w:rFonts w:hint="eastAsia"/>
                        <w:szCs w:val="21"/>
                      </w:rPr>
                      <w:t>上期</w:t>
                    </w:r>
                  </w:p>
                </w:tc>
              </w:sdtContent>
            </w:sdt>
          </w:tr>
          <w:tr w:rsidR="00FE46A2" w14:paraId="0AF38093" w14:textId="77777777" w:rsidTr="0089634A">
            <w:trPr>
              <w:cantSplit/>
            </w:trPr>
            <w:sdt>
              <w:sdtPr>
                <w:tag w:val="_PLD_a8a908ccb6754af7b684355be7043ef6"/>
                <w:id w:val="-210494168"/>
                <w:lock w:val="sdtLocked"/>
              </w:sdtPr>
              <w:sdtEndPr/>
              <w:sdtContent>
                <w:tc>
                  <w:tcPr>
                    <w:tcW w:w="2246" w:type="pct"/>
                  </w:tcPr>
                  <w:p w14:paraId="59F851E4" w14:textId="77777777" w:rsidR="00FE46A2" w:rsidRDefault="00FE46A2" w:rsidP="00BA242C">
                    <w:pPr>
                      <w:rPr>
                        <w:szCs w:val="21"/>
                      </w:rPr>
                    </w:pPr>
                    <w:r>
                      <w:rPr>
                        <w:rFonts w:hint="eastAsia"/>
                        <w:szCs w:val="21"/>
                      </w:rPr>
                      <w:t>调整前上期末未分配利润</w:t>
                    </w:r>
                  </w:p>
                </w:tc>
              </w:sdtContent>
            </w:sdt>
            <w:tc>
              <w:tcPr>
                <w:tcW w:w="1242" w:type="pct"/>
              </w:tcPr>
              <w:p w14:paraId="266A8D78" w14:textId="77777777" w:rsidR="00FE46A2" w:rsidRDefault="00FE46A2" w:rsidP="00BA242C">
                <w:pPr>
                  <w:ind w:right="6"/>
                  <w:jc w:val="right"/>
                  <w:rPr>
                    <w:szCs w:val="21"/>
                  </w:rPr>
                </w:pPr>
                <w:r>
                  <w:t>4,418,370,707.58</w:t>
                </w:r>
              </w:p>
            </w:tc>
            <w:tc>
              <w:tcPr>
                <w:tcW w:w="1512" w:type="pct"/>
              </w:tcPr>
              <w:p w14:paraId="60C1EED0" w14:textId="77777777" w:rsidR="00FE46A2" w:rsidRDefault="00FE46A2" w:rsidP="00BA242C">
                <w:pPr>
                  <w:jc w:val="right"/>
                  <w:rPr>
                    <w:szCs w:val="21"/>
                  </w:rPr>
                </w:pPr>
                <w:r>
                  <w:t>3,644,125,702.08</w:t>
                </w:r>
              </w:p>
            </w:tc>
          </w:tr>
          <w:tr w:rsidR="00FE46A2" w14:paraId="197C8B53" w14:textId="77777777" w:rsidTr="0089634A">
            <w:trPr>
              <w:cantSplit/>
            </w:trPr>
            <w:sdt>
              <w:sdtPr>
                <w:tag w:val="_PLD_02ab5ac1239f40a6a46e28f567884d1f"/>
                <w:id w:val="-338242001"/>
                <w:lock w:val="sdtLocked"/>
              </w:sdtPr>
              <w:sdtEndPr/>
              <w:sdtContent>
                <w:tc>
                  <w:tcPr>
                    <w:tcW w:w="2246" w:type="pct"/>
                  </w:tcPr>
                  <w:p w14:paraId="3A98472B" w14:textId="77777777" w:rsidR="00FE46A2" w:rsidRDefault="00FE46A2" w:rsidP="00BA242C">
                    <w:pPr>
                      <w:rPr>
                        <w:szCs w:val="21"/>
                      </w:rPr>
                    </w:pPr>
                    <w:r>
                      <w:rPr>
                        <w:rFonts w:hint="eastAsia"/>
                        <w:szCs w:val="21"/>
                      </w:rPr>
                      <w:t>调整期初未分配利润合计数（调增</w:t>
                    </w:r>
                    <w:r>
                      <w:rPr>
                        <w:szCs w:val="21"/>
                      </w:rPr>
                      <w:t>+</w:t>
                    </w:r>
                    <w:r>
                      <w:rPr>
                        <w:rFonts w:hint="eastAsia"/>
                        <w:szCs w:val="21"/>
                      </w:rPr>
                      <w:t>，调减－）</w:t>
                    </w:r>
                  </w:p>
                </w:tc>
              </w:sdtContent>
            </w:sdt>
            <w:tc>
              <w:tcPr>
                <w:tcW w:w="1242" w:type="pct"/>
              </w:tcPr>
              <w:p w14:paraId="7EEF0632" w14:textId="77777777" w:rsidR="00FE46A2" w:rsidRDefault="00FE46A2" w:rsidP="00BA242C">
                <w:pPr>
                  <w:ind w:right="6"/>
                  <w:jc w:val="right"/>
                  <w:rPr>
                    <w:szCs w:val="21"/>
                  </w:rPr>
                </w:pPr>
              </w:p>
            </w:tc>
            <w:tc>
              <w:tcPr>
                <w:tcW w:w="1512" w:type="pct"/>
              </w:tcPr>
              <w:p w14:paraId="32CDBA9B" w14:textId="77777777" w:rsidR="00FE46A2" w:rsidRDefault="00FE46A2" w:rsidP="00BA242C">
                <w:pPr>
                  <w:ind w:right="6"/>
                  <w:jc w:val="right"/>
                  <w:rPr>
                    <w:szCs w:val="21"/>
                  </w:rPr>
                </w:pPr>
              </w:p>
            </w:tc>
          </w:tr>
          <w:tr w:rsidR="00FE46A2" w14:paraId="38C40F9F" w14:textId="77777777" w:rsidTr="0089634A">
            <w:trPr>
              <w:cantSplit/>
            </w:trPr>
            <w:sdt>
              <w:sdtPr>
                <w:tag w:val="_PLD_77ca15ebef62468eb0dd24c8e090b1ab"/>
                <w:id w:val="655263600"/>
                <w:lock w:val="sdtLocked"/>
              </w:sdtPr>
              <w:sdtEndPr/>
              <w:sdtContent>
                <w:tc>
                  <w:tcPr>
                    <w:tcW w:w="2246" w:type="pct"/>
                  </w:tcPr>
                  <w:p w14:paraId="59F9BFC6" w14:textId="77777777" w:rsidR="00FE46A2" w:rsidRDefault="00FE46A2" w:rsidP="00BA242C">
                    <w:pPr>
                      <w:rPr>
                        <w:szCs w:val="21"/>
                      </w:rPr>
                    </w:pPr>
                    <w:r>
                      <w:rPr>
                        <w:rFonts w:hint="eastAsia"/>
                        <w:szCs w:val="21"/>
                      </w:rPr>
                      <w:t>调整后期初未分配利润</w:t>
                    </w:r>
                  </w:p>
                </w:tc>
              </w:sdtContent>
            </w:sdt>
            <w:tc>
              <w:tcPr>
                <w:tcW w:w="1242" w:type="pct"/>
              </w:tcPr>
              <w:p w14:paraId="5D3EF9DA" w14:textId="77777777" w:rsidR="00FE46A2" w:rsidRPr="00FE46A2" w:rsidRDefault="00FE46A2" w:rsidP="00BA242C">
                <w:pPr>
                  <w:ind w:right="6"/>
                  <w:jc w:val="right"/>
                  <w:rPr>
                    <w:szCs w:val="21"/>
                  </w:rPr>
                </w:pPr>
                <w:r>
                  <w:t>4,418,370,707.58</w:t>
                </w:r>
              </w:p>
            </w:tc>
            <w:tc>
              <w:tcPr>
                <w:tcW w:w="1512" w:type="pct"/>
              </w:tcPr>
              <w:p w14:paraId="540401C0" w14:textId="77777777" w:rsidR="00FE46A2" w:rsidRDefault="00FE46A2" w:rsidP="00BA242C">
                <w:pPr>
                  <w:ind w:right="6"/>
                  <w:jc w:val="right"/>
                  <w:rPr>
                    <w:szCs w:val="21"/>
                  </w:rPr>
                </w:pPr>
                <w:r>
                  <w:t>3,644,125,702.08</w:t>
                </w:r>
              </w:p>
            </w:tc>
          </w:tr>
          <w:tr w:rsidR="00FE46A2" w14:paraId="6CEBF6B3" w14:textId="77777777" w:rsidTr="0089634A">
            <w:trPr>
              <w:cantSplit/>
            </w:trPr>
            <w:sdt>
              <w:sdtPr>
                <w:tag w:val="_PLD_9fc7a2bfee39423d80a60d153fe240df"/>
                <w:id w:val="771747042"/>
                <w:lock w:val="sdtLocked"/>
              </w:sdtPr>
              <w:sdtEndPr/>
              <w:sdtContent>
                <w:tc>
                  <w:tcPr>
                    <w:tcW w:w="2246" w:type="pct"/>
                  </w:tcPr>
                  <w:p w14:paraId="54981DAD" w14:textId="77777777" w:rsidR="00FE46A2" w:rsidRDefault="00FE46A2" w:rsidP="00BA242C">
                    <w:pPr>
                      <w:ind w:right="6"/>
                      <w:rPr>
                        <w:szCs w:val="21"/>
                      </w:rPr>
                    </w:pPr>
                    <w:r>
                      <w:rPr>
                        <w:rFonts w:hint="eastAsia"/>
                        <w:szCs w:val="21"/>
                      </w:rPr>
                      <w:t>加：本期归属于母公司所有者的净利润</w:t>
                    </w:r>
                  </w:p>
                </w:tc>
              </w:sdtContent>
            </w:sdt>
            <w:tc>
              <w:tcPr>
                <w:tcW w:w="1242" w:type="pct"/>
              </w:tcPr>
              <w:p w14:paraId="6AB76AA9" w14:textId="77777777" w:rsidR="00FE46A2" w:rsidRDefault="00FE46A2" w:rsidP="00BA242C">
                <w:pPr>
                  <w:ind w:right="6"/>
                  <w:jc w:val="right"/>
                  <w:rPr>
                    <w:szCs w:val="21"/>
                  </w:rPr>
                </w:pPr>
                <w:r>
                  <w:t>1,367,520,922.8</w:t>
                </w:r>
                <w:r w:rsidR="009C2F58">
                  <w:t>8</w:t>
                </w:r>
              </w:p>
            </w:tc>
            <w:tc>
              <w:tcPr>
                <w:tcW w:w="1512" w:type="pct"/>
              </w:tcPr>
              <w:p w14:paraId="1983B60E" w14:textId="77777777" w:rsidR="00FE46A2" w:rsidRDefault="00FE46A2" w:rsidP="00BA242C">
                <w:pPr>
                  <w:ind w:right="6"/>
                  <w:jc w:val="right"/>
                  <w:rPr>
                    <w:szCs w:val="21"/>
                  </w:rPr>
                </w:pPr>
                <w:r>
                  <w:t>976,924,491.30</w:t>
                </w:r>
              </w:p>
            </w:tc>
          </w:tr>
          <w:tr w:rsidR="00FE46A2" w14:paraId="4417080A" w14:textId="77777777" w:rsidTr="0089634A">
            <w:trPr>
              <w:cantSplit/>
            </w:trPr>
            <w:sdt>
              <w:sdtPr>
                <w:tag w:val="_PLD_45ceb5eda6064d7ea7b72559c6fb383d"/>
                <w:id w:val="140240775"/>
                <w:lock w:val="sdtLocked"/>
              </w:sdtPr>
              <w:sdtEndPr/>
              <w:sdtContent>
                <w:tc>
                  <w:tcPr>
                    <w:tcW w:w="2246" w:type="pct"/>
                  </w:tcPr>
                  <w:p w14:paraId="33641309" w14:textId="77777777" w:rsidR="00FE46A2" w:rsidRDefault="00FE46A2" w:rsidP="00BA242C">
                    <w:pPr>
                      <w:autoSpaceDE w:val="0"/>
                      <w:autoSpaceDN w:val="0"/>
                      <w:adjustRightInd w:val="0"/>
                      <w:rPr>
                        <w:szCs w:val="21"/>
                      </w:rPr>
                    </w:pPr>
                    <w:r>
                      <w:rPr>
                        <w:rFonts w:hint="eastAsia"/>
                        <w:szCs w:val="21"/>
                      </w:rPr>
                      <w:t>减：提取法定盈余公积</w:t>
                    </w:r>
                  </w:p>
                </w:tc>
              </w:sdtContent>
            </w:sdt>
            <w:tc>
              <w:tcPr>
                <w:tcW w:w="1242" w:type="pct"/>
              </w:tcPr>
              <w:p w14:paraId="213B0A3A" w14:textId="77777777" w:rsidR="00FE46A2" w:rsidRDefault="00FE46A2" w:rsidP="00BA242C">
                <w:pPr>
                  <w:jc w:val="right"/>
                  <w:rPr>
                    <w:szCs w:val="21"/>
                  </w:rPr>
                </w:pPr>
                <w:r>
                  <w:t>54,665,986.10</w:t>
                </w:r>
              </w:p>
            </w:tc>
            <w:tc>
              <w:tcPr>
                <w:tcW w:w="1512" w:type="pct"/>
              </w:tcPr>
              <w:p w14:paraId="71041142" w14:textId="77777777" w:rsidR="00FE46A2" w:rsidRDefault="00FE46A2" w:rsidP="00BA242C">
                <w:pPr>
                  <w:ind w:right="6"/>
                  <w:jc w:val="right"/>
                  <w:rPr>
                    <w:szCs w:val="21"/>
                  </w:rPr>
                </w:pPr>
                <w:r>
                  <w:t>47,304,788.14</w:t>
                </w:r>
              </w:p>
            </w:tc>
          </w:tr>
          <w:sdt>
            <w:sdtPr>
              <w:rPr>
                <w:rFonts w:hint="eastAsia"/>
                <w:szCs w:val="21"/>
              </w:rPr>
              <w:alias w:val="本期其他利润分配"/>
              <w:tag w:val="_TUP_9c08dab1f601442f9635f5bc53591d1f"/>
              <w:id w:val="-2062472054"/>
              <w:lock w:val="sdtLocked"/>
              <w:placeholder>
                <w:docPart w:val="48AB6354329D49848F7250EF5C6E11CA"/>
              </w:placeholder>
            </w:sdtPr>
            <w:sdtEndPr/>
            <w:sdtContent>
              <w:tr w:rsidR="00FE46A2" w14:paraId="66788483" w14:textId="77777777" w:rsidTr="0089634A">
                <w:trPr>
                  <w:cantSplit/>
                </w:trPr>
                <w:tc>
                  <w:tcPr>
                    <w:tcW w:w="2246" w:type="pct"/>
                  </w:tcPr>
                  <w:p w14:paraId="429C333C" w14:textId="77777777" w:rsidR="00FE46A2" w:rsidRDefault="00FE46A2" w:rsidP="00BA242C">
                    <w:pPr>
                      <w:autoSpaceDE w:val="0"/>
                      <w:autoSpaceDN w:val="0"/>
                      <w:adjustRightInd w:val="0"/>
                      <w:ind w:firstLineChars="200" w:firstLine="420"/>
                      <w:rPr>
                        <w:szCs w:val="21"/>
                      </w:rPr>
                    </w:pPr>
                    <w:r>
                      <w:t>提取职工奖励及福利基金</w:t>
                    </w:r>
                  </w:p>
                </w:tc>
                <w:tc>
                  <w:tcPr>
                    <w:tcW w:w="1242" w:type="pct"/>
                  </w:tcPr>
                  <w:p w14:paraId="7D666933" w14:textId="77777777" w:rsidR="00FE46A2" w:rsidRDefault="00FE46A2" w:rsidP="00BA242C">
                    <w:pPr>
                      <w:ind w:right="6"/>
                      <w:jc w:val="right"/>
                      <w:rPr>
                        <w:szCs w:val="21"/>
                      </w:rPr>
                    </w:pPr>
                    <w:r>
                      <w:t>1,540,000.00</w:t>
                    </w:r>
                  </w:p>
                </w:tc>
                <w:tc>
                  <w:tcPr>
                    <w:tcW w:w="1512" w:type="pct"/>
                  </w:tcPr>
                  <w:p w14:paraId="5CDEB2A6" w14:textId="77777777" w:rsidR="00FE46A2" w:rsidRDefault="00FE46A2" w:rsidP="00BA242C">
                    <w:pPr>
                      <w:ind w:right="6"/>
                      <w:jc w:val="right"/>
                      <w:rPr>
                        <w:szCs w:val="21"/>
                      </w:rPr>
                    </w:pPr>
                    <w:r>
                      <w:t>1,000,000.00</w:t>
                    </w:r>
                  </w:p>
                </w:tc>
              </w:tr>
            </w:sdtContent>
          </w:sdt>
          <w:sdt>
            <w:sdtPr>
              <w:rPr>
                <w:rFonts w:hint="eastAsia"/>
                <w:szCs w:val="21"/>
              </w:rPr>
              <w:alias w:val="本期其他利润分配"/>
              <w:tag w:val="_TUP_9c08dab1f601442f9635f5bc53591d1f"/>
              <w:id w:val="-9528703"/>
              <w:lock w:val="sdtLocked"/>
              <w:placeholder>
                <w:docPart w:val="48AB6354329D49848F7250EF5C6E11CA"/>
              </w:placeholder>
            </w:sdtPr>
            <w:sdtEndPr/>
            <w:sdtContent>
              <w:tr w:rsidR="00FE46A2" w14:paraId="7774634F" w14:textId="77777777" w:rsidTr="0089634A">
                <w:trPr>
                  <w:cantSplit/>
                </w:trPr>
                <w:tc>
                  <w:tcPr>
                    <w:tcW w:w="2246" w:type="pct"/>
                  </w:tcPr>
                  <w:p w14:paraId="3880793F" w14:textId="77777777" w:rsidR="00FE46A2" w:rsidRDefault="00FE46A2" w:rsidP="00BA242C">
                    <w:pPr>
                      <w:autoSpaceDE w:val="0"/>
                      <w:autoSpaceDN w:val="0"/>
                      <w:adjustRightInd w:val="0"/>
                      <w:ind w:firstLineChars="200" w:firstLine="420"/>
                      <w:rPr>
                        <w:szCs w:val="21"/>
                      </w:rPr>
                    </w:pPr>
                    <w:r>
                      <w:t>三供一业</w:t>
                    </w:r>
                  </w:p>
                </w:tc>
                <w:tc>
                  <w:tcPr>
                    <w:tcW w:w="1242" w:type="pct"/>
                  </w:tcPr>
                  <w:p w14:paraId="33B82FB1" w14:textId="77777777" w:rsidR="00FE46A2" w:rsidRDefault="00FE46A2" w:rsidP="00BA242C">
                    <w:pPr>
                      <w:ind w:right="6"/>
                      <w:jc w:val="right"/>
                      <w:rPr>
                        <w:szCs w:val="21"/>
                      </w:rPr>
                    </w:pPr>
                    <w:r>
                      <w:t>4,488,043.79</w:t>
                    </w:r>
                  </w:p>
                </w:tc>
                <w:tc>
                  <w:tcPr>
                    <w:tcW w:w="1512" w:type="pct"/>
                  </w:tcPr>
                  <w:p w14:paraId="3C0A6FEB" w14:textId="77777777" w:rsidR="00FE46A2" w:rsidRDefault="00FE46A2" w:rsidP="00BA242C">
                    <w:pPr>
                      <w:ind w:right="6"/>
                      <w:jc w:val="right"/>
                      <w:rPr>
                        <w:szCs w:val="21"/>
                      </w:rPr>
                    </w:pPr>
                  </w:p>
                </w:tc>
              </w:tr>
            </w:sdtContent>
          </w:sdt>
          <w:tr w:rsidR="00FE46A2" w14:paraId="396E9423" w14:textId="77777777" w:rsidTr="0089634A">
            <w:trPr>
              <w:cantSplit/>
            </w:trPr>
            <w:sdt>
              <w:sdtPr>
                <w:tag w:val="_PLD_87bbb7d2e8fe4a08961cba210a7ec6dc"/>
                <w:id w:val="-1199083375"/>
                <w:lock w:val="sdtLocked"/>
              </w:sdtPr>
              <w:sdtEndPr/>
              <w:sdtContent>
                <w:tc>
                  <w:tcPr>
                    <w:tcW w:w="2246" w:type="pct"/>
                  </w:tcPr>
                  <w:p w14:paraId="4712BED7" w14:textId="77777777" w:rsidR="00FE46A2" w:rsidRDefault="00FE46A2" w:rsidP="00BA242C">
                    <w:pPr>
                      <w:autoSpaceDE w:val="0"/>
                      <w:autoSpaceDN w:val="0"/>
                      <w:adjustRightInd w:val="0"/>
                      <w:ind w:firstLine="420"/>
                      <w:rPr>
                        <w:szCs w:val="21"/>
                      </w:rPr>
                    </w:pPr>
                    <w:r>
                      <w:rPr>
                        <w:rFonts w:hint="eastAsia"/>
                        <w:szCs w:val="21"/>
                      </w:rPr>
                      <w:t>应付普通股股利</w:t>
                    </w:r>
                  </w:p>
                </w:tc>
              </w:sdtContent>
            </w:sdt>
            <w:tc>
              <w:tcPr>
                <w:tcW w:w="1242" w:type="pct"/>
              </w:tcPr>
              <w:p w14:paraId="353022BC" w14:textId="77777777" w:rsidR="00FE46A2" w:rsidRDefault="00FE46A2" w:rsidP="00BA242C">
                <w:pPr>
                  <w:jc w:val="right"/>
                  <w:rPr>
                    <w:szCs w:val="21"/>
                  </w:rPr>
                </w:pPr>
                <w:r>
                  <w:t>294,715,331.90</w:t>
                </w:r>
              </w:p>
            </w:tc>
            <w:tc>
              <w:tcPr>
                <w:tcW w:w="1512" w:type="pct"/>
              </w:tcPr>
              <w:p w14:paraId="12B15DF7" w14:textId="77777777" w:rsidR="00FE46A2" w:rsidRDefault="00FE46A2" w:rsidP="00BA242C">
                <w:pPr>
                  <w:ind w:right="6"/>
                  <w:jc w:val="right"/>
                  <w:rPr>
                    <w:szCs w:val="21"/>
                  </w:rPr>
                </w:pPr>
                <w:r>
                  <w:t>154,374,697.66</w:t>
                </w:r>
              </w:p>
            </w:tc>
          </w:tr>
          <w:tr w:rsidR="00FE46A2" w14:paraId="7560151E" w14:textId="77777777" w:rsidTr="0089634A">
            <w:trPr>
              <w:cantSplit/>
            </w:trPr>
            <w:sdt>
              <w:sdtPr>
                <w:tag w:val="_PLD_d7d3f7cba9bf4a16a498b0ccb214564d"/>
                <w:id w:val="-969820348"/>
                <w:lock w:val="sdtLocked"/>
              </w:sdtPr>
              <w:sdtEndPr/>
              <w:sdtContent>
                <w:tc>
                  <w:tcPr>
                    <w:tcW w:w="2246" w:type="pct"/>
                  </w:tcPr>
                  <w:p w14:paraId="6235E086" w14:textId="77777777" w:rsidR="00FE46A2" w:rsidRDefault="00FE46A2" w:rsidP="00BA242C">
                    <w:pPr>
                      <w:autoSpaceDE w:val="0"/>
                      <w:autoSpaceDN w:val="0"/>
                      <w:adjustRightInd w:val="0"/>
                      <w:rPr>
                        <w:szCs w:val="21"/>
                      </w:rPr>
                    </w:pPr>
                    <w:r>
                      <w:rPr>
                        <w:rFonts w:hint="eastAsia"/>
                        <w:szCs w:val="21"/>
                      </w:rPr>
                      <w:t>期末未分配利润</w:t>
                    </w:r>
                  </w:p>
                </w:tc>
              </w:sdtContent>
            </w:sdt>
            <w:tc>
              <w:tcPr>
                <w:tcW w:w="1242" w:type="pct"/>
              </w:tcPr>
              <w:p w14:paraId="47F35E67" w14:textId="77777777" w:rsidR="00FE46A2" w:rsidRDefault="00FE46A2" w:rsidP="00BA242C">
                <w:pPr>
                  <w:jc w:val="right"/>
                  <w:rPr>
                    <w:szCs w:val="21"/>
                  </w:rPr>
                </w:pPr>
                <w:r>
                  <w:t>5,430,482,268.6</w:t>
                </w:r>
                <w:r w:rsidR="009C2F58">
                  <w:t>7</w:t>
                </w:r>
              </w:p>
            </w:tc>
            <w:tc>
              <w:tcPr>
                <w:tcW w:w="1512" w:type="pct"/>
              </w:tcPr>
              <w:p w14:paraId="5E797A92" w14:textId="77777777" w:rsidR="00FE46A2" w:rsidRDefault="00FE46A2" w:rsidP="00BA242C">
                <w:pPr>
                  <w:ind w:right="6"/>
                  <w:jc w:val="right"/>
                  <w:rPr>
                    <w:szCs w:val="21"/>
                  </w:rPr>
                </w:pPr>
                <w:r>
                  <w:t>4,418,370,707.58</w:t>
                </w:r>
              </w:p>
            </w:tc>
          </w:tr>
          <w:bookmarkEnd w:id="160"/>
        </w:tbl>
        <w:p w14:paraId="02171730" w14:textId="77777777" w:rsidR="00FE46A2" w:rsidRDefault="00FE46A2">
          <w:pPr>
            <w:rPr>
              <w:sz w:val="22"/>
              <w:szCs w:val="22"/>
            </w:rPr>
          </w:pPr>
        </w:p>
        <w:p w14:paraId="27116413" w14:textId="77777777" w:rsidR="00213660" w:rsidRPr="00213660" w:rsidRDefault="00FE46A2" w:rsidP="00C16FF3">
          <w:pPr>
            <w:pStyle w:val="affd"/>
            <w:jc w:val="both"/>
            <w:rPr>
              <w:sz w:val="22"/>
              <w:szCs w:val="22"/>
              <w:lang w:eastAsia="zh-CN"/>
            </w:rPr>
          </w:pPr>
          <w:r>
            <w:rPr>
              <w:rFonts w:hint="eastAsia"/>
              <w:sz w:val="22"/>
              <w:szCs w:val="22"/>
              <w:lang w:eastAsia="zh-CN"/>
            </w:rPr>
            <w:t>注</w:t>
          </w:r>
          <w:r w:rsidR="00213660">
            <w:rPr>
              <w:rFonts w:hint="eastAsia"/>
              <w:sz w:val="22"/>
              <w:szCs w:val="22"/>
              <w:lang w:eastAsia="zh-CN"/>
            </w:rPr>
            <w:t>1</w:t>
          </w:r>
          <w:r>
            <w:rPr>
              <w:rFonts w:hint="eastAsia"/>
              <w:sz w:val="22"/>
              <w:szCs w:val="22"/>
              <w:lang w:eastAsia="zh-CN"/>
            </w:rPr>
            <w:t>：</w:t>
          </w:r>
          <w:r w:rsidRPr="00AE1E91">
            <w:rPr>
              <w:rFonts w:hint="eastAsia"/>
              <w:sz w:val="22"/>
              <w:szCs w:val="22"/>
              <w:lang w:eastAsia="zh-CN"/>
            </w:rPr>
            <w:t>2018</w:t>
          </w:r>
          <w:r w:rsidRPr="00AE1E91">
            <w:rPr>
              <w:rFonts w:hint="eastAsia"/>
              <w:sz w:val="22"/>
              <w:szCs w:val="22"/>
              <w:lang w:eastAsia="zh-CN"/>
            </w:rPr>
            <w:t>年</w:t>
          </w:r>
          <w:r w:rsidRPr="00AE1E91">
            <w:rPr>
              <w:rFonts w:hint="eastAsia"/>
              <w:sz w:val="22"/>
              <w:szCs w:val="22"/>
              <w:lang w:eastAsia="zh-CN"/>
            </w:rPr>
            <w:t>4</w:t>
          </w:r>
          <w:r w:rsidRPr="00AE1E91">
            <w:rPr>
              <w:rFonts w:hint="eastAsia"/>
              <w:sz w:val="22"/>
              <w:szCs w:val="22"/>
              <w:lang w:eastAsia="zh-CN"/>
            </w:rPr>
            <w:t>月</w:t>
          </w:r>
          <w:r w:rsidRPr="00AE1E91">
            <w:rPr>
              <w:rFonts w:hint="eastAsia"/>
              <w:sz w:val="22"/>
              <w:szCs w:val="22"/>
              <w:lang w:eastAsia="zh-CN"/>
            </w:rPr>
            <w:t>16</w:t>
          </w:r>
          <w:r w:rsidRPr="00AE1E91">
            <w:rPr>
              <w:rFonts w:hint="eastAsia"/>
              <w:sz w:val="22"/>
              <w:szCs w:val="22"/>
              <w:lang w:eastAsia="zh-CN"/>
            </w:rPr>
            <w:t>日，本公司</w:t>
          </w:r>
          <w:r w:rsidRPr="00AE1E91">
            <w:rPr>
              <w:rFonts w:hint="eastAsia"/>
              <w:sz w:val="22"/>
              <w:szCs w:val="22"/>
              <w:lang w:eastAsia="zh-CN"/>
            </w:rPr>
            <w:t>2017</w:t>
          </w:r>
          <w:r w:rsidRPr="00AE1E91">
            <w:rPr>
              <w:rFonts w:hint="eastAsia"/>
              <w:sz w:val="22"/>
              <w:szCs w:val="22"/>
              <w:lang w:eastAsia="zh-CN"/>
            </w:rPr>
            <w:t>年度股东大会审议通过了《公司</w:t>
          </w:r>
          <w:r w:rsidRPr="00AE1E91">
            <w:rPr>
              <w:rFonts w:hint="eastAsia"/>
              <w:sz w:val="22"/>
              <w:szCs w:val="22"/>
              <w:lang w:eastAsia="zh-CN"/>
            </w:rPr>
            <w:t>2017</w:t>
          </w:r>
          <w:r w:rsidRPr="00AE1E91">
            <w:rPr>
              <w:rFonts w:hint="eastAsia"/>
              <w:sz w:val="22"/>
              <w:szCs w:val="22"/>
              <w:lang w:eastAsia="zh-CN"/>
            </w:rPr>
            <w:t>年度利润分配预案》，同意以总股本</w:t>
          </w:r>
          <w:r w:rsidRPr="00AE1E91">
            <w:rPr>
              <w:rFonts w:hint="eastAsia"/>
              <w:sz w:val="22"/>
              <w:szCs w:val="22"/>
              <w:lang w:eastAsia="zh-CN"/>
            </w:rPr>
            <w:t>1,754,257,928</w:t>
          </w:r>
          <w:r w:rsidRPr="00AE1E91">
            <w:rPr>
              <w:rFonts w:hint="eastAsia"/>
              <w:sz w:val="22"/>
              <w:szCs w:val="22"/>
              <w:lang w:eastAsia="zh-CN"/>
            </w:rPr>
            <w:t>股为基数，每股派发现金</w:t>
          </w:r>
          <w:r w:rsidRPr="00AE1E91">
            <w:rPr>
              <w:rFonts w:hint="eastAsia"/>
              <w:sz w:val="22"/>
              <w:szCs w:val="22"/>
              <w:lang w:eastAsia="zh-CN"/>
            </w:rPr>
            <w:t>0.168</w:t>
          </w:r>
          <w:r w:rsidRPr="00AE1E91">
            <w:rPr>
              <w:rFonts w:hint="eastAsia"/>
              <w:sz w:val="22"/>
              <w:szCs w:val="22"/>
              <w:lang w:eastAsia="zh-CN"/>
            </w:rPr>
            <w:t>元（含税），共计派发现金</w:t>
          </w:r>
          <w:r w:rsidRPr="00213660">
            <w:rPr>
              <w:rFonts w:hint="eastAsia"/>
              <w:sz w:val="22"/>
              <w:szCs w:val="22"/>
              <w:lang w:eastAsia="zh-CN"/>
            </w:rPr>
            <w:t>红利</w:t>
          </w:r>
          <w:r w:rsidRPr="00213660">
            <w:rPr>
              <w:sz w:val="22"/>
              <w:szCs w:val="22"/>
              <w:lang w:eastAsia="zh-CN"/>
            </w:rPr>
            <w:t>294,715,331.90</w:t>
          </w:r>
          <w:r w:rsidRPr="00213660">
            <w:rPr>
              <w:rFonts w:hint="eastAsia"/>
              <w:sz w:val="22"/>
              <w:szCs w:val="22"/>
              <w:lang w:eastAsia="zh-CN"/>
            </w:rPr>
            <w:t>元（含税）。</w:t>
          </w:r>
        </w:p>
        <w:p w14:paraId="4AE14682" w14:textId="5F270DD9" w:rsidR="00FE46A2" w:rsidRDefault="00213660" w:rsidP="00C16FF3">
          <w:pPr>
            <w:snapToGrid w:val="0"/>
            <w:jc w:val="both"/>
          </w:pPr>
          <w:r w:rsidRPr="00213660">
            <w:rPr>
              <w:rFonts w:hint="eastAsia"/>
              <w:sz w:val="22"/>
              <w:szCs w:val="22"/>
            </w:rPr>
            <w:t>注2：根据财政部和国资委联合下发的财资（2016）38号“关于印发中央企业职工家属区“三供一业”</w:t>
          </w:r>
          <w:r w:rsidRPr="00213660">
            <w:rPr>
              <w:rFonts w:ascii="Times New Roman" w:hAnsi="Times New Roman" w:hint="eastAsia"/>
              <w:sz w:val="22"/>
              <w:szCs w:val="22"/>
              <w:lang w:val="en-GB"/>
            </w:rPr>
            <w:t>分离</w:t>
          </w:r>
          <w:r w:rsidRPr="00213660">
            <w:rPr>
              <w:rFonts w:hint="eastAsia"/>
              <w:sz w:val="22"/>
              <w:szCs w:val="22"/>
            </w:rPr>
            <w:t>移交中央财政补助资金管理办法的通知”的相关规定，本集团对职工家属区“三供一业”资产移交社会化管理机构，核减固定资产和无形资产账面净值</w:t>
          </w:r>
          <w:r w:rsidRPr="00213660">
            <w:rPr>
              <w:sz w:val="22"/>
              <w:szCs w:val="22"/>
            </w:rPr>
            <w:t>4,488,043.79</w:t>
          </w:r>
          <w:r w:rsidRPr="00213660">
            <w:rPr>
              <w:rFonts w:hint="eastAsia"/>
              <w:sz w:val="22"/>
              <w:szCs w:val="22"/>
            </w:rPr>
            <w:t>元，相应核减未分配利润</w:t>
          </w:r>
          <w:r w:rsidRPr="00213660">
            <w:rPr>
              <w:sz w:val="22"/>
              <w:szCs w:val="22"/>
            </w:rPr>
            <w:t>4,488,043.79</w:t>
          </w:r>
          <w:r w:rsidRPr="00213660">
            <w:rPr>
              <w:rFonts w:hint="eastAsia"/>
              <w:sz w:val="22"/>
              <w:szCs w:val="22"/>
            </w:rPr>
            <w:t>元。</w:t>
          </w:r>
        </w:p>
      </w:sdtContent>
    </w:sdt>
    <w:p w14:paraId="3F5ABA4D" w14:textId="77777777" w:rsidR="00F81A9D" w:rsidRDefault="00F81A9D" w:rsidP="00C16FF3">
      <w:pPr>
        <w:jc w:val="both"/>
        <w:rPr>
          <w:szCs w:val="21"/>
        </w:rPr>
      </w:pPr>
    </w:p>
    <w:sdt>
      <w:sdtPr>
        <w:rPr>
          <w:rFonts w:ascii="宋体" w:hAnsi="宋体" w:cs="宋体" w:hint="eastAsia"/>
          <w:b w:val="0"/>
          <w:bCs w:val="0"/>
          <w:kern w:val="0"/>
          <w:sz w:val="20"/>
          <w:szCs w:val="21"/>
          <w:lang w:val="en-GB" w:eastAsia="en-US"/>
        </w:rPr>
        <w:alias w:val="模块:营业收入和营业成本"/>
        <w:tag w:val="_SEC_4f278fa30cb04e56a01c1330e71747dc"/>
        <w:id w:val="1697108107"/>
        <w:lock w:val="sdtLocked"/>
        <w:placeholder>
          <w:docPart w:val="GBC22222222222222222222222222222"/>
        </w:placeholder>
      </w:sdtPr>
      <w:sdtEndPr>
        <w:rPr>
          <w:rFonts w:hint="default"/>
          <w:szCs w:val="24"/>
        </w:rPr>
      </w:sdtEndPr>
      <w:sdtContent>
        <w:p w14:paraId="16A9FAFC" w14:textId="77777777" w:rsidR="00F81A9D" w:rsidRDefault="00D27BBC" w:rsidP="00A64AAF">
          <w:pPr>
            <w:pStyle w:val="3"/>
            <w:numPr>
              <w:ilvl w:val="0"/>
              <w:numId w:val="3"/>
            </w:numPr>
            <w:tabs>
              <w:tab w:val="left" w:pos="504"/>
            </w:tabs>
            <w:rPr>
              <w:szCs w:val="21"/>
            </w:rPr>
          </w:pPr>
          <w:r>
            <w:rPr>
              <w:szCs w:val="21"/>
            </w:rPr>
            <w:t>营业</w:t>
          </w:r>
          <w:r>
            <w:rPr>
              <w:rFonts w:ascii="宋体" w:hAnsi="宋体"/>
              <w:szCs w:val="21"/>
            </w:rPr>
            <w:t>收入</w:t>
          </w:r>
          <w:r>
            <w:rPr>
              <w:szCs w:val="21"/>
            </w:rPr>
            <w:t>和营业成本</w:t>
          </w:r>
        </w:p>
        <w:p w14:paraId="120E5550" w14:textId="77777777" w:rsidR="00F81A9D" w:rsidRDefault="00D27BBC" w:rsidP="00A64AAF">
          <w:pPr>
            <w:pStyle w:val="4"/>
            <w:numPr>
              <w:ilvl w:val="0"/>
              <w:numId w:val="79"/>
            </w:numPr>
            <w:ind w:left="426" w:hanging="426"/>
          </w:pPr>
          <w:r>
            <w:rPr>
              <w:rFonts w:hint="eastAsia"/>
            </w:rPr>
            <w:t>营业收入和营业成本情况</w:t>
          </w:r>
        </w:p>
        <w:sdt>
          <w:sdtPr>
            <w:alias w:val="是否适用：营业收入和营业成本[双击切换]"/>
            <w:tag w:val="_GBC_c0388196e3634afc823f4b5822c5937a"/>
            <w:id w:val="-533579772"/>
            <w:lock w:val="sdtContentLocked"/>
            <w:placeholder>
              <w:docPart w:val="GBC22222222222222222222222222222"/>
            </w:placeholder>
          </w:sdtPr>
          <w:sdtEndPr/>
          <w:sdtContent>
            <w:p w14:paraId="4AEBA7A4" w14:textId="77777777" w:rsidR="00F81A9D" w:rsidRDefault="00D27BBC">
              <w:pPr>
                <w:pStyle w:val="affd"/>
              </w:pPr>
              <w:r>
                <w:fldChar w:fldCharType="begin"/>
              </w:r>
              <w:r w:rsidR="00EE00FB">
                <w:instrText>MACROBUTTON  SnrToggleCheckbox √</w:instrText>
              </w:r>
              <w:r w:rsidR="00EE00FB">
                <w:instrText>适用</w:instrText>
              </w:r>
              <w:r w:rsidR="00EE00FB">
                <w:instrText xml:space="preserve"> </w:instrText>
              </w:r>
              <w:r>
                <w:fldChar w:fldCharType="end"/>
              </w:r>
              <w:r>
                <w:fldChar w:fldCharType="begin"/>
              </w:r>
              <w:r w:rsidR="00EE00FB">
                <w:instrText xml:space="preserve"> MACROBUTTON  SnrToggleCheckbox □</w:instrText>
              </w:r>
              <w:r w:rsidR="00EE00FB">
                <w:instrText>不适用</w:instrText>
              </w:r>
              <w:r w:rsidR="00EE00FB">
                <w:instrText xml:space="preserve"> </w:instrText>
              </w:r>
              <w:r>
                <w:fldChar w:fldCharType="end"/>
              </w:r>
            </w:p>
          </w:sdtContent>
        </w:sdt>
        <w:p w14:paraId="4D8B26A7" w14:textId="77777777" w:rsidR="00F81A9D" w:rsidRDefault="00D27BBC">
          <w:pPr>
            <w:jc w:val="right"/>
            <w:rPr>
              <w:szCs w:val="21"/>
            </w:rPr>
          </w:pPr>
          <w:r>
            <w:rPr>
              <w:rFonts w:hint="eastAsia"/>
              <w:bCs/>
              <w:szCs w:val="21"/>
            </w:rPr>
            <w:t>单位：</w:t>
          </w:r>
          <w:sdt>
            <w:sdtPr>
              <w:rPr>
                <w:rFonts w:hint="eastAsia"/>
                <w:bCs/>
                <w:szCs w:val="21"/>
              </w:rPr>
              <w:alias w:val="单位：财务附注：营业收入"/>
              <w:tag w:val="_GBC_65cadde8ae1e4b178e7f2737b89bb434"/>
              <w:id w:val="114716794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bCs/>
                  <w:szCs w:val="21"/>
                </w:rPr>
                <w:t>元</w:t>
              </w:r>
            </w:sdtContent>
          </w:sdt>
          <w:r>
            <w:rPr>
              <w:rFonts w:hint="eastAsia"/>
              <w:bCs/>
              <w:szCs w:val="21"/>
            </w:rPr>
            <w:t xml:space="preserve">  币种：</w:t>
          </w:r>
          <w:sdt>
            <w:sdtPr>
              <w:rPr>
                <w:rFonts w:hint="eastAsia"/>
                <w:bCs/>
                <w:szCs w:val="21"/>
              </w:rPr>
              <w:alias w:val="币种：财务附注：营业收入"/>
              <w:tag w:val="_GBC_1371c944b91f437595273e807317f64f"/>
              <w:id w:val="204015842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bCs/>
                  <w:szCs w:val="21"/>
                </w:rPr>
                <w:t>人民币</w:t>
              </w:r>
            </w:sdtContent>
          </w:sdt>
        </w:p>
        <w:tbl>
          <w:tblPr>
            <w:tblStyle w:val="g1"/>
            <w:tblW w:w="4933" w:type="pct"/>
            <w:tblInd w:w="1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01"/>
            <w:gridCol w:w="2001"/>
            <w:gridCol w:w="2001"/>
            <w:gridCol w:w="2001"/>
            <w:gridCol w:w="2001"/>
          </w:tblGrid>
          <w:tr w:rsidR="00EE00FB" w14:paraId="1BF90309" w14:textId="77777777" w:rsidTr="00BA242C">
            <w:sdt>
              <w:sdtPr>
                <w:tag w:val="_PLD_77e8683f75cd4c9e919404e1278fe9a0"/>
                <w:id w:val="619726752"/>
                <w:lock w:val="sdtLocked"/>
              </w:sdtPr>
              <w:sdtEndPr/>
              <w:sdtContent>
                <w:tc>
                  <w:tcPr>
                    <w:tcW w:w="804" w:type="pct"/>
                    <w:vMerge w:val="restart"/>
                    <w:tcBorders>
                      <w:top w:val="single" w:sz="4" w:space="0" w:color="auto"/>
                      <w:left w:val="single" w:sz="4" w:space="0" w:color="auto"/>
                      <w:right w:val="single" w:sz="4" w:space="0" w:color="auto"/>
                    </w:tcBorders>
                    <w:shd w:val="clear" w:color="auto" w:fill="auto"/>
                    <w:vAlign w:val="center"/>
                  </w:tcPr>
                  <w:p w14:paraId="6E56B9F8" w14:textId="77777777" w:rsidR="00EE00FB" w:rsidRDefault="00EE00FB" w:rsidP="00BA242C">
                    <w:pPr>
                      <w:jc w:val="center"/>
                      <w:rPr>
                        <w:szCs w:val="21"/>
                      </w:rPr>
                    </w:pPr>
                    <w:r>
                      <w:rPr>
                        <w:rFonts w:hint="eastAsia"/>
                        <w:szCs w:val="21"/>
                      </w:rPr>
                      <w:t>项目</w:t>
                    </w:r>
                  </w:p>
                </w:tc>
              </w:sdtContent>
            </w:sdt>
            <w:sdt>
              <w:sdtPr>
                <w:tag w:val="_PLD_e956f55a311f45a19dc3ce9396b931c9"/>
                <w:id w:val="303744865"/>
                <w:lock w:val="sdtLocked"/>
              </w:sdtPr>
              <w:sdtEndPr/>
              <w:sdtContent>
                <w:tc>
                  <w:tcPr>
                    <w:tcW w:w="2095"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10294F1D" w14:textId="77777777" w:rsidR="00EE00FB" w:rsidRDefault="00EE00FB" w:rsidP="00BA242C">
                    <w:pPr>
                      <w:jc w:val="center"/>
                      <w:rPr>
                        <w:szCs w:val="21"/>
                      </w:rPr>
                    </w:pPr>
                    <w:r>
                      <w:rPr>
                        <w:rFonts w:hint="eastAsia"/>
                        <w:szCs w:val="21"/>
                      </w:rPr>
                      <w:t>本期发生额</w:t>
                    </w:r>
                  </w:p>
                </w:tc>
              </w:sdtContent>
            </w:sdt>
            <w:sdt>
              <w:sdtPr>
                <w:tag w:val="_PLD_d175a7df90684e2bbdccc1ba942f2760"/>
                <w:id w:val="1315759173"/>
                <w:lock w:val="sdtLocked"/>
              </w:sdtPr>
              <w:sdtEndPr/>
              <w:sdtContent>
                <w:tc>
                  <w:tcPr>
                    <w:tcW w:w="210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1BCCD44B" w14:textId="77777777" w:rsidR="00EE00FB" w:rsidRDefault="00EE00FB" w:rsidP="00BA242C">
                    <w:pPr>
                      <w:jc w:val="center"/>
                      <w:rPr>
                        <w:szCs w:val="21"/>
                      </w:rPr>
                    </w:pPr>
                    <w:r>
                      <w:rPr>
                        <w:rFonts w:hint="eastAsia"/>
                        <w:szCs w:val="21"/>
                      </w:rPr>
                      <w:t>上期发生额</w:t>
                    </w:r>
                  </w:p>
                </w:tc>
              </w:sdtContent>
            </w:sdt>
          </w:tr>
          <w:tr w:rsidR="00EE00FB" w14:paraId="12919BD1" w14:textId="77777777" w:rsidTr="00BA242C">
            <w:tc>
              <w:tcPr>
                <w:tcW w:w="804" w:type="pct"/>
                <w:vMerge/>
                <w:tcBorders>
                  <w:left w:val="single" w:sz="4" w:space="0" w:color="auto"/>
                  <w:bottom w:val="single" w:sz="4" w:space="0" w:color="auto"/>
                  <w:right w:val="single" w:sz="4" w:space="0" w:color="auto"/>
                </w:tcBorders>
                <w:shd w:val="clear" w:color="auto" w:fill="auto"/>
              </w:tcPr>
              <w:p w14:paraId="3AF6362E" w14:textId="77777777" w:rsidR="00EE00FB" w:rsidRDefault="00EE00FB" w:rsidP="00BA242C">
                <w:pPr>
                  <w:jc w:val="center"/>
                  <w:rPr>
                    <w:szCs w:val="21"/>
                  </w:rPr>
                </w:pPr>
              </w:p>
            </w:tc>
            <w:sdt>
              <w:sdtPr>
                <w:tag w:val="_PLD_fe053e4bca564a1fbda44c85256ce067"/>
                <w:id w:val="-2013677345"/>
                <w:lock w:val="sdtLocked"/>
              </w:sdtPr>
              <w:sdtEndPr/>
              <w:sdtContent>
                <w:tc>
                  <w:tcPr>
                    <w:tcW w:w="1044" w:type="pct"/>
                    <w:tcBorders>
                      <w:top w:val="single" w:sz="4" w:space="0" w:color="auto"/>
                      <w:left w:val="single" w:sz="4" w:space="0" w:color="auto"/>
                      <w:bottom w:val="single" w:sz="4" w:space="0" w:color="auto"/>
                      <w:right w:val="single" w:sz="4" w:space="0" w:color="auto"/>
                    </w:tcBorders>
                    <w:shd w:val="clear" w:color="auto" w:fill="auto"/>
                    <w:vAlign w:val="center"/>
                  </w:tcPr>
                  <w:p w14:paraId="1289483F" w14:textId="77777777" w:rsidR="00EE00FB" w:rsidRDefault="00EE00FB" w:rsidP="00BA242C">
                    <w:pPr>
                      <w:jc w:val="center"/>
                      <w:rPr>
                        <w:szCs w:val="21"/>
                      </w:rPr>
                    </w:pPr>
                    <w:r>
                      <w:rPr>
                        <w:rFonts w:hint="eastAsia"/>
                        <w:szCs w:val="21"/>
                      </w:rPr>
                      <w:t>收入</w:t>
                    </w:r>
                  </w:p>
                </w:tc>
              </w:sdtContent>
            </w:sdt>
            <w:sdt>
              <w:sdtPr>
                <w:tag w:val="_PLD_88be7d92d03d4168a79d4492be4a258c"/>
                <w:id w:val="-1670868087"/>
                <w:lock w:val="sdtLocked"/>
              </w:sdtPr>
              <w:sdtEndPr/>
              <w:sdtContent>
                <w:tc>
                  <w:tcPr>
                    <w:tcW w:w="1051" w:type="pct"/>
                    <w:tcBorders>
                      <w:top w:val="single" w:sz="4" w:space="0" w:color="auto"/>
                      <w:left w:val="single" w:sz="4" w:space="0" w:color="auto"/>
                      <w:bottom w:val="single" w:sz="4" w:space="0" w:color="auto"/>
                      <w:right w:val="single" w:sz="4" w:space="0" w:color="auto"/>
                    </w:tcBorders>
                    <w:shd w:val="clear" w:color="auto" w:fill="auto"/>
                    <w:vAlign w:val="center"/>
                  </w:tcPr>
                  <w:p w14:paraId="37A561F1" w14:textId="77777777" w:rsidR="00EE00FB" w:rsidRDefault="00EE00FB" w:rsidP="00BA242C">
                    <w:pPr>
                      <w:jc w:val="center"/>
                      <w:rPr>
                        <w:szCs w:val="21"/>
                      </w:rPr>
                    </w:pPr>
                    <w:r>
                      <w:rPr>
                        <w:rFonts w:hint="eastAsia"/>
                        <w:szCs w:val="21"/>
                      </w:rPr>
                      <w:t>成本</w:t>
                    </w:r>
                  </w:p>
                </w:tc>
              </w:sdtContent>
            </w:sdt>
            <w:sdt>
              <w:sdtPr>
                <w:tag w:val="_PLD_5ba4682bc5644bc38c4b795c78508b1f"/>
                <w:id w:val="1496371629"/>
                <w:lock w:val="sdtLocked"/>
              </w:sdtPr>
              <w:sdtEndPr/>
              <w:sdtContent>
                <w:tc>
                  <w:tcPr>
                    <w:tcW w:w="1050" w:type="pct"/>
                    <w:tcBorders>
                      <w:top w:val="single" w:sz="4" w:space="0" w:color="auto"/>
                      <w:left w:val="single" w:sz="4" w:space="0" w:color="auto"/>
                      <w:bottom w:val="single" w:sz="4" w:space="0" w:color="auto"/>
                      <w:right w:val="single" w:sz="4" w:space="0" w:color="auto"/>
                    </w:tcBorders>
                    <w:shd w:val="clear" w:color="auto" w:fill="auto"/>
                    <w:vAlign w:val="center"/>
                  </w:tcPr>
                  <w:p w14:paraId="5EAB3836" w14:textId="77777777" w:rsidR="00EE00FB" w:rsidRDefault="00EE00FB" w:rsidP="00BA242C">
                    <w:pPr>
                      <w:jc w:val="center"/>
                      <w:rPr>
                        <w:szCs w:val="21"/>
                      </w:rPr>
                    </w:pPr>
                    <w:r>
                      <w:rPr>
                        <w:rFonts w:hint="eastAsia"/>
                        <w:szCs w:val="21"/>
                      </w:rPr>
                      <w:t>收入</w:t>
                    </w:r>
                  </w:p>
                </w:tc>
              </w:sdtContent>
            </w:sdt>
            <w:sdt>
              <w:sdtPr>
                <w:tag w:val="_PLD_94a3ede4ab834e37a20364f2c6897976"/>
                <w:id w:val="1084503738"/>
                <w:lock w:val="sdtLocked"/>
              </w:sdtPr>
              <w:sdtEndPr/>
              <w:sdtContent>
                <w:tc>
                  <w:tcPr>
                    <w:tcW w:w="1050" w:type="pct"/>
                    <w:tcBorders>
                      <w:top w:val="single" w:sz="4" w:space="0" w:color="auto"/>
                      <w:left w:val="single" w:sz="4" w:space="0" w:color="auto"/>
                      <w:bottom w:val="single" w:sz="4" w:space="0" w:color="auto"/>
                      <w:right w:val="single" w:sz="4" w:space="0" w:color="auto"/>
                    </w:tcBorders>
                    <w:shd w:val="clear" w:color="auto" w:fill="auto"/>
                    <w:vAlign w:val="center"/>
                  </w:tcPr>
                  <w:p w14:paraId="69984B67" w14:textId="77777777" w:rsidR="00EE00FB" w:rsidRDefault="00EE00FB" w:rsidP="00BA242C">
                    <w:pPr>
                      <w:jc w:val="center"/>
                      <w:rPr>
                        <w:szCs w:val="21"/>
                      </w:rPr>
                    </w:pPr>
                    <w:r>
                      <w:rPr>
                        <w:rFonts w:hint="eastAsia"/>
                        <w:szCs w:val="21"/>
                      </w:rPr>
                      <w:t>成本</w:t>
                    </w:r>
                  </w:p>
                </w:tc>
              </w:sdtContent>
            </w:sdt>
          </w:tr>
          <w:tr w:rsidR="00EE00FB" w14:paraId="1FC97F7D" w14:textId="77777777" w:rsidTr="00BA242C">
            <w:sdt>
              <w:sdtPr>
                <w:tag w:val="_PLD_7940b00507304d829a4504bf1ed9614e"/>
                <w:id w:val="-1011985605"/>
                <w:lock w:val="sdtLocked"/>
              </w:sdtPr>
              <w:sdtEndPr/>
              <w:sdtContent>
                <w:tc>
                  <w:tcPr>
                    <w:tcW w:w="804" w:type="pct"/>
                    <w:tcBorders>
                      <w:top w:val="single" w:sz="4" w:space="0" w:color="auto"/>
                      <w:left w:val="single" w:sz="4" w:space="0" w:color="auto"/>
                      <w:bottom w:val="single" w:sz="4" w:space="0" w:color="auto"/>
                      <w:right w:val="single" w:sz="4" w:space="0" w:color="auto"/>
                    </w:tcBorders>
                    <w:shd w:val="clear" w:color="auto" w:fill="auto"/>
                  </w:tcPr>
                  <w:p w14:paraId="77135BE4" w14:textId="77777777" w:rsidR="00EE00FB" w:rsidRDefault="00EE00FB" w:rsidP="00BA242C">
                    <w:pPr>
                      <w:rPr>
                        <w:szCs w:val="21"/>
                      </w:rPr>
                    </w:pPr>
                    <w:r>
                      <w:rPr>
                        <w:rFonts w:hint="eastAsia"/>
                        <w:szCs w:val="21"/>
                      </w:rPr>
                      <w:t>主营业务</w:t>
                    </w:r>
                  </w:p>
                </w:tc>
              </w:sdtContent>
            </w:sdt>
            <w:tc>
              <w:tcPr>
                <w:tcW w:w="1044" w:type="pct"/>
                <w:tcBorders>
                  <w:top w:val="single" w:sz="4" w:space="0" w:color="auto"/>
                  <w:left w:val="single" w:sz="4" w:space="0" w:color="auto"/>
                  <w:bottom w:val="single" w:sz="4" w:space="0" w:color="auto"/>
                  <w:right w:val="single" w:sz="4" w:space="0" w:color="auto"/>
                </w:tcBorders>
                <w:shd w:val="clear" w:color="auto" w:fill="auto"/>
              </w:tcPr>
              <w:p w14:paraId="3CB93828" w14:textId="77777777" w:rsidR="00EE00FB" w:rsidRDefault="00EE00FB" w:rsidP="00BA242C">
                <w:pPr>
                  <w:jc w:val="right"/>
                  <w:rPr>
                    <w:szCs w:val="21"/>
                  </w:rPr>
                </w:pPr>
                <w:r>
                  <w:t>21,411,831,524.71</w:t>
                </w:r>
              </w:p>
            </w:tc>
            <w:tc>
              <w:tcPr>
                <w:tcW w:w="1051" w:type="pct"/>
                <w:tcBorders>
                  <w:top w:val="single" w:sz="4" w:space="0" w:color="auto"/>
                  <w:left w:val="single" w:sz="4" w:space="0" w:color="auto"/>
                  <w:bottom w:val="single" w:sz="4" w:space="0" w:color="auto"/>
                  <w:right w:val="single" w:sz="4" w:space="0" w:color="auto"/>
                </w:tcBorders>
                <w:shd w:val="clear" w:color="auto" w:fill="auto"/>
              </w:tcPr>
              <w:p w14:paraId="28AC39F6" w14:textId="77777777" w:rsidR="00EE00FB" w:rsidRDefault="00EE00FB" w:rsidP="00BA242C">
                <w:pPr>
                  <w:jc w:val="right"/>
                  <w:rPr>
                    <w:szCs w:val="21"/>
                  </w:rPr>
                </w:pPr>
                <w:r>
                  <w:t>17,476,871,522.43</w:t>
                </w:r>
              </w:p>
            </w:tc>
            <w:tc>
              <w:tcPr>
                <w:tcW w:w="1050" w:type="pct"/>
                <w:tcBorders>
                  <w:top w:val="single" w:sz="4" w:space="0" w:color="auto"/>
                  <w:left w:val="single" w:sz="4" w:space="0" w:color="auto"/>
                  <w:bottom w:val="single" w:sz="4" w:space="0" w:color="auto"/>
                  <w:right w:val="single" w:sz="4" w:space="0" w:color="auto"/>
                </w:tcBorders>
                <w:shd w:val="clear" w:color="auto" w:fill="auto"/>
              </w:tcPr>
              <w:p w14:paraId="72386DA1" w14:textId="77777777" w:rsidR="00EE00FB" w:rsidRDefault="00EE00FB" w:rsidP="00BA242C">
                <w:pPr>
                  <w:jc w:val="right"/>
                  <w:rPr>
                    <w:szCs w:val="21"/>
                  </w:rPr>
                </w:pPr>
                <w:r>
                  <w:t>19,497,775,056.46</w:t>
                </w:r>
              </w:p>
            </w:tc>
            <w:tc>
              <w:tcPr>
                <w:tcW w:w="1050" w:type="pct"/>
                <w:tcBorders>
                  <w:top w:val="single" w:sz="4" w:space="0" w:color="auto"/>
                  <w:left w:val="single" w:sz="4" w:space="0" w:color="auto"/>
                  <w:bottom w:val="single" w:sz="4" w:space="0" w:color="auto"/>
                  <w:right w:val="single" w:sz="4" w:space="0" w:color="auto"/>
                </w:tcBorders>
                <w:shd w:val="clear" w:color="auto" w:fill="auto"/>
              </w:tcPr>
              <w:p w14:paraId="79D29C77" w14:textId="77777777" w:rsidR="00EE00FB" w:rsidRDefault="00EE00FB" w:rsidP="00BA242C">
                <w:pPr>
                  <w:jc w:val="right"/>
                  <w:rPr>
                    <w:szCs w:val="21"/>
                  </w:rPr>
                </w:pPr>
                <w:r>
                  <w:t>16,246,029,887.41</w:t>
                </w:r>
              </w:p>
            </w:tc>
          </w:tr>
          <w:tr w:rsidR="00EE00FB" w14:paraId="7AA09AF9" w14:textId="77777777" w:rsidTr="00BA242C">
            <w:sdt>
              <w:sdtPr>
                <w:tag w:val="_PLD_5a6f7d26b9aa400b90e8820fa4049db6"/>
                <w:id w:val="1561049691"/>
                <w:lock w:val="sdtLocked"/>
              </w:sdtPr>
              <w:sdtEndPr/>
              <w:sdtContent>
                <w:tc>
                  <w:tcPr>
                    <w:tcW w:w="804" w:type="pct"/>
                    <w:tcBorders>
                      <w:top w:val="single" w:sz="4" w:space="0" w:color="auto"/>
                      <w:left w:val="single" w:sz="4" w:space="0" w:color="auto"/>
                      <w:bottom w:val="single" w:sz="4" w:space="0" w:color="auto"/>
                      <w:right w:val="single" w:sz="4" w:space="0" w:color="auto"/>
                    </w:tcBorders>
                    <w:shd w:val="clear" w:color="auto" w:fill="auto"/>
                  </w:tcPr>
                  <w:p w14:paraId="102C9470" w14:textId="77777777" w:rsidR="00EE00FB" w:rsidRDefault="00EE00FB" w:rsidP="00BA242C">
                    <w:pPr>
                      <w:rPr>
                        <w:szCs w:val="21"/>
                      </w:rPr>
                    </w:pPr>
                    <w:r>
                      <w:rPr>
                        <w:rFonts w:hint="eastAsia"/>
                        <w:szCs w:val="21"/>
                      </w:rPr>
                      <w:t>其他业务</w:t>
                    </w:r>
                  </w:p>
                </w:tc>
              </w:sdtContent>
            </w:sdt>
            <w:tc>
              <w:tcPr>
                <w:tcW w:w="1044" w:type="pct"/>
                <w:tcBorders>
                  <w:top w:val="single" w:sz="4" w:space="0" w:color="auto"/>
                  <w:left w:val="single" w:sz="4" w:space="0" w:color="auto"/>
                  <w:bottom w:val="single" w:sz="4" w:space="0" w:color="auto"/>
                  <w:right w:val="single" w:sz="4" w:space="0" w:color="auto"/>
                </w:tcBorders>
                <w:shd w:val="clear" w:color="auto" w:fill="auto"/>
              </w:tcPr>
              <w:p w14:paraId="19473EBE" w14:textId="77777777" w:rsidR="00EE00FB" w:rsidRDefault="00EE00FB" w:rsidP="00BA242C">
                <w:pPr>
                  <w:jc w:val="right"/>
                  <w:rPr>
                    <w:szCs w:val="21"/>
                  </w:rPr>
                </w:pPr>
                <w:r>
                  <w:t>89,588,515.21</w:t>
                </w:r>
              </w:p>
            </w:tc>
            <w:tc>
              <w:tcPr>
                <w:tcW w:w="1051" w:type="pct"/>
                <w:tcBorders>
                  <w:top w:val="single" w:sz="4" w:space="0" w:color="auto"/>
                  <w:left w:val="single" w:sz="4" w:space="0" w:color="auto"/>
                  <w:bottom w:val="single" w:sz="4" w:space="0" w:color="auto"/>
                  <w:right w:val="single" w:sz="4" w:space="0" w:color="auto"/>
                </w:tcBorders>
                <w:shd w:val="clear" w:color="auto" w:fill="auto"/>
              </w:tcPr>
              <w:p w14:paraId="5D3EBF63" w14:textId="77777777" w:rsidR="00EE00FB" w:rsidRDefault="00EE00FB" w:rsidP="00BA242C">
                <w:pPr>
                  <w:jc w:val="right"/>
                  <w:rPr>
                    <w:szCs w:val="21"/>
                  </w:rPr>
                </w:pPr>
                <w:r>
                  <w:t>33,805,717.84</w:t>
                </w:r>
              </w:p>
            </w:tc>
            <w:tc>
              <w:tcPr>
                <w:tcW w:w="1050" w:type="pct"/>
                <w:tcBorders>
                  <w:top w:val="single" w:sz="4" w:space="0" w:color="auto"/>
                  <w:left w:val="single" w:sz="4" w:space="0" w:color="auto"/>
                  <w:bottom w:val="single" w:sz="4" w:space="0" w:color="auto"/>
                  <w:right w:val="single" w:sz="4" w:space="0" w:color="auto"/>
                </w:tcBorders>
                <w:shd w:val="clear" w:color="auto" w:fill="auto"/>
              </w:tcPr>
              <w:p w14:paraId="4B4113ED" w14:textId="77777777" w:rsidR="00EE00FB" w:rsidRDefault="00EE00FB" w:rsidP="00BA242C">
                <w:pPr>
                  <w:jc w:val="right"/>
                  <w:rPr>
                    <w:szCs w:val="21"/>
                  </w:rPr>
                </w:pPr>
                <w:r>
                  <w:t>55,913,189.20</w:t>
                </w:r>
              </w:p>
            </w:tc>
            <w:tc>
              <w:tcPr>
                <w:tcW w:w="1050" w:type="pct"/>
                <w:tcBorders>
                  <w:top w:val="single" w:sz="4" w:space="0" w:color="auto"/>
                  <w:left w:val="single" w:sz="4" w:space="0" w:color="auto"/>
                  <w:bottom w:val="single" w:sz="4" w:space="0" w:color="auto"/>
                  <w:right w:val="single" w:sz="4" w:space="0" w:color="auto"/>
                </w:tcBorders>
                <w:shd w:val="clear" w:color="auto" w:fill="auto"/>
              </w:tcPr>
              <w:p w14:paraId="1AA65892" w14:textId="77777777" w:rsidR="00EE00FB" w:rsidRDefault="00EE00FB" w:rsidP="00BA242C">
                <w:pPr>
                  <w:jc w:val="right"/>
                  <w:rPr>
                    <w:szCs w:val="21"/>
                  </w:rPr>
                </w:pPr>
                <w:r>
                  <w:t>21,441,676.16</w:t>
                </w:r>
              </w:p>
            </w:tc>
          </w:tr>
          <w:tr w:rsidR="00EE00FB" w14:paraId="1CD20698" w14:textId="77777777" w:rsidTr="00BA242C">
            <w:sdt>
              <w:sdtPr>
                <w:tag w:val="_PLD_898cf287f001436badb631738dfa74be"/>
                <w:id w:val="-1565336122"/>
                <w:lock w:val="sdtLocked"/>
              </w:sdtPr>
              <w:sdtEndPr/>
              <w:sdtContent>
                <w:tc>
                  <w:tcPr>
                    <w:tcW w:w="804" w:type="pct"/>
                    <w:tcBorders>
                      <w:top w:val="single" w:sz="4" w:space="0" w:color="auto"/>
                      <w:left w:val="single" w:sz="4" w:space="0" w:color="auto"/>
                      <w:bottom w:val="single" w:sz="4" w:space="0" w:color="auto"/>
                      <w:right w:val="single" w:sz="4" w:space="0" w:color="auto"/>
                    </w:tcBorders>
                    <w:shd w:val="clear" w:color="auto" w:fill="auto"/>
                    <w:vAlign w:val="center"/>
                  </w:tcPr>
                  <w:p w14:paraId="7E663CA9" w14:textId="77777777" w:rsidR="00EE00FB" w:rsidRDefault="00EE00FB" w:rsidP="00BA242C">
                    <w:pPr>
                      <w:jc w:val="center"/>
                      <w:rPr>
                        <w:szCs w:val="21"/>
                      </w:rPr>
                    </w:pPr>
                    <w:r>
                      <w:rPr>
                        <w:rFonts w:hint="eastAsia"/>
                        <w:szCs w:val="21"/>
                      </w:rPr>
                      <w:t>合计</w:t>
                    </w:r>
                  </w:p>
                </w:tc>
              </w:sdtContent>
            </w:sdt>
            <w:tc>
              <w:tcPr>
                <w:tcW w:w="1044" w:type="pct"/>
                <w:tcBorders>
                  <w:top w:val="single" w:sz="4" w:space="0" w:color="auto"/>
                  <w:left w:val="single" w:sz="4" w:space="0" w:color="auto"/>
                  <w:bottom w:val="single" w:sz="4" w:space="0" w:color="auto"/>
                  <w:right w:val="single" w:sz="4" w:space="0" w:color="auto"/>
                </w:tcBorders>
                <w:shd w:val="clear" w:color="auto" w:fill="auto"/>
              </w:tcPr>
              <w:p w14:paraId="3332297D" w14:textId="77777777" w:rsidR="00EE00FB" w:rsidRDefault="00EE00FB" w:rsidP="00BA242C">
                <w:pPr>
                  <w:jc w:val="right"/>
                  <w:rPr>
                    <w:szCs w:val="21"/>
                  </w:rPr>
                </w:pPr>
                <w:r>
                  <w:t>21,501,420,039.92</w:t>
                </w:r>
              </w:p>
            </w:tc>
            <w:tc>
              <w:tcPr>
                <w:tcW w:w="1051" w:type="pct"/>
                <w:tcBorders>
                  <w:top w:val="single" w:sz="4" w:space="0" w:color="auto"/>
                  <w:left w:val="single" w:sz="4" w:space="0" w:color="auto"/>
                  <w:bottom w:val="single" w:sz="4" w:space="0" w:color="auto"/>
                  <w:right w:val="single" w:sz="4" w:space="0" w:color="auto"/>
                </w:tcBorders>
                <w:shd w:val="clear" w:color="auto" w:fill="auto"/>
              </w:tcPr>
              <w:p w14:paraId="266E7142" w14:textId="77777777" w:rsidR="00EE00FB" w:rsidRDefault="00EE00FB" w:rsidP="00BA242C">
                <w:pPr>
                  <w:jc w:val="right"/>
                  <w:rPr>
                    <w:szCs w:val="21"/>
                  </w:rPr>
                </w:pPr>
                <w:r>
                  <w:t>17,510,677,240.27</w:t>
                </w:r>
              </w:p>
            </w:tc>
            <w:tc>
              <w:tcPr>
                <w:tcW w:w="1050" w:type="pct"/>
                <w:tcBorders>
                  <w:top w:val="single" w:sz="4" w:space="0" w:color="auto"/>
                  <w:left w:val="single" w:sz="4" w:space="0" w:color="auto"/>
                  <w:bottom w:val="single" w:sz="4" w:space="0" w:color="auto"/>
                  <w:right w:val="single" w:sz="4" w:space="0" w:color="auto"/>
                </w:tcBorders>
                <w:shd w:val="clear" w:color="auto" w:fill="auto"/>
              </w:tcPr>
              <w:p w14:paraId="75FBCA70" w14:textId="77777777" w:rsidR="00EE00FB" w:rsidRDefault="00EE00FB" w:rsidP="00BA242C">
                <w:pPr>
                  <w:jc w:val="right"/>
                  <w:rPr>
                    <w:szCs w:val="21"/>
                  </w:rPr>
                </w:pPr>
                <w:r>
                  <w:t>19,553,688,245.66</w:t>
                </w:r>
              </w:p>
            </w:tc>
            <w:tc>
              <w:tcPr>
                <w:tcW w:w="1050" w:type="pct"/>
                <w:tcBorders>
                  <w:top w:val="single" w:sz="4" w:space="0" w:color="auto"/>
                  <w:left w:val="single" w:sz="4" w:space="0" w:color="auto"/>
                  <w:bottom w:val="single" w:sz="4" w:space="0" w:color="auto"/>
                  <w:right w:val="single" w:sz="4" w:space="0" w:color="auto"/>
                </w:tcBorders>
                <w:shd w:val="clear" w:color="auto" w:fill="auto"/>
              </w:tcPr>
              <w:p w14:paraId="5792263E" w14:textId="77777777" w:rsidR="00EE00FB" w:rsidRDefault="00EE00FB" w:rsidP="00BA242C">
                <w:pPr>
                  <w:jc w:val="right"/>
                  <w:rPr>
                    <w:szCs w:val="21"/>
                  </w:rPr>
                </w:pPr>
                <w:r>
                  <w:t>16,267,471,563.57</w:t>
                </w:r>
              </w:p>
            </w:tc>
          </w:tr>
        </w:tbl>
        <w:p w14:paraId="4053C88A" w14:textId="77777777" w:rsidR="00EE00FB" w:rsidRDefault="00EE00FB">
          <w:pPr>
            <w:pStyle w:val="affd"/>
          </w:pPr>
        </w:p>
        <w:p w14:paraId="69412F5F" w14:textId="77777777" w:rsidR="00F81A9D" w:rsidRDefault="00244448">
          <w:pPr>
            <w:pStyle w:val="affd"/>
          </w:pPr>
        </w:p>
      </w:sdtContent>
    </w:sdt>
    <w:sdt>
      <w:sdtPr>
        <w:rPr>
          <w:rFonts w:ascii="宋体" w:hAnsi="宋体" w:cs="宋体" w:hint="eastAsia"/>
          <w:b w:val="0"/>
          <w:bCs w:val="0"/>
          <w:kern w:val="0"/>
          <w:szCs w:val="21"/>
        </w:rPr>
        <w:alias w:val="模块:税金及附加"/>
        <w:tag w:val="_SEC_f69e6c0ae3f44fea9945d377a149f8ef"/>
        <w:id w:val="1773199322"/>
        <w:lock w:val="sdtLocked"/>
        <w:placeholder>
          <w:docPart w:val="GBC22222222222222222222222222222"/>
        </w:placeholder>
      </w:sdtPr>
      <w:sdtEndPr>
        <w:rPr>
          <w:rFonts w:cstheme="minorBidi"/>
          <w:kern w:val="2"/>
        </w:rPr>
      </w:sdtEndPr>
      <w:sdtContent>
        <w:p w14:paraId="04C3362B" w14:textId="77777777" w:rsidR="00F81A9D" w:rsidRDefault="00D27BBC" w:rsidP="00A64AAF">
          <w:pPr>
            <w:pStyle w:val="3"/>
            <w:numPr>
              <w:ilvl w:val="0"/>
              <w:numId w:val="3"/>
            </w:numPr>
            <w:tabs>
              <w:tab w:val="left" w:pos="504"/>
            </w:tabs>
            <w:rPr>
              <w:rFonts w:ascii="宋体" w:hAnsi="宋体"/>
              <w:szCs w:val="21"/>
            </w:rPr>
          </w:pPr>
          <w:r>
            <w:rPr>
              <w:rFonts w:ascii="宋体" w:hAnsi="宋体" w:hint="eastAsia"/>
              <w:szCs w:val="21"/>
            </w:rPr>
            <w:t>税金及附加</w:t>
          </w:r>
        </w:p>
        <w:sdt>
          <w:sdtPr>
            <w:alias w:val="是否适用：税金及附加[双击切换]"/>
            <w:tag w:val="_GBC_08eb9cdd2a3940549b0f2b47081f0a3d"/>
            <w:id w:val="-984166697"/>
            <w:lock w:val="sdtContentLocked"/>
            <w:placeholder>
              <w:docPart w:val="GBC22222222222222222222222222222"/>
            </w:placeholder>
          </w:sdtPr>
          <w:sdtEndPr/>
          <w:sdtContent>
            <w:p w14:paraId="5001BD40" w14:textId="77777777" w:rsidR="00F81A9D" w:rsidRDefault="00D27BBC">
              <w:pPr>
                <w:pStyle w:val="affd"/>
              </w:pPr>
              <w:r>
                <w:fldChar w:fldCharType="begin"/>
              </w:r>
              <w:r w:rsidR="00EE00FB">
                <w:instrText>MACROBUTTON  SnrToggleCheckbox √</w:instrText>
              </w:r>
              <w:r w:rsidR="00EE00FB">
                <w:instrText>适用</w:instrText>
              </w:r>
              <w:r w:rsidR="00EE00FB">
                <w:instrText xml:space="preserve"> </w:instrText>
              </w:r>
              <w:r>
                <w:fldChar w:fldCharType="end"/>
              </w:r>
              <w:r>
                <w:fldChar w:fldCharType="begin"/>
              </w:r>
              <w:r w:rsidR="00EE00FB">
                <w:instrText xml:space="preserve"> MACROBUTTON  SnrToggleCheckbox □</w:instrText>
              </w:r>
              <w:r w:rsidR="00EE00FB">
                <w:instrText>不适用</w:instrText>
              </w:r>
              <w:r w:rsidR="00EE00FB">
                <w:instrText xml:space="preserve"> </w:instrText>
              </w:r>
              <w:r>
                <w:fldChar w:fldCharType="end"/>
              </w:r>
            </w:p>
          </w:sdtContent>
        </w:sdt>
        <w:p w14:paraId="6DC631D7" w14:textId="77777777" w:rsidR="00F81A9D" w:rsidRDefault="00D27BBC">
          <w:pPr>
            <w:jc w:val="right"/>
            <w:rPr>
              <w:b/>
              <w:szCs w:val="21"/>
            </w:rPr>
          </w:pPr>
          <w:r>
            <w:rPr>
              <w:rFonts w:hint="eastAsia"/>
              <w:szCs w:val="21"/>
            </w:rPr>
            <w:t>单位：</w:t>
          </w:r>
          <w:sdt>
            <w:sdtPr>
              <w:rPr>
                <w:rFonts w:hint="eastAsia"/>
                <w:szCs w:val="21"/>
              </w:rPr>
              <w:alias w:val="单位：财务附注：税金及附加"/>
              <w:tag w:val="_GBC_6e5742d697d44a7dabc4411d4cd3c055"/>
              <w:id w:val="-204443461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税金及附加"/>
              <w:tag w:val="_GBC_7ad96346369145ef9c54edaefcc18214"/>
              <w:id w:val="-21327604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113" w:type="dxa"/>
              <w:right w:w="113" w:type="dxa"/>
            </w:tblCellMar>
            <w:tblLook w:val="0000" w:firstRow="0" w:lastRow="0" w:firstColumn="0" w:lastColumn="0" w:noHBand="0" w:noVBand="0"/>
          </w:tblPr>
          <w:tblGrid>
            <w:gridCol w:w="2834"/>
            <w:gridCol w:w="2992"/>
            <w:gridCol w:w="2991"/>
          </w:tblGrid>
          <w:tr w:rsidR="00EE00FB" w14:paraId="0D5FF657" w14:textId="77777777" w:rsidTr="00BA242C">
            <w:sdt>
              <w:sdtPr>
                <w:tag w:val="_PLD_82dcdcc171754a7b940a70d1c7daa5c1"/>
                <w:id w:val="1130444332"/>
                <w:lock w:val="sdtLocked"/>
              </w:sdtPr>
              <w:sdtEndPr/>
              <w:sdtContent>
                <w:tc>
                  <w:tcPr>
                    <w:tcW w:w="1607" w:type="pct"/>
                    <w:tcBorders>
                      <w:top w:val="single" w:sz="6" w:space="0" w:color="auto"/>
                      <w:left w:val="single" w:sz="6" w:space="0" w:color="auto"/>
                      <w:bottom w:val="single" w:sz="6" w:space="0" w:color="auto"/>
                      <w:right w:val="single" w:sz="6" w:space="0" w:color="auto"/>
                    </w:tcBorders>
                    <w:vAlign w:val="center"/>
                  </w:tcPr>
                  <w:p w14:paraId="6772ED07" w14:textId="77777777" w:rsidR="00EE00FB" w:rsidRDefault="00EE00FB" w:rsidP="00BA242C">
                    <w:pPr>
                      <w:autoSpaceDE w:val="0"/>
                      <w:autoSpaceDN w:val="0"/>
                      <w:adjustRightInd w:val="0"/>
                      <w:snapToGrid w:val="0"/>
                      <w:spacing w:line="240" w:lineRule="atLeast"/>
                      <w:jc w:val="center"/>
                      <w:rPr>
                        <w:szCs w:val="21"/>
                      </w:rPr>
                    </w:pPr>
                    <w:r>
                      <w:rPr>
                        <w:rFonts w:hint="eastAsia"/>
                        <w:szCs w:val="21"/>
                      </w:rPr>
                      <w:t>项目</w:t>
                    </w:r>
                  </w:p>
                </w:tc>
              </w:sdtContent>
            </w:sdt>
            <w:sdt>
              <w:sdtPr>
                <w:tag w:val="_PLD_a015e641f9074bee9ed1ee81511407cc"/>
                <w:id w:val="-2131390551"/>
                <w:lock w:val="sdtLocked"/>
              </w:sdtPr>
              <w:sdtEndPr/>
              <w:sdtContent>
                <w:tc>
                  <w:tcPr>
                    <w:tcW w:w="1697" w:type="pct"/>
                    <w:tcBorders>
                      <w:top w:val="single" w:sz="6" w:space="0" w:color="auto"/>
                      <w:left w:val="single" w:sz="6" w:space="0" w:color="auto"/>
                      <w:bottom w:val="single" w:sz="6" w:space="0" w:color="auto"/>
                      <w:right w:val="single" w:sz="6" w:space="0" w:color="auto"/>
                    </w:tcBorders>
                  </w:tcPr>
                  <w:p w14:paraId="3EFC2359" w14:textId="77777777" w:rsidR="00EE00FB" w:rsidRDefault="00EE00FB" w:rsidP="00BA242C">
                    <w:pPr>
                      <w:jc w:val="center"/>
                      <w:rPr>
                        <w:szCs w:val="21"/>
                      </w:rPr>
                    </w:pPr>
                    <w:r>
                      <w:rPr>
                        <w:rFonts w:hint="eastAsia"/>
                        <w:szCs w:val="21"/>
                      </w:rPr>
                      <w:t>本期发生额</w:t>
                    </w:r>
                  </w:p>
                </w:tc>
              </w:sdtContent>
            </w:sdt>
            <w:sdt>
              <w:sdtPr>
                <w:tag w:val="_PLD_5e944d291c9a4b0aab9f6558226d9112"/>
                <w:id w:val="-1769917155"/>
                <w:lock w:val="sdtLocked"/>
              </w:sdtPr>
              <w:sdtEndPr/>
              <w:sdtContent>
                <w:tc>
                  <w:tcPr>
                    <w:tcW w:w="1696" w:type="pct"/>
                    <w:tcBorders>
                      <w:top w:val="single" w:sz="6" w:space="0" w:color="auto"/>
                      <w:left w:val="single" w:sz="6" w:space="0" w:color="auto"/>
                      <w:bottom w:val="single" w:sz="6" w:space="0" w:color="auto"/>
                      <w:right w:val="single" w:sz="6" w:space="0" w:color="auto"/>
                    </w:tcBorders>
                    <w:vAlign w:val="center"/>
                  </w:tcPr>
                  <w:p w14:paraId="69E4E632" w14:textId="77777777" w:rsidR="00EE00FB" w:rsidRDefault="00EE00FB" w:rsidP="00BA242C">
                    <w:pPr>
                      <w:jc w:val="center"/>
                      <w:rPr>
                        <w:szCs w:val="21"/>
                      </w:rPr>
                    </w:pPr>
                    <w:r>
                      <w:rPr>
                        <w:rFonts w:hint="eastAsia"/>
                        <w:szCs w:val="21"/>
                      </w:rPr>
                      <w:t>上期发生额</w:t>
                    </w:r>
                  </w:p>
                </w:tc>
              </w:sdtContent>
            </w:sdt>
          </w:tr>
          <w:tr w:rsidR="00EE00FB" w14:paraId="1EC0E2F5" w14:textId="77777777" w:rsidTr="00BA242C">
            <w:sdt>
              <w:sdtPr>
                <w:tag w:val="_PLD_7d17d38bda30458a9c368c7b91c9efe7"/>
                <w:id w:val="-127625995"/>
                <w:lock w:val="sdtLocked"/>
              </w:sdtPr>
              <w:sdtEndPr/>
              <w:sdtContent>
                <w:tc>
                  <w:tcPr>
                    <w:tcW w:w="1607" w:type="pct"/>
                    <w:tcBorders>
                      <w:top w:val="single" w:sz="6" w:space="0" w:color="auto"/>
                      <w:left w:val="single" w:sz="6" w:space="0" w:color="auto"/>
                      <w:bottom w:val="single" w:sz="6" w:space="0" w:color="auto"/>
                      <w:right w:val="single" w:sz="6" w:space="0" w:color="auto"/>
                    </w:tcBorders>
                    <w:vAlign w:val="center"/>
                  </w:tcPr>
                  <w:p w14:paraId="357A29D8" w14:textId="77777777" w:rsidR="00EE00FB" w:rsidRDefault="00EE00FB" w:rsidP="00BA242C">
                    <w:pPr>
                      <w:autoSpaceDE w:val="0"/>
                      <w:autoSpaceDN w:val="0"/>
                      <w:adjustRightInd w:val="0"/>
                      <w:snapToGrid w:val="0"/>
                      <w:spacing w:line="240" w:lineRule="atLeast"/>
                      <w:rPr>
                        <w:szCs w:val="21"/>
                      </w:rPr>
                    </w:pPr>
                    <w:r>
                      <w:rPr>
                        <w:rFonts w:hint="eastAsia"/>
                        <w:szCs w:val="21"/>
                      </w:rPr>
                      <w:t>城市维护建设税</w:t>
                    </w:r>
                  </w:p>
                </w:tc>
              </w:sdtContent>
            </w:sdt>
            <w:tc>
              <w:tcPr>
                <w:tcW w:w="1697" w:type="pct"/>
                <w:tcBorders>
                  <w:top w:val="single" w:sz="6" w:space="0" w:color="auto"/>
                  <w:left w:val="single" w:sz="6" w:space="0" w:color="auto"/>
                  <w:bottom w:val="single" w:sz="6" w:space="0" w:color="auto"/>
                  <w:right w:val="single" w:sz="6" w:space="0" w:color="auto"/>
                </w:tcBorders>
              </w:tcPr>
              <w:p w14:paraId="2AA40CD3" w14:textId="77777777" w:rsidR="00EE00FB" w:rsidRDefault="00EE00FB" w:rsidP="00BA242C">
                <w:pPr>
                  <w:autoSpaceDE w:val="0"/>
                  <w:autoSpaceDN w:val="0"/>
                  <w:adjustRightInd w:val="0"/>
                  <w:snapToGrid w:val="0"/>
                  <w:spacing w:line="240" w:lineRule="atLeast"/>
                  <w:jc w:val="right"/>
                  <w:rPr>
                    <w:szCs w:val="21"/>
                  </w:rPr>
                </w:pPr>
                <w:r>
                  <w:t>10,626,256.39</w:t>
                </w:r>
              </w:p>
            </w:tc>
            <w:tc>
              <w:tcPr>
                <w:tcW w:w="1696" w:type="pct"/>
                <w:tcBorders>
                  <w:top w:val="single" w:sz="6" w:space="0" w:color="auto"/>
                  <w:left w:val="single" w:sz="6" w:space="0" w:color="auto"/>
                  <w:bottom w:val="single" w:sz="6" w:space="0" w:color="auto"/>
                  <w:right w:val="single" w:sz="6" w:space="0" w:color="auto"/>
                </w:tcBorders>
              </w:tcPr>
              <w:p w14:paraId="728CCDD2" w14:textId="77777777" w:rsidR="00EE00FB" w:rsidRDefault="00EE00FB" w:rsidP="00BA242C">
                <w:pPr>
                  <w:jc w:val="right"/>
                  <w:rPr>
                    <w:szCs w:val="21"/>
                  </w:rPr>
                </w:pPr>
                <w:r>
                  <w:t>11,612,041.43</w:t>
                </w:r>
              </w:p>
            </w:tc>
          </w:tr>
          <w:tr w:rsidR="00EE00FB" w14:paraId="192C4343" w14:textId="77777777" w:rsidTr="00BA242C">
            <w:sdt>
              <w:sdtPr>
                <w:tag w:val="_PLD_bef55e9bd6a0478eb1362e529d6fc7eb"/>
                <w:id w:val="-317496811"/>
                <w:lock w:val="sdtLocked"/>
              </w:sdtPr>
              <w:sdtEndPr/>
              <w:sdtContent>
                <w:tc>
                  <w:tcPr>
                    <w:tcW w:w="1607" w:type="pct"/>
                    <w:tcBorders>
                      <w:top w:val="single" w:sz="6" w:space="0" w:color="auto"/>
                      <w:left w:val="single" w:sz="6" w:space="0" w:color="auto"/>
                      <w:bottom w:val="single" w:sz="6" w:space="0" w:color="auto"/>
                      <w:right w:val="single" w:sz="6" w:space="0" w:color="auto"/>
                    </w:tcBorders>
                    <w:vAlign w:val="center"/>
                  </w:tcPr>
                  <w:p w14:paraId="68CF999B" w14:textId="77777777" w:rsidR="00EE00FB" w:rsidRDefault="00EE00FB" w:rsidP="00BA242C">
                    <w:pPr>
                      <w:autoSpaceDE w:val="0"/>
                      <w:autoSpaceDN w:val="0"/>
                      <w:adjustRightInd w:val="0"/>
                      <w:snapToGrid w:val="0"/>
                      <w:spacing w:line="240" w:lineRule="atLeast"/>
                      <w:rPr>
                        <w:szCs w:val="21"/>
                      </w:rPr>
                    </w:pPr>
                    <w:r>
                      <w:rPr>
                        <w:rFonts w:hint="eastAsia"/>
                        <w:szCs w:val="21"/>
                      </w:rPr>
                      <w:t>教育费附加</w:t>
                    </w:r>
                  </w:p>
                </w:tc>
              </w:sdtContent>
            </w:sdt>
            <w:tc>
              <w:tcPr>
                <w:tcW w:w="1697" w:type="pct"/>
                <w:tcBorders>
                  <w:top w:val="single" w:sz="6" w:space="0" w:color="auto"/>
                  <w:left w:val="single" w:sz="6" w:space="0" w:color="auto"/>
                  <w:bottom w:val="single" w:sz="6" w:space="0" w:color="auto"/>
                  <w:right w:val="single" w:sz="6" w:space="0" w:color="auto"/>
                </w:tcBorders>
              </w:tcPr>
              <w:p w14:paraId="7F44CFE2" w14:textId="77777777" w:rsidR="00EE00FB" w:rsidRDefault="00EE00FB" w:rsidP="00BA242C">
                <w:pPr>
                  <w:autoSpaceDE w:val="0"/>
                  <w:autoSpaceDN w:val="0"/>
                  <w:adjustRightInd w:val="0"/>
                  <w:snapToGrid w:val="0"/>
                  <w:spacing w:line="240" w:lineRule="atLeast"/>
                  <w:jc w:val="right"/>
                  <w:rPr>
                    <w:szCs w:val="21"/>
                  </w:rPr>
                </w:pPr>
                <w:r>
                  <w:t>8,707,238.91</w:t>
                </w:r>
              </w:p>
            </w:tc>
            <w:tc>
              <w:tcPr>
                <w:tcW w:w="1696" w:type="pct"/>
                <w:tcBorders>
                  <w:top w:val="single" w:sz="6" w:space="0" w:color="auto"/>
                  <w:left w:val="single" w:sz="6" w:space="0" w:color="auto"/>
                  <w:bottom w:val="single" w:sz="6" w:space="0" w:color="auto"/>
                  <w:right w:val="single" w:sz="6" w:space="0" w:color="auto"/>
                </w:tcBorders>
              </w:tcPr>
              <w:p w14:paraId="0DE8059E" w14:textId="77777777" w:rsidR="00EE00FB" w:rsidRDefault="00EE00FB" w:rsidP="00BA242C">
                <w:pPr>
                  <w:jc w:val="right"/>
                  <w:rPr>
                    <w:szCs w:val="21"/>
                  </w:rPr>
                </w:pPr>
                <w:r>
                  <w:t>8,634,063.80</w:t>
                </w:r>
              </w:p>
            </w:tc>
          </w:tr>
          <w:tr w:rsidR="00EE00FB" w14:paraId="233D542F" w14:textId="77777777" w:rsidTr="00BA242C">
            <w:sdt>
              <w:sdtPr>
                <w:tag w:val="_PLD_d56b8a7277924be8ba220071e1c5ce23"/>
                <w:id w:val="556597685"/>
                <w:lock w:val="sdtLocked"/>
              </w:sdtPr>
              <w:sdtEndPr/>
              <w:sdtContent>
                <w:tc>
                  <w:tcPr>
                    <w:tcW w:w="1607" w:type="pct"/>
                    <w:tcBorders>
                      <w:top w:val="single" w:sz="6" w:space="0" w:color="auto"/>
                      <w:left w:val="single" w:sz="6" w:space="0" w:color="auto"/>
                      <w:bottom w:val="single" w:sz="6" w:space="0" w:color="auto"/>
                      <w:right w:val="single" w:sz="6" w:space="0" w:color="auto"/>
                    </w:tcBorders>
                    <w:vAlign w:val="center"/>
                  </w:tcPr>
                  <w:p w14:paraId="521D120B" w14:textId="77777777" w:rsidR="00EE00FB" w:rsidRDefault="00EE00FB" w:rsidP="00BA242C">
                    <w:pPr>
                      <w:autoSpaceDE w:val="0"/>
                      <w:autoSpaceDN w:val="0"/>
                      <w:adjustRightInd w:val="0"/>
                      <w:snapToGrid w:val="0"/>
                      <w:spacing w:line="240" w:lineRule="atLeast"/>
                      <w:rPr>
                        <w:szCs w:val="21"/>
                      </w:rPr>
                    </w:pPr>
                    <w:r>
                      <w:rPr>
                        <w:rFonts w:hint="eastAsia"/>
                      </w:rPr>
                      <w:t>房产税</w:t>
                    </w:r>
                  </w:p>
                </w:tc>
              </w:sdtContent>
            </w:sdt>
            <w:tc>
              <w:tcPr>
                <w:tcW w:w="1697" w:type="pct"/>
                <w:tcBorders>
                  <w:top w:val="single" w:sz="6" w:space="0" w:color="auto"/>
                  <w:left w:val="single" w:sz="6" w:space="0" w:color="auto"/>
                  <w:bottom w:val="single" w:sz="6" w:space="0" w:color="auto"/>
                  <w:right w:val="single" w:sz="6" w:space="0" w:color="auto"/>
                </w:tcBorders>
              </w:tcPr>
              <w:p w14:paraId="404A0C62" w14:textId="77777777" w:rsidR="00EE00FB" w:rsidRDefault="00EE00FB" w:rsidP="00BA242C">
                <w:pPr>
                  <w:autoSpaceDE w:val="0"/>
                  <w:autoSpaceDN w:val="0"/>
                  <w:adjustRightInd w:val="0"/>
                  <w:snapToGrid w:val="0"/>
                  <w:spacing w:line="240" w:lineRule="atLeast"/>
                  <w:jc w:val="right"/>
                  <w:rPr>
                    <w:szCs w:val="21"/>
                  </w:rPr>
                </w:pPr>
                <w:r>
                  <w:t>14,967,951.39</w:t>
                </w:r>
              </w:p>
            </w:tc>
            <w:tc>
              <w:tcPr>
                <w:tcW w:w="1696" w:type="pct"/>
                <w:tcBorders>
                  <w:top w:val="single" w:sz="6" w:space="0" w:color="auto"/>
                  <w:left w:val="single" w:sz="6" w:space="0" w:color="auto"/>
                  <w:bottom w:val="single" w:sz="6" w:space="0" w:color="auto"/>
                  <w:right w:val="single" w:sz="6" w:space="0" w:color="auto"/>
                </w:tcBorders>
              </w:tcPr>
              <w:p w14:paraId="73C9E404" w14:textId="77777777" w:rsidR="00EE00FB" w:rsidRDefault="00EE00FB" w:rsidP="00BA242C">
                <w:pPr>
                  <w:jc w:val="right"/>
                  <w:rPr>
                    <w:szCs w:val="21"/>
                  </w:rPr>
                </w:pPr>
                <w:r>
                  <w:t>15,103,810.61</w:t>
                </w:r>
              </w:p>
            </w:tc>
          </w:tr>
          <w:sdt>
            <w:sdtPr>
              <w:rPr>
                <w:szCs w:val="21"/>
              </w:rPr>
              <w:alias w:val="税金及附加明细"/>
              <w:tag w:val="_TUP_3842ae6256b947afbc8e60731c4db63e"/>
              <w:id w:val="-667251387"/>
              <w:lock w:val="sdtLocked"/>
              <w:placeholder>
                <w:docPart w:val="48DD05BD21424AB091CD251D514AF5ED"/>
              </w:placeholder>
            </w:sdtPr>
            <w:sdtEndPr/>
            <w:sdtContent>
              <w:tr w:rsidR="00EE00FB" w14:paraId="1B47CA9B" w14:textId="77777777" w:rsidTr="00BA242C">
                <w:tc>
                  <w:tcPr>
                    <w:tcW w:w="1607" w:type="pct"/>
                    <w:tcBorders>
                      <w:top w:val="single" w:sz="6" w:space="0" w:color="auto"/>
                      <w:left w:val="single" w:sz="6" w:space="0" w:color="auto"/>
                      <w:bottom w:val="single" w:sz="6" w:space="0" w:color="auto"/>
                      <w:right w:val="single" w:sz="6" w:space="0" w:color="auto"/>
                    </w:tcBorders>
                    <w:vAlign w:val="center"/>
                  </w:tcPr>
                  <w:p w14:paraId="02D343C1" w14:textId="77777777" w:rsidR="00EE00FB" w:rsidRDefault="00EE00FB" w:rsidP="00BA242C">
                    <w:pPr>
                      <w:autoSpaceDE w:val="0"/>
                      <w:autoSpaceDN w:val="0"/>
                      <w:adjustRightInd w:val="0"/>
                      <w:snapToGrid w:val="0"/>
                      <w:spacing w:line="240" w:lineRule="atLeast"/>
                      <w:rPr>
                        <w:szCs w:val="21"/>
                      </w:rPr>
                    </w:pPr>
                    <w:r>
                      <w:rPr>
                        <w:rFonts w:hint="eastAsia"/>
                        <w:szCs w:val="21"/>
                      </w:rPr>
                      <w:t>车船税</w:t>
                    </w:r>
                  </w:p>
                </w:tc>
                <w:tc>
                  <w:tcPr>
                    <w:tcW w:w="1697" w:type="pct"/>
                    <w:tcBorders>
                      <w:top w:val="single" w:sz="6" w:space="0" w:color="auto"/>
                      <w:left w:val="single" w:sz="6" w:space="0" w:color="auto"/>
                      <w:bottom w:val="single" w:sz="6" w:space="0" w:color="auto"/>
                      <w:right w:val="single" w:sz="6" w:space="0" w:color="auto"/>
                    </w:tcBorders>
                  </w:tcPr>
                  <w:p w14:paraId="7DDAEAD2" w14:textId="77777777" w:rsidR="00EE00FB" w:rsidRDefault="00EE00FB" w:rsidP="00BA242C">
                    <w:pPr>
                      <w:autoSpaceDE w:val="0"/>
                      <w:autoSpaceDN w:val="0"/>
                      <w:adjustRightInd w:val="0"/>
                      <w:snapToGrid w:val="0"/>
                      <w:spacing w:line="240" w:lineRule="atLeast"/>
                      <w:jc w:val="right"/>
                      <w:rPr>
                        <w:szCs w:val="21"/>
                      </w:rPr>
                    </w:pPr>
                    <w:r>
                      <w:t>183,068.87</w:t>
                    </w:r>
                  </w:p>
                </w:tc>
                <w:tc>
                  <w:tcPr>
                    <w:tcW w:w="1696" w:type="pct"/>
                    <w:tcBorders>
                      <w:top w:val="single" w:sz="6" w:space="0" w:color="auto"/>
                      <w:left w:val="single" w:sz="6" w:space="0" w:color="auto"/>
                      <w:bottom w:val="single" w:sz="6" w:space="0" w:color="auto"/>
                      <w:right w:val="single" w:sz="6" w:space="0" w:color="auto"/>
                    </w:tcBorders>
                  </w:tcPr>
                  <w:p w14:paraId="526F84D5" w14:textId="77777777" w:rsidR="00EE00FB" w:rsidRDefault="00EE00FB" w:rsidP="00BA242C">
                    <w:pPr>
                      <w:jc w:val="right"/>
                      <w:rPr>
                        <w:szCs w:val="21"/>
                      </w:rPr>
                    </w:pPr>
                    <w:r>
                      <w:t>633,172.73</w:t>
                    </w:r>
                  </w:p>
                </w:tc>
              </w:tr>
            </w:sdtContent>
          </w:sdt>
          <w:tr w:rsidR="00EE00FB" w14:paraId="462B3B06" w14:textId="77777777" w:rsidTr="00BA242C">
            <w:sdt>
              <w:sdtPr>
                <w:tag w:val="_PLD_537b563d534942c38602f89386ea145e"/>
                <w:id w:val="-291670211"/>
                <w:lock w:val="sdtLocked"/>
              </w:sdtPr>
              <w:sdtEndPr/>
              <w:sdtContent>
                <w:tc>
                  <w:tcPr>
                    <w:tcW w:w="1607" w:type="pct"/>
                    <w:tcBorders>
                      <w:top w:val="single" w:sz="6" w:space="0" w:color="auto"/>
                      <w:left w:val="single" w:sz="6" w:space="0" w:color="auto"/>
                      <w:bottom w:val="single" w:sz="6" w:space="0" w:color="auto"/>
                      <w:right w:val="single" w:sz="6" w:space="0" w:color="auto"/>
                    </w:tcBorders>
                    <w:vAlign w:val="center"/>
                  </w:tcPr>
                  <w:p w14:paraId="2C344D03" w14:textId="77777777" w:rsidR="00EE00FB" w:rsidRDefault="00EE00FB" w:rsidP="00BA242C">
                    <w:pPr>
                      <w:autoSpaceDE w:val="0"/>
                      <w:autoSpaceDN w:val="0"/>
                      <w:adjustRightInd w:val="0"/>
                      <w:snapToGrid w:val="0"/>
                      <w:spacing w:line="240" w:lineRule="atLeast"/>
                      <w:rPr>
                        <w:szCs w:val="21"/>
                      </w:rPr>
                    </w:pPr>
                    <w:r>
                      <w:rPr>
                        <w:rFonts w:hint="eastAsia"/>
                      </w:rPr>
                      <w:t>土地使用税</w:t>
                    </w:r>
                  </w:p>
                </w:tc>
              </w:sdtContent>
            </w:sdt>
            <w:tc>
              <w:tcPr>
                <w:tcW w:w="1697" w:type="pct"/>
                <w:tcBorders>
                  <w:top w:val="single" w:sz="6" w:space="0" w:color="auto"/>
                  <w:left w:val="single" w:sz="6" w:space="0" w:color="auto"/>
                  <w:bottom w:val="single" w:sz="6" w:space="0" w:color="auto"/>
                  <w:right w:val="single" w:sz="6" w:space="0" w:color="auto"/>
                </w:tcBorders>
              </w:tcPr>
              <w:p w14:paraId="6D7B4879" w14:textId="77777777" w:rsidR="00EE00FB" w:rsidRDefault="00EE00FB" w:rsidP="00BA242C">
                <w:pPr>
                  <w:autoSpaceDE w:val="0"/>
                  <w:autoSpaceDN w:val="0"/>
                  <w:adjustRightInd w:val="0"/>
                  <w:snapToGrid w:val="0"/>
                  <w:spacing w:line="240" w:lineRule="atLeast"/>
                  <w:jc w:val="right"/>
                  <w:rPr>
                    <w:szCs w:val="21"/>
                  </w:rPr>
                </w:pPr>
                <w:r>
                  <w:t>14,674,361.99</w:t>
                </w:r>
              </w:p>
            </w:tc>
            <w:tc>
              <w:tcPr>
                <w:tcW w:w="1696" w:type="pct"/>
                <w:tcBorders>
                  <w:top w:val="single" w:sz="6" w:space="0" w:color="auto"/>
                  <w:left w:val="single" w:sz="6" w:space="0" w:color="auto"/>
                  <w:bottom w:val="single" w:sz="6" w:space="0" w:color="auto"/>
                  <w:right w:val="single" w:sz="6" w:space="0" w:color="auto"/>
                </w:tcBorders>
              </w:tcPr>
              <w:p w14:paraId="2D9848BD" w14:textId="77777777" w:rsidR="00EE00FB" w:rsidRDefault="00EE00FB" w:rsidP="00BA242C">
                <w:pPr>
                  <w:jc w:val="right"/>
                  <w:rPr>
                    <w:szCs w:val="21"/>
                  </w:rPr>
                </w:pPr>
                <w:r>
                  <w:t>13,638,543.97</w:t>
                </w:r>
              </w:p>
            </w:tc>
          </w:tr>
          <w:tr w:rsidR="00EE00FB" w14:paraId="5B15C1BD" w14:textId="77777777" w:rsidTr="00BA242C">
            <w:sdt>
              <w:sdtPr>
                <w:tag w:val="_PLD_eb74872a76fb40e9abf1ec9e7e510b43"/>
                <w:id w:val="-1336229955"/>
                <w:lock w:val="sdtLocked"/>
              </w:sdtPr>
              <w:sdtEndPr/>
              <w:sdtContent>
                <w:tc>
                  <w:tcPr>
                    <w:tcW w:w="1607" w:type="pct"/>
                    <w:tcBorders>
                      <w:top w:val="single" w:sz="6" w:space="0" w:color="auto"/>
                      <w:left w:val="single" w:sz="6" w:space="0" w:color="auto"/>
                      <w:bottom w:val="single" w:sz="6" w:space="0" w:color="auto"/>
                      <w:right w:val="single" w:sz="6" w:space="0" w:color="auto"/>
                    </w:tcBorders>
                    <w:vAlign w:val="center"/>
                  </w:tcPr>
                  <w:p w14:paraId="03843026" w14:textId="77777777" w:rsidR="00EE00FB" w:rsidRDefault="00EE00FB" w:rsidP="00BA242C">
                    <w:pPr>
                      <w:autoSpaceDE w:val="0"/>
                      <w:autoSpaceDN w:val="0"/>
                      <w:adjustRightInd w:val="0"/>
                      <w:snapToGrid w:val="0"/>
                      <w:spacing w:line="240" w:lineRule="atLeast"/>
                      <w:rPr>
                        <w:szCs w:val="21"/>
                      </w:rPr>
                    </w:pPr>
                    <w:r>
                      <w:rPr>
                        <w:rFonts w:hint="eastAsia"/>
                      </w:rPr>
                      <w:t>印花税</w:t>
                    </w:r>
                  </w:p>
                </w:tc>
              </w:sdtContent>
            </w:sdt>
            <w:tc>
              <w:tcPr>
                <w:tcW w:w="1697" w:type="pct"/>
                <w:tcBorders>
                  <w:top w:val="single" w:sz="6" w:space="0" w:color="auto"/>
                  <w:left w:val="single" w:sz="6" w:space="0" w:color="auto"/>
                  <w:bottom w:val="single" w:sz="6" w:space="0" w:color="auto"/>
                  <w:right w:val="single" w:sz="6" w:space="0" w:color="auto"/>
                </w:tcBorders>
              </w:tcPr>
              <w:p w14:paraId="0137C28D" w14:textId="77777777" w:rsidR="00EE00FB" w:rsidRDefault="00EE00FB" w:rsidP="00BA242C">
                <w:pPr>
                  <w:autoSpaceDE w:val="0"/>
                  <w:autoSpaceDN w:val="0"/>
                  <w:adjustRightInd w:val="0"/>
                  <w:snapToGrid w:val="0"/>
                  <w:spacing w:line="240" w:lineRule="atLeast"/>
                  <w:jc w:val="right"/>
                  <w:rPr>
                    <w:szCs w:val="21"/>
                  </w:rPr>
                </w:pPr>
                <w:r>
                  <w:t>6,635,007.21</w:t>
                </w:r>
              </w:p>
            </w:tc>
            <w:tc>
              <w:tcPr>
                <w:tcW w:w="1696" w:type="pct"/>
                <w:tcBorders>
                  <w:top w:val="single" w:sz="6" w:space="0" w:color="auto"/>
                  <w:left w:val="single" w:sz="6" w:space="0" w:color="auto"/>
                  <w:bottom w:val="single" w:sz="6" w:space="0" w:color="auto"/>
                  <w:right w:val="single" w:sz="6" w:space="0" w:color="auto"/>
                </w:tcBorders>
              </w:tcPr>
              <w:p w14:paraId="532F5D29" w14:textId="77777777" w:rsidR="00EE00FB" w:rsidRDefault="00EE00FB" w:rsidP="00BA242C">
                <w:pPr>
                  <w:jc w:val="right"/>
                  <w:rPr>
                    <w:szCs w:val="21"/>
                  </w:rPr>
                </w:pPr>
                <w:r>
                  <w:t>5,580,739.31</w:t>
                </w:r>
              </w:p>
            </w:tc>
          </w:tr>
          <w:sdt>
            <w:sdtPr>
              <w:rPr>
                <w:szCs w:val="21"/>
              </w:rPr>
              <w:alias w:val="税金及附加明细"/>
              <w:tag w:val="_TUP_3842ae6256b947afbc8e60731c4db63e"/>
              <w:id w:val="398025028"/>
              <w:lock w:val="sdtLocked"/>
              <w:placeholder>
                <w:docPart w:val="48DD05BD21424AB091CD251D514AF5ED"/>
              </w:placeholder>
            </w:sdtPr>
            <w:sdtEndPr/>
            <w:sdtContent>
              <w:tr w:rsidR="00EE00FB" w14:paraId="1C57646E" w14:textId="77777777" w:rsidTr="00BA242C">
                <w:tc>
                  <w:tcPr>
                    <w:tcW w:w="1607" w:type="pct"/>
                    <w:tcBorders>
                      <w:top w:val="single" w:sz="6" w:space="0" w:color="auto"/>
                      <w:left w:val="single" w:sz="6" w:space="0" w:color="auto"/>
                      <w:bottom w:val="single" w:sz="6" w:space="0" w:color="auto"/>
                      <w:right w:val="single" w:sz="6" w:space="0" w:color="auto"/>
                    </w:tcBorders>
                    <w:vAlign w:val="center"/>
                  </w:tcPr>
                  <w:p w14:paraId="6CB65EC7" w14:textId="77777777" w:rsidR="00EE00FB" w:rsidRDefault="00EE00FB" w:rsidP="00BA242C">
                    <w:pPr>
                      <w:autoSpaceDE w:val="0"/>
                      <w:autoSpaceDN w:val="0"/>
                      <w:adjustRightInd w:val="0"/>
                      <w:snapToGrid w:val="0"/>
                      <w:spacing w:line="240" w:lineRule="atLeast"/>
                      <w:rPr>
                        <w:szCs w:val="21"/>
                      </w:rPr>
                    </w:pPr>
                    <w:r>
                      <w:rPr>
                        <w:rFonts w:hint="eastAsia"/>
                        <w:szCs w:val="21"/>
                      </w:rPr>
                      <w:t>其他</w:t>
                    </w:r>
                  </w:p>
                </w:tc>
                <w:tc>
                  <w:tcPr>
                    <w:tcW w:w="1697" w:type="pct"/>
                    <w:tcBorders>
                      <w:top w:val="single" w:sz="6" w:space="0" w:color="auto"/>
                      <w:left w:val="single" w:sz="6" w:space="0" w:color="auto"/>
                      <w:bottom w:val="single" w:sz="6" w:space="0" w:color="auto"/>
                      <w:right w:val="single" w:sz="6" w:space="0" w:color="auto"/>
                    </w:tcBorders>
                  </w:tcPr>
                  <w:p w14:paraId="2B5EE072" w14:textId="77777777" w:rsidR="00EE00FB" w:rsidRDefault="00EE00FB" w:rsidP="00BA242C">
                    <w:pPr>
                      <w:autoSpaceDE w:val="0"/>
                      <w:autoSpaceDN w:val="0"/>
                      <w:adjustRightInd w:val="0"/>
                      <w:snapToGrid w:val="0"/>
                      <w:spacing w:line="240" w:lineRule="atLeast"/>
                      <w:jc w:val="right"/>
                      <w:rPr>
                        <w:szCs w:val="21"/>
                      </w:rPr>
                    </w:pPr>
                    <w:r>
                      <w:t>19,536,047.64</w:t>
                    </w:r>
                  </w:p>
                </w:tc>
                <w:tc>
                  <w:tcPr>
                    <w:tcW w:w="1696" w:type="pct"/>
                    <w:tcBorders>
                      <w:top w:val="single" w:sz="6" w:space="0" w:color="auto"/>
                      <w:left w:val="single" w:sz="6" w:space="0" w:color="auto"/>
                      <w:bottom w:val="single" w:sz="6" w:space="0" w:color="auto"/>
                      <w:right w:val="single" w:sz="6" w:space="0" w:color="auto"/>
                    </w:tcBorders>
                  </w:tcPr>
                  <w:p w14:paraId="71D53B78" w14:textId="77777777" w:rsidR="00EE00FB" w:rsidRDefault="00EE00FB" w:rsidP="00BA242C">
                    <w:pPr>
                      <w:jc w:val="right"/>
                      <w:rPr>
                        <w:szCs w:val="21"/>
                      </w:rPr>
                    </w:pPr>
                    <w:r>
                      <w:t>18,822,736.62</w:t>
                    </w:r>
                  </w:p>
                </w:tc>
              </w:tr>
            </w:sdtContent>
          </w:sdt>
          <w:tr w:rsidR="00EE00FB" w14:paraId="225BB14A" w14:textId="77777777" w:rsidTr="00BA242C">
            <w:sdt>
              <w:sdtPr>
                <w:tag w:val="_PLD_b2217e6f95dc4d78afa0cd09f992ae49"/>
                <w:id w:val="-683441852"/>
                <w:lock w:val="sdtLocked"/>
              </w:sdtPr>
              <w:sdtEndPr/>
              <w:sdtContent>
                <w:tc>
                  <w:tcPr>
                    <w:tcW w:w="1607" w:type="pct"/>
                    <w:tcBorders>
                      <w:top w:val="single" w:sz="6" w:space="0" w:color="auto"/>
                      <w:left w:val="single" w:sz="6" w:space="0" w:color="auto"/>
                      <w:bottom w:val="single" w:sz="6" w:space="0" w:color="auto"/>
                      <w:right w:val="single" w:sz="6" w:space="0" w:color="auto"/>
                    </w:tcBorders>
                    <w:vAlign w:val="center"/>
                  </w:tcPr>
                  <w:p w14:paraId="5FB490EC" w14:textId="77777777" w:rsidR="00EE00FB" w:rsidRDefault="00EE00FB" w:rsidP="00BA242C">
                    <w:pPr>
                      <w:autoSpaceDE w:val="0"/>
                      <w:autoSpaceDN w:val="0"/>
                      <w:adjustRightInd w:val="0"/>
                      <w:snapToGrid w:val="0"/>
                      <w:spacing w:line="240" w:lineRule="atLeast"/>
                      <w:jc w:val="center"/>
                      <w:rPr>
                        <w:szCs w:val="21"/>
                      </w:rPr>
                    </w:pPr>
                    <w:r>
                      <w:rPr>
                        <w:rFonts w:hint="eastAsia"/>
                        <w:szCs w:val="21"/>
                      </w:rPr>
                      <w:t>合计</w:t>
                    </w:r>
                  </w:p>
                </w:tc>
              </w:sdtContent>
            </w:sdt>
            <w:tc>
              <w:tcPr>
                <w:tcW w:w="1697" w:type="pct"/>
                <w:tcBorders>
                  <w:top w:val="single" w:sz="6" w:space="0" w:color="auto"/>
                  <w:left w:val="single" w:sz="6" w:space="0" w:color="auto"/>
                  <w:bottom w:val="single" w:sz="6" w:space="0" w:color="auto"/>
                  <w:right w:val="single" w:sz="6" w:space="0" w:color="auto"/>
                </w:tcBorders>
              </w:tcPr>
              <w:p w14:paraId="2D289A15" w14:textId="77777777" w:rsidR="00EE00FB" w:rsidRDefault="00EE00FB" w:rsidP="00BA242C">
                <w:pPr>
                  <w:autoSpaceDE w:val="0"/>
                  <w:autoSpaceDN w:val="0"/>
                  <w:adjustRightInd w:val="0"/>
                  <w:snapToGrid w:val="0"/>
                  <w:spacing w:line="240" w:lineRule="atLeast"/>
                  <w:jc w:val="right"/>
                  <w:rPr>
                    <w:szCs w:val="21"/>
                  </w:rPr>
                </w:pPr>
                <w:r>
                  <w:t>75,329,932.40</w:t>
                </w:r>
              </w:p>
            </w:tc>
            <w:tc>
              <w:tcPr>
                <w:tcW w:w="1696" w:type="pct"/>
                <w:tcBorders>
                  <w:top w:val="single" w:sz="6" w:space="0" w:color="auto"/>
                  <w:left w:val="single" w:sz="6" w:space="0" w:color="auto"/>
                  <w:bottom w:val="single" w:sz="6" w:space="0" w:color="auto"/>
                  <w:right w:val="single" w:sz="6" w:space="0" w:color="auto"/>
                </w:tcBorders>
              </w:tcPr>
              <w:p w14:paraId="09ABE422" w14:textId="77777777" w:rsidR="00EE00FB" w:rsidRDefault="00EE00FB" w:rsidP="00BA242C">
                <w:pPr>
                  <w:jc w:val="right"/>
                  <w:rPr>
                    <w:szCs w:val="21"/>
                  </w:rPr>
                </w:pPr>
                <w:r>
                  <w:t>74,025,108.47</w:t>
                </w:r>
              </w:p>
            </w:tc>
          </w:tr>
        </w:tbl>
        <w:p w14:paraId="3606EEDA" w14:textId="58A4FB6B" w:rsidR="00F81A9D" w:rsidRDefault="00F81A9D">
          <w:pPr>
            <w:rPr>
              <w:szCs w:val="21"/>
            </w:rPr>
          </w:pPr>
        </w:p>
        <w:p w14:paraId="4305F9FC" w14:textId="77777777" w:rsidR="00F81A9D" w:rsidRDefault="00244448">
          <w:pPr>
            <w:rPr>
              <w:szCs w:val="21"/>
            </w:rPr>
          </w:pPr>
        </w:p>
      </w:sdtContent>
    </w:sdt>
    <w:sdt>
      <w:sdtPr>
        <w:rPr>
          <w:rFonts w:ascii="宋体" w:hAnsi="宋体" w:cs="宋体" w:hint="eastAsia"/>
          <w:b w:val="0"/>
          <w:bCs w:val="0"/>
          <w:kern w:val="0"/>
          <w:szCs w:val="21"/>
        </w:rPr>
        <w:alias w:val="模块:成本费用"/>
        <w:tag w:val="_SEC_5d1ca8a31f664ab6b4c2e40e3350a771"/>
        <w:id w:val="773904014"/>
        <w:lock w:val="sdtLocked"/>
        <w:placeholder>
          <w:docPart w:val="GBC22222222222222222222222222222"/>
        </w:placeholder>
      </w:sdtPr>
      <w:sdtEndPr>
        <w:rPr>
          <w:rFonts w:cstheme="minorBidi"/>
          <w:kern w:val="2"/>
        </w:rPr>
      </w:sdtEndPr>
      <w:sdtContent>
        <w:p w14:paraId="57541BC0" w14:textId="77777777" w:rsidR="00F81A9D" w:rsidRDefault="00D27BBC" w:rsidP="00A64AAF">
          <w:pPr>
            <w:pStyle w:val="3"/>
            <w:numPr>
              <w:ilvl w:val="0"/>
              <w:numId w:val="3"/>
            </w:numPr>
            <w:tabs>
              <w:tab w:val="left" w:pos="504"/>
            </w:tabs>
            <w:rPr>
              <w:rFonts w:ascii="宋体" w:hAnsi="宋体" w:cs="宋体"/>
              <w:bCs w:val="0"/>
              <w:kern w:val="0"/>
              <w:szCs w:val="21"/>
            </w:rPr>
          </w:pPr>
          <w:r>
            <w:rPr>
              <w:rFonts w:ascii="宋体" w:hAnsi="宋体" w:cs="宋体" w:hint="eastAsia"/>
              <w:bCs w:val="0"/>
              <w:kern w:val="0"/>
              <w:szCs w:val="21"/>
            </w:rPr>
            <w:t>销售费用</w:t>
          </w:r>
        </w:p>
        <w:sdt>
          <w:sdtPr>
            <w:alias w:val="是否适用：销售费用[双击切换]"/>
            <w:tag w:val="_GBC_1a0ad35d35924f068ce1b2a2dc02a25f"/>
            <w:id w:val="736668561"/>
            <w:lock w:val="sdtContentLocked"/>
            <w:placeholder>
              <w:docPart w:val="GBC22222222222222222222222222222"/>
            </w:placeholder>
          </w:sdtPr>
          <w:sdtEndPr/>
          <w:sdtContent>
            <w:p w14:paraId="50B98178" w14:textId="77777777" w:rsidR="00F81A9D" w:rsidRDefault="00D27BBC">
              <w:pPr>
                <w:pStyle w:val="affd"/>
              </w:pPr>
              <w:r>
                <w:fldChar w:fldCharType="begin"/>
              </w:r>
              <w:r w:rsidR="00EE00FB">
                <w:instrText>MACROBUTTON  SnrToggleCheckbox √</w:instrText>
              </w:r>
              <w:r w:rsidR="00EE00FB">
                <w:instrText>适用</w:instrText>
              </w:r>
              <w:r w:rsidR="00EE00FB">
                <w:instrText xml:space="preserve"> </w:instrText>
              </w:r>
              <w:r>
                <w:fldChar w:fldCharType="end"/>
              </w:r>
              <w:r>
                <w:fldChar w:fldCharType="begin"/>
              </w:r>
              <w:r w:rsidR="00EE00FB">
                <w:instrText xml:space="preserve"> MACROBUTTON  SnrToggleCheckbox □</w:instrText>
              </w:r>
              <w:r w:rsidR="00EE00FB">
                <w:instrText>不适用</w:instrText>
              </w:r>
              <w:r w:rsidR="00EE00FB">
                <w:instrText xml:space="preserve"> </w:instrText>
              </w:r>
              <w:r>
                <w:fldChar w:fldCharType="end"/>
              </w:r>
            </w:p>
          </w:sdtContent>
        </w:sdt>
        <w:p w14:paraId="77A8C7EF" w14:textId="77777777" w:rsidR="00F81A9D" w:rsidRDefault="00D27BBC">
          <w:pPr>
            <w:pStyle w:val="ac"/>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销售费用"/>
              <w:tag w:val="_GBC_c5a59d97d8a94cda9b9fbd8a93ad19dc"/>
              <w:id w:val="88383556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销售费用"/>
              <w:tag w:val="_GBC_57a629bddf6343a1aebbefc90d9378b0"/>
              <w:id w:val="-153326288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ascii="宋体" w:hAnsi="宋体"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49"/>
            <w:gridCol w:w="2788"/>
            <w:gridCol w:w="2786"/>
          </w:tblGrid>
          <w:tr w:rsidR="00EE00FB" w14:paraId="7AD0811C" w14:textId="77777777" w:rsidTr="00BA242C">
            <w:sdt>
              <w:sdtPr>
                <w:tag w:val="_PLD_27c4bc503cfe4eafa415de62f182f2c1"/>
                <w:id w:val="1752850445"/>
                <w:lock w:val="sdtLocked"/>
              </w:sdtPr>
              <w:sdtEndPr/>
              <w:sdtContent>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210B18E2" w14:textId="77777777" w:rsidR="00EE00FB" w:rsidRDefault="00EE00FB" w:rsidP="00BA242C">
                    <w:pPr>
                      <w:jc w:val="center"/>
                      <w:rPr>
                        <w:szCs w:val="21"/>
                      </w:rPr>
                    </w:pPr>
                    <w:r>
                      <w:rPr>
                        <w:rFonts w:hint="eastAsia"/>
                        <w:szCs w:val="21"/>
                      </w:rPr>
                      <w:t>项目</w:t>
                    </w:r>
                  </w:p>
                </w:tc>
              </w:sdtContent>
            </w:sdt>
            <w:sdt>
              <w:sdtPr>
                <w:tag w:val="_PLD_105cce5212fb42a182b1fd8e309ba67c"/>
                <w:id w:val="403188733"/>
                <w:lock w:val="sdtLocked"/>
              </w:sdtPr>
              <w:sdtEndPr/>
              <w:sdtContent>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41C64FB9" w14:textId="77777777" w:rsidR="00EE00FB" w:rsidRDefault="00EE00FB" w:rsidP="00BA242C">
                    <w:pPr>
                      <w:jc w:val="center"/>
                      <w:rPr>
                        <w:szCs w:val="21"/>
                      </w:rPr>
                    </w:pPr>
                    <w:r>
                      <w:rPr>
                        <w:rFonts w:hint="eastAsia"/>
                        <w:szCs w:val="21"/>
                      </w:rPr>
                      <w:t>本期发生额</w:t>
                    </w:r>
                  </w:p>
                </w:tc>
              </w:sdtContent>
            </w:sdt>
            <w:sdt>
              <w:sdtPr>
                <w:tag w:val="_PLD_5f148659054c4187a80f7bdffc9e9cde"/>
                <w:id w:val="-651519363"/>
                <w:lock w:val="sdtLocked"/>
              </w:sdtPr>
              <w:sdtEndPr/>
              <w:sdtContent>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6FED39D5" w14:textId="77777777" w:rsidR="00EE00FB" w:rsidRDefault="00EE00FB" w:rsidP="00BA242C">
                    <w:pPr>
                      <w:jc w:val="center"/>
                      <w:rPr>
                        <w:szCs w:val="21"/>
                      </w:rPr>
                    </w:pPr>
                    <w:r>
                      <w:rPr>
                        <w:rFonts w:hint="eastAsia"/>
                        <w:szCs w:val="21"/>
                      </w:rPr>
                      <w:t>上期发生额</w:t>
                    </w:r>
                  </w:p>
                </w:tc>
              </w:sdtContent>
            </w:sdt>
          </w:tr>
          <w:sdt>
            <w:sdtPr>
              <w:rPr>
                <w:szCs w:val="21"/>
              </w:rPr>
              <w:alias w:val="销售费用明细"/>
              <w:tag w:val="_TUP_db10d8762ce542a4962ce4cb14ddabbc"/>
              <w:id w:val="404890665"/>
              <w:lock w:val="sdtLocked"/>
              <w:placeholder>
                <w:docPart w:val="751A7BF0FDD44BA8A248A40BD1711666"/>
              </w:placeholder>
            </w:sdtPr>
            <w:sdtEndPr/>
            <w:sdtContent>
              <w:tr w:rsidR="00EE00FB" w14:paraId="3C14BE75" w14:textId="77777777" w:rsidTr="00BA242C">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2BF5FC32" w14:textId="77777777" w:rsidR="00EE00FB" w:rsidRDefault="00EE00FB" w:rsidP="00BA242C">
                    <w:pPr>
                      <w:rPr>
                        <w:szCs w:val="21"/>
                      </w:rPr>
                    </w:pPr>
                    <w:r>
                      <w:t>运输费</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16D8C8BB" w14:textId="77777777" w:rsidR="00EE00FB" w:rsidRDefault="00EE00FB" w:rsidP="00BA242C">
                    <w:pPr>
                      <w:jc w:val="right"/>
                      <w:rPr>
                        <w:szCs w:val="21"/>
                      </w:rPr>
                    </w:pPr>
                    <w:r>
                      <w:t>53,535,128.71</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15997B1D" w14:textId="77777777" w:rsidR="00EE00FB" w:rsidRDefault="00EE00FB" w:rsidP="00BA242C">
                    <w:pPr>
                      <w:jc w:val="right"/>
                      <w:rPr>
                        <w:szCs w:val="21"/>
                      </w:rPr>
                    </w:pPr>
                    <w:r>
                      <w:t>29,215,223.98</w:t>
                    </w:r>
                  </w:p>
                </w:tc>
              </w:tr>
            </w:sdtContent>
          </w:sdt>
          <w:sdt>
            <w:sdtPr>
              <w:rPr>
                <w:szCs w:val="21"/>
              </w:rPr>
              <w:alias w:val="销售费用明细"/>
              <w:tag w:val="_TUP_db10d8762ce542a4962ce4cb14ddabbc"/>
              <w:id w:val="-1785253064"/>
              <w:lock w:val="sdtLocked"/>
              <w:placeholder>
                <w:docPart w:val="751A7BF0FDD44BA8A248A40BD1711666"/>
              </w:placeholder>
            </w:sdtPr>
            <w:sdtEndPr/>
            <w:sdtContent>
              <w:tr w:rsidR="00EE00FB" w14:paraId="5F45FB1F" w14:textId="77777777" w:rsidTr="00BA242C">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02DB6DD1" w14:textId="77777777" w:rsidR="00EE00FB" w:rsidRDefault="00EE00FB" w:rsidP="00BA242C">
                    <w:pPr>
                      <w:rPr>
                        <w:szCs w:val="21"/>
                      </w:rPr>
                    </w:pPr>
                    <w:r>
                      <w:t>职工薪酬</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3710A033" w14:textId="77777777" w:rsidR="00EE00FB" w:rsidRDefault="00EE00FB" w:rsidP="00BA242C">
                    <w:pPr>
                      <w:jc w:val="right"/>
                      <w:rPr>
                        <w:szCs w:val="21"/>
                      </w:rPr>
                    </w:pPr>
                    <w:r>
                      <w:t>172,397,490.58</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13DEA3FE" w14:textId="77777777" w:rsidR="00EE00FB" w:rsidRDefault="00EE00FB" w:rsidP="00BA242C">
                    <w:pPr>
                      <w:jc w:val="right"/>
                      <w:rPr>
                        <w:szCs w:val="21"/>
                      </w:rPr>
                    </w:pPr>
                    <w:r>
                      <w:t>133,411,151.73</w:t>
                    </w:r>
                  </w:p>
                </w:tc>
              </w:tr>
            </w:sdtContent>
          </w:sdt>
          <w:sdt>
            <w:sdtPr>
              <w:rPr>
                <w:szCs w:val="21"/>
              </w:rPr>
              <w:alias w:val="销售费用明细"/>
              <w:tag w:val="_TUP_db10d8762ce542a4962ce4cb14ddabbc"/>
              <w:id w:val="706451332"/>
              <w:lock w:val="sdtLocked"/>
              <w:placeholder>
                <w:docPart w:val="751A7BF0FDD44BA8A248A40BD1711666"/>
              </w:placeholder>
            </w:sdtPr>
            <w:sdtEndPr/>
            <w:sdtContent>
              <w:tr w:rsidR="00EE00FB" w14:paraId="697D7A4A" w14:textId="77777777" w:rsidTr="00BA242C">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1ABFC8C7" w14:textId="77777777" w:rsidR="00EE00FB" w:rsidRDefault="00EE00FB" w:rsidP="00BA242C">
                    <w:pPr>
                      <w:rPr>
                        <w:szCs w:val="21"/>
                      </w:rPr>
                    </w:pPr>
                    <w:r>
                      <w:t>差旅费</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4A863F14" w14:textId="77777777" w:rsidR="00EE00FB" w:rsidRDefault="00EE00FB" w:rsidP="00BA242C">
                    <w:pPr>
                      <w:jc w:val="right"/>
                      <w:rPr>
                        <w:szCs w:val="21"/>
                      </w:rPr>
                    </w:pPr>
                    <w:r>
                      <w:t>44,395,060.25</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1B2EB25E" w14:textId="77777777" w:rsidR="00EE00FB" w:rsidRDefault="00EE00FB" w:rsidP="00BA242C">
                    <w:pPr>
                      <w:jc w:val="right"/>
                      <w:rPr>
                        <w:szCs w:val="21"/>
                      </w:rPr>
                    </w:pPr>
                    <w:r>
                      <w:t>37,425,218.83</w:t>
                    </w:r>
                  </w:p>
                </w:tc>
              </w:tr>
            </w:sdtContent>
          </w:sdt>
          <w:sdt>
            <w:sdtPr>
              <w:rPr>
                <w:szCs w:val="21"/>
              </w:rPr>
              <w:alias w:val="销售费用明细"/>
              <w:tag w:val="_TUP_db10d8762ce542a4962ce4cb14ddabbc"/>
              <w:id w:val="-130866011"/>
              <w:lock w:val="sdtLocked"/>
              <w:placeholder>
                <w:docPart w:val="751A7BF0FDD44BA8A248A40BD1711666"/>
              </w:placeholder>
            </w:sdtPr>
            <w:sdtEndPr/>
            <w:sdtContent>
              <w:tr w:rsidR="00EE00FB" w14:paraId="4B2FF42A" w14:textId="77777777" w:rsidTr="00BA242C">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0DC9674A" w14:textId="77777777" w:rsidR="00EE00FB" w:rsidRDefault="00EE00FB" w:rsidP="00BA242C">
                    <w:pPr>
                      <w:rPr>
                        <w:szCs w:val="21"/>
                      </w:rPr>
                    </w:pPr>
                    <w:r>
                      <w:t>产品质量保证</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028C45C6" w14:textId="77777777" w:rsidR="00EE00FB" w:rsidRDefault="00EE00FB" w:rsidP="00BA242C">
                    <w:pPr>
                      <w:jc w:val="right"/>
                      <w:rPr>
                        <w:szCs w:val="21"/>
                      </w:rPr>
                    </w:pPr>
                    <w:r>
                      <w:t>24,313,430.43</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5A5D5FC5" w14:textId="77777777" w:rsidR="00EE00FB" w:rsidRDefault="00EE00FB" w:rsidP="00BA242C">
                    <w:pPr>
                      <w:jc w:val="right"/>
                      <w:rPr>
                        <w:szCs w:val="21"/>
                      </w:rPr>
                    </w:pPr>
                    <w:r>
                      <w:t>23,608,622.58</w:t>
                    </w:r>
                  </w:p>
                </w:tc>
              </w:tr>
            </w:sdtContent>
          </w:sdt>
          <w:sdt>
            <w:sdtPr>
              <w:rPr>
                <w:szCs w:val="21"/>
              </w:rPr>
              <w:alias w:val="销售费用明细"/>
              <w:tag w:val="_TUP_db10d8762ce542a4962ce4cb14ddabbc"/>
              <w:id w:val="785308308"/>
              <w:lock w:val="sdtLocked"/>
              <w:placeholder>
                <w:docPart w:val="751A7BF0FDD44BA8A248A40BD1711666"/>
              </w:placeholder>
            </w:sdtPr>
            <w:sdtEndPr/>
            <w:sdtContent>
              <w:tr w:rsidR="00EE00FB" w14:paraId="1EEF8E4F" w14:textId="77777777" w:rsidTr="00BA242C">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09B6D9CF" w14:textId="77777777" w:rsidR="00EE00FB" w:rsidRDefault="00EE00FB" w:rsidP="00BA242C">
                    <w:pPr>
                      <w:rPr>
                        <w:szCs w:val="21"/>
                      </w:rPr>
                    </w:pPr>
                    <w:r>
                      <w:t>办公费</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46CE98EA" w14:textId="77777777" w:rsidR="00EE00FB" w:rsidRDefault="00EE00FB" w:rsidP="00BA242C">
                    <w:pPr>
                      <w:jc w:val="right"/>
                      <w:rPr>
                        <w:szCs w:val="21"/>
                      </w:rPr>
                    </w:pPr>
                    <w:r>
                      <w:t>12,808,979.49</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7ECD241E" w14:textId="77777777" w:rsidR="00EE00FB" w:rsidRDefault="00EE00FB" w:rsidP="00BA242C">
                    <w:pPr>
                      <w:jc w:val="right"/>
                      <w:rPr>
                        <w:szCs w:val="21"/>
                      </w:rPr>
                    </w:pPr>
                    <w:r>
                      <w:t>8,231,221.94</w:t>
                    </w:r>
                  </w:p>
                </w:tc>
              </w:tr>
            </w:sdtContent>
          </w:sdt>
          <w:sdt>
            <w:sdtPr>
              <w:rPr>
                <w:szCs w:val="21"/>
              </w:rPr>
              <w:alias w:val="销售费用明细"/>
              <w:tag w:val="_TUP_db10d8762ce542a4962ce4cb14ddabbc"/>
              <w:id w:val="-1104039507"/>
              <w:lock w:val="sdtLocked"/>
              <w:placeholder>
                <w:docPart w:val="751A7BF0FDD44BA8A248A40BD1711666"/>
              </w:placeholder>
            </w:sdtPr>
            <w:sdtEndPr/>
            <w:sdtContent>
              <w:tr w:rsidR="00EE00FB" w14:paraId="01715584" w14:textId="77777777" w:rsidTr="00BA242C">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67332678" w14:textId="77777777" w:rsidR="00EE00FB" w:rsidRDefault="00EE00FB" w:rsidP="00BA242C">
                    <w:pPr>
                      <w:rPr>
                        <w:szCs w:val="21"/>
                      </w:rPr>
                    </w:pPr>
                    <w:r>
                      <w:t>业务招待费</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3057A528" w14:textId="77777777" w:rsidR="00EE00FB" w:rsidRDefault="00EE00FB" w:rsidP="00BA242C">
                    <w:pPr>
                      <w:jc w:val="right"/>
                      <w:rPr>
                        <w:szCs w:val="21"/>
                      </w:rPr>
                    </w:pPr>
                    <w:r>
                      <w:t>8,929,313.11</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2D67C806" w14:textId="77777777" w:rsidR="00EE00FB" w:rsidRDefault="00EE00FB" w:rsidP="00BA242C">
                    <w:pPr>
                      <w:jc w:val="right"/>
                      <w:rPr>
                        <w:szCs w:val="21"/>
                      </w:rPr>
                    </w:pPr>
                    <w:r>
                      <w:t>8,287,380.95</w:t>
                    </w:r>
                  </w:p>
                </w:tc>
              </w:tr>
            </w:sdtContent>
          </w:sdt>
          <w:sdt>
            <w:sdtPr>
              <w:rPr>
                <w:szCs w:val="21"/>
              </w:rPr>
              <w:alias w:val="销售费用明细"/>
              <w:tag w:val="_TUP_db10d8762ce542a4962ce4cb14ddabbc"/>
              <w:id w:val="-1813773250"/>
              <w:lock w:val="sdtLocked"/>
              <w:placeholder>
                <w:docPart w:val="751A7BF0FDD44BA8A248A40BD1711666"/>
              </w:placeholder>
            </w:sdtPr>
            <w:sdtEndPr/>
            <w:sdtContent>
              <w:tr w:rsidR="00EE00FB" w14:paraId="066F1DBA" w14:textId="77777777" w:rsidTr="00BA242C">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73EA596E" w14:textId="77777777" w:rsidR="00EE00FB" w:rsidRDefault="00EE00FB" w:rsidP="00BA242C">
                    <w:pPr>
                      <w:rPr>
                        <w:szCs w:val="21"/>
                      </w:rPr>
                    </w:pPr>
                    <w:r>
                      <w:t>广告费</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0075BED0" w14:textId="77777777" w:rsidR="00EE00FB" w:rsidRDefault="00EE00FB" w:rsidP="00BA242C">
                    <w:pPr>
                      <w:jc w:val="right"/>
                      <w:rPr>
                        <w:szCs w:val="21"/>
                      </w:rPr>
                    </w:pPr>
                    <w:r>
                      <w:t>12,036,901.00</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4025D527" w14:textId="77777777" w:rsidR="00EE00FB" w:rsidRDefault="00EE00FB" w:rsidP="00BA242C">
                    <w:pPr>
                      <w:jc w:val="right"/>
                      <w:rPr>
                        <w:szCs w:val="21"/>
                      </w:rPr>
                    </w:pPr>
                    <w:r>
                      <w:t>12,150,097.44</w:t>
                    </w:r>
                  </w:p>
                </w:tc>
              </w:tr>
            </w:sdtContent>
          </w:sdt>
          <w:sdt>
            <w:sdtPr>
              <w:rPr>
                <w:szCs w:val="21"/>
              </w:rPr>
              <w:alias w:val="销售费用明细"/>
              <w:tag w:val="_TUP_db10d8762ce542a4962ce4cb14ddabbc"/>
              <w:id w:val="53285696"/>
              <w:lock w:val="sdtLocked"/>
              <w:placeholder>
                <w:docPart w:val="751A7BF0FDD44BA8A248A40BD1711666"/>
              </w:placeholder>
            </w:sdtPr>
            <w:sdtEndPr/>
            <w:sdtContent>
              <w:tr w:rsidR="00EE00FB" w14:paraId="4F5FBDFE" w14:textId="77777777" w:rsidTr="00BA242C">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6FD41E5E" w14:textId="77777777" w:rsidR="00EE00FB" w:rsidRDefault="00EE00FB" w:rsidP="00BA242C">
                    <w:pPr>
                      <w:rPr>
                        <w:szCs w:val="21"/>
                      </w:rPr>
                    </w:pPr>
                    <w:r>
                      <w:t>综合服务费</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379DE606" w14:textId="77777777" w:rsidR="00EE00FB" w:rsidRDefault="00EE00FB" w:rsidP="00BA242C">
                    <w:pPr>
                      <w:jc w:val="right"/>
                      <w:rPr>
                        <w:szCs w:val="21"/>
                      </w:rPr>
                    </w:pPr>
                    <w:r>
                      <w:t>7,251,783.28</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3F8E40FB" w14:textId="77777777" w:rsidR="00EE00FB" w:rsidRDefault="00EE00FB" w:rsidP="00BA242C">
                    <w:pPr>
                      <w:jc w:val="right"/>
                      <w:rPr>
                        <w:szCs w:val="21"/>
                      </w:rPr>
                    </w:pPr>
                    <w:r>
                      <w:t>7,809,044.29</w:t>
                    </w:r>
                  </w:p>
                </w:tc>
              </w:tr>
            </w:sdtContent>
          </w:sdt>
          <w:sdt>
            <w:sdtPr>
              <w:rPr>
                <w:szCs w:val="21"/>
              </w:rPr>
              <w:alias w:val="销售费用明细"/>
              <w:tag w:val="_TUP_db10d8762ce542a4962ce4cb14ddabbc"/>
              <w:id w:val="-759370088"/>
              <w:lock w:val="sdtLocked"/>
              <w:placeholder>
                <w:docPart w:val="751A7BF0FDD44BA8A248A40BD1711666"/>
              </w:placeholder>
            </w:sdtPr>
            <w:sdtEndPr/>
            <w:sdtContent>
              <w:tr w:rsidR="00EE00FB" w14:paraId="4C4A61EA" w14:textId="77777777" w:rsidTr="00BA242C">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270886D3" w14:textId="77777777" w:rsidR="00EE00FB" w:rsidRDefault="00EE00FB" w:rsidP="00BA242C">
                    <w:pPr>
                      <w:rPr>
                        <w:szCs w:val="21"/>
                      </w:rPr>
                    </w:pPr>
                    <w:r>
                      <w:t>劳务费</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0D29266B" w14:textId="77777777" w:rsidR="00EE00FB" w:rsidRDefault="00EE00FB" w:rsidP="00BA242C">
                    <w:pPr>
                      <w:jc w:val="right"/>
                      <w:rPr>
                        <w:szCs w:val="21"/>
                      </w:rPr>
                    </w:pPr>
                    <w:r>
                      <w:t>7,684,561.47</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7EB3A192" w14:textId="77777777" w:rsidR="00EE00FB" w:rsidRDefault="00EE00FB" w:rsidP="00BA242C">
                    <w:pPr>
                      <w:jc w:val="right"/>
                      <w:rPr>
                        <w:szCs w:val="21"/>
                      </w:rPr>
                    </w:pPr>
                    <w:r>
                      <w:t>5,569,455.98</w:t>
                    </w:r>
                  </w:p>
                </w:tc>
              </w:tr>
            </w:sdtContent>
          </w:sdt>
          <w:sdt>
            <w:sdtPr>
              <w:rPr>
                <w:szCs w:val="21"/>
              </w:rPr>
              <w:alias w:val="销售费用明细"/>
              <w:tag w:val="_TUP_db10d8762ce542a4962ce4cb14ddabbc"/>
              <w:id w:val="-1712337124"/>
              <w:lock w:val="sdtLocked"/>
              <w:placeholder>
                <w:docPart w:val="751A7BF0FDD44BA8A248A40BD1711666"/>
              </w:placeholder>
            </w:sdtPr>
            <w:sdtEndPr/>
            <w:sdtContent>
              <w:tr w:rsidR="00EE00FB" w14:paraId="507F6A65" w14:textId="77777777" w:rsidTr="00BA242C">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5C9B1BDB" w14:textId="77777777" w:rsidR="00EE00FB" w:rsidRDefault="00EE00FB" w:rsidP="00BA242C">
                    <w:pPr>
                      <w:rPr>
                        <w:szCs w:val="21"/>
                      </w:rPr>
                    </w:pPr>
                    <w:r>
                      <w:t>销售代理费</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45889632" w14:textId="77777777" w:rsidR="00EE00FB" w:rsidRDefault="00EE00FB" w:rsidP="00BA242C">
                    <w:pPr>
                      <w:jc w:val="right"/>
                      <w:rPr>
                        <w:szCs w:val="21"/>
                      </w:rPr>
                    </w:pPr>
                    <w:r>
                      <w:t>19,216,636.23</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23F6DCC0" w14:textId="77777777" w:rsidR="00EE00FB" w:rsidRDefault="00EE00FB" w:rsidP="00BA242C">
                    <w:pPr>
                      <w:jc w:val="right"/>
                      <w:rPr>
                        <w:szCs w:val="21"/>
                      </w:rPr>
                    </w:pPr>
                    <w:r>
                      <w:t>25,549,976.29</w:t>
                    </w:r>
                  </w:p>
                </w:tc>
              </w:tr>
            </w:sdtContent>
          </w:sdt>
          <w:sdt>
            <w:sdtPr>
              <w:rPr>
                <w:szCs w:val="21"/>
              </w:rPr>
              <w:alias w:val="销售费用明细"/>
              <w:tag w:val="_TUP_db10d8762ce542a4962ce4cb14ddabbc"/>
              <w:id w:val="-750505017"/>
              <w:lock w:val="sdtLocked"/>
              <w:placeholder>
                <w:docPart w:val="751A7BF0FDD44BA8A248A40BD1711666"/>
              </w:placeholder>
            </w:sdtPr>
            <w:sdtEndPr/>
            <w:sdtContent>
              <w:tr w:rsidR="00EE00FB" w14:paraId="17AA5596" w14:textId="77777777" w:rsidTr="00BA242C">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43218AD2" w14:textId="77777777" w:rsidR="00EE00FB" w:rsidRDefault="00EE00FB" w:rsidP="00BA242C">
                    <w:pPr>
                      <w:rPr>
                        <w:szCs w:val="21"/>
                      </w:rPr>
                    </w:pPr>
                    <w:r>
                      <w:t>其他</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78D763DE" w14:textId="77777777" w:rsidR="00EE00FB" w:rsidRDefault="00EE00FB" w:rsidP="00BA242C">
                    <w:pPr>
                      <w:jc w:val="right"/>
                      <w:rPr>
                        <w:szCs w:val="21"/>
                      </w:rPr>
                    </w:pPr>
                    <w:r>
                      <w:t>14,813,840.67</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7A1F23B8" w14:textId="77777777" w:rsidR="00EE00FB" w:rsidRDefault="00EE00FB" w:rsidP="00BA242C">
                    <w:pPr>
                      <w:jc w:val="right"/>
                      <w:rPr>
                        <w:szCs w:val="21"/>
                      </w:rPr>
                    </w:pPr>
                    <w:r>
                      <w:t>14,972,182.85</w:t>
                    </w:r>
                  </w:p>
                </w:tc>
              </w:tr>
            </w:sdtContent>
          </w:sdt>
          <w:tr w:rsidR="00EE00FB" w14:paraId="5DB37599" w14:textId="77777777" w:rsidTr="00BA242C">
            <w:sdt>
              <w:sdtPr>
                <w:tag w:val="_PLD_433cd99c4dd241c78fe0542c641fb610"/>
                <w:id w:val="-1663692933"/>
                <w:lock w:val="sdtLocked"/>
              </w:sdtPr>
              <w:sdtEndPr/>
              <w:sdtContent>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7CA22C30" w14:textId="77777777" w:rsidR="00EE00FB" w:rsidRDefault="00EE00FB" w:rsidP="00BA242C">
                    <w:pPr>
                      <w:jc w:val="center"/>
                      <w:rPr>
                        <w:szCs w:val="21"/>
                      </w:rPr>
                    </w:pPr>
                    <w:r>
                      <w:rPr>
                        <w:rFonts w:hint="eastAsia"/>
                        <w:szCs w:val="21"/>
                      </w:rPr>
                      <w:t>合计</w:t>
                    </w:r>
                  </w:p>
                </w:tc>
              </w:sdtContent>
            </w:sdt>
            <w:tc>
              <w:tcPr>
                <w:tcW w:w="1580" w:type="pct"/>
                <w:tcBorders>
                  <w:top w:val="single" w:sz="4" w:space="0" w:color="auto"/>
                  <w:left w:val="single" w:sz="4" w:space="0" w:color="auto"/>
                  <w:bottom w:val="single" w:sz="4" w:space="0" w:color="auto"/>
                  <w:right w:val="single" w:sz="4" w:space="0" w:color="auto"/>
                </w:tcBorders>
                <w:shd w:val="clear" w:color="auto" w:fill="auto"/>
              </w:tcPr>
              <w:p w14:paraId="74861F53" w14:textId="77777777" w:rsidR="00EE00FB" w:rsidRDefault="00EE00FB" w:rsidP="00BA242C">
                <w:pPr>
                  <w:jc w:val="right"/>
                  <w:rPr>
                    <w:szCs w:val="21"/>
                  </w:rPr>
                </w:pPr>
                <w:r>
                  <w:t>377,383,125.22</w:t>
                </w:r>
              </w:p>
            </w:tc>
            <w:tc>
              <w:tcPr>
                <w:tcW w:w="1579" w:type="pct"/>
                <w:tcBorders>
                  <w:top w:val="single" w:sz="4" w:space="0" w:color="auto"/>
                  <w:left w:val="single" w:sz="4" w:space="0" w:color="auto"/>
                  <w:bottom w:val="single" w:sz="4" w:space="0" w:color="auto"/>
                  <w:right w:val="single" w:sz="4" w:space="0" w:color="auto"/>
                </w:tcBorders>
                <w:shd w:val="clear" w:color="auto" w:fill="auto"/>
              </w:tcPr>
              <w:p w14:paraId="586CB6F3" w14:textId="77777777" w:rsidR="00EE00FB" w:rsidRDefault="00EE00FB" w:rsidP="00BA242C">
                <w:pPr>
                  <w:jc w:val="right"/>
                  <w:rPr>
                    <w:szCs w:val="21"/>
                  </w:rPr>
                </w:pPr>
                <w:r>
                  <w:t>306,229,576.86</w:t>
                </w:r>
              </w:p>
            </w:tc>
          </w:tr>
        </w:tbl>
        <w:p w14:paraId="48B348F2" w14:textId="77777777" w:rsidR="00EE00FB" w:rsidRDefault="00EE00FB">
          <w:pPr>
            <w:pStyle w:val="affd"/>
          </w:pPr>
        </w:p>
        <w:p w14:paraId="6F910AE7" w14:textId="28B75D58" w:rsidR="00F81A9D" w:rsidRDefault="00244448">
          <w:pPr>
            <w:rPr>
              <w:szCs w:val="21"/>
            </w:rPr>
          </w:pPr>
        </w:p>
      </w:sdtContent>
    </w:sdt>
    <w:sdt>
      <w:sdtPr>
        <w:rPr>
          <w:rFonts w:ascii="宋体" w:hAnsi="宋体" w:cs="宋体" w:hint="eastAsia"/>
          <w:b w:val="0"/>
          <w:bCs w:val="0"/>
          <w:kern w:val="0"/>
          <w:szCs w:val="21"/>
        </w:rPr>
        <w:alias w:val="模块:管理费用"/>
        <w:tag w:val="_SEC_7f6cbd459a55483f8da09e1ad1378e98"/>
        <w:id w:val="-1076201986"/>
        <w:lock w:val="sdtLocked"/>
        <w:placeholder>
          <w:docPart w:val="GBC22222222222222222222222222222"/>
        </w:placeholder>
      </w:sdtPr>
      <w:sdtEndPr/>
      <w:sdtContent>
        <w:p w14:paraId="2A5C3721" w14:textId="77777777" w:rsidR="00F81A9D" w:rsidRDefault="00D27BBC" w:rsidP="00A64AAF">
          <w:pPr>
            <w:pStyle w:val="3"/>
            <w:numPr>
              <w:ilvl w:val="0"/>
              <w:numId w:val="3"/>
            </w:numPr>
            <w:tabs>
              <w:tab w:val="left" w:pos="504"/>
            </w:tabs>
            <w:rPr>
              <w:szCs w:val="21"/>
            </w:rPr>
          </w:pPr>
          <w:r>
            <w:rPr>
              <w:rFonts w:hint="eastAsia"/>
              <w:szCs w:val="21"/>
            </w:rPr>
            <w:t>管理费用</w:t>
          </w:r>
        </w:p>
        <w:sdt>
          <w:sdtPr>
            <w:alias w:val="是否适用：管理费用[双击切换]"/>
            <w:tag w:val="_GBC_b376fd9abaac4f3b8e5956b8dcd72faf"/>
            <w:id w:val="1723100384"/>
            <w:lock w:val="sdtContentLocked"/>
            <w:placeholder>
              <w:docPart w:val="GBC22222222222222222222222222222"/>
            </w:placeholder>
          </w:sdtPr>
          <w:sdtEndPr/>
          <w:sdtContent>
            <w:p w14:paraId="2EBBC687" w14:textId="77777777" w:rsidR="00F81A9D" w:rsidRDefault="00D27BBC">
              <w:pPr>
                <w:pStyle w:val="affd"/>
              </w:pPr>
              <w:r>
                <w:fldChar w:fldCharType="begin"/>
              </w:r>
              <w:r w:rsidR="00EE00FB">
                <w:instrText>MACROBUTTON  SnrToggleCheckbox √</w:instrText>
              </w:r>
              <w:r w:rsidR="00EE00FB">
                <w:instrText>适用</w:instrText>
              </w:r>
              <w:r w:rsidR="00EE00FB">
                <w:instrText xml:space="preserve"> </w:instrText>
              </w:r>
              <w:r>
                <w:fldChar w:fldCharType="end"/>
              </w:r>
              <w:r>
                <w:fldChar w:fldCharType="begin"/>
              </w:r>
              <w:r w:rsidR="00EE00FB">
                <w:instrText xml:space="preserve"> MACROBUTTON  SnrToggleCheckbox □</w:instrText>
              </w:r>
              <w:r w:rsidR="00EE00FB">
                <w:instrText>不适用</w:instrText>
              </w:r>
              <w:r w:rsidR="00EE00FB">
                <w:instrText xml:space="preserve"> </w:instrText>
              </w:r>
              <w:r>
                <w:fldChar w:fldCharType="end"/>
              </w:r>
            </w:p>
          </w:sdtContent>
        </w:sdt>
        <w:p w14:paraId="74BC0534" w14:textId="77777777" w:rsidR="00F81A9D" w:rsidRDefault="00D27BBC">
          <w:pPr>
            <w:jc w:val="right"/>
          </w:pPr>
          <w:r>
            <w:rPr>
              <w:rFonts w:hint="eastAsia"/>
            </w:rPr>
            <w:t>单位：</w:t>
          </w:r>
          <w:sdt>
            <w:sdtPr>
              <w:rPr>
                <w:rFonts w:hint="eastAsia"/>
              </w:rPr>
              <w:alias w:val="单位：管理费用"/>
              <w:tag w:val="_GBC_73606f31bd404afb8bfe5aabe1a68278"/>
              <w:id w:val="81993372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管理费用"/>
              <w:tag w:val="_GBC_0549259a290d43c39c63d67cdad7f80d"/>
              <w:id w:val="-171241675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905"/>
            <w:gridCol w:w="2539"/>
            <w:gridCol w:w="2379"/>
          </w:tblGrid>
          <w:tr w:rsidR="00EE00FB" w14:paraId="4BFEF568" w14:textId="77777777" w:rsidTr="00BA242C">
            <w:sdt>
              <w:sdtPr>
                <w:tag w:val="_PLD_588268d9a550441d943c27cfc1105eb0"/>
                <w:id w:val="-1590515"/>
                <w:lock w:val="sdtLocked"/>
              </w:sdtPr>
              <w:sdtEndPr/>
              <w:sdtContent>
                <w:tc>
                  <w:tcPr>
                    <w:tcW w:w="2213" w:type="pct"/>
                    <w:tcBorders>
                      <w:top w:val="single" w:sz="4" w:space="0" w:color="auto"/>
                      <w:left w:val="single" w:sz="4" w:space="0" w:color="auto"/>
                      <w:bottom w:val="single" w:sz="4" w:space="0" w:color="auto"/>
                      <w:right w:val="single" w:sz="4" w:space="0" w:color="auto"/>
                    </w:tcBorders>
                    <w:shd w:val="clear" w:color="auto" w:fill="auto"/>
                  </w:tcPr>
                  <w:p w14:paraId="6C2085C3" w14:textId="77777777" w:rsidR="00EE00FB" w:rsidRDefault="00EE00FB" w:rsidP="00BA242C">
                    <w:pPr>
                      <w:jc w:val="center"/>
                    </w:pPr>
                    <w:r>
                      <w:rPr>
                        <w:rFonts w:hint="eastAsia"/>
                      </w:rPr>
                      <w:t>项目</w:t>
                    </w:r>
                  </w:p>
                </w:tc>
              </w:sdtContent>
            </w:sdt>
            <w:sdt>
              <w:sdtPr>
                <w:tag w:val="_PLD_0e4f4d04bcb2408d8a5744ac90a1f89b"/>
                <w:id w:val="921452775"/>
                <w:lock w:val="sdtLocked"/>
              </w:sdtPr>
              <w:sdtEnd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14:paraId="36B87D01" w14:textId="77777777" w:rsidR="00EE00FB" w:rsidRDefault="00EE00FB" w:rsidP="00BA242C">
                    <w:pPr>
                      <w:jc w:val="center"/>
                    </w:pPr>
                    <w:r>
                      <w:rPr>
                        <w:rFonts w:hint="eastAsia"/>
                      </w:rPr>
                      <w:t>本期发生额</w:t>
                    </w:r>
                  </w:p>
                </w:tc>
              </w:sdtContent>
            </w:sdt>
            <w:sdt>
              <w:sdtPr>
                <w:tag w:val="_PLD_6f1ab61237164c0db56540ae1980b62c"/>
                <w:id w:val="592752305"/>
                <w:lock w:val="sdtLocked"/>
              </w:sdtPr>
              <w:sdtEnd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14:paraId="5EA0703E" w14:textId="77777777" w:rsidR="00EE00FB" w:rsidRDefault="00EE00FB" w:rsidP="00BA242C">
                    <w:pPr>
                      <w:jc w:val="center"/>
                    </w:pPr>
                    <w:r>
                      <w:rPr>
                        <w:rFonts w:hint="eastAsia"/>
                      </w:rPr>
                      <w:t>上期发生额</w:t>
                    </w:r>
                  </w:p>
                </w:tc>
              </w:sdtContent>
            </w:sdt>
          </w:tr>
          <w:sdt>
            <w:sdtPr>
              <w:rPr>
                <w:rFonts w:ascii="宋体" w:hAnsi="宋体" w:cs="宋体" w:hint="eastAsia"/>
                <w:sz w:val="21"/>
                <w:szCs w:val="24"/>
                <w:lang w:val="en-US" w:eastAsia="zh-CN"/>
              </w:rPr>
              <w:alias w:val="管理费用明细"/>
              <w:tag w:val="_TUP_722eb986b9ca44cea4b28d9c73b66176"/>
              <w:id w:val="487531813"/>
              <w:lock w:val="sdtLocked"/>
              <w:placeholder>
                <w:docPart w:val="053D13BE427D4F9CB37F5E13585DC15B"/>
              </w:placeholder>
            </w:sdtPr>
            <w:sdtEndPr/>
            <w:sdtContent>
              <w:tr w:rsidR="00EE00FB" w14:paraId="10041B5B" w14:textId="77777777" w:rsidTr="00BA242C">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0F196C6D" w14:textId="77777777" w:rsidR="00EE00FB" w:rsidRDefault="00EE00FB" w:rsidP="00BA242C">
                    <w:pPr>
                      <w:pStyle w:val="affd"/>
                    </w:pPr>
                    <w:proofErr w:type="spellStart"/>
                    <w:r>
                      <w:t>职工薪酬</w:t>
                    </w:r>
                    <w:proofErr w:type="spellEnd"/>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5D615CAD" w14:textId="77777777" w:rsidR="00EE00FB" w:rsidRDefault="00EE00FB" w:rsidP="00BA242C">
                    <w:pPr>
                      <w:jc w:val="right"/>
                    </w:pPr>
                    <w:r>
                      <w:t>781,646,019.42</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7B2D32D5" w14:textId="77777777" w:rsidR="00EE00FB" w:rsidRDefault="00EE00FB" w:rsidP="00BA242C">
                    <w:pPr>
                      <w:jc w:val="right"/>
                    </w:pPr>
                    <w:r>
                      <w:t>665,975,111.55</w:t>
                    </w:r>
                  </w:p>
                </w:tc>
              </w:tr>
            </w:sdtContent>
          </w:sdt>
          <w:sdt>
            <w:sdtPr>
              <w:rPr>
                <w:rFonts w:ascii="宋体" w:hAnsi="宋体" w:cs="宋体" w:hint="eastAsia"/>
                <w:sz w:val="21"/>
                <w:szCs w:val="24"/>
                <w:lang w:val="en-US" w:eastAsia="zh-CN"/>
              </w:rPr>
              <w:alias w:val="管理费用明细"/>
              <w:tag w:val="_TUP_722eb986b9ca44cea4b28d9c73b66176"/>
              <w:id w:val="1569004485"/>
              <w:lock w:val="sdtLocked"/>
              <w:placeholder>
                <w:docPart w:val="053D13BE427D4F9CB37F5E13585DC15B"/>
              </w:placeholder>
            </w:sdtPr>
            <w:sdtEndPr/>
            <w:sdtContent>
              <w:tr w:rsidR="00EE00FB" w14:paraId="4BD9A7C1" w14:textId="77777777" w:rsidTr="00BA242C">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089A1CD9" w14:textId="77777777" w:rsidR="00EE00FB" w:rsidRDefault="00EE00FB" w:rsidP="00BA242C">
                    <w:pPr>
                      <w:pStyle w:val="affd"/>
                    </w:pPr>
                    <w:proofErr w:type="spellStart"/>
                    <w:r>
                      <w:t>维修费</w:t>
                    </w:r>
                    <w:proofErr w:type="spellEnd"/>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1B515972" w14:textId="77777777" w:rsidR="00EE00FB" w:rsidRDefault="00EE00FB" w:rsidP="00BA242C">
                    <w:pPr>
                      <w:jc w:val="right"/>
                    </w:pPr>
                    <w:r>
                      <w:t>19,213,470.17</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1AE12F20" w14:textId="77777777" w:rsidR="00EE00FB" w:rsidRDefault="00EE00FB" w:rsidP="00BA242C">
                    <w:pPr>
                      <w:jc w:val="right"/>
                    </w:pPr>
                    <w:r>
                      <w:t>5,827,423.45</w:t>
                    </w:r>
                  </w:p>
                </w:tc>
              </w:tr>
            </w:sdtContent>
          </w:sdt>
          <w:sdt>
            <w:sdtPr>
              <w:rPr>
                <w:rFonts w:ascii="宋体" w:hAnsi="宋体" w:cs="宋体" w:hint="eastAsia"/>
                <w:sz w:val="21"/>
                <w:szCs w:val="24"/>
                <w:lang w:val="en-US" w:eastAsia="zh-CN"/>
              </w:rPr>
              <w:alias w:val="管理费用明细"/>
              <w:tag w:val="_TUP_722eb986b9ca44cea4b28d9c73b66176"/>
              <w:id w:val="-1492401635"/>
              <w:lock w:val="sdtLocked"/>
              <w:placeholder>
                <w:docPart w:val="053D13BE427D4F9CB37F5E13585DC15B"/>
              </w:placeholder>
            </w:sdtPr>
            <w:sdtEndPr/>
            <w:sdtContent>
              <w:tr w:rsidR="00EE00FB" w14:paraId="5295ED4E" w14:textId="77777777" w:rsidTr="00BA242C">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78057BBD" w14:textId="77777777" w:rsidR="00EE00FB" w:rsidRDefault="00EE00FB" w:rsidP="00BA242C">
                    <w:pPr>
                      <w:pStyle w:val="affd"/>
                    </w:pPr>
                    <w:proofErr w:type="spellStart"/>
                    <w:r>
                      <w:t>办公费</w:t>
                    </w:r>
                    <w:proofErr w:type="spellEnd"/>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0568FFB2" w14:textId="77777777" w:rsidR="00EE00FB" w:rsidRDefault="00EE00FB" w:rsidP="00BA242C">
                    <w:pPr>
                      <w:jc w:val="right"/>
                    </w:pPr>
                    <w:r>
                      <w:t>59,530,971.56</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2825F0DC" w14:textId="77777777" w:rsidR="00EE00FB" w:rsidRDefault="00EE00FB" w:rsidP="00BA242C">
                    <w:pPr>
                      <w:jc w:val="right"/>
                    </w:pPr>
                    <w:r>
                      <w:t>60,531,466.95</w:t>
                    </w:r>
                  </w:p>
                </w:tc>
              </w:tr>
            </w:sdtContent>
          </w:sdt>
          <w:sdt>
            <w:sdtPr>
              <w:rPr>
                <w:rFonts w:ascii="宋体" w:hAnsi="宋体" w:cs="宋体" w:hint="eastAsia"/>
                <w:sz w:val="21"/>
                <w:szCs w:val="24"/>
                <w:lang w:val="en-US" w:eastAsia="zh-CN"/>
              </w:rPr>
              <w:alias w:val="管理费用明细"/>
              <w:tag w:val="_TUP_722eb986b9ca44cea4b28d9c73b66176"/>
              <w:id w:val="1071935523"/>
              <w:lock w:val="sdtLocked"/>
              <w:placeholder>
                <w:docPart w:val="053D13BE427D4F9CB37F5E13585DC15B"/>
              </w:placeholder>
            </w:sdtPr>
            <w:sdtEndPr/>
            <w:sdtContent>
              <w:tr w:rsidR="00EE00FB" w14:paraId="37DB883D" w14:textId="77777777" w:rsidTr="00BA242C">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5CBDAAD1" w14:textId="77777777" w:rsidR="00EE00FB" w:rsidRDefault="00EE00FB" w:rsidP="00BA242C">
                    <w:pPr>
                      <w:pStyle w:val="affd"/>
                    </w:pPr>
                    <w:proofErr w:type="spellStart"/>
                    <w:r>
                      <w:t>折旧费</w:t>
                    </w:r>
                    <w:proofErr w:type="spellEnd"/>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734EF9D3" w14:textId="77777777" w:rsidR="00EE00FB" w:rsidRDefault="00EE00FB" w:rsidP="00BA242C">
                    <w:pPr>
                      <w:jc w:val="right"/>
                    </w:pPr>
                    <w:r>
                      <w:t>25,568,110.09</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37D3150E" w14:textId="77777777" w:rsidR="00EE00FB" w:rsidRDefault="00EE00FB" w:rsidP="00BA242C">
                    <w:pPr>
                      <w:jc w:val="right"/>
                    </w:pPr>
                    <w:r>
                      <w:t>58,831,947.89</w:t>
                    </w:r>
                  </w:p>
                </w:tc>
              </w:tr>
            </w:sdtContent>
          </w:sdt>
          <w:sdt>
            <w:sdtPr>
              <w:rPr>
                <w:rFonts w:ascii="宋体" w:hAnsi="宋体" w:cs="宋体" w:hint="eastAsia"/>
                <w:sz w:val="21"/>
                <w:szCs w:val="24"/>
                <w:lang w:val="en-US" w:eastAsia="zh-CN"/>
              </w:rPr>
              <w:alias w:val="管理费用明细"/>
              <w:tag w:val="_TUP_722eb986b9ca44cea4b28d9c73b66176"/>
              <w:id w:val="1282529361"/>
              <w:lock w:val="sdtLocked"/>
              <w:placeholder>
                <w:docPart w:val="053D13BE427D4F9CB37F5E13585DC15B"/>
              </w:placeholder>
            </w:sdtPr>
            <w:sdtEndPr/>
            <w:sdtContent>
              <w:tr w:rsidR="00EE00FB" w14:paraId="353C107F" w14:textId="77777777" w:rsidTr="00BA242C">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7C0650F1" w14:textId="77777777" w:rsidR="00EE00FB" w:rsidRDefault="00EE00FB" w:rsidP="00BA242C">
                    <w:pPr>
                      <w:pStyle w:val="affd"/>
                    </w:pPr>
                    <w:proofErr w:type="spellStart"/>
                    <w:r>
                      <w:t>业务招待费</w:t>
                    </w:r>
                    <w:proofErr w:type="spellEnd"/>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195C2404" w14:textId="77777777" w:rsidR="00EE00FB" w:rsidRDefault="00EE00FB" w:rsidP="00BA242C">
                    <w:pPr>
                      <w:jc w:val="right"/>
                    </w:pPr>
                    <w:r>
                      <w:t>10,078,117.66</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7EDE67AB" w14:textId="77777777" w:rsidR="00EE00FB" w:rsidRDefault="00EE00FB" w:rsidP="00BA242C">
                    <w:pPr>
                      <w:jc w:val="right"/>
                    </w:pPr>
                    <w:r>
                      <w:t>10,599,578.25</w:t>
                    </w:r>
                  </w:p>
                </w:tc>
              </w:tr>
            </w:sdtContent>
          </w:sdt>
          <w:sdt>
            <w:sdtPr>
              <w:rPr>
                <w:rFonts w:ascii="宋体" w:hAnsi="宋体" w:cs="宋体" w:hint="eastAsia"/>
                <w:sz w:val="21"/>
                <w:szCs w:val="24"/>
                <w:lang w:val="en-US" w:eastAsia="zh-CN"/>
              </w:rPr>
              <w:alias w:val="管理费用明细"/>
              <w:tag w:val="_TUP_722eb986b9ca44cea4b28d9c73b66176"/>
              <w:id w:val="-15845817"/>
              <w:lock w:val="sdtLocked"/>
              <w:placeholder>
                <w:docPart w:val="053D13BE427D4F9CB37F5E13585DC15B"/>
              </w:placeholder>
            </w:sdtPr>
            <w:sdtEndPr/>
            <w:sdtContent>
              <w:tr w:rsidR="00EE00FB" w14:paraId="6421FEEB" w14:textId="77777777" w:rsidTr="00BA242C">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5C5197E6" w14:textId="77777777" w:rsidR="00EE00FB" w:rsidRDefault="00EE00FB" w:rsidP="00BA242C">
                    <w:pPr>
                      <w:pStyle w:val="affd"/>
                    </w:pPr>
                    <w:proofErr w:type="spellStart"/>
                    <w:r>
                      <w:t>差旅费</w:t>
                    </w:r>
                    <w:proofErr w:type="spellEnd"/>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413D427F" w14:textId="77777777" w:rsidR="00EE00FB" w:rsidRDefault="00EE00FB" w:rsidP="00BA242C">
                    <w:pPr>
                      <w:jc w:val="right"/>
                    </w:pPr>
                    <w:r>
                      <w:t>52,307,892.48</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662CEA36" w14:textId="77777777" w:rsidR="00EE00FB" w:rsidRDefault="00EE00FB" w:rsidP="00BA242C">
                    <w:pPr>
                      <w:jc w:val="right"/>
                    </w:pPr>
                    <w:r>
                      <w:t>51,333,778.97</w:t>
                    </w:r>
                  </w:p>
                </w:tc>
              </w:tr>
            </w:sdtContent>
          </w:sdt>
          <w:sdt>
            <w:sdtPr>
              <w:rPr>
                <w:rFonts w:ascii="宋体" w:hAnsi="宋体" w:cs="宋体" w:hint="eastAsia"/>
                <w:sz w:val="21"/>
                <w:szCs w:val="24"/>
                <w:lang w:val="en-US" w:eastAsia="zh-CN"/>
              </w:rPr>
              <w:alias w:val="管理费用明细"/>
              <w:tag w:val="_TUP_722eb986b9ca44cea4b28d9c73b66176"/>
              <w:id w:val="-1841071854"/>
              <w:lock w:val="sdtLocked"/>
              <w:placeholder>
                <w:docPart w:val="053D13BE427D4F9CB37F5E13585DC15B"/>
              </w:placeholder>
            </w:sdtPr>
            <w:sdtEndPr/>
            <w:sdtContent>
              <w:tr w:rsidR="00EE00FB" w14:paraId="2040DBAD" w14:textId="77777777" w:rsidTr="00BA242C">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073D6D65" w14:textId="77777777" w:rsidR="00EE00FB" w:rsidRDefault="00EE00FB" w:rsidP="00BA242C">
                    <w:pPr>
                      <w:pStyle w:val="affd"/>
                    </w:pPr>
                    <w:proofErr w:type="spellStart"/>
                    <w:r>
                      <w:t>中介机构服务费</w:t>
                    </w:r>
                    <w:proofErr w:type="spellEnd"/>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5A9A5E02" w14:textId="77777777" w:rsidR="00EE00FB" w:rsidRDefault="00EE00FB" w:rsidP="00BA242C">
                    <w:pPr>
                      <w:jc w:val="right"/>
                    </w:pPr>
                    <w:r>
                      <w:t>44,287,377.78</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6F1553E8" w14:textId="77777777" w:rsidR="00EE00FB" w:rsidRDefault="00EE00FB" w:rsidP="00BA242C">
                    <w:pPr>
                      <w:jc w:val="right"/>
                    </w:pPr>
                    <w:r>
                      <w:t>21,171,943.52</w:t>
                    </w:r>
                  </w:p>
                </w:tc>
              </w:tr>
            </w:sdtContent>
          </w:sdt>
          <w:sdt>
            <w:sdtPr>
              <w:rPr>
                <w:rFonts w:ascii="宋体" w:hAnsi="宋体" w:cs="宋体" w:hint="eastAsia"/>
                <w:sz w:val="21"/>
                <w:szCs w:val="24"/>
                <w:lang w:val="en-US" w:eastAsia="zh-CN"/>
              </w:rPr>
              <w:alias w:val="管理费用明细"/>
              <w:tag w:val="_TUP_722eb986b9ca44cea4b28d9c73b66176"/>
              <w:id w:val="-152072107"/>
              <w:lock w:val="sdtLocked"/>
              <w:placeholder>
                <w:docPart w:val="053D13BE427D4F9CB37F5E13585DC15B"/>
              </w:placeholder>
            </w:sdtPr>
            <w:sdtEndPr/>
            <w:sdtContent>
              <w:tr w:rsidR="00EE00FB" w14:paraId="6B07AFD0" w14:textId="77777777" w:rsidTr="00BA242C">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73384101" w14:textId="77777777" w:rsidR="00EE00FB" w:rsidRDefault="00EE00FB" w:rsidP="00BA242C">
                    <w:pPr>
                      <w:pStyle w:val="affd"/>
                    </w:pPr>
                    <w:proofErr w:type="spellStart"/>
                    <w:r>
                      <w:t>房租物业费</w:t>
                    </w:r>
                    <w:proofErr w:type="spellEnd"/>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5022B64D" w14:textId="77777777" w:rsidR="00EE00FB" w:rsidRDefault="00EE00FB" w:rsidP="00BA242C">
                    <w:pPr>
                      <w:jc w:val="right"/>
                    </w:pPr>
                    <w:r>
                      <w:t>53,531,313.12</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5EB89A63" w14:textId="77777777" w:rsidR="00EE00FB" w:rsidRDefault="00EE00FB" w:rsidP="00BA242C">
                    <w:pPr>
                      <w:jc w:val="right"/>
                    </w:pPr>
                    <w:r>
                      <w:t>65,260,217.61</w:t>
                    </w:r>
                  </w:p>
                </w:tc>
              </w:tr>
            </w:sdtContent>
          </w:sdt>
          <w:sdt>
            <w:sdtPr>
              <w:rPr>
                <w:rFonts w:ascii="宋体" w:hAnsi="宋体" w:cs="宋体" w:hint="eastAsia"/>
                <w:sz w:val="21"/>
                <w:szCs w:val="24"/>
                <w:lang w:val="en-US" w:eastAsia="zh-CN"/>
              </w:rPr>
              <w:alias w:val="管理费用明细"/>
              <w:tag w:val="_TUP_722eb986b9ca44cea4b28d9c73b66176"/>
              <w:id w:val="1737128016"/>
              <w:lock w:val="sdtLocked"/>
              <w:placeholder>
                <w:docPart w:val="053D13BE427D4F9CB37F5E13585DC15B"/>
              </w:placeholder>
            </w:sdtPr>
            <w:sdtEndPr/>
            <w:sdtContent>
              <w:tr w:rsidR="00EE00FB" w14:paraId="4A2D05C5" w14:textId="77777777" w:rsidTr="00BA242C">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20F0B553" w14:textId="77777777" w:rsidR="00EE00FB" w:rsidRDefault="00EE00FB" w:rsidP="00BA242C">
                    <w:pPr>
                      <w:pStyle w:val="affd"/>
                    </w:pPr>
                    <w:proofErr w:type="spellStart"/>
                    <w:r>
                      <w:t>摊销费用</w:t>
                    </w:r>
                    <w:proofErr w:type="spellEnd"/>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4D69073F" w14:textId="77777777" w:rsidR="00EE00FB" w:rsidRDefault="00EE00FB" w:rsidP="00BA242C">
                    <w:pPr>
                      <w:jc w:val="right"/>
                    </w:pPr>
                    <w:r>
                      <w:t>40,549,251.57</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5147CA69" w14:textId="77777777" w:rsidR="00EE00FB" w:rsidRDefault="00EE00FB" w:rsidP="00BA242C">
                    <w:pPr>
                      <w:jc w:val="right"/>
                    </w:pPr>
                    <w:r>
                      <w:t>56,186,417.93</w:t>
                    </w:r>
                  </w:p>
                </w:tc>
              </w:tr>
            </w:sdtContent>
          </w:sdt>
          <w:sdt>
            <w:sdtPr>
              <w:rPr>
                <w:rFonts w:ascii="宋体" w:hAnsi="宋体" w:cs="宋体" w:hint="eastAsia"/>
                <w:sz w:val="21"/>
                <w:szCs w:val="24"/>
                <w:lang w:val="en-US" w:eastAsia="zh-CN"/>
              </w:rPr>
              <w:alias w:val="管理费用明细"/>
              <w:tag w:val="_TUP_722eb986b9ca44cea4b28d9c73b66176"/>
              <w:id w:val="-379779494"/>
              <w:lock w:val="sdtLocked"/>
              <w:placeholder>
                <w:docPart w:val="053D13BE427D4F9CB37F5E13585DC15B"/>
              </w:placeholder>
            </w:sdtPr>
            <w:sdtEndPr/>
            <w:sdtContent>
              <w:tr w:rsidR="00EE00FB" w14:paraId="27EBF354" w14:textId="77777777" w:rsidTr="00BA242C">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3C43386C" w14:textId="77777777" w:rsidR="00EE00FB" w:rsidRDefault="00EE00FB" w:rsidP="00BA242C">
                    <w:pPr>
                      <w:pStyle w:val="affd"/>
                    </w:pPr>
                    <w:proofErr w:type="spellStart"/>
                    <w:r>
                      <w:t>综合服务费</w:t>
                    </w:r>
                    <w:proofErr w:type="spellEnd"/>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79D8699D" w14:textId="77777777" w:rsidR="00EE00FB" w:rsidRDefault="00EE00FB" w:rsidP="00BA242C">
                    <w:pPr>
                      <w:jc w:val="right"/>
                    </w:pPr>
                    <w:r>
                      <w:t>14,234,925.30</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7E5898D4" w14:textId="77777777" w:rsidR="00EE00FB" w:rsidRDefault="00EE00FB" w:rsidP="00BA242C">
                    <w:pPr>
                      <w:jc w:val="right"/>
                    </w:pPr>
                    <w:r>
                      <w:t>19,403,103.22</w:t>
                    </w:r>
                  </w:p>
                </w:tc>
              </w:tr>
            </w:sdtContent>
          </w:sdt>
          <w:sdt>
            <w:sdtPr>
              <w:rPr>
                <w:rFonts w:ascii="宋体" w:hAnsi="宋体" w:cs="宋体" w:hint="eastAsia"/>
                <w:sz w:val="21"/>
                <w:szCs w:val="24"/>
                <w:lang w:val="en-US" w:eastAsia="zh-CN"/>
              </w:rPr>
              <w:alias w:val="管理费用明细"/>
              <w:tag w:val="_TUP_722eb986b9ca44cea4b28d9c73b66176"/>
              <w:id w:val="-278643027"/>
              <w:lock w:val="sdtLocked"/>
              <w:placeholder>
                <w:docPart w:val="053D13BE427D4F9CB37F5E13585DC15B"/>
              </w:placeholder>
            </w:sdtPr>
            <w:sdtEndPr/>
            <w:sdtContent>
              <w:tr w:rsidR="00EE00FB" w14:paraId="463CD4E9" w14:textId="77777777" w:rsidTr="00BA242C">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21E2B02A" w14:textId="18FE1F47" w:rsidR="00EE00FB" w:rsidRDefault="00EE00FB" w:rsidP="00BA242C">
                    <w:pPr>
                      <w:pStyle w:val="affd"/>
                      <w:rPr>
                        <w:lang w:eastAsia="zh-CN"/>
                      </w:rPr>
                    </w:pPr>
                    <w:proofErr w:type="spellStart"/>
                    <w:r>
                      <w:t>三供一业</w:t>
                    </w:r>
                    <w:proofErr w:type="spellEnd"/>
                    <w:r w:rsidR="00557D21">
                      <w:rPr>
                        <w:rFonts w:hint="eastAsia"/>
                        <w:lang w:eastAsia="zh-CN"/>
                      </w:rPr>
                      <w:t>(</w:t>
                    </w:r>
                    <w:r w:rsidR="00557D21">
                      <w:rPr>
                        <w:rFonts w:hint="eastAsia"/>
                        <w:lang w:eastAsia="zh-CN"/>
                      </w:rPr>
                      <w:t>注</w:t>
                    </w:r>
                    <w:r w:rsidR="00557D21">
                      <w:rPr>
                        <w:rFonts w:hint="eastAsia"/>
                        <w:lang w:eastAsia="zh-CN"/>
                      </w:rPr>
                      <w:t>)</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108CFC26" w14:textId="77777777" w:rsidR="00EE00FB" w:rsidRDefault="00EE00FB" w:rsidP="00BA242C">
                    <w:pPr>
                      <w:jc w:val="right"/>
                    </w:pPr>
                    <w:r>
                      <w:t>26,470,566.78</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0BB1FCD3" w14:textId="77777777" w:rsidR="00EE00FB" w:rsidRDefault="00EE00FB" w:rsidP="00BA242C">
                    <w:pPr>
                      <w:jc w:val="right"/>
                    </w:pPr>
                  </w:p>
                </w:tc>
              </w:tr>
            </w:sdtContent>
          </w:sdt>
          <w:sdt>
            <w:sdtPr>
              <w:rPr>
                <w:rFonts w:ascii="宋体" w:hAnsi="宋体" w:cs="宋体" w:hint="eastAsia"/>
                <w:sz w:val="21"/>
                <w:szCs w:val="24"/>
                <w:lang w:val="en-US" w:eastAsia="zh-CN"/>
              </w:rPr>
              <w:alias w:val="管理费用明细"/>
              <w:tag w:val="_TUP_722eb986b9ca44cea4b28d9c73b66176"/>
              <w:id w:val="-1247029900"/>
              <w:lock w:val="sdtLocked"/>
              <w:placeholder>
                <w:docPart w:val="053D13BE427D4F9CB37F5E13585DC15B"/>
              </w:placeholder>
            </w:sdtPr>
            <w:sdtEndPr/>
            <w:sdtContent>
              <w:tr w:rsidR="00EE00FB" w14:paraId="32BD7441" w14:textId="77777777" w:rsidTr="00BA242C">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26C0D992" w14:textId="77777777" w:rsidR="00EE00FB" w:rsidRDefault="00EE00FB" w:rsidP="00BA242C">
                    <w:pPr>
                      <w:pStyle w:val="affd"/>
                    </w:pPr>
                    <w:proofErr w:type="spellStart"/>
                    <w:r>
                      <w:t>其他</w:t>
                    </w:r>
                    <w:proofErr w:type="spellEnd"/>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4F67713B" w14:textId="77777777" w:rsidR="00EE00FB" w:rsidRDefault="00EE00FB" w:rsidP="00BA242C">
                    <w:pPr>
                      <w:jc w:val="right"/>
                    </w:pPr>
                    <w:r>
                      <w:t>58,922,229.19</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4E6FD14E" w14:textId="77777777" w:rsidR="00EE00FB" w:rsidRDefault="00EE00FB" w:rsidP="00BA242C">
                    <w:pPr>
                      <w:jc w:val="right"/>
                    </w:pPr>
                    <w:r>
                      <w:t>37,043,582.06</w:t>
                    </w:r>
                  </w:p>
                </w:tc>
              </w:tr>
            </w:sdtContent>
          </w:sdt>
          <w:tr w:rsidR="00EE00FB" w14:paraId="7994E60B" w14:textId="77777777" w:rsidTr="00BA242C">
            <w:sdt>
              <w:sdtPr>
                <w:tag w:val="_PLD_baed7858ee4845698b1e1703ad5c4d1f"/>
                <w:id w:val="585031466"/>
                <w:lock w:val="sdtLocked"/>
              </w:sdtPr>
              <w:sdtEndPr/>
              <w:sdtContent>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2921B011" w14:textId="77777777" w:rsidR="00EE00FB" w:rsidRDefault="00EE00FB" w:rsidP="00BA242C">
                    <w:pPr>
                      <w:jc w:val="center"/>
                    </w:pPr>
                    <w:r>
                      <w:rPr>
                        <w:rFonts w:hint="eastAsia"/>
                      </w:rPr>
                      <w:t>合计</w:t>
                    </w:r>
                  </w:p>
                </w:tc>
              </w:sdtContent>
            </w:sdt>
            <w:tc>
              <w:tcPr>
                <w:tcW w:w="1439" w:type="pct"/>
                <w:tcBorders>
                  <w:top w:val="single" w:sz="4" w:space="0" w:color="auto"/>
                  <w:left w:val="single" w:sz="4" w:space="0" w:color="auto"/>
                  <w:bottom w:val="single" w:sz="4" w:space="0" w:color="auto"/>
                  <w:right w:val="single" w:sz="4" w:space="0" w:color="auto"/>
                </w:tcBorders>
                <w:shd w:val="clear" w:color="auto" w:fill="auto"/>
              </w:tcPr>
              <w:p w14:paraId="0C6C3679" w14:textId="77777777" w:rsidR="00EE00FB" w:rsidRDefault="00EE00FB" w:rsidP="00BA242C">
                <w:pPr>
                  <w:jc w:val="right"/>
                </w:pPr>
                <w:r>
                  <w:t>1,186,340,245.12</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2E727F93" w14:textId="77777777" w:rsidR="00EE00FB" w:rsidRDefault="00EE00FB" w:rsidP="00BA242C">
                <w:pPr>
                  <w:jc w:val="right"/>
                </w:pPr>
                <w:r>
                  <w:t>1,052,164,571.40</w:t>
                </w:r>
              </w:p>
            </w:tc>
          </w:tr>
        </w:tbl>
        <w:p w14:paraId="604A2450" w14:textId="12750859" w:rsidR="00EE00FB" w:rsidRPr="0089634A" w:rsidRDefault="003F473D" w:rsidP="0089634A">
          <w:pPr>
            <w:spacing w:beforeLines="50" w:before="120" w:afterLines="50" w:after="120"/>
            <w:ind w:firstLineChars="200" w:firstLine="420"/>
            <w:jc w:val="both"/>
            <w:rPr>
              <w:szCs w:val="22"/>
            </w:rPr>
          </w:pPr>
          <w:r w:rsidRPr="003F473D">
            <w:rPr>
              <w:rFonts w:hint="eastAsia"/>
              <w:szCs w:val="22"/>
            </w:rPr>
            <w:t>注：根据财政部和国资委联合下发的财资（2016）38号“关于印发中央企业职工家属区“三供一业”分离移交中央财政补助资金管理办法的通知”的相关规定，本集团对职工家属区“三供一业”资产在移交社会化管理机构前进行必要的维修改造，改造支出</w:t>
          </w:r>
          <w:r w:rsidRPr="003F473D">
            <w:rPr>
              <w:szCs w:val="22"/>
            </w:rPr>
            <w:t>26,470,566.78</w:t>
          </w:r>
          <w:r w:rsidRPr="003F473D">
            <w:rPr>
              <w:rFonts w:hint="eastAsia"/>
              <w:szCs w:val="22"/>
            </w:rPr>
            <w:t>元计入管理费用核算。</w:t>
          </w:r>
        </w:p>
        <w:p w14:paraId="175FF5B2" w14:textId="77777777" w:rsidR="00F81A9D" w:rsidRDefault="00244448">
          <w:pPr>
            <w:rPr>
              <w:szCs w:val="21"/>
            </w:rPr>
          </w:pPr>
        </w:p>
      </w:sdtContent>
    </w:sdt>
    <w:bookmarkStart w:id="161" w:name="_Hlk532912714" w:displacedByCustomXml="next"/>
    <w:sdt>
      <w:sdtPr>
        <w:rPr>
          <w:rFonts w:ascii="宋体" w:hAnsi="宋体" w:cs="宋体" w:hint="eastAsia"/>
          <w:b w:val="0"/>
          <w:bCs w:val="0"/>
          <w:kern w:val="0"/>
          <w:sz w:val="20"/>
          <w:szCs w:val="21"/>
          <w:lang w:val="en-GB" w:eastAsia="en-US"/>
        </w:rPr>
        <w:alias w:val="模块:研发费用"/>
        <w:tag w:val="_SEC_82bf03b829d641c299349e9d5db687f0"/>
        <w:id w:val="-1091545878"/>
        <w:lock w:val="sdtLocked"/>
        <w:placeholder>
          <w:docPart w:val="GBC22222222222222222222222222222"/>
        </w:placeholder>
      </w:sdtPr>
      <w:sdtEndPr>
        <w:rPr>
          <w:rFonts w:hint="default"/>
          <w:szCs w:val="24"/>
        </w:rPr>
      </w:sdtEndPr>
      <w:sdtContent>
        <w:p w14:paraId="57615EF7" w14:textId="77777777" w:rsidR="00F81A9D" w:rsidRDefault="00D27BBC" w:rsidP="00A64AAF">
          <w:pPr>
            <w:pStyle w:val="3"/>
            <w:numPr>
              <w:ilvl w:val="0"/>
              <w:numId w:val="3"/>
            </w:numPr>
            <w:tabs>
              <w:tab w:val="left" w:pos="504"/>
            </w:tabs>
            <w:rPr>
              <w:szCs w:val="21"/>
            </w:rPr>
          </w:pPr>
          <w:r>
            <w:rPr>
              <w:rFonts w:hint="eastAsia"/>
              <w:szCs w:val="21"/>
            </w:rPr>
            <w:t>研发费用</w:t>
          </w:r>
        </w:p>
        <w:sdt>
          <w:sdtPr>
            <w:rPr>
              <w:szCs w:val="21"/>
            </w:rPr>
            <w:alias w:val="是否适用：研发费用[双击切换]"/>
            <w:tag w:val="_GBC_447085648bd3455aade2b93965762fb7"/>
            <w:id w:val="-575660858"/>
            <w:lock w:val="sdtContentLocked"/>
            <w:placeholder>
              <w:docPart w:val="GBC22222222222222222222222222222"/>
            </w:placeholder>
          </w:sdtPr>
          <w:sdtEndPr/>
          <w:sdtContent>
            <w:p w14:paraId="4D851780" w14:textId="77777777" w:rsidR="00F81A9D" w:rsidRDefault="00D27BBC">
              <w:pPr>
                <w:rPr>
                  <w:szCs w:val="21"/>
                </w:rPr>
              </w:pPr>
              <w:r>
                <w:rPr>
                  <w:szCs w:val="21"/>
                </w:rPr>
                <w:fldChar w:fldCharType="begin"/>
              </w:r>
              <w:r w:rsidR="00EE00FB">
                <w:rPr>
                  <w:szCs w:val="21"/>
                </w:rPr>
                <w:instrText xml:space="preserve"> MACROBUTTON  SnrToggleCheckbox √适用 </w:instrText>
              </w:r>
              <w:r>
                <w:rPr>
                  <w:szCs w:val="21"/>
                </w:rPr>
                <w:fldChar w:fldCharType="end"/>
              </w:r>
              <w:r>
                <w:rPr>
                  <w:szCs w:val="21"/>
                </w:rPr>
                <w:fldChar w:fldCharType="begin"/>
              </w:r>
              <w:r w:rsidR="00EE00FB">
                <w:rPr>
                  <w:szCs w:val="21"/>
                </w:rPr>
                <w:instrText xml:space="preserve"> MACROBUTTON  SnrToggleCheckbox □不适用 </w:instrText>
              </w:r>
              <w:r>
                <w:rPr>
                  <w:szCs w:val="21"/>
                </w:rPr>
                <w:fldChar w:fldCharType="end"/>
              </w:r>
            </w:p>
          </w:sdtContent>
        </w:sdt>
        <w:p w14:paraId="05E36750" w14:textId="77777777" w:rsidR="00F81A9D" w:rsidRDefault="00D27BBC">
          <w:pPr>
            <w:pStyle w:val="ac"/>
            <w:ind w:left="420" w:firstLineChars="0" w:firstLine="0"/>
            <w:jc w:val="right"/>
            <w:rPr>
              <w:szCs w:val="21"/>
            </w:rPr>
          </w:pPr>
          <w:r>
            <w:rPr>
              <w:rFonts w:hint="eastAsia"/>
              <w:szCs w:val="21"/>
            </w:rPr>
            <w:t>单位：</w:t>
          </w:r>
          <w:sdt>
            <w:sdtPr>
              <w:rPr>
                <w:rFonts w:hint="eastAsia"/>
                <w:szCs w:val="21"/>
              </w:rPr>
              <w:alias w:val="单位：研发费用"/>
              <w:tag w:val="_GBC_1b1f4be1acd049ce8e7935f0a111d07a"/>
              <w:id w:val="43680816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w:t>
          </w:r>
          <w:r>
            <w:rPr>
              <w:rFonts w:hint="eastAsia"/>
              <w:szCs w:val="21"/>
            </w:rPr>
            <w:t>币种：</w:t>
          </w:r>
          <w:sdt>
            <w:sdtPr>
              <w:rPr>
                <w:rFonts w:hint="eastAsia"/>
                <w:szCs w:val="21"/>
              </w:rPr>
              <w:alias w:val="币种：研发费用"/>
              <w:tag w:val="_GBC_26bfad334e744cb79af11c6aa10e96ad"/>
              <w:id w:val="79942588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905"/>
            <w:gridCol w:w="2539"/>
            <w:gridCol w:w="2379"/>
          </w:tblGrid>
          <w:tr w:rsidR="00EE00FB" w14:paraId="09A2C01A" w14:textId="77777777" w:rsidTr="00BA242C">
            <w:sdt>
              <w:sdtPr>
                <w:tag w:val="_PLD_02420652c2154f7cbee5669a7dc715b9"/>
                <w:id w:val="628208973"/>
                <w:lock w:val="sdtLocked"/>
              </w:sdtPr>
              <w:sdtEndPr/>
              <w:sdtContent>
                <w:tc>
                  <w:tcPr>
                    <w:tcW w:w="2213" w:type="pct"/>
                    <w:tcBorders>
                      <w:top w:val="single" w:sz="4" w:space="0" w:color="auto"/>
                      <w:left w:val="single" w:sz="4" w:space="0" w:color="auto"/>
                      <w:bottom w:val="single" w:sz="4" w:space="0" w:color="auto"/>
                      <w:right w:val="single" w:sz="4" w:space="0" w:color="auto"/>
                    </w:tcBorders>
                    <w:shd w:val="clear" w:color="auto" w:fill="auto"/>
                  </w:tcPr>
                  <w:p w14:paraId="7FFF2B6B" w14:textId="77777777" w:rsidR="00EE00FB" w:rsidRDefault="00EE00FB" w:rsidP="00BA242C">
                    <w:pPr>
                      <w:jc w:val="center"/>
                      <w:rPr>
                        <w:szCs w:val="21"/>
                      </w:rPr>
                    </w:pPr>
                    <w:r>
                      <w:rPr>
                        <w:rFonts w:hint="eastAsia"/>
                        <w:szCs w:val="21"/>
                      </w:rPr>
                      <w:t>项目</w:t>
                    </w:r>
                  </w:p>
                </w:tc>
              </w:sdtContent>
            </w:sdt>
            <w:sdt>
              <w:sdtPr>
                <w:tag w:val="_PLD_301f10da19c0458dbf502fb4181b8435"/>
                <w:id w:val="-1409141061"/>
                <w:lock w:val="sdtLocked"/>
              </w:sdtPr>
              <w:sdtEnd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14:paraId="7B31B362" w14:textId="77777777" w:rsidR="00EE00FB" w:rsidRDefault="00EE00FB" w:rsidP="00BA242C">
                    <w:pPr>
                      <w:jc w:val="center"/>
                      <w:rPr>
                        <w:szCs w:val="21"/>
                      </w:rPr>
                    </w:pPr>
                    <w:r>
                      <w:rPr>
                        <w:rFonts w:hint="eastAsia"/>
                        <w:szCs w:val="21"/>
                      </w:rPr>
                      <w:t>本期发生额</w:t>
                    </w:r>
                  </w:p>
                </w:tc>
              </w:sdtContent>
            </w:sdt>
            <w:sdt>
              <w:sdtPr>
                <w:tag w:val="_PLD_657399a6b7d84b83b048a7e1f5ab1c45"/>
                <w:id w:val="-124694270"/>
                <w:lock w:val="sdtLocked"/>
              </w:sdtPr>
              <w:sdtEnd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14:paraId="3CBBBF32" w14:textId="77777777" w:rsidR="00EE00FB" w:rsidRDefault="00EE00FB" w:rsidP="00BA242C">
                    <w:pPr>
                      <w:jc w:val="center"/>
                      <w:rPr>
                        <w:szCs w:val="21"/>
                      </w:rPr>
                    </w:pPr>
                    <w:r>
                      <w:rPr>
                        <w:rFonts w:hint="eastAsia"/>
                        <w:szCs w:val="21"/>
                      </w:rPr>
                      <w:t>上期发生额</w:t>
                    </w:r>
                  </w:p>
                </w:tc>
              </w:sdtContent>
            </w:sdt>
          </w:tr>
          <w:sdt>
            <w:sdtPr>
              <w:rPr>
                <w:szCs w:val="21"/>
              </w:rPr>
              <w:alias w:val="研发费用明细"/>
              <w:tag w:val="_TUP_e20dd3fcf365400290d382be3f4e0697"/>
              <w:id w:val="112710446"/>
              <w:lock w:val="sdtLocked"/>
              <w:placeholder>
                <w:docPart w:val="6B917BD440B745A6A6D138322BCCF544"/>
              </w:placeholder>
            </w:sdtPr>
            <w:sdtEndPr/>
            <w:sdtContent>
              <w:tr w:rsidR="00EE00FB" w14:paraId="32C5969B" w14:textId="77777777" w:rsidTr="00BA242C">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43B05E3E" w14:textId="77777777" w:rsidR="00EE00FB" w:rsidRDefault="00EE00FB" w:rsidP="00BA242C">
                    <w:pPr>
                      <w:rPr>
                        <w:szCs w:val="21"/>
                      </w:rPr>
                    </w:pPr>
                    <w:r>
                      <w:t>职工薪酬</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601C3E39" w14:textId="77777777" w:rsidR="00EE00FB" w:rsidRDefault="00EE00FB" w:rsidP="00BA242C">
                    <w:pPr>
                      <w:jc w:val="right"/>
                      <w:rPr>
                        <w:szCs w:val="21"/>
                      </w:rPr>
                    </w:pPr>
                    <w:r>
                      <w:t>374,153,966.15</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368BF869" w14:textId="77777777" w:rsidR="00EE00FB" w:rsidRDefault="00EE00FB" w:rsidP="00BA242C">
                    <w:pPr>
                      <w:jc w:val="right"/>
                      <w:rPr>
                        <w:szCs w:val="21"/>
                      </w:rPr>
                    </w:pPr>
                    <w:r>
                      <w:t>259,052,240.36</w:t>
                    </w:r>
                  </w:p>
                </w:tc>
              </w:tr>
            </w:sdtContent>
          </w:sdt>
          <w:sdt>
            <w:sdtPr>
              <w:rPr>
                <w:szCs w:val="21"/>
              </w:rPr>
              <w:alias w:val="研发费用明细"/>
              <w:tag w:val="_TUP_e20dd3fcf365400290d382be3f4e0697"/>
              <w:id w:val="-76598917"/>
              <w:lock w:val="sdtLocked"/>
              <w:placeholder>
                <w:docPart w:val="6B917BD440B745A6A6D138322BCCF544"/>
              </w:placeholder>
            </w:sdtPr>
            <w:sdtEndPr/>
            <w:sdtContent>
              <w:tr w:rsidR="00EE00FB" w14:paraId="6631424E" w14:textId="77777777" w:rsidTr="00BA242C">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612F9691" w14:textId="77777777" w:rsidR="00EE00FB" w:rsidRDefault="00EE00FB" w:rsidP="00BA242C">
                    <w:pPr>
                      <w:rPr>
                        <w:szCs w:val="21"/>
                      </w:rPr>
                    </w:pPr>
                    <w:r>
                      <w:t>直接投入费用</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79B025D8" w14:textId="77777777" w:rsidR="00EE00FB" w:rsidRDefault="00EE00FB" w:rsidP="00BA242C">
                    <w:pPr>
                      <w:jc w:val="right"/>
                      <w:rPr>
                        <w:szCs w:val="21"/>
                      </w:rPr>
                    </w:pPr>
                    <w:r>
                      <w:t>142,547,516.40</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75A8C242" w14:textId="77777777" w:rsidR="00EE00FB" w:rsidRDefault="00EE00FB" w:rsidP="00BA242C">
                    <w:pPr>
                      <w:jc w:val="right"/>
                      <w:rPr>
                        <w:szCs w:val="21"/>
                      </w:rPr>
                    </w:pPr>
                    <w:r>
                      <w:t>207,322,158.68</w:t>
                    </w:r>
                  </w:p>
                </w:tc>
              </w:tr>
            </w:sdtContent>
          </w:sdt>
          <w:sdt>
            <w:sdtPr>
              <w:rPr>
                <w:szCs w:val="21"/>
              </w:rPr>
              <w:alias w:val="研发费用明细"/>
              <w:tag w:val="_TUP_e20dd3fcf365400290d382be3f4e0697"/>
              <w:id w:val="-1950463335"/>
              <w:lock w:val="sdtLocked"/>
              <w:placeholder>
                <w:docPart w:val="6B917BD440B745A6A6D138322BCCF544"/>
              </w:placeholder>
            </w:sdtPr>
            <w:sdtEndPr/>
            <w:sdtContent>
              <w:tr w:rsidR="00EE00FB" w14:paraId="79DA0F43" w14:textId="77777777" w:rsidTr="00BA242C">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0AC98C92" w14:textId="77777777" w:rsidR="00EE00FB" w:rsidRDefault="00EE00FB" w:rsidP="00BA242C">
                    <w:pPr>
                      <w:rPr>
                        <w:szCs w:val="21"/>
                      </w:rPr>
                    </w:pPr>
                    <w:r>
                      <w:t>折旧和摊销</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71227588" w14:textId="77777777" w:rsidR="00EE00FB" w:rsidRDefault="00EE00FB" w:rsidP="00BA242C">
                    <w:pPr>
                      <w:jc w:val="right"/>
                      <w:rPr>
                        <w:szCs w:val="21"/>
                      </w:rPr>
                    </w:pPr>
                    <w:r>
                      <w:t>12,539,084.51</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5203E0F6" w14:textId="77777777" w:rsidR="00EE00FB" w:rsidRDefault="00EE00FB" w:rsidP="00BA242C">
                    <w:pPr>
                      <w:jc w:val="right"/>
                      <w:rPr>
                        <w:szCs w:val="21"/>
                      </w:rPr>
                    </w:pPr>
                    <w:r>
                      <w:t>11,259,565.71</w:t>
                    </w:r>
                  </w:p>
                </w:tc>
              </w:tr>
            </w:sdtContent>
          </w:sdt>
          <w:sdt>
            <w:sdtPr>
              <w:rPr>
                <w:szCs w:val="21"/>
              </w:rPr>
              <w:alias w:val="研发费用明细"/>
              <w:tag w:val="_TUP_e20dd3fcf365400290d382be3f4e0697"/>
              <w:id w:val="549649127"/>
              <w:lock w:val="sdtLocked"/>
              <w:placeholder>
                <w:docPart w:val="6B917BD440B745A6A6D138322BCCF544"/>
              </w:placeholder>
            </w:sdtPr>
            <w:sdtEndPr/>
            <w:sdtContent>
              <w:tr w:rsidR="00EE00FB" w14:paraId="153E66DB" w14:textId="77777777" w:rsidTr="00BA242C">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3D886BA2" w14:textId="77777777" w:rsidR="00EE00FB" w:rsidRDefault="00EE00FB" w:rsidP="00BA242C">
                    <w:pPr>
                      <w:rPr>
                        <w:szCs w:val="21"/>
                      </w:rPr>
                    </w:pPr>
                    <w:r>
                      <w:t>其他相关费用</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35960E14" w14:textId="77777777" w:rsidR="00EE00FB" w:rsidRDefault="00EE00FB" w:rsidP="00BA242C">
                    <w:pPr>
                      <w:jc w:val="right"/>
                      <w:rPr>
                        <w:szCs w:val="21"/>
                      </w:rPr>
                    </w:pPr>
                    <w:r>
                      <w:t>34,900,795.09</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58A6E224" w14:textId="77777777" w:rsidR="00EE00FB" w:rsidRDefault="00EE00FB" w:rsidP="00BA242C">
                    <w:pPr>
                      <w:jc w:val="right"/>
                      <w:rPr>
                        <w:szCs w:val="21"/>
                      </w:rPr>
                    </w:pPr>
                    <w:r>
                      <w:t>18,316,006.50</w:t>
                    </w:r>
                  </w:p>
                </w:tc>
              </w:tr>
            </w:sdtContent>
          </w:sdt>
          <w:tr w:rsidR="00EE00FB" w14:paraId="79BDEE2F" w14:textId="77777777" w:rsidTr="00BA242C">
            <w:sdt>
              <w:sdtPr>
                <w:tag w:val="_PLD_9cab7ee68b8c41309b94c4fd276833fd"/>
                <w:id w:val="-848252018"/>
                <w:lock w:val="sdtLocked"/>
              </w:sdtPr>
              <w:sdtEndPr/>
              <w:sdtContent>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15FCA8FE" w14:textId="77777777" w:rsidR="00EE00FB" w:rsidRDefault="00EE00FB" w:rsidP="00BA242C">
                    <w:pPr>
                      <w:jc w:val="center"/>
                      <w:rPr>
                        <w:szCs w:val="21"/>
                      </w:rPr>
                    </w:pPr>
                    <w:r>
                      <w:rPr>
                        <w:rFonts w:hint="eastAsia"/>
                        <w:szCs w:val="21"/>
                      </w:rPr>
                      <w:t>合计</w:t>
                    </w:r>
                  </w:p>
                </w:tc>
              </w:sdtContent>
            </w:sdt>
            <w:tc>
              <w:tcPr>
                <w:tcW w:w="1439" w:type="pct"/>
                <w:tcBorders>
                  <w:top w:val="single" w:sz="4" w:space="0" w:color="auto"/>
                  <w:left w:val="single" w:sz="4" w:space="0" w:color="auto"/>
                  <w:bottom w:val="single" w:sz="4" w:space="0" w:color="auto"/>
                  <w:right w:val="single" w:sz="4" w:space="0" w:color="auto"/>
                </w:tcBorders>
                <w:shd w:val="clear" w:color="auto" w:fill="auto"/>
              </w:tcPr>
              <w:p w14:paraId="18EBCC0D" w14:textId="77777777" w:rsidR="00EE00FB" w:rsidRDefault="00EE00FB" w:rsidP="00BA242C">
                <w:pPr>
                  <w:jc w:val="right"/>
                  <w:rPr>
                    <w:szCs w:val="21"/>
                  </w:rPr>
                </w:pPr>
                <w:r>
                  <w:t>564,141,362.15</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28FFD5E8" w14:textId="77777777" w:rsidR="00EE00FB" w:rsidRDefault="00EE00FB" w:rsidP="00BA242C">
                <w:pPr>
                  <w:jc w:val="right"/>
                  <w:rPr>
                    <w:szCs w:val="21"/>
                  </w:rPr>
                </w:pPr>
                <w:r>
                  <w:t>495,949,971.25</w:t>
                </w:r>
              </w:p>
            </w:tc>
          </w:tr>
        </w:tbl>
        <w:p w14:paraId="0667772A" w14:textId="77777777" w:rsidR="00F81A9D" w:rsidRDefault="00F81A9D">
          <w:pPr>
            <w:pStyle w:val="affd"/>
          </w:pPr>
        </w:p>
        <w:p w14:paraId="4A5343EC" w14:textId="77777777" w:rsidR="00F81A9D" w:rsidRDefault="00244448">
          <w:pPr>
            <w:pStyle w:val="affd"/>
          </w:pPr>
        </w:p>
      </w:sdtContent>
    </w:sdt>
    <w:bookmarkEnd w:id="161" w:displacedByCustomXml="prev"/>
    <w:sdt>
      <w:sdtPr>
        <w:rPr>
          <w:rFonts w:ascii="宋体" w:hAnsi="宋体" w:cs="宋体" w:hint="eastAsia"/>
          <w:b w:val="0"/>
          <w:bCs w:val="0"/>
          <w:kern w:val="0"/>
          <w:szCs w:val="21"/>
        </w:rPr>
        <w:alias w:val="模块:财务费用"/>
        <w:tag w:val="_SEC_e64e0ff353b940238889b35d13a33128"/>
        <w:id w:val="-537744970"/>
        <w:lock w:val="sdtLocked"/>
        <w:placeholder>
          <w:docPart w:val="GBC22222222222222222222222222222"/>
        </w:placeholder>
      </w:sdtPr>
      <w:sdtEndPr/>
      <w:sdtContent>
        <w:p w14:paraId="7761A161" w14:textId="77777777" w:rsidR="00F81A9D" w:rsidRDefault="00D27BBC" w:rsidP="00A64AAF">
          <w:pPr>
            <w:pStyle w:val="3"/>
            <w:numPr>
              <w:ilvl w:val="0"/>
              <w:numId w:val="3"/>
            </w:numPr>
            <w:tabs>
              <w:tab w:val="left" w:pos="504"/>
            </w:tabs>
            <w:rPr>
              <w:szCs w:val="21"/>
            </w:rPr>
          </w:pPr>
          <w:r>
            <w:rPr>
              <w:rFonts w:hint="eastAsia"/>
              <w:szCs w:val="21"/>
            </w:rPr>
            <w:t>财务费用</w:t>
          </w:r>
        </w:p>
        <w:sdt>
          <w:sdtPr>
            <w:alias w:val="是否适用：财务费用[双击切换]"/>
            <w:tag w:val="_GBC_7e467c6faebc402ab141f588df31680d"/>
            <w:id w:val="-294904013"/>
            <w:lock w:val="sdtContentLocked"/>
            <w:placeholder>
              <w:docPart w:val="GBC22222222222222222222222222222"/>
            </w:placeholder>
          </w:sdtPr>
          <w:sdtEndPr/>
          <w:sdtContent>
            <w:p w14:paraId="7778EE9C" w14:textId="77777777" w:rsidR="00F81A9D" w:rsidRDefault="00D27BBC">
              <w:pPr>
                <w:pStyle w:val="affd"/>
              </w:pPr>
              <w:r>
                <w:fldChar w:fldCharType="begin"/>
              </w:r>
              <w:r w:rsidR="00EE00FB">
                <w:instrText>MACROBUTTON  SnrToggleCheckbox √</w:instrText>
              </w:r>
              <w:r w:rsidR="00EE00FB">
                <w:instrText>适用</w:instrText>
              </w:r>
              <w:r w:rsidR="00EE00FB">
                <w:instrText xml:space="preserve"> </w:instrText>
              </w:r>
              <w:r>
                <w:fldChar w:fldCharType="end"/>
              </w:r>
              <w:r>
                <w:fldChar w:fldCharType="begin"/>
              </w:r>
              <w:r w:rsidR="00EE00FB">
                <w:instrText xml:space="preserve"> MACROBUTTON  SnrToggleCheckbox □</w:instrText>
              </w:r>
              <w:r w:rsidR="00EE00FB">
                <w:instrText>不适用</w:instrText>
              </w:r>
              <w:r w:rsidR="00EE00FB">
                <w:instrText xml:space="preserve"> </w:instrText>
              </w:r>
              <w:r>
                <w:fldChar w:fldCharType="end"/>
              </w:r>
            </w:p>
          </w:sdtContent>
        </w:sdt>
        <w:p w14:paraId="7566D7EC" w14:textId="77777777" w:rsidR="00F81A9D" w:rsidRDefault="00D27BBC">
          <w:pPr>
            <w:jc w:val="right"/>
          </w:pPr>
          <w:r>
            <w:rPr>
              <w:rFonts w:hint="eastAsia"/>
            </w:rPr>
            <w:t>单位：</w:t>
          </w:r>
          <w:sdt>
            <w:sdtPr>
              <w:rPr>
                <w:rFonts w:hint="eastAsia"/>
              </w:rPr>
              <w:alias w:val="单位：财务费用"/>
              <w:tag w:val="_GBC_adcf988d29cd43aba011ce1310eac264"/>
              <w:id w:val="109227919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费用"/>
              <w:tag w:val="_GBC_f6066e571d54449daf358ae3037f9712"/>
              <w:id w:val="-137098629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905"/>
            <w:gridCol w:w="2539"/>
            <w:gridCol w:w="2379"/>
          </w:tblGrid>
          <w:tr w:rsidR="00EE00FB" w14:paraId="741C5CD4" w14:textId="77777777" w:rsidTr="00BA242C">
            <w:sdt>
              <w:sdtPr>
                <w:tag w:val="_PLD_49977e87dd3f474489b24bbaed00293d"/>
                <w:id w:val="-170720050"/>
                <w:lock w:val="sdtLocked"/>
              </w:sdtPr>
              <w:sdtEndPr/>
              <w:sdtContent>
                <w:tc>
                  <w:tcPr>
                    <w:tcW w:w="2213" w:type="pct"/>
                    <w:tcBorders>
                      <w:top w:val="single" w:sz="4" w:space="0" w:color="auto"/>
                      <w:left w:val="single" w:sz="4" w:space="0" w:color="auto"/>
                      <w:bottom w:val="single" w:sz="4" w:space="0" w:color="auto"/>
                      <w:right w:val="single" w:sz="4" w:space="0" w:color="auto"/>
                    </w:tcBorders>
                    <w:shd w:val="clear" w:color="auto" w:fill="auto"/>
                  </w:tcPr>
                  <w:p w14:paraId="05765F51" w14:textId="77777777" w:rsidR="00EE00FB" w:rsidRDefault="00EE00FB" w:rsidP="00BA242C">
                    <w:pPr>
                      <w:jc w:val="center"/>
                    </w:pPr>
                    <w:r>
                      <w:rPr>
                        <w:rFonts w:hint="eastAsia"/>
                      </w:rPr>
                      <w:t>项目</w:t>
                    </w:r>
                  </w:p>
                </w:tc>
              </w:sdtContent>
            </w:sdt>
            <w:sdt>
              <w:sdtPr>
                <w:tag w:val="_PLD_f64aa2e290ce4904a39347c56117acb7"/>
                <w:id w:val="-1648278234"/>
                <w:lock w:val="sdtLocked"/>
              </w:sdtPr>
              <w:sdtEnd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14:paraId="29334D2A" w14:textId="77777777" w:rsidR="00EE00FB" w:rsidRDefault="00EE00FB" w:rsidP="00BA242C">
                    <w:pPr>
                      <w:jc w:val="center"/>
                    </w:pPr>
                    <w:r>
                      <w:rPr>
                        <w:rFonts w:hint="eastAsia"/>
                      </w:rPr>
                      <w:t>本期发生额</w:t>
                    </w:r>
                  </w:p>
                </w:tc>
              </w:sdtContent>
            </w:sdt>
            <w:sdt>
              <w:sdtPr>
                <w:tag w:val="_PLD_178c78585f7e495ebd86923cb8c24338"/>
                <w:id w:val="672529578"/>
                <w:lock w:val="sdtLocked"/>
              </w:sdtPr>
              <w:sdtEnd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14:paraId="30241A94" w14:textId="77777777" w:rsidR="00EE00FB" w:rsidRDefault="00EE00FB" w:rsidP="00BA242C">
                    <w:pPr>
                      <w:jc w:val="center"/>
                    </w:pPr>
                    <w:r>
                      <w:rPr>
                        <w:rFonts w:hint="eastAsia"/>
                      </w:rPr>
                      <w:t>上期发生额</w:t>
                    </w:r>
                  </w:p>
                </w:tc>
              </w:sdtContent>
            </w:sdt>
          </w:tr>
          <w:sdt>
            <w:sdtPr>
              <w:rPr>
                <w:rFonts w:ascii="宋体" w:hAnsi="宋体" w:cs="宋体" w:hint="eastAsia"/>
                <w:sz w:val="21"/>
                <w:szCs w:val="24"/>
                <w:lang w:val="en-US" w:eastAsia="zh-CN"/>
              </w:rPr>
              <w:alias w:val="财务费用明细"/>
              <w:tag w:val="_TUP_532e2d560b3e474f82bbcbba74b0e810"/>
              <w:id w:val="1653323298"/>
              <w:lock w:val="sdtLocked"/>
              <w:placeholder>
                <w:docPart w:val="1C91D4AD382A4AC8B65E2C46DBCD92C4"/>
              </w:placeholder>
            </w:sdtPr>
            <w:sdtEndPr/>
            <w:sdtContent>
              <w:tr w:rsidR="00EE00FB" w14:paraId="54AD9933" w14:textId="77777777" w:rsidTr="00BA242C">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7F2232A3" w14:textId="77777777" w:rsidR="00EE00FB" w:rsidRDefault="00EE00FB" w:rsidP="00BA242C">
                    <w:pPr>
                      <w:pStyle w:val="affd"/>
                    </w:pPr>
                    <w:proofErr w:type="spellStart"/>
                    <w:r>
                      <w:t>利息支出</w:t>
                    </w:r>
                    <w:proofErr w:type="spellEnd"/>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5DFDA0B5" w14:textId="77777777" w:rsidR="00EE00FB" w:rsidRDefault="00EE00FB" w:rsidP="00BA242C">
                    <w:pPr>
                      <w:jc w:val="right"/>
                    </w:pPr>
                    <w:r>
                      <w:t>200,069,097.55</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660B2594" w14:textId="77777777" w:rsidR="00EE00FB" w:rsidRDefault="00EE00FB" w:rsidP="00BA242C">
                    <w:pPr>
                      <w:jc w:val="right"/>
                    </w:pPr>
                    <w:r>
                      <w:t>152,256,413.40</w:t>
                    </w:r>
                  </w:p>
                </w:tc>
              </w:tr>
            </w:sdtContent>
          </w:sdt>
          <w:sdt>
            <w:sdtPr>
              <w:rPr>
                <w:rFonts w:ascii="宋体" w:hAnsi="宋体" w:cs="宋体" w:hint="eastAsia"/>
                <w:sz w:val="21"/>
                <w:szCs w:val="24"/>
                <w:lang w:val="en-US" w:eastAsia="zh-CN"/>
              </w:rPr>
              <w:alias w:val="财务费用明细"/>
              <w:tag w:val="_TUP_532e2d560b3e474f82bbcbba74b0e810"/>
              <w:id w:val="-1731298203"/>
              <w:lock w:val="sdtLocked"/>
              <w:placeholder>
                <w:docPart w:val="1C91D4AD382A4AC8B65E2C46DBCD92C4"/>
              </w:placeholder>
            </w:sdtPr>
            <w:sdtEndPr/>
            <w:sdtContent>
              <w:tr w:rsidR="00EE00FB" w14:paraId="39A817C1" w14:textId="77777777" w:rsidTr="00BA242C">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22DB0BBA" w14:textId="77777777" w:rsidR="00EE00FB" w:rsidRDefault="00EE00FB" w:rsidP="00BA242C">
                    <w:pPr>
                      <w:pStyle w:val="affd"/>
                    </w:pPr>
                    <w:proofErr w:type="spellStart"/>
                    <w:r>
                      <w:t>减：利息收入</w:t>
                    </w:r>
                    <w:proofErr w:type="spellEnd"/>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485D9C03" w14:textId="77777777" w:rsidR="00EE00FB" w:rsidRDefault="00EE00FB" w:rsidP="00BA242C">
                    <w:pPr>
                      <w:jc w:val="right"/>
                    </w:pPr>
                    <w:r>
                      <w:rPr>
                        <w:rFonts w:hint="eastAsia"/>
                      </w:rPr>
                      <w:t>-</w:t>
                    </w:r>
                    <w:r>
                      <w:t>337,639,974.82</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4A36F6D5" w14:textId="77777777" w:rsidR="00EE00FB" w:rsidRDefault="00EE00FB" w:rsidP="00BA242C">
                    <w:pPr>
                      <w:jc w:val="right"/>
                    </w:pPr>
                    <w:r>
                      <w:rPr>
                        <w:rFonts w:hint="eastAsia"/>
                      </w:rPr>
                      <w:t>-</w:t>
                    </w:r>
                    <w:r>
                      <w:t>308,991,736.20</w:t>
                    </w:r>
                  </w:p>
                </w:tc>
              </w:tr>
            </w:sdtContent>
          </w:sdt>
          <w:sdt>
            <w:sdtPr>
              <w:rPr>
                <w:rFonts w:ascii="宋体" w:hAnsi="宋体" w:cs="宋体" w:hint="eastAsia"/>
                <w:sz w:val="21"/>
                <w:szCs w:val="24"/>
                <w:lang w:val="en-US" w:eastAsia="zh-CN"/>
              </w:rPr>
              <w:alias w:val="财务费用明细"/>
              <w:tag w:val="_TUP_532e2d560b3e474f82bbcbba74b0e810"/>
              <w:id w:val="-1709632100"/>
              <w:lock w:val="sdtLocked"/>
              <w:placeholder>
                <w:docPart w:val="1C91D4AD382A4AC8B65E2C46DBCD92C4"/>
              </w:placeholder>
            </w:sdtPr>
            <w:sdtEndPr/>
            <w:sdtContent>
              <w:tr w:rsidR="00EE00FB" w14:paraId="25A3EB77" w14:textId="77777777" w:rsidTr="00BA242C">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00A420CE" w14:textId="77777777" w:rsidR="00EE00FB" w:rsidRDefault="00EE00FB" w:rsidP="00BA242C">
                    <w:pPr>
                      <w:pStyle w:val="affd"/>
                    </w:pPr>
                    <w:proofErr w:type="spellStart"/>
                    <w:r>
                      <w:t>加：汇兑损失</w:t>
                    </w:r>
                    <w:proofErr w:type="spellEnd"/>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338B4292" w14:textId="77777777" w:rsidR="00EE00FB" w:rsidRDefault="00EE00FB" w:rsidP="00BA242C">
                    <w:pPr>
                      <w:jc w:val="right"/>
                    </w:pPr>
                    <w:r>
                      <w:t>-132,468,682.23</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0085BCAD" w14:textId="77777777" w:rsidR="00EE00FB" w:rsidRDefault="00EE00FB" w:rsidP="00BA242C">
                    <w:pPr>
                      <w:jc w:val="right"/>
                    </w:pPr>
                    <w:r>
                      <w:t>386,352,241.58</w:t>
                    </w:r>
                  </w:p>
                </w:tc>
              </w:tr>
            </w:sdtContent>
          </w:sdt>
          <w:sdt>
            <w:sdtPr>
              <w:rPr>
                <w:rFonts w:ascii="宋体" w:hAnsi="宋体" w:cs="宋体" w:hint="eastAsia"/>
                <w:sz w:val="21"/>
                <w:szCs w:val="24"/>
                <w:lang w:val="en-US" w:eastAsia="zh-CN"/>
              </w:rPr>
              <w:alias w:val="财务费用明细"/>
              <w:tag w:val="_TUP_532e2d560b3e474f82bbcbba74b0e810"/>
              <w:id w:val="1550194241"/>
              <w:lock w:val="sdtLocked"/>
              <w:placeholder>
                <w:docPart w:val="1C91D4AD382A4AC8B65E2C46DBCD92C4"/>
              </w:placeholder>
            </w:sdtPr>
            <w:sdtEndPr/>
            <w:sdtContent>
              <w:tr w:rsidR="00EE00FB" w14:paraId="1E1C74EF" w14:textId="77777777" w:rsidTr="00BA242C">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1C8CEF51" w14:textId="77777777" w:rsidR="00EE00FB" w:rsidRDefault="00EE00FB" w:rsidP="00BA242C">
                    <w:pPr>
                      <w:pStyle w:val="affd"/>
                    </w:pPr>
                    <w:proofErr w:type="spellStart"/>
                    <w:r>
                      <w:t>加：其他支出</w:t>
                    </w:r>
                    <w:proofErr w:type="spellEnd"/>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65C5AACC" w14:textId="77777777" w:rsidR="00EE00FB" w:rsidRDefault="00EE00FB" w:rsidP="00BA242C">
                    <w:pPr>
                      <w:jc w:val="right"/>
                    </w:pPr>
                    <w:r>
                      <w:t>69,645,127.89</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6B365309" w14:textId="77777777" w:rsidR="00EE00FB" w:rsidRDefault="00EE00FB" w:rsidP="00BA242C">
                    <w:pPr>
                      <w:jc w:val="right"/>
                    </w:pPr>
                    <w:r>
                      <w:t>59,385,396.98</w:t>
                    </w:r>
                  </w:p>
                </w:tc>
              </w:tr>
            </w:sdtContent>
          </w:sdt>
          <w:tr w:rsidR="00EE00FB" w14:paraId="5774A1DC" w14:textId="77777777" w:rsidTr="00BA242C">
            <w:sdt>
              <w:sdtPr>
                <w:tag w:val="_PLD_65dda636e4a845d7a035b74881476be3"/>
                <w:id w:val="149422118"/>
                <w:lock w:val="sdtLocked"/>
              </w:sdtPr>
              <w:sdtEndPr/>
              <w:sdtContent>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44BEC79F" w14:textId="77777777" w:rsidR="00EE00FB" w:rsidRDefault="00EE00FB" w:rsidP="00BA242C">
                    <w:pPr>
                      <w:jc w:val="center"/>
                    </w:pPr>
                    <w:r>
                      <w:rPr>
                        <w:rFonts w:hint="eastAsia"/>
                      </w:rPr>
                      <w:t>合计</w:t>
                    </w:r>
                  </w:p>
                </w:tc>
              </w:sdtContent>
            </w:sdt>
            <w:tc>
              <w:tcPr>
                <w:tcW w:w="1439" w:type="pct"/>
                <w:tcBorders>
                  <w:top w:val="single" w:sz="4" w:space="0" w:color="auto"/>
                  <w:left w:val="single" w:sz="4" w:space="0" w:color="auto"/>
                  <w:bottom w:val="single" w:sz="4" w:space="0" w:color="auto"/>
                  <w:right w:val="single" w:sz="4" w:space="0" w:color="auto"/>
                </w:tcBorders>
                <w:shd w:val="clear" w:color="auto" w:fill="auto"/>
              </w:tcPr>
              <w:p w14:paraId="65FCED96" w14:textId="77777777" w:rsidR="00EE00FB" w:rsidRDefault="00EE00FB" w:rsidP="00BA242C">
                <w:pPr>
                  <w:jc w:val="right"/>
                </w:pPr>
                <w:r>
                  <w:t>-200,394,431.61</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333370A1" w14:textId="77777777" w:rsidR="00EE00FB" w:rsidRDefault="00EE00FB" w:rsidP="00BA242C">
                <w:pPr>
                  <w:jc w:val="right"/>
                </w:pPr>
                <w:r>
                  <w:t>289,002,315.76</w:t>
                </w:r>
              </w:p>
            </w:tc>
          </w:tr>
        </w:tbl>
        <w:p w14:paraId="2DC58F2F" w14:textId="2C9C9B9D" w:rsidR="00F81A9D" w:rsidRDefault="00F81A9D">
          <w:pPr>
            <w:rPr>
              <w:szCs w:val="21"/>
            </w:rPr>
          </w:pPr>
        </w:p>
        <w:p w14:paraId="0F12C855" w14:textId="77777777" w:rsidR="00F81A9D" w:rsidRDefault="00244448">
          <w:pPr>
            <w:rPr>
              <w:szCs w:val="21"/>
            </w:rPr>
          </w:pPr>
        </w:p>
      </w:sdtContent>
    </w:sdt>
    <w:sdt>
      <w:sdtPr>
        <w:rPr>
          <w:rFonts w:ascii="宋体" w:hAnsi="宋体" w:cs="宋体" w:hint="eastAsia"/>
          <w:b w:val="0"/>
          <w:bCs w:val="0"/>
          <w:kern w:val="0"/>
          <w:sz w:val="20"/>
          <w:szCs w:val="21"/>
          <w:lang w:val="en-GB" w:eastAsia="en-US"/>
        </w:rPr>
        <w:alias w:val="模块:资产减值损失"/>
        <w:tag w:val="_SEC_0711b4002bfe46319954a4204926581c"/>
        <w:id w:val="-1582444491"/>
        <w:lock w:val="sdtLocked"/>
        <w:placeholder>
          <w:docPart w:val="GBC22222222222222222222222222222"/>
        </w:placeholder>
      </w:sdtPr>
      <w:sdtEndPr>
        <w:rPr>
          <w:rFonts w:asciiTheme="minorHAnsi" w:eastAsiaTheme="minorEastAsia" w:hAnsiTheme="minorHAnsi" w:hint="default"/>
          <w:szCs w:val="22"/>
        </w:rPr>
      </w:sdtEndPr>
      <w:sdtContent>
        <w:p w14:paraId="5E9C1894" w14:textId="77777777" w:rsidR="00F81A9D" w:rsidRDefault="00D27BBC" w:rsidP="00A64AAF">
          <w:pPr>
            <w:pStyle w:val="3"/>
            <w:numPr>
              <w:ilvl w:val="0"/>
              <w:numId w:val="3"/>
            </w:numPr>
            <w:tabs>
              <w:tab w:val="left" w:pos="504"/>
            </w:tabs>
            <w:rPr>
              <w:rFonts w:ascii="宋体" w:hAnsi="宋体"/>
              <w:szCs w:val="21"/>
            </w:rPr>
          </w:pPr>
          <w:r>
            <w:rPr>
              <w:rFonts w:ascii="宋体" w:hAnsi="宋体" w:hint="eastAsia"/>
              <w:bCs w:val="0"/>
              <w:szCs w:val="21"/>
            </w:rPr>
            <w:t>资</w:t>
          </w:r>
          <w:r>
            <w:rPr>
              <w:rFonts w:ascii="宋体" w:hAnsi="宋体" w:hint="eastAsia"/>
              <w:szCs w:val="21"/>
            </w:rPr>
            <w:t>产减值损失</w:t>
          </w:r>
        </w:p>
        <w:sdt>
          <w:sdtPr>
            <w:alias w:val="是否适用：资产减值损失[双击切换]"/>
            <w:tag w:val="_GBC_8b37643fea7c43289fdaf85f79b2bcae"/>
            <w:id w:val="505019823"/>
            <w:lock w:val="sdtContentLocked"/>
            <w:placeholder>
              <w:docPart w:val="GBC22222222222222222222222222222"/>
            </w:placeholder>
          </w:sdtPr>
          <w:sdtEndPr/>
          <w:sdtContent>
            <w:p w14:paraId="2567CC58" w14:textId="77777777" w:rsidR="00F81A9D" w:rsidRDefault="00D27BBC">
              <w:pPr>
                <w:pStyle w:val="affd"/>
              </w:pPr>
              <w:r>
                <w:fldChar w:fldCharType="begin"/>
              </w:r>
              <w:r w:rsidR="00EE00FB">
                <w:instrText>MACROBUTTON  SnrToggleCheckbox √</w:instrText>
              </w:r>
              <w:r w:rsidR="00EE00FB">
                <w:instrText>适用</w:instrText>
              </w:r>
              <w:r w:rsidR="00EE00FB">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14:paraId="1A1718FF" w14:textId="77777777" w:rsidR="00F81A9D" w:rsidRDefault="00D27BBC">
          <w:pPr>
            <w:jc w:val="right"/>
            <w:rPr>
              <w:szCs w:val="21"/>
            </w:rPr>
          </w:pPr>
          <w:r>
            <w:rPr>
              <w:rFonts w:hint="eastAsia"/>
              <w:szCs w:val="21"/>
            </w:rPr>
            <w:t>单位：</w:t>
          </w:r>
          <w:sdt>
            <w:sdtPr>
              <w:rPr>
                <w:rFonts w:hint="eastAsia"/>
                <w:szCs w:val="21"/>
              </w:rPr>
              <w:alias w:val="单位：财务附注：资产减值损失"/>
              <w:tag w:val="_GBC_fe85f36c54dd476ea970b9d8ae08135d"/>
              <w:id w:val="-214017967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资产减值损失"/>
              <w:tag w:val="_GBC_08596d3dbba143a8b694044119494ec6"/>
              <w:id w:val="122510353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14"/>
            <w:gridCol w:w="2509"/>
            <w:gridCol w:w="3000"/>
          </w:tblGrid>
          <w:tr w:rsidR="00EE00FB" w14:paraId="5960B098" w14:textId="77777777" w:rsidTr="00BA242C">
            <w:sdt>
              <w:sdtPr>
                <w:tag w:val="_PLD_344de032f71b4e06985c561df3bcf55a"/>
                <w:id w:val="1379663191"/>
                <w:lock w:val="sdtLocked"/>
              </w:sdtPr>
              <w:sdtEndPr/>
              <w:sdtContent>
                <w:tc>
                  <w:tcPr>
                    <w:tcW w:w="1878" w:type="pct"/>
                    <w:tcBorders>
                      <w:top w:val="single" w:sz="4" w:space="0" w:color="auto"/>
                      <w:left w:val="single" w:sz="4" w:space="0" w:color="auto"/>
                      <w:bottom w:val="single" w:sz="4" w:space="0" w:color="auto"/>
                      <w:right w:val="single" w:sz="4" w:space="0" w:color="auto"/>
                    </w:tcBorders>
                    <w:vAlign w:val="center"/>
                  </w:tcPr>
                  <w:p w14:paraId="0326BDFD" w14:textId="77777777" w:rsidR="00EE00FB" w:rsidRDefault="00EE00FB" w:rsidP="00BA242C">
                    <w:pPr>
                      <w:autoSpaceDE w:val="0"/>
                      <w:autoSpaceDN w:val="0"/>
                      <w:adjustRightInd w:val="0"/>
                      <w:jc w:val="center"/>
                      <w:rPr>
                        <w:szCs w:val="21"/>
                      </w:rPr>
                    </w:pPr>
                    <w:r>
                      <w:rPr>
                        <w:rFonts w:hint="eastAsia"/>
                        <w:szCs w:val="21"/>
                      </w:rPr>
                      <w:t>项目</w:t>
                    </w:r>
                  </w:p>
                </w:tc>
              </w:sdtContent>
            </w:sdt>
            <w:sdt>
              <w:sdtPr>
                <w:tag w:val="_PLD_9551307ec5c049a3aa84c3c7d3e61d92"/>
                <w:id w:val="1452897288"/>
                <w:lock w:val="sdtLocked"/>
              </w:sdtPr>
              <w:sdtEndPr/>
              <w:sdtContent>
                <w:tc>
                  <w:tcPr>
                    <w:tcW w:w="1422" w:type="pct"/>
                    <w:tcBorders>
                      <w:top w:val="single" w:sz="4" w:space="0" w:color="auto"/>
                      <w:left w:val="single" w:sz="4" w:space="0" w:color="auto"/>
                      <w:bottom w:val="single" w:sz="4" w:space="0" w:color="auto"/>
                      <w:right w:val="single" w:sz="4" w:space="0" w:color="auto"/>
                    </w:tcBorders>
                    <w:vAlign w:val="center"/>
                  </w:tcPr>
                  <w:p w14:paraId="0053541A" w14:textId="77777777" w:rsidR="00EE00FB" w:rsidRDefault="00EE00FB" w:rsidP="00BA242C">
                    <w:pPr>
                      <w:autoSpaceDE w:val="0"/>
                      <w:autoSpaceDN w:val="0"/>
                      <w:adjustRightInd w:val="0"/>
                      <w:jc w:val="center"/>
                      <w:rPr>
                        <w:szCs w:val="21"/>
                      </w:rPr>
                    </w:pPr>
                    <w:r>
                      <w:rPr>
                        <w:rFonts w:hint="eastAsia"/>
                        <w:szCs w:val="21"/>
                      </w:rPr>
                      <w:t>本期发生额</w:t>
                    </w:r>
                  </w:p>
                </w:tc>
              </w:sdtContent>
            </w:sdt>
            <w:sdt>
              <w:sdtPr>
                <w:tag w:val="_PLD_46a2a62cd1b1406f877f135b9d7e38a6"/>
                <w:id w:val="-1184514836"/>
                <w:lock w:val="sdtLocked"/>
              </w:sdtPr>
              <w:sdtEndPr/>
              <w:sdtContent>
                <w:tc>
                  <w:tcPr>
                    <w:tcW w:w="1700" w:type="pct"/>
                    <w:tcBorders>
                      <w:top w:val="single" w:sz="4" w:space="0" w:color="auto"/>
                      <w:left w:val="single" w:sz="4" w:space="0" w:color="auto"/>
                      <w:bottom w:val="single" w:sz="4" w:space="0" w:color="auto"/>
                      <w:right w:val="single" w:sz="4" w:space="0" w:color="auto"/>
                    </w:tcBorders>
                    <w:vAlign w:val="center"/>
                  </w:tcPr>
                  <w:p w14:paraId="17CE1DFA" w14:textId="77777777" w:rsidR="00EE00FB" w:rsidRDefault="00EE00FB" w:rsidP="00BA242C">
                    <w:pPr>
                      <w:autoSpaceDE w:val="0"/>
                      <w:autoSpaceDN w:val="0"/>
                      <w:adjustRightInd w:val="0"/>
                      <w:jc w:val="center"/>
                      <w:rPr>
                        <w:szCs w:val="21"/>
                      </w:rPr>
                    </w:pPr>
                    <w:r>
                      <w:rPr>
                        <w:rFonts w:hint="eastAsia"/>
                        <w:szCs w:val="21"/>
                      </w:rPr>
                      <w:t>上期发生额</w:t>
                    </w:r>
                  </w:p>
                </w:tc>
              </w:sdtContent>
            </w:sdt>
          </w:tr>
          <w:tr w:rsidR="00EE00FB" w14:paraId="5CFB96A5" w14:textId="77777777" w:rsidTr="00BA242C">
            <w:sdt>
              <w:sdtPr>
                <w:tag w:val="_PLD_a5b0452207d64fb88ccbca66f785c80a"/>
                <w:id w:val="20671994"/>
                <w:lock w:val="sdtLocked"/>
              </w:sdtPr>
              <w:sdtEndPr/>
              <w:sdtContent>
                <w:tc>
                  <w:tcPr>
                    <w:tcW w:w="1878" w:type="pct"/>
                    <w:tcBorders>
                      <w:top w:val="single" w:sz="4" w:space="0" w:color="auto"/>
                      <w:left w:val="single" w:sz="4" w:space="0" w:color="auto"/>
                      <w:bottom w:val="single" w:sz="4" w:space="0" w:color="auto"/>
                      <w:right w:val="single" w:sz="4" w:space="0" w:color="auto"/>
                    </w:tcBorders>
                  </w:tcPr>
                  <w:p w14:paraId="6D638A50" w14:textId="77777777" w:rsidR="00EE00FB" w:rsidRDefault="00EE00FB" w:rsidP="00BA242C">
                    <w:pPr>
                      <w:autoSpaceDE w:val="0"/>
                      <w:autoSpaceDN w:val="0"/>
                      <w:adjustRightInd w:val="0"/>
                      <w:rPr>
                        <w:szCs w:val="21"/>
                      </w:rPr>
                    </w:pPr>
                    <w:r>
                      <w:rPr>
                        <w:rFonts w:hint="eastAsia"/>
                        <w:szCs w:val="21"/>
                      </w:rPr>
                      <w:t>一、坏账损失</w:t>
                    </w:r>
                  </w:p>
                </w:tc>
              </w:sdtContent>
            </w:sdt>
            <w:tc>
              <w:tcPr>
                <w:tcW w:w="1422" w:type="pct"/>
                <w:tcBorders>
                  <w:top w:val="single" w:sz="4" w:space="0" w:color="auto"/>
                  <w:left w:val="single" w:sz="4" w:space="0" w:color="auto"/>
                  <w:bottom w:val="single" w:sz="4" w:space="0" w:color="auto"/>
                  <w:right w:val="single" w:sz="4" w:space="0" w:color="auto"/>
                </w:tcBorders>
              </w:tcPr>
              <w:p w14:paraId="1EBE09C3" w14:textId="77777777" w:rsidR="00EE00FB" w:rsidRDefault="00EE00FB" w:rsidP="00BA242C">
                <w:pPr>
                  <w:jc w:val="right"/>
                  <w:rPr>
                    <w:szCs w:val="21"/>
                  </w:rPr>
                </w:pPr>
                <w:r>
                  <w:t>159,373,390.85</w:t>
                </w:r>
              </w:p>
            </w:tc>
            <w:tc>
              <w:tcPr>
                <w:tcW w:w="1700" w:type="pct"/>
                <w:tcBorders>
                  <w:top w:val="single" w:sz="4" w:space="0" w:color="auto"/>
                  <w:left w:val="single" w:sz="4" w:space="0" w:color="auto"/>
                  <w:bottom w:val="single" w:sz="4" w:space="0" w:color="auto"/>
                  <w:right w:val="single" w:sz="4" w:space="0" w:color="auto"/>
                </w:tcBorders>
              </w:tcPr>
              <w:p w14:paraId="7B894A7D" w14:textId="77777777" w:rsidR="00EE00FB" w:rsidRDefault="00EE00FB" w:rsidP="00BA242C">
                <w:pPr>
                  <w:jc w:val="right"/>
                  <w:rPr>
                    <w:szCs w:val="21"/>
                  </w:rPr>
                </w:pPr>
                <w:r>
                  <w:t>-22,492,501.16</w:t>
                </w:r>
              </w:p>
            </w:tc>
          </w:tr>
          <w:tr w:rsidR="00EE00FB" w14:paraId="1E7489F7" w14:textId="77777777" w:rsidTr="00BA242C">
            <w:sdt>
              <w:sdtPr>
                <w:tag w:val="_PLD_2e32356db3d143409ebb7c3f4c335f1e"/>
                <w:id w:val="2001236244"/>
                <w:lock w:val="sdtLocked"/>
              </w:sdtPr>
              <w:sdtEndPr/>
              <w:sdtContent>
                <w:tc>
                  <w:tcPr>
                    <w:tcW w:w="1878" w:type="pct"/>
                    <w:tcBorders>
                      <w:top w:val="single" w:sz="4" w:space="0" w:color="auto"/>
                      <w:left w:val="single" w:sz="4" w:space="0" w:color="auto"/>
                      <w:bottom w:val="single" w:sz="4" w:space="0" w:color="auto"/>
                      <w:right w:val="single" w:sz="4" w:space="0" w:color="auto"/>
                    </w:tcBorders>
                  </w:tcPr>
                  <w:p w14:paraId="3ACF0DE3" w14:textId="77777777" w:rsidR="00EE00FB" w:rsidRDefault="00EE00FB" w:rsidP="00BA242C">
                    <w:pPr>
                      <w:autoSpaceDE w:val="0"/>
                      <w:autoSpaceDN w:val="0"/>
                      <w:adjustRightInd w:val="0"/>
                      <w:rPr>
                        <w:szCs w:val="21"/>
                      </w:rPr>
                    </w:pPr>
                    <w:r>
                      <w:rPr>
                        <w:rFonts w:hint="eastAsia"/>
                        <w:szCs w:val="21"/>
                      </w:rPr>
                      <w:t>二、存货跌价损失</w:t>
                    </w:r>
                  </w:p>
                </w:tc>
              </w:sdtContent>
            </w:sdt>
            <w:tc>
              <w:tcPr>
                <w:tcW w:w="1422" w:type="pct"/>
                <w:tcBorders>
                  <w:top w:val="single" w:sz="4" w:space="0" w:color="auto"/>
                  <w:left w:val="single" w:sz="4" w:space="0" w:color="auto"/>
                  <w:bottom w:val="single" w:sz="4" w:space="0" w:color="auto"/>
                  <w:right w:val="single" w:sz="4" w:space="0" w:color="auto"/>
                </w:tcBorders>
              </w:tcPr>
              <w:p w14:paraId="34547E0E" w14:textId="77777777" w:rsidR="00EE00FB" w:rsidRDefault="00EE00FB" w:rsidP="00BA242C">
                <w:pPr>
                  <w:jc w:val="right"/>
                  <w:rPr>
                    <w:szCs w:val="21"/>
                  </w:rPr>
                </w:pPr>
                <w:r>
                  <w:t>29,196,365.49</w:t>
                </w:r>
              </w:p>
            </w:tc>
            <w:tc>
              <w:tcPr>
                <w:tcW w:w="1700" w:type="pct"/>
                <w:tcBorders>
                  <w:top w:val="single" w:sz="4" w:space="0" w:color="auto"/>
                  <w:left w:val="single" w:sz="4" w:space="0" w:color="auto"/>
                  <w:bottom w:val="single" w:sz="4" w:space="0" w:color="auto"/>
                  <w:right w:val="single" w:sz="4" w:space="0" w:color="auto"/>
                </w:tcBorders>
              </w:tcPr>
              <w:p w14:paraId="2874A898" w14:textId="77777777" w:rsidR="00EE00FB" w:rsidRDefault="00EE00FB" w:rsidP="00BA242C">
                <w:pPr>
                  <w:jc w:val="right"/>
                  <w:rPr>
                    <w:szCs w:val="21"/>
                  </w:rPr>
                </w:pPr>
                <w:r>
                  <w:t>34,823,804.03</w:t>
                </w:r>
              </w:p>
            </w:tc>
          </w:tr>
          <w:tr w:rsidR="00EE00FB" w14:paraId="403FFA8D" w14:textId="77777777" w:rsidTr="00BA242C">
            <w:sdt>
              <w:sdtPr>
                <w:tag w:val="_PLD_918ffd8efce148388b465543a65deb36"/>
                <w:id w:val="1414047493"/>
                <w:lock w:val="sdtLocked"/>
              </w:sdtPr>
              <w:sdtEndPr/>
              <w:sdtContent>
                <w:tc>
                  <w:tcPr>
                    <w:tcW w:w="1878" w:type="pct"/>
                    <w:tcBorders>
                      <w:top w:val="single" w:sz="4" w:space="0" w:color="auto"/>
                      <w:left w:val="single" w:sz="4" w:space="0" w:color="auto"/>
                      <w:bottom w:val="single" w:sz="4" w:space="0" w:color="auto"/>
                      <w:right w:val="single" w:sz="4" w:space="0" w:color="auto"/>
                    </w:tcBorders>
                  </w:tcPr>
                  <w:p w14:paraId="77DD8BCA" w14:textId="77777777" w:rsidR="00EE00FB" w:rsidRDefault="00EE00FB" w:rsidP="00BA242C">
                    <w:pPr>
                      <w:autoSpaceDE w:val="0"/>
                      <w:autoSpaceDN w:val="0"/>
                      <w:adjustRightInd w:val="0"/>
                      <w:rPr>
                        <w:szCs w:val="21"/>
                      </w:rPr>
                    </w:pPr>
                    <w:r>
                      <w:rPr>
                        <w:rFonts w:hint="eastAsia"/>
                        <w:szCs w:val="21"/>
                      </w:rPr>
                      <w:t>五、长期股权投资减值损失</w:t>
                    </w:r>
                  </w:p>
                </w:tc>
              </w:sdtContent>
            </w:sdt>
            <w:tc>
              <w:tcPr>
                <w:tcW w:w="1422" w:type="pct"/>
                <w:tcBorders>
                  <w:top w:val="single" w:sz="4" w:space="0" w:color="auto"/>
                  <w:left w:val="single" w:sz="4" w:space="0" w:color="auto"/>
                  <w:bottom w:val="single" w:sz="4" w:space="0" w:color="auto"/>
                  <w:right w:val="single" w:sz="4" w:space="0" w:color="auto"/>
                </w:tcBorders>
              </w:tcPr>
              <w:p w14:paraId="0948B408" w14:textId="77777777" w:rsidR="00EE00FB" w:rsidRDefault="00EE00FB" w:rsidP="00BA242C">
                <w:pPr>
                  <w:jc w:val="right"/>
                  <w:rPr>
                    <w:szCs w:val="21"/>
                  </w:rPr>
                </w:pPr>
              </w:p>
            </w:tc>
            <w:tc>
              <w:tcPr>
                <w:tcW w:w="1700" w:type="pct"/>
                <w:tcBorders>
                  <w:top w:val="single" w:sz="4" w:space="0" w:color="auto"/>
                  <w:left w:val="single" w:sz="4" w:space="0" w:color="auto"/>
                  <w:bottom w:val="single" w:sz="4" w:space="0" w:color="auto"/>
                  <w:right w:val="single" w:sz="4" w:space="0" w:color="auto"/>
                </w:tcBorders>
              </w:tcPr>
              <w:p w14:paraId="452F3CE5" w14:textId="77777777" w:rsidR="00EE00FB" w:rsidRDefault="00EE00FB" w:rsidP="00BA242C">
                <w:pPr>
                  <w:jc w:val="right"/>
                  <w:rPr>
                    <w:szCs w:val="21"/>
                  </w:rPr>
                </w:pPr>
                <w:r>
                  <w:t>34,119.02</w:t>
                </w:r>
              </w:p>
            </w:tc>
          </w:tr>
          <w:tr w:rsidR="00EE00FB" w14:paraId="2D78BE93" w14:textId="77777777" w:rsidTr="00BA242C">
            <w:sdt>
              <w:sdtPr>
                <w:tag w:val="_PLD_e1f6d2fa18b94283b7668413c57d5953"/>
                <w:id w:val="-1114360501"/>
                <w:lock w:val="sdtLocked"/>
              </w:sdtPr>
              <w:sdtEndPr/>
              <w:sdtContent>
                <w:tc>
                  <w:tcPr>
                    <w:tcW w:w="1878" w:type="pct"/>
                    <w:tcBorders>
                      <w:top w:val="single" w:sz="4" w:space="0" w:color="auto"/>
                      <w:left w:val="single" w:sz="4" w:space="0" w:color="auto"/>
                      <w:bottom w:val="single" w:sz="4" w:space="0" w:color="auto"/>
                      <w:right w:val="single" w:sz="4" w:space="0" w:color="auto"/>
                    </w:tcBorders>
                  </w:tcPr>
                  <w:p w14:paraId="717BD97F" w14:textId="77777777" w:rsidR="00EE00FB" w:rsidRDefault="00EE00FB" w:rsidP="00BA242C">
                    <w:pPr>
                      <w:autoSpaceDE w:val="0"/>
                      <w:autoSpaceDN w:val="0"/>
                      <w:adjustRightInd w:val="0"/>
                      <w:rPr>
                        <w:szCs w:val="21"/>
                      </w:rPr>
                    </w:pPr>
                    <w:r>
                      <w:rPr>
                        <w:rFonts w:hint="eastAsia"/>
                        <w:szCs w:val="21"/>
                      </w:rPr>
                      <w:t>七、固定资产减值损失</w:t>
                    </w:r>
                  </w:p>
                </w:tc>
              </w:sdtContent>
            </w:sdt>
            <w:tc>
              <w:tcPr>
                <w:tcW w:w="1422" w:type="pct"/>
                <w:tcBorders>
                  <w:top w:val="single" w:sz="4" w:space="0" w:color="auto"/>
                  <w:left w:val="single" w:sz="4" w:space="0" w:color="auto"/>
                  <w:bottom w:val="single" w:sz="4" w:space="0" w:color="auto"/>
                  <w:right w:val="single" w:sz="4" w:space="0" w:color="auto"/>
                </w:tcBorders>
              </w:tcPr>
              <w:p w14:paraId="3753DB04" w14:textId="77777777" w:rsidR="00EE00FB" w:rsidRDefault="00EE00FB" w:rsidP="00BA242C">
                <w:pPr>
                  <w:jc w:val="right"/>
                  <w:rPr>
                    <w:szCs w:val="21"/>
                  </w:rPr>
                </w:pPr>
                <w:r>
                  <w:t>3,397,430.28</w:t>
                </w:r>
              </w:p>
            </w:tc>
            <w:tc>
              <w:tcPr>
                <w:tcW w:w="1700" w:type="pct"/>
                <w:tcBorders>
                  <w:top w:val="single" w:sz="4" w:space="0" w:color="auto"/>
                  <w:left w:val="single" w:sz="4" w:space="0" w:color="auto"/>
                  <w:bottom w:val="single" w:sz="4" w:space="0" w:color="auto"/>
                  <w:right w:val="single" w:sz="4" w:space="0" w:color="auto"/>
                </w:tcBorders>
              </w:tcPr>
              <w:p w14:paraId="2706084A" w14:textId="77777777" w:rsidR="00EE00FB" w:rsidRDefault="00EE00FB" w:rsidP="00BA242C">
                <w:pPr>
                  <w:jc w:val="right"/>
                  <w:rPr>
                    <w:szCs w:val="21"/>
                  </w:rPr>
                </w:pPr>
                <w:r>
                  <w:t>1,473,535.29</w:t>
                </w:r>
              </w:p>
            </w:tc>
          </w:tr>
          <w:tr w:rsidR="00EE00FB" w14:paraId="218A10F5" w14:textId="77777777" w:rsidTr="00BA242C">
            <w:sdt>
              <w:sdtPr>
                <w:tag w:val="_PLD_5a6f4245c2b749e385563afef515c3da"/>
                <w:id w:val="-767769817"/>
                <w:lock w:val="sdtLocked"/>
              </w:sdtPr>
              <w:sdtEndPr/>
              <w:sdtContent>
                <w:tc>
                  <w:tcPr>
                    <w:tcW w:w="1878" w:type="pct"/>
                    <w:tcBorders>
                      <w:top w:val="single" w:sz="4" w:space="0" w:color="auto"/>
                      <w:left w:val="single" w:sz="4" w:space="0" w:color="auto"/>
                      <w:bottom w:val="single" w:sz="4" w:space="0" w:color="auto"/>
                      <w:right w:val="single" w:sz="4" w:space="0" w:color="auto"/>
                    </w:tcBorders>
                  </w:tcPr>
                  <w:p w14:paraId="0C33D004" w14:textId="77777777" w:rsidR="00EE00FB" w:rsidRDefault="00EE00FB" w:rsidP="00BA242C">
                    <w:pPr>
                      <w:autoSpaceDE w:val="0"/>
                      <w:autoSpaceDN w:val="0"/>
                      <w:adjustRightInd w:val="0"/>
                      <w:rPr>
                        <w:szCs w:val="21"/>
                      </w:rPr>
                    </w:pPr>
                    <w:r>
                      <w:rPr>
                        <w:rFonts w:hint="eastAsia"/>
                        <w:szCs w:val="21"/>
                      </w:rPr>
                      <w:t>十三、商誉减值损失</w:t>
                    </w:r>
                  </w:p>
                </w:tc>
              </w:sdtContent>
            </w:sdt>
            <w:tc>
              <w:tcPr>
                <w:tcW w:w="1422" w:type="pct"/>
                <w:tcBorders>
                  <w:top w:val="single" w:sz="4" w:space="0" w:color="auto"/>
                  <w:left w:val="single" w:sz="4" w:space="0" w:color="auto"/>
                  <w:bottom w:val="single" w:sz="4" w:space="0" w:color="auto"/>
                  <w:right w:val="single" w:sz="4" w:space="0" w:color="auto"/>
                </w:tcBorders>
              </w:tcPr>
              <w:p w14:paraId="3ABFEF49" w14:textId="77777777" w:rsidR="00EE00FB" w:rsidRDefault="00EE00FB" w:rsidP="00BA242C">
                <w:pPr>
                  <w:jc w:val="right"/>
                  <w:rPr>
                    <w:szCs w:val="21"/>
                  </w:rPr>
                </w:pPr>
              </w:p>
            </w:tc>
            <w:tc>
              <w:tcPr>
                <w:tcW w:w="1700" w:type="pct"/>
                <w:tcBorders>
                  <w:top w:val="single" w:sz="4" w:space="0" w:color="auto"/>
                  <w:left w:val="single" w:sz="4" w:space="0" w:color="auto"/>
                  <w:bottom w:val="single" w:sz="4" w:space="0" w:color="auto"/>
                  <w:right w:val="single" w:sz="4" w:space="0" w:color="auto"/>
                </w:tcBorders>
              </w:tcPr>
              <w:p w14:paraId="704BA872" w14:textId="77777777" w:rsidR="00EE00FB" w:rsidRDefault="00EE00FB" w:rsidP="00BA242C">
                <w:pPr>
                  <w:jc w:val="right"/>
                  <w:rPr>
                    <w:szCs w:val="21"/>
                  </w:rPr>
                </w:pPr>
                <w:r>
                  <w:t>141,303,707.52</w:t>
                </w:r>
              </w:p>
            </w:tc>
          </w:tr>
          <w:tr w:rsidR="00EE00FB" w14:paraId="0D2B81BD" w14:textId="77777777" w:rsidTr="00BA242C">
            <w:sdt>
              <w:sdtPr>
                <w:tag w:val="_PLD_d34f2e9360a2400a89862cd125871d4c"/>
                <w:id w:val="207776201"/>
                <w:lock w:val="sdtLocked"/>
              </w:sdtPr>
              <w:sdtEndPr/>
              <w:sdtContent>
                <w:tc>
                  <w:tcPr>
                    <w:tcW w:w="1878" w:type="pct"/>
                    <w:tcBorders>
                      <w:top w:val="single" w:sz="4" w:space="0" w:color="auto"/>
                      <w:left w:val="single" w:sz="4" w:space="0" w:color="auto"/>
                      <w:bottom w:val="single" w:sz="4" w:space="0" w:color="auto"/>
                      <w:right w:val="single" w:sz="4" w:space="0" w:color="auto"/>
                    </w:tcBorders>
                  </w:tcPr>
                  <w:p w14:paraId="48B93E13" w14:textId="77777777" w:rsidR="00EE00FB" w:rsidRDefault="00EE00FB" w:rsidP="00BA242C">
                    <w:pPr>
                      <w:autoSpaceDE w:val="0"/>
                      <w:autoSpaceDN w:val="0"/>
                      <w:adjustRightInd w:val="0"/>
                      <w:jc w:val="center"/>
                      <w:rPr>
                        <w:szCs w:val="21"/>
                      </w:rPr>
                    </w:pPr>
                    <w:r>
                      <w:rPr>
                        <w:rFonts w:hint="eastAsia"/>
                        <w:szCs w:val="21"/>
                      </w:rPr>
                      <w:t>合计</w:t>
                    </w:r>
                  </w:p>
                </w:tc>
              </w:sdtContent>
            </w:sdt>
            <w:tc>
              <w:tcPr>
                <w:tcW w:w="1422" w:type="pct"/>
                <w:tcBorders>
                  <w:top w:val="single" w:sz="4" w:space="0" w:color="auto"/>
                  <w:left w:val="single" w:sz="4" w:space="0" w:color="auto"/>
                  <w:bottom w:val="single" w:sz="4" w:space="0" w:color="auto"/>
                  <w:right w:val="single" w:sz="4" w:space="0" w:color="auto"/>
                </w:tcBorders>
              </w:tcPr>
              <w:p w14:paraId="058F4C27" w14:textId="77777777" w:rsidR="00EE00FB" w:rsidRDefault="00EE00FB" w:rsidP="00BA242C">
                <w:pPr>
                  <w:jc w:val="right"/>
                  <w:rPr>
                    <w:szCs w:val="21"/>
                  </w:rPr>
                </w:pPr>
                <w:r>
                  <w:t>191,967,186.62</w:t>
                </w:r>
              </w:p>
            </w:tc>
            <w:tc>
              <w:tcPr>
                <w:tcW w:w="1700" w:type="pct"/>
                <w:tcBorders>
                  <w:top w:val="single" w:sz="4" w:space="0" w:color="auto"/>
                  <w:left w:val="single" w:sz="4" w:space="0" w:color="auto"/>
                  <w:bottom w:val="single" w:sz="4" w:space="0" w:color="auto"/>
                  <w:right w:val="single" w:sz="4" w:space="0" w:color="auto"/>
                </w:tcBorders>
              </w:tcPr>
              <w:p w14:paraId="65692133" w14:textId="77777777" w:rsidR="00EE00FB" w:rsidRDefault="00EE00FB" w:rsidP="00BA242C">
                <w:pPr>
                  <w:jc w:val="right"/>
                  <w:rPr>
                    <w:szCs w:val="21"/>
                  </w:rPr>
                </w:pPr>
                <w:r>
                  <w:t>155,142,664.70</w:t>
                </w:r>
              </w:p>
            </w:tc>
          </w:tr>
        </w:tbl>
        <w:p w14:paraId="458FF863" w14:textId="4492F179" w:rsidR="00F81A9D" w:rsidRDefault="00F81A9D">
          <w:pPr>
            <w:pStyle w:val="affd"/>
          </w:pPr>
        </w:p>
        <w:p w14:paraId="3F38B5AC" w14:textId="77777777" w:rsidR="00F81A9D" w:rsidRDefault="00244448">
          <w:pPr>
            <w:pStyle w:val="affd"/>
          </w:pPr>
        </w:p>
      </w:sdtContent>
    </w:sdt>
    <w:sdt>
      <w:sdtPr>
        <w:rPr>
          <w:rFonts w:ascii="宋体" w:hAnsi="宋体" w:cs="宋体" w:hint="eastAsia"/>
          <w:b w:val="0"/>
          <w:bCs w:val="0"/>
          <w:kern w:val="0"/>
          <w:sz w:val="20"/>
          <w:szCs w:val="24"/>
          <w:lang w:val="en-GB" w:eastAsia="en-US"/>
        </w:rPr>
        <w:alias w:val="模块:其他收益"/>
        <w:tag w:val="_SEC_e9bc7b10fbe24a58a2a8e3ac1ff96a97"/>
        <w:id w:val="971335821"/>
        <w:lock w:val="sdtLocked"/>
        <w:placeholder>
          <w:docPart w:val="GBC22222222222222222222222222222"/>
        </w:placeholder>
      </w:sdtPr>
      <w:sdtEndPr>
        <w:rPr>
          <w:rFonts w:hint="default"/>
        </w:rPr>
      </w:sdtEndPr>
      <w:sdtContent>
        <w:p w14:paraId="7D9E5ACD" w14:textId="77777777" w:rsidR="00F81A9D" w:rsidRDefault="00D27BBC" w:rsidP="00A64AAF">
          <w:pPr>
            <w:pStyle w:val="3"/>
            <w:numPr>
              <w:ilvl w:val="0"/>
              <w:numId w:val="3"/>
            </w:numPr>
            <w:tabs>
              <w:tab w:val="left" w:pos="504"/>
            </w:tabs>
          </w:pPr>
          <w:r>
            <w:rPr>
              <w:rFonts w:hint="eastAsia"/>
            </w:rPr>
            <w:t>其他收益</w:t>
          </w:r>
        </w:p>
        <w:sdt>
          <w:sdtPr>
            <w:rPr>
              <w:bCs/>
            </w:rPr>
            <w:alias w:val="是否适用：财务报表其他收益[双击切换]"/>
            <w:tag w:val="_GBC_24722ffac3b6474db1e1d7972d6e4a7b"/>
            <w:id w:val="-494186938"/>
            <w:lock w:val="sdtContentLocked"/>
            <w:placeholder>
              <w:docPart w:val="GBC22222222222222222222222222222"/>
            </w:placeholder>
          </w:sdtPr>
          <w:sdtEndPr/>
          <w:sdtContent>
            <w:p w14:paraId="3F0E6A13" w14:textId="77777777" w:rsidR="00F81A9D" w:rsidRDefault="00D27BBC">
              <w:pPr>
                <w:rPr>
                  <w:bCs/>
                </w:rPr>
              </w:pPr>
              <w:r>
                <w:rPr>
                  <w:bCs/>
                </w:rPr>
                <w:fldChar w:fldCharType="begin"/>
              </w:r>
              <w:r w:rsidR="00EE00FB">
                <w:rPr>
                  <w:bCs/>
                </w:rPr>
                <w:instrText xml:space="preserve"> MACROBUTTON  SnrToggleCheckbox √适用 </w:instrText>
              </w:r>
              <w:r>
                <w:rPr>
                  <w:bCs/>
                </w:rPr>
                <w:fldChar w:fldCharType="end"/>
              </w:r>
              <w:r>
                <w:rPr>
                  <w:bCs/>
                </w:rPr>
                <w:fldChar w:fldCharType="begin"/>
              </w:r>
              <w:r w:rsidR="00EE00FB">
                <w:rPr>
                  <w:bCs/>
                </w:rPr>
                <w:instrText xml:space="preserve"> MACROBUTTON  SnrToggleCheckbox □不适用 </w:instrText>
              </w:r>
              <w:r>
                <w:rPr>
                  <w:bCs/>
                </w:rPr>
                <w:fldChar w:fldCharType="end"/>
              </w:r>
            </w:p>
          </w:sdtContent>
        </w:sdt>
        <w:p w14:paraId="270841A2" w14:textId="77777777" w:rsidR="00F81A9D" w:rsidRDefault="00D27BBC">
          <w:pPr>
            <w:pStyle w:val="ac"/>
            <w:ind w:left="420" w:firstLineChars="0" w:firstLine="0"/>
            <w:jc w:val="right"/>
            <w:rPr>
              <w:bCs/>
            </w:rPr>
          </w:pPr>
          <w:r>
            <w:rPr>
              <w:bCs/>
            </w:rPr>
            <w:lastRenderedPageBreak/>
            <w:t>单位：</w:t>
          </w:r>
          <w:sdt>
            <w:sdtPr>
              <w:rPr>
                <w:bCs/>
              </w:rPr>
              <w:alias w:val="单位：财务报表其他收益明细"/>
              <w:tag w:val="_GBC_74ea52f952324be7ab2c4c494ff673ce"/>
              <w:id w:val="64031238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bCs/>
                </w:rPr>
                <w:t>元</w:t>
              </w:r>
            </w:sdtContent>
          </w:sdt>
          <w:r>
            <w:rPr>
              <w:bCs/>
            </w:rPr>
            <w:t xml:space="preserve">  </w:t>
          </w:r>
          <w:r>
            <w:rPr>
              <w:bCs/>
            </w:rPr>
            <w:t>币种：</w:t>
          </w:r>
          <w:sdt>
            <w:sdtPr>
              <w:rPr>
                <w:bCs/>
              </w:rPr>
              <w:alias w:val="币种：财务报表其他收益明细"/>
              <w:tag w:val="_GBC_8360ed9b182a496c9b5d2220a414a4cb"/>
              <w:id w:val="103592299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bCs/>
                </w:rPr>
                <w:t>人民币</w:t>
              </w:r>
            </w:sdtContent>
          </w:sdt>
        </w:p>
        <w:tbl>
          <w:tblPr>
            <w:tblStyle w:val="g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08"/>
            <w:gridCol w:w="2957"/>
            <w:gridCol w:w="2958"/>
          </w:tblGrid>
          <w:tr w:rsidR="00EE00FB" w14:paraId="06109A4A" w14:textId="77777777" w:rsidTr="00BA242C">
            <w:sdt>
              <w:sdtPr>
                <w:tag w:val="_PLD_7df5d6dc8fe1463b8e0d41784241e311"/>
                <w:id w:val="1480574624"/>
                <w:lock w:val="sdtLocked"/>
              </w:sdtPr>
              <w:sdtEndPr/>
              <w:sdtContent>
                <w:tc>
                  <w:tcPr>
                    <w:tcW w:w="3016" w:type="dxa"/>
                    <w:shd w:val="clear" w:color="auto" w:fill="auto"/>
                  </w:tcPr>
                  <w:p w14:paraId="02CA9875" w14:textId="77777777" w:rsidR="00EE00FB" w:rsidRDefault="00EE00FB" w:rsidP="00BA242C">
                    <w:pPr>
                      <w:jc w:val="center"/>
                    </w:pPr>
                    <w:r>
                      <w:rPr>
                        <w:rFonts w:hint="eastAsia"/>
                      </w:rPr>
                      <w:t>项目</w:t>
                    </w:r>
                  </w:p>
                </w:tc>
              </w:sdtContent>
            </w:sdt>
            <w:sdt>
              <w:sdtPr>
                <w:tag w:val="_PLD_2c34d48a6a534080943d2d340c325c15"/>
                <w:id w:val="1634675113"/>
                <w:lock w:val="sdtLocked"/>
              </w:sdtPr>
              <w:sdtEndPr/>
              <w:sdtContent>
                <w:tc>
                  <w:tcPr>
                    <w:tcW w:w="3016" w:type="dxa"/>
                    <w:shd w:val="clear" w:color="auto" w:fill="auto"/>
                  </w:tcPr>
                  <w:p w14:paraId="31476140" w14:textId="77777777" w:rsidR="00EE00FB" w:rsidRDefault="00EE00FB" w:rsidP="00BA242C">
                    <w:pPr>
                      <w:jc w:val="center"/>
                    </w:pPr>
                    <w:r>
                      <w:rPr>
                        <w:rFonts w:hint="eastAsia"/>
                      </w:rPr>
                      <w:t>本期发生额</w:t>
                    </w:r>
                  </w:p>
                </w:tc>
              </w:sdtContent>
            </w:sdt>
            <w:sdt>
              <w:sdtPr>
                <w:tag w:val="_PLD_1a2c9ed0a9704089897421e22b8696dd"/>
                <w:id w:val="-1916013508"/>
                <w:lock w:val="sdtLocked"/>
              </w:sdtPr>
              <w:sdtEndPr/>
              <w:sdtContent>
                <w:tc>
                  <w:tcPr>
                    <w:tcW w:w="3017" w:type="dxa"/>
                    <w:shd w:val="clear" w:color="auto" w:fill="auto"/>
                  </w:tcPr>
                  <w:p w14:paraId="1A6A9631" w14:textId="77777777" w:rsidR="00EE00FB" w:rsidRDefault="00EE00FB" w:rsidP="00BA242C">
                    <w:pPr>
                      <w:jc w:val="center"/>
                    </w:pPr>
                    <w:r>
                      <w:rPr>
                        <w:rFonts w:hint="eastAsia"/>
                      </w:rPr>
                      <w:t>上期发生额</w:t>
                    </w:r>
                  </w:p>
                </w:tc>
              </w:sdtContent>
            </w:sdt>
          </w:tr>
          <w:sdt>
            <w:sdtPr>
              <w:rPr>
                <w:rFonts w:ascii="宋体" w:hAnsi="宋体" w:cs="宋体"/>
                <w:sz w:val="21"/>
                <w:szCs w:val="24"/>
                <w:lang w:val="en-US" w:eastAsia="zh-CN"/>
              </w:rPr>
              <w:alias w:val="财务报表其他收益明细"/>
              <w:tag w:val="_TUP_0ed2ced1ccdb4c10982baeb73855c8ba"/>
              <w:id w:val="73102035"/>
              <w:lock w:val="sdtLocked"/>
              <w:placeholder>
                <w:docPart w:val="EA9AF573D9504793B121C75FF509FE97"/>
              </w:placeholder>
            </w:sdtPr>
            <w:sdtEndPr/>
            <w:sdtContent>
              <w:tr w:rsidR="00EE00FB" w14:paraId="100EEB6E" w14:textId="77777777" w:rsidTr="00BA242C">
                <w:tc>
                  <w:tcPr>
                    <w:tcW w:w="3016" w:type="dxa"/>
                    <w:shd w:val="clear" w:color="auto" w:fill="auto"/>
                  </w:tcPr>
                  <w:p w14:paraId="45FBBD1C" w14:textId="77777777" w:rsidR="00EE00FB" w:rsidRDefault="00EE00FB" w:rsidP="00BA242C">
                    <w:pPr>
                      <w:pStyle w:val="affd"/>
                      <w:rPr>
                        <w:lang w:eastAsia="zh-CN"/>
                      </w:rPr>
                    </w:pPr>
                    <w:r>
                      <w:rPr>
                        <w:lang w:eastAsia="zh-CN"/>
                      </w:rPr>
                      <w:t>资源综合利用增值税即征即退</w:t>
                    </w:r>
                  </w:p>
                </w:tc>
                <w:tc>
                  <w:tcPr>
                    <w:tcW w:w="3016" w:type="dxa"/>
                    <w:shd w:val="clear" w:color="auto" w:fill="auto"/>
                  </w:tcPr>
                  <w:p w14:paraId="6592A5CC" w14:textId="77777777" w:rsidR="00EE00FB" w:rsidRDefault="00EE00FB" w:rsidP="00BA242C">
                    <w:pPr>
                      <w:jc w:val="right"/>
                    </w:pPr>
                    <w:r>
                      <w:t>1,679,234.10</w:t>
                    </w:r>
                  </w:p>
                </w:tc>
                <w:tc>
                  <w:tcPr>
                    <w:tcW w:w="3017" w:type="dxa"/>
                    <w:shd w:val="clear" w:color="auto" w:fill="auto"/>
                  </w:tcPr>
                  <w:p w14:paraId="45EF8004" w14:textId="77777777" w:rsidR="00EE00FB" w:rsidRDefault="00EE00FB" w:rsidP="00BA242C">
                    <w:pPr>
                      <w:jc w:val="right"/>
                    </w:pPr>
                    <w:r>
                      <w:t>1,331,358.10</w:t>
                    </w:r>
                  </w:p>
                </w:tc>
              </w:tr>
            </w:sdtContent>
          </w:sdt>
          <w:sdt>
            <w:sdtPr>
              <w:rPr>
                <w:rFonts w:ascii="宋体" w:hAnsi="宋体" w:cs="宋体"/>
                <w:sz w:val="21"/>
                <w:szCs w:val="24"/>
                <w:lang w:val="en-US" w:eastAsia="zh-CN"/>
              </w:rPr>
              <w:alias w:val="财务报表其他收益明细"/>
              <w:tag w:val="_TUP_0ed2ced1ccdb4c10982baeb73855c8ba"/>
              <w:id w:val="1844129539"/>
              <w:lock w:val="sdtLocked"/>
              <w:placeholder>
                <w:docPart w:val="EA9AF573D9504793B121C75FF509FE97"/>
              </w:placeholder>
            </w:sdtPr>
            <w:sdtEndPr/>
            <w:sdtContent>
              <w:tr w:rsidR="00EE00FB" w14:paraId="1F53C630" w14:textId="77777777" w:rsidTr="00BA242C">
                <w:tc>
                  <w:tcPr>
                    <w:tcW w:w="3016" w:type="dxa"/>
                    <w:shd w:val="clear" w:color="auto" w:fill="auto"/>
                  </w:tcPr>
                  <w:p w14:paraId="276A8380" w14:textId="77777777" w:rsidR="00EE00FB" w:rsidRDefault="00EE00FB" w:rsidP="00BA242C">
                    <w:pPr>
                      <w:pStyle w:val="affd"/>
                    </w:pPr>
                    <w:proofErr w:type="spellStart"/>
                    <w:r>
                      <w:t>其他政府补助</w:t>
                    </w:r>
                    <w:proofErr w:type="spellEnd"/>
                  </w:p>
                </w:tc>
                <w:tc>
                  <w:tcPr>
                    <w:tcW w:w="3016" w:type="dxa"/>
                    <w:shd w:val="clear" w:color="auto" w:fill="auto"/>
                  </w:tcPr>
                  <w:p w14:paraId="3C43833E" w14:textId="77777777" w:rsidR="00EE00FB" w:rsidRDefault="00EE00FB" w:rsidP="00BA242C">
                    <w:pPr>
                      <w:jc w:val="right"/>
                    </w:pPr>
                    <w:r>
                      <w:t>19,088,805.91</w:t>
                    </w:r>
                  </w:p>
                </w:tc>
                <w:tc>
                  <w:tcPr>
                    <w:tcW w:w="3017" w:type="dxa"/>
                    <w:shd w:val="clear" w:color="auto" w:fill="auto"/>
                  </w:tcPr>
                  <w:p w14:paraId="050EAEC7" w14:textId="77777777" w:rsidR="00EE00FB" w:rsidRDefault="00EE00FB" w:rsidP="00BA242C">
                    <w:pPr>
                      <w:jc w:val="right"/>
                    </w:pPr>
                    <w:r>
                      <w:t>10,538,062.66</w:t>
                    </w:r>
                  </w:p>
                </w:tc>
              </w:tr>
            </w:sdtContent>
          </w:sdt>
          <w:sdt>
            <w:sdtPr>
              <w:rPr>
                <w:rFonts w:ascii="宋体" w:hAnsi="宋体" w:cs="宋体"/>
                <w:sz w:val="21"/>
                <w:szCs w:val="24"/>
                <w:lang w:val="en-US" w:eastAsia="zh-CN"/>
              </w:rPr>
              <w:alias w:val="财务报表其他收益明细"/>
              <w:tag w:val="_TUP_0ed2ced1ccdb4c10982baeb73855c8ba"/>
              <w:id w:val="-388500711"/>
              <w:lock w:val="sdtLocked"/>
              <w:placeholder>
                <w:docPart w:val="EA9AF573D9504793B121C75FF509FE97"/>
              </w:placeholder>
            </w:sdtPr>
            <w:sdtEndPr/>
            <w:sdtContent>
              <w:tr w:rsidR="00EE00FB" w14:paraId="50B1CDD2" w14:textId="77777777" w:rsidTr="00BA242C">
                <w:tc>
                  <w:tcPr>
                    <w:tcW w:w="3016" w:type="dxa"/>
                    <w:shd w:val="clear" w:color="auto" w:fill="auto"/>
                  </w:tcPr>
                  <w:p w14:paraId="6BE6D442" w14:textId="77777777" w:rsidR="00EE00FB" w:rsidRDefault="00EE00FB" w:rsidP="00BA242C">
                    <w:pPr>
                      <w:pStyle w:val="affd"/>
                    </w:pPr>
                    <w:proofErr w:type="spellStart"/>
                    <w:r>
                      <w:t>财政贴息</w:t>
                    </w:r>
                    <w:proofErr w:type="spellEnd"/>
                  </w:p>
                </w:tc>
                <w:tc>
                  <w:tcPr>
                    <w:tcW w:w="3016" w:type="dxa"/>
                    <w:shd w:val="clear" w:color="auto" w:fill="auto"/>
                  </w:tcPr>
                  <w:p w14:paraId="1169EA5B" w14:textId="77777777" w:rsidR="00EE00FB" w:rsidRDefault="00EE00FB" w:rsidP="00BA242C">
                    <w:pPr>
                      <w:jc w:val="right"/>
                    </w:pPr>
                    <w:r>
                      <w:t>221,200.00</w:t>
                    </w:r>
                  </w:p>
                </w:tc>
                <w:tc>
                  <w:tcPr>
                    <w:tcW w:w="3017" w:type="dxa"/>
                    <w:shd w:val="clear" w:color="auto" w:fill="auto"/>
                  </w:tcPr>
                  <w:p w14:paraId="27505AA2" w14:textId="77777777" w:rsidR="00EE00FB" w:rsidRDefault="00EE00FB" w:rsidP="00BA242C">
                    <w:pPr>
                      <w:jc w:val="right"/>
                    </w:pPr>
                  </w:p>
                </w:tc>
              </w:tr>
            </w:sdtContent>
          </w:sdt>
          <w:tr w:rsidR="00EE00FB" w14:paraId="250FD938" w14:textId="77777777" w:rsidTr="00BA242C">
            <w:sdt>
              <w:sdtPr>
                <w:tag w:val="_PLD_d3061f381a4f4b81848cbe7eb2e8df05"/>
                <w:id w:val="1884748749"/>
                <w:lock w:val="sdtLocked"/>
              </w:sdtPr>
              <w:sdtEndPr/>
              <w:sdtContent>
                <w:tc>
                  <w:tcPr>
                    <w:tcW w:w="3016" w:type="dxa"/>
                    <w:shd w:val="clear" w:color="auto" w:fill="auto"/>
                  </w:tcPr>
                  <w:p w14:paraId="5031CA61" w14:textId="77777777" w:rsidR="00EE00FB" w:rsidRDefault="00EE00FB" w:rsidP="00BA242C">
                    <w:pPr>
                      <w:jc w:val="center"/>
                    </w:pPr>
                    <w:r>
                      <w:rPr>
                        <w:rFonts w:hint="eastAsia"/>
                      </w:rPr>
                      <w:t>合计</w:t>
                    </w:r>
                  </w:p>
                </w:tc>
              </w:sdtContent>
            </w:sdt>
            <w:tc>
              <w:tcPr>
                <w:tcW w:w="3016" w:type="dxa"/>
                <w:shd w:val="clear" w:color="auto" w:fill="auto"/>
              </w:tcPr>
              <w:p w14:paraId="212DC3F5" w14:textId="77777777" w:rsidR="00EE00FB" w:rsidRDefault="00EE00FB" w:rsidP="00BA242C">
                <w:pPr>
                  <w:jc w:val="right"/>
                </w:pPr>
                <w:r>
                  <w:t>20,989,240.01</w:t>
                </w:r>
              </w:p>
            </w:tc>
            <w:tc>
              <w:tcPr>
                <w:tcW w:w="3017" w:type="dxa"/>
                <w:shd w:val="clear" w:color="auto" w:fill="auto"/>
              </w:tcPr>
              <w:p w14:paraId="73C343E0" w14:textId="77777777" w:rsidR="00EE00FB" w:rsidRDefault="00EE00FB" w:rsidP="00BA242C">
                <w:pPr>
                  <w:jc w:val="right"/>
                </w:pPr>
                <w:r>
                  <w:t>11,869,420.76</w:t>
                </w:r>
              </w:p>
            </w:tc>
          </w:tr>
        </w:tbl>
        <w:p w14:paraId="6C0D0219" w14:textId="77777777" w:rsidR="00EE00FB" w:rsidRDefault="00EE00FB">
          <w:pPr>
            <w:pStyle w:val="affd"/>
          </w:pPr>
        </w:p>
        <w:p w14:paraId="4A16613B" w14:textId="77777777" w:rsidR="00F81A9D" w:rsidRDefault="00D27BBC">
          <w:pPr>
            <w:pStyle w:val="affd"/>
          </w:pPr>
          <w:proofErr w:type="spellStart"/>
          <w:r>
            <w:rPr>
              <w:rFonts w:hint="eastAsia"/>
            </w:rPr>
            <w:t>其他说明</w:t>
          </w:r>
          <w:proofErr w:type="spellEnd"/>
          <w:r>
            <w:rPr>
              <w:rFonts w:hint="eastAsia"/>
            </w:rPr>
            <w:t>：</w:t>
          </w:r>
        </w:p>
        <w:sdt>
          <w:sdtPr>
            <w:rPr>
              <w:rFonts w:ascii="Times New Roman" w:hAnsi="Times New Roman" w:cs="Times New Roman"/>
              <w:sz w:val="20"/>
              <w:szCs w:val="20"/>
              <w:lang w:val="en-GB" w:eastAsia="en-US"/>
            </w:rPr>
            <w:alias w:val="财务报表其他收益其他说明"/>
            <w:tag w:val="_GBC_4b4ba73a66704c609e7c6617d0fa6694"/>
            <w:id w:val="1263794147"/>
            <w:lock w:val="sdtLocked"/>
            <w:placeholder>
              <w:docPart w:val="GBC22222222222222222222222222222"/>
            </w:placeholder>
          </w:sdtPr>
          <w:sdtEndPr/>
          <w:sdtContent>
            <w:p w14:paraId="579D00DB" w14:textId="77777777" w:rsidR="00EE00FB" w:rsidRPr="0025352A" w:rsidRDefault="00EE00FB" w:rsidP="00EE00FB">
              <w:pPr>
                <w:tabs>
                  <w:tab w:val="left" w:pos="800"/>
                  <w:tab w:val="left" w:pos="1100"/>
                  <w:tab w:val="left" w:pos="1287"/>
                </w:tabs>
                <w:spacing w:beforeLines="100" w:before="240" w:line="360" w:lineRule="auto"/>
                <w:ind w:firstLineChars="200" w:firstLine="400"/>
                <w:jc w:val="both"/>
                <w:outlineLvl w:val="2"/>
                <w:rPr>
                  <w:sz w:val="22"/>
                  <w:szCs w:val="22"/>
                </w:rPr>
              </w:pPr>
              <w:r w:rsidRPr="0025352A">
                <w:rPr>
                  <w:rFonts w:hint="eastAsia"/>
                  <w:sz w:val="22"/>
                  <w:szCs w:val="22"/>
                </w:rPr>
                <w:t>其他政府补助明细</w:t>
              </w:r>
            </w:p>
            <w:tbl>
              <w:tblPr>
                <w:tblStyle w:val="g1"/>
                <w:tblW w:w="4999" w:type="pct"/>
                <w:jc w:val="center"/>
                <w:tblBorders>
                  <w:top w:val="double" w:sz="6" w:space="0" w:color="auto"/>
                  <w:bottom w:val="double" w:sz="6" w:space="0" w:color="auto"/>
                  <w:insideH w:val="single" w:sz="4" w:space="0" w:color="auto"/>
                  <w:insideV w:val="single" w:sz="4" w:space="0" w:color="auto"/>
                </w:tblBorders>
                <w:tblLayout w:type="fixed"/>
                <w:tblLook w:val="04A0" w:firstRow="1" w:lastRow="0" w:firstColumn="1" w:lastColumn="0" w:noHBand="0" w:noVBand="1"/>
              </w:tblPr>
              <w:tblGrid>
                <w:gridCol w:w="2551"/>
                <w:gridCol w:w="1560"/>
                <w:gridCol w:w="1560"/>
                <w:gridCol w:w="1985"/>
                <w:gridCol w:w="1175"/>
              </w:tblGrid>
              <w:tr w:rsidR="00EE00FB" w:rsidRPr="00192BC7" w14:paraId="0A375364" w14:textId="77777777" w:rsidTr="006713A1">
                <w:trPr>
                  <w:trHeight w:hRule="exact" w:val="851"/>
                  <w:tblHeader/>
                  <w:jc w:val="center"/>
                </w:trPr>
                <w:tc>
                  <w:tcPr>
                    <w:tcW w:w="1445" w:type="pct"/>
                    <w:shd w:val="clear" w:color="auto" w:fill="auto"/>
                    <w:tcMar>
                      <w:left w:w="28" w:type="dxa"/>
                      <w:right w:w="28" w:type="dxa"/>
                    </w:tcMar>
                    <w:vAlign w:val="center"/>
                  </w:tcPr>
                  <w:p w14:paraId="3D36A507" w14:textId="77777777" w:rsidR="00EE00FB" w:rsidRPr="00192BC7" w:rsidRDefault="00EE00FB" w:rsidP="00BA242C">
                    <w:pPr>
                      <w:jc w:val="both"/>
                      <w:rPr>
                        <w:b/>
                      </w:rPr>
                    </w:pPr>
                    <w:bookmarkStart w:id="162" w:name="_Hlk2785823"/>
                    <w:r w:rsidRPr="00192BC7">
                      <w:rPr>
                        <w:rFonts w:hint="eastAsia"/>
                        <w:b/>
                      </w:rPr>
                      <w:t>项目</w:t>
                    </w:r>
                  </w:p>
                </w:tc>
                <w:tc>
                  <w:tcPr>
                    <w:tcW w:w="883" w:type="pct"/>
                    <w:shd w:val="clear" w:color="auto" w:fill="auto"/>
                    <w:tcMar>
                      <w:left w:w="28" w:type="dxa"/>
                      <w:right w:w="28" w:type="dxa"/>
                    </w:tcMar>
                    <w:vAlign w:val="center"/>
                  </w:tcPr>
                  <w:p w14:paraId="7465E4B7" w14:textId="77777777" w:rsidR="00EE00FB" w:rsidRPr="00192BC7" w:rsidRDefault="00EE00FB" w:rsidP="00BA242C">
                    <w:pPr>
                      <w:jc w:val="center"/>
                      <w:rPr>
                        <w:b/>
                      </w:rPr>
                    </w:pPr>
                    <w:r w:rsidRPr="00192BC7">
                      <w:rPr>
                        <w:rFonts w:hint="eastAsia"/>
                        <w:b/>
                      </w:rPr>
                      <w:t>本年发生额</w:t>
                    </w:r>
                  </w:p>
                </w:tc>
                <w:tc>
                  <w:tcPr>
                    <w:tcW w:w="883" w:type="pct"/>
                    <w:shd w:val="clear" w:color="auto" w:fill="auto"/>
                    <w:tcMar>
                      <w:left w:w="28" w:type="dxa"/>
                      <w:right w:w="28" w:type="dxa"/>
                    </w:tcMar>
                    <w:vAlign w:val="center"/>
                  </w:tcPr>
                  <w:p w14:paraId="04044542" w14:textId="77777777" w:rsidR="00EE00FB" w:rsidRPr="00192BC7" w:rsidRDefault="00EE00FB" w:rsidP="00BA242C">
                    <w:pPr>
                      <w:jc w:val="center"/>
                      <w:rPr>
                        <w:b/>
                      </w:rPr>
                    </w:pPr>
                    <w:r w:rsidRPr="00192BC7">
                      <w:rPr>
                        <w:rFonts w:hint="eastAsia"/>
                        <w:b/>
                      </w:rPr>
                      <w:t>上年发生额</w:t>
                    </w:r>
                  </w:p>
                </w:tc>
                <w:tc>
                  <w:tcPr>
                    <w:tcW w:w="1124" w:type="pct"/>
                    <w:tcMar>
                      <w:left w:w="28" w:type="dxa"/>
                      <w:right w:w="28" w:type="dxa"/>
                    </w:tcMar>
                    <w:vAlign w:val="center"/>
                  </w:tcPr>
                  <w:p w14:paraId="32E1A35C" w14:textId="77777777" w:rsidR="00EE00FB" w:rsidRPr="00192BC7" w:rsidRDefault="00EE00FB" w:rsidP="00BA242C">
                    <w:pPr>
                      <w:jc w:val="center"/>
                      <w:rPr>
                        <w:b/>
                      </w:rPr>
                    </w:pPr>
                    <w:r w:rsidRPr="00192BC7">
                      <w:rPr>
                        <w:rFonts w:hint="eastAsia"/>
                        <w:b/>
                      </w:rPr>
                      <w:t>来源和依据</w:t>
                    </w:r>
                  </w:p>
                </w:tc>
                <w:tc>
                  <w:tcPr>
                    <w:tcW w:w="665" w:type="pct"/>
                    <w:shd w:val="clear" w:color="auto" w:fill="auto"/>
                    <w:tcMar>
                      <w:left w:w="28" w:type="dxa"/>
                      <w:right w:w="28" w:type="dxa"/>
                    </w:tcMar>
                    <w:vAlign w:val="center"/>
                  </w:tcPr>
                  <w:p w14:paraId="1544C49C" w14:textId="77777777" w:rsidR="00EE00FB" w:rsidRPr="00192BC7" w:rsidRDefault="00EE00FB" w:rsidP="00BA242C">
                    <w:pPr>
                      <w:jc w:val="center"/>
                      <w:rPr>
                        <w:b/>
                      </w:rPr>
                    </w:pPr>
                    <w:r w:rsidRPr="00192BC7">
                      <w:rPr>
                        <w:rFonts w:hint="eastAsia"/>
                        <w:b/>
                      </w:rPr>
                      <w:t>与资产相关/与收益相关</w:t>
                    </w:r>
                  </w:p>
                </w:tc>
              </w:tr>
              <w:tr w:rsidR="00EE00FB" w:rsidRPr="00192BC7" w14:paraId="77BE8B1F" w14:textId="77777777" w:rsidTr="006713A1">
                <w:trPr>
                  <w:trHeight w:hRule="exact" w:val="397"/>
                  <w:jc w:val="center"/>
                </w:trPr>
                <w:tc>
                  <w:tcPr>
                    <w:tcW w:w="1445" w:type="pct"/>
                    <w:shd w:val="clear" w:color="auto" w:fill="auto"/>
                    <w:tcMar>
                      <w:left w:w="28" w:type="dxa"/>
                      <w:right w:w="28" w:type="dxa"/>
                    </w:tcMar>
                    <w:vAlign w:val="center"/>
                  </w:tcPr>
                  <w:p w14:paraId="0786D815" w14:textId="77777777" w:rsidR="00EE00FB" w:rsidRPr="00192BC7" w:rsidRDefault="00EE00FB" w:rsidP="00BA242C">
                    <w:pPr>
                      <w:jc w:val="both"/>
                    </w:pPr>
                    <w:r w:rsidRPr="00192BC7">
                      <w:rPr>
                        <w:rFonts w:hint="eastAsia"/>
                      </w:rPr>
                      <w:t>2018年江苏商务发展资金</w:t>
                    </w:r>
                  </w:p>
                </w:tc>
                <w:tc>
                  <w:tcPr>
                    <w:tcW w:w="883" w:type="pct"/>
                    <w:shd w:val="clear" w:color="auto" w:fill="auto"/>
                    <w:tcMar>
                      <w:left w:w="28" w:type="dxa"/>
                      <w:right w:w="28" w:type="dxa"/>
                    </w:tcMar>
                    <w:vAlign w:val="center"/>
                  </w:tcPr>
                  <w:p w14:paraId="5B1C4C4F" w14:textId="77777777" w:rsidR="00EE00FB" w:rsidRPr="00192BC7" w:rsidRDefault="00EE00FB" w:rsidP="00BA242C">
                    <w:pPr>
                      <w:jc w:val="right"/>
                    </w:pPr>
                    <w:r w:rsidRPr="00192BC7">
                      <w:rPr>
                        <w:rFonts w:hint="eastAsia"/>
                      </w:rPr>
                      <w:t>3,258,700.00</w:t>
                    </w:r>
                  </w:p>
                </w:tc>
                <w:tc>
                  <w:tcPr>
                    <w:tcW w:w="883" w:type="pct"/>
                    <w:shd w:val="clear" w:color="auto" w:fill="auto"/>
                    <w:tcMar>
                      <w:left w:w="28" w:type="dxa"/>
                      <w:right w:w="28" w:type="dxa"/>
                    </w:tcMar>
                    <w:vAlign w:val="center"/>
                  </w:tcPr>
                  <w:p w14:paraId="67A852C1" w14:textId="77777777" w:rsidR="00EE00FB" w:rsidRPr="00192BC7" w:rsidRDefault="00EE00FB" w:rsidP="00BA242C">
                    <w:pPr>
                      <w:jc w:val="right"/>
                    </w:pPr>
                    <w:r w:rsidRPr="00192BC7">
                      <w:rPr>
                        <w:rFonts w:hint="eastAsia"/>
                      </w:rPr>
                      <w:t xml:space="preserve">　</w:t>
                    </w:r>
                  </w:p>
                </w:tc>
                <w:tc>
                  <w:tcPr>
                    <w:tcW w:w="1124" w:type="pct"/>
                    <w:tcMar>
                      <w:left w:w="28" w:type="dxa"/>
                      <w:right w:w="28" w:type="dxa"/>
                    </w:tcMar>
                    <w:vAlign w:val="center"/>
                  </w:tcPr>
                  <w:p w14:paraId="3F7BB112" w14:textId="77777777" w:rsidR="00EE00FB" w:rsidRPr="00192BC7" w:rsidRDefault="00EE00FB" w:rsidP="00BA242C">
                    <w:pPr>
                      <w:jc w:val="center"/>
                    </w:pPr>
                    <w:r w:rsidRPr="00192BC7">
                      <w:rPr>
                        <w:rFonts w:hint="eastAsia"/>
                      </w:rPr>
                      <w:t>南京市江宁区财政局</w:t>
                    </w:r>
                  </w:p>
                </w:tc>
                <w:tc>
                  <w:tcPr>
                    <w:tcW w:w="665" w:type="pct"/>
                    <w:shd w:val="clear" w:color="auto" w:fill="auto"/>
                    <w:tcMar>
                      <w:left w:w="28" w:type="dxa"/>
                      <w:right w:w="28" w:type="dxa"/>
                    </w:tcMar>
                    <w:vAlign w:val="center"/>
                  </w:tcPr>
                  <w:p w14:paraId="0744DC27" w14:textId="77777777" w:rsidR="00EE00FB" w:rsidRPr="00192BC7" w:rsidRDefault="00EE00FB" w:rsidP="00BA242C">
                    <w:pPr>
                      <w:jc w:val="right"/>
                    </w:pPr>
                    <w:r w:rsidRPr="00192BC7">
                      <w:rPr>
                        <w:rFonts w:hint="eastAsia"/>
                      </w:rPr>
                      <w:t>与收益相关</w:t>
                    </w:r>
                  </w:p>
                </w:tc>
              </w:tr>
              <w:tr w:rsidR="00EE00FB" w:rsidRPr="00192BC7" w14:paraId="2E3D720A" w14:textId="77777777" w:rsidTr="006713A1">
                <w:trPr>
                  <w:trHeight w:hRule="exact" w:val="851"/>
                  <w:jc w:val="center"/>
                </w:trPr>
                <w:tc>
                  <w:tcPr>
                    <w:tcW w:w="1445" w:type="pct"/>
                    <w:shd w:val="clear" w:color="auto" w:fill="auto"/>
                    <w:tcMar>
                      <w:left w:w="28" w:type="dxa"/>
                      <w:right w:w="28" w:type="dxa"/>
                    </w:tcMar>
                    <w:vAlign w:val="center"/>
                  </w:tcPr>
                  <w:p w14:paraId="63EC24FD" w14:textId="77777777" w:rsidR="00EE00FB" w:rsidRPr="00192BC7" w:rsidRDefault="00EE00FB" w:rsidP="00BA242C">
                    <w:pPr>
                      <w:jc w:val="both"/>
                    </w:pPr>
                    <w:r w:rsidRPr="00192BC7">
                      <w:rPr>
                        <w:rFonts w:hint="eastAsia"/>
                      </w:rPr>
                      <w:t>2018年南京市开放性经济发展专项资金</w:t>
                    </w:r>
                  </w:p>
                </w:tc>
                <w:tc>
                  <w:tcPr>
                    <w:tcW w:w="883" w:type="pct"/>
                    <w:shd w:val="clear" w:color="auto" w:fill="auto"/>
                    <w:tcMar>
                      <w:left w:w="28" w:type="dxa"/>
                      <w:right w:w="28" w:type="dxa"/>
                    </w:tcMar>
                    <w:vAlign w:val="center"/>
                  </w:tcPr>
                  <w:p w14:paraId="7553DA25" w14:textId="77777777" w:rsidR="00EE00FB" w:rsidRPr="00192BC7" w:rsidRDefault="00EE00FB" w:rsidP="00BA242C">
                    <w:pPr>
                      <w:jc w:val="right"/>
                    </w:pPr>
                    <w:r w:rsidRPr="00192BC7">
                      <w:rPr>
                        <w:rFonts w:hint="eastAsia"/>
                      </w:rPr>
                      <w:t>1,267,500.00</w:t>
                    </w:r>
                  </w:p>
                </w:tc>
                <w:tc>
                  <w:tcPr>
                    <w:tcW w:w="883" w:type="pct"/>
                    <w:shd w:val="clear" w:color="auto" w:fill="auto"/>
                    <w:tcMar>
                      <w:left w:w="28" w:type="dxa"/>
                      <w:right w:w="28" w:type="dxa"/>
                    </w:tcMar>
                    <w:vAlign w:val="center"/>
                  </w:tcPr>
                  <w:p w14:paraId="2CE4AE49" w14:textId="77777777" w:rsidR="00EE00FB" w:rsidRPr="00192BC7" w:rsidRDefault="00EE00FB" w:rsidP="00BA242C">
                    <w:pPr>
                      <w:jc w:val="right"/>
                    </w:pPr>
                    <w:r w:rsidRPr="00192BC7">
                      <w:rPr>
                        <w:rFonts w:hint="eastAsia"/>
                      </w:rPr>
                      <w:t xml:space="preserve">　</w:t>
                    </w:r>
                  </w:p>
                </w:tc>
                <w:tc>
                  <w:tcPr>
                    <w:tcW w:w="1124" w:type="pct"/>
                    <w:tcMar>
                      <w:left w:w="28" w:type="dxa"/>
                      <w:right w:w="28" w:type="dxa"/>
                    </w:tcMar>
                    <w:vAlign w:val="center"/>
                  </w:tcPr>
                  <w:p w14:paraId="5BFEEF46" w14:textId="77777777" w:rsidR="00EE00FB" w:rsidRPr="00192BC7" w:rsidRDefault="00EE00FB" w:rsidP="00BA242C">
                    <w:pPr>
                      <w:jc w:val="center"/>
                    </w:pPr>
                    <w:r w:rsidRPr="00192BC7">
                      <w:rPr>
                        <w:rFonts w:hint="eastAsia"/>
                      </w:rPr>
                      <w:t>南京市江宁区财政局</w:t>
                    </w:r>
                  </w:p>
                </w:tc>
                <w:tc>
                  <w:tcPr>
                    <w:tcW w:w="665" w:type="pct"/>
                    <w:shd w:val="clear" w:color="auto" w:fill="auto"/>
                    <w:tcMar>
                      <w:left w:w="28" w:type="dxa"/>
                      <w:right w:w="28" w:type="dxa"/>
                    </w:tcMar>
                    <w:vAlign w:val="center"/>
                  </w:tcPr>
                  <w:p w14:paraId="5E2E3894" w14:textId="77777777" w:rsidR="00EE00FB" w:rsidRPr="00192BC7" w:rsidRDefault="00EE00FB" w:rsidP="00BA242C">
                    <w:pPr>
                      <w:jc w:val="right"/>
                    </w:pPr>
                    <w:r w:rsidRPr="00192BC7">
                      <w:rPr>
                        <w:rFonts w:hint="eastAsia"/>
                      </w:rPr>
                      <w:t>与收益相关</w:t>
                    </w:r>
                  </w:p>
                </w:tc>
              </w:tr>
              <w:tr w:rsidR="00EE00FB" w:rsidRPr="00192BC7" w14:paraId="02F9D441" w14:textId="77777777" w:rsidTr="006713A1">
                <w:trPr>
                  <w:trHeight w:hRule="exact" w:val="851"/>
                  <w:jc w:val="center"/>
                </w:trPr>
                <w:tc>
                  <w:tcPr>
                    <w:tcW w:w="1445" w:type="pct"/>
                    <w:shd w:val="clear" w:color="auto" w:fill="auto"/>
                    <w:tcMar>
                      <w:left w:w="28" w:type="dxa"/>
                      <w:right w:w="28" w:type="dxa"/>
                    </w:tcMar>
                    <w:vAlign w:val="center"/>
                  </w:tcPr>
                  <w:p w14:paraId="064CAF2C" w14:textId="77777777" w:rsidR="00EE00FB" w:rsidRPr="00192BC7" w:rsidRDefault="00EE00FB" w:rsidP="00BA242C">
                    <w:pPr>
                      <w:jc w:val="both"/>
                    </w:pPr>
                    <w:r w:rsidRPr="00192BC7">
                      <w:rPr>
                        <w:rFonts w:hint="eastAsia"/>
                      </w:rPr>
                      <w:t>天津市财政局汇来2016-2017年度外经贸发展专项资金（商务委员会）</w:t>
                    </w:r>
                  </w:p>
                </w:tc>
                <w:tc>
                  <w:tcPr>
                    <w:tcW w:w="883" w:type="pct"/>
                    <w:shd w:val="clear" w:color="auto" w:fill="auto"/>
                    <w:tcMar>
                      <w:left w:w="28" w:type="dxa"/>
                      <w:right w:w="28" w:type="dxa"/>
                    </w:tcMar>
                    <w:vAlign w:val="center"/>
                  </w:tcPr>
                  <w:p w14:paraId="46E8CDAD" w14:textId="77777777" w:rsidR="00EE00FB" w:rsidRPr="00192BC7" w:rsidRDefault="00EE00FB" w:rsidP="00BA242C">
                    <w:pPr>
                      <w:jc w:val="right"/>
                    </w:pPr>
                    <w:r w:rsidRPr="00192BC7">
                      <w:rPr>
                        <w:rFonts w:hint="eastAsia"/>
                      </w:rPr>
                      <w:t>171,600.00</w:t>
                    </w:r>
                  </w:p>
                </w:tc>
                <w:tc>
                  <w:tcPr>
                    <w:tcW w:w="883" w:type="pct"/>
                    <w:shd w:val="clear" w:color="auto" w:fill="auto"/>
                    <w:tcMar>
                      <w:left w:w="28" w:type="dxa"/>
                      <w:right w:w="28" w:type="dxa"/>
                    </w:tcMar>
                    <w:vAlign w:val="center"/>
                  </w:tcPr>
                  <w:p w14:paraId="6C274381" w14:textId="77777777" w:rsidR="00EE00FB" w:rsidRPr="00192BC7" w:rsidRDefault="00EE00FB" w:rsidP="00BA242C">
                    <w:pPr>
                      <w:jc w:val="right"/>
                    </w:pPr>
                    <w:r w:rsidRPr="00192BC7">
                      <w:rPr>
                        <w:rFonts w:hint="eastAsia"/>
                      </w:rPr>
                      <w:t xml:space="preserve">　</w:t>
                    </w:r>
                  </w:p>
                </w:tc>
                <w:tc>
                  <w:tcPr>
                    <w:tcW w:w="1124" w:type="pct"/>
                    <w:tcMar>
                      <w:left w:w="28" w:type="dxa"/>
                      <w:right w:w="28" w:type="dxa"/>
                    </w:tcMar>
                    <w:vAlign w:val="center"/>
                  </w:tcPr>
                  <w:p w14:paraId="3955AE04" w14:textId="77777777" w:rsidR="00EE00FB" w:rsidRPr="00192BC7" w:rsidRDefault="00EE00FB" w:rsidP="00BA242C">
                    <w:pPr>
                      <w:jc w:val="center"/>
                    </w:pPr>
                    <w:r w:rsidRPr="00192BC7">
                      <w:rPr>
                        <w:rFonts w:hint="eastAsia"/>
                      </w:rPr>
                      <w:t>天津市商务委员会</w:t>
                    </w:r>
                  </w:p>
                </w:tc>
                <w:tc>
                  <w:tcPr>
                    <w:tcW w:w="665" w:type="pct"/>
                    <w:shd w:val="clear" w:color="auto" w:fill="auto"/>
                    <w:tcMar>
                      <w:left w:w="28" w:type="dxa"/>
                      <w:right w:w="28" w:type="dxa"/>
                    </w:tcMar>
                    <w:vAlign w:val="center"/>
                  </w:tcPr>
                  <w:p w14:paraId="27019690" w14:textId="77777777" w:rsidR="00EE00FB" w:rsidRPr="00192BC7" w:rsidRDefault="00EE00FB" w:rsidP="00BA242C">
                    <w:pPr>
                      <w:jc w:val="right"/>
                    </w:pPr>
                    <w:r w:rsidRPr="00192BC7">
                      <w:rPr>
                        <w:rFonts w:hint="eastAsia"/>
                      </w:rPr>
                      <w:t>与收益相关</w:t>
                    </w:r>
                  </w:p>
                </w:tc>
              </w:tr>
              <w:tr w:rsidR="00EE00FB" w:rsidRPr="00192BC7" w14:paraId="60069088" w14:textId="77777777" w:rsidTr="006713A1">
                <w:trPr>
                  <w:trHeight w:hRule="exact" w:val="851"/>
                  <w:jc w:val="center"/>
                </w:trPr>
                <w:tc>
                  <w:tcPr>
                    <w:tcW w:w="1445" w:type="pct"/>
                    <w:shd w:val="clear" w:color="auto" w:fill="auto"/>
                    <w:tcMar>
                      <w:left w:w="28" w:type="dxa"/>
                      <w:right w:w="28" w:type="dxa"/>
                    </w:tcMar>
                    <w:vAlign w:val="center"/>
                  </w:tcPr>
                  <w:p w14:paraId="45506F18" w14:textId="77777777" w:rsidR="00EE00FB" w:rsidRPr="00192BC7" w:rsidRDefault="00EE00FB" w:rsidP="00BA242C">
                    <w:pPr>
                      <w:jc w:val="both"/>
                    </w:pPr>
                    <w:r w:rsidRPr="00192BC7">
                      <w:rPr>
                        <w:rFonts w:hint="eastAsia"/>
                      </w:rPr>
                      <w:t>天津市北辰区人力资源和社会保障局汇来聚集高层次人才资助资金</w:t>
                    </w:r>
                  </w:p>
                </w:tc>
                <w:tc>
                  <w:tcPr>
                    <w:tcW w:w="883" w:type="pct"/>
                    <w:shd w:val="clear" w:color="auto" w:fill="auto"/>
                    <w:tcMar>
                      <w:left w:w="28" w:type="dxa"/>
                      <w:right w:w="28" w:type="dxa"/>
                    </w:tcMar>
                    <w:vAlign w:val="center"/>
                  </w:tcPr>
                  <w:p w14:paraId="39C2CF60" w14:textId="77777777" w:rsidR="00EE00FB" w:rsidRPr="00192BC7" w:rsidRDefault="00EE00FB" w:rsidP="00BA242C">
                    <w:pPr>
                      <w:jc w:val="right"/>
                    </w:pPr>
                    <w:r w:rsidRPr="00192BC7">
                      <w:rPr>
                        <w:rFonts w:hint="eastAsia"/>
                      </w:rPr>
                      <w:t>50,000.00</w:t>
                    </w:r>
                  </w:p>
                </w:tc>
                <w:tc>
                  <w:tcPr>
                    <w:tcW w:w="883" w:type="pct"/>
                    <w:shd w:val="clear" w:color="auto" w:fill="auto"/>
                    <w:tcMar>
                      <w:left w:w="28" w:type="dxa"/>
                      <w:right w:w="28" w:type="dxa"/>
                    </w:tcMar>
                    <w:vAlign w:val="center"/>
                  </w:tcPr>
                  <w:p w14:paraId="019A76B0" w14:textId="77777777" w:rsidR="00EE00FB" w:rsidRPr="00192BC7" w:rsidRDefault="00EE00FB" w:rsidP="00BA242C">
                    <w:pPr>
                      <w:jc w:val="right"/>
                    </w:pPr>
                    <w:r w:rsidRPr="00192BC7">
                      <w:rPr>
                        <w:rFonts w:hint="eastAsia"/>
                      </w:rPr>
                      <w:t xml:space="preserve">　</w:t>
                    </w:r>
                  </w:p>
                </w:tc>
                <w:tc>
                  <w:tcPr>
                    <w:tcW w:w="1124" w:type="pct"/>
                    <w:tcMar>
                      <w:left w:w="28" w:type="dxa"/>
                      <w:right w:w="28" w:type="dxa"/>
                    </w:tcMar>
                    <w:vAlign w:val="center"/>
                  </w:tcPr>
                  <w:p w14:paraId="1DC7E521" w14:textId="77777777" w:rsidR="00EE00FB" w:rsidRPr="00192BC7" w:rsidRDefault="00EE00FB" w:rsidP="00BA242C">
                    <w:pPr>
                      <w:jc w:val="center"/>
                    </w:pPr>
                    <w:r w:rsidRPr="00192BC7">
                      <w:rPr>
                        <w:rFonts w:hint="eastAsia"/>
                      </w:rPr>
                      <w:t>天津市“新型企业家培养工程”自助协议书</w:t>
                    </w:r>
                  </w:p>
                </w:tc>
                <w:tc>
                  <w:tcPr>
                    <w:tcW w:w="665" w:type="pct"/>
                    <w:shd w:val="clear" w:color="auto" w:fill="auto"/>
                    <w:tcMar>
                      <w:left w:w="28" w:type="dxa"/>
                      <w:right w:w="28" w:type="dxa"/>
                    </w:tcMar>
                    <w:vAlign w:val="center"/>
                  </w:tcPr>
                  <w:p w14:paraId="18ADD665" w14:textId="77777777" w:rsidR="00EE00FB" w:rsidRPr="00192BC7" w:rsidRDefault="00EE00FB" w:rsidP="00BA242C">
                    <w:pPr>
                      <w:jc w:val="right"/>
                    </w:pPr>
                    <w:r w:rsidRPr="00192BC7">
                      <w:rPr>
                        <w:rFonts w:hint="eastAsia"/>
                      </w:rPr>
                      <w:t>与收益相关</w:t>
                    </w:r>
                  </w:p>
                </w:tc>
              </w:tr>
              <w:tr w:rsidR="00EE00FB" w:rsidRPr="00192BC7" w14:paraId="4E729D45" w14:textId="77777777" w:rsidTr="006713A1">
                <w:trPr>
                  <w:trHeight w:hRule="exact" w:val="851"/>
                  <w:jc w:val="center"/>
                </w:trPr>
                <w:tc>
                  <w:tcPr>
                    <w:tcW w:w="1445" w:type="pct"/>
                    <w:shd w:val="clear" w:color="auto" w:fill="auto"/>
                    <w:tcMar>
                      <w:left w:w="28" w:type="dxa"/>
                      <w:right w:w="28" w:type="dxa"/>
                    </w:tcMar>
                    <w:vAlign w:val="center"/>
                  </w:tcPr>
                  <w:p w14:paraId="76E39D90" w14:textId="77777777" w:rsidR="00EE00FB" w:rsidRPr="00192BC7" w:rsidRDefault="00EE00FB" w:rsidP="00BA242C">
                    <w:pPr>
                      <w:jc w:val="both"/>
                    </w:pPr>
                    <w:r w:rsidRPr="00192BC7">
                      <w:rPr>
                        <w:rFonts w:hint="eastAsia"/>
                      </w:rPr>
                      <w:t>天津市北辰区商务委汇来2017年外贸重点企业支持资金</w:t>
                    </w:r>
                  </w:p>
                </w:tc>
                <w:tc>
                  <w:tcPr>
                    <w:tcW w:w="883" w:type="pct"/>
                    <w:shd w:val="clear" w:color="auto" w:fill="auto"/>
                    <w:tcMar>
                      <w:left w:w="28" w:type="dxa"/>
                      <w:right w:w="28" w:type="dxa"/>
                    </w:tcMar>
                    <w:vAlign w:val="center"/>
                  </w:tcPr>
                  <w:p w14:paraId="152091E7" w14:textId="77777777" w:rsidR="00EE00FB" w:rsidRPr="00192BC7" w:rsidRDefault="00EE00FB" w:rsidP="00BA242C">
                    <w:pPr>
                      <w:jc w:val="right"/>
                    </w:pPr>
                    <w:r w:rsidRPr="00192BC7">
                      <w:rPr>
                        <w:rFonts w:hint="eastAsia"/>
                      </w:rPr>
                      <w:t>2,000.00</w:t>
                    </w:r>
                  </w:p>
                </w:tc>
                <w:tc>
                  <w:tcPr>
                    <w:tcW w:w="883" w:type="pct"/>
                    <w:shd w:val="clear" w:color="auto" w:fill="auto"/>
                    <w:tcMar>
                      <w:left w:w="28" w:type="dxa"/>
                      <w:right w:w="28" w:type="dxa"/>
                    </w:tcMar>
                    <w:vAlign w:val="center"/>
                  </w:tcPr>
                  <w:p w14:paraId="1D8A16AC" w14:textId="77777777" w:rsidR="00EE00FB" w:rsidRPr="00192BC7" w:rsidRDefault="00EE00FB" w:rsidP="00BA242C">
                    <w:pPr>
                      <w:jc w:val="right"/>
                    </w:pPr>
                    <w:r w:rsidRPr="00192BC7">
                      <w:rPr>
                        <w:rFonts w:hint="eastAsia"/>
                      </w:rPr>
                      <w:t xml:space="preserve">　</w:t>
                    </w:r>
                  </w:p>
                </w:tc>
                <w:tc>
                  <w:tcPr>
                    <w:tcW w:w="1124" w:type="pct"/>
                    <w:tcMar>
                      <w:left w:w="28" w:type="dxa"/>
                      <w:right w:w="28" w:type="dxa"/>
                    </w:tcMar>
                    <w:vAlign w:val="center"/>
                  </w:tcPr>
                  <w:p w14:paraId="55949076" w14:textId="77777777" w:rsidR="00EE00FB" w:rsidRPr="00192BC7" w:rsidRDefault="00EE00FB" w:rsidP="00BA242C">
                    <w:pPr>
                      <w:jc w:val="center"/>
                    </w:pPr>
                    <w:r w:rsidRPr="00192BC7">
                      <w:rPr>
                        <w:rFonts w:hint="eastAsia"/>
                      </w:rPr>
                      <w:t>津商务外贸综（2017)8号</w:t>
                    </w:r>
                  </w:p>
                </w:tc>
                <w:tc>
                  <w:tcPr>
                    <w:tcW w:w="665" w:type="pct"/>
                    <w:shd w:val="clear" w:color="auto" w:fill="auto"/>
                    <w:tcMar>
                      <w:left w:w="28" w:type="dxa"/>
                      <w:right w:w="28" w:type="dxa"/>
                    </w:tcMar>
                    <w:vAlign w:val="center"/>
                  </w:tcPr>
                  <w:p w14:paraId="3F76DFC0" w14:textId="77777777" w:rsidR="00EE00FB" w:rsidRPr="00192BC7" w:rsidRDefault="00EE00FB" w:rsidP="00BA242C">
                    <w:pPr>
                      <w:jc w:val="right"/>
                    </w:pPr>
                    <w:r w:rsidRPr="00192BC7">
                      <w:rPr>
                        <w:rFonts w:hint="eastAsia"/>
                      </w:rPr>
                      <w:t>与收益相关</w:t>
                    </w:r>
                  </w:p>
                </w:tc>
              </w:tr>
              <w:tr w:rsidR="00EE00FB" w:rsidRPr="00192BC7" w14:paraId="22D14E07" w14:textId="77777777" w:rsidTr="006713A1">
                <w:trPr>
                  <w:trHeight w:hRule="exact" w:val="851"/>
                  <w:jc w:val="center"/>
                </w:trPr>
                <w:tc>
                  <w:tcPr>
                    <w:tcW w:w="1445" w:type="pct"/>
                    <w:shd w:val="clear" w:color="auto" w:fill="auto"/>
                    <w:tcMar>
                      <w:left w:w="28" w:type="dxa"/>
                      <w:right w:w="28" w:type="dxa"/>
                    </w:tcMar>
                    <w:vAlign w:val="center"/>
                  </w:tcPr>
                  <w:p w14:paraId="1E0835B6" w14:textId="77777777" w:rsidR="00EE00FB" w:rsidRPr="00192BC7" w:rsidRDefault="00EE00FB" w:rsidP="00BA242C">
                    <w:pPr>
                      <w:jc w:val="both"/>
                    </w:pPr>
                    <w:r w:rsidRPr="00192BC7">
                      <w:rPr>
                        <w:rFonts w:hint="eastAsia"/>
                      </w:rPr>
                      <w:t>北仓镇政府汇来2017年国家高新技术企业认定奖励金</w:t>
                    </w:r>
                  </w:p>
                </w:tc>
                <w:tc>
                  <w:tcPr>
                    <w:tcW w:w="883" w:type="pct"/>
                    <w:shd w:val="clear" w:color="auto" w:fill="auto"/>
                    <w:tcMar>
                      <w:left w:w="28" w:type="dxa"/>
                      <w:right w:w="28" w:type="dxa"/>
                    </w:tcMar>
                    <w:vAlign w:val="center"/>
                  </w:tcPr>
                  <w:p w14:paraId="3C015232" w14:textId="77777777" w:rsidR="00EE00FB" w:rsidRPr="00192BC7" w:rsidRDefault="00EE00FB" w:rsidP="00BA242C">
                    <w:pPr>
                      <w:jc w:val="right"/>
                    </w:pPr>
                    <w:r w:rsidRPr="00192BC7">
                      <w:rPr>
                        <w:rFonts w:hint="eastAsia"/>
                      </w:rPr>
                      <w:t>100,000.00</w:t>
                    </w:r>
                  </w:p>
                </w:tc>
                <w:tc>
                  <w:tcPr>
                    <w:tcW w:w="883" w:type="pct"/>
                    <w:shd w:val="clear" w:color="auto" w:fill="auto"/>
                    <w:tcMar>
                      <w:left w:w="28" w:type="dxa"/>
                      <w:right w:w="28" w:type="dxa"/>
                    </w:tcMar>
                    <w:vAlign w:val="center"/>
                  </w:tcPr>
                  <w:p w14:paraId="19BB2228" w14:textId="77777777" w:rsidR="00EE00FB" w:rsidRPr="00192BC7" w:rsidRDefault="00EE00FB" w:rsidP="00BA242C">
                    <w:pPr>
                      <w:jc w:val="right"/>
                    </w:pPr>
                    <w:r w:rsidRPr="00192BC7">
                      <w:rPr>
                        <w:rFonts w:hint="eastAsia"/>
                      </w:rPr>
                      <w:t xml:space="preserve">　</w:t>
                    </w:r>
                  </w:p>
                </w:tc>
                <w:tc>
                  <w:tcPr>
                    <w:tcW w:w="1124" w:type="pct"/>
                    <w:tcMar>
                      <w:left w:w="28" w:type="dxa"/>
                      <w:right w:w="28" w:type="dxa"/>
                    </w:tcMar>
                    <w:vAlign w:val="center"/>
                  </w:tcPr>
                  <w:p w14:paraId="3B1A11C7" w14:textId="77777777" w:rsidR="00EE00FB" w:rsidRPr="00192BC7" w:rsidRDefault="00EE00FB" w:rsidP="00BA242C">
                    <w:pPr>
                      <w:jc w:val="center"/>
                    </w:pPr>
                    <w:r w:rsidRPr="00192BC7">
                      <w:rPr>
                        <w:rFonts w:hint="eastAsia"/>
                      </w:rPr>
                      <w:t>天津市北辰区北仓镇人民政府</w:t>
                    </w:r>
                  </w:p>
                </w:tc>
                <w:tc>
                  <w:tcPr>
                    <w:tcW w:w="665" w:type="pct"/>
                    <w:shd w:val="clear" w:color="auto" w:fill="auto"/>
                    <w:tcMar>
                      <w:left w:w="28" w:type="dxa"/>
                      <w:right w:w="28" w:type="dxa"/>
                    </w:tcMar>
                    <w:vAlign w:val="center"/>
                  </w:tcPr>
                  <w:p w14:paraId="7228D070" w14:textId="77777777" w:rsidR="00EE00FB" w:rsidRPr="00192BC7" w:rsidRDefault="00EE00FB" w:rsidP="00BA242C">
                    <w:pPr>
                      <w:jc w:val="right"/>
                    </w:pPr>
                    <w:r w:rsidRPr="00192BC7">
                      <w:rPr>
                        <w:rFonts w:hint="eastAsia"/>
                      </w:rPr>
                      <w:t>与收益相关</w:t>
                    </w:r>
                  </w:p>
                </w:tc>
              </w:tr>
              <w:tr w:rsidR="00EE00FB" w:rsidRPr="00192BC7" w14:paraId="62FDA600" w14:textId="77777777" w:rsidTr="006713A1">
                <w:trPr>
                  <w:trHeight w:hRule="exact" w:val="851"/>
                  <w:jc w:val="center"/>
                </w:trPr>
                <w:tc>
                  <w:tcPr>
                    <w:tcW w:w="1445" w:type="pct"/>
                    <w:shd w:val="clear" w:color="auto" w:fill="auto"/>
                    <w:tcMar>
                      <w:left w:w="28" w:type="dxa"/>
                      <w:right w:w="28" w:type="dxa"/>
                    </w:tcMar>
                    <w:vAlign w:val="center"/>
                  </w:tcPr>
                  <w:p w14:paraId="52AB2767" w14:textId="77777777" w:rsidR="00EE00FB" w:rsidRPr="00192BC7" w:rsidRDefault="00EE00FB" w:rsidP="00BA242C">
                    <w:pPr>
                      <w:jc w:val="both"/>
                    </w:pPr>
                    <w:r w:rsidRPr="00192BC7">
                      <w:rPr>
                        <w:rFonts w:hint="eastAsia"/>
                      </w:rPr>
                      <w:t>天津市财政局汇来服务外包企业奖励款</w:t>
                    </w:r>
                  </w:p>
                </w:tc>
                <w:tc>
                  <w:tcPr>
                    <w:tcW w:w="883" w:type="pct"/>
                    <w:shd w:val="clear" w:color="auto" w:fill="auto"/>
                    <w:tcMar>
                      <w:left w:w="28" w:type="dxa"/>
                      <w:right w:w="28" w:type="dxa"/>
                    </w:tcMar>
                    <w:vAlign w:val="center"/>
                  </w:tcPr>
                  <w:p w14:paraId="0B13717D" w14:textId="77777777" w:rsidR="00EE00FB" w:rsidRPr="00192BC7" w:rsidRDefault="00EE00FB" w:rsidP="00BA242C">
                    <w:pPr>
                      <w:jc w:val="right"/>
                    </w:pPr>
                    <w:r w:rsidRPr="00192BC7">
                      <w:rPr>
                        <w:rFonts w:hint="eastAsia"/>
                      </w:rPr>
                      <w:t>250,000.00</w:t>
                    </w:r>
                  </w:p>
                </w:tc>
                <w:tc>
                  <w:tcPr>
                    <w:tcW w:w="883" w:type="pct"/>
                    <w:shd w:val="clear" w:color="auto" w:fill="auto"/>
                    <w:tcMar>
                      <w:left w:w="28" w:type="dxa"/>
                      <w:right w:w="28" w:type="dxa"/>
                    </w:tcMar>
                    <w:vAlign w:val="center"/>
                  </w:tcPr>
                  <w:p w14:paraId="03F57E70" w14:textId="77777777" w:rsidR="00EE00FB" w:rsidRPr="00192BC7" w:rsidRDefault="00EE00FB" w:rsidP="00BA242C">
                    <w:pPr>
                      <w:jc w:val="right"/>
                    </w:pPr>
                    <w:r w:rsidRPr="00192BC7">
                      <w:rPr>
                        <w:rFonts w:hint="eastAsia"/>
                      </w:rPr>
                      <w:t xml:space="preserve">　</w:t>
                    </w:r>
                  </w:p>
                </w:tc>
                <w:tc>
                  <w:tcPr>
                    <w:tcW w:w="1124" w:type="pct"/>
                    <w:tcMar>
                      <w:left w:w="28" w:type="dxa"/>
                      <w:right w:w="28" w:type="dxa"/>
                    </w:tcMar>
                    <w:vAlign w:val="center"/>
                  </w:tcPr>
                  <w:p w14:paraId="7C0040BC" w14:textId="77777777" w:rsidR="00EE00FB" w:rsidRPr="00192BC7" w:rsidRDefault="00EE00FB" w:rsidP="00BA242C">
                    <w:pPr>
                      <w:jc w:val="center"/>
                    </w:pPr>
                    <w:r w:rsidRPr="00192BC7">
                      <w:rPr>
                        <w:rFonts w:hint="eastAsia"/>
                      </w:rPr>
                      <w:t>津财建二指（2018）35号</w:t>
                    </w:r>
                  </w:p>
                </w:tc>
                <w:tc>
                  <w:tcPr>
                    <w:tcW w:w="665" w:type="pct"/>
                    <w:shd w:val="clear" w:color="auto" w:fill="auto"/>
                    <w:tcMar>
                      <w:left w:w="28" w:type="dxa"/>
                      <w:right w:w="28" w:type="dxa"/>
                    </w:tcMar>
                    <w:vAlign w:val="center"/>
                  </w:tcPr>
                  <w:p w14:paraId="30C07963" w14:textId="77777777" w:rsidR="00EE00FB" w:rsidRPr="00192BC7" w:rsidRDefault="00EE00FB" w:rsidP="00BA242C">
                    <w:pPr>
                      <w:jc w:val="right"/>
                    </w:pPr>
                    <w:r w:rsidRPr="00192BC7">
                      <w:rPr>
                        <w:rFonts w:hint="eastAsia"/>
                      </w:rPr>
                      <w:t>与收益相关</w:t>
                    </w:r>
                  </w:p>
                </w:tc>
              </w:tr>
              <w:tr w:rsidR="00EE00FB" w:rsidRPr="00192BC7" w14:paraId="64D182D5" w14:textId="77777777" w:rsidTr="006713A1">
                <w:trPr>
                  <w:trHeight w:hRule="exact" w:val="851"/>
                  <w:jc w:val="center"/>
                </w:trPr>
                <w:tc>
                  <w:tcPr>
                    <w:tcW w:w="1445" w:type="pct"/>
                    <w:shd w:val="clear" w:color="auto" w:fill="auto"/>
                    <w:tcMar>
                      <w:left w:w="28" w:type="dxa"/>
                      <w:right w:w="28" w:type="dxa"/>
                    </w:tcMar>
                    <w:vAlign w:val="center"/>
                  </w:tcPr>
                  <w:p w14:paraId="37D64270" w14:textId="77777777" w:rsidR="00EE00FB" w:rsidRPr="00192BC7" w:rsidRDefault="00EE00FB" w:rsidP="00BA242C">
                    <w:pPr>
                      <w:jc w:val="both"/>
                    </w:pPr>
                    <w:r w:rsidRPr="00192BC7">
                      <w:rPr>
                        <w:rFonts w:hint="eastAsia"/>
                      </w:rPr>
                      <w:t>收天津人力资源和社会保障局失业保险基金汇来6月份技能培训补贴款</w:t>
                    </w:r>
                  </w:p>
                </w:tc>
                <w:tc>
                  <w:tcPr>
                    <w:tcW w:w="883" w:type="pct"/>
                    <w:shd w:val="clear" w:color="auto" w:fill="auto"/>
                    <w:tcMar>
                      <w:left w:w="28" w:type="dxa"/>
                      <w:right w:w="28" w:type="dxa"/>
                    </w:tcMar>
                    <w:vAlign w:val="center"/>
                  </w:tcPr>
                  <w:p w14:paraId="31BFA6DE" w14:textId="77777777" w:rsidR="00EE00FB" w:rsidRPr="00192BC7" w:rsidRDefault="00EE00FB" w:rsidP="00BA242C">
                    <w:pPr>
                      <w:jc w:val="right"/>
                    </w:pPr>
                    <w:r>
                      <w:rPr>
                        <w:rFonts w:hint="eastAsia"/>
                      </w:rPr>
                      <w:t>142</w:t>
                    </w:r>
                    <w:r w:rsidRPr="00192BC7">
                      <w:rPr>
                        <w:rFonts w:hint="eastAsia"/>
                      </w:rPr>
                      <w:t>,000.00</w:t>
                    </w:r>
                  </w:p>
                </w:tc>
                <w:tc>
                  <w:tcPr>
                    <w:tcW w:w="883" w:type="pct"/>
                    <w:shd w:val="clear" w:color="auto" w:fill="auto"/>
                    <w:tcMar>
                      <w:left w:w="28" w:type="dxa"/>
                      <w:right w:w="28" w:type="dxa"/>
                    </w:tcMar>
                    <w:vAlign w:val="center"/>
                  </w:tcPr>
                  <w:p w14:paraId="207166DF" w14:textId="77777777" w:rsidR="00EE00FB" w:rsidRPr="00192BC7" w:rsidRDefault="00EE00FB" w:rsidP="00BA242C">
                    <w:pPr>
                      <w:jc w:val="right"/>
                    </w:pPr>
                    <w:r w:rsidRPr="00192BC7">
                      <w:rPr>
                        <w:rFonts w:hint="eastAsia"/>
                      </w:rPr>
                      <w:t xml:space="preserve">　</w:t>
                    </w:r>
                  </w:p>
                </w:tc>
                <w:tc>
                  <w:tcPr>
                    <w:tcW w:w="1124" w:type="pct"/>
                    <w:tcMar>
                      <w:left w:w="28" w:type="dxa"/>
                      <w:right w:w="28" w:type="dxa"/>
                    </w:tcMar>
                    <w:vAlign w:val="center"/>
                  </w:tcPr>
                  <w:p w14:paraId="398432C8" w14:textId="77777777" w:rsidR="00EE00FB" w:rsidRPr="00192BC7" w:rsidRDefault="00EE00FB" w:rsidP="00BA242C">
                    <w:pPr>
                      <w:jc w:val="center"/>
                    </w:pPr>
                    <w:r w:rsidRPr="00192BC7">
                      <w:rPr>
                        <w:rFonts w:hint="eastAsia"/>
                      </w:rPr>
                      <w:t>天津市人力资源和社会保障局</w:t>
                    </w:r>
                  </w:p>
                </w:tc>
                <w:tc>
                  <w:tcPr>
                    <w:tcW w:w="665" w:type="pct"/>
                    <w:shd w:val="clear" w:color="auto" w:fill="auto"/>
                    <w:tcMar>
                      <w:left w:w="28" w:type="dxa"/>
                      <w:right w:w="28" w:type="dxa"/>
                    </w:tcMar>
                    <w:vAlign w:val="center"/>
                  </w:tcPr>
                  <w:p w14:paraId="1F9CFE39" w14:textId="77777777" w:rsidR="00EE00FB" w:rsidRPr="00192BC7" w:rsidRDefault="00EE00FB" w:rsidP="00BA242C">
                    <w:pPr>
                      <w:jc w:val="right"/>
                    </w:pPr>
                    <w:r w:rsidRPr="00192BC7">
                      <w:rPr>
                        <w:rFonts w:hint="eastAsia"/>
                      </w:rPr>
                      <w:t>与收益相关</w:t>
                    </w:r>
                  </w:p>
                </w:tc>
              </w:tr>
              <w:tr w:rsidR="00EE00FB" w:rsidRPr="00192BC7" w14:paraId="153171D7" w14:textId="77777777" w:rsidTr="006713A1">
                <w:trPr>
                  <w:trHeight w:hRule="exact" w:val="851"/>
                  <w:jc w:val="center"/>
                </w:trPr>
                <w:tc>
                  <w:tcPr>
                    <w:tcW w:w="1445" w:type="pct"/>
                    <w:shd w:val="clear" w:color="auto" w:fill="auto"/>
                    <w:tcMar>
                      <w:left w:w="28" w:type="dxa"/>
                      <w:right w:w="28" w:type="dxa"/>
                    </w:tcMar>
                    <w:vAlign w:val="center"/>
                  </w:tcPr>
                  <w:p w14:paraId="54951313" w14:textId="7B4DBF96" w:rsidR="00EE00FB" w:rsidRPr="00192BC7" w:rsidRDefault="00EE00FB" w:rsidP="00BA242C">
                    <w:pPr>
                      <w:jc w:val="both"/>
                    </w:pPr>
                    <w:r w:rsidRPr="00192BC7">
                      <w:rPr>
                        <w:rFonts w:hint="eastAsia"/>
                      </w:rPr>
                      <w:t>收到天津市北辰区商务委员会汇来2017年外贸扶持资金</w:t>
                    </w:r>
                  </w:p>
                </w:tc>
                <w:tc>
                  <w:tcPr>
                    <w:tcW w:w="883" w:type="pct"/>
                    <w:shd w:val="clear" w:color="auto" w:fill="auto"/>
                    <w:tcMar>
                      <w:left w:w="28" w:type="dxa"/>
                      <w:right w:w="28" w:type="dxa"/>
                    </w:tcMar>
                    <w:vAlign w:val="center"/>
                  </w:tcPr>
                  <w:p w14:paraId="760996BE" w14:textId="77777777" w:rsidR="00EE00FB" w:rsidRPr="00192BC7" w:rsidRDefault="00EE00FB" w:rsidP="00BA242C">
                    <w:pPr>
                      <w:jc w:val="right"/>
                    </w:pPr>
                    <w:r w:rsidRPr="00192BC7">
                      <w:rPr>
                        <w:rFonts w:hint="eastAsia"/>
                      </w:rPr>
                      <w:t>400,000.00</w:t>
                    </w:r>
                  </w:p>
                </w:tc>
                <w:tc>
                  <w:tcPr>
                    <w:tcW w:w="883" w:type="pct"/>
                    <w:shd w:val="clear" w:color="auto" w:fill="auto"/>
                    <w:tcMar>
                      <w:left w:w="28" w:type="dxa"/>
                      <w:right w:w="28" w:type="dxa"/>
                    </w:tcMar>
                    <w:vAlign w:val="center"/>
                  </w:tcPr>
                  <w:p w14:paraId="68E8E4DE" w14:textId="77777777" w:rsidR="00EE00FB" w:rsidRPr="00192BC7" w:rsidRDefault="00EE00FB" w:rsidP="00BA242C">
                    <w:pPr>
                      <w:jc w:val="right"/>
                    </w:pPr>
                    <w:r w:rsidRPr="00192BC7">
                      <w:rPr>
                        <w:rFonts w:hint="eastAsia"/>
                      </w:rPr>
                      <w:t xml:space="preserve">　</w:t>
                    </w:r>
                  </w:p>
                </w:tc>
                <w:tc>
                  <w:tcPr>
                    <w:tcW w:w="1124" w:type="pct"/>
                    <w:tcMar>
                      <w:left w:w="28" w:type="dxa"/>
                      <w:right w:w="28" w:type="dxa"/>
                    </w:tcMar>
                    <w:vAlign w:val="center"/>
                  </w:tcPr>
                  <w:p w14:paraId="49A0FD94" w14:textId="77777777" w:rsidR="00EE00FB" w:rsidRPr="00192BC7" w:rsidRDefault="00EE00FB" w:rsidP="00BA242C">
                    <w:pPr>
                      <w:jc w:val="center"/>
                    </w:pPr>
                    <w:r w:rsidRPr="00192BC7">
                      <w:rPr>
                        <w:rFonts w:hint="eastAsia"/>
                      </w:rPr>
                      <w:t>天津市北辰区商务委员会</w:t>
                    </w:r>
                  </w:p>
                </w:tc>
                <w:tc>
                  <w:tcPr>
                    <w:tcW w:w="665" w:type="pct"/>
                    <w:shd w:val="clear" w:color="auto" w:fill="auto"/>
                    <w:tcMar>
                      <w:left w:w="28" w:type="dxa"/>
                      <w:right w:w="28" w:type="dxa"/>
                    </w:tcMar>
                    <w:vAlign w:val="center"/>
                  </w:tcPr>
                  <w:p w14:paraId="402CE3F1" w14:textId="77777777" w:rsidR="00EE00FB" w:rsidRPr="00192BC7" w:rsidRDefault="00EE00FB" w:rsidP="00BA242C">
                    <w:pPr>
                      <w:jc w:val="right"/>
                    </w:pPr>
                    <w:r w:rsidRPr="00192BC7">
                      <w:rPr>
                        <w:rFonts w:hint="eastAsia"/>
                      </w:rPr>
                      <w:t>与收益相关</w:t>
                    </w:r>
                  </w:p>
                </w:tc>
              </w:tr>
              <w:tr w:rsidR="00EE00FB" w:rsidRPr="00192BC7" w14:paraId="0F06971F" w14:textId="77777777" w:rsidTr="006713A1">
                <w:trPr>
                  <w:trHeight w:hRule="exact" w:val="851"/>
                  <w:jc w:val="center"/>
                </w:trPr>
                <w:tc>
                  <w:tcPr>
                    <w:tcW w:w="1445" w:type="pct"/>
                    <w:shd w:val="clear" w:color="auto" w:fill="auto"/>
                    <w:tcMar>
                      <w:left w:w="28" w:type="dxa"/>
                      <w:right w:w="28" w:type="dxa"/>
                    </w:tcMar>
                    <w:vAlign w:val="center"/>
                  </w:tcPr>
                  <w:p w14:paraId="24E8FE0E" w14:textId="77777777" w:rsidR="00EE00FB" w:rsidRPr="00192BC7" w:rsidRDefault="00EE00FB" w:rsidP="00BA242C">
                    <w:pPr>
                      <w:jc w:val="both"/>
                    </w:pPr>
                    <w:r w:rsidRPr="00192BC7">
                      <w:rPr>
                        <w:rFonts w:hint="eastAsia"/>
                      </w:rPr>
                      <w:t>工业副产石膏制硫酸联产水泥节能减排技术研究与示范</w:t>
                    </w:r>
                  </w:p>
                </w:tc>
                <w:tc>
                  <w:tcPr>
                    <w:tcW w:w="883" w:type="pct"/>
                    <w:shd w:val="clear" w:color="auto" w:fill="auto"/>
                    <w:tcMar>
                      <w:left w:w="28" w:type="dxa"/>
                      <w:right w:w="28" w:type="dxa"/>
                    </w:tcMar>
                    <w:vAlign w:val="center"/>
                  </w:tcPr>
                  <w:p w14:paraId="1967145D" w14:textId="77777777" w:rsidR="00EE00FB" w:rsidRPr="00192BC7" w:rsidRDefault="00EE00FB" w:rsidP="00BA242C">
                    <w:pPr>
                      <w:jc w:val="right"/>
                    </w:pPr>
                    <w:r w:rsidRPr="00192BC7">
                      <w:rPr>
                        <w:rFonts w:hint="eastAsia"/>
                      </w:rPr>
                      <w:t>39,000.00</w:t>
                    </w:r>
                  </w:p>
                </w:tc>
                <w:tc>
                  <w:tcPr>
                    <w:tcW w:w="883" w:type="pct"/>
                    <w:shd w:val="clear" w:color="auto" w:fill="auto"/>
                    <w:tcMar>
                      <w:left w:w="28" w:type="dxa"/>
                      <w:right w:w="28" w:type="dxa"/>
                    </w:tcMar>
                    <w:vAlign w:val="center"/>
                  </w:tcPr>
                  <w:p w14:paraId="2284ECE2" w14:textId="77777777" w:rsidR="00EE00FB" w:rsidRPr="00192BC7" w:rsidRDefault="00EE00FB" w:rsidP="00BA242C">
                    <w:pPr>
                      <w:jc w:val="right"/>
                    </w:pPr>
                    <w:r w:rsidRPr="00192BC7">
                      <w:rPr>
                        <w:rFonts w:hint="eastAsia"/>
                      </w:rPr>
                      <w:t xml:space="preserve">　</w:t>
                    </w:r>
                  </w:p>
                </w:tc>
                <w:tc>
                  <w:tcPr>
                    <w:tcW w:w="1124" w:type="pct"/>
                    <w:tcMar>
                      <w:left w:w="28" w:type="dxa"/>
                      <w:right w:w="28" w:type="dxa"/>
                    </w:tcMar>
                    <w:vAlign w:val="center"/>
                  </w:tcPr>
                  <w:p w14:paraId="60805D50" w14:textId="77777777" w:rsidR="00EE00FB" w:rsidRPr="00192BC7" w:rsidRDefault="00EE00FB" w:rsidP="00BA242C">
                    <w:pPr>
                      <w:jc w:val="center"/>
                    </w:pPr>
                    <w:r w:rsidRPr="00192BC7">
                      <w:rPr>
                        <w:rFonts w:hint="eastAsia"/>
                      </w:rPr>
                      <w:t>天津市北辰区人民政府</w:t>
                    </w:r>
                  </w:p>
                </w:tc>
                <w:tc>
                  <w:tcPr>
                    <w:tcW w:w="665" w:type="pct"/>
                    <w:shd w:val="clear" w:color="auto" w:fill="auto"/>
                    <w:tcMar>
                      <w:left w:w="28" w:type="dxa"/>
                      <w:right w:w="28" w:type="dxa"/>
                    </w:tcMar>
                    <w:vAlign w:val="center"/>
                  </w:tcPr>
                  <w:p w14:paraId="37889D48" w14:textId="77777777" w:rsidR="00EE00FB" w:rsidRPr="00192BC7" w:rsidRDefault="00EE00FB" w:rsidP="00BA242C">
                    <w:pPr>
                      <w:jc w:val="right"/>
                    </w:pPr>
                    <w:r w:rsidRPr="00192BC7">
                      <w:rPr>
                        <w:rFonts w:hint="eastAsia"/>
                      </w:rPr>
                      <w:t>与收益相关</w:t>
                    </w:r>
                  </w:p>
                </w:tc>
              </w:tr>
              <w:tr w:rsidR="00EE00FB" w:rsidRPr="00192BC7" w14:paraId="40D8F00C" w14:textId="77777777" w:rsidTr="006713A1">
                <w:trPr>
                  <w:trHeight w:hRule="exact" w:val="851"/>
                  <w:jc w:val="center"/>
                </w:trPr>
                <w:tc>
                  <w:tcPr>
                    <w:tcW w:w="1445" w:type="pct"/>
                    <w:shd w:val="clear" w:color="auto" w:fill="auto"/>
                    <w:tcMar>
                      <w:left w:w="28" w:type="dxa"/>
                      <w:right w:w="28" w:type="dxa"/>
                    </w:tcMar>
                    <w:vAlign w:val="center"/>
                  </w:tcPr>
                  <w:p w14:paraId="0AE02A13" w14:textId="77777777" w:rsidR="00EE00FB" w:rsidRPr="00192BC7" w:rsidRDefault="00EE00FB" w:rsidP="00BA242C">
                    <w:pPr>
                      <w:jc w:val="both"/>
                    </w:pPr>
                    <w:r w:rsidRPr="00192BC7">
                      <w:rPr>
                        <w:rFonts w:hint="eastAsia"/>
                      </w:rPr>
                      <w:t>创新型人才培养经费</w:t>
                    </w:r>
                  </w:p>
                </w:tc>
                <w:tc>
                  <w:tcPr>
                    <w:tcW w:w="883" w:type="pct"/>
                    <w:shd w:val="clear" w:color="auto" w:fill="auto"/>
                    <w:tcMar>
                      <w:left w:w="28" w:type="dxa"/>
                      <w:right w:w="28" w:type="dxa"/>
                    </w:tcMar>
                    <w:vAlign w:val="center"/>
                  </w:tcPr>
                  <w:p w14:paraId="54BADC04" w14:textId="77777777" w:rsidR="00EE00FB" w:rsidRPr="00192BC7" w:rsidRDefault="00EE00FB" w:rsidP="00BA242C">
                    <w:pPr>
                      <w:jc w:val="right"/>
                    </w:pPr>
                    <w:r w:rsidRPr="00192BC7">
                      <w:rPr>
                        <w:rFonts w:hint="eastAsia"/>
                      </w:rPr>
                      <w:t>54,530.00</w:t>
                    </w:r>
                  </w:p>
                </w:tc>
                <w:tc>
                  <w:tcPr>
                    <w:tcW w:w="883" w:type="pct"/>
                    <w:shd w:val="clear" w:color="auto" w:fill="auto"/>
                    <w:tcMar>
                      <w:left w:w="28" w:type="dxa"/>
                      <w:right w:w="28" w:type="dxa"/>
                    </w:tcMar>
                    <w:vAlign w:val="center"/>
                  </w:tcPr>
                  <w:p w14:paraId="1F975960" w14:textId="77777777" w:rsidR="00EE00FB" w:rsidRPr="00192BC7" w:rsidRDefault="00EE00FB" w:rsidP="00BA242C">
                    <w:pPr>
                      <w:jc w:val="right"/>
                    </w:pPr>
                    <w:r w:rsidRPr="00192BC7">
                      <w:rPr>
                        <w:rFonts w:hint="eastAsia"/>
                      </w:rPr>
                      <w:t xml:space="preserve">　</w:t>
                    </w:r>
                  </w:p>
                </w:tc>
                <w:tc>
                  <w:tcPr>
                    <w:tcW w:w="1124" w:type="pct"/>
                    <w:tcMar>
                      <w:left w:w="28" w:type="dxa"/>
                      <w:right w:w="28" w:type="dxa"/>
                    </w:tcMar>
                    <w:vAlign w:val="center"/>
                  </w:tcPr>
                  <w:p w14:paraId="0C4C7C23" w14:textId="77777777" w:rsidR="00EE00FB" w:rsidRPr="00192BC7" w:rsidRDefault="00EE00FB" w:rsidP="00BA242C">
                    <w:pPr>
                      <w:jc w:val="center"/>
                    </w:pPr>
                    <w:r w:rsidRPr="00192BC7">
                      <w:rPr>
                        <w:rFonts w:hint="eastAsia"/>
                      </w:rPr>
                      <w:t>天津市北辰区北仓镇人民政府</w:t>
                    </w:r>
                  </w:p>
                </w:tc>
                <w:tc>
                  <w:tcPr>
                    <w:tcW w:w="665" w:type="pct"/>
                    <w:shd w:val="clear" w:color="auto" w:fill="auto"/>
                    <w:tcMar>
                      <w:left w:w="28" w:type="dxa"/>
                      <w:right w:w="28" w:type="dxa"/>
                    </w:tcMar>
                    <w:vAlign w:val="center"/>
                  </w:tcPr>
                  <w:p w14:paraId="6D431065" w14:textId="77777777" w:rsidR="00EE00FB" w:rsidRPr="00192BC7" w:rsidRDefault="00EE00FB" w:rsidP="00BA242C">
                    <w:pPr>
                      <w:jc w:val="right"/>
                    </w:pPr>
                    <w:r w:rsidRPr="00192BC7">
                      <w:rPr>
                        <w:rFonts w:hint="eastAsia"/>
                      </w:rPr>
                      <w:t>与收益相关</w:t>
                    </w:r>
                  </w:p>
                </w:tc>
              </w:tr>
              <w:tr w:rsidR="00EE00FB" w:rsidRPr="00192BC7" w14:paraId="76AD4D62" w14:textId="77777777" w:rsidTr="006713A1">
                <w:trPr>
                  <w:trHeight w:hRule="exact" w:val="851"/>
                  <w:jc w:val="center"/>
                </w:trPr>
                <w:tc>
                  <w:tcPr>
                    <w:tcW w:w="1445" w:type="pct"/>
                    <w:shd w:val="clear" w:color="auto" w:fill="auto"/>
                    <w:tcMar>
                      <w:left w:w="28" w:type="dxa"/>
                      <w:right w:w="28" w:type="dxa"/>
                    </w:tcMar>
                    <w:vAlign w:val="center"/>
                  </w:tcPr>
                  <w:p w14:paraId="5D7DD1DA" w14:textId="77777777" w:rsidR="00EE00FB" w:rsidRPr="00192BC7" w:rsidRDefault="00EE00FB" w:rsidP="00BA242C">
                    <w:pPr>
                      <w:jc w:val="both"/>
                    </w:pPr>
                    <w:r w:rsidRPr="00192BC7">
                      <w:rPr>
                        <w:rFonts w:hint="eastAsia"/>
                      </w:rPr>
                      <w:t>我国水泥工业环境状况调查</w:t>
                    </w:r>
                  </w:p>
                </w:tc>
                <w:tc>
                  <w:tcPr>
                    <w:tcW w:w="883" w:type="pct"/>
                    <w:shd w:val="clear" w:color="auto" w:fill="auto"/>
                    <w:tcMar>
                      <w:left w:w="28" w:type="dxa"/>
                      <w:right w:w="28" w:type="dxa"/>
                    </w:tcMar>
                    <w:vAlign w:val="center"/>
                  </w:tcPr>
                  <w:p w14:paraId="3EE87BB3" w14:textId="77777777" w:rsidR="00EE00FB" w:rsidRPr="00192BC7" w:rsidRDefault="00EE00FB" w:rsidP="00BA242C">
                    <w:pPr>
                      <w:jc w:val="right"/>
                    </w:pPr>
                    <w:r w:rsidRPr="00192BC7">
                      <w:rPr>
                        <w:rFonts w:hint="eastAsia"/>
                      </w:rPr>
                      <w:t>98,000.00</w:t>
                    </w:r>
                  </w:p>
                </w:tc>
                <w:tc>
                  <w:tcPr>
                    <w:tcW w:w="883" w:type="pct"/>
                    <w:shd w:val="clear" w:color="auto" w:fill="auto"/>
                    <w:tcMar>
                      <w:left w:w="28" w:type="dxa"/>
                      <w:right w:w="28" w:type="dxa"/>
                    </w:tcMar>
                    <w:vAlign w:val="center"/>
                  </w:tcPr>
                  <w:p w14:paraId="77DE6441" w14:textId="77777777" w:rsidR="00EE00FB" w:rsidRPr="00192BC7" w:rsidRDefault="00EE00FB" w:rsidP="00BA242C">
                    <w:pPr>
                      <w:jc w:val="right"/>
                    </w:pPr>
                    <w:r w:rsidRPr="00192BC7">
                      <w:rPr>
                        <w:rFonts w:hint="eastAsia"/>
                      </w:rPr>
                      <w:t xml:space="preserve">　</w:t>
                    </w:r>
                  </w:p>
                </w:tc>
                <w:tc>
                  <w:tcPr>
                    <w:tcW w:w="1124" w:type="pct"/>
                    <w:tcMar>
                      <w:left w:w="28" w:type="dxa"/>
                      <w:right w:w="28" w:type="dxa"/>
                    </w:tcMar>
                    <w:vAlign w:val="center"/>
                  </w:tcPr>
                  <w:p w14:paraId="29B916D6" w14:textId="77777777" w:rsidR="00EE00FB" w:rsidRPr="00192BC7" w:rsidRDefault="00EE00FB" w:rsidP="00BA242C">
                    <w:pPr>
                      <w:jc w:val="center"/>
                    </w:pPr>
                    <w:r w:rsidRPr="00192BC7">
                      <w:rPr>
                        <w:rFonts w:hint="eastAsia"/>
                      </w:rPr>
                      <w:t>天津市北辰区人民政府</w:t>
                    </w:r>
                  </w:p>
                </w:tc>
                <w:tc>
                  <w:tcPr>
                    <w:tcW w:w="665" w:type="pct"/>
                    <w:shd w:val="clear" w:color="auto" w:fill="auto"/>
                    <w:tcMar>
                      <w:left w:w="28" w:type="dxa"/>
                      <w:right w:w="28" w:type="dxa"/>
                    </w:tcMar>
                    <w:vAlign w:val="center"/>
                  </w:tcPr>
                  <w:p w14:paraId="3CADE815" w14:textId="77777777" w:rsidR="00EE00FB" w:rsidRPr="00192BC7" w:rsidRDefault="00EE00FB" w:rsidP="00BA242C">
                    <w:pPr>
                      <w:jc w:val="right"/>
                    </w:pPr>
                    <w:r w:rsidRPr="00192BC7">
                      <w:rPr>
                        <w:rFonts w:hint="eastAsia"/>
                      </w:rPr>
                      <w:t>与收益相关</w:t>
                    </w:r>
                  </w:p>
                </w:tc>
              </w:tr>
              <w:tr w:rsidR="00EE00FB" w:rsidRPr="00192BC7" w14:paraId="537CF6BD" w14:textId="77777777" w:rsidTr="006713A1">
                <w:trPr>
                  <w:trHeight w:hRule="exact" w:val="851"/>
                  <w:jc w:val="center"/>
                </w:trPr>
                <w:tc>
                  <w:tcPr>
                    <w:tcW w:w="1445" w:type="pct"/>
                    <w:shd w:val="clear" w:color="auto" w:fill="auto"/>
                    <w:tcMar>
                      <w:left w:w="28" w:type="dxa"/>
                      <w:right w:w="28" w:type="dxa"/>
                    </w:tcMar>
                    <w:vAlign w:val="center"/>
                  </w:tcPr>
                  <w:p w14:paraId="717EAE0C" w14:textId="77777777" w:rsidR="00EE00FB" w:rsidRPr="00192BC7" w:rsidRDefault="00EE00FB" w:rsidP="00BA242C">
                    <w:pPr>
                      <w:jc w:val="both"/>
                    </w:pPr>
                    <w:r w:rsidRPr="00192BC7">
                      <w:rPr>
                        <w:rFonts w:hint="eastAsia"/>
                      </w:rPr>
                      <w:lastRenderedPageBreak/>
                      <w:t>电石渣100%替代石灰石新型干法水泥技术的研究与应用</w:t>
                    </w:r>
                  </w:p>
                </w:tc>
                <w:tc>
                  <w:tcPr>
                    <w:tcW w:w="883" w:type="pct"/>
                    <w:shd w:val="clear" w:color="auto" w:fill="auto"/>
                    <w:tcMar>
                      <w:left w:w="28" w:type="dxa"/>
                      <w:right w:w="28" w:type="dxa"/>
                    </w:tcMar>
                    <w:vAlign w:val="center"/>
                  </w:tcPr>
                  <w:p w14:paraId="23E7EF88" w14:textId="77777777" w:rsidR="00EE00FB" w:rsidRPr="00192BC7" w:rsidRDefault="00EE00FB" w:rsidP="00BA242C">
                    <w:pPr>
                      <w:jc w:val="right"/>
                    </w:pPr>
                    <w:r w:rsidRPr="00192BC7">
                      <w:rPr>
                        <w:rFonts w:hint="eastAsia"/>
                      </w:rPr>
                      <w:t>100,000.00</w:t>
                    </w:r>
                  </w:p>
                </w:tc>
                <w:tc>
                  <w:tcPr>
                    <w:tcW w:w="883" w:type="pct"/>
                    <w:shd w:val="clear" w:color="auto" w:fill="auto"/>
                    <w:tcMar>
                      <w:left w:w="28" w:type="dxa"/>
                      <w:right w:w="28" w:type="dxa"/>
                    </w:tcMar>
                    <w:vAlign w:val="center"/>
                  </w:tcPr>
                  <w:p w14:paraId="13DD00E9" w14:textId="77777777" w:rsidR="00EE00FB" w:rsidRPr="00192BC7" w:rsidRDefault="00EE00FB" w:rsidP="00BA242C">
                    <w:pPr>
                      <w:jc w:val="right"/>
                    </w:pPr>
                    <w:r w:rsidRPr="00192BC7">
                      <w:rPr>
                        <w:rFonts w:hint="eastAsia"/>
                      </w:rPr>
                      <w:t xml:space="preserve">　</w:t>
                    </w:r>
                  </w:p>
                </w:tc>
                <w:tc>
                  <w:tcPr>
                    <w:tcW w:w="1124" w:type="pct"/>
                    <w:tcMar>
                      <w:left w:w="28" w:type="dxa"/>
                      <w:right w:w="28" w:type="dxa"/>
                    </w:tcMar>
                    <w:vAlign w:val="center"/>
                  </w:tcPr>
                  <w:p w14:paraId="2078AF95" w14:textId="77777777" w:rsidR="00EE00FB" w:rsidRPr="00192BC7" w:rsidRDefault="00EE00FB" w:rsidP="00BA242C">
                    <w:pPr>
                      <w:jc w:val="center"/>
                    </w:pPr>
                    <w:r w:rsidRPr="00192BC7">
                      <w:rPr>
                        <w:rFonts w:hint="eastAsia"/>
                      </w:rPr>
                      <w:t>天津市北辰区人民政府</w:t>
                    </w:r>
                  </w:p>
                </w:tc>
                <w:tc>
                  <w:tcPr>
                    <w:tcW w:w="665" w:type="pct"/>
                    <w:shd w:val="clear" w:color="auto" w:fill="auto"/>
                    <w:tcMar>
                      <w:left w:w="28" w:type="dxa"/>
                      <w:right w:w="28" w:type="dxa"/>
                    </w:tcMar>
                    <w:vAlign w:val="center"/>
                  </w:tcPr>
                  <w:p w14:paraId="50F49ECD" w14:textId="77777777" w:rsidR="00EE00FB" w:rsidRPr="00192BC7" w:rsidRDefault="00EE00FB" w:rsidP="00BA242C">
                    <w:pPr>
                      <w:jc w:val="right"/>
                    </w:pPr>
                    <w:r w:rsidRPr="00192BC7">
                      <w:rPr>
                        <w:rFonts w:hint="eastAsia"/>
                      </w:rPr>
                      <w:t>与收益相关</w:t>
                    </w:r>
                  </w:p>
                </w:tc>
              </w:tr>
              <w:tr w:rsidR="00EE00FB" w:rsidRPr="00192BC7" w14:paraId="73EAEEB4" w14:textId="77777777" w:rsidTr="006713A1">
                <w:trPr>
                  <w:trHeight w:hRule="exact" w:val="851"/>
                  <w:jc w:val="center"/>
                </w:trPr>
                <w:tc>
                  <w:tcPr>
                    <w:tcW w:w="1445" w:type="pct"/>
                    <w:shd w:val="clear" w:color="auto" w:fill="auto"/>
                    <w:tcMar>
                      <w:left w:w="28" w:type="dxa"/>
                      <w:right w:w="28" w:type="dxa"/>
                    </w:tcMar>
                    <w:vAlign w:val="center"/>
                  </w:tcPr>
                  <w:p w14:paraId="7C128972" w14:textId="77777777" w:rsidR="00EE00FB" w:rsidRPr="00192BC7" w:rsidRDefault="00EE00FB" w:rsidP="00BA242C">
                    <w:pPr>
                      <w:jc w:val="both"/>
                    </w:pPr>
                    <w:r w:rsidRPr="00192BC7">
                      <w:rPr>
                        <w:rFonts w:hint="eastAsia"/>
                      </w:rPr>
                      <w:t>水不溶性钾矿生产硅钙钾肥的技术与工程化研究</w:t>
                    </w:r>
                  </w:p>
                </w:tc>
                <w:tc>
                  <w:tcPr>
                    <w:tcW w:w="883" w:type="pct"/>
                    <w:shd w:val="clear" w:color="auto" w:fill="auto"/>
                    <w:tcMar>
                      <w:left w:w="28" w:type="dxa"/>
                      <w:right w:w="28" w:type="dxa"/>
                    </w:tcMar>
                    <w:vAlign w:val="center"/>
                  </w:tcPr>
                  <w:p w14:paraId="6E2FE3FB" w14:textId="77777777" w:rsidR="00EE00FB" w:rsidRPr="00192BC7" w:rsidRDefault="00EE00FB" w:rsidP="00BA242C">
                    <w:pPr>
                      <w:jc w:val="right"/>
                    </w:pPr>
                    <w:r w:rsidRPr="00192BC7">
                      <w:rPr>
                        <w:rFonts w:hint="eastAsia"/>
                      </w:rPr>
                      <w:t>24,925.80</w:t>
                    </w:r>
                  </w:p>
                </w:tc>
                <w:tc>
                  <w:tcPr>
                    <w:tcW w:w="883" w:type="pct"/>
                    <w:shd w:val="clear" w:color="auto" w:fill="auto"/>
                    <w:tcMar>
                      <w:left w:w="28" w:type="dxa"/>
                      <w:right w:w="28" w:type="dxa"/>
                    </w:tcMar>
                    <w:vAlign w:val="center"/>
                  </w:tcPr>
                  <w:p w14:paraId="3E4A00E8" w14:textId="77777777" w:rsidR="00EE00FB" w:rsidRPr="00192BC7" w:rsidRDefault="00EE00FB" w:rsidP="00BA242C">
                    <w:pPr>
                      <w:jc w:val="right"/>
                    </w:pPr>
                    <w:r w:rsidRPr="00192BC7">
                      <w:rPr>
                        <w:rFonts w:hint="eastAsia"/>
                      </w:rPr>
                      <w:t xml:space="preserve">　</w:t>
                    </w:r>
                  </w:p>
                </w:tc>
                <w:tc>
                  <w:tcPr>
                    <w:tcW w:w="1124" w:type="pct"/>
                    <w:tcMar>
                      <w:left w:w="28" w:type="dxa"/>
                      <w:right w:w="28" w:type="dxa"/>
                    </w:tcMar>
                    <w:vAlign w:val="center"/>
                  </w:tcPr>
                  <w:p w14:paraId="38118D56" w14:textId="77777777" w:rsidR="00EE00FB" w:rsidRPr="00192BC7" w:rsidRDefault="00EE00FB" w:rsidP="00BA242C">
                    <w:pPr>
                      <w:jc w:val="center"/>
                    </w:pPr>
                    <w:r w:rsidRPr="00192BC7">
                      <w:rPr>
                        <w:rFonts w:hint="eastAsia"/>
                      </w:rPr>
                      <w:t>天津市北辰区人民政府</w:t>
                    </w:r>
                  </w:p>
                </w:tc>
                <w:tc>
                  <w:tcPr>
                    <w:tcW w:w="665" w:type="pct"/>
                    <w:shd w:val="clear" w:color="auto" w:fill="auto"/>
                    <w:tcMar>
                      <w:left w:w="28" w:type="dxa"/>
                      <w:right w:w="28" w:type="dxa"/>
                    </w:tcMar>
                    <w:vAlign w:val="center"/>
                  </w:tcPr>
                  <w:p w14:paraId="1467F9E8" w14:textId="77777777" w:rsidR="00EE00FB" w:rsidRPr="00192BC7" w:rsidRDefault="00EE00FB" w:rsidP="00BA242C">
                    <w:pPr>
                      <w:jc w:val="right"/>
                    </w:pPr>
                    <w:r w:rsidRPr="00192BC7">
                      <w:rPr>
                        <w:rFonts w:hint="eastAsia"/>
                      </w:rPr>
                      <w:t>与收益相关</w:t>
                    </w:r>
                  </w:p>
                </w:tc>
              </w:tr>
              <w:tr w:rsidR="00EE00FB" w:rsidRPr="00192BC7" w14:paraId="53941EFD" w14:textId="77777777" w:rsidTr="006713A1">
                <w:trPr>
                  <w:trHeight w:hRule="exact" w:val="851"/>
                  <w:jc w:val="center"/>
                </w:trPr>
                <w:tc>
                  <w:tcPr>
                    <w:tcW w:w="1445" w:type="pct"/>
                    <w:shd w:val="clear" w:color="auto" w:fill="auto"/>
                    <w:tcMar>
                      <w:left w:w="28" w:type="dxa"/>
                      <w:right w:w="28" w:type="dxa"/>
                    </w:tcMar>
                    <w:vAlign w:val="center"/>
                  </w:tcPr>
                  <w:p w14:paraId="16D45CCA" w14:textId="77777777" w:rsidR="00EE00FB" w:rsidRPr="00192BC7" w:rsidRDefault="00EE00FB" w:rsidP="00BA242C">
                    <w:pPr>
                      <w:jc w:val="both"/>
                    </w:pPr>
                    <w:r w:rsidRPr="00192BC7">
                      <w:rPr>
                        <w:rFonts w:hint="eastAsia"/>
                      </w:rPr>
                      <w:t>低能耗环境友好型新型干法水泥技术与装备研发</w:t>
                    </w:r>
                  </w:p>
                </w:tc>
                <w:tc>
                  <w:tcPr>
                    <w:tcW w:w="883" w:type="pct"/>
                    <w:shd w:val="clear" w:color="auto" w:fill="auto"/>
                    <w:tcMar>
                      <w:left w:w="28" w:type="dxa"/>
                      <w:right w:w="28" w:type="dxa"/>
                    </w:tcMar>
                    <w:vAlign w:val="center"/>
                  </w:tcPr>
                  <w:p w14:paraId="6BF86C59" w14:textId="77777777" w:rsidR="00EE00FB" w:rsidRPr="00192BC7" w:rsidRDefault="00EE00FB" w:rsidP="00BA242C">
                    <w:pPr>
                      <w:jc w:val="right"/>
                    </w:pPr>
                    <w:r w:rsidRPr="00192BC7">
                      <w:rPr>
                        <w:rFonts w:hint="eastAsia"/>
                      </w:rPr>
                      <w:t>2,667,922.94</w:t>
                    </w:r>
                  </w:p>
                </w:tc>
                <w:tc>
                  <w:tcPr>
                    <w:tcW w:w="883" w:type="pct"/>
                    <w:shd w:val="clear" w:color="auto" w:fill="auto"/>
                    <w:tcMar>
                      <w:left w:w="28" w:type="dxa"/>
                      <w:right w:w="28" w:type="dxa"/>
                    </w:tcMar>
                    <w:vAlign w:val="center"/>
                  </w:tcPr>
                  <w:p w14:paraId="346190AA" w14:textId="77777777" w:rsidR="00EE00FB" w:rsidRPr="00192BC7" w:rsidRDefault="00EE00FB" w:rsidP="00BA242C">
                    <w:pPr>
                      <w:jc w:val="right"/>
                    </w:pPr>
                    <w:r w:rsidRPr="00192BC7">
                      <w:rPr>
                        <w:rFonts w:hint="eastAsia"/>
                      </w:rPr>
                      <w:t xml:space="preserve">　</w:t>
                    </w:r>
                  </w:p>
                </w:tc>
                <w:tc>
                  <w:tcPr>
                    <w:tcW w:w="1124" w:type="pct"/>
                    <w:tcMar>
                      <w:left w:w="28" w:type="dxa"/>
                      <w:right w:w="28" w:type="dxa"/>
                    </w:tcMar>
                    <w:vAlign w:val="center"/>
                  </w:tcPr>
                  <w:p w14:paraId="1DF786D4" w14:textId="77777777" w:rsidR="00EE00FB" w:rsidRPr="00192BC7" w:rsidRDefault="00EE00FB" w:rsidP="00BA242C">
                    <w:pPr>
                      <w:jc w:val="center"/>
                    </w:pPr>
                    <w:r w:rsidRPr="00192BC7">
                      <w:rPr>
                        <w:rFonts w:hint="eastAsia"/>
                      </w:rPr>
                      <w:t>天津市北辰区人民政府</w:t>
                    </w:r>
                  </w:p>
                </w:tc>
                <w:tc>
                  <w:tcPr>
                    <w:tcW w:w="665" w:type="pct"/>
                    <w:shd w:val="clear" w:color="auto" w:fill="auto"/>
                    <w:tcMar>
                      <w:left w:w="28" w:type="dxa"/>
                      <w:right w:w="28" w:type="dxa"/>
                    </w:tcMar>
                    <w:vAlign w:val="center"/>
                  </w:tcPr>
                  <w:p w14:paraId="3BFC27EA" w14:textId="77777777" w:rsidR="00EE00FB" w:rsidRPr="00192BC7" w:rsidRDefault="00EE00FB" w:rsidP="00BA242C">
                    <w:pPr>
                      <w:jc w:val="right"/>
                    </w:pPr>
                    <w:r w:rsidRPr="00192BC7">
                      <w:rPr>
                        <w:rFonts w:hint="eastAsia"/>
                      </w:rPr>
                      <w:t>与收益相关</w:t>
                    </w:r>
                  </w:p>
                </w:tc>
              </w:tr>
              <w:tr w:rsidR="00EE00FB" w:rsidRPr="00192BC7" w14:paraId="17F65D7C" w14:textId="77777777" w:rsidTr="006713A1">
                <w:trPr>
                  <w:trHeight w:hRule="exact" w:val="851"/>
                  <w:jc w:val="center"/>
                </w:trPr>
                <w:tc>
                  <w:tcPr>
                    <w:tcW w:w="1445" w:type="pct"/>
                    <w:shd w:val="clear" w:color="auto" w:fill="auto"/>
                    <w:tcMar>
                      <w:left w:w="28" w:type="dxa"/>
                      <w:right w:w="28" w:type="dxa"/>
                    </w:tcMar>
                    <w:vAlign w:val="center"/>
                  </w:tcPr>
                  <w:p w14:paraId="7475A7B9" w14:textId="77777777" w:rsidR="00EE00FB" w:rsidRPr="00192BC7" w:rsidRDefault="00EE00FB" w:rsidP="00BA242C">
                    <w:pPr>
                      <w:jc w:val="both"/>
                    </w:pPr>
                    <w:r w:rsidRPr="00192BC7">
                      <w:rPr>
                        <w:rFonts w:hint="eastAsia"/>
                      </w:rPr>
                      <w:t>水泥工业劣质煤催化剂的开发项目</w:t>
                    </w:r>
                  </w:p>
                </w:tc>
                <w:tc>
                  <w:tcPr>
                    <w:tcW w:w="883" w:type="pct"/>
                    <w:shd w:val="clear" w:color="auto" w:fill="auto"/>
                    <w:tcMar>
                      <w:left w:w="28" w:type="dxa"/>
                      <w:right w:w="28" w:type="dxa"/>
                    </w:tcMar>
                    <w:vAlign w:val="center"/>
                  </w:tcPr>
                  <w:p w14:paraId="60B05FE9" w14:textId="77777777" w:rsidR="00EE00FB" w:rsidRPr="00192BC7" w:rsidRDefault="00EE00FB" w:rsidP="00BA242C">
                    <w:pPr>
                      <w:jc w:val="right"/>
                    </w:pPr>
                    <w:r w:rsidRPr="00192BC7">
                      <w:rPr>
                        <w:rFonts w:hint="eastAsia"/>
                      </w:rPr>
                      <w:t>202,625.90</w:t>
                    </w:r>
                  </w:p>
                </w:tc>
                <w:tc>
                  <w:tcPr>
                    <w:tcW w:w="883" w:type="pct"/>
                    <w:shd w:val="clear" w:color="auto" w:fill="auto"/>
                    <w:tcMar>
                      <w:left w:w="28" w:type="dxa"/>
                      <w:right w:w="28" w:type="dxa"/>
                    </w:tcMar>
                    <w:vAlign w:val="center"/>
                  </w:tcPr>
                  <w:p w14:paraId="695C69A6" w14:textId="77777777" w:rsidR="00EE00FB" w:rsidRPr="00192BC7" w:rsidRDefault="00EE00FB" w:rsidP="00BA242C">
                    <w:pPr>
                      <w:jc w:val="right"/>
                    </w:pPr>
                    <w:r w:rsidRPr="00192BC7">
                      <w:rPr>
                        <w:rFonts w:hint="eastAsia"/>
                      </w:rPr>
                      <w:t xml:space="preserve">　</w:t>
                    </w:r>
                  </w:p>
                </w:tc>
                <w:tc>
                  <w:tcPr>
                    <w:tcW w:w="1124" w:type="pct"/>
                    <w:tcMar>
                      <w:left w:w="28" w:type="dxa"/>
                      <w:right w:w="28" w:type="dxa"/>
                    </w:tcMar>
                    <w:vAlign w:val="center"/>
                  </w:tcPr>
                  <w:p w14:paraId="194DF6C0" w14:textId="77777777" w:rsidR="00EE00FB" w:rsidRPr="00192BC7" w:rsidRDefault="00EE00FB" w:rsidP="00BA242C">
                    <w:pPr>
                      <w:jc w:val="center"/>
                    </w:pPr>
                    <w:r w:rsidRPr="00192BC7">
                      <w:rPr>
                        <w:rFonts w:hint="eastAsia"/>
                      </w:rPr>
                      <w:t>天津市北辰区人民政府</w:t>
                    </w:r>
                  </w:p>
                </w:tc>
                <w:tc>
                  <w:tcPr>
                    <w:tcW w:w="665" w:type="pct"/>
                    <w:shd w:val="clear" w:color="auto" w:fill="auto"/>
                    <w:tcMar>
                      <w:left w:w="28" w:type="dxa"/>
                      <w:right w:w="28" w:type="dxa"/>
                    </w:tcMar>
                    <w:vAlign w:val="center"/>
                  </w:tcPr>
                  <w:p w14:paraId="5EFFD760" w14:textId="77777777" w:rsidR="00EE00FB" w:rsidRPr="00192BC7" w:rsidRDefault="00EE00FB" w:rsidP="00BA242C">
                    <w:pPr>
                      <w:jc w:val="right"/>
                    </w:pPr>
                    <w:r w:rsidRPr="00192BC7">
                      <w:rPr>
                        <w:rFonts w:hint="eastAsia"/>
                      </w:rPr>
                      <w:t>与收益相关</w:t>
                    </w:r>
                  </w:p>
                </w:tc>
              </w:tr>
              <w:tr w:rsidR="00EE00FB" w:rsidRPr="00192BC7" w14:paraId="15771503" w14:textId="77777777" w:rsidTr="006713A1">
                <w:trPr>
                  <w:trHeight w:hRule="exact" w:val="851"/>
                  <w:jc w:val="center"/>
                </w:trPr>
                <w:tc>
                  <w:tcPr>
                    <w:tcW w:w="1445" w:type="pct"/>
                    <w:shd w:val="clear" w:color="auto" w:fill="auto"/>
                    <w:tcMar>
                      <w:left w:w="28" w:type="dxa"/>
                      <w:right w:w="28" w:type="dxa"/>
                    </w:tcMar>
                    <w:vAlign w:val="center"/>
                  </w:tcPr>
                  <w:p w14:paraId="616D2F31" w14:textId="77777777" w:rsidR="00EE00FB" w:rsidRPr="00192BC7" w:rsidRDefault="00EE00FB" w:rsidP="00BA242C">
                    <w:pPr>
                      <w:jc w:val="both"/>
                    </w:pPr>
                    <w:r w:rsidRPr="00192BC7">
                      <w:rPr>
                        <w:rFonts w:hint="eastAsia"/>
                      </w:rPr>
                      <w:t>土壤修复功能材料技术开发和年产500tt中试生产线建设项目</w:t>
                    </w:r>
                  </w:p>
                </w:tc>
                <w:tc>
                  <w:tcPr>
                    <w:tcW w:w="883" w:type="pct"/>
                    <w:shd w:val="clear" w:color="auto" w:fill="auto"/>
                    <w:tcMar>
                      <w:left w:w="28" w:type="dxa"/>
                      <w:right w:w="28" w:type="dxa"/>
                    </w:tcMar>
                    <w:vAlign w:val="center"/>
                  </w:tcPr>
                  <w:p w14:paraId="34B86024" w14:textId="77777777" w:rsidR="00EE00FB" w:rsidRPr="00192BC7" w:rsidRDefault="00EE00FB" w:rsidP="00BA242C">
                    <w:pPr>
                      <w:jc w:val="right"/>
                    </w:pPr>
                    <w:r w:rsidRPr="00192BC7">
                      <w:rPr>
                        <w:rFonts w:hint="eastAsia"/>
                      </w:rPr>
                      <w:t>144,681.36</w:t>
                    </w:r>
                  </w:p>
                </w:tc>
                <w:tc>
                  <w:tcPr>
                    <w:tcW w:w="883" w:type="pct"/>
                    <w:shd w:val="clear" w:color="auto" w:fill="auto"/>
                    <w:tcMar>
                      <w:left w:w="28" w:type="dxa"/>
                      <w:right w:w="28" w:type="dxa"/>
                    </w:tcMar>
                    <w:vAlign w:val="center"/>
                  </w:tcPr>
                  <w:p w14:paraId="204D09CA" w14:textId="77777777" w:rsidR="00EE00FB" w:rsidRPr="00192BC7" w:rsidRDefault="00EE00FB" w:rsidP="00BA242C">
                    <w:pPr>
                      <w:jc w:val="right"/>
                    </w:pPr>
                    <w:r w:rsidRPr="00192BC7">
                      <w:rPr>
                        <w:rFonts w:hint="eastAsia"/>
                      </w:rPr>
                      <w:t xml:space="preserve">　</w:t>
                    </w:r>
                  </w:p>
                </w:tc>
                <w:tc>
                  <w:tcPr>
                    <w:tcW w:w="1124" w:type="pct"/>
                    <w:tcMar>
                      <w:left w:w="28" w:type="dxa"/>
                      <w:right w:w="28" w:type="dxa"/>
                    </w:tcMar>
                    <w:vAlign w:val="center"/>
                  </w:tcPr>
                  <w:p w14:paraId="467D5383" w14:textId="77777777" w:rsidR="00EE00FB" w:rsidRPr="00192BC7" w:rsidRDefault="00EE00FB" w:rsidP="00BA242C">
                    <w:pPr>
                      <w:jc w:val="center"/>
                    </w:pPr>
                    <w:r w:rsidRPr="00192BC7">
                      <w:rPr>
                        <w:rFonts w:hint="eastAsia"/>
                      </w:rPr>
                      <w:t>天津市北辰区人民政府</w:t>
                    </w:r>
                  </w:p>
                </w:tc>
                <w:tc>
                  <w:tcPr>
                    <w:tcW w:w="665" w:type="pct"/>
                    <w:shd w:val="clear" w:color="auto" w:fill="auto"/>
                    <w:tcMar>
                      <w:left w:w="28" w:type="dxa"/>
                      <w:right w:w="28" w:type="dxa"/>
                    </w:tcMar>
                    <w:vAlign w:val="center"/>
                  </w:tcPr>
                  <w:p w14:paraId="50F9AD38" w14:textId="77777777" w:rsidR="00EE00FB" w:rsidRPr="00192BC7" w:rsidRDefault="00EE00FB" w:rsidP="00BA242C">
                    <w:pPr>
                      <w:jc w:val="right"/>
                    </w:pPr>
                    <w:r w:rsidRPr="00192BC7">
                      <w:rPr>
                        <w:rFonts w:hint="eastAsia"/>
                      </w:rPr>
                      <w:t>与收益相关</w:t>
                    </w:r>
                  </w:p>
                </w:tc>
              </w:tr>
              <w:tr w:rsidR="00EE00FB" w:rsidRPr="00192BC7" w14:paraId="155BB75C" w14:textId="77777777" w:rsidTr="006713A1">
                <w:trPr>
                  <w:trHeight w:hRule="exact" w:val="680"/>
                  <w:jc w:val="center"/>
                </w:trPr>
                <w:tc>
                  <w:tcPr>
                    <w:tcW w:w="1445" w:type="pct"/>
                    <w:shd w:val="clear" w:color="auto" w:fill="auto"/>
                    <w:tcMar>
                      <w:left w:w="28" w:type="dxa"/>
                      <w:right w:w="28" w:type="dxa"/>
                    </w:tcMar>
                    <w:vAlign w:val="center"/>
                  </w:tcPr>
                  <w:p w14:paraId="146DDB80" w14:textId="77777777" w:rsidR="00EE00FB" w:rsidRPr="00192BC7" w:rsidRDefault="00EE00FB" w:rsidP="00BA242C">
                    <w:pPr>
                      <w:jc w:val="both"/>
                    </w:pPr>
                    <w:r w:rsidRPr="00192BC7">
                      <w:rPr>
                        <w:rFonts w:hint="eastAsia"/>
                      </w:rPr>
                      <w:t>蒸压加气混凝土制品能耗限额标准及节能技术研究</w:t>
                    </w:r>
                  </w:p>
                </w:tc>
                <w:tc>
                  <w:tcPr>
                    <w:tcW w:w="883" w:type="pct"/>
                    <w:shd w:val="clear" w:color="auto" w:fill="auto"/>
                    <w:tcMar>
                      <w:left w:w="28" w:type="dxa"/>
                      <w:right w:w="28" w:type="dxa"/>
                    </w:tcMar>
                    <w:vAlign w:val="center"/>
                  </w:tcPr>
                  <w:p w14:paraId="558A74F2" w14:textId="77777777" w:rsidR="00EE00FB" w:rsidRPr="00192BC7" w:rsidRDefault="00EE00FB" w:rsidP="00BA242C">
                    <w:pPr>
                      <w:jc w:val="right"/>
                    </w:pPr>
                    <w:r w:rsidRPr="00192BC7">
                      <w:rPr>
                        <w:rFonts w:hint="eastAsia"/>
                      </w:rPr>
                      <w:t>79,177.00</w:t>
                    </w:r>
                  </w:p>
                </w:tc>
                <w:tc>
                  <w:tcPr>
                    <w:tcW w:w="883" w:type="pct"/>
                    <w:shd w:val="clear" w:color="auto" w:fill="auto"/>
                    <w:tcMar>
                      <w:left w:w="28" w:type="dxa"/>
                      <w:right w:w="28" w:type="dxa"/>
                    </w:tcMar>
                    <w:vAlign w:val="center"/>
                  </w:tcPr>
                  <w:p w14:paraId="3BB551A3" w14:textId="77777777" w:rsidR="00EE00FB" w:rsidRPr="00192BC7" w:rsidRDefault="00EE00FB" w:rsidP="00BA242C">
                    <w:pPr>
                      <w:jc w:val="right"/>
                    </w:pPr>
                    <w:r w:rsidRPr="00192BC7">
                      <w:rPr>
                        <w:rFonts w:hint="eastAsia"/>
                      </w:rPr>
                      <w:t xml:space="preserve">　</w:t>
                    </w:r>
                  </w:p>
                </w:tc>
                <w:tc>
                  <w:tcPr>
                    <w:tcW w:w="1124" w:type="pct"/>
                    <w:tcMar>
                      <w:left w:w="28" w:type="dxa"/>
                      <w:right w:w="28" w:type="dxa"/>
                    </w:tcMar>
                    <w:vAlign w:val="center"/>
                  </w:tcPr>
                  <w:p w14:paraId="3609BF5E" w14:textId="77777777" w:rsidR="00EE00FB" w:rsidRPr="00192BC7" w:rsidRDefault="00EE00FB" w:rsidP="00BA242C">
                    <w:pPr>
                      <w:jc w:val="center"/>
                    </w:pPr>
                    <w:r w:rsidRPr="00192BC7">
                      <w:rPr>
                        <w:rFonts w:hint="eastAsia"/>
                      </w:rPr>
                      <w:t>天津市北辰区人民政府</w:t>
                    </w:r>
                  </w:p>
                </w:tc>
                <w:tc>
                  <w:tcPr>
                    <w:tcW w:w="665" w:type="pct"/>
                    <w:shd w:val="clear" w:color="auto" w:fill="auto"/>
                    <w:tcMar>
                      <w:left w:w="28" w:type="dxa"/>
                      <w:right w:w="28" w:type="dxa"/>
                    </w:tcMar>
                    <w:vAlign w:val="center"/>
                  </w:tcPr>
                  <w:p w14:paraId="2EFF5B3B" w14:textId="77777777" w:rsidR="00EE00FB" w:rsidRPr="00192BC7" w:rsidRDefault="00EE00FB" w:rsidP="00BA242C">
                    <w:pPr>
                      <w:jc w:val="right"/>
                    </w:pPr>
                    <w:r w:rsidRPr="00192BC7">
                      <w:rPr>
                        <w:rFonts w:hint="eastAsia"/>
                      </w:rPr>
                      <w:t>与收益相关</w:t>
                    </w:r>
                  </w:p>
                </w:tc>
              </w:tr>
              <w:tr w:rsidR="00EE00FB" w:rsidRPr="00192BC7" w14:paraId="4A52FD1B" w14:textId="77777777" w:rsidTr="006713A1">
                <w:trPr>
                  <w:trHeight w:hRule="exact" w:val="851"/>
                  <w:jc w:val="center"/>
                </w:trPr>
                <w:tc>
                  <w:tcPr>
                    <w:tcW w:w="1445" w:type="pct"/>
                    <w:shd w:val="clear" w:color="auto" w:fill="auto"/>
                    <w:tcMar>
                      <w:left w:w="28" w:type="dxa"/>
                      <w:right w:w="28" w:type="dxa"/>
                    </w:tcMar>
                    <w:vAlign w:val="center"/>
                  </w:tcPr>
                  <w:p w14:paraId="7A95FE7D" w14:textId="77777777" w:rsidR="00EE00FB" w:rsidRPr="00192BC7" w:rsidRDefault="00EE00FB" w:rsidP="00BA242C">
                    <w:pPr>
                      <w:jc w:val="both"/>
                    </w:pPr>
                    <w:r w:rsidRPr="00192BC7">
                      <w:rPr>
                        <w:rFonts w:hint="eastAsia"/>
                      </w:rPr>
                      <w:t>协同互补利用大宗固废制备绿色建材关健技术研究与应用</w:t>
                    </w:r>
                  </w:p>
                </w:tc>
                <w:tc>
                  <w:tcPr>
                    <w:tcW w:w="883" w:type="pct"/>
                    <w:shd w:val="clear" w:color="auto" w:fill="auto"/>
                    <w:tcMar>
                      <w:left w:w="28" w:type="dxa"/>
                      <w:right w:w="28" w:type="dxa"/>
                    </w:tcMar>
                    <w:vAlign w:val="center"/>
                  </w:tcPr>
                  <w:p w14:paraId="6750F8D8" w14:textId="77777777" w:rsidR="00EE00FB" w:rsidRPr="00192BC7" w:rsidRDefault="00EE00FB" w:rsidP="00BA242C">
                    <w:pPr>
                      <w:jc w:val="right"/>
                    </w:pPr>
                    <w:r w:rsidRPr="00192BC7">
                      <w:rPr>
                        <w:rFonts w:hint="eastAsia"/>
                      </w:rPr>
                      <w:t>76,300.00</w:t>
                    </w:r>
                  </w:p>
                </w:tc>
                <w:tc>
                  <w:tcPr>
                    <w:tcW w:w="883" w:type="pct"/>
                    <w:shd w:val="clear" w:color="auto" w:fill="auto"/>
                    <w:tcMar>
                      <w:left w:w="28" w:type="dxa"/>
                      <w:right w:w="28" w:type="dxa"/>
                    </w:tcMar>
                    <w:vAlign w:val="center"/>
                  </w:tcPr>
                  <w:p w14:paraId="286764FD" w14:textId="77777777" w:rsidR="00EE00FB" w:rsidRPr="00192BC7" w:rsidRDefault="00EE00FB" w:rsidP="00BA242C">
                    <w:pPr>
                      <w:jc w:val="right"/>
                    </w:pPr>
                    <w:r w:rsidRPr="00192BC7">
                      <w:rPr>
                        <w:rFonts w:hint="eastAsia"/>
                      </w:rPr>
                      <w:t xml:space="preserve">　</w:t>
                    </w:r>
                  </w:p>
                </w:tc>
                <w:tc>
                  <w:tcPr>
                    <w:tcW w:w="1124" w:type="pct"/>
                    <w:tcMar>
                      <w:left w:w="28" w:type="dxa"/>
                      <w:right w:w="28" w:type="dxa"/>
                    </w:tcMar>
                    <w:vAlign w:val="center"/>
                  </w:tcPr>
                  <w:p w14:paraId="219A14AE" w14:textId="77777777" w:rsidR="00EE00FB" w:rsidRPr="00192BC7" w:rsidRDefault="00EE00FB" w:rsidP="00BA242C">
                    <w:pPr>
                      <w:jc w:val="center"/>
                    </w:pPr>
                    <w:r w:rsidRPr="00192BC7">
                      <w:rPr>
                        <w:rFonts w:hint="eastAsia"/>
                      </w:rPr>
                      <w:t>天津市北辰区人民政府</w:t>
                    </w:r>
                  </w:p>
                </w:tc>
                <w:tc>
                  <w:tcPr>
                    <w:tcW w:w="665" w:type="pct"/>
                    <w:shd w:val="clear" w:color="auto" w:fill="auto"/>
                    <w:tcMar>
                      <w:left w:w="28" w:type="dxa"/>
                      <w:right w:w="28" w:type="dxa"/>
                    </w:tcMar>
                    <w:vAlign w:val="center"/>
                  </w:tcPr>
                  <w:p w14:paraId="2F1817BA" w14:textId="77777777" w:rsidR="00EE00FB" w:rsidRPr="00192BC7" w:rsidRDefault="00EE00FB" w:rsidP="00BA242C">
                    <w:pPr>
                      <w:jc w:val="right"/>
                    </w:pPr>
                    <w:r w:rsidRPr="00192BC7">
                      <w:rPr>
                        <w:rFonts w:hint="eastAsia"/>
                      </w:rPr>
                      <w:t>与收益相关</w:t>
                    </w:r>
                  </w:p>
                </w:tc>
              </w:tr>
              <w:tr w:rsidR="00EE00FB" w:rsidRPr="00192BC7" w14:paraId="357B469C" w14:textId="77777777" w:rsidTr="006713A1">
                <w:trPr>
                  <w:trHeight w:hRule="exact" w:val="851"/>
                  <w:jc w:val="center"/>
                </w:trPr>
                <w:tc>
                  <w:tcPr>
                    <w:tcW w:w="1445" w:type="pct"/>
                    <w:shd w:val="clear" w:color="auto" w:fill="auto"/>
                    <w:tcMar>
                      <w:left w:w="28" w:type="dxa"/>
                      <w:right w:w="28" w:type="dxa"/>
                    </w:tcMar>
                    <w:vAlign w:val="center"/>
                  </w:tcPr>
                  <w:p w14:paraId="6CC4DA09" w14:textId="77777777" w:rsidR="00EE00FB" w:rsidRPr="00192BC7" w:rsidRDefault="00EE00FB" w:rsidP="00BA242C">
                    <w:pPr>
                      <w:jc w:val="both"/>
                    </w:pPr>
                    <w:r w:rsidRPr="00192BC7">
                      <w:rPr>
                        <w:rFonts w:hint="eastAsia"/>
                      </w:rPr>
                      <w:t>固废协同互补制备低成本硫铝高活性粉体材料的技术工艺研发与工程示范</w:t>
                    </w:r>
                  </w:p>
                </w:tc>
                <w:tc>
                  <w:tcPr>
                    <w:tcW w:w="883" w:type="pct"/>
                    <w:shd w:val="clear" w:color="auto" w:fill="auto"/>
                    <w:tcMar>
                      <w:left w:w="28" w:type="dxa"/>
                      <w:right w:w="28" w:type="dxa"/>
                    </w:tcMar>
                    <w:vAlign w:val="center"/>
                  </w:tcPr>
                  <w:p w14:paraId="56ED7451" w14:textId="77777777" w:rsidR="00EE00FB" w:rsidRPr="00192BC7" w:rsidRDefault="00EE00FB" w:rsidP="00BA242C">
                    <w:pPr>
                      <w:jc w:val="right"/>
                    </w:pPr>
                    <w:r w:rsidRPr="00192BC7">
                      <w:rPr>
                        <w:rFonts w:hint="eastAsia"/>
                      </w:rPr>
                      <w:t>8,065.51</w:t>
                    </w:r>
                  </w:p>
                </w:tc>
                <w:tc>
                  <w:tcPr>
                    <w:tcW w:w="883" w:type="pct"/>
                    <w:shd w:val="clear" w:color="auto" w:fill="auto"/>
                    <w:tcMar>
                      <w:left w:w="28" w:type="dxa"/>
                      <w:right w:w="28" w:type="dxa"/>
                    </w:tcMar>
                    <w:vAlign w:val="center"/>
                  </w:tcPr>
                  <w:p w14:paraId="6E943ABD" w14:textId="77777777" w:rsidR="00EE00FB" w:rsidRPr="00192BC7" w:rsidRDefault="00EE00FB" w:rsidP="00BA242C">
                    <w:pPr>
                      <w:jc w:val="right"/>
                    </w:pPr>
                    <w:r w:rsidRPr="00192BC7">
                      <w:rPr>
                        <w:rFonts w:hint="eastAsia"/>
                      </w:rPr>
                      <w:t xml:space="preserve">　</w:t>
                    </w:r>
                  </w:p>
                </w:tc>
                <w:tc>
                  <w:tcPr>
                    <w:tcW w:w="1124" w:type="pct"/>
                    <w:tcMar>
                      <w:left w:w="28" w:type="dxa"/>
                      <w:right w:w="28" w:type="dxa"/>
                    </w:tcMar>
                    <w:vAlign w:val="center"/>
                  </w:tcPr>
                  <w:p w14:paraId="479E5367" w14:textId="77777777" w:rsidR="00EE00FB" w:rsidRPr="00192BC7" w:rsidRDefault="00EE00FB" w:rsidP="00BA242C">
                    <w:pPr>
                      <w:jc w:val="center"/>
                    </w:pPr>
                    <w:r w:rsidRPr="00192BC7">
                      <w:rPr>
                        <w:rFonts w:hint="eastAsia"/>
                      </w:rPr>
                      <w:t>天津市北辰区人民政府</w:t>
                    </w:r>
                  </w:p>
                </w:tc>
                <w:tc>
                  <w:tcPr>
                    <w:tcW w:w="665" w:type="pct"/>
                    <w:shd w:val="clear" w:color="auto" w:fill="auto"/>
                    <w:tcMar>
                      <w:left w:w="28" w:type="dxa"/>
                      <w:right w:w="28" w:type="dxa"/>
                    </w:tcMar>
                    <w:vAlign w:val="center"/>
                  </w:tcPr>
                  <w:p w14:paraId="1FF2823E" w14:textId="77777777" w:rsidR="00EE00FB" w:rsidRPr="00192BC7" w:rsidRDefault="00EE00FB" w:rsidP="00BA242C">
                    <w:pPr>
                      <w:jc w:val="right"/>
                    </w:pPr>
                    <w:r w:rsidRPr="00192BC7">
                      <w:rPr>
                        <w:rFonts w:hint="eastAsia"/>
                      </w:rPr>
                      <w:t>与收益相关</w:t>
                    </w:r>
                  </w:p>
                </w:tc>
              </w:tr>
              <w:tr w:rsidR="00EE00FB" w:rsidRPr="00192BC7" w14:paraId="5B29DE5D" w14:textId="77777777" w:rsidTr="006713A1">
                <w:trPr>
                  <w:trHeight w:hRule="exact" w:val="851"/>
                  <w:jc w:val="center"/>
                </w:trPr>
                <w:tc>
                  <w:tcPr>
                    <w:tcW w:w="1445" w:type="pct"/>
                    <w:shd w:val="clear" w:color="auto" w:fill="auto"/>
                    <w:tcMar>
                      <w:left w:w="28" w:type="dxa"/>
                      <w:right w:w="28" w:type="dxa"/>
                    </w:tcMar>
                    <w:vAlign w:val="center"/>
                  </w:tcPr>
                  <w:p w14:paraId="5550B074" w14:textId="77777777" w:rsidR="00EE00FB" w:rsidRPr="00192BC7" w:rsidRDefault="00EE00FB" w:rsidP="00BA242C">
                    <w:pPr>
                      <w:jc w:val="both"/>
                    </w:pPr>
                    <w:r w:rsidRPr="00192BC7">
                      <w:rPr>
                        <w:rFonts w:hint="eastAsia"/>
                      </w:rPr>
                      <w:t>矿物型土壤调理材料关键技术研究及产业化应用示范</w:t>
                    </w:r>
                  </w:p>
                </w:tc>
                <w:tc>
                  <w:tcPr>
                    <w:tcW w:w="883" w:type="pct"/>
                    <w:shd w:val="clear" w:color="auto" w:fill="auto"/>
                    <w:tcMar>
                      <w:left w:w="28" w:type="dxa"/>
                      <w:right w:w="28" w:type="dxa"/>
                    </w:tcMar>
                    <w:vAlign w:val="center"/>
                  </w:tcPr>
                  <w:p w14:paraId="138E2D8E" w14:textId="77777777" w:rsidR="00EE00FB" w:rsidRPr="00192BC7" w:rsidRDefault="00EE00FB" w:rsidP="00BA242C">
                    <w:pPr>
                      <w:jc w:val="right"/>
                    </w:pPr>
                    <w:r w:rsidRPr="00192BC7">
                      <w:rPr>
                        <w:rFonts w:hint="eastAsia"/>
                      </w:rPr>
                      <w:t>1,000,196.64</w:t>
                    </w:r>
                  </w:p>
                </w:tc>
                <w:tc>
                  <w:tcPr>
                    <w:tcW w:w="883" w:type="pct"/>
                    <w:shd w:val="clear" w:color="auto" w:fill="auto"/>
                    <w:tcMar>
                      <w:left w:w="28" w:type="dxa"/>
                      <w:right w:w="28" w:type="dxa"/>
                    </w:tcMar>
                    <w:vAlign w:val="center"/>
                  </w:tcPr>
                  <w:p w14:paraId="50766B24" w14:textId="77777777" w:rsidR="00EE00FB" w:rsidRPr="00192BC7" w:rsidRDefault="00EE00FB" w:rsidP="00BA242C">
                    <w:pPr>
                      <w:jc w:val="right"/>
                    </w:pPr>
                    <w:r w:rsidRPr="00192BC7">
                      <w:rPr>
                        <w:rFonts w:hint="eastAsia"/>
                      </w:rPr>
                      <w:t xml:space="preserve">　</w:t>
                    </w:r>
                  </w:p>
                </w:tc>
                <w:tc>
                  <w:tcPr>
                    <w:tcW w:w="1124" w:type="pct"/>
                    <w:tcMar>
                      <w:left w:w="28" w:type="dxa"/>
                      <w:right w:w="28" w:type="dxa"/>
                    </w:tcMar>
                    <w:vAlign w:val="center"/>
                  </w:tcPr>
                  <w:p w14:paraId="69F913A6" w14:textId="77777777" w:rsidR="00EE00FB" w:rsidRPr="00192BC7" w:rsidRDefault="00EE00FB" w:rsidP="00BA242C">
                    <w:pPr>
                      <w:jc w:val="center"/>
                    </w:pPr>
                    <w:r w:rsidRPr="00192BC7">
                      <w:rPr>
                        <w:rFonts w:hint="eastAsia"/>
                      </w:rPr>
                      <w:t>天津市北辰区科技发展计划项目任务合同书</w:t>
                    </w:r>
                  </w:p>
                </w:tc>
                <w:tc>
                  <w:tcPr>
                    <w:tcW w:w="665" w:type="pct"/>
                    <w:shd w:val="clear" w:color="auto" w:fill="auto"/>
                    <w:tcMar>
                      <w:left w:w="28" w:type="dxa"/>
                      <w:right w:w="28" w:type="dxa"/>
                    </w:tcMar>
                    <w:vAlign w:val="center"/>
                  </w:tcPr>
                  <w:p w14:paraId="1373C3C3" w14:textId="77777777" w:rsidR="00EE00FB" w:rsidRPr="00192BC7" w:rsidRDefault="00EE00FB" w:rsidP="00BA242C">
                    <w:pPr>
                      <w:jc w:val="right"/>
                    </w:pPr>
                    <w:r w:rsidRPr="00192BC7">
                      <w:rPr>
                        <w:rFonts w:hint="eastAsia"/>
                      </w:rPr>
                      <w:t>与收益相关</w:t>
                    </w:r>
                  </w:p>
                </w:tc>
              </w:tr>
              <w:tr w:rsidR="00EE00FB" w:rsidRPr="00192BC7" w14:paraId="1D898353" w14:textId="77777777" w:rsidTr="006713A1">
                <w:trPr>
                  <w:trHeight w:hRule="exact" w:val="851"/>
                  <w:jc w:val="center"/>
                </w:trPr>
                <w:tc>
                  <w:tcPr>
                    <w:tcW w:w="1445" w:type="pct"/>
                    <w:shd w:val="clear" w:color="auto" w:fill="auto"/>
                    <w:tcMar>
                      <w:left w:w="28" w:type="dxa"/>
                      <w:right w:w="28" w:type="dxa"/>
                    </w:tcMar>
                    <w:vAlign w:val="center"/>
                  </w:tcPr>
                  <w:p w14:paraId="70447D69" w14:textId="77777777" w:rsidR="00EE00FB" w:rsidRPr="00192BC7" w:rsidRDefault="00EE00FB" w:rsidP="00BA242C">
                    <w:pPr>
                      <w:jc w:val="both"/>
                    </w:pPr>
                    <w:r w:rsidRPr="00192BC7">
                      <w:rPr>
                        <w:rFonts w:hint="eastAsia"/>
                      </w:rPr>
                      <w:t>水泥窑协同处置工程项目规范</w:t>
                    </w:r>
                  </w:p>
                </w:tc>
                <w:tc>
                  <w:tcPr>
                    <w:tcW w:w="883" w:type="pct"/>
                    <w:shd w:val="clear" w:color="auto" w:fill="auto"/>
                    <w:tcMar>
                      <w:left w:w="28" w:type="dxa"/>
                      <w:right w:w="28" w:type="dxa"/>
                    </w:tcMar>
                    <w:vAlign w:val="center"/>
                  </w:tcPr>
                  <w:p w14:paraId="0E8C0701" w14:textId="77777777" w:rsidR="00EE00FB" w:rsidRPr="00192BC7" w:rsidRDefault="00EE00FB" w:rsidP="00BA242C">
                    <w:pPr>
                      <w:jc w:val="right"/>
                    </w:pPr>
                    <w:r w:rsidRPr="00192BC7">
                      <w:rPr>
                        <w:rFonts w:hint="eastAsia"/>
                      </w:rPr>
                      <w:t>180,000.00</w:t>
                    </w:r>
                  </w:p>
                </w:tc>
                <w:tc>
                  <w:tcPr>
                    <w:tcW w:w="883" w:type="pct"/>
                    <w:shd w:val="clear" w:color="auto" w:fill="auto"/>
                    <w:tcMar>
                      <w:left w:w="28" w:type="dxa"/>
                      <w:right w:w="28" w:type="dxa"/>
                    </w:tcMar>
                    <w:vAlign w:val="center"/>
                  </w:tcPr>
                  <w:p w14:paraId="2CF56D88" w14:textId="77777777" w:rsidR="00EE00FB" w:rsidRPr="00192BC7" w:rsidRDefault="00EE00FB" w:rsidP="00BA242C">
                    <w:pPr>
                      <w:jc w:val="right"/>
                    </w:pPr>
                    <w:r w:rsidRPr="00192BC7">
                      <w:rPr>
                        <w:rFonts w:hint="eastAsia"/>
                      </w:rPr>
                      <w:t xml:space="preserve">　</w:t>
                    </w:r>
                  </w:p>
                </w:tc>
                <w:tc>
                  <w:tcPr>
                    <w:tcW w:w="1124" w:type="pct"/>
                    <w:tcMar>
                      <w:left w:w="28" w:type="dxa"/>
                      <w:right w:w="28" w:type="dxa"/>
                    </w:tcMar>
                    <w:vAlign w:val="center"/>
                  </w:tcPr>
                  <w:p w14:paraId="5E77CEC6" w14:textId="77777777" w:rsidR="00EE00FB" w:rsidRPr="00192BC7" w:rsidRDefault="00EE00FB" w:rsidP="00BA242C">
                    <w:pPr>
                      <w:jc w:val="center"/>
                    </w:pPr>
                    <w:r w:rsidRPr="00192BC7">
                      <w:rPr>
                        <w:rFonts w:hint="eastAsia"/>
                      </w:rPr>
                      <w:t>建标标函（2018)54号</w:t>
                    </w:r>
                  </w:p>
                </w:tc>
                <w:tc>
                  <w:tcPr>
                    <w:tcW w:w="665" w:type="pct"/>
                    <w:shd w:val="clear" w:color="auto" w:fill="auto"/>
                    <w:tcMar>
                      <w:left w:w="28" w:type="dxa"/>
                      <w:right w:w="28" w:type="dxa"/>
                    </w:tcMar>
                    <w:vAlign w:val="center"/>
                  </w:tcPr>
                  <w:p w14:paraId="35447000" w14:textId="77777777" w:rsidR="00EE00FB" w:rsidRPr="00192BC7" w:rsidRDefault="00EE00FB" w:rsidP="00BA242C">
                    <w:pPr>
                      <w:jc w:val="right"/>
                    </w:pPr>
                    <w:r w:rsidRPr="00192BC7">
                      <w:rPr>
                        <w:rFonts w:hint="eastAsia"/>
                      </w:rPr>
                      <w:t>与收益相关</w:t>
                    </w:r>
                  </w:p>
                </w:tc>
              </w:tr>
              <w:tr w:rsidR="00EE00FB" w:rsidRPr="00192BC7" w14:paraId="6AE5E0CD" w14:textId="77777777" w:rsidTr="006713A1">
                <w:trPr>
                  <w:trHeight w:hRule="exact" w:val="851"/>
                  <w:jc w:val="center"/>
                </w:trPr>
                <w:tc>
                  <w:tcPr>
                    <w:tcW w:w="1445" w:type="pct"/>
                    <w:shd w:val="clear" w:color="auto" w:fill="auto"/>
                    <w:tcMar>
                      <w:left w:w="28" w:type="dxa"/>
                      <w:right w:w="28" w:type="dxa"/>
                    </w:tcMar>
                    <w:vAlign w:val="center"/>
                  </w:tcPr>
                  <w:p w14:paraId="3F7FBA07" w14:textId="77777777" w:rsidR="00EE00FB" w:rsidRPr="00192BC7" w:rsidRDefault="00EE00FB" w:rsidP="00BA242C">
                    <w:pPr>
                      <w:jc w:val="both"/>
                    </w:pPr>
                    <w:r w:rsidRPr="00192BC7">
                      <w:rPr>
                        <w:rFonts w:hint="eastAsia"/>
                      </w:rPr>
                      <w:t>矿物型土壤改良修复材料研发与应用</w:t>
                    </w:r>
                  </w:p>
                </w:tc>
                <w:tc>
                  <w:tcPr>
                    <w:tcW w:w="883" w:type="pct"/>
                    <w:shd w:val="clear" w:color="auto" w:fill="auto"/>
                    <w:tcMar>
                      <w:left w:w="28" w:type="dxa"/>
                      <w:right w:w="28" w:type="dxa"/>
                    </w:tcMar>
                    <w:vAlign w:val="center"/>
                  </w:tcPr>
                  <w:p w14:paraId="22108532" w14:textId="77777777" w:rsidR="00EE00FB" w:rsidRPr="00192BC7" w:rsidRDefault="00EE00FB" w:rsidP="00BA242C">
                    <w:pPr>
                      <w:jc w:val="right"/>
                    </w:pPr>
                    <w:r w:rsidRPr="00192BC7">
                      <w:rPr>
                        <w:rFonts w:hint="eastAsia"/>
                      </w:rPr>
                      <w:t>69,630.00</w:t>
                    </w:r>
                  </w:p>
                </w:tc>
                <w:tc>
                  <w:tcPr>
                    <w:tcW w:w="883" w:type="pct"/>
                    <w:shd w:val="clear" w:color="auto" w:fill="auto"/>
                    <w:tcMar>
                      <w:left w:w="28" w:type="dxa"/>
                      <w:right w:w="28" w:type="dxa"/>
                    </w:tcMar>
                    <w:vAlign w:val="center"/>
                  </w:tcPr>
                  <w:p w14:paraId="6ED2A328" w14:textId="77777777" w:rsidR="00EE00FB" w:rsidRPr="00192BC7" w:rsidRDefault="00EE00FB" w:rsidP="00BA242C">
                    <w:pPr>
                      <w:jc w:val="right"/>
                    </w:pPr>
                    <w:r w:rsidRPr="00192BC7">
                      <w:rPr>
                        <w:rFonts w:hint="eastAsia"/>
                      </w:rPr>
                      <w:t xml:space="preserve">　</w:t>
                    </w:r>
                  </w:p>
                </w:tc>
                <w:tc>
                  <w:tcPr>
                    <w:tcW w:w="1124" w:type="pct"/>
                    <w:tcMar>
                      <w:left w:w="28" w:type="dxa"/>
                      <w:right w:w="28" w:type="dxa"/>
                    </w:tcMar>
                    <w:vAlign w:val="center"/>
                  </w:tcPr>
                  <w:p w14:paraId="21CA2720" w14:textId="77777777" w:rsidR="00EE00FB" w:rsidRPr="00192BC7" w:rsidRDefault="00EE00FB" w:rsidP="00BA242C">
                    <w:pPr>
                      <w:jc w:val="center"/>
                    </w:pPr>
                    <w:r w:rsidRPr="00192BC7">
                      <w:rPr>
                        <w:rFonts w:hint="eastAsia"/>
                      </w:rPr>
                      <w:t>天津市北辰区北仓镇人民政府</w:t>
                    </w:r>
                  </w:p>
                </w:tc>
                <w:tc>
                  <w:tcPr>
                    <w:tcW w:w="665" w:type="pct"/>
                    <w:shd w:val="clear" w:color="auto" w:fill="auto"/>
                    <w:tcMar>
                      <w:left w:w="28" w:type="dxa"/>
                      <w:right w:w="28" w:type="dxa"/>
                    </w:tcMar>
                    <w:vAlign w:val="center"/>
                  </w:tcPr>
                  <w:p w14:paraId="634BB82F" w14:textId="77777777" w:rsidR="00EE00FB" w:rsidRPr="00192BC7" w:rsidRDefault="00EE00FB" w:rsidP="00BA242C">
                    <w:pPr>
                      <w:jc w:val="right"/>
                    </w:pPr>
                    <w:r w:rsidRPr="00192BC7">
                      <w:rPr>
                        <w:rFonts w:hint="eastAsia"/>
                      </w:rPr>
                      <w:t>与收益相关</w:t>
                    </w:r>
                  </w:p>
                </w:tc>
              </w:tr>
              <w:tr w:rsidR="00EE00FB" w:rsidRPr="00192BC7" w14:paraId="35C6FC74" w14:textId="77777777" w:rsidTr="006713A1">
                <w:trPr>
                  <w:trHeight w:hRule="exact" w:val="851"/>
                  <w:jc w:val="center"/>
                </w:trPr>
                <w:tc>
                  <w:tcPr>
                    <w:tcW w:w="1445" w:type="pct"/>
                    <w:shd w:val="clear" w:color="auto" w:fill="auto"/>
                    <w:tcMar>
                      <w:left w:w="28" w:type="dxa"/>
                      <w:right w:w="28" w:type="dxa"/>
                    </w:tcMar>
                    <w:vAlign w:val="center"/>
                  </w:tcPr>
                  <w:p w14:paraId="0FEE10BC" w14:textId="77777777" w:rsidR="00EE00FB" w:rsidRPr="00192BC7" w:rsidRDefault="00EE00FB" w:rsidP="00BA242C">
                    <w:pPr>
                      <w:jc w:val="both"/>
                    </w:pPr>
                    <w:r w:rsidRPr="00192BC7">
                      <w:rPr>
                        <w:rFonts w:hint="eastAsia"/>
                      </w:rPr>
                      <w:t>创新型人才团队</w:t>
                    </w:r>
                  </w:p>
                </w:tc>
                <w:tc>
                  <w:tcPr>
                    <w:tcW w:w="883" w:type="pct"/>
                    <w:shd w:val="clear" w:color="auto" w:fill="auto"/>
                    <w:tcMar>
                      <w:left w:w="28" w:type="dxa"/>
                      <w:right w:w="28" w:type="dxa"/>
                    </w:tcMar>
                    <w:vAlign w:val="center"/>
                  </w:tcPr>
                  <w:p w14:paraId="3B04C44E" w14:textId="77777777" w:rsidR="00EE00FB" w:rsidRPr="00192BC7" w:rsidRDefault="00EE00FB" w:rsidP="00BA242C">
                    <w:pPr>
                      <w:jc w:val="right"/>
                    </w:pPr>
                    <w:r w:rsidRPr="00192BC7">
                      <w:rPr>
                        <w:rFonts w:hint="eastAsia"/>
                      </w:rPr>
                      <w:t>3,000.00</w:t>
                    </w:r>
                  </w:p>
                </w:tc>
                <w:tc>
                  <w:tcPr>
                    <w:tcW w:w="883" w:type="pct"/>
                    <w:shd w:val="clear" w:color="auto" w:fill="auto"/>
                    <w:tcMar>
                      <w:left w:w="28" w:type="dxa"/>
                      <w:right w:w="28" w:type="dxa"/>
                    </w:tcMar>
                    <w:vAlign w:val="center"/>
                  </w:tcPr>
                  <w:p w14:paraId="40EBAD2B" w14:textId="77777777" w:rsidR="00EE00FB" w:rsidRPr="00192BC7" w:rsidRDefault="00EE00FB" w:rsidP="00BA242C">
                    <w:pPr>
                      <w:jc w:val="right"/>
                    </w:pPr>
                    <w:r w:rsidRPr="00192BC7">
                      <w:rPr>
                        <w:rFonts w:hint="eastAsia"/>
                      </w:rPr>
                      <w:t xml:space="preserve">　</w:t>
                    </w:r>
                  </w:p>
                </w:tc>
                <w:tc>
                  <w:tcPr>
                    <w:tcW w:w="1124" w:type="pct"/>
                    <w:tcMar>
                      <w:left w:w="28" w:type="dxa"/>
                      <w:right w:w="28" w:type="dxa"/>
                    </w:tcMar>
                    <w:vAlign w:val="center"/>
                  </w:tcPr>
                  <w:p w14:paraId="2C5F1361" w14:textId="77777777" w:rsidR="00EE00FB" w:rsidRPr="00192BC7" w:rsidRDefault="00EE00FB" w:rsidP="00BA242C">
                    <w:pPr>
                      <w:jc w:val="center"/>
                    </w:pPr>
                    <w:r w:rsidRPr="00192BC7">
                      <w:rPr>
                        <w:rFonts w:hint="eastAsia"/>
                      </w:rPr>
                      <w:t>津人社办发（2018）256号</w:t>
                    </w:r>
                  </w:p>
                </w:tc>
                <w:tc>
                  <w:tcPr>
                    <w:tcW w:w="665" w:type="pct"/>
                    <w:shd w:val="clear" w:color="auto" w:fill="auto"/>
                    <w:tcMar>
                      <w:left w:w="28" w:type="dxa"/>
                      <w:right w:w="28" w:type="dxa"/>
                    </w:tcMar>
                    <w:vAlign w:val="center"/>
                  </w:tcPr>
                  <w:p w14:paraId="56773206" w14:textId="77777777" w:rsidR="00EE00FB" w:rsidRPr="00192BC7" w:rsidRDefault="00EE00FB" w:rsidP="00BA242C">
                    <w:pPr>
                      <w:jc w:val="right"/>
                    </w:pPr>
                    <w:r w:rsidRPr="00192BC7">
                      <w:rPr>
                        <w:rFonts w:hint="eastAsia"/>
                      </w:rPr>
                      <w:t>与收益相关</w:t>
                    </w:r>
                  </w:p>
                </w:tc>
              </w:tr>
              <w:tr w:rsidR="00EE00FB" w:rsidRPr="00192BC7" w14:paraId="60ED98BB" w14:textId="77777777" w:rsidTr="006713A1">
                <w:trPr>
                  <w:trHeight w:hRule="exact" w:val="851"/>
                  <w:jc w:val="center"/>
                </w:trPr>
                <w:tc>
                  <w:tcPr>
                    <w:tcW w:w="1445" w:type="pct"/>
                    <w:shd w:val="clear" w:color="auto" w:fill="auto"/>
                    <w:tcMar>
                      <w:left w:w="28" w:type="dxa"/>
                      <w:right w:w="28" w:type="dxa"/>
                    </w:tcMar>
                    <w:vAlign w:val="center"/>
                  </w:tcPr>
                  <w:p w14:paraId="2DCFB3AD" w14:textId="77777777" w:rsidR="00EE00FB" w:rsidRPr="00192BC7" w:rsidRDefault="00EE00FB" w:rsidP="00BA242C">
                    <w:pPr>
                      <w:jc w:val="both"/>
                    </w:pPr>
                    <w:r w:rsidRPr="00192BC7">
                      <w:rPr>
                        <w:rFonts w:hint="eastAsia"/>
                      </w:rPr>
                      <w:t>高性能海洋浮力补偿材料及其装置的开发</w:t>
                    </w:r>
                  </w:p>
                </w:tc>
                <w:tc>
                  <w:tcPr>
                    <w:tcW w:w="883" w:type="pct"/>
                    <w:shd w:val="clear" w:color="auto" w:fill="auto"/>
                    <w:tcMar>
                      <w:left w:w="28" w:type="dxa"/>
                      <w:right w:w="28" w:type="dxa"/>
                    </w:tcMar>
                    <w:vAlign w:val="center"/>
                  </w:tcPr>
                  <w:p w14:paraId="142CBCE8" w14:textId="77777777" w:rsidR="00EE00FB" w:rsidRPr="00192BC7" w:rsidRDefault="00EE00FB" w:rsidP="00BA242C">
                    <w:pPr>
                      <w:jc w:val="right"/>
                    </w:pPr>
                    <w:r w:rsidRPr="00192BC7">
                      <w:rPr>
                        <w:rFonts w:hint="eastAsia"/>
                      </w:rPr>
                      <w:t>200,000.00</w:t>
                    </w:r>
                  </w:p>
                </w:tc>
                <w:tc>
                  <w:tcPr>
                    <w:tcW w:w="883" w:type="pct"/>
                    <w:shd w:val="clear" w:color="auto" w:fill="auto"/>
                    <w:tcMar>
                      <w:left w:w="28" w:type="dxa"/>
                      <w:right w:w="28" w:type="dxa"/>
                    </w:tcMar>
                    <w:vAlign w:val="center"/>
                  </w:tcPr>
                  <w:p w14:paraId="1357C795" w14:textId="77777777" w:rsidR="00EE00FB" w:rsidRPr="00192BC7" w:rsidRDefault="00EE00FB" w:rsidP="00BA242C">
                    <w:pPr>
                      <w:jc w:val="right"/>
                    </w:pPr>
                    <w:r w:rsidRPr="00192BC7">
                      <w:rPr>
                        <w:rFonts w:hint="eastAsia"/>
                      </w:rPr>
                      <w:t xml:space="preserve">　</w:t>
                    </w:r>
                  </w:p>
                </w:tc>
                <w:tc>
                  <w:tcPr>
                    <w:tcW w:w="1124" w:type="pct"/>
                    <w:tcMar>
                      <w:left w:w="28" w:type="dxa"/>
                      <w:right w:w="28" w:type="dxa"/>
                    </w:tcMar>
                    <w:vAlign w:val="center"/>
                  </w:tcPr>
                  <w:p w14:paraId="2990548E" w14:textId="77777777" w:rsidR="00EE00FB" w:rsidRPr="00192BC7" w:rsidRDefault="00EE00FB" w:rsidP="00BA242C">
                    <w:pPr>
                      <w:jc w:val="center"/>
                    </w:pPr>
                    <w:r w:rsidRPr="00192BC7">
                      <w:rPr>
                        <w:rFonts w:hint="eastAsia"/>
                      </w:rPr>
                      <w:t>天津市科学技术委员会</w:t>
                    </w:r>
                  </w:p>
                </w:tc>
                <w:tc>
                  <w:tcPr>
                    <w:tcW w:w="665" w:type="pct"/>
                    <w:shd w:val="clear" w:color="auto" w:fill="auto"/>
                    <w:tcMar>
                      <w:left w:w="28" w:type="dxa"/>
                      <w:right w:w="28" w:type="dxa"/>
                    </w:tcMar>
                    <w:vAlign w:val="center"/>
                  </w:tcPr>
                  <w:p w14:paraId="2108929F" w14:textId="77777777" w:rsidR="00EE00FB" w:rsidRPr="00192BC7" w:rsidRDefault="00EE00FB" w:rsidP="00BA242C">
                    <w:pPr>
                      <w:jc w:val="right"/>
                    </w:pPr>
                    <w:r w:rsidRPr="00192BC7">
                      <w:rPr>
                        <w:rFonts w:hint="eastAsia"/>
                      </w:rPr>
                      <w:t>与收益相关</w:t>
                    </w:r>
                  </w:p>
                </w:tc>
              </w:tr>
              <w:tr w:rsidR="00EE00FB" w:rsidRPr="00192BC7" w14:paraId="4DD3D6CC" w14:textId="77777777" w:rsidTr="006713A1">
                <w:trPr>
                  <w:trHeight w:hRule="exact" w:val="851"/>
                  <w:jc w:val="center"/>
                </w:trPr>
                <w:tc>
                  <w:tcPr>
                    <w:tcW w:w="1445" w:type="pct"/>
                    <w:shd w:val="clear" w:color="auto" w:fill="auto"/>
                    <w:tcMar>
                      <w:left w:w="28" w:type="dxa"/>
                      <w:right w:w="28" w:type="dxa"/>
                    </w:tcMar>
                    <w:vAlign w:val="center"/>
                  </w:tcPr>
                  <w:p w14:paraId="160915E7" w14:textId="77777777" w:rsidR="00EE00FB" w:rsidRPr="00192BC7" w:rsidRDefault="00EE00FB" w:rsidP="00BA242C">
                    <w:pPr>
                      <w:jc w:val="both"/>
                    </w:pPr>
                    <w:r w:rsidRPr="00192BC7">
                      <w:rPr>
                        <w:rFonts w:hint="eastAsia"/>
                      </w:rPr>
                      <w:t>固废协同互补制备低成本硫铝系高活性粉体材料的技术工艺研发与工程示范</w:t>
                    </w:r>
                  </w:p>
                </w:tc>
                <w:tc>
                  <w:tcPr>
                    <w:tcW w:w="883" w:type="pct"/>
                    <w:shd w:val="clear" w:color="auto" w:fill="auto"/>
                    <w:tcMar>
                      <w:left w:w="28" w:type="dxa"/>
                      <w:right w:w="28" w:type="dxa"/>
                    </w:tcMar>
                    <w:vAlign w:val="center"/>
                  </w:tcPr>
                  <w:p w14:paraId="7599FBD5" w14:textId="77777777" w:rsidR="00EE00FB" w:rsidRPr="00192BC7" w:rsidRDefault="00EE00FB" w:rsidP="00BA242C">
                    <w:pPr>
                      <w:jc w:val="right"/>
                    </w:pPr>
                    <w:r w:rsidRPr="00192BC7">
                      <w:rPr>
                        <w:rFonts w:hint="eastAsia"/>
                      </w:rPr>
                      <w:t>116,000.00</w:t>
                    </w:r>
                  </w:p>
                </w:tc>
                <w:tc>
                  <w:tcPr>
                    <w:tcW w:w="883" w:type="pct"/>
                    <w:shd w:val="clear" w:color="auto" w:fill="auto"/>
                    <w:tcMar>
                      <w:left w:w="28" w:type="dxa"/>
                      <w:right w:w="28" w:type="dxa"/>
                    </w:tcMar>
                    <w:vAlign w:val="center"/>
                  </w:tcPr>
                  <w:p w14:paraId="2F5F0E12" w14:textId="77777777" w:rsidR="00EE00FB" w:rsidRPr="00192BC7" w:rsidRDefault="00EE00FB" w:rsidP="00BA242C">
                    <w:pPr>
                      <w:jc w:val="right"/>
                    </w:pPr>
                    <w:r w:rsidRPr="00192BC7">
                      <w:rPr>
                        <w:rFonts w:hint="eastAsia"/>
                      </w:rPr>
                      <w:t xml:space="preserve">　</w:t>
                    </w:r>
                  </w:p>
                </w:tc>
                <w:tc>
                  <w:tcPr>
                    <w:tcW w:w="1124" w:type="pct"/>
                    <w:tcMar>
                      <w:left w:w="28" w:type="dxa"/>
                      <w:right w:w="28" w:type="dxa"/>
                    </w:tcMar>
                    <w:vAlign w:val="center"/>
                  </w:tcPr>
                  <w:p w14:paraId="6CAB8D65" w14:textId="77777777" w:rsidR="00EE00FB" w:rsidRPr="00192BC7" w:rsidRDefault="00EE00FB" w:rsidP="00BA242C">
                    <w:pPr>
                      <w:jc w:val="center"/>
                    </w:pPr>
                    <w:r w:rsidRPr="00192BC7">
                      <w:rPr>
                        <w:rFonts w:hint="eastAsia"/>
                      </w:rPr>
                      <w:t>中国21世纪管理议程中心</w:t>
                    </w:r>
                  </w:p>
                </w:tc>
                <w:tc>
                  <w:tcPr>
                    <w:tcW w:w="665" w:type="pct"/>
                    <w:shd w:val="clear" w:color="auto" w:fill="auto"/>
                    <w:tcMar>
                      <w:left w:w="28" w:type="dxa"/>
                      <w:right w:w="28" w:type="dxa"/>
                    </w:tcMar>
                    <w:vAlign w:val="center"/>
                  </w:tcPr>
                  <w:p w14:paraId="0C5C5920" w14:textId="77777777" w:rsidR="00EE00FB" w:rsidRPr="00192BC7" w:rsidRDefault="00EE00FB" w:rsidP="00BA242C">
                    <w:pPr>
                      <w:jc w:val="right"/>
                    </w:pPr>
                    <w:r w:rsidRPr="00192BC7">
                      <w:rPr>
                        <w:rFonts w:hint="eastAsia"/>
                      </w:rPr>
                      <w:t>与收益相关</w:t>
                    </w:r>
                  </w:p>
                </w:tc>
              </w:tr>
              <w:tr w:rsidR="00EE00FB" w:rsidRPr="00192BC7" w14:paraId="1A44E459" w14:textId="77777777" w:rsidTr="006713A1">
                <w:trPr>
                  <w:trHeight w:hRule="exact" w:val="851"/>
                  <w:jc w:val="center"/>
                </w:trPr>
                <w:tc>
                  <w:tcPr>
                    <w:tcW w:w="1445" w:type="pct"/>
                    <w:shd w:val="clear" w:color="auto" w:fill="auto"/>
                    <w:tcMar>
                      <w:left w:w="28" w:type="dxa"/>
                      <w:right w:w="28" w:type="dxa"/>
                    </w:tcMar>
                    <w:vAlign w:val="center"/>
                  </w:tcPr>
                  <w:p w14:paraId="52E43676" w14:textId="77777777" w:rsidR="00EE00FB" w:rsidRPr="00192BC7" w:rsidRDefault="00EE00FB" w:rsidP="00BA242C">
                    <w:pPr>
                      <w:jc w:val="both"/>
                    </w:pPr>
                    <w:r w:rsidRPr="00192BC7">
                      <w:rPr>
                        <w:rFonts w:hint="eastAsia"/>
                      </w:rPr>
                      <w:t>低温SCR高效脱硝材料制备技术研究及应用示范</w:t>
                    </w:r>
                  </w:p>
                </w:tc>
                <w:tc>
                  <w:tcPr>
                    <w:tcW w:w="883" w:type="pct"/>
                    <w:shd w:val="clear" w:color="auto" w:fill="auto"/>
                    <w:tcMar>
                      <w:left w:w="28" w:type="dxa"/>
                      <w:right w:w="28" w:type="dxa"/>
                    </w:tcMar>
                    <w:vAlign w:val="center"/>
                  </w:tcPr>
                  <w:p w14:paraId="180A2B5B" w14:textId="77777777" w:rsidR="00EE00FB" w:rsidRPr="00192BC7" w:rsidRDefault="00EE00FB" w:rsidP="00BA242C">
                    <w:pPr>
                      <w:jc w:val="right"/>
                    </w:pPr>
                    <w:r w:rsidRPr="00192BC7">
                      <w:rPr>
                        <w:rFonts w:hint="eastAsia"/>
                      </w:rPr>
                      <w:t>379,997.40</w:t>
                    </w:r>
                  </w:p>
                </w:tc>
                <w:tc>
                  <w:tcPr>
                    <w:tcW w:w="883" w:type="pct"/>
                    <w:shd w:val="clear" w:color="auto" w:fill="auto"/>
                    <w:tcMar>
                      <w:left w:w="28" w:type="dxa"/>
                      <w:right w:w="28" w:type="dxa"/>
                    </w:tcMar>
                    <w:vAlign w:val="center"/>
                  </w:tcPr>
                  <w:p w14:paraId="592DF768" w14:textId="77777777" w:rsidR="00EE00FB" w:rsidRPr="00192BC7" w:rsidRDefault="00EE00FB" w:rsidP="00BA242C">
                    <w:pPr>
                      <w:jc w:val="right"/>
                    </w:pPr>
                    <w:r w:rsidRPr="00192BC7">
                      <w:rPr>
                        <w:rFonts w:hint="eastAsia"/>
                      </w:rPr>
                      <w:t xml:space="preserve">　</w:t>
                    </w:r>
                  </w:p>
                </w:tc>
                <w:tc>
                  <w:tcPr>
                    <w:tcW w:w="1124" w:type="pct"/>
                    <w:tcMar>
                      <w:left w:w="28" w:type="dxa"/>
                      <w:right w:w="28" w:type="dxa"/>
                    </w:tcMar>
                    <w:vAlign w:val="center"/>
                  </w:tcPr>
                  <w:p w14:paraId="53793735" w14:textId="77777777" w:rsidR="00EE00FB" w:rsidRPr="00192BC7" w:rsidRDefault="00EE00FB" w:rsidP="00BA242C">
                    <w:pPr>
                      <w:jc w:val="center"/>
                    </w:pPr>
                    <w:r w:rsidRPr="00192BC7">
                      <w:rPr>
                        <w:rFonts w:hint="eastAsia"/>
                      </w:rPr>
                      <w:t>天津市科学技术委员会</w:t>
                    </w:r>
                  </w:p>
                </w:tc>
                <w:tc>
                  <w:tcPr>
                    <w:tcW w:w="665" w:type="pct"/>
                    <w:shd w:val="clear" w:color="auto" w:fill="auto"/>
                    <w:tcMar>
                      <w:left w:w="28" w:type="dxa"/>
                      <w:right w:w="28" w:type="dxa"/>
                    </w:tcMar>
                    <w:vAlign w:val="center"/>
                  </w:tcPr>
                  <w:p w14:paraId="6C47D1B4" w14:textId="77777777" w:rsidR="00EE00FB" w:rsidRPr="00192BC7" w:rsidRDefault="00EE00FB" w:rsidP="00BA242C">
                    <w:pPr>
                      <w:jc w:val="right"/>
                    </w:pPr>
                    <w:r w:rsidRPr="00192BC7">
                      <w:rPr>
                        <w:rFonts w:hint="eastAsia"/>
                      </w:rPr>
                      <w:t>与收益相关</w:t>
                    </w:r>
                  </w:p>
                </w:tc>
              </w:tr>
              <w:tr w:rsidR="00EE00FB" w:rsidRPr="00192BC7" w14:paraId="6F1F3540" w14:textId="77777777" w:rsidTr="006713A1">
                <w:trPr>
                  <w:trHeight w:hRule="exact" w:val="851"/>
                  <w:jc w:val="center"/>
                </w:trPr>
                <w:tc>
                  <w:tcPr>
                    <w:tcW w:w="1445" w:type="pct"/>
                    <w:shd w:val="clear" w:color="auto" w:fill="auto"/>
                    <w:tcMar>
                      <w:left w:w="28" w:type="dxa"/>
                      <w:right w:w="28" w:type="dxa"/>
                    </w:tcMar>
                    <w:vAlign w:val="center"/>
                  </w:tcPr>
                  <w:p w14:paraId="5FF8EAD8" w14:textId="77777777" w:rsidR="00EE00FB" w:rsidRPr="00192BC7" w:rsidRDefault="00EE00FB" w:rsidP="00BA242C">
                    <w:pPr>
                      <w:jc w:val="both"/>
                    </w:pPr>
                    <w:r w:rsidRPr="00192BC7">
                      <w:rPr>
                        <w:rFonts w:hint="eastAsia"/>
                      </w:rPr>
                      <w:lastRenderedPageBreak/>
                      <w:t>安徽皖维高新材料股份有限公司3#线原料磨循环风机节能改造项目</w:t>
                    </w:r>
                  </w:p>
                </w:tc>
                <w:tc>
                  <w:tcPr>
                    <w:tcW w:w="883" w:type="pct"/>
                    <w:shd w:val="clear" w:color="auto" w:fill="auto"/>
                    <w:tcMar>
                      <w:left w:w="28" w:type="dxa"/>
                      <w:right w:w="28" w:type="dxa"/>
                    </w:tcMar>
                    <w:vAlign w:val="center"/>
                  </w:tcPr>
                  <w:p w14:paraId="6B56495E" w14:textId="77777777" w:rsidR="00EE00FB" w:rsidRPr="00192BC7" w:rsidRDefault="00EE00FB" w:rsidP="00BA242C">
                    <w:pPr>
                      <w:jc w:val="right"/>
                    </w:pPr>
                    <w:r w:rsidRPr="00192BC7">
                      <w:rPr>
                        <w:rFonts w:hint="eastAsia"/>
                      </w:rPr>
                      <w:t>320,000.00</w:t>
                    </w:r>
                  </w:p>
                </w:tc>
                <w:tc>
                  <w:tcPr>
                    <w:tcW w:w="883" w:type="pct"/>
                    <w:shd w:val="clear" w:color="auto" w:fill="auto"/>
                    <w:tcMar>
                      <w:left w:w="28" w:type="dxa"/>
                      <w:right w:w="28" w:type="dxa"/>
                    </w:tcMar>
                    <w:vAlign w:val="center"/>
                  </w:tcPr>
                  <w:p w14:paraId="68498060" w14:textId="77777777" w:rsidR="00EE00FB" w:rsidRPr="00192BC7" w:rsidRDefault="00EE00FB" w:rsidP="00BA242C">
                    <w:pPr>
                      <w:jc w:val="right"/>
                    </w:pPr>
                    <w:r w:rsidRPr="00192BC7">
                      <w:rPr>
                        <w:rFonts w:hint="eastAsia"/>
                      </w:rPr>
                      <w:t xml:space="preserve">　</w:t>
                    </w:r>
                  </w:p>
                </w:tc>
                <w:tc>
                  <w:tcPr>
                    <w:tcW w:w="1124" w:type="pct"/>
                    <w:tcMar>
                      <w:left w:w="28" w:type="dxa"/>
                      <w:right w:w="28" w:type="dxa"/>
                    </w:tcMar>
                    <w:vAlign w:val="center"/>
                  </w:tcPr>
                  <w:p w14:paraId="66CECBFF" w14:textId="77777777" w:rsidR="00EE00FB" w:rsidRPr="00192BC7" w:rsidRDefault="00EE00FB" w:rsidP="00BA242C">
                    <w:pPr>
                      <w:jc w:val="center"/>
                    </w:pPr>
                    <w:r w:rsidRPr="00192BC7">
                      <w:rPr>
                        <w:rFonts w:hint="eastAsia"/>
                      </w:rPr>
                      <w:t>合同能源管理省级奖励资金</w:t>
                    </w:r>
                  </w:p>
                </w:tc>
                <w:tc>
                  <w:tcPr>
                    <w:tcW w:w="665" w:type="pct"/>
                    <w:shd w:val="clear" w:color="auto" w:fill="auto"/>
                    <w:tcMar>
                      <w:left w:w="28" w:type="dxa"/>
                      <w:right w:w="28" w:type="dxa"/>
                    </w:tcMar>
                    <w:vAlign w:val="center"/>
                  </w:tcPr>
                  <w:p w14:paraId="2674EFC6" w14:textId="77777777" w:rsidR="00EE00FB" w:rsidRPr="00192BC7" w:rsidRDefault="00EE00FB" w:rsidP="00BA242C">
                    <w:pPr>
                      <w:jc w:val="right"/>
                    </w:pPr>
                    <w:r w:rsidRPr="00192BC7">
                      <w:rPr>
                        <w:rFonts w:hint="eastAsia"/>
                      </w:rPr>
                      <w:t>与收益相关</w:t>
                    </w:r>
                  </w:p>
                </w:tc>
              </w:tr>
              <w:tr w:rsidR="00EE00FB" w:rsidRPr="00192BC7" w14:paraId="33EFFA46" w14:textId="77777777" w:rsidTr="006713A1">
                <w:trPr>
                  <w:trHeight w:hRule="exact" w:val="851"/>
                  <w:jc w:val="center"/>
                </w:trPr>
                <w:tc>
                  <w:tcPr>
                    <w:tcW w:w="1445" w:type="pct"/>
                    <w:shd w:val="clear" w:color="auto" w:fill="auto"/>
                    <w:tcMar>
                      <w:left w:w="28" w:type="dxa"/>
                      <w:right w:w="28" w:type="dxa"/>
                    </w:tcMar>
                    <w:vAlign w:val="center"/>
                  </w:tcPr>
                  <w:p w14:paraId="1B4ACC8B" w14:textId="77777777" w:rsidR="00EE00FB" w:rsidRPr="00192BC7" w:rsidRDefault="00EE00FB" w:rsidP="00BA242C">
                    <w:pPr>
                      <w:jc w:val="both"/>
                    </w:pPr>
                    <w:r w:rsidRPr="00192BC7">
                      <w:rPr>
                        <w:rFonts w:hint="eastAsia"/>
                      </w:rPr>
                      <w:t>平顶山市科技局研发攻关奖励</w:t>
                    </w:r>
                  </w:p>
                </w:tc>
                <w:tc>
                  <w:tcPr>
                    <w:tcW w:w="883" w:type="pct"/>
                    <w:shd w:val="clear" w:color="auto" w:fill="auto"/>
                    <w:tcMar>
                      <w:left w:w="28" w:type="dxa"/>
                      <w:right w:w="28" w:type="dxa"/>
                    </w:tcMar>
                    <w:vAlign w:val="center"/>
                  </w:tcPr>
                  <w:p w14:paraId="1F95A061" w14:textId="77777777" w:rsidR="00EE00FB" w:rsidRPr="00192BC7" w:rsidRDefault="00EE00FB" w:rsidP="00BA242C">
                    <w:pPr>
                      <w:jc w:val="right"/>
                    </w:pPr>
                    <w:r w:rsidRPr="00192BC7">
                      <w:rPr>
                        <w:rFonts w:hint="eastAsia"/>
                      </w:rPr>
                      <w:t>200,000.00</w:t>
                    </w:r>
                  </w:p>
                </w:tc>
                <w:tc>
                  <w:tcPr>
                    <w:tcW w:w="883" w:type="pct"/>
                    <w:shd w:val="clear" w:color="auto" w:fill="auto"/>
                    <w:tcMar>
                      <w:left w:w="28" w:type="dxa"/>
                      <w:right w:w="28" w:type="dxa"/>
                    </w:tcMar>
                    <w:vAlign w:val="center"/>
                  </w:tcPr>
                  <w:p w14:paraId="4A365F56" w14:textId="77777777" w:rsidR="00EE00FB" w:rsidRPr="00192BC7" w:rsidRDefault="00EE00FB" w:rsidP="00BA242C">
                    <w:pPr>
                      <w:jc w:val="right"/>
                    </w:pPr>
                    <w:r w:rsidRPr="00192BC7">
                      <w:rPr>
                        <w:rFonts w:hint="eastAsia"/>
                      </w:rPr>
                      <w:t xml:space="preserve">　</w:t>
                    </w:r>
                  </w:p>
                </w:tc>
                <w:tc>
                  <w:tcPr>
                    <w:tcW w:w="1124" w:type="pct"/>
                    <w:tcMar>
                      <w:left w:w="28" w:type="dxa"/>
                      <w:right w:w="28" w:type="dxa"/>
                    </w:tcMar>
                    <w:vAlign w:val="center"/>
                  </w:tcPr>
                  <w:p w14:paraId="22F445A1" w14:textId="77777777" w:rsidR="00EE00FB" w:rsidRPr="00192BC7" w:rsidRDefault="00EE00FB" w:rsidP="00BA242C">
                    <w:pPr>
                      <w:jc w:val="center"/>
                    </w:pPr>
                    <w:r w:rsidRPr="00192BC7">
                      <w:rPr>
                        <w:rFonts w:hint="eastAsia"/>
                      </w:rPr>
                      <w:t>《平顶山市2017年度科技计划经费通知》</w:t>
                    </w:r>
                  </w:p>
                </w:tc>
                <w:tc>
                  <w:tcPr>
                    <w:tcW w:w="665" w:type="pct"/>
                    <w:shd w:val="clear" w:color="auto" w:fill="auto"/>
                    <w:tcMar>
                      <w:left w:w="28" w:type="dxa"/>
                      <w:right w:w="28" w:type="dxa"/>
                    </w:tcMar>
                    <w:vAlign w:val="center"/>
                  </w:tcPr>
                  <w:p w14:paraId="101FEDBC" w14:textId="77777777" w:rsidR="00EE00FB" w:rsidRPr="00192BC7" w:rsidRDefault="00EE00FB" w:rsidP="00BA242C">
                    <w:pPr>
                      <w:jc w:val="right"/>
                    </w:pPr>
                    <w:r w:rsidRPr="00192BC7">
                      <w:rPr>
                        <w:rFonts w:hint="eastAsia"/>
                      </w:rPr>
                      <w:t>与收益相关</w:t>
                    </w:r>
                  </w:p>
                </w:tc>
              </w:tr>
              <w:tr w:rsidR="00EE00FB" w:rsidRPr="00192BC7" w14:paraId="5CE036AB" w14:textId="77777777" w:rsidTr="006713A1">
                <w:trPr>
                  <w:trHeight w:hRule="exact" w:val="397"/>
                  <w:jc w:val="center"/>
                </w:trPr>
                <w:tc>
                  <w:tcPr>
                    <w:tcW w:w="1445" w:type="pct"/>
                    <w:shd w:val="clear" w:color="auto" w:fill="auto"/>
                    <w:tcMar>
                      <w:left w:w="28" w:type="dxa"/>
                      <w:right w:w="28" w:type="dxa"/>
                    </w:tcMar>
                    <w:vAlign w:val="center"/>
                  </w:tcPr>
                  <w:p w14:paraId="18611305" w14:textId="77777777" w:rsidR="00EE00FB" w:rsidRPr="00192BC7" w:rsidRDefault="00EE00FB" w:rsidP="00BA242C">
                    <w:pPr>
                      <w:jc w:val="both"/>
                    </w:pPr>
                    <w:r w:rsidRPr="00192BC7">
                      <w:rPr>
                        <w:rFonts w:hint="eastAsia"/>
                      </w:rPr>
                      <w:t>合同能源项目补助</w:t>
                    </w:r>
                  </w:p>
                </w:tc>
                <w:tc>
                  <w:tcPr>
                    <w:tcW w:w="883" w:type="pct"/>
                    <w:shd w:val="clear" w:color="auto" w:fill="auto"/>
                    <w:tcMar>
                      <w:left w:w="28" w:type="dxa"/>
                      <w:right w:w="28" w:type="dxa"/>
                    </w:tcMar>
                    <w:vAlign w:val="center"/>
                  </w:tcPr>
                  <w:p w14:paraId="5F235425" w14:textId="77777777" w:rsidR="00EE00FB" w:rsidRPr="00192BC7" w:rsidRDefault="00EE00FB" w:rsidP="00BA242C">
                    <w:pPr>
                      <w:jc w:val="right"/>
                    </w:pPr>
                    <w:r w:rsidRPr="00192BC7">
                      <w:rPr>
                        <w:rFonts w:hint="eastAsia"/>
                      </w:rPr>
                      <w:t xml:space="preserve">　</w:t>
                    </w:r>
                  </w:p>
                </w:tc>
                <w:tc>
                  <w:tcPr>
                    <w:tcW w:w="883" w:type="pct"/>
                    <w:shd w:val="clear" w:color="auto" w:fill="auto"/>
                    <w:tcMar>
                      <w:left w:w="28" w:type="dxa"/>
                      <w:right w:w="28" w:type="dxa"/>
                    </w:tcMar>
                    <w:vAlign w:val="center"/>
                  </w:tcPr>
                  <w:p w14:paraId="69600B85" w14:textId="77777777" w:rsidR="00EE00FB" w:rsidRPr="00192BC7" w:rsidRDefault="00EE00FB" w:rsidP="00BA242C">
                    <w:pPr>
                      <w:jc w:val="right"/>
                    </w:pPr>
                    <w:r w:rsidRPr="00192BC7">
                      <w:rPr>
                        <w:rFonts w:hint="eastAsia"/>
                      </w:rPr>
                      <w:t>1,572,500.00</w:t>
                    </w:r>
                  </w:p>
                </w:tc>
                <w:tc>
                  <w:tcPr>
                    <w:tcW w:w="1124" w:type="pct"/>
                    <w:tcMar>
                      <w:left w:w="28" w:type="dxa"/>
                      <w:right w:w="28" w:type="dxa"/>
                    </w:tcMar>
                    <w:vAlign w:val="center"/>
                  </w:tcPr>
                  <w:p w14:paraId="24A6E5BA" w14:textId="77777777" w:rsidR="00EE00FB" w:rsidRPr="00192BC7" w:rsidRDefault="00EE00FB" w:rsidP="00BA242C">
                    <w:pPr>
                      <w:jc w:val="center"/>
                    </w:pPr>
                    <w:r w:rsidRPr="00192BC7">
                      <w:rPr>
                        <w:rFonts w:hint="eastAsia"/>
                      </w:rPr>
                      <w:t>财建（2017）756号</w:t>
                    </w:r>
                  </w:p>
                </w:tc>
                <w:tc>
                  <w:tcPr>
                    <w:tcW w:w="665" w:type="pct"/>
                    <w:shd w:val="clear" w:color="auto" w:fill="auto"/>
                    <w:tcMar>
                      <w:left w:w="28" w:type="dxa"/>
                      <w:right w:w="28" w:type="dxa"/>
                    </w:tcMar>
                    <w:vAlign w:val="center"/>
                  </w:tcPr>
                  <w:p w14:paraId="31C7E670" w14:textId="77777777" w:rsidR="00EE00FB" w:rsidRPr="00192BC7" w:rsidRDefault="00EE00FB" w:rsidP="00BA242C">
                    <w:pPr>
                      <w:jc w:val="right"/>
                    </w:pPr>
                    <w:r w:rsidRPr="00192BC7">
                      <w:rPr>
                        <w:rFonts w:hint="eastAsia"/>
                      </w:rPr>
                      <w:t>与收益相关</w:t>
                    </w:r>
                  </w:p>
                </w:tc>
              </w:tr>
              <w:tr w:rsidR="00EE00FB" w:rsidRPr="00192BC7" w14:paraId="787AD5DF" w14:textId="77777777" w:rsidTr="006713A1">
                <w:trPr>
                  <w:trHeight w:hRule="exact" w:val="851"/>
                  <w:jc w:val="center"/>
                </w:trPr>
                <w:tc>
                  <w:tcPr>
                    <w:tcW w:w="1445" w:type="pct"/>
                    <w:shd w:val="clear" w:color="auto" w:fill="auto"/>
                    <w:tcMar>
                      <w:left w:w="28" w:type="dxa"/>
                      <w:right w:w="28" w:type="dxa"/>
                    </w:tcMar>
                    <w:vAlign w:val="center"/>
                  </w:tcPr>
                  <w:p w14:paraId="209E321D" w14:textId="77777777" w:rsidR="00EE00FB" w:rsidRPr="00192BC7" w:rsidRDefault="00EE00FB" w:rsidP="00BA242C">
                    <w:pPr>
                      <w:jc w:val="both"/>
                    </w:pPr>
                    <w:r w:rsidRPr="00192BC7">
                      <w:rPr>
                        <w:rFonts w:hint="eastAsia"/>
                      </w:rPr>
                      <w:t>物联网区域平台项目补助</w:t>
                    </w:r>
                  </w:p>
                </w:tc>
                <w:tc>
                  <w:tcPr>
                    <w:tcW w:w="883" w:type="pct"/>
                    <w:shd w:val="clear" w:color="auto" w:fill="auto"/>
                    <w:tcMar>
                      <w:left w:w="28" w:type="dxa"/>
                      <w:right w:w="28" w:type="dxa"/>
                    </w:tcMar>
                    <w:vAlign w:val="center"/>
                  </w:tcPr>
                  <w:p w14:paraId="6FF53CE7" w14:textId="77777777" w:rsidR="00EE00FB" w:rsidRPr="00192BC7" w:rsidRDefault="00EE00FB" w:rsidP="00BA242C">
                    <w:pPr>
                      <w:jc w:val="right"/>
                    </w:pPr>
                    <w:r w:rsidRPr="00192BC7">
                      <w:rPr>
                        <w:rFonts w:hint="eastAsia"/>
                      </w:rPr>
                      <w:t xml:space="preserve">　</w:t>
                    </w:r>
                  </w:p>
                </w:tc>
                <w:tc>
                  <w:tcPr>
                    <w:tcW w:w="883" w:type="pct"/>
                    <w:shd w:val="clear" w:color="auto" w:fill="auto"/>
                    <w:tcMar>
                      <w:left w:w="28" w:type="dxa"/>
                      <w:right w:w="28" w:type="dxa"/>
                    </w:tcMar>
                    <w:vAlign w:val="center"/>
                  </w:tcPr>
                  <w:p w14:paraId="2E2E56DD" w14:textId="77777777" w:rsidR="00EE00FB" w:rsidRPr="00192BC7" w:rsidRDefault="00EE00FB" w:rsidP="00BA242C">
                    <w:pPr>
                      <w:jc w:val="right"/>
                    </w:pPr>
                    <w:r w:rsidRPr="00192BC7">
                      <w:rPr>
                        <w:rFonts w:hint="eastAsia"/>
                      </w:rPr>
                      <w:t>1,500,000.00</w:t>
                    </w:r>
                  </w:p>
                </w:tc>
                <w:tc>
                  <w:tcPr>
                    <w:tcW w:w="1124" w:type="pct"/>
                    <w:tcMar>
                      <w:left w:w="28" w:type="dxa"/>
                      <w:right w:w="28" w:type="dxa"/>
                    </w:tcMar>
                    <w:vAlign w:val="center"/>
                  </w:tcPr>
                  <w:p w14:paraId="42C73A52" w14:textId="77777777" w:rsidR="00EE00FB" w:rsidRPr="00192BC7" w:rsidRDefault="00EE00FB" w:rsidP="00BA242C">
                    <w:pPr>
                      <w:jc w:val="center"/>
                    </w:pPr>
                    <w:r w:rsidRPr="00192BC7">
                      <w:rPr>
                        <w:rFonts w:hint="eastAsia"/>
                      </w:rPr>
                      <w:t>合政〔2014〕62号、合科〔2014〕71号</w:t>
                    </w:r>
                  </w:p>
                </w:tc>
                <w:tc>
                  <w:tcPr>
                    <w:tcW w:w="665" w:type="pct"/>
                    <w:shd w:val="clear" w:color="auto" w:fill="auto"/>
                    <w:tcMar>
                      <w:left w:w="28" w:type="dxa"/>
                      <w:right w:w="28" w:type="dxa"/>
                    </w:tcMar>
                    <w:vAlign w:val="center"/>
                  </w:tcPr>
                  <w:p w14:paraId="7015340D" w14:textId="77777777" w:rsidR="00EE00FB" w:rsidRPr="00192BC7" w:rsidRDefault="00EE00FB" w:rsidP="00BA242C">
                    <w:pPr>
                      <w:jc w:val="right"/>
                    </w:pPr>
                    <w:r w:rsidRPr="00192BC7">
                      <w:rPr>
                        <w:rFonts w:hint="eastAsia"/>
                      </w:rPr>
                      <w:t>与收益相关</w:t>
                    </w:r>
                  </w:p>
                </w:tc>
              </w:tr>
              <w:tr w:rsidR="00EE00FB" w:rsidRPr="00192BC7" w14:paraId="57782D81" w14:textId="77777777" w:rsidTr="006713A1">
                <w:trPr>
                  <w:trHeight w:hRule="exact" w:val="851"/>
                  <w:jc w:val="center"/>
                </w:trPr>
                <w:tc>
                  <w:tcPr>
                    <w:tcW w:w="1445" w:type="pct"/>
                    <w:shd w:val="clear" w:color="auto" w:fill="auto"/>
                    <w:tcMar>
                      <w:left w:w="28" w:type="dxa"/>
                      <w:right w:w="28" w:type="dxa"/>
                    </w:tcMar>
                    <w:vAlign w:val="center"/>
                  </w:tcPr>
                  <w:p w14:paraId="1B6BD5A8" w14:textId="77777777" w:rsidR="00EE00FB" w:rsidRPr="00192BC7" w:rsidRDefault="00EE00FB" w:rsidP="00BA242C">
                    <w:pPr>
                      <w:jc w:val="both"/>
                    </w:pPr>
                    <w:r w:rsidRPr="00192BC7">
                      <w:rPr>
                        <w:rFonts w:hint="eastAsia"/>
                      </w:rPr>
                      <w:t>新型工业化政策资金项目补助</w:t>
                    </w:r>
                  </w:p>
                </w:tc>
                <w:tc>
                  <w:tcPr>
                    <w:tcW w:w="883" w:type="pct"/>
                    <w:shd w:val="clear" w:color="auto" w:fill="auto"/>
                    <w:tcMar>
                      <w:left w:w="28" w:type="dxa"/>
                      <w:right w:w="28" w:type="dxa"/>
                    </w:tcMar>
                    <w:vAlign w:val="center"/>
                  </w:tcPr>
                  <w:p w14:paraId="12F05B6F" w14:textId="77777777" w:rsidR="00EE00FB" w:rsidRPr="00192BC7" w:rsidRDefault="00EE00FB" w:rsidP="00BA242C">
                    <w:pPr>
                      <w:jc w:val="right"/>
                    </w:pPr>
                    <w:r w:rsidRPr="00192BC7">
                      <w:rPr>
                        <w:rFonts w:hint="eastAsia"/>
                      </w:rPr>
                      <w:t xml:space="preserve">　</w:t>
                    </w:r>
                  </w:p>
                </w:tc>
                <w:tc>
                  <w:tcPr>
                    <w:tcW w:w="883" w:type="pct"/>
                    <w:shd w:val="clear" w:color="auto" w:fill="auto"/>
                    <w:tcMar>
                      <w:left w:w="28" w:type="dxa"/>
                      <w:right w:w="28" w:type="dxa"/>
                    </w:tcMar>
                    <w:vAlign w:val="center"/>
                  </w:tcPr>
                  <w:p w14:paraId="29F07D27" w14:textId="77777777" w:rsidR="00EE00FB" w:rsidRPr="00192BC7" w:rsidRDefault="00EE00FB" w:rsidP="00BA242C">
                    <w:pPr>
                      <w:jc w:val="right"/>
                    </w:pPr>
                    <w:r w:rsidRPr="00192BC7">
                      <w:rPr>
                        <w:rFonts w:hint="eastAsia"/>
                      </w:rPr>
                      <w:t>44,700.00</w:t>
                    </w:r>
                  </w:p>
                </w:tc>
                <w:tc>
                  <w:tcPr>
                    <w:tcW w:w="1124" w:type="pct"/>
                    <w:tcMar>
                      <w:left w:w="28" w:type="dxa"/>
                      <w:right w:w="28" w:type="dxa"/>
                    </w:tcMar>
                    <w:vAlign w:val="center"/>
                  </w:tcPr>
                  <w:p w14:paraId="09FE141E" w14:textId="77777777" w:rsidR="00EE00FB" w:rsidRPr="00192BC7" w:rsidRDefault="00EE00FB" w:rsidP="00BA242C">
                    <w:pPr>
                      <w:jc w:val="center"/>
                    </w:pPr>
                    <w:r w:rsidRPr="00192BC7">
                      <w:rPr>
                        <w:rFonts w:hint="eastAsia"/>
                      </w:rPr>
                      <w:t>合政〔2016〕35号、合政办秘〔2016〕65号</w:t>
                    </w:r>
                  </w:p>
                </w:tc>
                <w:tc>
                  <w:tcPr>
                    <w:tcW w:w="665" w:type="pct"/>
                    <w:shd w:val="clear" w:color="auto" w:fill="auto"/>
                    <w:tcMar>
                      <w:left w:w="28" w:type="dxa"/>
                      <w:right w:w="28" w:type="dxa"/>
                    </w:tcMar>
                    <w:vAlign w:val="center"/>
                  </w:tcPr>
                  <w:p w14:paraId="7356794B" w14:textId="77777777" w:rsidR="00EE00FB" w:rsidRPr="00192BC7" w:rsidRDefault="00EE00FB" w:rsidP="00BA242C">
                    <w:pPr>
                      <w:jc w:val="right"/>
                    </w:pPr>
                    <w:r w:rsidRPr="00192BC7">
                      <w:rPr>
                        <w:rFonts w:hint="eastAsia"/>
                      </w:rPr>
                      <w:t>与收益相关</w:t>
                    </w:r>
                  </w:p>
                </w:tc>
              </w:tr>
              <w:tr w:rsidR="00EE00FB" w:rsidRPr="00192BC7" w14:paraId="46592C8F" w14:textId="77777777" w:rsidTr="006713A1">
                <w:trPr>
                  <w:trHeight w:hRule="exact" w:val="397"/>
                  <w:jc w:val="center"/>
                </w:trPr>
                <w:tc>
                  <w:tcPr>
                    <w:tcW w:w="1445" w:type="pct"/>
                    <w:shd w:val="clear" w:color="auto" w:fill="auto"/>
                    <w:tcMar>
                      <w:left w:w="28" w:type="dxa"/>
                      <w:right w:w="28" w:type="dxa"/>
                    </w:tcMar>
                    <w:vAlign w:val="center"/>
                  </w:tcPr>
                  <w:p w14:paraId="3876800F" w14:textId="77777777" w:rsidR="00EE00FB" w:rsidRPr="00192BC7" w:rsidRDefault="00EE00FB" w:rsidP="00BA242C">
                    <w:pPr>
                      <w:jc w:val="both"/>
                    </w:pPr>
                    <w:r w:rsidRPr="00192BC7">
                      <w:rPr>
                        <w:rFonts w:hint="eastAsia"/>
                      </w:rPr>
                      <w:t>递延收益转入</w:t>
                    </w:r>
                  </w:p>
                </w:tc>
                <w:tc>
                  <w:tcPr>
                    <w:tcW w:w="883" w:type="pct"/>
                    <w:shd w:val="clear" w:color="auto" w:fill="auto"/>
                    <w:tcMar>
                      <w:left w:w="28" w:type="dxa"/>
                      <w:right w:w="28" w:type="dxa"/>
                    </w:tcMar>
                    <w:vAlign w:val="center"/>
                  </w:tcPr>
                  <w:p w14:paraId="351BA341" w14:textId="77777777" w:rsidR="00EE00FB" w:rsidRPr="00772C66" w:rsidRDefault="00EE00FB" w:rsidP="00BA242C">
                    <w:pPr>
                      <w:jc w:val="right"/>
                    </w:pPr>
                    <w:r w:rsidRPr="00772C66">
                      <w:rPr>
                        <w:rFonts w:hint="eastAsia"/>
                      </w:rPr>
                      <w:t>7,482,953.36</w:t>
                    </w:r>
                  </w:p>
                </w:tc>
                <w:tc>
                  <w:tcPr>
                    <w:tcW w:w="883" w:type="pct"/>
                    <w:shd w:val="clear" w:color="auto" w:fill="auto"/>
                    <w:tcMar>
                      <w:left w:w="28" w:type="dxa"/>
                      <w:right w:w="28" w:type="dxa"/>
                    </w:tcMar>
                    <w:vAlign w:val="center"/>
                  </w:tcPr>
                  <w:p w14:paraId="0052CC5C" w14:textId="77777777" w:rsidR="00EE00FB" w:rsidRPr="00772C66" w:rsidRDefault="00EE00FB" w:rsidP="00BA242C">
                    <w:pPr>
                      <w:jc w:val="right"/>
                    </w:pPr>
                    <w:r w:rsidRPr="00772C66">
                      <w:rPr>
                        <w:rFonts w:hint="eastAsia"/>
                      </w:rPr>
                      <w:t>7,420,862.66</w:t>
                    </w:r>
                  </w:p>
                </w:tc>
                <w:tc>
                  <w:tcPr>
                    <w:tcW w:w="1124" w:type="pct"/>
                    <w:tcMar>
                      <w:left w:w="28" w:type="dxa"/>
                      <w:right w:w="28" w:type="dxa"/>
                    </w:tcMar>
                    <w:vAlign w:val="center"/>
                  </w:tcPr>
                  <w:p w14:paraId="03768D70" w14:textId="77777777" w:rsidR="00EE00FB" w:rsidRPr="00192BC7" w:rsidRDefault="00EE00FB" w:rsidP="00BA242C">
                    <w:pPr>
                      <w:jc w:val="center"/>
                    </w:pPr>
                  </w:p>
                </w:tc>
                <w:tc>
                  <w:tcPr>
                    <w:tcW w:w="665" w:type="pct"/>
                    <w:shd w:val="clear" w:color="auto" w:fill="auto"/>
                    <w:tcMar>
                      <w:left w:w="28" w:type="dxa"/>
                      <w:right w:w="28" w:type="dxa"/>
                    </w:tcMar>
                    <w:vAlign w:val="center"/>
                  </w:tcPr>
                  <w:p w14:paraId="761CB503" w14:textId="77777777" w:rsidR="00EE00FB" w:rsidRPr="00192BC7" w:rsidRDefault="00EE00FB" w:rsidP="00BA242C">
                    <w:pPr>
                      <w:jc w:val="right"/>
                    </w:pPr>
                    <w:r w:rsidRPr="00192BC7">
                      <w:rPr>
                        <w:rFonts w:hint="eastAsia"/>
                      </w:rPr>
                      <w:t>与资产相关</w:t>
                    </w:r>
                  </w:p>
                </w:tc>
              </w:tr>
              <w:tr w:rsidR="00EE00FB" w:rsidRPr="00192BC7" w14:paraId="7DE949B2" w14:textId="77777777" w:rsidTr="006713A1">
                <w:trPr>
                  <w:trHeight w:hRule="exact" w:val="397"/>
                  <w:jc w:val="center"/>
                </w:trPr>
                <w:tc>
                  <w:tcPr>
                    <w:tcW w:w="1445" w:type="pct"/>
                    <w:shd w:val="clear" w:color="auto" w:fill="auto"/>
                    <w:tcMar>
                      <w:left w:w="28" w:type="dxa"/>
                      <w:right w:w="28" w:type="dxa"/>
                    </w:tcMar>
                    <w:vAlign w:val="center"/>
                  </w:tcPr>
                  <w:p w14:paraId="660F565E" w14:textId="77777777" w:rsidR="00EE00FB" w:rsidRPr="00192BC7" w:rsidRDefault="00EE00FB" w:rsidP="00BA242C">
                    <w:pPr>
                      <w:jc w:val="both"/>
                      <w:rPr>
                        <w:b/>
                      </w:rPr>
                    </w:pPr>
                    <w:r w:rsidRPr="00192BC7">
                      <w:rPr>
                        <w:rFonts w:hint="eastAsia"/>
                        <w:b/>
                      </w:rPr>
                      <w:t xml:space="preserve">　合计</w:t>
                    </w:r>
                  </w:p>
                </w:tc>
                <w:tc>
                  <w:tcPr>
                    <w:tcW w:w="883" w:type="pct"/>
                    <w:shd w:val="clear" w:color="auto" w:fill="auto"/>
                    <w:tcMar>
                      <w:left w:w="28" w:type="dxa"/>
                      <w:right w:w="28" w:type="dxa"/>
                    </w:tcMar>
                    <w:vAlign w:val="center"/>
                  </w:tcPr>
                  <w:p w14:paraId="75714DFB" w14:textId="77777777" w:rsidR="00EE00FB" w:rsidRPr="00192BC7" w:rsidRDefault="00EE00FB" w:rsidP="00BA242C">
                    <w:pPr>
                      <w:jc w:val="right"/>
                      <w:rPr>
                        <w:b/>
                      </w:rPr>
                    </w:pPr>
                    <w:r w:rsidRPr="00192BC7">
                      <w:rPr>
                        <w:b/>
                      </w:rPr>
                      <w:t>19,088,805.91</w:t>
                    </w:r>
                  </w:p>
                </w:tc>
                <w:tc>
                  <w:tcPr>
                    <w:tcW w:w="883" w:type="pct"/>
                    <w:shd w:val="clear" w:color="auto" w:fill="auto"/>
                    <w:tcMar>
                      <w:left w:w="28" w:type="dxa"/>
                      <w:right w:w="28" w:type="dxa"/>
                    </w:tcMar>
                    <w:vAlign w:val="center"/>
                  </w:tcPr>
                  <w:p w14:paraId="16C97D5D" w14:textId="77777777" w:rsidR="00EE00FB" w:rsidRPr="00192BC7" w:rsidRDefault="00EE00FB" w:rsidP="00BA242C">
                    <w:pPr>
                      <w:jc w:val="right"/>
                      <w:rPr>
                        <w:b/>
                      </w:rPr>
                    </w:pPr>
                    <w:r w:rsidRPr="00192BC7">
                      <w:rPr>
                        <w:rFonts w:hint="eastAsia"/>
                        <w:b/>
                      </w:rPr>
                      <w:t>10,538,062.66</w:t>
                    </w:r>
                  </w:p>
                </w:tc>
                <w:tc>
                  <w:tcPr>
                    <w:tcW w:w="1124" w:type="pct"/>
                    <w:tcMar>
                      <w:left w:w="28" w:type="dxa"/>
                      <w:right w:w="28" w:type="dxa"/>
                    </w:tcMar>
                    <w:vAlign w:val="center"/>
                  </w:tcPr>
                  <w:p w14:paraId="4ADB10E8" w14:textId="77777777" w:rsidR="00EE00FB" w:rsidRPr="00192BC7" w:rsidRDefault="00EE00FB" w:rsidP="00BA242C">
                    <w:pPr>
                      <w:jc w:val="center"/>
                      <w:rPr>
                        <w:b/>
                      </w:rPr>
                    </w:pPr>
                  </w:p>
                </w:tc>
                <w:tc>
                  <w:tcPr>
                    <w:tcW w:w="665" w:type="pct"/>
                    <w:shd w:val="clear" w:color="auto" w:fill="auto"/>
                    <w:tcMar>
                      <w:left w:w="28" w:type="dxa"/>
                      <w:right w:w="28" w:type="dxa"/>
                    </w:tcMar>
                    <w:vAlign w:val="center"/>
                  </w:tcPr>
                  <w:p w14:paraId="51246FFE" w14:textId="77777777" w:rsidR="00EE00FB" w:rsidRPr="00192BC7" w:rsidRDefault="00EE00FB" w:rsidP="00BA242C">
                    <w:pPr>
                      <w:jc w:val="right"/>
                      <w:rPr>
                        <w:b/>
                      </w:rPr>
                    </w:pPr>
                    <w:r w:rsidRPr="00192BC7">
                      <w:rPr>
                        <w:rFonts w:hint="eastAsia"/>
                        <w:b/>
                      </w:rPr>
                      <w:t xml:space="preserve">　</w:t>
                    </w:r>
                  </w:p>
                </w:tc>
              </w:tr>
            </w:tbl>
            <w:p w14:paraId="79BD3D7A" w14:textId="77777777" w:rsidR="00F81A9D" w:rsidRDefault="00244448">
              <w:pPr>
                <w:pStyle w:val="affd"/>
              </w:pPr>
            </w:p>
            <w:bookmarkEnd w:id="162" w:displacedByCustomXml="next"/>
          </w:sdtContent>
        </w:sdt>
        <w:p w14:paraId="6BEC6F6C" w14:textId="77777777" w:rsidR="00F81A9D" w:rsidRDefault="00244448">
          <w:pPr>
            <w:pStyle w:val="affd"/>
          </w:pPr>
        </w:p>
      </w:sdtContent>
    </w:sdt>
    <w:sdt>
      <w:sdtPr>
        <w:rPr>
          <w:rFonts w:ascii="宋体" w:hAnsi="宋体" w:cs="宋体" w:hint="eastAsia"/>
          <w:b w:val="0"/>
          <w:bCs w:val="0"/>
          <w:kern w:val="0"/>
          <w:szCs w:val="21"/>
        </w:rPr>
        <w:alias w:val="模块:投资收益"/>
        <w:tag w:val="_SEC_eb4577e476c2430c86ca9ab7ea3d2854"/>
        <w:id w:val="931473650"/>
        <w:lock w:val="sdtLocked"/>
        <w:placeholder>
          <w:docPart w:val="GBC22222222222222222222222222222"/>
        </w:placeholder>
      </w:sdtPr>
      <w:sdtEndPr/>
      <w:sdtContent>
        <w:p w14:paraId="687B770C" w14:textId="77777777" w:rsidR="00F81A9D" w:rsidRDefault="00D27BBC" w:rsidP="00A64AAF">
          <w:pPr>
            <w:pStyle w:val="3"/>
            <w:numPr>
              <w:ilvl w:val="0"/>
              <w:numId w:val="3"/>
            </w:numPr>
            <w:tabs>
              <w:tab w:val="left" w:pos="504"/>
            </w:tabs>
            <w:rPr>
              <w:rFonts w:ascii="宋体" w:hAnsi="宋体"/>
              <w:szCs w:val="21"/>
            </w:rPr>
          </w:pPr>
          <w:r>
            <w:rPr>
              <w:rFonts w:ascii="宋体" w:hAnsi="宋体" w:hint="eastAsia"/>
              <w:szCs w:val="21"/>
            </w:rPr>
            <w:t>投资收益</w:t>
          </w:r>
        </w:p>
        <w:sdt>
          <w:sdtPr>
            <w:alias w:val="是否适用：投资收益[双击切换]"/>
            <w:tag w:val="_GBC_1f66f397104e45798f742aa9d22590c6"/>
            <w:id w:val="1410742506"/>
            <w:lock w:val="sdtContentLocked"/>
            <w:placeholder>
              <w:docPart w:val="GBC22222222222222222222222222222"/>
            </w:placeholder>
          </w:sdtPr>
          <w:sdtEndPr/>
          <w:sdtContent>
            <w:p w14:paraId="6392E817" w14:textId="77777777" w:rsidR="00F81A9D" w:rsidRDefault="00D27BBC">
              <w:pPr>
                <w:pStyle w:val="affd"/>
              </w:pPr>
              <w:r>
                <w:fldChar w:fldCharType="begin"/>
              </w:r>
              <w:r w:rsidR="00BE0049">
                <w:instrText>MACROBUTTON  SnrToggleCheckbox √</w:instrText>
              </w:r>
              <w:r w:rsidR="00BE0049">
                <w:instrText>适用</w:instrText>
              </w:r>
              <w:r w:rsidR="00BE0049">
                <w:instrText xml:space="preserve"> </w:instrText>
              </w:r>
              <w:r>
                <w:fldChar w:fldCharType="end"/>
              </w:r>
              <w:r>
                <w:fldChar w:fldCharType="begin"/>
              </w:r>
              <w:r w:rsidR="00BE0049">
                <w:instrText xml:space="preserve"> MACROBUTTON  SnrToggleCheckbox □</w:instrText>
              </w:r>
              <w:r w:rsidR="00BE0049">
                <w:instrText>不适用</w:instrText>
              </w:r>
              <w:r w:rsidR="00BE0049">
                <w:instrText xml:space="preserve"> </w:instrText>
              </w:r>
              <w:r>
                <w:fldChar w:fldCharType="end"/>
              </w:r>
            </w:p>
          </w:sdtContent>
        </w:sdt>
        <w:p w14:paraId="15DEA74E" w14:textId="77777777" w:rsidR="00F81A9D" w:rsidRDefault="00D27BBC">
          <w:pPr>
            <w:jc w:val="right"/>
            <w:rPr>
              <w:b/>
              <w:szCs w:val="21"/>
            </w:rPr>
          </w:pPr>
          <w:r>
            <w:rPr>
              <w:szCs w:val="21"/>
            </w:rPr>
            <w:t>单位</w:t>
          </w:r>
          <w:r>
            <w:rPr>
              <w:rFonts w:hint="eastAsia"/>
              <w:szCs w:val="21"/>
            </w:rPr>
            <w:t>：</w:t>
          </w:r>
          <w:sdt>
            <w:sdtPr>
              <w:rPr>
                <w:rFonts w:hint="eastAsia"/>
                <w:szCs w:val="21"/>
              </w:rPr>
              <w:alias w:val="单位：财务附注：会计报表中的投资收益项目增加"/>
              <w:tag w:val="_GBC_f4f5838ae1e547abb2383b2740d46da6"/>
              <w:id w:val="-87230406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szCs w:val="21"/>
            </w:rPr>
            <w:t xml:space="preserve">  币种</w:t>
          </w:r>
          <w:r>
            <w:rPr>
              <w:rFonts w:hint="eastAsia"/>
              <w:szCs w:val="21"/>
            </w:rPr>
            <w:t>：</w:t>
          </w:r>
          <w:sdt>
            <w:sdtPr>
              <w:rPr>
                <w:rFonts w:hint="eastAsia"/>
                <w:szCs w:val="21"/>
              </w:rPr>
              <w:alias w:val="币种：财务附注：会计报表中的投资收益项目增加"/>
              <w:tag w:val="_GBC_0c99981703004ac2a5e8ab60008798ab"/>
              <w:id w:val="-3273455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106"/>
            <w:gridCol w:w="2268"/>
            <w:gridCol w:w="2449"/>
          </w:tblGrid>
          <w:tr w:rsidR="00BE0049" w14:paraId="7221F09C" w14:textId="77777777" w:rsidTr="0089634A">
            <w:sdt>
              <w:sdtPr>
                <w:tag w:val="_PLD_52e245ee325249d783fe380f025395fb"/>
                <w:id w:val="1405187406"/>
                <w:lock w:val="sdtLocked"/>
              </w:sdtPr>
              <w:sdtEndPr/>
              <w:sdtContent>
                <w:tc>
                  <w:tcPr>
                    <w:tcW w:w="2327" w:type="pct"/>
                    <w:vAlign w:val="center"/>
                  </w:tcPr>
                  <w:p w14:paraId="19C512DC" w14:textId="77777777" w:rsidR="00BE0049" w:rsidRDefault="00BE0049" w:rsidP="00BA242C">
                    <w:pPr>
                      <w:ind w:left="420" w:hanging="420"/>
                      <w:jc w:val="center"/>
                      <w:rPr>
                        <w:szCs w:val="21"/>
                      </w:rPr>
                    </w:pPr>
                    <w:r>
                      <w:rPr>
                        <w:rFonts w:hint="eastAsia"/>
                        <w:szCs w:val="21"/>
                      </w:rPr>
                      <w:t>项目</w:t>
                    </w:r>
                  </w:p>
                </w:tc>
              </w:sdtContent>
            </w:sdt>
            <w:sdt>
              <w:sdtPr>
                <w:tag w:val="_PLD_00a0fb0b1ace45c9bad8f97c2b5cfb13"/>
                <w:id w:val="2098434711"/>
                <w:lock w:val="sdtLocked"/>
              </w:sdtPr>
              <w:sdtEndPr/>
              <w:sdtContent>
                <w:tc>
                  <w:tcPr>
                    <w:tcW w:w="1285" w:type="pct"/>
                    <w:vAlign w:val="center"/>
                  </w:tcPr>
                  <w:p w14:paraId="38714C40" w14:textId="77777777" w:rsidR="00BE0049" w:rsidRDefault="00BE0049" w:rsidP="00BA242C">
                    <w:pPr>
                      <w:jc w:val="center"/>
                      <w:rPr>
                        <w:szCs w:val="21"/>
                      </w:rPr>
                    </w:pPr>
                    <w:r>
                      <w:rPr>
                        <w:rFonts w:hint="eastAsia"/>
                        <w:szCs w:val="21"/>
                      </w:rPr>
                      <w:t>本期发生额</w:t>
                    </w:r>
                  </w:p>
                </w:tc>
              </w:sdtContent>
            </w:sdt>
            <w:sdt>
              <w:sdtPr>
                <w:tag w:val="_PLD_5ef182e6bf2040998e67c737ce48f8ce"/>
                <w:id w:val="-43609786"/>
                <w:lock w:val="sdtLocked"/>
              </w:sdtPr>
              <w:sdtEndPr/>
              <w:sdtContent>
                <w:tc>
                  <w:tcPr>
                    <w:tcW w:w="1388" w:type="pct"/>
                    <w:vAlign w:val="center"/>
                  </w:tcPr>
                  <w:p w14:paraId="6D871448" w14:textId="77777777" w:rsidR="00BE0049" w:rsidRDefault="00BE0049" w:rsidP="00BA242C">
                    <w:pPr>
                      <w:jc w:val="center"/>
                      <w:rPr>
                        <w:szCs w:val="21"/>
                      </w:rPr>
                    </w:pPr>
                    <w:r>
                      <w:rPr>
                        <w:rFonts w:hint="eastAsia"/>
                        <w:szCs w:val="21"/>
                      </w:rPr>
                      <w:t>上期发生额</w:t>
                    </w:r>
                  </w:p>
                </w:tc>
              </w:sdtContent>
            </w:sdt>
          </w:tr>
          <w:tr w:rsidR="00BE0049" w14:paraId="48DA189D" w14:textId="77777777" w:rsidTr="0089634A">
            <w:sdt>
              <w:sdtPr>
                <w:tag w:val="_PLD_14b9443ceb494985b4c87976032cd164"/>
                <w:id w:val="-2093699434"/>
                <w:lock w:val="sdtLocked"/>
              </w:sdtPr>
              <w:sdtEndPr/>
              <w:sdtContent>
                <w:tc>
                  <w:tcPr>
                    <w:tcW w:w="2327" w:type="pct"/>
                  </w:tcPr>
                  <w:p w14:paraId="1B188497" w14:textId="77777777" w:rsidR="00BE0049" w:rsidRDefault="00BE0049" w:rsidP="00BA242C">
                    <w:pPr>
                      <w:rPr>
                        <w:szCs w:val="21"/>
                      </w:rPr>
                    </w:pPr>
                    <w:r>
                      <w:rPr>
                        <w:rFonts w:hint="eastAsia"/>
                        <w:szCs w:val="21"/>
                      </w:rPr>
                      <w:t>权益法核算的长期股权投资收益</w:t>
                    </w:r>
                  </w:p>
                </w:tc>
              </w:sdtContent>
            </w:sdt>
            <w:tc>
              <w:tcPr>
                <w:tcW w:w="1285" w:type="pct"/>
              </w:tcPr>
              <w:p w14:paraId="16A34856" w14:textId="77777777" w:rsidR="00BE0049" w:rsidRDefault="00BE0049" w:rsidP="00BA242C">
                <w:pPr>
                  <w:jc w:val="right"/>
                  <w:rPr>
                    <w:szCs w:val="21"/>
                  </w:rPr>
                </w:pPr>
                <w:r>
                  <w:t>3,926,000.49</w:t>
                </w:r>
              </w:p>
            </w:tc>
            <w:tc>
              <w:tcPr>
                <w:tcW w:w="1388" w:type="pct"/>
              </w:tcPr>
              <w:p w14:paraId="111AB68E" w14:textId="77777777" w:rsidR="00BE0049" w:rsidRDefault="00BE0049" w:rsidP="00BA242C">
                <w:pPr>
                  <w:jc w:val="right"/>
                  <w:rPr>
                    <w:szCs w:val="21"/>
                  </w:rPr>
                </w:pPr>
                <w:r>
                  <w:t>651,791.78</w:t>
                </w:r>
              </w:p>
            </w:tc>
          </w:tr>
          <w:tr w:rsidR="00BE0049" w14:paraId="5CB6087E" w14:textId="77777777" w:rsidTr="0089634A">
            <w:sdt>
              <w:sdtPr>
                <w:tag w:val="_PLD_1253507fc07f46f18d02cdaa943bdb84"/>
                <w:id w:val="394164079"/>
                <w:lock w:val="sdtLocked"/>
              </w:sdtPr>
              <w:sdtEndPr/>
              <w:sdtContent>
                <w:tc>
                  <w:tcPr>
                    <w:tcW w:w="2327" w:type="pct"/>
                  </w:tcPr>
                  <w:p w14:paraId="71EF0D42" w14:textId="77777777" w:rsidR="00BE0049" w:rsidRDefault="00BE0049" w:rsidP="00BA242C">
                    <w:pPr>
                      <w:rPr>
                        <w:szCs w:val="21"/>
                      </w:rPr>
                    </w:pPr>
                    <w:r>
                      <w:rPr>
                        <w:rFonts w:hint="eastAsia"/>
                        <w:szCs w:val="21"/>
                      </w:rPr>
                      <w:t>处置长期股权投资产生的投资收益</w:t>
                    </w:r>
                  </w:p>
                </w:tc>
              </w:sdtContent>
            </w:sdt>
            <w:tc>
              <w:tcPr>
                <w:tcW w:w="1285" w:type="pct"/>
              </w:tcPr>
              <w:p w14:paraId="7ADC8F17" w14:textId="77777777" w:rsidR="00BE0049" w:rsidRDefault="00BE0049" w:rsidP="00BA242C">
                <w:pPr>
                  <w:jc w:val="right"/>
                  <w:rPr>
                    <w:szCs w:val="21"/>
                  </w:rPr>
                </w:pPr>
              </w:p>
            </w:tc>
            <w:tc>
              <w:tcPr>
                <w:tcW w:w="1388" w:type="pct"/>
              </w:tcPr>
              <w:p w14:paraId="7A6A57C5" w14:textId="77777777" w:rsidR="00BE0049" w:rsidRDefault="00BE0049" w:rsidP="00BA242C">
                <w:pPr>
                  <w:jc w:val="right"/>
                  <w:rPr>
                    <w:szCs w:val="21"/>
                  </w:rPr>
                </w:pPr>
                <w:r>
                  <w:t>45,473,046.00</w:t>
                </w:r>
              </w:p>
            </w:tc>
          </w:tr>
          <w:tr w:rsidR="00BE0049" w14:paraId="2B100F2E" w14:textId="77777777" w:rsidTr="0089634A">
            <w:sdt>
              <w:sdtPr>
                <w:tag w:val="_PLD_d87970afcec348beb96f4b01d3b85755"/>
                <w:id w:val="654957373"/>
                <w:lock w:val="sdtLocked"/>
              </w:sdtPr>
              <w:sdtEndPr/>
              <w:sdtContent>
                <w:tc>
                  <w:tcPr>
                    <w:tcW w:w="2327" w:type="pct"/>
                  </w:tcPr>
                  <w:p w14:paraId="4E70A137" w14:textId="77777777" w:rsidR="00BE0049" w:rsidRDefault="00BE0049" w:rsidP="00BA242C">
                    <w:pPr>
                      <w:rPr>
                        <w:szCs w:val="21"/>
                      </w:rPr>
                    </w:pPr>
                    <w:r>
                      <w:rPr>
                        <w:rFonts w:hint="eastAsia"/>
                        <w:szCs w:val="21"/>
                      </w:rPr>
                      <w:t>处置以公允价值计量且其变动计入当期损益的金融资产取得的投资收益</w:t>
                    </w:r>
                  </w:p>
                </w:tc>
              </w:sdtContent>
            </w:sdt>
            <w:tc>
              <w:tcPr>
                <w:tcW w:w="1285" w:type="pct"/>
              </w:tcPr>
              <w:p w14:paraId="51E593D8" w14:textId="77777777" w:rsidR="00BE0049" w:rsidRDefault="00BE0049" w:rsidP="00BA242C">
                <w:pPr>
                  <w:jc w:val="right"/>
                  <w:rPr>
                    <w:szCs w:val="21"/>
                  </w:rPr>
                </w:pPr>
                <w:r>
                  <w:t>-110,629,546.29</w:t>
                </w:r>
              </w:p>
            </w:tc>
            <w:tc>
              <w:tcPr>
                <w:tcW w:w="1388" w:type="pct"/>
              </w:tcPr>
              <w:p w14:paraId="6F65AFA4" w14:textId="77777777" w:rsidR="00BE0049" w:rsidRDefault="00BE0049" w:rsidP="00BA242C">
                <w:pPr>
                  <w:jc w:val="right"/>
                  <w:rPr>
                    <w:szCs w:val="21"/>
                  </w:rPr>
                </w:pPr>
                <w:r>
                  <w:t>-130,549.65</w:t>
                </w:r>
              </w:p>
            </w:tc>
          </w:tr>
          <w:tr w:rsidR="00BE0049" w14:paraId="1D356EBF" w14:textId="77777777" w:rsidTr="0089634A">
            <w:sdt>
              <w:sdtPr>
                <w:tag w:val="_PLD_0d71d23c6de24f659d48ef75ce23374e"/>
                <w:id w:val="423238296"/>
                <w:lock w:val="sdtLocked"/>
              </w:sdtPr>
              <w:sdtEndPr/>
              <w:sdtContent>
                <w:tc>
                  <w:tcPr>
                    <w:tcW w:w="2327" w:type="pct"/>
                  </w:tcPr>
                  <w:p w14:paraId="22232111" w14:textId="77777777" w:rsidR="00BE0049" w:rsidRDefault="00BE0049" w:rsidP="00BA242C">
                    <w:pPr>
                      <w:rPr>
                        <w:szCs w:val="21"/>
                      </w:rPr>
                    </w:pPr>
                    <w:r>
                      <w:rPr>
                        <w:rFonts w:hint="eastAsia"/>
                        <w:szCs w:val="21"/>
                      </w:rPr>
                      <w:t>可供出售金融资产等取得的投资收益</w:t>
                    </w:r>
                  </w:p>
                </w:tc>
              </w:sdtContent>
            </w:sdt>
            <w:tc>
              <w:tcPr>
                <w:tcW w:w="1285" w:type="pct"/>
              </w:tcPr>
              <w:p w14:paraId="38B85C59" w14:textId="77777777" w:rsidR="00BE0049" w:rsidRDefault="00BE0049" w:rsidP="00BA242C">
                <w:pPr>
                  <w:jc w:val="right"/>
                  <w:rPr>
                    <w:szCs w:val="21"/>
                  </w:rPr>
                </w:pPr>
                <w:r>
                  <w:t>299,241.70</w:t>
                </w:r>
              </w:p>
            </w:tc>
            <w:tc>
              <w:tcPr>
                <w:tcW w:w="1388" w:type="pct"/>
              </w:tcPr>
              <w:p w14:paraId="13BB8DA3" w14:textId="77777777" w:rsidR="00BE0049" w:rsidRDefault="00BE0049" w:rsidP="00BA242C">
                <w:pPr>
                  <w:jc w:val="right"/>
                  <w:rPr>
                    <w:szCs w:val="21"/>
                  </w:rPr>
                </w:pPr>
                <w:r>
                  <w:t>426,006.74</w:t>
                </w:r>
              </w:p>
            </w:tc>
          </w:tr>
          <w:tr w:rsidR="00BE0049" w14:paraId="5D2525E3" w14:textId="77777777" w:rsidTr="0089634A">
            <w:sdt>
              <w:sdtPr>
                <w:tag w:val="_PLD_a851330cda8140938678b80db1523032"/>
                <w:id w:val="-1873212925"/>
                <w:lock w:val="sdtLocked"/>
              </w:sdtPr>
              <w:sdtEndPr/>
              <w:sdtContent>
                <w:tc>
                  <w:tcPr>
                    <w:tcW w:w="2327" w:type="pct"/>
                  </w:tcPr>
                  <w:p w14:paraId="25E668A2" w14:textId="77777777" w:rsidR="00BE0049" w:rsidRDefault="00BE0049" w:rsidP="00BA242C">
                    <w:pPr>
                      <w:rPr>
                        <w:szCs w:val="21"/>
                      </w:rPr>
                    </w:pPr>
                    <w:r>
                      <w:rPr>
                        <w:rFonts w:hint="eastAsia"/>
                        <w:szCs w:val="21"/>
                      </w:rPr>
                      <w:t>处置可供出售金融资产取得的投资收益</w:t>
                    </w:r>
                  </w:p>
                </w:tc>
              </w:sdtContent>
            </w:sdt>
            <w:tc>
              <w:tcPr>
                <w:tcW w:w="1285" w:type="pct"/>
              </w:tcPr>
              <w:p w14:paraId="1348E120" w14:textId="77777777" w:rsidR="00BE0049" w:rsidRDefault="00BE0049" w:rsidP="00BA242C">
                <w:pPr>
                  <w:jc w:val="right"/>
                  <w:rPr>
                    <w:szCs w:val="21"/>
                  </w:rPr>
                </w:pPr>
                <w:r>
                  <w:t>46,357.71</w:t>
                </w:r>
              </w:p>
            </w:tc>
            <w:tc>
              <w:tcPr>
                <w:tcW w:w="1388" w:type="pct"/>
              </w:tcPr>
              <w:p w14:paraId="6DF14D08" w14:textId="77777777" w:rsidR="00BE0049" w:rsidRDefault="00BE0049" w:rsidP="00BA242C">
                <w:pPr>
                  <w:jc w:val="right"/>
                  <w:rPr>
                    <w:szCs w:val="21"/>
                  </w:rPr>
                </w:pPr>
                <w:r>
                  <w:t>593,955.73</w:t>
                </w:r>
              </w:p>
            </w:tc>
          </w:tr>
          <w:sdt>
            <w:sdtPr>
              <w:rPr>
                <w:rFonts w:hint="eastAsia"/>
                <w:szCs w:val="21"/>
              </w:rPr>
              <w:alias w:val="其他投资收益"/>
              <w:tag w:val="_TUP_95fb644770234ac4b7a87cb47359be1d"/>
              <w:id w:val="1669981070"/>
              <w:lock w:val="sdtLocked"/>
              <w:placeholder>
                <w:docPart w:val="00510A08488F45C0B4FF84A07D1B2847"/>
              </w:placeholder>
            </w:sdtPr>
            <w:sdtEndPr>
              <w:rPr>
                <w:rFonts w:hint="default"/>
              </w:rPr>
            </w:sdtEndPr>
            <w:sdtContent>
              <w:tr w:rsidR="00BE0049" w14:paraId="2BCC81AC" w14:textId="77777777" w:rsidTr="0089634A">
                <w:tc>
                  <w:tcPr>
                    <w:tcW w:w="2327" w:type="pct"/>
                  </w:tcPr>
                  <w:p w14:paraId="752B6A93" w14:textId="77777777" w:rsidR="00BE0049" w:rsidRPr="00BE0049" w:rsidRDefault="00BE0049" w:rsidP="00BA242C">
                    <w:pPr>
                      <w:rPr>
                        <w:szCs w:val="21"/>
                      </w:rPr>
                    </w:pPr>
                    <w:r w:rsidRPr="00BE0049">
                      <w:rPr>
                        <w:rFonts w:hint="eastAsia"/>
                        <w:szCs w:val="21"/>
                      </w:rPr>
                      <w:t>处置以公允价值计量且其变动计入当期损益的金融负债取得的投资收益（注）</w:t>
                    </w:r>
                  </w:p>
                </w:tc>
                <w:tc>
                  <w:tcPr>
                    <w:tcW w:w="1285" w:type="pct"/>
                  </w:tcPr>
                  <w:p w14:paraId="1DA485F0" w14:textId="77777777" w:rsidR="00BE0049" w:rsidRDefault="00BE0049" w:rsidP="00BA242C">
                    <w:pPr>
                      <w:jc w:val="right"/>
                      <w:rPr>
                        <w:szCs w:val="21"/>
                      </w:rPr>
                    </w:pPr>
                    <w:r>
                      <w:t>-17,094,600.00</w:t>
                    </w:r>
                  </w:p>
                </w:tc>
                <w:tc>
                  <w:tcPr>
                    <w:tcW w:w="1388" w:type="pct"/>
                  </w:tcPr>
                  <w:p w14:paraId="4BB2F778" w14:textId="77777777" w:rsidR="00BE0049" w:rsidRDefault="00BE0049" w:rsidP="00BA242C">
                    <w:pPr>
                      <w:jc w:val="right"/>
                      <w:rPr>
                        <w:szCs w:val="21"/>
                      </w:rPr>
                    </w:pPr>
                  </w:p>
                </w:tc>
              </w:tr>
            </w:sdtContent>
          </w:sdt>
          <w:tr w:rsidR="00BE0049" w14:paraId="440D26A0" w14:textId="77777777" w:rsidTr="0089634A">
            <w:sdt>
              <w:sdtPr>
                <w:tag w:val="_PLD_d3907725f80e49b597640ea7d9281dc3"/>
                <w:id w:val="436106587"/>
                <w:lock w:val="sdtLocked"/>
              </w:sdtPr>
              <w:sdtEndPr/>
              <w:sdtContent>
                <w:tc>
                  <w:tcPr>
                    <w:tcW w:w="2327" w:type="pct"/>
                    <w:vAlign w:val="center"/>
                  </w:tcPr>
                  <w:p w14:paraId="5F977D79" w14:textId="77777777" w:rsidR="00BE0049" w:rsidRDefault="00BE0049" w:rsidP="00BA242C">
                    <w:pPr>
                      <w:jc w:val="center"/>
                      <w:rPr>
                        <w:szCs w:val="21"/>
                      </w:rPr>
                    </w:pPr>
                    <w:r>
                      <w:rPr>
                        <w:rFonts w:hint="eastAsia"/>
                        <w:szCs w:val="21"/>
                      </w:rPr>
                      <w:t>合计</w:t>
                    </w:r>
                  </w:p>
                </w:tc>
              </w:sdtContent>
            </w:sdt>
            <w:tc>
              <w:tcPr>
                <w:tcW w:w="1285" w:type="pct"/>
              </w:tcPr>
              <w:p w14:paraId="51B56A91" w14:textId="77777777" w:rsidR="00BE0049" w:rsidRDefault="00BE0049" w:rsidP="00BA242C">
                <w:pPr>
                  <w:jc w:val="right"/>
                  <w:rPr>
                    <w:szCs w:val="21"/>
                  </w:rPr>
                </w:pPr>
                <w:r>
                  <w:t>-123,452,546.39</w:t>
                </w:r>
              </w:p>
            </w:tc>
            <w:tc>
              <w:tcPr>
                <w:tcW w:w="1388" w:type="pct"/>
              </w:tcPr>
              <w:p w14:paraId="37C60DD3" w14:textId="77777777" w:rsidR="00BE0049" w:rsidRDefault="00BE0049" w:rsidP="00BA242C">
                <w:pPr>
                  <w:jc w:val="right"/>
                  <w:rPr>
                    <w:szCs w:val="21"/>
                  </w:rPr>
                </w:pPr>
                <w:r>
                  <w:t>47,014,250.60</w:t>
                </w:r>
              </w:p>
            </w:tc>
          </w:tr>
        </w:tbl>
        <w:p w14:paraId="478FB333" w14:textId="77777777" w:rsidR="00BE0049" w:rsidRDefault="00BE0049">
          <w:pPr>
            <w:pStyle w:val="affd"/>
          </w:pPr>
        </w:p>
        <w:p w14:paraId="6EDA74A8" w14:textId="77777777" w:rsidR="00F81A9D" w:rsidRDefault="00D27BBC">
          <w:pPr>
            <w:rPr>
              <w:b/>
              <w:szCs w:val="21"/>
            </w:rPr>
          </w:pPr>
          <w:r>
            <w:rPr>
              <w:rFonts w:hint="eastAsia"/>
              <w:szCs w:val="21"/>
            </w:rPr>
            <w:t>其他说明：</w:t>
          </w:r>
        </w:p>
        <w:sdt>
          <w:sdtPr>
            <w:rPr>
              <w:rFonts w:hint="eastAsia"/>
              <w:szCs w:val="21"/>
            </w:rPr>
            <w:alias w:val="投资收益说明"/>
            <w:tag w:val="_GBC_6fca26d1c5954eb591545fb3c2410358"/>
            <w:id w:val="1867630226"/>
            <w:lock w:val="sdtLocked"/>
            <w:placeholder>
              <w:docPart w:val="GBC22222222222222222222222222222"/>
            </w:placeholder>
          </w:sdtPr>
          <w:sdtEndPr/>
          <w:sdtContent>
            <w:p w14:paraId="4DBA35A9" w14:textId="77777777" w:rsidR="00F81A9D" w:rsidRDefault="00BE0049">
              <w:pPr>
                <w:autoSpaceDE w:val="0"/>
                <w:autoSpaceDN w:val="0"/>
                <w:adjustRightInd w:val="0"/>
                <w:rPr>
                  <w:szCs w:val="21"/>
                </w:rPr>
              </w:pPr>
              <w:r>
                <w:rPr>
                  <w:rFonts w:hint="eastAsia"/>
                  <w:sz w:val="22"/>
                  <w:szCs w:val="22"/>
                </w:rPr>
                <w:t>注：本集团为对冲外汇风险购买远期外汇合约，到期交割产生的损益。</w:t>
              </w:r>
            </w:p>
          </w:sdtContent>
        </w:sdt>
        <w:p w14:paraId="7BA96C22" w14:textId="77777777" w:rsidR="00F81A9D" w:rsidRDefault="00244448">
          <w:pPr>
            <w:autoSpaceDE w:val="0"/>
            <w:autoSpaceDN w:val="0"/>
            <w:adjustRightInd w:val="0"/>
            <w:rPr>
              <w:szCs w:val="21"/>
            </w:rPr>
          </w:pPr>
        </w:p>
      </w:sdtContent>
    </w:sdt>
    <w:sdt>
      <w:sdtPr>
        <w:rPr>
          <w:rFonts w:ascii="宋体" w:hAnsi="宋体" w:cs="宋体" w:hint="eastAsia"/>
          <w:b w:val="0"/>
          <w:bCs w:val="0"/>
          <w:kern w:val="0"/>
          <w:szCs w:val="21"/>
        </w:rPr>
        <w:alias w:val="模块:公允价值变动收益"/>
        <w:tag w:val="_SEC_59438245cbe649a8a2f89e01596add48"/>
        <w:id w:val="-2033101824"/>
        <w:lock w:val="sdtLocked"/>
        <w:placeholder>
          <w:docPart w:val="GBC22222222222222222222222222222"/>
        </w:placeholder>
      </w:sdtPr>
      <w:sdtEndPr>
        <w:rPr>
          <w:rFonts w:cstheme="minorBidi"/>
          <w:kern w:val="2"/>
        </w:rPr>
      </w:sdtEndPr>
      <w:sdtContent>
        <w:p w14:paraId="2DA64917" w14:textId="77777777" w:rsidR="00F81A9D" w:rsidRDefault="00D27BBC" w:rsidP="00A64AAF">
          <w:pPr>
            <w:pStyle w:val="3"/>
            <w:numPr>
              <w:ilvl w:val="0"/>
              <w:numId w:val="3"/>
            </w:numPr>
            <w:tabs>
              <w:tab w:val="left" w:pos="504"/>
            </w:tabs>
            <w:rPr>
              <w:rFonts w:ascii="宋体" w:hAnsi="宋体"/>
              <w:szCs w:val="21"/>
            </w:rPr>
          </w:pPr>
          <w:r>
            <w:rPr>
              <w:rFonts w:ascii="宋体" w:hAnsi="宋体" w:hint="eastAsia"/>
              <w:szCs w:val="21"/>
            </w:rPr>
            <w:t>公允价值变动收益</w:t>
          </w:r>
        </w:p>
        <w:sdt>
          <w:sdtPr>
            <w:alias w:val="是否适用：公允价值变动收益[双击切换]"/>
            <w:tag w:val="_GBC_ad6d251413ce483a893ec4e1075462bd"/>
            <w:id w:val="281927547"/>
            <w:lock w:val="sdtContentLocked"/>
            <w:placeholder>
              <w:docPart w:val="GBC22222222222222222222222222222"/>
            </w:placeholder>
          </w:sdtPr>
          <w:sdtEndPr/>
          <w:sdtContent>
            <w:p w14:paraId="5F4ED131" w14:textId="77777777" w:rsidR="00F81A9D" w:rsidRDefault="00D27BBC">
              <w:pPr>
                <w:pStyle w:val="affd"/>
              </w:pPr>
              <w:r>
                <w:fldChar w:fldCharType="begin"/>
              </w:r>
              <w:r w:rsidR="00BE0049">
                <w:instrText>MACROBUTTON  SnrToggleCheckbox √</w:instrText>
              </w:r>
              <w:r w:rsidR="00BE0049">
                <w:instrText>适用</w:instrText>
              </w:r>
              <w:r w:rsidR="00BE0049">
                <w:instrText xml:space="preserve"> </w:instrText>
              </w:r>
              <w:r>
                <w:fldChar w:fldCharType="end"/>
              </w:r>
              <w:r>
                <w:fldChar w:fldCharType="begin"/>
              </w:r>
              <w:r w:rsidR="00BE0049">
                <w:instrText xml:space="preserve"> MACROBUTTON  SnrToggleCheckbox □</w:instrText>
              </w:r>
              <w:r w:rsidR="00BE0049">
                <w:instrText>不适用</w:instrText>
              </w:r>
              <w:r w:rsidR="00BE0049">
                <w:instrText xml:space="preserve"> </w:instrText>
              </w:r>
              <w:r>
                <w:fldChar w:fldCharType="end"/>
              </w:r>
            </w:p>
          </w:sdtContent>
        </w:sdt>
        <w:p w14:paraId="6DBC3CD5" w14:textId="77777777" w:rsidR="00F81A9D" w:rsidRDefault="00D27BBC">
          <w:pPr>
            <w:jc w:val="right"/>
            <w:rPr>
              <w:szCs w:val="21"/>
            </w:rPr>
          </w:pPr>
          <w:r>
            <w:rPr>
              <w:rFonts w:hint="eastAsia"/>
              <w:szCs w:val="21"/>
            </w:rPr>
            <w:t>单位：</w:t>
          </w:r>
          <w:sdt>
            <w:sdtPr>
              <w:rPr>
                <w:rFonts w:hint="eastAsia"/>
                <w:szCs w:val="21"/>
              </w:rPr>
              <w:alias w:val="单位：财务附注：公允价值变动收益"/>
              <w:tag w:val="_GBC_2bdc708cfe6d4b60bec879b6626e8fc9"/>
              <w:id w:val="-77023788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公允价值变动收益"/>
              <w:tag w:val="_GBC_472c61c9e00f4cd3a95d6e0065fb826f"/>
              <w:id w:val="-23585759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13"/>
            <w:gridCol w:w="2755"/>
            <w:gridCol w:w="2755"/>
          </w:tblGrid>
          <w:tr w:rsidR="00BE0049" w14:paraId="4B36C22F" w14:textId="77777777" w:rsidTr="00BA242C">
            <w:bookmarkStart w:id="163" w:name="_Hlk2802158" w:displacedByCustomXml="next"/>
            <w:sdt>
              <w:sdtPr>
                <w:tag w:val="_PLD_0a0203e1abbf4cc38342890145c59776"/>
                <w:id w:val="1738977777"/>
                <w:lock w:val="sdtLocked"/>
              </w:sdtPr>
              <w:sdtEndPr/>
              <w:sdtContent>
                <w:tc>
                  <w:tcPr>
                    <w:tcW w:w="1877" w:type="pct"/>
                    <w:tcBorders>
                      <w:top w:val="single" w:sz="4" w:space="0" w:color="auto"/>
                      <w:left w:val="single" w:sz="4" w:space="0" w:color="auto"/>
                      <w:bottom w:val="single" w:sz="4" w:space="0" w:color="auto"/>
                      <w:right w:val="single" w:sz="4" w:space="0" w:color="auto"/>
                    </w:tcBorders>
                    <w:vAlign w:val="center"/>
                  </w:tcPr>
                  <w:p w14:paraId="6976B721" w14:textId="77777777" w:rsidR="00BE0049" w:rsidRDefault="00BE0049" w:rsidP="00BA242C">
                    <w:pPr>
                      <w:autoSpaceDE w:val="0"/>
                      <w:autoSpaceDN w:val="0"/>
                      <w:adjustRightInd w:val="0"/>
                      <w:jc w:val="center"/>
                      <w:rPr>
                        <w:szCs w:val="21"/>
                      </w:rPr>
                    </w:pPr>
                    <w:r>
                      <w:rPr>
                        <w:rFonts w:hint="eastAsia"/>
                        <w:szCs w:val="21"/>
                      </w:rPr>
                      <w:t>产生公允价值变动收益的来源</w:t>
                    </w:r>
                  </w:p>
                </w:tc>
              </w:sdtContent>
            </w:sdt>
            <w:sdt>
              <w:sdtPr>
                <w:tag w:val="_PLD_0c5ed0791c1b4bfba950ed7315425c38"/>
                <w:id w:val="-1053388338"/>
                <w:lock w:val="sdtLocked"/>
              </w:sdtPr>
              <w:sdtEndPr/>
              <w:sdtContent>
                <w:tc>
                  <w:tcPr>
                    <w:tcW w:w="1561" w:type="pct"/>
                    <w:tcBorders>
                      <w:top w:val="single" w:sz="4" w:space="0" w:color="auto"/>
                      <w:left w:val="single" w:sz="4" w:space="0" w:color="auto"/>
                      <w:bottom w:val="single" w:sz="4" w:space="0" w:color="auto"/>
                      <w:right w:val="single" w:sz="4" w:space="0" w:color="auto"/>
                    </w:tcBorders>
                    <w:vAlign w:val="center"/>
                  </w:tcPr>
                  <w:p w14:paraId="0A5C61A8" w14:textId="77777777" w:rsidR="00BE0049" w:rsidRDefault="00BE0049" w:rsidP="00BA242C">
                    <w:pPr>
                      <w:autoSpaceDE w:val="0"/>
                      <w:autoSpaceDN w:val="0"/>
                      <w:adjustRightInd w:val="0"/>
                      <w:jc w:val="center"/>
                      <w:rPr>
                        <w:szCs w:val="21"/>
                      </w:rPr>
                    </w:pPr>
                    <w:r>
                      <w:rPr>
                        <w:rFonts w:hint="eastAsia"/>
                        <w:szCs w:val="21"/>
                      </w:rPr>
                      <w:t>本期发生额</w:t>
                    </w:r>
                  </w:p>
                </w:tc>
              </w:sdtContent>
            </w:sdt>
            <w:sdt>
              <w:sdtPr>
                <w:tag w:val="_PLD_a6744946b5f6404db16be148e85ca5b2"/>
                <w:id w:val="-207106614"/>
                <w:lock w:val="sdtLocked"/>
              </w:sdtPr>
              <w:sdtEndPr/>
              <w:sdtContent>
                <w:tc>
                  <w:tcPr>
                    <w:tcW w:w="1561" w:type="pct"/>
                    <w:tcBorders>
                      <w:top w:val="single" w:sz="4" w:space="0" w:color="auto"/>
                      <w:left w:val="single" w:sz="4" w:space="0" w:color="auto"/>
                      <w:bottom w:val="single" w:sz="4" w:space="0" w:color="auto"/>
                      <w:right w:val="single" w:sz="4" w:space="0" w:color="auto"/>
                    </w:tcBorders>
                    <w:vAlign w:val="center"/>
                  </w:tcPr>
                  <w:p w14:paraId="151B1664" w14:textId="77777777" w:rsidR="00BE0049" w:rsidRDefault="00BE0049" w:rsidP="00BA242C">
                    <w:pPr>
                      <w:autoSpaceDE w:val="0"/>
                      <w:autoSpaceDN w:val="0"/>
                      <w:adjustRightInd w:val="0"/>
                      <w:jc w:val="center"/>
                      <w:rPr>
                        <w:szCs w:val="21"/>
                      </w:rPr>
                    </w:pPr>
                    <w:r>
                      <w:rPr>
                        <w:rFonts w:hint="eastAsia"/>
                        <w:szCs w:val="21"/>
                      </w:rPr>
                      <w:t>上期发生额</w:t>
                    </w:r>
                  </w:p>
                </w:tc>
              </w:sdtContent>
            </w:sdt>
          </w:tr>
          <w:tr w:rsidR="00BE0049" w14:paraId="038AEA40" w14:textId="77777777" w:rsidTr="00BA242C">
            <w:sdt>
              <w:sdtPr>
                <w:tag w:val="_PLD_b0224e375b1045c898b5ec4ca54eeaa9"/>
                <w:id w:val="870651752"/>
                <w:lock w:val="sdtLocked"/>
              </w:sdtPr>
              <w:sdtEndPr/>
              <w:sdtContent>
                <w:tc>
                  <w:tcPr>
                    <w:tcW w:w="1877" w:type="pct"/>
                    <w:tcBorders>
                      <w:top w:val="single" w:sz="4" w:space="0" w:color="auto"/>
                      <w:left w:val="single" w:sz="4" w:space="0" w:color="auto"/>
                      <w:bottom w:val="single" w:sz="4" w:space="0" w:color="auto"/>
                      <w:right w:val="single" w:sz="4" w:space="0" w:color="auto"/>
                    </w:tcBorders>
                  </w:tcPr>
                  <w:p w14:paraId="0EC46656" w14:textId="77777777" w:rsidR="00BE0049" w:rsidRDefault="00BE0049" w:rsidP="00BA242C">
                    <w:pPr>
                      <w:rPr>
                        <w:szCs w:val="21"/>
                      </w:rPr>
                    </w:pPr>
                    <w:r>
                      <w:rPr>
                        <w:rFonts w:hint="eastAsia"/>
                        <w:szCs w:val="21"/>
                      </w:rPr>
                      <w:t>以公允价值计量的且其变动计入当期损益的金融资产</w:t>
                    </w:r>
                  </w:p>
                </w:tc>
              </w:sdtContent>
            </w:sdt>
            <w:tc>
              <w:tcPr>
                <w:tcW w:w="1561" w:type="pct"/>
                <w:tcBorders>
                  <w:top w:val="single" w:sz="4" w:space="0" w:color="auto"/>
                  <w:left w:val="single" w:sz="4" w:space="0" w:color="auto"/>
                  <w:bottom w:val="single" w:sz="4" w:space="0" w:color="auto"/>
                  <w:right w:val="single" w:sz="4" w:space="0" w:color="auto"/>
                </w:tcBorders>
              </w:tcPr>
              <w:p w14:paraId="1F969BE1" w14:textId="77777777" w:rsidR="00BE0049" w:rsidRDefault="00BE0049" w:rsidP="00BA242C">
                <w:pPr>
                  <w:autoSpaceDE w:val="0"/>
                  <w:autoSpaceDN w:val="0"/>
                  <w:adjustRightInd w:val="0"/>
                  <w:jc w:val="right"/>
                  <w:rPr>
                    <w:szCs w:val="21"/>
                  </w:rPr>
                </w:pPr>
                <w:r>
                  <w:t>-711,880.65</w:t>
                </w:r>
              </w:p>
            </w:tc>
            <w:tc>
              <w:tcPr>
                <w:tcW w:w="1561" w:type="pct"/>
                <w:tcBorders>
                  <w:top w:val="single" w:sz="4" w:space="0" w:color="auto"/>
                  <w:left w:val="single" w:sz="4" w:space="0" w:color="auto"/>
                  <w:bottom w:val="single" w:sz="4" w:space="0" w:color="auto"/>
                  <w:right w:val="single" w:sz="4" w:space="0" w:color="auto"/>
                </w:tcBorders>
              </w:tcPr>
              <w:p w14:paraId="6FE6C7C6" w14:textId="77777777" w:rsidR="00BE0049" w:rsidRDefault="00BE0049" w:rsidP="00BA242C">
                <w:pPr>
                  <w:autoSpaceDE w:val="0"/>
                  <w:autoSpaceDN w:val="0"/>
                  <w:adjustRightInd w:val="0"/>
                  <w:jc w:val="right"/>
                  <w:rPr>
                    <w:szCs w:val="21"/>
                  </w:rPr>
                </w:pPr>
                <w:r>
                  <w:t>1,089,873.06</w:t>
                </w:r>
              </w:p>
            </w:tc>
          </w:tr>
          <w:tr w:rsidR="00BE0049" w14:paraId="22B27332" w14:textId="77777777" w:rsidTr="00BA242C">
            <w:sdt>
              <w:sdtPr>
                <w:tag w:val="_PLD_ee5d928043774442aabc26da3fe0e996"/>
                <w:id w:val="1124576097"/>
                <w:lock w:val="sdtLocked"/>
              </w:sdtPr>
              <w:sdtEndPr/>
              <w:sdtContent>
                <w:tc>
                  <w:tcPr>
                    <w:tcW w:w="1877" w:type="pct"/>
                    <w:tcBorders>
                      <w:top w:val="single" w:sz="4" w:space="0" w:color="auto"/>
                      <w:left w:val="single" w:sz="4" w:space="0" w:color="auto"/>
                      <w:bottom w:val="single" w:sz="4" w:space="0" w:color="auto"/>
                      <w:right w:val="single" w:sz="4" w:space="0" w:color="auto"/>
                    </w:tcBorders>
                  </w:tcPr>
                  <w:p w14:paraId="03493B59" w14:textId="77777777" w:rsidR="00BE0049" w:rsidRDefault="00BE0049" w:rsidP="00BA242C">
                    <w:pPr>
                      <w:rPr>
                        <w:szCs w:val="21"/>
                      </w:rPr>
                    </w:pPr>
                    <w:r>
                      <w:rPr>
                        <w:rFonts w:hint="eastAsia"/>
                        <w:szCs w:val="21"/>
                      </w:rPr>
                      <w:t>以公允价值计量的且其变动计入当期损益的金融负债</w:t>
                    </w:r>
                  </w:p>
                </w:tc>
              </w:sdtContent>
            </w:sdt>
            <w:tc>
              <w:tcPr>
                <w:tcW w:w="1561" w:type="pct"/>
                <w:tcBorders>
                  <w:top w:val="single" w:sz="4" w:space="0" w:color="auto"/>
                  <w:left w:val="single" w:sz="4" w:space="0" w:color="auto"/>
                  <w:bottom w:val="single" w:sz="4" w:space="0" w:color="auto"/>
                  <w:right w:val="single" w:sz="4" w:space="0" w:color="auto"/>
                </w:tcBorders>
              </w:tcPr>
              <w:p w14:paraId="2B766B3F" w14:textId="77777777" w:rsidR="00BE0049" w:rsidRDefault="00BE0049" w:rsidP="00BA242C">
                <w:pPr>
                  <w:autoSpaceDE w:val="0"/>
                  <w:autoSpaceDN w:val="0"/>
                  <w:adjustRightInd w:val="0"/>
                  <w:jc w:val="right"/>
                  <w:rPr>
                    <w:szCs w:val="21"/>
                  </w:rPr>
                </w:pPr>
                <w:r>
                  <w:t>425,023.68</w:t>
                </w:r>
              </w:p>
            </w:tc>
            <w:tc>
              <w:tcPr>
                <w:tcW w:w="1561" w:type="pct"/>
                <w:tcBorders>
                  <w:top w:val="single" w:sz="4" w:space="0" w:color="auto"/>
                  <w:left w:val="single" w:sz="4" w:space="0" w:color="auto"/>
                  <w:bottom w:val="single" w:sz="4" w:space="0" w:color="auto"/>
                  <w:right w:val="single" w:sz="4" w:space="0" w:color="auto"/>
                </w:tcBorders>
              </w:tcPr>
              <w:p w14:paraId="78FD2647" w14:textId="77777777" w:rsidR="00BE0049" w:rsidRDefault="00BE0049" w:rsidP="00BA242C">
                <w:pPr>
                  <w:autoSpaceDE w:val="0"/>
                  <w:autoSpaceDN w:val="0"/>
                  <w:adjustRightInd w:val="0"/>
                  <w:jc w:val="right"/>
                  <w:rPr>
                    <w:szCs w:val="21"/>
                  </w:rPr>
                </w:pPr>
                <w:r>
                  <w:t>2,217,553.31</w:t>
                </w:r>
              </w:p>
            </w:tc>
          </w:tr>
          <w:tr w:rsidR="00BE0049" w14:paraId="549ABEFD" w14:textId="77777777" w:rsidTr="00BA242C">
            <w:sdt>
              <w:sdtPr>
                <w:tag w:val="_PLD_31f5fefe31c941f0a060919528080734"/>
                <w:id w:val="163453605"/>
                <w:lock w:val="sdtLocked"/>
              </w:sdtPr>
              <w:sdtEndPr/>
              <w:sdtContent>
                <w:tc>
                  <w:tcPr>
                    <w:tcW w:w="1877" w:type="pct"/>
                    <w:tcBorders>
                      <w:top w:val="single" w:sz="4" w:space="0" w:color="auto"/>
                      <w:left w:val="single" w:sz="4" w:space="0" w:color="auto"/>
                      <w:bottom w:val="single" w:sz="4" w:space="0" w:color="auto"/>
                      <w:right w:val="single" w:sz="4" w:space="0" w:color="auto"/>
                    </w:tcBorders>
                    <w:vAlign w:val="center"/>
                  </w:tcPr>
                  <w:p w14:paraId="32FA1351" w14:textId="77777777" w:rsidR="00BE0049" w:rsidRDefault="00BE0049" w:rsidP="00BA242C">
                    <w:pPr>
                      <w:autoSpaceDE w:val="0"/>
                      <w:autoSpaceDN w:val="0"/>
                      <w:adjustRightInd w:val="0"/>
                      <w:jc w:val="center"/>
                      <w:rPr>
                        <w:szCs w:val="21"/>
                      </w:rPr>
                    </w:pPr>
                    <w:r>
                      <w:rPr>
                        <w:rFonts w:hint="eastAsia"/>
                        <w:szCs w:val="21"/>
                      </w:rPr>
                      <w:t>合计</w:t>
                    </w:r>
                  </w:p>
                </w:tc>
              </w:sdtContent>
            </w:sdt>
            <w:tc>
              <w:tcPr>
                <w:tcW w:w="1561" w:type="pct"/>
                <w:tcBorders>
                  <w:top w:val="single" w:sz="4" w:space="0" w:color="auto"/>
                  <w:left w:val="single" w:sz="4" w:space="0" w:color="auto"/>
                  <w:bottom w:val="single" w:sz="4" w:space="0" w:color="auto"/>
                  <w:right w:val="single" w:sz="4" w:space="0" w:color="auto"/>
                </w:tcBorders>
              </w:tcPr>
              <w:p w14:paraId="3EC3CF36" w14:textId="77777777" w:rsidR="00BE0049" w:rsidRDefault="00BE0049" w:rsidP="00BA242C">
                <w:pPr>
                  <w:jc w:val="right"/>
                  <w:rPr>
                    <w:szCs w:val="21"/>
                  </w:rPr>
                </w:pPr>
                <w:r>
                  <w:t>-286,856.97</w:t>
                </w:r>
              </w:p>
            </w:tc>
            <w:tc>
              <w:tcPr>
                <w:tcW w:w="1561" w:type="pct"/>
                <w:tcBorders>
                  <w:top w:val="single" w:sz="4" w:space="0" w:color="auto"/>
                  <w:left w:val="single" w:sz="4" w:space="0" w:color="auto"/>
                  <w:bottom w:val="single" w:sz="4" w:space="0" w:color="auto"/>
                  <w:right w:val="single" w:sz="4" w:space="0" w:color="auto"/>
                </w:tcBorders>
              </w:tcPr>
              <w:p w14:paraId="78F11AB6" w14:textId="77777777" w:rsidR="00BE0049" w:rsidRDefault="00BE0049" w:rsidP="00BA242C">
                <w:pPr>
                  <w:autoSpaceDE w:val="0"/>
                  <w:autoSpaceDN w:val="0"/>
                  <w:adjustRightInd w:val="0"/>
                  <w:jc w:val="right"/>
                  <w:rPr>
                    <w:szCs w:val="21"/>
                  </w:rPr>
                </w:pPr>
                <w:r>
                  <w:t>3,307,426.37</w:t>
                </w:r>
              </w:p>
            </w:tc>
          </w:tr>
          <w:bookmarkEnd w:id="163"/>
        </w:tbl>
        <w:p w14:paraId="4F9DC7F3" w14:textId="77777777" w:rsidR="00BE0049" w:rsidRDefault="00BE0049">
          <w:pPr>
            <w:pStyle w:val="affd"/>
          </w:pPr>
        </w:p>
        <w:p w14:paraId="730C9F86" w14:textId="77777777" w:rsidR="00F81A9D" w:rsidRDefault="00F81A9D">
          <w:pPr>
            <w:rPr>
              <w:szCs w:val="21"/>
            </w:rPr>
          </w:pPr>
        </w:p>
        <w:p w14:paraId="4650C73F" w14:textId="77777777" w:rsidR="00F81A9D" w:rsidRDefault="00244448">
          <w:pPr>
            <w:rPr>
              <w:rFonts w:cstheme="minorBidi"/>
              <w:kern w:val="2"/>
              <w:szCs w:val="21"/>
            </w:rPr>
          </w:pPr>
        </w:p>
      </w:sdtContent>
    </w:sdt>
    <w:sdt>
      <w:sdtPr>
        <w:rPr>
          <w:rFonts w:ascii="宋体" w:hAnsi="宋体" w:cs="宋体" w:hint="eastAsia"/>
          <w:b w:val="0"/>
          <w:bCs w:val="0"/>
          <w:kern w:val="0"/>
          <w:sz w:val="20"/>
          <w:szCs w:val="21"/>
          <w:lang w:val="en-GB" w:eastAsia="en-US"/>
        </w:rPr>
        <w:alias w:val="模块:资产处置收益"/>
        <w:tag w:val="_SEC_467f7368f09741c792396e7413b66bc2"/>
        <w:id w:val="1483579471"/>
        <w:lock w:val="sdtLocked"/>
        <w:placeholder>
          <w:docPart w:val="GBC22222222222222222222222222222"/>
        </w:placeholder>
      </w:sdtPr>
      <w:sdtEndPr>
        <w:rPr>
          <w:rFonts w:hint="default"/>
          <w:szCs w:val="24"/>
        </w:rPr>
      </w:sdtEndPr>
      <w:sdtContent>
        <w:p w14:paraId="23F8A790" w14:textId="77777777" w:rsidR="00F81A9D" w:rsidRDefault="00D27BBC" w:rsidP="00A64AAF">
          <w:pPr>
            <w:pStyle w:val="3"/>
            <w:numPr>
              <w:ilvl w:val="0"/>
              <w:numId w:val="3"/>
            </w:numPr>
            <w:tabs>
              <w:tab w:val="left" w:pos="504"/>
            </w:tabs>
            <w:rPr>
              <w:szCs w:val="21"/>
            </w:rPr>
          </w:pPr>
          <w:r>
            <w:rPr>
              <w:rFonts w:hint="eastAsia"/>
              <w:szCs w:val="21"/>
            </w:rPr>
            <w:t>资产处置收益</w:t>
          </w:r>
        </w:p>
        <w:sdt>
          <w:sdtPr>
            <w:rPr>
              <w:bCs/>
            </w:rPr>
            <w:alias w:val="是否适用：资产处置收益[双击切换]"/>
            <w:tag w:val="_GBC_b76400e6a673420c9bc522936e82c207"/>
            <w:id w:val="-620998789"/>
            <w:lock w:val="sdtContentLocked"/>
            <w:placeholder>
              <w:docPart w:val="GBC22222222222222222222222222222"/>
            </w:placeholder>
          </w:sdtPr>
          <w:sdtEndPr/>
          <w:sdtContent>
            <w:p w14:paraId="1540F377" w14:textId="77777777" w:rsidR="00F81A9D" w:rsidRDefault="00D27BBC">
              <w:pPr>
                <w:rPr>
                  <w:bCs/>
                </w:rPr>
              </w:pPr>
              <w:r>
                <w:rPr>
                  <w:bCs/>
                </w:rPr>
                <w:fldChar w:fldCharType="begin"/>
              </w:r>
              <w:r w:rsidR="00EE00FB">
                <w:rPr>
                  <w:bCs/>
                </w:rPr>
                <w:instrText xml:space="preserve"> MACROBUTTON  SnrToggleCheckbox √适用 </w:instrText>
              </w:r>
              <w:r>
                <w:rPr>
                  <w:bCs/>
                </w:rPr>
                <w:fldChar w:fldCharType="end"/>
              </w:r>
              <w:r>
                <w:rPr>
                  <w:bCs/>
                </w:rPr>
                <w:fldChar w:fldCharType="begin"/>
              </w:r>
              <w:r>
                <w:rPr>
                  <w:bCs/>
                </w:rPr>
                <w:instrText xml:space="preserve"> MACROBUTTON  SnrToggleCheckbox □不适用 </w:instrText>
              </w:r>
              <w:r>
                <w:rPr>
                  <w:bCs/>
                </w:rPr>
                <w:fldChar w:fldCharType="end"/>
              </w:r>
            </w:p>
          </w:sdtContent>
        </w:sdt>
        <w:p w14:paraId="77C8DFE3" w14:textId="77777777" w:rsidR="00F81A9D" w:rsidRDefault="00D27BBC">
          <w:pPr>
            <w:pStyle w:val="ac"/>
            <w:ind w:left="420" w:firstLineChars="0" w:firstLine="0"/>
            <w:jc w:val="right"/>
            <w:rPr>
              <w:bCs/>
            </w:rPr>
          </w:pPr>
          <w:r>
            <w:rPr>
              <w:bCs/>
            </w:rPr>
            <w:t>单位：</w:t>
          </w:r>
          <w:sdt>
            <w:sdtPr>
              <w:rPr>
                <w:bCs/>
              </w:rPr>
              <w:alias w:val="单位：资产处置收益明细"/>
              <w:tag w:val="_GBC_7ec9558ba3654efb8bffe62787e178bb"/>
              <w:id w:val="-205954741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bCs/>
                </w:rPr>
                <w:t>元</w:t>
              </w:r>
            </w:sdtContent>
          </w:sdt>
          <w:r>
            <w:rPr>
              <w:bCs/>
            </w:rPr>
            <w:t xml:space="preserve">  </w:t>
          </w:r>
          <w:r>
            <w:rPr>
              <w:bCs/>
            </w:rPr>
            <w:t>币种：</w:t>
          </w:r>
          <w:sdt>
            <w:sdtPr>
              <w:rPr>
                <w:bCs/>
              </w:rPr>
              <w:alias w:val="币种：资产处置收益明细"/>
              <w:tag w:val="_GBC_6a67bd424d2842be9fe48ecebd5d6f35"/>
              <w:id w:val="-89181751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bCs/>
                </w:rPr>
                <w:t>人民币</w:t>
              </w:r>
            </w:sdtContent>
          </w:sdt>
        </w:p>
        <w:tbl>
          <w:tblPr>
            <w:tblStyle w:val="g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08"/>
            <w:gridCol w:w="2955"/>
            <w:gridCol w:w="2960"/>
          </w:tblGrid>
          <w:tr w:rsidR="00BE0049" w14:paraId="743D1FD2" w14:textId="77777777" w:rsidTr="00BA242C">
            <w:bookmarkStart w:id="164" w:name="_Hlk2786177" w:displacedByCustomXml="next"/>
            <w:sdt>
              <w:sdtPr>
                <w:tag w:val="_PLD_6aa248f59d784f95a8d1e935bd71e05e"/>
                <w:id w:val="71477965"/>
                <w:lock w:val="sdtLocked"/>
              </w:sdtPr>
              <w:sdtEndPr/>
              <w:sdtContent>
                <w:tc>
                  <w:tcPr>
                    <w:tcW w:w="3016" w:type="dxa"/>
                    <w:shd w:val="clear" w:color="auto" w:fill="auto"/>
                  </w:tcPr>
                  <w:p w14:paraId="7042087D" w14:textId="77777777" w:rsidR="00BE0049" w:rsidRDefault="00BE0049" w:rsidP="00BA242C">
                    <w:pPr>
                      <w:jc w:val="center"/>
                    </w:pPr>
                    <w:r>
                      <w:rPr>
                        <w:rFonts w:hint="eastAsia"/>
                      </w:rPr>
                      <w:t>项目</w:t>
                    </w:r>
                  </w:p>
                </w:tc>
              </w:sdtContent>
            </w:sdt>
            <w:sdt>
              <w:sdtPr>
                <w:tag w:val="_PLD_130aaf0b75144f7d943c5d780cfc1b6b"/>
                <w:id w:val="-815874945"/>
                <w:lock w:val="sdtLocked"/>
              </w:sdtPr>
              <w:sdtEndPr/>
              <w:sdtContent>
                <w:tc>
                  <w:tcPr>
                    <w:tcW w:w="3016" w:type="dxa"/>
                    <w:shd w:val="clear" w:color="auto" w:fill="auto"/>
                  </w:tcPr>
                  <w:p w14:paraId="304C9B86" w14:textId="77777777" w:rsidR="00BE0049" w:rsidRDefault="00BE0049" w:rsidP="00BA242C">
                    <w:pPr>
                      <w:jc w:val="center"/>
                    </w:pPr>
                    <w:r>
                      <w:rPr>
                        <w:rFonts w:hint="eastAsia"/>
                      </w:rPr>
                      <w:t>本期发生额</w:t>
                    </w:r>
                  </w:p>
                </w:tc>
              </w:sdtContent>
            </w:sdt>
            <w:sdt>
              <w:sdtPr>
                <w:tag w:val="_PLD_482f220f08ce46dc8e769190f957eec7"/>
                <w:id w:val="-1410148975"/>
                <w:lock w:val="sdtLocked"/>
              </w:sdtPr>
              <w:sdtEndPr/>
              <w:sdtContent>
                <w:tc>
                  <w:tcPr>
                    <w:tcW w:w="3017" w:type="dxa"/>
                    <w:shd w:val="clear" w:color="auto" w:fill="auto"/>
                  </w:tcPr>
                  <w:p w14:paraId="05F71DC1" w14:textId="77777777" w:rsidR="00BE0049" w:rsidRDefault="00BE0049" w:rsidP="00BA242C">
                    <w:pPr>
                      <w:jc w:val="center"/>
                    </w:pPr>
                    <w:r>
                      <w:rPr>
                        <w:rFonts w:hint="eastAsia"/>
                      </w:rPr>
                      <w:t>上期发生额</w:t>
                    </w:r>
                  </w:p>
                </w:tc>
              </w:sdtContent>
            </w:sdt>
          </w:tr>
          <w:sdt>
            <w:sdtPr>
              <w:rPr>
                <w:rFonts w:ascii="宋体" w:hAnsi="宋体" w:cs="宋体"/>
                <w:sz w:val="21"/>
                <w:szCs w:val="24"/>
                <w:lang w:val="en-US" w:eastAsia="zh-CN"/>
              </w:rPr>
              <w:alias w:val="资产处置收益明细"/>
              <w:tag w:val="_TUP_4e7f3b54af98459f9a8813a3573b07d6"/>
              <w:id w:val="1943345656"/>
              <w:lock w:val="sdtLocked"/>
              <w:placeholder>
                <w:docPart w:val="79A67B966277472EBA72E5A72325DDBF"/>
              </w:placeholder>
            </w:sdtPr>
            <w:sdtEndPr/>
            <w:sdtContent>
              <w:tr w:rsidR="00BE0049" w14:paraId="0EBB2EB2" w14:textId="77777777" w:rsidTr="00BA242C">
                <w:tc>
                  <w:tcPr>
                    <w:tcW w:w="3016" w:type="dxa"/>
                    <w:shd w:val="clear" w:color="auto" w:fill="auto"/>
                  </w:tcPr>
                  <w:p w14:paraId="67FAA9A8" w14:textId="77777777" w:rsidR="00BE0049" w:rsidRDefault="00BE0049" w:rsidP="00BA242C">
                    <w:pPr>
                      <w:pStyle w:val="affd"/>
                    </w:pPr>
                    <w:proofErr w:type="spellStart"/>
                    <w:r>
                      <w:rPr>
                        <w:rFonts w:hint="eastAsia"/>
                      </w:rPr>
                      <w:t>固定资产处置收益</w:t>
                    </w:r>
                    <w:proofErr w:type="spellEnd"/>
                  </w:p>
                </w:tc>
                <w:tc>
                  <w:tcPr>
                    <w:tcW w:w="3016" w:type="dxa"/>
                    <w:shd w:val="clear" w:color="auto" w:fill="auto"/>
                  </w:tcPr>
                  <w:p w14:paraId="164B814D" w14:textId="77777777" w:rsidR="00BE0049" w:rsidRDefault="00BA242C" w:rsidP="00BA242C">
                    <w:pPr>
                      <w:jc w:val="right"/>
                    </w:pPr>
                    <w:r w:rsidRPr="003847E2">
                      <w:rPr>
                        <w:sz w:val="22"/>
                        <w:szCs w:val="22"/>
                      </w:rPr>
                      <w:t>5,173,014.84</w:t>
                    </w:r>
                  </w:p>
                </w:tc>
                <w:tc>
                  <w:tcPr>
                    <w:tcW w:w="3017" w:type="dxa"/>
                    <w:shd w:val="clear" w:color="auto" w:fill="auto"/>
                  </w:tcPr>
                  <w:p w14:paraId="69AC36B2" w14:textId="77777777" w:rsidR="00BE0049" w:rsidRDefault="00BA242C" w:rsidP="00BA242C">
                    <w:pPr>
                      <w:jc w:val="right"/>
                    </w:pPr>
                    <w:r w:rsidRPr="003847E2">
                      <w:rPr>
                        <w:sz w:val="22"/>
                        <w:szCs w:val="22"/>
                      </w:rPr>
                      <w:t>27</w:t>
                    </w:r>
                    <w:r w:rsidRPr="003847E2">
                      <w:rPr>
                        <w:rFonts w:hint="eastAsia"/>
                        <w:sz w:val="22"/>
                        <w:szCs w:val="22"/>
                      </w:rPr>
                      <w:t>,</w:t>
                    </w:r>
                    <w:r w:rsidRPr="003847E2">
                      <w:rPr>
                        <w:sz w:val="22"/>
                        <w:szCs w:val="22"/>
                      </w:rPr>
                      <w:t>536</w:t>
                    </w:r>
                    <w:r w:rsidRPr="003847E2">
                      <w:rPr>
                        <w:rFonts w:hint="eastAsia"/>
                        <w:sz w:val="22"/>
                        <w:szCs w:val="22"/>
                      </w:rPr>
                      <w:t>,</w:t>
                    </w:r>
                    <w:r w:rsidRPr="003847E2">
                      <w:rPr>
                        <w:sz w:val="22"/>
                        <w:szCs w:val="22"/>
                      </w:rPr>
                      <w:t>776.11</w:t>
                    </w:r>
                  </w:p>
                </w:tc>
              </w:tr>
            </w:sdtContent>
          </w:sdt>
          <w:sdt>
            <w:sdtPr>
              <w:rPr>
                <w:rFonts w:ascii="宋体" w:hAnsi="宋体" w:cs="宋体"/>
                <w:sz w:val="21"/>
                <w:szCs w:val="24"/>
                <w:lang w:val="en-US" w:eastAsia="zh-CN"/>
              </w:rPr>
              <w:alias w:val="资产处置收益明细"/>
              <w:tag w:val="_TUP_4e7f3b54af98459f9a8813a3573b07d6"/>
              <w:id w:val="2141681554"/>
              <w:lock w:val="sdtLocked"/>
              <w:placeholder>
                <w:docPart w:val="79A67B966277472EBA72E5A72325DDBF"/>
              </w:placeholder>
            </w:sdtPr>
            <w:sdtEndPr/>
            <w:sdtContent>
              <w:tr w:rsidR="00BE0049" w14:paraId="60DF6D32" w14:textId="77777777" w:rsidTr="00BA242C">
                <w:tc>
                  <w:tcPr>
                    <w:tcW w:w="3016" w:type="dxa"/>
                    <w:shd w:val="clear" w:color="auto" w:fill="auto"/>
                  </w:tcPr>
                  <w:p w14:paraId="3DFB28F2" w14:textId="77777777" w:rsidR="00BE0049" w:rsidRDefault="00BE0049" w:rsidP="00BA242C">
                    <w:pPr>
                      <w:pStyle w:val="affd"/>
                    </w:pPr>
                    <w:proofErr w:type="spellStart"/>
                    <w:r>
                      <w:rPr>
                        <w:rFonts w:hint="eastAsia"/>
                      </w:rPr>
                      <w:t>无形资产处置收益</w:t>
                    </w:r>
                    <w:proofErr w:type="spellEnd"/>
                  </w:p>
                </w:tc>
                <w:tc>
                  <w:tcPr>
                    <w:tcW w:w="3016" w:type="dxa"/>
                    <w:shd w:val="clear" w:color="auto" w:fill="auto"/>
                  </w:tcPr>
                  <w:p w14:paraId="675EB449" w14:textId="77777777" w:rsidR="00BE0049" w:rsidRDefault="00BE0049" w:rsidP="00BA242C">
                    <w:pPr>
                      <w:jc w:val="right"/>
                    </w:pPr>
                  </w:p>
                </w:tc>
                <w:tc>
                  <w:tcPr>
                    <w:tcW w:w="3017" w:type="dxa"/>
                    <w:shd w:val="clear" w:color="auto" w:fill="auto"/>
                  </w:tcPr>
                  <w:p w14:paraId="373755B2" w14:textId="77777777" w:rsidR="00BE0049" w:rsidRDefault="00BA242C" w:rsidP="00BA242C">
                    <w:pPr>
                      <w:jc w:val="right"/>
                    </w:pPr>
                    <w:r w:rsidRPr="003847E2">
                      <w:rPr>
                        <w:sz w:val="22"/>
                        <w:szCs w:val="22"/>
                      </w:rPr>
                      <w:t>12,048,676.06</w:t>
                    </w:r>
                  </w:p>
                </w:tc>
              </w:tr>
            </w:sdtContent>
          </w:sdt>
          <w:sdt>
            <w:sdtPr>
              <w:rPr>
                <w:rFonts w:ascii="宋体" w:hAnsi="宋体" w:cs="宋体"/>
                <w:sz w:val="21"/>
                <w:szCs w:val="24"/>
                <w:lang w:val="en-US" w:eastAsia="zh-CN"/>
              </w:rPr>
              <w:alias w:val="资产处置收益明细"/>
              <w:tag w:val="_TUP_4e7f3b54af98459f9a8813a3573b07d6"/>
              <w:id w:val="-2006037584"/>
              <w:lock w:val="sdtLocked"/>
              <w:placeholder>
                <w:docPart w:val="79A67B966277472EBA72E5A72325DDBF"/>
              </w:placeholder>
            </w:sdtPr>
            <w:sdtEndPr/>
            <w:sdtContent>
              <w:tr w:rsidR="00BE0049" w14:paraId="59BF85ED" w14:textId="77777777" w:rsidTr="00BA242C">
                <w:tc>
                  <w:tcPr>
                    <w:tcW w:w="3016" w:type="dxa"/>
                    <w:shd w:val="clear" w:color="auto" w:fill="auto"/>
                  </w:tcPr>
                  <w:p w14:paraId="766D07B4" w14:textId="77777777" w:rsidR="00BE0049" w:rsidRDefault="00BE0049" w:rsidP="00BA242C">
                    <w:pPr>
                      <w:pStyle w:val="affd"/>
                    </w:pPr>
                    <w:proofErr w:type="spellStart"/>
                    <w:r>
                      <w:rPr>
                        <w:rFonts w:hint="eastAsia"/>
                      </w:rPr>
                      <w:t>其他</w:t>
                    </w:r>
                    <w:proofErr w:type="spellEnd"/>
                  </w:p>
                </w:tc>
                <w:tc>
                  <w:tcPr>
                    <w:tcW w:w="3016" w:type="dxa"/>
                    <w:shd w:val="clear" w:color="auto" w:fill="auto"/>
                  </w:tcPr>
                  <w:p w14:paraId="4FCD7DD9" w14:textId="77777777" w:rsidR="00BE0049" w:rsidRDefault="00BE0049" w:rsidP="00BA242C">
                    <w:pPr>
                      <w:jc w:val="right"/>
                    </w:pPr>
                  </w:p>
                </w:tc>
                <w:tc>
                  <w:tcPr>
                    <w:tcW w:w="3017" w:type="dxa"/>
                    <w:shd w:val="clear" w:color="auto" w:fill="auto"/>
                  </w:tcPr>
                  <w:p w14:paraId="1961D89C" w14:textId="77777777" w:rsidR="00BE0049" w:rsidRDefault="00BA242C" w:rsidP="00BA242C">
                    <w:pPr>
                      <w:jc w:val="right"/>
                    </w:pPr>
                    <w:r w:rsidRPr="003847E2">
                      <w:rPr>
                        <w:sz w:val="22"/>
                        <w:szCs w:val="22"/>
                      </w:rPr>
                      <w:t>427</w:t>
                    </w:r>
                    <w:r w:rsidRPr="003847E2">
                      <w:rPr>
                        <w:rFonts w:hint="eastAsia"/>
                        <w:sz w:val="22"/>
                        <w:szCs w:val="22"/>
                      </w:rPr>
                      <w:t>,</w:t>
                    </w:r>
                    <w:r w:rsidRPr="003847E2">
                      <w:rPr>
                        <w:sz w:val="22"/>
                        <w:szCs w:val="22"/>
                      </w:rPr>
                      <w:t>738</w:t>
                    </w:r>
                    <w:r w:rsidRPr="003847E2">
                      <w:rPr>
                        <w:rFonts w:hint="eastAsia"/>
                        <w:sz w:val="22"/>
                        <w:szCs w:val="22"/>
                      </w:rPr>
                      <w:t>.00</w:t>
                    </w:r>
                  </w:p>
                </w:tc>
              </w:tr>
            </w:sdtContent>
          </w:sdt>
          <w:tr w:rsidR="00BE0049" w14:paraId="78B33017" w14:textId="77777777" w:rsidTr="00BA242C">
            <w:sdt>
              <w:sdtPr>
                <w:tag w:val="_PLD_5ff6aaf90ab6455a8f0879f18bec11b2"/>
                <w:id w:val="-489020430"/>
                <w:lock w:val="sdtLocked"/>
              </w:sdtPr>
              <w:sdtEndPr/>
              <w:sdtContent>
                <w:tc>
                  <w:tcPr>
                    <w:tcW w:w="3016" w:type="dxa"/>
                    <w:shd w:val="clear" w:color="auto" w:fill="auto"/>
                  </w:tcPr>
                  <w:p w14:paraId="2381CA36" w14:textId="77777777" w:rsidR="00BE0049" w:rsidRDefault="00BE0049" w:rsidP="00BA242C">
                    <w:pPr>
                      <w:jc w:val="center"/>
                    </w:pPr>
                    <w:r>
                      <w:rPr>
                        <w:rFonts w:hint="eastAsia"/>
                      </w:rPr>
                      <w:t>合计</w:t>
                    </w:r>
                  </w:p>
                </w:tc>
              </w:sdtContent>
            </w:sdt>
            <w:tc>
              <w:tcPr>
                <w:tcW w:w="3016" w:type="dxa"/>
                <w:shd w:val="clear" w:color="auto" w:fill="auto"/>
              </w:tcPr>
              <w:p w14:paraId="45374FC9" w14:textId="77777777" w:rsidR="00BE0049" w:rsidRDefault="00BA242C" w:rsidP="00BA242C">
                <w:pPr>
                  <w:jc w:val="right"/>
                </w:pPr>
                <w:r w:rsidRPr="003847E2">
                  <w:rPr>
                    <w:sz w:val="22"/>
                    <w:szCs w:val="22"/>
                  </w:rPr>
                  <w:t>5,173,014.84</w:t>
                </w:r>
              </w:p>
            </w:tc>
            <w:tc>
              <w:tcPr>
                <w:tcW w:w="3017" w:type="dxa"/>
                <w:shd w:val="clear" w:color="auto" w:fill="auto"/>
              </w:tcPr>
              <w:p w14:paraId="75FCA782" w14:textId="77777777" w:rsidR="00BE0049" w:rsidRPr="00BA242C" w:rsidRDefault="00BA242C" w:rsidP="00BA242C">
                <w:pPr>
                  <w:jc w:val="right"/>
                </w:pPr>
                <w:r w:rsidRPr="00BA242C">
                  <w:rPr>
                    <w:sz w:val="22"/>
                    <w:szCs w:val="22"/>
                  </w:rPr>
                  <w:t>40,013,190.17</w:t>
                </w:r>
              </w:p>
            </w:tc>
          </w:tr>
        </w:tbl>
        <w:p w14:paraId="25D435C7" w14:textId="32FCA2C6" w:rsidR="00F81A9D" w:rsidRDefault="00244448">
          <w:pPr>
            <w:pStyle w:val="affd"/>
          </w:pPr>
        </w:p>
        <w:bookmarkEnd w:id="164" w:displacedByCustomXml="next"/>
      </w:sdtContent>
    </w:sdt>
    <w:p w14:paraId="591FE0FE" w14:textId="77777777" w:rsidR="00F81A9D" w:rsidRDefault="00F81A9D">
      <w:pPr>
        <w:autoSpaceDE w:val="0"/>
        <w:autoSpaceDN w:val="0"/>
        <w:adjustRightInd w:val="0"/>
        <w:rPr>
          <w:szCs w:val="21"/>
        </w:rPr>
      </w:pPr>
    </w:p>
    <w:p w14:paraId="370757FA" w14:textId="77777777" w:rsidR="00F81A9D" w:rsidRDefault="00D27BBC" w:rsidP="00A64AAF">
      <w:pPr>
        <w:pStyle w:val="3"/>
        <w:numPr>
          <w:ilvl w:val="0"/>
          <w:numId w:val="3"/>
        </w:numPr>
        <w:tabs>
          <w:tab w:val="left" w:pos="504"/>
        </w:tabs>
        <w:rPr>
          <w:rFonts w:ascii="宋体" w:hAnsi="宋体"/>
          <w:szCs w:val="21"/>
        </w:rPr>
      </w:pPr>
      <w:r>
        <w:rPr>
          <w:rFonts w:ascii="宋体" w:hAnsi="宋体" w:hint="eastAsia"/>
          <w:szCs w:val="21"/>
        </w:rPr>
        <w:t>营业外收入</w:t>
      </w:r>
    </w:p>
    <w:sdt>
      <w:sdtPr>
        <w:rPr>
          <w:rFonts w:hint="eastAsia"/>
        </w:rPr>
        <w:alias w:val="模块:营业外收入情况"/>
        <w:tag w:val="_SEC_f6bd1fb85aac4d5fae732da5669c7d98"/>
        <w:id w:val="-444767994"/>
        <w:lock w:val="sdtLocked"/>
        <w:placeholder>
          <w:docPart w:val="GBC22222222222222222222222222222"/>
        </w:placeholder>
      </w:sdtPr>
      <w:sdtEndPr/>
      <w:sdtContent>
        <w:p w14:paraId="2FC6D448" w14:textId="77777777" w:rsidR="00F81A9D" w:rsidRDefault="00D27BBC">
          <w:pPr>
            <w:pStyle w:val="affd"/>
          </w:pPr>
          <w:proofErr w:type="spellStart"/>
          <w:r>
            <w:rPr>
              <w:rFonts w:hint="eastAsia"/>
            </w:rPr>
            <w:t>营业外收入情况</w:t>
          </w:r>
          <w:proofErr w:type="spellEnd"/>
        </w:p>
        <w:sdt>
          <w:sdtPr>
            <w:rPr>
              <w:rFonts w:hint="eastAsia"/>
            </w:rPr>
            <w:alias w:val="是否适用：营业外收入情况 [双击切换]"/>
            <w:tag w:val="_GBC_4aec8b65d0e744aaaddac8859ae249bc"/>
            <w:id w:val="1634443062"/>
            <w:lock w:val="sdtContentLocked"/>
            <w:placeholder>
              <w:docPart w:val="GBC22222222222222222222222222222"/>
            </w:placeholder>
          </w:sdtPr>
          <w:sdtEndPr/>
          <w:sdtContent>
            <w:p w14:paraId="79CAAC6A" w14:textId="77777777" w:rsidR="00F81A9D" w:rsidRDefault="00D27BBC">
              <w:pPr>
                <w:pStyle w:val="affd"/>
              </w:pPr>
              <w:r>
                <w:fldChar w:fldCharType="begin"/>
              </w:r>
              <w:r w:rsidR="00BD1981">
                <w:instrText xml:space="preserve"> MACROBUTTON  SnrToggleCheckbox √</w:instrText>
              </w:r>
              <w:r w:rsidR="00BD1981">
                <w:instrText>适用</w:instrText>
              </w:r>
              <w:r w:rsidR="00BD1981">
                <w:instrText xml:space="preserve">  </w:instrText>
              </w:r>
              <w:r>
                <w:fldChar w:fldCharType="end"/>
              </w:r>
              <w:r>
                <w:fldChar w:fldCharType="begin"/>
              </w:r>
              <w:r w:rsidR="00BD1981">
                <w:instrText xml:space="preserve"> MACROBUTTON  SnrToggleCheckbox □</w:instrText>
              </w:r>
              <w:r w:rsidR="00BD1981">
                <w:instrText>不适用</w:instrText>
              </w:r>
              <w:r w:rsidR="00BD1981">
                <w:instrText xml:space="preserve"> </w:instrText>
              </w:r>
              <w:r>
                <w:fldChar w:fldCharType="end"/>
              </w:r>
            </w:p>
          </w:sdtContent>
        </w:sdt>
        <w:p w14:paraId="6F454BAD" w14:textId="77777777" w:rsidR="00BD1981" w:rsidRDefault="00D27BBC">
          <w:pPr>
            <w:jc w:val="right"/>
          </w:pPr>
          <w:r>
            <w:rPr>
              <w:rFonts w:hint="eastAsia"/>
            </w:rPr>
            <w:t>单位：</w:t>
          </w:r>
          <w:sdt>
            <w:sdtPr>
              <w:rPr>
                <w:rFonts w:hint="eastAsia"/>
              </w:rPr>
              <w:alias w:val="单位：财务附注：营业外收入"/>
              <w:tag w:val="_GBC_79d3fe1c29e746e7b2a9a9acfcc43449"/>
              <w:id w:val="91336038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营业外收入"/>
              <w:tag w:val="_GBC_4266913812da4517aa68b2f8bff79fbe"/>
              <w:id w:val="27537228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79"/>
            <w:gridCol w:w="2328"/>
            <w:gridCol w:w="2257"/>
            <w:gridCol w:w="2259"/>
          </w:tblGrid>
          <w:tr w:rsidR="00BA242C" w14:paraId="1C4D10E9" w14:textId="77777777" w:rsidTr="0089634A">
            <w:sdt>
              <w:sdtPr>
                <w:tag w:val="_PLD_1b52b1902e1443609ba6891d7076aebe"/>
                <w:id w:val="1869325996"/>
                <w:lock w:val="sdtLocked"/>
              </w:sdtPr>
              <w:sdtEndPr/>
              <w:sdtContent>
                <w:tc>
                  <w:tcPr>
                    <w:tcW w:w="1122" w:type="pct"/>
                    <w:tcBorders>
                      <w:top w:val="single" w:sz="4" w:space="0" w:color="auto"/>
                      <w:left w:val="single" w:sz="4" w:space="0" w:color="auto"/>
                      <w:bottom w:val="single" w:sz="4" w:space="0" w:color="auto"/>
                      <w:right w:val="single" w:sz="4" w:space="0" w:color="auto"/>
                    </w:tcBorders>
                    <w:vAlign w:val="center"/>
                  </w:tcPr>
                  <w:p w14:paraId="50751EB6" w14:textId="77777777" w:rsidR="00BA242C" w:rsidRDefault="00BA242C" w:rsidP="00BA242C">
                    <w:pPr>
                      <w:autoSpaceDE w:val="0"/>
                      <w:autoSpaceDN w:val="0"/>
                      <w:adjustRightInd w:val="0"/>
                      <w:jc w:val="center"/>
                      <w:rPr>
                        <w:szCs w:val="21"/>
                      </w:rPr>
                    </w:pPr>
                    <w:r>
                      <w:rPr>
                        <w:rFonts w:hint="eastAsia"/>
                        <w:szCs w:val="21"/>
                      </w:rPr>
                      <w:t>项目</w:t>
                    </w:r>
                  </w:p>
                </w:tc>
              </w:sdtContent>
            </w:sdt>
            <w:sdt>
              <w:sdtPr>
                <w:tag w:val="_PLD_9dc87bd465124a2289f545f76d28c96c"/>
                <w:id w:val="1900862911"/>
                <w:lock w:val="sdtLocked"/>
              </w:sdtPr>
              <w:sdtEndPr/>
              <w:sdtContent>
                <w:tc>
                  <w:tcPr>
                    <w:tcW w:w="1319" w:type="pct"/>
                    <w:tcBorders>
                      <w:top w:val="single" w:sz="4" w:space="0" w:color="auto"/>
                      <w:left w:val="single" w:sz="4" w:space="0" w:color="auto"/>
                      <w:bottom w:val="single" w:sz="4" w:space="0" w:color="auto"/>
                      <w:right w:val="single" w:sz="4" w:space="0" w:color="auto"/>
                    </w:tcBorders>
                    <w:vAlign w:val="center"/>
                  </w:tcPr>
                  <w:p w14:paraId="3828177D" w14:textId="77777777" w:rsidR="00BA242C" w:rsidRDefault="00BA242C" w:rsidP="00BA242C">
                    <w:pPr>
                      <w:autoSpaceDE w:val="0"/>
                      <w:autoSpaceDN w:val="0"/>
                      <w:adjustRightInd w:val="0"/>
                      <w:jc w:val="center"/>
                      <w:rPr>
                        <w:szCs w:val="21"/>
                      </w:rPr>
                    </w:pPr>
                    <w:r>
                      <w:rPr>
                        <w:rFonts w:hint="eastAsia"/>
                        <w:szCs w:val="21"/>
                      </w:rPr>
                      <w:t>本期发生额</w:t>
                    </w:r>
                  </w:p>
                </w:tc>
              </w:sdtContent>
            </w:sdt>
            <w:sdt>
              <w:sdtPr>
                <w:tag w:val="_PLD_e1b91f5db91a439083c1f9a1b7d17ef9"/>
                <w:id w:val="1403486697"/>
                <w:lock w:val="sdtLocked"/>
              </w:sdtPr>
              <w:sdtEndPr/>
              <w:sdtContent>
                <w:tc>
                  <w:tcPr>
                    <w:tcW w:w="1279" w:type="pct"/>
                    <w:tcBorders>
                      <w:top w:val="single" w:sz="4" w:space="0" w:color="auto"/>
                      <w:left w:val="single" w:sz="4" w:space="0" w:color="auto"/>
                      <w:bottom w:val="single" w:sz="4" w:space="0" w:color="auto"/>
                      <w:right w:val="single" w:sz="4" w:space="0" w:color="auto"/>
                    </w:tcBorders>
                    <w:vAlign w:val="center"/>
                  </w:tcPr>
                  <w:p w14:paraId="7519FB69" w14:textId="77777777" w:rsidR="00BA242C" w:rsidRDefault="00BA242C" w:rsidP="00BA242C">
                    <w:pPr>
                      <w:autoSpaceDE w:val="0"/>
                      <w:autoSpaceDN w:val="0"/>
                      <w:adjustRightInd w:val="0"/>
                      <w:jc w:val="center"/>
                      <w:rPr>
                        <w:szCs w:val="21"/>
                      </w:rPr>
                    </w:pPr>
                    <w:r>
                      <w:rPr>
                        <w:rFonts w:hint="eastAsia"/>
                        <w:szCs w:val="21"/>
                      </w:rPr>
                      <w:t>上期发生额</w:t>
                    </w:r>
                  </w:p>
                </w:tc>
              </w:sdtContent>
            </w:sdt>
            <w:sdt>
              <w:sdtPr>
                <w:tag w:val="_PLD_db1c9e08e7ea407889a350e8451d2848"/>
                <w:id w:val="492076270"/>
                <w:lock w:val="sdtLocked"/>
              </w:sdtPr>
              <w:sdtEndPr/>
              <w:sdtContent>
                <w:tc>
                  <w:tcPr>
                    <w:tcW w:w="1280" w:type="pct"/>
                    <w:tcBorders>
                      <w:top w:val="single" w:sz="4" w:space="0" w:color="auto"/>
                      <w:left w:val="single" w:sz="4" w:space="0" w:color="auto"/>
                      <w:bottom w:val="single" w:sz="4" w:space="0" w:color="auto"/>
                      <w:right w:val="single" w:sz="4" w:space="0" w:color="auto"/>
                    </w:tcBorders>
                    <w:vAlign w:val="center"/>
                  </w:tcPr>
                  <w:p w14:paraId="00CEE5A8" w14:textId="77777777" w:rsidR="00BA242C" w:rsidRDefault="00BA242C" w:rsidP="00BA242C">
                    <w:pPr>
                      <w:autoSpaceDE w:val="0"/>
                      <w:autoSpaceDN w:val="0"/>
                      <w:adjustRightInd w:val="0"/>
                      <w:jc w:val="center"/>
                      <w:rPr>
                        <w:color w:val="FF0000"/>
                        <w:szCs w:val="21"/>
                      </w:rPr>
                    </w:pPr>
                    <w:r>
                      <w:rPr>
                        <w:rFonts w:hint="eastAsia"/>
                        <w:szCs w:val="21"/>
                      </w:rPr>
                      <w:t>计入当期非经常性损益的金额</w:t>
                    </w:r>
                  </w:p>
                </w:tc>
              </w:sdtContent>
            </w:sdt>
          </w:tr>
          <w:tr w:rsidR="00BA242C" w14:paraId="401FD72D" w14:textId="77777777" w:rsidTr="0089634A">
            <w:sdt>
              <w:sdtPr>
                <w:tag w:val="_PLD_332cc85383ec424cab6edaa5d4ee48d4"/>
                <w:id w:val="339898915"/>
                <w:lock w:val="sdtLocked"/>
              </w:sdtPr>
              <w:sdtEndPr/>
              <w:sdtContent>
                <w:tc>
                  <w:tcPr>
                    <w:tcW w:w="1122" w:type="pct"/>
                    <w:tcBorders>
                      <w:top w:val="single" w:sz="4" w:space="0" w:color="auto"/>
                      <w:left w:val="single" w:sz="4" w:space="0" w:color="auto"/>
                      <w:bottom w:val="single" w:sz="4" w:space="0" w:color="auto"/>
                      <w:right w:val="single" w:sz="4" w:space="0" w:color="auto"/>
                    </w:tcBorders>
                  </w:tcPr>
                  <w:p w14:paraId="538E7AEF" w14:textId="77777777" w:rsidR="00BA242C" w:rsidRDefault="00BA242C" w:rsidP="00BA242C">
                    <w:pPr>
                      <w:autoSpaceDE w:val="0"/>
                      <w:autoSpaceDN w:val="0"/>
                      <w:adjustRightInd w:val="0"/>
                      <w:rPr>
                        <w:szCs w:val="21"/>
                      </w:rPr>
                    </w:pPr>
                    <w:r>
                      <w:rPr>
                        <w:rFonts w:hint="eastAsia"/>
                        <w:szCs w:val="21"/>
                      </w:rPr>
                      <w:t>债务重组利得</w:t>
                    </w:r>
                  </w:p>
                </w:tc>
              </w:sdtContent>
            </w:sdt>
            <w:tc>
              <w:tcPr>
                <w:tcW w:w="1319" w:type="pct"/>
                <w:tcBorders>
                  <w:top w:val="single" w:sz="4" w:space="0" w:color="auto"/>
                  <w:left w:val="single" w:sz="4" w:space="0" w:color="auto"/>
                  <w:bottom w:val="single" w:sz="4" w:space="0" w:color="auto"/>
                  <w:right w:val="single" w:sz="4" w:space="0" w:color="auto"/>
                </w:tcBorders>
              </w:tcPr>
              <w:p w14:paraId="1C0F0253" w14:textId="77777777" w:rsidR="00BA242C" w:rsidRDefault="00BA242C" w:rsidP="00BA242C">
                <w:pPr>
                  <w:jc w:val="right"/>
                  <w:rPr>
                    <w:szCs w:val="21"/>
                  </w:rPr>
                </w:pPr>
                <w:r>
                  <w:t>84,000.00</w:t>
                </w:r>
              </w:p>
            </w:tc>
            <w:tc>
              <w:tcPr>
                <w:tcW w:w="1279" w:type="pct"/>
                <w:tcBorders>
                  <w:top w:val="single" w:sz="4" w:space="0" w:color="auto"/>
                  <w:left w:val="single" w:sz="4" w:space="0" w:color="auto"/>
                  <w:bottom w:val="single" w:sz="4" w:space="0" w:color="auto"/>
                  <w:right w:val="single" w:sz="4" w:space="0" w:color="auto"/>
                </w:tcBorders>
              </w:tcPr>
              <w:p w14:paraId="06D8DDB5" w14:textId="77777777" w:rsidR="00BA242C" w:rsidRDefault="00BA242C" w:rsidP="00BA242C">
                <w:pPr>
                  <w:jc w:val="right"/>
                  <w:rPr>
                    <w:szCs w:val="21"/>
                  </w:rPr>
                </w:pPr>
                <w:r>
                  <w:t>1,096,154.84</w:t>
                </w:r>
              </w:p>
            </w:tc>
            <w:tc>
              <w:tcPr>
                <w:tcW w:w="1280" w:type="pct"/>
                <w:tcBorders>
                  <w:top w:val="single" w:sz="4" w:space="0" w:color="auto"/>
                  <w:left w:val="single" w:sz="4" w:space="0" w:color="auto"/>
                  <w:bottom w:val="single" w:sz="4" w:space="0" w:color="auto"/>
                  <w:right w:val="single" w:sz="4" w:space="0" w:color="auto"/>
                </w:tcBorders>
              </w:tcPr>
              <w:p w14:paraId="48BE1B08" w14:textId="77777777" w:rsidR="00BA242C" w:rsidRDefault="00BA242C" w:rsidP="00BA242C">
                <w:pPr>
                  <w:autoSpaceDE w:val="0"/>
                  <w:autoSpaceDN w:val="0"/>
                  <w:adjustRightInd w:val="0"/>
                  <w:jc w:val="right"/>
                  <w:rPr>
                    <w:szCs w:val="21"/>
                  </w:rPr>
                </w:pPr>
                <w:r>
                  <w:t>84,000.00</w:t>
                </w:r>
              </w:p>
            </w:tc>
          </w:tr>
          <w:tr w:rsidR="00BA242C" w14:paraId="3AAEB789" w14:textId="77777777" w:rsidTr="0089634A">
            <w:sdt>
              <w:sdtPr>
                <w:tag w:val="_PLD_c2513254d4874268a6239e1ae075ea22"/>
                <w:id w:val="-229306058"/>
                <w:lock w:val="sdtLocked"/>
              </w:sdtPr>
              <w:sdtEndPr/>
              <w:sdtContent>
                <w:tc>
                  <w:tcPr>
                    <w:tcW w:w="1122" w:type="pct"/>
                    <w:tcBorders>
                      <w:top w:val="single" w:sz="4" w:space="0" w:color="auto"/>
                      <w:left w:val="single" w:sz="4" w:space="0" w:color="auto"/>
                      <w:bottom w:val="single" w:sz="4" w:space="0" w:color="auto"/>
                      <w:right w:val="single" w:sz="4" w:space="0" w:color="auto"/>
                    </w:tcBorders>
                  </w:tcPr>
                  <w:p w14:paraId="208EA7F3" w14:textId="77777777" w:rsidR="00BA242C" w:rsidRDefault="00BA242C" w:rsidP="00BA242C">
                    <w:pPr>
                      <w:autoSpaceDE w:val="0"/>
                      <w:autoSpaceDN w:val="0"/>
                      <w:adjustRightInd w:val="0"/>
                      <w:rPr>
                        <w:szCs w:val="21"/>
                      </w:rPr>
                    </w:pPr>
                    <w:r>
                      <w:rPr>
                        <w:rFonts w:hint="eastAsia"/>
                        <w:szCs w:val="21"/>
                      </w:rPr>
                      <w:t>接受捐赠</w:t>
                    </w:r>
                  </w:p>
                </w:tc>
              </w:sdtContent>
            </w:sdt>
            <w:tc>
              <w:tcPr>
                <w:tcW w:w="1319" w:type="pct"/>
                <w:tcBorders>
                  <w:top w:val="single" w:sz="4" w:space="0" w:color="auto"/>
                  <w:left w:val="single" w:sz="4" w:space="0" w:color="auto"/>
                  <w:bottom w:val="single" w:sz="4" w:space="0" w:color="auto"/>
                  <w:right w:val="single" w:sz="4" w:space="0" w:color="auto"/>
                </w:tcBorders>
              </w:tcPr>
              <w:p w14:paraId="1BCDDD83" w14:textId="77777777" w:rsidR="00BA242C" w:rsidRDefault="00BA242C" w:rsidP="00BA242C">
                <w:pPr>
                  <w:jc w:val="right"/>
                  <w:rPr>
                    <w:szCs w:val="21"/>
                  </w:rPr>
                </w:pPr>
              </w:p>
            </w:tc>
            <w:tc>
              <w:tcPr>
                <w:tcW w:w="1279" w:type="pct"/>
                <w:tcBorders>
                  <w:top w:val="single" w:sz="4" w:space="0" w:color="auto"/>
                  <w:left w:val="single" w:sz="4" w:space="0" w:color="auto"/>
                  <w:bottom w:val="single" w:sz="4" w:space="0" w:color="auto"/>
                  <w:right w:val="single" w:sz="4" w:space="0" w:color="auto"/>
                </w:tcBorders>
              </w:tcPr>
              <w:p w14:paraId="43B7A1F6" w14:textId="77777777" w:rsidR="00BA242C" w:rsidRDefault="00BA242C" w:rsidP="00BA242C">
                <w:pPr>
                  <w:jc w:val="right"/>
                  <w:rPr>
                    <w:szCs w:val="21"/>
                  </w:rPr>
                </w:pPr>
                <w:r>
                  <w:t>564.10</w:t>
                </w:r>
              </w:p>
            </w:tc>
            <w:tc>
              <w:tcPr>
                <w:tcW w:w="1280" w:type="pct"/>
                <w:tcBorders>
                  <w:top w:val="single" w:sz="4" w:space="0" w:color="auto"/>
                  <w:left w:val="single" w:sz="4" w:space="0" w:color="auto"/>
                  <w:bottom w:val="single" w:sz="4" w:space="0" w:color="auto"/>
                  <w:right w:val="single" w:sz="4" w:space="0" w:color="auto"/>
                </w:tcBorders>
              </w:tcPr>
              <w:p w14:paraId="76CD3D1F" w14:textId="77777777" w:rsidR="00BA242C" w:rsidRDefault="00BA242C" w:rsidP="00BA242C">
                <w:pPr>
                  <w:autoSpaceDE w:val="0"/>
                  <w:autoSpaceDN w:val="0"/>
                  <w:adjustRightInd w:val="0"/>
                  <w:jc w:val="right"/>
                  <w:rPr>
                    <w:szCs w:val="21"/>
                  </w:rPr>
                </w:pPr>
              </w:p>
            </w:tc>
          </w:tr>
          <w:tr w:rsidR="00BA242C" w14:paraId="19175B2C" w14:textId="77777777" w:rsidTr="0089634A">
            <w:sdt>
              <w:sdtPr>
                <w:tag w:val="_PLD_4ceb5cb8f02c47d68b9fbe69483149d9"/>
                <w:id w:val="-1558379523"/>
                <w:lock w:val="sdtLocked"/>
              </w:sdtPr>
              <w:sdtEndPr/>
              <w:sdtContent>
                <w:tc>
                  <w:tcPr>
                    <w:tcW w:w="1122" w:type="pct"/>
                    <w:tcBorders>
                      <w:top w:val="single" w:sz="4" w:space="0" w:color="auto"/>
                      <w:left w:val="single" w:sz="4" w:space="0" w:color="auto"/>
                      <w:bottom w:val="single" w:sz="4" w:space="0" w:color="auto"/>
                      <w:right w:val="single" w:sz="4" w:space="0" w:color="auto"/>
                    </w:tcBorders>
                  </w:tcPr>
                  <w:p w14:paraId="5BC3E48D" w14:textId="77777777" w:rsidR="00BA242C" w:rsidRDefault="00BA242C" w:rsidP="00BA242C">
                    <w:pPr>
                      <w:ind w:right="6"/>
                      <w:rPr>
                        <w:bCs/>
                        <w:szCs w:val="21"/>
                      </w:rPr>
                    </w:pPr>
                    <w:r>
                      <w:rPr>
                        <w:rFonts w:hint="eastAsia"/>
                        <w:bCs/>
                        <w:szCs w:val="21"/>
                      </w:rPr>
                      <w:t>政府补助</w:t>
                    </w:r>
                  </w:p>
                </w:tc>
              </w:sdtContent>
            </w:sdt>
            <w:tc>
              <w:tcPr>
                <w:tcW w:w="1319" w:type="pct"/>
                <w:tcBorders>
                  <w:top w:val="single" w:sz="4" w:space="0" w:color="auto"/>
                  <w:left w:val="single" w:sz="4" w:space="0" w:color="auto"/>
                  <w:bottom w:val="single" w:sz="4" w:space="0" w:color="auto"/>
                  <w:right w:val="single" w:sz="4" w:space="0" w:color="auto"/>
                </w:tcBorders>
              </w:tcPr>
              <w:p w14:paraId="0523D0A4" w14:textId="77777777" w:rsidR="00BA242C" w:rsidRDefault="00BA242C" w:rsidP="00BA242C">
                <w:pPr>
                  <w:jc w:val="right"/>
                  <w:rPr>
                    <w:szCs w:val="21"/>
                  </w:rPr>
                </w:pPr>
                <w:r>
                  <w:t>23,027,865.53</w:t>
                </w:r>
              </w:p>
            </w:tc>
            <w:tc>
              <w:tcPr>
                <w:tcW w:w="1279" w:type="pct"/>
                <w:tcBorders>
                  <w:top w:val="single" w:sz="4" w:space="0" w:color="auto"/>
                  <w:left w:val="single" w:sz="4" w:space="0" w:color="auto"/>
                  <w:bottom w:val="single" w:sz="4" w:space="0" w:color="auto"/>
                  <w:right w:val="single" w:sz="4" w:space="0" w:color="auto"/>
                </w:tcBorders>
              </w:tcPr>
              <w:p w14:paraId="4A07C7C5" w14:textId="77777777" w:rsidR="00BA242C" w:rsidRDefault="00BA242C" w:rsidP="00BA242C">
                <w:pPr>
                  <w:jc w:val="right"/>
                  <w:rPr>
                    <w:szCs w:val="21"/>
                  </w:rPr>
                </w:pPr>
                <w:r>
                  <w:t>29,089,707.83</w:t>
                </w:r>
              </w:p>
            </w:tc>
            <w:tc>
              <w:tcPr>
                <w:tcW w:w="1280" w:type="pct"/>
                <w:tcBorders>
                  <w:top w:val="single" w:sz="4" w:space="0" w:color="auto"/>
                  <w:left w:val="single" w:sz="4" w:space="0" w:color="auto"/>
                  <w:bottom w:val="single" w:sz="4" w:space="0" w:color="auto"/>
                  <w:right w:val="single" w:sz="4" w:space="0" w:color="auto"/>
                </w:tcBorders>
              </w:tcPr>
              <w:p w14:paraId="2787A024" w14:textId="77777777" w:rsidR="00BA242C" w:rsidRDefault="00BA242C" w:rsidP="00BA242C">
                <w:pPr>
                  <w:autoSpaceDE w:val="0"/>
                  <w:autoSpaceDN w:val="0"/>
                  <w:adjustRightInd w:val="0"/>
                  <w:jc w:val="right"/>
                  <w:rPr>
                    <w:szCs w:val="21"/>
                  </w:rPr>
                </w:pPr>
                <w:r>
                  <w:t>23,027,865.53</w:t>
                </w:r>
              </w:p>
            </w:tc>
          </w:tr>
          <w:sdt>
            <w:sdtPr>
              <w:rPr>
                <w:rFonts w:hint="eastAsia"/>
                <w:szCs w:val="21"/>
              </w:rPr>
              <w:alias w:val="营业外收入明细"/>
              <w:tag w:val="_TUP_46937c9656934b67a9abb141e7420d0e"/>
              <w:id w:val="1182244226"/>
              <w:lock w:val="sdtLocked"/>
              <w:placeholder>
                <w:docPart w:val="427AB5CF6F2A480B9CDDD0FA6D907A09"/>
              </w:placeholder>
            </w:sdtPr>
            <w:sdtEndPr/>
            <w:sdtContent>
              <w:tr w:rsidR="00BA242C" w14:paraId="4C74573E" w14:textId="77777777" w:rsidTr="0089634A">
                <w:tc>
                  <w:tcPr>
                    <w:tcW w:w="1122" w:type="pct"/>
                    <w:tcBorders>
                      <w:top w:val="single" w:sz="4" w:space="0" w:color="auto"/>
                      <w:left w:val="single" w:sz="4" w:space="0" w:color="auto"/>
                      <w:bottom w:val="single" w:sz="4" w:space="0" w:color="auto"/>
                      <w:right w:val="single" w:sz="4" w:space="0" w:color="auto"/>
                    </w:tcBorders>
                  </w:tcPr>
                  <w:p w14:paraId="30117583" w14:textId="77777777" w:rsidR="00BA242C" w:rsidRDefault="00BA242C" w:rsidP="00BA242C">
                    <w:pPr>
                      <w:rPr>
                        <w:szCs w:val="21"/>
                      </w:rPr>
                    </w:pPr>
                    <w:r>
                      <w:t>盘盈利得</w:t>
                    </w:r>
                  </w:p>
                </w:tc>
                <w:tc>
                  <w:tcPr>
                    <w:tcW w:w="1319" w:type="pct"/>
                    <w:tcBorders>
                      <w:top w:val="single" w:sz="4" w:space="0" w:color="auto"/>
                      <w:left w:val="single" w:sz="4" w:space="0" w:color="auto"/>
                      <w:bottom w:val="single" w:sz="4" w:space="0" w:color="auto"/>
                      <w:right w:val="single" w:sz="4" w:space="0" w:color="auto"/>
                    </w:tcBorders>
                  </w:tcPr>
                  <w:p w14:paraId="28D5E3DB" w14:textId="77777777" w:rsidR="00BA242C" w:rsidRDefault="00BA242C" w:rsidP="00BA242C">
                    <w:pPr>
                      <w:jc w:val="right"/>
                      <w:rPr>
                        <w:szCs w:val="21"/>
                      </w:rPr>
                    </w:pPr>
                  </w:p>
                </w:tc>
                <w:tc>
                  <w:tcPr>
                    <w:tcW w:w="1279" w:type="pct"/>
                    <w:tcBorders>
                      <w:top w:val="single" w:sz="4" w:space="0" w:color="auto"/>
                      <w:left w:val="single" w:sz="4" w:space="0" w:color="auto"/>
                      <w:bottom w:val="single" w:sz="4" w:space="0" w:color="auto"/>
                      <w:right w:val="single" w:sz="4" w:space="0" w:color="auto"/>
                    </w:tcBorders>
                  </w:tcPr>
                  <w:p w14:paraId="3093040E" w14:textId="77777777" w:rsidR="00BA242C" w:rsidRDefault="00BA242C" w:rsidP="00BA242C">
                    <w:pPr>
                      <w:jc w:val="right"/>
                      <w:rPr>
                        <w:szCs w:val="21"/>
                      </w:rPr>
                    </w:pPr>
                    <w:r>
                      <w:t>1,601,927.31</w:t>
                    </w:r>
                  </w:p>
                </w:tc>
                <w:tc>
                  <w:tcPr>
                    <w:tcW w:w="1280" w:type="pct"/>
                    <w:tcBorders>
                      <w:top w:val="single" w:sz="4" w:space="0" w:color="auto"/>
                      <w:left w:val="single" w:sz="4" w:space="0" w:color="auto"/>
                      <w:bottom w:val="single" w:sz="4" w:space="0" w:color="auto"/>
                      <w:right w:val="single" w:sz="4" w:space="0" w:color="auto"/>
                    </w:tcBorders>
                  </w:tcPr>
                  <w:p w14:paraId="130F491B" w14:textId="77777777" w:rsidR="00BA242C" w:rsidRDefault="00BA242C" w:rsidP="00BA242C">
                    <w:pPr>
                      <w:jc w:val="right"/>
                      <w:rPr>
                        <w:szCs w:val="21"/>
                      </w:rPr>
                    </w:pPr>
                  </w:p>
                </w:tc>
              </w:tr>
            </w:sdtContent>
          </w:sdt>
          <w:sdt>
            <w:sdtPr>
              <w:rPr>
                <w:rFonts w:hint="eastAsia"/>
                <w:szCs w:val="21"/>
              </w:rPr>
              <w:alias w:val="营业外收入明细"/>
              <w:tag w:val="_TUP_46937c9656934b67a9abb141e7420d0e"/>
              <w:id w:val="-164560940"/>
              <w:lock w:val="sdtLocked"/>
              <w:placeholder>
                <w:docPart w:val="427AB5CF6F2A480B9CDDD0FA6D907A09"/>
              </w:placeholder>
            </w:sdtPr>
            <w:sdtEndPr/>
            <w:sdtContent>
              <w:tr w:rsidR="00BA242C" w14:paraId="06D2E7EC" w14:textId="77777777" w:rsidTr="0089634A">
                <w:tc>
                  <w:tcPr>
                    <w:tcW w:w="1122" w:type="pct"/>
                    <w:tcBorders>
                      <w:top w:val="single" w:sz="4" w:space="0" w:color="auto"/>
                      <w:left w:val="single" w:sz="4" w:space="0" w:color="auto"/>
                      <w:bottom w:val="single" w:sz="4" w:space="0" w:color="auto"/>
                      <w:right w:val="single" w:sz="4" w:space="0" w:color="auto"/>
                    </w:tcBorders>
                  </w:tcPr>
                  <w:p w14:paraId="2643B579" w14:textId="77777777" w:rsidR="00BA242C" w:rsidRDefault="00BA242C" w:rsidP="00BA242C">
                    <w:pPr>
                      <w:rPr>
                        <w:szCs w:val="21"/>
                      </w:rPr>
                    </w:pPr>
                    <w:r>
                      <w:t>违约赔偿收入</w:t>
                    </w:r>
                  </w:p>
                </w:tc>
                <w:tc>
                  <w:tcPr>
                    <w:tcW w:w="1319" w:type="pct"/>
                    <w:tcBorders>
                      <w:top w:val="single" w:sz="4" w:space="0" w:color="auto"/>
                      <w:left w:val="single" w:sz="4" w:space="0" w:color="auto"/>
                      <w:bottom w:val="single" w:sz="4" w:space="0" w:color="auto"/>
                      <w:right w:val="single" w:sz="4" w:space="0" w:color="auto"/>
                    </w:tcBorders>
                  </w:tcPr>
                  <w:p w14:paraId="0E95B588" w14:textId="77777777" w:rsidR="00BA242C" w:rsidRDefault="00BA242C" w:rsidP="00BA242C">
                    <w:pPr>
                      <w:jc w:val="right"/>
                      <w:rPr>
                        <w:szCs w:val="21"/>
                      </w:rPr>
                    </w:pPr>
                    <w:r>
                      <w:t>2,594,613.48</w:t>
                    </w:r>
                  </w:p>
                </w:tc>
                <w:tc>
                  <w:tcPr>
                    <w:tcW w:w="1279" w:type="pct"/>
                    <w:tcBorders>
                      <w:top w:val="single" w:sz="4" w:space="0" w:color="auto"/>
                      <w:left w:val="single" w:sz="4" w:space="0" w:color="auto"/>
                      <w:bottom w:val="single" w:sz="4" w:space="0" w:color="auto"/>
                      <w:right w:val="single" w:sz="4" w:space="0" w:color="auto"/>
                    </w:tcBorders>
                  </w:tcPr>
                  <w:p w14:paraId="2061DC54" w14:textId="77777777" w:rsidR="00BA242C" w:rsidRDefault="00BA242C" w:rsidP="00BA242C">
                    <w:pPr>
                      <w:jc w:val="right"/>
                      <w:rPr>
                        <w:szCs w:val="21"/>
                      </w:rPr>
                    </w:pPr>
                    <w:r>
                      <w:t>9,327,837.03</w:t>
                    </w:r>
                  </w:p>
                </w:tc>
                <w:tc>
                  <w:tcPr>
                    <w:tcW w:w="1280" w:type="pct"/>
                    <w:tcBorders>
                      <w:top w:val="single" w:sz="4" w:space="0" w:color="auto"/>
                      <w:left w:val="single" w:sz="4" w:space="0" w:color="auto"/>
                      <w:bottom w:val="single" w:sz="4" w:space="0" w:color="auto"/>
                      <w:right w:val="single" w:sz="4" w:space="0" w:color="auto"/>
                    </w:tcBorders>
                  </w:tcPr>
                  <w:p w14:paraId="654E45A6" w14:textId="77777777" w:rsidR="00BA242C" w:rsidRDefault="00BA242C" w:rsidP="00BA242C">
                    <w:pPr>
                      <w:jc w:val="right"/>
                      <w:rPr>
                        <w:szCs w:val="21"/>
                      </w:rPr>
                    </w:pPr>
                    <w:r>
                      <w:t>2,594,613.48</w:t>
                    </w:r>
                  </w:p>
                </w:tc>
              </w:tr>
            </w:sdtContent>
          </w:sdt>
          <w:sdt>
            <w:sdtPr>
              <w:rPr>
                <w:rFonts w:hint="eastAsia"/>
                <w:szCs w:val="21"/>
              </w:rPr>
              <w:alias w:val="营业外收入明细"/>
              <w:tag w:val="_TUP_46937c9656934b67a9abb141e7420d0e"/>
              <w:id w:val="-869302825"/>
              <w:lock w:val="sdtLocked"/>
              <w:placeholder>
                <w:docPart w:val="427AB5CF6F2A480B9CDDD0FA6D907A09"/>
              </w:placeholder>
            </w:sdtPr>
            <w:sdtEndPr/>
            <w:sdtContent>
              <w:tr w:rsidR="00BA242C" w14:paraId="0D3B8E56" w14:textId="77777777" w:rsidTr="0089634A">
                <w:tc>
                  <w:tcPr>
                    <w:tcW w:w="1122" w:type="pct"/>
                    <w:tcBorders>
                      <w:top w:val="single" w:sz="4" w:space="0" w:color="auto"/>
                      <w:left w:val="single" w:sz="4" w:space="0" w:color="auto"/>
                      <w:bottom w:val="single" w:sz="4" w:space="0" w:color="auto"/>
                      <w:right w:val="single" w:sz="4" w:space="0" w:color="auto"/>
                    </w:tcBorders>
                  </w:tcPr>
                  <w:p w14:paraId="6417EA73" w14:textId="77777777" w:rsidR="00BA242C" w:rsidRDefault="00BA242C" w:rsidP="00BA242C">
                    <w:pPr>
                      <w:rPr>
                        <w:szCs w:val="21"/>
                      </w:rPr>
                    </w:pPr>
                    <w:r>
                      <w:t>清理无需支付其他应付</w:t>
                    </w:r>
                  </w:p>
                </w:tc>
                <w:tc>
                  <w:tcPr>
                    <w:tcW w:w="1319" w:type="pct"/>
                    <w:tcBorders>
                      <w:top w:val="single" w:sz="4" w:space="0" w:color="auto"/>
                      <w:left w:val="single" w:sz="4" w:space="0" w:color="auto"/>
                      <w:bottom w:val="single" w:sz="4" w:space="0" w:color="auto"/>
                      <w:right w:val="single" w:sz="4" w:space="0" w:color="auto"/>
                    </w:tcBorders>
                  </w:tcPr>
                  <w:p w14:paraId="048A33F1" w14:textId="77777777" w:rsidR="00BA242C" w:rsidRDefault="00BA242C" w:rsidP="00BA242C">
                    <w:pPr>
                      <w:jc w:val="right"/>
                      <w:rPr>
                        <w:szCs w:val="21"/>
                      </w:rPr>
                    </w:pPr>
                    <w:r>
                      <w:t>15,406,317.29</w:t>
                    </w:r>
                  </w:p>
                </w:tc>
                <w:tc>
                  <w:tcPr>
                    <w:tcW w:w="1279" w:type="pct"/>
                    <w:tcBorders>
                      <w:top w:val="single" w:sz="4" w:space="0" w:color="auto"/>
                      <w:left w:val="single" w:sz="4" w:space="0" w:color="auto"/>
                      <w:bottom w:val="single" w:sz="4" w:space="0" w:color="auto"/>
                      <w:right w:val="single" w:sz="4" w:space="0" w:color="auto"/>
                    </w:tcBorders>
                  </w:tcPr>
                  <w:p w14:paraId="44F7692F" w14:textId="77777777" w:rsidR="00BA242C" w:rsidRDefault="00BA242C" w:rsidP="00BA242C">
                    <w:pPr>
                      <w:jc w:val="right"/>
                      <w:rPr>
                        <w:szCs w:val="21"/>
                      </w:rPr>
                    </w:pPr>
                    <w:r>
                      <w:t>4,804,288.90</w:t>
                    </w:r>
                  </w:p>
                </w:tc>
                <w:tc>
                  <w:tcPr>
                    <w:tcW w:w="1280" w:type="pct"/>
                    <w:tcBorders>
                      <w:top w:val="single" w:sz="4" w:space="0" w:color="auto"/>
                      <w:left w:val="single" w:sz="4" w:space="0" w:color="auto"/>
                      <w:bottom w:val="single" w:sz="4" w:space="0" w:color="auto"/>
                      <w:right w:val="single" w:sz="4" w:space="0" w:color="auto"/>
                    </w:tcBorders>
                  </w:tcPr>
                  <w:p w14:paraId="628B1899" w14:textId="77777777" w:rsidR="00BA242C" w:rsidRDefault="00BA242C" w:rsidP="00BA242C">
                    <w:pPr>
                      <w:jc w:val="right"/>
                      <w:rPr>
                        <w:szCs w:val="21"/>
                      </w:rPr>
                    </w:pPr>
                    <w:r>
                      <w:t>15,406,317.29</w:t>
                    </w:r>
                  </w:p>
                </w:tc>
              </w:tr>
            </w:sdtContent>
          </w:sdt>
          <w:sdt>
            <w:sdtPr>
              <w:rPr>
                <w:rFonts w:hint="eastAsia"/>
                <w:szCs w:val="21"/>
              </w:rPr>
              <w:alias w:val="营业外收入明细"/>
              <w:tag w:val="_TUP_46937c9656934b67a9abb141e7420d0e"/>
              <w:id w:val="19602021"/>
              <w:lock w:val="sdtLocked"/>
              <w:placeholder>
                <w:docPart w:val="427AB5CF6F2A480B9CDDD0FA6D907A09"/>
              </w:placeholder>
            </w:sdtPr>
            <w:sdtEndPr/>
            <w:sdtContent>
              <w:tr w:rsidR="00BA242C" w14:paraId="1DEA3E60" w14:textId="77777777" w:rsidTr="0089634A">
                <w:tc>
                  <w:tcPr>
                    <w:tcW w:w="1122" w:type="pct"/>
                    <w:tcBorders>
                      <w:top w:val="single" w:sz="4" w:space="0" w:color="auto"/>
                      <w:left w:val="single" w:sz="4" w:space="0" w:color="auto"/>
                      <w:bottom w:val="single" w:sz="4" w:space="0" w:color="auto"/>
                      <w:right w:val="single" w:sz="4" w:space="0" w:color="auto"/>
                    </w:tcBorders>
                  </w:tcPr>
                  <w:p w14:paraId="40D02A2C" w14:textId="77777777" w:rsidR="00BA242C" w:rsidRDefault="00BA242C" w:rsidP="00BA242C">
                    <w:pPr>
                      <w:rPr>
                        <w:szCs w:val="21"/>
                      </w:rPr>
                    </w:pPr>
                    <w:r>
                      <w:t>业绩补偿</w:t>
                    </w:r>
                  </w:p>
                </w:tc>
                <w:tc>
                  <w:tcPr>
                    <w:tcW w:w="1319" w:type="pct"/>
                    <w:tcBorders>
                      <w:top w:val="single" w:sz="4" w:space="0" w:color="auto"/>
                      <w:left w:val="single" w:sz="4" w:space="0" w:color="auto"/>
                      <w:bottom w:val="single" w:sz="4" w:space="0" w:color="auto"/>
                      <w:right w:val="single" w:sz="4" w:space="0" w:color="auto"/>
                    </w:tcBorders>
                  </w:tcPr>
                  <w:p w14:paraId="0CEEA4EB" w14:textId="77777777" w:rsidR="00BA242C" w:rsidRDefault="00BA242C" w:rsidP="00BA242C">
                    <w:pPr>
                      <w:jc w:val="right"/>
                      <w:rPr>
                        <w:szCs w:val="21"/>
                      </w:rPr>
                    </w:pPr>
                  </w:p>
                </w:tc>
                <w:tc>
                  <w:tcPr>
                    <w:tcW w:w="1279" w:type="pct"/>
                    <w:tcBorders>
                      <w:top w:val="single" w:sz="4" w:space="0" w:color="auto"/>
                      <w:left w:val="single" w:sz="4" w:space="0" w:color="auto"/>
                      <w:bottom w:val="single" w:sz="4" w:space="0" w:color="auto"/>
                      <w:right w:val="single" w:sz="4" w:space="0" w:color="auto"/>
                    </w:tcBorders>
                  </w:tcPr>
                  <w:p w14:paraId="3A397110" w14:textId="77777777" w:rsidR="00BA242C" w:rsidRDefault="00BA242C" w:rsidP="00BA242C">
                    <w:pPr>
                      <w:jc w:val="right"/>
                      <w:rPr>
                        <w:szCs w:val="21"/>
                      </w:rPr>
                    </w:pPr>
                    <w:r>
                      <w:t>146,397,790.86</w:t>
                    </w:r>
                  </w:p>
                </w:tc>
                <w:tc>
                  <w:tcPr>
                    <w:tcW w:w="1280" w:type="pct"/>
                    <w:tcBorders>
                      <w:top w:val="single" w:sz="4" w:space="0" w:color="auto"/>
                      <w:left w:val="single" w:sz="4" w:space="0" w:color="auto"/>
                      <w:bottom w:val="single" w:sz="4" w:space="0" w:color="auto"/>
                      <w:right w:val="single" w:sz="4" w:space="0" w:color="auto"/>
                    </w:tcBorders>
                  </w:tcPr>
                  <w:p w14:paraId="48B3344D" w14:textId="77777777" w:rsidR="00BA242C" w:rsidRDefault="00BA242C" w:rsidP="00BA242C">
                    <w:pPr>
                      <w:jc w:val="right"/>
                      <w:rPr>
                        <w:szCs w:val="21"/>
                      </w:rPr>
                    </w:pPr>
                  </w:p>
                </w:tc>
              </w:tr>
            </w:sdtContent>
          </w:sdt>
          <w:sdt>
            <w:sdtPr>
              <w:rPr>
                <w:rFonts w:hint="eastAsia"/>
                <w:szCs w:val="21"/>
              </w:rPr>
              <w:alias w:val="营业外收入明细"/>
              <w:tag w:val="_TUP_46937c9656934b67a9abb141e7420d0e"/>
              <w:id w:val="-339927479"/>
              <w:lock w:val="sdtLocked"/>
              <w:placeholder>
                <w:docPart w:val="427AB5CF6F2A480B9CDDD0FA6D907A09"/>
              </w:placeholder>
            </w:sdtPr>
            <w:sdtEndPr/>
            <w:sdtContent>
              <w:tr w:rsidR="00BA242C" w14:paraId="1908425C" w14:textId="77777777" w:rsidTr="0089634A">
                <w:tc>
                  <w:tcPr>
                    <w:tcW w:w="1122" w:type="pct"/>
                    <w:tcBorders>
                      <w:top w:val="single" w:sz="4" w:space="0" w:color="auto"/>
                      <w:left w:val="single" w:sz="4" w:space="0" w:color="auto"/>
                      <w:bottom w:val="single" w:sz="4" w:space="0" w:color="auto"/>
                      <w:right w:val="single" w:sz="4" w:space="0" w:color="auto"/>
                    </w:tcBorders>
                  </w:tcPr>
                  <w:p w14:paraId="3E679888" w14:textId="77777777" w:rsidR="00BA242C" w:rsidRDefault="00BA242C" w:rsidP="00BA242C">
                    <w:pPr>
                      <w:rPr>
                        <w:szCs w:val="21"/>
                      </w:rPr>
                    </w:pPr>
                    <w:r>
                      <w:t>报废.毁损资产处置收入</w:t>
                    </w:r>
                  </w:p>
                </w:tc>
                <w:tc>
                  <w:tcPr>
                    <w:tcW w:w="1319" w:type="pct"/>
                    <w:tcBorders>
                      <w:top w:val="single" w:sz="4" w:space="0" w:color="auto"/>
                      <w:left w:val="single" w:sz="4" w:space="0" w:color="auto"/>
                      <w:bottom w:val="single" w:sz="4" w:space="0" w:color="auto"/>
                      <w:right w:val="single" w:sz="4" w:space="0" w:color="auto"/>
                    </w:tcBorders>
                  </w:tcPr>
                  <w:p w14:paraId="275360F7" w14:textId="77777777" w:rsidR="00BA242C" w:rsidRDefault="00BA242C" w:rsidP="00BA242C">
                    <w:pPr>
                      <w:jc w:val="right"/>
                      <w:rPr>
                        <w:szCs w:val="21"/>
                      </w:rPr>
                    </w:pPr>
                    <w:r>
                      <w:t>1,229,277.75</w:t>
                    </w:r>
                  </w:p>
                </w:tc>
                <w:tc>
                  <w:tcPr>
                    <w:tcW w:w="1279" w:type="pct"/>
                    <w:tcBorders>
                      <w:top w:val="single" w:sz="4" w:space="0" w:color="auto"/>
                      <w:left w:val="single" w:sz="4" w:space="0" w:color="auto"/>
                      <w:bottom w:val="single" w:sz="4" w:space="0" w:color="auto"/>
                      <w:right w:val="single" w:sz="4" w:space="0" w:color="auto"/>
                    </w:tcBorders>
                  </w:tcPr>
                  <w:p w14:paraId="44BBA91D" w14:textId="77777777" w:rsidR="00BA242C" w:rsidRDefault="00BA242C" w:rsidP="00BA242C">
                    <w:pPr>
                      <w:jc w:val="right"/>
                      <w:rPr>
                        <w:szCs w:val="21"/>
                      </w:rPr>
                    </w:pPr>
                  </w:p>
                </w:tc>
                <w:tc>
                  <w:tcPr>
                    <w:tcW w:w="1280" w:type="pct"/>
                    <w:tcBorders>
                      <w:top w:val="single" w:sz="4" w:space="0" w:color="auto"/>
                      <w:left w:val="single" w:sz="4" w:space="0" w:color="auto"/>
                      <w:bottom w:val="single" w:sz="4" w:space="0" w:color="auto"/>
                      <w:right w:val="single" w:sz="4" w:space="0" w:color="auto"/>
                    </w:tcBorders>
                  </w:tcPr>
                  <w:p w14:paraId="6E539F04" w14:textId="77777777" w:rsidR="00BA242C" w:rsidRDefault="00BA242C" w:rsidP="00BA242C">
                    <w:pPr>
                      <w:jc w:val="right"/>
                      <w:rPr>
                        <w:szCs w:val="21"/>
                      </w:rPr>
                    </w:pPr>
                    <w:r>
                      <w:t>1,229,277.75</w:t>
                    </w:r>
                  </w:p>
                </w:tc>
              </w:tr>
            </w:sdtContent>
          </w:sdt>
          <w:sdt>
            <w:sdtPr>
              <w:rPr>
                <w:rFonts w:hint="eastAsia"/>
                <w:szCs w:val="21"/>
              </w:rPr>
              <w:alias w:val="营业外收入明细"/>
              <w:tag w:val="_TUP_46937c9656934b67a9abb141e7420d0e"/>
              <w:id w:val="577330352"/>
              <w:lock w:val="sdtLocked"/>
              <w:placeholder>
                <w:docPart w:val="427AB5CF6F2A480B9CDDD0FA6D907A09"/>
              </w:placeholder>
            </w:sdtPr>
            <w:sdtEndPr/>
            <w:sdtContent>
              <w:tr w:rsidR="00BA242C" w14:paraId="68AC3428" w14:textId="77777777" w:rsidTr="0089634A">
                <w:tc>
                  <w:tcPr>
                    <w:tcW w:w="1122" w:type="pct"/>
                    <w:tcBorders>
                      <w:top w:val="single" w:sz="4" w:space="0" w:color="auto"/>
                      <w:left w:val="single" w:sz="4" w:space="0" w:color="auto"/>
                      <w:bottom w:val="single" w:sz="4" w:space="0" w:color="auto"/>
                      <w:right w:val="single" w:sz="4" w:space="0" w:color="auto"/>
                    </w:tcBorders>
                  </w:tcPr>
                  <w:p w14:paraId="6CE67818" w14:textId="77777777" w:rsidR="00BA242C" w:rsidRDefault="00BA242C" w:rsidP="00BA242C">
                    <w:pPr>
                      <w:rPr>
                        <w:szCs w:val="21"/>
                      </w:rPr>
                    </w:pPr>
                    <w:r>
                      <w:t>其他</w:t>
                    </w:r>
                  </w:p>
                </w:tc>
                <w:tc>
                  <w:tcPr>
                    <w:tcW w:w="1319" w:type="pct"/>
                    <w:tcBorders>
                      <w:top w:val="single" w:sz="4" w:space="0" w:color="auto"/>
                      <w:left w:val="single" w:sz="4" w:space="0" w:color="auto"/>
                      <w:bottom w:val="single" w:sz="4" w:space="0" w:color="auto"/>
                      <w:right w:val="single" w:sz="4" w:space="0" w:color="auto"/>
                    </w:tcBorders>
                  </w:tcPr>
                  <w:p w14:paraId="609A2528" w14:textId="77777777" w:rsidR="00BA242C" w:rsidRDefault="00BA242C" w:rsidP="00BA242C">
                    <w:pPr>
                      <w:jc w:val="right"/>
                      <w:rPr>
                        <w:szCs w:val="21"/>
                      </w:rPr>
                    </w:pPr>
                    <w:r>
                      <w:t>10,878,903.88</w:t>
                    </w:r>
                  </w:p>
                </w:tc>
                <w:tc>
                  <w:tcPr>
                    <w:tcW w:w="1279" w:type="pct"/>
                    <w:tcBorders>
                      <w:top w:val="single" w:sz="4" w:space="0" w:color="auto"/>
                      <w:left w:val="single" w:sz="4" w:space="0" w:color="auto"/>
                      <w:bottom w:val="single" w:sz="4" w:space="0" w:color="auto"/>
                      <w:right w:val="single" w:sz="4" w:space="0" w:color="auto"/>
                    </w:tcBorders>
                  </w:tcPr>
                  <w:p w14:paraId="149053DD" w14:textId="77777777" w:rsidR="00BA242C" w:rsidRDefault="00BA242C" w:rsidP="00BA242C">
                    <w:pPr>
                      <w:jc w:val="right"/>
                      <w:rPr>
                        <w:szCs w:val="21"/>
                      </w:rPr>
                    </w:pPr>
                    <w:r>
                      <w:t>5,140,323.12</w:t>
                    </w:r>
                  </w:p>
                </w:tc>
                <w:tc>
                  <w:tcPr>
                    <w:tcW w:w="1280" w:type="pct"/>
                    <w:tcBorders>
                      <w:top w:val="single" w:sz="4" w:space="0" w:color="auto"/>
                      <w:left w:val="single" w:sz="4" w:space="0" w:color="auto"/>
                      <w:bottom w:val="single" w:sz="4" w:space="0" w:color="auto"/>
                      <w:right w:val="single" w:sz="4" w:space="0" w:color="auto"/>
                    </w:tcBorders>
                  </w:tcPr>
                  <w:p w14:paraId="7FEE0113" w14:textId="77777777" w:rsidR="00BA242C" w:rsidRDefault="00BA242C" w:rsidP="00BA242C">
                    <w:pPr>
                      <w:jc w:val="right"/>
                      <w:rPr>
                        <w:szCs w:val="21"/>
                      </w:rPr>
                    </w:pPr>
                    <w:r>
                      <w:t>10,878,903.88</w:t>
                    </w:r>
                  </w:p>
                </w:tc>
              </w:tr>
            </w:sdtContent>
          </w:sdt>
          <w:tr w:rsidR="00BA242C" w:rsidRPr="00BD1981" w14:paraId="0A1DEBCE" w14:textId="77777777" w:rsidTr="0089634A">
            <w:sdt>
              <w:sdtPr>
                <w:tag w:val="_PLD_0701136e79c0479f9536922958a26987"/>
                <w:id w:val="603227847"/>
                <w:lock w:val="sdtLocked"/>
              </w:sdtPr>
              <w:sdtEndPr/>
              <w:sdtContent>
                <w:tc>
                  <w:tcPr>
                    <w:tcW w:w="1122" w:type="pct"/>
                    <w:tcBorders>
                      <w:top w:val="single" w:sz="4" w:space="0" w:color="auto"/>
                      <w:left w:val="single" w:sz="4" w:space="0" w:color="auto"/>
                      <w:bottom w:val="single" w:sz="4" w:space="0" w:color="auto"/>
                      <w:right w:val="single" w:sz="4" w:space="0" w:color="auto"/>
                    </w:tcBorders>
                    <w:vAlign w:val="center"/>
                  </w:tcPr>
                  <w:p w14:paraId="3159BEEB" w14:textId="77777777" w:rsidR="00BA242C" w:rsidRDefault="00BA242C" w:rsidP="00BA242C">
                    <w:pPr>
                      <w:jc w:val="center"/>
                      <w:rPr>
                        <w:szCs w:val="21"/>
                      </w:rPr>
                    </w:pPr>
                    <w:r>
                      <w:rPr>
                        <w:rFonts w:hint="eastAsia"/>
                        <w:szCs w:val="21"/>
                      </w:rPr>
                      <w:t>合计</w:t>
                    </w:r>
                  </w:p>
                </w:tc>
              </w:sdtContent>
            </w:sdt>
            <w:tc>
              <w:tcPr>
                <w:tcW w:w="1319" w:type="pct"/>
                <w:tcBorders>
                  <w:top w:val="single" w:sz="4" w:space="0" w:color="auto"/>
                  <w:left w:val="single" w:sz="4" w:space="0" w:color="auto"/>
                  <w:bottom w:val="single" w:sz="4" w:space="0" w:color="auto"/>
                  <w:right w:val="single" w:sz="4" w:space="0" w:color="auto"/>
                </w:tcBorders>
              </w:tcPr>
              <w:p w14:paraId="5AFE15C9" w14:textId="77777777" w:rsidR="00BA242C" w:rsidRPr="00BD1981" w:rsidRDefault="00BA242C" w:rsidP="00BA242C">
                <w:pPr>
                  <w:jc w:val="right"/>
                </w:pPr>
                <w:r>
                  <w:t>53,220,977.93</w:t>
                </w:r>
              </w:p>
            </w:tc>
            <w:tc>
              <w:tcPr>
                <w:tcW w:w="1279" w:type="pct"/>
                <w:tcBorders>
                  <w:top w:val="single" w:sz="4" w:space="0" w:color="auto"/>
                  <w:left w:val="single" w:sz="4" w:space="0" w:color="auto"/>
                  <w:bottom w:val="single" w:sz="4" w:space="0" w:color="auto"/>
                  <w:right w:val="single" w:sz="4" w:space="0" w:color="auto"/>
                </w:tcBorders>
              </w:tcPr>
              <w:p w14:paraId="6096A6BF" w14:textId="77777777" w:rsidR="00BA242C" w:rsidRPr="00BD1981" w:rsidRDefault="00BA242C" w:rsidP="00BA242C">
                <w:pPr>
                  <w:jc w:val="right"/>
                </w:pPr>
                <w:r>
                  <w:t>197,458,593.99</w:t>
                </w:r>
              </w:p>
            </w:tc>
            <w:tc>
              <w:tcPr>
                <w:tcW w:w="1280" w:type="pct"/>
                <w:tcBorders>
                  <w:top w:val="single" w:sz="4" w:space="0" w:color="auto"/>
                  <w:left w:val="single" w:sz="4" w:space="0" w:color="auto"/>
                  <w:bottom w:val="single" w:sz="4" w:space="0" w:color="auto"/>
                  <w:right w:val="single" w:sz="4" w:space="0" w:color="auto"/>
                </w:tcBorders>
              </w:tcPr>
              <w:p w14:paraId="0E87C85A" w14:textId="77777777" w:rsidR="00BA242C" w:rsidRPr="00BD1981" w:rsidRDefault="00BA242C" w:rsidP="00BA242C">
                <w:pPr>
                  <w:jc w:val="right"/>
                </w:pPr>
                <w:r>
                  <w:t>53,220,977.93</w:t>
                </w:r>
              </w:p>
            </w:tc>
          </w:tr>
        </w:tbl>
        <w:p w14:paraId="50C022C6" w14:textId="5740D9F1" w:rsidR="00F81A9D" w:rsidRPr="00BD1981" w:rsidRDefault="00244448" w:rsidP="00BD1981">
          <w:pPr>
            <w:pStyle w:val="affd"/>
          </w:pPr>
        </w:p>
      </w:sdtContent>
    </w:sdt>
    <w:p w14:paraId="7602E995" w14:textId="77777777" w:rsidR="00F81A9D" w:rsidRDefault="00F81A9D">
      <w:pPr>
        <w:rPr>
          <w:szCs w:val="21"/>
        </w:rPr>
      </w:pPr>
    </w:p>
    <w:sdt>
      <w:sdtPr>
        <w:rPr>
          <w:rFonts w:ascii="Times New Roman" w:hAnsi="Times New Roman" w:cs="Times New Roman" w:hint="eastAsia"/>
          <w:b/>
          <w:sz w:val="20"/>
          <w:szCs w:val="20"/>
          <w:lang w:val="en-GB" w:eastAsia="en-US"/>
        </w:rPr>
        <w:alias w:val="模块:计入当期损益的政府补助"/>
        <w:tag w:val="_SEC_7da34acddedf41ad98cc013fa3418dfa"/>
        <w:id w:val="-178963271"/>
        <w:lock w:val="sdtLocked"/>
        <w:placeholder>
          <w:docPart w:val="GBC22222222222222222222222222222"/>
        </w:placeholder>
      </w:sdtPr>
      <w:sdtEndPr>
        <w:rPr>
          <w:b w:val="0"/>
        </w:rPr>
      </w:sdtEndPr>
      <w:sdtContent>
        <w:p w14:paraId="68C7E94B" w14:textId="77777777" w:rsidR="00F81A9D" w:rsidRDefault="00D27BBC">
          <w:pPr>
            <w:rPr>
              <w:rStyle w:val="40"/>
              <w:rFonts w:ascii="宋体" w:hAnsi="宋体"/>
              <w:b w:val="0"/>
              <w:szCs w:val="21"/>
            </w:rPr>
          </w:pPr>
          <w:r>
            <w:rPr>
              <w:rStyle w:val="40"/>
              <w:rFonts w:ascii="宋体" w:hAnsi="宋体" w:hint="eastAsia"/>
              <w:b w:val="0"/>
              <w:szCs w:val="21"/>
            </w:rPr>
            <w:t>计入当期</w:t>
          </w:r>
          <w:r>
            <w:rPr>
              <w:rFonts w:hint="eastAsia"/>
            </w:rPr>
            <w:t>损益</w:t>
          </w:r>
          <w:r>
            <w:rPr>
              <w:rStyle w:val="40"/>
              <w:rFonts w:ascii="宋体" w:hAnsi="宋体" w:hint="eastAsia"/>
              <w:b w:val="0"/>
              <w:szCs w:val="21"/>
            </w:rPr>
            <w:t>的政府补助</w:t>
          </w:r>
        </w:p>
        <w:sdt>
          <w:sdtPr>
            <w:rPr>
              <w:rStyle w:val="40"/>
              <w:rFonts w:ascii="宋体" w:hAnsi="宋体"/>
              <w:b w:val="0"/>
              <w:szCs w:val="21"/>
            </w:rPr>
            <w:alias w:val="是否适用：计入当期损益的政府补助[双击切换]"/>
            <w:tag w:val="_GBC_4a57096a511a4052b159cd6811fa40df"/>
            <w:id w:val="2021578001"/>
            <w:lock w:val="sdtContentLocked"/>
            <w:placeholder>
              <w:docPart w:val="GBC22222222222222222222222222222"/>
            </w:placeholder>
          </w:sdtPr>
          <w:sdtEndPr>
            <w:rPr>
              <w:rStyle w:val="40"/>
            </w:rPr>
          </w:sdtEndPr>
          <w:sdtContent>
            <w:p w14:paraId="584DDF4D" w14:textId="77777777" w:rsidR="00F81A9D" w:rsidRDefault="00D27BBC">
              <w:pPr>
                <w:rPr>
                  <w:rStyle w:val="40"/>
                  <w:rFonts w:ascii="宋体" w:hAnsi="宋体"/>
                  <w:b w:val="0"/>
                  <w:szCs w:val="21"/>
                </w:rPr>
              </w:pPr>
              <w:r>
                <w:rPr>
                  <w:rStyle w:val="40"/>
                  <w:rFonts w:ascii="宋体" w:hAnsi="宋体"/>
                  <w:b w:val="0"/>
                  <w:szCs w:val="21"/>
                </w:rPr>
                <w:fldChar w:fldCharType="begin"/>
              </w:r>
              <w:r w:rsidR="00BA242C">
                <w:rPr>
                  <w:rStyle w:val="40"/>
                  <w:rFonts w:ascii="宋体" w:hAnsi="宋体"/>
                  <w:b w:val="0"/>
                  <w:szCs w:val="21"/>
                </w:rPr>
                <w:instrText xml:space="preserve">MACROBUTTON  SnrToggleCheckbox √适用 </w:instrText>
              </w:r>
              <w:r>
                <w:rPr>
                  <w:rStyle w:val="40"/>
                  <w:rFonts w:ascii="宋体" w:hAnsi="宋体"/>
                  <w:b w:val="0"/>
                  <w:szCs w:val="21"/>
                </w:rPr>
                <w:fldChar w:fldCharType="end"/>
              </w:r>
              <w:r>
                <w:rPr>
                  <w:rStyle w:val="40"/>
                  <w:rFonts w:ascii="宋体" w:hAnsi="宋体"/>
                  <w:b w:val="0"/>
                  <w:szCs w:val="21"/>
                </w:rPr>
                <w:fldChar w:fldCharType="begin"/>
              </w:r>
              <w:r w:rsidR="00BA242C">
                <w:rPr>
                  <w:rStyle w:val="40"/>
                  <w:rFonts w:ascii="宋体" w:hAnsi="宋体"/>
                  <w:b w:val="0"/>
                  <w:szCs w:val="21"/>
                </w:rPr>
                <w:instrText xml:space="preserve"> MACROBUTTON  SnrToggleCheckbox □不适用 </w:instrText>
              </w:r>
              <w:r>
                <w:rPr>
                  <w:rStyle w:val="40"/>
                  <w:rFonts w:ascii="宋体" w:hAnsi="宋体"/>
                  <w:b w:val="0"/>
                  <w:szCs w:val="21"/>
                </w:rPr>
                <w:fldChar w:fldCharType="end"/>
              </w:r>
            </w:p>
          </w:sdtContent>
        </w:sdt>
        <w:p w14:paraId="3E7C6CE2" w14:textId="77777777" w:rsidR="00BA242C" w:rsidRDefault="00D27BBC">
          <w:pPr>
            <w:jc w:val="right"/>
            <w:rPr>
              <w:szCs w:val="21"/>
            </w:rPr>
          </w:pPr>
          <w:r>
            <w:rPr>
              <w:rFonts w:hint="eastAsia"/>
              <w:szCs w:val="21"/>
            </w:rPr>
            <w:t xml:space="preserve"> 单位：</w:t>
          </w:r>
          <w:sdt>
            <w:sdtPr>
              <w:rPr>
                <w:rFonts w:hint="eastAsia"/>
                <w:szCs w:val="21"/>
              </w:rPr>
              <w:alias w:val="单位：财务附注：计入当期损益的政府补助"/>
              <w:tag w:val="_GBC_a253ac579fd34bc794b89c4d3d4d304a"/>
              <w:id w:val="113876926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计入当期损益的政府补助"/>
              <w:tag w:val="_GBC_9a6e699bbc0b43f98b9c9be25141a93b"/>
              <w:id w:val="17053914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1690"/>
            <w:gridCol w:w="1906"/>
            <w:gridCol w:w="1906"/>
            <w:gridCol w:w="1765"/>
            <w:gridCol w:w="1556"/>
          </w:tblGrid>
          <w:tr w:rsidR="0095469A" w14:paraId="7522DF11" w14:textId="77777777" w:rsidTr="00C67042">
            <w:trPr>
              <w:trHeight w:val="556"/>
              <w:jc w:val="center"/>
            </w:trPr>
            <w:sdt>
              <w:sdtPr>
                <w:tag w:val="_PLD_86798175e8274935b14c55657369624d"/>
                <w:id w:val="619566340"/>
                <w:lock w:val="sdtLocked"/>
              </w:sdtPr>
              <w:sdtEndPr/>
              <w:sdtContent>
                <w:tc>
                  <w:tcPr>
                    <w:tcW w:w="958" w:type="pct"/>
                    <w:tcBorders>
                      <w:top w:val="single" w:sz="4" w:space="0" w:color="auto"/>
                      <w:left w:val="single" w:sz="4" w:space="0" w:color="auto"/>
                      <w:bottom w:val="single" w:sz="4" w:space="0" w:color="auto"/>
                      <w:right w:val="single" w:sz="4" w:space="0" w:color="auto"/>
                    </w:tcBorders>
                    <w:vAlign w:val="center"/>
                  </w:tcPr>
                  <w:p w14:paraId="4669E0C2" w14:textId="77777777" w:rsidR="0095469A" w:rsidRDefault="0095469A" w:rsidP="00C67042">
                    <w:pPr>
                      <w:jc w:val="center"/>
                      <w:rPr>
                        <w:szCs w:val="21"/>
                      </w:rPr>
                    </w:pPr>
                    <w:r>
                      <w:rPr>
                        <w:szCs w:val="21"/>
                      </w:rPr>
                      <w:t>补助项目</w:t>
                    </w:r>
                  </w:p>
                </w:tc>
              </w:sdtContent>
            </w:sdt>
            <w:sdt>
              <w:sdtPr>
                <w:tag w:val="_PLD_4aa15420d5c045e4a4982225afbb2ce5"/>
                <w:id w:val="1736887900"/>
                <w:lock w:val="sdtLocked"/>
              </w:sdtPr>
              <w:sdtEndPr/>
              <w:sdtContent>
                <w:tc>
                  <w:tcPr>
                    <w:tcW w:w="1080" w:type="pct"/>
                    <w:tcBorders>
                      <w:top w:val="single" w:sz="4" w:space="0" w:color="auto"/>
                      <w:left w:val="single" w:sz="4" w:space="0" w:color="auto"/>
                      <w:bottom w:val="single" w:sz="4" w:space="0" w:color="auto"/>
                      <w:right w:val="single" w:sz="4" w:space="0" w:color="auto"/>
                    </w:tcBorders>
                    <w:vAlign w:val="center"/>
                  </w:tcPr>
                  <w:p w14:paraId="66E05754" w14:textId="77777777" w:rsidR="0095469A" w:rsidRDefault="0095469A" w:rsidP="00C67042">
                    <w:pPr>
                      <w:jc w:val="center"/>
                      <w:rPr>
                        <w:szCs w:val="21"/>
                      </w:rPr>
                    </w:pPr>
                    <w:r>
                      <w:rPr>
                        <w:szCs w:val="21"/>
                      </w:rPr>
                      <w:t>本期发生</w:t>
                    </w:r>
                    <w:r>
                      <w:rPr>
                        <w:rFonts w:hint="eastAsia"/>
                        <w:szCs w:val="21"/>
                      </w:rPr>
                      <w:t>金</w:t>
                    </w:r>
                    <w:r>
                      <w:rPr>
                        <w:szCs w:val="21"/>
                      </w:rPr>
                      <w:t>额</w:t>
                    </w:r>
                  </w:p>
                </w:tc>
              </w:sdtContent>
            </w:sdt>
            <w:sdt>
              <w:sdtPr>
                <w:tag w:val="_PLD_698f3be90de143b0ab21d08bd35dfea3"/>
                <w:id w:val="-124618390"/>
                <w:lock w:val="sdtLocked"/>
              </w:sdtPr>
              <w:sdtEndPr/>
              <w:sdtContent>
                <w:tc>
                  <w:tcPr>
                    <w:tcW w:w="1080" w:type="pct"/>
                    <w:tcBorders>
                      <w:top w:val="single" w:sz="4" w:space="0" w:color="auto"/>
                      <w:left w:val="single" w:sz="4" w:space="0" w:color="auto"/>
                      <w:bottom w:val="single" w:sz="4" w:space="0" w:color="auto"/>
                      <w:right w:val="single" w:sz="4" w:space="0" w:color="auto"/>
                    </w:tcBorders>
                    <w:vAlign w:val="center"/>
                  </w:tcPr>
                  <w:p w14:paraId="47831E16" w14:textId="77777777" w:rsidR="0095469A" w:rsidRDefault="0095469A" w:rsidP="00C67042">
                    <w:pPr>
                      <w:jc w:val="center"/>
                      <w:rPr>
                        <w:szCs w:val="21"/>
                      </w:rPr>
                    </w:pPr>
                    <w:r>
                      <w:rPr>
                        <w:szCs w:val="21"/>
                      </w:rPr>
                      <w:t>上期发生</w:t>
                    </w:r>
                    <w:r>
                      <w:rPr>
                        <w:rFonts w:hint="eastAsia"/>
                        <w:szCs w:val="21"/>
                      </w:rPr>
                      <w:t>金</w:t>
                    </w:r>
                    <w:r>
                      <w:rPr>
                        <w:szCs w:val="21"/>
                      </w:rPr>
                      <w:t>额</w:t>
                    </w:r>
                  </w:p>
                </w:tc>
              </w:sdtContent>
            </w:sdt>
            <w:tc>
              <w:tcPr>
                <w:tcW w:w="1000" w:type="pct"/>
                <w:tcBorders>
                  <w:top w:val="single" w:sz="4" w:space="0" w:color="auto"/>
                  <w:left w:val="single" w:sz="4" w:space="0" w:color="auto"/>
                  <w:bottom w:val="single" w:sz="4" w:space="0" w:color="auto"/>
                  <w:right w:val="single" w:sz="4" w:space="0" w:color="auto"/>
                </w:tcBorders>
                <w:vAlign w:val="center"/>
              </w:tcPr>
              <w:p w14:paraId="0C261367" w14:textId="77777777" w:rsidR="0095469A" w:rsidRDefault="0095469A" w:rsidP="00C67042">
                <w:pPr>
                  <w:jc w:val="center"/>
                  <w:rPr>
                    <w:szCs w:val="21"/>
                  </w:rPr>
                </w:pPr>
                <w:r>
                  <w:rPr>
                    <w:szCs w:val="21"/>
                  </w:rPr>
                  <w:t>来源和依据</w:t>
                </w:r>
              </w:p>
            </w:tc>
            <w:sdt>
              <w:sdtPr>
                <w:tag w:val="_PLD_1ccc55fac54348899e665549cfebd368"/>
                <w:id w:val="713627357"/>
                <w:lock w:val="sdtLocked"/>
              </w:sdtPr>
              <w:sdtEndPr/>
              <w:sdtContent>
                <w:tc>
                  <w:tcPr>
                    <w:tcW w:w="1082" w:type="pct"/>
                    <w:tcBorders>
                      <w:top w:val="single" w:sz="4" w:space="0" w:color="auto"/>
                      <w:left w:val="single" w:sz="4" w:space="0" w:color="auto"/>
                      <w:bottom w:val="single" w:sz="4" w:space="0" w:color="auto"/>
                      <w:right w:val="single" w:sz="4" w:space="0" w:color="auto"/>
                    </w:tcBorders>
                    <w:vAlign w:val="center"/>
                  </w:tcPr>
                  <w:p w14:paraId="2BC30EFE" w14:textId="77777777" w:rsidR="0095469A" w:rsidRDefault="0095469A" w:rsidP="00C67042">
                    <w:pPr>
                      <w:jc w:val="center"/>
                      <w:rPr>
                        <w:szCs w:val="21"/>
                      </w:rPr>
                    </w:pPr>
                    <w:r>
                      <w:rPr>
                        <w:szCs w:val="21"/>
                      </w:rPr>
                      <w:t>与资产相关/与收益相关</w:t>
                    </w:r>
                  </w:p>
                </w:tc>
              </w:sdtContent>
            </w:sdt>
          </w:tr>
          <w:sdt>
            <w:sdtPr>
              <w:rPr>
                <w:szCs w:val="21"/>
              </w:rPr>
              <w:alias w:val="计入当期损益的政府补助明细"/>
              <w:tag w:val="_TUP_a1482265863e4cccb3ef6f5ba7bda669"/>
              <w:id w:val="826859280"/>
              <w:lock w:val="sdtLocked"/>
              <w:placeholder>
                <w:docPart w:val="BD3661A6BA5B46218C103361C3E72638"/>
              </w:placeholder>
            </w:sdtPr>
            <w:sdtEndPr/>
            <w:sdtContent>
              <w:tr w:rsidR="0095469A" w14:paraId="37486E55" w14:textId="77777777" w:rsidTr="00C67042">
                <w:trPr>
                  <w:jc w:val="center"/>
                </w:trPr>
                <w:tc>
                  <w:tcPr>
                    <w:tcW w:w="958" w:type="pct"/>
                    <w:tcBorders>
                      <w:top w:val="single" w:sz="4" w:space="0" w:color="auto"/>
                      <w:left w:val="single" w:sz="4" w:space="0" w:color="auto"/>
                      <w:bottom w:val="single" w:sz="4" w:space="0" w:color="auto"/>
                      <w:right w:val="single" w:sz="4" w:space="0" w:color="auto"/>
                    </w:tcBorders>
                    <w:vAlign w:val="center"/>
                  </w:tcPr>
                  <w:p w14:paraId="55D4833D" w14:textId="77777777" w:rsidR="0095469A" w:rsidRDefault="0095469A" w:rsidP="00C67042">
                    <w:pPr>
                      <w:rPr>
                        <w:szCs w:val="21"/>
                      </w:rPr>
                    </w:pPr>
                    <w:r>
                      <w:t>财政奖励资金</w:t>
                    </w:r>
                  </w:p>
                </w:tc>
                <w:tc>
                  <w:tcPr>
                    <w:tcW w:w="1080" w:type="pct"/>
                    <w:tcBorders>
                      <w:top w:val="single" w:sz="4" w:space="0" w:color="auto"/>
                      <w:left w:val="single" w:sz="4" w:space="0" w:color="auto"/>
                      <w:bottom w:val="single" w:sz="4" w:space="0" w:color="auto"/>
                      <w:right w:val="single" w:sz="4" w:space="0" w:color="auto"/>
                    </w:tcBorders>
                  </w:tcPr>
                  <w:p w14:paraId="54BBA2EF" w14:textId="77777777" w:rsidR="0095469A" w:rsidRDefault="0095469A" w:rsidP="00C67042">
                    <w:pPr>
                      <w:jc w:val="right"/>
                      <w:rPr>
                        <w:szCs w:val="21"/>
                      </w:rPr>
                    </w:pPr>
                    <w:r>
                      <w:t>320,200.00</w:t>
                    </w:r>
                  </w:p>
                </w:tc>
                <w:tc>
                  <w:tcPr>
                    <w:tcW w:w="1080" w:type="pct"/>
                    <w:tcBorders>
                      <w:top w:val="single" w:sz="4" w:space="0" w:color="auto"/>
                      <w:left w:val="single" w:sz="4" w:space="0" w:color="auto"/>
                      <w:bottom w:val="single" w:sz="4" w:space="0" w:color="auto"/>
                      <w:right w:val="single" w:sz="4" w:space="0" w:color="auto"/>
                    </w:tcBorders>
                  </w:tcPr>
                  <w:p w14:paraId="3D669A9E" w14:textId="77777777" w:rsidR="0095469A" w:rsidRDefault="0095469A" w:rsidP="00C67042">
                    <w:pPr>
                      <w:jc w:val="right"/>
                      <w:rPr>
                        <w:szCs w:val="21"/>
                      </w:rPr>
                    </w:pPr>
                  </w:p>
                </w:tc>
                <w:sdt>
                  <w:sdtPr>
                    <w:alias w:val="来源和依据"/>
                    <w:tag w:val="_GBC_2dc279e5518045c4824dfca771bda486"/>
                    <w:id w:val="1508330665"/>
                    <w:lock w:val="sdtLocked"/>
                  </w:sdtPr>
                  <w:sdtEndPr/>
                  <w:sdtContent>
                    <w:tc>
                      <w:tcPr>
                        <w:tcW w:w="1000" w:type="pct"/>
                        <w:tcBorders>
                          <w:top w:val="single" w:sz="4" w:space="0" w:color="auto"/>
                          <w:left w:val="single" w:sz="4" w:space="0" w:color="auto"/>
                          <w:bottom w:val="single" w:sz="4" w:space="0" w:color="auto"/>
                          <w:right w:val="single" w:sz="4" w:space="0" w:color="auto"/>
                        </w:tcBorders>
                      </w:tcPr>
                      <w:p w14:paraId="2446798A" w14:textId="77777777" w:rsidR="0095469A" w:rsidRDefault="0095469A" w:rsidP="00C67042">
                        <w:pPr>
                          <w:rPr>
                            <w:szCs w:val="21"/>
                          </w:rPr>
                        </w:pPr>
                        <w:r>
                          <w:t>徐州市经济和信息化委员会慰问金、2017年度企业研究开发用省级财政奖励资金划拨单</w:t>
                        </w:r>
                      </w:p>
                    </w:tc>
                  </w:sdtContent>
                </w:sdt>
                <w:tc>
                  <w:tcPr>
                    <w:tcW w:w="1082" w:type="pct"/>
                    <w:tcBorders>
                      <w:top w:val="single" w:sz="4" w:space="0" w:color="auto"/>
                      <w:left w:val="single" w:sz="4" w:space="0" w:color="auto"/>
                      <w:bottom w:val="single" w:sz="4" w:space="0" w:color="auto"/>
                      <w:right w:val="single" w:sz="4" w:space="0" w:color="auto"/>
                    </w:tcBorders>
                  </w:tcPr>
                  <w:p w14:paraId="3EB16A51" w14:textId="77777777" w:rsidR="0095469A" w:rsidRDefault="0095469A" w:rsidP="00C67042">
                    <w:pPr>
                      <w:rPr>
                        <w:szCs w:val="21"/>
                      </w:rPr>
                    </w:pPr>
                    <w:r>
                      <w:t>与收益相关</w:t>
                    </w:r>
                  </w:p>
                </w:tc>
              </w:tr>
            </w:sdtContent>
          </w:sdt>
          <w:sdt>
            <w:sdtPr>
              <w:rPr>
                <w:szCs w:val="21"/>
              </w:rPr>
              <w:alias w:val="计入当期损益的政府补助明细"/>
              <w:tag w:val="_TUP_a1482265863e4cccb3ef6f5ba7bda669"/>
              <w:id w:val="-164250896"/>
              <w:lock w:val="sdtLocked"/>
              <w:placeholder>
                <w:docPart w:val="BD3661A6BA5B46218C103361C3E72638"/>
              </w:placeholder>
            </w:sdtPr>
            <w:sdtEndPr/>
            <w:sdtContent>
              <w:tr w:rsidR="0095469A" w14:paraId="229D6342" w14:textId="77777777" w:rsidTr="00C67042">
                <w:trPr>
                  <w:jc w:val="center"/>
                </w:trPr>
                <w:tc>
                  <w:tcPr>
                    <w:tcW w:w="958" w:type="pct"/>
                    <w:tcBorders>
                      <w:top w:val="single" w:sz="4" w:space="0" w:color="auto"/>
                      <w:left w:val="single" w:sz="4" w:space="0" w:color="auto"/>
                      <w:bottom w:val="single" w:sz="4" w:space="0" w:color="auto"/>
                      <w:right w:val="single" w:sz="4" w:space="0" w:color="auto"/>
                    </w:tcBorders>
                    <w:vAlign w:val="center"/>
                  </w:tcPr>
                  <w:p w14:paraId="70BD829A" w14:textId="77777777" w:rsidR="0095469A" w:rsidRDefault="0095469A" w:rsidP="00C67042">
                    <w:pPr>
                      <w:rPr>
                        <w:szCs w:val="21"/>
                      </w:rPr>
                    </w:pPr>
                    <w:r>
                      <w:t>成华区商务局补贴款</w:t>
                    </w:r>
                  </w:p>
                </w:tc>
                <w:tc>
                  <w:tcPr>
                    <w:tcW w:w="1080" w:type="pct"/>
                    <w:tcBorders>
                      <w:top w:val="single" w:sz="4" w:space="0" w:color="auto"/>
                      <w:left w:val="single" w:sz="4" w:space="0" w:color="auto"/>
                      <w:bottom w:val="single" w:sz="4" w:space="0" w:color="auto"/>
                      <w:right w:val="single" w:sz="4" w:space="0" w:color="auto"/>
                    </w:tcBorders>
                  </w:tcPr>
                  <w:p w14:paraId="314831FA" w14:textId="77777777" w:rsidR="0095469A" w:rsidRDefault="0095469A" w:rsidP="00C67042">
                    <w:pPr>
                      <w:jc w:val="right"/>
                      <w:rPr>
                        <w:szCs w:val="21"/>
                      </w:rPr>
                    </w:pPr>
                    <w:r>
                      <w:t>86,400.00</w:t>
                    </w:r>
                  </w:p>
                </w:tc>
                <w:tc>
                  <w:tcPr>
                    <w:tcW w:w="1080" w:type="pct"/>
                    <w:tcBorders>
                      <w:top w:val="single" w:sz="4" w:space="0" w:color="auto"/>
                      <w:left w:val="single" w:sz="4" w:space="0" w:color="auto"/>
                      <w:bottom w:val="single" w:sz="4" w:space="0" w:color="auto"/>
                      <w:right w:val="single" w:sz="4" w:space="0" w:color="auto"/>
                    </w:tcBorders>
                  </w:tcPr>
                  <w:p w14:paraId="39B20A2E" w14:textId="77777777" w:rsidR="0095469A" w:rsidRDefault="0095469A" w:rsidP="00C67042">
                    <w:pPr>
                      <w:jc w:val="right"/>
                      <w:rPr>
                        <w:szCs w:val="21"/>
                      </w:rPr>
                    </w:pPr>
                  </w:p>
                </w:tc>
                <w:sdt>
                  <w:sdtPr>
                    <w:alias w:val="来源和依据"/>
                    <w:tag w:val="_GBC_2dc279e5518045c4824dfca771bda486"/>
                    <w:id w:val="-923028305"/>
                    <w:lock w:val="sdtLocked"/>
                  </w:sdtPr>
                  <w:sdtEndPr/>
                  <w:sdtContent>
                    <w:tc>
                      <w:tcPr>
                        <w:tcW w:w="1000" w:type="pct"/>
                        <w:tcBorders>
                          <w:top w:val="single" w:sz="4" w:space="0" w:color="auto"/>
                          <w:left w:val="single" w:sz="4" w:space="0" w:color="auto"/>
                          <w:bottom w:val="single" w:sz="4" w:space="0" w:color="auto"/>
                          <w:right w:val="single" w:sz="4" w:space="0" w:color="auto"/>
                        </w:tcBorders>
                      </w:tcPr>
                      <w:p w14:paraId="7E3D4FB0" w14:textId="77777777" w:rsidR="0095469A" w:rsidRDefault="0095469A" w:rsidP="00C67042">
                        <w:pPr>
                          <w:rPr>
                            <w:szCs w:val="21"/>
                          </w:rPr>
                        </w:pPr>
                        <w:r>
                          <w:t>成华区商务局</w:t>
                        </w:r>
                      </w:p>
                    </w:tc>
                  </w:sdtContent>
                </w:sdt>
                <w:tc>
                  <w:tcPr>
                    <w:tcW w:w="1082" w:type="pct"/>
                    <w:tcBorders>
                      <w:top w:val="single" w:sz="4" w:space="0" w:color="auto"/>
                      <w:left w:val="single" w:sz="4" w:space="0" w:color="auto"/>
                      <w:bottom w:val="single" w:sz="4" w:space="0" w:color="auto"/>
                      <w:right w:val="single" w:sz="4" w:space="0" w:color="auto"/>
                    </w:tcBorders>
                  </w:tcPr>
                  <w:p w14:paraId="11270FFF" w14:textId="77777777" w:rsidR="0095469A" w:rsidRDefault="0095469A" w:rsidP="00C67042">
                    <w:pPr>
                      <w:rPr>
                        <w:szCs w:val="21"/>
                      </w:rPr>
                    </w:pPr>
                    <w:r>
                      <w:t>与收益相关</w:t>
                    </w:r>
                  </w:p>
                </w:tc>
              </w:tr>
            </w:sdtContent>
          </w:sdt>
          <w:sdt>
            <w:sdtPr>
              <w:rPr>
                <w:szCs w:val="21"/>
              </w:rPr>
              <w:alias w:val="计入当期损益的政府补助明细"/>
              <w:tag w:val="_TUP_a1482265863e4cccb3ef6f5ba7bda669"/>
              <w:id w:val="-1142417138"/>
              <w:lock w:val="sdtLocked"/>
              <w:placeholder>
                <w:docPart w:val="BD3661A6BA5B46218C103361C3E72638"/>
              </w:placeholder>
            </w:sdtPr>
            <w:sdtEndPr/>
            <w:sdtContent>
              <w:tr w:rsidR="0095469A" w14:paraId="518F3CBE" w14:textId="77777777" w:rsidTr="00C67042">
                <w:trPr>
                  <w:jc w:val="center"/>
                </w:trPr>
                <w:tc>
                  <w:tcPr>
                    <w:tcW w:w="958" w:type="pct"/>
                    <w:tcBorders>
                      <w:top w:val="single" w:sz="4" w:space="0" w:color="auto"/>
                      <w:left w:val="single" w:sz="4" w:space="0" w:color="auto"/>
                      <w:bottom w:val="single" w:sz="4" w:space="0" w:color="auto"/>
                      <w:right w:val="single" w:sz="4" w:space="0" w:color="auto"/>
                    </w:tcBorders>
                    <w:vAlign w:val="center"/>
                  </w:tcPr>
                  <w:p w14:paraId="0AF5A89B" w14:textId="77777777" w:rsidR="0095469A" w:rsidRDefault="0095469A" w:rsidP="00C67042">
                    <w:pPr>
                      <w:rPr>
                        <w:szCs w:val="21"/>
                      </w:rPr>
                    </w:pPr>
                    <w:r>
                      <w:t>创新团队奖励资金</w:t>
                    </w:r>
                  </w:p>
                </w:tc>
                <w:tc>
                  <w:tcPr>
                    <w:tcW w:w="1080" w:type="pct"/>
                    <w:tcBorders>
                      <w:top w:val="single" w:sz="4" w:space="0" w:color="auto"/>
                      <w:left w:val="single" w:sz="4" w:space="0" w:color="auto"/>
                      <w:bottom w:val="single" w:sz="4" w:space="0" w:color="auto"/>
                      <w:right w:val="single" w:sz="4" w:space="0" w:color="auto"/>
                    </w:tcBorders>
                  </w:tcPr>
                  <w:p w14:paraId="0D51FCAE" w14:textId="77777777" w:rsidR="0095469A" w:rsidRDefault="0095469A" w:rsidP="00C67042">
                    <w:pPr>
                      <w:jc w:val="right"/>
                      <w:rPr>
                        <w:szCs w:val="21"/>
                      </w:rPr>
                    </w:pPr>
                    <w:r>
                      <w:t>200,000.00</w:t>
                    </w:r>
                  </w:p>
                </w:tc>
                <w:tc>
                  <w:tcPr>
                    <w:tcW w:w="1080" w:type="pct"/>
                    <w:tcBorders>
                      <w:top w:val="single" w:sz="4" w:space="0" w:color="auto"/>
                      <w:left w:val="single" w:sz="4" w:space="0" w:color="auto"/>
                      <w:bottom w:val="single" w:sz="4" w:space="0" w:color="auto"/>
                      <w:right w:val="single" w:sz="4" w:space="0" w:color="auto"/>
                    </w:tcBorders>
                  </w:tcPr>
                  <w:p w14:paraId="1D5765CC" w14:textId="77777777" w:rsidR="0095469A" w:rsidRDefault="0095469A" w:rsidP="00C67042">
                    <w:pPr>
                      <w:jc w:val="right"/>
                      <w:rPr>
                        <w:szCs w:val="21"/>
                      </w:rPr>
                    </w:pPr>
                  </w:p>
                </w:tc>
                <w:sdt>
                  <w:sdtPr>
                    <w:alias w:val="来源和依据"/>
                    <w:tag w:val="_GBC_2dc279e5518045c4824dfca771bda486"/>
                    <w:id w:val="-592473504"/>
                    <w:lock w:val="sdtLocked"/>
                  </w:sdtPr>
                  <w:sdtEndPr/>
                  <w:sdtContent>
                    <w:tc>
                      <w:tcPr>
                        <w:tcW w:w="1000" w:type="pct"/>
                        <w:tcBorders>
                          <w:top w:val="single" w:sz="4" w:space="0" w:color="auto"/>
                          <w:left w:val="single" w:sz="4" w:space="0" w:color="auto"/>
                          <w:bottom w:val="single" w:sz="4" w:space="0" w:color="auto"/>
                          <w:right w:val="single" w:sz="4" w:space="0" w:color="auto"/>
                        </w:tcBorders>
                      </w:tcPr>
                      <w:p w14:paraId="3CE8FAA2" w14:textId="77777777" w:rsidR="0095469A" w:rsidRDefault="0095469A" w:rsidP="00C67042">
                        <w:pPr>
                          <w:rPr>
                            <w:szCs w:val="21"/>
                          </w:rPr>
                        </w:pPr>
                        <w:r>
                          <w:t>合发〔2017〕17号、合人才〔2015〕4号</w:t>
                        </w:r>
                      </w:p>
                    </w:tc>
                  </w:sdtContent>
                </w:sdt>
                <w:tc>
                  <w:tcPr>
                    <w:tcW w:w="1082" w:type="pct"/>
                    <w:tcBorders>
                      <w:top w:val="single" w:sz="4" w:space="0" w:color="auto"/>
                      <w:left w:val="single" w:sz="4" w:space="0" w:color="auto"/>
                      <w:bottom w:val="single" w:sz="4" w:space="0" w:color="auto"/>
                      <w:right w:val="single" w:sz="4" w:space="0" w:color="auto"/>
                    </w:tcBorders>
                  </w:tcPr>
                  <w:p w14:paraId="50E3E32E" w14:textId="77777777" w:rsidR="0095469A" w:rsidRDefault="0095469A" w:rsidP="00C67042">
                    <w:pPr>
                      <w:rPr>
                        <w:szCs w:val="21"/>
                      </w:rPr>
                    </w:pPr>
                    <w:r>
                      <w:t>与收益相关</w:t>
                    </w:r>
                  </w:p>
                </w:tc>
              </w:tr>
            </w:sdtContent>
          </w:sdt>
          <w:sdt>
            <w:sdtPr>
              <w:rPr>
                <w:szCs w:val="21"/>
              </w:rPr>
              <w:alias w:val="计入当期损益的政府补助明细"/>
              <w:tag w:val="_TUP_a1482265863e4cccb3ef6f5ba7bda669"/>
              <w:id w:val="-2094921408"/>
              <w:lock w:val="sdtLocked"/>
              <w:placeholder>
                <w:docPart w:val="BD3661A6BA5B46218C103361C3E72638"/>
              </w:placeholder>
            </w:sdtPr>
            <w:sdtEndPr/>
            <w:sdtContent>
              <w:tr w:rsidR="0095469A" w14:paraId="57A7320C" w14:textId="77777777" w:rsidTr="00C67042">
                <w:trPr>
                  <w:jc w:val="center"/>
                </w:trPr>
                <w:tc>
                  <w:tcPr>
                    <w:tcW w:w="958" w:type="pct"/>
                    <w:tcBorders>
                      <w:top w:val="single" w:sz="4" w:space="0" w:color="auto"/>
                      <w:left w:val="single" w:sz="4" w:space="0" w:color="auto"/>
                      <w:bottom w:val="single" w:sz="4" w:space="0" w:color="auto"/>
                      <w:right w:val="single" w:sz="4" w:space="0" w:color="auto"/>
                    </w:tcBorders>
                    <w:vAlign w:val="center"/>
                  </w:tcPr>
                  <w:p w14:paraId="7F1A277A" w14:textId="77777777" w:rsidR="0095469A" w:rsidRDefault="0095469A" w:rsidP="00C67042">
                    <w:pPr>
                      <w:rPr>
                        <w:szCs w:val="21"/>
                      </w:rPr>
                    </w:pPr>
                    <w:r>
                      <w:t>贷款贴息补助</w:t>
                    </w:r>
                  </w:p>
                </w:tc>
                <w:tc>
                  <w:tcPr>
                    <w:tcW w:w="1080" w:type="pct"/>
                    <w:tcBorders>
                      <w:top w:val="single" w:sz="4" w:space="0" w:color="auto"/>
                      <w:left w:val="single" w:sz="4" w:space="0" w:color="auto"/>
                      <w:bottom w:val="single" w:sz="4" w:space="0" w:color="auto"/>
                      <w:right w:val="single" w:sz="4" w:space="0" w:color="auto"/>
                    </w:tcBorders>
                  </w:tcPr>
                  <w:p w14:paraId="29696716" w14:textId="77777777" w:rsidR="0095469A" w:rsidRDefault="0095469A" w:rsidP="00C67042">
                    <w:pPr>
                      <w:jc w:val="right"/>
                      <w:rPr>
                        <w:szCs w:val="21"/>
                      </w:rPr>
                    </w:pPr>
                    <w:r>
                      <w:t>800,000.00</w:t>
                    </w:r>
                  </w:p>
                </w:tc>
                <w:tc>
                  <w:tcPr>
                    <w:tcW w:w="1080" w:type="pct"/>
                    <w:tcBorders>
                      <w:top w:val="single" w:sz="4" w:space="0" w:color="auto"/>
                      <w:left w:val="single" w:sz="4" w:space="0" w:color="auto"/>
                      <w:bottom w:val="single" w:sz="4" w:space="0" w:color="auto"/>
                      <w:right w:val="single" w:sz="4" w:space="0" w:color="auto"/>
                    </w:tcBorders>
                  </w:tcPr>
                  <w:p w14:paraId="4BA482E5" w14:textId="77777777" w:rsidR="0095469A" w:rsidRDefault="0095469A" w:rsidP="00C67042">
                    <w:pPr>
                      <w:jc w:val="right"/>
                      <w:rPr>
                        <w:szCs w:val="21"/>
                      </w:rPr>
                    </w:pPr>
                  </w:p>
                </w:tc>
                <w:sdt>
                  <w:sdtPr>
                    <w:alias w:val="来源和依据"/>
                    <w:tag w:val="_GBC_2dc279e5518045c4824dfca771bda486"/>
                    <w:id w:val="-2112890582"/>
                    <w:lock w:val="sdtLocked"/>
                  </w:sdtPr>
                  <w:sdtEndPr/>
                  <w:sdtContent>
                    <w:tc>
                      <w:tcPr>
                        <w:tcW w:w="1000" w:type="pct"/>
                        <w:tcBorders>
                          <w:top w:val="single" w:sz="4" w:space="0" w:color="auto"/>
                          <w:left w:val="single" w:sz="4" w:space="0" w:color="auto"/>
                          <w:bottom w:val="single" w:sz="4" w:space="0" w:color="auto"/>
                          <w:right w:val="single" w:sz="4" w:space="0" w:color="auto"/>
                        </w:tcBorders>
                      </w:tcPr>
                      <w:p w14:paraId="013E651C" w14:textId="77777777" w:rsidR="0095469A" w:rsidRDefault="0095469A" w:rsidP="00C67042">
                        <w:pPr>
                          <w:rPr>
                            <w:szCs w:val="21"/>
                          </w:rPr>
                        </w:pPr>
                        <w:r>
                          <w:t>成华商务【2017】38号</w:t>
                        </w:r>
                      </w:p>
                    </w:tc>
                  </w:sdtContent>
                </w:sdt>
                <w:tc>
                  <w:tcPr>
                    <w:tcW w:w="1082" w:type="pct"/>
                    <w:tcBorders>
                      <w:top w:val="single" w:sz="4" w:space="0" w:color="auto"/>
                      <w:left w:val="single" w:sz="4" w:space="0" w:color="auto"/>
                      <w:bottom w:val="single" w:sz="4" w:space="0" w:color="auto"/>
                      <w:right w:val="single" w:sz="4" w:space="0" w:color="auto"/>
                    </w:tcBorders>
                  </w:tcPr>
                  <w:p w14:paraId="51B99573" w14:textId="77777777" w:rsidR="0095469A" w:rsidRDefault="0095469A" w:rsidP="00C67042">
                    <w:pPr>
                      <w:rPr>
                        <w:szCs w:val="21"/>
                      </w:rPr>
                    </w:pPr>
                    <w:r>
                      <w:t>与收益相关</w:t>
                    </w:r>
                  </w:p>
                </w:tc>
              </w:tr>
            </w:sdtContent>
          </w:sdt>
          <w:sdt>
            <w:sdtPr>
              <w:rPr>
                <w:szCs w:val="21"/>
              </w:rPr>
              <w:alias w:val="计入当期损益的政府补助明细"/>
              <w:tag w:val="_TUP_a1482265863e4cccb3ef6f5ba7bda669"/>
              <w:id w:val="-1445378659"/>
              <w:lock w:val="sdtLocked"/>
              <w:placeholder>
                <w:docPart w:val="BD3661A6BA5B46218C103361C3E72638"/>
              </w:placeholder>
            </w:sdtPr>
            <w:sdtEndPr/>
            <w:sdtContent>
              <w:tr w:rsidR="0095469A" w14:paraId="50C9F0F0" w14:textId="77777777" w:rsidTr="00C67042">
                <w:trPr>
                  <w:jc w:val="center"/>
                </w:trPr>
                <w:tc>
                  <w:tcPr>
                    <w:tcW w:w="958" w:type="pct"/>
                    <w:tcBorders>
                      <w:top w:val="single" w:sz="4" w:space="0" w:color="auto"/>
                      <w:left w:val="single" w:sz="4" w:space="0" w:color="auto"/>
                      <w:bottom w:val="single" w:sz="4" w:space="0" w:color="auto"/>
                      <w:right w:val="single" w:sz="4" w:space="0" w:color="auto"/>
                    </w:tcBorders>
                    <w:vAlign w:val="center"/>
                  </w:tcPr>
                  <w:p w14:paraId="4437D06C" w14:textId="77777777" w:rsidR="0095469A" w:rsidRDefault="0095469A" w:rsidP="00C67042">
                    <w:pPr>
                      <w:rPr>
                        <w:szCs w:val="21"/>
                      </w:rPr>
                    </w:pPr>
                    <w:r>
                      <w:t>贷款贴息补助</w:t>
                    </w:r>
                  </w:p>
                </w:tc>
                <w:tc>
                  <w:tcPr>
                    <w:tcW w:w="1080" w:type="pct"/>
                    <w:tcBorders>
                      <w:top w:val="single" w:sz="4" w:space="0" w:color="auto"/>
                      <w:left w:val="single" w:sz="4" w:space="0" w:color="auto"/>
                      <w:bottom w:val="single" w:sz="4" w:space="0" w:color="auto"/>
                      <w:right w:val="single" w:sz="4" w:space="0" w:color="auto"/>
                    </w:tcBorders>
                  </w:tcPr>
                  <w:p w14:paraId="2C43A5D0" w14:textId="77777777" w:rsidR="0095469A" w:rsidRDefault="0095469A" w:rsidP="00C67042">
                    <w:pPr>
                      <w:jc w:val="right"/>
                      <w:rPr>
                        <w:szCs w:val="21"/>
                      </w:rPr>
                    </w:pPr>
                    <w:r>
                      <w:t>3,000,000.00</w:t>
                    </w:r>
                  </w:p>
                </w:tc>
                <w:tc>
                  <w:tcPr>
                    <w:tcW w:w="1080" w:type="pct"/>
                    <w:tcBorders>
                      <w:top w:val="single" w:sz="4" w:space="0" w:color="auto"/>
                      <w:left w:val="single" w:sz="4" w:space="0" w:color="auto"/>
                      <w:bottom w:val="single" w:sz="4" w:space="0" w:color="auto"/>
                      <w:right w:val="single" w:sz="4" w:space="0" w:color="auto"/>
                    </w:tcBorders>
                  </w:tcPr>
                  <w:p w14:paraId="3A3CE997" w14:textId="77777777" w:rsidR="0095469A" w:rsidRDefault="0095469A" w:rsidP="00C67042">
                    <w:pPr>
                      <w:jc w:val="right"/>
                      <w:rPr>
                        <w:szCs w:val="21"/>
                      </w:rPr>
                    </w:pPr>
                  </w:p>
                </w:tc>
                <w:sdt>
                  <w:sdtPr>
                    <w:alias w:val="来源和依据"/>
                    <w:tag w:val="_GBC_2dc279e5518045c4824dfca771bda486"/>
                    <w:id w:val="473575510"/>
                    <w:lock w:val="sdtLocked"/>
                  </w:sdtPr>
                  <w:sdtEndPr/>
                  <w:sdtContent>
                    <w:tc>
                      <w:tcPr>
                        <w:tcW w:w="1000" w:type="pct"/>
                        <w:tcBorders>
                          <w:top w:val="single" w:sz="4" w:space="0" w:color="auto"/>
                          <w:left w:val="single" w:sz="4" w:space="0" w:color="auto"/>
                          <w:bottom w:val="single" w:sz="4" w:space="0" w:color="auto"/>
                          <w:right w:val="single" w:sz="4" w:space="0" w:color="auto"/>
                        </w:tcBorders>
                      </w:tcPr>
                      <w:p w14:paraId="4DDA1534" w14:textId="77777777" w:rsidR="0095469A" w:rsidRDefault="0095469A" w:rsidP="00C67042">
                        <w:pPr>
                          <w:rPr>
                            <w:szCs w:val="21"/>
                          </w:rPr>
                        </w:pPr>
                        <w:r>
                          <w:t>川商财【2018】13号</w:t>
                        </w:r>
                      </w:p>
                    </w:tc>
                  </w:sdtContent>
                </w:sdt>
                <w:tc>
                  <w:tcPr>
                    <w:tcW w:w="1082" w:type="pct"/>
                    <w:tcBorders>
                      <w:top w:val="single" w:sz="4" w:space="0" w:color="auto"/>
                      <w:left w:val="single" w:sz="4" w:space="0" w:color="auto"/>
                      <w:bottom w:val="single" w:sz="4" w:space="0" w:color="auto"/>
                      <w:right w:val="single" w:sz="4" w:space="0" w:color="auto"/>
                    </w:tcBorders>
                  </w:tcPr>
                  <w:p w14:paraId="426C5371" w14:textId="77777777" w:rsidR="0095469A" w:rsidRDefault="0095469A" w:rsidP="00C67042">
                    <w:pPr>
                      <w:rPr>
                        <w:szCs w:val="21"/>
                      </w:rPr>
                    </w:pPr>
                    <w:r>
                      <w:t>与收益相关</w:t>
                    </w:r>
                  </w:p>
                </w:tc>
              </w:tr>
            </w:sdtContent>
          </w:sdt>
          <w:sdt>
            <w:sdtPr>
              <w:rPr>
                <w:szCs w:val="21"/>
              </w:rPr>
              <w:alias w:val="计入当期损益的政府补助明细"/>
              <w:tag w:val="_TUP_a1482265863e4cccb3ef6f5ba7bda669"/>
              <w:id w:val="-1408533999"/>
              <w:lock w:val="sdtLocked"/>
              <w:placeholder>
                <w:docPart w:val="BD3661A6BA5B46218C103361C3E72638"/>
              </w:placeholder>
            </w:sdtPr>
            <w:sdtEndPr/>
            <w:sdtContent>
              <w:tr w:rsidR="0095469A" w14:paraId="325787E1" w14:textId="77777777" w:rsidTr="00C67042">
                <w:trPr>
                  <w:jc w:val="center"/>
                </w:trPr>
                <w:tc>
                  <w:tcPr>
                    <w:tcW w:w="958" w:type="pct"/>
                    <w:tcBorders>
                      <w:top w:val="single" w:sz="4" w:space="0" w:color="auto"/>
                      <w:left w:val="single" w:sz="4" w:space="0" w:color="auto"/>
                      <w:bottom w:val="single" w:sz="4" w:space="0" w:color="auto"/>
                      <w:right w:val="single" w:sz="4" w:space="0" w:color="auto"/>
                    </w:tcBorders>
                    <w:vAlign w:val="center"/>
                  </w:tcPr>
                  <w:p w14:paraId="6E2D0DB0" w14:textId="77777777" w:rsidR="0095469A" w:rsidRDefault="0095469A" w:rsidP="00C67042">
                    <w:pPr>
                      <w:rPr>
                        <w:szCs w:val="21"/>
                      </w:rPr>
                    </w:pPr>
                    <w:r>
                      <w:t>发展项目资金</w:t>
                    </w:r>
                  </w:p>
                </w:tc>
                <w:tc>
                  <w:tcPr>
                    <w:tcW w:w="1080" w:type="pct"/>
                    <w:tcBorders>
                      <w:top w:val="single" w:sz="4" w:space="0" w:color="auto"/>
                      <w:left w:val="single" w:sz="4" w:space="0" w:color="auto"/>
                      <w:bottom w:val="single" w:sz="4" w:space="0" w:color="auto"/>
                      <w:right w:val="single" w:sz="4" w:space="0" w:color="auto"/>
                    </w:tcBorders>
                  </w:tcPr>
                  <w:p w14:paraId="5173055C" w14:textId="77777777" w:rsidR="0095469A" w:rsidRDefault="0095469A" w:rsidP="00C67042">
                    <w:pPr>
                      <w:jc w:val="right"/>
                      <w:rPr>
                        <w:szCs w:val="21"/>
                      </w:rPr>
                    </w:pPr>
                    <w:r>
                      <w:t>54,000.00</w:t>
                    </w:r>
                  </w:p>
                </w:tc>
                <w:tc>
                  <w:tcPr>
                    <w:tcW w:w="1080" w:type="pct"/>
                    <w:tcBorders>
                      <w:top w:val="single" w:sz="4" w:space="0" w:color="auto"/>
                      <w:left w:val="single" w:sz="4" w:space="0" w:color="auto"/>
                      <w:bottom w:val="single" w:sz="4" w:space="0" w:color="auto"/>
                      <w:right w:val="single" w:sz="4" w:space="0" w:color="auto"/>
                    </w:tcBorders>
                  </w:tcPr>
                  <w:p w14:paraId="44A16DF8" w14:textId="77777777" w:rsidR="0095469A" w:rsidRDefault="0095469A" w:rsidP="00C67042">
                    <w:pPr>
                      <w:jc w:val="right"/>
                      <w:rPr>
                        <w:szCs w:val="21"/>
                      </w:rPr>
                    </w:pPr>
                  </w:p>
                </w:tc>
                <w:sdt>
                  <w:sdtPr>
                    <w:alias w:val="来源和依据"/>
                    <w:tag w:val="_GBC_2dc279e5518045c4824dfca771bda486"/>
                    <w:id w:val="-660617465"/>
                    <w:lock w:val="sdtLocked"/>
                  </w:sdtPr>
                  <w:sdtEndPr/>
                  <w:sdtContent>
                    <w:tc>
                      <w:tcPr>
                        <w:tcW w:w="1000" w:type="pct"/>
                        <w:tcBorders>
                          <w:top w:val="single" w:sz="4" w:space="0" w:color="auto"/>
                          <w:left w:val="single" w:sz="4" w:space="0" w:color="auto"/>
                          <w:bottom w:val="single" w:sz="4" w:space="0" w:color="auto"/>
                          <w:right w:val="single" w:sz="4" w:space="0" w:color="auto"/>
                        </w:tcBorders>
                      </w:tcPr>
                      <w:p w14:paraId="00048AE1" w14:textId="77777777" w:rsidR="0095469A" w:rsidRDefault="0095469A" w:rsidP="00C67042">
                        <w:pPr>
                          <w:rPr>
                            <w:szCs w:val="21"/>
                          </w:rPr>
                        </w:pPr>
                        <w:r>
                          <w:t>昆山市商务局</w:t>
                        </w:r>
                      </w:p>
                    </w:tc>
                  </w:sdtContent>
                </w:sdt>
                <w:tc>
                  <w:tcPr>
                    <w:tcW w:w="1082" w:type="pct"/>
                    <w:tcBorders>
                      <w:top w:val="single" w:sz="4" w:space="0" w:color="auto"/>
                      <w:left w:val="single" w:sz="4" w:space="0" w:color="auto"/>
                      <w:bottom w:val="single" w:sz="4" w:space="0" w:color="auto"/>
                      <w:right w:val="single" w:sz="4" w:space="0" w:color="auto"/>
                    </w:tcBorders>
                  </w:tcPr>
                  <w:p w14:paraId="49508DAA" w14:textId="77777777" w:rsidR="0095469A" w:rsidRDefault="0095469A" w:rsidP="00C67042">
                    <w:pPr>
                      <w:rPr>
                        <w:szCs w:val="21"/>
                      </w:rPr>
                    </w:pPr>
                    <w:r>
                      <w:t>与收益相关</w:t>
                    </w:r>
                  </w:p>
                </w:tc>
              </w:tr>
            </w:sdtContent>
          </w:sdt>
          <w:sdt>
            <w:sdtPr>
              <w:rPr>
                <w:szCs w:val="21"/>
              </w:rPr>
              <w:alias w:val="计入当期损益的政府补助明细"/>
              <w:tag w:val="_TUP_a1482265863e4cccb3ef6f5ba7bda669"/>
              <w:id w:val="1276286233"/>
              <w:lock w:val="sdtLocked"/>
              <w:placeholder>
                <w:docPart w:val="BD3661A6BA5B46218C103361C3E72638"/>
              </w:placeholder>
            </w:sdtPr>
            <w:sdtEndPr/>
            <w:sdtContent>
              <w:tr w:rsidR="0095469A" w14:paraId="37E42326" w14:textId="77777777" w:rsidTr="00C67042">
                <w:trPr>
                  <w:jc w:val="center"/>
                </w:trPr>
                <w:tc>
                  <w:tcPr>
                    <w:tcW w:w="958" w:type="pct"/>
                    <w:tcBorders>
                      <w:top w:val="single" w:sz="4" w:space="0" w:color="auto"/>
                      <w:left w:val="single" w:sz="4" w:space="0" w:color="auto"/>
                      <w:bottom w:val="single" w:sz="4" w:space="0" w:color="auto"/>
                      <w:right w:val="single" w:sz="4" w:space="0" w:color="auto"/>
                    </w:tcBorders>
                    <w:vAlign w:val="center"/>
                  </w:tcPr>
                  <w:p w14:paraId="63049143" w14:textId="77777777" w:rsidR="0095469A" w:rsidRDefault="0095469A" w:rsidP="00C67042">
                    <w:pPr>
                      <w:rPr>
                        <w:szCs w:val="21"/>
                      </w:rPr>
                    </w:pPr>
                    <w:r>
                      <w:t>发展专项基金</w:t>
                    </w:r>
                  </w:p>
                </w:tc>
                <w:tc>
                  <w:tcPr>
                    <w:tcW w:w="1080" w:type="pct"/>
                    <w:tcBorders>
                      <w:top w:val="single" w:sz="4" w:space="0" w:color="auto"/>
                      <w:left w:val="single" w:sz="4" w:space="0" w:color="auto"/>
                      <w:bottom w:val="single" w:sz="4" w:space="0" w:color="auto"/>
                      <w:right w:val="single" w:sz="4" w:space="0" w:color="auto"/>
                    </w:tcBorders>
                  </w:tcPr>
                  <w:p w14:paraId="41459EF7" w14:textId="77777777" w:rsidR="0095469A" w:rsidRDefault="0095469A" w:rsidP="00C67042">
                    <w:pPr>
                      <w:jc w:val="right"/>
                      <w:rPr>
                        <w:szCs w:val="21"/>
                      </w:rPr>
                    </w:pPr>
                    <w:r>
                      <w:t>150,000.00</w:t>
                    </w:r>
                  </w:p>
                </w:tc>
                <w:tc>
                  <w:tcPr>
                    <w:tcW w:w="1080" w:type="pct"/>
                    <w:tcBorders>
                      <w:top w:val="single" w:sz="4" w:space="0" w:color="auto"/>
                      <w:left w:val="single" w:sz="4" w:space="0" w:color="auto"/>
                      <w:bottom w:val="single" w:sz="4" w:space="0" w:color="auto"/>
                      <w:right w:val="single" w:sz="4" w:space="0" w:color="auto"/>
                    </w:tcBorders>
                  </w:tcPr>
                  <w:p w14:paraId="26F04B97" w14:textId="77777777" w:rsidR="0095469A" w:rsidRDefault="0095469A" w:rsidP="00C67042">
                    <w:pPr>
                      <w:jc w:val="right"/>
                      <w:rPr>
                        <w:szCs w:val="21"/>
                      </w:rPr>
                    </w:pPr>
                  </w:p>
                </w:tc>
                <w:sdt>
                  <w:sdtPr>
                    <w:alias w:val="来源和依据"/>
                    <w:tag w:val="_GBC_2dc279e5518045c4824dfca771bda486"/>
                    <w:id w:val="663207146"/>
                    <w:lock w:val="sdtLocked"/>
                  </w:sdtPr>
                  <w:sdtEndPr/>
                  <w:sdtContent>
                    <w:tc>
                      <w:tcPr>
                        <w:tcW w:w="1000" w:type="pct"/>
                        <w:tcBorders>
                          <w:top w:val="single" w:sz="4" w:space="0" w:color="auto"/>
                          <w:left w:val="single" w:sz="4" w:space="0" w:color="auto"/>
                          <w:bottom w:val="single" w:sz="4" w:space="0" w:color="auto"/>
                          <w:right w:val="single" w:sz="4" w:space="0" w:color="auto"/>
                        </w:tcBorders>
                      </w:tcPr>
                      <w:p w14:paraId="6B909BDF" w14:textId="77777777" w:rsidR="0095469A" w:rsidRDefault="0095469A" w:rsidP="00C67042">
                        <w:pPr>
                          <w:rPr>
                            <w:szCs w:val="21"/>
                          </w:rPr>
                        </w:pPr>
                        <w:r>
                          <w:t>杭企财【2018】59号</w:t>
                        </w:r>
                      </w:p>
                    </w:tc>
                  </w:sdtContent>
                </w:sdt>
                <w:tc>
                  <w:tcPr>
                    <w:tcW w:w="1082" w:type="pct"/>
                    <w:tcBorders>
                      <w:top w:val="single" w:sz="4" w:space="0" w:color="auto"/>
                      <w:left w:val="single" w:sz="4" w:space="0" w:color="auto"/>
                      <w:bottom w:val="single" w:sz="4" w:space="0" w:color="auto"/>
                      <w:right w:val="single" w:sz="4" w:space="0" w:color="auto"/>
                    </w:tcBorders>
                  </w:tcPr>
                  <w:p w14:paraId="25B8A6CF" w14:textId="77777777" w:rsidR="0095469A" w:rsidRDefault="0095469A" w:rsidP="00C67042">
                    <w:pPr>
                      <w:rPr>
                        <w:szCs w:val="21"/>
                      </w:rPr>
                    </w:pPr>
                    <w:r>
                      <w:t>与收益相关</w:t>
                    </w:r>
                  </w:p>
                </w:tc>
              </w:tr>
            </w:sdtContent>
          </w:sdt>
          <w:sdt>
            <w:sdtPr>
              <w:rPr>
                <w:szCs w:val="21"/>
              </w:rPr>
              <w:alias w:val="计入当期损益的政府补助明细"/>
              <w:tag w:val="_TUP_a1482265863e4cccb3ef6f5ba7bda669"/>
              <w:id w:val="-1033261391"/>
              <w:lock w:val="sdtLocked"/>
              <w:placeholder>
                <w:docPart w:val="BD3661A6BA5B46218C103361C3E72638"/>
              </w:placeholder>
            </w:sdtPr>
            <w:sdtEndPr/>
            <w:sdtContent>
              <w:tr w:rsidR="0095469A" w14:paraId="6D3279D5" w14:textId="77777777" w:rsidTr="00C67042">
                <w:trPr>
                  <w:jc w:val="center"/>
                </w:trPr>
                <w:tc>
                  <w:tcPr>
                    <w:tcW w:w="958" w:type="pct"/>
                    <w:tcBorders>
                      <w:top w:val="single" w:sz="4" w:space="0" w:color="auto"/>
                      <w:left w:val="single" w:sz="4" w:space="0" w:color="auto"/>
                      <w:bottom w:val="single" w:sz="4" w:space="0" w:color="auto"/>
                      <w:right w:val="single" w:sz="4" w:space="0" w:color="auto"/>
                    </w:tcBorders>
                    <w:vAlign w:val="center"/>
                  </w:tcPr>
                  <w:p w14:paraId="46253B60" w14:textId="77777777" w:rsidR="0095469A" w:rsidRDefault="0095469A" w:rsidP="00C67042">
                    <w:pPr>
                      <w:rPr>
                        <w:szCs w:val="21"/>
                      </w:rPr>
                    </w:pPr>
                    <w:r>
                      <w:t>发展专项基金</w:t>
                    </w:r>
                  </w:p>
                </w:tc>
                <w:tc>
                  <w:tcPr>
                    <w:tcW w:w="1080" w:type="pct"/>
                    <w:tcBorders>
                      <w:top w:val="single" w:sz="4" w:space="0" w:color="auto"/>
                      <w:left w:val="single" w:sz="4" w:space="0" w:color="auto"/>
                      <w:bottom w:val="single" w:sz="4" w:space="0" w:color="auto"/>
                      <w:right w:val="single" w:sz="4" w:space="0" w:color="auto"/>
                    </w:tcBorders>
                  </w:tcPr>
                  <w:p w14:paraId="1D63B229" w14:textId="77777777" w:rsidR="0095469A" w:rsidRDefault="0095469A" w:rsidP="00C67042">
                    <w:pPr>
                      <w:jc w:val="right"/>
                      <w:rPr>
                        <w:szCs w:val="21"/>
                      </w:rPr>
                    </w:pPr>
                    <w:r>
                      <w:t>1,440,000.00</w:t>
                    </w:r>
                  </w:p>
                </w:tc>
                <w:tc>
                  <w:tcPr>
                    <w:tcW w:w="1080" w:type="pct"/>
                    <w:tcBorders>
                      <w:top w:val="single" w:sz="4" w:space="0" w:color="auto"/>
                      <w:left w:val="single" w:sz="4" w:space="0" w:color="auto"/>
                      <w:bottom w:val="single" w:sz="4" w:space="0" w:color="auto"/>
                      <w:right w:val="single" w:sz="4" w:space="0" w:color="auto"/>
                    </w:tcBorders>
                  </w:tcPr>
                  <w:p w14:paraId="14B69209" w14:textId="77777777" w:rsidR="0095469A" w:rsidRDefault="0095469A" w:rsidP="00C67042">
                    <w:pPr>
                      <w:jc w:val="right"/>
                      <w:rPr>
                        <w:szCs w:val="21"/>
                      </w:rPr>
                    </w:pPr>
                  </w:p>
                </w:tc>
                <w:sdt>
                  <w:sdtPr>
                    <w:alias w:val="来源和依据"/>
                    <w:tag w:val="_GBC_2dc279e5518045c4824dfca771bda486"/>
                    <w:id w:val="1245145573"/>
                    <w:lock w:val="sdtLocked"/>
                  </w:sdtPr>
                  <w:sdtEndPr/>
                  <w:sdtContent>
                    <w:tc>
                      <w:tcPr>
                        <w:tcW w:w="1000" w:type="pct"/>
                        <w:tcBorders>
                          <w:top w:val="single" w:sz="4" w:space="0" w:color="auto"/>
                          <w:left w:val="single" w:sz="4" w:space="0" w:color="auto"/>
                          <w:bottom w:val="single" w:sz="4" w:space="0" w:color="auto"/>
                          <w:right w:val="single" w:sz="4" w:space="0" w:color="auto"/>
                        </w:tcBorders>
                      </w:tcPr>
                      <w:p w14:paraId="3B0D0D28" w14:textId="77777777" w:rsidR="0095469A" w:rsidRDefault="0095469A" w:rsidP="00C67042">
                        <w:pPr>
                          <w:rPr>
                            <w:szCs w:val="21"/>
                          </w:rPr>
                        </w:pPr>
                        <w:r>
                          <w:t>江苏省财政厅苏财工贸【2017】28号</w:t>
                        </w:r>
                      </w:p>
                    </w:tc>
                  </w:sdtContent>
                </w:sdt>
                <w:tc>
                  <w:tcPr>
                    <w:tcW w:w="1082" w:type="pct"/>
                    <w:tcBorders>
                      <w:top w:val="single" w:sz="4" w:space="0" w:color="auto"/>
                      <w:left w:val="single" w:sz="4" w:space="0" w:color="auto"/>
                      <w:bottom w:val="single" w:sz="4" w:space="0" w:color="auto"/>
                      <w:right w:val="single" w:sz="4" w:space="0" w:color="auto"/>
                    </w:tcBorders>
                  </w:tcPr>
                  <w:p w14:paraId="7EBE7F9C" w14:textId="77777777" w:rsidR="0095469A" w:rsidRDefault="0095469A" w:rsidP="00C67042">
                    <w:pPr>
                      <w:rPr>
                        <w:szCs w:val="21"/>
                      </w:rPr>
                    </w:pPr>
                    <w:r>
                      <w:t>与收益相关</w:t>
                    </w:r>
                  </w:p>
                </w:tc>
              </w:tr>
            </w:sdtContent>
          </w:sdt>
          <w:sdt>
            <w:sdtPr>
              <w:rPr>
                <w:szCs w:val="21"/>
              </w:rPr>
              <w:alias w:val="计入当期损益的政府补助明细"/>
              <w:tag w:val="_TUP_a1482265863e4cccb3ef6f5ba7bda669"/>
              <w:id w:val="-1917843299"/>
              <w:lock w:val="sdtLocked"/>
              <w:placeholder>
                <w:docPart w:val="BD3661A6BA5B46218C103361C3E72638"/>
              </w:placeholder>
            </w:sdtPr>
            <w:sdtEndPr/>
            <w:sdtContent>
              <w:tr w:rsidR="0095469A" w14:paraId="46726ED9" w14:textId="77777777" w:rsidTr="00C67042">
                <w:trPr>
                  <w:jc w:val="center"/>
                </w:trPr>
                <w:tc>
                  <w:tcPr>
                    <w:tcW w:w="958" w:type="pct"/>
                    <w:tcBorders>
                      <w:top w:val="single" w:sz="4" w:space="0" w:color="auto"/>
                      <w:left w:val="single" w:sz="4" w:space="0" w:color="auto"/>
                      <w:bottom w:val="single" w:sz="4" w:space="0" w:color="auto"/>
                      <w:right w:val="single" w:sz="4" w:space="0" w:color="auto"/>
                    </w:tcBorders>
                    <w:vAlign w:val="center"/>
                  </w:tcPr>
                  <w:p w14:paraId="4478CB74" w14:textId="77777777" w:rsidR="0095469A" w:rsidRDefault="0095469A" w:rsidP="00C67042">
                    <w:pPr>
                      <w:rPr>
                        <w:szCs w:val="21"/>
                      </w:rPr>
                    </w:pPr>
                    <w:r>
                      <w:t>发展专项基金</w:t>
                    </w:r>
                  </w:p>
                </w:tc>
                <w:tc>
                  <w:tcPr>
                    <w:tcW w:w="1080" w:type="pct"/>
                    <w:tcBorders>
                      <w:top w:val="single" w:sz="4" w:space="0" w:color="auto"/>
                      <w:left w:val="single" w:sz="4" w:space="0" w:color="auto"/>
                      <w:bottom w:val="single" w:sz="4" w:space="0" w:color="auto"/>
                      <w:right w:val="single" w:sz="4" w:space="0" w:color="auto"/>
                    </w:tcBorders>
                  </w:tcPr>
                  <w:p w14:paraId="6921EA58" w14:textId="77777777" w:rsidR="0095469A" w:rsidRDefault="0095469A" w:rsidP="00C67042">
                    <w:pPr>
                      <w:jc w:val="right"/>
                      <w:rPr>
                        <w:szCs w:val="21"/>
                      </w:rPr>
                    </w:pPr>
                    <w:r>
                      <w:t>1,297,600.00</w:t>
                    </w:r>
                  </w:p>
                </w:tc>
                <w:tc>
                  <w:tcPr>
                    <w:tcW w:w="1080" w:type="pct"/>
                    <w:tcBorders>
                      <w:top w:val="single" w:sz="4" w:space="0" w:color="auto"/>
                      <w:left w:val="single" w:sz="4" w:space="0" w:color="auto"/>
                      <w:bottom w:val="single" w:sz="4" w:space="0" w:color="auto"/>
                      <w:right w:val="single" w:sz="4" w:space="0" w:color="auto"/>
                    </w:tcBorders>
                  </w:tcPr>
                  <w:p w14:paraId="55281D91" w14:textId="77777777" w:rsidR="0095469A" w:rsidRDefault="0095469A" w:rsidP="00C67042">
                    <w:pPr>
                      <w:jc w:val="right"/>
                      <w:rPr>
                        <w:szCs w:val="21"/>
                      </w:rPr>
                    </w:pPr>
                  </w:p>
                </w:tc>
                <w:sdt>
                  <w:sdtPr>
                    <w:alias w:val="来源和依据"/>
                    <w:tag w:val="_GBC_2dc279e5518045c4824dfca771bda486"/>
                    <w:id w:val="834260335"/>
                    <w:lock w:val="sdtLocked"/>
                  </w:sdtPr>
                  <w:sdtEndPr/>
                  <w:sdtContent>
                    <w:tc>
                      <w:tcPr>
                        <w:tcW w:w="1000" w:type="pct"/>
                        <w:tcBorders>
                          <w:top w:val="single" w:sz="4" w:space="0" w:color="auto"/>
                          <w:left w:val="single" w:sz="4" w:space="0" w:color="auto"/>
                          <w:bottom w:val="single" w:sz="4" w:space="0" w:color="auto"/>
                          <w:right w:val="single" w:sz="4" w:space="0" w:color="auto"/>
                        </w:tcBorders>
                      </w:tcPr>
                      <w:p w14:paraId="7F031738" w14:textId="77777777" w:rsidR="0095469A" w:rsidRDefault="0095469A" w:rsidP="00C67042">
                        <w:pPr>
                          <w:rPr>
                            <w:szCs w:val="21"/>
                          </w:rPr>
                        </w:pPr>
                        <w:r>
                          <w:t>江苏省财政厅苏财工贸【2018】133号</w:t>
                        </w:r>
                      </w:p>
                    </w:tc>
                  </w:sdtContent>
                </w:sdt>
                <w:tc>
                  <w:tcPr>
                    <w:tcW w:w="1082" w:type="pct"/>
                    <w:tcBorders>
                      <w:top w:val="single" w:sz="4" w:space="0" w:color="auto"/>
                      <w:left w:val="single" w:sz="4" w:space="0" w:color="auto"/>
                      <w:bottom w:val="single" w:sz="4" w:space="0" w:color="auto"/>
                      <w:right w:val="single" w:sz="4" w:space="0" w:color="auto"/>
                    </w:tcBorders>
                  </w:tcPr>
                  <w:p w14:paraId="349EAD7D" w14:textId="77777777" w:rsidR="0095469A" w:rsidRDefault="0095469A" w:rsidP="00C67042">
                    <w:pPr>
                      <w:rPr>
                        <w:szCs w:val="21"/>
                      </w:rPr>
                    </w:pPr>
                    <w:r>
                      <w:t>与收益相关</w:t>
                    </w:r>
                  </w:p>
                </w:tc>
              </w:tr>
            </w:sdtContent>
          </w:sdt>
          <w:sdt>
            <w:sdtPr>
              <w:rPr>
                <w:szCs w:val="21"/>
              </w:rPr>
              <w:alias w:val="计入当期损益的政府补助明细"/>
              <w:tag w:val="_TUP_a1482265863e4cccb3ef6f5ba7bda669"/>
              <w:id w:val="1996761405"/>
              <w:lock w:val="sdtLocked"/>
              <w:placeholder>
                <w:docPart w:val="BD3661A6BA5B46218C103361C3E72638"/>
              </w:placeholder>
            </w:sdtPr>
            <w:sdtEndPr/>
            <w:sdtContent>
              <w:tr w:rsidR="0095469A" w14:paraId="2679CDBC" w14:textId="77777777" w:rsidTr="00C67042">
                <w:trPr>
                  <w:jc w:val="center"/>
                </w:trPr>
                <w:tc>
                  <w:tcPr>
                    <w:tcW w:w="958" w:type="pct"/>
                    <w:tcBorders>
                      <w:top w:val="single" w:sz="4" w:space="0" w:color="auto"/>
                      <w:left w:val="single" w:sz="4" w:space="0" w:color="auto"/>
                      <w:bottom w:val="single" w:sz="4" w:space="0" w:color="auto"/>
                      <w:right w:val="single" w:sz="4" w:space="0" w:color="auto"/>
                    </w:tcBorders>
                    <w:vAlign w:val="center"/>
                  </w:tcPr>
                  <w:p w14:paraId="2F135DE3" w14:textId="77777777" w:rsidR="0095469A" w:rsidRDefault="0095469A" w:rsidP="00C67042">
                    <w:pPr>
                      <w:rPr>
                        <w:szCs w:val="21"/>
                      </w:rPr>
                    </w:pPr>
                    <w:r>
                      <w:t>发展专项基金</w:t>
                    </w:r>
                  </w:p>
                </w:tc>
                <w:tc>
                  <w:tcPr>
                    <w:tcW w:w="1080" w:type="pct"/>
                    <w:tcBorders>
                      <w:top w:val="single" w:sz="4" w:space="0" w:color="auto"/>
                      <w:left w:val="single" w:sz="4" w:space="0" w:color="auto"/>
                      <w:bottom w:val="single" w:sz="4" w:space="0" w:color="auto"/>
                      <w:right w:val="single" w:sz="4" w:space="0" w:color="auto"/>
                    </w:tcBorders>
                  </w:tcPr>
                  <w:p w14:paraId="1505AC41" w14:textId="77777777" w:rsidR="0095469A" w:rsidRDefault="0095469A" w:rsidP="00C67042">
                    <w:pPr>
                      <w:jc w:val="right"/>
                      <w:rPr>
                        <w:szCs w:val="21"/>
                      </w:rPr>
                    </w:pPr>
                    <w:r>
                      <w:t>1,000,000.00</w:t>
                    </w:r>
                  </w:p>
                </w:tc>
                <w:tc>
                  <w:tcPr>
                    <w:tcW w:w="1080" w:type="pct"/>
                    <w:tcBorders>
                      <w:top w:val="single" w:sz="4" w:space="0" w:color="auto"/>
                      <w:left w:val="single" w:sz="4" w:space="0" w:color="auto"/>
                      <w:bottom w:val="single" w:sz="4" w:space="0" w:color="auto"/>
                      <w:right w:val="single" w:sz="4" w:space="0" w:color="auto"/>
                    </w:tcBorders>
                  </w:tcPr>
                  <w:p w14:paraId="15ADE47A" w14:textId="77777777" w:rsidR="0095469A" w:rsidRDefault="0095469A" w:rsidP="00C67042">
                    <w:pPr>
                      <w:jc w:val="right"/>
                      <w:rPr>
                        <w:szCs w:val="21"/>
                      </w:rPr>
                    </w:pPr>
                  </w:p>
                </w:tc>
                <w:sdt>
                  <w:sdtPr>
                    <w:alias w:val="来源和依据"/>
                    <w:tag w:val="_GBC_2dc279e5518045c4824dfca771bda486"/>
                    <w:id w:val="-1070276563"/>
                    <w:lock w:val="sdtLocked"/>
                  </w:sdtPr>
                  <w:sdtEndPr/>
                  <w:sdtContent>
                    <w:tc>
                      <w:tcPr>
                        <w:tcW w:w="1000" w:type="pct"/>
                        <w:tcBorders>
                          <w:top w:val="single" w:sz="4" w:space="0" w:color="auto"/>
                          <w:left w:val="single" w:sz="4" w:space="0" w:color="auto"/>
                          <w:bottom w:val="single" w:sz="4" w:space="0" w:color="auto"/>
                          <w:right w:val="single" w:sz="4" w:space="0" w:color="auto"/>
                        </w:tcBorders>
                      </w:tcPr>
                      <w:p w14:paraId="4B22CBE6" w14:textId="77777777" w:rsidR="0095469A" w:rsidRDefault="0095469A" w:rsidP="00C67042">
                        <w:pPr>
                          <w:rPr>
                            <w:szCs w:val="21"/>
                          </w:rPr>
                        </w:pPr>
                        <w:r>
                          <w:t>昆山市人民币政府昆政发【2018】27号</w:t>
                        </w:r>
                      </w:p>
                    </w:tc>
                  </w:sdtContent>
                </w:sdt>
                <w:tc>
                  <w:tcPr>
                    <w:tcW w:w="1082" w:type="pct"/>
                    <w:tcBorders>
                      <w:top w:val="single" w:sz="4" w:space="0" w:color="auto"/>
                      <w:left w:val="single" w:sz="4" w:space="0" w:color="auto"/>
                      <w:bottom w:val="single" w:sz="4" w:space="0" w:color="auto"/>
                      <w:right w:val="single" w:sz="4" w:space="0" w:color="auto"/>
                    </w:tcBorders>
                  </w:tcPr>
                  <w:p w14:paraId="10F51D82" w14:textId="77777777" w:rsidR="0095469A" w:rsidRDefault="0095469A" w:rsidP="00C67042">
                    <w:pPr>
                      <w:rPr>
                        <w:szCs w:val="21"/>
                      </w:rPr>
                    </w:pPr>
                    <w:r>
                      <w:t>与收益相关</w:t>
                    </w:r>
                  </w:p>
                </w:tc>
              </w:tr>
            </w:sdtContent>
          </w:sdt>
          <w:sdt>
            <w:sdtPr>
              <w:rPr>
                <w:szCs w:val="21"/>
              </w:rPr>
              <w:alias w:val="计入当期损益的政府补助明细"/>
              <w:tag w:val="_TUP_a1482265863e4cccb3ef6f5ba7bda669"/>
              <w:id w:val="196361069"/>
              <w:lock w:val="sdtLocked"/>
              <w:placeholder>
                <w:docPart w:val="BD3661A6BA5B46218C103361C3E72638"/>
              </w:placeholder>
            </w:sdtPr>
            <w:sdtEndPr/>
            <w:sdtContent>
              <w:tr w:rsidR="0095469A" w14:paraId="0D50E63D" w14:textId="77777777" w:rsidTr="00C67042">
                <w:trPr>
                  <w:jc w:val="center"/>
                </w:trPr>
                <w:tc>
                  <w:tcPr>
                    <w:tcW w:w="958" w:type="pct"/>
                    <w:tcBorders>
                      <w:top w:val="single" w:sz="4" w:space="0" w:color="auto"/>
                      <w:left w:val="single" w:sz="4" w:space="0" w:color="auto"/>
                      <w:bottom w:val="single" w:sz="4" w:space="0" w:color="auto"/>
                      <w:right w:val="single" w:sz="4" w:space="0" w:color="auto"/>
                    </w:tcBorders>
                    <w:vAlign w:val="center"/>
                  </w:tcPr>
                  <w:p w14:paraId="29D6600B" w14:textId="77777777" w:rsidR="0095469A" w:rsidRDefault="0095469A" w:rsidP="00C67042">
                    <w:pPr>
                      <w:rPr>
                        <w:szCs w:val="21"/>
                      </w:rPr>
                    </w:pPr>
                    <w:r>
                      <w:t>高层次人才资助资金</w:t>
                    </w:r>
                  </w:p>
                </w:tc>
                <w:tc>
                  <w:tcPr>
                    <w:tcW w:w="1080" w:type="pct"/>
                    <w:tcBorders>
                      <w:top w:val="single" w:sz="4" w:space="0" w:color="auto"/>
                      <w:left w:val="single" w:sz="4" w:space="0" w:color="auto"/>
                      <w:bottom w:val="single" w:sz="4" w:space="0" w:color="auto"/>
                      <w:right w:val="single" w:sz="4" w:space="0" w:color="auto"/>
                    </w:tcBorders>
                  </w:tcPr>
                  <w:p w14:paraId="202F490F" w14:textId="77777777" w:rsidR="0095469A" w:rsidRDefault="0095469A" w:rsidP="00C67042">
                    <w:pPr>
                      <w:jc w:val="right"/>
                      <w:rPr>
                        <w:szCs w:val="21"/>
                      </w:rPr>
                    </w:pPr>
                    <w:r>
                      <w:t>50,000.00</w:t>
                    </w:r>
                  </w:p>
                </w:tc>
                <w:tc>
                  <w:tcPr>
                    <w:tcW w:w="1080" w:type="pct"/>
                    <w:tcBorders>
                      <w:top w:val="single" w:sz="4" w:space="0" w:color="auto"/>
                      <w:left w:val="single" w:sz="4" w:space="0" w:color="auto"/>
                      <w:bottom w:val="single" w:sz="4" w:space="0" w:color="auto"/>
                      <w:right w:val="single" w:sz="4" w:space="0" w:color="auto"/>
                    </w:tcBorders>
                  </w:tcPr>
                  <w:p w14:paraId="51128DBA" w14:textId="77777777" w:rsidR="0095469A" w:rsidRDefault="0095469A" w:rsidP="00C67042">
                    <w:pPr>
                      <w:jc w:val="right"/>
                      <w:rPr>
                        <w:szCs w:val="21"/>
                      </w:rPr>
                    </w:pPr>
                  </w:p>
                </w:tc>
                <w:sdt>
                  <w:sdtPr>
                    <w:alias w:val="来源和依据"/>
                    <w:tag w:val="_GBC_2dc279e5518045c4824dfca771bda486"/>
                    <w:id w:val="1391690543"/>
                    <w:lock w:val="sdtLocked"/>
                  </w:sdtPr>
                  <w:sdtEndPr/>
                  <w:sdtContent>
                    <w:tc>
                      <w:tcPr>
                        <w:tcW w:w="1000" w:type="pct"/>
                        <w:tcBorders>
                          <w:top w:val="single" w:sz="4" w:space="0" w:color="auto"/>
                          <w:left w:val="single" w:sz="4" w:space="0" w:color="auto"/>
                          <w:bottom w:val="single" w:sz="4" w:space="0" w:color="auto"/>
                          <w:right w:val="single" w:sz="4" w:space="0" w:color="auto"/>
                        </w:tcBorders>
                      </w:tcPr>
                      <w:p w14:paraId="4FD40B23" w14:textId="77777777" w:rsidR="0095469A" w:rsidRDefault="0095469A" w:rsidP="00C67042">
                        <w:pPr>
                          <w:rPr>
                            <w:szCs w:val="21"/>
                          </w:rPr>
                        </w:pPr>
                        <w:r>
                          <w:t>天津市财政局</w:t>
                        </w:r>
                      </w:p>
                    </w:tc>
                  </w:sdtContent>
                </w:sdt>
                <w:tc>
                  <w:tcPr>
                    <w:tcW w:w="1082" w:type="pct"/>
                    <w:tcBorders>
                      <w:top w:val="single" w:sz="4" w:space="0" w:color="auto"/>
                      <w:left w:val="single" w:sz="4" w:space="0" w:color="auto"/>
                      <w:bottom w:val="single" w:sz="4" w:space="0" w:color="auto"/>
                      <w:right w:val="single" w:sz="4" w:space="0" w:color="auto"/>
                    </w:tcBorders>
                  </w:tcPr>
                  <w:p w14:paraId="14BC0D24" w14:textId="77777777" w:rsidR="0095469A" w:rsidRDefault="0095469A" w:rsidP="00C67042">
                    <w:pPr>
                      <w:rPr>
                        <w:szCs w:val="21"/>
                      </w:rPr>
                    </w:pPr>
                    <w:r>
                      <w:t>与收益相关</w:t>
                    </w:r>
                  </w:p>
                </w:tc>
              </w:tr>
            </w:sdtContent>
          </w:sdt>
          <w:sdt>
            <w:sdtPr>
              <w:rPr>
                <w:szCs w:val="21"/>
              </w:rPr>
              <w:alias w:val="计入当期损益的政府补助明细"/>
              <w:tag w:val="_TUP_a1482265863e4cccb3ef6f5ba7bda669"/>
              <w:id w:val="1466855172"/>
              <w:lock w:val="sdtLocked"/>
              <w:placeholder>
                <w:docPart w:val="BD3661A6BA5B46218C103361C3E72638"/>
              </w:placeholder>
            </w:sdtPr>
            <w:sdtEndPr/>
            <w:sdtContent>
              <w:tr w:rsidR="0095469A" w14:paraId="4DB2C3D6" w14:textId="77777777" w:rsidTr="00C67042">
                <w:trPr>
                  <w:jc w:val="center"/>
                </w:trPr>
                <w:tc>
                  <w:tcPr>
                    <w:tcW w:w="958" w:type="pct"/>
                    <w:tcBorders>
                      <w:top w:val="single" w:sz="4" w:space="0" w:color="auto"/>
                      <w:left w:val="single" w:sz="4" w:space="0" w:color="auto"/>
                      <w:bottom w:val="single" w:sz="4" w:space="0" w:color="auto"/>
                      <w:right w:val="single" w:sz="4" w:space="0" w:color="auto"/>
                    </w:tcBorders>
                    <w:vAlign w:val="center"/>
                  </w:tcPr>
                  <w:p w14:paraId="739D6290" w14:textId="77777777" w:rsidR="0095469A" w:rsidRDefault="0095469A" w:rsidP="00C67042">
                    <w:pPr>
                      <w:rPr>
                        <w:szCs w:val="21"/>
                      </w:rPr>
                    </w:pPr>
                    <w:r>
                      <w:t>科技创新企业奖励</w:t>
                    </w:r>
                  </w:p>
                </w:tc>
                <w:tc>
                  <w:tcPr>
                    <w:tcW w:w="1080" w:type="pct"/>
                    <w:tcBorders>
                      <w:top w:val="single" w:sz="4" w:space="0" w:color="auto"/>
                      <w:left w:val="single" w:sz="4" w:space="0" w:color="auto"/>
                      <w:bottom w:val="single" w:sz="4" w:space="0" w:color="auto"/>
                      <w:right w:val="single" w:sz="4" w:space="0" w:color="auto"/>
                    </w:tcBorders>
                  </w:tcPr>
                  <w:p w14:paraId="77DB1530" w14:textId="77777777" w:rsidR="0095469A" w:rsidRDefault="0095469A" w:rsidP="00C67042">
                    <w:pPr>
                      <w:jc w:val="right"/>
                      <w:rPr>
                        <w:szCs w:val="21"/>
                      </w:rPr>
                    </w:pPr>
                    <w:r>
                      <w:t>100,000.00</w:t>
                    </w:r>
                  </w:p>
                </w:tc>
                <w:tc>
                  <w:tcPr>
                    <w:tcW w:w="1080" w:type="pct"/>
                    <w:tcBorders>
                      <w:top w:val="single" w:sz="4" w:space="0" w:color="auto"/>
                      <w:left w:val="single" w:sz="4" w:space="0" w:color="auto"/>
                      <w:bottom w:val="single" w:sz="4" w:space="0" w:color="auto"/>
                      <w:right w:val="single" w:sz="4" w:space="0" w:color="auto"/>
                    </w:tcBorders>
                  </w:tcPr>
                  <w:p w14:paraId="2AC8BB6A" w14:textId="77777777" w:rsidR="0095469A" w:rsidRDefault="0095469A" w:rsidP="00C67042">
                    <w:pPr>
                      <w:jc w:val="right"/>
                      <w:rPr>
                        <w:szCs w:val="21"/>
                      </w:rPr>
                    </w:pPr>
                    <w:r>
                      <w:t>100,000.00</w:t>
                    </w:r>
                  </w:p>
                </w:tc>
                <w:sdt>
                  <w:sdtPr>
                    <w:alias w:val="来源和依据"/>
                    <w:tag w:val="_GBC_2dc279e5518045c4824dfca771bda486"/>
                    <w:id w:val="419224463"/>
                    <w:lock w:val="sdtLocked"/>
                  </w:sdtPr>
                  <w:sdtEndPr/>
                  <w:sdtContent>
                    <w:tc>
                      <w:tcPr>
                        <w:tcW w:w="1000" w:type="pct"/>
                        <w:tcBorders>
                          <w:top w:val="single" w:sz="4" w:space="0" w:color="auto"/>
                          <w:left w:val="single" w:sz="4" w:space="0" w:color="auto"/>
                          <w:bottom w:val="single" w:sz="4" w:space="0" w:color="auto"/>
                          <w:right w:val="single" w:sz="4" w:space="0" w:color="auto"/>
                        </w:tcBorders>
                      </w:tcPr>
                      <w:p w14:paraId="71CA976A" w14:textId="77777777" w:rsidR="0095469A" w:rsidRDefault="0095469A" w:rsidP="00C67042">
                        <w:pPr>
                          <w:rPr>
                            <w:szCs w:val="21"/>
                          </w:rPr>
                        </w:pPr>
                        <w:r>
                          <w:t>北辰经济技术开发区管委会</w:t>
                        </w:r>
                      </w:p>
                    </w:tc>
                  </w:sdtContent>
                </w:sdt>
                <w:tc>
                  <w:tcPr>
                    <w:tcW w:w="1082" w:type="pct"/>
                    <w:tcBorders>
                      <w:top w:val="single" w:sz="4" w:space="0" w:color="auto"/>
                      <w:left w:val="single" w:sz="4" w:space="0" w:color="auto"/>
                      <w:bottom w:val="single" w:sz="4" w:space="0" w:color="auto"/>
                      <w:right w:val="single" w:sz="4" w:space="0" w:color="auto"/>
                    </w:tcBorders>
                  </w:tcPr>
                  <w:p w14:paraId="041FA969" w14:textId="77777777" w:rsidR="0095469A" w:rsidRDefault="0095469A" w:rsidP="00C67042">
                    <w:pPr>
                      <w:rPr>
                        <w:szCs w:val="21"/>
                      </w:rPr>
                    </w:pPr>
                    <w:r>
                      <w:t>与收益相关</w:t>
                    </w:r>
                  </w:p>
                </w:tc>
              </w:tr>
            </w:sdtContent>
          </w:sdt>
          <w:sdt>
            <w:sdtPr>
              <w:rPr>
                <w:szCs w:val="21"/>
              </w:rPr>
              <w:alias w:val="计入当期损益的政府补助明细"/>
              <w:tag w:val="_TUP_a1482265863e4cccb3ef6f5ba7bda669"/>
              <w:id w:val="-2117743207"/>
              <w:lock w:val="sdtLocked"/>
              <w:placeholder>
                <w:docPart w:val="BD3661A6BA5B46218C103361C3E72638"/>
              </w:placeholder>
            </w:sdtPr>
            <w:sdtEndPr/>
            <w:sdtContent>
              <w:tr w:rsidR="0095469A" w14:paraId="077DD92E" w14:textId="77777777" w:rsidTr="00C67042">
                <w:trPr>
                  <w:jc w:val="center"/>
                </w:trPr>
                <w:tc>
                  <w:tcPr>
                    <w:tcW w:w="958" w:type="pct"/>
                    <w:tcBorders>
                      <w:top w:val="single" w:sz="4" w:space="0" w:color="auto"/>
                      <w:left w:val="single" w:sz="4" w:space="0" w:color="auto"/>
                      <w:bottom w:val="single" w:sz="4" w:space="0" w:color="auto"/>
                      <w:right w:val="single" w:sz="4" w:space="0" w:color="auto"/>
                    </w:tcBorders>
                    <w:vAlign w:val="center"/>
                  </w:tcPr>
                  <w:p w14:paraId="5E0FC667" w14:textId="77777777" w:rsidR="0095469A" w:rsidRDefault="0095469A" w:rsidP="00C67042">
                    <w:pPr>
                      <w:rPr>
                        <w:szCs w:val="21"/>
                      </w:rPr>
                    </w:pPr>
                    <w:r>
                      <w:t>高新技术企业奖励</w:t>
                    </w:r>
                  </w:p>
                </w:tc>
                <w:tc>
                  <w:tcPr>
                    <w:tcW w:w="1080" w:type="pct"/>
                    <w:tcBorders>
                      <w:top w:val="single" w:sz="4" w:space="0" w:color="auto"/>
                      <w:left w:val="single" w:sz="4" w:space="0" w:color="auto"/>
                      <w:bottom w:val="single" w:sz="4" w:space="0" w:color="auto"/>
                      <w:right w:val="single" w:sz="4" w:space="0" w:color="auto"/>
                    </w:tcBorders>
                  </w:tcPr>
                  <w:p w14:paraId="1E3B3935" w14:textId="77777777" w:rsidR="0095469A" w:rsidRDefault="0095469A" w:rsidP="00C67042">
                    <w:pPr>
                      <w:jc w:val="right"/>
                      <w:rPr>
                        <w:szCs w:val="21"/>
                      </w:rPr>
                    </w:pPr>
                    <w:r>
                      <w:t>506,300.00</w:t>
                    </w:r>
                  </w:p>
                </w:tc>
                <w:tc>
                  <w:tcPr>
                    <w:tcW w:w="1080" w:type="pct"/>
                    <w:tcBorders>
                      <w:top w:val="single" w:sz="4" w:space="0" w:color="auto"/>
                      <w:left w:val="single" w:sz="4" w:space="0" w:color="auto"/>
                      <w:bottom w:val="single" w:sz="4" w:space="0" w:color="auto"/>
                      <w:right w:val="single" w:sz="4" w:space="0" w:color="auto"/>
                    </w:tcBorders>
                  </w:tcPr>
                  <w:p w14:paraId="610E6D49" w14:textId="77777777" w:rsidR="0095469A" w:rsidRDefault="0095469A" w:rsidP="00C67042">
                    <w:pPr>
                      <w:jc w:val="right"/>
                      <w:rPr>
                        <w:szCs w:val="21"/>
                      </w:rPr>
                    </w:pPr>
                  </w:p>
                </w:tc>
                <w:sdt>
                  <w:sdtPr>
                    <w:alias w:val="来源和依据"/>
                    <w:tag w:val="_GBC_2dc279e5518045c4824dfca771bda486"/>
                    <w:id w:val="1386599758"/>
                    <w:lock w:val="sdtLocked"/>
                  </w:sdtPr>
                  <w:sdtEndPr/>
                  <w:sdtContent>
                    <w:tc>
                      <w:tcPr>
                        <w:tcW w:w="1000" w:type="pct"/>
                        <w:tcBorders>
                          <w:top w:val="single" w:sz="4" w:space="0" w:color="auto"/>
                          <w:left w:val="single" w:sz="4" w:space="0" w:color="auto"/>
                          <w:bottom w:val="single" w:sz="4" w:space="0" w:color="auto"/>
                          <w:right w:val="single" w:sz="4" w:space="0" w:color="auto"/>
                        </w:tcBorders>
                      </w:tcPr>
                      <w:p w14:paraId="01836ADB" w14:textId="77777777" w:rsidR="0095469A" w:rsidRDefault="0095469A" w:rsidP="00C67042">
                        <w:pPr>
                          <w:rPr>
                            <w:szCs w:val="21"/>
                          </w:rPr>
                        </w:pPr>
                        <w:r>
                          <w:t>南京市江宁区财政局</w:t>
                        </w:r>
                      </w:p>
                    </w:tc>
                  </w:sdtContent>
                </w:sdt>
                <w:tc>
                  <w:tcPr>
                    <w:tcW w:w="1082" w:type="pct"/>
                    <w:tcBorders>
                      <w:top w:val="single" w:sz="4" w:space="0" w:color="auto"/>
                      <w:left w:val="single" w:sz="4" w:space="0" w:color="auto"/>
                      <w:bottom w:val="single" w:sz="4" w:space="0" w:color="auto"/>
                      <w:right w:val="single" w:sz="4" w:space="0" w:color="auto"/>
                    </w:tcBorders>
                  </w:tcPr>
                  <w:p w14:paraId="29A7052A" w14:textId="77777777" w:rsidR="0095469A" w:rsidRDefault="0095469A" w:rsidP="00C67042">
                    <w:pPr>
                      <w:rPr>
                        <w:szCs w:val="21"/>
                      </w:rPr>
                    </w:pPr>
                    <w:r>
                      <w:t>与收益相关</w:t>
                    </w:r>
                  </w:p>
                </w:tc>
              </w:tr>
            </w:sdtContent>
          </w:sdt>
          <w:sdt>
            <w:sdtPr>
              <w:rPr>
                <w:szCs w:val="21"/>
              </w:rPr>
              <w:alias w:val="计入当期损益的政府补助明细"/>
              <w:tag w:val="_TUP_a1482265863e4cccb3ef6f5ba7bda669"/>
              <w:id w:val="-1228297541"/>
              <w:lock w:val="sdtLocked"/>
              <w:placeholder>
                <w:docPart w:val="BD3661A6BA5B46218C103361C3E72638"/>
              </w:placeholder>
            </w:sdtPr>
            <w:sdtEndPr/>
            <w:sdtContent>
              <w:tr w:rsidR="0095469A" w14:paraId="0AC0F261" w14:textId="77777777" w:rsidTr="00C67042">
                <w:trPr>
                  <w:jc w:val="center"/>
                </w:trPr>
                <w:tc>
                  <w:tcPr>
                    <w:tcW w:w="958" w:type="pct"/>
                    <w:tcBorders>
                      <w:top w:val="single" w:sz="4" w:space="0" w:color="auto"/>
                      <w:left w:val="single" w:sz="4" w:space="0" w:color="auto"/>
                      <w:bottom w:val="single" w:sz="4" w:space="0" w:color="auto"/>
                      <w:right w:val="single" w:sz="4" w:space="0" w:color="auto"/>
                    </w:tcBorders>
                    <w:vAlign w:val="center"/>
                  </w:tcPr>
                  <w:p w14:paraId="02016C2E" w14:textId="77777777" w:rsidR="0095469A" w:rsidRDefault="0095469A" w:rsidP="00C67042">
                    <w:pPr>
                      <w:rPr>
                        <w:szCs w:val="21"/>
                      </w:rPr>
                    </w:pPr>
                    <w:r>
                      <w:t>高新技术企业奖励</w:t>
                    </w:r>
                  </w:p>
                </w:tc>
                <w:tc>
                  <w:tcPr>
                    <w:tcW w:w="1080" w:type="pct"/>
                    <w:tcBorders>
                      <w:top w:val="single" w:sz="4" w:space="0" w:color="auto"/>
                      <w:left w:val="single" w:sz="4" w:space="0" w:color="auto"/>
                      <w:bottom w:val="single" w:sz="4" w:space="0" w:color="auto"/>
                      <w:right w:val="single" w:sz="4" w:space="0" w:color="auto"/>
                    </w:tcBorders>
                  </w:tcPr>
                  <w:p w14:paraId="0B9FCDDC" w14:textId="77777777" w:rsidR="0095469A" w:rsidRDefault="0095469A" w:rsidP="00C67042">
                    <w:pPr>
                      <w:jc w:val="right"/>
                      <w:rPr>
                        <w:szCs w:val="21"/>
                      </w:rPr>
                    </w:pPr>
                    <w:r>
                      <w:t>300,000.00</w:t>
                    </w:r>
                  </w:p>
                </w:tc>
                <w:tc>
                  <w:tcPr>
                    <w:tcW w:w="1080" w:type="pct"/>
                    <w:tcBorders>
                      <w:top w:val="single" w:sz="4" w:space="0" w:color="auto"/>
                      <w:left w:val="single" w:sz="4" w:space="0" w:color="auto"/>
                      <w:bottom w:val="single" w:sz="4" w:space="0" w:color="auto"/>
                      <w:right w:val="single" w:sz="4" w:space="0" w:color="auto"/>
                    </w:tcBorders>
                  </w:tcPr>
                  <w:p w14:paraId="0CA9220B" w14:textId="77777777" w:rsidR="0095469A" w:rsidRDefault="0095469A" w:rsidP="00C67042">
                    <w:pPr>
                      <w:jc w:val="right"/>
                      <w:rPr>
                        <w:szCs w:val="21"/>
                      </w:rPr>
                    </w:pPr>
                  </w:p>
                </w:tc>
                <w:sdt>
                  <w:sdtPr>
                    <w:alias w:val="来源和依据"/>
                    <w:tag w:val="_GBC_2dc279e5518045c4824dfca771bda486"/>
                    <w:id w:val="-825659988"/>
                    <w:lock w:val="sdtLocked"/>
                  </w:sdtPr>
                  <w:sdtEndPr/>
                  <w:sdtContent>
                    <w:tc>
                      <w:tcPr>
                        <w:tcW w:w="1000" w:type="pct"/>
                        <w:tcBorders>
                          <w:top w:val="single" w:sz="4" w:space="0" w:color="auto"/>
                          <w:left w:val="single" w:sz="4" w:space="0" w:color="auto"/>
                          <w:bottom w:val="single" w:sz="4" w:space="0" w:color="auto"/>
                          <w:right w:val="single" w:sz="4" w:space="0" w:color="auto"/>
                        </w:tcBorders>
                      </w:tcPr>
                      <w:p w14:paraId="4F8BB9CB" w14:textId="77777777" w:rsidR="0095469A" w:rsidRDefault="0095469A" w:rsidP="00C67042">
                        <w:pPr>
                          <w:rPr>
                            <w:szCs w:val="21"/>
                          </w:rPr>
                        </w:pPr>
                        <w:r>
                          <w:t>天津市北辰区商务委员会高新技术产业认定奖励款</w:t>
                        </w:r>
                      </w:p>
                    </w:tc>
                  </w:sdtContent>
                </w:sdt>
                <w:tc>
                  <w:tcPr>
                    <w:tcW w:w="1082" w:type="pct"/>
                    <w:tcBorders>
                      <w:top w:val="single" w:sz="4" w:space="0" w:color="auto"/>
                      <w:left w:val="single" w:sz="4" w:space="0" w:color="auto"/>
                      <w:bottom w:val="single" w:sz="4" w:space="0" w:color="auto"/>
                      <w:right w:val="single" w:sz="4" w:space="0" w:color="auto"/>
                    </w:tcBorders>
                  </w:tcPr>
                  <w:p w14:paraId="3E6383B8" w14:textId="77777777" w:rsidR="0095469A" w:rsidRDefault="0095469A" w:rsidP="00C67042">
                    <w:pPr>
                      <w:rPr>
                        <w:szCs w:val="21"/>
                      </w:rPr>
                    </w:pPr>
                    <w:r>
                      <w:t>与收益相关</w:t>
                    </w:r>
                  </w:p>
                </w:tc>
              </w:tr>
            </w:sdtContent>
          </w:sdt>
          <w:sdt>
            <w:sdtPr>
              <w:rPr>
                <w:szCs w:val="21"/>
              </w:rPr>
              <w:alias w:val="计入当期损益的政府补助明细"/>
              <w:tag w:val="_TUP_a1482265863e4cccb3ef6f5ba7bda669"/>
              <w:id w:val="662276609"/>
              <w:lock w:val="sdtLocked"/>
              <w:placeholder>
                <w:docPart w:val="BD3661A6BA5B46218C103361C3E72638"/>
              </w:placeholder>
            </w:sdtPr>
            <w:sdtEndPr/>
            <w:sdtContent>
              <w:tr w:rsidR="0095469A" w14:paraId="48229A8C" w14:textId="77777777" w:rsidTr="00C67042">
                <w:trPr>
                  <w:jc w:val="center"/>
                </w:trPr>
                <w:tc>
                  <w:tcPr>
                    <w:tcW w:w="958" w:type="pct"/>
                    <w:tcBorders>
                      <w:top w:val="single" w:sz="4" w:space="0" w:color="auto"/>
                      <w:left w:val="single" w:sz="4" w:space="0" w:color="auto"/>
                      <w:bottom w:val="single" w:sz="4" w:space="0" w:color="auto"/>
                      <w:right w:val="single" w:sz="4" w:space="0" w:color="auto"/>
                    </w:tcBorders>
                    <w:vAlign w:val="center"/>
                  </w:tcPr>
                  <w:p w14:paraId="271F201F" w14:textId="77777777" w:rsidR="0095469A" w:rsidRDefault="0095469A" w:rsidP="00C67042">
                    <w:pPr>
                      <w:rPr>
                        <w:szCs w:val="21"/>
                      </w:rPr>
                    </w:pPr>
                    <w:r>
                      <w:t>管理委员会拨付补助</w:t>
                    </w:r>
                  </w:p>
                </w:tc>
                <w:tc>
                  <w:tcPr>
                    <w:tcW w:w="1080" w:type="pct"/>
                    <w:tcBorders>
                      <w:top w:val="single" w:sz="4" w:space="0" w:color="auto"/>
                      <w:left w:val="single" w:sz="4" w:space="0" w:color="auto"/>
                      <w:bottom w:val="single" w:sz="4" w:space="0" w:color="auto"/>
                      <w:right w:val="single" w:sz="4" w:space="0" w:color="auto"/>
                    </w:tcBorders>
                  </w:tcPr>
                  <w:p w14:paraId="70201788" w14:textId="77777777" w:rsidR="0095469A" w:rsidRDefault="0095469A" w:rsidP="00C67042">
                    <w:pPr>
                      <w:jc w:val="right"/>
                      <w:rPr>
                        <w:szCs w:val="21"/>
                      </w:rPr>
                    </w:pPr>
                    <w:r>
                      <w:t>20,800.00</w:t>
                    </w:r>
                  </w:p>
                </w:tc>
                <w:tc>
                  <w:tcPr>
                    <w:tcW w:w="1080" w:type="pct"/>
                    <w:tcBorders>
                      <w:top w:val="single" w:sz="4" w:space="0" w:color="auto"/>
                      <w:left w:val="single" w:sz="4" w:space="0" w:color="auto"/>
                      <w:bottom w:val="single" w:sz="4" w:space="0" w:color="auto"/>
                      <w:right w:val="single" w:sz="4" w:space="0" w:color="auto"/>
                    </w:tcBorders>
                  </w:tcPr>
                  <w:p w14:paraId="1A33A72F" w14:textId="77777777" w:rsidR="0095469A" w:rsidRDefault="0095469A" w:rsidP="00C67042">
                    <w:pPr>
                      <w:jc w:val="right"/>
                      <w:rPr>
                        <w:szCs w:val="21"/>
                      </w:rPr>
                    </w:pPr>
                  </w:p>
                </w:tc>
                <w:sdt>
                  <w:sdtPr>
                    <w:alias w:val="来源和依据"/>
                    <w:tag w:val="_GBC_2dc279e5518045c4824dfca771bda486"/>
                    <w:id w:val="764740244"/>
                    <w:lock w:val="sdtLocked"/>
                  </w:sdtPr>
                  <w:sdtEndPr/>
                  <w:sdtContent>
                    <w:tc>
                      <w:tcPr>
                        <w:tcW w:w="1000" w:type="pct"/>
                        <w:tcBorders>
                          <w:top w:val="single" w:sz="4" w:space="0" w:color="auto"/>
                          <w:left w:val="single" w:sz="4" w:space="0" w:color="auto"/>
                          <w:bottom w:val="single" w:sz="4" w:space="0" w:color="auto"/>
                          <w:right w:val="single" w:sz="4" w:space="0" w:color="auto"/>
                        </w:tcBorders>
                      </w:tcPr>
                      <w:p w14:paraId="4AA16368" w14:textId="77777777" w:rsidR="0095469A" w:rsidRDefault="0095469A" w:rsidP="00C67042">
                        <w:pPr>
                          <w:rPr>
                            <w:szCs w:val="21"/>
                          </w:rPr>
                        </w:pPr>
                        <w:r>
                          <w:t>（合高管〔2017〕118号）</w:t>
                        </w:r>
                      </w:p>
                    </w:tc>
                  </w:sdtContent>
                </w:sdt>
                <w:tc>
                  <w:tcPr>
                    <w:tcW w:w="1082" w:type="pct"/>
                    <w:tcBorders>
                      <w:top w:val="single" w:sz="4" w:space="0" w:color="auto"/>
                      <w:left w:val="single" w:sz="4" w:space="0" w:color="auto"/>
                      <w:bottom w:val="single" w:sz="4" w:space="0" w:color="auto"/>
                      <w:right w:val="single" w:sz="4" w:space="0" w:color="auto"/>
                    </w:tcBorders>
                  </w:tcPr>
                  <w:p w14:paraId="2C6F6280" w14:textId="77777777" w:rsidR="0095469A" w:rsidRDefault="0095469A" w:rsidP="00C67042">
                    <w:pPr>
                      <w:rPr>
                        <w:szCs w:val="21"/>
                      </w:rPr>
                    </w:pPr>
                    <w:r>
                      <w:t>与收益相关</w:t>
                    </w:r>
                  </w:p>
                </w:tc>
              </w:tr>
            </w:sdtContent>
          </w:sdt>
          <w:sdt>
            <w:sdtPr>
              <w:rPr>
                <w:szCs w:val="21"/>
              </w:rPr>
              <w:alias w:val="计入当期损益的政府补助明细"/>
              <w:tag w:val="_TUP_a1482265863e4cccb3ef6f5ba7bda669"/>
              <w:id w:val="-2095540833"/>
              <w:lock w:val="sdtLocked"/>
              <w:placeholder>
                <w:docPart w:val="BD3661A6BA5B46218C103361C3E72638"/>
              </w:placeholder>
            </w:sdtPr>
            <w:sdtEndPr/>
            <w:sdtContent>
              <w:tr w:rsidR="0095469A" w14:paraId="092CD2E2" w14:textId="77777777" w:rsidTr="00C67042">
                <w:trPr>
                  <w:jc w:val="center"/>
                </w:trPr>
                <w:tc>
                  <w:tcPr>
                    <w:tcW w:w="958" w:type="pct"/>
                    <w:tcBorders>
                      <w:top w:val="single" w:sz="4" w:space="0" w:color="auto"/>
                      <w:left w:val="single" w:sz="4" w:space="0" w:color="auto"/>
                      <w:bottom w:val="single" w:sz="4" w:space="0" w:color="auto"/>
                      <w:right w:val="single" w:sz="4" w:space="0" w:color="auto"/>
                    </w:tcBorders>
                    <w:vAlign w:val="center"/>
                  </w:tcPr>
                  <w:p w14:paraId="728FC2B9" w14:textId="77777777" w:rsidR="0095469A" w:rsidRDefault="0095469A" w:rsidP="00C67042">
                    <w:pPr>
                      <w:rPr>
                        <w:szCs w:val="21"/>
                      </w:rPr>
                    </w:pPr>
                    <w:r>
                      <w:t>节能专项补助款</w:t>
                    </w:r>
                  </w:p>
                </w:tc>
                <w:tc>
                  <w:tcPr>
                    <w:tcW w:w="1080" w:type="pct"/>
                    <w:tcBorders>
                      <w:top w:val="single" w:sz="4" w:space="0" w:color="auto"/>
                      <w:left w:val="single" w:sz="4" w:space="0" w:color="auto"/>
                      <w:bottom w:val="single" w:sz="4" w:space="0" w:color="auto"/>
                      <w:right w:val="single" w:sz="4" w:space="0" w:color="auto"/>
                    </w:tcBorders>
                  </w:tcPr>
                  <w:p w14:paraId="102E398F" w14:textId="77777777" w:rsidR="0095469A" w:rsidRDefault="0095469A" w:rsidP="00C67042">
                    <w:pPr>
                      <w:jc w:val="right"/>
                      <w:rPr>
                        <w:szCs w:val="21"/>
                      </w:rPr>
                    </w:pPr>
                    <w:r>
                      <w:t>100,000.00</w:t>
                    </w:r>
                  </w:p>
                </w:tc>
                <w:tc>
                  <w:tcPr>
                    <w:tcW w:w="1080" w:type="pct"/>
                    <w:tcBorders>
                      <w:top w:val="single" w:sz="4" w:space="0" w:color="auto"/>
                      <w:left w:val="single" w:sz="4" w:space="0" w:color="auto"/>
                      <w:bottom w:val="single" w:sz="4" w:space="0" w:color="auto"/>
                      <w:right w:val="single" w:sz="4" w:space="0" w:color="auto"/>
                    </w:tcBorders>
                  </w:tcPr>
                  <w:p w14:paraId="5862CA49" w14:textId="77777777" w:rsidR="0095469A" w:rsidRDefault="0095469A" w:rsidP="00C67042">
                    <w:pPr>
                      <w:jc w:val="right"/>
                      <w:rPr>
                        <w:szCs w:val="21"/>
                      </w:rPr>
                    </w:pPr>
                  </w:p>
                </w:tc>
                <w:sdt>
                  <w:sdtPr>
                    <w:alias w:val="来源和依据"/>
                    <w:tag w:val="_GBC_2dc279e5518045c4824dfca771bda486"/>
                    <w:id w:val="-1246036635"/>
                    <w:lock w:val="sdtLocked"/>
                  </w:sdtPr>
                  <w:sdtEndPr/>
                  <w:sdtContent>
                    <w:tc>
                      <w:tcPr>
                        <w:tcW w:w="1000" w:type="pct"/>
                        <w:tcBorders>
                          <w:top w:val="single" w:sz="4" w:space="0" w:color="auto"/>
                          <w:left w:val="single" w:sz="4" w:space="0" w:color="auto"/>
                          <w:bottom w:val="single" w:sz="4" w:space="0" w:color="auto"/>
                          <w:right w:val="single" w:sz="4" w:space="0" w:color="auto"/>
                        </w:tcBorders>
                      </w:tcPr>
                      <w:p w14:paraId="60F73A38" w14:textId="77777777" w:rsidR="0095469A" w:rsidRDefault="0095469A" w:rsidP="00C67042">
                        <w:pPr>
                          <w:rPr>
                            <w:szCs w:val="21"/>
                          </w:rPr>
                        </w:pPr>
                        <w:r>
                          <w:t>溧经信发【2017】69号</w:t>
                        </w:r>
                      </w:p>
                    </w:tc>
                  </w:sdtContent>
                </w:sdt>
                <w:tc>
                  <w:tcPr>
                    <w:tcW w:w="1082" w:type="pct"/>
                    <w:tcBorders>
                      <w:top w:val="single" w:sz="4" w:space="0" w:color="auto"/>
                      <w:left w:val="single" w:sz="4" w:space="0" w:color="auto"/>
                      <w:bottom w:val="single" w:sz="4" w:space="0" w:color="auto"/>
                      <w:right w:val="single" w:sz="4" w:space="0" w:color="auto"/>
                    </w:tcBorders>
                  </w:tcPr>
                  <w:p w14:paraId="07815F2C" w14:textId="77777777" w:rsidR="0095469A" w:rsidRDefault="0095469A" w:rsidP="00C67042">
                    <w:pPr>
                      <w:rPr>
                        <w:szCs w:val="21"/>
                      </w:rPr>
                    </w:pPr>
                    <w:r>
                      <w:t>与收益相关</w:t>
                    </w:r>
                  </w:p>
                </w:tc>
              </w:tr>
            </w:sdtContent>
          </w:sdt>
          <w:sdt>
            <w:sdtPr>
              <w:rPr>
                <w:szCs w:val="21"/>
              </w:rPr>
              <w:alias w:val="计入当期损益的政府补助明细"/>
              <w:tag w:val="_TUP_a1482265863e4cccb3ef6f5ba7bda669"/>
              <w:id w:val="-1485689707"/>
              <w:lock w:val="sdtLocked"/>
              <w:placeholder>
                <w:docPart w:val="BD3661A6BA5B46218C103361C3E72638"/>
              </w:placeholder>
            </w:sdtPr>
            <w:sdtEndPr/>
            <w:sdtContent>
              <w:tr w:rsidR="0095469A" w14:paraId="220F1AA0" w14:textId="77777777" w:rsidTr="00C67042">
                <w:trPr>
                  <w:jc w:val="center"/>
                </w:trPr>
                <w:tc>
                  <w:tcPr>
                    <w:tcW w:w="958" w:type="pct"/>
                    <w:tcBorders>
                      <w:top w:val="single" w:sz="4" w:space="0" w:color="auto"/>
                      <w:left w:val="single" w:sz="4" w:space="0" w:color="auto"/>
                      <w:bottom w:val="single" w:sz="4" w:space="0" w:color="auto"/>
                      <w:right w:val="single" w:sz="4" w:space="0" w:color="auto"/>
                    </w:tcBorders>
                    <w:vAlign w:val="center"/>
                  </w:tcPr>
                  <w:p w14:paraId="17A2EEE9" w14:textId="77777777" w:rsidR="0095469A" w:rsidRDefault="0095469A" w:rsidP="00C67042">
                    <w:pPr>
                      <w:rPr>
                        <w:szCs w:val="21"/>
                      </w:rPr>
                    </w:pPr>
                    <w:r>
                      <w:t>金融工作局专项资金</w:t>
                    </w:r>
                  </w:p>
                </w:tc>
                <w:tc>
                  <w:tcPr>
                    <w:tcW w:w="1080" w:type="pct"/>
                    <w:tcBorders>
                      <w:top w:val="single" w:sz="4" w:space="0" w:color="auto"/>
                      <w:left w:val="single" w:sz="4" w:space="0" w:color="auto"/>
                      <w:bottom w:val="single" w:sz="4" w:space="0" w:color="auto"/>
                      <w:right w:val="single" w:sz="4" w:space="0" w:color="auto"/>
                    </w:tcBorders>
                  </w:tcPr>
                  <w:p w14:paraId="60B42D12" w14:textId="77777777" w:rsidR="0095469A" w:rsidRDefault="0095469A" w:rsidP="00C67042">
                    <w:pPr>
                      <w:jc w:val="right"/>
                      <w:rPr>
                        <w:szCs w:val="21"/>
                      </w:rPr>
                    </w:pPr>
                    <w:r>
                      <w:t>300,000.00</w:t>
                    </w:r>
                  </w:p>
                </w:tc>
                <w:tc>
                  <w:tcPr>
                    <w:tcW w:w="1080" w:type="pct"/>
                    <w:tcBorders>
                      <w:top w:val="single" w:sz="4" w:space="0" w:color="auto"/>
                      <w:left w:val="single" w:sz="4" w:space="0" w:color="auto"/>
                      <w:bottom w:val="single" w:sz="4" w:space="0" w:color="auto"/>
                      <w:right w:val="single" w:sz="4" w:space="0" w:color="auto"/>
                    </w:tcBorders>
                  </w:tcPr>
                  <w:p w14:paraId="7B31EFDD" w14:textId="77777777" w:rsidR="0095469A" w:rsidRDefault="0095469A" w:rsidP="00C67042">
                    <w:pPr>
                      <w:jc w:val="right"/>
                      <w:rPr>
                        <w:szCs w:val="21"/>
                      </w:rPr>
                    </w:pPr>
                  </w:p>
                </w:tc>
                <w:sdt>
                  <w:sdtPr>
                    <w:alias w:val="来源和依据"/>
                    <w:tag w:val="_GBC_2dc279e5518045c4824dfca771bda486"/>
                    <w:id w:val="1112948743"/>
                    <w:lock w:val="sdtLocked"/>
                  </w:sdtPr>
                  <w:sdtEndPr/>
                  <w:sdtContent>
                    <w:tc>
                      <w:tcPr>
                        <w:tcW w:w="1000" w:type="pct"/>
                        <w:tcBorders>
                          <w:top w:val="single" w:sz="4" w:space="0" w:color="auto"/>
                          <w:left w:val="single" w:sz="4" w:space="0" w:color="auto"/>
                          <w:bottom w:val="single" w:sz="4" w:space="0" w:color="auto"/>
                          <w:right w:val="single" w:sz="4" w:space="0" w:color="auto"/>
                        </w:tcBorders>
                      </w:tcPr>
                      <w:p w14:paraId="45CBF9CE" w14:textId="77777777" w:rsidR="0095469A" w:rsidRDefault="0095469A" w:rsidP="00C67042">
                        <w:pPr>
                          <w:rPr>
                            <w:szCs w:val="21"/>
                          </w:rPr>
                        </w:pPr>
                        <w:r>
                          <w:t>成金发【2018】49号</w:t>
                        </w:r>
                      </w:p>
                    </w:tc>
                  </w:sdtContent>
                </w:sdt>
                <w:tc>
                  <w:tcPr>
                    <w:tcW w:w="1082" w:type="pct"/>
                    <w:tcBorders>
                      <w:top w:val="single" w:sz="4" w:space="0" w:color="auto"/>
                      <w:left w:val="single" w:sz="4" w:space="0" w:color="auto"/>
                      <w:bottom w:val="single" w:sz="4" w:space="0" w:color="auto"/>
                      <w:right w:val="single" w:sz="4" w:space="0" w:color="auto"/>
                    </w:tcBorders>
                  </w:tcPr>
                  <w:p w14:paraId="3D3B2BE1" w14:textId="77777777" w:rsidR="0095469A" w:rsidRDefault="0095469A" w:rsidP="00C67042">
                    <w:pPr>
                      <w:rPr>
                        <w:szCs w:val="21"/>
                      </w:rPr>
                    </w:pPr>
                    <w:r>
                      <w:t>与收益相关</w:t>
                    </w:r>
                  </w:p>
                </w:tc>
              </w:tr>
            </w:sdtContent>
          </w:sdt>
          <w:sdt>
            <w:sdtPr>
              <w:rPr>
                <w:szCs w:val="21"/>
              </w:rPr>
              <w:alias w:val="计入当期损益的政府补助明细"/>
              <w:tag w:val="_TUP_a1482265863e4cccb3ef6f5ba7bda669"/>
              <w:id w:val="-480465381"/>
              <w:lock w:val="sdtLocked"/>
              <w:placeholder>
                <w:docPart w:val="BD3661A6BA5B46218C103361C3E72638"/>
              </w:placeholder>
            </w:sdtPr>
            <w:sdtEndPr/>
            <w:sdtContent>
              <w:tr w:rsidR="0095469A" w14:paraId="24EB1972" w14:textId="77777777" w:rsidTr="00C67042">
                <w:trPr>
                  <w:jc w:val="center"/>
                </w:trPr>
                <w:tc>
                  <w:tcPr>
                    <w:tcW w:w="958" w:type="pct"/>
                    <w:tcBorders>
                      <w:top w:val="single" w:sz="4" w:space="0" w:color="auto"/>
                      <w:left w:val="single" w:sz="4" w:space="0" w:color="auto"/>
                      <w:bottom w:val="single" w:sz="4" w:space="0" w:color="auto"/>
                      <w:right w:val="single" w:sz="4" w:space="0" w:color="auto"/>
                    </w:tcBorders>
                    <w:vAlign w:val="center"/>
                  </w:tcPr>
                  <w:p w14:paraId="387D3555" w14:textId="77777777" w:rsidR="0095469A" w:rsidRDefault="0095469A" w:rsidP="00C67042">
                    <w:pPr>
                      <w:rPr>
                        <w:szCs w:val="21"/>
                      </w:rPr>
                    </w:pPr>
                    <w:r>
                      <w:t>科技创新补贴</w:t>
                    </w:r>
                  </w:p>
                </w:tc>
                <w:tc>
                  <w:tcPr>
                    <w:tcW w:w="1080" w:type="pct"/>
                    <w:tcBorders>
                      <w:top w:val="single" w:sz="4" w:space="0" w:color="auto"/>
                      <w:left w:val="single" w:sz="4" w:space="0" w:color="auto"/>
                      <w:bottom w:val="single" w:sz="4" w:space="0" w:color="auto"/>
                      <w:right w:val="single" w:sz="4" w:space="0" w:color="auto"/>
                    </w:tcBorders>
                  </w:tcPr>
                  <w:p w14:paraId="3673C31D" w14:textId="77777777" w:rsidR="0095469A" w:rsidRDefault="0095469A" w:rsidP="00C67042">
                    <w:pPr>
                      <w:jc w:val="right"/>
                      <w:rPr>
                        <w:szCs w:val="21"/>
                      </w:rPr>
                    </w:pPr>
                    <w:r>
                      <w:t>32,000.00</w:t>
                    </w:r>
                  </w:p>
                </w:tc>
                <w:tc>
                  <w:tcPr>
                    <w:tcW w:w="1080" w:type="pct"/>
                    <w:tcBorders>
                      <w:top w:val="single" w:sz="4" w:space="0" w:color="auto"/>
                      <w:left w:val="single" w:sz="4" w:space="0" w:color="auto"/>
                      <w:bottom w:val="single" w:sz="4" w:space="0" w:color="auto"/>
                      <w:right w:val="single" w:sz="4" w:space="0" w:color="auto"/>
                    </w:tcBorders>
                  </w:tcPr>
                  <w:p w14:paraId="12110315" w14:textId="77777777" w:rsidR="0095469A" w:rsidRDefault="0095469A" w:rsidP="00C67042">
                    <w:pPr>
                      <w:jc w:val="right"/>
                      <w:rPr>
                        <w:szCs w:val="21"/>
                      </w:rPr>
                    </w:pPr>
                  </w:p>
                </w:tc>
                <w:sdt>
                  <w:sdtPr>
                    <w:alias w:val="来源和依据"/>
                    <w:tag w:val="_GBC_2dc279e5518045c4824dfca771bda486"/>
                    <w:id w:val="-1437203061"/>
                    <w:lock w:val="sdtLocked"/>
                  </w:sdtPr>
                  <w:sdtEndPr/>
                  <w:sdtContent>
                    <w:tc>
                      <w:tcPr>
                        <w:tcW w:w="1000" w:type="pct"/>
                        <w:tcBorders>
                          <w:top w:val="single" w:sz="4" w:space="0" w:color="auto"/>
                          <w:left w:val="single" w:sz="4" w:space="0" w:color="auto"/>
                          <w:bottom w:val="single" w:sz="4" w:space="0" w:color="auto"/>
                          <w:right w:val="single" w:sz="4" w:space="0" w:color="auto"/>
                        </w:tcBorders>
                      </w:tcPr>
                      <w:p w14:paraId="31B00469" w14:textId="77777777" w:rsidR="0095469A" w:rsidRDefault="0095469A" w:rsidP="00C67042">
                        <w:pPr>
                          <w:rPr>
                            <w:szCs w:val="21"/>
                          </w:rPr>
                        </w:pPr>
                        <w:r>
                          <w:t>昆山市科技局</w:t>
                        </w:r>
                      </w:p>
                    </w:tc>
                  </w:sdtContent>
                </w:sdt>
                <w:tc>
                  <w:tcPr>
                    <w:tcW w:w="1082" w:type="pct"/>
                    <w:tcBorders>
                      <w:top w:val="single" w:sz="4" w:space="0" w:color="auto"/>
                      <w:left w:val="single" w:sz="4" w:space="0" w:color="auto"/>
                      <w:bottom w:val="single" w:sz="4" w:space="0" w:color="auto"/>
                      <w:right w:val="single" w:sz="4" w:space="0" w:color="auto"/>
                    </w:tcBorders>
                  </w:tcPr>
                  <w:p w14:paraId="48A60A6F" w14:textId="77777777" w:rsidR="0095469A" w:rsidRDefault="0095469A" w:rsidP="00C67042">
                    <w:pPr>
                      <w:rPr>
                        <w:szCs w:val="21"/>
                      </w:rPr>
                    </w:pPr>
                    <w:r>
                      <w:t>与收益相关</w:t>
                    </w:r>
                  </w:p>
                </w:tc>
              </w:tr>
            </w:sdtContent>
          </w:sdt>
          <w:sdt>
            <w:sdtPr>
              <w:rPr>
                <w:szCs w:val="21"/>
              </w:rPr>
              <w:alias w:val="计入当期损益的政府补助明细"/>
              <w:tag w:val="_TUP_a1482265863e4cccb3ef6f5ba7bda669"/>
              <w:id w:val="417685497"/>
              <w:lock w:val="sdtLocked"/>
              <w:placeholder>
                <w:docPart w:val="BD3661A6BA5B46218C103361C3E72638"/>
              </w:placeholder>
            </w:sdtPr>
            <w:sdtEndPr/>
            <w:sdtContent>
              <w:tr w:rsidR="0095469A" w14:paraId="2901D09E" w14:textId="77777777" w:rsidTr="00C67042">
                <w:trPr>
                  <w:jc w:val="center"/>
                </w:trPr>
                <w:tc>
                  <w:tcPr>
                    <w:tcW w:w="958" w:type="pct"/>
                    <w:tcBorders>
                      <w:top w:val="single" w:sz="4" w:space="0" w:color="auto"/>
                      <w:left w:val="single" w:sz="4" w:space="0" w:color="auto"/>
                      <w:bottom w:val="single" w:sz="4" w:space="0" w:color="auto"/>
                      <w:right w:val="single" w:sz="4" w:space="0" w:color="auto"/>
                    </w:tcBorders>
                    <w:vAlign w:val="center"/>
                  </w:tcPr>
                  <w:p w14:paraId="6A3BEB13" w14:textId="77777777" w:rsidR="0095469A" w:rsidRDefault="0095469A" w:rsidP="00C67042">
                    <w:pPr>
                      <w:rPr>
                        <w:szCs w:val="21"/>
                      </w:rPr>
                    </w:pPr>
                    <w:r>
                      <w:t>科技达标奖</w:t>
                    </w:r>
                  </w:p>
                </w:tc>
                <w:tc>
                  <w:tcPr>
                    <w:tcW w:w="1080" w:type="pct"/>
                    <w:tcBorders>
                      <w:top w:val="single" w:sz="4" w:space="0" w:color="auto"/>
                      <w:left w:val="single" w:sz="4" w:space="0" w:color="auto"/>
                      <w:bottom w:val="single" w:sz="4" w:space="0" w:color="auto"/>
                      <w:right w:val="single" w:sz="4" w:space="0" w:color="auto"/>
                    </w:tcBorders>
                  </w:tcPr>
                  <w:p w14:paraId="17B62EBE" w14:textId="77777777" w:rsidR="0095469A" w:rsidRDefault="0095469A" w:rsidP="00C67042">
                    <w:pPr>
                      <w:jc w:val="right"/>
                      <w:rPr>
                        <w:szCs w:val="21"/>
                      </w:rPr>
                    </w:pPr>
                    <w:r>
                      <w:t>150,000.00</w:t>
                    </w:r>
                  </w:p>
                </w:tc>
                <w:tc>
                  <w:tcPr>
                    <w:tcW w:w="1080" w:type="pct"/>
                    <w:tcBorders>
                      <w:top w:val="single" w:sz="4" w:space="0" w:color="auto"/>
                      <w:left w:val="single" w:sz="4" w:space="0" w:color="auto"/>
                      <w:bottom w:val="single" w:sz="4" w:space="0" w:color="auto"/>
                      <w:right w:val="single" w:sz="4" w:space="0" w:color="auto"/>
                    </w:tcBorders>
                  </w:tcPr>
                  <w:p w14:paraId="432BE5A5" w14:textId="77777777" w:rsidR="0095469A" w:rsidRDefault="0095469A" w:rsidP="00C67042">
                    <w:pPr>
                      <w:jc w:val="right"/>
                      <w:rPr>
                        <w:szCs w:val="21"/>
                      </w:rPr>
                    </w:pPr>
                    <w:r>
                      <w:t>150,000.00</w:t>
                    </w:r>
                  </w:p>
                </w:tc>
                <w:sdt>
                  <w:sdtPr>
                    <w:alias w:val="来源和依据"/>
                    <w:tag w:val="_GBC_2dc279e5518045c4824dfca771bda486"/>
                    <w:id w:val="-1689603070"/>
                    <w:lock w:val="sdtLocked"/>
                  </w:sdtPr>
                  <w:sdtEndPr/>
                  <w:sdtContent>
                    <w:tc>
                      <w:tcPr>
                        <w:tcW w:w="1000" w:type="pct"/>
                        <w:tcBorders>
                          <w:top w:val="single" w:sz="4" w:space="0" w:color="auto"/>
                          <w:left w:val="single" w:sz="4" w:space="0" w:color="auto"/>
                          <w:bottom w:val="single" w:sz="4" w:space="0" w:color="auto"/>
                          <w:right w:val="single" w:sz="4" w:space="0" w:color="auto"/>
                        </w:tcBorders>
                      </w:tcPr>
                      <w:p w14:paraId="0615D4BE" w14:textId="77777777" w:rsidR="0095469A" w:rsidRDefault="0095469A" w:rsidP="00C67042">
                        <w:pPr>
                          <w:rPr>
                            <w:szCs w:val="21"/>
                          </w:rPr>
                        </w:pPr>
                        <w:r>
                          <w:t>天津北辰经济开发区管理委员会</w:t>
                        </w:r>
                      </w:p>
                    </w:tc>
                  </w:sdtContent>
                </w:sdt>
                <w:tc>
                  <w:tcPr>
                    <w:tcW w:w="1082" w:type="pct"/>
                    <w:tcBorders>
                      <w:top w:val="single" w:sz="4" w:space="0" w:color="auto"/>
                      <w:left w:val="single" w:sz="4" w:space="0" w:color="auto"/>
                      <w:bottom w:val="single" w:sz="4" w:space="0" w:color="auto"/>
                      <w:right w:val="single" w:sz="4" w:space="0" w:color="auto"/>
                    </w:tcBorders>
                  </w:tcPr>
                  <w:p w14:paraId="0E8F42C9" w14:textId="77777777" w:rsidR="0095469A" w:rsidRDefault="0095469A" w:rsidP="00C67042">
                    <w:pPr>
                      <w:rPr>
                        <w:szCs w:val="21"/>
                      </w:rPr>
                    </w:pPr>
                    <w:r>
                      <w:t>与收益相关</w:t>
                    </w:r>
                  </w:p>
                </w:tc>
              </w:tr>
            </w:sdtContent>
          </w:sdt>
          <w:sdt>
            <w:sdtPr>
              <w:rPr>
                <w:szCs w:val="21"/>
              </w:rPr>
              <w:alias w:val="计入当期损益的政府补助明细"/>
              <w:tag w:val="_TUP_a1482265863e4cccb3ef6f5ba7bda669"/>
              <w:id w:val="1444115127"/>
              <w:lock w:val="sdtLocked"/>
              <w:placeholder>
                <w:docPart w:val="BD3661A6BA5B46218C103361C3E72638"/>
              </w:placeholder>
            </w:sdtPr>
            <w:sdtEndPr/>
            <w:sdtContent>
              <w:tr w:rsidR="0095469A" w14:paraId="06977939" w14:textId="77777777" w:rsidTr="00C67042">
                <w:trPr>
                  <w:jc w:val="center"/>
                </w:trPr>
                <w:tc>
                  <w:tcPr>
                    <w:tcW w:w="958" w:type="pct"/>
                    <w:tcBorders>
                      <w:top w:val="single" w:sz="4" w:space="0" w:color="auto"/>
                      <w:left w:val="single" w:sz="4" w:space="0" w:color="auto"/>
                      <w:bottom w:val="single" w:sz="4" w:space="0" w:color="auto"/>
                      <w:right w:val="single" w:sz="4" w:space="0" w:color="auto"/>
                    </w:tcBorders>
                    <w:vAlign w:val="center"/>
                  </w:tcPr>
                  <w:p w14:paraId="45AD0EB2" w14:textId="77777777" w:rsidR="0095469A" w:rsidRDefault="0095469A" w:rsidP="00C67042">
                    <w:pPr>
                      <w:rPr>
                        <w:szCs w:val="21"/>
                      </w:rPr>
                    </w:pPr>
                    <w:r>
                      <w:t>科学技术局奖励</w:t>
                    </w:r>
                  </w:p>
                </w:tc>
                <w:tc>
                  <w:tcPr>
                    <w:tcW w:w="1080" w:type="pct"/>
                    <w:tcBorders>
                      <w:top w:val="single" w:sz="4" w:space="0" w:color="auto"/>
                      <w:left w:val="single" w:sz="4" w:space="0" w:color="auto"/>
                      <w:bottom w:val="single" w:sz="4" w:space="0" w:color="auto"/>
                      <w:right w:val="single" w:sz="4" w:space="0" w:color="auto"/>
                    </w:tcBorders>
                  </w:tcPr>
                  <w:p w14:paraId="1B199F94" w14:textId="77777777" w:rsidR="0095469A" w:rsidRDefault="0095469A" w:rsidP="00C67042">
                    <w:pPr>
                      <w:jc w:val="right"/>
                      <w:rPr>
                        <w:szCs w:val="21"/>
                      </w:rPr>
                    </w:pPr>
                    <w:r>
                      <w:t>20,000.00</w:t>
                    </w:r>
                  </w:p>
                </w:tc>
                <w:tc>
                  <w:tcPr>
                    <w:tcW w:w="1080" w:type="pct"/>
                    <w:tcBorders>
                      <w:top w:val="single" w:sz="4" w:space="0" w:color="auto"/>
                      <w:left w:val="single" w:sz="4" w:space="0" w:color="auto"/>
                      <w:bottom w:val="single" w:sz="4" w:space="0" w:color="auto"/>
                      <w:right w:val="single" w:sz="4" w:space="0" w:color="auto"/>
                    </w:tcBorders>
                  </w:tcPr>
                  <w:p w14:paraId="410BAD3C" w14:textId="77777777" w:rsidR="0095469A" w:rsidRDefault="0095469A" w:rsidP="00C67042">
                    <w:pPr>
                      <w:jc w:val="right"/>
                      <w:rPr>
                        <w:szCs w:val="21"/>
                      </w:rPr>
                    </w:pPr>
                  </w:p>
                </w:tc>
                <w:sdt>
                  <w:sdtPr>
                    <w:alias w:val="来源和依据"/>
                    <w:tag w:val="_GBC_2dc279e5518045c4824dfca771bda486"/>
                    <w:id w:val="593756634"/>
                    <w:lock w:val="sdtLocked"/>
                  </w:sdtPr>
                  <w:sdtEndPr/>
                  <w:sdtContent>
                    <w:tc>
                      <w:tcPr>
                        <w:tcW w:w="1000" w:type="pct"/>
                        <w:tcBorders>
                          <w:top w:val="single" w:sz="4" w:space="0" w:color="auto"/>
                          <w:left w:val="single" w:sz="4" w:space="0" w:color="auto"/>
                          <w:bottom w:val="single" w:sz="4" w:space="0" w:color="auto"/>
                          <w:right w:val="single" w:sz="4" w:space="0" w:color="auto"/>
                        </w:tcBorders>
                      </w:tcPr>
                      <w:p w14:paraId="7801A0AC" w14:textId="77777777" w:rsidR="0095469A" w:rsidRDefault="0095469A" w:rsidP="00C67042">
                        <w:pPr>
                          <w:rPr>
                            <w:szCs w:val="21"/>
                          </w:rPr>
                        </w:pPr>
                        <w:r>
                          <w:t>唐山市丰润区科学技术局奖励款收款单</w:t>
                        </w:r>
                      </w:p>
                    </w:tc>
                  </w:sdtContent>
                </w:sdt>
                <w:tc>
                  <w:tcPr>
                    <w:tcW w:w="1082" w:type="pct"/>
                    <w:tcBorders>
                      <w:top w:val="single" w:sz="4" w:space="0" w:color="auto"/>
                      <w:left w:val="single" w:sz="4" w:space="0" w:color="auto"/>
                      <w:bottom w:val="single" w:sz="4" w:space="0" w:color="auto"/>
                      <w:right w:val="single" w:sz="4" w:space="0" w:color="auto"/>
                    </w:tcBorders>
                  </w:tcPr>
                  <w:p w14:paraId="717DEA6E" w14:textId="77777777" w:rsidR="0095469A" w:rsidRDefault="0095469A" w:rsidP="00C67042">
                    <w:pPr>
                      <w:rPr>
                        <w:szCs w:val="21"/>
                      </w:rPr>
                    </w:pPr>
                    <w:r>
                      <w:t>与收益相关</w:t>
                    </w:r>
                  </w:p>
                </w:tc>
              </w:tr>
            </w:sdtContent>
          </w:sdt>
          <w:sdt>
            <w:sdtPr>
              <w:rPr>
                <w:szCs w:val="21"/>
              </w:rPr>
              <w:alias w:val="计入当期损益的政府补助明细"/>
              <w:tag w:val="_TUP_a1482265863e4cccb3ef6f5ba7bda669"/>
              <w:id w:val="1617254323"/>
              <w:lock w:val="sdtLocked"/>
              <w:placeholder>
                <w:docPart w:val="BD3661A6BA5B46218C103361C3E72638"/>
              </w:placeholder>
            </w:sdtPr>
            <w:sdtEndPr/>
            <w:sdtContent>
              <w:tr w:rsidR="0095469A" w14:paraId="77FF330E" w14:textId="77777777" w:rsidTr="00C67042">
                <w:trPr>
                  <w:jc w:val="center"/>
                </w:trPr>
                <w:tc>
                  <w:tcPr>
                    <w:tcW w:w="958" w:type="pct"/>
                    <w:tcBorders>
                      <w:top w:val="single" w:sz="4" w:space="0" w:color="auto"/>
                      <w:left w:val="single" w:sz="4" w:space="0" w:color="auto"/>
                      <w:bottom w:val="single" w:sz="4" w:space="0" w:color="auto"/>
                      <w:right w:val="single" w:sz="4" w:space="0" w:color="auto"/>
                    </w:tcBorders>
                    <w:vAlign w:val="center"/>
                  </w:tcPr>
                  <w:p w14:paraId="7C122B89" w14:textId="77777777" w:rsidR="0095469A" w:rsidRDefault="0095469A" w:rsidP="00C67042">
                    <w:pPr>
                      <w:rPr>
                        <w:szCs w:val="21"/>
                      </w:rPr>
                    </w:pPr>
                    <w:r>
                      <w:t>企业扶持款</w:t>
                    </w:r>
                  </w:p>
                </w:tc>
                <w:tc>
                  <w:tcPr>
                    <w:tcW w:w="1080" w:type="pct"/>
                    <w:tcBorders>
                      <w:top w:val="single" w:sz="4" w:space="0" w:color="auto"/>
                      <w:left w:val="single" w:sz="4" w:space="0" w:color="auto"/>
                      <w:bottom w:val="single" w:sz="4" w:space="0" w:color="auto"/>
                      <w:right w:val="single" w:sz="4" w:space="0" w:color="auto"/>
                    </w:tcBorders>
                  </w:tcPr>
                  <w:p w14:paraId="601D30F0" w14:textId="77777777" w:rsidR="0095469A" w:rsidRDefault="0095469A" w:rsidP="00C67042">
                    <w:pPr>
                      <w:jc w:val="right"/>
                      <w:rPr>
                        <w:szCs w:val="21"/>
                      </w:rPr>
                    </w:pPr>
                    <w:r>
                      <w:t>350,000.00</w:t>
                    </w:r>
                  </w:p>
                </w:tc>
                <w:tc>
                  <w:tcPr>
                    <w:tcW w:w="1080" w:type="pct"/>
                    <w:tcBorders>
                      <w:top w:val="single" w:sz="4" w:space="0" w:color="auto"/>
                      <w:left w:val="single" w:sz="4" w:space="0" w:color="auto"/>
                      <w:bottom w:val="single" w:sz="4" w:space="0" w:color="auto"/>
                      <w:right w:val="single" w:sz="4" w:space="0" w:color="auto"/>
                    </w:tcBorders>
                  </w:tcPr>
                  <w:p w14:paraId="5AEB3EED" w14:textId="77777777" w:rsidR="0095469A" w:rsidRDefault="0095469A" w:rsidP="00C67042">
                    <w:pPr>
                      <w:jc w:val="right"/>
                      <w:rPr>
                        <w:szCs w:val="21"/>
                      </w:rPr>
                    </w:pPr>
                  </w:p>
                </w:tc>
                <w:sdt>
                  <w:sdtPr>
                    <w:alias w:val="来源和依据"/>
                    <w:tag w:val="_GBC_2dc279e5518045c4824dfca771bda486"/>
                    <w:id w:val="1109235691"/>
                    <w:lock w:val="sdtLocked"/>
                  </w:sdtPr>
                  <w:sdtEndPr/>
                  <w:sdtContent>
                    <w:tc>
                      <w:tcPr>
                        <w:tcW w:w="1000" w:type="pct"/>
                        <w:tcBorders>
                          <w:top w:val="single" w:sz="4" w:space="0" w:color="auto"/>
                          <w:left w:val="single" w:sz="4" w:space="0" w:color="auto"/>
                          <w:bottom w:val="single" w:sz="4" w:space="0" w:color="auto"/>
                          <w:right w:val="single" w:sz="4" w:space="0" w:color="auto"/>
                        </w:tcBorders>
                      </w:tcPr>
                      <w:p w14:paraId="0DD9FED7" w14:textId="77777777" w:rsidR="0095469A" w:rsidRDefault="0095469A" w:rsidP="00C67042">
                        <w:pPr>
                          <w:rPr>
                            <w:szCs w:val="21"/>
                          </w:rPr>
                        </w:pPr>
                        <w:r>
                          <w:t>成都市金融工作局/成都市财政局</w:t>
                        </w:r>
                      </w:p>
                    </w:tc>
                  </w:sdtContent>
                </w:sdt>
                <w:tc>
                  <w:tcPr>
                    <w:tcW w:w="1082" w:type="pct"/>
                    <w:tcBorders>
                      <w:top w:val="single" w:sz="4" w:space="0" w:color="auto"/>
                      <w:left w:val="single" w:sz="4" w:space="0" w:color="auto"/>
                      <w:bottom w:val="single" w:sz="4" w:space="0" w:color="auto"/>
                      <w:right w:val="single" w:sz="4" w:space="0" w:color="auto"/>
                    </w:tcBorders>
                  </w:tcPr>
                  <w:p w14:paraId="7F12316E" w14:textId="77777777" w:rsidR="0095469A" w:rsidRDefault="0095469A" w:rsidP="00C67042">
                    <w:pPr>
                      <w:rPr>
                        <w:szCs w:val="21"/>
                      </w:rPr>
                    </w:pPr>
                    <w:r>
                      <w:t>与收益相关</w:t>
                    </w:r>
                  </w:p>
                </w:tc>
              </w:tr>
            </w:sdtContent>
          </w:sdt>
          <w:sdt>
            <w:sdtPr>
              <w:rPr>
                <w:szCs w:val="21"/>
              </w:rPr>
              <w:alias w:val="计入当期损益的政府补助明细"/>
              <w:tag w:val="_TUP_a1482265863e4cccb3ef6f5ba7bda669"/>
              <w:id w:val="-283198559"/>
              <w:lock w:val="sdtLocked"/>
              <w:placeholder>
                <w:docPart w:val="BD3661A6BA5B46218C103361C3E72638"/>
              </w:placeholder>
            </w:sdtPr>
            <w:sdtEndPr/>
            <w:sdtContent>
              <w:tr w:rsidR="0095469A" w14:paraId="7BBCB726" w14:textId="77777777" w:rsidTr="00C67042">
                <w:trPr>
                  <w:jc w:val="center"/>
                </w:trPr>
                <w:tc>
                  <w:tcPr>
                    <w:tcW w:w="958" w:type="pct"/>
                    <w:tcBorders>
                      <w:top w:val="single" w:sz="4" w:space="0" w:color="auto"/>
                      <w:left w:val="single" w:sz="4" w:space="0" w:color="auto"/>
                      <w:bottom w:val="single" w:sz="4" w:space="0" w:color="auto"/>
                      <w:right w:val="single" w:sz="4" w:space="0" w:color="auto"/>
                    </w:tcBorders>
                    <w:vAlign w:val="center"/>
                  </w:tcPr>
                  <w:p w14:paraId="1456A815" w14:textId="77777777" w:rsidR="0095469A" w:rsidRDefault="0095469A" w:rsidP="00C67042">
                    <w:pPr>
                      <w:rPr>
                        <w:szCs w:val="21"/>
                      </w:rPr>
                    </w:pPr>
                    <w:r>
                      <w:t>企业竞争力政策奖励</w:t>
                    </w:r>
                  </w:p>
                </w:tc>
                <w:tc>
                  <w:tcPr>
                    <w:tcW w:w="1080" w:type="pct"/>
                    <w:tcBorders>
                      <w:top w:val="single" w:sz="4" w:space="0" w:color="auto"/>
                      <w:left w:val="single" w:sz="4" w:space="0" w:color="auto"/>
                      <w:bottom w:val="single" w:sz="4" w:space="0" w:color="auto"/>
                      <w:right w:val="single" w:sz="4" w:space="0" w:color="auto"/>
                    </w:tcBorders>
                  </w:tcPr>
                  <w:p w14:paraId="5B7AFB2E" w14:textId="77777777" w:rsidR="0095469A" w:rsidRDefault="0095469A" w:rsidP="00C67042">
                    <w:pPr>
                      <w:jc w:val="right"/>
                      <w:rPr>
                        <w:szCs w:val="21"/>
                      </w:rPr>
                    </w:pPr>
                    <w:r>
                      <w:t>54,000.00</w:t>
                    </w:r>
                  </w:p>
                </w:tc>
                <w:tc>
                  <w:tcPr>
                    <w:tcW w:w="1080" w:type="pct"/>
                    <w:tcBorders>
                      <w:top w:val="single" w:sz="4" w:space="0" w:color="auto"/>
                      <w:left w:val="single" w:sz="4" w:space="0" w:color="auto"/>
                      <w:bottom w:val="single" w:sz="4" w:space="0" w:color="auto"/>
                      <w:right w:val="single" w:sz="4" w:space="0" w:color="auto"/>
                    </w:tcBorders>
                  </w:tcPr>
                  <w:p w14:paraId="1802ED7A" w14:textId="77777777" w:rsidR="0095469A" w:rsidRDefault="0095469A" w:rsidP="00C67042">
                    <w:pPr>
                      <w:jc w:val="right"/>
                      <w:rPr>
                        <w:szCs w:val="21"/>
                      </w:rPr>
                    </w:pPr>
                  </w:p>
                </w:tc>
                <w:sdt>
                  <w:sdtPr>
                    <w:alias w:val="来源和依据"/>
                    <w:tag w:val="_GBC_2dc279e5518045c4824dfca771bda486"/>
                    <w:id w:val="-1000817008"/>
                    <w:lock w:val="sdtLocked"/>
                  </w:sdtPr>
                  <w:sdtEndPr/>
                  <w:sdtContent>
                    <w:tc>
                      <w:tcPr>
                        <w:tcW w:w="1000" w:type="pct"/>
                        <w:tcBorders>
                          <w:top w:val="single" w:sz="4" w:space="0" w:color="auto"/>
                          <w:left w:val="single" w:sz="4" w:space="0" w:color="auto"/>
                          <w:bottom w:val="single" w:sz="4" w:space="0" w:color="auto"/>
                          <w:right w:val="single" w:sz="4" w:space="0" w:color="auto"/>
                        </w:tcBorders>
                      </w:tcPr>
                      <w:p w14:paraId="435D2C06" w14:textId="77777777" w:rsidR="0095469A" w:rsidRDefault="0095469A" w:rsidP="00C67042">
                        <w:pPr>
                          <w:rPr>
                            <w:szCs w:val="21"/>
                          </w:rPr>
                        </w:pPr>
                        <w:r>
                          <w:t>虞山街道办事处企业示范奖励</w:t>
                        </w:r>
                      </w:p>
                    </w:tc>
                  </w:sdtContent>
                </w:sdt>
                <w:tc>
                  <w:tcPr>
                    <w:tcW w:w="1082" w:type="pct"/>
                    <w:tcBorders>
                      <w:top w:val="single" w:sz="4" w:space="0" w:color="auto"/>
                      <w:left w:val="single" w:sz="4" w:space="0" w:color="auto"/>
                      <w:bottom w:val="single" w:sz="4" w:space="0" w:color="auto"/>
                      <w:right w:val="single" w:sz="4" w:space="0" w:color="auto"/>
                    </w:tcBorders>
                  </w:tcPr>
                  <w:p w14:paraId="686EBFB0" w14:textId="77777777" w:rsidR="0095469A" w:rsidRDefault="0095469A" w:rsidP="00C67042">
                    <w:pPr>
                      <w:rPr>
                        <w:szCs w:val="21"/>
                      </w:rPr>
                    </w:pPr>
                    <w:r>
                      <w:t>与收益相关</w:t>
                    </w:r>
                  </w:p>
                </w:tc>
              </w:tr>
            </w:sdtContent>
          </w:sdt>
          <w:sdt>
            <w:sdtPr>
              <w:rPr>
                <w:szCs w:val="21"/>
              </w:rPr>
              <w:alias w:val="计入当期损益的政府补助明细"/>
              <w:tag w:val="_TUP_a1482265863e4cccb3ef6f5ba7bda669"/>
              <w:id w:val="-106972351"/>
              <w:lock w:val="sdtLocked"/>
              <w:placeholder>
                <w:docPart w:val="BD3661A6BA5B46218C103361C3E72638"/>
              </w:placeholder>
            </w:sdtPr>
            <w:sdtEndPr/>
            <w:sdtContent>
              <w:tr w:rsidR="0095469A" w14:paraId="51CCECC9" w14:textId="77777777" w:rsidTr="00C67042">
                <w:trPr>
                  <w:jc w:val="center"/>
                </w:trPr>
                <w:tc>
                  <w:tcPr>
                    <w:tcW w:w="958" w:type="pct"/>
                    <w:tcBorders>
                      <w:top w:val="single" w:sz="4" w:space="0" w:color="auto"/>
                      <w:left w:val="single" w:sz="4" w:space="0" w:color="auto"/>
                      <w:bottom w:val="single" w:sz="4" w:space="0" w:color="auto"/>
                      <w:right w:val="single" w:sz="4" w:space="0" w:color="auto"/>
                    </w:tcBorders>
                    <w:vAlign w:val="center"/>
                  </w:tcPr>
                  <w:p w14:paraId="11CB2272" w14:textId="77777777" w:rsidR="0095469A" w:rsidRDefault="0095469A" w:rsidP="00C67042">
                    <w:pPr>
                      <w:rPr>
                        <w:szCs w:val="21"/>
                      </w:rPr>
                    </w:pPr>
                    <w:r>
                      <w:t>企业研发投入补助资金</w:t>
                    </w:r>
                  </w:p>
                </w:tc>
                <w:tc>
                  <w:tcPr>
                    <w:tcW w:w="1080" w:type="pct"/>
                    <w:tcBorders>
                      <w:top w:val="single" w:sz="4" w:space="0" w:color="auto"/>
                      <w:left w:val="single" w:sz="4" w:space="0" w:color="auto"/>
                      <w:bottom w:val="single" w:sz="4" w:space="0" w:color="auto"/>
                      <w:right w:val="single" w:sz="4" w:space="0" w:color="auto"/>
                    </w:tcBorders>
                  </w:tcPr>
                  <w:p w14:paraId="38F529C9" w14:textId="77777777" w:rsidR="0095469A" w:rsidRDefault="0095469A" w:rsidP="00C67042">
                    <w:pPr>
                      <w:jc w:val="right"/>
                      <w:rPr>
                        <w:szCs w:val="21"/>
                      </w:rPr>
                    </w:pPr>
                    <w:r>
                      <w:t>120,789.00</w:t>
                    </w:r>
                  </w:p>
                </w:tc>
                <w:tc>
                  <w:tcPr>
                    <w:tcW w:w="1080" w:type="pct"/>
                    <w:tcBorders>
                      <w:top w:val="single" w:sz="4" w:space="0" w:color="auto"/>
                      <w:left w:val="single" w:sz="4" w:space="0" w:color="auto"/>
                      <w:bottom w:val="single" w:sz="4" w:space="0" w:color="auto"/>
                      <w:right w:val="single" w:sz="4" w:space="0" w:color="auto"/>
                    </w:tcBorders>
                  </w:tcPr>
                  <w:p w14:paraId="3050CA9A" w14:textId="77777777" w:rsidR="0095469A" w:rsidRDefault="0095469A" w:rsidP="00C67042">
                    <w:pPr>
                      <w:jc w:val="right"/>
                      <w:rPr>
                        <w:szCs w:val="21"/>
                      </w:rPr>
                    </w:pPr>
                  </w:p>
                </w:tc>
                <w:sdt>
                  <w:sdtPr>
                    <w:alias w:val="来源和依据"/>
                    <w:tag w:val="_GBC_2dc279e5518045c4824dfca771bda486"/>
                    <w:id w:val="-2110880370"/>
                    <w:lock w:val="sdtLocked"/>
                  </w:sdtPr>
                  <w:sdtEndPr/>
                  <w:sdtContent>
                    <w:tc>
                      <w:tcPr>
                        <w:tcW w:w="1000" w:type="pct"/>
                        <w:tcBorders>
                          <w:top w:val="single" w:sz="4" w:space="0" w:color="auto"/>
                          <w:left w:val="single" w:sz="4" w:space="0" w:color="auto"/>
                          <w:bottom w:val="single" w:sz="4" w:space="0" w:color="auto"/>
                          <w:right w:val="single" w:sz="4" w:space="0" w:color="auto"/>
                        </w:tcBorders>
                      </w:tcPr>
                      <w:p w14:paraId="267953D5" w14:textId="77777777" w:rsidR="0095469A" w:rsidRDefault="0095469A" w:rsidP="00C67042">
                        <w:pPr>
                          <w:rPr>
                            <w:szCs w:val="21"/>
                          </w:rPr>
                        </w:pPr>
                        <w:r>
                          <w:t>天津北辰商委</w:t>
                        </w:r>
                      </w:p>
                    </w:tc>
                  </w:sdtContent>
                </w:sdt>
                <w:tc>
                  <w:tcPr>
                    <w:tcW w:w="1082" w:type="pct"/>
                    <w:tcBorders>
                      <w:top w:val="single" w:sz="4" w:space="0" w:color="auto"/>
                      <w:left w:val="single" w:sz="4" w:space="0" w:color="auto"/>
                      <w:bottom w:val="single" w:sz="4" w:space="0" w:color="auto"/>
                      <w:right w:val="single" w:sz="4" w:space="0" w:color="auto"/>
                    </w:tcBorders>
                  </w:tcPr>
                  <w:p w14:paraId="1791DCB6" w14:textId="77777777" w:rsidR="0095469A" w:rsidRDefault="0095469A" w:rsidP="00C67042">
                    <w:pPr>
                      <w:rPr>
                        <w:szCs w:val="21"/>
                      </w:rPr>
                    </w:pPr>
                    <w:r>
                      <w:t>与收益相关</w:t>
                    </w:r>
                  </w:p>
                </w:tc>
              </w:tr>
            </w:sdtContent>
          </w:sdt>
          <w:sdt>
            <w:sdtPr>
              <w:rPr>
                <w:szCs w:val="21"/>
              </w:rPr>
              <w:alias w:val="计入当期损益的政府补助明细"/>
              <w:tag w:val="_TUP_a1482265863e4cccb3ef6f5ba7bda669"/>
              <w:id w:val="-365749947"/>
              <w:lock w:val="sdtLocked"/>
              <w:placeholder>
                <w:docPart w:val="BD3661A6BA5B46218C103361C3E72638"/>
              </w:placeholder>
            </w:sdtPr>
            <w:sdtEndPr/>
            <w:sdtContent>
              <w:tr w:rsidR="0095469A" w14:paraId="332102EB" w14:textId="77777777" w:rsidTr="00C67042">
                <w:trPr>
                  <w:jc w:val="center"/>
                </w:trPr>
                <w:tc>
                  <w:tcPr>
                    <w:tcW w:w="958" w:type="pct"/>
                    <w:tcBorders>
                      <w:top w:val="single" w:sz="4" w:space="0" w:color="auto"/>
                      <w:left w:val="single" w:sz="4" w:space="0" w:color="auto"/>
                      <w:bottom w:val="single" w:sz="4" w:space="0" w:color="auto"/>
                      <w:right w:val="single" w:sz="4" w:space="0" w:color="auto"/>
                    </w:tcBorders>
                    <w:vAlign w:val="center"/>
                  </w:tcPr>
                  <w:p w14:paraId="3DA4BD7A" w14:textId="77777777" w:rsidR="0095469A" w:rsidRDefault="0095469A" w:rsidP="00C67042">
                    <w:pPr>
                      <w:rPr>
                        <w:szCs w:val="21"/>
                      </w:rPr>
                    </w:pPr>
                    <w:r>
                      <w:t>三供一业”物业管理分离移交维修改造工程款</w:t>
                    </w:r>
                  </w:p>
                </w:tc>
                <w:tc>
                  <w:tcPr>
                    <w:tcW w:w="1080" w:type="pct"/>
                    <w:tcBorders>
                      <w:top w:val="single" w:sz="4" w:space="0" w:color="auto"/>
                      <w:left w:val="single" w:sz="4" w:space="0" w:color="auto"/>
                      <w:bottom w:val="single" w:sz="4" w:space="0" w:color="auto"/>
                      <w:right w:val="single" w:sz="4" w:space="0" w:color="auto"/>
                    </w:tcBorders>
                  </w:tcPr>
                  <w:p w14:paraId="7405BEB8" w14:textId="77777777" w:rsidR="0095469A" w:rsidRDefault="0095469A" w:rsidP="00C67042">
                    <w:pPr>
                      <w:jc w:val="right"/>
                      <w:rPr>
                        <w:szCs w:val="21"/>
                      </w:rPr>
                    </w:pPr>
                    <w:r>
                      <w:t>4,469,040.00</w:t>
                    </w:r>
                  </w:p>
                </w:tc>
                <w:tc>
                  <w:tcPr>
                    <w:tcW w:w="1080" w:type="pct"/>
                    <w:tcBorders>
                      <w:top w:val="single" w:sz="4" w:space="0" w:color="auto"/>
                      <w:left w:val="single" w:sz="4" w:space="0" w:color="auto"/>
                      <w:bottom w:val="single" w:sz="4" w:space="0" w:color="auto"/>
                      <w:right w:val="single" w:sz="4" w:space="0" w:color="auto"/>
                    </w:tcBorders>
                  </w:tcPr>
                  <w:p w14:paraId="1B728B09" w14:textId="77777777" w:rsidR="0095469A" w:rsidRDefault="0095469A" w:rsidP="00C67042">
                    <w:pPr>
                      <w:jc w:val="right"/>
                      <w:rPr>
                        <w:szCs w:val="21"/>
                      </w:rPr>
                    </w:pPr>
                  </w:p>
                </w:tc>
                <w:sdt>
                  <w:sdtPr>
                    <w:alias w:val="来源和依据"/>
                    <w:tag w:val="_GBC_2dc279e5518045c4824dfca771bda486"/>
                    <w:id w:val="534619216"/>
                    <w:lock w:val="sdtLocked"/>
                  </w:sdtPr>
                  <w:sdtEndPr/>
                  <w:sdtContent>
                    <w:tc>
                      <w:tcPr>
                        <w:tcW w:w="1000" w:type="pct"/>
                        <w:tcBorders>
                          <w:top w:val="single" w:sz="4" w:space="0" w:color="auto"/>
                          <w:left w:val="single" w:sz="4" w:space="0" w:color="auto"/>
                          <w:bottom w:val="single" w:sz="4" w:space="0" w:color="auto"/>
                          <w:right w:val="single" w:sz="4" w:space="0" w:color="auto"/>
                        </w:tcBorders>
                      </w:tcPr>
                      <w:p w14:paraId="144CAB38" w14:textId="77777777" w:rsidR="0095469A" w:rsidRDefault="0095469A" w:rsidP="00C67042">
                        <w:pPr>
                          <w:rPr>
                            <w:szCs w:val="21"/>
                          </w:rPr>
                        </w:pPr>
                        <w:r>
                          <w:t>国家税务总局2018年（61）号公告</w:t>
                        </w:r>
                      </w:p>
                    </w:tc>
                  </w:sdtContent>
                </w:sdt>
                <w:tc>
                  <w:tcPr>
                    <w:tcW w:w="1082" w:type="pct"/>
                    <w:tcBorders>
                      <w:top w:val="single" w:sz="4" w:space="0" w:color="auto"/>
                      <w:left w:val="single" w:sz="4" w:space="0" w:color="auto"/>
                      <w:bottom w:val="single" w:sz="4" w:space="0" w:color="auto"/>
                      <w:right w:val="single" w:sz="4" w:space="0" w:color="auto"/>
                    </w:tcBorders>
                  </w:tcPr>
                  <w:p w14:paraId="5C5139BE" w14:textId="77777777" w:rsidR="0095469A" w:rsidRDefault="0095469A" w:rsidP="00C67042">
                    <w:pPr>
                      <w:rPr>
                        <w:szCs w:val="21"/>
                      </w:rPr>
                    </w:pPr>
                    <w:r>
                      <w:t>与收益相关</w:t>
                    </w:r>
                  </w:p>
                </w:tc>
              </w:tr>
            </w:sdtContent>
          </w:sdt>
          <w:sdt>
            <w:sdtPr>
              <w:rPr>
                <w:szCs w:val="21"/>
              </w:rPr>
              <w:alias w:val="计入当期损益的政府补助明细"/>
              <w:tag w:val="_TUP_a1482265863e4cccb3ef6f5ba7bda669"/>
              <w:id w:val="-903983592"/>
              <w:lock w:val="sdtLocked"/>
              <w:placeholder>
                <w:docPart w:val="BD3661A6BA5B46218C103361C3E72638"/>
              </w:placeholder>
            </w:sdtPr>
            <w:sdtEndPr/>
            <w:sdtContent>
              <w:tr w:rsidR="0095469A" w14:paraId="76E7D2A1" w14:textId="77777777" w:rsidTr="00C67042">
                <w:trPr>
                  <w:jc w:val="center"/>
                </w:trPr>
                <w:tc>
                  <w:tcPr>
                    <w:tcW w:w="958" w:type="pct"/>
                    <w:tcBorders>
                      <w:top w:val="single" w:sz="4" w:space="0" w:color="auto"/>
                      <w:left w:val="single" w:sz="4" w:space="0" w:color="auto"/>
                      <w:bottom w:val="single" w:sz="4" w:space="0" w:color="auto"/>
                      <w:right w:val="single" w:sz="4" w:space="0" w:color="auto"/>
                    </w:tcBorders>
                    <w:vAlign w:val="center"/>
                  </w:tcPr>
                  <w:p w14:paraId="1479C37F" w14:textId="77777777" w:rsidR="0095469A" w:rsidRDefault="0095469A" w:rsidP="00C67042">
                    <w:pPr>
                      <w:rPr>
                        <w:szCs w:val="21"/>
                      </w:rPr>
                    </w:pPr>
                    <w:r>
                      <w:t>外贸企业支持资金</w:t>
                    </w:r>
                  </w:p>
                </w:tc>
                <w:tc>
                  <w:tcPr>
                    <w:tcW w:w="1080" w:type="pct"/>
                    <w:tcBorders>
                      <w:top w:val="single" w:sz="4" w:space="0" w:color="auto"/>
                      <w:left w:val="single" w:sz="4" w:space="0" w:color="auto"/>
                      <w:bottom w:val="single" w:sz="4" w:space="0" w:color="auto"/>
                      <w:right w:val="single" w:sz="4" w:space="0" w:color="auto"/>
                    </w:tcBorders>
                  </w:tcPr>
                  <w:p w14:paraId="1E4D959D" w14:textId="77777777" w:rsidR="0095469A" w:rsidRDefault="0095469A" w:rsidP="00C67042">
                    <w:pPr>
                      <w:jc w:val="right"/>
                      <w:rPr>
                        <w:szCs w:val="21"/>
                      </w:rPr>
                    </w:pPr>
                    <w:r>
                      <w:t>100,000.00</w:t>
                    </w:r>
                  </w:p>
                </w:tc>
                <w:tc>
                  <w:tcPr>
                    <w:tcW w:w="1080" w:type="pct"/>
                    <w:tcBorders>
                      <w:top w:val="single" w:sz="4" w:space="0" w:color="auto"/>
                      <w:left w:val="single" w:sz="4" w:space="0" w:color="auto"/>
                      <w:bottom w:val="single" w:sz="4" w:space="0" w:color="auto"/>
                      <w:right w:val="single" w:sz="4" w:space="0" w:color="auto"/>
                    </w:tcBorders>
                  </w:tcPr>
                  <w:p w14:paraId="21715D89" w14:textId="77777777" w:rsidR="0095469A" w:rsidRDefault="0095469A" w:rsidP="00C67042">
                    <w:pPr>
                      <w:jc w:val="right"/>
                      <w:rPr>
                        <w:szCs w:val="21"/>
                      </w:rPr>
                    </w:pPr>
                  </w:p>
                </w:tc>
                <w:sdt>
                  <w:sdtPr>
                    <w:alias w:val="来源和依据"/>
                    <w:tag w:val="_GBC_2dc279e5518045c4824dfca771bda486"/>
                    <w:id w:val="-1223279191"/>
                    <w:lock w:val="sdtLocked"/>
                  </w:sdtPr>
                  <w:sdtEndPr/>
                  <w:sdtContent>
                    <w:tc>
                      <w:tcPr>
                        <w:tcW w:w="1000" w:type="pct"/>
                        <w:tcBorders>
                          <w:top w:val="single" w:sz="4" w:space="0" w:color="auto"/>
                          <w:left w:val="single" w:sz="4" w:space="0" w:color="auto"/>
                          <w:bottom w:val="single" w:sz="4" w:space="0" w:color="auto"/>
                          <w:right w:val="single" w:sz="4" w:space="0" w:color="auto"/>
                        </w:tcBorders>
                      </w:tcPr>
                      <w:p w14:paraId="151E1EC6" w14:textId="77777777" w:rsidR="0095469A" w:rsidRDefault="0095469A" w:rsidP="00C67042">
                        <w:pPr>
                          <w:rPr>
                            <w:szCs w:val="21"/>
                          </w:rPr>
                        </w:pPr>
                        <w:r>
                          <w:t>天津市北辰区商业委员会外贸企业支持资金</w:t>
                        </w:r>
                      </w:p>
                    </w:tc>
                  </w:sdtContent>
                </w:sdt>
                <w:tc>
                  <w:tcPr>
                    <w:tcW w:w="1082" w:type="pct"/>
                    <w:tcBorders>
                      <w:top w:val="single" w:sz="4" w:space="0" w:color="auto"/>
                      <w:left w:val="single" w:sz="4" w:space="0" w:color="auto"/>
                      <w:bottom w:val="single" w:sz="4" w:space="0" w:color="auto"/>
                      <w:right w:val="single" w:sz="4" w:space="0" w:color="auto"/>
                    </w:tcBorders>
                  </w:tcPr>
                  <w:p w14:paraId="3F8F48C7" w14:textId="77777777" w:rsidR="0095469A" w:rsidRDefault="0095469A" w:rsidP="00C67042">
                    <w:pPr>
                      <w:rPr>
                        <w:szCs w:val="21"/>
                      </w:rPr>
                    </w:pPr>
                    <w:r>
                      <w:t>与收益相关</w:t>
                    </w:r>
                  </w:p>
                </w:tc>
              </w:tr>
            </w:sdtContent>
          </w:sdt>
          <w:sdt>
            <w:sdtPr>
              <w:rPr>
                <w:szCs w:val="21"/>
              </w:rPr>
              <w:alias w:val="计入当期损益的政府补助明细"/>
              <w:tag w:val="_TUP_a1482265863e4cccb3ef6f5ba7bda669"/>
              <w:id w:val="554518246"/>
              <w:lock w:val="sdtLocked"/>
              <w:placeholder>
                <w:docPart w:val="BD3661A6BA5B46218C103361C3E72638"/>
              </w:placeholder>
            </w:sdtPr>
            <w:sdtEndPr/>
            <w:sdtContent>
              <w:tr w:rsidR="0095469A" w14:paraId="6221EB15" w14:textId="77777777" w:rsidTr="00C67042">
                <w:trPr>
                  <w:jc w:val="center"/>
                </w:trPr>
                <w:tc>
                  <w:tcPr>
                    <w:tcW w:w="958" w:type="pct"/>
                    <w:tcBorders>
                      <w:top w:val="single" w:sz="4" w:space="0" w:color="auto"/>
                      <w:left w:val="single" w:sz="4" w:space="0" w:color="auto"/>
                      <w:bottom w:val="single" w:sz="4" w:space="0" w:color="auto"/>
                      <w:right w:val="single" w:sz="4" w:space="0" w:color="auto"/>
                    </w:tcBorders>
                    <w:vAlign w:val="center"/>
                  </w:tcPr>
                  <w:p w14:paraId="3688709C" w14:textId="77777777" w:rsidR="0095469A" w:rsidRDefault="0095469A" w:rsidP="00C67042">
                    <w:pPr>
                      <w:rPr>
                        <w:szCs w:val="21"/>
                      </w:rPr>
                    </w:pPr>
                    <w:r>
                      <w:t>外贸稳增长奖励资金</w:t>
                    </w:r>
                  </w:p>
                </w:tc>
                <w:tc>
                  <w:tcPr>
                    <w:tcW w:w="1080" w:type="pct"/>
                    <w:tcBorders>
                      <w:top w:val="single" w:sz="4" w:space="0" w:color="auto"/>
                      <w:left w:val="single" w:sz="4" w:space="0" w:color="auto"/>
                      <w:bottom w:val="single" w:sz="4" w:space="0" w:color="auto"/>
                      <w:right w:val="single" w:sz="4" w:space="0" w:color="auto"/>
                    </w:tcBorders>
                  </w:tcPr>
                  <w:p w14:paraId="2B54EFE8" w14:textId="77777777" w:rsidR="0095469A" w:rsidRDefault="0095469A" w:rsidP="00C67042">
                    <w:pPr>
                      <w:jc w:val="right"/>
                      <w:rPr>
                        <w:szCs w:val="21"/>
                      </w:rPr>
                    </w:pPr>
                    <w:r>
                      <w:t>28,500.00</w:t>
                    </w:r>
                  </w:p>
                </w:tc>
                <w:tc>
                  <w:tcPr>
                    <w:tcW w:w="1080" w:type="pct"/>
                    <w:tcBorders>
                      <w:top w:val="single" w:sz="4" w:space="0" w:color="auto"/>
                      <w:left w:val="single" w:sz="4" w:space="0" w:color="auto"/>
                      <w:bottom w:val="single" w:sz="4" w:space="0" w:color="auto"/>
                      <w:right w:val="single" w:sz="4" w:space="0" w:color="auto"/>
                    </w:tcBorders>
                  </w:tcPr>
                  <w:p w14:paraId="74846BF3" w14:textId="77777777" w:rsidR="0095469A" w:rsidRDefault="0095469A" w:rsidP="00C67042">
                    <w:pPr>
                      <w:jc w:val="right"/>
                      <w:rPr>
                        <w:szCs w:val="21"/>
                      </w:rPr>
                    </w:pPr>
                  </w:p>
                </w:tc>
                <w:sdt>
                  <w:sdtPr>
                    <w:alias w:val="来源和依据"/>
                    <w:tag w:val="_GBC_2dc279e5518045c4824dfca771bda486"/>
                    <w:id w:val="1360000908"/>
                    <w:lock w:val="sdtLocked"/>
                  </w:sdtPr>
                  <w:sdtEndPr/>
                  <w:sdtContent>
                    <w:tc>
                      <w:tcPr>
                        <w:tcW w:w="1000" w:type="pct"/>
                        <w:tcBorders>
                          <w:top w:val="single" w:sz="4" w:space="0" w:color="auto"/>
                          <w:left w:val="single" w:sz="4" w:space="0" w:color="auto"/>
                          <w:bottom w:val="single" w:sz="4" w:space="0" w:color="auto"/>
                          <w:right w:val="single" w:sz="4" w:space="0" w:color="auto"/>
                        </w:tcBorders>
                      </w:tcPr>
                      <w:p w14:paraId="172E2CDC" w14:textId="77777777" w:rsidR="0095469A" w:rsidRDefault="0095469A" w:rsidP="00C67042">
                        <w:pPr>
                          <w:rPr>
                            <w:szCs w:val="21"/>
                          </w:rPr>
                        </w:pPr>
                        <w:r>
                          <w:t>外贸稳增长奖励资金</w:t>
                        </w:r>
                      </w:p>
                    </w:tc>
                  </w:sdtContent>
                </w:sdt>
                <w:tc>
                  <w:tcPr>
                    <w:tcW w:w="1082" w:type="pct"/>
                    <w:tcBorders>
                      <w:top w:val="single" w:sz="4" w:space="0" w:color="auto"/>
                      <w:left w:val="single" w:sz="4" w:space="0" w:color="auto"/>
                      <w:bottom w:val="single" w:sz="4" w:space="0" w:color="auto"/>
                      <w:right w:val="single" w:sz="4" w:space="0" w:color="auto"/>
                    </w:tcBorders>
                  </w:tcPr>
                  <w:p w14:paraId="617BB6D5" w14:textId="77777777" w:rsidR="0095469A" w:rsidRDefault="0095469A" w:rsidP="00C67042">
                    <w:pPr>
                      <w:rPr>
                        <w:szCs w:val="21"/>
                      </w:rPr>
                    </w:pPr>
                    <w:r>
                      <w:t>与收益相关</w:t>
                    </w:r>
                  </w:p>
                </w:tc>
              </w:tr>
            </w:sdtContent>
          </w:sdt>
          <w:sdt>
            <w:sdtPr>
              <w:rPr>
                <w:szCs w:val="21"/>
              </w:rPr>
              <w:alias w:val="计入当期损益的政府补助明细"/>
              <w:tag w:val="_TUP_a1482265863e4cccb3ef6f5ba7bda669"/>
              <w:id w:val="-2006203949"/>
              <w:lock w:val="sdtLocked"/>
              <w:placeholder>
                <w:docPart w:val="BD3661A6BA5B46218C103361C3E72638"/>
              </w:placeholder>
            </w:sdtPr>
            <w:sdtEndPr/>
            <w:sdtContent>
              <w:tr w:rsidR="0095469A" w14:paraId="715A88EE" w14:textId="77777777" w:rsidTr="00C67042">
                <w:trPr>
                  <w:jc w:val="center"/>
                </w:trPr>
                <w:tc>
                  <w:tcPr>
                    <w:tcW w:w="958" w:type="pct"/>
                    <w:tcBorders>
                      <w:top w:val="single" w:sz="4" w:space="0" w:color="auto"/>
                      <w:left w:val="single" w:sz="4" w:space="0" w:color="auto"/>
                      <w:bottom w:val="single" w:sz="4" w:space="0" w:color="auto"/>
                      <w:right w:val="single" w:sz="4" w:space="0" w:color="auto"/>
                    </w:tcBorders>
                    <w:vAlign w:val="center"/>
                  </w:tcPr>
                  <w:p w14:paraId="4A447F70" w14:textId="77777777" w:rsidR="0095469A" w:rsidRDefault="0095469A" w:rsidP="00C67042">
                    <w:pPr>
                      <w:rPr>
                        <w:szCs w:val="21"/>
                      </w:rPr>
                    </w:pPr>
                    <w:r>
                      <w:t>稳岗补贴</w:t>
                    </w:r>
                  </w:p>
                </w:tc>
                <w:tc>
                  <w:tcPr>
                    <w:tcW w:w="1080" w:type="pct"/>
                    <w:tcBorders>
                      <w:top w:val="single" w:sz="4" w:space="0" w:color="auto"/>
                      <w:left w:val="single" w:sz="4" w:space="0" w:color="auto"/>
                      <w:bottom w:val="single" w:sz="4" w:space="0" w:color="auto"/>
                      <w:right w:val="single" w:sz="4" w:space="0" w:color="auto"/>
                    </w:tcBorders>
                  </w:tcPr>
                  <w:p w14:paraId="40D9BA5D" w14:textId="77777777" w:rsidR="0095469A" w:rsidRDefault="0095469A" w:rsidP="00C67042">
                    <w:pPr>
                      <w:jc w:val="right"/>
                      <w:rPr>
                        <w:szCs w:val="21"/>
                      </w:rPr>
                    </w:pPr>
                    <w:r>
                      <w:t>326,704.68</w:t>
                    </w:r>
                  </w:p>
                </w:tc>
                <w:tc>
                  <w:tcPr>
                    <w:tcW w:w="1080" w:type="pct"/>
                    <w:tcBorders>
                      <w:top w:val="single" w:sz="4" w:space="0" w:color="auto"/>
                      <w:left w:val="single" w:sz="4" w:space="0" w:color="auto"/>
                      <w:bottom w:val="single" w:sz="4" w:space="0" w:color="auto"/>
                      <w:right w:val="single" w:sz="4" w:space="0" w:color="auto"/>
                    </w:tcBorders>
                  </w:tcPr>
                  <w:p w14:paraId="7BCF50FB" w14:textId="77777777" w:rsidR="0095469A" w:rsidRDefault="0095469A" w:rsidP="00C67042">
                    <w:pPr>
                      <w:jc w:val="right"/>
                      <w:rPr>
                        <w:szCs w:val="21"/>
                      </w:rPr>
                    </w:pPr>
                  </w:p>
                </w:tc>
                <w:sdt>
                  <w:sdtPr>
                    <w:alias w:val="来源和依据"/>
                    <w:tag w:val="_GBC_2dc279e5518045c4824dfca771bda486"/>
                    <w:id w:val="1259401616"/>
                    <w:lock w:val="sdtLocked"/>
                  </w:sdtPr>
                  <w:sdtEndPr/>
                  <w:sdtContent>
                    <w:tc>
                      <w:tcPr>
                        <w:tcW w:w="1000" w:type="pct"/>
                        <w:tcBorders>
                          <w:top w:val="single" w:sz="4" w:space="0" w:color="auto"/>
                          <w:left w:val="single" w:sz="4" w:space="0" w:color="auto"/>
                          <w:bottom w:val="single" w:sz="4" w:space="0" w:color="auto"/>
                          <w:right w:val="single" w:sz="4" w:space="0" w:color="auto"/>
                        </w:tcBorders>
                      </w:tcPr>
                      <w:p w14:paraId="5B62AD29" w14:textId="77777777" w:rsidR="0095469A" w:rsidRDefault="0095469A" w:rsidP="00C67042">
                        <w:pPr>
                          <w:rPr>
                            <w:szCs w:val="21"/>
                          </w:rPr>
                        </w:pPr>
                        <w:r>
                          <w:t>成就发【2017】66号</w:t>
                        </w:r>
                      </w:p>
                    </w:tc>
                  </w:sdtContent>
                </w:sdt>
                <w:tc>
                  <w:tcPr>
                    <w:tcW w:w="1082" w:type="pct"/>
                    <w:tcBorders>
                      <w:top w:val="single" w:sz="4" w:space="0" w:color="auto"/>
                      <w:left w:val="single" w:sz="4" w:space="0" w:color="auto"/>
                      <w:bottom w:val="single" w:sz="4" w:space="0" w:color="auto"/>
                      <w:right w:val="single" w:sz="4" w:space="0" w:color="auto"/>
                    </w:tcBorders>
                  </w:tcPr>
                  <w:p w14:paraId="7399E106" w14:textId="77777777" w:rsidR="0095469A" w:rsidRDefault="0095469A" w:rsidP="00C67042">
                    <w:pPr>
                      <w:rPr>
                        <w:szCs w:val="21"/>
                      </w:rPr>
                    </w:pPr>
                    <w:r>
                      <w:t>与收益相关</w:t>
                    </w:r>
                  </w:p>
                </w:tc>
              </w:tr>
            </w:sdtContent>
          </w:sdt>
          <w:sdt>
            <w:sdtPr>
              <w:rPr>
                <w:szCs w:val="21"/>
              </w:rPr>
              <w:alias w:val="计入当期损益的政府补助明细"/>
              <w:tag w:val="_TUP_a1482265863e4cccb3ef6f5ba7bda669"/>
              <w:id w:val="-1580516842"/>
              <w:lock w:val="sdtLocked"/>
              <w:placeholder>
                <w:docPart w:val="BD3661A6BA5B46218C103361C3E72638"/>
              </w:placeholder>
            </w:sdtPr>
            <w:sdtEndPr/>
            <w:sdtContent>
              <w:tr w:rsidR="0095469A" w14:paraId="3DE48F6E" w14:textId="77777777" w:rsidTr="00C67042">
                <w:trPr>
                  <w:jc w:val="center"/>
                </w:trPr>
                <w:tc>
                  <w:tcPr>
                    <w:tcW w:w="958" w:type="pct"/>
                    <w:tcBorders>
                      <w:top w:val="single" w:sz="4" w:space="0" w:color="auto"/>
                      <w:left w:val="single" w:sz="4" w:space="0" w:color="auto"/>
                      <w:bottom w:val="single" w:sz="4" w:space="0" w:color="auto"/>
                      <w:right w:val="single" w:sz="4" w:space="0" w:color="auto"/>
                    </w:tcBorders>
                    <w:vAlign w:val="center"/>
                  </w:tcPr>
                  <w:p w14:paraId="39440613" w14:textId="77777777" w:rsidR="0095469A" w:rsidRDefault="0095469A" w:rsidP="00C67042">
                    <w:pPr>
                      <w:rPr>
                        <w:szCs w:val="21"/>
                      </w:rPr>
                    </w:pPr>
                    <w:r>
                      <w:t>稳岗补贴</w:t>
                    </w:r>
                  </w:p>
                </w:tc>
                <w:tc>
                  <w:tcPr>
                    <w:tcW w:w="1080" w:type="pct"/>
                    <w:tcBorders>
                      <w:top w:val="single" w:sz="4" w:space="0" w:color="auto"/>
                      <w:left w:val="single" w:sz="4" w:space="0" w:color="auto"/>
                      <w:bottom w:val="single" w:sz="4" w:space="0" w:color="auto"/>
                      <w:right w:val="single" w:sz="4" w:space="0" w:color="auto"/>
                    </w:tcBorders>
                  </w:tcPr>
                  <w:p w14:paraId="01A9EB3C" w14:textId="77777777" w:rsidR="0095469A" w:rsidRDefault="0095469A" w:rsidP="00C67042">
                    <w:pPr>
                      <w:jc w:val="right"/>
                      <w:rPr>
                        <w:szCs w:val="21"/>
                      </w:rPr>
                    </w:pPr>
                    <w:r>
                      <w:t>41,513.36</w:t>
                    </w:r>
                  </w:p>
                </w:tc>
                <w:tc>
                  <w:tcPr>
                    <w:tcW w:w="1080" w:type="pct"/>
                    <w:tcBorders>
                      <w:top w:val="single" w:sz="4" w:space="0" w:color="auto"/>
                      <w:left w:val="single" w:sz="4" w:space="0" w:color="auto"/>
                      <w:bottom w:val="single" w:sz="4" w:space="0" w:color="auto"/>
                      <w:right w:val="single" w:sz="4" w:space="0" w:color="auto"/>
                    </w:tcBorders>
                  </w:tcPr>
                  <w:p w14:paraId="6EB21896" w14:textId="77777777" w:rsidR="0095469A" w:rsidRDefault="0095469A" w:rsidP="00C67042">
                    <w:pPr>
                      <w:jc w:val="right"/>
                      <w:rPr>
                        <w:szCs w:val="21"/>
                      </w:rPr>
                    </w:pPr>
                  </w:p>
                </w:tc>
                <w:sdt>
                  <w:sdtPr>
                    <w:alias w:val="来源和依据"/>
                    <w:tag w:val="_GBC_2dc279e5518045c4824dfca771bda486"/>
                    <w:id w:val="827711867"/>
                    <w:lock w:val="sdtLocked"/>
                  </w:sdtPr>
                  <w:sdtEndPr/>
                  <w:sdtContent>
                    <w:tc>
                      <w:tcPr>
                        <w:tcW w:w="1000" w:type="pct"/>
                        <w:tcBorders>
                          <w:top w:val="single" w:sz="4" w:space="0" w:color="auto"/>
                          <w:left w:val="single" w:sz="4" w:space="0" w:color="auto"/>
                          <w:bottom w:val="single" w:sz="4" w:space="0" w:color="auto"/>
                          <w:right w:val="single" w:sz="4" w:space="0" w:color="auto"/>
                        </w:tcBorders>
                      </w:tcPr>
                      <w:p w14:paraId="416630BF" w14:textId="77777777" w:rsidR="0095469A" w:rsidRDefault="0095469A" w:rsidP="00C67042">
                        <w:pPr>
                          <w:rPr>
                            <w:szCs w:val="21"/>
                          </w:rPr>
                        </w:pPr>
                        <w:r>
                          <w:t>成都市社会保险事业管理局</w:t>
                        </w:r>
                      </w:p>
                    </w:tc>
                  </w:sdtContent>
                </w:sdt>
                <w:tc>
                  <w:tcPr>
                    <w:tcW w:w="1082" w:type="pct"/>
                    <w:tcBorders>
                      <w:top w:val="single" w:sz="4" w:space="0" w:color="auto"/>
                      <w:left w:val="single" w:sz="4" w:space="0" w:color="auto"/>
                      <w:bottom w:val="single" w:sz="4" w:space="0" w:color="auto"/>
                      <w:right w:val="single" w:sz="4" w:space="0" w:color="auto"/>
                    </w:tcBorders>
                  </w:tcPr>
                  <w:p w14:paraId="0868F751" w14:textId="77777777" w:rsidR="0095469A" w:rsidRDefault="0095469A" w:rsidP="00C67042">
                    <w:pPr>
                      <w:rPr>
                        <w:szCs w:val="21"/>
                      </w:rPr>
                    </w:pPr>
                    <w:r>
                      <w:t>与收益相关</w:t>
                    </w:r>
                  </w:p>
                </w:tc>
              </w:tr>
            </w:sdtContent>
          </w:sdt>
          <w:sdt>
            <w:sdtPr>
              <w:rPr>
                <w:szCs w:val="21"/>
              </w:rPr>
              <w:alias w:val="计入当期损益的政府补助明细"/>
              <w:tag w:val="_TUP_a1482265863e4cccb3ef6f5ba7bda669"/>
              <w:id w:val="-1324967796"/>
              <w:lock w:val="sdtLocked"/>
              <w:placeholder>
                <w:docPart w:val="BD3661A6BA5B46218C103361C3E72638"/>
              </w:placeholder>
            </w:sdtPr>
            <w:sdtEndPr/>
            <w:sdtContent>
              <w:tr w:rsidR="0095469A" w14:paraId="710732B4" w14:textId="77777777" w:rsidTr="00C67042">
                <w:trPr>
                  <w:jc w:val="center"/>
                </w:trPr>
                <w:tc>
                  <w:tcPr>
                    <w:tcW w:w="958" w:type="pct"/>
                    <w:tcBorders>
                      <w:top w:val="single" w:sz="4" w:space="0" w:color="auto"/>
                      <w:left w:val="single" w:sz="4" w:space="0" w:color="auto"/>
                      <w:bottom w:val="single" w:sz="4" w:space="0" w:color="auto"/>
                      <w:right w:val="single" w:sz="4" w:space="0" w:color="auto"/>
                    </w:tcBorders>
                    <w:vAlign w:val="center"/>
                  </w:tcPr>
                  <w:p w14:paraId="045F40DD" w14:textId="77777777" w:rsidR="0095469A" w:rsidRDefault="0095469A" w:rsidP="00C67042">
                    <w:pPr>
                      <w:rPr>
                        <w:szCs w:val="21"/>
                      </w:rPr>
                    </w:pPr>
                    <w:r>
                      <w:t>稳岗补贴</w:t>
                    </w:r>
                  </w:p>
                </w:tc>
                <w:tc>
                  <w:tcPr>
                    <w:tcW w:w="1080" w:type="pct"/>
                    <w:tcBorders>
                      <w:top w:val="single" w:sz="4" w:space="0" w:color="auto"/>
                      <w:left w:val="single" w:sz="4" w:space="0" w:color="auto"/>
                      <w:bottom w:val="single" w:sz="4" w:space="0" w:color="auto"/>
                      <w:right w:val="single" w:sz="4" w:space="0" w:color="auto"/>
                    </w:tcBorders>
                  </w:tcPr>
                  <w:p w14:paraId="5547FFDA" w14:textId="77777777" w:rsidR="0095469A" w:rsidRDefault="0095469A" w:rsidP="00C67042">
                    <w:pPr>
                      <w:jc w:val="right"/>
                      <w:rPr>
                        <w:szCs w:val="21"/>
                      </w:rPr>
                    </w:pPr>
                  </w:p>
                </w:tc>
                <w:tc>
                  <w:tcPr>
                    <w:tcW w:w="1080" w:type="pct"/>
                    <w:tcBorders>
                      <w:top w:val="single" w:sz="4" w:space="0" w:color="auto"/>
                      <w:left w:val="single" w:sz="4" w:space="0" w:color="auto"/>
                      <w:bottom w:val="single" w:sz="4" w:space="0" w:color="auto"/>
                      <w:right w:val="single" w:sz="4" w:space="0" w:color="auto"/>
                    </w:tcBorders>
                  </w:tcPr>
                  <w:p w14:paraId="462F366C" w14:textId="77777777" w:rsidR="0095469A" w:rsidRDefault="0095469A" w:rsidP="00C67042">
                    <w:pPr>
                      <w:jc w:val="right"/>
                      <w:rPr>
                        <w:szCs w:val="21"/>
                      </w:rPr>
                    </w:pPr>
                    <w:r>
                      <w:t>100,053.60</w:t>
                    </w:r>
                  </w:p>
                </w:tc>
                <w:sdt>
                  <w:sdtPr>
                    <w:alias w:val="来源和依据"/>
                    <w:tag w:val="_GBC_2dc279e5518045c4824dfca771bda486"/>
                    <w:id w:val="-1430040274"/>
                    <w:lock w:val="sdtLocked"/>
                  </w:sdtPr>
                  <w:sdtEndPr/>
                  <w:sdtContent>
                    <w:tc>
                      <w:tcPr>
                        <w:tcW w:w="1000" w:type="pct"/>
                        <w:tcBorders>
                          <w:top w:val="single" w:sz="4" w:space="0" w:color="auto"/>
                          <w:left w:val="single" w:sz="4" w:space="0" w:color="auto"/>
                          <w:bottom w:val="single" w:sz="4" w:space="0" w:color="auto"/>
                          <w:right w:val="single" w:sz="4" w:space="0" w:color="auto"/>
                        </w:tcBorders>
                      </w:tcPr>
                      <w:p w14:paraId="1C479A1D" w14:textId="77777777" w:rsidR="0095469A" w:rsidRDefault="0095469A" w:rsidP="00C67042">
                        <w:pPr>
                          <w:rPr>
                            <w:szCs w:val="21"/>
                          </w:rPr>
                        </w:pPr>
                        <w:r>
                          <w:t>成都市社会事业管理局</w:t>
                        </w:r>
                      </w:p>
                    </w:tc>
                  </w:sdtContent>
                </w:sdt>
                <w:tc>
                  <w:tcPr>
                    <w:tcW w:w="1082" w:type="pct"/>
                    <w:tcBorders>
                      <w:top w:val="single" w:sz="4" w:space="0" w:color="auto"/>
                      <w:left w:val="single" w:sz="4" w:space="0" w:color="auto"/>
                      <w:bottom w:val="single" w:sz="4" w:space="0" w:color="auto"/>
                      <w:right w:val="single" w:sz="4" w:space="0" w:color="auto"/>
                    </w:tcBorders>
                  </w:tcPr>
                  <w:p w14:paraId="01F00BF4" w14:textId="77777777" w:rsidR="0095469A" w:rsidRDefault="0095469A" w:rsidP="00C67042">
                    <w:pPr>
                      <w:rPr>
                        <w:szCs w:val="21"/>
                      </w:rPr>
                    </w:pPr>
                    <w:r>
                      <w:t>与收益相关</w:t>
                    </w:r>
                  </w:p>
                </w:tc>
              </w:tr>
            </w:sdtContent>
          </w:sdt>
          <w:sdt>
            <w:sdtPr>
              <w:rPr>
                <w:szCs w:val="21"/>
              </w:rPr>
              <w:alias w:val="计入当期损益的政府补助明细"/>
              <w:tag w:val="_TUP_a1482265863e4cccb3ef6f5ba7bda669"/>
              <w:id w:val="113182861"/>
              <w:lock w:val="sdtLocked"/>
              <w:placeholder>
                <w:docPart w:val="BD3661A6BA5B46218C103361C3E72638"/>
              </w:placeholder>
            </w:sdtPr>
            <w:sdtEndPr/>
            <w:sdtContent>
              <w:tr w:rsidR="0095469A" w14:paraId="0AC8DAA2" w14:textId="77777777" w:rsidTr="00C67042">
                <w:trPr>
                  <w:jc w:val="center"/>
                </w:trPr>
                <w:tc>
                  <w:tcPr>
                    <w:tcW w:w="958" w:type="pct"/>
                    <w:tcBorders>
                      <w:top w:val="single" w:sz="4" w:space="0" w:color="auto"/>
                      <w:left w:val="single" w:sz="4" w:space="0" w:color="auto"/>
                      <w:bottom w:val="single" w:sz="4" w:space="0" w:color="auto"/>
                      <w:right w:val="single" w:sz="4" w:space="0" w:color="auto"/>
                    </w:tcBorders>
                    <w:vAlign w:val="center"/>
                  </w:tcPr>
                  <w:p w14:paraId="3C3123E5" w14:textId="77777777" w:rsidR="0095469A" w:rsidRDefault="0095469A" w:rsidP="00C67042">
                    <w:pPr>
                      <w:rPr>
                        <w:szCs w:val="21"/>
                      </w:rPr>
                    </w:pPr>
                    <w:r>
                      <w:t>稳岗补贴</w:t>
                    </w:r>
                  </w:p>
                </w:tc>
                <w:tc>
                  <w:tcPr>
                    <w:tcW w:w="1080" w:type="pct"/>
                    <w:tcBorders>
                      <w:top w:val="single" w:sz="4" w:space="0" w:color="auto"/>
                      <w:left w:val="single" w:sz="4" w:space="0" w:color="auto"/>
                      <w:bottom w:val="single" w:sz="4" w:space="0" w:color="auto"/>
                      <w:right w:val="single" w:sz="4" w:space="0" w:color="auto"/>
                    </w:tcBorders>
                  </w:tcPr>
                  <w:p w14:paraId="443AE660" w14:textId="77777777" w:rsidR="0095469A" w:rsidRDefault="0095469A" w:rsidP="00C67042">
                    <w:pPr>
                      <w:jc w:val="right"/>
                      <w:rPr>
                        <w:szCs w:val="21"/>
                      </w:rPr>
                    </w:pPr>
                    <w:r>
                      <w:t>313,561.88</w:t>
                    </w:r>
                  </w:p>
                </w:tc>
                <w:tc>
                  <w:tcPr>
                    <w:tcW w:w="1080" w:type="pct"/>
                    <w:tcBorders>
                      <w:top w:val="single" w:sz="4" w:space="0" w:color="auto"/>
                      <w:left w:val="single" w:sz="4" w:space="0" w:color="auto"/>
                      <w:bottom w:val="single" w:sz="4" w:space="0" w:color="auto"/>
                      <w:right w:val="single" w:sz="4" w:space="0" w:color="auto"/>
                    </w:tcBorders>
                  </w:tcPr>
                  <w:p w14:paraId="22A4D714" w14:textId="77777777" w:rsidR="0095469A" w:rsidRDefault="0095469A" w:rsidP="00C67042">
                    <w:pPr>
                      <w:jc w:val="right"/>
                      <w:rPr>
                        <w:szCs w:val="21"/>
                      </w:rPr>
                    </w:pPr>
                  </w:p>
                </w:tc>
                <w:sdt>
                  <w:sdtPr>
                    <w:alias w:val="来源和依据"/>
                    <w:tag w:val="_GBC_2dc279e5518045c4824dfca771bda486"/>
                    <w:id w:val="2146226110"/>
                    <w:lock w:val="sdtLocked"/>
                  </w:sdtPr>
                  <w:sdtEndPr/>
                  <w:sdtContent>
                    <w:tc>
                      <w:tcPr>
                        <w:tcW w:w="1000" w:type="pct"/>
                        <w:tcBorders>
                          <w:top w:val="single" w:sz="4" w:space="0" w:color="auto"/>
                          <w:left w:val="single" w:sz="4" w:space="0" w:color="auto"/>
                          <w:bottom w:val="single" w:sz="4" w:space="0" w:color="auto"/>
                          <w:right w:val="single" w:sz="4" w:space="0" w:color="auto"/>
                        </w:tcBorders>
                      </w:tcPr>
                      <w:p w14:paraId="28DBEAD1" w14:textId="77777777" w:rsidR="0095469A" w:rsidRDefault="0095469A" w:rsidP="00C67042">
                        <w:pPr>
                          <w:rPr>
                            <w:szCs w:val="21"/>
                          </w:rPr>
                        </w:pPr>
                        <w:r>
                          <w:t>昆山市就业促进中心</w:t>
                        </w:r>
                      </w:p>
                    </w:tc>
                  </w:sdtContent>
                </w:sdt>
                <w:tc>
                  <w:tcPr>
                    <w:tcW w:w="1082" w:type="pct"/>
                    <w:tcBorders>
                      <w:top w:val="single" w:sz="4" w:space="0" w:color="auto"/>
                      <w:left w:val="single" w:sz="4" w:space="0" w:color="auto"/>
                      <w:bottom w:val="single" w:sz="4" w:space="0" w:color="auto"/>
                      <w:right w:val="single" w:sz="4" w:space="0" w:color="auto"/>
                    </w:tcBorders>
                  </w:tcPr>
                  <w:p w14:paraId="17CC1185" w14:textId="77777777" w:rsidR="0095469A" w:rsidRDefault="0095469A" w:rsidP="00C67042">
                    <w:pPr>
                      <w:rPr>
                        <w:szCs w:val="21"/>
                      </w:rPr>
                    </w:pPr>
                    <w:r>
                      <w:t>与收益相关</w:t>
                    </w:r>
                  </w:p>
                </w:tc>
              </w:tr>
            </w:sdtContent>
          </w:sdt>
          <w:sdt>
            <w:sdtPr>
              <w:rPr>
                <w:szCs w:val="21"/>
              </w:rPr>
              <w:alias w:val="计入当期损益的政府补助明细"/>
              <w:tag w:val="_TUP_a1482265863e4cccb3ef6f5ba7bda669"/>
              <w:id w:val="368417602"/>
              <w:lock w:val="sdtLocked"/>
              <w:placeholder>
                <w:docPart w:val="BD3661A6BA5B46218C103361C3E72638"/>
              </w:placeholder>
            </w:sdtPr>
            <w:sdtEndPr/>
            <w:sdtContent>
              <w:tr w:rsidR="0095469A" w14:paraId="0BBCA259" w14:textId="77777777" w:rsidTr="00C67042">
                <w:trPr>
                  <w:jc w:val="center"/>
                </w:trPr>
                <w:tc>
                  <w:tcPr>
                    <w:tcW w:w="958" w:type="pct"/>
                    <w:tcBorders>
                      <w:top w:val="single" w:sz="4" w:space="0" w:color="auto"/>
                      <w:left w:val="single" w:sz="4" w:space="0" w:color="auto"/>
                      <w:bottom w:val="single" w:sz="4" w:space="0" w:color="auto"/>
                      <w:right w:val="single" w:sz="4" w:space="0" w:color="auto"/>
                    </w:tcBorders>
                    <w:vAlign w:val="center"/>
                  </w:tcPr>
                  <w:p w14:paraId="56783EFC" w14:textId="77777777" w:rsidR="0095469A" w:rsidRDefault="0095469A" w:rsidP="00C67042">
                    <w:pPr>
                      <w:rPr>
                        <w:szCs w:val="21"/>
                      </w:rPr>
                    </w:pPr>
                    <w:r>
                      <w:t>稳岗补贴</w:t>
                    </w:r>
                  </w:p>
                </w:tc>
                <w:tc>
                  <w:tcPr>
                    <w:tcW w:w="1080" w:type="pct"/>
                    <w:tcBorders>
                      <w:top w:val="single" w:sz="4" w:space="0" w:color="auto"/>
                      <w:left w:val="single" w:sz="4" w:space="0" w:color="auto"/>
                      <w:bottom w:val="single" w:sz="4" w:space="0" w:color="auto"/>
                      <w:right w:val="single" w:sz="4" w:space="0" w:color="auto"/>
                    </w:tcBorders>
                  </w:tcPr>
                  <w:p w14:paraId="5E1523FC" w14:textId="77777777" w:rsidR="0095469A" w:rsidRDefault="0095469A" w:rsidP="00C67042">
                    <w:pPr>
                      <w:jc w:val="right"/>
                      <w:rPr>
                        <w:szCs w:val="21"/>
                      </w:rPr>
                    </w:pPr>
                    <w:r>
                      <w:t>61,920.00</w:t>
                    </w:r>
                  </w:p>
                </w:tc>
                <w:tc>
                  <w:tcPr>
                    <w:tcW w:w="1080" w:type="pct"/>
                    <w:tcBorders>
                      <w:top w:val="single" w:sz="4" w:space="0" w:color="auto"/>
                      <w:left w:val="single" w:sz="4" w:space="0" w:color="auto"/>
                      <w:bottom w:val="single" w:sz="4" w:space="0" w:color="auto"/>
                      <w:right w:val="single" w:sz="4" w:space="0" w:color="auto"/>
                    </w:tcBorders>
                  </w:tcPr>
                  <w:p w14:paraId="6C125D9A" w14:textId="77777777" w:rsidR="0095469A" w:rsidRDefault="0095469A" w:rsidP="00C67042">
                    <w:pPr>
                      <w:jc w:val="right"/>
                      <w:rPr>
                        <w:szCs w:val="21"/>
                      </w:rPr>
                    </w:pPr>
                  </w:p>
                </w:tc>
                <w:sdt>
                  <w:sdtPr>
                    <w:alias w:val="来源和依据"/>
                    <w:tag w:val="_GBC_2dc279e5518045c4824dfca771bda486"/>
                    <w:id w:val="1411185571"/>
                    <w:lock w:val="sdtLocked"/>
                  </w:sdtPr>
                  <w:sdtEndPr/>
                  <w:sdtContent>
                    <w:tc>
                      <w:tcPr>
                        <w:tcW w:w="1000" w:type="pct"/>
                        <w:tcBorders>
                          <w:top w:val="single" w:sz="4" w:space="0" w:color="auto"/>
                          <w:left w:val="single" w:sz="4" w:space="0" w:color="auto"/>
                          <w:bottom w:val="single" w:sz="4" w:space="0" w:color="auto"/>
                          <w:right w:val="single" w:sz="4" w:space="0" w:color="auto"/>
                        </w:tcBorders>
                      </w:tcPr>
                      <w:p w14:paraId="179DBBBB" w14:textId="77777777" w:rsidR="0095469A" w:rsidRDefault="0095469A" w:rsidP="00C67042">
                        <w:pPr>
                          <w:rPr>
                            <w:szCs w:val="21"/>
                          </w:rPr>
                        </w:pPr>
                        <w:r>
                          <w:t>合肥市财政局</w:t>
                        </w:r>
                      </w:p>
                    </w:tc>
                  </w:sdtContent>
                </w:sdt>
                <w:tc>
                  <w:tcPr>
                    <w:tcW w:w="1082" w:type="pct"/>
                    <w:tcBorders>
                      <w:top w:val="single" w:sz="4" w:space="0" w:color="auto"/>
                      <w:left w:val="single" w:sz="4" w:space="0" w:color="auto"/>
                      <w:bottom w:val="single" w:sz="4" w:space="0" w:color="auto"/>
                      <w:right w:val="single" w:sz="4" w:space="0" w:color="auto"/>
                    </w:tcBorders>
                  </w:tcPr>
                  <w:p w14:paraId="1937C63C" w14:textId="77777777" w:rsidR="0095469A" w:rsidRDefault="0095469A" w:rsidP="00C67042">
                    <w:pPr>
                      <w:rPr>
                        <w:szCs w:val="21"/>
                      </w:rPr>
                    </w:pPr>
                    <w:r>
                      <w:t>与收益相关</w:t>
                    </w:r>
                  </w:p>
                </w:tc>
              </w:tr>
            </w:sdtContent>
          </w:sdt>
          <w:sdt>
            <w:sdtPr>
              <w:rPr>
                <w:szCs w:val="21"/>
              </w:rPr>
              <w:alias w:val="计入当期损益的政府补助明细"/>
              <w:tag w:val="_TUP_a1482265863e4cccb3ef6f5ba7bda669"/>
              <w:id w:val="953907166"/>
              <w:lock w:val="sdtLocked"/>
              <w:placeholder>
                <w:docPart w:val="BD3661A6BA5B46218C103361C3E72638"/>
              </w:placeholder>
            </w:sdtPr>
            <w:sdtEndPr/>
            <w:sdtContent>
              <w:tr w:rsidR="0095469A" w14:paraId="5058536B" w14:textId="77777777" w:rsidTr="00C67042">
                <w:trPr>
                  <w:jc w:val="center"/>
                </w:trPr>
                <w:tc>
                  <w:tcPr>
                    <w:tcW w:w="958" w:type="pct"/>
                    <w:tcBorders>
                      <w:top w:val="single" w:sz="4" w:space="0" w:color="auto"/>
                      <w:left w:val="single" w:sz="4" w:space="0" w:color="auto"/>
                      <w:bottom w:val="single" w:sz="4" w:space="0" w:color="auto"/>
                      <w:right w:val="single" w:sz="4" w:space="0" w:color="auto"/>
                    </w:tcBorders>
                    <w:vAlign w:val="center"/>
                  </w:tcPr>
                  <w:p w14:paraId="5EACECCC" w14:textId="77777777" w:rsidR="0095469A" w:rsidRDefault="0095469A" w:rsidP="00C67042">
                    <w:pPr>
                      <w:rPr>
                        <w:szCs w:val="21"/>
                      </w:rPr>
                    </w:pPr>
                    <w:r>
                      <w:t>稳岗补贴</w:t>
                    </w:r>
                  </w:p>
                </w:tc>
                <w:tc>
                  <w:tcPr>
                    <w:tcW w:w="1080" w:type="pct"/>
                    <w:tcBorders>
                      <w:top w:val="single" w:sz="4" w:space="0" w:color="auto"/>
                      <w:left w:val="single" w:sz="4" w:space="0" w:color="auto"/>
                      <w:bottom w:val="single" w:sz="4" w:space="0" w:color="auto"/>
                      <w:right w:val="single" w:sz="4" w:space="0" w:color="auto"/>
                    </w:tcBorders>
                  </w:tcPr>
                  <w:p w14:paraId="2B053E5B" w14:textId="77777777" w:rsidR="0095469A" w:rsidRDefault="0095469A" w:rsidP="00C67042">
                    <w:pPr>
                      <w:jc w:val="right"/>
                      <w:rPr>
                        <w:szCs w:val="21"/>
                      </w:rPr>
                    </w:pPr>
                    <w:r>
                      <w:t>71,367.08</w:t>
                    </w:r>
                  </w:p>
                </w:tc>
                <w:tc>
                  <w:tcPr>
                    <w:tcW w:w="1080" w:type="pct"/>
                    <w:tcBorders>
                      <w:top w:val="single" w:sz="4" w:space="0" w:color="auto"/>
                      <w:left w:val="single" w:sz="4" w:space="0" w:color="auto"/>
                      <w:bottom w:val="single" w:sz="4" w:space="0" w:color="auto"/>
                      <w:right w:val="single" w:sz="4" w:space="0" w:color="auto"/>
                    </w:tcBorders>
                  </w:tcPr>
                  <w:p w14:paraId="0335E049" w14:textId="77777777" w:rsidR="0095469A" w:rsidRDefault="0095469A" w:rsidP="00C67042">
                    <w:pPr>
                      <w:jc w:val="right"/>
                      <w:rPr>
                        <w:szCs w:val="21"/>
                      </w:rPr>
                    </w:pPr>
                  </w:p>
                </w:tc>
                <w:sdt>
                  <w:sdtPr>
                    <w:alias w:val="来源和依据"/>
                    <w:tag w:val="_GBC_2dc279e5518045c4824dfca771bda486"/>
                    <w:id w:val="-1856951176"/>
                    <w:lock w:val="sdtLocked"/>
                  </w:sdtPr>
                  <w:sdtEndPr/>
                  <w:sdtContent>
                    <w:tc>
                      <w:tcPr>
                        <w:tcW w:w="1000" w:type="pct"/>
                        <w:tcBorders>
                          <w:top w:val="single" w:sz="4" w:space="0" w:color="auto"/>
                          <w:left w:val="single" w:sz="4" w:space="0" w:color="auto"/>
                          <w:bottom w:val="single" w:sz="4" w:space="0" w:color="auto"/>
                          <w:right w:val="single" w:sz="4" w:space="0" w:color="auto"/>
                        </w:tcBorders>
                      </w:tcPr>
                      <w:p w14:paraId="44E9FEFA" w14:textId="77777777" w:rsidR="0095469A" w:rsidRDefault="0095469A" w:rsidP="00C67042">
                        <w:pPr>
                          <w:rPr>
                            <w:szCs w:val="21"/>
                          </w:rPr>
                        </w:pPr>
                        <w:r>
                          <w:t>唐山市财政局</w:t>
                        </w:r>
                      </w:p>
                    </w:tc>
                  </w:sdtContent>
                </w:sdt>
                <w:tc>
                  <w:tcPr>
                    <w:tcW w:w="1082" w:type="pct"/>
                    <w:tcBorders>
                      <w:top w:val="single" w:sz="4" w:space="0" w:color="auto"/>
                      <w:left w:val="single" w:sz="4" w:space="0" w:color="auto"/>
                      <w:bottom w:val="single" w:sz="4" w:space="0" w:color="auto"/>
                      <w:right w:val="single" w:sz="4" w:space="0" w:color="auto"/>
                    </w:tcBorders>
                  </w:tcPr>
                  <w:p w14:paraId="5FE787F9" w14:textId="77777777" w:rsidR="0095469A" w:rsidRDefault="0095469A" w:rsidP="00C67042">
                    <w:pPr>
                      <w:rPr>
                        <w:szCs w:val="21"/>
                      </w:rPr>
                    </w:pPr>
                    <w:r>
                      <w:t>与收益相关</w:t>
                    </w:r>
                  </w:p>
                </w:tc>
              </w:tr>
            </w:sdtContent>
          </w:sdt>
          <w:sdt>
            <w:sdtPr>
              <w:rPr>
                <w:szCs w:val="21"/>
              </w:rPr>
              <w:alias w:val="计入当期损益的政府补助明细"/>
              <w:tag w:val="_TUP_a1482265863e4cccb3ef6f5ba7bda669"/>
              <w:id w:val="243080949"/>
              <w:lock w:val="sdtLocked"/>
              <w:placeholder>
                <w:docPart w:val="BD3661A6BA5B46218C103361C3E72638"/>
              </w:placeholder>
            </w:sdtPr>
            <w:sdtEndPr/>
            <w:sdtContent>
              <w:tr w:rsidR="0095469A" w14:paraId="135F6E6A" w14:textId="77777777" w:rsidTr="00C67042">
                <w:trPr>
                  <w:jc w:val="center"/>
                </w:trPr>
                <w:tc>
                  <w:tcPr>
                    <w:tcW w:w="958" w:type="pct"/>
                    <w:tcBorders>
                      <w:top w:val="single" w:sz="4" w:space="0" w:color="auto"/>
                      <w:left w:val="single" w:sz="4" w:space="0" w:color="auto"/>
                      <w:bottom w:val="single" w:sz="4" w:space="0" w:color="auto"/>
                      <w:right w:val="single" w:sz="4" w:space="0" w:color="auto"/>
                    </w:tcBorders>
                    <w:vAlign w:val="center"/>
                  </w:tcPr>
                  <w:p w14:paraId="6785024A" w14:textId="77777777" w:rsidR="0095469A" w:rsidRDefault="0095469A" w:rsidP="00C67042">
                    <w:pPr>
                      <w:rPr>
                        <w:szCs w:val="21"/>
                      </w:rPr>
                    </w:pPr>
                    <w:r>
                      <w:t>专利补助</w:t>
                    </w:r>
                  </w:p>
                </w:tc>
                <w:tc>
                  <w:tcPr>
                    <w:tcW w:w="1080" w:type="pct"/>
                    <w:tcBorders>
                      <w:top w:val="single" w:sz="4" w:space="0" w:color="auto"/>
                      <w:left w:val="single" w:sz="4" w:space="0" w:color="auto"/>
                      <w:bottom w:val="single" w:sz="4" w:space="0" w:color="auto"/>
                      <w:right w:val="single" w:sz="4" w:space="0" w:color="auto"/>
                    </w:tcBorders>
                  </w:tcPr>
                  <w:p w14:paraId="74B5C997" w14:textId="77777777" w:rsidR="0095469A" w:rsidRDefault="0095469A" w:rsidP="00C67042">
                    <w:pPr>
                      <w:jc w:val="right"/>
                      <w:rPr>
                        <w:szCs w:val="21"/>
                      </w:rPr>
                    </w:pPr>
                    <w:r>
                      <w:t>8,700.00</w:t>
                    </w:r>
                  </w:p>
                </w:tc>
                <w:tc>
                  <w:tcPr>
                    <w:tcW w:w="1080" w:type="pct"/>
                    <w:tcBorders>
                      <w:top w:val="single" w:sz="4" w:space="0" w:color="auto"/>
                      <w:left w:val="single" w:sz="4" w:space="0" w:color="auto"/>
                      <w:bottom w:val="single" w:sz="4" w:space="0" w:color="auto"/>
                      <w:right w:val="single" w:sz="4" w:space="0" w:color="auto"/>
                    </w:tcBorders>
                  </w:tcPr>
                  <w:p w14:paraId="7D039798" w14:textId="77777777" w:rsidR="0095469A" w:rsidRDefault="0095469A" w:rsidP="00C67042">
                    <w:pPr>
                      <w:jc w:val="right"/>
                      <w:rPr>
                        <w:szCs w:val="21"/>
                      </w:rPr>
                    </w:pPr>
                  </w:p>
                </w:tc>
                <w:sdt>
                  <w:sdtPr>
                    <w:alias w:val="来源和依据"/>
                    <w:tag w:val="_GBC_2dc279e5518045c4824dfca771bda486"/>
                    <w:id w:val="-783654886"/>
                    <w:lock w:val="sdtLocked"/>
                  </w:sdtPr>
                  <w:sdtEndPr/>
                  <w:sdtContent>
                    <w:tc>
                      <w:tcPr>
                        <w:tcW w:w="1000" w:type="pct"/>
                        <w:tcBorders>
                          <w:top w:val="single" w:sz="4" w:space="0" w:color="auto"/>
                          <w:left w:val="single" w:sz="4" w:space="0" w:color="auto"/>
                          <w:bottom w:val="single" w:sz="4" w:space="0" w:color="auto"/>
                          <w:right w:val="single" w:sz="4" w:space="0" w:color="auto"/>
                        </w:tcBorders>
                      </w:tcPr>
                      <w:p w14:paraId="0DDB983C" w14:textId="77777777" w:rsidR="0095469A" w:rsidRDefault="0095469A" w:rsidP="00C67042">
                        <w:pPr>
                          <w:rPr>
                            <w:szCs w:val="21"/>
                          </w:rPr>
                        </w:pPr>
                        <w:r>
                          <w:t>南京市江宁区财政局</w:t>
                        </w:r>
                      </w:p>
                    </w:tc>
                  </w:sdtContent>
                </w:sdt>
                <w:tc>
                  <w:tcPr>
                    <w:tcW w:w="1082" w:type="pct"/>
                    <w:tcBorders>
                      <w:top w:val="single" w:sz="4" w:space="0" w:color="auto"/>
                      <w:left w:val="single" w:sz="4" w:space="0" w:color="auto"/>
                      <w:bottom w:val="single" w:sz="4" w:space="0" w:color="auto"/>
                      <w:right w:val="single" w:sz="4" w:space="0" w:color="auto"/>
                    </w:tcBorders>
                  </w:tcPr>
                  <w:p w14:paraId="3C6BEC92" w14:textId="77777777" w:rsidR="0095469A" w:rsidRDefault="0095469A" w:rsidP="00C67042">
                    <w:pPr>
                      <w:rPr>
                        <w:szCs w:val="21"/>
                      </w:rPr>
                    </w:pPr>
                    <w:r>
                      <w:t>与收益相关</w:t>
                    </w:r>
                  </w:p>
                </w:tc>
              </w:tr>
            </w:sdtContent>
          </w:sdt>
          <w:sdt>
            <w:sdtPr>
              <w:rPr>
                <w:szCs w:val="21"/>
              </w:rPr>
              <w:alias w:val="计入当期损益的政府补助明细"/>
              <w:tag w:val="_TUP_a1482265863e4cccb3ef6f5ba7bda669"/>
              <w:id w:val="-634801190"/>
              <w:lock w:val="sdtLocked"/>
              <w:placeholder>
                <w:docPart w:val="BD3661A6BA5B46218C103361C3E72638"/>
              </w:placeholder>
            </w:sdtPr>
            <w:sdtEndPr/>
            <w:sdtContent>
              <w:tr w:rsidR="0095469A" w14:paraId="49BF0CA8" w14:textId="77777777" w:rsidTr="00C67042">
                <w:trPr>
                  <w:jc w:val="center"/>
                </w:trPr>
                <w:tc>
                  <w:tcPr>
                    <w:tcW w:w="958" w:type="pct"/>
                    <w:tcBorders>
                      <w:top w:val="single" w:sz="4" w:space="0" w:color="auto"/>
                      <w:left w:val="single" w:sz="4" w:space="0" w:color="auto"/>
                      <w:bottom w:val="single" w:sz="4" w:space="0" w:color="auto"/>
                      <w:right w:val="single" w:sz="4" w:space="0" w:color="auto"/>
                    </w:tcBorders>
                    <w:vAlign w:val="center"/>
                  </w:tcPr>
                  <w:p w14:paraId="4F1B9606" w14:textId="77777777" w:rsidR="0095469A" w:rsidRDefault="0095469A" w:rsidP="00C67042">
                    <w:pPr>
                      <w:rPr>
                        <w:szCs w:val="21"/>
                      </w:rPr>
                    </w:pPr>
                    <w:r>
                      <w:t>科技创新专利资金补贴</w:t>
                    </w:r>
                  </w:p>
                </w:tc>
                <w:tc>
                  <w:tcPr>
                    <w:tcW w:w="1080" w:type="pct"/>
                    <w:tcBorders>
                      <w:top w:val="single" w:sz="4" w:space="0" w:color="auto"/>
                      <w:left w:val="single" w:sz="4" w:space="0" w:color="auto"/>
                      <w:bottom w:val="single" w:sz="4" w:space="0" w:color="auto"/>
                      <w:right w:val="single" w:sz="4" w:space="0" w:color="auto"/>
                    </w:tcBorders>
                  </w:tcPr>
                  <w:p w14:paraId="705742E3" w14:textId="77777777" w:rsidR="0095469A" w:rsidRDefault="0095469A" w:rsidP="00C67042">
                    <w:pPr>
                      <w:jc w:val="right"/>
                      <w:rPr>
                        <w:szCs w:val="21"/>
                      </w:rPr>
                    </w:pPr>
                    <w:r>
                      <w:t>5,300.00</w:t>
                    </w:r>
                  </w:p>
                </w:tc>
                <w:tc>
                  <w:tcPr>
                    <w:tcW w:w="1080" w:type="pct"/>
                    <w:tcBorders>
                      <w:top w:val="single" w:sz="4" w:space="0" w:color="auto"/>
                      <w:left w:val="single" w:sz="4" w:space="0" w:color="auto"/>
                      <w:bottom w:val="single" w:sz="4" w:space="0" w:color="auto"/>
                      <w:right w:val="single" w:sz="4" w:space="0" w:color="auto"/>
                    </w:tcBorders>
                  </w:tcPr>
                  <w:p w14:paraId="5EADEF15" w14:textId="77777777" w:rsidR="0095469A" w:rsidRDefault="0095469A" w:rsidP="00C67042">
                    <w:pPr>
                      <w:jc w:val="right"/>
                      <w:rPr>
                        <w:szCs w:val="21"/>
                      </w:rPr>
                    </w:pPr>
                  </w:p>
                </w:tc>
                <w:sdt>
                  <w:sdtPr>
                    <w:alias w:val="来源和依据"/>
                    <w:tag w:val="_GBC_2dc279e5518045c4824dfca771bda486"/>
                    <w:id w:val="-386716121"/>
                    <w:lock w:val="sdtLocked"/>
                  </w:sdtPr>
                  <w:sdtEndPr/>
                  <w:sdtContent>
                    <w:tc>
                      <w:tcPr>
                        <w:tcW w:w="1000" w:type="pct"/>
                        <w:tcBorders>
                          <w:top w:val="single" w:sz="4" w:space="0" w:color="auto"/>
                          <w:left w:val="single" w:sz="4" w:space="0" w:color="auto"/>
                          <w:bottom w:val="single" w:sz="4" w:space="0" w:color="auto"/>
                          <w:right w:val="single" w:sz="4" w:space="0" w:color="auto"/>
                        </w:tcBorders>
                      </w:tcPr>
                      <w:p w14:paraId="51B9D2C4" w14:textId="77777777" w:rsidR="0095469A" w:rsidRDefault="0095469A" w:rsidP="00C67042">
                        <w:pPr>
                          <w:rPr>
                            <w:szCs w:val="21"/>
                          </w:rPr>
                        </w:pPr>
                        <w:r>
                          <w:t>唐山市丰润区科学技术局</w:t>
                        </w:r>
                      </w:p>
                    </w:tc>
                  </w:sdtContent>
                </w:sdt>
                <w:tc>
                  <w:tcPr>
                    <w:tcW w:w="1082" w:type="pct"/>
                    <w:tcBorders>
                      <w:top w:val="single" w:sz="4" w:space="0" w:color="auto"/>
                      <w:left w:val="single" w:sz="4" w:space="0" w:color="auto"/>
                      <w:bottom w:val="single" w:sz="4" w:space="0" w:color="auto"/>
                      <w:right w:val="single" w:sz="4" w:space="0" w:color="auto"/>
                    </w:tcBorders>
                  </w:tcPr>
                  <w:p w14:paraId="60D796BF" w14:textId="77777777" w:rsidR="0095469A" w:rsidRDefault="0095469A" w:rsidP="00C67042">
                    <w:pPr>
                      <w:rPr>
                        <w:szCs w:val="21"/>
                      </w:rPr>
                    </w:pPr>
                    <w:r>
                      <w:t>与收益相关</w:t>
                    </w:r>
                  </w:p>
                </w:tc>
              </w:tr>
            </w:sdtContent>
          </w:sdt>
          <w:sdt>
            <w:sdtPr>
              <w:rPr>
                <w:szCs w:val="21"/>
              </w:rPr>
              <w:alias w:val="计入当期损益的政府补助明细"/>
              <w:tag w:val="_TUP_a1482265863e4cccb3ef6f5ba7bda669"/>
              <w:id w:val="1342203830"/>
              <w:lock w:val="sdtLocked"/>
              <w:placeholder>
                <w:docPart w:val="BD3661A6BA5B46218C103361C3E72638"/>
              </w:placeholder>
            </w:sdtPr>
            <w:sdtEndPr/>
            <w:sdtContent>
              <w:tr w:rsidR="0095469A" w14:paraId="361B7162" w14:textId="77777777" w:rsidTr="00C67042">
                <w:trPr>
                  <w:jc w:val="center"/>
                </w:trPr>
                <w:tc>
                  <w:tcPr>
                    <w:tcW w:w="958" w:type="pct"/>
                    <w:tcBorders>
                      <w:top w:val="single" w:sz="4" w:space="0" w:color="auto"/>
                      <w:left w:val="single" w:sz="4" w:space="0" w:color="auto"/>
                      <w:bottom w:val="single" w:sz="4" w:space="0" w:color="auto"/>
                      <w:right w:val="single" w:sz="4" w:space="0" w:color="auto"/>
                    </w:tcBorders>
                    <w:vAlign w:val="center"/>
                  </w:tcPr>
                  <w:p w14:paraId="415558C1" w14:textId="77777777" w:rsidR="0095469A" w:rsidRDefault="0095469A" w:rsidP="00C67042">
                    <w:pPr>
                      <w:rPr>
                        <w:szCs w:val="21"/>
                      </w:rPr>
                    </w:pPr>
                    <w:r>
                      <w:t>高新技术企业补助</w:t>
                    </w:r>
                  </w:p>
                </w:tc>
                <w:tc>
                  <w:tcPr>
                    <w:tcW w:w="1080" w:type="pct"/>
                    <w:tcBorders>
                      <w:top w:val="single" w:sz="4" w:space="0" w:color="auto"/>
                      <w:left w:val="single" w:sz="4" w:space="0" w:color="auto"/>
                      <w:bottom w:val="single" w:sz="4" w:space="0" w:color="auto"/>
                      <w:right w:val="single" w:sz="4" w:space="0" w:color="auto"/>
                    </w:tcBorders>
                  </w:tcPr>
                  <w:p w14:paraId="023AC826" w14:textId="77777777" w:rsidR="0095469A" w:rsidRDefault="0095469A" w:rsidP="00C67042">
                    <w:pPr>
                      <w:jc w:val="right"/>
                      <w:rPr>
                        <w:szCs w:val="21"/>
                      </w:rPr>
                    </w:pPr>
                    <w:r>
                      <w:t>20,000.00</w:t>
                    </w:r>
                  </w:p>
                </w:tc>
                <w:tc>
                  <w:tcPr>
                    <w:tcW w:w="1080" w:type="pct"/>
                    <w:tcBorders>
                      <w:top w:val="single" w:sz="4" w:space="0" w:color="auto"/>
                      <w:left w:val="single" w:sz="4" w:space="0" w:color="auto"/>
                      <w:bottom w:val="single" w:sz="4" w:space="0" w:color="auto"/>
                      <w:right w:val="single" w:sz="4" w:space="0" w:color="auto"/>
                    </w:tcBorders>
                  </w:tcPr>
                  <w:p w14:paraId="241CF9BA" w14:textId="77777777" w:rsidR="0095469A" w:rsidRDefault="0095469A" w:rsidP="00C67042">
                    <w:pPr>
                      <w:jc w:val="right"/>
                      <w:rPr>
                        <w:szCs w:val="21"/>
                      </w:rPr>
                    </w:pPr>
                  </w:p>
                </w:tc>
                <w:sdt>
                  <w:sdtPr>
                    <w:alias w:val="来源和依据"/>
                    <w:tag w:val="_GBC_2dc279e5518045c4824dfca771bda486"/>
                    <w:id w:val="567538876"/>
                    <w:lock w:val="sdtLocked"/>
                  </w:sdtPr>
                  <w:sdtEndPr/>
                  <w:sdtContent>
                    <w:tc>
                      <w:tcPr>
                        <w:tcW w:w="1000" w:type="pct"/>
                        <w:tcBorders>
                          <w:top w:val="single" w:sz="4" w:space="0" w:color="auto"/>
                          <w:left w:val="single" w:sz="4" w:space="0" w:color="auto"/>
                          <w:bottom w:val="single" w:sz="4" w:space="0" w:color="auto"/>
                          <w:right w:val="single" w:sz="4" w:space="0" w:color="auto"/>
                        </w:tcBorders>
                      </w:tcPr>
                      <w:p w14:paraId="06A51697" w14:textId="77777777" w:rsidR="0095469A" w:rsidRDefault="0095469A" w:rsidP="00C67042">
                        <w:pPr>
                          <w:rPr>
                            <w:szCs w:val="21"/>
                          </w:rPr>
                        </w:pPr>
                        <w:r>
                          <w:t>唐山市丰润区科学技术局</w:t>
                        </w:r>
                      </w:p>
                    </w:tc>
                  </w:sdtContent>
                </w:sdt>
                <w:tc>
                  <w:tcPr>
                    <w:tcW w:w="1082" w:type="pct"/>
                    <w:tcBorders>
                      <w:top w:val="single" w:sz="4" w:space="0" w:color="auto"/>
                      <w:left w:val="single" w:sz="4" w:space="0" w:color="auto"/>
                      <w:bottom w:val="single" w:sz="4" w:space="0" w:color="auto"/>
                      <w:right w:val="single" w:sz="4" w:space="0" w:color="auto"/>
                    </w:tcBorders>
                  </w:tcPr>
                  <w:p w14:paraId="066043F3" w14:textId="77777777" w:rsidR="0095469A" w:rsidRDefault="0095469A" w:rsidP="00C67042">
                    <w:pPr>
                      <w:rPr>
                        <w:szCs w:val="21"/>
                      </w:rPr>
                    </w:pPr>
                    <w:r>
                      <w:t>与收益相关</w:t>
                    </w:r>
                  </w:p>
                </w:tc>
              </w:tr>
            </w:sdtContent>
          </w:sdt>
          <w:sdt>
            <w:sdtPr>
              <w:rPr>
                <w:szCs w:val="21"/>
              </w:rPr>
              <w:alias w:val="计入当期损益的政府补助明细"/>
              <w:tag w:val="_TUP_a1482265863e4cccb3ef6f5ba7bda669"/>
              <w:id w:val="9567610"/>
              <w:lock w:val="sdtLocked"/>
              <w:placeholder>
                <w:docPart w:val="BD3661A6BA5B46218C103361C3E72638"/>
              </w:placeholder>
            </w:sdtPr>
            <w:sdtEndPr/>
            <w:sdtContent>
              <w:tr w:rsidR="0095469A" w14:paraId="14FD7825" w14:textId="77777777" w:rsidTr="00C67042">
                <w:trPr>
                  <w:jc w:val="center"/>
                </w:trPr>
                <w:tc>
                  <w:tcPr>
                    <w:tcW w:w="958" w:type="pct"/>
                    <w:tcBorders>
                      <w:top w:val="single" w:sz="4" w:space="0" w:color="auto"/>
                      <w:left w:val="single" w:sz="4" w:space="0" w:color="auto"/>
                      <w:bottom w:val="single" w:sz="4" w:space="0" w:color="auto"/>
                      <w:right w:val="single" w:sz="4" w:space="0" w:color="auto"/>
                    </w:tcBorders>
                    <w:vAlign w:val="center"/>
                  </w:tcPr>
                  <w:p w14:paraId="55D9879B" w14:textId="77777777" w:rsidR="0095469A" w:rsidRDefault="0095469A" w:rsidP="00C67042">
                    <w:pPr>
                      <w:rPr>
                        <w:szCs w:val="21"/>
                      </w:rPr>
                    </w:pPr>
                    <w:r>
                      <w:t>现代服务业引导资金</w:t>
                    </w:r>
                  </w:p>
                </w:tc>
                <w:tc>
                  <w:tcPr>
                    <w:tcW w:w="1080" w:type="pct"/>
                    <w:tcBorders>
                      <w:top w:val="single" w:sz="4" w:space="0" w:color="auto"/>
                      <w:left w:val="single" w:sz="4" w:space="0" w:color="auto"/>
                      <w:bottom w:val="single" w:sz="4" w:space="0" w:color="auto"/>
                      <w:right w:val="single" w:sz="4" w:space="0" w:color="auto"/>
                    </w:tcBorders>
                  </w:tcPr>
                  <w:p w14:paraId="15341855" w14:textId="77777777" w:rsidR="0095469A" w:rsidRDefault="0095469A" w:rsidP="00C67042">
                    <w:pPr>
                      <w:jc w:val="right"/>
                      <w:rPr>
                        <w:szCs w:val="21"/>
                      </w:rPr>
                    </w:pPr>
                    <w:r>
                      <w:t>300,000.00</w:t>
                    </w:r>
                  </w:p>
                </w:tc>
                <w:tc>
                  <w:tcPr>
                    <w:tcW w:w="1080" w:type="pct"/>
                    <w:tcBorders>
                      <w:top w:val="single" w:sz="4" w:space="0" w:color="auto"/>
                      <w:left w:val="single" w:sz="4" w:space="0" w:color="auto"/>
                      <w:bottom w:val="single" w:sz="4" w:space="0" w:color="auto"/>
                      <w:right w:val="single" w:sz="4" w:space="0" w:color="auto"/>
                    </w:tcBorders>
                  </w:tcPr>
                  <w:p w14:paraId="0A963240" w14:textId="77777777" w:rsidR="0095469A" w:rsidRDefault="0095469A" w:rsidP="00C67042">
                    <w:pPr>
                      <w:jc w:val="right"/>
                      <w:rPr>
                        <w:szCs w:val="21"/>
                      </w:rPr>
                    </w:pPr>
                  </w:p>
                </w:tc>
                <w:sdt>
                  <w:sdtPr>
                    <w:alias w:val="来源和依据"/>
                    <w:tag w:val="_GBC_2dc279e5518045c4824dfca771bda486"/>
                    <w:id w:val="234518989"/>
                    <w:lock w:val="sdtLocked"/>
                  </w:sdtPr>
                  <w:sdtEndPr/>
                  <w:sdtContent>
                    <w:tc>
                      <w:tcPr>
                        <w:tcW w:w="1000" w:type="pct"/>
                        <w:tcBorders>
                          <w:top w:val="single" w:sz="4" w:space="0" w:color="auto"/>
                          <w:left w:val="single" w:sz="4" w:space="0" w:color="auto"/>
                          <w:bottom w:val="single" w:sz="4" w:space="0" w:color="auto"/>
                          <w:right w:val="single" w:sz="4" w:space="0" w:color="auto"/>
                        </w:tcBorders>
                      </w:tcPr>
                      <w:p w14:paraId="3F126BA9" w14:textId="77777777" w:rsidR="0095469A" w:rsidRDefault="0095469A" w:rsidP="00C67042">
                        <w:pPr>
                          <w:rPr>
                            <w:szCs w:val="21"/>
                          </w:rPr>
                        </w:pPr>
                        <w:r>
                          <w:t>南京市江宁区财政局</w:t>
                        </w:r>
                      </w:p>
                    </w:tc>
                  </w:sdtContent>
                </w:sdt>
                <w:tc>
                  <w:tcPr>
                    <w:tcW w:w="1082" w:type="pct"/>
                    <w:tcBorders>
                      <w:top w:val="single" w:sz="4" w:space="0" w:color="auto"/>
                      <w:left w:val="single" w:sz="4" w:space="0" w:color="auto"/>
                      <w:bottom w:val="single" w:sz="4" w:space="0" w:color="auto"/>
                      <w:right w:val="single" w:sz="4" w:space="0" w:color="auto"/>
                    </w:tcBorders>
                  </w:tcPr>
                  <w:p w14:paraId="40B904E4" w14:textId="77777777" w:rsidR="0095469A" w:rsidRDefault="0095469A" w:rsidP="00C67042">
                    <w:pPr>
                      <w:rPr>
                        <w:szCs w:val="21"/>
                      </w:rPr>
                    </w:pPr>
                    <w:r>
                      <w:t>与收益相关</w:t>
                    </w:r>
                  </w:p>
                </w:tc>
              </w:tr>
            </w:sdtContent>
          </w:sdt>
          <w:sdt>
            <w:sdtPr>
              <w:rPr>
                <w:szCs w:val="21"/>
              </w:rPr>
              <w:alias w:val="计入当期损益的政府补助明细"/>
              <w:tag w:val="_TUP_a1482265863e4cccb3ef6f5ba7bda669"/>
              <w:id w:val="1708910026"/>
              <w:lock w:val="sdtLocked"/>
              <w:placeholder>
                <w:docPart w:val="BD3661A6BA5B46218C103361C3E72638"/>
              </w:placeholder>
            </w:sdtPr>
            <w:sdtEndPr/>
            <w:sdtContent>
              <w:tr w:rsidR="0095469A" w14:paraId="41E47FDE" w14:textId="77777777" w:rsidTr="00C67042">
                <w:trPr>
                  <w:jc w:val="center"/>
                </w:trPr>
                <w:tc>
                  <w:tcPr>
                    <w:tcW w:w="958" w:type="pct"/>
                    <w:tcBorders>
                      <w:top w:val="single" w:sz="4" w:space="0" w:color="auto"/>
                      <w:left w:val="single" w:sz="4" w:space="0" w:color="auto"/>
                      <w:bottom w:val="single" w:sz="4" w:space="0" w:color="auto"/>
                      <w:right w:val="single" w:sz="4" w:space="0" w:color="auto"/>
                    </w:tcBorders>
                    <w:vAlign w:val="center"/>
                  </w:tcPr>
                  <w:p w14:paraId="5AF6EAB2" w14:textId="77777777" w:rsidR="0095469A" w:rsidRDefault="0095469A" w:rsidP="00C67042">
                    <w:pPr>
                      <w:rPr>
                        <w:szCs w:val="21"/>
                      </w:rPr>
                    </w:pPr>
                    <w:r>
                      <w:t>小巨人达标科技企业奖励</w:t>
                    </w:r>
                  </w:p>
                </w:tc>
                <w:tc>
                  <w:tcPr>
                    <w:tcW w:w="1080" w:type="pct"/>
                    <w:tcBorders>
                      <w:top w:val="single" w:sz="4" w:space="0" w:color="auto"/>
                      <w:left w:val="single" w:sz="4" w:space="0" w:color="auto"/>
                      <w:bottom w:val="single" w:sz="4" w:space="0" w:color="auto"/>
                      <w:right w:val="single" w:sz="4" w:space="0" w:color="auto"/>
                    </w:tcBorders>
                  </w:tcPr>
                  <w:p w14:paraId="4D96A4E7" w14:textId="77777777" w:rsidR="0095469A" w:rsidRDefault="0095469A" w:rsidP="00C67042">
                    <w:pPr>
                      <w:jc w:val="right"/>
                      <w:rPr>
                        <w:szCs w:val="21"/>
                      </w:rPr>
                    </w:pPr>
                    <w:r>
                      <w:t>50,000.00</w:t>
                    </w:r>
                  </w:p>
                </w:tc>
                <w:tc>
                  <w:tcPr>
                    <w:tcW w:w="1080" w:type="pct"/>
                    <w:tcBorders>
                      <w:top w:val="single" w:sz="4" w:space="0" w:color="auto"/>
                      <w:left w:val="single" w:sz="4" w:space="0" w:color="auto"/>
                      <w:bottom w:val="single" w:sz="4" w:space="0" w:color="auto"/>
                      <w:right w:val="single" w:sz="4" w:space="0" w:color="auto"/>
                    </w:tcBorders>
                  </w:tcPr>
                  <w:p w14:paraId="2740FD86" w14:textId="77777777" w:rsidR="0095469A" w:rsidRDefault="0095469A" w:rsidP="00C67042">
                    <w:pPr>
                      <w:jc w:val="right"/>
                      <w:rPr>
                        <w:szCs w:val="21"/>
                      </w:rPr>
                    </w:pPr>
                  </w:p>
                </w:tc>
                <w:sdt>
                  <w:sdtPr>
                    <w:alias w:val="来源和依据"/>
                    <w:tag w:val="_GBC_2dc279e5518045c4824dfca771bda486"/>
                    <w:id w:val="-1551307367"/>
                    <w:lock w:val="sdtLocked"/>
                  </w:sdtPr>
                  <w:sdtEndPr/>
                  <w:sdtContent>
                    <w:tc>
                      <w:tcPr>
                        <w:tcW w:w="1000" w:type="pct"/>
                        <w:tcBorders>
                          <w:top w:val="single" w:sz="4" w:space="0" w:color="auto"/>
                          <w:left w:val="single" w:sz="4" w:space="0" w:color="auto"/>
                          <w:bottom w:val="single" w:sz="4" w:space="0" w:color="auto"/>
                          <w:right w:val="single" w:sz="4" w:space="0" w:color="auto"/>
                        </w:tcBorders>
                      </w:tcPr>
                      <w:p w14:paraId="034ABBB9" w14:textId="77777777" w:rsidR="0095469A" w:rsidRDefault="0095469A" w:rsidP="00C67042">
                        <w:pPr>
                          <w:rPr>
                            <w:szCs w:val="21"/>
                          </w:rPr>
                        </w:pPr>
                        <w:r>
                          <w:t>北仓政办发【2016】11号</w:t>
                        </w:r>
                      </w:p>
                    </w:tc>
                  </w:sdtContent>
                </w:sdt>
                <w:tc>
                  <w:tcPr>
                    <w:tcW w:w="1082" w:type="pct"/>
                    <w:tcBorders>
                      <w:top w:val="single" w:sz="4" w:space="0" w:color="auto"/>
                      <w:left w:val="single" w:sz="4" w:space="0" w:color="auto"/>
                      <w:bottom w:val="single" w:sz="4" w:space="0" w:color="auto"/>
                      <w:right w:val="single" w:sz="4" w:space="0" w:color="auto"/>
                    </w:tcBorders>
                  </w:tcPr>
                  <w:p w14:paraId="65106AF7" w14:textId="77777777" w:rsidR="0095469A" w:rsidRDefault="0095469A" w:rsidP="00C67042">
                    <w:pPr>
                      <w:rPr>
                        <w:szCs w:val="21"/>
                      </w:rPr>
                    </w:pPr>
                    <w:r>
                      <w:t>与收益相关</w:t>
                    </w:r>
                  </w:p>
                </w:tc>
              </w:tr>
            </w:sdtContent>
          </w:sdt>
          <w:sdt>
            <w:sdtPr>
              <w:rPr>
                <w:szCs w:val="21"/>
              </w:rPr>
              <w:alias w:val="计入当期损益的政府补助明细"/>
              <w:tag w:val="_TUP_a1482265863e4cccb3ef6f5ba7bda669"/>
              <w:id w:val="-308095273"/>
              <w:lock w:val="sdtLocked"/>
              <w:placeholder>
                <w:docPart w:val="BD3661A6BA5B46218C103361C3E72638"/>
              </w:placeholder>
            </w:sdtPr>
            <w:sdtEndPr/>
            <w:sdtContent>
              <w:tr w:rsidR="0095469A" w14:paraId="3739B8A4" w14:textId="77777777" w:rsidTr="00C67042">
                <w:trPr>
                  <w:jc w:val="center"/>
                </w:trPr>
                <w:tc>
                  <w:tcPr>
                    <w:tcW w:w="958" w:type="pct"/>
                    <w:tcBorders>
                      <w:top w:val="single" w:sz="4" w:space="0" w:color="auto"/>
                      <w:left w:val="single" w:sz="4" w:space="0" w:color="auto"/>
                      <w:bottom w:val="single" w:sz="4" w:space="0" w:color="auto"/>
                      <w:right w:val="single" w:sz="4" w:space="0" w:color="auto"/>
                    </w:tcBorders>
                    <w:vAlign w:val="center"/>
                  </w:tcPr>
                  <w:p w14:paraId="760A34F9" w14:textId="77777777" w:rsidR="0095469A" w:rsidRDefault="0095469A" w:rsidP="00C67042">
                    <w:pPr>
                      <w:rPr>
                        <w:szCs w:val="21"/>
                      </w:rPr>
                    </w:pPr>
                    <w:r>
                      <w:t>小巨人奖励款</w:t>
                    </w:r>
                  </w:p>
                </w:tc>
                <w:tc>
                  <w:tcPr>
                    <w:tcW w:w="1080" w:type="pct"/>
                    <w:tcBorders>
                      <w:top w:val="single" w:sz="4" w:space="0" w:color="auto"/>
                      <w:left w:val="single" w:sz="4" w:space="0" w:color="auto"/>
                      <w:bottom w:val="single" w:sz="4" w:space="0" w:color="auto"/>
                      <w:right w:val="single" w:sz="4" w:space="0" w:color="auto"/>
                    </w:tcBorders>
                  </w:tcPr>
                  <w:p w14:paraId="009F1FAF" w14:textId="77777777" w:rsidR="0095469A" w:rsidRDefault="0095469A" w:rsidP="00C67042">
                    <w:pPr>
                      <w:jc w:val="right"/>
                      <w:rPr>
                        <w:szCs w:val="21"/>
                      </w:rPr>
                    </w:pPr>
                    <w:r>
                      <w:t>3,335,927.34</w:t>
                    </w:r>
                  </w:p>
                </w:tc>
                <w:tc>
                  <w:tcPr>
                    <w:tcW w:w="1080" w:type="pct"/>
                    <w:tcBorders>
                      <w:top w:val="single" w:sz="4" w:space="0" w:color="auto"/>
                      <w:left w:val="single" w:sz="4" w:space="0" w:color="auto"/>
                      <w:bottom w:val="single" w:sz="4" w:space="0" w:color="auto"/>
                      <w:right w:val="single" w:sz="4" w:space="0" w:color="auto"/>
                    </w:tcBorders>
                  </w:tcPr>
                  <w:p w14:paraId="738F2D5A" w14:textId="77777777" w:rsidR="0095469A" w:rsidRDefault="0095469A" w:rsidP="00C67042">
                    <w:pPr>
                      <w:jc w:val="right"/>
                      <w:rPr>
                        <w:szCs w:val="21"/>
                      </w:rPr>
                    </w:pPr>
                  </w:p>
                </w:tc>
                <w:sdt>
                  <w:sdtPr>
                    <w:alias w:val="来源和依据"/>
                    <w:tag w:val="_GBC_2dc279e5518045c4824dfca771bda486"/>
                    <w:id w:val="-464278601"/>
                    <w:lock w:val="sdtLocked"/>
                  </w:sdtPr>
                  <w:sdtEndPr/>
                  <w:sdtContent>
                    <w:tc>
                      <w:tcPr>
                        <w:tcW w:w="1000" w:type="pct"/>
                        <w:tcBorders>
                          <w:top w:val="single" w:sz="4" w:space="0" w:color="auto"/>
                          <w:left w:val="single" w:sz="4" w:space="0" w:color="auto"/>
                          <w:bottom w:val="single" w:sz="4" w:space="0" w:color="auto"/>
                          <w:right w:val="single" w:sz="4" w:space="0" w:color="auto"/>
                        </w:tcBorders>
                      </w:tcPr>
                      <w:p w14:paraId="56CBB90D" w14:textId="77777777" w:rsidR="0095469A" w:rsidRDefault="0095469A" w:rsidP="00C67042">
                        <w:pPr>
                          <w:rPr>
                            <w:szCs w:val="21"/>
                          </w:rPr>
                        </w:pPr>
                        <w:r>
                          <w:t>合同编号14ZXLJGX00540的《矿石加工用高效料床粉磨技术装备》协议</w:t>
                        </w:r>
                      </w:p>
                    </w:tc>
                  </w:sdtContent>
                </w:sdt>
                <w:tc>
                  <w:tcPr>
                    <w:tcW w:w="1082" w:type="pct"/>
                    <w:tcBorders>
                      <w:top w:val="single" w:sz="4" w:space="0" w:color="auto"/>
                      <w:left w:val="single" w:sz="4" w:space="0" w:color="auto"/>
                      <w:bottom w:val="single" w:sz="4" w:space="0" w:color="auto"/>
                      <w:right w:val="single" w:sz="4" w:space="0" w:color="auto"/>
                    </w:tcBorders>
                  </w:tcPr>
                  <w:p w14:paraId="6087078E" w14:textId="77777777" w:rsidR="0095469A" w:rsidRDefault="0095469A" w:rsidP="00C67042">
                    <w:pPr>
                      <w:rPr>
                        <w:szCs w:val="21"/>
                      </w:rPr>
                    </w:pPr>
                    <w:r>
                      <w:t>与收益相关</w:t>
                    </w:r>
                  </w:p>
                </w:tc>
              </w:tr>
            </w:sdtContent>
          </w:sdt>
          <w:sdt>
            <w:sdtPr>
              <w:rPr>
                <w:szCs w:val="21"/>
              </w:rPr>
              <w:alias w:val="计入当期损益的政府补助明细"/>
              <w:tag w:val="_TUP_a1482265863e4cccb3ef6f5ba7bda669"/>
              <w:id w:val="2135279305"/>
              <w:lock w:val="sdtLocked"/>
              <w:placeholder>
                <w:docPart w:val="BD3661A6BA5B46218C103361C3E72638"/>
              </w:placeholder>
            </w:sdtPr>
            <w:sdtEndPr/>
            <w:sdtContent>
              <w:tr w:rsidR="0095469A" w14:paraId="3B64C811" w14:textId="77777777" w:rsidTr="00C67042">
                <w:trPr>
                  <w:jc w:val="center"/>
                </w:trPr>
                <w:tc>
                  <w:tcPr>
                    <w:tcW w:w="958" w:type="pct"/>
                    <w:tcBorders>
                      <w:top w:val="single" w:sz="4" w:space="0" w:color="auto"/>
                      <w:left w:val="single" w:sz="4" w:space="0" w:color="auto"/>
                      <w:bottom w:val="single" w:sz="4" w:space="0" w:color="auto"/>
                      <w:right w:val="single" w:sz="4" w:space="0" w:color="auto"/>
                    </w:tcBorders>
                    <w:vAlign w:val="center"/>
                  </w:tcPr>
                  <w:p w14:paraId="3C6D2E31" w14:textId="77777777" w:rsidR="0095469A" w:rsidRDefault="0095469A" w:rsidP="00C67042">
                    <w:pPr>
                      <w:rPr>
                        <w:szCs w:val="21"/>
                      </w:rPr>
                    </w:pPr>
                    <w:r>
                      <w:t>增值税减免税</w:t>
                    </w:r>
                  </w:p>
                </w:tc>
                <w:tc>
                  <w:tcPr>
                    <w:tcW w:w="1080" w:type="pct"/>
                    <w:tcBorders>
                      <w:top w:val="single" w:sz="4" w:space="0" w:color="auto"/>
                      <w:left w:val="single" w:sz="4" w:space="0" w:color="auto"/>
                      <w:bottom w:val="single" w:sz="4" w:space="0" w:color="auto"/>
                      <w:right w:val="single" w:sz="4" w:space="0" w:color="auto"/>
                    </w:tcBorders>
                  </w:tcPr>
                  <w:p w14:paraId="4391D3A2" w14:textId="77777777" w:rsidR="0095469A" w:rsidRDefault="0095469A" w:rsidP="00C67042">
                    <w:pPr>
                      <w:jc w:val="right"/>
                      <w:rPr>
                        <w:szCs w:val="21"/>
                      </w:rPr>
                    </w:pPr>
                    <w:r>
                      <w:t>195.09</w:t>
                    </w:r>
                  </w:p>
                </w:tc>
                <w:tc>
                  <w:tcPr>
                    <w:tcW w:w="1080" w:type="pct"/>
                    <w:tcBorders>
                      <w:top w:val="single" w:sz="4" w:space="0" w:color="auto"/>
                      <w:left w:val="single" w:sz="4" w:space="0" w:color="auto"/>
                      <w:bottom w:val="single" w:sz="4" w:space="0" w:color="auto"/>
                      <w:right w:val="single" w:sz="4" w:space="0" w:color="auto"/>
                    </w:tcBorders>
                  </w:tcPr>
                  <w:p w14:paraId="4C70D2C8" w14:textId="77777777" w:rsidR="0095469A" w:rsidRDefault="0095469A" w:rsidP="00C67042">
                    <w:pPr>
                      <w:jc w:val="right"/>
                      <w:rPr>
                        <w:szCs w:val="21"/>
                      </w:rPr>
                    </w:pPr>
                  </w:p>
                </w:tc>
                <w:sdt>
                  <w:sdtPr>
                    <w:alias w:val="来源和依据"/>
                    <w:tag w:val="_GBC_2dc279e5518045c4824dfca771bda486"/>
                    <w:id w:val="1550728375"/>
                    <w:lock w:val="sdtLocked"/>
                  </w:sdtPr>
                  <w:sdtEndPr/>
                  <w:sdtContent>
                    <w:tc>
                      <w:tcPr>
                        <w:tcW w:w="1000" w:type="pct"/>
                        <w:tcBorders>
                          <w:top w:val="single" w:sz="4" w:space="0" w:color="auto"/>
                          <w:left w:val="single" w:sz="4" w:space="0" w:color="auto"/>
                          <w:bottom w:val="single" w:sz="4" w:space="0" w:color="auto"/>
                          <w:right w:val="single" w:sz="4" w:space="0" w:color="auto"/>
                        </w:tcBorders>
                      </w:tcPr>
                      <w:p w14:paraId="1F530FD6" w14:textId="77777777" w:rsidR="0095469A" w:rsidRDefault="0095469A" w:rsidP="00C67042">
                        <w:pPr>
                          <w:rPr>
                            <w:szCs w:val="21"/>
                          </w:rPr>
                        </w:pPr>
                        <w:r>
                          <w:t>国家税务总局公告2014年第57号</w:t>
                        </w:r>
                      </w:p>
                    </w:tc>
                  </w:sdtContent>
                </w:sdt>
                <w:tc>
                  <w:tcPr>
                    <w:tcW w:w="1082" w:type="pct"/>
                    <w:tcBorders>
                      <w:top w:val="single" w:sz="4" w:space="0" w:color="auto"/>
                      <w:left w:val="single" w:sz="4" w:space="0" w:color="auto"/>
                      <w:bottom w:val="single" w:sz="4" w:space="0" w:color="auto"/>
                      <w:right w:val="single" w:sz="4" w:space="0" w:color="auto"/>
                    </w:tcBorders>
                  </w:tcPr>
                  <w:p w14:paraId="50933BAA" w14:textId="77777777" w:rsidR="0095469A" w:rsidRDefault="0095469A" w:rsidP="00C67042">
                    <w:pPr>
                      <w:rPr>
                        <w:szCs w:val="21"/>
                      </w:rPr>
                    </w:pPr>
                    <w:r>
                      <w:t>与收益相关</w:t>
                    </w:r>
                  </w:p>
                </w:tc>
              </w:tr>
            </w:sdtContent>
          </w:sdt>
          <w:sdt>
            <w:sdtPr>
              <w:rPr>
                <w:szCs w:val="21"/>
              </w:rPr>
              <w:alias w:val="计入当期损益的政府补助明细"/>
              <w:tag w:val="_TUP_a1482265863e4cccb3ef6f5ba7bda669"/>
              <w:id w:val="256488980"/>
              <w:lock w:val="sdtLocked"/>
              <w:placeholder>
                <w:docPart w:val="BD3661A6BA5B46218C103361C3E72638"/>
              </w:placeholder>
            </w:sdtPr>
            <w:sdtEndPr/>
            <w:sdtContent>
              <w:tr w:rsidR="0095469A" w14:paraId="63748E5A" w14:textId="77777777" w:rsidTr="00C67042">
                <w:trPr>
                  <w:jc w:val="center"/>
                </w:trPr>
                <w:tc>
                  <w:tcPr>
                    <w:tcW w:w="958" w:type="pct"/>
                    <w:tcBorders>
                      <w:top w:val="single" w:sz="4" w:space="0" w:color="auto"/>
                      <w:left w:val="single" w:sz="4" w:space="0" w:color="auto"/>
                      <w:bottom w:val="single" w:sz="4" w:space="0" w:color="auto"/>
                      <w:right w:val="single" w:sz="4" w:space="0" w:color="auto"/>
                    </w:tcBorders>
                    <w:vAlign w:val="center"/>
                  </w:tcPr>
                  <w:p w14:paraId="245C0FD1" w14:textId="77777777" w:rsidR="0095469A" w:rsidRDefault="0095469A" w:rsidP="00C67042">
                    <w:pPr>
                      <w:rPr>
                        <w:szCs w:val="21"/>
                      </w:rPr>
                    </w:pPr>
                    <w:r>
                      <w:t>政府创业基金</w:t>
                    </w:r>
                  </w:p>
                </w:tc>
                <w:tc>
                  <w:tcPr>
                    <w:tcW w:w="1080" w:type="pct"/>
                    <w:tcBorders>
                      <w:top w:val="single" w:sz="4" w:space="0" w:color="auto"/>
                      <w:left w:val="single" w:sz="4" w:space="0" w:color="auto"/>
                      <w:bottom w:val="single" w:sz="4" w:space="0" w:color="auto"/>
                      <w:right w:val="single" w:sz="4" w:space="0" w:color="auto"/>
                    </w:tcBorders>
                  </w:tcPr>
                  <w:p w14:paraId="7AD77E05" w14:textId="77777777" w:rsidR="0095469A" w:rsidRDefault="0095469A" w:rsidP="00C67042">
                    <w:pPr>
                      <w:jc w:val="right"/>
                      <w:rPr>
                        <w:szCs w:val="21"/>
                      </w:rPr>
                    </w:pPr>
                    <w:r>
                      <w:t>1,400.00</w:t>
                    </w:r>
                  </w:p>
                </w:tc>
                <w:tc>
                  <w:tcPr>
                    <w:tcW w:w="1080" w:type="pct"/>
                    <w:tcBorders>
                      <w:top w:val="single" w:sz="4" w:space="0" w:color="auto"/>
                      <w:left w:val="single" w:sz="4" w:space="0" w:color="auto"/>
                      <w:bottom w:val="single" w:sz="4" w:space="0" w:color="auto"/>
                      <w:right w:val="single" w:sz="4" w:space="0" w:color="auto"/>
                    </w:tcBorders>
                  </w:tcPr>
                  <w:p w14:paraId="380A6F64" w14:textId="77777777" w:rsidR="0095469A" w:rsidRDefault="0095469A" w:rsidP="00C67042">
                    <w:pPr>
                      <w:jc w:val="right"/>
                      <w:rPr>
                        <w:szCs w:val="21"/>
                      </w:rPr>
                    </w:pPr>
                  </w:p>
                </w:tc>
                <w:sdt>
                  <w:sdtPr>
                    <w:alias w:val="来源和依据"/>
                    <w:tag w:val="_GBC_2dc279e5518045c4824dfca771bda486"/>
                    <w:id w:val="1773656539"/>
                    <w:lock w:val="sdtLocked"/>
                  </w:sdtPr>
                  <w:sdtEndPr/>
                  <w:sdtContent>
                    <w:tc>
                      <w:tcPr>
                        <w:tcW w:w="1000" w:type="pct"/>
                        <w:tcBorders>
                          <w:top w:val="single" w:sz="4" w:space="0" w:color="auto"/>
                          <w:left w:val="single" w:sz="4" w:space="0" w:color="auto"/>
                          <w:bottom w:val="single" w:sz="4" w:space="0" w:color="auto"/>
                          <w:right w:val="single" w:sz="4" w:space="0" w:color="auto"/>
                        </w:tcBorders>
                      </w:tcPr>
                      <w:p w14:paraId="036026A0" w14:textId="77777777" w:rsidR="0095469A" w:rsidRDefault="0095469A" w:rsidP="00C67042">
                        <w:pPr>
                          <w:rPr>
                            <w:szCs w:val="21"/>
                          </w:rPr>
                        </w:pPr>
                        <w:r>
                          <w:t>2017年小微企业创业基地奖补资金划拨单</w:t>
                        </w:r>
                      </w:p>
                    </w:tc>
                  </w:sdtContent>
                </w:sdt>
                <w:tc>
                  <w:tcPr>
                    <w:tcW w:w="1082" w:type="pct"/>
                    <w:tcBorders>
                      <w:top w:val="single" w:sz="4" w:space="0" w:color="auto"/>
                      <w:left w:val="single" w:sz="4" w:space="0" w:color="auto"/>
                      <w:bottom w:val="single" w:sz="4" w:space="0" w:color="auto"/>
                      <w:right w:val="single" w:sz="4" w:space="0" w:color="auto"/>
                    </w:tcBorders>
                  </w:tcPr>
                  <w:p w14:paraId="1AB66CB1" w14:textId="77777777" w:rsidR="0095469A" w:rsidRDefault="0095469A" w:rsidP="00C67042">
                    <w:pPr>
                      <w:rPr>
                        <w:szCs w:val="21"/>
                      </w:rPr>
                    </w:pPr>
                    <w:r>
                      <w:t>与收益相关</w:t>
                    </w:r>
                  </w:p>
                </w:tc>
              </w:tr>
            </w:sdtContent>
          </w:sdt>
          <w:sdt>
            <w:sdtPr>
              <w:rPr>
                <w:szCs w:val="21"/>
              </w:rPr>
              <w:alias w:val="计入当期损益的政府补助明细"/>
              <w:tag w:val="_TUP_a1482265863e4cccb3ef6f5ba7bda669"/>
              <w:id w:val="356714040"/>
              <w:lock w:val="sdtLocked"/>
              <w:placeholder>
                <w:docPart w:val="BD3661A6BA5B46218C103361C3E72638"/>
              </w:placeholder>
            </w:sdtPr>
            <w:sdtEndPr/>
            <w:sdtContent>
              <w:tr w:rsidR="0095469A" w14:paraId="78DD6B7D" w14:textId="77777777" w:rsidTr="00C67042">
                <w:trPr>
                  <w:jc w:val="center"/>
                </w:trPr>
                <w:tc>
                  <w:tcPr>
                    <w:tcW w:w="958" w:type="pct"/>
                    <w:tcBorders>
                      <w:top w:val="single" w:sz="4" w:space="0" w:color="auto"/>
                      <w:left w:val="single" w:sz="4" w:space="0" w:color="auto"/>
                      <w:bottom w:val="single" w:sz="4" w:space="0" w:color="auto"/>
                      <w:right w:val="single" w:sz="4" w:space="0" w:color="auto"/>
                    </w:tcBorders>
                    <w:vAlign w:val="center"/>
                  </w:tcPr>
                  <w:p w14:paraId="0985FA8D" w14:textId="77777777" w:rsidR="0095469A" w:rsidRDefault="0095469A" w:rsidP="00C67042">
                    <w:pPr>
                      <w:rPr>
                        <w:szCs w:val="21"/>
                      </w:rPr>
                    </w:pPr>
                    <w:r>
                      <w:t>重点企业支持资金</w:t>
                    </w:r>
                  </w:p>
                </w:tc>
                <w:tc>
                  <w:tcPr>
                    <w:tcW w:w="1080" w:type="pct"/>
                    <w:tcBorders>
                      <w:top w:val="single" w:sz="4" w:space="0" w:color="auto"/>
                      <w:left w:val="single" w:sz="4" w:space="0" w:color="auto"/>
                      <w:bottom w:val="single" w:sz="4" w:space="0" w:color="auto"/>
                      <w:right w:val="single" w:sz="4" w:space="0" w:color="auto"/>
                    </w:tcBorders>
                  </w:tcPr>
                  <w:p w14:paraId="73E99D41" w14:textId="77777777" w:rsidR="0095469A" w:rsidRDefault="0095469A" w:rsidP="00C67042">
                    <w:pPr>
                      <w:jc w:val="right"/>
                      <w:rPr>
                        <w:szCs w:val="21"/>
                      </w:rPr>
                    </w:pPr>
                    <w:r>
                      <w:t>4,000.00</w:t>
                    </w:r>
                  </w:p>
                </w:tc>
                <w:tc>
                  <w:tcPr>
                    <w:tcW w:w="1080" w:type="pct"/>
                    <w:tcBorders>
                      <w:top w:val="single" w:sz="4" w:space="0" w:color="auto"/>
                      <w:left w:val="single" w:sz="4" w:space="0" w:color="auto"/>
                      <w:bottom w:val="single" w:sz="4" w:space="0" w:color="auto"/>
                      <w:right w:val="single" w:sz="4" w:space="0" w:color="auto"/>
                    </w:tcBorders>
                  </w:tcPr>
                  <w:p w14:paraId="6442C2FE" w14:textId="77777777" w:rsidR="0095469A" w:rsidRDefault="0095469A" w:rsidP="00C67042">
                    <w:pPr>
                      <w:jc w:val="right"/>
                      <w:rPr>
                        <w:szCs w:val="21"/>
                      </w:rPr>
                    </w:pPr>
                  </w:p>
                </w:tc>
                <w:sdt>
                  <w:sdtPr>
                    <w:alias w:val="来源和依据"/>
                    <w:tag w:val="_GBC_2dc279e5518045c4824dfca771bda486"/>
                    <w:id w:val="-2061468327"/>
                    <w:lock w:val="sdtLocked"/>
                  </w:sdtPr>
                  <w:sdtEndPr/>
                  <w:sdtContent>
                    <w:tc>
                      <w:tcPr>
                        <w:tcW w:w="1000" w:type="pct"/>
                        <w:tcBorders>
                          <w:top w:val="single" w:sz="4" w:space="0" w:color="auto"/>
                          <w:left w:val="single" w:sz="4" w:space="0" w:color="auto"/>
                          <w:bottom w:val="single" w:sz="4" w:space="0" w:color="auto"/>
                          <w:right w:val="single" w:sz="4" w:space="0" w:color="auto"/>
                        </w:tcBorders>
                      </w:tcPr>
                      <w:p w14:paraId="703F7831" w14:textId="77777777" w:rsidR="0095469A" w:rsidRDefault="0095469A" w:rsidP="00C67042">
                        <w:pPr>
                          <w:rPr>
                            <w:szCs w:val="21"/>
                          </w:rPr>
                        </w:pPr>
                        <w:r>
                          <w:t>天津市北辰区商业委员会重点企业支持资金</w:t>
                        </w:r>
                      </w:p>
                    </w:tc>
                  </w:sdtContent>
                </w:sdt>
                <w:tc>
                  <w:tcPr>
                    <w:tcW w:w="1082" w:type="pct"/>
                    <w:tcBorders>
                      <w:top w:val="single" w:sz="4" w:space="0" w:color="auto"/>
                      <w:left w:val="single" w:sz="4" w:space="0" w:color="auto"/>
                      <w:bottom w:val="single" w:sz="4" w:space="0" w:color="auto"/>
                      <w:right w:val="single" w:sz="4" w:space="0" w:color="auto"/>
                    </w:tcBorders>
                  </w:tcPr>
                  <w:p w14:paraId="4DF2DB8C" w14:textId="77777777" w:rsidR="0095469A" w:rsidRDefault="0095469A" w:rsidP="00C67042">
                    <w:pPr>
                      <w:rPr>
                        <w:szCs w:val="21"/>
                      </w:rPr>
                    </w:pPr>
                    <w:r>
                      <w:t>与收益相关</w:t>
                    </w:r>
                  </w:p>
                </w:tc>
              </w:tr>
            </w:sdtContent>
          </w:sdt>
          <w:sdt>
            <w:sdtPr>
              <w:rPr>
                <w:szCs w:val="21"/>
              </w:rPr>
              <w:alias w:val="计入当期损益的政府补助明细"/>
              <w:tag w:val="_TUP_a1482265863e4cccb3ef6f5ba7bda669"/>
              <w:id w:val="925075863"/>
              <w:lock w:val="sdtLocked"/>
              <w:placeholder>
                <w:docPart w:val="BD3661A6BA5B46218C103361C3E72638"/>
              </w:placeholder>
            </w:sdtPr>
            <w:sdtEndPr/>
            <w:sdtContent>
              <w:tr w:rsidR="0095469A" w14:paraId="5821F387" w14:textId="77777777" w:rsidTr="00C67042">
                <w:trPr>
                  <w:jc w:val="center"/>
                </w:trPr>
                <w:tc>
                  <w:tcPr>
                    <w:tcW w:w="958" w:type="pct"/>
                    <w:tcBorders>
                      <w:top w:val="single" w:sz="4" w:space="0" w:color="auto"/>
                      <w:left w:val="single" w:sz="4" w:space="0" w:color="auto"/>
                      <w:bottom w:val="single" w:sz="4" w:space="0" w:color="auto"/>
                      <w:right w:val="single" w:sz="4" w:space="0" w:color="auto"/>
                    </w:tcBorders>
                    <w:vAlign w:val="center"/>
                  </w:tcPr>
                  <w:p w14:paraId="61718E3F" w14:textId="77777777" w:rsidR="0095469A" w:rsidRDefault="0095469A" w:rsidP="00C67042">
                    <w:pPr>
                      <w:rPr>
                        <w:szCs w:val="21"/>
                      </w:rPr>
                    </w:pPr>
                    <w:r>
                      <w:t>专利资助金</w:t>
                    </w:r>
                  </w:p>
                </w:tc>
                <w:tc>
                  <w:tcPr>
                    <w:tcW w:w="1080" w:type="pct"/>
                    <w:tcBorders>
                      <w:top w:val="single" w:sz="4" w:space="0" w:color="auto"/>
                      <w:left w:val="single" w:sz="4" w:space="0" w:color="auto"/>
                      <w:bottom w:val="single" w:sz="4" w:space="0" w:color="auto"/>
                      <w:right w:val="single" w:sz="4" w:space="0" w:color="auto"/>
                    </w:tcBorders>
                  </w:tcPr>
                  <w:p w14:paraId="5C6B0032" w14:textId="77777777" w:rsidR="0095469A" w:rsidRDefault="0095469A" w:rsidP="00C67042">
                    <w:pPr>
                      <w:jc w:val="right"/>
                      <w:rPr>
                        <w:szCs w:val="21"/>
                      </w:rPr>
                    </w:pPr>
                    <w:r>
                      <w:t>5,700.00</w:t>
                    </w:r>
                  </w:p>
                </w:tc>
                <w:tc>
                  <w:tcPr>
                    <w:tcW w:w="1080" w:type="pct"/>
                    <w:tcBorders>
                      <w:top w:val="single" w:sz="4" w:space="0" w:color="auto"/>
                      <w:left w:val="single" w:sz="4" w:space="0" w:color="auto"/>
                      <w:bottom w:val="single" w:sz="4" w:space="0" w:color="auto"/>
                      <w:right w:val="single" w:sz="4" w:space="0" w:color="auto"/>
                    </w:tcBorders>
                  </w:tcPr>
                  <w:p w14:paraId="0FF35AEE" w14:textId="77777777" w:rsidR="0095469A" w:rsidRDefault="0095469A" w:rsidP="00C67042">
                    <w:pPr>
                      <w:jc w:val="right"/>
                      <w:rPr>
                        <w:szCs w:val="21"/>
                      </w:rPr>
                    </w:pPr>
                  </w:p>
                </w:tc>
                <w:sdt>
                  <w:sdtPr>
                    <w:alias w:val="来源和依据"/>
                    <w:tag w:val="_GBC_2dc279e5518045c4824dfca771bda486"/>
                    <w:id w:val="-345641530"/>
                    <w:lock w:val="sdtLocked"/>
                  </w:sdtPr>
                  <w:sdtEndPr/>
                  <w:sdtContent>
                    <w:tc>
                      <w:tcPr>
                        <w:tcW w:w="1000" w:type="pct"/>
                        <w:tcBorders>
                          <w:top w:val="single" w:sz="4" w:space="0" w:color="auto"/>
                          <w:left w:val="single" w:sz="4" w:space="0" w:color="auto"/>
                          <w:bottom w:val="single" w:sz="4" w:space="0" w:color="auto"/>
                          <w:right w:val="single" w:sz="4" w:space="0" w:color="auto"/>
                        </w:tcBorders>
                      </w:tcPr>
                      <w:p w14:paraId="05F40AFF" w14:textId="77777777" w:rsidR="0095469A" w:rsidRDefault="0095469A" w:rsidP="00C67042">
                        <w:pPr>
                          <w:rPr>
                            <w:szCs w:val="21"/>
                          </w:rPr>
                        </w:pPr>
                        <w:r>
                          <w:t>成都市科学技术局(知识产权局)</w:t>
                        </w:r>
                      </w:p>
                    </w:tc>
                  </w:sdtContent>
                </w:sdt>
                <w:tc>
                  <w:tcPr>
                    <w:tcW w:w="1082" w:type="pct"/>
                    <w:tcBorders>
                      <w:top w:val="single" w:sz="4" w:space="0" w:color="auto"/>
                      <w:left w:val="single" w:sz="4" w:space="0" w:color="auto"/>
                      <w:bottom w:val="single" w:sz="4" w:space="0" w:color="auto"/>
                      <w:right w:val="single" w:sz="4" w:space="0" w:color="auto"/>
                    </w:tcBorders>
                  </w:tcPr>
                  <w:p w14:paraId="7E568464" w14:textId="77777777" w:rsidR="0095469A" w:rsidRDefault="0095469A" w:rsidP="00C67042">
                    <w:pPr>
                      <w:rPr>
                        <w:szCs w:val="21"/>
                      </w:rPr>
                    </w:pPr>
                    <w:r>
                      <w:t>与收益相关</w:t>
                    </w:r>
                  </w:p>
                </w:tc>
              </w:tr>
            </w:sdtContent>
          </w:sdt>
          <w:sdt>
            <w:sdtPr>
              <w:rPr>
                <w:szCs w:val="21"/>
              </w:rPr>
              <w:alias w:val="计入当期损益的政府补助明细"/>
              <w:tag w:val="_TUP_a1482265863e4cccb3ef6f5ba7bda669"/>
              <w:id w:val="-2034555868"/>
              <w:lock w:val="sdtLocked"/>
              <w:placeholder>
                <w:docPart w:val="BD3661A6BA5B46218C103361C3E72638"/>
              </w:placeholder>
            </w:sdtPr>
            <w:sdtEndPr/>
            <w:sdtContent>
              <w:tr w:rsidR="0095469A" w14:paraId="2324B881" w14:textId="77777777" w:rsidTr="00C67042">
                <w:trPr>
                  <w:jc w:val="center"/>
                </w:trPr>
                <w:tc>
                  <w:tcPr>
                    <w:tcW w:w="958" w:type="pct"/>
                    <w:tcBorders>
                      <w:top w:val="single" w:sz="4" w:space="0" w:color="auto"/>
                      <w:left w:val="single" w:sz="4" w:space="0" w:color="auto"/>
                      <w:bottom w:val="single" w:sz="4" w:space="0" w:color="auto"/>
                      <w:right w:val="single" w:sz="4" w:space="0" w:color="auto"/>
                    </w:tcBorders>
                    <w:vAlign w:val="center"/>
                  </w:tcPr>
                  <w:p w14:paraId="29885DFB" w14:textId="77777777" w:rsidR="0095469A" w:rsidRDefault="0095469A" w:rsidP="00C67042">
                    <w:pPr>
                      <w:rPr>
                        <w:szCs w:val="21"/>
                      </w:rPr>
                    </w:pPr>
                    <w:r>
                      <w:t>专项资收展会补贴</w:t>
                    </w:r>
                  </w:p>
                </w:tc>
                <w:tc>
                  <w:tcPr>
                    <w:tcW w:w="1080" w:type="pct"/>
                    <w:tcBorders>
                      <w:top w:val="single" w:sz="4" w:space="0" w:color="auto"/>
                      <w:left w:val="single" w:sz="4" w:space="0" w:color="auto"/>
                      <w:bottom w:val="single" w:sz="4" w:space="0" w:color="auto"/>
                      <w:right w:val="single" w:sz="4" w:space="0" w:color="auto"/>
                    </w:tcBorders>
                  </w:tcPr>
                  <w:p w14:paraId="6F8A3B26" w14:textId="77777777" w:rsidR="0095469A" w:rsidRDefault="0095469A" w:rsidP="00C67042">
                    <w:pPr>
                      <w:jc w:val="right"/>
                      <w:rPr>
                        <w:szCs w:val="21"/>
                      </w:rPr>
                    </w:pPr>
                    <w:r>
                      <w:t>8,600.00</w:t>
                    </w:r>
                  </w:p>
                </w:tc>
                <w:tc>
                  <w:tcPr>
                    <w:tcW w:w="1080" w:type="pct"/>
                    <w:tcBorders>
                      <w:top w:val="single" w:sz="4" w:space="0" w:color="auto"/>
                      <w:left w:val="single" w:sz="4" w:space="0" w:color="auto"/>
                      <w:bottom w:val="single" w:sz="4" w:space="0" w:color="auto"/>
                      <w:right w:val="single" w:sz="4" w:space="0" w:color="auto"/>
                    </w:tcBorders>
                  </w:tcPr>
                  <w:p w14:paraId="250C2042" w14:textId="77777777" w:rsidR="0095469A" w:rsidRDefault="0095469A" w:rsidP="00C67042">
                    <w:pPr>
                      <w:jc w:val="right"/>
                      <w:rPr>
                        <w:szCs w:val="21"/>
                      </w:rPr>
                    </w:pPr>
                  </w:p>
                </w:tc>
                <w:sdt>
                  <w:sdtPr>
                    <w:alias w:val="来源和依据"/>
                    <w:tag w:val="_GBC_2dc279e5518045c4824dfca771bda486"/>
                    <w:id w:val="-921109207"/>
                    <w:lock w:val="sdtLocked"/>
                  </w:sdtPr>
                  <w:sdtEndPr/>
                  <w:sdtContent>
                    <w:tc>
                      <w:tcPr>
                        <w:tcW w:w="1000" w:type="pct"/>
                        <w:tcBorders>
                          <w:top w:val="single" w:sz="4" w:space="0" w:color="auto"/>
                          <w:left w:val="single" w:sz="4" w:space="0" w:color="auto"/>
                          <w:bottom w:val="single" w:sz="4" w:space="0" w:color="auto"/>
                          <w:right w:val="single" w:sz="4" w:space="0" w:color="auto"/>
                        </w:tcBorders>
                      </w:tcPr>
                      <w:p w14:paraId="5D3E5CC4" w14:textId="77777777" w:rsidR="0095469A" w:rsidRDefault="0095469A" w:rsidP="00C67042">
                        <w:pPr>
                          <w:rPr>
                            <w:szCs w:val="21"/>
                          </w:rPr>
                        </w:pPr>
                        <w:r>
                          <w:t>南京市江宁区财政局</w:t>
                        </w:r>
                      </w:p>
                    </w:tc>
                  </w:sdtContent>
                </w:sdt>
                <w:tc>
                  <w:tcPr>
                    <w:tcW w:w="1082" w:type="pct"/>
                    <w:tcBorders>
                      <w:top w:val="single" w:sz="4" w:space="0" w:color="auto"/>
                      <w:left w:val="single" w:sz="4" w:space="0" w:color="auto"/>
                      <w:bottom w:val="single" w:sz="4" w:space="0" w:color="auto"/>
                      <w:right w:val="single" w:sz="4" w:space="0" w:color="auto"/>
                    </w:tcBorders>
                  </w:tcPr>
                  <w:p w14:paraId="3C79AE69" w14:textId="77777777" w:rsidR="0095469A" w:rsidRDefault="0095469A" w:rsidP="00C67042">
                    <w:pPr>
                      <w:rPr>
                        <w:szCs w:val="21"/>
                      </w:rPr>
                    </w:pPr>
                    <w:r>
                      <w:t>与收益相关</w:t>
                    </w:r>
                  </w:p>
                </w:tc>
              </w:tr>
            </w:sdtContent>
          </w:sdt>
          <w:sdt>
            <w:sdtPr>
              <w:rPr>
                <w:szCs w:val="21"/>
              </w:rPr>
              <w:alias w:val="计入当期损益的政府补助明细"/>
              <w:tag w:val="_TUP_a1482265863e4cccb3ef6f5ba7bda669"/>
              <w:id w:val="-1858886176"/>
              <w:lock w:val="sdtLocked"/>
              <w:placeholder>
                <w:docPart w:val="BD3661A6BA5B46218C103361C3E72638"/>
              </w:placeholder>
            </w:sdtPr>
            <w:sdtEndPr/>
            <w:sdtContent>
              <w:tr w:rsidR="0095469A" w14:paraId="49008BB2" w14:textId="77777777" w:rsidTr="00C67042">
                <w:trPr>
                  <w:jc w:val="center"/>
                </w:trPr>
                <w:tc>
                  <w:tcPr>
                    <w:tcW w:w="958" w:type="pct"/>
                    <w:tcBorders>
                      <w:top w:val="single" w:sz="4" w:space="0" w:color="auto"/>
                      <w:left w:val="single" w:sz="4" w:space="0" w:color="auto"/>
                      <w:bottom w:val="single" w:sz="4" w:space="0" w:color="auto"/>
                      <w:right w:val="single" w:sz="4" w:space="0" w:color="auto"/>
                    </w:tcBorders>
                    <w:vAlign w:val="center"/>
                  </w:tcPr>
                  <w:p w14:paraId="52C6F5D8" w14:textId="77777777" w:rsidR="0095469A" w:rsidRDefault="0095469A" w:rsidP="00C67042">
                    <w:pPr>
                      <w:rPr>
                        <w:szCs w:val="21"/>
                      </w:rPr>
                    </w:pPr>
                    <w:r>
                      <w:t>自主创新政策奖励资金</w:t>
                    </w:r>
                  </w:p>
                </w:tc>
                <w:tc>
                  <w:tcPr>
                    <w:tcW w:w="1080" w:type="pct"/>
                    <w:tcBorders>
                      <w:top w:val="single" w:sz="4" w:space="0" w:color="auto"/>
                      <w:left w:val="single" w:sz="4" w:space="0" w:color="auto"/>
                      <w:bottom w:val="single" w:sz="4" w:space="0" w:color="auto"/>
                      <w:right w:val="single" w:sz="4" w:space="0" w:color="auto"/>
                    </w:tcBorders>
                  </w:tcPr>
                  <w:p w14:paraId="35D23629" w14:textId="77777777" w:rsidR="0095469A" w:rsidRDefault="0095469A" w:rsidP="00C67042">
                    <w:pPr>
                      <w:jc w:val="right"/>
                      <w:rPr>
                        <w:szCs w:val="21"/>
                      </w:rPr>
                    </w:pPr>
                    <w:r>
                      <w:t>5,000.00</w:t>
                    </w:r>
                  </w:p>
                </w:tc>
                <w:tc>
                  <w:tcPr>
                    <w:tcW w:w="1080" w:type="pct"/>
                    <w:tcBorders>
                      <w:top w:val="single" w:sz="4" w:space="0" w:color="auto"/>
                      <w:left w:val="single" w:sz="4" w:space="0" w:color="auto"/>
                      <w:bottom w:val="single" w:sz="4" w:space="0" w:color="auto"/>
                      <w:right w:val="single" w:sz="4" w:space="0" w:color="auto"/>
                    </w:tcBorders>
                  </w:tcPr>
                  <w:p w14:paraId="5C74A2CD" w14:textId="77777777" w:rsidR="0095469A" w:rsidRDefault="0095469A" w:rsidP="00C67042">
                    <w:pPr>
                      <w:jc w:val="right"/>
                      <w:rPr>
                        <w:szCs w:val="21"/>
                      </w:rPr>
                    </w:pPr>
                  </w:p>
                </w:tc>
                <w:sdt>
                  <w:sdtPr>
                    <w:alias w:val="来源和依据"/>
                    <w:tag w:val="_GBC_2dc279e5518045c4824dfca771bda486"/>
                    <w:id w:val="-1061550631"/>
                    <w:lock w:val="sdtLocked"/>
                  </w:sdtPr>
                  <w:sdtEndPr/>
                  <w:sdtContent>
                    <w:tc>
                      <w:tcPr>
                        <w:tcW w:w="1000" w:type="pct"/>
                        <w:tcBorders>
                          <w:top w:val="single" w:sz="4" w:space="0" w:color="auto"/>
                          <w:left w:val="single" w:sz="4" w:space="0" w:color="auto"/>
                          <w:bottom w:val="single" w:sz="4" w:space="0" w:color="auto"/>
                          <w:right w:val="single" w:sz="4" w:space="0" w:color="auto"/>
                        </w:tcBorders>
                      </w:tcPr>
                      <w:p w14:paraId="01967F7F" w14:textId="77777777" w:rsidR="0095469A" w:rsidRDefault="0095469A" w:rsidP="00C67042">
                        <w:pPr>
                          <w:rPr>
                            <w:szCs w:val="21"/>
                          </w:rPr>
                        </w:pPr>
                        <w:r>
                          <w:t>合政〔2017〕62号、合政办秘〔2017〕68号</w:t>
                        </w:r>
                      </w:p>
                    </w:tc>
                  </w:sdtContent>
                </w:sdt>
                <w:tc>
                  <w:tcPr>
                    <w:tcW w:w="1082" w:type="pct"/>
                    <w:tcBorders>
                      <w:top w:val="single" w:sz="4" w:space="0" w:color="auto"/>
                      <w:left w:val="single" w:sz="4" w:space="0" w:color="auto"/>
                      <w:bottom w:val="single" w:sz="4" w:space="0" w:color="auto"/>
                      <w:right w:val="single" w:sz="4" w:space="0" w:color="auto"/>
                    </w:tcBorders>
                  </w:tcPr>
                  <w:p w14:paraId="05A5E9A1" w14:textId="77777777" w:rsidR="0095469A" w:rsidRDefault="0095469A" w:rsidP="00C67042">
                    <w:pPr>
                      <w:rPr>
                        <w:szCs w:val="21"/>
                      </w:rPr>
                    </w:pPr>
                    <w:r>
                      <w:t>与收益相关</w:t>
                    </w:r>
                  </w:p>
                </w:tc>
              </w:tr>
            </w:sdtContent>
          </w:sdt>
          <w:sdt>
            <w:sdtPr>
              <w:rPr>
                <w:szCs w:val="21"/>
              </w:rPr>
              <w:alias w:val="计入当期损益的政府补助明细"/>
              <w:tag w:val="_TUP_a1482265863e4cccb3ef6f5ba7bda669"/>
              <w:id w:val="806739356"/>
              <w:lock w:val="sdtLocked"/>
              <w:placeholder>
                <w:docPart w:val="BD3661A6BA5B46218C103361C3E72638"/>
              </w:placeholder>
            </w:sdtPr>
            <w:sdtEndPr/>
            <w:sdtContent>
              <w:tr w:rsidR="0095469A" w14:paraId="149B2C3E" w14:textId="77777777" w:rsidTr="00C67042">
                <w:trPr>
                  <w:jc w:val="center"/>
                </w:trPr>
                <w:tc>
                  <w:tcPr>
                    <w:tcW w:w="958" w:type="pct"/>
                    <w:tcBorders>
                      <w:top w:val="single" w:sz="4" w:space="0" w:color="auto"/>
                      <w:left w:val="single" w:sz="4" w:space="0" w:color="auto"/>
                      <w:bottom w:val="single" w:sz="4" w:space="0" w:color="auto"/>
                      <w:right w:val="single" w:sz="4" w:space="0" w:color="auto"/>
                    </w:tcBorders>
                    <w:vAlign w:val="center"/>
                  </w:tcPr>
                  <w:p w14:paraId="34FC1892" w14:textId="77777777" w:rsidR="0095469A" w:rsidRDefault="0095469A" w:rsidP="00C67042">
                    <w:pPr>
                      <w:rPr>
                        <w:szCs w:val="21"/>
                      </w:rPr>
                    </w:pPr>
                    <w:r>
                      <w:t>自主创新政策奖励资金</w:t>
                    </w:r>
                  </w:p>
                </w:tc>
                <w:tc>
                  <w:tcPr>
                    <w:tcW w:w="1080" w:type="pct"/>
                    <w:tcBorders>
                      <w:top w:val="single" w:sz="4" w:space="0" w:color="auto"/>
                      <w:left w:val="single" w:sz="4" w:space="0" w:color="auto"/>
                      <w:bottom w:val="single" w:sz="4" w:space="0" w:color="auto"/>
                      <w:right w:val="single" w:sz="4" w:space="0" w:color="auto"/>
                    </w:tcBorders>
                  </w:tcPr>
                  <w:p w14:paraId="464758A7" w14:textId="77777777" w:rsidR="0095469A" w:rsidRDefault="0095469A" w:rsidP="00C67042">
                    <w:pPr>
                      <w:jc w:val="right"/>
                      <w:rPr>
                        <w:szCs w:val="21"/>
                      </w:rPr>
                    </w:pPr>
                    <w:r>
                      <w:t>500,000.00</w:t>
                    </w:r>
                  </w:p>
                </w:tc>
                <w:tc>
                  <w:tcPr>
                    <w:tcW w:w="1080" w:type="pct"/>
                    <w:tcBorders>
                      <w:top w:val="single" w:sz="4" w:space="0" w:color="auto"/>
                      <w:left w:val="single" w:sz="4" w:space="0" w:color="auto"/>
                      <w:bottom w:val="single" w:sz="4" w:space="0" w:color="auto"/>
                      <w:right w:val="single" w:sz="4" w:space="0" w:color="auto"/>
                    </w:tcBorders>
                  </w:tcPr>
                  <w:p w14:paraId="3A20E0AD" w14:textId="77777777" w:rsidR="0095469A" w:rsidRDefault="0095469A" w:rsidP="00C67042">
                    <w:pPr>
                      <w:jc w:val="right"/>
                      <w:rPr>
                        <w:szCs w:val="21"/>
                      </w:rPr>
                    </w:pPr>
                  </w:p>
                </w:tc>
                <w:sdt>
                  <w:sdtPr>
                    <w:alias w:val="来源和依据"/>
                    <w:tag w:val="_GBC_2dc279e5518045c4824dfca771bda486"/>
                    <w:id w:val="-573664896"/>
                    <w:lock w:val="sdtLocked"/>
                  </w:sdtPr>
                  <w:sdtEndPr/>
                  <w:sdtContent>
                    <w:tc>
                      <w:tcPr>
                        <w:tcW w:w="1000" w:type="pct"/>
                        <w:tcBorders>
                          <w:top w:val="single" w:sz="4" w:space="0" w:color="auto"/>
                          <w:left w:val="single" w:sz="4" w:space="0" w:color="auto"/>
                          <w:bottom w:val="single" w:sz="4" w:space="0" w:color="auto"/>
                          <w:right w:val="single" w:sz="4" w:space="0" w:color="auto"/>
                        </w:tcBorders>
                      </w:tcPr>
                      <w:p w14:paraId="1A5816CE" w14:textId="77777777" w:rsidR="0095469A" w:rsidRDefault="0095469A" w:rsidP="00C67042">
                        <w:pPr>
                          <w:rPr>
                            <w:szCs w:val="21"/>
                          </w:rPr>
                        </w:pPr>
                        <w:r>
                          <w:t>合政〔2017〕62号、合政办秘〔2017〕68号</w:t>
                        </w:r>
                      </w:p>
                    </w:tc>
                  </w:sdtContent>
                </w:sdt>
                <w:tc>
                  <w:tcPr>
                    <w:tcW w:w="1082" w:type="pct"/>
                    <w:tcBorders>
                      <w:top w:val="single" w:sz="4" w:space="0" w:color="auto"/>
                      <w:left w:val="single" w:sz="4" w:space="0" w:color="auto"/>
                      <w:bottom w:val="single" w:sz="4" w:space="0" w:color="auto"/>
                      <w:right w:val="single" w:sz="4" w:space="0" w:color="auto"/>
                    </w:tcBorders>
                  </w:tcPr>
                  <w:p w14:paraId="406F9B07" w14:textId="77777777" w:rsidR="0095469A" w:rsidRDefault="0095469A" w:rsidP="00C67042">
                    <w:pPr>
                      <w:rPr>
                        <w:szCs w:val="21"/>
                      </w:rPr>
                    </w:pPr>
                    <w:r>
                      <w:t>与收益相关</w:t>
                    </w:r>
                  </w:p>
                </w:tc>
              </w:tr>
            </w:sdtContent>
          </w:sdt>
          <w:sdt>
            <w:sdtPr>
              <w:rPr>
                <w:szCs w:val="21"/>
              </w:rPr>
              <w:alias w:val="计入当期损益的政府补助明细"/>
              <w:tag w:val="_TUP_a1482265863e4cccb3ef6f5ba7bda669"/>
              <w:id w:val="-1545678246"/>
              <w:lock w:val="sdtLocked"/>
              <w:placeholder>
                <w:docPart w:val="BD3661A6BA5B46218C103361C3E72638"/>
              </w:placeholder>
            </w:sdtPr>
            <w:sdtEndPr/>
            <w:sdtContent>
              <w:tr w:rsidR="0095469A" w14:paraId="76614BF8" w14:textId="77777777" w:rsidTr="00C67042">
                <w:trPr>
                  <w:jc w:val="center"/>
                </w:trPr>
                <w:tc>
                  <w:tcPr>
                    <w:tcW w:w="958" w:type="pct"/>
                    <w:tcBorders>
                      <w:top w:val="single" w:sz="4" w:space="0" w:color="auto"/>
                      <w:left w:val="single" w:sz="4" w:space="0" w:color="auto"/>
                      <w:bottom w:val="single" w:sz="4" w:space="0" w:color="auto"/>
                      <w:right w:val="single" w:sz="4" w:space="0" w:color="auto"/>
                    </w:tcBorders>
                    <w:vAlign w:val="center"/>
                  </w:tcPr>
                  <w:p w14:paraId="1FFD120E" w14:textId="77777777" w:rsidR="0095469A" w:rsidRDefault="0095469A" w:rsidP="00C67042">
                    <w:pPr>
                      <w:rPr>
                        <w:szCs w:val="21"/>
                      </w:rPr>
                    </w:pPr>
                    <w:r>
                      <w:t>自主创新政策奖励资金</w:t>
                    </w:r>
                  </w:p>
                </w:tc>
                <w:tc>
                  <w:tcPr>
                    <w:tcW w:w="1080" w:type="pct"/>
                    <w:tcBorders>
                      <w:top w:val="single" w:sz="4" w:space="0" w:color="auto"/>
                      <w:left w:val="single" w:sz="4" w:space="0" w:color="auto"/>
                      <w:bottom w:val="single" w:sz="4" w:space="0" w:color="auto"/>
                      <w:right w:val="single" w:sz="4" w:space="0" w:color="auto"/>
                    </w:tcBorders>
                  </w:tcPr>
                  <w:p w14:paraId="4AAA5A28" w14:textId="77777777" w:rsidR="0095469A" w:rsidRDefault="0095469A" w:rsidP="00C67042">
                    <w:pPr>
                      <w:jc w:val="right"/>
                      <w:rPr>
                        <w:szCs w:val="21"/>
                      </w:rPr>
                    </w:pPr>
                    <w:r>
                      <w:t>500,000.00</w:t>
                    </w:r>
                  </w:p>
                </w:tc>
                <w:tc>
                  <w:tcPr>
                    <w:tcW w:w="1080" w:type="pct"/>
                    <w:tcBorders>
                      <w:top w:val="single" w:sz="4" w:space="0" w:color="auto"/>
                      <w:left w:val="single" w:sz="4" w:space="0" w:color="auto"/>
                      <w:bottom w:val="single" w:sz="4" w:space="0" w:color="auto"/>
                      <w:right w:val="single" w:sz="4" w:space="0" w:color="auto"/>
                    </w:tcBorders>
                  </w:tcPr>
                  <w:p w14:paraId="04519DC8" w14:textId="77777777" w:rsidR="0095469A" w:rsidRDefault="0095469A" w:rsidP="00C67042">
                    <w:pPr>
                      <w:jc w:val="right"/>
                      <w:rPr>
                        <w:szCs w:val="21"/>
                      </w:rPr>
                    </w:pPr>
                  </w:p>
                </w:tc>
                <w:sdt>
                  <w:sdtPr>
                    <w:alias w:val="来源和依据"/>
                    <w:tag w:val="_GBC_2dc279e5518045c4824dfca771bda486"/>
                    <w:id w:val="411672016"/>
                    <w:lock w:val="sdtLocked"/>
                  </w:sdtPr>
                  <w:sdtEndPr/>
                  <w:sdtContent>
                    <w:tc>
                      <w:tcPr>
                        <w:tcW w:w="1000" w:type="pct"/>
                        <w:tcBorders>
                          <w:top w:val="single" w:sz="4" w:space="0" w:color="auto"/>
                          <w:left w:val="single" w:sz="4" w:space="0" w:color="auto"/>
                          <w:bottom w:val="single" w:sz="4" w:space="0" w:color="auto"/>
                          <w:right w:val="single" w:sz="4" w:space="0" w:color="auto"/>
                        </w:tcBorders>
                      </w:tcPr>
                      <w:p w14:paraId="4A1EAEB0" w14:textId="77777777" w:rsidR="0095469A" w:rsidRDefault="0095469A" w:rsidP="00C67042">
                        <w:pPr>
                          <w:rPr>
                            <w:szCs w:val="21"/>
                          </w:rPr>
                        </w:pPr>
                        <w:r>
                          <w:t>合政〔2017〕62号、合政办秘〔2017〕68号</w:t>
                        </w:r>
                      </w:p>
                    </w:tc>
                  </w:sdtContent>
                </w:sdt>
                <w:tc>
                  <w:tcPr>
                    <w:tcW w:w="1082" w:type="pct"/>
                    <w:tcBorders>
                      <w:top w:val="single" w:sz="4" w:space="0" w:color="auto"/>
                      <w:left w:val="single" w:sz="4" w:space="0" w:color="auto"/>
                      <w:bottom w:val="single" w:sz="4" w:space="0" w:color="auto"/>
                      <w:right w:val="single" w:sz="4" w:space="0" w:color="auto"/>
                    </w:tcBorders>
                  </w:tcPr>
                  <w:p w14:paraId="16207626" w14:textId="77777777" w:rsidR="0095469A" w:rsidRDefault="0095469A" w:rsidP="00C67042">
                    <w:pPr>
                      <w:rPr>
                        <w:szCs w:val="21"/>
                      </w:rPr>
                    </w:pPr>
                    <w:r>
                      <w:t>与收益相关</w:t>
                    </w:r>
                  </w:p>
                </w:tc>
              </w:tr>
            </w:sdtContent>
          </w:sdt>
          <w:sdt>
            <w:sdtPr>
              <w:rPr>
                <w:szCs w:val="21"/>
              </w:rPr>
              <w:alias w:val="计入当期损益的政府补助明细"/>
              <w:tag w:val="_TUP_a1482265863e4cccb3ef6f5ba7bda669"/>
              <w:id w:val="2102760440"/>
              <w:lock w:val="sdtLocked"/>
              <w:placeholder>
                <w:docPart w:val="BD3661A6BA5B46218C103361C3E72638"/>
              </w:placeholder>
            </w:sdtPr>
            <w:sdtEndPr/>
            <w:sdtContent>
              <w:tr w:rsidR="0095469A" w14:paraId="6910BACD" w14:textId="77777777" w:rsidTr="00C67042">
                <w:trPr>
                  <w:jc w:val="center"/>
                </w:trPr>
                <w:tc>
                  <w:tcPr>
                    <w:tcW w:w="958" w:type="pct"/>
                    <w:tcBorders>
                      <w:top w:val="single" w:sz="4" w:space="0" w:color="auto"/>
                      <w:left w:val="single" w:sz="4" w:space="0" w:color="auto"/>
                      <w:bottom w:val="single" w:sz="4" w:space="0" w:color="auto"/>
                      <w:right w:val="single" w:sz="4" w:space="0" w:color="auto"/>
                    </w:tcBorders>
                    <w:vAlign w:val="center"/>
                  </w:tcPr>
                  <w:p w14:paraId="0DAC63D4" w14:textId="77777777" w:rsidR="0095469A" w:rsidRDefault="0095469A" w:rsidP="00C67042">
                    <w:pPr>
                      <w:rPr>
                        <w:szCs w:val="21"/>
                      </w:rPr>
                    </w:pPr>
                    <w:r>
                      <w:t>外经贸发展资金</w:t>
                    </w:r>
                  </w:p>
                </w:tc>
                <w:tc>
                  <w:tcPr>
                    <w:tcW w:w="1080" w:type="pct"/>
                    <w:tcBorders>
                      <w:top w:val="single" w:sz="4" w:space="0" w:color="auto"/>
                      <w:left w:val="single" w:sz="4" w:space="0" w:color="auto"/>
                      <w:bottom w:val="single" w:sz="4" w:space="0" w:color="auto"/>
                      <w:right w:val="single" w:sz="4" w:space="0" w:color="auto"/>
                    </w:tcBorders>
                  </w:tcPr>
                  <w:p w14:paraId="297E83E0" w14:textId="77777777" w:rsidR="0095469A" w:rsidRDefault="0095469A" w:rsidP="00C67042">
                    <w:pPr>
                      <w:jc w:val="right"/>
                      <w:rPr>
                        <w:szCs w:val="21"/>
                      </w:rPr>
                    </w:pPr>
                  </w:p>
                </w:tc>
                <w:tc>
                  <w:tcPr>
                    <w:tcW w:w="1080" w:type="pct"/>
                    <w:tcBorders>
                      <w:top w:val="single" w:sz="4" w:space="0" w:color="auto"/>
                      <w:left w:val="single" w:sz="4" w:space="0" w:color="auto"/>
                      <w:bottom w:val="single" w:sz="4" w:space="0" w:color="auto"/>
                      <w:right w:val="single" w:sz="4" w:space="0" w:color="auto"/>
                    </w:tcBorders>
                  </w:tcPr>
                  <w:p w14:paraId="7595E344" w14:textId="77777777" w:rsidR="0095469A" w:rsidRDefault="0095469A" w:rsidP="00C67042">
                    <w:pPr>
                      <w:jc w:val="right"/>
                      <w:rPr>
                        <w:szCs w:val="21"/>
                      </w:rPr>
                    </w:pPr>
                    <w:r>
                      <w:t>6,313,400.00</w:t>
                    </w:r>
                  </w:p>
                </w:tc>
                <w:sdt>
                  <w:sdtPr>
                    <w:alias w:val="来源和依据"/>
                    <w:tag w:val="_GBC_2dc279e5518045c4824dfca771bda486"/>
                    <w:id w:val="611402775"/>
                    <w:lock w:val="sdtLocked"/>
                  </w:sdtPr>
                  <w:sdtEndPr/>
                  <w:sdtContent>
                    <w:tc>
                      <w:tcPr>
                        <w:tcW w:w="1000" w:type="pct"/>
                        <w:tcBorders>
                          <w:top w:val="single" w:sz="4" w:space="0" w:color="auto"/>
                          <w:left w:val="single" w:sz="4" w:space="0" w:color="auto"/>
                          <w:bottom w:val="single" w:sz="4" w:space="0" w:color="auto"/>
                          <w:right w:val="single" w:sz="4" w:space="0" w:color="auto"/>
                        </w:tcBorders>
                      </w:tcPr>
                      <w:p w14:paraId="123C9F11" w14:textId="77777777" w:rsidR="0095469A" w:rsidRDefault="0095469A" w:rsidP="00C67042">
                        <w:pPr>
                          <w:rPr>
                            <w:szCs w:val="21"/>
                          </w:rPr>
                        </w:pPr>
                        <w:r>
                          <w:t>江宁区财政局</w:t>
                        </w:r>
                      </w:p>
                    </w:tc>
                  </w:sdtContent>
                </w:sdt>
                <w:tc>
                  <w:tcPr>
                    <w:tcW w:w="1082" w:type="pct"/>
                    <w:tcBorders>
                      <w:top w:val="single" w:sz="4" w:space="0" w:color="auto"/>
                      <w:left w:val="single" w:sz="4" w:space="0" w:color="auto"/>
                      <w:bottom w:val="single" w:sz="4" w:space="0" w:color="auto"/>
                      <w:right w:val="single" w:sz="4" w:space="0" w:color="auto"/>
                    </w:tcBorders>
                  </w:tcPr>
                  <w:p w14:paraId="3AAF104A" w14:textId="77777777" w:rsidR="0095469A" w:rsidRDefault="0095469A" w:rsidP="00C67042">
                    <w:pPr>
                      <w:rPr>
                        <w:szCs w:val="21"/>
                      </w:rPr>
                    </w:pPr>
                    <w:r>
                      <w:t>与收益相关</w:t>
                    </w:r>
                  </w:p>
                </w:tc>
              </w:tr>
            </w:sdtContent>
          </w:sdt>
          <w:sdt>
            <w:sdtPr>
              <w:rPr>
                <w:szCs w:val="21"/>
              </w:rPr>
              <w:alias w:val="计入当期损益的政府补助明细"/>
              <w:tag w:val="_TUP_a1482265863e4cccb3ef6f5ba7bda669"/>
              <w:id w:val="-910542223"/>
              <w:lock w:val="sdtLocked"/>
              <w:placeholder>
                <w:docPart w:val="BD3661A6BA5B46218C103361C3E72638"/>
              </w:placeholder>
            </w:sdtPr>
            <w:sdtEndPr/>
            <w:sdtContent>
              <w:tr w:rsidR="0095469A" w14:paraId="1BC1DE1D" w14:textId="77777777" w:rsidTr="00C67042">
                <w:trPr>
                  <w:jc w:val="center"/>
                </w:trPr>
                <w:tc>
                  <w:tcPr>
                    <w:tcW w:w="958" w:type="pct"/>
                    <w:tcBorders>
                      <w:top w:val="single" w:sz="4" w:space="0" w:color="auto"/>
                      <w:left w:val="single" w:sz="4" w:space="0" w:color="auto"/>
                      <w:bottom w:val="single" w:sz="4" w:space="0" w:color="auto"/>
                      <w:right w:val="single" w:sz="4" w:space="0" w:color="auto"/>
                    </w:tcBorders>
                    <w:vAlign w:val="center"/>
                  </w:tcPr>
                  <w:p w14:paraId="41DB3519" w14:textId="77777777" w:rsidR="0095469A" w:rsidRDefault="0095469A" w:rsidP="00C67042">
                    <w:pPr>
                      <w:rPr>
                        <w:szCs w:val="21"/>
                      </w:rPr>
                    </w:pPr>
                    <w:r>
                      <w:t>财政局奖励</w:t>
                    </w:r>
                  </w:p>
                </w:tc>
                <w:tc>
                  <w:tcPr>
                    <w:tcW w:w="1080" w:type="pct"/>
                    <w:tcBorders>
                      <w:top w:val="single" w:sz="4" w:space="0" w:color="auto"/>
                      <w:left w:val="single" w:sz="4" w:space="0" w:color="auto"/>
                      <w:bottom w:val="single" w:sz="4" w:space="0" w:color="auto"/>
                      <w:right w:val="single" w:sz="4" w:space="0" w:color="auto"/>
                    </w:tcBorders>
                  </w:tcPr>
                  <w:p w14:paraId="1190C5C5" w14:textId="77777777" w:rsidR="0095469A" w:rsidRDefault="0095469A" w:rsidP="00C67042">
                    <w:pPr>
                      <w:jc w:val="right"/>
                      <w:rPr>
                        <w:szCs w:val="21"/>
                      </w:rPr>
                    </w:pPr>
                  </w:p>
                </w:tc>
                <w:tc>
                  <w:tcPr>
                    <w:tcW w:w="1080" w:type="pct"/>
                    <w:tcBorders>
                      <w:top w:val="single" w:sz="4" w:space="0" w:color="auto"/>
                      <w:left w:val="single" w:sz="4" w:space="0" w:color="auto"/>
                      <w:bottom w:val="single" w:sz="4" w:space="0" w:color="auto"/>
                      <w:right w:val="single" w:sz="4" w:space="0" w:color="auto"/>
                    </w:tcBorders>
                  </w:tcPr>
                  <w:p w14:paraId="79FFC731" w14:textId="77777777" w:rsidR="0095469A" w:rsidRDefault="0095469A" w:rsidP="00C67042">
                    <w:pPr>
                      <w:jc w:val="right"/>
                      <w:rPr>
                        <w:szCs w:val="21"/>
                      </w:rPr>
                    </w:pPr>
                    <w:r>
                      <w:t>3,670,000.00</w:t>
                    </w:r>
                  </w:p>
                </w:tc>
                <w:sdt>
                  <w:sdtPr>
                    <w:alias w:val="来源和依据"/>
                    <w:tag w:val="_GBC_2dc279e5518045c4824dfca771bda486"/>
                    <w:id w:val="-579377"/>
                    <w:lock w:val="sdtLocked"/>
                  </w:sdtPr>
                  <w:sdtEndPr/>
                  <w:sdtContent>
                    <w:tc>
                      <w:tcPr>
                        <w:tcW w:w="1000" w:type="pct"/>
                        <w:tcBorders>
                          <w:top w:val="single" w:sz="4" w:space="0" w:color="auto"/>
                          <w:left w:val="single" w:sz="4" w:space="0" w:color="auto"/>
                          <w:bottom w:val="single" w:sz="4" w:space="0" w:color="auto"/>
                          <w:right w:val="single" w:sz="4" w:space="0" w:color="auto"/>
                        </w:tcBorders>
                      </w:tcPr>
                      <w:p w14:paraId="64899E95" w14:textId="77777777" w:rsidR="0095469A" w:rsidRDefault="0095469A" w:rsidP="00C67042">
                        <w:pPr>
                          <w:rPr>
                            <w:szCs w:val="21"/>
                          </w:rPr>
                        </w:pPr>
                        <w:r>
                          <w:t>花桥经济开发区财政奖励审批表（2016）第61号</w:t>
                        </w:r>
                      </w:p>
                    </w:tc>
                  </w:sdtContent>
                </w:sdt>
                <w:tc>
                  <w:tcPr>
                    <w:tcW w:w="1082" w:type="pct"/>
                    <w:tcBorders>
                      <w:top w:val="single" w:sz="4" w:space="0" w:color="auto"/>
                      <w:left w:val="single" w:sz="4" w:space="0" w:color="auto"/>
                      <w:bottom w:val="single" w:sz="4" w:space="0" w:color="auto"/>
                      <w:right w:val="single" w:sz="4" w:space="0" w:color="auto"/>
                    </w:tcBorders>
                  </w:tcPr>
                  <w:p w14:paraId="0E9596AB" w14:textId="77777777" w:rsidR="0095469A" w:rsidRDefault="0095469A" w:rsidP="00C67042">
                    <w:pPr>
                      <w:rPr>
                        <w:szCs w:val="21"/>
                      </w:rPr>
                    </w:pPr>
                    <w:r>
                      <w:t>与收益相关</w:t>
                    </w:r>
                  </w:p>
                </w:tc>
              </w:tr>
            </w:sdtContent>
          </w:sdt>
          <w:sdt>
            <w:sdtPr>
              <w:rPr>
                <w:szCs w:val="21"/>
              </w:rPr>
              <w:alias w:val="计入当期损益的政府补助明细"/>
              <w:tag w:val="_TUP_a1482265863e4cccb3ef6f5ba7bda669"/>
              <w:id w:val="1599136604"/>
              <w:lock w:val="sdtLocked"/>
              <w:placeholder>
                <w:docPart w:val="BD3661A6BA5B46218C103361C3E72638"/>
              </w:placeholder>
            </w:sdtPr>
            <w:sdtEndPr/>
            <w:sdtContent>
              <w:tr w:rsidR="0095469A" w14:paraId="77132A0E" w14:textId="77777777" w:rsidTr="00C67042">
                <w:trPr>
                  <w:jc w:val="center"/>
                </w:trPr>
                <w:tc>
                  <w:tcPr>
                    <w:tcW w:w="958" w:type="pct"/>
                    <w:tcBorders>
                      <w:top w:val="single" w:sz="4" w:space="0" w:color="auto"/>
                      <w:left w:val="single" w:sz="4" w:space="0" w:color="auto"/>
                      <w:bottom w:val="single" w:sz="4" w:space="0" w:color="auto"/>
                      <w:right w:val="single" w:sz="4" w:space="0" w:color="auto"/>
                    </w:tcBorders>
                    <w:vAlign w:val="center"/>
                  </w:tcPr>
                  <w:p w14:paraId="7772B6A7" w14:textId="77777777" w:rsidR="0095469A" w:rsidRDefault="0095469A" w:rsidP="00C67042">
                    <w:pPr>
                      <w:rPr>
                        <w:szCs w:val="21"/>
                      </w:rPr>
                    </w:pPr>
                    <w:r>
                      <w:t>技改奖励</w:t>
                    </w:r>
                  </w:p>
                </w:tc>
                <w:tc>
                  <w:tcPr>
                    <w:tcW w:w="1080" w:type="pct"/>
                    <w:tcBorders>
                      <w:top w:val="single" w:sz="4" w:space="0" w:color="auto"/>
                      <w:left w:val="single" w:sz="4" w:space="0" w:color="auto"/>
                      <w:bottom w:val="single" w:sz="4" w:space="0" w:color="auto"/>
                      <w:right w:val="single" w:sz="4" w:space="0" w:color="auto"/>
                    </w:tcBorders>
                  </w:tcPr>
                  <w:p w14:paraId="06D626BF" w14:textId="77777777" w:rsidR="0095469A" w:rsidRDefault="0095469A" w:rsidP="00C67042">
                    <w:pPr>
                      <w:jc w:val="right"/>
                      <w:rPr>
                        <w:szCs w:val="21"/>
                      </w:rPr>
                    </w:pPr>
                  </w:p>
                </w:tc>
                <w:tc>
                  <w:tcPr>
                    <w:tcW w:w="1080" w:type="pct"/>
                    <w:tcBorders>
                      <w:top w:val="single" w:sz="4" w:space="0" w:color="auto"/>
                      <w:left w:val="single" w:sz="4" w:space="0" w:color="auto"/>
                      <w:bottom w:val="single" w:sz="4" w:space="0" w:color="auto"/>
                      <w:right w:val="single" w:sz="4" w:space="0" w:color="auto"/>
                    </w:tcBorders>
                  </w:tcPr>
                  <w:p w14:paraId="60992D73" w14:textId="77777777" w:rsidR="0095469A" w:rsidRDefault="0095469A" w:rsidP="00C67042">
                    <w:pPr>
                      <w:jc w:val="right"/>
                      <w:rPr>
                        <w:szCs w:val="21"/>
                      </w:rPr>
                    </w:pPr>
                    <w:r>
                      <w:t>1,200,000.00</w:t>
                    </w:r>
                  </w:p>
                </w:tc>
                <w:sdt>
                  <w:sdtPr>
                    <w:alias w:val="来源和依据"/>
                    <w:tag w:val="_GBC_2dc279e5518045c4824dfca771bda486"/>
                    <w:id w:val="1590806470"/>
                    <w:lock w:val="sdtLocked"/>
                  </w:sdtPr>
                  <w:sdtEndPr/>
                  <w:sdtContent>
                    <w:tc>
                      <w:tcPr>
                        <w:tcW w:w="1000" w:type="pct"/>
                        <w:tcBorders>
                          <w:top w:val="single" w:sz="4" w:space="0" w:color="auto"/>
                          <w:left w:val="single" w:sz="4" w:space="0" w:color="auto"/>
                          <w:bottom w:val="single" w:sz="4" w:space="0" w:color="auto"/>
                          <w:right w:val="single" w:sz="4" w:space="0" w:color="auto"/>
                        </w:tcBorders>
                      </w:tcPr>
                      <w:p w14:paraId="6F717A3A" w14:textId="77777777" w:rsidR="0095469A" w:rsidRDefault="0095469A" w:rsidP="00C67042">
                        <w:pPr>
                          <w:rPr>
                            <w:szCs w:val="21"/>
                          </w:rPr>
                        </w:pPr>
                        <w:r>
                          <w:t>成都市经济和信息化委员会关于下达省安排2017年技术改造与转型升级专项资金的通知及相关明细表</w:t>
                        </w:r>
                      </w:p>
                    </w:tc>
                  </w:sdtContent>
                </w:sdt>
                <w:tc>
                  <w:tcPr>
                    <w:tcW w:w="1082" w:type="pct"/>
                    <w:tcBorders>
                      <w:top w:val="single" w:sz="4" w:space="0" w:color="auto"/>
                      <w:left w:val="single" w:sz="4" w:space="0" w:color="auto"/>
                      <w:bottom w:val="single" w:sz="4" w:space="0" w:color="auto"/>
                      <w:right w:val="single" w:sz="4" w:space="0" w:color="auto"/>
                    </w:tcBorders>
                  </w:tcPr>
                  <w:p w14:paraId="6F6B0106" w14:textId="77777777" w:rsidR="0095469A" w:rsidRDefault="0095469A" w:rsidP="00C67042">
                    <w:pPr>
                      <w:rPr>
                        <w:szCs w:val="21"/>
                      </w:rPr>
                    </w:pPr>
                    <w:r>
                      <w:t>与收益相关</w:t>
                    </w:r>
                  </w:p>
                </w:tc>
              </w:tr>
            </w:sdtContent>
          </w:sdt>
          <w:sdt>
            <w:sdtPr>
              <w:rPr>
                <w:szCs w:val="21"/>
              </w:rPr>
              <w:alias w:val="计入当期损益的政府补助明细"/>
              <w:tag w:val="_TUP_a1482265863e4cccb3ef6f5ba7bda669"/>
              <w:id w:val="-700476869"/>
              <w:lock w:val="sdtLocked"/>
              <w:placeholder>
                <w:docPart w:val="BD3661A6BA5B46218C103361C3E72638"/>
              </w:placeholder>
            </w:sdtPr>
            <w:sdtEndPr/>
            <w:sdtContent>
              <w:tr w:rsidR="0095469A" w14:paraId="5B0282C1" w14:textId="77777777" w:rsidTr="00C67042">
                <w:trPr>
                  <w:jc w:val="center"/>
                </w:trPr>
                <w:tc>
                  <w:tcPr>
                    <w:tcW w:w="958" w:type="pct"/>
                    <w:tcBorders>
                      <w:top w:val="single" w:sz="4" w:space="0" w:color="auto"/>
                      <w:left w:val="single" w:sz="4" w:space="0" w:color="auto"/>
                      <w:bottom w:val="single" w:sz="4" w:space="0" w:color="auto"/>
                      <w:right w:val="single" w:sz="4" w:space="0" w:color="auto"/>
                    </w:tcBorders>
                    <w:vAlign w:val="center"/>
                  </w:tcPr>
                  <w:p w14:paraId="35414410" w14:textId="77777777" w:rsidR="0095469A" w:rsidRDefault="0095469A" w:rsidP="00C67042">
                    <w:pPr>
                      <w:rPr>
                        <w:szCs w:val="21"/>
                      </w:rPr>
                    </w:pPr>
                    <w:r>
                      <w:t>天津市财政局服务外包资金补助</w:t>
                    </w:r>
                  </w:p>
                </w:tc>
                <w:tc>
                  <w:tcPr>
                    <w:tcW w:w="1080" w:type="pct"/>
                    <w:tcBorders>
                      <w:top w:val="single" w:sz="4" w:space="0" w:color="auto"/>
                      <w:left w:val="single" w:sz="4" w:space="0" w:color="auto"/>
                      <w:bottom w:val="single" w:sz="4" w:space="0" w:color="auto"/>
                      <w:right w:val="single" w:sz="4" w:space="0" w:color="auto"/>
                    </w:tcBorders>
                  </w:tcPr>
                  <w:p w14:paraId="23DCDFB9" w14:textId="77777777" w:rsidR="0095469A" w:rsidRDefault="0095469A" w:rsidP="00C67042">
                    <w:pPr>
                      <w:jc w:val="right"/>
                      <w:rPr>
                        <w:szCs w:val="21"/>
                      </w:rPr>
                    </w:pPr>
                  </w:p>
                </w:tc>
                <w:tc>
                  <w:tcPr>
                    <w:tcW w:w="1080" w:type="pct"/>
                    <w:tcBorders>
                      <w:top w:val="single" w:sz="4" w:space="0" w:color="auto"/>
                      <w:left w:val="single" w:sz="4" w:space="0" w:color="auto"/>
                      <w:bottom w:val="single" w:sz="4" w:space="0" w:color="auto"/>
                      <w:right w:val="single" w:sz="4" w:space="0" w:color="auto"/>
                    </w:tcBorders>
                  </w:tcPr>
                  <w:p w14:paraId="6B7F81BD" w14:textId="77777777" w:rsidR="0095469A" w:rsidRDefault="0095469A" w:rsidP="00C67042">
                    <w:pPr>
                      <w:jc w:val="right"/>
                      <w:rPr>
                        <w:szCs w:val="21"/>
                      </w:rPr>
                    </w:pPr>
                    <w:r>
                      <w:t>1,159,865.00</w:t>
                    </w:r>
                  </w:p>
                </w:tc>
                <w:sdt>
                  <w:sdtPr>
                    <w:alias w:val="来源和依据"/>
                    <w:tag w:val="_GBC_2dc279e5518045c4824dfca771bda486"/>
                    <w:id w:val="-1224979997"/>
                    <w:lock w:val="sdtLocked"/>
                  </w:sdtPr>
                  <w:sdtEndPr/>
                  <w:sdtContent>
                    <w:tc>
                      <w:tcPr>
                        <w:tcW w:w="1000" w:type="pct"/>
                        <w:tcBorders>
                          <w:top w:val="single" w:sz="4" w:space="0" w:color="auto"/>
                          <w:left w:val="single" w:sz="4" w:space="0" w:color="auto"/>
                          <w:bottom w:val="single" w:sz="4" w:space="0" w:color="auto"/>
                          <w:right w:val="single" w:sz="4" w:space="0" w:color="auto"/>
                        </w:tcBorders>
                      </w:tcPr>
                      <w:p w14:paraId="15A11F15" w14:textId="77777777" w:rsidR="0095469A" w:rsidRDefault="0095469A" w:rsidP="00C67042">
                        <w:pPr>
                          <w:rPr>
                            <w:szCs w:val="21"/>
                          </w:rPr>
                        </w:pPr>
                        <w:r>
                          <w:t>天津市财政局</w:t>
                        </w:r>
                      </w:p>
                    </w:tc>
                  </w:sdtContent>
                </w:sdt>
                <w:tc>
                  <w:tcPr>
                    <w:tcW w:w="1082" w:type="pct"/>
                    <w:tcBorders>
                      <w:top w:val="single" w:sz="4" w:space="0" w:color="auto"/>
                      <w:left w:val="single" w:sz="4" w:space="0" w:color="auto"/>
                      <w:bottom w:val="single" w:sz="4" w:space="0" w:color="auto"/>
                      <w:right w:val="single" w:sz="4" w:space="0" w:color="auto"/>
                    </w:tcBorders>
                  </w:tcPr>
                  <w:p w14:paraId="61322000" w14:textId="77777777" w:rsidR="0095469A" w:rsidRDefault="0095469A" w:rsidP="00C67042">
                    <w:pPr>
                      <w:rPr>
                        <w:szCs w:val="21"/>
                      </w:rPr>
                    </w:pPr>
                    <w:r>
                      <w:t>与收益相关</w:t>
                    </w:r>
                  </w:p>
                </w:tc>
              </w:tr>
            </w:sdtContent>
          </w:sdt>
          <w:sdt>
            <w:sdtPr>
              <w:rPr>
                <w:szCs w:val="21"/>
              </w:rPr>
              <w:alias w:val="计入当期损益的政府补助明细"/>
              <w:tag w:val="_TUP_a1482265863e4cccb3ef6f5ba7bda669"/>
              <w:id w:val="-390185375"/>
              <w:lock w:val="sdtLocked"/>
              <w:placeholder>
                <w:docPart w:val="BD3661A6BA5B46218C103361C3E72638"/>
              </w:placeholder>
            </w:sdtPr>
            <w:sdtEndPr/>
            <w:sdtContent>
              <w:tr w:rsidR="0095469A" w14:paraId="57AE5A83" w14:textId="77777777" w:rsidTr="00C67042">
                <w:trPr>
                  <w:jc w:val="center"/>
                </w:trPr>
                <w:tc>
                  <w:tcPr>
                    <w:tcW w:w="958" w:type="pct"/>
                    <w:tcBorders>
                      <w:top w:val="single" w:sz="4" w:space="0" w:color="auto"/>
                      <w:left w:val="single" w:sz="4" w:space="0" w:color="auto"/>
                      <w:bottom w:val="single" w:sz="4" w:space="0" w:color="auto"/>
                      <w:right w:val="single" w:sz="4" w:space="0" w:color="auto"/>
                    </w:tcBorders>
                    <w:vAlign w:val="center"/>
                  </w:tcPr>
                  <w:p w14:paraId="0A5F0F64" w14:textId="77777777" w:rsidR="0095469A" w:rsidRDefault="0095469A" w:rsidP="00C67042">
                    <w:pPr>
                      <w:rPr>
                        <w:szCs w:val="21"/>
                      </w:rPr>
                    </w:pPr>
                    <w:r>
                      <w:t>工业企业转型升级专项奖励</w:t>
                    </w:r>
                  </w:p>
                </w:tc>
                <w:tc>
                  <w:tcPr>
                    <w:tcW w:w="1080" w:type="pct"/>
                    <w:tcBorders>
                      <w:top w:val="single" w:sz="4" w:space="0" w:color="auto"/>
                      <w:left w:val="single" w:sz="4" w:space="0" w:color="auto"/>
                      <w:bottom w:val="single" w:sz="4" w:space="0" w:color="auto"/>
                      <w:right w:val="single" w:sz="4" w:space="0" w:color="auto"/>
                    </w:tcBorders>
                  </w:tcPr>
                  <w:p w14:paraId="7BDE2AAB" w14:textId="77777777" w:rsidR="0095469A" w:rsidRDefault="0095469A" w:rsidP="00C67042">
                    <w:pPr>
                      <w:jc w:val="right"/>
                      <w:rPr>
                        <w:szCs w:val="21"/>
                      </w:rPr>
                    </w:pPr>
                  </w:p>
                </w:tc>
                <w:tc>
                  <w:tcPr>
                    <w:tcW w:w="1080" w:type="pct"/>
                    <w:tcBorders>
                      <w:top w:val="single" w:sz="4" w:space="0" w:color="auto"/>
                      <w:left w:val="single" w:sz="4" w:space="0" w:color="auto"/>
                      <w:bottom w:val="single" w:sz="4" w:space="0" w:color="auto"/>
                      <w:right w:val="single" w:sz="4" w:space="0" w:color="auto"/>
                    </w:tcBorders>
                  </w:tcPr>
                  <w:p w14:paraId="1517DCEE" w14:textId="77777777" w:rsidR="0095469A" w:rsidRDefault="0095469A" w:rsidP="00C67042">
                    <w:pPr>
                      <w:jc w:val="right"/>
                      <w:rPr>
                        <w:szCs w:val="21"/>
                      </w:rPr>
                    </w:pPr>
                    <w:r>
                      <w:t>1,017,700.00</w:t>
                    </w:r>
                  </w:p>
                </w:tc>
                <w:sdt>
                  <w:sdtPr>
                    <w:alias w:val="来源和依据"/>
                    <w:tag w:val="_GBC_2dc279e5518045c4824dfca771bda486"/>
                    <w:id w:val="1238823588"/>
                    <w:lock w:val="sdtLocked"/>
                  </w:sdtPr>
                  <w:sdtEndPr/>
                  <w:sdtContent>
                    <w:tc>
                      <w:tcPr>
                        <w:tcW w:w="1000" w:type="pct"/>
                        <w:tcBorders>
                          <w:top w:val="single" w:sz="4" w:space="0" w:color="auto"/>
                          <w:left w:val="single" w:sz="4" w:space="0" w:color="auto"/>
                          <w:bottom w:val="single" w:sz="4" w:space="0" w:color="auto"/>
                          <w:right w:val="single" w:sz="4" w:space="0" w:color="auto"/>
                        </w:tcBorders>
                      </w:tcPr>
                      <w:p w14:paraId="4F836536" w14:textId="77777777" w:rsidR="0095469A" w:rsidRDefault="0095469A" w:rsidP="00C67042">
                        <w:pPr>
                          <w:rPr>
                            <w:szCs w:val="21"/>
                          </w:rPr>
                        </w:pPr>
                        <w:r>
                          <w:t>成都市社会保险事业管理局</w:t>
                        </w:r>
                      </w:p>
                    </w:tc>
                  </w:sdtContent>
                </w:sdt>
                <w:tc>
                  <w:tcPr>
                    <w:tcW w:w="1082" w:type="pct"/>
                    <w:tcBorders>
                      <w:top w:val="single" w:sz="4" w:space="0" w:color="auto"/>
                      <w:left w:val="single" w:sz="4" w:space="0" w:color="auto"/>
                      <w:bottom w:val="single" w:sz="4" w:space="0" w:color="auto"/>
                      <w:right w:val="single" w:sz="4" w:space="0" w:color="auto"/>
                    </w:tcBorders>
                  </w:tcPr>
                  <w:p w14:paraId="7ECE9EC8" w14:textId="77777777" w:rsidR="0095469A" w:rsidRDefault="0095469A" w:rsidP="00C67042">
                    <w:pPr>
                      <w:rPr>
                        <w:szCs w:val="21"/>
                      </w:rPr>
                    </w:pPr>
                    <w:r>
                      <w:t>与收益相关</w:t>
                    </w:r>
                  </w:p>
                </w:tc>
              </w:tr>
            </w:sdtContent>
          </w:sdt>
          <w:sdt>
            <w:sdtPr>
              <w:rPr>
                <w:szCs w:val="21"/>
              </w:rPr>
              <w:alias w:val="计入当期损益的政府补助明细"/>
              <w:tag w:val="_TUP_a1482265863e4cccb3ef6f5ba7bda669"/>
              <w:id w:val="1212459642"/>
              <w:lock w:val="sdtLocked"/>
              <w:placeholder>
                <w:docPart w:val="BD3661A6BA5B46218C103361C3E72638"/>
              </w:placeholder>
            </w:sdtPr>
            <w:sdtEndPr/>
            <w:sdtContent>
              <w:tr w:rsidR="0095469A" w14:paraId="55350F70" w14:textId="77777777" w:rsidTr="00C67042">
                <w:trPr>
                  <w:jc w:val="center"/>
                </w:trPr>
                <w:tc>
                  <w:tcPr>
                    <w:tcW w:w="958" w:type="pct"/>
                    <w:tcBorders>
                      <w:top w:val="single" w:sz="4" w:space="0" w:color="auto"/>
                      <w:left w:val="single" w:sz="4" w:space="0" w:color="auto"/>
                      <w:bottom w:val="single" w:sz="4" w:space="0" w:color="auto"/>
                      <w:right w:val="single" w:sz="4" w:space="0" w:color="auto"/>
                    </w:tcBorders>
                    <w:vAlign w:val="center"/>
                  </w:tcPr>
                  <w:p w14:paraId="56D3372B" w14:textId="77777777" w:rsidR="0095469A" w:rsidRDefault="0095469A" w:rsidP="00C67042">
                    <w:pPr>
                      <w:rPr>
                        <w:szCs w:val="21"/>
                      </w:rPr>
                    </w:pPr>
                    <w:r>
                      <w:t>财政国库奖励</w:t>
                    </w:r>
                  </w:p>
                </w:tc>
                <w:tc>
                  <w:tcPr>
                    <w:tcW w:w="1080" w:type="pct"/>
                    <w:tcBorders>
                      <w:top w:val="single" w:sz="4" w:space="0" w:color="auto"/>
                      <w:left w:val="single" w:sz="4" w:space="0" w:color="auto"/>
                      <w:bottom w:val="single" w:sz="4" w:space="0" w:color="auto"/>
                      <w:right w:val="single" w:sz="4" w:space="0" w:color="auto"/>
                    </w:tcBorders>
                  </w:tcPr>
                  <w:p w14:paraId="7FF855D1" w14:textId="77777777" w:rsidR="0095469A" w:rsidRDefault="0095469A" w:rsidP="00C67042">
                    <w:pPr>
                      <w:jc w:val="right"/>
                      <w:rPr>
                        <w:szCs w:val="21"/>
                      </w:rPr>
                    </w:pPr>
                  </w:p>
                </w:tc>
                <w:tc>
                  <w:tcPr>
                    <w:tcW w:w="1080" w:type="pct"/>
                    <w:tcBorders>
                      <w:top w:val="single" w:sz="4" w:space="0" w:color="auto"/>
                      <w:left w:val="single" w:sz="4" w:space="0" w:color="auto"/>
                      <w:bottom w:val="single" w:sz="4" w:space="0" w:color="auto"/>
                      <w:right w:val="single" w:sz="4" w:space="0" w:color="auto"/>
                    </w:tcBorders>
                  </w:tcPr>
                  <w:p w14:paraId="75013406" w14:textId="77777777" w:rsidR="0095469A" w:rsidRDefault="0095469A" w:rsidP="00C67042">
                    <w:pPr>
                      <w:jc w:val="right"/>
                      <w:rPr>
                        <w:szCs w:val="21"/>
                      </w:rPr>
                    </w:pPr>
                    <w:r>
                      <w:t>1,000,000.00</w:t>
                    </w:r>
                  </w:p>
                </w:tc>
                <w:sdt>
                  <w:sdtPr>
                    <w:alias w:val="来源和依据"/>
                    <w:tag w:val="_GBC_2dc279e5518045c4824dfca771bda486"/>
                    <w:id w:val="1871333475"/>
                    <w:lock w:val="sdtLocked"/>
                  </w:sdtPr>
                  <w:sdtEndPr/>
                  <w:sdtContent>
                    <w:tc>
                      <w:tcPr>
                        <w:tcW w:w="1000" w:type="pct"/>
                        <w:tcBorders>
                          <w:top w:val="single" w:sz="4" w:space="0" w:color="auto"/>
                          <w:left w:val="single" w:sz="4" w:space="0" w:color="auto"/>
                          <w:bottom w:val="single" w:sz="4" w:space="0" w:color="auto"/>
                          <w:right w:val="single" w:sz="4" w:space="0" w:color="auto"/>
                        </w:tcBorders>
                      </w:tcPr>
                      <w:p w14:paraId="4A35C92F" w14:textId="77777777" w:rsidR="0095469A" w:rsidRDefault="0095469A" w:rsidP="00C67042">
                        <w:pPr>
                          <w:rPr>
                            <w:szCs w:val="21"/>
                          </w:rPr>
                        </w:pPr>
                        <w:r>
                          <w:t>津辰科发【2017】176号</w:t>
                        </w:r>
                      </w:p>
                    </w:tc>
                  </w:sdtContent>
                </w:sdt>
                <w:tc>
                  <w:tcPr>
                    <w:tcW w:w="1082" w:type="pct"/>
                    <w:tcBorders>
                      <w:top w:val="single" w:sz="4" w:space="0" w:color="auto"/>
                      <w:left w:val="single" w:sz="4" w:space="0" w:color="auto"/>
                      <w:bottom w:val="single" w:sz="4" w:space="0" w:color="auto"/>
                      <w:right w:val="single" w:sz="4" w:space="0" w:color="auto"/>
                    </w:tcBorders>
                  </w:tcPr>
                  <w:p w14:paraId="0C73E56C" w14:textId="77777777" w:rsidR="0095469A" w:rsidRDefault="0095469A" w:rsidP="00C67042">
                    <w:pPr>
                      <w:rPr>
                        <w:szCs w:val="21"/>
                      </w:rPr>
                    </w:pPr>
                    <w:r>
                      <w:t>与收益相关</w:t>
                    </w:r>
                  </w:p>
                </w:tc>
              </w:tr>
            </w:sdtContent>
          </w:sdt>
          <w:sdt>
            <w:sdtPr>
              <w:rPr>
                <w:szCs w:val="21"/>
              </w:rPr>
              <w:alias w:val="计入当期损益的政府补助明细"/>
              <w:tag w:val="_TUP_a1482265863e4cccb3ef6f5ba7bda669"/>
              <w:id w:val="-258293829"/>
              <w:lock w:val="sdtLocked"/>
              <w:placeholder>
                <w:docPart w:val="BD3661A6BA5B46218C103361C3E72638"/>
              </w:placeholder>
            </w:sdtPr>
            <w:sdtEndPr/>
            <w:sdtContent>
              <w:tr w:rsidR="0095469A" w14:paraId="7BF52337" w14:textId="77777777" w:rsidTr="00C67042">
                <w:trPr>
                  <w:jc w:val="center"/>
                </w:trPr>
                <w:tc>
                  <w:tcPr>
                    <w:tcW w:w="958" w:type="pct"/>
                    <w:tcBorders>
                      <w:top w:val="single" w:sz="4" w:space="0" w:color="auto"/>
                      <w:left w:val="single" w:sz="4" w:space="0" w:color="auto"/>
                      <w:bottom w:val="single" w:sz="4" w:space="0" w:color="auto"/>
                      <w:right w:val="single" w:sz="4" w:space="0" w:color="auto"/>
                    </w:tcBorders>
                    <w:vAlign w:val="center"/>
                  </w:tcPr>
                  <w:p w14:paraId="6F9E2628" w14:textId="77777777" w:rsidR="0095469A" w:rsidRDefault="0095469A" w:rsidP="00C67042">
                    <w:pPr>
                      <w:rPr>
                        <w:szCs w:val="21"/>
                      </w:rPr>
                    </w:pPr>
                    <w:r>
                      <w:t>创新奖励</w:t>
                    </w:r>
                  </w:p>
                </w:tc>
                <w:tc>
                  <w:tcPr>
                    <w:tcW w:w="1080" w:type="pct"/>
                    <w:tcBorders>
                      <w:top w:val="single" w:sz="4" w:space="0" w:color="auto"/>
                      <w:left w:val="single" w:sz="4" w:space="0" w:color="auto"/>
                      <w:bottom w:val="single" w:sz="4" w:space="0" w:color="auto"/>
                      <w:right w:val="single" w:sz="4" w:space="0" w:color="auto"/>
                    </w:tcBorders>
                  </w:tcPr>
                  <w:p w14:paraId="212AD102" w14:textId="77777777" w:rsidR="0095469A" w:rsidRDefault="0095469A" w:rsidP="00C67042">
                    <w:pPr>
                      <w:jc w:val="right"/>
                      <w:rPr>
                        <w:szCs w:val="21"/>
                      </w:rPr>
                    </w:pPr>
                  </w:p>
                </w:tc>
                <w:tc>
                  <w:tcPr>
                    <w:tcW w:w="1080" w:type="pct"/>
                    <w:tcBorders>
                      <w:top w:val="single" w:sz="4" w:space="0" w:color="auto"/>
                      <w:left w:val="single" w:sz="4" w:space="0" w:color="auto"/>
                      <w:bottom w:val="single" w:sz="4" w:space="0" w:color="auto"/>
                      <w:right w:val="single" w:sz="4" w:space="0" w:color="auto"/>
                    </w:tcBorders>
                  </w:tcPr>
                  <w:p w14:paraId="02A0F29A" w14:textId="77777777" w:rsidR="0095469A" w:rsidRDefault="0095469A" w:rsidP="00C67042">
                    <w:pPr>
                      <w:jc w:val="right"/>
                      <w:rPr>
                        <w:szCs w:val="21"/>
                      </w:rPr>
                    </w:pPr>
                    <w:r>
                      <w:t>1,000,000.00</w:t>
                    </w:r>
                  </w:p>
                </w:tc>
                <w:sdt>
                  <w:sdtPr>
                    <w:alias w:val="来源和依据"/>
                    <w:tag w:val="_GBC_2dc279e5518045c4824dfca771bda486"/>
                    <w:id w:val="1955360520"/>
                    <w:lock w:val="sdtLocked"/>
                  </w:sdtPr>
                  <w:sdtEndPr/>
                  <w:sdtContent>
                    <w:tc>
                      <w:tcPr>
                        <w:tcW w:w="1000" w:type="pct"/>
                        <w:tcBorders>
                          <w:top w:val="single" w:sz="4" w:space="0" w:color="auto"/>
                          <w:left w:val="single" w:sz="4" w:space="0" w:color="auto"/>
                          <w:bottom w:val="single" w:sz="4" w:space="0" w:color="auto"/>
                          <w:right w:val="single" w:sz="4" w:space="0" w:color="auto"/>
                        </w:tcBorders>
                      </w:tcPr>
                      <w:p w14:paraId="7387AC40" w14:textId="77777777" w:rsidR="0095469A" w:rsidRDefault="0095469A" w:rsidP="00C67042">
                        <w:pPr>
                          <w:rPr>
                            <w:szCs w:val="21"/>
                          </w:rPr>
                        </w:pPr>
                        <w:r>
                          <w:t>北辰区商务委员会</w:t>
                        </w:r>
                      </w:p>
                    </w:tc>
                  </w:sdtContent>
                </w:sdt>
                <w:tc>
                  <w:tcPr>
                    <w:tcW w:w="1082" w:type="pct"/>
                    <w:tcBorders>
                      <w:top w:val="single" w:sz="4" w:space="0" w:color="auto"/>
                      <w:left w:val="single" w:sz="4" w:space="0" w:color="auto"/>
                      <w:bottom w:val="single" w:sz="4" w:space="0" w:color="auto"/>
                      <w:right w:val="single" w:sz="4" w:space="0" w:color="auto"/>
                    </w:tcBorders>
                  </w:tcPr>
                  <w:p w14:paraId="36E7F6D5" w14:textId="77777777" w:rsidR="0095469A" w:rsidRDefault="0095469A" w:rsidP="00C67042">
                    <w:pPr>
                      <w:rPr>
                        <w:szCs w:val="21"/>
                      </w:rPr>
                    </w:pPr>
                    <w:r>
                      <w:t>与收益相关</w:t>
                    </w:r>
                  </w:p>
                </w:tc>
              </w:tr>
            </w:sdtContent>
          </w:sdt>
          <w:sdt>
            <w:sdtPr>
              <w:rPr>
                <w:szCs w:val="21"/>
              </w:rPr>
              <w:alias w:val="计入当期损益的政府补助明细"/>
              <w:tag w:val="_TUP_a1482265863e4cccb3ef6f5ba7bda669"/>
              <w:id w:val="-177969737"/>
              <w:lock w:val="sdtLocked"/>
              <w:placeholder>
                <w:docPart w:val="BD3661A6BA5B46218C103361C3E72638"/>
              </w:placeholder>
            </w:sdtPr>
            <w:sdtEndPr/>
            <w:sdtContent>
              <w:tr w:rsidR="0095469A" w14:paraId="702D1FBF" w14:textId="77777777" w:rsidTr="00C67042">
                <w:trPr>
                  <w:jc w:val="center"/>
                </w:trPr>
                <w:tc>
                  <w:tcPr>
                    <w:tcW w:w="958" w:type="pct"/>
                    <w:tcBorders>
                      <w:top w:val="single" w:sz="4" w:space="0" w:color="auto"/>
                      <w:left w:val="single" w:sz="4" w:space="0" w:color="auto"/>
                      <w:bottom w:val="single" w:sz="4" w:space="0" w:color="auto"/>
                      <w:right w:val="single" w:sz="4" w:space="0" w:color="auto"/>
                    </w:tcBorders>
                    <w:vAlign w:val="center"/>
                  </w:tcPr>
                  <w:p w14:paraId="0654ED05" w14:textId="77777777" w:rsidR="0095469A" w:rsidRDefault="0095469A" w:rsidP="00C67042">
                    <w:pPr>
                      <w:rPr>
                        <w:szCs w:val="21"/>
                      </w:rPr>
                    </w:pPr>
                    <w:r>
                      <w:t>创新奖励</w:t>
                    </w:r>
                  </w:p>
                </w:tc>
                <w:tc>
                  <w:tcPr>
                    <w:tcW w:w="1080" w:type="pct"/>
                    <w:tcBorders>
                      <w:top w:val="single" w:sz="4" w:space="0" w:color="auto"/>
                      <w:left w:val="single" w:sz="4" w:space="0" w:color="auto"/>
                      <w:bottom w:val="single" w:sz="4" w:space="0" w:color="auto"/>
                      <w:right w:val="single" w:sz="4" w:space="0" w:color="auto"/>
                    </w:tcBorders>
                  </w:tcPr>
                  <w:p w14:paraId="03158BFF" w14:textId="77777777" w:rsidR="0095469A" w:rsidRDefault="0095469A" w:rsidP="00C67042">
                    <w:pPr>
                      <w:jc w:val="right"/>
                      <w:rPr>
                        <w:szCs w:val="21"/>
                      </w:rPr>
                    </w:pPr>
                  </w:p>
                </w:tc>
                <w:tc>
                  <w:tcPr>
                    <w:tcW w:w="1080" w:type="pct"/>
                    <w:tcBorders>
                      <w:top w:val="single" w:sz="4" w:space="0" w:color="auto"/>
                      <w:left w:val="single" w:sz="4" w:space="0" w:color="auto"/>
                      <w:bottom w:val="single" w:sz="4" w:space="0" w:color="auto"/>
                      <w:right w:val="single" w:sz="4" w:space="0" w:color="auto"/>
                    </w:tcBorders>
                  </w:tcPr>
                  <w:p w14:paraId="6CA86B6F" w14:textId="77777777" w:rsidR="0095469A" w:rsidRDefault="0095469A" w:rsidP="00C67042">
                    <w:pPr>
                      <w:jc w:val="right"/>
                      <w:rPr>
                        <w:szCs w:val="21"/>
                      </w:rPr>
                    </w:pPr>
                    <w:r>
                      <w:t>650,000.00</w:t>
                    </w:r>
                  </w:p>
                </w:tc>
                <w:sdt>
                  <w:sdtPr>
                    <w:alias w:val="来源和依据"/>
                    <w:tag w:val="_GBC_2dc279e5518045c4824dfca771bda486"/>
                    <w:id w:val="-1118673511"/>
                    <w:lock w:val="sdtLocked"/>
                  </w:sdtPr>
                  <w:sdtEndPr/>
                  <w:sdtContent>
                    <w:tc>
                      <w:tcPr>
                        <w:tcW w:w="1000" w:type="pct"/>
                        <w:tcBorders>
                          <w:top w:val="single" w:sz="4" w:space="0" w:color="auto"/>
                          <w:left w:val="single" w:sz="4" w:space="0" w:color="auto"/>
                          <w:bottom w:val="single" w:sz="4" w:space="0" w:color="auto"/>
                          <w:right w:val="single" w:sz="4" w:space="0" w:color="auto"/>
                        </w:tcBorders>
                      </w:tcPr>
                      <w:p w14:paraId="142E6B34" w14:textId="77777777" w:rsidR="0095469A" w:rsidRDefault="0095469A" w:rsidP="00C67042">
                        <w:pPr>
                          <w:rPr>
                            <w:szCs w:val="21"/>
                          </w:rPr>
                        </w:pPr>
                        <w:r>
                          <w:t>北仓镇政府</w:t>
                        </w:r>
                      </w:p>
                    </w:tc>
                  </w:sdtContent>
                </w:sdt>
                <w:tc>
                  <w:tcPr>
                    <w:tcW w:w="1082" w:type="pct"/>
                    <w:tcBorders>
                      <w:top w:val="single" w:sz="4" w:space="0" w:color="auto"/>
                      <w:left w:val="single" w:sz="4" w:space="0" w:color="auto"/>
                      <w:bottom w:val="single" w:sz="4" w:space="0" w:color="auto"/>
                      <w:right w:val="single" w:sz="4" w:space="0" w:color="auto"/>
                    </w:tcBorders>
                  </w:tcPr>
                  <w:p w14:paraId="53D36742" w14:textId="77777777" w:rsidR="0095469A" w:rsidRDefault="0095469A" w:rsidP="00C67042">
                    <w:pPr>
                      <w:rPr>
                        <w:szCs w:val="21"/>
                      </w:rPr>
                    </w:pPr>
                    <w:r>
                      <w:t>与收益相关</w:t>
                    </w:r>
                  </w:p>
                </w:tc>
              </w:tr>
            </w:sdtContent>
          </w:sdt>
          <w:sdt>
            <w:sdtPr>
              <w:rPr>
                <w:szCs w:val="21"/>
              </w:rPr>
              <w:alias w:val="计入当期损益的政府补助明细"/>
              <w:tag w:val="_TUP_a1482265863e4cccb3ef6f5ba7bda669"/>
              <w:id w:val="1138534184"/>
              <w:lock w:val="sdtLocked"/>
              <w:placeholder>
                <w:docPart w:val="BD3661A6BA5B46218C103361C3E72638"/>
              </w:placeholder>
            </w:sdtPr>
            <w:sdtEndPr/>
            <w:sdtContent>
              <w:tr w:rsidR="0095469A" w14:paraId="6BCCD955" w14:textId="77777777" w:rsidTr="00C67042">
                <w:trPr>
                  <w:jc w:val="center"/>
                </w:trPr>
                <w:tc>
                  <w:tcPr>
                    <w:tcW w:w="958" w:type="pct"/>
                    <w:tcBorders>
                      <w:top w:val="single" w:sz="4" w:space="0" w:color="auto"/>
                      <w:left w:val="single" w:sz="4" w:space="0" w:color="auto"/>
                      <w:bottom w:val="single" w:sz="4" w:space="0" w:color="auto"/>
                      <w:right w:val="single" w:sz="4" w:space="0" w:color="auto"/>
                    </w:tcBorders>
                    <w:vAlign w:val="center"/>
                  </w:tcPr>
                  <w:p w14:paraId="0E27DB40" w14:textId="77777777" w:rsidR="0095469A" w:rsidRDefault="0095469A" w:rsidP="00C67042">
                    <w:pPr>
                      <w:rPr>
                        <w:szCs w:val="21"/>
                      </w:rPr>
                    </w:pPr>
                    <w:r>
                      <w:t>稳岗补贴</w:t>
                    </w:r>
                  </w:p>
                </w:tc>
                <w:tc>
                  <w:tcPr>
                    <w:tcW w:w="1080" w:type="pct"/>
                    <w:tcBorders>
                      <w:top w:val="single" w:sz="4" w:space="0" w:color="auto"/>
                      <w:left w:val="single" w:sz="4" w:space="0" w:color="auto"/>
                      <w:bottom w:val="single" w:sz="4" w:space="0" w:color="auto"/>
                      <w:right w:val="single" w:sz="4" w:space="0" w:color="auto"/>
                    </w:tcBorders>
                  </w:tcPr>
                  <w:p w14:paraId="2A12D947" w14:textId="77777777" w:rsidR="0095469A" w:rsidRDefault="0095469A" w:rsidP="00C67042">
                    <w:pPr>
                      <w:jc w:val="right"/>
                      <w:rPr>
                        <w:szCs w:val="21"/>
                      </w:rPr>
                    </w:pPr>
                  </w:p>
                </w:tc>
                <w:tc>
                  <w:tcPr>
                    <w:tcW w:w="1080" w:type="pct"/>
                    <w:tcBorders>
                      <w:top w:val="single" w:sz="4" w:space="0" w:color="auto"/>
                      <w:left w:val="single" w:sz="4" w:space="0" w:color="auto"/>
                      <w:bottom w:val="single" w:sz="4" w:space="0" w:color="auto"/>
                      <w:right w:val="single" w:sz="4" w:space="0" w:color="auto"/>
                    </w:tcBorders>
                  </w:tcPr>
                  <w:p w14:paraId="30264705" w14:textId="77777777" w:rsidR="0095469A" w:rsidRDefault="0095469A" w:rsidP="00C67042">
                    <w:pPr>
                      <w:jc w:val="right"/>
                      <w:rPr>
                        <w:szCs w:val="21"/>
                      </w:rPr>
                    </w:pPr>
                    <w:r>
                      <w:t>534,998.52</w:t>
                    </w:r>
                  </w:p>
                </w:tc>
                <w:sdt>
                  <w:sdtPr>
                    <w:alias w:val="来源和依据"/>
                    <w:tag w:val="_GBC_2dc279e5518045c4824dfca771bda486"/>
                    <w:id w:val="1855688094"/>
                    <w:lock w:val="sdtLocked"/>
                  </w:sdtPr>
                  <w:sdtEndPr/>
                  <w:sdtContent>
                    <w:tc>
                      <w:tcPr>
                        <w:tcW w:w="1000" w:type="pct"/>
                        <w:tcBorders>
                          <w:top w:val="single" w:sz="4" w:space="0" w:color="auto"/>
                          <w:left w:val="single" w:sz="4" w:space="0" w:color="auto"/>
                          <w:bottom w:val="single" w:sz="4" w:space="0" w:color="auto"/>
                          <w:right w:val="single" w:sz="4" w:space="0" w:color="auto"/>
                        </w:tcBorders>
                      </w:tcPr>
                      <w:p w14:paraId="477F5692" w14:textId="77777777" w:rsidR="0095469A" w:rsidRDefault="0095469A" w:rsidP="00C67042">
                        <w:pPr>
                          <w:rPr>
                            <w:szCs w:val="21"/>
                          </w:rPr>
                        </w:pPr>
                        <w:r>
                          <w:t>2017年度高新区经济工作会议表彰奖励企业公示</w:t>
                        </w:r>
                      </w:p>
                    </w:tc>
                  </w:sdtContent>
                </w:sdt>
                <w:tc>
                  <w:tcPr>
                    <w:tcW w:w="1082" w:type="pct"/>
                    <w:tcBorders>
                      <w:top w:val="single" w:sz="4" w:space="0" w:color="auto"/>
                      <w:left w:val="single" w:sz="4" w:space="0" w:color="auto"/>
                      <w:bottom w:val="single" w:sz="4" w:space="0" w:color="auto"/>
                      <w:right w:val="single" w:sz="4" w:space="0" w:color="auto"/>
                    </w:tcBorders>
                  </w:tcPr>
                  <w:p w14:paraId="7B28EB03" w14:textId="77777777" w:rsidR="0095469A" w:rsidRDefault="0095469A" w:rsidP="00C67042">
                    <w:pPr>
                      <w:rPr>
                        <w:szCs w:val="21"/>
                      </w:rPr>
                    </w:pPr>
                    <w:r>
                      <w:t>与收益相关</w:t>
                    </w:r>
                  </w:p>
                </w:tc>
              </w:tr>
            </w:sdtContent>
          </w:sdt>
          <w:sdt>
            <w:sdtPr>
              <w:rPr>
                <w:szCs w:val="21"/>
              </w:rPr>
              <w:alias w:val="计入当期损益的政府补助明细"/>
              <w:tag w:val="_TUP_a1482265863e4cccb3ef6f5ba7bda669"/>
              <w:id w:val="366259713"/>
              <w:lock w:val="sdtLocked"/>
              <w:placeholder>
                <w:docPart w:val="BD3661A6BA5B46218C103361C3E72638"/>
              </w:placeholder>
            </w:sdtPr>
            <w:sdtEndPr/>
            <w:sdtContent>
              <w:tr w:rsidR="0095469A" w14:paraId="23500A3D" w14:textId="77777777" w:rsidTr="00C67042">
                <w:trPr>
                  <w:jc w:val="center"/>
                </w:trPr>
                <w:tc>
                  <w:tcPr>
                    <w:tcW w:w="958" w:type="pct"/>
                    <w:tcBorders>
                      <w:top w:val="single" w:sz="4" w:space="0" w:color="auto"/>
                      <w:left w:val="single" w:sz="4" w:space="0" w:color="auto"/>
                      <w:bottom w:val="single" w:sz="4" w:space="0" w:color="auto"/>
                      <w:right w:val="single" w:sz="4" w:space="0" w:color="auto"/>
                    </w:tcBorders>
                    <w:vAlign w:val="center"/>
                  </w:tcPr>
                  <w:p w14:paraId="2CBA8CD6" w14:textId="77777777" w:rsidR="0095469A" w:rsidRDefault="0095469A" w:rsidP="00C67042">
                    <w:pPr>
                      <w:rPr>
                        <w:szCs w:val="21"/>
                      </w:rPr>
                    </w:pPr>
                    <w:r>
                      <w:t>优秀企业奖励</w:t>
                    </w:r>
                  </w:p>
                </w:tc>
                <w:tc>
                  <w:tcPr>
                    <w:tcW w:w="1080" w:type="pct"/>
                    <w:tcBorders>
                      <w:top w:val="single" w:sz="4" w:space="0" w:color="auto"/>
                      <w:left w:val="single" w:sz="4" w:space="0" w:color="auto"/>
                      <w:bottom w:val="single" w:sz="4" w:space="0" w:color="auto"/>
                      <w:right w:val="single" w:sz="4" w:space="0" w:color="auto"/>
                    </w:tcBorders>
                  </w:tcPr>
                  <w:p w14:paraId="0BB9CA6F" w14:textId="77777777" w:rsidR="0095469A" w:rsidRDefault="0095469A" w:rsidP="00C67042">
                    <w:pPr>
                      <w:jc w:val="right"/>
                      <w:rPr>
                        <w:szCs w:val="21"/>
                      </w:rPr>
                    </w:pPr>
                  </w:p>
                </w:tc>
                <w:tc>
                  <w:tcPr>
                    <w:tcW w:w="1080" w:type="pct"/>
                    <w:tcBorders>
                      <w:top w:val="single" w:sz="4" w:space="0" w:color="auto"/>
                      <w:left w:val="single" w:sz="4" w:space="0" w:color="auto"/>
                      <w:bottom w:val="single" w:sz="4" w:space="0" w:color="auto"/>
                      <w:right w:val="single" w:sz="4" w:space="0" w:color="auto"/>
                    </w:tcBorders>
                  </w:tcPr>
                  <w:p w14:paraId="7197ABE2" w14:textId="77777777" w:rsidR="0095469A" w:rsidRDefault="0095469A" w:rsidP="00C67042">
                    <w:pPr>
                      <w:jc w:val="right"/>
                      <w:rPr>
                        <w:szCs w:val="21"/>
                      </w:rPr>
                    </w:pPr>
                    <w:r>
                      <w:t>500,000.00</w:t>
                    </w:r>
                  </w:p>
                </w:tc>
                <w:sdt>
                  <w:sdtPr>
                    <w:alias w:val="来源和依据"/>
                    <w:tag w:val="_GBC_2dc279e5518045c4824dfca771bda486"/>
                    <w:id w:val="139933425"/>
                    <w:lock w:val="sdtLocked"/>
                  </w:sdtPr>
                  <w:sdtEndPr/>
                  <w:sdtContent>
                    <w:tc>
                      <w:tcPr>
                        <w:tcW w:w="1000" w:type="pct"/>
                        <w:tcBorders>
                          <w:top w:val="single" w:sz="4" w:space="0" w:color="auto"/>
                          <w:left w:val="single" w:sz="4" w:space="0" w:color="auto"/>
                          <w:bottom w:val="single" w:sz="4" w:space="0" w:color="auto"/>
                          <w:right w:val="single" w:sz="4" w:space="0" w:color="auto"/>
                        </w:tcBorders>
                      </w:tcPr>
                      <w:p w14:paraId="62A9F9B5" w14:textId="77777777" w:rsidR="0095469A" w:rsidRDefault="0095469A" w:rsidP="00C67042">
                        <w:pPr>
                          <w:rPr>
                            <w:szCs w:val="21"/>
                          </w:rPr>
                        </w:pPr>
                        <w:r>
                          <w:t>天津市北辰区科学技术委员会</w:t>
                        </w:r>
                      </w:p>
                    </w:tc>
                  </w:sdtContent>
                </w:sdt>
                <w:tc>
                  <w:tcPr>
                    <w:tcW w:w="1082" w:type="pct"/>
                    <w:tcBorders>
                      <w:top w:val="single" w:sz="4" w:space="0" w:color="auto"/>
                      <w:left w:val="single" w:sz="4" w:space="0" w:color="auto"/>
                      <w:bottom w:val="single" w:sz="4" w:space="0" w:color="auto"/>
                      <w:right w:val="single" w:sz="4" w:space="0" w:color="auto"/>
                    </w:tcBorders>
                  </w:tcPr>
                  <w:p w14:paraId="2DDD714B" w14:textId="77777777" w:rsidR="0095469A" w:rsidRDefault="0095469A" w:rsidP="00C67042">
                    <w:pPr>
                      <w:rPr>
                        <w:szCs w:val="21"/>
                      </w:rPr>
                    </w:pPr>
                    <w:r>
                      <w:t>与收益相关</w:t>
                    </w:r>
                  </w:p>
                </w:tc>
              </w:tr>
            </w:sdtContent>
          </w:sdt>
          <w:sdt>
            <w:sdtPr>
              <w:rPr>
                <w:szCs w:val="21"/>
              </w:rPr>
              <w:alias w:val="计入当期损益的政府补助明细"/>
              <w:tag w:val="_TUP_a1482265863e4cccb3ef6f5ba7bda669"/>
              <w:id w:val="-2023235500"/>
              <w:lock w:val="sdtLocked"/>
              <w:placeholder>
                <w:docPart w:val="BD3661A6BA5B46218C103361C3E72638"/>
              </w:placeholder>
            </w:sdtPr>
            <w:sdtEndPr/>
            <w:sdtContent>
              <w:tr w:rsidR="0095469A" w14:paraId="12B8C2DF" w14:textId="77777777" w:rsidTr="00C67042">
                <w:trPr>
                  <w:jc w:val="center"/>
                </w:trPr>
                <w:tc>
                  <w:tcPr>
                    <w:tcW w:w="958" w:type="pct"/>
                    <w:tcBorders>
                      <w:top w:val="single" w:sz="4" w:space="0" w:color="auto"/>
                      <w:left w:val="single" w:sz="4" w:space="0" w:color="auto"/>
                      <w:bottom w:val="single" w:sz="4" w:space="0" w:color="auto"/>
                      <w:right w:val="single" w:sz="4" w:space="0" w:color="auto"/>
                    </w:tcBorders>
                    <w:vAlign w:val="center"/>
                  </w:tcPr>
                  <w:p w14:paraId="50A57E48" w14:textId="77777777" w:rsidR="0095469A" w:rsidRDefault="0095469A" w:rsidP="00C67042">
                    <w:pPr>
                      <w:rPr>
                        <w:szCs w:val="21"/>
                      </w:rPr>
                    </w:pPr>
                    <w:r>
                      <w:t>税收奖励</w:t>
                    </w:r>
                  </w:p>
                </w:tc>
                <w:tc>
                  <w:tcPr>
                    <w:tcW w:w="1080" w:type="pct"/>
                    <w:tcBorders>
                      <w:top w:val="single" w:sz="4" w:space="0" w:color="auto"/>
                      <w:left w:val="single" w:sz="4" w:space="0" w:color="auto"/>
                      <w:bottom w:val="single" w:sz="4" w:space="0" w:color="auto"/>
                      <w:right w:val="single" w:sz="4" w:space="0" w:color="auto"/>
                    </w:tcBorders>
                  </w:tcPr>
                  <w:p w14:paraId="77EA6BDE" w14:textId="77777777" w:rsidR="0095469A" w:rsidRDefault="0095469A" w:rsidP="00C67042">
                    <w:pPr>
                      <w:jc w:val="right"/>
                      <w:rPr>
                        <w:szCs w:val="21"/>
                      </w:rPr>
                    </w:pPr>
                  </w:p>
                </w:tc>
                <w:tc>
                  <w:tcPr>
                    <w:tcW w:w="1080" w:type="pct"/>
                    <w:tcBorders>
                      <w:top w:val="single" w:sz="4" w:space="0" w:color="auto"/>
                      <w:left w:val="single" w:sz="4" w:space="0" w:color="auto"/>
                      <w:bottom w:val="single" w:sz="4" w:space="0" w:color="auto"/>
                      <w:right w:val="single" w:sz="4" w:space="0" w:color="auto"/>
                    </w:tcBorders>
                  </w:tcPr>
                  <w:p w14:paraId="77390A13" w14:textId="77777777" w:rsidR="0095469A" w:rsidRDefault="0095469A" w:rsidP="00C67042">
                    <w:pPr>
                      <w:jc w:val="right"/>
                      <w:rPr>
                        <w:szCs w:val="21"/>
                      </w:rPr>
                    </w:pPr>
                    <w:r>
                      <w:t>452,651.75</w:t>
                    </w:r>
                  </w:p>
                </w:tc>
                <w:sdt>
                  <w:sdtPr>
                    <w:alias w:val="来源和依据"/>
                    <w:tag w:val="_GBC_2dc279e5518045c4824dfca771bda486"/>
                    <w:id w:val="-886337380"/>
                    <w:lock w:val="sdtLocked"/>
                  </w:sdtPr>
                  <w:sdtEndPr/>
                  <w:sdtContent>
                    <w:tc>
                      <w:tcPr>
                        <w:tcW w:w="1000" w:type="pct"/>
                        <w:tcBorders>
                          <w:top w:val="single" w:sz="4" w:space="0" w:color="auto"/>
                          <w:left w:val="single" w:sz="4" w:space="0" w:color="auto"/>
                          <w:bottom w:val="single" w:sz="4" w:space="0" w:color="auto"/>
                          <w:right w:val="single" w:sz="4" w:space="0" w:color="auto"/>
                        </w:tcBorders>
                      </w:tcPr>
                      <w:p w14:paraId="6244606E" w14:textId="77777777" w:rsidR="0095469A" w:rsidRDefault="0095469A" w:rsidP="00C67042">
                        <w:pPr>
                          <w:rPr>
                            <w:szCs w:val="21"/>
                          </w:rPr>
                        </w:pPr>
                        <w:r>
                          <w:t>天津市人力资源和社会保障局</w:t>
                        </w:r>
                      </w:p>
                    </w:tc>
                  </w:sdtContent>
                </w:sdt>
                <w:tc>
                  <w:tcPr>
                    <w:tcW w:w="1082" w:type="pct"/>
                    <w:tcBorders>
                      <w:top w:val="single" w:sz="4" w:space="0" w:color="auto"/>
                      <w:left w:val="single" w:sz="4" w:space="0" w:color="auto"/>
                      <w:bottom w:val="single" w:sz="4" w:space="0" w:color="auto"/>
                      <w:right w:val="single" w:sz="4" w:space="0" w:color="auto"/>
                    </w:tcBorders>
                  </w:tcPr>
                  <w:p w14:paraId="74343A98" w14:textId="77777777" w:rsidR="0095469A" w:rsidRDefault="0095469A" w:rsidP="00C67042">
                    <w:pPr>
                      <w:rPr>
                        <w:szCs w:val="21"/>
                      </w:rPr>
                    </w:pPr>
                    <w:r>
                      <w:t>与收益相关</w:t>
                    </w:r>
                  </w:p>
                </w:tc>
              </w:tr>
            </w:sdtContent>
          </w:sdt>
          <w:sdt>
            <w:sdtPr>
              <w:rPr>
                <w:szCs w:val="21"/>
              </w:rPr>
              <w:alias w:val="计入当期损益的政府补助明细"/>
              <w:tag w:val="_TUP_a1482265863e4cccb3ef6f5ba7bda669"/>
              <w:id w:val="1529603243"/>
              <w:lock w:val="sdtLocked"/>
              <w:placeholder>
                <w:docPart w:val="BD3661A6BA5B46218C103361C3E72638"/>
              </w:placeholder>
            </w:sdtPr>
            <w:sdtEndPr/>
            <w:sdtContent>
              <w:tr w:rsidR="0095469A" w14:paraId="0F0A9B1E" w14:textId="77777777" w:rsidTr="00C67042">
                <w:trPr>
                  <w:jc w:val="center"/>
                </w:trPr>
                <w:tc>
                  <w:tcPr>
                    <w:tcW w:w="958" w:type="pct"/>
                    <w:tcBorders>
                      <w:top w:val="single" w:sz="4" w:space="0" w:color="auto"/>
                      <w:left w:val="single" w:sz="4" w:space="0" w:color="auto"/>
                      <w:bottom w:val="single" w:sz="4" w:space="0" w:color="auto"/>
                      <w:right w:val="single" w:sz="4" w:space="0" w:color="auto"/>
                    </w:tcBorders>
                    <w:vAlign w:val="center"/>
                  </w:tcPr>
                  <w:p w14:paraId="55189CFB" w14:textId="77777777" w:rsidR="0095469A" w:rsidRDefault="0095469A" w:rsidP="00C67042">
                    <w:pPr>
                      <w:rPr>
                        <w:szCs w:val="21"/>
                      </w:rPr>
                    </w:pPr>
                    <w:r>
                      <w:t>稳岗补贴</w:t>
                    </w:r>
                  </w:p>
                </w:tc>
                <w:tc>
                  <w:tcPr>
                    <w:tcW w:w="1080" w:type="pct"/>
                    <w:tcBorders>
                      <w:top w:val="single" w:sz="4" w:space="0" w:color="auto"/>
                      <w:left w:val="single" w:sz="4" w:space="0" w:color="auto"/>
                      <w:bottom w:val="single" w:sz="4" w:space="0" w:color="auto"/>
                      <w:right w:val="single" w:sz="4" w:space="0" w:color="auto"/>
                    </w:tcBorders>
                  </w:tcPr>
                  <w:p w14:paraId="2C4B3D53" w14:textId="77777777" w:rsidR="0095469A" w:rsidRDefault="0095469A" w:rsidP="00C67042">
                    <w:pPr>
                      <w:jc w:val="right"/>
                      <w:rPr>
                        <w:szCs w:val="21"/>
                      </w:rPr>
                    </w:pPr>
                  </w:p>
                </w:tc>
                <w:tc>
                  <w:tcPr>
                    <w:tcW w:w="1080" w:type="pct"/>
                    <w:tcBorders>
                      <w:top w:val="single" w:sz="4" w:space="0" w:color="auto"/>
                      <w:left w:val="single" w:sz="4" w:space="0" w:color="auto"/>
                      <w:bottom w:val="single" w:sz="4" w:space="0" w:color="auto"/>
                      <w:right w:val="single" w:sz="4" w:space="0" w:color="auto"/>
                    </w:tcBorders>
                  </w:tcPr>
                  <w:p w14:paraId="5D7C6175" w14:textId="77777777" w:rsidR="0095469A" w:rsidRDefault="0095469A" w:rsidP="00C67042">
                    <w:pPr>
                      <w:jc w:val="right"/>
                      <w:rPr>
                        <w:szCs w:val="21"/>
                      </w:rPr>
                    </w:pPr>
                    <w:r>
                      <w:t>437,306.91</w:t>
                    </w:r>
                  </w:p>
                </w:tc>
                <w:sdt>
                  <w:sdtPr>
                    <w:alias w:val="来源和依据"/>
                    <w:tag w:val="_GBC_2dc279e5518045c4824dfca771bda486"/>
                    <w:id w:val="1440185310"/>
                    <w:lock w:val="sdtLocked"/>
                  </w:sdtPr>
                  <w:sdtEndPr/>
                  <w:sdtContent>
                    <w:tc>
                      <w:tcPr>
                        <w:tcW w:w="1000" w:type="pct"/>
                        <w:tcBorders>
                          <w:top w:val="single" w:sz="4" w:space="0" w:color="auto"/>
                          <w:left w:val="single" w:sz="4" w:space="0" w:color="auto"/>
                          <w:bottom w:val="single" w:sz="4" w:space="0" w:color="auto"/>
                          <w:right w:val="single" w:sz="4" w:space="0" w:color="auto"/>
                        </w:tcBorders>
                      </w:tcPr>
                      <w:p w14:paraId="07B3AA36" w14:textId="77777777" w:rsidR="0095469A" w:rsidRDefault="0095469A" w:rsidP="00C67042">
                        <w:pPr>
                          <w:rPr>
                            <w:szCs w:val="21"/>
                          </w:rPr>
                        </w:pPr>
                        <w:r>
                          <w:t>2016年度省级对外经贸发展专项资金的通知</w:t>
                        </w:r>
                      </w:p>
                    </w:tc>
                  </w:sdtContent>
                </w:sdt>
                <w:tc>
                  <w:tcPr>
                    <w:tcW w:w="1082" w:type="pct"/>
                    <w:tcBorders>
                      <w:top w:val="single" w:sz="4" w:space="0" w:color="auto"/>
                      <w:left w:val="single" w:sz="4" w:space="0" w:color="auto"/>
                      <w:bottom w:val="single" w:sz="4" w:space="0" w:color="auto"/>
                      <w:right w:val="single" w:sz="4" w:space="0" w:color="auto"/>
                    </w:tcBorders>
                  </w:tcPr>
                  <w:p w14:paraId="129591E4" w14:textId="77777777" w:rsidR="0095469A" w:rsidRDefault="0095469A" w:rsidP="00C67042">
                    <w:pPr>
                      <w:rPr>
                        <w:szCs w:val="21"/>
                      </w:rPr>
                    </w:pPr>
                    <w:r>
                      <w:t>与收益相关</w:t>
                    </w:r>
                  </w:p>
                </w:tc>
              </w:tr>
            </w:sdtContent>
          </w:sdt>
          <w:sdt>
            <w:sdtPr>
              <w:rPr>
                <w:szCs w:val="21"/>
              </w:rPr>
              <w:alias w:val="计入当期损益的政府补助明细"/>
              <w:tag w:val="_TUP_a1482265863e4cccb3ef6f5ba7bda669"/>
              <w:id w:val="-552002240"/>
              <w:lock w:val="sdtLocked"/>
              <w:placeholder>
                <w:docPart w:val="BD3661A6BA5B46218C103361C3E72638"/>
              </w:placeholder>
            </w:sdtPr>
            <w:sdtEndPr/>
            <w:sdtContent>
              <w:tr w:rsidR="0095469A" w14:paraId="2EAA6388" w14:textId="77777777" w:rsidTr="00C67042">
                <w:trPr>
                  <w:jc w:val="center"/>
                </w:trPr>
                <w:tc>
                  <w:tcPr>
                    <w:tcW w:w="958" w:type="pct"/>
                    <w:tcBorders>
                      <w:top w:val="single" w:sz="4" w:space="0" w:color="auto"/>
                      <w:left w:val="single" w:sz="4" w:space="0" w:color="auto"/>
                      <w:bottom w:val="single" w:sz="4" w:space="0" w:color="auto"/>
                      <w:right w:val="single" w:sz="4" w:space="0" w:color="auto"/>
                    </w:tcBorders>
                    <w:vAlign w:val="center"/>
                  </w:tcPr>
                  <w:p w14:paraId="24ED85B9" w14:textId="77777777" w:rsidR="0095469A" w:rsidRDefault="0095469A" w:rsidP="00C67042">
                    <w:pPr>
                      <w:rPr>
                        <w:szCs w:val="21"/>
                      </w:rPr>
                    </w:pPr>
                    <w:r>
                      <w:t>出口信保补贴</w:t>
                    </w:r>
                  </w:p>
                </w:tc>
                <w:tc>
                  <w:tcPr>
                    <w:tcW w:w="1080" w:type="pct"/>
                    <w:tcBorders>
                      <w:top w:val="single" w:sz="4" w:space="0" w:color="auto"/>
                      <w:left w:val="single" w:sz="4" w:space="0" w:color="auto"/>
                      <w:bottom w:val="single" w:sz="4" w:space="0" w:color="auto"/>
                      <w:right w:val="single" w:sz="4" w:space="0" w:color="auto"/>
                    </w:tcBorders>
                  </w:tcPr>
                  <w:p w14:paraId="472FCA0C" w14:textId="77777777" w:rsidR="0095469A" w:rsidRDefault="0095469A" w:rsidP="00C67042">
                    <w:pPr>
                      <w:jc w:val="right"/>
                      <w:rPr>
                        <w:szCs w:val="21"/>
                      </w:rPr>
                    </w:pPr>
                  </w:p>
                </w:tc>
                <w:tc>
                  <w:tcPr>
                    <w:tcW w:w="1080" w:type="pct"/>
                    <w:tcBorders>
                      <w:top w:val="single" w:sz="4" w:space="0" w:color="auto"/>
                      <w:left w:val="single" w:sz="4" w:space="0" w:color="auto"/>
                      <w:bottom w:val="single" w:sz="4" w:space="0" w:color="auto"/>
                      <w:right w:val="single" w:sz="4" w:space="0" w:color="auto"/>
                    </w:tcBorders>
                  </w:tcPr>
                  <w:p w14:paraId="0F66FEE9" w14:textId="77777777" w:rsidR="0095469A" w:rsidRDefault="0095469A" w:rsidP="00C67042">
                    <w:pPr>
                      <w:jc w:val="right"/>
                      <w:rPr>
                        <w:szCs w:val="21"/>
                      </w:rPr>
                    </w:pPr>
                    <w:r>
                      <w:t>415,000.00</w:t>
                    </w:r>
                  </w:p>
                </w:tc>
                <w:sdt>
                  <w:sdtPr>
                    <w:alias w:val="来源和依据"/>
                    <w:tag w:val="_GBC_2dc279e5518045c4824dfca771bda486"/>
                    <w:id w:val="-575659445"/>
                    <w:lock w:val="sdtLocked"/>
                  </w:sdtPr>
                  <w:sdtEndPr/>
                  <w:sdtContent>
                    <w:tc>
                      <w:tcPr>
                        <w:tcW w:w="1000" w:type="pct"/>
                        <w:tcBorders>
                          <w:top w:val="single" w:sz="4" w:space="0" w:color="auto"/>
                          <w:left w:val="single" w:sz="4" w:space="0" w:color="auto"/>
                          <w:bottom w:val="single" w:sz="4" w:space="0" w:color="auto"/>
                          <w:right w:val="single" w:sz="4" w:space="0" w:color="auto"/>
                        </w:tcBorders>
                      </w:tcPr>
                      <w:p w14:paraId="7D4DEE3B" w14:textId="77777777" w:rsidR="0095469A" w:rsidRDefault="0095469A" w:rsidP="00C67042">
                        <w:pPr>
                          <w:rPr>
                            <w:szCs w:val="21"/>
                          </w:rPr>
                        </w:pPr>
                        <w:r>
                          <w:t> </w:t>
                        </w:r>
                      </w:p>
                    </w:tc>
                  </w:sdtContent>
                </w:sdt>
                <w:tc>
                  <w:tcPr>
                    <w:tcW w:w="1082" w:type="pct"/>
                    <w:tcBorders>
                      <w:top w:val="single" w:sz="4" w:space="0" w:color="auto"/>
                      <w:left w:val="single" w:sz="4" w:space="0" w:color="auto"/>
                      <w:bottom w:val="single" w:sz="4" w:space="0" w:color="auto"/>
                      <w:right w:val="single" w:sz="4" w:space="0" w:color="auto"/>
                    </w:tcBorders>
                  </w:tcPr>
                  <w:p w14:paraId="31B9597A" w14:textId="77777777" w:rsidR="0095469A" w:rsidRDefault="0095469A" w:rsidP="00C67042">
                    <w:pPr>
                      <w:rPr>
                        <w:szCs w:val="21"/>
                      </w:rPr>
                    </w:pPr>
                    <w:r>
                      <w:t>与收益相关</w:t>
                    </w:r>
                  </w:p>
                </w:tc>
              </w:tr>
            </w:sdtContent>
          </w:sdt>
          <w:sdt>
            <w:sdtPr>
              <w:rPr>
                <w:szCs w:val="21"/>
              </w:rPr>
              <w:alias w:val="计入当期损益的政府补助明细"/>
              <w:tag w:val="_TUP_a1482265863e4cccb3ef6f5ba7bda669"/>
              <w:id w:val="-354658426"/>
              <w:lock w:val="sdtLocked"/>
              <w:placeholder>
                <w:docPart w:val="BD3661A6BA5B46218C103361C3E72638"/>
              </w:placeholder>
            </w:sdtPr>
            <w:sdtEndPr/>
            <w:sdtContent>
              <w:tr w:rsidR="0095469A" w14:paraId="585A52C8" w14:textId="77777777" w:rsidTr="00C67042">
                <w:trPr>
                  <w:jc w:val="center"/>
                </w:trPr>
                <w:tc>
                  <w:tcPr>
                    <w:tcW w:w="958" w:type="pct"/>
                    <w:tcBorders>
                      <w:top w:val="single" w:sz="4" w:space="0" w:color="auto"/>
                      <w:left w:val="single" w:sz="4" w:space="0" w:color="auto"/>
                      <w:bottom w:val="single" w:sz="4" w:space="0" w:color="auto"/>
                      <w:right w:val="single" w:sz="4" w:space="0" w:color="auto"/>
                    </w:tcBorders>
                    <w:vAlign w:val="center"/>
                  </w:tcPr>
                  <w:p w14:paraId="59B91373" w14:textId="77777777" w:rsidR="0095469A" w:rsidRDefault="0095469A" w:rsidP="00C67042">
                    <w:pPr>
                      <w:rPr>
                        <w:szCs w:val="21"/>
                      </w:rPr>
                    </w:pPr>
                    <w:r>
                      <w:t>对外出口奖励</w:t>
                    </w:r>
                  </w:p>
                </w:tc>
                <w:tc>
                  <w:tcPr>
                    <w:tcW w:w="1080" w:type="pct"/>
                    <w:tcBorders>
                      <w:top w:val="single" w:sz="4" w:space="0" w:color="auto"/>
                      <w:left w:val="single" w:sz="4" w:space="0" w:color="auto"/>
                      <w:bottom w:val="single" w:sz="4" w:space="0" w:color="auto"/>
                      <w:right w:val="single" w:sz="4" w:space="0" w:color="auto"/>
                    </w:tcBorders>
                  </w:tcPr>
                  <w:p w14:paraId="2C2C01B7" w14:textId="77777777" w:rsidR="0095469A" w:rsidRDefault="0095469A" w:rsidP="00C67042">
                    <w:pPr>
                      <w:jc w:val="right"/>
                      <w:rPr>
                        <w:szCs w:val="21"/>
                      </w:rPr>
                    </w:pPr>
                  </w:p>
                </w:tc>
                <w:tc>
                  <w:tcPr>
                    <w:tcW w:w="1080" w:type="pct"/>
                    <w:tcBorders>
                      <w:top w:val="single" w:sz="4" w:space="0" w:color="auto"/>
                      <w:left w:val="single" w:sz="4" w:space="0" w:color="auto"/>
                      <w:bottom w:val="single" w:sz="4" w:space="0" w:color="auto"/>
                      <w:right w:val="single" w:sz="4" w:space="0" w:color="auto"/>
                    </w:tcBorders>
                  </w:tcPr>
                  <w:p w14:paraId="2F4A8247" w14:textId="77777777" w:rsidR="0095469A" w:rsidRDefault="0095469A" w:rsidP="00C67042">
                    <w:pPr>
                      <w:jc w:val="right"/>
                      <w:rPr>
                        <w:szCs w:val="21"/>
                      </w:rPr>
                    </w:pPr>
                    <w:r>
                      <w:t>401,805.00</w:t>
                    </w:r>
                  </w:p>
                </w:tc>
                <w:sdt>
                  <w:sdtPr>
                    <w:alias w:val="来源和依据"/>
                    <w:tag w:val="_GBC_2dc279e5518045c4824dfca771bda486"/>
                    <w:id w:val="1857615121"/>
                    <w:lock w:val="sdtLocked"/>
                  </w:sdtPr>
                  <w:sdtEndPr/>
                  <w:sdtContent>
                    <w:tc>
                      <w:tcPr>
                        <w:tcW w:w="1000" w:type="pct"/>
                        <w:tcBorders>
                          <w:top w:val="single" w:sz="4" w:space="0" w:color="auto"/>
                          <w:left w:val="single" w:sz="4" w:space="0" w:color="auto"/>
                          <w:bottom w:val="single" w:sz="4" w:space="0" w:color="auto"/>
                          <w:right w:val="single" w:sz="4" w:space="0" w:color="auto"/>
                        </w:tcBorders>
                      </w:tcPr>
                      <w:p w14:paraId="5874AB7E" w14:textId="77777777" w:rsidR="0095469A" w:rsidRDefault="0095469A" w:rsidP="00C67042">
                        <w:pPr>
                          <w:rPr>
                            <w:szCs w:val="21"/>
                          </w:rPr>
                        </w:pPr>
                        <w:r>
                          <w:t>递延收益转入</w:t>
                        </w:r>
                      </w:p>
                    </w:tc>
                  </w:sdtContent>
                </w:sdt>
                <w:tc>
                  <w:tcPr>
                    <w:tcW w:w="1082" w:type="pct"/>
                    <w:tcBorders>
                      <w:top w:val="single" w:sz="4" w:space="0" w:color="auto"/>
                      <w:left w:val="single" w:sz="4" w:space="0" w:color="auto"/>
                      <w:bottom w:val="single" w:sz="4" w:space="0" w:color="auto"/>
                      <w:right w:val="single" w:sz="4" w:space="0" w:color="auto"/>
                    </w:tcBorders>
                  </w:tcPr>
                  <w:p w14:paraId="0EE3E87A" w14:textId="77777777" w:rsidR="0095469A" w:rsidRDefault="0095469A" w:rsidP="00C67042">
                    <w:pPr>
                      <w:rPr>
                        <w:szCs w:val="21"/>
                      </w:rPr>
                    </w:pPr>
                    <w:r>
                      <w:t>与收益相关</w:t>
                    </w:r>
                  </w:p>
                </w:tc>
              </w:tr>
            </w:sdtContent>
          </w:sdt>
          <w:sdt>
            <w:sdtPr>
              <w:rPr>
                <w:szCs w:val="21"/>
              </w:rPr>
              <w:alias w:val="计入当期损益的政府补助明细"/>
              <w:tag w:val="_TUP_a1482265863e4cccb3ef6f5ba7bda669"/>
              <w:id w:val="-486560779"/>
              <w:lock w:val="sdtLocked"/>
              <w:placeholder>
                <w:docPart w:val="BD3661A6BA5B46218C103361C3E72638"/>
              </w:placeholder>
            </w:sdtPr>
            <w:sdtEndPr/>
            <w:sdtContent>
              <w:tr w:rsidR="0095469A" w14:paraId="14EB8610" w14:textId="77777777" w:rsidTr="00C67042">
                <w:trPr>
                  <w:jc w:val="center"/>
                </w:trPr>
                <w:tc>
                  <w:tcPr>
                    <w:tcW w:w="958" w:type="pct"/>
                    <w:tcBorders>
                      <w:top w:val="single" w:sz="4" w:space="0" w:color="auto"/>
                      <w:left w:val="single" w:sz="4" w:space="0" w:color="auto"/>
                      <w:bottom w:val="single" w:sz="4" w:space="0" w:color="auto"/>
                      <w:right w:val="single" w:sz="4" w:space="0" w:color="auto"/>
                    </w:tcBorders>
                    <w:vAlign w:val="center"/>
                  </w:tcPr>
                  <w:p w14:paraId="1C26A0EB" w14:textId="77777777" w:rsidR="0095469A" w:rsidRDefault="0095469A" w:rsidP="00C67042">
                    <w:pPr>
                      <w:rPr>
                        <w:szCs w:val="21"/>
                      </w:rPr>
                    </w:pPr>
                    <w:r>
                      <w:t>高层次人才创新奖励</w:t>
                    </w:r>
                  </w:p>
                </w:tc>
                <w:tc>
                  <w:tcPr>
                    <w:tcW w:w="1080" w:type="pct"/>
                    <w:tcBorders>
                      <w:top w:val="single" w:sz="4" w:space="0" w:color="auto"/>
                      <w:left w:val="single" w:sz="4" w:space="0" w:color="auto"/>
                      <w:bottom w:val="single" w:sz="4" w:space="0" w:color="auto"/>
                      <w:right w:val="single" w:sz="4" w:space="0" w:color="auto"/>
                    </w:tcBorders>
                  </w:tcPr>
                  <w:p w14:paraId="10F81E2E" w14:textId="77777777" w:rsidR="0095469A" w:rsidRDefault="0095469A" w:rsidP="00C67042">
                    <w:pPr>
                      <w:jc w:val="right"/>
                      <w:rPr>
                        <w:szCs w:val="21"/>
                      </w:rPr>
                    </w:pPr>
                  </w:p>
                </w:tc>
                <w:tc>
                  <w:tcPr>
                    <w:tcW w:w="1080" w:type="pct"/>
                    <w:tcBorders>
                      <w:top w:val="single" w:sz="4" w:space="0" w:color="auto"/>
                      <w:left w:val="single" w:sz="4" w:space="0" w:color="auto"/>
                      <w:bottom w:val="single" w:sz="4" w:space="0" w:color="auto"/>
                      <w:right w:val="single" w:sz="4" w:space="0" w:color="auto"/>
                    </w:tcBorders>
                  </w:tcPr>
                  <w:p w14:paraId="19AA9724" w14:textId="77777777" w:rsidR="0095469A" w:rsidRDefault="0095469A" w:rsidP="00C67042">
                    <w:pPr>
                      <w:jc w:val="right"/>
                      <w:rPr>
                        <w:szCs w:val="21"/>
                      </w:rPr>
                    </w:pPr>
                    <w:r>
                      <w:t>367,800.00</w:t>
                    </w:r>
                  </w:p>
                </w:tc>
                <w:sdt>
                  <w:sdtPr>
                    <w:alias w:val="来源和依据"/>
                    <w:tag w:val="_GBC_2dc279e5518045c4824dfca771bda486"/>
                    <w:id w:val="-157619856"/>
                    <w:lock w:val="sdtLocked"/>
                  </w:sdtPr>
                  <w:sdtEndPr/>
                  <w:sdtContent>
                    <w:tc>
                      <w:tcPr>
                        <w:tcW w:w="1000" w:type="pct"/>
                        <w:tcBorders>
                          <w:top w:val="single" w:sz="4" w:space="0" w:color="auto"/>
                          <w:left w:val="single" w:sz="4" w:space="0" w:color="auto"/>
                          <w:bottom w:val="single" w:sz="4" w:space="0" w:color="auto"/>
                          <w:right w:val="single" w:sz="4" w:space="0" w:color="auto"/>
                        </w:tcBorders>
                      </w:tcPr>
                      <w:p w14:paraId="4074FE0B" w14:textId="77777777" w:rsidR="0095469A" w:rsidRDefault="0095469A" w:rsidP="00C67042">
                        <w:pPr>
                          <w:rPr>
                            <w:szCs w:val="21"/>
                          </w:rPr>
                        </w:pPr>
                        <w:r>
                          <w:t>徐州市经济和信息化委员会慰问金、2017年度企业研究开发用省级财政奖励资金划拨单</w:t>
                        </w:r>
                      </w:p>
                    </w:tc>
                  </w:sdtContent>
                </w:sdt>
                <w:tc>
                  <w:tcPr>
                    <w:tcW w:w="1082" w:type="pct"/>
                    <w:tcBorders>
                      <w:top w:val="single" w:sz="4" w:space="0" w:color="auto"/>
                      <w:left w:val="single" w:sz="4" w:space="0" w:color="auto"/>
                      <w:bottom w:val="single" w:sz="4" w:space="0" w:color="auto"/>
                      <w:right w:val="single" w:sz="4" w:space="0" w:color="auto"/>
                    </w:tcBorders>
                  </w:tcPr>
                  <w:p w14:paraId="6342CE26" w14:textId="77777777" w:rsidR="0095469A" w:rsidRDefault="0095469A" w:rsidP="00C67042">
                    <w:pPr>
                      <w:rPr>
                        <w:szCs w:val="21"/>
                      </w:rPr>
                    </w:pPr>
                    <w:r>
                      <w:t>与收益相关</w:t>
                    </w:r>
                  </w:p>
                </w:tc>
              </w:tr>
            </w:sdtContent>
          </w:sdt>
          <w:sdt>
            <w:sdtPr>
              <w:rPr>
                <w:szCs w:val="21"/>
              </w:rPr>
              <w:alias w:val="计入当期损益的政府补助明细"/>
              <w:tag w:val="_TUP_a1482265863e4cccb3ef6f5ba7bda669"/>
              <w:id w:val="988983442"/>
              <w:lock w:val="sdtLocked"/>
              <w:placeholder>
                <w:docPart w:val="BD3661A6BA5B46218C103361C3E72638"/>
              </w:placeholder>
            </w:sdtPr>
            <w:sdtEndPr/>
            <w:sdtContent>
              <w:tr w:rsidR="0095469A" w14:paraId="32D0405B" w14:textId="77777777" w:rsidTr="00C67042">
                <w:trPr>
                  <w:jc w:val="center"/>
                </w:trPr>
                <w:tc>
                  <w:tcPr>
                    <w:tcW w:w="958" w:type="pct"/>
                    <w:tcBorders>
                      <w:top w:val="single" w:sz="4" w:space="0" w:color="auto"/>
                      <w:left w:val="single" w:sz="4" w:space="0" w:color="auto"/>
                      <w:bottom w:val="single" w:sz="4" w:space="0" w:color="auto"/>
                      <w:right w:val="single" w:sz="4" w:space="0" w:color="auto"/>
                    </w:tcBorders>
                    <w:vAlign w:val="center"/>
                  </w:tcPr>
                  <w:p w14:paraId="2A82C9C3" w14:textId="77777777" w:rsidR="0095469A" w:rsidRDefault="0095469A" w:rsidP="00C67042">
                    <w:pPr>
                      <w:rPr>
                        <w:szCs w:val="21"/>
                      </w:rPr>
                    </w:pPr>
                    <w:r>
                      <w:t>国际营销服务体系建设款</w:t>
                    </w:r>
                  </w:p>
                </w:tc>
                <w:tc>
                  <w:tcPr>
                    <w:tcW w:w="1080" w:type="pct"/>
                    <w:tcBorders>
                      <w:top w:val="single" w:sz="4" w:space="0" w:color="auto"/>
                      <w:left w:val="single" w:sz="4" w:space="0" w:color="auto"/>
                      <w:bottom w:val="single" w:sz="4" w:space="0" w:color="auto"/>
                      <w:right w:val="single" w:sz="4" w:space="0" w:color="auto"/>
                    </w:tcBorders>
                  </w:tcPr>
                  <w:p w14:paraId="76830F49" w14:textId="77777777" w:rsidR="0095469A" w:rsidRDefault="0095469A" w:rsidP="00C67042">
                    <w:pPr>
                      <w:jc w:val="right"/>
                      <w:rPr>
                        <w:szCs w:val="21"/>
                      </w:rPr>
                    </w:pPr>
                  </w:p>
                </w:tc>
                <w:tc>
                  <w:tcPr>
                    <w:tcW w:w="1080" w:type="pct"/>
                    <w:tcBorders>
                      <w:top w:val="single" w:sz="4" w:space="0" w:color="auto"/>
                      <w:left w:val="single" w:sz="4" w:space="0" w:color="auto"/>
                      <w:bottom w:val="single" w:sz="4" w:space="0" w:color="auto"/>
                      <w:right w:val="single" w:sz="4" w:space="0" w:color="auto"/>
                    </w:tcBorders>
                  </w:tcPr>
                  <w:p w14:paraId="1CEE4E5F" w14:textId="77777777" w:rsidR="0095469A" w:rsidRDefault="0095469A" w:rsidP="00C67042">
                    <w:pPr>
                      <w:jc w:val="right"/>
                      <w:rPr>
                        <w:szCs w:val="21"/>
                      </w:rPr>
                    </w:pPr>
                    <w:r>
                      <w:t>232,352.00</w:t>
                    </w:r>
                  </w:p>
                </w:tc>
                <w:sdt>
                  <w:sdtPr>
                    <w:alias w:val="来源和依据"/>
                    <w:tag w:val="_GBC_2dc279e5518045c4824dfca771bda486"/>
                    <w:id w:val="989218174"/>
                    <w:lock w:val="sdtLocked"/>
                  </w:sdtPr>
                  <w:sdtEndPr/>
                  <w:sdtContent>
                    <w:tc>
                      <w:tcPr>
                        <w:tcW w:w="1000" w:type="pct"/>
                        <w:tcBorders>
                          <w:top w:val="single" w:sz="4" w:space="0" w:color="auto"/>
                          <w:left w:val="single" w:sz="4" w:space="0" w:color="auto"/>
                          <w:bottom w:val="single" w:sz="4" w:space="0" w:color="auto"/>
                          <w:right w:val="single" w:sz="4" w:space="0" w:color="auto"/>
                        </w:tcBorders>
                      </w:tcPr>
                      <w:p w14:paraId="7D4146E2" w14:textId="77777777" w:rsidR="0095469A" w:rsidRDefault="0095469A" w:rsidP="00C67042">
                        <w:pPr>
                          <w:rPr>
                            <w:szCs w:val="21"/>
                          </w:rPr>
                        </w:pPr>
                        <w:r>
                          <w:t>成华区商务局</w:t>
                        </w:r>
                      </w:p>
                    </w:tc>
                  </w:sdtContent>
                </w:sdt>
                <w:tc>
                  <w:tcPr>
                    <w:tcW w:w="1082" w:type="pct"/>
                    <w:tcBorders>
                      <w:top w:val="single" w:sz="4" w:space="0" w:color="auto"/>
                      <w:left w:val="single" w:sz="4" w:space="0" w:color="auto"/>
                      <w:bottom w:val="single" w:sz="4" w:space="0" w:color="auto"/>
                      <w:right w:val="single" w:sz="4" w:space="0" w:color="auto"/>
                    </w:tcBorders>
                  </w:tcPr>
                  <w:p w14:paraId="4C494B08" w14:textId="77777777" w:rsidR="0095469A" w:rsidRDefault="0095469A" w:rsidP="00C67042">
                    <w:pPr>
                      <w:rPr>
                        <w:szCs w:val="21"/>
                      </w:rPr>
                    </w:pPr>
                    <w:r>
                      <w:t>与收益相关</w:t>
                    </w:r>
                  </w:p>
                </w:tc>
              </w:tr>
            </w:sdtContent>
          </w:sdt>
          <w:sdt>
            <w:sdtPr>
              <w:rPr>
                <w:szCs w:val="21"/>
              </w:rPr>
              <w:alias w:val="计入当期损益的政府补助明细"/>
              <w:tag w:val="_TUP_a1482265863e4cccb3ef6f5ba7bda669"/>
              <w:id w:val="-318578432"/>
              <w:lock w:val="sdtLocked"/>
              <w:placeholder>
                <w:docPart w:val="BD3661A6BA5B46218C103361C3E72638"/>
              </w:placeholder>
            </w:sdtPr>
            <w:sdtEndPr/>
            <w:sdtContent>
              <w:tr w:rsidR="0095469A" w14:paraId="5CEAD69F" w14:textId="77777777" w:rsidTr="00C67042">
                <w:trPr>
                  <w:jc w:val="center"/>
                </w:trPr>
                <w:tc>
                  <w:tcPr>
                    <w:tcW w:w="958" w:type="pct"/>
                    <w:tcBorders>
                      <w:top w:val="single" w:sz="4" w:space="0" w:color="auto"/>
                      <w:left w:val="single" w:sz="4" w:space="0" w:color="auto"/>
                      <w:bottom w:val="single" w:sz="4" w:space="0" w:color="auto"/>
                      <w:right w:val="single" w:sz="4" w:space="0" w:color="auto"/>
                    </w:tcBorders>
                    <w:vAlign w:val="center"/>
                  </w:tcPr>
                  <w:p w14:paraId="7A41C3B6" w14:textId="77777777" w:rsidR="0095469A" w:rsidRDefault="0095469A" w:rsidP="00C67042">
                    <w:pPr>
                      <w:rPr>
                        <w:szCs w:val="21"/>
                      </w:rPr>
                    </w:pPr>
                    <w:r>
                      <w:t>高新技术企业研发项目资助款</w:t>
                    </w:r>
                  </w:p>
                </w:tc>
                <w:tc>
                  <w:tcPr>
                    <w:tcW w:w="1080" w:type="pct"/>
                    <w:tcBorders>
                      <w:top w:val="single" w:sz="4" w:space="0" w:color="auto"/>
                      <w:left w:val="single" w:sz="4" w:space="0" w:color="auto"/>
                      <w:bottom w:val="single" w:sz="4" w:space="0" w:color="auto"/>
                      <w:right w:val="single" w:sz="4" w:space="0" w:color="auto"/>
                    </w:tcBorders>
                  </w:tcPr>
                  <w:p w14:paraId="47FE2975" w14:textId="77777777" w:rsidR="0095469A" w:rsidRDefault="0095469A" w:rsidP="00C67042">
                    <w:pPr>
                      <w:jc w:val="right"/>
                      <w:rPr>
                        <w:szCs w:val="21"/>
                      </w:rPr>
                    </w:pPr>
                  </w:p>
                </w:tc>
                <w:tc>
                  <w:tcPr>
                    <w:tcW w:w="1080" w:type="pct"/>
                    <w:tcBorders>
                      <w:top w:val="single" w:sz="4" w:space="0" w:color="auto"/>
                      <w:left w:val="single" w:sz="4" w:space="0" w:color="auto"/>
                      <w:bottom w:val="single" w:sz="4" w:space="0" w:color="auto"/>
                      <w:right w:val="single" w:sz="4" w:space="0" w:color="auto"/>
                    </w:tcBorders>
                  </w:tcPr>
                  <w:p w14:paraId="7C894F95" w14:textId="77777777" w:rsidR="0095469A" w:rsidRDefault="0095469A" w:rsidP="00C67042">
                    <w:pPr>
                      <w:jc w:val="right"/>
                      <w:rPr>
                        <w:szCs w:val="21"/>
                      </w:rPr>
                    </w:pPr>
                    <w:r>
                      <w:t>201,000.00</w:t>
                    </w:r>
                  </w:p>
                </w:tc>
                <w:sdt>
                  <w:sdtPr>
                    <w:alias w:val="来源和依据"/>
                    <w:tag w:val="_GBC_2dc279e5518045c4824dfca771bda486"/>
                    <w:id w:val="1166672103"/>
                    <w:lock w:val="sdtLocked"/>
                  </w:sdtPr>
                  <w:sdtEndPr/>
                  <w:sdtContent>
                    <w:tc>
                      <w:tcPr>
                        <w:tcW w:w="1000" w:type="pct"/>
                        <w:tcBorders>
                          <w:top w:val="single" w:sz="4" w:space="0" w:color="auto"/>
                          <w:left w:val="single" w:sz="4" w:space="0" w:color="auto"/>
                          <w:bottom w:val="single" w:sz="4" w:space="0" w:color="auto"/>
                          <w:right w:val="single" w:sz="4" w:space="0" w:color="auto"/>
                        </w:tcBorders>
                      </w:tcPr>
                      <w:p w14:paraId="3ABEFE6A" w14:textId="77777777" w:rsidR="0095469A" w:rsidRDefault="0095469A" w:rsidP="00C67042">
                        <w:pPr>
                          <w:rPr>
                            <w:szCs w:val="21"/>
                          </w:rPr>
                        </w:pPr>
                        <w:r>
                          <w:t>合发〔2017〕17号、合人才〔2015〕4号</w:t>
                        </w:r>
                      </w:p>
                    </w:tc>
                  </w:sdtContent>
                </w:sdt>
                <w:tc>
                  <w:tcPr>
                    <w:tcW w:w="1082" w:type="pct"/>
                    <w:tcBorders>
                      <w:top w:val="single" w:sz="4" w:space="0" w:color="auto"/>
                      <w:left w:val="single" w:sz="4" w:space="0" w:color="auto"/>
                      <w:bottom w:val="single" w:sz="4" w:space="0" w:color="auto"/>
                      <w:right w:val="single" w:sz="4" w:space="0" w:color="auto"/>
                    </w:tcBorders>
                  </w:tcPr>
                  <w:p w14:paraId="4C3308F1" w14:textId="77777777" w:rsidR="0095469A" w:rsidRDefault="0095469A" w:rsidP="00C67042">
                    <w:pPr>
                      <w:rPr>
                        <w:szCs w:val="21"/>
                      </w:rPr>
                    </w:pPr>
                    <w:r>
                      <w:t>与收益相关</w:t>
                    </w:r>
                  </w:p>
                </w:tc>
              </w:tr>
            </w:sdtContent>
          </w:sdt>
          <w:sdt>
            <w:sdtPr>
              <w:rPr>
                <w:szCs w:val="21"/>
              </w:rPr>
              <w:alias w:val="计入当期损益的政府补助明细"/>
              <w:tag w:val="_TUP_a1482265863e4cccb3ef6f5ba7bda669"/>
              <w:id w:val="689024410"/>
              <w:lock w:val="sdtLocked"/>
              <w:placeholder>
                <w:docPart w:val="BD3661A6BA5B46218C103361C3E72638"/>
              </w:placeholder>
            </w:sdtPr>
            <w:sdtEndPr/>
            <w:sdtContent>
              <w:tr w:rsidR="0095469A" w14:paraId="12C206C2" w14:textId="77777777" w:rsidTr="00C67042">
                <w:trPr>
                  <w:jc w:val="center"/>
                </w:trPr>
                <w:tc>
                  <w:tcPr>
                    <w:tcW w:w="958" w:type="pct"/>
                    <w:tcBorders>
                      <w:top w:val="single" w:sz="4" w:space="0" w:color="auto"/>
                      <w:left w:val="single" w:sz="4" w:space="0" w:color="auto"/>
                      <w:bottom w:val="single" w:sz="4" w:space="0" w:color="auto"/>
                      <w:right w:val="single" w:sz="4" w:space="0" w:color="auto"/>
                    </w:tcBorders>
                    <w:vAlign w:val="center"/>
                  </w:tcPr>
                  <w:p w14:paraId="38388022" w14:textId="77777777" w:rsidR="0095469A" w:rsidRDefault="0095469A" w:rsidP="00C67042">
                    <w:pPr>
                      <w:rPr>
                        <w:szCs w:val="21"/>
                      </w:rPr>
                    </w:pPr>
                    <w:r>
                      <w:t>新型工业化政策资金补助</w:t>
                    </w:r>
                  </w:p>
                </w:tc>
                <w:tc>
                  <w:tcPr>
                    <w:tcW w:w="1080" w:type="pct"/>
                    <w:tcBorders>
                      <w:top w:val="single" w:sz="4" w:space="0" w:color="auto"/>
                      <w:left w:val="single" w:sz="4" w:space="0" w:color="auto"/>
                      <w:bottom w:val="single" w:sz="4" w:space="0" w:color="auto"/>
                      <w:right w:val="single" w:sz="4" w:space="0" w:color="auto"/>
                    </w:tcBorders>
                  </w:tcPr>
                  <w:p w14:paraId="6A98612E" w14:textId="77777777" w:rsidR="0095469A" w:rsidRDefault="0095469A" w:rsidP="00C67042">
                    <w:pPr>
                      <w:jc w:val="right"/>
                      <w:rPr>
                        <w:szCs w:val="21"/>
                      </w:rPr>
                    </w:pPr>
                  </w:p>
                </w:tc>
                <w:tc>
                  <w:tcPr>
                    <w:tcW w:w="1080" w:type="pct"/>
                    <w:tcBorders>
                      <w:top w:val="single" w:sz="4" w:space="0" w:color="auto"/>
                      <w:left w:val="single" w:sz="4" w:space="0" w:color="auto"/>
                      <w:bottom w:val="single" w:sz="4" w:space="0" w:color="auto"/>
                      <w:right w:val="single" w:sz="4" w:space="0" w:color="auto"/>
                    </w:tcBorders>
                  </w:tcPr>
                  <w:p w14:paraId="72D510D4" w14:textId="77777777" w:rsidR="0095469A" w:rsidRDefault="0095469A" w:rsidP="00C67042">
                    <w:pPr>
                      <w:jc w:val="right"/>
                      <w:rPr>
                        <w:szCs w:val="21"/>
                      </w:rPr>
                    </w:pPr>
                    <w:r>
                      <w:t>200,000.00</w:t>
                    </w:r>
                  </w:p>
                </w:tc>
                <w:sdt>
                  <w:sdtPr>
                    <w:alias w:val="来源和依据"/>
                    <w:tag w:val="_GBC_2dc279e5518045c4824dfca771bda486"/>
                    <w:id w:val="698439159"/>
                    <w:lock w:val="sdtLocked"/>
                  </w:sdtPr>
                  <w:sdtEndPr/>
                  <w:sdtContent>
                    <w:tc>
                      <w:tcPr>
                        <w:tcW w:w="1000" w:type="pct"/>
                        <w:tcBorders>
                          <w:top w:val="single" w:sz="4" w:space="0" w:color="auto"/>
                          <w:left w:val="single" w:sz="4" w:space="0" w:color="auto"/>
                          <w:bottom w:val="single" w:sz="4" w:space="0" w:color="auto"/>
                          <w:right w:val="single" w:sz="4" w:space="0" w:color="auto"/>
                        </w:tcBorders>
                      </w:tcPr>
                      <w:p w14:paraId="72F37D2A" w14:textId="77777777" w:rsidR="0095469A" w:rsidRDefault="0095469A" w:rsidP="00C67042">
                        <w:pPr>
                          <w:rPr>
                            <w:szCs w:val="21"/>
                          </w:rPr>
                        </w:pPr>
                        <w:r>
                          <w:t>成华商务【2017】38号</w:t>
                        </w:r>
                      </w:p>
                    </w:tc>
                  </w:sdtContent>
                </w:sdt>
                <w:tc>
                  <w:tcPr>
                    <w:tcW w:w="1082" w:type="pct"/>
                    <w:tcBorders>
                      <w:top w:val="single" w:sz="4" w:space="0" w:color="auto"/>
                      <w:left w:val="single" w:sz="4" w:space="0" w:color="auto"/>
                      <w:bottom w:val="single" w:sz="4" w:space="0" w:color="auto"/>
                      <w:right w:val="single" w:sz="4" w:space="0" w:color="auto"/>
                    </w:tcBorders>
                  </w:tcPr>
                  <w:p w14:paraId="0215A0AF" w14:textId="77777777" w:rsidR="0095469A" w:rsidRDefault="0095469A" w:rsidP="00C67042">
                    <w:pPr>
                      <w:rPr>
                        <w:szCs w:val="21"/>
                      </w:rPr>
                    </w:pPr>
                    <w:r>
                      <w:t>与收益相关</w:t>
                    </w:r>
                  </w:p>
                </w:tc>
              </w:tr>
            </w:sdtContent>
          </w:sdt>
          <w:sdt>
            <w:sdtPr>
              <w:rPr>
                <w:szCs w:val="21"/>
              </w:rPr>
              <w:alias w:val="计入当期损益的政府补助明细"/>
              <w:tag w:val="_TUP_a1482265863e4cccb3ef6f5ba7bda669"/>
              <w:id w:val="-450246205"/>
              <w:lock w:val="sdtLocked"/>
              <w:placeholder>
                <w:docPart w:val="BD3661A6BA5B46218C103361C3E72638"/>
              </w:placeholder>
            </w:sdtPr>
            <w:sdtEndPr/>
            <w:sdtContent>
              <w:tr w:rsidR="0095469A" w14:paraId="5F3517E5" w14:textId="77777777" w:rsidTr="00C67042">
                <w:trPr>
                  <w:jc w:val="center"/>
                </w:trPr>
                <w:tc>
                  <w:tcPr>
                    <w:tcW w:w="958" w:type="pct"/>
                    <w:tcBorders>
                      <w:top w:val="single" w:sz="4" w:space="0" w:color="auto"/>
                      <w:left w:val="single" w:sz="4" w:space="0" w:color="auto"/>
                      <w:bottom w:val="single" w:sz="4" w:space="0" w:color="auto"/>
                      <w:right w:val="single" w:sz="4" w:space="0" w:color="auto"/>
                    </w:tcBorders>
                    <w:vAlign w:val="center"/>
                  </w:tcPr>
                  <w:p w14:paraId="388A0843" w14:textId="77777777" w:rsidR="0095469A" w:rsidRDefault="0095469A" w:rsidP="00C67042">
                    <w:pPr>
                      <w:rPr>
                        <w:szCs w:val="21"/>
                      </w:rPr>
                    </w:pPr>
                    <w:r>
                      <w:t>财政国库奖励</w:t>
                    </w:r>
                  </w:p>
                </w:tc>
                <w:tc>
                  <w:tcPr>
                    <w:tcW w:w="1080" w:type="pct"/>
                    <w:tcBorders>
                      <w:top w:val="single" w:sz="4" w:space="0" w:color="auto"/>
                      <w:left w:val="single" w:sz="4" w:space="0" w:color="auto"/>
                      <w:bottom w:val="single" w:sz="4" w:space="0" w:color="auto"/>
                      <w:right w:val="single" w:sz="4" w:space="0" w:color="auto"/>
                    </w:tcBorders>
                  </w:tcPr>
                  <w:p w14:paraId="226BBD45" w14:textId="77777777" w:rsidR="0095469A" w:rsidRDefault="0095469A" w:rsidP="00C67042">
                    <w:pPr>
                      <w:jc w:val="right"/>
                      <w:rPr>
                        <w:szCs w:val="21"/>
                      </w:rPr>
                    </w:pPr>
                  </w:p>
                </w:tc>
                <w:tc>
                  <w:tcPr>
                    <w:tcW w:w="1080" w:type="pct"/>
                    <w:tcBorders>
                      <w:top w:val="single" w:sz="4" w:space="0" w:color="auto"/>
                      <w:left w:val="single" w:sz="4" w:space="0" w:color="auto"/>
                      <w:bottom w:val="single" w:sz="4" w:space="0" w:color="auto"/>
                      <w:right w:val="single" w:sz="4" w:space="0" w:color="auto"/>
                    </w:tcBorders>
                  </w:tcPr>
                  <w:p w14:paraId="1A48CC1F" w14:textId="77777777" w:rsidR="0095469A" w:rsidRDefault="0095469A" w:rsidP="00C67042">
                    <w:pPr>
                      <w:jc w:val="right"/>
                      <w:rPr>
                        <w:szCs w:val="21"/>
                      </w:rPr>
                    </w:pPr>
                    <w:r>
                      <w:t>195,000.00</w:t>
                    </w:r>
                  </w:p>
                </w:tc>
                <w:sdt>
                  <w:sdtPr>
                    <w:alias w:val="来源和依据"/>
                    <w:tag w:val="_GBC_2dc279e5518045c4824dfca771bda486"/>
                    <w:id w:val="1337197142"/>
                    <w:lock w:val="sdtLocked"/>
                  </w:sdtPr>
                  <w:sdtEndPr/>
                  <w:sdtContent>
                    <w:tc>
                      <w:tcPr>
                        <w:tcW w:w="1000" w:type="pct"/>
                        <w:tcBorders>
                          <w:top w:val="single" w:sz="4" w:space="0" w:color="auto"/>
                          <w:left w:val="single" w:sz="4" w:space="0" w:color="auto"/>
                          <w:bottom w:val="single" w:sz="4" w:space="0" w:color="auto"/>
                          <w:right w:val="single" w:sz="4" w:space="0" w:color="auto"/>
                        </w:tcBorders>
                      </w:tcPr>
                      <w:p w14:paraId="75CB82BF" w14:textId="77777777" w:rsidR="0095469A" w:rsidRDefault="0095469A" w:rsidP="00C67042">
                        <w:pPr>
                          <w:rPr>
                            <w:szCs w:val="21"/>
                          </w:rPr>
                        </w:pPr>
                        <w:r>
                          <w:t>川商财【2018】13号</w:t>
                        </w:r>
                      </w:p>
                    </w:tc>
                  </w:sdtContent>
                </w:sdt>
                <w:tc>
                  <w:tcPr>
                    <w:tcW w:w="1082" w:type="pct"/>
                    <w:tcBorders>
                      <w:top w:val="single" w:sz="4" w:space="0" w:color="auto"/>
                      <w:left w:val="single" w:sz="4" w:space="0" w:color="auto"/>
                      <w:bottom w:val="single" w:sz="4" w:space="0" w:color="auto"/>
                      <w:right w:val="single" w:sz="4" w:space="0" w:color="auto"/>
                    </w:tcBorders>
                  </w:tcPr>
                  <w:p w14:paraId="1B63D027" w14:textId="77777777" w:rsidR="0095469A" w:rsidRDefault="0095469A" w:rsidP="00C67042">
                    <w:pPr>
                      <w:rPr>
                        <w:szCs w:val="21"/>
                      </w:rPr>
                    </w:pPr>
                    <w:r>
                      <w:t>与收益相关</w:t>
                    </w:r>
                  </w:p>
                </w:tc>
              </w:tr>
            </w:sdtContent>
          </w:sdt>
          <w:sdt>
            <w:sdtPr>
              <w:rPr>
                <w:szCs w:val="21"/>
              </w:rPr>
              <w:alias w:val="计入当期损益的政府补助明细"/>
              <w:tag w:val="_TUP_a1482265863e4cccb3ef6f5ba7bda669"/>
              <w:id w:val="126908919"/>
              <w:lock w:val="sdtLocked"/>
              <w:placeholder>
                <w:docPart w:val="BD3661A6BA5B46218C103361C3E72638"/>
              </w:placeholder>
            </w:sdtPr>
            <w:sdtEndPr/>
            <w:sdtContent>
              <w:tr w:rsidR="0095469A" w14:paraId="6D2443A2" w14:textId="77777777" w:rsidTr="00C67042">
                <w:trPr>
                  <w:jc w:val="center"/>
                </w:trPr>
                <w:tc>
                  <w:tcPr>
                    <w:tcW w:w="958" w:type="pct"/>
                    <w:tcBorders>
                      <w:top w:val="single" w:sz="4" w:space="0" w:color="auto"/>
                      <w:left w:val="single" w:sz="4" w:space="0" w:color="auto"/>
                      <w:bottom w:val="single" w:sz="4" w:space="0" w:color="auto"/>
                      <w:right w:val="single" w:sz="4" w:space="0" w:color="auto"/>
                    </w:tcBorders>
                    <w:vAlign w:val="center"/>
                  </w:tcPr>
                  <w:p w14:paraId="12E2A115" w14:textId="77777777" w:rsidR="0095469A" w:rsidRDefault="0095469A" w:rsidP="00C67042">
                    <w:pPr>
                      <w:rPr>
                        <w:szCs w:val="21"/>
                      </w:rPr>
                    </w:pPr>
                    <w:r>
                      <w:t>科技进步奖</w:t>
                    </w:r>
                  </w:p>
                </w:tc>
                <w:tc>
                  <w:tcPr>
                    <w:tcW w:w="1080" w:type="pct"/>
                    <w:tcBorders>
                      <w:top w:val="single" w:sz="4" w:space="0" w:color="auto"/>
                      <w:left w:val="single" w:sz="4" w:space="0" w:color="auto"/>
                      <w:bottom w:val="single" w:sz="4" w:space="0" w:color="auto"/>
                      <w:right w:val="single" w:sz="4" w:space="0" w:color="auto"/>
                    </w:tcBorders>
                  </w:tcPr>
                  <w:p w14:paraId="1B4A63E5" w14:textId="77777777" w:rsidR="0095469A" w:rsidRDefault="0095469A" w:rsidP="00C67042">
                    <w:pPr>
                      <w:jc w:val="right"/>
                      <w:rPr>
                        <w:szCs w:val="21"/>
                      </w:rPr>
                    </w:pPr>
                  </w:p>
                </w:tc>
                <w:tc>
                  <w:tcPr>
                    <w:tcW w:w="1080" w:type="pct"/>
                    <w:tcBorders>
                      <w:top w:val="single" w:sz="4" w:space="0" w:color="auto"/>
                      <w:left w:val="single" w:sz="4" w:space="0" w:color="auto"/>
                      <w:bottom w:val="single" w:sz="4" w:space="0" w:color="auto"/>
                      <w:right w:val="single" w:sz="4" w:space="0" w:color="auto"/>
                    </w:tcBorders>
                  </w:tcPr>
                  <w:p w14:paraId="0FE703B0" w14:textId="77777777" w:rsidR="0095469A" w:rsidRDefault="0095469A" w:rsidP="00C67042">
                    <w:pPr>
                      <w:jc w:val="right"/>
                      <w:rPr>
                        <w:szCs w:val="21"/>
                      </w:rPr>
                    </w:pPr>
                    <w:r>
                      <w:t>150,000.00</w:t>
                    </w:r>
                  </w:p>
                </w:tc>
                <w:sdt>
                  <w:sdtPr>
                    <w:alias w:val="来源和依据"/>
                    <w:tag w:val="_GBC_2dc279e5518045c4824dfca771bda486"/>
                    <w:id w:val="-1749881223"/>
                    <w:lock w:val="sdtLocked"/>
                  </w:sdtPr>
                  <w:sdtEndPr/>
                  <w:sdtContent>
                    <w:tc>
                      <w:tcPr>
                        <w:tcW w:w="1000" w:type="pct"/>
                        <w:tcBorders>
                          <w:top w:val="single" w:sz="4" w:space="0" w:color="auto"/>
                          <w:left w:val="single" w:sz="4" w:space="0" w:color="auto"/>
                          <w:bottom w:val="single" w:sz="4" w:space="0" w:color="auto"/>
                          <w:right w:val="single" w:sz="4" w:space="0" w:color="auto"/>
                        </w:tcBorders>
                      </w:tcPr>
                      <w:p w14:paraId="2C8532F5" w14:textId="77777777" w:rsidR="0095469A" w:rsidRDefault="0095469A" w:rsidP="00C67042">
                        <w:pPr>
                          <w:rPr>
                            <w:szCs w:val="21"/>
                          </w:rPr>
                        </w:pPr>
                        <w:r>
                          <w:t>昆山市商务局</w:t>
                        </w:r>
                      </w:p>
                    </w:tc>
                  </w:sdtContent>
                </w:sdt>
                <w:tc>
                  <w:tcPr>
                    <w:tcW w:w="1082" w:type="pct"/>
                    <w:tcBorders>
                      <w:top w:val="single" w:sz="4" w:space="0" w:color="auto"/>
                      <w:left w:val="single" w:sz="4" w:space="0" w:color="auto"/>
                      <w:bottom w:val="single" w:sz="4" w:space="0" w:color="auto"/>
                      <w:right w:val="single" w:sz="4" w:space="0" w:color="auto"/>
                    </w:tcBorders>
                  </w:tcPr>
                  <w:p w14:paraId="0D00A771" w14:textId="77777777" w:rsidR="0095469A" w:rsidRDefault="0095469A" w:rsidP="00C67042">
                    <w:pPr>
                      <w:rPr>
                        <w:szCs w:val="21"/>
                      </w:rPr>
                    </w:pPr>
                    <w:r>
                      <w:t>与收益相关</w:t>
                    </w:r>
                  </w:p>
                </w:tc>
              </w:tr>
            </w:sdtContent>
          </w:sdt>
          <w:sdt>
            <w:sdtPr>
              <w:rPr>
                <w:szCs w:val="21"/>
              </w:rPr>
              <w:alias w:val="计入当期损益的政府补助明细"/>
              <w:tag w:val="_TUP_a1482265863e4cccb3ef6f5ba7bda669"/>
              <w:id w:val="-170488049"/>
              <w:lock w:val="sdtLocked"/>
              <w:placeholder>
                <w:docPart w:val="BD3661A6BA5B46218C103361C3E72638"/>
              </w:placeholder>
            </w:sdtPr>
            <w:sdtEndPr/>
            <w:sdtContent>
              <w:tr w:rsidR="0095469A" w14:paraId="219AB890" w14:textId="77777777" w:rsidTr="00C67042">
                <w:trPr>
                  <w:jc w:val="center"/>
                </w:trPr>
                <w:tc>
                  <w:tcPr>
                    <w:tcW w:w="958" w:type="pct"/>
                    <w:tcBorders>
                      <w:top w:val="single" w:sz="4" w:space="0" w:color="auto"/>
                      <w:left w:val="single" w:sz="4" w:space="0" w:color="auto"/>
                      <w:bottom w:val="single" w:sz="4" w:space="0" w:color="auto"/>
                      <w:right w:val="single" w:sz="4" w:space="0" w:color="auto"/>
                    </w:tcBorders>
                    <w:vAlign w:val="center"/>
                  </w:tcPr>
                  <w:p w14:paraId="234396CA" w14:textId="77777777" w:rsidR="0095469A" w:rsidRDefault="0095469A" w:rsidP="00C67042">
                    <w:pPr>
                      <w:rPr>
                        <w:szCs w:val="21"/>
                      </w:rPr>
                    </w:pPr>
                    <w:r>
                      <w:t>经济社会发展先进集体奖励</w:t>
                    </w:r>
                  </w:p>
                </w:tc>
                <w:tc>
                  <w:tcPr>
                    <w:tcW w:w="1080" w:type="pct"/>
                    <w:tcBorders>
                      <w:top w:val="single" w:sz="4" w:space="0" w:color="auto"/>
                      <w:left w:val="single" w:sz="4" w:space="0" w:color="auto"/>
                      <w:bottom w:val="single" w:sz="4" w:space="0" w:color="auto"/>
                      <w:right w:val="single" w:sz="4" w:space="0" w:color="auto"/>
                    </w:tcBorders>
                  </w:tcPr>
                  <w:p w14:paraId="72FC7D73" w14:textId="77777777" w:rsidR="0095469A" w:rsidRDefault="0095469A" w:rsidP="00C67042">
                    <w:pPr>
                      <w:jc w:val="right"/>
                      <w:rPr>
                        <w:szCs w:val="21"/>
                      </w:rPr>
                    </w:pPr>
                  </w:p>
                </w:tc>
                <w:tc>
                  <w:tcPr>
                    <w:tcW w:w="1080" w:type="pct"/>
                    <w:tcBorders>
                      <w:top w:val="single" w:sz="4" w:space="0" w:color="auto"/>
                      <w:left w:val="single" w:sz="4" w:space="0" w:color="auto"/>
                      <w:bottom w:val="single" w:sz="4" w:space="0" w:color="auto"/>
                      <w:right w:val="single" w:sz="4" w:space="0" w:color="auto"/>
                    </w:tcBorders>
                  </w:tcPr>
                  <w:p w14:paraId="5B659C36" w14:textId="77777777" w:rsidR="0095469A" w:rsidRDefault="0095469A" w:rsidP="00C67042">
                    <w:pPr>
                      <w:jc w:val="right"/>
                      <w:rPr>
                        <w:szCs w:val="21"/>
                      </w:rPr>
                    </w:pPr>
                    <w:r>
                      <w:t>150,000.00</w:t>
                    </w:r>
                  </w:p>
                </w:tc>
                <w:sdt>
                  <w:sdtPr>
                    <w:alias w:val="来源和依据"/>
                    <w:tag w:val="_GBC_2dc279e5518045c4824dfca771bda486"/>
                    <w:id w:val="1561054151"/>
                    <w:lock w:val="sdtLocked"/>
                  </w:sdtPr>
                  <w:sdtEndPr/>
                  <w:sdtContent>
                    <w:tc>
                      <w:tcPr>
                        <w:tcW w:w="1000" w:type="pct"/>
                        <w:tcBorders>
                          <w:top w:val="single" w:sz="4" w:space="0" w:color="auto"/>
                          <w:left w:val="single" w:sz="4" w:space="0" w:color="auto"/>
                          <w:bottom w:val="single" w:sz="4" w:space="0" w:color="auto"/>
                          <w:right w:val="single" w:sz="4" w:space="0" w:color="auto"/>
                        </w:tcBorders>
                      </w:tcPr>
                      <w:p w14:paraId="6426B222" w14:textId="77777777" w:rsidR="0095469A" w:rsidRDefault="0095469A" w:rsidP="00C67042">
                        <w:pPr>
                          <w:rPr>
                            <w:szCs w:val="21"/>
                          </w:rPr>
                        </w:pPr>
                        <w:r>
                          <w:t>杭企财【2018】59号</w:t>
                        </w:r>
                      </w:p>
                    </w:tc>
                  </w:sdtContent>
                </w:sdt>
                <w:tc>
                  <w:tcPr>
                    <w:tcW w:w="1082" w:type="pct"/>
                    <w:tcBorders>
                      <w:top w:val="single" w:sz="4" w:space="0" w:color="auto"/>
                      <w:left w:val="single" w:sz="4" w:space="0" w:color="auto"/>
                      <w:bottom w:val="single" w:sz="4" w:space="0" w:color="auto"/>
                      <w:right w:val="single" w:sz="4" w:space="0" w:color="auto"/>
                    </w:tcBorders>
                  </w:tcPr>
                  <w:p w14:paraId="3B8CBF7B" w14:textId="77777777" w:rsidR="0095469A" w:rsidRDefault="0095469A" w:rsidP="00C67042">
                    <w:pPr>
                      <w:rPr>
                        <w:szCs w:val="21"/>
                      </w:rPr>
                    </w:pPr>
                    <w:r>
                      <w:t>与收益相关</w:t>
                    </w:r>
                  </w:p>
                </w:tc>
              </w:tr>
            </w:sdtContent>
          </w:sdt>
          <w:sdt>
            <w:sdtPr>
              <w:rPr>
                <w:szCs w:val="21"/>
              </w:rPr>
              <w:alias w:val="计入当期损益的政府补助明细"/>
              <w:tag w:val="_TUP_a1482265863e4cccb3ef6f5ba7bda669"/>
              <w:id w:val="-255441381"/>
              <w:lock w:val="sdtLocked"/>
              <w:placeholder>
                <w:docPart w:val="BD3661A6BA5B46218C103361C3E72638"/>
              </w:placeholder>
            </w:sdtPr>
            <w:sdtEndPr/>
            <w:sdtContent>
              <w:tr w:rsidR="0095469A" w14:paraId="089016FE" w14:textId="77777777" w:rsidTr="00C67042">
                <w:trPr>
                  <w:jc w:val="center"/>
                </w:trPr>
                <w:tc>
                  <w:tcPr>
                    <w:tcW w:w="958" w:type="pct"/>
                    <w:tcBorders>
                      <w:top w:val="single" w:sz="4" w:space="0" w:color="auto"/>
                      <w:left w:val="single" w:sz="4" w:space="0" w:color="auto"/>
                      <w:bottom w:val="single" w:sz="4" w:space="0" w:color="auto"/>
                      <w:right w:val="single" w:sz="4" w:space="0" w:color="auto"/>
                    </w:tcBorders>
                    <w:vAlign w:val="center"/>
                  </w:tcPr>
                  <w:p w14:paraId="47A72ED9" w14:textId="77777777" w:rsidR="0095469A" w:rsidRDefault="0095469A" w:rsidP="00C67042">
                    <w:pPr>
                      <w:rPr>
                        <w:szCs w:val="21"/>
                      </w:rPr>
                    </w:pPr>
                    <w:r>
                      <w:t>出口信保补贴</w:t>
                    </w:r>
                  </w:p>
                </w:tc>
                <w:tc>
                  <w:tcPr>
                    <w:tcW w:w="1080" w:type="pct"/>
                    <w:tcBorders>
                      <w:top w:val="single" w:sz="4" w:space="0" w:color="auto"/>
                      <w:left w:val="single" w:sz="4" w:space="0" w:color="auto"/>
                      <w:bottom w:val="single" w:sz="4" w:space="0" w:color="auto"/>
                      <w:right w:val="single" w:sz="4" w:space="0" w:color="auto"/>
                    </w:tcBorders>
                  </w:tcPr>
                  <w:p w14:paraId="73BD200F" w14:textId="77777777" w:rsidR="0095469A" w:rsidRDefault="0095469A" w:rsidP="00C67042">
                    <w:pPr>
                      <w:jc w:val="right"/>
                      <w:rPr>
                        <w:szCs w:val="21"/>
                      </w:rPr>
                    </w:pPr>
                  </w:p>
                </w:tc>
                <w:tc>
                  <w:tcPr>
                    <w:tcW w:w="1080" w:type="pct"/>
                    <w:tcBorders>
                      <w:top w:val="single" w:sz="4" w:space="0" w:color="auto"/>
                      <w:left w:val="single" w:sz="4" w:space="0" w:color="auto"/>
                      <w:bottom w:val="single" w:sz="4" w:space="0" w:color="auto"/>
                      <w:right w:val="single" w:sz="4" w:space="0" w:color="auto"/>
                    </w:tcBorders>
                  </w:tcPr>
                  <w:p w14:paraId="3983C880" w14:textId="77777777" w:rsidR="0095469A" w:rsidRDefault="0095469A" w:rsidP="00C67042">
                    <w:pPr>
                      <w:jc w:val="right"/>
                      <w:rPr>
                        <w:szCs w:val="21"/>
                      </w:rPr>
                    </w:pPr>
                    <w:r>
                      <w:t>135,901.00</w:t>
                    </w:r>
                  </w:p>
                </w:tc>
                <w:sdt>
                  <w:sdtPr>
                    <w:alias w:val="来源和依据"/>
                    <w:tag w:val="_GBC_2dc279e5518045c4824dfca771bda486"/>
                    <w:id w:val="-1602406985"/>
                    <w:lock w:val="sdtLocked"/>
                  </w:sdtPr>
                  <w:sdtEndPr/>
                  <w:sdtContent>
                    <w:tc>
                      <w:tcPr>
                        <w:tcW w:w="1000" w:type="pct"/>
                        <w:tcBorders>
                          <w:top w:val="single" w:sz="4" w:space="0" w:color="auto"/>
                          <w:left w:val="single" w:sz="4" w:space="0" w:color="auto"/>
                          <w:bottom w:val="single" w:sz="4" w:space="0" w:color="auto"/>
                          <w:right w:val="single" w:sz="4" w:space="0" w:color="auto"/>
                        </w:tcBorders>
                      </w:tcPr>
                      <w:p w14:paraId="0FAFA374" w14:textId="77777777" w:rsidR="0095469A" w:rsidRDefault="0095469A" w:rsidP="00C67042">
                        <w:pPr>
                          <w:rPr>
                            <w:szCs w:val="21"/>
                          </w:rPr>
                        </w:pPr>
                        <w:r>
                          <w:t>江苏省财政厅苏财工贸【2017】28号</w:t>
                        </w:r>
                      </w:p>
                    </w:tc>
                  </w:sdtContent>
                </w:sdt>
                <w:tc>
                  <w:tcPr>
                    <w:tcW w:w="1082" w:type="pct"/>
                    <w:tcBorders>
                      <w:top w:val="single" w:sz="4" w:space="0" w:color="auto"/>
                      <w:left w:val="single" w:sz="4" w:space="0" w:color="auto"/>
                      <w:bottom w:val="single" w:sz="4" w:space="0" w:color="auto"/>
                      <w:right w:val="single" w:sz="4" w:space="0" w:color="auto"/>
                    </w:tcBorders>
                  </w:tcPr>
                  <w:p w14:paraId="601E6185" w14:textId="77777777" w:rsidR="0095469A" w:rsidRDefault="0095469A" w:rsidP="00C67042">
                    <w:pPr>
                      <w:rPr>
                        <w:szCs w:val="21"/>
                      </w:rPr>
                    </w:pPr>
                    <w:r>
                      <w:t>与收益相关</w:t>
                    </w:r>
                  </w:p>
                </w:tc>
              </w:tr>
            </w:sdtContent>
          </w:sdt>
          <w:sdt>
            <w:sdtPr>
              <w:rPr>
                <w:szCs w:val="21"/>
              </w:rPr>
              <w:alias w:val="计入当期损益的政府补助明细"/>
              <w:tag w:val="_TUP_a1482265863e4cccb3ef6f5ba7bda669"/>
              <w:id w:val="1052123177"/>
              <w:lock w:val="sdtLocked"/>
              <w:placeholder>
                <w:docPart w:val="BD3661A6BA5B46218C103361C3E72638"/>
              </w:placeholder>
            </w:sdtPr>
            <w:sdtEndPr/>
            <w:sdtContent>
              <w:tr w:rsidR="0095469A" w14:paraId="0126ADEB" w14:textId="77777777" w:rsidTr="00C67042">
                <w:trPr>
                  <w:jc w:val="center"/>
                </w:trPr>
                <w:tc>
                  <w:tcPr>
                    <w:tcW w:w="958" w:type="pct"/>
                    <w:tcBorders>
                      <w:top w:val="single" w:sz="4" w:space="0" w:color="auto"/>
                      <w:left w:val="single" w:sz="4" w:space="0" w:color="auto"/>
                      <w:bottom w:val="single" w:sz="4" w:space="0" w:color="auto"/>
                      <w:right w:val="single" w:sz="4" w:space="0" w:color="auto"/>
                    </w:tcBorders>
                    <w:vAlign w:val="center"/>
                  </w:tcPr>
                  <w:p w14:paraId="1ACEC26D" w14:textId="77777777" w:rsidR="0095469A" w:rsidRDefault="0095469A" w:rsidP="00C67042">
                    <w:pPr>
                      <w:rPr>
                        <w:szCs w:val="21"/>
                      </w:rPr>
                    </w:pPr>
                    <w:r>
                      <w:t>稳岗补贴</w:t>
                    </w:r>
                  </w:p>
                </w:tc>
                <w:tc>
                  <w:tcPr>
                    <w:tcW w:w="1080" w:type="pct"/>
                    <w:tcBorders>
                      <w:top w:val="single" w:sz="4" w:space="0" w:color="auto"/>
                      <w:left w:val="single" w:sz="4" w:space="0" w:color="auto"/>
                      <w:bottom w:val="single" w:sz="4" w:space="0" w:color="auto"/>
                      <w:right w:val="single" w:sz="4" w:space="0" w:color="auto"/>
                    </w:tcBorders>
                  </w:tcPr>
                  <w:p w14:paraId="09059343" w14:textId="77777777" w:rsidR="0095469A" w:rsidRDefault="0095469A" w:rsidP="00C67042">
                    <w:pPr>
                      <w:jc w:val="right"/>
                      <w:rPr>
                        <w:szCs w:val="21"/>
                      </w:rPr>
                    </w:pPr>
                  </w:p>
                </w:tc>
                <w:tc>
                  <w:tcPr>
                    <w:tcW w:w="1080" w:type="pct"/>
                    <w:tcBorders>
                      <w:top w:val="single" w:sz="4" w:space="0" w:color="auto"/>
                      <w:left w:val="single" w:sz="4" w:space="0" w:color="auto"/>
                      <w:bottom w:val="single" w:sz="4" w:space="0" w:color="auto"/>
                      <w:right w:val="single" w:sz="4" w:space="0" w:color="auto"/>
                    </w:tcBorders>
                  </w:tcPr>
                  <w:p w14:paraId="35EF25A4" w14:textId="77777777" w:rsidR="0095469A" w:rsidRDefault="0095469A" w:rsidP="00C67042">
                    <w:pPr>
                      <w:jc w:val="right"/>
                      <w:rPr>
                        <w:szCs w:val="21"/>
                      </w:rPr>
                    </w:pPr>
                    <w:r>
                      <w:t>595,211.99</w:t>
                    </w:r>
                  </w:p>
                </w:tc>
                <w:sdt>
                  <w:sdtPr>
                    <w:alias w:val="来源和依据"/>
                    <w:tag w:val="_GBC_2dc279e5518045c4824dfca771bda486"/>
                    <w:id w:val="-895356090"/>
                    <w:lock w:val="sdtLocked"/>
                  </w:sdtPr>
                  <w:sdtEndPr/>
                  <w:sdtContent>
                    <w:tc>
                      <w:tcPr>
                        <w:tcW w:w="1000" w:type="pct"/>
                        <w:tcBorders>
                          <w:top w:val="single" w:sz="4" w:space="0" w:color="auto"/>
                          <w:left w:val="single" w:sz="4" w:space="0" w:color="auto"/>
                          <w:bottom w:val="single" w:sz="4" w:space="0" w:color="auto"/>
                          <w:right w:val="single" w:sz="4" w:space="0" w:color="auto"/>
                        </w:tcBorders>
                      </w:tcPr>
                      <w:p w14:paraId="3283D62D" w14:textId="77777777" w:rsidR="0095469A" w:rsidRDefault="0095469A" w:rsidP="00C67042">
                        <w:pPr>
                          <w:rPr>
                            <w:szCs w:val="21"/>
                          </w:rPr>
                        </w:pPr>
                        <w:r>
                          <w:t>江苏省财政厅苏财工贸【2018】133号</w:t>
                        </w:r>
                      </w:p>
                    </w:tc>
                  </w:sdtContent>
                </w:sdt>
                <w:tc>
                  <w:tcPr>
                    <w:tcW w:w="1082" w:type="pct"/>
                    <w:tcBorders>
                      <w:top w:val="single" w:sz="4" w:space="0" w:color="auto"/>
                      <w:left w:val="single" w:sz="4" w:space="0" w:color="auto"/>
                      <w:bottom w:val="single" w:sz="4" w:space="0" w:color="auto"/>
                      <w:right w:val="single" w:sz="4" w:space="0" w:color="auto"/>
                    </w:tcBorders>
                  </w:tcPr>
                  <w:p w14:paraId="06BC4EC6" w14:textId="77777777" w:rsidR="0095469A" w:rsidRDefault="0095469A" w:rsidP="00C67042">
                    <w:pPr>
                      <w:rPr>
                        <w:szCs w:val="21"/>
                      </w:rPr>
                    </w:pPr>
                    <w:r>
                      <w:t>与收益相关</w:t>
                    </w:r>
                  </w:p>
                </w:tc>
              </w:tr>
            </w:sdtContent>
          </w:sdt>
          <w:sdt>
            <w:sdtPr>
              <w:rPr>
                <w:szCs w:val="21"/>
              </w:rPr>
              <w:alias w:val="计入当期损益的政府补助明细"/>
              <w:tag w:val="_TUP_a1482265863e4cccb3ef6f5ba7bda669"/>
              <w:id w:val="-1544126905"/>
              <w:lock w:val="sdtLocked"/>
              <w:placeholder>
                <w:docPart w:val="BD3661A6BA5B46218C103361C3E72638"/>
              </w:placeholder>
            </w:sdtPr>
            <w:sdtEndPr/>
            <w:sdtContent>
              <w:tr w:rsidR="0095469A" w14:paraId="3F881EFB" w14:textId="77777777" w:rsidTr="00C67042">
                <w:trPr>
                  <w:jc w:val="center"/>
                </w:trPr>
                <w:tc>
                  <w:tcPr>
                    <w:tcW w:w="958" w:type="pct"/>
                    <w:tcBorders>
                      <w:top w:val="single" w:sz="4" w:space="0" w:color="auto"/>
                      <w:left w:val="single" w:sz="4" w:space="0" w:color="auto"/>
                      <w:bottom w:val="single" w:sz="4" w:space="0" w:color="auto"/>
                      <w:right w:val="single" w:sz="4" w:space="0" w:color="auto"/>
                    </w:tcBorders>
                    <w:vAlign w:val="center"/>
                  </w:tcPr>
                  <w:p w14:paraId="43EAB563" w14:textId="77777777" w:rsidR="0095469A" w:rsidRDefault="0095469A" w:rsidP="00C67042">
                    <w:pPr>
                      <w:rPr>
                        <w:szCs w:val="21"/>
                      </w:rPr>
                    </w:pPr>
                    <w:r>
                      <w:t>科技进步奖</w:t>
                    </w:r>
                  </w:p>
                </w:tc>
                <w:tc>
                  <w:tcPr>
                    <w:tcW w:w="1080" w:type="pct"/>
                    <w:tcBorders>
                      <w:top w:val="single" w:sz="4" w:space="0" w:color="auto"/>
                      <w:left w:val="single" w:sz="4" w:space="0" w:color="auto"/>
                      <w:bottom w:val="single" w:sz="4" w:space="0" w:color="auto"/>
                      <w:right w:val="single" w:sz="4" w:space="0" w:color="auto"/>
                    </w:tcBorders>
                  </w:tcPr>
                  <w:p w14:paraId="1E3D6678" w14:textId="77777777" w:rsidR="0095469A" w:rsidRDefault="0095469A" w:rsidP="00C67042">
                    <w:pPr>
                      <w:jc w:val="right"/>
                      <w:rPr>
                        <w:szCs w:val="21"/>
                      </w:rPr>
                    </w:pPr>
                  </w:p>
                </w:tc>
                <w:tc>
                  <w:tcPr>
                    <w:tcW w:w="1080" w:type="pct"/>
                    <w:tcBorders>
                      <w:top w:val="single" w:sz="4" w:space="0" w:color="auto"/>
                      <w:left w:val="single" w:sz="4" w:space="0" w:color="auto"/>
                      <w:bottom w:val="single" w:sz="4" w:space="0" w:color="auto"/>
                      <w:right w:val="single" w:sz="4" w:space="0" w:color="auto"/>
                    </w:tcBorders>
                  </w:tcPr>
                  <w:p w14:paraId="3490BDD2" w14:textId="77777777" w:rsidR="0095469A" w:rsidRDefault="0095469A" w:rsidP="00C67042">
                    <w:pPr>
                      <w:jc w:val="right"/>
                      <w:rPr>
                        <w:szCs w:val="21"/>
                      </w:rPr>
                    </w:pPr>
                    <w:r>
                      <w:t>130,000.00</w:t>
                    </w:r>
                  </w:p>
                </w:tc>
                <w:sdt>
                  <w:sdtPr>
                    <w:alias w:val="来源和依据"/>
                    <w:tag w:val="_GBC_2dc279e5518045c4824dfca771bda486"/>
                    <w:id w:val="467557542"/>
                    <w:lock w:val="sdtLocked"/>
                  </w:sdtPr>
                  <w:sdtEndPr/>
                  <w:sdtContent>
                    <w:tc>
                      <w:tcPr>
                        <w:tcW w:w="1000" w:type="pct"/>
                        <w:tcBorders>
                          <w:top w:val="single" w:sz="4" w:space="0" w:color="auto"/>
                          <w:left w:val="single" w:sz="4" w:space="0" w:color="auto"/>
                          <w:bottom w:val="single" w:sz="4" w:space="0" w:color="auto"/>
                          <w:right w:val="single" w:sz="4" w:space="0" w:color="auto"/>
                        </w:tcBorders>
                      </w:tcPr>
                      <w:p w14:paraId="2FCEEBEB" w14:textId="77777777" w:rsidR="0095469A" w:rsidRDefault="0095469A" w:rsidP="00C67042">
                        <w:pPr>
                          <w:rPr>
                            <w:szCs w:val="21"/>
                          </w:rPr>
                        </w:pPr>
                        <w:r>
                          <w:t>昆山市人民币政府昆政发【2018】27号</w:t>
                        </w:r>
                      </w:p>
                    </w:tc>
                  </w:sdtContent>
                </w:sdt>
                <w:tc>
                  <w:tcPr>
                    <w:tcW w:w="1082" w:type="pct"/>
                    <w:tcBorders>
                      <w:top w:val="single" w:sz="4" w:space="0" w:color="auto"/>
                      <w:left w:val="single" w:sz="4" w:space="0" w:color="auto"/>
                      <w:bottom w:val="single" w:sz="4" w:space="0" w:color="auto"/>
                      <w:right w:val="single" w:sz="4" w:space="0" w:color="auto"/>
                    </w:tcBorders>
                  </w:tcPr>
                  <w:p w14:paraId="303D6CEA" w14:textId="77777777" w:rsidR="0095469A" w:rsidRDefault="0095469A" w:rsidP="00C67042">
                    <w:pPr>
                      <w:rPr>
                        <w:szCs w:val="21"/>
                      </w:rPr>
                    </w:pPr>
                    <w:r>
                      <w:t>与收益相关</w:t>
                    </w:r>
                  </w:p>
                </w:tc>
              </w:tr>
            </w:sdtContent>
          </w:sdt>
          <w:sdt>
            <w:sdtPr>
              <w:rPr>
                <w:szCs w:val="21"/>
              </w:rPr>
              <w:alias w:val="计入当期损益的政府补助明细"/>
              <w:tag w:val="_TUP_a1482265863e4cccb3ef6f5ba7bda669"/>
              <w:id w:val="1024130308"/>
              <w:lock w:val="sdtLocked"/>
              <w:placeholder>
                <w:docPart w:val="BD3661A6BA5B46218C103361C3E72638"/>
              </w:placeholder>
            </w:sdtPr>
            <w:sdtEndPr/>
            <w:sdtContent>
              <w:tr w:rsidR="0095469A" w14:paraId="1EE95339" w14:textId="77777777" w:rsidTr="00C67042">
                <w:trPr>
                  <w:jc w:val="center"/>
                </w:trPr>
                <w:tc>
                  <w:tcPr>
                    <w:tcW w:w="958" w:type="pct"/>
                    <w:tcBorders>
                      <w:top w:val="single" w:sz="4" w:space="0" w:color="auto"/>
                      <w:left w:val="single" w:sz="4" w:space="0" w:color="auto"/>
                      <w:bottom w:val="single" w:sz="4" w:space="0" w:color="auto"/>
                      <w:right w:val="single" w:sz="4" w:space="0" w:color="auto"/>
                    </w:tcBorders>
                    <w:vAlign w:val="center"/>
                  </w:tcPr>
                  <w:p w14:paraId="64195215" w14:textId="77777777" w:rsidR="0095469A" w:rsidRDefault="0095469A" w:rsidP="00C67042">
                    <w:pPr>
                      <w:rPr>
                        <w:szCs w:val="21"/>
                      </w:rPr>
                    </w:pPr>
                    <w:r>
                      <w:t>外贸发展扶持资金</w:t>
                    </w:r>
                  </w:p>
                </w:tc>
                <w:tc>
                  <w:tcPr>
                    <w:tcW w:w="1080" w:type="pct"/>
                    <w:tcBorders>
                      <w:top w:val="single" w:sz="4" w:space="0" w:color="auto"/>
                      <w:left w:val="single" w:sz="4" w:space="0" w:color="auto"/>
                      <w:bottom w:val="single" w:sz="4" w:space="0" w:color="auto"/>
                      <w:right w:val="single" w:sz="4" w:space="0" w:color="auto"/>
                    </w:tcBorders>
                  </w:tcPr>
                  <w:p w14:paraId="3A6ED3BC" w14:textId="77777777" w:rsidR="0095469A" w:rsidRDefault="0095469A" w:rsidP="00C67042">
                    <w:pPr>
                      <w:jc w:val="right"/>
                      <w:rPr>
                        <w:szCs w:val="21"/>
                      </w:rPr>
                    </w:pPr>
                  </w:p>
                </w:tc>
                <w:tc>
                  <w:tcPr>
                    <w:tcW w:w="1080" w:type="pct"/>
                    <w:tcBorders>
                      <w:top w:val="single" w:sz="4" w:space="0" w:color="auto"/>
                      <w:left w:val="single" w:sz="4" w:space="0" w:color="auto"/>
                      <w:bottom w:val="single" w:sz="4" w:space="0" w:color="auto"/>
                      <w:right w:val="single" w:sz="4" w:space="0" w:color="auto"/>
                    </w:tcBorders>
                  </w:tcPr>
                  <w:p w14:paraId="48BDA08C" w14:textId="77777777" w:rsidR="0095469A" w:rsidRDefault="0095469A" w:rsidP="00C67042">
                    <w:pPr>
                      <w:jc w:val="right"/>
                      <w:rPr>
                        <w:szCs w:val="21"/>
                      </w:rPr>
                    </w:pPr>
                    <w:r>
                      <w:t>100,000.00</w:t>
                    </w:r>
                  </w:p>
                </w:tc>
                <w:sdt>
                  <w:sdtPr>
                    <w:alias w:val="来源和依据"/>
                    <w:tag w:val="_GBC_2dc279e5518045c4824dfca771bda486"/>
                    <w:id w:val="-1068573743"/>
                    <w:lock w:val="sdtLocked"/>
                  </w:sdtPr>
                  <w:sdtEndPr/>
                  <w:sdtContent>
                    <w:tc>
                      <w:tcPr>
                        <w:tcW w:w="1000" w:type="pct"/>
                        <w:tcBorders>
                          <w:top w:val="single" w:sz="4" w:space="0" w:color="auto"/>
                          <w:left w:val="single" w:sz="4" w:space="0" w:color="auto"/>
                          <w:bottom w:val="single" w:sz="4" w:space="0" w:color="auto"/>
                          <w:right w:val="single" w:sz="4" w:space="0" w:color="auto"/>
                        </w:tcBorders>
                      </w:tcPr>
                      <w:p w14:paraId="2DC4FF1D" w14:textId="77777777" w:rsidR="0095469A" w:rsidRDefault="0095469A" w:rsidP="00C67042">
                        <w:pPr>
                          <w:rPr>
                            <w:szCs w:val="21"/>
                          </w:rPr>
                        </w:pPr>
                        <w:r>
                          <w:t>天津市财政局</w:t>
                        </w:r>
                      </w:p>
                    </w:tc>
                  </w:sdtContent>
                </w:sdt>
                <w:tc>
                  <w:tcPr>
                    <w:tcW w:w="1082" w:type="pct"/>
                    <w:tcBorders>
                      <w:top w:val="single" w:sz="4" w:space="0" w:color="auto"/>
                      <w:left w:val="single" w:sz="4" w:space="0" w:color="auto"/>
                      <w:bottom w:val="single" w:sz="4" w:space="0" w:color="auto"/>
                      <w:right w:val="single" w:sz="4" w:space="0" w:color="auto"/>
                    </w:tcBorders>
                  </w:tcPr>
                  <w:p w14:paraId="797BD6B8" w14:textId="77777777" w:rsidR="0095469A" w:rsidRDefault="0095469A" w:rsidP="00C67042">
                    <w:pPr>
                      <w:rPr>
                        <w:szCs w:val="21"/>
                      </w:rPr>
                    </w:pPr>
                    <w:r>
                      <w:t>与收益相关</w:t>
                    </w:r>
                  </w:p>
                </w:tc>
              </w:tr>
            </w:sdtContent>
          </w:sdt>
          <w:sdt>
            <w:sdtPr>
              <w:rPr>
                <w:szCs w:val="21"/>
              </w:rPr>
              <w:alias w:val="计入当期损益的政府补助明细"/>
              <w:tag w:val="_TUP_a1482265863e4cccb3ef6f5ba7bda669"/>
              <w:id w:val="-825665742"/>
              <w:lock w:val="sdtLocked"/>
              <w:placeholder>
                <w:docPart w:val="BD3661A6BA5B46218C103361C3E72638"/>
              </w:placeholder>
            </w:sdtPr>
            <w:sdtEndPr/>
            <w:sdtContent>
              <w:tr w:rsidR="0095469A" w14:paraId="65A9D70B" w14:textId="77777777" w:rsidTr="00C67042">
                <w:trPr>
                  <w:jc w:val="center"/>
                </w:trPr>
                <w:tc>
                  <w:tcPr>
                    <w:tcW w:w="958" w:type="pct"/>
                    <w:tcBorders>
                      <w:top w:val="single" w:sz="4" w:space="0" w:color="auto"/>
                      <w:left w:val="single" w:sz="4" w:space="0" w:color="auto"/>
                      <w:bottom w:val="single" w:sz="4" w:space="0" w:color="auto"/>
                      <w:right w:val="single" w:sz="4" w:space="0" w:color="auto"/>
                    </w:tcBorders>
                    <w:vAlign w:val="center"/>
                  </w:tcPr>
                  <w:p w14:paraId="782A6747" w14:textId="77777777" w:rsidR="0095469A" w:rsidRDefault="0095469A" w:rsidP="00C67042">
                    <w:pPr>
                      <w:rPr>
                        <w:szCs w:val="21"/>
                      </w:rPr>
                    </w:pPr>
                    <w:r>
                      <w:t>小巨人奖励款</w:t>
                    </w:r>
                  </w:p>
                </w:tc>
                <w:tc>
                  <w:tcPr>
                    <w:tcW w:w="1080" w:type="pct"/>
                    <w:tcBorders>
                      <w:top w:val="single" w:sz="4" w:space="0" w:color="auto"/>
                      <w:left w:val="single" w:sz="4" w:space="0" w:color="auto"/>
                      <w:bottom w:val="single" w:sz="4" w:space="0" w:color="auto"/>
                      <w:right w:val="single" w:sz="4" w:space="0" w:color="auto"/>
                    </w:tcBorders>
                  </w:tcPr>
                  <w:p w14:paraId="0DC90A21" w14:textId="77777777" w:rsidR="0095469A" w:rsidRDefault="0095469A" w:rsidP="00C67042">
                    <w:pPr>
                      <w:jc w:val="right"/>
                      <w:rPr>
                        <w:szCs w:val="21"/>
                      </w:rPr>
                    </w:pPr>
                  </w:p>
                </w:tc>
                <w:tc>
                  <w:tcPr>
                    <w:tcW w:w="1080" w:type="pct"/>
                    <w:tcBorders>
                      <w:top w:val="single" w:sz="4" w:space="0" w:color="auto"/>
                      <w:left w:val="single" w:sz="4" w:space="0" w:color="auto"/>
                      <w:bottom w:val="single" w:sz="4" w:space="0" w:color="auto"/>
                      <w:right w:val="single" w:sz="4" w:space="0" w:color="auto"/>
                    </w:tcBorders>
                  </w:tcPr>
                  <w:p w14:paraId="749646DD" w14:textId="77777777" w:rsidR="0095469A" w:rsidRDefault="0095469A" w:rsidP="00C67042">
                    <w:pPr>
                      <w:jc w:val="right"/>
                      <w:rPr>
                        <w:szCs w:val="21"/>
                      </w:rPr>
                    </w:pPr>
                    <w:r>
                      <w:t>100,000.00</w:t>
                    </w:r>
                  </w:p>
                </w:tc>
                <w:sdt>
                  <w:sdtPr>
                    <w:alias w:val="来源和依据"/>
                    <w:tag w:val="_GBC_2dc279e5518045c4824dfca771bda486"/>
                    <w:id w:val="-262988971"/>
                    <w:lock w:val="sdtLocked"/>
                  </w:sdtPr>
                  <w:sdtEndPr/>
                  <w:sdtContent>
                    <w:tc>
                      <w:tcPr>
                        <w:tcW w:w="1000" w:type="pct"/>
                        <w:tcBorders>
                          <w:top w:val="single" w:sz="4" w:space="0" w:color="auto"/>
                          <w:left w:val="single" w:sz="4" w:space="0" w:color="auto"/>
                          <w:bottom w:val="single" w:sz="4" w:space="0" w:color="auto"/>
                          <w:right w:val="single" w:sz="4" w:space="0" w:color="auto"/>
                        </w:tcBorders>
                      </w:tcPr>
                      <w:p w14:paraId="442972F0" w14:textId="77777777" w:rsidR="0095469A" w:rsidRDefault="0095469A" w:rsidP="00C67042">
                        <w:pPr>
                          <w:rPr>
                            <w:szCs w:val="21"/>
                          </w:rPr>
                        </w:pPr>
                        <w:r>
                          <w:t>南京市江宁区财政局</w:t>
                        </w:r>
                      </w:p>
                    </w:tc>
                  </w:sdtContent>
                </w:sdt>
                <w:tc>
                  <w:tcPr>
                    <w:tcW w:w="1082" w:type="pct"/>
                    <w:tcBorders>
                      <w:top w:val="single" w:sz="4" w:space="0" w:color="auto"/>
                      <w:left w:val="single" w:sz="4" w:space="0" w:color="auto"/>
                      <w:bottom w:val="single" w:sz="4" w:space="0" w:color="auto"/>
                      <w:right w:val="single" w:sz="4" w:space="0" w:color="auto"/>
                    </w:tcBorders>
                  </w:tcPr>
                  <w:p w14:paraId="052B3556" w14:textId="77777777" w:rsidR="0095469A" w:rsidRDefault="0095469A" w:rsidP="00C67042">
                    <w:pPr>
                      <w:rPr>
                        <w:szCs w:val="21"/>
                      </w:rPr>
                    </w:pPr>
                    <w:r>
                      <w:t>与收益相关</w:t>
                    </w:r>
                  </w:p>
                </w:tc>
              </w:tr>
            </w:sdtContent>
          </w:sdt>
          <w:sdt>
            <w:sdtPr>
              <w:rPr>
                <w:szCs w:val="21"/>
              </w:rPr>
              <w:alias w:val="计入当期损益的政府补助明细"/>
              <w:tag w:val="_TUP_a1482265863e4cccb3ef6f5ba7bda669"/>
              <w:id w:val="-1332369981"/>
              <w:lock w:val="sdtLocked"/>
              <w:placeholder>
                <w:docPart w:val="BD3661A6BA5B46218C103361C3E72638"/>
              </w:placeholder>
            </w:sdtPr>
            <w:sdtEndPr/>
            <w:sdtContent>
              <w:tr w:rsidR="0095469A" w14:paraId="778BD7D2" w14:textId="77777777" w:rsidTr="00C67042">
                <w:trPr>
                  <w:jc w:val="center"/>
                </w:trPr>
                <w:tc>
                  <w:tcPr>
                    <w:tcW w:w="958" w:type="pct"/>
                    <w:tcBorders>
                      <w:top w:val="single" w:sz="4" w:space="0" w:color="auto"/>
                      <w:left w:val="single" w:sz="4" w:space="0" w:color="auto"/>
                      <w:bottom w:val="single" w:sz="4" w:space="0" w:color="auto"/>
                      <w:right w:val="single" w:sz="4" w:space="0" w:color="auto"/>
                    </w:tcBorders>
                    <w:vAlign w:val="center"/>
                  </w:tcPr>
                  <w:p w14:paraId="3FABA0AE" w14:textId="77777777" w:rsidR="0095469A" w:rsidRDefault="0095469A" w:rsidP="00C67042">
                    <w:pPr>
                      <w:rPr>
                        <w:szCs w:val="21"/>
                      </w:rPr>
                    </w:pPr>
                    <w:r>
                      <w:t>财政国库奖励</w:t>
                    </w:r>
                  </w:p>
                </w:tc>
                <w:tc>
                  <w:tcPr>
                    <w:tcW w:w="1080" w:type="pct"/>
                    <w:tcBorders>
                      <w:top w:val="single" w:sz="4" w:space="0" w:color="auto"/>
                      <w:left w:val="single" w:sz="4" w:space="0" w:color="auto"/>
                      <w:bottom w:val="single" w:sz="4" w:space="0" w:color="auto"/>
                      <w:right w:val="single" w:sz="4" w:space="0" w:color="auto"/>
                    </w:tcBorders>
                  </w:tcPr>
                  <w:p w14:paraId="36400B54" w14:textId="77777777" w:rsidR="0095469A" w:rsidRDefault="0095469A" w:rsidP="00C67042">
                    <w:pPr>
                      <w:jc w:val="right"/>
                      <w:rPr>
                        <w:szCs w:val="21"/>
                      </w:rPr>
                    </w:pPr>
                  </w:p>
                </w:tc>
                <w:tc>
                  <w:tcPr>
                    <w:tcW w:w="1080" w:type="pct"/>
                    <w:tcBorders>
                      <w:top w:val="single" w:sz="4" w:space="0" w:color="auto"/>
                      <w:left w:val="single" w:sz="4" w:space="0" w:color="auto"/>
                      <w:bottom w:val="single" w:sz="4" w:space="0" w:color="auto"/>
                      <w:right w:val="single" w:sz="4" w:space="0" w:color="auto"/>
                    </w:tcBorders>
                  </w:tcPr>
                  <w:p w14:paraId="51FF605E" w14:textId="77777777" w:rsidR="0095469A" w:rsidRDefault="0095469A" w:rsidP="00C67042">
                    <w:pPr>
                      <w:jc w:val="right"/>
                      <w:rPr>
                        <w:szCs w:val="21"/>
                      </w:rPr>
                    </w:pPr>
                    <w:r>
                      <w:t>100,000.00</w:t>
                    </w:r>
                  </w:p>
                </w:tc>
                <w:sdt>
                  <w:sdtPr>
                    <w:alias w:val="来源和依据"/>
                    <w:tag w:val="_GBC_2dc279e5518045c4824dfca771bda486"/>
                    <w:id w:val="1606624485"/>
                    <w:lock w:val="sdtLocked"/>
                  </w:sdtPr>
                  <w:sdtEndPr/>
                  <w:sdtContent>
                    <w:tc>
                      <w:tcPr>
                        <w:tcW w:w="1000" w:type="pct"/>
                        <w:tcBorders>
                          <w:top w:val="single" w:sz="4" w:space="0" w:color="auto"/>
                          <w:left w:val="single" w:sz="4" w:space="0" w:color="auto"/>
                          <w:bottom w:val="single" w:sz="4" w:space="0" w:color="auto"/>
                          <w:right w:val="single" w:sz="4" w:space="0" w:color="auto"/>
                        </w:tcBorders>
                      </w:tcPr>
                      <w:p w14:paraId="4D20E198" w14:textId="77777777" w:rsidR="0095469A" w:rsidRDefault="0095469A" w:rsidP="00C67042">
                        <w:pPr>
                          <w:rPr>
                            <w:szCs w:val="21"/>
                          </w:rPr>
                        </w:pPr>
                        <w:r>
                          <w:t>天津市北辰区商务委员会高新技术产业认定奖励款</w:t>
                        </w:r>
                      </w:p>
                    </w:tc>
                  </w:sdtContent>
                </w:sdt>
                <w:tc>
                  <w:tcPr>
                    <w:tcW w:w="1082" w:type="pct"/>
                    <w:tcBorders>
                      <w:top w:val="single" w:sz="4" w:space="0" w:color="auto"/>
                      <w:left w:val="single" w:sz="4" w:space="0" w:color="auto"/>
                      <w:bottom w:val="single" w:sz="4" w:space="0" w:color="auto"/>
                      <w:right w:val="single" w:sz="4" w:space="0" w:color="auto"/>
                    </w:tcBorders>
                  </w:tcPr>
                  <w:p w14:paraId="017B7032" w14:textId="77777777" w:rsidR="0095469A" w:rsidRDefault="0095469A" w:rsidP="00C67042">
                    <w:pPr>
                      <w:rPr>
                        <w:szCs w:val="21"/>
                      </w:rPr>
                    </w:pPr>
                    <w:r>
                      <w:t>与收益相关</w:t>
                    </w:r>
                  </w:p>
                </w:tc>
              </w:tr>
            </w:sdtContent>
          </w:sdt>
          <w:sdt>
            <w:sdtPr>
              <w:rPr>
                <w:szCs w:val="21"/>
              </w:rPr>
              <w:alias w:val="计入当期损益的政府补助明细"/>
              <w:tag w:val="_TUP_a1482265863e4cccb3ef6f5ba7bda669"/>
              <w:id w:val="-223599360"/>
              <w:lock w:val="sdtLocked"/>
              <w:placeholder>
                <w:docPart w:val="BD3661A6BA5B46218C103361C3E72638"/>
              </w:placeholder>
            </w:sdtPr>
            <w:sdtEndPr/>
            <w:sdtContent>
              <w:tr w:rsidR="0095469A" w14:paraId="71CC4317" w14:textId="77777777" w:rsidTr="00C67042">
                <w:trPr>
                  <w:jc w:val="center"/>
                </w:trPr>
                <w:tc>
                  <w:tcPr>
                    <w:tcW w:w="958" w:type="pct"/>
                    <w:tcBorders>
                      <w:top w:val="single" w:sz="4" w:space="0" w:color="auto"/>
                      <w:left w:val="single" w:sz="4" w:space="0" w:color="auto"/>
                      <w:bottom w:val="single" w:sz="4" w:space="0" w:color="auto"/>
                      <w:right w:val="single" w:sz="4" w:space="0" w:color="auto"/>
                    </w:tcBorders>
                    <w:vAlign w:val="center"/>
                  </w:tcPr>
                  <w:p w14:paraId="4AE39331" w14:textId="77777777" w:rsidR="0095469A" w:rsidRDefault="0095469A" w:rsidP="00C67042">
                    <w:pPr>
                      <w:rPr>
                        <w:szCs w:val="21"/>
                      </w:rPr>
                    </w:pPr>
                    <w:r>
                      <w:t>科技型中小企业专项资金</w:t>
                    </w:r>
                  </w:p>
                </w:tc>
                <w:tc>
                  <w:tcPr>
                    <w:tcW w:w="1080" w:type="pct"/>
                    <w:tcBorders>
                      <w:top w:val="single" w:sz="4" w:space="0" w:color="auto"/>
                      <w:left w:val="single" w:sz="4" w:space="0" w:color="auto"/>
                      <w:bottom w:val="single" w:sz="4" w:space="0" w:color="auto"/>
                      <w:right w:val="single" w:sz="4" w:space="0" w:color="auto"/>
                    </w:tcBorders>
                  </w:tcPr>
                  <w:p w14:paraId="1792A694" w14:textId="77777777" w:rsidR="0095469A" w:rsidRDefault="0095469A" w:rsidP="00C67042">
                    <w:pPr>
                      <w:jc w:val="right"/>
                      <w:rPr>
                        <w:szCs w:val="21"/>
                      </w:rPr>
                    </w:pPr>
                  </w:p>
                </w:tc>
                <w:tc>
                  <w:tcPr>
                    <w:tcW w:w="1080" w:type="pct"/>
                    <w:tcBorders>
                      <w:top w:val="single" w:sz="4" w:space="0" w:color="auto"/>
                      <w:left w:val="single" w:sz="4" w:space="0" w:color="auto"/>
                      <w:bottom w:val="single" w:sz="4" w:space="0" w:color="auto"/>
                      <w:right w:val="single" w:sz="4" w:space="0" w:color="auto"/>
                    </w:tcBorders>
                  </w:tcPr>
                  <w:p w14:paraId="700D4531" w14:textId="77777777" w:rsidR="0095469A" w:rsidRDefault="0095469A" w:rsidP="00C67042">
                    <w:pPr>
                      <w:jc w:val="right"/>
                      <w:rPr>
                        <w:szCs w:val="21"/>
                      </w:rPr>
                    </w:pPr>
                    <w:r>
                      <w:t>100,000.00</w:t>
                    </w:r>
                  </w:p>
                </w:tc>
                <w:sdt>
                  <w:sdtPr>
                    <w:alias w:val="来源和依据"/>
                    <w:tag w:val="_GBC_2dc279e5518045c4824dfca771bda486"/>
                    <w:id w:val="-1660378779"/>
                    <w:lock w:val="sdtLocked"/>
                  </w:sdtPr>
                  <w:sdtEndPr/>
                  <w:sdtContent>
                    <w:tc>
                      <w:tcPr>
                        <w:tcW w:w="1000" w:type="pct"/>
                        <w:tcBorders>
                          <w:top w:val="single" w:sz="4" w:space="0" w:color="auto"/>
                          <w:left w:val="single" w:sz="4" w:space="0" w:color="auto"/>
                          <w:bottom w:val="single" w:sz="4" w:space="0" w:color="auto"/>
                          <w:right w:val="single" w:sz="4" w:space="0" w:color="auto"/>
                        </w:tcBorders>
                      </w:tcPr>
                      <w:p w14:paraId="4824694D" w14:textId="77777777" w:rsidR="0095469A" w:rsidRDefault="0095469A" w:rsidP="00C67042">
                        <w:pPr>
                          <w:rPr>
                            <w:szCs w:val="21"/>
                          </w:rPr>
                        </w:pPr>
                        <w:r>
                          <w:t>国家税务总局2018年（61）号公告</w:t>
                        </w:r>
                      </w:p>
                    </w:tc>
                  </w:sdtContent>
                </w:sdt>
                <w:tc>
                  <w:tcPr>
                    <w:tcW w:w="1082" w:type="pct"/>
                    <w:tcBorders>
                      <w:top w:val="single" w:sz="4" w:space="0" w:color="auto"/>
                      <w:left w:val="single" w:sz="4" w:space="0" w:color="auto"/>
                      <w:bottom w:val="single" w:sz="4" w:space="0" w:color="auto"/>
                      <w:right w:val="single" w:sz="4" w:space="0" w:color="auto"/>
                    </w:tcBorders>
                  </w:tcPr>
                  <w:p w14:paraId="37E89C98" w14:textId="77777777" w:rsidR="0095469A" w:rsidRDefault="0095469A" w:rsidP="00C67042">
                    <w:pPr>
                      <w:rPr>
                        <w:szCs w:val="21"/>
                      </w:rPr>
                    </w:pPr>
                    <w:r>
                      <w:t>与收益相关</w:t>
                    </w:r>
                  </w:p>
                </w:tc>
              </w:tr>
            </w:sdtContent>
          </w:sdt>
          <w:sdt>
            <w:sdtPr>
              <w:rPr>
                <w:szCs w:val="21"/>
              </w:rPr>
              <w:alias w:val="计入当期损益的政府补助明细"/>
              <w:tag w:val="_TUP_a1482265863e4cccb3ef6f5ba7bda669"/>
              <w:id w:val="-1601256226"/>
              <w:lock w:val="sdtLocked"/>
              <w:placeholder>
                <w:docPart w:val="BD3661A6BA5B46218C103361C3E72638"/>
              </w:placeholder>
            </w:sdtPr>
            <w:sdtEndPr/>
            <w:sdtContent>
              <w:tr w:rsidR="0095469A" w14:paraId="5C7939D5" w14:textId="77777777" w:rsidTr="00C67042">
                <w:trPr>
                  <w:jc w:val="center"/>
                </w:trPr>
                <w:tc>
                  <w:tcPr>
                    <w:tcW w:w="958" w:type="pct"/>
                    <w:tcBorders>
                      <w:top w:val="single" w:sz="4" w:space="0" w:color="auto"/>
                      <w:left w:val="single" w:sz="4" w:space="0" w:color="auto"/>
                      <w:bottom w:val="single" w:sz="4" w:space="0" w:color="auto"/>
                      <w:right w:val="single" w:sz="4" w:space="0" w:color="auto"/>
                    </w:tcBorders>
                    <w:vAlign w:val="center"/>
                  </w:tcPr>
                  <w:p w14:paraId="4436BB52" w14:textId="77777777" w:rsidR="0095469A" w:rsidRDefault="0095469A" w:rsidP="00C67042">
                    <w:pPr>
                      <w:rPr>
                        <w:szCs w:val="21"/>
                      </w:rPr>
                    </w:pPr>
                    <w:r>
                      <w:t>人社局奖励</w:t>
                    </w:r>
                  </w:p>
                </w:tc>
                <w:tc>
                  <w:tcPr>
                    <w:tcW w:w="1080" w:type="pct"/>
                    <w:tcBorders>
                      <w:top w:val="single" w:sz="4" w:space="0" w:color="auto"/>
                      <w:left w:val="single" w:sz="4" w:space="0" w:color="auto"/>
                      <w:bottom w:val="single" w:sz="4" w:space="0" w:color="auto"/>
                      <w:right w:val="single" w:sz="4" w:space="0" w:color="auto"/>
                    </w:tcBorders>
                  </w:tcPr>
                  <w:p w14:paraId="02BD1D46" w14:textId="77777777" w:rsidR="0095469A" w:rsidRDefault="0095469A" w:rsidP="00C67042">
                    <w:pPr>
                      <w:jc w:val="right"/>
                      <w:rPr>
                        <w:szCs w:val="21"/>
                      </w:rPr>
                    </w:pPr>
                  </w:p>
                </w:tc>
                <w:tc>
                  <w:tcPr>
                    <w:tcW w:w="1080" w:type="pct"/>
                    <w:tcBorders>
                      <w:top w:val="single" w:sz="4" w:space="0" w:color="auto"/>
                      <w:left w:val="single" w:sz="4" w:space="0" w:color="auto"/>
                      <w:bottom w:val="single" w:sz="4" w:space="0" w:color="auto"/>
                      <w:right w:val="single" w:sz="4" w:space="0" w:color="auto"/>
                    </w:tcBorders>
                  </w:tcPr>
                  <w:p w14:paraId="2C18A9CC" w14:textId="77777777" w:rsidR="0095469A" w:rsidRDefault="0095469A" w:rsidP="00C67042">
                    <w:pPr>
                      <w:jc w:val="right"/>
                      <w:rPr>
                        <w:szCs w:val="21"/>
                      </w:rPr>
                    </w:pPr>
                    <w:r>
                      <w:t>51,000.00</w:t>
                    </w:r>
                  </w:p>
                </w:tc>
                <w:sdt>
                  <w:sdtPr>
                    <w:alias w:val="来源和依据"/>
                    <w:tag w:val="_GBC_2dc279e5518045c4824dfca771bda486"/>
                    <w:id w:val="-761530754"/>
                    <w:lock w:val="sdtLocked"/>
                  </w:sdtPr>
                  <w:sdtEndPr/>
                  <w:sdtContent>
                    <w:tc>
                      <w:tcPr>
                        <w:tcW w:w="1000" w:type="pct"/>
                        <w:tcBorders>
                          <w:top w:val="single" w:sz="4" w:space="0" w:color="auto"/>
                          <w:left w:val="single" w:sz="4" w:space="0" w:color="auto"/>
                          <w:bottom w:val="single" w:sz="4" w:space="0" w:color="auto"/>
                          <w:right w:val="single" w:sz="4" w:space="0" w:color="auto"/>
                        </w:tcBorders>
                      </w:tcPr>
                      <w:p w14:paraId="4936C6C3" w14:textId="77777777" w:rsidR="0095469A" w:rsidRDefault="0095469A" w:rsidP="00C67042">
                        <w:pPr>
                          <w:rPr>
                            <w:szCs w:val="21"/>
                          </w:rPr>
                        </w:pPr>
                        <w:r>
                          <w:t>合肥市地方税务局</w:t>
                        </w:r>
                      </w:p>
                    </w:tc>
                  </w:sdtContent>
                </w:sdt>
                <w:tc>
                  <w:tcPr>
                    <w:tcW w:w="1082" w:type="pct"/>
                    <w:tcBorders>
                      <w:top w:val="single" w:sz="4" w:space="0" w:color="auto"/>
                      <w:left w:val="single" w:sz="4" w:space="0" w:color="auto"/>
                      <w:bottom w:val="single" w:sz="4" w:space="0" w:color="auto"/>
                      <w:right w:val="single" w:sz="4" w:space="0" w:color="auto"/>
                    </w:tcBorders>
                  </w:tcPr>
                  <w:p w14:paraId="5573F48A" w14:textId="77777777" w:rsidR="0095469A" w:rsidRDefault="0095469A" w:rsidP="00C67042">
                    <w:pPr>
                      <w:rPr>
                        <w:szCs w:val="21"/>
                      </w:rPr>
                    </w:pPr>
                    <w:r>
                      <w:t>与收益相关</w:t>
                    </w:r>
                  </w:p>
                </w:tc>
              </w:tr>
            </w:sdtContent>
          </w:sdt>
          <w:sdt>
            <w:sdtPr>
              <w:rPr>
                <w:szCs w:val="21"/>
              </w:rPr>
              <w:alias w:val="计入当期损益的政府补助明细"/>
              <w:tag w:val="_TUP_a1482265863e4cccb3ef6f5ba7bda669"/>
              <w:id w:val="-755518443"/>
              <w:lock w:val="sdtLocked"/>
              <w:placeholder>
                <w:docPart w:val="BD3661A6BA5B46218C103361C3E72638"/>
              </w:placeholder>
            </w:sdtPr>
            <w:sdtEndPr/>
            <w:sdtContent>
              <w:tr w:rsidR="0095469A" w14:paraId="5DBE8036" w14:textId="77777777" w:rsidTr="00C67042">
                <w:trPr>
                  <w:jc w:val="center"/>
                </w:trPr>
                <w:tc>
                  <w:tcPr>
                    <w:tcW w:w="958" w:type="pct"/>
                    <w:tcBorders>
                      <w:top w:val="single" w:sz="4" w:space="0" w:color="auto"/>
                      <w:left w:val="single" w:sz="4" w:space="0" w:color="auto"/>
                      <w:bottom w:val="single" w:sz="4" w:space="0" w:color="auto"/>
                      <w:right w:val="single" w:sz="4" w:space="0" w:color="auto"/>
                    </w:tcBorders>
                    <w:vAlign w:val="center"/>
                  </w:tcPr>
                  <w:p w14:paraId="31AC8934" w14:textId="77777777" w:rsidR="0095469A" w:rsidRDefault="0095469A" w:rsidP="00C67042">
                    <w:pPr>
                      <w:rPr>
                        <w:szCs w:val="21"/>
                      </w:rPr>
                    </w:pPr>
                    <w:r>
                      <w:t>对外经贸发展奖励</w:t>
                    </w:r>
                  </w:p>
                </w:tc>
                <w:tc>
                  <w:tcPr>
                    <w:tcW w:w="1080" w:type="pct"/>
                    <w:tcBorders>
                      <w:top w:val="single" w:sz="4" w:space="0" w:color="auto"/>
                      <w:left w:val="single" w:sz="4" w:space="0" w:color="auto"/>
                      <w:bottom w:val="single" w:sz="4" w:space="0" w:color="auto"/>
                      <w:right w:val="single" w:sz="4" w:space="0" w:color="auto"/>
                    </w:tcBorders>
                  </w:tcPr>
                  <w:p w14:paraId="43186E27" w14:textId="77777777" w:rsidR="0095469A" w:rsidRDefault="0095469A" w:rsidP="00C67042">
                    <w:pPr>
                      <w:jc w:val="right"/>
                      <w:rPr>
                        <w:szCs w:val="21"/>
                      </w:rPr>
                    </w:pPr>
                  </w:p>
                </w:tc>
                <w:tc>
                  <w:tcPr>
                    <w:tcW w:w="1080" w:type="pct"/>
                    <w:tcBorders>
                      <w:top w:val="single" w:sz="4" w:space="0" w:color="auto"/>
                      <w:left w:val="single" w:sz="4" w:space="0" w:color="auto"/>
                      <w:bottom w:val="single" w:sz="4" w:space="0" w:color="auto"/>
                      <w:right w:val="single" w:sz="4" w:space="0" w:color="auto"/>
                    </w:tcBorders>
                  </w:tcPr>
                  <w:p w14:paraId="1B4694FA" w14:textId="77777777" w:rsidR="0095469A" w:rsidRDefault="0095469A" w:rsidP="00C67042">
                    <w:pPr>
                      <w:jc w:val="right"/>
                      <w:rPr>
                        <w:szCs w:val="21"/>
                      </w:rPr>
                    </w:pPr>
                    <w:r>
                      <w:t>500,000.00</w:t>
                    </w:r>
                  </w:p>
                </w:tc>
                <w:sdt>
                  <w:sdtPr>
                    <w:alias w:val="来源和依据"/>
                    <w:tag w:val="_GBC_2dc279e5518045c4824dfca771bda486"/>
                    <w:id w:val="-244197323"/>
                    <w:lock w:val="sdtLocked"/>
                  </w:sdtPr>
                  <w:sdtEndPr/>
                  <w:sdtContent>
                    <w:tc>
                      <w:tcPr>
                        <w:tcW w:w="1000" w:type="pct"/>
                        <w:tcBorders>
                          <w:top w:val="single" w:sz="4" w:space="0" w:color="auto"/>
                          <w:left w:val="single" w:sz="4" w:space="0" w:color="auto"/>
                          <w:bottom w:val="single" w:sz="4" w:space="0" w:color="auto"/>
                          <w:right w:val="single" w:sz="4" w:space="0" w:color="auto"/>
                        </w:tcBorders>
                      </w:tcPr>
                      <w:p w14:paraId="7DCE073E" w14:textId="77777777" w:rsidR="0095469A" w:rsidRDefault="0095469A" w:rsidP="00C67042">
                        <w:pPr>
                          <w:rPr>
                            <w:szCs w:val="21"/>
                          </w:rPr>
                        </w:pPr>
                        <w:r>
                          <w:t>（合高管〔2017〕118号）</w:t>
                        </w:r>
                      </w:p>
                    </w:tc>
                  </w:sdtContent>
                </w:sdt>
                <w:tc>
                  <w:tcPr>
                    <w:tcW w:w="1082" w:type="pct"/>
                    <w:tcBorders>
                      <w:top w:val="single" w:sz="4" w:space="0" w:color="auto"/>
                      <w:left w:val="single" w:sz="4" w:space="0" w:color="auto"/>
                      <w:bottom w:val="single" w:sz="4" w:space="0" w:color="auto"/>
                      <w:right w:val="single" w:sz="4" w:space="0" w:color="auto"/>
                    </w:tcBorders>
                  </w:tcPr>
                  <w:p w14:paraId="63F8E037" w14:textId="77777777" w:rsidR="0095469A" w:rsidRDefault="0095469A" w:rsidP="00C67042">
                    <w:pPr>
                      <w:rPr>
                        <w:szCs w:val="21"/>
                      </w:rPr>
                    </w:pPr>
                    <w:r>
                      <w:t>与收益相关</w:t>
                    </w:r>
                  </w:p>
                </w:tc>
              </w:tr>
            </w:sdtContent>
          </w:sdt>
          <w:sdt>
            <w:sdtPr>
              <w:rPr>
                <w:szCs w:val="21"/>
              </w:rPr>
              <w:alias w:val="计入当期损益的政府补助明细"/>
              <w:tag w:val="_TUP_a1482265863e4cccb3ef6f5ba7bda669"/>
              <w:id w:val="-1619757332"/>
              <w:lock w:val="sdtLocked"/>
              <w:placeholder>
                <w:docPart w:val="BD3661A6BA5B46218C103361C3E72638"/>
              </w:placeholder>
            </w:sdtPr>
            <w:sdtEndPr/>
            <w:sdtContent>
              <w:tr w:rsidR="0095469A" w14:paraId="0941BD42" w14:textId="77777777" w:rsidTr="00C67042">
                <w:trPr>
                  <w:jc w:val="center"/>
                </w:trPr>
                <w:tc>
                  <w:tcPr>
                    <w:tcW w:w="958" w:type="pct"/>
                    <w:tcBorders>
                      <w:top w:val="single" w:sz="4" w:space="0" w:color="auto"/>
                      <w:left w:val="single" w:sz="4" w:space="0" w:color="auto"/>
                      <w:bottom w:val="single" w:sz="4" w:space="0" w:color="auto"/>
                      <w:right w:val="single" w:sz="4" w:space="0" w:color="auto"/>
                    </w:tcBorders>
                    <w:vAlign w:val="center"/>
                  </w:tcPr>
                  <w:p w14:paraId="70497679" w14:textId="77777777" w:rsidR="0095469A" w:rsidRDefault="0095469A" w:rsidP="00C67042">
                    <w:pPr>
                      <w:rPr>
                        <w:szCs w:val="21"/>
                      </w:rPr>
                    </w:pPr>
                    <w:r>
                      <w:t>其他</w:t>
                    </w:r>
                  </w:p>
                </w:tc>
                <w:tc>
                  <w:tcPr>
                    <w:tcW w:w="1080" w:type="pct"/>
                    <w:tcBorders>
                      <w:top w:val="single" w:sz="4" w:space="0" w:color="auto"/>
                      <w:left w:val="single" w:sz="4" w:space="0" w:color="auto"/>
                      <w:bottom w:val="single" w:sz="4" w:space="0" w:color="auto"/>
                      <w:right w:val="single" w:sz="4" w:space="0" w:color="auto"/>
                    </w:tcBorders>
                  </w:tcPr>
                  <w:p w14:paraId="4D52FE83" w14:textId="77777777" w:rsidR="0095469A" w:rsidRDefault="0095469A" w:rsidP="00C67042">
                    <w:pPr>
                      <w:jc w:val="right"/>
                      <w:rPr>
                        <w:szCs w:val="21"/>
                      </w:rPr>
                    </w:pPr>
                    <w:r>
                      <w:t>685,013.70</w:t>
                    </w:r>
                  </w:p>
                </w:tc>
                <w:tc>
                  <w:tcPr>
                    <w:tcW w:w="1080" w:type="pct"/>
                    <w:tcBorders>
                      <w:top w:val="single" w:sz="4" w:space="0" w:color="auto"/>
                      <w:left w:val="single" w:sz="4" w:space="0" w:color="auto"/>
                      <w:bottom w:val="single" w:sz="4" w:space="0" w:color="auto"/>
                      <w:right w:val="single" w:sz="4" w:space="0" w:color="auto"/>
                    </w:tcBorders>
                  </w:tcPr>
                  <w:p w14:paraId="03FAB97E" w14:textId="77777777" w:rsidR="0095469A" w:rsidRDefault="0095469A" w:rsidP="00C67042">
                    <w:pPr>
                      <w:jc w:val="right"/>
                      <w:rPr>
                        <w:szCs w:val="21"/>
                      </w:rPr>
                    </w:pPr>
                    <w:r>
                      <w:t>420,328.72</w:t>
                    </w:r>
                  </w:p>
                </w:tc>
                <w:sdt>
                  <w:sdtPr>
                    <w:alias w:val="来源和依据"/>
                    <w:tag w:val="_GBC_2dc279e5518045c4824dfca771bda486"/>
                    <w:id w:val="-302617646"/>
                    <w:lock w:val="sdtLocked"/>
                  </w:sdtPr>
                  <w:sdtEndPr/>
                  <w:sdtContent>
                    <w:tc>
                      <w:tcPr>
                        <w:tcW w:w="1000" w:type="pct"/>
                        <w:tcBorders>
                          <w:top w:val="single" w:sz="4" w:space="0" w:color="auto"/>
                          <w:left w:val="single" w:sz="4" w:space="0" w:color="auto"/>
                          <w:bottom w:val="single" w:sz="4" w:space="0" w:color="auto"/>
                          <w:right w:val="single" w:sz="4" w:space="0" w:color="auto"/>
                        </w:tcBorders>
                      </w:tcPr>
                      <w:p w14:paraId="44AAB857" w14:textId="77777777" w:rsidR="0095469A" w:rsidRDefault="0095469A" w:rsidP="00C67042">
                        <w:pPr>
                          <w:rPr>
                            <w:szCs w:val="21"/>
                          </w:rPr>
                        </w:pPr>
                        <w:r>
                          <w:t>溧经信发【2017】69号</w:t>
                        </w:r>
                      </w:p>
                    </w:tc>
                  </w:sdtContent>
                </w:sdt>
                <w:tc>
                  <w:tcPr>
                    <w:tcW w:w="1082" w:type="pct"/>
                    <w:tcBorders>
                      <w:top w:val="single" w:sz="4" w:space="0" w:color="auto"/>
                      <w:left w:val="single" w:sz="4" w:space="0" w:color="auto"/>
                      <w:bottom w:val="single" w:sz="4" w:space="0" w:color="auto"/>
                      <w:right w:val="single" w:sz="4" w:space="0" w:color="auto"/>
                    </w:tcBorders>
                  </w:tcPr>
                  <w:p w14:paraId="646EC9D4" w14:textId="77777777" w:rsidR="0095469A" w:rsidRDefault="0095469A" w:rsidP="00C67042">
                    <w:pPr>
                      <w:rPr>
                        <w:szCs w:val="21"/>
                      </w:rPr>
                    </w:pPr>
                    <w:r>
                      <w:t>与收益相关</w:t>
                    </w:r>
                  </w:p>
                </w:tc>
              </w:tr>
            </w:sdtContent>
          </w:sdt>
          <w:sdt>
            <w:sdtPr>
              <w:rPr>
                <w:szCs w:val="21"/>
              </w:rPr>
              <w:alias w:val="计入当期损益的政府补助明细"/>
              <w:tag w:val="_TUP_a1482265863e4cccb3ef6f5ba7bda669"/>
              <w:id w:val="-1296451140"/>
              <w:lock w:val="sdtLocked"/>
              <w:placeholder>
                <w:docPart w:val="BD3661A6BA5B46218C103361C3E72638"/>
              </w:placeholder>
            </w:sdtPr>
            <w:sdtEndPr/>
            <w:sdtContent>
              <w:tr w:rsidR="0095469A" w:rsidRPr="00BA242C" w14:paraId="09A52CBD" w14:textId="77777777" w:rsidTr="00C67042">
                <w:trPr>
                  <w:jc w:val="center"/>
                </w:trPr>
                <w:tc>
                  <w:tcPr>
                    <w:tcW w:w="958" w:type="pct"/>
                    <w:tcBorders>
                      <w:top w:val="single" w:sz="4" w:space="0" w:color="auto"/>
                      <w:left w:val="single" w:sz="4" w:space="0" w:color="auto"/>
                      <w:bottom w:val="single" w:sz="4" w:space="0" w:color="auto"/>
                      <w:right w:val="single" w:sz="4" w:space="0" w:color="auto"/>
                    </w:tcBorders>
                    <w:vAlign w:val="center"/>
                  </w:tcPr>
                  <w:p w14:paraId="3A064E64" w14:textId="77777777" w:rsidR="0095469A" w:rsidRDefault="0095469A" w:rsidP="00C67042">
                    <w:pPr>
                      <w:rPr>
                        <w:szCs w:val="21"/>
                      </w:rPr>
                    </w:pPr>
                    <w:r>
                      <w:t>递延收益转入</w:t>
                    </w:r>
                  </w:p>
                </w:tc>
                <w:tc>
                  <w:tcPr>
                    <w:tcW w:w="1080" w:type="pct"/>
                    <w:tcBorders>
                      <w:top w:val="single" w:sz="4" w:space="0" w:color="auto"/>
                      <w:left w:val="single" w:sz="4" w:space="0" w:color="auto"/>
                      <w:bottom w:val="single" w:sz="4" w:space="0" w:color="auto"/>
                      <w:right w:val="single" w:sz="4" w:space="0" w:color="auto"/>
                    </w:tcBorders>
                  </w:tcPr>
                  <w:p w14:paraId="1EFA1BC3" w14:textId="77777777" w:rsidR="0095469A" w:rsidRDefault="0095469A" w:rsidP="00C67042">
                    <w:pPr>
                      <w:jc w:val="right"/>
                      <w:rPr>
                        <w:szCs w:val="21"/>
                      </w:rPr>
                    </w:pPr>
                    <w:r>
                      <w:t>1,733,333.40</w:t>
                    </w:r>
                  </w:p>
                </w:tc>
                <w:tc>
                  <w:tcPr>
                    <w:tcW w:w="1080" w:type="pct"/>
                    <w:tcBorders>
                      <w:top w:val="single" w:sz="4" w:space="0" w:color="auto"/>
                      <w:left w:val="single" w:sz="4" w:space="0" w:color="auto"/>
                      <w:bottom w:val="single" w:sz="4" w:space="0" w:color="auto"/>
                      <w:right w:val="single" w:sz="4" w:space="0" w:color="auto"/>
                    </w:tcBorders>
                  </w:tcPr>
                  <w:p w14:paraId="7C07BB9D" w14:textId="77777777" w:rsidR="0095469A" w:rsidRDefault="0095469A" w:rsidP="00C67042">
                    <w:pPr>
                      <w:jc w:val="right"/>
                      <w:rPr>
                        <w:szCs w:val="21"/>
                      </w:rPr>
                    </w:pPr>
                    <w:r>
                      <w:t>6,258,333.34</w:t>
                    </w:r>
                  </w:p>
                </w:tc>
                <w:sdt>
                  <w:sdtPr>
                    <w:alias w:val="来源和依据"/>
                    <w:tag w:val="_GBC_2dc279e5518045c4824dfca771bda486"/>
                    <w:id w:val="-2077434170"/>
                    <w:lock w:val="sdtLocked"/>
                  </w:sdtPr>
                  <w:sdtEndPr/>
                  <w:sdtContent>
                    <w:tc>
                      <w:tcPr>
                        <w:tcW w:w="1000" w:type="pct"/>
                        <w:tcBorders>
                          <w:top w:val="single" w:sz="4" w:space="0" w:color="auto"/>
                          <w:left w:val="single" w:sz="4" w:space="0" w:color="auto"/>
                          <w:bottom w:val="single" w:sz="4" w:space="0" w:color="auto"/>
                          <w:right w:val="single" w:sz="4" w:space="0" w:color="auto"/>
                        </w:tcBorders>
                      </w:tcPr>
                      <w:p w14:paraId="4FB56394" w14:textId="77777777" w:rsidR="0095469A" w:rsidRDefault="0095469A" w:rsidP="00C67042">
                        <w:pPr>
                          <w:rPr>
                            <w:szCs w:val="21"/>
                          </w:rPr>
                        </w:pPr>
                        <w:r>
                          <w:t>成金发【2018】49号</w:t>
                        </w:r>
                      </w:p>
                    </w:tc>
                  </w:sdtContent>
                </w:sdt>
                <w:tc>
                  <w:tcPr>
                    <w:tcW w:w="1082" w:type="pct"/>
                    <w:tcBorders>
                      <w:top w:val="single" w:sz="4" w:space="0" w:color="auto"/>
                      <w:left w:val="single" w:sz="4" w:space="0" w:color="auto"/>
                      <w:bottom w:val="single" w:sz="4" w:space="0" w:color="auto"/>
                      <w:right w:val="single" w:sz="4" w:space="0" w:color="auto"/>
                    </w:tcBorders>
                  </w:tcPr>
                  <w:p w14:paraId="7CBA142E" w14:textId="77777777" w:rsidR="0095469A" w:rsidRDefault="0095469A" w:rsidP="00C67042">
                    <w:pPr>
                      <w:rPr>
                        <w:szCs w:val="21"/>
                      </w:rPr>
                    </w:pPr>
                    <w:r>
                      <w:t>与资产相关</w:t>
                    </w:r>
                  </w:p>
                </w:tc>
              </w:tr>
            </w:sdtContent>
          </w:sdt>
          <w:sdt>
            <w:sdtPr>
              <w:rPr>
                <w:szCs w:val="21"/>
              </w:rPr>
              <w:alias w:val="计入当期损益的政府补助明细"/>
              <w:tag w:val="_TUP_a1482265863e4cccb3ef6f5ba7bda669"/>
              <w:id w:val="-1957400303"/>
              <w:lock w:val="sdtLocked"/>
              <w:placeholder>
                <w:docPart w:val="BD3661A6BA5B46218C103361C3E72638"/>
              </w:placeholder>
            </w:sdtPr>
            <w:sdtEndPr/>
            <w:sdtContent>
              <w:tr w:rsidR="0095469A" w:rsidRPr="00BA242C" w14:paraId="1DB2F4CA" w14:textId="77777777" w:rsidTr="00C67042">
                <w:trPr>
                  <w:jc w:val="center"/>
                </w:trPr>
                <w:tc>
                  <w:tcPr>
                    <w:tcW w:w="958" w:type="pct"/>
                    <w:tcBorders>
                      <w:top w:val="single" w:sz="4" w:space="0" w:color="auto"/>
                      <w:left w:val="single" w:sz="4" w:space="0" w:color="auto"/>
                      <w:bottom w:val="single" w:sz="4" w:space="0" w:color="auto"/>
                      <w:right w:val="single" w:sz="4" w:space="0" w:color="auto"/>
                    </w:tcBorders>
                    <w:vAlign w:val="center"/>
                  </w:tcPr>
                  <w:p w14:paraId="20B2043C" w14:textId="77777777" w:rsidR="0095469A" w:rsidRDefault="0095469A" w:rsidP="00C67042">
                    <w:pPr>
                      <w:rPr>
                        <w:szCs w:val="21"/>
                      </w:rPr>
                    </w:pPr>
                    <w:r>
                      <w:t>合计</w:t>
                    </w:r>
                  </w:p>
                </w:tc>
                <w:tc>
                  <w:tcPr>
                    <w:tcW w:w="1080" w:type="pct"/>
                    <w:tcBorders>
                      <w:top w:val="single" w:sz="4" w:space="0" w:color="auto"/>
                      <w:left w:val="single" w:sz="4" w:space="0" w:color="auto"/>
                      <w:bottom w:val="single" w:sz="4" w:space="0" w:color="auto"/>
                      <w:right w:val="single" w:sz="4" w:space="0" w:color="auto"/>
                    </w:tcBorders>
                  </w:tcPr>
                  <w:p w14:paraId="685946C3" w14:textId="77777777" w:rsidR="0095469A" w:rsidRDefault="0095469A" w:rsidP="00C67042">
                    <w:pPr>
                      <w:jc w:val="right"/>
                      <w:rPr>
                        <w:szCs w:val="21"/>
                      </w:rPr>
                    </w:pPr>
                    <w:r>
                      <w:t>23,027,865.53</w:t>
                    </w:r>
                  </w:p>
                </w:tc>
                <w:tc>
                  <w:tcPr>
                    <w:tcW w:w="1080" w:type="pct"/>
                    <w:tcBorders>
                      <w:top w:val="single" w:sz="4" w:space="0" w:color="auto"/>
                      <w:left w:val="single" w:sz="4" w:space="0" w:color="auto"/>
                      <w:bottom w:val="single" w:sz="4" w:space="0" w:color="auto"/>
                      <w:right w:val="single" w:sz="4" w:space="0" w:color="auto"/>
                    </w:tcBorders>
                  </w:tcPr>
                  <w:p w14:paraId="43FCA64B" w14:textId="77777777" w:rsidR="0095469A" w:rsidRDefault="0095469A" w:rsidP="00C67042">
                    <w:pPr>
                      <w:jc w:val="right"/>
                      <w:rPr>
                        <w:szCs w:val="21"/>
                      </w:rPr>
                    </w:pPr>
                    <w:r>
                      <w:t>29,089,707.83</w:t>
                    </w:r>
                  </w:p>
                </w:tc>
                <w:sdt>
                  <w:sdtPr>
                    <w:alias w:val="来源和依据"/>
                    <w:tag w:val="_GBC_2dc279e5518045c4824dfca771bda486"/>
                    <w:id w:val="-1198473460"/>
                    <w:lock w:val="sdtLocked"/>
                    <w:showingPlcHdr/>
                  </w:sdtPr>
                  <w:sdtEndPr/>
                  <w:sdtContent>
                    <w:tc>
                      <w:tcPr>
                        <w:tcW w:w="1000" w:type="pct"/>
                        <w:tcBorders>
                          <w:top w:val="single" w:sz="4" w:space="0" w:color="auto"/>
                          <w:left w:val="single" w:sz="4" w:space="0" w:color="auto"/>
                          <w:bottom w:val="single" w:sz="4" w:space="0" w:color="auto"/>
                          <w:right w:val="single" w:sz="4" w:space="0" w:color="auto"/>
                        </w:tcBorders>
                      </w:tcPr>
                      <w:p w14:paraId="4E8463F6" w14:textId="77777777" w:rsidR="0095469A" w:rsidRDefault="0095469A" w:rsidP="00C67042">
                        <w:pPr>
                          <w:rPr>
                            <w:szCs w:val="21"/>
                          </w:rPr>
                        </w:pPr>
                        <w:r>
                          <w:t xml:space="preserve">　</w:t>
                        </w:r>
                      </w:p>
                    </w:tc>
                  </w:sdtContent>
                </w:sdt>
                <w:tc>
                  <w:tcPr>
                    <w:tcW w:w="1082" w:type="pct"/>
                    <w:tcBorders>
                      <w:top w:val="single" w:sz="4" w:space="0" w:color="auto"/>
                      <w:left w:val="single" w:sz="4" w:space="0" w:color="auto"/>
                      <w:bottom w:val="single" w:sz="4" w:space="0" w:color="auto"/>
                      <w:right w:val="single" w:sz="4" w:space="0" w:color="auto"/>
                    </w:tcBorders>
                  </w:tcPr>
                  <w:p w14:paraId="47FBB09B" w14:textId="77777777" w:rsidR="0095469A" w:rsidRDefault="0095469A" w:rsidP="00C67042">
                    <w:pPr>
                      <w:rPr>
                        <w:szCs w:val="21"/>
                      </w:rPr>
                    </w:pPr>
                  </w:p>
                </w:tc>
              </w:tr>
            </w:sdtContent>
          </w:sdt>
        </w:tbl>
        <w:p w14:paraId="596A111F" w14:textId="30A7A2E1" w:rsidR="00F81A9D" w:rsidRPr="00BA242C" w:rsidRDefault="00244448" w:rsidP="00BA242C">
          <w:pPr>
            <w:pStyle w:val="affd"/>
          </w:pPr>
        </w:p>
      </w:sdtContent>
    </w:sdt>
    <w:p w14:paraId="551FC6C6" w14:textId="77777777" w:rsidR="00F81A9D" w:rsidRDefault="00F81A9D">
      <w:pPr>
        <w:rPr>
          <w:szCs w:val="21"/>
        </w:rPr>
      </w:pPr>
    </w:p>
    <w:sdt>
      <w:sdtPr>
        <w:rPr>
          <w:rFonts w:hint="eastAsia"/>
          <w:szCs w:val="21"/>
        </w:rPr>
        <w:alias w:val="模块:营业外收入说明"/>
        <w:tag w:val="_SEC_784c1ba1d166453d9ae358ccd8c78ff4"/>
        <w:id w:val="-959952730"/>
        <w:lock w:val="sdtLocked"/>
        <w:placeholder>
          <w:docPart w:val="GBC22222222222222222222222222222"/>
        </w:placeholder>
      </w:sdtPr>
      <w:sdtEndPr/>
      <w:sdtContent>
        <w:p w14:paraId="3F198514" w14:textId="77777777" w:rsidR="00F81A9D" w:rsidRDefault="00D27BBC">
          <w:pPr>
            <w:spacing w:before="60" w:after="60" w:line="360" w:lineRule="exact"/>
            <w:rPr>
              <w:szCs w:val="21"/>
            </w:rPr>
          </w:pPr>
          <w:r>
            <w:rPr>
              <w:rFonts w:hint="eastAsia"/>
              <w:szCs w:val="21"/>
            </w:rPr>
            <w:t>其他说明：</w:t>
          </w:r>
        </w:p>
        <w:sdt>
          <w:sdtPr>
            <w:rPr>
              <w:szCs w:val="21"/>
            </w:rPr>
            <w:alias w:val="是否适用：营业外收入说明[双击切换]"/>
            <w:tag w:val="_GBC_746f9c9c9cab4c2a87c7913a430e2392"/>
            <w:id w:val="-472456689"/>
            <w:lock w:val="sdtContentLocked"/>
            <w:placeholder>
              <w:docPart w:val="GBC22222222222222222222222222222"/>
            </w:placeholder>
          </w:sdtPr>
          <w:sdtEndPr/>
          <w:sdtContent>
            <w:p w14:paraId="5113205D" w14:textId="77777777" w:rsidR="00F81A9D" w:rsidRDefault="00D27BBC" w:rsidP="0095469A">
              <w:pPr>
                <w:spacing w:before="60" w:after="60" w:line="360" w:lineRule="exact"/>
                <w:rPr>
                  <w:szCs w:val="21"/>
                </w:rPr>
              </w:pPr>
              <w:r>
                <w:rPr>
                  <w:szCs w:val="21"/>
                </w:rPr>
                <w:fldChar w:fldCharType="begin"/>
              </w:r>
              <w:r w:rsidR="0095469A">
                <w:rPr>
                  <w:szCs w:val="21"/>
                </w:rPr>
                <w:instrText xml:space="preserve">MACROBUTTON  SnrToggleCheckbox □适用 </w:instrText>
              </w:r>
              <w:r>
                <w:rPr>
                  <w:szCs w:val="21"/>
                </w:rPr>
                <w:fldChar w:fldCharType="end"/>
              </w:r>
              <w:r>
                <w:rPr>
                  <w:szCs w:val="21"/>
                </w:rPr>
                <w:fldChar w:fldCharType="begin"/>
              </w:r>
              <w:r w:rsidR="0095469A">
                <w:rPr>
                  <w:szCs w:val="21"/>
                </w:rPr>
                <w:instrText xml:space="preserve"> MACROBUTTON  SnrToggleCheckbox √不适用 </w:instrText>
              </w:r>
              <w:r>
                <w:rPr>
                  <w:szCs w:val="21"/>
                </w:rPr>
                <w:fldChar w:fldCharType="end"/>
              </w:r>
            </w:p>
          </w:sdtContent>
        </w:sdt>
      </w:sdtContent>
    </w:sdt>
    <w:p w14:paraId="65CD704A" w14:textId="77777777" w:rsidR="00F81A9D" w:rsidRDefault="00F81A9D">
      <w:pPr>
        <w:pStyle w:val="affd"/>
      </w:pPr>
    </w:p>
    <w:sdt>
      <w:sdtPr>
        <w:rPr>
          <w:rFonts w:ascii="宋体" w:hAnsi="宋体" w:cs="宋体" w:hint="eastAsia"/>
          <w:b w:val="0"/>
          <w:bCs w:val="0"/>
          <w:kern w:val="0"/>
          <w:szCs w:val="21"/>
        </w:rPr>
        <w:alias w:val="模块:营业外支出"/>
        <w:tag w:val="_SEC_c9367abe549f4ea783abbf3c125e949f"/>
        <w:id w:val="750475250"/>
        <w:lock w:val="sdtLocked"/>
        <w:placeholder>
          <w:docPart w:val="GBC22222222222222222222222222222"/>
        </w:placeholder>
      </w:sdtPr>
      <w:sdtEndPr>
        <w:rPr>
          <w:rFonts w:asciiTheme="minorHAnsi" w:hAnsiTheme="minorHAnsi" w:cstheme="minorBidi"/>
        </w:rPr>
      </w:sdtEndPr>
      <w:sdtContent>
        <w:p w14:paraId="1559C54A" w14:textId="77777777" w:rsidR="00F81A9D" w:rsidRDefault="00D27BBC" w:rsidP="00A64AAF">
          <w:pPr>
            <w:pStyle w:val="3"/>
            <w:numPr>
              <w:ilvl w:val="0"/>
              <w:numId w:val="3"/>
            </w:numPr>
            <w:tabs>
              <w:tab w:val="left" w:pos="504"/>
            </w:tabs>
            <w:rPr>
              <w:rFonts w:ascii="宋体" w:hAnsi="宋体"/>
              <w:szCs w:val="21"/>
            </w:rPr>
          </w:pPr>
          <w:r>
            <w:rPr>
              <w:rFonts w:ascii="宋体" w:hAnsi="宋体" w:hint="eastAsia"/>
              <w:szCs w:val="21"/>
            </w:rPr>
            <w:t>营业外支出</w:t>
          </w:r>
        </w:p>
        <w:sdt>
          <w:sdtPr>
            <w:rPr>
              <w:rFonts w:hint="eastAsia"/>
              <w:szCs w:val="21"/>
            </w:rPr>
            <w:alias w:val="是否适用：营业外支出[双击切换]"/>
            <w:tag w:val="_GBC_8e8d3e6e563742f48edf759d6034f4ce"/>
            <w:id w:val="1306898449"/>
            <w:lock w:val="sdtContentLocked"/>
            <w:placeholder>
              <w:docPart w:val="GBC22222222222222222222222222222"/>
            </w:placeholder>
          </w:sdtPr>
          <w:sdtEndPr/>
          <w:sdtContent>
            <w:p w14:paraId="2FF26BC5" w14:textId="77777777" w:rsidR="00F81A9D" w:rsidRDefault="00D27BBC">
              <w:pPr>
                <w:rPr>
                  <w:szCs w:val="21"/>
                </w:rPr>
              </w:pPr>
              <w:r>
                <w:rPr>
                  <w:szCs w:val="21"/>
                </w:rPr>
                <w:fldChar w:fldCharType="begin"/>
              </w:r>
              <w:r w:rsidR="0095469A">
                <w:rPr>
                  <w:szCs w:val="21"/>
                </w:rPr>
                <w:instrText xml:space="preserve"> MACROBUTTON  SnrToggleCheckbox √适用  </w:instrText>
              </w:r>
              <w:r>
                <w:rPr>
                  <w:szCs w:val="21"/>
                </w:rPr>
                <w:fldChar w:fldCharType="end"/>
              </w:r>
              <w:r>
                <w:rPr>
                  <w:szCs w:val="21"/>
                </w:rPr>
                <w:fldChar w:fldCharType="begin"/>
              </w:r>
              <w:r w:rsidR="0095469A">
                <w:rPr>
                  <w:szCs w:val="21"/>
                </w:rPr>
                <w:instrText xml:space="preserve"> MACROBUTTON  SnrToggleCheckbox □不适用 </w:instrText>
              </w:r>
              <w:r>
                <w:rPr>
                  <w:szCs w:val="21"/>
                </w:rPr>
                <w:fldChar w:fldCharType="end"/>
              </w:r>
            </w:p>
          </w:sdtContent>
        </w:sdt>
        <w:p w14:paraId="021D2DC7" w14:textId="77777777" w:rsidR="00F81A9D" w:rsidRDefault="00D27BBC">
          <w:pPr>
            <w:jc w:val="right"/>
            <w:rPr>
              <w:szCs w:val="21"/>
            </w:rPr>
          </w:pPr>
          <w:r>
            <w:rPr>
              <w:rFonts w:hint="eastAsia"/>
              <w:szCs w:val="21"/>
            </w:rPr>
            <w:t>单位：</w:t>
          </w:r>
          <w:sdt>
            <w:sdtPr>
              <w:rPr>
                <w:rFonts w:hint="eastAsia"/>
                <w:szCs w:val="21"/>
              </w:rPr>
              <w:alias w:val="单位：财务附注：营业外支出"/>
              <w:tag w:val="_GBC_825ccc5a51fd47a4888bf19121bc88e6"/>
              <w:id w:val="-81818570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营业外支出"/>
              <w:tag w:val="_GBC_0236683596bd499a92bd40e4c42dc931"/>
              <w:id w:val="-53766531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76"/>
            <w:gridCol w:w="2317"/>
            <w:gridCol w:w="2271"/>
            <w:gridCol w:w="2259"/>
          </w:tblGrid>
          <w:tr w:rsidR="0095469A" w14:paraId="14B6127E" w14:textId="77777777" w:rsidTr="00C67042">
            <w:sdt>
              <w:sdtPr>
                <w:tag w:val="_PLD_3e5b39f95fae41609c103f36a1017c54"/>
                <w:id w:val="1507333216"/>
                <w:lock w:val="sdtLocked"/>
              </w:sdtPr>
              <w:sdtEndPr/>
              <w:sdtContent>
                <w:tc>
                  <w:tcPr>
                    <w:tcW w:w="1120" w:type="pct"/>
                    <w:tcBorders>
                      <w:top w:val="single" w:sz="4" w:space="0" w:color="auto"/>
                      <w:left w:val="single" w:sz="4" w:space="0" w:color="auto"/>
                      <w:bottom w:val="single" w:sz="4" w:space="0" w:color="auto"/>
                      <w:right w:val="single" w:sz="4" w:space="0" w:color="auto"/>
                    </w:tcBorders>
                    <w:vAlign w:val="center"/>
                  </w:tcPr>
                  <w:p w14:paraId="3471CA2A" w14:textId="77777777" w:rsidR="0095469A" w:rsidRDefault="0095469A" w:rsidP="00C67042">
                    <w:pPr>
                      <w:autoSpaceDE w:val="0"/>
                      <w:autoSpaceDN w:val="0"/>
                      <w:adjustRightInd w:val="0"/>
                      <w:jc w:val="center"/>
                      <w:rPr>
                        <w:szCs w:val="21"/>
                      </w:rPr>
                    </w:pPr>
                    <w:r>
                      <w:rPr>
                        <w:rFonts w:hint="eastAsia"/>
                        <w:szCs w:val="21"/>
                      </w:rPr>
                      <w:t>项目</w:t>
                    </w:r>
                  </w:p>
                </w:tc>
              </w:sdtContent>
            </w:sdt>
            <w:sdt>
              <w:sdtPr>
                <w:tag w:val="_PLD_9ea5703e0d9641a1acf20638053e3dd5"/>
                <w:id w:val="-61949501"/>
                <w:lock w:val="sdtLocked"/>
              </w:sdtPr>
              <w:sdtEndPr/>
              <w:sdtContent>
                <w:tc>
                  <w:tcPr>
                    <w:tcW w:w="1313" w:type="pct"/>
                    <w:tcBorders>
                      <w:top w:val="single" w:sz="4" w:space="0" w:color="auto"/>
                      <w:left w:val="single" w:sz="4" w:space="0" w:color="auto"/>
                      <w:bottom w:val="single" w:sz="4" w:space="0" w:color="auto"/>
                      <w:right w:val="single" w:sz="4" w:space="0" w:color="auto"/>
                    </w:tcBorders>
                    <w:vAlign w:val="center"/>
                  </w:tcPr>
                  <w:p w14:paraId="0C6580CF" w14:textId="77777777" w:rsidR="0095469A" w:rsidRDefault="0095469A" w:rsidP="00C67042">
                    <w:pPr>
                      <w:autoSpaceDE w:val="0"/>
                      <w:autoSpaceDN w:val="0"/>
                      <w:adjustRightInd w:val="0"/>
                      <w:jc w:val="center"/>
                      <w:rPr>
                        <w:szCs w:val="21"/>
                      </w:rPr>
                    </w:pPr>
                    <w:r>
                      <w:rPr>
                        <w:rFonts w:hint="eastAsia"/>
                        <w:szCs w:val="21"/>
                      </w:rPr>
                      <w:t>本期发生额</w:t>
                    </w:r>
                  </w:p>
                </w:tc>
              </w:sdtContent>
            </w:sdt>
            <w:sdt>
              <w:sdtPr>
                <w:tag w:val="_PLD_27cbc4bb29594bcfa61154a0d46b4d20"/>
                <w:id w:val="-717976907"/>
                <w:lock w:val="sdtLocked"/>
              </w:sdtPr>
              <w:sdtEndPr/>
              <w:sdtContent>
                <w:tc>
                  <w:tcPr>
                    <w:tcW w:w="1287" w:type="pct"/>
                    <w:tcBorders>
                      <w:top w:val="single" w:sz="4" w:space="0" w:color="auto"/>
                      <w:left w:val="single" w:sz="4" w:space="0" w:color="auto"/>
                      <w:bottom w:val="single" w:sz="4" w:space="0" w:color="auto"/>
                      <w:right w:val="single" w:sz="4" w:space="0" w:color="auto"/>
                    </w:tcBorders>
                    <w:vAlign w:val="center"/>
                  </w:tcPr>
                  <w:p w14:paraId="2D0B3D9F" w14:textId="77777777" w:rsidR="0095469A" w:rsidRDefault="0095469A" w:rsidP="00C67042">
                    <w:pPr>
                      <w:autoSpaceDE w:val="0"/>
                      <w:autoSpaceDN w:val="0"/>
                      <w:adjustRightInd w:val="0"/>
                      <w:jc w:val="center"/>
                      <w:rPr>
                        <w:szCs w:val="21"/>
                      </w:rPr>
                    </w:pPr>
                    <w:r>
                      <w:rPr>
                        <w:rFonts w:hint="eastAsia"/>
                        <w:szCs w:val="21"/>
                      </w:rPr>
                      <w:t>上期发生额</w:t>
                    </w:r>
                  </w:p>
                </w:tc>
              </w:sdtContent>
            </w:sdt>
            <w:sdt>
              <w:sdtPr>
                <w:tag w:val="_PLD_cab5bf568f924fed9d087fb26b588481"/>
                <w:id w:val="-1726209802"/>
                <w:lock w:val="sdtLocked"/>
              </w:sdtPr>
              <w:sdtEndPr/>
              <w:sdtContent>
                <w:tc>
                  <w:tcPr>
                    <w:tcW w:w="1280" w:type="pct"/>
                    <w:tcBorders>
                      <w:top w:val="single" w:sz="4" w:space="0" w:color="auto"/>
                      <w:left w:val="single" w:sz="4" w:space="0" w:color="auto"/>
                      <w:bottom w:val="single" w:sz="4" w:space="0" w:color="auto"/>
                      <w:right w:val="single" w:sz="4" w:space="0" w:color="auto"/>
                    </w:tcBorders>
                    <w:vAlign w:val="center"/>
                  </w:tcPr>
                  <w:p w14:paraId="2347CDFC" w14:textId="77777777" w:rsidR="0095469A" w:rsidRDefault="0095469A" w:rsidP="00C67042">
                    <w:pPr>
                      <w:autoSpaceDE w:val="0"/>
                      <w:autoSpaceDN w:val="0"/>
                      <w:adjustRightInd w:val="0"/>
                      <w:jc w:val="center"/>
                      <w:rPr>
                        <w:szCs w:val="21"/>
                      </w:rPr>
                    </w:pPr>
                    <w:r>
                      <w:rPr>
                        <w:rFonts w:hint="eastAsia"/>
                        <w:szCs w:val="21"/>
                      </w:rPr>
                      <w:t>计入当期非经常性损益的金额</w:t>
                    </w:r>
                  </w:p>
                </w:tc>
              </w:sdtContent>
            </w:sdt>
          </w:tr>
          <w:tr w:rsidR="0095469A" w14:paraId="67E3CB98" w14:textId="77777777" w:rsidTr="00C67042">
            <w:sdt>
              <w:sdtPr>
                <w:tag w:val="_PLD_f1c21ef931fe4fa5910f57ecc1d02e08"/>
                <w:id w:val="-819350078"/>
                <w:lock w:val="sdtLocked"/>
              </w:sdtPr>
              <w:sdtEndPr/>
              <w:sdtContent>
                <w:tc>
                  <w:tcPr>
                    <w:tcW w:w="1120" w:type="pct"/>
                    <w:tcBorders>
                      <w:top w:val="single" w:sz="4" w:space="0" w:color="auto"/>
                      <w:left w:val="single" w:sz="4" w:space="0" w:color="auto"/>
                      <w:bottom w:val="single" w:sz="4" w:space="0" w:color="auto"/>
                      <w:right w:val="single" w:sz="4" w:space="0" w:color="auto"/>
                    </w:tcBorders>
                  </w:tcPr>
                  <w:p w14:paraId="27F02C5D" w14:textId="77777777" w:rsidR="0095469A" w:rsidRDefault="0095469A" w:rsidP="00C67042">
                    <w:pPr>
                      <w:autoSpaceDE w:val="0"/>
                      <w:autoSpaceDN w:val="0"/>
                      <w:adjustRightInd w:val="0"/>
                      <w:rPr>
                        <w:szCs w:val="21"/>
                      </w:rPr>
                    </w:pPr>
                    <w:r>
                      <w:rPr>
                        <w:rFonts w:hint="eastAsia"/>
                        <w:szCs w:val="21"/>
                      </w:rPr>
                      <w:t>债务重组损失</w:t>
                    </w:r>
                  </w:p>
                </w:tc>
              </w:sdtContent>
            </w:sdt>
            <w:tc>
              <w:tcPr>
                <w:tcW w:w="1313" w:type="pct"/>
                <w:tcBorders>
                  <w:top w:val="single" w:sz="4" w:space="0" w:color="auto"/>
                  <w:left w:val="single" w:sz="4" w:space="0" w:color="auto"/>
                  <w:bottom w:val="single" w:sz="4" w:space="0" w:color="auto"/>
                  <w:right w:val="single" w:sz="4" w:space="0" w:color="auto"/>
                </w:tcBorders>
              </w:tcPr>
              <w:p w14:paraId="43E2B54A" w14:textId="77777777" w:rsidR="0095469A" w:rsidRDefault="0095469A" w:rsidP="00C67042">
                <w:pPr>
                  <w:jc w:val="right"/>
                  <w:rPr>
                    <w:szCs w:val="21"/>
                  </w:rPr>
                </w:pPr>
              </w:p>
            </w:tc>
            <w:tc>
              <w:tcPr>
                <w:tcW w:w="1287" w:type="pct"/>
                <w:tcBorders>
                  <w:top w:val="single" w:sz="4" w:space="0" w:color="auto"/>
                  <w:left w:val="single" w:sz="4" w:space="0" w:color="auto"/>
                  <w:bottom w:val="single" w:sz="4" w:space="0" w:color="auto"/>
                  <w:right w:val="single" w:sz="4" w:space="0" w:color="auto"/>
                </w:tcBorders>
              </w:tcPr>
              <w:p w14:paraId="6B51B8FD" w14:textId="77777777" w:rsidR="0095469A" w:rsidRDefault="0095469A" w:rsidP="00C67042">
                <w:pPr>
                  <w:jc w:val="right"/>
                  <w:rPr>
                    <w:szCs w:val="21"/>
                  </w:rPr>
                </w:pPr>
                <w:r>
                  <w:t>1,344,367.54</w:t>
                </w:r>
              </w:p>
            </w:tc>
            <w:tc>
              <w:tcPr>
                <w:tcW w:w="1280" w:type="pct"/>
                <w:tcBorders>
                  <w:top w:val="single" w:sz="4" w:space="0" w:color="auto"/>
                  <w:left w:val="single" w:sz="4" w:space="0" w:color="auto"/>
                  <w:bottom w:val="single" w:sz="4" w:space="0" w:color="auto"/>
                  <w:right w:val="single" w:sz="4" w:space="0" w:color="auto"/>
                </w:tcBorders>
              </w:tcPr>
              <w:p w14:paraId="3932AB56" w14:textId="77777777" w:rsidR="0095469A" w:rsidRDefault="0095469A" w:rsidP="00C67042">
                <w:pPr>
                  <w:autoSpaceDE w:val="0"/>
                  <w:autoSpaceDN w:val="0"/>
                  <w:adjustRightInd w:val="0"/>
                  <w:jc w:val="right"/>
                  <w:rPr>
                    <w:szCs w:val="21"/>
                  </w:rPr>
                </w:pPr>
              </w:p>
            </w:tc>
          </w:tr>
          <w:tr w:rsidR="0095469A" w14:paraId="1452A11B" w14:textId="77777777" w:rsidTr="00C67042">
            <w:sdt>
              <w:sdtPr>
                <w:tag w:val="_PLD_ae47fed3bcb1413ea1180de7d4fc5c85"/>
                <w:id w:val="711548452"/>
                <w:lock w:val="sdtLocked"/>
              </w:sdtPr>
              <w:sdtEndPr/>
              <w:sdtContent>
                <w:tc>
                  <w:tcPr>
                    <w:tcW w:w="1120" w:type="pct"/>
                    <w:tcBorders>
                      <w:top w:val="single" w:sz="4" w:space="0" w:color="auto"/>
                      <w:left w:val="single" w:sz="4" w:space="0" w:color="auto"/>
                      <w:bottom w:val="single" w:sz="4" w:space="0" w:color="auto"/>
                      <w:right w:val="single" w:sz="4" w:space="0" w:color="auto"/>
                    </w:tcBorders>
                  </w:tcPr>
                  <w:p w14:paraId="29067FC1" w14:textId="77777777" w:rsidR="0095469A" w:rsidRDefault="0095469A" w:rsidP="00C67042">
                    <w:pPr>
                      <w:autoSpaceDE w:val="0"/>
                      <w:autoSpaceDN w:val="0"/>
                      <w:adjustRightInd w:val="0"/>
                      <w:rPr>
                        <w:szCs w:val="21"/>
                      </w:rPr>
                    </w:pPr>
                    <w:r>
                      <w:rPr>
                        <w:rFonts w:hint="eastAsia"/>
                        <w:szCs w:val="21"/>
                      </w:rPr>
                      <w:t>对外捐赠</w:t>
                    </w:r>
                  </w:p>
                </w:tc>
              </w:sdtContent>
            </w:sdt>
            <w:tc>
              <w:tcPr>
                <w:tcW w:w="1313" w:type="pct"/>
                <w:tcBorders>
                  <w:top w:val="single" w:sz="4" w:space="0" w:color="auto"/>
                  <w:left w:val="single" w:sz="4" w:space="0" w:color="auto"/>
                  <w:bottom w:val="single" w:sz="4" w:space="0" w:color="auto"/>
                  <w:right w:val="single" w:sz="4" w:space="0" w:color="auto"/>
                </w:tcBorders>
              </w:tcPr>
              <w:p w14:paraId="795FDA6A" w14:textId="77777777" w:rsidR="0095469A" w:rsidRDefault="0095469A" w:rsidP="00C67042">
                <w:pPr>
                  <w:jc w:val="right"/>
                  <w:rPr>
                    <w:szCs w:val="21"/>
                  </w:rPr>
                </w:pPr>
                <w:r>
                  <w:t>962,350.79</w:t>
                </w:r>
              </w:p>
            </w:tc>
            <w:tc>
              <w:tcPr>
                <w:tcW w:w="1287" w:type="pct"/>
                <w:tcBorders>
                  <w:top w:val="single" w:sz="4" w:space="0" w:color="auto"/>
                  <w:left w:val="single" w:sz="4" w:space="0" w:color="auto"/>
                  <w:bottom w:val="single" w:sz="4" w:space="0" w:color="auto"/>
                  <w:right w:val="single" w:sz="4" w:space="0" w:color="auto"/>
                </w:tcBorders>
              </w:tcPr>
              <w:p w14:paraId="6D4B0366" w14:textId="77777777" w:rsidR="0095469A" w:rsidRDefault="0095469A" w:rsidP="00C67042">
                <w:pPr>
                  <w:jc w:val="right"/>
                  <w:rPr>
                    <w:szCs w:val="21"/>
                  </w:rPr>
                </w:pPr>
                <w:r>
                  <w:t>168,911.67</w:t>
                </w:r>
              </w:p>
            </w:tc>
            <w:tc>
              <w:tcPr>
                <w:tcW w:w="1280" w:type="pct"/>
                <w:tcBorders>
                  <w:top w:val="single" w:sz="4" w:space="0" w:color="auto"/>
                  <w:left w:val="single" w:sz="4" w:space="0" w:color="auto"/>
                  <w:bottom w:val="single" w:sz="4" w:space="0" w:color="auto"/>
                  <w:right w:val="single" w:sz="4" w:space="0" w:color="auto"/>
                </w:tcBorders>
              </w:tcPr>
              <w:p w14:paraId="71CE59A9" w14:textId="77777777" w:rsidR="0095469A" w:rsidRDefault="0095469A" w:rsidP="00C67042">
                <w:pPr>
                  <w:autoSpaceDE w:val="0"/>
                  <w:autoSpaceDN w:val="0"/>
                  <w:adjustRightInd w:val="0"/>
                  <w:jc w:val="right"/>
                  <w:rPr>
                    <w:szCs w:val="21"/>
                  </w:rPr>
                </w:pPr>
                <w:r>
                  <w:t>962,350.79</w:t>
                </w:r>
              </w:p>
            </w:tc>
          </w:tr>
          <w:sdt>
            <w:sdtPr>
              <w:rPr>
                <w:rFonts w:hint="eastAsia"/>
                <w:szCs w:val="21"/>
              </w:rPr>
              <w:alias w:val="营业外支出明细"/>
              <w:tag w:val="_TUP_bd09bb7bd32c41f2b26ca414c6e9418d"/>
              <w:id w:val="-506829094"/>
              <w:lock w:val="sdtLocked"/>
              <w:placeholder>
                <w:docPart w:val="FA4F2DE6A7D64688BD0F17E34E89B68C"/>
              </w:placeholder>
            </w:sdtPr>
            <w:sdtEndPr/>
            <w:sdtContent>
              <w:tr w:rsidR="0095469A" w14:paraId="115F1B61" w14:textId="77777777" w:rsidTr="00C67042">
                <w:tc>
                  <w:tcPr>
                    <w:tcW w:w="1120" w:type="pct"/>
                    <w:tcBorders>
                      <w:top w:val="single" w:sz="4" w:space="0" w:color="auto"/>
                      <w:left w:val="single" w:sz="4" w:space="0" w:color="auto"/>
                      <w:bottom w:val="single" w:sz="4" w:space="0" w:color="auto"/>
                      <w:right w:val="single" w:sz="4" w:space="0" w:color="auto"/>
                    </w:tcBorders>
                  </w:tcPr>
                  <w:p w14:paraId="40FB5443" w14:textId="77777777" w:rsidR="0095469A" w:rsidRDefault="0095469A" w:rsidP="00C67042">
                    <w:pPr>
                      <w:rPr>
                        <w:szCs w:val="21"/>
                      </w:rPr>
                    </w:pPr>
                    <w:r>
                      <w:t>罚款及滞纳金（注）</w:t>
                    </w:r>
                  </w:p>
                </w:tc>
                <w:tc>
                  <w:tcPr>
                    <w:tcW w:w="1313" w:type="pct"/>
                    <w:tcBorders>
                      <w:top w:val="single" w:sz="4" w:space="0" w:color="auto"/>
                      <w:left w:val="single" w:sz="4" w:space="0" w:color="auto"/>
                      <w:bottom w:val="single" w:sz="4" w:space="0" w:color="auto"/>
                      <w:right w:val="single" w:sz="4" w:space="0" w:color="auto"/>
                    </w:tcBorders>
                  </w:tcPr>
                  <w:p w14:paraId="04DC64D0" w14:textId="77777777" w:rsidR="0095469A" w:rsidRDefault="0095469A" w:rsidP="00C67042">
                    <w:pPr>
                      <w:jc w:val="right"/>
                      <w:rPr>
                        <w:szCs w:val="21"/>
                      </w:rPr>
                    </w:pPr>
                    <w:r>
                      <w:t>37,594,049.35</w:t>
                    </w:r>
                  </w:p>
                </w:tc>
                <w:tc>
                  <w:tcPr>
                    <w:tcW w:w="1287" w:type="pct"/>
                    <w:tcBorders>
                      <w:top w:val="single" w:sz="4" w:space="0" w:color="auto"/>
                      <w:left w:val="single" w:sz="4" w:space="0" w:color="auto"/>
                      <w:bottom w:val="single" w:sz="4" w:space="0" w:color="auto"/>
                      <w:right w:val="single" w:sz="4" w:space="0" w:color="auto"/>
                    </w:tcBorders>
                  </w:tcPr>
                  <w:p w14:paraId="16142435" w14:textId="77777777" w:rsidR="0095469A" w:rsidRDefault="0095469A" w:rsidP="00C67042">
                    <w:pPr>
                      <w:jc w:val="right"/>
                      <w:rPr>
                        <w:szCs w:val="21"/>
                      </w:rPr>
                    </w:pPr>
                    <w:r>
                      <w:t>1,592,320.08</w:t>
                    </w:r>
                  </w:p>
                </w:tc>
                <w:tc>
                  <w:tcPr>
                    <w:tcW w:w="1280" w:type="pct"/>
                    <w:tcBorders>
                      <w:top w:val="single" w:sz="4" w:space="0" w:color="auto"/>
                      <w:left w:val="single" w:sz="4" w:space="0" w:color="auto"/>
                      <w:bottom w:val="single" w:sz="4" w:space="0" w:color="auto"/>
                      <w:right w:val="single" w:sz="4" w:space="0" w:color="auto"/>
                    </w:tcBorders>
                  </w:tcPr>
                  <w:p w14:paraId="1DBDB1EA" w14:textId="77777777" w:rsidR="0095469A" w:rsidRDefault="0095469A" w:rsidP="00C67042">
                    <w:pPr>
                      <w:jc w:val="right"/>
                      <w:rPr>
                        <w:szCs w:val="21"/>
                      </w:rPr>
                    </w:pPr>
                    <w:r>
                      <w:t>37,594,049.35</w:t>
                    </w:r>
                  </w:p>
                </w:tc>
              </w:tr>
            </w:sdtContent>
          </w:sdt>
          <w:sdt>
            <w:sdtPr>
              <w:rPr>
                <w:rFonts w:hint="eastAsia"/>
                <w:szCs w:val="21"/>
              </w:rPr>
              <w:alias w:val="营业外支出明细"/>
              <w:tag w:val="_TUP_bd09bb7bd32c41f2b26ca414c6e9418d"/>
              <w:id w:val="61307391"/>
              <w:lock w:val="sdtLocked"/>
              <w:placeholder>
                <w:docPart w:val="FA4F2DE6A7D64688BD0F17E34E89B68C"/>
              </w:placeholder>
            </w:sdtPr>
            <w:sdtEndPr/>
            <w:sdtContent>
              <w:tr w:rsidR="0095469A" w14:paraId="7638B473" w14:textId="77777777" w:rsidTr="00C67042">
                <w:tc>
                  <w:tcPr>
                    <w:tcW w:w="1120" w:type="pct"/>
                    <w:tcBorders>
                      <w:top w:val="single" w:sz="4" w:space="0" w:color="auto"/>
                      <w:left w:val="single" w:sz="4" w:space="0" w:color="auto"/>
                      <w:bottom w:val="single" w:sz="4" w:space="0" w:color="auto"/>
                      <w:right w:val="single" w:sz="4" w:space="0" w:color="auto"/>
                    </w:tcBorders>
                  </w:tcPr>
                  <w:p w14:paraId="08AA02A7" w14:textId="77777777" w:rsidR="0095469A" w:rsidRDefault="0095469A" w:rsidP="00C67042">
                    <w:pPr>
                      <w:rPr>
                        <w:szCs w:val="21"/>
                      </w:rPr>
                    </w:pPr>
                    <w:r>
                      <w:t>赔偿款</w:t>
                    </w:r>
                  </w:p>
                </w:tc>
                <w:tc>
                  <w:tcPr>
                    <w:tcW w:w="1313" w:type="pct"/>
                    <w:tcBorders>
                      <w:top w:val="single" w:sz="4" w:space="0" w:color="auto"/>
                      <w:left w:val="single" w:sz="4" w:space="0" w:color="auto"/>
                      <w:bottom w:val="single" w:sz="4" w:space="0" w:color="auto"/>
                      <w:right w:val="single" w:sz="4" w:space="0" w:color="auto"/>
                    </w:tcBorders>
                  </w:tcPr>
                  <w:p w14:paraId="7D346CCC" w14:textId="77777777" w:rsidR="0095469A" w:rsidRDefault="0095469A" w:rsidP="00C67042">
                    <w:pPr>
                      <w:jc w:val="right"/>
                      <w:rPr>
                        <w:szCs w:val="21"/>
                      </w:rPr>
                    </w:pPr>
                    <w:r>
                      <w:t>6,783,209.40</w:t>
                    </w:r>
                  </w:p>
                </w:tc>
                <w:tc>
                  <w:tcPr>
                    <w:tcW w:w="1287" w:type="pct"/>
                    <w:tcBorders>
                      <w:top w:val="single" w:sz="4" w:space="0" w:color="auto"/>
                      <w:left w:val="single" w:sz="4" w:space="0" w:color="auto"/>
                      <w:bottom w:val="single" w:sz="4" w:space="0" w:color="auto"/>
                      <w:right w:val="single" w:sz="4" w:space="0" w:color="auto"/>
                    </w:tcBorders>
                  </w:tcPr>
                  <w:p w14:paraId="5F3ECDC9" w14:textId="77777777" w:rsidR="0095469A" w:rsidRDefault="0095469A" w:rsidP="00C67042">
                    <w:pPr>
                      <w:jc w:val="right"/>
                      <w:rPr>
                        <w:szCs w:val="21"/>
                      </w:rPr>
                    </w:pPr>
                    <w:r>
                      <w:t>319,669.17</w:t>
                    </w:r>
                  </w:p>
                </w:tc>
                <w:tc>
                  <w:tcPr>
                    <w:tcW w:w="1280" w:type="pct"/>
                    <w:tcBorders>
                      <w:top w:val="single" w:sz="4" w:space="0" w:color="auto"/>
                      <w:left w:val="single" w:sz="4" w:space="0" w:color="auto"/>
                      <w:bottom w:val="single" w:sz="4" w:space="0" w:color="auto"/>
                      <w:right w:val="single" w:sz="4" w:space="0" w:color="auto"/>
                    </w:tcBorders>
                  </w:tcPr>
                  <w:p w14:paraId="076985A5" w14:textId="77777777" w:rsidR="0095469A" w:rsidRDefault="0095469A" w:rsidP="00C67042">
                    <w:pPr>
                      <w:jc w:val="right"/>
                      <w:rPr>
                        <w:szCs w:val="21"/>
                      </w:rPr>
                    </w:pPr>
                    <w:r>
                      <w:t>6,783,209.40</w:t>
                    </w:r>
                  </w:p>
                </w:tc>
              </w:tr>
            </w:sdtContent>
          </w:sdt>
          <w:sdt>
            <w:sdtPr>
              <w:rPr>
                <w:rFonts w:hint="eastAsia"/>
                <w:szCs w:val="21"/>
              </w:rPr>
              <w:alias w:val="营业外支出明细"/>
              <w:tag w:val="_TUP_bd09bb7bd32c41f2b26ca414c6e9418d"/>
              <w:id w:val="-1790118203"/>
              <w:lock w:val="sdtLocked"/>
              <w:placeholder>
                <w:docPart w:val="FA4F2DE6A7D64688BD0F17E34E89B68C"/>
              </w:placeholder>
            </w:sdtPr>
            <w:sdtEndPr/>
            <w:sdtContent>
              <w:tr w:rsidR="0095469A" w14:paraId="67E9A978" w14:textId="77777777" w:rsidTr="00C67042">
                <w:tc>
                  <w:tcPr>
                    <w:tcW w:w="1120" w:type="pct"/>
                    <w:tcBorders>
                      <w:top w:val="single" w:sz="4" w:space="0" w:color="auto"/>
                      <w:left w:val="single" w:sz="4" w:space="0" w:color="auto"/>
                      <w:bottom w:val="single" w:sz="4" w:space="0" w:color="auto"/>
                      <w:right w:val="single" w:sz="4" w:space="0" w:color="auto"/>
                    </w:tcBorders>
                  </w:tcPr>
                  <w:p w14:paraId="786F91BD" w14:textId="77777777" w:rsidR="0095469A" w:rsidRDefault="0095469A" w:rsidP="00C67042">
                    <w:pPr>
                      <w:rPr>
                        <w:szCs w:val="21"/>
                      </w:rPr>
                    </w:pPr>
                    <w:r>
                      <w:t>盘亏损失</w:t>
                    </w:r>
                  </w:p>
                </w:tc>
                <w:tc>
                  <w:tcPr>
                    <w:tcW w:w="1313" w:type="pct"/>
                    <w:tcBorders>
                      <w:top w:val="single" w:sz="4" w:space="0" w:color="auto"/>
                      <w:left w:val="single" w:sz="4" w:space="0" w:color="auto"/>
                      <w:bottom w:val="single" w:sz="4" w:space="0" w:color="auto"/>
                      <w:right w:val="single" w:sz="4" w:space="0" w:color="auto"/>
                    </w:tcBorders>
                  </w:tcPr>
                  <w:p w14:paraId="6B370A80" w14:textId="77777777" w:rsidR="0095469A" w:rsidRDefault="0095469A" w:rsidP="00C67042">
                    <w:pPr>
                      <w:jc w:val="right"/>
                      <w:rPr>
                        <w:szCs w:val="21"/>
                      </w:rPr>
                    </w:pPr>
                    <w:r>
                      <w:t>214,370.12</w:t>
                    </w:r>
                  </w:p>
                </w:tc>
                <w:tc>
                  <w:tcPr>
                    <w:tcW w:w="1287" w:type="pct"/>
                    <w:tcBorders>
                      <w:top w:val="single" w:sz="4" w:space="0" w:color="auto"/>
                      <w:left w:val="single" w:sz="4" w:space="0" w:color="auto"/>
                      <w:bottom w:val="single" w:sz="4" w:space="0" w:color="auto"/>
                      <w:right w:val="single" w:sz="4" w:space="0" w:color="auto"/>
                    </w:tcBorders>
                  </w:tcPr>
                  <w:p w14:paraId="399AC0AB" w14:textId="77777777" w:rsidR="0095469A" w:rsidRDefault="0095469A" w:rsidP="00C67042">
                    <w:pPr>
                      <w:jc w:val="right"/>
                      <w:rPr>
                        <w:szCs w:val="21"/>
                      </w:rPr>
                    </w:pPr>
                    <w:r>
                      <w:t>1,231,158.13</w:t>
                    </w:r>
                  </w:p>
                </w:tc>
                <w:tc>
                  <w:tcPr>
                    <w:tcW w:w="1280" w:type="pct"/>
                    <w:tcBorders>
                      <w:top w:val="single" w:sz="4" w:space="0" w:color="auto"/>
                      <w:left w:val="single" w:sz="4" w:space="0" w:color="auto"/>
                      <w:bottom w:val="single" w:sz="4" w:space="0" w:color="auto"/>
                      <w:right w:val="single" w:sz="4" w:space="0" w:color="auto"/>
                    </w:tcBorders>
                  </w:tcPr>
                  <w:p w14:paraId="00DE36D1" w14:textId="77777777" w:rsidR="0095469A" w:rsidRDefault="0095469A" w:rsidP="00C67042">
                    <w:pPr>
                      <w:jc w:val="right"/>
                      <w:rPr>
                        <w:szCs w:val="21"/>
                      </w:rPr>
                    </w:pPr>
                    <w:r>
                      <w:t>214,370.12</w:t>
                    </w:r>
                  </w:p>
                </w:tc>
              </w:tr>
            </w:sdtContent>
          </w:sdt>
          <w:sdt>
            <w:sdtPr>
              <w:rPr>
                <w:rFonts w:hint="eastAsia"/>
                <w:szCs w:val="21"/>
              </w:rPr>
              <w:alias w:val="营业外支出明细"/>
              <w:tag w:val="_TUP_bd09bb7bd32c41f2b26ca414c6e9418d"/>
              <w:id w:val="1583332687"/>
              <w:lock w:val="sdtLocked"/>
              <w:placeholder>
                <w:docPart w:val="FA4F2DE6A7D64688BD0F17E34E89B68C"/>
              </w:placeholder>
            </w:sdtPr>
            <w:sdtEndPr/>
            <w:sdtContent>
              <w:tr w:rsidR="0095469A" w14:paraId="3CA0F9E1" w14:textId="77777777" w:rsidTr="00C67042">
                <w:tc>
                  <w:tcPr>
                    <w:tcW w:w="1120" w:type="pct"/>
                    <w:tcBorders>
                      <w:top w:val="single" w:sz="4" w:space="0" w:color="auto"/>
                      <w:left w:val="single" w:sz="4" w:space="0" w:color="auto"/>
                      <w:bottom w:val="single" w:sz="4" w:space="0" w:color="auto"/>
                      <w:right w:val="single" w:sz="4" w:space="0" w:color="auto"/>
                    </w:tcBorders>
                  </w:tcPr>
                  <w:p w14:paraId="0A174D9F" w14:textId="77777777" w:rsidR="0095469A" w:rsidRDefault="0095469A" w:rsidP="00C67042">
                    <w:pPr>
                      <w:rPr>
                        <w:szCs w:val="21"/>
                      </w:rPr>
                    </w:pPr>
                    <w:r>
                      <w:t>其他</w:t>
                    </w:r>
                  </w:p>
                </w:tc>
                <w:tc>
                  <w:tcPr>
                    <w:tcW w:w="1313" w:type="pct"/>
                    <w:tcBorders>
                      <w:top w:val="single" w:sz="4" w:space="0" w:color="auto"/>
                      <w:left w:val="single" w:sz="4" w:space="0" w:color="auto"/>
                      <w:bottom w:val="single" w:sz="4" w:space="0" w:color="auto"/>
                      <w:right w:val="single" w:sz="4" w:space="0" w:color="auto"/>
                    </w:tcBorders>
                  </w:tcPr>
                  <w:p w14:paraId="3B09705A" w14:textId="77777777" w:rsidR="0095469A" w:rsidRDefault="0095469A" w:rsidP="00C67042">
                    <w:pPr>
                      <w:jc w:val="right"/>
                      <w:rPr>
                        <w:szCs w:val="21"/>
                      </w:rPr>
                    </w:pPr>
                    <w:r>
                      <w:t>6,009,898.18</w:t>
                    </w:r>
                  </w:p>
                </w:tc>
                <w:tc>
                  <w:tcPr>
                    <w:tcW w:w="1287" w:type="pct"/>
                    <w:tcBorders>
                      <w:top w:val="single" w:sz="4" w:space="0" w:color="auto"/>
                      <w:left w:val="single" w:sz="4" w:space="0" w:color="auto"/>
                      <w:bottom w:val="single" w:sz="4" w:space="0" w:color="auto"/>
                      <w:right w:val="single" w:sz="4" w:space="0" w:color="auto"/>
                    </w:tcBorders>
                  </w:tcPr>
                  <w:p w14:paraId="7428113F" w14:textId="77777777" w:rsidR="0095469A" w:rsidRDefault="0095469A" w:rsidP="00C67042">
                    <w:pPr>
                      <w:jc w:val="right"/>
                      <w:rPr>
                        <w:szCs w:val="21"/>
                      </w:rPr>
                    </w:pPr>
                    <w:r>
                      <w:t>2,049,650.40</w:t>
                    </w:r>
                  </w:p>
                </w:tc>
                <w:tc>
                  <w:tcPr>
                    <w:tcW w:w="1280" w:type="pct"/>
                    <w:tcBorders>
                      <w:top w:val="single" w:sz="4" w:space="0" w:color="auto"/>
                      <w:left w:val="single" w:sz="4" w:space="0" w:color="auto"/>
                      <w:bottom w:val="single" w:sz="4" w:space="0" w:color="auto"/>
                      <w:right w:val="single" w:sz="4" w:space="0" w:color="auto"/>
                    </w:tcBorders>
                  </w:tcPr>
                  <w:p w14:paraId="402A94F3" w14:textId="77777777" w:rsidR="0095469A" w:rsidRDefault="0095469A" w:rsidP="00C67042">
                    <w:pPr>
                      <w:jc w:val="right"/>
                      <w:rPr>
                        <w:szCs w:val="21"/>
                      </w:rPr>
                    </w:pPr>
                    <w:r>
                      <w:t>6,009,898.18</w:t>
                    </w:r>
                  </w:p>
                </w:tc>
              </w:tr>
            </w:sdtContent>
          </w:sdt>
          <w:tr w:rsidR="0095469A" w14:paraId="26E4D8A2" w14:textId="77777777" w:rsidTr="00C67042">
            <w:sdt>
              <w:sdtPr>
                <w:tag w:val="_PLD_f10e235b598c4cba837dde9ff8f4cdba"/>
                <w:id w:val="-588305633"/>
                <w:lock w:val="sdtLocked"/>
              </w:sdtPr>
              <w:sdtEndPr/>
              <w:sdtContent>
                <w:tc>
                  <w:tcPr>
                    <w:tcW w:w="1120" w:type="pct"/>
                    <w:tcBorders>
                      <w:top w:val="single" w:sz="4" w:space="0" w:color="auto"/>
                      <w:left w:val="single" w:sz="4" w:space="0" w:color="auto"/>
                      <w:bottom w:val="single" w:sz="4" w:space="0" w:color="auto"/>
                      <w:right w:val="single" w:sz="4" w:space="0" w:color="auto"/>
                    </w:tcBorders>
                  </w:tcPr>
                  <w:p w14:paraId="069F1125" w14:textId="77777777" w:rsidR="0095469A" w:rsidRDefault="0095469A" w:rsidP="00C67042">
                    <w:pPr>
                      <w:ind w:right="6"/>
                      <w:jc w:val="center"/>
                      <w:rPr>
                        <w:szCs w:val="21"/>
                      </w:rPr>
                    </w:pPr>
                    <w:r>
                      <w:rPr>
                        <w:rFonts w:hint="eastAsia"/>
                        <w:szCs w:val="21"/>
                      </w:rPr>
                      <w:t>合计</w:t>
                    </w:r>
                  </w:p>
                </w:tc>
              </w:sdtContent>
            </w:sdt>
            <w:tc>
              <w:tcPr>
                <w:tcW w:w="1313" w:type="pct"/>
                <w:tcBorders>
                  <w:top w:val="single" w:sz="4" w:space="0" w:color="auto"/>
                  <w:left w:val="single" w:sz="4" w:space="0" w:color="auto"/>
                  <w:bottom w:val="single" w:sz="4" w:space="0" w:color="auto"/>
                  <w:right w:val="single" w:sz="4" w:space="0" w:color="auto"/>
                </w:tcBorders>
              </w:tcPr>
              <w:p w14:paraId="1F617B34" w14:textId="77777777" w:rsidR="0095469A" w:rsidRDefault="0095469A" w:rsidP="00C67042">
                <w:pPr>
                  <w:jc w:val="right"/>
                  <w:rPr>
                    <w:szCs w:val="21"/>
                  </w:rPr>
                </w:pPr>
                <w:r>
                  <w:t>51,563,877.84</w:t>
                </w:r>
              </w:p>
            </w:tc>
            <w:tc>
              <w:tcPr>
                <w:tcW w:w="1287" w:type="pct"/>
                <w:tcBorders>
                  <w:top w:val="single" w:sz="4" w:space="0" w:color="auto"/>
                  <w:left w:val="single" w:sz="4" w:space="0" w:color="auto"/>
                  <w:bottom w:val="single" w:sz="4" w:space="0" w:color="auto"/>
                  <w:right w:val="single" w:sz="4" w:space="0" w:color="auto"/>
                </w:tcBorders>
              </w:tcPr>
              <w:p w14:paraId="79C04DA8" w14:textId="77777777" w:rsidR="0095469A" w:rsidRDefault="0095469A" w:rsidP="00C67042">
                <w:pPr>
                  <w:jc w:val="right"/>
                  <w:rPr>
                    <w:szCs w:val="21"/>
                  </w:rPr>
                </w:pPr>
                <w:r>
                  <w:t>6,706,076.99</w:t>
                </w:r>
              </w:p>
            </w:tc>
            <w:tc>
              <w:tcPr>
                <w:tcW w:w="1280" w:type="pct"/>
                <w:tcBorders>
                  <w:top w:val="single" w:sz="4" w:space="0" w:color="auto"/>
                  <w:left w:val="single" w:sz="4" w:space="0" w:color="auto"/>
                  <w:bottom w:val="single" w:sz="4" w:space="0" w:color="auto"/>
                  <w:right w:val="single" w:sz="4" w:space="0" w:color="auto"/>
                </w:tcBorders>
              </w:tcPr>
              <w:p w14:paraId="61702914" w14:textId="77777777" w:rsidR="0095469A" w:rsidRDefault="0095469A" w:rsidP="00C67042">
                <w:pPr>
                  <w:autoSpaceDE w:val="0"/>
                  <w:autoSpaceDN w:val="0"/>
                  <w:adjustRightInd w:val="0"/>
                  <w:jc w:val="right"/>
                  <w:rPr>
                    <w:szCs w:val="21"/>
                  </w:rPr>
                </w:pPr>
                <w:r>
                  <w:t>51,563,877.84</w:t>
                </w:r>
              </w:p>
            </w:tc>
          </w:tr>
        </w:tbl>
        <w:p w14:paraId="345775B3" w14:textId="77777777" w:rsidR="0095469A" w:rsidRDefault="0095469A">
          <w:pPr>
            <w:pStyle w:val="affd"/>
          </w:pPr>
        </w:p>
        <w:p w14:paraId="1A4B2C5F" w14:textId="77777777" w:rsidR="00F81A9D" w:rsidRDefault="00D27BBC">
          <w:pPr>
            <w:spacing w:before="60" w:after="60"/>
            <w:rPr>
              <w:szCs w:val="21"/>
            </w:rPr>
          </w:pPr>
          <w:r>
            <w:rPr>
              <w:rFonts w:hint="eastAsia"/>
              <w:szCs w:val="21"/>
            </w:rPr>
            <w:t>其他说明：</w:t>
          </w:r>
        </w:p>
        <w:sdt>
          <w:sdtPr>
            <w:rPr>
              <w:rFonts w:hint="eastAsia"/>
              <w:szCs w:val="21"/>
            </w:rPr>
            <w:alias w:val="营业外支出说明"/>
            <w:tag w:val="_GBC_88ac743f9ece44c8ba4b737327409578"/>
            <w:id w:val="-1645890284"/>
            <w:lock w:val="sdtLocked"/>
            <w:placeholder>
              <w:docPart w:val="GBC22222222222222222222222222222"/>
            </w:placeholder>
          </w:sdtPr>
          <w:sdtEndPr>
            <w:rPr>
              <w:rFonts w:asciiTheme="minorHAnsi" w:eastAsiaTheme="minorEastAsia" w:hAnsiTheme="minorHAnsi"/>
            </w:rPr>
          </w:sdtEndPr>
          <w:sdtContent>
            <w:p w14:paraId="50F1F1E8" w14:textId="6AFA6F30" w:rsidR="00F81A9D" w:rsidRDefault="0095469A">
              <w:pPr>
                <w:rPr>
                  <w:szCs w:val="21"/>
                </w:rPr>
              </w:pPr>
              <w:r>
                <w:rPr>
                  <w:rFonts w:hint="eastAsia"/>
                  <w:sz w:val="22"/>
                  <w:szCs w:val="22"/>
                </w:rPr>
                <w:t>注：本年滞纳金主要为本公司之沙特分公司根据与沙特税务机构和解文件，补缴2006年-20</w:t>
              </w:r>
              <w:r w:rsidRPr="000A54C3">
                <w:rPr>
                  <w:rFonts w:hint="eastAsia"/>
                  <w:sz w:val="22"/>
                  <w:szCs w:val="22"/>
                </w:rPr>
                <w:t>10年税款对应的滞纳金</w:t>
              </w:r>
              <w:r w:rsidRPr="000A54C3">
                <w:rPr>
                  <w:sz w:val="22"/>
                  <w:szCs w:val="22"/>
                </w:rPr>
                <w:t>3</w:t>
              </w:r>
              <w:r w:rsidRPr="000A54C3">
                <w:rPr>
                  <w:rFonts w:hint="eastAsia"/>
                  <w:sz w:val="22"/>
                  <w:szCs w:val="22"/>
                </w:rPr>
                <w:t>,</w:t>
              </w:r>
              <w:r w:rsidRPr="000A54C3">
                <w:rPr>
                  <w:sz w:val="22"/>
                  <w:szCs w:val="22"/>
                </w:rPr>
                <w:t>497.82</w:t>
              </w:r>
              <w:r w:rsidRPr="000A54C3">
                <w:rPr>
                  <w:rFonts w:hint="eastAsia"/>
                  <w:sz w:val="22"/>
                  <w:szCs w:val="22"/>
                </w:rPr>
                <w:t>万元。</w:t>
              </w:r>
              <w:r>
                <w:rPr>
                  <w:rFonts w:hint="eastAsia"/>
                  <w:sz w:val="22"/>
                  <w:szCs w:val="22"/>
                </w:rPr>
                <w:t>详见本附注十六、</w:t>
              </w:r>
              <w:r w:rsidR="00290EE8">
                <w:rPr>
                  <w:sz w:val="22"/>
                  <w:szCs w:val="22"/>
                </w:rPr>
                <w:t>7</w:t>
              </w:r>
              <w:r>
                <w:rPr>
                  <w:rFonts w:hint="eastAsia"/>
                  <w:sz w:val="22"/>
                  <w:szCs w:val="22"/>
                </w:rPr>
                <w:t>。</w:t>
              </w:r>
            </w:p>
          </w:sdtContent>
        </w:sdt>
      </w:sdtContent>
    </w:sdt>
    <w:p w14:paraId="6CDA305D" w14:textId="77777777" w:rsidR="00F81A9D" w:rsidRDefault="00F81A9D">
      <w:pPr>
        <w:pStyle w:val="affd"/>
        <w:rPr>
          <w:lang w:eastAsia="zh-CN"/>
        </w:rPr>
      </w:pPr>
    </w:p>
    <w:sdt>
      <w:sdtPr>
        <w:rPr>
          <w:rFonts w:ascii="宋体" w:hAnsi="宋体" w:cs="宋体" w:hint="eastAsia"/>
          <w:b w:val="0"/>
          <w:bCs w:val="0"/>
          <w:kern w:val="0"/>
          <w:szCs w:val="21"/>
        </w:rPr>
        <w:alias w:val="模块:所得税费用"/>
        <w:tag w:val="_SEC_dedc71a0d12742a59ac6ee5cfbfa509f"/>
        <w:id w:val="1833179976"/>
        <w:lock w:val="sdtLocked"/>
        <w:placeholder>
          <w:docPart w:val="GBC22222222222222222222222222222"/>
        </w:placeholder>
      </w:sdtPr>
      <w:sdtEndPr>
        <w:rPr>
          <w:rFonts w:asciiTheme="minorHAnsi" w:hAnsiTheme="minorHAnsi" w:cstheme="minorBidi" w:hint="default"/>
        </w:rPr>
      </w:sdtEndPr>
      <w:sdtContent>
        <w:p w14:paraId="097E4CE2" w14:textId="77777777" w:rsidR="00F81A9D" w:rsidRDefault="00D27BBC" w:rsidP="00A64AAF">
          <w:pPr>
            <w:pStyle w:val="3"/>
            <w:numPr>
              <w:ilvl w:val="0"/>
              <w:numId w:val="3"/>
            </w:numPr>
            <w:tabs>
              <w:tab w:val="left" w:pos="504"/>
            </w:tabs>
            <w:rPr>
              <w:rFonts w:ascii="宋体" w:hAnsi="宋体"/>
              <w:szCs w:val="21"/>
            </w:rPr>
          </w:pPr>
          <w:r>
            <w:rPr>
              <w:rFonts w:ascii="宋体" w:hAnsi="宋体" w:hint="eastAsia"/>
              <w:szCs w:val="21"/>
            </w:rPr>
            <w:t>所得税费用</w:t>
          </w:r>
        </w:p>
        <w:p w14:paraId="4D583F8F" w14:textId="77777777" w:rsidR="00F81A9D" w:rsidRDefault="00D27BBC" w:rsidP="00A64AAF">
          <w:pPr>
            <w:pStyle w:val="4"/>
            <w:numPr>
              <w:ilvl w:val="0"/>
              <w:numId w:val="64"/>
            </w:numPr>
            <w:ind w:left="426" w:hanging="426"/>
          </w:pPr>
          <w:r>
            <w:rPr>
              <w:rFonts w:hint="eastAsia"/>
            </w:rPr>
            <w:t>所得税费用表</w:t>
          </w:r>
        </w:p>
        <w:sdt>
          <w:sdtPr>
            <w:alias w:val="是否适用：所得税费用表[双击切换]"/>
            <w:tag w:val="_GBC_3ea18046339d457a8712506679035498"/>
            <w:id w:val="1069000719"/>
            <w:lock w:val="sdtContentLocked"/>
            <w:placeholder>
              <w:docPart w:val="GBC22222222222222222222222222222"/>
            </w:placeholder>
          </w:sdtPr>
          <w:sdtEndPr/>
          <w:sdtContent>
            <w:p w14:paraId="4D8B3966" w14:textId="77777777" w:rsidR="00F81A9D" w:rsidRDefault="00D27BBC">
              <w:pPr>
                <w:pStyle w:val="affd"/>
              </w:pPr>
              <w:r>
                <w:fldChar w:fldCharType="begin"/>
              </w:r>
              <w:r w:rsidR="0095469A">
                <w:instrText>MACROBUTTON  SnrToggleCheckbox √</w:instrText>
              </w:r>
              <w:r w:rsidR="0095469A">
                <w:instrText>适用</w:instrText>
              </w:r>
              <w:r w:rsidR="0095469A">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14:paraId="7125DFD5" w14:textId="77777777" w:rsidR="00F81A9D" w:rsidRDefault="00D27BBC">
          <w:pPr>
            <w:wordWrap w:val="0"/>
            <w:jc w:val="right"/>
            <w:rPr>
              <w:szCs w:val="21"/>
            </w:rPr>
          </w:pPr>
          <w:r>
            <w:rPr>
              <w:rFonts w:hint="eastAsia"/>
              <w:szCs w:val="21"/>
            </w:rPr>
            <w:t>单位：</w:t>
          </w:r>
          <w:sdt>
            <w:sdtPr>
              <w:rPr>
                <w:rFonts w:hint="eastAsia"/>
                <w:szCs w:val="21"/>
              </w:rPr>
              <w:alias w:val="单位：财务附注：所得税费用"/>
              <w:tag w:val="_GBC_5e89c62734b24d50a562694dcf8d2206"/>
              <w:id w:val="-133923459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所得税费用"/>
              <w:tag w:val="_GBC_9c72c96e28344525b1836b3923556f61"/>
              <w:id w:val="-143404756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3131"/>
            <w:gridCol w:w="2854"/>
            <w:gridCol w:w="2838"/>
          </w:tblGrid>
          <w:tr w:rsidR="0095469A" w14:paraId="5FCFE0C4" w14:textId="77777777" w:rsidTr="00C67042">
            <w:trPr>
              <w:trHeight w:val="279"/>
            </w:trPr>
            <w:sdt>
              <w:sdtPr>
                <w:tag w:val="_PLD_e0d72a7f55e04c898352587240ce636b"/>
                <w:id w:val="434019683"/>
                <w:lock w:val="sdtLocked"/>
              </w:sdtPr>
              <w:sdtEndPr/>
              <w:sdtContent>
                <w:tc>
                  <w:tcPr>
                    <w:tcW w:w="1774" w:type="pct"/>
                    <w:vAlign w:val="center"/>
                  </w:tcPr>
                  <w:p w14:paraId="5508F027" w14:textId="77777777" w:rsidR="0095469A" w:rsidRDefault="0095469A" w:rsidP="00C67042">
                    <w:pPr>
                      <w:ind w:right="6"/>
                      <w:jc w:val="center"/>
                      <w:rPr>
                        <w:szCs w:val="21"/>
                      </w:rPr>
                    </w:pPr>
                    <w:r>
                      <w:rPr>
                        <w:rFonts w:hint="eastAsia"/>
                        <w:szCs w:val="21"/>
                      </w:rPr>
                      <w:t>项目</w:t>
                    </w:r>
                  </w:p>
                </w:tc>
              </w:sdtContent>
            </w:sdt>
            <w:sdt>
              <w:sdtPr>
                <w:tag w:val="_PLD_e2b12491de324856a6b2f7034aa875da"/>
                <w:id w:val="1355150713"/>
                <w:lock w:val="sdtLocked"/>
              </w:sdtPr>
              <w:sdtEndPr/>
              <w:sdtContent>
                <w:tc>
                  <w:tcPr>
                    <w:tcW w:w="1617" w:type="pct"/>
                    <w:vAlign w:val="center"/>
                  </w:tcPr>
                  <w:p w14:paraId="52F1F916" w14:textId="77777777" w:rsidR="0095469A" w:rsidRDefault="0095469A" w:rsidP="00C67042">
                    <w:pPr>
                      <w:ind w:right="6"/>
                      <w:jc w:val="center"/>
                      <w:rPr>
                        <w:szCs w:val="21"/>
                      </w:rPr>
                    </w:pPr>
                    <w:r>
                      <w:rPr>
                        <w:rFonts w:hint="eastAsia"/>
                        <w:szCs w:val="21"/>
                      </w:rPr>
                      <w:t>本期发生额</w:t>
                    </w:r>
                  </w:p>
                </w:tc>
              </w:sdtContent>
            </w:sdt>
            <w:sdt>
              <w:sdtPr>
                <w:tag w:val="_PLD_4b2515977b8d462088eb538637703bf1"/>
                <w:id w:val="-1846847865"/>
                <w:lock w:val="sdtLocked"/>
              </w:sdtPr>
              <w:sdtEndPr/>
              <w:sdtContent>
                <w:tc>
                  <w:tcPr>
                    <w:tcW w:w="1608" w:type="pct"/>
                    <w:vAlign w:val="center"/>
                  </w:tcPr>
                  <w:p w14:paraId="27ED9091" w14:textId="77777777" w:rsidR="0095469A" w:rsidRDefault="0095469A" w:rsidP="00C67042">
                    <w:pPr>
                      <w:ind w:right="6"/>
                      <w:jc w:val="center"/>
                      <w:rPr>
                        <w:szCs w:val="21"/>
                      </w:rPr>
                    </w:pPr>
                    <w:r>
                      <w:rPr>
                        <w:rFonts w:hint="eastAsia"/>
                        <w:szCs w:val="21"/>
                      </w:rPr>
                      <w:t>上期发生额</w:t>
                    </w:r>
                  </w:p>
                </w:tc>
              </w:sdtContent>
            </w:sdt>
          </w:tr>
          <w:tr w:rsidR="0095469A" w14:paraId="6514EA03" w14:textId="77777777" w:rsidTr="00C67042">
            <w:sdt>
              <w:sdtPr>
                <w:tag w:val="_PLD_eb618de0537148aeb9864c6338e1cc40"/>
                <w:id w:val="-915088837"/>
                <w:lock w:val="sdtLocked"/>
              </w:sdtPr>
              <w:sdtEndPr/>
              <w:sdtContent>
                <w:tc>
                  <w:tcPr>
                    <w:tcW w:w="1774" w:type="pct"/>
                  </w:tcPr>
                  <w:p w14:paraId="44EEB417" w14:textId="77777777" w:rsidR="0095469A" w:rsidRDefault="0095469A" w:rsidP="00C67042">
                    <w:pPr>
                      <w:ind w:right="6"/>
                      <w:rPr>
                        <w:b/>
                        <w:bCs/>
                        <w:szCs w:val="21"/>
                      </w:rPr>
                    </w:pPr>
                    <w:r>
                      <w:rPr>
                        <w:rFonts w:hint="eastAsia"/>
                        <w:szCs w:val="21"/>
                      </w:rPr>
                      <w:t>当期所得税费用</w:t>
                    </w:r>
                  </w:p>
                </w:tc>
              </w:sdtContent>
            </w:sdt>
            <w:tc>
              <w:tcPr>
                <w:tcW w:w="1617" w:type="pct"/>
              </w:tcPr>
              <w:p w14:paraId="147FBDFC" w14:textId="77777777" w:rsidR="0095469A" w:rsidRDefault="0095469A" w:rsidP="00C67042">
                <w:pPr>
                  <w:jc w:val="right"/>
                  <w:rPr>
                    <w:szCs w:val="21"/>
                  </w:rPr>
                </w:pPr>
                <w:r>
                  <w:t>344,584,630.42</w:t>
                </w:r>
              </w:p>
            </w:tc>
            <w:tc>
              <w:tcPr>
                <w:tcW w:w="1608" w:type="pct"/>
              </w:tcPr>
              <w:p w14:paraId="03A8280B" w14:textId="77777777" w:rsidR="0095469A" w:rsidRDefault="0095469A" w:rsidP="00C67042">
                <w:pPr>
                  <w:ind w:right="6"/>
                  <w:jc w:val="right"/>
                  <w:rPr>
                    <w:szCs w:val="21"/>
                  </w:rPr>
                </w:pPr>
                <w:r>
                  <w:t>250,615,569.20</w:t>
                </w:r>
              </w:p>
            </w:tc>
          </w:tr>
          <w:tr w:rsidR="0095469A" w14:paraId="445AD96B" w14:textId="77777777" w:rsidTr="00C67042">
            <w:sdt>
              <w:sdtPr>
                <w:tag w:val="_PLD_41728eb82b7b4c598f50b1463edd74e5"/>
                <w:id w:val="1808195221"/>
                <w:lock w:val="sdtLocked"/>
              </w:sdtPr>
              <w:sdtEndPr/>
              <w:sdtContent>
                <w:tc>
                  <w:tcPr>
                    <w:tcW w:w="1774" w:type="pct"/>
                  </w:tcPr>
                  <w:p w14:paraId="6E6261E2" w14:textId="77777777" w:rsidR="0095469A" w:rsidRDefault="0095469A" w:rsidP="00C67042">
                    <w:pPr>
                      <w:ind w:right="6"/>
                      <w:rPr>
                        <w:szCs w:val="21"/>
                      </w:rPr>
                    </w:pPr>
                    <w:r>
                      <w:rPr>
                        <w:rFonts w:hint="eastAsia"/>
                        <w:szCs w:val="21"/>
                      </w:rPr>
                      <w:t>递延所得税费用</w:t>
                    </w:r>
                  </w:p>
                </w:tc>
              </w:sdtContent>
            </w:sdt>
            <w:tc>
              <w:tcPr>
                <w:tcW w:w="1617" w:type="pct"/>
              </w:tcPr>
              <w:p w14:paraId="4F52116A" w14:textId="77777777" w:rsidR="0095469A" w:rsidRDefault="0095469A" w:rsidP="00C67042">
                <w:pPr>
                  <w:jc w:val="right"/>
                  <w:rPr>
                    <w:szCs w:val="21"/>
                  </w:rPr>
                </w:pPr>
                <w:r>
                  <w:t>-47,842,882.89</w:t>
                </w:r>
              </w:p>
            </w:tc>
            <w:tc>
              <w:tcPr>
                <w:tcW w:w="1608" w:type="pct"/>
              </w:tcPr>
              <w:p w14:paraId="1A72E228" w14:textId="77777777" w:rsidR="0095469A" w:rsidRDefault="0095469A" w:rsidP="00C67042">
                <w:pPr>
                  <w:ind w:right="6"/>
                  <w:jc w:val="right"/>
                  <w:rPr>
                    <w:szCs w:val="21"/>
                  </w:rPr>
                </w:pPr>
                <w:r>
                  <w:t>-24,235,694.81</w:t>
                </w:r>
              </w:p>
            </w:tc>
          </w:tr>
          <w:tr w:rsidR="0095469A" w14:paraId="4A404161" w14:textId="77777777" w:rsidTr="00C67042">
            <w:sdt>
              <w:sdtPr>
                <w:tag w:val="_PLD_b68ddca7a6004bd4964d19fff997989b"/>
                <w:id w:val="1934857632"/>
                <w:lock w:val="sdtLocked"/>
              </w:sdtPr>
              <w:sdtEndPr/>
              <w:sdtContent>
                <w:tc>
                  <w:tcPr>
                    <w:tcW w:w="1774" w:type="pct"/>
                  </w:tcPr>
                  <w:p w14:paraId="6C53C33F" w14:textId="77777777" w:rsidR="0095469A" w:rsidRDefault="0095469A" w:rsidP="00C67042">
                    <w:pPr>
                      <w:ind w:right="6"/>
                      <w:jc w:val="center"/>
                      <w:rPr>
                        <w:szCs w:val="21"/>
                      </w:rPr>
                    </w:pPr>
                    <w:r>
                      <w:rPr>
                        <w:rFonts w:hint="eastAsia"/>
                        <w:szCs w:val="21"/>
                      </w:rPr>
                      <w:t>合计</w:t>
                    </w:r>
                  </w:p>
                </w:tc>
              </w:sdtContent>
            </w:sdt>
            <w:tc>
              <w:tcPr>
                <w:tcW w:w="1617" w:type="pct"/>
              </w:tcPr>
              <w:p w14:paraId="64763EDF" w14:textId="77777777" w:rsidR="0095469A" w:rsidRDefault="0095469A" w:rsidP="00C67042">
                <w:pPr>
                  <w:ind w:right="6"/>
                  <w:jc w:val="right"/>
                  <w:rPr>
                    <w:szCs w:val="21"/>
                  </w:rPr>
                </w:pPr>
                <w:r>
                  <w:t>296,741,747.53</w:t>
                </w:r>
              </w:p>
            </w:tc>
            <w:tc>
              <w:tcPr>
                <w:tcW w:w="1608" w:type="pct"/>
              </w:tcPr>
              <w:p w14:paraId="2756DBF0" w14:textId="77777777" w:rsidR="0095469A" w:rsidRDefault="0095469A" w:rsidP="00C67042">
                <w:pPr>
                  <w:ind w:right="6"/>
                  <w:jc w:val="right"/>
                  <w:rPr>
                    <w:szCs w:val="21"/>
                  </w:rPr>
                </w:pPr>
                <w:r>
                  <w:t>226,379,874.39</w:t>
                </w:r>
              </w:p>
            </w:tc>
          </w:tr>
        </w:tbl>
        <w:p w14:paraId="1E19131D" w14:textId="77777777" w:rsidR="0095469A" w:rsidRDefault="0095469A">
          <w:pPr>
            <w:pStyle w:val="affd"/>
          </w:pPr>
        </w:p>
        <w:p w14:paraId="42FEF017" w14:textId="77777777" w:rsidR="00F81A9D" w:rsidRDefault="00D27BBC" w:rsidP="00A64AAF">
          <w:pPr>
            <w:pStyle w:val="4"/>
            <w:numPr>
              <w:ilvl w:val="0"/>
              <w:numId w:val="64"/>
            </w:numPr>
            <w:ind w:left="426" w:hanging="426"/>
          </w:pPr>
          <w:r>
            <w:rPr>
              <w:rFonts w:hint="eastAsia"/>
            </w:rPr>
            <w:t>会计利润与所得税费用调整过程</w:t>
          </w:r>
        </w:p>
        <w:sdt>
          <w:sdtPr>
            <w:alias w:val="是否适用：会计利润与所得税费用调整过程[双击切换]"/>
            <w:tag w:val="_GBC_add00d323e2049ad8bc932f632966661"/>
            <w:id w:val="1983737323"/>
            <w:lock w:val="sdtContentLocked"/>
            <w:placeholder>
              <w:docPart w:val="GBC22222222222222222222222222222"/>
            </w:placeholder>
          </w:sdtPr>
          <w:sdtEndPr/>
          <w:sdtContent>
            <w:p w14:paraId="494D70CE" w14:textId="77777777" w:rsidR="00F81A9D" w:rsidRDefault="00D27BBC">
              <w:pPr>
                <w:pStyle w:val="affd"/>
              </w:pPr>
              <w:r>
                <w:fldChar w:fldCharType="begin"/>
              </w:r>
              <w:r w:rsidR="0095469A">
                <w:instrText>MACROBUTTON  SnrToggleCheckbox √</w:instrText>
              </w:r>
              <w:r w:rsidR="0095469A">
                <w:instrText>适用</w:instrText>
              </w:r>
              <w:r w:rsidR="0095469A">
                <w:instrText xml:space="preserve"> </w:instrText>
              </w:r>
              <w:r>
                <w:fldChar w:fldCharType="end"/>
              </w:r>
              <w:r>
                <w:fldChar w:fldCharType="begin"/>
              </w:r>
              <w:r w:rsidR="0095469A">
                <w:instrText xml:space="preserve"> MACROBUTTON  SnrToggleCheckbox □</w:instrText>
              </w:r>
              <w:r w:rsidR="0095469A">
                <w:instrText>不适用</w:instrText>
              </w:r>
              <w:r w:rsidR="0095469A">
                <w:instrText xml:space="preserve"> </w:instrText>
              </w:r>
              <w:r>
                <w:fldChar w:fldCharType="end"/>
              </w:r>
            </w:p>
          </w:sdtContent>
        </w:sdt>
        <w:p w14:paraId="3AED6F7E" w14:textId="77777777" w:rsidR="00F81A9D" w:rsidRDefault="00D27BBC">
          <w:pPr>
            <w:jc w:val="right"/>
          </w:pPr>
          <w:r>
            <w:rPr>
              <w:rFonts w:hint="eastAsia"/>
            </w:rPr>
            <w:t>单位：</w:t>
          </w:r>
          <w:sdt>
            <w:sdtPr>
              <w:rPr>
                <w:rFonts w:hint="eastAsia"/>
              </w:rPr>
              <w:alias w:val="单位：会计利润与所得税费用调整过程"/>
              <w:tag w:val="_GBC_10825cb9bb5e445c9210ee34dc80406a"/>
              <w:id w:val="91697299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会计利润与所得税费用调整过程"/>
              <w:tag w:val="_GBC_017b69d0005b4ea99f76c547a25a6231"/>
              <w:id w:val="207523382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4998"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113" w:type="dxa"/>
              <w:right w:w="113" w:type="dxa"/>
            </w:tblCellMar>
            <w:tblLook w:val="04A0" w:firstRow="1" w:lastRow="0" w:firstColumn="1" w:lastColumn="0" w:noHBand="0" w:noVBand="1"/>
          </w:tblPr>
          <w:tblGrid>
            <w:gridCol w:w="4267"/>
            <w:gridCol w:w="4552"/>
          </w:tblGrid>
          <w:tr w:rsidR="0095469A" w14:paraId="054EF16F" w14:textId="77777777" w:rsidTr="00C67042">
            <w:sdt>
              <w:sdtPr>
                <w:tag w:val="_PLD_1123621c9879400694da9a8842888e14"/>
                <w:id w:val="-2085980581"/>
                <w:lock w:val="sdtLocked"/>
              </w:sdtPr>
              <w:sdtEndPr/>
              <w:sdtContent>
                <w:tc>
                  <w:tcPr>
                    <w:tcW w:w="2419" w:type="pct"/>
                    <w:tcBorders>
                      <w:top w:val="single" w:sz="4" w:space="0" w:color="auto"/>
                      <w:left w:val="single" w:sz="4" w:space="0" w:color="auto"/>
                      <w:bottom w:val="single" w:sz="4" w:space="0" w:color="auto"/>
                      <w:right w:val="single" w:sz="4" w:space="0" w:color="auto"/>
                    </w:tcBorders>
                    <w:shd w:val="clear" w:color="auto" w:fill="auto"/>
                    <w:hideMark/>
                  </w:tcPr>
                  <w:p w14:paraId="41DB1AC0" w14:textId="77777777" w:rsidR="0095469A" w:rsidRDefault="0095469A" w:rsidP="00C67042">
                    <w:pPr>
                      <w:jc w:val="center"/>
                    </w:pPr>
                    <w:r>
                      <w:rPr>
                        <w:rFonts w:hint="eastAsia"/>
                      </w:rPr>
                      <w:t>项目</w:t>
                    </w:r>
                  </w:p>
                </w:tc>
              </w:sdtContent>
            </w:sdt>
            <w:sdt>
              <w:sdtPr>
                <w:tag w:val="_PLD_4a270148a32846b69754961e55c75a04"/>
                <w:id w:val="-435833985"/>
                <w:lock w:val="sdtLocked"/>
              </w:sdtPr>
              <w:sdtEndPr/>
              <w:sdtContent>
                <w:tc>
                  <w:tcPr>
                    <w:tcW w:w="2581" w:type="pct"/>
                    <w:tcBorders>
                      <w:top w:val="single" w:sz="4" w:space="0" w:color="auto"/>
                      <w:left w:val="single" w:sz="4" w:space="0" w:color="auto"/>
                      <w:bottom w:val="single" w:sz="4" w:space="0" w:color="auto"/>
                      <w:right w:val="single" w:sz="4" w:space="0" w:color="auto"/>
                    </w:tcBorders>
                    <w:shd w:val="clear" w:color="auto" w:fill="auto"/>
                    <w:hideMark/>
                  </w:tcPr>
                  <w:p w14:paraId="0D9E19C2" w14:textId="77777777" w:rsidR="0095469A" w:rsidRDefault="0095469A" w:rsidP="00C67042">
                    <w:pPr>
                      <w:jc w:val="center"/>
                    </w:pPr>
                    <w:r>
                      <w:rPr>
                        <w:rFonts w:hint="eastAsia"/>
                      </w:rPr>
                      <w:t>本期发生额</w:t>
                    </w:r>
                  </w:p>
                </w:tc>
              </w:sdtContent>
            </w:sdt>
          </w:tr>
          <w:tr w:rsidR="0095469A" w14:paraId="50501F32" w14:textId="77777777" w:rsidTr="00C67042">
            <w:sdt>
              <w:sdtPr>
                <w:tag w:val="_PLD_fe27eedc229b486899ed547c51d37917"/>
                <w:id w:val="1673450838"/>
                <w:lock w:val="sdtLocked"/>
              </w:sdtPr>
              <w:sdtEndPr/>
              <w:sdtContent>
                <w:tc>
                  <w:tcPr>
                    <w:tcW w:w="2419" w:type="pct"/>
                    <w:tcBorders>
                      <w:top w:val="single" w:sz="4" w:space="0" w:color="auto"/>
                      <w:left w:val="single" w:sz="4" w:space="0" w:color="auto"/>
                      <w:bottom w:val="single" w:sz="4" w:space="0" w:color="auto"/>
                      <w:right w:val="single" w:sz="4" w:space="0" w:color="auto"/>
                    </w:tcBorders>
                    <w:shd w:val="clear" w:color="auto" w:fill="auto"/>
                    <w:hideMark/>
                  </w:tcPr>
                  <w:p w14:paraId="4090ED84" w14:textId="77777777" w:rsidR="0095469A" w:rsidRDefault="0095469A" w:rsidP="00C67042">
                    <w:pPr>
                      <w:ind w:right="6"/>
                      <w:rPr>
                        <w:b/>
                        <w:bCs/>
                        <w:szCs w:val="21"/>
                      </w:rPr>
                    </w:pPr>
                    <w:r>
                      <w:rPr>
                        <w:rFonts w:hint="eastAsia"/>
                        <w:szCs w:val="21"/>
                      </w:rPr>
                      <w:t>利润总额</w:t>
                    </w:r>
                  </w:p>
                </w:tc>
              </w:sdtContent>
            </w:sdt>
            <w:tc>
              <w:tcPr>
                <w:tcW w:w="2581" w:type="pct"/>
                <w:tcBorders>
                  <w:top w:val="single" w:sz="4" w:space="0" w:color="auto"/>
                  <w:left w:val="single" w:sz="4" w:space="0" w:color="auto"/>
                  <w:bottom w:val="single" w:sz="6" w:space="0" w:color="auto"/>
                  <w:right w:val="single" w:sz="6" w:space="0" w:color="auto"/>
                </w:tcBorders>
                <w:shd w:val="clear" w:color="auto" w:fill="auto"/>
              </w:tcPr>
              <w:p w14:paraId="12F4B1A7" w14:textId="77777777" w:rsidR="0095469A" w:rsidRDefault="0095469A" w:rsidP="00C67042">
                <w:pPr>
                  <w:jc w:val="right"/>
                </w:pPr>
                <w:r>
                  <w:t>1,700,055,331.33</w:t>
                </w:r>
              </w:p>
            </w:tc>
          </w:tr>
          <w:tr w:rsidR="0095469A" w14:paraId="2F81D86A" w14:textId="77777777" w:rsidTr="00C67042">
            <w:sdt>
              <w:sdtPr>
                <w:tag w:val="_PLD_f7ffc0c7ca9b497d8dc0dce5bf0eda9a"/>
                <w:id w:val="-1081296472"/>
                <w:lock w:val="sdtLocked"/>
              </w:sdtPr>
              <w:sdtEndPr/>
              <w:sdtContent>
                <w:tc>
                  <w:tcPr>
                    <w:tcW w:w="2419" w:type="pct"/>
                    <w:tcBorders>
                      <w:top w:val="single" w:sz="4" w:space="0" w:color="auto"/>
                      <w:left w:val="single" w:sz="4" w:space="0" w:color="auto"/>
                      <w:bottom w:val="single" w:sz="4" w:space="0" w:color="auto"/>
                      <w:right w:val="single" w:sz="4" w:space="0" w:color="auto"/>
                    </w:tcBorders>
                    <w:shd w:val="clear" w:color="auto" w:fill="auto"/>
                    <w:hideMark/>
                  </w:tcPr>
                  <w:p w14:paraId="2CC99E9A" w14:textId="77777777" w:rsidR="0095469A" w:rsidRDefault="0095469A" w:rsidP="00C67042">
                    <w:pPr>
                      <w:ind w:right="6"/>
                    </w:pPr>
                    <w:r>
                      <w:rPr>
                        <w:rFonts w:hint="eastAsia"/>
                      </w:rPr>
                      <w:t>按法定</w:t>
                    </w:r>
                    <w:r>
                      <w:t>/</w:t>
                    </w:r>
                    <w:r>
                      <w:rPr>
                        <w:rFonts w:hint="eastAsia"/>
                      </w:rPr>
                      <w:t>适用税率计算的所得税费用</w:t>
                    </w:r>
                  </w:p>
                </w:tc>
              </w:sdtContent>
            </w:sdt>
            <w:tc>
              <w:tcPr>
                <w:tcW w:w="2581" w:type="pct"/>
                <w:tcBorders>
                  <w:top w:val="single" w:sz="6" w:space="0" w:color="auto"/>
                  <w:left w:val="single" w:sz="4" w:space="0" w:color="auto"/>
                  <w:bottom w:val="single" w:sz="6" w:space="0" w:color="auto"/>
                  <w:right w:val="single" w:sz="6" w:space="0" w:color="auto"/>
                </w:tcBorders>
                <w:shd w:val="clear" w:color="auto" w:fill="auto"/>
              </w:tcPr>
              <w:p w14:paraId="4DD640D4" w14:textId="77777777" w:rsidR="0095469A" w:rsidRDefault="0095469A" w:rsidP="00C67042">
                <w:pPr>
                  <w:jc w:val="right"/>
                </w:pPr>
                <w:r>
                  <w:t>255,008,299.70</w:t>
                </w:r>
              </w:p>
            </w:tc>
          </w:tr>
          <w:tr w:rsidR="0095469A" w14:paraId="10AFBC71" w14:textId="77777777" w:rsidTr="00C67042">
            <w:trPr>
              <w:trHeight w:val="139"/>
            </w:trPr>
            <w:sdt>
              <w:sdtPr>
                <w:tag w:val="_PLD_9df18bdcd694449695ac6d0f65c229b7"/>
                <w:id w:val="-908081156"/>
                <w:lock w:val="sdtLocked"/>
              </w:sdtPr>
              <w:sdtEndPr/>
              <w:sdtContent>
                <w:tc>
                  <w:tcPr>
                    <w:tcW w:w="2419" w:type="pct"/>
                    <w:tcBorders>
                      <w:top w:val="single" w:sz="4" w:space="0" w:color="auto"/>
                      <w:left w:val="single" w:sz="4" w:space="0" w:color="auto"/>
                      <w:bottom w:val="single" w:sz="4" w:space="0" w:color="auto"/>
                      <w:right w:val="single" w:sz="4" w:space="0" w:color="auto"/>
                    </w:tcBorders>
                    <w:shd w:val="clear" w:color="auto" w:fill="auto"/>
                    <w:hideMark/>
                  </w:tcPr>
                  <w:p w14:paraId="2358145B" w14:textId="77777777" w:rsidR="0095469A" w:rsidRDefault="0095469A" w:rsidP="00C67042">
                    <w:pPr>
                      <w:ind w:right="6"/>
                    </w:pPr>
                    <w:r>
                      <w:rPr>
                        <w:rFonts w:hint="eastAsia"/>
                      </w:rPr>
                      <w:t>子公司适用不同税率的影响</w:t>
                    </w:r>
                  </w:p>
                </w:tc>
              </w:sdtContent>
            </w:sdt>
            <w:tc>
              <w:tcPr>
                <w:tcW w:w="2581" w:type="pct"/>
                <w:tcBorders>
                  <w:top w:val="single" w:sz="6" w:space="0" w:color="auto"/>
                  <w:left w:val="single" w:sz="4" w:space="0" w:color="auto"/>
                  <w:bottom w:val="single" w:sz="6" w:space="0" w:color="auto"/>
                  <w:right w:val="single" w:sz="6" w:space="0" w:color="auto"/>
                </w:tcBorders>
                <w:shd w:val="clear" w:color="auto" w:fill="auto"/>
              </w:tcPr>
              <w:p w14:paraId="0511A33B" w14:textId="77777777" w:rsidR="0095469A" w:rsidRDefault="0095469A" w:rsidP="00C67042">
                <w:pPr>
                  <w:jc w:val="right"/>
                </w:pPr>
                <w:r>
                  <w:t>5,966,624.44</w:t>
                </w:r>
              </w:p>
            </w:tc>
          </w:tr>
          <w:tr w:rsidR="0095469A" w14:paraId="47622E59" w14:textId="77777777" w:rsidTr="00C67042">
            <w:sdt>
              <w:sdtPr>
                <w:tag w:val="_PLD_3265a7f97078414e8992682ae705b8ae"/>
                <w:id w:val="-2111348888"/>
                <w:lock w:val="sdtLocked"/>
              </w:sdtPr>
              <w:sdtEndPr/>
              <w:sdtContent>
                <w:tc>
                  <w:tcPr>
                    <w:tcW w:w="2419" w:type="pct"/>
                    <w:tcBorders>
                      <w:top w:val="single" w:sz="4" w:space="0" w:color="auto"/>
                      <w:left w:val="single" w:sz="4" w:space="0" w:color="auto"/>
                      <w:bottom w:val="single" w:sz="4" w:space="0" w:color="auto"/>
                      <w:right w:val="single" w:sz="4" w:space="0" w:color="auto"/>
                    </w:tcBorders>
                    <w:shd w:val="clear" w:color="auto" w:fill="auto"/>
                    <w:hideMark/>
                  </w:tcPr>
                  <w:p w14:paraId="40DD02C2" w14:textId="77777777" w:rsidR="0095469A" w:rsidRDefault="0095469A" w:rsidP="00C67042">
                    <w:pPr>
                      <w:ind w:right="6"/>
                    </w:pPr>
                    <w:r>
                      <w:rPr>
                        <w:rFonts w:hint="eastAsia"/>
                      </w:rPr>
                      <w:t>调整以前期间所得税的影响</w:t>
                    </w:r>
                  </w:p>
                </w:tc>
              </w:sdtContent>
            </w:sdt>
            <w:tc>
              <w:tcPr>
                <w:tcW w:w="2581" w:type="pct"/>
                <w:tcBorders>
                  <w:top w:val="single" w:sz="6" w:space="0" w:color="auto"/>
                  <w:left w:val="single" w:sz="4" w:space="0" w:color="auto"/>
                  <w:bottom w:val="single" w:sz="6" w:space="0" w:color="auto"/>
                  <w:right w:val="single" w:sz="6" w:space="0" w:color="auto"/>
                </w:tcBorders>
                <w:shd w:val="clear" w:color="auto" w:fill="auto"/>
              </w:tcPr>
              <w:p w14:paraId="79BF9FCB" w14:textId="77777777" w:rsidR="0095469A" w:rsidRDefault="0095469A" w:rsidP="00C67042">
                <w:pPr>
                  <w:jc w:val="right"/>
                </w:pPr>
                <w:r>
                  <w:t>11,886,674.27</w:t>
                </w:r>
              </w:p>
            </w:tc>
          </w:tr>
          <w:tr w:rsidR="0095469A" w14:paraId="59F2E69D" w14:textId="77777777" w:rsidTr="00C67042">
            <w:sdt>
              <w:sdtPr>
                <w:tag w:val="_PLD_d221a1750972424fa59e109036c4105d"/>
                <w:id w:val="1895233562"/>
                <w:lock w:val="sdtLocked"/>
              </w:sdtPr>
              <w:sdtEndPr/>
              <w:sdtContent>
                <w:tc>
                  <w:tcPr>
                    <w:tcW w:w="2419" w:type="pct"/>
                    <w:tcBorders>
                      <w:top w:val="single" w:sz="4" w:space="0" w:color="auto"/>
                      <w:left w:val="single" w:sz="4" w:space="0" w:color="auto"/>
                      <w:bottom w:val="single" w:sz="4" w:space="0" w:color="auto"/>
                      <w:right w:val="single" w:sz="4" w:space="0" w:color="auto"/>
                    </w:tcBorders>
                    <w:shd w:val="clear" w:color="auto" w:fill="auto"/>
                    <w:hideMark/>
                  </w:tcPr>
                  <w:p w14:paraId="1C98F310" w14:textId="77777777" w:rsidR="0095469A" w:rsidRDefault="0095469A" w:rsidP="00C67042">
                    <w:pPr>
                      <w:ind w:right="6"/>
                    </w:pPr>
                    <w:r>
                      <w:rPr>
                        <w:rFonts w:hint="eastAsia"/>
                      </w:rPr>
                      <w:t>非应税收入的影响</w:t>
                    </w:r>
                  </w:p>
                </w:tc>
              </w:sdtContent>
            </w:sdt>
            <w:tc>
              <w:tcPr>
                <w:tcW w:w="2581" w:type="pct"/>
                <w:tcBorders>
                  <w:top w:val="single" w:sz="6" w:space="0" w:color="auto"/>
                  <w:left w:val="single" w:sz="4" w:space="0" w:color="auto"/>
                  <w:bottom w:val="single" w:sz="6" w:space="0" w:color="auto"/>
                  <w:right w:val="single" w:sz="6" w:space="0" w:color="auto"/>
                </w:tcBorders>
                <w:shd w:val="clear" w:color="auto" w:fill="auto"/>
              </w:tcPr>
              <w:p w14:paraId="32B1616A" w14:textId="77777777" w:rsidR="0095469A" w:rsidRDefault="0095469A" w:rsidP="00C67042">
                <w:pPr>
                  <w:jc w:val="right"/>
                </w:pPr>
                <w:r>
                  <w:t>-10,834,982.12</w:t>
                </w:r>
              </w:p>
            </w:tc>
          </w:tr>
          <w:tr w:rsidR="0095469A" w14:paraId="628E4FA5" w14:textId="77777777" w:rsidTr="00C67042">
            <w:sdt>
              <w:sdtPr>
                <w:tag w:val="_PLD_b267521bfe9246aa95e35e3cebc4a1f8"/>
                <w:id w:val="1685019403"/>
                <w:lock w:val="sdtLocked"/>
              </w:sdtPr>
              <w:sdtEndPr/>
              <w:sdtContent>
                <w:tc>
                  <w:tcPr>
                    <w:tcW w:w="2419" w:type="pct"/>
                    <w:tcBorders>
                      <w:top w:val="single" w:sz="4" w:space="0" w:color="auto"/>
                      <w:left w:val="single" w:sz="4" w:space="0" w:color="auto"/>
                      <w:bottom w:val="single" w:sz="4" w:space="0" w:color="auto"/>
                      <w:right w:val="single" w:sz="4" w:space="0" w:color="auto"/>
                    </w:tcBorders>
                    <w:shd w:val="clear" w:color="auto" w:fill="auto"/>
                    <w:hideMark/>
                  </w:tcPr>
                  <w:p w14:paraId="5685FD56" w14:textId="77777777" w:rsidR="0095469A" w:rsidRDefault="0095469A" w:rsidP="00C67042">
                    <w:pPr>
                      <w:ind w:right="6"/>
                    </w:pPr>
                    <w:r>
                      <w:rPr>
                        <w:rFonts w:hint="eastAsia"/>
                      </w:rPr>
                      <w:t>不可抵扣的成本、费用和损失的影响</w:t>
                    </w:r>
                  </w:p>
                </w:tc>
              </w:sdtContent>
            </w:sdt>
            <w:tc>
              <w:tcPr>
                <w:tcW w:w="2581" w:type="pct"/>
                <w:tcBorders>
                  <w:top w:val="single" w:sz="6" w:space="0" w:color="auto"/>
                  <w:left w:val="single" w:sz="4" w:space="0" w:color="auto"/>
                  <w:bottom w:val="single" w:sz="6" w:space="0" w:color="auto"/>
                  <w:right w:val="single" w:sz="6" w:space="0" w:color="auto"/>
                </w:tcBorders>
                <w:shd w:val="clear" w:color="auto" w:fill="auto"/>
              </w:tcPr>
              <w:p w14:paraId="6D54A016" w14:textId="77777777" w:rsidR="0095469A" w:rsidRDefault="0095469A" w:rsidP="00C67042">
                <w:pPr>
                  <w:jc w:val="right"/>
                </w:pPr>
                <w:r>
                  <w:t>25,849,656.88</w:t>
                </w:r>
              </w:p>
            </w:tc>
          </w:tr>
          <w:tr w:rsidR="0095469A" w14:paraId="00ABDF1C" w14:textId="77777777" w:rsidTr="00C67042">
            <w:sdt>
              <w:sdtPr>
                <w:tag w:val="_PLD_e3ea20a1997a4604af76b7db091e8702"/>
                <w:id w:val="162598329"/>
                <w:lock w:val="sdtLocked"/>
              </w:sdtPr>
              <w:sdtEndPr/>
              <w:sdtContent>
                <w:tc>
                  <w:tcPr>
                    <w:tcW w:w="2419" w:type="pct"/>
                    <w:tcBorders>
                      <w:top w:val="single" w:sz="4" w:space="0" w:color="auto"/>
                      <w:left w:val="single" w:sz="4" w:space="0" w:color="auto"/>
                      <w:bottom w:val="single" w:sz="4" w:space="0" w:color="auto"/>
                      <w:right w:val="single" w:sz="4" w:space="0" w:color="auto"/>
                    </w:tcBorders>
                    <w:shd w:val="clear" w:color="auto" w:fill="auto"/>
                    <w:hideMark/>
                  </w:tcPr>
                  <w:p w14:paraId="08925D43" w14:textId="77777777" w:rsidR="0095469A" w:rsidRDefault="0095469A" w:rsidP="00C67042">
                    <w:pPr>
                      <w:ind w:right="6"/>
                    </w:pPr>
                    <w:r>
                      <w:rPr>
                        <w:rFonts w:hint="eastAsia"/>
                      </w:rPr>
                      <w:t>使用前期未确认递延所得税资产的可抵扣亏损的影响</w:t>
                    </w:r>
                  </w:p>
                </w:tc>
              </w:sdtContent>
            </w:sdt>
            <w:tc>
              <w:tcPr>
                <w:tcW w:w="2581" w:type="pct"/>
                <w:tcBorders>
                  <w:top w:val="single" w:sz="6" w:space="0" w:color="auto"/>
                  <w:left w:val="single" w:sz="4" w:space="0" w:color="auto"/>
                  <w:bottom w:val="single" w:sz="6" w:space="0" w:color="auto"/>
                  <w:right w:val="single" w:sz="6" w:space="0" w:color="auto"/>
                </w:tcBorders>
                <w:shd w:val="clear" w:color="auto" w:fill="auto"/>
              </w:tcPr>
              <w:p w14:paraId="72109187" w14:textId="77777777" w:rsidR="0095469A" w:rsidRDefault="0095469A" w:rsidP="00C67042">
                <w:pPr>
                  <w:jc w:val="right"/>
                </w:pPr>
                <w:r>
                  <w:t>-6,184,811.52</w:t>
                </w:r>
              </w:p>
            </w:tc>
          </w:tr>
          <w:tr w:rsidR="0095469A" w14:paraId="62CF3972" w14:textId="77777777" w:rsidTr="00C67042">
            <w:sdt>
              <w:sdtPr>
                <w:tag w:val="_PLD_8401811b11b54235be79955ebe812995"/>
                <w:id w:val="-1197068374"/>
                <w:lock w:val="sdtLocked"/>
              </w:sdtPr>
              <w:sdtEndPr/>
              <w:sdtContent>
                <w:tc>
                  <w:tcPr>
                    <w:tcW w:w="2419" w:type="pct"/>
                    <w:tcBorders>
                      <w:top w:val="single" w:sz="4" w:space="0" w:color="auto"/>
                      <w:left w:val="single" w:sz="4" w:space="0" w:color="auto"/>
                      <w:bottom w:val="single" w:sz="4" w:space="0" w:color="auto"/>
                      <w:right w:val="single" w:sz="4" w:space="0" w:color="auto"/>
                    </w:tcBorders>
                    <w:shd w:val="clear" w:color="auto" w:fill="auto"/>
                    <w:hideMark/>
                  </w:tcPr>
                  <w:p w14:paraId="5C9ADA69" w14:textId="77777777" w:rsidR="0095469A" w:rsidRDefault="0095469A" w:rsidP="00C67042">
                    <w:pPr>
                      <w:ind w:right="6"/>
                    </w:pPr>
                    <w:r>
                      <w:rPr>
                        <w:rFonts w:hint="eastAsia"/>
                      </w:rPr>
                      <w:t>本期未确认递延所得税资产的可抵扣暂时性差异或可抵扣亏损的影响</w:t>
                    </w:r>
                  </w:p>
                </w:tc>
              </w:sdtContent>
            </w:sdt>
            <w:tc>
              <w:tcPr>
                <w:tcW w:w="2581" w:type="pct"/>
                <w:tcBorders>
                  <w:top w:val="single" w:sz="6" w:space="0" w:color="auto"/>
                  <w:left w:val="single" w:sz="4" w:space="0" w:color="auto"/>
                  <w:bottom w:val="single" w:sz="6" w:space="0" w:color="auto"/>
                  <w:right w:val="single" w:sz="6" w:space="0" w:color="auto"/>
                </w:tcBorders>
                <w:shd w:val="clear" w:color="auto" w:fill="auto"/>
              </w:tcPr>
              <w:p w14:paraId="3BB9D28D" w14:textId="77777777" w:rsidR="0095469A" w:rsidRDefault="0095469A" w:rsidP="00C67042">
                <w:pPr>
                  <w:jc w:val="right"/>
                </w:pPr>
                <w:r>
                  <w:t>15,050,285.88</w:t>
                </w:r>
              </w:p>
            </w:tc>
          </w:tr>
          <w:tr w:rsidR="0095469A" w14:paraId="5F29857B" w14:textId="77777777" w:rsidTr="00C67042">
            <w:sdt>
              <w:sdtPr>
                <w:tag w:val="_PLD_0d947a5f645f44d7ade144f76e03c99e"/>
                <w:id w:val="-574441118"/>
                <w:lock w:val="sdtLocked"/>
              </w:sdtPr>
              <w:sdtEndPr/>
              <w:sdtContent>
                <w:tc>
                  <w:tcPr>
                    <w:tcW w:w="2419" w:type="pct"/>
                    <w:tcBorders>
                      <w:top w:val="single" w:sz="4" w:space="0" w:color="auto"/>
                      <w:left w:val="single" w:sz="4" w:space="0" w:color="auto"/>
                      <w:bottom w:val="single" w:sz="4" w:space="0" w:color="auto"/>
                      <w:right w:val="single" w:sz="4" w:space="0" w:color="auto"/>
                    </w:tcBorders>
                    <w:shd w:val="clear" w:color="auto" w:fill="auto"/>
                    <w:hideMark/>
                  </w:tcPr>
                  <w:p w14:paraId="42DBBC88" w14:textId="77777777" w:rsidR="0095469A" w:rsidRDefault="0095469A" w:rsidP="00C67042">
                    <w:pPr>
                      <w:pStyle w:val="affd"/>
                    </w:pPr>
                    <w:proofErr w:type="spellStart"/>
                    <w:r>
                      <w:rPr>
                        <w:rFonts w:hint="eastAsia"/>
                      </w:rPr>
                      <w:t>所得税费用</w:t>
                    </w:r>
                    <w:proofErr w:type="spellEnd"/>
                  </w:p>
                </w:tc>
              </w:sdtContent>
            </w:sdt>
            <w:tc>
              <w:tcPr>
                <w:tcW w:w="2581" w:type="pct"/>
                <w:tcBorders>
                  <w:top w:val="single" w:sz="6" w:space="0" w:color="auto"/>
                  <w:left w:val="single" w:sz="4" w:space="0" w:color="auto"/>
                  <w:bottom w:val="single" w:sz="6" w:space="0" w:color="auto"/>
                  <w:right w:val="single" w:sz="6" w:space="0" w:color="auto"/>
                </w:tcBorders>
                <w:shd w:val="clear" w:color="auto" w:fill="auto"/>
              </w:tcPr>
              <w:p w14:paraId="02DC7963" w14:textId="77777777" w:rsidR="0095469A" w:rsidRDefault="0095469A" w:rsidP="00C67042">
                <w:pPr>
                  <w:jc w:val="right"/>
                </w:pPr>
                <w:r>
                  <w:t>296,741,747.53</w:t>
                </w:r>
              </w:p>
            </w:tc>
          </w:tr>
        </w:tbl>
        <w:p w14:paraId="56F2BA91" w14:textId="77777777" w:rsidR="0095469A" w:rsidRDefault="0095469A">
          <w:pPr>
            <w:pStyle w:val="affd"/>
          </w:pPr>
        </w:p>
        <w:p w14:paraId="38EC3953" w14:textId="77777777" w:rsidR="00F81A9D" w:rsidRDefault="00D27BBC">
          <w:pPr>
            <w:spacing w:before="60" w:after="60"/>
            <w:rPr>
              <w:szCs w:val="21"/>
            </w:rPr>
          </w:pPr>
          <w:r>
            <w:rPr>
              <w:rFonts w:hint="eastAsia"/>
              <w:szCs w:val="21"/>
            </w:rPr>
            <w:t>其他说明：</w:t>
          </w:r>
        </w:p>
        <w:sdt>
          <w:sdtPr>
            <w:rPr>
              <w:szCs w:val="21"/>
            </w:rPr>
            <w:alias w:val="是否适用：所得税费用的说明[双击切换]"/>
            <w:tag w:val="_GBC_6d867e6606c643469619e039bd83c158"/>
            <w:id w:val="1079407085"/>
            <w:lock w:val="sdtContentLocked"/>
            <w:placeholder>
              <w:docPart w:val="GBC22222222222222222222222222222"/>
            </w:placeholder>
          </w:sdtPr>
          <w:sdtEndPr/>
          <w:sdtContent>
            <w:p w14:paraId="595FE72A" w14:textId="77777777" w:rsidR="00F81A9D" w:rsidRDefault="00D27BBC">
              <w:pPr>
                <w:spacing w:before="60" w:after="60"/>
                <w:rPr>
                  <w:szCs w:val="21"/>
                </w:rPr>
              </w:pPr>
              <w:r>
                <w:rPr>
                  <w:szCs w:val="21"/>
                </w:rPr>
                <w:fldChar w:fldCharType="begin"/>
              </w:r>
              <w:r w:rsidR="0095469A">
                <w:rPr>
                  <w:szCs w:val="21"/>
                </w:rPr>
                <w:instrText xml:space="preserve">MACROBUTTON  SnrToggleCheckbox √适用 </w:instrText>
              </w:r>
              <w:r>
                <w:rPr>
                  <w:szCs w:val="21"/>
                </w:rPr>
                <w:fldChar w:fldCharType="end"/>
              </w:r>
              <w:r>
                <w:rPr>
                  <w:szCs w:val="21"/>
                </w:rPr>
                <w:fldChar w:fldCharType="begin"/>
              </w:r>
              <w:r w:rsidR="0095469A">
                <w:rPr>
                  <w:szCs w:val="21"/>
                </w:rPr>
                <w:instrText xml:space="preserve"> MACROBUTTON  SnrToggleCheckbox □不适用 </w:instrText>
              </w:r>
              <w:r>
                <w:rPr>
                  <w:szCs w:val="21"/>
                </w:rPr>
                <w:fldChar w:fldCharType="end"/>
              </w:r>
            </w:p>
          </w:sdtContent>
        </w:sdt>
        <w:sdt>
          <w:sdtPr>
            <w:rPr>
              <w:szCs w:val="21"/>
            </w:rPr>
            <w:alias w:val="所得税费用的说明"/>
            <w:tag w:val="_GBC_c695f97a4e524a2a8e3eae5f6f09355a"/>
            <w:id w:val="-386108864"/>
            <w:lock w:val="sdtLocked"/>
            <w:placeholder>
              <w:docPart w:val="GBC22222222222222222222222222222"/>
            </w:placeholder>
          </w:sdtPr>
          <w:sdtEndPr/>
          <w:sdtContent>
            <w:p w14:paraId="4F341112" w14:textId="2F9DEF72" w:rsidR="00F81A9D" w:rsidRDefault="0095469A">
              <w:pPr>
                <w:rPr>
                  <w:szCs w:val="21"/>
                </w:rPr>
              </w:pPr>
              <w:r>
                <w:rPr>
                  <w:rFonts w:hint="eastAsia"/>
                  <w:sz w:val="22"/>
                  <w:szCs w:val="22"/>
                </w:rPr>
                <w:t>注：本年当期所得税增加主要为本公司之沙特分公司根据与沙特税务机构和解文件，补缴2006年-20</w:t>
              </w:r>
              <w:r w:rsidRPr="000A54C3">
                <w:rPr>
                  <w:rFonts w:hint="eastAsia"/>
                  <w:sz w:val="22"/>
                  <w:szCs w:val="22"/>
                </w:rPr>
                <w:t>10年所得税款</w:t>
              </w:r>
              <w:r w:rsidRPr="00086653">
                <w:rPr>
                  <w:sz w:val="22"/>
                  <w:szCs w:val="22"/>
                </w:rPr>
                <w:t>3</w:t>
              </w:r>
              <w:r>
                <w:rPr>
                  <w:rFonts w:hint="eastAsia"/>
                  <w:sz w:val="22"/>
                  <w:szCs w:val="22"/>
                </w:rPr>
                <w:t>,</w:t>
              </w:r>
              <w:r w:rsidRPr="00086653">
                <w:rPr>
                  <w:sz w:val="22"/>
                  <w:szCs w:val="22"/>
                </w:rPr>
                <w:t>222.33</w:t>
              </w:r>
              <w:r w:rsidRPr="000A54C3">
                <w:rPr>
                  <w:rFonts w:hint="eastAsia"/>
                  <w:sz w:val="22"/>
                  <w:szCs w:val="22"/>
                </w:rPr>
                <w:t>万元。</w:t>
              </w:r>
              <w:r>
                <w:rPr>
                  <w:rFonts w:hint="eastAsia"/>
                  <w:sz w:val="22"/>
                  <w:szCs w:val="22"/>
                </w:rPr>
                <w:t>详见本附注十六、</w:t>
              </w:r>
              <w:r w:rsidR="00290EE8">
                <w:rPr>
                  <w:sz w:val="22"/>
                  <w:szCs w:val="22"/>
                </w:rPr>
                <w:t>7</w:t>
              </w:r>
              <w:r>
                <w:rPr>
                  <w:rFonts w:hint="eastAsia"/>
                  <w:sz w:val="22"/>
                  <w:szCs w:val="22"/>
                </w:rPr>
                <w:t>。</w:t>
              </w:r>
            </w:p>
          </w:sdtContent>
        </w:sdt>
      </w:sdtContent>
    </w:sdt>
    <w:p w14:paraId="1B7FBF13" w14:textId="77777777" w:rsidR="00F81A9D" w:rsidRDefault="00F81A9D">
      <w:pPr>
        <w:rPr>
          <w:b/>
        </w:rPr>
      </w:pPr>
    </w:p>
    <w:sdt>
      <w:sdtPr>
        <w:rPr>
          <w:rFonts w:ascii="宋体" w:hAnsi="宋体" w:cs="宋体" w:hint="eastAsia"/>
          <w:b w:val="0"/>
          <w:bCs w:val="0"/>
          <w:kern w:val="0"/>
          <w:sz w:val="20"/>
          <w:szCs w:val="21"/>
          <w:lang w:val="en-GB" w:eastAsia="en-US"/>
        </w:rPr>
        <w:alias w:val="模块:其他综合收益"/>
        <w:tag w:val="_SEC_abcda0c67180436c970991051af2777d"/>
        <w:id w:val="-216897164"/>
        <w:lock w:val="sdtLocked"/>
        <w:placeholder>
          <w:docPart w:val="GBC22222222222222222222222222222"/>
        </w:placeholder>
      </w:sdtPr>
      <w:sdtEndPr>
        <w:rPr>
          <w:rFonts w:asciiTheme="minorHAnsi" w:eastAsiaTheme="minorEastAsia" w:hAnsiTheme="minorHAnsi"/>
        </w:rPr>
      </w:sdtEndPr>
      <w:sdtContent>
        <w:p w14:paraId="0ED20616" w14:textId="77777777" w:rsidR="00F81A9D" w:rsidRDefault="00D27BBC" w:rsidP="00A64AAF">
          <w:pPr>
            <w:pStyle w:val="3"/>
            <w:numPr>
              <w:ilvl w:val="0"/>
              <w:numId w:val="3"/>
            </w:numPr>
            <w:tabs>
              <w:tab w:val="left" w:pos="504"/>
            </w:tabs>
            <w:rPr>
              <w:rFonts w:ascii="宋体" w:hAnsi="宋体"/>
              <w:szCs w:val="21"/>
            </w:rPr>
          </w:pPr>
          <w:r>
            <w:rPr>
              <w:rFonts w:ascii="宋体" w:hAnsi="宋体" w:hint="eastAsia"/>
              <w:szCs w:val="21"/>
            </w:rPr>
            <w:t>其他综合收益</w:t>
          </w:r>
        </w:p>
        <w:sdt>
          <w:sdtPr>
            <w:alias w:val="是否适用：其他综合收益说明[双击切换]"/>
            <w:tag w:val="_GBC_055e86e99cd742699e3e89a438a26b74"/>
            <w:id w:val="-301545080"/>
            <w:lock w:val="sdtContentLocked"/>
            <w:placeholder>
              <w:docPart w:val="GBC22222222222222222222222222222"/>
            </w:placeholder>
          </w:sdtPr>
          <w:sdtEndPr/>
          <w:sdtContent>
            <w:p w14:paraId="2A4026BA" w14:textId="77777777" w:rsidR="00F81A9D" w:rsidRDefault="00D27BBC">
              <w:pPr>
                <w:pStyle w:val="affd"/>
              </w:pPr>
              <w:r>
                <w:fldChar w:fldCharType="begin"/>
              </w:r>
              <w:r w:rsidR="0095469A">
                <w:instrText>MACROBUTTON  SnrToggleCheckbox √</w:instrText>
              </w:r>
              <w:r w:rsidR="0095469A">
                <w:instrText>适用</w:instrText>
              </w:r>
              <w:r w:rsidR="0095469A">
                <w:instrText xml:space="preserve"> </w:instrText>
              </w:r>
              <w:r>
                <w:fldChar w:fldCharType="end"/>
              </w:r>
              <w:r>
                <w:fldChar w:fldCharType="begin"/>
              </w:r>
              <w:r w:rsidR="0095469A">
                <w:instrText xml:space="preserve"> MACROBUTTON  SnrToggleCheckbox □</w:instrText>
              </w:r>
              <w:r w:rsidR="0095469A">
                <w:instrText>不适用</w:instrText>
              </w:r>
              <w:r w:rsidR="0095469A">
                <w:instrText xml:space="preserve"> </w:instrText>
              </w:r>
              <w:r>
                <w:fldChar w:fldCharType="end"/>
              </w:r>
            </w:p>
          </w:sdtContent>
        </w:sdt>
        <w:p w14:paraId="7A1A71E7" w14:textId="77777777" w:rsidR="00F81A9D" w:rsidRDefault="00244448">
          <w:pPr>
            <w:pStyle w:val="affd"/>
          </w:pPr>
          <w:sdt>
            <w:sdtPr>
              <w:rPr>
                <w:rFonts w:hint="eastAsia"/>
                <w:szCs w:val="21"/>
              </w:rPr>
              <w:alias w:val="其他综合收益详见附注"/>
              <w:tag w:val="_GBC_88f79522b3404a9cba25ea8b611e6680"/>
              <w:id w:val="-832066666"/>
              <w:lock w:val="sdtLocked"/>
              <w:placeholder>
                <w:docPart w:val="GBC22222222222222222222222222222"/>
              </w:placeholder>
            </w:sdtPr>
            <w:sdtEndPr/>
            <w:sdtContent>
              <w:proofErr w:type="spellStart"/>
              <w:r w:rsidR="00D27BBC">
                <w:rPr>
                  <w:rFonts w:hint="eastAsia"/>
                  <w:szCs w:val="21"/>
                </w:rPr>
                <w:t>详见附注</w:t>
              </w:r>
              <w:proofErr w:type="spellEnd"/>
            </w:sdtContent>
          </w:sdt>
        </w:p>
      </w:sdtContent>
    </w:sdt>
    <w:p w14:paraId="63909DEE" w14:textId="77777777" w:rsidR="00F81A9D" w:rsidRDefault="00F81A9D">
      <w:pPr>
        <w:pStyle w:val="affd"/>
      </w:pPr>
    </w:p>
    <w:p w14:paraId="3E07ACC5" w14:textId="77777777" w:rsidR="00F81A9D" w:rsidRDefault="00D27BBC" w:rsidP="00A64AAF">
      <w:pPr>
        <w:pStyle w:val="3"/>
        <w:numPr>
          <w:ilvl w:val="0"/>
          <w:numId w:val="3"/>
        </w:numPr>
        <w:tabs>
          <w:tab w:val="left" w:pos="504"/>
        </w:tabs>
        <w:rPr>
          <w:rFonts w:ascii="宋体" w:hAnsi="宋体"/>
          <w:szCs w:val="21"/>
        </w:rPr>
      </w:pPr>
      <w:r>
        <w:rPr>
          <w:rFonts w:ascii="宋体" w:hAnsi="宋体" w:hint="eastAsia"/>
          <w:szCs w:val="21"/>
        </w:rPr>
        <w:lastRenderedPageBreak/>
        <w:t>现金流量表项目</w:t>
      </w:r>
    </w:p>
    <w:sdt>
      <w:sdtPr>
        <w:rPr>
          <w:rFonts w:ascii="Calibri" w:eastAsia="宋体" w:hAnsi="Calibri" w:cs="宋体" w:hint="eastAsia"/>
          <w:b w:val="0"/>
          <w:bCs w:val="0"/>
          <w:kern w:val="0"/>
          <w:sz w:val="24"/>
          <w:szCs w:val="24"/>
        </w:rPr>
        <w:alias w:val="模块:收到的其他与经营活动有关的现金"/>
        <w:tag w:val="_SEC_db9c62b020ec4e9ea32fddcc998663ec"/>
        <w:id w:val="1925368660"/>
        <w:lock w:val="sdtLocked"/>
        <w:placeholder>
          <w:docPart w:val="GBC22222222222222222222222222222"/>
        </w:placeholder>
      </w:sdtPr>
      <w:sdtEndPr>
        <w:rPr>
          <w:rFonts w:asciiTheme="minorHAnsi" w:hAnsiTheme="minorHAnsi" w:cstheme="minorBidi" w:hint="default"/>
          <w:kern w:val="2"/>
          <w:sz w:val="21"/>
          <w:szCs w:val="21"/>
        </w:rPr>
      </w:sdtEndPr>
      <w:sdtContent>
        <w:p w14:paraId="477BDE54" w14:textId="77777777" w:rsidR="00F81A9D" w:rsidRDefault="00D27BBC" w:rsidP="00A64AAF">
          <w:pPr>
            <w:pStyle w:val="4"/>
            <w:numPr>
              <w:ilvl w:val="0"/>
              <w:numId w:val="65"/>
            </w:numPr>
            <w:ind w:left="426" w:hanging="426"/>
          </w:pPr>
          <w:r>
            <w:rPr>
              <w:rFonts w:hint="eastAsia"/>
            </w:rPr>
            <w:t>收到的其他与经营活动有关的现金</w:t>
          </w:r>
        </w:p>
        <w:sdt>
          <w:sdtPr>
            <w:alias w:val="是否适用：收到的其他与经营活动有关的现金[双击切换]"/>
            <w:tag w:val="_GBC_27345010807c4445aa9d99ce1518a33b"/>
            <w:id w:val="-711197318"/>
            <w:lock w:val="sdtContentLocked"/>
            <w:placeholder>
              <w:docPart w:val="GBC22222222222222222222222222222"/>
            </w:placeholder>
          </w:sdtPr>
          <w:sdtEndPr/>
          <w:sdtContent>
            <w:p w14:paraId="760D1168" w14:textId="77777777" w:rsidR="00F81A9D" w:rsidRDefault="00D27BBC">
              <w:pPr>
                <w:pStyle w:val="affd"/>
              </w:pPr>
              <w:r>
                <w:fldChar w:fldCharType="begin"/>
              </w:r>
              <w:r w:rsidR="0095469A">
                <w:instrText>MACROBUTTON  SnrToggleCheckbox √</w:instrText>
              </w:r>
              <w:r w:rsidR="0095469A">
                <w:instrText>适用</w:instrText>
              </w:r>
              <w:r w:rsidR="0095469A">
                <w:instrText xml:space="preserve"> </w:instrText>
              </w:r>
              <w:r>
                <w:fldChar w:fldCharType="end"/>
              </w:r>
              <w:r>
                <w:fldChar w:fldCharType="begin"/>
              </w:r>
              <w:r w:rsidR="0095469A">
                <w:instrText xml:space="preserve"> MACROBUTTON  SnrToggleCheckbox □</w:instrText>
              </w:r>
              <w:r w:rsidR="0095469A">
                <w:instrText>不适用</w:instrText>
              </w:r>
              <w:r w:rsidR="0095469A">
                <w:instrText xml:space="preserve"> </w:instrText>
              </w:r>
              <w:r>
                <w:fldChar w:fldCharType="end"/>
              </w:r>
            </w:p>
          </w:sdtContent>
        </w:sdt>
        <w:p w14:paraId="6E61BB43" w14:textId="77777777" w:rsidR="00F81A9D" w:rsidRDefault="00D27BBC">
          <w:pPr>
            <w:jc w:val="right"/>
            <w:rPr>
              <w:szCs w:val="21"/>
            </w:rPr>
          </w:pPr>
          <w:r>
            <w:rPr>
              <w:rFonts w:hint="eastAsia"/>
              <w:szCs w:val="21"/>
            </w:rPr>
            <w:t>单位：</w:t>
          </w:r>
          <w:sdt>
            <w:sdtPr>
              <w:rPr>
                <w:rFonts w:hint="eastAsia"/>
                <w:szCs w:val="21"/>
              </w:rPr>
              <w:alias w:val="单位：财务附注：收到的其他与经营活动有关的现金"/>
              <w:tag w:val="_GBC_dda6e50e7ee34f71977565af2472b533"/>
              <w:id w:val="-178094576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收到的其他与经营活动有关的现金"/>
              <w:tag w:val="_GBC_8a91de0777534f02ab9e5a53784ea05b"/>
              <w:id w:val="-96179475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3321"/>
            <w:gridCol w:w="2756"/>
            <w:gridCol w:w="2746"/>
          </w:tblGrid>
          <w:tr w:rsidR="0095469A" w14:paraId="54A7A551" w14:textId="77777777" w:rsidTr="00C67042">
            <w:sdt>
              <w:sdtPr>
                <w:tag w:val="_PLD_f7a5d7090c5c4e2b95d9e6f0ea383580"/>
                <w:id w:val="1203895482"/>
                <w:lock w:val="sdtLocked"/>
              </w:sdtPr>
              <w:sdtEndPr/>
              <w:sdtContent>
                <w:tc>
                  <w:tcPr>
                    <w:tcW w:w="1882" w:type="pct"/>
                  </w:tcPr>
                  <w:p w14:paraId="3659FC8A" w14:textId="77777777" w:rsidR="0095469A" w:rsidRDefault="0095469A" w:rsidP="00C67042">
                    <w:pPr>
                      <w:autoSpaceDE w:val="0"/>
                      <w:autoSpaceDN w:val="0"/>
                      <w:adjustRightInd w:val="0"/>
                      <w:snapToGrid w:val="0"/>
                      <w:spacing w:line="240" w:lineRule="atLeast"/>
                      <w:jc w:val="center"/>
                      <w:rPr>
                        <w:szCs w:val="21"/>
                      </w:rPr>
                    </w:pPr>
                    <w:r>
                      <w:rPr>
                        <w:rFonts w:hint="eastAsia"/>
                        <w:szCs w:val="21"/>
                      </w:rPr>
                      <w:t>项目</w:t>
                    </w:r>
                  </w:p>
                </w:tc>
              </w:sdtContent>
            </w:sdt>
            <w:sdt>
              <w:sdtPr>
                <w:tag w:val="_PLD_6a2d5fc680f64ea980912395fdf43d18"/>
                <w:id w:val="-539443720"/>
                <w:lock w:val="sdtLocked"/>
              </w:sdtPr>
              <w:sdtEndPr/>
              <w:sdtContent>
                <w:tc>
                  <w:tcPr>
                    <w:tcW w:w="1562" w:type="pct"/>
                  </w:tcPr>
                  <w:p w14:paraId="353A1612" w14:textId="77777777" w:rsidR="0095469A" w:rsidRDefault="0095469A" w:rsidP="00C67042">
                    <w:pPr>
                      <w:autoSpaceDE w:val="0"/>
                      <w:autoSpaceDN w:val="0"/>
                      <w:adjustRightInd w:val="0"/>
                      <w:snapToGrid w:val="0"/>
                      <w:spacing w:line="240" w:lineRule="atLeast"/>
                      <w:jc w:val="center"/>
                      <w:rPr>
                        <w:szCs w:val="21"/>
                      </w:rPr>
                    </w:pPr>
                    <w:r>
                      <w:rPr>
                        <w:rFonts w:hint="eastAsia"/>
                      </w:rPr>
                      <w:t>本期发生额</w:t>
                    </w:r>
                  </w:p>
                </w:tc>
              </w:sdtContent>
            </w:sdt>
            <w:sdt>
              <w:sdtPr>
                <w:tag w:val="_PLD_4c33d44ff7254e8994d6dacbfee10de3"/>
                <w:id w:val="995219789"/>
                <w:lock w:val="sdtLocked"/>
              </w:sdtPr>
              <w:sdtEndPr/>
              <w:sdtContent>
                <w:tc>
                  <w:tcPr>
                    <w:tcW w:w="1556" w:type="pct"/>
                  </w:tcPr>
                  <w:p w14:paraId="106D8583" w14:textId="77777777" w:rsidR="0095469A" w:rsidRDefault="0095469A" w:rsidP="00C67042">
                    <w:pPr>
                      <w:autoSpaceDE w:val="0"/>
                      <w:autoSpaceDN w:val="0"/>
                      <w:adjustRightInd w:val="0"/>
                      <w:snapToGrid w:val="0"/>
                      <w:spacing w:line="240" w:lineRule="atLeast"/>
                      <w:jc w:val="center"/>
                      <w:rPr>
                        <w:szCs w:val="21"/>
                      </w:rPr>
                    </w:pPr>
                    <w:r>
                      <w:rPr>
                        <w:rFonts w:hint="eastAsia"/>
                      </w:rPr>
                      <w:t>上期发生额</w:t>
                    </w:r>
                  </w:p>
                </w:tc>
              </w:sdtContent>
            </w:sdt>
          </w:tr>
          <w:sdt>
            <w:sdtPr>
              <w:rPr>
                <w:rFonts w:hint="eastAsia"/>
                <w:szCs w:val="21"/>
              </w:rPr>
              <w:alias w:val="收到的其他与经营活动有关的现金明细"/>
              <w:tag w:val="_TUP_ca9171e54df6430e9436143874401ecc"/>
              <w:id w:val="-1005512130"/>
              <w:lock w:val="sdtLocked"/>
              <w:placeholder>
                <w:docPart w:val="6CCDC28C21424834AD8022B4FD3B3031"/>
              </w:placeholder>
            </w:sdtPr>
            <w:sdtEndPr/>
            <w:sdtContent>
              <w:tr w:rsidR="0095469A" w14:paraId="515B5009" w14:textId="77777777" w:rsidTr="00C67042">
                <w:tc>
                  <w:tcPr>
                    <w:tcW w:w="1882" w:type="pct"/>
                  </w:tcPr>
                  <w:p w14:paraId="3E7DED24" w14:textId="77777777" w:rsidR="0095469A" w:rsidRDefault="0095469A" w:rsidP="00C67042">
                    <w:pPr>
                      <w:autoSpaceDE w:val="0"/>
                      <w:autoSpaceDN w:val="0"/>
                      <w:adjustRightInd w:val="0"/>
                      <w:snapToGrid w:val="0"/>
                      <w:spacing w:line="240" w:lineRule="atLeast"/>
                      <w:rPr>
                        <w:szCs w:val="21"/>
                      </w:rPr>
                    </w:pPr>
                    <w:r>
                      <w:t>往来款</w:t>
                    </w:r>
                  </w:p>
                </w:tc>
                <w:tc>
                  <w:tcPr>
                    <w:tcW w:w="1562" w:type="pct"/>
                    <w:vAlign w:val="bottom"/>
                  </w:tcPr>
                  <w:p w14:paraId="7FFF5A50" w14:textId="77777777" w:rsidR="0095469A" w:rsidRDefault="0095469A" w:rsidP="00C67042">
                    <w:pPr>
                      <w:jc w:val="right"/>
                      <w:rPr>
                        <w:szCs w:val="21"/>
                      </w:rPr>
                    </w:pPr>
                    <w:r>
                      <w:t>77,824,680.47</w:t>
                    </w:r>
                  </w:p>
                </w:tc>
                <w:tc>
                  <w:tcPr>
                    <w:tcW w:w="1556" w:type="pct"/>
                  </w:tcPr>
                  <w:p w14:paraId="02389FE9" w14:textId="77777777" w:rsidR="0095469A" w:rsidRDefault="0095469A" w:rsidP="00C67042">
                    <w:pPr>
                      <w:jc w:val="right"/>
                      <w:rPr>
                        <w:szCs w:val="21"/>
                      </w:rPr>
                    </w:pPr>
                    <w:r>
                      <w:t>245,990,584.71</w:t>
                    </w:r>
                  </w:p>
                </w:tc>
              </w:tr>
            </w:sdtContent>
          </w:sdt>
          <w:sdt>
            <w:sdtPr>
              <w:rPr>
                <w:rFonts w:hint="eastAsia"/>
                <w:szCs w:val="21"/>
              </w:rPr>
              <w:alias w:val="收到的其他与经营活动有关的现金明细"/>
              <w:tag w:val="_TUP_ca9171e54df6430e9436143874401ecc"/>
              <w:id w:val="1334106050"/>
              <w:lock w:val="sdtLocked"/>
              <w:placeholder>
                <w:docPart w:val="6CCDC28C21424834AD8022B4FD3B3031"/>
              </w:placeholder>
            </w:sdtPr>
            <w:sdtEndPr/>
            <w:sdtContent>
              <w:tr w:rsidR="0095469A" w14:paraId="42933E4F" w14:textId="77777777" w:rsidTr="00C67042">
                <w:tc>
                  <w:tcPr>
                    <w:tcW w:w="1882" w:type="pct"/>
                  </w:tcPr>
                  <w:p w14:paraId="371A516C" w14:textId="77777777" w:rsidR="0095469A" w:rsidRDefault="0095469A" w:rsidP="00C67042">
                    <w:pPr>
                      <w:autoSpaceDE w:val="0"/>
                      <w:autoSpaceDN w:val="0"/>
                      <w:adjustRightInd w:val="0"/>
                      <w:snapToGrid w:val="0"/>
                      <w:spacing w:line="240" w:lineRule="atLeast"/>
                      <w:rPr>
                        <w:szCs w:val="21"/>
                      </w:rPr>
                    </w:pPr>
                    <w:r>
                      <w:t>政府补助</w:t>
                    </w:r>
                  </w:p>
                </w:tc>
                <w:tc>
                  <w:tcPr>
                    <w:tcW w:w="1562" w:type="pct"/>
                    <w:vAlign w:val="bottom"/>
                  </w:tcPr>
                  <w:p w14:paraId="07B27926" w14:textId="77777777" w:rsidR="0095469A" w:rsidRDefault="0095469A" w:rsidP="00C67042">
                    <w:pPr>
                      <w:jc w:val="right"/>
                      <w:rPr>
                        <w:szCs w:val="21"/>
                      </w:rPr>
                    </w:pPr>
                    <w:r>
                      <w:t>23,849,197.72</w:t>
                    </w:r>
                  </w:p>
                </w:tc>
                <w:tc>
                  <w:tcPr>
                    <w:tcW w:w="1556" w:type="pct"/>
                  </w:tcPr>
                  <w:p w14:paraId="64DE6345" w14:textId="77777777" w:rsidR="0095469A" w:rsidRDefault="0095469A" w:rsidP="00C67042">
                    <w:pPr>
                      <w:jc w:val="right"/>
                      <w:rPr>
                        <w:szCs w:val="21"/>
                      </w:rPr>
                    </w:pPr>
                    <w:r>
                      <w:t>27,279,932.59</w:t>
                    </w:r>
                  </w:p>
                </w:tc>
              </w:tr>
            </w:sdtContent>
          </w:sdt>
          <w:sdt>
            <w:sdtPr>
              <w:rPr>
                <w:rFonts w:hint="eastAsia"/>
                <w:szCs w:val="21"/>
              </w:rPr>
              <w:alias w:val="收到的其他与经营活动有关的现金明细"/>
              <w:tag w:val="_TUP_ca9171e54df6430e9436143874401ecc"/>
              <w:id w:val="-2041276567"/>
              <w:lock w:val="sdtLocked"/>
              <w:placeholder>
                <w:docPart w:val="6CCDC28C21424834AD8022B4FD3B3031"/>
              </w:placeholder>
            </w:sdtPr>
            <w:sdtEndPr/>
            <w:sdtContent>
              <w:tr w:rsidR="0095469A" w14:paraId="1E61C670" w14:textId="77777777" w:rsidTr="00C67042">
                <w:tc>
                  <w:tcPr>
                    <w:tcW w:w="1882" w:type="pct"/>
                  </w:tcPr>
                  <w:p w14:paraId="25CA3A49" w14:textId="77777777" w:rsidR="0095469A" w:rsidRDefault="0095469A" w:rsidP="00C67042">
                    <w:pPr>
                      <w:autoSpaceDE w:val="0"/>
                      <w:autoSpaceDN w:val="0"/>
                      <w:adjustRightInd w:val="0"/>
                      <w:snapToGrid w:val="0"/>
                      <w:spacing w:line="240" w:lineRule="atLeast"/>
                      <w:rPr>
                        <w:szCs w:val="21"/>
                      </w:rPr>
                    </w:pPr>
                    <w:r>
                      <w:t>受限资金减少</w:t>
                    </w:r>
                  </w:p>
                </w:tc>
                <w:tc>
                  <w:tcPr>
                    <w:tcW w:w="1562" w:type="pct"/>
                    <w:vAlign w:val="bottom"/>
                  </w:tcPr>
                  <w:p w14:paraId="5A2AD756" w14:textId="77777777" w:rsidR="0095469A" w:rsidRDefault="0095469A" w:rsidP="00C67042">
                    <w:pPr>
                      <w:jc w:val="right"/>
                      <w:rPr>
                        <w:szCs w:val="21"/>
                      </w:rPr>
                    </w:pPr>
                    <w:r>
                      <w:t>200,534,509.96</w:t>
                    </w:r>
                  </w:p>
                </w:tc>
                <w:tc>
                  <w:tcPr>
                    <w:tcW w:w="1556" w:type="pct"/>
                  </w:tcPr>
                  <w:p w14:paraId="3893EFC2" w14:textId="77777777" w:rsidR="0095469A" w:rsidRDefault="0095469A" w:rsidP="00C67042">
                    <w:pPr>
                      <w:jc w:val="right"/>
                      <w:rPr>
                        <w:szCs w:val="21"/>
                      </w:rPr>
                    </w:pPr>
                  </w:p>
                </w:tc>
              </w:tr>
            </w:sdtContent>
          </w:sdt>
          <w:sdt>
            <w:sdtPr>
              <w:rPr>
                <w:rFonts w:hint="eastAsia"/>
                <w:szCs w:val="21"/>
              </w:rPr>
              <w:alias w:val="收到的其他与经营活动有关的现金明细"/>
              <w:tag w:val="_TUP_ca9171e54df6430e9436143874401ecc"/>
              <w:id w:val="-223136396"/>
              <w:lock w:val="sdtLocked"/>
              <w:placeholder>
                <w:docPart w:val="6CCDC28C21424834AD8022B4FD3B3031"/>
              </w:placeholder>
            </w:sdtPr>
            <w:sdtEndPr/>
            <w:sdtContent>
              <w:tr w:rsidR="0095469A" w14:paraId="626B02E1" w14:textId="77777777" w:rsidTr="00C67042">
                <w:tc>
                  <w:tcPr>
                    <w:tcW w:w="1882" w:type="pct"/>
                  </w:tcPr>
                  <w:p w14:paraId="28066BD0" w14:textId="77777777" w:rsidR="0095469A" w:rsidRDefault="0095469A" w:rsidP="00C67042">
                    <w:pPr>
                      <w:autoSpaceDE w:val="0"/>
                      <w:autoSpaceDN w:val="0"/>
                      <w:adjustRightInd w:val="0"/>
                      <w:snapToGrid w:val="0"/>
                      <w:spacing w:line="240" w:lineRule="atLeast"/>
                      <w:rPr>
                        <w:szCs w:val="21"/>
                      </w:rPr>
                    </w:pPr>
                    <w:r>
                      <w:t>投标、质量保证金</w:t>
                    </w:r>
                  </w:p>
                </w:tc>
                <w:tc>
                  <w:tcPr>
                    <w:tcW w:w="1562" w:type="pct"/>
                    <w:vAlign w:val="bottom"/>
                  </w:tcPr>
                  <w:p w14:paraId="1962DC16" w14:textId="77777777" w:rsidR="0095469A" w:rsidRDefault="0095469A" w:rsidP="00C67042">
                    <w:pPr>
                      <w:jc w:val="right"/>
                      <w:rPr>
                        <w:szCs w:val="21"/>
                      </w:rPr>
                    </w:pPr>
                    <w:r>
                      <w:t>93,805,289.47</w:t>
                    </w:r>
                  </w:p>
                </w:tc>
                <w:tc>
                  <w:tcPr>
                    <w:tcW w:w="1556" w:type="pct"/>
                  </w:tcPr>
                  <w:p w14:paraId="00A20373" w14:textId="77777777" w:rsidR="0095469A" w:rsidRDefault="0095469A" w:rsidP="00C67042">
                    <w:pPr>
                      <w:jc w:val="right"/>
                      <w:rPr>
                        <w:szCs w:val="21"/>
                      </w:rPr>
                    </w:pPr>
                    <w:r>
                      <w:t>61,994,229.45</w:t>
                    </w:r>
                  </w:p>
                </w:tc>
              </w:tr>
            </w:sdtContent>
          </w:sdt>
          <w:sdt>
            <w:sdtPr>
              <w:rPr>
                <w:rFonts w:hint="eastAsia"/>
                <w:szCs w:val="21"/>
              </w:rPr>
              <w:alias w:val="收到的其他与经营活动有关的现金明细"/>
              <w:tag w:val="_TUP_ca9171e54df6430e9436143874401ecc"/>
              <w:id w:val="88975084"/>
              <w:lock w:val="sdtLocked"/>
              <w:placeholder>
                <w:docPart w:val="6CCDC28C21424834AD8022B4FD3B3031"/>
              </w:placeholder>
            </w:sdtPr>
            <w:sdtEndPr/>
            <w:sdtContent>
              <w:tr w:rsidR="0095469A" w14:paraId="47A7FE6E" w14:textId="77777777" w:rsidTr="00C67042">
                <w:tc>
                  <w:tcPr>
                    <w:tcW w:w="1882" w:type="pct"/>
                  </w:tcPr>
                  <w:p w14:paraId="3E5A631B" w14:textId="77777777" w:rsidR="0095469A" w:rsidRDefault="0095469A" w:rsidP="00C67042">
                    <w:pPr>
                      <w:autoSpaceDE w:val="0"/>
                      <w:autoSpaceDN w:val="0"/>
                      <w:adjustRightInd w:val="0"/>
                      <w:snapToGrid w:val="0"/>
                      <w:spacing w:line="240" w:lineRule="atLeast"/>
                      <w:rPr>
                        <w:szCs w:val="21"/>
                      </w:rPr>
                    </w:pPr>
                    <w:r>
                      <w:t>利息收入</w:t>
                    </w:r>
                  </w:p>
                </w:tc>
                <w:tc>
                  <w:tcPr>
                    <w:tcW w:w="1562" w:type="pct"/>
                    <w:vAlign w:val="bottom"/>
                  </w:tcPr>
                  <w:p w14:paraId="2C98E14B" w14:textId="77777777" w:rsidR="0095469A" w:rsidRDefault="0095469A" w:rsidP="00C67042">
                    <w:pPr>
                      <w:jc w:val="right"/>
                      <w:rPr>
                        <w:szCs w:val="21"/>
                      </w:rPr>
                    </w:pPr>
                    <w:r>
                      <w:t>139,402,679.02</w:t>
                    </w:r>
                  </w:p>
                </w:tc>
                <w:tc>
                  <w:tcPr>
                    <w:tcW w:w="1556" w:type="pct"/>
                  </w:tcPr>
                  <w:p w14:paraId="0007D5F6" w14:textId="77777777" w:rsidR="0095469A" w:rsidRDefault="0095469A" w:rsidP="00C67042">
                    <w:pPr>
                      <w:jc w:val="right"/>
                      <w:rPr>
                        <w:szCs w:val="21"/>
                      </w:rPr>
                    </w:pPr>
                    <w:r>
                      <w:t>319,121,729.35</w:t>
                    </w:r>
                  </w:p>
                </w:tc>
              </w:tr>
            </w:sdtContent>
          </w:sdt>
          <w:sdt>
            <w:sdtPr>
              <w:rPr>
                <w:rFonts w:hint="eastAsia"/>
                <w:szCs w:val="21"/>
              </w:rPr>
              <w:alias w:val="收到的其他与经营活动有关的现金明细"/>
              <w:tag w:val="_TUP_ca9171e54df6430e9436143874401ecc"/>
              <w:id w:val="-28876476"/>
              <w:lock w:val="sdtLocked"/>
              <w:placeholder>
                <w:docPart w:val="6CCDC28C21424834AD8022B4FD3B3031"/>
              </w:placeholder>
            </w:sdtPr>
            <w:sdtEndPr/>
            <w:sdtContent>
              <w:tr w:rsidR="0095469A" w14:paraId="595B4622" w14:textId="77777777" w:rsidTr="00C67042">
                <w:tc>
                  <w:tcPr>
                    <w:tcW w:w="1882" w:type="pct"/>
                  </w:tcPr>
                  <w:p w14:paraId="12D8A76B" w14:textId="77777777" w:rsidR="0095469A" w:rsidRDefault="0095469A" w:rsidP="00C67042">
                    <w:pPr>
                      <w:autoSpaceDE w:val="0"/>
                      <w:autoSpaceDN w:val="0"/>
                      <w:adjustRightInd w:val="0"/>
                      <w:snapToGrid w:val="0"/>
                      <w:spacing w:line="240" w:lineRule="atLeast"/>
                      <w:rPr>
                        <w:szCs w:val="21"/>
                      </w:rPr>
                    </w:pPr>
                    <w:r>
                      <w:t>专项应付款</w:t>
                    </w:r>
                  </w:p>
                </w:tc>
                <w:tc>
                  <w:tcPr>
                    <w:tcW w:w="1562" w:type="pct"/>
                    <w:vAlign w:val="bottom"/>
                  </w:tcPr>
                  <w:p w14:paraId="1C9B72BD" w14:textId="77777777" w:rsidR="0095469A" w:rsidRDefault="0095469A" w:rsidP="00C67042">
                    <w:pPr>
                      <w:jc w:val="right"/>
                      <w:rPr>
                        <w:szCs w:val="21"/>
                      </w:rPr>
                    </w:pPr>
                  </w:p>
                </w:tc>
                <w:tc>
                  <w:tcPr>
                    <w:tcW w:w="1556" w:type="pct"/>
                  </w:tcPr>
                  <w:p w14:paraId="128D7F59" w14:textId="77777777" w:rsidR="0095469A" w:rsidRDefault="0095469A" w:rsidP="00C67042">
                    <w:pPr>
                      <w:jc w:val="right"/>
                      <w:rPr>
                        <w:szCs w:val="21"/>
                      </w:rPr>
                    </w:pPr>
                    <w:r>
                      <w:t>25,727,465.85</w:t>
                    </w:r>
                  </w:p>
                </w:tc>
              </w:tr>
            </w:sdtContent>
          </w:sdt>
          <w:sdt>
            <w:sdtPr>
              <w:rPr>
                <w:rFonts w:hint="eastAsia"/>
                <w:szCs w:val="21"/>
              </w:rPr>
              <w:alias w:val="收到的其他与经营活动有关的现金明细"/>
              <w:tag w:val="_TUP_ca9171e54df6430e9436143874401ecc"/>
              <w:id w:val="-908080185"/>
              <w:lock w:val="sdtLocked"/>
              <w:placeholder>
                <w:docPart w:val="6CCDC28C21424834AD8022B4FD3B3031"/>
              </w:placeholder>
            </w:sdtPr>
            <w:sdtEndPr/>
            <w:sdtContent>
              <w:tr w:rsidR="0095469A" w14:paraId="6C878769" w14:textId="77777777" w:rsidTr="00C67042">
                <w:tc>
                  <w:tcPr>
                    <w:tcW w:w="1882" w:type="pct"/>
                  </w:tcPr>
                  <w:p w14:paraId="1D9E6729" w14:textId="77777777" w:rsidR="0095469A" w:rsidRDefault="0095469A" w:rsidP="00C67042">
                    <w:pPr>
                      <w:autoSpaceDE w:val="0"/>
                      <w:autoSpaceDN w:val="0"/>
                      <w:adjustRightInd w:val="0"/>
                      <w:snapToGrid w:val="0"/>
                      <w:spacing w:line="240" w:lineRule="atLeast"/>
                      <w:rPr>
                        <w:szCs w:val="21"/>
                      </w:rPr>
                    </w:pPr>
                    <w:r>
                      <w:t>备用金</w:t>
                    </w:r>
                  </w:p>
                </w:tc>
                <w:tc>
                  <w:tcPr>
                    <w:tcW w:w="1562" w:type="pct"/>
                    <w:vAlign w:val="bottom"/>
                  </w:tcPr>
                  <w:p w14:paraId="60E85D72" w14:textId="77777777" w:rsidR="0095469A" w:rsidRDefault="0095469A" w:rsidP="00C67042">
                    <w:pPr>
                      <w:jc w:val="right"/>
                      <w:rPr>
                        <w:szCs w:val="21"/>
                      </w:rPr>
                    </w:pPr>
                    <w:r>
                      <w:t>17,737,990.14</w:t>
                    </w:r>
                  </w:p>
                </w:tc>
                <w:tc>
                  <w:tcPr>
                    <w:tcW w:w="1556" w:type="pct"/>
                  </w:tcPr>
                  <w:p w14:paraId="4D55B82D" w14:textId="77777777" w:rsidR="0095469A" w:rsidRDefault="0095469A" w:rsidP="00C67042">
                    <w:pPr>
                      <w:jc w:val="right"/>
                      <w:rPr>
                        <w:szCs w:val="21"/>
                      </w:rPr>
                    </w:pPr>
                    <w:r>
                      <w:t>5,824,410.19</w:t>
                    </w:r>
                  </w:p>
                </w:tc>
              </w:tr>
            </w:sdtContent>
          </w:sdt>
          <w:sdt>
            <w:sdtPr>
              <w:rPr>
                <w:rFonts w:hint="eastAsia"/>
                <w:szCs w:val="21"/>
              </w:rPr>
              <w:alias w:val="收到的其他与经营活动有关的现金明细"/>
              <w:tag w:val="_TUP_ca9171e54df6430e9436143874401ecc"/>
              <w:id w:val="148721389"/>
              <w:lock w:val="sdtLocked"/>
              <w:placeholder>
                <w:docPart w:val="6CCDC28C21424834AD8022B4FD3B3031"/>
              </w:placeholder>
            </w:sdtPr>
            <w:sdtEndPr/>
            <w:sdtContent>
              <w:tr w:rsidR="0095469A" w14:paraId="5DCF0246" w14:textId="77777777" w:rsidTr="00C67042">
                <w:tc>
                  <w:tcPr>
                    <w:tcW w:w="1882" w:type="pct"/>
                  </w:tcPr>
                  <w:p w14:paraId="2662CB05" w14:textId="77777777" w:rsidR="0095469A" w:rsidRDefault="0095469A" w:rsidP="00C67042">
                    <w:pPr>
                      <w:autoSpaceDE w:val="0"/>
                      <w:autoSpaceDN w:val="0"/>
                      <w:adjustRightInd w:val="0"/>
                      <w:snapToGrid w:val="0"/>
                      <w:spacing w:line="240" w:lineRule="atLeast"/>
                      <w:rPr>
                        <w:szCs w:val="21"/>
                      </w:rPr>
                    </w:pPr>
                    <w:r>
                      <w:t>收回钢贸款</w:t>
                    </w:r>
                  </w:p>
                </w:tc>
                <w:tc>
                  <w:tcPr>
                    <w:tcW w:w="1562" w:type="pct"/>
                    <w:vAlign w:val="bottom"/>
                  </w:tcPr>
                  <w:p w14:paraId="37134CAB" w14:textId="77777777" w:rsidR="0095469A" w:rsidRDefault="0095469A" w:rsidP="00C67042">
                    <w:pPr>
                      <w:jc w:val="right"/>
                      <w:rPr>
                        <w:szCs w:val="21"/>
                      </w:rPr>
                    </w:pPr>
                    <w:r>
                      <w:t>45,267,077.78</w:t>
                    </w:r>
                  </w:p>
                </w:tc>
                <w:tc>
                  <w:tcPr>
                    <w:tcW w:w="1556" w:type="pct"/>
                  </w:tcPr>
                  <w:p w14:paraId="7A710B64" w14:textId="77777777" w:rsidR="0095469A" w:rsidRDefault="0095469A" w:rsidP="00C67042">
                    <w:pPr>
                      <w:jc w:val="right"/>
                      <w:rPr>
                        <w:szCs w:val="21"/>
                      </w:rPr>
                    </w:pPr>
                  </w:p>
                </w:tc>
              </w:tr>
            </w:sdtContent>
          </w:sdt>
          <w:sdt>
            <w:sdtPr>
              <w:rPr>
                <w:rFonts w:hint="eastAsia"/>
                <w:szCs w:val="21"/>
              </w:rPr>
              <w:alias w:val="收到的其他与经营活动有关的现金明细"/>
              <w:tag w:val="_TUP_ca9171e54df6430e9436143874401ecc"/>
              <w:id w:val="1050572167"/>
              <w:lock w:val="sdtLocked"/>
              <w:placeholder>
                <w:docPart w:val="6CCDC28C21424834AD8022B4FD3B3031"/>
              </w:placeholder>
            </w:sdtPr>
            <w:sdtEndPr/>
            <w:sdtContent>
              <w:tr w:rsidR="0095469A" w14:paraId="4A5B6824" w14:textId="77777777" w:rsidTr="00C67042">
                <w:tc>
                  <w:tcPr>
                    <w:tcW w:w="1882" w:type="pct"/>
                  </w:tcPr>
                  <w:p w14:paraId="69971683" w14:textId="77777777" w:rsidR="0095469A" w:rsidRDefault="0095469A" w:rsidP="00C67042">
                    <w:pPr>
                      <w:autoSpaceDE w:val="0"/>
                      <w:autoSpaceDN w:val="0"/>
                      <w:adjustRightInd w:val="0"/>
                      <w:snapToGrid w:val="0"/>
                      <w:spacing w:line="240" w:lineRule="atLeast"/>
                      <w:rPr>
                        <w:szCs w:val="21"/>
                      </w:rPr>
                    </w:pPr>
                    <w:r>
                      <w:t>其他</w:t>
                    </w:r>
                  </w:p>
                </w:tc>
                <w:tc>
                  <w:tcPr>
                    <w:tcW w:w="1562" w:type="pct"/>
                    <w:vAlign w:val="bottom"/>
                  </w:tcPr>
                  <w:p w14:paraId="64478CAF" w14:textId="77777777" w:rsidR="0095469A" w:rsidRDefault="0095469A" w:rsidP="00C67042">
                    <w:pPr>
                      <w:jc w:val="right"/>
                      <w:rPr>
                        <w:szCs w:val="21"/>
                      </w:rPr>
                    </w:pPr>
                    <w:r>
                      <w:t>50,367,539.78</w:t>
                    </w:r>
                  </w:p>
                </w:tc>
                <w:tc>
                  <w:tcPr>
                    <w:tcW w:w="1556" w:type="pct"/>
                  </w:tcPr>
                  <w:p w14:paraId="27ED0166" w14:textId="77777777" w:rsidR="0095469A" w:rsidRDefault="0095469A" w:rsidP="00C67042">
                    <w:pPr>
                      <w:jc w:val="right"/>
                      <w:rPr>
                        <w:szCs w:val="21"/>
                      </w:rPr>
                    </w:pPr>
                    <w:r>
                      <w:t>38,112,749.50</w:t>
                    </w:r>
                  </w:p>
                </w:tc>
              </w:tr>
            </w:sdtContent>
          </w:sdt>
          <w:tr w:rsidR="0095469A" w14:paraId="57722BAF" w14:textId="77777777" w:rsidTr="00C67042">
            <w:sdt>
              <w:sdtPr>
                <w:tag w:val="_PLD_15c008cf970d4546b79acd33ba59b803"/>
                <w:id w:val="206615536"/>
                <w:lock w:val="sdtLocked"/>
              </w:sdtPr>
              <w:sdtEndPr/>
              <w:sdtContent>
                <w:tc>
                  <w:tcPr>
                    <w:tcW w:w="1882" w:type="pct"/>
                  </w:tcPr>
                  <w:p w14:paraId="2FB70EDC" w14:textId="77777777" w:rsidR="0095469A" w:rsidRDefault="0095469A" w:rsidP="00C67042">
                    <w:pPr>
                      <w:autoSpaceDE w:val="0"/>
                      <w:autoSpaceDN w:val="0"/>
                      <w:adjustRightInd w:val="0"/>
                      <w:snapToGrid w:val="0"/>
                      <w:spacing w:line="240" w:lineRule="atLeast"/>
                      <w:jc w:val="center"/>
                      <w:rPr>
                        <w:szCs w:val="21"/>
                      </w:rPr>
                    </w:pPr>
                    <w:r>
                      <w:rPr>
                        <w:rFonts w:hint="eastAsia"/>
                        <w:szCs w:val="21"/>
                      </w:rPr>
                      <w:t>合计</w:t>
                    </w:r>
                  </w:p>
                </w:tc>
              </w:sdtContent>
            </w:sdt>
            <w:tc>
              <w:tcPr>
                <w:tcW w:w="1562" w:type="pct"/>
                <w:vAlign w:val="bottom"/>
              </w:tcPr>
              <w:p w14:paraId="1CC1E956" w14:textId="77777777" w:rsidR="0095469A" w:rsidRDefault="0095469A" w:rsidP="00C67042">
                <w:pPr>
                  <w:jc w:val="right"/>
                  <w:rPr>
                    <w:szCs w:val="21"/>
                  </w:rPr>
                </w:pPr>
                <w:r>
                  <w:t>648,788,964.34</w:t>
                </w:r>
              </w:p>
            </w:tc>
            <w:tc>
              <w:tcPr>
                <w:tcW w:w="1556" w:type="pct"/>
              </w:tcPr>
              <w:p w14:paraId="562152CB" w14:textId="77777777" w:rsidR="0095469A" w:rsidRDefault="0095469A" w:rsidP="00C67042">
                <w:pPr>
                  <w:jc w:val="right"/>
                  <w:rPr>
                    <w:szCs w:val="21"/>
                  </w:rPr>
                </w:pPr>
                <w:r>
                  <w:t>724,051,101.64</w:t>
                </w:r>
              </w:p>
            </w:tc>
          </w:tr>
        </w:tbl>
        <w:p w14:paraId="5202AEAB" w14:textId="77777777" w:rsidR="0095469A" w:rsidRDefault="0095469A">
          <w:pPr>
            <w:pStyle w:val="affd"/>
          </w:pPr>
        </w:p>
        <w:p w14:paraId="4BF3A4A5" w14:textId="77777777" w:rsidR="00F81A9D" w:rsidRDefault="00244448">
          <w:pPr>
            <w:rPr>
              <w:szCs w:val="21"/>
            </w:rPr>
          </w:pPr>
        </w:p>
      </w:sdtContent>
    </w:sdt>
    <w:p w14:paraId="5D003591" w14:textId="77777777" w:rsidR="00F81A9D" w:rsidRDefault="00F81A9D">
      <w:pPr>
        <w:rPr>
          <w:szCs w:val="21"/>
        </w:rPr>
      </w:pPr>
    </w:p>
    <w:sdt>
      <w:sdtPr>
        <w:rPr>
          <w:rFonts w:ascii="宋体" w:eastAsia="宋体" w:hAnsi="宋体" w:cs="宋体" w:hint="eastAsia"/>
          <w:b w:val="0"/>
          <w:bCs w:val="0"/>
          <w:kern w:val="0"/>
          <w:sz w:val="24"/>
          <w:szCs w:val="24"/>
        </w:rPr>
        <w:alias w:val="模块:支付的其他与经营活动有关的现金"/>
        <w:tag w:val="_SEC_69836e8867b347e7b3fe206eca280b9d"/>
        <w:id w:val="370272535"/>
        <w:lock w:val="sdtLocked"/>
        <w:placeholder>
          <w:docPart w:val="GBC22222222222222222222222222222"/>
        </w:placeholder>
      </w:sdtPr>
      <w:sdtEndPr>
        <w:rPr>
          <w:rFonts w:asciiTheme="minorHAnsi" w:hAnsiTheme="minorHAnsi" w:cstheme="minorBidi"/>
          <w:kern w:val="2"/>
          <w:sz w:val="21"/>
          <w:szCs w:val="21"/>
        </w:rPr>
      </w:sdtEndPr>
      <w:sdtContent>
        <w:p w14:paraId="6C13DD88" w14:textId="77777777" w:rsidR="00F81A9D" w:rsidRDefault="00D27BBC" w:rsidP="00A64AAF">
          <w:pPr>
            <w:pStyle w:val="4"/>
            <w:numPr>
              <w:ilvl w:val="0"/>
              <w:numId w:val="65"/>
            </w:numPr>
            <w:ind w:left="426" w:hanging="426"/>
          </w:pPr>
          <w:r>
            <w:rPr>
              <w:rFonts w:hint="eastAsia"/>
            </w:rPr>
            <w:t>支付的其他与经营活动有关的现金</w:t>
          </w:r>
        </w:p>
        <w:sdt>
          <w:sdtPr>
            <w:alias w:val="是否适用：支付的其他与经营活动有关的现金[双击切换]"/>
            <w:tag w:val="_GBC_f4dd9812849049808cd722f0acb16a7a"/>
            <w:id w:val="-1312177458"/>
            <w:lock w:val="sdtContentLocked"/>
            <w:placeholder>
              <w:docPart w:val="GBC22222222222222222222222222222"/>
            </w:placeholder>
          </w:sdtPr>
          <w:sdtEndPr/>
          <w:sdtContent>
            <w:p w14:paraId="51268CC9" w14:textId="77777777" w:rsidR="00F81A9D" w:rsidRDefault="00D27BBC">
              <w:pPr>
                <w:pStyle w:val="affd"/>
              </w:pPr>
              <w:r>
                <w:fldChar w:fldCharType="begin"/>
              </w:r>
              <w:r w:rsidR="00C67042">
                <w:instrText>MACROBUTTON  SnrToggleCheckbox √</w:instrText>
              </w:r>
              <w:r w:rsidR="00C67042">
                <w:instrText>适用</w:instrText>
              </w:r>
              <w:r w:rsidR="00C67042">
                <w:instrText xml:space="preserve"> </w:instrText>
              </w:r>
              <w:r>
                <w:fldChar w:fldCharType="end"/>
              </w:r>
              <w:r>
                <w:fldChar w:fldCharType="begin"/>
              </w:r>
              <w:r w:rsidR="00C67042">
                <w:instrText xml:space="preserve"> MACROBUTTON  SnrToggleCheckbox □</w:instrText>
              </w:r>
              <w:r w:rsidR="00C67042">
                <w:instrText>不适用</w:instrText>
              </w:r>
              <w:r w:rsidR="00C67042">
                <w:instrText xml:space="preserve"> </w:instrText>
              </w:r>
              <w:r>
                <w:fldChar w:fldCharType="end"/>
              </w:r>
            </w:p>
          </w:sdtContent>
        </w:sdt>
        <w:p w14:paraId="4EF3E7E4" w14:textId="77777777" w:rsidR="00F81A9D" w:rsidRDefault="00D27BBC">
          <w:pPr>
            <w:jc w:val="right"/>
            <w:rPr>
              <w:szCs w:val="21"/>
            </w:rPr>
          </w:pPr>
          <w:r>
            <w:rPr>
              <w:rFonts w:hint="eastAsia"/>
              <w:szCs w:val="21"/>
            </w:rPr>
            <w:t>单位：</w:t>
          </w:r>
          <w:sdt>
            <w:sdtPr>
              <w:rPr>
                <w:rFonts w:hint="eastAsia"/>
                <w:szCs w:val="21"/>
              </w:rPr>
              <w:alias w:val="单位：财务附注：支付的其他与经营活动有关的现金"/>
              <w:tag w:val="_GBC_43b6d286fa3345adb12f59f8ca6d94fd"/>
              <w:id w:val="-89620112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支付的其他与经营活动有关的现金"/>
              <w:tag w:val="_GBC_1cb95a87f7e44f1f81d520deac5b4e18"/>
              <w:id w:val="-126839285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3321"/>
            <w:gridCol w:w="2737"/>
            <w:gridCol w:w="2765"/>
          </w:tblGrid>
          <w:tr w:rsidR="00C67042" w14:paraId="6D2229E6" w14:textId="77777777" w:rsidTr="00C67042">
            <w:sdt>
              <w:sdtPr>
                <w:tag w:val="_PLD_313336294a534de9a634e32311d5592e"/>
                <w:id w:val="1478031413"/>
                <w:lock w:val="sdtLocked"/>
              </w:sdtPr>
              <w:sdtEndPr/>
              <w:sdtContent>
                <w:tc>
                  <w:tcPr>
                    <w:tcW w:w="1882" w:type="pct"/>
                  </w:tcPr>
                  <w:p w14:paraId="7E13ECBE" w14:textId="77777777" w:rsidR="00C67042" w:rsidRDefault="00C67042" w:rsidP="00C67042">
                    <w:pPr>
                      <w:autoSpaceDE w:val="0"/>
                      <w:autoSpaceDN w:val="0"/>
                      <w:adjustRightInd w:val="0"/>
                      <w:snapToGrid w:val="0"/>
                      <w:jc w:val="center"/>
                      <w:rPr>
                        <w:szCs w:val="21"/>
                      </w:rPr>
                    </w:pPr>
                    <w:r>
                      <w:rPr>
                        <w:rFonts w:hint="eastAsia"/>
                        <w:szCs w:val="21"/>
                      </w:rPr>
                      <w:t>项目</w:t>
                    </w:r>
                  </w:p>
                </w:tc>
              </w:sdtContent>
            </w:sdt>
            <w:sdt>
              <w:sdtPr>
                <w:tag w:val="_PLD_254446e36934468da941d479360a4c79"/>
                <w:id w:val="1727337828"/>
                <w:lock w:val="sdtLocked"/>
              </w:sdtPr>
              <w:sdtEndPr/>
              <w:sdtContent>
                <w:tc>
                  <w:tcPr>
                    <w:tcW w:w="1551" w:type="pct"/>
                  </w:tcPr>
                  <w:p w14:paraId="5D6E29D6" w14:textId="77777777" w:rsidR="00C67042" w:rsidRDefault="00C67042" w:rsidP="00C67042">
                    <w:pPr>
                      <w:autoSpaceDE w:val="0"/>
                      <w:autoSpaceDN w:val="0"/>
                      <w:adjustRightInd w:val="0"/>
                      <w:snapToGrid w:val="0"/>
                      <w:jc w:val="center"/>
                      <w:rPr>
                        <w:szCs w:val="21"/>
                      </w:rPr>
                    </w:pPr>
                    <w:r>
                      <w:rPr>
                        <w:rFonts w:hint="eastAsia"/>
                      </w:rPr>
                      <w:t>本期发生额</w:t>
                    </w:r>
                  </w:p>
                </w:tc>
              </w:sdtContent>
            </w:sdt>
            <w:sdt>
              <w:sdtPr>
                <w:tag w:val="_PLD_7dc479c1c10240cc94f89ea3fc1d6136"/>
                <w:id w:val="-648823317"/>
                <w:lock w:val="sdtLocked"/>
              </w:sdtPr>
              <w:sdtEndPr/>
              <w:sdtContent>
                <w:tc>
                  <w:tcPr>
                    <w:tcW w:w="1567" w:type="pct"/>
                  </w:tcPr>
                  <w:p w14:paraId="6647D779" w14:textId="77777777" w:rsidR="00C67042" w:rsidRDefault="00C67042" w:rsidP="00C67042">
                    <w:pPr>
                      <w:autoSpaceDE w:val="0"/>
                      <w:autoSpaceDN w:val="0"/>
                      <w:adjustRightInd w:val="0"/>
                      <w:snapToGrid w:val="0"/>
                      <w:jc w:val="center"/>
                      <w:rPr>
                        <w:szCs w:val="21"/>
                      </w:rPr>
                    </w:pPr>
                    <w:r>
                      <w:rPr>
                        <w:rFonts w:hint="eastAsia"/>
                      </w:rPr>
                      <w:t>上期发生额</w:t>
                    </w:r>
                  </w:p>
                </w:tc>
              </w:sdtContent>
            </w:sdt>
          </w:tr>
          <w:sdt>
            <w:sdtPr>
              <w:rPr>
                <w:rFonts w:hint="eastAsia"/>
                <w:szCs w:val="21"/>
              </w:rPr>
              <w:alias w:val="支付的其他与经营活动有关的现金明细"/>
              <w:tag w:val="_TUP_6bc26f086cee402ca4d348d61c665ec6"/>
              <w:id w:val="988127985"/>
              <w:lock w:val="sdtLocked"/>
              <w:placeholder>
                <w:docPart w:val="6DE3334F5C7048EA8FF59681DC45AB98"/>
              </w:placeholder>
            </w:sdtPr>
            <w:sdtEndPr/>
            <w:sdtContent>
              <w:tr w:rsidR="00C67042" w14:paraId="5851F03A" w14:textId="77777777" w:rsidTr="00C67042">
                <w:tc>
                  <w:tcPr>
                    <w:tcW w:w="1882" w:type="pct"/>
                  </w:tcPr>
                  <w:p w14:paraId="52AE60CD" w14:textId="77777777" w:rsidR="00C67042" w:rsidRDefault="00C67042" w:rsidP="00C67042">
                    <w:pPr>
                      <w:autoSpaceDE w:val="0"/>
                      <w:autoSpaceDN w:val="0"/>
                      <w:adjustRightInd w:val="0"/>
                      <w:snapToGrid w:val="0"/>
                      <w:rPr>
                        <w:szCs w:val="21"/>
                      </w:rPr>
                    </w:pPr>
                    <w:r>
                      <w:t>管理费用</w:t>
                    </w:r>
                  </w:p>
                </w:tc>
                <w:tc>
                  <w:tcPr>
                    <w:tcW w:w="1551" w:type="pct"/>
                  </w:tcPr>
                  <w:p w14:paraId="06C4893E" w14:textId="77777777" w:rsidR="00C67042" w:rsidRDefault="00C67042" w:rsidP="00C67042">
                    <w:pPr>
                      <w:jc w:val="right"/>
                      <w:rPr>
                        <w:szCs w:val="21"/>
                      </w:rPr>
                    </w:pPr>
                    <w:r>
                      <w:t>399,356,277.18</w:t>
                    </w:r>
                  </w:p>
                </w:tc>
                <w:tc>
                  <w:tcPr>
                    <w:tcW w:w="1567" w:type="pct"/>
                  </w:tcPr>
                  <w:p w14:paraId="3CD1D129" w14:textId="77777777" w:rsidR="00C67042" w:rsidRDefault="00C67042" w:rsidP="00C67042">
                    <w:pPr>
                      <w:jc w:val="right"/>
                      <w:rPr>
                        <w:szCs w:val="21"/>
                      </w:rPr>
                    </w:pPr>
                    <w:r>
                      <w:t>374,613,645.38</w:t>
                    </w:r>
                  </w:p>
                </w:tc>
              </w:tr>
            </w:sdtContent>
          </w:sdt>
          <w:sdt>
            <w:sdtPr>
              <w:rPr>
                <w:rFonts w:hint="eastAsia"/>
                <w:szCs w:val="21"/>
              </w:rPr>
              <w:alias w:val="支付的其他与经营活动有关的现金明细"/>
              <w:tag w:val="_TUP_6bc26f086cee402ca4d348d61c665ec6"/>
              <w:id w:val="1481110138"/>
              <w:lock w:val="sdtLocked"/>
              <w:placeholder>
                <w:docPart w:val="6DE3334F5C7048EA8FF59681DC45AB98"/>
              </w:placeholder>
            </w:sdtPr>
            <w:sdtEndPr/>
            <w:sdtContent>
              <w:tr w:rsidR="00C67042" w14:paraId="3440E153" w14:textId="77777777" w:rsidTr="00C67042">
                <w:tc>
                  <w:tcPr>
                    <w:tcW w:w="1882" w:type="pct"/>
                  </w:tcPr>
                  <w:p w14:paraId="5A79D535" w14:textId="77777777" w:rsidR="00C67042" w:rsidRDefault="00C67042" w:rsidP="00C67042">
                    <w:pPr>
                      <w:autoSpaceDE w:val="0"/>
                      <w:autoSpaceDN w:val="0"/>
                      <w:adjustRightInd w:val="0"/>
                      <w:snapToGrid w:val="0"/>
                      <w:rPr>
                        <w:szCs w:val="21"/>
                      </w:rPr>
                    </w:pPr>
                    <w:r>
                      <w:t>往来款</w:t>
                    </w:r>
                  </w:p>
                </w:tc>
                <w:tc>
                  <w:tcPr>
                    <w:tcW w:w="1551" w:type="pct"/>
                  </w:tcPr>
                  <w:p w14:paraId="0EF540ED" w14:textId="77777777" w:rsidR="00C67042" w:rsidRDefault="00C67042" w:rsidP="00C67042">
                    <w:pPr>
                      <w:jc w:val="right"/>
                      <w:rPr>
                        <w:szCs w:val="21"/>
                      </w:rPr>
                    </w:pPr>
                    <w:r>
                      <w:t>261,198,995.62</w:t>
                    </w:r>
                  </w:p>
                </w:tc>
                <w:tc>
                  <w:tcPr>
                    <w:tcW w:w="1567" w:type="pct"/>
                  </w:tcPr>
                  <w:p w14:paraId="71C8826F" w14:textId="77777777" w:rsidR="00C67042" w:rsidRDefault="00C67042" w:rsidP="00C67042">
                    <w:pPr>
                      <w:jc w:val="right"/>
                      <w:rPr>
                        <w:szCs w:val="21"/>
                      </w:rPr>
                    </w:pPr>
                    <w:r>
                      <w:t>364,833,995.81</w:t>
                    </w:r>
                  </w:p>
                </w:tc>
              </w:tr>
            </w:sdtContent>
          </w:sdt>
          <w:sdt>
            <w:sdtPr>
              <w:rPr>
                <w:rFonts w:hint="eastAsia"/>
                <w:szCs w:val="21"/>
              </w:rPr>
              <w:alias w:val="支付的其他与经营活动有关的现金明细"/>
              <w:tag w:val="_TUP_6bc26f086cee402ca4d348d61c665ec6"/>
              <w:id w:val="-1449771878"/>
              <w:lock w:val="sdtLocked"/>
              <w:placeholder>
                <w:docPart w:val="6DE3334F5C7048EA8FF59681DC45AB98"/>
              </w:placeholder>
            </w:sdtPr>
            <w:sdtEndPr/>
            <w:sdtContent>
              <w:tr w:rsidR="00C67042" w14:paraId="09E4D1CF" w14:textId="77777777" w:rsidTr="00C67042">
                <w:tc>
                  <w:tcPr>
                    <w:tcW w:w="1882" w:type="pct"/>
                  </w:tcPr>
                  <w:p w14:paraId="3810F084" w14:textId="77777777" w:rsidR="00C67042" w:rsidRDefault="00C67042" w:rsidP="00C67042">
                    <w:pPr>
                      <w:autoSpaceDE w:val="0"/>
                      <w:autoSpaceDN w:val="0"/>
                      <w:adjustRightInd w:val="0"/>
                      <w:snapToGrid w:val="0"/>
                      <w:rPr>
                        <w:szCs w:val="21"/>
                      </w:rPr>
                    </w:pPr>
                    <w:r>
                      <w:t>销售费用</w:t>
                    </w:r>
                  </w:p>
                </w:tc>
                <w:tc>
                  <w:tcPr>
                    <w:tcW w:w="1551" w:type="pct"/>
                  </w:tcPr>
                  <w:p w14:paraId="7CE7B6BD" w14:textId="77777777" w:rsidR="00C67042" w:rsidRDefault="00C67042" w:rsidP="00C67042">
                    <w:pPr>
                      <w:jc w:val="right"/>
                      <w:rPr>
                        <w:szCs w:val="21"/>
                      </w:rPr>
                    </w:pPr>
                    <w:r>
                      <w:t>154,429,285.50</w:t>
                    </w:r>
                  </w:p>
                </w:tc>
                <w:tc>
                  <w:tcPr>
                    <w:tcW w:w="1567" w:type="pct"/>
                  </w:tcPr>
                  <w:p w14:paraId="605A791A" w14:textId="77777777" w:rsidR="00C67042" w:rsidRDefault="00C67042" w:rsidP="00C67042">
                    <w:pPr>
                      <w:jc w:val="right"/>
                      <w:rPr>
                        <w:szCs w:val="21"/>
                      </w:rPr>
                    </w:pPr>
                    <w:r>
                      <w:t>172,818,425.13</w:t>
                    </w:r>
                  </w:p>
                </w:tc>
              </w:tr>
            </w:sdtContent>
          </w:sdt>
          <w:sdt>
            <w:sdtPr>
              <w:rPr>
                <w:rFonts w:hint="eastAsia"/>
                <w:szCs w:val="21"/>
              </w:rPr>
              <w:alias w:val="支付的其他与经营活动有关的现金明细"/>
              <w:tag w:val="_TUP_6bc26f086cee402ca4d348d61c665ec6"/>
              <w:id w:val="960306383"/>
              <w:lock w:val="sdtLocked"/>
              <w:placeholder>
                <w:docPart w:val="6DE3334F5C7048EA8FF59681DC45AB98"/>
              </w:placeholder>
            </w:sdtPr>
            <w:sdtEndPr/>
            <w:sdtContent>
              <w:tr w:rsidR="00C67042" w14:paraId="71C054AD" w14:textId="77777777" w:rsidTr="00C67042">
                <w:tc>
                  <w:tcPr>
                    <w:tcW w:w="1882" w:type="pct"/>
                  </w:tcPr>
                  <w:p w14:paraId="2A51B33D" w14:textId="77777777" w:rsidR="00C67042" w:rsidRDefault="00C67042" w:rsidP="00C67042">
                    <w:pPr>
                      <w:autoSpaceDE w:val="0"/>
                      <w:autoSpaceDN w:val="0"/>
                      <w:adjustRightInd w:val="0"/>
                      <w:snapToGrid w:val="0"/>
                      <w:rPr>
                        <w:szCs w:val="21"/>
                      </w:rPr>
                    </w:pPr>
                    <w:r>
                      <w:t>投标、质量保证金</w:t>
                    </w:r>
                  </w:p>
                </w:tc>
                <w:tc>
                  <w:tcPr>
                    <w:tcW w:w="1551" w:type="pct"/>
                  </w:tcPr>
                  <w:p w14:paraId="1B55F81D" w14:textId="77777777" w:rsidR="00C67042" w:rsidRDefault="00C67042" w:rsidP="00C67042">
                    <w:pPr>
                      <w:jc w:val="right"/>
                      <w:rPr>
                        <w:szCs w:val="21"/>
                      </w:rPr>
                    </w:pPr>
                    <w:r>
                      <w:t>175,411,877.37</w:t>
                    </w:r>
                  </w:p>
                </w:tc>
                <w:tc>
                  <w:tcPr>
                    <w:tcW w:w="1567" w:type="pct"/>
                  </w:tcPr>
                  <w:p w14:paraId="4C1C38EA" w14:textId="77777777" w:rsidR="00C67042" w:rsidRDefault="00C67042" w:rsidP="00C67042">
                    <w:pPr>
                      <w:jc w:val="right"/>
                      <w:rPr>
                        <w:szCs w:val="21"/>
                      </w:rPr>
                    </w:pPr>
                    <w:r>
                      <w:t>133,278,809.28</w:t>
                    </w:r>
                  </w:p>
                </w:tc>
              </w:tr>
            </w:sdtContent>
          </w:sdt>
          <w:sdt>
            <w:sdtPr>
              <w:rPr>
                <w:rFonts w:hint="eastAsia"/>
                <w:szCs w:val="21"/>
              </w:rPr>
              <w:alias w:val="支付的其他与经营活动有关的现金明细"/>
              <w:tag w:val="_TUP_6bc26f086cee402ca4d348d61c665ec6"/>
              <w:id w:val="-1999111368"/>
              <w:lock w:val="sdtLocked"/>
              <w:placeholder>
                <w:docPart w:val="6DE3334F5C7048EA8FF59681DC45AB98"/>
              </w:placeholder>
            </w:sdtPr>
            <w:sdtEndPr/>
            <w:sdtContent>
              <w:tr w:rsidR="00C67042" w14:paraId="225B4A8D" w14:textId="77777777" w:rsidTr="00C67042">
                <w:tc>
                  <w:tcPr>
                    <w:tcW w:w="1882" w:type="pct"/>
                  </w:tcPr>
                  <w:p w14:paraId="7A7D71B9" w14:textId="77777777" w:rsidR="00C67042" w:rsidRDefault="00C67042" w:rsidP="00C67042">
                    <w:pPr>
                      <w:autoSpaceDE w:val="0"/>
                      <w:autoSpaceDN w:val="0"/>
                      <w:adjustRightInd w:val="0"/>
                      <w:snapToGrid w:val="0"/>
                      <w:rPr>
                        <w:szCs w:val="21"/>
                      </w:rPr>
                    </w:pPr>
                    <w:r>
                      <w:t>备用金</w:t>
                    </w:r>
                  </w:p>
                </w:tc>
                <w:tc>
                  <w:tcPr>
                    <w:tcW w:w="1551" w:type="pct"/>
                  </w:tcPr>
                  <w:p w14:paraId="3980B03B" w14:textId="77777777" w:rsidR="00C67042" w:rsidRDefault="00C67042" w:rsidP="00C67042">
                    <w:pPr>
                      <w:jc w:val="right"/>
                      <w:rPr>
                        <w:szCs w:val="21"/>
                      </w:rPr>
                    </w:pPr>
                    <w:r>
                      <w:t>77,729,339.09</w:t>
                    </w:r>
                  </w:p>
                </w:tc>
                <w:tc>
                  <w:tcPr>
                    <w:tcW w:w="1567" w:type="pct"/>
                  </w:tcPr>
                  <w:p w14:paraId="18F5A22D" w14:textId="77777777" w:rsidR="00C67042" w:rsidRDefault="00C67042" w:rsidP="00C67042">
                    <w:pPr>
                      <w:jc w:val="right"/>
                      <w:rPr>
                        <w:szCs w:val="21"/>
                      </w:rPr>
                    </w:pPr>
                    <w:r>
                      <w:t>35,947,575.05</w:t>
                    </w:r>
                  </w:p>
                </w:tc>
              </w:tr>
            </w:sdtContent>
          </w:sdt>
          <w:sdt>
            <w:sdtPr>
              <w:rPr>
                <w:rFonts w:hint="eastAsia"/>
                <w:szCs w:val="21"/>
              </w:rPr>
              <w:alias w:val="支付的其他与经营活动有关的现金明细"/>
              <w:tag w:val="_TUP_6bc26f086cee402ca4d348d61c665ec6"/>
              <w:id w:val="-4902508"/>
              <w:lock w:val="sdtLocked"/>
              <w:placeholder>
                <w:docPart w:val="6DE3334F5C7048EA8FF59681DC45AB98"/>
              </w:placeholder>
            </w:sdtPr>
            <w:sdtEndPr/>
            <w:sdtContent>
              <w:tr w:rsidR="00C67042" w14:paraId="2390CDB0" w14:textId="77777777" w:rsidTr="00C67042">
                <w:tc>
                  <w:tcPr>
                    <w:tcW w:w="1882" w:type="pct"/>
                  </w:tcPr>
                  <w:p w14:paraId="2347D186" w14:textId="77777777" w:rsidR="00C67042" w:rsidRDefault="00C67042" w:rsidP="00C67042">
                    <w:pPr>
                      <w:autoSpaceDE w:val="0"/>
                      <w:autoSpaceDN w:val="0"/>
                      <w:adjustRightInd w:val="0"/>
                      <w:snapToGrid w:val="0"/>
                      <w:rPr>
                        <w:szCs w:val="21"/>
                      </w:rPr>
                    </w:pPr>
                    <w:r>
                      <w:t>受限货币资金增加</w:t>
                    </w:r>
                  </w:p>
                </w:tc>
                <w:tc>
                  <w:tcPr>
                    <w:tcW w:w="1551" w:type="pct"/>
                  </w:tcPr>
                  <w:p w14:paraId="153DD467" w14:textId="77777777" w:rsidR="00C67042" w:rsidRDefault="00C67042" w:rsidP="00C67042">
                    <w:pPr>
                      <w:jc w:val="right"/>
                      <w:rPr>
                        <w:szCs w:val="21"/>
                      </w:rPr>
                    </w:pPr>
                  </w:p>
                </w:tc>
                <w:tc>
                  <w:tcPr>
                    <w:tcW w:w="1567" w:type="pct"/>
                  </w:tcPr>
                  <w:p w14:paraId="000A3B47" w14:textId="77777777" w:rsidR="00C67042" w:rsidRDefault="00C67042" w:rsidP="00C67042">
                    <w:pPr>
                      <w:jc w:val="right"/>
                      <w:rPr>
                        <w:szCs w:val="21"/>
                      </w:rPr>
                    </w:pPr>
                    <w:r>
                      <w:t>849,524,559.98</w:t>
                    </w:r>
                  </w:p>
                </w:tc>
              </w:tr>
            </w:sdtContent>
          </w:sdt>
          <w:sdt>
            <w:sdtPr>
              <w:rPr>
                <w:rFonts w:hint="eastAsia"/>
                <w:szCs w:val="21"/>
              </w:rPr>
              <w:alias w:val="支付的其他与经营活动有关的现金明细"/>
              <w:tag w:val="_TUP_6bc26f086cee402ca4d348d61c665ec6"/>
              <w:id w:val="1220636559"/>
              <w:lock w:val="sdtLocked"/>
              <w:placeholder>
                <w:docPart w:val="6DE3334F5C7048EA8FF59681DC45AB98"/>
              </w:placeholder>
            </w:sdtPr>
            <w:sdtEndPr/>
            <w:sdtContent>
              <w:tr w:rsidR="00C67042" w14:paraId="42AE81A9" w14:textId="77777777" w:rsidTr="00C67042">
                <w:tc>
                  <w:tcPr>
                    <w:tcW w:w="1882" w:type="pct"/>
                  </w:tcPr>
                  <w:p w14:paraId="052FA9F1" w14:textId="77777777" w:rsidR="00C67042" w:rsidRDefault="00C67042" w:rsidP="00C67042">
                    <w:pPr>
                      <w:autoSpaceDE w:val="0"/>
                      <w:autoSpaceDN w:val="0"/>
                      <w:adjustRightInd w:val="0"/>
                      <w:snapToGrid w:val="0"/>
                      <w:rPr>
                        <w:szCs w:val="21"/>
                      </w:rPr>
                    </w:pPr>
                    <w:r>
                      <w:t>银行手续费</w:t>
                    </w:r>
                  </w:p>
                </w:tc>
                <w:tc>
                  <w:tcPr>
                    <w:tcW w:w="1551" w:type="pct"/>
                  </w:tcPr>
                  <w:p w14:paraId="10972ADE" w14:textId="77777777" w:rsidR="00C67042" w:rsidRDefault="00C67042" w:rsidP="00C67042">
                    <w:pPr>
                      <w:jc w:val="right"/>
                      <w:rPr>
                        <w:szCs w:val="21"/>
                      </w:rPr>
                    </w:pPr>
                    <w:r>
                      <w:t>69,645,127.89</w:t>
                    </w:r>
                  </w:p>
                </w:tc>
                <w:tc>
                  <w:tcPr>
                    <w:tcW w:w="1567" w:type="pct"/>
                  </w:tcPr>
                  <w:p w14:paraId="12542F7D" w14:textId="77777777" w:rsidR="00C67042" w:rsidRDefault="00C67042" w:rsidP="00C67042">
                    <w:pPr>
                      <w:jc w:val="right"/>
                      <w:rPr>
                        <w:szCs w:val="21"/>
                      </w:rPr>
                    </w:pPr>
                    <w:r>
                      <w:t>59,385,396.98</w:t>
                    </w:r>
                  </w:p>
                </w:tc>
              </w:tr>
            </w:sdtContent>
          </w:sdt>
          <w:sdt>
            <w:sdtPr>
              <w:rPr>
                <w:rFonts w:hint="eastAsia"/>
                <w:szCs w:val="21"/>
              </w:rPr>
              <w:alias w:val="支付的其他与经营活动有关的现金明细"/>
              <w:tag w:val="_TUP_6bc26f086cee402ca4d348d61c665ec6"/>
              <w:id w:val="547581211"/>
              <w:lock w:val="sdtLocked"/>
              <w:placeholder>
                <w:docPart w:val="6DE3334F5C7048EA8FF59681DC45AB98"/>
              </w:placeholder>
            </w:sdtPr>
            <w:sdtEndPr/>
            <w:sdtContent>
              <w:tr w:rsidR="00C67042" w14:paraId="290C27EB" w14:textId="77777777" w:rsidTr="00C67042">
                <w:tc>
                  <w:tcPr>
                    <w:tcW w:w="1882" w:type="pct"/>
                  </w:tcPr>
                  <w:p w14:paraId="3BB11386" w14:textId="77777777" w:rsidR="00C67042" w:rsidRDefault="00C67042" w:rsidP="00C67042">
                    <w:pPr>
                      <w:autoSpaceDE w:val="0"/>
                      <w:autoSpaceDN w:val="0"/>
                      <w:adjustRightInd w:val="0"/>
                      <w:snapToGrid w:val="0"/>
                      <w:rPr>
                        <w:szCs w:val="21"/>
                      </w:rPr>
                    </w:pPr>
                    <w:r>
                      <w:t>其他</w:t>
                    </w:r>
                  </w:p>
                </w:tc>
                <w:tc>
                  <w:tcPr>
                    <w:tcW w:w="1551" w:type="pct"/>
                  </w:tcPr>
                  <w:p w14:paraId="1346E16F" w14:textId="77777777" w:rsidR="00C67042" w:rsidRDefault="00C67042" w:rsidP="00C67042">
                    <w:pPr>
                      <w:jc w:val="right"/>
                      <w:rPr>
                        <w:szCs w:val="21"/>
                      </w:rPr>
                    </w:pPr>
                    <w:r>
                      <w:t>48,281,311.85</w:t>
                    </w:r>
                  </w:p>
                </w:tc>
                <w:tc>
                  <w:tcPr>
                    <w:tcW w:w="1567" w:type="pct"/>
                  </w:tcPr>
                  <w:p w14:paraId="21432C6D" w14:textId="77777777" w:rsidR="00C67042" w:rsidRDefault="00C67042" w:rsidP="00C67042">
                    <w:pPr>
                      <w:jc w:val="right"/>
                      <w:rPr>
                        <w:szCs w:val="21"/>
                      </w:rPr>
                    </w:pPr>
                    <w:r>
                      <w:t>19,477,125.67</w:t>
                    </w:r>
                  </w:p>
                </w:tc>
              </w:tr>
            </w:sdtContent>
          </w:sdt>
          <w:tr w:rsidR="00C67042" w14:paraId="77364ACA" w14:textId="77777777" w:rsidTr="00C67042">
            <w:sdt>
              <w:sdtPr>
                <w:tag w:val="_PLD_b2a645bcc9174623a4e7eefea3a149f5"/>
                <w:id w:val="-43452652"/>
                <w:lock w:val="sdtLocked"/>
              </w:sdtPr>
              <w:sdtEndPr/>
              <w:sdtContent>
                <w:tc>
                  <w:tcPr>
                    <w:tcW w:w="1882" w:type="pct"/>
                  </w:tcPr>
                  <w:p w14:paraId="52641F70" w14:textId="77777777" w:rsidR="00C67042" w:rsidRDefault="00C67042" w:rsidP="00C67042">
                    <w:pPr>
                      <w:autoSpaceDE w:val="0"/>
                      <w:autoSpaceDN w:val="0"/>
                      <w:adjustRightInd w:val="0"/>
                      <w:snapToGrid w:val="0"/>
                      <w:jc w:val="center"/>
                      <w:rPr>
                        <w:szCs w:val="21"/>
                      </w:rPr>
                    </w:pPr>
                    <w:r>
                      <w:rPr>
                        <w:rFonts w:hint="eastAsia"/>
                        <w:szCs w:val="21"/>
                      </w:rPr>
                      <w:t>合计</w:t>
                    </w:r>
                  </w:p>
                </w:tc>
              </w:sdtContent>
            </w:sdt>
            <w:tc>
              <w:tcPr>
                <w:tcW w:w="1551" w:type="pct"/>
              </w:tcPr>
              <w:p w14:paraId="6616E6F3" w14:textId="77777777" w:rsidR="00C67042" w:rsidRDefault="00C67042" w:rsidP="00C67042">
                <w:pPr>
                  <w:jc w:val="right"/>
                  <w:rPr>
                    <w:szCs w:val="21"/>
                  </w:rPr>
                </w:pPr>
                <w:r>
                  <w:t>1,186,052,214.50</w:t>
                </w:r>
              </w:p>
            </w:tc>
            <w:tc>
              <w:tcPr>
                <w:tcW w:w="1567" w:type="pct"/>
              </w:tcPr>
              <w:p w14:paraId="17A6DB43" w14:textId="77777777" w:rsidR="00C67042" w:rsidRDefault="00C67042" w:rsidP="00C67042">
                <w:pPr>
                  <w:jc w:val="right"/>
                  <w:rPr>
                    <w:szCs w:val="21"/>
                  </w:rPr>
                </w:pPr>
                <w:r>
                  <w:t>2,009,879,533.28</w:t>
                </w:r>
              </w:p>
            </w:tc>
          </w:tr>
        </w:tbl>
        <w:p w14:paraId="49AEFF00" w14:textId="5DFDBA28" w:rsidR="00F81A9D" w:rsidRDefault="00244448">
          <w:pPr>
            <w:ind w:right="5"/>
            <w:rPr>
              <w:szCs w:val="21"/>
            </w:rPr>
          </w:pPr>
        </w:p>
      </w:sdtContent>
    </w:sdt>
    <w:p w14:paraId="59796E27" w14:textId="77777777" w:rsidR="00F81A9D" w:rsidRDefault="00F81A9D">
      <w:pPr>
        <w:spacing w:line="360" w:lineRule="exact"/>
        <w:ind w:right="5"/>
        <w:rPr>
          <w:szCs w:val="21"/>
        </w:rPr>
      </w:pPr>
    </w:p>
    <w:sdt>
      <w:sdtPr>
        <w:rPr>
          <w:rFonts w:ascii="宋体" w:eastAsia="宋体" w:hAnsi="宋体" w:cs="宋体" w:hint="eastAsia"/>
          <w:b w:val="0"/>
          <w:bCs w:val="0"/>
          <w:kern w:val="0"/>
          <w:sz w:val="24"/>
          <w:szCs w:val="24"/>
        </w:rPr>
        <w:alias w:val="模块:收到的其他与投资活动有关的现金"/>
        <w:tag w:val="_SEC_bffd728d3f034a24a21a18f895399812"/>
        <w:id w:val="1796027303"/>
        <w:lock w:val="sdtLocked"/>
        <w:placeholder>
          <w:docPart w:val="GBC22222222222222222222222222222"/>
        </w:placeholder>
      </w:sdtPr>
      <w:sdtEndPr>
        <w:rPr>
          <w:rFonts w:asciiTheme="minorHAnsi" w:hAnsiTheme="minorHAnsi" w:cstheme="minorBidi" w:hint="default"/>
          <w:kern w:val="2"/>
          <w:sz w:val="21"/>
          <w:szCs w:val="21"/>
        </w:rPr>
      </w:sdtEndPr>
      <w:sdtContent>
        <w:p w14:paraId="2283AF21" w14:textId="77777777" w:rsidR="00F81A9D" w:rsidRDefault="00D27BBC" w:rsidP="00A64AAF">
          <w:pPr>
            <w:pStyle w:val="4"/>
            <w:numPr>
              <w:ilvl w:val="0"/>
              <w:numId w:val="65"/>
            </w:numPr>
            <w:ind w:left="426" w:hanging="426"/>
          </w:pPr>
          <w:r>
            <w:rPr>
              <w:rFonts w:hint="eastAsia"/>
            </w:rPr>
            <w:t>收到的其他与投资活动有关的现金</w:t>
          </w:r>
        </w:p>
        <w:sdt>
          <w:sdtPr>
            <w:alias w:val="是否适用：收到的其他与投资活动有关的现金[双击切换]"/>
            <w:tag w:val="_GBC_a9d11a87566b448d9e6aac9a017a8388"/>
            <w:id w:val="-1831127975"/>
            <w:lock w:val="sdtContentLocked"/>
            <w:placeholder>
              <w:docPart w:val="GBC22222222222222222222222222222"/>
            </w:placeholder>
          </w:sdtPr>
          <w:sdtEndPr/>
          <w:sdtContent>
            <w:p w14:paraId="30E23A1D" w14:textId="77777777" w:rsidR="00F81A9D" w:rsidRDefault="00D27BBC">
              <w:pPr>
                <w:pStyle w:val="affd"/>
              </w:pPr>
              <w:r>
                <w:fldChar w:fldCharType="begin"/>
              </w:r>
              <w:r w:rsidR="00C67042">
                <w:instrText>MACROBUTTON  SnrToggleCheckbox √</w:instrText>
              </w:r>
              <w:r w:rsidR="00C67042">
                <w:instrText>适用</w:instrText>
              </w:r>
              <w:r w:rsidR="00C67042">
                <w:instrText xml:space="preserve"> </w:instrText>
              </w:r>
              <w:r>
                <w:fldChar w:fldCharType="end"/>
              </w:r>
              <w:r>
                <w:fldChar w:fldCharType="begin"/>
              </w:r>
              <w:r w:rsidR="00C67042">
                <w:instrText xml:space="preserve"> MACROBUTTON  SnrToggleCheckbox □</w:instrText>
              </w:r>
              <w:r w:rsidR="00C67042">
                <w:instrText>不适用</w:instrText>
              </w:r>
              <w:r w:rsidR="00C67042">
                <w:instrText xml:space="preserve"> </w:instrText>
              </w:r>
              <w:r>
                <w:fldChar w:fldCharType="end"/>
              </w:r>
            </w:p>
          </w:sdtContent>
        </w:sdt>
        <w:p w14:paraId="71DC3C0E" w14:textId="77777777" w:rsidR="00F81A9D" w:rsidRDefault="00D27BBC">
          <w:pPr>
            <w:jc w:val="right"/>
            <w:rPr>
              <w:szCs w:val="21"/>
            </w:rPr>
          </w:pPr>
          <w:r>
            <w:rPr>
              <w:rFonts w:hint="eastAsia"/>
              <w:szCs w:val="21"/>
            </w:rPr>
            <w:t>单位：</w:t>
          </w:r>
          <w:sdt>
            <w:sdtPr>
              <w:rPr>
                <w:rFonts w:hint="eastAsia"/>
                <w:szCs w:val="21"/>
              </w:rPr>
              <w:alias w:val="单位：财务附注：收到的其他与投资活动有关的现金"/>
              <w:tag w:val="_GBC_0c9cf16095dd4d5ab3121520e225b633"/>
              <w:id w:val="-184007603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收到的其他与投资活动有关的现金"/>
              <w:tag w:val="_GBC_791e060c2d294266a3abaf8a745aad01"/>
              <w:id w:val="-116123745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3321"/>
            <w:gridCol w:w="2839"/>
            <w:gridCol w:w="2663"/>
          </w:tblGrid>
          <w:tr w:rsidR="00C67042" w14:paraId="7F33C927" w14:textId="77777777" w:rsidTr="00C67042">
            <w:sdt>
              <w:sdtPr>
                <w:tag w:val="_PLD_8fe69c5749494bb49faf620c5198417e"/>
                <w:id w:val="2007321272"/>
                <w:lock w:val="sdtLocked"/>
              </w:sdtPr>
              <w:sdtEndPr/>
              <w:sdtContent>
                <w:tc>
                  <w:tcPr>
                    <w:tcW w:w="1882" w:type="pct"/>
                  </w:tcPr>
                  <w:p w14:paraId="28F8D6E7" w14:textId="77777777" w:rsidR="00C67042" w:rsidRDefault="00C67042" w:rsidP="00C67042">
                    <w:pPr>
                      <w:autoSpaceDE w:val="0"/>
                      <w:autoSpaceDN w:val="0"/>
                      <w:adjustRightInd w:val="0"/>
                      <w:snapToGrid w:val="0"/>
                      <w:spacing w:line="240" w:lineRule="atLeast"/>
                      <w:jc w:val="center"/>
                      <w:rPr>
                        <w:szCs w:val="21"/>
                      </w:rPr>
                    </w:pPr>
                    <w:r>
                      <w:rPr>
                        <w:rFonts w:hint="eastAsia"/>
                        <w:szCs w:val="21"/>
                      </w:rPr>
                      <w:t>项目</w:t>
                    </w:r>
                  </w:p>
                </w:tc>
              </w:sdtContent>
            </w:sdt>
            <w:sdt>
              <w:sdtPr>
                <w:tag w:val="_PLD_bf91a26c50244250a28701d650837068"/>
                <w:id w:val="-1010838688"/>
                <w:lock w:val="sdtLocked"/>
              </w:sdtPr>
              <w:sdtEndPr/>
              <w:sdtContent>
                <w:tc>
                  <w:tcPr>
                    <w:tcW w:w="1609" w:type="pct"/>
                  </w:tcPr>
                  <w:p w14:paraId="6D593275" w14:textId="77777777" w:rsidR="00C67042" w:rsidRDefault="00C67042" w:rsidP="00C67042">
                    <w:pPr>
                      <w:autoSpaceDE w:val="0"/>
                      <w:autoSpaceDN w:val="0"/>
                      <w:adjustRightInd w:val="0"/>
                      <w:snapToGrid w:val="0"/>
                      <w:spacing w:line="240" w:lineRule="atLeast"/>
                      <w:jc w:val="center"/>
                      <w:rPr>
                        <w:szCs w:val="21"/>
                      </w:rPr>
                    </w:pPr>
                    <w:r>
                      <w:rPr>
                        <w:rFonts w:hint="eastAsia"/>
                      </w:rPr>
                      <w:t>本期发生额</w:t>
                    </w:r>
                  </w:p>
                </w:tc>
              </w:sdtContent>
            </w:sdt>
            <w:sdt>
              <w:sdtPr>
                <w:tag w:val="_PLD_6ba4cebdd5f34f0ebe4577174e11dd6c"/>
                <w:id w:val="1962614746"/>
                <w:lock w:val="sdtLocked"/>
              </w:sdtPr>
              <w:sdtEndPr/>
              <w:sdtContent>
                <w:tc>
                  <w:tcPr>
                    <w:tcW w:w="1509" w:type="pct"/>
                  </w:tcPr>
                  <w:p w14:paraId="11F1AAD8" w14:textId="77777777" w:rsidR="00C67042" w:rsidRDefault="00C67042" w:rsidP="00C67042">
                    <w:pPr>
                      <w:autoSpaceDE w:val="0"/>
                      <w:autoSpaceDN w:val="0"/>
                      <w:adjustRightInd w:val="0"/>
                      <w:snapToGrid w:val="0"/>
                      <w:spacing w:line="240" w:lineRule="atLeast"/>
                      <w:jc w:val="center"/>
                      <w:rPr>
                        <w:szCs w:val="21"/>
                      </w:rPr>
                    </w:pPr>
                    <w:r>
                      <w:rPr>
                        <w:rFonts w:hint="eastAsia"/>
                      </w:rPr>
                      <w:t>上期发生额</w:t>
                    </w:r>
                  </w:p>
                </w:tc>
              </w:sdtContent>
            </w:sdt>
          </w:tr>
          <w:sdt>
            <w:sdtPr>
              <w:rPr>
                <w:rFonts w:hint="eastAsia"/>
                <w:szCs w:val="21"/>
              </w:rPr>
              <w:alias w:val="收到的其他与投资活动有关的现金明细"/>
              <w:tag w:val="_TUP_2a9537f55bbc4ae4adcaec7f75a44ddf"/>
              <w:id w:val="1329795924"/>
              <w:lock w:val="sdtLocked"/>
              <w:placeholder>
                <w:docPart w:val="9E1B76E6A75A41FBBED25D927422C9F7"/>
              </w:placeholder>
            </w:sdtPr>
            <w:sdtEndPr/>
            <w:sdtContent>
              <w:tr w:rsidR="00C67042" w14:paraId="1D3E6F61" w14:textId="77777777" w:rsidTr="00C67042">
                <w:tc>
                  <w:tcPr>
                    <w:tcW w:w="1882" w:type="pct"/>
                  </w:tcPr>
                  <w:p w14:paraId="00B8CF37" w14:textId="77777777" w:rsidR="00C67042" w:rsidRDefault="00C67042" w:rsidP="00C67042">
                    <w:pPr>
                      <w:autoSpaceDE w:val="0"/>
                      <w:autoSpaceDN w:val="0"/>
                      <w:adjustRightInd w:val="0"/>
                      <w:snapToGrid w:val="0"/>
                      <w:spacing w:line="240" w:lineRule="atLeast"/>
                      <w:rPr>
                        <w:szCs w:val="21"/>
                      </w:rPr>
                    </w:pPr>
                    <w:r>
                      <w:t>拆迁补偿款</w:t>
                    </w:r>
                  </w:p>
                </w:tc>
                <w:tc>
                  <w:tcPr>
                    <w:tcW w:w="1609" w:type="pct"/>
                    <w:vAlign w:val="bottom"/>
                  </w:tcPr>
                  <w:p w14:paraId="4CF20FC7" w14:textId="77777777" w:rsidR="00C67042" w:rsidRDefault="00C67042" w:rsidP="00C67042">
                    <w:pPr>
                      <w:jc w:val="right"/>
                      <w:rPr>
                        <w:szCs w:val="21"/>
                      </w:rPr>
                    </w:pPr>
                    <w:r>
                      <w:t>51,080,000.00</w:t>
                    </w:r>
                  </w:p>
                </w:tc>
                <w:tc>
                  <w:tcPr>
                    <w:tcW w:w="1509" w:type="pct"/>
                  </w:tcPr>
                  <w:p w14:paraId="7D5411DE" w14:textId="77777777" w:rsidR="00C67042" w:rsidRDefault="00C67042" w:rsidP="00C67042">
                    <w:pPr>
                      <w:jc w:val="right"/>
                      <w:rPr>
                        <w:szCs w:val="21"/>
                      </w:rPr>
                    </w:pPr>
                  </w:p>
                </w:tc>
              </w:tr>
            </w:sdtContent>
          </w:sdt>
          <w:sdt>
            <w:sdtPr>
              <w:rPr>
                <w:rFonts w:hint="eastAsia"/>
                <w:szCs w:val="21"/>
              </w:rPr>
              <w:alias w:val="收到的其他与投资活动有关的现金明细"/>
              <w:tag w:val="_TUP_2a9537f55bbc4ae4adcaec7f75a44ddf"/>
              <w:id w:val="-754672276"/>
              <w:lock w:val="sdtLocked"/>
              <w:placeholder>
                <w:docPart w:val="9E1B76E6A75A41FBBED25D927422C9F7"/>
              </w:placeholder>
            </w:sdtPr>
            <w:sdtEndPr/>
            <w:sdtContent>
              <w:tr w:rsidR="00C67042" w14:paraId="644094A4" w14:textId="77777777" w:rsidTr="00C67042">
                <w:tc>
                  <w:tcPr>
                    <w:tcW w:w="1882" w:type="pct"/>
                  </w:tcPr>
                  <w:p w14:paraId="7F43AE48" w14:textId="77777777" w:rsidR="00C67042" w:rsidRDefault="00C67042" w:rsidP="00C67042">
                    <w:pPr>
                      <w:autoSpaceDE w:val="0"/>
                      <w:autoSpaceDN w:val="0"/>
                      <w:adjustRightInd w:val="0"/>
                      <w:snapToGrid w:val="0"/>
                      <w:spacing w:line="240" w:lineRule="atLeast"/>
                      <w:rPr>
                        <w:szCs w:val="21"/>
                      </w:rPr>
                    </w:pPr>
                    <w:r>
                      <w:t>取得子公司支付的现金净额</w:t>
                    </w:r>
                  </w:p>
                </w:tc>
                <w:tc>
                  <w:tcPr>
                    <w:tcW w:w="1609" w:type="pct"/>
                    <w:vAlign w:val="bottom"/>
                  </w:tcPr>
                  <w:p w14:paraId="6281FC63" w14:textId="77777777" w:rsidR="00C67042" w:rsidRDefault="00C67042" w:rsidP="00C67042">
                    <w:pPr>
                      <w:jc w:val="right"/>
                      <w:rPr>
                        <w:szCs w:val="21"/>
                      </w:rPr>
                    </w:pPr>
                  </w:p>
                </w:tc>
                <w:tc>
                  <w:tcPr>
                    <w:tcW w:w="1509" w:type="pct"/>
                  </w:tcPr>
                  <w:p w14:paraId="2FBC4219" w14:textId="77777777" w:rsidR="00C67042" w:rsidRDefault="00C67042" w:rsidP="00C67042">
                    <w:pPr>
                      <w:jc w:val="right"/>
                      <w:rPr>
                        <w:szCs w:val="21"/>
                      </w:rPr>
                    </w:pPr>
                    <w:r>
                      <w:t>1,268,500.46</w:t>
                    </w:r>
                  </w:p>
                </w:tc>
              </w:tr>
            </w:sdtContent>
          </w:sdt>
          <w:tr w:rsidR="00C67042" w14:paraId="001C8EDC" w14:textId="77777777" w:rsidTr="00C67042">
            <w:sdt>
              <w:sdtPr>
                <w:tag w:val="_PLD_a28679f982044352b3f67fcf372b12e8"/>
                <w:id w:val="-2008356132"/>
                <w:lock w:val="sdtLocked"/>
              </w:sdtPr>
              <w:sdtEndPr/>
              <w:sdtContent>
                <w:tc>
                  <w:tcPr>
                    <w:tcW w:w="1882" w:type="pct"/>
                  </w:tcPr>
                  <w:p w14:paraId="1C93566F" w14:textId="77777777" w:rsidR="00C67042" w:rsidRDefault="00C67042" w:rsidP="00C67042">
                    <w:pPr>
                      <w:autoSpaceDE w:val="0"/>
                      <w:autoSpaceDN w:val="0"/>
                      <w:adjustRightInd w:val="0"/>
                      <w:snapToGrid w:val="0"/>
                      <w:spacing w:line="240" w:lineRule="atLeast"/>
                      <w:jc w:val="center"/>
                      <w:rPr>
                        <w:szCs w:val="21"/>
                      </w:rPr>
                    </w:pPr>
                    <w:r>
                      <w:rPr>
                        <w:rFonts w:hint="eastAsia"/>
                        <w:szCs w:val="21"/>
                      </w:rPr>
                      <w:t>合计</w:t>
                    </w:r>
                  </w:p>
                </w:tc>
              </w:sdtContent>
            </w:sdt>
            <w:tc>
              <w:tcPr>
                <w:tcW w:w="1609" w:type="pct"/>
                <w:vAlign w:val="bottom"/>
              </w:tcPr>
              <w:p w14:paraId="5B67A7A8" w14:textId="77777777" w:rsidR="00C67042" w:rsidRDefault="00C67042" w:rsidP="00C67042">
                <w:pPr>
                  <w:jc w:val="right"/>
                  <w:rPr>
                    <w:szCs w:val="21"/>
                  </w:rPr>
                </w:pPr>
                <w:r>
                  <w:t>51,080,000.00</w:t>
                </w:r>
              </w:p>
            </w:tc>
            <w:tc>
              <w:tcPr>
                <w:tcW w:w="1509" w:type="pct"/>
              </w:tcPr>
              <w:p w14:paraId="3297AEE0" w14:textId="77777777" w:rsidR="00C67042" w:rsidRDefault="00C67042" w:rsidP="00C67042">
                <w:pPr>
                  <w:jc w:val="right"/>
                  <w:rPr>
                    <w:szCs w:val="21"/>
                  </w:rPr>
                </w:pPr>
                <w:r>
                  <w:t>1,268,500.46</w:t>
                </w:r>
              </w:p>
            </w:tc>
          </w:tr>
        </w:tbl>
        <w:p w14:paraId="60FA64D8" w14:textId="0CA04F33" w:rsidR="00F81A9D" w:rsidRDefault="00244448">
          <w:pPr>
            <w:snapToGrid w:val="0"/>
            <w:spacing w:line="240" w:lineRule="atLeast"/>
            <w:rPr>
              <w:szCs w:val="21"/>
            </w:rPr>
          </w:pPr>
        </w:p>
      </w:sdtContent>
    </w:sdt>
    <w:p w14:paraId="00FBA663" w14:textId="77777777" w:rsidR="00F81A9D" w:rsidRDefault="00F81A9D">
      <w:pPr>
        <w:rPr>
          <w:szCs w:val="21"/>
        </w:rPr>
      </w:pPr>
    </w:p>
    <w:sdt>
      <w:sdtPr>
        <w:rPr>
          <w:rFonts w:ascii="宋体" w:eastAsia="宋体" w:hAnsi="宋体" w:cs="宋体" w:hint="eastAsia"/>
          <w:b w:val="0"/>
          <w:bCs w:val="0"/>
          <w:kern w:val="0"/>
          <w:sz w:val="24"/>
          <w:szCs w:val="24"/>
        </w:rPr>
        <w:alias w:val="模块:支付的其他与投资活动有关的现金"/>
        <w:tag w:val="_SEC_aafc72f0aabb4b5faeb8c5be6629eee5"/>
        <w:id w:val="-1828811802"/>
        <w:lock w:val="sdtLocked"/>
        <w:placeholder>
          <w:docPart w:val="GBC22222222222222222222222222222"/>
        </w:placeholder>
      </w:sdtPr>
      <w:sdtEndPr>
        <w:rPr>
          <w:rFonts w:asciiTheme="minorHAnsi" w:hAnsiTheme="minorHAnsi" w:cstheme="minorBidi"/>
          <w:kern w:val="2"/>
          <w:sz w:val="21"/>
          <w:szCs w:val="21"/>
        </w:rPr>
      </w:sdtEndPr>
      <w:sdtContent>
        <w:p w14:paraId="512AD75D" w14:textId="77777777" w:rsidR="00F81A9D" w:rsidRDefault="00D27BBC" w:rsidP="00A64AAF">
          <w:pPr>
            <w:pStyle w:val="4"/>
            <w:numPr>
              <w:ilvl w:val="0"/>
              <w:numId w:val="65"/>
            </w:numPr>
            <w:ind w:left="426" w:hanging="426"/>
          </w:pPr>
          <w:r>
            <w:rPr>
              <w:rFonts w:hint="eastAsia"/>
            </w:rPr>
            <w:t>支付的其他与投资活动有关的现金</w:t>
          </w:r>
        </w:p>
        <w:sdt>
          <w:sdtPr>
            <w:alias w:val="是否适用：支付的其他与投资活动有关的现金[双击切换]"/>
            <w:tag w:val="_GBC_c733aab18a804ecea142a329ce5180ba"/>
            <w:id w:val="-696078050"/>
            <w:lock w:val="sdtContentLocked"/>
            <w:placeholder>
              <w:docPart w:val="GBC22222222222222222222222222222"/>
            </w:placeholder>
          </w:sdtPr>
          <w:sdtEndPr/>
          <w:sdtContent>
            <w:p w14:paraId="7394FBDA" w14:textId="77777777" w:rsidR="00F81A9D" w:rsidRDefault="00D27BBC">
              <w:pPr>
                <w:pStyle w:val="affd"/>
              </w:pPr>
              <w:r>
                <w:fldChar w:fldCharType="begin"/>
              </w:r>
              <w:r w:rsidR="00C67042">
                <w:instrText>MACROBUTTON  SnrToggleCheckbox √</w:instrText>
              </w:r>
              <w:r w:rsidR="00C67042">
                <w:instrText>适用</w:instrText>
              </w:r>
              <w:r w:rsidR="00C67042">
                <w:instrText xml:space="preserve"> </w:instrText>
              </w:r>
              <w:r>
                <w:fldChar w:fldCharType="end"/>
              </w:r>
              <w:r>
                <w:fldChar w:fldCharType="begin"/>
              </w:r>
              <w:r w:rsidR="00C67042">
                <w:instrText xml:space="preserve"> MACROBUTTON  SnrToggleCheckbox □</w:instrText>
              </w:r>
              <w:r w:rsidR="00C67042">
                <w:instrText>不适用</w:instrText>
              </w:r>
              <w:r w:rsidR="00C67042">
                <w:instrText xml:space="preserve"> </w:instrText>
              </w:r>
              <w:r>
                <w:fldChar w:fldCharType="end"/>
              </w:r>
            </w:p>
          </w:sdtContent>
        </w:sdt>
        <w:p w14:paraId="358EC32C" w14:textId="77777777" w:rsidR="00F81A9D" w:rsidRDefault="00D27BBC">
          <w:pPr>
            <w:jc w:val="right"/>
            <w:rPr>
              <w:szCs w:val="21"/>
            </w:rPr>
          </w:pPr>
          <w:r>
            <w:rPr>
              <w:rFonts w:hint="eastAsia"/>
              <w:szCs w:val="21"/>
            </w:rPr>
            <w:t>单位：</w:t>
          </w:r>
          <w:sdt>
            <w:sdtPr>
              <w:rPr>
                <w:rFonts w:hint="eastAsia"/>
                <w:szCs w:val="21"/>
              </w:rPr>
              <w:alias w:val="单位：财务附注：支付的其他与投资活动有关的现金"/>
              <w:tag w:val="_GBC_c9261a723e034bd4842ebc9aa57bb713"/>
              <w:id w:val="62320391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支付的其他与投资活动有关的现金"/>
              <w:tag w:val="_GBC_1ac8f59aa2ce48d0af7c6d580cad336c"/>
              <w:id w:val="-110241470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3321"/>
            <w:gridCol w:w="2841"/>
            <w:gridCol w:w="2661"/>
          </w:tblGrid>
          <w:tr w:rsidR="00C67042" w14:paraId="601B29C9" w14:textId="77777777" w:rsidTr="00C67042">
            <w:sdt>
              <w:sdtPr>
                <w:tag w:val="_PLD_587dffb6cb394ed0abe3449c37ec4700"/>
                <w:id w:val="1961754317"/>
                <w:lock w:val="sdtLocked"/>
              </w:sdtPr>
              <w:sdtEndPr/>
              <w:sdtContent>
                <w:tc>
                  <w:tcPr>
                    <w:tcW w:w="1882" w:type="pct"/>
                  </w:tcPr>
                  <w:p w14:paraId="40E234E5" w14:textId="77777777" w:rsidR="00C67042" w:rsidRDefault="00C67042" w:rsidP="00C67042">
                    <w:pPr>
                      <w:autoSpaceDE w:val="0"/>
                      <w:autoSpaceDN w:val="0"/>
                      <w:adjustRightInd w:val="0"/>
                      <w:snapToGrid w:val="0"/>
                      <w:jc w:val="center"/>
                      <w:rPr>
                        <w:szCs w:val="21"/>
                      </w:rPr>
                    </w:pPr>
                    <w:r>
                      <w:rPr>
                        <w:rFonts w:hint="eastAsia"/>
                        <w:szCs w:val="21"/>
                      </w:rPr>
                      <w:t>项目</w:t>
                    </w:r>
                  </w:p>
                </w:tc>
              </w:sdtContent>
            </w:sdt>
            <w:sdt>
              <w:sdtPr>
                <w:tag w:val="_PLD_df7899e6c0274bae9f145af85a8eb277"/>
                <w:id w:val="1586726693"/>
                <w:lock w:val="sdtLocked"/>
              </w:sdtPr>
              <w:sdtEndPr/>
              <w:sdtContent>
                <w:tc>
                  <w:tcPr>
                    <w:tcW w:w="1610" w:type="pct"/>
                  </w:tcPr>
                  <w:p w14:paraId="4113FABA" w14:textId="77777777" w:rsidR="00C67042" w:rsidRDefault="00C67042" w:rsidP="00C67042">
                    <w:pPr>
                      <w:autoSpaceDE w:val="0"/>
                      <w:autoSpaceDN w:val="0"/>
                      <w:adjustRightInd w:val="0"/>
                      <w:snapToGrid w:val="0"/>
                      <w:jc w:val="center"/>
                      <w:rPr>
                        <w:szCs w:val="21"/>
                      </w:rPr>
                    </w:pPr>
                    <w:r>
                      <w:rPr>
                        <w:rFonts w:hint="eastAsia"/>
                      </w:rPr>
                      <w:t>本期发生额</w:t>
                    </w:r>
                  </w:p>
                </w:tc>
              </w:sdtContent>
            </w:sdt>
            <w:sdt>
              <w:sdtPr>
                <w:tag w:val="_PLD_f161b1c392e440818862ceb1761bb906"/>
                <w:id w:val="-399216807"/>
                <w:lock w:val="sdtLocked"/>
              </w:sdtPr>
              <w:sdtEndPr/>
              <w:sdtContent>
                <w:tc>
                  <w:tcPr>
                    <w:tcW w:w="1508" w:type="pct"/>
                  </w:tcPr>
                  <w:p w14:paraId="36867AA0" w14:textId="77777777" w:rsidR="00C67042" w:rsidRDefault="00C67042" w:rsidP="00C67042">
                    <w:pPr>
                      <w:autoSpaceDE w:val="0"/>
                      <w:autoSpaceDN w:val="0"/>
                      <w:adjustRightInd w:val="0"/>
                      <w:snapToGrid w:val="0"/>
                      <w:jc w:val="center"/>
                      <w:rPr>
                        <w:szCs w:val="21"/>
                      </w:rPr>
                    </w:pPr>
                    <w:r>
                      <w:rPr>
                        <w:rFonts w:hint="eastAsia"/>
                      </w:rPr>
                      <w:t>上期发生额</w:t>
                    </w:r>
                  </w:p>
                </w:tc>
              </w:sdtContent>
            </w:sdt>
          </w:tr>
          <w:sdt>
            <w:sdtPr>
              <w:rPr>
                <w:rFonts w:hint="eastAsia"/>
                <w:szCs w:val="21"/>
              </w:rPr>
              <w:alias w:val="支付的其他与投资活动有关的现金明细"/>
              <w:tag w:val="_TUP_b6c724ac4860419dabcf1acda6dd60f4"/>
              <w:id w:val="82572374"/>
              <w:lock w:val="sdtLocked"/>
              <w:placeholder>
                <w:docPart w:val="9939CBBCEC5349519031AC71BF8358D8"/>
              </w:placeholder>
            </w:sdtPr>
            <w:sdtEndPr/>
            <w:sdtContent>
              <w:tr w:rsidR="00C67042" w14:paraId="372F963F" w14:textId="77777777" w:rsidTr="00C67042">
                <w:tc>
                  <w:tcPr>
                    <w:tcW w:w="1882" w:type="pct"/>
                  </w:tcPr>
                  <w:p w14:paraId="0D1EDFCF" w14:textId="77777777" w:rsidR="00C67042" w:rsidRDefault="00C67042" w:rsidP="00C67042">
                    <w:pPr>
                      <w:autoSpaceDE w:val="0"/>
                      <w:autoSpaceDN w:val="0"/>
                      <w:adjustRightInd w:val="0"/>
                      <w:snapToGrid w:val="0"/>
                      <w:rPr>
                        <w:szCs w:val="21"/>
                      </w:rPr>
                    </w:pPr>
                    <w:r>
                      <w:t>理财产品</w:t>
                    </w:r>
                  </w:p>
                </w:tc>
                <w:tc>
                  <w:tcPr>
                    <w:tcW w:w="1610" w:type="pct"/>
                    <w:vAlign w:val="bottom"/>
                  </w:tcPr>
                  <w:p w14:paraId="747CCF3A" w14:textId="77777777" w:rsidR="00C67042" w:rsidRDefault="00C67042" w:rsidP="00C67042">
                    <w:pPr>
                      <w:jc w:val="right"/>
                      <w:rPr>
                        <w:szCs w:val="21"/>
                      </w:rPr>
                    </w:pPr>
                    <w:r>
                      <w:t>1,000,000,000.00</w:t>
                    </w:r>
                  </w:p>
                </w:tc>
                <w:tc>
                  <w:tcPr>
                    <w:tcW w:w="1508" w:type="pct"/>
                  </w:tcPr>
                  <w:p w14:paraId="7326EBC3" w14:textId="77777777" w:rsidR="00C67042" w:rsidRDefault="00C67042" w:rsidP="00C67042">
                    <w:pPr>
                      <w:jc w:val="right"/>
                      <w:rPr>
                        <w:szCs w:val="21"/>
                      </w:rPr>
                    </w:pPr>
                  </w:p>
                </w:tc>
              </w:tr>
            </w:sdtContent>
          </w:sdt>
          <w:tr w:rsidR="00C67042" w14:paraId="4773FC06" w14:textId="77777777" w:rsidTr="00C67042">
            <w:sdt>
              <w:sdtPr>
                <w:tag w:val="_PLD_1206bbe0dbda46119184b2f0907045c6"/>
                <w:id w:val="-329371723"/>
                <w:lock w:val="sdtLocked"/>
              </w:sdtPr>
              <w:sdtEndPr/>
              <w:sdtContent>
                <w:tc>
                  <w:tcPr>
                    <w:tcW w:w="1882" w:type="pct"/>
                  </w:tcPr>
                  <w:p w14:paraId="37A3B2D9" w14:textId="77777777" w:rsidR="00C67042" w:rsidRDefault="00C67042" w:rsidP="00C67042">
                    <w:pPr>
                      <w:autoSpaceDE w:val="0"/>
                      <w:autoSpaceDN w:val="0"/>
                      <w:adjustRightInd w:val="0"/>
                      <w:snapToGrid w:val="0"/>
                      <w:jc w:val="center"/>
                      <w:rPr>
                        <w:szCs w:val="21"/>
                      </w:rPr>
                    </w:pPr>
                    <w:r>
                      <w:rPr>
                        <w:rFonts w:hint="eastAsia"/>
                        <w:szCs w:val="21"/>
                      </w:rPr>
                      <w:t>合计</w:t>
                    </w:r>
                  </w:p>
                </w:tc>
              </w:sdtContent>
            </w:sdt>
            <w:tc>
              <w:tcPr>
                <w:tcW w:w="1610" w:type="pct"/>
                <w:vAlign w:val="bottom"/>
              </w:tcPr>
              <w:p w14:paraId="1E10FF02" w14:textId="77777777" w:rsidR="00C67042" w:rsidRDefault="00C67042" w:rsidP="00C67042">
                <w:pPr>
                  <w:jc w:val="right"/>
                  <w:rPr>
                    <w:szCs w:val="21"/>
                  </w:rPr>
                </w:pPr>
                <w:r>
                  <w:t>1,000,000,000.00</w:t>
                </w:r>
              </w:p>
            </w:tc>
            <w:tc>
              <w:tcPr>
                <w:tcW w:w="1508" w:type="pct"/>
              </w:tcPr>
              <w:p w14:paraId="0D13B0D8" w14:textId="77777777" w:rsidR="00C67042" w:rsidRDefault="00C67042" w:rsidP="00C67042">
                <w:pPr>
                  <w:jc w:val="right"/>
                  <w:rPr>
                    <w:szCs w:val="21"/>
                  </w:rPr>
                </w:pPr>
              </w:p>
            </w:tc>
          </w:tr>
        </w:tbl>
        <w:p w14:paraId="3B2D1085" w14:textId="44A9DC35" w:rsidR="00F81A9D" w:rsidRDefault="00244448">
          <w:pPr>
            <w:rPr>
              <w:szCs w:val="21"/>
            </w:rPr>
          </w:pPr>
        </w:p>
      </w:sdtContent>
    </w:sdt>
    <w:p w14:paraId="4ADF954F" w14:textId="77777777" w:rsidR="00F81A9D" w:rsidRDefault="00F81A9D">
      <w:pPr>
        <w:rPr>
          <w:szCs w:val="21"/>
        </w:rPr>
      </w:pPr>
    </w:p>
    <w:sdt>
      <w:sdtPr>
        <w:rPr>
          <w:rFonts w:ascii="宋体" w:eastAsia="宋体" w:hAnsi="宋体" w:cs="宋体" w:hint="eastAsia"/>
          <w:b w:val="0"/>
          <w:bCs w:val="0"/>
          <w:kern w:val="0"/>
          <w:sz w:val="24"/>
          <w:szCs w:val="24"/>
          <w:lang w:val="en-GB" w:eastAsia="en-US"/>
        </w:rPr>
        <w:alias w:val="模块:收到的其他与筹资活动有关的现金"/>
        <w:tag w:val="_SEC_cee5e63128ad411498f4c0e9e303807b"/>
        <w:id w:val="-527337728"/>
        <w:lock w:val="sdtLocked"/>
        <w:placeholder>
          <w:docPart w:val="GBC22222222222222222222222222222"/>
        </w:placeholder>
      </w:sdtPr>
      <w:sdtEndPr>
        <w:rPr>
          <w:rFonts w:asciiTheme="minorHAnsi" w:hAnsiTheme="minorHAnsi" w:cstheme="minorBidi"/>
          <w:kern w:val="2"/>
          <w:sz w:val="21"/>
          <w:szCs w:val="22"/>
        </w:rPr>
      </w:sdtEndPr>
      <w:sdtContent>
        <w:p w14:paraId="7E6FCD1D" w14:textId="77777777" w:rsidR="00F81A9D" w:rsidRDefault="00D27BBC" w:rsidP="00A64AAF">
          <w:pPr>
            <w:pStyle w:val="4"/>
            <w:numPr>
              <w:ilvl w:val="0"/>
              <w:numId w:val="65"/>
            </w:numPr>
            <w:ind w:left="426" w:hanging="426"/>
          </w:pPr>
          <w:r>
            <w:rPr>
              <w:rFonts w:hint="eastAsia"/>
            </w:rPr>
            <w:t>收到的</w:t>
          </w:r>
          <w:r>
            <w:rPr>
              <w:rFonts w:ascii="宋体" w:hAnsi="宋体" w:hint="eastAsia"/>
            </w:rPr>
            <w:t>其他</w:t>
          </w:r>
          <w:r>
            <w:rPr>
              <w:rFonts w:hint="eastAsia"/>
            </w:rPr>
            <w:t>与筹资活动有关的现金</w:t>
          </w:r>
        </w:p>
        <w:sdt>
          <w:sdtPr>
            <w:alias w:val="是否适用：收到的其他与筹资活动有关的现金[双击切换]"/>
            <w:tag w:val="_GBC_031910cf781944cf80900ffa99f7a9d7"/>
            <w:id w:val="1223021878"/>
            <w:lock w:val="sdtContentLocked"/>
            <w:placeholder>
              <w:docPart w:val="GBC22222222222222222222222222222"/>
            </w:placeholder>
          </w:sdtPr>
          <w:sdtEndPr/>
          <w:sdtContent>
            <w:p w14:paraId="221CD470" w14:textId="77777777" w:rsidR="00C67042" w:rsidRDefault="00D27BBC" w:rsidP="00C67042">
              <w:pPr>
                <w:pStyle w:val="affd"/>
              </w:pPr>
              <w:r>
                <w:fldChar w:fldCharType="begin"/>
              </w:r>
              <w:r w:rsidR="00C67042">
                <w:instrText>MACROBUTTON  SnrToggleCheckbox □</w:instrText>
              </w:r>
              <w:r w:rsidR="00C67042">
                <w:instrText>适用</w:instrText>
              </w:r>
              <w:r w:rsidR="00C67042">
                <w:instrText xml:space="preserve"> </w:instrText>
              </w:r>
              <w:r>
                <w:fldChar w:fldCharType="end"/>
              </w:r>
              <w:r>
                <w:fldChar w:fldCharType="begin"/>
              </w:r>
              <w:r w:rsidR="00C67042">
                <w:instrText xml:space="preserve"> MACROBUTTON  SnrToggleCheckbox √</w:instrText>
              </w:r>
              <w:r w:rsidR="00C67042">
                <w:instrText>不适用</w:instrText>
              </w:r>
              <w:r w:rsidR="00C67042">
                <w:instrText xml:space="preserve"> </w:instrText>
              </w:r>
              <w:r>
                <w:fldChar w:fldCharType="end"/>
              </w:r>
            </w:p>
          </w:sdtContent>
        </w:sdt>
        <w:p w14:paraId="470E8CC0" w14:textId="77777777" w:rsidR="00F81A9D" w:rsidRDefault="00244448">
          <w:pPr>
            <w:pStyle w:val="affd"/>
          </w:pPr>
        </w:p>
      </w:sdtContent>
    </w:sdt>
    <w:p w14:paraId="143A8735" w14:textId="77777777" w:rsidR="00F81A9D" w:rsidRDefault="00F81A9D">
      <w:pPr>
        <w:pStyle w:val="affd"/>
      </w:pPr>
    </w:p>
    <w:sdt>
      <w:sdtPr>
        <w:rPr>
          <w:rFonts w:ascii="宋体" w:eastAsia="宋体" w:hAnsi="宋体" w:cs="宋体" w:hint="eastAsia"/>
          <w:b w:val="0"/>
          <w:bCs w:val="0"/>
          <w:kern w:val="0"/>
          <w:sz w:val="24"/>
          <w:szCs w:val="22"/>
        </w:rPr>
        <w:alias w:val="模块:支付的其他与筹资活动有关的现金"/>
        <w:tag w:val="_SEC_7f5832ab98b14401b69843c0f895b85e"/>
        <w:id w:val="1989827791"/>
        <w:lock w:val="sdtLocked"/>
        <w:placeholder>
          <w:docPart w:val="GBC22222222222222222222222222222"/>
        </w:placeholder>
      </w:sdtPr>
      <w:sdtEndPr>
        <w:rPr>
          <w:rFonts w:asciiTheme="minorHAnsi" w:hAnsiTheme="minorHAnsi" w:cstheme="minorBidi"/>
          <w:kern w:val="2"/>
          <w:sz w:val="21"/>
        </w:rPr>
      </w:sdtEndPr>
      <w:sdtContent>
        <w:p w14:paraId="2461AD7C" w14:textId="77777777" w:rsidR="00F81A9D" w:rsidRDefault="00D27BBC" w:rsidP="00A64AAF">
          <w:pPr>
            <w:pStyle w:val="4"/>
            <w:numPr>
              <w:ilvl w:val="0"/>
              <w:numId w:val="65"/>
            </w:numPr>
            <w:ind w:left="426" w:hanging="426"/>
          </w:pPr>
          <w:r>
            <w:rPr>
              <w:rFonts w:hint="eastAsia"/>
            </w:rPr>
            <w:t>支付的其他与筹资活动有关的现金</w:t>
          </w:r>
        </w:p>
        <w:sdt>
          <w:sdtPr>
            <w:alias w:val="是否适用：支付的其他与筹资活动有关的现金[双击切换]"/>
            <w:tag w:val="_GBC_fcc0d0c43a2d4fa88ca685f3e36f2f40"/>
            <w:id w:val="-2024311470"/>
            <w:lock w:val="sdtContentLocked"/>
            <w:placeholder>
              <w:docPart w:val="GBC22222222222222222222222222222"/>
            </w:placeholder>
          </w:sdtPr>
          <w:sdtEndPr/>
          <w:sdtContent>
            <w:p w14:paraId="52492E7C" w14:textId="77777777" w:rsidR="00F81A9D" w:rsidRDefault="00D27BBC">
              <w:pPr>
                <w:pStyle w:val="affd"/>
              </w:pPr>
              <w:r>
                <w:fldChar w:fldCharType="begin"/>
              </w:r>
              <w:r w:rsidR="00C67042">
                <w:instrText>MACROBUTTON  SnrToggleCheckbox √</w:instrText>
              </w:r>
              <w:r w:rsidR="00C67042">
                <w:instrText>适用</w:instrText>
              </w:r>
              <w:r w:rsidR="00C67042">
                <w:instrText xml:space="preserve"> </w:instrText>
              </w:r>
              <w:r>
                <w:fldChar w:fldCharType="end"/>
              </w:r>
              <w:r>
                <w:fldChar w:fldCharType="begin"/>
              </w:r>
              <w:r w:rsidR="00C67042">
                <w:instrText xml:space="preserve"> MACROBUTTON  SnrToggleCheckbox □</w:instrText>
              </w:r>
              <w:r w:rsidR="00C67042">
                <w:instrText>不适用</w:instrText>
              </w:r>
              <w:r w:rsidR="00C67042">
                <w:instrText xml:space="preserve"> </w:instrText>
              </w:r>
              <w:r>
                <w:fldChar w:fldCharType="end"/>
              </w:r>
            </w:p>
          </w:sdtContent>
        </w:sdt>
        <w:p w14:paraId="5C892CFA" w14:textId="77777777" w:rsidR="00F81A9D" w:rsidRDefault="00D27BBC">
          <w:pPr>
            <w:jc w:val="right"/>
            <w:rPr>
              <w:szCs w:val="21"/>
            </w:rPr>
          </w:pPr>
          <w:r>
            <w:rPr>
              <w:rFonts w:hint="eastAsia"/>
              <w:szCs w:val="21"/>
            </w:rPr>
            <w:t>单位：</w:t>
          </w:r>
          <w:sdt>
            <w:sdtPr>
              <w:rPr>
                <w:rFonts w:hint="eastAsia"/>
                <w:szCs w:val="21"/>
              </w:rPr>
              <w:alias w:val="单位：财务附注：支付的其他与筹资活动有关的现金"/>
              <w:tag w:val="_GBC_f301b3c53ede43608ccf55c09ef288e7"/>
              <w:id w:val="79826374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支付的其他与筹资活动有关的现金"/>
              <w:tag w:val="_GBC_462cc25e34014e2cb61c7b4f9232d7e5"/>
              <w:id w:val="-55740292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3321"/>
            <w:gridCol w:w="2841"/>
            <w:gridCol w:w="2661"/>
          </w:tblGrid>
          <w:tr w:rsidR="006F72F1" w14:paraId="7BDD9CDF" w14:textId="77777777" w:rsidTr="00977126">
            <w:sdt>
              <w:sdtPr>
                <w:tag w:val="_PLD_e2db8e0335cc47fe9b6461eeb2befa7e"/>
                <w:id w:val="-713193055"/>
                <w:lock w:val="sdtLocked"/>
              </w:sdtPr>
              <w:sdtEndPr/>
              <w:sdtContent>
                <w:tc>
                  <w:tcPr>
                    <w:tcW w:w="1882" w:type="pct"/>
                  </w:tcPr>
                  <w:p w14:paraId="158F5C2C" w14:textId="77777777" w:rsidR="006F72F1" w:rsidRDefault="006F72F1" w:rsidP="00977126">
                    <w:pPr>
                      <w:autoSpaceDE w:val="0"/>
                      <w:autoSpaceDN w:val="0"/>
                      <w:adjustRightInd w:val="0"/>
                      <w:snapToGrid w:val="0"/>
                      <w:jc w:val="center"/>
                    </w:pPr>
                    <w:r>
                      <w:rPr>
                        <w:rFonts w:hint="eastAsia"/>
                      </w:rPr>
                      <w:t>项目</w:t>
                    </w:r>
                  </w:p>
                </w:tc>
              </w:sdtContent>
            </w:sdt>
            <w:sdt>
              <w:sdtPr>
                <w:tag w:val="_PLD_bb4a54a8a5be4a6691e4d59483217c64"/>
                <w:id w:val="1048420903"/>
                <w:lock w:val="sdtLocked"/>
              </w:sdtPr>
              <w:sdtEndPr/>
              <w:sdtContent>
                <w:tc>
                  <w:tcPr>
                    <w:tcW w:w="1610" w:type="pct"/>
                  </w:tcPr>
                  <w:p w14:paraId="37CFC64C" w14:textId="77777777" w:rsidR="006F72F1" w:rsidRDefault="006F72F1" w:rsidP="00977126">
                    <w:pPr>
                      <w:autoSpaceDE w:val="0"/>
                      <w:autoSpaceDN w:val="0"/>
                      <w:adjustRightInd w:val="0"/>
                      <w:snapToGrid w:val="0"/>
                      <w:jc w:val="center"/>
                    </w:pPr>
                    <w:r>
                      <w:rPr>
                        <w:rFonts w:hint="eastAsia"/>
                      </w:rPr>
                      <w:t>本期发生额</w:t>
                    </w:r>
                  </w:p>
                </w:tc>
              </w:sdtContent>
            </w:sdt>
            <w:sdt>
              <w:sdtPr>
                <w:tag w:val="_PLD_a4930447bc4d450faf79f923eef8597b"/>
                <w:id w:val="94293755"/>
                <w:lock w:val="sdtLocked"/>
              </w:sdtPr>
              <w:sdtEndPr/>
              <w:sdtContent>
                <w:tc>
                  <w:tcPr>
                    <w:tcW w:w="1508" w:type="pct"/>
                  </w:tcPr>
                  <w:p w14:paraId="38F721EF" w14:textId="77777777" w:rsidR="006F72F1" w:rsidRDefault="006F72F1" w:rsidP="00977126">
                    <w:pPr>
                      <w:autoSpaceDE w:val="0"/>
                      <w:autoSpaceDN w:val="0"/>
                      <w:adjustRightInd w:val="0"/>
                      <w:snapToGrid w:val="0"/>
                      <w:jc w:val="center"/>
                    </w:pPr>
                    <w:r>
                      <w:rPr>
                        <w:rFonts w:hint="eastAsia"/>
                      </w:rPr>
                      <w:t>上期发生额</w:t>
                    </w:r>
                  </w:p>
                </w:tc>
              </w:sdtContent>
            </w:sdt>
          </w:tr>
          <w:sdt>
            <w:sdtPr>
              <w:rPr>
                <w:rFonts w:hint="eastAsia"/>
              </w:rPr>
              <w:alias w:val="支付的其他与筹资活动有关的现金明细"/>
              <w:tag w:val="_TUP_e54614051bfb48d8ab0e47a024ba7e91"/>
              <w:id w:val="-404919542"/>
              <w:lock w:val="sdtLocked"/>
              <w:placeholder>
                <w:docPart w:val="F63FFEC25BA548D8AA8D4B56D60C7B41"/>
              </w:placeholder>
            </w:sdtPr>
            <w:sdtEndPr/>
            <w:sdtContent>
              <w:tr w:rsidR="006F72F1" w14:paraId="4B162501" w14:textId="77777777" w:rsidTr="00977126">
                <w:tc>
                  <w:tcPr>
                    <w:tcW w:w="1882" w:type="pct"/>
                  </w:tcPr>
                  <w:p w14:paraId="7FD8090D" w14:textId="77777777" w:rsidR="006F72F1" w:rsidRDefault="006F72F1" w:rsidP="00977126">
                    <w:pPr>
                      <w:autoSpaceDE w:val="0"/>
                      <w:autoSpaceDN w:val="0"/>
                      <w:adjustRightInd w:val="0"/>
                      <w:snapToGrid w:val="0"/>
                    </w:pPr>
                    <w:r>
                      <w:t>股利分发手续费</w:t>
                    </w:r>
                  </w:p>
                </w:tc>
                <w:tc>
                  <w:tcPr>
                    <w:tcW w:w="1610" w:type="pct"/>
                    <w:vAlign w:val="bottom"/>
                  </w:tcPr>
                  <w:p w14:paraId="1DE0233F" w14:textId="77777777" w:rsidR="006F72F1" w:rsidRDefault="006F72F1" w:rsidP="00977126">
                    <w:pPr>
                      <w:jc w:val="right"/>
                    </w:pPr>
                    <w:r>
                      <w:t>156,891.47</w:t>
                    </w:r>
                  </w:p>
                </w:tc>
                <w:tc>
                  <w:tcPr>
                    <w:tcW w:w="1508" w:type="pct"/>
                  </w:tcPr>
                  <w:p w14:paraId="3AB4F48A" w14:textId="77777777" w:rsidR="006F72F1" w:rsidRDefault="006F72F1" w:rsidP="00977126">
                    <w:pPr>
                      <w:jc w:val="right"/>
                    </w:pPr>
                    <w:r>
                      <w:t>251,560.38</w:t>
                    </w:r>
                  </w:p>
                </w:tc>
              </w:tr>
            </w:sdtContent>
          </w:sdt>
          <w:sdt>
            <w:sdtPr>
              <w:rPr>
                <w:rFonts w:hint="eastAsia"/>
              </w:rPr>
              <w:alias w:val="支付的其他与筹资活动有关的现金明细"/>
              <w:tag w:val="_TUP_e54614051bfb48d8ab0e47a024ba7e91"/>
              <w:id w:val="-1480071165"/>
              <w:lock w:val="sdtLocked"/>
              <w:placeholder>
                <w:docPart w:val="F63FFEC25BA548D8AA8D4B56D60C7B41"/>
              </w:placeholder>
            </w:sdtPr>
            <w:sdtEndPr/>
            <w:sdtContent>
              <w:tr w:rsidR="006F72F1" w14:paraId="445126AB" w14:textId="77777777" w:rsidTr="00977126">
                <w:tc>
                  <w:tcPr>
                    <w:tcW w:w="1882" w:type="pct"/>
                  </w:tcPr>
                  <w:p w14:paraId="2B966D28" w14:textId="77777777" w:rsidR="006F72F1" w:rsidRDefault="006F72F1" w:rsidP="00977126">
                    <w:pPr>
                      <w:autoSpaceDE w:val="0"/>
                      <w:autoSpaceDN w:val="0"/>
                      <w:adjustRightInd w:val="0"/>
                      <w:snapToGrid w:val="0"/>
                    </w:pPr>
                    <w:r>
                      <w:t>超短期融资券</w:t>
                    </w:r>
                  </w:p>
                </w:tc>
                <w:tc>
                  <w:tcPr>
                    <w:tcW w:w="1610" w:type="pct"/>
                    <w:vAlign w:val="bottom"/>
                  </w:tcPr>
                  <w:p w14:paraId="44E6708C" w14:textId="77777777" w:rsidR="006F72F1" w:rsidRDefault="006F72F1" w:rsidP="00977126">
                    <w:pPr>
                      <w:jc w:val="right"/>
                    </w:pPr>
                  </w:p>
                </w:tc>
                <w:tc>
                  <w:tcPr>
                    <w:tcW w:w="1508" w:type="pct"/>
                  </w:tcPr>
                  <w:p w14:paraId="57787C9B" w14:textId="77777777" w:rsidR="006F72F1" w:rsidRDefault="006F72F1" w:rsidP="00977126">
                    <w:pPr>
                      <w:jc w:val="right"/>
                    </w:pPr>
                    <w:r>
                      <w:t>500,000,000.00</w:t>
                    </w:r>
                  </w:p>
                </w:tc>
              </w:tr>
            </w:sdtContent>
          </w:sdt>
          <w:sdt>
            <w:sdtPr>
              <w:rPr>
                <w:rFonts w:hint="eastAsia"/>
              </w:rPr>
              <w:alias w:val="支付的其他与筹资活动有关的现金明细"/>
              <w:tag w:val="_TUP_e54614051bfb48d8ab0e47a024ba7e91"/>
              <w:id w:val="801346883"/>
              <w:lock w:val="sdtLocked"/>
              <w:placeholder>
                <w:docPart w:val="F63FFEC25BA548D8AA8D4B56D60C7B41"/>
              </w:placeholder>
            </w:sdtPr>
            <w:sdtEndPr/>
            <w:sdtContent>
              <w:tr w:rsidR="006F72F1" w14:paraId="72E808D2" w14:textId="77777777" w:rsidTr="00977126">
                <w:tc>
                  <w:tcPr>
                    <w:tcW w:w="1882" w:type="pct"/>
                  </w:tcPr>
                  <w:p w14:paraId="78453839" w14:textId="77777777" w:rsidR="006F72F1" w:rsidRDefault="006F72F1" w:rsidP="00977126">
                    <w:pPr>
                      <w:autoSpaceDE w:val="0"/>
                      <w:autoSpaceDN w:val="0"/>
                      <w:adjustRightInd w:val="0"/>
                      <w:snapToGrid w:val="0"/>
                    </w:pPr>
                    <w:r>
                      <w:t>贷款保证金</w:t>
                    </w:r>
                  </w:p>
                </w:tc>
                <w:tc>
                  <w:tcPr>
                    <w:tcW w:w="1610" w:type="pct"/>
                    <w:vAlign w:val="bottom"/>
                  </w:tcPr>
                  <w:p w14:paraId="128AD533" w14:textId="77777777" w:rsidR="006F72F1" w:rsidRDefault="006F72F1" w:rsidP="00977126">
                    <w:pPr>
                      <w:jc w:val="right"/>
                    </w:pPr>
                    <w:r>
                      <w:t>535,489,101.36</w:t>
                    </w:r>
                  </w:p>
                </w:tc>
                <w:tc>
                  <w:tcPr>
                    <w:tcW w:w="1508" w:type="pct"/>
                  </w:tcPr>
                  <w:p w14:paraId="7321CDFB" w14:textId="77777777" w:rsidR="006F72F1" w:rsidRDefault="006F72F1" w:rsidP="00977126">
                    <w:pPr>
                      <w:jc w:val="right"/>
                    </w:pPr>
                    <w:r>
                      <w:t>117,336,467.42</w:t>
                    </w:r>
                  </w:p>
                </w:tc>
              </w:tr>
            </w:sdtContent>
          </w:sdt>
          <w:tr w:rsidR="006F72F1" w14:paraId="5BD72F07" w14:textId="77777777" w:rsidTr="00977126">
            <w:sdt>
              <w:sdtPr>
                <w:tag w:val="_PLD_003a6c5e92bb42f68cfc8065cc0deba9"/>
                <w:id w:val="-2104099763"/>
                <w:lock w:val="sdtLocked"/>
              </w:sdtPr>
              <w:sdtEndPr/>
              <w:sdtContent>
                <w:tc>
                  <w:tcPr>
                    <w:tcW w:w="1882" w:type="pct"/>
                  </w:tcPr>
                  <w:p w14:paraId="4AA75D32" w14:textId="77777777" w:rsidR="006F72F1" w:rsidRDefault="006F72F1" w:rsidP="00977126">
                    <w:pPr>
                      <w:autoSpaceDE w:val="0"/>
                      <w:autoSpaceDN w:val="0"/>
                      <w:adjustRightInd w:val="0"/>
                      <w:snapToGrid w:val="0"/>
                      <w:jc w:val="center"/>
                    </w:pPr>
                    <w:r>
                      <w:rPr>
                        <w:rFonts w:hint="eastAsia"/>
                      </w:rPr>
                      <w:t>合计</w:t>
                    </w:r>
                  </w:p>
                </w:tc>
              </w:sdtContent>
            </w:sdt>
            <w:tc>
              <w:tcPr>
                <w:tcW w:w="1610" w:type="pct"/>
                <w:vAlign w:val="bottom"/>
              </w:tcPr>
              <w:p w14:paraId="11AF1937" w14:textId="77777777" w:rsidR="006F72F1" w:rsidRDefault="006F72F1" w:rsidP="00977126">
                <w:pPr>
                  <w:jc w:val="right"/>
                </w:pPr>
                <w:r>
                  <w:t>535,645,992.83</w:t>
                </w:r>
              </w:p>
            </w:tc>
            <w:tc>
              <w:tcPr>
                <w:tcW w:w="1508" w:type="pct"/>
              </w:tcPr>
              <w:p w14:paraId="0567027D" w14:textId="77777777" w:rsidR="006F72F1" w:rsidRDefault="006F72F1" w:rsidP="00977126">
                <w:pPr>
                  <w:jc w:val="right"/>
                </w:pPr>
                <w:r>
                  <w:t>617,588,027.80</w:t>
                </w:r>
              </w:p>
            </w:tc>
          </w:tr>
        </w:tbl>
        <w:p w14:paraId="0DDE2924" w14:textId="21F94D9A" w:rsidR="00F81A9D" w:rsidRDefault="00244448">
          <w:pPr>
            <w:ind w:right="5"/>
            <w:rPr>
              <w:rFonts w:asciiTheme="minorHAnsi" w:hAnsiTheme="minorHAnsi" w:cstheme="minorBidi"/>
              <w:kern w:val="2"/>
              <w:szCs w:val="22"/>
            </w:rPr>
          </w:pPr>
        </w:p>
      </w:sdtContent>
    </w:sdt>
    <w:p w14:paraId="1EDD10AA" w14:textId="77777777" w:rsidR="00F81A9D" w:rsidRDefault="00F81A9D">
      <w:pPr>
        <w:ind w:right="5"/>
      </w:pPr>
    </w:p>
    <w:p w14:paraId="21D50148" w14:textId="77777777" w:rsidR="00F81A9D" w:rsidRDefault="00D27BBC" w:rsidP="00A64AAF">
      <w:pPr>
        <w:pStyle w:val="3"/>
        <w:numPr>
          <w:ilvl w:val="0"/>
          <w:numId w:val="3"/>
        </w:numPr>
        <w:tabs>
          <w:tab w:val="left" w:pos="504"/>
        </w:tabs>
      </w:pPr>
      <w:r>
        <w:rPr>
          <w:rFonts w:hint="eastAsia"/>
        </w:rPr>
        <w:t>现金流量表</w:t>
      </w:r>
      <w:r>
        <w:rPr>
          <w:rFonts w:ascii="宋体" w:hAnsi="宋体" w:hint="eastAsia"/>
          <w:szCs w:val="21"/>
        </w:rPr>
        <w:t>补充</w:t>
      </w:r>
      <w:r>
        <w:rPr>
          <w:rFonts w:hint="eastAsia"/>
        </w:rPr>
        <w:t>资料</w:t>
      </w:r>
    </w:p>
    <w:sdt>
      <w:sdtPr>
        <w:rPr>
          <w:rFonts w:ascii="宋体" w:eastAsia="宋体" w:hAnsi="宋体" w:cs="宋体" w:hint="eastAsia"/>
          <w:b w:val="0"/>
          <w:bCs w:val="0"/>
          <w:kern w:val="0"/>
          <w:sz w:val="20"/>
          <w:szCs w:val="24"/>
          <w:lang w:val="en-GB" w:eastAsia="en-US"/>
        </w:rPr>
        <w:alias w:val="模块:现金流量表补充资料"/>
        <w:tag w:val="_SEC_f8be5b6afa1a4e6a83d098555e296b4b"/>
        <w:id w:val="1586958057"/>
        <w:lock w:val="sdtLocked"/>
        <w:placeholder>
          <w:docPart w:val="GBC22222222222222222222222222222"/>
        </w:placeholder>
      </w:sdtPr>
      <w:sdtEndPr/>
      <w:sdtContent>
        <w:p w14:paraId="039EF17D" w14:textId="77777777" w:rsidR="00F81A9D" w:rsidRDefault="00D27BBC" w:rsidP="00A64AAF">
          <w:pPr>
            <w:pStyle w:val="4"/>
            <w:numPr>
              <w:ilvl w:val="0"/>
              <w:numId w:val="66"/>
            </w:numPr>
            <w:ind w:left="426" w:hanging="426"/>
          </w:pPr>
          <w:r>
            <w:rPr>
              <w:rFonts w:hint="eastAsia"/>
            </w:rPr>
            <w:t>现金流量表补充资料</w:t>
          </w:r>
        </w:p>
        <w:sdt>
          <w:sdtPr>
            <w:rPr>
              <w:rFonts w:hint="eastAsia"/>
            </w:rPr>
            <w:alias w:val="是否适用：现金流量表补充资料[双击切换]"/>
            <w:tag w:val="_GBC_f77ea662869c431fa9c3cd98fccb529c"/>
            <w:id w:val="-720983709"/>
            <w:lock w:val="sdtContentLocked"/>
            <w:placeholder>
              <w:docPart w:val="GBC22222222222222222222222222222"/>
            </w:placeholder>
          </w:sdtPr>
          <w:sdtEndPr/>
          <w:sdtContent>
            <w:p w14:paraId="03A30315" w14:textId="77777777" w:rsidR="00F81A9D" w:rsidRDefault="00D27BBC">
              <w:pPr>
                <w:pStyle w:val="affd"/>
              </w:pPr>
              <w:r>
                <w:fldChar w:fldCharType="begin"/>
              </w:r>
              <w:r w:rsidR="006F72F1">
                <w:instrText xml:space="preserve"> MACROBUTTON  SnrToggleCheckbox √</w:instrText>
              </w:r>
              <w:r w:rsidR="006F72F1">
                <w:instrText>适用</w:instrText>
              </w:r>
              <w:r w:rsidR="006F72F1">
                <w:instrText xml:space="preserve">  </w:instrText>
              </w:r>
              <w:r>
                <w:fldChar w:fldCharType="end"/>
              </w:r>
              <w:r>
                <w:fldChar w:fldCharType="begin"/>
              </w:r>
              <w:r w:rsidR="006F72F1">
                <w:instrText xml:space="preserve"> MACROBUTTON  SnrToggleCheckbox □</w:instrText>
              </w:r>
              <w:r w:rsidR="006F72F1">
                <w:instrText>不适用</w:instrText>
              </w:r>
              <w:r w:rsidR="006F72F1">
                <w:instrText xml:space="preserve"> </w:instrText>
              </w:r>
              <w:r>
                <w:fldChar w:fldCharType="end"/>
              </w:r>
            </w:p>
          </w:sdtContent>
        </w:sdt>
        <w:p w14:paraId="1FB9F8B9" w14:textId="77777777" w:rsidR="00F81A9D" w:rsidRDefault="00D27BBC">
          <w:pPr>
            <w:jc w:val="right"/>
          </w:pPr>
          <w:r>
            <w:rPr>
              <w:rFonts w:hint="eastAsia"/>
            </w:rPr>
            <w:t>单位：</w:t>
          </w:r>
          <w:sdt>
            <w:sdtPr>
              <w:rPr>
                <w:rFonts w:hint="eastAsia"/>
              </w:rPr>
              <w:alias w:val="单位：财务附注：现金流量表补充资料"/>
              <w:tag w:val="_GBC_816fc4f2c97b4b12911114202247ee82"/>
              <w:id w:val="-193712669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现金流量表补充资料"/>
              <w:tag w:val="_GBC_d5067beb6bda4f61b5520807661734bf"/>
              <w:id w:val="21077786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4673"/>
            <w:gridCol w:w="2126"/>
            <w:gridCol w:w="2024"/>
          </w:tblGrid>
          <w:tr w:rsidR="006F72F1" w14:paraId="69DCF12C" w14:textId="77777777" w:rsidTr="0089634A">
            <w:sdt>
              <w:sdtPr>
                <w:tag w:val="_PLD_39bfd38318b44efe9fa609ad19a8685a"/>
                <w:id w:val="631767072"/>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vAlign w:val="center"/>
                  </w:tcPr>
                  <w:p w14:paraId="3C879E9C" w14:textId="77777777" w:rsidR="006F72F1" w:rsidRDefault="006F72F1" w:rsidP="00977126">
                    <w:pPr>
                      <w:jc w:val="center"/>
                      <w:rPr>
                        <w:bCs/>
                      </w:rPr>
                    </w:pPr>
                    <w:r>
                      <w:rPr>
                        <w:rFonts w:hint="eastAsia"/>
                        <w:bCs/>
                      </w:rPr>
                      <w:t>补充资料</w:t>
                    </w:r>
                  </w:p>
                </w:tc>
              </w:sdtContent>
            </w:sdt>
            <w:sdt>
              <w:sdtPr>
                <w:tag w:val="_PLD_8ef3863737f6403496cc160c411b0b03"/>
                <w:id w:val="243767797"/>
                <w:lock w:val="sdtLocked"/>
              </w:sdtPr>
              <w:sdtEndPr/>
              <w:sdtContent>
                <w:tc>
                  <w:tcPr>
                    <w:tcW w:w="1205" w:type="pct"/>
                    <w:tcBorders>
                      <w:top w:val="single" w:sz="4" w:space="0" w:color="auto"/>
                      <w:left w:val="single" w:sz="4" w:space="0" w:color="auto"/>
                      <w:bottom w:val="single" w:sz="4" w:space="0" w:color="auto"/>
                      <w:right w:val="single" w:sz="4" w:space="0" w:color="auto"/>
                    </w:tcBorders>
                    <w:shd w:val="clear" w:color="auto" w:fill="auto"/>
                    <w:vAlign w:val="center"/>
                  </w:tcPr>
                  <w:p w14:paraId="39DC9280" w14:textId="77777777" w:rsidR="006F72F1" w:rsidRDefault="006F72F1" w:rsidP="00977126">
                    <w:pPr>
                      <w:jc w:val="center"/>
                    </w:pPr>
                    <w:r>
                      <w:rPr>
                        <w:rFonts w:hint="eastAsia"/>
                      </w:rPr>
                      <w:t>本期金额</w:t>
                    </w:r>
                  </w:p>
                </w:tc>
              </w:sdtContent>
            </w:sdt>
            <w:sdt>
              <w:sdtPr>
                <w:tag w:val="_PLD_73eb01f791e44a84b1edbc96aa42b3f3"/>
                <w:id w:val="-1119379280"/>
                <w:lock w:val="sdtLocked"/>
              </w:sdtPr>
              <w:sdtEndPr/>
              <w:sdtContent>
                <w:tc>
                  <w:tcPr>
                    <w:tcW w:w="1147" w:type="pct"/>
                    <w:tcBorders>
                      <w:top w:val="single" w:sz="4" w:space="0" w:color="auto"/>
                      <w:left w:val="single" w:sz="4" w:space="0" w:color="auto"/>
                      <w:bottom w:val="single" w:sz="4" w:space="0" w:color="auto"/>
                      <w:right w:val="single" w:sz="4" w:space="0" w:color="auto"/>
                    </w:tcBorders>
                    <w:shd w:val="clear" w:color="auto" w:fill="auto"/>
                    <w:vAlign w:val="center"/>
                  </w:tcPr>
                  <w:p w14:paraId="5DED0B72" w14:textId="77777777" w:rsidR="006F72F1" w:rsidRDefault="006F72F1" w:rsidP="00977126">
                    <w:pPr>
                      <w:jc w:val="center"/>
                    </w:pPr>
                    <w:r>
                      <w:rPr>
                        <w:rFonts w:hint="eastAsia"/>
                      </w:rPr>
                      <w:t>上期金额</w:t>
                    </w:r>
                  </w:p>
                </w:tc>
              </w:sdtContent>
            </w:sdt>
          </w:tr>
          <w:tr w:rsidR="006F72F1" w14:paraId="74AFC827" w14:textId="77777777" w:rsidTr="0089634A">
            <w:sdt>
              <w:sdtPr>
                <w:tag w:val="_PLD_c6db035658bd4a67bcf46ade47da315d"/>
                <w:id w:val="-471514809"/>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14:paraId="5C1D203D" w14:textId="77777777" w:rsidR="006F72F1" w:rsidRDefault="006F72F1" w:rsidP="00977126">
                    <w:pPr>
                      <w:rPr>
                        <w:b/>
                        <w:bCs/>
                      </w:rPr>
                    </w:pPr>
                    <w:r>
                      <w:rPr>
                        <w:b/>
                        <w:bCs/>
                      </w:rPr>
                      <w:t>1</w:t>
                    </w:r>
                    <w:r>
                      <w:rPr>
                        <w:rFonts w:hint="eastAsia"/>
                        <w:b/>
                        <w:bCs/>
                      </w:rPr>
                      <w:t>．将净利润调节为经营活动现金流量：</w:t>
                    </w:r>
                  </w:p>
                </w:tc>
              </w:sdtContent>
            </w:sdt>
            <w:tc>
              <w:tcPr>
                <w:tcW w:w="1205" w:type="pct"/>
                <w:tcBorders>
                  <w:top w:val="single" w:sz="4" w:space="0" w:color="auto"/>
                  <w:left w:val="single" w:sz="4" w:space="0" w:color="auto"/>
                  <w:bottom w:val="outset" w:sz="6" w:space="0" w:color="auto"/>
                  <w:right w:val="outset" w:sz="6" w:space="0" w:color="auto"/>
                </w:tcBorders>
                <w:shd w:val="clear" w:color="auto" w:fill="auto"/>
              </w:tcPr>
              <w:p w14:paraId="646ABCA5" w14:textId="77777777" w:rsidR="006F72F1" w:rsidRDefault="006F72F1" w:rsidP="00977126">
                <w:pPr>
                  <w:pStyle w:val="affd"/>
                  <w:rPr>
                    <w:lang w:eastAsia="zh-CN"/>
                  </w:rPr>
                </w:pPr>
              </w:p>
            </w:tc>
            <w:tc>
              <w:tcPr>
                <w:tcW w:w="1147" w:type="pct"/>
                <w:tcBorders>
                  <w:top w:val="single" w:sz="4" w:space="0" w:color="auto"/>
                  <w:left w:val="outset" w:sz="6" w:space="0" w:color="auto"/>
                  <w:bottom w:val="outset" w:sz="6" w:space="0" w:color="auto"/>
                  <w:right w:val="outset" w:sz="6" w:space="0" w:color="auto"/>
                </w:tcBorders>
                <w:shd w:val="clear" w:color="auto" w:fill="auto"/>
              </w:tcPr>
              <w:p w14:paraId="6DD3E2C6" w14:textId="77777777" w:rsidR="006F72F1" w:rsidRDefault="006F72F1" w:rsidP="00977126">
                <w:pPr>
                  <w:rPr>
                    <w:b/>
                  </w:rPr>
                </w:pPr>
              </w:p>
            </w:tc>
          </w:tr>
          <w:tr w:rsidR="006F72F1" w14:paraId="49A27FB7" w14:textId="77777777" w:rsidTr="0089634A">
            <w:sdt>
              <w:sdtPr>
                <w:tag w:val="_PLD_eff97a35e60d443387d6ac807156bbae"/>
                <w:id w:val="-1815638412"/>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14:paraId="169E74AF" w14:textId="77777777" w:rsidR="006F72F1" w:rsidRDefault="006F72F1" w:rsidP="00977126">
                    <w:pPr>
                      <w:pStyle w:val="affd"/>
                    </w:pPr>
                    <w:proofErr w:type="spellStart"/>
                    <w:r>
                      <w:rPr>
                        <w:rFonts w:hint="eastAsia"/>
                      </w:rPr>
                      <w:t>净利润</w:t>
                    </w:r>
                    <w:proofErr w:type="spellEnd"/>
                  </w:p>
                </w:tc>
              </w:sdtContent>
            </w:sdt>
            <w:tc>
              <w:tcPr>
                <w:tcW w:w="1205" w:type="pct"/>
                <w:tcBorders>
                  <w:top w:val="outset" w:sz="6" w:space="0" w:color="auto"/>
                  <w:left w:val="single" w:sz="4" w:space="0" w:color="auto"/>
                  <w:bottom w:val="outset" w:sz="6" w:space="0" w:color="auto"/>
                  <w:right w:val="outset" w:sz="6" w:space="0" w:color="auto"/>
                </w:tcBorders>
                <w:shd w:val="clear" w:color="auto" w:fill="auto"/>
              </w:tcPr>
              <w:p w14:paraId="57EF226F" w14:textId="77777777" w:rsidR="006F72F1" w:rsidRDefault="006F72F1" w:rsidP="00977126">
                <w:pPr>
                  <w:jc w:val="right"/>
                </w:pPr>
                <w:r>
                  <w:t>1,403,313,583.8</w:t>
                </w:r>
                <w:r w:rsidR="009C2F58">
                  <w:t>0</w:t>
                </w:r>
              </w:p>
            </w:tc>
            <w:tc>
              <w:tcPr>
                <w:tcW w:w="1147" w:type="pct"/>
                <w:tcBorders>
                  <w:top w:val="outset" w:sz="6" w:space="0" w:color="auto"/>
                  <w:left w:val="outset" w:sz="6" w:space="0" w:color="auto"/>
                  <w:bottom w:val="outset" w:sz="6" w:space="0" w:color="auto"/>
                  <w:right w:val="outset" w:sz="6" w:space="0" w:color="auto"/>
                </w:tcBorders>
                <w:shd w:val="clear" w:color="auto" w:fill="auto"/>
              </w:tcPr>
              <w:p w14:paraId="0C08D365" w14:textId="77777777" w:rsidR="006F72F1" w:rsidRDefault="006F72F1" w:rsidP="00977126">
                <w:pPr>
                  <w:jc w:val="right"/>
                </w:pPr>
                <w:r>
                  <w:t>980,279,404.16</w:t>
                </w:r>
              </w:p>
            </w:tc>
          </w:tr>
          <w:tr w:rsidR="006F72F1" w14:paraId="4298464B" w14:textId="77777777" w:rsidTr="0089634A">
            <w:sdt>
              <w:sdtPr>
                <w:tag w:val="_PLD_aeee5dca05b64715937e91cafbf88c76"/>
                <w:id w:val="1302885880"/>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14:paraId="7A0A67E5" w14:textId="77777777" w:rsidR="006F72F1" w:rsidRDefault="006F72F1" w:rsidP="00977126">
                    <w:pPr>
                      <w:pStyle w:val="affd"/>
                    </w:pPr>
                    <w:proofErr w:type="spellStart"/>
                    <w:r>
                      <w:rPr>
                        <w:rFonts w:hint="eastAsia"/>
                      </w:rPr>
                      <w:t>加：资产减值准备</w:t>
                    </w:r>
                    <w:proofErr w:type="spellEnd"/>
                  </w:p>
                </w:tc>
              </w:sdtContent>
            </w:sdt>
            <w:tc>
              <w:tcPr>
                <w:tcW w:w="1205" w:type="pct"/>
                <w:tcBorders>
                  <w:top w:val="outset" w:sz="6" w:space="0" w:color="auto"/>
                  <w:left w:val="single" w:sz="4" w:space="0" w:color="auto"/>
                  <w:bottom w:val="outset" w:sz="6" w:space="0" w:color="auto"/>
                  <w:right w:val="outset" w:sz="6" w:space="0" w:color="auto"/>
                </w:tcBorders>
                <w:shd w:val="clear" w:color="auto" w:fill="auto"/>
              </w:tcPr>
              <w:p w14:paraId="7C40A2EA" w14:textId="77777777" w:rsidR="006F72F1" w:rsidRDefault="006F72F1" w:rsidP="00977126">
                <w:pPr>
                  <w:jc w:val="right"/>
                </w:pPr>
                <w:r>
                  <w:t>191,967,186.62</w:t>
                </w:r>
              </w:p>
            </w:tc>
            <w:tc>
              <w:tcPr>
                <w:tcW w:w="1147" w:type="pct"/>
                <w:tcBorders>
                  <w:top w:val="outset" w:sz="6" w:space="0" w:color="auto"/>
                  <w:left w:val="outset" w:sz="6" w:space="0" w:color="auto"/>
                  <w:bottom w:val="outset" w:sz="6" w:space="0" w:color="auto"/>
                  <w:right w:val="outset" w:sz="6" w:space="0" w:color="auto"/>
                </w:tcBorders>
                <w:shd w:val="clear" w:color="auto" w:fill="auto"/>
              </w:tcPr>
              <w:p w14:paraId="56B6EC68" w14:textId="77777777" w:rsidR="006F72F1" w:rsidRDefault="006F72F1" w:rsidP="00977126">
                <w:pPr>
                  <w:jc w:val="right"/>
                </w:pPr>
                <w:r>
                  <w:t>155,142,664.70</w:t>
                </w:r>
              </w:p>
            </w:tc>
          </w:tr>
          <w:tr w:rsidR="006F72F1" w14:paraId="1B2863DF" w14:textId="77777777" w:rsidTr="0089634A">
            <w:sdt>
              <w:sdtPr>
                <w:tag w:val="_PLD_2126af0092bb4ea5acb454c40fce47aa"/>
                <w:id w:val="196898307"/>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14:paraId="66CD9664" w14:textId="77777777" w:rsidR="006F72F1" w:rsidRDefault="006F72F1" w:rsidP="00977126">
                    <w:pPr>
                      <w:pStyle w:val="affd"/>
                      <w:rPr>
                        <w:lang w:eastAsia="zh-CN"/>
                      </w:rPr>
                    </w:pPr>
                    <w:r>
                      <w:rPr>
                        <w:rFonts w:hint="eastAsia"/>
                        <w:lang w:eastAsia="zh-CN"/>
                      </w:rPr>
                      <w:t>固定资产折旧、油气资产折耗、生产性生物资产折旧</w:t>
                    </w:r>
                  </w:p>
                </w:tc>
              </w:sdtContent>
            </w:sdt>
            <w:tc>
              <w:tcPr>
                <w:tcW w:w="1205" w:type="pct"/>
                <w:tcBorders>
                  <w:top w:val="outset" w:sz="6" w:space="0" w:color="auto"/>
                  <w:left w:val="single" w:sz="4" w:space="0" w:color="auto"/>
                  <w:bottom w:val="outset" w:sz="6" w:space="0" w:color="auto"/>
                  <w:right w:val="outset" w:sz="6" w:space="0" w:color="auto"/>
                </w:tcBorders>
                <w:shd w:val="clear" w:color="auto" w:fill="auto"/>
              </w:tcPr>
              <w:p w14:paraId="780F70C9" w14:textId="77777777" w:rsidR="006F72F1" w:rsidRDefault="006F72F1" w:rsidP="00977126">
                <w:pPr>
                  <w:jc w:val="right"/>
                </w:pPr>
                <w:r>
                  <w:t>232,875,450.63</w:t>
                </w:r>
              </w:p>
            </w:tc>
            <w:tc>
              <w:tcPr>
                <w:tcW w:w="1147" w:type="pct"/>
                <w:tcBorders>
                  <w:top w:val="outset" w:sz="6" w:space="0" w:color="auto"/>
                  <w:left w:val="outset" w:sz="6" w:space="0" w:color="auto"/>
                  <w:bottom w:val="outset" w:sz="6" w:space="0" w:color="auto"/>
                  <w:right w:val="outset" w:sz="6" w:space="0" w:color="auto"/>
                </w:tcBorders>
                <w:shd w:val="clear" w:color="auto" w:fill="auto"/>
              </w:tcPr>
              <w:p w14:paraId="0366D5E5" w14:textId="77777777" w:rsidR="006F72F1" w:rsidRDefault="006F72F1" w:rsidP="00977126">
                <w:pPr>
                  <w:jc w:val="right"/>
                </w:pPr>
                <w:r>
                  <w:t>238,730,873.20</w:t>
                </w:r>
              </w:p>
            </w:tc>
          </w:tr>
          <w:tr w:rsidR="006F72F1" w14:paraId="0105CB52" w14:textId="77777777" w:rsidTr="0089634A">
            <w:sdt>
              <w:sdtPr>
                <w:tag w:val="_PLD_8b4967a4f6564e83943a72b2b6a14e25"/>
                <w:id w:val="-1257894553"/>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14:paraId="778C25E5" w14:textId="77777777" w:rsidR="006F72F1" w:rsidRDefault="006F72F1" w:rsidP="00977126">
                    <w:pPr>
                      <w:pStyle w:val="affd"/>
                    </w:pPr>
                    <w:proofErr w:type="spellStart"/>
                    <w:r>
                      <w:rPr>
                        <w:rFonts w:hint="eastAsia"/>
                      </w:rPr>
                      <w:t>无形资产摊销</w:t>
                    </w:r>
                    <w:proofErr w:type="spellEnd"/>
                  </w:p>
                </w:tc>
              </w:sdtContent>
            </w:sdt>
            <w:tc>
              <w:tcPr>
                <w:tcW w:w="1205" w:type="pct"/>
                <w:tcBorders>
                  <w:top w:val="outset" w:sz="6" w:space="0" w:color="auto"/>
                  <w:left w:val="single" w:sz="4" w:space="0" w:color="auto"/>
                  <w:bottom w:val="outset" w:sz="6" w:space="0" w:color="auto"/>
                  <w:right w:val="outset" w:sz="6" w:space="0" w:color="auto"/>
                </w:tcBorders>
                <w:shd w:val="clear" w:color="auto" w:fill="auto"/>
              </w:tcPr>
              <w:p w14:paraId="5696B1C2" w14:textId="77777777" w:rsidR="006F72F1" w:rsidRDefault="006F72F1" w:rsidP="00977126">
                <w:pPr>
                  <w:jc w:val="right"/>
                </w:pPr>
                <w:r>
                  <w:t>50,051,765.79</w:t>
                </w:r>
              </w:p>
            </w:tc>
            <w:tc>
              <w:tcPr>
                <w:tcW w:w="1147" w:type="pct"/>
                <w:tcBorders>
                  <w:top w:val="outset" w:sz="6" w:space="0" w:color="auto"/>
                  <w:left w:val="outset" w:sz="6" w:space="0" w:color="auto"/>
                  <w:bottom w:val="outset" w:sz="6" w:space="0" w:color="auto"/>
                  <w:right w:val="outset" w:sz="6" w:space="0" w:color="auto"/>
                </w:tcBorders>
                <w:shd w:val="clear" w:color="auto" w:fill="auto"/>
              </w:tcPr>
              <w:p w14:paraId="6E2E4B25" w14:textId="77777777" w:rsidR="006F72F1" w:rsidRDefault="006F72F1" w:rsidP="00977126">
                <w:pPr>
                  <w:jc w:val="right"/>
                </w:pPr>
                <w:r>
                  <w:t>53,655,608.25</w:t>
                </w:r>
              </w:p>
            </w:tc>
          </w:tr>
          <w:tr w:rsidR="006F72F1" w14:paraId="271680F1" w14:textId="77777777" w:rsidTr="0089634A">
            <w:sdt>
              <w:sdtPr>
                <w:tag w:val="_PLD_e91bcbce91db4007a43dc457f0a7dc19"/>
                <w:id w:val="-2083062781"/>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14:paraId="5655CC73" w14:textId="77777777" w:rsidR="006F72F1" w:rsidRDefault="006F72F1" w:rsidP="00977126">
                    <w:pPr>
                      <w:pStyle w:val="affd"/>
                    </w:pPr>
                    <w:proofErr w:type="spellStart"/>
                    <w:r>
                      <w:rPr>
                        <w:rFonts w:hint="eastAsia"/>
                      </w:rPr>
                      <w:t>长期待摊费用摊销</w:t>
                    </w:r>
                    <w:proofErr w:type="spellEnd"/>
                  </w:p>
                </w:tc>
              </w:sdtContent>
            </w:sdt>
            <w:tc>
              <w:tcPr>
                <w:tcW w:w="1205" w:type="pct"/>
                <w:tcBorders>
                  <w:top w:val="outset" w:sz="6" w:space="0" w:color="auto"/>
                  <w:left w:val="single" w:sz="4" w:space="0" w:color="auto"/>
                  <w:bottom w:val="outset" w:sz="6" w:space="0" w:color="auto"/>
                  <w:right w:val="outset" w:sz="6" w:space="0" w:color="auto"/>
                </w:tcBorders>
                <w:shd w:val="clear" w:color="auto" w:fill="auto"/>
              </w:tcPr>
              <w:p w14:paraId="34913271" w14:textId="77777777" w:rsidR="006F72F1" w:rsidRDefault="006F72F1" w:rsidP="00977126">
                <w:pPr>
                  <w:jc w:val="right"/>
                </w:pPr>
                <w:r>
                  <w:t>196,407,826.51</w:t>
                </w:r>
              </w:p>
            </w:tc>
            <w:tc>
              <w:tcPr>
                <w:tcW w:w="1147" w:type="pct"/>
                <w:tcBorders>
                  <w:top w:val="outset" w:sz="6" w:space="0" w:color="auto"/>
                  <w:left w:val="outset" w:sz="6" w:space="0" w:color="auto"/>
                  <w:bottom w:val="outset" w:sz="6" w:space="0" w:color="auto"/>
                  <w:right w:val="outset" w:sz="6" w:space="0" w:color="auto"/>
                </w:tcBorders>
                <w:shd w:val="clear" w:color="auto" w:fill="auto"/>
              </w:tcPr>
              <w:p w14:paraId="4148F61D" w14:textId="77777777" w:rsidR="006F72F1" w:rsidRDefault="006F72F1" w:rsidP="00977126">
                <w:pPr>
                  <w:jc w:val="right"/>
                </w:pPr>
                <w:r>
                  <w:t>66,648,029.65</w:t>
                </w:r>
              </w:p>
            </w:tc>
          </w:tr>
          <w:tr w:rsidR="006F72F1" w14:paraId="04697F10" w14:textId="77777777" w:rsidTr="0089634A">
            <w:sdt>
              <w:sdtPr>
                <w:tag w:val="_PLD_e8f9f8f7a6994120a06ba50281514777"/>
                <w:id w:val="1844966887"/>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14:paraId="255D5F31" w14:textId="77777777" w:rsidR="006F72F1" w:rsidRDefault="006F72F1" w:rsidP="00977126">
                    <w:pPr>
                      <w:pStyle w:val="affd"/>
                      <w:rPr>
                        <w:lang w:eastAsia="zh-CN"/>
                      </w:rPr>
                    </w:pPr>
                    <w:r>
                      <w:rPr>
                        <w:rFonts w:hint="eastAsia"/>
                        <w:lang w:eastAsia="zh-CN"/>
                      </w:rPr>
                      <w:t>处置固定资产、无形资产和其他长期资产的损失（收益以</w:t>
                    </w:r>
                    <w:r>
                      <w:rPr>
                        <w:lang w:eastAsia="zh-CN"/>
                      </w:rPr>
                      <w:t>“</w:t>
                    </w:r>
                    <w:r>
                      <w:rPr>
                        <w:rFonts w:hint="eastAsia"/>
                        <w:lang w:eastAsia="zh-CN"/>
                      </w:rPr>
                      <w:t>－</w:t>
                    </w:r>
                    <w:r>
                      <w:rPr>
                        <w:lang w:eastAsia="zh-CN"/>
                      </w:rPr>
                      <w:t>”</w:t>
                    </w:r>
                    <w:r>
                      <w:rPr>
                        <w:rFonts w:hint="eastAsia"/>
                        <w:lang w:eastAsia="zh-CN"/>
                      </w:rPr>
                      <w:t>号填列）</w:t>
                    </w:r>
                  </w:p>
                </w:tc>
              </w:sdtContent>
            </w:sdt>
            <w:tc>
              <w:tcPr>
                <w:tcW w:w="1205" w:type="pct"/>
                <w:tcBorders>
                  <w:top w:val="outset" w:sz="6" w:space="0" w:color="auto"/>
                  <w:left w:val="single" w:sz="4" w:space="0" w:color="auto"/>
                  <w:bottom w:val="outset" w:sz="6" w:space="0" w:color="auto"/>
                  <w:right w:val="outset" w:sz="6" w:space="0" w:color="auto"/>
                </w:tcBorders>
                <w:shd w:val="clear" w:color="auto" w:fill="auto"/>
              </w:tcPr>
              <w:p w14:paraId="0A1992C7" w14:textId="77777777" w:rsidR="006F72F1" w:rsidRDefault="006F72F1" w:rsidP="00977126">
                <w:pPr>
                  <w:jc w:val="right"/>
                </w:pPr>
                <w:r>
                  <w:t>-5,173,014.84</w:t>
                </w:r>
              </w:p>
            </w:tc>
            <w:tc>
              <w:tcPr>
                <w:tcW w:w="1147" w:type="pct"/>
                <w:tcBorders>
                  <w:top w:val="outset" w:sz="6" w:space="0" w:color="auto"/>
                  <w:left w:val="outset" w:sz="6" w:space="0" w:color="auto"/>
                  <w:bottom w:val="outset" w:sz="6" w:space="0" w:color="auto"/>
                  <w:right w:val="outset" w:sz="6" w:space="0" w:color="auto"/>
                </w:tcBorders>
                <w:shd w:val="clear" w:color="auto" w:fill="auto"/>
              </w:tcPr>
              <w:p w14:paraId="122083B5" w14:textId="77777777" w:rsidR="006F72F1" w:rsidRDefault="006F72F1" w:rsidP="00977126">
                <w:pPr>
                  <w:jc w:val="right"/>
                </w:pPr>
                <w:r>
                  <w:t>-40,013,190.17</w:t>
                </w:r>
              </w:p>
            </w:tc>
          </w:tr>
          <w:tr w:rsidR="006F72F1" w14:paraId="43ABA672" w14:textId="77777777" w:rsidTr="0089634A">
            <w:sdt>
              <w:sdtPr>
                <w:tag w:val="_PLD_e81fee79d3354e6fb69ce33fffd7af6e"/>
                <w:id w:val="265194388"/>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14:paraId="5E3C4727" w14:textId="77777777" w:rsidR="006F72F1" w:rsidRDefault="006F72F1" w:rsidP="00977126">
                    <w:pPr>
                      <w:pStyle w:val="affd"/>
                      <w:rPr>
                        <w:lang w:eastAsia="zh-CN"/>
                      </w:rPr>
                    </w:pPr>
                    <w:r>
                      <w:rPr>
                        <w:rFonts w:hint="eastAsia"/>
                        <w:lang w:eastAsia="zh-CN"/>
                      </w:rPr>
                      <w:t>固定资产报废损失（收益以</w:t>
                    </w:r>
                    <w:r>
                      <w:rPr>
                        <w:lang w:eastAsia="zh-CN"/>
                      </w:rPr>
                      <w:t>“</w:t>
                    </w:r>
                    <w:r>
                      <w:rPr>
                        <w:rFonts w:hint="eastAsia"/>
                        <w:lang w:eastAsia="zh-CN"/>
                      </w:rPr>
                      <w:t>－</w:t>
                    </w:r>
                    <w:r>
                      <w:rPr>
                        <w:lang w:eastAsia="zh-CN"/>
                      </w:rPr>
                      <w:t>”</w:t>
                    </w:r>
                    <w:r>
                      <w:rPr>
                        <w:rFonts w:hint="eastAsia"/>
                        <w:lang w:eastAsia="zh-CN"/>
                      </w:rPr>
                      <w:t>号填列）</w:t>
                    </w:r>
                  </w:p>
                </w:tc>
              </w:sdtContent>
            </w:sdt>
            <w:tc>
              <w:tcPr>
                <w:tcW w:w="1205" w:type="pct"/>
                <w:tcBorders>
                  <w:top w:val="outset" w:sz="6" w:space="0" w:color="auto"/>
                  <w:left w:val="single" w:sz="4" w:space="0" w:color="auto"/>
                  <w:bottom w:val="outset" w:sz="6" w:space="0" w:color="auto"/>
                  <w:right w:val="outset" w:sz="6" w:space="0" w:color="auto"/>
                </w:tcBorders>
                <w:shd w:val="clear" w:color="auto" w:fill="auto"/>
              </w:tcPr>
              <w:p w14:paraId="498281CD" w14:textId="77777777" w:rsidR="006F72F1" w:rsidRDefault="006F72F1" w:rsidP="00977126">
                <w:pPr>
                  <w:jc w:val="right"/>
                </w:pPr>
                <w:r>
                  <w:t>-1,229,277.75</w:t>
                </w:r>
              </w:p>
            </w:tc>
            <w:tc>
              <w:tcPr>
                <w:tcW w:w="1147" w:type="pct"/>
                <w:tcBorders>
                  <w:top w:val="outset" w:sz="6" w:space="0" w:color="auto"/>
                  <w:left w:val="outset" w:sz="6" w:space="0" w:color="auto"/>
                  <w:bottom w:val="outset" w:sz="6" w:space="0" w:color="auto"/>
                  <w:right w:val="outset" w:sz="6" w:space="0" w:color="auto"/>
                </w:tcBorders>
                <w:shd w:val="clear" w:color="auto" w:fill="auto"/>
              </w:tcPr>
              <w:p w14:paraId="2EBA7F1F" w14:textId="77777777" w:rsidR="006F72F1" w:rsidRDefault="006F72F1" w:rsidP="00977126">
                <w:pPr>
                  <w:jc w:val="right"/>
                </w:pPr>
              </w:p>
            </w:tc>
          </w:tr>
          <w:tr w:rsidR="006F72F1" w14:paraId="2E5CE754" w14:textId="77777777" w:rsidTr="0089634A">
            <w:sdt>
              <w:sdtPr>
                <w:tag w:val="_PLD_1464f7483fa24612944bff87f55d77fe"/>
                <w:id w:val="353303867"/>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14:paraId="2B1D499E" w14:textId="77777777" w:rsidR="006F72F1" w:rsidRDefault="006F72F1" w:rsidP="00977126">
                    <w:pPr>
                      <w:pStyle w:val="affd"/>
                      <w:rPr>
                        <w:lang w:eastAsia="zh-CN"/>
                      </w:rPr>
                    </w:pPr>
                    <w:r>
                      <w:rPr>
                        <w:rFonts w:hint="eastAsia"/>
                        <w:lang w:eastAsia="zh-CN"/>
                      </w:rPr>
                      <w:t>公允价值变动损失（收益以</w:t>
                    </w:r>
                    <w:r>
                      <w:rPr>
                        <w:lang w:eastAsia="zh-CN"/>
                      </w:rPr>
                      <w:t>“</w:t>
                    </w:r>
                    <w:r>
                      <w:rPr>
                        <w:rFonts w:hint="eastAsia"/>
                        <w:lang w:eastAsia="zh-CN"/>
                      </w:rPr>
                      <w:t>－</w:t>
                    </w:r>
                    <w:r>
                      <w:rPr>
                        <w:lang w:eastAsia="zh-CN"/>
                      </w:rPr>
                      <w:t>”</w:t>
                    </w:r>
                    <w:r>
                      <w:rPr>
                        <w:rFonts w:hint="eastAsia"/>
                        <w:lang w:eastAsia="zh-CN"/>
                      </w:rPr>
                      <w:t>号填列）</w:t>
                    </w:r>
                  </w:p>
                </w:tc>
              </w:sdtContent>
            </w:sdt>
            <w:tc>
              <w:tcPr>
                <w:tcW w:w="1205" w:type="pct"/>
                <w:tcBorders>
                  <w:top w:val="outset" w:sz="6" w:space="0" w:color="auto"/>
                  <w:left w:val="single" w:sz="4" w:space="0" w:color="auto"/>
                  <w:bottom w:val="outset" w:sz="6" w:space="0" w:color="auto"/>
                  <w:right w:val="outset" w:sz="6" w:space="0" w:color="auto"/>
                </w:tcBorders>
                <w:shd w:val="clear" w:color="auto" w:fill="auto"/>
              </w:tcPr>
              <w:p w14:paraId="1D9E02F3" w14:textId="77777777" w:rsidR="006F72F1" w:rsidRDefault="006F72F1" w:rsidP="00977126">
                <w:pPr>
                  <w:jc w:val="right"/>
                </w:pPr>
                <w:r>
                  <w:t>286,856.97</w:t>
                </w:r>
              </w:p>
            </w:tc>
            <w:tc>
              <w:tcPr>
                <w:tcW w:w="1147" w:type="pct"/>
                <w:tcBorders>
                  <w:top w:val="outset" w:sz="6" w:space="0" w:color="auto"/>
                  <w:left w:val="outset" w:sz="6" w:space="0" w:color="auto"/>
                  <w:bottom w:val="outset" w:sz="6" w:space="0" w:color="auto"/>
                  <w:right w:val="outset" w:sz="6" w:space="0" w:color="auto"/>
                </w:tcBorders>
                <w:shd w:val="clear" w:color="auto" w:fill="auto"/>
              </w:tcPr>
              <w:p w14:paraId="51E3E1DE" w14:textId="77777777" w:rsidR="006F72F1" w:rsidRDefault="006F72F1" w:rsidP="00977126">
                <w:pPr>
                  <w:jc w:val="right"/>
                </w:pPr>
                <w:r>
                  <w:t>-3,307,426.37</w:t>
                </w:r>
              </w:p>
            </w:tc>
          </w:tr>
          <w:tr w:rsidR="006F72F1" w14:paraId="53D7B70D" w14:textId="77777777" w:rsidTr="0089634A">
            <w:sdt>
              <w:sdtPr>
                <w:tag w:val="_PLD_b1aa93fc6a4d452d904d1035db57b333"/>
                <w:id w:val="678542286"/>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14:paraId="3D2347A6" w14:textId="77777777" w:rsidR="006F72F1" w:rsidRDefault="006F72F1" w:rsidP="00977126">
                    <w:pPr>
                      <w:pStyle w:val="affd"/>
                      <w:rPr>
                        <w:lang w:eastAsia="zh-CN"/>
                      </w:rPr>
                    </w:pPr>
                    <w:r>
                      <w:rPr>
                        <w:rFonts w:hint="eastAsia"/>
                        <w:lang w:eastAsia="zh-CN"/>
                      </w:rPr>
                      <w:t>财务费用（收益以</w:t>
                    </w:r>
                    <w:r>
                      <w:rPr>
                        <w:lang w:eastAsia="zh-CN"/>
                      </w:rPr>
                      <w:t>“</w:t>
                    </w:r>
                    <w:r>
                      <w:rPr>
                        <w:rFonts w:hint="eastAsia"/>
                        <w:lang w:eastAsia="zh-CN"/>
                      </w:rPr>
                      <w:t>－</w:t>
                    </w:r>
                    <w:r>
                      <w:rPr>
                        <w:lang w:eastAsia="zh-CN"/>
                      </w:rPr>
                      <w:t>”</w:t>
                    </w:r>
                    <w:r>
                      <w:rPr>
                        <w:rFonts w:hint="eastAsia"/>
                        <w:lang w:eastAsia="zh-CN"/>
                      </w:rPr>
                      <w:t>号填列）</w:t>
                    </w:r>
                  </w:p>
                </w:tc>
              </w:sdtContent>
            </w:sdt>
            <w:tc>
              <w:tcPr>
                <w:tcW w:w="1205" w:type="pct"/>
                <w:tcBorders>
                  <w:top w:val="outset" w:sz="6" w:space="0" w:color="auto"/>
                  <w:left w:val="single" w:sz="4" w:space="0" w:color="auto"/>
                  <w:bottom w:val="outset" w:sz="6" w:space="0" w:color="auto"/>
                  <w:right w:val="outset" w:sz="6" w:space="0" w:color="auto"/>
                </w:tcBorders>
                <w:shd w:val="clear" w:color="auto" w:fill="auto"/>
              </w:tcPr>
              <w:p w14:paraId="0D8085BF" w14:textId="77777777" w:rsidR="006F72F1" w:rsidRDefault="006F72F1" w:rsidP="00977126">
                <w:pPr>
                  <w:jc w:val="right"/>
                </w:pPr>
                <w:r>
                  <w:t>200,069,097.55</w:t>
                </w:r>
              </w:p>
            </w:tc>
            <w:tc>
              <w:tcPr>
                <w:tcW w:w="1147" w:type="pct"/>
                <w:tcBorders>
                  <w:top w:val="outset" w:sz="6" w:space="0" w:color="auto"/>
                  <w:left w:val="outset" w:sz="6" w:space="0" w:color="auto"/>
                  <w:bottom w:val="outset" w:sz="6" w:space="0" w:color="auto"/>
                  <w:right w:val="outset" w:sz="6" w:space="0" w:color="auto"/>
                </w:tcBorders>
                <w:shd w:val="clear" w:color="auto" w:fill="auto"/>
              </w:tcPr>
              <w:p w14:paraId="1697AD15" w14:textId="77777777" w:rsidR="006F72F1" w:rsidRDefault="006F72F1" w:rsidP="00977126">
                <w:pPr>
                  <w:jc w:val="right"/>
                </w:pPr>
                <w:r>
                  <w:t>152,256,413.40</w:t>
                </w:r>
              </w:p>
            </w:tc>
          </w:tr>
          <w:tr w:rsidR="006F72F1" w14:paraId="6A6D1A18" w14:textId="77777777" w:rsidTr="0089634A">
            <w:sdt>
              <w:sdtPr>
                <w:tag w:val="_PLD_17da876d38cd4a8fb89860f293c6a668"/>
                <w:id w:val="709843446"/>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14:paraId="15963EF3" w14:textId="77777777" w:rsidR="006F72F1" w:rsidRDefault="006F72F1" w:rsidP="00977126">
                    <w:pPr>
                      <w:pStyle w:val="affd"/>
                      <w:rPr>
                        <w:lang w:eastAsia="zh-CN"/>
                      </w:rPr>
                    </w:pPr>
                    <w:r>
                      <w:rPr>
                        <w:rFonts w:hint="eastAsia"/>
                        <w:lang w:eastAsia="zh-CN"/>
                      </w:rPr>
                      <w:t>投资损失（收益以</w:t>
                    </w:r>
                    <w:r>
                      <w:rPr>
                        <w:lang w:eastAsia="zh-CN"/>
                      </w:rPr>
                      <w:t>“</w:t>
                    </w:r>
                    <w:r>
                      <w:rPr>
                        <w:rFonts w:hint="eastAsia"/>
                        <w:lang w:eastAsia="zh-CN"/>
                      </w:rPr>
                      <w:t>－</w:t>
                    </w:r>
                    <w:r>
                      <w:rPr>
                        <w:lang w:eastAsia="zh-CN"/>
                      </w:rPr>
                      <w:t>”</w:t>
                    </w:r>
                    <w:r>
                      <w:rPr>
                        <w:rFonts w:hint="eastAsia"/>
                        <w:lang w:eastAsia="zh-CN"/>
                      </w:rPr>
                      <w:t>号填列）</w:t>
                    </w:r>
                  </w:p>
                </w:tc>
              </w:sdtContent>
            </w:sdt>
            <w:tc>
              <w:tcPr>
                <w:tcW w:w="1205" w:type="pct"/>
                <w:tcBorders>
                  <w:top w:val="outset" w:sz="6" w:space="0" w:color="auto"/>
                  <w:left w:val="single" w:sz="4" w:space="0" w:color="auto"/>
                  <w:bottom w:val="outset" w:sz="6" w:space="0" w:color="auto"/>
                  <w:right w:val="outset" w:sz="6" w:space="0" w:color="auto"/>
                </w:tcBorders>
                <w:shd w:val="clear" w:color="auto" w:fill="auto"/>
              </w:tcPr>
              <w:p w14:paraId="3FF99FDB" w14:textId="77777777" w:rsidR="006F72F1" w:rsidRDefault="006F72F1" w:rsidP="00977126">
                <w:pPr>
                  <w:jc w:val="right"/>
                </w:pPr>
                <w:r>
                  <w:t>123,452,546.39</w:t>
                </w:r>
              </w:p>
            </w:tc>
            <w:tc>
              <w:tcPr>
                <w:tcW w:w="1147" w:type="pct"/>
                <w:tcBorders>
                  <w:top w:val="outset" w:sz="6" w:space="0" w:color="auto"/>
                  <w:left w:val="outset" w:sz="6" w:space="0" w:color="auto"/>
                  <w:bottom w:val="outset" w:sz="6" w:space="0" w:color="auto"/>
                  <w:right w:val="outset" w:sz="6" w:space="0" w:color="auto"/>
                </w:tcBorders>
                <w:shd w:val="clear" w:color="auto" w:fill="auto"/>
              </w:tcPr>
              <w:p w14:paraId="66767B82" w14:textId="77777777" w:rsidR="006F72F1" w:rsidRDefault="006F72F1" w:rsidP="00977126">
                <w:pPr>
                  <w:jc w:val="right"/>
                </w:pPr>
                <w:r>
                  <w:t>-47,014,250.60</w:t>
                </w:r>
              </w:p>
            </w:tc>
          </w:tr>
          <w:tr w:rsidR="006F72F1" w14:paraId="1F51ADEF" w14:textId="77777777" w:rsidTr="0089634A">
            <w:sdt>
              <w:sdtPr>
                <w:tag w:val="_PLD_2fbadbf00208453daec47ef453ccc6f9"/>
                <w:id w:val="2088412062"/>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14:paraId="768EEBD3" w14:textId="77777777" w:rsidR="006F72F1" w:rsidRDefault="006F72F1" w:rsidP="00977126">
                    <w:pPr>
                      <w:pStyle w:val="affd"/>
                      <w:rPr>
                        <w:lang w:eastAsia="zh-CN"/>
                      </w:rPr>
                    </w:pPr>
                    <w:r>
                      <w:rPr>
                        <w:rFonts w:hint="eastAsia"/>
                        <w:lang w:eastAsia="zh-CN"/>
                      </w:rPr>
                      <w:t>递延所得税资产减少（增加以</w:t>
                    </w:r>
                    <w:r>
                      <w:rPr>
                        <w:lang w:eastAsia="zh-CN"/>
                      </w:rPr>
                      <w:t>“</w:t>
                    </w:r>
                    <w:r>
                      <w:rPr>
                        <w:rFonts w:hint="eastAsia"/>
                        <w:lang w:eastAsia="zh-CN"/>
                      </w:rPr>
                      <w:t>－</w:t>
                    </w:r>
                    <w:r>
                      <w:rPr>
                        <w:lang w:eastAsia="zh-CN"/>
                      </w:rPr>
                      <w:t>”</w:t>
                    </w:r>
                    <w:r>
                      <w:rPr>
                        <w:rFonts w:hint="eastAsia"/>
                        <w:lang w:eastAsia="zh-CN"/>
                      </w:rPr>
                      <w:t>号填列）</w:t>
                    </w:r>
                  </w:p>
                </w:tc>
              </w:sdtContent>
            </w:sdt>
            <w:tc>
              <w:tcPr>
                <w:tcW w:w="1205" w:type="pct"/>
                <w:tcBorders>
                  <w:top w:val="outset" w:sz="6" w:space="0" w:color="auto"/>
                  <w:left w:val="single" w:sz="4" w:space="0" w:color="auto"/>
                  <w:bottom w:val="outset" w:sz="6" w:space="0" w:color="auto"/>
                  <w:right w:val="outset" w:sz="6" w:space="0" w:color="auto"/>
                </w:tcBorders>
                <w:shd w:val="clear" w:color="auto" w:fill="auto"/>
              </w:tcPr>
              <w:p w14:paraId="63F9E713" w14:textId="77777777" w:rsidR="006F72F1" w:rsidRDefault="006F72F1" w:rsidP="00977126">
                <w:pPr>
                  <w:jc w:val="right"/>
                </w:pPr>
                <w:r>
                  <w:t>-33,528,373.25</w:t>
                </w:r>
              </w:p>
            </w:tc>
            <w:tc>
              <w:tcPr>
                <w:tcW w:w="1147" w:type="pct"/>
                <w:tcBorders>
                  <w:top w:val="outset" w:sz="6" w:space="0" w:color="auto"/>
                  <w:left w:val="outset" w:sz="6" w:space="0" w:color="auto"/>
                  <w:bottom w:val="outset" w:sz="6" w:space="0" w:color="auto"/>
                  <w:right w:val="outset" w:sz="6" w:space="0" w:color="auto"/>
                </w:tcBorders>
                <w:shd w:val="clear" w:color="auto" w:fill="auto"/>
              </w:tcPr>
              <w:p w14:paraId="0522B3A0" w14:textId="77777777" w:rsidR="006F72F1" w:rsidRDefault="006F72F1" w:rsidP="00977126">
                <w:pPr>
                  <w:jc w:val="right"/>
                </w:pPr>
                <w:r>
                  <w:t>-14,599,766.01</w:t>
                </w:r>
              </w:p>
            </w:tc>
          </w:tr>
          <w:tr w:rsidR="006F72F1" w14:paraId="1407D696" w14:textId="77777777" w:rsidTr="0089634A">
            <w:sdt>
              <w:sdtPr>
                <w:tag w:val="_PLD_d995beb110fe461d9f14304be5740b51"/>
                <w:id w:val="1277445005"/>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14:paraId="1B8A7521" w14:textId="77777777" w:rsidR="006F72F1" w:rsidRDefault="006F72F1" w:rsidP="00977126">
                    <w:pPr>
                      <w:pStyle w:val="affd"/>
                      <w:rPr>
                        <w:lang w:eastAsia="zh-CN"/>
                      </w:rPr>
                    </w:pPr>
                    <w:r>
                      <w:rPr>
                        <w:rFonts w:hint="eastAsia"/>
                        <w:lang w:eastAsia="zh-CN"/>
                      </w:rPr>
                      <w:t>递延所得税负债增加（减少以</w:t>
                    </w:r>
                    <w:r>
                      <w:rPr>
                        <w:lang w:eastAsia="zh-CN"/>
                      </w:rPr>
                      <w:t>“</w:t>
                    </w:r>
                    <w:r>
                      <w:rPr>
                        <w:rFonts w:hint="eastAsia"/>
                        <w:lang w:eastAsia="zh-CN"/>
                      </w:rPr>
                      <w:t>－</w:t>
                    </w:r>
                    <w:r>
                      <w:rPr>
                        <w:lang w:eastAsia="zh-CN"/>
                      </w:rPr>
                      <w:t>”</w:t>
                    </w:r>
                    <w:r>
                      <w:rPr>
                        <w:rFonts w:hint="eastAsia"/>
                        <w:lang w:eastAsia="zh-CN"/>
                      </w:rPr>
                      <w:t>号填列）</w:t>
                    </w:r>
                  </w:p>
                </w:tc>
              </w:sdtContent>
            </w:sdt>
            <w:tc>
              <w:tcPr>
                <w:tcW w:w="1205" w:type="pct"/>
                <w:tcBorders>
                  <w:top w:val="outset" w:sz="6" w:space="0" w:color="auto"/>
                  <w:left w:val="single" w:sz="4" w:space="0" w:color="auto"/>
                  <w:bottom w:val="outset" w:sz="6" w:space="0" w:color="auto"/>
                  <w:right w:val="outset" w:sz="6" w:space="0" w:color="auto"/>
                </w:tcBorders>
                <w:shd w:val="clear" w:color="auto" w:fill="auto"/>
              </w:tcPr>
              <w:p w14:paraId="29BC3B85" w14:textId="77777777" w:rsidR="006F72F1" w:rsidRDefault="006F72F1" w:rsidP="00977126">
                <w:pPr>
                  <w:jc w:val="right"/>
                </w:pPr>
                <w:r>
                  <w:t>-14,312,386.22</w:t>
                </w:r>
              </w:p>
            </w:tc>
            <w:tc>
              <w:tcPr>
                <w:tcW w:w="1147" w:type="pct"/>
                <w:tcBorders>
                  <w:top w:val="outset" w:sz="6" w:space="0" w:color="auto"/>
                  <w:left w:val="outset" w:sz="6" w:space="0" w:color="auto"/>
                  <w:bottom w:val="outset" w:sz="6" w:space="0" w:color="auto"/>
                  <w:right w:val="outset" w:sz="6" w:space="0" w:color="auto"/>
                </w:tcBorders>
                <w:shd w:val="clear" w:color="auto" w:fill="auto"/>
              </w:tcPr>
              <w:p w14:paraId="35443090" w14:textId="77777777" w:rsidR="006F72F1" w:rsidRDefault="006F72F1" w:rsidP="00977126">
                <w:pPr>
                  <w:jc w:val="right"/>
                </w:pPr>
                <w:r>
                  <w:t>-9,635,928.80</w:t>
                </w:r>
              </w:p>
            </w:tc>
          </w:tr>
          <w:tr w:rsidR="006F72F1" w14:paraId="080D6546" w14:textId="77777777" w:rsidTr="0089634A">
            <w:sdt>
              <w:sdtPr>
                <w:tag w:val="_PLD_313be58aa55a4aee90fa200a6004a83d"/>
                <w:id w:val="-745716666"/>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14:paraId="0BBFFCE8" w14:textId="77777777" w:rsidR="006F72F1" w:rsidRDefault="006F72F1" w:rsidP="00977126">
                    <w:pPr>
                      <w:pStyle w:val="affd"/>
                      <w:rPr>
                        <w:lang w:eastAsia="zh-CN"/>
                      </w:rPr>
                    </w:pPr>
                    <w:r>
                      <w:rPr>
                        <w:rFonts w:hint="eastAsia"/>
                        <w:lang w:eastAsia="zh-CN"/>
                      </w:rPr>
                      <w:t>存货的减少（增加以</w:t>
                    </w:r>
                    <w:r>
                      <w:rPr>
                        <w:lang w:eastAsia="zh-CN"/>
                      </w:rPr>
                      <w:t>“</w:t>
                    </w:r>
                    <w:r>
                      <w:rPr>
                        <w:rFonts w:hint="eastAsia"/>
                        <w:lang w:eastAsia="zh-CN"/>
                      </w:rPr>
                      <w:t>－</w:t>
                    </w:r>
                    <w:r>
                      <w:rPr>
                        <w:lang w:eastAsia="zh-CN"/>
                      </w:rPr>
                      <w:t>”</w:t>
                    </w:r>
                    <w:r>
                      <w:rPr>
                        <w:rFonts w:hint="eastAsia"/>
                        <w:lang w:eastAsia="zh-CN"/>
                      </w:rPr>
                      <w:t>号填列）</w:t>
                    </w:r>
                  </w:p>
                </w:tc>
              </w:sdtContent>
            </w:sdt>
            <w:tc>
              <w:tcPr>
                <w:tcW w:w="1205" w:type="pct"/>
                <w:tcBorders>
                  <w:top w:val="outset" w:sz="6" w:space="0" w:color="auto"/>
                  <w:left w:val="single" w:sz="4" w:space="0" w:color="auto"/>
                  <w:bottom w:val="outset" w:sz="6" w:space="0" w:color="auto"/>
                  <w:right w:val="outset" w:sz="6" w:space="0" w:color="auto"/>
                </w:tcBorders>
                <w:shd w:val="clear" w:color="auto" w:fill="auto"/>
              </w:tcPr>
              <w:p w14:paraId="5F55FD89" w14:textId="77777777" w:rsidR="006F72F1" w:rsidRDefault="006F72F1" w:rsidP="00977126">
                <w:pPr>
                  <w:jc w:val="right"/>
                </w:pPr>
                <w:r>
                  <w:t>228,269,541.42</w:t>
                </w:r>
              </w:p>
            </w:tc>
            <w:tc>
              <w:tcPr>
                <w:tcW w:w="1147" w:type="pct"/>
                <w:tcBorders>
                  <w:top w:val="outset" w:sz="6" w:space="0" w:color="auto"/>
                  <w:left w:val="outset" w:sz="6" w:space="0" w:color="auto"/>
                  <w:bottom w:val="outset" w:sz="6" w:space="0" w:color="auto"/>
                  <w:right w:val="outset" w:sz="6" w:space="0" w:color="auto"/>
                </w:tcBorders>
                <w:shd w:val="clear" w:color="auto" w:fill="auto"/>
              </w:tcPr>
              <w:p w14:paraId="00EC65E3" w14:textId="77777777" w:rsidR="006F72F1" w:rsidRDefault="006F72F1" w:rsidP="00977126">
                <w:pPr>
                  <w:jc w:val="right"/>
                </w:pPr>
                <w:r>
                  <w:t>488,418,158.03</w:t>
                </w:r>
              </w:p>
            </w:tc>
          </w:tr>
          <w:tr w:rsidR="006F72F1" w14:paraId="218F37B4" w14:textId="77777777" w:rsidTr="0089634A">
            <w:sdt>
              <w:sdtPr>
                <w:tag w:val="_PLD_a0f2d4bd51554e919c1b56b36c76b7e4"/>
                <w:id w:val="-1854415764"/>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14:paraId="04F2DD91" w14:textId="77777777" w:rsidR="006F72F1" w:rsidRDefault="006F72F1" w:rsidP="00977126">
                    <w:pPr>
                      <w:pStyle w:val="affd"/>
                      <w:rPr>
                        <w:lang w:eastAsia="zh-CN"/>
                      </w:rPr>
                    </w:pPr>
                    <w:r>
                      <w:rPr>
                        <w:rFonts w:hint="eastAsia"/>
                        <w:lang w:eastAsia="zh-CN"/>
                      </w:rPr>
                      <w:t>经营性应收项目的减少（增加以</w:t>
                    </w:r>
                    <w:r>
                      <w:rPr>
                        <w:lang w:eastAsia="zh-CN"/>
                      </w:rPr>
                      <w:t>“</w:t>
                    </w:r>
                    <w:r>
                      <w:rPr>
                        <w:rFonts w:hint="eastAsia"/>
                        <w:lang w:eastAsia="zh-CN"/>
                      </w:rPr>
                      <w:t>－</w:t>
                    </w:r>
                    <w:r>
                      <w:rPr>
                        <w:lang w:eastAsia="zh-CN"/>
                      </w:rPr>
                      <w:t>”</w:t>
                    </w:r>
                    <w:r>
                      <w:rPr>
                        <w:rFonts w:hint="eastAsia"/>
                        <w:lang w:eastAsia="zh-CN"/>
                      </w:rPr>
                      <w:t>号填列）</w:t>
                    </w:r>
                  </w:p>
                </w:tc>
              </w:sdtContent>
            </w:sdt>
            <w:tc>
              <w:tcPr>
                <w:tcW w:w="1205" w:type="pct"/>
                <w:tcBorders>
                  <w:top w:val="outset" w:sz="6" w:space="0" w:color="auto"/>
                  <w:left w:val="single" w:sz="4" w:space="0" w:color="auto"/>
                  <w:bottom w:val="outset" w:sz="6" w:space="0" w:color="auto"/>
                  <w:right w:val="outset" w:sz="6" w:space="0" w:color="auto"/>
                </w:tcBorders>
                <w:shd w:val="clear" w:color="auto" w:fill="auto"/>
              </w:tcPr>
              <w:p w14:paraId="742AA5F4" w14:textId="77777777" w:rsidR="006F72F1" w:rsidRDefault="006F72F1" w:rsidP="00977126">
                <w:pPr>
                  <w:jc w:val="right"/>
                </w:pPr>
                <w:r>
                  <w:t>-2,892,984,600.01</w:t>
                </w:r>
              </w:p>
            </w:tc>
            <w:tc>
              <w:tcPr>
                <w:tcW w:w="1147" w:type="pct"/>
                <w:tcBorders>
                  <w:top w:val="outset" w:sz="6" w:space="0" w:color="auto"/>
                  <w:left w:val="outset" w:sz="6" w:space="0" w:color="auto"/>
                  <w:bottom w:val="outset" w:sz="6" w:space="0" w:color="auto"/>
                  <w:right w:val="outset" w:sz="6" w:space="0" w:color="auto"/>
                </w:tcBorders>
                <w:shd w:val="clear" w:color="auto" w:fill="auto"/>
              </w:tcPr>
              <w:p w14:paraId="232D7286" w14:textId="77777777" w:rsidR="006F72F1" w:rsidRDefault="006F72F1" w:rsidP="00977126">
                <w:pPr>
                  <w:jc w:val="right"/>
                  <w:rPr>
                    <w:b/>
                  </w:rPr>
                </w:pPr>
                <w:r>
                  <w:t>-2,851,760,366.98</w:t>
                </w:r>
              </w:p>
            </w:tc>
          </w:tr>
          <w:tr w:rsidR="006F72F1" w14:paraId="26E89AD0" w14:textId="77777777" w:rsidTr="0089634A">
            <w:sdt>
              <w:sdtPr>
                <w:tag w:val="_PLD_e775c78d32f644708ef470b027b0a24e"/>
                <w:id w:val="-2098776747"/>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14:paraId="0E58B0A3" w14:textId="77777777" w:rsidR="006F72F1" w:rsidRDefault="006F72F1" w:rsidP="00977126">
                    <w:pPr>
                      <w:pStyle w:val="affd"/>
                      <w:rPr>
                        <w:lang w:eastAsia="zh-CN"/>
                      </w:rPr>
                    </w:pPr>
                    <w:r>
                      <w:rPr>
                        <w:rFonts w:hint="eastAsia"/>
                        <w:lang w:eastAsia="zh-CN"/>
                      </w:rPr>
                      <w:t>经营性应付项目的增加（减少以</w:t>
                    </w:r>
                    <w:r>
                      <w:rPr>
                        <w:lang w:eastAsia="zh-CN"/>
                      </w:rPr>
                      <w:t>“</w:t>
                    </w:r>
                    <w:r>
                      <w:rPr>
                        <w:rFonts w:hint="eastAsia"/>
                        <w:lang w:eastAsia="zh-CN"/>
                      </w:rPr>
                      <w:t>－</w:t>
                    </w:r>
                    <w:r>
                      <w:rPr>
                        <w:lang w:eastAsia="zh-CN"/>
                      </w:rPr>
                      <w:t>”</w:t>
                    </w:r>
                    <w:r>
                      <w:rPr>
                        <w:rFonts w:hint="eastAsia"/>
                        <w:lang w:eastAsia="zh-CN"/>
                      </w:rPr>
                      <w:t>号填列）</w:t>
                    </w:r>
                  </w:p>
                </w:tc>
              </w:sdtContent>
            </w:sdt>
            <w:tc>
              <w:tcPr>
                <w:tcW w:w="1205" w:type="pct"/>
                <w:tcBorders>
                  <w:top w:val="outset" w:sz="6" w:space="0" w:color="auto"/>
                  <w:left w:val="single" w:sz="4" w:space="0" w:color="auto"/>
                  <w:bottom w:val="outset" w:sz="6" w:space="0" w:color="auto"/>
                  <w:right w:val="outset" w:sz="6" w:space="0" w:color="auto"/>
                </w:tcBorders>
                <w:shd w:val="clear" w:color="auto" w:fill="auto"/>
              </w:tcPr>
              <w:p w14:paraId="7B7D1230" w14:textId="518B43E4" w:rsidR="006F72F1" w:rsidRDefault="006F72F1" w:rsidP="00977126">
                <w:pPr>
                  <w:jc w:val="right"/>
                </w:pPr>
                <w:r>
                  <w:t>-1,499,613,507.0</w:t>
                </w:r>
                <w:r w:rsidR="002039A8">
                  <w:t>7</w:t>
                </w:r>
              </w:p>
            </w:tc>
            <w:tc>
              <w:tcPr>
                <w:tcW w:w="1147" w:type="pct"/>
                <w:tcBorders>
                  <w:top w:val="outset" w:sz="6" w:space="0" w:color="auto"/>
                  <w:left w:val="outset" w:sz="6" w:space="0" w:color="auto"/>
                  <w:bottom w:val="outset" w:sz="6" w:space="0" w:color="auto"/>
                  <w:right w:val="outset" w:sz="6" w:space="0" w:color="auto"/>
                </w:tcBorders>
                <w:shd w:val="clear" w:color="auto" w:fill="auto"/>
              </w:tcPr>
              <w:p w14:paraId="082FA564" w14:textId="77777777" w:rsidR="006F72F1" w:rsidRDefault="006F72F1" w:rsidP="00977126">
                <w:pPr>
                  <w:jc w:val="right"/>
                  <w:rPr>
                    <w:b/>
                  </w:rPr>
                </w:pPr>
                <w:r>
                  <w:t>-278,795,109.89</w:t>
                </w:r>
              </w:p>
            </w:tc>
          </w:tr>
          <w:tr w:rsidR="006F72F1" w14:paraId="3B6F2B5C" w14:textId="77777777" w:rsidTr="0089634A">
            <w:sdt>
              <w:sdtPr>
                <w:tag w:val="_PLD_5eb8ffd3edfd46a084a79828c7e82dd1"/>
                <w:id w:val="1549344387"/>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14:paraId="4487DADB" w14:textId="77777777" w:rsidR="006F72F1" w:rsidRDefault="006F72F1" w:rsidP="00977126">
                    <w:pPr>
                      <w:pStyle w:val="affd"/>
                    </w:pPr>
                    <w:proofErr w:type="spellStart"/>
                    <w:r>
                      <w:rPr>
                        <w:rFonts w:hint="eastAsia"/>
                      </w:rPr>
                      <w:t>其他</w:t>
                    </w:r>
                    <w:proofErr w:type="spellEnd"/>
                  </w:p>
                </w:tc>
              </w:sdtContent>
            </w:sdt>
            <w:tc>
              <w:tcPr>
                <w:tcW w:w="1205" w:type="pct"/>
                <w:tcBorders>
                  <w:top w:val="outset" w:sz="6" w:space="0" w:color="auto"/>
                  <w:left w:val="single" w:sz="4" w:space="0" w:color="auto"/>
                  <w:bottom w:val="outset" w:sz="6" w:space="0" w:color="auto"/>
                  <w:right w:val="outset" w:sz="6" w:space="0" w:color="auto"/>
                </w:tcBorders>
                <w:shd w:val="clear" w:color="auto" w:fill="auto"/>
              </w:tcPr>
              <w:p w14:paraId="2AE3CD5D" w14:textId="77777777" w:rsidR="006F72F1" w:rsidRDefault="006F72F1" w:rsidP="00977126">
                <w:pPr>
                  <w:jc w:val="right"/>
                </w:pPr>
                <w:r>
                  <w:t>200,534,509.96</w:t>
                </w:r>
              </w:p>
            </w:tc>
            <w:tc>
              <w:tcPr>
                <w:tcW w:w="1147" w:type="pct"/>
                <w:tcBorders>
                  <w:top w:val="outset" w:sz="6" w:space="0" w:color="auto"/>
                  <w:left w:val="outset" w:sz="6" w:space="0" w:color="auto"/>
                  <w:bottom w:val="outset" w:sz="6" w:space="0" w:color="auto"/>
                  <w:right w:val="outset" w:sz="6" w:space="0" w:color="auto"/>
                </w:tcBorders>
                <w:shd w:val="clear" w:color="auto" w:fill="auto"/>
              </w:tcPr>
              <w:p w14:paraId="004A3F68" w14:textId="77777777" w:rsidR="006F72F1" w:rsidRDefault="006F72F1" w:rsidP="00977126">
                <w:pPr>
                  <w:jc w:val="right"/>
                </w:pPr>
                <w:r>
                  <w:t>-849,524,559.98</w:t>
                </w:r>
              </w:p>
            </w:tc>
          </w:tr>
          <w:tr w:rsidR="006F72F1" w14:paraId="1F6B512A" w14:textId="77777777" w:rsidTr="0089634A">
            <w:sdt>
              <w:sdtPr>
                <w:tag w:val="_PLD_c051c13b91464acb82ec10ce9e8e9c6e"/>
                <w:id w:val="-902063105"/>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14:paraId="32DF3334" w14:textId="77777777" w:rsidR="006F72F1" w:rsidRDefault="006F72F1" w:rsidP="00977126">
                    <w:pPr>
                      <w:pStyle w:val="affd"/>
                      <w:rPr>
                        <w:lang w:eastAsia="zh-CN"/>
                      </w:rPr>
                    </w:pPr>
                    <w:r>
                      <w:rPr>
                        <w:rFonts w:hint="eastAsia"/>
                        <w:lang w:eastAsia="zh-CN"/>
                      </w:rPr>
                      <w:t>经营活动产生的现金流量净额</w:t>
                    </w:r>
                  </w:p>
                </w:tc>
              </w:sdtContent>
            </w:sdt>
            <w:tc>
              <w:tcPr>
                <w:tcW w:w="1205" w:type="pct"/>
                <w:tcBorders>
                  <w:top w:val="outset" w:sz="6" w:space="0" w:color="auto"/>
                  <w:left w:val="single" w:sz="4" w:space="0" w:color="auto"/>
                  <w:bottom w:val="outset" w:sz="6" w:space="0" w:color="auto"/>
                  <w:right w:val="outset" w:sz="6" w:space="0" w:color="auto"/>
                </w:tcBorders>
                <w:shd w:val="clear" w:color="auto" w:fill="auto"/>
              </w:tcPr>
              <w:p w14:paraId="37BC1E65" w14:textId="77777777" w:rsidR="006F72F1" w:rsidRDefault="006F72F1" w:rsidP="00977126">
                <w:pPr>
                  <w:jc w:val="right"/>
                </w:pPr>
                <w:r>
                  <w:t>-1,619,612,793.50</w:t>
                </w:r>
              </w:p>
            </w:tc>
            <w:tc>
              <w:tcPr>
                <w:tcW w:w="1147" w:type="pct"/>
                <w:tcBorders>
                  <w:top w:val="outset" w:sz="6" w:space="0" w:color="auto"/>
                  <w:left w:val="outset" w:sz="6" w:space="0" w:color="auto"/>
                  <w:bottom w:val="outset" w:sz="6" w:space="0" w:color="auto"/>
                  <w:right w:val="outset" w:sz="6" w:space="0" w:color="auto"/>
                </w:tcBorders>
                <w:shd w:val="clear" w:color="auto" w:fill="auto"/>
              </w:tcPr>
              <w:p w14:paraId="46E6CDA0" w14:textId="77777777" w:rsidR="006F72F1" w:rsidRDefault="006F72F1" w:rsidP="00977126">
                <w:pPr>
                  <w:jc w:val="right"/>
                </w:pPr>
                <w:r>
                  <w:t>-1,959,519,447.41</w:t>
                </w:r>
              </w:p>
            </w:tc>
          </w:tr>
          <w:tr w:rsidR="006F72F1" w14:paraId="287781E3" w14:textId="77777777" w:rsidTr="0089634A">
            <w:sdt>
              <w:sdtPr>
                <w:tag w:val="_PLD_4b9bf22c7a64477db916821f6ee032d7"/>
                <w:id w:val="-160395549"/>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14:paraId="73156A28" w14:textId="77777777" w:rsidR="006F72F1" w:rsidRDefault="006F72F1" w:rsidP="00977126">
                    <w:pPr>
                      <w:rPr>
                        <w:b/>
                        <w:bCs/>
                      </w:rPr>
                    </w:pPr>
                    <w:r>
                      <w:rPr>
                        <w:b/>
                        <w:bCs/>
                      </w:rPr>
                      <w:t>2</w:t>
                    </w:r>
                    <w:r>
                      <w:rPr>
                        <w:rFonts w:hint="eastAsia"/>
                        <w:b/>
                        <w:bCs/>
                      </w:rPr>
                      <w:t>．不涉及现金收支的重大投资和筹资活动：</w:t>
                    </w:r>
                  </w:p>
                </w:tc>
              </w:sdtContent>
            </w:sdt>
            <w:tc>
              <w:tcPr>
                <w:tcW w:w="1205" w:type="pct"/>
                <w:tcBorders>
                  <w:top w:val="outset" w:sz="6" w:space="0" w:color="auto"/>
                  <w:left w:val="single" w:sz="4" w:space="0" w:color="auto"/>
                  <w:bottom w:val="outset" w:sz="6" w:space="0" w:color="auto"/>
                  <w:right w:val="outset" w:sz="6" w:space="0" w:color="auto"/>
                </w:tcBorders>
                <w:shd w:val="clear" w:color="auto" w:fill="auto"/>
                <w:vAlign w:val="center"/>
              </w:tcPr>
              <w:p w14:paraId="17967FB0" w14:textId="77777777" w:rsidR="006F72F1" w:rsidRDefault="006F72F1" w:rsidP="00977126">
                <w:pPr>
                  <w:jc w:val="right"/>
                </w:pPr>
                <w:r>
                  <w:t> </w:t>
                </w:r>
              </w:p>
            </w:tc>
            <w:tc>
              <w:tcPr>
                <w:tcW w:w="1147" w:type="pct"/>
                <w:tcBorders>
                  <w:top w:val="outset" w:sz="6" w:space="0" w:color="auto"/>
                  <w:left w:val="outset" w:sz="6" w:space="0" w:color="auto"/>
                  <w:bottom w:val="outset" w:sz="6" w:space="0" w:color="auto"/>
                  <w:right w:val="outset" w:sz="6" w:space="0" w:color="auto"/>
                </w:tcBorders>
                <w:shd w:val="clear" w:color="auto" w:fill="auto"/>
                <w:vAlign w:val="center"/>
              </w:tcPr>
              <w:p w14:paraId="03AD3FDC" w14:textId="77777777" w:rsidR="006F72F1" w:rsidRDefault="006F72F1" w:rsidP="00977126">
                <w:pPr>
                  <w:jc w:val="right"/>
                </w:pPr>
                <w:r>
                  <w:t> </w:t>
                </w:r>
              </w:p>
            </w:tc>
          </w:tr>
          <w:tr w:rsidR="006F72F1" w14:paraId="010E1B5A" w14:textId="77777777" w:rsidTr="0089634A">
            <w:sdt>
              <w:sdtPr>
                <w:tag w:val="_PLD_655636739ee84751ab668093a128e30d"/>
                <w:id w:val="-351720067"/>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14:paraId="0BBEA654" w14:textId="77777777" w:rsidR="006F72F1" w:rsidRDefault="006F72F1" w:rsidP="00977126">
                    <w:pPr>
                      <w:pStyle w:val="affd"/>
                    </w:pPr>
                    <w:proofErr w:type="spellStart"/>
                    <w:r>
                      <w:rPr>
                        <w:rFonts w:hint="eastAsia"/>
                      </w:rPr>
                      <w:t>债务转为资本</w:t>
                    </w:r>
                    <w:proofErr w:type="spellEnd"/>
                  </w:p>
                </w:tc>
              </w:sdtContent>
            </w:sdt>
            <w:tc>
              <w:tcPr>
                <w:tcW w:w="1205" w:type="pct"/>
                <w:tcBorders>
                  <w:top w:val="outset" w:sz="6" w:space="0" w:color="auto"/>
                  <w:left w:val="single" w:sz="4" w:space="0" w:color="auto"/>
                  <w:bottom w:val="outset" w:sz="6" w:space="0" w:color="auto"/>
                  <w:right w:val="outset" w:sz="6" w:space="0" w:color="auto"/>
                </w:tcBorders>
                <w:shd w:val="clear" w:color="auto" w:fill="auto"/>
              </w:tcPr>
              <w:p w14:paraId="2BFF9538" w14:textId="77777777" w:rsidR="006F72F1" w:rsidRDefault="006F72F1" w:rsidP="00977126">
                <w:pPr>
                  <w:jc w:val="right"/>
                </w:pPr>
              </w:p>
            </w:tc>
            <w:tc>
              <w:tcPr>
                <w:tcW w:w="1147" w:type="pct"/>
                <w:tcBorders>
                  <w:top w:val="outset" w:sz="6" w:space="0" w:color="auto"/>
                  <w:left w:val="outset" w:sz="6" w:space="0" w:color="auto"/>
                  <w:bottom w:val="outset" w:sz="6" w:space="0" w:color="auto"/>
                  <w:right w:val="outset" w:sz="6" w:space="0" w:color="auto"/>
                </w:tcBorders>
                <w:shd w:val="clear" w:color="auto" w:fill="auto"/>
              </w:tcPr>
              <w:p w14:paraId="070C61BC" w14:textId="77777777" w:rsidR="006F72F1" w:rsidRDefault="006F72F1" w:rsidP="00977126">
                <w:pPr>
                  <w:jc w:val="right"/>
                </w:pPr>
              </w:p>
            </w:tc>
          </w:tr>
          <w:tr w:rsidR="006F72F1" w14:paraId="39F6B686" w14:textId="77777777" w:rsidTr="0089634A">
            <w:sdt>
              <w:sdtPr>
                <w:tag w:val="_PLD_c256cf5f86c34d5bb6f6784047858fa0"/>
                <w:id w:val="1598752260"/>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14:paraId="153C0C10" w14:textId="77777777" w:rsidR="006F72F1" w:rsidRDefault="006F72F1" w:rsidP="00977126">
                    <w:pPr>
                      <w:pStyle w:val="affd"/>
                      <w:rPr>
                        <w:lang w:eastAsia="zh-CN"/>
                      </w:rPr>
                    </w:pPr>
                    <w:r>
                      <w:rPr>
                        <w:rFonts w:hint="eastAsia"/>
                        <w:lang w:eastAsia="zh-CN"/>
                      </w:rPr>
                      <w:t>一年内到期的可转换公司债券</w:t>
                    </w:r>
                  </w:p>
                </w:tc>
              </w:sdtContent>
            </w:sdt>
            <w:tc>
              <w:tcPr>
                <w:tcW w:w="1205" w:type="pct"/>
                <w:tcBorders>
                  <w:top w:val="outset" w:sz="6" w:space="0" w:color="auto"/>
                  <w:left w:val="single" w:sz="4" w:space="0" w:color="auto"/>
                  <w:bottom w:val="outset" w:sz="6" w:space="0" w:color="auto"/>
                  <w:right w:val="outset" w:sz="6" w:space="0" w:color="auto"/>
                </w:tcBorders>
                <w:shd w:val="clear" w:color="auto" w:fill="auto"/>
              </w:tcPr>
              <w:p w14:paraId="3BA7766A" w14:textId="77777777" w:rsidR="006F72F1" w:rsidRDefault="006F72F1" w:rsidP="00977126">
                <w:pPr>
                  <w:jc w:val="right"/>
                </w:pPr>
              </w:p>
            </w:tc>
            <w:tc>
              <w:tcPr>
                <w:tcW w:w="1147" w:type="pct"/>
                <w:tcBorders>
                  <w:top w:val="outset" w:sz="6" w:space="0" w:color="auto"/>
                  <w:left w:val="outset" w:sz="6" w:space="0" w:color="auto"/>
                  <w:bottom w:val="outset" w:sz="6" w:space="0" w:color="auto"/>
                  <w:right w:val="outset" w:sz="6" w:space="0" w:color="auto"/>
                </w:tcBorders>
                <w:shd w:val="clear" w:color="auto" w:fill="auto"/>
              </w:tcPr>
              <w:p w14:paraId="2276931E" w14:textId="77777777" w:rsidR="006F72F1" w:rsidRDefault="006F72F1" w:rsidP="00977126">
                <w:pPr>
                  <w:jc w:val="right"/>
                </w:pPr>
              </w:p>
            </w:tc>
          </w:tr>
          <w:tr w:rsidR="006F72F1" w14:paraId="18C4689D" w14:textId="77777777" w:rsidTr="0089634A">
            <w:sdt>
              <w:sdtPr>
                <w:tag w:val="_PLD_d59267cd8d7d452fac4c9bc41205c801"/>
                <w:id w:val="104310436"/>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14:paraId="48C4F73D" w14:textId="77777777" w:rsidR="006F72F1" w:rsidRDefault="006F72F1" w:rsidP="00977126">
                    <w:pPr>
                      <w:pStyle w:val="affd"/>
                    </w:pPr>
                    <w:proofErr w:type="spellStart"/>
                    <w:r>
                      <w:rPr>
                        <w:rFonts w:hint="eastAsia"/>
                      </w:rPr>
                      <w:t>融资租入固定资产</w:t>
                    </w:r>
                    <w:proofErr w:type="spellEnd"/>
                  </w:p>
                </w:tc>
              </w:sdtContent>
            </w:sdt>
            <w:tc>
              <w:tcPr>
                <w:tcW w:w="1205" w:type="pct"/>
                <w:tcBorders>
                  <w:top w:val="outset" w:sz="6" w:space="0" w:color="auto"/>
                  <w:left w:val="single" w:sz="4" w:space="0" w:color="auto"/>
                  <w:bottom w:val="outset" w:sz="6" w:space="0" w:color="auto"/>
                  <w:right w:val="outset" w:sz="6" w:space="0" w:color="auto"/>
                </w:tcBorders>
                <w:shd w:val="clear" w:color="auto" w:fill="auto"/>
              </w:tcPr>
              <w:p w14:paraId="474DC0B7" w14:textId="77777777" w:rsidR="006F72F1" w:rsidRDefault="006F72F1" w:rsidP="00977126">
                <w:pPr>
                  <w:jc w:val="right"/>
                </w:pPr>
              </w:p>
            </w:tc>
            <w:tc>
              <w:tcPr>
                <w:tcW w:w="1147" w:type="pct"/>
                <w:tcBorders>
                  <w:top w:val="outset" w:sz="6" w:space="0" w:color="auto"/>
                  <w:left w:val="outset" w:sz="6" w:space="0" w:color="auto"/>
                  <w:bottom w:val="outset" w:sz="6" w:space="0" w:color="auto"/>
                  <w:right w:val="outset" w:sz="6" w:space="0" w:color="auto"/>
                </w:tcBorders>
                <w:shd w:val="clear" w:color="auto" w:fill="auto"/>
              </w:tcPr>
              <w:p w14:paraId="0CE7195B" w14:textId="77777777" w:rsidR="006F72F1" w:rsidRDefault="006F72F1" w:rsidP="00977126">
                <w:pPr>
                  <w:jc w:val="right"/>
                </w:pPr>
              </w:p>
            </w:tc>
          </w:tr>
          <w:tr w:rsidR="006F72F1" w14:paraId="6B136927" w14:textId="77777777" w:rsidTr="0089634A">
            <w:sdt>
              <w:sdtPr>
                <w:tag w:val="_PLD_b32f2ba3b4a94101978cc22144b58749"/>
                <w:id w:val="1033704610"/>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14:paraId="41EE1D7C" w14:textId="77777777" w:rsidR="006F72F1" w:rsidRDefault="006F72F1" w:rsidP="00977126">
                    <w:pPr>
                      <w:rPr>
                        <w:b/>
                        <w:bCs/>
                      </w:rPr>
                    </w:pPr>
                    <w:r>
                      <w:rPr>
                        <w:b/>
                        <w:bCs/>
                      </w:rPr>
                      <w:t>3</w:t>
                    </w:r>
                    <w:r>
                      <w:rPr>
                        <w:rFonts w:hint="eastAsia"/>
                        <w:b/>
                        <w:bCs/>
                      </w:rPr>
                      <w:t>．现金及现金等价物净变动情况：</w:t>
                    </w:r>
                  </w:p>
                </w:tc>
              </w:sdtContent>
            </w:sdt>
            <w:tc>
              <w:tcPr>
                <w:tcW w:w="1205" w:type="pct"/>
                <w:tcBorders>
                  <w:top w:val="outset" w:sz="6" w:space="0" w:color="auto"/>
                  <w:left w:val="single" w:sz="4" w:space="0" w:color="auto"/>
                  <w:bottom w:val="outset" w:sz="6" w:space="0" w:color="auto"/>
                  <w:right w:val="outset" w:sz="6" w:space="0" w:color="auto"/>
                </w:tcBorders>
                <w:shd w:val="clear" w:color="auto" w:fill="auto"/>
                <w:vAlign w:val="center"/>
              </w:tcPr>
              <w:p w14:paraId="66EDFEB4" w14:textId="77777777" w:rsidR="006F72F1" w:rsidRDefault="006F72F1" w:rsidP="00977126">
                <w:pPr>
                  <w:jc w:val="right"/>
                </w:pPr>
                <w:r>
                  <w:t> </w:t>
                </w:r>
              </w:p>
            </w:tc>
            <w:tc>
              <w:tcPr>
                <w:tcW w:w="1147" w:type="pct"/>
                <w:tcBorders>
                  <w:top w:val="outset" w:sz="6" w:space="0" w:color="auto"/>
                  <w:left w:val="outset" w:sz="6" w:space="0" w:color="auto"/>
                  <w:bottom w:val="outset" w:sz="6" w:space="0" w:color="auto"/>
                  <w:right w:val="outset" w:sz="6" w:space="0" w:color="auto"/>
                </w:tcBorders>
                <w:shd w:val="clear" w:color="auto" w:fill="auto"/>
                <w:vAlign w:val="center"/>
              </w:tcPr>
              <w:p w14:paraId="5351255E" w14:textId="77777777" w:rsidR="006F72F1" w:rsidRDefault="006F72F1" w:rsidP="00977126">
                <w:pPr>
                  <w:jc w:val="right"/>
                </w:pPr>
                <w:r>
                  <w:t> </w:t>
                </w:r>
              </w:p>
            </w:tc>
          </w:tr>
          <w:tr w:rsidR="006F72F1" w14:paraId="6E0E6582" w14:textId="77777777" w:rsidTr="0089634A">
            <w:sdt>
              <w:sdtPr>
                <w:tag w:val="_PLD_ce5f5dd10ce14f14b2630fa4d067c065"/>
                <w:id w:val="-489019265"/>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14:paraId="62B5ED7C" w14:textId="77777777" w:rsidR="006F72F1" w:rsidRDefault="006F72F1" w:rsidP="00977126">
                    <w:pPr>
                      <w:pStyle w:val="affd"/>
                    </w:pPr>
                    <w:proofErr w:type="spellStart"/>
                    <w:r>
                      <w:rPr>
                        <w:rFonts w:hint="eastAsia"/>
                      </w:rPr>
                      <w:t>现金的期末余额</w:t>
                    </w:r>
                    <w:proofErr w:type="spellEnd"/>
                  </w:p>
                </w:tc>
              </w:sdtContent>
            </w:sdt>
            <w:tc>
              <w:tcPr>
                <w:tcW w:w="1205" w:type="pct"/>
                <w:tcBorders>
                  <w:top w:val="outset" w:sz="6" w:space="0" w:color="auto"/>
                  <w:left w:val="single" w:sz="4" w:space="0" w:color="auto"/>
                  <w:bottom w:val="outset" w:sz="6" w:space="0" w:color="auto"/>
                  <w:right w:val="outset" w:sz="6" w:space="0" w:color="auto"/>
                </w:tcBorders>
                <w:shd w:val="clear" w:color="auto" w:fill="auto"/>
              </w:tcPr>
              <w:p w14:paraId="786492AC" w14:textId="77777777" w:rsidR="006F72F1" w:rsidRDefault="006F72F1" w:rsidP="00977126">
                <w:pPr>
                  <w:jc w:val="right"/>
                </w:pPr>
                <w:r>
                  <w:t>4,823,652,907.75</w:t>
                </w:r>
              </w:p>
            </w:tc>
            <w:tc>
              <w:tcPr>
                <w:tcW w:w="1147" w:type="pct"/>
                <w:tcBorders>
                  <w:top w:val="outset" w:sz="6" w:space="0" w:color="auto"/>
                  <w:left w:val="outset" w:sz="6" w:space="0" w:color="auto"/>
                  <w:bottom w:val="outset" w:sz="6" w:space="0" w:color="auto"/>
                  <w:right w:val="outset" w:sz="6" w:space="0" w:color="auto"/>
                </w:tcBorders>
                <w:shd w:val="clear" w:color="auto" w:fill="auto"/>
              </w:tcPr>
              <w:p w14:paraId="455BCE84" w14:textId="77777777" w:rsidR="006F72F1" w:rsidRDefault="006F72F1" w:rsidP="00977126">
                <w:pPr>
                  <w:jc w:val="right"/>
                </w:pPr>
                <w:r>
                  <w:t>7,732,620,477.43</w:t>
                </w:r>
              </w:p>
            </w:tc>
          </w:tr>
          <w:tr w:rsidR="006F72F1" w14:paraId="3E76562D" w14:textId="77777777" w:rsidTr="0089634A">
            <w:sdt>
              <w:sdtPr>
                <w:tag w:val="_PLD_4086e070f5d54fb29cce570f72724cbb"/>
                <w:id w:val="-805152851"/>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14:paraId="395917F9" w14:textId="77777777" w:rsidR="006F72F1" w:rsidRDefault="006F72F1" w:rsidP="00977126">
                    <w:pPr>
                      <w:pStyle w:val="affd"/>
                    </w:pPr>
                    <w:proofErr w:type="spellStart"/>
                    <w:r>
                      <w:rPr>
                        <w:rFonts w:hint="eastAsia"/>
                      </w:rPr>
                      <w:t>减：现金的期初余额</w:t>
                    </w:r>
                    <w:proofErr w:type="spellEnd"/>
                  </w:p>
                </w:tc>
              </w:sdtContent>
            </w:sdt>
            <w:tc>
              <w:tcPr>
                <w:tcW w:w="1205" w:type="pct"/>
                <w:tcBorders>
                  <w:top w:val="outset" w:sz="6" w:space="0" w:color="auto"/>
                  <w:left w:val="single" w:sz="4" w:space="0" w:color="auto"/>
                  <w:bottom w:val="outset" w:sz="6" w:space="0" w:color="auto"/>
                  <w:right w:val="outset" w:sz="6" w:space="0" w:color="auto"/>
                </w:tcBorders>
                <w:shd w:val="clear" w:color="auto" w:fill="auto"/>
                <w:vAlign w:val="center"/>
              </w:tcPr>
              <w:p w14:paraId="29F98D17" w14:textId="77777777" w:rsidR="006F72F1" w:rsidRDefault="006F72F1" w:rsidP="00977126">
                <w:pPr>
                  <w:jc w:val="right"/>
                  <w:rPr>
                    <w:bCs/>
                  </w:rPr>
                </w:pPr>
                <w:r>
                  <w:t>7,732,620,477.43</w:t>
                </w:r>
              </w:p>
            </w:tc>
            <w:tc>
              <w:tcPr>
                <w:tcW w:w="1147" w:type="pct"/>
                <w:tcBorders>
                  <w:top w:val="outset" w:sz="6" w:space="0" w:color="auto"/>
                  <w:left w:val="outset" w:sz="6" w:space="0" w:color="auto"/>
                  <w:bottom w:val="outset" w:sz="6" w:space="0" w:color="auto"/>
                  <w:right w:val="outset" w:sz="6" w:space="0" w:color="auto"/>
                </w:tcBorders>
                <w:shd w:val="clear" w:color="auto" w:fill="auto"/>
                <w:vAlign w:val="center"/>
              </w:tcPr>
              <w:p w14:paraId="65A678D4" w14:textId="77777777" w:rsidR="006F72F1" w:rsidRDefault="006F72F1" w:rsidP="00977126">
                <w:pPr>
                  <w:jc w:val="right"/>
                  <w:rPr>
                    <w:bCs/>
                  </w:rPr>
                </w:pPr>
                <w:r>
                  <w:t>9,143,478,115.19</w:t>
                </w:r>
              </w:p>
            </w:tc>
          </w:tr>
          <w:tr w:rsidR="006F72F1" w14:paraId="5268DCBB" w14:textId="77777777" w:rsidTr="0089634A">
            <w:sdt>
              <w:sdtPr>
                <w:tag w:val="_PLD_1c91c4a914b649cfab66292de8099b2d"/>
                <w:id w:val="-520079998"/>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14:paraId="5CD4CB2C" w14:textId="77777777" w:rsidR="006F72F1" w:rsidRDefault="006F72F1" w:rsidP="00977126">
                    <w:pPr>
                      <w:pStyle w:val="affd"/>
                      <w:rPr>
                        <w:lang w:eastAsia="zh-CN"/>
                      </w:rPr>
                    </w:pPr>
                    <w:r>
                      <w:rPr>
                        <w:rFonts w:hint="eastAsia"/>
                        <w:lang w:eastAsia="zh-CN"/>
                      </w:rPr>
                      <w:t>加：现金等价物的期末余额</w:t>
                    </w:r>
                  </w:p>
                </w:tc>
              </w:sdtContent>
            </w:sdt>
            <w:tc>
              <w:tcPr>
                <w:tcW w:w="1205" w:type="pct"/>
                <w:tcBorders>
                  <w:top w:val="outset" w:sz="6" w:space="0" w:color="auto"/>
                  <w:left w:val="single" w:sz="4" w:space="0" w:color="auto"/>
                  <w:bottom w:val="outset" w:sz="6" w:space="0" w:color="auto"/>
                  <w:right w:val="outset" w:sz="6" w:space="0" w:color="auto"/>
                </w:tcBorders>
                <w:shd w:val="clear" w:color="auto" w:fill="auto"/>
              </w:tcPr>
              <w:p w14:paraId="6A83341E" w14:textId="77777777" w:rsidR="006F72F1" w:rsidRDefault="006F72F1" w:rsidP="00977126">
                <w:pPr>
                  <w:jc w:val="right"/>
                </w:pPr>
              </w:p>
            </w:tc>
            <w:tc>
              <w:tcPr>
                <w:tcW w:w="1147" w:type="pct"/>
                <w:tcBorders>
                  <w:top w:val="outset" w:sz="6" w:space="0" w:color="auto"/>
                  <w:left w:val="outset" w:sz="6" w:space="0" w:color="auto"/>
                  <w:bottom w:val="outset" w:sz="6" w:space="0" w:color="auto"/>
                  <w:right w:val="outset" w:sz="6" w:space="0" w:color="auto"/>
                </w:tcBorders>
                <w:shd w:val="clear" w:color="auto" w:fill="auto"/>
              </w:tcPr>
              <w:p w14:paraId="46735AA2" w14:textId="77777777" w:rsidR="006F72F1" w:rsidRDefault="006F72F1" w:rsidP="00977126">
                <w:pPr>
                  <w:jc w:val="right"/>
                </w:pPr>
              </w:p>
            </w:tc>
          </w:tr>
          <w:tr w:rsidR="006F72F1" w14:paraId="537E43A5" w14:textId="77777777" w:rsidTr="0089634A">
            <w:sdt>
              <w:sdtPr>
                <w:tag w:val="_PLD_3477f6eacd034d7382014e3c1eb89ed3"/>
                <w:id w:val="338282155"/>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14:paraId="1BE8D0A5" w14:textId="77777777" w:rsidR="006F72F1" w:rsidRDefault="006F72F1" w:rsidP="00977126">
                    <w:pPr>
                      <w:pStyle w:val="affd"/>
                      <w:rPr>
                        <w:lang w:eastAsia="zh-CN"/>
                      </w:rPr>
                    </w:pPr>
                    <w:r>
                      <w:rPr>
                        <w:rFonts w:hint="eastAsia"/>
                        <w:lang w:eastAsia="zh-CN"/>
                      </w:rPr>
                      <w:t>减：现金等价物的期初余额</w:t>
                    </w:r>
                  </w:p>
                </w:tc>
              </w:sdtContent>
            </w:sdt>
            <w:tc>
              <w:tcPr>
                <w:tcW w:w="1205" w:type="pct"/>
                <w:tcBorders>
                  <w:top w:val="outset" w:sz="6" w:space="0" w:color="auto"/>
                  <w:left w:val="single" w:sz="4" w:space="0" w:color="auto"/>
                  <w:bottom w:val="outset" w:sz="6" w:space="0" w:color="auto"/>
                  <w:right w:val="outset" w:sz="6" w:space="0" w:color="auto"/>
                </w:tcBorders>
                <w:shd w:val="clear" w:color="auto" w:fill="auto"/>
                <w:vAlign w:val="center"/>
              </w:tcPr>
              <w:p w14:paraId="4D991432" w14:textId="77777777" w:rsidR="006F72F1" w:rsidRDefault="006F72F1" w:rsidP="00977126">
                <w:pPr>
                  <w:jc w:val="right"/>
                  <w:rPr>
                    <w:bCs/>
                  </w:rPr>
                </w:pPr>
              </w:p>
            </w:tc>
            <w:tc>
              <w:tcPr>
                <w:tcW w:w="1147" w:type="pct"/>
                <w:tcBorders>
                  <w:top w:val="outset" w:sz="6" w:space="0" w:color="auto"/>
                  <w:left w:val="outset" w:sz="6" w:space="0" w:color="auto"/>
                  <w:bottom w:val="outset" w:sz="6" w:space="0" w:color="auto"/>
                  <w:right w:val="outset" w:sz="6" w:space="0" w:color="auto"/>
                </w:tcBorders>
                <w:shd w:val="clear" w:color="auto" w:fill="auto"/>
                <w:vAlign w:val="center"/>
              </w:tcPr>
              <w:p w14:paraId="04A89C3B" w14:textId="77777777" w:rsidR="006F72F1" w:rsidRDefault="006F72F1" w:rsidP="00977126">
                <w:pPr>
                  <w:jc w:val="right"/>
                  <w:rPr>
                    <w:bCs/>
                  </w:rPr>
                </w:pPr>
              </w:p>
            </w:tc>
          </w:tr>
          <w:tr w:rsidR="006F72F1" w14:paraId="22E5E6A7" w14:textId="77777777" w:rsidTr="0089634A">
            <w:sdt>
              <w:sdtPr>
                <w:tag w:val="_PLD_2ea0766a6a7d4c8bbcf5d81bbec324ef"/>
                <w:id w:val="23834544"/>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14:paraId="2DF60455" w14:textId="77777777" w:rsidR="006F72F1" w:rsidRDefault="006F72F1" w:rsidP="00977126">
                    <w:pPr>
                      <w:pStyle w:val="affd"/>
                      <w:rPr>
                        <w:lang w:eastAsia="zh-CN"/>
                      </w:rPr>
                    </w:pPr>
                    <w:r>
                      <w:rPr>
                        <w:rFonts w:hint="eastAsia"/>
                        <w:lang w:eastAsia="zh-CN"/>
                      </w:rPr>
                      <w:t>现金及现金等价物净增加额</w:t>
                    </w:r>
                  </w:p>
                </w:tc>
              </w:sdtContent>
            </w:sdt>
            <w:tc>
              <w:tcPr>
                <w:tcW w:w="1205" w:type="pct"/>
                <w:tcBorders>
                  <w:top w:val="outset" w:sz="6" w:space="0" w:color="auto"/>
                  <w:left w:val="single" w:sz="4" w:space="0" w:color="auto"/>
                  <w:bottom w:val="outset" w:sz="6" w:space="0" w:color="auto"/>
                  <w:right w:val="outset" w:sz="6" w:space="0" w:color="auto"/>
                </w:tcBorders>
                <w:shd w:val="clear" w:color="auto" w:fill="auto"/>
              </w:tcPr>
              <w:p w14:paraId="5211003A" w14:textId="77777777" w:rsidR="006F72F1" w:rsidRDefault="006F72F1" w:rsidP="00977126">
                <w:pPr>
                  <w:jc w:val="right"/>
                </w:pPr>
                <w:r>
                  <w:t>-2,908,967,569.68</w:t>
                </w:r>
              </w:p>
            </w:tc>
            <w:tc>
              <w:tcPr>
                <w:tcW w:w="1147" w:type="pct"/>
                <w:tcBorders>
                  <w:top w:val="outset" w:sz="6" w:space="0" w:color="auto"/>
                  <w:left w:val="outset" w:sz="6" w:space="0" w:color="auto"/>
                  <w:bottom w:val="outset" w:sz="6" w:space="0" w:color="auto"/>
                  <w:right w:val="outset" w:sz="6" w:space="0" w:color="auto"/>
                </w:tcBorders>
                <w:shd w:val="clear" w:color="auto" w:fill="auto"/>
              </w:tcPr>
              <w:p w14:paraId="7142989E" w14:textId="77777777" w:rsidR="006F72F1" w:rsidRDefault="006F72F1" w:rsidP="00977126">
                <w:pPr>
                  <w:jc w:val="right"/>
                  <w:rPr>
                    <w:bCs/>
                  </w:rPr>
                </w:pPr>
                <w:r>
                  <w:t>-1,410,857,637.76</w:t>
                </w:r>
              </w:p>
            </w:tc>
          </w:tr>
        </w:tbl>
        <w:p w14:paraId="68CE54E1" w14:textId="77777777" w:rsidR="006F72F1" w:rsidRDefault="006F72F1">
          <w:pPr>
            <w:pStyle w:val="affd"/>
          </w:pPr>
        </w:p>
        <w:p w14:paraId="4E9B2F21" w14:textId="77777777" w:rsidR="00F81A9D" w:rsidRDefault="00244448">
          <w:pPr>
            <w:pStyle w:val="affd"/>
          </w:pPr>
        </w:p>
      </w:sdtContent>
    </w:sdt>
    <w:sdt>
      <w:sdtPr>
        <w:rPr>
          <w:rFonts w:ascii="宋体" w:eastAsia="宋体" w:hAnsi="宋体" w:cs="宋体" w:hint="eastAsia"/>
          <w:b w:val="0"/>
          <w:bCs w:val="0"/>
          <w:kern w:val="0"/>
          <w:sz w:val="20"/>
          <w:szCs w:val="24"/>
          <w:lang w:val="en-GB" w:eastAsia="en-US"/>
        </w:rPr>
        <w:alias w:val="模块:取得子公司支付的现金净额"/>
        <w:tag w:val="_SEC_971240b1511b4283b56dedb17a919272"/>
        <w:id w:val="-111904890"/>
        <w:lock w:val="sdtLocked"/>
        <w:placeholder>
          <w:docPart w:val="GBC22222222222222222222222222222"/>
        </w:placeholder>
      </w:sdtPr>
      <w:sdtEndPr>
        <w:rPr>
          <w:szCs w:val="21"/>
        </w:rPr>
      </w:sdtEndPr>
      <w:sdtContent>
        <w:p w14:paraId="326BD457" w14:textId="77777777" w:rsidR="00F81A9D" w:rsidRDefault="00D27BBC" w:rsidP="00A64AAF">
          <w:pPr>
            <w:pStyle w:val="4"/>
            <w:numPr>
              <w:ilvl w:val="0"/>
              <w:numId w:val="66"/>
            </w:numPr>
            <w:ind w:left="426" w:hanging="426"/>
          </w:pPr>
          <w:r>
            <w:rPr>
              <w:rFonts w:hint="eastAsia"/>
            </w:rPr>
            <w:t>本期</w:t>
          </w:r>
          <w:r>
            <w:rPr>
              <w:rFonts w:ascii="宋体" w:hAnsi="宋体" w:cs="宋体" w:hint="eastAsia"/>
              <w:kern w:val="0"/>
            </w:rPr>
            <w:t>支付的</w:t>
          </w:r>
          <w:r>
            <w:rPr>
              <w:rFonts w:hint="eastAsia"/>
            </w:rPr>
            <w:t>取得子公司的现金净额</w:t>
          </w:r>
        </w:p>
        <w:p w14:paraId="6DBDCECA" w14:textId="77777777" w:rsidR="006F72F1" w:rsidRDefault="00244448" w:rsidP="006F72F1">
          <w:pPr>
            <w:pStyle w:val="affd"/>
          </w:pPr>
          <w:sdt>
            <w:sdtPr>
              <w:alias w:val="是否适用：本期支付的取得子公司的现金净额[双击切换]"/>
              <w:tag w:val="_GBC_e15d87c710624e119515f4697cba951d"/>
              <w:id w:val="1457608255"/>
              <w:lock w:val="sdtContentLocked"/>
              <w:placeholder>
                <w:docPart w:val="GBC22222222222222222222222222222"/>
              </w:placeholder>
            </w:sdtPr>
            <w:sdtEndPr/>
            <w:sdtContent>
              <w:r w:rsidR="00D27BBC">
                <w:fldChar w:fldCharType="begin"/>
              </w:r>
              <w:r w:rsidR="006F72F1">
                <w:instrText>MACROBUTTON  SnrToggleCheckbox □</w:instrText>
              </w:r>
              <w:r w:rsidR="006F72F1">
                <w:instrText>适用</w:instrText>
              </w:r>
              <w:r w:rsidR="006F72F1">
                <w:instrText xml:space="preserve"> </w:instrText>
              </w:r>
              <w:r w:rsidR="00D27BBC">
                <w:fldChar w:fldCharType="end"/>
              </w:r>
              <w:r w:rsidR="00D27BBC">
                <w:fldChar w:fldCharType="begin"/>
              </w:r>
              <w:r w:rsidR="006F72F1">
                <w:instrText xml:space="preserve"> MACROBUTTON  SnrToggleCheckbox √</w:instrText>
              </w:r>
              <w:r w:rsidR="006F72F1">
                <w:instrText>不适用</w:instrText>
              </w:r>
              <w:r w:rsidR="006F72F1">
                <w:instrText xml:space="preserve"> </w:instrText>
              </w:r>
              <w:r w:rsidR="00D27BBC">
                <w:fldChar w:fldCharType="end"/>
              </w:r>
            </w:sdtContent>
          </w:sdt>
        </w:p>
        <w:p w14:paraId="25B31CA3" w14:textId="77777777" w:rsidR="00F81A9D" w:rsidRDefault="00244448">
          <w:pPr>
            <w:pStyle w:val="affd"/>
          </w:pPr>
        </w:p>
      </w:sdtContent>
    </w:sdt>
    <w:p w14:paraId="635E596D" w14:textId="77777777" w:rsidR="00F81A9D" w:rsidRDefault="00F81A9D">
      <w:pPr>
        <w:pStyle w:val="affd"/>
      </w:pPr>
    </w:p>
    <w:sdt>
      <w:sdtPr>
        <w:rPr>
          <w:rFonts w:ascii="宋体" w:eastAsia="宋体" w:hAnsi="宋体" w:cs="宋体" w:hint="eastAsia"/>
          <w:b w:val="0"/>
          <w:bCs w:val="0"/>
          <w:kern w:val="0"/>
          <w:sz w:val="20"/>
          <w:szCs w:val="24"/>
          <w:lang w:val="en-GB" w:eastAsia="en-US"/>
        </w:rPr>
        <w:alias w:val="模块:处置子公司收到的现金净额"/>
        <w:tag w:val="_SEC_c13aa60d3ee2485187cd10bae50b72d3"/>
        <w:id w:val="1333109384"/>
        <w:lock w:val="sdtLocked"/>
        <w:placeholder>
          <w:docPart w:val="GBC22222222222222222222222222222"/>
        </w:placeholder>
      </w:sdtPr>
      <w:sdtEndPr/>
      <w:sdtContent>
        <w:p w14:paraId="35999DFD" w14:textId="77777777" w:rsidR="00F81A9D" w:rsidRDefault="00D27BBC" w:rsidP="00A64AAF">
          <w:pPr>
            <w:pStyle w:val="4"/>
            <w:numPr>
              <w:ilvl w:val="0"/>
              <w:numId w:val="66"/>
            </w:numPr>
            <w:ind w:left="426" w:hanging="426"/>
          </w:pPr>
          <w:r>
            <w:rPr>
              <w:rFonts w:ascii="宋体" w:hAnsi="宋体" w:cs="宋体" w:hint="eastAsia"/>
              <w:kern w:val="0"/>
              <w:szCs w:val="24"/>
            </w:rPr>
            <w:t>本期收到的</w:t>
          </w:r>
          <w:r>
            <w:rPr>
              <w:rFonts w:hint="eastAsia"/>
            </w:rPr>
            <w:t>处置子公司的现金净额</w:t>
          </w:r>
        </w:p>
        <w:p w14:paraId="614EC242" w14:textId="77777777" w:rsidR="006F72F1" w:rsidRDefault="00244448" w:rsidP="006F72F1">
          <w:pPr>
            <w:pStyle w:val="affd"/>
          </w:pPr>
          <w:sdt>
            <w:sdtPr>
              <w:alias w:val="是否适用：本期收到的处置子公司的现金净额[双击切换]"/>
              <w:tag w:val="_GBC_34f955c7fd1f404b9df6ccd09e080d38"/>
              <w:id w:val="-1218513004"/>
              <w:lock w:val="sdtContentLocked"/>
              <w:placeholder>
                <w:docPart w:val="GBC22222222222222222222222222222"/>
              </w:placeholder>
            </w:sdtPr>
            <w:sdtEndPr/>
            <w:sdtContent>
              <w:r w:rsidR="00D27BBC">
                <w:fldChar w:fldCharType="begin"/>
              </w:r>
              <w:r w:rsidR="006F72F1">
                <w:instrText>MACROBUTTON  SnrToggleCheckbox □</w:instrText>
              </w:r>
              <w:r w:rsidR="006F72F1">
                <w:instrText>适用</w:instrText>
              </w:r>
              <w:r w:rsidR="006F72F1">
                <w:instrText xml:space="preserve"> </w:instrText>
              </w:r>
              <w:r w:rsidR="00D27BBC">
                <w:fldChar w:fldCharType="end"/>
              </w:r>
              <w:r w:rsidR="00D27BBC">
                <w:fldChar w:fldCharType="begin"/>
              </w:r>
              <w:r w:rsidR="006F72F1">
                <w:instrText xml:space="preserve"> MACROBUTTON  SnrToggleCheckbox √</w:instrText>
              </w:r>
              <w:r w:rsidR="006F72F1">
                <w:instrText>不适用</w:instrText>
              </w:r>
              <w:r w:rsidR="006F72F1">
                <w:instrText xml:space="preserve"> </w:instrText>
              </w:r>
              <w:r w:rsidR="00D27BBC">
                <w:fldChar w:fldCharType="end"/>
              </w:r>
            </w:sdtContent>
          </w:sdt>
        </w:p>
        <w:p w14:paraId="257F4588" w14:textId="77777777" w:rsidR="00F81A9D" w:rsidRDefault="00244448">
          <w:pPr>
            <w:pStyle w:val="affd"/>
          </w:pPr>
        </w:p>
      </w:sdtContent>
    </w:sdt>
    <w:p w14:paraId="1E9B26EF" w14:textId="77777777" w:rsidR="00F81A9D" w:rsidRDefault="00F81A9D">
      <w:pPr>
        <w:pStyle w:val="affd"/>
      </w:pPr>
    </w:p>
    <w:sdt>
      <w:sdtPr>
        <w:rPr>
          <w:rFonts w:ascii="宋体" w:eastAsia="宋体" w:hAnsi="宋体" w:cs="宋体" w:hint="eastAsia"/>
          <w:b w:val="0"/>
          <w:bCs w:val="0"/>
          <w:kern w:val="0"/>
          <w:szCs w:val="24"/>
        </w:rPr>
        <w:alias w:val="模块:现金和现金等价物的构成"/>
        <w:tag w:val="_SEC_4dd83b47da414fd18ef87a83dbc8a22a"/>
        <w:id w:val="1875953907"/>
        <w:lock w:val="sdtLocked"/>
        <w:placeholder>
          <w:docPart w:val="GBC22222222222222222222222222222"/>
        </w:placeholder>
      </w:sdtPr>
      <w:sdtEndPr>
        <w:rPr>
          <w:rFonts w:hint="default"/>
          <w:szCs w:val="22"/>
        </w:rPr>
      </w:sdtEndPr>
      <w:sdtContent>
        <w:p w14:paraId="41315EF7" w14:textId="77777777" w:rsidR="00F81A9D" w:rsidRDefault="00D27BBC" w:rsidP="00A64AAF">
          <w:pPr>
            <w:pStyle w:val="4"/>
            <w:numPr>
              <w:ilvl w:val="0"/>
              <w:numId w:val="66"/>
            </w:numPr>
            <w:ind w:left="426" w:hanging="426"/>
          </w:pPr>
          <w:r>
            <w:rPr>
              <w:rFonts w:ascii="宋体" w:hAnsi="宋体" w:hint="eastAsia"/>
            </w:rPr>
            <w:t>现金</w:t>
          </w:r>
          <w:r>
            <w:rPr>
              <w:rFonts w:hint="eastAsia"/>
            </w:rPr>
            <w:t>和现金等价物的构成</w:t>
          </w:r>
        </w:p>
        <w:sdt>
          <w:sdtPr>
            <w:alias w:val="是否适用：现金和现金等价物的构成[双击切换]"/>
            <w:tag w:val="_GBC_491189eaa80041618842ef50d90276c8"/>
            <w:id w:val="-1831201075"/>
            <w:lock w:val="sdtContentLocked"/>
            <w:placeholder>
              <w:docPart w:val="GBC22222222222222222222222222222"/>
            </w:placeholder>
          </w:sdtPr>
          <w:sdtEndPr/>
          <w:sdtContent>
            <w:p w14:paraId="1E14EFCA" w14:textId="77777777" w:rsidR="00F81A9D" w:rsidRDefault="00D27BBC">
              <w:pPr>
                <w:pStyle w:val="affd"/>
              </w:pPr>
              <w:r>
                <w:fldChar w:fldCharType="begin"/>
              </w:r>
              <w:r w:rsidR="006F72F1">
                <w:instrText>MACROBUTTON  SnrToggleCheckbox √</w:instrText>
              </w:r>
              <w:r w:rsidR="006F72F1">
                <w:instrText>适用</w:instrText>
              </w:r>
              <w:r w:rsidR="006F72F1">
                <w:instrText xml:space="preserve"> </w:instrText>
              </w:r>
              <w:r>
                <w:fldChar w:fldCharType="end"/>
              </w:r>
              <w:r>
                <w:fldChar w:fldCharType="begin"/>
              </w:r>
              <w:r w:rsidR="006F72F1">
                <w:instrText xml:space="preserve"> MACROBUTTON  SnrToggleCheckbox □</w:instrText>
              </w:r>
              <w:r w:rsidR="006F72F1">
                <w:instrText>不适用</w:instrText>
              </w:r>
              <w:r w:rsidR="006F72F1">
                <w:instrText xml:space="preserve"> </w:instrText>
              </w:r>
              <w:r>
                <w:fldChar w:fldCharType="end"/>
              </w:r>
            </w:p>
          </w:sdtContent>
        </w:sdt>
        <w:p w14:paraId="243FEBDB" w14:textId="77777777" w:rsidR="00F81A9D" w:rsidRDefault="00D27BBC">
          <w:pPr>
            <w:jc w:val="right"/>
            <w:rPr>
              <w:b/>
              <w:szCs w:val="21"/>
            </w:rPr>
          </w:pPr>
          <w:r>
            <w:rPr>
              <w:rFonts w:hint="eastAsia"/>
            </w:rPr>
            <w:t>单位：</w:t>
          </w:r>
          <w:sdt>
            <w:sdtPr>
              <w:rPr>
                <w:rFonts w:hint="eastAsia"/>
              </w:rPr>
              <w:alias w:val="单位：财务附注：现金和现金等价物的构成"/>
              <w:tag w:val="_GBC_ae4a256eecad4f3f9ecc6e2e71ab2c7d"/>
              <w:id w:val="26774136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现金和现金等价物的构成"/>
              <w:tag w:val="_GBC_1e71b89296f44d39ae92b46d95430c48"/>
              <w:id w:val="-77124249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822"/>
            <w:gridCol w:w="2335"/>
            <w:gridCol w:w="2666"/>
          </w:tblGrid>
          <w:tr w:rsidR="006F72F1" w14:paraId="7B367BDD" w14:textId="77777777" w:rsidTr="0089634A">
            <w:trPr>
              <w:trHeight w:val="285"/>
            </w:trPr>
            <w:sdt>
              <w:sdtPr>
                <w:tag w:val="_PLD_f236b4353ebb4174a1d752e2dd8d5962"/>
                <w:id w:val="-258447576"/>
                <w:lock w:val="sdtLocked"/>
              </w:sdtPr>
              <w:sdtEndPr/>
              <w:sdtContent>
                <w:tc>
                  <w:tcPr>
                    <w:tcW w:w="2166" w:type="pct"/>
                    <w:tcBorders>
                      <w:bottom w:val="single" w:sz="4" w:space="0" w:color="auto"/>
                    </w:tcBorders>
                    <w:shd w:val="clear" w:color="auto" w:fill="auto"/>
                    <w:vAlign w:val="center"/>
                  </w:tcPr>
                  <w:p w14:paraId="4347F15F" w14:textId="77777777" w:rsidR="006F72F1" w:rsidRDefault="006F72F1" w:rsidP="00977126">
                    <w:pPr>
                      <w:ind w:leftChars="-51" w:left="-107"/>
                      <w:jc w:val="center"/>
                      <w:rPr>
                        <w:szCs w:val="21"/>
                      </w:rPr>
                    </w:pPr>
                    <w:r>
                      <w:rPr>
                        <w:rFonts w:hint="eastAsia"/>
                        <w:szCs w:val="21"/>
                      </w:rPr>
                      <w:t>项目</w:t>
                    </w:r>
                  </w:p>
                </w:tc>
              </w:sdtContent>
            </w:sdt>
            <w:sdt>
              <w:sdtPr>
                <w:tag w:val="_PLD_74f42234ca4e43f7b8ddb72b330e411d"/>
                <w:id w:val="-1186824566"/>
                <w:lock w:val="sdtLocked"/>
              </w:sdtPr>
              <w:sdtEndPr/>
              <w:sdtContent>
                <w:tc>
                  <w:tcPr>
                    <w:tcW w:w="1323" w:type="pct"/>
                    <w:shd w:val="clear" w:color="auto" w:fill="auto"/>
                    <w:vAlign w:val="center"/>
                  </w:tcPr>
                  <w:p w14:paraId="3A03A7EC" w14:textId="77777777" w:rsidR="006F72F1" w:rsidRDefault="006F72F1" w:rsidP="00977126">
                    <w:pPr>
                      <w:jc w:val="center"/>
                      <w:rPr>
                        <w:szCs w:val="21"/>
                      </w:rPr>
                    </w:pPr>
                    <w:r>
                      <w:rPr>
                        <w:rFonts w:hint="eastAsia"/>
                        <w:szCs w:val="21"/>
                      </w:rPr>
                      <w:t>期末余额</w:t>
                    </w:r>
                  </w:p>
                </w:tc>
              </w:sdtContent>
            </w:sdt>
            <w:sdt>
              <w:sdtPr>
                <w:tag w:val="_PLD_acedd6f1968c4c8e9a0e547b5501996e"/>
                <w:id w:val="-1077820146"/>
                <w:lock w:val="sdtLocked"/>
              </w:sdtPr>
              <w:sdtEndPr/>
              <w:sdtContent>
                <w:tc>
                  <w:tcPr>
                    <w:tcW w:w="1511" w:type="pct"/>
                    <w:shd w:val="clear" w:color="auto" w:fill="auto"/>
                  </w:tcPr>
                  <w:p w14:paraId="394DDD7B" w14:textId="77777777" w:rsidR="006F72F1" w:rsidRDefault="006F72F1" w:rsidP="00977126">
                    <w:pPr>
                      <w:jc w:val="center"/>
                      <w:rPr>
                        <w:szCs w:val="21"/>
                      </w:rPr>
                    </w:pPr>
                    <w:r>
                      <w:rPr>
                        <w:rFonts w:hint="eastAsia"/>
                        <w:szCs w:val="21"/>
                      </w:rPr>
                      <w:t>期初余额</w:t>
                    </w:r>
                  </w:p>
                </w:tc>
              </w:sdtContent>
            </w:sdt>
          </w:tr>
          <w:tr w:rsidR="006F72F1" w14:paraId="22E42F38" w14:textId="77777777" w:rsidTr="0089634A">
            <w:trPr>
              <w:trHeight w:val="285"/>
            </w:trPr>
            <w:sdt>
              <w:sdtPr>
                <w:tag w:val="_PLD_c30974bcf6934ec0baf9b0fa14607d4b"/>
                <w:id w:val="332037586"/>
                <w:lock w:val="sdtLocked"/>
              </w:sdtPr>
              <w:sdtEndPr/>
              <w:sdtContent>
                <w:tc>
                  <w:tcPr>
                    <w:tcW w:w="2166" w:type="pct"/>
                    <w:shd w:val="clear" w:color="auto" w:fill="auto"/>
                    <w:vAlign w:val="center"/>
                  </w:tcPr>
                  <w:p w14:paraId="743AD8B9" w14:textId="77777777" w:rsidR="006F72F1" w:rsidRDefault="006F72F1" w:rsidP="00977126">
                    <w:pPr>
                      <w:rPr>
                        <w:szCs w:val="21"/>
                      </w:rPr>
                    </w:pPr>
                    <w:r>
                      <w:rPr>
                        <w:rFonts w:hint="eastAsia"/>
                        <w:szCs w:val="21"/>
                      </w:rPr>
                      <w:t>一、现金</w:t>
                    </w:r>
                  </w:p>
                </w:tc>
              </w:sdtContent>
            </w:sdt>
            <w:tc>
              <w:tcPr>
                <w:tcW w:w="1323" w:type="pct"/>
                <w:shd w:val="clear" w:color="auto" w:fill="auto"/>
              </w:tcPr>
              <w:p w14:paraId="109932C3" w14:textId="77777777" w:rsidR="006F72F1" w:rsidRDefault="006F72F1" w:rsidP="00977126">
                <w:pPr>
                  <w:jc w:val="right"/>
                  <w:rPr>
                    <w:szCs w:val="21"/>
                  </w:rPr>
                </w:pPr>
                <w:r>
                  <w:t>4,823,652,907.75</w:t>
                </w:r>
              </w:p>
            </w:tc>
            <w:tc>
              <w:tcPr>
                <w:tcW w:w="1511" w:type="pct"/>
                <w:shd w:val="clear" w:color="auto" w:fill="auto"/>
              </w:tcPr>
              <w:p w14:paraId="603D1890" w14:textId="77777777" w:rsidR="006F72F1" w:rsidRDefault="006F72F1" w:rsidP="00977126">
                <w:pPr>
                  <w:jc w:val="right"/>
                  <w:rPr>
                    <w:szCs w:val="21"/>
                  </w:rPr>
                </w:pPr>
                <w:r>
                  <w:t>7,732,620,477.43</w:t>
                </w:r>
              </w:p>
            </w:tc>
          </w:tr>
          <w:tr w:rsidR="006F72F1" w14:paraId="0A56F131" w14:textId="77777777" w:rsidTr="0089634A">
            <w:trPr>
              <w:trHeight w:val="285"/>
            </w:trPr>
            <w:sdt>
              <w:sdtPr>
                <w:tag w:val="_PLD_2448924633ff47a2a056b74831275190"/>
                <w:id w:val="777073450"/>
                <w:lock w:val="sdtLocked"/>
              </w:sdtPr>
              <w:sdtEndPr/>
              <w:sdtContent>
                <w:tc>
                  <w:tcPr>
                    <w:tcW w:w="2166" w:type="pct"/>
                    <w:shd w:val="clear" w:color="auto" w:fill="auto"/>
                    <w:vAlign w:val="center"/>
                  </w:tcPr>
                  <w:p w14:paraId="26F44831" w14:textId="77777777" w:rsidR="006F72F1" w:rsidRDefault="006F72F1" w:rsidP="00977126">
                    <w:pPr>
                      <w:rPr>
                        <w:szCs w:val="21"/>
                      </w:rPr>
                    </w:pPr>
                    <w:r>
                      <w:rPr>
                        <w:rFonts w:hint="eastAsia"/>
                        <w:szCs w:val="21"/>
                      </w:rPr>
                      <w:t>其中：库存现金</w:t>
                    </w:r>
                  </w:p>
                </w:tc>
              </w:sdtContent>
            </w:sdt>
            <w:tc>
              <w:tcPr>
                <w:tcW w:w="1323" w:type="pct"/>
                <w:shd w:val="clear" w:color="auto" w:fill="auto"/>
              </w:tcPr>
              <w:p w14:paraId="04825945" w14:textId="77777777" w:rsidR="006F72F1" w:rsidRDefault="006F72F1" w:rsidP="00977126">
                <w:pPr>
                  <w:jc w:val="right"/>
                  <w:rPr>
                    <w:szCs w:val="21"/>
                  </w:rPr>
                </w:pPr>
                <w:r>
                  <w:t>129,954,877.56</w:t>
                </w:r>
              </w:p>
            </w:tc>
            <w:tc>
              <w:tcPr>
                <w:tcW w:w="1511" w:type="pct"/>
                <w:shd w:val="clear" w:color="auto" w:fill="auto"/>
              </w:tcPr>
              <w:p w14:paraId="17A75AE6" w14:textId="77777777" w:rsidR="006F72F1" w:rsidRDefault="006F72F1" w:rsidP="00977126">
                <w:pPr>
                  <w:jc w:val="right"/>
                  <w:rPr>
                    <w:szCs w:val="21"/>
                  </w:rPr>
                </w:pPr>
                <w:r>
                  <w:t>205,705,936.38</w:t>
                </w:r>
              </w:p>
            </w:tc>
          </w:tr>
          <w:tr w:rsidR="006F72F1" w14:paraId="602F487D" w14:textId="77777777" w:rsidTr="0089634A">
            <w:trPr>
              <w:trHeight w:val="285"/>
            </w:trPr>
            <w:sdt>
              <w:sdtPr>
                <w:tag w:val="_PLD_7c1d37ef90854383849abb5794e386ca"/>
                <w:id w:val="304974116"/>
                <w:lock w:val="sdtLocked"/>
              </w:sdtPr>
              <w:sdtEndPr/>
              <w:sdtContent>
                <w:tc>
                  <w:tcPr>
                    <w:tcW w:w="2166" w:type="pct"/>
                    <w:shd w:val="clear" w:color="auto" w:fill="auto"/>
                    <w:vAlign w:val="center"/>
                  </w:tcPr>
                  <w:p w14:paraId="446F8ACA" w14:textId="77777777" w:rsidR="006F72F1" w:rsidRDefault="006F72F1" w:rsidP="00977126">
                    <w:pPr>
                      <w:rPr>
                        <w:szCs w:val="21"/>
                      </w:rPr>
                    </w:pPr>
                    <w:r>
                      <w:rPr>
                        <w:rFonts w:hint="eastAsia"/>
                        <w:szCs w:val="21"/>
                      </w:rPr>
                      <w:t xml:space="preserve">　　可随时用于支付的银行存款</w:t>
                    </w:r>
                  </w:p>
                </w:tc>
              </w:sdtContent>
            </w:sdt>
            <w:tc>
              <w:tcPr>
                <w:tcW w:w="1323" w:type="pct"/>
                <w:shd w:val="clear" w:color="auto" w:fill="auto"/>
              </w:tcPr>
              <w:p w14:paraId="062C44BF" w14:textId="77777777" w:rsidR="006F72F1" w:rsidRDefault="006F72F1" w:rsidP="00977126">
                <w:pPr>
                  <w:jc w:val="right"/>
                  <w:rPr>
                    <w:szCs w:val="21"/>
                  </w:rPr>
                </w:pPr>
                <w:r>
                  <w:t>4,619,675,879.70</w:t>
                </w:r>
              </w:p>
            </w:tc>
            <w:tc>
              <w:tcPr>
                <w:tcW w:w="1511" w:type="pct"/>
                <w:shd w:val="clear" w:color="auto" w:fill="auto"/>
              </w:tcPr>
              <w:p w14:paraId="6B56134C" w14:textId="77777777" w:rsidR="006F72F1" w:rsidRDefault="006F72F1" w:rsidP="00977126">
                <w:pPr>
                  <w:jc w:val="right"/>
                  <w:rPr>
                    <w:szCs w:val="21"/>
                  </w:rPr>
                </w:pPr>
                <w:r>
                  <w:t>7,456,628,707.53</w:t>
                </w:r>
              </w:p>
            </w:tc>
          </w:tr>
          <w:tr w:rsidR="006F72F1" w14:paraId="228FFE13" w14:textId="77777777" w:rsidTr="0089634A">
            <w:trPr>
              <w:trHeight w:val="285"/>
            </w:trPr>
            <w:sdt>
              <w:sdtPr>
                <w:tag w:val="_PLD_edb06094538948b280e2e88028c5768c"/>
                <w:id w:val="-1832898045"/>
                <w:lock w:val="sdtLocked"/>
              </w:sdtPr>
              <w:sdtEndPr/>
              <w:sdtContent>
                <w:tc>
                  <w:tcPr>
                    <w:tcW w:w="2166" w:type="pct"/>
                    <w:shd w:val="clear" w:color="auto" w:fill="auto"/>
                    <w:vAlign w:val="center"/>
                  </w:tcPr>
                  <w:p w14:paraId="10FCC33F" w14:textId="77777777" w:rsidR="006F72F1" w:rsidRDefault="006F72F1" w:rsidP="00977126">
                    <w:pPr>
                      <w:rPr>
                        <w:szCs w:val="21"/>
                      </w:rPr>
                    </w:pPr>
                    <w:r>
                      <w:rPr>
                        <w:rFonts w:hint="eastAsia"/>
                        <w:szCs w:val="21"/>
                      </w:rPr>
                      <w:t xml:space="preserve">　　可随时用于支付的其他货币资金</w:t>
                    </w:r>
                  </w:p>
                </w:tc>
              </w:sdtContent>
            </w:sdt>
            <w:tc>
              <w:tcPr>
                <w:tcW w:w="1323" w:type="pct"/>
                <w:shd w:val="clear" w:color="auto" w:fill="auto"/>
              </w:tcPr>
              <w:p w14:paraId="4BDB0793" w14:textId="77777777" w:rsidR="006F72F1" w:rsidRDefault="006F72F1" w:rsidP="00977126">
                <w:pPr>
                  <w:jc w:val="right"/>
                  <w:rPr>
                    <w:szCs w:val="21"/>
                  </w:rPr>
                </w:pPr>
                <w:r>
                  <w:t>74,022,150.49</w:t>
                </w:r>
              </w:p>
            </w:tc>
            <w:tc>
              <w:tcPr>
                <w:tcW w:w="1511" w:type="pct"/>
                <w:shd w:val="clear" w:color="auto" w:fill="auto"/>
              </w:tcPr>
              <w:p w14:paraId="2CBE7B61" w14:textId="77777777" w:rsidR="006F72F1" w:rsidRDefault="006F72F1" w:rsidP="00977126">
                <w:pPr>
                  <w:jc w:val="right"/>
                  <w:rPr>
                    <w:szCs w:val="21"/>
                  </w:rPr>
                </w:pPr>
                <w:r>
                  <w:t>70,285,833.52</w:t>
                </w:r>
              </w:p>
            </w:tc>
          </w:tr>
          <w:tr w:rsidR="006F72F1" w14:paraId="11F87D82" w14:textId="77777777" w:rsidTr="0089634A">
            <w:trPr>
              <w:trHeight w:val="285"/>
            </w:trPr>
            <w:sdt>
              <w:sdtPr>
                <w:tag w:val="_PLD_f00d7a66342f4877aaddfcaf2bb31e3d"/>
                <w:id w:val="-106035731"/>
                <w:lock w:val="sdtLocked"/>
              </w:sdtPr>
              <w:sdtEndPr/>
              <w:sdtContent>
                <w:tc>
                  <w:tcPr>
                    <w:tcW w:w="2166" w:type="pct"/>
                    <w:shd w:val="clear" w:color="auto" w:fill="auto"/>
                    <w:vAlign w:val="center"/>
                  </w:tcPr>
                  <w:p w14:paraId="0912DD79" w14:textId="77777777" w:rsidR="006F72F1" w:rsidRDefault="006F72F1" w:rsidP="00977126">
                    <w:pPr>
                      <w:rPr>
                        <w:szCs w:val="21"/>
                      </w:rPr>
                    </w:pPr>
                    <w:r>
                      <w:rPr>
                        <w:rFonts w:hint="eastAsia"/>
                        <w:szCs w:val="21"/>
                      </w:rPr>
                      <w:t>二、现金等价物</w:t>
                    </w:r>
                  </w:p>
                </w:tc>
              </w:sdtContent>
            </w:sdt>
            <w:tc>
              <w:tcPr>
                <w:tcW w:w="1323" w:type="pct"/>
                <w:shd w:val="clear" w:color="auto" w:fill="auto"/>
              </w:tcPr>
              <w:p w14:paraId="33C711C5" w14:textId="77777777" w:rsidR="006F72F1" w:rsidRDefault="006F72F1" w:rsidP="00977126">
                <w:pPr>
                  <w:jc w:val="right"/>
                  <w:rPr>
                    <w:szCs w:val="21"/>
                  </w:rPr>
                </w:pPr>
              </w:p>
            </w:tc>
            <w:tc>
              <w:tcPr>
                <w:tcW w:w="1511" w:type="pct"/>
                <w:shd w:val="clear" w:color="auto" w:fill="auto"/>
              </w:tcPr>
              <w:p w14:paraId="77018FD9" w14:textId="77777777" w:rsidR="006F72F1" w:rsidRDefault="006F72F1" w:rsidP="00977126">
                <w:pPr>
                  <w:jc w:val="right"/>
                  <w:rPr>
                    <w:szCs w:val="21"/>
                  </w:rPr>
                </w:pPr>
              </w:p>
            </w:tc>
          </w:tr>
          <w:tr w:rsidR="006F72F1" w14:paraId="05F756FC" w14:textId="77777777" w:rsidTr="0089634A">
            <w:trPr>
              <w:trHeight w:val="285"/>
            </w:trPr>
            <w:sdt>
              <w:sdtPr>
                <w:tag w:val="_PLD_c0edd92776694605b840649582e6ae33"/>
                <w:id w:val="-1462872722"/>
                <w:lock w:val="sdtLocked"/>
              </w:sdtPr>
              <w:sdtEndPr/>
              <w:sdtContent>
                <w:tc>
                  <w:tcPr>
                    <w:tcW w:w="2166" w:type="pct"/>
                    <w:shd w:val="clear" w:color="auto" w:fill="auto"/>
                    <w:vAlign w:val="center"/>
                  </w:tcPr>
                  <w:p w14:paraId="04F39981" w14:textId="77777777" w:rsidR="006F72F1" w:rsidRDefault="006F72F1" w:rsidP="00977126">
                    <w:pPr>
                      <w:rPr>
                        <w:szCs w:val="21"/>
                      </w:rPr>
                    </w:pPr>
                    <w:r>
                      <w:rPr>
                        <w:rFonts w:hint="eastAsia"/>
                        <w:szCs w:val="21"/>
                      </w:rPr>
                      <w:t>三、期末现金及现金等价物余额</w:t>
                    </w:r>
                  </w:p>
                </w:tc>
              </w:sdtContent>
            </w:sdt>
            <w:tc>
              <w:tcPr>
                <w:tcW w:w="1323" w:type="pct"/>
                <w:shd w:val="clear" w:color="auto" w:fill="auto"/>
              </w:tcPr>
              <w:p w14:paraId="1054A2F6" w14:textId="77777777" w:rsidR="006F72F1" w:rsidRDefault="006F72F1" w:rsidP="00977126">
                <w:pPr>
                  <w:jc w:val="right"/>
                  <w:rPr>
                    <w:szCs w:val="21"/>
                  </w:rPr>
                </w:pPr>
                <w:r>
                  <w:t>4,823,652,907.75</w:t>
                </w:r>
              </w:p>
            </w:tc>
            <w:tc>
              <w:tcPr>
                <w:tcW w:w="1511" w:type="pct"/>
                <w:shd w:val="clear" w:color="auto" w:fill="auto"/>
              </w:tcPr>
              <w:p w14:paraId="19FC7A95" w14:textId="77777777" w:rsidR="006F72F1" w:rsidRDefault="006F72F1" w:rsidP="00977126">
                <w:pPr>
                  <w:jc w:val="right"/>
                  <w:rPr>
                    <w:szCs w:val="21"/>
                  </w:rPr>
                </w:pPr>
                <w:r>
                  <w:t>7,732,620,477.43</w:t>
                </w:r>
              </w:p>
            </w:tc>
          </w:tr>
          <w:tr w:rsidR="006F72F1" w14:paraId="253A2125" w14:textId="77777777" w:rsidTr="0089634A">
            <w:trPr>
              <w:trHeight w:val="285"/>
            </w:trPr>
            <w:sdt>
              <w:sdtPr>
                <w:tag w:val="_PLD_106c165f11654e62a63b02963df9683a"/>
                <w:id w:val="-1592387280"/>
                <w:lock w:val="sdtLocked"/>
              </w:sdtPr>
              <w:sdtEndPr/>
              <w:sdtContent>
                <w:tc>
                  <w:tcPr>
                    <w:tcW w:w="2166" w:type="pct"/>
                    <w:shd w:val="clear" w:color="auto" w:fill="auto"/>
                    <w:vAlign w:val="center"/>
                  </w:tcPr>
                  <w:p w14:paraId="7CD0C581" w14:textId="77777777" w:rsidR="006F72F1" w:rsidRDefault="006F72F1" w:rsidP="00977126">
                    <w:pPr>
                      <w:rPr>
                        <w:szCs w:val="21"/>
                      </w:rPr>
                    </w:pPr>
                    <w:r>
                      <w:rPr>
                        <w:rFonts w:hint="eastAsia"/>
                        <w:szCs w:val="21"/>
                      </w:rPr>
                      <w:t>其中：母公司或集团内子公司使用受限制的现金和现金等价物</w:t>
                    </w:r>
                  </w:p>
                </w:tc>
              </w:sdtContent>
            </w:sdt>
            <w:tc>
              <w:tcPr>
                <w:tcW w:w="1323" w:type="pct"/>
                <w:shd w:val="clear" w:color="auto" w:fill="auto"/>
              </w:tcPr>
              <w:p w14:paraId="7035DC66" w14:textId="77777777" w:rsidR="006F72F1" w:rsidRDefault="006F72F1" w:rsidP="00977126">
                <w:pPr>
                  <w:jc w:val="right"/>
                  <w:rPr>
                    <w:szCs w:val="21"/>
                  </w:rPr>
                </w:pPr>
              </w:p>
            </w:tc>
            <w:tc>
              <w:tcPr>
                <w:tcW w:w="1511" w:type="pct"/>
                <w:shd w:val="clear" w:color="auto" w:fill="auto"/>
              </w:tcPr>
              <w:p w14:paraId="5D551CAE" w14:textId="77777777" w:rsidR="006F72F1" w:rsidRDefault="006F72F1" w:rsidP="00977126">
                <w:pPr>
                  <w:jc w:val="right"/>
                  <w:rPr>
                    <w:szCs w:val="21"/>
                  </w:rPr>
                </w:pPr>
              </w:p>
            </w:tc>
          </w:tr>
        </w:tbl>
        <w:p w14:paraId="42164B6D" w14:textId="77777777" w:rsidR="006F72F1" w:rsidRDefault="006F72F1">
          <w:pPr>
            <w:pStyle w:val="affd"/>
            <w:rPr>
              <w:lang w:eastAsia="zh-CN"/>
            </w:rPr>
          </w:pPr>
        </w:p>
        <w:p w14:paraId="6C587D45" w14:textId="77777777" w:rsidR="00F81A9D" w:rsidRDefault="00D27BBC">
          <w:pPr>
            <w:spacing w:before="60" w:after="60"/>
            <w:rPr>
              <w:szCs w:val="21"/>
            </w:rPr>
          </w:pPr>
          <w:r>
            <w:rPr>
              <w:rFonts w:hint="eastAsia"/>
              <w:szCs w:val="21"/>
            </w:rPr>
            <w:t>其他说明：</w:t>
          </w:r>
        </w:p>
        <w:sdt>
          <w:sdtPr>
            <w:rPr>
              <w:szCs w:val="21"/>
            </w:rPr>
            <w:alias w:val="是否适用：现金流量表补充资料的说明[双击切换]"/>
            <w:tag w:val="_GBC_0ba0540309b143448acc872b3e211b1d"/>
            <w:id w:val="-1897580005"/>
            <w:lock w:val="sdtContentLocked"/>
            <w:placeholder>
              <w:docPart w:val="GBC22222222222222222222222222222"/>
            </w:placeholder>
          </w:sdtPr>
          <w:sdtEndPr/>
          <w:sdtContent>
            <w:p w14:paraId="19CAB6C1" w14:textId="77777777" w:rsidR="00F81A9D" w:rsidRDefault="00D27BBC" w:rsidP="006F72F1">
              <w:pPr>
                <w:spacing w:before="60" w:after="60"/>
              </w:pPr>
              <w:r>
                <w:rPr>
                  <w:szCs w:val="21"/>
                </w:rPr>
                <w:fldChar w:fldCharType="begin"/>
              </w:r>
              <w:r w:rsidR="006F72F1">
                <w:rPr>
                  <w:szCs w:val="21"/>
                </w:rPr>
                <w:instrText xml:space="preserve">MACROBUTTON  SnrToggleCheckbox □适用 </w:instrText>
              </w:r>
              <w:r>
                <w:rPr>
                  <w:szCs w:val="21"/>
                </w:rPr>
                <w:fldChar w:fldCharType="end"/>
              </w:r>
              <w:r>
                <w:rPr>
                  <w:szCs w:val="21"/>
                </w:rPr>
                <w:fldChar w:fldCharType="begin"/>
              </w:r>
              <w:r w:rsidR="006F72F1">
                <w:rPr>
                  <w:szCs w:val="21"/>
                </w:rPr>
                <w:instrText xml:space="preserve"> MACROBUTTON  SnrToggleCheckbox √不适用 </w:instrText>
              </w:r>
              <w:r>
                <w:rPr>
                  <w:szCs w:val="21"/>
                </w:rPr>
                <w:fldChar w:fldCharType="end"/>
              </w:r>
            </w:p>
          </w:sdtContent>
        </w:sdt>
      </w:sdtContent>
    </w:sdt>
    <w:p w14:paraId="10D1D92A" w14:textId="77777777" w:rsidR="00F81A9D" w:rsidRDefault="00F81A9D">
      <w:pPr>
        <w:pStyle w:val="affd"/>
      </w:pPr>
    </w:p>
    <w:sdt>
      <w:sdtPr>
        <w:rPr>
          <w:rFonts w:ascii="宋体" w:hAnsi="宋体" w:cs="宋体" w:hint="eastAsia"/>
          <w:b w:val="0"/>
          <w:bCs w:val="0"/>
          <w:kern w:val="0"/>
          <w:szCs w:val="21"/>
        </w:rPr>
        <w:alias w:val="模块:所有者权益变动表项目注释"/>
        <w:tag w:val="_SEC_cbb5e6d5041b434cbee55fb14e7590da"/>
        <w:id w:val="1541859656"/>
        <w:lock w:val="sdtLocked"/>
        <w:placeholder>
          <w:docPart w:val="GBC22222222222222222222222222222"/>
        </w:placeholder>
      </w:sdtPr>
      <w:sdtEndPr>
        <w:rPr>
          <w:rFonts w:cstheme="minorBidi" w:hint="default"/>
          <w:color w:val="FF00FF"/>
        </w:rPr>
      </w:sdtEndPr>
      <w:sdtContent>
        <w:p w14:paraId="5D84EBEF" w14:textId="77777777" w:rsidR="00F81A9D" w:rsidRDefault="00D27BBC" w:rsidP="00A64AAF">
          <w:pPr>
            <w:pStyle w:val="3"/>
            <w:numPr>
              <w:ilvl w:val="0"/>
              <w:numId w:val="3"/>
            </w:numPr>
            <w:tabs>
              <w:tab w:val="left" w:pos="504"/>
            </w:tabs>
            <w:rPr>
              <w:rFonts w:ascii="宋体" w:hAnsi="宋体"/>
              <w:szCs w:val="21"/>
            </w:rPr>
          </w:pPr>
          <w:r>
            <w:rPr>
              <w:rFonts w:ascii="宋体" w:hAnsi="宋体" w:hint="eastAsia"/>
              <w:szCs w:val="21"/>
            </w:rPr>
            <w:t>所有者权益变动表项目注释</w:t>
          </w:r>
        </w:p>
        <w:p w14:paraId="4F5C1B32" w14:textId="77777777" w:rsidR="00F81A9D" w:rsidRDefault="00D27BBC">
          <w:pPr>
            <w:pStyle w:val="affd"/>
            <w:rPr>
              <w:lang w:eastAsia="zh-CN"/>
            </w:rPr>
          </w:pPr>
          <w:r>
            <w:rPr>
              <w:rFonts w:hint="eastAsia"/>
              <w:lang w:eastAsia="zh-CN"/>
            </w:rPr>
            <w:t>说明对上年期末余额进行调整的“其他”项目名称及调整金额等事项：</w:t>
          </w:r>
        </w:p>
        <w:sdt>
          <w:sdtPr>
            <w:alias w:val="是否适用：所有者权益变动表项目注释[双击切换]"/>
            <w:tag w:val="_GBC_fca039532a374a3e9daa81c75d491b1f"/>
            <w:id w:val="2037077883"/>
            <w:lock w:val="sdtContentLocked"/>
            <w:placeholder>
              <w:docPart w:val="GBC22222222222222222222222222222"/>
            </w:placeholder>
          </w:sdtPr>
          <w:sdtEndPr/>
          <w:sdtContent>
            <w:p w14:paraId="1B8C322C" w14:textId="77777777" w:rsidR="00F81A9D" w:rsidRDefault="00D27BBC" w:rsidP="006F72F1">
              <w:pPr>
                <w:rPr>
                  <w:color w:val="FF00FF"/>
                  <w:szCs w:val="21"/>
                </w:rPr>
              </w:pPr>
              <w:r>
                <w:fldChar w:fldCharType="begin"/>
              </w:r>
              <w:r w:rsidR="006F72F1">
                <w:instrText xml:space="preserve">MACROBUTTON  SnrToggleCheckbox □适用 </w:instrText>
              </w:r>
              <w:r>
                <w:fldChar w:fldCharType="end"/>
              </w:r>
              <w:r>
                <w:fldChar w:fldCharType="begin"/>
              </w:r>
              <w:r w:rsidR="006F72F1">
                <w:instrText xml:space="preserve"> MACROBUTTON  SnrToggleCheckbox √不适用 </w:instrText>
              </w:r>
              <w:r>
                <w:fldChar w:fldCharType="end"/>
              </w:r>
            </w:p>
          </w:sdtContent>
        </w:sdt>
      </w:sdtContent>
    </w:sdt>
    <w:p w14:paraId="6C6D6FC3" w14:textId="77777777" w:rsidR="00F81A9D" w:rsidRDefault="00F81A9D">
      <w:pPr>
        <w:rPr>
          <w:szCs w:val="21"/>
        </w:rPr>
      </w:pPr>
    </w:p>
    <w:sdt>
      <w:sdtPr>
        <w:rPr>
          <w:rFonts w:ascii="宋体" w:hAnsi="宋体" w:cs="宋体" w:hint="eastAsia"/>
          <w:b w:val="0"/>
          <w:bCs w:val="0"/>
          <w:kern w:val="0"/>
          <w:szCs w:val="21"/>
        </w:rPr>
        <w:alias w:val="模块:所有权或使用权受到限制的资产"/>
        <w:tag w:val="_SEC_a24445b9d34342ec921f5b1164f97e32"/>
        <w:id w:val="1489287961"/>
        <w:lock w:val="sdtLocked"/>
        <w:placeholder>
          <w:docPart w:val="GBC22222222222222222222222222222"/>
        </w:placeholder>
      </w:sdtPr>
      <w:sdtEndPr/>
      <w:sdtContent>
        <w:p w14:paraId="3D658B5E" w14:textId="77777777" w:rsidR="00F81A9D" w:rsidRDefault="00D27BBC" w:rsidP="00A64AAF">
          <w:pPr>
            <w:pStyle w:val="3"/>
            <w:numPr>
              <w:ilvl w:val="0"/>
              <w:numId w:val="3"/>
            </w:numPr>
            <w:tabs>
              <w:tab w:val="left" w:pos="504"/>
            </w:tabs>
            <w:rPr>
              <w:rFonts w:ascii="宋体" w:hAnsi="宋体"/>
              <w:szCs w:val="21"/>
            </w:rPr>
          </w:pPr>
          <w:r>
            <w:rPr>
              <w:rFonts w:ascii="宋体" w:hAnsi="宋体" w:hint="eastAsia"/>
              <w:szCs w:val="21"/>
            </w:rPr>
            <w:t>所有权或使用权受到限制的资产</w:t>
          </w:r>
        </w:p>
        <w:sdt>
          <w:sdtPr>
            <w:alias w:val="是否适用：所有权或使用权受到限制的资产[双击切换]"/>
            <w:tag w:val="_GBC_26afe690476a4ece916b86b9b0b7a553"/>
            <w:id w:val="-891959509"/>
            <w:lock w:val="sdtContentLocked"/>
            <w:placeholder>
              <w:docPart w:val="GBC22222222222222222222222222222"/>
            </w:placeholder>
          </w:sdtPr>
          <w:sdtEndPr/>
          <w:sdtContent>
            <w:p w14:paraId="7BA074FA" w14:textId="77777777" w:rsidR="00F81A9D" w:rsidRDefault="00D27BBC">
              <w:pPr>
                <w:pStyle w:val="affd"/>
              </w:pPr>
              <w:r>
                <w:fldChar w:fldCharType="begin"/>
              </w:r>
              <w:r w:rsidR="006F72F1">
                <w:instrText>MACROBUTTON  SnrToggleCheckbox √</w:instrText>
              </w:r>
              <w:r w:rsidR="006F72F1">
                <w:instrText>适用</w:instrText>
              </w:r>
              <w:r w:rsidR="006F72F1">
                <w:instrText xml:space="preserve"> </w:instrText>
              </w:r>
              <w:r>
                <w:fldChar w:fldCharType="end"/>
              </w:r>
              <w:r>
                <w:fldChar w:fldCharType="begin"/>
              </w:r>
              <w:r w:rsidR="006F72F1">
                <w:instrText xml:space="preserve"> MACROBUTTON  SnrToggleCheckbox □</w:instrText>
              </w:r>
              <w:r w:rsidR="006F72F1">
                <w:instrText>不适用</w:instrText>
              </w:r>
              <w:r w:rsidR="006F72F1">
                <w:instrText xml:space="preserve"> </w:instrText>
              </w:r>
              <w:r>
                <w:fldChar w:fldCharType="end"/>
              </w:r>
            </w:p>
          </w:sdtContent>
        </w:sdt>
        <w:p w14:paraId="55B4A73C" w14:textId="77777777" w:rsidR="00F81A9D" w:rsidRDefault="00D27BBC">
          <w:pPr>
            <w:pStyle w:val="ac"/>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财务附注：所有权或使用权受到限制的资产"/>
              <w:tag w:val="_GBC_f85c8a9066d7492f92dd69fd15879505"/>
              <w:id w:val="47395769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财务附注：所有权或使用权受到限制的资产"/>
              <w:tag w:val="_GBC_800db9e7b18c47a3878baf2b0e8cca41"/>
              <w:id w:val="86132145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ascii="宋体" w:hAnsi="宋体" w:hint="eastAsia"/>
                  <w:szCs w:val="21"/>
                </w:rPr>
                <w:t>人民币</w:t>
              </w:r>
            </w:sdtContent>
          </w:sdt>
        </w:p>
        <w:tbl>
          <w:tblPr>
            <w:tblStyle w:val="g1"/>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113" w:type="dxa"/>
              <w:right w:w="113" w:type="dxa"/>
            </w:tblCellMar>
            <w:tblLook w:val="0000" w:firstRow="0" w:lastRow="0" w:firstColumn="0" w:lastColumn="0" w:noHBand="0" w:noVBand="0"/>
          </w:tblPr>
          <w:tblGrid>
            <w:gridCol w:w="3130"/>
            <w:gridCol w:w="3021"/>
            <w:gridCol w:w="2672"/>
          </w:tblGrid>
          <w:tr w:rsidR="00C668D8" w14:paraId="75E80A38" w14:textId="77777777" w:rsidTr="00C1288C">
            <w:sdt>
              <w:sdtPr>
                <w:tag w:val="_PLD_8e15d7f2fa2e40b09c519ace5a37eb45"/>
                <w:id w:val="-292294817"/>
                <w:lock w:val="sdtLocked"/>
              </w:sdtPr>
              <w:sdtEndPr/>
              <w:sdtContent>
                <w:tc>
                  <w:tcPr>
                    <w:tcW w:w="1774" w:type="pct"/>
                    <w:tcBorders>
                      <w:top w:val="single" w:sz="4" w:space="0" w:color="auto"/>
                      <w:left w:val="single" w:sz="4" w:space="0" w:color="auto"/>
                      <w:bottom w:val="single" w:sz="4" w:space="0" w:color="auto"/>
                      <w:right w:val="single" w:sz="4" w:space="0" w:color="auto"/>
                    </w:tcBorders>
                    <w:shd w:val="clear" w:color="auto" w:fill="auto"/>
                  </w:tcPr>
                  <w:p w14:paraId="0E8091ED" w14:textId="77777777" w:rsidR="00C668D8" w:rsidRDefault="00C668D8" w:rsidP="00C1288C">
                    <w:pPr>
                      <w:jc w:val="center"/>
                      <w:rPr>
                        <w:szCs w:val="21"/>
                      </w:rPr>
                    </w:pPr>
                    <w:r>
                      <w:rPr>
                        <w:rFonts w:hint="eastAsia"/>
                        <w:szCs w:val="21"/>
                      </w:rPr>
                      <w:t>项目</w:t>
                    </w:r>
                  </w:p>
                </w:tc>
              </w:sdtContent>
            </w:sdt>
            <w:sdt>
              <w:sdtPr>
                <w:tag w:val="_PLD_39406572745d477dace6b9315235612b"/>
                <w:id w:val="-2036329034"/>
                <w:lock w:val="sdtLocked"/>
              </w:sdtPr>
              <w:sdtEndPr/>
              <w:sdtContent>
                <w:tc>
                  <w:tcPr>
                    <w:tcW w:w="1712" w:type="pct"/>
                    <w:tcBorders>
                      <w:top w:val="single" w:sz="4" w:space="0" w:color="auto"/>
                      <w:left w:val="single" w:sz="4" w:space="0" w:color="auto"/>
                      <w:bottom w:val="single" w:sz="4" w:space="0" w:color="auto"/>
                      <w:right w:val="single" w:sz="4" w:space="0" w:color="auto"/>
                    </w:tcBorders>
                    <w:shd w:val="clear" w:color="auto" w:fill="auto"/>
                  </w:tcPr>
                  <w:p w14:paraId="756ADE80" w14:textId="77777777" w:rsidR="00C668D8" w:rsidRDefault="00C668D8" w:rsidP="00C1288C">
                    <w:pPr>
                      <w:jc w:val="center"/>
                      <w:rPr>
                        <w:szCs w:val="21"/>
                      </w:rPr>
                    </w:pPr>
                    <w:r>
                      <w:rPr>
                        <w:rFonts w:hint="eastAsia"/>
                        <w:szCs w:val="21"/>
                      </w:rPr>
                      <w:t>期末账面价值</w:t>
                    </w:r>
                  </w:p>
                </w:tc>
              </w:sdtContent>
            </w:sdt>
            <w:sdt>
              <w:sdtPr>
                <w:tag w:val="_PLD_b1c34a0e07914de782ce840363400809"/>
                <w:id w:val="1127348046"/>
                <w:lock w:val="sdtLocked"/>
              </w:sdtPr>
              <w:sdtEndPr/>
              <w:sdtContent>
                <w:tc>
                  <w:tcPr>
                    <w:tcW w:w="1514" w:type="pct"/>
                    <w:tcBorders>
                      <w:top w:val="single" w:sz="4" w:space="0" w:color="auto"/>
                      <w:left w:val="single" w:sz="4" w:space="0" w:color="auto"/>
                      <w:bottom w:val="single" w:sz="4" w:space="0" w:color="auto"/>
                      <w:right w:val="single" w:sz="4" w:space="0" w:color="auto"/>
                    </w:tcBorders>
                    <w:shd w:val="clear" w:color="auto" w:fill="auto"/>
                  </w:tcPr>
                  <w:p w14:paraId="1FE6D78D" w14:textId="77777777" w:rsidR="00C668D8" w:rsidRDefault="00C668D8" w:rsidP="00C1288C">
                    <w:pPr>
                      <w:jc w:val="center"/>
                      <w:rPr>
                        <w:szCs w:val="21"/>
                      </w:rPr>
                    </w:pPr>
                    <w:r>
                      <w:rPr>
                        <w:rFonts w:hint="eastAsia"/>
                        <w:szCs w:val="21"/>
                      </w:rPr>
                      <w:t>受限原因</w:t>
                    </w:r>
                  </w:p>
                </w:tc>
              </w:sdtContent>
            </w:sdt>
          </w:tr>
          <w:tr w:rsidR="00C668D8" w14:paraId="7669D59B" w14:textId="77777777" w:rsidTr="00C1288C">
            <w:sdt>
              <w:sdtPr>
                <w:tag w:val="_PLD_8d9b810b0c194597af8d2fbc843a7247"/>
                <w:id w:val="-783811340"/>
                <w:lock w:val="sdtLocked"/>
              </w:sdtPr>
              <w:sdtEndPr/>
              <w:sdtContent>
                <w:tc>
                  <w:tcPr>
                    <w:tcW w:w="1774" w:type="pct"/>
                    <w:tcBorders>
                      <w:top w:val="single" w:sz="4" w:space="0" w:color="auto"/>
                      <w:left w:val="single" w:sz="4" w:space="0" w:color="auto"/>
                      <w:bottom w:val="single" w:sz="4" w:space="0" w:color="auto"/>
                      <w:right w:val="single" w:sz="4" w:space="0" w:color="auto"/>
                    </w:tcBorders>
                    <w:shd w:val="clear" w:color="auto" w:fill="auto"/>
                  </w:tcPr>
                  <w:p w14:paraId="61DD09EB" w14:textId="77777777" w:rsidR="00C668D8" w:rsidRDefault="00C668D8" w:rsidP="00C1288C">
                    <w:pPr>
                      <w:rPr>
                        <w:szCs w:val="21"/>
                      </w:rPr>
                    </w:pPr>
                    <w:r>
                      <w:rPr>
                        <w:rFonts w:hint="eastAsia"/>
                        <w:szCs w:val="21"/>
                      </w:rPr>
                      <w:t>货币资金</w:t>
                    </w:r>
                  </w:p>
                </w:tc>
              </w:sdtContent>
            </w:sdt>
            <w:tc>
              <w:tcPr>
                <w:tcW w:w="1712" w:type="pct"/>
                <w:tcBorders>
                  <w:top w:val="single" w:sz="4" w:space="0" w:color="auto"/>
                  <w:left w:val="single" w:sz="4" w:space="0" w:color="auto"/>
                  <w:bottom w:val="single" w:sz="4" w:space="0" w:color="auto"/>
                  <w:right w:val="single" w:sz="4" w:space="0" w:color="auto"/>
                </w:tcBorders>
                <w:shd w:val="clear" w:color="auto" w:fill="auto"/>
              </w:tcPr>
              <w:p w14:paraId="77D254B5" w14:textId="77777777" w:rsidR="00C668D8" w:rsidRDefault="00C668D8" w:rsidP="00C1288C">
                <w:pPr>
                  <w:jc w:val="right"/>
                  <w:rPr>
                    <w:szCs w:val="21"/>
                  </w:rPr>
                </w:pPr>
                <w:r>
                  <w:t>2,280,823,342.11</w:t>
                </w:r>
              </w:p>
            </w:tc>
            <w:tc>
              <w:tcPr>
                <w:tcW w:w="1514" w:type="pct"/>
                <w:tcBorders>
                  <w:top w:val="single" w:sz="4" w:space="0" w:color="auto"/>
                  <w:left w:val="single" w:sz="4" w:space="0" w:color="auto"/>
                  <w:bottom w:val="single" w:sz="4" w:space="0" w:color="auto"/>
                  <w:right w:val="single" w:sz="4" w:space="0" w:color="auto"/>
                </w:tcBorders>
                <w:shd w:val="clear" w:color="auto" w:fill="auto"/>
              </w:tcPr>
              <w:p w14:paraId="5B08A9E0" w14:textId="77777777" w:rsidR="00C668D8" w:rsidRDefault="00C668D8" w:rsidP="00C1288C">
                <w:pPr>
                  <w:rPr>
                    <w:szCs w:val="21"/>
                  </w:rPr>
                </w:pPr>
                <w:r>
                  <w:t>详见附注</w:t>
                </w:r>
                <w:r>
                  <w:rPr>
                    <w:rFonts w:hint="eastAsia"/>
                  </w:rPr>
                  <w:t>七</w:t>
                </w:r>
                <w:r>
                  <w:t>、1</w:t>
                </w:r>
              </w:p>
            </w:tc>
          </w:tr>
          <w:sdt>
            <w:sdtPr>
              <w:rPr>
                <w:szCs w:val="21"/>
              </w:rPr>
              <w:alias w:val="所有权或使用权受到限制的资产明细"/>
              <w:tag w:val="_TUP_2611649848044ffcb20c280dc5a2aa1b"/>
              <w:id w:val="-2083748762"/>
              <w:lock w:val="sdtLocked"/>
              <w:placeholder>
                <w:docPart w:val="4DEA8FE81DC04C61A54E829F7CB7407F"/>
              </w:placeholder>
            </w:sdtPr>
            <w:sdtEndPr>
              <w:rPr>
                <w:rFonts w:hint="eastAsia"/>
              </w:rPr>
            </w:sdtEndPr>
            <w:sdtContent>
              <w:tr w:rsidR="00C668D8" w14:paraId="63A6D2F3" w14:textId="77777777" w:rsidTr="00C1288C">
                <w:tc>
                  <w:tcPr>
                    <w:tcW w:w="1774" w:type="pct"/>
                    <w:tcBorders>
                      <w:top w:val="single" w:sz="6" w:space="0" w:color="auto"/>
                      <w:left w:val="single" w:sz="6" w:space="0" w:color="auto"/>
                      <w:bottom w:val="single" w:sz="4" w:space="0" w:color="auto"/>
                      <w:right w:val="single" w:sz="6" w:space="0" w:color="auto"/>
                    </w:tcBorders>
                    <w:shd w:val="clear" w:color="auto" w:fill="auto"/>
                  </w:tcPr>
                  <w:p w14:paraId="55349657" w14:textId="77777777" w:rsidR="00C668D8" w:rsidRDefault="00C668D8" w:rsidP="00C1288C">
                    <w:pPr>
                      <w:rPr>
                        <w:szCs w:val="21"/>
                      </w:rPr>
                    </w:pPr>
                    <w:r>
                      <w:rPr>
                        <w:rFonts w:hint="eastAsia"/>
                        <w:szCs w:val="21"/>
                      </w:rPr>
                      <w:t>应收账款</w:t>
                    </w:r>
                  </w:p>
                </w:tc>
                <w:tc>
                  <w:tcPr>
                    <w:tcW w:w="1712" w:type="pct"/>
                    <w:tcBorders>
                      <w:top w:val="single" w:sz="6" w:space="0" w:color="auto"/>
                      <w:left w:val="single" w:sz="6" w:space="0" w:color="auto"/>
                      <w:bottom w:val="single" w:sz="6" w:space="0" w:color="auto"/>
                      <w:right w:val="single" w:sz="6" w:space="0" w:color="auto"/>
                    </w:tcBorders>
                    <w:shd w:val="clear" w:color="auto" w:fill="auto"/>
                  </w:tcPr>
                  <w:p w14:paraId="5D786B55" w14:textId="77777777" w:rsidR="00C668D8" w:rsidRDefault="00C668D8" w:rsidP="00C1288C">
                    <w:pPr>
                      <w:jc w:val="right"/>
                      <w:rPr>
                        <w:szCs w:val="21"/>
                      </w:rPr>
                    </w:pPr>
                    <w:r>
                      <w:t>36,336,459.99</w:t>
                    </w:r>
                  </w:p>
                </w:tc>
                <w:tc>
                  <w:tcPr>
                    <w:tcW w:w="1514" w:type="pct"/>
                    <w:tcBorders>
                      <w:top w:val="single" w:sz="6" w:space="0" w:color="auto"/>
                      <w:left w:val="single" w:sz="6" w:space="0" w:color="auto"/>
                      <w:bottom w:val="single" w:sz="6" w:space="0" w:color="auto"/>
                      <w:right w:val="single" w:sz="6" w:space="0" w:color="auto"/>
                    </w:tcBorders>
                    <w:shd w:val="clear" w:color="auto" w:fill="auto"/>
                  </w:tcPr>
                  <w:p w14:paraId="6FBA9303" w14:textId="77777777" w:rsidR="00C668D8" w:rsidRDefault="00C668D8" w:rsidP="00C1288C">
                    <w:pPr>
                      <w:rPr>
                        <w:szCs w:val="21"/>
                      </w:rPr>
                    </w:pPr>
                    <w:r>
                      <w:t>注1</w:t>
                    </w:r>
                  </w:p>
                </w:tc>
              </w:tr>
            </w:sdtContent>
          </w:sdt>
          <w:tr w:rsidR="00C668D8" w14:paraId="0DFA90F9" w14:textId="77777777" w:rsidTr="00C1288C">
            <w:sdt>
              <w:sdtPr>
                <w:tag w:val="_PLD_8a052062314b43a69fadb5a5f0e07b21"/>
                <w:id w:val="-1877377861"/>
                <w:lock w:val="sdtLocked"/>
              </w:sdtPr>
              <w:sdtEndPr/>
              <w:sdtContent>
                <w:tc>
                  <w:tcPr>
                    <w:tcW w:w="1774" w:type="pct"/>
                    <w:tcBorders>
                      <w:top w:val="single" w:sz="4" w:space="0" w:color="auto"/>
                      <w:left w:val="single" w:sz="4" w:space="0" w:color="auto"/>
                      <w:bottom w:val="single" w:sz="4" w:space="0" w:color="auto"/>
                      <w:right w:val="single" w:sz="4" w:space="0" w:color="auto"/>
                    </w:tcBorders>
                    <w:shd w:val="clear" w:color="auto" w:fill="auto"/>
                    <w:vAlign w:val="center"/>
                  </w:tcPr>
                  <w:p w14:paraId="11F78DAC" w14:textId="77777777" w:rsidR="00C668D8" w:rsidRDefault="00C668D8" w:rsidP="00C1288C">
                    <w:pPr>
                      <w:jc w:val="center"/>
                      <w:rPr>
                        <w:szCs w:val="21"/>
                      </w:rPr>
                    </w:pPr>
                    <w:r>
                      <w:rPr>
                        <w:rFonts w:hint="eastAsia"/>
                        <w:szCs w:val="21"/>
                      </w:rPr>
                      <w:t>合计</w:t>
                    </w:r>
                  </w:p>
                </w:tc>
              </w:sdtContent>
            </w:sdt>
            <w:tc>
              <w:tcPr>
                <w:tcW w:w="1712" w:type="pct"/>
                <w:tcBorders>
                  <w:top w:val="single" w:sz="6" w:space="0" w:color="auto"/>
                  <w:left w:val="single" w:sz="4" w:space="0" w:color="auto"/>
                  <w:bottom w:val="single" w:sz="6" w:space="0" w:color="auto"/>
                  <w:right w:val="single" w:sz="4" w:space="0" w:color="auto"/>
                </w:tcBorders>
                <w:shd w:val="clear" w:color="auto" w:fill="auto"/>
              </w:tcPr>
              <w:p w14:paraId="6102A758" w14:textId="77777777" w:rsidR="00C668D8" w:rsidRDefault="00C668D8" w:rsidP="00C1288C">
                <w:pPr>
                  <w:jc w:val="right"/>
                  <w:rPr>
                    <w:szCs w:val="21"/>
                  </w:rPr>
                </w:pPr>
                <w:r>
                  <w:t>2,317,159,802.10</w:t>
                </w:r>
              </w:p>
            </w:tc>
            <w:tc>
              <w:tcPr>
                <w:tcW w:w="1514" w:type="pct"/>
                <w:tcBorders>
                  <w:top w:val="single" w:sz="6" w:space="0" w:color="auto"/>
                  <w:left w:val="single" w:sz="4" w:space="0" w:color="auto"/>
                  <w:bottom w:val="single" w:sz="6" w:space="0" w:color="auto"/>
                  <w:right w:val="single" w:sz="4" w:space="0" w:color="auto"/>
                </w:tcBorders>
                <w:shd w:val="clear" w:color="auto" w:fill="auto"/>
              </w:tcPr>
              <w:p w14:paraId="3DDACD16" w14:textId="77777777" w:rsidR="00C668D8" w:rsidRDefault="00C668D8" w:rsidP="00C1288C">
                <w:pPr>
                  <w:jc w:val="center"/>
                  <w:rPr>
                    <w:szCs w:val="21"/>
                  </w:rPr>
                </w:pPr>
                <w:r>
                  <w:rPr>
                    <w:rFonts w:hint="eastAsia"/>
                    <w:szCs w:val="21"/>
                  </w:rPr>
                  <w:t>/</w:t>
                </w:r>
              </w:p>
            </w:tc>
          </w:tr>
        </w:tbl>
        <w:p w14:paraId="60985AF9" w14:textId="77777777" w:rsidR="00C668D8" w:rsidRDefault="00C668D8">
          <w:pPr>
            <w:pStyle w:val="affd"/>
          </w:pPr>
        </w:p>
        <w:p w14:paraId="4FE6FD57" w14:textId="77777777" w:rsidR="00F81A9D" w:rsidRDefault="00D27BBC">
          <w:pPr>
            <w:spacing w:before="60" w:after="60"/>
            <w:rPr>
              <w:szCs w:val="21"/>
            </w:rPr>
          </w:pPr>
          <w:r>
            <w:rPr>
              <w:rFonts w:hint="eastAsia"/>
              <w:szCs w:val="21"/>
            </w:rPr>
            <w:t>其他说明：</w:t>
          </w:r>
        </w:p>
        <w:sdt>
          <w:sdtPr>
            <w:rPr>
              <w:szCs w:val="21"/>
            </w:rPr>
            <w:alias w:val="所有权或使用权受到限制的资产的其他说明"/>
            <w:tag w:val="_GBC_b54187074f3949e2a5c974bdd17b16ec"/>
            <w:id w:val="1901794483"/>
            <w:lock w:val="sdtLocked"/>
            <w:placeholder>
              <w:docPart w:val="GBC22222222222222222222222222222"/>
            </w:placeholder>
          </w:sdtPr>
          <w:sdtEndPr/>
          <w:sdtContent>
            <w:p w14:paraId="2F1508AC" w14:textId="7C6AB8D9" w:rsidR="00C9450B" w:rsidRDefault="00C9450B" w:rsidP="0089634A">
              <w:pPr>
                <w:spacing w:beforeLines="50" w:before="120" w:afterLines="50" w:after="120"/>
                <w:ind w:firstLineChars="200" w:firstLine="420"/>
                <w:rPr>
                  <w:color w:val="000000"/>
                  <w:szCs w:val="21"/>
                </w:rPr>
              </w:pPr>
              <w:r w:rsidRPr="00C9450B">
                <w:rPr>
                  <w:rFonts w:hint="eastAsia"/>
                  <w:szCs w:val="21"/>
                </w:rPr>
                <w:t>注</w:t>
              </w:r>
              <w:r w:rsidRPr="00C9450B">
                <w:rPr>
                  <w:szCs w:val="21"/>
                </w:rPr>
                <w:t>1：2015年7月10日，本公司之二级子公司安徽节源公司与上海浦东发展银行合肥分行签订保理业务合同，以安徽节源公司自2015年1月1日至2021年12月31日内对湖南水口山有色金属集团有限公司发生的全部应收账款作为质押，并由徐席东承担连带保证责任，向上海浦东发展银行合肥分行借款，借款期限为2015年7月10日至2019年8月9日，额度为3,000万元。截至2018年12月31日，该合同项下长期借款余额为900万元均于一年内到期。</w:t>
              </w:r>
            </w:p>
            <w:p w14:paraId="12C3AA43" w14:textId="1BB2A29C" w:rsidR="00EB415D" w:rsidRPr="006C5D54" w:rsidRDefault="006F72F1" w:rsidP="0089634A">
              <w:pPr>
                <w:ind w:firstLineChars="200" w:firstLine="420"/>
                <w:rPr>
                  <w:color w:val="000000"/>
                  <w:szCs w:val="21"/>
                </w:rPr>
              </w:pPr>
              <w:r w:rsidRPr="006C5D54">
                <w:rPr>
                  <w:rFonts w:hint="eastAsia"/>
                  <w:color w:val="000000"/>
                  <w:szCs w:val="21"/>
                </w:rPr>
                <w:lastRenderedPageBreak/>
                <w:t>2015年9月15日,本公司之二级子公司安徽节源公司与上海浦东发展银行合肥分行签订保理业务合同，以安徽节源公司对河南中原黄金冶炼厂有限责任公司的应收账款作为质押，并由徐席东承担连带保证责任，向上海浦东发展银行合肥分行借款，借款期限为2015年9月21日至2019年8月9日，额度为5,000万元。截至2018年12月31日，该合同项下长期借款余额为1,440万元均于一年内到期。</w:t>
              </w:r>
            </w:p>
            <w:p w14:paraId="52BC0A54" w14:textId="52F453BC" w:rsidR="00F81A9D" w:rsidRPr="00F672ED" w:rsidRDefault="00EB415D" w:rsidP="00F672ED">
              <w:pPr>
                <w:spacing w:beforeLines="50" w:before="120" w:afterLines="50" w:after="120"/>
                <w:ind w:firstLineChars="200" w:firstLine="440"/>
                <w:jc w:val="both"/>
                <w:rPr>
                  <w:color w:val="000000"/>
                  <w:sz w:val="22"/>
                  <w:szCs w:val="22"/>
                </w:rPr>
              </w:pPr>
              <w:r w:rsidRPr="00EB415D">
                <w:rPr>
                  <w:rFonts w:hint="eastAsia"/>
                  <w:color w:val="000000"/>
                  <w:sz w:val="22"/>
                  <w:szCs w:val="22"/>
                </w:rPr>
                <w:t>上述借款相应质押的应收账款金额为</w:t>
              </w:r>
              <w:r w:rsidRPr="00EB415D">
                <w:rPr>
                  <w:sz w:val="22"/>
                  <w:szCs w:val="22"/>
                </w:rPr>
                <w:t>3</w:t>
              </w:r>
              <w:r w:rsidRPr="00EB415D">
                <w:rPr>
                  <w:rFonts w:hint="eastAsia"/>
                  <w:sz w:val="22"/>
                  <w:szCs w:val="22"/>
                </w:rPr>
                <w:t>,</w:t>
              </w:r>
              <w:r w:rsidRPr="00EB415D">
                <w:rPr>
                  <w:sz w:val="22"/>
                  <w:szCs w:val="22"/>
                </w:rPr>
                <w:t>633</w:t>
              </w:r>
              <w:r w:rsidRPr="00EB415D">
                <w:rPr>
                  <w:rFonts w:hint="eastAsia"/>
                  <w:sz w:val="22"/>
                  <w:szCs w:val="22"/>
                </w:rPr>
                <w:t>.</w:t>
              </w:r>
              <w:r w:rsidRPr="00EB415D">
                <w:rPr>
                  <w:sz w:val="22"/>
                  <w:szCs w:val="22"/>
                </w:rPr>
                <w:t>6</w:t>
              </w:r>
              <w:r w:rsidRPr="00EB415D">
                <w:rPr>
                  <w:rFonts w:hint="eastAsia"/>
                  <w:sz w:val="22"/>
                  <w:szCs w:val="22"/>
                </w:rPr>
                <w:t>5万元。</w:t>
              </w:r>
            </w:p>
          </w:sdtContent>
        </w:sdt>
      </w:sdtContent>
    </w:sdt>
    <w:p w14:paraId="12E512A8" w14:textId="77777777" w:rsidR="00F81A9D" w:rsidRDefault="00F81A9D">
      <w:pPr>
        <w:rPr>
          <w:szCs w:val="21"/>
        </w:rPr>
      </w:pPr>
    </w:p>
    <w:sdt>
      <w:sdtPr>
        <w:rPr>
          <w:rFonts w:ascii="宋体" w:hAnsi="宋体" w:cs="宋体" w:hint="eastAsia"/>
          <w:b w:val="0"/>
          <w:bCs w:val="0"/>
          <w:kern w:val="0"/>
          <w:szCs w:val="21"/>
        </w:rPr>
        <w:alias w:val="模块:外币货币性项目"/>
        <w:tag w:val="_SEC_d0d3f1cb74c546a2a03e13993b313207"/>
        <w:id w:val="-1454090066"/>
        <w:lock w:val="sdtLocked"/>
        <w:placeholder>
          <w:docPart w:val="GBC22222222222222222222222222222"/>
        </w:placeholder>
      </w:sdtPr>
      <w:sdtEndPr>
        <w:rPr>
          <w:rFonts w:hint="default"/>
        </w:rPr>
      </w:sdtEndPr>
      <w:sdtContent>
        <w:p w14:paraId="79097E36" w14:textId="77777777" w:rsidR="00F81A9D" w:rsidRDefault="00D27BBC" w:rsidP="00A64AAF">
          <w:pPr>
            <w:pStyle w:val="3"/>
            <w:numPr>
              <w:ilvl w:val="0"/>
              <w:numId w:val="3"/>
            </w:numPr>
            <w:tabs>
              <w:tab w:val="left" w:pos="504"/>
            </w:tabs>
            <w:rPr>
              <w:rFonts w:ascii="宋体" w:hAnsi="宋体"/>
              <w:szCs w:val="21"/>
            </w:rPr>
          </w:pPr>
          <w:r>
            <w:rPr>
              <w:rFonts w:ascii="宋体" w:hAnsi="宋体" w:hint="eastAsia"/>
              <w:szCs w:val="21"/>
            </w:rPr>
            <w:t>外币货币性项目</w:t>
          </w:r>
        </w:p>
        <w:p w14:paraId="7C3BCCE2" w14:textId="77777777" w:rsidR="00F81A9D" w:rsidRDefault="00D27BBC" w:rsidP="00A64AAF">
          <w:pPr>
            <w:pStyle w:val="4"/>
            <w:numPr>
              <w:ilvl w:val="0"/>
              <w:numId w:val="67"/>
            </w:numPr>
            <w:ind w:left="426" w:hanging="426"/>
            <w:rPr>
              <w:rFonts w:ascii="宋体" w:hAnsi="宋体"/>
              <w:b w:val="0"/>
              <w:szCs w:val="21"/>
            </w:rPr>
          </w:pPr>
          <w:r>
            <w:rPr>
              <w:rStyle w:val="40"/>
              <w:rFonts w:ascii="宋体" w:hAnsi="宋体" w:hint="eastAsia"/>
              <w:b/>
              <w:szCs w:val="21"/>
            </w:rPr>
            <w:t>外币货币性项目</w:t>
          </w:r>
        </w:p>
        <w:sdt>
          <w:sdtPr>
            <w:alias w:val="是否适用：外币货币性项目[双击切换]"/>
            <w:tag w:val="_GBC_6b0f646811a94c228ba6be3453047191"/>
            <w:id w:val="611485067"/>
            <w:lock w:val="sdtContentLocked"/>
            <w:placeholder>
              <w:docPart w:val="GBC22222222222222222222222222222"/>
            </w:placeholder>
          </w:sdtPr>
          <w:sdtEndPr/>
          <w:sdtContent>
            <w:p w14:paraId="1D2FF044" w14:textId="77777777" w:rsidR="00F81A9D" w:rsidRDefault="00D27BBC">
              <w:pPr>
                <w:pStyle w:val="affd"/>
              </w:pPr>
              <w:r>
                <w:fldChar w:fldCharType="begin"/>
              </w:r>
              <w:r w:rsidR="00977126">
                <w:instrText>MACROBUTTON  SnrToggleCheckbox √</w:instrText>
              </w:r>
              <w:r w:rsidR="00977126">
                <w:instrText>适用</w:instrText>
              </w:r>
              <w:r w:rsidR="00977126">
                <w:instrText xml:space="preserve"> </w:instrText>
              </w:r>
              <w:r>
                <w:fldChar w:fldCharType="end"/>
              </w:r>
              <w:r>
                <w:fldChar w:fldCharType="begin"/>
              </w:r>
              <w:r w:rsidR="00977126">
                <w:instrText xml:space="preserve"> MACROBUTTON  SnrToggleCheckbox □</w:instrText>
              </w:r>
              <w:r w:rsidR="00977126">
                <w:instrText>不适用</w:instrText>
              </w:r>
              <w:r w:rsidR="00977126">
                <w:instrText xml:space="preserve"> </w:instrText>
              </w:r>
              <w:r>
                <w:fldChar w:fldCharType="end"/>
              </w:r>
            </w:p>
          </w:sdtContent>
        </w:sdt>
        <w:p w14:paraId="53212569" w14:textId="77777777" w:rsidR="00F81A9D" w:rsidRDefault="00D27BBC">
          <w:pPr>
            <w:pStyle w:val="ac"/>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财务附注：外币货币性项目"/>
              <w:tag w:val="_GBC_43871b6586c8428c8da522abb267c528"/>
              <w:id w:val="212612022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ascii="宋体" w:hAnsi="宋体" w:hint="eastAsia"/>
                  <w:szCs w:val="21"/>
                </w:rPr>
                <w:t>元</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25"/>
            <w:gridCol w:w="1998"/>
            <w:gridCol w:w="2006"/>
            <w:gridCol w:w="1994"/>
          </w:tblGrid>
          <w:tr w:rsidR="00946D15" w14:paraId="62FE0443" w14:textId="77777777" w:rsidTr="005D3FE7">
            <w:sdt>
              <w:sdtPr>
                <w:tag w:val="_PLD_a5c3516dfa974dea983fcf6d3a5e4272"/>
                <w:id w:val="356859950"/>
                <w:lock w:val="sdtLocked"/>
              </w:sdtPr>
              <w:sdtEndPr/>
              <w:sdtContent>
                <w:tc>
                  <w:tcPr>
                    <w:tcW w:w="1601" w:type="pct"/>
                    <w:tcBorders>
                      <w:top w:val="single" w:sz="4" w:space="0" w:color="auto"/>
                      <w:left w:val="single" w:sz="4" w:space="0" w:color="auto"/>
                      <w:bottom w:val="single" w:sz="4" w:space="0" w:color="auto"/>
                      <w:right w:val="single" w:sz="4" w:space="0" w:color="auto"/>
                    </w:tcBorders>
                    <w:shd w:val="clear" w:color="auto" w:fill="auto"/>
                    <w:vAlign w:val="center"/>
                  </w:tcPr>
                  <w:p w14:paraId="39A51CA3" w14:textId="77777777" w:rsidR="00946D15" w:rsidRDefault="00946D15" w:rsidP="005D3FE7">
                    <w:pPr>
                      <w:jc w:val="center"/>
                      <w:rPr>
                        <w:szCs w:val="21"/>
                      </w:rPr>
                    </w:pPr>
                    <w:r>
                      <w:rPr>
                        <w:rFonts w:hint="eastAsia"/>
                        <w:szCs w:val="21"/>
                      </w:rPr>
                      <w:t>项目</w:t>
                    </w:r>
                  </w:p>
                </w:tc>
              </w:sdtContent>
            </w:sdt>
            <w:sdt>
              <w:sdtPr>
                <w:tag w:val="_PLD_c677b8fd217342e7b28e98a1c8e497e9"/>
                <w:id w:val="2060983364"/>
                <w:lock w:val="sdtLocked"/>
              </w:sdtPr>
              <w:sdtEndPr/>
              <w:sdtContent>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0E487DD9" w14:textId="77777777" w:rsidR="00946D15" w:rsidRDefault="00946D15" w:rsidP="005D3FE7">
                    <w:pPr>
                      <w:jc w:val="center"/>
                      <w:rPr>
                        <w:szCs w:val="21"/>
                      </w:rPr>
                    </w:pPr>
                    <w:r>
                      <w:rPr>
                        <w:rFonts w:hint="eastAsia"/>
                        <w:szCs w:val="21"/>
                      </w:rPr>
                      <w:t>期末外币余额</w:t>
                    </w:r>
                  </w:p>
                </w:tc>
              </w:sdtContent>
            </w:sdt>
            <w:sdt>
              <w:sdtPr>
                <w:tag w:val="_PLD_e0e88022a2754ae991eb4bb1a9caae4f"/>
                <w:id w:val="-1555532854"/>
                <w:lock w:val="sdtLocked"/>
              </w:sdtPr>
              <w:sdtEndPr/>
              <w:sdtContent>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0E109F23" w14:textId="77777777" w:rsidR="00946D15" w:rsidRDefault="00946D15" w:rsidP="005D3FE7">
                    <w:pPr>
                      <w:jc w:val="center"/>
                      <w:rPr>
                        <w:szCs w:val="21"/>
                      </w:rPr>
                    </w:pPr>
                    <w:r>
                      <w:rPr>
                        <w:rFonts w:hint="eastAsia"/>
                        <w:szCs w:val="21"/>
                      </w:rPr>
                      <w:t>折算汇率</w:t>
                    </w:r>
                  </w:p>
                </w:tc>
              </w:sdtContent>
            </w:sdt>
            <w:sdt>
              <w:sdtPr>
                <w:tag w:val="_PLD_a1542d7b69a444ef9e91ceaf4a96f49d"/>
                <w:id w:val="1439870801"/>
                <w:lock w:val="sdtLocked"/>
              </w:sdtPr>
              <w:sdtEndPr/>
              <w:sdtContent>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2EB5C91F" w14:textId="77777777" w:rsidR="00946D15" w:rsidRDefault="00946D15" w:rsidP="005D3FE7">
                    <w:pPr>
                      <w:jc w:val="center"/>
                      <w:rPr>
                        <w:szCs w:val="21"/>
                      </w:rPr>
                    </w:pPr>
                    <w:r>
                      <w:rPr>
                        <w:rFonts w:hint="eastAsia"/>
                        <w:szCs w:val="21"/>
                      </w:rPr>
                      <w:t>期末折算人民币</w:t>
                    </w:r>
                  </w:p>
                  <w:p w14:paraId="0EF18813" w14:textId="77777777" w:rsidR="00946D15" w:rsidRDefault="00946D15" w:rsidP="005D3FE7">
                    <w:pPr>
                      <w:jc w:val="center"/>
                      <w:rPr>
                        <w:szCs w:val="21"/>
                      </w:rPr>
                    </w:pPr>
                    <w:r>
                      <w:rPr>
                        <w:rFonts w:hint="eastAsia"/>
                        <w:szCs w:val="21"/>
                      </w:rPr>
                      <w:t>余额</w:t>
                    </w:r>
                  </w:p>
                </w:tc>
              </w:sdtContent>
            </w:sdt>
          </w:tr>
          <w:tr w:rsidR="00946D15" w14:paraId="318BD6F9" w14:textId="77777777" w:rsidTr="005D3FE7">
            <w:sdt>
              <w:sdtPr>
                <w:tag w:val="_PLD_6e97f59cd1684fd38b25a768240ef4c6"/>
                <w:id w:val="228424945"/>
                <w:lock w:val="sdtLocked"/>
              </w:sdtPr>
              <w:sdtEndPr/>
              <w:sdtContent>
                <w:tc>
                  <w:tcPr>
                    <w:tcW w:w="1601" w:type="pct"/>
                    <w:tcBorders>
                      <w:top w:val="single" w:sz="4" w:space="0" w:color="auto"/>
                      <w:left w:val="single" w:sz="4" w:space="0" w:color="auto"/>
                      <w:bottom w:val="single" w:sz="4" w:space="0" w:color="auto"/>
                      <w:right w:val="single" w:sz="4" w:space="0" w:color="auto"/>
                    </w:tcBorders>
                    <w:shd w:val="clear" w:color="auto" w:fill="auto"/>
                  </w:tcPr>
                  <w:p w14:paraId="45F6637E" w14:textId="77777777" w:rsidR="00946D15" w:rsidRDefault="00946D15" w:rsidP="005D3FE7">
                    <w:pPr>
                      <w:rPr>
                        <w:szCs w:val="21"/>
                      </w:rPr>
                    </w:pPr>
                    <w:r>
                      <w:rPr>
                        <w:rFonts w:hint="eastAsia"/>
                        <w:szCs w:val="21"/>
                      </w:rPr>
                      <w:t>货币资金</w:t>
                    </w:r>
                  </w:p>
                </w:tc>
              </w:sdtContent>
            </w:sdt>
            <w:tc>
              <w:tcPr>
                <w:tcW w:w="1132" w:type="pct"/>
                <w:tcBorders>
                  <w:top w:val="single" w:sz="4" w:space="0" w:color="auto"/>
                  <w:left w:val="single" w:sz="4" w:space="0" w:color="auto"/>
                  <w:bottom w:val="single" w:sz="4" w:space="0" w:color="auto"/>
                  <w:right w:val="single" w:sz="4" w:space="0" w:color="auto"/>
                </w:tcBorders>
                <w:shd w:val="clear" w:color="auto" w:fill="auto"/>
              </w:tcPr>
              <w:p w14:paraId="1853BADB" w14:textId="77777777" w:rsidR="00946D15" w:rsidRDefault="00946D15" w:rsidP="005D3FE7">
                <w:pPr>
                  <w:jc w:val="right"/>
                  <w:rPr>
                    <w:szCs w:val="21"/>
                  </w:rPr>
                </w:pP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5F34347B" w14:textId="77777777" w:rsidR="00946D15" w:rsidRDefault="00946D15" w:rsidP="005D3FE7">
                <w:pPr>
                  <w:jc w:val="right"/>
                  <w:rPr>
                    <w:szCs w:val="21"/>
                  </w:rPr>
                </w:pP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70CE331D" w14:textId="77777777" w:rsidR="00946D15" w:rsidRDefault="00946D15" w:rsidP="005D3FE7">
                <w:pPr>
                  <w:jc w:val="right"/>
                  <w:rPr>
                    <w:szCs w:val="21"/>
                  </w:rPr>
                </w:pPr>
              </w:p>
            </w:tc>
          </w:tr>
          <w:tr w:rsidR="00946D15" w14:paraId="7A23FDA9" w14:textId="77777777" w:rsidTr="005D3FE7">
            <w:sdt>
              <w:sdtPr>
                <w:tag w:val="_PLD_67b492a1a9364861a71348fa27dc8e96"/>
                <w:id w:val="-2053602939"/>
                <w:lock w:val="sdtLocked"/>
              </w:sdtPr>
              <w:sdtEndPr/>
              <w:sdtContent>
                <w:tc>
                  <w:tcPr>
                    <w:tcW w:w="1601" w:type="pct"/>
                    <w:tcBorders>
                      <w:top w:val="single" w:sz="4" w:space="0" w:color="auto"/>
                      <w:left w:val="single" w:sz="4" w:space="0" w:color="auto"/>
                      <w:bottom w:val="single" w:sz="4" w:space="0" w:color="auto"/>
                      <w:right w:val="single" w:sz="4" w:space="0" w:color="auto"/>
                    </w:tcBorders>
                    <w:shd w:val="clear" w:color="auto" w:fill="auto"/>
                  </w:tcPr>
                  <w:p w14:paraId="5CC2D69D" w14:textId="77777777" w:rsidR="00946D15" w:rsidRDefault="00946D15" w:rsidP="005D3FE7">
                    <w:pPr>
                      <w:rPr>
                        <w:szCs w:val="21"/>
                      </w:rPr>
                    </w:pPr>
                    <w:r>
                      <w:rPr>
                        <w:rFonts w:hint="eastAsia"/>
                        <w:szCs w:val="21"/>
                      </w:rPr>
                      <w:t>其中：美元</w:t>
                    </w:r>
                  </w:p>
                </w:tc>
              </w:sdtContent>
            </w:sdt>
            <w:tc>
              <w:tcPr>
                <w:tcW w:w="1132" w:type="pct"/>
                <w:tcBorders>
                  <w:top w:val="single" w:sz="4" w:space="0" w:color="auto"/>
                  <w:left w:val="single" w:sz="4" w:space="0" w:color="auto"/>
                  <w:bottom w:val="single" w:sz="4" w:space="0" w:color="auto"/>
                  <w:right w:val="single" w:sz="4" w:space="0" w:color="auto"/>
                </w:tcBorders>
                <w:shd w:val="clear" w:color="auto" w:fill="auto"/>
              </w:tcPr>
              <w:p w14:paraId="39B01BCE" w14:textId="77777777" w:rsidR="00946D15" w:rsidRDefault="00946D15" w:rsidP="005D3FE7">
                <w:pPr>
                  <w:jc w:val="right"/>
                  <w:rPr>
                    <w:szCs w:val="21"/>
                  </w:rPr>
                </w:pPr>
                <w:r>
                  <w:t>269,950,086.05</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34276E5A" w14:textId="77777777" w:rsidR="00946D15" w:rsidRDefault="00946D15" w:rsidP="005D3FE7">
                <w:pPr>
                  <w:jc w:val="right"/>
                  <w:rPr>
                    <w:szCs w:val="21"/>
                  </w:rPr>
                </w:pPr>
                <w:r>
                  <w:t>6.8632</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67C1353B" w14:textId="77777777" w:rsidR="00946D15" w:rsidRDefault="00946D15" w:rsidP="005D3FE7">
                <w:pPr>
                  <w:jc w:val="right"/>
                  <w:rPr>
                    <w:szCs w:val="21"/>
                  </w:rPr>
                </w:pPr>
                <w:r>
                  <w:t>1,852,721,430.58</w:t>
                </w:r>
              </w:p>
            </w:tc>
          </w:tr>
          <w:tr w:rsidR="00946D15" w14:paraId="4B7301FE" w14:textId="77777777" w:rsidTr="005D3FE7">
            <w:sdt>
              <w:sdtPr>
                <w:tag w:val="_PLD_967d23d821a243b09ad9c6a5b3ec519c"/>
                <w:id w:val="718634991"/>
                <w:lock w:val="sdtLocked"/>
              </w:sdtPr>
              <w:sdtEndPr/>
              <w:sdtContent>
                <w:tc>
                  <w:tcPr>
                    <w:tcW w:w="1601" w:type="pct"/>
                    <w:tcBorders>
                      <w:top w:val="single" w:sz="4" w:space="0" w:color="auto"/>
                      <w:left w:val="single" w:sz="4" w:space="0" w:color="auto"/>
                      <w:bottom w:val="single" w:sz="4" w:space="0" w:color="auto"/>
                      <w:right w:val="single" w:sz="4" w:space="0" w:color="auto"/>
                    </w:tcBorders>
                    <w:shd w:val="clear" w:color="auto" w:fill="auto"/>
                  </w:tcPr>
                  <w:p w14:paraId="51C72571" w14:textId="77777777" w:rsidR="00946D15" w:rsidRDefault="00946D15" w:rsidP="005D3FE7">
                    <w:pPr>
                      <w:ind w:firstLineChars="300" w:firstLine="630"/>
                      <w:rPr>
                        <w:szCs w:val="21"/>
                      </w:rPr>
                    </w:pPr>
                    <w:r>
                      <w:rPr>
                        <w:rFonts w:hint="eastAsia"/>
                        <w:szCs w:val="21"/>
                      </w:rPr>
                      <w:t>欧元</w:t>
                    </w:r>
                  </w:p>
                </w:tc>
              </w:sdtContent>
            </w:sdt>
            <w:tc>
              <w:tcPr>
                <w:tcW w:w="1132" w:type="pct"/>
                <w:tcBorders>
                  <w:top w:val="single" w:sz="4" w:space="0" w:color="auto"/>
                  <w:left w:val="single" w:sz="4" w:space="0" w:color="auto"/>
                  <w:bottom w:val="single" w:sz="4" w:space="0" w:color="auto"/>
                  <w:right w:val="single" w:sz="4" w:space="0" w:color="auto"/>
                </w:tcBorders>
                <w:shd w:val="clear" w:color="auto" w:fill="auto"/>
              </w:tcPr>
              <w:p w14:paraId="5FF4535D" w14:textId="77777777" w:rsidR="00946D15" w:rsidRDefault="00946D15" w:rsidP="005D3FE7">
                <w:pPr>
                  <w:jc w:val="right"/>
                  <w:rPr>
                    <w:szCs w:val="21"/>
                  </w:rPr>
                </w:pPr>
                <w:r>
                  <w:t>161,035,373.21</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3B2F0588" w14:textId="77777777" w:rsidR="00946D15" w:rsidRDefault="00946D15" w:rsidP="005D3FE7">
                <w:pPr>
                  <w:jc w:val="right"/>
                  <w:rPr>
                    <w:szCs w:val="21"/>
                  </w:rPr>
                </w:pPr>
                <w:r>
                  <w:t>7.8473</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15F3F7B8" w14:textId="77777777" w:rsidR="00946D15" w:rsidRDefault="00946D15" w:rsidP="005D3FE7">
                <w:pPr>
                  <w:jc w:val="right"/>
                  <w:rPr>
                    <w:szCs w:val="21"/>
                  </w:rPr>
                </w:pPr>
                <w:r>
                  <w:t>1,263,692,884.19</w:t>
                </w:r>
              </w:p>
            </w:tc>
          </w:tr>
          <w:tr w:rsidR="00946D15" w14:paraId="6F239FF2" w14:textId="77777777" w:rsidTr="005D3FE7">
            <w:sdt>
              <w:sdtPr>
                <w:tag w:val="_PLD_d45dababccac41bb9495f9301b85045a"/>
                <w:id w:val="1471320469"/>
                <w:lock w:val="sdtLocked"/>
              </w:sdtPr>
              <w:sdtEndPr/>
              <w:sdtContent>
                <w:tc>
                  <w:tcPr>
                    <w:tcW w:w="1601" w:type="pct"/>
                    <w:tcBorders>
                      <w:top w:val="single" w:sz="4" w:space="0" w:color="auto"/>
                      <w:left w:val="single" w:sz="4" w:space="0" w:color="auto"/>
                      <w:bottom w:val="single" w:sz="4" w:space="0" w:color="auto"/>
                      <w:right w:val="single" w:sz="4" w:space="0" w:color="auto"/>
                    </w:tcBorders>
                    <w:shd w:val="clear" w:color="auto" w:fill="auto"/>
                  </w:tcPr>
                  <w:p w14:paraId="1620574D" w14:textId="77777777" w:rsidR="00946D15" w:rsidRDefault="00946D15" w:rsidP="005D3FE7">
                    <w:pPr>
                      <w:ind w:firstLineChars="300" w:firstLine="630"/>
                      <w:rPr>
                        <w:szCs w:val="21"/>
                      </w:rPr>
                    </w:pPr>
                    <w:r>
                      <w:rPr>
                        <w:rFonts w:hint="eastAsia"/>
                        <w:szCs w:val="21"/>
                      </w:rPr>
                      <w:t>港币</w:t>
                    </w:r>
                  </w:p>
                </w:tc>
              </w:sdtContent>
            </w:sdt>
            <w:tc>
              <w:tcPr>
                <w:tcW w:w="1132" w:type="pct"/>
                <w:tcBorders>
                  <w:top w:val="single" w:sz="4" w:space="0" w:color="auto"/>
                  <w:left w:val="single" w:sz="4" w:space="0" w:color="auto"/>
                  <w:bottom w:val="single" w:sz="4" w:space="0" w:color="auto"/>
                  <w:right w:val="single" w:sz="4" w:space="0" w:color="auto"/>
                </w:tcBorders>
                <w:shd w:val="clear" w:color="auto" w:fill="auto"/>
              </w:tcPr>
              <w:p w14:paraId="71C1D945" w14:textId="77777777" w:rsidR="00946D15" w:rsidRDefault="00946D15" w:rsidP="005D3FE7">
                <w:pPr>
                  <w:jc w:val="right"/>
                  <w:rPr>
                    <w:szCs w:val="21"/>
                  </w:rPr>
                </w:pPr>
                <w:r>
                  <w:t>9,559,813.89</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34B92407" w14:textId="77777777" w:rsidR="00946D15" w:rsidRDefault="00946D15" w:rsidP="005D3FE7">
                <w:pPr>
                  <w:jc w:val="right"/>
                  <w:rPr>
                    <w:szCs w:val="21"/>
                  </w:rPr>
                </w:pPr>
                <w:r>
                  <w:t>0.8762</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3DA7F30A" w14:textId="77777777" w:rsidR="00946D15" w:rsidRDefault="00946D15" w:rsidP="005D3FE7">
                <w:pPr>
                  <w:jc w:val="right"/>
                  <w:rPr>
                    <w:szCs w:val="21"/>
                  </w:rPr>
                </w:pPr>
                <w:r>
                  <w:t>8,376,308.93</w:t>
                </w:r>
              </w:p>
            </w:tc>
          </w:tr>
          <w:tr w:rsidR="00946D15" w14:paraId="3EF49CA0" w14:textId="77777777" w:rsidTr="005D3FE7">
            <w:sdt>
              <w:sdtPr>
                <w:tag w:val="_PLD_662a5b03c4ca430d9c50aea73bbaf780"/>
                <w:id w:val="1310829806"/>
                <w:lock w:val="sdtLocked"/>
              </w:sdtPr>
              <w:sdtEndPr/>
              <w:sdtContent>
                <w:tc>
                  <w:tcPr>
                    <w:tcW w:w="1601" w:type="pct"/>
                    <w:tcBorders>
                      <w:top w:val="single" w:sz="4" w:space="0" w:color="auto"/>
                      <w:left w:val="single" w:sz="4" w:space="0" w:color="auto"/>
                      <w:bottom w:val="single" w:sz="4" w:space="0" w:color="auto"/>
                      <w:right w:val="single" w:sz="4" w:space="0" w:color="auto"/>
                    </w:tcBorders>
                    <w:shd w:val="clear" w:color="auto" w:fill="auto"/>
                  </w:tcPr>
                  <w:p w14:paraId="44BBF489" w14:textId="77777777" w:rsidR="00946D15" w:rsidRDefault="00946D15" w:rsidP="005D3FE7">
                    <w:pPr>
                      <w:rPr>
                        <w:szCs w:val="21"/>
                      </w:rPr>
                    </w:pPr>
                    <w:r>
                      <w:rPr>
                        <w:rFonts w:hint="eastAsia"/>
                        <w:szCs w:val="21"/>
                      </w:rPr>
                      <w:t>应收账款</w:t>
                    </w:r>
                  </w:p>
                </w:tc>
              </w:sdtContent>
            </w:sdt>
            <w:tc>
              <w:tcPr>
                <w:tcW w:w="1132" w:type="pct"/>
                <w:tcBorders>
                  <w:top w:val="single" w:sz="4" w:space="0" w:color="auto"/>
                  <w:left w:val="single" w:sz="4" w:space="0" w:color="auto"/>
                  <w:bottom w:val="single" w:sz="4" w:space="0" w:color="auto"/>
                  <w:right w:val="single" w:sz="4" w:space="0" w:color="auto"/>
                </w:tcBorders>
                <w:shd w:val="clear" w:color="auto" w:fill="auto"/>
              </w:tcPr>
              <w:p w14:paraId="79A0FBB7" w14:textId="77777777" w:rsidR="00946D15" w:rsidRDefault="00946D15" w:rsidP="005D3FE7">
                <w:pPr>
                  <w:jc w:val="right"/>
                  <w:rPr>
                    <w:szCs w:val="21"/>
                  </w:rPr>
                </w:pP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2FE5946B" w14:textId="77777777" w:rsidR="00946D15" w:rsidRDefault="00946D15" w:rsidP="005D3FE7">
                <w:pPr>
                  <w:jc w:val="right"/>
                  <w:rPr>
                    <w:szCs w:val="21"/>
                  </w:rPr>
                </w:pP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157B86F2" w14:textId="77777777" w:rsidR="00946D15" w:rsidRDefault="00946D15" w:rsidP="005D3FE7">
                <w:pPr>
                  <w:jc w:val="right"/>
                  <w:rPr>
                    <w:szCs w:val="21"/>
                  </w:rPr>
                </w:pPr>
              </w:p>
            </w:tc>
          </w:tr>
          <w:tr w:rsidR="00946D15" w14:paraId="0689EE88" w14:textId="77777777" w:rsidTr="005D3FE7">
            <w:sdt>
              <w:sdtPr>
                <w:tag w:val="_PLD_71345709b5e14a11b98ae77beb4c2c78"/>
                <w:id w:val="-1722818941"/>
                <w:lock w:val="sdtLocked"/>
              </w:sdtPr>
              <w:sdtEndPr/>
              <w:sdtContent>
                <w:tc>
                  <w:tcPr>
                    <w:tcW w:w="1601" w:type="pct"/>
                    <w:tcBorders>
                      <w:top w:val="single" w:sz="4" w:space="0" w:color="auto"/>
                      <w:left w:val="single" w:sz="4" w:space="0" w:color="auto"/>
                      <w:bottom w:val="single" w:sz="4" w:space="0" w:color="auto"/>
                      <w:right w:val="single" w:sz="4" w:space="0" w:color="auto"/>
                    </w:tcBorders>
                    <w:shd w:val="clear" w:color="auto" w:fill="auto"/>
                  </w:tcPr>
                  <w:p w14:paraId="49296E21" w14:textId="77777777" w:rsidR="00946D15" w:rsidRDefault="00946D15" w:rsidP="005D3FE7">
                    <w:pPr>
                      <w:rPr>
                        <w:szCs w:val="21"/>
                      </w:rPr>
                    </w:pPr>
                    <w:r>
                      <w:rPr>
                        <w:rFonts w:hint="eastAsia"/>
                        <w:szCs w:val="21"/>
                      </w:rPr>
                      <w:t>其中：美元</w:t>
                    </w:r>
                  </w:p>
                </w:tc>
              </w:sdtContent>
            </w:sdt>
            <w:tc>
              <w:tcPr>
                <w:tcW w:w="1132" w:type="pct"/>
                <w:tcBorders>
                  <w:top w:val="single" w:sz="4" w:space="0" w:color="auto"/>
                  <w:left w:val="single" w:sz="4" w:space="0" w:color="auto"/>
                  <w:bottom w:val="single" w:sz="4" w:space="0" w:color="auto"/>
                  <w:right w:val="single" w:sz="4" w:space="0" w:color="auto"/>
                </w:tcBorders>
                <w:shd w:val="clear" w:color="auto" w:fill="auto"/>
              </w:tcPr>
              <w:p w14:paraId="5572D72E" w14:textId="77777777" w:rsidR="00946D15" w:rsidRDefault="00946D15" w:rsidP="005D3FE7">
                <w:pPr>
                  <w:jc w:val="right"/>
                  <w:rPr>
                    <w:szCs w:val="21"/>
                  </w:rPr>
                </w:pPr>
                <w:r>
                  <w:t>99,715,959.25</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31B5EED5" w14:textId="77777777" w:rsidR="00946D15" w:rsidRDefault="00946D15" w:rsidP="005D3FE7">
                <w:pPr>
                  <w:jc w:val="right"/>
                  <w:rPr>
                    <w:szCs w:val="21"/>
                  </w:rPr>
                </w:pPr>
                <w:r>
                  <w:t>6.8632</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2B98232B" w14:textId="77777777" w:rsidR="00946D15" w:rsidRDefault="00946D15" w:rsidP="005D3FE7">
                <w:pPr>
                  <w:jc w:val="right"/>
                  <w:rPr>
                    <w:szCs w:val="21"/>
                  </w:rPr>
                </w:pPr>
                <w:r>
                  <w:t>684,370,571.52</w:t>
                </w:r>
              </w:p>
            </w:tc>
          </w:tr>
          <w:tr w:rsidR="00946D15" w14:paraId="1B2AA8E6" w14:textId="77777777" w:rsidTr="005D3FE7">
            <w:sdt>
              <w:sdtPr>
                <w:tag w:val="_PLD_bba629a0ba2842429d84245c2fcb0765"/>
                <w:id w:val="-1355408059"/>
                <w:lock w:val="sdtLocked"/>
              </w:sdtPr>
              <w:sdtEndPr/>
              <w:sdtContent>
                <w:tc>
                  <w:tcPr>
                    <w:tcW w:w="1601" w:type="pct"/>
                    <w:tcBorders>
                      <w:top w:val="single" w:sz="4" w:space="0" w:color="auto"/>
                      <w:left w:val="single" w:sz="4" w:space="0" w:color="auto"/>
                      <w:bottom w:val="single" w:sz="4" w:space="0" w:color="auto"/>
                      <w:right w:val="single" w:sz="4" w:space="0" w:color="auto"/>
                    </w:tcBorders>
                    <w:shd w:val="clear" w:color="auto" w:fill="auto"/>
                  </w:tcPr>
                  <w:p w14:paraId="74909CF0" w14:textId="77777777" w:rsidR="00946D15" w:rsidRDefault="00946D15" w:rsidP="005D3FE7">
                    <w:pPr>
                      <w:ind w:firstLineChars="300" w:firstLine="630"/>
                      <w:rPr>
                        <w:szCs w:val="21"/>
                      </w:rPr>
                    </w:pPr>
                    <w:r>
                      <w:rPr>
                        <w:rFonts w:hint="eastAsia"/>
                        <w:szCs w:val="21"/>
                      </w:rPr>
                      <w:t>欧元</w:t>
                    </w:r>
                  </w:p>
                </w:tc>
              </w:sdtContent>
            </w:sdt>
            <w:tc>
              <w:tcPr>
                <w:tcW w:w="1132" w:type="pct"/>
                <w:tcBorders>
                  <w:top w:val="single" w:sz="4" w:space="0" w:color="auto"/>
                  <w:left w:val="single" w:sz="4" w:space="0" w:color="auto"/>
                  <w:bottom w:val="single" w:sz="4" w:space="0" w:color="auto"/>
                  <w:right w:val="single" w:sz="4" w:space="0" w:color="auto"/>
                </w:tcBorders>
                <w:shd w:val="clear" w:color="auto" w:fill="auto"/>
              </w:tcPr>
              <w:p w14:paraId="6AE1929B" w14:textId="77777777" w:rsidR="00946D15" w:rsidRDefault="00946D15" w:rsidP="005D3FE7">
                <w:pPr>
                  <w:jc w:val="right"/>
                  <w:rPr>
                    <w:szCs w:val="21"/>
                  </w:rPr>
                </w:pPr>
                <w:r>
                  <w:t>48,941,895.73</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6AC2220B" w14:textId="77777777" w:rsidR="00946D15" w:rsidRDefault="00946D15" w:rsidP="005D3FE7">
                <w:pPr>
                  <w:jc w:val="right"/>
                  <w:rPr>
                    <w:szCs w:val="21"/>
                  </w:rPr>
                </w:pPr>
                <w:r>
                  <w:t>7.8473</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34A0E2D4" w14:textId="77777777" w:rsidR="00946D15" w:rsidRDefault="00946D15" w:rsidP="005D3FE7">
                <w:pPr>
                  <w:jc w:val="right"/>
                  <w:rPr>
                    <w:szCs w:val="21"/>
                  </w:rPr>
                </w:pPr>
                <w:r>
                  <w:t>384,061,738.36</w:t>
                </w:r>
              </w:p>
            </w:tc>
          </w:tr>
          <w:sdt>
            <w:sdtPr>
              <w:rPr>
                <w:szCs w:val="21"/>
              </w:rPr>
              <w:alias w:val="以外币核算的项目明细"/>
              <w:tag w:val="_TUP_dd9a6384dfe74ae08edd11bb0eac4189"/>
              <w:id w:val="571471702"/>
              <w:lock w:val="sdtLocked"/>
              <w:placeholder>
                <w:docPart w:val="1220EEE3702443A4804EAEF8A467C462"/>
              </w:placeholder>
            </w:sdtPr>
            <w:sdtEndPr>
              <w:rPr>
                <w:rFonts w:hint="eastAsia"/>
              </w:rPr>
            </w:sdtEndPr>
            <w:sdtContent>
              <w:tr w:rsidR="00946D15" w14:paraId="666E40AD" w14:textId="77777777" w:rsidTr="005D3FE7">
                <w:tc>
                  <w:tcPr>
                    <w:tcW w:w="1601" w:type="pct"/>
                    <w:tcBorders>
                      <w:top w:val="single" w:sz="4" w:space="0" w:color="auto"/>
                      <w:left w:val="single" w:sz="4" w:space="0" w:color="auto"/>
                      <w:bottom w:val="single" w:sz="4" w:space="0" w:color="auto"/>
                      <w:right w:val="single" w:sz="4" w:space="0" w:color="auto"/>
                    </w:tcBorders>
                    <w:shd w:val="clear" w:color="auto" w:fill="auto"/>
                  </w:tcPr>
                  <w:p w14:paraId="4E9E36C7" w14:textId="77777777" w:rsidR="00946D15" w:rsidRDefault="00946D15" w:rsidP="005D3FE7">
                    <w:pPr>
                      <w:rPr>
                        <w:szCs w:val="21"/>
                      </w:rPr>
                    </w:pPr>
                    <w:r>
                      <w:rPr>
                        <w:rFonts w:hint="eastAsia"/>
                        <w:szCs w:val="21"/>
                      </w:rPr>
                      <w:t>外币核算-其他应收款</w:t>
                    </w:r>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26A8451D" w14:textId="77777777" w:rsidR="00946D15" w:rsidRDefault="00946D15" w:rsidP="005D3FE7">
                    <w:pPr>
                      <w:jc w:val="right"/>
                      <w:rPr>
                        <w:szCs w:val="21"/>
                      </w:rPr>
                    </w:pP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207034B1" w14:textId="77777777" w:rsidR="00946D15" w:rsidRDefault="00946D15" w:rsidP="005D3FE7">
                    <w:pPr>
                      <w:jc w:val="right"/>
                      <w:rPr>
                        <w:szCs w:val="21"/>
                      </w:rPr>
                    </w:pP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0BA224E6" w14:textId="77777777" w:rsidR="00946D15" w:rsidRDefault="00946D15" w:rsidP="005D3FE7">
                    <w:pPr>
                      <w:jc w:val="right"/>
                      <w:rPr>
                        <w:szCs w:val="21"/>
                      </w:rPr>
                    </w:pPr>
                  </w:p>
                </w:tc>
              </w:tr>
            </w:sdtContent>
          </w:sdt>
          <w:sdt>
            <w:sdtPr>
              <w:rPr>
                <w:szCs w:val="21"/>
              </w:rPr>
              <w:alias w:val="以外币核算的币种明细"/>
              <w:tag w:val="_TUP_4a64de274ee44b628aff8a225d15af37"/>
              <w:id w:val="-823038720"/>
              <w:lock w:val="sdtLocked"/>
              <w:placeholder>
                <w:docPart w:val="1220EEE3702443A4804EAEF8A467C462"/>
              </w:placeholder>
            </w:sdtPr>
            <w:sdtEndPr/>
            <w:sdtContent>
              <w:tr w:rsidR="00946D15" w14:paraId="3FEFEF5A" w14:textId="77777777" w:rsidTr="005D3FE7">
                <w:sdt>
                  <w:sdtPr>
                    <w:rPr>
                      <w:szCs w:val="21"/>
                    </w:rPr>
                    <w:alias w:val="以外币核算的币种明细-币种名称"/>
                    <w:tag w:val="_GBC_b9ad493c07994625bf872e807197c998"/>
                    <w:id w:val="397636797"/>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tc>
                      <w:tcPr>
                        <w:tcW w:w="1601" w:type="pct"/>
                        <w:tcBorders>
                          <w:top w:val="single" w:sz="4" w:space="0" w:color="auto"/>
                          <w:left w:val="single" w:sz="4" w:space="0" w:color="auto"/>
                          <w:bottom w:val="single" w:sz="4" w:space="0" w:color="auto"/>
                          <w:right w:val="single" w:sz="4" w:space="0" w:color="auto"/>
                        </w:tcBorders>
                        <w:shd w:val="clear" w:color="auto" w:fill="auto"/>
                      </w:tcPr>
                      <w:p w14:paraId="2EB424BC" w14:textId="77777777" w:rsidR="00946D15" w:rsidRDefault="00946D15" w:rsidP="005D3FE7">
                        <w:pPr>
                          <w:ind w:firstLineChars="300" w:firstLine="630"/>
                          <w:rPr>
                            <w:szCs w:val="21"/>
                          </w:rPr>
                        </w:pPr>
                        <w:r>
                          <w:rPr>
                            <w:szCs w:val="21"/>
                          </w:rPr>
                          <w:t>美元</w:t>
                        </w:r>
                      </w:p>
                    </w:tc>
                  </w:sdtContent>
                </w:sdt>
                <w:tc>
                  <w:tcPr>
                    <w:tcW w:w="1132" w:type="pct"/>
                    <w:tcBorders>
                      <w:top w:val="single" w:sz="4" w:space="0" w:color="auto"/>
                      <w:left w:val="single" w:sz="4" w:space="0" w:color="auto"/>
                      <w:bottom w:val="single" w:sz="4" w:space="0" w:color="auto"/>
                      <w:right w:val="single" w:sz="4" w:space="0" w:color="auto"/>
                    </w:tcBorders>
                    <w:shd w:val="clear" w:color="auto" w:fill="auto"/>
                  </w:tcPr>
                  <w:p w14:paraId="4FF20BC0" w14:textId="77777777" w:rsidR="00946D15" w:rsidRDefault="00946D15" w:rsidP="005D3FE7">
                    <w:pPr>
                      <w:jc w:val="right"/>
                      <w:rPr>
                        <w:szCs w:val="21"/>
                      </w:rPr>
                    </w:pPr>
                    <w:r>
                      <w:t>2,750,626.73</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13B99B38" w14:textId="77777777" w:rsidR="00946D15" w:rsidRDefault="00946D15" w:rsidP="005D3FE7">
                    <w:pPr>
                      <w:jc w:val="right"/>
                      <w:rPr>
                        <w:szCs w:val="21"/>
                      </w:rPr>
                    </w:pPr>
                    <w:r>
                      <w:t>6.8632</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52847E59" w14:textId="77777777" w:rsidR="00946D15" w:rsidRDefault="00946D15" w:rsidP="005D3FE7">
                    <w:pPr>
                      <w:jc w:val="right"/>
                      <w:rPr>
                        <w:szCs w:val="21"/>
                      </w:rPr>
                    </w:pPr>
                    <w:r>
                      <w:t>18,878,101.37</w:t>
                    </w:r>
                  </w:p>
                </w:tc>
              </w:tr>
            </w:sdtContent>
          </w:sdt>
          <w:sdt>
            <w:sdtPr>
              <w:rPr>
                <w:szCs w:val="21"/>
              </w:rPr>
              <w:alias w:val="以外币核算的币种明细"/>
              <w:tag w:val="_TUP_4a64de274ee44b628aff8a225d15af37"/>
              <w:id w:val="609709689"/>
              <w:lock w:val="sdtLocked"/>
              <w:placeholder>
                <w:docPart w:val="1220EEE3702443A4804EAEF8A467C462"/>
              </w:placeholder>
            </w:sdtPr>
            <w:sdtEndPr/>
            <w:sdtContent>
              <w:tr w:rsidR="00946D15" w14:paraId="65663708" w14:textId="77777777" w:rsidTr="005D3FE7">
                <w:sdt>
                  <w:sdtPr>
                    <w:rPr>
                      <w:szCs w:val="21"/>
                    </w:rPr>
                    <w:alias w:val="以外币核算的币种明细-币种名称"/>
                    <w:tag w:val="_GBC_b9ad493c07994625bf872e807197c998"/>
                    <w:id w:val="-185448023"/>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tc>
                      <w:tcPr>
                        <w:tcW w:w="1601" w:type="pct"/>
                        <w:tcBorders>
                          <w:top w:val="single" w:sz="4" w:space="0" w:color="auto"/>
                          <w:left w:val="single" w:sz="4" w:space="0" w:color="auto"/>
                          <w:bottom w:val="single" w:sz="4" w:space="0" w:color="auto"/>
                          <w:right w:val="single" w:sz="4" w:space="0" w:color="auto"/>
                        </w:tcBorders>
                        <w:shd w:val="clear" w:color="auto" w:fill="auto"/>
                      </w:tcPr>
                      <w:p w14:paraId="72BE336C" w14:textId="77777777" w:rsidR="00946D15" w:rsidRDefault="00946D15" w:rsidP="005D3FE7">
                        <w:pPr>
                          <w:ind w:firstLineChars="300" w:firstLine="630"/>
                          <w:rPr>
                            <w:szCs w:val="21"/>
                          </w:rPr>
                        </w:pPr>
                        <w:r>
                          <w:rPr>
                            <w:szCs w:val="21"/>
                          </w:rPr>
                          <w:t>欧元</w:t>
                        </w:r>
                      </w:p>
                    </w:tc>
                  </w:sdtContent>
                </w:sdt>
                <w:tc>
                  <w:tcPr>
                    <w:tcW w:w="1132" w:type="pct"/>
                    <w:tcBorders>
                      <w:top w:val="single" w:sz="4" w:space="0" w:color="auto"/>
                      <w:left w:val="single" w:sz="4" w:space="0" w:color="auto"/>
                      <w:bottom w:val="single" w:sz="4" w:space="0" w:color="auto"/>
                      <w:right w:val="single" w:sz="4" w:space="0" w:color="auto"/>
                    </w:tcBorders>
                    <w:shd w:val="clear" w:color="auto" w:fill="auto"/>
                  </w:tcPr>
                  <w:p w14:paraId="05C7AD60" w14:textId="77777777" w:rsidR="00946D15" w:rsidRDefault="00946D15" w:rsidP="005D3FE7">
                    <w:pPr>
                      <w:jc w:val="right"/>
                      <w:rPr>
                        <w:szCs w:val="21"/>
                      </w:rPr>
                    </w:pPr>
                    <w:r>
                      <w:t>2,922,234.22</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5852E828" w14:textId="77777777" w:rsidR="00946D15" w:rsidRDefault="00946D15" w:rsidP="005D3FE7">
                    <w:pPr>
                      <w:jc w:val="right"/>
                      <w:rPr>
                        <w:szCs w:val="21"/>
                      </w:rPr>
                    </w:pPr>
                    <w:r>
                      <w:t>7.8473</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7FA12DC7" w14:textId="77777777" w:rsidR="00946D15" w:rsidRDefault="00946D15" w:rsidP="005D3FE7">
                    <w:pPr>
                      <w:jc w:val="right"/>
                      <w:rPr>
                        <w:szCs w:val="21"/>
                      </w:rPr>
                    </w:pPr>
                    <w:r>
                      <w:t>22,931,648.59</w:t>
                    </w:r>
                  </w:p>
                </w:tc>
              </w:tr>
            </w:sdtContent>
          </w:sdt>
          <w:sdt>
            <w:sdtPr>
              <w:rPr>
                <w:szCs w:val="21"/>
              </w:rPr>
              <w:alias w:val="以外币核算的项目明细"/>
              <w:tag w:val="_TUP_dd9a6384dfe74ae08edd11bb0eac4189"/>
              <w:id w:val="2117707025"/>
              <w:lock w:val="sdtLocked"/>
              <w:placeholder>
                <w:docPart w:val="1220EEE3702443A4804EAEF8A467C462"/>
              </w:placeholder>
            </w:sdtPr>
            <w:sdtEndPr>
              <w:rPr>
                <w:rFonts w:hint="eastAsia"/>
              </w:rPr>
            </w:sdtEndPr>
            <w:sdtContent>
              <w:tr w:rsidR="00946D15" w14:paraId="285A948B" w14:textId="77777777" w:rsidTr="005D3FE7">
                <w:tc>
                  <w:tcPr>
                    <w:tcW w:w="1601" w:type="pct"/>
                    <w:tcBorders>
                      <w:top w:val="single" w:sz="4" w:space="0" w:color="auto"/>
                      <w:left w:val="single" w:sz="4" w:space="0" w:color="auto"/>
                      <w:bottom w:val="single" w:sz="4" w:space="0" w:color="auto"/>
                      <w:right w:val="single" w:sz="4" w:space="0" w:color="auto"/>
                    </w:tcBorders>
                    <w:shd w:val="clear" w:color="auto" w:fill="auto"/>
                  </w:tcPr>
                  <w:p w14:paraId="1D5A24F8" w14:textId="77777777" w:rsidR="00946D15" w:rsidRDefault="00946D15" w:rsidP="005D3FE7">
                    <w:pPr>
                      <w:rPr>
                        <w:szCs w:val="21"/>
                      </w:rPr>
                    </w:pPr>
                    <w:r>
                      <w:rPr>
                        <w:rFonts w:hint="eastAsia"/>
                        <w:szCs w:val="21"/>
                      </w:rPr>
                      <w:t>长期应收款</w:t>
                    </w:r>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264909A0" w14:textId="77777777" w:rsidR="00946D15" w:rsidRDefault="00946D15" w:rsidP="005D3FE7">
                    <w:pPr>
                      <w:jc w:val="right"/>
                      <w:rPr>
                        <w:szCs w:val="21"/>
                      </w:rPr>
                    </w:pP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5B02F632" w14:textId="77777777" w:rsidR="00946D15" w:rsidRDefault="00946D15" w:rsidP="005D3FE7">
                    <w:pPr>
                      <w:jc w:val="right"/>
                      <w:rPr>
                        <w:szCs w:val="21"/>
                      </w:rPr>
                    </w:pP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1BABC969" w14:textId="77777777" w:rsidR="00946D15" w:rsidRDefault="00946D15" w:rsidP="005D3FE7">
                    <w:pPr>
                      <w:jc w:val="right"/>
                      <w:rPr>
                        <w:szCs w:val="21"/>
                      </w:rPr>
                    </w:pPr>
                  </w:p>
                </w:tc>
              </w:tr>
            </w:sdtContent>
          </w:sdt>
          <w:sdt>
            <w:sdtPr>
              <w:rPr>
                <w:szCs w:val="21"/>
              </w:rPr>
              <w:alias w:val="以外币核算的币种明细"/>
              <w:tag w:val="_TUP_4a64de274ee44b628aff8a225d15af37"/>
              <w:id w:val="-418409064"/>
              <w:lock w:val="sdtLocked"/>
              <w:placeholder>
                <w:docPart w:val="1220EEE3702443A4804EAEF8A467C462"/>
              </w:placeholder>
            </w:sdtPr>
            <w:sdtEndPr/>
            <w:sdtContent>
              <w:tr w:rsidR="00946D15" w14:paraId="4401C617" w14:textId="77777777" w:rsidTr="005D3FE7">
                <w:sdt>
                  <w:sdtPr>
                    <w:rPr>
                      <w:szCs w:val="21"/>
                    </w:rPr>
                    <w:alias w:val="以外币核算的币种明细-币种名称"/>
                    <w:tag w:val="_GBC_b9ad493c07994625bf872e807197c998"/>
                    <w:id w:val="-745263156"/>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tc>
                      <w:tcPr>
                        <w:tcW w:w="1601" w:type="pct"/>
                        <w:tcBorders>
                          <w:top w:val="single" w:sz="4" w:space="0" w:color="auto"/>
                          <w:left w:val="single" w:sz="4" w:space="0" w:color="auto"/>
                          <w:bottom w:val="single" w:sz="4" w:space="0" w:color="auto"/>
                          <w:right w:val="single" w:sz="4" w:space="0" w:color="auto"/>
                        </w:tcBorders>
                        <w:shd w:val="clear" w:color="auto" w:fill="auto"/>
                      </w:tcPr>
                      <w:p w14:paraId="36015257" w14:textId="77777777" w:rsidR="00946D15" w:rsidRDefault="00946D15" w:rsidP="005D3FE7">
                        <w:pPr>
                          <w:ind w:firstLineChars="300" w:firstLine="630"/>
                          <w:rPr>
                            <w:szCs w:val="21"/>
                          </w:rPr>
                        </w:pPr>
                        <w:r>
                          <w:rPr>
                            <w:szCs w:val="21"/>
                          </w:rPr>
                          <w:t>美元</w:t>
                        </w:r>
                      </w:p>
                    </w:tc>
                  </w:sdtContent>
                </w:sdt>
                <w:tc>
                  <w:tcPr>
                    <w:tcW w:w="1132" w:type="pct"/>
                    <w:tcBorders>
                      <w:top w:val="single" w:sz="4" w:space="0" w:color="auto"/>
                      <w:left w:val="single" w:sz="4" w:space="0" w:color="auto"/>
                      <w:bottom w:val="single" w:sz="4" w:space="0" w:color="auto"/>
                      <w:right w:val="single" w:sz="4" w:space="0" w:color="auto"/>
                    </w:tcBorders>
                    <w:shd w:val="clear" w:color="auto" w:fill="auto"/>
                  </w:tcPr>
                  <w:p w14:paraId="6BC0B622" w14:textId="77777777" w:rsidR="00946D15" w:rsidRDefault="00946D15" w:rsidP="005D3FE7">
                    <w:pPr>
                      <w:jc w:val="right"/>
                      <w:rPr>
                        <w:szCs w:val="21"/>
                      </w:rPr>
                    </w:pPr>
                    <w:r>
                      <w:t>43,065,142.93</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5B183115" w14:textId="77777777" w:rsidR="00946D15" w:rsidRDefault="00946D15" w:rsidP="005D3FE7">
                    <w:pPr>
                      <w:jc w:val="right"/>
                      <w:rPr>
                        <w:szCs w:val="21"/>
                      </w:rPr>
                    </w:pPr>
                    <w:r>
                      <w:t>6.8632</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4A1FE0D9" w14:textId="77777777" w:rsidR="00946D15" w:rsidRDefault="00946D15" w:rsidP="005D3FE7">
                    <w:pPr>
                      <w:jc w:val="right"/>
                      <w:rPr>
                        <w:szCs w:val="21"/>
                      </w:rPr>
                    </w:pPr>
                    <w:r>
                      <w:t>295,564,688.96</w:t>
                    </w:r>
                  </w:p>
                </w:tc>
              </w:tr>
            </w:sdtContent>
          </w:sdt>
          <w:sdt>
            <w:sdtPr>
              <w:rPr>
                <w:szCs w:val="21"/>
              </w:rPr>
              <w:alias w:val="以外币核算的币种明细"/>
              <w:tag w:val="_TUP_4a64de274ee44b628aff8a225d15af37"/>
              <w:id w:val="-1760817382"/>
              <w:lock w:val="sdtLocked"/>
              <w:placeholder>
                <w:docPart w:val="1220EEE3702443A4804EAEF8A467C462"/>
              </w:placeholder>
            </w:sdtPr>
            <w:sdtEndPr/>
            <w:sdtContent>
              <w:tr w:rsidR="00946D15" w14:paraId="5F73A9FA" w14:textId="77777777" w:rsidTr="005D3FE7">
                <w:sdt>
                  <w:sdtPr>
                    <w:rPr>
                      <w:szCs w:val="21"/>
                    </w:rPr>
                    <w:alias w:val="以外币核算的币种明细-币种名称"/>
                    <w:tag w:val="_GBC_b9ad493c07994625bf872e807197c998"/>
                    <w:id w:val="1406725263"/>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tc>
                      <w:tcPr>
                        <w:tcW w:w="1601" w:type="pct"/>
                        <w:tcBorders>
                          <w:top w:val="single" w:sz="4" w:space="0" w:color="auto"/>
                          <w:left w:val="single" w:sz="4" w:space="0" w:color="auto"/>
                          <w:bottom w:val="single" w:sz="4" w:space="0" w:color="auto"/>
                          <w:right w:val="single" w:sz="4" w:space="0" w:color="auto"/>
                        </w:tcBorders>
                        <w:shd w:val="clear" w:color="auto" w:fill="auto"/>
                      </w:tcPr>
                      <w:p w14:paraId="1319315B" w14:textId="77777777" w:rsidR="00946D15" w:rsidRDefault="00946D15" w:rsidP="005D3FE7">
                        <w:pPr>
                          <w:ind w:firstLineChars="300" w:firstLine="630"/>
                          <w:rPr>
                            <w:szCs w:val="21"/>
                          </w:rPr>
                        </w:pPr>
                        <w:r>
                          <w:rPr>
                            <w:szCs w:val="21"/>
                          </w:rPr>
                          <w:t>欧元</w:t>
                        </w:r>
                      </w:p>
                    </w:tc>
                  </w:sdtContent>
                </w:sdt>
                <w:tc>
                  <w:tcPr>
                    <w:tcW w:w="1132" w:type="pct"/>
                    <w:tcBorders>
                      <w:top w:val="single" w:sz="4" w:space="0" w:color="auto"/>
                      <w:left w:val="single" w:sz="4" w:space="0" w:color="auto"/>
                      <w:bottom w:val="single" w:sz="4" w:space="0" w:color="auto"/>
                      <w:right w:val="single" w:sz="4" w:space="0" w:color="auto"/>
                    </w:tcBorders>
                    <w:shd w:val="clear" w:color="auto" w:fill="auto"/>
                  </w:tcPr>
                  <w:p w14:paraId="48873119" w14:textId="77777777" w:rsidR="00946D15" w:rsidRDefault="00946D15" w:rsidP="005D3FE7">
                    <w:pPr>
                      <w:jc w:val="right"/>
                      <w:rPr>
                        <w:szCs w:val="21"/>
                      </w:rPr>
                    </w:pPr>
                    <w:r>
                      <w:t>448,744,726.69</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0573590A" w14:textId="77777777" w:rsidR="00946D15" w:rsidRDefault="00946D15" w:rsidP="005D3FE7">
                    <w:pPr>
                      <w:jc w:val="right"/>
                      <w:rPr>
                        <w:szCs w:val="21"/>
                      </w:rPr>
                    </w:pPr>
                    <w:r>
                      <w:t>7.8473</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352B76A7" w14:textId="77777777" w:rsidR="00946D15" w:rsidRDefault="00946D15" w:rsidP="005D3FE7">
                    <w:pPr>
                      <w:jc w:val="right"/>
                      <w:rPr>
                        <w:szCs w:val="21"/>
                      </w:rPr>
                    </w:pPr>
                    <w:r>
                      <w:t>3,521,434,493.75</w:t>
                    </w:r>
                  </w:p>
                </w:tc>
              </w:tr>
            </w:sdtContent>
          </w:sdt>
          <w:sdt>
            <w:sdtPr>
              <w:rPr>
                <w:szCs w:val="21"/>
              </w:rPr>
              <w:alias w:val="以外币核算的项目明细"/>
              <w:tag w:val="_TUP_dd9a6384dfe74ae08edd11bb0eac4189"/>
              <w:id w:val="-1771611614"/>
              <w:lock w:val="sdtLocked"/>
              <w:placeholder>
                <w:docPart w:val="1220EEE3702443A4804EAEF8A467C462"/>
              </w:placeholder>
            </w:sdtPr>
            <w:sdtEndPr>
              <w:rPr>
                <w:rFonts w:hint="eastAsia"/>
              </w:rPr>
            </w:sdtEndPr>
            <w:sdtContent>
              <w:tr w:rsidR="00946D15" w14:paraId="2A9998E2" w14:textId="77777777" w:rsidTr="005D3FE7">
                <w:tc>
                  <w:tcPr>
                    <w:tcW w:w="1601" w:type="pct"/>
                    <w:tcBorders>
                      <w:top w:val="single" w:sz="4" w:space="0" w:color="auto"/>
                      <w:left w:val="single" w:sz="4" w:space="0" w:color="auto"/>
                      <w:bottom w:val="single" w:sz="4" w:space="0" w:color="auto"/>
                      <w:right w:val="single" w:sz="4" w:space="0" w:color="auto"/>
                    </w:tcBorders>
                    <w:shd w:val="clear" w:color="auto" w:fill="auto"/>
                  </w:tcPr>
                  <w:p w14:paraId="734CB655" w14:textId="77777777" w:rsidR="00946D15" w:rsidRDefault="00946D15" w:rsidP="005D3FE7">
                    <w:pPr>
                      <w:rPr>
                        <w:szCs w:val="21"/>
                      </w:rPr>
                    </w:pPr>
                    <w:r>
                      <w:rPr>
                        <w:rFonts w:hint="eastAsia"/>
                        <w:szCs w:val="21"/>
                      </w:rPr>
                      <w:t>短期借款</w:t>
                    </w:r>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60FBC4E7" w14:textId="77777777" w:rsidR="00946D15" w:rsidRDefault="00946D15" w:rsidP="005D3FE7">
                    <w:pPr>
                      <w:jc w:val="right"/>
                      <w:rPr>
                        <w:szCs w:val="21"/>
                      </w:rPr>
                    </w:pP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35BDACA8" w14:textId="77777777" w:rsidR="00946D15" w:rsidRDefault="00946D15" w:rsidP="005D3FE7">
                    <w:pPr>
                      <w:jc w:val="right"/>
                      <w:rPr>
                        <w:szCs w:val="21"/>
                      </w:rPr>
                    </w:pP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48958199" w14:textId="77777777" w:rsidR="00946D15" w:rsidRDefault="00946D15" w:rsidP="005D3FE7">
                    <w:pPr>
                      <w:jc w:val="right"/>
                      <w:rPr>
                        <w:szCs w:val="21"/>
                      </w:rPr>
                    </w:pPr>
                  </w:p>
                </w:tc>
              </w:tr>
            </w:sdtContent>
          </w:sdt>
          <w:sdt>
            <w:sdtPr>
              <w:rPr>
                <w:szCs w:val="21"/>
              </w:rPr>
              <w:alias w:val="以外币核算的币种明细"/>
              <w:tag w:val="_TUP_4a64de274ee44b628aff8a225d15af37"/>
              <w:id w:val="1368729176"/>
              <w:lock w:val="sdtLocked"/>
              <w:placeholder>
                <w:docPart w:val="1220EEE3702443A4804EAEF8A467C462"/>
              </w:placeholder>
            </w:sdtPr>
            <w:sdtEndPr/>
            <w:sdtContent>
              <w:tr w:rsidR="00946D15" w14:paraId="423C3D66" w14:textId="77777777" w:rsidTr="005D3FE7">
                <w:sdt>
                  <w:sdtPr>
                    <w:rPr>
                      <w:szCs w:val="21"/>
                    </w:rPr>
                    <w:alias w:val="以外币核算的币种明细-币种名称"/>
                    <w:tag w:val="_GBC_b9ad493c07994625bf872e807197c998"/>
                    <w:id w:val="356470203"/>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tc>
                      <w:tcPr>
                        <w:tcW w:w="1601" w:type="pct"/>
                        <w:tcBorders>
                          <w:top w:val="single" w:sz="4" w:space="0" w:color="auto"/>
                          <w:left w:val="single" w:sz="4" w:space="0" w:color="auto"/>
                          <w:bottom w:val="single" w:sz="4" w:space="0" w:color="auto"/>
                          <w:right w:val="single" w:sz="4" w:space="0" w:color="auto"/>
                        </w:tcBorders>
                        <w:shd w:val="clear" w:color="auto" w:fill="auto"/>
                      </w:tcPr>
                      <w:p w14:paraId="618AE8D2" w14:textId="77777777" w:rsidR="00946D15" w:rsidRDefault="00946D15" w:rsidP="005D3FE7">
                        <w:pPr>
                          <w:ind w:firstLineChars="300" w:firstLine="630"/>
                          <w:rPr>
                            <w:szCs w:val="21"/>
                          </w:rPr>
                        </w:pPr>
                        <w:r>
                          <w:rPr>
                            <w:szCs w:val="21"/>
                          </w:rPr>
                          <w:t>欧元</w:t>
                        </w:r>
                      </w:p>
                    </w:tc>
                  </w:sdtContent>
                </w:sdt>
                <w:tc>
                  <w:tcPr>
                    <w:tcW w:w="1132" w:type="pct"/>
                    <w:tcBorders>
                      <w:top w:val="single" w:sz="4" w:space="0" w:color="auto"/>
                      <w:left w:val="single" w:sz="4" w:space="0" w:color="auto"/>
                      <w:bottom w:val="single" w:sz="4" w:space="0" w:color="auto"/>
                      <w:right w:val="single" w:sz="4" w:space="0" w:color="auto"/>
                    </w:tcBorders>
                    <w:shd w:val="clear" w:color="auto" w:fill="auto"/>
                  </w:tcPr>
                  <w:p w14:paraId="2912AE83" w14:textId="77777777" w:rsidR="00946D15" w:rsidRDefault="00946D15" w:rsidP="005D3FE7">
                    <w:pPr>
                      <w:jc w:val="right"/>
                      <w:rPr>
                        <w:szCs w:val="21"/>
                      </w:rPr>
                    </w:pPr>
                    <w:r>
                      <w:t>18,975,673.91</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4CBD927C" w14:textId="77777777" w:rsidR="00946D15" w:rsidRDefault="00946D15" w:rsidP="005D3FE7">
                    <w:pPr>
                      <w:jc w:val="right"/>
                      <w:rPr>
                        <w:szCs w:val="21"/>
                      </w:rPr>
                    </w:pPr>
                    <w:r>
                      <w:t>7.8023</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1FA9700C" w14:textId="77777777" w:rsidR="00946D15" w:rsidRDefault="00946D15" w:rsidP="005D3FE7">
                    <w:pPr>
                      <w:jc w:val="right"/>
                      <w:rPr>
                        <w:szCs w:val="21"/>
                      </w:rPr>
                    </w:pPr>
                    <w:r>
                      <w:t>148,053,900.55</w:t>
                    </w:r>
                  </w:p>
                </w:tc>
              </w:tr>
            </w:sdtContent>
          </w:sdt>
          <w:sdt>
            <w:sdtPr>
              <w:rPr>
                <w:szCs w:val="21"/>
              </w:rPr>
              <w:alias w:val="以外币核算的项目明细"/>
              <w:tag w:val="_TUP_dd9a6384dfe74ae08edd11bb0eac4189"/>
              <w:id w:val="1055278894"/>
              <w:lock w:val="sdtLocked"/>
              <w:placeholder>
                <w:docPart w:val="1220EEE3702443A4804EAEF8A467C462"/>
              </w:placeholder>
            </w:sdtPr>
            <w:sdtEndPr>
              <w:rPr>
                <w:rFonts w:hint="eastAsia"/>
              </w:rPr>
            </w:sdtEndPr>
            <w:sdtContent>
              <w:tr w:rsidR="00946D15" w14:paraId="6BF6B42F" w14:textId="77777777" w:rsidTr="005D3FE7">
                <w:tc>
                  <w:tcPr>
                    <w:tcW w:w="1601" w:type="pct"/>
                    <w:tcBorders>
                      <w:top w:val="single" w:sz="4" w:space="0" w:color="auto"/>
                      <w:left w:val="single" w:sz="4" w:space="0" w:color="auto"/>
                      <w:bottom w:val="single" w:sz="4" w:space="0" w:color="auto"/>
                      <w:right w:val="single" w:sz="4" w:space="0" w:color="auto"/>
                    </w:tcBorders>
                    <w:shd w:val="clear" w:color="auto" w:fill="auto"/>
                  </w:tcPr>
                  <w:p w14:paraId="1C0C3F02" w14:textId="77777777" w:rsidR="00946D15" w:rsidRDefault="00946D15" w:rsidP="005D3FE7">
                    <w:pPr>
                      <w:rPr>
                        <w:szCs w:val="21"/>
                      </w:rPr>
                    </w:pPr>
                    <w:r>
                      <w:rPr>
                        <w:rFonts w:hint="eastAsia"/>
                        <w:szCs w:val="21"/>
                      </w:rPr>
                      <w:t>长期借款</w:t>
                    </w:r>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1CD9F81C" w14:textId="77777777" w:rsidR="00946D15" w:rsidRDefault="00946D15" w:rsidP="005D3FE7">
                    <w:pPr>
                      <w:jc w:val="right"/>
                      <w:rPr>
                        <w:szCs w:val="21"/>
                      </w:rPr>
                    </w:pP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71100F7A" w14:textId="77777777" w:rsidR="00946D15" w:rsidRDefault="00946D15" w:rsidP="005D3FE7">
                    <w:pPr>
                      <w:jc w:val="right"/>
                      <w:rPr>
                        <w:szCs w:val="21"/>
                      </w:rPr>
                    </w:pP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102EBC33" w14:textId="77777777" w:rsidR="00946D15" w:rsidRDefault="00946D15" w:rsidP="005D3FE7">
                    <w:pPr>
                      <w:jc w:val="right"/>
                      <w:rPr>
                        <w:szCs w:val="21"/>
                      </w:rPr>
                    </w:pPr>
                  </w:p>
                </w:tc>
              </w:tr>
            </w:sdtContent>
          </w:sdt>
          <w:sdt>
            <w:sdtPr>
              <w:rPr>
                <w:szCs w:val="21"/>
              </w:rPr>
              <w:alias w:val="以外币核算的币种明细"/>
              <w:tag w:val="_TUP_4a64de274ee44b628aff8a225d15af37"/>
              <w:id w:val="-677423068"/>
              <w:lock w:val="sdtLocked"/>
              <w:placeholder>
                <w:docPart w:val="1220EEE3702443A4804EAEF8A467C462"/>
              </w:placeholder>
            </w:sdtPr>
            <w:sdtEndPr/>
            <w:sdtContent>
              <w:tr w:rsidR="00946D15" w14:paraId="35F80405" w14:textId="77777777" w:rsidTr="005D3FE7">
                <w:sdt>
                  <w:sdtPr>
                    <w:rPr>
                      <w:szCs w:val="21"/>
                    </w:rPr>
                    <w:alias w:val="以外币核算的币种明细-币种名称"/>
                    <w:tag w:val="_GBC_b9ad493c07994625bf872e807197c998"/>
                    <w:id w:val="293254271"/>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tc>
                      <w:tcPr>
                        <w:tcW w:w="1601" w:type="pct"/>
                        <w:tcBorders>
                          <w:top w:val="single" w:sz="4" w:space="0" w:color="auto"/>
                          <w:left w:val="single" w:sz="4" w:space="0" w:color="auto"/>
                          <w:bottom w:val="single" w:sz="4" w:space="0" w:color="auto"/>
                          <w:right w:val="single" w:sz="4" w:space="0" w:color="auto"/>
                        </w:tcBorders>
                        <w:shd w:val="clear" w:color="auto" w:fill="auto"/>
                      </w:tcPr>
                      <w:p w14:paraId="726B7019" w14:textId="77777777" w:rsidR="00946D15" w:rsidRDefault="00946D15" w:rsidP="005D3FE7">
                        <w:pPr>
                          <w:ind w:firstLineChars="300" w:firstLine="630"/>
                          <w:rPr>
                            <w:szCs w:val="21"/>
                          </w:rPr>
                        </w:pPr>
                        <w:r>
                          <w:rPr>
                            <w:szCs w:val="21"/>
                          </w:rPr>
                          <w:t>欧元</w:t>
                        </w:r>
                      </w:p>
                    </w:tc>
                  </w:sdtContent>
                </w:sdt>
                <w:tc>
                  <w:tcPr>
                    <w:tcW w:w="1132" w:type="pct"/>
                    <w:tcBorders>
                      <w:top w:val="single" w:sz="4" w:space="0" w:color="auto"/>
                      <w:left w:val="single" w:sz="4" w:space="0" w:color="auto"/>
                      <w:bottom w:val="single" w:sz="4" w:space="0" w:color="auto"/>
                      <w:right w:val="single" w:sz="4" w:space="0" w:color="auto"/>
                    </w:tcBorders>
                    <w:shd w:val="clear" w:color="auto" w:fill="auto"/>
                  </w:tcPr>
                  <w:p w14:paraId="1EB86732" w14:textId="77777777" w:rsidR="00946D15" w:rsidRDefault="00946D15" w:rsidP="005D3FE7">
                    <w:pPr>
                      <w:jc w:val="right"/>
                      <w:rPr>
                        <w:szCs w:val="21"/>
                      </w:rPr>
                    </w:pPr>
                    <w:r>
                      <w:t>436,839,127.04</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235BA33C" w14:textId="77777777" w:rsidR="00946D15" w:rsidRDefault="00946D15" w:rsidP="005D3FE7">
                    <w:pPr>
                      <w:jc w:val="right"/>
                      <w:rPr>
                        <w:szCs w:val="21"/>
                      </w:rPr>
                    </w:pPr>
                    <w:r>
                      <w:t>7.8023</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0D9205DF" w14:textId="77777777" w:rsidR="00946D15" w:rsidRDefault="00946D15" w:rsidP="005D3FE7">
                    <w:pPr>
                      <w:jc w:val="right"/>
                      <w:rPr>
                        <w:szCs w:val="21"/>
                      </w:rPr>
                    </w:pPr>
                    <w:r>
                      <w:t>3,408,349,920.90</w:t>
                    </w:r>
                  </w:p>
                </w:tc>
              </w:tr>
            </w:sdtContent>
          </w:sdt>
          <w:sdt>
            <w:sdtPr>
              <w:rPr>
                <w:szCs w:val="21"/>
              </w:rPr>
              <w:alias w:val="以外币核算的项目明细"/>
              <w:tag w:val="_TUP_dd9a6384dfe74ae08edd11bb0eac4189"/>
              <w:id w:val="-1364508680"/>
              <w:lock w:val="sdtLocked"/>
              <w:placeholder>
                <w:docPart w:val="1220EEE3702443A4804EAEF8A467C462"/>
              </w:placeholder>
            </w:sdtPr>
            <w:sdtEndPr>
              <w:rPr>
                <w:rFonts w:hint="eastAsia"/>
              </w:rPr>
            </w:sdtEndPr>
            <w:sdtContent>
              <w:tr w:rsidR="00946D15" w14:paraId="692E1417" w14:textId="77777777" w:rsidTr="005D3FE7">
                <w:tc>
                  <w:tcPr>
                    <w:tcW w:w="1601" w:type="pct"/>
                    <w:tcBorders>
                      <w:top w:val="single" w:sz="4" w:space="0" w:color="auto"/>
                      <w:left w:val="single" w:sz="4" w:space="0" w:color="auto"/>
                      <w:bottom w:val="single" w:sz="4" w:space="0" w:color="auto"/>
                      <w:right w:val="single" w:sz="4" w:space="0" w:color="auto"/>
                    </w:tcBorders>
                    <w:shd w:val="clear" w:color="auto" w:fill="auto"/>
                  </w:tcPr>
                  <w:p w14:paraId="06BEFCA7" w14:textId="77777777" w:rsidR="00946D15" w:rsidRDefault="00946D15" w:rsidP="005D3FE7">
                    <w:pPr>
                      <w:rPr>
                        <w:szCs w:val="21"/>
                      </w:rPr>
                    </w:pPr>
                    <w:r>
                      <w:rPr>
                        <w:rFonts w:hint="eastAsia"/>
                        <w:szCs w:val="21"/>
                      </w:rPr>
                      <w:t>应付账款</w:t>
                    </w:r>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67EF350F" w14:textId="77777777" w:rsidR="00946D15" w:rsidRDefault="00946D15" w:rsidP="005D3FE7">
                    <w:pPr>
                      <w:jc w:val="right"/>
                      <w:rPr>
                        <w:szCs w:val="21"/>
                      </w:rPr>
                    </w:pP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5ED36899" w14:textId="77777777" w:rsidR="00946D15" w:rsidRDefault="00946D15" w:rsidP="005D3FE7">
                    <w:pPr>
                      <w:jc w:val="right"/>
                      <w:rPr>
                        <w:szCs w:val="21"/>
                      </w:rPr>
                    </w:pP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6F60A1DA" w14:textId="77777777" w:rsidR="00946D15" w:rsidRDefault="00946D15" w:rsidP="005D3FE7">
                    <w:pPr>
                      <w:jc w:val="right"/>
                      <w:rPr>
                        <w:szCs w:val="21"/>
                      </w:rPr>
                    </w:pPr>
                  </w:p>
                </w:tc>
              </w:tr>
            </w:sdtContent>
          </w:sdt>
          <w:sdt>
            <w:sdtPr>
              <w:rPr>
                <w:szCs w:val="21"/>
              </w:rPr>
              <w:alias w:val="以外币核算的币种明细"/>
              <w:tag w:val="_TUP_4a64de274ee44b628aff8a225d15af37"/>
              <w:id w:val="1586101141"/>
              <w:lock w:val="sdtLocked"/>
              <w:placeholder>
                <w:docPart w:val="1220EEE3702443A4804EAEF8A467C462"/>
              </w:placeholder>
            </w:sdtPr>
            <w:sdtEndPr/>
            <w:sdtContent>
              <w:tr w:rsidR="00946D15" w14:paraId="59D56FCA" w14:textId="77777777" w:rsidTr="005D3FE7">
                <w:sdt>
                  <w:sdtPr>
                    <w:rPr>
                      <w:szCs w:val="21"/>
                    </w:rPr>
                    <w:alias w:val="以外币核算的币种明细-币种名称"/>
                    <w:tag w:val="_GBC_b9ad493c07994625bf872e807197c998"/>
                    <w:id w:val="1493290403"/>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tc>
                      <w:tcPr>
                        <w:tcW w:w="1601" w:type="pct"/>
                        <w:tcBorders>
                          <w:top w:val="single" w:sz="4" w:space="0" w:color="auto"/>
                          <w:left w:val="single" w:sz="4" w:space="0" w:color="auto"/>
                          <w:bottom w:val="single" w:sz="4" w:space="0" w:color="auto"/>
                          <w:right w:val="single" w:sz="4" w:space="0" w:color="auto"/>
                        </w:tcBorders>
                        <w:shd w:val="clear" w:color="auto" w:fill="auto"/>
                      </w:tcPr>
                      <w:p w14:paraId="27C5A5C7" w14:textId="77777777" w:rsidR="00946D15" w:rsidRDefault="00946D15" w:rsidP="005D3FE7">
                        <w:pPr>
                          <w:ind w:firstLineChars="300" w:firstLine="630"/>
                          <w:rPr>
                            <w:szCs w:val="21"/>
                          </w:rPr>
                        </w:pPr>
                        <w:r>
                          <w:rPr>
                            <w:szCs w:val="21"/>
                          </w:rPr>
                          <w:t>美元</w:t>
                        </w:r>
                      </w:p>
                    </w:tc>
                  </w:sdtContent>
                </w:sdt>
                <w:tc>
                  <w:tcPr>
                    <w:tcW w:w="1132" w:type="pct"/>
                    <w:tcBorders>
                      <w:top w:val="single" w:sz="4" w:space="0" w:color="auto"/>
                      <w:left w:val="single" w:sz="4" w:space="0" w:color="auto"/>
                      <w:bottom w:val="single" w:sz="4" w:space="0" w:color="auto"/>
                      <w:right w:val="single" w:sz="4" w:space="0" w:color="auto"/>
                    </w:tcBorders>
                    <w:shd w:val="clear" w:color="auto" w:fill="auto"/>
                  </w:tcPr>
                  <w:p w14:paraId="64757A97" w14:textId="77777777" w:rsidR="00946D15" w:rsidRDefault="00946D15" w:rsidP="005D3FE7">
                    <w:pPr>
                      <w:jc w:val="right"/>
                      <w:rPr>
                        <w:szCs w:val="21"/>
                      </w:rPr>
                    </w:pPr>
                    <w:r>
                      <w:t>4,605,841.65</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09ECCEA5" w14:textId="77777777" w:rsidR="00946D15" w:rsidRDefault="00946D15" w:rsidP="005D3FE7">
                    <w:pPr>
                      <w:jc w:val="right"/>
                      <w:rPr>
                        <w:szCs w:val="21"/>
                      </w:rPr>
                    </w:pPr>
                    <w:r>
                      <w:t>6.8632</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5CC056F9" w14:textId="77777777" w:rsidR="00946D15" w:rsidRDefault="00946D15" w:rsidP="005D3FE7">
                    <w:pPr>
                      <w:jc w:val="right"/>
                      <w:rPr>
                        <w:szCs w:val="21"/>
                      </w:rPr>
                    </w:pPr>
                    <w:r>
                      <w:t>31,610,812.41</w:t>
                    </w:r>
                  </w:p>
                </w:tc>
              </w:tr>
            </w:sdtContent>
          </w:sdt>
          <w:sdt>
            <w:sdtPr>
              <w:rPr>
                <w:szCs w:val="21"/>
              </w:rPr>
              <w:alias w:val="以外币核算的币种明细"/>
              <w:tag w:val="_TUP_4a64de274ee44b628aff8a225d15af37"/>
              <w:id w:val="-364523860"/>
              <w:lock w:val="sdtLocked"/>
              <w:placeholder>
                <w:docPart w:val="1220EEE3702443A4804EAEF8A467C462"/>
              </w:placeholder>
            </w:sdtPr>
            <w:sdtEndPr/>
            <w:sdtContent>
              <w:tr w:rsidR="00946D15" w14:paraId="2665DFE7" w14:textId="77777777" w:rsidTr="005D3FE7">
                <w:sdt>
                  <w:sdtPr>
                    <w:rPr>
                      <w:szCs w:val="21"/>
                    </w:rPr>
                    <w:alias w:val="以外币核算的币种明细-币种名称"/>
                    <w:tag w:val="_GBC_b9ad493c07994625bf872e807197c998"/>
                    <w:id w:val="-166484866"/>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tc>
                      <w:tcPr>
                        <w:tcW w:w="1601" w:type="pct"/>
                        <w:tcBorders>
                          <w:top w:val="single" w:sz="4" w:space="0" w:color="auto"/>
                          <w:left w:val="single" w:sz="4" w:space="0" w:color="auto"/>
                          <w:bottom w:val="single" w:sz="4" w:space="0" w:color="auto"/>
                          <w:right w:val="single" w:sz="4" w:space="0" w:color="auto"/>
                        </w:tcBorders>
                        <w:shd w:val="clear" w:color="auto" w:fill="auto"/>
                      </w:tcPr>
                      <w:p w14:paraId="6C2E7059" w14:textId="77777777" w:rsidR="00946D15" w:rsidRDefault="00946D15" w:rsidP="005D3FE7">
                        <w:pPr>
                          <w:ind w:firstLineChars="300" w:firstLine="630"/>
                          <w:rPr>
                            <w:szCs w:val="21"/>
                          </w:rPr>
                        </w:pPr>
                        <w:r>
                          <w:rPr>
                            <w:szCs w:val="21"/>
                          </w:rPr>
                          <w:t>欧元</w:t>
                        </w:r>
                      </w:p>
                    </w:tc>
                  </w:sdtContent>
                </w:sdt>
                <w:tc>
                  <w:tcPr>
                    <w:tcW w:w="1132" w:type="pct"/>
                    <w:tcBorders>
                      <w:top w:val="single" w:sz="4" w:space="0" w:color="auto"/>
                      <w:left w:val="single" w:sz="4" w:space="0" w:color="auto"/>
                      <w:bottom w:val="single" w:sz="4" w:space="0" w:color="auto"/>
                      <w:right w:val="single" w:sz="4" w:space="0" w:color="auto"/>
                    </w:tcBorders>
                    <w:shd w:val="clear" w:color="auto" w:fill="auto"/>
                  </w:tcPr>
                  <w:p w14:paraId="4C98E99D" w14:textId="77777777" w:rsidR="00946D15" w:rsidRDefault="00946D15" w:rsidP="005D3FE7">
                    <w:pPr>
                      <w:jc w:val="right"/>
                      <w:rPr>
                        <w:szCs w:val="21"/>
                      </w:rPr>
                    </w:pPr>
                    <w:r>
                      <w:t>72,671,724.63</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2146F970" w14:textId="77777777" w:rsidR="00946D15" w:rsidRDefault="00946D15" w:rsidP="005D3FE7">
                    <w:pPr>
                      <w:jc w:val="right"/>
                      <w:rPr>
                        <w:szCs w:val="21"/>
                      </w:rPr>
                    </w:pPr>
                    <w:r>
                      <w:t>7.8473</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3ADC0984" w14:textId="77777777" w:rsidR="00946D15" w:rsidRDefault="00946D15" w:rsidP="005D3FE7">
                    <w:pPr>
                      <w:jc w:val="right"/>
                      <w:rPr>
                        <w:szCs w:val="21"/>
                      </w:rPr>
                    </w:pPr>
                    <w:r>
                      <w:t>570,276,824.69</w:t>
                    </w:r>
                  </w:p>
                </w:tc>
              </w:tr>
            </w:sdtContent>
          </w:sdt>
          <w:sdt>
            <w:sdtPr>
              <w:rPr>
                <w:szCs w:val="21"/>
              </w:rPr>
              <w:alias w:val="以外币核算的项目明细"/>
              <w:tag w:val="_TUP_dd9a6384dfe74ae08edd11bb0eac4189"/>
              <w:id w:val="-89166224"/>
              <w:lock w:val="sdtLocked"/>
              <w:placeholder>
                <w:docPart w:val="1220EEE3702443A4804EAEF8A467C462"/>
              </w:placeholder>
            </w:sdtPr>
            <w:sdtEndPr>
              <w:rPr>
                <w:rFonts w:hint="eastAsia"/>
              </w:rPr>
            </w:sdtEndPr>
            <w:sdtContent>
              <w:tr w:rsidR="00946D15" w14:paraId="2369A78C" w14:textId="77777777" w:rsidTr="005D3FE7">
                <w:tc>
                  <w:tcPr>
                    <w:tcW w:w="1601" w:type="pct"/>
                    <w:tcBorders>
                      <w:top w:val="single" w:sz="4" w:space="0" w:color="auto"/>
                      <w:left w:val="single" w:sz="4" w:space="0" w:color="auto"/>
                      <w:bottom w:val="single" w:sz="4" w:space="0" w:color="auto"/>
                      <w:right w:val="single" w:sz="4" w:space="0" w:color="auto"/>
                    </w:tcBorders>
                    <w:shd w:val="clear" w:color="auto" w:fill="auto"/>
                  </w:tcPr>
                  <w:p w14:paraId="2D4B5751" w14:textId="77777777" w:rsidR="00946D15" w:rsidRDefault="00946D15" w:rsidP="005D3FE7">
                    <w:pPr>
                      <w:rPr>
                        <w:szCs w:val="21"/>
                      </w:rPr>
                    </w:pPr>
                    <w:r>
                      <w:rPr>
                        <w:rFonts w:hint="eastAsia"/>
                        <w:szCs w:val="21"/>
                      </w:rPr>
                      <w:t>其他应付款</w:t>
                    </w:r>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3E619352" w14:textId="77777777" w:rsidR="00946D15" w:rsidRDefault="00946D15" w:rsidP="005D3FE7">
                    <w:pPr>
                      <w:jc w:val="right"/>
                      <w:rPr>
                        <w:szCs w:val="21"/>
                      </w:rPr>
                    </w:pP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405D82E9" w14:textId="77777777" w:rsidR="00946D15" w:rsidRDefault="00946D15" w:rsidP="005D3FE7">
                    <w:pPr>
                      <w:jc w:val="right"/>
                      <w:rPr>
                        <w:szCs w:val="21"/>
                      </w:rPr>
                    </w:pP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5E74017B" w14:textId="77777777" w:rsidR="00946D15" w:rsidRDefault="00946D15" w:rsidP="005D3FE7">
                    <w:pPr>
                      <w:jc w:val="right"/>
                      <w:rPr>
                        <w:szCs w:val="21"/>
                      </w:rPr>
                    </w:pPr>
                  </w:p>
                </w:tc>
              </w:tr>
            </w:sdtContent>
          </w:sdt>
          <w:sdt>
            <w:sdtPr>
              <w:rPr>
                <w:szCs w:val="21"/>
              </w:rPr>
              <w:alias w:val="以外币核算的币种明细"/>
              <w:tag w:val="_TUP_4a64de274ee44b628aff8a225d15af37"/>
              <w:id w:val="395405550"/>
              <w:lock w:val="sdtLocked"/>
              <w:placeholder>
                <w:docPart w:val="1220EEE3702443A4804EAEF8A467C462"/>
              </w:placeholder>
            </w:sdtPr>
            <w:sdtEndPr/>
            <w:sdtContent>
              <w:tr w:rsidR="00946D15" w14:paraId="6595A888" w14:textId="77777777" w:rsidTr="005D3FE7">
                <w:sdt>
                  <w:sdtPr>
                    <w:rPr>
                      <w:szCs w:val="21"/>
                    </w:rPr>
                    <w:alias w:val="以外币核算的币种明细-币种名称"/>
                    <w:tag w:val="_GBC_b9ad493c07994625bf872e807197c998"/>
                    <w:id w:val="371740964"/>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tc>
                      <w:tcPr>
                        <w:tcW w:w="1601" w:type="pct"/>
                        <w:tcBorders>
                          <w:top w:val="single" w:sz="4" w:space="0" w:color="auto"/>
                          <w:left w:val="single" w:sz="4" w:space="0" w:color="auto"/>
                          <w:bottom w:val="single" w:sz="4" w:space="0" w:color="auto"/>
                          <w:right w:val="single" w:sz="4" w:space="0" w:color="auto"/>
                        </w:tcBorders>
                        <w:shd w:val="clear" w:color="auto" w:fill="auto"/>
                      </w:tcPr>
                      <w:p w14:paraId="274D73DD" w14:textId="77777777" w:rsidR="00946D15" w:rsidRDefault="00946D15" w:rsidP="005D3FE7">
                        <w:pPr>
                          <w:ind w:firstLineChars="300" w:firstLine="630"/>
                          <w:rPr>
                            <w:szCs w:val="21"/>
                          </w:rPr>
                        </w:pPr>
                        <w:r>
                          <w:rPr>
                            <w:szCs w:val="21"/>
                          </w:rPr>
                          <w:t>美元</w:t>
                        </w:r>
                      </w:p>
                    </w:tc>
                  </w:sdtContent>
                </w:sdt>
                <w:tc>
                  <w:tcPr>
                    <w:tcW w:w="1132" w:type="pct"/>
                    <w:tcBorders>
                      <w:top w:val="single" w:sz="4" w:space="0" w:color="auto"/>
                      <w:left w:val="single" w:sz="4" w:space="0" w:color="auto"/>
                      <w:bottom w:val="single" w:sz="4" w:space="0" w:color="auto"/>
                      <w:right w:val="single" w:sz="4" w:space="0" w:color="auto"/>
                    </w:tcBorders>
                    <w:shd w:val="clear" w:color="auto" w:fill="auto"/>
                  </w:tcPr>
                  <w:p w14:paraId="61629C22" w14:textId="77777777" w:rsidR="00946D15" w:rsidRDefault="00946D15" w:rsidP="005D3FE7">
                    <w:pPr>
                      <w:jc w:val="right"/>
                      <w:rPr>
                        <w:szCs w:val="21"/>
                      </w:rPr>
                    </w:pPr>
                    <w:r>
                      <w:t>1,014,286.89</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1F0C9CB2" w14:textId="77777777" w:rsidR="00946D15" w:rsidRDefault="00946D15" w:rsidP="005D3FE7">
                    <w:pPr>
                      <w:jc w:val="right"/>
                      <w:rPr>
                        <w:szCs w:val="21"/>
                      </w:rPr>
                    </w:pPr>
                    <w:r>
                      <w:t>6.8632</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41E4120F" w14:textId="77777777" w:rsidR="00946D15" w:rsidRDefault="00946D15" w:rsidP="005D3FE7">
                    <w:pPr>
                      <w:jc w:val="right"/>
                      <w:rPr>
                        <w:szCs w:val="21"/>
                      </w:rPr>
                    </w:pPr>
                    <w:r>
                      <w:t>6,961,253.78</w:t>
                    </w:r>
                  </w:p>
                </w:tc>
              </w:tr>
            </w:sdtContent>
          </w:sdt>
        </w:tbl>
        <w:p w14:paraId="396F5681" w14:textId="77777777" w:rsidR="00946D15" w:rsidRDefault="00946D15">
          <w:pPr>
            <w:pStyle w:val="affd"/>
          </w:pPr>
        </w:p>
        <w:p w14:paraId="7F565851" w14:textId="77777777" w:rsidR="00F81A9D" w:rsidRDefault="00F81A9D">
          <w:pPr>
            <w:rPr>
              <w:szCs w:val="21"/>
            </w:rPr>
          </w:pPr>
        </w:p>
        <w:p w14:paraId="2E872A3E" w14:textId="77777777" w:rsidR="00F81A9D" w:rsidRDefault="00D27BBC" w:rsidP="00A64AAF">
          <w:pPr>
            <w:pStyle w:val="4"/>
            <w:numPr>
              <w:ilvl w:val="0"/>
              <w:numId w:val="67"/>
            </w:numPr>
            <w:ind w:left="426" w:hanging="426"/>
            <w:rPr>
              <w:szCs w:val="21"/>
            </w:rPr>
          </w:pPr>
          <w:r>
            <w:rPr>
              <w:rStyle w:val="40"/>
              <w:rFonts w:ascii="宋体" w:hAnsi="宋体" w:hint="eastAsia"/>
              <w:b/>
              <w:szCs w:val="21"/>
            </w:rPr>
            <w:t>境外</w:t>
          </w:r>
          <w:r>
            <w:rPr>
              <w:rFonts w:hint="eastAsia"/>
              <w:szCs w:val="21"/>
            </w:rPr>
            <w:t>经营实体说明，包括对于重要的境外经营实体，应披露其境外主要经营地、记账本位币及选择依据，记账本位币发生变化的还应披露原因</w:t>
          </w:r>
        </w:p>
        <w:p w14:paraId="126C4818" w14:textId="77777777" w:rsidR="00F81A9D" w:rsidRDefault="00244448">
          <w:pPr>
            <w:rPr>
              <w:szCs w:val="21"/>
            </w:rPr>
          </w:pPr>
          <w:sdt>
            <w:sdtPr>
              <w:rPr>
                <w:szCs w:val="21"/>
              </w:rPr>
              <w:alias w:val="是否适用：境外经营实体主要报表项目的折算汇率[双击切换]"/>
              <w:tag w:val="_GBC_c433d39e245c4fb79cd5170717bb5b9c"/>
              <w:id w:val="-1004581378"/>
              <w:lock w:val="sdtContentLocked"/>
              <w:placeholder>
                <w:docPart w:val="GBC22222222222222222222222222222"/>
              </w:placeholder>
            </w:sdtPr>
            <w:sdtEndPr/>
            <w:sdtContent>
              <w:r w:rsidR="00D27BBC">
                <w:rPr>
                  <w:szCs w:val="21"/>
                </w:rPr>
                <w:fldChar w:fldCharType="begin"/>
              </w:r>
              <w:r w:rsidR="00946D15">
                <w:rPr>
                  <w:szCs w:val="21"/>
                </w:rPr>
                <w:instrText xml:space="preserve">MACROBUTTON  SnrToggleCheckbox √适用 </w:instrText>
              </w:r>
              <w:r w:rsidR="00D27BBC">
                <w:rPr>
                  <w:szCs w:val="21"/>
                </w:rPr>
                <w:fldChar w:fldCharType="end"/>
              </w:r>
              <w:r w:rsidR="00D27BBC">
                <w:rPr>
                  <w:szCs w:val="21"/>
                </w:rPr>
                <w:fldChar w:fldCharType="begin"/>
              </w:r>
              <w:r w:rsidR="00946D15">
                <w:rPr>
                  <w:szCs w:val="21"/>
                </w:rPr>
                <w:instrText xml:space="preserve"> MACROBUTTON  SnrToggleCheckbox □不适用 </w:instrText>
              </w:r>
              <w:r w:rsidR="00D27BBC">
                <w:rPr>
                  <w:szCs w:val="21"/>
                </w:rPr>
                <w:fldChar w:fldCharType="end"/>
              </w:r>
            </w:sdtContent>
          </w:sdt>
        </w:p>
        <w:sdt>
          <w:sdtPr>
            <w:rPr>
              <w:szCs w:val="21"/>
            </w:rPr>
            <w:alias w:val="境外经营实体主要报表项目的折算汇率"/>
            <w:tag w:val="_GBC_24ad08f8e8ec4d4db3f0bf80f7306c7e"/>
            <w:id w:val="1392153136"/>
            <w:lock w:val="sdtLocked"/>
            <w:placeholder>
              <w:docPart w:val="GBC22222222222222222222222222222"/>
            </w:placeholder>
          </w:sdtPr>
          <w:sdtEndPr/>
          <w:sdtContent>
            <w:p w14:paraId="5F1683B4" w14:textId="77777777" w:rsidR="00946D15" w:rsidRDefault="00946D15">
              <w:pPr>
                <w:rPr>
                  <w:szCs w:val="21"/>
                </w:rPr>
              </w:pPr>
            </w:p>
            <w:tbl>
              <w:tblPr>
                <w:tblStyle w:val="g1"/>
                <w:tblW w:w="0" w:type="auto"/>
                <w:tblBorders>
                  <w:top w:val="double" w:sz="4" w:space="0" w:color="auto"/>
                  <w:bottom w:val="double" w:sz="4" w:space="0" w:color="auto"/>
                  <w:insideH w:val="single" w:sz="4" w:space="0" w:color="auto"/>
                  <w:insideV w:val="single" w:sz="4" w:space="0" w:color="auto"/>
                </w:tblBorders>
                <w:tblLayout w:type="fixed"/>
                <w:tblLook w:val="0000" w:firstRow="0" w:lastRow="0" w:firstColumn="0" w:lastColumn="0" w:noHBand="0" w:noVBand="0"/>
              </w:tblPr>
              <w:tblGrid>
                <w:gridCol w:w="4322"/>
                <w:gridCol w:w="2141"/>
                <w:gridCol w:w="2260"/>
              </w:tblGrid>
              <w:tr w:rsidR="00946D15" w:rsidRPr="00E77F39" w14:paraId="75B76EE6" w14:textId="77777777" w:rsidTr="005D3FE7">
                <w:trPr>
                  <w:trHeight w:val="340"/>
                  <w:tblHeader/>
                </w:trPr>
                <w:tc>
                  <w:tcPr>
                    <w:tcW w:w="4322" w:type="dxa"/>
                    <w:vAlign w:val="center"/>
                  </w:tcPr>
                  <w:p w14:paraId="7DC77910" w14:textId="77777777" w:rsidR="00946D15" w:rsidRPr="00946D15" w:rsidRDefault="00946D15" w:rsidP="005D3FE7">
                    <w:pPr>
                      <w:rPr>
                        <w:b/>
                        <w:color w:val="000000"/>
                        <w:szCs w:val="21"/>
                      </w:rPr>
                    </w:pPr>
                    <w:bookmarkStart w:id="165" w:name="_Hlk2842044"/>
                    <w:r w:rsidRPr="00946D15">
                      <w:rPr>
                        <w:rFonts w:hint="eastAsia"/>
                        <w:b/>
                        <w:color w:val="000000"/>
                        <w:szCs w:val="21"/>
                      </w:rPr>
                      <w:t>重要境外子公司</w:t>
                    </w:r>
                  </w:p>
                </w:tc>
                <w:tc>
                  <w:tcPr>
                    <w:tcW w:w="2141" w:type="dxa"/>
                    <w:vAlign w:val="center"/>
                  </w:tcPr>
                  <w:p w14:paraId="687C517F" w14:textId="77777777" w:rsidR="00946D15" w:rsidRPr="00946D15" w:rsidRDefault="00946D15" w:rsidP="005D3FE7">
                    <w:pPr>
                      <w:jc w:val="center"/>
                      <w:rPr>
                        <w:b/>
                        <w:color w:val="000000"/>
                        <w:szCs w:val="21"/>
                      </w:rPr>
                    </w:pPr>
                    <w:r w:rsidRPr="00946D15">
                      <w:rPr>
                        <w:rFonts w:hint="eastAsia"/>
                        <w:b/>
                        <w:color w:val="000000"/>
                        <w:szCs w:val="21"/>
                      </w:rPr>
                      <w:t>主要经营地</w:t>
                    </w:r>
                  </w:p>
                </w:tc>
                <w:tc>
                  <w:tcPr>
                    <w:tcW w:w="2260" w:type="dxa"/>
                    <w:vAlign w:val="center"/>
                  </w:tcPr>
                  <w:p w14:paraId="044F6A8E" w14:textId="77777777" w:rsidR="00946D15" w:rsidRPr="00946D15" w:rsidRDefault="00946D15" w:rsidP="005D3FE7">
                    <w:pPr>
                      <w:jc w:val="center"/>
                      <w:rPr>
                        <w:b/>
                        <w:color w:val="000000"/>
                        <w:szCs w:val="21"/>
                      </w:rPr>
                    </w:pPr>
                    <w:r w:rsidRPr="00946D15">
                      <w:rPr>
                        <w:rFonts w:hint="eastAsia"/>
                        <w:b/>
                        <w:color w:val="000000"/>
                        <w:szCs w:val="21"/>
                      </w:rPr>
                      <w:t>记账本位币</w:t>
                    </w:r>
                  </w:p>
                </w:tc>
              </w:tr>
              <w:tr w:rsidR="00946D15" w:rsidRPr="00E77F39" w14:paraId="41FA41E9" w14:textId="77777777" w:rsidTr="005D3FE7">
                <w:trPr>
                  <w:trHeight w:val="340"/>
                </w:trPr>
                <w:tc>
                  <w:tcPr>
                    <w:tcW w:w="4322" w:type="dxa"/>
                    <w:vAlign w:val="center"/>
                  </w:tcPr>
                  <w:p w14:paraId="192658EE" w14:textId="77777777" w:rsidR="00946D15" w:rsidRPr="00946D15" w:rsidRDefault="00946D15" w:rsidP="005D3FE7">
                    <w:pPr>
                      <w:rPr>
                        <w:color w:val="000000"/>
                        <w:szCs w:val="21"/>
                      </w:rPr>
                    </w:pPr>
                    <w:r w:rsidRPr="00946D15">
                      <w:rPr>
                        <w:rFonts w:hint="eastAsia"/>
                        <w:color w:val="000000"/>
                        <w:szCs w:val="21"/>
                      </w:rPr>
                      <w:t>德国HAZEMAG公司</w:t>
                    </w:r>
                  </w:p>
                </w:tc>
                <w:tc>
                  <w:tcPr>
                    <w:tcW w:w="2141" w:type="dxa"/>
                    <w:vAlign w:val="center"/>
                  </w:tcPr>
                  <w:p w14:paraId="6F2E612C" w14:textId="77777777" w:rsidR="00946D15" w:rsidRPr="00946D15" w:rsidRDefault="00946D15" w:rsidP="005D3FE7">
                    <w:pPr>
                      <w:jc w:val="center"/>
                      <w:rPr>
                        <w:color w:val="000000"/>
                        <w:szCs w:val="21"/>
                      </w:rPr>
                    </w:pPr>
                    <w:r w:rsidRPr="00946D15">
                      <w:rPr>
                        <w:rFonts w:hint="eastAsia"/>
                        <w:color w:val="000000"/>
                        <w:szCs w:val="21"/>
                      </w:rPr>
                      <w:t>德国</w:t>
                    </w:r>
                  </w:p>
                </w:tc>
                <w:tc>
                  <w:tcPr>
                    <w:tcW w:w="2260" w:type="dxa"/>
                    <w:vAlign w:val="center"/>
                  </w:tcPr>
                  <w:p w14:paraId="6152D675" w14:textId="77777777" w:rsidR="00946D15" w:rsidRPr="00946D15" w:rsidRDefault="00946D15" w:rsidP="005D3FE7">
                    <w:pPr>
                      <w:jc w:val="center"/>
                      <w:rPr>
                        <w:color w:val="000000"/>
                        <w:szCs w:val="21"/>
                      </w:rPr>
                    </w:pPr>
                    <w:r w:rsidRPr="00946D15">
                      <w:rPr>
                        <w:rFonts w:hint="eastAsia"/>
                        <w:color w:val="000000"/>
                        <w:szCs w:val="21"/>
                      </w:rPr>
                      <w:t>欧元</w:t>
                    </w:r>
                  </w:p>
                </w:tc>
              </w:tr>
              <w:tr w:rsidR="00946D15" w:rsidRPr="00E77F39" w14:paraId="310503DA" w14:textId="77777777" w:rsidTr="005D3FE7">
                <w:trPr>
                  <w:trHeight w:val="340"/>
                </w:trPr>
                <w:tc>
                  <w:tcPr>
                    <w:tcW w:w="4322" w:type="dxa"/>
                    <w:vAlign w:val="center"/>
                  </w:tcPr>
                  <w:p w14:paraId="38BF67B4" w14:textId="77777777" w:rsidR="00946D15" w:rsidRPr="00946D15" w:rsidRDefault="00946D15" w:rsidP="005D3FE7">
                    <w:pPr>
                      <w:rPr>
                        <w:color w:val="000000"/>
                        <w:szCs w:val="21"/>
                      </w:rPr>
                    </w:pPr>
                    <w:r w:rsidRPr="00946D15">
                      <w:rPr>
                        <w:rFonts w:hint="eastAsia"/>
                        <w:color w:val="000000"/>
                        <w:szCs w:val="21"/>
                      </w:rPr>
                      <w:t>能源和基建有限公司</w:t>
                    </w:r>
                  </w:p>
                </w:tc>
                <w:tc>
                  <w:tcPr>
                    <w:tcW w:w="2141" w:type="dxa"/>
                    <w:vAlign w:val="center"/>
                  </w:tcPr>
                  <w:p w14:paraId="21FA38FD" w14:textId="77777777" w:rsidR="00946D15" w:rsidRPr="00946D15" w:rsidRDefault="00946D15" w:rsidP="005D3FE7">
                    <w:pPr>
                      <w:jc w:val="center"/>
                      <w:rPr>
                        <w:color w:val="000000"/>
                        <w:szCs w:val="21"/>
                      </w:rPr>
                    </w:pPr>
                    <w:r w:rsidRPr="00946D15">
                      <w:rPr>
                        <w:rFonts w:hint="eastAsia"/>
                        <w:color w:val="000000"/>
                        <w:szCs w:val="21"/>
                      </w:rPr>
                      <w:t>沙特</w:t>
                    </w:r>
                  </w:p>
                </w:tc>
                <w:tc>
                  <w:tcPr>
                    <w:tcW w:w="2260" w:type="dxa"/>
                    <w:vAlign w:val="center"/>
                  </w:tcPr>
                  <w:p w14:paraId="1768F829" w14:textId="77777777" w:rsidR="00946D15" w:rsidRPr="00946D15" w:rsidRDefault="00946D15" w:rsidP="005D3FE7">
                    <w:pPr>
                      <w:jc w:val="center"/>
                      <w:rPr>
                        <w:color w:val="000000"/>
                        <w:szCs w:val="21"/>
                      </w:rPr>
                    </w:pPr>
                    <w:r w:rsidRPr="00946D15">
                      <w:rPr>
                        <w:rFonts w:hint="eastAsia"/>
                        <w:color w:val="000000"/>
                        <w:szCs w:val="21"/>
                      </w:rPr>
                      <w:t>里亚尔</w:t>
                    </w:r>
                  </w:p>
                </w:tc>
              </w:tr>
              <w:tr w:rsidR="00946D15" w:rsidRPr="00E77F39" w14:paraId="00CD8133" w14:textId="77777777" w:rsidTr="005D3FE7">
                <w:trPr>
                  <w:trHeight w:val="340"/>
                </w:trPr>
                <w:tc>
                  <w:tcPr>
                    <w:tcW w:w="4322" w:type="dxa"/>
                    <w:vAlign w:val="center"/>
                  </w:tcPr>
                  <w:p w14:paraId="28719C90" w14:textId="77777777" w:rsidR="00946D15" w:rsidRPr="00946D15" w:rsidRDefault="00946D15" w:rsidP="005D3FE7">
                    <w:pPr>
                      <w:rPr>
                        <w:color w:val="000000"/>
                        <w:szCs w:val="21"/>
                      </w:rPr>
                    </w:pPr>
                    <w:r w:rsidRPr="00946D15">
                      <w:rPr>
                        <w:rFonts w:hint="eastAsia"/>
                        <w:color w:val="000000"/>
                        <w:szCs w:val="21"/>
                      </w:rPr>
                      <w:t>中国中材国际（香港）有限公司</w:t>
                    </w:r>
                  </w:p>
                </w:tc>
                <w:tc>
                  <w:tcPr>
                    <w:tcW w:w="2141" w:type="dxa"/>
                    <w:vAlign w:val="center"/>
                  </w:tcPr>
                  <w:p w14:paraId="298FF60A" w14:textId="77777777" w:rsidR="00946D15" w:rsidRPr="00946D15" w:rsidRDefault="00946D15" w:rsidP="005D3FE7">
                    <w:pPr>
                      <w:jc w:val="center"/>
                      <w:rPr>
                        <w:color w:val="000000"/>
                        <w:szCs w:val="21"/>
                      </w:rPr>
                    </w:pPr>
                    <w:r w:rsidRPr="00946D15">
                      <w:rPr>
                        <w:rFonts w:hint="eastAsia"/>
                        <w:color w:val="000000"/>
                        <w:szCs w:val="21"/>
                      </w:rPr>
                      <w:t>香港</w:t>
                    </w:r>
                  </w:p>
                </w:tc>
                <w:tc>
                  <w:tcPr>
                    <w:tcW w:w="2260" w:type="dxa"/>
                    <w:vAlign w:val="center"/>
                  </w:tcPr>
                  <w:p w14:paraId="12DE9A2E" w14:textId="77777777" w:rsidR="00946D15" w:rsidRPr="00946D15" w:rsidRDefault="00946D15" w:rsidP="005D3FE7">
                    <w:pPr>
                      <w:jc w:val="center"/>
                      <w:rPr>
                        <w:color w:val="000000"/>
                        <w:szCs w:val="21"/>
                      </w:rPr>
                    </w:pPr>
                    <w:r w:rsidRPr="00946D15">
                      <w:rPr>
                        <w:rFonts w:hint="eastAsia"/>
                        <w:color w:val="000000"/>
                        <w:szCs w:val="21"/>
                      </w:rPr>
                      <w:t>人民币</w:t>
                    </w:r>
                  </w:p>
                </w:tc>
              </w:tr>
              <w:tr w:rsidR="00946D15" w:rsidRPr="00E77F39" w14:paraId="3F0E47D2" w14:textId="77777777" w:rsidTr="005D3FE7">
                <w:trPr>
                  <w:trHeight w:val="340"/>
                </w:trPr>
                <w:tc>
                  <w:tcPr>
                    <w:tcW w:w="4322" w:type="dxa"/>
                    <w:vAlign w:val="center"/>
                  </w:tcPr>
                  <w:p w14:paraId="66E234A0" w14:textId="77777777" w:rsidR="00946D15" w:rsidRPr="00946D15" w:rsidRDefault="00946D15" w:rsidP="005D3FE7">
                    <w:pPr>
                      <w:rPr>
                        <w:color w:val="000000"/>
                        <w:szCs w:val="21"/>
                      </w:rPr>
                    </w:pPr>
                    <w:r w:rsidRPr="00946D15">
                      <w:rPr>
                        <w:rFonts w:hint="eastAsia"/>
                        <w:color w:val="000000"/>
                        <w:szCs w:val="21"/>
                      </w:rPr>
                      <w:t>中材国际（马来西亚）有限公司</w:t>
                    </w:r>
                  </w:p>
                </w:tc>
                <w:tc>
                  <w:tcPr>
                    <w:tcW w:w="2141" w:type="dxa"/>
                    <w:vAlign w:val="center"/>
                  </w:tcPr>
                  <w:p w14:paraId="0F09D9B0" w14:textId="77777777" w:rsidR="00946D15" w:rsidRPr="00946D15" w:rsidRDefault="00946D15" w:rsidP="005D3FE7">
                    <w:pPr>
                      <w:jc w:val="center"/>
                      <w:rPr>
                        <w:color w:val="000000"/>
                        <w:szCs w:val="21"/>
                      </w:rPr>
                    </w:pPr>
                    <w:r w:rsidRPr="00946D15">
                      <w:rPr>
                        <w:rFonts w:hint="eastAsia"/>
                        <w:color w:val="000000"/>
                        <w:szCs w:val="21"/>
                      </w:rPr>
                      <w:t>马来西亚</w:t>
                    </w:r>
                  </w:p>
                </w:tc>
                <w:tc>
                  <w:tcPr>
                    <w:tcW w:w="2260" w:type="dxa"/>
                    <w:vAlign w:val="center"/>
                  </w:tcPr>
                  <w:p w14:paraId="07F0E1AC" w14:textId="77777777" w:rsidR="00946D15" w:rsidRPr="00946D15" w:rsidRDefault="00946D15" w:rsidP="005D3FE7">
                    <w:pPr>
                      <w:jc w:val="center"/>
                      <w:rPr>
                        <w:color w:val="000000"/>
                        <w:szCs w:val="21"/>
                      </w:rPr>
                    </w:pPr>
                    <w:r w:rsidRPr="00946D15">
                      <w:rPr>
                        <w:rFonts w:hint="eastAsia"/>
                        <w:color w:val="000000"/>
                        <w:szCs w:val="21"/>
                      </w:rPr>
                      <w:t>林吉特</w:t>
                    </w:r>
                  </w:p>
                </w:tc>
              </w:tr>
              <w:tr w:rsidR="00946D15" w:rsidRPr="00E77F39" w14:paraId="10297190" w14:textId="77777777" w:rsidTr="005D3FE7">
                <w:trPr>
                  <w:trHeight w:val="340"/>
                </w:trPr>
                <w:tc>
                  <w:tcPr>
                    <w:tcW w:w="4322" w:type="dxa"/>
                    <w:vAlign w:val="center"/>
                  </w:tcPr>
                  <w:p w14:paraId="21E60FF1" w14:textId="77777777" w:rsidR="00946D15" w:rsidRPr="00946D15" w:rsidRDefault="00946D15" w:rsidP="005D3FE7">
                    <w:pPr>
                      <w:rPr>
                        <w:color w:val="000000"/>
                        <w:szCs w:val="21"/>
                      </w:rPr>
                    </w:pPr>
                    <w:r w:rsidRPr="00946D15">
                      <w:rPr>
                        <w:rFonts w:hint="eastAsia"/>
                        <w:color w:val="000000"/>
                        <w:szCs w:val="21"/>
                      </w:rPr>
                      <w:lastRenderedPageBreak/>
                      <w:t>印度LNVT私人有限公司</w:t>
                    </w:r>
                  </w:p>
                </w:tc>
                <w:tc>
                  <w:tcPr>
                    <w:tcW w:w="2141" w:type="dxa"/>
                    <w:vAlign w:val="center"/>
                  </w:tcPr>
                  <w:p w14:paraId="11FE636D" w14:textId="77777777" w:rsidR="00946D15" w:rsidRPr="00946D15" w:rsidRDefault="00946D15" w:rsidP="005D3FE7">
                    <w:pPr>
                      <w:jc w:val="center"/>
                      <w:rPr>
                        <w:color w:val="000000"/>
                        <w:szCs w:val="21"/>
                      </w:rPr>
                    </w:pPr>
                    <w:r w:rsidRPr="00946D15">
                      <w:rPr>
                        <w:rFonts w:hint="eastAsia"/>
                        <w:color w:val="000000"/>
                        <w:szCs w:val="21"/>
                      </w:rPr>
                      <w:t>印度</w:t>
                    </w:r>
                  </w:p>
                </w:tc>
                <w:tc>
                  <w:tcPr>
                    <w:tcW w:w="2260" w:type="dxa"/>
                    <w:vAlign w:val="center"/>
                  </w:tcPr>
                  <w:p w14:paraId="6738FC06" w14:textId="77777777" w:rsidR="00946D15" w:rsidRPr="00946D15" w:rsidRDefault="00946D15" w:rsidP="005D3FE7">
                    <w:pPr>
                      <w:jc w:val="center"/>
                      <w:rPr>
                        <w:color w:val="000000"/>
                        <w:szCs w:val="21"/>
                      </w:rPr>
                    </w:pPr>
                    <w:r w:rsidRPr="00946D15">
                      <w:rPr>
                        <w:rFonts w:hint="eastAsia"/>
                        <w:color w:val="000000"/>
                        <w:szCs w:val="21"/>
                      </w:rPr>
                      <w:t>卢比</w:t>
                    </w:r>
                  </w:p>
                </w:tc>
              </w:tr>
            </w:tbl>
            <w:p w14:paraId="20F64CB3" w14:textId="77777777" w:rsidR="00F81A9D" w:rsidRDefault="00244448">
              <w:pPr>
                <w:rPr>
                  <w:szCs w:val="21"/>
                </w:rPr>
              </w:pPr>
            </w:p>
            <w:bookmarkEnd w:id="165" w:displacedByCustomXml="next"/>
          </w:sdtContent>
        </w:sdt>
      </w:sdtContent>
    </w:sdt>
    <w:p w14:paraId="23E92906" w14:textId="77777777" w:rsidR="00F81A9D" w:rsidRDefault="00F81A9D">
      <w:pPr>
        <w:pStyle w:val="affd"/>
      </w:pPr>
    </w:p>
    <w:sdt>
      <w:sdtPr>
        <w:rPr>
          <w:rFonts w:ascii="宋体" w:hAnsi="宋体" w:cs="宋体" w:hint="eastAsia"/>
          <w:b w:val="0"/>
          <w:bCs w:val="0"/>
          <w:kern w:val="0"/>
          <w:sz w:val="20"/>
          <w:szCs w:val="24"/>
          <w:lang w:val="en-GB" w:eastAsia="en-US"/>
        </w:rPr>
        <w:alias w:val="模块:按照套期类别披露套期及相关套期工具、被套期风险的相关的定性定"/>
        <w:tag w:val="_SEC_72e212d6db4945c88ff1963281a9b51a"/>
        <w:id w:val="-111369913"/>
        <w:lock w:val="sdtLocked"/>
        <w:placeholder>
          <w:docPart w:val="GBC22222222222222222222222222222"/>
        </w:placeholder>
      </w:sdtPr>
      <w:sdtEndPr>
        <w:rPr>
          <w:rFonts w:hint="default"/>
        </w:rPr>
      </w:sdtEndPr>
      <w:sdtContent>
        <w:p w14:paraId="42D79549" w14:textId="77777777" w:rsidR="00F81A9D" w:rsidRDefault="00D27BBC" w:rsidP="00A64AAF">
          <w:pPr>
            <w:pStyle w:val="3"/>
            <w:numPr>
              <w:ilvl w:val="0"/>
              <w:numId w:val="3"/>
            </w:numPr>
            <w:tabs>
              <w:tab w:val="left" w:pos="504"/>
            </w:tabs>
            <w:rPr>
              <w:rFonts w:ascii="宋体" w:hAnsi="宋体" w:cs="宋体"/>
              <w:bCs w:val="0"/>
              <w:kern w:val="0"/>
              <w:szCs w:val="24"/>
            </w:rPr>
          </w:pPr>
          <w:r>
            <w:rPr>
              <w:rFonts w:ascii="宋体" w:hAnsi="宋体" w:cs="宋体" w:hint="eastAsia"/>
              <w:bCs w:val="0"/>
              <w:kern w:val="0"/>
              <w:szCs w:val="24"/>
            </w:rPr>
            <w:t>套期</w:t>
          </w:r>
        </w:p>
        <w:sdt>
          <w:sdtPr>
            <w:alias w:val="是否适用：套期[双击切换]"/>
            <w:tag w:val="_GBC_aa9bb623100a43a8a9b0ae0e8ec54c45"/>
            <w:id w:val="1612628120"/>
            <w:lock w:val="sdtContentLocked"/>
            <w:placeholder>
              <w:docPart w:val="GBC22222222222222222222222222222"/>
            </w:placeholder>
          </w:sdtPr>
          <w:sdtEndPr/>
          <w:sdtContent>
            <w:p w14:paraId="6386DDA5" w14:textId="77777777" w:rsidR="009453BA" w:rsidRDefault="00D27BBC" w:rsidP="009453BA">
              <w:pPr>
                <w:pStyle w:val="affd"/>
              </w:pPr>
              <w:r>
                <w:fldChar w:fldCharType="begin"/>
              </w:r>
              <w:r w:rsidR="009453BA">
                <w:instrText>MACROBUTTON  SnrToggleCheckbox □</w:instrText>
              </w:r>
              <w:r w:rsidR="009453BA">
                <w:instrText>适用</w:instrText>
              </w:r>
              <w:r w:rsidR="009453BA">
                <w:instrText xml:space="preserve"> </w:instrText>
              </w:r>
              <w:r>
                <w:fldChar w:fldCharType="end"/>
              </w:r>
              <w:r>
                <w:fldChar w:fldCharType="begin"/>
              </w:r>
              <w:r w:rsidR="009453BA">
                <w:instrText xml:space="preserve"> MACROBUTTON  SnrToggleCheckbox √</w:instrText>
              </w:r>
              <w:r w:rsidR="009453BA">
                <w:instrText>不适用</w:instrText>
              </w:r>
              <w:r w:rsidR="009453BA">
                <w:instrText xml:space="preserve"> </w:instrText>
              </w:r>
              <w:r>
                <w:fldChar w:fldCharType="end"/>
              </w:r>
            </w:p>
          </w:sdtContent>
        </w:sdt>
        <w:p w14:paraId="47F1F1C3" w14:textId="77777777" w:rsidR="00F81A9D" w:rsidRDefault="00244448">
          <w:pPr>
            <w:pStyle w:val="affd"/>
          </w:pPr>
        </w:p>
      </w:sdtContent>
    </w:sdt>
    <w:p w14:paraId="27D4921E" w14:textId="77777777" w:rsidR="00F81A9D" w:rsidRDefault="00F81A9D">
      <w:pPr>
        <w:pStyle w:val="affd"/>
      </w:pPr>
    </w:p>
    <w:sdt>
      <w:sdtPr>
        <w:rPr>
          <w:rFonts w:ascii="宋体" w:hAnsi="宋体" w:cs="宋体" w:hint="eastAsia"/>
          <w:b w:val="0"/>
          <w:bCs w:val="0"/>
          <w:kern w:val="0"/>
          <w:sz w:val="20"/>
          <w:szCs w:val="24"/>
          <w:lang w:val="en-GB" w:eastAsia="en-US"/>
        </w:rPr>
        <w:alias w:val="模块:政府补助"/>
        <w:tag w:val="_SEC_669a56494e84421f926c6125ba0e65ac"/>
        <w:id w:val="233288823"/>
        <w:lock w:val="sdtLocked"/>
        <w:placeholder>
          <w:docPart w:val="GBC22222222222222222222222222222"/>
        </w:placeholder>
      </w:sdtPr>
      <w:sdtEndPr/>
      <w:sdtContent>
        <w:p w14:paraId="20F65F4B" w14:textId="77777777" w:rsidR="00F81A9D" w:rsidRDefault="00D27BBC" w:rsidP="00A64AAF">
          <w:pPr>
            <w:pStyle w:val="3"/>
            <w:numPr>
              <w:ilvl w:val="0"/>
              <w:numId w:val="3"/>
            </w:numPr>
            <w:tabs>
              <w:tab w:val="left" w:pos="504"/>
            </w:tabs>
          </w:pPr>
          <w:r>
            <w:rPr>
              <w:rFonts w:hint="eastAsia"/>
            </w:rPr>
            <w:t>政府</w:t>
          </w:r>
          <w:r>
            <w:rPr>
              <w:rFonts w:ascii="宋体" w:hAnsi="宋体" w:cs="宋体" w:hint="eastAsia"/>
              <w:bCs w:val="0"/>
              <w:kern w:val="0"/>
              <w:szCs w:val="24"/>
            </w:rPr>
            <w:t>补助</w:t>
          </w:r>
        </w:p>
        <w:p w14:paraId="26B28448" w14:textId="77777777" w:rsidR="00F81A9D" w:rsidRDefault="00D27BBC" w:rsidP="00A64AAF">
          <w:pPr>
            <w:pStyle w:val="4"/>
            <w:numPr>
              <w:ilvl w:val="0"/>
              <w:numId w:val="68"/>
            </w:numPr>
            <w:ind w:left="426" w:hanging="426"/>
          </w:pPr>
          <w:r>
            <w:rPr>
              <w:rFonts w:hint="eastAsia"/>
            </w:rPr>
            <w:t>政府补助基本情况</w:t>
          </w:r>
        </w:p>
        <w:sdt>
          <w:sdtPr>
            <w:rPr>
              <w:rFonts w:hint="eastAsia"/>
            </w:rPr>
            <w:alias w:val="是否适用：政府补助基本情况[双击切换]"/>
            <w:tag w:val="_GBC_0af23294955343baa3cf9e74bb5fbc5f"/>
            <w:id w:val="1885288888"/>
            <w:lock w:val="sdtContentLocked"/>
            <w:placeholder>
              <w:docPart w:val="GBC22222222222222222222222222222"/>
            </w:placeholder>
          </w:sdtPr>
          <w:sdtEndPr/>
          <w:sdtContent>
            <w:p w14:paraId="2989954D" w14:textId="77777777" w:rsidR="00F81A9D" w:rsidRDefault="00D27BBC">
              <w:pPr>
                <w:pStyle w:val="affd"/>
              </w:pPr>
              <w:r>
                <w:fldChar w:fldCharType="begin"/>
              </w:r>
              <w:r w:rsidR="009453BA">
                <w:instrText xml:space="preserve"> MACROBUTTON  SnrToggleCheckbox √</w:instrText>
              </w:r>
              <w:r w:rsidR="009453BA">
                <w:instrText>适用</w:instrText>
              </w:r>
              <w:r w:rsidR="009453BA">
                <w:instrText xml:space="preserve">  </w:instrText>
              </w:r>
              <w:r>
                <w:fldChar w:fldCharType="end"/>
              </w:r>
              <w:r>
                <w:fldChar w:fldCharType="begin"/>
              </w:r>
              <w:r w:rsidR="009453BA">
                <w:instrText xml:space="preserve"> MACROBUTTON  SnrToggleCheckbox □</w:instrText>
              </w:r>
              <w:r w:rsidR="009453BA">
                <w:instrText>不适用</w:instrText>
              </w:r>
              <w:r w:rsidR="009453BA">
                <w:instrText xml:space="preserve"> </w:instrText>
              </w:r>
              <w:r>
                <w:fldChar w:fldCharType="end"/>
              </w:r>
            </w:p>
          </w:sdtContent>
        </w:sdt>
        <w:p w14:paraId="1E3167F7" w14:textId="77777777" w:rsidR="00F81A9D" w:rsidRDefault="00D27BBC">
          <w:pPr>
            <w:jc w:val="right"/>
          </w:pPr>
          <w:r>
            <w:rPr>
              <w:rFonts w:hint="eastAsia"/>
            </w:rPr>
            <w:t>单位：</w:t>
          </w:r>
          <w:sdt>
            <w:sdtPr>
              <w:rPr>
                <w:rFonts w:hint="eastAsia"/>
              </w:rPr>
              <w:alias w:val="单位：政府补助基本情况"/>
              <w:tag w:val="_GBC_e31b6dbc6f104b2ba8abf9998c29695d"/>
              <w:id w:val="-202446532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政府补助基本情况"/>
              <w:tag w:val="_GBC_4208cf1026524a7faa3e31899b78fcc1"/>
              <w:id w:val="-25667933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a7"/>
            <w:tblW w:w="5000" w:type="pct"/>
            <w:tblLook w:val="04A0" w:firstRow="1" w:lastRow="0" w:firstColumn="1" w:lastColumn="0" w:noHBand="0" w:noVBand="1"/>
          </w:tblPr>
          <w:tblGrid>
            <w:gridCol w:w="2205"/>
            <w:gridCol w:w="2206"/>
            <w:gridCol w:w="2206"/>
            <w:gridCol w:w="2206"/>
          </w:tblGrid>
          <w:tr w:rsidR="009453BA" w14:paraId="62520A96" w14:textId="77777777" w:rsidTr="005D3FE7">
            <w:sdt>
              <w:sdtPr>
                <w:tag w:val="_PLD_78115dbe9c9b4fd7abdfac509feb0a93"/>
                <w:id w:val="-665553400"/>
                <w:lock w:val="sdtLocked"/>
              </w:sdtPr>
              <w:sdtEndPr/>
              <w:sdtContent>
                <w:tc>
                  <w:tcPr>
                    <w:tcW w:w="1250" w:type="pct"/>
                    <w:vAlign w:val="center"/>
                  </w:tcPr>
                  <w:p w14:paraId="686E4306" w14:textId="77777777" w:rsidR="009453BA" w:rsidRDefault="009453BA" w:rsidP="005D3FE7">
                    <w:pPr>
                      <w:jc w:val="center"/>
                    </w:pPr>
                    <w:r>
                      <w:rPr>
                        <w:rFonts w:hint="eastAsia"/>
                      </w:rPr>
                      <w:t>种类</w:t>
                    </w:r>
                  </w:p>
                </w:tc>
              </w:sdtContent>
            </w:sdt>
            <w:sdt>
              <w:sdtPr>
                <w:tag w:val="_PLD_003bb4a7406e4ebcbcd1bda75515fa03"/>
                <w:id w:val="2014266464"/>
                <w:lock w:val="sdtLocked"/>
              </w:sdtPr>
              <w:sdtEndPr/>
              <w:sdtContent>
                <w:tc>
                  <w:tcPr>
                    <w:tcW w:w="1250" w:type="pct"/>
                    <w:vAlign w:val="center"/>
                  </w:tcPr>
                  <w:p w14:paraId="690E2447" w14:textId="77777777" w:rsidR="009453BA" w:rsidRDefault="009453BA" w:rsidP="005D3FE7">
                    <w:pPr>
                      <w:jc w:val="center"/>
                    </w:pPr>
                    <w:r>
                      <w:rPr>
                        <w:rFonts w:hint="eastAsia"/>
                      </w:rPr>
                      <w:t>金额</w:t>
                    </w:r>
                  </w:p>
                </w:tc>
              </w:sdtContent>
            </w:sdt>
            <w:sdt>
              <w:sdtPr>
                <w:tag w:val="_PLD_d93dc6881e554c3f98366bc61145c084"/>
                <w:id w:val="1572069547"/>
                <w:lock w:val="sdtLocked"/>
              </w:sdtPr>
              <w:sdtEndPr/>
              <w:sdtContent>
                <w:tc>
                  <w:tcPr>
                    <w:tcW w:w="1250" w:type="pct"/>
                    <w:vAlign w:val="center"/>
                  </w:tcPr>
                  <w:p w14:paraId="5E92B599" w14:textId="77777777" w:rsidR="009453BA" w:rsidRDefault="009453BA" w:rsidP="005D3FE7">
                    <w:pPr>
                      <w:jc w:val="center"/>
                    </w:pPr>
                    <w:r>
                      <w:rPr>
                        <w:rFonts w:hint="eastAsia"/>
                      </w:rPr>
                      <w:t>列报项目</w:t>
                    </w:r>
                  </w:p>
                </w:tc>
              </w:sdtContent>
            </w:sdt>
            <w:sdt>
              <w:sdtPr>
                <w:tag w:val="_PLD_7c352bbb98334663a844a1fb2c591efb"/>
                <w:id w:val="1608383420"/>
                <w:lock w:val="sdtLocked"/>
              </w:sdtPr>
              <w:sdtEndPr/>
              <w:sdtContent>
                <w:tc>
                  <w:tcPr>
                    <w:tcW w:w="1250" w:type="pct"/>
                    <w:vAlign w:val="center"/>
                  </w:tcPr>
                  <w:p w14:paraId="3D4D8773" w14:textId="77777777" w:rsidR="009453BA" w:rsidRDefault="009453BA" w:rsidP="005D3FE7">
                    <w:pPr>
                      <w:jc w:val="center"/>
                    </w:pPr>
                    <w:r>
                      <w:rPr>
                        <w:rFonts w:hint="eastAsia"/>
                      </w:rPr>
                      <w:t>计入当期损益的金额</w:t>
                    </w:r>
                  </w:p>
                </w:tc>
              </w:sdtContent>
            </w:sdt>
          </w:tr>
          <w:sdt>
            <w:sdtPr>
              <w:rPr>
                <w:rFonts w:asciiTheme="minorHAnsi" w:eastAsiaTheme="minorEastAsia" w:hAnsiTheme="minorHAnsi" w:cstheme="minorBidi" w:hint="eastAsia"/>
                <w:kern w:val="2"/>
                <w:szCs w:val="22"/>
              </w:rPr>
              <w:alias w:val="政府补助基本情况明细"/>
              <w:tag w:val="_TUP_eb738049c01c47fb8763dfc6db35b318"/>
              <w:id w:val="-902599201"/>
              <w:lock w:val="sdtLocked"/>
              <w:placeholder>
                <w:docPart w:val="27DE4CEF6364436189E00401514F0F2C"/>
              </w:placeholder>
            </w:sdtPr>
            <w:sdtEndPr/>
            <w:sdtContent>
              <w:tr w:rsidR="00C5213C" w14:paraId="15EBAE18" w14:textId="77777777" w:rsidTr="005D3FE7">
                <w:tc>
                  <w:tcPr>
                    <w:tcW w:w="1250" w:type="pct"/>
                    <w:vMerge w:val="restart"/>
                  </w:tcPr>
                  <w:p w14:paraId="006D0519" w14:textId="77777777" w:rsidR="00C5213C" w:rsidRDefault="00C5213C" w:rsidP="005D3FE7">
                    <w:pPr>
                      <w:jc w:val="left"/>
                    </w:pPr>
                    <w:r>
                      <w:t>与收益相关</w:t>
                    </w:r>
                  </w:p>
                  <w:p w14:paraId="71693312" w14:textId="77777777" w:rsidR="00C5213C" w:rsidRDefault="00C5213C" w:rsidP="005D3FE7">
                    <w:pPr>
                      <w:jc w:val="left"/>
                    </w:pPr>
                  </w:p>
                  <w:p w14:paraId="6BD93312" w14:textId="77777777" w:rsidR="00C5213C" w:rsidRDefault="00C5213C" w:rsidP="005D3FE7">
                    <w:pPr>
                      <w:jc w:val="left"/>
                    </w:pPr>
                  </w:p>
                </w:tc>
                <w:tc>
                  <w:tcPr>
                    <w:tcW w:w="1250" w:type="pct"/>
                  </w:tcPr>
                  <w:p w14:paraId="068936C0" w14:textId="77777777" w:rsidR="00C5213C" w:rsidRDefault="00C5213C" w:rsidP="005D3FE7">
                    <w:pPr>
                      <w:jc w:val="right"/>
                    </w:pPr>
                    <w:r>
                      <w:t>13,506,286.65</w:t>
                    </w:r>
                  </w:p>
                </w:tc>
                <w:tc>
                  <w:tcPr>
                    <w:tcW w:w="1250" w:type="pct"/>
                  </w:tcPr>
                  <w:p w14:paraId="590604F1" w14:textId="77777777" w:rsidR="00C5213C" w:rsidRDefault="00C5213C" w:rsidP="005D3FE7">
                    <w:pPr>
                      <w:jc w:val="left"/>
                    </w:pPr>
                    <w:r>
                      <w:t>其他收益</w:t>
                    </w:r>
                  </w:p>
                </w:tc>
                <w:tc>
                  <w:tcPr>
                    <w:tcW w:w="1250" w:type="pct"/>
                  </w:tcPr>
                  <w:p w14:paraId="56F87D4C" w14:textId="77777777" w:rsidR="00C5213C" w:rsidRDefault="00C5213C" w:rsidP="005D3FE7">
                    <w:pPr>
                      <w:jc w:val="right"/>
                    </w:pPr>
                    <w:r>
                      <w:t>13,506,286.65</w:t>
                    </w:r>
                  </w:p>
                </w:tc>
              </w:tr>
            </w:sdtContent>
          </w:sdt>
          <w:sdt>
            <w:sdtPr>
              <w:alias w:val="政府补助基本情况明细"/>
              <w:tag w:val="_TUP_eb738049c01c47fb8763dfc6db35b318"/>
              <w:id w:val="1337719986"/>
              <w:lock w:val="sdtLocked"/>
              <w:placeholder>
                <w:docPart w:val="27DE4CEF6364436189E00401514F0F2C"/>
              </w:placeholder>
            </w:sdtPr>
            <w:sdtEndPr>
              <w:rPr>
                <w:rFonts w:asciiTheme="minorHAnsi" w:eastAsiaTheme="minorEastAsia" w:hAnsiTheme="minorHAnsi" w:cstheme="minorBidi" w:hint="eastAsia"/>
                <w:kern w:val="2"/>
                <w:szCs w:val="22"/>
              </w:rPr>
            </w:sdtEndPr>
            <w:sdtContent>
              <w:tr w:rsidR="00C5213C" w14:paraId="64AA29ED" w14:textId="77777777" w:rsidTr="005D3FE7">
                <w:tc>
                  <w:tcPr>
                    <w:tcW w:w="1250" w:type="pct"/>
                    <w:vMerge/>
                  </w:tcPr>
                  <w:p w14:paraId="0D828E43" w14:textId="77777777" w:rsidR="00C5213C" w:rsidRDefault="00C5213C" w:rsidP="005D3FE7">
                    <w:pPr>
                      <w:jc w:val="left"/>
                    </w:pPr>
                  </w:p>
                </w:tc>
                <w:tc>
                  <w:tcPr>
                    <w:tcW w:w="1250" w:type="pct"/>
                  </w:tcPr>
                  <w:p w14:paraId="64985503" w14:textId="77777777" w:rsidR="00C5213C" w:rsidRDefault="00C5213C" w:rsidP="005D3FE7">
                    <w:pPr>
                      <w:jc w:val="right"/>
                    </w:pPr>
                    <w:r>
                      <w:t>21,294,532.13</w:t>
                    </w:r>
                  </w:p>
                </w:tc>
                <w:tc>
                  <w:tcPr>
                    <w:tcW w:w="1250" w:type="pct"/>
                  </w:tcPr>
                  <w:p w14:paraId="43024887" w14:textId="77777777" w:rsidR="00C5213C" w:rsidRDefault="00C5213C" w:rsidP="005D3FE7">
                    <w:pPr>
                      <w:jc w:val="left"/>
                    </w:pPr>
                    <w:r>
                      <w:t>营业外收入</w:t>
                    </w:r>
                  </w:p>
                </w:tc>
                <w:tc>
                  <w:tcPr>
                    <w:tcW w:w="1250" w:type="pct"/>
                  </w:tcPr>
                  <w:p w14:paraId="49A54739" w14:textId="77777777" w:rsidR="00C5213C" w:rsidRDefault="00C5213C" w:rsidP="005D3FE7">
                    <w:pPr>
                      <w:jc w:val="right"/>
                    </w:pPr>
                    <w:r>
                      <w:t>21,294,532.13</w:t>
                    </w:r>
                  </w:p>
                </w:tc>
              </w:tr>
            </w:sdtContent>
          </w:sdt>
          <w:sdt>
            <w:sdtPr>
              <w:alias w:val="政府补助基本情况明细"/>
              <w:tag w:val="_TUP_eb738049c01c47fb8763dfc6db35b318"/>
              <w:id w:val="-1662391010"/>
              <w:lock w:val="sdtLocked"/>
              <w:placeholder>
                <w:docPart w:val="27DE4CEF6364436189E00401514F0F2C"/>
              </w:placeholder>
            </w:sdtPr>
            <w:sdtEndPr>
              <w:rPr>
                <w:rFonts w:asciiTheme="minorHAnsi" w:eastAsiaTheme="minorEastAsia" w:hAnsiTheme="minorHAnsi" w:cstheme="minorBidi" w:hint="eastAsia"/>
                <w:kern w:val="2"/>
                <w:szCs w:val="22"/>
              </w:rPr>
            </w:sdtEndPr>
            <w:sdtContent>
              <w:tr w:rsidR="00C5213C" w14:paraId="709A2BA0" w14:textId="77777777" w:rsidTr="005D3FE7">
                <w:tc>
                  <w:tcPr>
                    <w:tcW w:w="1250" w:type="pct"/>
                    <w:vMerge/>
                  </w:tcPr>
                  <w:p w14:paraId="6F17493A" w14:textId="77777777" w:rsidR="00C5213C" w:rsidRDefault="00C5213C" w:rsidP="005D3FE7">
                    <w:pPr>
                      <w:jc w:val="left"/>
                    </w:pPr>
                  </w:p>
                </w:tc>
                <w:tc>
                  <w:tcPr>
                    <w:tcW w:w="1250" w:type="pct"/>
                  </w:tcPr>
                  <w:p w14:paraId="6B6137FE" w14:textId="77777777" w:rsidR="00C5213C" w:rsidRDefault="00C5213C" w:rsidP="005D3FE7">
                    <w:pPr>
                      <w:jc w:val="right"/>
                    </w:pPr>
                    <w:r>
                      <w:t>1,400,000.00</w:t>
                    </w:r>
                  </w:p>
                </w:tc>
                <w:tc>
                  <w:tcPr>
                    <w:tcW w:w="1250" w:type="pct"/>
                  </w:tcPr>
                  <w:p w14:paraId="0BAE0A48" w14:textId="77777777" w:rsidR="00C5213C" w:rsidRDefault="00C5213C" w:rsidP="005D3FE7">
                    <w:pPr>
                      <w:jc w:val="left"/>
                    </w:pPr>
                    <w:r>
                      <w:t>递延收益</w:t>
                    </w:r>
                  </w:p>
                </w:tc>
                <w:tc>
                  <w:tcPr>
                    <w:tcW w:w="1250" w:type="pct"/>
                  </w:tcPr>
                  <w:p w14:paraId="2ECD1B23" w14:textId="77777777" w:rsidR="00C5213C" w:rsidRDefault="00C5213C" w:rsidP="005D3FE7">
                    <w:pPr>
                      <w:jc w:val="right"/>
                    </w:pPr>
                  </w:p>
                </w:tc>
              </w:tr>
            </w:sdtContent>
          </w:sdt>
          <w:sdt>
            <w:sdtPr>
              <w:rPr>
                <w:rFonts w:asciiTheme="minorHAnsi" w:eastAsiaTheme="minorEastAsia" w:hAnsiTheme="minorHAnsi" w:cstheme="minorBidi" w:hint="eastAsia"/>
                <w:kern w:val="2"/>
                <w:szCs w:val="22"/>
              </w:rPr>
              <w:alias w:val="政府补助基本情况明细"/>
              <w:tag w:val="_TUP_eb738049c01c47fb8763dfc6db35b318"/>
              <w:id w:val="21299462"/>
              <w:lock w:val="sdtLocked"/>
              <w:placeholder>
                <w:docPart w:val="13BD72B405D9404FB95725F8049541B9"/>
              </w:placeholder>
            </w:sdtPr>
            <w:sdtEndPr/>
            <w:sdtContent>
              <w:tr w:rsidR="00C5213C" w14:paraId="77D61419" w14:textId="77777777" w:rsidTr="005D3FE7">
                <w:tc>
                  <w:tcPr>
                    <w:tcW w:w="1250" w:type="pct"/>
                    <w:vMerge w:val="restart"/>
                  </w:tcPr>
                  <w:p w14:paraId="65889D99" w14:textId="77777777" w:rsidR="00C5213C" w:rsidRDefault="00C5213C" w:rsidP="005D3FE7">
                    <w:pPr>
                      <w:jc w:val="left"/>
                    </w:pPr>
                    <w:r>
                      <w:t>与资产相关</w:t>
                    </w:r>
                  </w:p>
                  <w:p w14:paraId="4512D5D1" w14:textId="77777777" w:rsidR="00C5213C" w:rsidRDefault="00C5213C" w:rsidP="005D3FE7">
                    <w:pPr>
                      <w:jc w:val="left"/>
                    </w:pPr>
                  </w:p>
                  <w:p w14:paraId="7EA18797" w14:textId="77777777" w:rsidR="00C5213C" w:rsidRDefault="00C5213C" w:rsidP="005D3FE7">
                    <w:pPr>
                      <w:jc w:val="left"/>
                    </w:pPr>
                  </w:p>
                </w:tc>
                <w:tc>
                  <w:tcPr>
                    <w:tcW w:w="1250" w:type="pct"/>
                  </w:tcPr>
                  <w:p w14:paraId="15DBB5CD" w14:textId="77777777" w:rsidR="00C5213C" w:rsidRDefault="00C5213C" w:rsidP="005D3FE7">
                    <w:pPr>
                      <w:jc w:val="right"/>
                    </w:pPr>
                    <w:r>
                      <w:t>9,065,243.25</w:t>
                    </w:r>
                  </w:p>
                </w:tc>
                <w:tc>
                  <w:tcPr>
                    <w:tcW w:w="1250" w:type="pct"/>
                  </w:tcPr>
                  <w:p w14:paraId="28DA3C63" w14:textId="77777777" w:rsidR="00C5213C" w:rsidRDefault="00C5213C" w:rsidP="005D3FE7">
                    <w:pPr>
                      <w:jc w:val="left"/>
                    </w:pPr>
                    <w:r>
                      <w:t>其他流动负债</w:t>
                    </w:r>
                  </w:p>
                </w:tc>
                <w:tc>
                  <w:tcPr>
                    <w:tcW w:w="1250" w:type="pct"/>
                    <w:vMerge w:val="restart"/>
                  </w:tcPr>
                  <w:p w14:paraId="574B5D4F" w14:textId="77777777" w:rsidR="00C5213C" w:rsidRDefault="00C5213C" w:rsidP="005D3FE7">
                    <w:pPr>
                      <w:jc w:val="right"/>
                    </w:pPr>
                    <w:r>
                      <w:t>9,216,286.76</w:t>
                    </w:r>
                  </w:p>
                  <w:p w14:paraId="01477426" w14:textId="77777777" w:rsidR="00C5213C" w:rsidRDefault="00C5213C" w:rsidP="005D3FE7">
                    <w:pPr>
                      <w:jc w:val="right"/>
                    </w:pPr>
                  </w:p>
                  <w:p w14:paraId="2D3F7E1E" w14:textId="77777777" w:rsidR="00C5213C" w:rsidRDefault="00C5213C" w:rsidP="005D3FE7">
                    <w:pPr>
                      <w:jc w:val="right"/>
                    </w:pPr>
                  </w:p>
                </w:tc>
              </w:tr>
            </w:sdtContent>
          </w:sdt>
          <w:sdt>
            <w:sdtPr>
              <w:alias w:val="政府补助基本情况明细"/>
              <w:tag w:val="_TUP_eb738049c01c47fb8763dfc6db35b318"/>
              <w:id w:val="-1771077321"/>
              <w:lock w:val="sdtLocked"/>
              <w:placeholder>
                <w:docPart w:val="13BD72B405D9404FB95725F8049541B9"/>
              </w:placeholder>
            </w:sdtPr>
            <w:sdtEndPr/>
            <w:sdtContent>
              <w:tr w:rsidR="00C5213C" w14:paraId="6F46AE57" w14:textId="77777777" w:rsidTr="005D3FE7">
                <w:tc>
                  <w:tcPr>
                    <w:tcW w:w="1250" w:type="pct"/>
                    <w:vMerge/>
                  </w:tcPr>
                  <w:p w14:paraId="6ACDE832" w14:textId="77777777" w:rsidR="00C5213C" w:rsidRDefault="00C5213C" w:rsidP="005D3FE7">
                    <w:pPr>
                      <w:jc w:val="left"/>
                    </w:pPr>
                  </w:p>
                </w:tc>
                <w:tc>
                  <w:tcPr>
                    <w:tcW w:w="1250" w:type="pct"/>
                  </w:tcPr>
                  <w:p w14:paraId="7851B7FA" w14:textId="77777777" w:rsidR="00C5213C" w:rsidRDefault="00C5213C" w:rsidP="005D3FE7">
                    <w:pPr>
                      <w:jc w:val="right"/>
                    </w:pPr>
                    <w:r>
                      <w:t>153,356,280.24</w:t>
                    </w:r>
                  </w:p>
                </w:tc>
                <w:tc>
                  <w:tcPr>
                    <w:tcW w:w="1250" w:type="pct"/>
                  </w:tcPr>
                  <w:p w14:paraId="720BEEB9" w14:textId="77777777" w:rsidR="00C5213C" w:rsidRDefault="00C5213C" w:rsidP="005D3FE7">
                    <w:pPr>
                      <w:jc w:val="left"/>
                    </w:pPr>
                    <w:r>
                      <w:t>专项应付款</w:t>
                    </w:r>
                  </w:p>
                </w:tc>
                <w:tc>
                  <w:tcPr>
                    <w:tcW w:w="1250" w:type="pct"/>
                    <w:vMerge/>
                  </w:tcPr>
                  <w:p w14:paraId="4ED2279E" w14:textId="77777777" w:rsidR="00C5213C" w:rsidRDefault="00C5213C" w:rsidP="005D3FE7">
                    <w:pPr>
                      <w:jc w:val="right"/>
                    </w:pPr>
                  </w:p>
                </w:tc>
              </w:tr>
            </w:sdtContent>
          </w:sdt>
          <w:sdt>
            <w:sdtPr>
              <w:alias w:val="政府补助基本情况明细"/>
              <w:tag w:val="_TUP_eb738049c01c47fb8763dfc6db35b318"/>
              <w:id w:val="1706208838"/>
              <w:lock w:val="sdtLocked"/>
              <w:placeholder>
                <w:docPart w:val="13BD72B405D9404FB95725F8049541B9"/>
              </w:placeholder>
            </w:sdtPr>
            <w:sdtEndPr/>
            <w:sdtContent>
              <w:tr w:rsidR="00C5213C" w14:paraId="40FCCCC0" w14:textId="77777777" w:rsidTr="005D3FE7">
                <w:tc>
                  <w:tcPr>
                    <w:tcW w:w="1250" w:type="pct"/>
                    <w:vMerge/>
                  </w:tcPr>
                  <w:p w14:paraId="059B2690" w14:textId="77777777" w:rsidR="00C5213C" w:rsidRDefault="00C5213C" w:rsidP="005D3FE7">
                    <w:pPr>
                      <w:jc w:val="left"/>
                    </w:pPr>
                  </w:p>
                </w:tc>
                <w:tc>
                  <w:tcPr>
                    <w:tcW w:w="1250" w:type="pct"/>
                  </w:tcPr>
                  <w:p w14:paraId="2C23059B" w14:textId="77777777" w:rsidR="00C5213C" w:rsidRDefault="00C5213C" w:rsidP="005D3FE7">
                    <w:pPr>
                      <w:jc w:val="right"/>
                    </w:pPr>
                    <w:r>
                      <w:t>268,625,418.51</w:t>
                    </w:r>
                  </w:p>
                </w:tc>
                <w:tc>
                  <w:tcPr>
                    <w:tcW w:w="1250" w:type="pct"/>
                  </w:tcPr>
                  <w:p w14:paraId="569AD3FD" w14:textId="77777777" w:rsidR="00C5213C" w:rsidRDefault="00C5213C" w:rsidP="005D3FE7">
                    <w:pPr>
                      <w:jc w:val="left"/>
                    </w:pPr>
                    <w:r>
                      <w:t>递延收益</w:t>
                    </w:r>
                  </w:p>
                </w:tc>
                <w:tc>
                  <w:tcPr>
                    <w:tcW w:w="1250" w:type="pct"/>
                    <w:vMerge/>
                  </w:tcPr>
                  <w:p w14:paraId="0CC37218" w14:textId="77777777" w:rsidR="00C5213C" w:rsidRDefault="00C5213C" w:rsidP="005D3FE7">
                    <w:pPr>
                      <w:jc w:val="right"/>
                    </w:pPr>
                  </w:p>
                </w:tc>
              </w:tr>
            </w:sdtContent>
          </w:sdt>
          <w:sdt>
            <w:sdtPr>
              <w:rPr>
                <w:rFonts w:asciiTheme="minorHAnsi" w:eastAsiaTheme="minorEastAsia" w:hAnsiTheme="minorHAnsi" w:cstheme="minorBidi" w:hint="eastAsia"/>
                <w:kern w:val="2"/>
                <w:szCs w:val="22"/>
              </w:rPr>
              <w:alias w:val="政府补助基本情况明细"/>
              <w:tag w:val="_TUP_eb738049c01c47fb8763dfc6db35b318"/>
              <w:id w:val="559911058"/>
              <w:lock w:val="sdtLocked"/>
              <w:placeholder>
                <w:docPart w:val="858E5C87187E44D2BCA9E6846B3C7BC9"/>
              </w:placeholder>
            </w:sdtPr>
            <w:sdtEndPr/>
            <w:sdtContent>
              <w:tr w:rsidR="009453BA" w14:paraId="45560FAC" w14:textId="77777777" w:rsidTr="005D3FE7">
                <w:tc>
                  <w:tcPr>
                    <w:tcW w:w="1250" w:type="pct"/>
                  </w:tcPr>
                  <w:p w14:paraId="3D47A6E9" w14:textId="77777777" w:rsidR="009453BA" w:rsidRDefault="009453BA" w:rsidP="005D3FE7">
                    <w:pPr>
                      <w:jc w:val="left"/>
                    </w:pPr>
                    <w:r>
                      <w:t>合计</w:t>
                    </w:r>
                  </w:p>
                </w:tc>
                <w:tc>
                  <w:tcPr>
                    <w:tcW w:w="1250" w:type="pct"/>
                  </w:tcPr>
                  <w:p w14:paraId="00DB053A" w14:textId="77777777" w:rsidR="009453BA" w:rsidRDefault="009453BA" w:rsidP="005D3FE7">
                    <w:pPr>
                      <w:jc w:val="right"/>
                    </w:pPr>
                    <w:r>
                      <w:t>467,247,760.78</w:t>
                    </w:r>
                  </w:p>
                </w:tc>
                <w:tc>
                  <w:tcPr>
                    <w:tcW w:w="1250" w:type="pct"/>
                  </w:tcPr>
                  <w:p w14:paraId="6D64279B" w14:textId="77777777" w:rsidR="009453BA" w:rsidRDefault="009453BA" w:rsidP="005D3FE7">
                    <w:pPr>
                      <w:jc w:val="left"/>
                    </w:pPr>
                    <w:r>
                      <w:t xml:space="preserve">　</w:t>
                    </w:r>
                  </w:p>
                </w:tc>
                <w:tc>
                  <w:tcPr>
                    <w:tcW w:w="1250" w:type="pct"/>
                  </w:tcPr>
                  <w:p w14:paraId="36506597" w14:textId="77777777" w:rsidR="009453BA" w:rsidRDefault="009453BA" w:rsidP="005D3FE7">
                    <w:pPr>
                      <w:jc w:val="right"/>
                    </w:pPr>
                    <w:r>
                      <w:t>44,017,105.54</w:t>
                    </w:r>
                  </w:p>
                </w:tc>
              </w:tr>
            </w:sdtContent>
          </w:sdt>
        </w:tbl>
        <w:p w14:paraId="11A40DB5" w14:textId="77777777" w:rsidR="009453BA" w:rsidRDefault="009453BA">
          <w:pPr>
            <w:pStyle w:val="affd"/>
          </w:pPr>
        </w:p>
        <w:p w14:paraId="5DAE9286" w14:textId="77777777" w:rsidR="00F81A9D" w:rsidRDefault="00D27BBC" w:rsidP="00A64AAF">
          <w:pPr>
            <w:pStyle w:val="4"/>
            <w:numPr>
              <w:ilvl w:val="0"/>
              <w:numId w:val="68"/>
            </w:numPr>
            <w:ind w:left="426" w:hanging="426"/>
          </w:pPr>
          <w:r>
            <w:rPr>
              <w:rFonts w:hint="eastAsia"/>
            </w:rPr>
            <w:t>政府补助退回情况</w:t>
          </w:r>
        </w:p>
        <w:sdt>
          <w:sdtPr>
            <w:alias w:val="是否适用：政府补助退回情况[双击切换]"/>
            <w:tag w:val="_GBC_7c3f98d411764656a5dc808f8f86a06f"/>
            <w:id w:val="2142224063"/>
            <w:lock w:val="sdtContentLocked"/>
            <w:placeholder>
              <w:docPart w:val="GBC22222222222222222222222222222"/>
            </w:placeholder>
          </w:sdtPr>
          <w:sdtEndPr/>
          <w:sdtContent>
            <w:p w14:paraId="0D37FA3F" w14:textId="77777777" w:rsidR="009453BA" w:rsidRDefault="00D27BBC" w:rsidP="009453BA">
              <w:pPr>
                <w:pStyle w:val="affd"/>
              </w:pPr>
              <w:r>
                <w:fldChar w:fldCharType="begin"/>
              </w:r>
              <w:r w:rsidR="009453BA">
                <w:instrText>MACROBUTTON  SnrToggleCheckbox □</w:instrText>
              </w:r>
              <w:r w:rsidR="009453BA">
                <w:instrText>适用</w:instrText>
              </w:r>
              <w:r w:rsidR="009453BA">
                <w:instrText xml:space="preserve"> </w:instrText>
              </w:r>
              <w:r>
                <w:fldChar w:fldCharType="end"/>
              </w:r>
              <w:r>
                <w:fldChar w:fldCharType="begin"/>
              </w:r>
              <w:r w:rsidR="009453BA">
                <w:instrText xml:space="preserve"> MACROBUTTON  SnrToggleCheckbox √</w:instrText>
              </w:r>
              <w:r w:rsidR="009453BA">
                <w:instrText>不适用</w:instrText>
              </w:r>
              <w:r w:rsidR="009453BA">
                <w:instrText xml:space="preserve"> </w:instrText>
              </w:r>
              <w:r>
                <w:fldChar w:fldCharType="end"/>
              </w:r>
            </w:p>
          </w:sdtContent>
        </w:sdt>
        <w:p w14:paraId="3787F504" w14:textId="77777777" w:rsidR="00F81A9D" w:rsidRDefault="00244448">
          <w:pPr>
            <w:pStyle w:val="affd"/>
          </w:pPr>
        </w:p>
      </w:sdtContent>
    </w:sdt>
    <w:p w14:paraId="75CF61C8" w14:textId="77777777" w:rsidR="00F81A9D" w:rsidRDefault="00F81A9D">
      <w:pPr>
        <w:pStyle w:val="affd"/>
      </w:pPr>
    </w:p>
    <w:sdt>
      <w:sdtPr>
        <w:rPr>
          <w:rFonts w:ascii="宋体" w:hAnsi="宋体" w:cs="宋体"/>
          <w:b w:val="0"/>
          <w:bCs w:val="0"/>
          <w:kern w:val="0"/>
          <w:sz w:val="20"/>
          <w:szCs w:val="24"/>
          <w:lang w:val="en-GB" w:eastAsia="en-US"/>
        </w:rPr>
        <w:alias w:val="模块:合并财务报表项目注释其他需要说明的事项"/>
        <w:tag w:val="_SEC_c84db925a3024ae68b5f3a3d1775752e"/>
        <w:id w:val="-984696279"/>
        <w:lock w:val="sdtLocked"/>
        <w:placeholder>
          <w:docPart w:val="GBC22222222222222222222222222222"/>
        </w:placeholder>
      </w:sdtPr>
      <w:sdtEndPr/>
      <w:sdtContent>
        <w:p w14:paraId="2FE732DD" w14:textId="77777777" w:rsidR="00F81A9D" w:rsidRDefault="00D27BBC" w:rsidP="00A64AAF">
          <w:pPr>
            <w:pStyle w:val="3"/>
            <w:numPr>
              <w:ilvl w:val="0"/>
              <w:numId w:val="3"/>
            </w:numPr>
            <w:tabs>
              <w:tab w:val="left" w:pos="504"/>
            </w:tabs>
          </w:pPr>
          <w:r>
            <w:rPr>
              <w:rFonts w:hint="eastAsia"/>
            </w:rPr>
            <w:t>其他</w:t>
          </w:r>
        </w:p>
        <w:sdt>
          <w:sdtPr>
            <w:alias w:val="是否适用：合并财务报表项目注释其他需要说明的事项[双击切换]"/>
            <w:tag w:val="_GBC_67815da71293483fad0e823098235edb"/>
            <w:id w:val="-1940975131"/>
            <w:lock w:val="sdtContentLocked"/>
            <w:placeholder>
              <w:docPart w:val="GBC22222222222222222222222222222"/>
            </w:placeholder>
          </w:sdtPr>
          <w:sdtEndPr/>
          <w:sdtContent>
            <w:p w14:paraId="53970FD7" w14:textId="77777777" w:rsidR="00F81A9D" w:rsidRDefault="00D27BBC" w:rsidP="00C5213C">
              <w:pPr>
                <w:pStyle w:val="affd"/>
              </w:pPr>
              <w:r>
                <w:fldChar w:fldCharType="begin"/>
              </w:r>
              <w:r w:rsidR="00C5213C">
                <w:instrText>MACROBUTTON  SnrToggleCheckbox □</w:instrText>
              </w:r>
              <w:r w:rsidR="00C5213C">
                <w:instrText>适用</w:instrText>
              </w:r>
              <w:r w:rsidR="00C5213C">
                <w:instrText xml:space="preserve"> </w:instrText>
              </w:r>
              <w:r>
                <w:fldChar w:fldCharType="end"/>
              </w:r>
              <w:r>
                <w:fldChar w:fldCharType="begin"/>
              </w:r>
              <w:r w:rsidR="00C5213C">
                <w:instrText xml:space="preserve"> MACROBUTTON  SnrToggleCheckbox √</w:instrText>
              </w:r>
              <w:r w:rsidR="00C5213C">
                <w:instrText>不适用</w:instrText>
              </w:r>
              <w:r w:rsidR="00C5213C">
                <w:instrText xml:space="preserve"> </w:instrText>
              </w:r>
              <w:r>
                <w:fldChar w:fldCharType="end"/>
              </w:r>
            </w:p>
          </w:sdtContent>
        </w:sdt>
      </w:sdtContent>
    </w:sdt>
    <w:p w14:paraId="654796DA" w14:textId="77777777" w:rsidR="00F81A9D" w:rsidRDefault="00F81A9D">
      <w:pPr>
        <w:rPr>
          <w:szCs w:val="21"/>
        </w:rPr>
      </w:pPr>
    </w:p>
    <w:p w14:paraId="06730AAE" w14:textId="77777777" w:rsidR="00F81A9D" w:rsidRDefault="00D27BBC" w:rsidP="00A64AAF">
      <w:pPr>
        <w:pStyle w:val="2"/>
        <w:numPr>
          <w:ilvl w:val="0"/>
          <w:numId w:val="6"/>
        </w:numPr>
      </w:pPr>
      <w:r>
        <w:rPr>
          <w:rFonts w:hint="eastAsia"/>
        </w:rPr>
        <w:t>合并范围的变更</w:t>
      </w:r>
    </w:p>
    <w:p w14:paraId="066D74C1" w14:textId="77777777" w:rsidR="00F81A9D" w:rsidRDefault="00D27BBC" w:rsidP="00A64AAF">
      <w:pPr>
        <w:pStyle w:val="3"/>
        <w:numPr>
          <w:ilvl w:val="0"/>
          <w:numId w:val="19"/>
        </w:numPr>
        <w:rPr>
          <w:rFonts w:ascii="宋体" w:hAnsi="宋体" w:cs="Arial"/>
          <w:szCs w:val="21"/>
        </w:rPr>
      </w:pPr>
      <w:r>
        <w:rPr>
          <w:rFonts w:ascii="宋体" w:hAnsi="宋体" w:cs="Arial" w:hint="eastAsia"/>
          <w:szCs w:val="21"/>
        </w:rPr>
        <w:t>非同一控制下企业合并</w:t>
      </w:r>
    </w:p>
    <w:sdt>
      <w:sdtPr>
        <w:alias w:val="是否适用：非同一控制下企业合并[双击切换]"/>
        <w:tag w:val="_GBC_f305adddf4654659bd28ceedc072aa05"/>
        <w:id w:val="655582619"/>
        <w:lock w:val="sdtContentLocked"/>
        <w:placeholder>
          <w:docPart w:val="GBC22222222222222222222222222222"/>
        </w:placeholder>
      </w:sdtPr>
      <w:sdtEndPr/>
      <w:sdtContent>
        <w:p w14:paraId="3024C4CA" w14:textId="77777777" w:rsidR="00C5213C" w:rsidRDefault="00D27BBC" w:rsidP="00C5213C">
          <w:pPr>
            <w:rPr>
              <w:rFonts w:cstheme="minorBidi"/>
              <w:szCs w:val="21"/>
            </w:rPr>
          </w:pPr>
          <w:r>
            <w:fldChar w:fldCharType="begin"/>
          </w:r>
          <w:r w:rsidR="00C5213C">
            <w:instrText xml:space="preserve">MACROBUTTON  SnrToggleCheckbox □适用 </w:instrText>
          </w:r>
          <w:r>
            <w:fldChar w:fldCharType="end"/>
          </w:r>
          <w:r>
            <w:fldChar w:fldCharType="begin"/>
          </w:r>
          <w:r w:rsidR="00C5213C">
            <w:instrText xml:space="preserve"> MACROBUTTON  SnrToggleCheckbox √不适用 </w:instrText>
          </w:r>
          <w:r>
            <w:fldChar w:fldCharType="end"/>
          </w:r>
        </w:p>
      </w:sdtContent>
    </w:sdt>
    <w:p w14:paraId="0D9E4776" w14:textId="77777777" w:rsidR="00F81A9D" w:rsidRDefault="00F81A9D">
      <w:pPr>
        <w:rPr>
          <w:szCs w:val="21"/>
        </w:rPr>
      </w:pPr>
    </w:p>
    <w:p w14:paraId="0C2837B0" w14:textId="77777777" w:rsidR="00F81A9D" w:rsidRDefault="00D27BBC" w:rsidP="00A64AAF">
      <w:pPr>
        <w:pStyle w:val="3"/>
        <w:numPr>
          <w:ilvl w:val="0"/>
          <w:numId w:val="19"/>
        </w:numPr>
        <w:rPr>
          <w:rFonts w:ascii="宋体" w:hAnsi="宋体" w:cs="Arial"/>
          <w:szCs w:val="21"/>
        </w:rPr>
      </w:pPr>
      <w:r>
        <w:rPr>
          <w:rFonts w:ascii="宋体" w:hAnsi="宋体" w:cs="Arial" w:hint="eastAsia"/>
          <w:szCs w:val="21"/>
        </w:rPr>
        <w:t>同一控制下企业合并</w:t>
      </w:r>
    </w:p>
    <w:sdt>
      <w:sdtPr>
        <w:alias w:val="是否适用：同一控制下企业合并[双击切换]"/>
        <w:tag w:val="_GBC_698d1a451f094ec0bf9c3a278d26a0d3"/>
        <w:id w:val="988976707"/>
        <w:lock w:val="sdtContentLocked"/>
        <w:placeholder>
          <w:docPart w:val="GBC22222222222222222222222222222"/>
        </w:placeholder>
      </w:sdtPr>
      <w:sdtEndPr/>
      <w:sdtContent>
        <w:p w14:paraId="7DED08CA" w14:textId="77777777" w:rsidR="00C5213C" w:rsidRDefault="00D27BBC" w:rsidP="00C5213C">
          <w:pPr>
            <w:rPr>
              <w:rFonts w:cs="Arial"/>
              <w:szCs w:val="21"/>
            </w:rPr>
          </w:pPr>
          <w:r>
            <w:fldChar w:fldCharType="begin"/>
          </w:r>
          <w:r w:rsidR="00C5213C">
            <w:instrText xml:space="preserve">MACROBUTTON  SnrToggleCheckbox □适用 </w:instrText>
          </w:r>
          <w:r>
            <w:fldChar w:fldCharType="end"/>
          </w:r>
          <w:r>
            <w:fldChar w:fldCharType="begin"/>
          </w:r>
          <w:r w:rsidR="00C5213C">
            <w:instrText xml:space="preserve"> MACROBUTTON  SnrToggleCheckbox √不适用 </w:instrText>
          </w:r>
          <w:r>
            <w:fldChar w:fldCharType="end"/>
          </w:r>
        </w:p>
      </w:sdtContent>
    </w:sdt>
    <w:p w14:paraId="097733E2" w14:textId="77777777" w:rsidR="00F81A9D" w:rsidRDefault="00F81A9D">
      <w:pPr>
        <w:rPr>
          <w:szCs w:val="21"/>
        </w:rPr>
      </w:pPr>
    </w:p>
    <w:sdt>
      <w:sdtPr>
        <w:rPr>
          <w:rFonts w:ascii="宋体" w:hAnsi="宋体" w:cs="Arial" w:hint="eastAsia"/>
          <w:b w:val="0"/>
          <w:bCs w:val="0"/>
          <w:kern w:val="0"/>
          <w:szCs w:val="21"/>
        </w:rPr>
        <w:alias w:val="模块:反向购买"/>
        <w:tag w:val="_SEC_612fd89e631e4e869313fae62c4eb055"/>
        <w:id w:val="-1440760575"/>
        <w:lock w:val="sdtLocked"/>
        <w:placeholder>
          <w:docPart w:val="GBC22222222222222222222222222222"/>
        </w:placeholder>
      </w:sdtPr>
      <w:sdtEndPr>
        <w:rPr>
          <w:lang w:val="en-GB"/>
        </w:rPr>
      </w:sdtEndPr>
      <w:sdtContent>
        <w:p w14:paraId="3D0E1A60" w14:textId="77777777" w:rsidR="00F81A9D" w:rsidRDefault="00D27BBC" w:rsidP="00A64AAF">
          <w:pPr>
            <w:pStyle w:val="3"/>
            <w:numPr>
              <w:ilvl w:val="0"/>
              <w:numId w:val="19"/>
            </w:numPr>
            <w:rPr>
              <w:rFonts w:ascii="宋体" w:hAnsi="宋体" w:cs="Arial"/>
              <w:szCs w:val="21"/>
            </w:rPr>
          </w:pPr>
          <w:r>
            <w:rPr>
              <w:rFonts w:ascii="宋体" w:hAnsi="宋体" w:cs="Arial" w:hint="eastAsia"/>
              <w:szCs w:val="21"/>
            </w:rPr>
            <w:t>反向购买</w:t>
          </w:r>
        </w:p>
        <w:sdt>
          <w:sdtPr>
            <w:alias w:val="是否适用：反向购买[双击切换]"/>
            <w:tag w:val="_GBC_717fa638fefe45c09c1f2627ba167ee4"/>
            <w:id w:val="-499273512"/>
            <w:lock w:val="sdtContentLocked"/>
            <w:placeholder>
              <w:docPart w:val="GBC22222222222222222222222222222"/>
            </w:placeholder>
          </w:sdtPr>
          <w:sdtEndPr/>
          <w:sdtContent>
            <w:p w14:paraId="6116B455" w14:textId="77777777" w:rsidR="00C5213C" w:rsidRDefault="00D27BBC" w:rsidP="00C5213C">
              <w:pPr>
                <w:pStyle w:val="affd"/>
              </w:pPr>
              <w:r>
                <w:fldChar w:fldCharType="begin"/>
              </w:r>
              <w:r w:rsidR="00C5213C">
                <w:instrText>MACROBUTTON  SnrToggleCheckbox □</w:instrText>
              </w:r>
              <w:r w:rsidR="00C5213C">
                <w:instrText>适用</w:instrText>
              </w:r>
              <w:r w:rsidR="00C5213C">
                <w:instrText xml:space="preserve"> </w:instrText>
              </w:r>
              <w:r>
                <w:fldChar w:fldCharType="end"/>
              </w:r>
              <w:r>
                <w:fldChar w:fldCharType="begin"/>
              </w:r>
              <w:r w:rsidR="00C5213C">
                <w:instrText xml:space="preserve"> MACROBUTTON  SnrToggleCheckbox √</w:instrText>
              </w:r>
              <w:r w:rsidR="00C5213C">
                <w:instrText>不适用</w:instrText>
              </w:r>
              <w:r w:rsidR="00C5213C">
                <w:instrText xml:space="preserve"> </w:instrText>
              </w:r>
              <w:r>
                <w:fldChar w:fldCharType="end"/>
              </w:r>
            </w:p>
          </w:sdtContent>
        </w:sdt>
        <w:p w14:paraId="3F110A74" w14:textId="77777777" w:rsidR="00F81A9D" w:rsidRDefault="00244448">
          <w:pPr>
            <w:rPr>
              <w:rFonts w:cs="Arial"/>
              <w:szCs w:val="21"/>
              <w:lang w:val="en-GB"/>
            </w:rPr>
          </w:pPr>
        </w:p>
      </w:sdtContent>
    </w:sdt>
    <w:p w14:paraId="0BCADB5C" w14:textId="77777777" w:rsidR="00F81A9D" w:rsidRDefault="00F81A9D">
      <w:pPr>
        <w:rPr>
          <w:rFonts w:cs="Arial"/>
          <w:szCs w:val="21"/>
        </w:rPr>
      </w:pPr>
    </w:p>
    <w:p w14:paraId="004E1C63" w14:textId="77777777" w:rsidR="00F81A9D" w:rsidRDefault="00F81A9D">
      <w:pPr>
        <w:rPr>
          <w:rFonts w:cs="Arial"/>
          <w:szCs w:val="21"/>
        </w:rPr>
        <w:sectPr w:rsidR="00F81A9D" w:rsidSect="00F41343">
          <w:pgSz w:w="11906" w:h="16838"/>
          <w:pgMar w:top="1440" w:right="1797" w:bottom="1525" w:left="1276" w:header="856" w:footer="992" w:gutter="0"/>
          <w:cols w:space="425"/>
          <w:docGrid w:linePitch="312"/>
        </w:sectPr>
      </w:pPr>
    </w:p>
    <w:sdt>
      <w:sdtPr>
        <w:rPr>
          <w:rFonts w:ascii="宋体" w:hAnsi="宋体" w:cs="Arial" w:hint="eastAsia"/>
          <w:b w:val="0"/>
          <w:bCs w:val="0"/>
          <w:kern w:val="0"/>
          <w:szCs w:val="21"/>
        </w:rPr>
        <w:alias w:val="模块:处置子公司"/>
        <w:tag w:val="_SEC_2a4ee8d8c08040448e991803ec2047d5"/>
        <w:id w:val="804128743"/>
        <w:lock w:val="sdtLocked"/>
        <w:placeholder>
          <w:docPart w:val="GBC22222222222222222222222222222"/>
        </w:placeholder>
      </w:sdtPr>
      <w:sdtEndPr>
        <w:rPr>
          <w:rFonts w:cs="宋体"/>
          <w:color w:val="000000"/>
        </w:rPr>
      </w:sdtEndPr>
      <w:sdtContent>
        <w:p w14:paraId="4FA3ABC6" w14:textId="77777777" w:rsidR="00F81A9D" w:rsidRDefault="00D27BBC" w:rsidP="00A64AAF">
          <w:pPr>
            <w:pStyle w:val="3"/>
            <w:numPr>
              <w:ilvl w:val="0"/>
              <w:numId w:val="19"/>
            </w:numPr>
            <w:rPr>
              <w:rFonts w:ascii="宋体" w:hAnsi="宋体" w:cs="Arial"/>
              <w:szCs w:val="21"/>
            </w:rPr>
          </w:pPr>
          <w:r>
            <w:rPr>
              <w:rFonts w:ascii="宋体" w:hAnsi="宋体" w:cs="Arial" w:hint="eastAsia"/>
              <w:szCs w:val="21"/>
            </w:rPr>
            <w:t>处置子公司</w:t>
          </w:r>
        </w:p>
        <w:p w14:paraId="5501B268" w14:textId="77777777" w:rsidR="00F81A9D" w:rsidRDefault="00D27BBC">
          <w:pPr>
            <w:pStyle w:val="affd"/>
            <w:rPr>
              <w:lang w:eastAsia="zh-CN"/>
            </w:rPr>
          </w:pPr>
          <w:r>
            <w:rPr>
              <w:rFonts w:hint="eastAsia"/>
              <w:lang w:eastAsia="zh-CN"/>
            </w:rPr>
            <w:t>是否存在单次处置</w:t>
          </w:r>
          <w:r>
            <w:rPr>
              <w:lang w:eastAsia="zh-CN"/>
            </w:rPr>
            <w:t>对子公司投资即丧失控制权的情形</w:t>
          </w:r>
        </w:p>
        <w:sdt>
          <w:sdtPr>
            <w:rPr>
              <w:rFonts w:cs="Arial" w:hint="eastAsia"/>
              <w:szCs w:val="21"/>
            </w:rPr>
            <w:alias w:val="是否存在单次交易处置对子公司投资即丧失控制权的情形[双击切换]"/>
            <w:tag w:val="_GBC_34b271ee01844be4a0580269d95adcf3"/>
            <w:id w:val="612479693"/>
            <w:lock w:val="sdtContentLocked"/>
            <w:placeholder>
              <w:docPart w:val="GBC22222222222222222222222222222"/>
            </w:placeholder>
          </w:sdtPr>
          <w:sdtEndPr/>
          <w:sdtContent>
            <w:p w14:paraId="3D262216" w14:textId="77777777" w:rsidR="00F81A9D" w:rsidRDefault="00D27BBC" w:rsidP="00C5213C">
              <w:pPr>
                <w:rPr>
                  <w:rFonts w:cs="Arial"/>
                  <w:color w:val="000000"/>
                  <w:szCs w:val="21"/>
                </w:rPr>
              </w:pPr>
              <w:r>
                <w:rPr>
                  <w:rFonts w:cs="Arial"/>
                  <w:szCs w:val="21"/>
                </w:rPr>
                <w:fldChar w:fldCharType="begin"/>
              </w:r>
              <w:r w:rsidR="00C5213C">
                <w:rPr>
                  <w:rFonts w:cs="Arial"/>
                  <w:szCs w:val="21"/>
                </w:rPr>
                <w:instrText xml:space="preserve">MACROBUTTON  SnrToggleCheckbox □适用 </w:instrText>
              </w:r>
              <w:r>
                <w:rPr>
                  <w:rFonts w:cs="Arial"/>
                  <w:szCs w:val="21"/>
                </w:rPr>
                <w:fldChar w:fldCharType="end"/>
              </w:r>
              <w:r>
                <w:rPr>
                  <w:rFonts w:cs="Arial"/>
                  <w:szCs w:val="21"/>
                </w:rPr>
                <w:fldChar w:fldCharType="begin"/>
              </w:r>
              <w:r w:rsidR="00C5213C">
                <w:rPr>
                  <w:rFonts w:cs="Arial"/>
                  <w:szCs w:val="21"/>
                </w:rPr>
                <w:instrText xml:space="preserve"> MACROBUTTON  SnrToggleCheckbox √不适用 </w:instrText>
              </w:r>
              <w:r>
                <w:rPr>
                  <w:rFonts w:cs="Arial"/>
                  <w:szCs w:val="21"/>
                </w:rPr>
                <w:fldChar w:fldCharType="end"/>
              </w:r>
            </w:p>
          </w:sdtContent>
        </w:sdt>
        <w:p w14:paraId="7AF68BD1" w14:textId="77777777" w:rsidR="00F81A9D" w:rsidRDefault="00D27BBC">
          <w:pPr>
            <w:rPr>
              <w:rFonts w:cs="Arial"/>
              <w:color w:val="000000"/>
              <w:szCs w:val="21"/>
            </w:rPr>
          </w:pPr>
          <w:r>
            <w:rPr>
              <w:rFonts w:cs="Arial" w:hint="eastAsia"/>
              <w:color w:val="000000"/>
              <w:szCs w:val="21"/>
            </w:rPr>
            <w:t>其他说明：</w:t>
          </w:r>
        </w:p>
        <w:sdt>
          <w:sdtPr>
            <w:rPr>
              <w:rFonts w:cs="Arial"/>
              <w:color w:val="000000"/>
              <w:szCs w:val="21"/>
            </w:rPr>
            <w:alias w:val="是否适用：单次交易处置对子公司投资即丧失控制权的情形的说明[双击切换]"/>
            <w:tag w:val="_GBC_e9745370c40b4780b36f3f18da05201e"/>
            <w:id w:val="-1043747758"/>
            <w:lock w:val="sdtContentLocked"/>
            <w:placeholder>
              <w:docPart w:val="GBC22222222222222222222222222222"/>
            </w:placeholder>
          </w:sdtPr>
          <w:sdtEndPr/>
          <w:sdtContent>
            <w:p w14:paraId="5F5ECB5B" w14:textId="77777777" w:rsidR="00F81A9D" w:rsidRDefault="00D27BBC" w:rsidP="00C5213C">
              <w:pPr>
                <w:rPr>
                  <w:color w:val="000000"/>
                  <w:szCs w:val="21"/>
                </w:rPr>
              </w:pPr>
              <w:r>
                <w:rPr>
                  <w:rFonts w:cs="Arial"/>
                  <w:color w:val="000000"/>
                  <w:szCs w:val="21"/>
                </w:rPr>
                <w:fldChar w:fldCharType="begin"/>
              </w:r>
              <w:r w:rsidR="00C5213C">
                <w:rPr>
                  <w:rFonts w:cs="Arial"/>
                  <w:color w:val="000000"/>
                  <w:szCs w:val="21"/>
                </w:rPr>
                <w:instrText xml:space="preserve">MACROBUTTON  SnrToggleCheckbox □适用 </w:instrText>
              </w:r>
              <w:r>
                <w:rPr>
                  <w:rFonts w:cs="Arial"/>
                  <w:color w:val="000000"/>
                  <w:szCs w:val="21"/>
                </w:rPr>
                <w:fldChar w:fldCharType="end"/>
              </w:r>
              <w:r>
                <w:rPr>
                  <w:rFonts w:cs="Arial"/>
                  <w:color w:val="000000"/>
                  <w:szCs w:val="21"/>
                </w:rPr>
                <w:fldChar w:fldCharType="begin"/>
              </w:r>
              <w:r w:rsidR="00C5213C">
                <w:rPr>
                  <w:rFonts w:cs="Arial"/>
                  <w:color w:val="000000"/>
                  <w:szCs w:val="21"/>
                </w:rPr>
                <w:instrText xml:space="preserve"> MACROBUTTON  SnrToggleCheckbox √不适用 </w:instrText>
              </w:r>
              <w:r>
                <w:rPr>
                  <w:rFonts w:cs="Arial"/>
                  <w:color w:val="000000"/>
                  <w:szCs w:val="21"/>
                </w:rPr>
                <w:fldChar w:fldCharType="end"/>
              </w:r>
            </w:p>
          </w:sdtContent>
        </w:sdt>
      </w:sdtContent>
    </w:sdt>
    <w:p w14:paraId="52AC5AC4" w14:textId="77777777" w:rsidR="00F81A9D" w:rsidRDefault="00F81A9D">
      <w:pPr>
        <w:rPr>
          <w:rFonts w:cs="Arial"/>
          <w:color w:val="000000"/>
          <w:szCs w:val="21"/>
        </w:rPr>
      </w:pPr>
    </w:p>
    <w:sdt>
      <w:sdtPr>
        <w:rPr>
          <w:rFonts w:ascii="Times New Roman" w:hAnsi="Times New Roman" w:cs="Arial" w:hint="eastAsia"/>
          <w:kern w:val="2"/>
          <w:sz w:val="20"/>
          <w:szCs w:val="21"/>
        </w:rPr>
        <w:alias w:val="模块:是否存在通过多次交易分步处置对子公司投资且在本期丧失控制权的"/>
        <w:tag w:val="_SEC_2dea1a083cd44a3498f7ec333a953a20"/>
        <w:id w:val="-1340531129"/>
        <w:lock w:val="sdtLocked"/>
        <w:placeholder>
          <w:docPart w:val="GBC22222222222222222222222222222"/>
        </w:placeholder>
      </w:sdtPr>
      <w:sdtEndPr>
        <w:rPr>
          <w:rFonts w:cs="Times New Roman" w:hint="default"/>
          <w:color w:val="000000"/>
        </w:rPr>
      </w:sdtEndPr>
      <w:sdtContent>
        <w:p w14:paraId="392302F2" w14:textId="77777777" w:rsidR="00F81A9D" w:rsidRDefault="00D27BBC">
          <w:pPr>
            <w:rPr>
              <w:rFonts w:cs="Arial"/>
              <w:szCs w:val="21"/>
            </w:rPr>
          </w:pPr>
          <w:r>
            <w:rPr>
              <w:rFonts w:cs="Arial" w:hint="eastAsia"/>
              <w:szCs w:val="21"/>
            </w:rPr>
            <w:t>是否存在通过多次交易分步处置对子公司投资且在本期丧失控制权的情形</w:t>
          </w:r>
        </w:p>
        <w:sdt>
          <w:sdtPr>
            <w:rPr>
              <w:rFonts w:hint="eastAsia"/>
            </w:rPr>
            <w:alias w:val="是否存在通过多次交易分步处置对子公司投资且在本期丧失控制权的情形[双击切换]"/>
            <w:tag w:val="_GBC_7fbeb1afc8034d59828d161f5cd28a5e"/>
            <w:id w:val="1659188774"/>
            <w:lock w:val="sdtContentLocked"/>
            <w:placeholder>
              <w:docPart w:val="GBC22222222222222222222222222222"/>
            </w:placeholder>
          </w:sdtPr>
          <w:sdtEndPr/>
          <w:sdtContent>
            <w:p w14:paraId="0F34CD6B" w14:textId="77777777" w:rsidR="00F81A9D" w:rsidRDefault="00D27BBC">
              <w:pPr>
                <w:pStyle w:val="aa"/>
                <w:rPr>
                  <w:color w:val="000000"/>
                </w:rPr>
              </w:pPr>
              <w:r>
                <w:rPr>
                  <w:color w:val="000000"/>
                </w:rPr>
                <w:fldChar w:fldCharType="begin"/>
              </w:r>
              <w:r w:rsidR="00C5213C">
                <w:rPr>
                  <w:rFonts w:hint="eastAsia"/>
                  <w:color w:val="000000"/>
                </w:rPr>
                <w:instrText xml:space="preserve">MACROBUTTON  SnrToggleCheckbox </w:instrText>
              </w:r>
              <w:r w:rsidR="00C5213C">
                <w:rPr>
                  <w:rFonts w:hint="eastAsia"/>
                  <w:color w:val="000000"/>
                </w:rPr>
                <w:instrText>□适用</w:instrText>
              </w:r>
              <w:r w:rsidR="00C5213C">
                <w:rPr>
                  <w:rFonts w:hint="eastAsia"/>
                  <w:color w:val="000000"/>
                </w:rPr>
                <w:instrText xml:space="preserve"> </w:instrText>
              </w:r>
              <w:r>
                <w:rPr>
                  <w:color w:val="000000"/>
                </w:rPr>
                <w:fldChar w:fldCharType="end"/>
              </w:r>
              <w:r>
                <w:rPr>
                  <w:rFonts w:ascii="宋体" w:hAnsi="宋体"/>
                  <w:color w:val="000000"/>
                </w:rPr>
                <w:fldChar w:fldCharType="begin"/>
              </w:r>
              <w:r w:rsidR="00C5213C">
                <w:rPr>
                  <w:rFonts w:ascii="宋体" w:hAnsi="宋体"/>
                  <w:color w:val="000000"/>
                </w:rPr>
                <w:instrText xml:space="preserve"> MACROBUTTON  SnrToggleCheckbox √不适用 </w:instrText>
              </w:r>
              <w:r>
                <w:rPr>
                  <w:rFonts w:ascii="宋体" w:hAnsi="宋体"/>
                  <w:color w:val="000000"/>
                </w:rPr>
                <w:fldChar w:fldCharType="end"/>
              </w:r>
            </w:p>
          </w:sdtContent>
        </w:sdt>
        <w:p w14:paraId="77B92AA1" w14:textId="77777777" w:rsidR="00C5213C" w:rsidRDefault="00244448" w:rsidP="00C5213C">
          <w:pPr>
            <w:pStyle w:val="aa"/>
            <w:rPr>
              <w:rFonts w:asciiTheme="minorHAnsi" w:eastAsiaTheme="minorEastAsia" w:hAnsiTheme="minorHAnsi" w:cs="Arial"/>
              <w:color w:val="000000"/>
            </w:rPr>
          </w:pPr>
        </w:p>
      </w:sdtContent>
    </w:sdt>
    <w:sdt>
      <w:sdtPr>
        <w:rPr>
          <w:rFonts w:asciiTheme="minorHAnsi" w:eastAsiaTheme="minorEastAsia" w:hAnsiTheme="minorHAnsi" w:cs="Arial" w:hint="eastAsia"/>
          <w:b w:val="0"/>
          <w:bCs w:val="0"/>
          <w:color w:val="000000"/>
          <w:kern w:val="0"/>
          <w:szCs w:val="24"/>
        </w:rPr>
        <w:alias w:val="模块:其他原因的合并范围变动"/>
        <w:tag w:val="_SEC_06f741a2d2b342998a5d1499d841b2b1"/>
        <w:id w:val="-1169010808"/>
        <w:lock w:val="sdtLocked"/>
        <w:placeholder>
          <w:docPart w:val="GBC22222222222222222222222222222"/>
        </w:placeholder>
      </w:sdtPr>
      <w:sdtEndPr/>
      <w:sdtContent>
        <w:p w14:paraId="15A55B80" w14:textId="77777777" w:rsidR="00F81A9D" w:rsidRDefault="00D27BBC" w:rsidP="00A64AAF">
          <w:pPr>
            <w:pStyle w:val="3"/>
            <w:numPr>
              <w:ilvl w:val="0"/>
              <w:numId w:val="19"/>
            </w:numPr>
            <w:rPr>
              <w:rFonts w:asciiTheme="minorHAnsi" w:eastAsiaTheme="minorEastAsia" w:hAnsiTheme="minorHAnsi" w:cs="Arial"/>
              <w:color w:val="000000"/>
            </w:rPr>
          </w:pPr>
          <w:r>
            <w:rPr>
              <w:rFonts w:asciiTheme="minorHAnsi" w:eastAsiaTheme="minorEastAsia" w:hAnsiTheme="minorHAnsi" w:cs="Arial" w:hint="eastAsia"/>
              <w:color w:val="000000"/>
            </w:rPr>
            <w:t>其他原因的合并范围变动</w:t>
          </w:r>
        </w:p>
        <w:p w14:paraId="03B3FE78" w14:textId="77777777" w:rsidR="00F81A9D" w:rsidRDefault="00D27BBC">
          <w:pPr>
            <w:pStyle w:val="affd"/>
            <w:rPr>
              <w:lang w:eastAsia="zh-CN"/>
            </w:rPr>
          </w:pPr>
          <w:r>
            <w:rPr>
              <w:rFonts w:hint="eastAsia"/>
              <w:lang w:eastAsia="zh-CN"/>
            </w:rPr>
            <w:t>说明其他原因导致的合并范围变动（如，新设子公司、清算子公司等）及其相关情况：</w:t>
          </w:r>
        </w:p>
        <w:sdt>
          <w:sdtPr>
            <w:alias w:val="是否适用：其他原因导致的合并范围变动及其相关情况[双击切换]"/>
            <w:tag w:val="_GBC_a178c205f79f4941b8b4edb9c45db613"/>
            <w:id w:val="-636944194"/>
            <w:lock w:val="sdtContentLocked"/>
            <w:placeholder>
              <w:docPart w:val="GBC22222222222222222222222222222"/>
            </w:placeholder>
          </w:sdtPr>
          <w:sdtEndPr/>
          <w:sdtContent>
            <w:p w14:paraId="2B35E137" w14:textId="77777777" w:rsidR="00F81A9D" w:rsidRDefault="00D27BBC">
              <w:pPr>
                <w:pStyle w:val="affd"/>
              </w:pPr>
              <w:r>
                <w:fldChar w:fldCharType="begin"/>
              </w:r>
              <w:r w:rsidR="00C5213C">
                <w:instrText>MACROBUTTON  SnrToggleCheckbox √</w:instrText>
              </w:r>
              <w:r w:rsidR="00C5213C">
                <w:instrText>适用</w:instrText>
              </w:r>
              <w:r w:rsidR="00C5213C">
                <w:instrText xml:space="preserve"> </w:instrText>
              </w:r>
              <w:r>
                <w:fldChar w:fldCharType="end"/>
              </w:r>
              <w:r>
                <w:fldChar w:fldCharType="begin"/>
              </w:r>
              <w:r w:rsidR="00C5213C">
                <w:instrText xml:space="preserve"> MACROBUTTON  SnrToggleCheckbox □</w:instrText>
              </w:r>
              <w:r w:rsidR="00C5213C">
                <w:instrText>不适用</w:instrText>
              </w:r>
              <w:r w:rsidR="00C5213C">
                <w:instrText xml:space="preserve"> </w:instrText>
              </w:r>
              <w:r>
                <w:fldChar w:fldCharType="end"/>
              </w:r>
            </w:p>
          </w:sdtContent>
        </w:sdt>
        <w:sdt>
          <w:sdtPr>
            <w:rPr>
              <w:rFonts w:cs="Arial"/>
              <w:color w:val="000000"/>
            </w:rPr>
            <w:alias w:val="其他原因的合并范围变动"/>
            <w:tag w:val="_GBC_3146fc6fdcf14cec8af7bcae81e1ef18"/>
            <w:id w:val="-1347930959"/>
            <w:lock w:val="sdtLocked"/>
            <w:placeholder>
              <w:docPart w:val="GBC22222222222222222222222222222"/>
            </w:placeholder>
          </w:sdtPr>
          <w:sdtEndPr>
            <w:rPr>
              <w:rFonts w:asciiTheme="minorHAnsi" w:eastAsiaTheme="minorEastAsia" w:hAnsiTheme="minorHAnsi"/>
            </w:rPr>
          </w:sdtEndPr>
          <w:sdtContent>
            <w:p w14:paraId="4D0DC77B" w14:textId="5A398B0F" w:rsidR="00F81A9D" w:rsidRDefault="00C5213C">
              <w:pPr>
                <w:rPr>
                  <w:rFonts w:asciiTheme="minorHAnsi" w:eastAsiaTheme="minorEastAsia" w:hAnsiTheme="minorHAnsi" w:cs="Arial"/>
                  <w:color w:val="000000"/>
                </w:rPr>
              </w:pPr>
              <w:r w:rsidRPr="00AE1E91">
                <w:rPr>
                  <w:rFonts w:hint="eastAsia"/>
                  <w:color w:val="000000"/>
                  <w:sz w:val="22"/>
                  <w:szCs w:val="22"/>
                </w:rPr>
                <w:t>本集团合并财务报表范围包括本公司、装备集团公司等21家二级子公司、45家三级子公司、9家四级子公司共76家公司。</w:t>
              </w:r>
              <w:r w:rsidRPr="007F299E">
                <w:rPr>
                  <w:rFonts w:hint="eastAsia"/>
                  <w:color w:val="000000"/>
                  <w:sz w:val="22"/>
                  <w:szCs w:val="22"/>
                </w:rPr>
                <w:t>本集团本期</w:t>
              </w:r>
              <w:r>
                <w:rPr>
                  <w:rFonts w:hint="eastAsia"/>
                  <w:color w:val="000000"/>
                  <w:sz w:val="22"/>
                  <w:szCs w:val="22"/>
                </w:rPr>
                <w:t>新设成立</w:t>
              </w:r>
              <w:r w:rsidRPr="007F299E">
                <w:rPr>
                  <w:rFonts w:hint="eastAsia"/>
                  <w:color w:val="000000"/>
                  <w:sz w:val="22"/>
                  <w:szCs w:val="22"/>
                </w:rPr>
                <w:t>3家三级子公司：</w:t>
              </w:r>
              <w:r w:rsidRPr="00AE1E91">
                <w:rPr>
                  <w:rFonts w:hint="eastAsia"/>
                  <w:color w:val="000000"/>
                  <w:sz w:val="22"/>
                  <w:szCs w:val="22"/>
                </w:rPr>
                <w:t>中材紫清环境科技（武穴）有限公司、淮南中建材腾锋环保科技有限公司、临沂国建环境科技有限公司；</w:t>
              </w:r>
              <w:r w:rsidR="00F23D27">
                <w:rPr>
                  <w:rFonts w:hint="eastAsia"/>
                  <w:color w:val="000000"/>
                  <w:sz w:val="22"/>
                  <w:szCs w:val="22"/>
                </w:rPr>
                <w:t>减少</w:t>
              </w:r>
              <w:r w:rsidRPr="00AE1E91">
                <w:rPr>
                  <w:rFonts w:hint="eastAsia"/>
                  <w:color w:val="000000"/>
                  <w:sz w:val="22"/>
                  <w:szCs w:val="22"/>
                </w:rPr>
                <w:t>3家三级子公司：中材成都重型机械有限公司、</w:t>
              </w:r>
              <w:proofErr w:type="spellStart"/>
              <w:r w:rsidRPr="00AE1E91">
                <w:rPr>
                  <w:rFonts w:hint="eastAsia"/>
                  <w:color w:val="000000"/>
                  <w:sz w:val="22"/>
                  <w:szCs w:val="22"/>
                </w:rPr>
                <w:t>H+ELogisticGmbH</w:t>
              </w:r>
              <w:proofErr w:type="spellEnd"/>
              <w:r w:rsidRPr="00AE1E91">
                <w:rPr>
                  <w:rFonts w:hint="eastAsia"/>
                  <w:color w:val="000000"/>
                  <w:sz w:val="22"/>
                  <w:szCs w:val="22"/>
                </w:rPr>
                <w:t>、京能环保设计工程有限公司。</w:t>
              </w:r>
            </w:p>
          </w:sdtContent>
        </w:sdt>
      </w:sdtContent>
    </w:sdt>
    <w:p w14:paraId="24AAA4FC" w14:textId="77777777" w:rsidR="00F81A9D" w:rsidRDefault="00F81A9D">
      <w:pPr>
        <w:rPr>
          <w:rFonts w:asciiTheme="minorHAnsi" w:eastAsiaTheme="minorEastAsia" w:hAnsiTheme="minorHAnsi" w:cs="Arial"/>
          <w:color w:val="000000"/>
        </w:rPr>
      </w:pPr>
    </w:p>
    <w:sdt>
      <w:sdtPr>
        <w:rPr>
          <w:rFonts w:asciiTheme="minorHAnsi" w:eastAsiaTheme="minorEastAsia" w:hAnsiTheme="minorHAnsi" w:cs="Arial" w:hint="eastAsia"/>
          <w:b w:val="0"/>
          <w:bCs w:val="0"/>
          <w:color w:val="000000"/>
          <w:kern w:val="0"/>
          <w:szCs w:val="24"/>
        </w:rPr>
        <w:alias w:val="模块:同一控制下企业合并其他"/>
        <w:tag w:val="_SEC_ca392f46fede4abc8729431a3728c4bb"/>
        <w:id w:val="1281216495"/>
        <w:lock w:val="sdtLocked"/>
        <w:placeholder>
          <w:docPart w:val="GBC22222222222222222222222222222"/>
        </w:placeholder>
      </w:sdtPr>
      <w:sdtEndPr/>
      <w:sdtContent>
        <w:p w14:paraId="41880F38" w14:textId="77777777" w:rsidR="00F81A9D" w:rsidRDefault="00D27BBC" w:rsidP="00A64AAF">
          <w:pPr>
            <w:pStyle w:val="3"/>
            <w:numPr>
              <w:ilvl w:val="0"/>
              <w:numId w:val="19"/>
            </w:numPr>
            <w:rPr>
              <w:rFonts w:ascii="宋体" w:hAnsi="宋体" w:cs="Arial"/>
              <w:color w:val="000000"/>
            </w:rPr>
          </w:pPr>
          <w:r>
            <w:rPr>
              <w:rFonts w:ascii="宋体" w:hAnsi="宋体" w:cs="Arial" w:hint="eastAsia"/>
              <w:color w:val="000000"/>
            </w:rPr>
            <w:t>其他</w:t>
          </w:r>
        </w:p>
        <w:sdt>
          <w:sdtPr>
            <w:rPr>
              <w:rFonts w:cs="Arial" w:hint="eastAsia"/>
              <w:color w:val="000000"/>
            </w:rPr>
            <w:alias w:val="是否适用：合并范围的变更-其他说明[双击切换]"/>
            <w:tag w:val="_GBC_f93907dc64cd43f0a9e4c85b200aec0c"/>
            <w:id w:val="1876506555"/>
            <w:lock w:val="sdtContentLocked"/>
            <w:placeholder>
              <w:docPart w:val="GBC22222222222222222222222222222"/>
            </w:placeholder>
          </w:sdtPr>
          <w:sdtEndPr/>
          <w:sdtContent>
            <w:p w14:paraId="1BBCAF9D" w14:textId="77777777" w:rsidR="00F81A9D" w:rsidRDefault="00D27BBC" w:rsidP="00E20A27">
              <w:pPr>
                <w:rPr>
                  <w:rFonts w:asciiTheme="minorHAnsi" w:eastAsiaTheme="minorEastAsia" w:hAnsiTheme="minorHAnsi" w:cs="Arial"/>
                  <w:color w:val="000000"/>
                </w:rPr>
              </w:pPr>
              <w:r>
                <w:rPr>
                  <w:rFonts w:cs="Arial"/>
                  <w:color w:val="000000"/>
                </w:rPr>
                <w:fldChar w:fldCharType="begin"/>
              </w:r>
              <w:r w:rsidR="00E20A27">
                <w:rPr>
                  <w:rFonts w:cs="Arial"/>
                  <w:color w:val="000000"/>
                </w:rPr>
                <w:instrText xml:space="preserve"> MACROBUTTON  SnrToggleCheckbox □适用  </w:instrText>
              </w:r>
              <w:r>
                <w:rPr>
                  <w:rFonts w:cs="Arial"/>
                  <w:color w:val="000000"/>
                </w:rPr>
                <w:fldChar w:fldCharType="end"/>
              </w:r>
              <w:r>
                <w:rPr>
                  <w:rFonts w:cs="Arial"/>
                  <w:color w:val="000000"/>
                </w:rPr>
                <w:fldChar w:fldCharType="begin"/>
              </w:r>
              <w:r w:rsidR="00E20A27">
                <w:rPr>
                  <w:rFonts w:cs="Arial"/>
                  <w:color w:val="000000"/>
                </w:rPr>
                <w:instrText xml:space="preserve"> MACROBUTTON  SnrToggleCheckbox √不适用 </w:instrText>
              </w:r>
              <w:r>
                <w:rPr>
                  <w:rFonts w:cs="Arial"/>
                  <w:color w:val="000000"/>
                </w:rPr>
                <w:fldChar w:fldCharType="end"/>
              </w:r>
            </w:p>
          </w:sdtContent>
        </w:sdt>
      </w:sdtContent>
    </w:sdt>
    <w:p w14:paraId="30A9CC77" w14:textId="77777777" w:rsidR="00F81A9D" w:rsidRDefault="00F81A9D">
      <w:pPr>
        <w:rPr>
          <w:rFonts w:cs="Arial"/>
          <w:color w:val="000000"/>
        </w:rPr>
      </w:pPr>
    </w:p>
    <w:p w14:paraId="7D15AE12" w14:textId="77777777" w:rsidR="00F81A9D" w:rsidRDefault="00F81A9D">
      <w:pPr>
        <w:rPr>
          <w:rFonts w:cs="Arial"/>
          <w:color w:val="000000"/>
        </w:rPr>
        <w:sectPr w:rsidR="00F81A9D" w:rsidSect="00F41343">
          <w:pgSz w:w="16838" w:h="11906" w:orient="landscape"/>
          <w:pgMar w:top="1797" w:right="1525" w:bottom="1276" w:left="1440" w:header="856" w:footer="992" w:gutter="0"/>
          <w:cols w:space="425"/>
          <w:docGrid w:linePitch="312"/>
        </w:sectPr>
      </w:pPr>
    </w:p>
    <w:p w14:paraId="43C3D543" w14:textId="77777777" w:rsidR="00F81A9D" w:rsidRDefault="00D27BBC" w:rsidP="00A64AAF">
      <w:pPr>
        <w:pStyle w:val="2"/>
        <w:numPr>
          <w:ilvl w:val="0"/>
          <w:numId w:val="6"/>
        </w:numPr>
        <w:rPr>
          <w:rFonts w:ascii="宋体" w:hAnsi="宋体"/>
        </w:rPr>
      </w:pPr>
      <w:r>
        <w:rPr>
          <w:rFonts w:ascii="宋体" w:hAnsi="宋体" w:hint="eastAsia"/>
        </w:rPr>
        <w:lastRenderedPageBreak/>
        <w:t>在</w:t>
      </w:r>
      <w:r>
        <w:rPr>
          <w:rFonts w:hint="eastAsia"/>
        </w:rPr>
        <w:t>其他</w:t>
      </w:r>
      <w:r>
        <w:rPr>
          <w:rFonts w:ascii="宋体" w:hAnsi="宋体" w:hint="eastAsia"/>
        </w:rPr>
        <w:t>主体中的权益</w:t>
      </w:r>
    </w:p>
    <w:p w14:paraId="4AD93465" w14:textId="77777777" w:rsidR="00F81A9D" w:rsidRDefault="00D27BBC" w:rsidP="00A64AAF">
      <w:pPr>
        <w:pStyle w:val="3"/>
        <w:numPr>
          <w:ilvl w:val="2"/>
          <w:numId w:val="20"/>
        </w:numPr>
      </w:pPr>
      <w:r>
        <w:rPr>
          <w:rFonts w:hint="eastAsia"/>
        </w:rPr>
        <w:t>在子公司中的权益</w:t>
      </w:r>
    </w:p>
    <w:sdt>
      <w:sdtPr>
        <w:rPr>
          <w:rFonts w:ascii="宋体" w:eastAsia="宋体" w:hAnsi="宋体" w:cs="宋体" w:hint="eastAsia"/>
          <w:b w:val="0"/>
          <w:bCs w:val="0"/>
          <w:kern w:val="0"/>
          <w:szCs w:val="24"/>
        </w:rPr>
        <w:alias w:val="模块:企业集团的构成"/>
        <w:tag w:val="_GBC_47f8b786d9024ebb977349f022d18c1c"/>
        <w:id w:val="1728568901"/>
        <w:lock w:val="sdtLocked"/>
        <w:placeholder>
          <w:docPart w:val="GBC22222222222222222222222222222"/>
        </w:placeholder>
      </w:sdtPr>
      <w:sdtEndPr>
        <w:rPr>
          <w:rFonts w:cstheme="minorBidi" w:hint="default"/>
          <w:szCs w:val="21"/>
        </w:rPr>
      </w:sdtEndPr>
      <w:sdtContent>
        <w:p w14:paraId="09BBE45B" w14:textId="77777777" w:rsidR="00F81A9D" w:rsidRDefault="00D27BBC" w:rsidP="00A64AAF">
          <w:pPr>
            <w:pStyle w:val="4"/>
            <w:numPr>
              <w:ilvl w:val="3"/>
              <w:numId w:val="21"/>
            </w:numPr>
            <w:ind w:left="424" w:hangingChars="202" w:hanging="424"/>
          </w:pPr>
          <w:r>
            <w:rPr>
              <w:rFonts w:hint="eastAsia"/>
            </w:rPr>
            <w:t>企业集团的构成</w:t>
          </w:r>
        </w:p>
        <w:sdt>
          <w:sdtPr>
            <w:alias w:val="是否适用：企业集团的构成[双击切换]"/>
            <w:tag w:val="_GBC_f4dcd24cd0a6465f817fe278addb6568"/>
            <w:id w:val="1717858852"/>
            <w:lock w:val="sdtContentLocked"/>
            <w:placeholder>
              <w:docPart w:val="GBC22222222222222222222222222222"/>
            </w:placeholder>
          </w:sdtPr>
          <w:sdtEndPr/>
          <w:sdtContent>
            <w:p w14:paraId="08342C7C" w14:textId="77777777" w:rsidR="00F81A9D" w:rsidRDefault="00D27BBC">
              <w:pPr>
                <w:pStyle w:val="affd"/>
              </w:pPr>
              <w:r>
                <w:fldChar w:fldCharType="begin"/>
              </w:r>
              <w:r w:rsidR="00E20A27">
                <w:instrText>MACROBUTTON  SnrToggleCheckbox √</w:instrText>
              </w:r>
              <w:r w:rsidR="00E20A27">
                <w:instrText>适用</w:instrText>
              </w:r>
              <w:r w:rsidR="00E20A27">
                <w:instrText xml:space="preserve"> </w:instrText>
              </w:r>
              <w:r>
                <w:fldChar w:fldCharType="end"/>
              </w:r>
              <w:r>
                <w:fldChar w:fldCharType="begin"/>
              </w:r>
              <w:r w:rsidR="00E20A27">
                <w:instrText xml:space="preserve"> MACROBUTTON  SnrToggleCheckbox □</w:instrText>
              </w:r>
              <w:r w:rsidR="00E20A27">
                <w:instrText>不适用</w:instrText>
              </w:r>
              <w:r w:rsidR="00E20A27">
                <w:instrText xml:space="preserve"> </w:instrText>
              </w:r>
              <w:r>
                <w:fldChar w:fldCharType="end"/>
              </w:r>
            </w:p>
          </w:sdtContent>
        </w:sdt>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69"/>
            <w:gridCol w:w="1255"/>
            <w:gridCol w:w="1240"/>
            <w:gridCol w:w="1268"/>
            <w:gridCol w:w="1254"/>
            <w:gridCol w:w="1255"/>
            <w:gridCol w:w="1382"/>
          </w:tblGrid>
          <w:tr w:rsidR="00E20A27" w14:paraId="08CE3602" w14:textId="77777777" w:rsidTr="005D3FE7">
            <w:trPr>
              <w:trHeight w:val="247"/>
            </w:trPr>
            <w:sdt>
              <w:sdtPr>
                <w:tag w:val="_PLD_d102f36c2e2645ad9579603ca28588c8"/>
                <w:id w:val="925464371"/>
                <w:lock w:val="sdtLocked"/>
              </w:sdtPr>
              <w:sdtEndPr/>
              <w:sdtContent>
                <w:tc>
                  <w:tcPr>
                    <w:tcW w:w="662" w:type="pct"/>
                    <w:vMerge w:val="restart"/>
                    <w:shd w:val="clear" w:color="auto" w:fill="auto"/>
                    <w:vAlign w:val="center"/>
                  </w:tcPr>
                  <w:p w14:paraId="549B5814" w14:textId="77777777" w:rsidR="00E20A27" w:rsidRDefault="00E20A27" w:rsidP="005D3FE7">
                    <w:pPr>
                      <w:jc w:val="center"/>
                      <w:rPr>
                        <w:rFonts w:cs="Arial"/>
                        <w:szCs w:val="21"/>
                        <w:lang w:val="en-GB"/>
                      </w:rPr>
                    </w:pPr>
                    <w:r>
                      <w:rPr>
                        <w:rFonts w:cs="Arial" w:hint="eastAsia"/>
                        <w:szCs w:val="21"/>
                        <w:lang w:val="en-GB"/>
                      </w:rPr>
                      <w:t>子公司</w:t>
                    </w:r>
                  </w:p>
                  <w:p w14:paraId="668ED898" w14:textId="77777777" w:rsidR="00E20A27" w:rsidRDefault="00E20A27" w:rsidP="005D3FE7">
                    <w:pPr>
                      <w:jc w:val="center"/>
                      <w:rPr>
                        <w:rFonts w:cs="Arial"/>
                        <w:szCs w:val="21"/>
                      </w:rPr>
                    </w:pPr>
                    <w:r>
                      <w:rPr>
                        <w:rFonts w:cs="Arial" w:hint="eastAsia"/>
                        <w:szCs w:val="21"/>
                        <w:lang w:val="en-GB"/>
                      </w:rPr>
                      <w:t>名称</w:t>
                    </w:r>
                  </w:p>
                </w:tc>
              </w:sdtContent>
            </w:sdt>
            <w:sdt>
              <w:sdtPr>
                <w:tag w:val="_PLD_f2f68356b5494ce8941038ba206c0e79"/>
                <w:id w:val="1201594132"/>
                <w:lock w:val="sdtLocked"/>
              </w:sdtPr>
              <w:sdtEndPr/>
              <w:sdtContent>
                <w:tc>
                  <w:tcPr>
                    <w:tcW w:w="711" w:type="pct"/>
                    <w:vMerge w:val="restart"/>
                    <w:shd w:val="clear" w:color="auto" w:fill="auto"/>
                    <w:vAlign w:val="center"/>
                  </w:tcPr>
                  <w:p w14:paraId="11183D8D" w14:textId="77777777" w:rsidR="00E20A27" w:rsidRDefault="00E20A27" w:rsidP="005D3FE7">
                    <w:pPr>
                      <w:jc w:val="center"/>
                      <w:rPr>
                        <w:rFonts w:cs="Arial"/>
                        <w:szCs w:val="21"/>
                      </w:rPr>
                    </w:pPr>
                    <w:r>
                      <w:rPr>
                        <w:rFonts w:cs="Arial" w:hint="eastAsia"/>
                        <w:szCs w:val="21"/>
                        <w:lang w:val="en-GB"/>
                      </w:rPr>
                      <w:t>主要经营地</w:t>
                    </w:r>
                  </w:p>
                </w:tc>
              </w:sdtContent>
            </w:sdt>
            <w:sdt>
              <w:sdtPr>
                <w:tag w:val="_PLD_e9cbfd017bcc45b9be4599d5ee950f92"/>
                <w:id w:val="1575156806"/>
                <w:lock w:val="sdtLocked"/>
              </w:sdtPr>
              <w:sdtEndPr/>
              <w:sdtContent>
                <w:tc>
                  <w:tcPr>
                    <w:tcW w:w="702" w:type="pct"/>
                    <w:vMerge w:val="restart"/>
                    <w:shd w:val="clear" w:color="auto" w:fill="auto"/>
                    <w:vAlign w:val="center"/>
                  </w:tcPr>
                  <w:p w14:paraId="69FE0723" w14:textId="77777777" w:rsidR="00E20A27" w:rsidRDefault="00E20A27" w:rsidP="005D3FE7">
                    <w:pPr>
                      <w:jc w:val="center"/>
                      <w:rPr>
                        <w:rFonts w:cs="Arial"/>
                        <w:szCs w:val="21"/>
                      </w:rPr>
                    </w:pPr>
                    <w:r>
                      <w:rPr>
                        <w:rFonts w:cs="Arial" w:hint="eastAsia"/>
                        <w:szCs w:val="21"/>
                        <w:lang w:val="en-GB"/>
                      </w:rPr>
                      <w:t>注册地</w:t>
                    </w:r>
                  </w:p>
                </w:tc>
              </w:sdtContent>
            </w:sdt>
            <w:sdt>
              <w:sdtPr>
                <w:tag w:val="_PLD_da5558f3e8f24c30b756f825b0ebca03"/>
                <w:id w:val="1947116772"/>
                <w:lock w:val="sdtLocked"/>
              </w:sdtPr>
              <w:sdtEndPr/>
              <w:sdtContent>
                <w:tc>
                  <w:tcPr>
                    <w:tcW w:w="718" w:type="pct"/>
                    <w:vMerge w:val="restart"/>
                    <w:shd w:val="clear" w:color="auto" w:fill="auto"/>
                    <w:vAlign w:val="center"/>
                  </w:tcPr>
                  <w:p w14:paraId="5164BD67" w14:textId="77777777" w:rsidR="00E20A27" w:rsidRDefault="00E20A27" w:rsidP="005D3FE7">
                    <w:pPr>
                      <w:jc w:val="center"/>
                      <w:rPr>
                        <w:rFonts w:cs="Arial"/>
                        <w:szCs w:val="21"/>
                      </w:rPr>
                    </w:pPr>
                    <w:r>
                      <w:rPr>
                        <w:rFonts w:cs="Arial" w:hint="eastAsia"/>
                        <w:szCs w:val="21"/>
                        <w:lang w:val="en-GB"/>
                      </w:rPr>
                      <w:t>业务性质</w:t>
                    </w:r>
                  </w:p>
                </w:tc>
              </w:sdtContent>
            </w:sdt>
            <w:sdt>
              <w:sdtPr>
                <w:tag w:val="_PLD_817e427c8eff4fd1875d12860133e99e"/>
                <w:id w:val="784475960"/>
                <w:lock w:val="sdtLocked"/>
              </w:sdtPr>
              <w:sdtEndPr/>
              <w:sdtContent>
                <w:tc>
                  <w:tcPr>
                    <w:tcW w:w="1420" w:type="pct"/>
                    <w:gridSpan w:val="2"/>
                    <w:shd w:val="clear" w:color="auto" w:fill="auto"/>
                    <w:vAlign w:val="center"/>
                  </w:tcPr>
                  <w:p w14:paraId="20C303A5" w14:textId="77777777" w:rsidR="00E20A27" w:rsidRDefault="00E20A27" w:rsidP="005D3FE7">
                    <w:pPr>
                      <w:jc w:val="center"/>
                      <w:rPr>
                        <w:rFonts w:cs="Arial"/>
                        <w:szCs w:val="21"/>
                      </w:rPr>
                    </w:pPr>
                    <w:r>
                      <w:rPr>
                        <w:rFonts w:cs="Arial" w:hint="eastAsia"/>
                        <w:szCs w:val="21"/>
                        <w:lang w:val="en-GB"/>
                      </w:rPr>
                      <w:t>持股比例</w:t>
                    </w:r>
                    <w:r>
                      <w:rPr>
                        <w:rFonts w:cs="Arial"/>
                        <w:szCs w:val="21"/>
                      </w:rPr>
                      <w:t>(%)</w:t>
                    </w:r>
                  </w:p>
                </w:tc>
              </w:sdtContent>
            </w:sdt>
            <w:sdt>
              <w:sdtPr>
                <w:tag w:val="_PLD_0bb5e453efe4450ba0d853b98eb2c2b0"/>
                <w:id w:val="-330760614"/>
                <w:lock w:val="sdtLocked"/>
              </w:sdtPr>
              <w:sdtEndPr/>
              <w:sdtContent>
                <w:tc>
                  <w:tcPr>
                    <w:tcW w:w="782" w:type="pct"/>
                    <w:vMerge w:val="restart"/>
                    <w:shd w:val="clear" w:color="auto" w:fill="auto"/>
                    <w:vAlign w:val="center"/>
                  </w:tcPr>
                  <w:p w14:paraId="746F81A4" w14:textId="77777777" w:rsidR="00E20A27" w:rsidRDefault="00E20A27" w:rsidP="005D3FE7">
                    <w:pPr>
                      <w:jc w:val="center"/>
                      <w:rPr>
                        <w:rFonts w:cs="Arial"/>
                        <w:szCs w:val="21"/>
                        <w:lang w:val="en-GB"/>
                      </w:rPr>
                    </w:pPr>
                    <w:r>
                      <w:rPr>
                        <w:rFonts w:cs="Arial" w:hint="eastAsia"/>
                        <w:szCs w:val="21"/>
                        <w:lang w:val="en-GB"/>
                      </w:rPr>
                      <w:t>取得</w:t>
                    </w:r>
                  </w:p>
                  <w:p w14:paraId="74CD7353" w14:textId="77777777" w:rsidR="00E20A27" w:rsidRDefault="00E20A27" w:rsidP="005D3FE7">
                    <w:pPr>
                      <w:jc w:val="center"/>
                      <w:rPr>
                        <w:rFonts w:cs="Arial"/>
                        <w:szCs w:val="21"/>
                        <w:lang w:val="en-GB"/>
                      </w:rPr>
                    </w:pPr>
                    <w:r>
                      <w:rPr>
                        <w:rFonts w:cs="Arial" w:hint="eastAsia"/>
                        <w:szCs w:val="21"/>
                        <w:lang w:val="en-GB"/>
                      </w:rPr>
                      <w:t>方式</w:t>
                    </w:r>
                  </w:p>
                </w:tc>
              </w:sdtContent>
            </w:sdt>
          </w:tr>
          <w:tr w:rsidR="00E20A27" w14:paraId="3CE14B1C" w14:textId="77777777" w:rsidTr="005D3FE7">
            <w:trPr>
              <w:trHeight w:val="278"/>
            </w:trPr>
            <w:tc>
              <w:tcPr>
                <w:tcW w:w="662" w:type="pct"/>
                <w:vMerge/>
                <w:shd w:val="clear" w:color="auto" w:fill="auto"/>
                <w:vAlign w:val="center"/>
              </w:tcPr>
              <w:p w14:paraId="69FAB222" w14:textId="77777777" w:rsidR="00E20A27" w:rsidRDefault="00E20A27" w:rsidP="005D3FE7">
                <w:pPr>
                  <w:rPr>
                    <w:rFonts w:cs="Arial"/>
                    <w:szCs w:val="21"/>
                  </w:rPr>
                </w:pPr>
              </w:p>
            </w:tc>
            <w:tc>
              <w:tcPr>
                <w:tcW w:w="711" w:type="pct"/>
                <w:vMerge/>
                <w:shd w:val="clear" w:color="auto" w:fill="auto"/>
                <w:vAlign w:val="center"/>
              </w:tcPr>
              <w:p w14:paraId="5190A029" w14:textId="77777777" w:rsidR="00E20A27" w:rsidRDefault="00E20A27" w:rsidP="005D3FE7">
                <w:pPr>
                  <w:rPr>
                    <w:rFonts w:cs="Arial"/>
                    <w:szCs w:val="21"/>
                  </w:rPr>
                </w:pPr>
              </w:p>
            </w:tc>
            <w:tc>
              <w:tcPr>
                <w:tcW w:w="702" w:type="pct"/>
                <w:vMerge/>
                <w:shd w:val="clear" w:color="auto" w:fill="auto"/>
                <w:vAlign w:val="center"/>
              </w:tcPr>
              <w:p w14:paraId="345D2E9F" w14:textId="77777777" w:rsidR="00E20A27" w:rsidRDefault="00E20A27" w:rsidP="005D3FE7">
                <w:pPr>
                  <w:rPr>
                    <w:rFonts w:cs="Arial"/>
                    <w:szCs w:val="21"/>
                  </w:rPr>
                </w:pPr>
              </w:p>
            </w:tc>
            <w:tc>
              <w:tcPr>
                <w:tcW w:w="718" w:type="pct"/>
                <w:vMerge/>
                <w:shd w:val="clear" w:color="auto" w:fill="auto"/>
                <w:vAlign w:val="center"/>
              </w:tcPr>
              <w:p w14:paraId="75D2488C" w14:textId="77777777" w:rsidR="00E20A27" w:rsidRDefault="00E20A27" w:rsidP="005D3FE7">
                <w:pPr>
                  <w:rPr>
                    <w:rFonts w:cs="Arial"/>
                    <w:szCs w:val="21"/>
                  </w:rPr>
                </w:pPr>
              </w:p>
            </w:tc>
            <w:sdt>
              <w:sdtPr>
                <w:tag w:val="_PLD_3f641d83162f4ae3a8840b93258d7ced"/>
                <w:id w:val="623509836"/>
                <w:lock w:val="sdtLocked"/>
              </w:sdtPr>
              <w:sdtEndPr/>
              <w:sdtContent>
                <w:tc>
                  <w:tcPr>
                    <w:tcW w:w="710" w:type="pct"/>
                    <w:shd w:val="clear" w:color="auto" w:fill="auto"/>
                    <w:vAlign w:val="center"/>
                  </w:tcPr>
                  <w:p w14:paraId="1F362B4E" w14:textId="77777777" w:rsidR="00E20A27" w:rsidRDefault="00E20A27" w:rsidP="005D3FE7">
                    <w:pPr>
                      <w:jc w:val="center"/>
                      <w:rPr>
                        <w:rFonts w:cs="Arial"/>
                        <w:szCs w:val="21"/>
                      </w:rPr>
                    </w:pPr>
                    <w:r>
                      <w:rPr>
                        <w:rFonts w:cs="Arial" w:hint="eastAsia"/>
                        <w:szCs w:val="21"/>
                        <w:lang w:val="en-GB"/>
                      </w:rPr>
                      <w:t>直接</w:t>
                    </w:r>
                  </w:p>
                </w:tc>
              </w:sdtContent>
            </w:sdt>
            <w:sdt>
              <w:sdtPr>
                <w:tag w:val="_PLD_ebc96648c2794ae08bfb57e63f0a34c5"/>
                <w:id w:val="294269031"/>
                <w:lock w:val="sdtLocked"/>
              </w:sdtPr>
              <w:sdtEndPr/>
              <w:sdtContent>
                <w:tc>
                  <w:tcPr>
                    <w:tcW w:w="710" w:type="pct"/>
                    <w:shd w:val="clear" w:color="auto" w:fill="auto"/>
                    <w:vAlign w:val="center"/>
                  </w:tcPr>
                  <w:p w14:paraId="7C282054" w14:textId="77777777" w:rsidR="00E20A27" w:rsidRDefault="00E20A27" w:rsidP="005D3FE7">
                    <w:pPr>
                      <w:jc w:val="center"/>
                      <w:rPr>
                        <w:rFonts w:cs="Arial"/>
                        <w:szCs w:val="21"/>
                      </w:rPr>
                    </w:pPr>
                    <w:r>
                      <w:rPr>
                        <w:rFonts w:cs="Arial" w:hint="eastAsia"/>
                        <w:szCs w:val="21"/>
                        <w:lang w:val="en-GB"/>
                      </w:rPr>
                      <w:t>间接</w:t>
                    </w:r>
                  </w:p>
                </w:tc>
              </w:sdtContent>
            </w:sdt>
            <w:tc>
              <w:tcPr>
                <w:tcW w:w="782" w:type="pct"/>
                <w:vMerge/>
              </w:tcPr>
              <w:p w14:paraId="2A6D4448" w14:textId="77777777" w:rsidR="00E20A27" w:rsidRDefault="00E20A27" w:rsidP="005D3FE7">
                <w:pPr>
                  <w:rPr>
                    <w:rFonts w:cs="Arial"/>
                    <w:szCs w:val="21"/>
                  </w:rPr>
                </w:pPr>
              </w:p>
            </w:tc>
          </w:tr>
          <w:sdt>
            <w:sdtPr>
              <w:rPr>
                <w:szCs w:val="21"/>
              </w:rPr>
              <w:alias w:val="企业合并及合并财务报表明细"/>
              <w:tag w:val="_GBC_986bfe326d834fea9d2920637e286f21"/>
              <w:id w:val="964465303"/>
              <w:lock w:val="sdtLocked"/>
              <w:placeholder>
                <w:docPart w:val="12A34E767F554B8887F7F43DB5AA97C1"/>
              </w:placeholder>
            </w:sdtPr>
            <w:sdtEndPr/>
            <w:sdtContent>
              <w:tr w:rsidR="00E20A27" w14:paraId="50CBB280" w14:textId="77777777" w:rsidTr="005D3FE7">
                <w:tc>
                  <w:tcPr>
                    <w:tcW w:w="662" w:type="pct"/>
                  </w:tcPr>
                  <w:p w14:paraId="2A0B398E" w14:textId="77777777" w:rsidR="00E20A27" w:rsidRDefault="00E20A27" w:rsidP="005D3FE7">
                    <w:pPr>
                      <w:rPr>
                        <w:szCs w:val="21"/>
                      </w:rPr>
                    </w:pPr>
                    <w:r>
                      <w:t>中国中材东方国际贸易有限公司</w:t>
                    </w:r>
                  </w:p>
                </w:tc>
                <w:tc>
                  <w:tcPr>
                    <w:tcW w:w="711" w:type="pct"/>
                  </w:tcPr>
                  <w:p w14:paraId="0BABC1E6" w14:textId="77777777" w:rsidR="00E20A27" w:rsidRDefault="00E20A27" w:rsidP="005D3FE7">
                    <w:pPr>
                      <w:rPr>
                        <w:szCs w:val="21"/>
                      </w:rPr>
                    </w:pPr>
                    <w:r>
                      <w:t>北京市西城区</w:t>
                    </w:r>
                  </w:p>
                </w:tc>
                <w:tc>
                  <w:tcPr>
                    <w:tcW w:w="702" w:type="pct"/>
                  </w:tcPr>
                  <w:p w14:paraId="573A48B4" w14:textId="77777777" w:rsidR="00E20A27" w:rsidRDefault="00E20A27" w:rsidP="005D3FE7">
                    <w:pPr>
                      <w:rPr>
                        <w:szCs w:val="21"/>
                      </w:rPr>
                    </w:pPr>
                    <w:r>
                      <w:t>北京市西城区</w:t>
                    </w:r>
                  </w:p>
                </w:tc>
                <w:tc>
                  <w:tcPr>
                    <w:tcW w:w="718" w:type="pct"/>
                  </w:tcPr>
                  <w:p w14:paraId="72040B69" w14:textId="77777777" w:rsidR="00E20A27" w:rsidRDefault="00E20A27" w:rsidP="005D3FE7">
                    <w:pPr>
                      <w:rPr>
                        <w:szCs w:val="21"/>
                      </w:rPr>
                    </w:pPr>
                    <w:r>
                      <w:t>物流贸易</w:t>
                    </w:r>
                  </w:p>
                </w:tc>
                <w:tc>
                  <w:tcPr>
                    <w:tcW w:w="710" w:type="pct"/>
                  </w:tcPr>
                  <w:p w14:paraId="2036BC2C" w14:textId="77777777" w:rsidR="00E20A27" w:rsidRDefault="00E20A27" w:rsidP="005D3FE7">
                    <w:pPr>
                      <w:jc w:val="right"/>
                      <w:rPr>
                        <w:szCs w:val="21"/>
                      </w:rPr>
                    </w:pPr>
                    <w:r>
                      <w:t>100</w:t>
                    </w:r>
                  </w:p>
                </w:tc>
                <w:tc>
                  <w:tcPr>
                    <w:tcW w:w="710" w:type="pct"/>
                  </w:tcPr>
                  <w:p w14:paraId="6EDDB5BB" w14:textId="77777777" w:rsidR="00E20A27" w:rsidRDefault="00E20A27" w:rsidP="005D3FE7">
                    <w:pPr>
                      <w:jc w:val="right"/>
                      <w:rPr>
                        <w:szCs w:val="21"/>
                      </w:rPr>
                    </w:pPr>
                  </w:p>
                </w:tc>
                <w:tc>
                  <w:tcPr>
                    <w:tcW w:w="782" w:type="pct"/>
                  </w:tcPr>
                  <w:p w14:paraId="4A91A74B" w14:textId="77777777" w:rsidR="00E20A27" w:rsidRDefault="00E20A27" w:rsidP="005D3FE7">
                    <w:pPr>
                      <w:rPr>
                        <w:szCs w:val="21"/>
                      </w:rPr>
                    </w:pPr>
                    <w:r>
                      <w:t>同一控制下企业合并取得</w:t>
                    </w:r>
                  </w:p>
                </w:tc>
              </w:tr>
            </w:sdtContent>
          </w:sdt>
          <w:sdt>
            <w:sdtPr>
              <w:rPr>
                <w:szCs w:val="21"/>
              </w:rPr>
              <w:alias w:val="企业合并及合并财务报表明细"/>
              <w:tag w:val="_GBC_986bfe326d834fea9d2920637e286f21"/>
              <w:id w:val="465235844"/>
              <w:lock w:val="sdtLocked"/>
              <w:placeholder>
                <w:docPart w:val="12A34E767F554B8887F7F43DB5AA97C1"/>
              </w:placeholder>
            </w:sdtPr>
            <w:sdtEndPr/>
            <w:sdtContent>
              <w:tr w:rsidR="00E20A27" w14:paraId="056FBE56" w14:textId="77777777" w:rsidTr="005D3FE7">
                <w:tc>
                  <w:tcPr>
                    <w:tcW w:w="662" w:type="pct"/>
                  </w:tcPr>
                  <w:p w14:paraId="318BB291" w14:textId="77777777" w:rsidR="00E20A27" w:rsidRDefault="00E20A27" w:rsidP="005D3FE7">
                    <w:pPr>
                      <w:rPr>
                        <w:szCs w:val="21"/>
                      </w:rPr>
                    </w:pPr>
                    <w:r>
                      <w:t>江苏水泥工程杂志社</w:t>
                    </w:r>
                  </w:p>
                </w:tc>
                <w:tc>
                  <w:tcPr>
                    <w:tcW w:w="711" w:type="pct"/>
                  </w:tcPr>
                  <w:p w14:paraId="574E24E3" w14:textId="77777777" w:rsidR="00E20A27" w:rsidRDefault="00E20A27" w:rsidP="005D3FE7">
                    <w:pPr>
                      <w:rPr>
                        <w:szCs w:val="21"/>
                      </w:rPr>
                    </w:pPr>
                    <w:r>
                      <w:t>江苏省南京市</w:t>
                    </w:r>
                  </w:p>
                </w:tc>
                <w:tc>
                  <w:tcPr>
                    <w:tcW w:w="702" w:type="pct"/>
                  </w:tcPr>
                  <w:p w14:paraId="6BEA0BDA" w14:textId="77777777" w:rsidR="00E20A27" w:rsidRDefault="00E20A27" w:rsidP="005D3FE7">
                    <w:pPr>
                      <w:rPr>
                        <w:szCs w:val="21"/>
                      </w:rPr>
                    </w:pPr>
                    <w:r>
                      <w:t>江苏省南京市</w:t>
                    </w:r>
                  </w:p>
                </w:tc>
                <w:tc>
                  <w:tcPr>
                    <w:tcW w:w="718" w:type="pct"/>
                  </w:tcPr>
                  <w:p w14:paraId="0CD59FE9" w14:textId="77777777" w:rsidR="00E20A27" w:rsidRDefault="00E20A27" w:rsidP="005D3FE7">
                    <w:pPr>
                      <w:rPr>
                        <w:szCs w:val="21"/>
                      </w:rPr>
                    </w:pPr>
                    <w:r>
                      <w:t>杂志出版</w:t>
                    </w:r>
                  </w:p>
                </w:tc>
                <w:tc>
                  <w:tcPr>
                    <w:tcW w:w="710" w:type="pct"/>
                  </w:tcPr>
                  <w:p w14:paraId="7A646EE7" w14:textId="77777777" w:rsidR="00E20A27" w:rsidRDefault="00E20A27" w:rsidP="005D3FE7">
                    <w:pPr>
                      <w:jc w:val="right"/>
                      <w:rPr>
                        <w:szCs w:val="21"/>
                      </w:rPr>
                    </w:pPr>
                    <w:r>
                      <w:t>100</w:t>
                    </w:r>
                  </w:p>
                </w:tc>
                <w:tc>
                  <w:tcPr>
                    <w:tcW w:w="710" w:type="pct"/>
                  </w:tcPr>
                  <w:p w14:paraId="79FF9C22" w14:textId="77777777" w:rsidR="00E20A27" w:rsidRDefault="00E20A27" w:rsidP="005D3FE7">
                    <w:pPr>
                      <w:jc w:val="right"/>
                      <w:rPr>
                        <w:szCs w:val="21"/>
                      </w:rPr>
                    </w:pPr>
                  </w:p>
                </w:tc>
                <w:tc>
                  <w:tcPr>
                    <w:tcW w:w="782" w:type="pct"/>
                  </w:tcPr>
                  <w:p w14:paraId="5E15CD3E" w14:textId="77777777" w:rsidR="00E20A27" w:rsidRDefault="00E20A27" w:rsidP="005D3FE7">
                    <w:pPr>
                      <w:rPr>
                        <w:szCs w:val="21"/>
                      </w:rPr>
                    </w:pPr>
                    <w:r>
                      <w:t>同一控制下企业合并取得</w:t>
                    </w:r>
                  </w:p>
                </w:tc>
              </w:tr>
            </w:sdtContent>
          </w:sdt>
          <w:sdt>
            <w:sdtPr>
              <w:rPr>
                <w:szCs w:val="21"/>
              </w:rPr>
              <w:alias w:val="企业合并及合并财务报表明细"/>
              <w:tag w:val="_GBC_986bfe326d834fea9d2920637e286f21"/>
              <w:id w:val="-135725848"/>
              <w:lock w:val="sdtLocked"/>
              <w:placeholder>
                <w:docPart w:val="12A34E767F554B8887F7F43DB5AA97C1"/>
              </w:placeholder>
            </w:sdtPr>
            <w:sdtEndPr/>
            <w:sdtContent>
              <w:tr w:rsidR="00E20A27" w14:paraId="3A8FFEBD" w14:textId="77777777" w:rsidTr="005D3FE7">
                <w:tc>
                  <w:tcPr>
                    <w:tcW w:w="662" w:type="pct"/>
                  </w:tcPr>
                  <w:p w14:paraId="2AE5918E" w14:textId="77777777" w:rsidR="00E20A27" w:rsidRDefault="00E20A27" w:rsidP="005D3FE7">
                    <w:pPr>
                      <w:rPr>
                        <w:szCs w:val="21"/>
                      </w:rPr>
                    </w:pPr>
                    <w:r>
                      <w:t>邯郸中材建设有限责任公司</w:t>
                    </w:r>
                  </w:p>
                </w:tc>
                <w:tc>
                  <w:tcPr>
                    <w:tcW w:w="711" w:type="pct"/>
                  </w:tcPr>
                  <w:p w14:paraId="440DC3C9" w14:textId="77777777" w:rsidR="00E20A27" w:rsidRDefault="00E20A27" w:rsidP="005D3FE7">
                    <w:pPr>
                      <w:rPr>
                        <w:szCs w:val="21"/>
                      </w:rPr>
                    </w:pPr>
                    <w:r>
                      <w:t>河北邯郸市</w:t>
                    </w:r>
                  </w:p>
                </w:tc>
                <w:tc>
                  <w:tcPr>
                    <w:tcW w:w="702" w:type="pct"/>
                  </w:tcPr>
                  <w:p w14:paraId="5F1CCFA2" w14:textId="77777777" w:rsidR="00E20A27" w:rsidRDefault="00E20A27" w:rsidP="005D3FE7">
                    <w:pPr>
                      <w:rPr>
                        <w:szCs w:val="21"/>
                      </w:rPr>
                    </w:pPr>
                    <w:r>
                      <w:t>河北邯郸市</w:t>
                    </w:r>
                  </w:p>
                </w:tc>
                <w:tc>
                  <w:tcPr>
                    <w:tcW w:w="718" w:type="pct"/>
                  </w:tcPr>
                  <w:p w14:paraId="6F565CFB" w14:textId="77777777" w:rsidR="00E20A27" w:rsidRDefault="00E20A27" w:rsidP="005D3FE7">
                    <w:pPr>
                      <w:rPr>
                        <w:szCs w:val="21"/>
                      </w:rPr>
                    </w:pPr>
                    <w:r>
                      <w:t>工程承包、资产管理房屋场地租赁</w:t>
                    </w:r>
                  </w:p>
                </w:tc>
                <w:tc>
                  <w:tcPr>
                    <w:tcW w:w="710" w:type="pct"/>
                  </w:tcPr>
                  <w:p w14:paraId="5F39EEEF" w14:textId="77777777" w:rsidR="00E20A27" w:rsidRDefault="00E20A27" w:rsidP="005D3FE7">
                    <w:pPr>
                      <w:jc w:val="right"/>
                      <w:rPr>
                        <w:szCs w:val="21"/>
                      </w:rPr>
                    </w:pPr>
                    <w:r>
                      <w:t>100</w:t>
                    </w:r>
                  </w:p>
                </w:tc>
                <w:tc>
                  <w:tcPr>
                    <w:tcW w:w="710" w:type="pct"/>
                  </w:tcPr>
                  <w:p w14:paraId="4C903A70" w14:textId="77777777" w:rsidR="00E20A27" w:rsidRDefault="00E20A27" w:rsidP="005D3FE7">
                    <w:pPr>
                      <w:jc w:val="right"/>
                      <w:rPr>
                        <w:szCs w:val="21"/>
                      </w:rPr>
                    </w:pPr>
                  </w:p>
                </w:tc>
                <w:tc>
                  <w:tcPr>
                    <w:tcW w:w="782" w:type="pct"/>
                  </w:tcPr>
                  <w:p w14:paraId="541EBEF1" w14:textId="77777777" w:rsidR="00E20A27" w:rsidRDefault="00E20A27" w:rsidP="005D3FE7">
                    <w:pPr>
                      <w:rPr>
                        <w:szCs w:val="21"/>
                      </w:rPr>
                    </w:pPr>
                    <w:r>
                      <w:t>同一控制下企业合并取得</w:t>
                    </w:r>
                  </w:p>
                </w:tc>
              </w:tr>
            </w:sdtContent>
          </w:sdt>
          <w:sdt>
            <w:sdtPr>
              <w:rPr>
                <w:szCs w:val="21"/>
              </w:rPr>
              <w:alias w:val="企业合并及合并财务报表明细"/>
              <w:tag w:val="_GBC_986bfe326d834fea9d2920637e286f21"/>
              <w:id w:val="-1230224386"/>
              <w:lock w:val="sdtLocked"/>
              <w:placeholder>
                <w:docPart w:val="12A34E767F554B8887F7F43DB5AA97C1"/>
              </w:placeholder>
            </w:sdtPr>
            <w:sdtEndPr/>
            <w:sdtContent>
              <w:tr w:rsidR="00E20A27" w14:paraId="2AB1A8AD" w14:textId="77777777" w:rsidTr="005D3FE7">
                <w:tc>
                  <w:tcPr>
                    <w:tcW w:w="662" w:type="pct"/>
                  </w:tcPr>
                  <w:p w14:paraId="412C74AC" w14:textId="77777777" w:rsidR="00E20A27" w:rsidRDefault="00E20A27" w:rsidP="005D3FE7">
                    <w:pPr>
                      <w:rPr>
                        <w:szCs w:val="21"/>
                      </w:rPr>
                    </w:pPr>
                    <w:r>
                      <w:t>中材国际贸易（北京）有限公司</w:t>
                    </w:r>
                  </w:p>
                </w:tc>
                <w:tc>
                  <w:tcPr>
                    <w:tcW w:w="711" w:type="pct"/>
                  </w:tcPr>
                  <w:p w14:paraId="6184C66B" w14:textId="77777777" w:rsidR="00E20A27" w:rsidRDefault="00E20A27" w:rsidP="005D3FE7">
                    <w:pPr>
                      <w:rPr>
                        <w:szCs w:val="21"/>
                      </w:rPr>
                    </w:pPr>
                    <w:r>
                      <w:t>北京市朝阳区</w:t>
                    </w:r>
                  </w:p>
                </w:tc>
                <w:tc>
                  <w:tcPr>
                    <w:tcW w:w="702" w:type="pct"/>
                  </w:tcPr>
                  <w:p w14:paraId="3DBCF234" w14:textId="77777777" w:rsidR="00E20A27" w:rsidRDefault="00E20A27" w:rsidP="005D3FE7">
                    <w:pPr>
                      <w:rPr>
                        <w:szCs w:val="21"/>
                      </w:rPr>
                    </w:pPr>
                    <w:r>
                      <w:t>北京市朝阳区</w:t>
                    </w:r>
                  </w:p>
                </w:tc>
                <w:tc>
                  <w:tcPr>
                    <w:tcW w:w="718" w:type="pct"/>
                  </w:tcPr>
                  <w:p w14:paraId="14A48DFC" w14:textId="0DC590D6" w:rsidR="00E20A27" w:rsidRDefault="004972A0" w:rsidP="005D3FE7">
                    <w:pPr>
                      <w:rPr>
                        <w:szCs w:val="21"/>
                      </w:rPr>
                    </w:pPr>
                    <w:r>
                      <w:rPr>
                        <w:rFonts w:hint="eastAsia"/>
                      </w:rPr>
                      <w:t>贸易</w:t>
                    </w:r>
                    <w:r w:rsidR="00E20A27">
                      <w:t>物业</w:t>
                    </w:r>
                  </w:p>
                </w:tc>
                <w:tc>
                  <w:tcPr>
                    <w:tcW w:w="710" w:type="pct"/>
                  </w:tcPr>
                  <w:p w14:paraId="07E7AEE7" w14:textId="77777777" w:rsidR="00E20A27" w:rsidRDefault="00E20A27" w:rsidP="005D3FE7">
                    <w:pPr>
                      <w:jc w:val="right"/>
                      <w:rPr>
                        <w:szCs w:val="21"/>
                      </w:rPr>
                    </w:pPr>
                    <w:r>
                      <w:t>100</w:t>
                    </w:r>
                  </w:p>
                </w:tc>
                <w:tc>
                  <w:tcPr>
                    <w:tcW w:w="710" w:type="pct"/>
                  </w:tcPr>
                  <w:p w14:paraId="5E2D89CA" w14:textId="77777777" w:rsidR="00E20A27" w:rsidRDefault="00E20A27" w:rsidP="005D3FE7">
                    <w:pPr>
                      <w:jc w:val="right"/>
                      <w:rPr>
                        <w:szCs w:val="21"/>
                      </w:rPr>
                    </w:pPr>
                  </w:p>
                </w:tc>
                <w:tc>
                  <w:tcPr>
                    <w:tcW w:w="782" w:type="pct"/>
                  </w:tcPr>
                  <w:p w14:paraId="140BFB3A" w14:textId="77777777" w:rsidR="00E20A27" w:rsidRDefault="00E20A27" w:rsidP="005D3FE7">
                    <w:pPr>
                      <w:rPr>
                        <w:szCs w:val="21"/>
                      </w:rPr>
                    </w:pPr>
                    <w:r>
                      <w:t>非同一控制下企业合并取得</w:t>
                    </w:r>
                  </w:p>
                </w:tc>
              </w:tr>
            </w:sdtContent>
          </w:sdt>
          <w:sdt>
            <w:sdtPr>
              <w:rPr>
                <w:szCs w:val="21"/>
              </w:rPr>
              <w:alias w:val="企业合并及合并财务报表明细"/>
              <w:tag w:val="_GBC_986bfe326d834fea9d2920637e286f21"/>
              <w:id w:val="-1262595733"/>
              <w:lock w:val="sdtLocked"/>
              <w:placeholder>
                <w:docPart w:val="12A34E767F554B8887F7F43DB5AA97C1"/>
              </w:placeholder>
            </w:sdtPr>
            <w:sdtEndPr/>
            <w:sdtContent>
              <w:tr w:rsidR="00E20A27" w14:paraId="7A9E1570" w14:textId="77777777" w:rsidTr="005D3FE7">
                <w:tc>
                  <w:tcPr>
                    <w:tcW w:w="662" w:type="pct"/>
                  </w:tcPr>
                  <w:p w14:paraId="7CA0CF0F" w14:textId="77777777" w:rsidR="00E20A27" w:rsidRDefault="00E20A27" w:rsidP="005D3FE7">
                    <w:pPr>
                      <w:rPr>
                        <w:szCs w:val="21"/>
                      </w:rPr>
                    </w:pPr>
                    <w:r>
                      <w:t>中材装备集团有限公司</w:t>
                    </w:r>
                  </w:p>
                </w:tc>
                <w:tc>
                  <w:tcPr>
                    <w:tcW w:w="711" w:type="pct"/>
                  </w:tcPr>
                  <w:p w14:paraId="403466F7" w14:textId="77777777" w:rsidR="00E20A27" w:rsidRDefault="00E20A27" w:rsidP="005D3FE7">
                    <w:pPr>
                      <w:rPr>
                        <w:szCs w:val="21"/>
                      </w:rPr>
                    </w:pPr>
                    <w:r>
                      <w:t>天津市北辰区</w:t>
                    </w:r>
                  </w:p>
                </w:tc>
                <w:tc>
                  <w:tcPr>
                    <w:tcW w:w="702" w:type="pct"/>
                  </w:tcPr>
                  <w:p w14:paraId="355ED697" w14:textId="77777777" w:rsidR="00E20A27" w:rsidRDefault="00E20A27" w:rsidP="005D3FE7">
                    <w:pPr>
                      <w:rPr>
                        <w:szCs w:val="21"/>
                      </w:rPr>
                    </w:pPr>
                    <w:r>
                      <w:t>天津市北辰区</w:t>
                    </w:r>
                  </w:p>
                </w:tc>
                <w:tc>
                  <w:tcPr>
                    <w:tcW w:w="718" w:type="pct"/>
                  </w:tcPr>
                  <w:p w14:paraId="125B35ED" w14:textId="0F72FF5A" w:rsidR="00E20A27" w:rsidRDefault="004972A0" w:rsidP="005D3FE7">
                    <w:pPr>
                      <w:rPr>
                        <w:szCs w:val="21"/>
                      </w:rPr>
                    </w:pPr>
                    <w:r>
                      <w:rPr>
                        <w:rFonts w:hint="eastAsia"/>
                      </w:rPr>
                      <w:t>装备制造</w:t>
                    </w:r>
                  </w:p>
                </w:tc>
                <w:tc>
                  <w:tcPr>
                    <w:tcW w:w="710" w:type="pct"/>
                  </w:tcPr>
                  <w:p w14:paraId="50307B1F" w14:textId="77777777" w:rsidR="00E20A27" w:rsidRDefault="00E20A27" w:rsidP="005D3FE7">
                    <w:pPr>
                      <w:jc w:val="right"/>
                      <w:rPr>
                        <w:szCs w:val="21"/>
                      </w:rPr>
                    </w:pPr>
                    <w:r>
                      <w:t>100</w:t>
                    </w:r>
                  </w:p>
                </w:tc>
                <w:tc>
                  <w:tcPr>
                    <w:tcW w:w="710" w:type="pct"/>
                  </w:tcPr>
                  <w:p w14:paraId="6EF02CAD" w14:textId="77777777" w:rsidR="00E20A27" w:rsidRDefault="00E20A27" w:rsidP="005D3FE7">
                    <w:pPr>
                      <w:jc w:val="right"/>
                      <w:rPr>
                        <w:szCs w:val="21"/>
                      </w:rPr>
                    </w:pPr>
                  </w:p>
                </w:tc>
                <w:tc>
                  <w:tcPr>
                    <w:tcW w:w="782" w:type="pct"/>
                  </w:tcPr>
                  <w:p w14:paraId="0EEECF94" w14:textId="77777777" w:rsidR="00E20A27" w:rsidRDefault="00E20A27" w:rsidP="005D3FE7">
                    <w:pPr>
                      <w:rPr>
                        <w:szCs w:val="21"/>
                      </w:rPr>
                    </w:pPr>
                    <w:r>
                      <w:t>其他方式</w:t>
                    </w:r>
                  </w:p>
                </w:tc>
              </w:tr>
            </w:sdtContent>
          </w:sdt>
          <w:sdt>
            <w:sdtPr>
              <w:rPr>
                <w:szCs w:val="21"/>
              </w:rPr>
              <w:alias w:val="企业合并及合并财务报表明细"/>
              <w:tag w:val="_GBC_986bfe326d834fea9d2920637e286f21"/>
              <w:id w:val="-914783861"/>
              <w:lock w:val="sdtLocked"/>
              <w:placeholder>
                <w:docPart w:val="12A34E767F554B8887F7F43DB5AA97C1"/>
              </w:placeholder>
            </w:sdtPr>
            <w:sdtEndPr/>
            <w:sdtContent>
              <w:tr w:rsidR="00E20A27" w14:paraId="740FAC7D" w14:textId="77777777" w:rsidTr="005D3FE7">
                <w:tc>
                  <w:tcPr>
                    <w:tcW w:w="662" w:type="pct"/>
                  </w:tcPr>
                  <w:p w14:paraId="1DA95E21" w14:textId="77777777" w:rsidR="00E20A27" w:rsidRDefault="00E20A27" w:rsidP="005D3FE7">
                    <w:pPr>
                      <w:rPr>
                        <w:szCs w:val="21"/>
                      </w:rPr>
                    </w:pPr>
                    <w:r>
                      <w:t>中材建设有限公司</w:t>
                    </w:r>
                  </w:p>
                </w:tc>
                <w:tc>
                  <w:tcPr>
                    <w:tcW w:w="711" w:type="pct"/>
                  </w:tcPr>
                  <w:p w14:paraId="058CD5F5" w14:textId="77777777" w:rsidR="00E20A27" w:rsidRDefault="00E20A27" w:rsidP="005D3FE7">
                    <w:pPr>
                      <w:rPr>
                        <w:szCs w:val="21"/>
                      </w:rPr>
                    </w:pPr>
                    <w:r>
                      <w:t>河北省唐山市</w:t>
                    </w:r>
                  </w:p>
                </w:tc>
                <w:tc>
                  <w:tcPr>
                    <w:tcW w:w="702" w:type="pct"/>
                  </w:tcPr>
                  <w:p w14:paraId="06F8D3CD" w14:textId="77777777" w:rsidR="00E20A27" w:rsidRDefault="00E20A27" w:rsidP="005D3FE7">
                    <w:pPr>
                      <w:rPr>
                        <w:szCs w:val="21"/>
                      </w:rPr>
                    </w:pPr>
                    <w:r>
                      <w:t>河北省唐山市</w:t>
                    </w:r>
                  </w:p>
                </w:tc>
                <w:tc>
                  <w:tcPr>
                    <w:tcW w:w="718" w:type="pct"/>
                  </w:tcPr>
                  <w:p w14:paraId="12E21101" w14:textId="77777777" w:rsidR="00E20A27" w:rsidRDefault="00E20A27" w:rsidP="005D3FE7">
                    <w:pPr>
                      <w:rPr>
                        <w:szCs w:val="21"/>
                      </w:rPr>
                    </w:pPr>
                    <w:r>
                      <w:t>工程承包</w:t>
                    </w:r>
                  </w:p>
                </w:tc>
                <w:tc>
                  <w:tcPr>
                    <w:tcW w:w="710" w:type="pct"/>
                  </w:tcPr>
                  <w:p w14:paraId="05B30951" w14:textId="77777777" w:rsidR="00E20A27" w:rsidRDefault="00E20A27" w:rsidP="005D3FE7">
                    <w:pPr>
                      <w:jc w:val="right"/>
                      <w:rPr>
                        <w:szCs w:val="21"/>
                      </w:rPr>
                    </w:pPr>
                    <w:r>
                      <w:t>100</w:t>
                    </w:r>
                  </w:p>
                </w:tc>
                <w:tc>
                  <w:tcPr>
                    <w:tcW w:w="710" w:type="pct"/>
                  </w:tcPr>
                  <w:p w14:paraId="40791383" w14:textId="77777777" w:rsidR="00E20A27" w:rsidRDefault="00E20A27" w:rsidP="005D3FE7">
                    <w:pPr>
                      <w:jc w:val="right"/>
                      <w:rPr>
                        <w:szCs w:val="21"/>
                      </w:rPr>
                    </w:pPr>
                  </w:p>
                </w:tc>
                <w:tc>
                  <w:tcPr>
                    <w:tcW w:w="782" w:type="pct"/>
                  </w:tcPr>
                  <w:p w14:paraId="7FEE4D12" w14:textId="77777777" w:rsidR="00E20A27" w:rsidRDefault="00E20A27" w:rsidP="005D3FE7">
                    <w:pPr>
                      <w:rPr>
                        <w:szCs w:val="21"/>
                      </w:rPr>
                    </w:pPr>
                    <w:r>
                      <w:t>其他方式</w:t>
                    </w:r>
                  </w:p>
                </w:tc>
              </w:tr>
            </w:sdtContent>
          </w:sdt>
          <w:sdt>
            <w:sdtPr>
              <w:rPr>
                <w:szCs w:val="21"/>
              </w:rPr>
              <w:alias w:val="企业合并及合并财务报表明细"/>
              <w:tag w:val="_GBC_986bfe326d834fea9d2920637e286f21"/>
              <w:id w:val="-11928083"/>
              <w:lock w:val="sdtLocked"/>
              <w:placeholder>
                <w:docPart w:val="12A34E767F554B8887F7F43DB5AA97C1"/>
              </w:placeholder>
            </w:sdtPr>
            <w:sdtEndPr/>
            <w:sdtContent>
              <w:tr w:rsidR="00E20A27" w14:paraId="15A17DFA" w14:textId="77777777" w:rsidTr="005D3FE7">
                <w:tc>
                  <w:tcPr>
                    <w:tcW w:w="662" w:type="pct"/>
                  </w:tcPr>
                  <w:p w14:paraId="1859287B" w14:textId="77777777" w:rsidR="00E20A27" w:rsidRDefault="00E20A27" w:rsidP="005D3FE7">
                    <w:pPr>
                      <w:rPr>
                        <w:szCs w:val="21"/>
                      </w:rPr>
                    </w:pPr>
                    <w:r>
                      <w:t>成都建筑材料工业设计研究院有限公司</w:t>
                    </w:r>
                  </w:p>
                </w:tc>
                <w:tc>
                  <w:tcPr>
                    <w:tcW w:w="711" w:type="pct"/>
                  </w:tcPr>
                  <w:p w14:paraId="2F72ADE8" w14:textId="77777777" w:rsidR="00E20A27" w:rsidRDefault="00E20A27" w:rsidP="005D3FE7">
                    <w:pPr>
                      <w:rPr>
                        <w:szCs w:val="21"/>
                      </w:rPr>
                    </w:pPr>
                    <w:r>
                      <w:t>四川省成都市</w:t>
                    </w:r>
                  </w:p>
                </w:tc>
                <w:tc>
                  <w:tcPr>
                    <w:tcW w:w="702" w:type="pct"/>
                  </w:tcPr>
                  <w:p w14:paraId="5D867219" w14:textId="77777777" w:rsidR="00E20A27" w:rsidRDefault="00E20A27" w:rsidP="005D3FE7">
                    <w:pPr>
                      <w:rPr>
                        <w:szCs w:val="21"/>
                      </w:rPr>
                    </w:pPr>
                    <w:r>
                      <w:t>四川省成都市</w:t>
                    </w:r>
                  </w:p>
                </w:tc>
                <w:tc>
                  <w:tcPr>
                    <w:tcW w:w="718" w:type="pct"/>
                  </w:tcPr>
                  <w:p w14:paraId="09D41A9A" w14:textId="77777777" w:rsidR="00E20A27" w:rsidRDefault="00E20A27" w:rsidP="005D3FE7">
                    <w:pPr>
                      <w:rPr>
                        <w:szCs w:val="21"/>
                      </w:rPr>
                    </w:pPr>
                    <w:r>
                      <w:t>工程承包</w:t>
                    </w:r>
                  </w:p>
                </w:tc>
                <w:tc>
                  <w:tcPr>
                    <w:tcW w:w="710" w:type="pct"/>
                  </w:tcPr>
                  <w:p w14:paraId="290D408A" w14:textId="77777777" w:rsidR="00E20A27" w:rsidRDefault="00E20A27" w:rsidP="005D3FE7">
                    <w:pPr>
                      <w:jc w:val="right"/>
                      <w:rPr>
                        <w:szCs w:val="21"/>
                      </w:rPr>
                    </w:pPr>
                    <w:r>
                      <w:t>100</w:t>
                    </w:r>
                  </w:p>
                </w:tc>
                <w:tc>
                  <w:tcPr>
                    <w:tcW w:w="710" w:type="pct"/>
                  </w:tcPr>
                  <w:p w14:paraId="7C71C99E" w14:textId="77777777" w:rsidR="00E20A27" w:rsidRDefault="00E20A27" w:rsidP="005D3FE7">
                    <w:pPr>
                      <w:jc w:val="right"/>
                      <w:rPr>
                        <w:szCs w:val="21"/>
                      </w:rPr>
                    </w:pPr>
                  </w:p>
                </w:tc>
                <w:tc>
                  <w:tcPr>
                    <w:tcW w:w="782" w:type="pct"/>
                  </w:tcPr>
                  <w:p w14:paraId="3450AA49" w14:textId="77777777" w:rsidR="00E20A27" w:rsidRDefault="00E20A27" w:rsidP="005D3FE7">
                    <w:pPr>
                      <w:rPr>
                        <w:szCs w:val="21"/>
                      </w:rPr>
                    </w:pPr>
                    <w:r>
                      <w:t>其他方式</w:t>
                    </w:r>
                  </w:p>
                </w:tc>
              </w:tr>
            </w:sdtContent>
          </w:sdt>
          <w:sdt>
            <w:sdtPr>
              <w:rPr>
                <w:szCs w:val="21"/>
              </w:rPr>
              <w:alias w:val="企业合并及合并财务报表明细"/>
              <w:tag w:val="_GBC_986bfe326d834fea9d2920637e286f21"/>
              <w:id w:val="-471439533"/>
              <w:lock w:val="sdtLocked"/>
              <w:placeholder>
                <w:docPart w:val="12A34E767F554B8887F7F43DB5AA97C1"/>
              </w:placeholder>
            </w:sdtPr>
            <w:sdtEndPr/>
            <w:sdtContent>
              <w:tr w:rsidR="00E20A27" w14:paraId="49CD53D3" w14:textId="77777777" w:rsidTr="005D3FE7">
                <w:tc>
                  <w:tcPr>
                    <w:tcW w:w="662" w:type="pct"/>
                  </w:tcPr>
                  <w:p w14:paraId="6F6A8FEC" w14:textId="77777777" w:rsidR="00E20A27" w:rsidRDefault="00E20A27" w:rsidP="005D3FE7">
                    <w:pPr>
                      <w:rPr>
                        <w:szCs w:val="21"/>
                      </w:rPr>
                    </w:pPr>
                    <w:r>
                      <w:t>天津天安机电设备安装工程有限公司</w:t>
                    </w:r>
                  </w:p>
                </w:tc>
                <w:tc>
                  <w:tcPr>
                    <w:tcW w:w="711" w:type="pct"/>
                  </w:tcPr>
                  <w:p w14:paraId="66204219" w14:textId="77777777" w:rsidR="00E20A27" w:rsidRDefault="00E20A27" w:rsidP="005D3FE7">
                    <w:pPr>
                      <w:rPr>
                        <w:szCs w:val="21"/>
                      </w:rPr>
                    </w:pPr>
                    <w:r>
                      <w:t>天津市</w:t>
                    </w:r>
                  </w:p>
                </w:tc>
                <w:tc>
                  <w:tcPr>
                    <w:tcW w:w="702" w:type="pct"/>
                  </w:tcPr>
                  <w:p w14:paraId="7E94B28A" w14:textId="77777777" w:rsidR="00E20A27" w:rsidRDefault="00E20A27" w:rsidP="005D3FE7">
                    <w:pPr>
                      <w:rPr>
                        <w:szCs w:val="21"/>
                      </w:rPr>
                    </w:pPr>
                    <w:r>
                      <w:t>天津市</w:t>
                    </w:r>
                  </w:p>
                </w:tc>
                <w:tc>
                  <w:tcPr>
                    <w:tcW w:w="718" w:type="pct"/>
                  </w:tcPr>
                  <w:p w14:paraId="299242D5" w14:textId="77777777" w:rsidR="00E20A27" w:rsidRDefault="00E20A27" w:rsidP="005D3FE7">
                    <w:pPr>
                      <w:rPr>
                        <w:szCs w:val="21"/>
                      </w:rPr>
                    </w:pPr>
                    <w:r>
                      <w:t>工程承包</w:t>
                    </w:r>
                  </w:p>
                </w:tc>
                <w:tc>
                  <w:tcPr>
                    <w:tcW w:w="710" w:type="pct"/>
                  </w:tcPr>
                  <w:p w14:paraId="6B1AB207" w14:textId="77777777" w:rsidR="00E20A27" w:rsidRDefault="00E20A27" w:rsidP="005D3FE7">
                    <w:pPr>
                      <w:jc w:val="right"/>
                      <w:rPr>
                        <w:szCs w:val="21"/>
                      </w:rPr>
                    </w:pPr>
                    <w:r>
                      <w:t>66.875</w:t>
                    </w:r>
                  </w:p>
                </w:tc>
                <w:tc>
                  <w:tcPr>
                    <w:tcW w:w="710" w:type="pct"/>
                  </w:tcPr>
                  <w:p w14:paraId="7A2CAFC6" w14:textId="77777777" w:rsidR="00E20A27" w:rsidRDefault="00E20A27" w:rsidP="005D3FE7">
                    <w:pPr>
                      <w:jc w:val="right"/>
                      <w:rPr>
                        <w:szCs w:val="21"/>
                      </w:rPr>
                    </w:pPr>
                  </w:p>
                </w:tc>
                <w:tc>
                  <w:tcPr>
                    <w:tcW w:w="782" w:type="pct"/>
                  </w:tcPr>
                  <w:p w14:paraId="1F603B3D" w14:textId="77777777" w:rsidR="00E20A27" w:rsidRDefault="00E20A27" w:rsidP="005D3FE7">
                    <w:pPr>
                      <w:rPr>
                        <w:szCs w:val="21"/>
                      </w:rPr>
                    </w:pPr>
                    <w:r>
                      <w:t>其他方式</w:t>
                    </w:r>
                  </w:p>
                </w:tc>
              </w:tr>
            </w:sdtContent>
          </w:sdt>
          <w:sdt>
            <w:sdtPr>
              <w:rPr>
                <w:szCs w:val="21"/>
              </w:rPr>
              <w:alias w:val="企业合并及合并财务报表明细"/>
              <w:tag w:val="_GBC_986bfe326d834fea9d2920637e286f21"/>
              <w:id w:val="975796587"/>
              <w:lock w:val="sdtLocked"/>
              <w:placeholder>
                <w:docPart w:val="12A34E767F554B8887F7F43DB5AA97C1"/>
              </w:placeholder>
            </w:sdtPr>
            <w:sdtEndPr/>
            <w:sdtContent>
              <w:tr w:rsidR="00E20A27" w14:paraId="73D38922" w14:textId="77777777" w:rsidTr="005D3FE7">
                <w:tc>
                  <w:tcPr>
                    <w:tcW w:w="662" w:type="pct"/>
                  </w:tcPr>
                  <w:p w14:paraId="65159620" w14:textId="77777777" w:rsidR="00E20A27" w:rsidRDefault="00E20A27" w:rsidP="005D3FE7">
                    <w:pPr>
                      <w:rPr>
                        <w:szCs w:val="21"/>
                      </w:rPr>
                    </w:pPr>
                    <w:r>
                      <w:t>苏州中材建设有限公司</w:t>
                    </w:r>
                  </w:p>
                </w:tc>
                <w:tc>
                  <w:tcPr>
                    <w:tcW w:w="711" w:type="pct"/>
                  </w:tcPr>
                  <w:p w14:paraId="082D269D" w14:textId="77777777" w:rsidR="00E20A27" w:rsidRDefault="00E20A27" w:rsidP="005D3FE7">
                    <w:pPr>
                      <w:rPr>
                        <w:szCs w:val="21"/>
                      </w:rPr>
                    </w:pPr>
                    <w:r>
                      <w:t>江苏省苏州市</w:t>
                    </w:r>
                  </w:p>
                </w:tc>
                <w:tc>
                  <w:tcPr>
                    <w:tcW w:w="702" w:type="pct"/>
                  </w:tcPr>
                  <w:p w14:paraId="472F1878" w14:textId="77777777" w:rsidR="00E20A27" w:rsidRDefault="00E20A27" w:rsidP="005D3FE7">
                    <w:pPr>
                      <w:rPr>
                        <w:szCs w:val="21"/>
                      </w:rPr>
                    </w:pPr>
                    <w:r>
                      <w:t>江苏省苏州市</w:t>
                    </w:r>
                  </w:p>
                </w:tc>
                <w:tc>
                  <w:tcPr>
                    <w:tcW w:w="718" w:type="pct"/>
                  </w:tcPr>
                  <w:p w14:paraId="74CA9FB6" w14:textId="77777777" w:rsidR="00E20A27" w:rsidRDefault="00E20A27" w:rsidP="005D3FE7">
                    <w:pPr>
                      <w:rPr>
                        <w:szCs w:val="21"/>
                      </w:rPr>
                    </w:pPr>
                    <w:r>
                      <w:t>工程承包</w:t>
                    </w:r>
                  </w:p>
                </w:tc>
                <w:tc>
                  <w:tcPr>
                    <w:tcW w:w="710" w:type="pct"/>
                  </w:tcPr>
                  <w:p w14:paraId="1C5E0D71" w14:textId="77777777" w:rsidR="00E20A27" w:rsidRDefault="00E20A27" w:rsidP="005D3FE7">
                    <w:pPr>
                      <w:jc w:val="right"/>
                      <w:rPr>
                        <w:szCs w:val="21"/>
                      </w:rPr>
                    </w:pPr>
                    <w:r>
                      <w:t>62.58</w:t>
                    </w:r>
                  </w:p>
                </w:tc>
                <w:tc>
                  <w:tcPr>
                    <w:tcW w:w="710" w:type="pct"/>
                  </w:tcPr>
                  <w:p w14:paraId="5F36797F" w14:textId="77777777" w:rsidR="00E20A27" w:rsidRDefault="00E20A27" w:rsidP="005D3FE7">
                    <w:pPr>
                      <w:jc w:val="right"/>
                      <w:rPr>
                        <w:szCs w:val="21"/>
                      </w:rPr>
                    </w:pPr>
                    <w:r>
                      <w:t>37.42</w:t>
                    </w:r>
                  </w:p>
                </w:tc>
                <w:tc>
                  <w:tcPr>
                    <w:tcW w:w="782" w:type="pct"/>
                  </w:tcPr>
                  <w:p w14:paraId="47DFE7FC" w14:textId="77777777" w:rsidR="00E20A27" w:rsidRDefault="00E20A27" w:rsidP="005D3FE7">
                    <w:pPr>
                      <w:rPr>
                        <w:szCs w:val="21"/>
                      </w:rPr>
                    </w:pPr>
                    <w:r>
                      <w:t>其他方式</w:t>
                    </w:r>
                  </w:p>
                </w:tc>
              </w:tr>
            </w:sdtContent>
          </w:sdt>
          <w:sdt>
            <w:sdtPr>
              <w:rPr>
                <w:szCs w:val="21"/>
              </w:rPr>
              <w:alias w:val="企业合并及合并财务报表明细"/>
              <w:tag w:val="_GBC_986bfe326d834fea9d2920637e286f21"/>
              <w:id w:val="1222016540"/>
              <w:lock w:val="sdtLocked"/>
              <w:placeholder>
                <w:docPart w:val="12A34E767F554B8887F7F43DB5AA97C1"/>
              </w:placeholder>
            </w:sdtPr>
            <w:sdtEndPr/>
            <w:sdtContent>
              <w:tr w:rsidR="00E20A27" w14:paraId="2974BB67" w14:textId="77777777" w:rsidTr="005D3FE7">
                <w:tc>
                  <w:tcPr>
                    <w:tcW w:w="662" w:type="pct"/>
                  </w:tcPr>
                  <w:p w14:paraId="1540CE59" w14:textId="77777777" w:rsidR="00E20A27" w:rsidRDefault="00E20A27" w:rsidP="005D3FE7">
                    <w:pPr>
                      <w:rPr>
                        <w:szCs w:val="21"/>
                      </w:rPr>
                    </w:pPr>
                    <w:r>
                      <w:t>浙江中材工程设计研究院有限公司</w:t>
                    </w:r>
                  </w:p>
                </w:tc>
                <w:tc>
                  <w:tcPr>
                    <w:tcW w:w="711" w:type="pct"/>
                  </w:tcPr>
                  <w:p w14:paraId="7238DC82" w14:textId="77777777" w:rsidR="00E20A27" w:rsidRDefault="00E20A27" w:rsidP="005D3FE7">
                    <w:pPr>
                      <w:rPr>
                        <w:szCs w:val="21"/>
                      </w:rPr>
                    </w:pPr>
                    <w:r>
                      <w:t>浙江省杭州市</w:t>
                    </w:r>
                  </w:p>
                </w:tc>
                <w:tc>
                  <w:tcPr>
                    <w:tcW w:w="702" w:type="pct"/>
                  </w:tcPr>
                  <w:p w14:paraId="0A705F91" w14:textId="77777777" w:rsidR="00E20A27" w:rsidRDefault="00E20A27" w:rsidP="005D3FE7">
                    <w:pPr>
                      <w:rPr>
                        <w:szCs w:val="21"/>
                      </w:rPr>
                    </w:pPr>
                    <w:r>
                      <w:t>浙江省杭州市</w:t>
                    </w:r>
                  </w:p>
                </w:tc>
                <w:tc>
                  <w:tcPr>
                    <w:tcW w:w="718" w:type="pct"/>
                  </w:tcPr>
                  <w:p w14:paraId="140EE65D" w14:textId="77777777" w:rsidR="00E20A27" w:rsidRDefault="00E20A27" w:rsidP="005D3FE7">
                    <w:pPr>
                      <w:rPr>
                        <w:szCs w:val="21"/>
                      </w:rPr>
                    </w:pPr>
                    <w:r>
                      <w:t>工程设计</w:t>
                    </w:r>
                  </w:p>
                </w:tc>
                <w:tc>
                  <w:tcPr>
                    <w:tcW w:w="710" w:type="pct"/>
                  </w:tcPr>
                  <w:p w14:paraId="1AA84977" w14:textId="77777777" w:rsidR="00E20A27" w:rsidRDefault="00E20A27" w:rsidP="005D3FE7">
                    <w:pPr>
                      <w:jc w:val="right"/>
                      <w:rPr>
                        <w:szCs w:val="21"/>
                      </w:rPr>
                    </w:pPr>
                    <w:r>
                      <w:t>100</w:t>
                    </w:r>
                  </w:p>
                </w:tc>
                <w:tc>
                  <w:tcPr>
                    <w:tcW w:w="710" w:type="pct"/>
                  </w:tcPr>
                  <w:p w14:paraId="45171F3D" w14:textId="77777777" w:rsidR="00E20A27" w:rsidRDefault="00E20A27" w:rsidP="005D3FE7">
                    <w:pPr>
                      <w:jc w:val="right"/>
                      <w:rPr>
                        <w:szCs w:val="21"/>
                      </w:rPr>
                    </w:pPr>
                  </w:p>
                </w:tc>
                <w:tc>
                  <w:tcPr>
                    <w:tcW w:w="782" w:type="pct"/>
                  </w:tcPr>
                  <w:p w14:paraId="23164C2A" w14:textId="77777777" w:rsidR="00E20A27" w:rsidRDefault="00E20A27" w:rsidP="005D3FE7">
                    <w:pPr>
                      <w:rPr>
                        <w:szCs w:val="21"/>
                      </w:rPr>
                    </w:pPr>
                    <w:r>
                      <w:t>其他方式</w:t>
                    </w:r>
                  </w:p>
                </w:tc>
              </w:tr>
            </w:sdtContent>
          </w:sdt>
          <w:sdt>
            <w:sdtPr>
              <w:rPr>
                <w:szCs w:val="21"/>
              </w:rPr>
              <w:alias w:val="企业合并及合并财务报表明细"/>
              <w:tag w:val="_GBC_986bfe326d834fea9d2920637e286f21"/>
              <w:id w:val="1447503098"/>
              <w:lock w:val="sdtLocked"/>
              <w:placeholder>
                <w:docPart w:val="12A34E767F554B8887F7F43DB5AA97C1"/>
              </w:placeholder>
            </w:sdtPr>
            <w:sdtEndPr/>
            <w:sdtContent>
              <w:tr w:rsidR="00E20A27" w14:paraId="3C5A73B4" w14:textId="77777777" w:rsidTr="005D3FE7">
                <w:tc>
                  <w:tcPr>
                    <w:tcW w:w="662" w:type="pct"/>
                  </w:tcPr>
                  <w:p w14:paraId="7E463794" w14:textId="77777777" w:rsidR="00E20A27" w:rsidRDefault="00E20A27" w:rsidP="005D3FE7">
                    <w:pPr>
                      <w:rPr>
                        <w:szCs w:val="21"/>
                      </w:rPr>
                    </w:pPr>
                    <w:r>
                      <w:t>中材国际环境工程（北京）有限公司</w:t>
                    </w:r>
                  </w:p>
                </w:tc>
                <w:tc>
                  <w:tcPr>
                    <w:tcW w:w="711" w:type="pct"/>
                  </w:tcPr>
                  <w:p w14:paraId="66CF2ECF" w14:textId="77777777" w:rsidR="00E20A27" w:rsidRDefault="00E20A27" w:rsidP="005D3FE7">
                    <w:pPr>
                      <w:rPr>
                        <w:szCs w:val="21"/>
                      </w:rPr>
                    </w:pPr>
                    <w:r>
                      <w:t>北京市朝阳区</w:t>
                    </w:r>
                  </w:p>
                </w:tc>
                <w:tc>
                  <w:tcPr>
                    <w:tcW w:w="702" w:type="pct"/>
                  </w:tcPr>
                  <w:p w14:paraId="3543B9C1" w14:textId="77777777" w:rsidR="00E20A27" w:rsidRDefault="00E20A27" w:rsidP="005D3FE7">
                    <w:pPr>
                      <w:rPr>
                        <w:szCs w:val="21"/>
                      </w:rPr>
                    </w:pPr>
                    <w:r>
                      <w:t>北京市朝阳区</w:t>
                    </w:r>
                  </w:p>
                </w:tc>
                <w:tc>
                  <w:tcPr>
                    <w:tcW w:w="718" w:type="pct"/>
                  </w:tcPr>
                  <w:p w14:paraId="0239F2F0" w14:textId="77777777" w:rsidR="00E20A27" w:rsidRDefault="00E20A27" w:rsidP="005D3FE7">
                    <w:pPr>
                      <w:rPr>
                        <w:szCs w:val="21"/>
                      </w:rPr>
                    </w:pPr>
                    <w:r>
                      <w:t>工程技术</w:t>
                    </w:r>
                  </w:p>
                </w:tc>
                <w:tc>
                  <w:tcPr>
                    <w:tcW w:w="710" w:type="pct"/>
                  </w:tcPr>
                  <w:p w14:paraId="0429A228" w14:textId="77777777" w:rsidR="00E20A27" w:rsidRDefault="00E20A27" w:rsidP="005D3FE7">
                    <w:pPr>
                      <w:jc w:val="right"/>
                      <w:rPr>
                        <w:szCs w:val="21"/>
                      </w:rPr>
                    </w:pPr>
                    <w:r>
                      <w:t>100</w:t>
                    </w:r>
                  </w:p>
                </w:tc>
                <w:tc>
                  <w:tcPr>
                    <w:tcW w:w="710" w:type="pct"/>
                  </w:tcPr>
                  <w:p w14:paraId="4C3E7827" w14:textId="77777777" w:rsidR="00E20A27" w:rsidRDefault="00E20A27" w:rsidP="005D3FE7">
                    <w:pPr>
                      <w:jc w:val="right"/>
                      <w:rPr>
                        <w:szCs w:val="21"/>
                      </w:rPr>
                    </w:pPr>
                  </w:p>
                </w:tc>
                <w:tc>
                  <w:tcPr>
                    <w:tcW w:w="782" w:type="pct"/>
                  </w:tcPr>
                  <w:p w14:paraId="139453AB" w14:textId="77777777" w:rsidR="00E20A27" w:rsidRDefault="00E20A27" w:rsidP="005D3FE7">
                    <w:pPr>
                      <w:rPr>
                        <w:szCs w:val="21"/>
                      </w:rPr>
                    </w:pPr>
                    <w:r>
                      <w:t>其他方式</w:t>
                    </w:r>
                  </w:p>
                </w:tc>
              </w:tr>
            </w:sdtContent>
          </w:sdt>
          <w:sdt>
            <w:sdtPr>
              <w:rPr>
                <w:szCs w:val="21"/>
              </w:rPr>
              <w:alias w:val="企业合并及合并财务报表明细"/>
              <w:tag w:val="_GBC_986bfe326d834fea9d2920637e286f21"/>
              <w:id w:val="-917251382"/>
              <w:lock w:val="sdtLocked"/>
              <w:placeholder>
                <w:docPart w:val="12A34E767F554B8887F7F43DB5AA97C1"/>
              </w:placeholder>
            </w:sdtPr>
            <w:sdtEndPr/>
            <w:sdtContent>
              <w:tr w:rsidR="00E20A27" w14:paraId="6797A43A" w14:textId="77777777" w:rsidTr="005D3FE7">
                <w:tc>
                  <w:tcPr>
                    <w:tcW w:w="662" w:type="pct"/>
                  </w:tcPr>
                  <w:p w14:paraId="75159D26" w14:textId="77777777" w:rsidR="00E20A27" w:rsidRDefault="00E20A27" w:rsidP="005D3FE7">
                    <w:pPr>
                      <w:rPr>
                        <w:szCs w:val="21"/>
                      </w:rPr>
                    </w:pPr>
                    <w:r>
                      <w:t>天津水泥工业设计研究院有限公司</w:t>
                    </w:r>
                  </w:p>
                </w:tc>
                <w:tc>
                  <w:tcPr>
                    <w:tcW w:w="711" w:type="pct"/>
                  </w:tcPr>
                  <w:p w14:paraId="593AB60F" w14:textId="77777777" w:rsidR="00E20A27" w:rsidRDefault="00E20A27" w:rsidP="005D3FE7">
                    <w:pPr>
                      <w:rPr>
                        <w:szCs w:val="21"/>
                      </w:rPr>
                    </w:pPr>
                    <w:r>
                      <w:t>天津市北辰区</w:t>
                    </w:r>
                  </w:p>
                </w:tc>
                <w:tc>
                  <w:tcPr>
                    <w:tcW w:w="702" w:type="pct"/>
                  </w:tcPr>
                  <w:p w14:paraId="3C675602" w14:textId="77777777" w:rsidR="00E20A27" w:rsidRDefault="00E20A27" w:rsidP="005D3FE7">
                    <w:pPr>
                      <w:rPr>
                        <w:szCs w:val="21"/>
                      </w:rPr>
                    </w:pPr>
                    <w:r>
                      <w:t>天津市北辰区</w:t>
                    </w:r>
                  </w:p>
                </w:tc>
                <w:tc>
                  <w:tcPr>
                    <w:tcW w:w="718" w:type="pct"/>
                  </w:tcPr>
                  <w:p w14:paraId="635B6E87" w14:textId="77777777" w:rsidR="00E20A27" w:rsidRDefault="00E20A27" w:rsidP="005D3FE7">
                    <w:pPr>
                      <w:rPr>
                        <w:szCs w:val="21"/>
                      </w:rPr>
                    </w:pPr>
                    <w:r>
                      <w:t>工程承包</w:t>
                    </w:r>
                  </w:p>
                </w:tc>
                <w:tc>
                  <w:tcPr>
                    <w:tcW w:w="710" w:type="pct"/>
                  </w:tcPr>
                  <w:p w14:paraId="45AC2F26" w14:textId="77777777" w:rsidR="00E20A27" w:rsidRDefault="00E20A27" w:rsidP="005D3FE7">
                    <w:pPr>
                      <w:jc w:val="right"/>
                      <w:rPr>
                        <w:szCs w:val="21"/>
                      </w:rPr>
                    </w:pPr>
                    <w:r>
                      <w:t>100</w:t>
                    </w:r>
                  </w:p>
                </w:tc>
                <w:tc>
                  <w:tcPr>
                    <w:tcW w:w="710" w:type="pct"/>
                  </w:tcPr>
                  <w:p w14:paraId="7999932D" w14:textId="77777777" w:rsidR="00E20A27" w:rsidRDefault="00E20A27" w:rsidP="005D3FE7">
                    <w:pPr>
                      <w:jc w:val="right"/>
                      <w:rPr>
                        <w:szCs w:val="21"/>
                      </w:rPr>
                    </w:pPr>
                  </w:p>
                </w:tc>
                <w:tc>
                  <w:tcPr>
                    <w:tcW w:w="782" w:type="pct"/>
                  </w:tcPr>
                  <w:p w14:paraId="13B02567" w14:textId="77777777" w:rsidR="00E20A27" w:rsidRDefault="00E20A27" w:rsidP="005D3FE7">
                    <w:pPr>
                      <w:rPr>
                        <w:szCs w:val="21"/>
                      </w:rPr>
                    </w:pPr>
                    <w:r>
                      <w:t>其他方式</w:t>
                    </w:r>
                  </w:p>
                </w:tc>
              </w:tr>
            </w:sdtContent>
          </w:sdt>
          <w:sdt>
            <w:sdtPr>
              <w:rPr>
                <w:szCs w:val="21"/>
              </w:rPr>
              <w:alias w:val="企业合并及合并财务报表明细"/>
              <w:tag w:val="_GBC_986bfe326d834fea9d2920637e286f21"/>
              <w:id w:val="-437681252"/>
              <w:lock w:val="sdtLocked"/>
              <w:placeholder>
                <w:docPart w:val="12A34E767F554B8887F7F43DB5AA97C1"/>
              </w:placeholder>
            </w:sdtPr>
            <w:sdtEndPr/>
            <w:sdtContent>
              <w:tr w:rsidR="00E20A27" w14:paraId="5DE0AF5E" w14:textId="77777777" w:rsidTr="005D3FE7">
                <w:tc>
                  <w:tcPr>
                    <w:tcW w:w="662" w:type="pct"/>
                  </w:tcPr>
                  <w:p w14:paraId="3F842DAC" w14:textId="77777777" w:rsidR="00E20A27" w:rsidRDefault="00E20A27" w:rsidP="005D3FE7">
                    <w:pPr>
                      <w:rPr>
                        <w:szCs w:val="21"/>
                      </w:rPr>
                    </w:pPr>
                    <w:r>
                      <w:t>中材国际（马来西亚）有限公司</w:t>
                    </w:r>
                  </w:p>
                </w:tc>
                <w:tc>
                  <w:tcPr>
                    <w:tcW w:w="711" w:type="pct"/>
                  </w:tcPr>
                  <w:p w14:paraId="4CD8E8D7" w14:textId="77777777" w:rsidR="00E20A27" w:rsidRDefault="00E20A27" w:rsidP="005D3FE7">
                    <w:pPr>
                      <w:rPr>
                        <w:szCs w:val="21"/>
                      </w:rPr>
                    </w:pPr>
                    <w:r>
                      <w:t>马来西亚</w:t>
                    </w:r>
                  </w:p>
                </w:tc>
                <w:tc>
                  <w:tcPr>
                    <w:tcW w:w="702" w:type="pct"/>
                  </w:tcPr>
                  <w:p w14:paraId="38695347" w14:textId="77777777" w:rsidR="00E20A27" w:rsidRDefault="00E20A27" w:rsidP="005D3FE7">
                    <w:pPr>
                      <w:rPr>
                        <w:szCs w:val="21"/>
                      </w:rPr>
                    </w:pPr>
                    <w:r>
                      <w:t>马来西亚</w:t>
                    </w:r>
                  </w:p>
                </w:tc>
                <w:tc>
                  <w:tcPr>
                    <w:tcW w:w="718" w:type="pct"/>
                  </w:tcPr>
                  <w:p w14:paraId="3BAC9619" w14:textId="77777777" w:rsidR="00E20A27" w:rsidRDefault="00E20A27" w:rsidP="005D3FE7">
                    <w:pPr>
                      <w:rPr>
                        <w:szCs w:val="21"/>
                      </w:rPr>
                    </w:pPr>
                    <w:r>
                      <w:t>工程承包</w:t>
                    </w:r>
                  </w:p>
                </w:tc>
                <w:tc>
                  <w:tcPr>
                    <w:tcW w:w="710" w:type="pct"/>
                  </w:tcPr>
                  <w:p w14:paraId="6707059C" w14:textId="77777777" w:rsidR="00E20A27" w:rsidRDefault="00E20A27" w:rsidP="005D3FE7">
                    <w:pPr>
                      <w:jc w:val="right"/>
                      <w:rPr>
                        <w:szCs w:val="21"/>
                      </w:rPr>
                    </w:pPr>
                    <w:r>
                      <w:t>100</w:t>
                    </w:r>
                  </w:p>
                </w:tc>
                <w:tc>
                  <w:tcPr>
                    <w:tcW w:w="710" w:type="pct"/>
                  </w:tcPr>
                  <w:p w14:paraId="136F2B49" w14:textId="77777777" w:rsidR="00E20A27" w:rsidRDefault="00E20A27" w:rsidP="005D3FE7">
                    <w:pPr>
                      <w:jc w:val="right"/>
                      <w:rPr>
                        <w:szCs w:val="21"/>
                      </w:rPr>
                    </w:pPr>
                  </w:p>
                </w:tc>
                <w:tc>
                  <w:tcPr>
                    <w:tcW w:w="782" w:type="pct"/>
                  </w:tcPr>
                  <w:p w14:paraId="2ADC3B6E" w14:textId="77777777" w:rsidR="00E20A27" w:rsidRDefault="00E20A27" w:rsidP="005D3FE7">
                    <w:pPr>
                      <w:rPr>
                        <w:szCs w:val="21"/>
                      </w:rPr>
                    </w:pPr>
                    <w:r>
                      <w:t>其他方式</w:t>
                    </w:r>
                  </w:p>
                </w:tc>
              </w:tr>
            </w:sdtContent>
          </w:sdt>
          <w:sdt>
            <w:sdtPr>
              <w:rPr>
                <w:szCs w:val="21"/>
              </w:rPr>
              <w:alias w:val="企业合并及合并财务报表明细"/>
              <w:tag w:val="_GBC_986bfe326d834fea9d2920637e286f21"/>
              <w:id w:val="1720776876"/>
              <w:lock w:val="sdtLocked"/>
              <w:placeholder>
                <w:docPart w:val="12A34E767F554B8887F7F43DB5AA97C1"/>
              </w:placeholder>
            </w:sdtPr>
            <w:sdtEndPr/>
            <w:sdtContent>
              <w:tr w:rsidR="00E20A27" w14:paraId="24EFC72C" w14:textId="77777777" w:rsidTr="005D3FE7">
                <w:tc>
                  <w:tcPr>
                    <w:tcW w:w="662" w:type="pct"/>
                  </w:tcPr>
                  <w:p w14:paraId="0FB4A323" w14:textId="77777777" w:rsidR="00E20A27" w:rsidRDefault="00E20A27" w:rsidP="005D3FE7">
                    <w:pPr>
                      <w:rPr>
                        <w:szCs w:val="21"/>
                      </w:rPr>
                    </w:pPr>
                    <w:r>
                      <w:t>中国中材国际（香港）有限公司</w:t>
                    </w:r>
                  </w:p>
                </w:tc>
                <w:tc>
                  <w:tcPr>
                    <w:tcW w:w="711" w:type="pct"/>
                  </w:tcPr>
                  <w:p w14:paraId="1FE31E1A" w14:textId="77777777" w:rsidR="00E20A27" w:rsidRDefault="00E20A27" w:rsidP="005D3FE7">
                    <w:pPr>
                      <w:rPr>
                        <w:szCs w:val="21"/>
                      </w:rPr>
                    </w:pPr>
                    <w:r>
                      <w:t>香港</w:t>
                    </w:r>
                  </w:p>
                </w:tc>
                <w:tc>
                  <w:tcPr>
                    <w:tcW w:w="702" w:type="pct"/>
                  </w:tcPr>
                  <w:p w14:paraId="6706A19C" w14:textId="77777777" w:rsidR="00E20A27" w:rsidRDefault="00E20A27" w:rsidP="005D3FE7">
                    <w:pPr>
                      <w:rPr>
                        <w:szCs w:val="21"/>
                      </w:rPr>
                    </w:pPr>
                    <w:r>
                      <w:t>香港</w:t>
                    </w:r>
                  </w:p>
                </w:tc>
                <w:tc>
                  <w:tcPr>
                    <w:tcW w:w="718" w:type="pct"/>
                  </w:tcPr>
                  <w:p w14:paraId="0472D988" w14:textId="77777777" w:rsidR="00E20A27" w:rsidRDefault="00E20A27" w:rsidP="005D3FE7">
                    <w:pPr>
                      <w:rPr>
                        <w:szCs w:val="21"/>
                      </w:rPr>
                    </w:pPr>
                    <w:r>
                      <w:t>投资</w:t>
                    </w:r>
                  </w:p>
                </w:tc>
                <w:tc>
                  <w:tcPr>
                    <w:tcW w:w="710" w:type="pct"/>
                  </w:tcPr>
                  <w:p w14:paraId="450FF38C" w14:textId="77777777" w:rsidR="00E20A27" w:rsidRDefault="00E20A27" w:rsidP="005D3FE7">
                    <w:pPr>
                      <w:jc w:val="right"/>
                      <w:rPr>
                        <w:szCs w:val="21"/>
                      </w:rPr>
                    </w:pPr>
                    <w:r>
                      <w:t>100</w:t>
                    </w:r>
                  </w:p>
                </w:tc>
                <w:tc>
                  <w:tcPr>
                    <w:tcW w:w="710" w:type="pct"/>
                  </w:tcPr>
                  <w:p w14:paraId="0FFF2418" w14:textId="77777777" w:rsidR="00E20A27" w:rsidRDefault="00E20A27" w:rsidP="005D3FE7">
                    <w:pPr>
                      <w:jc w:val="right"/>
                      <w:rPr>
                        <w:szCs w:val="21"/>
                      </w:rPr>
                    </w:pPr>
                  </w:p>
                </w:tc>
                <w:tc>
                  <w:tcPr>
                    <w:tcW w:w="782" w:type="pct"/>
                  </w:tcPr>
                  <w:p w14:paraId="4A186537" w14:textId="77777777" w:rsidR="00E20A27" w:rsidRDefault="00E20A27" w:rsidP="005D3FE7">
                    <w:pPr>
                      <w:rPr>
                        <w:szCs w:val="21"/>
                      </w:rPr>
                    </w:pPr>
                    <w:r>
                      <w:t>其他方式</w:t>
                    </w:r>
                  </w:p>
                </w:tc>
              </w:tr>
            </w:sdtContent>
          </w:sdt>
          <w:sdt>
            <w:sdtPr>
              <w:rPr>
                <w:szCs w:val="21"/>
              </w:rPr>
              <w:alias w:val="企业合并及合并财务报表明细"/>
              <w:tag w:val="_GBC_986bfe326d834fea9d2920637e286f21"/>
              <w:id w:val="1474480443"/>
              <w:lock w:val="sdtLocked"/>
              <w:placeholder>
                <w:docPart w:val="12A34E767F554B8887F7F43DB5AA97C1"/>
              </w:placeholder>
            </w:sdtPr>
            <w:sdtEndPr/>
            <w:sdtContent>
              <w:tr w:rsidR="00E20A27" w14:paraId="249BD126" w14:textId="77777777" w:rsidTr="005D3FE7">
                <w:tc>
                  <w:tcPr>
                    <w:tcW w:w="662" w:type="pct"/>
                  </w:tcPr>
                  <w:p w14:paraId="1DB8B4CF" w14:textId="77777777" w:rsidR="00E20A27" w:rsidRDefault="00E20A27" w:rsidP="005D3FE7">
                    <w:pPr>
                      <w:rPr>
                        <w:szCs w:val="21"/>
                      </w:rPr>
                    </w:pPr>
                    <w:r>
                      <w:t>能源和基建有限公司</w:t>
                    </w:r>
                  </w:p>
                </w:tc>
                <w:tc>
                  <w:tcPr>
                    <w:tcW w:w="711" w:type="pct"/>
                  </w:tcPr>
                  <w:p w14:paraId="51FD2A29" w14:textId="77777777" w:rsidR="00E20A27" w:rsidRDefault="00E20A27" w:rsidP="005D3FE7">
                    <w:pPr>
                      <w:rPr>
                        <w:szCs w:val="21"/>
                      </w:rPr>
                    </w:pPr>
                    <w:r>
                      <w:t>沙特</w:t>
                    </w:r>
                  </w:p>
                </w:tc>
                <w:tc>
                  <w:tcPr>
                    <w:tcW w:w="702" w:type="pct"/>
                  </w:tcPr>
                  <w:p w14:paraId="7847533D" w14:textId="77777777" w:rsidR="00E20A27" w:rsidRDefault="00E20A27" w:rsidP="005D3FE7">
                    <w:pPr>
                      <w:rPr>
                        <w:szCs w:val="21"/>
                      </w:rPr>
                    </w:pPr>
                    <w:r>
                      <w:t>沙特</w:t>
                    </w:r>
                  </w:p>
                </w:tc>
                <w:tc>
                  <w:tcPr>
                    <w:tcW w:w="718" w:type="pct"/>
                  </w:tcPr>
                  <w:p w14:paraId="63513E06" w14:textId="77777777" w:rsidR="00E20A27" w:rsidRDefault="00E20A27" w:rsidP="005D3FE7">
                    <w:pPr>
                      <w:rPr>
                        <w:szCs w:val="21"/>
                      </w:rPr>
                    </w:pPr>
                    <w:r>
                      <w:t>工程承包</w:t>
                    </w:r>
                  </w:p>
                </w:tc>
                <w:tc>
                  <w:tcPr>
                    <w:tcW w:w="710" w:type="pct"/>
                  </w:tcPr>
                  <w:p w14:paraId="3EC5578D" w14:textId="77777777" w:rsidR="00E20A27" w:rsidRDefault="00E20A27" w:rsidP="005D3FE7">
                    <w:pPr>
                      <w:jc w:val="right"/>
                      <w:rPr>
                        <w:szCs w:val="21"/>
                      </w:rPr>
                    </w:pPr>
                    <w:r>
                      <w:t>51</w:t>
                    </w:r>
                  </w:p>
                </w:tc>
                <w:tc>
                  <w:tcPr>
                    <w:tcW w:w="710" w:type="pct"/>
                  </w:tcPr>
                  <w:p w14:paraId="33BCA13A" w14:textId="77777777" w:rsidR="00E20A27" w:rsidRDefault="00E20A27" w:rsidP="005D3FE7">
                    <w:pPr>
                      <w:jc w:val="right"/>
                      <w:rPr>
                        <w:szCs w:val="21"/>
                      </w:rPr>
                    </w:pPr>
                  </w:p>
                </w:tc>
                <w:tc>
                  <w:tcPr>
                    <w:tcW w:w="782" w:type="pct"/>
                  </w:tcPr>
                  <w:p w14:paraId="66820236" w14:textId="77777777" w:rsidR="00E20A27" w:rsidRDefault="00E20A27" w:rsidP="005D3FE7">
                    <w:pPr>
                      <w:rPr>
                        <w:szCs w:val="21"/>
                      </w:rPr>
                    </w:pPr>
                    <w:r>
                      <w:t>其他方式</w:t>
                    </w:r>
                  </w:p>
                </w:tc>
              </w:tr>
            </w:sdtContent>
          </w:sdt>
          <w:sdt>
            <w:sdtPr>
              <w:rPr>
                <w:szCs w:val="21"/>
              </w:rPr>
              <w:alias w:val="企业合并及合并财务报表明细"/>
              <w:tag w:val="_GBC_986bfe326d834fea9d2920637e286f21"/>
              <w:id w:val="1345751450"/>
              <w:lock w:val="sdtLocked"/>
              <w:placeholder>
                <w:docPart w:val="12A34E767F554B8887F7F43DB5AA97C1"/>
              </w:placeholder>
            </w:sdtPr>
            <w:sdtEndPr/>
            <w:sdtContent>
              <w:tr w:rsidR="00E20A27" w14:paraId="786975B7" w14:textId="77777777" w:rsidTr="005D3FE7">
                <w:tc>
                  <w:tcPr>
                    <w:tcW w:w="662" w:type="pct"/>
                  </w:tcPr>
                  <w:p w14:paraId="08B35821" w14:textId="77777777" w:rsidR="00E20A27" w:rsidRDefault="00E20A27" w:rsidP="005D3FE7">
                    <w:pPr>
                      <w:rPr>
                        <w:szCs w:val="21"/>
                      </w:rPr>
                    </w:pPr>
                    <w:r>
                      <w:t>德国HAZEMAG公司</w:t>
                    </w:r>
                  </w:p>
                </w:tc>
                <w:tc>
                  <w:tcPr>
                    <w:tcW w:w="711" w:type="pct"/>
                  </w:tcPr>
                  <w:p w14:paraId="63489BBD" w14:textId="77777777" w:rsidR="00E20A27" w:rsidRDefault="00E20A27" w:rsidP="005D3FE7">
                    <w:pPr>
                      <w:rPr>
                        <w:szCs w:val="21"/>
                      </w:rPr>
                    </w:pPr>
                    <w:r>
                      <w:t>德国</w:t>
                    </w:r>
                  </w:p>
                </w:tc>
                <w:tc>
                  <w:tcPr>
                    <w:tcW w:w="702" w:type="pct"/>
                  </w:tcPr>
                  <w:p w14:paraId="738B92E0" w14:textId="77777777" w:rsidR="00E20A27" w:rsidRDefault="00E20A27" w:rsidP="005D3FE7">
                    <w:pPr>
                      <w:rPr>
                        <w:szCs w:val="21"/>
                      </w:rPr>
                    </w:pPr>
                    <w:r>
                      <w:t>德国</w:t>
                    </w:r>
                  </w:p>
                </w:tc>
                <w:tc>
                  <w:tcPr>
                    <w:tcW w:w="718" w:type="pct"/>
                  </w:tcPr>
                  <w:p w14:paraId="4C8E86D2" w14:textId="77777777" w:rsidR="00E20A27" w:rsidRDefault="00E20A27" w:rsidP="005D3FE7">
                    <w:pPr>
                      <w:rPr>
                        <w:szCs w:val="21"/>
                      </w:rPr>
                    </w:pPr>
                    <w:r>
                      <w:t>装备制造</w:t>
                    </w:r>
                  </w:p>
                </w:tc>
                <w:tc>
                  <w:tcPr>
                    <w:tcW w:w="710" w:type="pct"/>
                  </w:tcPr>
                  <w:p w14:paraId="12D7126A" w14:textId="77777777" w:rsidR="00E20A27" w:rsidRDefault="00E20A27" w:rsidP="005D3FE7">
                    <w:pPr>
                      <w:jc w:val="right"/>
                      <w:rPr>
                        <w:szCs w:val="21"/>
                      </w:rPr>
                    </w:pPr>
                    <w:r>
                      <w:t>59.09</w:t>
                    </w:r>
                  </w:p>
                </w:tc>
                <w:tc>
                  <w:tcPr>
                    <w:tcW w:w="710" w:type="pct"/>
                  </w:tcPr>
                  <w:p w14:paraId="5FEA241A" w14:textId="77777777" w:rsidR="00E20A27" w:rsidRDefault="00E20A27" w:rsidP="005D3FE7">
                    <w:pPr>
                      <w:jc w:val="right"/>
                      <w:rPr>
                        <w:szCs w:val="21"/>
                      </w:rPr>
                    </w:pPr>
                  </w:p>
                </w:tc>
                <w:tc>
                  <w:tcPr>
                    <w:tcW w:w="782" w:type="pct"/>
                  </w:tcPr>
                  <w:p w14:paraId="3477F11B" w14:textId="77777777" w:rsidR="00E20A27" w:rsidRDefault="00E20A27" w:rsidP="005D3FE7">
                    <w:pPr>
                      <w:rPr>
                        <w:szCs w:val="21"/>
                      </w:rPr>
                    </w:pPr>
                    <w:r>
                      <w:t>非同一控制下企业合并取得</w:t>
                    </w:r>
                  </w:p>
                </w:tc>
              </w:tr>
            </w:sdtContent>
          </w:sdt>
          <w:sdt>
            <w:sdtPr>
              <w:rPr>
                <w:szCs w:val="21"/>
              </w:rPr>
              <w:alias w:val="企业合并及合并财务报表明细"/>
              <w:tag w:val="_GBC_986bfe326d834fea9d2920637e286f21"/>
              <w:id w:val="742449053"/>
              <w:lock w:val="sdtLocked"/>
              <w:placeholder>
                <w:docPart w:val="12A34E767F554B8887F7F43DB5AA97C1"/>
              </w:placeholder>
            </w:sdtPr>
            <w:sdtEndPr/>
            <w:sdtContent>
              <w:tr w:rsidR="00E20A27" w14:paraId="33DDA7CD" w14:textId="77777777" w:rsidTr="005D3FE7">
                <w:tc>
                  <w:tcPr>
                    <w:tcW w:w="662" w:type="pct"/>
                  </w:tcPr>
                  <w:p w14:paraId="00D5F6AE" w14:textId="77777777" w:rsidR="00E20A27" w:rsidRDefault="00E20A27" w:rsidP="005D3FE7">
                    <w:pPr>
                      <w:rPr>
                        <w:szCs w:val="21"/>
                      </w:rPr>
                    </w:pPr>
                    <w:r>
                      <w:t>中材海外工程有限公司</w:t>
                    </w:r>
                  </w:p>
                </w:tc>
                <w:tc>
                  <w:tcPr>
                    <w:tcW w:w="711" w:type="pct"/>
                  </w:tcPr>
                  <w:p w14:paraId="2B6514CE" w14:textId="77777777" w:rsidR="00E20A27" w:rsidRDefault="00E20A27" w:rsidP="005D3FE7">
                    <w:pPr>
                      <w:rPr>
                        <w:szCs w:val="21"/>
                      </w:rPr>
                    </w:pPr>
                    <w:r>
                      <w:t>北京</w:t>
                    </w:r>
                  </w:p>
                </w:tc>
                <w:tc>
                  <w:tcPr>
                    <w:tcW w:w="702" w:type="pct"/>
                  </w:tcPr>
                  <w:p w14:paraId="5FDBE107" w14:textId="77777777" w:rsidR="00E20A27" w:rsidRDefault="00E20A27" w:rsidP="005D3FE7">
                    <w:pPr>
                      <w:rPr>
                        <w:szCs w:val="21"/>
                      </w:rPr>
                    </w:pPr>
                    <w:r>
                      <w:t>北京</w:t>
                    </w:r>
                  </w:p>
                </w:tc>
                <w:tc>
                  <w:tcPr>
                    <w:tcW w:w="718" w:type="pct"/>
                  </w:tcPr>
                  <w:p w14:paraId="1154A5BF" w14:textId="77777777" w:rsidR="00E20A27" w:rsidRDefault="00E20A27" w:rsidP="005D3FE7">
                    <w:pPr>
                      <w:rPr>
                        <w:szCs w:val="21"/>
                      </w:rPr>
                    </w:pPr>
                    <w:r>
                      <w:t>工程承包</w:t>
                    </w:r>
                  </w:p>
                </w:tc>
                <w:tc>
                  <w:tcPr>
                    <w:tcW w:w="710" w:type="pct"/>
                  </w:tcPr>
                  <w:p w14:paraId="7767443C" w14:textId="77777777" w:rsidR="00E20A27" w:rsidRDefault="00E20A27" w:rsidP="005D3FE7">
                    <w:pPr>
                      <w:jc w:val="right"/>
                      <w:rPr>
                        <w:szCs w:val="21"/>
                      </w:rPr>
                    </w:pPr>
                    <w:r>
                      <w:t>100</w:t>
                    </w:r>
                  </w:p>
                </w:tc>
                <w:tc>
                  <w:tcPr>
                    <w:tcW w:w="710" w:type="pct"/>
                  </w:tcPr>
                  <w:p w14:paraId="4FB1A64F" w14:textId="77777777" w:rsidR="00E20A27" w:rsidRDefault="00E20A27" w:rsidP="005D3FE7">
                    <w:pPr>
                      <w:jc w:val="right"/>
                      <w:rPr>
                        <w:szCs w:val="21"/>
                      </w:rPr>
                    </w:pPr>
                  </w:p>
                </w:tc>
                <w:tc>
                  <w:tcPr>
                    <w:tcW w:w="782" w:type="pct"/>
                  </w:tcPr>
                  <w:p w14:paraId="6D460FEB" w14:textId="77777777" w:rsidR="00E20A27" w:rsidRDefault="00E20A27" w:rsidP="005D3FE7">
                    <w:pPr>
                      <w:rPr>
                        <w:szCs w:val="21"/>
                      </w:rPr>
                    </w:pPr>
                    <w:r>
                      <w:t>新设</w:t>
                    </w:r>
                  </w:p>
                </w:tc>
              </w:tr>
            </w:sdtContent>
          </w:sdt>
          <w:sdt>
            <w:sdtPr>
              <w:rPr>
                <w:szCs w:val="21"/>
              </w:rPr>
              <w:alias w:val="企业合并及合并财务报表明细"/>
              <w:tag w:val="_GBC_986bfe326d834fea9d2920637e286f21"/>
              <w:id w:val="-149213446"/>
              <w:lock w:val="sdtLocked"/>
              <w:placeholder>
                <w:docPart w:val="12A34E767F554B8887F7F43DB5AA97C1"/>
              </w:placeholder>
            </w:sdtPr>
            <w:sdtEndPr/>
            <w:sdtContent>
              <w:tr w:rsidR="00E20A27" w14:paraId="3F2C3633" w14:textId="77777777" w:rsidTr="005D3FE7">
                <w:tc>
                  <w:tcPr>
                    <w:tcW w:w="662" w:type="pct"/>
                  </w:tcPr>
                  <w:p w14:paraId="597B4002" w14:textId="77777777" w:rsidR="00E20A27" w:rsidRDefault="00E20A27" w:rsidP="005D3FE7">
                    <w:pPr>
                      <w:rPr>
                        <w:szCs w:val="21"/>
                      </w:rPr>
                    </w:pPr>
                    <w:r>
                      <w:t>安徽节源环保科技有限公司</w:t>
                    </w:r>
                  </w:p>
                </w:tc>
                <w:tc>
                  <w:tcPr>
                    <w:tcW w:w="711" w:type="pct"/>
                  </w:tcPr>
                  <w:p w14:paraId="68537314" w14:textId="77777777" w:rsidR="00E20A27" w:rsidRDefault="00E20A27" w:rsidP="005D3FE7">
                    <w:pPr>
                      <w:rPr>
                        <w:szCs w:val="21"/>
                      </w:rPr>
                    </w:pPr>
                    <w:r>
                      <w:t>安徽</w:t>
                    </w:r>
                  </w:p>
                </w:tc>
                <w:tc>
                  <w:tcPr>
                    <w:tcW w:w="702" w:type="pct"/>
                  </w:tcPr>
                  <w:p w14:paraId="6472A4C0" w14:textId="77777777" w:rsidR="00E20A27" w:rsidRDefault="00E20A27" w:rsidP="005D3FE7">
                    <w:pPr>
                      <w:rPr>
                        <w:szCs w:val="21"/>
                      </w:rPr>
                    </w:pPr>
                    <w:r>
                      <w:t>安徽</w:t>
                    </w:r>
                  </w:p>
                </w:tc>
                <w:tc>
                  <w:tcPr>
                    <w:tcW w:w="718" w:type="pct"/>
                  </w:tcPr>
                  <w:p w14:paraId="1D273577" w14:textId="77777777" w:rsidR="00E20A27" w:rsidRDefault="00E20A27" w:rsidP="005D3FE7">
                    <w:pPr>
                      <w:rPr>
                        <w:szCs w:val="21"/>
                      </w:rPr>
                    </w:pPr>
                    <w:r>
                      <w:t>节能环保</w:t>
                    </w:r>
                  </w:p>
                </w:tc>
                <w:tc>
                  <w:tcPr>
                    <w:tcW w:w="710" w:type="pct"/>
                  </w:tcPr>
                  <w:p w14:paraId="043AD64C" w14:textId="77777777" w:rsidR="00E20A27" w:rsidRDefault="00E20A27" w:rsidP="005D3FE7">
                    <w:pPr>
                      <w:jc w:val="right"/>
                      <w:rPr>
                        <w:szCs w:val="21"/>
                      </w:rPr>
                    </w:pPr>
                    <w:r>
                      <w:t>100</w:t>
                    </w:r>
                  </w:p>
                </w:tc>
                <w:tc>
                  <w:tcPr>
                    <w:tcW w:w="710" w:type="pct"/>
                  </w:tcPr>
                  <w:p w14:paraId="603BE0B3" w14:textId="77777777" w:rsidR="00E20A27" w:rsidRDefault="00E20A27" w:rsidP="005D3FE7">
                    <w:pPr>
                      <w:jc w:val="right"/>
                      <w:rPr>
                        <w:szCs w:val="21"/>
                      </w:rPr>
                    </w:pPr>
                  </w:p>
                </w:tc>
                <w:tc>
                  <w:tcPr>
                    <w:tcW w:w="782" w:type="pct"/>
                  </w:tcPr>
                  <w:p w14:paraId="74280A9E" w14:textId="77777777" w:rsidR="00E20A27" w:rsidRDefault="00E20A27" w:rsidP="005D3FE7">
                    <w:pPr>
                      <w:rPr>
                        <w:szCs w:val="21"/>
                      </w:rPr>
                    </w:pPr>
                    <w:r>
                      <w:t>非同一控制下企业合并取得</w:t>
                    </w:r>
                  </w:p>
                </w:tc>
              </w:tr>
            </w:sdtContent>
          </w:sdt>
          <w:sdt>
            <w:sdtPr>
              <w:rPr>
                <w:szCs w:val="21"/>
              </w:rPr>
              <w:alias w:val="企业合并及合并财务报表明细"/>
              <w:tag w:val="_GBC_986bfe326d834fea9d2920637e286f21"/>
              <w:id w:val="-1980061919"/>
              <w:lock w:val="sdtLocked"/>
              <w:placeholder>
                <w:docPart w:val="12A34E767F554B8887F7F43DB5AA97C1"/>
              </w:placeholder>
            </w:sdtPr>
            <w:sdtEndPr/>
            <w:sdtContent>
              <w:tr w:rsidR="00E20A27" w14:paraId="09DEE0DB" w14:textId="77777777" w:rsidTr="005D3FE7">
                <w:tc>
                  <w:tcPr>
                    <w:tcW w:w="662" w:type="pct"/>
                  </w:tcPr>
                  <w:p w14:paraId="1E282476" w14:textId="77777777" w:rsidR="00E20A27" w:rsidRDefault="00E20A27" w:rsidP="005D3FE7">
                    <w:pPr>
                      <w:rPr>
                        <w:szCs w:val="21"/>
                      </w:rPr>
                    </w:pPr>
                    <w:r>
                      <w:t>中材宁锐（上海）国际物流有限公司</w:t>
                    </w:r>
                  </w:p>
                </w:tc>
                <w:tc>
                  <w:tcPr>
                    <w:tcW w:w="711" w:type="pct"/>
                  </w:tcPr>
                  <w:p w14:paraId="050B85DB" w14:textId="77777777" w:rsidR="00E20A27" w:rsidRDefault="00E20A27" w:rsidP="005D3FE7">
                    <w:pPr>
                      <w:rPr>
                        <w:szCs w:val="21"/>
                      </w:rPr>
                    </w:pPr>
                    <w:r>
                      <w:t>上海</w:t>
                    </w:r>
                  </w:p>
                </w:tc>
                <w:tc>
                  <w:tcPr>
                    <w:tcW w:w="702" w:type="pct"/>
                  </w:tcPr>
                  <w:p w14:paraId="261AE4DF" w14:textId="77777777" w:rsidR="00E20A27" w:rsidRDefault="00E20A27" w:rsidP="005D3FE7">
                    <w:pPr>
                      <w:rPr>
                        <w:szCs w:val="21"/>
                      </w:rPr>
                    </w:pPr>
                    <w:r>
                      <w:t>上海</w:t>
                    </w:r>
                  </w:p>
                </w:tc>
                <w:tc>
                  <w:tcPr>
                    <w:tcW w:w="718" w:type="pct"/>
                  </w:tcPr>
                  <w:p w14:paraId="70CB0F55" w14:textId="77777777" w:rsidR="00E20A27" w:rsidRDefault="00E20A27" w:rsidP="005D3FE7">
                    <w:pPr>
                      <w:rPr>
                        <w:szCs w:val="21"/>
                      </w:rPr>
                    </w:pPr>
                    <w:r>
                      <w:t>物流</w:t>
                    </w:r>
                  </w:p>
                </w:tc>
                <w:tc>
                  <w:tcPr>
                    <w:tcW w:w="710" w:type="pct"/>
                  </w:tcPr>
                  <w:p w14:paraId="3918254B" w14:textId="77777777" w:rsidR="00E20A27" w:rsidRDefault="00E20A27" w:rsidP="005D3FE7">
                    <w:pPr>
                      <w:jc w:val="right"/>
                      <w:rPr>
                        <w:szCs w:val="21"/>
                      </w:rPr>
                    </w:pPr>
                    <w:r>
                      <w:t>55</w:t>
                    </w:r>
                  </w:p>
                </w:tc>
                <w:tc>
                  <w:tcPr>
                    <w:tcW w:w="710" w:type="pct"/>
                  </w:tcPr>
                  <w:p w14:paraId="6E5B79FF" w14:textId="77777777" w:rsidR="00E20A27" w:rsidRDefault="00E20A27" w:rsidP="005D3FE7">
                    <w:pPr>
                      <w:jc w:val="right"/>
                      <w:rPr>
                        <w:szCs w:val="21"/>
                      </w:rPr>
                    </w:pPr>
                  </w:p>
                </w:tc>
                <w:tc>
                  <w:tcPr>
                    <w:tcW w:w="782" w:type="pct"/>
                  </w:tcPr>
                  <w:p w14:paraId="46641DFA" w14:textId="77777777" w:rsidR="00E20A27" w:rsidRDefault="00E20A27" w:rsidP="005D3FE7">
                    <w:pPr>
                      <w:rPr>
                        <w:szCs w:val="21"/>
                      </w:rPr>
                    </w:pPr>
                    <w:r>
                      <w:t>新设</w:t>
                    </w:r>
                  </w:p>
                </w:tc>
              </w:tr>
            </w:sdtContent>
          </w:sdt>
          <w:sdt>
            <w:sdtPr>
              <w:rPr>
                <w:szCs w:val="21"/>
              </w:rPr>
              <w:alias w:val="企业合并及合并财务报表明细"/>
              <w:tag w:val="_GBC_986bfe326d834fea9d2920637e286f21"/>
              <w:id w:val="102927278"/>
              <w:lock w:val="sdtLocked"/>
              <w:placeholder>
                <w:docPart w:val="12A34E767F554B8887F7F43DB5AA97C1"/>
              </w:placeholder>
            </w:sdtPr>
            <w:sdtEndPr/>
            <w:sdtContent>
              <w:tr w:rsidR="00E20A27" w14:paraId="706F6C4C" w14:textId="77777777" w:rsidTr="005D3FE7">
                <w:tc>
                  <w:tcPr>
                    <w:tcW w:w="662" w:type="pct"/>
                  </w:tcPr>
                  <w:p w14:paraId="4664EDA7" w14:textId="77777777" w:rsidR="00E20A27" w:rsidRDefault="00E20A27" w:rsidP="005D3FE7">
                    <w:pPr>
                      <w:rPr>
                        <w:szCs w:val="21"/>
                      </w:rPr>
                    </w:pPr>
                    <w:r>
                      <w:t>中材鼎原生态肥业有限公司</w:t>
                    </w:r>
                  </w:p>
                </w:tc>
                <w:tc>
                  <w:tcPr>
                    <w:tcW w:w="711" w:type="pct"/>
                  </w:tcPr>
                  <w:p w14:paraId="28FDED12" w14:textId="77777777" w:rsidR="00E20A27" w:rsidRDefault="00E20A27" w:rsidP="005D3FE7">
                    <w:pPr>
                      <w:rPr>
                        <w:szCs w:val="21"/>
                      </w:rPr>
                    </w:pPr>
                    <w:r>
                      <w:t>内蒙古</w:t>
                    </w:r>
                  </w:p>
                </w:tc>
                <w:tc>
                  <w:tcPr>
                    <w:tcW w:w="702" w:type="pct"/>
                  </w:tcPr>
                  <w:p w14:paraId="307C975E" w14:textId="77777777" w:rsidR="00E20A27" w:rsidRDefault="00E20A27" w:rsidP="005D3FE7">
                    <w:pPr>
                      <w:rPr>
                        <w:szCs w:val="21"/>
                      </w:rPr>
                    </w:pPr>
                    <w:r>
                      <w:t>内蒙古</w:t>
                    </w:r>
                  </w:p>
                </w:tc>
                <w:tc>
                  <w:tcPr>
                    <w:tcW w:w="718" w:type="pct"/>
                  </w:tcPr>
                  <w:p w14:paraId="36C7C418" w14:textId="77777777" w:rsidR="00E20A27" w:rsidRDefault="00E20A27" w:rsidP="005D3FE7">
                    <w:pPr>
                      <w:rPr>
                        <w:szCs w:val="21"/>
                      </w:rPr>
                    </w:pPr>
                    <w:r>
                      <w:t>生态肥业</w:t>
                    </w:r>
                  </w:p>
                </w:tc>
                <w:tc>
                  <w:tcPr>
                    <w:tcW w:w="710" w:type="pct"/>
                  </w:tcPr>
                  <w:p w14:paraId="28BAA97B" w14:textId="77777777" w:rsidR="00E20A27" w:rsidRDefault="00E20A27" w:rsidP="005D3FE7">
                    <w:pPr>
                      <w:jc w:val="right"/>
                      <w:rPr>
                        <w:szCs w:val="21"/>
                      </w:rPr>
                    </w:pPr>
                    <w:r>
                      <w:t>51</w:t>
                    </w:r>
                  </w:p>
                </w:tc>
                <w:tc>
                  <w:tcPr>
                    <w:tcW w:w="710" w:type="pct"/>
                  </w:tcPr>
                  <w:p w14:paraId="1C04A894" w14:textId="77777777" w:rsidR="00E20A27" w:rsidRDefault="00E20A27" w:rsidP="005D3FE7">
                    <w:pPr>
                      <w:jc w:val="right"/>
                      <w:rPr>
                        <w:szCs w:val="21"/>
                      </w:rPr>
                    </w:pPr>
                  </w:p>
                </w:tc>
                <w:tc>
                  <w:tcPr>
                    <w:tcW w:w="782" w:type="pct"/>
                  </w:tcPr>
                  <w:p w14:paraId="79C407E2" w14:textId="77777777" w:rsidR="00E20A27" w:rsidRDefault="00E20A27" w:rsidP="005D3FE7">
                    <w:pPr>
                      <w:rPr>
                        <w:szCs w:val="21"/>
                      </w:rPr>
                    </w:pPr>
                    <w:r>
                      <w:t>非同一控制下企业合并取得</w:t>
                    </w:r>
                  </w:p>
                </w:tc>
              </w:tr>
            </w:sdtContent>
          </w:sdt>
          <w:sdt>
            <w:sdtPr>
              <w:rPr>
                <w:szCs w:val="21"/>
              </w:rPr>
              <w:alias w:val="企业合并及合并财务报表明细"/>
              <w:tag w:val="_GBC_986bfe326d834fea9d2920637e286f21"/>
              <w:id w:val="5185793"/>
              <w:lock w:val="sdtLocked"/>
              <w:placeholder>
                <w:docPart w:val="12A34E767F554B8887F7F43DB5AA97C1"/>
              </w:placeholder>
            </w:sdtPr>
            <w:sdtEndPr/>
            <w:sdtContent>
              <w:tr w:rsidR="00E20A27" w14:paraId="16C0C687" w14:textId="77777777" w:rsidTr="005D3FE7">
                <w:tc>
                  <w:tcPr>
                    <w:tcW w:w="662" w:type="pct"/>
                  </w:tcPr>
                  <w:p w14:paraId="7D9AA1E8" w14:textId="77777777" w:rsidR="00E20A27" w:rsidRDefault="00E20A27" w:rsidP="005D3FE7">
                    <w:pPr>
                      <w:rPr>
                        <w:szCs w:val="21"/>
                      </w:rPr>
                    </w:pPr>
                    <w:r>
                      <w:t>中材国际（哈尔滨）环境资源有限公司</w:t>
                    </w:r>
                  </w:p>
                </w:tc>
                <w:tc>
                  <w:tcPr>
                    <w:tcW w:w="711" w:type="pct"/>
                  </w:tcPr>
                  <w:p w14:paraId="30423CB0" w14:textId="77777777" w:rsidR="00E20A27" w:rsidRDefault="00E20A27" w:rsidP="005D3FE7">
                    <w:pPr>
                      <w:rPr>
                        <w:szCs w:val="21"/>
                      </w:rPr>
                    </w:pPr>
                    <w:r>
                      <w:t>哈尔滨</w:t>
                    </w:r>
                  </w:p>
                </w:tc>
                <w:tc>
                  <w:tcPr>
                    <w:tcW w:w="702" w:type="pct"/>
                  </w:tcPr>
                  <w:p w14:paraId="781F0C11" w14:textId="77777777" w:rsidR="00E20A27" w:rsidRDefault="00E20A27" w:rsidP="005D3FE7">
                    <w:pPr>
                      <w:rPr>
                        <w:szCs w:val="21"/>
                      </w:rPr>
                    </w:pPr>
                    <w:r>
                      <w:t>哈尔滨</w:t>
                    </w:r>
                  </w:p>
                </w:tc>
                <w:tc>
                  <w:tcPr>
                    <w:tcW w:w="718" w:type="pct"/>
                  </w:tcPr>
                  <w:p w14:paraId="5A1EEA1A" w14:textId="77777777" w:rsidR="00E20A27" w:rsidRDefault="00E20A27" w:rsidP="005D3FE7">
                    <w:pPr>
                      <w:rPr>
                        <w:szCs w:val="21"/>
                      </w:rPr>
                    </w:pPr>
                    <w:r>
                      <w:t>环境资源</w:t>
                    </w:r>
                  </w:p>
                </w:tc>
                <w:tc>
                  <w:tcPr>
                    <w:tcW w:w="710" w:type="pct"/>
                  </w:tcPr>
                  <w:p w14:paraId="6F07C015" w14:textId="77777777" w:rsidR="00E20A27" w:rsidRDefault="00E20A27" w:rsidP="005D3FE7">
                    <w:pPr>
                      <w:jc w:val="right"/>
                      <w:rPr>
                        <w:szCs w:val="21"/>
                      </w:rPr>
                    </w:pPr>
                    <w:r>
                      <w:t>70</w:t>
                    </w:r>
                  </w:p>
                </w:tc>
                <w:tc>
                  <w:tcPr>
                    <w:tcW w:w="710" w:type="pct"/>
                  </w:tcPr>
                  <w:p w14:paraId="1760E143" w14:textId="77777777" w:rsidR="00E20A27" w:rsidRDefault="00E20A27" w:rsidP="005D3FE7">
                    <w:pPr>
                      <w:jc w:val="right"/>
                      <w:rPr>
                        <w:szCs w:val="21"/>
                      </w:rPr>
                    </w:pPr>
                    <w:r>
                      <w:t>30</w:t>
                    </w:r>
                  </w:p>
                </w:tc>
                <w:tc>
                  <w:tcPr>
                    <w:tcW w:w="782" w:type="pct"/>
                  </w:tcPr>
                  <w:p w14:paraId="7AAE9616" w14:textId="77777777" w:rsidR="00E20A27" w:rsidRDefault="00E20A27" w:rsidP="005D3FE7">
                    <w:pPr>
                      <w:rPr>
                        <w:szCs w:val="21"/>
                      </w:rPr>
                    </w:pPr>
                    <w:r>
                      <w:t>新设</w:t>
                    </w:r>
                  </w:p>
                </w:tc>
              </w:tr>
            </w:sdtContent>
          </w:sdt>
        </w:tbl>
        <w:p w14:paraId="7C8CD852" w14:textId="77777777" w:rsidR="00E20A27" w:rsidRDefault="00E20A27">
          <w:pPr>
            <w:pStyle w:val="affd"/>
          </w:pPr>
        </w:p>
        <w:p w14:paraId="4253B33B" w14:textId="77777777" w:rsidR="00F81A9D" w:rsidRDefault="00244448">
          <w:pPr>
            <w:rPr>
              <w:rFonts w:cstheme="minorBidi"/>
              <w:szCs w:val="21"/>
            </w:rPr>
          </w:pPr>
        </w:p>
      </w:sdtContent>
    </w:sdt>
    <w:p w14:paraId="200FB893" w14:textId="77777777" w:rsidR="00F81A9D" w:rsidRDefault="00F81A9D">
      <w:pPr>
        <w:rPr>
          <w:rFonts w:cs="Arial"/>
          <w:szCs w:val="21"/>
        </w:rPr>
      </w:pPr>
    </w:p>
    <w:sdt>
      <w:sdtPr>
        <w:rPr>
          <w:rFonts w:ascii="宋体" w:eastAsia="宋体" w:hAnsi="宋体" w:cs="宋体" w:hint="eastAsia"/>
          <w:b w:val="0"/>
          <w:bCs w:val="0"/>
          <w:kern w:val="0"/>
          <w:szCs w:val="24"/>
        </w:rPr>
        <w:alias w:val="模块:重要的非全资子公司"/>
        <w:tag w:val="_GBC_a2ec6e05ebd34d2fa14b1ba6b3ba8eb1"/>
        <w:id w:val="136998714"/>
        <w:lock w:val="sdtLocked"/>
        <w:placeholder>
          <w:docPart w:val="GBC22222222222222222222222222222"/>
        </w:placeholder>
      </w:sdtPr>
      <w:sdtEndPr>
        <w:rPr>
          <w:rFonts w:cs="Arial" w:hint="default"/>
          <w:szCs w:val="21"/>
        </w:rPr>
      </w:sdtEndPr>
      <w:sdtContent>
        <w:p w14:paraId="1628A696" w14:textId="77777777" w:rsidR="00F81A9D" w:rsidRDefault="00D27BBC" w:rsidP="00A64AAF">
          <w:pPr>
            <w:pStyle w:val="4"/>
            <w:numPr>
              <w:ilvl w:val="3"/>
              <w:numId w:val="21"/>
            </w:numPr>
            <w:ind w:left="424" w:hangingChars="202" w:hanging="424"/>
          </w:pPr>
          <w:r>
            <w:rPr>
              <w:rFonts w:hint="eastAsia"/>
            </w:rPr>
            <w:t>重要的非全资子公司</w:t>
          </w:r>
        </w:p>
        <w:sdt>
          <w:sdtPr>
            <w:alias w:val="是否适用：重要的非全资子公司[双击切换]"/>
            <w:tag w:val="_GBC_51a84bfe201248b8bd5edb53b6cd6283"/>
            <w:id w:val="1659413933"/>
            <w:lock w:val="sdtContentLocked"/>
            <w:placeholder>
              <w:docPart w:val="GBC22222222222222222222222222222"/>
            </w:placeholder>
          </w:sdtPr>
          <w:sdtEndPr/>
          <w:sdtContent>
            <w:p w14:paraId="308B9166" w14:textId="77777777" w:rsidR="00F81A9D" w:rsidRDefault="00D27BBC">
              <w:pPr>
                <w:pStyle w:val="affd"/>
              </w:pPr>
              <w:r>
                <w:fldChar w:fldCharType="begin"/>
              </w:r>
              <w:r w:rsidR="00D5318E">
                <w:instrText>MACROBUTTON  SnrToggleCheckbox √</w:instrText>
              </w:r>
              <w:r w:rsidR="00D5318E">
                <w:instrText>适用</w:instrText>
              </w:r>
              <w:r w:rsidR="00D5318E">
                <w:instrText xml:space="preserve"> </w:instrText>
              </w:r>
              <w:r>
                <w:fldChar w:fldCharType="end"/>
              </w:r>
              <w:r>
                <w:fldChar w:fldCharType="begin"/>
              </w:r>
              <w:r w:rsidR="00D5318E">
                <w:instrText xml:space="preserve"> MACROBUTTON  SnrToggleCheckbox □</w:instrText>
              </w:r>
              <w:r w:rsidR="00D5318E">
                <w:instrText>不适用</w:instrText>
              </w:r>
              <w:r w:rsidR="00D5318E">
                <w:instrText xml:space="preserve"> </w:instrText>
              </w:r>
              <w:r>
                <w:fldChar w:fldCharType="end"/>
              </w:r>
            </w:p>
          </w:sdtContent>
        </w:sdt>
        <w:p w14:paraId="7555C5C7" w14:textId="77777777" w:rsidR="00F81A9D" w:rsidRDefault="00D27BBC">
          <w:pPr>
            <w:jc w:val="right"/>
          </w:pPr>
          <w:r>
            <w:rPr>
              <w:rFonts w:hint="eastAsia"/>
            </w:rPr>
            <w:t>单位:</w:t>
          </w:r>
          <w:sdt>
            <w:sdtPr>
              <w:rPr>
                <w:rFonts w:hint="eastAsia"/>
              </w:rPr>
              <w:alias w:val="单位：财务附注：重要的非全资子公司"/>
              <w:tag w:val="_GBC_e5936e9952394755bacf71d437afcd44"/>
              <w:id w:val="101657469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重要的非全资子公司"/>
              <w:tag w:val="_GBC_5ffac6aa0e464031b94de604fccc76c7"/>
              <w:id w:val="7363135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71"/>
            <w:gridCol w:w="1769"/>
            <w:gridCol w:w="1889"/>
            <w:gridCol w:w="1894"/>
            <w:gridCol w:w="1700"/>
          </w:tblGrid>
          <w:tr w:rsidR="00D5318E" w14:paraId="4E64CFD9" w14:textId="77777777" w:rsidTr="005D3FE7">
            <w:trPr>
              <w:trHeight w:val="241"/>
            </w:trPr>
            <w:sdt>
              <w:sdtPr>
                <w:tag w:val="_PLD_5428bb469efb45b09d2152fb27b33f8a"/>
                <w:id w:val="-396205102"/>
                <w:lock w:val="sdtLocked"/>
              </w:sdtPr>
              <w:sdtEndPr/>
              <w:sdtContent>
                <w:tc>
                  <w:tcPr>
                    <w:tcW w:w="890" w:type="pct"/>
                    <w:shd w:val="clear" w:color="auto" w:fill="auto"/>
                    <w:vAlign w:val="center"/>
                  </w:tcPr>
                  <w:p w14:paraId="76914752" w14:textId="77777777" w:rsidR="00D5318E" w:rsidRDefault="00D5318E" w:rsidP="005D3FE7">
                    <w:pPr>
                      <w:jc w:val="center"/>
                      <w:rPr>
                        <w:rFonts w:cs="Arial"/>
                        <w:szCs w:val="21"/>
                      </w:rPr>
                    </w:pPr>
                    <w:r>
                      <w:rPr>
                        <w:rFonts w:cs="Arial" w:hint="eastAsia"/>
                        <w:szCs w:val="21"/>
                        <w:lang w:val="en-GB"/>
                      </w:rPr>
                      <w:t>子公司名称</w:t>
                    </w:r>
                  </w:p>
                </w:tc>
              </w:sdtContent>
            </w:sdt>
            <w:sdt>
              <w:sdtPr>
                <w:tag w:val="_PLD_6f42810edcef4f808238b34484325c1a"/>
                <w:id w:val="-1019533948"/>
                <w:lock w:val="sdtLocked"/>
              </w:sdtPr>
              <w:sdtEndPr/>
              <w:sdtContent>
                <w:tc>
                  <w:tcPr>
                    <w:tcW w:w="1002" w:type="pct"/>
                    <w:shd w:val="clear" w:color="auto" w:fill="auto"/>
                    <w:vAlign w:val="center"/>
                  </w:tcPr>
                  <w:p w14:paraId="3E6A0183" w14:textId="77777777" w:rsidR="00D5318E" w:rsidRDefault="00D5318E" w:rsidP="005D3FE7">
                    <w:pPr>
                      <w:jc w:val="center"/>
                      <w:rPr>
                        <w:rFonts w:cs="Arial"/>
                        <w:bCs/>
                        <w:szCs w:val="21"/>
                        <w:lang w:val="en-GB"/>
                      </w:rPr>
                    </w:pPr>
                    <w:r>
                      <w:rPr>
                        <w:rFonts w:cs="Arial" w:hint="eastAsia"/>
                        <w:bCs/>
                        <w:szCs w:val="21"/>
                        <w:lang w:val="en-GB"/>
                      </w:rPr>
                      <w:t>少数股东持股</w:t>
                    </w:r>
                  </w:p>
                  <w:p w14:paraId="03C8C7A6" w14:textId="77777777" w:rsidR="00D5318E" w:rsidRDefault="00D5318E" w:rsidP="005D3FE7">
                    <w:pPr>
                      <w:jc w:val="center"/>
                      <w:rPr>
                        <w:rFonts w:cs="Arial"/>
                        <w:szCs w:val="21"/>
                      </w:rPr>
                    </w:pPr>
                    <w:r>
                      <w:rPr>
                        <w:rFonts w:cs="Arial" w:hint="eastAsia"/>
                        <w:bCs/>
                        <w:szCs w:val="21"/>
                        <w:lang w:val="en-GB"/>
                      </w:rPr>
                      <w:t>比例</w:t>
                    </w:r>
                  </w:p>
                </w:tc>
              </w:sdtContent>
            </w:sdt>
            <w:sdt>
              <w:sdtPr>
                <w:tag w:val="_PLD_5fe25832d2ec4782a2b0dd4183a7a18d"/>
                <w:id w:val="2136054700"/>
                <w:lock w:val="sdtLocked"/>
              </w:sdtPr>
              <w:sdtEndPr/>
              <w:sdtContent>
                <w:tc>
                  <w:tcPr>
                    <w:tcW w:w="1070" w:type="pct"/>
                    <w:shd w:val="clear" w:color="auto" w:fill="auto"/>
                    <w:vAlign w:val="center"/>
                  </w:tcPr>
                  <w:p w14:paraId="489FE29A" w14:textId="77777777" w:rsidR="00D5318E" w:rsidRDefault="00D5318E" w:rsidP="005D3FE7">
                    <w:pPr>
                      <w:jc w:val="center"/>
                      <w:rPr>
                        <w:rFonts w:cs="Arial"/>
                        <w:szCs w:val="21"/>
                      </w:rPr>
                    </w:pPr>
                    <w:r>
                      <w:rPr>
                        <w:rFonts w:cs="Arial" w:hint="eastAsia"/>
                        <w:bCs/>
                        <w:szCs w:val="21"/>
                        <w:lang w:val="en-GB"/>
                      </w:rPr>
                      <w:t>本期归属于少数股东的损益</w:t>
                    </w:r>
                  </w:p>
                </w:tc>
              </w:sdtContent>
            </w:sdt>
            <w:sdt>
              <w:sdtPr>
                <w:tag w:val="_PLD_2a49e43dba264aa2a5a6a65baca97c74"/>
                <w:id w:val="1915509197"/>
                <w:lock w:val="sdtLocked"/>
              </w:sdtPr>
              <w:sdtEndPr/>
              <w:sdtContent>
                <w:tc>
                  <w:tcPr>
                    <w:tcW w:w="1073" w:type="pct"/>
                    <w:shd w:val="clear" w:color="auto" w:fill="auto"/>
                    <w:vAlign w:val="center"/>
                  </w:tcPr>
                  <w:p w14:paraId="38C509BC" w14:textId="77777777" w:rsidR="00D5318E" w:rsidRDefault="00D5318E" w:rsidP="005D3FE7">
                    <w:pPr>
                      <w:jc w:val="center"/>
                      <w:rPr>
                        <w:rFonts w:cs="Arial"/>
                        <w:szCs w:val="21"/>
                      </w:rPr>
                    </w:pPr>
                    <w:r>
                      <w:rPr>
                        <w:rFonts w:cs="Arial" w:hint="eastAsia"/>
                        <w:bCs/>
                        <w:szCs w:val="21"/>
                        <w:lang w:val="en-GB"/>
                      </w:rPr>
                      <w:t>本期向少数股东宣告分派的股利</w:t>
                    </w:r>
                  </w:p>
                </w:tc>
              </w:sdtContent>
            </w:sdt>
            <w:sdt>
              <w:sdtPr>
                <w:tag w:val="_PLD_fb758b5ac95741fa930b476448e32371"/>
                <w:id w:val="1987741537"/>
                <w:lock w:val="sdtLocked"/>
              </w:sdtPr>
              <w:sdtEndPr/>
              <w:sdtContent>
                <w:tc>
                  <w:tcPr>
                    <w:tcW w:w="963" w:type="pct"/>
                    <w:shd w:val="clear" w:color="auto" w:fill="auto"/>
                    <w:vAlign w:val="center"/>
                  </w:tcPr>
                  <w:p w14:paraId="7A133853" w14:textId="77777777" w:rsidR="00D5318E" w:rsidRDefault="00D5318E" w:rsidP="005D3FE7">
                    <w:pPr>
                      <w:ind w:right="-16"/>
                      <w:jc w:val="center"/>
                      <w:rPr>
                        <w:rFonts w:cs="Arial"/>
                        <w:bCs/>
                        <w:szCs w:val="21"/>
                      </w:rPr>
                    </w:pPr>
                    <w:r>
                      <w:rPr>
                        <w:rFonts w:cs="Arial" w:hint="eastAsia"/>
                        <w:bCs/>
                        <w:szCs w:val="21"/>
                        <w:lang w:val="en-GB"/>
                      </w:rPr>
                      <w:t>期末少数股东权益余额</w:t>
                    </w:r>
                  </w:p>
                </w:tc>
              </w:sdtContent>
            </w:sdt>
          </w:tr>
          <w:sdt>
            <w:sdtPr>
              <w:rPr>
                <w:szCs w:val="21"/>
              </w:rPr>
              <w:alias w:val="重要的非全资子公司明细"/>
              <w:tag w:val="_GBC_786318b12f804986888adc0492796ebd"/>
              <w:id w:val="-32806356"/>
              <w:lock w:val="sdtLocked"/>
              <w:placeholder>
                <w:docPart w:val="41629A200860405FAE3C5DD91C4C87B4"/>
              </w:placeholder>
            </w:sdtPr>
            <w:sdtEndPr/>
            <w:sdtContent>
              <w:tr w:rsidR="00D5318E" w14:paraId="2E3CDB7C" w14:textId="77777777" w:rsidTr="005D3FE7">
                <w:tc>
                  <w:tcPr>
                    <w:tcW w:w="890" w:type="pct"/>
                  </w:tcPr>
                  <w:p w14:paraId="0C868FE0" w14:textId="77777777" w:rsidR="00D5318E" w:rsidRDefault="00D5318E" w:rsidP="005D3FE7">
                    <w:pPr>
                      <w:rPr>
                        <w:szCs w:val="21"/>
                      </w:rPr>
                    </w:pPr>
                    <w:r>
                      <w:t>天津天安机电设备安装工程有限公司</w:t>
                    </w:r>
                  </w:p>
                </w:tc>
                <w:tc>
                  <w:tcPr>
                    <w:tcW w:w="1002" w:type="pct"/>
                  </w:tcPr>
                  <w:p w14:paraId="214A4843" w14:textId="77777777" w:rsidR="00D5318E" w:rsidRDefault="00D5318E" w:rsidP="005D3FE7">
                    <w:pPr>
                      <w:jc w:val="right"/>
                      <w:rPr>
                        <w:szCs w:val="21"/>
                      </w:rPr>
                    </w:pPr>
                    <w:r>
                      <w:t>33.125</w:t>
                    </w:r>
                  </w:p>
                </w:tc>
                <w:tc>
                  <w:tcPr>
                    <w:tcW w:w="1070" w:type="pct"/>
                  </w:tcPr>
                  <w:p w14:paraId="39C2FB8C" w14:textId="77777777" w:rsidR="00D5318E" w:rsidRDefault="00D5318E" w:rsidP="005D3FE7">
                    <w:pPr>
                      <w:jc w:val="right"/>
                      <w:rPr>
                        <w:szCs w:val="21"/>
                      </w:rPr>
                    </w:pPr>
                    <w:r>
                      <w:t>5,757,733.88</w:t>
                    </w:r>
                  </w:p>
                </w:tc>
                <w:tc>
                  <w:tcPr>
                    <w:tcW w:w="1073" w:type="pct"/>
                  </w:tcPr>
                  <w:p w14:paraId="0838EF19" w14:textId="77777777" w:rsidR="00D5318E" w:rsidRDefault="00D5318E" w:rsidP="005D3FE7">
                    <w:pPr>
                      <w:jc w:val="right"/>
                      <w:rPr>
                        <w:szCs w:val="21"/>
                      </w:rPr>
                    </w:pPr>
                    <w:r>
                      <w:t>7,950,000.00</w:t>
                    </w:r>
                  </w:p>
                </w:tc>
                <w:tc>
                  <w:tcPr>
                    <w:tcW w:w="963" w:type="pct"/>
                  </w:tcPr>
                  <w:p w14:paraId="0B393F44" w14:textId="77777777" w:rsidR="00D5318E" w:rsidRDefault="00D5318E" w:rsidP="005D3FE7">
                    <w:pPr>
                      <w:jc w:val="right"/>
                      <w:rPr>
                        <w:szCs w:val="21"/>
                      </w:rPr>
                    </w:pPr>
                    <w:r>
                      <w:t>20,493,585.13</w:t>
                    </w:r>
                  </w:p>
                </w:tc>
              </w:tr>
            </w:sdtContent>
          </w:sdt>
          <w:sdt>
            <w:sdtPr>
              <w:rPr>
                <w:szCs w:val="21"/>
              </w:rPr>
              <w:alias w:val="重要的非全资子公司明细"/>
              <w:tag w:val="_GBC_786318b12f804986888adc0492796ebd"/>
              <w:id w:val="1799881295"/>
              <w:lock w:val="sdtLocked"/>
              <w:placeholder>
                <w:docPart w:val="41629A200860405FAE3C5DD91C4C87B4"/>
              </w:placeholder>
            </w:sdtPr>
            <w:sdtEndPr/>
            <w:sdtContent>
              <w:tr w:rsidR="00D5318E" w14:paraId="7F754598" w14:textId="77777777" w:rsidTr="005D3FE7">
                <w:tc>
                  <w:tcPr>
                    <w:tcW w:w="890" w:type="pct"/>
                  </w:tcPr>
                  <w:p w14:paraId="6FBCFE55" w14:textId="77777777" w:rsidR="00D5318E" w:rsidRDefault="00D5318E" w:rsidP="005D3FE7">
                    <w:pPr>
                      <w:rPr>
                        <w:szCs w:val="21"/>
                      </w:rPr>
                    </w:pPr>
                    <w:r>
                      <w:t>能源和基建有限公司</w:t>
                    </w:r>
                  </w:p>
                </w:tc>
                <w:tc>
                  <w:tcPr>
                    <w:tcW w:w="1002" w:type="pct"/>
                  </w:tcPr>
                  <w:p w14:paraId="4075FE5C" w14:textId="77777777" w:rsidR="00D5318E" w:rsidRDefault="00D5318E" w:rsidP="005D3FE7">
                    <w:pPr>
                      <w:jc w:val="right"/>
                      <w:rPr>
                        <w:szCs w:val="21"/>
                      </w:rPr>
                    </w:pPr>
                    <w:r>
                      <w:t>49</w:t>
                    </w:r>
                  </w:p>
                </w:tc>
                <w:tc>
                  <w:tcPr>
                    <w:tcW w:w="1070" w:type="pct"/>
                  </w:tcPr>
                  <w:p w14:paraId="09ABF674" w14:textId="77777777" w:rsidR="00D5318E" w:rsidRDefault="00D5318E" w:rsidP="005D3FE7">
                    <w:pPr>
                      <w:jc w:val="right"/>
                      <w:rPr>
                        <w:szCs w:val="21"/>
                      </w:rPr>
                    </w:pPr>
                    <w:r>
                      <w:t>166,570.37</w:t>
                    </w:r>
                  </w:p>
                </w:tc>
                <w:tc>
                  <w:tcPr>
                    <w:tcW w:w="1073" w:type="pct"/>
                  </w:tcPr>
                  <w:p w14:paraId="251A6A41" w14:textId="77777777" w:rsidR="00D5318E" w:rsidRDefault="00D5318E" w:rsidP="005D3FE7">
                    <w:pPr>
                      <w:jc w:val="right"/>
                      <w:rPr>
                        <w:szCs w:val="21"/>
                      </w:rPr>
                    </w:pPr>
                    <w:r>
                      <w:t>6,023,148.48</w:t>
                    </w:r>
                  </w:p>
                </w:tc>
                <w:tc>
                  <w:tcPr>
                    <w:tcW w:w="963" w:type="pct"/>
                  </w:tcPr>
                  <w:p w14:paraId="016AF63D" w14:textId="77777777" w:rsidR="00D5318E" w:rsidRDefault="00D5318E" w:rsidP="005D3FE7">
                    <w:pPr>
                      <w:jc w:val="right"/>
                      <w:rPr>
                        <w:szCs w:val="21"/>
                      </w:rPr>
                    </w:pPr>
                    <w:r>
                      <w:t>36,155,577.60</w:t>
                    </w:r>
                  </w:p>
                </w:tc>
              </w:tr>
            </w:sdtContent>
          </w:sdt>
          <w:sdt>
            <w:sdtPr>
              <w:rPr>
                <w:szCs w:val="21"/>
              </w:rPr>
              <w:alias w:val="重要的非全资子公司明细"/>
              <w:tag w:val="_GBC_786318b12f804986888adc0492796ebd"/>
              <w:id w:val="-786344813"/>
              <w:lock w:val="sdtLocked"/>
              <w:placeholder>
                <w:docPart w:val="41629A200860405FAE3C5DD91C4C87B4"/>
              </w:placeholder>
            </w:sdtPr>
            <w:sdtEndPr/>
            <w:sdtContent>
              <w:tr w:rsidR="00D5318E" w14:paraId="0731DC35" w14:textId="77777777" w:rsidTr="005D3FE7">
                <w:tc>
                  <w:tcPr>
                    <w:tcW w:w="890" w:type="pct"/>
                  </w:tcPr>
                  <w:p w14:paraId="50FBC457" w14:textId="77777777" w:rsidR="00D5318E" w:rsidRDefault="00D5318E" w:rsidP="005D3FE7">
                    <w:pPr>
                      <w:rPr>
                        <w:szCs w:val="21"/>
                      </w:rPr>
                    </w:pPr>
                    <w:r>
                      <w:t>印度LNVT私人有限公司</w:t>
                    </w:r>
                  </w:p>
                </w:tc>
                <w:tc>
                  <w:tcPr>
                    <w:tcW w:w="1002" w:type="pct"/>
                  </w:tcPr>
                  <w:p w14:paraId="65A8272D" w14:textId="77777777" w:rsidR="00D5318E" w:rsidRDefault="00D5318E" w:rsidP="005D3FE7">
                    <w:pPr>
                      <w:jc w:val="right"/>
                      <w:rPr>
                        <w:szCs w:val="21"/>
                      </w:rPr>
                    </w:pPr>
                    <w:r>
                      <w:t>32</w:t>
                    </w:r>
                  </w:p>
                </w:tc>
                <w:tc>
                  <w:tcPr>
                    <w:tcW w:w="1070" w:type="pct"/>
                  </w:tcPr>
                  <w:p w14:paraId="7EF3E6ED" w14:textId="77777777" w:rsidR="00D5318E" w:rsidRDefault="00D5318E" w:rsidP="005D3FE7">
                    <w:pPr>
                      <w:jc w:val="right"/>
                      <w:rPr>
                        <w:szCs w:val="21"/>
                      </w:rPr>
                    </w:pPr>
                    <w:r>
                      <w:t>2,294,882.68</w:t>
                    </w:r>
                  </w:p>
                </w:tc>
                <w:tc>
                  <w:tcPr>
                    <w:tcW w:w="1073" w:type="pct"/>
                  </w:tcPr>
                  <w:p w14:paraId="6DEEFC6B" w14:textId="77777777" w:rsidR="00D5318E" w:rsidRDefault="00D5318E" w:rsidP="005D3FE7">
                    <w:pPr>
                      <w:jc w:val="right"/>
                      <w:rPr>
                        <w:szCs w:val="21"/>
                      </w:rPr>
                    </w:pPr>
                  </w:p>
                </w:tc>
                <w:tc>
                  <w:tcPr>
                    <w:tcW w:w="963" w:type="pct"/>
                  </w:tcPr>
                  <w:p w14:paraId="04568B7D" w14:textId="77777777" w:rsidR="00D5318E" w:rsidRDefault="00D5318E" w:rsidP="005D3FE7">
                    <w:pPr>
                      <w:jc w:val="right"/>
                      <w:rPr>
                        <w:szCs w:val="21"/>
                      </w:rPr>
                    </w:pPr>
                    <w:r>
                      <w:t>45,591,482.13</w:t>
                    </w:r>
                  </w:p>
                </w:tc>
              </w:tr>
            </w:sdtContent>
          </w:sdt>
          <w:sdt>
            <w:sdtPr>
              <w:rPr>
                <w:szCs w:val="21"/>
              </w:rPr>
              <w:alias w:val="重要的非全资子公司明细"/>
              <w:tag w:val="_GBC_786318b12f804986888adc0492796ebd"/>
              <w:id w:val="-831063914"/>
              <w:lock w:val="sdtLocked"/>
              <w:placeholder>
                <w:docPart w:val="41629A200860405FAE3C5DD91C4C87B4"/>
              </w:placeholder>
            </w:sdtPr>
            <w:sdtEndPr/>
            <w:sdtContent>
              <w:tr w:rsidR="00D5318E" w14:paraId="74C98F1C" w14:textId="77777777" w:rsidTr="005D3FE7">
                <w:tc>
                  <w:tcPr>
                    <w:tcW w:w="890" w:type="pct"/>
                  </w:tcPr>
                  <w:p w14:paraId="1ED98DA9" w14:textId="77777777" w:rsidR="00D5318E" w:rsidRDefault="00D5318E" w:rsidP="005D3FE7">
                    <w:pPr>
                      <w:rPr>
                        <w:szCs w:val="21"/>
                      </w:rPr>
                    </w:pPr>
                    <w:r>
                      <w:t>德国HAZEMAG公司</w:t>
                    </w:r>
                  </w:p>
                </w:tc>
                <w:tc>
                  <w:tcPr>
                    <w:tcW w:w="1002" w:type="pct"/>
                  </w:tcPr>
                  <w:p w14:paraId="1B1C4CE9" w14:textId="77777777" w:rsidR="00D5318E" w:rsidRDefault="00D5318E" w:rsidP="005D3FE7">
                    <w:pPr>
                      <w:jc w:val="right"/>
                      <w:rPr>
                        <w:szCs w:val="21"/>
                      </w:rPr>
                    </w:pPr>
                    <w:r>
                      <w:t>40.91</w:t>
                    </w:r>
                  </w:p>
                </w:tc>
                <w:tc>
                  <w:tcPr>
                    <w:tcW w:w="1070" w:type="pct"/>
                  </w:tcPr>
                  <w:p w14:paraId="27BF492F" w14:textId="77777777" w:rsidR="00D5318E" w:rsidRDefault="00D5318E" w:rsidP="005D3FE7">
                    <w:pPr>
                      <w:jc w:val="right"/>
                      <w:rPr>
                        <w:szCs w:val="21"/>
                      </w:rPr>
                    </w:pPr>
                    <w:r>
                      <w:t>14,486,142.54</w:t>
                    </w:r>
                  </w:p>
                </w:tc>
                <w:tc>
                  <w:tcPr>
                    <w:tcW w:w="1073" w:type="pct"/>
                  </w:tcPr>
                  <w:p w14:paraId="70674EF0" w14:textId="77777777" w:rsidR="00D5318E" w:rsidRDefault="00D5318E" w:rsidP="005D3FE7">
                    <w:pPr>
                      <w:jc w:val="right"/>
                      <w:rPr>
                        <w:szCs w:val="21"/>
                      </w:rPr>
                    </w:pPr>
                  </w:p>
                </w:tc>
                <w:tc>
                  <w:tcPr>
                    <w:tcW w:w="963" w:type="pct"/>
                  </w:tcPr>
                  <w:p w14:paraId="464C363D" w14:textId="77777777" w:rsidR="00D5318E" w:rsidRDefault="00D5318E" w:rsidP="005D3FE7">
                    <w:pPr>
                      <w:jc w:val="right"/>
                      <w:rPr>
                        <w:szCs w:val="21"/>
                      </w:rPr>
                    </w:pPr>
                    <w:r>
                      <w:t>206,858,152.78</w:t>
                    </w:r>
                  </w:p>
                </w:tc>
              </w:tr>
            </w:sdtContent>
          </w:sdt>
        </w:tbl>
        <w:p w14:paraId="738413EA" w14:textId="77777777" w:rsidR="00D5318E" w:rsidRDefault="00D5318E">
          <w:pPr>
            <w:pStyle w:val="affd"/>
          </w:pPr>
        </w:p>
        <w:p w14:paraId="2CFCE3D5" w14:textId="77777777" w:rsidR="00F81A9D" w:rsidRDefault="00D27BBC">
          <w:pPr>
            <w:rPr>
              <w:rFonts w:cs="Arial"/>
              <w:szCs w:val="21"/>
            </w:rPr>
          </w:pPr>
          <w:r>
            <w:rPr>
              <w:rFonts w:cs="Arial" w:hint="eastAsia"/>
              <w:szCs w:val="21"/>
            </w:rPr>
            <w:lastRenderedPageBreak/>
            <w:t>子公司少数股东的持股比例不同于表决权比例的说明：</w:t>
          </w:r>
        </w:p>
        <w:sdt>
          <w:sdtPr>
            <w:rPr>
              <w:rFonts w:cs="Arial"/>
              <w:szCs w:val="21"/>
            </w:rPr>
            <w:alias w:val="是否适用：子公司少数股东的持股比例不同于表决权比例的说明[双击切换]"/>
            <w:tag w:val="_GBC_eb13eae90d024e1384cf2a06768aea73"/>
            <w:id w:val="-236479691"/>
            <w:lock w:val="sdtContentLocked"/>
            <w:placeholder>
              <w:docPart w:val="GBC22222222222222222222222222222"/>
            </w:placeholder>
          </w:sdtPr>
          <w:sdtEndPr/>
          <w:sdtContent>
            <w:p w14:paraId="7CBD248A" w14:textId="77777777" w:rsidR="00F81A9D" w:rsidRDefault="00D27BBC" w:rsidP="00D5318E">
              <w:pPr>
                <w:rPr>
                  <w:rFonts w:cs="Arial"/>
                  <w:szCs w:val="21"/>
                </w:rPr>
              </w:pPr>
              <w:r>
                <w:rPr>
                  <w:rFonts w:cs="Arial"/>
                  <w:szCs w:val="21"/>
                </w:rPr>
                <w:fldChar w:fldCharType="begin"/>
              </w:r>
              <w:r w:rsidR="00D5318E">
                <w:rPr>
                  <w:rFonts w:cs="Arial"/>
                  <w:szCs w:val="21"/>
                </w:rPr>
                <w:instrText xml:space="preserve">MACROBUTTON  SnrToggleCheckbox □适用 </w:instrText>
              </w:r>
              <w:r>
                <w:rPr>
                  <w:rFonts w:cs="Arial"/>
                  <w:szCs w:val="21"/>
                </w:rPr>
                <w:fldChar w:fldCharType="end"/>
              </w:r>
              <w:r>
                <w:rPr>
                  <w:rFonts w:cs="Arial"/>
                  <w:szCs w:val="21"/>
                </w:rPr>
                <w:fldChar w:fldCharType="begin"/>
              </w:r>
              <w:r w:rsidR="00D5318E">
                <w:rPr>
                  <w:rFonts w:cs="Arial"/>
                  <w:szCs w:val="21"/>
                </w:rPr>
                <w:instrText xml:space="preserve"> MACROBUTTON  SnrToggleCheckbox √不适用 </w:instrText>
              </w:r>
              <w:r>
                <w:rPr>
                  <w:rFonts w:cs="Arial"/>
                  <w:szCs w:val="21"/>
                </w:rPr>
                <w:fldChar w:fldCharType="end"/>
              </w:r>
            </w:p>
          </w:sdtContent>
        </w:sdt>
        <w:p w14:paraId="7F2FAAE1" w14:textId="77777777" w:rsidR="00F81A9D" w:rsidRDefault="00F81A9D">
          <w:pPr>
            <w:rPr>
              <w:rFonts w:cs="Arial"/>
              <w:szCs w:val="21"/>
            </w:rPr>
          </w:pPr>
        </w:p>
        <w:p w14:paraId="62BB778B" w14:textId="77777777" w:rsidR="00F81A9D" w:rsidRDefault="00D27BBC">
          <w:pPr>
            <w:rPr>
              <w:rFonts w:cs="Arial"/>
              <w:szCs w:val="21"/>
            </w:rPr>
          </w:pPr>
          <w:r>
            <w:rPr>
              <w:rFonts w:cs="Arial" w:hint="eastAsia"/>
              <w:szCs w:val="21"/>
            </w:rPr>
            <w:t>其他说明：</w:t>
          </w:r>
        </w:p>
        <w:sdt>
          <w:sdtPr>
            <w:rPr>
              <w:rFonts w:cs="Arial"/>
              <w:szCs w:val="21"/>
            </w:rPr>
            <w:alias w:val="是否适用：重要的非全资子公司其他说明[双击切换]"/>
            <w:tag w:val="_GBC_eb65403cb5164cc9a0cf4afea08b150d"/>
            <w:id w:val="-1370750737"/>
            <w:lock w:val="sdtContentLocked"/>
            <w:placeholder>
              <w:docPart w:val="GBC22222222222222222222222222222"/>
            </w:placeholder>
          </w:sdtPr>
          <w:sdtEndPr/>
          <w:sdtContent>
            <w:p w14:paraId="4CE5E86F" w14:textId="77777777" w:rsidR="00F81A9D" w:rsidRDefault="00D27BBC" w:rsidP="00D5318E">
              <w:pPr>
                <w:rPr>
                  <w:rFonts w:cs="Arial"/>
                  <w:szCs w:val="21"/>
                </w:rPr>
              </w:pPr>
              <w:r>
                <w:rPr>
                  <w:rFonts w:cs="Arial"/>
                  <w:szCs w:val="21"/>
                </w:rPr>
                <w:fldChar w:fldCharType="begin"/>
              </w:r>
              <w:r w:rsidR="00D5318E">
                <w:rPr>
                  <w:rFonts w:cs="Arial"/>
                  <w:szCs w:val="21"/>
                </w:rPr>
                <w:instrText xml:space="preserve">MACROBUTTON  SnrToggleCheckbox □适用 </w:instrText>
              </w:r>
              <w:r>
                <w:rPr>
                  <w:rFonts w:cs="Arial"/>
                  <w:szCs w:val="21"/>
                </w:rPr>
                <w:fldChar w:fldCharType="end"/>
              </w:r>
              <w:r>
                <w:rPr>
                  <w:rFonts w:cs="Arial"/>
                  <w:szCs w:val="21"/>
                </w:rPr>
                <w:fldChar w:fldCharType="begin"/>
              </w:r>
              <w:r w:rsidR="00D5318E">
                <w:rPr>
                  <w:rFonts w:cs="Arial"/>
                  <w:szCs w:val="21"/>
                </w:rPr>
                <w:instrText xml:space="preserve"> MACROBUTTON  SnrToggleCheckbox √不适用 </w:instrText>
              </w:r>
              <w:r>
                <w:rPr>
                  <w:rFonts w:cs="Arial"/>
                  <w:szCs w:val="21"/>
                </w:rPr>
                <w:fldChar w:fldCharType="end"/>
              </w:r>
            </w:p>
          </w:sdtContent>
        </w:sdt>
      </w:sdtContent>
    </w:sdt>
    <w:p w14:paraId="2B12DB78" w14:textId="77777777" w:rsidR="00D5318E" w:rsidRDefault="00D5318E">
      <w:pPr>
        <w:rPr>
          <w:rFonts w:cs="Arial"/>
          <w:szCs w:val="21"/>
        </w:rPr>
        <w:sectPr w:rsidR="00D5318E" w:rsidSect="007C6651">
          <w:pgSz w:w="11906" w:h="16838"/>
          <w:pgMar w:top="1525" w:right="1276" w:bottom="1440" w:left="1797" w:header="856" w:footer="992" w:gutter="0"/>
          <w:cols w:space="425"/>
          <w:docGrid w:linePitch="312"/>
        </w:sectPr>
      </w:pPr>
    </w:p>
    <w:p w14:paraId="0D7A48B6" w14:textId="77777777" w:rsidR="00F81A9D" w:rsidRDefault="00F81A9D">
      <w:pPr>
        <w:rPr>
          <w:rFonts w:cs="Arial"/>
          <w:szCs w:val="21"/>
        </w:rPr>
      </w:pPr>
    </w:p>
    <w:sdt>
      <w:sdtPr>
        <w:rPr>
          <w:rFonts w:ascii="宋体" w:eastAsia="宋体" w:hAnsi="宋体" w:cs="宋体" w:hint="eastAsia"/>
          <w:b w:val="0"/>
          <w:bCs w:val="0"/>
          <w:kern w:val="0"/>
          <w:sz w:val="20"/>
          <w:szCs w:val="24"/>
          <w:lang w:val="en-GB" w:eastAsia="en-US"/>
        </w:rPr>
        <w:alias w:val="模块:重要非全资子公司的主要财务信息"/>
        <w:tag w:val="_GBC_501222dd8f884fabbdeaec6fe7e79709"/>
        <w:id w:val="272378477"/>
        <w:lock w:val="sdtLocked"/>
        <w:placeholder>
          <w:docPart w:val="GBC22222222222222222222222222222"/>
        </w:placeholder>
      </w:sdtPr>
      <w:sdtEndPr>
        <w:rPr>
          <w:rFonts w:cs="Arial" w:hint="default"/>
          <w:szCs w:val="21"/>
        </w:rPr>
      </w:sdtEndPr>
      <w:sdtContent>
        <w:p w14:paraId="274437D9" w14:textId="77777777" w:rsidR="00F81A9D" w:rsidRDefault="00D27BBC" w:rsidP="00A64AAF">
          <w:pPr>
            <w:pStyle w:val="4"/>
            <w:numPr>
              <w:ilvl w:val="3"/>
              <w:numId w:val="21"/>
            </w:numPr>
            <w:ind w:left="404" w:hangingChars="202" w:hanging="404"/>
          </w:pPr>
          <w:r>
            <w:rPr>
              <w:rFonts w:hint="eastAsia"/>
            </w:rPr>
            <w:t>重要非全资子公司的主要财务信息</w:t>
          </w:r>
        </w:p>
        <w:sdt>
          <w:sdtPr>
            <w:alias w:val="是否适用：重要非全资子公司的主要财务信息[双击切换]"/>
            <w:tag w:val="_GBC_04ab753eff3c46fda94161ee757bd1fa"/>
            <w:id w:val="1826171483"/>
            <w:lock w:val="sdtContentLocked"/>
            <w:placeholder>
              <w:docPart w:val="GBC22222222222222222222222222222"/>
            </w:placeholder>
          </w:sdtPr>
          <w:sdtEndPr/>
          <w:sdtContent>
            <w:p w14:paraId="7F1F4F7A" w14:textId="77777777" w:rsidR="00F81A9D" w:rsidRDefault="00D27BBC">
              <w:pPr>
                <w:pStyle w:val="affd"/>
              </w:pPr>
              <w:r>
                <w:fldChar w:fldCharType="begin"/>
              </w:r>
              <w:r w:rsidR="00D5318E">
                <w:instrText>MACROBUTTON  SnrToggleCheckbox √</w:instrText>
              </w:r>
              <w:r w:rsidR="00D5318E">
                <w:instrText>适用</w:instrText>
              </w:r>
              <w:r w:rsidR="00D5318E">
                <w:instrText xml:space="preserve"> </w:instrText>
              </w:r>
              <w:r>
                <w:fldChar w:fldCharType="end"/>
              </w:r>
              <w:r>
                <w:fldChar w:fldCharType="begin"/>
              </w:r>
              <w:r w:rsidR="00D5318E">
                <w:instrText xml:space="preserve"> MACROBUTTON  SnrToggleCheckbox □</w:instrText>
              </w:r>
              <w:r w:rsidR="00D5318E">
                <w:instrText>不适用</w:instrText>
              </w:r>
              <w:r w:rsidR="00D5318E">
                <w:instrText xml:space="preserve"> </w:instrText>
              </w:r>
              <w:r>
                <w:fldChar w:fldCharType="end"/>
              </w:r>
            </w:p>
          </w:sdtContent>
        </w:sdt>
        <w:p w14:paraId="6F38FEBE" w14:textId="77777777" w:rsidR="00F81A9D" w:rsidRDefault="00D27BBC">
          <w:pPr>
            <w:jc w:val="right"/>
          </w:pPr>
          <w:r>
            <w:rPr>
              <w:rFonts w:hint="eastAsia"/>
            </w:rPr>
            <w:t>单位:</w:t>
          </w:r>
          <w:sdt>
            <w:sdtPr>
              <w:rPr>
                <w:rFonts w:hint="eastAsia"/>
              </w:rPr>
              <w:alias w:val="单位：财务附注：重要非全资子公司的主要财务信息"/>
              <w:tag w:val="_GBC_ba918360b15748859fb63cacad1f617d"/>
              <w:id w:val="99676704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重要非全资子公司的主要财务信息"/>
              <w:tag w:val="_GBC_af5cc4f1e7a74e3d8f9c9fea25fdf05f"/>
              <w:id w:val="-115660689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65"/>
            <w:gridCol w:w="1065"/>
            <w:gridCol w:w="1065"/>
            <w:gridCol w:w="1096"/>
            <w:gridCol w:w="1065"/>
            <w:gridCol w:w="1065"/>
            <w:gridCol w:w="1065"/>
            <w:gridCol w:w="1065"/>
            <w:gridCol w:w="1065"/>
            <w:gridCol w:w="1065"/>
            <w:gridCol w:w="1065"/>
            <w:gridCol w:w="1065"/>
            <w:gridCol w:w="1052"/>
          </w:tblGrid>
          <w:tr w:rsidR="00D5318E" w14:paraId="30B2A822" w14:textId="77777777" w:rsidTr="005D3FE7">
            <w:trPr>
              <w:trHeight w:val="241"/>
            </w:trPr>
            <w:sdt>
              <w:sdtPr>
                <w:rPr>
                  <w:sz w:val="11"/>
                </w:rPr>
                <w:tag w:val="_PLD_d5dae06c1d0c4fdea02e2f6e645a1e09"/>
                <w:id w:val="510880168"/>
                <w:lock w:val="sdtLocked"/>
              </w:sdtPr>
              <w:sdtEndPr/>
              <w:sdtContent>
                <w:tc>
                  <w:tcPr>
                    <w:tcW w:w="385" w:type="pct"/>
                    <w:vMerge w:val="restart"/>
                    <w:shd w:val="clear" w:color="auto" w:fill="auto"/>
                    <w:vAlign w:val="center"/>
                  </w:tcPr>
                  <w:p w14:paraId="7891AFF0" w14:textId="77777777" w:rsidR="00D5318E" w:rsidRPr="00D5318E" w:rsidRDefault="00D5318E" w:rsidP="005D3FE7">
                    <w:pPr>
                      <w:ind w:right="-16"/>
                      <w:jc w:val="center"/>
                      <w:rPr>
                        <w:rFonts w:cs="Arial"/>
                        <w:bCs/>
                        <w:sz w:val="11"/>
                        <w:szCs w:val="21"/>
                      </w:rPr>
                    </w:pPr>
                    <w:r w:rsidRPr="00D5318E">
                      <w:rPr>
                        <w:rFonts w:cs="Arial" w:hint="eastAsia"/>
                        <w:bCs/>
                        <w:sz w:val="11"/>
                        <w:szCs w:val="21"/>
                        <w:lang w:val="en-GB"/>
                      </w:rPr>
                      <w:t>子公司名称</w:t>
                    </w:r>
                  </w:p>
                </w:tc>
              </w:sdtContent>
            </w:sdt>
            <w:sdt>
              <w:sdtPr>
                <w:rPr>
                  <w:sz w:val="11"/>
                </w:rPr>
                <w:tag w:val="_PLD_6cc7af9079654f428ee1cf0edd2c70b1"/>
                <w:id w:val="-1309002023"/>
                <w:lock w:val="sdtLocked"/>
              </w:sdtPr>
              <w:sdtEndPr/>
              <w:sdtContent>
                <w:tc>
                  <w:tcPr>
                    <w:tcW w:w="2307" w:type="pct"/>
                    <w:gridSpan w:val="6"/>
                    <w:shd w:val="clear" w:color="auto" w:fill="auto"/>
                    <w:vAlign w:val="center"/>
                  </w:tcPr>
                  <w:p w14:paraId="08178034" w14:textId="77777777" w:rsidR="00D5318E" w:rsidRPr="00D5318E" w:rsidRDefault="00D5318E" w:rsidP="005D3FE7">
                    <w:pPr>
                      <w:ind w:right="-16"/>
                      <w:jc w:val="center"/>
                      <w:rPr>
                        <w:rFonts w:cs="Arial"/>
                        <w:bCs/>
                        <w:sz w:val="11"/>
                        <w:szCs w:val="21"/>
                      </w:rPr>
                    </w:pPr>
                    <w:r w:rsidRPr="00D5318E">
                      <w:rPr>
                        <w:rFonts w:cs="Arial" w:hint="eastAsia"/>
                        <w:bCs/>
                        <w:sz w:val="11"/>
                        <w:szCs w:val="21"/>
                        <w:lang w:val="en-GB"/>
                      </w:rPr>
                      <w:t>期末余额</w:t>
                    </w:r>
                  </w:p>
                </w:tc>
              </w:sdtContent>
            </w:sdt>
            <w:sdt>
              <w:sdtPr>
                <w:rPr>
                  <w:sz w:val="11"/>
                </w:rPr>
                <w:tag w:val="_PLD_64749f66f68948bd92fb0a885f835f78"/>
                <w:id w:val="-2080357239"/>
                <w:lock w:val="sdtLocked"/>
              </w:sdtPr>
              <w:sdtEndPr/>
              <w:sdtContent>
                <w:tc>
                  <w:tcPr>
                    <w:tcW w:w="2307" w:type="pct"/>
                    <w:gridSpan w:val="6"/>
                    <w:shd w:val="clear" w:color="auto" w:fill="auto"/>
                    <w:vAlign w:val="center"/>
                  </w:tcPr>
                  <w:p w14:paraId="089E01AB" w14:textId="77777777" w:rsidR="00D5318E" w:rsidRPr="00D5318E" w:rsidRDefault="00D5318E" w:rsidP="005D3FE7">
                    <w:pPr>
                      <w:ind w:right="-16"/>
                      <w:jc w:val="center"/>
                      <w:rPr>
                        <w:rFonts w:cs="Arial"/>
                        <w:bCs/>
                        <w:sz w:val="11"/>
                        <w:szCs w:val="21"/>
                      </w:rPr>
                    </w:pPr>
                    <w:r w:rsidRPr="00D5318E">
                      <w:rPr>
                        <w:rFonts w:cs="Arial" w:hint="eastAsia"/>
                        <w:bCs/>
                        <w:sz w:val="11"/>
                        <w:szCs w:val="21"/>
                        <w:lang w:val="en-GB"/>
                      </w:rPr>
                      <w:t>期初余额</w:t>
                    </w:r>
                  </w:p>
                </w:tc>
              </w:sdtContent>
            </w:sdt>
          </w:tr>
          <w:tr w:rsidR="00D5318E" w14:paraId="1B003DF0" w14:textId="77777777" w:rsidTr="005D3FE7">
            <w:trPr>
              <w:trHeight w:val="241"/>
            </w:trPr>
            <w:tc>
              <w:tcPr>
                <w:tcW w:w="385" w:type="pct"/>
                <w:vMerge/>
                <w:shd w:val="clear" w:color="auto" w:fill="auto"/>
                <w:vAlign w:val="center"/>
              </w:tcPr>
              <w:p w14:paraId="50E8DDDE" w14:textId="77777777" w:rsidR="00D5318E" w:rsidRPr="00D5318E" w:rsidRDefault="00D5318E" w:rsidP="005D3FE7">
                <w:pPr>
                  <w:rPr>
                    <w:rFonts w:cs="Arial"/>
                    <w:bCs/>
                    <w:sz w:val="11"/>
                    <w:szCs w:val="21"/>
                  </w:rPr>
                </w:pPr>
              </w:p>
            </w:tc>
            <w:sdt>
              <w:sdtPr>
                <w:rPr>
                  <w:sz w:val="11"/>
                </w:rPr>
                <w:tag w:val="_PLD_bfcbeed8b46d4b8da13c03613130a3c9"/>
                <w:id w:val="-1780864399"/>
                <w:lock w:val="sdtLocked"/>
              </w:sdtPr>
              <w:sdtEndPr/>
              <w:sdtContent>
                <w:tc>
                  <w:tcPr>
                    <w:tcW w:w="385" w:type="pct"/>
                    <w:shd w:val="clear" w:color="auto" w:fill="auto"/>
                    <w:vAlign w:val="center"/>
                  </w:tcPr>
                  <w:p w14:paraId="10946C5C" w14:textId="77777777" w:rsidR="00D5318E" w:rsidRPr="00D5318E" w:rsidRDefault="00D5318E" w:rsidP="005D3FE7">
                    <w:pPr>
                      <w:jc w:val="center"/>
                      <w:rPr>
                        <w:rFonts w:cs="Arial"/>
                        <w:sz w:val="11"/>
                        <w:szCs w:val="21"/>
                      </w:rPr>
                    </w:pPr>
                    <w:r w:rsidRPr="00D5318E">
                      <w:rPr>
                        <w:rFonts w:cs="Arial" w:hint="eastAsia"/>
                        <w:sz w:val="11"/>
                        <w:szCs w:val="21"/>
                        <w:lang w:val="en-GB"/>
                      </w:rPr>
                      <w:t>流动资产</w:t>
                    </w:r>
                  </w:p>
                </w:tc>
              </w:sdtContent>
            </w:sdt>
            <w:sdt>
              <w:sdtPr>
                <w:rPr>
                  <w:sz w:val="11"/>
                </w:rPr>
                <w:tag w:val="_PLD_22bcaa48c51f400d9b2d6a387002778f"/>
                <w:id w:val="-2064481199"/>
                <w:lock w:val="sdtLocked"/>
              </w:sdtPr>
              <w:sdtEndPr/>
              <w:sdtContent>
                <w:tc>
                  <w:tcPr>
                    <w:tcW w:w="385" w:type="pct"/>
                    <w:shd w:val="clear" w:color="auto" w:fill="auto"/>
                    <w:vAlign w:val="center"/>
                  </w:tcPr>
                  <w:p w14:paraId="290DCFAD" w14:textId="77777777" w:rsidR="00D5318E" w:rsidRPr="00D5318E" w:rsidRDefault="00D5318E" w:rsidP="005D3FE7">
                    <w:pPr>
                      <w:ind w:left="-40" w:right="-97"/>
                      <w:jc w:val="center"/>
                      <w:rPr>
                        <w:rFonts w:cs="Arial"/>
                        <w:sz w:val="11"/>
                        <w:szCs w:val="21"/>
                      </w:rPr>
                    </w:pPr>
                    <w:r w:rsidRPr="00D5318E">
                      <w:rPr>
                        <w:rFonts w:cs="Arial" w:hint="eastAsia"/>
                        <w:sz w:val="11"/>
                        <w:szCs w:val="21"/>
                        <w:lang w:val="en-GB"/>
                      </w:rPr>
                      <w:t>非流动资产</w:t>
                    </w:r>
                  </w:p>
                </w:tc>
              </w:sdtContent>
            </w:sdt>
            <w:sdt>
              <w:sdtPr>
                <w:rPr>
                  <w:sz w:val="11"/>
                </w:rPr>
                <w:tag w:val="_PLD_a7790df686914e0f8cc8668009824e9e"/>
                <w:id w:val="1980338599"/>
                <w:lock w:val="sdtLocked"/>
              </w:sdtPr>
              <w:sdtEndPr/>
              <w:sdtContent>
                <w:tc>
                  <w:tcPr>
                    <w:tcW w:w="385" w:type="pct"/>
                    <w:shd w:val="clear" w:color="auto" w:fill="auto"/>
                    <w:vAlign w:val="center"/>
                  </w:tcPr>
                  <w:p w14:paraId="11E4F9EA" w14:textId="77777777" w:rsidR="00D5318E" w:rsidRPr="00D5318E" w:rsidRDefault="00D5318E" w:rsidP="005D3FE7">
                    <w:pPr>
                      <w:jc w:val="center"/>
                      <w:rPr>
                        <w:rFonts w:cs="Arial"/>
                        <w:sz w:val="11"/>
                        <w:szCs w:val="21"/>
                      </w:rPr>
                    </w:pPr>
                    <w:r w:rsidRPr="00D5318E">
                      <w:rPr>
                        <w:rFonts w:cs="Arial" w:hint="eastAsia"/>
                        <w:sz w:val="11"/>
                        <w:szCs w:val="21"/>
                        <w:lang w:val="en-GB"/>
                      </w:rPr>
                      <w:t>资产合计</w:t>
                    </w:r>
                  </w:p>
                </w:tc>
              </w:sdtContent>
            </w:sdt>
            <w:sdt>
              <w:sdtPr>
                <w:rPr>
                  <w:sz w:val="11"/>
                </w:rPr>
                <w:tag w:val="_PLD_a6a87cbf1eb046db9bbca57bcceaf08a"/>
                <w:id w:val="606472088"/>
                <w:lock w:val="sdtLocked"/>
              </w:sdtPr>
              <w:sdtEndPr/>
              <w:sdtContent>
                <w:tc>
                  <w:tcPr>
                    <w:tcW w:w="385" w:type="pct"/>
                    <w:shd w:val="clear" w:color="auto" w:fill="auto"/>
                    <w:vAlign w:val="center"/>
                  </w:tcPr>
                  <w:p w14:paraId="18544639" w14:textId="77777777" w:rsidR="00D5318E" w:rsidRPr="00D5318E" w:rsidRDefault="00D5318E" w:rsidP="005D3FE7">
                    <w:pPr>
                      <w:jc w:val="center"/>
                      <w:rPr>
                        <w:rFonts w:cs="Arial"/>
                        <w:sz w:val="11"/>
                        <w:szCs w:val="21"/>
                      </w:rPr>
                    </w:pPr>
                    <w:r w:rsidRPr="00D5318E">
                      <w:rPr>
                        <w:rFonts w:cs="Arial" w:hint="eastAsia"/>
                        <w:sz w:val="11"/>
                        <w:szCs w:val="21"/>
                        <w:lang w:val="en-GB"/>
                      </w:rPr>
                      <w:t>流动负债</w:t>
                    </w:r>
                  </w:p>
                </w:tc>
              </w:sdtContent>
            </w:sdt>
            <w:sdt>
              <w:sdtPr>
                <w:rPr>
                  <w:sz w:val="11"/>
                </w:rPr>
                <w:tag w:val="_PLD_bed2f2ec1880450a93ab1b045e836c87"/>
                <w:id w:val="-1557470678"/>
                <w:lock w:val="sdtLocked"/>
              </w:sdtPr>
              <w:sdtEndPr/>
              <w:sdtContent>
                <w:tc>
                  <w:tcPr>
                    <w:tcW w:w="385" w:type="pct"/>
                    <w:shd w:val="clear" w:color="auto" w:fill="auto"/>
                    <w:vAlign w:val="center"/>
                  </w:tcPr>
                  <w:p w14:paraId="7416C5BB" w14:textId="77777777" w:rsidR="00D5318E" w:rsidRPr="00D5318E" w:rsidRDefault="00D5318E" w:rsidP="005D3FE7">
                    <w:pPr>
                      <w:ind w:left="-40" w:right="-97"/>
                      <w:jc w:val="center"/>
                      <w:rPr>
                        <w:rFonts w:cs="Arial"/>
                        <w:sz w:val="11"/>
                        <w:szCs w:val="21"/>
                      </w:rPr>
                    </w:pPr>
                    <w:r w:rsidRPr="00D5318E">
                      <w:rPr>
                        <w:rFonts w:cs="Arial" w:hint="eastAsia"/>
                        <w:sz w:val="11"/>
                        <w:szCs w:val="21"/>
                        <w:lang w:val="en-GB"/>
                      </w:rPr>
                      <w:t>非流动负债</w:t>
                    </w:r>
                  </w:p>
                </w:tc>
              </w:sdtContent>
            </w:sdt>
            <w:sdt>
              <w:sdtPr>
                <w:rPr>
                  <w:sz w:val="11"/>
                </w:rPr>
                <w:tag w:val="_PLD_3609f15b31554b67a5a1ff617bd5582d"/>
                <w:id w:val="-526873189"/>
                <w:lock w:val="sdtLocked"/>
              </w:sdtPr>
              <w:sdtEndPr/>
              <w:sdtContent>
                <w:tc>
                  <w:tcPr>
                    <w:tcW w:w="385" w:type="pct"/>
                    <w:shd w:val="clear" w:color="auto" w:fill="auto"/>
                    <w:vAlign w:val="center"/>
                  </w:tcPr>
                  <w:p w14:paraId="28AC8CA6" w14:textId="77777777" w:rsidR="00D5318E" w:rsidRPr="00D5318E" w:rsidRDefault="00D5318E" w:rsidP="005D3FE7">
                    <w:pPr>
                      <w:jc w:val="center"/>
                      <w:rPr>
                        <w:rFonts w:cs="Arial"/>
                        <w:sz w:val="11"/>
                        <w:szCs w:val="21"/>
                      </w:rPr>
                    </w:pPr>
                    <w:r w:rsidRPr="00D5318E">
                      <w:rPr>
                        <w:rFonts w:cs="Arial" w:hint="eastAsia"/>
                        <w:sz w:val="11"/>
                        <w:szCs w:val="21"/>
                        <w:lang w:val="en-GB"/>
                      </w:rPr>
                      <w:t>负债合计</w:t>
                    </w:r>
                  </w:p>
                </w:tc>
              </w:sdtContent>
            </w:sdt>
            <w:sdt>
              <w:sdtPr>
                <w:rPr>
                  <w:sz w:val="11"/>
                </w:rPr>
                <w:tag w:val="_PLD_35c03e5c5e124d339d35180c4515f97a"/>
                <w:id w:val="-479153490"/>
                <w:lock w:val="sdtLocked"/>
              </w:sdtPr>
              <w:sdtEndPr/>
              <w:sdtContent>
                <w:tc>
                  <w:tcPr>
                    <w:tcW w:w="385" w:type="pct"/>
                    <w:shd w:val="clear" w:color="auto" w:fill="auto"/>
                    <w:vAlign w:val="center"/>
                  </w:tcPr>
                  <w:p w14:paraId="7E9C7D90" w14:textId="77777777" w:rsidR="00D5318E" w:rsidRPr="00D5318E" w:rsidRDefault="00D5318E" w:rsidP="005D3FE7">
                    <w:pPr>
                      <w:jc w:val="center"/>
                      <w:rPr>
                        <w:rFonts w:cs="Arial"/>
                        <w:sz w:val="11"/>
                        <w:szCs w:val="21"/>
                      </w:rPr>
                    </w:pPr>
                    <w:r w:rsidRPr="00D5318E">
                      <w:rPr>
                        <w:rFonts w:cs="Arial" w:hint="eastAsia"/>
                        <w:sz w:val="11"/>
                        <w:szCs w:val="21"/>
                        <w:lang w:val="en-GB"/>
                      </w:rPr>
                      <w:t>流动资产</w:t>
                    </w:r>
                  </w:p>
                </w:tc>
              </w:sdtContent>
            </w:sdt>
            <w:sdt>
              <w:sdtPr>
                <w:rPr>
                  <w:sz w:val="11"/>
                </w:rPr>
                <w:tag w:val="_PLD_c9852fe654ce474bb582d7b8dab46c0a"/>
                <w:id w:val="318616344"/>
                <w:lock w:val="sdtLocked"/>
              </w:sdtPr>
              <w:sdtEndPr/>
              <w:sdtContent>
                <w:tc>
                  <w:tcPr>
                    <w:tcW w:w="385" w:type="pct"/>
                    <w:shd w:val="clear" w:color="auto" w:fill="auto"/>
                    <w:vAlign w:val="center"/>
                  </w:tcPr>
                  <w:p w14:paraId="548A0588" w14:textId="77777777" w:rsidR="00D5318E" w:rsidRPr="00D5318E" w:rsidRDefault="00D5318E" w:rsidP="005D3FE7">
                    <w:pPr>
                      <w:ind w:left="-40" w:right="-97"/>
                      <w:jc w:val="center"/>
                      <w:rPr>
                        <w:rFonts w:cs="Arial"/>
                        <w:sz w:val="11"/>
                        <w:szCs w:val="21"/>
                      </w:rPr>
                    </w:pPr>
                    <w:r w:rsidRPr="00D5318E">
                      <w:rPr>
                        <w:rFonts w:cs="Arial" w:hint="eastAsia"/>
                        <w:sz w:val="11"/>
                        <w:szCs w:val="21"/>
                        <w:lang w:val="en-GB"/>
                      </w:rPr>
                      <w:t>非流动资产</w:t>
                    </w:r>
                  </w:p>
                </w:tc>
              </w:sdtContent>
            </w:sdt>
            <w:sdt>
              <w:sdtPr>
                <w:rPr>
                  <w:sz w:val="11"/>
                </w:rPr>
                <w:tag w:val="_PLD_e7455f798f7740fdafaf89940e8195c3"/>
                <w:id w:val="-243647234"/>
                <w:lock w:val="sdtLocked"/>
              </w:sdtPr>
              <w:sdtEndPr/>
              <w:sdtContent>
                <w:tc>
                  <w:tcPr>
                    <w:tcW w:w="385" w:type="pct"/>
                    <w:shd w:val="clear" w:color="auto" w:fill="auto"/>
                    <w:vAlign w:val="center"/>
                  </w:tcPr>
                  <w:p w14:paraId="4E0314F0" w14:textId="77777777" w:rsidR="00D5318E" w:rsidRPr="00D5318E" w:rsidRDefault="00D5318E" w:rsidP="005D3FE7">
                    <w:pPr>
                      <w:jc w:val="center"/>
                      <w:rPr>
                        <w:rFonts w:cs="Arial"/>
                        <w:sz w:val="11"/>
                        <w:szCs w:val="21"/>
                      </w:rPr>
                    </w:pPr>
                    <w:r w:rsidRPr="00D5318E">
                      <w:rPr>
                        <w:rFonts w:cs="Arial" w:hint="eastAsia"/>
                        <w:sz w:val="11"/>
                        <w:szCs w:val="21"/>
                        <w:lang w:val="en-GB"/>
                      </w:rPr>
                      <w:t>资产合计</w:t>
                    </w:r>
                  </w:p>
                </w:tc>
              </w:sdtContent>
            </w:sdt>
            <w:sdt>
              <w:sdtPr>
                <w:rPr>
                  <w:sz w:val="11"/>
                </w:rPr>
                <w:tag w:val="_PLD_b590bdfc5abd4f30a4b1c3cf13a2772b"/>
                <w:id w:val="597062630"/>
                <w:lock w:val="sdtLocked"/>
              </w:sdtPr>
              <w:sdtEndPr/>
              <w:sdtContent>
                <w:tc>
                  <w:tcPr>
                    <w:tcW w:w="385" w:type="pct"/>
                    <w:shd w:val="clear" w:color="auto" w:fill="auto"/>
                    <w:vAlign w:val="center"/>
                  </w:tcPr>
                  <w:p w14:paraId="67470F8E" w14:textId="77777777" w:rsidR="00D5318E" w:rsidRPr="00D5318E" w:rsidRDefault="00D5318E" w:rsidP="005D3FE7">
                    <w:pPr>
                      <w:jc w:val="center"/>
                      <w:rPr>
                        <w:rFonts w:cs="Arial"/>
                        <w:sz w:val="11"/>
                        <w:szCs w:val="21"/>
                      </w:rPr>
                    </w:pPr>
                    <w:r w:rsidRPr="00D5318E">
                      <w:rPr>
                        <w:rFonts w:cs="Arial" w:hint="eastAsia"/>
                        <w:sz w:val="11"/>
                        <w:szCs w:val="21"/>
                        <w:lang w:val="en-GB"/>
                      </w:rPr>
                      <w:t>流动负债</w:t>
                    </w:r>
                  </w:p>
                </w:tc>
              </w:sdtContent>
            </w:sdt>
            <w:sdt>
              <w:sdtPr>
                <w:rPr>
                  <w:sz w:val="11"/>
                </w:rPr>
                <w:tag w:val="_PLD_acc4c516f1954954b9ffdd4ee0900cfe"/>
                <w:id w:val="-1734996492"/>
                <w:lock w:val="sdtLocked"/>
              </w:sdtPr>
              <w:sdtEndPr/>
              <w:sdtContent>
                <w:tc>
                  <w:tcPr>
                    <w:tcW w:w="385" w:type="pct"/>
                    <w:shd w:val="clear" w:color="auto" w:fill="auto"/>
                    <w:vAlign w:val="center"/>
                  </w:tcPr>
                  <w:p w14:paraId="2C2CA8A8" w14:textId="77777777" w:rsidR="00D5318E" w:rsidRPr="00D5318E" w:rsidRDefault="00D5318E" w:rsidP="005D3FE7">
                    <w:pPr>
                      <w:ind w:left="-40" w:right="-97"/>
                      <w:jc w:val="center"/>
                      <w:rPr>
                        <w:rFonts w:cs="Arial"/>
                        <w:sz w:val="11"/>
                        <w:szCs w:val="21"/>
                      </w:rPr>
                    </w:pPr>
                    <w:r w:rsidRPr="00D5318E">
                      <w:rPr>
                        <w:rFonts w:cs="Arial" w:hint="eastAsia"/>
                        <w:sz w:val="11"/>
                        <w:szCs w:val="21"/>
                        <w:lang w:val="en-GB"/>
                      </w:rPr>
                      <w:t>非流动负债</w:t>
                    </w:r>
                  </w:p>
                </w:tc>
              </w:sdtContent>
            </w:sdt>
            <w:sdt>
              <w:sdtPr>
                <w:rPr>
                  <w:sz w:val="11"/>
                </w:rPr>
                <w:tag w:val="_PLD_397eebedf0c14a0e8060aa378e6e579d"/>
                <w:id w:val="-1933037579"/>
                <w:lock w:val="sdtLocked"/>
              </w:sdtPr>
              <w:sdtEndPr/>
              <w:sdtContent>
                <w:tc>
                  <w:tcPr>
                    <w:tcW w:w="385" w:type="pct"/>
                    <w:shd w:val="clear" w:color="auto" w:fill="auto"/>
                    <w:vAlign w:val="center"/>
                  </w:tcPr>
                  <w:p w14:paraId="484F085A" w14:textId="77777777" w:rsidR="00D5318E" w:rsidRPr="00D5318E" w:rsidRDefault="00D5318E" w:rsidP="005D3FE7">
                    <w:pPr>
                      <w:jc w:val="center"/>
                      <w:rPr>
                        <w:rFonts w:cs="Arial"/>
                        <w:sz w:val="11"/>
                        <w:szCs w:val="21"/>
                      </w:rPr>
                    </w:pPr>
                    <w:r w:rsidRPr="00D5318E">
                      <w:rPr>
                        <w:rFonts w:cs="Arial" w:hint="eastAsia"/>
                        <w:sz w:val="11"/>
                        <w:szCs w:val="21"/>
                        <w:lang w:val="en-GB"/>
                      </w:rPr>
                      <w:t>负债合计</w:t>
                    </w:r>
                  </w:p>
                </w:tc>
              </w:sdtContent>
            </w:sdt>
          </w:tr>
          <w:sdt>
            <w:sdtPr>
              <w:rPr>
                <w:sz w:val="11"/>
                <w:szCs w:val="21"/>
              </w:rPr>
              <w:alias w:val="重要非全资子公司的主要财务信息明细"/>
              <w:tag w:val="_GBC_feef0d2d67a84217a9099e634bb2d3df"/>
              <w:id w:val="760959060"/>
              <w:lock w:val="sdtLocked"/>
              <w:placeholder>
                <w:docPart w:val="ACD9A55F1FD64252AC5CABBA26BCB881"/>
              </w:placeholder>
            </w:sdtPr>
            <w:sdtEndPr/>
            <w:sdtContent>
              <w:tr w:rsidR="00D5318E" w14:paraId="29842918" w14:textId="77777777" w:rsidTr="005D3FE7">
                <w:tc>
                  <w:tcPr>
                    <w:tcW w:w="385" w:type="pct"/>
                  </w:tcPr>
                  <w:p w14:paraId="7354E079" w14:textId="77777777" w:rsidR="00D5318E" w:rsidRPr="00D5318E" w:rsidRDefault="00D5318E" w:rsidP="005D3FE7">
                    <w:pPr>
                      <w:rPr>
                        <w:sz w:val="11"/>
                        <w:szCs w:val="21"/>
                      </w:rPr>
                    </w:pPr>
                    <w:r w:rsidRPr="00D5318E">
                      <w:rPr>
                        <w:sz w:val="11"/>
                      </w:rPr>
                      <w:t>天安机电公司</w:t>
                    </w:r>
                  </w:p>
                </w:tc>
                <w:tc>
                  <w:tcPr>
                    <w:tcW w:w="385" w:type="pct"/>
                  </w:tcPr>
                  <w:p w14:paraId="1A347C51" w14:textId="77777777" w:rsidR="00D5318E" w:rsidRPr="00D5318E" w:rsidRDefault="00D5318E" w:rsidP="005D3FE7">
                    <w:pPr>
                      <w:jc w:val="right"/>
                      <w:rPr>
                        <w:sz w:val="11"/>
                        <w:szCs w:val="21"/>
                      </w:rPr>
                    </w:pPr>
                    <w:r w:rsidRPr="00D5318E">
                      <w:rPr>
                        <w:sz w:val="11"/>
                      </w:rPr>
                      <w:t>282,064,275.03</w:t>
                    </w:r>
                  </w:p>
                </w:tc>
                <w:tc>
                  <w:tcPr>
                    <w:tcW w:w="385" w:type="pct"/>
                  </w:tcPr>
                  <w:p w14:paraId="6A91FABA" w14:textId="77777777" w:rsidR="00D5318E" w:rsidRPr="00D5318E" w:rsidRDefault="00D5318E" w:rsidP="005D3FE7">
                    <w:pPr>
                      <w:jc w:val="right"/>
                      <w:rPr>
                        <w:sz w:val="11"/>
                        <w:szCs w:val="21"/>
                      </w:rPr>
                    </w:pPr>
                    <w:r w:rsidRPr="00D5318E">
                      <w:rPr>
                        <w:sz w:val="11"/>
                      </w:rPr>
                      <w:t>34,112,706.38</w:t>
                    </w:r>
                  </w:p>
                </w:tc>
                <w:tc>
                  <w:tcPr>
                    <w:tcW w:w="385" w:type="pct"/>
                  </w:tcPr>
                  <w:p w14:paraId="7D4CA076" w14:textId="77777777" w:rsidR="00D5318E" w:rsidRPr="00D5318E" w:rsidRDefault="00D5318E" w:rsidP="005D3FE7">
                    <w:pPr>
                      <w:jc w:val="right"/>
                      <w:rPr>
                        <w:sz w:val="11"/>
                        <w:szCs w:val="21"/>
                      </w:rPr>
                    </w:pPr>
                    <w:r w:rsidRPr="00D5318E">
                      <w:rPr>
                        <w:sz w:val="11"/>
                      </w:rPr>
                      <w:t>316,176,981.41</w:t>
                    </w:r>
                  </w:p>
                </w:tc>
                <w:tc>
                  <w:tcPr>
                    <w:tcW w:w="385" w:type="pct"/>
                  </w:tcPr>
                  <w:p w14:paraId="7FB4C879" w14:textId="77777777" w:rsidR="00D5318E" w:rsidRPr="00D5318E" w:rsidRDefault="00D5318E" w:rsidP="005D3FE7">
                    <w:pPr>
                      <w:jc w:val="right"/>
                      <w:rPr>
                        <w:sz w:val="11"/>
                        <w:szCs w:val="21"/>
                      </w:rPr>
                    </w:pPr>
                    <w:r w:rsidRPr="00D5318E">
                      <w:rPr>
                        <w:sz w:val="11"/>
                      </w:rPr>
                      <w:t>252,102,053.39</w:t>
                    </w:r>
                  </w:p>
                </w:tc>
                <w:tc>
                  <w:tcPr>
                    <w:tcW w:w="385" w:type="pct"/>
                  </w:tcPr>
                  <w:p w14:paraId="557BC2AA" w14:textId="77777777" w:rsidR="00D5318E" w:rsidRPr="00D5318E" w:rsidRDefault="00D5318E" w:rsidP="005D3FE7">
                    <w:pPr>
                      <w:jc w:val="right"/>
                      <w:rPr>
                        <w:sz w:val="11"/>
                        <w:szCs w:val="21"/>
                      </w:rPr>
                    </w:pPr>
                    <w:r w:rsidRPr="00D5318E">
                      <w:rPr>
                        <w:sz w:val="11"/>
                      </w:rPr>
                      <w:t>2,207,501.20</w:t>
                    </w:r>
                  </w:p>
                </w:tc>
                <w:tc>
                  <w:tcPr>
                    <w:tcW w:w="385" w:type="pct"/>
                  </w:tcPr>
                  <w:p w14:paraId="07E7E594" w14:textId="77777777" w:rsidR="00D5318E" w:rsidRPr="00D5318E" w:rsidRDefault="00D5318E" w:rsidP="005D3FE7">
                    <w:pPr>
                      <w:jc w:val="right"/>
                      <w:rPr>
                        <w:sz w:val="11"/>
                        <w:szCs w:val="21"/>
                      </w:rPr>
                    </w:pPr>
                    <w:r w:rsidRPr="00D5318E">
                      <w:rPr>
                        <w:sz w:val="11"/>
                      </w:rPr>
                      <w:t>254,309,554.59</w:t>
                    </w:r>
                  </w:p>
                </w:tc>
                <w:tc>
                  <w:tcPr>
                    <w:tcW w:w="385" w:type="pct"/>
                  </w:tcPr>
                  <w:p w14:paraId="665F0EDE" w14:textId="77777777" w:rsidR="00D5318E" w:rsidRPr="00D5318E" w:rsidRDefault="00D5318E" w:rsidP="005D3FE7">
                    <w:pPr>
                      <w:jc w:val="right"/>
                      <w:rPr>
                        <w:sz w:val="11"/>
                        <w:szCs w:val="21"/>
                      </w:rPr>
                    </w:pPr>
                    <w:r w:rsidRPr="00D5318E">
                      <w:rPr>
                        <w:sz w:val="11"/>
                      </w:rPr>
                      <w:t>226,622,968.80</w:t>
                    </w:r>
                  </w:p>
                </w:tc>
                <w:tc>
                  <w:tcPr>
                    <w:tcW w:w="385" w:type="pct"/>
                  </w:tcPr>
                  <w:p w14:paraId="67CA4C03" w14:textId="77777777" w:rsidR="00D5318E" w:rsidRPr="00D5318E" w:rsidRDefault="00D5318E" w:rsidP="005D3FE7">
                    <w:pPr>
                      <w:jc w:val="right"/>
                      <w:rPr>
                        <w:sz w:val="11"/>
                        <w:szCs w:val="21"/>
                      </w:rPr>
                    </w:pPr>
                    <w:r w:rsidRPr="00D5318E">
                      <w:rPr>
                        <w:sz w:val="11"/>
                      </w:rPr>
                      <w:t>38,144,343.64</w:t>
                    </w:r>
                  </w:p>
                </w:tc>
                <w:tc>
                  <w:tcPr>
                    <w:tcW w:w="385" w:type="pct"/>
                  </w:tcPr>
                  <w:p w14:paraId="56D30879" w14:textId="77777777" w:rsidR="00D5318E" w:rsidRPr="00D5318E" w:rsidRDefault="00D5318E" w:rsidP="005D3FE7">
                    <w:pPr>
                      <w:jc w:val="right"/>
                      <w:rPr>
                        <w:sz w:val="11"/>
                        <w:szCs w:val="21"/>
                      </w:rPr>
                    </w:pPr>
                    <w:r w:rsidRPr="00D5318E">
                      <w:rPr>
                        <w:sz w:val="11"/>
                      </w:rPr>
                      <w:t>264,767,312.44</w:t>
                    </w:r>
                  </w:p>
                </w:tc>
                <w:tc>
                  <w:tcPr>
                    <w:tcW w:w="385" w:type="pct"/>
                  </w:tcPr>
                  <w:p w14:paraId="78F8EDAF" w14:textId="77777777" w:rsidR="00D5318E" w:rsidRPr="00D5318E" w:rsidRDefault="00D5318E" w:rsidP="005D3FE7">
                    <w:pPr>
                      <w:jc w:val="right"/>
                      <w:rPr>
                        <w:sz w:val="11"/>
                        <w:szCs w:val="21"/>
                      </w:rPr>
                    </w:pPr>
                    <w:r w:rsidRPr="00D5318E">
                      <w:rPr>
                        <w:sz w:val="11"/>
                      </w:rPr>
                      <w:t>199,020,518.92</w:t>
                    </w:r>
                  </w:p>
                </w:tc>
                <w:tc>
                  <w:tcPr>
                    <w:tcW w:w="385" w:type="pct"/>
                  </w:tcPr>
                  <w:p w14:paraId="00C349B7" w14:textId="77777777" w:rsidR="00D5318E" w:rsidRPr="00D5318E" w:rsidRDefault="00D5318E" w:rsidP="005D3FE7">
                    <w:pPr>
                      <w:jc w:val="right"/>
                      <w:rPr>
                        <w:sz w:val="11"/>
                        <w:szCs w:val="21"/>
                      </w:rPr>
                    </w:pPr>
                  </w:p>
                </w:tc>
                <w:tc>
                  <w:tcPr>
                    <w:tcW w:w="385" w:type="pct"/>
                  </w:tcPr>
                  <w:p w14:paraId="5EEF9DC3" w14:textId="77777777" w:rsidR="00D5318E" w:rsidRPr="00D5318E" w:rsidRDefault="00D5318E" w:rsidP="005D3FE7">
                    <w:pPr>
                      <w:jc w:val="right"/>
                      <w:rPr>
                        <w:sz w:val="11"/>
                        <w:szCs w:val="21"/>
                      </w:rPr>
                    </w:pPr>
                    <w:r w:rsidRPr="00D5318E">
                      <w:rPr>
                        <w:sz w:val="11"/>
                      </w:rPr>
                      <w:t>199,020,518.92</w:t>
                    </w:r>
                  </w:p>
                </w:tc>
              </w:tr>
            </w:sdtContent>
          </w:sdt>
          <w:sdt>
            <w:sdtPr>
              <w:rPr>
                <w:sz w:val="11"/>
                <w:szCs w:val="21"/>
              </w:rPr>
              <w:alias w:val="重要非全资子公司的主要财务信息明细"/>
              <w:tag w:val="_GBC_feef0d2d67a84217a9099e634bb2d3df"/>
              <w:id w:val="-311332301"/>
              <w:lock w:val="sdtLocked"/>
              <w:placeholder>
                <w:docPart w:val="ACD9A55F1FD64252AC5CABBA26BCB881"/>
              </w:placeholder>
            </w:sdtPr>
            <w:sdtEndPr/>
            <w:sdtContent>
              <w:tr w:rsidR="00D5318E" w14:paraId="5FF0E2E3" w14:textId="77777777" w:rsidTr="005D3FE7">
                <w:tc>
                  <w:tcPr>
                    <w:tcW w:w="385" w:type="pct"/>
                  </w:tcPr>
                  <w:p w14:paraId="4E294832" w14:textId="3E222E23" w:rsidR="00D5318E" w:rsidRPr="00D5318E" w:rsidRDefault="00D5318E" w:rsidP="005D3FE7">
                    <w:pPr>
                      <w:rPr>
                        <w:sz w:val="11"/>
                        <w:szCs w:val="21"/>
                      </w:rPr>
                    </w:pPr>
                    <w:r w:rsidRPr="00D5318E">
                      <w:rPr>
                        <w:sz w:val="11"/>
                      </w:rPr>
                      <w:t>能源基建</w:t>
                    </w:r>
                    <w:r w:rsidR="000F39F4">
                      <w:rPr>
                        <w:rFonts w:hint="eastAsia"/>
                        <w:sz w:val="11"/>
                      </w:rPr>
                      <w:t>公司</w:t>
                    </w:r>
                  </w:p>
                </w:tc>
                <w:tc>
                  <w:tcPr>
                    <w:tcW w:w="385" w:type="pct"/>
                  </w:tcPr>
                  <w:p w14:paraId="20C39523" w14:textId="77777777" w:rsidR="00D5318E" w:rsidRPr="00D5318E" w:rsidRDefault="00D5318E" w:rsidP="005D3FE7">
                    <w:pPr>
                      <w:jc w:val="right"/>
                      <w:rPr>
                        <w:sz w:val="11"/>
                        <w:szCs w:val="21"/>
                      </w:rPr>
                    </w:pPr>
                    <w:r w:rsidRPr="00D5318E">
                      <w:rPr>
                        <w:sz w:val="11"/>
                      </w:rPr>
                      <w:t>133,329,999.85</w:t>
                    </w:r>
                  </w:p>
                </w:tc>
                <w:tc>
                  <w:tcPr>
                    <w:tcW w:w="385" w:type="pct"/>
                  </w:tcPr>
                  <w:p w14:paraId="0A3D1392" w14:textId="77777777" w:rsidR="00D5318E" w:rsidRPr="00D5318E" w:rsidRDefault="00D5318E" w:rsidP="005D3FE7">
                    <w:pPr>
                      <w:jc w:val="right"/>
                      <w:rPr>
                        <w:sz w:val="11"/>
                        <w:szCs w:val="21"/>
                      </w:rPr>
                    </w:pPr>
                    <w:r w:rsidRPr="00D5318E">
                      <w:rPr>
                        <w:sz w:val="11"/>
                      </w:rPr>
                      <w:t>2,676,348.36</w:t>
                    </w:r>
                  </w:p>
                </w:tc>
                <w:tc>
                  <w:tcPr>
                    <w:tcW w:w="385" w:type="pct"/>
                  </w:tcPr>
                  <w:p w14:paraId="64246FD3" w14:textId="77777777" w:rsidR="00D5318E" w:rsidRPr="00D5318E" w:rsidRDefault="00D5318E" w:rsidP="005D3FE7">
                    <w:pPr>
                      <w:jc w:val="right"/>
                      <w:rPr>
                        <w:sz w:val="11"/>
                        <w:szCs w:val="21"/>
                      </w:rPr>
                    </w:pPr>
                    <w:r w:rsidRPr="00D5318E">
                      <w:rPr>
                        <w:sz w:val="11"/>
                      </w:rPr>
                      <w:t>136,006,348.21</w:t>
                    </w:r>
                  </w:p>
                </w:tc>
                <w:tc>
                  <w:tcPr>
                    <w:tcW w:w="385" w:type="pct"/>
                  </w:tcPr>
                  <w:p w14:paraId="64E2DCCC" w14:textId="77777777" w:rsidR="00D5318E" w:rsidRPr="00D5318E" w:rsidRDefault="00D5318E" w:rsidP="005D3FE7">
                    <w:pPr>
                      <w:jc w:val="right"/>
                      <w:rPr>
                        <w:sz w:val="11"/>
                        <w:szCs w:val="21"/>
                      </w:rPr>
                    </w:pPr>
                    <w:r w:rsidRPr="00D5318E">
                      <w:rPr>
                        <w:sz w:val="11"/>
                      </w:rPr>
                      <w:t>59,455,284.26</w:t>
                    </w:r>
                  </w:p>
                </w:tc>
                <w:tc>
                  <w:tcPr>
                    <w:tcW w:w="385" w:type="pct"/>
                  </w:tcPr>
                  <w:p w14:paraId="6E3D7492" w14:textId="77777777" w:rsidR="00D5318E" w:rsidRPr="00D5318E" w:rsidRDefault="00D5318E" w:rsidP="005D3FE7">
                    <w:pPr>
                      <w:jc w:val="right"/>
                      <w:rPr>
                        <w:sz w:val="11"/>
                        <w:szCs w:val="21"/>
                      </w:rPr>
                    </w:pPr>
                  </w:p>
                </w:tc>
                <w:tc>
                  <w:tcPr>
                    <w:tcW w:w="385" w:type="pct"/>
                  </w:tcPr>
                  <w:p w14:paraId="46ADE58C" w14:textId="77777777" w:rsidR="00D5318E" w:rsidRPr="00D5318E" w:rsidRDefault="00D5318E" w:rsidP="005D3FE7">
                    <w:pPr>
                      <w:jc w:val="right"/>
                      <w:rPr>
                        <w:sz w:val="11"/>
                        <w:szCs w:val="21"/>
                      </w:rPr>
                    </w:pPr>
                    <w:r w:rsidRPr="00D5318E">
                      <w:rPr>
                        <w:sz w:val="11"/>
                      </w:rPr>
                      <w:t>59,455,284.26</w:t>
                    </w:r>
                  </w:p>
                </w:tc>
                <w:tc>
                  <w:tcPr>
                    <w:tcW w:w="385" w:type="pct"/>
                  </w:tcPr>
                  <w:p w14:paraId="184C03E7" w14:textId="77777777" w:rsidR="00D5318E" w:rsidRPr="00D5318E" w:rsidRDefault="00D5318E" w:rsidP="005D3FE7">
                    <w:pPr>
                      <w:jc w:val="right"/>
                      <w:rPr>
                        <w:sz w:val="11"/>
                        <w:szCs w:val="21"/>
                      </w:rPr>
                    </w:pPr>
                    <w:r w:rsidRPr="00D5318E">
                      <w:rPr>
                        <w:sz w:val="11"/>
                      </w:rPr>
                      <w:t>158,577,051.88</w:t>
                    </w:r>
                  </w:p>
                </w:tc>
                <w:tc>
                  <w:tcPr>
                    <w:tcW w:w="385" w:type="pct"/>
                  </w:tcPr>
                  <w:p w14:paraId="373E78CE" w14:textId="77777777" w:rsidR="00D5318E" w:rsidRPr="00D5318E" w:rsidRDefault="00D5318E" w:rsidP="005D3FE7">
                    <w:pPr>
                      <w:jc w:val="right"/>
                      <w:rPr>
                        <w:sz w:val="11"/>
                        <w:szCs w:val="21"/>
                      </w:rPr>
                    </w:pPr>
                    <w:r w:rsidRPr="00D5318E">
                      <w:rPr>
                        <w:sz w:val="11"/>
                      </w:rPr>
                      <w:t>4,456,869.69</w:t>
                    </w:r>
                  </w:p>
                </w:tc>
                <w:tc>
                  <w:tcPr>
                    <w:tcW w:w="385" w:type="pct"/>
                  </w:tcPr>
                  <w:p w14:paraId="72AD400A" w14:textId="77777777" w:rsidR="00D5318E" w:rsidRPr="00D5318E" w:rsidRDefault="00D5318E" w:rsidP="005D3FE7">
                    <w:pPr>
                      <w:jc w:val="right"/>
                      <w:rPr>
                        <w:sz w:val="11"/>
                        <w:szCs w:val="21"/>
                      </w:rPr>
                    </w:pPr>
                    <w:r w:rsidRPr="00D5318E">
                      <w:rPr>
                        <w:sz w:val="11"/>
                      </w:rPr>
                      <w:t>163,033,921.57</w:t>
                    </w:r>
                  </w:p>
                </w:tc>
                <w:tc>
                  <w:tcPr>
                    <w:tcW w:w="385" w:type="pct"/>
                  </w:tcPr>
                  <w:p w14:paraId="7B7EAB3A" w14:textId="77777777" w:rsidR="00D5318E" w:rsidRPr="00D5318E" w:rsidRDefault="00D5318E" w:rsidP="005D3FE7">
                    <w:pPr>
                      <w:jc w:val="right"/>
                      <w:rPr>
                        <w:sz w:val="11"/>
                        <w:szCs w:val="21"/>
                      </w:rPr>
                    </w:pPr>
                    <w:r w:rsidRPr="00D5318E">
                      <w:rPr>
                        <w:sz w:val="11"/>
                      </w:rPr>
                      <w:t>81,381,195.97</w:t>
                    </w:r>
                  </w:p>
                </w:tc>
                <w:tc>
                  <w:tcPr>
                    <w:tcW w:w="385" w:type="pct"/>
                  </w:tcPr>
                  <w:p w14:paraId="457BC9FB" w14:textId="77777777" w:rsidR="00D5318E" w:rsidRPr="00D5318E" w:rsidRDefault="00D5318E" w:rsidP="005D3FE7">
                    <w:pPr>
                      <w:jc w:val="right"/>
                      <w:rPr>
                        <w:sz w:val="11"/>
                        <w:szCs w:val="21"/>
                      </w:rPr>
                    </w:pPr>
                  </w:p>
                </w:tc>
                <w:tc>
                  <w:tcPr>
                    <w:tcW w:w="385" w:type="pct"/>
                  </w:tcPr>
                  <w:p w14:paraId="39006A0A" w14:textId="77777777" w:rsidR="00D5318E" w:rsidRPr="00D5318E" w:rsidRDefault="00D5318E" w:rsidP="005D3FE7">
                    <w:pPr>
                      <w:jc w:val="right"/>
                      <w:rPr>
                        <w:sz w:val="11"/>
                        <w:szCs w:val="21"/>
                      </w:rPr>
                    </w:pPr>
                    <w:r w:rsidRPr="00D5318E">
                      <w:rPr>
                        <w:sz w:val="11"/>
                      </w:rPr>
                      <w:t>81,381,195.97</w:t>
                    </w:r>
                  </w:p>
                </w:tc>
              </w:tr>
            </w:sdtContent>
          </w:sdt>
          <w:sdt>
            <w:sdtPr>
              <w:rPr>
                <w:sz w:val="11"/>
                <w:szCs w:val="21"/>
              </w:rPr>
              <w:alias w:val="重要非全资子公司的主要财务信息明细"/>
              <w:tag w:val="_GBC_feef0d2d67a84217a9099e634bb2d3df"/>
              <w:id w:val="1809277529"/>
              <w:lock w:val="sdtLocked"/>
              <w:placeholder>
                <w:docPart w:val="ACD9A55F1FD64252AC5CABBA26BCB881"/>
              </w:placeholder>
            </w:sdtPr>
            <w:sdtEndPr/>
            <w:sdtContent>
              <w:tr w:rsidR="00D5318E" w14:paraId="2ADFDDC2" w14:textId="77777777" w:rsidTr="005D3FE7">
                <w:tc>
                  <w:tcPr>
                    <w:tcW w:w="385" w:type="pct"/>
                  </w:tcPr>
                  <w:p w14:paraId="373D15D4" w14:textId="77777777" w:rsidR="00D5318E" w:rsidRPr="00D5318E" w:rsidRDefault="00D5318E" w:rsidP="005D3FE7">
                    <w:pPr>
                      <w:rPr>
                        <w:sz w:val="11"/>
                        <w:szCs w:val="21"/>
                      </w:rPr>
                    </w:pPr>
                    <w:r w:rsidRPr="00D5318E">
                      <w:rPr>
                        <w:sz w:val="11"/>
                      </w:rPr>
                      <w:t>印度LNVT私人有限公司</w:t>
                    </w:r>
                  </w:p>
                </w:tc>
                <w:tc>
                  <w:tcPr>
                    <w:tcW w:w="385" w:type="pct"/>
                  </w:tcPr>
                  <w:p w14:paraId="3D7B270E" w14:textId="77777777" w:rsidR="00D5318E" w:rsidRPr="00D5318E" w:rsidRDefault="00D5318E" w:rsidP="005D3FE7">
                    <w:pPr>
                      <w:jc w:val="right"/>
                      <w:rPr>
                        <w:sz w:val="11"/>
                        <w:szCs w:val="21"/>
                      </w:rPr>
                    </w:pPr>
                    <w:r w:rsidRPr="00D5318E">
                      <w:rPr>
                        <w:sz w:val="11"/>
                      </w:rPr>
                      <w:t>377,897,596.93</w:t>
                    </w:r>
                  </w:p>
                </w:tc>
                <w:tc>
                  <w:tcPr>
                    <w:tcW w:w="385" w:type="pct"/>
                  </w:tcPr>
                  <w:p w14:paraId="3896110A" w14:textId="77777777" w:rsidR="00D5318E" w:rsidRPr="00D5318E" w:rsidRDefault="00D5318E" w:rsidP="005D3FE7">
                    <w:pPr>
                      <w:jc w:val="right"/>
                      <w:rPr>
                        <w:sz w:val="11"/>
                        <w:szCs w:val="21"/>
                      </w:rPr>
                    </w:pPr>
                    <w:r w:rsidRPr="00D5318E">
                      <w:rPr>
                        <w:sz w:val="11"/>
                      </w:rPr>
                      <w:t>35,775,229.16</w:t>
                    </w:r>
                  </w:p>
                </w:tc>
                <w:tc>
                  <w:tcPr>
                    <w:tcW w:w="385" w:type="pct"/>
                  </w:tcPr>
                  <w:p w14:paraId="70187503" w14:textId="77777777" w:rsidR="00D5318E" w:rsidRPr="00D5318E" w:rsidRDefault="00D5318E" w:rsidP="005D3FE7">
                    <w:pPr>
                      <w:jc w:val="right"/>
                      <w:rPr>
                        <w:sz w:val="11"/>
                        <w:szCs w:val="21"/>
                      </w:rPr>
                    </w:pPr>
                    <w:r w:rsidRPr="00D5318E">
                      <w:rPr>
                        <w:sz w:val="11"/>
                      </w:rPr>
                      <w:t>413,672,826.09</w:t>
                    </w:r>
                  </w:p>
                </w:tc>
                <w:tc>
                  <w:tcPr>
                    <w:tcW w:w="385" w:type="pct"/>
                  </w:tcPr>
                  <w:p w14:paraId="754DDFC2" w14:textId="77777777" w:rsidR="00D5318E" w:rsidRPr="00D5318E" w:rsidRDefault="00D5318E" w:rsidP="005D3FE7">
                    <w:pPr>
                      <w:jc w:val="right"/>
                      <w:rPr>
                        <w:sz w:val="11"/>
                        <w:szCs w:val="21"/>
                      </w:rPr>
                    </w:pPr>
                    <w:r w:rsidRPr="00D5318E">
                      <w:rPr>
                        <w:sz w:val="11"/>
                      </w:rPr>
                      <w:t>270,016,289.36</w:t>
                    </w:r>
                  </w:p>
                </w:tc>
                <w:tc>
                  <w:tcPr>
                    <w:tcW w:w="385" w:type="pct"/>
                  </w:tcPr>
                  <w:p w14:paraId="478E166E" w14:textId="77777777" w:rsidR="00D5318E" w:rsidRPr="00D5318E" w:rsidRDefault="00D5318E" w:rsidP="005D3FE7">
                    <w:pPr>
                      <w:jc w:val="right"/>
                      <w:rPr>
                        <w:sz w:val="11"/>
                        <w:szCs w:val="21"/>
                      </w:rPr>
                    </w:pPr>
                    <w:r w:rsidRPr="00D5318E">
                      <w:rPr>
                        <w:sz w:val="11"/>
                      </w:rPr>
                      <w:t>1,183,154.99</w:t>
                    </w:r>
                  </w:p>
                </w:tc>
                <w:tc>
                  <w:tcPr>
                    <w:tcW w:w="385" w:type="pct"/>
                  </w:tcPr>
                  <w:p w14:paraId="30FF44AA" w14:textId="77777777" w:rsidR="00D5318E" w:rsidRPr="00D5318E" w:rsidRDefault="00D5318E" w:rsidP="005D3FE7">
                    <w:pPr>
                      <w:jc w:val="right"/>
                      <w:rPr>
                        <w:sz w:val="11"/>
                        <w:szCs w:val="21"/>
                      </w:rPr>
                    </w:pPr>
                    <w:r w:rsidRPr="00D5318E">
                      <w:rPr>
                        <w:sz w:val="11"/>
                      </w:rPr>
                      <w:t>271,199,444.35</w:t>
                    </w:r>
                  </w:p>
                </w:tc>
                <w:tc>
                  <w:tcPr>
                    <w:tcW w:w="385" w:type="pct"/>
                  </w:tcPr>
                  <w:p w14:paraId="4BFA0B45" w14:textId="77777777" w:rsidR="00D5318E" w:rsidRPr="00D5318E" w:rsidRDefault="00D5318E" w:rsidP="005D3FE7">
                    <w:pPr>
                      <w:jc w:val="right"/>
                      <w:rPr>
                        <w:sz w:val="11"/>
                        <w:szCs w:val="21"/>
                      </w:rPr>
                    </w:pPr>
                    <w:r w:rsidRPr="00D5318E">
                      <w:rPr>
                        <w:sz w:val="11"/>
                      </w:rPr>
                      <w:t>219,624,878.16</w:t>
                    </w:r>
                  </w:p>
                </w:tc>
                <w:tc>
                  <w:tcPr>
                    <w:tcW w:w="385" w:type="pct"/>
                  </w:tcPr>
                  <w:p w14:paraId="528F23EB" w14:textId="77777777" w:rsidR="00D5318E" w:rsidRPr="00D5318E" w:rsidRDefault="00D5318E" w:rsidP="005D3FE7">
                    <w:pPr>
                      <w:jc w:val="right"/>
                      <w:rPr>
                        <w:sz w:val="11"/>
                        <w:szCs w:val="21"/>
                      </w:rPr>
                    </w:pPr>
                    <w:r w:rsidRPr="00D5318E">
                      <w:rPr>
                        <w:sz w:val="11"/>
                      </w:rPr>
                      <w:t>40,395,257.67</w:t>
                    </w:r>
                  </w:p>
                </w:tc>
                <w:tc>
                  <w:tcPr>
                    <w:tcW w:w="385" w:type="pct"/>
                  </w:tcPr>
                  <w:p w14:paraId="5861BDA5" w14:textId="77777777" w:rsidR="00D5318E" w:rsidRPr="00D5318E" w:rsidRDefault="00D5318E" w:rsidP="005D3FE7">
                    <w:pPr>
                      <w:jc w:val="right"/>
                      <w:rPr>
                        <w:sz w:val="11"/>
                        <w:szCs w:val="21"/>
                      </w:rPr>
                    </w:pPr>
                    <w:r w:rsidRPr="00D5318E">
                      <w:rPr>
                        <w:sz w:val="11"/>
                      </w:rPr>
                      <w:t>260,020,135.83</w:t>
                    </w:r>
                  </w:p>
                </w:tc>
                <w:tc>
                  <w:tcPr>
                    <w:tcW w:w="385" w:type="pct"/>
                  </w:tcPr>
                  <w:p w14:paraId="38B54386" w14:textId="77777777" w:rsidR="00D5318E" w:rsidRPr="00D5318E" w:rsidRDefault="00D5318E" w:rsidP="005D3FE7">
                    <w:pPr>
                      <w:jc w:val="right"/>
                      <w:rPr>
                        <w:sz w:val="11"/>
                        <w:szCs w:val="21"/>
                      </w:rPr>
                    </w:pPr>
                    <w:r w:rsidRPr="00D5318E">
                      <w:rPr>
                        <w:sz w:val="11"/>
                      </w:rPr>
                      <w:t>113,477,213.45</w:t>
                    </w:r>
                  </w:p>
                </w:tc>
                <w:tc>
                  <w:tcPr>
                    <w:tcW w:w="385" w:type="pct"/>
                  </w:tcPr>
                  <w:p w14:paraId="1CEC4AB1" w14:textId="77777777" w:rsidR="00D5318E" w:rsidRPr="00D5318E" w:rsidRDefault="00D5318E" w:rsidP="005D3FE7">
                    <w:pPr>
                      <w:jc w:val="right"/>
                      <w:rPr>
                        <w:sz w:val="11"/>
                        <w:szCs w:val="21"/>
                      </w:rPr>
                    </w:pPr>
                    <w:r w:rsidRPr="00D5318E">
                      <w:rPr>
                        <w:sz w:val="11"/>
                      </w:rPr>
                      <w:t>1,385,510.34</w:t>
                    </w:r>
                  </w:p>
                </w:tc>
                <w:tc>
                  <w:tcPr>
                    <w:tcW w:w="385" w:type="pct"/>
                  </w:tcPr>
                  <w:p w14:paraId="2FFA2811" w14:textId="77777777" w:rsidR="00D5318E" w:rsidRPr="00D5318E" w:rsidRDefault="00D5318E" w:rsidP="005D3FE7">
                    <w:pPr>
                      <w:jc w:val="right"/>
                      <w:rPr>
                        <w:sz w:val="11"/>
                        <w:szCs w:val="21"/>
                      </w:rPr>
                    </w:pPr>
                    <w:r w:rsidRPr="00D5318E">
                      <w:rPr>
                        <w:sz w:val="11"/>
                      </w:rPr>
                      <w:t>114,862,723.79</w:t>
                    </w:r>
                  </w:p>
                </w:tc>
              </w:tr>
            </w:sdtContent>
          </w:sdt>
          <w:sdt>
            <w:sdtPr>
              <w:rPr>
                <w:sz w:val="11"/>
                <w:szCs w:val="21"/>
              </w:rPr>
              <w:alias w:val="重要非全资子公司的主要财务信息明细"/>
              <w:tag w:val="_GBC_feef0d2d67a84217a9099e634bb2d3df"/>
              <w:id w:val="1116879929"/>
              <w:lock w:val="sdtLocked"/>
              <w:placeholder>
                <w:docPart w:val="ACD9A55F1FD64252AC5CABBA26BCB881"/>
              </w:placeholder>
            </w:sdtPr>
            <w:sdtEndPr/>
            <w:sdtContent>
              <w:tr w:rsidR="00D5318E" w14:paraId="7A28D9B5" w14:textId="77777777" w:rsidTr="005D3FE7">
                <w:tc>
                  <w:tcPr>
                    <w:tcW w:w="385" w:type="pct"/>
                  </w:tcPr>
                  <w:p w14:paraId="694B1D30" w14:textId="77777777" w:rsidR="00D5318E" w:rsidRPr="00D5318E" w:rsidRDefault="00D5318E" w:rsidP="005D3FE7">
                    <w:pPr>
                      <w:rPr>
                        <w:sz w:val="11"/>
                        <w:szCs w:val="21"/>
                      </w:rPr>
                    </w:pPr>
                    <w:r w:rsidRPr="00D5318E">
                      <w:rPr>
                        <w:sz w:val="11"/>
                      </w:rPr>
                      <w:t>德国HAZEMAG公司</w:t>
                    </w:r>
                  </w:p>
                </w:tc>
                <w:tc>
                  <w:tcPr>
                    <w:tcW w:w="385" w:type="pct"/>
                  </w:tcPr>
                  <w:p w14:paraId="01AB9FBF" w14:textId="77777777" w:rsidR="00D5318E" w:rsidRPr="00D5318E" w:rsidRDefault="00D5318E" w:rsidP="005D3FE7">
                    <w:pPr>
                      <w:jc w:val="right"/>
                      <w:rPr>
                        <w:sz w:val="11"/>
                        <w:szCs w:val="21"/>
                      </w:rPr>
                    </w:pPr>
                    <w:r w:rsidRPr="00D5318E">
                      <w:rPr>
                        <w:sz w:val="11"/>
                      </w:rPr>
                      <w:t>713,872,900.87</w:t>
                    </w:r>
                  </w:p>
                </w:tc>
                <w:tc>
                  <w:tcPr>
                    <w:tcW w:w="385" w:type="pct"/>
                  </w:tcPr>
                  <w:p w14:paraId="301C05AE" w14:textId="77777777" w:rsidR="00D5318E" w:rsidRPr="00D5318E" w:rsidRDefault="00D5318E" w:rsidP="005D3FE7">
                    <w:pPr>
                      <w:jc w:val="right"/>
                      <w:rPr>
                        <w:sz w:val="11"/>
                        <w:szCs w:val="21"/>
                      </w:rPr>
                    </w:pPr>
                    <w:r w:rsidRPr="00D5318E">
                      <w:rPr>
                        <w:sz w:val="11"/>
                      </w:rPr>
                      <w:t>351,044,317.94</w:t>
                    </w:r>
                  </w:p>
                </w:tc>
                <w:tc>
                  <w:tcPr>
                    <w:tcW w:w="385" w:type="pct"/>
                  </w:tcPr>
                  <w:p w14:paraId="3E12ACE5" w14:textId="77777777" w:rsidR="00D5318E" w:rsidRPr="00D5318E" w:rsidRDefault="00D5318E" w:rsidP="005D3FE7">
                    <w:pPr>
                      <w:jc w:val="right"/>
                      <w:rPr>
                        <w:sz w:val="11"/>
                        <w:szCs w:val="21"/>
                      </w:rPr>
                    </w:pPr>
                    <w:r w:rsidRPr="00D5318E">
                      <w:rPr>
                        <w:sz w:val="11"/>
                      </w:rPr>
                      <w:t>1,064,917,218.81</w:t>
                    </w:r>
                  </w:p>
                </w:tc>
                <w:tc>
                  <w:tcPr>
                    <w:tcW w:w="385" w:type="pct"/>
                  </w:tcPr>
                  <w:p w14:paraId="6D7F9F03" w14:textId="77777777" w:rsidR="00D5318E" w:rsidRPr="00D5318E" w:rsidRDefault="00D5318E" w:rsidP="005D3FE7">
                    <w:pPr>
                      <w:jc w:val="right"/>
                      <w:rPr>
                        <w:sz w:val="11"/>
                        <w:szCs w:val="21"/>
                      </w:rPr>
                    </w:pPr>
                    <w:r w:rsidRPr="00D5318E">
                      <w:rPr>
                        <w:sz w:val="11"/>
                      </w:rPr>
                      <w:t>383,672,890.05</w:t>
                    </w:r>
                  </w:p>
                </w:tc>
                <w:tc>
                  <w:tcPr>
                    <w:tcW w:w="385" w:type="pct"/>
                  </w:tcPr>
                  <w:p w14:paraId="54041D6A" w14:textId="77777777" w:rsidR="00D5318E" w:rsidRPr="00D5318E" w:rsidRDefault="00D5318E" w:rsidP="005D3FE7">
                    <w:pPr>
                      <w:jc w:val="right"/>
                      <w:rPr>
                        <w:sz w:val="11"/>
                        <w:szCs w:val="21"/>
                      </w:rPr>
                    </w:pPr>
                    <w:r w:rsidRPr="00D5318E">
                      <w:rPr>
                        <w:sz w:val="11"/>
                      </w:rPr>
                      <w:t>148,852,053.55</w:t>
                    </w:r>
                  </w:p>
                </w:tc>
                <w:tc>
                  <w:tcPr>
                    <w:tcW w:w="385" w:type="pct"/>
                  </w:tcPr>
                  <w:p w14:paraId="3CE957EE" w14:textId="77777777" w:rsidR="00D5318E" w:rsidRPr="00D5318E" w:rsidRDefault="00D5318E" w:rsidP="005D3FE7">
                    <w:pPr>
                      <w:jc w:val="right"/>
                      <w:rPr>
                        <w:sz w:val="11"/>
                        <w:szCs w:val="21"/>
                      </w:rPr>
                    </w:pPr>
                    <w:r w:rsidRPr="00D5318E">
                      <w:rPr>
                        <w:sz w:val="11"/>
                      </w:rPr>
                      <w:t>532,524,943.60</w:t>
                    </w:r>
                  </w:p>
                </w:tc>
                <w:tc>
                  <w:tcPr>
                    <w:tcW w:w="385" w:type="pct"/>
                  </w:tcPr>
                  <w:p w14:paraId="5EDF18EE" w14:textId="77777777" w:rsidR="00D5318E" w:rsidRPr="00D5318E" w:rsidRDefault="00D5318E" w:rsidP="005D3FE7">
                    <w:pPr>
                      <w:jc w:val="right"/>
                      <w:rPr>
                        <w:sz w:val="11"/>
                        <w:szCs w:val="21"/>
                      </w:rPr>
                    </w:pPr>
                    <w:r w:rsidRPr="00D5318E">
                      <w:rPr>
                        <w:sz w:val="11"/>
                      </w:rPr>
                      <w:t>595,262,007.64</w:t>
                    </w:r>
                  </w:p>
                </w:tc>
                <w:tc>
                  <w:tcPr>
                    <w:tcW w:w="385" w:type="pct"/>
                  </w:tcPr>
                  <w:p w14:paraId="2FCC49A3" w14:textId="77777777" w:rsidR="00D5318E" w:rsidRPr="00D5318E" w:rsidRDefault="00D5318E" w:rsidP="005D3FE7">
                    <w:pPr>
                      <w:jc w:val="right"/>
                      <w:rPr>
                        <w:sz w:val="11"/>
                        <w:szCs w:val="21"/>
                      </w:rPr>
                    </w:pPr>
                    <w:r w:rsidRPr="00D5318E">
                      <w:rPr>
                        <w:sz w:val="11"/>
                      </w:rPr>
                      <w:t>354,333,981.93</w:t>
                    </w:r>
                  </w:p>
                </w:tc>
                <w:tc>
                  <w:tcPr>
                    <w:tcW w:w="385" w:type="pct"/>
                  </w:tcPr>
                  <w:p w14:paraId="4B31D0A0" w14:textId="77777777" w:rsidR="00D5318E" w:rsidRPr="00D5318E" w:rsidRDefault="00D5318E" w:rsidP="005D3FE7">
                    <w:pPr>
                      <w:jc w:val="right"/>
                      <w:rPr>
                        <w:sz w:val="11"/>
                        <w:szCs w:val="21"/>
                      </w:rPr>
                    </w:pPr>
                    <w:r w:rsidRPr="00D5318E">
                      <w:rPr>
                        <w:sz w:val="11"/>
                      </w:rPr>
                      <w:t>949,595,989.57</w:t>
                    </w:r>
                  </w:p>
                </w:tc>
                <w:tc>
                  <w:tcPr>
                    <w:tcW w:w="385" w:type="pct"/>
                  </w:tcPr>
                  <w:p w14:paraId="511D5EDE" w14:textId="77777777" w:rsidR="00D5318E" w:rsidRPr="00D5318E" w:rsidRDefault="00D5318E" w:rsidP="005D3FE7">
                    <w:pPr>
                      <w:jc w:val="right"/>
                      <w:rPr>
                        <w:sz w:val="11"/>
                        <w:szCs w:val="21"/>
                      </w:rPr>
                    </w:pPr>
                    <w:r w:rsidRPr="00D5318E">
                      <w:rPr>
                        <w:sz w:val="11"/>
                      </w:rPr>
                      <w:t>291,803,468.34</w:t>
                    </w:r>
                  </w:p>
                </w:tc>
                <w:tc>
                  <w:tcPr>
                    <w:tcW w:w="385" w:type="pct"/>
                  </w:tcPr>
                  <w:p w14:paraId="6ECD5532" w14:textId="77777777" w:rsidR="00D5318E" w:rsidRPr="00D5318E" w:rsidRDefault="00D5318E" w:rsidP="005D3FE7">
                    <w:pPr>
                      <w:jc w:val="right"/>
                      <w:rPr>
                        <w:sz w:val="11"/>
                        <w:szCs w:val="21"/>
                      </w:rPr>
                    </w:pPr>
                    <w:r w:rsidRPr="00D5318E">
                      <w:rPr>
                        <w:sz w:val="11"/>
                      </w:rPr>
                      <w:t>163,330,593.20</w:t>
                    </w:r>
                  </w:p>
                </w:tc>
                <w:tc>
                  <w:tcPr>
                    <w:tcW w:w="385" w:type="pct"/>
                  </w:tcPr>
                  <w:p w14:paraId="564A443E" w14:textId="77777777" w:rsidR="00D5318E" w:rsidRPr="00D5318E" w:rsidRDefault="00D5318E" w:rsidP="005D3FE7">
                    <w:pPr>
                      <w:jc w:val="right"/>
                      <w:rPr>
                        <w:sz w:val="11"/>
                        <w:szCs w:val="21"/>
                      </w:rPr>
                    </w:pPr>
                    <w:r w:rsidRPr="00D5318E">
                      <w:rPr>
                        <w:sz w:val="11"/>
                      </w:rPr>
                      <w:t>455,134,061.54</w:t>
                    </w:r>
                  </w:p>
                </w:tc>
              </w:tr>
            </w:sdtContent>
          </w:sdt>
        </w:tbl>
        <w:p w14:paraId="0C34F722" w14:textId="77777777" w:rsidR="00D5318E" w:rsidRDefault="00D5318E">
          <w:pPr>
            <w:pStyle w:val="affd"/>
          </w:pPr>
        </w:p>
        <w:p w14:paraId="66F988EC" w14:textId="77777777" w:rsidR="00D5318E" w:rsidRDefault="00D5318E">
          <w:pPr>
            <w:rPr>
              <w:rFonts w:cs="Arial"/>
              <w:szCs w:val="21"/>
            </w:rPr>
          </w:pPr>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37"/>
            <w:gridCol w:w="1656"/>
            <w:gridCol w:w="1386"/>
            <w:gridCol w:w="1388"/>
            <w:gridCol w:w="1543"/>
            <w:gridCol w:w="1476"/>
            <w:gridCol w:w="1296"/>
            <w:gridCol w:w="1386"/>
            <w:gridCol w:w="1495"/>
          </w:tblGrid>
          <w:tr w:rsidR="00B7333E" w14:paraId="75623C1B" w14:textId="77777777" w:rsidTr="005D3FE7">
            <w:trPr>
              <w:trHeight w:val="241"/>
            </w:trPr>
            <w:sdt>
              <w:sdtPr>
                <w:rPr>
                  <w:sz w:val="18"/>
                </w:rPr>
                <w:tag w:val="_PLD_f862f5520ccd48d7b0fd3b875414eb44"/>
                <w:id w:val="-1647424435"/>
                <w:lock w:val="sdtLocked"/>
              </w:sdtPr>
              <w:sdtEndPr/>
              <w:sdtContent>
                <w:tc>
                  <w:tcPr>
                    <w:tcW w:w="833" w:type="pct"/>
                    <w:vMerge w:val="restart"/>
                    <w:shd w:val="clear" w:color="auto" w:fill="auto"/>
                    <w:vAlign w:val="center"/>
                  </w:tcPr>
                  <w:p w14:paraId="0E06C112" w14:textId="77777777" w:rsidR="00B7333E" w:rsidRPr="00B7333E" w:rsidRDefault="00B7333E" w:rsidP="005D3FE7">
                    <w:pPr>
                      <w:spacing w:line="276" w:lineRule="auto"/>
                      <w:ind w:right="-16"/>
                      <w:jc w:val="center"/>
                      <w:rPr>
                        <w:rFonts w:cs="Arial"/>
                        <w:bCs/>
                        <w:sz w:val="18"/>
                        <w:szCs w:val="21"/>
                      </w:rPr>
                    </w:pPr>
                    <w:r w:rsidRPr="00B7333E">
                      <w:rPr>
                        <w:rFonts w:cs="Arial" w:hint="eastAsia"/>
                        <w:bCs/>
                        <w:sz w:val="18"/>
                        <w:szCs w:val="21"/>
                        <w:lang w:val="en-GB"/>
                      </w:rPr>
                      <w:t>子公司名称</w:t>
                    </w:r>
                  </w:p>
                </w:tc>
              </w:sdtContent>
            </w:sdt>
            <w:sdt>
              <w:sdtPr>
                <w:rPr>
                  <w:sz w:val="18"/>
                </w:rPr>
                <w:tag w:val="_PLD_5506f9b7657a4249a69db52c93f94b62"/>
                <w:id w:val="1759793565"/>
                <w:lock w:val="sdtLocked"/>
              </w:sdtPr>
              <w:sdtEndPr/>
              <w:sdtContent>
                <w:tc>
                  <w:tcPr>
                    <w:tcW w:w="2084" w:type="pct"/>
                    <w:gridSpan w:val="4"/>
                    <w:shd w:val="clear" w:color="auto" w:fill="auto"/>
                    <w:vAlign w:val="center"/>
                  </w:tcPr>
                  <w:p w14:paraId="34298244" w14:textId="77777777" w:rsidR="00B7333E" w:rsidRPr="00B7333E" w:rsidRDefault="00B7333E" w:rsidP="005D3FE7">
                    <w:pPr>
                      <w:spacing w:line="276" w:lineRule="auto"/>
                      <w:ind w:right="-16"/>
                      <w:jc w:val="center"/>
                      <w:rPr>
                        <w:rFonts w:cs="Arial"/>
                        <w:bCs/>
                        <w:sz w:val="18"/>
                        <w:szCs w:val="21"/>
                      </w:rPr>
                    </w:pPr>
                    <w:r w:rsidRPr="00B7333E">
                      <w:rPr>
                        <w:rFonts w:cs="Arial" w:hint="eastAsia"/>
                        <w:bCs/>
                        <w:sz w:val="18"/>
                        <w:szCs w:val="21"/>
                        <w:lang w:val="en-GB"/>
                      </w:rPr>
                      <w:t>本期发生额</w:t>
                    </w:r>
                  </w:p>
                </w:tc>
              </w:sdtContent>
            </w:sdt>
            <w:sdt>
              <w:sdtPr>
                <w:rPr>
                  <w:sz w:val="18"/>
                </w:rPr>
                <w:tag w:val="_PLD_063dddde33114bd0989718130d614207"/>
                <w:id w:val="1289097434"/>
                <w:lock w:val="sdtLocked"/>
              </w:sdtPr>
              <w:sdtEndPr/>
              <w:sdtContent>
                <w:tc>
                  <w:tcPr>
                    <w:tcW w:w="2084" w:type="pct"/>
                    <w:gridSpan w:val="4"/>
                    <w:shd w:val="clear" w:color="auto" w:fill="auto"/>
                    <w:vAlign w:val="center"/>
                  </w:tcPr>
                  <w:p w14:paraId="3777436B" w14:textId="77777777" w:rsidR="00B7333E" w:rsidRPr="00B7333E" w:rsidRDefault="00B7333E" w:rsidP="005D3FE7">
                    <w:pPr>
                      <w:spacing w:line="276" w:lineRule="auto"/>
                      <w:ind w:right="-16"/>
                      <w:jc w:val="center"/>
                      <w:rPr>
                        <w:rFonts w:cs="Arial"/>
                        <w:bCs/>
                        <w:sz w:val="18"/>
                        <w:szCs w:val="21"/>
                      </w:rPr>
                    </w:pPr>
                    <w:r w:rsidRPr="00B7333E">
                      <w:rPr>
                        <w:rFonts w:cs="Arial" w:hint="eastAsia"/>
                        <w:bCs/>
                        <w:sz w:val="18"/>
                        <w:szCs w:val="21"/>
                        <w:lang w:val="en-GB"/>
                      </w:rPr>
                      <w:t>上期发生额</w:t>
                    </w:r>
                  </w:p>
                </w:tc>
              </w:sdtContent>
            </w:sdt>
          </w:tr>
          <w:tr w:rsidR="00B7333E" w14:paraId="33E9A447" w14:textId="77777777" w:rsidTr="005D3FE7">
            <w:trPr>
              <w:trHeight w:val="241"/>
            </w:trPr>
            <w:tc>
              <w:tcPr>
                <w:tcW w:w="833" w:type="pct"/>
                <w:vMerge/>
                <w:shd w:val="clear" w:color="auto" w:fill="auto"/>
                <w:vAlign w:val="center"/>
              </w:tcPr>
              <w:p w14:paraId="54A8C8A6" w14:textId="77777777" w:rsidR="00B7333E" w:rsidRPr="00B7333E" w:rsidRDefault="00B7333E" w:rsidP="005D3FE7">
                <w:pPr>
                  <w:jc w:val="center"/>
                  <w:rPr>
                    <w:rFonts w:cs="Arial"/>
                    <w:bCs/>
                    <w:sz w:val="18"/>
                    <w:szCs w:val="21"/>
                  </w:rPr>
                </w:pPr>
              </w:p>
            </w:tc>
            <w:sdt>
              <w:sdtPr>
                <w:rPr>
                  <w:sz w:val="18"/>
                </w:rPr>
                <w:tag w:val="_PLD_0ff6644b89fa49828839f84e0b320d2e"/>
                <w:id w:val="-1201777716"/>
                <w:lock w:val="sdtLocked"/>
              </w:sdtPr>
              <w:sdtEndPr/>
              <w:sdtContent>
                <w:tc>
                  <w:tcPr>
                    <w:tcW w:w="498" w:type="pct"/>
                    <w:shd w:val="clear" w:color="auto" w:fill="auto"/>
                    <w:vAlign w:val="center"/>
                  </w:tcPr>
                  <w:p w14:paraId="6A26776C" w14:textId="77777777" w:rsidR="00B7333E" w:rsidRPr="00B7333E" w:rsidRDefault="00B7333E" w:rsidP="005D3FE7">
                    <w:pPr>
                      <w:spacing w:line="276" w:lineRule="auto"/>
                      <w:jc w:val="center"/>
                      <w:rPr>
                        <w:rFonts w:cs="Arial"/>
                        <w:sz w:val="18"/>
                        <w:szCs w:val="21"/>
                      </w:rPr>
                    </w:pPr>
                    <w:r w:rsidRPr="00B7333E">
                      <w:rPr>
                        <w:rFonts w:cs="Arial" w:hint="eastAsia"/>
                        <w:sz w:val="18"/>
                        <w:szCs w:val="21"/>
                        <w:lang w:val="en-GB"/>
                      </w:rPr>
                      <w:t>营业收入</w:t>
                    </w:r>
                  </w:p>
                </w:tc>
              </w:sdtContent>
            </w:sdt>
            <w:sdt>
              <w:sdtPr>
                <w:rPr>
                  <w:sz w:val="18"/>
                </w:rPr>
                <w:tag w:val="_PLD_3ed6f54533ae4b35b5749cded650328b"/>
                <w:id w:val="62685824"/>
                <w:lock w:val="sdtLocked"/>
              </w:sdtPr>
              <w:sdtEndPr/>
              <w:sdtContent>
                <w:tc>
                  <w:tcPr>
                    <w:tcW w:w="476" w:type="pct"/>
                    <w:shd w:val="clear" w:color="auto" w:fill="auto"/>
                    <w:vAlign w:val="center"/>
                  </w:tcPr>
                  <w:p w14:paraId="60C05262" w14:textId="77777777" w:rsidR="00B7333E" w:rsidRPr="00B7333E" w:rsidRDefault="00B7333E" w:rsidP="005D3FE7">
                    <w:pPr>
                      <w:spacing w:line="276" w:lineRule="auto"/>
                      <w:jc w:val="center"/>
                      <w:rPr>
                        <w:rFonts w:cs="Arial"/>
                        <w:sz w:val="18"/>
                        <w:szCs w:val="21"/>
                      </w:rPr>
                    </w:pPr>
                    <w:r w:rsidRPr="00B7333E">
                      <w:rPr>
                        <w:rFonts w:cs="Arial" w:hint="eastAsia"/>
                        <w:sz w:val="18"/>
                        <w:szCs w:val="21"/>
                        <w:lang w:val="en-GB"/>
                      </w:rPr>
                      <w:t>净利润</w:t>
                    </w:r>
                  </w:p>
                </w:tc>
              </w:sdtContent>
            </w:sdt>
            <w:sdt>
              <w:sdtPr>
                <w:rPr>
                  <w:sz w:val="18"/>
                </w:rPr>
                <w:tag w:val="_PLD_f277e496f88240b8a09027ca500f53c9"/>
                <w:id w:val="-709487625"/>
                <w:lock w:val="sdtLocked"/>
              </w:sdtPr>
              <w:sdtEndPr/>
              <w:sdtContent>
                <w:tc>
                  <w:tcPr>
                    <w:tcW w:w="527" w:type="pct"/>
                    <w:shd w:val="clear" w:color="auto" w:fill="auto"/>
                    <w:vAlign w:val="center"/>
                  </w:tcPr>
                  <w:p w14:paraId="4D2565DF" w14:textId="77777777" w:rsidR="00B7333E" w:rsidRPr="00B7333E" w:rsidRDefault="00B7333E" w:rsidP="005D3FE7">
                    <w:pPr>
                      <w:spacing w:line="276" w:lineRule="auto"/>
                      <w:jc w:val="center"/>
                      <w:rPr>
                        <w:rFonts w:cs="Arial"/>
                        <w:sz w:val="18"/>
                        <w:szCs w:val="21"/>
                      </w:rPr>
                    </w:pPr>
                    <w:r w:rsidRPr="00B7333E">
                      <w:rPr>
                        <w:rFonts w:cs="Arial" w:hint="eastAsia"/>
                        <w:sz w:val="18"/>
                        <w:szCs w:val="21"/>
                        <w:lang w:val="en-GB"/>
                      </w:rPr>
                      <w:t>综合收益总额</w:t>
                    </w:r>
                  </w:p>
                </w:tc>
              </w:sdtContent>
            </w:sdt>
            <w:sdt>
              <w:sdtPr>
                <w:rPr>
                  <w:sz w:val="18"/>
                </w:rPr>
                <w:tag w:val="_PLD_b06ad8ebb20b4c158ab41b3105f22658"/>
                <w:id w:val="615559885"/>
                <w:lock w:val="sdtLocked"/>
              </w:sdtPr>
              <w:sdtEndPr/>
              <w:sdtContent>
                <w:tc>
                  <w:tcPr>
                    <w:tcW w:w="583" w:type="pct"/>
                    <w:shd w:val="clear" w:color="auto" w:fill="auto"/>
                    <w:vAlign w:val="center"/>
                  </w:tcPr>
                  <w:p w14:paraId="2EC207E9" w14:textId="77777777" w:rsidR="00B7333E" w:rsidRPr="00B7333E" w:rsidRDefault="00B7333E" w:rsidP="005D3FE7">
                    <w:pPr>
                      <w:spacing w:line="276" w:lineRule="auto"/>
                      <w:jc w:val="center"/>
                      <w:rPr>
                        <w:rFonts w:cs="Arial"/>
                        <w:sz w:val="18"/>
                        <w:szCs w:val="21"/>
                      </w:rPr>
                    </w:pPr>
                    <w:r w:rsidRPr="00B7333E">
                      <w:rPr>
                        <w:rFonts w:cs="Arial" w:hint="eastAsia"/>
                        <w:sz w:val="18"/>
                        <w:szCs w:val="21"/>
                        <w:lang w:val="en-GB"/>
                      </w:rPr>
                      <w:t>经营活动现金流量</w:t>
                    </w:r>
                  </w:p>
                </w:tc>
              </w:sdtContent>
            </w:sdt>
            <w:sdt>
              <w:sdtPr>
                <w:rPr>
                  <w:sz w:val="18"/>
                </w:rPr>
                <w:tag w:val="_PLD_4fc4163d4ea74839b6634e2ab30a43dd"/>
                <w:id w:val="-915246627"/>
                <w:lock w:val="sdtLocked"/>
              </w:sdtPr>
              <w:sdtEndPr/>
              <w:sdtContent>
                <w:tc>
                  <w:tcPr>
                    <w:tcW w:w="498" w:type="pct"/>
                    <w:shd w:val="clear" w:color="auto" w:fill="auto"/>
                    <w:vAlign w:val="center"/>
                  </w:tcPr>
                  <w:p w14:paraId="64B63EB3" w14:textId="77777777" w:rsidR="00B7333E" w:rsidRPr="00B7333E" w:rsidRDefault="00B7333E" w:rsidP="005D3FE7">
                    <w:pPr>
                      <w:spacing w:line="276" w:lineRule="auto"/>
                      <w:jc w:val="center"/>
                      <w:rPr>
                        <w:rFonts w:cs="Arial"/>
                        <w:sz w:val="18"/>
                        <w:szCs w:val="21"/>
                      </w:rPr>
                    </w:pPr>
                    <w:r w:rsidRPr="00B7333E">
                      <w:rPr>
                        <w:rFonts w:cs="Arial" w:hint="eastAsia"/>
                        <w:sz w:val="18"/>
                        <w:szCs w:val="21"/>
                        <w:lang w:val="en-GB"/>
                      </w:rPr>
                      <w:t>营业收入</w:t>
                    </w:r>
                  </w:p>
                </w:tc>
              </w:sdtContent>
            </w:sdt>
            <w:sdt>
              <w:sdtPr>
                <w:rPr>
                  <w:sz w:val="18"/>
                </w:rPr>
                <w:tag w:val="_PLD_afe353d057d34119880797ab0530197f"/>
                <w:id w:val="-1825810397"/>
                <w:lock w:val="sdtLocked"/>
              </w:sdtPr>
              <w:sdtEndPr/>
              <w:sdtContent>
                <w:tc>
                  <w:tcPr>
                    <w:tcW w:w="476" w:type="pct"/>
                    <w:shd w:val="clear" w:color="auto" w:fill="auto"/>
                    <w:vAlign w:val="center"/>
                  </w:tcPr>
                  <w:p w14:paraId="3E9036B0" w14:textId="77777777" w:rsidR="00B7333E" w:rsidRPr="00B7333E" w:rsidRDefault="00B7333E" w:rsidP="005D3FE7">
                    <w:pPr>
                      <w:spacing w:line="276" w:lineRule="auto"/>
                      <w:jc w:val="center"/>
                      <w:rPr>
                        <w:rFonts w:cs="Arial"/>
                        <w:sz w:val="18"/>
                        <w:szCs w:val="21"/>
                      </w:rPr>
                    </w:pPr>
                    <w:r w:rsidRPr="00B7333E">
                      <w:rPr>
                        <w:rFonts w:cs="Arial" w:hint="eastAsia"/>
                        <w:sz w:val="18"/>
                        <w:szCs w:val="21"/>
                        <w:lang w:val="en-GB"/>
                      </w:rPr>
                      <w:t>净利润</w:t>
                    </w:r>
                  </w:p>
                </w:tc>
              </w:sdtContent>
            </w:sdt>
            <w:sdt>
              <w:sdtPr>
                <w:rPr>
                  <w:sz w:val="18"/>
                </w:rPr>
                <w:tag w:val="_PLD_06c5ed8a09a8478bb7daf6526e9a9894"/>
                <w:id w:val="-1929731398"/>
                <w:lock w:val="sdtLocked"/>
              </w:sdtPr>
              <w:sdtEndPr/>
              <w:sdtContent>
                <w:tc>
                  <w:tcPr>
                    <w:tcW w:w="527" w:type="pct"/>
                    <w:shd w:val="clear" w:color="auto" w:fill="auto"/>
                    <w:vAlign w:val="center"/>
                  </w:tcPr>
                  <w:p w14:paraId="3D8ED9BA" w14:textId="77777777" w:rsidR="00B7333E" w:rsidRPr="00B7333E" w:rsidRDefault="00B7333E" w:rsidP="005D3FE7">
                    <w:pPr>
                      <w:spacing w:line="276" w:lineRule="auto"/>
                      <w:jc w:val="center"/>
                      <w:rPr>
                        <w:rFonts w:cs="Arial"/>
                        <w:sz w:val="18"/>
                        <w:szCs w:val="21"/>
                      </w:rPr>
                    </w:pPr>
                    <w:r w:rsidRPr="00B7333E">
                      <w:rPr>
                        <w:rFonts w:cs="Arial" w:hint="eastAsia"/>
                        <w:sz w:val="18"/>
                        <w:szCs w:val="21"/>
                        <w:lang w:val="en-GB"/>
                      </w:rPr>
                      <w:t>综合收益总额</w:t>
                    </w:r>
                  </w:p>
                </w:tc>
              </w:sdtContent>
            </w:sdt>
            <w:sdt>
              <w:sdtPr>
                <w:rPr>
                  <w:sz w:val="18"/>
                </w:rPr>
                <w:tag w:val="_PLD_4bb5318561af41709725de1d7e458dde"/>
                <w:id w:val="656189598"/>
                <w:lock w:val="sdtLocked"/>
              </w:sdtPr>
              <w:sdtEndPr/>
              <w:sdtContent>
                <w:tc>
                  <w:tcPr>
                    <w:tcW w:w="583" w:type="pct"/>
                    <w:shd w:val="clear" w:color="auto" w:fill="auto"/>
                    <w:vAlign w:val="center"/>
                  </w:tcPr>
                  <w:p w14:paraId="2C437B9B" w14:textId="77777777" w:rsidR="00B7333E" w:rsidRPr="00B7333E" w:rsidRDefault="00B7333E" w:rsidP="005D3FE7">
                    <w:pPr>
                      <w:spacing w:line="276" w:lineRule="auto"/>
                      <w:jc w:val="center"/>
                      <w:rPr>
                        <w:rFonts w:cs="Arial"/>
                        <w:sz w:val="18"/>
                        <w:szCs w:val="21"/>
                      </w:rPr>
                    </w:pPr>
                    <w:r w:rsidRPr="00B7333E">
                      <w:rPr>
                        <w:rFonts w:cs="Arial" w:hint="eastAsia"/>
                        <w:sz w:val="18"/>
                        <w:szCs w:val="21"/>
                        <w:lang w:val="en-GB"/>
                      </w:rPr>
                      <w:t>经营活动现金流量</w:t>
                    </w:r>
                  </w:p>
                </w:tc>
              </w:sdtContent>
            </w:sdt>
          </w:tr>
          <w:sdt>
            <w:sdtPr>
              <w:rPr>
                <w:sz w:val="18"/>
                <w:szCs w:val="21"/>
              </w:rPr>
              <w:alias w:val="重要非全资子公司的主要财务信息明细"/>
              <w:tag w:val="_GBC_330f4405d49345f7b8f69770f6eb8b4a"/>
              <w:id w:val="260960580"/>
              <w:lock w:val="sdtLocked"/>
              <w:placeholder>
                <w:docPart w:val="227B6DC614E84685951B294EF1EFA78E"/>
              </w:placeholder>
            </w:sdtPr>
            <w:sdtEndPr/>
            <w:sdtContent>
              <w:tr w:rsidR="00B7333E" w14:paraId="0AEFD7A2" w14:textId="77777777" w:rsidTr="005D3FE7">
                <w:tc>
                  <w:tcPr>
                    <w:tcW w:w="833" w:type="pct"/>
                  </w:tcPr>
                  <w:p w14:paraId="25500FC3" w14:textId="77777777" w:rsidR="00B7333E" w:rsidRPr="00B7333E" w:rsidRDefault="00B7333E" w:rsidP="005D3FE7">
                    <w:pPr>
                      <w:spacing w:line="276" w:lineRule="auto"/>
                      <w:rPr>
                        <w:sz w:val="18"/>
                        <w:szCs w:val="21"/>
                      </w:rPr>
                    </w:pPr>
                    <w:r w:rsidRPr="00B7333E">
                      <w:rPr>
                        <w:sz w:val="18"/>
                      </w:rPr>
                      <w:t>天安机电公司</w:t>
                    </w:r>
                  </w:p>
                </w:tc>
                <w:tc>
                  <w:tcPr>
                    <w:tcW w:w="498" w:type="pct"/>
                  </w:tcPr>
                  <w:p w14:paraId="0B7968C3" w14:textId="77777777" w:rsidR="00B7333E" w:rsidRPr="00B7333E" w:rsidRDefault="00B7333E" w:rsidP="005D3FE7">
                    <w:pPr>
                      <w:spacing w:line="276" w:lineRule="auto"/>
                      <w:jc w:val="right"/>
                      <w:rPr>
                        <w:sz w:val="18"/>
                        <w:szCs w:val="21"/>
                      </w:rPr>
                    </w:pPr>
                    <w:r w:rsidRPr="00B7333E">
                      <w:rPr>
                        <w:sz w:val="18"/>
                      </w:rPr>
                      <w:t>479,333,832.69</w:t>
                    </w:r>
                  </w:p>
                </w:tc>
                <w:tc>
                  <w:tcPr>
                    <w:tcW w:w="476" w:type="pct"/>
                  </w:tcPr>
                  <w:p w14:paraId="4BB4A7CD" w14:textId="77777777" w:rsidR="00B7333E" w:rsidRPr="00B7333E" w:rsidRDefault="00B7333E" w:rsidP="005D3FE7">
                    <w:pPr>
                      <w:spacing w:line="276" w:lineRule="auto"/>
                      <w:jc w:val="right"/>
                      <w:rPr>
                        <w:sz w:val="18"/>
                        <w:szCs w:val="21"/>
                      </w:rPr>
                    </w:pPr>
                    <w:r w:rsidRPr="00B7333E">
                      <w:rPr>
                        <w:sz w:val="18"/>
                      </w:rPr>
                      <w:t>17,381,838.14</w:t>
                    </w:r>
                  </w:p>
                </w:tc>
                <w:tc>
                  <w:tcPr>
                    <w:tcW w:w="527" w:type="pct"/>
                  </w:tcPr>
                  <w:p w14:paraId="6C964EB1" w14:textId="77777777" w:rsidR="00B7333E" w:rsidRPr="00B7333E" w:rsidRDefault="00B7333E" w:rsidP="005D3FE7">
                    <w:pPr>
                      <w:spacing w:line="276" w:lineRule="auto"/>
                      <w:jc w:val="right"/>
                      <w:rPr>
                        <w:sz w:val="18"/>
                        <w:szCs w:val="21"/>
                      </w:rPr>
                    </w:pPr>
                    <w:r w:rsidRPr="00B7333E">
                      <w:rPr>
                        <w:sz w:val="18"/>
                      </w:rPr>
                      <w:t>17,381,838.14</w:t>
                    </w:r>
                  </w:p>
                </w:tc>
                <w:tc>
                  <w:tcPr>
                    <w:tcW w:w="583" w:type="pct"/>
                  </w:tcPr>
                  <w:p w14:paraId="5D55D9BB" w14:textId="77777777" w:rsidR="00B7333E" w:rsidRPr="00B7333E" w:rsidRDefault="00B7333E" w:rsidP="005D3FE7">
                    <w:pPr>
                      <w:spacing w:line="276" w:lineRule="auto"/>
                      <w:jc w:val="right"/>
                      <w:rPr>
                        <w:sz w:val="18"/>
                        <w:szCs w:val="21"/>
                      </w:rPr>
                    </w:pPr>
                    <w:r w:rsidRPr="00B7333E">
                      <w:rPr>
                        <w:sz w:val="18"/>
                      </w:rPr>
                      <w:t>-29,515,553.77</w:t>
                    </w:r>
                  </w:p>
                </w:tc>
                <w:tc>
                  <w:tcPr>
                    <w:tcW w:w="498" w:type="pct"/>
                  </w:tcPr>
                  <w:p w14:paraId="418EB778" w14:textId="77777777" w:rsidR="00B7333E" w:rsidRPr="00B7333E" w:rsidRDefault="00B7333E" w:rsidP="005D3FE7">
                    <w:pPr>
                      <w:spacing w:line="276" w:lineRule="auto"/>
                      <w:jc w:val="right"/>
                      <w:rPr>
                        <w:sz w:val="18"/>
                        <w:szCs w:val="21"/>
                      </w:rPr>
                    </w:pPr>
                    <w:r w:rsidRPr="00B7333E">
                      <w:rPr>
                        <w:sz w:val="18"/>
                      </w:rPr>
                      <w:t>382,836,331.59</w:t>
                    </w:r>
                  </w:p>
                </w:tc>
                <w:tc>
                  <w:tcPr>
                    <w:tcW w:w="476" w:type="pct"/>
                  </w:tcPr>
                  <w:p w14:paraId="1B215CF3" w14:textId="77777777" w:rsidR="00B7333E" w:rsidRPr="00B7333E" w:rsidRDefault="00B7333E" w:rsidP="005D3FE7">
                    <w:pPr>
                      <w:spacing w:line="276" w:lineRule="auto"/>
                      <w:jc w:val="right"/>
                      <w:rPr>
                        <w:sz w:val="18"/>
                        <w:szCs w:val="21"/>
                      </w:rPr>
                    </w:pPr>
                    <w:r w:rsidRPr="00B7333E">
                      <w:rPr>
                        <w:sz w:val="18"/>
                      </w:rPr>
                      <w:t>4,696,520.53</w:t>
                    </w:r>
                  </w:p>
                </w:tc>
                <w:tc>
                  <w:tcPr>
                    <w:tcW w:w="527" w:type="pct"/>
                  </w:tcPr>
                  <w:p w14:paraId="69F78E65" w14:textId="77777777" w:rsidR="00B7333E" w:rsidRPr="00B7333E" w:rsidRDefault="00B7333E" w:rsidP="005D3FE7">
                    <w:pPr>
                      <w:spacing w:line="276" w:lineRule="auto"/>
                      <w:jc w:val="right"/>
                      <w:rPr>
                        <w:sz w:val="18"/>
                        <w:szCs w:val="21"/>
                      </w:rPr>
                    </w:pPr>
                    <w:r w:rsidRPr="00B7333E">
                      <w:rPr>
                        <w:sz w:val="18"/>
                      </w:rPr>
                      <w:t>4,696,520.53</w:t>
                    </w:r>
                  </w:p>
                </w:tc>
                <w:tc>
                  <w:tcPr>
                    <w:tcW w:w="583" w:type="pct"/>
                  </w:tcPr>
                  <w:p w14:paraId="591EBAC4" w14:textId="77777777" w:rsidR="00B7333E" w:rsidRPr="00B7333E" w:rsidRDefault="00B7333E" w:rsidP="005D3FE7">
                    <w:pPr>
                      <w:spacing w:line="276" w:lineRule="auto"/>
                      <w:jc w:val="right"/>
                      <w:rPr>
                        <w:sz w:val="18"/>
                        <w:szCs w:val="21"/>
                      </w:rPr>
                    </w:pPr>
                    <w:r w:rsidRPr="00B7333E">
                      <w:rPr>
                        <w:sz w:val="18"/>
                      </w:rPr>
                      <w:t>30,386,729.99</w:t>
                    </w:r>
                  </w:p>
                </w:tc>
              </w:tr>
            </w:sdtContent>
          </w:sdt>
          <w:sdt>
            <w:sdtPr>
              <w:rPr>
                <w:sz w:val="18"/>
                <w:szCs w:val="21"/>
              </w:rPr>
              <w:alias w:val="重要非全资子公司的主要财务信息明细"/>
              <w:tag w:val="_GBC_330f4405d49345f7b8f69770f6eb8b4a"/>
              <w:id w:val="929929560"/>
              <w:lock w:val="sdtLocked"/>
              <w:placeholder>
                <w:docPart w:val="227B6DC614E84685951B294EF1EFA78E"/>
              </w:placeholder>
            </w:sdtPr>
            <w:sdtEndPr/>
            <w:sdtContent>
              <w:tr w:rsidR="00B7333E" w14:paraId="6459AF49" w14:textId="77777777" w:rsidTr="005D3FE7">
                <w:tc>
                  <w:tcPr>
                    <w:tcW w:w="833" w:type="pct"/>
                  </w:tcPr>
                  <w:p w14:paraId="2E3020F1" w14:textId="77777777" w:rsidR="00B7333E" w:rsidRPr="00B7333E" w:rsidRDefault="00B7333E" w:rsidP="005D3FE7">
                    <w:pPr>
                      <w:spacing w:line="276" w:lineRule="auto"/>
                      <w:rPr>
                        <w:sz w:val="18"/>
                        <w:szCs w:val="21"/>
                      </w:rPr>
                    </w:pPr>
                    <w:r w:rsidRPr="00B7333E">
                      <w:rPr>
                        <w:sz w:val="18"/>
                      </w:rPr>
                      <w:t>能源基建公司</w:t>
                    </w:r>
                  </w:p>
                </w:tc>
                <w:tc>
                  <w:tcPr>
                    <w:tcW w:w="498" w:type="pct"/>
                  </w:tcPr>
                  <w:p w14:paraId="076C9525" w14:textId="77777777" w:rsidR="00B7333E" w:rsidRPr="00B7333E" w:rsidRDefault="00B7333E" w:rsidP="005D3FE7">
                    <w:pPr>
                      <w:spacing w:line="276" w:lineRule="auto"/>
                      <w:jc w:val="right"/>
                      <w:rPr>
                        <w:sz w:val="18"/>
                        <w:szCs w:val="21"/>
                      </w:rPr>
                    </w:pPr>
                    <w:r w:rsidRPr="00B7333E">
                      <w:rPr>
                        <w:sz w:val="18"/>
                      </w:rPr>
                      <w:t>46,342,626.93</w:t>
                    </w:r>
                  </w:p>
                </w:tc>
                <w:tc>
                  <w:tcPr>
                    <w:tcW w:w="476" w:type="pct"/>
                  </w:tcPr>
                  <w:p w14:paraId="6BA26CE1" w14:textId="77777777" w:rsidR="00B7333E" w:rsidRPr="00B7333E" w:rsidRDefault="00B7333E" w:rsidP="005D3FE7">
                    <w:pPr>
                      <w:spacing w:line="276" w:lineRule="auto"/>
                      <w:jc w:val="right"/>
                      <w:rPr>
                        <w:sz w:val="18"/>
                        <w:szCs w:val="21"/>
                      </w:rPr>
                    </w:pPr>
                    <w:r w:rsidRPr="00B7333E">
                      <w:rPr>
                        <w:sz w:val="18"/>
                      </w:rPr>
                      <w:t>339,939.54</w:t>
                    </w:r>
                  </w:p>
                </w:tc>
                <w:tc>
                  <w:tcPr>
                    <w:tcW w:w="527" w:type="pct"/>
                  </w:tcPr>
                  <w:p w14:paraId="5137D5AB" w14:textId="77777777" w:rsidR="00B7333E" w:rsidRPr="00B7333E" w:rsidRDefault="00B7333E" w:rsidP="005D3FE7">
                    <w:pPr>
                      <w:spacing w:line="276" w:lineRule="auto"/>
                      <w:jc w:val="right"/>
                      <w:rPr>
                        <w:sz w:val="18"/>
                        <w:szCs w:val="21"/>
                      </w:rPr>
                    </w:pPr>
                    <w:r w:rsidRPr="00B7333E">
                      <w:rPr>
                        <w:sz w:val="18"/>
                      </w:rPr>
                      <w:t>4,426,307.22</w:t>
                    </w:r>
                  </w:p>
                </w:tc>
                <w:tc>
                  <w:tcPr>
                    <w:tcW w:w="583" w:type="pct"/>
                  </w:tcPr>
                  <w:p w14:paraId="660CEA8B" w14:textId="77777777" w:rsidR="00B7333E" w:rsidRPr="00B7333E" w:rsidRDefault="00B7333E" w:rsidP="005D3FE7">
                    <w:pPr>
                      <w:spacing w:line="276" w:lineRule="auto"/>
                      <w:jc w:val="right"/>
                      <w:rPr>
                        <w:sz w:val="18"/>
                        <w:szCs w:val="21"/>
                      </w:rPr>
                    </w:pPr>
                    <w:r w:rsidRPr="00B7333E">
                      <w:rPr>
                        <w:sz w:val="18"/>
                      </w:rPr>
                      <w:t>9,799,680.78</w:t>
                    </w:r>
                  </w:p>
                </w:tc>
                <w:tc>
                  <w:tcPr>
                    <w:tcW w:w="498" w:type="pct"/>
                  </w:tcPr>
                  <w:p w14:paraId="188EC624" w14:textId="77777777" w:rsidR="00B7333E" w:rsidRPr="00B7333E" w:rsidRDefault="00B7333E" w:rsidP="005D3FE7">
                    <w:pPr>
                      <w:spacing w:line="276" w:lineRule="auto"/>
                      <w:jc w:val="right"/>
                      <w:rPr>
                        <w:sz w:val="18"/>
                        <w:szCs w:val="21"/>
                      </w:rPr>
                    </w:pPr>
                    <w:r w:rsidRPr="00B7333E">
                      <w:rPr>
                        <w:sz w:val="18"/>
                      </w:rPr>
                      <w:t>149,168,052.76</w:t>
                    </w:r>
                  </w:p>
                </w:tc>
                <w:tc>
                  <w:tcPr>
                    <w:tcW w:w="476" w:type="pct"/>
                  </w:tcPr>
                  <w:p w14:paraId="38541F48" w14:textId="77777777" w:rsidR="00B7333E" w:rsidRPr="00B7333E" w:rsidRDefault="00B7333E" w:rsidP="005D3FE7">
                    <w:pPr>
                      <w:spacing w:line="276" w:lineRule="auto"/>
                      <w:jc w:val="right"/>
                      <w:rPr>
                        <w:sz w:val="18"/>
                        <w:szCs w:val="21"/>
                      </w:rPr>
                    </w:pPr>
                    <w:r w:rsidRPr="00B7333E">
                      <w:rPr>
                        <w:sz w:val="18"/>
                      </w:rPr>
                      <w:t>6,135,305.48</w:t>
                    </w:r>
                  </w:p>
                </w:tc>
                <w:tc>
                  <w:tcPr>
                    <w:tcW w:w="527" w:type="pct"/>
                  </w:tcPr>
                  <w:p w14:paraId="0E40DC95" w14:textId="77777777" w:rsidR="00B7333E" w:rsidRPr="00B7333E" w:rsidRDefault="00B7333E" w:rsidP="005D3FE7">
                    <w:pPr>
                      <w:spacing w:line="276" w:lineRule="auto"/>
                      <w:jc w:val="right"/>
                      <w:rPr>
                        <w:sz w:val="18"/>
                        <w:szCs w:val="21"/>
                      </w:rPr>
                    </w:pPr>
                    <w:r w:rsidRPr="00B7333E">
                      <w:rPr>
                        <w:sz w:val="18"/>
                      </w:rPr>
                      <w:t>1,476,742.61</w:t>
                    </w:r>
                  </w:p>
                </w:tc>
                <w:tc>
                  <w:tcPr>
                    <w:tcW w:w="583" w:type="pct"/>
                  </w:tcPr>
                  <w:p w14:paraId="695B0848" w14:textId="77777777" w:rsidR="00B7333E" w:rsidRPr="00B7333E" w:rsidRDefault="00B7333E" w:rsidP="005D3FE7">
                    <w:pPr>
                      <w:spacing w:line="276" w:lineRule="auto"/>
                      <w:jc w:val="right"/>
                      <w:rPr>
                        <w:sz w:val="18"/>
                        <w:szCs w:val="21"/>
                      </w:rPr>
                    </w:pPr>
                    <w:r w:rsidRPr="00B7333E">
                      <w:rPr>
                        <w:sz w:val="18"/>
                      </w:rPr>
                      <w:t>-15,886,087.94</w:t>
                    </w:r>
                  </w:p>
                </w:tc>
              </w:tr>
            </w:sdtContent>
          </w:sdt>
          <w:sdt>
            <w:sdtPr>
              <w:rPr>
                <w:sz w:val="18"/>
                <w:szCs w:val="21"/>
              </w:rPr>
              <w:alias w:val="重要非全资子公司的主要财务信息明细"/>
              <w:tag w:val="_GBC_330f4405d49345f7b8f69770f6eb8b4a"/>
              <w:id w:val="356552654"/>
              <w:lock w:val="sdtLocked"/>
              <w:placeholder>
                <w:docPart w:val="227B6DC614E84685951B294EF1EFA78E"/>
              </w:placeholder>
            </w:sdtPr>
            <w:sdtEndPr/>
            <w:sdtContent>
              <w:tr w:rsidR="00B7333E" w14:paraId="0D218566" w14:textId="77777777" w:rsidTr="005D3FE7">
                <w:tc>
                  <w:tcPr>
                    <w:tcW w:w="833" w:type="pct"/>
                  </w:tcPr>
                  <w:p w14:paraId="5FA66A65" w14:textId="77777777" w:rsidR="00B7333E" w:rsidRPr="00B7333E" w:rsidRDefault="00B7333E" w:rsidP="005D3FE7">
                    <w:pPr>
                      <w:spacing w:line="276" w:lineRule="auto"/>
                      <w:rPr>
                        <w:sz w:val="18"/>
                        <w:szCs w:val="21"/>
                      </w:rPr>
                    </w:pPr>
                    <w:r w:rsidRPr="00B7333E">
                      <w:rPr>
                        <w:sz w:val="18"/>
                      </w:rPr>
                      <w:t>印度LNVT私人有限公司</w:t>
                    </w:r>
                  </w:p>
                </w:tc>
                <w:tc>
                  <w:tcPr>
                    <w:tcW w:w="498" w:type="pct"/>
                  </w:tcPr>
                  <w:p w14:paraId="0E4C8D98" w14:textId="77777777" w:rsidR="00B7333E" w:rsidRPr="00B7333E" w:rsidRDefault="00B7333E" w:rsidP="005D3FE7">
                    <w:pPr>
                      <w:spacing w:line="276" w:lineRule="auto"/>
                      <w:jc w:val="right"/>
                      <w:rPr>
                        <w:sz w:val="18"/>
                        <w:szCs w:val="21"/>
                      </w:rPr>
                    </w:pPr>
                    <w:r w:rsidRPr="00B7333E">
                      <w:rPr>
                        <w:sz w:val="18"/>
                      </w:rPr>
                      <w:t>377,428,508.15</w:t>
                    </w:r>
                  </w:p>
                </w:tc>
                <w:tc>
                  <w:tcPr>
                    <w:tcW w:w="476" w:type="pct"/>
                  </w:tcPr>
                  <w:p w14:paraId="29E0BF16" w14:textId="77777777" w:rsidR="00B7333E" w:rsidRPr="00B7333E" w:rsidRDefault="00B7333E" w:rsidP="005D3FE7">
                    <w:pPr>
                      <w:spacing w:line="276" w:lineRule="auto"/>
                      <w:jc w:val="right"/>
                      <w:rPr>
                        <w:sz w:val="18"/>
                        <w:szCs w:val="21"/>
                      </w:rPr>
                    </w:pPr>
                    <w:r w:rsidRPr="00B7333E">
                      <w:rPr>
                        <w:sz w:val="18"/>
                      </w:rPr>
                      <w:t>7,171,508.38</w:t>
                    </w:r>
                  </w:p>
                </w:tc>
                <w:tc>
                  <w:tcPr>
                    <w:tcW w:w="527" w:type="pct"/>
                  </w:tcPr>
                  <w:p w14:paraId="2E0F71AE" w14:textId="77777777" w:rsidR="00B7333E" w:rsidRPr="00B7333E" w:rsidRDefault="00B7333E" w:rsidP="005D3FE7">
                    <w:pPr>
                      <w:spacing w:line="276" w:lineRule="auto"/>
                      <w:jc w:val="right"/>
                      <w:rPr>
                        <w:sz w:val="18"/>
                        <w:szCs w:val="21"/>
                      </w:rPr>
                    </w:pPr>
                    <w:r w:rsidRPr="00B7333E">
                      <w:rPr>
                        <w:sz w:val="18"/>
                      </w:rPr>
                      <w:t>7,171,508.38</w:t>
                    </w:r>
                  </w:p>
                </w:tc>
                <w:tc>
                  <w:tcPr>
                    <w:tcW w:w="583" w:type="pct"/>
                  </w:tcPr>
                  <w:p w14:paraId="2188ED04" w14:textId="77777777" w:rsidR="00B7333E" w:rsidRPr="00B7333E" w:rsidRDefault="00B7333E" w:rsidP="005D3FE7">
                    <w:pPr>
                      <w:spacing w:line="276" w:lineRule="auto"/>
                      <w:jc w:val="right"/>
                      <w:rPr>
                        <w:sz w:val="18"/>
                        <w:szCs w:val="21"/>
                      </w:rPr>
                    </w:pPr>
                    <w:r w:rsidRPr="00B7333E">
                      <w:rPr>
                        <w:sz w:val="18"/>
                      </w:rPr>
                      <w:t>12,104,069.26</w:t>
                    </w:r>
                  </w:p>
                </w:tc>
                <w:tc>
                  <w:tcPr>
                    <w:tcW w:w="498" w:type="pct"/>
                  </w:tcPr>
                  <w:p w14:paraId="1CF96CE6" w14:textId="77777777" w:rsidR="00B7333E" w:rsidRPr="00B7333E" w:rsidRDefault="00B7333E" w:rsidP="005D3FE7">
                    <w:pPr>
                      <w:spacing w:line="276" w:lineRule="auto"/>
                      <w:jc w:val="right"/>
                      <w:rPr>
                        <w:sz w:val="18"/>
                        <w:szCs w:val="21"/>
                      </w:rPr>
                    </w:pPr>
                    <w:r w:rsidRPr="00B7333E">
                      <w:rPr>
                        <w:sz w:val="18"/>
                      </w:rPr>
                      <w:t>202,090,603.67</w:t>
                    </w:r>
                  </w:p>
                </w:tc>
                <w:tc>
                  <w:tcPr>
                    <w:tcW w:w="476" w:type="pct"/>
                  </w:tcPr>
                  <w:p w14:paraId="27D3811B" w14:textId="77777777" w:rsidR="00B7333E" w:rsidRPr="00B7333E" w:rsidRDefault="00B7333E" w:rsidP="005D3FE7">
                    <w:pPr>
                      <w:spacing w:line="276" w:lineRule="auto"/>
                      <w:jc w:val="right"/>
                      <w:rPr>
                        <w:sz w:val="18"/>
                        <w:szCs w:val="21"/>
                      </w:rPr>
                    </w:pPr>
                    <w:r w:rsidRPr="00B7333E">
                      <w:rPr>
                        <w:sz w:val="18"/>
                      </w:rPr>
                      <w:t>3,625,655.51</w:t>
                    </w:r>
                  </w:p>
                </w:tc>
                <w:tc>
                  <w:tcPr>
                    <w:tcW w:w="527" w:type="pct"/>
                  </w:tcPr>
                  <w:p w14:paraId="780CC292" w14:textId="77777777" w:rsidR="00B7333E" w:rsidRPr="00B7333E" w:rsidRDefault="00B7333E" w:rsidP="005D3FE7">
                    <w:pPr>
                      <w:spacing w:line="276" w:lineRule="auto"/>
                      <w:jc w:val="right"/>
                      <w:rPr>
                        <w:sz w:val="18"/>
                        <w:szCs w:val="21"/>
                      </w:rPr>
                    </w:pPr>
                    <w:r w:rsidRPr="00B7333E">
                      <w:rPr>
                        <w:sz w:val="18"/>
                      </w:rPr>
                      <w:t>3,767,291.66</w:t>
                    </w:r>
                  </w:p>
                </w:tc>
                <w:tc>
                  <w:tcPr>
                    <w:tcW w:w="583" w:type="pct"/>
                  </w:tcPr>
                  <w:p w14:paraId="1C914C1C" w14:textId="77777777" w:rsidR="00B7333E" w:rsidRPr="00B7333E" w:rsidRDefault="00B7333E" w:rsidP="005D3FE7">
                    <w:pPr>
                      <w:spacing w:line="276" w:lineRule="auto"/>
                      <w:jc w:val="right"/>
                      <w:rPr>
                        <w:sz w:val="18"/>
                        <w:szCs w:val="21"/>
                      </w:rPr>
                    </w:pPr>
                    <w:r w:rsidRPr="00B7333E">
                      <w:rPr>
                        <w:sz w:val="18"/>
                      </w:rPr>
                      <w:t>18,961,417.19</w:t>
                    </w:r>
                  </w:p>
                </w:tc>
              </w:tr>
            </w:sdtContent>
          </w:sdt>
          <w:sdt>
            <w:sdtPr>
              <w:rPr>
                <w:sz w:val="18"/>
                <w:szCs w:val="21"/>
              </w:rPr>
              <w:alias w:val="重要非全资子公司的主要财务信息明细"/>
              <w:tag w:val="_GBC_330f4405d49345f7b8f69770f6eb8b4a"/>
              <w:id w:val="1001938236"/>
              <w:lock w:val="sdtLocked"/>
              <w:placeholder>
                <w:docPart w:val="227B6DC614E84685951B294EF1EFA78E"/>
              </w:placeholder>
            </w:sdtPr>
            <w:sdtEndPr/>
            <w:sdtContent>
              <w:tr w:rsidR="00B7333E" w14:paraId="5A096C3A" w14:textId="77777777" w:rsidTr="005D3FE7">
                <w:tc>
                  <w:tcPr>
                    <w:tcW w:w="833" w:type="pct"/>
                  </w:tcPr>
                  <w:p w14:paraId="5A074882" w14:textId="77777777" w:rsidR="00B7333E" w:rsidRPr="00B7333E" w:rsidRDefault="00B7333E" w:rsidP="005D3FE7">
                    <w:pPr>
                      <w:spacing w:line="276" w:lineRule="auto"/>
                      <w:rPr>
                        <w:sz w:val="18"/>
                        <w:szCs w:val="21"/>
                      </w:rPr>
                    </w:pPr>
                    <w:r w:rsidRPr="00B7333E">
                      <w:rPr>
                        <w:sz w:val="18"/>
                      </w:rPr>
                      <w:t>德国HAZEMAG公司</w:t>
                    </w:r>
                  </w:p>
                </w:tc>
                <w:tc>
                  <w:tcPr>
                    <w:tcW w:w="498" w:type="pct"/>
                  </w:tcPr>
                  <w:p w14:paraId="647594BE" w14:textId="77777777" w:rsidR="00B7333E" w:rsidRPr="00B7333E" w:rsidRDefault="00B7333E" w:rsidP="005D3FE7">
                    <w:pPr>
                      <w:spacing w:line="276" w:lineRule="auto"/>
                      <w:jc w:val="right"/>
                      <w:rPr>
                        <w:sz w:val="18"/>
                        <w:szCs w:val="21"/>
                      </w:rPr>
                    </w:pPr>
                    <w:r w:rsidRPr="00B7333E">
                      <w:rPr>
                        <w:sz w:val="18"/>
                      </w:rPr>
                      <w:t>1,051,296,989.03</w:t>
                    </w:r>
                  </w:p>
                </w:tc>
                <w:tc>
                  <w:tcPr>
                    <w:tcW w:w="476" w:type="pct"/>
                  </w:tcPr>
                  <w:p w14:paraId="0DD81DFC" w14:textId="77777777" w:rsidR="00B7333E" w:rsidRPr="00B7333E" w:rsidRDefault="00B7333E" w:rsidP="005D3FE7">
                    <w:pPr>
                      <w:spacing w:line="276" w:lineRule="auto"/>
                      <w:jc w:val="right"/>
                      <w:rPr>
                        <w:sz w:val="18"/>
                        <w:szCs w:val="21"/>
                      </w:rPr>
                    </w:pPr>
                    <w:r w:rsidRPr="00B7333E">
                      <w:rPr>
                        <w:sz w:val="18"/>
                      </w:rPr>
                      <w:t>42,712,746.99</w:t>
                    </w:r>
                  </w:p>
                </w:tc>
                <w:tc>
                  <w:tcPr>
                    <w:tcW w:w="527" w:type="pct"/>
                  </w:tcPr>
                  <w:p w14:paraId="370301AC" w14:textId="77777777" w:rsidR="00B7333E" w:rsidRPr="00B7333E" w:rsidRDefault="00B7333E" w:rsidP="005D3FE7">
                    <w:pPr>
                      <w:spacing w:line="276" w:lineRule="auto"/>
                      <w:jc w:val="right"/>
                      <w:rPr>
                        <w:sz w:val="18"/>
                        <w:szCs w:val="21"/>
                      </w:rPr>
                    </w:pPr>
                    <w:r w:rsidRPr="00B7333E">
                      <w:rPr>
                        <w:sz w:val="18"/>
                      </w:rPr>
                      <w:t>37,930,347.18</w:t>
                    </w:r>
                  </w:p>
                </w:tc>
                <w:tc>
                  <w:tcPr>
                    <w:tcW w:w="583" w:type="pct"/>
                  </w:tcPr>
                  <w:p w14:paraId="0963F503" w14:textId="77777777" w:rsidR="00B7333E" w:rsidRPr="00B7333E" w:rsidRDefault="00B7333E" w:rsidP="005D3FE7">
                    <w:pPr>
                      <w:spacing w:line="276" w:lineRule="auto"/>
                      <w:jc w:val="right"/>
                      <w:rPr>
                        <w:sz w:val="18"/>
                        <w:szCs w:val="21"/>
                      </w:rPr>
                    </w:pPr>
                    <w:r w:rsidRPr="00B7333E">
                      <w:rPr>
                        <w:sz w:val="18"/>
                      </w:rPr>
                      <w:t>2,145,573.38</w:t>
                    </w:r>
                  </w:p>
                </w:tc>
                <w:tc>
                  <w:tcPr>
                    <w:tcW w:w="498" w:type="pct"/>
                  </w:tcPr>
                  <w:p w14:paraId="5ABB192E" w14:textId="77777777" w:rsidR="00B7333E" w:rsidRPr="00B7333E" w:rsidRDefault="00B7333E" w:rsidP="005D3FE7">
                    <w:pPr>
                      <w:spacing w:line="276" w:lineRule="auto"/>
                      <w:jc w:val="right"/>
                      <w:rPr>
                        <w:sz w:val="18"/>
                        <w:szCs w:val="21"/>
                      </w:rPr>
                    </w:pPr>
                    <w:r w:rsidRPr="00B7333E">
                      <w:rPr>
                        <w:sz w:val="18"/>
                      </w:rPr>
                      <w:t>854,586,753.33</w:t>
                    </w:r>
                  </w:p>
                </w:tc>
                <w:tc>
                  <w:tcPr>
                    <w:tcW w:w="476" w:type="pct"/>
                  </w:tcPr>
                  <w:p w14:paraId="56C1D02D" w14:textId="77777777" w:rsidR="00B7333E" w:rsidRPr="00B7333E" w:rsidRDefault="00B7333E" w:rsidP="005D3FE7">
                    <w:pPr>
                      <w:spacing w:line="276" w:lineRule="auto"/>
                      <w:jc w:val="right"/>
                      <w:rPr>
                        <w:sz w:val="18"/>
                        <w:szCs w:val="21"/>
                      </w:rPr>
                    </w:pPr>
                    <w:r w:rsidRPr="00B7333E">
                      <w:rPr>
                        <w:sz w:val="18"/>
                      </w:rPr>
                      <w:t>1,941,881.27</w:t>
                    </w:r>
                  </w:p>
                </w:tc>
                <w:tc>
                  <w:tcPr>
                    <w:tcW w:w="527" w:type="pct"/>
                  </w:tcPr>
                  <w:p w14:paraId="645C3FB6" w14:textId="77777777" w:rsidR="00B7333E" w:rsidRPr="00B7333E" w:rsidRDefault="00B7333E" w:rsidP="005D3FE7">
                    <w:pPr>
                      <w:spacing w:line="276" w:lineRule="auto"/>
                      <w:jc w:val="right"/>
                      <w:rPr>
                        <w:sz w:val="18"/>
                        <w:szCs w:val="21"/>
                      </w:rPr>
                    </w:pPr>
                    <w:r w:rsidRPr="00B7333E">
                      <w:rPr>
                        <w:sz w:val="18"/>
                      </w:rPr>
                      <w:t>21,977,847.98</w:t>
                    </w:r>
                  </w:p>
                </w:tc>
                <w:tc>
                  <w:tcPr>
                    <w:tcW w:w="583" w:type="pct"/>
                  </w:tcPr>
                  <w:p w14:paraId="42052280" w14:textId="77777777" w:rsidR="00B7333E" w:rsidRPr="00B7333E" w:rsidRDefault="00B7333E" w:rsidP="005D3FE7">
                    <w:pPr>
                      <w:spacing w:line="276" w:lineRule="auto"/>
                      <w:jc w:val="right"/>
                      <w:rPr>
                        <w:sz w:val="18"/>
                        <w:szCs w:val="21"/>
                      </w:rPr>
                    </w:pPr>
                    <w:r w:rsidRPr="00B7333E">
                      <w:rPr>
                        <w:sz w:val="18"/>
                      </w:rPr>
                      <w:t>63,393,505.62</w:t>
                    </w:r>
                  </w:p>
                </w:tc>
              </w:tr>
            </w:sdtContent>
          </w:sdt>
        </w:tbl>
        <w:p w14:paraId="3689E435" w14:textId="77777777" w:rsidR="00B7333E" w:rsidRDefault="00244448">
          <w:pPr>
            <w:pStyle w:val="affd"/>
          </w:pPr>
        </w:p>
      </w:sdtContent>
    </w:sdt>
    <w:p w14:paraId="630497C0" w14:textId="77777777" w:rsidR="00D5318E" w:rsidRDefault="00D5318E">
      <w:pPr>
        <w:rPr>
          <w:rFonts w:cs="Arial"/>
          <w:szCs w:val="21"/>
        </w:rPr>
        <w:sectPr w:rsidR="00D5318E" w:rsidSect="00D5318E">
          <w:pgSz w:w="16838" w:h="11906" w:orient="landscape"/>
          <w:pgMar w:top="1797" w:right="1525" w:bottom="1276" w:left="1440" w:header="856" w:footer="992" w:gutter="0"/>
          <w:cols w:space="425"/>
          <w:docGrid w:linePitch="312"/>
        </w:sectPr>
      </w:pPr>
    </w:p>
    <w:p w14:paraId="423E7A11" w14:textId="77777777" w:rsidR="00F81A9D" w:rsidRDefault="00F81A9D">
      <w:pPr>
        <w:rPr>
          <w:rFonts w:cs="Arial"/>
          <w:szCs w:val="21"/>
        </w:rPr>
      </w:pPr>
    </w:p>
    <w:sdt>
      <w:sdtPr>
        <w:rPr>
          <w:rFonts w:ascii="宋体" w:eastAsia="宋体" w:hAnsi="宋体" w:cs="宋体" w:hint="eastAsia"/>
          <w:b w:val="0"/>
          <w:bCs w:val="0"/>
          <w:kern w:val="0"/>
          <w:szCs w:val="24"/>
        </w:rPr>
        <w:alias w:val="模块:使用企业集团资产和清偿企业集团债务的重大限制"/>
        <w:tag w:val="_GBC_573fe5c9daf0401da00d8fc5198daf66"/>
        <w:id w:val="-1785644913"/>
        <w:lock w:val="sdtLocked"/>
        <w:placeholder>
          <w:docPart w:val="GBC22222222222222222222222222222"/>
        </w:placeholder>
      </w:sdtPr>
      <w:sdtEndPr>
        <w:rPr>
          <w:rFonts w:cs="Arial"/>
          <w:szCs w:val="21"/>
        </w:rPr>
      </w:sdtEndPr>
      <w:sdtContent>
        <w:p w14:paraId="71DDA56E" w14:textId="77777777" w:rsidR="00F81A9D" w:rsidRDefault="00D27BBC" w:rsidP="00A64AAF">
          <w:pPr>
            <w:pStyle w:val="4"/>
            <w:numPr>
              <w:ilvl w:val="3"/>
              <w:numId w:val="21"/>
            </w:numPr>
            <w:ind w:left="424" w:hangingChars="202" w:hanging="424"/>
          </w:pPr>
          <w:r>
            <w:rPr>
              <w:rFonts w:hint="eastAsia"/>
            </w:rPr>
            <w:t>使用企业集团资产和清偿企业集团债务的重大限制</w:t>
          </w:r>
        </w:p>
        <w:sdt>
          <w:sdtPr>
            <w:alias w:val="是否适用：使用企业集团资产和清偿企业集团债务的重大限制[双击切换]"/>
            <w:tag w:val="_GBC_0dc24609295b4971a9a7ef9a15e4f46f"/>
            <w:id w:val="-158235573"/>
            <w:lock w:val="sdtContentLocked"/>
            <w:placeholder>
              <w:docPart w:val="GBC22222222222222222222222222222"/>
            </w:placeholder>
          </w:sdtPr>
          <w:sdtEndPr/>
          <w:sdtContent>
            <w:p w14:paraId="5F206332" w14:textId="77777777" w:rsidR="00F81A9D" w:rsidRDefault="00D27BBC" w:rsidP="005D3FE7">
              <w:pPr>
                <w:rPr>
                  <w:rFonts w:cs="Arial"/>
                  <w:b/>
                  <w:szCs w:val="21"/>
                </w:rPr>
              </w:pPr>
              <w:r>
                <w:fldChar w:fldCharType="begin"/>
              </w:r>
              <w:r w:rsidR="005D3FE7">
                <w:instrText xml:space="preserve">MACROBUTTON  SnrToggleCheckbox □适用 </w:instrText>
              </w:r>
              <w:r>
                <w:fldChar w:fldCharType="end"/>
              </w:r>
              <w:r>
                <w:fldChar w:fldCharType="begin"/>
              </w:r>
              <w:r w:rsidR="005D3FE7">
                <w:instrText xml:space="preserve"> MACROBUTTON  SnrToggleCheckbox √不适用 </w:instrText>
              </w:r>
              <w:r>
                <w:fldChar w:fldCharType="end"/>
              </w:r>
            </w:p>
          </w:sdtContent>
        </w:sdt>
      </w:sdtContent>
    </w:sdt>
    <w:p w14:paraId="788A6747" w14:textId="77777777" w:rsidR="00F81A9D" w:rsidRDefault="00F81A9D">
      <w:pPr>
        <w:rPr>
          <w:rFonts w:cs="Arial"/>
          <w:szCs w:val="21"/>
        </w:rPr>
      </w:pPr>
    </w:p>
    <w:sdt>
      <w:sdtPr>
        <w:rPr>
          <w:rFonts w:ascii="宋体" w:eastAsia="宋体" w:hAnsi="宋体" w:cs="宋体" w:hint="eastAsia"/>
          <w:b w:val="0"/>
          <w:bCs w:val="0"/>
          <w:kern w:val="0"/>
          <w:szCs w:val="24"/>
        </w:rPr>
        <w:alias w:val="模块:向纳入合并财务报表范围的结构化主体提供的财务支持或其他支持"/>
        <w:tag w:val="_GBC_114877d69a2e4b56b15fb618155127e3"/>
        <w:id w:val="117273853"/>
        <w:lock w:val="sdtLocked"/>
        <w:placeholder>
          <w:docPart w:val="GBC22222222222222222222222222222"/>
        </w:placeholder>
      </w:sdtPr>
      <w:sdtEndPr>
        <w:rPr>
          <w:rFonts w:cs="Arial"/>
          <w:szCs w:val="21"/>
        </w:rPr>
      </w:sdtEndPr>
      <w:sdtContent>
        <w:p w14:paraId="70A90122" w14:textId="77777777" w:rsidR="00F81A9D" w:rsidRDefault="00D27BBC" w:rsidP="00A64AAF">
          <w:pPr>
            <w:pStyle w:val="4"/>
            <w:numPr>
              <w:ilvl w:val="3"/>
              <w:numId w:val="21"/>
            </w:numPr>
            <w:ind w:left="424" w:hangingChars="202" w:hanging="424"/>
          </w:pPr>
          <w:r>
            <w:rPr>
              <w:rFonts w:hint="eastAsia"/>
            </w:rPr>
            <w:t>向纳入合并财务报表范围的结构化主体提供的财务支持或其他支持</w:t>
          </w:r>
        </w:p>
        <w:sdt>
          <w:sdtPr>
            <w:rPr>
              <w:rFonts w:cs="Arial" w:hint="eastAsia"/>
              <w:szCs w:val="21"/>
            </w:rPr>
            <w:alias w:val="是否适用：向纳入合并财务报表范围的结构化主体提供的财务支持或其他支持[双击切换]"/>
            <w:tag w:val="_GBC_395393741a9c49d1bd1b845f818ade1e"/>
            <w:id w:val="258338619"/>
            <w:lock w:val="sdtContentLocked"/>
            <w:placeholder>
              <w:docPart w:val="GBC22222222222222222222222222222"/>
            </w:placeholder>
          </w:sdtPr>
          <w:sdtEndPr/>
          <w:sdtContent>
            <w:p w14:paraId="1E9D5663" w14:textId="77777777" w:rsidR="00F81A9D" w:rsidRDefault="00D27BBC" w:rsidP="005D3FE7">
              <w:pPr>
                <w:rPr>
                  <w:rFonts w:cs="Arial"/>
                  <w:szCs w:val="21"/>
                </w:rPr>
              </w:pPr>
              <w:r>
                <w:rPr>
                  <w:rFonts w:cs="Arial"/>
                  <w:szCs w:val="21"/>
                </w:rPr>
                <w:fldChar w:fldCharType="begin"/>
              </w:r>
              <w:r w:rsidR="005D3FE7">
                <w:rPr>
                  <w:rFonts w:cs="Arial"/>
                  <w:szCs w:val="21"/>
                </w:rPr>
                <w:instrText xml:space="preserve"> MACROBUTTON  SnrToggleCheckbox □适用  </w:instrText>
              </w:r>
              <w:r>
                <w:rPr>
                  <w:rFonts w:cs="Arial"/>
                  <w:szCs w:val="21"/>
                </w:rPr>
                <w:fldChar w:fldCharType="end"/>
              </w:r>
              <w:r>
                <w:rPr>
                  <w:rFonts w:cs="Arial"/>
                  <w:szCs w:val="21"/>
                </w:rPr>
                <w:fldChar w:fldCharType="begin"/>
              </w:r>
              <w:r w:rsidR="005D3FE7">
                <w:rPr>
                  <w:rFonts w:cs="Arial"/>
                  <w:szCs w:val="21"/>
                </w:rPr>
                <w:instrText xml:space="preserve"> MACROBUTTON  SnrToggleCheckbox √不适用 </w:instrText>
              </w:r>
              <w:r>
                <w:rPr>
                  <w:rFonts w:cs="Arial"/>
                  <w:szCs w:val="21"/>
                </w:rPr>
                <w:fldChar w:fldCharType="end"/>
              </w:r>
            </w:p>
          </w:sdtContent>
        </w:sdt>
      </w:sdtContent>
    </w:sdt>
    <w:p w14:paraId="1507D023" w14:textId="77777777" w:rsidR="00F81A9D" w:rsidRDefault="00F81A9D">
      <w:pPr>
        <w:rPr>
          <w:rFonts w:cs="Arial"/>
          <w:b/>
          <w:szCs w:val="21"/>
        </w:rPr>
      </w:pPr>
    </w:p>
    <w:sdt>
      <w:sdtPr>
        <w:rPr>
          <w:szCs w:val="21"/>
        </w:rPr>
        <w:alias w:val="模块:在子公司中的权益其他说明"/>
        <w:tag w:val="_GBC_a0f68dc0a3a24efaa431a8c8d768eb0f"/>
        <w:id w:val="-774715225"/>
        <w:lock w:val="sdtLocked"/>
        <w:placeholder>
          <w:docPart w:val="GBC22222222222222222222222222222"/>
        </w:placeholder>
      </w:sdtPr>
      <w:sdtEndPr/>
      <w:sdtContent>
        <w:p w14:paraId="67C87CB8" w14:textId="77777777" w:rsidR="00F81A9D" w:rsidRDefault="00D27BBC">
          <w:pPr>
            <w:rPr>
              <w:szCs w:val="21"/>
            </w:rPr>
          </w:pPr>
          <w:r>
            <w:rPr>
              <w:rFonts w:hint="eastAsia"/>
              <w:szCs w:val="21"/>
            </w:rPr>
            <w:t>其他说明：</w:t>
          </w:r>
        </w:p>
        <w:sdt>
          <w:sdtPr>
            <w:rPr>
              <w:szCs w:val="21"/>
            </w:rPr>
            <w:alias w:val="是否适用：在子公司中的权益其他说明[双击切换]"/>
            <w:tag w:val="_GBC_b26ad9d381c8467f9c05b435b2cb6493"/>
            <w:id w:val="1639685078"/>
            <w:lock w:val="sdtContentLocked"/>
            <w:placeholder>
              <w:docPart w:val="GBC22222222222222222222222222222"/>
            </w:placeholder>
          </w:sdtPr>
          <w:sdtEndPr/>
          <w:sdtContent>
            <w:p w14:paraId="11658CEB" w14:textId="77777777" w:rsidR="00F81A9D" w:rsidRDefault="00D27BBC" w:rsidP="005D3FE7">
              <w:pPr>
                <w:rPr>
                  <w:szCs w:val="21"/>
                </w:rPr>
              </w:pPr>
              <w:r>
                <w:rPr>
                  <w:szCs w:val="21"/>
                </w:rPr>
                <w:fldChar w:fldCharType="begin"/>
              </w:r>
              <w:r w:rsidR="005D3FE7">
                <w:rPr>
                  <w:szCs w:val="21"/>
                </w:rPr>
                <w:instrText xml:space="preserve">MACROBUTTON  SnrToggleCheckbox □适用 </w:instrText>
              </w:r>
              <w:r>
                <w:rPr>
                  <w:szCs w:val="21"/>
                </w:rPr>
                <w:fldChar w:fldCharType="end"/>
              </w:r>
              <w:r>
                <w:rPr>
                  <w:szCs w:val="21"/>
                </w:rPr>
                <w:fldChar w:fldCharType="begin"/>
              </w:r>
              <w:r w:rsidR="005D3FE7">
                <w:rPr>
                  <w:szCs w:val="21"/>
                </w:rPr>
                <w:instrText xml:space="preserve"> MACROBUTTON  SnrToggleCheckbox √不适用 </w:instrText>
              </w:r>
              <w:r>
                <w:rPr>
                  <w:szCs w:val="21"/>
                </w:rPr>
                <w:fldChar w:fldCharType="end"/>
              </w:r>
            </w:p>
          </w:sdtContent>
        </w:sdt>
      </w:sdtContent>
    </w:sdt>
    <w:p w14:paraId="7FDBC053" w14:textId="77777777" w:rsidR="00F81A9D" w:rsidRDefault="00F81A9D">
      <w:pPr>
        <w:rPr>
          <w:szCs w:val="21"/>
        </w:rPr>
      </w:pPr>
    </w:p>
    <w:p w14:paraId="2C6E2FC2" w14:textId="77777777" w:rsidR="00F81A9D" w:rsidRDefault="00D27BBC" w:rsidP="00A64AAF">
      <w:pPr>
        <w:pStyle w:val="3"/>
        <w:numPr>
          <w:ilvl w:val="2"/>
          <w:numId w:val="20"/>
        </w:numPr>
        <w:rPr>
          <w:rFonts w:ascii="宋体" w:hAnsi="宋体" w:cs="Arial"/>
          <w:szCs w:val="21"/>
        </w:rPr>
      </w:pPr>
      <w:r>
        <w:rPr>
          <w:rFonts w:ascii="宋体" w:hAnsi="宋体" w:cs="Arial" w:hint="eastAsia"/>
          <w:szCs w:val="21"/>
        </w:rPr>
        <w:t>在子公司的所有者权益份额发生变化且仍控制子公司的交易</w:t>
      </w:r>
    </w:p>
    <w:sdt>
      <w:sdtPr>
        <w:alias w:val="是否适用：在子公司的所有者权益份额发生变化且仍控制子公司的交易[双击切换]"/>
        <w:tag w:val="_GBC_4c0599836d204e25b4d5d4f8434a2c4c"/>
        <w:id w:val="97923333"/>
        <w:lock w:val="sdtContentLocked"/>
        <w:placeholder>
          <w:docPart w:val="GBC22222222222222222222222222222"/>
        </w:placeholder>
      </w:sdtPr>
      <w:sdtEndPr/>
      <w:sdtContent>
        <w:p w14:paraId="1A2AE5D8" w14:textId="77777777" w:rsidR="005D3FE7" w:rsidRDefault="00D27BBC" w:rsidP="005D3FE7">
          <w:pPr>
            <w:rPr>
              <w:szCs w:val="21"/>
            </w:rPr>
          </w:pPr>
          <w:r>
            <w:fldChar w:fldCharType="begin"/>
          </w:r>
          <w:r w:rsidR="005D3FE7">
            <w:instrText xml:space="preserve">MACROBUTTON  SnrToggleCheckbox □适用 </w:instrText>
          </w:r>
          <w:r>
            <w:fldChar w:fldCharType="end"/>
          </w:r>
          <w:r>
            <w:fldChar w:fldCharType="begin"/>
          </w:r>
          <w:r w:rsidR="005D3FE7">
            <w:instrText xml:space="preserve"> MACROBUTTON  SnrToggleCheckbox √不适用 </w:instrText>
          </w:r>
          <w:r>
            <w:fldChar w:fldCharType="end"/>
          </w:r>
        </w:p>
      </w:sdtContent>
    </w:sdt>
    <w:p w14:paraId="7AC04411" w14:textId="77777777" w:rsidR="00F81A9D" w:rsidRDefault="00D27BBC" w:rsidP="00A64AAF">
      <w:pPr>
        <w:pStyle w:val="3"/>
        <w:numPr>
          <w:ilvl w:val="2"/>
          <w:numId w:val="20"/>
        </w:numPr>
        <w:rPr>
          <w:rFonts w:ascii="宋体" w:hAnsi="宋体" w:cs="Arial"/>
          <w:szCs w:val="21"/>
        </w:rPr>
      </w:pPr>
      <w:r>
        <w:rPr>
          <w:rFonts w:ascii="宋体" w:hAnsi="宋体" w:cs="Arial" w:hint="eastAsia"/>
          <w:szCs w:val="21"/>
        </w:rPr>
        <w:t>在合营企业或联营企业中的权益</w:t>
      </w:r>
    </w:p>
    <w:sdt>
      <w:sdtPr>
        <w:alias w:val="是否适用：在合营企业或联营企业中的权益[双击切换]"/>
        <w:tag w:val="_GBC_2bff91875b7a49f3929c4613048756c1"/>
        <w:id w:val="-485710984"/>
        <w:lock w:val="sdtContentLocked"/>
        <w:placeholder>
          <w:docPart w:val="GBC22222222222222222222222222222"/>
        </w:placeholder>
      </w:sdtPr>
      <w:sdtEndPr/>
      <w:sdtContent>
        <w:p w14:paraId="3D002DA6" w14:textId="77777777" w:rsidR="005D3FE7" w:rsidRDefault="00D27BBC" w:rsidP="005D3FE7">
          <w:pPr>
            <w:pStyle w:val="affd"/>
          </w:pPr>
          <w:r>
            <w:fldChar w:fldCharType="begin"/>
          </w:r>
          <w:r w:rsidR="005D3FE7">
            <w:instrText>MACROBUTTON  SnrToggleCheckbox √</w:instrText>
          </w:r>
          <w:r w:rsidR="005D3FE7">
            <w:instrText>适用</w:instrText>
          </w:r>
          <w:r w:rsidR="005D3FE7">
            <w:instrText xml:space="preserve"> </w:instrText>
          </w:r>
          <w:r>
            <w:fldChar w:fldCharType="end"/>
          </w:r>
          <w:r>
            <w:fldChar w:fldCharType="begin"/>
          </w:r>
          <w:r w:rsidR="005D3FE7">
            <w:instrText xml:space="preserve"> MACROBUTTON  SnrToggleCheckbox □</w:instrText>
          </w:r>
          <w:r w:rsidR="005D3FE7">
            <w:instrText>不适用</w:instrText>
          </w:r>
          <w:r w:rsidR="005D3FE7">
            <w:instrText xml:space="preserve"> </w:instrText>
          </w:r>
          <w:r>
            <w:fldChar w:fldCharType="end"/>
          </w:r>
        </w:p>
      </w:sdtContent>
    </w:sdt>
    <w:sdt>
      <w:sdtPr>
        <w:alias w:val="是否适用：在合营企业或联营企业中的权益[双击切换]"/>
        <w:tag w:val="_GBC_2bff91875b7a49f3929c4613048756c1"/>
        <w:id w:val="-1924556730"/>
        <w:lock w:val="sdtContentLocked"/>
        <w:placeholder>
          <w:docPart w:val="D15D140A49AE40C0958D9715E2D12390"/>
        </w:placeholder>
      </w:sdtPr>
      <w:sdtEndPr/>
      <w:sdtContent>
        <w:p w14:paraId="4AE3FB51" w14:textId="77777777" w:rsidR="005D3FE7" w:rsidRDefault="005D3FE7">
          <w:pPr>
            <w:pStyle w:val="affd"/>
          </w:pPr>
          <w:r>
            <w:fldChar w:fldCharType="begin"/>
          </w:r>
          <w:r>
            <w:instrText>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
      <w:sdtPr>
        <w:rPr>
          <w:rFonts w:ascii="宋体" w:eastAsia="宋体" w:hAnsi="宋体" w:cs="宋体" w:hint="eastAsia"/>
          <w:b w:val="0"/>
          <w:bCs w:val="0"/>
          <w:kern w:val="0"/>
          <w:szCs w:val="24"/>
        </w:rPr>
        <w:alias w:val="模块:重要的合营企业或联营企业"/>
        <w:tag w:val="_GBC_49e4a749316a464e89485cda5774fc07"/>
        <w:id w:val="407588816"/>
        <w:lock w:val="sdtLocked"/>
        <w:placeholder>
          <w:docPart w:val="D15D140A49AE40C0958D9715E2D12390"/>
        </w:placeholder>
      </w:sdtPr>
      <w:sdtEndPr>
        <w:rPr>
          <w:rFonts w:cstheme="minorBidi" w:hint="default"/>
          <w:szCs w:val="21"/>
        </w:rPr>
      </w:sdtEndPr>
      <w:sdtContent>
        <w:p w14:paraId="272D2D3E" w14:textId="77777777" w:rsidR="005D3FE7" w:rsidRDefault="005D3FE7" w:rsidP="00A64AAF">
          <w:pPr>
            <w:pStyle w:val="4"/>
            <w:numPr>
              <w:ilvl w:val="3"/>
              <w:numId w:val="22"/>
            </w:numPr>
            <w:ind w:left="424" w:hangingChars="202" w:hanging="424"/>
          </w:pPr>
          <w:r>
            <w:rPr>
              <w:rFonts w:hint="eastAsia"/>
            </w:rPr>
            <w:t>重要的合营企业或联营企业</w:t>
          </w:r>
        </w:p>
        <w:sdt>
          <w:sdtPr>
            <w:rPr>
              <w:rFonts w:hint="eastAsia"/>
            </w:rPr>
            <w:alias w:val="是否适用：重要的合营企业或联营企业[双击切换]"/>
            <w:tag w:val="_GBC_99df64ed4bb84c2da5fb54cda5ae039b"/>
            <w:id w:val="479575122"/>
            <w:lock w:val="sdtContentLocked"/>
            <w:placeholder>
              <w:docPart w:val="D15D140A49AE40C0958D9715E2D12390"/>
            </w:placeholder>
          </w:sdtPr>
          <w:sdtEndPr/>
          <w:sdtContent>
            <w:p w14:paraId="0B2D5CB3" w14:textId="77777777" w:rsidR="005D3FE7" w:rsidRDefault="005D3FE7">
              <w:pPr>
                <w:pStyle w:val="affd"/>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14:paraId="6649E2D7" w14:textId="77777777" w:rsidR="005D3FE7" w:rsidRDefault="005D3FE7">
          <w:pPr>
            <w:jc w:val="right"/>
          </w:pPr>
          <w:r>
            <w:rPr>
              <w:rFonts w:hint="eastAsia"/>
            </w:rPr>
            <w:t>单位:</w:t>
          </w:r>
          <w:sdt>
            <w:sdtPr>
              <w:rPr>
                <w:rFonts w:hint="eastAsia"/>
              </w:rPr>
              <w:alias w:val="单位：财务附注：重要的合营企业或联营企业"/>
              <w:tag w:val="_GBC_fc95ad35f9984b0c84fb2b12ebeb41db"/>
              <w:id w:val="-147989111"/>
              <w:lock w:val="sdtLocked"/>
              <w:placeholder>
                <w:docPart w:val="D15D140A49AE40C0958D9715E2D12390"/>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重要的合营企业或联营企业"/>
              <w:tag w:val="_GBC_95704750d12047c58739551fa2558d6f"/>
              <w:id w:val="1015041584"/>
              <w:lock w:val="sdtLocked"/>
              <w:placeholder>
                <w:docPart w:val="D15D140A49AE40C0958D9715E2D12390"/>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696"/>
            <w:gridCol w:w="1135"/>
            <w:gridCol w:w="993"/>
            <w:gridCol w:w="1129"/>
            <w:gridCol w:w="1034"/>
            <w:gridCol w:w="1066"/>
            <w:gridCol w:w="1770"/>
          </w:tblGrid>
          <w:tr w:rsidR="005D3FE7" w14:paraId="318AB40F" w14:textId="77777777" w:rsidTr="0089634A">
            <w:trPr>
              <w:trHeight w:val="451"/>
            </w:trPr>
            <w:sdt>
              <w:sdtPr>
                <w:tag w:val="_PLD_6004d65b7e3443dc82381484e3885a6b"/>
                <w:id w:val="-661008818"/>
                <w:lock w:val="sdtLocked"/>
              </w:sdtPr>
              <w:sdtEndPr/>
              <w:sdtContent>
                <w:tc>
                  <w:tcPr>
                    <w:tcW w:w="961" w:type="pct"/>
                    <w:vMerge w:val="restart"/>
                    <w:shd w:val="clear" w:color="auto" w:fill="auto"/>
                    <w:vAlign w:val="center"/>
                  </w:tcPr>
                  <w:p w14:paraId="3B904B91" w14:textId="77777777" w:rsidR="005D3FE7" w:rsidRDefault="005D3FE7" w:rsidP="005D3FE7">
                    <w:pPr>
                      <w:jc w:val="center"/>
                      <w:rPr>
                        <w:rFonts w:cs="Arial"/>
                        <w:szCs w:val="21"/>
                      </w:rPr>
                    </w:pPr>
                    <w:r>
                      <w:rPr>
                        <w:rFonts w:cs="Arial" w:hint="eastAsia"/>
                        <w:szCs w:val="21"/>
                        <w:lang w:val="en-GB"/>
                      </w:rPr>
                      <w:t>合营企业或联营企业名称</w:t>
                    </w:r>
                  </w:p>
                </w:tc>
              </w:sdtContent>
            </w:sdt>
            <w:sdt>
              <w:sdtPr>
                <w:tag w:val="_PLD_2e148655e91e4b998bd7a7d0b10c96fd"/>
                <w:id w:val="-342859681"/>
                <w:lock w:val="sdtLocked"/>
              </w:sdtPr>
              <w:sdtEndPr/>
              <w:sdtContent>
                <w:tc>
                  <w:tcPr>
                    <w:tcW w:w="643" w:type="pct"/>
                    <w:vMerge w:val="restart"/>
                    <w:shd w:val="clear" w:color="auto" w:fill="auto"/>
                    <w:vAlign w:val="center"/>
                  </w:tcPr>
                  <w:p w14:paraId="29AFBE03" w14:textId="77777777" w:rsidR="005D3FE7" w:rsidRDefault="005D3FE7" w:rsidP="005D3FE7">
                    <w:pPr>
                      <w:jc w:val="center"/>
                      <w:rPr>
                        <w:rFonts w:cs="Arial"/>
                        <w:szCs w:val="21"/>
                      </w:rPr>
                    </w:pPr>
                    <w:r>
                      <w:rPr>
                        <w:rFonts w:cs="Arial" w:hint="eastAsia"/>
                        <w:szCs w:val="21"/>
                        <w:lang w:val="en-GB"/>
                      </w:rPr>
                      <w:t>主要经营地</w:t>
                    </w:r>
                  </w:p>
                </w:tc>
              </w:sdtContent>
            </w:sdt>
            <w:sdt>
              <w:sdtPr>
                <w:tag w:val="_PLD_32e2714eb7074350886ae0d40b5c34b1"/>
                <w:id w:val="1930232461"/>
                <w:lock w:val="sdtLocked"/>
              </w:sdtPr>
              <w:sdtEndPr/>
              <w:sdtContent>
                <w:tc>
                  <w:tcPr>
                    <w:tcW w:w="563" w:type="pct"/>
                    <w:vMerge w:val="restart"/>
                    <w:shd w:val="clear" w:color="auto" w:fill="auto"/>
                    <w:vAlign w:val="center"/>
                  </w:tcPr>
                  <w:p w14:paraId="561945BE" w14:textId="77777777" w:rsidR="005D3FE7" w:rsidRDefault="005D3FE7" w:rsidP="005D3FE7">
                    <w:pPr>
                      <w:jc w:val="center"/>
                      <w:rPr>
                        <w:rFonts w:cs="Arial"/>
                        <w:szCs w:val="21"/>
                      </w:rPr>
                    </w:pPr>
                    <w:r>
                      <w:rPr>
                        <w:rFonts w:cs="Arial" w:hint="eastAsia"/>
                        <w:szCs w:val="21"/>
                        <w:lang w:val="en-GB"/>
                      </w:rPr>
                      <w:t>注册地</w:t>
                    </w:r>
                  </w:p>
                </w:tc>
              </w:sdtContent>
            </w:sdt>
            <w:sdt>
              <w:sdtPr>
                <w:tag w:val="_PLD_d429c77b8bef473a98608606ebcd4d75"/>
                <w:id w:val="752784898"/>
                <w:lock w:val="sdtLocked"/>
              </w:sdtPr>
              <w:sdtEndPr/>
              <w:sdtContent>
                <w:tc>
                  <w:tcPr>
                    <w:tcW w:w="640" w:type="pct"/>
                    <w:vMerge w:val="restart"/>
                    <w:shd w:val="clear" w:color="auto" w:fill="auto"/>
                    <w:vAlign w:val="center"/>
                  </w:tcPr>
                  <w:p w14:paraId="22955CE5" w14:textId="77777777" w:rsidR="005D3FE7" w:rsidRDefault="005D3FE7" w:rsidP="005D3FE7">
                    <w:pPr>
                      <w:jc w:val="center"/>
                      <w:rPr>
                        <w:rFonts w:cs="Arial"/>
                        <w:szCs w:val="21"/>
                      </w:rPr>
                    </w:pPr>
                    <w:r>
                      <w:rPr>
                        <w:rFonts w:cs="Arial" w:hint="eastAsia"/>
                        <w:szCs w:val="21"/>
                        <w:lang w:val="en-GB"/>
                      </w:rPr>
                      <w:t>业务性质</w:t>
                    </w:r>
                  </w:p>
                </w:tc>
              </w:sdtContent>
            </w:sdt>
            <w:sdt>
              <w:sdtPr>
                <w:tag w:val="_PLD_bc055f9d5073401a85de2316f2a2b7ce"/>
                <w:id w:val="867560125"/>
                <w:lock w:val="sdtLocked"/>
              </w:sdtPr>
              <w:sdtEndPr/>
              <w:sdtContent>
                <w:tc>
                  <w:tcPr>
                    <w:tcW w:w="1190" w:type="pct"/>
                    <w:gridSpan w:val="2"/>
                    <w:shd w:val="clear" w:color="auto" w:fill="auto"/>
                    <w:vAlign w:val="center"/>
                  </w:tcPr>
                  <w:p w14:paraId="571992FC" w14:textId="77777777" w:rsidR="005D3FE7" w:rsidRDefault="005D3FE7" w:rsidP="005D3FE7">
                    <w:pPr>
                      <w:jc w:val="center"/>
                      <w:rPr>
                        <w:rFonts w:cs="Arial"/>
                        <w:szCs w:val="21"/>
                      </w:rPr>
                    </w:pPr>
                    <w:r>
                      <w:rPr>
                        <w:rFonts w:cs="Arial" w:hint="eastAsia"/>
                        <w:szCs w:val="21"/>
                        <w:lang w:val="en-GB"/>
                      </w:rPr>
                      <w:t>持股比例</w:t>
                    </w:r>
                    <w:r>
                      <w:rPr>
                        <w:rFonts w:cs="Arial"/>
                        <w:szCs w:val="21"/>
                      </w:rPr>
                      <w:t>(%)</w:t>
                    </w:r>
                  </w:p>
                </w:tc>
              </w:sdtContent>
            </w:sdt>
            <w:sdt>
              <w:sdtPr>
                <w:tag w:val="_PLD_96c57a3220e8432f8deedb4873fcf29c"/>
                <w:id w:val="1550573214"/>
                <w:lock w:val="sdtLocked"/>
              </w:sdtPr>
              <w:sdtEndPr/>
              <w:sdtContent>
                <w:tc>
                  <w:tcPr>
                    <w:tcW w:w="1003" w:type="pct"/>
                    <w:vMerge w:val="restart"/>
                    <w:shd w:val="clear" w:color="auto" w:fill="auto"/>
                    <w:vAlign w:val="center"/>
                  </w:tcPr>
                  <w:p w14:paraId="0B28A691" w14:textId="77777777" w:rsidR="005D3FE7" w:rsidRDefault="005D3FE7" w:rsidP="005D3FE7">
                    <w:pPr>
                      <w:jc w:val="center"/>
                      <w:rPr>
                        <w:rFonts w:cs="Arial"/>
                        <w:szCs w:val="21"/>
                      </w:rPr>
                    </w:pPr>
                    <w:r>
                      <w:rPr>
                        <w:rFonts w:cs="Arial" w:hint="eastAsia"/>
                        <w:szCs w:val="21"/>
                        <w:lang w:val="en-GB"/>
                      </w:rPr>
                      <w:t>对合营企业或联营企业投资的会计处理方法</w:t>
                    </w:r>
                  </w:p>
                </w:tc>
              </w:sdtContent>
            </w:sdt>
          </w:tr>
          <w:tr w:rsidR="005D3FE7" w14:paraId="006A0ECA" w14:textId="77777777" w:rsidTr="0089634A">
            <w:trPr>
              <w:trHeight w:val="278"/>
            </w:trPr>
            <w:tc>
              <w:tcPr>
                <w:tcW w:w="961" w:type="pct"/>
                <w:vMerge/>
                <w:shd w:val="clear" w:color="auto" w:fill="auto"/>
                <w:vAlign w:val="center"/>
              </w:tcPr>
              <w:p w14:paraId="312A83CF" w14:textId="77777777" w:rsidR="005D3FE7" w:rsidRDefault="005D3FE7" w:rsidP="005D3FE7">
                <w:pPr>
                  <w:rPr>
                    <w:rFonts w:cs="Arial"/>
                    <w:szCs w:val="21"/>
                  </w:rPr>
                </w:pPr>
              </w:p>
            </w:tc>
            <w:tc>
              <w:tcPr>
                <w:tcW w:w="643" w:type="pct"/>
                <w:vMerge/>
                <w:shd w:val="clear" w:color="auto" w:fill="auto"/>
                <w:vAlign w:val="center"/>
              </w:tcPr>
              <w:p w14:paraId="470F664E" w14:textId="77777777" w:rsidR="005D3FE7" w:rsidRDefault="005D3FE7" w:rsidP="005D3FE7">
                <w:pPr>
                  <w:rPr>
                    <w:rFonts w:cs="Arial"/>
                    <w:szCs w:val="21"/>
                  </w:rPr>
                </w:pPr>
              </w:p>
            </w:tc>
            <w:tc>
              <w:tcPr>
                <w:tcW w:w="563" w:type="pct"/>
                <w:vMerge/>
                <w:shd w:val="clear" w:color="auto" w:fill="auto"/>
                <w:vAlign w:val="center"/>
              </w:tcPr>
              <w:p w14:paraId="34D48A77" w14:textId="77777777" w:rsidR="005D3FE7" w:rsidRDefault="005D3FE7" w:rsidP="005D3FE7">
                <w:pPr>
                  <w:rPr>
                    <w:rFonts w:cs="Arial"/>
                    <w:szCs w:val="21"/>
                  </w:rPr>
                </w:pPr>
              </w:p>
            </w:tc>
            <w:tc>
              <w:tcPr>
                <w:tcW w:w="640" w:type="pct"/>
                <w:vMerge/>
                <w:shd w:val="clear" w:color="auto" w:fill="auto"/>
                <w:vAlign w:val="center"/>
              </w:tcPr>
              <w:p w14:paraId="58D0BFAF" w14:textId="77777777" w:rsidR="005D3FE7" w:rsidRDefault="005D3FE7" w:rsidP="005D3FE7">
                <w:pPr>
                  <w:rPr>
                    <w:rFonts w:cs="Arial"/>
                    <w:szCs w:val="21"/>
                  </w:rPr>
                </w:pPr>
              </w:p>
            </w:tc>
            <w:sdt>
              <w:sdtPr>
                <w:tag w:val="_PLD_076e5c9e7ab64e6db098592664f75c64"/>
                <w:id w:val="-1193530655"/>
                <w:lock w:val="sdtLocked"/>
              </w:sdtPr>
              <w:sdtEndPr/>
              <w:sdtContent>
                <w:tc>
                  <w:tcPr>
                    <w:tcW w:w="586" w:type="pct"/>
                    <w:shd w:val="clear" w:color="auto" w:fill="auto"/>
                    <w:vAlign w:val="center"/>
                  </w:tcPr>
                  <w:p w14:paraId="5B568F37" w14:textId="77777777" w:rsidR="005D3FE7" w:rsidRDefault="005D3FE7" w:rsidP="005D3FE7">
                    <w:pPr>
                      <w:jc w:val="center"/>
                      <w:rPr>
                        <w:rFonts w:cs="Arial"/>
                        <w:szCs w:val="21"/>
                      </w:rPr>
                    </w:pPr>
                    <w:r>
                      <w:rPr>
                        <w:rFonts w:cs="Arial" w:hint="eastAsia"/>
                        <w:szCs w:val="21"/>
                        <w:lang w:val="en-GB"/>
                      </w:rPr>
                      <w:t>直接</w:t>
                    </w:r>
                  </w:p>
                </w:tc>
              </w:sdtContent>
            </w:sdt>
            <w:sdt>
              <w:sdtPr>
                <w:tag w:val="_PLD_49b77f1690ee4cc88f829d510135f0bf"/>
                <w:id w:val="1511103728"/>
                <w:lock w:val="sdtLocked"/>
              </w:sdtPr>
              <w:sdtEndPr/>
              <w:sdtContent>
                <w:tc>
                  <w:tcPr>
                    <w:tcW w:w="604" w:type="pct"/>
                    <w:shd w:val="clear" w:color="auto" w:fill="auto"/>
                    <w:vAlign w:val="center"/>
                  </w:tcPr>
                  <w:p w14:paraId="22C10760" w14:textId="77777777" w:rsidR="005D3FE7" w:rsidRDefault="005D3FE7" w:rsidP="005D3FE7">
                    <w:pPr>
                      <w:jc w:val="center"/>
                      <w:rPr>
                        <w:rFonts w:cs="Arial"/>
                        <w:szCs w:val="21"/>
                      </w:rPr>
                    </w:pPr>
                    <w:r>
                      <w:rPr>
                        <w:rFonts w:cs="Arial" w:hint="eastAsia"/>
                        <w:szCs w:val="21"/>
                        <w:lang w:val="en-GB"/>
                      </w:rPr>
                      <w:t>间接</w:t>
                    </w:r>
                  </w:p>
                </w:tc>
              </w:sdtContent>
            </w:sdt>
            <w:tc>
              <w:tcPr>
                <w:tcW w:w="1003" w:type="pct"/>
                <w:vMerge/>
                <w:vAlign w:val="center"/>
              </w:tcPr>
              <w:p w14:paraId="6244B1E8" w14:textId="77777777" w:rsidR="005D3FE7" w:rsidRDefault="005D3FE7" w:rsidP="005D3FE7">
                <w:pPr>
                  <w:rPr>
                    <w:rFonts w:cs="Arial"/>
                    <w:szCs w:val="21"/>
                  </w:rPr>
                </w:pPr>
              </w:p>
            </w:tc>
          </w:tr>
          <w:sdt>
            <w:sdtPr>
              <w:rPr>
                <w:szCs w:val="21"/>
              </w:rPr>
              <w:alias w:val="重要的合营企业或联营企业明细"/>
              <w:tag w:val="_GBC_a1baed559822472c8c78b05cadceb35a"/>
              <w:id w:val="82269831"/>
              <w:lock w:val="sdtLocked"/>
              <w:placeholder>
                <w:docPart w:val="A5A44AF1505C44DFA79AF10256D8524A"/>
              </w:placeholder>
            </w:sdtPr>
            <w:sdtEndPr/>
            <w:sdtContent>
              <w:tr w:rsidR="005D3FE7" w14:paraId="7991AB33" w14:textId="77777777" w:rsidTr="0089634A">
                <w:tc>
                  <w:tcPr>
                    <w:tcW w:w="961" w:type="pct"/>
                  </w:tcPr>
                  <w:p w14:paraId="7FC6185F" w14:textId="77777777" w:rsidR="005D3FE7" w:rsidRDefault="005D3FE7" w:rsidP="005D3FE7">
                    <w:pPr>
                      <w:rPr>
                        <w:szCs w:val="21"/>
                      </w:rPr>
                    </w:pPr>
                    <w:r>
                      <w:t>苏州混凝土水泥制品研究院有限公司</w:t>
                    </w:r>
                  </w:p>
                </w:tc>
                <w:tc>
                  <w:tcPr>
                    <w:tcW w:w="643" w:type="pct"/>
                  </w:tcPr>
                  <w:p w14:paraId="6DA1EF2B" w14:textId="77777777" w:rsidR="005D3FE7" w:rsidRDefault="005D3FE7" w:rsidP="005D3FE7">
                    <w:pPr>
                      <w:rPr>
                        <w:szCs w:val="21"/>
                      </w:rPr>
                    </w:pPr>
                    <w:r>
                      <w:t>江苏省苏州市</w:t>
                    </w:r>
                  </w:p>
                </w:tc>
                <w:tc>
                  <w:tcPr>
                    <w:tcW w:w="563" w:type="pct"/>
                  </w:tcPr>
                  <w:p w14:paraId="78613A2E" w14:textId="77777777" w:rsidR="005D3FE7" w:rsidRDefault="005D3FE7" w:rsidP="005D3FE7">
                    <w:pPr>
                      <w:rPr>
                        <w:szCs w:val="21"/>
                      </w:rPr>
                    </w:pPr>
                    <w:r>
                      <w:t>江苏省苏州市</w:t>
                    </w:r>
                  </w:p>
                </w:tc>
                <w:tc>
                  <w:tcPr>
                    <w:tcW w:w="640" w:type="pct"/>
                  </w:tcPr>
                  <w:p w14:paraId="4501F6C3" w14:textId="77777777" w:rsidR="005D3FE7" w:rsidRDefault="005D3FE7" w:rsidP="005D3FE7">
                    <w:pPr>
                      <w:rPr>
                        <w:szCs w:val="21"/>
                      </w:rPr>
                    </w:pPr>
                    <w:r>
                      <w:t>混凝土制造</w:t>
                    </w:r>
                  </w:p>
                </w:tc>
                <w:tc>
                  <w:tcPr>
                    <w:tcW w:w="586" w:type="pct"/>
                  </w:tcPr>
                  <w:p w14:paraId="77648103" w14:textId="77777777" w:rsidR="005D3FE7" w:rsidRDefault="005D3FE7" w:rsidP="005D3FE7">
                    <w:pPr>
                      <w:jc w:val="right"/>
                      <w:rPr>
                        <w:szCs w:val="21"/>
                      </w:rPr>
                    </w:pPr>
                    <w:r>
                      <w:t>13.17</w:t>
                    </w:r>
                  </w:p>
                </w:tc>
                <w:tc>
                  <w:tcPr>
                    <w:tcW w:w="604" w:type="pct"/>
                  </w:tcPr>
                  <w:p w14:paraId="65B638B0" w14:textId="77777777" w:rsidR="005D3FE7" w:rsidRDefault="005D3FE7" w:rsidP="005D3FE7">
                    <w:pPr>
                      <w:jc w:val="right"/>
                      <w:rPr>
                        <w:szCs w:val="21"/>
                      </w:rPr>
                    </w:pPr>
                  </w:p>
                </w:tc>
                <w:tc>
                  <w:tcPr>
                    <w:tcW w:w="1003" w:type="pct"/>
                  </w:tcPr>
                  <w:p w14:paraId="1AA9A7A8" w14:textId="77777777" w:rsidR="005D3FE7" w:rsidRDefault="005D3FE7" w:rsidP="005D3FE7">
                    <w:pPr>
                      <w:rPr>
                        <w:szCs w:val="21"/>
                      </w:rPr>
                    </w:pPr>
                    <w:r>
                      <w:t>权益法核算</w:t>
                    </w:r>
                  </w:p>
                </w:tc>
              </w:tr>
            </w:sdtContent>
          </w:sdt>
          <w:sdt>
            <w:sdtPr>
              <w:rPr>
                <w:szCs w:val="21"/>
              </w:rPr>
              <w:alias w:val="重要的合营企业或联营企业明细"/>
              <w:tag w:val="_GBC_a1baed559822472c8c78b05cadceb35a"/>
              <w:id w:val="-658150030"/>
              <w:lock w:val="sdtLocked"/>
              <w:placeholder>
                <w:docPart w:val="A5A44AF1505C44DFA79AF10256D8524A"/>
              </w:placeholder>
            </w:sdtPr>
            <w:sdtEndPr/>
            <w:sdtContent>
              <w:tr w:rsidR="005D3FE7" w14:paraId="2E5BF606" w14:textId="77777777" w:rsidTr="0089634A">
                <w:tc>
                  <w:tcPr>
                    <w:tcW w:w="961" w:type="pct"/>
                  </w:tcPr>
                  <w:p w14:paraId="6461B531" w14:textId="77777777" w:rsidR="005D3FE7" w:rsidRDefault="005D3FE7" w:rsidP="005D3FE7">
                    <w:pPr>
                      <w:rPr>
                        <w:szCs w:val="21"/>
                      </w:rPr>
                    </w:pPr>
                    <w:r>
                      <w:t>葛洲坝中材洁新（武汉）科技有限公司</w:t>
                    </w:r>
                  </w:p>
                </w:tc>
                <w:tc>
                  <w:tcPr>
                    <w:tcW w:w="643" w:type="pct"/>
                  </w:tcPr>
                  <w:p w14:paraId="137107C6" w14:textId="77777777" w:rsidR="005D3FE7" w:rsidRDefault="005D3FE7" w:rsidP="005D3FE7">
                    <w:pPr>
                      <w:rPr>
                        <w:szCs w:val="21"/>
                      </w:rPr>
                    </w:pPr>
                    <w:r>
                      <w:t>湖北省</w:t>
                    </w:r>
                  </w:p>
                </w:tc>
                <w:tc>
                  <w:tcPr>
                    <w:tcW w:w="563" w:type="pct"/>
                  </w:tcPr>
                  <w:p w14:paraId="7243EAC7" w14:textId="77777777" w:rsidR="005D3FE7" w:rsidRDefault="005D3FE7" w:rsidP="005D3FE7">
                    <w:pPr>
                      <w:rPr>
                        <w:szCs w:val="21"/>
                      </w:rPr>
                    </w:pPr>
                    <w:r>
                      <w:t>武汉</w:t>
                    </w:r>
                  </w:p>
                </w:tc>
                <w:tc>
                  <w:tcPr>
                    <w:tcW w:w="640" w:type="pct"/>
                  </w:tcPr>
                  <w:p w14:paraId="3292C8CF" w14:textId="77777777" w:rsidR="005D3FE7" w:rsidRDefault="005D3FE7" w:rsidP="005D3FE7">
                    <w:pPr>
                      <w:rPr>
                        <w:szCs w:val="21"/>
                      </w:rPr>
                    </w:pPr>
                    <w:r>
                      <w:t>环保产业</w:t>
                    </w:r>
                  </w:p>
                </w:tc>
                <w:tc>
                  <w:tcPr>
                    <w:tcW w:w="586" w:type="pct"/>
                  </w:tcPr>
                  <w:p w14:paraId="442E720F" w14:textId="77777777" w:rsidR="005D3FE7" w:rsidRDefault="005D3FE7" w:rsidP="005D3FE7">
                    <w:pPr>
                      <w:jc w:val="right"/>
                      <w:rPr>
                        <w:szCs w:val="21"/>
                      </w:rPr>
                    </w:pPr>
                    <w:r>
                      <w:t>30.00</w:t>
                    </w:r>
                  </w:p>
                </w:tc>
                <w:tc>
                  <w:tcPr>
                    <w:tcW w:w="604" w:type="pct"/>
                  </w:tcPr>
                  <w:p w14:paraId="44DA8084" w14:textId="77777777" w:rsidR="005D3FE7" w:rsidRDefault="005D3FE7" w:rsidP="005D3FE7">
                    <w:pPr>
                      <w:jc w:val="right"/>
                      <w:rPr>
                        <w:szCs w:val="21"/>
                      </w:rPr>
                    </w:pPr>
                  </w:p>
                </w:tc>
                <w:tc>
                  <w:tcPr>
                    <w:tcW w:w="1003" w:type="pct"/>
                  </w:tcPr>
                  <w:p w14:paraId="0D812458" w14:textId="77777777" w:rsidR="005D3FE7" w:rsidRDefault="005D3FE7" w:rsidP="005D3FE7">
                    <w:pPr>
                      <w:rPr>
                        <w:szCs w:val="21"/>
                      </w:rPr>
                    </w:pPr>
                    <w:r>
                      <w:t>权益法核算</w:t>
                    </w:r>
                  </w:p>
                </w:tc>
              </w:tr>
            </w:sdtContent>
          </w:sdt>
        </w:tbl>
        <w:p w14:paraId="18FA048C" w14:textId="77777777" w:rsidR="005D3FE7" w:rsidRDefault="00244448">
          <w:pPr>
            <w:rPr>
              <w:rFonts w:cstheme="minorBidi"/>
              <w:szCs w:val="21"/>
            </w:rPr>
          </w:pPr>
        </w:p>
      </w:sdtContent>
    </w:sdt>
    <w:sdt>
      <w:sdtPr>
        <w:rPr>
          <w:rFonts w:hint="eastAsia"/>
        </w:rPr>
        <w:alias w:val="模块:重要合营企业的主要财务信息"/>
        <w:tag w:val="_GBC_10d60417c84d41c1b3386073557d9d05"/>
        <w:id w:val="984508211"/>
        <w:lock w:val="sdtLocked"/>
        <w:placeholder>
          <w:docPart w:val="D15D140A49AE40C0958D9715E2D12390"/>
        </w:placeholder>
      </w:sdtPr>
      <w:sdtEndPr>
        <w:rPr>
          <w:rFonts w:cstheme="minorBidi" w:hint="default"/>
          <w:szCs w:val="21"/>
        </w:rPr>
      </w:sdtEndPr>
      <w:sdtContent>
        <w:sdt>
          <w:sdtPr>
            <w:rPr>
              <w:rFonts w:hint="eastAsia"/>
            </w:rPr>
            <w:alias w:val="是否适用：重要合营企业的主要财务信息[双击切换]"/>
            <w:tag w:val="_GBC_8218a872fcd045d290940ccf3b3bdfa5"/>
            <w:id w:val="679551732"/>
            <w:lock w:val="sdtContentLocked"/>
            <w:placeholder>
              <w:docPart w:val="D15D140A49AE40C0958D9715E2D12390"/>
            </w:placeholder>
          </w:sdtPr>
          <w:sdtEndPr/>
          <w:sdtContent>
            <w:p w14:paraId="4A8D2375" w14:textId="77777777" w:rsidR="005D3FE7" w:rsidRDefault="005D3FE7" w:rsidP="0033095F">
              <w:pPr>
                <w:rPr>
                  <w:rFonts w:cs="Arial"/>
                  <w:szCs w:val="21"/>
                </w:rPr>
              </w:pPr>
              <w:r>
                <w:fldChar w:fldCharType="begin"/>
              </w:r>
              <w:r w:rsidR="0033095F">
                <w:instrText xml:space="preserve"> MACROBUTTON  SnrToggleCheckbox □适用  </w:instrText>
              </w:r>
              <w:r>
                <w:fldChar w:fldCharType="end"/>
              </w:r>
              <w:r>
                <w:fldChar w:fldCharType="begin"/>
              </w:r>
              <w:r w:rsidR="0033095F">
                <w:instrText xml:space="preserve"> MACROBUTTON  SnrToggleCheckbox √不适用 </w:instrText>
              </w:r>
              <w:r>
                <w:fldChar w:fldCharType="end"/>
              </w:r>
            </w:p>
          </w:sdtContent>
        </w:sdt>
        <w:p w14:paraId="23962CFA" w14:textId="77777777" w:rsidR="005D3FE7" w:rsidRDefault="00244448">
          <w:pPr>
            <w:rPr>
              <w:rFonts w:cstheme="minorBidi"/>
              <w:szCs w:val="21"/>
            </w:rPr>
          </w:pPr>
        </w:p>
      </w:sdtContent>
    </w:sdt>
    <w:sdt>
      <w:sdtPr>
        <w:rPr>
          <w:rFonts w:ascii="宋体" w:hAnsi="宋体" w:cs="宋体" w:hint="eastAsia"/>
          <w:sz w:val="21"/>
          <w:szCs w:val="24"/>
          <w:lang w:val="en-US" w:eastAsia="zh-CN"/>
        </w:rPr>
        <w:alias w:val="模块:重要联营企业的主要财务信息"/>
        <w:tag w:val="_GBC_ac3eed998bbd4658ab651a88daefefb1"/>
        <w:id w:val="417520808"/>
        <w:lock w:val="sdtLocked"/>
        <w:placeholder>
          <w:docPart w:val="D15D140A49AE40C0958D9715E2D12390"/>
        </w:placeholder>
      </w:sdtPr>
      <w:sdtEndPr>
        <w:rPr>
          <w:rFonts w:cstheme="minorBidi" w:hint="default"/>
          <w:szCs w:val="21"/>
        </w:rPr>
      </w:sdtEndPr>
      <w:sdtContent>
        <w:sdt>
          <w:sdtPr>
            <w:rPr>
              <w:rFonts w:hint="eastAsia"/>
            </w:rPr>
            <w:alias w:val="是否适用：重要联营企业的主要财务信息[双击切换]"/>
            <w:tag w:val="_GBC_e570958be6b64b7d8be73c12ea5135f1"/>
            <w:id w:val="1864478969"/>
            <w:lock w:val="sdtContentLocked"/>
            <w:placeholder>
              <w:docPart w:val="D15D140A49AE40C0958D9715E2D12390"/>
            </w:placeholder>
          </w:sdtPr>
          <w:sdtEndPr/>
          <w:sdtContent>
            <w:p w14:paraId="534834C2" w14:textId="77777777" w:rsidR="005D3FE7" w:rsidRDefault="005D3FE7">
              <w:pPr>
                <w:pStyle w:val="affd"/>
              </w:pPr>
              <w:r>
                <w:fldChar w:fldCharType="begin"/>
              </w:r>
              <w:r w:rsidR="0033095F">
                <w:instrText xml:space="preserve"> MACROBUTTON  SnrToggleCheckbox √</w:instrText>
              </w:r>
              <w:r w:rsidR="0033095F">
                <w:instrText>适用</w:instrText>
              </w:r>
              <w:r w:rsidR="0033095F">
                <w:instrText xml:space="preserve">  </w:instrText>
              </w:r>
              <w:r>
                <w:fldChar w:fldCharType="end"/>
              </w:r>
              <w:r>
                <w:fldChar w:fldCharType="begin"/>
              </w:r>
              <w:r w:rsidR="0033095F">
                <w:instrText xml:space="preserve"> MACROBUTTON  SnrToggleCheckbox □</w:instrText>
              </w:r>
              <w:r w:rsidR="0033095F">
                <w:instrText>不适用</w:instrText>
              </w:r>
              <w:r w:rsidR="0033095F">
                <w:instrText xml:space="preserve"> </w:instrText>
              </w:r>
              <w:r>
                <w:fldChar w:fldCharType="end"/>
              </w:r>
            </w:p>
          </w:sdtContent>
        </w:sdt>
        <w:p w14:paraId="141CCA53" w14:textId="77777777" w:rsidR="005D3FE7" w:rsidRDefault="005D3FE7">
          <w:pPr>
            <w:jc w:val="right"/>
          </w:pPr>
          <w:r>
            <w:rPr>
              <w:rFonts w:hint="eastAsia"/>
            </w:rPr>
            <w:t>单位：</w:t>
          </w:r>
          <w:sdt>
            <w:sdtPr>
              <w:rPr>
                <w:rFonts w:hint="eastAsia"/>
              </w:rPr>
              <w:alias w:val="单位：财务附注：重要联营企业的主要财务信息"/>
              <w:tag w:val="_GBC_0306b30be35040cd86d2b964142011d4"/>
              <w:id w:val="-1451777427"/>
              <w:lock w:val="sdtLocked"/>
              <w:placeholder>
                <w:docPart w:val="D15D140A49AE40C0958D9715E2D12390"/>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重要联营企业的主要财务信息"/>
              <w:tag w:val="_GBC_a2e655bae21746219bfd958c6f5b8be9"/>
              <w:id w:val="-2073264899"/>
              <w:lock w:val="sdtLocked"/>
              <w:placeholder>
                <w:docPart w:val="D15D140A49AE40C0958D9715E2D12390"/>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1971"/>
            <w:gridCol w:w="1791"/>
            <w:gridCol w:w="1686"/>
            <w:gridCol w:w="1686"/>
            <w:gridCol w:w="1686"/>
          </w:tblGrid>
          <w:tr w:rsidR="00C668D8" w14:paraId="5C07AA4E" w14:textId="77777777" w:rsidTr="00C1288C">
            <w:trPr>
              <w:trHeight w:val="120"/>
            </w:trPr>
            <w:tc>
              <w:tcPr>
                <w:tcW w:w="1617" w:type="pct"/>
                <w:vMerge w:val="restart"/>
                <w:tcBorders>
                  <w:top w:val="single" w:sz="4" w:space="0" w:color="auto"/>
                  <w:left w:val="single" w:sz="4" w:space="0" w:color="auto"/>
                  <w:bottom w:val="single" w:sz="6" w:space="0" w:color="auto"/>
                  <w:right w:val="single" w:sz="6" w:space="0" w:color="auto"/>
                </w:tcBorders>
                <w:shd w:val="clear" w:color="auto" w:fill="auto"/>
              </w:tcPr>
              <w:p w14:paraId="2F8A8F72" w14:textId="77777777" w:rsidR="00C668D8" w:rsidRDefault="00C668D8" w:rsidP="00C1288C">
                <w:pPr>
                  <w:jc w:val="center"/>
                  <w:rPr>
                    <w:rFonts w:cs="Arial"/>
                    <w:szCs w:val="21"/>
                  </w:rPr>
                </w:pPr>
              </w:p>
            </w:tc>
            <w:sdt>
              <w:sdtPr>
                <w:rPr>
                  <w:rFonts w:cs="Arial" w:hint="eastAsia"/>
                  <w:szCs w:val="21"/>
                  <w:lang w:val="en-GB"/>
                </w:rPr>
                <w:alias w:val="重要联营企业的主要财务信息-发生期间"/>
                <w:tag w:val="_GBC_3985273c74d84e5d9e0004348ff54fc3"/>
                <w:id w:val="1490368554"/>
                <w:lock w:val="sdtLocked"/>
              </w:sdtPr>
              <w:sdtEndPr/>
              <w:sdtContent>
                <w:tc>
                  <w:tcPr>
                    <w:tcW w:w="1692" w:type="pct"/>
                    <w:gridSpan w:val="2"/>
                    <w:tcBorders>
                      <w:top w:val="single" w:sz="4" w:space="0" w:color="auto"/>
                      <w:left w:val="single" w:sz="6" w:space="0" w:color="auto"/>
                      <w:bottom w:val="single" w:sz="6" w:space="0" w:color="auto"/>
                      <w:right w:val="single" w:sz="6" w:space="0" w:color="auto"/>
                    </w:tcBorders>
                    <w:shd w:val="clear" w:color="auto" w:fill="auto"/>
                    <w:vAlign w:val="center"/>
                  </w:tcPr>
                  <w:p w14:paraId="71ADD237" w14:textId="77777777" w:rsidR="00C668D8" w:rsidRDefault="00C668D8" w:rsidP="00C1288C">
                    <w:pPr>
                      <w:jc w:val="center"/>
                      <w:rPr>
                        <w:rFonts w:cs="Arial"/>
                        <w:szCs w:val="21"/>
                      </w:rPr>
                    </w:pPr>
                    <w:r>
                      <w:rPr>
                        <w:rFonts w:cs="Arial" w:hint="eastAsia"/>
                        <w:szCs w:val="21"/>
                        <w:lang w:val="en-GB"/>
                      </w:rPr>
                      <w:t>期末余额</w:t>
                    </w:r>
                    <w:r>
                      <w:rPr>
                        <w:rFonts w:cs="Arial"/>
                        <w:szCs w:val="21"/>
                      </w:rPr>
                      <w:t xml:space="preserve">/ </w:t>
                    </w:r>
                    <w:r>
                      <w:rPr>
                        <w:rFonts w:cs="Arial" w:hint="eastAsia"/>
                        <w:szCs w:val="21"/>
                        <w:lang w:val="en-GB"/>
                      </w:rPr>
                      <w:t>本期发生额</w:t>
                    </w:r>
                  </w:p>
                </w:tc>
              </w:sdtContent>
            </w:sdt>
            <w:sdt>
              <w:sdtPr>
                <w:rPr>
                  <w:rFonts w:cs="Arial" w:hint="eastAsia"/>
                  <w:szCs w:val="21"/>
                  <w:lang w:val="en-GB"/>
                </w:rPr>
                <w:alias w:val="重要联营企业的主要财务信息-发生期间"/>
                <w:tag w:val="_GBC_c59f213bf9cc43468db35ae8e45286d0"/>
                <w:id w:val="-149598678"/>
                <w:lock w:val="sdtLocked"/>
              </w:sdtPr>
              <w:sdtEndPr/>
              <w:sdtContent>
                <w:tc>
                  <w:tcPr>
                    <w:tcW w:w="1690" w:type="pct"/>
                    <w:gridSpan w:val="2"/>
                    <w:tcBorders>
                      <w:top w:val="single" w:sz="4" w:space="0" w:color="auto"/>
                      <w:left w:val="single" w:sz="6" w:space="0" w:color="auto"/>
                      <w:bottom w:val="single" w:sz="6" w:space="0" w:color="auto"/>
                      <w:right w:val="single" w:sz="6" w:space="0" w:color="auto"/>
                    </w:tcBorders>
                    <w:shd w:val="clear" w:color="auto" w:fill="auto"/>
                    <w:vAlign w:val="center"/>
                  </w:tcPr>
                  <w:p w14:paraId="346684F6" w14:textId="77777777" w:rsidR="00C668D8" w:rsidRDefault="00C668D8" w:rsidP="00C1288C">
                    <w:pPr>
                      <w:jc w:val="center"/>
                      <w:rPr>
                        <w:rFonts w:cs="Arial"/>
                        <w:szCs w:val="21"/>
                        <w:lang w:val="en-GB"/>
                      </w:rPr>
                    </w:pPr>
                    <w:r>
                      <w:rPr>
                        <w:rFonts w:cs="Arial" w:hint="eastAsia"/>
                        <w:szCs w:val="21"/>
                        <w:lang w:val="en-GB"/>
                      </w:rPr>
                      <w:t>期初余额</w:t>
                    </w:r>
                    <w:r>
                      <w:rPr>
                        <w:rFonts w:cs="Arial"/>
                        <w:szCs w:val="21"/>
                      </w:rPr>
                      <w:t xml:space="preserve">/ </w:t>
                    </w:r>
                    <w:r>
                      <w:rPr>
                        <w:rFonts w:cs="Arial" w:hint="eastAsia"/>
                        <w:szCs w:val="21"/>
                        <w:lang w:val="en-GB"/>
                      </w:rPr>
                      <w:t>上期发生额</w:t>
                    </w:r>
                  </w:p>
                </w:tc>
              </w:sdtContent>
            </w:sdt>
          </w:tr>
          <w:tr w:rsidR="00C668D8" w14:paraId="4D3DCE92" w14:textId="77777777" w:rsidTr="00C1288C">
            <w:trPr>
              <w:trHeight w:val="120"/>
            </w:trPr>
            <w:tc>
              <w:tcPr>
                <w:tcW w:w="1617" w:type="pct"/>
                <w:vMerge/>
                <w:tcBorders>
                  <w:top w:val="single" w:sz="4" w:space="0" w:color="auto"/>
                  <w:left w:val="single" w:sz="4" w:space="0" w:color="auto"/>
                  <w:bottom w:val="single" w:sz="6" w:space="0" w:color="auto"/>
                  <w:right w:val="single" w:sz="6" w:space="0" w:color="auto"/>
                </w:tcBorders>
                <w:shd w:val="clear" w:color="auto" w:fill="auto"/>
                <w:vAlign w:val="center"/>
              </w:tcPr>
              <w:p w14:paraId="2D1D637B" w14:textId="77777777" w:rsidR="00C668D8" w:rsidRDefault="00C668D8" w:rsidP="00C1288C">
                <w:pPr>
                  <w:rPr>
                    <w:rFonts w:cs="Arial"/>
                    <w:szCs w:val="21"/>
                  </w:rPr>
                </w:pPr>
              </w:p>
            </w:tc>
            <w:sdt>
              <w:sdtPr>
                <w:rPr>
                  <w:szCs w:val="21"/>
                </w:rPr>
                <w:alias w:val="重要联营企业的主要财务信息明细-企业名称"/>
                <w:tag w:val="_GBC_efc7f4a58fe54a3fb8fad3e0deb94eae"/>
                <w:id w:val="47573913"/>
                <w:lock w:val="sdtLocked"/>
              </w:sdtPr>
              <w:sdtEndPr/>
              <w:sdtContent>
                <w:tc>
                  <w:tcPr>
                    <w:tcW w:w="846" w:type="pct"/>
                    <w:tcBorders>
                      <w:top w:val="single" w:sz="6" w:space="0" w:color="auto"/>
                      <w:left w:val="single" w:sz="6" w:space="0" w:color="auto"/>
                      <w:right w:val="single" w:sz="6" w:space="0" w:color="auto"/>
                    </w:tcBorders>
                    <w:shd w:val="clear" w:color="auto" w:fill="auto"/>
                  </w:tcPr>
                  <w:p w14:paraId="5B7E23CC" w14:textId="77777777" w:rsidR="00C668D8" w:rsidRDefault="00C668D8" w:rsidP="00C1288C">
                    <w:pPr>
                      <w:jc w:val="center"/>
                      <w:rPr>
                        <w:szCs w:val="21"/>
                      </w:rPr>
                    </w:pPr>
                    <w:r>
                      <w:rPr>
                        <w:rFonts w:hint="eastAsia"/>
                        <w:szCs w:val="21"/>
                      </w:rPr>
                      <w:t>苏混院</w:t>
                    </w:r>
                    <w:r>
                      <w:rPr>
                        <w:szCs w:val="21"/>
                      </w:rPr>
                      <w:t>公司</w:t>
                    </w:r>
                  </w:p>
                </w:tc>
              </w:sdtContent>
            </w:sdt>
            <w:sdt>
              <w:sdtPr>
                <w:rPr>
                  <w:szCs w:val="21"/>
                </w:rPr>
                <w:alias w:val="重要联营企业的主要财务信息明细-企业名称"/>
                <w:tag w:val="_GBC_efc7f4a58fe54a3fb8fad3e0deb94eae"/>
                <w:id w:val="-880626901"/>
                <w:lock w:val="sdtLocked"/>
              </w:sdtPr>
              <w:sdtEndPr/>
              <w:sdtContent>
                <w:tc>
                  <w:tcPr>
                    <w:tcW w:w="846" w:type="pct"/>
                    <w:tcBorders>
                      <w:top w:val="single" w:sz="6" w:space="0" w:color="auto"/>
                      <w:left w:val="single" w:sz="6" w:space="0" w:color="auto"/>
                      <w:right w:val="single" w:sz="6" w:space="0" w:color="auto"/>
                    </w:tcBorders>
                    <w:shd w:val="clear" w:color="auto" w:fill="auto"/>
                  </w:tcPr>
                  <w:p w14:paraId="11303935" w14:textId="77777777" w:rsidR="00C668D8" w:rsidRDefault="00C668D8" w:rsidP="00C1288C">
                    <w:pPr>
                      <w:jc w:val="center"/>
                      <w:rPr>
                        <w:szCs w:val="21"/>
                      </w:rPr>
                    </w:pPr>
                    <w:r>
                      <w:rPr>
                        <w:rFonts w:hint="eastAsia"/>
                        <w:szCs w:val="21"/>
                      </w:rPr>
                      <w:t>中材洁新</w:t>
                    </w:r>
                    <w:r>
                      <w:rPr>
                        <w:szCs w:val="21"/>
                      </w:rPr>
                      <w:t>公司</w:t>
                    </w:r>
                  </w:p>
                </w:tc>
              </w:sdtContent>
            </w:sdt>
            <w:sdt>
              <w:sdtPr>
                <w:rPr>
                  <w:szCs w:val="21"/>
                </w:rPr>
                <w:alias w:val="重要联营企业的主要财务信息明细-企业名称"/>
                <w:tag w:val="_GBC_ec035f4a8b8047b6ae76c73886ec26ca"/>
                <w:id w:val="-669489216"/>
                <w:lock w:val="sdtLocked"/>
              </w:sdtPr>
              <w:sdtEndPr/>
              <w:sdtContent>
                <w:tc>
                  <w:tcPr>
                    <w:tcW w:w="845" w:type="pct"/>
                    <w:tcBorders>
                      <w:top w:val="single" w:sz="6" w:space="0" w:color="auto"/>
                      <w:left w:val="single" w:sz="6" w:space="0" w:color="auto"/>
                      <w:bottom w:val="single" w:sz="6" w:space="0" w:color="auto"/>
                      <w:right w:val="single" w:sz="6" w:space="0" w:color="auto"/>
                    </w:tcBorders>
                    <w:shd w:val="clear" w:color="auto" w:fill="auto"/>
                  </w:tcPr>
                  <w:p w14:paraId="020F4F8B" w14:textId="77777777" w:rsidR="00C668D8" w:rsidRDefault="00C668D8" w:rsidP="00C1288C">
                    <w:pPr>
                      <w:jc w:val="center"/>
                      <w:rPr>
                        <w:szCs w:val="21"/>
                      </w:rPr>
                    </w:pPr>
                    <w:r>
                      <w:rPr>
                        <w:rFonts w:hint="eastAsia"/>
                        <w:szCs w:val="21"/>
                      </w:rPr>
                      <w:t>苏混院</w:t>
                    </w:r>
                    <w:r>
                      <w:rPr>
                        <w:szCs w:val="21"/>
                      </w:rPr>
                      <w:t>公司</w:t>
                    </w:r>
                  </w:p>
                </w:tc>
              </w:sdtContent>
            </w:sdt>
            <w:sdt>
              <w:sdtPr>
                <w:rPr>
                  <w:szCs w:val="21"/>
                </w:rPr>
                <w:alias w:val="重要联营企业的主要财务信息明细-企业名称"/>
                <w:tag w:val="_GBC_ec035f4a8b8047b6ae76c73886ec26ca"/>
                <w:id w:val="-1940138081"/>
                <w:lock w:val="sdtLocked"/>
              </w:sdtPr>
              <w:sdtEndPr/>
              <w:sdtContent>
                <w:tc>
                  <w:tcPr>
                    <w:tcW w:w="845" w:type="pct"/>
                    <w:tcBorders>
                      <w:top w:val="single" w:sz="6" w:space="0" w:color="auto"/>
                      <w:left w:val="single" w:sz="6" w:space="0" w:color="auto"/>
                      <w:bottom w:val="single" w:sz="6" w:space="0" w:color="auto"/>
                      <w:right w:val="single" w:sz="6" w:space="0" w:color="auto"/>
                    </w:tcBorders>
                    <w:shd w:val="clear" w:color="auto" w:fill="auto"/>
                  </w:tcPr>
                  <w:p w14:paraId="206B3E32" w14:textId="77777777" w:rsidR="00C668D8" w:rsidRDefault="00C668D8" w:rsidP="00C1288C">
                    <w:pPr>
                      <w:jc w:val="center"/>
                      <w:rPr>
                        <w:szCs w:val="21"/>
                      </w:rPr>
                    </w:pPr>
                    <w:r>
                      <w:rPr>
                        <w:rFonts w:hint="eastAsia"/>
                        <w:szCs w:val="21"/>
                      </w:rPr>
                      <w:t>中材洁新</w:t>
                    </w:r>
                    <w:r>
                      <w:rPr>
                        <w:szCs w:val="21"/>
                      </w:rPr>
                      <w:t>公司</w:t>
                    </w:r>
                  </w:p>
                </w:tc>
              </w:sdtContent>
            </w:sdt>
          </w:tr>
          <w:tr w:rsidR="00C668D8" w14:paraId="65B322CD" w14:textId="77777777" w:rsidTr="00C1288C">
            <w:sdt>
              <w:sdtPr>
                <w:tag w:val="_PLD_bd98f709ab6e4f96b4a06602fd995e5b"/>
                <w:id w:val="1193961287"/>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572A8FAE" w14:textId="77777777" w:rsidR="00C668D8" w:rsidRDefault="00C668D8" w:rsidP="00C1288C">
                    <w:pPr>
                      <w:rPr>
                        <w:rFonts w:cs="Arial"/>
                        <w:color w:val="000000"/>
                        <w:szCs w:val="21"/>
                      </w:rPr>
                    </w:pPr>
                    <w:r>
                      <w:rPr>
                        <w:rFonts w:cs="Arial" w:hint="eastAsia"/>
                        <w:color w:val="000000"/>
                        <w:szCs w:val="21"/>
                        <w:lang w:val="en-GB"/>
                      </w:rPr>
                      <w:t>流动资产</w:t>
                    </w:r>
                  </w:p>
                </w:tc>
              </w:sdtContent>
            </w:sdt>
            <w:tc>
              <w:tcPr>
                <w:tcW w:w="846" w:type="pct"/>
                <w:tcBorders>
                  <w:left w:val="single" w:sz="6" w:space="0" w:color="auto"/>
                  <w:right w:val="single" w:sz="6" w:space="0" w:color="auto"/>
                </w:tcBorders>
                <w:shd w:val="clear" w:color="auto" w:fill="auto"/>
              </w:tcPr>
              <w:p w14:paraId="16D6DB7B" w14:textId="77777777" w:rsidR="00C668D8" w:rsidRDefault="00C668D8" w:rsidP="00C1288C">
                <w:pPr>
                  <w:jc w:val="right"/>
                  <w:rPr>
                    <w:szCs w:val="21"/>
                  </w:rPr>
                </w:pPr>
                <w:r>
                  <w:t>205,533,229.96</w:t>
                </w:r>
              </w:p>
            </w:tc>
            <w:tc>
              <w:tcPr>
                <w:tcW w:w="846" w:type="pct"/>
                <w:tcBorders>
                  <w:left w:val="single" w:sz="6" w:space="0" w:color="auto"/>
                  <w:right w:val="single" w:sz="6" w:space="0" w:color="auto"/>
                </w:tcBorders>
                <w:shd w:val="clear" w:color="auto" w:fill="auto"/>
              </w:tcPr>
              <w:p w14:paraId="4BAECC48" w14:textId="77777777" w:rsidR="00C668D8" w:rsidRDefault="00C668D8" w:rsidP="00C1288C">
                <w:pPr>
                  <w:jc w:val="right"/>
                  <w:rPr>
                    <w:szCs w:val="21"/>
                  </w:rPr>
                </w:pPr>
                <w:r>
                  <w:t>38,759,762.43</w:t>
                </w:r>
              </w:p>
            </w:tc>
            <w:tc>
              <w:tcPr>
                <w:tcW w:w="845" w:type="pct"/>
                <w:tcBorders>
                  <w:top w:val="single" w:sz="6" w:space="0" w:color="auto"/>
                  <w:left w:val="single" w:sz="6" w:space="0" w:color="auto"/>
                  <w:bottom w:val="single" w:sz="6" w:space="0" w:color="auto"/>
                  <w:right w:val="single" w:sz="6" w:space="0" w:color="auto"/>
                </w:tcBorders>
              </w:tcPr>
              <w:p w14:paraId="0BDFD4C1" w14:textId="77777777" w:rsidR="00C668D8" w:rsidRDefault="00C668D8" w:rsidP="00C1288C">
                <w:pPr>
                  <w:jc w:val="right"/>
                  <w:rPr>
                    <w:szCs w:val="21"/>
                  </w:rPr>
                </w:pPr>
                <w:r>
                  <w:t>204,764,597.62</w:t>
                </w:r>
              </w:p>
            </w:tc>
            <w:tc>
              <w:tcPr>
                <w:tcW w:w="845" w:type="pct"/>
                <w:tcBorders>
                  <w:top w:val="single" w:sz="6" w:space="0" w:color="auto"/>
                  <w:left w:val="single" w:sz="6" w:space="0" w:color="auto"/>
                  <w:bottom w:val="single" w:sz="6" w:space="0" w:color="auto"/>
                  <w:right w:val="single" w:sz="6" w:space="0" w:color="auto"/>
                </w:tcBorders>
              </w:tcPr>
              <w:p w14:paraId="24F1A77D" w14:textId="77777777" w:rsidR="00C668D8" w:rsidRDefault="00C668D8" w:rsidP="00C1288C">
                <w:pPr>
                  <w:jc w:val="right"/>
                  <w:rPr>
                    <w:szCs w:val="21"/>
                  </w:rPr>
                </w:pPr>
                <w:r>
                  <w:t>32,458,221.18</w:t>
                </w:r>
              </w:p>
            </w:tc>
          </w:tr>
          <w:tr w:rsidR="00C668D8" w14:paraId="1B33BBB0" w14:textId="77777777" w:rsidTr="00C1288C">
            <w:tc>
              <w:tcPr>
                <w:tcW w:w="1617" w:type="pct"/>
                <w:tcBorders>
                  <w:top w:val="single" w:sz="6" w:space="0" w:color="auto"/>
                  <w:left w:val="single" w:sz="4" w:space="0" w:color="auto"/>
                  <w:bottom w:val="single" w:sz="6" w:space="0" w:color="auto"/>
                  <w:right w:val="single" w:sz="6" w:space="0" w:color="auto"/>
                </w:tcBorders>
                <w:shd w:val="clear" w:color="auto" w:fill="auto"/>
              </w:tcPr>
              <w:p w14:paraId="244AFBC0" w14:textId="77777777" w:rsidR="00C668D8" w:rsidRPr="0033095F" w:rsidRDefault="00C668D8" w:rsidP="00C1288C">
                <w:pPr>
                  <w:spacing w:line="360" w:lineRule="exact"/>
                  <w:rPr>
                    <w:rFonts w:cs="Arial"/>
                    <w:color w:val="000000"/>
                    <w:spacing w:val="-8"/>
                    <w:szCs w:val="21"/>
                  </w:rPr>
                </w:pPr>
                <w:r w:rsidRPr="0033095F">
                  <w:rPr>
                    <w:rFonts w:cs="Arial" w:hint="eastAsia"/>
                    <w:color w:val="000000"/>
                    <w:spacing w:val="-8"/>
                    <w:szCs w:val="21"/>
                  </w:rPr>
                  <w:t>其中：现金和现金等价物</w:t>
                </w:r>
              </w:p>
            </w:tc>
            <w:tc>
              <w:tcPr>
                <w:tcW w:w="846" w:type="pct"/>
                <w:tcBorders>
                  <w:left w:val="single" w:sz="6" w:space="0" w:color="auto"/>
                  <w:right w:val="single" w:sz="6" w:space="0" w:color="auto"/>
                </w:tcBorders>
                <w:shd w:val="clear" w:color="auto" w:fill="auto"/>
              </w:tcPr>
              <w:p w14:paraId="6BA8B017" w14:textId="77777777" w:rsidR="00C668D8" w:rsidRDefault="00C668D8" w:rsidP="00C1288C">
                <w:pPr>
                  <w:jc w:val="right"/>
                  <w:rPr>
                    <w:szCs w:val="21"/>
                  </w:rPr>
                </w:pPr>
                <w:r>
                  <w:t> 17,198,020.98</w:t>
                </w:r>
              </w:p>
            </w:tc>
            <w:tc>
              <w:tcPr>
                <w:tcW w:w="846" w:type="pct"/>
                <w:tcBorders>
                  <w:left w:val="single" w:sz="6" w:space="0" w:color="auto"/>
                  <w:right w:val="single" w:sz="6" w:space="0" w:color="auto"/>
                </w:tcBorders>
                <w:shd w:val="clear" w:color="auto" w:fill="auto"/>
              </w:tcPr>
              <w:p w14:paraId="41785D2A" w14:textId="77777777" w:rsidR="00C668D8" w:rsidRDefault="00C668D8" w:rsidP="00C1288C">
                <w:pPr>
                  <w:jc w:val="right"/>
                  <w:rPr>
                    <w:szCs w:val="21"/>
                  </w:rPr>
                </w:pPr>
                <w:r>
                  <w:t> 9,190,192.37</w:t>
                </w:r>
              </w:p>
            </w:tc>
            <w:tc>
              <w:tcPr>
                <w:tcW w:w="845" w:type="pct"/>
                <w:tcBorders>
                  <w:top w:val="single" w:sz="6" w:space="0" w:color="auto"/>
                  <w:left w:val="single" w:sz="6" w:space="0" w:color="auto"/>
                  <w:bottom w:val="single" w:sz="6" w:space="0" w:color="auto"/>
                  <w:right w:val="single" w:sz="6" w:space="0" w:color="auto"/>
                </w:tcBorders>
              </w:tcPr>
              <w:p w14:paraId="419AE302" w14:textId="77777777" w:rsidR="00C668D8" w:rsidRDefault="00C668D8" w:rsidP="00C1288C">
                <w:pPr>
                  <w:jc w:val="right"/>
                  <w:rPr>
                    <w:szCs w:val="21"/>
                  </w:rPr>
                </w:pPr>
                <w:r>
                  <w:t>14,806,861.54</w:t>
                </w:r>
              </w:p>
            </w:tc>
            <w:tc>
              <w:tcPr>
                <w:tcW w:w="845" w:type="pct"/>
                <w:tcBorders>
                  <w:top w:val="single" w:sz="6" w:space="0" w:color="auto"/>
                  <w:left w:val="single" w:sz="6" w:space="0" w:color="auto"/>
                  <w:bottom w:val="single" w:sz="6" w:space="0" w:color="auto"/>
                  <w:right w:val="single" w:sz="6" w:space="0" w:color="auto"/>
                </w:tcBorders>
              </w:tcPr>
              <w:p w14:paraId="6E0399E4" w14:textId="77777777" w:rsidR="00C668D8" w:rsidRDefault="00C668D8" w:rsidP="00C1288C">
                <w:pPr>
                  <w:jc w:val="right"/>
                  <w:rPr>
                    <w:szCs w:val="21"/>
                  </w:rPr>
                </w:pPr>
                <w:r>
                  <w:t>18,079,060.15</w:t>
                </w:r>
              </w:p>
            </w:tc>
          </w:tr>
          <w:tr w:rsidR="00C668D8" w14:paraId="69C2030C" w14:textId="77777777" w:rsidTr="00C1288C">
            <w:sdt>
              <w:sdtPr>
                <w:tag w:val="_PLD_d33c9f19c0bd4028900f4b049304e75b"/>
                <w:id w:val="1831858277"/>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2AB40C28" w14:textId="77777777" w:rsidR="00C668D8" w:rsidRDefault="00C668D8" w:rsidP="00C1288C">
                    <w:pPr>
                      <w:rPr>
                        <w:rFonts w:cs="Arial"/>
                        <w:color w:val="000000"/>
                        <w:szCs w:val="21"/>
                      </w:rPr>
                    </w:pPr>
                    <w:r>
                      <w:rPr>
                        <w:rFonts w:cs="Arial" w:hint="eastAsia"/>
                        <w:color w:val="000000"/>
                        <w:szCs w:val="21"/>
                        <w:lang w:val="en-GB"/>
                      </w:rPr>
                      <w:t>非流动资产</w:t>
                    </w:r>
                  </w:p>
                </w:tc>
              </w:sdtContent>
            </w:sdt>
            <w:tc>
              <w:tcPr>
                <w:tcW w:w="846" w:type="pct"/>
                <w:tcBorders>
                  <w:left w:val="single" w:sz="6" w:space="0" w:color="auto"/>
                  <w:right w:val="single" w:sz="6" w:space="0" w:color="auto"/>
                </w:tcBorders>
                <w:shd w:val="clear" w:color="auto" w:fill="auto"/>
              </w:tcPr>
              <w:p w14:paraId="58431D5E" w14:textId="77777777" w:rsidR="00C668D8" w:rsidRDefault="00C668D8" w:rsidP="00C1288C">
                <w:pPr>
                  <w:jc w:val="right"/>
                  <w:rPr>
                    <w:szCs w:val="21"/>
                  </w:rPr>
                </w:pPr>
                <w:r>
                  <w:t>100,738,267.90</w:t>
                </w:r>
              </w:p>
            </w:tc>
            <w:tc>
              <w:tcPr>
                <w:tcW w:w="846" w:type="pct"/>
                <w:tcBorders>
                  <w:left w:val="single" w:sz="6" w:space="0" w:color="auto"/>
                  <w:right w:val="single" w:sz="6" w:space="0" w:color="auto"/>
                </w:tcBorders>
                <w:shd w:val="clear" w:color="auto" w:fill="auto"/>
              </w:tcPr>
              <w:p w14:paraId="21CA79E4" w14:textId="77777777" w:rsidR="00C668D8" w:rsidRDefault="00C668D8" w:rsidP="00C1288C">
                <w:pPr>
                  <w:jc w:val="right"/>
                  <w:rPr>
                    <w:szCs w:val="21"/>
                  </w:rPr>
                </w:pPr>
                <w:r>
                  <w:t>153,500,021.99</w:t>
                </w:r>
              </w:p>
            </w:tc>
            <w:tc>
              <w:tcPr>
                <w:tcW w:w="845" w:type="pct"/>
                <w:tcBorders>
                  <w:top w:val="single" w:sz="6" w:space="0" w:color="auto"/>
                  <w:left w:val="single" w:sz="6" w:space="0" w:color="auto"/>
                  <w:bottom w:val="single" w:sz="6" w:space="0" w:color="auto"/>
                  <w:right w:val="single" w:sz="6" w:space="0" w:color="auto"/>
                </w:tcBorders>
              </w:tcPr>
              <w:p w14:paraId="6FB2D207" w14:textId="77777777" w:rsidR="00C668D8" w:rsidRDefault="00C668D8" w:rsidP="00C1288C">
                <w:pPr>
                  <w:jc w:val="right"/>
                  <w:rPr>
                    <w:szCs w:val="21"/>
                  </w:rPr>
                </w:pPr>
                <w:r>
                  <w:t>107,948,572.74</w:t>
                </w:r>
              </w:p>
            </w:tc>
            <w:tc>
              <w:tcPr>
                <w:tcW w:w="845" w:type="pct"/>
                <w:tcBorders>
                  <w:top w:val="single" w:sz="6" w:space="0" w:color="auto"/>
                  <w:left w:val="single" w:sz="6" w:space="0" w:color="auto"/>
                  <w:bottom w:val="single" w:sz="6" w:space="0" w:color="auto"/>
                  <w:right w:val="single" w:sz="6" w:space="0" w:color="auto"/>
                </w:tcBorders>
              </w:tcPr>
              <w:p w14:paraId="3A304B35" w14:textId="77777777" w:rsidR="00C668D8" w:rsidRDefault="00C668D8" w:rsidP="00C1288C">
                <w:pPr>
                  <w:jc w:val="right"/>
                  <w:rPr>
                    <w:szCs w:val="21"/>
                  </w:rPr>
                </w:pPr>
                <w:r>
                  <w:t>130,116,291.02</w:t>
                </w:r>
              </w:p>
            </w:tc>
          </w:tr>
          <w:tr w:rsidR="00C668D8" w14:paraId="54D2F612" w14:textId="77777777" w:rsidTr="00C1288C">
            <w:sdt>
              <w:sdtPr>
                <w:tag w:val="_PLD_93b9a2f53b8c47c3b912a3f65bfa401f"/>
                <w:id w:val="-995870216"/>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52FBD88C" w14:textId="77777777" w:rsidR="00C668D8" w:rsidRDefault="00C668D8" w:rsidP="00C1288C">
                    <w:pPr>
                      <w:rPr>
                        <w:rFonts w:cs="Arial"/>
                        <w:color w:val="000000"/>
                        <w:szCs w:val="21"/>
                      </w:rPr>
                    </w:pPr>
                    <w:r>
                      <w:rPr>
                        <w:rFonts w:cs="Arial" w:hint="eastAsia"/>
                        <w:color w:val="000000"/>
                        <w:szCs w:val="21"/>
                        <w:lang w:val="en-GB"/>
                      </w:rPr>
                      <w:t>资产合计</w:t>
                    </w:r>
                  </w:p>
                </w:tc>
              </w:sdtContent>
            </w:sdt>
            <w:tc>
              <w:tcPr>
                <w:tcW w:w="846" w:type="pct"/>
                <w:tcBorders>
                  <w:left w:val="single" w:sz="6" w:space="0" w:color="auto"/>
                  <w:right w:val="single" w:sz="6" w:space="0" w:color="auto"/>
                </w:tcBorders>
                <w:shd w:val="clear" w:color="auto" w:fill="auto"/>
              </w:tcPr>
              <w:p w14:paraId="22AF4FFF" w14:textId="77777777" w:rsidR="00C668D8" w:rsidRDefault="00C668D8" w:rsidP="00C1288C">
                <w:pPr>
                  <w:jc w:val="right"/>
                  <w:rPr>
                    <w:szCs w:val="21"/>
                  </w:rPr>
                </w:pPr>
                <w:r>
                  <w:t>306,271,497.86</w:t>
                </w:r>
              </w:p>
            </w:tc>
            <w:tc>
              <w:tcPr>
                <w:tcW w:w="846" w:type="pct"/>
                <w:tcBorders>
                  <w:left w:val="single" w:sz="6" w:space="0" w:color="auto"/>
                  <w:right w:val="single" w:sz="6" w:space="0" w:color="auto"/>
                </w:tcBorders>
                <w:shd w:val="clear" w:color="auto" w:fill="auto"/>
              </w:tcPr>
              <w:p w14:paraId="3A9CBB02" w14:textId="77777777" w:rsidR="00C668D8" w:rsidRDefault="00C668D8" w:rsidP="00C1288C">
                <w:pPr>
                  <w:jc w:val="right"/>
                  <w:rPr>
                    <w:szCs w:val="21"/>
                  </w:rPr>
                </w:pPr>
                <w:r>
                  <w:t>192,259,784.42</w:t>
                </w:r>
              </w:p>
            </w:tc>
            <w:tc>
              <w:tcPr>
                <w:tcW w:w="845" w:type="pct"/>
                <w:tcBorders>
                  <w:top w:val="single" w:sz="6" w:space="0" w:color="auto"/>
                  <w:left w:val="single" w:sz="6" w:space="0" w:color="auto"/>
                  <w:bottom w:val="single" w:sz="6" w:space="0" w:color="auto"/>
                  <w:right w:val="single" w:sz="6" w:space="0" w:color="auto"/>
                </w:tcBorders>
              </w:tcPr>
              <w:p w14:paraId="29BF1F9C" w14:textId="77777777" w:rsidR="00C668D8" w:rsidRDefault="00C668D8" w:rsidP="00C1288C">
                <w:pPr>
                  <w:jc w:val="right"/>
                  <w:rPr>
                    <w:szCs w:val="21"/>
                  </w:rPr>
                </w:pPr>
                <w:r>
                  <w:t>312,713,170.36</w:t>
                </w:r>
              </w:p>
            </w:tc>
            <w:tc>
              <w:tcPr>
                <w:tcW w:w="845" w:type="pct"/>
                <w:tcBorders>
                  <w:top w:val="single" w:sz="6" w:space="0" w:color="auto"/>
                  <w:left w:val="single" w:sz="6" w:space="0" w:color="auto"/>
                  <w:bottom w:val="single" w:sz="6" w:space="0" w:color="auto"/>
                  <w:right w:val="single" w:sz="6" w:space="0" w:color="auto"/>
                </w:tcBorders>
              </w:tcPr>
              <w:p w14:paraId="242C5C05" w14:textId="77777777" w:rsidR="00C668D8" w:rsidRDefault="00C668D8" w:rsidP="00C1288C">
                <w:pPr>
                  <w:jc w:val="right"/>
                  <w:rPr>
                    <w:szCs w:val="21"/>
                  </w:rPr>
                </w:pPr>
                <w:r>
                  <w:t>162,574,512.20</w:t>
                </w:r>
              </w:p>
            </w:tc>
          </w:tr>
          <w:tr w:rsidR="00C668D8" w14:paraId="3872F587" w14:textId="77777777" w:rsidTr="00C1288C">
            <w:sdt>
              <w:sdtPr>
                <w:tag w:val="_PLD_d5042a8897c74c8fa2567bf536f0b45c"/>
                <w:id w:val="541637553"/>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3C36EA9A" w14:textId="77777777" w:rsidR="00C668D8" w:rsidRDefault="00C668D8" w:rsidP="00C1288C">
                    <w:pPr>
                      <w:rPr>
                        <w:rFonts w:cs="Arial"/>
                        <w:color w:val="000000"/>
                        <w:szCs w:val="21"/>
                      </w:rPr>
                    </w:pPr>
                    <w:r>
                      <w:rPr>
                        <w:rFonts w:cs="Arial" w:hint="eastAsia"/>
                        <w:color w:val="000000"/>
                        <w:szCs w:val="21"/>
                        <w:lang w:val="en-GB"/>
                      </w:rPr>
                      <w:t>流动负债</w:t>
                    </w:r>
                  </w:p>
                </w:tc>
              </w:sdtContent>
            </w:sdt>
            <w:tc>
              <w:tcPr>
                <w:tcW w:w="846" w:type="pct"/>
                <w:tcBorders>
                  <w:left w:val="single" w:sz="6" w:space="0" w:color="auto"/>
                  <w:right w:val="single" w:sz="6" w:space="0" w:color="auto"/>
                </w:tcBorders>
                <w:shd w:val="clear" w:color="auto" w:fill="auto"/>
              </w:tcPr>
              <w:p w14:paraId="21D2FC86" w14:textId="77777777" w:rsidR="00C668D8" w:rsidRDefault="00C668D8" w:rsidP="00C1288C">
                <w:pPr>
                  <w:jc w:val="right"/>
                  <w:rPr>
                    <w:szCs w:val="21"/>
                  </w:rPr>
                </w:pPr>
                <w:r>
                  <w:t>125,946,542.35</w:t>
                </w:r>
              </w:p>
            </w:tc>
            <w:tc>
              <w:tcPr>
                <w:tcW w:w="846" w:type="pct"/>
                <w:tcBorders>
                  <w:left w:val="single" w:sz="6" w:space="0" w:color="auto"/>
                  <w:right w:val="single" w:sz="6" w:space="0" w:color="auto"/>
                </w:tcBorders>
                <w:shd w:val="clear" w:color="auto" w:fill="auto"/>
              </w:tcPr>
              <w:p w14:paraId="362E6DB5" w14:textId="77777777" w:rsidR="00C668D8" w:rsidRDefault="00C668D8" w:rsidP="00C1288C">
                <w:pPr>
                  <w:jc w:val="right"/>
                  <w:rPr>
                    <w:szCs w:val="21"/>
                  </w:rPr>
                </w:pPr>
                <w:r>
                  <w:t>86,509,220.55</w:t>
                </w:r>
              </w:p>
            </w:tc>
            <w:tc>
              <w:tcPr>
                <w:tcW w:w="845" w:type="pct"/>
                <w:tcBorders>
                  <w:top w:val="single" w:sz="6" w:space="0" w:color="auto"/>
                  <w:left w:val="single" w:sz="6" w:space="0" w:color="auto"/>
                  <w:bottom w:val="single" w:sz="6" w:space="0" w:color="auto"/>
                  <w:right w:val="single" w:sz="6" w:space="0" w:color="auto"/>
                </w:tcBorders>
              </w:tcPr>
              <w:p w14:paraId="2E33881B" w14:textId="77777777" w:rsidR="00C668D8" w:rsidRDefault="00C668D8" w:rsidP="00C1288C">
                <w:pPr>
                  <w:jc w:val="right"/>
                  <w:rPr>
                    <w:szCs w:val="21"/>
                  </w:rPr>
                </w:pPr>
                <w:r>
                  <w:t>161,807,405.04</w:t>
                </w:r>
              </w:p>
            </w:tc>
            <w:tc>
              <w:tcPr>
                <w:tcW w:w="845" w:type="pct"/>
                <w:tcBorders>
                  <w:top w:val="single" w:sz="6" w:space="0" w:color="auto"/>
                  <w:left w:val="single" w:sz="6" w:space="0" w:color="auto"/>
                  <w:bottom w:val="single" w:sz="6" w:space="0" w:color="auto"/>
                  <w:right w:val="single" w:sz="6" w:space="0" w:color="auto"/>
                </w:tcBorders>
              </w:tcPr>
              <w:p w14:paraId="09F93500" w14:textId="77777777" w:rsidR="00C668D8" w:rsidRDefault="00C668D8" w:rsidP="00C1288C">
                <w:pPr>
                  <w:jc w:val="right"/>
                  <w:rPr>
                    <w:szCs w:val="21"/>
                  </w:rPr>
                </w:pPr>
                <w:r>
                  <w:t>56,841,854.88</w:t>
                </w:r>
              </w:p>
            </w:tc>
          </w:tr>
          <w:tr w:rsidR="00C668D8" w14:paraId="0C348A53" w14:textId="77777777" w:rsidTr="00C1288C">
            <w:sdt>
              <w:sdtPr>
                <w:tag w:val="_PLD_5328073d5a9f4e7a8dda720e99ff747d"/>
                <w:id w:val="-861583342"/>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2D41FC2F" w14:textId="77777777" w:rsidR="00C668D8" w:rsidRDefault="00C668D8" w:rsidP="00C1288C">
                    <w:pPr>
                      <w:rPr>
                        <w:rFonts w:cs="Arial"/>
                        <w:color w:val="000000"/>
                        <w:szCs w:val="21"/>
                      </w:rPr>
                    </w:pPr>
                    <w:r>
                      <w:rPr>
                        <w:rFonts w:cs="Arial" w:hint="eastAsia"/>
                        <w:color w:val="000000"/>
                        <w:szCs w:val="21"/>
                        <w:lang w:val="en-GB"/>
                      </w:rPr>
                      <w:t>非流动负债</w:t>
                    </w:r>
                  </w:p>
                </w:tc>
              </w:sdtContent>
            </w:sdt>
            <w:tc>
              <w:tcPr>
                <w:tcW w:w="846" w:type="pct"/>
                <w:tcBorders>
                  <w:left w:val="single" w:sz="6" w:space="0" w:color="auto"/>
                  <w:right w:val="single" w:sz="6" w:space="0" w:color="auto"/>
                </w:tcBorders>
                <w:shd w:val="clear" w:color="auto" w:fill="auto"/>
              </w:tcPr>
              <w:p w14:paraId="57745D22" w14:textId="77777777" w:rsidR="00C668D8" w:rsidRDefault="00C668D8" w:rsidP="00C1288C">
                <w:pPr>
                  <w:jc w:val="right"/>
                  <w:rPr>
                    <w:szCs w:val="21"/>
                  </w:rPr>
                </w:pPr>
                <w:r>
                  <w:t>2,446,741.33</w:t>
                </w:r>
              </w:p>
            </w:tc>
            <w:tc>
              <w:tcPr>
                <w:tcW w:w="846" w:type="pct"/>
                <w:tcBorders>
                  <w:left w:val="single" w:sz="6" w:space="0" w:color="auto"/>
                  <w:right w:val="single" w:sz="6" w:space="0" w:color="auto"/>
                </w:tcBorders>
                <w:shd w:val="clear" w:color="auto" w:fill="auto"/>
              </w:tcPr>
              <w:p w14:paraId="2625B4D3" w14:textId="77777777" w:rsidR="00C668D8" w:rsidRDefault="00C668D8" w:rsidP="00C1288C">
                <w:pPr>
                  <w:jc w:val="right"/>
                  <w:rPr>
                    <w:szCs w:val="21"/>
                  </w:rPr>
                </w:pPr>
                <w:r>
                  <w:t>14,128,282.65</w:t>
                </w:r>
              </w:p>
            </w:tc>
            <w:tc>
              <w:tcPr>
                <w:tcW w:w="845" w:type="pct"/>
                <w:tcBorders>
                  <w:top w:val="single" w:sz="6" w:space="0" w:color="auto"/>
                  <w:left w:val="single" w:sz="6" w:space="0" w:color="auto"/>
                  <w:bottom w:val="single" w:sz="6" w:space="0" w:color="auto"/>
                  <w:right w:val="single" w:sz="6" w:space="0" w:color="auto"/>
                </w:tcBorders>
              </w:tcPr>
              <w:p w14:paraId="0F96C378" w14:textId="77777777" w:rsidR="00C668D8" w:rsidRDefault="00C668D8" w:rsidP="00C1288C">
                <w:pPr>
                  <w:jc w:val="right"/>
                  <w:rPr>
                    <w:szCs w:val="21"/>
                  </w:rPr>
                </w:pPr>
                <w:r>
                  <w:t>2,376,423.45</w:t>
                </w:r>
              </w:p>
            </w:tc>
            <w:tc>
              <w:tcPr>
                <w:tcW w:w="845" w:type="pct"/>
                <w:tcBorders>
                  <w:top w:val="single" w:sz="6" w:space="0" w:color="auto"/>
                  <w:left w:val="single" w:sz="6" w:space="0" w:color="auto"/>
                  <w:bottom w:val="single" w:sz="6" w:space="0" w:color="auto"/>
                  <w:right w:val="single" w:sz="6" w:space="0" w:color="auto"/>
                </w:tcBorders>
              </w:tcPr>
              <w:p w14:paraId="25D58AA4" w14:textId="77777777" w:rsidR="00C668D8" w:rsidRDefault="00C668D8" w:rsidP="00C1288C">
                <w:pPr>
                  <w:jc w:val="right"/>
                  <w:rPr>
                    <w:szCs w:val="21"/>
                  </w:rPr>
                </w:pPr>
                <w:r>
                  <w:t>14,434,464.46</w:t>
                </w:r>
              </w:p>
            </w:tc>
          </w:tr>
          <w:tr w:rsidR="00C668D8" w14:paraId="2692CF10" w14:textId="77777777" w:rsidTr="00C1288C">
            <w:sdt>
              <w:sdtPr>
                <w:tag w:val="_PLD_9cbbfa9377864d43b63aa61b4f155abf"/>
                <w:id w:val="958068801"/>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56AB5656" w14:textId="77777777" w:rsidR="00C668D8" w:rsidRDefault="00C668D8" w:rsidP="00C1288C">
                    <w:pPr>
                      <w:rPr>
                        <w:rFonts w:cs="Arial"/>
                        <w:color w:val="000000"/>
                        <w:szCs w:val="21"/>
                      </w:rPr>
                    </w:pPr>
                    <w:r>
                      <w:rPr>
                        <w:rFonts w:cs="Arial" w:hint="eastAsia"/>
                        <w:color w:val="000000"/>
                        <w:szCs w:val="21"/>
                        <w:lang w:val="en-GB"/>
                      </w:rPr>
                      <w:t>负债合计</w:t>
                    </w:r>
                  </w:p>
                </w:tc>
              </w:sdtContent>
            </w:sdt>
            <w:tc>
              <w:tcPr>
                <w:tcW w:w="846" w:type="pct"/>
                <w:tcBorders>
                  <w:left w:val="single" w:sz="6" w:space="0" w:color="auto"/>
                  <w:right w:val="single" w:sz="6" w:space="0" w:color="auto"/>
                </w:tcBorders>
                <w:shd w:val="clear" w:color="auto" w:fill="auto"/>
              </w:tcPr>
              <w:p w14:paraId="061C0653" w14:textId="77777777" w:rsidR="00C668D8" w:rsidRDefault="00C668D8" w:rsidP="00C1288C">
                <w:pPr>
                  <w:jc w:val="right"/>
                  <w:rPr>
                    <w:szCs w:val="21"/>
                  </w:rPr>
                </w:pPr>
                <w:r>
                  <w:t>128,393,283.68</w:t>
                </w:r>
              </w:p>
            </w:tc>
            <w:tc>
              <w:tcPr>
                <w:tcW w:w="846" w:type="pct"/>
                <w:tcBorders>
                  <w:left w:val="single" w:sz="6" w:space="0" w:color="auto"/>
                  <w:right w:val="single" w:sz="6" w:space="0" w:color="auto"/>
                </w:tcBorders>
                <w:shd w:val="clear" w:color="auto" w:fill="auto"/>
              </w:tcPr>
              <w:p w14:paraId="7C2B52E6" w14:textId="77777777" w:rsidR="00C668D8" w:rsidRDefault="00C668D8" w:rsidP="00C1288C">
                <w:pPr>
                  <w:jc w:val="right"/>
                  <w:rPr>
                    <w:szCs w:val="21"/>
                  </w:rPr>
                </w:pPr>
                <w:r>
                  <w:t>100,637,503.20</w:t>
                </w:r>
              </w:p>
            </w:tc>
            <w:tc>
              <w:tcPr>
                <w:tcW w:w="845" w:type="pct"/>
                <w:tcBorders>
                  <w:top w:val="single" w:sz="6" w:space="0" w:color="auto"/>
                  <w:left w:val="single" w:sz="6" w:space="0" w:color="auto"/>
                  <w:bottom w:val="single" w:sz="6" w:space="0" w:color="auto"/>
                  <w:right w:val="single" w:sz="6" w:space="0" w:color="auto"/>
                </w:tcBorders>
              </w:tcPr>
              <w:p w14:paraId="25183CF7" w14:textId="77777777" w:rsidR="00C668D8" w:rsidRDefault="00C668D8" w:rsidP="00C1288C">
                <w:pPr>
                  <w:jc w:val="right"/>
                  <w:rPr>
                    <w:szCs w:val="21"/>
                  </w:rPr>
                </w:pPr>
                <w:r>
                  <w:t>164,183,828.49</w:t>
                </w:r>
              </w:p>
            </w:tc>
            <w:tc>
              <w:tcPr>
                <w:tcW w:w="845" w:type="pct"/>
                <w:tcBorders>
                  <w:top w:val="single" w:sz="6" w:space="0" w:color="auto"/>
                  <w:left w:val="single" w:sz="6" w:space="0" w:color="auto"/>
                  <w:bottom w:val="single" w:sz="6" w:space="0" w:color="auto"/>
                  <w:right w:val="single" w:sz="6" w:space="0" w:color="auto"/>
                </w:tcBorders>
              </w:tcPr>
              <w:p w14:paraId="2DE78980" w14:textId="77777777" w:rsidR="00C668D8" w:rsidRDefault="00C668D8" w:rsidP="00C1288C">
                <w:pPr>
                  <w:jc w:val="right"/>
                  <w:rPr>
                    <w:szCs w:val="21"/>
                  </w:rPr>
                </w:pPr>
                <w:r>
                  <w:t>71,276,319.34</w:t>
                </w:r>
              </w:p>
            </w:tc>
          </w:tr>
          <w:tr w:rsidR="00C668D8" w14:paraId="4810094B" w14:textId="77777777" w:rsidTr="00C1288C">
            <w:sdt>
              <w:sdtPr>
                <w:tag w:val="_PLD_16753c98818d47ecb057fbb811eb12e0"/>
                <w:id w:val="1374042708"/>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691E714D" w14:textId="77777777" w:rsidR="00C668D8" w:rsidRDefault="00C668D8" w:rsidP="00C1288C">
                    <w:pPr>
                      <w:rPr>
                        <w:rFonts w:cs="Arial"/>
                        <w:color w:val="000000"/>
                        <w:szCs w:val="21"/>
                      </w:rPr>
                    </w:pPr>
                    <w:r>
                      <w:rPr>
                        <w:rFonts w:cs="Arial" w:hint="eastAsia"/>
                        <w:color w:val="000000"/>
                        <w:szCs w:val="21"/>
                        <w:lang w:val="en-GB"/>
                      </w:rPr>
                      <w:t>少数股东权益</w:t>
                    </w:r>
                  </w:p>
                </w:tc>
              </w:sdtContent>
            </w:sdt>
            <w:tc>
              <w:tcPr>
                <w:tcW w:w="846" w:type="pct"/>
                <w:tcBorders>
                  <w:left w:val="single" w:sz="6" w:space="0" w:color="auto"/>
                  <w:right w:val="single" w:sz="6" w:space="0" w:color="auto"/>
                </w:tcBorders>
                <w:shd w:val="clear" w:color="auto" w:fill="auto"/>
              </w:tcPr>
              <w:p w14:paraId="4FED84AB" w14:textId="77777777" w:rsidR="00C668D8" w:rsidRDefault="00C668D8" w:rsidP="00C1288C">
                <w:pPr>
                  <w:jc w:val="right"/>
                  <w:rPr>
                    <w:szCs w:val="21"/>
                  </w:rPr>
                </w:pPr>
                <w:r>
                  <w:t>52,635,685.99</w:t>
                </w:r>
              </w:p>
            </w:tc>
            <w:tc>
              <w:tcPr>
                <w:tcW w:w="846" w:type="pct"/>
                <w:tcBorders>
                  <w:left w:val="single" w:sz="6" w:space="0" w:color="auto"/>
                  <w:right w:val="single" w:sz="6" w:space="0" w:color="auto"/>
                </w:tcBorders>
                <w:shd w:val="clear" w:color="auto" w:fill="auto"/>
              </w:tcPr>
              <w:p w14:paraId="66076AF6" w14:textId="77777777" w:rsidR="00C668D8" w:rsidRDefault="00C668D8" w:rsidP="00C1288C">
                <w:pPr>
                  <w:jc w:val="right"/>
                  <w:rPr>
                    <w:szCs w:val="21"/>
                  </w:rPr>
                </w:pPr>
              </w:p>
            </w:tc>
            <w:tc>
              <w:tcPr>
                <w:tcW w:w="845" w:type="pct"/>
                <w:tcBorders>
                  <w:top w:val="single" w:sz="6" w:space="0" w:color="auto"/>
                  <w:left w:val="single" w:sz="6" w:space="0" w:color="auto"/>
                  <w:bottom w:val="single" w:sz="6" w:space="0" w:color="auto"/>
                  <w:right w:val="single" w:sz="6" w:space="0" w:color="auto"/>
                </w:tcBorders>
              </w:tcPr>
              <w:p w14:paraId="459F4D36" w14:textId="77777777" w:rsidR="00C668D8" w:rsidRDefault="00C668D8" w:rsidP="00C1288C">
                <w:pPr>
                  <w:jc w:val="right"/>
                  <w:rPr>
                    <w:szCs w:val="21"/>
                  </w:rPr>
                </w:pPr>
                <w:r>
                  <w:t>41,495,514.27</w:t>
                </w:r>
              </w:p>
            </w:tc>
            <w:tc>
              <w:tcPr>
                <w:tcW w:w="845" w:type="pct"/>
                <w:tcBorders>
                  <w:top w:val="single" w:sz="6" w:space="0" w:color="auto"/>
                  <w:left w:val="single" w:sz="6" w:space="0" w:color="auto"/>
                  <w:bottom w:val="single" w:sz="6" w:space="0" w:color="auto"/>
                  <w:right w:val="single" w:sz="6" w:space="0" w:color="auto"/>
                </w:tcBorders>
              </w:tcPr>
              <w:p w14:paraId="0B61F566" w14:textId="77777777" w:rsidR="00C668D8" w:rsidRDefault="00C668D8" w:rsidP="00C1288C">
                <w:pPr>
                  <w:jc w:val="right"/>
                  <w:rPr>
                    <w:szCs w:val="21"/>
                  </w:rPr>
                </w:pPr>
              </w:p>
            </w:tc>
          </w:tr>
          <w:tr w:rsidR="00C668D8" w14:paraId="46C322C7" w14:textId="77777777" w:rsidTr="00C1288C">
            <w:sdt>
              <w:sdtPr>
                <w:tag w:val="_PLD_a24a27859d54478ebb4bb56e062c15f9"/>
                <w:id w:val="-178577291"/>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2A4167C7" w14:textId="77777777" w:rsidR="00C668D8" w:rsidRDefault="00C668D8" w:rsidP="00C1288C">
                    <w:pPr>
                      <w:rPr>
                        <w:rFonts w:cs="Arial"/>
                        <w:color w:val="000000"/>
                        <w:szCs w:val="21"/>
                      </w:rPr>
                    </w:pPr>
                    <w:r>
                      <w:rPr>
                        <w:rFonts w:cs="Arial" w:hint="eastAsia"/>
                        <w:color w:val="000000"/>
                        <w:szCs w:val="21"/>
                        <w:lang w:val="en-GB"/>
                      </w:rPr>
                      <w:t>归属于母公司股东权益</w:t>
                    </w:r>
                  </w:p>
                </w:tc>
              </w:sdtContent>
            </w:sdt>
            <w:tc>
              <w:tcPr>
                <w:tcW w:w="846" w:type="pct"/>
                <w:tcBorders>
                  <w:left w:val="single" w:sz="6" w:space="0" w:color="auto"/>
                  <w:right w:val="single" w:sz="6" w:space="0" w:color="auto"/>
                </w:tcBorders>
                <w:shd w:val="clear" w:color="auto" w:fill="auto"/>
              </w:tcPr>
              <w:p w14:paraId="2A36F57E" w14:textId="77777777" w:rsidR="00C668D8" w:rsidRDefault="00C668D8" w:rsidP="00C1288C">
                <w:pPr>
                  <w:jc w:val="right"/>
                  <w:rPr>
                    <w:szCs w:val="21"/>
                  </w:rPr>
                </w:pPr>
                <w:r>
                  <w:t>125,242,528.19</w:t>
                </w:r>
              </w:p>
            </w:tc>
            <w:tc>
              <w:tcPr>
                <w:tcW w:w="846" w:type="pct"/>
                <w:tcBorders>
                  <w:left w:val="single" w:sz="6" w:space="0" w:color="auto"/>
                  <w:right w:val="single" w:sz="6" w:space="0" w:color="auto"/>
                </w:tcBorders>
                <w:shd w:val="clear" w:color="auto" w:fill="auto"/>
              </w:tcPr>
              <w:p w14:paraId="19749F18" w14:textId="77777777" w:rsidR="00C668D8" w:rsidRDefault="00C668D8" w:rsidP="00C1288C">
                <w:pPr>
                  <w:jc w:val="right"/>
                  <w:rPr>
                    <w:szCs w:val="21"/>
                  </w:rPr>
                </w:pPr>
                <w:r>
                  <w:t>91,622,281.22</w:t>
                </w:r>
              </w:p>
            </w:tc>
            <w:tc>
              <w:tcPr>
                <w:tcW w:w="845" w:type="pct"/>
                <w:tcBorders>
                  <w:top w:val="single" w:sz="6" w:space="0" w:color="auto"/>
                  <w:left w:val="single" w:sz="6" w:space="0" w:color="auto"/>
                  <w:bottom w:val="single" w:sz="6" w:space="0" w:color="auto"/>
                  <w:right w:val="single" w:sz="6" w:space="0" w:color="auto"/>
                </w:tcBorders>
              </w:tcPr>
              <w:p w14:paraId="2A0817AA" w14:textId="77777777" w:rsidR="00C668D8" w:rsidRDefault="00C668D8" w:rsidP="00C1288C">
                <w:pPr>
                  <w:jc w:val="right"/>
                  <w:rPr>
                    <w:szCs w:val="21"/>
                  </w:rPr>
                </w:pPr>
                <w:r>
                  <w:t>107,033,827.60</w:t>
                </w:r>
              </w:p>
            </w:tc>
            <w:tc>
              <w:tcPr>
                <w:tcW w:w="845" w:type="pct"/>
                <w:tcBorders>
                  <w:top w:val="single" w:sz="6" w:space="0" w:color="auto"/>
                  <w:left w:val="single" w:sz="6" w:space="0" w:color="auto"/>
                  <w:bottom w:val="single" w:sz="6" w:space="0" w:color="auto"/>
                  <w:right w:val="single" w:sz="6" w:space="0" w:color="auto"/>
                </w:tcBorders>
              </w:tcPr>
              <w:p w14:paraId="1380943A" w14:textId="77777777" w:rsidR="00C668D8" w:rsidRDefault="00C668D8" w:rsidP="00C1288C">
                <w:pPr>
                  <w:jc w:val="right"/>
                  <w:rPr>
                    <w:szCs w:val="21"/>
                  </w:rPr>
                </w:pPr>
                <w:r>
                  <w:t>91,298,192.86</w:t>
                </w:r>
              </w:p>
            </w:tc>
          </w:tr>
          <w:tr w:rsidR="00C668D8" w14:paraId="4151F206" w14:textId="77777777" w:rsidTr="00C1288C">
            <w:sdt>
              <w:sdtPr>
                <w:tag w:val="_PLD_83760dd036554298ad568f0c4835493a"/>
                <w:id w:val="1776596024"/>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4719FE7D" w14:textId="77777777" w:rsidR="00C668D8" w:rsidRDefault="00C668D8" w:rsidP="00C1288C">
                    <w:pPr>
                      <w:rPr>
                        <w:rFonts w:cs="Arial"/>
                        <w:color w:val="000000"/>
                        <w:szCs w:val="21"/>
                      </w:rPr>
                    </w:pPr>
                    <w:r>
                      <w:rPr>
                        <w:rFonts w:cs="Arial" w:hint="eastAsia"/>
                        <w:color w:val="000000"/>
                        <w:szCs w:val="21"/>
                        <w:lang w:val="en-GB"/>
                      </w:rPr>
                      <w:t>按持股比例计算的净资产份额</w:t>
                    </w:r>
                  </w:p>
                </w:tc>
              </w:sdtContent>
            </w:sdt>
            <w:tc>
              <w:tcPr>
                <w:tcW w:w="846" w:type="pct"/>
                <w:tcBorders>
                  <w:left w:val="single" w:sz="6" w:space="0" w:color="auto"/>
                  <w:right w:val="single" w:sz="6" w:space="0" w:color="auto"/>
                </w:tcBorders>
                <w:shd w:val="clear" w:color="auto" w:fill="auto"/>
              </w:tcPr>
              <w:p w14:paraId="4B44E537" w14:textId="77777777" w:rsidR="00C668D8" w:rsidRDefault="00C668D8" w:rsidP="00C1288C">
                <w:pPr>
                  <w:jc w:val="right"/>
                  <w:rPr>
                    <w:szCs w:val="21"/>
                  </w:rPr>
                </w:pPr>
                <w:r>
                  <w:t>16,494,440.96</w:t>
                </w:r>
              </w:p>
            </w:tc>
            <w:tc>
              <w:tcPr>
                <w:tcW w:w="846" w:type="pct"/>
                <w:tcBorders>
                  <w:left w:val="single" w:sz="6" w:space="0" w:color="auto"/>
                  <w:right w:val="single" w:sz="6" w:space="0" w:color="auto"/>
                </w:tcBorders>
                <w:shd w:val="clear" w:color="auto" w:fill="auto"/>
              </w:tcPr>
              <w:p w14:paraId="2D1A46B9" w14:textId="77777777" w:rsidR="00C668D8" w:rsidRDefault="00C668D8" w:rsidP="00C1288C">
                <w:pPr>
                  <w:jc w:val="right"/>
                  <w:rPr>
                    <w:szCs w:val="21"/>
                  </w:rPr>
                </w:pPr>
                <w:r>
                  <w:t>27,486,684.37</w:t>
                </w:r>
              </w:p>
            </w:tc>
            <w:tc>
              <w:tcPr>
                <w:tcW w:w="845" w:type="pct"/>
                <w:tcBorders>
                  <w:top w:val="single" w:sz="6" w:space="0" w:color="auto"/>
                  <w:left w:val="single" w:sz="6" w:space="0" w:color="auto"/>
                  <w:bottom w:val="single" w:sz="6" w:space="0" w:color="auto"/>
                  <w:right w:val="single" w:sz="6" w:space="0" w:color="auto"/>
                </w:tcBorders>
              </w:tcPr>
              <w:p w14:paraId="6417F595" w14:textId="77777777" w:rsidR="00C668D8" w:rsidRDefault="00C668D8" w:rsidP="00C1288C">
                <w:pPr>
                  <w:jc w:val="right"/>
                  <w:rPr>
                    <w:szCs w:val="21"/>
                  </w:rPr>
                </w:pPr>
                <w:r>
                  <w:t>14,096,355.09</w:t>
                </w:r>
              </w:p>
            </w:tc>
            <w:tc>
              <w:tcPr>
                <w:tcW w:w="845" w:type="pct"/>
                <w:tcBorders>
                  <w:top w:val="single" w:sz="6" w:space="0" w:color="auto"/>
                  <w:left w:val="single" w:sz="6" w:space="0" w:color="auto"/>
                  <w:bottom w:val="single" w:sz="6" w:space="0" w:color="auto"/>
                  <w:right w:val="single" w:sz="6" w:space="0" w:color="auto"/>
                </w:tcBorders>
              </w:tcPr>
              <w:p w14:paraId="06352ED2" w14:textId="77777777" w:rsidR="00C668D8" w:rsidRDefault="00C668D8" w:rsidP="00C1288C">
                <w:pPr>
                  <w:jc w:val="right"/>
                  <w:rPr>
                    <w:szCs w:val="21"/>
                  </w:rPr>
                </w:pPr>
                <w:r>
                  <w:t>27,389,457.86</w:t>
                </w:r>
              </w:p>
            </w:tc>
          </w:tr>
          <w:tr w:rsidR="00C668D8" w14:paraId="6A44D662" w14:textId="77777777" w:rsidTr="00C1288C">
            <w:sdt>
              <w:sdtPr>
                <w:tag w:val="_PLD_65d5a31f9fa341df9186936cb486be79"/>
                <w:id w:val="773602420"/>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7FBEB1CF" w14:textId="77777777" w:rsidR="00C668D8" w:rsidRDefault="00C668D8" w:rsidP="00C1288C">
                    <w:pPr>
                      <w:rPr>
                        <w:rFonts w:cs="Arial"/>
                        <w:color w:val="000000"/>
                        <w:szCs w:val="21"/>
                      </w:rPr>
                    </w:pPr>
                    <w:r>
                      <w:rPr>
                        <w:rFonts w:cs="Arial" w:hint="eastAsia"/>
                        <w:color w:val="000000"/>
                        <w:szCs w:val="21"/>
                        <w:lang w:val="en-GB"/>
                      </w:rPr>
                      <w:t>调整事项</w:t>
                    </w:r>
                  </w:p>
                </w:tc>
              </w:sdtContent>
            </w:sdt>
            <w:tc>
              <w:tcPr>
                <w:tcW w:w="846" w:type="pct"/>
                <w:tcBorders>
                  <w:left w:val="single" w:sz="6" w:space="0" w:color="auto"/>
                  <w:right w:val="single" w:sz="6" w:space="0" w:color="auto"/>
                </w:tcBorders>
                <w:shd w:val="clear" w:color="auto" w:fill="auto"/>
              </w:tcPr>
              <w:p w14:paraId="51B8460A" w14:textId="77777777" w:rsidR="00C668D8" w:rsidRDefault="00C668D8" w:rsidP="00C1288C">
                <w:pPr>
                  <w:jc w:val="right"/>
                  <w:rPr>
                    <w:szCs w:val="21"/>
                  </w:rPr>
                </w:pPr>
                <w:r>
                  <w:t>1,177,010.94</w:t>
                </w:r>
              </w:p>
            </w:tc>
            <w:tc>
              <w:tcPr>
                <w:tcW w:w="846" w:type="pct"/>
                <w:tcBorders>
                  <w:left w:val="single" w:sz="6" w:space="0" w:color="auto"/>
                  <w:right w:val="single" w:sz="6" w:space="0" w:color="auto"/>
                </w:tcBorders>
                <w:shd w:val="clear" w:color="auto" w:fill="auto"/>
              </w:tcPr>
              <w:p w14:paraId="2563C095" w14:textId="77777777" w:rsidR="00C668D8" w:rsidRDefault="00C668D8" w:rsidP="00C1288C">
                <w:pPr>
                  <w:jc w:val="right"/>
                  <w:rPr>
                    <w:szCs w:val="21"/>
                  </w:rPr>
                </w:pPr>
                <w:r>
                  <w:t>161,826.51</w:t>
                </w:r>
              </w:p>
            </w:tc>
            <w:tc>
              <w:tcPr>
                <w:tcW w:w="845" w:type="pct"/>
                <w:tcBorders>
                  <w:top w:val="single" w:sz="6" w:space="0" w:color="auto"/>
                  <w:left w:val="single" w:sz="6" w:space="0" w:color="auto"/>
                  <w:bottom w:val="single" w:sz="6" w:space="0" w:color="auto"/>
                  <w:right w:val="single" w:sz="6" w:space="0" w:color="auto"/>
                </w:tcBorders>
              </w:tcPr>
              <w:p w14:paraId="7EDFCA86" w14:textId="77777777" w:rsidR="00C668D8" w:rsidRDefault="00C668D8" w:rsidP="00C1288C">
                <w:pPr>
                  <w:jc w:val="right"/>
                  <w:rPr>
                    <w:szCs w:val="21"/>
                  </w:rPr>
                </w:pPr>
                <w:r>
                  <w:t>1,177,010.94</w:t>
                </w:r>
              </w:p>
            </w:tc>
            <w:tc>
              <w:tcPr>
                <w:tcW w:w="845" w:type="pct"/>
                <w:tcBorders>
                  <w:top w:val="single" w:sz="6" w:space="0" w:color="auto"/>
                  <w:left w:val="single" w:sz="6" w:space="0" w:color="auto"/>
                  <w:bottom w:val="single" w:sz="6" w:space="0" w:color="auto"/>
                  <w:right w:val="single" w:sz="6" w:space="0" w:color="auto"/>
                </w:tcBorders>
              </w:tcPr>
              <w:p w14:paraId="6A6971EF" w14:textId="77777777" w:rsidR="00C668D8" w:rsidRDefault="00C668D8" w:rsidP="00C1288C">
                <w:pPr>
                  <w:jc w:val="right"/>
                  <w:rPr>
                    <w:szCs w:val="21"/>
                  </w:rPr>
                </w:pPr>
                <w:r>
                  <w:t>169,790.29</w:t>
                </w:r>
              </w:p>
            </w:tc>
          </w:tr>
          <w:tr w:rsidR="00C668D8" w14:paraId="55E39144" w14:textId="77777777" w:rsidTr="00C1288C">
            <w:sdt>
              <w:sdtPr>
                <w:tag w:val="_PLD_3b84f6fef53942f0bdb1e0f4fac47531"/>
                <w:id w:val="1857535381"/>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6DE15167" w14:textId="77777777" w:rsidR="00C668D8" w:rsidRDefault="00C668D8" w:rsidP="00C1288C">
                    <w:pPr>
                      <w:rPr>
                        <w:rFonts w:cs="Arial"/>
                        <w:color w:val="000000"/>
                        <w:szCs w:val="21"/>
                      </w:rPr>
                    </w:pPr>
                    <w:r>
                      <w:rPr>
                        <w:rFonts w:cs="Arial"/>
                        <w:color w:val="000000"/>
                        <w:szCs w:val="21"/>
                      </w:rPr>
                      <w:t>--</w:t>
                    </w:r>
                    <w:r>
                      <w:rPr>
                        <w:rFonts w:cs="Arial" w:hint="eastAsia"/>
                        <w:color w:val="000000"/>
                        <w:szCs w:val="21"/>
                        <w:lang w:val="en-GB"/>
                      </w:rPr>
                      <w:t>商誉</w:t>
                    </w:r>
                  </w:p>
                </w:tc>
              </w:sdtContent>
            </w:sdt>
            <w:tc>
              <w:tcPr>
                <w:tcW w:w="846" w:type="pct"/>
                <w:tcBorders>
                  <w:left w:val="single" w:sz="6" w:space="0" w:color="auto"/>
                  <w:right w:val="single" w:sz="6" w:space="0" w:color="auto"/>
                </w:tcBorders>
                <w:shd w:val="clear" w:color="auto" w:fill="auto"/>
              </w:tcPr>
              <w:p w14:paraId="77FCDA85" w14:textId="77777777" w:rsidR="00C668D8" w:rsidRDefault="00C668D8" w:rsidP="00C1288C">
                <w:pPr>
                  <w:jc w:val="right"/>
                  <w:rPr>
                    <w:szCs w:val="21"/>
                  </w:rPr>
                </w:pPr>
              </w:p>
            </w:tc>
            <w:tc>
              <w:tcPr>
                <w:tcW w:w="846" w:type="pct"/>
                <w:tcBorders>
                  <w:left w:val="single" w:sz="6" w:space="0" w:color="auto"/>
                  <w:right w:val="single" w:sz="6" w:space="0" w:color="auto"/>
                </w:tcBorders>
                <w:shd w:val="clear" w:color="auto" w:fill="auto"/>
              </w:tcPr>
              <w:p w14:paraId="3A581521" w14:textId="77777777" w:rsidR="00C668D8" w:rsidRDefault="00C668D8" w:rsidP="00C1288C">
                <w:pPr>
                  <w:jc w:val="right"/>
                  <w:rPr>
                    <w:szCs w:val="21"/>
                  </w:rPr>
                </w:pPr>
              </w:p>
            </w:tc>
            <w:tc>
              <w:tcPr>
                <w:tcW w:w="845" w:type="pct"/>
                <w:tcBorders>
                  <w:top w:val="single" w:sz="6" w:space="0" w:color="auto"/>
                  <w:left w:val="single" w:sz="6" w:space="0" w:color="auto"/>
                  <w:bottom w:val="single" w:sz="6" w:space="0" w:color="auto"/>
                  <w:right w:val="single" w:sz="6" w:space="0" w:color="auto"/>
                </w:tcBorders>
              </w:tcPr>
              <w:p w14:paraId="602F73B8" w14:textId="77777777" w:rsidR="00C668D8" w:rsidRDefault="00C668D8" w:rsidP="00C1288C">
                <w:pPr>
                  <w:jc w:val="right"/>
                  <w:rPr>
                    <w:szCs w:val="21"/>
                  </w:rPr>
                </w:pPr>
              </w:p>
            </w:tc>
            <w:tc>
              <w:tcPr>
                <w:tcW w:w="845" w:type="pct"/>
                <w:tcBorders>
                  <w:top w:val="single" w:sz="6" w:space="0" w:color="auto"/>
                  <w:left w:val="single" w:sz="6" w:space="0" w:color="auto"/>
                  <w:bottom w:val="single" w:sz="6" w:space="0" w:color="auto"/>
                  <w:right w:val="single" w:sz="6" w:space="0" w:color="auto"/>
                </w:tcBorders>
              </w:tcPr>
              <w:p w14:paraId="177746CB" w14:textId="77777777" w:rsidR="00C668D8" w:rsidRDefault="00C668D8" w:rsidP="00C1288C">
                <w:pPr>
                  <w:jc w:val="right"/>
                  <w:rPr>
                    <w:szCs w:val="21"/>
                  </w:rPr>
                </w:pPr>
              </w:p>
            </w:tc>
          </w:tr>
          <w:tr w:rsidR="00C668D8" w14:paraId="363A2373" w14:textId="77777777" w:rsidTr="00C1288C">
            <w:sdt>
              <w:sdtPr>
                <w:tag w:val="_PLD_19e094c58ac743409a1de824377c9f41"/>
                <w:id w:val="1932692813"/>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1648CE66" w14:textId="77777777" w:rsidR="00C668D8" w:rsidRDefault="00C668D8" w:rsidP="00C1288C">
                    <w:pPr>
                      <w:rPr>
                        <w:rFonts w:cs="Arial"/>
                        <w:color w:val="000000"/>
                        <w:szCs w:val="21"/>
                      </w:rPr>
                    </w:pPr>
                    <w:r>
                      <w:rPr>
                        <w:rFonts w:cs="Arial"/>
                        <w:color w:val="000000"/>
                        <w:szCs w:val="21"/>
                      </w:rPr>
                      <w:t>--</w:t>
                    </w:r>
                    <w:r>
                      <w:rPr>
                        <w:rFonts w:cs="Arial" w:hint="eastAsia"/>
                        <w:color w:val="000000"/>
                        <w:szCs w:val="21"/>
                        <w:lang w:val="en-GB"/>
                      </w:rPr>
                      <w:t>内部交易未实现利润</w:t>
                    </w:r>
                  </w:p>
                </w:tc>
              </w:sdtContent>
            </w:sdt>
            <w:tc>
              <w:tcPr>
                <w:tcW w:w="846" w:type="pct"/>
                <w:tcBorders>
                  <w:left w:val="single" w:sz="6" w:space="0" w:color="auto"/>
                  <w:right w:val="single" w:sz="6" w:space="0" w:color="auto"/>
                </w:tcBorders>
                <w:shd w:val="clear" w:color="auto" w:fill="auto"/>
              </w:tcPr>
              <w:p w14:paraId="0222D9BA" w14:textId="77777777" w:rsidR="00C668D8" w:rsidRDefault="00C668D8" w:rsidP="00C1288C">
                <w:pPr>
                  <w:jc w:val="right"/>
                  <w:rPr>
                    <w:szCs w:val="21"/>
                  </w:rPr>
                </w:pPr>
              </w:p>
            </w:tc>
            <w:tc>
              <w:tcPr>
                <w:tcW w:w="846" w:type="pct"/>
                <w:tcBorders>
                  <w:left w:val="single" w:sz="6" w:space="0" w:color="auto"/>
                  <w:right w:val="single" w:sz="6" w:space="0" w:color="auto"/>
                </w:tcBorders>
                <w:shd w:val="clear" w:color="auto" w:fill="auto"/>
              </w:tcPr>
              <w:p w14:paraId="0E0770AB" w14:textId="77777777" w:rsidR="00C668D8" w:rsidRDefault="00C668D8" w:rsidP="00C1288C">
                <w:pPr>
                  <w:jc w:val="right"/>
                  <w:rPr>
                    <w:szCs w:val="21"/>
                  </w:rPr>
                </w:pPr>
              </w:p>
            </w:tc>
            <w:tc>
              <w:tcPr>
                <w:tcW w:w="845" w:type="pct"/>
                <w:tcBorders>
                  <w:top w:val="single" w:sz="6" w:space="0" w:color="auto"/>
                  <w:left w:val="single" w:sz="6" w:space="0" w:color="auto"/>
                  <w:bottom w:val="single" w:sz="6" w:space="0" w:color="auto"/>
                  <w:right w:val="single" w:sz="6" w:space="0" w:color="auto"/>
                </w:tcBorders>
              </w:tcPr>
              <w:p w14:paraId="4E79F729" w14:textId="77777777" w:rsidR="00C668D8" w:rsidRDefault="00C668D8" w:rsidP="00C1288C">
                <w:pPr>
                  <w:jc w:val="right"/>
                  <w:rPr>
                    <w:szCs w:val="21"/>
                  </w:rPr>
                </w:pPr>
              </w:p>
            </w:tc>
            <w:tc>
              <w:tcPr>
                <w:tcW w:w="845" w:type="pct"/>
                <w:tcBorders>
                  <w:top w:val="single" w:sz="6" w:space="0" w:color="auto"/>
                  <w:left w:val="single" w:sz="6" w:space="0" w:color="auto"/>
                  <w:bottom w:val="single" w:sz="6" w:space="0" w:color="auto"/>
                  <w:right w:val="single" w:sz="6" w:space="0" w:color="auto"/>
                </w:tcBorders>
              </w:tcPr>
              <w:p w14:paraId="380BC2BA" w14:textId="77777777" w:rsidR="00C668D8" w:rsidRDefault="00C668D8" w:rsidP="00C1288C">
                <w:pPr>
                  <w:jc w:val="right"/>
                  <w:rPr>
                    <w:szCs w:val="21"/>
                  </w:rPr>
                </w:pPr>
              </w:p>
            </w:tc>
          </w:tr>
          <w:tr w:rsidR="00C668D8" w14:paraId="3A907C9A" w14:textId="77777777" w:rsidTr="00C1288C">
            <w:sdt>
              <w:sdtPr>
                <w:tag w:val="_PLD_40744878c73643e78916ab27167da56e"/>
                <w:id w:val="682474193"/>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6F6ED05C" w14:textId="77777777" w:rsidR="00C668D8" w:rsidRDefault="00C668D8" w:rsidP="00C1288C">
                    <w:pPr>
                      <w:rPr>
                        <w:rFonts w:cs="Arial"/>
                        <w:color w:val="000000"/>
                        <w:szCs w:val="21"/>
                      </w:rPr>
                    </w:pPr>
                    <w:r>
                      <w:rPr>
                        <w:rFonts w:cs="Arial"/>
                        <w:color w:val="000000"/>
                        <w:szCs w:val="21"/>
                      </w:rPr>
                      <w:t>--</w:t>
                    </w:r>
                    <w:r>
                      <w:rPr>
                        <w:rFonts w:cs="Arial" w:hint="eastAsia"/>
                        <w:color w:val="000000"/>
                        <w:szCs w:val="21"/>
                        <w:lang w:val="en-GB"/>
                      </w:rPr>
                      <w:t>其他</w:t>
                    </w:r>
                  </w:p>
                </w:tc>
              </w:sdtContent>
            </w:sdt>
            <w:tc>
              <w:tcPr>
                <w:tcW w:w="846" w:type="pct"/>
                <w:tcBorders>
                  <w:left w:val="single" w:sz="6" w:space="0" w:color="auto"/>
                  <w:right w:val="single" w:sz="6" w:space="0" w:color="auto"/>
                </w:tcBorders>
                <w:shd w:val="clear" w:color="auto" w:fill="auto"/>
              </w:tcPr>
              <w:p w14:paraId="093C549C" w14:textId="77777777" w:rsidR="00C668D8" w:rsidRDefault="00C668D8" w:rsidP="00C1288C">
                <w:pPr>
                  <w:jc w:val="right"/>
                  <w:rPr>
                    <w:szCs w:val="21"/>
                  </w:rPr>
                </w:pPr>
                <w:r>
                  <w:t>1,177,010.94</w:t>
                </w:r>
              </w:p>
            </w:tc>
            <w:tc>
              <w:tcPr>
                <w:tcW w:w="846" w:type="pct"/>
                <w:tcBorders>
                  <w:left w:val="single" w:sz="6" w:space="0" w:color="auto"/>
                  <w:right w:val="single" w:sz="6" w:space="0" w:color="auto"/>
                </w:tcBorders>
                <w:shd w:val="clear" w:color="auto" w:fill="auto"/>
              </w:tcPr>
              <w:p w14:paraId="6A868976" w14:textId="77777777" w:rsidR="00C668D8" w:rsidRDefault="00C668D8" w:rsidP="00C1288C">
                <w:pPr>
                  <w:jc w:val="right"/>
                  <w:rPr>
                    <w:szCs w:val="21"/>
                  </w:rPr>
                </w:pPr>
                <w:r>
                  <w:t>161,826.51</w:t>
                </w:r>
              </w:p>
            </w:tc>
            <w:tc>
              <w:tcPr>
                <w:tcW w:w="845" w:type="pct"/>
                <w:tcBorders>
                  <w:top w:val="single" w:sz="6" w:space="0" w:color="auto"/>
                  <w:left w:val="single" w:sz="6" w:space="0" w:color="auto"/>
                  <w:bottom w:val="single" w:sz="6" w:space="0" w:color="auto"/>
                  <w:right w:val="single" w:sz="6" w:space="0" w:color="auto"/>
                </w:tcBorders>
              </w:tcPr>
              <w:p w14:paraId="465454D3" w14:textId="77777777" w:rsidR="00C668D8" w:rsidRDefault="00C668D8" w:rsidP="00C1288C">
                <w:pPr>
                  <w:jc w:val="right"/>
                  <w:rPr>
                    <w:szCs w:val="21"/>
                  </w:rPr>
                </w:pPr>
                <w:r>
                  <w:t>1,177,010.94</w:t>
                </w:r>
              </w:p>
            </w:tc>
            <w:tc>
              <w:tcPr>
                <w:tcW w:w="845" w:type="pct"/>
                <w:tcBorders>
                  <w:top w:val="single" w:sz="6" w:space="0" w:color="auto"/>
                  <w:left w:val="single" w:sz="6" w:space="0" w:color="auto"/>
                  <w:bottom w:val="single" w:sz="6" w:space="0" w:color="auto"/>
                  <w:right w:val="single" w:sz="6" w:space="0" w:color="auto"/>
                </w:tcBorders>
              </w:tcPr>
              <w:p w14:paraId="2C46FE24" w14:textId="77777777" w:rsidR="00C668D8" w:rsidRDefault="00C668D8" w:rsidP="00C1288C">
                <w:pPr>
                  <w:jc w:val="right"/>
                  <w:rPr>
                    <w:szCs w:val="21"/>
                  </w:rPr>
                </w:pPr>
                <w:r>
                  <w:t>169,790.29</w:t>
                </w:r>
              </w:p>
            </w:tc>
          </w:tr>
          <w:tr w:rsidR="00C668D8" w14:paraId="324D0BF1" w14:textId="77777777" w:rsidTr="00C1288C">
            <w:sdt>
              <w:sdtPr>
                <w:tag w:val="_PLD_88aac7b4c3d3477a959d3c9bcd283178"/>
                <w:id w:val="1101380373"/>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5408EB66" w14:textId="77777777" w:rsidR="00C668D8" w:rsidRDefault="00C668D8" w:rsidP="00C1288C">
                    <w:pPr>
                      <w:rPr>
                        <w:rFonts w:cs="Arial"/>
                        <w:color w:val="000000"/>
                        <w:szCs w:val="21"/>
                      </w:rPr>
                    </w:pPr>
                    <w:r>
                      <w:rPr>
                        <w:rFonts w:cs="Arial" w:hint="eastAsia"/>
                        <w:color w:val="000000"/>
                        <w:szCs w:val="21"/>
                        <w:lang w:val="en-GB"/>
                      </w:rPr>
                      <w:t>对联营企业权益投资的账面价值</w:t>
                    </w:r>
                  </w:p>
                </w:tc>
              </w:sdtContent>
            </w:sdt>
            <w:tc>
              <w:tcPr>
                <w:tcW w:w="846" w:type="pct"/>
                <w:tcBorders>
                  <w:left w:val="single" w:sz="6" w:space="0" w:color="auto"/>
                  <w:right w:val="single" w:sz="6" w:space="0" w:color="auto"/>
                </w:tcBorders>
                <w:shd w:val="clear" w:color="auto" w:fill="auto"/>
              </w:tcPr>
              <w:p w14:paraId="753B7E85" w14:textId="77777777" w:rsidR="00C668D8" w:rsidRDefault="00C668D8" w:rsidP="00C1288C">
                <w:pPr>
                  <w:jc w:val="right"/>
                  <w:rPr>
                    <w:szCs w:val="21"/>
                  </w:rPr>
                </w:pPr>
                <w:r>
                  <w:t>17,671,451.90</w:t>
                </w:r>
              </w:p>
            </w:tc>
            <w:tc>
              <w:tcPr>
                <w:tcW w:w="846" w:type="pct"/>
                <w:tcBorders>
                  <w:left w:val="single" w:sz="6" w:space="0" w:color="auto"/>
                  <w:right w:val="single" w:sz="6" w:space="0" w:color="auto"/>
                </w:tcBorders>
                <w:shd w:val="clear" w:color="auto" w:fill="auto"/>
              </w:tcPr>
              <w:p w14:paraId="0671A5B0" w14:textId="77777777" w:rsidR="00C668D8" w:rsidRDefault="00C668D8" w:rsidP="00C1288C">
                <w:pPr>
                  <w:jc w:val="right"/>
                  <w:rPr>
                    <w:szCs w:val="21"/>
                  </w:rPr>
                </w:pPr>
                <w:r>
                  <w:t>27,648,510.88</w:t>
                </w:r>
              </w:p>
            </w:tc>
            <w:tc>
              <w:tcPr>
                <w:tcW w:w="845" w:type="pct"/>
                <w:tcBorders>
                  <w:top w:val="single" w:sz="6" w:space="0" w:color="auto"/>
                  <w:left w:val="single" w:sz="6" w:space="0" w:color="auto"/>
                  <w:bottom w:val="single" w:sz="6" w:space="0" w:color="auto"/>
                  <w:right w:val="single" w:sz="6" w:space="0" w:color="auto"/>
                </w:tcBorders>
              </w:tcPr>
              <w:p w14:paraId="50EDFDAB" w14:textId="77777777" w:rsidR="00C668D8" w:rsidRDefault="00C668D8" w:rsidP="00C1288C">
                <w:pPr>
                  <w:jc w:val="right"/>
                  <w:rPr>
                    <w:szCs w:val="21"/>
                  </w:rPr>
                </w:pPr>
                <w:r>
                  <w:t>15,273,366.03</w:t>
                </w:r>
              </w:p>
            </w:tc>
            <w:tc>
              <w:tcPr>
                <w:tcW w:w="845" w:type="pct"/>
                <w:tcBorders>
                  <w:top w:val="single" w:sz="6" w:space="0" w:color="auto"/>
                  <w:left w:val="single" w:sz="6" w:space="0" w:color="auto"/>
                  <w:bottom w:val="single" w:sz="6" w:space="0" w:color="auto"/>
                  <w:right w:val="single" w:sz="6" w:space="0" w:color="auto"/>
                </w:tcBorders>
              </w:tcPr>
              <w:p w14:paraId="552973D1" w14:textId="77777777" w:rsidR="00C668D8" w:rsidRDefault="00C668D8" w:rsidP="00C1288C">
                <w:pPr>
                  <w:jc w:val="right"/>
                  <w:rPr>
                    <w:szCs w:val="21"/>
                  </w:rPr>
                </w:pPr>
                <w:r>
                  <w:t>27,559,248.15</w:t>
                </w:r>
              </w:p>
            </w:tc>
          </w:tr>
          <w:tr w:rsidR="00C668D8" w14:paraId="75A6316E" w14:textId="77777777" w:rsidTr="00C1288C">
            <w:sdt>
              <w:sdtPr>
                <w:tag w:val="_PLD_e6318b53d54241479b21f864d5e6f6a9"/>
                <w:id w:val="1968006822"/>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50CFEF6C" w14:textId="77777777" w:rsidR="00C668D8" w:rsidRDefault="00C668D8" w:rsidP="00C1288C">
                    <w:pPr>
                      <w:rPr>
                        <w:rFonts w:cs="Arial"/>
                        <w:color w:val="000000"/>
                        <w:szCs w:val="21"/>
                      </w:rPr>
                    </w:pPr>
                    <w:r>
                      <w:rPr>
                        <w:rFonts w:cs="Arial" w:hint="eastAsia"/>
                        <w:color w:val="000000"/>
                        <w:szCs w:val="21"/>
                        <w:lang w:val="en-GB"/>
                      </w:rPr>
                      <w:t>存在公开报价的联营企业权益投资的公允价值</w:t>
                    </w:r>
                  </w:p>
                </w:tc>
              </w:sdtContent>
            </w:sdt>
            <w:tc>
              <w:tcPr>
                <w:tcW w:w="846" w:type="pct"/>
                <w:tcBorders>
                  <w:left w:val="single" w:sz="6" w:space="0" w:color="auto"/>
                  <w:right w:val="single" w:sz="6" w:space="0" w:color="auto"/>
                </w:tcBorders>
                <w:shd w:val="clear" w:color="auto" w:fill="auto"/>
              </w:tcPr>
              <w:p w14:paraId="5420D807" w14:textId="77777777" w:rsidR="00C668D8" w:rsidRDefault="00C668D8" w:rsidP="00C1288C">
                <w:pPr>
                  <w:jc w:val="right"/>
                  <w:rPr>
                    <w:szCs w:val="21"/>
                  </w:rPr>
                </w:pPr>
              </w:p>
            </w:tc>
            <w:tc>
              <w:tcPr>
                <w:tcW w:w="846" w:type="pct"/>
                <w:tcBorders>
                  <w:left w:val="single" w:sz="6" w:space="0" w:color="auto"/>
                  <w:right w:val="single" w:sz="6" w:space="0" w:color="auto"/>
                </w:tcBorders>
                <w:shd w:val="clear" w:color="auto" w:fill="auto"/>
              </w:tcPr>
              <w:p w14:paraId="0B0C5D90" w14:textId="77777777" w:rsidR="00C668D8" w:rsidRDefault="00C668D8" w:rsidP="00C1288C">
                <w:pPr>
                  <w:jc w:val="right"/>
                  <w:rPr>
                    <w:szCs w:val="21"/>
                  </w:rPr>
                </w:pPr>
              </w:p>
            </w:tc>
            <w:tc>
              <w:tcPr>
                <w:tcW w:w="845" w:type="pct"/>
                <w:tcBorders>
                  <w:top w:val="single" w:sz="6" w:space="0" w:color="auto"/>
                  <w:left w:val="single" w:sz="6" w:space="0" w:color="auto"/>
                  <w:bottom w:val="single" w:sz="6" w:space="0" w:color="auto"/>
                  <w:right w:val="single" w:sz="6" w:space="0" w:color="auto"/>
                </w:tcBorders>
              </w:tcPr>
              <w:p w14:paraId="746E08B1" w14:textId="77777777" w:rsidR="00C668D8" w:rsidRDefault="00C668D8" w:rsidP="00C1288C">
                <w:pPr>
                  <w:jc w:val="right"/>
                  <w:rPr>
                    <w:szCs w:val="21"/>
                  </w:rPr>
                </w:pPr>
              </w:p>
            </w:tc>
            <w:tc>
              <w:tcPr>
                <w:tcW w:w="845" w:type="pct"/>
                <w:tcBorders>
                  <w:top w:val="single" w:sz="6" w:space="0" w:color="auto"/>
                  <w:left w:val="single" w:sz="6" w:space="0" w:color="auto"/>
                  <w:bottom w:val="single" w:sz="6" w:space="0" w:color="auto"/>
                  <w:right w:val="single" w:sz="6" w:space="0" w:color="auto"/>
                </w:tcBorders>
              </w:tcPr>
              <w:p w14:paraId="3C507506" w14:textId="77777777" w:rsidR="00C668D8" w:rsidRDefault="00C668D8" w:rsidP="00C1288C">
                <w:pPr>
                  <w:jc w:val="right"/>
                  <w:rPr>
                    <w:szCs w:val="21"/>
                  </w:rPr>
                </w:pPr>
              </w:p>
            </w:tc>
          </w:tr>
          <w:tr w:rsidR="00C668D8" w14:paraId="6A6ED420" w14:textId="77777777" w:rsidTr="00C1288C">
            <w:sdt>
              <w:sdtPr>
                <w:tag w:val="_PLD_9814be1c77a644928d7ffa3fb0b9d2e1"/>
                <w:id w:val="1343351727"/>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03C34964" w14:textId="77777777" w:rsidR="00C668D8" w:rsidRDefault="00C668D8" w:rsidP="00C1288C">
                    <w:pPr>
                      <w:rPr>
                        <w:rFonts w:cs="Arial"/>
                        <w:color w:val="000000"/>
                        <w:szCs w:val="21"/>
                      </w:rPr>
                    </w:pPr>
                    <w:r>
                      <w:rPr>
                        <w:rFonts w:cs="Arial" w:hint="eastAsia"/>
                        <w:color w:val="000000"/>
                        <w:szCs w:val="21"/>
                        <w:lang w:val="en-GB"/>
                      </w:rPr>
                      <w:t>营业收入</w:t>
                    </w:r>
                  </w:p>
                </w:tc>
              </w:sdtContent>
            </w:sdt>
            <w:tc>
              <w:tcPr>
                <w:tcW w:w="846" w:type="pct"/>
                <w:tcBorders>
                  <w:left w:val="single" w:sz="6" w:space="0" w:color="auto"/>
                  <w:right w:val="single" w:sz="6" w:space="0" w:color="auto"/>
                </w:tcBorders>
                <w:shd w:val="clear" w:color="auto" w:fill="auto"/>
              </w:tcPr>
              <w:p w14:paraId="75E341B0" w14:textId="77777777" w:rsidR="00C668D8" w:rsidRDefault="00C668D8" w:rsidP="00C1288C">
                <w:pPr>
                  <w:jc w:val="right"/>
                  <w:rPr>
                    <w:szCs w:val="21"/>
                  </w:rPr>
                </w:pPr>
                <w:r>
                  <w:t>337,683,603.56</w:t>
                </w:r>
              </w:p>
            </w:tc>
            <w:tc>
              <w:tcPr>
                <w:tcW w:w="846" w:type="pct"/>
                <w:tcBorders>
                  <w:left w:val="single" w:sz="6" w:space="0" w:color="auto"/>
                  <w:right w:val="single" w:sz="6" w:space="0" w:color="auto"/>
                </w:tcBorders>
                <w:shd w:val="clear" w:color="auto" w:fill="auto"/>
              </w:tcPr>
              <w:p w14:paraId="2A5BFE44" w14:textId="77777777" w:rsidR="00C668D8" w:rsidRDefault="00C668D8" w:rsidP="00C1288C">
                <w:pPr>
                  <w:jc w:val="right"/>
                  <w:rPr>
                    <w:szCs w:val="21"/>
                  </w:rPr>
                </w:pPr>
                <w:r>
                  <w:t>29,469,546.29</w:t>
                </w:r>
              </w:p>
            </w:tc>
            <w:tc>
              <w:tcPr>
                <w:tcW w:w="845" w:type="pct"/>
                <w:tcBorders>
                  <w:top w:val="single" w:sz="6" w:space="0" w:color="auto"/>
                  <w:left w:val="single" w:sz="6" w:space="0" w:color="auto"/>
                  <w:bottom w:val="single" w:sz="6" w:space="0" w:color="auto"/>
                  <w:right w:val="single" w:sz="6" w:space="0" w:color="auto"/>
                </w:tcBorders>
              </w:tcPr>
              <w:p w14:paraId="26363DF6" w14:textId="77777777" w:rsidR="00C668D8" w:rsidRDefault="00C668D8" w:rsidP="00C1288C">
                <w:pPr>
                  <w:jc w:val="right"/>
                  <w:rPr>
                    <w:szCs w:val="21"/>
                  </w:rPr>
                </w:pPr>
                <w:r>
                  <w:t>306,295,256.31</w:t>
                </w:r>
              </w:p>
            </w:tc>
            <w:tc>
              <w:tcPr>
                <w:tcW w:w="845" w:type="pct"/>
                <w:tcBorders>
                  <w:top w:val="single" w:sz="6" w:space="0" w:color="auto"/>
                  <w:left w:val="single" w:sz="6" w:space="0" w:color="auto"/>
                  <w:bottom w:val="single" w:sz="6" w:space="0" w:color="auto"/>
                  <w:right w:val="single" w:sz="6" w:space="0" w:color="auto"/>
                </w:tcBorders>
              </w:tcPr>
              <w:p w14:paraId="09F3D63F" w14:textId="77777777" w:rsidR="00C668D8" w:rsidRDefault="00C668D8" w:rsidP="00C1288C">
                <w:pPr>
                  <w:jc w:val="right"/>
                  <w:rPr>
                    <w:szCs w:val="21"/>
                  </w:rPr>
                </w:pPr>
                <w:r>
                  <w:t>11,435,856.67</w:t>
                </w:r>
              </w:p>
            </w:tc>
          </w:tr>
          <w:tr w:rsidR="00C668D8" w14:paraId="057D15FC" w14:textId="77777777" w:rsidTr="00C1288C">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38CCB408" w14:textId="77777777" w:rsidR="00C668D8" w:rsidRDefault="00C668D8" w:rsidP="00C1288C">
                <w:pPr>
                  <w:pStyle w:val="affd"/>
                </w:pPr>
                <w:proofErr w:type="spellStart"/>
                <w:r>
                  <w:t>财务费用</w:t>
                </w:r>
                <w:proofErr w:type="spellEnd"/>
              </w:p>
            </w:tc>
            <w:tc>
              <w:tcPr>
                <w:tcW w:w="846" w:type="pct"/>
                <w:tcBorders>
                  <w:left w:val="single" w:sz="6" w:space="0" w:color="auto"/>
                  <w:right w:val="single" w:sz="6" w:space="0" w:color="auto"/>
                </w:tcBorders>
                <w:shd w:val="clear" w:color="auto" w:fill="auto"/>
              </w:tcPr>
              <w:p w14:paraId="202359AB" w14:textId="77777777" w:rsidR="00C668D8" w:rsidRDefault="00C668D8" w:rsidP="00C1288C">
                <w:pPr>
                  <w:jc w:val="right"/>
                  <w:rPr>
                    <w:szCs w:val="21"/>
                  </w:rPr>
                </w:pPr>
                <w:r>
                  <w:t>4,147,437.40</w:t>
                </w:r>
              </w:p>
            </w:tc>
            <w:tc>
              <w:tcPr>
                <w:tcW w:w="846" w:type="pct"/>
                <w:tcBorders>
                  <w:left w:val="single" w:sz="6" w:space="0" w:color="auto"/>
                  <w:right w:val="single" w:sz="6" w:space="0" w:color="auto"/>
                </w:tcBorders>
                <w:shd w:val="clear" w:color="auto" w:fill="auto"/>
              </w:tcPr>
              <w:p w14:paraId="0733C8E5" w14:textId="77777777" w:rsidR="00C668D8" w:rsidRDefault="00C668D8" w:rsidP="00C1288C">
                <w:pPr>
                  <w:jc w:val="right"/>
                  <w:rPr>
                    <w:szCs w:val="21"/>
                  </w:rPr>
                </w:pPr>
                <w:r>
                  <w:t> 2,617,892.80</w:t>
                </w:r>
              </w:p>
            </w:tc>
            <w:tc>
              <w:tcPr>
                <w:tcW w:w="845" w:type="pct"/>
                <w:tcBorders>
                  <w:top w:val="single" w:sz="6" w:space="0" w:color="auto"/>
                  <w:left w:val="single" w:sz="6" w:space="0" w:color="auto"/>
                  <w:bottom w:val="single" w:sz="6" w:space="0" w:color="auto"/>
                  <w:right w:val="single" w:sz="6" w:space="0" w:color="auto"/>
                </w:tcBorders>
              </w:tcPr>
              <w:p w14:paraId="68AEAF83" w14:textId="77777777" w:rsidR="00C668D8" w:rsidRDefault="00C668D8" w:rsidP="00C1288C">
                <w:pPr>
                  <w:jc w:val="right"/>
                  <w:rPr>
                    <w:szCs w:val="21"/>
                  </w:rPr>
                </w:pPr>
                <w:r>
                  <w:t>5,017,080.09</w:t>
                </w:r>
              </w:p>
            </w:tc>
            <w:tc>
              <w:tcPr>
                <w:tcW w:w="845" w:type="pct"/>
                <w:tcBorders>
                  <w:top w:val="single" w:sz="6" w:space="0" w:color="auto"/>
                  <w:left w:val="single" w:sz="6" w:space="0" w:color="auto"/>
                  <w:bottom w:val="single" w:sz="6" w:space="0" w:color="auto"/>
                  <w:right w:val="single" w:sz="6" w:space="0" w:color="auto"/>
                </w:tcBorders>
              </w:tcPr>
              <w:p w14:paraId="109028E2" w14:textId="77777777" w:rsidR="00C668D8" w:rsidRDefault="00C668D8" w:rsidP="00C1288C">
                <w:pPr>
                  <w:jc w:val="right"/>
                  <w:rPr>
                    <w:szCs w:val="21"/>
                  </w:rPr>
                </w:pPr>
                <w:r>
                  <w:t>674,665.73</w:t>
                </w:r>
              </w:p>
            </w:tc>
          </w:tr>
          <w:tr w:rsidR="00C668D8" w14:paraId="7FD2C048" w14:textId="77777777" w:rsidTr="00C1288C">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2AC11AA6" w14:textId="77777777" w:rsidR="00C668D8" w:rsidRDefault="00C668D8" w:rsidP="00C1288C">
                <w:pPr>
                  <w:pStyle w:val="affd"/>
                </w:pPr>
                <w:proofErr w:type="spellStart"/>
                <w:r>
                  <w:t>所得税费用</w:t>
                </w:r>
                <w:proofErr w:type="spellEnd"/>
              </w:p>
            </w:tc>
            <w:tc>
              <w:tcPr>
                <w:tcW w:w="846" w:type="pct"/>
                <w:tcBorders>
                  <w:left w:val="single" w:sz="6" w:space="0" w:color="auto"/>
                  <w:right w:val="single" w:sz="6" w:space="0" w:color="auto"/>
                </w:tcBorders>
                <w:shd w:val="clear" w:color="auto" w:fill="auto"/>
              </w:tcPr>
              <w:p w14:paraId="4D280B53" w14:textId="77777777" w:rsidR="00C668D8" w:rsidRDefault="00C668D8" w:rsidP="00C1288C">
                <w:pPr>
                  <w:jc w:val="right"/>
                  <w:rPr>
                    <w:szCs w:val="21"/>
                  </w:rPr>
                </w:pPr>
                <w:r>
                  <w:t>6,652,810.69</w:t>
                </w:r>
              </w:p>
            </w:tc>
            <w:tc>
              <w:tcPr>
                <w:tcW w:w="846" w:type="pct"/>
                <w:tcBorders>
                  <w:left w:val="single" w:sz="6" w:space="0" w:color="auto"/>
                  <w:right w:val="single" w:sz="6" w:space="0" w:color="auto"/>
                </w:tcBorders>
                <w:shd w:val="clear" w:color="auto" w:fill="auto"/>
              </w:tcPr>
              <w:p w14:paraId="144751C3" w14:textId="77777777" w:rsidR="00C668D8" w:rsidRDefault="00C668D8" w:rsidP="00C1288C">
                <w:pPr>
                  <w:jc w:val="right"/>
                  <w:rPr>
                    <w:szCs w:val="21"/>
                  </w:rPr>
                </w:pPr>
                <w:r>
                  <w:t> </w:t>
                </w:r>
              </w:p>
            </w:tc>
            <w:tc>
              <w:tcPr>
                <w:tcW w:w="845" w:type="pct"/>
                <w:tcBorders>
                  <w:top w:val="single" w:sz="6" w:space="0" w:color="auto"/>
                  <w:left w:val="single" w:sz="6" w:space="0" w:color="auto"/>
                  <w:bottom w:val="single" w:sz="6" w:space="0" w:color="auto"/>
                  <w:right w:val="single" w:sz="6" w:space="0" w:color="auto"/>
                </w:tcBorders>
              </w:tcPr>
              <w:p w14:paraId="0F185AD1" w14:textId="77777777" w:rsidR="00C668D8" w:rsidRDefault="00C668D8" w:rsidP="00C1288C">
                <w:pPr>
                  <w:jc w:val="right"/>
                  <w:rPr>
                    <w:szCs w:val="21"/>
                  </w:rPr>
                </w:pPr>
                <w:r>
                  <w:t>5,044,275.16</w:t>
                </w:r>
              </w:p>
            </w:tc>
            <w:tc>
              <w:tcPr>
                <w:tcW w:w="845" w:type="pct"/>
                <w:tcBorders>
                  <w:top w:val="single" w:sz="6" w:space="0" w:color="auto"/>
                  <w:left w:val="single" w:sz="6" w:space="0" w:color="auto"/>
                  <w:bottom w:val="single" w:sz="6" w:space="0" w:color="auto"/>
                  <w:right w:val="single" w:sz="6" w:space="0" w:color="auto"/>
                </w:tcBorders>
              </w:tcPr>
              <w:p w14:paraId="3460C783" w14:textId="77777777" w:rsidR="00C668D8" w:rsidRDefault="00C668D8" w:rsidP="00C1288C">
                <w:pPr>
                  <w:jc w:val="right"/>
                  <w:rPr>
                    <w:szCs w:val="21"/>
                  </w:rPr>
                </w:pPr>
                <w:r>
                  <w:t> </w:t>
                </w:r>
              </w:p>
            </w:tc>
          </w:tr>
          <w:tr w:rsidR="00C668D8" w14:paraId="3B223C53" w14:textId="77777777" w:rsidTr="00C1288C">
            <w:sdt>
              <w:sdtPr>
                <w:tag w:val="_PLD_cc6add3e9dbe47cbae39d310932ff70b"/>
                <w:id w:val="223349309"/>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5327863D" w14:textId="77777777" w:rsidR="00C668D8" w:rsidRDefault="00C668D8" w:rsidP="00C1288C">
                    <w:pPr>
                      <w:rPr>
                        <w:rFonts w:cs="Arial"/>
                        <w:color w:val="000000"/>
                        <w:szCs w:val="21"/>
                      </w:rPr>
                    </w:pPr>
                    <w:r>
                      <w:rPr>
                        <w:rFonts w:cs="Arial" w:hint="eastAsia"/>
                        <w:color w:val="000000"/>
                        <w:szCs w:val="21"/>
                        <w:lang w:val="en-GB"/>
                      </w:rPr>
                      <w:t>净利润</w:t>
                    </w:r>
                  </w:p>
                </w:tc>
              </w:sdtContent>
            </w:sdt>
            <w:tc>
              <w:tcPr>
                <w:tcW w:w="846" w:type="pct"/>
                <w:tcBorders>
                  <w:left w:val="single" w:sz="6" w:space="0" w:color="auto"/>
                  <w:right w:val="single" w:sz="6" w:space="0" w:color="auto"/>
                </w:tcBorders>
                <w:shd w:val="clear" w:color="auto" w:fill="auto"/>
              </w:tcPr>
              <w:p w14:paraId="2E55A435" w14:textId="77777777" w:rsidR="00C668D8" w:rsidRDefault="00C668D8" w:rsidP="00C1288C">
                <w:pPr>
                  <w:jc w:val="right"/>
                  <w:rPr>
                    <w:szCs w:val="21"/>
                  </w:rPr>
                </w:pPr>
                <w:r>
                  <w:t>27,389,955.44</w:t>
                </w:r>
              </w:p>
            </w:tc>
            <w:tc>
              <w:tcPr>
                <w:tcW w:w="846" w:type="pct"/>
                <w:tcBorders>
                  <w:left w:val="single" w:sz="6" w:space="0" w:color="auto"/>
                  <w:right w:val="single" w:sz="6" w:space="0" w:color="auto"/>
                </w:tcBorders>
                <w:shd w:val="clear" w:color="auto" w:fill="auto"/>
              </w:tcPr>
              <w:p w14:paraId="26895B20" w14:textId="77777777" w:rsidR="00C668D8" w:rsidRDefault="00C668D8" w:rsidP="00C1288C">
                <w:pPr>
                  <w:jc w:val="right"/>
                  <w:rPr>
                    <w:szCs w:val="21"/>
                  </w:rPr>
                </w:pPr>
                <w:r>
                  <w:t>325,478.28</w:t>
                </w:r>
              </w:p>
            </w:tc>
            <w:tc>
              <w:tcPr>
                <w:tcW w:w="845" w:type="pct"/>
                <w:tcBorders>
                  <w:top w:val="single" w:sz="6" w:space="0" w:color="auto"/>
                  <w:left w:val="single" w:sz="6" w:space="0" w:color="auto"/>
                  <w:bottom w:val="single" w:sz="6" w:space="0" w:color="auto"/>
                  <w:right w:val="single" w:sz="6" w:space="0" w:color="auto"/>
                </w:tcBorders>
              </w:tcPr>
              <w:p w14:paraId="7E79943E" w14:textId="77777777" w:rsidR="00C668D8" w:rsidRDefault="00C668D8" w:rsidP="00C1288C">
                <w:pPr>
                  <w:jc w:val="right"/>
                  <w:rPr>
                    <w:szCs w:val="21"/>
                  </w:rPr>
                </w:pPr>
                <w:r>
                  <w:t>15,951,979.17</w:t>
                </w:r>
              </w:p>
            </w:tc>
            <w:tc>
              <w:tcPr>
                <w:tcW w:w="845" w:type="pct"/>
                <w:tcBorders>
                  <w:top w:val="single" w:sz="6" w:space="0" w:color="auto"/>
                  <w:left w:val="single" w:sz="6" w:space="0" w:color="auto"/>
                  <w:bottom w:val="single" w:sz="6" w:space="0" w:color="auto"/>
                  <w:right w:val="single" w:sz="6" w:space="0" w:color="auto"/>
                </w:tcBorders>
              </w:tcPr>
              <w:p w14:paraId="19390284" w14:textId="77777777" w:rsidR="00C668D8" w:rsidRDefault="00C668D8" w:rsidP="00C1288C">
                <w:pPr>
                  <w:jc w:val="right"/>
                  <w:rPr>
                    <w:szCs w:val="21"/>
                  </w:rPr>
                </w:pPr>
                <w:r>
                  <w:t>999,902.81</w:t>
                </w:r>
              </w:p>
            </w:tc>
          </w:tr>
          <w:tr w:rsidR="00C668D8" w14:paraId="632EAE32" w14:textId="77777777" w:rsidTr="00C1288C">
            <w:sdt>
              <w:sdtPr>
                <w:tag w:val="_PLD_5f33061a1f59495ebe589936031d001e"/>
                <w:id w:val="605540218"/>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2B7102BD" w14:textId="77777777" w:rsidR="00C668D8" w:rsidRDefault="00C668D8" w:rsidP="00C1288C">
                    <w:pPr>
                      <w:rPr>
                        <w:rFonts w:cs="Arial"/>
                        <w:color w:val="000000"/>
                        <w:szCs w:val="21"/>
                        <w:lang w:val="en-GB"/>
                      </w:rPr>
                    </w:pPr>
                    <w:r>
                      <w:rPr>
                        <w:rFonts w:cs="Arial" w:hint="eastAsia"/>
                        <w:color w:val="000000"/>
                        <w:szCs w:val="21"/>
                        <w:lang w:val="en-GB"/>
                      </w:rPr>
                      <w:t>终止经营的净利润</w:t>
                    </w:r>
                  </w:p>
                </w:tc>
              </w:sdtContent>
            </w:sdt>
            <w:tc>
              <w:tcPr>
                <w:tcW w:w="846" w:type="pct"/>
                <w:tcBorders>
                  <w:left w:val="single" w:sz="6" w:space="0" w:color="auto"/>
                  <w:right w:val="single" w:sz="6" w:space="0" w:color="auto"/>
                </w:tcBorders>
                <w:shd w:val="clear" w:color="auto" w:fill="auto"/>
              </w:tcPr>
              <w:p w14:paraId="2982C42F" w14:textId="77777777" w:rsidR="00C668D8" w:rsidRDefault="00C668D8" w:rsidP="00C1288C">
                <w:pPr>
                  <w:jc w:val="right"/>
                  <w:rPr>
                    <w:szCs w:val="21"/>
                  </w:rPr>
                </w:pPr>
              </w:p>
            </w:tc>
            <w:tc>
              <w:tcPr>
                <w:tcW w:w="846" w:type="pct"/>
                <w:tcBorders>
                  <w:left w:val="single" w:sz="6" w:space="0" w:color="auto"/>
                  <w:right w:val="single" w:sz="6" w:space="0" w:color="auto"/>
                </w:tcBorders>
                <w:shd w:val="clear" w:color="auto" w:fill="auto"/>
              </w:tcPr>
              <w:p w14:paraId="18AD0968" w14:textId="77777777" w:rsidR="00C668D8" w:rsidRDefault="00C668D8" w:rsidP="00C1288C">
                <w:pPr>
                  <w:jc w:val="right"/>
                  <w:rPr>
                    <w:szCs w:val="21"/>
                  </w:rPr>
                </w:pPr>
              </w:p>
            </w:tc>
            <w:tc>
              <w:tcPr>
                <w:tcW w:w="845" w:type="pct"/>
                <w:tcBorders>
                  <w:top w:val="single" w:sz="6" w:space="0" w:color="auto"/>
                  <w:left w:val="single" w:sz="6" w:space="0" w:color="auto"/>
                  <w:bottom w:val="single" w:sz="6" w:space="0" w:color="auto"/>
                  <w:right w:val="single" w:sz="6" w:space="0" w:color="auto"/>
                </w:tcBorders>
              </w:tcPr>
              <w:p w14:paraId="414E9573" w14:textId="77777777" w:rsidR="00C668D8" w:rsidRDefault="00C668D8" w:rsidP="00C1288C">
                <w:pPr>
                  <w:jc w:val="right"/>
                  <w:rPr>
                    <w:szCs w:val="21"/>
                  </w:rPr>
                </w:pPr>
              </w:p>
            </w:tc>
            <w:tc>
              <w:tcPr>
                <w:tcW w:w="845" w:type="pct"/>
                <w:tcBorders>
                  <w:top w:val="single" w:sz="6" w:space="0" w:color="auto"/>
                  <w:left w:val="single" w:sz="6" w:space="0" w:color="auto"/>
                  <w:bottom w:val="single" w:sz="6" w:space="0" w:color="auto"/>
                  <w:right w:val="single" w:sz="6" w:space="0" w:color="auto"/>
                </w:tcBorders>
              </w:tcPr>
              <w:p w14:paraId="7EC83F3B" w14:textId="77777777" w:rsidR="00C668D8" w:rsidRDefault="00C668D8" w:rsidP="00C1288C">
                <w:pPr>
                  <w:jc w:val="right"/>
                  <w:rPr>
                    <w:szCs w:val="21"/>
                  </w:rPr>
                </w:pPr>
              </w:p>
            </w:tc>
          </w:tr>
          <w:tr w:rsidR="00C668D8" w14:paraId="26A85B6F" w14:textId="77777777" w:rsidTr="00C1288C">
            <w:sdt>
              <w:sdtPr>
                <w:tag w:val="_PLD_150d11eed5f7496c9efbd41529cfb2fe"/>
                <w:id w:val="-757294943"/>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10DDA66F" w14:textId="77777777" w:rsidR="00C668D8" w:rsidRDefault="00C668D8" w:rsidP="00C1288C">
                    <w:pPr>
                      <w:rPr>
                        <w:rFonts w:cs="Arial"/>
                        <w:color w:val="000000"/>
                        <w:szCs w:val="21"/>
                      </w:rPr>
                    </w:pPr>
                    <w:r>
                      <w:rPr>
                        <w:rFonts w:cs="Arial" w:hint="eastAsia"/>
                        <w:color w:val="000000"/>
                        <w:szCs w:val="21"/>
                        <w:lang w:val="en-GB"/>
                      </w:rPr>
                      <w:t>其他综合收益</w:t>
                    </w:r>
                  </w:p>
                </w:tc>
              </w:sdtContent>
            </w:sdt>
            <w:tc>
              <w:tcPr>
                <w:tcW w:w="846" w:type="pct"/>
                <w:tcBorders>
                  <w:left w:val="single" w:sz="6" w:space="0" w:color="auto"/>
                  <w:right w:val="single" w:sz="6" w:space="0" w:color="auto"/>
                </w:tcBorders>
                <w:shd w:val="clear" w:color="auto" w:fill="auto"/>
              </w:tcPr>
              <w:p w14:paraId="2246A3E1" w14:textId="77777777" w:rsidR="00C668D8" w:rsidRDefault="00C668D8" w:rsidP="00C1288C">
                <w:pPr>
                  <w:jc w:val="right"/>
                  <w:rPr>
                    <w:szCs w:val="21"/>
                  </w:rPr>
                </w:pPr>
              </w:p>
            </w:tc>
            <w:tc>
              <w:tcPr>
                <w:tcW w:w="846" w:type="pct"/>
                <w:tcBorders>
                  <w:left w:val="single" w:sz="6" w:space="0" w:color="auto"/>
                  <w:right w:val="single" w:sz="6" w:space="0" w:color="auto"/>
                </w:tcBorders>
                <w:shd w:val="clear" w:color="auto" w:fill="auto"/>
              </w:tcPr>
              <w:p w14:paraId="0B09A105" w14:textId="77777777" w:rsidR="00C668D8" w:rsidRDefault="00C668D8" w:rsidP="00C1288C">
                <w:pPr>
                  <w:jc w:val="right"/>
                  <w:rPr>
                    <w:szCs w:val="21"/>
                  </w:rPr>
                </w:pPr>
              </w:p>
            </w:tc>
            <w:tc>
              <w:tcPr>
                <w:tcW w:w="845" w:type="pct"/>
                <w:tcBorders>
                  <w:top w:val="single" w:sz="6" w:space="0" w:color="auto"/>
                  <w:left w:val="single" w:sz="6" w:space="0" w:color="auto"/>
                  <w:bottom w:val="single" w:sz="6" w:space="0" w:color="auto"/>
                  <w:right w:val="single" w:sz="6" w:space="0" w:color="auto"/>
                </w:tcBorders>
              </w:tcPr>
              <w:p w14:paraId="0B72EBBA" w14:textId="77777777" w:rsidR="00C668D8" w:rsidRDefault="00C668D8" w:rsidP="00C1288C">
                <w:pPr>
                  <w:jc w:val="right"/>
                  <w:rPr>
                    <w:szCs w:val="21"/>
                  </w:rPr>
                </w:pPr>
              </w:p>
            </w:tc>
            <w:tc>
              <w:tcPr>
                <w:tcW w:w="845" w:type="pct"/>
                <w:tcBorders>
                  <w:top w:val="single" w:sz="6" w:space="0" w:color="auto"/>
                  <w:left w:val="single" w:sz="6" w:space="0" w:color="auto"/>
                  <w:bottom w:val="single" w:sz="6" w:space="0" w:color="auto"/>
                  <w:right w:val="single" w:sz="6" w:space="0" w:color="auto"/>
                </w:tcBorders>
              </w:tcPr>
              <w:p w14:paraId="52C9E6CE" w14:textId="77777777" w:rsidR="00C668D8" w:rsidRDefault="00C668D8" w:rsidP="00C1288C">
                <w:pPr>
                  <w:jc w:val="right"/>
                  <w:rPr>
                    <w:szCs w:val="21"/>
                  </w:rPr>
                </w:pPr>
              </w:p>
            </w:tc>
          </w:tr>
          <w:tr w:rsidR="00C668D8" w14:paraId="6D0369FF" w14:textId="77777777" w:rsidTr="00C1288C">
            <w:sdt>
              <w:sdtPr>
                <w:tag w:val="_PLD_aca477b75b8548ffb0cae4d911df9f59"/>
                <w:id w:val="-944611682"/>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23C868B3" w14:textId="77777777" w:rsidR="00C668D8" w:rsidRDefault="00C668D8" w:rsidP="00C1288C">
                    <w:pPr>
                      <w:rPr>
                        <w:rFonts w:cs="Arial"/>
                        <w:color w:val="000000"/>
                        <w:szCs w:val="21"/>
                      </w:rPr>
                    </w:pPr>
                    <w:r>
                      <w:rPr>
                        <w:rFonts w:cs="Arial" w:hint="eastAsia"/>
                        <w:color w:val="000000"/>
                        <w:szCs w:val="21"/>
                        <w:lang w:val="en-GB"/>
                      </w:rPr>
                      <w:t>综合收益总额</w:t>
                    </w:r>
                  </w:p>
                </w:tc>
              </w:sdtContent>
            </w:sdt>
            <w:tc>
              <w:tcPr>
                <w:tcW w:w="846" w:type="pct"/>
                <w:tcBorders>
                  <w:left w:val="single" w:sz="6" w:space="0" w:color="auto"/>
                  <w:right w:val="single" w:sz="6" w:space="0" w:color="auto"/>
                </w:tcBorders>
                <w:shd w:val="clear" w:color="auto" w:fill="auto"/>
              </w:tcPr>
              <w:p w14:paraId="5A65576B" w14:textId="77777777" w:rsidR="00C668D8" w:rsidRDefault="00C668D8" w:rsidP="00C1288C">
                <w:pPr>
                  <w:jc w:val="right"/>
                  <w:rPr>
                    <w:szCs w:val="21"/>
                  </w:rPr>
                </w:pPr>
                <w:r>
                  <w:t>27,389,955.44</w:t>
                </w:r>
              </w:p>
            </w:tc>
            <w:tc>
              <w:tcPr>
                <w:tcW w:w="846" w:type="pct"/>
                <w:tcBorders>
                  <w:left w:val="single" w:sz="6" w:space="0" w:color="auto"/>
                  <w:right w:val="single" w:sz="6" w:space="0" w:color="auto"/>
                </w:tcBorders>
                <w:shd w:val="clear" w:color="auto" w:fill="auto"/>
              </w:tcPr>
              <w:p w14:paraId="7CD78D24" w14:textId="77777777" w:rsidR="00C668D8" w:rsidRDefault="00C668D8" w:rsidP="00C1288C">
                <w:pPr>
                  <w:jc w:val="right"/>
                  <w:rPr>
                    <w:szCs w:val="21"/>
                  </w:rPr>
                </w:pPr>
                <w:r>
                  <w:t>325,478.28</w:t>
                </w:r>
              </w:p>
            </w:tc>
            <w:tc>
              <w:tcPr>
                <w:tcW w:w="845" w:type="pct"/>
                <w:tcBorders>
                  <w:top w:val="single" w:sz="6" w:space="0" w:color="auto"/>
                  <w:left w:val="single" w:sz="6" w:space="0" w:color="auto"/>
                  <w:bottom w:val="single" w:sz="6" w:space="0" w:color="auto"/>
                  <w:right w:val="single" w:sz="6" w:space="0" w:color="auto"/>
                </w:tcBorders>
              </w:tcPr>
              <w:p w14:paraId="744EA625" w14:textId="77777777" w:rsidR="00C668D8" w:rsidRDefault="00C668D8" w:rsidP="00C1288C">
                <w:pPr>
                  <w:jc w:val="right"/>
                  <w:rPr>
                    <w:szCs w:val="21"/>
                  </w:rPr>
                </w:pPr>
                <w:r>
                  <w:t>15,951,979.17</w:t>
                </w:r>
              </w:p>
            </w:tc>
            <w:tc>
              <w:tcPr>
                <w:tcW w:w="845" w:type="pct"/>
                <w:tcBorders>
                  <w:top w:val="single" w:sz="6" w:space="0" w:color="auto"/>
                  <w:left w:val="single" w:sz="6" w:space="0" w:color="auto"/>
                  <w:bottom w:val="single" w:sz="6" w:space="0" w:color="auto"/>
                  <w:right w:val="single" w:sz="6" w:space="0" w:color="auto"/>
                </w:tcBorders>
              </w:tcPr>
              <w:p w14:paraId="0848D441" w14:textId="77777777" w:rsidR="00C668D8" w:rsidRDefault="00C668D8" w:rsidP="00C1288C">
                <w:pPr>
                  <w:jc w:val="right"/>
                  <w:rPr>
                    <w:szCs w:val="21"/>
                  </w:rPr>
                </w:pPr>
                <w:r>
                  <w:t>999,902.81</w:t>
                </w:r>
              </w:p>
            </w:tc>
          </w:tr>
          <w:tr w:rsidR="00C668D8" w14:paraId="2E81BF5F" w14:textId="77777777" w:rsidTr="00C1288C">
            <w:sdt>
              <w:sdtPr>
                <w:tag w:val="_PLD_2c0ced87aa7249418772718451ec98cd"/>
                <w:id w:val="450517238"/>
                <w:lock w:val="sdtLocked"/>
              </w:sdtPr>
              <w:sdtEndPr/>
              <w:sdtContent>
                <w:tc>
                  <w:tcPr>
                    <w:tcW w:w="1617" w:type="pct"/>
                    <w:tcBorders>
                      <w:top w:val="single" w:sz="6" w:space="0" w:color="auto"/>
                      <w:left w:val="single" w:sz="4" w:space="0" w:color="auto"/>
                      <w:bottom w:val="single" w:sz="4" w:space="0" w:color="auto"/>
                      <w:right w:val="single" w:sz="6" w:space="0" w:color="auto"/>
                    </w:tcBorders>
                    <w:shd w:val="clear" w:color="auto" w:fill="auto"/>
                    <w:vAlign w:val="bottom"/>
                  </w:tcPr>
                  <w:p w14:paraId="3706582B" w14:textId="77777777" w:rsidR="00C668D8" w:rsidRDefault="00C668D8" w:rsidP="00C1288C">
                    <w:pPr>
                      <w:rPr>
                        <w:rFonts w:cs="Arial"/>
                        <w:color w:val="000000"/>
                        <w:szCs w:val="21"/>
                      </w:rPr>
                    </w:pPr>
                    <w:r>
                      <w:rPr>
                        <w:rFonts w:cs="Arial" w:hint="eastAsia"/>
                        <w:color w:val="000000"/>
                        <w:szCs w:val="21"/>
                        <w:lang w:val="en-GB"/>
                      </w:rPr>
                      <w:t>本年度收到的来自联营企业的股利</w:t>
                    </w:r>
                  </w:p>
                </w:tc>
              </w:sdtContent>
            </w:sdt>
            <w:tc>
              <w:tcPr>
                <w:tcW w:w="846" w:type="pct"/>
                <w:tcBorders>
                  <w:left w:val="single" w:sz="6" w:space="0" w:color="auto"/>
                  <w:bottom w:val="single" w:sz="4" w:space="0" w:color="auto"/>
                  <w:right w:val="single" w:sz="6" w:space="0" w:color="auto"/>
                </w:tcBorders>
                <w:shd w:val="clear" w:color="auto" w:fill="auto"/>
              </w:tcPr>
              <w:p w14:paraId="09713F45" w14:textId="77777777" w:rsidR="00C668D8" w:rsidRDefault="00C668D8" w:rsidP="00C1288C">
                <w:pPr>
                  <w:jc w:val="right"/>
                  <w:rPr>
                    <w:szCs w:val="21"/>
                  </w:rPr>
                </w:pPr>
              </w:p>
            </w:tc>
            <w:tc>
              <w:tcPr>
                <w:tcW w:w="846" w:type="pct"/>
                <w:tcBorders>
                  <w:left w:val="single" w:sz="6" w:space="0" w:color="auto"/>
                  <w:bottom w:val="single" w:sz="4" w:space="0" w:color="auto"/>
                  <w:right w:val="single" w:sz="6" w:space="0" w:color="auto"/>
                </w:tcBorders>
                <w:shd w:val="clear" w:color="auto" w:fill="auto"/>
              </w:tcPr>
              <w:p w14:paraId="5894DEC8" w14:textId="77777777" w:rsidR="00C668D8" w:rsidRDefault="00C668D8" w:rsidP="00C1288C">
                <w:pPr>
                  <w:jc w:val="right"/>
                  <w:rPr>
                    <w:szCs w:val="21"/>
                  </w:rPr>
                </w:pPr>
              </w:p>
            </w:tc>
            <w:tc>
              <w:tcPr>
                <w:tcW w:w="845" w:type="pct"/>
                <w:tcBorders>
                  <w:top w:val="single" w:sz="6" w:space="0" w:color="auto"/>
                  <w:left w:val="single" w:sz="6" w:space="0" w:color="auto"/>
                  <w:bottom w:val="single" w:sz="4" w:space="0" w:color="auto"/>
                  <w:right w:val="single" w:sz="6" w:space="0" w:color="auto"/>
                </w:tcBorders>
              </w:tcPr>
              <w:p w14:paraId="623378A5" w14:textId="77777777" w:rsidR="00C668D8" w:rsidRDefault="00C668D8" w:rsidP="00C1288C">
                <w:pPr>
                  <w:jc w:val="right"/>
                  <w:rPr>
                    <w:szCs w:val="21"/>
                  </w:rPr>
                </w:pPr>
              </w:p>
            </w:tc>
            <w:tc>
              <w:tcPr>
                <w:tcW w:w="845" w:type="pct"/>
                <w:tcBorders>
                  <w:top w:val="single" w:sz="6" w:space="0" w:color="auto"/>
                  <w:left w:val="single" w:sz="6" w:space="0" w:color="auto"/>
                  <w:bottom w:val="single" w:sz="4" w:space="0" w:color="auto"/>
                  <w:right w:val="single" w:sz="6" w:space="0" w:color="auto"/>
                </w:tcBorders>
              </w:tcPr>
              <w:p w14:paraId="6BA8318C" w14:textId="77777777" w:rsidR="00C668D8" w:rsidRDefault="00C668D8" w:rsidP="00C1288C">
                <w:pPr>
                  <w:jc w:val="right"/>
                  <w:rPr>
                    <w:szCs w:val="21"/>
                  </w:rPr>
                </w:pPr>
              </w:p>
            </w:tc>
          </w:tr>
        </w:tbl>
        <w:p w14:paraId="42976E90" w14:textId="77777777" w:rsidR="00C668D8" w:rsidRDefault="00C668D8">
          <w:pPr>
            <w:pStyle w:val="affd"/>
            <w:rPr>
              <w:lang w:eastAsia="zh-CN"/>
            </w:rPr>
          </w:pPr>
        </w:p>
        <w:p w14:paraId="467955FD" w14:textId="77777777" w:rsidR="005D3FE7" w:rsidRDefault="00244448">
          <w:pPr>
            <w:rPr>
              <w:rFonts w:cs="Arial"/>
              <w:szCs w:val="21"/>
            </w:rPr>
          </w:pPr>
        </w:p>
      </w:sdtContent>
    </w:sdt>
    <w:sdt>
      <w:sdtPr>
        <w:rPr>
          <w:rFonts w:ascii="宋体" w:eastAsia="宋体" w:hAnsi="宋体" w:cs="宋体" w:hint="eastAsia"/>
          <w:b w:val="0"/>
          <w:bCs w:val="0"/>
          <w:kern w:val="0"/>
          <w:szCs w:val="24"/>
        </w:rPr>
        <w:alias w:val="模块:不重要的合营企业和联营企业的汇总财务信息"/>
        <w:tag w:val="_GBC_7592afe8201c4b36a34fa177ca124037"/>
        <w:id w:val="-1747875714"/>
        <w:lock w:val="sdtLocked"/>
        <w:placeholder>
          <w:docPart w:val="D15D140A49AE40C0958D9715E2D12390"/>
        </w:placeholder>
      </w:sdtPr>
      <w:sdtEndPr>
        <w:rPr>
          <w:rFonts w:cs="Arial" w:hint="default"/>
          <w:szCs w:val="21"/>
        </w:rPr>
      </w:sdtEndPr>
      <w:sdtContent>
        <w:p w14:paraId="37E4B649" w14:textId="77777777" w:rsidR="005D3FE7" w:rsidRDefault="005D3FE7" w:rsidP="00A64AAF">
          <w:pPr>
            <w:pStyle w:val="4"/>
            <w:numPr>
              <w:ilvl w:val="3"/>
              <w:numId w:val="22"/>
            </w:numPr>
            <w:ind w:left="424" w:hangingChars="202" w:hanging="424"/>
          </w:pPr>
          <w:r>
            <w:rPr>
              <w:rFonts w:hint="eastAsia"/>
            </w:rPr>
            <w:t>不重要的合营企业和联营企业的汇总财务信息</w:t>
          </w:r>
        </w:p>
        <w:sdt>
          <w:sdtPr>
            <w:rPr>
              <w:rFonts w:hint="eastAsia"/>
            </w:rPr>
            <w:alias w:val="是否适用：不重要的合营企业和联营企业的汇总财务信息[双击切换]"/>
            <w:tag w:val="_GBC_0aba65ffa2fc4a9db5812b38264da59a"/>
            <w:id w:val="2078943409"/>
            <w:lock w:val="sdtContentLocked"/>
            <w:placeholder>
              <w:docPart w:val="D15D140A49AE40C0958D9715E2D12390"/>
            </w:placeholder>
          </w:sdtPr>
          <w:sdtEndPr/>
          <w:sdtContent>
            <w:p w14:paraId="5C31CD28" w14:textId="77777777" w:rsidR="005D3FE7" w:rsidRDefault="005D3FE7">
              <w:pPr>
                <w:pStyle w:val="affd"/>
              </w:pPr>
              <w:r>
                <w:fldChar w:fldCharType="begin"/>
              </w:r>
              <w:r w:rsidR="003C7816">
                <w:instrText xml:space="preserve"> MACROBUTTON  SnrToggleCheckbox √</w:instrText>
              </w:r>
              <w:r w:rsidR="003C7816">
                <w:instrText>适用</w:instrText>
              </w:r>
              <w:r w:rsidR="003C7816">
                <w:instrText xml:space="preserve">  </w:instrText>
              </w:r>
              <w:r>
                <w:fldChar w:fldCharType="end"/>
              </w:r>
              <w:r>
                <w:fldChar w:fldCharType="begin"/>
              </w:r>
              <w:r w:rsidR="003C7816">
                <w:instrText xml:space="preserve"> MACROBUTTON  SnrToggleCheckbox □</w:instrText>
              </w:r>
              <w:r w:rsidR="003C7816">
                <w:instrText>不适用</w:instrText>
              </w:r>
              <w:r w:rsidR="003C7816">
                <w:instrText xml:space="preserve"> </w:instrText>
              </w:r>
              <w:r>
                <w:fldChar w:fldCharType="end"/>
              </w:r>
            </w:p>
          </w:sdtContent>
        </w:sdt>
        <w:p w14:paraId="7D987209" w14:textId="77777777" w:rsidR="005D3FE7" w:rsidRDefault="005D3FE7">
          <w:pPr>
            <w:jc w:val="right"/>
          </w:pPr>
          <w:r>
            <w:rPr>
              <w:rFonts w:hint="eastAsia"/>
            </w:rPr>
            <w:t>单位：</w:t>
          </w:r>
          <w:sdt>
            <w:sdtPr>
              <w:rPr>
                <w:rFonts w:hint="eastAsia"/>
              </w:rPr>
              <w:alias w:val="单位：财务附注：不重要的合营企业和联营企业的汇总财务信息"/>
              <w:tag w:val="_GBC_d02efd9c85904b029b5a51b02d9519e8"/>
              <w:id w:val="1399167042"/>
              <w:lock w:val="sdtLocked"/>
              <w:placeholder>
                <w:docPart w:val="D15D140A49AE40C0958D9715E2D12390"/>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不重要的合营企业和联营企业的汇总财务信息"/>
              <w:tag w:val="_GBC_a6fa35df627e4d9584fb9c311eb6a4b5"/>
              <w:id w:val="2023813570"/>
              <w:lock w:val="sdtLocked"/>
              <w:placeholder>
                <w:docPart w:val="D15D140A49AE40C0958D9715E2D12390"/>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30"/>
            <w:gridCol w:w="2995"/>
            <w:gridCol w:w="2998"/>
          </w:tblGrid>
          <w:tr w:rsidR="003C7816" w14:paraId="5C4796EB" w14:textId="77777777" w:rsidTr="00D478A4">
            <w:trPr>
              <w:trHeight w:val="241"/>
              <w:jc w:val="center"/>
            </w:trPr>
            <w:tc>
              <w:tcPr>
                <w:tcW w:w="1604" w:type="pct"/>
                <w:shd w:val="clear" w:color="auto" w:fill="auto"/>
              </w:tcPr>
              <w:p w14:paraId="5C5BC2CC" w14:textId="77777777" w:rsidR="003C7816" w:rsidRDefault="003C7816" w:rsidP="00D478A4">
                <w:pPr>
                  <w:jc w:val="center"/>
                  <w:rPr>
                    <w:rFonts w:cs="Arial"/>
                    <w:szCs w:val="21"/>
                  </w:rPr>
                </w:pPr>
              </w:p>
            </w:tc>
            <w:sdt>
              <w:sdtPr>
                <w:tag w:val="_PLD_0f94e995a1b3419692bd4d8e5c6d3e83"/>
                <w:id w:val="-77601671"/>
                <w:lock w:val="sdtLocked"/>
              </w:sdtPr>
              <w:sdtEndPr/>
              <w:sdtContent>
                <w:tc>
                  <w:tcPr>
                    <w:tcW w:w="1697" w:type="pct"/>
                    <w:shd w:val="clear" w:color="auto" w:fill="auto"/>
                  </w:tcPr>
                  <w:p w14:paraId="474CEBF1" w14:textId="77777777" w:rsidR="003C7816" w:rsidRDefault="003C7816" w:rsidP="00D478A4">
                    <w:pPr>
                      <w:jc w:val="center"/>
                      <w:rPr>
                        <w:rFonts w:cs="Arial"/>
                        <w:szCs w:val="21"/>
                      </w:rPr>
                    </w:pPr>
                    <w:r>
                      <w:rPr>
                        <w:rFonts w:cs="Arial" w:hint="eastAsia"/>
                        <w:szCs w:val="21"/>
                        <w:lang w:val="en-GB"/>
                      </w:rPr>
                      <w:t>期末余额</w:t>
                    </w:r>
                    <w:r>
                      <w:rPr>
                        <w:rFonts w:cs="Arial"/>
                        <w:szCs w:val="21"/>
                      </w:rPr>
                      <w:t xml:space="preserve">/ </w:t>
                    </w:r>
                    <w:r>
                      <w:rPr>
                        <w:rFonts w:cs="Arial" w:hint="eastAsia"/>
                        <w:szCs w:val="21"/>
                        <w:lang w:val="en-GB"/>
                      </w:rPr>
                      <w:t>本期发生额</w:t>
                    </w:r>
                  </w:p>
                </w:tc>
              </w:sdtContent>
            </w:sdt>
            <w:sdt>
              <w:sdtPr>
                <w:tag w:val="_PLD_41f132b6b30d40258178a800b0285b01"/>
                <w:id w:val="1681392658"/>
                <w:lock w:val="sdtLocked"/>
              </w:sdtPr>
              <w:sdtEndPr/>
              <w:sdtContent>
                <w:tc>
                  <w:tcPr>
                    <w:tcW w:w="1699" w:type="pct"/>
                    <w:shd w:val="clear" w:color="auto" w:fill="auto"/>
                  </w:tcPr>
                  <w:p w14:paraId="6D04629A" w14:textId="77777777" w:rsidR="003C7816" w:rsidRDefault="003C7816" w:rsidP="00D478A4">
                    <w:pPr>
                      <w:jc w:val="center"/>
                      <w:rPr>
                        <w:rFonts w:cs="Arial"/>
                        <w:szCs w:val="21"/>
                      </w:rPr>
                    </w:pPr>
                    <w:r>
                      <w:rPr>
                        <w:rFonts w:cs="Arial" w:hint="eastAsia"/>
                        <w:szCs w:val="21"/>
                        <w:lang w:val="en-GB"/>
                      </w:rPr>
                      <w:t>期初余额</w:t>
                    </w:r>
                    <w:r>
                      <w:rPr>
                        <w:rFonts w:cs="Arial"/>
                        <w:szCs w:val="21"/>
                      </w:rPr>
                      <w:t xml:space="preserve">/ </w:t>
                    </w:r>
                    <w:r>
                      <w:rPr>
                        <w:rFonts w:cs="Arial" w:hint="eastAsia"/>
                        <w:szCs w:val="21"/>
                        <w:lang w:val="en-GB"/>
                      </w:rPr>
                      <w:t>上期发生额</w:t>
                    </w:r>
                  </w:p>
                </w:tc>
              </w:sdtContent>
            </w:sdt>
          </w:tr>
          <w:tr w:rsidR="003C7816" w14:paraId="32324989" w14:textId="77777777" w:rsidTr="00D478A4">
            <w:trPr>
              <w:jc w:val="center"/>
            </w:trPr>
            <w:sdt>
              <w:sdtPr>
                <w:tag w:val="_PLD_cbda7c3468d14ed7a076bd7c6a1d9c6f"/>
                <w:id w:val="1952431823"/>
                <w:lock w:val="sdtLocked"/>
              </w:sdtPr>
              <w:sdtEndPr/>
              <w:sdtContent>
                <w:tc>
                  <w:tcPr>
                    <w:tcW w:w="1604" w:type="pct"/>
                    <w:shd w:val="clear" w:color="auto" w:fill="auto"/>
                  </w:tcPr>
                  <w:p w14:paraId="4175A1A5" w14:textId="77777777" w:rsidR="003C7816" w:rsidRDefault="003C7816" w:rsidP="00D478A4">
                    <w:pPr>
                      <w:rPr>
                        <w:rFonts w:cs="Arial"/>
                        <w:szCs w:val="21"/>
                      </w:rPr>
                    </w:pPr>
                    <w:r>
                      <w:rPr>
                        <w:rFonts w:cs="Arial" w:hint="eastAsia"/>
                        <w:szCs w:val="21"/>
                        <w:lang w:val="en-GB"/>
                      </w:rPr>
                      <w:t>联营企业：</w:t>
                    </w:r>
                  </w:p>
                </w:tc>
              </w:sdtContent>
            </w:sdt>
            <w:tc>
              <w:tcPr>
                <w:tcW w:w="1697" w:type="pct"/>
              </w:tcPr>
              <w:p w14:paraId="58C6FC79" w14:textId="77777777" w:rsidR="003C7816" w:rsidRDefault="003C7816" w:rsidP="00D478A4">
                <w:pPr>
                  <w:jc w:val="right"/>
                  <w:rPr>
                    <w:szCs w:val="21"/>
                  </w:rPr>
                </w:pPr>
              </w:p>
            </w:tc>
            <w:tc>
              <w:tcPr>
                <w:tcW w:w="1699" w:type="pct"/>
              </w:tcPr>
              <w:p w14:paraId="64D09D60" w14:textId="77777777" w:rsidR="003C7816" w:rsidRDefault="003C7816" w:rsidP="00D478A4">
                <w:pPr>
                  <w:jc w:val="right"/>
                  <w:rPr>
                    <w:szCs w:val="21"/>
                  </w:rPr>
                </w:pPr>
              </w:p>
            </w:tc>
          </w:tr>
          <w:tr w:rsidR="003C7816" w14:paraId="313CA393" w14:textId="77777777" w:rsidTr="00D478A4">
            <w:trPr>
              <w:jc w:val="center"/>
            </w:trPr>
            <w:sdt>
              <w:sdtPr>
                <w:tag w:val="_PLD_57856c647d7e492783ca7742de3229d1"/>
                <w:id w:val="1897240886"/>
                <w:lock w:val="sdtLocked"/>
              </w:sdtPr>
              <w:sdtEndPr/>
              <w:sdtContent>
                <w:tc>
                  <w:tcPr>
                    <w:tcW w:w="1604" w:type="pct"/>
                    <w:shd w:val="clear" w:color="auto" w:fill="auto"/>
                    <w:vAlign w:val="center"/>
                  </w:tcPr>
                  <w:p w14:paraId="06DD1787" w14:textId="77777777" w:rsidR="003C7816" w:rsidRDefault="003C7816" w:rsidP="00D478A4">
                    <w:pPr>
                      <w:rPr>
                        <w:rFonts w:cs="Arial"/>
                        <w:color w:val="000000"/>
                        <w:szCs w:val="21"/>
                      </w:rPr>
                    </w:pPr>
                    <w:r>
                      <w:rPr>
                        <w:rFonts w:cs="Arial" w:hint="eastAsia"/>
                        <w:color w:val="000000"/>
                        <w:szCs w:val="21"/>
                        <w:lang w:val="en-GB"/>
                      </w:rPr>
                      <w:t>投资账面价值合计</w:t>
                    </w:r>
                  </w:p>
                </w:tc>
              </w:sdtContent>
            </w:sdt>
            <w:tc>
              <w:tcPr>
                <w:tcW w:w="1697" w:type="pct"/>
              </w:tcPr>
              <w:p w14:paraId="6ADC38E2" w14:textId="77777777" w:rsidR="003C7816" w:rsidRDefault="003C7816" w:rsidP="00D478A4">
                <w:pPr>
                  <w:jc w:val="right"/>
                  <w:rPr>
                    <w:szCs w:val="21"/>
                  </w:rPr>
                </w:pPr>
                <w:r>
                  <w:t>62,295,984.80</w:t>
                </w:r>
              </w:p>
            </w:tc>
            <w:tc>
              <w:tcPr>
                <w:tcW w:w="1699" w:type="pct"/>
              </w:tcPr>
              <w:p w14:paraId="1D7F21B3" w14:textId="77777777" w:rsidR="003C7816" w:rsidRDefault="003C7816" w:rsidP="00D478A4">
                <w:pPr>
                  <w:jc w:val="right"/>
                  <w:rPr>
                    <w:szCs w:val="21"/>
                  </w:rPr>
                </w:pPr>
                <w:r>
                  <w:t>7,543,289.51</w:t>
                </w:r>
              </w:p>
            </w:tc>
          </w:tr>
          <w:tr w:rsidR="003C7816" w14:paraId="092F83D2" w14:textId="77777777" w:rsidTr="00D478A4">
            <w:trPr>
              <w:jc w:val="center"/>
            </w:trPr>
            <w:sdt>
              <w:sdtPr>
                <w:tag w:val="_PLD_83ce74083a4545808d6b87b66cb814b0"/>
                <w:id w:val="-60185525"/>
                <w:lock w:val="sdtLocked"/>
              </w:sdtPr>
              <w:sdtEndPr/>
              <w:sdtContent>
                <w:tc>
                  <w:tcPr>
                    <w:tcW w:w="1604" w:type="pct"/>
                    <w:shd w:val="clear" w:color="auto" w:fill="auto"/>
                    <w:vAlign w:val="center"/>
                  </w:tcPr>
                  <w:p w14:paraId="7E5C062E" w14:textId="77777777" w:rsidR="003C7816" w:rsidRDefault="003C7816" w:rsidP="00D478A4">
                    <w:pPr>
                      <w:rPr>
                        <w:rFonts w:cs="Arial"/>
                        <w:color w:val="000000"/>
                        <w:szCs w:val="21"/>
                      </w:rPr>
                    </w:pPr>
                    <w:r>
                      <w:rPr>
                        <w:rFonts w:cs="Arial" w:hint="eastAsia"/>
                        <w:color w:val="000000"/>
                        <w:szCs w:val="21"/>
                        <w:lang w:val="en-GB"/>
                      </w:rPr>
                      <w:t>下列各项按持股比例计算的合计数</w:t>
                    </w:r>
                  </w:p>
                </w:tc>
              </w:sdtContent>
            </w:sdt>
            <w:tc>
              <w:tcPr>
                <w:tcW w:w="1697" w:type="pct"/>
              </w:tcPr>
              <w:p w14:paraId="2B66135D" w14:textId="77777777" w:rsidR="003C7816" w:rsidRDefault="003C7816" w:rsidP="00D478A4">
                <w:pPr>
                  <w:jc w:val="right"/>
                  <w:rPr>
                    <w:szCs w:val="21"/>
                  </w:rPr>
                </w:pPr>
              </w:p>
            </w:tc>
            <w:tc>
              <w:tcPr>
                <w:tcW w:w="1699" w:type="pct"/>
              </w:tcPr>
              <w:p w14:paraId="0601ABFC" w14:textId="77777777" w:rsidR="003C7816" w:rsidRDefault="003C7816" w:rsidP="00D478A4">
                <w:pPr>
                  <w:jc w:val="right"/>
                  <w:rPr>
                    <w:szCs w:val="21"/>
                  </w:rPr>
                </w:pPr>
              </w:p>
            </w:tc>
          </w:tr>
          <w:tr w:rsidR="003C7816" w14:paraId="4EA384AC" w14:textId="77777777" w:rsidTr="00D478A4">
            <w:trPr>
              <w:jc w:val="center"/>
            </w:trPr>
            <w:sdt>
              <w:sdtPr>
                <w:tag w:val="_PLD_875e720363794e09ab0fd35ce9bc1d43"/>
                <w:id w:val="858702042"/>
                <w:lock w:val="sdtLocked"/>
              </w:sdtPr>
              <w:sdtEndPr/>
              <w:sdtContent>
                <w:tc>
                  <w:tcPr>
                    <w:tcW w:w="1604" w:type="pct"/>
                    <w:shd w:val="clear" w:color="auto" w:fill="auto"/>
                    <w:vAlign w:val="center"/>
                  </w:tcPr>
                  <w:p w14:paraId="7EE0B546" w14:textId="77777777" w:rsidR="003C7816" w:rsidRDefault="003C7816" w:rsidP="00D478A4">
                    <w:pPr>
                      <w:rPr>
                        <w:rFonts w:cs="Arial"/>
                        <w:color w:val="000000"/>
                        <w:szCs w:val="21"/>
                      </w:rPr>
                    </w:pPr>
                    <w:r>
                      <w:rPr>
                        <w:rFonts w:cs="Arial"/>
                        <w:color w:val="000000"/>
                        <w:szCs w:val="21"/>
                      </w:rPr>
                      <w:t>--</w:t>
                    </w:r>
                    <w:r>
                      <w:rPr>
                        <w:rFonts w:cs="Arial" w:hint="eastAsia"/>
                        <w:color w:val="000000"/>
                        <w:szCs w:val="21"/>
                        <w:lang w:val="en-GB"/>
                      </w:rPr>
                      <w:t>净利润</w:t>
                    </w:r>
                  </w:p>
                </w:tc>
              </w:sdtContent>
            </w:sdt>
            <w:tc>
              <w:tcPr>
                <w:tcW w:w="1697" w:type="pct"/>
              </w:tcPr>
              <w:p w14:paraId="0D974228" w14:textId="77777777" w:rsidR="003C7816" w:rsidRDefault="003C7816" w:rsidP="00D478A4">
                <w:pPr>
                  <w:jc w:val="right"/>
                  <w:rPr>
                    <w:szCs w:val="21"/>
                  </w:rPr>
                </w:pPr>
                <w:r>
                  <w:t>1,438,651.89</w:t>
                </w:r>
              </w:p>
            </w:tc>
            <w:tc>
              <w:tcPr>
                <w:tcW w:w="1699" w:type="pct"/>
              </w:tcPr>
              <w:p w14:paraId="7ED1B897" w14:textId="77777777" w:rsidR="003C7816" w:rsidRDefault="003C7816" w:rsidP="00D478A4">
                <w:pPr>
                  <w:jc w:val="right"/>
                  <w:rPr>
                    <w:szCs w:val="21"/>
                  </w:rPr>
                </w:pPr>
                <w:r>
                  <w:t>-1,156,710.49</w:t>
                </w:r>
              </w:p>
            </w:tc>
          </w:tr>
          <w:tr w:rsidR="003C7816" w14:paraId="34DFF349" w14:textId="77777777" w:rsidTr="00D478A4">
            <w:trPr>
              <w:jc w:val="center"/>
            </w:trPr>
            <w:sdt>
              <w:sdtPr>
                <w:tag w:val="_PLD_0951dd4d81044674a5026fa9141415b8"/>
                <w:id w:val="-664865848"/>
                <w:lock w:val="sdtLocked"/>
              </w:sdtPr>
              <w:sdtEndPr/>
              <w:sdtContent>
                <w:tc>
                  <w:tcPr>
                    <w:tcW w:w="1604" w:type="pct"/>
                    <w:shd w:val="clear" w:color="auto" w:fill="auto"/>
                    <w:vAlign w:val="center"/>
                  </w:tcPr>
                  <w:p w14:paraId="72259239" w14:textId="77777777" w:rsidR="003C7816" w:rsidRDefault="003C7816" w:rsidP="00D478A4">
                    <w:pPr>
                      <w:rPr>
                        <w:rFonts w:cs="Arial"/>
                        <w:color w:val="000000"/>
                        <w:szCs w:val="21"/>
                      </w:rPr>
                    </w:pPr>
                    <w:r>
                      <w:rPr>
                        <w:rFonts w:cs="Arial"/>
                        <w:color w:val="000000"/>
                        <w:szCs w:val="21"/>
                      </w:rPr>
                      <w:t>--</w:t>
                    </w:r>
                    <w:r>
                      <w:rPr>
                        <w:rFonts w:cs="Arial" w:hint="eastAsia"/>
                        <w:color w:val="000000"/>
                        <w:szCs w:val="21"/>
                        <w:lang w:val="en-GB"/>
                      </w:rPr>
                      <w:t>其他综合收益</w:t>
                    </w:r>
                  </w:p>
                </w:tc>
              </w:sdtContent>
            </w:sdt>
            <w:tc>
              <w:tcPr>
                <w:tcW w:w="1697" w:type="pct"/>
              </w:tcPr>
              <w:p w14:paraId="26678972" w14:textId="77777777" w:rsidR="003C7816" w:rsidRDefault="003C7816" w:rsidP="00D478A4">
                <w:pPr>
                  <w:jc w:val="right"/>
                  <w:rPr>
                    <w:szCs w:val="21"/>
                  </w:rPr>
                </w:pPr>
              </w:p>
            </w:tc>
            <w:tc>
              <w:tcPr>
                <w:tcW w:w="1699" w:type="pct"/>
              </w:tcPr>
              <w:p w14:paraId="6D10B440" w14:textId="77777777" w:rsidR="003C7816" w:rsidRDefault="003C7816" w:rsidP="00D478A4">
                <w:pPr>
                  <w:jc w:val="right"/>
                  <w:rPr>
                    <w:szCs w:val="21"/>
                  </w:rPr>
                </w:pPr>
              </w:p>
            </w:tc>
          </w:tr>
          <w:tr w:rsidR="003C7816" w14:paraId="25F93196" w14:textId="77777777" w:rsidTr="00D478A4">
            <w:trPr>
              <w:jc w:val="center"/>
            </w:trPr>
            <w:sdt>
              <w:sdtPr>
                <w:tag w:val="_PLD_886e789cb8f14412809a9dc5e3ef806c"/>
                <w:id w:val="-1350638810"/>
                <w:lock w:val="sdtLocked"/>
              </w:sdtPr>
              <w:sdtEndPr/>
              <w:sdtContent>
                <w:tc>
                  <w:tcPr>
                    <w:tcW w:w="1604" w:type="pct"/>
                    <w:shd w:val="clear" w:color="auto" w:fill="auto"/>
                    <w:vAlign w:val="center"/>
                  </w:tcPr>
                  <w:p w14:paraId="0E851110" w14:textId="77777777" w:rsidR="003C7816" w:rsidRDefault="003C7816" w:rsidP="00D478A4">
                    <w:pPr>
                      <w:rPr>
                        <w:rFonts w:cs="Arial"/>
                        <w:color w:val="000000"/>
                        <w:szCs w:val="21"/>
                      </w:rPr>
                    </w:pPr>
                    <w:r>
                      <w:rPr>
                        <w:rFonts w:cs="Arial"/>
                        <w:color w:val="000000"/>
                        <w:szCs w:val="21"/>
                      </w:rPr>
                      <w:t>--</w:t>
                    </w:r>
                    <w:r>
                      <w:rPr>
                        <w:rFonts w:cs="Arial" w:hint="eastAsia"/>
                        <w:color w:val="000000"/>
                        <w:szCs w:val="21"/>
                        <w:lang w:val="en-GB"/>
                      </w:rPr>
                      <w:t>综合收益总额</w:t>
                    </w:r>
                  </w:p>
                </w:tc>
              </w:sdtContent>
            </w:sdt>
            <w:tc>
              <w:tcPr>
                <w:tcW w:w="1697" w:type="pct"/>
              </w:tcPr>
              <w:p w14:paraId="21EC489D" w14:textId="77777777" w:rsidR="003C7816" w:rsidRDefault="003C7816" w:rsidP="00D478A4">
                <w:pPr>
                  <w:jc w:val="right"/>
                  <w:rPr>
                    <w:szCs w:val="21"/>
                  </w:rPr>
                </w:pPr>
                <w:r>
                  <w:t>1,438,651.89</w:t>
                </w:r>
              </w:p>
            </w:tc>
            <w:tc>
              <w:tcPr>
                <w:tcW w:w="1699" w:type="pct"/>
              </w:tcPr>
              <w:p w14:paraId="00AA728D" w14:textId="77777777" w:rsidR="003C7816" w:rsidRDefault="003C7816" w:rsidP="00D478A4">
                <w:pPr>
                  <w:jc w:val="right"/>
                  <w:rPr>
                    <w:szCs w:val="21"/>
                  </w:rPr>
                </w:pPr>
                <w:r>
                  <w:t>-1,156,710.49</w:t>
                </w:r>
              </w:p>
            </w:tc>
          </w:tr>
        </w:tbl>
        <w:p w14:paraId="63F02155" w14:textId="77777777" w:rsidR="003C7816" w:rsidRDefault="003C7816">
          <w:pPr>
            <w:pStyle w:val="affd"/>
          </w:pPr>
        </w:p>
        <w:p w14:paraId="0E3B970E" w14:textId="77777777" w:rsidR="005D3FE7" w:rsidRDefault="00244448">
          <w:pPr>
            <w:rPr>
              <w:rFonts w:cs="Arial"/>
              <w:szCs w:val="21"/>
            </w:rPr>
          </w:pPr>
        </w:p>
      </w:sdtContent>
    </w:sdt>
    <w:sdt>
      <w:sdtPr>
        <w:rPr>
          <w:rFonts w:ascii="宋体" w:eastAsia="宋体" w:hAnsi="宋体" w:cs="宋体" w:hint="eastAsia"/>
          <w:b w:val="0"/>
          <w:bCs w:val="0"/>
          <w:kern w:val="0"/>
          <w:szCs w:val="24"/>
        </w:rPr>
        <w:alias w:val="模块:合营企业或联营企业向公司转移资金的能力存在重大限制的说明"/>
        <w:tag w:val="_GBC_2874973c28b34357bf81a60947721baa"/>
        <w:id w:val="2012875169"/>
        <w:lock w:val="sdtLocked"/>
        <w:placeholder>
          <w:docPart w:val="D15D140A49AE40C0958D9715E2D12390"/>
        </w:placeholder>
      </w:sdtPr>
      <w:sdtEndPr>
        <w:rPr>
          <w:rFonts w:cs="Arial"/>
          <w:szCs w:val="21"/>
        </w:rPr>
      </w:sdtEndPr>
      <w:sdtContent>
        <w:p w14:paraId="1F1EB5BA" w14:textId="77777777" w:rsidR="005D3FE7" w:rsidRDefault="005D3FE7" w:rsidP="00A64AAF">
          <w:pPr>
            <w:pStyle w:val="4"/>
            <w:numPr>
              <w:ilvl w:val="3"/>
              <w:numId w:val="22"/>
            </w:numPr>
            <w:ind w:left="424" w:hangingChars="202" w:hanging="424"/>
          </w:pPr>
          <w:r>
            <w:rPr>
              <w:rFonts w:hint="eastAsia"/>
            </w:rPr>
            <w:t>合营企业或联营企业向本公司转移资金的能力存在重大限制的说明</w:t>
          </w:r>
        </w:p>
        <w:sdt>
          <w:sdtPr>
            <w:rPr>
              <w:rFonts w:cs="Arial" w:hint="eastAsia"/>
              <w:szCs w:val="21"/>
            </w:rPr>
            <w:alias w:val="是否适用：合营企业或联营企业向本公司转移资金的能力存在重大限制的说明[双击切换]"/>
            <w:tag w:val="_GBC_6adf336cbf6141a59d29de2be4c5a55b"/>
            <w:id w:val="-1656912601"/>
            <w:lock w:val="sdtContentLocked"/>
            <w:placeholder>
              <w:docPart w:val="D15D140A49AE40C0958D9715E2D12390"/>
            </w:placeholder>
          </w:sdtPr>
          <w:sdtEndPr/>
          <w:sdtContent>
            <w:p w14:paraId="782E588A" w14:textId="77777777" w:rsidR="005D3FE7" w:rsidRDefault="005D3FE7" w:rsidP="003C7816">
              <w:pPr>
                <w:pStyle w:val="affd"/>
              </w:pPr>
              <w:r>
                <w:rPr>
                  <w:rFonts w:cs="Arial"/>
                  <w:szCs w:val="21"/>
                </w:rPr>
                <w:fldChar w:fldCharType="begin"/>
              </w:r>
              <w:r w:rsidR="003C7816">
                <w:rPr>
                  <w:rFonts w:cs="Arial"/>
                  <w:szCs w:val="21"/>
                </w:rPr>
                <w:instrText xml:space="preserve"> MACROBUTTON  SnrToggleCheckbox □</w:instrText>
              </w:r>
              <w:r w:rsidR="003C7816">
                <w:rPr>
                  <w:rFonts w:cs="Arial"/>
                  <w:szCs w:val="21"/>
                </w:rPr>
                <w:instrText>适用</w:instrText>
              </w:r>
              <w:r w:rsidR="003C7816">
                <w:rPr>
                  <w:rFonts w:cs="Arial"/>
                  <w:szCs w:val="21"/>
                </w:rPr>
                <w:instrText xml:space="preserve">  </w:instrText>
              </w:r>
              <w:r>
                <w:rPr>
                  <w:rFonts w:cs="Arial"/>
                  <w:szCs w:val="21"/>
                </w:rPr>
                <w:fldChar w:fldCharType="end"/>
              </w:r>
              <w:r>
                <w:rPr>
                  <w:rFonts w:cs="Arial"/>
                  <w:szCs w:val="21"/>
                </w:rPr>
                <w:fldChar w:fldCharType="begin"/>
              </w:r>
              <w:r w:rsidR="003C7816">
                <w:rPr>
                  <w:rFonts w:cs="Arial"/>
                  <w:szCs w:val="21"/>
                </w:rPr>
                <w:instrText xml:space="preserve"> MACROBUTTON  SnrToggleCheckbox √</w:instrText>
              </w:r>
              <w:r w:rsidR="003C7816">
                <w:rPr>
                  <w:rFonts w:cs="Arial"/>
                  <w:szCs w:val="21"/>
                </w:rPr>
                <w:instrText>不适用</w:instrText>
              </w:r>
              <w:r w:rsidR="003C7816">
                <w:rPr>
                  <w:rFonts w:cs="Arial"/>
                  <w:szCs w:val="21"/>
                </w:rPr>
                <w:instrText xml:space="preserve"> </w:instrText>
              </w:r>
              <w:r>
                <w:rPr>
                  <w:rFonts w:cs="Arial"/>
                  <w:szCs w:val="21"/>
                </w:rPr>
                <w:fldChar w:fldCharType="end"/>
              </w:r>
            </w:p>
          </w:sdtContent>
        </w:sdt>
        <w:p w14:paraId="25079A46" w14:textId="77777777" w:rsidR="005D3FE7" w:rsidRDefault="00244448">
          <w:pPr>
            <w:rPr>
              <w:rFonts w:cs="Arial"/>
              <w:szCs w:val="21"/>
            </w:rPr>
          </w:pPr>
        </w:p>
      </w:sdtContent>
    </w:sdt>
    <w:sdt>
      <w:sdtPr>
        <w:rPr>
          <w:rFonts w:ascii="宋体" w:eastAsia="宋体" w:hAnsi="宋体" w:cs="宋体" w:hint="eastAsia"/>
          <w:b w:val="0"/>
          <w:bCs w:val="0"/>
          <w:kern w:val="0"/>
          <w:szCs w:val="24"/>
        </w:rPr>
        <w:alias w:val="模块:合营企业或联营企业发生的超额亏损"/>
        <w:tag w:val="_GBC_a9980062c82d44acae24fae7368ea42f"/>
        <w:id w:val="-477532972"/>
        <w:lock w:val="sdtLocked"/>
        <w:placeholder>
          <w:docPart w:val="D15D140A49AE40C0958D9715E2D12390"/>
        </w:placeholder>
      </w:sdtPr>
      <w:sdtEndPr>
        <w:rPr>
          <w:rFonts w:cstheme="minorBidi" w:hint="default"/>
          <w:szCs w:val="21"/>
        </w:rPr>
      </w:sdtEndPr>
      <w:sdtContent>
        <w:p w14:paraId="2FB637E3" w14:textId="77777777" w:rsidR="005D3FE7" w:rsidRDefault="005D3FE7" w:rsidP="00A64AAF">
          <w:pPr>
            <w:pStyle w:val="4"/>
            <w:numPr>
              <w:ilvl w:val="3"/>
              <w:numId w:val="22"/>
            </w:numPr>
            <w:ind w:left="424" w:hangingChars="202" w:hanging="424"/>
          </w:pPr>
          <w:r>
            <w:rPr>
              <w:rFonts w:hint="eastAsia"/>
            </w:rPr>
            <w:t>合营企业或联营企业发生的超额亏损</w:t>
          </w:r>
        </w:p>
        <w:sdt>
          <w:sdtPr>
            <w:rPr>
              <w:rFonts w:hint="eastAsia"/>
            </w:rPr>
            <w:alias w:val="是否适用：合营企业或联营企业发生的超额亏损[双击切换]"/>
            <w:tag w:val="_GBC_06d01e334df443999a288d3ef1be1420"/>
            <w:id w:val="-1337908161"/>
            <w:lock w:val="sdtContentLocked"/>
            <w:placeholder>
              <w:docPart w:val="D15D140A49AE40C0958D9715E2D12390"/>
            </w:placeholder>
          </w:sdtPr>
          <w:sdtEndPr/>
          <w:sdtContent>
            <w:p w14:paraId="7C8ACBBD" w14:textId="77777777" w:rsidR="003C7816" w:rsidRDefault="005D3FE7" w:rsidP="003C7816">
              <w:pPr>
                <w:pStyle w:val="affd"/>
              </w:pPr>
              <w:r>
                <w:fldChar w:fldCharType="begin"/>
              </w:r>
              <w:r w:rsidR="003C7816">
                <w:instrText xml:space="preserve"> MACROBUTTON  SnrToggleCheckbox □</w:instrText>
              </w:r>
              <w:r w:rsidR="003C7816">
                <w:instrText>适用</w:instrText>
              </w:r>
              <w:r w:rsidR="003C7816">
                <w:instrText xml:space="preserve">  </w:instrText>
              </w:r>
              <w:r>
                <w:fldChar w:fldCharType="end"/>
              </w:r>
              <w:r>
                <w:fldChar w:fldCharType="begin"/>
              </w:r>
              <w:r w:rsidR="003C7816">
                <w:instrText xml:space="preserve"> MACROBUTTON  SnrToggleCheckbox √</w:instrText>
              </w:r>
              <w:r w:rsidR="003C7816">
                <w:instrText>不适用</w:instrText>
              </w:r>
              <w:r w:rsidR="003C7816">
                <w:instrText xml:space="preserve"> </w:instrText>
              </w:r>
              <w:r>
                <w:fldChar w:fldCharType="end"/>
              </w:r>
            </w:p>
          </w:sdtContent>
        </w:sdt>
        <w:p w14:paraId="73B70E6A" w14:textId="77777777" w:rsidR="005D3FE7" w:rsidRDefault="00244448">
          <w:pPr>
            <w:rPr>
              <w:rFonts w:cs="Arial"/>
              <w:szCs w:val="21"/>
            </w:rPr>
          </w:pPr>
        </w:p>
      </w:sdtContent>
    </w:sdt>
    <w:sdt>
      <w:sdtPr>
        <w:rPr>
          <w:rFonts w:ascii="宋体" w:eastAsia="宋体" w:hAnsi="宋体" w:cs="宋体" w:hint="eastAsia"/>
          <w:b w:val="0"/>
          <w:bCs w:val="0"/>
          <w:kern w:val="0"/>
          <w:szCs w:val="24"/>
        </w:rPr>
        <w:alias w:val="模块:与合营企业投资相关的未确认承诺"/>
        <w:tag w:val="_GBC_da055842bf8c4e9598b87bd760d969ec"/>
        <w:id w:val="1373037248"/>
        <w:lock w:val="sdtLocked"/>
        <w:placeholder>
          <w:docPart w:val="D15D140A49AE40C0958D9715E2D12390"/>
        </w:placeholder>
      </w:sdtPr>
      <w:sdtEndPr>
        <w:rPr>
          <w:rFonts w:cs="Arial"/>
          <w:szCs w:val="21"/>
        </w:rPr>
      </w:sdtEndPr>
      <w:sdtContent>
        <w:p w14:paraId="50B0E2FB" w14:textId="77777777" w:rsidR="005D3FE7" w:rsidRDefault="005D3FE7" w:rsidP="00A64AAF">
          <w:pPr>
            <w:pStyle w:val="4"/>
            <w:numPr>
              <w:ilvl w:val="3"/>
              <w:numId w:val="22"/>
            </w:numPr>
            <w:ind w:left="424" w:hangingChars="202" w:hanging="424"/>
          </w:pPr>
          <w:r>
            <w:rPr>
              <w:rFonts w:hint="eastAsia"/>
            </w:rPr>
            <w:t>与合营企业</w:t>
          </w:r>
          <w:r>
            <w:rPr>
              <w:rFonts w:ascii="宋体" w:hAnsi="宋体" w:hint="eastAsia"/>
            </w:rPr>
            <w:t>投资</w:t>
          </w:r>
          <w:r>
            <w:rPr>
              <w:rFonts w:hint="eastAsia"/>
            </w:rPr>
            <w:t>相关的未确认承诺</w:t>
          </w:r>
        </w:p>
        <w:sdt>
          <w:sdtPr>
            <w:rPr>
              <w:rFonts w:cs="Arial" w:hint="eastAsia"/>
              <w:szCs w:val="21"/>
            </w:rPr>
            <w:alias w:val="是否适用：与合营企业投资相关的未确认承诺[双击切换]"/>
            <w:tag w:val="_GBC_31e45f9d52434cea9a9a27d328e562ec"/>
            <w:id w:val="1328027657"/>
            <w:lock w:val="sdtContentLocked"/>
            <w:placeholder>
              <w:docPart w:val="D15D140A49AE40C0958D9715E2D12390"/>
            </w:placeholder>
          </w:sdtPr>
          <w:sdtEndPr/>
          <w:sdtContent>
            <w:p w14:paraId="2D00955F" w14:textId="77777777" w:rsidR="005D3FE7" w:rsidRDefault="005D3FE7" w:rsidP="003C7816">
              <w:pPr>
                <w:rPr>
                  <w:rFonts w:cs="Arial"/>
                  <w:szCs w:val="21"/>
                </w:rPr>
              </w:pPr>
              <w:r>
                <w:rPr>
                  <w:rFonts w:cs="Arial"/>
                  <w:szCs w:val="21"/>
                </w:rPr>
                <w:fldChar w:fldCharType="begin"/>
              </w:r>
              <w:r w:rsidR="003C7816">
                <w:rPr>
                  <w:rFonts w:cs="Arial"/>
                  <w:szCs w:val="21"/>
                </w:rPr>
                <w:instrText xml:space="preserve"> MACROBUTTON  SnrToggleCheckbox □适用  </w:instrText>
              </w:r>
              <w:r>
                <w:rPr>
                  <w:rFonts w:cs="Arial"/>
                  <w:szCs w:val="21"/>
                </w:rPr>
                <w:fldChar w:fldCharType="end"/>
              </w:r>
              <w:r>
                <w:rPr>
                  <w:rFonts w:cs="Arial"/>
                  <w:szCs w:val="21"/>
                </w:rPr>
                <w:fldChar w:fldCharType="begin"/>
              </w:r>
              <w:r w:rsidR="003C7816">
                <w:rPr>
                  <w:rFonts w:cs="Arial"/>
                  <w:szCs w:val="21"/>
                </w:rPr>
                <w:instrText xml:space="preserve"> MACROBUTTON  SnrToggleCheckbox √不适用 </w:instrText>
              </w:r>
              <w:r>
                <w:rPr>
                  <w:rFonts w:cs="Arial"/>
                  <w:szCs w:val="21"/>
                </w:rPr>
                <w:fldChar w:fldCharType="end"/>
              </w:r>
            </w:p>
          </w:sdtContent>
        </w:sdt>
      </w:sdtContent>
    </w:sdt>
    <w:sdt>
      <w:sdtPr>
        <w:rPr>
          <w:rFonts w:ascii="宋体" w:eastAsia="宋体" w:hAnsi="宋体" w:cs="宋体" w:hint="eastAsia"/>
          <w:b w:val="0"/>
          <w:bCs w:val="0"/>
          <w:kern w:val="0"/>
          <w:szCs w:val="24"/>
        </w:rPr>
        <w:alias w:val="模块:与合营企业或联营企业投资相关的或有负债"/>
        <w:tag w:val="_GBC_1f803def681a42ba91cdde709a067b3f"/>
        <w:id w:val="2060119088"/>
        <w:lock w:val="sdtLocked"/>
        <w:placeholder>
          <w:docPart w:val="D15D140A49AE40C0958D9715E2D12390"/>
        </w:placeholder>
      </w:sdtPr>
      <w:sdtEndPr>
        <w:rPr>
          <w:rFonts w:cs="Arial"/>
          <w:szCs w:val="21"/>
        </w:rPr>
      </w:sdtEndPr>
      <w:sdtContent>
        <w:p w14:paraId="0A6F1D5B" w14:textId="77777777" w:rsidR="005D3FE7" w:rsidRDefault="005D3FE7" w:rsidP="00A64AAF">
          <w:pPr>
            <w:pStyle w:val="4"/>
            <w:numPr>
              <w:ilvl w:val="3"/>
              <w:numId w:val="22"/>
            </w:numPr>
            <w:ind w:left="424" w:hangingChars="202" w:hanging="424"/>
          </w:pPr>
          <w:r>
            <w:rPr>
              <w:rFonts w:hint="eastAsia"/>
            </w:rPr>
            <w:t>与合营企业或联营企业投资相关的或有负债</w:t>
          </w:r>
        </w:p>
        <w:sdt>
          <w:sdtPr>
            <w:rPr>
              <w:rFonts w:cs="Arial" w:hint="eastAsia"/>
              <w:szCs w:val="21"/>
            </w:rPr>
            <w:alias w:val="是否适用：与合营企业或联营企业投资相关的或有负债[双击切换]"/>
            <w:tag w:val="_GBC_d3c6dfcab3ab42afb854d4ea2e7c9b9f"/>
            <w:id w:val="1472787566"/>
            <w:lock w:val="sdtContentLocked"/>
            <w:placeholder>
              <w:docPart w:val="D15D140A49AE40C0958D9715E2D12390"/>
            </w:placeholder>
          </w:sdtPr>
          <w:sdtEndPr/>
          <w:sdtContent>
            <w:p w14:paraId="63C5D63E" w14:textId="77777777" w:rsidR="005D3FE7" w:rsidRDefault="005D3FE7" w:rsidP="003C7816">
              <w:pPr>
                <w:rPr>
                  <w:rFonts w:cs="Arial"/>
                  <w:szCs w:val="21"/>
                </w:rPr>
              </w:pPr>
              <w:r>
                <w:rPr>
                  <w:rFonts w:cs="Arial"/>
                  <w:szCs w:val="21"/>
                </w:rPr>
                <w:fldChar w:fldCharType="begin"/>
              </w:r>
              <w:r w:rsidR="003C7816">
                <w:rPr>
                  <w:rFonts w:cs="Arial"/>
                  <w:szCs w:val="21"/>
                </w:rPr>
                <w:instrText xml:space="preserve"> MACROBUTTON  SnrToggleCheckbox □适用  </w:instrText>
              </w:r>
              <w:r>
                <w:rPr>
                  <w:rFonts w:cs="Arial"/>
                  <w:szCs w:val="21"/>
                </w:rPr>
                <w:fldChar w:fldCharType="end"/>
              </w:r>
              <w:r>
                <w:rPr>
                  <w:rFonts w:cs="Arial"/>
                  <w:szCs w:val="21"/>
                </w:rPr>
                <w:fldChar w:fldCharType="begin"/>
              </w:r>
              <w:r w:rsidR="003C7816">
                <w:rPr>
                  <w:rFonts w:cs="Arial"/>
                  <w:szCs w:val="21"/>
                </w:rPr>
                <w:instrText xml:space="preserve"> MACROBUTTON  SnrToggleCheckbox √不适用 </w:instrText>
              </w:r>
              <w:r>
                <w:rPr>
                  <w:rFonts w:cs="Arial"/>
                  <w:szCs w:val="21"/>
                </w:rPr>
                <w:fldChar w:fldCharType="end"/>
              </w:r>
            </w:p>
          </w:sdtContent>
        </w:sdt>
      </w:sdtContent>
    </w:sdt>
    <w:p w14:paraId="37B8EC7B" w14:textId="77777777" w:rsidR="00F81A9D" w:rsidRDefault="00F81A9D">
      <w:pPr>
        <w:rPr>
          <w:rFonts w:cs="Arial"/>
          <w:szCs w:val="21"/>
        </w:rPr>
      </w:pPr>
    </w:p>
    <w:sdt>
      <w:sdtPr>
        <w:rPr>
          <w:rFonts w:ascii="宋体" w:hAnsi="宋体" w:cs="Arial" w:hint="eastAsia"/>
          <w:b w:val="0"/>
          <w:bCs w:val="0"/>
          <w:kern w:val="0"/>
          <w:szCs w:val="21"/>
        </w:rPr>
        <w:alias w:val="模块:重要的共同经营"/>
        <w:tag w:val="_GBC_90d44eb1222944759107483908112493"/>
        <w:id w:val="-213277271"/>
        <w:lock w:val="sdtLocked"/>
        <w:placeholder>
          <w:docPart w:val="GBC22222222222222222222222222222"/>
        </w:placeholder>
      </w:sdtPr>
      <w:sdtEndPr>
        <w:rPr>
          <w:rFonts w:cstheme="minorBidi" w:hint="default"/>
        </w:rPr>
      </w:sdtEndPr>
      <w:sdtContent>
        <w:p w14:paraId="4C54E9FF" w14:textId="77777777" w:rsidR="00F81A9D" w:rsidRDefault="00D27BBC" w:rsidP="00A64AAF">
          <w:pPr>
            <w:pStyle w:val="3"/>
            <w:numPr>
              <w:ilvl w:val="2"/>
              <w:numId w:val="20"/>
            </w:numPr>
            <w:rPr>
              <w:rFonts w:ascii="宋体" w:hAnsi="宋体" w:cs="Arial"/>
              <w:szCs w:val="21"/>
            </w:rPr>
          </w:pPr>
          <w:r>
            <w:rPr>
              <w:rFonts w:ascii="宋体" w:hAnsi="宋体" w:cs="Arial" w:hint="eastAsia"/>
              <w:szCs w:val="21"/>
            </w:rPr>
            <w:t>重要的共同经营</w:t>
          </w:r>
        </w:p>
        <w:sdt>
          <w:sdtPr>
            <w:alias w:val="是否适用：重要的共同经营[双击切换]"/>
            <w:tag w:val="_GBC_8a0341a844454c89848e95b9c64a8efb"/>
            <w:id w:val="1424840782"/>
            <w:lock w:val="sdtContentLocked"/>
            <w:placeholder>
              <w:docPart w:val="GBC22222222222222222222222222222"/>
            </w:placeholder>
          </w:sdtPr>
          <w:sdtEndPr/>
          <w:sdtContent>
            <w:p w14:paraId="70A1C821" w14:textId="77777777" w:rsidR="003C7816" w:rsidRDefault="00D27BBC" w:rsidP="003C7816">
              <w:pPr>
                <w:pStyle w:val="affd"/>
              </w:pPr>
              <w:r>
                <w:fldChar w:fldCharType="begin"/>
              </w:r>
              <w:r w:rsidR="003C7816">
                <w:instrText>MACROBUTTON  SnrToggleCheckbox □</w:instrText>
              </w:r>
              <w:r w:rsidR="003C7816">
                <w:instrText>适用</w:instrText>
              </w:r>
              <w:r w:rsidR="003C7816">
                <w:instrText xml:space="preserve"> </w:instrText>
              </w:r>
              <w:r>
                <w:fldChar w:fldCharType="end"/>
              </w:r>
              <w:r>
                <w:fldChar w:fldCharType="begin"/>
              </w:r>
              <w:r w:rsidR="003C7816">
                <w:instrText xml:space="preserve"> MACROBUTTON  SnrToggleCheckbox √</w:instrText>
              </w:r>
              <w:r w:rsidR="003C7816">
                <w:instrText>不适用</w:instrText>
              </w:r>
              <w:r w:rsidR="003C7816">
                <w:instrText xml:space="preserve"> </w:instrText>
              </w:r>
              <w:r>
                <w:fldChar w:fldCharType="end"/>
              </w:r>
            </w:p>
          </w:sdtContent>
        </w:sdt>
        <w:p w14:paraId="09879ACB" w14:textId="77777777" w:rsidR="00F81A9D" w:rsidRDefault="00244448">
          <w:pPr>
            <w:rPr>
              <w:rFonts w:cs="Arial"/>
              <w:szCs w:val="21"/>
            </w:rPr>
          </w:pPr>
        </w:p>
      </w:sdtContent>
    </w:sdt>
    <w:p w14:paraId="324A1A84" w14:textId="77777777" w:rsidR="00F81A9D" w:rsidRDefault="00F81A9D">
      <w:pPr>
        <w:rPr>
          <w:rFonts w:cs="Arial"/>
          <w:szCs w:val="21"/>
        </w:rPr>
      </w:pPr>
    </w:p>
    <w:sdt>
      <w:sdtPr>
        <w:rPr>
          <w:rFonts w:ascii="宋体" w:hAnsi="宋体" w:cs="Arial" w:hint="eastAsia"/>
          <w:b w:val="0"/>
          <w:bCs w:val="0"/>
          <w:kern w:val="0"/>
          <w:szCs w:val="21"/>
        </w:rPr>
        <w:alias w:val="模块:在未纳入合并财务报表范围的结构化主体中的权益"/>
        <w:tag w:val="_GBC_5cfea65e45c44f1b9fdec762be35880d"/>
        <w:id w:val="756564107"/>
        <w:lock w:val="sdtLocked"/>
        <w:placeholder>
          <w:docPart w:val="GBC22222222222222222222222222222"/>
        </w:placeholder>
      </w:sdtPr>
      <w:sdtEndPr/>
      <w:sdtContent>
        <w:p w14:paraId="5FE7F957" w14:textId="77777777" w:rsidR="00F81A9D" w:rsidRDefault="00D27BBC" w:rsidP="00A64AAF">
          <w:pPr>
            <w:pStyle w:val="3"/>
            <w:numPr>
              <w:ilvl w:val="2"/>
              <w:numId w:val="20"/>
            </w:numPr>
            <w:rPr>
              <w:rFonts w:ascii="宋体" w:hAnsi="宋体" w:cs="Arial"/>
              <w:szCs w:val="21"/>
            </w:rPr>
          </w:pPr>
          <w:r>
            <w:rPr>
              <w:rFonts w:ascii="宋体" w:hAnsi="宋体" w:cs="Arial" w:hint="eastAsia"/>
              <w:szCs w:val="21"/>
            </w:rPr>
            <w:t>在未纳入合并财务报表范围的结构化主体中的权益</w:t>
          </w:r>
        </w:p>
        <w:p w14:paraId="61557211" w14:textId="77777777" w:rsidR="00F81A9D" w:rsidRDefault="00D27BBC">
          <w:pPr>
            <w:rPr>
              <w:rFonts w:cs="Arial"/>
              <w:szCs w:val="21"/>
            </w:rPr>
          </w:pPr>
          <w:r>
            <w:rPr>
              <w:rFonts w:cs="Arial" w:hint="eastAsia"/>
              <w:szCs w:val="21"/>
            </w:rPr>
            <w:t>未纳入合并财务报表范围的结构化主体的相关说明：</w:t>
          </w:r>
        </w:p>
        <w:sdt>
          <w:sdtPr>
            <w:rPr>
              <w:rFonts w:cs="Arial"/>
              <w:szCs w:val="21"/>
            </w:rPr>
            <w:alias w:val="是否适用：未纳入合并财务报表范围的结构化主体的相关说明[双击切换]"/>
            <w:tag w:val="_GBC_fec7f9a28e8b48edbad9948b50cb3cae"/>
            <w:id w:val="-1392030098"/>
            <w:lock w:val="sdtContentLocked"/>
            <w:placeholder>
              <w:docPart w:val="GBC22222222222222222222222222222"/>
            </w:placeholder>
          </w:sdtPr>
          <w:sdtEndPr/>
          <w:sdtContent>
            <w:p w14:paraId="2605F2DC" w14:textId="77777777" w:rsidR="00F81A9D" w:rsidRDefault="00D27BBC" w:rsidP="003C7816">
              <w:pPr>
                <w:rPr>
                  <w:rFonts w:cs="Arial"/>
                  <w:szCs w:val="21"/>
                </w:rPr>
              </w:pPr>
              <w:r>
                <w:rPr>
                  <w:rFonts w:cs="Arial"/>
                  <w:szCs w:val="21"/>
                </w:rPr>
                <w:fldChar w:fldCharType="begin"/>
              </w:r>
              <w:r w:rsidR="003C7816">
                <w:rPr>
                  <w:rFonts w:cs="Arial"/>
                  <w:szCs w:val="21"/>
                </w:rPr>
                <w:instrText xml:space="preserve">MACROBUTTON  SnrToggleCheckbox □适用 </w:instrText>
              </w:r>
              <w:r>
                <w:rPr>
                  <w:rFonts w:cs="Arial"/>
                  <w:szCs w:val="21"/>
                </w:rPr>
                <w:fldChar w:fldCharType="end"/>
              </w:r>
              <w:r>
                <w:rPr>
                  <w:rFonts w:cs="Arial"/>
                  <w:szCs w:val="21"/>
                </w:rPr>
                <w:fldChar w:fldCharType="begin"/>
              </w:r>
              <w:r w:rsidR="003C7816">
                <w:rPr>
                  <w:rFonts w:cs="Arial"/>
                  <w:szCs w:val="21"/>
                </w:rPr>
                <w:instrText xml:space="preserve"> MACROBUTTON  SnrToggleCheckbox √不适用 </w:instrText>
              </w:r>
              <w:r>
                <w:rPr>
                  <w:rFonts w:cs="Arial"/>
                  <w:szCs w:val="21"/>
                </w:rPr>
                <w:fldChar w:fldCharType="end"/>
              </w:r>
            </w:p>
          </w:sdtContent>
        </w:sdt>
        <w:p w14:paraId="4D429EFD" w14:textId="77777777" w:rsidR="00F81A9D" w:rsidRDefault="00244448">
          <w:pPr>
            <w:rPr>
              <w:rFonts w:cs="Arial"/>
              <w:szCs w:val="21"/>
            </w:rPr>
          </w:pPr>
        </w:p>
      </w:sdtContent>
    </w:sdt>
    <w:sdt>
      <w:sdtPr>
        <w:rPr>
          <w:rFonts w:ascii="宋体" w:hAnsi="宋体" w:cs="Arial" w:hint="eastAsia"/>
          <w:b w:val="0"/>
          <w:bCs w:val="0"/>
          <w:kern w:val="0"/>
          <w:sz w:val="20"/>
          <w:szCs w:val="21"/>
          <w:lang w:val="en-GB" w:eastAsia="en-US"/>
        </w:rPr>
        <w:alias w:val="模块:在其他主体中的权益其他需要说明的事项"/>
        <w:tag w:val="_GBC_b24eb633f5244c748225389f3b3cedd1"/>
        <w:id w:val="1884515534"/>
        <w:lock w:val="sdtLocked"/>
        <w:placeholder>
          <w:docPart w:val="GBC22222222222222222222222222222"/>
        </w:placeholder>
      </w:sdtPr>
      <w:sdtEndPr/>
      <w:sdtContent>
        <w:p w14:paraId="0FDA2B2D" w14:textId="77777777" w:rsidR="00F81A9D" w:rsidRDefault="00D27BBC" w:rsidP="00A64AAF">
          <w:pPr>
            <w:pStyle w:val="3"/>
            <w:numPr>
              <w:ilvl w:val="2"/>
              <w:numId w:val="20"/>
            </w:numPr>
            <w:rPr>
              <w:rFonts w:ascii="宋体" w:hAnsi="宋体" w:cs="Arial"/>
              <w:szCs w:val="21"/>
            </w:rPr>
          </w:pPr>
          <w:r>
            <w:rPr>
              <w:rFonts w:ascii="宋体" w:hAnsi="宋体" w:cs="Arial" w:hint="eastAsia"/>
              <w:szCs w:val="21"/>
            </w:rPr>
            <w:t>其他</w:t>
          </w:r>
        </w:p>
        <w:sdt>
          <w:sdtPr>
            <w:rPr>
              <w:rFonts w:hint="eastAsia"/>
            </w:rPr>
            <w:alias w:val="是否适用：在其他主体中的权益其他需要说明的事项[双击切换]"/>
            <w:tag w:val="_GBC_f97a284e61d54ed588c46ec336af6ef8"/>
            <w:id w:val="1687783976"/>
            <w:lock w:val="sdtContentLocked"/>
            <w:placeholder>
              <w:docPart w:val="GBC22222222222222222222222222222"/>
            </w:placeholder>
          </w:sdtPr>
          <w:sdtEndPr/>
          <w:sdtContent>
            <w:p w14:paraId="3FB719F7" w14:textId="77777777" w:rsidR="00F81A9D" w:rsidRDefault="00D27BBC" w:rsidP="003C7816">
              <w:pPr>
                <w:pStyle w:val="affd"/>
              </w:pPr>
              <w:r>
                <w:fldChar w:fldCharType="begin"/>
              </w:r>
              <w:r w:rsidR="003C7816">
                <w:instrText xml:space="preserve"> MACROBUTTON  SnrToggleCheckbox □</w:instrText>
              </w:r>
              <w:r w:rsidR="003C7816">
                <w:instrText>适用</w:instrText>
              </w:r>
              <w:r w:rsidR="003C7816">
                <w:instrText xml:space="preserve">  </w:instrText>
              </w:r>
              <w:r>
                <w:fldChar w:fldCharType="end"/>
              </w:r>
              <w:r>
                <w:fldChar w:fldCharType="begin"/>
              </w:r>
              <w:r w:rsidR="003C7816">
                <w:instrText xml:space="preserve"> MACROBUTTON  SnrToggleCheckbox √</w:instrText>
              </w:r>
              <w:r w:rsidR="003C7816">
                <w:instrText>不适用</w:instrText>
              </w:r>
              <w:r w:rsidR="003C7816">
                <w:instrText xml:space="preserve"> </w:instrText>
              </w:r>
              <w:r>
                <w:fldChar w:fldCharType="end"/>
              </w:r>
            </w:p>
          </w:sdtContent>
        </w:sdt>
      </w:sdtContent>
    </w:sdt>
    <w:p w14:paraId="6E6BF08B" w14:textId="77777777" w:rsidR="00F81A9D" w:rsidRDefault="00F81A9D">
      <w:pPr>
        <w:pStyle w:val="affd"/>
      </w:pPr>
    </w:p>
    <w:sdt>
      <w:sdtPr>
        <w:rPr>
          <w:rFonts w:ascii="宋体" w:hAnsi="宋体" w:cs="宋体" w:hint="eastAsia"/>
          <w:b w:val="0"/>
          <w:bCs w:val="0"/>
          <w:kern w:val="0"/>
          <w:szCs w:val="24"/>
        </w:rPr>
        <w:alias w:val="模块:与金融工具相关的风险"/>
        <w:tag w:val="_GBC_815d628fea814e7191d23a3fcbe2783c"/>
        <w:id w:val="-1518535965"/>
        <w:lock w:val="sdtLocked"/>
        <w:placeholder>
          <w:docPart w:val="GBC22222222222222222222222222222"/>
        </w:placeholder>
      </w:sdtPr>
      <w:sdtEndPr/>
      <w:sdtContent>
        <w:p w14:paraId="3DF80034" w14:textId="77777777" w:rsidR="00F81A9D" w:rsidRDefault="00D27BBC" w:rsidP="00A64AAF">
          <w:pPr>
            <w:pStyle w:val="2"/>
            <w:numPr>
              <w:ilvl w:val="0"/>
              <w:numId w:val="6"/>
            </w:numPr>
            <w:rPr>
              <w:rFonts w:ascii="宋体" w:hAnsi="宋体"/>
            </w:rPr>
          </w:pPr>
          <w:r>
            <w:rPr>
              <w:rFonts w:ascii="宋体" w:hAnsi="宋体" w:hint="eastAsia"/>
            </w:rPr>
            <w:t>与金融工具相关的风险</w:t>
          </w:r>
        </w:p>
        <w:sdt>
          <w:sdtPr>
            <w:alias w:val="是否适用：与金融工具相关的风险[双击切换]"/>
            <w:tag w:val="_GBC_2be38aac6aaa4945a48be2cdc11eaaf6"/>
            <w:id w:val="-2074800883"/>
            <w:lock w:val="sdtContentLocked"/>
            <w:placeholder>
              <w:docPart w:val="GBC22222222222222222222222222222"/>
            </w:placeholder>
          </w:sdtPr>
          <w:sdtEndPr/>
          <w:sdtContent>
            <w:p w14:paraId="6E2CA088" w14:textId="77777777" w:rsidR="00F81A9D" w:rsidRDefault="00D27BBC">
              <w:pPr>
                <w:pStyle w:val="affd"/>
              </w:pPr>
              <w:r>
                <w:fldChar w:fldCharType="begin"/>
              </w:r>
              <w:r w:rsidR="003C7816">
                <w:instrText>MACROBUTTON  SnrToggleCheckbox √</w:instrText>
              </w:r>
              <w:r w:rsidR="003C7816">
                <w:instrText>适用</w:instrText>
              </w:r>
              <w:r w:rsidR="003C7816">
                <w:instrText xml:space="preserve"> </w:instrText>
              </w:r>
              <w:r>
                <w:fldChar w:fldCharType="end"/>
              </w:r>
              <w:r>
                <w:fldChar w:fldCharType="begin"/>
              </w:r>
              <w:r w:rsidR="003C7816">
                <w:instrText xml:space="preserve"> MACROBUTTON  SnrToggleCheckbox □</w:instrText>
              </w:r>
              <w:r w:rsidR="003C7816">
                <w:instrText>不适用</w:instrText>
              </w:r>
              <w:r w:rsidR="003C7816">
                <w:instrText xml:space="preserve"> </w:instrText>
              </w:r>
              <w:r>
                <w:fldChar w:fldCharType="end"/>
              </w:r>
            </w:p>
          </w:sdtContent>
        </w:sdt>
        <w:sdt>
          <w:sdtPr>
            <w:rPr>
              <w:szCs w:val="21"/>
            </w:rPr>
            <w:alias w:val="与金融工具相关的风险"/>
            <w:tag w:val="_GBC_f6714dfdbb554edeb7e7fde71c65346d"/>
            <w:id w:val="-446704598"/>
            <w:lock w:val="sdtLocked"/>
            <w:placeholder>
              <w:docPart w:val="GBC22222222222222222222222222222"/>
            </w:placeholder>
          </w:sdtPr>
          <w:sdtEndPr>
            <w:rPr>
              <w:b/>
            </w:rPr>
          </w:sdtEndPr>
          <w:sdtContent>
            <w:p w14:paraId="411772D9" w14:textId="77777777" w:rsidR="003C7816" w:rsidRPr="003C7816" w:rsidRDefault="003C7816" w:rsidP="0089634A">
              <w:pPr>
                <w:autoSpaceDE w:val="0"/>
                <w:autoSpaceDN w:val="0"/>
                <w:adjustRightInd w:val="0"/>
                <w:spacing w:line="360" w:lineRule="exact"/>
                <w:ind w:firstLineChars="200" w:firstLine="420"/>
                <w:jc w:val="both"/>
                <w:rPr>
                  <w:rFonts w:cs="MHei-Light-Identity-H"/>
                  <w:szCs w:val="21"/>
                </w:rPr>
              </w:pPr>
              <w:r w:rsidRPr="003C7816">
                <w:rPr>
                  <w:rFonts w:cs="MHei-Light-Identity-H" w:hint="eastAsia"/>
                  <w:szCs w:val="21"/>
                </w:rPr>
                <w:t>本集团的主要金融工具包括借款、应收款项、应付款项、交易性金融资产、交易性金融负债等，各项金融工具的详细情况说明见本附注六。与这些金融工具有关的风险，以及本集团为降低这些风险所采取的风险管理政策如下所述。本集团管理层对这些风险敞口进行管理和监控以确保将上述风险控制在限定的范围之内。</w:t>
              </w:r>
            </w:p>
            <w:p w14:paraId="3B9DC8F9" w14:textId="77777777" w:rsidR="003C7816" w:rsidRPr="003C7816" w:rsidRDefault="003C7816" w:rsidP="0089634A">
              <w:pPr>
                <w:numPr>
                  <w:ilvl w:val="0"/>
                  <w:numId w:val="88"/>
                </w:numPr>
                <w:autoSpaceDE w:val="0"/>
                <w:autoSpaceDN w:val="0"/>
                <w:adjustRightInd w:val="0"/>
                <w:spacing w:line="360" w:lineRule="exact"/>
                <w:ind w:left="0" w:firstLineChars="200" w:firstLine="420"/>
                <w:jc w:val="both"/>
                <w:outlineLvl w:val="1"/>
                <w:rPr>
                  <w:rFonts w:cs="MHei-Bold-Identity-H"/>
                  <w:bCs/>
                  <w:szCs w:val="21"/>
                </w:rPr>
              </w:pPr>
              <w:r w:rsidRPr="003C7816">
                <w:rPr>
                  <w:rFonts w:cs="MHei-Bold-Identity-H" w:hint="eastAsia"/>
                  <w:bCs/>
                  <w:szCs w:val="21"/>
                </w:rPr>
                <w:t>各类风险管理目标和政策</w:t>
              </w:r>
            </w:p>
            <w:p w14:paraId="2F33BFA4" w14:textId="77777777" w:rsidR="003C7816" w:rsidRPr="003C7816" w:rsidRDefault="003C7816" w:rsidP="0089634A">
              <w:pPr>
                <w:autoSpaceDE w:val="0"/>
                <w:autoSpaceDN w:val="0"/>
                <w:adjustRightInd w:val="0"/>
                <w:spacing w:line="360" w:lineRule="exact"/>
                <w:ind w:firstLineChars="200" w:firstLine="420"/>
                <w:jc w:val="both"/>
                <w:rPr>
                  <w:rFonts w:cs="MHei-Light-Identity-H"/>
                  <w:szCs w:val="21"/>
                </w:rPr>
              </w:pPr>
              <w:r w:rsidRPr="003C7816">
                <w:rPr>
                  <w:rFonts w:cs="MHei-Light-Identity-H" w:hint="eastAsia"/>
                  <w:szCs w:val="21"/>
                </w:rPr>
                <w:t>本集团从事风险管理的目标是在风险和收益之间取得适当的平衡，将风险对本集团经营业绩的负面影响降低到最低水平，使股东及其它权益投资者的利益最大化。基于该风险管理目标，本集团风险管理的基本策略是确定和分析本集团所面临的各种风险，建立适当的风险承受底线并进行风险管理，并及时可靠地对各种风险进行监督，将风险控制在限定的范围之内。</w:t>
              </w:r>
            </w:p>
            <w:p w14:paraId="6F4BBF7B" w14:textId="77777777" w:rsidR="003C7816" w:rsidRPr="003C7816" w:rsidRDefault="003C7816" w:rsidP="0089634A">
              <w:pPr>
                <w:autoSpaceDE w:val="0"/>
                <w:autoSpaceDN w:val="0"/>
                <w:adjustRightInd w:val="0"/>
                <w:spacing w:line="360" w:lineRule="exact"/>
                <w:ind w:firstLineChars="200" w:firstLine="420"/>
                <w:jc w:val="both"/>
                <w:outlineLvl w:val="2"/>
                <w:rPr>
                  <w:rFonts w:cs="MHei-Bold-Identity-H"/>
                  <w:b/>
                  <w:bCs/>
                  <w:szCs w:val="21"/>
                </w:rPr>
              </w:pPr>
              <w:r w:rsidRPr="003C7816">
                <w:rPr>
                  <w:rFonts w:cs="Univers" w:hint="eastAsia"/>
                  <w:szCs w:val="21"/>
                </w:rPr>
                <w:t>（1）</w:t>
              </w:r>
              <w:r w:rsidRPr="003C7816">
                <w:rPr>
                  <w:rFonts w:cs="MHei-Bold-Identity-H" w:hint="eastAsia"/>
                  <w:bCs/>
                  <w:szCs w:val="21"/>
                </w:rPr>
                <w:t>市场风险</w:t>
              </w:r>
            </w:p>
            <w:p w14:paraId="47FDC7C5" w14:textId="77777777" w:rsidR="003C7816" w:rsidRPr="003C7816" w:rsidRDefault="003C7816" w:rsidP="0089634A">
              <w:pPr>
                <w:numPr>
                  <w:ilvl w:val="0"/>
                  <w:numId w:val="89"/>
                </w:numPr>
                <w:autoSpaceDE w:val="0"/>
                <w:autoSpaceDN w:val="0"/>
                <w:adjustRightInd w:val="0"/>
                <w:spacing w:line="360" w:lineRule="exact"/>
                <w:ind w:left="0" w:firstLineChars="200" w:firstLine="420"/>
                <w:jc w:val="both"/>
                <w:rPr>
                  <w:rFonts w:cs="MHei-Light-Identity-H"/>
                  <w:szCs w:val="21"/>
                </w:rPr>
              </w:pPr>
              <w:r w:rsidRPr="003C7816">
                <w:rPr>
                  <w:rFonts w:cs="MHei-Light-Identity-H" w:hint="eastAsia"/>
                  <w:szCs w:val="21"/>
                </w:rPr>
                <w:t xml:space="preserve"> 汇率风险</w:t>
              </w:r>
            </w:p>
            <w:p w14:paraId="6DE5B498" w14:textId="77777777" w:rsidR="003C7816" w:rsidRPr="003C7816" w:rsidRDefault="003C7816" w:rsidP="0089634A">
              <w:pPr>
                <w:autoSpaceDE w:val="0"/>
                <w:autoSpaceDN w:val="0"/>
                <w:adjustRightInd w:val="0"/>
                <w:spacing w:line="360" w:lineRule="exact"/>
                <w:ind w:firstLineChars="200" w:firstLine="420"/>
                <w:jc w:val="both"/>
                <w:rPr>
                  <w:rFonts w:cs="MHei-Light-Identity-H"/>
                  <w:szCs w:val="21"/>
                </w:rPr>
              </w:pPr>
              <w:r w:rsidRPr="003C7816">
                <w:rPr>
                  <w:rFonts w:cs="MHei-Light-Identity-H" w:hint="eastAsia"/>
                  <w:szCs w:val="21"/>
                </w:rPr>
                <w:t>本集团承受汇率风险主要与美元、欧元有关。于</w:t>
              </w:r>
              <w:r w:rsidRPr="003C7816">
                <w:rPr>
                  <w:rFonts w:cs="MHei-Light-Identity-H"/>
                  <w:szCs w:val="21"/>
                </w:rPr>
                <w:t>2018</w:t>
              </w:r>
              <w:r w:rsidRPr="003C7816">
                <w:rPr>
                  <w:rFonts w:cs="MHei-Light-Identity-H" w:hint="eastAsia"/>
                  <w:szCs w:val="21"/>
                </w:rPr>
                <w:t>年12月31日，资产及负债表上有大量美元、欧元余额，具体如下表所示。该外币资产和负债产生的汇率风险可能对本集团的经营业绩产生影响。</w:t>
              </w:r>
            </w:p>
            <w:tbl>
              <w:tblPr>
                <w:tblStyle w:val="g1"/>
                <w:tblW w:w="5000" w:type="pct"/>
                <w:tblInd w:w="108" w:type="dxa"/>
                <w:tblBorders>
                  <w:top w:val="double" w:sz="4" w:space="0" w:color="auto"/>
                  <w:bottom w:val="double" w:sz="4" w:space="0" w:color="auto"/>
                  <w:insideH w:val="single" w:sz="2" w:space="0" w:color="auto"/>
                  <w:insideV w:val="single" w:sz="2" w:space="0" w:color="auto"/>
                </w:tblBorders>
                <w:tblLook w:val="0000" w:firstRow="0" w:lastRow="0" w:firstColumn="0" w:lastColumn="0" w:noHBand="0" w:noVBand="0"/>
              </w:tblPr>
              <w:tblGrid>
                <w:gridCol w:w="1965"/>
                <w:gridCol w:w="3397"/>
                <w:gridCol w:w="3471"/>
              </w:tblGrid>
              <w:tr w:rsidR="003C7816" w:rsidRPr="003C7816" w14:paraId="636383B8" w14:textId="77777777" w:rsidTr="00D478A4">
                <w:trPr>
                  <w:trHeight w:val="340"/>
                  <w:tblHeader/>
                </w:trPr>
                <w:tc>
                  <w:tcPr>
                    <w:tcW w:w="1112" w:type="pct"/>
                    <w:tcMar>
                      <w:left w:w="28" w:type="dxa"/>
                      <w:right w:w="28" w:type="dxa"/>
                    </w:tcMar>
                    <w:vAlign w:val="center"/>
                  </w:tcPr>
                  <w:p w14:paraId="204E17DE" w14:textId="77777777" w:rsidR="003C7816" w:rsidRPr="003C7816" w:rsidRDefault="003C7816" w:rsidP="00D478A4">
                    <w:pPr>
                      <w:jc w:val="both"/>
                      <w:rPr>
                        <w:b/>
                        <w:szCs w:val="21"/>
                      </w:rPr>
                    </w:pPr>
                    <w:bookmarkStart w:id="166" w:name="_Hlk2844601"/>
                    <w:r w:rsidRPr="003C7816">
                      <w:rPr>
                        <w:rFonts w:hint="eastAsia"/>
                        <w:b/>
                        <w:szCs w:val="21"/>
                      </w:rPr>
                      <w:t>项目</w:t>
                    </w:r>
                  </w:p>
                </w:tc>
                <w:tc>
                  <w:tcPr>
                    <w:tcW w:w="1923" w:type="pct"/>
                    <w:shd w:val="clear" w:color="auto" w:fill="auto"/>
                    <w:tcMar>
                      <w:left w:w="28" w:type="dxa"/>
                      <w:right w:w="28" w:type="dxa"/>
                    </w:tcMar>
                    <w:vAlign w:val="center"/>
                  </w:tcPr>
                  <w:p w14:paraId="6EF661CF" w14:textId="77777777" w:rsidR="003C7816" w:rsidRPr="003C7816" w:rsidRDefault="003C7816" w:rsidP="00D478A4">
                    <w:pPr>
                      <w:jc w:val="right"/>
                      <w:rPr>
                        <w:b/>
                        <w:szCs w:val="21"/>
                      </w:rPr>
                    </w:pPr>
                    <w:r w:rsidRPr="003C7816">
                      <w:rPr>
                        <w:rFonts w:hint="eastAsia"/>
                        <w:b/>
                        <w:szCs w:val="21"/>
                      </w:rPr>
                      <w:t>201</w:t>
                    </w:r>
                    <w:r w:rsidRPr="003C7816">
                      <w:rPr>
                        <w:b/>
                        <w:szCs w:val="21"/>
                      </w:rPr>
                      <w:t>8</w:t>
                    </w:r>
                    <w:r w:rsidRPr="003C7816">
                      <w:rPr>
                        <w:rFonts w:hint="eastAsia"/>
                        <w:b/>
                        <w:szCs w:val="21"/>
                      </w:rPr>
                      <w:t>年12月31日年末外币余额</w:t>
                    </w:r>
                  </w:p>
                </w:tc>
                <w:tc>
                  <w:tcPr>
                    <w:tcW w:w="1965" w:type="pct"/>
                    <w:tcMar>
                      <w:left w:w="28" w:type="dxa"/>
                      <w:right w:w="28" w:type="dxa"/>
                    </w:tcMar>
                    <w:vAlign w:val="center"/>
                  </w:tcPr>
                  <w:p w14:paraId="7D132AF2" w14:textId="77777777" w:rsidR="003C7816" w:rsidRPr="003C7816" w:rsidRDefault="003C7816" w:rsidP="00D478A4">
                    <w:pPr>
                      <w:ind w:right="110"/>
                      <w:jc w:val="right"/>
                      <w:rPr>
                        <w:b/>
                        <w:szCs w:val="21"/>
                      </w:rPr>
                    </w:pPr>
                    <w:r w:rsidRPr="003C7816">
                      <w:rPr>
                        <w:rFonts w:hint="eastAsia"/>
                        <w:b/>
                        <w:szCs w:val="21"/>
                      </w:rPr>
                      <w:t>201</w:t>
                    </w:r>
                    <w:r w:rsidRPr="003C7816">
                      <w:rPr>
                        <w:b/>
                        <w:szCs w:val="21"/>
                      </w:rPr>
                      <w:t>7</w:t>
                    </w:r>
                    <w:r w:rsidRPr="003C7816">
                      <w:rPr>
                        <w:rFonts w:hint="eastAsia"/>
                        <w:b/>
                        <w:szCs w:val="21"/>
                      </w:rPr>
                      <w:t>年12月31日年末外币余额</w:t>
                    </w:r>
                  </w:p>
                </w:tc>
              </w:tr>
              <w:tr w:rsidR="003C7816" w:rsidRPr="003C7816" w14:paraId="21820354" w14:textId="77777777" w:rsidTr="00D478A4">
                <w:trPr>
                  <w:trHeight w:val="340"/>
                </w:trPr>
                <w:tc>
                  <w:tcPr>
                    <w:tcW w:w="1112" w:type="pct"/>
                    <w:tcMar>
                      <w:left w:w="28" w:type="dxa"/>
                      <w:right w:w="28" w:type="dxa"/>
                    </w:tcMar>
                    <w:vAlign w:val="center"/>
                  </w:tcPr>
                  <w:p w14:paraId="7BC102C8" w14:textId="77777777" w:rsidR="003C7816" w:rsidRPr="003C7816" w:rsidRDefault="003C7816" w:rsidP="00D478A4">
                    <w:pPr>
                      <w:jc w:val="both"/>
                      <w:rPr>
                        <w:szCs w:val="21"/>
                      </w:rPr>
                    </w:pPr>
                    <w:r w:rsidRPr="003C7816">
                      <w:rPr>
                        <w:szCs w:val="21"/>
                      </w:rPr>
                      <w:t>货币资金-</w:t>
                    </w:r>
                    <w:r w:rsidRPr="003C7816">
                      <w:rPr>
                        <w:rFonts w:hint="eastAsia"/>
                        <w:szCs w:val="21"/>
                      </w:rPr>
                      <w:t>美元</w:t>
                    </w:r>
                  </w:p>
                </w:tc>
                <w:tc>
                  <w:tcPr>
                    <w:tcW w:w="1923" w:type="pct"/>
                    <w:shd w:val="clear" w:color="auto" w:fill="auto"/>
                    <w:tcMar>
                      <w:left w:w="28" w:type="dxa"/>
                      <w:right w:w="28" w:type="dxa"/>
                    </w:tcMar>
                    <w:vAlign w:val="center"/>
                  </w:tcPr>
                  <w:p w14:paraId="3694A3CD" w14:textId="77777777" w:rsidR="003C7816" w:rsidRPr="003C7816" w:rsidRDefault="003C7816" w:rsidP="00D478A4">
                    <w:pPr>
                      <w:jc w:val="right"/>
                      <w:rPr>
                        <w:szCs w:val="21"/>
                      </w:rPr>
                    </w:pPr>
                    <w:r w:rsidRPr="003C7816">
                      <w:rPr>
                        <w:szCs w:val="21"/>
                      </w:rPr>
                      <w:t>269,950,086.05</w:t>
                    </w:r>
                  </w:p>
                </w:tc>
                <w:tc>
                  <w:tcPr>
                    <w:tcW w:w="1965" w:type="pct"/>
                    <w:tcMar>
                      <w:left w:w="28" w:type="dxa"/>
                      <w:right w:w="28" w:type="dxa"/>
                    </w:tcMar>
                    <w:vAlign w:val="center"/>
                  </w:tcPr>
                  <w:p w14:paraId="7F5CADBC" w14:textId="77777777" w:rsidR="003C7816" w:rsidRPr="003C7816" w:rsidRDefault="003C7816" w:rsidP="00D478A4">
                    <w:pPr>
                      <w:jc w:val="right"/>
                      <w:rPr>
                        <w:szCs w:val="21"/>
                      </w:rPr>
                    </w:pPr>
                    <w:r w:rsidRPr="003C7816">
                      <w:rPr>
                        <w:rFonts w:hint="eastAsia"/>
                        <w:szCs w:val="21"/>
                      </w:rPr>
                      <w:t>773,745,327.61</w:t>
                    </w:r>
                  </w:p>
                </w:tc>
              </w:tr>
              <w:tr w:rsidR="003C7816" w:rsidRPr="003C7816" w14:paraId="021186E8" w14:textId="77777777" w:rsidTr="00D478A4">
                <w:trPr>
                  <w:trHeight w:val="340"/>
                </w:trPr>
                <w:tc>
                  <w:tcPr>
                    <w:tcW w:w="1112" w:type="pct"/>
                    <w:tcMar>
                      <w:left w:w="28" w:type="dxa"/>
                      <w:right w:w="28" w:type="dxa"/>
                    </w:tcMar>
                    <w:vAlign w:val="center"/>
                  </w:tcPr>
                  <w:p w14:paraId="13C67513" w14:textId="77777777" w:rsidR="003C7816" w:rsidRPr="003C7816" w:rsidRDefault="003C7816" w:rsidP="00D478A4">
                    <w:pPr>
                      <w:jc w:val="both"/>
                      <w:rPr>
                        <w:szCs w:val="21"/>
                      </w:rPr>
                    </w:pPr>
                    <w:r w:rsidRPr="003C7816">
                      <w:rPr>
                        <w:szCs w:val="21"/>
                      </w:rPr>
                      <w:t>货币资金-欧元</w:t>
                    </w:r>
                  </w:p>
                </w:tc>
                <w:tc>
                  <w:tcPr>
                    <w:tcW w:w="1923" w:type="pct"/>
                    <w:shd w:val="clear" w:color="auto" w:fill="auto"/>
                    <w:tcMar>
                      <w:left w:w="28" w:type="dxa"/>
                      <w:right w:w="28" w:type="dxa"/>
                    </w:tcMar>
                    <w:vAlign w:val="center"/>
                  </w:tcPr>
                  <w:p w14:paraId="3F861F49" w14:textId="77777777" w:rsidR="003C7816" w:rsidRPr="003C7816" w:rsidRDefault="003C7816" w:rsidP="00D478A4">
                    <w:pPr>
                      <w:jc w:val="right"/>
                      <w:rPr>
                        <w:szCs w:val="21"/>
                      </w:rPr>
                    </w:pPr>
                    <w:r w:rsidRPr="003C7816">
                      <w:rPr>
                        <w:szCs w:val="21"/>
                      </w:rPr>
                      <w:t>161,035,373.21</w:t>
                    </w:r>
                  </w:p>
                </w:tc>
                <w:tc>
                  <w:tcPr>
                    <w:tcW w:w="1965" w:type="pct"/>
                    <w:tcMar>
                      <w:left w:w="28" w:type="dxa"/>
                      <w:right w:w="28" w:type="dxa"/>
                    </w:tcMar>
                    <w:vAlign w:val="center"/>
                  </w:tcPr>
                  <w:p w14:paraId="176B1501" w14:textId="77777777" w:rsidR="003C7816" w:rsidRPr="003C7816" w:rsidRDefault="003C7816" w:rsidP="00D478A4">
                    <w:pPr>
                      <w:jc w:val="right"/>
                      <w:rPr>
                        <w:szCs w:val="21"/>
                      </w:rPr>
                    </w:pPr>
                    <w:r w:rsidRPr="003C7816">
                      <w:rPr>
                        <w:rFonts w:hint="eastAsia"/>
                        <w:szCs w:val="21"/>
                      </w:rPr>
                      <w:t>67,689,814.05</w:t>
                    </w:r>
                  </w:p>
                </w:tc>
              </w:tr>
              <w:tr w:rsidR="003C7816" w:rsidRPr="003C7816" w14:paraId="7602E3CC" w14:textId="77777777" w:rsidTr="00D478A4">
                <w:trPr>
                  <w:trHeight w:val="340"/>
                </w:trPr>
                <w:tc>
                  <w:tcPr>
                    <w:tcW w:w="1112" w:type="pct"/>
                    <w:tcMar>
                      <w:left w:w="28" w:type="dxa"/>
                      <w:right w:w="28" w:type="dxa"/>
                    </w:tcMar>
                    <w:vAlign w:val="center"/>
                  </w:tcPr>
                  <w:p w14:paraId="757126F4" w14:textId="77777777" w:rsidR="003C7816" w:rsidRPr="003C7816" w:rsidRDefault="003C7816" w:rsidP="00D478A4">
                    <w:pPr>
                      <w:jc w:val="both"/>
                      <w:rPr>
                        <w:szCs w:val="21"/>
                      </w:rPr>
                    </w:pPr>
                    <w:r w:rsidRPr="003C7816">
                      <w:rPr>
                        <w:szCs w:val="21"/>
                      </w:rPr>
                      <w:t>应收账款-</w:t>
                    </w:r>
                    <w:r w:rsidRPr="003C7816">
                      <w:rPr>
                        <w:rFonts w:hint="eastAsia"/>
                        <w:szCs w:val="21"/>
                      </w:rPr>
                      <w:t>美元</w:t>
                    </w:r>
                  </w:p>
                </w:tc>
                <w:tc>
                  <w:tcPr>
                    <w:tcW w:w="1923" w:type="pct"/>
                    <w:shd w:val="clear" w:color="auto" w:fill="auto"/>
                    <w:tcMar>
                      <w:left w:w="28" w:type="dxa"/>
                      <w:right w:w="28" w:type="dxa"/>
                    </w:tcMar>
                    <w:vAlign w:val="center"/>
                  </w:tcPr>
                  <w:p w14:paraId="10F05316" w14:textId="77777777" w:rsidR="003C7816" w:rsidRPr="003C7816" w:rsidRDefault="003C7816" w:rsidP="00D478A4">
                    <w:pPr>
                      <w:jc w:val="right"/>
                      <w:rPr>
                        <w:szCs w:val="21"/>
                      </w:rPr>
                    </w:pPr>
                    <w:r w:rsidRPr="003C7816">
                      <w:rPr>
                        <w:szCs w:val="21"/>
                      </w:rPr>
                      <w:t>99,715,959.25</w:t>
                    </w:r>
                  </w:p>
                </w:tc>
                <w:tc>
                  <w:tcPr>
                    <w:tcW w:w="1965" w:type="pct"/>
                    <w:tcMar>
                      <w:left w:w="28" w:type="dxa"/>
                      <w:right w:w="28" w:type="dxa"/>
                    </w:tcMar>
                    <w:vAlign w:val="center"/>
                  </w:tcPr>
                  <w:p w14:paraId="6EB02185" w14:textId="77777777" w:rsidR="003C7816" w:rsidRPr="003C7816" w:rsidRDefault="003C7816" w:rsidP="00D478A4">
                    <w:pPr>
                      <w:jc w:val="right"/>
                      <w:rPr>
                        <w:szCs w:val="21"/>
                      </w:rPr>
                    </w:pPr>
                    <w:r w:rsidRPr="003C7816">
                      <w:rPr>
                        <w:rFonts w:hint="eastAsia"/>
                        <w:szCs w:val="21"/>
                      </w:rPr>
                      <w:t>68,872,477.29</w:t>
                    </w:r>
                  </w:p>
                </w:tc>
              </w:tr>
              <w:tr w:rsidR="003C7816" w:rsidRPr="003C7816" w14:paraId="1428DC2B" w14:textId="77777777" w:rsidTr="00D478A4">
                <w:trPr>
                  <w:trHeight w:val="340"/>
                </w:trPr>
                <w:tc>
                  <w:tcPr>
                    <w:tcW w:w="1112" w:type="pct"/>
                    <w:tcMar>
                      <w:left w:w="28" w:type="dxa"/>
                      <w:right w:w="28" w:type="dxa"/>
                    </w:tcMar>
                    <w:vAlign w:val="center"/>
                  </w:tcPr>
                  <w:p w14:paraId="67EA0C4F" w14:textId="77777777" w:rsidR="003C7816" w:rsidRPr="003C7816" w:rsidRDefault="003C7816" w:rsidP="00D478A4">
                    <w:pPr>
                      <w:jc w:val="both"/>
                      <w:rPr>
                        <w:szCs w:val="21"/>
                      </w:rPr>
                    </w:pPr>
                    <w:r w:rsidRPr="003C7816">
                      <w:rPr>
                        <w:szCs w:val="21"/>
                      </w:rPr>
                      <w:t>应收账款-欧元</w:t>
                    </w:r>
                  </w:p>
                </w:tc>
                <w:tc>
                  <w:tcPr>
                    <w:tcW w:w="1923" w:type="pct"/>
                    <w:shd w:val="clear" w:color="auto" w:fill="auto"/>
                    <w:tcMar>
                      <w:left w:w="28" w:type="dxa"/>
                      <w:right w:w="28" w:type="dxa"/>
                    </w:tcMar>
                    <w:vAlign w:val="center"/>
                  </w:tcPr>
                  <w:p w14:paraId="18E70EA4" w14:textId="77777777" w:rsidR="003C7816" w:rsidRPr="003C7816" w:rsidRDefault="003C7816" w:rsidP="00D478A4">
                    <w:pPr>
                      <w:jc w:val="right"/>
                      <w:rPr>
                        <w:szCs w:val="21"/>
                      </w:rPr>
                    </w:pPr>
                    <w:r w:rsidRPr="003C7816">
                      <w:rPr>
                        <w:szCs w:val="21"/>
                      </w:rPr>
                      <w:t>48,941,895.73</w:t>
                    </w:r>
                  </w:p>
                </w:tc>
                <w:tc>
                  <w:tcPr>
                    <w:tcW w:w="1965" w:type="pct"/>
                    <w:tcMar>
                      <w:left w:w="28" w:type="dxa"/>
                      <w:right w:w="28" w:type="dxa"/>
                    </w:tcMar>
                    <w:vAlign w:val="center"/>
                  </w:tcPr>
                  <w:p w14:paraId="7329582E" w14:textId="77777777" w:rsidR="003C7816" w:rsidRPr="003C7816" w:rsidRDefault="003C7816" w:rsidP="00D478A4">
                    <w:pPr>
                      <w:jc w:val="right"/>
                      <w:rPr>
                        <w:szCs w:val="21"/>
                      </w:rPr>
                    </w:pPr>
                    <w:r w:rsidRPr="003C7816">
                      <w:rPr>
                        <w:rFonts w:hint="eastAsia"/>
                        <w:szCs w:val="21"/>
                      </w:rPr>
                      <w:t>1,771,742.81</w:t>
                    </w:r>
                  </w:p>
                </w:tc>
              </w:tr>
              <w:tr w:rsidR="003C7816" w:rsidRPr="003C7816" w14:paraId="49D6B653" w14:textId="77777777" w:rsidTr="00D478A4">
                <w:trPr>
                  <w:trHeight w:val="340"/>
                </w:trPr>
                <w:tc>
                  <w:tcPr>
                    <w:tcW w:w="1112" w:type="pct"/>
                    <w:tcMar>
                      <w:left w:w="28" w:type="dxa"/>
                      <w:right w:w="28" w:type="dxa"/>
                    </w:tcMar>
                    <w:vAlign w:val="center"/>
                  </w:tcPr>
                  <w:p w14:paraId="7E93100B" w14:textId="77777777" w:rsidR="003C7816" w:rsidRPr="003C7816" w:rsidRDefault="003C7816" w:rsidP="00D478A4">
                    <w:pPr>
                      <w:jc w:val="both"/>
                      <w:rPr>
                        <w:szCs w:val="21"/>
                      </w:rPr>
                    </w:pPr>
                    <w:r w:rsidRPr="003C7816">
                      <w:rPr>
                        <w:rFonts w:hint="eastAsia"/>
                        <w:szCs w:val="21"/>
                      </w:rPr>
                      <w:t>其他</w:t>
                    </w:r>
                    <w:r w:rsidRPr="003C7816">
                      <w:rPr>
                        <w:szCs w:val="21"/>
                      </w:rPr>
                      <w:t>应收款-</w:t>
                    </w:r>
                    <w:r w:rsidRPr="003C7816">
                      <w:rPr>
                        <w:rFonts w:hint="eastAsia"/>
                        <w:szCs w:val="21"/>
                      </w:rPr>
                      <w:t>美元</w:t>
                    </w:r>
                  </w:p>
                </w:tc>
                <w:tc>
                  <w:tcPr>
                    <w:tcW w:w="1923" w:type="pct"/>
                    <w:shd w:val="clear" w:color="auto" w:fill="auto"/>
                    <w:tcMar>
                      <w:left w:w="28" w:type="dxa"/>
                      <w:right w:w="28" w:type="dxa"/>
                    </w:tcMar>
                    <w:vAlign w:val="center"/>
                  </w:tcPr>
                  <w:p w14:paraId="6ADB7F90" w14:textId="77777777" w:rsidR="003C7816" w:rsidRPr="003C7816" w:rsidRDefault="003C7816" w:rsidP="00D478A4">
                    <w:pPr>
                      <w:jc w:val="right"/>
                      <w:rPr>
                        <w:szCs w:val="21"/>
                      </w:rPr>
                    </w:pPr>
                    <w:r w:rsidRPr="003C7816">
                      <w:rPr>
                        <w:szCs w:val="21"/>
                      </w:rPr>
                      <w:t>2,750,626.73</w:t>
                    </w:r>
                  </w:p>
                </w:tc>
                <w:tc>
                  <w:tcPr>
                    <w:tcW w:w="1965" w:type="pct"/>
                    <w:tcMar>
                      <w:left w:w="28" w:type="dxa"/>
                      <w:right w:w="28" w:type="dxa"/>
                    </w:tcMar>
                    <w:vAlign w:val="center"/>
                  </w:tcPr>
                  <w:p w14:paraId="01B9A40A" w14:textId="77777777" w:rsidR="003C7816" w:rsidRPr="003C7816" w:rsidRDefault="003C7816" w:rsidP="00D478A4">
                    <w:pPr>
                      <w:jc w:val="right"/>
                      <w:rPr>
                        <w:szCs w:val="21"/>
                      </w:rPr>
                    </w:pPr>
                    <w:r w:rsidRPr="003C7816">
                      <w:rPr>
                        <w:rFonts w:hint="eastAsia"/>
                        <w:szCs w:val="21"/>
                      </w:rPr>
                      <w:t>7</w:t>
                    </w:r>
                    <w:r w:rsidRPr="003C7816">
                      <w:rPr>
                        <w:szCs w:val="21"/>
                      </w:rPr>
                      <w:t>,</w:t>
                    </w:r>
                    <w:r w:rsidRPr="003C7816">
                      <w:rPr>
                        <w:rFonts w:hint="eastAsia"/>
                        <w:szCs w:val="21"/>
                      </w:rPr>
                      <w:t>105.82</w:t>
                    </w:r>
                  </w:p>
                </w:tc>
              </w:tr>
              <w:tr w:rsidR="003C7816" w:rsidRPr="003C7816" w14:paraId="55FDAA69" w14:textId="77777777" w:rsidTr="00D478A4">
                <w:trPr>
                  <w:trHeight w:val="340"/>
                </w:trPr>
                <w:tc>
                  <w:tcPr>
                    <w:tcW w:w="1112" w:type="pct"/>
                    <w:tcMar>
                      <w:left w:w="28" w:type="dxa"/>
                      <w:right w:w="28" w:type="dxa"/>
                    </w:tcMar>
                    <w:vAlign w:val="center"/>
                  </w:tcPr>
                  <w:p w14:paraId="4D1D6BD1" w14:textId="77777777" w:rsidR="003C7816" w:rsidRPr="003C7816" w:rsidRDefault="003C7816" w:rsidP="00D478A4">
                    <w:pPr>
                      <w:jc w:val="both"/>
                      <w:rPr>
                        <w:szCs w:val="21"/>
                      </w:rPr>
                    </w:pPr>
                    <w:r w:rsidRPr="003C7816">
                      <w:rPr>
                        <w:rFonts w:hint="eastAsia"/>
                        <w:szCs w:val="21"/>
                      </w:rPr>
                      <w:t>其他</w:t>
                    </w:r>
                    <w:r w:rsidRPr="003C7816">
                      <w:rPr>
                        <w:szCs w:val="21"/>
                      </w:rPr>
                      <w:t>应收款-欧</w:t>
                    </w:r>
                    <w:r w:rsidRPr="003C7816">
                      <w:rPr>
                        <w:rFonts w:hint="eastAsia"/>
                        <w:szCs w:val="21"/>
                      </w:rPr>
                      <w:t>元</w:t>
                    </w:r>
                  </w:p>
                </w:tc>
                <w:tc>
                  <w:tcPr>
                    <w:tcW w:w="1923" w:type="pct"/>
                    <w:shd w:val="clear" w:color="auto" w:fill="auto"/>
                    <w:tcMar>
                      <w:left w:w="28" w:type="dxa"/>
                      <w:right w:w="28" w:type="dxa"/>
                    </w:tcMar>
                    <w:vAlign w:val="center"/>
                  </w:tcPr>
                  <w:p w14:paraId="7CBDFD59" w14:textId="77777777" w:rsidR="003C7816" w:rsidRPr="003C7816" w:rsidRDefault="003C7816" w:rsidP="00D478A4">
                    <w:pPr>
                      <w:jc w:val="right"/>
                      <w:rPr>
                        <w:szCs w:val="21"/>
                      </w:rPr>
                    </w:pPr>
                    <w:r w:rsidRPr="003C7816">
                      <w:rPr>
                        <w:szCs w:val="21"/>
                      </w:rPr>
                      <w:t>2,922,234.22</w:t>
                    </w:r>
                  </w:p>
                </w:tc>
                <w:tc>
                  <w:tcPr>
                    <w:tcW w:w="1965" w:type="pct"/>
                    <w:tcMar>
                      <w:left w:w="28" w:type="dxa"/>
                      <w:right w:w="28" w:type="dxa"/>
                    </w:tcMar>
                    <w:vAlign w:val="center"/>
                  </w:tcPr>
                  <w:p w14:paraId="1FAD4A07" w14:textId="77777777" w:rsidR="003C7816" w:rsidRPr="003C7816" w:rsidRDefault="003C7816" w:rsidP="00D478A4">
                    <w:pPr>
                      <w:jc w:val="right"/>
                      <w:rPr>
                        <w:szCs w:val="21"/>
                      </w:rPr>
                    </w:pPr>
                  </w:p>
                </w:tc>
              </w:tr>
              <w:tr w:rsidR="003C7816" w:rsidRPr="003C7816" w14:paraId="0216B0FB" w14:textId="77777777" w:rsidTr="00D478A4">
                <w:trPr>
                  <w:trHeight w:val="340"/>
                </w:trPr>
                <w:tc>
                  <w:tcPr>
                    <w:tcW w:w="1112" w:type="pct"/>
                    <w:tcMar>
                      <w:left w:w="28" w:type="dxa"/>
                      <w:right w:w="28" w:type="dxa"/>
                    </w:tcMar>
                    <w:vAlign w:val="center"/>
                  </w:tcPr>
                  <w:p w14:paraId="7F7F5D00" w14:textId="77777777" w:rsidR="003C7816" w:rsidRPr="003C7816" w:rsidRDefault="003C7816" w:rsidP="00D478A4">
                    <w:pPr>
                      <w:jc w:val="both"/>
                      <w:rPr>
                        <w:szCs w:val="21"/>
                      </w:rPr>
                    </w:pPr>
                    <w:r w:rsidRPr="003C7816">
                      <w:rPr>
                        <w:rFonts w:hint="eastAsia"/>
                        <w:szCs w:val="21"/>
                      </w:rPr>
                      <w:t>长期应收款-美元</w:t>
                    </w:r>
                  </w:p>
                </w:tc>
                <w:tc>
                  <w:tcPr>
                    <w:tcW w:w="1923" w:type="pct"/>
                    <w:shd w:val="clear" w:color="auto" w:fill="auto"/>
                    <w:tcMar>
                      <w:left w:w="28" w:type="dxa"/>
                      <w:right w:w="28" w:type="dxa"/>
                    </w:tcMar>
                    <w:vAlign w:val="center"/>
                  </w:tcPr>
                  <w:p w14:paraId="541FC78E" w14:textId="77777777" w:rsidR="003C7816" w:rsidRPr="003C7816" w:rsidRDefault="003C7816" w:rsidP="00D478A4">
                    <w:pPr>
                      <w:jc w:val="right"/>
                      <w:rPr>
                        <w:szCs w:val="21"/>
                      </w:rPr>
                    </w:pPr>
                    <w:r w:rsidRPr="003C7816">
                      <w:rPr>
                        <w:szCs w:val="21"/>
                      </w:rPr>
                      <w:t>43,065,142.93</w:t>
                    </w:r>
                  </w:p>
                </w:tc>
                <w:tc>
                  <w:tcPr>
                    <w:tcW w:w="1965" w:type="pct"/>
                    <w:tcMar>
                      <w:left w:w="28" w:type="dxa"/>
                      <w:right w:w="28" w:type="dxa"/>
                    </w:tcMar>
                    <w:vAlign w:val="center"/>
                  </w:tcPr>
                  <w:p w14:paraId="6237647B" w14:textId="77777777" w:rsidR="003C7816" w:rsidRPr="003C7816" w:rsidRDefault="003C7816" w:rsidP="00D478A4">
                    <w:pPr>
                      <w:jc w:val="right"/>
                      <w:rPr>
                        <w:szCs w:val="21"/>
                      </w:rPr>
                    </w:pPr>
                    <w:r w:rsidRPr="003C7816">
                      <w:rPr>
                        <w:rFonts w:hint="eastAsia"/>
                        <w:szCs w:val="21"/>
                      </w:rPr>
                      <w:t>42,180,973.25</w:t>
                    </w:r>
                  </w:p>
                </w:tc>
              </w:tr>
              <w:tr w:rsidR="003C7816" w:rsidRPr="003C7816" w14:paraId="667C2621" w14:textId="77777777" w:rsidTr="00D478A4">
                <w:trPr>
                  <w:trHeight w:val="340"/>
                </w:trPr>
                <w:tc>
                  <w:tcPr>
                    <w:tcW w:w="1112" w:type="pct"/>
                    <w:tcMar>
                      <w:left w:w="28" w:type="dxa"/>
                      <w:right w:w="28" w:type="dxa"/>
                    </w:tcMar>
                    <w:vAlign w:val="center"/>
                  </w:tcPr>
                  <w:p w14:paraId="3B904F0C" w14:textId="77777777" w:rsidR="003C7816" w:rsidRPr="003C7816" w:rsidRDefault="003C7816" w:rsidP="00D478A4">
                    <w:pPr>
                      <w:jc w:val="both"/>
                      <w:rPr>
                        <w:szCs w:val="21"/>
                      </w:rPr>
                    </w:pPr>
                    <w:r w:rsidRPr="003C7816">
                      <w:rPr>
                        <w:rFonts w:hint="eastAsia"/>
                        <w:szCs w:val="21"/>
                      </w:rPr>
                      <w:t>长期应收款-欧元</w:t>
                    </w:r>
                  </w:p>
                </w:tc>
                <w:tc>
                  <w:tcPr>
                    <w:tcW w:w="1923" w:type="pct"/>
                    <w:shd w:val="clear" w:color="auto" w:fill="auto"/>
                    <w:tcMar>
                      <w:left w:w="28" w:type="dxa"/>
                      <w:right w:w="28" w:type="dxa"/>
                    </w:tcMar>
                    <w:vAlign w:val="center"/>
                  </w:tcPr>
                  <w:p w14:paraId="2A354C3D" w14:textId="77777777" w:rsidR="003C7816" w:rsidRPr="003C7816" w:rsidRDefault="003C7816" w:rsidP="00D478A4">
                    <w:pPr>
                      <w:jc w:val="right"/>
                      <w:rPr>
                        <w:szCs w:val="21"/>
                      </w:rPr>
                    </w:pPr>
                    <w:r w:rsidRPr="003C7816">
                      <w:rPr>
                        <w:szCs w:val="21"/>
                      </w:rPr>
                      <w:t>448,744,726.69</w:t>
                    </w:r>
                  </w:p>
                </w:tc>
                <w:tc>
                  <w:tcPr>
                    <w:tcW w:w="1965" w:type="pct"/>
                    <w:tcMar>
                      <w:left w:w="28" w:type="dxa"/>
                      <w:right w:w="28" w:type="dxa"/>
                    </w:tcMar>
                    <w:vAlign w:val="center"/>
                  </w:tcPr>
                  <w:p w14:paraId="59BA9893" w14:textId="77777777" w:rsidR="003C7816" w:rsidRPr="003C7816" w:rsidRDefault="003C7816" w:rsidP="00D478A4">
                    <w:pPr>
                      <w:jc w:val="right"/>
                      <w:rPr>
                        <w:szCs w:val="21"/>
                      </w:rPr>
                    </w:pPr>
                    <w:r w:rsidRPr="003C7816">
                      <w:rPr>
                        <w:rFonts w:hint="eastAsia"/>
                        <w:szCs w:val="21"/>
                      </w:rPr>
                      <w:t>333,636,980.03</w:t>
                    </w:r>
                  </w:p>
                </w:tc>
              </w:tr>
              <w:tr w:rsidR="003C7816" w:rsidRPr="003C7816" w14:paraId="449D8FC8" w14:textId="77777777" w:rsidTr="00D478A4">
                <w:trPr>
                  <w:trHeight w:val="340"/>
                </w:trPr>
                <w:tc>
                  <w:tcPr>
                    <w:tcW w:w="1112" w:type="pct"/>
                    <w:tcMar>
                      <w:left w:w="28" w:type="dxa"/>
                      <w:right w:w="28" w:type="dxa"/>
                    </w:tcMar>
                    <w:vAlign w:val="center"/>
                  </w:tcPr>
                  <w:p w14:paraId="43CF9AF4" w14:textId="01267349" w:rsidR="003C7816" w:rsidRPr="003C7816" w:rsidRDefault="003C7816" w:rsidP="00D478A4">
                    <w:pPr>
                      <w:jc w:val="both"/>
                      <w:rPr>
                        <w:szCs w:val="21"/>
                      </w:rPr>
                    </w:pPr>
                    <w:r w:rsidRPr="003C7816">
                      <w:rPr>
                        <w:szCs w:val="21"/>
                      </w:rPr>
                      <w:t>应付</w:t>
                    </w:r>
                    <w:r w:rsidR="000F39F4">
                      <w:rPr>
                        <w:rFonts w:hint="eastAsia"/>
                        <w:szCs w:val="21"/>
                      </w:rPr>
                      <w:t>账</w:t>
                    </w:r>
                    <w:r w:rsidRPr="003C7816">
                      <w:rPr>
                        <w:szCs w:val="21"/>
                      </w:rPr>
                      <w:t>款-</w:t>
                    </w:r>
                    <w:r w:rsidRPr="003C7816">
                      <w:rPr>
                        <w:rFonts w:hint="eastAsia"/>
                        <w:szCs w:val="21"/>
                      </w:rPr>
                      <w:t>美元</w:t>
                    </w:r>
                  </w:p>
                </w:tc>
                <w:tc>
                  <w:tcPr>
                    <w:tcW w:w="1923" w:type="pct"/>
                    <w:shd w:val="clear" w:color="auto" w:fill="auto"/>
                    <w:tcMar>
                      <w:left w:w="28" w:type="dxa"/>
                      <w:right w:w="28" w:type="dxa"/>
                    </w:tcMar>
                    <w:vAlign w:val="center"/>
                  </w:tcPr>
                  <w:p w14:paraId="0E7849C0" w14:textId="77777777" w:rsidR="003C7816" w:rsidRPr="003C7816" w:rsidRDefault="003C7816" w:rsidP="00D478A4">
                    <w:pPr>
                      <w:jc w:val="right"/>
                      <w:rPr>
                        <w:szCs w:val="21"/>
                      </w:rPr>
                    </w:pPr>
                    <w:r w:rsidRPr="003C7816">
                      <w:rPr>
                        <w:szCs w:val="21"/>
                      </w:rPr>
                      <w:t>4,605,841.65</w:t>
                    </w:r>
                  </w:p>
                </w:tc>
                <w:tc>
                  <w:tcPr>
                    <w:tcW w:w="1965" w:type="pct"/>
                    <w:tcMar>
                      <w:left w:w="28" w:type="dxa"/>
                      <w:right w:w="28" w:type="dxa"/>
                    </w:tcMar>
                    <w:vAlign w:val="center"/>
                  </w:tcPr>
                  <w:p w14:paraId="37B20CB0" w14:textId="77777777" w:rsidR="003C7816" w:rsidRPr="003C7816" w:rsidRDefault="003C7816" w:rsidP="00D478A4">
                    <w:pPr>
                      <w:jc w:val="right"/>
                      <w:rPr>
                        <w:szCs w:val="21"/>
                      </w:rPr>
                    </w:pPr>
                    <w:r w:rsidRPr="003C7816">
                      <w:rPr>
                        <w:rFonts w:hint="eastAsia"/>
                        <w:szCs w:val="21"/>
                      </w:rPr>
                      <w:t>9,155,127.29</w:t>
                    </w:r>
                  </w:p>
                </w:tc>
              </w:tr>
              <w:tr w:rsidR="003C7816" w:rsidRPr="003C7816" w14:paraId="3E5E3984" w14:textId="77777777" w:rsidTr="00D478A4">
                <w:trPr>
                  <w:trHeight w:val="340"/>
                </w:trPr>
                <w:tc>
                  <w:tcPr>
                    <w:tcW w:w="1112" w:type="pct"/>
                    <w:tcMar>
                      <w:left w:w="28" w:type="dxa"/>
                      <w:right w:w="28" w:type="dxa"/>
                    </w:tcMar>
                    <w:vAlign w:val="center"/>
                  </w:tcPr>
                  <w:p w14:paraId="6BA1CF4F" w14:textId="0D1AFE6A" w:rsidR="003C7816" w:rsidRPr="003C7816" w:rsidRDefault="003C7816" w:rsidP="00D478A4">
                    <w:pPr>
                      <w:jc w:val="both"/>
                      <w:rPr>
                        <w:szCs w:val="21"/>
                      </w:rPr>
                    </w:pPr>
                    <w:r w:rsidRPr="003C7816">
                      <w:rPr>
                        <w:szCs w:val="21"/>
                      </w:rPr>
                      <w:t>应付</w:t>
                    </w:r>
                    <w:r w:rsidR="000F39F4">
                      <w:rPr>
                        <w:rFonts w:hint="eastAsia"/>
                        <w:szCs w:val="21"/>
                      </w:rPr>
                      <w:t>账</w:t>
                    </w:r>
                    <w:r w:rsidRPr="003C7816">
                      <w:rPr>
                        <w:szCs w:val="21"/>
                      </w:rPr>
                      <w:t>款-欧元</w:t>
                    </w:r>
                  </w:p>
                </w:tc>
                <w:tc>
                  <w:tcPr>
                    <w:tcW w:w="1923" w:type="pct"/>
                    <w:shd w:val="clear" w:color="auto" w:fill="auto"/>
                    <w:tcMar>
                      <w:left w:w="28" w:type="dxa"/>
                      <w:right w:w="28" w:type="dxa"/>
                    </w:tcMar>
                    <w:vAlign w:val="center"/>
                  </w:tcPr>
                  <w:p w14:paraId="399AF9DE" w14:textId="77777777" w:rsidR="003C7816" w:rsidRPr="003C7816" w:rsidRDefault="003C7816" w:rsidP="00D478A4">
                    <w:pPr>
                      <w:jc w:val="right"/>
                      <w:rPr>
                        <w:szCs w:val="21"/>
                      </w:rPr>
                    </w:pPr>
                    <w:r w:rsidRPr="003C7816">
                      <w:rPr>
                        <w:szCs w:val="21"/>
                      </w:rPr>
                      <w:t>72,671,724.63</w:t>
                    </w:r>
                  </w:p>
                </w:tc>
                <w:tc>
                  <w:tcPr>
                    <w:tcW w:w="1965" w:type="pct"/>
                    <w:tcMar>
                      <w:left w:w="28" w:type="dxa"/>
                      <w:right w:w="28" w:type="dxa"/>
                    </w:tcMar>
                    <w:vAlign w:val="center"/>
                  </w:tcPr>
                  <w:p w14:paraId="09709058" w14:textId="77777777" w:rsidR="003C7816" w:rsidRPr="003C7816" w:rsidRDefault="003C7816" w:rsidP="00D478A4">
                    <w:pPr>
                      <w:jc w:val="right"/>
                      <w:rPr>
                        <w:szCs w:val="21"/>
                      </w:rPr>
                    </w:pPr>
                    <w:r w:rsidRPr="003C7816">
                      <w:rPr>
                        <w:rFonts w:hint="eastAsia"/>
                        <w:szCs w:val="21"/>
                      </w:rPr>
                      <w:t>24,727,004.82</w:t>
                    </w:r>
                  </w:p>
                </w:tc>
              </w:tr>
              <w:tr w:rsidR="003C7816" w:rsidRPr="003C7816" w14:paraId="621351A8" w14:textId="77777777" w:rsidTr="00D478A4">
                <w:trPr>
                  <w:trHeight w:val="340"/>
                </w:trPr>
                <w:tc>
                  <w:tcPr>
                    <w:tcW w:w="1112" w:type="pct"/>
                    <w:tcMar>
                      <w:left w:w="28" w:type="dxa"/>
                      <w:right w:w="28" w:type="dxa"/>
                    </w:tcMar>
                    <w:vAlign w:val="center"/>
                  </w:tcPr>
                  <w:p w14:paraId="3FD1439C" w14:textId="77777777" w:rsidR="003C7816" w:rsidRPr="003C7816" w:rsidRDefault="003C7816" w:rsidP="00D478A4">
                    <w:pPr>
                      <w:jc w:val="both"/>
                      <w:rPr>
                        <w:szCs w:val="21"/>
                      </w:rPr>
                    </w:pPr>
                    <w:r w:rsidRPr="003C7816">
                      <w:rPr>
                        <w:szCs w:val="21"/>
                      </w:rPr>
                      <w:t>其他应付款-</w:t>
                    </w:r>
                    <w:r w:rsidRPr="003C7816">
                      <w:rPr>
                        <w:rFonts w:hint="eastAsia"/>
                        <w:szCs w:val="21"/>
                      </w:rPr>
                      <w:t>美元</w:t>
                    </w:r>
                  </w:p>
                </w:tc>
                <w:tc>
                  <w:tcPr>
                    <w:tcW w:w="1923" w:type="pct"/>
                    <w:shd w:val="clear" w:color="auto" w:fill="auto"/>
                    <w:tcMar>
                      <w:left w:w="28" w:type="dxa"/>
                      <w:right w:w="28" w:type="dxa"/>
                    </w:tcMar>
                    <w:vAlign w:val="center"/>
                  </w:tcPr>
                  <w:p w14:paraId="5A1B9C86" w14:textId="77777777" w:rsidR="003C7816" w:rsidRPr="003C7816" w:rsidRDefault="003C7816" w:rsidP="00D478A4">
                    <w:pPr>
                      <w:jc w:val="right"/>
                      <w:rPr>
                        <w:szCs w:val="21"/>
                      </w:rPr>
                    </w:pPr>
                    <w:r w:rsidRPr="003C7816">
                      <w:rPr>
                        <w:szCs w:val="21"/>
                      </w:rPr>
                      <w:t>1,014,286.89</w:t>
                    </w:r>
                  </w:p>
                </w:tc>
                <w:tc>
                  <w:tcPr>
                    <w:tcW w:w="1965" w:type="pct"/>
                    <w:tcMar>
                      <w:left w:w="28" w:type="dxa"/>
                      <w:right w:w="28" w:type="dxa"/>
                    </w:tcMar>
                    <w:vAlign w:val="center"/>
                  </w:tcPr>
                  <w:p w14:paraId="7050AD40" w14:textId="77777777" w:rsidR="003C7816" w:rsidRPr="003C7816" w:rsidRDefault="003C7816" w:rsidP="00D478A4">
                    <w:pPr>
                      <w:jc w:val="right"/>
                      <w:rPr>
                        <w:szCs w:val="21"/>
                      </w:rPr>
                    </w:pPr>
                  </w:p>
                </w:tc>
              </w:tr>
              <w:tr w:rsidR="003C7816" w:rsidRPr="003C7816" w14:paraId="08B804BF" w14:textId="77777777" w:rsidTr="00D478A4">
                <w:trPr>
                  <w:trHeight w:val="340"/>
                </w:trPr>
                <w:tc>
                  <w:tcPr>
                    <w:tcW w:w="1112" w:type="pct"/>
                    <w:tcMar>
                      <w:left w:w="28" w:type="dxa"/>
                      <w:right w:w="28" w:type="dxa"/>
                    </w:tcMar>
                    <w:vAlign w:val="center"/>
                  </w:tcPr>
                  <w:p w14:paraId="1A3078F8" w14:textId="77777777" w:rsidR="003C7816" w:rsidRPr="003C7816" w:rsidRDefault="003C7816" w:rsidP="00D478A4">
                    <w:pPr>
                      <w:jc w:val="both"/>
                      <w:rPr>
                        <w:szCs w:val="21"/>
                      </w:rPr>
                    </w:pPr>
                    <w:r w:rsidRPr="003C7816">
                      <w:rPr>
                        <w:rFonts w:hint="eastAsia"/>
                        <w:szCs w:val="21"/>
                      </w:rPr>
                      <w:t>短期借款</w:t>
                    </w:r>
                    <w:r w:rsidRPr="003C7816">
                      <w:rPr>
                        <w:szCs w:val="21"/>
                      </w:rPr>
                      <w:t>-欧</w:t>
                    </w:r>
                    <w:r w:rsidRPr="003C7816">
                      <w:rPr>
                        <w:rFonts w:hint="eastAsia"/>
                        <w:szCs w:val="21"/>
                      </w:rPr>
                      <w:t>元</w:t>
                    </w:r>
                  </w:p>
                </w:tc>
                <w:tc>
                  <w:tcPr>
                    <w:tcW w:w="1923" w:type="pct"/>
                    <w:shd w:val="clear" w:color="auto" w:fill="auto"/>
                    <w:tcMar>
                      <w:left w:w="28" w:type="dxa"/>
                      <w:right w:w="28" w:type="dxa"/>
                    </w:tcMar>
                    <w:vAlign w:val="center"/>
                  </w:tcPr>
                  <w:p w14:paraId="509D7AE4" w14:textId="77777777" w:rsidR="003C7816" w:rsidRPr="003C7816" w:rsidRDefault="003C7816" w:rsidP="00D478A4">
                    <w:pPr>
                      <w:jc w:val="right"/>
                      <w:rPr>
                        <w:szCs w:val="21"/>
                      </w:rPr>
                    </w:pPr>
                    <w:r w:rsidRPr="003C7816">
                      <w:rPr>
                        <w:szCs w:val="21"/>
                      </w:rPr>
                      <w:t>18,975,673.91</w:t>
                    </w:r>
                  </w:p>
                </w:tc>
                <w:tc>
                  <w:tcPr>
                    <w:tcW w:w="1965" w:type="pct"/>
                    <w:tcMar>
                      <w:left w:w="28" w:type="dxa"/>
                      <w:right w:w="28" w:type="dxa"/>
                    </w:tcMar>
                    <w:vAlign w:val="center"/>
                  </w:tcPr>
                  <w:p w14:paraId="44804A87" w14:textId="77777777" w:rsidR="003C7816" w:rsidRPr="003C7816" w:rsidRDefault="003C7816" w:rsidP="00D478A4">
                    <w:pPr>
                      <w:jc w:val="right"/>
                      <w:rPr>
                        <w:szCs w:val="21"/>
                      </w:rPr>
                    </w:pPr>
                    <w:r w:rsidRPr="003C7816">
                      <w:rPr>
                        <w:rFonts w:hint="eastAsia"/>
                        <w:szCs w:val="21"/>
                      </w:rPr>
                      <w:t>50,705,901.63</w:t>
                    </w:r>
                  </w:p>
                </w:tc>
              </w:tr>
              <w:tr w:rsidR="003C7816" w:rsidRPr="003C7816" w14:paraId="0A556E79" w14:textId="77777777" w:rsidTr="00D478A4">
                <w:trPr>
                  <w:trHeight w:val="340"/>
                </w:trPr>
                <w:tc>
                  <w:tcPr>
                    <w:tcW w:w="1112" w:type="pct"/>
                    <w:tcMar>
                      <w:left w:w="28" w:type="dxa"/>
                      <w:right w:w="28" w:type="dxa"/>
                    </w:tcMar>
                    <w:vAlign w:val="center"/>
                  </w:tcPr>
                  <w:p w14:paraId="169AD5DA" w14:textId="77777777" w:rsidR="003C7816" w:rsidRPr="003C7816" w:rsidRDefault="003C7816" w:rsidP="00D478A4">
                    <w:pPr>
                      <w:jc w:val="both"/>
                      <w:rPr>
                        <w:szCs w:val="21"/>
                      </w:rPr>
                    </w:pPr>
                    <w:r w:rsidRPr="003C7816">
                      <w:rPr>
                        <w:szCs w:val="21"/>
                      </w:rPr>
                      <w:t>长期借款-欧元</w:t>
                    </w:r>
                  </w:p>
                </w:tc>
                <w:tc>
                  <w:tcPr>
                    <w:tcW w:w="1923" w:type="pct"/>
                    <w:shd w:val="clear" w:color="auto" w:fill="auto"/>
                    <w:tcMar>
                      <w:left w:w="28" w:type="dxa"/>
                      <w:right w:w="28" w:type="dxa"/>
                    </w:tcMar>
                    <w:vAlign w:val="center"/>
                  </w:tcPr>
                  <w:p w14:paraId="4D0AC417" w14:textId="77777777" w:rsidR="003C7816" w:rsidRPr="003C7816" w:rsidRDefault="003C7816" w:rsidP="00D478A4">
                    <w:pPr>
                      <w:jc w:val="right"/>
                      <w:rPr>
                        <w:szCs w:val="21"/>
                      </w:rPr>
                    </w:pPr>
                    <w:r w:rsidRPr="003C7816">
                      <w:rPr>
                        <w:szCs w:val="21"/>
                      </w:rPr>
                      <w:t>436,839,127.04</w:t>
                    </w:r>
                  </w:p>
                </w:tc>
                <w:tc>
                  <w:tcPr>
                    <w:tcW w:w="1965" w:type="pct"/>
                    <w:tcMar>
                      <w:left w:w="28" w:type="dxa"/>
                      <w:right w:w="28" w:type="dxa"/>
                    </w:tcMar>
                    <w:vAlign w:val="center"/>
                  </w:tcPr>
                  <w:p w14:paraId="31119387" w14:textId="77777777" w:rsidR="003C7816" w:rsidRPr="003C7816" w:rsidRDefault="003C7816" w:rsidP="00D478A4">
                    <w:pPr>
                      <w:jc w:val="right"/>
                      <w:rPr>
                        <w:szCs w:val="21"/>
                      </w:rPr>
                    </w:pPr>
                    <w:r w:rsidRPr="003C7816">
                      <w:rPr>
                        <w:rFonts w:hint="eastAsia"/>
                        <w:szCs w:val="21"/>
                      </w:rPr>
                      <w:t>200,029,606.65</w:t>
                    </w:r>
                  </w:p>
                </w:tc>
              </w:tr>
            </w:tbl>
            <w:bookmarkEnd w:id="166"/>
            <w:p w14:paraId="0A7BD5ED" w14:textId="77777777" w:rsidR="003C7816" w:rsidRPr="003C7816" w:rsidRDefault="003C7816" w:rsidP="0089634A">
              <w:pPr>
                <w:autoSpaceDE w:val="0"/>
                <w:autoSpaceDN w:val="0"/>
                <w:adjustRightInd w:val="0"/>
                <w:spacing w:line="360" w:lineRule="exact"/>
                <w:ind w:firstLineChars="200" w:firstLine="420"/>
                <w:jc w:val="both"/>
                <w:rPr>
                  <w:rFonts w:cs="MHei-Light-Identity-H"/>
                  <w:szCs w:val="21"/>
                </w:rPr>
              </w:pPr>
              <w:r w:rsidRPr="003C7816">
                <w:rPr>
                  <w:rFonts w:cs="MHei-Light-Identity-H" w:hint="eastAsia"/>
                  <w:szCs w:val="21"/>
                </w:rPr>
                <w:t>本集团密切关注汇率变动对本集团的影响。</w:t>
              </w:r>
            </w:p>
            <w:p w14:paraId="4BCAA0E4" w14:textId="77777777" w:rsidR="003C7816" w:rsidRPr="003C7816" w:rsidRDefault="003C7816" w:rsidP="0089634A">
              <w:pPr>
                <w:autoSpaceDE w:val="0"/>
                <w:autoSpaceDN w:val="0"/>
                <w:adjustRightInd w:val="0"/>
                <w:spacing w:line="360" w:lineRule="exact"/>
                <w:ind w:firstLineChars="200" w:firstLine="420"/>
                <w:jc w:val="both"/>
                <w:rPr>
                  <w:rFonts w:cs="MHei-Light-Identity-H"/>
                  <w:szCs w:val="21"/>
                </w:rPr>
              </w:pPr>
              <w:r w:rsidRPr="003C7816">
                <w:rPr>
                  <w:rFonts w:cs="MHei-Light-Identity-H" w:hint="eastAsia"/>
                  <w:szCs w:val="21"/>
                </w:rPr>
                <w:lastRenderedPageBreak/>
                <w:t>本集团已成立外汇管理工作小组对外汇进行统一规划和管理，通过制定财务报表汇兑损益避险方案，有效控制和管理外汇风险敞口。为规避外汇收入和偿还贷款及利息支出的汇率风险，本集团与银行签订连续的滚动式的远期套保合约，反向对冲汇率波动。同时根据项目当地通货膨胀情况以及当地币与美元汇率波动情况，追加汇率补偿条款，将劳动力成本、物价指数、汇率变动率作为补偿参数，与业主建立汇率波动补偿机制。</w:t>
              </w:r>
            </w:p>
            <w:p w14:paraId="378B22B8" w14:textId="77777777" w:rsidR="003C7816" w:rsidRPr="003C7816" w:rsidRDefault="003C7816" w:rsidP="0089634A">
              <w:pPr>
                <w:autoSpaceDE w:val="0"/>
                <w:autoSpaceDN w:val="0"/>
                <w:adjustRightInd w:val="0"/>
                <w:spacing w:line="360" w:lineRule="exact"/>
                <w:ind w:firstLineChars="200" w:firstLine="420"/>
                <w:jc w:val="both"/>
                <w:rPr>
                  <w:rFonts w:cs="MHei-Light-Identity-H"/>
                  <w:szCs w:val="21"/>
                </w:rPr>
              </w:pPr>
              <w:r w:rsidRPr="003C7816">
                <w:rPr>
                  <w:rFonts w:cs="MHei-Light-Identity-H" w:hint="eastAsia"/>
                  <w:szCs w:val="21"/>
                </w:rPr>
                <w:t>随着国际业务占比的提升，若发生人民币升值等本集团不可控制的风险时，本集团将通过调整销售政策降低由此带来的风险。</w:t>
              </w:r>
            </w:p>
            <w:p w14:paraId="6FBFC927" w14:textId="77777777" w:rsidR="003C7816" w:rsidRPr="003C7816" w:rsidRDefault="003C7816" w:rsidP="0089634A">
              <w:pPr>
                <w:autoSpaceDE w:val="0"/>
                <w:autoSpaceDN w:val="0"/>
                <w:adjustRightInd w:val="0"/>
                <w:spacing w:line="360" w:lineRule="exact"/>
                <w:ind w:firstLineChars="200" w:firstLine="420"/>
                <w:jc w:val="both"/>
                <w:rPr>
                  <w:rFonts w:cs="MHei-Light-Identity-H"/>
                  <w:szCs w:val="21"/>
                </w:rPr>
              </w:pPr>
              <w:r w:rsidRPr="003C7816">
                <w:rPr>
                  <w:rFonts w:cs="Univers-Light"/>
                  <w:szCs w:val="21"/>
                </w:rPr>
                <w:t>2)</w:t>
              </w:r>
              <w:r w:rsidRPr="003C7816">
                <w:rPr>
                  <w:rFonts w:cs="MHei-Light-Identity-H" w:hint="eastAsia"/>
                  <w:szCs w:val="21"/>
                </w:rPr>
                <w:t>利率风险</w:t>
              </w:r>
            </w:p>
            <w:p w14:paraId="2B94D4FB" w14:textId="77777777" w:rsidR="003C7816" w:rsidRPr="003C7816" w:rsidRDefault="003C7816" w:rsidP="0089634A">
              <w:pPr>
                <w:autoSpaceDE w:val="0"/>
                <w:autoSpaceDN w:val="0"/>
                <w:adjustRightInd w:val="0"/>
                <w:spacing w:line="360" w:lineRule="exact"/>
                <w:ind w:firstLineChars="200" w:firstLine="420"/>
                <w:jc w:val="both"/>
                <w:rPr>
                  <w:rFonts w:cs="MHei-Light-Identity-H"/>
                  <w:szCs w:val="21"/>
                </w:rPr>
              </w:pPr>
              <w:r w:rsidRPr="003C7816">
                <w:rPr>
                  <w:rFonts w:cs="MHei-Light-Identity-H" w:hint="eastAsia"/>
                  <w:szCs w:val="21"/>
                </w:rPr>
                <w:t>本集团的利率风险产生于银行借款等带息债务。浮动利率的金融负债使本公司面临现金流量利率风险，固定利率的金融负债使本集团面临公允价值利率风险。本集团根据对冲活动的经济目的，通过利用利率互换、利率掉期等套期工具，采用套期会计列报财务报表。本集团通过检查被套期项目和套期工具的关键条款，以及在必要时进行量化评估，确定被套期项目与套期工具之间的经济关系。因此，本集团认为被套期项目中被套期的风险与套期工具的内在风险是高度有效的，可以有效的对冲利率风险。</w:t>
              </w:r>
            </w:p>
            <w:p w14:paraId="07BB65BF" w14:textId="77777777" w:rsidR="003C7816" w:rsidRPr="003C7816" w:rsidRDefault="003C7816" w:rsidP="0089634A">
              <w:pPr>
                <w:autoSpaceDE w:val="0"/>
                <w:autoSpaceDN w:val="0"/>
                <w:adjustRightInd w:val="0"/>
                <w:spacing w:line="360" w:lineRule="exact"/>
                <w:ind w:firstLineChars="200" w:firstLine="420"/>
                <w:jc w:val="both"/>
                <w:rPr>
                  <w:rFonts w:cs="MHei-Light-Identity-H"/>
                  <w:szCs w:val="21"/>
                </w:rPr>
              </w:pPr>
              <w:r w:rsidRPr="003C7816">
                <w:rPr>
                  <w:rFonts w:cs="MHei-Light-Identity-H" w:hint="eastAsia"/>
                  <w:szCs w:val="21"/>
                </w:rPr>
                <w:t>截至2018年12月31日，本集团固定利率带息债务166,240.13万元，浮动利率带息债务271,124.22万元。本集团根据当时的市场环境来决定固定利率及浮动利率合同的相对比例。</w:t>
              </w:r>
            </w:p>
            <w:p w14:paraId="3B3B0B95" w14:textId="77777777" w:rsidR="003C7816" w:rsidRPr="003C7816" w:rsidRDefault="003C7816" w:rsidP="0089634A">
              <w:pPr>
                <w:autoSpaceDE w:val="0"/>
                <w:autoSpaceDN w:val="0"/>
                <w:adjustRightInd w:val="0"/>
                <w:spacing w:line="360" w:lineRule="exact"/>
                <w:ind w:firstLineChars="200" w:firstLine="420"/>
                <w:jc w:val="both"/>
                <w:rPr>
                  <w:rFonts w:cs="MHei-Light-Identity-H"/>
                  <w:szCs w:val="21"/>
                </w:rPr>
              </w:pPr>
              <w:r w:rsidRPr="003C7816">
                <w:rPr>
                  <w:rFonts w:cs="MHei-Light-Identity-H" w:hint="eastAsia"/>
                  <w:szCs w:val="21"/>
                </w:rPr>
                <w:t>3）价格风险</w:t>
              </w:r>
            </w:p>
            <w:p w14:paraId="633819A2" w14:textId="77777777" w:rsidR="003C7816" w:rsidRPr="003C7816" w:rsidRDefault="003C7816" w:rsidP="0089634A">
              <w:pPr>
                <w:autoSpaceDE w:val="0"/>
                <w:autoSpaceDN w:val="0"/>
                <w:adjustRightInd w:val="0"/>
                <w:spacing w:line="360" w:lineRule="exact"/>
                <w:ind w:firstLineChars="200" w:firstLine="420"/>
                <w:jc w:val="both"/>
                <w:rPr>
                  <w:rFonts w:cs="MHei-Light-Identity-H"/>
                  <w:szCs w:val="21"/>
                </w:rPr>
              </w:pPr>
              <w:r w:rsidRPr="003C7816">
                <w:rPr>
                  <w:rFonts w:cs="MHei-Light-Identity-H" w:hint="eastAsia"/>
                  <w:szCs w:val="21"/>
                </w:rPr>
                <w:t>本集团以市场价格采购材料，因此受到此等原材料价格波动的影响，原材料尤其以钢材、混凝土价格波动影响最为显著。</w:t>
              </w:r>
            </w:p>
            <w:p w14:paraId="7A3C5921" w14:textId="77777777" w:rsidR="003C7816" w:rsidRPr="003C7816" w:rsidRDefault="003C7816" w:rsidP="0089634A">
              <w:pPr>
                <w:autoSpaceDE w:val="0"/>
                <w:autoSpaceDN w:val="0"/>
                <w:adjustRightInd w:val="0"/>
                <w:spacing w:line="360" w:lineRule="exact"/>
                <w:ind w:firstLineChars="200" w:firstLine="420"/>
                <w:jc w:val="both"/>
                <w:rPr>
                  <w:rFonts w:cs="MHei-Light-Identity-H"/>
                  <w:szCs w:val="21"/>
                </w:rPr>
              </w:pPr>
              <w:r w:rsidRPr="003C7816">
                <w:rPr>
                  <w:rFonts w:cs="MHei-Light-Identity-H" w:hint="eastAsia"/>
                  <w:szCs w:val="21"/>
                </w:rPr>
                <w:t>另外，本集团在资产负债表中被分类为可供出售金融资产的股票投资为国内A股上市股票，因此本集团承受权益证券的市场价格风险。</w:t>
              </w:r>
            </w:p>
            <w:p w14:paraId="78343BCC" w14:textId="77777777" w:rsidR="003C7816" w:rsidRPr="003C7816" w:rsidRDefault="003C7816" w:rsidP="0089634A">
              <w:pPr>
                <w:autoSpaceDE w:val="0"/>
                <w:autoSpaceDN w:val="0"/>
                <w:adjustRightInd w:val="0"/>
                <w:spacing w:line="360" w:lineRule="exact"/>
                <w:ind w:firstLineChars="200" w:firstLine="420"/>
                <w:jc w:val="both"/>
                <w:outlineLvl w:val="2"/>
                <w:rPr>
                  <w:rFonts w:cs="MHei-Bold-Identity-H"/>
                  <w:bCs/>
                  <w:szCs w:val="21"/>
                </w:rPr>
              </w:pPr>
              <w:r w:rsidRPr="003C7816">
                <w:rPr>
                  <w:rFonts w:cs="Univers"/>
                  <w:szCs w:val="21"/>
                </w:rPr>
                <w:t>(2)</w:t>
              </w:r>
              <w:r w:rsidRPr="003C7816">
                <w:rPr>
                  <w:rFonts w:cs="MHei-Bold-Identity-H" w:hint="eastAsia"/>
                  <w:bCs/>
                  <w:szCs w:val="21"/>
                </w:rPr>
                <w:t>信用风险</w:t>
              </w:r>
            </w:p>
            <w:p w14:paraId="06E70835" w14:textId="77777777" w:rsidR="003C7816" w:rsidRPr="003C7816" w:rsidRDefault="003C7816" w:rsidP="0089634A">
              <w:pPr>
                <w:autoSpaceDE w:val="0"/>
                <w:autoSpaceDN w:val="0"/>
                <w:adjustRightInd w:val="0"/>
                <w:spacing w:line="360" w:lineRule="exact"/>
                <w:ind w:firstLineChars="200" w:firstLine="420"/>
                <w:jc w:val="both"/>
                <w:rPr>
                  <w:rFonts w:cs="MHei-Light-Identity-H"/>
                  <w:color w:val="000000"/>
                  <w:szCs w:val="21"/>
                </w:rPr>
              </w:pPr>
              <w:r w:rsidRPr="003C7816">
                <w:rPr>
                  <w:rFonts w:cs="MHei-Light-Identity-H" w:hint="eastAsia"/>
                  <w:color w:val="000000"/>
                  <w:szCs w:val="21"/>
                </w:rPr>
                <w:t>于201</w:t>
              </w:r>
              <w:r w:rsidRPr="003C7816">
                <w:rPr>
                  <w:rFonts w:cs="MHei-Light-Identity-H"/>
                  <w:color w:val="000000"/>
                  <w:szCs w:val="21"/>
                </w:rPr>
                <w:t>8</w:t>
              </w:r>
              <w:r w:rsidRPr="003C7816">
                <w:rPr>
                  <w:rFonts w:cs="MHei-Light-Identity-H" w:hint="eastAsia"/>
                  <w:color w:val="000000"/>
                  <w:szCs w:val="21"/>
                </w:rPr>
                <w:t>年12月31日，可能引起本集团财务损失的最大信用风险敞口主要来自于合同另一方未能履行义务而导致本集团金融资产产生的损失以及本集团承担的财务担保。</w:t>
              </w:r>
            </w:p>
            <w:p w14:paraId="68329FE9" w14:textId="77777777" w:rsidR="003C7816" w:rsidRPr="003C7816" w:rsidRDefault="003C7816" w:rsidP="0089634A">
              <w:pPr>
                <w:autoSpaceDE w:val="0"/>
                <w:autoSpaceDN w:val="0"/>
                <w:adjustRightInd w:val="0"/>
                <w:spacing w:line="360" w:lineRule="exact"/>
                <w:ind w:firstLineChars="200" w:firstLine="420"/>
                <w:jc w:val="both"/>
                <w:rPr>
                  <w:rFonts w:cs="MHei-Light-Identity-H"/>
                  <w:color w:val="000000"/>
                  <w:szCs w:val="21"/>
                </w:rPr>
              </w:pPr>
              <w:r w:rsidRPr="003C7816">
                <w:rPr>
                  <w:rFonts w:cs="MHei-Light-Identity-H" w:hint="eastAsia"/>
                  <w:color w:val="000000"/>
                  <w:szCs w:val="21"/>
                </w:rPr>
                <w:t>合并资产负债表中已确认的金融资产的账面金额，对于以公允价值计量的金融工具而言，账面价值反映了其风险敞口，但并非最大风险敞口，其最大风险敞口将随着未来公允价值的变化而改变。</w:t>
              </w:r>
            </w:p>
            <w:p w14:paraId="792D927F" w14:textId="77777777" w:rsidR="003C7816" w:rsidRPr="003C7816" w:rsidRDefault="003C7816" w:rsidP="0089634A">
              <w:pPr>
                <w:autoSpaceDE w:val="0"/>
                <w:autoSpaceDN w:val="0"/>
                <w:adjustRightInd w:val="0"/>
                <w:spacing w:line="360" w:lineRule="exact"/>
                <w:ind w:firstLineChars="200" w:firstLine="420"/>
                <w:jc w:val="both"/>
                <w:rPr>
                  <w:rFonts w:cs="MHei-Light-Identity-H"/>
                  <w:color w:val="000000"/>
                  <w:szCs w:val="21"/>
                </w:rPr>
              </w:pPr>
              <w:r w:rsidRPr="003C7816">
                <w:rPr>
                  <w:rFonts w:cs="MHei-Light-Identity-H" w:hint="eastAsia"/>
                  <w:color w:val="000000"/>
                  <w:szCs w:val="21"/>
                </w:rPr>
                <w:t>为降低信用风险，本集团进行信用额度管理和信用审批，并执行其他监控程序以确保采取必要的措施回收过期债权。此外，本集团于每个资产负债表日审核每一单项应收款的回收情况，以确保就无法回收的款项计提充分的坏账准备。以前年度本集团钢贸业务形成的应收款项，扬州中材公司破产形成的应收款项已合理计提了坏账准备，因此，本集团管理层认为本集团所承担的信用风险已经大为降低。</w:t>
              </w:r>
            </w:p>
            <w:p w14:paraId="6459FEB5" w14:textId="77777777" w:rsidR="003C7816" w:rsidRPr="003C7816" w:rsidRDefault="003C7816" w:rsidP="0089634A">
              <w:pPr>
                <w:autoSpaceDE w:val="0"/>
                <w:autoSpaceDN w:val="0"/>
                <w:adjustRightInd w:val="0"/>
                <w:spacing w:line="360" w:lineRule="exact"/>
                <w:ind w:firstLineChars="200" w:firstLine="420"/>
                <w:jc w:val="both"/>
                <w:rPr>
                  <w:rFonts w:cs="MHei-Light-Identity-H"/>
                  <w:color w:val="000000"/>
                  <w:szCs w:val="21"/>
                </w:rPr>
              </w:pPr>
              <w:r w:rsidRPr="003C7816">
                <w:rPr>
                  <w:rFonts w:cs="MHei-Light-Identity-H" w:hint="eastAsia"/>
                  <w:color w:val="000000"/>
                  <w:szCs w:val="21"/>
                </w:rPr>
                <w:t>本集团的流动资金存放在信用评级较高的银行，故流动资金的信用风险较低。</w:t>
              </w:r>
            </w:p>
            <w:p w14:paraId="6B8D473C" w14:textId="77777777" w:rsidR="003C7816" w:rsidRPr="003C7816" w:rsidRDefault="003C7816" w:rsidP="0089634A">
              <w:pPr>
                <w:autoSpaceDE w:val="0"/>
                <w:autoSpaceDN w:val="0"/>
                <w:adjustRightInd w:val="0"/>
                <w:spacing w:line="360" w:lineRule="exact"/>
                <w:ind w:firstLineChars="200" w:firstLine="420"/>
                <w:jc w:val="both"/>
                <w:rPr>
                  <w:rFonts w:cs="MHei-Light-Identity-H"/>
                  <w:color w:val="000000"/>
                  <w:szCs w:val="21"/>
                </w:rPr>
              </w:pPr>
              <w:r w:rsidRPr="003C7816">
                <w:rPr>
                  <w:rFonts w:cs="MHei-Light-Identity-H" w:hint="eastAsia"/>
                  <w:color w:val="000000"/>
                  <w:szCs w:val="21"/>
                </w:rPr>
                <w:t>本集团采用了必要的政策确保所有销售客户均具有良好的信用记录。除应收账款金额前五名外，本集团无其他重大信用集中风险。</w:t>
              </w:r>
            </w:p>
            <w:p w14:paraId="25F2AEB4" w14:textId="77777777" w:rsidR="003C7816" w:rsidRPr="003C7816" w:rsidRDefault="003C7816" w:rsidP="0089634A">
              <w:pPr>
                <w:autoSpaceDE w:val="0"/>
                <w:autoSpaceDN w:val="0"/>
                <w:adjustRightInd w:val="0"/>
                <w:spacing w:line="360" w:lineRule="exact"/>
                <w:ind w:firstLineChars="200" w:firstLine="420"/>
                <w:jc w:val="both"/>
                <w:rPr>
                  <w:rFonts w:cs="MHei-Light-Identity-H"/>
                  <w:i/>
                  <w:color w:val="FF0000"/>
                  <w:szCs w:val="21"/>
                </w:rPr>
              </w:pPr>
              <w:r w:rsidRPr="003C7816">
                <w:rPr>
                  <w:rFonts w:cs="MHei-Light-Identity-H" w:hint="eastAsia"/>
                  <w:color w:val="000000"/>
                  <w:szCs w:val="21"/>
                </w:rPr>
                <w:t>应收账款前五名原值金额合计：</w:t>
              </w:r>
              <w:r w:rsidRPr="003C7816">
                <w:rPr>
                  <w:rFonts w:cs="MHei-Light-Identity-H"/>
                  <w:color w:val="000000"/>
                  <w:szCs w:val="21"/>
                </w:rPr>
                <w:t>831,518,684.46</w:t>
              </w:r>
              <w:r w:rsidRPr="003C7816">
                <w:rPr>
                  <w:rFonts w:cs="MHei-Light-Identity-H" w:hint="eastAsia"/>
                  <w:color w:val="000000"/>
                  <w:szCs w:val="21"/>
                </w:rPr>
                <w:t>元。</w:t>
              </w:r>
            </w:p>
            <w:p w14:paraId="6A24E410" w14:textId="77777777" w:rsidR="003C7816" w:rsidRPr="003C7816" w:rsidRDefault="003C7816" w:rsidP="0089634A">
              <w:pPr>
                <w:autoSpaceDE w:val="0"/>
                <w:autoSpaceDN w:val="0"/>
                <w:adjustRightInd w:val="0"/>
                <w:spacing w:line="360" w:lineRule="exact"/>
                <w:ind w:firstLineChars="200" w:firstLine="420"/>
                <w:jc w:val="both"/>
                <w:outlineLvl w:val="2"/>
                <w:rPr>
                  <w:rFonts w:cs="MHei-Bold-Identity-H"/>
                  <w:bCs/>
                  <w:szCs w:val="21"/>
                </w:rPr>
              </w:pPr>
              <w:r w:rsidRPr="003C7816">
                <w:rPr>
                  <w:rFonts w:cs="Univers"/>
                  <w:szCs w:val="21"/>
                </w:rPr>
                <w:t>(3)</w:t>
              </w:r>
              <w:r w:rsidRPr="003C7816">
                <w:rPr>
                  <w:rFonts w:cs="MHei-Bold-Identity-H" w:hint="eastAsia"/>
                  <w:bCs/>
                  <w:szCs w:val="21"/>
                </w:rPr>
                <w:t>流动风险</w:t>
              </w:r>
            </w:p>
            <w:p w14:paraId="244E2E41" w14:textId="77777777" w:rsidR="00F81A9D" w:rsidRPr="003C7816" w:rsidRDefault="003C7816" w:rsidP="0089634A">
              <w:pPr>
                <w:rPr>
                  <w:b/>
                  <w:szCs w:val="21"/>
                </w:rPr>
              </w:pPr>
              <w:r w:rsidRPr="003C7816">
                <w:rPr>
                  <w:rFonts w:cs="MHei-Light-Identity-H" w:hint="eastAsia"/>
                  <w:szCs w:val="21"/>
                </w:rPr>
                <w:t>流动风险为本集团在到期日无法履行其财务义务的风险。本集团管理流动性风险的方法是确保有足够的资金流动性来履行到期债务，而不至于造成不可接受的损失或对企业信誉造成损害。本公</w:t>
              </w:r>
              <w:r w:rsidRPr="003C7816">
                <w:rPr>
                  <w:rFonts w:cs="MHei-Light-Identity-H" w:hint="eastAsia"/>
                  <w:szCs w:val="21"/>
                </w:rPr>
                <w:lastRenderedPageBreak/>
                <w:t>司定期分析负债结构和期限，以确保有充裕的资金。本公司管理层对银行借款的使用情况进行监控并确保遵守借款协议。同时与金融机构进行融资磋商，以保持一定的授信额度，减低流动性风险。</w:t>
              </w:r>
            </w:p>
          </w:sdtContent>
        </w:sdt>
        <w:p w14:paraId="6651316D" w14:textId="77777777" w:rsidR="00F81A9D" w:rsidRDefault="00244448">
          <w:pPr>
            <w:rPr>
              <w:color w:val="808080"/>
              <w:szCs w:val="21"/>
            </w:rPr>
          </w:pPr>
        </w:p>
      </w:sdtContent>
    </w:sdt>
    <w:p w14:paraId="53E21D2E" w14:textId="77777777" w:rsidR="00F81A9D" w:rsidRDefault="00D27BBC" w:rsidP="00A64AAF">
      <w:pPr>
        <w:pStyle w:val="2"/>
        <w:numPr>
          <w:ilvl w:val="0"/>
          <w:numId w:val="6"/>
        </w:numPr>
        <w:rPr>
          <w:rFonts w:ascii="宋体" w:hAnsi="宋体"/>
        </w:rPr>
      </w:pPr>
      <w:r>
        <w:rPr>
          <w:rFonts w:ascii="宋体" w:hAnsi="宋体" w:hint="eastAsia"/>
        </w:rPr>
        <w:t>公允价值的披露</w:t>
      </w:r>
    </w:p>
    <w:sdt>
      <w:sdtPr>
        <w:rPr>
          <w:rFonts w:ascii="宋体" w:hAnsi="宋体" w:cs="宋体" w:hint="eastAsia"/>
          <w:b w:val="0"/>
          <w:bCs w:val="0"/>
          <w:kern w:val="0"/>
          <w:szCs w:val="24"/>
        </w:rPr>
        <w:alias w:val="模块:以公允价值计量的资产和负债的期末公允价值"/>
        <w:tag w:val="_GBC_b5067cea5bbf475388ac2623e2c669d7"/>
        <w:id w:val="810759300"/>
        <w:lock w:val="sdtLocked"/>
        <w:placeholder>
          <w:docPart w:val="GBC22222222222222222222222222222"/>
        </w:placeholder>
      </w:sdtPr>
      <w:sdtEndPr>
        <w:rPr>
          <w:rFonts w:cstheme="minorBidi"/>
          <w:szCs w:val="21"/>
        </w:rPr>
      </w:sdtEndPr>
      <w:sdtContent>
        <w:p w14:paraId="24864DD9" w14:textId="77777777" w:rsidR="006C5A9C" w:rsidRDefault="006C5A9C" w:rsidP="00A64AAF">
          <w:pPr>
            <w:pStyle w:val="3"/>
            <w:numPr>
              <w:ilvl w:val="0"/>
              <w:numId w:val="23"/>
            </w:numPr>
          </w:pPr>
          <w:r>
            <w:rPr>
              <w:rFonts w:hint="eastAsia"/>
            </w:rPr>
            <w:t>以公允价值计量的资产和负债的期末公允价值</w:t>
          </w:r>
        </w:p>
        <w:sdt>
          <w:sdtPr>
            <w:rPr>
              <w:rFonts w:hint="eastAsia"/>
            </w:rPr>
            <w:alias w:val="是否适用：以公允价值计量的资产和负债的期末公允价值[双击切换]"/>
            <w:tag w:val="_GBC_a844438553bd4b8e89b424963f814a3e"/>
            <w:id w:val="1380513161"/>
            <w:lock w:val="sdtContentLocked"/>
          </w:sdtPr>
          <w:sdtEndPr/>
          <w:sdtContent>
            <w:p w14:paraId="4F653308" w14:textId="77777777" w:rsidR="006C5A9C" w:rsidRDefault="006C5A9C">
              <w:pPr>
                <w:pStyle w:val="affd"/>
              </w:pPr>
              <w:r>
                <w:fldChar w:fldCharType="begin"/>
              </w:r>
              <w:r>
                <w:instrText xml:space="preserve"> </w:instrText>
              </w:r>
              <w:r>
                <w:rPr>
                  <w:rFonts w:hint="eastAsia"/>
                </w:rPr>
                <w:instrText xml:space="preserve">MACROBUTTON  SnrToggleCheckbox </w:instrText>
              </w:r>
              <w:r>
                <w:rPr>
                  <w:rFonts w:hint="eastAsia"/>
                </w:rPr>
                <w:instrText>√适用</w:instrText>
              </w:r>
              <w:r>
                <w:rPr>
                  <w:rFonts w:hint="eastAsia"/>
                </w:rPr>
                <w:instrText xml:space="preserve">   </w:instrText>
              </w:r>
              <w:r>
                <w:fldChar w:fldCharType="end"/>
              </w:r>
              <w:r>
                <w:fldChar w:fldCharType="begin"/>
              </w:r>
              <w:r>
                <w:instrText>MACROBUTTON  SnrToggleCheckbox □</w:instrText>
              </w:r>
              <w:r>
                <w:instrText>不适用</w:instrText>
              </w:r>
              <w:r>
                <w:instrText xml:space="preserve"> </w:instrText>
              </w:r>
              <w:r>
                <w:fldChar w:fldCharType="end"/>
              </w:r>
            </w:p>
          </w:sdtContent>
        </w:sdt>
        <w:p w14:paraId="78639265" w14:textId="77777777" w:rsidR="006C5A9C" w:rsidRDefault="006C5A9C">
          <w:pPr>
            <w:jc w:val="right"/>
          </w:pPr>
          <w:r>
            <w:rPr>
              <w:rFonts w:hint="eastAsia"/>
            </w:rPr>
            <w:t>单位:</w:t>
          </w:r>
          <w:sdt>
            <w:sdtPr>
              <w:rPr>
                <w:rFonts w:hint="eastAsia"/>
              </w:rPr>
              <w:alias w:val="单位：财务附注：以公允价值计量的资产和负债的期末公允价值"/>
              <w:tag w:val="_GBC_4b785696cde44d3f8a4a7d28ab963e38"/>
              <w:id w:val="156344672"/>
              <w:lock w:val="sdtLocked"/>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以公允价值计量的资产和负债的期末公允价值"/>
              <w:tag w:val="_GBC_3bb5670d72804a4b8298edc3e439955a"/>
              <w:id w:val="902107536"/>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2349"/>
            <w:gridCol w:w="1653"/>
            <w:gridCol w:w="1615"/>
            <w:gridCol w:w="1680"/>
            <w:gridCol w:w="1526"/>
          </w:tblGrid>
          <w:tr w:rsidR="00C1288C" w14:paraId="7A9BB2AD" w14:textId="77777777" w:rsidTr="00C1288C">
            <w:trPr>
              <w:trHeight w:val="145"/>
            </w:trPr>
            <w:sdt>
              <w:sdtPr>
                <w:tag w:val="_PLD_8ed22899f6e74873a320afc10207305b"/>
                <w:id w:val="280610929"/>
                <w:lock w:val="sdtLocked"/>
              </w:sdtPr>
              <w:sdtEndPr/>
              <w:sdtContent>
                <w:tc>
                  <w:tcPr>
                    <w:tcW w:w="1331" w:type="pct"/>
                    <w:vMerge w:val="restart"/>
                    <w:tcBorders>
                      <w:top w:val="single" w:sz="4" w:space="0" w:color="auto"/>
                      <w:left w:val="single" w:sz="4" w:space="0" w:color="auto"/>
                      <w:right w:val="single" w:sz="4" w:space="0" w:color="auto"/>
                    </w:tcBorders>
                    <w:shd w:val="clear" w:color="auto" w:fill="auto"/>
                    <w:vAlign w:val="center"/>
                  </w:tcPr>
                  <w:p w14:paraId="1EF41A64" w14:textId="77777777" w:rsidR="00C1288C" w:rsidRDefault="00C1288C" w:rsidP="00C1288C">
                    <w:pPr>
                      <w:jc w:val="center"/>
                      <w:outlineLvl w:val="2"/>
                      <w:rPr>
                        <w:rFonts w:cs="Cambria"/>
                        <w:szCs w:val="21"/>
                      </w:rPr>
                    </w:pPr>
                    <w:r>
                      <w:rPr>
                        <w:rFonts w:cs="Cambria" w:hint="eastAsia"/>
                        <w:szCs w:val="21"/>
                      </w:rPr>
                      <w:t>项目</w:t>
                    </w:r>
                  </w:p>
                </w:tc>
              </w:sdtContent>
            </w:sdt>
            <w:sdt>
              <w:sdtPr>
                <w:tag w:val="_PLD_4f92536f98fc4d41ac4935dc55a9adf0"/>
                <w:id w:val="-311793869"/>
                <w:lock w:val="sdtLocked"/>
              </w:sdtPr>
              <w:sdtEndPr/>
              <w:sdtContent>
                <w:tc>
                  <w:tcPr>
                    <w:tcW w:w="3669"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15A51ECF" w14:textId="77777777" w:rsidR="00C1288C" w:rsidRDefault="00C1288C" w:rsidP="00C1288C">
                    <w:pPr>
                      <w:jc w:val="center"/>
                      <w:outlineLvl w:val="2"/>
                      <w:rPr>
                        <w:rFonts w:cs="Cambria"/>
                        <w:szCs w:val="21"/>
                      </w:rPr>
                    </w:pPr>
                    <w:r>
                      <w:rPr>
                        <w:rFonts w:cs="Cambria" w:hint="eastAsia"/>
                        <w:szCs w:val="21"/>
                      </w:rPr>
                      <w:t>期末公允价值</w:t>
                    </w:r>
                  </w:p>
                </w:tc>
              </w:sdtContent>
            </w:sdt>
          </w:tr>
          <w:tr w:rsidR="00C1288C" w14:paraId="471857C0" w14:textId="77777777" w:rsidTr="00C1288C">
            <w:trPr>
              <w:trHeight w:val="145"/>
            </w:trPr>
            <w:tc>
              <w:tcPr>
                <w:tcW w:w="1331" w:type="pct"/>
                <w:vMerge/>
                <w:tcBorders>
                  <w:left w:val="single" w:sz="4" w:space="0" w:color="auto"/>
                  <w:bottom w:val="single" w:sz="4" w:space="0" w:color="auto"/>
                  <w:right w:val="single" w:sz="4" w:space="0" w:color="auto"/>
                </w:tcBorders>
                <w:shd w:val="clear" w:color="auto" w:fill="auto"/>
                <w:vAlign w:val="center"/>
              </w:tcPr>
              <w:p w14:paraId="4222A1FD" w14:textId="77777777" w:rsidR="00C1288C" w:rsidRDefault="00C1288C" w:rsidP="00C1288C">
                <w:pPr>
                  <w:jc w:val="center"/>
                  <w:outlineLvl w:val="2"/>
                  <w:rPr>
                    <w:rFonts w:cs="Cambria"/>
                    <w:szCs w:val="21"/>
                  </w:rPr>
                </w:pPr>
              </w:p>
            </w:tc>
            <w:sdt>
              <w:sdtPr>
                <w:tag w:val="_PLD_b1aae0314b6e4debaafd3e0ea66a1228"/>
                <w:id w:val="1856309896"/>
                <w:lock w:val="sdtLocked"/>
              </w:sdtPr>
              <w:sdtEndPr/>
              <w:sdtContent>
                <w:tc>
                  <w:tcPr>
                    <w:tcW w:w="937" w:type="pct"/>
                    <w:tcBorders>
                      <w:top w:val="single" w:sz="4" w:space="0" w:color="auto"/>
                      <w:left w:val="single" w:sz="4" w:space="0" w:color="auto"/>
                      <w:bottom w:val="single" w:sz="4" w:space="0" w:color="auto"/>
                      <w:right w:val="single" w:sz="4" w:space="0" w:color="auto"/>
                    </w:tcBorders>
                    <w:shd w:val="clear" w:color="auto" w:fill="auto"/>
                    <w:vAlign w:val="center"/>
                  </w:tcPr>
                  <w:p w14:paraId="45AD4C96" w14:textId="77777777" w:rsidR="00C1288C" w:rsidRDefault="00C1288C" w:rsidP="00C1288C">
                    <w:pPr>
                      <w:jc w:val="center"/>
                      <w:outlineLvl w:val="2"/>
                      <w:rPr>
                        <w:rFonts w:cs="Cambria"/>
                        <w:szCs w:val="21"/>
                      </w:rPr>
                    </w:pPr>
                    <w:r>
                      <w:rPr>
                        <w:rFonts w:cs="Cambria" w:hint="eastAsia"/>
                        <w:szCs w:val="21"/>
                      </w:rPr>
                      <w:t>第一层次公允价值计量</w:t>
                    </w:r>
                  </w:p>
                </w:tc>
              </w:sdtContent>
            </w:sdt>
            <w:sdt>
              <w:sdtPr>
                <w:tag w:val="_PLD_3d2bc06f877d45ac8400bc67f0e182d4"/>
                <w:id w:val="1050581102"/>
                <w:lock w:val="sdtLocked"/>
              </w:sdtPr>
              <w:sdtEndPr/>
              <w:sdtContent>
                <w:tc>
                  <w:tcPr>
                    <w:tcW w:w="915" w:type="pct"/>
                    <w:tcBorders>
                      <w:top w:val="single" w:sz="4" w:space="0" w:color="auto"/>
                      <w:left w:val="single" w:sz="4" w:space="0" w:color="auto"/>
                      <w:bottom w:val="single" w:sz="4" w:space="0" w:color="auto"/>
                      <w:right w:val="single" w:sz="4" w:space="0" w:color="auto"/>
                    </w:tcBorders>
                    <w:shd w:val="clear" w:color="auto" w:fill="auto"/>
                    <w:vAlign w:val="center"/>
                  </w:tcPr>
                  <w:p w14:paraId="246002FE" w14:textId="77777777" w:rsidR="00C1288C" w:rsidRDefault="00C1288C" w:rsidP="00C1288C">
                    <w:pPr>
                      <w:jc w:val="center"/>
                      <w:outlineLvl w:val="2"/>
                      <w:rPr>
                        <w:rFonts w:cs="Cambria"/>
                        <w:szCs w:val="21"/>
                      </w:rPr>
                    </w:pPr>
                    <w:r>
                      <w:rPr>
                        <w:rFonts w:cs="Cambria" w:hint="eastAsia"/>
                        <w:szCs w:val="21"/>
                      </w:rPr>
                      <w:t>第二层次公允价值计量</w:t>
                    </w:r>
                  </w:p>
                </w:tc>
              </w:sdtContent>
            </w:sdt>
            <w:sdt>
              <w:sdtPr>
                <w:tag w:val="_PLD_6ecc4076a8e247788138a7a89fdc0040"/>
                <w:id w:val="605241364"/>
                <w:lock w:val="sdtLocked"/>
              </w:sdtPr>
              <w:sdtEndPr/>
              <w:sdtContent>
                <w:tc>
                  <w:tcPr>
                    <w:tcW w:w="952" w:type="pct"/>
                    <w:tcBorders>
                      <w:top w:val="single" w:sz="4" w:space="0" w:color="auto"/>
                      <w:left w:val="single" w:sz="4" w:space="0" w:color="auto"/>
                      <w:bottom w:val="single" w:sz="4" w:space="0" w:color="auto"/>
                      <w:right w:val="single" w:sz="4" w:space="0" w:color="auto"/>
                    </w:tcBorders>
                    <w:shd w:val="clear" w:color="auto" w:fill="auto"/>
                    <w:vAlign w:val="center"/>
                  </w:tcPr>
                  <w:p w14:paraId="125F7E5A" w14:textId="77777777" w:rsidR="00C1288C" w:rsidRDefault="00C1288C" w:rsidP="00C1288C">
                    <w:pPr>
                      <w:jc w:val="center"/>
                      <w:outlineLvl w:val="2"/>
                      <w:rPr>
                        <w:rFonts w:cs="Cambria"/>
                        <w:szCs w:val="21"/>
                      </w:rPr>
                    </w:pPr>
                    <w:r>
                      <w:rPr>
                        <w:rFonts w:cs="Cambria" w:hint="eastAsia"/>
                        <w:szCs w:val="21"/>
                      </w:rPr>
                      <w:t>第三层次公允价值计量</w:t>
                    </w:r>
                  </w:p>
                </w:tc>
              </w:sdtContent>
            </w:sdt>
            <w:sdt>
              <w:sdtPr>
                <w:tag w:val="_PLD_f2d2a29f9297497a89fc231e74f52d70"/>
                <w:id w:val="-1900356690"/>
                <w:lock w:val="sdtLocked"/>
              </w:sdtPr>
              <w:sdtEndPr/>
              <w:sdtContent>
                <w:tc>
                  <w:tcPr>
                    <w:tcW w:w="865" w:type="pct"/>
                    <w:tcBorders>
                      <w:top w:val="single" w:sz="4" w:space="0" w:color="auto"/>
                      <w:left w:val="single" w:sz="4" w:space="0" w:color="auto"/>
                      <w:bottom w:val="single" w:sz="4" w:space="0" w:color="auto"/>
                      <w:right w:val="single" w:sz="4" w:space="0" w:color="auto"/>
                    </w:tcBorders>
                    <w:shd w:val="clear" w:color="auto" w:fill="auto"/>
                    <w:vAlign w:val="center"/>
                  </w:tcPr>
                  <w:p w14:paraId="747EFF62" w14:textId="77777777" w:rsidR="00C1288C" w:rsidRDefault="00C1288C" w:rsidP="00C1288C">
                    <w:pPr>
                      <w:jc w:val="center"/>
                      <w:outlineLvl w:val="2"/>
                      <w:rPr>
                        <w:rFonts w:cs="Cambria"/>
                        <w:szCs w:val="21"/>
                      </w:rPr>
                    </w:pPr>
                    <w:r>
                      <w:rPr>
                        <w:rFonts w:cs="Cambria" w:hint="eastAsia"/>
                        <w:szCs w:val="21"/>
                      </w:rPr>
                      <w:t>合计</w:t>
                    </w:r>
                  </w:p>
                </w:tc>
              </w:sdtContent>
            </w:sdt>
          </w:tr>
          <w:tr w:rsidR="00C1288C" w14:paraId="11404B77" w14:textId="77777777" w:rsidTr="00C1288C">
            <w:trPr>
              <w:trHeight w:val="227"/>
            </w:trPr>
            <w:sdt>
              <w:sdtPr>
                <w:tag w:val="_PLD_5925139c0eb2462db807dfa1c319e54d"/>
                <w:id w:val="-83996841"/>
                <w:lock w:val="sdtLocked"/>
              </w:sdtPr>
              <w:sdtEndPr/>
              <w:sdtContent>
                <w:tc>
                  <w:tcPr>
                    <w:tcW w:w="1331" w:type="pct"/>
                    <w:tcBorders>
                      <w:top w:val="single" w:sz="4" w:space="0" w:color="auto"/>
                      <w:left w:val="single" w:sz="4" w:space="0" w:color="auto"/>
                      <w:bottom w:val="single" w:sz="4" w:space="0" w:color="auto"/>
                      <w:right w:val="single" w:sz="4" w:space="0" w:color="auto"/>
                    </w:tcBorders>
                    <w:shd w:val="clear" w:color="auto" w:fill="auto"/>
                  </w:tcPr>
                  <w:p w14:paraId="0BEB320D" w14:textId="77777777" w:rsidR="00C1288C" w:rsidRDefault="00C1288C" w:rsidP="00C1288C">
                    <w:pPr>
                      <w:outlineLvl w:val="2"/>
                      <w:rPr>
                        <w:rFonts w:cs="Cambria"/>
                        <w:b/>
                        <w:szCs w:val="21"/>
                      </w:rPr>
                    </w:pPr>
                    <w:r>
                      <w:rPr>
                        <w:rFonts w:cs="Cambria" w:hint="eastAsia"/>
                        <w:b/>
                        <w:szCs w:val="21"/>
                      </w:rPr>
                      <w:t>一、持续的公允价值计量</w:t>
                    </w:r>
                  </w:p>
                </w:tc>
              </w:sdtContent>
            </w:sdt>
            <w:tc>
              <w:tcPr>
                <w:tcW w:w="937" w:type="pct"/>
                <w:tcBorders>
                  <w:top w:val="single" w:sz="4" w:space="0" w:color="auto"/>
                  <w:left w:val="single" w:sz="4" w:space="0" w:color="auto"/>
                  <w:bottom w:val="single" w:sz="4" w:space="0" w:color="auto"/>
                  <w:right w:val="single" w:sz="4" w:space="0" w:color="auto"/>
                </w:tcBorders>
              </w:tcPr>
              <w:p w14:paraId="58EBD345" w14:textId="77777777" w:rsidR="00C1288C" w:rsidRDefault="00C1288C" w:rsidP="00C1288C">
                <w:pPr>
                  <w:jc w:val="right"/>
                  <w:outlineLvl w:val="2"/>
                  <w:rPr>
                    <w:rFonts w:cs="Cambria"/>
                    <w:szCs w:val="21"/>
                  </w:rPr>
                </w:pPr>
              </w:p>
            </w:tc>
            <w:tc>
              <w:tcPr>
                <w:tcW w:w="915" w:type="pct"/>
                <w:tcBorders>
                  <w:top w:val="single" w:sz="4" w:space="0" w:color="auto"/>
                  <w:left w:val="single" w:sz="4" w:space="0" w:color="auto"/>
                  <w:bottom w:val="single" w:sz="4" w:space="0" w:color="auto"/>
                  <w:right w:val="single" w:sz="4" w:space="0" w:color="auto"/>
                </w:tcBorders>
              </w:tcPr>
              <w:p w14:paraId="6A14E0E5" w14:textId="77777777" w:rsidR="00C1288C" w:rsidRDefault="00C1288C" w:rsidP="00C1288C">
                <w:pPr>
                  <w:jc w:val="right"/>
                  <w:outlineLvl w:val="2"/>
                  <w:rPr>
                    <w:rFonts w:cs="Cambria"/>
                    <w:szCs w:val="21"/>
                  </w:rPr>
                </w:pPr>
              </w:p>
            </w:tc>
            <w:tc>
              <w:tcPr>
                <w:tcW w:w="952" w:type="pct"/>
                <w:tcBorders>
                  <w:top w:val="single" w:sz="4" w:space="0" w:color="auto"/>
                  <w:left w:val="single" w:sz="4" w:space="0" w:color="auto"/>
                  <w:bottom w:val="single" w:sz="4" w:space="0" w:color="auto"/>
                  <w:right w:val="single" w:sz="4" w:space="0" w:color="auto"/>
                </w:tcBorders>
              </w:tcPr>
              <w:p w14:paraId="3E04A16F" w14:textId="77777777" w:rsidR="00C1288C" w:rsidRDefault="00C1288C" w:rsidP="00C1288C">
                <w:pPr>
                  <w:jc w:val="right"/>
                  <w:outlineLvl w:val="2"/>
                  <w:rPr>
                    <w:rFonts w:cs="Cambria"/>
                    <w:szCs w:val="21"/>
                  </w:rPr>
                </w:pPr>
              </w:p>
            </w:tc>
            <w:tc>
              <w:tcPr>
                <w:tcW w:w="865" w:type="pct"/>
                <w:tcBorders>
                  <w:top w:val="single" w:sz="4" w:space="0" w:color="auto"/>
                  <w:left w:val="single" w:sz="4" w:space="0" w:color="auto"/>
                  <w:bottom w:val="single" w:sz="4" w:space="0" w:color="auto"/>
                  <w:right w:val="single" w:sz="4" w:space="0" w:color="auto"/>
                </w:tcBorders>
              </w:tcPr>
              <w:p w14:paraId="52B1FCE9" w14:textId="77777777" w:rsidR="00C1288C" w:rsidRDefault="00C1288C" w:rsidP="00C1288C">
                <w:pPr>
                  <w:jc w:val="right"/>
                  <w:outlineLvl w:val="2"/>
                  <w:rPr>
                    <w:rFonts w:cs="Cambria"/>
                    <w:szCs w:val="21"/>
                  </w:rPr>
                </w:pPr>
              </w:p>
            </w:tc>
          </w:tr>
          <w:tr w:rsidR="00C1288C" w14:paraId="74C3C3E5" w14:textId="77777777" w:rsidTr="00C1288C">
            <w:trPr>
              <w:trHeight w:val="468"/>
            </w:trPr>
            <w:tc>
              <w:tcPr>
                <w:tcW w:w="1331" w:type="pct"/>
                <w:tcBorders>
                  <w:top w:val="single" w:sz="4" w:space="0" w:color="auto"/>
                  <w:left w:val="single" w:sz="4" w:space="0" w:color="auto"/>
                  <w:bottom w:val="single" w:sz="4" w:space="0" w:color="auto"/>
                  <w:right w:val="single" w:sz="4" w:space="0" w:color="auto"/>
                </w:tcBorders>
                <w:shd w:val="clear" w:color="auto" w:fill="auto"/>
              </w:tcPr>
              <w:p w14:paraId="6A9BDF62" w14:textId="77777777" w:rsidR="00C1288C" w:rsidRDefault="00C1288C" w:rsidP="00C1288C">
                <w:pPr>
                  <w:outlineLvl w:val="2"/>
                  <w:rPr>
                    <w:rFonts w:cs="Cambria"/>
                    <w:szCs w:val="21"/>
                  </w:rPr>
                </w:pPr>
                <w:r>
                  <w:rPr>
                    <w:rFonts w:cs="Cambria" w:hint="eastAsia"/>
                    <w:szCs w:val="21"/>
                  </w:rPr>
                  <w:t>（一）</w:t>
                </w:r>
                <w:sdt>
                  <w:sdtPr>
                    <w:rPr>
                      <w:rFonts w:cs="Cambria" w:hint="eastAsia"/>
                      <w:szCs w:val="21"/>
                    </w:rPr>
                    <w:tag w:val="_PLD_c598c90cf11d4d92820d47810a1e58bd"/>
                    <w:id w:val="334894909"/>
                    <w:lock w:val="sdtLocked"/>
                  </w:sdtPr>
                  <w:sdtEndPr/>
                  <w:sdtContent>
                    <w:r>
                      <w:rPr>
                        <w:rFonts w:cs="Cambria" w:hint="eastAsia"/>
                        <w:szCs w:val="21"/>
                      </w:rPr>
                      <w:t>以公允价值计量且变动计入当期损益的金融资产</w:t>
                    </w:r>
                  </w:sdtContent>
                </w:sdt>
              </w:p>
            </w:tc>
            <w:tc>
              <w:tcPr>
                <w:tcW w:w="937" w:type="pct"/>
                <w:tcBorders>
                  <w:top w:val="single" w:sz="4" w:space="0" w:color="auto"/>
                  <w:left w:val="single" w:sz="4" w:space="0" w:color="auto"/>
                  <w:bottom w:val="single" w:sz="4" w:space="0" w:color="auto"/>
                  <w:right w:val="single" w:sz="4" w:space="0" w:color="auto"/>
                </w:tcBorders>
              </w:tcPr>
              <w:p w14:paraId="78D5938E" w14:textId="77777777" w:rsidR="00C1288C" w:rsidRDefault="00C1288C" w:rsidP="00C1288C">
                <w:pPr>
                  <w:jc w:val="right"/>
                  <w:outlineLvl w:val="2"/>
                  <w:rPr>
                    <w:rFonts w:cs="Cambria"/>
                    <w:szCs w:val="21"/>
                  </w:rPr>
                </w:pPr>
                <w:r>
                  <w:t>504,352,935.39</w:t>
                </w:r>
              </w:p>
            </w:tc>
            <w:tc>
              <w:tcPr>
                <w:tcW w:w="915" w:type="pct"/>
                <w:tcBorders>
                  <w:top w:val="single" w:sz="4" w:space="0" w:color="auto"/>
                  <w:left w:val="single" w:sz="4" w:space="0" w:color="auto"/>
                  <w:bottom w:val="single" w:sz="4" w:space="0" w:color="auto"/>
                  <w:right w:val="single" w:sz="4" w:space="0" w:color="auto"/>
                </w:tcBorders>
              </w:tcPr>
              <w:p w14:paraId="348AB070" w14:textId="77777777" w:rsidR="00C1288C" w:rsidRDefault="00C1288C" w:rsidP="00C1288C">
                <w:pPr>
                  <w:jc w:val="right"/>
                  <w:outlineLvl w:val="2"/>
                  <w:rPr>
                    <w:rFonts w:cs="Cambria"/>
                    <w:szCs w:val="21"/>
                  </w:rPr>
                </w:pPr>
                <w:r>
                  <w:t>225,174.11</w:t>
                </w:r>
              </w:p>
            </w:tc>
            <w:tc>
              <w:tcPr>
                <w:tcW w:w="952" w:type="pct"/>
                <w:tcBorders>
                  <w:top w:val="single" w:sz="4" w:space="0" w:color="auto"/>
                  <w:left w:val="single" w:sz="4" w:space="0" w:color="auto"/>
                  <w:bottom w:val="single" w:sz="4" w:space="0" w:color="auto"/>
                  <w:right w:val="single" w:sz="4" w:space="0" w:color="auto"/>
                </w:tcBorders>
              </w:tcPr>
              <w:p w14:paraId="479F8A49" w14:textId="77777777" w:rsidR="00C1288C" w:rsidRDefault="00C1288C" w:rsidP="00C1288C">
                <w:pPr>
                  <w:jc w:val="right"/>
                  <w:outlineLvl w:val="2"/>
                  <w:rPr>
                    <w:rFonts w:cs="Cambria"/>
                    <w:szCs w:val="21"/>
                  </w:rPr>
                </w:pPr>
              </w:p>
            </w:tc>
            <w:tc>
              <w:tcPr>
                <w:tcW w:w="865" w:type="pct"/>
                <w:tcBorders>
                  <w:top w:val="single" w:sz="4" w:space="0" w:color="auto"/>
                  <w:left w:val="single" w:sz="4" w:space="0" w:color="auto"/>
                  <w:bottom w:val="single" w:sz="4" w:space="0" w:color="auto"/>
                  <w:right w:val="single" w:sz="4" w:space="0" w:color="auto"/>
                </w:tcBorders>
              </w:tcPr>
              <w:p w14:paraId="4E88E4F1" w14:textId="77777777" w:rsidR="00C1288C" w:rsidRDefault="00C1288C" w:rsidP="00C1288C">
                <w:pPr>
                  <w:jc w:val="right"/>
                  <w:outlineLvl w:val="2"/>
                  <w:rPr>
                    <w:rFonts w:cs="Cambria"/>
                    <w:szCs w:val="21"/>
                  </w:rPr>
                </w:pPr>
                <w:r>
                  <w:t>504,578,109.50</w:t>
                </w:r>
              </w:p>
            </w:tc>
          </w:tr>
          <w:tr w:rsidR="00C1288C" w14:paraId="7C4DC44D" w14:textId="77777777" w:rsidTr="00C1288C">
            <w:trPr>
              <w:trHeight w:val="240"/>
            </w:trPr>
            <w:sdt>
              <w:sdtPr>
                <w:tag w:val="_PLD_a142877621334a029d1f2a9b6474326e"/>
                <w:id w:val="-589005725"/>
                <w:lock w:val="sdtLocked"/>
              </w:sdtPr>
              <w:sdtEndPr/>
              <w:sdtContent>
                <w:tc>
                  <w:tcPr>
                    <w:tcW w:w="1331" w:type="pct"/>
                    <w:tcBorders>
                      <w:top w:val="single" w:sz="4" w:space="0" w:color="auto"/>
                      <w:left w:val="single" w:sz="4" w:space="0" w:color="auto"/>
                      <w:bottom w:val="single" w:sz="4" w:space="0" w:color="auto"/>
                      <w:right w:val="single" w:sz="4" w:space="0" w:color="auto"/>
                    </w:tcBorders>
                    <w:shd w:val="clear" w:color="auto" w:fill="auto"/>
                  </w:tcPr>
                  <w:p w14:paraId="153F19EF" w14:textId="77777777" w:rsidR="00C1288C" w:rsidRDefault="00C1288C" w:rsidP="00C1288C">
                    <w:pPr>
                      <w:outlineLvl w:val="2"/>
                      <w:rPr>
                        <w:rFonts w:cs="Cambria"/>
                        <w:szCs w:val="21"/>
                      </w:rPr>
                    </w:pPr>
                    <w:r>
                      <w:rPr>
                        <w:rFonts w:cs="Cambria"/>
                        <w:szCs w:val="21"/>
                      </w:rPr>
                      <w:t xml:space="preserve">1. </w:t>
                    </w:r>
                    <w:r>
                      <w:rPr>
                        <w:rFonts w:cs="Cambria" w:hint="eastAsia"/>
                        <w:szCs w:val="21"/>
                      </w:rPr>
                      <w:t>交易性金融资产</w:t>
                    </w:r>
                  </w:p>
                </w:tc>
              </w:sdtContent>
            </w:sdt>
            <w:tc>
              <w:tcPr>
                <w:tcW w:w="937" w:type="pct"/>
                <w:tcBorders>
                  <w:top w:val="single" w:sz="4" w:space="0" w:color="auto"/>
                  <w:left w:val="single" w:sz="4" w:space="0" w:color="auto"/>
                  <w:bottom w:val="single" w:sz="4" w:space="0" w:color="auto"/>
                  <w:right w:val="single" w:sz="4" w:space="0" w:color="auto"/>
                </w:tcBorders>
              </w:tcPr>
              <w:p w14:paraId="30D2B579" w14:textId="77777777" w:rsidR="00C1288C" w:rsidRDefault="00C1288C" w:rsidP="00C1288C">
                <w:pPr>
                  <w:jc w:val="right"/>
                  <w:outlineLvl w:val="2"/>
                  <w:rPr>
                    <w:rFonts w:cs="Cambria"/>
                    <w:szCs w:val="21"/>
                  </w:rPr>
                </w:pPr>
                <w:r>
                  <w:t>504,352,935.39</w:t>
                </w:r>
              </w:p>
            </w:tc>
            <w:tc>
              <w:tcPr>
                <w:tcW w:w="915" w:type="pct"/>
                <w:tcBorders>
                  <w:top w:val="single" w:sz="4" w:space="0" w:color="auto"/>
                  <w:left w:val="single" w:sz="4" w:space="0" w:color="auto"/>
                  <w:bottom w:val="single" w:sz="4" w:space="0" w:color="auto"/>
                  <w:right w:val="single" w:sz="4" w:space="0" w:color="auto"/>
                </w:tcBorders>
              </w:tcPr>
              <w:p w14:paraId="1E88C005" w14:textId="77777777" w:rsidR="00C1288C" w:rsidRDefault="00C1288C" w:rsidP="00C1288C">
                <w:pPr>
                  <w:jc w:val="right"/>
                  <w:outlineLvl w:val="2"/>
                  <w:rPr>
                    <w:rFonts w:cs="Cambria"/>
                    <w:szCs w:val="21"/>
                  </w:rPr>
                </w:pPr>
                <w:r>
                  <w:t>225,174.11</w:t>
                </w:r>
              </w:p>
            </w:tc>
            <w:tc>
              <w:tcPr>
                <w:tcW w:w="952" w:type="pct"/>
                <w:tcBorders>
                  <w:top w:val="single" w:sz="4" w:space="0" w:color="auto"/>
                  <w:left w:val="single" w:sz="4" w:space="0" w:color="auto"/>
                  <w:bottom w:val="single" w:sz="4" w:space="0" w:color="auto"/>
                  <w:right w:val="single" w:sz="4" w:space="0" w:color="auto"/>
                </w:tcBorders>
              </w:tcPr>
              <w:p w14:paraId="7F3B4A37" w14:textId="77777777" w:rsidR="00C1288C" w:rsidRDefault="00C1288C" w:rsidP="00C1288C">
                <w:pPr>
                  <w:jc w:val="right"/>
                  <w:outlineLvl w:val="2"/>
                  <w:rPr>
                    <w:rFonts w:cs="Cambria"/>
                    <w:szCs w:val="21"/>
                  </w:rPr>
                </w:pPr>
              </w:p>
            </w:tc>
            <w:tc>
              <w:tcPr>
                <w:tcW w:w="865" w:type="pct"/>
                <w:tcBorders>
                  <w:top w:val="single" w:sz="4" w:space="0" w:color="auto"/>
                  <w:left w:val="single" w:sz="4" w:space="0" w:color="auto"/>
                  <w:bottom w:val="single" w:sz="4" w:space="0" w:color="auto"/>
                  <w:right w:val="single" w:sz="4" w:space="0" w:color="auto"/>
                </w:tcBorders>
              </w:tcPr>
              <w:p w14:paraId="209B2E59" w14:textId="77777777" w:rsidR="00C1288C" w:rsidRDefault="00C1288C" w:rsidP="00C1288C">
                <w:pPr>
                  <w:jc w:val="right"/>
                  <w:outlineLvl w:val="2"/>
                  <w:rPr>
                    <w:rFonts w:cs="Cambria"/>
                    <w:szCs w:val="21"/>
                  </w:rPr>
                </w:pPr>
                <w:r>
                  <w:t>504,578,109.50</w:t>
                </w:r>
              </w:p>
            </w:tc>
          </w:tr>
          <w:tr w:rsidR="00C1288C" w14:paraId="7BECAB76" w14:textId="77777777" w:rsidTr="00C1288C">
            <w:trPr>
              <w:trHeight w:val="240"/>
            </w:trPr>
            <w:tc>
              <w:tcPr>
                <w:tcW w:w="1331" w:type="pct"/>
                <w:tcBorders>
                  <w:top w:val="single" w:sz="4" w:space="0" w:color="auto"/>
                  <w:left w:val="single" w:sz="4" w:space="0" w:color="auto"/>
                  <w:bottom w:val="single" w:sz="4" w:space="0" w:color="auto"/>
                  <w:right w:val="single" w:sz="4" w:space="0" w:color="auto"/>
                </w:tcBorders>
                <w:shd w:val="clear" w:color="auto" w:fill="auto"/>
              </w:tcPr>
              <w:p w14:paraId="4E70B21C" w14:textId="77777777" w:rsidR="00C1288C" w:rsidRDefault="00C1288C" w:rsidP="00C1288C">
                <w:pPr>
                  <w:outlineLvl w:val="2"/>
                  <w:rPr>
                    <w:rFonts w:cs="Cambria"/>
                    <w:szCs w:val="21"/>
                  </w:rPr>
                </w:pPr>
                <w:r>
                  <w:rPr>
                    <w:rFonts w:cs="Cambria" w:hint="eastAsia"/>
                    <w:szCs w:val="21"/>
                  </w:rPr>
                  <w:t>（二）</w:t>
                </w:r>
                <w:sdt>
                  <w:sdtPr>
                    <w:rPr>
                      <w:rFonts w:cs="Cambria" w:hint="eastAsia"/>
                      <w:szCs w:val="21"/>
                    </w:rPr>
                    <w:tag w:val="_PLD_d734815cf25d40f49e1b2da2bee0f006"/>
                    <w:id w:val="962460656"/>
                    <w:lock w:val="sdtLocked"/>
                  </w:sdtPr>
                  <w:sdtEndPr/>
                  <w:sdtContent>
                    <w:r>
                      <w:rPr>
                        <w:rFonts w:cs="Cambria" w:hint="eastAsia"/>
                        <w:szCs w:val="21"/>
                      </w:rPr>
                      <w:t>可供出售金融资产</w:t>
                    </w:r>
                  </w:sdtContent>
                </w:sdt>
              </w:p>
            </w:tc>
            <w:tc>
              <w:tcPr>
                <w:tcW w:w="937" w:type="pct"/>
                <w:tcBorders>
                  <w:top w:val="single" w:sz="4" w:space="0" w:color="auto"/>
                  <w:left w:val="single" w:sz="4" w:space="0" w:color="auto"/>
                  <w:bottom w:val="single" w:sz="4" w:space="0" w:color="auto"/>
                  <w:right w:val="single" w:sz="4" w:space="0" w:color="auto"/>
                </w:tcBorders>
              </w:tcPr>
              <w:p w14:paraId="546DCAFD" w14:textId="77777777" w:rsidR="00C1288C" w:rsidRDefault="00C1288C" w:rsidP="00C1288C">
                <w:pPr>
                  <w:jc w:val="right"/>
                  <w:outlineLvl w:val="2"/>
                  <w:rPr>
                    <w:rFonts w:cs="Cambria"/>
                    <w:szCs w:val="21"/>
                  </w:rPr>
                </w:pPr>
                <w:r>
                  <w:t>11,817,902.16</w:t>
                </w:r>
              </w:p>
            </w:tc>
            <w:tc>
              <w:tcPr>
                <w:tcW w:w="915" w:type="pct"/>
                <w:tcBorders>
                  <w:top w:val="single" w:sz="4" w:space="0" w:color="auto"/>
                  <w:left w:val="single" w:sz="4" w:space="0" w:color="auto"/>
                  <w:bottom w:val="single" w:sz="4" w:space="0" w:color="auto"/>
                  <w:right w:val="single" w:sz="4" w:space="0" w:color="auto"/>
                </w:tcBorders>
              </w:tcPr>
              <w:p w14:paraId="13113E8E" w14:textId="77777777" w:rsidR="00C1288C" w:rsidRDefault="00C1288C" w:rsidP="00C1288C">
                <w:pPr>
                  <w:jc w:val="right"/>
                  <w:outlineLvl w:val="2"/>
                  <w:rPr>
                    <w:rFonts w:cs="Cambria"/>
                    <w:szCs w:val="21"/>
                  </w:rPr>
                </w:pPr>
              </w:p>
            </w:tc>
            <w:tc>
              <w:tcPr>
                <w:tcW w:w="952" w:type="pct"/>
                <w:tcBorders>
                  <w:top w:val="single" w:sz="4" w:space="0" w:color="auto"/>
                  <w:left w:val="single" w:sz="4" w:space="0" w:color="auto"/>
                  <w:bottom w:val="single" w:sz="4" w:space="0" w:color="auto"/>
                  <w:right w:val="single" w:sz="4" w:space="0" w:color="auto"/>
                </w:tcBorders>
              </w:tcPr>
              <w:p w14:paraId="17997D9E" w14:textId="77777777" w:rsidR="00C1288C" w:rsidRDefault="00C1288C" w:rsidP="00C1288C">
                <w:pPr>
                  <w:jc w:val="right"/>
                  <w:outlineLvl w:val="2"/>
                  <w:rPr>
                    <w:rFonts w:cs="Cambria"/>
                    <w:szCs w:val="21"/>
                  </w:rPr>
                </w:pPr>
              </w:p>
            </w:tc>
            <w:tc>
              <w:tcPr>
                <w:tcW w:w="865" w:type="pct"/>
                <w:tcBorders>
                  <w:top w:val="single" w:sz="4" w:space="0" w:color="auto"/>
                  <w:left w:val="single" w:sz="4" w:space="0" w:color="auto"/>
                  <w:bottom w:val="single" w:sz="4" w:space="0" w:color="auto"/>
                  <w:right w:val="single" w:sz="4" w:space="0" w:color="auto"/>
                </w:tcBorders>
              </w:tcPr>
              <w:p w14:paraId="7674DA6E" w14:textId="77777777" w:rsidR="00C1288C" w:rsidRDefault="00C1288C" w:rsidP="00C1288C">
                <w:pPr>
                  <w:jc w:val="right"/>
                  <w:outlineLvl w:val="2"/>
                  <w:rPr>
                    <w:rFonts w:cs="Cambria"/>
                    <w:szCs w:val="21"/>
                  </w:rPr>
                </w:pPr>
                <w:r>
                  <w:t>11,817,902.16</w:t>
                </w:r>
              </w:p>
            </w:tc>
          </w:tr>
          <w:tr w:rsidR="00C1288C" w14:paraId="07603F11" w14:textId="77777777" w:rsidTr="00C1288C">
            <w:trPr>
              <w:trHeight w:val="240"/>
            </w:trPr>
            <w:sdt>
              <w:sdtPr>
                <w:tag w:val="_PLD_f5812e006f6d4267b818a71b61352aa6"/>
                <w:id w:val="-1874907083"/>
                <w:lock w:val="sdtLocked"/>
              </w:sdtPr>
              <w:sdtEndPr/>
              <w:sdtContent>
                <w:tc>
                  <w:tcPr>
                    <w:tcW w:w="1331" w:type="pct"/>
                    <w:tcBorders>
                      <w:top w:val="single" w:sz="4" w:space="0" w:color="auto"/>
                      <w:left w:val="single" w:sz="4" w:space="0" w:color="auto"/>
                      <w:bottom w:val="single" w:sz="4" w:space="0" w:color="auto"/>
                      <w:right w:val="single" w:sz="4" w:space="0" w:color="auto"/>
                    </w:tcBorders>
                    <w:shd w:val="clear" w:color="auto" w:fill="auto"/>
                  </w:tcPr>
                  <w:p w14:paraId="417AD7A9" w14:textId="77777777" w:rsidR="00C1288C" w:rsidRDefault="00C1288C" w:rsidP="00C1288C">
                    <w:pPr>
                      <w:outlineLvl w:val="2"/>
                      <w:rPr>
                        <w:rFonts w:cs="Cambria"/>
                        <w:szCs w:val="21"/>
                      </w:rPr>
                    </w:pPr>
                    <w:r>
                      <w:rPr>
                        <w:rFonts w:cs="Cambria" w:hint="eastAsia"/>
                        <w:szCs w:val="21"/>
                      </w:rPr>
                      <w:t>（</w:t>
                    </w:r>
                    <w:r>
                      <w:rPr>
                        <w:rFonts w:cs="Cambria"/>
                        <w:szCs w:val="21"/>
                      </w:rPr>
                      <w:t>2</w:t>
                    </w:r>
                    <w:r>
                      <w:rPr>
                        <w:rFonts w:cs="Cambria" w:hint="eastAsia"/>
                        <w:szCs w:val="21"/>
                      </w:rPr>
                      <w:t>）权益工具投资</w:t>
                    </w:r>
                  </w:p>
                </w:tc>
              </w:sdtContent>
            </w:sdt>
            <w:tc>
              <w:tcPr>
                <w:tcW w:w="937" w:type="pct"/>
                <w:tcBorders>
                  <w:top w:val="single" w:sz="4" w:space="0" w:color="auto"/>
                  <w:left w:val="single" w:sz="4" w:space="0" w:color="auto"/>
                  <w:bottom w:val="single" w:sz="4" w:space="0" w:color="auto"/>
                  <w:right w:val="single" w:sz="4" w:space="0" w:color="auto"/>
                </w:tcBorders>
              </w:tcPr>
              <w:p w14:paraId="20B049BC" w14:textId="77777777" w:rsidR="00C1288C" w:rsidRDefault="00C1288C" w:rsidP="00C1288C">
                <w:pPr>
                  <w:jc w:val="right"/>
                  <w:outlineLvl w:val="2"/>
                  <w:rPr>
                    <w:rFonts w:cs="Cambria"/>
                    <w:szCs w:val="21"/>
                  </w:rPr>
                </w:pPr>
                <w:r>
                  <w:t>11,817,902.16</w:t>
                </w:r>
              </w:p>
            </w:tc>
            <w:tc>
              <w:tcPr>
                <w:tcW w:w="915" w:type="pct"/>
                <w:tcBorders>
                  <w:top w:val="single" w:sz="4" w:space="0" w:color="auto"/>
                  <w:left w:val="single" w:sz="4" w:space="0" w:color="auto"/>
                  <w:bottom w:val="single" w:sz="4" w:space="0" w:color="auto"/>
                  <w:right w:val="single" w:sz="4" w:space="0" w:color="auto"/>
                </w:tcBorders>
              </w:tcPr>
              <w:p w14:paraId="260974E2" w14:textId="77777777" w:rsidR="00C1288C" w:rsidRDefault="00C1288C" w:rsidP="00C1288C">
                <w:pPr>
                  <w:jc w:val="right"/>
                  <w:outlineLvl w:val="2"/>
                  <w:rPr>
                    <w:rFonts w:cs="Cambria"/>
                    <w:szCs w:val="21"/>
                  </w:rPr>
                </w:pPr>
              </w:p>
            </w:tc>
            <w:tc>
              <w:tcPr>
                <w:tcW w:w="952" w:type="pct"/>
                <w:tcBorders>
                  <w:top w:val="single" w:sz="4" w:space="0" w:color="auto"/>
                  <w:left w:val="single" w:sz="4" w:space="0" w:color="auto"/>
                  <w:bottom w:val="single" w:sz="4" w:space="0" w:color="auto"/>
                  <w:right w:val="single" w:sz="4" w:space="0" w:color="auto"/>
                </w:tcBorders>
              </w:tcPr>
              <w:p w14:paraId="53D5D5CC" w14:textId="77777777" w:rsidR="00C1288C" w:rsidRDefault="00C1288C" w:rsidP="00C1288C">
                <w:pPr>
                  <w:jc w:val="right"/>
                  <w:outlineLvl w:val="2"/>
                  <w:rPr>
                    <w:rFonts w:cs="Cambria"/>
                    <w:szCs w:val="21"/>
                  </w:rPr>
                </w:pPr>
              </w:p>
            </w:tc>
            <w:tc>
              <w:tcPr>
                <w:tcW w:w="865" w:type="pct"/>
                <w:tcBorders>
                  <w:top w:val="single" w:sz="4" w:space="0" w:color="auto"/>
                  <w:left w:val="single" w:sz="4" w:space="0" w:color="auto"/>
                  <w:bottom w:val="single" w:sz="4" w:space="0" w:color="auto"/>
                  <w:right w:val="single" w:sz="4" w:space="0" w:color="auto"/>
                </w:tcBorders>
              </w:tcPr>
              <w:p w14:paraId="4D77C8D4" w14:textId="77777777" w:rsidR="00C1288C" w:rsidRDefault="00C1288C" w:rsidP="00C1288C">
                <w:pPr>
                  <w:jc w:val="right"/>
                  <w:outlineLvl w:val="2"/>
                  <w:rPr>
                    <w:rFonts w:cs="Cambria"/>
                    <w:szCs w:val="21"/>
                  </w:rPr>
                </w:pPr>
                <w:r>
                  <w:t>11,817,902.16</w:t>
                </w:r>
              </w:p>
            </w:tc>
          </w:tr>
          <w:tr w:rsidR="00C1288C" w14:paraId="7124D392" w14:textId="77777777" w:rsidTr="00C1288C">
            <w:trPr>
              <w:trHeight w:val="468"/>
            </w:trPr>
            <w:sdt>
              <w:sdtPr>
                <w:tag w:val="_PLD_65dc6875b85c42c4b5e43839604c1264"/>
                <w:id w:val="-1312711768"/>
                <w:lock w:val="sdtLocked"/>
              </w:sdtPr>
              <w:sdtEndPr/>
              <w:sdtContent>
                <w:tc>
                  <w:tcPr>
                    <w:tcW w:w="1331" w:type="pct"/>
                    <w:tcBorders>
                      <w:top w:val="single" w:sz="4" w:space="0" w:color="auto"/>
                      <w:left w:val="single" w:sz="4" w:space="0" w:color="auto"/>
                      <w:bottom w:val="single" w:sz="4" w:space="0" w:color="auto"/>
                      <w:right w:val="single" w:sz="4" w:space="0" w:color="auto"/>
                    </w:tcBorders>
                    <w:shd w:val="clear" w:color="auto" w:fill="auto"/>
                  </w:tcPr>
                  <w:p w14:paraId="12601EAF" w14:textId="77777777" w:rsidR="00C1288C" w:rsidRDefault="00C1288C" w:rsidP="00C1288C">
                    <w:pPr>
                      <w:outlineLvl w:val="2"/>
                      <w:rPr>
                        <w:rFonts w:cs="Cambria"/>
                        <w:b/>
                        <w:szCs w:val="21"/>
                      </w:rPr>
                    </w:pPr>
                    <w:r>
                      <w:rPr>
                        <w:rFonts w:cs="Cambria" w:hint="eastAsia"/>
                        <w:b/>
                        <w:szCs w:val="21"/>
                      </w:rPr>
                      <w:t>持续以公允价值计量的资产总额</w:t>
                    </w:r>
                  </w:p>
                </w:tc>
              </w:sdtContent>
            </w:sdt>
            <w:tc>
              <w:tcPr>
                <w:tcW w:w="937" w:type="pct"/>
                <w:tcBorders>
                  <w:top w:val="single" w:sz="4" w:space="0" w:color="auto"/>
                  <w:left w:val="single" w:sz="4" w:space="0" w:color="auto"/>
                  <w:bottom w:val="single" w:sz="4" w:space="0" w:color="auto"/>
                  <w:right w:val="single" w:sz="4" w:space="0" w:color="auto"/>
                </w:tcBorders>
              </w:tcPr>
              <w:p w14:paraId="0C85D933" w14:textId="77777777" w:rsidR="00C1288C" w:rsidRDefault="00C1288C" w:rsidP="00C1288C">
                <w:pPr>
                  <w:jc w:val="right"/>
                  <w:outlineLvl w:val="2"/>
                  <w:rPr>
                    <w:rFonts w:cs="Cambria"/>
                    <w:szCs w:val="21"/>
                  </w:rPr>
                </w:pPr>
                <w:r>
                  <w:t>516,170,837.55</w:t>
                </w:r>
              </w:p>
            </w:tc>
            <w:tc>
              <w:tcPr>
                <w:tcW w:w="915" w:type="pct"/>
                <w:tcBorders>
                  <w:top w:val="single" w:sz="4" w:space="0" w:color="auto"/>
                  <w:left w:val="single" w:sz="4" w:space="0" w:color="auto"/>
                  <w:bottom w:val="single" w:sz="4" w:space="0" w:color="auto"/>
                  <w:right w:val="single" w:sz="4" w:space="0" w:color="auto"/>
                </w:tcBorders>
              </w:tcPr>
              <w:p w14:paraId="05EA20CB" w14:textId="77777777" w:rsidR="00C1288C" w:rsidRDefault="00C1288C" w:rsidP="00C1288C">
                <w:pPr>
                  <w:jc w:val="right"/>
                  <w:outlineLvl w:val="2"/>
                  <w:rPr>
                    <w:rFonts w:cs="Cambria"/>
                    <w:szCs w:val="21"/>
                  </w:rPr>
                </w:pPr>
                <w:r>
                  <w:t>225,174.11</w:t>
                </w:r>
              </w:p>
            </w:tc>
            <w:tc>
              <w:tcPr>
                <w:tcW w:w="952" w:type="pct"/>
                <w:tcBorders>
                  <w:top w:val="single" w:sz="4" w:space="0" w:color="auto"/>
                  <w:left w:val="single" w:sz="4" w:space="0" w:color="auto"/>
                  <w:bottom w:val="single" w:sz="4" w:space="0" w:color="auto"/>
                  <w:right w:val="single" w:sz="4" w:space="0" w:color="auto"/>
                </w:tcBorders>
              </w:tcPr>
              <w:p w14:paraId="01F8C61F" w14:textId="77777777" w:rsidR="00C1288C" w:rsidRDefault="00C1288C" w:rsidP="00C1288C">
                <w:pPr>
                  <w:jc w:val="right"/>
                  <w:outlineLvl w:val="2"/>
                  <w:rPr>
                    <w:rFonts w:cs="Cambria"/>
                    <w:szCs w:val="21"/>
                  </w:rPr>
                </w:pPr>
              </w:p>
            </w:tc>
            <w:tc>
              <w:tcPr>
                <w:tcW w:w="865" w:type="pct"/>
                <w:tcBorders>
                  <w:top w:val="single" w:sz="4" w:space="0" w:color="auto"/>
                  <w:left w:val="single" w:sz="4" w:space="0" w:color="auto"/>
                  <w:bottom w:val="single" w:sz="4" w:space="0" w:color="auto"/>
                  <w:right w:val="single" w:sz="4" w:space="0" w:color="auto"/>
                </w:tcBorders>
              </w:tcPr>
              <w:p w14:paraId="3FD5337B" w14:textId="77777777" w:rsidR="00C1288C" w:rsidRDefault="00C1288C" w:rsidP="00C1288C">
                <w:pPr>
                  <w:jc w:val="right"/>
                  <w:outlineLvl w:val="2"/>
                  <w:rPr>
                    <w:rFonts w:cs="Cambria"/>
                    <w:szCs w:val="21"/>
                  </w:rPr>
                </w:pPr>
                <w:r>
                  <w:t>516,396,011.66</w:t>
                </w:r>
              </w:p>
            </w:tc>
          </w:tr>
          <w:tr w:rsidR="00C1288C" w14:paraId="0949C852" w14:textId="77777777" w:rsidTr="00C1288C">
            <w:trPr>
              <w:trHeight w:val="296"/>
            </w:trPr>
            <w:tc>
              <w:tcPr>
                <w:tcW w:w="1331" w:type="pct"/>
                <w:tcBorders>
                  <w:top w:val="single" w:sz="4" w:space="0" w:color="auto"/>
                  <w:left w:val="single" w:sz="4" w:space="0" w:color="auto"/>
                  <w:bottom w:val="single" w:sz="4" w:space="0" w:color="auto"/>
                  <w:right w:val="single" w:sz="4" w:space="0" w:color="auto"/>
                </w:tcBorders>
                <w:shd w:val="clear" w:color="auto" w:fill="auto"/>
              </w:tcPr>
              <w:p w14:paraId="2CD5695F" w14:textId="77777777" w:rsidR="00C1288C" w:rsidRDefault="00C1288C" w:rsidP="00C1288C">
                <w:pPr>
                  <w:outlineLvl w:val="2"/>
                  <w:rPr>
                    <w:rFonts w:cs="Cambria"/>
                    <w:szCs w:val="21"/>
                  </w:rPr>
                </w:pPr>
                <w:r>
                  <w:rPr>
                    <w:rFonts w:cs="Cambria" w:hint="eastAsia"/>
                    <w:szCs w:val="21"/>
                  </w:rPr>
                  <w:t>（五）</w:t>
                </w:r>
                <w:sdt>
                  <w:sdtPr>
                    <w:rPr>
                      <w:rFonts w:cs="Cambria" w:hint="eastAsia"/>
                      <w:szCs w:val="21"/>
                    </w:rPr>
                    <w:tag w:val="_PLD_fd11ca918f8c49e78ae1482715a1c3d7"/>
                    <w:id w:val="-855966351"/>
                    <w:lock w:val="sdtLocked"/>
                  </w:sdtPr>
                  <w:sdtEndPr/>
                  <w:sdtContent>
                    <w:r>
                      <w:rPr>
                        <w:rFonts w:cs="Cambria" w:hint="eastAsia"/>
                        <w:szCs w:val="21"/>
                      </w:rPr>
                      <w:t>交易性金融负债</w:t>
                    </w:r>
                  </w:sdtContent>
                </w:sdt>
              </w:p>
            </w:tc>
            <w:tc>
              <w:tcPr>
                <w:tcW w:w="937" w:type="pct"/>
                <w:tcBorders>
                  <w:top w:val="single" w:sz="4" w:space="0" w:color="auto"/>
                  <w:left w:val="single" w:sz="4" w:space="0" w:color="auto"/>
                  <w:bottom w:val="single" w:sz="4" w:space="0" w:color="auto"/>
                  <w:right w:val="single" w:sz="4" w:space="0" w:color="auto"/>
                </w:tcBorders>
              </w:tcPr>
              <w:p w14:paraId="1238398E" w14:textId="77777777" w:rsidR="00C1288C" w:rsidRDefault="00C1288C" w:rsidP="00C1288C">
                <w:pPr>
                  <w:jc w:val="right"/>
                  <w:outlineLvl w:val="2"/>
                  <w:rPr>
                    <w:rFonts w:cs="Cambria"/>
                    <w:szCs w:val="21"/>
                  </w:rPr>
                </w:pPr>
              </w:p>
            </w:tc>
            <w:tc>
              <w:tcPr>
                <w:tcW w:w="915" w:type="pct"/>
                <w:tcBorders>
                  <w:top w:val="single" w:sz="4" w:space="0" w:color="auto"/>
                  <w:left w:val="single" w:sz="4" w:space="0" w:color="auto"/>
                  <w:bottom w:val="single" w:sz="4" w:space="0" w:color="auto"/>
                  <w:right w:val="single" w:sz="4" w:space="0" w:color="auto"/>
                </w:tcBorders>
              </w:tcPr>
              <w:p w14:paraId="1204C079" w14:textId="77777777" w:rsidR="00C1288C" w:rsidRDefault="00C1288C" w:rsidP="00C1288C">
                <w:pPr>
                  <w:jc w:val="right"/>
                  <w:outlineLvl w:val="2"/>
                  <w:rPr>
                    <w:rFonts w:cs="Cambria"/>
                    <w:szCs w:val="21"/>
                  </w:rPr>
                </w:pPr>
              </w:p>
            </w:tc>
            <w:tc>
              <w:tcPr>
                <w:tcW w:w="952" w:type="pct"/>
                <w:tcBorders>
                  <w:top w:val="single" w:sz="4" w:space="0" w:color="auto"/>
                  <w:left w:val="single" w:sz="4" w:space="0" w:color="auto"/>
                  <w:bottom w:val="single" w:sz="4" w:space="0" w:color="auto"/>
                  <w:right w:val="single" w:sz="4" w:space="0" w:color="auto"/>
                </w:tcBorders>
              </w:tcPr>
              <w:p w14:paraId="5B58AB29" w14:textId="77777777" w:rsidR="00C1288C" w:rsidRDefault="00C1288C" w:rsidP="00C1288C">
                <w:pPr>
                  <w:jc w:val="right"/>
                  <w:outlineLvl w:val="2"/>
                  <w:rPr>
                    <w:rFonts w:cs="Cambria"/>
                    <w:szCs w:val="21"/>
                  </w:rPr>
                </w:pPr>
              </w:p>
            </w:tc>
            <w:tc>
              <w:tcPr>
                <w:tcW w:w="865" w:type="pct"/>
                <w:tcBorders>
                  <w:top w:val="single" w:sz="4" w:space="0" w:color="auto"/>
                  <w:left w:val="single" w:sz="4" w:space="0" w:color="auto"/>
                  <w:bottom w:val="single" w:sz="4" w:space="0" w:color="auto"/>
                  <w:right w:val="single" w:sz="4" w:space="0" w:color="auto"/>
                </w:tcBorders>
              </w:tcPr>
              <w:p w14:paraId="73AB2F7D" w14:textId="77777777" w:rsidR="00C1288C" w:rsidRDefault="00C1288C" w:rsidP="00C1288C">
                <w:pPr>
                  <w:jc w:val="right"/>
                  <w:outlineLvl w:val="2"/>
                  <w:rPr>
                    <w:rFonts w:cs="Cambria"/>
                    <w:szCs w:val="21"/>
                  </w:rPr>
                </w:pPr>
              </w:p>
            </w:tc>
          </w:tr>
          <w:sdt>
            <w:sdtPr>
              <w:rPr>
                <w:rFonts w:cs="Cambria"/>
                <w:szCs w:val="21"/>
              </w:rPr>
              <w:alias w:val="持续以公允价值计量的负债总额明细"/>
              <w:tag w:val="_GBC_1a52c0fc5428431798e5806c85569c8b"/>
              <w:id w:val="927934735"/>
              <w:lock w:val="sdtLocked"/>
              <w:placeholder>
                <w:docPart w:val="EBD7308635BD4F6A8DB4B761EACE40C1"/>
              </w:placeholder>
            </w:sdtPr>
            <w:sdtEndPr/>
            <w:sdtContent>
              <w:tr w:rsidR="00C1288C" w14:paraId="6BA89BEA" w14:textId="77777777" w:rsidTr="00C1288C">
                <w:trPr>
                  <w:trHeight w:val="215"/>
                </w:trPr>
                <w:tc>
                  <w:tcPr>
                    <w:tcW w:w="1331" w:type="pct"/>
                    <w:tcBorders>
                      <w:top w:val="single" w:sz="4" w:space="0" w:color="auto"/>
                      <w:left w:val="single" w:sz="4" w:space="0" w:color="auto"/>
                      <w:bottom w:val="single" w:sz="4" w:space="0" w:color="auto"/>
                      <w:right w:val="single" w:sz="4" w:space="0" w:color="auto"/>
                    </w:tcBorders>
                    <w:shd w:val="clear" w:color="auto" w:fill="auto"/>
                  </w:tcPr>
                  <w:p w14:paraId="6E96B9A5" w14:textId="77777777" w:rsidR="00C1288C" w:rsidRDefault="00C1288C" w:rsidP="00C1288C">
                    <w:pPr>
                      <w:outlineLvl w:val="2"/>
                      <w:rPr>
                        <w:rFonts w:cs="Cambria"/>
                        <w:szCs w:val="21"/>
                      </w:rPr>
                    </w:pPr>
                    <w:r>
                      <w:rPr>
                        <w:rFonts w:cs="Cambria" w:hint="eastAsia"/>
                        <w:szCs w:val="21"/>
                      </w:rPr>
                      <w:t>其中：交易性金融负债</w:t>
                    </w:r>
                  </w:p>
                </w:tc>
                <w:tc>
                  <w:tcPr>
                    <w:tcW w:w="937" w:type="pct"/>
                    <w:tcBorders>
                      <w:top w:val="single" w:sz="4" w:space="0" w:color="auto"/>
                      <w:left w:val="single" w:sz="4" w:space="0" w:color="auto"/>
                      <w:bottom w:val="single" w:sz="4" w:space="0" w:color="auto"/>
                      <w:right w:val="single" w:sz="4" w:space="0" w:color="auto"/>
                    </w:tcBorders>
                  </w:tcPr>
                  <w:p w14:paraId="275CD033" w14:textId="77777777" w:rsidR="00C1288C" w:rsidRDefault="00C1288C" w:rsidP="00C1288C">
                    <w:pPr>
                      <w:jc w:val="right"/>
                      <w:outlineLvl w:val="2"/>
                      <w:rPr>
                        <w:rFonts w:cs="Cambria"/>
                        <w:szCs w:val="21"/>
                      </w:rPr>
                    </w:pPr>
                  </w:p>
                </w:tc>
                <w:tc>
                  <w:tcPr>
                    <w:tcW w:w="915" w:type="pct"/>
                    <w:tcBorders>
                      <w:top w:val="single" w:sz="4" w:space="0" w:color="auto"/>
                      <w:left w:val="single" w:sz="4" w:space="0" w:color="auto"/>
                      <w:bottom w:val="single" w:sz="4" w:space="0" w:color="auto"/>
                      <w:right w:val="single" w:sz="4" w:space="0" w:color="auto"/>
                    </w:tcBorders>
                  </w:tcPr>
                  <w:p w14:paraId="2EAC05AD" w14:textId="77777777" w:rsidR="00C1288C" w:rsidRDefault="00C1288C" w:rsidP="00C1288C">
                    <w:pPr>
                      <w:jc w:val="right"/>
                      <w:outlineLvl w:val="2"/>
                      <w:rPr>
                        <w:rFonts w:cs="Cambria"/>
                        <w:szCs w:val="21"/>
                      </w:rPr>
                    </w:pPr>
                    <w:r>
                      <w:t>52,889.00</w:t>
                    </w:r>
                  </w:p>
                </w:tc>
                <w:tc>
                  <w:tcPr>
                    <w:tcW w:w="952" w:type="pct"/>
                    <w:tcBorders>
                      <w:top w:val="single" w:sz="4" w:space="0" w:color="auto"/>
                      <w:left w:val="single" w:sz="4" w:space="0" w:color="auto"/>
                      <w:bottom w:val="single" w:sz="4" w:space="0" w:color="auto"/>
                      <w:right w:val="single" w:sz="4" w:space="0" w:color="auto"/>
                    </w:tcBorders>
                  </w:tcPr>
                  <w:p w14:paraId="18628CD3" w14:textId="77777777" w:rsidR="00C1288C" w:rsidRDefault="00C1288C" w:rsidP="00C1288C">
                    <w:pPr>
                      <w:jc w:val="right"/>
                      <w:outlineLvl w:val="2"/>
                      <w:rPr>
                        <w:rFonts w:cs="Cambria"/>
                        <w:szCs w:val="21"/>
                      </w:rPr>
                    </w:pPr>
                  </w:p>
                </w:tc>
                <w:tc>
                  <w:tcPr>
                    <w:tcW w:w="865" w:type="pct"/>
                    <w:tcBorders>
                      <w:top w:val="single" w:sz="4" w:space="0" w:color="auto"/>
                      <w:left w:val="single" w:sz="4" w:space="0" w:color="auto"/>
                      <w:bottom w:val="single" w:sz="4" w:space="0" w:color="auto"/>
                      <w:right w:val="single" w:sz="4" w:space="0" w:color="auto"/>
                    </w:tcBorders>
                  </w:tcPr>
                  <w:p w14:paraId="17C13F5D" w14:textId="77777777" w:rsidR="00C1288C" w:rsidRDefault="00C1288C" w:rsidP="00C1288C">
                    <w:pPr>
                      <w:jc w:val="right"/>
                      <w:outlineLvl w:val="2"/>
                      <w:rPr>
                        <w:rFonts w:cs="Cambria"/>
                        <w:szCs w:val="21"/>
                      </w:rPr>
                    </w:pPr>
                    <w:r>
                      <w:t>52,889.00</w:t>
                    </w:r>
                  </w:p>
                </w:tc>
              </w:tr>
            </w:sdtContent>
          </w:sdt>
          <w:sdt>
            <w:sdtPr>
              <w:rPr>
                <w:rFonts w:cs="Cambria"/>
                <w:szCs w:val="21"/>
              </w:rPr>
              <w:alias w:val="持续以公允价值计量的负债总额明细"/>
              <w:tag w:val="_GBC_1a52c0fc5428431798e5806c85569c8b"/>
              <w:id w:val="1771968705"/>
              <w:lock w:val="sdtLocked"/>
              <w:placeholder>
                <w:docPart w:val="EBD7308635BD4F6A8DB4B761EACE40C1"/>
              </w:placeholder>
            </w:sdtPr>
            <w:sdtEndPr/>
            <w:sdtContent>
              <w:tr w:rsidR="00C1288C" w14:paraId="3A3B58CC" w14:textId="77777777" w:rsidTr="00C1288C">
                <w:trPr>
                  <w:trHeight w:val="215"/>
                </w:trPr>
                <w:tc>
                  <w:tcPr>
                    <w:tcW w:w="1331" w:type="pct"/>
                    <w:tcBorders>
                      <w:top w:val="single" w:sz="4" w:space="0" w:color="auto"/>
                      <w:left w:val="single" w:sz="4" w:space="0" w:color="auto"/>
                      <w:bottom w:val="single" w:sz="4" w:space="0" w:color="auto"/>
                      <w:right w:val="single" w:sz="4" w:space="0" w:color="auto"/>
                    </w:tcBorders>
                    <w:shd w:val="clear" w:color="auto" w:fill="auto"/>
                  </w:tcPr>
                  <w:p w14:paraId="3E7244A3" w14:textId="77777777" w:rsidR="00C1288C" w:rsidRDefault="00C1288C" w:rsidP="00C1288C">
                    <w:pPr>
                      <w:ind w:firstLineChars="300" w:firstLine="630"/>
                      <w:outlineLvl w:val="2"/>
                      <w:rPr>
                        <w:rFonts w:cs="Cambria"/>
                        <w:szCs w:val="21"/>
                      </w:rPr>
                    </w:pPr>
                    <w:r>
                      <w:t>衍生金融负债</w:t>
                    </w:r>
                  </w:p>
                </w:tc>
                <w:tc>
                  <w:tcPr>
                    <w:tcW w:w="937" w:type="pct"/>
                    <w:tcBorders>
                      <w:top w:val="single" w:sz="4" w:space="0" w:color="auto"/>
                      <w:left w:val="single" w:sz="4" w:space="0" w:color="auto"/>
                      <w:bottom w:val="single" w:sz="4" w:space="0" w:color="auto"/>
                      <w:right w:val="single" w:sz="4" w:space="0" w:color="auto"/>
                    </w:tcBorders>
                  </w:tcPr>
                  <w:p w14:paraId="40BFF8F5" w14:textId="77777777" w:rsidR="00C1288C" w:rsidRDefault="00C1288C" w:rsidP="00C1288C">
                    <w:pPr>
                      <w:jc w:val="right"/>
                      <w:outlineLvl w:val="2"/>
                      <w:rPr>
                        <w:rFonts w:cs="Cambria"/>
                        <w:szCs w:val="21"/>
                      </w:rPr>
                    </w:pPr>
                  </w:p>
                </w:tc>
                <w:tc>
                  <w:tcPr>
                    <w:tcW w:w="915" w:type="pct"/>
                    <w:tcBorders>
                      <w:top w:val="single" w:sz="4" w:space="0" w:color="auto"/>
                      <w:left w:val="single" w:sz="4" w:space="0" w:color="auto"/>
                      <w:bottom w:val="single" w:sz="4" w:space="0" w:color="auto"/>
                      <w:right w:val="single" w:sz="4" w:space="0" w:color="auto"/>
                    </w:tcBorders>
                  </w:tcPr>
                  <w:p w14:paraId="1FBE9D62" w14:textId="77777777" w:rsidR="00C1288C" w:rsidRDefault="00C1288C" w:rsidP="00C1288C">
                    <w:pPr>
                      <w:jc w:val="right"/>
                      <w:outlineLvl w:val="2"/>
                      <w:rPr>
                        <w:rFonts w:cs="Cambria"/>
                        <w:szCs w:val="21"/>
                      </w:rPr>
                    </w:pPr>
                    <w:r>
                      <w:t>11,034,872.77</w:t>
                    </w:r>
                  </w:p>
                </w:tc>
                <w:tc>
                  <w:tcPr>
                    <w:tcW w:w="952" w:type="pct"/>
                    <w:tcBorders>
                      <w:top w:val="single" w:sz="4" w:space="0" w:color="auto"/>
                      <w:left w:val="single" w:sz="4" w:space="0" w:color="auto"/>
                      <w:bottom w:val="single" w:sz="4" w:space="0" w:color="auto"/>
                      <w:right w:val="single" w:sz="4" w:space="0" w:color="auto"/>
                    </w:tcBorders>
                  </w:tcPr>
                  <w:p w14:paraId="6EA86BED" w14:textId="77777777" w:rsidR="00C1288C" w:rsidRDefault="00C1288C" w:rsidP="00C1288C">
                    <w:pPr>
                      <w:jc w:val="right"/>
                      <w:outlineLvl w:val="2"/>
                      <w:rPr>
                        <w:rFonts w:cs="Cambria"/>
                        <w:szCs w:val="21"/>
                      </w:rPr>
                    </w:pPr>
                  </w:p>
                </w:tc>
                <w:tc>
                  <w:tcPr>
                    <w:tcW w:w="865" w:type="pct"/>
                    <w:tcBorders>
                      <w:top w:val="single" w:sz="4" w:space="0" w:color="auto"/>
                      <w:left w:val="single" w:sz="4" w:space="0" w:color="auto"/>
                      <w:bottom w:val="single" w:sz="4" w:space="0" w:color="auto"/>
                      <w:right w:val="single" w:sz="4" w:space="0" w:color="auto"/>
                    </w:tcBorders>
                  </w:tcPr>
                  <w:p w14:paraId="4E414D32" w14:textId="77777777" w:rsidR="00C1288C" w:rsidRDefault="00C1288C" w:rsidP="00C1288C">
                    <w:pPr>
                      <w:jc w:val="right"/>
                      <w:outlineLvl w:val="2"/>
                      <w:rPr>
                        <w:rFonts w:cs="Cambria"/>
                        <w:szCs w:val="21"/>
                      </w:rPr>
                    </w:pPr>
                    <w:r>
                      <w:t>11,034,872.77</w:t>
                    </w:r>
                  </w:p>
                </w:tc>
              </w:tr>
            </w:sdtContent>
          </w:sdt>
          <w:tr w:rsidR="00C1288C" w14:paraId="6F64B15A" w14:textId="77777777" w:rsidTr="00C1288C">
            <w:trPr>
              <w:trHeight w:val="468"/>
            </w:trPr>
            <w:sdt>
              <w:sdtPr>
                <w:tag w:val="_PLD_2dd67e9bf36f4dc18c950657b5420af6"/>
                <w:id w:val="-260377172"/>
                <w:lock w:val="sdtLocked"/>
              </w:sdtPr>
              <w:sdtEndPr/>
              <w:sdtContent>
                <w:tc>
                  <w:tcPr>
                    <w:tcW w:w="1331" w:type="pct"/>
                    <w:tcBorders>
                      <w:top w:val="single" w:sz="4" w:space="0" w:color="auto"/>
                      <w:left w:val="single" w:sz="4" w:space="0" w:color="auto"/>
                      <w:bottom w:val="single" w:sz="4" w:space="0" w:color="auto"/>
                      <w:right w:val="single" w:sz="4" w:space="0" w:color="auto"/>
                    </w:tcBorders>
                    <w:shd w:val="clear" w:color="auto" w:fill="auto"/>
                  </w:tcPr>
                  <w:p w14:paraId="11CA5797" w14:textId="77777777" w:rsidR="00C1288C" w:rsidRDefault="00C1288C" w:rsidP="00C1288C">
                    <w:pPr>
                      <w:outlineLvl w:val="2"/>
                      <w:rPr>
                        <w:rFonts w:cs="Cambria"/>
                        <w:b/>
                        <w:szCs w:val="21"/>
                      </w:rPr>
                    </w:pPr>
                    <w:r>
                      <w:rPr>
                        <w:rFonts w:cs="Cambria" w:hint="eastAsia"/>
                        <w:b/>
                        <w:szCs w:val="21"/>
                      </w:rPr>
                      <w:t>持续以公允价值计量的负债总额</w:t>
                    </w:r>
                  </w:p>
                </w:tc>
              </w:sdtContent>
            </w:sdt>
            <w:tc>
              <w:tcPr>
                <w:tcW w:w="937" w:type="pct"/>
                <w:tcBorders>
                  <w:top w:val="single" w:sz="4" w:space="0" w:color="auto"/>
                  <w:left w:val="single" w:sz="4" w:space="0" w:color="auto"/>
                  <w:bottom w:val="single" w:sz="4" w:space="0" w:color="auto"/>
                  <w:right w:val="single" w:sz="4" w:space="0" w:color="auto"/>
                </w:tcBorders>
              </w:tcPr>
              <w:p w14:paraId="1A8EE84A" w14:textId="77777777" w:rsidR="00C1288C" w:rsidRDefault="00C1288C" w:rsidP="00C1288C">
                <w:pPr>
                  <w:jc w:val="right"/>
                  <w:outlineLvl w:val="2"/>
                  <w:rPr>
                    <w:rFonts w:cs="Cambria"/>
                    <w:szCs w:val="21"/>
                  </w:rPr>
                </w:pPr>
              </w:p>
            </w:tc>
            <w:tc>
              <w:tcPr>
                <w:tcW w:w="915" w:type="pct"/>
                <w:tcBorders>
                  <w:top w:val="single" w:sz="4" w:space="0" w:color="auto"/>
                  <w:left w:val="single" w:sz="4" w:space="0" w:color="auto"/>
                  <w:bottom w:val="single" w:sz="4" w:space="0" w:color="auto"/>
                  <w:right w:val="single" w:sz="4" w:space="0" w:color="auto"/>
                </w:tcBorders>
              </w:tcPr>
              <w:p w14:paraId="77722DB4" w14:textId="77777777" w:rsidR="00C1288C" w:rsidRDefault="00C1288C" w:rsidP="00C1288C">
                <w:pPr>
                  <w:jc w:val="right"/>
                  <w:outlineLvl w:val="2"/>
                  <w:rPr>
                    <w:rFonts w:cs="Cambria"/>
                    <w:szCs w:val="21"/>
                  </w:rPr>
                </w:pPr>
                <w:r>
                  <w:t>11,087,761.77</w:t>
                </w:r>
              </w:p>
            </w:tc>
            <w:tc>
              <w:tcPr>
                <w:tcW w:w="952" w:type="pct"/>
                <w:tcBorders>
                  <w:top w:val="single" w:sz="4" w:space="0" w:color="auto"/>
                  <w:left w:val="single" w:sz="4" w:space="0" w:color="auto"/>
                  <w:bottom w:val="single" w:sz="4" w:space="0" w:color="auto"/>
                  <w:right w:val="single" w:sz="4" w:space="0" w:color="auto"/>
                </w:tcBorders>
              </w:tcPr>
              <w:p w14:paraId="725055E3" w14:textId="77777777" w:rsidR="00C1288C" w:rsidRDefault="00C1288C" w:rsidP="00C1288C">
                <w:pPr>
                  <w:tabs>
                    <w:tab w:val="center" w:pos="824"/>
                    <w:tab w:val="right" w:pos="1649"/>
                  </w:tabs>
                  <w:jc w:val="right"/>
                  <w:outlineLvl w:val="2"/>
                  <w:rPr>
                    <w:rFonts w:cs="Cambria"/>
                    <w:szCs w:val="21"/>
                  </w:rPr>
                </w:pPr>
              </w:p>
            </w:tc>
            <w:tc>
              <w:tcPr>
                <w:tcW w:w="865" w:type="pct"/>
                <w:tcBorders>
                  <w:top w:val="single" w:sz="4" w:space="0" w:color="auto"/>
                  <w:left w:val="single" w:sz="4" w:space="0" w:color="auto"/>
                  <w:bottom w:val="single" w:sz="4" w:space="0" w:color="auto"/>
                  <w:right w:val="single" w:sz="4" w:space="0" w:color="auto"/>
                </w:tcBorders>
              </w:tcPr>
              <w:p w14:paraId="0EFBDD47" w14:textId="77777777" w:rsidR="00C1288C" w:rsidRDefault="00C1288C" w:rsidP="00C1288C">
                <w:pPr>
                  <w:jc w:val="right"/>
                  <w:outlineLvl w:val="2"/>
                  <w:rPr>
                    <w:rFonts w:cs="Cambria"/>
                    <w:szCs w:val="21"/>
                  </w:rPr>
                </w:pPr>
                <w:r>
                  <w:t>11,087,761.77</w:t>
                </w:r>
              </w:p>
            </w:tc>
          </w:tr>
        </w:tbl>
        <w:p w14:paraId="04F4AB42" w14:textId="77777777" w:rsidR="00C1288C" w:rsidRDefault="00C1288C">
          <w:pPr>
            <w:pStyle w:val="affd"/>
          </w:pPr>
        </w:p>
        <w:p w14:paraId="395AA345" w14:textId="77777777" w:rsidR="00F81A9D" w:rsidRDefault="00244448" w:rsidP="006C5A9C">
          <w:pPr>
            <w:rPr>
              <w:rFonts w:cs="Cambria"/>
              <w:b/>
              <w:szCs w:val="21"/>
            </w:rPr>
          </w:pPr>
        </w:p>
      </w:sdtContent>
    </w:sdt>
    <w:sdt>
      <w:sdtPr>
        <w:rPr>
          <w:rFonts w:ascii="宋体" w:hAnsi="宋体" w:cs="Arial" w:hint="eastAsia"/>
          <w:b w:val="0"/>
          <w:bCs w:val="0"/>
          <w:kern w:val="0"/>
          <w:szCs w:val="21"/>
        </w:rPr>
        <w:alias w:val="模块:持续和非持续第一层次公允价值计量项目市价的确定依据"/>
        <w:tag w:val="_GBC_9cf59ced96b14247921100dffef5784f"/>
        <w:id w:val="1122808404"/>
        <w:lock w:val="sdtLocked"/>
        <w:placeholder>
          <w:docPart w:val="GBC22222222222222222222222222222"/>
        </w:placeholder>
      </w:sdtPr>
      <w:sdtEndPr>
        <w:rPr>
          <w:rFonts w:cs="Cambria"/>
          <w:b/>
        </w:rPr>
      </w:sdtEndPr>
      <w:sdtContent>
        <w:p w14:paraId="653672EB" w14:textId="77777777" w:rsidR="00F81A9D" w:rsidRDefault="00D27BBC" w:rsidP="00A64AAF">
          <w:pPr>
            <w:pStyle w:val="3"/>
            <w:numPr>
              <w:ilvl w:val="0"/>
              <w:numId w:val="23"/>
            </w:numPr>
            <w:rPr>
              <w:rFonts w:ascii="宋体" w:hAnsi="宋体" w:cs="Arial"/>
              <w:szCs w:val="21"/>
            </w:rPr>
          </w:pPr>
          <w:r>
            <w:rPr>
              <w:rFonts w:ascii="宋体" w:hAnsi="宋体" w:cs="Arial" w:hint="eastAsia"/>
              <w:szCs w:val="21"/>
            </w:rPr>
            <w:t>持续和非持续第一层次公允价值计量项目市价的确定依据</w:t>
          </w:r>
        </w:p>
        <w:sdt>
          <w:sdtPr>
            <w:rPr>
              <w:rFonts w:cs="Arial" w:hint="eastAsia"/>
              <w:szCs w:val="21"/>
            </w:rPr>
            <w:alias w:val="是否适用：持续和非持续第一层次公允价值计量项目市价的确定依据[双击切换]"/>
            <w:tag w:val="_GBC_fc42dd94906341819da0f825b0c88571"/>
            <w:id w:val="84343640"/>
            <w:lock w:val="sdtContentLocked"/>
            <w:placeholder>
              <w:docPart w:val="GBC22222222222222222222222222222"/>
            </w:placeholder>
          </w:sdtPr>
          <w:sdtEndPr/>
          <w:sdtContent>
            <w:p w14:paraId="74E38DF0" w14:textId="77777777" w:rsidR="00F81A9D" w:rsidRDefault="00D27BBC">
              <w:pPr>
                <w:rPr>
                  <w:rFonts w:cs="Arial"/>
                  <w:szCs w:val="21"/>
                </w:rPr>
              </w:pPr>
              <w:r>
                <w:rPr>
                  <w:rFonts w:cs="Arial"/>
                  <w:szCs w:val="21"/>
                </w:rPr>
                <w:fldChar w:fldCharType="begin"/>
              </w:r>
              <w:r w:rsidR="00701BDE">
                <w:rPr>
                  <w:rFonts w:cs="Arial"/>
                  <w:szCs w:val="21"/>
                </w:rPr>
                <w:instrText xml:space="preserve"> MACROBUTTON  SnrToggleCheckbox √适用  </w:instrText>
              </w:r>
              <w:r>
                <w:rPr>
                  <w:rFonts w:cs="Arial"/>
                  <w:szCs w:val="21"/>
                </w:rPr>
                <w:fldChar w:fldCharType="end"/>
              </w:r>
              <w:r>
                <w:rPr>
                  <w:rFonts w:cs="Arial"/>
                  <w:szCs w:val="21"/>
                </w:rPr>
                <w:fldChar w:fldCharType="begin"/>
              </w:r>
              <w:r w:rsidR="00701BDE">
                <w:rPr>
                  <w:rFonts w:cs="Arial"/>
                  <w:szCs w:val="21"/>
                </w:rPr>
                <w:instrText xml:space="preserve"> MACROBUTTON  SnrToggleCheckbox □不适用 </w:instrText>
              </w:r>
              <w:r>
                <w:rPr>
                  <w:rFonts w:cs="Arial"/>
                  <w:szCs w:val="21"/>
                </w:rPr>
                <w:fldChar w:fldCharType="end"/>
              </w:r>
            </w:p>
          </w:sdtContent>
        </w:sdt>
        <w:p w14:paraId="58C937F5" w14:textId="43B11029" w:rsidR="00F81A9D" w:rsidRDefault="00244448" w:rsidP="00701BDE">
          <w:pPr>
            <w:ind w:firstLineChars="200" w:firstLine="420"/>
            <w:rPr>
              <w:rFonts w:cs="Arial"/>
              <w:szCs w:val="21"/>
            </w:rPr>
          </w:pPr>
          <w:sdt>
            <w:sdtPr>
              <w:rPr>
                <w:rFonts w:cs="Arial" w:hint="eastAsia"/>
                <w:szCs w:val="21"/>
              </w:rPr>
              <w:alias w:val="持续和非持续第一层次公允价值计量项目市价的确定依据"/>
              <w:tag w:val="_GBC_8db65a2ca59047da919942f97cfc594e"/>
              <w:id w:val="-678810771"/>
              <w:lock w:val="sdtLocked"/>
              <w:placeholder>
                <w:docPart w:val="GBC22222222222222222222222222222"/>
              </w:placeholder>
            </w:sdtPr>
            <w:sdtEndPr/>
            <w:sdtContent>
              <w:r w:rsidR="00701BDE" w:rsidRPr="00701BDE">
                <w:rPr>
                  <w:rFonts w:cs="Arial" w:hint="eastAsia"/>
                  <w:szCs w:val="21"/>
                </w:rPr>
                <w:t>交易性金融资产确定依据为年末最后一个交易</w:t>
              </w:r>
              <w:proofErr w:type="gramStart"/>
              <w:r w:rsidR="00701BDE" w:rsidRPr="00701BDE">
                <w:rPr>
                  <w:rFonts w:cs="Arial" w:hint="eastAsia"/>
                  <w:szCs w:val="21"/>
                </w:rPr>
                <w:t>日相关</w:t>
              </w:r>
              <w:proofErr w:type="gramEnd"/>
              <w:r w:rsidR="00701BDE" w:rsidRPr="00701BDE">
                <w:rPr>
                  <w:rFonts w:cs="Arial" w:hint="eastAsia"/>
                  <w:szCs w:val="21"/>
                </w:rPr>
                <w:t>资产公布的价值。可供出售金融资产</w:t>
              </w:r>
              <w:r w:rsidR="00701BDE" w:rsidRPr="00701BDE">
                <w:rPr>
                  <w:rFonts w:cs="Arial"/>
                  <w:szCs w:val="21"/>
                </w:rPr>
                <w:t>-权益工具投资为上海证券交易所A股股票，市价确定依据为年末最后一个交易日收盘价。</w:t>
              </w:r>
            </w:sdtContent>
          </w:sdt>
        </w:p>
        <w:p w14:paraId="3A7490F0" w14:textId="77777777" w:rsidR="00F81A9D" w:rsidRDefault="00244448">
          <w:pPr>
            <w:tabs>
              <w:tab w:val="left" w:pos="1134"/>
            </w:tabs>
            <w:rPr>
              <w:rFonts w:cs="Cambria"/>
              <w:b/>
              <w:szCs w:val="21"/>
            </w:rPr>
          </w:pPr>
        </w:p>
      </w:sdtContent>
    </w:sdt>
    <w:sdt>
      <w:sdtPr>
        <w:rPr>
          <w:rFonts w:ascii="宋体" w:hAnsi="宋体" w:cs="Arial" w:hint="eastAsia"/>
          <w:b w:val="0"/>
          <w:bCs w:val="0"/>
          <w:kern w:val="0"/>
          <w:szCs w:val="21"/>
        </w:rPr>
        <w:alias w:val="模块:持续和非持续第二层次公允价值计量项目，采用的估值技术和重要参数的定性及定量信息"/>
        <w:tag w:val="_GBC_8e00be36ed6245f895b032b3059a4854"/>
        <w:id w:val="915049893"/>
        <w:lock w:val="sdtLocked"/>
        <w:placeholder>
          <w:docPart w:val="GBC22222222222222222222222222222"/>
        </w:placeholder>
      </w:sdtPr>
      <w:sdtEndPr>
        <w:rPr>
          <w:rFonts w:cs="Cambria" w:hint="default"/>
        </w:rPr>
      </w:sdtEndPr>
      <w:sdtContent>
        <w:p w14:paraId="24E92659" w14:textId="77777777" w:rsidR="00F81A9D" w:rsidRDefault="00D27BBC" w:rsidP="00A64AAF">
          <w:pPr>
            <w:pStyle w:val="3"/>
            <w:numPr>
              <w:ilvl w:val="0"/>
              <w:numId w:val="23"/>
            </w:numPr>
          </w:pPr>
          <w:r>
            <w:rPr>
              <w:rFonts w:ascii="宋体" w:hAnsi="宋体" w:cs="Arial" w:hint="eastAsia"/>
              <w:szCs w:val="21"/>
            </w:rPr>
            <w:t>持续和非持续第二层次公允价值计量项目，采用的估值技术和重要参数的定性及定量信息</w:t>
          </w:r>
        </w:p>
        <w:sdt>
          <w:sdtPr>
            <w:rPr>
              <w:rFonts w:cs="Cambria" w:hint="eastAsia"/>
              <w:szCs w:val="21"/>
            </w:rPr>
            <w:alias w:val="是否适用：持续和非持续第二层次公允价值计量项目，采用的估值技术和重要参数的定性及定量信息[双击切换]"/>
            <w:tag w:val="_GBC_524db4de656b4bccac2fc473643fe7a6"/>
            <w:id w:val="-1219351198"/>
            <w:lock w:val="sdtContentLocked"/>
            <w:placeholder>
              <w:docPart w:val="GBC22222222222222222222222222222"/>
            </w:placeholder>
          </w:sdtPr>
          <w:sdtEndPr/>
          <w:sdtContent>
            <w:p w14:paraId="1F70F209" w14:textId="77777777" w:rsidR="00F81A9D" w:rsidRDefault="00D27BBC">
              <w:pPr>
                <w:tabs>
                  <w:tab w:val="left" w:pos="1134"/>
                </w:tabs>
                <w:rPr>
                  <w:rFonts w:cs="Cambria"/>
                  <w:szCs w:val="21"/>
                </w:rPr>
              </w:pPr>
              <w:r>
                <w:rPr>
                  <w:rFonts w:cs="Cambria"/>
                  <w:szCs w:val="21"/>
                </w:rPr>
                <w:fldChar w:fldCharType="begin"/>
              </w:r>
              <w:r w:rsidR="00701BDE">
                <w:rPr>
                  <w:rFonts w:cs="Cambria"/>
                  <w:szCs w:val="21"/>
                </w:rPr>
                <w:instrText xml:space="preserve"> MACROBUTTON  SnrToggleCheckbox √适用  </w:instrText>
              </w:r>
              <w:r>
                <w:rPr>
                  <w:rFonts w:cs="Cambria"/>
                  <w:szCs w:val="21"/>
                </w:rPr>
                <w:fldChar w:fldCharType="end"/>
              </w:r>
              <w:r>
                <w:rPr>
                  <w:rFonts w:cs="Cambria"/>
                  <w:szCs w:val="21"/>
                </w:rPr>
                <w:fldChar w:fldCharType="begin"/>
              </w:r>
              <w:r w:rsidR="00701BDE">
                <w:rPr>
                  <w:rFonts w:cs="Cambria"/>
                  <w:szCs w:val="21"/>
                </w:rPr>
                <w:instrText xml:space="preserve"> MACROBUTTON  SnrToggleCheckbox □不适用 </w:instrText>
              </w:r>
              <w:r>
                <w:rPr>
                  <w:rFonts w:cs="Cambria"/>
                  <w:szCs w:val="21"/>
                </w:rPr>
                <w:fldChar w:fldCharType="end"/>
              </w:r>
            </w:p>
          </w:sdtContent>
        </w:sdt>
        <w:sdt>
          <w:sdtPr>
            <w:rPr>
              <w:rFonts w:cs="Cambria"/>
              <w:szCs w:val="21"/>
            </w:rPr>
            <w:alias w:val="持续和非持续第二层次公允价值计量项目，采用的估值技术和重要参数的定性及定量信息"/>
            <w:tag w:val="_GBC_406ac04d46a9411bb4890572e539e6ca"/>
            <w:id w:val="1739049722"/>
            <w:lock w:val="sdtLocked"/>
            <w:placeholder>
              <w:docPart w:val="GBC22222222222222222222222222222"/>
            </w:placeholder>
          </w:sdtPr>
          <w:sdtEndPr/>
          <w:sdtContent>
            <w:p w14:paraId="4B02049B" w14:textId="77777777" w:rsidR="00F81A9D" w:rsidRDefault="00701BDE" w:rsidP="00701BDE">
              <w:pPr>
                <w:tabs>
                  <w:tab w:val="left" w:pos="1134"/>
                </w:tabs>
                <w:ind w:firstLineChars="200" w:firstLine="420"/>
                <w:rPr>
                  <w:rFonts w:cs="Cambria"/>
                  <w:szCs w:val="21"/>
                </w:rPr>
              </w:pPr>
              <w:r w:rsidRPr="00701BDE">
                <w:rPr>
                  <w:rFonts w:cs="Cambria" w:hint="eastAsia"/>
                  <w:szCs w:val="21"/>
                </w:rPr>
                <w:t>交易性金融资产中远期外汇合约、交易性金融负债（远期外汇合约）和衍生金融负债（利率掉期）估值方法为贴现现金流，即未来现金流按年末可观察的远期汇率及合约远期利率来计算，并能反映各同业的信贷风险。</w:t>
              </w:r>
            </w:p>
          </w:sdtContent>
        </w:sdt>
      </w:sdtContent>
    </w:sdt>
    <w:p w14:paraId="27779723" w14:textId="77777777" w:rsidR="00F81A9D" w:rsidRDefault="00F81A9D">
      <w:pPr>
        <w:rPr>
          <w:szCs w:val="21"/>
        </w:rPr>
      </w:pPr>
    </w:p>
    <w:sdt>
      <w:sdtPr>
        <w:rPr>
          <w:rFonts w:ascii="宋体" w:hAnsi="宋体" w:cs="Arial" w:hint="eastAsia"/>
          <w:b w:val="0"/>
          <w:bCs w:val="0"/>
          <w:kern w:val="0"/>
          <w:szCs w:val="21"/>
        </w:rPr>
        <w:alias w:val="模块:持续和非持续第三层次公允价值计量项目，采用的估值技术和重要参数的定性及定量信息"/>
        <w:tag w:val="_GBC_5d389bac3ad747a292eb45fd87ce5896"/>
        <w:id w:val="-2006736958"/>
        <w:lock w:val="sdtLocked"/>
        <w:placeholder>
          <w:docPart w:val="GBC22222222222222222222222222222"/>
        </w:placeholder>
      </w:sdtPr>
      <w:sdtEndPr>
        <w:rPr>
          <w:rFonts w:cs="Cambria"/>
          <w:color w:val="808080"/>
        </w:rPr>
      </w:sdtEndPr>
      <w:sdtContent>
        <w:p w14:paraId="31EDD19D" w14:textId="77777777" w:rsidR="00F81A9D" w:rsidRDefault="00D27BBC" w:rsidP="00A64AAF">
          <w:pPr>
            <w:pStyle w:val="3"/>
            <w:numPr>
              <w:ilvl w:val="0"/>
              <w:numId w:val="23"/>
            </w:numPr>
          </w:pPr>
          <w:r>
            <w:rPr>
              <w:rFonts w:ascii="宋体" w:hAnsi="宋体" w:cs="Arial" w:hint="eastAsia"/>
              <w:szCs w:val="21"/>
            </w:rPr>
            <w:t>持续和非持续第三层次公允价值计量项目，采用的估值技术和重要参数的定性及定量信息</w:t>
          </w:r>
        </w:p>
        <w:sdt>
          <w:sdtPr>
            <w:rPr>
              <w:rFonts w:hint="eastAsia"/>
              <w:szCs w:val="21"/>
            </w:rPr>
            <w:alias w:val="是否适用：持续和非持续第三层次公允价值计量项目，采用的估值技术和重要参数的定性及定量信息[双击切换]"/>
            <w:tag w:val="_GBC_2fc8e5a18cee4309a229e736040a7cfd"/>
            <w:id w:val="1440111561"/>
            <w:lock w:val="sdtContentLocked"/>
            <w:placeholder>
              <w:docPart w:val="GBC22222222222222222222222222222"/>
            </w:placeholder>
          </w:sdtPr>
          <w:sdtEndPr/>
          <w:sdtContent>
            <w:p w14:paraId="0B8F3AD9" w14:textId="77777777" w:rsidR="00F81A9D" w:rsidRDefault="00D27BBC" w:rsidP="00701BDE">
              <w:pPr>
                <w:rPr>
                  <w:szCs w:val="21"/>
                </w:rPr>
              </w:pPr>
              <w:r>
                <w:rPr>
                  <w:szCs w:val="21"/>
                </w:rPr>
                <w:fldChar w:fldCharType="begin"/>
              </w:r>
              <w:r w:rsidR="00701BDE">
                <w:rPr>
                  <w:szCs w:val="21"/>
                </w:rPr>
                <w:instrText xml:space="preserve"> MACROBUTTON  SnrToggleCheckbox □适用  </w:instrText>
              </w:r>
              <w:r>
                <w:rPr>
                  <w:szCs w:val="21"/>
                </w:rPr>
                <w:fldChar w:fldCharType="end"/>
              </w:r>
              <w:r>
                <w:rPr>
                  <w:szCs w:val="21"/>
                </w:rPr>
                <w:fldChar w:fldCharType="begin"/>
              </w:r>
              <w:r w:rsidR="00701BDE">
                <w:rPr>
                  <w:szCs w:val="21"/>
                </w:rPr>
                <w:instrText xml:space="preserve"> MACROBUTTON  SnrToggleCheckbox √不适用 </w:instrText>
              </w:r>
              <w:r>
                <w:rPr>
                  <w:szCs w:val="21"/>
                </w:rPr>
                <w:fldChar w:fldCharType="end"/>
              </w:r>
            </w:p>
          </w:sdtContent>
        </w:sdt>
        <w:p w14:paraId="10D13CE6" w14:textId="77777777" w:rsidR="00F81A9D" w:rsidRDefault="00244448">
          <w:pPr>
            <w:tabs>
              <w:tab w:val="left" w:pos="1134"/>
            </w:tabs>
            <w:rPr>
              <w:rFonts w:cs="Cambria"/>
              <w:b/>
              <w:szCs w:val="21"/>
            </w:rPr>
          </w:pPr>
        </w:p>
      </w:sdtContent>
    </w:sdt>
    <w:sdt>
      <w:sdtPr>
        <w:rPr>
          <w:rFonts w:ascii="宋体" w:hAnsi="宋体" w:cs="宋体" w:hint="eastAsia"/>
          <w:b w:val="0"/>
          <w:bCs w:val="0"/>
          <w:kern w:val="0"/>
          <w:szCs w:val="24"/>
        </w:rPr>
        <w:alias w:val="模块:持续的第三层次公允价值计量的项目期初与期末账面价值之间的调节信息及不可观察参数的敏感性分析"/>
        <w:tag w:val="_GBC_353ab3e0cb19455ab2c2c2a397421afe"/>
        <w:id w:val="-520781093"/>
        <w:lock w:val="sdtLocked"/>
        <w:placeholder>
          <w:docPart w:val="GBC22222222222222222222222222222"/>
        </w:placeholder>
      </w:sdtPr>
      <w:sdtEndPr>
        <w:rPr>
          <w:rFonts w:cs="Cambria"/>
          <w:color w:val="808080"/>
          <w:szCs w:val="21"/>
        </w:rPr>
      </w:sdtEndPr>
      <w:sdtContent>
        <w:p w14:paraId="461A0185" w14:textId="77777777" w:rsidR="00F81A9D" w:rsidRDefault="00D27BBC" w:rsidP="00A64AAF">
          <w:pPr>
            <w:pStyle w:val="3"/>
            <w:numPr>
              <w:ilvl w:val="0"/>
              <w:numId w:val="23"/>
            </w:numPr>
          </w:pPr>
          <w:r>
            <w:rPr>
              <w:rFonts w:hint="eastAsia"/>
            </w:rPr>
            <w:t>持续的第三层次公允价值计量项目，期初与期末账面价值间的调节信息及不可观察参数敏感性分析</w:t>
          </w:r>
        </w:p>
        <w:sdt>
          <w:sdtPr>
            <w:rPr>
              <w:rFonts w:hint="eastAsia"/>
              <w:szCs w:val="21"/>
            </w:rPr>
            <w:alias w:val="是否适用：持续的第三层次公允价值计量项目，期初与期末账面价值间的调节信息及不可观察参数敏感性分析[双击切换]"/>
            <w:tag w:val="_GBC_71e79e015e97438a812cfd612b604172"/>
            <w:id w:val="1236437807"/>
            <w:lock w:val="sdtContentLocked"/>
            <w:placeholder>
              <w:docPart w:val="GBC22222222222222222222222222222"/>
            </w:placeholder>
          </w:sdtPr>
          <w:sdtEndPr/>
          <w:sdtContent>
            <w:p w14:paraId="6EB92D78" w14:textId="77777777" w:rsidR="00F81A9D" w:rsidRDefault="00D27BBC" w:rsidP="00701BDE">
              <w:pPr>
                <w:rPr>
                  <w:szCs w:val="21"/>
                </w:rPr>
              </w:pPr>
              <w:r>
                <w:rPr>
                  <w:szCs w:val="21"/>
                </w:rPr>
                <w:fldChar w:fldCharType="begin"/>
              </w:r>
              <w:r w:rsidR="00701BDE">
                <w:rPr>
                  <w:szCs w:val="21"/>
                </w:rPr>
                <w:instrText xml:space="preserve"> MACROBUTTON  SnrToggleCheckbox □适用  </w:instrText>
              </w:r>
              <w:r>
                <w:rPr>
                  <w:szCs w:val="21"/>
                </w:rPr>
                <w:fldChar w:fldCharType="end"/>
              </w:r>
              <w:r>
                <w:rPr>
                  <w:szCs w:val="21"/>
                </w:rPr>
                <w:fldChar w:fldCharType="begin"/>
              </w:r>
              <w:r w:rsidR="00701BDE">
                <w:rPr>
                  <w:szCs w:val="21"/>
                </w:rPr>
                <w:instrText xml:space="preserve"> MACROBUTTON  SnrToggleCheckbox √不适用 </w:instrText>
              </w:r>
              <w:r>
                <w:rPr>
                  <w:szCs w:val="21"/>
                </w:rPr>
                <w:fldChar w:fldCharType="end"/>
              </w:r>
            </w:p>
          </w:sdtContent>
        </w:sdt>
        <w:p w14:paraId="511252D9" w14:textId="77777777" w:rsidR="00F81A9D" w:rsidRDefault="00244448">
          <w:pPr>
            <w:tabs>
              <w:tab w:val="left" w:pos="1134"/>
            </w:tabs>
            <w:rPr>
              <w:rFonts w:cs="Cambria"/>
              <w:b/>
              <w:szCs w:val="21"/>
            </w:rPr>
          </w:pPr>
        </w:p>
      </w:sdtContent>
    </w:sdt>
    <w:sdt>
      <w:sdtPr>
        <w:rPr>
          <w:rFonts w:ascii="宋体" w:hAnsi="宋体" w:cs="宋体" w:hint="eastAsia"/>
          <w:b w:val="0"/>
          <w:bCs w:val="0"/>
          <w:kern w:val="0"/>
          <w:szCs w:val="24"/>
        </w:rPr>
        <w:alias w:val="模块:持续的公允价值计量项目，本期内发生各层级之间转换的，转换的原因及确定转换时点的政策"/>
        <w:tag w:val="_GBC_a9200ec73b8d485e80b76f1a9ee34c49"/>
        <w:id w:val="-82757355"/>
        <w:lock w:val="sdtLocked"/>
        <w:placeholder>
          <w:docPart w:val="GBC22222222222222222222222222222"/>
        </w:placeholder>
      </w:sdtPr>
      <w:sdtEndPr>
        <w:rPr>
          <w:rFonts w:cs="Cambria"/>
          <w:szCs w:val="21"/>
        </w:rPr>
      </w:sdtEndPr>
      <w:sdtContent>
        <w:p w14:paraId="47012B38" w14:textId="77777777" w:rsidR="00F81A9D" w:rsidRDefault="00D27BBC" w:rsidP="00A64AAF">
          <w:pPr>
            <w:pStyle w:val="3"/>
            <w:numPr>
              <w:ilvl w:val="0"/>
              <w:numId w:val="23"/>
            </w:numPr>
          </w:pPr>
          <w:r>
            <w:rPr>
              <w:rFonts w:hint="eastAsia"/>
            </w:rPr>
            <w:t>持续的公允价值计量项目，本期内发生各层级之间转换的，转换的原因及确定转换时点的政策</w:t>
          </w:r>
        </w:p>
        <w:sdt>
          <w:sdtPr>
            <w:rPr>
              <w:rFonts w:hint="eastAsia"/>
              <w:szCs w:val="21"/>
            </w:rPr>
            <w:alias w:val="是否适用：持续的公允价值计量项目，本期内发生各层级之间转换的，转换的原因及确定转换时点的政策[双击切换]"/>
            <w:tag w:val="_GBC_eebf98ea60f047d9917b79bbe8e1b6a3"/>
            <w:id w:val="1587339846"/>
            <w:lock w:val="sdtContentLocked"/>
            <w:placeholder>
              <w:docPart w:val="GBC22222222222222222222222222222"/>
            </w:placeholder>
          </w:sdtPr>
          <w:sdtEndPr/>
          <w:sdtContent>
            <w:p w14:paraId="12E3DBC3" w14:textId="77777777" w:rsidR="00F81A9D" w:rsidRDefault="00D27BBC" w:rsidP="00701BDE">
              <w:pPr>
                <w:rPr>
                  <w:szCs w:val="21"/>
                </w:rPr>
              </w:pPr>
              <w:r>
                <w:rPr>
                  <w:szCs w:val="21"/>
                </w:rPr>
                <w:fldChar w:fldCharType="begin"/>
              </w:r>
              <w:r w:rsidR="00701BDE">
                <w:rPr>
                  <w:szCs w:val="21"/>
                </w:rPr>
                <w:instrText xml:space="preserve"> MACROBUTTON  SnrToggleCheckbox □适用  </w:instrText>
              </w:r>
              <w:r>
                <w:rPr>
                  <w:szCs w:val="21"/>
                </w:rPr>
                <w:fldChar w:fldCharType="end"/>
              </w:r>
              <w:r>
                <w:rPr>
                  <w:szCs w:val="21"/>
                </w:rPr>
                <w:fldChar w:fldCharType="begin"/>
              </w:r>
              <w:r w:rsidR="00701BDE">
                <w:rPr>
                  <w:szCs w:val="21"/>
                </w:rPr>
                <w:instrText xml:space="preserve"> MACROBUTTON  SnrToggleCheckbox √不适用 </w:instrText>
              </w:r>
              <w:r>
                <w:rPr>
                  <w:szCs w:val="21"/>
                </w:rPr>
                <w:fldChar w:fldCharType="end"/>
              </w:r>
            </w:p>
          </w:sdtContent>
        </w:sdt>
        <w:p w14:paraId="4A728834" w14:textId="77777777" w:rsidR="00F81A9D" w:rsidRDefault="00244448">
          <w:pPr>
            <w:tabs>
              <w:tab w:val="left" w:pos="1134"/>
            </w:tabs>
            <w:rPr>
              <w:rFonts w:cs="Cambria"/>
              <w:b/>
              <w:szCs w:val="21"/>
            </w:rPr>
          </w:pPr>
        </w:p>
      </w:sdtContent>
    </w:sdt>
    <w:sdt>
      <w:sdtPr>
        <w:rPr>
          <w:rFonts w:ascii="宋体" w:hAnsi="宋体" w:cs="宋体" w:hint="eastAsia"/>
          <w:b w:val="0"/>
          <w:bCs w:val="0"/>
          <w:kern w:val="0"/>
          <w:szCs w:val="24"/>
        </w:rPr>
        <w:alias w:val="模块:本期内发生的估值技术变更及变更原因"/>
        <w:tag w:val="_GBC_8e563310a4b84a5d9dfe74fdbc178926"/>
        <w:id w:val="-382023777"/>
        <w:lock w:val="sdtLocked"/>
        <w:placeholder>
          <w:docPart w:val="GBC22222222222222222222222222222"/>
        </w:placeholder>
      </w:sdtPr>
      <w:sdtEndPr>
        <w:rPr>
          <w:rFonts w:cstheme="minorBidi"/>
          <w:szCs w:val="21"/>
        </w:rPr>
      </w:sdtEndPr>
      <w:sdtContent>
        <w:p w14:paraId="26E00DDB" w14:textId="77777777" w:rsidR="00F81A9D" w:rsidRDefault="00D27BBC" w:rsidP="00A64AAF">
          <w:pPr>
            <w:pStyle w:val="3"/>
            <w:numPr>
              <w:ilvl w:val="0"/>
              <w:numId w:val="23"/>
            </w:numPr>
          </w:pPr>
          <w:r>
            <w:rPr>
              <w:rFonts w:hint="eastAsia"/>
            </w:rPr>
            <w:t>本期内发生的估值技术变更及变更原因</w:t>
          </w:r>
        </w:p>
        <w:sdt>
          <w:sdtPr>
            <w:rPr>
              <w:rFonts w:hint="eastAsia"/>
              <w:szCs w:val="21"/>
            </w:rPr>
            <w:alias w:val="是否适用：本期内发生的估值技术变更及变更原因[双击切换]"/>
            <w:tag w:val="_GBC_c8355b64faff425ebd05215313c85419"/>
            <w:id w:val="-66586495"/>
            <w:lock w:val="sdtContentLocked"/>
            <w:placeholder>
              <w:docPart w:val="GBC22222222222222222222222222222"/>
            </w:placeholder>
          </w:sdtPr>
          <w:sdtEndPr/>
          <w:sdtContent>
            <w:p w14:paraId="7C8051AA" w14:textId="77777777" w:rsidR="00F81A9D" w:rsidRDefault="00D27BBC" w:rsidP="00701BDE">
              <w:pPr>
                <w:rPr>
                  <w:szCs w:val="21"/>
                </w:rPr>
              </w:pPr>
              <w:r>
                <w:rPr>
                  <w:szCs w:val="21"/>
                </w:rPr>
                <w:fldChar w:fldCharType="begin"/>
              </w:r>
              <w:r w:rsidR="00701BDE">
                <w:rPr>
                  <w:szCs w:val="21"/>
                </w:rPr>
                <w:instrText xml:space="preserve"> MACROBUTTON  SnrToggleCheckbox □适用  </w:instrText>
              </w:r>
              <w:r>
                <w:rPr>
                  <w:szCs w:val="21"/>
                </w:rPr>
                <w:fldChar w:fldCharType="end"/>
              </w:r>
              <w:r>
                <w:rPr>
                  <w:szCs w:val="21"/>
                </w:rPr>
                <w:fldChar w:fldCharType="begin"/>
              </w:r>
              <w:r w:rsidR="00701BDE">
                <w:rPr>
                  <w:szCs w:val="21"/>
                </w:rPr>
                <w:instrText xml:space="preserve"> MACROBUTTON  SnrToggleCheckbox √不适用 </w:instrText>
              </w:r>
              <w:r>
                <w:rPr>
                  <w:szCs w:val="21"/>
                </w:rPr>
                <w:fldChar w:fldCharType="end"/>
              </w:r>
            </w:p>
          </w:sdtContent>
        </w:sdt>
        <w:p w14:paraId="61C9CF0E" w14:textId="77777777" w:rsidR="00F81A9D" w:rsidRDefault="00244448">
          <w:pPr>
            <w:rPr>
              <w:rFonts w:cstheme="minorBidi"/>
              <w:szCs w:val="21"/>
            </w:rPr>
          </w:pPr>
        </w:p>
      </w:sdtContent>
    </w:sdt>
    <w:sdt>
      <w:sdtPr>
        <w:rPr>
          <w:rFonts w:ascii="宋体" w:hAnsi="宋体" w:cstheme="minorBidi" w:hint="eastAsia"/>
          <w:b w:val="0"/>
          <w:bCs w:val="0"/>
          <w:kern w:val="0"/>
          <w:szCs w:val="21"/>
        </w:rPr>
        <w:alias w:val="模块:不以公允价值计量的金融资产和金融负债的公允价值情况"/>
        <w:tag w:val="_GBC_e354e1f41f824854b8f3345d52a9cfab"/>
        <w:id w:val="-759596454"/>
        <w:lock w:val="sdtLocked"/>
        <w:placeholder>
          <w:docPart w:val="GBC22222222222222222222222222222"/>
        </w:placeholder>
      </w:sdtPr>
      <w:sdtEndPr/>
      <w:sdtContent>
        <w:p w14:paraId="1619464C" w14:textId="77777777" w:rsidR="00F81A9D" w:rsidRDefault="00D27BBC" w:rsidP="00A64AAF">
          <w:pPr>
            <w:pStyle w:val="3"/>
            <w:numPr>
              <w:ilvl w:val="0"/>
              <w:numId w:val="23"/>
            </w:numPr>
            <w:rPr>
              <w:rFonts w:cstheme="minorBidi"/>
              <w:szCs w:val="21"/>
            </w:rPr>
          </w:pPr>
          <w:r>
            <w:rPr>
              <w:rFonts w:cstheme="minorBidi" w:hint="eastAsia"/>
              <w:szCs w:val="21"/>
            </w:rPr>
            <w:t>不以公允价值计量的</w:t>
          </w:r>
          <w:r>
            <w:rPr>
              <w:rFonts w:hint="eastAsia"/>
            </w:rPr>
            <w:t>金融资产</w:t>
          </w:r>
          <w:r>
            <w:rPr>
              <w:rFonts w:cstheme="minorBidi" w:hint="eastAsia"/>
              <w:szCs w:val="21"/>
            </w:rPr>
            <w:t>和金融负债的公允价值情况</w:t>
          </w:r>
        </w:p>
        <w:sdt>
          <w:sdtPr>
            <w:rPr>
              <w:rFonts w:cstheme="minorBidi" w:hint="eastAsia"/>
              <w:szCs w:val="21"/>
            </w:rPr>
            <w:alias w:val="是否适用：不以公允价值计量的金融资产和金融负债的公允价值情况[双击切换]"/>
            <w:tag w:val="_GBC_734377ec924449c3ae79732fec24b52d"/>
            <w:id w:val="2114791030"/>
            <w:lock w:val="sdtContentLocked"/>
            <w:placeholder>
              <w:docPart w:val="GBC22222222222222222222222222222"/>
            </w:placeholder>
          </w:sdtPr>
          <w:sdtEndPr/>
          <w:sdtContent>
            <w:p w14:paraId="62AA8EE6" w14:textId="77777777" w:rsidR="00F81A9D" w:rsidRDefault="00D27BBC" w:rsidP="00701BDE">
              <w:pPr>
                <w:rPr>
                  <w:rFonts w:cstheme="minorBidi"/>
                  <w:szCs w:val="21"/>
                </w:rPr>
              </w:pPr>
              <w:r>
                <w:rPr>
                  <w:rFonts w:cstheme="minorBidi"/>
                  <w:szCs w:val="21"/>
                </w:rPr>
                <w:fldChar w:fldCharType="begin"/>
              </w:r>
              <w:r w:rsidR="00701BDE">
                <w:rPr>
                  <w:rFonts w:cstheme="minorBidi"/>
                  <w:szCs w:val="21"/>
                </w:rPr>
                <w:instrText xml:space="preserve"> MACROBUTTON  SnrToggleCheckbox □适用  </w:instrText>
              </w:r>
              <w:r>
                <w:rPr>
                  <w:rFonts w:cstheme="minorBidi"/>
                  <w:szCs w:val="21"/>
                </w:rPr>
                <w:fldChar w:fldCharType="end"/>
              </w:r>
              <w:r>
                <w:rPr>
                  <w:rFonts w:cstheme="minorBidi"/>
                  <w:szCs w:val="21"/>
                </w:rPr>
                <w:fldChar w:fldCharType="begin"/>
              </w:r>
              <w:r w:rsidR="00701BDE">
                <w:rPr>
                  <w:rFonts w:cstheme="minorBidi"/>
                  <w:szCs w:val="21"/>
                </w:rPr>
                <w:instrText xml:space="preserve"> MACROBUTTON  SnrToggleCheckbox √不适用 </w:instrText>
              </w:r>
              <w:r>
                <w:rPr>
                  <w:rFonts w:cstheme="minorBidi"/>
                  <w:szCs w:val="21"/>
                </w:rPr>
                <w:fldChar w:fldCharType="end"/>
              </w:r>
            </w:p>
          </w:sdtContent>
        </w:sdt>
      </w:sdtContent>
    </w:sdt>
    <w:p w14:paraId="4438FDB9" w14:textId="77777777" w:rsidR="00F81A9D" w:rsidRDefault="00F81A9D">
      <w:pPr>
        <w:rPr>
          <w:rFonts w:cstheme="minorBidi"/>
          <w:szCs w:val="21"/>
        </w:rPr>
      </w:pPr>
    </w:p>
    <w:sdt>
      <w:sdtPr>
        <w:rPr>
          <w:rFonts w:ascii="宋体" w:hAnsi="宋体" w:cs="宋体"/>
          <w:b w:val="0"/>
          <w:bCs w:val="0"/>
          <w:kern w:val="0"/>
          <w:szCs w:val="21"/>
        </w:rPr>
        <w:alias w:val="模块:公允价值其他需要披露的事项"/>
        <w:tag w:val="_GBC_1551c1b4fedc4ac0ae859b67b4b79904"/>
        <w:id w:val="2066598175"/>
        <w:lock w:val="sdtLocked"/>
        <w:placeholder>
          <w:docPart w:val="GBC22222222222222222222222222222"/>
        </w:placeholder>
      </w:sdtPr>
      <w:sdtEndPr/>
      <w:sdtContent>
        <w:p w14:paraId="596A78D3" w14:textId="77777777" w:rsidR="00F81A9D" w:rsidRDefault="00D27BBC" w:rsidP="00A64AAF">
          <w:pPr>
            <w:pStyle w:val="3"/>
            <w:numPr>
              <w:ilvl w:val="0"/>
              <w:numId w:val="23"/>
            </w:numPr>
            <w:rPr>
              <w:szCs w:val="21"/>
            </w:rPr>
          </w:pPr>
          <w:r>
            <w:rPr>
              <w:rFonts w:hint="eastAsia"/>
              <w:szCs w:val="21"/>
            </w:rPr>
            <w:t>其他</w:t>
          </w:r>
        </w:p>
        <w:sdt>
          <w:sdtPr>
            <w:rPr>
              <w:rFonts w:hint="eastAsia"/>
              <w:szCs w:val="21"/>
            </w:rPr>
            <w:alias w:val="是否适用：公允价值其他需要披露的事项[双击切换]"/>
            <w:tag w:val="_GBC_face0919374341aba02b14f2247ac908"/>
            <w:id w:val="842122926"/>
            <w:lock w:val="sdtContentLocked"/>
            <w:placeholder>
              <w:docPart w:val="GBC22222222222222222222222222222"/>
            </w:placeholder>
          </w:sdtPr>
          <w:sdtEndPr/>
          <w:sdtContent>
            <w:p w14:paraId="64AA0F97" w14:textId="77777777" w:rsidR="00F81A9D" w:rsidRDefault="00D27BBC" w:rsidP="00701BDE">
              <w:pPr>
                <w:rPr>
                  <w:szCs w:val="21"/>
                </w:rPr>
              </w:pPr>
              <w:r>
                <w:rPr>
                  <w:szCs w:val="21"/>
                </w:rPr>
                <w:fldChar w:fldCharType="begin"/>
              </w:r>
              <w:r w:rsidR="00701BDE">
                <w:rPr>
                  <w:szCs w:val="21"/>
                </w:rPr>
                <w:instrText xml:space="preserve"> MACROBUTTON  SnrToggleCheckbox □适用  </w:instrText>
              </w:r>
              <w:r>
                <w:rPr>
                  <w:szCs w:val="21"/>
                </w:rPr>
                <w:fldChar w:fldCharType="end"/>
              </w:r>
              <w:r>
                <w:rPr>
                  <w:szCs w:val="21"/>
                </w:rPr>
                <w:fldChar w:fldCharType="begin"/>
              </w:r>
              <w:r w:rsidR="00701BDE">
                <w:rPr>
                  <w:szCs w:val="21"/>
                </w:rPr>
                <w:instrText xml:space="preserve"> MACROBUTTON  SnrToggleCheckbox √不适用 </w:instrText>
              </w:r>
              <w:r>
                <w:rPr>
                  <w:szCs w:val="21"/>
                </w:rPr>
                <w:fldChar w:fldCharType="end"/>
              </w:r>
            </w:p>
          </w:sdtContent>
        </w:sdt>
      </w:sdtContent>
    </w:sdt>
    <w:p w14:paraId="6B2504FF" w14:textId="77777777" w:rsidR="00F81A9D" w:rsidRDefault="00D27BBC" w:rsidP="00A64AAF">
      <w:pPr>
        <w:pStyle w:val="2"/>
        <w:numPr>
          <w:ilvl w:val="0"/>
          <w:numId w:val="6"/>
        </w:numPr>
        <w:rPr>
          <w:rFonts w:ascii="宋体" w:hAnsi="宋体"/>
        </w:rPr>
      </w:pPr>
      <w:r>
        <w:rPr>
          <w:rFonts w:ascii="宋体" w:hAnsi="宋体" w:hint="eastAsia"/>
        </w:rPr>
        <w:t>关联方及关联交易</w:t>
      </w:r>
    </w:p>
    <w:sdt>
      <w:sdtPr>
        <w:rPr>
          <w:rFonts w:ascii="宋体" w:hAnsi="宋体" w:cs="宋体" w:hint="eastAsia"/>
          <w:b w:val="0"/>
          <w:bCs w:val="0"/>
          <w:kern w:val="0"/>
          <w:szCs w:val="24"/>
        </w:rPr>
        <w:alias w:val="模块:本企业的母公司情况"/>
        <w:tag w:val="_GBC_29e1f7491caa4c3e96eef8c84532de84"/>
        <w:id w:val="1130286591"/>
        <w:lock w:val="sdtLocked"/>
        <w:placeholder>
          <w:docPart w:val="GBC22222222222222222222222222222"/>
        </w:placeholder>
      </w:sdtPr>
      <w:sdtEndPr>
        <w:rPr>
          <w:rFonts w:cs="Cambria"/>
          <w:szCs w:val="21"/>
        </w:rPr>
      </w:sdtEndPr>
      <w:sdtContent>
        <w:p w14:paraId="063D8F1F" w14:textId="77777777" w:rsidR="00F81A9D" w:rsidRDefault="00D27BBC" w:rsidP="00A64AAF">
          <w:pPr>
            <w:pStyle w:val="3"/>
            <w:numPr>
              <w:ilvl w:val="0"/>
              <w:numId w:val="24"/>
            </w:numPr>
          </w:pPr>
          <w:r>
            <w:rPr>
              <w:rFonts w:hint="eastAsia"/>
            </w:rPr>
            <w:t>本企业的母公司情况</w:t>
          </w:r>
        </w:p>
        <w:sdt>
          <w:sdtPr>
            <w:rPr>
              <w:rFonts w:hint="eastAsia"/>
            </w:rPr>
            <w:alias w:val="是否适用：本企业的母公司情况[双击切换]"/>
            <w:tag w:val="_GBC_fe5dd4a2c9ad405db72189e05b735e0c"/>
            <w:id w:val="314995723"/>
            <w:lock w:val="sdtContentLocked"/>
            <w:placeholder>
              <w:docPart w:val="GBC22222222222222222222222222222"/>
            </w:placeholder>
          </w:sdtPr>
          <w:sdtEndPr/>
          <w:sdtContent>
            <w:p w14:paraId="02A83BB5" w14:textId="77777777" w:rsidR="00F81A9D" w:rsidRDefault="00D27BBC">
              <w:pPr>
                <w:pStyle w:val="affd"/>
              </w:pPr>
              <w:r>
                <w:fldChar w:fldCharType="begin"/>
              </w:r>
              <w:r w:rsidR="00701BDE">
                <w:instrText xml:space="preserve"> MACROBUTTON  SnrToggleCheckbox √</w:instrText>
              </w:r>
              <w:r w:rsidR="00701BDE">
                <w:instrText>适用</w:instrText>
              </w:r>
              <w:r w:rsidR="00701BDE">
                <w:instrText xml:space="preserve">  </w:instrText>
              </w:r>
              <w:r>
                <w:fldChar w:fldCharType="end"/>
              </w:r>
              <w:r>
                <w:fldChar w:fldCharType="begin"/>
              </w:r>
              <w:r w:rsidR="00701BDE">
                <w:instrText xml:space="preserve"> MACROBUTTON  SnrToggleCheckbox □</w:instrText>
              </w:r>
              <w:r w:rsidR="00701BDE">
                <w:instrText>不适用</w:instrText>
              </w:r>
              <w:r w:rsidR="00701BDE">
                <w:instrText xml:space="preserve"> </w:instrText>
              </w:r>
              <w:r>
                <w:fldChar w:fldCharType="end"/>
              </w:r>
            </w:p>
          </w:sdtContent>
        </w:sdt>
        <w:p w14:paraId="0B073F03" w14:textId="77777777" w:rsidR="00F81A9D" w:rsidRDefault="00D27BBC">
          <w:pPr>
            <w:jc w:val="right"/>
          </w:pPr>
          <w:r>
            <w:rPr>
              <w:rFonts w:hint="eastAsia"/>
            </w:rPr>
            <w:t>单位：</w:t>
          </w:r>
          <w:sdt>
            <w:sdtPr>
              <w:rPr>
                <w:rFonts w:hint="eastAsia"/>
              </w:rPr>
              <w:alias w:val="单位：财务附注：本企业的母公司情况"/>
              <w:tag w:val="_GBC_4bdd8b08e4ce41af93512866e6012a92"/>
              <w:id w:val="57803296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万元</w:t>
              </w:r>
            </w:sdtContent>
          </w:sdt>
          <w:r>
            <w:rPr>
              <w:rFonts w:hint="eastAsia"/>
            </w:rPr>
            <w:t xml:space="preserve">  币种：</w:t>
          </w:r>
          <w:sdt>
            <w:sdtPr>
              <w:rPr>
                <w:rFonts w:hint="eastAsia"/>
              </w:rPr>
              <w:alias w:val="币种：财务附注：本企业的母公司情况"/>
              <w:tag w:val="_GBC_8b4816800b024cd884a92208e149b0bf"/>
              <w:id w:val="-28928959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42"/>
            <w:gridCol w:w="1193"/>
            <w:gridCol w:w="1418"/>
            <w:gridCol w:w="1476"/>
            <w:gridCol w:w="1631"/>
            <w:gridCol w:w="1763"/>
          </w:tblGrid>
          <w:tr w:rsidR="00701BDE" w14:paraId="3FE67C7D" w14:textId="77777777" w:rsidTr="00D478A4">
            <w:trPr>
              <w:trHeight w:val="842"/>
            </w:trPr>
            <w:sdt>
              <w:sdtPr>
                <w:tag w:val="_PLD_78501cc34b694302b18c1ea75399510e"/>
                <w:id w:val="286938984"/>
                <w:lock w:val="sdtLocked"/>
              </w:sdtPr>
              <w:sdtEndPr/>
              <w:sdtContent>
                <w:tc>
                  <w:tcPr>
                    <w:tcW w:w="765" w:type="pct"/>
                    <w:tcBorders>
                      <w:top w:val="single" w:sz="4" w:space="0" w:color="auto"/>
                      <w:left w:val="single" w:sz="4" w:space="0" w:color="auto"/>
                      <w:bottom w:val="single" w:sz="4" w:space="0" w:color="auto"/>
                      <w:right w:val="single" w:sz="4" w:space="0" w:color="auto"/>
                    </w:tcBorders>
                    <w:shd w:val="clear" w:color="auto" w:fill="auto"/>
                    <w:vAlign w:val="center"/>
                  </w:tcPr>
                  <w:p w14:paraId="300908AC" w14:textId="77777777" w:rsidR="00701BDE" w:rsidRDefault="00701BDE" w:rsidP="00D478A4">
                    <w:pPr>
                      <w:jc w:val="center"/>
                      <w:rPr>
                        <w:rFonts w:cs="Cambria"/>
                        <w:szCs w:val="21"/>
                      </w:rPr>
                    </w:pPr>
                    <w:r>
                      <w:rPr>
                        <w:rFonts w:cs="Cambria" w:hint="eastAsia"/>
                        <w:szCs w:val="21"/>
                      </w:rPr>
                      <w:t>母公司名称</w:t>
                    </w:r>
                  </w:p>
                </w:tc>
              </w:sdtContent>
            </w:sdt>
            <w:sdt>
              <w:sdtPr>
                <w:tag w:val="_PLD_9cf29fdb6dc54a2ca1191c007bb19ceb"/>
                <w:id w:val="1967084503"/>
                <w:lock w:val="sdtLocked"/>
              </w:sdtPr>
              <w:sdtEndPr/>
              <w:sdtContent>
                <w:tc>
                  <w:tcPr>
                    <w:tcW w:w="681" w:type="pct"/>
                    <w:tcBorders>
                      <w:top w:val="single" w:sz="4" w:space="0" w:color="auto"/>
                      <w:left w:val="single" w:sz="4" w:space="0" w:color="auto"/>
                      <w:bottom w:val="single" w:sz="4" w:space="0" w:color="auto"/>
                      <w:right w:val="single" w:sz="4" w:space="0" w:color="auto"/>
                    </w:tcBorders>
                    <w:shd w:val="clear" w:color="auto" w:fill="auto"/>
                    <w:vAlign w:val="center"/>
                  </w:tcPr>
                  <w:p w14:paraId="659E69E4" w14:textId="77777777" w:rsidR="00701BDE" w:rsidRDefault="00701BDE" w:rsidP="00D478A4">
                    <w:pPr>
                      <w:jc w:val="center"/>
                      <w:rPr>
                        <w:rFonts w:cs="Cambria"/>
                        <w:szCs w:val="21"/>
                      </w:rPr>
                    </w:pPr>
                    <w:r>
                      <w:rPr>
                        <w:rFonts w:cs="Cambria" w:hint="eastAsia"/>
                        <w:szCs w:val="21"/>
                      </w:rPr>
                      <w:t>注册地</w:t>
                    </w:r>
                  </w:p>
                </w:tc>
              </w:sdtContent>
            </w:sdt>
            <w:sdt>
              <w:sdtPr>
                <w:tag w:val="_PLD_738e924675434f8ea1a19e9f01f12c6a"/>
                <w:id w:val="-975748383"/>
                <w:lock w:val="sdtLocked"/>
              </w:sdtPr>
              <w:sdtEndPr/>
              <w:sdtContent>
                <w:tc>
                  <w:tcPr>
                    <w:tcW w:w="808" w:type="pct"/>
                    <w:tcBorders>
                      <w:top w:val="single" w:sz="4" w:space="0" w:color="auto"/>
                      <w:left w:val="single" w:sz="4" w:space="0" w:color="auto"/>
                      <w:bottom w:val="single" w:sz="4" w:space="0" w:color="auto"/>
                      <w:right w:val="single" w:sz="4" w:space="0" w:color="auto"/>
                    </w:tcBorders>
                    <w:shd w:val="clear" w:color="auto" w:fill="auto"/>
                    <w:vAlign w:val="center"/>
                  </w:tcPr>
                  <w:p w14:paraId="0951425C" w14:textId="77777777" w:rsidR="00701BDE" w:rsidRDefault="00701BDE" w:rsidP="00D478A4">
                    <w:pPr>
                      <w:jc w:val="center"/>
                      <w:rPr>
                        <w:rFonts w:cs="Cambria"/>
                        <w:szCs w:val="21"/>
                      </w:rPr>
                    </w:pPr>
                    <w:r>
                      <w:rPr>
                        <w:rFonts w:cs="Cambria" w:hint="eastAsia"/>
                        <w:szCs w:val="21"/>
                      </w:rPr>
                      <w:t>业务性质</w:t>
                    </w:r>
                  </w:p>
                </w:tc>
              </w:sdtContent>
            </w:sdt>
            <w:sdt>
              <w:sdtPr>
                <w:tag w:val="_PLD_8f8ae05947724183906b020ada85e914"/>
                <w:id w:val="-58248467"/>
                <w:lock w:val="sdtLocked"/>
              </w:sdtPr>
              <w:sdtEndPr/>
              <w:sdtContent>
                <w:tc>
                  <w:tcPr>
                    <w:tcW w:w="808" w:type="pct"/>
                    <w:tcBorders>
                      <w:top w:val="single" w:sz="4" w:space="0" w:color="auto"/>
                      <w:left w:val="single" w:sz="4" w:space="0" w:color="auto"/>
                      <w:bottom w:val="single" w:sz="4" w:space="0" w:color="auto"/>
                      <w:right w:val="single" w:sz="4" w:space="0" w:color="auto"/>
                    </w:tcBorders>
                    <w:shd w:val="clear" w:color="auto" w:fill="auto"/>
                    <w:vAlign w:val="center"/>
                  </w:tcPr>
                  <w:p w14:paraId="0D6B7C39" w14:textId="77777777" w:rsidR="00701BDE" w:rsidRDefault="00701BDE" w:rsidP="00D478A4">
                    <w:pPr>
                      <w:jc w:val="center"/>
                      <w:rPr>
                        <w:rFonts w:cs="Cambria"/>
                        <w:szCs w:val="21"/>
                      </w:rPr>
                    </w:pPr>
                    <w:r>
                      <w:rPr>
                        <w:rFonts w:cs="Cambria" w:hint="eastAsia"/>
                        <w:szCs w:val="21"/>
                      </w:rPr>
                      <w:t>注册资本</w:t>
                    </w:r>
                  </w:p>
                </w:tc>
              </w:sdtContent>
            </w:sdt>
            <w:sdt>
              <w:sdtPr>
                <w:tag w:val="_PLD_41f7f469dbcc4ee39514954cb008b0a4"/>
                <w:id w:val="-186602106"/>
                <w:lock w:val="sdtLocked"/>
              </w:sdtPr>
              <w:sdtEndPr/>
              <w:sdtContent>
                <w:tc>
                  <w:tcPr>
                    <w:tcW w:w="929" w:type="pct"/>
                    <w:tcBorders>
                      <w:top w:val="single" w:sz="4" w:space="0" w:color="auto"/>
                      <w:left w:val="single" w:sz="4" w:space="0" w:color="auto"/>
                      <w:bottom w:val="single" w:sz="4" w:space="0" w:color="auto"/>
                      <w:right w:val="single" w:sz="4" w:space="0" w:color="auto"/>
                    </w:tcBorders>
                    <w:shd w:val="clear" w:color="auto" w:fill="auto"/>
                    <w:vAlign w:val="center"/>
                  </w:tcPr>
                  <w:p w14:paraId="6F893E0B" w14:textId="77777777" w:rsidR="00701BDE" w:rsidRDefault="00701BDE" w:rsidP="00D478A4">
                    <w:pPr>
                      <w:jc w:val="center"/>
                      <w:rPr>
                        <w:rFonts w:cs="Cambria"/>
                        <w:szCs w:val="21"/>
                      </w:rPr>
                    </w:pPr>
                    <w:r>
                      <w:rPr>
                        <w:rFonts w:cs="Cambria" w:hint="eastAsia"/>
                        <w:szCs w:val="21"/>
                      </w:rPr>
                      <w:t>母公司对本企业的持股比例</w:t>
                    </w:r>
                    <w:r>
                      <w:rPr>
                        <w:rFonts w:cs="Cambria"/>
                        <w:szCs w:val="21"/>
                      </w:rPr>
                      <w:t>(%)</w:t>
                    </w:r>
                  </w:p>
                </w:tc>
              </w:sdtContent>
            </w:sdt>
            <w:sdt>
              <w:sdtPr>
                <w:tag w:val="_PLD_dab7bc4321ca44eb9d8565239cbf42f7"/>
                <w:id w:val="1231117702"/>
                <w:lock w:val="sdtLocked"/>
              </w:sdtPr>
              <w:sdtEndPr/>
              <w:sdtContent>
                <w:tc>
                  <w:tcPr>
                    <w:tcW w:w="1003" w:type="pct"/>
                    <w:tcBorders>
                      <w:top w:val="single" w:sz="4" w:space="0" w:color="auto"/>
                      <w:left w:val="single" w:sz="4" w:space="0" w:color="auto"/>
                      <w:bottom w:val="single" w:sz="4" w:space="0" w:color="auto"/>
                      <w:right w:val="single" w:sz="4" w:space="0" w:color="auto"/>
                    </w:tcBorders>
                    <w:shd w:val="clear" w:color="auto" w:fill="auto"/>
                    <w:vAlign w:val="center"/>
                  </w:tcPr>
                  <w:p w14:paraId="7F1E13B1" w14:textId="77777777" w:rsidR="00701BDE" w:rsidRDefault="00701BDE" w:rsidP="00D478A4">
                    <w:pPr>
                      <w:jc w:val="center"/>
                      <w:rPr>
                        <w:rFonts w:cs="Cambria"/>
                        <w:szCs w:val="21"/>
                      </w:rPr>
                    </w:pPr>
                    <w:r>
                      <w:rPr>
                        <w:rFonts w:cs="Cambria" w:hint="eastAsia"/>
                        <w:szCs w:val="21"/>
                      </w:rPr>
                      <w:t>母公司对本企业的表决权比例</w:t>
                    </w:r>
                    <w:r>
                      <w:rPr>
                        <w:rFonts w:cs="Cambria"/>
                        <w:szCs w:val="21"/>
                      </w:rPr>
                      <w:t>(%)</w:t>
                    </w:r>
                  </w:p>
                </w:tc>
              </w:sdtContent>
            </w:sdt>
          </w:tr>
          <w:sdt>
            <w:sdtPr>
              <w:rPr>
                <w:rFonts w:cs="Cambria"/>
                <w:szCs w:val="21"/>
              </w:rPr>
              <w:alias w:val="本企业的母公司情况明细"/>
              <w:tag w:val="_GBC_e3a0ec4880544cc4ad472a056e28a2a2"/>
              <w:id w:val="581486899"/>
              <w:lock w:val="sdtLocked"/>
              <w:placeholder>
                <w:docPart w:val="A7CD7029C9DE47F49A6D3438ADD4B8C3"/>
              </w:placeholder>
            </w:sdtPr>
            <w:sdtEndPr/>
            <w:sdtContent>
              <w:tr w:rsidR="00701BDE" w14:paraId="3FC220F8" w14:textId="77777777" w:rsidTr="00D478A4">
                <w:trPr>
                  <w:trHeight w:val="255"/>
                </w:trPr>
                <w:tc>
                  <w:tcPr>
                    <w:tcW w:w="765" w:type="pct"/>
                    <w:tcBorders>
                      <w:top w:val="single" w:sz="4" w:space="0" w:color="auto"/>
                      <w:left w:val="single" w:sz="4" w:space="0" w:color="auto"/>
                      <w:bottom w:val="single" w:sz="4" w:space="0" w:color="auto"/>
                      <w:right w:val="single" w:sz="4" w:space="0" w:color="auto"/>
                    </w:tcBorders>
                    <w:shd w:val="clear" w:color="auto" w:fill="auto"/>
                    <w:vAlign w:val="center"/>
                  </w:tcPr>
                  <w:p w14:paraId="0842A5C0" w14:textId="77777777" w:rsidR="00701BDE" w:rsidRDefault="00701BDE" w:rsidP="00D478A4">
                    <w:pPr>
                      <w:rPr>
                        <w:rFonts w:cs="Cambria"/>
                        <w:szCs w:val="21"/>
                      </w:rPr>
                    </w:pPr>
                    <w:r>
                      <w:t>中国中材股份有限公司</w:t>
                    </w:r>
                  </w:p>
                </w:tc>
                <w:tc>
                  <w:tcPr>
                    <w:tcW w:w="681" w:type="pct"/>
                    <w:tcBorders>
                      <w:top w:val="single" w:sz="4" w:space="0" w:color="auto"/>
                      <w:left w:val="single" w:sz="4" w:space="0" w:color="auto"/>
                      <w:bottom w:val="single" w:sz="4" w:space="0" w:color="auto"/>
                      <w:right w:val="single" w:sz="4" w:space="0" w:color="auto"/>
                    </w:tcBorders>
                    <w:shd w:val="clear" w:color="auto" w:fill="auto"/>
                  </w:tcPr>
                  <w:p w14:paraId="7FDD5E29" w14:textId="77777777" w:rsidR="00701BDE" w:rsidRDefault="00701BDE" w:rsidP="00D478A4">
                    <w:pPr>
                      <w:rPr>
                        <w:rFonts w:cs="Cambria"/>
                        <w:szCs w:val="21"/>
                      </w:rPr>
                    </w:pPr>
                    <w:r>
                      <w:t>北京市海淀区</w:t>
                    </w:r>
                  </w:p>
                </w:tc>
                <w:tc>
                  <w:tcPr>
                    <w:tcW w:w="808" w:type="pct"/>
                    <w:tcBorders>
                      <w:top w:val="single" w:sz="4" w:space="0" w:color="auto"/>
                      <w:left w:val="single" w:sz="4" w:space="0" w:color="auto"/>
                      <w:bottom w:val="single" w:sz="4" w:space="0" w:color="auto"/>
                      <w:right w:val="single" w:sz="4" w:space="0" w:color="auto"/>
                    </w:tcBorders>
                    <w:shd w:val="clear" w:color="auto" w:fill="auto"/>
                  </w:tcPr>
                  <w:p w14:paraId="6A723990" w14:textId="77777777" w:rsidR="00701BDE" w:rsidRDefault="00701BDE" w:rsidP="00D478A4">
                    <w:pPr>
                      <w:rPr>
                        <w:rFonts w:cs="Cambria"/>
                        <w:szCs w:val="21"/>
                      </w:rPr>
                    </w:pPr>
                    <w:r>
                      <w:t>投资管理</w:t>
                    </w:r>
                  </w:p>
                </w:tc>
                <w:tc>
                  <w:tcPr>
                    <w:tcW w:w="808" w:type="pct"/>
                    <w:tcBorders>
                      <w:top w:val="single" w:sz="4" w:space="0" w:color="auto"/>
                      <w:left w:val="single" w:sz="4" w:space="0" w:color="auto"/>
                      <w:bottom w:val="single" w:sz="4" w:space="0" w:color="auto"/>
                      <w:right w:val="single" w:sz="4" w:space="0" w:color="auto"/>
                    </w:tcBorders>
                    <w:shd w:val="clear" w:color="auto" w:fill="auto"/>
                  </w:tcPr>
                  <w:p w14:paraId="3B172E17" w14:textId="77777777" w:rsidR="00701BDE" w:rsidRDefault="00701BDE" w:rsidP="00D478A4">
                    <w:pPr>
                      <w:jc w:val="right"/>
                      <w:rPr>
                        <w:rFonts w:cs="Cambria"/>
                        <w:szCs w:val="21"/>
                      </w:rPr>
                    </w:pPr>
                    <w:r>
                      <w:t>357,146.40</w:t>
                    </w:r>
                  </w:p>
                </w:tc>
                <w:tc>
                  <w:tcPr>
                    <w:tcW w:w="929" w:type="pct"/>
                    <w:tcBorders>
                      <w:top w:val="single" w:sz="4" w:space="0" w:color="auto"/>
                      <w:left w:val="single" w:sz="4" w:space="0" w:color="auto"/>
                      <w:bottom w:val="single" w:sz="4" w:space="0" w:color="auto"/>
                      <w:right w:val="single" w:sz="4" w:space="0" w:color="auto"/>
                    </w:tcBorders>
                    <w:shd w:val="clear" w:color="auto" w:fill="auto"/>
                  </w:tcPr>
                  <w:p w14:paraId="03500DF6" w14:textId="77777777" w:rsidR="00701BDE" w:rsidRDefault="00701BDE" w:rsidP="00D478A4">
                    <w:pPr>
                      <w:jc w:val="right"/>
                      <w:rPr>
                        <w:rFonts w:cs="Cambria"/>
                        <w:szCs w:val="21"/>
                      </w:rPr>
                    </w:pPr>
                    <w:r>
                      <w:t>40.03</w:t>
                    </w:r>
                  </w:p>
                </w:tc>
                <w:tc>
                  <w:tcPr>
                    <w:tcW w:w="1003" w:type="pct"/>
                    <w:tcBorders>
                      <w:top w:val="single" w:sz="4" w:space="0" w:color="auto"/>
                      <w:left w:val="single" w:sz="4" w:space="0" w:color="auto"/>
                      <w:bottom w:val="single" w:sz="4" w:space="0" w:color="auto"/>
                      <w:right w:val="single" w:sz="4" w:space="0" w:color="auto"/>
                    </w:tcBorders>
                    <w:shd w:val="clear" w:color="auto" w:fill="auto"/>
                  </w:tcPr>
                  <w:p w14:paraId="31345588" w14:textId="77777777" w:rsidR="00701BDE" w:rsidRDefault="00701BDE" w:rsidP="00D478A4">
                    <w:pPr>
                      <w:jc w:val="right"/>
                      <w:rPr>
                        <w:rFonts w:cs="Cambria"/>
                        <w:szCs w:val="21"/>
                      </w:rPr>
                    </w:pPr>
                    <w:r>
                      <w:t>40.03</w:t>
                    </w:r>
                  </w:p>
                </w:tc>
              </w:tr>
            </w:sdtContent>
          </w:sdt>
          <w:sdt>
            <w:sdtPr>
              <w:rPr>
                <w:rFonts w:cs="Cambria"/>
                <w:szCs w:val="21"/>
              </w:rPr>
              <w:alias w:val="本企业的母公司情况明细"/>
              <w:tag w:val="_GBC_e3a0ec4880544cc4ad472a056e28a2a2"/>
              <w:id w:val="481824006"/>
              <w:lock w:val="sdtLocked"/>
              <w:placeholder>
                <w:docPart w:val="A7CD7029C9DE47F49A6D3438ADD4B8C3"/>
              </w:placeholder>
            </w:sdtPr>
            <w:sdtEndPr/>
            <w:sdtContent>
              <w:tr w:rsidR="00701BDE" w14:paraId="44D1ED26" w14:textId="77777777" w:rsidTr="00D478A4">
                <w:trPr>
                  <w:trHeight w:val="255"/>
                </w:trPr>
                <w:tc>
                  <w:tcPr>
                    <w:tcW w:w="765" w:type="pct"/>
                    <w:tcBorders>
                      <w:top w:val="single" w:sz="4" w:space="0" w:color="auto"/>
                      <w:left w:val="single" w:sz="4" w:space="0" w:color="auto"/>
                      <w:bottom w:val="single" w:sz="4" w:space="0" w:color="auto"/>
                      <w:right w:val="single" w:sz="4" w:space="0" w:color="auto"/>
                    </w:tcBorders>
                    <w:shd w:val="clear" w:color="auto" w:fill="auto"/>
                    <w:vAlign w:val="center"/>
                  </w:tcPr>
                  <w:p w14:paraId="15779D6B" w14:textId="77777777" w:rsidR="00701BDE" w:rsidRDefault="00701BDE" w:rsidP="00D478A4">
                    <w:pPr>
                      <w:rPr>
                        <w:rFonts w:cs="Cambria"/>
                        <w:szCs w:val="21"/>
                      </w:rPr>
                    </w:pPr>
                    <w:r>
                      <w:t>中国建材集团有限公司</w:t>
                    </w:r>
                  </w:p>
                </w:tc>
                <w:tc>
                  <w:tcPr>
                    <w:tcW w:w="681" w:type="pct"/>
                    <w:tcBorders>
                      <w:top w:val="single" w:sz="4" w:space="0" w:color="auto"/>
                      <w:left w:val="single" w:sz="4" w:space="0" w:color="auto"/>
                      <w:bottom w:val="single" w:sz="4" w:space="0" w:color="auto"/>
                      <w:right w:val="single" w:sz="4" w:space="0" w:color="auto"/>
                    </w:tcBorders>
                    <w:shd w:val="clear" w:color="auto" w:fill="auto"/>
                  </w:tcPr>
                  <w:p w14:paraId="28DEC4C0" w14:textId="77777777" w:rsidR="00701BDE" w:rsidRDefault="00701BDE" w:rsidP="00D478A4">
                    <w:pPr>
                      <w:rPr>
                        <w:rFonts w:cs="Cambria"/>
                        <w:szCs w:val="21"/>
                      </w:rPr>
                    </w:pPr>
                    <w:r>
                      <w:t>北京</w:t>
                    </w:r>
                  </w:p>
                </w:tc>
                <w:tc>
                  <w:tcPr>
                    <w:tcW w:w="808" w:type="pct"/>
                    <w:tcBorders>
                      <w:top w:val="single" w:sz="4" w:space="0" w:color="auto"/>
                      <w:left w:val="single" w:sz="4" w:space="0" w:color="auto"/>
                      <w:bottom w:val="single" w:sz="4" w:space="0" w:color="auto"/>
                      <w:right w:val="single" w:sz="4" w:space="0" w:color="auto"/>
                    </w:tcBorders>
                    <w:shd w:val="clear" w:color="auto" w:fill="auto"/>
                  </w:tcPr>
                  <w:p w14:paraId="052EBA0B" w14:textId="77777777" w:rsidR="00701BDE" w:rsidRDefault="00701BDE" w:rsidP="00D478A4">
                    <w:pPr>
                      <w:rPr>
                        <w:rFonts w:cs="Cambria"/>
                        <w:szCs w:val="21"/>
                      </w:rPr>
                    </w:pPr>
                    <w:r>
                      <w:t>投资管理</w:t>
                    </w:r>
                  </w:p>
                </w:tc>
                <w:tc>
                  <w:tcPr>
                    <w:tcW w:w="808" w:type="pct"/>
                    <w:tcBorders>
                      <w:top w:val="single" w:sz="4" w:space="0" w:color="auto"/>
                      <w:left w:val="single" w:sz="4" w:space="0" w:color="auto"/>
                      <w:bottom w:val="single" w:sz="4" w:space="0" w:color="auto"/>
                      <w:right w:val="single" w:sz="4" w:space="0" w:color="auto"/>
                    </w:tcBorders>
                    <w:shd w:val="clear" w:color="auto" w:fill="auto"/>
                  </w:tcPr>
                  <w:p w14:paraId="6CA3E5A0" w14:textId="42A7B813" w:rsidR="00701BDE" w:rsidRDefault="00003970" w:rsidP="00D478A4">
                    <w:pPr>
                      <w:jc w:val="right"/>
                      <w:rPr>
                        <w:rFonts w:cs="Cambria"/>
                        <w:szCs w:val="21"/>
                      </w:rPr>
                    </w:pPr>
                    <w:r w:rsidRPr="00003970">
                      <w:rPr>
                        <w:rFonts w:hint="eastAsia"/>
                      </w:rPr>
                      <w:t>1,713,614.63</w:t>
                    </w:r>
                  </w:p>
                </w:tc>
                <w:tc>
                  <w:tcPr>
                    <w:tcW w:w="929" w:type="pct"/>
                    <w:tcBorders>
                      <w:top w:val="single" w:sz="4" w:space="0" w:color="auto"/>
                      <w:left w:val="single" w:sz="4" w:space="0" w:color="auto"/>
                      <w:bottom w:val="single" w:sz="4" w:space="0" w:color="auto"/>
                      <w:right w:val="single" w:sz="4" w:space="0" w:color="auto"/>
                    </w:tcBorders>
                    <w:shd w:val="clear" w:color="auto" w:fill="auto"/>
                  </w:tcPr>
                  <w:p w14:paraId="66AD1CB7" w14:textId="77777777" w:rsidR="00701BDE" w:rsidRDefault="00701BDE" w:rsidP="00D478A4">
                    <w:pPr>
                      <w:jc w:val="right"/>
                      <w:rPr>
                        <w:rFonts w:cs="Cambria"/>
                        <w:szCs w:val="21"/>
                      </w:rPr>
                    </w:pPr>
                    <w:r>
                      <w:t>—</w:t>
                    </w:r>
                  </w:p>
                </w:tc>
                <w:tc>
                  <w:tcPr>
                    <w:tcW w:w="1003" w:type="pct"/>
                    <w:tcBorders>
                      <w:top w:val="single" w:sz="4" w:space="0" w:color="auto"/>
                      <w:left w:val="single" w:sz="4" w:space="0" w:color="auto"/>
                      <w:bottom w:val="single" w:sz="4" w:space="0" w:color="auto"/>
                      <w:right w:val="single" w:sz="4" w:space="0" w:color="auto"/>
                    </w:tcBorders>
                    <w:shd w:val="clear" w:color="auto" w:fill="auto"/>
                  </w:tcPr>
                  <w:p w14:paraId="1A338069" w14:textId="77777777" w:rsidR="00701BDE" w:rsidRDefault="00701BDE" w:rsidP="00D478A4">
                    <w:pPr>
                      <w:jc w:val="right"/>
                      <w:rPr>
                        <w:rFonts w:cs="Cambria"/>
                        <w:szCs w:val="21"/>
                      </w:rPr>
                    </w:pPr>
                    <w:r>
                      <w:t>—</w:t>
                    </w:r>
                  </w:p>
                </w:tc>
              </w:tr>
            </w:sdtContent>
          </w:sdt>
        </w:tbl>
        <w:p w14:paraId="44839CB4" w14:textId="77777777" w:rsidR="00701BDE" w:rsidRDefault="00701BDE">
          <w:pPr>
            <w:pStyle w:val="affd"/>
          </w:pPr>
        </w:p>
        <w:p w14:paraId="081F6D53" w14:textId="77777777" w:rsidR="00F81A9D" w:rsidRDefault="00F81A9D">
          <w:pPr>
            <w:tabs>
              <w:tab w:val="left" w:pos="1134"/>
            </w:tabs>
            <w:rPr>
              <w:rFonts w:cs="Cambria"/>
              <w:szCs w:val="21"/>
            </w:rPr>
          </w:pPr>
        </w:p>
        <w:p w14:paraId="38B1CB04" w14:textId="77777777" w:rsidR="00701BDE" w:rsidRPr="002A5BE1" w:rsidRDefault="00D27BBC" w:rsidP="00701BDE">
          <w:pPr>
            <w:rPr>
              <w:sz w:val="22"/>
              <w:szCs w:val="22"/>
            </w:rPr>
          </w:pPr>
          <w:r>
            <w:rPr>
              <w:rFonts w:hint="eastAsia"/>
              <w:szCs w:val="21"/>
            </w:rPr>
            <w:t>本企业最终控制方是</w:t>
          </w:r>
          <w:sdt>
            <w:sdtPr>
              <w:rPr>
                <w:rFonts w:hint="eastAsia"/>
                <w:szCs w:val="21"/>
              </w:rPr>
              <w:alias w:val="本企业最终控制方"/>
              <w:tag w:val="_GBC_951a676520994ab7a3822c5f58c20b7d"/>
              <w:id w:val="-522558314"/>
              <w:lock w:val="sdtLocked"/>
              <w:placeholder>
                <w:docPart w:val="GBC22222222222222222222222222222"/>
              </w:placeholder>
            </w:sdtPr>
            <w:sdtEndPr/>
            <w:sdtContent>
              <w:r w:rsidR="00701BDE" w:rsidRPr="002A5BE1">
                <w:rPr>
                  <w:rFonts w:hint="eastAsia"/>
                  <w:sz w:val="22"/>
                  <w:szCs w:val="22"/>
                </w:rPr>
                <w:t>中国建材集团有限公司</w:t>
              </w:r>
            </w:sdtContent>
          </w:sdt>
        </w:p>
        <w:p w14:paraId="17C62555" w14:textId="77777777" w:rsidR="00F81A9D" w:rsidRPr="00701BDE" w:rsidRDefault="00F81A9D">
          <w:pPr>
            <w:rPr>
              <w:szCs w:val="21"/>
            </w:rPr>
          </w:pPr>
        </w:p>
        <w:p w14:paraId="2792EF4B" w14:textId="77777777" w:rsidR="00F81A9D" w:rsidRDefault="00D27BBC">
          <w:pPr>
            <w:rPr>
              <w:szCs w:val="21"/>
            </w:rPr>
          </w:pPr>
          <w:r>
            <w:rPr>
              <w:rFonts w:hint="eastAsia"/>
              <w:szCs w:val="21"/>
            </w:rPr>
            <w:t>其他说明：</w:t>
          </w:r>
        </w:p>
        <w:sdt>
          <w:sdtPr>
            <w:rPr>
              <w:szCs w:val="21"/>
            </w:rPr>
            <w:alias w:val="本企业的母公司情况的其他说明"/>
            <w:tag w:val="_GBC_72b4ca7a02944263a74be4174baff4cf"/>
            <w:id w:val="553209628"/>
            <w:lock w:val="sdtLocked"/>
            <w:placeholder>
              <w:docPart w:val="GBC22222222222222222222222222222"/>
            </w:placeholder>
          </w:sdtPr>
          <w:sdtEndPr/>
          <w:sdtContent>
            <w:p w14:paraId="4AF2D9AD" w14:textId="77777777" w:rsidR="00701BDE" w:rsidRPr="00E77F39" w:rsidRDefault="00701BDE" w:rsidP="00A64AAF">
              <w:pPr>
                <w:numPr>
                  <w:ilvl w:val="0"/>
                  <w:numId w:val="90"/>
                </w:numPr>
                <w:tabs>
                  <w:tab w:val="left" w:pos="1100"/>
                  <w:tab w:val="left" w:pos="1134"/>
                </w:tabs>
                <w:spacing w:beforeLines="50" w:before="120" w:afterLines="50" w:after="120" w:line="360" w:lineRule="exact"/>
                <w:ind w:left="1134" w:hanging="567"/>
                <w:jc w:val="both"/>
                <w:rPr>
                  <w:sz w:val="22"/>
                  <w:szCs w:val="22"/>
                </w:rPr>
              </w:pPr>
              <w:r w:rsidRPr="00E77F39">
                <w:rPr>
                  <w:rFonts w:hint="eastAsia"/>
                  <w:sz w:val="22"/>
                  <w:szCs w:val="22"/>
                </w:rPr>
                <w:t>控股股东的注册资本及其变化</w:t>
              </w:r>
            </w:p>
            <w:tbl>
              <w:tblPr>
                <w:tblStyle w:val="g1"/>
                <w:tblW w:w="0" w:type="auto"/>
                <w:jc w:val="center"/>
                <w:tblBorders>
                  <w:top w:val="double" w:sz="4" w:space="0" w:color="auto"/>
                  <w:bottom w:val="double" w:sz="4" w:space="0" w:color="auto"/>
                  <w:insideH w:val="single" w:sz="2" w:space="0" w:color="auto"/>
                  <w:insideV w:val="single" w:sz="2" w:space="0" w:color="auto"/>
                </w:tblBorders>
                <w:tblLayout w:type="fixed"/>
                <w:tblLook w:val="0000" w:firstRow="0" w:lastRow="0" w:firstColumn="0" w:lastColumn="0" w:noHBand="0" w:noVBand="0"/>
              </w:tblPr>
              <w:tblGrid>
                <w:gridCol w:w="2520"/>
                <w:gridCol w:w="1440"/>
                <w:gridCol w:w="1560"/>
                <w:gridCol w:w="1440"/>
                <w:gridCol w:w="1560"/>
              </w:tblGrid>
              <w:tr w:rsidR="00701BDE" w:rsidRPr="002A5BE1" w14:paraId="43159A0C" w14:textId="77777777" w:rsidTr="00D478A4">
                <w:trPr>
                  <w:trHeight w:hRule="exact" w:val="802"/>
                  <w:tblHeader/>
                  <w:jc w:val="center"/>
                </w:trPr>
                <w:tc>
                  <w:tcPr>
                    <w:tcW w:w="2520" w:type="dxa"/>
                    <w:vAlign w:val="center"/>
                  </w:tcPr>
                  <w:p w14:paraId="61959BFC" w14:textId="77777777" w:rsidR="00701BDE" w:rsidRPr="002A5BE1" w:rsidRDefault="00701BDE" w:rsidP="00D478A4">
                    <w:pPr>
                      <w:spacing w:line="360" w:lineRule="exact"/>
                      <w:jc w:val="both"/>
                      <w:rPr>
                        <w:b/>
                        <w:color w:val="000000"/>
                        <w:sz w:val="22"/>
                        <w:szCs w:val="22"/>
                      </w:rPr>
                    </w:pPr>
                    <w:r w:rsidRPr="002A5BE1">
                      <w:rPr>
                        <w:rFonts w:hint="eastAsia"/>
                        <w:b/>
                        <w:color w:val="000000"/>
                        <w:sz w:val="22"/>
                        <w:szCs w:val="22"/>
                      </w:rPr>
                      <w:t>控股股东</w:t>
                    </w:r>
                  </w:p>
                </w:tc>
                <w:tc>
                  <w:tcPr>
                    <w:tcW w:w="1440" w:type="dxa"/>
                  </w:tcPr>
                  <w:p w14:paraId="438E0018" w14:textId="77777777" w:rsidR="00701BDE" w:rsidRPr="002A5BE1" w:rsidRDefault="00701BDE" w:rsidP="00D478A4">
                    <w:pPr>
                      <w:spacing w:line="360" w:lineRule="exact"/>
                      <w:jc w:val="center"/>
                      <w:rPr>
                        <w:b/>
                        <w:color w:val="000000"/>
                        <w:sz w:val="22"/>
                        <w:szCs w:val="22"/>
                      </w:rPr>
                    </w:pPr>
                    <w:r w:rsidRPr="002A5BE1">
                      <w:rPr>
                        <w:rFonts w:hint="eastAsia"/>
                        <w:b/>
                        <w:color w:val="000000"/>
                        <w:sz w:val="22"/>
                        <w:szCs w:val="22"/>
                      </w:rPr>
                      <w:t>年初余额</w:t>
                    </w:r>
                  </w:p>
                  <w:p w14:paraId="39A661A0" w14:textId="77777777" w:rsidR="00701BDE" w:rsidRPr="002A5BE1" w:rsidRDefault="00701BDE" w:rsidP="00D478A4">
                    <w:pPr>
                      <w:spacing w:line="360" w:lineRule="exact"/>
                      <w:jc w:val="center"/>
                      <w:rPr>
                        <w:b/>
                        <w:color w:val="000000"/>
                        <w:sz w:val="22"/>
                        <w:szCs w:val="22"/>
                      </w:rPr>
                    </w:pPr>
                    <w:r w:rsidRPr="002A5BE1">
                      <w:rPr>
                        <w:rFonts w:hint="eastAsia"/>
                        <w:b/>
                        <w:color w:val="000000"/>
                        <w:sz w:val="22"/>
                        <w:szCs w:val="22"/>
                      </w:rPr>
                      <w:t>（万元）</w:t>
                    </w:r>
                  </w:p>
                  <w:p w14:paraId="3EFC06D9" w14:textId="77777777" w:rsidR="00701BDE" w:rsidRPr="002A5BE1" w:rsidRDefault="00701BDE" w:rsidP="00D478A4">
                    <w:pPr>
                      <w:spacing w:line="360" w:lineRule="exact"/>
                      <w:jc w:val="center"/>
                      <w:rPr>
                        <w:b/>
                        <w:color w:val="000000"/>
                        <w:sz w:val="22"/>
                        <w:szCs w:val="22"/>
                      </w:rPr>
                    </w:pPr>
                  </w:p>
                </w:tc>
                <w:tc>
                  <w:tcPr>
                    <w:tcW w:w="1560" w:type="dxa"/>
                  </w:tcPr>
                  <w:p w14:paraId="659F96DC" w14:textId="77777777" w:rsidR="00701BDE" w:rsidRPr="002A5BE1" w:rsidRDefault="00701BDE" w:rsidP="00D478A4">
                    <w:pPr>
                      <w:spacing w:line="360" w:lineRule="exact"/>
                      <w:jc w:val="center"/>
                      <w:rPr>
                        <w:b/>
                        <w:color w:val="000000"/>
                        <w:sz w:val="22"/>
                        <w:szCs w:val="22"/>
                      </w:rPr>
                    </w:pPr>
                    <w:r w:rsidRPr="002A5BE1">
                      <w:rPr>
                        <w:rFonts w:hint="eastAsia"/>
                        <w:b/>
                        <w:color w:val="000000"/>
                        <w:sz w:val="22"/>
                        <w:szCs w:val="22"/>
                      </w:rPr>
                      <w:t>本年增加</w:t>
                    </w:r>
                  </w:p>
                  <w:p w14:paraId="366B6292" w14:textId="77777777" w:rsidR="00701BDE" w:rsidRPr="002A5BE1" w:rsidRDefault="00701BDE" w:rsidP="00D478A4">
                    <w:pPr>
                      <w:spacing w:line="360" w:lineRule="exact"/>
                      <w:jc w:val="center"/>
                      <w:rPr>
                        <w:b/>
                        <w:color w:val="000000"/>
                        <w:sz w:val="22"/>
                        <w:szCs w:val="22"/>
                      </w:rPr>
                    </w:pPr>
                    <w:r w:rsidRPr="002A5BE1">
                      <w:rPr>
                        <w:rFonts w:hint="eastAsia"/>
                        <w:b/>
                        <w:color w:val="000000"/>
                        <w:sz w:val="22"/>
                        <w:szCs w:val="22"/>
                      </w:rPr>
                      <w:t>（万元）</w:t>
                    </w:r>
                  </w:p>
                </w:tc>
                <w:tc>
                  <w:tcPr>
                    <w:tcW w:w="1440" w:type="dxa"/>
                  </w:tcPr>
                  <w:p w14:paraId="50B13D0D" w14:textId="77777777" w:rsidR="00701BDE" w:rsidRPr="002A5BE1" w:rsidRDefault="00701BDE" w:rsidP="00D478A4">
                    <w:pPr>
                      <w:spacing w:line="360" w:lineRule="exact"/>
                      <w:jc w:val="center"/>
                      <w:rPr>
                        <w:b/>
                        <w:color w:val="000000"/>
                        <w:sz w:val="22"/>
                        <w:szCs w:val="22"/>
                      </w:rPr>
                    </w:pPr>
                    <w:r w:rsidRPr="002A5BE1">
                      <w:rPr>
                        <w:rFonts w:hint="eastAsia"/>
                        <w:b/>
                        <w:color w:val="000000"/>
                        <w:sz w:val="22"/>
                        <w:szCs w:val="22"/>
                      </w:rPr>
                      <w:t>本年减少</w:t>
                    </w:r>
                  </w:p>
                  <w:p w14:paraId="3A7FF689" w14:textId="77777777" w:rsidR="00701BDE" w:rsidRPr="002A5BE1" w:rsidRDefault="00701BDE" w:rsidP="00D478A4">
                    <w:pPr>
                      <w:spacing w:line="360" w:lineRule="exact"/>
                      <w:jc w:val="center"/>
                      <w:rPr>
                        <w:b/>
                        <w:color w:val="000000"/>
                        <w:sz w:val="22"/>
                        <w:szCs w:val="22"/>
                      </w:rPr>
                    </w:pPr>
                    <w:r w:rsidRPr="002A5BE1">
                      <w:rPr>
                        <w:rFonts w:hint="eastAsia"/>
                        <w:b/>
                        <w:color w:val="000000"/>
                        <w:sz w:val="22"/>
                        <w:szCs w:val="22"/>
                      </w:rPr>
                      <w:t>（万元）</w:t>
                    </w:r>
                  </w:p>
                </w:tc>
                <w:tc>
                  <w:tcPr>
                    <w:tcW w:w="1560" w:type="dxa"/>
                  </w:tcPr>
                  <w:p w14:paraId="5A21C54D" w14:textId="77777777" w:rsidR="00701BDE" w:rsidRPr="002A5BE1" w:rsidRDefault="00701BDE" w:rsidP="00D478A4">
                    <w:pPr>
                      <w:spacing w:line="360" w:lineRule="exact"/>
                      <w:jc w:val="center"/>
                      <w:rPr>
                        <w:b/>
                        <w:color w:val="000000"/>
                        <w:sz w:val="22"/>
                        <w:szCs w:val="22"/>
                      </w:rPr>
                    </w:pPr>
                    <w:r w:rsidRPr="002A5BE1">
                      <w:rPr>
                        <w:rFonts w:hint="eastAsia"/>
                        <w:b/>
                        <w:color w:val="000000"/>
                        <w:sz w:val="22"/>
                        <w:szCs w:val="22"/>
                      </w:rPr>
                      <w:t>年末余额</w:t>
                    </w:r>
                  </w:p>
                  <w:p w14:paraId="5C9B0B83" w14:textId="77777777" w:rsidR="00701BDE" w:rsidRPr="002A5BE1" w:rsidRDefault="00701BDE" w:rsidP="00D478A4">
                    <w:pPr>
                      <w:spacing w:line="360" w:lineRule="exact"/>
                      <w:jc w:val="center"/>
                      <w:rPr>
                        <w:b/>
                        <w:color w:val="000000"/>
                        <w:sz w:val="22"/>
                        <w:szCs w:val="22"/>
                      </w:rPr>
                    </w:pPr>
                    <w:r w:rsidRPr="002A5BE1">
                      <w:rPr>
                        <w:rFonts w:hint="eastAsia"/>
                        <w:b/>
                        <w:color w:val="000000"/>
                        <w:sz w:val="22"/>
                        <w:szCs w:val="22"/>
                      </w:rPr>
                      <w:t>（万元）</w:t>
                    </w:r>
                  </w:p>
                </w:tc>
              </w:tr>
              <w:tr w:rsidR="00701BDE" w:rsidRPr="00701BDE" w14:paraId="53C2FE0A" w14:textId="77777777" w:rsidTr="00D478A4">
                <w:trPr>
                  <w:trHeight w:hRule="exact" w:val="454"/>
                  <w:jc w:val="center"/>
                </w:trPr>
                <w:tc>
                  <w:tcPr>
                    <w:tcW w:w="2520" w:type="dxa"/>
                    <w:vAlign w:val="center"/>
                  </w:tcPr>
                  <w:p w14:paraId="2EC3A90F" w14:textId="77777777" w:rsidR="00701BDE" w:rsidRPr="00701BDE" w:rsidRDefault="00701BDE" w:rsidP="00D478A4">
                    <w:pPr>
                      <w:rPr>
                        <w:b/>
                        <w:color w:val="000000"/>
                        <w:sz w:val="22"/>
                        <w:szCs w:val="22"/>
                      </w:rPr>
                    </w:pPr>
                    <w:r w:rsidRPr="00701BDE">
                      <w:rPr>
                        <w:rFonts w:hint="eastAsia"/>
                        <w:sz w:val="22"/>
                        <w:szCs w:val="22"/>
                      </w:rPr>
                      <w:t>中国中材股份有限公司</w:t>
                    </w:r>
                  </w:p>
                </w:tc>
                <w:tc>
                  <w:tcPr>
                    <w:tcW w:w="1440" w:type="dxa"/>
                    <w:vAlign w:val="center"/>
                  </w:tcPr>
                  <w:p w14:paraId="2339711A" w14:textId="77777777" w:rsidR="00701BDE" w:rsidRPr="00701BDE" w:rsidRDefault="00701BDE" w:rsidP="00D478A4">
                    <w:pPr>
                      <w:jc w:val="right"/>
                      <w:rPr>
                        <w:sz w:val="22"/>
                        <w:szCs w:val="22"/>
                      </w:rPr>
                    </w:pPr>
                    <w:r w:rsidRPr="00701BDE">
                      <w:rPr>
                        <w:rFonts w:hint="eastAsia"/>
                        <w:sz w:val="22"/>
                        <w:szCs w:val="22"/>
                      </w:rPr>
                      <w:t>357,146</w:t>
                    </w:r>
                    <w:r w:rsidRPr="00701BDE">
                      <w:rPr>
                        <w:sz w:val="22"/>
                        <w:szCs w:val="22"/>
                      </w:rPr>
                      <w:t>.</w:t>
                    </w:r>
                    <w:r w:rsidRPr="00701BDE">
                      <w:rPr>
                        <w:rFonts w:hint="eastAsia"/>
                        <w:sz w:val="22"/>
                        <w:szCs w:val="22"/>
                      </w:rPr>
                      <w:t>40</w:t>
                    </w:r>
                  </w:p>
                </w:tc>
                <w:tc>
                  <w:tcPr>
                    <w:tcW w:w="1560" w:type="dxa"/>
                    <w:vAlign w:val="center"/>
                  </w:tcPr>
                  <w:p w14:paraId="6DB4C550" w14:textId="77777777" w:rsidR="00701BDE" w:rsidRPr="00701BDE" w:rsidRDefault="00701BDE" w:rsidP="00D478A4">
                    <w:pPr>
                      <w:tabs>
                        <w:tab w:val="left" w:pos="2160"/>
                        <w:tab w:val="left" w:pos="3510"/>
                        <w:tab w:val="left" w:pos="5400"/>
                        <w:tab w:val="left" w:pos="6300"/>
                        <w:tab w:val="right" w:pos="7805"/>
                      </w:tabs>
                      <w:spacing w:line="360" w:lineRule="exact"/>
                      <w:jc w:val="right"/>
                      <w:rPr>
                        <w:color w:val="000000"/>
                        <w:sz w:val="22"/>
                        <w:szCs w:val="22"/>
                      </w:rPr>
                    </w:pPr>
                  </w:p>
                </w:tc>
                <w:tc>
                  <w:tcPr>
                    <w:tcW w:w="1440" w:type="dxa"/>
                    <w:vAlign w:val="center"/>
                  </w:tcPr>
                  <w:p w14:paraId="4B028A38" w14:textId="77777777" w:rsidR="00701BDE" w:rsidRPr="00701BDE" w:rsidRDefault="00701BDE" w:rsidP="00D478A4">
                    <w:pPr>
                      <w:tabs>
                        <w:tab w:val="left" w:pos="2160"/>
                        <w:tab w:val="left" w:pos="3510"/>
                        <w:tab w:val="left" w:pos="5400"/>
                        <w:tab w:val="left" w:pos="6300"/>
                        <w:tab w:val="right" w:pos="7805"/>
                      </w:tabs>
                      <w:spacing w:line="360" w:lineRule="exact"/>
                      <w:jc w:val="right"/>
                      <w:rPr>
                        <w:color w:val="000000"/>
                        <w:sz w:val="22"/>
                        <w:szCs w:val="22"/>
                      </w:rPr>
                    </w:pPr>
                  </w:p>
                </w:tc>
                <w:tc>
                  <w:tcPr>
                    <w:tcW w:w="1560" w:type="dxa"/>
                    <w:vAlign w:val="center"/>
                  </w:tcPr>
                  <w:p w14:paraId="3B7D5F6F" w14:textId="77777777" w:rsidR="00701BDE" w:rsidRPr="00701BDE" w:rsidRDefault="00701BDE" w:rsidP="00D478A4">
                    <w:pPr>
                      <w:jc w:val="right"/>
                      <w:rPr>
                        <w:sz w:val="22"/>
                        <w:szCs w:val="22"/>
                      </w:rPr>
                    </w:pPr>
                    <w:r w:rsidRPr="00701BDE">
                      <w:rPr>
                        <w:rFonts w:hint="eastAsia"/>
                        <w:sz w:val="22"/>
                        <w:szCs w:val="22"/>
                      </w:rPr>
                      <w:t>357,146</w:t>
                    </w:r>
                    <w:r w:rsidRPr="00701BDE">
                      <w:rPr>
                        <w:sz w:val="22"/>
                        <w:szCs w:val="22"/>
                      </w:rPr>
                      <w:t>.</w:t>
                    </w:r>
                    <w:r w:rsidRPr="00701BDE">
                      <w:rPr>
                        <w:rFonts w:hint="eastAsia"/>
                        <w:sz w:val="22"/>
                        <w:szCs w:val="22"/>
                      </w:rPr>
                      <w:t>40</w:t>
                    </w:r>
                  </w:p>
                </w:tc>
              </w:tr>
            </w:tbl>
            <w:p w14:paraId="7A98A1DE" w14:textId="77777777" w:rsidR="00701BDE" w:rsidRPr="00701BDE" w:rsidRDefault="00701BDE" w:rsidP="00A64AAF">
              <w:pPr>
                <w:numPr>
                  <w:ilvl w:val="0"/>
                  <w:numId w:val="90"/>
                </w:numPr>
                <w:tabs>
                  <w:tab w:val="left" w:pos="1100"/>
                  <w:tab w:val="left" w:pos="1134"/>
                </w:tabs>
                <w:spacing w:beforeLines="50" w:before="120" w:afterLines="50" w:after="120" w:line="360" w:lineRule="exact"/>
                <w:ind w:left="1134" w:hanging="567"/>
                <w:jc w:val="both"/>
                <w:rPr>
                  <w:sz w:val="22"/>
                  <w:szCs w:val="22"/>
                </w:rPr>
              </w:pPr>
              <w:r w:rsidRPr="00701BDE">
                <w:rPr>
                  <w:rFonts w:hint="eastAsia"/>
                  <w:sz w:val="22"/>
                  <w:szCs w:val="22"/>
                </w:rPr>
                <w:t>控股股东的所持股份或权益及其变化</w:t>
              </w:r>
            </w:p>
            <w:tbl>
              <w:tblPr>
                <w:tblStyle w:val="g1"/>
                <w:tblW w:w="0" w:type="auto"/>
                <w:jc w:val="center"/>
                <w:tblBorders>
                  <w:top w:val="double" w:sz="4" w:space="0" w:color="auto"/>
                  <w:bottom w:val="double" w:sz="4" w:space="0" w:color="auto"/>
                  <w:insideH w:val="single" w:sz="2" w:space="0" w:color="auto"/>
                  <w:insideV w:val="single" w:sz="2" w:space="0" w:color="auto"/>
                </w:tblBorders>
                <w:tblLayout w:type="fixed"/>
                <w:tblLook w:val="0000" w:firstRow="0" w:lastRow="0" w:firstColumn="0" w:lastColumn="0" w:noHBand="0" w:noVBand="0"/>
              </w:tblPr>
              <w:tblGrid>
                <w:gridCol w:w="2520"/>
                <w:gridCol w:w="1440"/>
                <w:gridCol w:w="1560"/>
                <w:gridCol w:w="1440"/>
                <w:gridCol w:w="1560"/>
              </w:tblGrid>
              <w:tr w:rsidR="00701BDE" w:rsidRPr="00701BDE" w14:paraId="535FEF12" w14:textId="77777777" w:rsidTr="00D478A4">
                <w:trPr>
                  <w:trHeight w:hRule="exact" w:val="454"/>
                  <w:tblHeader/>
                  <w:jc w:val="center"/>
                </w:trPr>
                <w:tc>
                  <w:tcPr>
                    <w:tcW w:w="2520" w:type="dxa"/>
                    <w:vMerge w:val="restart"/>
                    <w:vAlign w:val="center"/>
                  </w:tcPr>
                  <w:p w14:paraId="4C86B27D" w14:textId="77777777" w:rsidR="00701BDE" w:rsidRPr="00701BDE" w:rsidRDefault="00701BDE" w:rsidP="00D478A4">
                    <w:pPr>
                      <w:spacing w:line="360" w:lineRule="exact"/>
                      <w:jc w:val="both"/>
                      <w:rPr>
                        <w:b/>
                        <w:color w:val="000000"/>
                        <w:sz w:val="22"/>
                        <w:szCs w:val="22"/>
                      </w:rPr>
                    </w:pPr>
                    <w:bookmarkStart w:id="167" w:name="_Hlk2845386"/>
                    <w:r w:rsidRPr="00701BDE">
                      <w:rPr>
                        <w:rFonts w:hint="eastAsia"/>
                        <w:b/>
                        <w:color w:val="000000"/>
                        <w:sz w:val="22"/>
                        <w:szCs w:val="22"/>
                      </w:rPr>
                      <w:t>控股股东</w:t>
                    </w:r>
                  </w:p>
                </w:tc>
                <w:tc>
                  <w:tcPr>
                    <w:tcW w:w="3000" w:type="dxa"/>
                    <w:gridSpan w:val="2"/>
                  </w:tcPr>
                  <w:p w14:paraId="667A5487" w14:textId="5753B65F" w:rsidR="00701BDE" w:rsidRPr="00701BDE" w:rsidRDefault="00701BDE" w:rsidP="00D478A4">
                    <w:pPr>
                      <w:spacing w:line="360" w:lineRule="exact"/>
                      <w:jc w:val="center"/>
                      <w:rPr>
                        <w:b/>
                        <w:color w:val="000000"/>
                        <w:sz w:val="22"/>
                        <w:szCs w:val="22"/>
                      </w:rPr>
                    </w:pPr>
                    <w:r w:rsidRPr="00701BDE">
                      <w:rPr>
                        <w:rFonts w:hint="eastAsia"/>
                        <w:b/>
                        <w:sz w:val="22"/>
                        <w:szCs w:val="22"/>
                      </w:rPr>
                      <w:t>持股</w:t>
                    </w:r>
                    <w:r w:rsidR="00936CD4">
                      <w:rPr>
                        <w:rFonts w:hint="eastAsia"/>
                        <w:b/>
                        <w:sz w:val="22"/>
                        <w:szCs w:val="22"/>
                      </w:rPr>
                      <w:t>数量</w:t>
                    </w:r>
                    <w:r w:rsidRPr="00701BDE">
                      <w:rPr>
                        <w:rFonts w:hint="eastAsia"/>
                        <w:b/>
                        <w:sz w:val="22"/>
                        <w:szCs w:val="22"/>
                      </w:rPr>
                      <w:t>（万</w:t>
                    </w:r>
                    <w:r w:rsidR="00936CD4">
                      <w:rPr>
                        <w:rFonts w:hint="eastAsia"/>
                        <w:b/>
                        <w:sz w:val="22"/>
                        <w:szCs w:val="22"/>
                      </w:rPr>
                      <w:t>股</w:t>
                    </w:r>
                    <w:r w:rsidRPr="00701BDE">
                      <w:rPr>
                        <w:rFonts w:hint="eastAsia"/>
                        <w:b/>
                        <w:sz w:val="22"/>
                        <w:szCs w:val="22"/>
                      </w:rPr>
                      <w:t>）</w:t>
                    </w:r>
                  </w:p>
                </w:tc>
                <w:tc>
                  <w:tcPr>
                    <w:tcW w:w="3000" w:type="dxa"/>
                    <w:gridSpan w:val="2"/>
                  </w:tcPr>
                  <w:p w14:paraId="7E09A731" w14:textId="77777777" w:rsidR="00701BDE" w:rsidRPr="00701BDE" w:rsidRDefault="00701BDE" w:rsidP="00D478A4">
                    <w:pPr>
                      <w:spacing w:line="360" w:lineRule="exact"/>
                      <w:jc w:val="center"/>
                      <w:rPr>
                        <w:b/>
                        <w:color w:val="000000"/>
                        <w:sz w:val="22"/>
                        <w:szCs w:val="22"/>
                      </w:rPr>
                    </w:pPr>
                    <w:r w:rsidRPr="00701BDE">
                      <w:rPr>
                        <w:rFonts w:hint="eastAsia"/>
                        <w:b/>
                        <w:sz w:val="22"/>
                        <w:szCs w:val="22"/>
                      </w:rPr>
                      <w:t>持股比例（%）</w:t>
                    </w:r>
                  </w:p>
                </w:tc>
              </w:tr>
              <w:tr w:rsidR="00701BDE" w:rsidRPr="00701BDE" w14:paraId="12FFCBA1" w14:textId="77777777" w:rsidTr="00D478A4">
                <w:trPr>
                  <w:trHeight w:hRule="exact" w:val="454"/>
                  <w:tblHeader/>
                  <w:jc w:val="center"/>
                </w:trPr>
                <w:tc>
                  <w:tcPr>
                    <w:tcW w:w="2520" w:type="dxa"/>
                    <w:vMerge/>
                  </w:tcPr>
                  <w:p w14:paraId="22637183" w14:textId="77777777" w:rsidR="00701BDE" w:rsidRPr="00701BDE" w:rsidRDefault="00701BDE" w:rsidP="00D478A4">
                    <w:pPr>
                      <w:tabs>
                        <w:tab w:val="left" w:pos="2160"/>
                        <w:tab w:val="left" w:pos="3510"/>
                        <w:tab w:val="left" w:pos="5400"/>
                        <w:tab w:val="left" w:pos="6300"/>
                        <w:tab w:val="right" w:pos="7805"/>
                      </w:tabs>
                      <w:spacing w:line="360" w:lineRule="exact"/>
                      <w:jc w:val="both"/>
                      <w:rPr>
                        <w:b/>
                        <w:color w:val="000000"/>
                        <w:sz w:val="22"/>
                        <w:szCs w:val="22"/>
                      </w:rPr>
                    </w:pPr>
                  </w:p>
                </w:tc>
                <w:tc>
                  <w:tcPr>
                    <w:tcW w:w="1440" w:type="dxa"/>
                    <w:vAlign w:val="center"/>
                  </w:tcPr>
                  <w:p w14:paraId="5C067E9D" w14:textId="77777777" w:rsidR="00701BDE" w:rsidRPr="00701BDE" w:rsidRDefault="00701BDE" w:rsidP="00D478A4">
                    <w:pPr>
                      <w:tabs>
                        <w:tab w:val="left" w:pos="2160"/>
                        <w:tab w:val="left" w:pos="3510"/>
                        <w:tab w:val="left" w:pos="5400"/>
                        <w:tab w:val="left" w:pos="6300"/>
                        <w:tab w:val="right" w:pos="7805"/>
                      </w:tabs>
                      <w:spacing w:line="360" w:lineRule="exact"/>
                      <w:jc w:val="center"/>
                      <w:rPr>
                        <w:b/>
                        <w:color w:val="000000"/>
                        <w:sz w:val="22"/>
                        <w:szCs w:val="22"/>
                      </w:rPr>
                    </w:pPr>
                    <w:r w:rsidRPr="00701BDE">
                      <w:rPr>
                        <w:rFonts w:hint="eastAsia"/>
                        <w:b/>
                        <w:color w:val="000000"/>
                        <w:sz w:val="22"/>
                        <w:szCs w:val="22"/>
                      </w:rPr>
                      <w:t>年末余额</w:t>
                    </w:r>
                  </w:p>
                </w:tc>
                <w:tc>
                  <w:tcPr>
                    <w:tcW w:w="1560" w:type="dxa"/>
                    <w:vAlign w:val="center"/>
                  </w:tcPr>
                  <w:p w14:paraId="00342694" w14:textId="77777777" w:rsidR="00701BDE" w:rsidRPr="00701BDE" w:rsidRDefault="00701BDE" w:rsidP="00D478A4">
                    <w:pPr>
                      <w:tabs>
                        <w:tab w:val="left" w:pos="2160"/>
                        <w:tab w:val="left" w:pos="3510"/>
                        <w:tab w:val="left" w:pos="5400"/>
                        <w:tab w:val="left" w:pos="6300"/>
                        <w:tab w:val="right" w:pos="7805"/>
                      </w:tabs>
                      <w:spacing w:line="360" w:lineRule="exact"/>
                      <w:jc w:val="center"/>
                      <w:rPr>
                        <w:b/>
                        <w:color w:val="000000"/>
                        <w:sz w:val="22"/>
                        <w:szCs w:val="22"/>
                      </w:rPr>
                    </w:pPr>
                    <w:r w:rsidRPr="00701BDE">
                      <w:rPr>
                        <w:rFonts w:hint="eastAsia"/>
                        <w:b/>
                        <w:color w:val="000000"/>
                        <w:sz w:val="22"/>
                        <w:szCs w:val="22"/>
                      </w:rPr>
                      <w:t>年初余额</w:t>
                    </w:r>
                  </w:p>
                </w:tc>
                <w:tc>
                  <w:tcPr>
                    <w:tcW w:w="1440" w:type="dxa"/>
                    <w:vAlign w:val="center"/>
                  </w:tcPr>
                  <w:p w14:paraId="6BB8B190" w14:textId="77777777" w:rsidR="00701BDE" w:rsidRPr="00701BDE" w:rsidRDefault="00701BDE" w:rsidP="00D478A4">
                    <w:pPr>
                      <w:tabs>
                        <w:tab w:val="left" w:pos="2160"/>
                        <w:tab w:val="left" w:pos="3510"/>
                        <w:tab w:val="left" w:pos="5400"/>
                        <w:tab w:val="left" w:pos="6300"/>
                        <w:tab w:val="right" w:pos="7805"/>
                      </w:tabs>
                      <w:spacing w:line="360" w:lineRule="exact"/>
                      <w:jc w:val="center"/>
                      <w:rPr>
                        <w:b/>
                        <w:color w:val="000000"/>
                        <w:sz w:val="22"/>
                        <w:szCs w:val="22"/>
                      </w:rPr>
                    </w:pPr>
                    <w:r w:rsidRPr="00701BDE">
                      <w:rPr>
                        <w:rFonts w:hint="eastAsia"/>
                        <w:b/>
                        <w:color w:val="000000"/>
                        <w:sz w:val="22"/>
                        <w:szCs w:val="22"/>
                      </w:rPr>
                      <w:t>年末</w:t>
                    </w:r>
                    <w:r w:rsidRPr="00701BDE">
                      <w:rPr>
                        <w:rFonts w:hint="eastAsia"/>
                        <w:b/>
                        <w:sz w:val="22"/>
                        <w:szCs w:val="22"/>
                      </w:rPr>
                      <w:t>比例</w:t>
                    </w:r>
                  </w:p>
                </w:tc>
                <w:tc>
                  <w:tcPr>
                    <w:tcW w:w="1560" w:type="dxa"/>
                    <w:vAlign w:val="center"/>
                  </w:tcPr>
                  <w:p w14:paraId="2780CB31" w14:textId="77777777" w:rsidR="00701BDE" w:rsidRPr="00701BDE" w:rsidRDefault="00701BDE" w:rsidP="00D478A4">
                    <w:pPr>
                      <w:tabs>
                        <w:tab w:val="left" w:pos="2160"/>
                        <w:tab w:val="left" w:pos="3510"/>
                        <w:tab w:val="left" w:pos="5400"/>
                        <w:tab w:val="left" w:pos="6300"/>
                        <w:tab w:val="right" w:pos="7805"/>
                      </w:tabs>
                      <w:spacing w:line="360" w:lineRule="exact"/>
                      <w:jc w:val="center"/>
                      <w:rPr>
                        <w:b/>
                        <w:color w:val="000000"/>
                        <w:sz w:val="22"/>
                        <w:szCs w:val="22"/>
                      </w:rPr>
                    </w:pPr>
                    <w:r w:rsidRPr="00701BDE">
                      <w:rPr>
                        <w:rFonts w:hint="eastAsia"/>
                        <w:b/>
                        <w:color w:val="000000"/>
                        <w:sz w:val="22"/>
                        <w:szCs w:val="22"/>
                      </w:rPr>
                      <w:t>年初</w:t>
                    </w:r>
                    <w:r w:rsidRPr="00701BDE">
                      <w:rPr>
                        <w:rFonts w:hint="eastAsia"/>
                        <w:b/>
                        <w:sz w:val="22"/>
                        <w:szCs w:val="22"/>
                      </w:rPr>
                      <w:t>比例</w:t>
                    </w:r>
                  </w:p>
                </w:tc>
              </w:tr>
              <w:tr w:rsidR="00701BDE" w:rsidRPr="002A5BE1" w14:paraId="30CC4C2A" w14:textId="77777777" w:rsidTr="00D478A4">
                <w:trPr>
                  <w:trHeight w:hRule="exact" w:val="454"/>
                  <w:jc w:val="center"/>
                </w:trPr>
                <w:tc>
                  <w:tcPr>
                    <w:tcW w:w="2520" w:type="dxa"/>
                    <w:vAlign w:val="center"/>
                  </w:tcPr>
                  <w:p w14:paraId="7A339522" w14:textId="77777777" w:rsidR="00701BDE" w:rsidRPr="00701BDE" w:rsidRDefault="00701BDE" w:rsidP="00D478A4">
                    <w:pPr>
                      <w:tabs>
                        <w:tab w:val="left" w:pos="2160"/>
                        <w:tab w:val="left" w:pos="3510"/>
                        <w:tab w:val="left" w:pos="5400"/>
                        <w:tab w:val="left" w:pos="6300"/>
                        <w:tab w:val="right" w:pos="7805"/>
                      </w:tabs>
                      <w:spacing w:line="360" w:lineRule="exact"/>
                      <w:jc w:val="both"/>
                      <w:rPr>
                        <w:b/>
                        <w:color w:val="000000"/>
                        <w:sz w:val="22"/>
                        <w:szCs w:val="22"/>
                      </w:rPr>
                    </w:pPr>
                    <w:r w:rsidRPr="00701BDE">
                      <w:rPr>
                        <w:rFonts w:hint="eastAsia"/>
                        <w:color w:val="000000"/>
                        <w:sz w:val="22"/>
                        <w:szCs w:val="22"/>
                      </w:rPr>
                      <w:t>中国中材股份有限公司</w:t>
                    </w:r>
                  </w:p>
                </w:tc>
                <w:tc>
                  <w:tcPr>
                    <w:tcW w:w="1440" w:type="dxa"/>
                    <w:vAlign w:val="center"/>
                  </w:tcPr>
                  <w:p w14:paraId="27ED3BA7" w14:textId="77777777" w:rsidR="00701BDE" w:rsidRPr="00701BDE" w:rsidRDefault="00701BDE" w:rsidP="00D478A4">
                    <w:pPr>
                      <w:tabs>
                        <w:tab w:val="left" w:pos="2160"/>
                        <w:tab w:val="left" w:pos="3510"/>
                        <w:tab w:val="left" w:pos="5400"/>
                        <w:tab w:val="left" w:pos="6300"/>
                        <w:tab w:val="right" w:pos="7805"/>
                      </w:tabs>
                      <w:spacing w:line="360" w:lineRule="exact"/>
                      <w:jc w:val="right"/>
                      <w:rPr>
                        <w:color w:val="000000"/>
                        <w:sz w:val="22"/>
                        <w:szCs w:val="22"/>
                      </w:rPr>
                    </w:pPr>
                    <w:r w:rsidRPr="00701BDE">
                      <w:rPr>
                        <w:rFonts w:hint="eastAsia"/>
                        <w:color w:val="000000"/>
                        <w:sz w:val="22"/>
                        <w:szCs w:val="22"/>
                      </w:rPr>
                      <w:t>6</w:t>
                    </w:r>
                    <w:r w:rsidRPr="00701BDE">
                      <w:rPr>
                        <w:color w:val="000000"/>
                        <w:sz w:val="22"/>
                        <w:szCs w:val="22"/>
                      </w:rPr>
                      <w:t>9,</w:t>
                    </w:r>
                    <w:r w:rsidRPr="00701BDE">
                      <w:rPr>
                        <w:rFonts w:hint="eastAsia"/>
                        <w:color w:val="000000"/>
                        <w:sz w:val="22"/>
                        <w:szCs w:val="22"/>
                      </w:rPr>
                      <w:t>639</w:t>
                    </w:r>
                    <w:r w:rsidRPr="00701BDE">
                      <w:rPr>
                        <w:color w:val="000000"/>
                        <w:sz w:val="22"/>
                        <w:szCs w:val="22"/>
                      </w:rPr>
                      <w:t>.4</w:t>
                    </w:r>
                    <w:r w:rsidRPr="00701BDE">
                      <w:rPr>
                        <w:rFonts w:hint="eastAsia"/>
                        <w:color w:val="000000"/>
                        <w:sz w:val="22"/>
                        <w:szCs w:val="22"/>
                      </w:rPr>
                      <w:t>8</w:t>
                    </w:r>
                  </w:p>
                </w:tc>
                <w:tc>
                  <w:tcPr>
                    <w:tcW w:w="1560" w:type="dxa"/>
                    <w:vAlign w:val="center"/>
                  </w:tcPr>
                  <w:p w14:paraId="53164AB6" w14:textId="77777777" w:rsidR="00701BDE" w:rsidRPr="00701BDE" w:rsidRDefault="00701BDE" w:rsidP="00D478A4">
                    <w:pPr>
                      <w:tabs>
                        <w:tab w:val="left" w:pos="2160"/>
                        <w:tab w:val="left" w:pos="3510"/>
                        <w:tab w:val="left" w:pos="5400"/>
                        <w:tab w:val="left" w:pos="6300"/>
                        <w:tab w:val="right" w:pos="7805"/>
                      </w:tabs>
                      <w:spacing w:line="360" w:lineRule="exact"/>
                      <w:jc w:val="right"/>
                      <w:rPr>
                        <w:color w:val="000000"/>
                        <w:sz w:val="22"/>
                        <w:szCs w:val="22"/>
                      </w:rPr>
                    </w:pPr>
                    <w:r w:rsidRPr="00701BDE">
                      <w:rPr>
                        <w:rFonts w:hint="eastAsia"/>
                        <w:color w:val="000000"/>
                        <w:sz w:val="22"/>
                        <w:szCs w:val="22"/>
                      </w:rPr>
                      <w:t>6</w:t>
                    </w:r>
                    <w:r w:rsidRPr="00701BDE">
                      <w:rPr>
                        <w:color w:val="000000"/>
                        <w:sz w:val="22"/>
                        <w:szCs w:val="22"/>
                      </w:rPr>
                      <w:t>9,</w:t>
                    </w:r>
                    <w:r w:rsidRPr="00701BDE">
                      <w:rPr>
                        <w:rFonts w:hint="eastAsia"/>
                        <w:color w:val="000000"/>
                        <w:sz w:val="22"/>
                        <w:szCs w:val="22"/>
                      </w:rPr>
                      <w:t>639</w:t>
                    </w:r>
                    <w:r w:rsidRPr="00701BDE">
                      <w:rPr>
                        <w:color w:val="000000"/>
                        <w:sz w:val="22"/>
                        <w:szCs w:val="22"/>
                      </w:rPr>
                      <w:t>.4</w:t>
                    </w:r>
                    <w:r w:rsidRPr="00701BDE">
                      <w:rPr>
                        <w:rFonts w:hint="eastAsia"/>
                        <w:color w:val="000000"/>
                        <w:sz w:val="22"/>
                        <w:szCs w:val="22"/>
                      </w:rPr>
                      <w:t>8</w:t>
                    </w:r>
                  </w:p>
                </w:tc>
                <w:tc>
                  <w:tcPr>
                    <w:tcW w:w="1440" w:type="dxa"/>
                    <w:vAlign w:val="center"/>
                  </w:tcPr>
                  <w:p w14:paraId="193D082E" w14:textId="77777777" w:rsidR="00701BDE" w:rsidRPr="00701BDE" w:rsidRDefault="00701BDE" w:rsidP="00D478A4">
                    <w:pPr>
                      <w:tabs>
                        <w:tab w:val="left" w:pos="2160"/>
                        <w:tab w:val="left" w:pos="3510"/>
                        <w:tab w:val="left" w:pos="5400"/>
                        <w:tab w:val="left" w:pos="6300"/>
                        <w:tab w:val="right" w:pos="7805"/>
                      </w:tabs>
                      <w:spacing w:line="360" w:lineRule="exact"/>
                      <w:jc w:val="center"/>
                      <w:rPr>
                        <w:color w:val="000000"/>
                        <w:sz w:val="22"/>
                        <w:szCs w:val="22"/>
                      </w:rPr>
                    </w:pPr>
                    <w:r w:rsidRPr="00701BDE">
                      <w:rPr>
                        <w:rFonts w:hint="eastAsia"/>
                        <w:color w:val="000000"/>
                        <w:sz w:val="22"/>
                        <w:szCs w:val="22"/>
                      </w:rPr>
                      <w:t>40.03</w:t>
                    </w:r>
                  </w:p>
                </w:tc>
                <w:tc>
                  <w:tcPr>
                    <w:tcW w:w="1560" w:type="dxa"/>
                    <w:vAlign w:val="center"/>
                  </w:tcPr>
                  <w:p w14:paraId="556F7AF1" w14:textId="77777777" w:rsidR="00701BDE" w:rsidRPr="002A5BE1" w:rsidRDefault="00701BDE" w:rsidP="00D478A4">
                    <w:pPr>
                      <w:tabs>
                        <w:tab w:val="left" w:pos="2160"/>
                        <w:tab w:val="left" w:pos="3510"/>
                        <w:tab w:val="left" w:pos="5400"/>
                        <w:tab w:val="left" w:pos="6300"/>
                        <w:tab w:val="right" w:pos="7805"/>
                      </w:tabs>
                      <w:spacing w:line="360" w:lineRule="exact"/>
                      <w:jc w:val="center"/>
                      <w:rPr>
                        <w:color w:val="000000"/>
                        <w:sz w:val="22"/>
                        <w:szCs w:val="22"/>
                      </w:rPr>
                    </w:pPr>
                    <w:r w:rsidRPr="00701BDE">
                      <w:rPr>
                        <w:rFonts w:hint="eastAsia"/>
                        <w:color w:val="000000"/>
                        <w:sz w:val="22"/>
                        <w:szCs w:val="22"/>
                      </w:rPr>
                      <w:t>39.70</w:t>
                    </w:r>
                  </w:p>
                </w:tc>
              </w:tr>
            </w:tbl>
            <w:p w14:paraId="2892AE37" w14:textId="77777777" w:rsidR="00F81A9D" w:rsidRDefault="00244448">
              <w:pPr>
                <w:rPr>
                  <w:szCs w:val="21"/>
                </w:rPr>
              </w:pPr>
            </w:p>
            <w:bookmarkEnd w:id="167" w:displacedByCustomXml="next"/>
          </w:sdtContent>
        </w:sdt>
      </w:sdtContent>
    </w:sdt>
    <w:sdt>
      <w:sdtPr>
        <w:rPr>
          <w:rFonts w:ascii="宋体" w:hAnsi="宋体" w:cs="Arial" w:hint="eastAsia"/>
          <w:b w:val="0"/>
          <w:bCs w:val="0"/>
          <w:kern w:val="0"/>
          <w:szCs w:val="21"/>
        </w:rPr>
        <w:alias w:val="模块:本企业的子公司情况"/>
        <w:tag w:val="_GBC_244a434a920446c1838410fee0ac8ba8"/>
        <w:id w:val="-615059664"/>
        <w:lock w:val="sdtLocked"/>
        <w:placeholder>
          <w:docPart w:val="GBC22222222222222222222222222222"/>
        </w:placeholder>
      </w:sdtPr>
      <w:sdtEndPr>
        <w:rPr>
          <w:rFonts w:cs="Cambria"/>
        </w:rPr>
      </w:sdtEndPr>
      <w:sdtContent>
        <w:p w14:paraId="1E324E59" w14:textId="77777777" w:rsidR="00F81A9D" w:rsidRDefault="00D27BBC" w:rsidP="00A64AAF">
          <w:pPr>
            <w:pStyle w:val="3"/>
            <w:numPr>
              <w:ilvl w:val="0"/>
              <w:numId w:val="24"/>
            </w:numPr>
            <w:rPr>
              <w:rFonts w:ascii="宋体" w:hAnsi="宋体" w:cs="Arial"/>
              <w:szCs w:val="21"/>
            </w:rPr>
          </w:pPr>
          <w:r>
            <w:rPr>
              <w:rFonts w:ascii="宋体" w:hAnsi="宋体" w:cs="Arial" w:hint="eastAsia"/>
              <w:szCs w:val="21"/>
            </w:rPr>
            <w:t>本企业的子公司情况</w:t>
          </w:r>
        </w:p>
        <w:p w14:paraId="0AF4620F" w14:textId="77777777" w:rsidR="00F81A9D" w:rsidRDefault="00D27BBC">
          <w:pPr>
            <w:rPr>
              <w:szCs w:val="21"/>
            </w:rPr>
          </w:pPr>
          <w:r>
            <w:rPr>
              <w:rFonts w:hint="eastAsia"/>
              <w:szCs w:val="21"/>
            </w:rPr>
            <w:t>本企业子公司的情况详见附注</w:t>
          </w:r>
        </w:p>
        <w:sdt>
          <w:sdtPr>
            <w:rPr>
              <w:rFonts w:hint="eastAsia"/>
              <w:szCs w:val="21"/>
            </w:rPr>
            <w:alias w:val="是否适用：本公司的子公司情况详见附注[双击切换]"/>
            <w:tag w:val="_GBC_b3fd954877e04ee589f6c4ce95e1384a"/>
            <w:id w:val="323086481"/>
            <w:lock w:val="sdtContentLocked"/>
            <w:placeholder>
              <w:docPart w:val="GBC22222222222222222222222222222"/>
            </w:placeholder>
          </w:sdtPr>
          <w:sdtEndPr/>
          <w:sdtContent>
            <w:p w14:paraId="5C6295FD" w14:textId="77777777" w:rsidR="00F81A9D" w:rsidRDefault="00D27BBC">
              <w:pPr>
                <w:rPr>
                  <w:szCs w:val="21"/>
                </w:rPr>
              </w:pPr>
              <w:r>
                <w:rPr>
                  <w:szCs w:val="21"/>
                </w:rPr>
                <w:fldChar w:fldCharType="begin"/>
              </w:r>
              <w:r w:rsidR="00701BDE">
                <w:rPr>
                  <w:szCs w:val="21"/>
                </w:rPr>
                <w:instrText xml:space="preserve"> MACROBUTTON  SnrToggleCheckbox √适用  </w:instrText>
              </w:r>
              <w:r>
                <w:rPr>
                  <w:szCs w:val="21"/>
                </w:rPr>
                <w:fldChar w:fldCharType="end"/>
              </w:r>
              <w:r>
                <w:rPr>
                  <w:szCs w:val="21"/>
                </w:rPr>
                <w:fldChar w:fldCharType="begin"/>
              </w:r>
              <w:r w:rsidR="00701BDE">
                <w:rPr>
                  <w:szCs w:val="21"/>
                </w:rPr>
                <w:instrText xml:space="preserve"> MACROBUTTON  SnrToggleCheckbox □不适用 </w:instrText>
              </w:r>
              <w:r>
                <w:rPr>
                  <w:szCs w:val="21"/>
                </w:rPr>
                <w:fldChar w:fldCharType="end"/>
              </w:r>
            </w:p>
          </w:sdtContent>
        </w:sdt>
        <w:sdt>
          <w:sdtPr>
            <w:rPr>
              <w:rFonts w:hint="eastAsia"/>
              <w:szCs w:val="21"/>
            </w:rPr>
            <w:alias w:val="本公司的子公司情况详见附注"/>
            <w:tag w:val="_GBC_bb3e2669c3cc45d0a6637b1809087708"/>
            <w:id w:val="1792469560"/>
            <w:lock w:val="sdtLocked"/>
            <w:placeholder>
              <w:docPart w:val="GBC22222222222222222222222222222"/>
            </w:placeholder>
          </w:sdtPr>
          <w:sdtEndPr/>
          <w:sdtContent>
            <w:p w14:paraId="4D21021F" w14:textId="77777777" w:rsidR="00F81A9D" w:rsidRDefault="00701BDE">
              <w:pPr>
                <w:rPr>
                  <w:szCs w:val="21"/>
                </w:rPr>
              </w:pPr>
              <w:r w:rsidRPr="00E77F39">
                <w:rPr>
                  <w:rFonts w:hint="eastAsia"/>
                  <w:sz w:val="22"/>
                  <w:szCs w:val="22"/>
                </w:rPr>
                <w:t>子公司情况详见本附</w:t>
              </w:r>
              <w:r w:rsidRPr="005F02EA">
                <w:rPr>
                  <w:rFonts w:hint="eastAsia"/>
                  <w:color w:val="000000"/>
                  <w:sz w:val="22"/>
                  <w:szCs w:val="22"/>
                </w:rPr>
                <w:t>注“</w:t>
              </w:r>
              <w:r w:rsidR="0036322D">
                <w:rPr>
                  <w:rFonts w:hint="eastAsia"/>
                  <w:color w:val="000000"/>
                  <w:sz w:val="22"/>
                  <w:szCs w:val="22"/>
                </w:rPr>
                <w:t>九</w:t>
              </w:r>
              <w:r w:rsidRPr="005F02EA">
                <w:rPr>
                  <w:rFonts w:hint="eastAsia"/>
                  <w:color w:val="000000"/>
                  <w:sz w:val="22"/>
                  <w:szCs w:val="22"/>
                </w:rPr>
                <w:t>、1.（1）企业集团的构成”相关内容。</w:t>
              </w:r>
            </w:p>
          </w:sdtContent>
        </w:sdt>
        <w:p w14:paraId="065B38BB" w14:textId="77777777" w:rsidR="00F81A9D" w:rsidRDefault="00244448">
          <w:pPr>
            <w:tabs>
              <w:tab w:val="left" w:pos="1134"/>
            </w:tabs>
            <w:rPr>
              <w:rFonts w:cs="Cambria"/>
              <w:szCs w:val="21"/>
            </w:rPr>
          </w:pPr>
        </w:p>
      </w:sdtContent>
    </w:sdt>
    <w:sdt>
      <w:sdtPr>
        <w:rPr>
          <w:rFonts w:ascii="宋体" w:hAnsi="宋体" w:cs="宋体" w:hint="eastAsia"/>
          <w:b w:val="0"/>
          <w:bCs w:val="0"/>
          <w:kern w:val="0"/>
          <w:szCs w:val="24"/>
        </w:rPr>
        <w:alias w:val="模块:存在关联方交易或余额的合营和联营企业情况"/>
        <w:tag w:val="_GBC_a5638b7fd6a848a19564209060b6909a"/>
        <w:id w:val="1682391978"/>
        <w:lock w:val="sdtLocked"/>
        <w:placeholder>
          <w:docPart w:val="GBC22222222222222222222222222222"/>
        </w:placeholder>
      </w:sdtPr>
      <w:sdtEndPr>
        <w:rPr>
          <w:rFonts w:cs="Cambria"/>
          <w:szCs w:val="21"/>
        </w:rPr>
      </w:sdtEndPr>
      <w:sdtContent>
        <w:p w14:paraId="749C0CC3" w14:textId="77777777" w:rsidR="00F81A9D" w:rsidRDefault="00D27BBC" w:rsidP="00A64AAF">
          <w:pPr>
            <w:pStyle w:val="3"/>
            <w:numPr>
              <w:ilvl w:val="0"/>
              <w:numId w:val="24"/>
            </w:numPr>
          </w:pPr>
          <w:r>
            <w:rPr>
              <w:rFonts w:hint="eastAsia"/>
            </w:rPr>
            <w:t>本企业合营和联营企业情况</w:t>
          </w:r>
        </w:p>
        <w:sdt>
          <w:sdtPr>
            <w:alias w:val="是否适用：本企业重要的合营或联营企业详见附注[双击切换]"/>
            <w:tag w:val="_GBC_a44d5ddc347344bcaadf8652bc7a927c"/>
            <w:id w:val="1795407277"/>
            <w:lock w:val="sdtContentLocked"/>
            <w:placeholder>
              <w:docPart w:val="GBC22222222222222222222222222222"/>
            </w:placeholder>
          </w:sdtPr>
          <w:sdtEndPr/>
          <w:sdtContent>
            <w:p w14:paraId="03E32E15" w14:textId="315D0184" w:rsidR="001979BD" w:rsidRDefault="00D27BBC" w:rsidP="001979BD">
              <w:pPr>
                <w:pStyle w:val="affd"/>
              </w:pPr>
              <w:r>
                <w:fldChar w:fldCharType="begin"/>
              </w:r>
              <w:r w:rsidR="001979BD">
                <w:rPr>
                  <w:rFonts w:hint="eastAsia"/>
                </w:rPr>
                <w:instrText xml:space="preserve">MACROBUTTON  SnrToggleCheckbox </w:instrText>
              </w:r>
              <w:r w:rsidR="001979BD">
                <w:rPr>
                  <w:rFonts w:hint="eastAsia"/>
                </w:rPr>
                <w:instrText>√适用</w:instrText>
              </w:r>
              <w:r w:rsidR="001979BD">
                <w:rPr>
                  <w:rFonts w:hint="eastAsia"/>
                </w:rPr>
                <w:instrText xml:space="preserve"> </w:instrText>
              </w:r>
              <w:r>
                <w:fldChar w:fldCharType="end"/>
              </w:r>
              <w:r>
                <w:fldChar w:fldCharType="begin"/>
              </w:r>
              <w:r w:rsidR="001979BD">
                <w:rPr>
                  <w:rFonts w:hint="eastAsia"/>
                </w:rPr>
                <w:instrText xml:space="preserve"> MACROBUTTON  SnrToggleCheckbox </w:instrText>
              </w:r>
              <w:r w:rsidR="001979BD">
                <w:rPr>
                  <w:rFonts w:hint="eastAsia"/>
                </w:rPr>
                <w:instrText>□不适用</w:instrText>
              </w:r>
              <w:r w:rsidR="001979BD">
                <w:rPr>
                  <w:rFonts w:hint="eastAsia"/>
                </w:rPr>
                <w:instrText xml:space="preserve"> </w:instrText>
              </w:r>
              <w:r>
                <w:fldChar w:fldCharType="end"/>
              </w:r>
            </w:p>
          </w:sdtContent>
        </w:sdt>
        <w:sdt>
          <w:sdtPr>
            <w:rPr>
              <w:rFonts w:hint="eastAsia"/>
            </w:rPr>
            <w:alias w:val="本企业重要的合营或联营企业详见附注"/>
            <w:tag w:val="_GBC_3c58c586b3d3412d9989e9dff0b9f4cf"/>
            <w:id w:val="-265700440"/>
            <w:lock w:val="sdtLocked"/>
            <w:placeholder>
              <w:docPart w:val="7942D510A62B4E06A03169E26B623C0D"/>
            </w:placeholder>
          </w:sdtPr>
          <w:sdtEndPr/>
          <w:sdtContent>
            <w:p w14:paraId="60CA3632" w14:textId="239A578B" w:rsidR="001979BD" w:rsidRDefault="001979BD">
              <w:r w:rsidRPr="001979BD">
                <w:rPr>
                  <w:rFonts w:hint="eastAsia"/>
                </w:rPr>
                <w:t>重要的合营或联营企业详见本附注“九、</w:t>
              </w:r>
              <w:r w:rsidRPr="001979BD">
                <w:t>3.（1）重要的合营企业或联营企业”相关内容。</w:t>
              </w:r>
            </w:p>
          </w:sdtContent>
        </w:sdt>
        <w:p w14:paraId="3CCD8B95" w14:textId="30312CA2" w:rsidR="00545C4D" w:rsidRDefault="00545C4D"/>
        <w:p w14:paraId="3D6B9BB1" w14:textId="77777777" w:rsidR="00F81A9D" w:rsidRDefault="00D27BBC">
          <w:pPr>
            <w:pStyle w:val="affd"/>
            <w:rPr>
              <w:lang w:eastAsia="zh-CN"/>
            </w:rPr>
          </w:pPr>
          <w:r>
            <w:rPr>
              <w:rFonts w:hint="eastAsia"/>
              <w:lang w:eastAsia="zh-CN"/>
            </w:rPr>
            <w:t>本期与本公司发生关联方交易，或前期与本公司发生关联方交易形成余额的其他合营或联营企业情况如下</w:t>
          </w:r>
        </w:p>
        <w:sdt>
          <w:sdtPr>
            <w:alias w:val="是否适用：本期与本公司发生关联方交易，或前期与本公司发生关联方交易形成余额的其他合营或联营企业情况如下[双击切换]"/>
            <w:tag w:val="_GBC_3340148c9e9e4091aa65b3b3355a3a37"/>
            <w:id w:val="-2074039950"/>
            <w:lock w:val="sdtContentLocked"/>
            <w:placeholder>
              <w:docPart w:val="GBC22222222222222222222222222222"/>
            </w:placeholder>
          </w:sdtPr>
          <w:sdtEndPr/>
          <w:sdtContent>
            <w:p w14:paraId="6440BAC0" w14:textId="77777777" w:rsidR="00F81A9D" w:rsidRDefault="00D27BBC" w:rsidP="00D478A4">
              <w:pPr>
                <w:rPr>
                  <w:rFonts w:cs="Cambria"/>
                  <w:szCs w:val="21"/>
                </w:rPr>
              </w:pPr>
              <w:r>
                <w:fldChar w:fldCharType="begin"/>
              </w:r>
              <w:r w:rsidR="00D478A4">
                <w:instrText xml:space="preserve">MACROBUTTON  SnrToggleCheckbox □适用 </w:instrText>
              </w:r>
              <w:r>
                <w:fldChar w:fldCharType="end"/>
              </w:r>
              <w:r>
                <w:fldChar w:fldCharType="begin"/>
              </w:r>
              <w:r w:rsidR="00D478A4">
                <w:instrText xml:space="preserve"> MACROBUTTON  SnrToggleCheckbox √不适用 </w:instrText>
              </w:r>
              <w:r>
                <w:fldChar w:fldCharType="end"/>
              </w:r>
            </w:p>
          </w:sdtContent>
        </w:sdt>
        <w:p w14:paraId="224955B5" w14:textId="77777777" w:rsidR="00F81A9D" w:rsidRDefault="00D27BBC">
          <w:pPr>
            <w:tabs>
              <w:tab w:val="left" w:pos="1134"/>
            </w:tabs>
            <w:rPr>
              <w:rFonts w:cs="Cambria"/>
              <w:szCs w:val="21"/>
            </w:rPr>
          </w:pPr>
          <w:r>
            <w:rPr>
              <w:rFonts w:cs="Cambria" w:hint="eastAsia"/>
              <w:szCs w:val="21"/>
            </w:rPr>
            <w:t>其他说明</w:t>
          </w:r>
        </w:p>
        <w:sdt>
          <w:sdtPr>
            <w:rPr>
              <w:rFonts w:cs="Cambria"/>
              <w:szCs w:val="21"/>
            </w:rPr>
            <w:alias w:val="是否适用：存在关联方交易或余额的合营和联营企业情况说明[双击切换]"/>
            <w:tag w:val="_GBC_491f62bb76ba49c482a64272865cc4a1"/>
            <w:id w:val="-887490975"/>
            <w:lock w:val="sdtContentLocked"/>
            <w:placeholder>
              <w:docPart w:val="GBC22222222222222222222222222222"/>
            </w:placeholder>
          </w:sdtPr>
          <w:sdtEndPr/>
          <w:sdtContent>
            <w:p w14:paraId="7269C131" w14:textId="77777777" w:rsidR="00F81A9D" w:rsidRDefault="00D27BBC" w:rsidP="00D478A4">
              <w:pPr>
                <w:tabs>
                  <w:tab w:val="left" w:pos="1134"/>
                </w:tabs>
                <w:rPr>
                  <w:rFonts w:cs="Cambria"/>
                  <w:szCs w:val="21"/>
                </w:rPr>
              </w:pPr>
              <w:r>
                <w:rPr>
                  <w:rFonts w:cs="Cambria"/>
                  <w:szCs w:val="21"/>
                </w:rPr>
                <w:fldChar w:fldCharType="begin"/>
              </w:r>
              <w:r w:rsidR="00D478A4">
                <w:rPr>
                  <w:rFonts w:cs="Cambria"/>
                  <w:szCs w:val="21"/>
                </w:rPr>
                <w:instrText xml:space="preserve">MACROBUTTON  SnrToggleCheckbox □适用 </w:instrText>
              </w:r>
              <w:r>
                <w:rPr>
                  <w:rFonts w:cs="Cambria"/>
                  <w:szCs w:val="21"/>
                </w:rPr>
                <w:fldChar w:fldCharType="end"/>
              </w:r>
              <w:r>
                <w:rPr>
                  <w:rFonts w:cs="Cambria"/>
                  <w:szCs w:val="21"/>
                </w:rPr>
                <w:fldChar w:fldCharType="begin"/>
              </w:r>
              <w:r w:rsidR="00D478A4">
                <w:rPr>
                  <w:rFonts w:cs="Cambria"/>
                  <w:szCs w:val="21"/>
                </w:rPr>
                <w:instrText xml:space="preserve"> MACROBUTTON  SnrToggleCheckbox √不适用 </w:instrText>
              </w:r>
              <w:r>
                <w:rPr>
                  <w:rFonts w:cs="Cambria"/>
                  <w:szCs w:val="21"/>
                </w:rPr>
                <w:fldChar w:fldCharType="end"/>
              </w:r>
            </w:p>
          </w:sdtContent>
        </w:sdt>
        <w:p w14:paraId="5E2556BB" w14:textId="77777777" w:rsidR="00F81A9D" w:rsidRDefault="00244448">
          <w:pPr>
            <w:tabs>
              <w:tab w:val="left" w:pos="1134"/>
            </w:tabs>
            <w:rPr>
              <w:rFonts w:cs="Cambria"/>
              <w:szCs w:val="21"/>
            </w:rPr>
          </w:pPr>
        </w:p>
      </w:sdtContent>
    </w:sdt>
    <w:sdt>
      <w:sdtPr>
        <w:rPr>
          <w:rFonts w:ascii="宋体" w:hAnsi="宋体" w:cs="宋体" w:hint="eastAsia"/>
          <w:b w:val="0"/>
          <w:bCs w:val="0"/>
          <w:kern w:val="0"/>
          <w:szCs w:val="24"/>
        </w:rPr>
        <w:alias w:val="模块:其他关联方情况"/>
        <w:tag w:val="_SEC_4da82436ee754a98b1f572e1fb4440db"/>
        <w:id w:val="-194692116"/>
        <w:lock w:val="sdtLocked"/>
        <w:placeholder>
          <w:docPart w:val="GBC22222222222222222222222222222"/>
        </w:placeholder>
      </w:sdtPr>
      <w:sdtEndPr>
        <w:rPr>
          <w:rFonts w:cs="Cambria"/>
          <w:szCs w:val="21"/>
        </w:rPr>
      </w:sdtEndPr>
      <w:sdtContent>
        <w:p w14:paraId="597D2D5B" w14:textId="77777777" w:rsidR="00F81A9D" w:rsidRDefault="00D27BBC" w:rsidP="00A64AAF">
          <w:pPr>
            <w:pStyle w:val="3"/>
            <w:numPr>
              <w:ilvl w:val="0"/>
              <w:numId w:val="24"/>
            </w:numPr>
          </w:pPr>
          <w:r>
            <w:rPr>
              <w:rFonts w:hint="eastAsia"/>
            </w:rPr>
            <w:t>其他关联方情况</w:t>
          </w:r>
        </w:p>
        <w:sdt>
          <w:sdtPr>
            <w:alias w:val="是否适用：其他关联方情况[双击切换]"/>
            <w:tag w:val="_GBC_42246b4c04fc4462b5fb05a5db67f4d0"/>
            <w:id w:val="547500991"/>
            <w:lock w:val="sdtContentLocked"/>
            <w:placeholder>
              <w:docPart w:val="GBC22222222222222222222222222222"/>
            </w:placeholder>
          </w:sdtPr>
          <w:sdtEndPr/>
          <w:sdtContent>
            <w:p w14:paraId="3241EBB4" w14:textId="77777777" w:rsidR="00F81A9D" w:rsidRDefault="00D27BBC">
              <w:pPr>
                <w:pStyle w:val="affd"/>
              </w:pPr>
              <w:r>
                <w:fldChar w:fldCharType="begin"/>
              </w:r>
              <w:r w:rsidR="00D478A4">
                <w:instrText>MACROBUTTON  SnrToggleCheckbox √</w:instrText>
              </w:r>
              <w:r w:rsidR="00D478A4">
                <w:instrText>适用</w:instrText>
              </w:r>
              <w:r w:rsidR="00D478A4">
                <w:instrText xml:space="preserve"> </w:instrText>
              </w:r>
              <w:r>
                <w:fldChar w:fldCharType="end"/>
              </w:r>
              <w:r>
                <w:fldChar w:fldCharType="begin"/>
              </w:r>
              <w:r w:rsidR="00D478A4">
                <w:instrText xml:space="preserve"> MACROBUTTON  SnrToggleCheckbox □</w:instrText>
              </w:r>
              <w:r w:rsidR="00D478A4">
                <w:instrText>不适用</w:instrText>
              </w:r>
              <w:r w:rsidR="00D478A4">
                <w:instrText xml:space="preserve"> </w:instrText>
              </w:r>
              <w:r>
                <w:fldChar w:fldCharType="end"/>
              </w:r>
            </w:p>
          </w:sdtContent>
        </w:sdt>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098"/>
            <w:gridCol w:w="3725"/>
          </w:tblGrid>
          <w:tr w:rsidR="00997F58" w14:paraId="64FA0672" w14:textId="77777777" w:rsidTr="0089634A">
            <w:trPr>
              <w:trHeight w:val="267"/>
            </w:trPr>
            <w:sdt>
              <w:sdtPr>
                <w:tag w:val="_PLD_36db3e8c12e04d279b0c2956ad69d8a6"/>
                <w:id w:val="2087874235"/>
                <w:lock w:val="sdtLocked"/>
              </w:sdtPr>
              <w:sdtEndPr/>
              <w:sdtContent>
                <w:tc>
                  <w:tcPr>
                    <w:tcW w:w="2889" w:type="pct"/>
                    <w:tcBorders>
                      <w:top w:val="single" w:sz="4" w:space="0" w:color="auto"/>
                      <w:left w:val="single" w:sz="4" w:space="0" w:color="auto"/>
                      <w:bottom w:val="single" w:sz="4" w:space="0" w:color="auto"/>
                      <w:right w:val="single" w:sz="4" w:space="0" w:color="auto"/>
                    </w:tcBorders>
                    <w:shd w:val="clear" w:color="auto" w:fill="auto"/>
                  </w:tcPr>
                  <w:p w14:paraId="5262C515" w14:textId="77777777" w:rsidR="00997F58" w:rsidRDefault="00997F58" w:rsidP="00997F58">
                    <w:pPr>
                      <w:jc w:val="center"/>
                      <w:rPr>
                        <w:rFonts w:cs="Cambria"/>
                        <w:szCs w:val="21"/>
                      </w:rPr>
                    </w:pPr>
                    <w:r>
                      <w:rPr>
                        <w:rFonts w:cs="Cambria" w:hint="eastAsia"/>
                        <w:szCs w:val="21"/>
                      </w:rPr>
                      <w:t>其他关联方名称</w:t>
                    </w:r>
                  </w:p>
                </w:tc>
              </w:sdtContent>
            </w:sdt>
            <w:sdt>
              <w:sdtPr>
                <w:tag w:val="_PLD_b851a2cc9280416290b9ebf815c49236"/>
                <w:id w:val="1523900157"/>
                <w:lock w:val="sdtLocked"/>
              </w:sdtPr>
              <w:sdtEndPr/>
              <w:sdtContent>
                <w:tc>
                  <w:tcPr>
                    <w:tcW w:w="2111" w:type="pct"/>
                    <w:tcBorders>
                      <w:top w:val="single" w:sz="4" w:space="0" w:color="auto"/>
                      <w:left w:val="single" w:sz="4" w:space="0" w:color="auto"/>
                      <w:bottom w:val="single" w:sz="4" w:space="0" w:color="auto"/>
                      <w:right w:val="single" w:sz="4" w:space="0" w:color="auto"/>
                    </w:tcBorders>
                    <w:shd w:val="clear" w:color="auto" w:fill="auto"/>
                  </w:tcPr>
                  <w:p w14:paraId="322F8B26" w14:textId="77777777" w:rsidR="00997F58" w:rsidRDefault="00997F58" w:rsidP="00997F58">
                    <w:pPr>
                      <w:jc w:val="center"/>
                      <w:rPr>
                        <w:rFonts w:cs="Cambria"/>
                        <w:szCs w:val="21"/>
                      </w:rPr>
                    </w:pPr>
                    <w:r>
                      <w:rPr>
                        <w:rFonts w:cs="Cambria" w:hint="eastAsia"/>
                        <w:szCs w:val="21"/>
                      </w:rPr>
                      <w:t>其他关联方与本企业关系</w:t>
                    </w:r>
                  </w:p>
                </w:tc>
              </w:sdtContent>
            </w:sdt>
          </w:tr>
          <w:sdt>
            <w:sdtPr>
              <w:rPr>
                <w:rFonts w:asciiTheme="minorHAnsi" w:eastAsiaTheme="minorEastAsia" w:hAnsiTheme="minorHAnsi" w:cs="Cambria"/>
                <w:kern w:val="2"/>
                <w:szCs w:val="21"/>
              </w:rPr>
              <w:alias w:val="本企业的其他关联方情况明细"/>
              <w:tag w:val="_TUP_a783e3455e3448cbb8198b1265f2df23"/>
              <w:id w:val="-1984683851"/>
              <w:lock w:val="sdtLocked"/>
              <w:placeholder>
                <w:docPart w:val="351EA76439C34CC2AE8D3AFB380CF404"/>
              </w:placeholder>
            </w:sdtPr>
            <w:sdtEndPr/>
            <w:sdtContent>
              <w:tr w:rsidR="00997F58" w14:paraId="70ADCD77"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66D634DA" w14:textId="77777777" w:rsidR="00997F58" w:rsidRDefault="00997F58" w:rsidP="00997F58">
                    <w:pPr>
                      <w:rPr>
                        <w:rFonts w:cs="Cambria"/>
                        <w:szCs w:val="21"/>
                      </w:rPr>
                    </w:pPr>
                    <w:proofErr w:type="spellStart"/>
                    <w:r>
                      <w:t>Mpande</w:t>
                    </w:r>
                    <w:proofErr w:type="spellEnd"/>
                    <w:r>
                      <w:t xml:space="preserve"> Limestone Limited</w:t>
                    </w:r>
                  </w:p>
                </w:tc>
                <w:sdt>
                  <w:sdtPr>
                    <w:rPr>
                      <w:rFonts w:cs="Cambria"/>
                      <w:szCs w:val="21"/>
                    </w:rPr>
                    <w:alias w:val="本企业的其他关联方情况明细－其他关联方与本公司关系"/>
                    <w:tag w:val="_GBC_58cfdd73098648d8af76645c4007a3fa"/>
                    <w:id w:val="-22453497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42B68F8C"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867355340"/>
              <w:lock w:val="sdtLocked"/>
              <w:placeholder>
                <w:docPart w:val="351EA76439C34CC2AE8D3AFB380CF404"/>
              </w:placeholder>
            </w:sdtPr>
            <w:sdtEndPr/>
            <w:sdtContent>
              <w:tr w:rsidR="00997F58" w14:paraId="4815F994"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56B045BD" w14:textId="77777777" w:rsidR="00997F58" w:rsidRDefault="00997F58" w:rsidP="00997F58">
                    <w:pPr>
                      <w:rPr>
                        <w:rFonts w:cs="Cambria"/>
                        <w:szCs w:val="21"/>
                      </w:rPr>
                    </w:pPr>
                    <w:r>
                      <w:t>阿克苏天山多浪水泥有限责任公司</w:t>
                    </w:r>
                  </w:p>
                </w:tc>
                <w:sdt>
                  <w:sdtPr>
                    <w:rPr>
                      <w:rFonts w:cs="Cambria"/>
                      <w:szCs w:val="21"/>
                    </w:rPr>
                    <w:alias w:val="本企业的其他关联方情况明细－其他关联方与本公司关系"/>
                    <w:tag w:val="_GBC_58cfdd73098648d8af76645c4007a3fa"/>
                    <w:id w:val="53246466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43705913"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817145229"/>
              <w:lock w:val="sdtLocked"/>
              <w:placeholder>
                <w:docPart w:val="351EA76439C34CC2AE8D3AFB380CF404"/>
              </w:placeholder>
            </w:sdtPr>
            <w:sdtEndPr/>
            <w:sdtContent>
              <w:tr w:rsidR="00997F58" w14:paraId="4EEA9BFD"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0E148E24" w14:textId="77777777" w:rsidR="00997F58" w:rsidRDefault="00997F58" w:rsidP="00997F58">
                    <w:pPr>
                      <w:rPr>
                        <w:rFonts w:cs="Cambria"/>
                        <w:szCs w:val="21"/>
                      </w:rPr>
                    </w:pPr>
                    <w:r>
                      <w:t>安徽大江股份有限公司</w:t>
                    </w:r>
                  </w:p>
                </w:tc>
                <w:sdt>
                  <w:sdtPr>
                    <w:rPr>
                      <w:rFonts w:cs="Cambria"/>
                      <w:szCs w:val="21"/>
                    </w:rPr>
                    <w:alias w:val="本企业的其他关联方情况明细－其他关联方与本公司关系"/>
                    <w:tag w:val="_GBC_58cfdd73098648d8af76645c4007a3fa"/>
                    <w:id w:val="29102559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459DB9B8"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835732094"/>
              <w:lock w:val="sdtLocked"/>
              <w:placeholder>
                <w:docPart w:val="351EA76439C34CC2AE8D3AFB380CF404"/>
              </w:placeholder>
            </w:sdtPr>
            <w:sdtEndPr/>
            <w:sdtContent>
              <w:tr w:rsidR="00997F58" w14:paraId="2BA84C9C"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196F1214" w14:textId="77777777" w:rsidR="00997F58" w:rsidRDefault="00997F58" w:rsidP="00997F58">
                    <w:pPr>
                      <w:rPr>
                        <w:rFonts w:cs="Cambria"/>
                        <w:szCs w:val="21"/>
                      </w:rPr>
                    </w:pPr>
                    <w:r>
                      <w:t>安徽广德洪山南方水泥有限公司</w:t>
                    </w:r>
                  </w:p>
                </w:tc>
                <w:sdt>
                  <w:sdtPr>
                    <w:rPr>
                      <w:rFonts w:cs="Cambria"/>
                      <w:szCs w:val="21"/>
                    </w:rPr>
                    <w:alias w:val="本企业的其他关联方情况明细－其他关联方与本公司关系"/>
                    <w:tag w:val="_GBC_58cfdd73098648d8af76645c4007a3fa"/>
                    <w:id w:val="-98801119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55154296"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302808607"/>
              <w:lock w:val="sdtLocked"/>
              <w:placeholder>
                <w:docPart w:val="351EA76439C34CC2AE8D3AFB380CF404"/>
              </w:placeholder>
            </w:sdtPr>
            <w:sdtEndPr/>
            <w:sdtContent>
              <w:tr w:rsidR="00997F58" w14:paraId="6DDCF6BE"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728FC786" w14:textId="77777777" w:rsidR="00997F58" w:rsidRDefault="00997F58" w:rsidP="00997F58">
                    <w:pPr>
                      <w:rPr>
                        <w:rFonts w:cs="Cambria"/>
                        <w:szCs w:val="21"/>
                      </w:rPr>
                    </w:pPr>
                    <w:r>
                      <w:t>安徽广德南方水泥有限公司</w:t>
                    </w:r>
                  </w:p>
                </w:tc>
                <w:sdt>
                  <w:sdtPr>
                    <w:rPr>
                      <w:rFonts w:cs="Cambria"/>
                      <w:szCs w:val="21"/>
                    </w:rPr>
                    <w:alias w:val="本企业的其他关联方情况明细－其他关联方与本公司关系"/>
                    <w:tag w:val="_GBC_58cfdd73098648d8af76645c4007a3fa"/>
                    <w:id w:val="75008898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10E64B21"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611508370"/>
              <w:lock w:val="sdtLocked"/>
              <w:placeholder>
                <w:docPart w:val="351EA76439C34CC2AE8D3AFB380CF404"/>
              </w:placeholder>
            </w:sdtPr>
            <w:sdtEndPr/>
            <w:sdtContent>
              <w:tr w:rsidR="00997F58" w14:paraId="14D1DB25"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50F2DB59" w14:textId="77777777" w:rsidR="00997F58" w:rsidRDefault="00997F58" w:rsidP="00997F58">
                    <w:pPr>
                      <w:rPr>
                        <w:rFonts w:cs="Cambria"/>
                        <w:szCs w:val="21"/>
                      </w:rPr>
                    </w:pPr>
                    <w:r>
                      <w:t>安徽郎溪南方水泥有限公司</w:t>
                    </w:r>
                  </w:p>
                </w:tc>
                <w:sdt>
                  <w:sdtPr>
                    <w:rPr>
                      <w:rFonts w:cs="Cambria"/>
                      <w:szCs w:val="21"/>
                    </w:rPr>
                    <w:alias w:val="本企业的其他关联方情况明细－其他关联方与本公司关系"/>
                    <w:tag w:val="_GBC_58cfdd73098648d8af76645c4007a3fa"/>
                    <w:id w:val="64432305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0FD5B6C8"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652259935"/>
              <w:lock w:val="sdtLocked"/>
              <w:placeholder>
                <w:docPart w:val="351EA76439C34CC2AE8D3AFB380CF404"/>
              </w:placeholder>
            </w:sdtPr>
            <w:sdtEndPr/>
            <w:sdtContent>
              <w:tr w:rsidR="00997F58" w14:paraId="42E1DC4B"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51D0CEAA" w14:textId="77777777" w:rsidR="00997F58" w:rsidRDefault="00997F58" w:rsidP="00997F58">
                    <w:pPr>
                      <w:rPr>
                        <w:rFonts w:cs="Cambria"/>
                        <w:szCs w:val="21"/>
                      </w:rPr>
                    </w:pPr>
                    <w:r>
                      <w:t>安徽省润基水泥有限责任公司</w:t>
                    </w:r>
                  </w:p>
                </w:tc>
                <w:sdt>
                  <w:sdtPr>
                    <w:rPr>
                      <w:rFonts w:cs="Cambria"/>
                      <w:szCs w:val="21"/>
                    </w:rPr>
                    <w:alias w:val="本企业的其他关联方情况明细－其他关联方与本公司关系"/>
                    <w:tag w:val="_GBC_58cfdd73098648d8af76645c4007a3fa"/>
                    <w:id w:val="-107627297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529540C0"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918710268"/>
              <w:lock w:val="sdtLocked"/>
              <w:placeholder>
                <w:docPart w:val="351EA76439C34CC2AE8D3AFB380CF404"/>
              </w:placeholder>
            </w:sdtPr>
            <w:sdtEndPr/>
            <w:sdtContent>
              <w:tr w:rsidR="00997F58" w14:paraId="679BC8B3"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6DCCFB37" w14:textId="77777777" w:rsidR="00997F58" w:rsidRDefault="00997F58" w:rsidP="00997F58">
                    <w:pPr>
                      <w:rPr>
                        <w:rFonts w:cs="Cambria"/>
                        <w:szCs w:val="21"/>
                      </w:rPr>
                    </w:pPr>
                    <w:r>
                      <w:t>安吉南方水泥有限公司</w:t>
                    </w:r>
                  </w:p>
                </w:tc>
                <w:sdt>
                  <w:sdtPr>
                    <w:rPr>
                      <w:rFonts w:cs="Cambria"/>
                      <w:szCs w:val="21"/>
                    </w:rPr>
                    <w:alias w:val="本企业的其他关联方情况明细－其他关联方与本公司关系"/>
                    <w:tag w:val="_GBC_58cfdd73098648d8af76645c4007a3fa"/>
                    <w:id w:val="157200136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6BCE623E"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472940705"/>
              <w:lock w:val="sdtLocked"/>
              <w:placeholder>
                <w:docPart w:val="351EA76439C34CC2AE8D3AFB380CF404"/>
              </w:placeholder>
            </w:sdtPr>
            <w:sdtEndPr/>
            <w:sdtContent>
              <w:tr w:rsidR="00997F58" w14:paraId="0101414B"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5E6F75AF" w14:textId="77777777" w:rsidR="00997F58" w:rsidRDefault="00997F58" w:rsidP="00997F58">
                    <w:pPr>
                      <w:rPr>
                        <w:rFonts w:cs="Cambria"/>
                        <w:szCs w:val="21"/>
                      </w:rPr>
                    </w:pPr>
                    <w:r>
                      <w:t>安阳中联海皇水泥有限公司</w:t>
                    </w:r>
                  </w:p>
                </w:tc>
                <w:sdt>
                  <w:sdtPr>
                    <w:rPr>
                      <w:rFonts w:cs="Cambria"/>
                      <w:szCs w:val="21"/>
                    </w:rPr>
                    <w:alias w:val="本企业的其他关联方情况明细－其他关联方与本公司关系"/>
                    <w:tag w:val="_GBC_58cfdd73098648d8af76645c4007a3fa"/>
                    <w:id w:val="-49056409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7502A1AC"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820024724"/>
              <w:lock w:val="sdtLocked"/>
              <w:placeholder>
                <w:docPart w:val="351EA76439C34CC2AE8D3AFB380CF404"/>
              </w:placeholder>
            </w:sdtPr>
            <w:sdtEndPr/>
            <w:sdtContent>
              <w:tr w:rsidR="00997F58" w14:paraId="66E17CF0"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28328CD3" w14:textId="77777777" w:rsidR="00997F58" w:rsidRDefault="00997F58" w:rsidP="00997F58">
                    <w:pPr>
                      <w:rPr>
                        <w:rFonts w:cs="Cambria"/>
                        <w:szCs w:val="21"/>
                      </w:rPr>
                    </w:pPr>
                    <w:r>
                      <w:t>安阳中联水泥有限公司</w:t>
                    </w:r>
                  </w:p>
                </w:tc>
                <w:sdt>
                  <w:sdtPr>
                    <w:rPr>
                      <w:rFonts w:cs="Cambria"/>
                      <w:szCs w:val="21"/>
                    </w:rPr>
                    <w:alias w:val="本企业的其他关联方情况明细－其他关联方与本公司关系"/>
                    <w:tag w:val="_GBC_58cfdd73098648d8af76645c4007a3fa"/>
                    <w:id w:val="176802773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3651456F"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209198813"/>
              <w:lock w:val="sdtLocked"/>
              <w:placeholder>
                <w:docPart w:val="351EA76439C34CC2AE8D3AFB380CF404"/>
              </w:placeholder>
            </w:sdtPr>
            <w:sdtEndPr/>
            <w:sdtContent>
              <w:tr w:rsidR="00997F58" w14:paraId="0D952E8C"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738301F7" w14:textId="77777777" w:rsidR="00997F58" w:rsidRDefault="00997F58" w:rsidP="00997F58">
                    <w:pPr>
                      <w:rPr>
                        <w:rFonts w:cs="Cambria"/>
                        <w:szCs w:val="21"/>
                      </w:rPr>
                    </w:pPr>
                    <w:r>
                      <w:t>巴彦淖尔中联水泥有限公司</w:t>
                    </w:r>
                  </w:p>
                </w:tc>
                <w:sdt>
                  <w:sdtPr>
                    <w:rPr>
                      <w:rFonts w:cs="Cambria"/>
                      <w:szCs w:val="21"/>
                    </w:rPr>
                    <w:alias w:val="本企业的其他关联方情况明细－其他关联方与本公司关系"/>
                    <w:tag w:val="_GBC_58cfdd73098648d8af76645c4007a3fa"/>
                    <w:id w:val="-130045640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03EF4776"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74233599"/>
              <w:lock w:val="sdtLocked"/>
              <w:placeholder>
                <w:docPart w:val="351EA76439C34CC2AE8D3AFB380CF404"/>
              </w:placeholder>
            </w:sdtPr>
            <w:sdtEndPr/>
            <w:sdtContent>
              <w:tr w:rsidR="00997F58" w14:paraId="59D0E190"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2F275893" w14:textId="77777777" w:rsidR="00997F58" w:rsidRDefault="00997F58" w:rsidP="00997F58">
                    <w:pPr>
                      <w:rPr>
                        <w:rFonts w:cs="Cambria"/>
                        <w:szCs w:val="21"/>
                      </w:rPr>
                    </w:pPr>
                    <w:r>
                      <w:t>蚌埠凯盛工程技术有限公司</w:t>
                    </w:r>
                  </w:p>
                </w:tc>
                <w:sdt>
                  <w:sdtPr>
                    <w:rPr>
                      <w:rFonts w:cs="Cambria"/>
                      <w:szCs w:val="21"/>
                    </w:rPr>
                    <w:alias w:val="本企业的其他关联方情况明细－其他关联方与本公司关系"/>
                    <w:tag w:val="_GBC_58cfdd73098648d8af76645c4007a3fa"/>
                    <w:id w:val="158425826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137DBD39"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43320051"/>
              <w:lock w:val="sdtLocked"/>
              <w:placeholder>
                <w:docPart w:val="351EA76439C34CC2AE8D3AFB380CF404"/>
              </w:placeholder>
            </w:sdtPr>
            <w:sdtEndPr/>
            <w:sdtContent>
              <w:tr w:rsidR="00997F58" w14:paraId="143FF850"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3D6A3172" w14:textId="77777777" w:rsidR="00997F58" w:rsidRDefault="00997F58" w:rsidP="00997F58">
                    <w:pPr>
                      <w:rPr>
                        <w:rFonts w:cs="Cambria"/>
                        <w:szCs w:val="21"/>
                      </w:rPr>
                    </w:pPr>
                    <w:r>
                      <w:t>北川中联水泥有限公司</w:t>
                    </w:r>
                  </w:p>
                </w:tc>
                <w:sdt>
                  <w:sdtPr>
                    <w:rPr>
                      <w:rFonts w:cs="Cambria"/>
                      <w:szCs w:val="21"/>
                    </w:rPr>
                    <w:alias w:val="本企业的其他关联方情况明细－其他关联方与本公司关系"/>
                    <w:tag w:val="_GBC_58cfdd73098648d8af76645c4007a3fa"/>
                    <w:id w:val="181944952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2DF7BDFA"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231671564"/>
              <w:lock w:val="sdtLocked"/>
              <w:placeholder>
                <w:docPart w:val="351EA76439C34CC2AE8D3AFB380CF404"/>
              </w:placeholder>
            </w:sdtPr>
            <w:sdtEndPr/>
            <w:sdtContent>
              <w:tr w:rsidR="00997F58" w14:paraId="2D668054"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7525DC64" w14:textId="77777777" w:rsidR="00997F58" w:rsidRDefault="00997F58" w:rsidP="00997F58">
                    <w:pPr>
                      <w:rPr>
                        <w:rFonts w:cs="Cambria"/>
                        <w:szCs w:val="21"/>
                      </w:rPr>
                    </w:pPr>
                    <w:r>
                      <w:t>北京凯盛建材工程有限公司</w:t>
                    </w:r>
                  </w:p>
                </w:tc>
                <w:sdt>
                  <w:sdtPr>
                    <w:rPr>
                      <w:rFonts w:cs="Cambria"/>
                      <w:szCs w:val="21"/>
                    </w:rPr>
                    <w:alias w:val="本企业的其他关联方情况明细－其他关联方与本公司关系"/>
                    <w:tag w:val="_GBC_58cfdd73098648d8af76645c4007a3fa"/>
                    <w:id w:val="129502871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4884E588"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341077455"/>
              <w:lock w:val="sdtLocked"/>
              <w:placeholder>
                <w:docPart w:val="351EA76439C34CC2AE8D3AFB380CF404"/>
              </w:placeholder>
            </w:sdtPr>
            <w:sdtEndPr/>
            <w:sdtContent>
              <w:tr w:rsidR="00997F58" w14:paraId="5D8F872C"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5055DBE6" w14:textId="77777777" w:rsidR="00997F58" w:rsidRDefault="00997F58" w:rsidP="00997F58">
                    <w:pPr>
                      <w:rPr>
                        <w:rFonts w:cs="Cambria"/>
                        <w:szCs w:val="21"/>
                      </w:rPr>
                    </w:pPr>
                    <w:r>
                      <w:t>北新集团建材股份有限公司</w:t>
                    </w:r>
                  </w:p>
                </w:tc>
                <w:sdt>
                  <w:sdtPr>
                    <w:rPr>
                      <w:rFonts w:cs="Cambria"/>
                      <w:szCs w:val="21"/>
                    </w:rPr>
                    <w:alias w:val="本企业的其他关联方情况明细－其他关联方与本公司关系"/>
                    <w:tag w:val="_GBC_58cfdd73098648d8af76645c4007a3fa"/>
                    <w:id w:val="-172273810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08E1E80A"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753817449"/>
              <w:lock w:val="sdtLocked"/>
              <w:placeholder>
                <w:docPart w:val="351EA76439C34CC2AE8D3AFB380CF404"/>
              </w:placeholder>
            </w:sdtPr>
            <w:sdtEndPr/>
            <w:sdtContent>
              <w:tr w:rsidR="00997F58" w14:paraId="1D3AF3CB"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66417E05" w14:textId="77777777" w:rsidR="00997F58" w:rsidRDefault="00997F58" w:rsidP="00997F58">
                    <w:pPr>
                      <w:rPr>
                        <w:rFonts w:cs="Cambria"/>
                        <w:szCs w:val="21"/>
                      </w:rPr>
                    </w:pPr>
                    <w:r>
                      <w:t>北新建材（工业）坦桑尼亚有限公司</w:t>
                    </w:r>
                  </w:p>
                </w:tc>
                <w:sdt>
                  <w:sdtPr>
                    <w:rPr>
                      <w:rFonts w:cs="Cambria"/>
                      <w:szCs w:val="21"/>
                    </w:rPr>
                    <w:alias w:val="本企业的其他关联方情况明细－其他关联方与本公司关系"/>
                    <w:tag w:val="_GBC_58cfdd73098648d8af76645c4007a3fa"/>
                    <w:id w:val="159027289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798C7A40"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270049181"/>
              <w:lock w:val="sdtLocked"/>
              <w:placeholder>
                <w:docPart w:val="351EA76439C34CC2AE8D3AFB380CF404"/>
              </w:placeholder>
            </w:sdtPr>
            <w:sdtEndPr/>
            <w:sdtContent>
              <w:tr w:rsidR="00997F58" w14:paraId="7EBC10BC"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79A7870A" w14:textId="77777777" w:rsidR="00997F58" w:rsidRDefault="00997F58" w:rsidP="00997F58">
                    <w:pPr>
                      <w:rPr>
                        <w:rFonts w:cs="Cambria"/>
                        <w:szCs w:val="21"/>
                      </w:rPr>
                    </w:pPr>
                    <w:r>
                      <w:t>布尔津天山水泥有限责任公司</w:t>
                    </w:r>
                  </w:p>
                </w:tc>
                <w:sdt>
                  <w:sdtPr>
                    <w:rPr>
                      <w:rFonts w:cs="Cambria"/>
                      <w:szCs w:val="21"/>
                    </w:rPr>
                    <w:alias w:val="本企业的其他关联方情况明细－其他关联方与本公司关系"/>
                    <w:tag w:val="_GBC_58cfdd73098648d8af76645c4007a3fa"/>
                    <w:id w:val="-113471887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2AF471BC"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775757431"/>
              <w:lock w:val="sdtLocked"/>
              <w:placeholder>
                <w:docPart w:val="351EA76439C34CC2AE8D3AFB380CF404"/>
              </w:placeholder>
            </w:sdtPr>
            <w:sdtEndPr/>
            <w:sdtContent>
              <w:tr w:rsidR="00997F58" w14:paraId="3F21AC89"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0FDAFB87" w14:textId="77777777" w:rsidR="00997F58" w:rsidRDefault="00997F58" w:rsidP="00997F58">
                    <w:pPr>
                      <w:rPr>
                        <w:rFonts w:cs="Cambria"/>
                        <w:szCs w:val="21"/>
                      </w:rPr>
                    </w:pPr>
                    <w:r>
                      <w:t>常山南方水泥有限公司</w:t>
                    </w:r>
                  </w:p>
                </w:tc>
                <w:sdt>
                  <w:sdtPr>
                    <w:rPr>
                      <w:rFonts w:cs="Cambria"/>
                      <w:szCs w:val="21"/>
                    </w:rPr>
                    <w:alias w:val="本企业的其他关联方情况明细－其他关联方与本公司关系"/>
                    <w:tag w:val="_GBC_58cfdd73098648d8af76645c4007a3fa"/>
                    <w:id w:val="18148646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5EF02E00"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553594480"/>
              <w:lock w:val="sdtLocked"/>
              <w:placeholder>
                <w:docPart w:val="351EA76439C34CC2AE8D3AFB380CF404"/>
              </w:placeholder>
            </w:sdtPr>
            <w:sdtEndPr/>
            <w:sdtContent>
              <w:tr w:rsidR="00997F58" w14:paraId="5B960075"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09E4EB40" w14:textId="77777777" w:rsidR="00997F58" w:rsidRDefault="00997F58" w:rsidP="00997F58">
                    <w:pPr>
                      <w:rPr>
                        <w:rFonts w:cs="Cambria"/>
                        <w:szCs w:val="21"/>
                      </w:rPr>
                    </w:pPr>
                    <w:r>
                      <w:t>成县祁连山水泥有限公司</w:t>
                    </w:r>
                  </w:p>
                </w:tc>
                <w:sdt>
                  <w:sdtPr>
                    <w:rPr>
                      <w:rFonts w:cs="Cambria"/>
                      <w:szCs w:val="21"/>
                    </w:rPr>
                    <w:alias w:val="本企业的其他关联方情况明细－其他关联方与本公司关系"/>
                    <w:tag w:val="_GBC_58cfdd73098648d8af76645c4007a3fa"/>
                    <w:id w:val="32101378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2E21A3CF"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959533519"/>
              <w:lock w:val="sdtLocked"/>
              <w:placeholder>
                <w:docPart w:val="351EA76439C34CC2AE8D3AFB380CF404"/>
              </w:placeholder>
            </w:sdtPr>
            <w:sdtEndPr/>
            <w:sdtContent>
              <w:tr w:rsidR="00997F58" w14:paraId="4DB73F66"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249C748D" w14:textId="77777777" w:rsidR="00997F58" w:rsidRDefault="00997F58" w:rsidP="00997F58">
                    <w:pPr>
                      <w:rPr>
                        <w:rFonts w:cs="Cambria"/>
                        <w:szCs w:val="21"/>
                      </w:rPr>
                    </w:pPr>
                    <w:r>
                      <w:t>崇左南方水泥有限公司</w:t>
                    </w:r>
                  </w:p>
                </w:tc>
                <w:sdt>
                  <w:sdtPr>
                    <w:rPr>
                      <w:rFonts w:cs="Cambria"/>
                      <w:szCs w:val="21"/>
                    </w:rPr>
                    <w:alias w:val="本企业的其他关联方情况明细－其他关联方与本公司关系"/>
                    <w:tag w:val="_GBC_58cfdd73098648d8af76645c4007a3fa"/>
                    <w:id w:val="-101206521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21301C37"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2071925030"/>
              <w:lock w:val="sdtLocked"/>
              <w:placeholder>
                <w:docPart w:val="351EA76439C34CC2AE8D3AFB380CF404"/>
              </w:placeholder>
            </w:sdtPr>
            <w:sdtEndPr/>
            <w:sdtContent>
              <w:tr w:rsidR="00997F58" w14:paraId="033D22BE"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0A080898" w14:textId="77777777" w:rsidR="00997F58" w:rsidRDefault="00997F58" w:rsidP="00997F58">
                    <w:pPr>
                      <w:rPr>
                        <w:rFonts w:cs="Cambria"/>
                        <w:szCs w:val="21"/>
                      </w:rPr>
                    </w:pPr>
                    <w:r>
                      <w:t>滁州中联水泥有限公司</w:t>
                    </w:r>
                  </w:p>
                </w:tc>
                <w:sdt>
                  <w:sdtPr>
                    <w:rPr>
                      <w:rFonts w:cs="Cambria"/>
                      <w:szCs w:val="21"/>
                    </w:rPr>
                    <w:alias w:val="本企业的其他关联方情况明细－其他关联方与本公司关系"/>
                    <w:tag w:val="_GBC_58cfdd73098648d8af76645c4007a3fa"/>
                    <w:id w:val="-91555819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713E6F34"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038043929"/>
              <w:lock w:val="sdtLocked"/>
              <w:placeholder>
                <w:docPart w:val="351EA76439C34CC2AE8D3AFB380CF404"/>
              </w:placeholder>
            </w:sdtPr>
            <w:sdtEndPr/>
            <w:sdtContent>
              <w:tr w:rsidR="00997F58" w14:paraId="4E6B7F89"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5B6A8872" w14:textId="77777777" w:rsidR="00997F58" w:rsidRDefault="00997F58" w:rsidP="00997F58">
                    <w:pPr>
                      <w:rPr>
                        <w:rFonts w:cs="Cambria"/>
                        <w:szCs w:val="21"/>
                      </w:rPr>
                    </w:pPr>
                    <w:r>
                      <w:t>达州利森水泥有限公司</w:t>
                    </w:r>
                  </w:p>
                </w:tc>
                <w:sdt>
                  <w:sdtPr>
                    <w:rPr>
                      <w:rFonts w:cs="Cambria"/>
                      <w:szCs w:val="21"/>
                    </w:rPr>
                    <w:alias w:val="本企业的其他关联方情况明细－其他关联方与本公司关系"/>
                    <w:tag w:val="_GBC_58cfdd73098648d8af76645c4007a3fa"/>
                    <w:id w:val="46423718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21016AD0"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955128727"/>
              <w:lock w:val="sdtLocked"/>
              <w:placeholder>
                <w:docPart w:val="351EA76439C34CC2AE8D3AFB380CF404"/>
              </w:placeholder>
            </w:sdtPr>
            <w:sdtEndPr/>
            <w:sdtContent>
              <w:tr w:rsidR="00997F58" w14:paraId="73A77352"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0D0879AC" w14:textId="77777777" w:rsidR="00997F58" w:rsidRDefault="00997F58" w:rsidP="00997F58">
                    <w:pPr>
                      <w:rPr>
                        <w:rFonts w:cs="Cambria"/>
                        <w:szCs w:val="21"/>
                      </w:rPr>
                    </w:pPr>
                    <w:r>
                      <w:t>大方永贵建材有限责任公司</w:t>
                    </w:r>
                  </w:p>
                </w:tc>
                <w:sdt>
                  <w:sdtPr>
                    <w:rPr>
                      <w:rFonts w:cs="Cambria"/>
                      <w:szCs w:val="21"/>
                    </w:rPr>
                    <w:alias w:val="本企业的其他关联方情况明细－其他关联方与本公司关系"/>
                    <w:tag w:val="_GBC_58cfdd73098648d8af76645c4007a3fa"/>
                    <w:id w:val="197632778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1930793A"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473678622"/>
              <w:lock w:val="sdtLocked"/>
              <w:placeholder>
                <w:docPart w:val="351EA76439C34CC2AE8D3AFB380CF404"/>
              </w:placeholder>
            </w:sdtPr>
            <w:sdtEndPr/>
            <w:sdtContent>
              <w:tr w:rsidR="00997F58" w14:paraId="235CE0E8"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79FFF50A" w14:textId="77777777" w:rsidR="00997F58" w:rsidRDefault="00997F58" w:rsidP="00997F58">
                    <w:pPr>
                      <w:rPr>
                        <w:rFonts w:cs="Cambria"/>
                        <w:szCs w:val="21"/>
                      </w:rPr>
                    </w:pPr>
                    <w:r>
                      <w:t>大连金刚天马水泥有限公司</w:t>
                    </w:r>
                  </w:p>
                </w:tc>
                <w:sdt>
                  <w:sdtPr>
                    <w:rPr>
                      <w:rFonts w:cs="Cambria"/>
                      <w:szCs w:val="21"/>
                    </w:rPr>
                    <w:alias w:val="本企业的其他关联方情况明细－其他关联方与本公司关系"/>
                    <w:tag w:val="_GBC_58cfdd73098648d8af76645c4007a3fa"/>
                    <w:id w:val="74037876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6B688255"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73545744"/>
              <w:lock w:val="sdtLocked"/>
              <w:placeholder>
                <w:docPart w:val="351EA76439C34CC2AE8D3AFB380CF404"/>
              </w:placeholder>
            </w:sdtPr>
            <w:sdtEndPr/>
            <w:sdtContent>
              <w:tr w:rsidR="00997F58" w14:paraId="685F24E1"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3D2CD8A8" w14:textId="77777777" w:rsidR="00997F58" w:rsidRDefault="00997F58" w:rsidP="00997F58">
                    <w:pPr>
                      <w:rPr>
                        <w:rFonts w:cs="Cambria"/>
                        <w:szCs w:val="21"/>
                      </w:rPr>
                    </w:pPr>
                    <w:r>
                      <w:t>德州中联大坝水泥有限公司</w:t>
                    </w:r>
                  </w:p>
                </w:tc>
                <w:sdt>
                  <w:sdtPr>
                    <w:rPr>
                      <w:rFonts w:cs="Cambria"/>
                      <w:szCs w:val="21"/>
                    </w:rPr>
                    <w:alias w:val="本企业的其他关联方情况明细－其他关联方与本公司关系"/>
                    <w:tag w:val="_GBC_58cfdd73098648d8af76645c4007a3fa"/>
                    <w:id w:val="-3635098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7C807D98"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285651556"/>
              <w:lock w:val="sdtLocked"/>
              <w:placeholder>
                <w:docPart w:val="351EA76439C34CC2AE8D3AFB380CF404"/>
              </w:placeholder>
            </w:sdtPr>
            <w:sdtEndPr/>
            <w:sdtContent>
              <w:tr w:rsidR="00997F58" w14:paraId="293FB860"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2516C4E6" w14:textId="77777777" w:rsidR="00997F58" w:rsidRDefault="00997F58" w:rsidP="00997F58">
                    <w:pPr>
                      <w:rPr>
                        <w:rFonts w:cs="Cambria"/>
                        <w:szCs w:val="21"/>
                      </w:rPr>
                    </w:pPr>
                    <w:r>
                      <w:t>登封中联登电水泥有限公司</w:t>
                    </w:r>
                  </w:p>
                </w:tc>
                <w:sdt>
                  <w:sdtPr>
                    <w:rPr>
                      <w:rFonts w:cs="Cambria"/>
                      <w:szCs w:val="21"/>
                    </w:rPr>
                    <w:alias w:val="本企业的其他关联方情况明细－其他关联方与本公司关系"/>
                    <w:tag w:val="_GBC_58cfdd73098648d8af76645c4007a3fa"/>
                    <w:id w:val="-86121065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758C7A60"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731345630"/>
              <w:lock w:val="sdtLocked"/>
              <w:placeholder>
                <w:docPart w:val="351EA76439C34CC2AE8D3AFB380CF404"/>
              </w:placeholder>
            </w:sdtPr>
            <w:sdtEndPr/>
            <w:sdtContent>
              <w:tr w:rsidR="00997F58" w14:paraId="18C397CE"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0C910C53" w14:textId="77777777" w:rsidR="00997F58" w:rsidRDefault="00997F58" w:rsidP="00997F58">
                    <w:pPr>
                      <w:rPr>
                        <w:rFonts w:cs="Cambria"/>
                        <w:szCs w:val="21"/>
                      </w:rPr>
                    </w:pPr>
                    <w:r>
                      <w:t>邓州中联水泥有限公司</w:t>
                    </w:r>
                  </w:p>
                </w:tc>
                <w:sdt>
                  <w:sdtPr>
                    <w:rPr>
                      <w:rFonts w:cs="Cambria"/>
                      <w:szCs w:val="21"/>
                    </w:rPr>
                    <w:alias w:val="本企业的其他关联方情况明细－其他关联方与本公司关系"/>
                    <w:tag w:val="_GBC_58cfdd73098648d8af76645c4007a3fa"/>
                    <w:id w:val="172887582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339290A3"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539661058"/>
              <w:lock w:val="sdtLocked"/>
              <w:placeholder>
                <w:docPart w:val="351EA76439C34CC2AE8D3AFB380CF404"/>
              </w:placeholder>
            </w:sdtPr>
            <w:sdtEndPr/>
            <w:sdtContent>
              <w:tr w:rsidR="00997F58" w14:paraId="698740E6"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22A38477" w14:textId="77777777" w:rsidR="00997F58" w:rsidRDefault="00997F58" w:rsidP="00997F58">
                    <w:pPr>
                      <w:rPr>
                        <w:rFonts w:cs="Cambria"/>
                        <w:szCs w:val="21"/>
                      </w:rPr>
                    </w:pPr>
                    <w:r>
                      <w:t>东平中联美景水泥有限公司</w:t>
                    </w:r>
                  </w:p>
                </w:tc>
                <w:sdt>
                  <w:sdtPr>
                    <w:rPr>
                      <w:rFonts w:cs="Cambria"/>
                      <w:szCs w:val="21"/>
                    </w:rPr>
                    <w:alias w:val="本企业的其他关联方情况明细－其他关联方与本公司关系"/>
                    <w:tag w:val="_GBC_58cfdd73098648d8af76645c4007a3fa"/>
                    <w:id w:val="135122012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761D9FC5"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808435494"/>
              <w:lock w:val="sdtLocked"/>
              <w:placeholder>
                <w:docPart w:val="351EA76439C34CC2AE8D3AFB380CF404"/>
              </w:placeholder>
            </w:sdtPr>
            <w:sdtEndPr/>
            <w:sdtContent>
              <w:tr w:rsidR="00997F58" w14:paraId="4F4A7DF0"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04D1ACF9" w14:textId="77777777" w:rsidR="00997F58" w:rsidRDefault="00997F58" w:rsidP="00997F58">
                    <w:pPr>
                      <w:rPr>
                        <w:rFonts w:cs="Cambria"/>
                        <w:szCs w:val="21"/>
                      </w:rPr>
                    </w:pPr>
                    <w:r>
                      <w:t>福建三明南方水泥有限公司</w:t>
                    </w:r>
                  </w:p>
                </w:tc>
                <w:sdt>
                  <w:sdtPr>
                    <w:rPr>
                      <w:rFonts w:cs="Cambria"/>
                      <w:szCs w:val="21"/>
                    </w:rPr>
                    <w:alias w:val="本企业的其他关联方情况明细－其他关联方与本公司关系"/>
                    <w:tag w:val="_GBC_58cfdd73098648d8af76645c4007a3fa"/>
                    <w:id w:val="131729859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7AE571C5"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150029365"/>
              <w:lock w:val="sdtLocked"/>
              <w:placeholder>
                <w:docPart w:val="351EA76439C34CC2AE8D3AFB380CF404"/>
              </w:placeholder>
            </w:sdtPr>
            <w:sdtEndPr/>
            <w:sdtContent>
              <w:tr w:rsidR="00997F58" w14:paraId="331252F8"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77CE4543" w14:textId="77777777" w:rsidR="00997F58" w:rsidRDefault="00997F58" w:rsidP="00997F58">
                    <w:pPr>
                      <w:rPr>
                        <w:rFonts w:cs="Cambria"/>
                        <w:szCs w:val="21"/>
                      </w:rPr>
                    </w:pPr>
                    <w:r>
                      <w:t>富民金锐水泥建材有限责任公司</w:t>
                    </w:r>
                  </w:p>
                </w:tc>
                <w:sdt>
                  <w:sdtPr>
                    <w:rPr>
                      <w:rFonts w:cs="Cambria"/>
                      <w:szCs w:val="21"/>
                    </w:rPr>
                    <w:alias w:val="本企业的其他关联方情况明细－其他关联方与本公司关系"/>
                    <w:tag w:val="_GBC_58cfdd73098648d8af76645c4007a3fa"/>
                    <w:id w:val="-208845529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3F441CD1"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818789707"/>
              <w:lock w:val="sdtLocked"/>
              <w:placeholder>
                <w:docPart w:val="351EA76439C34CC2AE8D3AFB380CF404"/>
              </w:placeholder>
            </w:sdtPr>
            <w:sdtEndPr/>
            <w:sdtContent>
              <w:tr w:rsidR="00997F58" w14:paraId="5D920573"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6105D426" w14:textId="77777777" w:rsidR="00997F58" w:rsidRDefault="00997F58" w:rsidP="00997F58">
                    <w:pPr>
                      <w:rPr>
                        <w:rFonts w:cs="Cambria"/>
                        <w:szCs w:val="21"/>
                      </w:rPr>
                    </w:pPr>
                    <w:r>
                      <w:t>富阳山亚南方水泥有限公司</w:t>
                    </w:r>
                  </w:p>
                </w:tc>
                <w:sdt>
                  <w:sdtPr>
                    <w:rPr>
                      <w:rFonts w:cs="Cambria"/>
                      <w:szCs w:val="21"/>
                    </w:rPr>
                    <w:alias w:val="本企业的其他关联方情况明细－其他关联方与本公司关系"/>
                    <w:tag w:val="_GBC_58cfdd73098648d8af76645c4007a3fa"/>
                    <w:id w:val="142915592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37A8B0C3"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187867587"/>
              <w:lock w:val="sdtLocked"/>
              <w:placeholder>
                <w:docPart w:val="351EA76439C34CC2AE8D3AFB380CF404"/>
              </w:placeholder>
            </w:sdtPr>
            <w:sdtEndPr/>
            <w:sdtContent>
              <w:tr w:rsidR="00997F58" w14:paraId="1390D081"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45E7FA19" w14:textId="77777777" w:rsidR="00997F58" w:rsidRDefault="00997F58" w:rsidP="00997F58">
                    <w:pPr>
                      <w:rPr>
                        <w:rFonts w:cs="Cambria"/>
                        <w:szCs w:val="21"/>
                      </w:rPr>
                    </w:pPr>
                    <w:r>
                      <w:t>富蕴天山水泥有限责任公司</w:t>
                    </w:r>
                  </w:p>
                </w:tc>
                <w:sdt>
                  <w:sdtPr>
                    <w:rPr>
                      <w:rFonts w:cs="Cambria"/>
                      <w:szCs w:val="21"/>
                    </w:rPr>
                    <w:alias w:val="本企业的其他关联方情况明细－其他关联方与本公司关系"/>
                    <w:tag w:val="_GBC_58cfdd73098648d8af76645c4007a3fa"/>
                    <w:id w:val="36926721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6F726B71"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675694311"/>
              <w:lock w:val="sdtLocked"/>
              <w:placeholder>
                <w:docPart w:val="351EA76439C34CC2AE8D3AFB380CF404"/>
              </w:placeholder>
            </w:sdtPr>
            <w:sdtEndPr/>
            <w:sdtContent>
              <w:tr w:rsidR="00997F58" w14:paraId="35EEDAD8"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359BA17B" w14:textId="77777777" w:rsidR="00997F58" w:rsidRDefault="00997F58" w:rsidP="00997F58">
                    <w:pPr>
                      <w:rPr>
                        <w:rFonts w:cs="Cambria"/>
                        <w:szCs w:val="21"/>
                      </w:rPr>
                    </w:pPr>
                    <w:r>
                      <w:t>甘谷祁连山水泥有限公司</w:t>
                    </w:r>
                  </w:p>
                </w:tc>
                <w:sdt>
                  <w:sdtPr>
                    <w:rPr>
                      <w:rFonts w:cs="Cambria"/>
                      <w:szCs w:val="21"/>
                    </w:rPr>
                    <w:alias w:val="本企业的其他关联方情况明细－其他关联方与本公司关系"/>
                    <w:tag w:val="_GBC_58cfdd73098648d8af76645c4007a3fa"/>
                    <w:id w:val="177312738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2E8EC380"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784473927"/>
              <w:lock w:val="sdtLocked"/>
              <w:placeholder>
                <w:docPart w:val="351EA76439C34CC2AE8D3AFB380CF404"/>
              </w:placeholder>
            </w:sdtPr>
            <w:sdtEndPr/>
            <w:sdtContent>
              <w:tr w:rsidR="00997F58" w14:paraId="6525C422"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274E660A" w14:textId="77777777" w:rsidR="00997F58" w:rsidRDefault="00997F58" w:rsidP="00997F58">
                    <w:pPr>
                      <w:rPr>
                        <w:rFonts w:cs="Cambria"/>
                        <w:szCs w:val="21"/>
                      </w:rPr>
                    </w:pPr>
                    <w:r>
                      <w:t>甘肃祁连山水泥集团股份有限公司</w:t>
                    </w:r>
                  </w:p>
                </w:tc>
                <w:sdt>
                  <w:sdtPr>
                    <w:rPr>
                      <w:rFonts w:cs="Cambria"/>
                      <w:szCs w:val="21"/>
                    </w:rPr>
                    <w:alias w:val="本企业的其他关联方情况明细－其他关联方与本公司关系"/>
                    <w:tag w:val="_GBC_58cfdd73098648d8af76645c4007a3fa"/>
                    <w:id w:val="-145401725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05AD51BF"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632702"/>
              <w:lock w:val="sdtLocked"/>
              <w:placeholder>
                <w:docPart w:val="351EA76439C34CC2AE8D3AFB380CF404"/>
              </w:placeholder>
            </w:sdtPr>
            <w:sdtEndPr/>
            <w:sdtContent>
              <w:tr w:rsidR="00997F58" w14:paraId="08F37EA1"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74E22B95" w14:textId="77777777" w:rsidR="00997F58" w:rsidRDefault="00997F58" w:rsidP="00997F58">
                    <w:pPr>
                      <w:rPr>
                        <w:rFonts w:cs="Cambria"/>
                        <w:szCs w:val="21"/>
                      </w:rPr>
                    </w:pPr>
                    <w:r>
                      <w:t>古浪祁连山水泥有限公司</w:t>
                    </w:r>
                  </w:p>
                </w:tc>
                <w:sdt>
                  <w:sdtPr>
                    <w:rPr>
                      <w:rFonts w:cs="Cambria"/>
                      <w:szCs w:val="21"/>
                    </w:rPr>
                    <w:alias w:val="本企业的其他关联方情况明细－其他关联方与本公司关系"/>
                    <w:tag w:val="_GBC_58cfdd73098648d8af76645c4007a3fa"/>
                    <w:id w:val="80644372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23AEEE2A"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901912949"/>
              <w:lock w:val="sdtLocked"/>
              <w:placeholder>
                <w:docPart w:val="351EA76439C34CC2AE8D3AFB380CF404"/>
              </w:placeholder>
            </w:sdtPr>
            <w:sdtEndPr/>
            <w:sdtContent>
              <w:tr w:rsidR="00997F58" w14:paraId="706EBE09"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004D90E7" w14:textId="77777777" w:rsidR="00997F58" w:rsidRDefault="00997F58" w:rsidP="00997F58">
                    <w:pPr>
                      <w:rPr>
                        <w:rFonts w:cs="Cambria"/>
                        <w:szCs w:val="21"/>
                      </w:rPr>
                    </w:pPr>
                    <w:r>
                      <w:t>固原市六盘山水泥有限责任公司</w:t>
                    </w:r>
                  </w:p>
                </w:tc>
                <w:sdt>
                  <w:sdtPr>
                    <w:rPr>
                      <w:rFonts w:cs="Cambria"/>
                      <w:szCs w:val="21"/>
                    </w:rPr>
                    <w:alias w:val="本企业的其他关联方情况明细－其他关联方与本公司关系"/>
                    <w:tag w:val="_GBC_58cfdd73098648d8af76645c4007a3fa"/>
                    <w:id w:val="-211620190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3ABC9A0D"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2055916566"/>
              <w:lock w:val="sdtLocked"/>
              <w:placeholder>
                <w:docPart w:val="351EA76439C34CC2AE8D3AFB380CF404"/>
              </w:placeholder>
            </w:sdtPr>
            <w:sdtEndPr/>
            <w:sdtContent>
              <w:tr w:rsidR="00997F58" w14:paraId="7BA38DDE"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637D5B46" w14:textId="77777777" w:rsidR="00997F58" w:rsidRDefault="00997F58" w:rsidP="00997F58">
                    <w:pPr>
                      <w:rPr>
                        <w:rFonts w:cs="Cambria"/>
                        <w:szCs w:val="21"/>
                      </w:rPr>
                    </w:pPr>
                    <w:r>
                      <w:t>广安北新建材有限公司</w:t>
                    </w:r>
                  </w:p>
                </w:tc>
                <w:sdt>
                  <w:sdtPr>
                    <w:rPr>
                      <w:rFonts w:cs="Cambria"/>
                      <w:szCs w:val="21"/>
                    </w:rPr>
                    <w:alias w:val="本企业的其他关联方情况明细－其他关联方与本公司关系"/>
                    <w:tag w:val="_GBC_58cfdd73098648d8af76645c4007a3fa"/>
                    <w:id w:val="-85033946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5B237DF2"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502696424"/>
              <w:lock w:val="sdtLocked"/>
              <w:placeholder>
                <w:docPart w:val="351EA76439C34CC2AE8D3AFB380CF404"/>
              </w:placeholder>
            </w:sdtPr>
            <w:sdtEndPr/>
            <w:sdtContent>
              <w:tr w:rsidR="00997F58" w14:paraId="580D4881"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4C867F80" w14:textId="77777777" w:rsidR="00997F58" w:rsidRDefault="00997F58" w:rsidP="00997F58">
                    <w:pPr>
                      <w:rPr>
                        <w:rFonts w:cs="Cambria"/>
                        <w:szCs w:val="21"/>
                      </w:rPr>
                    </w:pPr>
                    <w:r>
                      <w:t>广德独山南方水泥有限公司</w:t>
                    </w:r>
                  </w:p>
                </w:tc>
                <w:sdt>
                  <w:sdtPr>
                    <w:rPr>
                      <w:rFonts w:cs="Cambria"/>
                      <w:szCs w:val="21"/>
                    </w:rPr>
                    <w:alias w:val="本企业的其他关联方情况明细－其他关联方与本公司关系"/>
                    <w:tag w:val="_GBC_58cfdd73098648d8af76645c4007a3fa"/>
                    <w:id w:val="-58067885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5ED62318"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888810350"/>
              <w:lock w:val="sdtLocked"/>
              <w:placeholder>
                <w:docPart w:val="351EA76439C34CC2AE8D3AFB380CF404"/>
              </w:placeholder>
            </w:sdtPr>
            <w:sdtEndPr/>
            <w:sdtContent>
              <w:tr w:rsidR="00997F58" w14:paraId="1DE12723"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10A34F36" w14:textId="77777777" w:rsidR="00997F58" w:rsidRDefault="00997F58" w:rsidP="00997F58">
                    <w:pPr>
                      <w:rPr>
                        <w:rFonts w:cs="Cambria"/>
                        <w:szCs w:val="21"/>
                      </w:rPr>
                    </w:pPr>
                    <w:r>
                      <w:t>广德新杭南方水泥有限公司</w:t>
                    </w:r>
                  </w:p>
                </w:tc>
                <w:sdt>
                  <w:sdtPr>
                    <w:rPr>
                      <w:rFonts w:cs="Cambria"/>
                      <w:szCs w:val="21"/>
                    </w:rPr>
                    <w:alias w:val="本企业的其他关联方情况明细－其他关联方与本公司关系"/>
                    <w:tag w:val="_GBC_58cfdd73098648d8af76645c4007a3fa"/>
                    <w:id w:val="112442611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642295FE"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530142703"/>
              <w:lock w:val="sdtLocked"/>
              <w:placeholder>
                <w:docPart w:val="351EA76439C34CC2AE8D3AFB380CF404"/>
              </w:placeholder>
            </w:sdtPr>
            <w:sdtEndPr/>
            <w:sdtContent>
              <w:tr w:rsidR="00997F58" w14:paraId="12A54701"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61A738D6" w14:textId="77777777" w:rsidR="00997F58" w:rsidRDefault="00997F58" w:rsidP="00997F58">
                    <w:pPr>
                      <w:rPr>
                        <w:rFonts w:cs="Cambria"/>
                        <w:szCs w:val="21"/>
                      </w:rPr>
                    </w:pPr>
                    <w:r>
                      <w:t>广西金鲤水泥有限公司</w:t>
                    </w:r>
                  </w:p>
                </w:tc>
                <w:sdt>
                  <w:sdtPr>
                    <w:rPr>
                      <w:rFonts w:cs="Cambria"/>
                      <w:szCs w:val="21"/>
                    </w:rPr>
                    <w:alias w:val="本企业的其他关联方情况明细－其他关联方与本公司关系"/>
                    <w:tag w:val="_GBC_58cfdd73098648d8af76645c4007a3fa"/>
                    <w:id w:val="157779177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673C62C0"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13263880"/>
              <w:lock w:val="sdtLocked"/>
              <w:placeholder>
                <w:docPart w:val="351EA76439C34CC2AE8D3AFB380CF404"/>
              </w:placeholder>
            </w:sdtPr>
            <w:sdtEndPr/>
            <w:sdtContent>
              <w:tr w:rsidR="00997F58" w14:paraId="223667D9"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69A1B060" w14:textId="77777777" w:rsidR="00997F58" w:rsidRDefault="00997F58" w:rsidP="00997F58">
                    <w:pPr>
                      <w:rPr>
                        <w:rFonts w:cs="Cambria"/>
                        <w:szCs w:val="21"/>
                      </w:rPr>
                    </w:pPr>
                    <w:r>
                      <w:t>贵州梵净山金顶水泥有限公司</w:t>
                    </w:r>
                  </w:p>
                </w:tc>
                <w:sdt>
                  <w:sdtPr>
                    <w:rPr>
                      <w:rFonts w:cs="Cambria"/>
                      <w:szCs w:val="21"/>
                    </w:rPr>
                    <w:alias w:val="本企业的其他关联方情况明细－其他关联方与本公司关系"/>
                    <w:tag w:val="_GBC_58cfdd73098648d8af76645c4007a3fa"/>
                    <w:id w:val="162249996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7AF849DC"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816643418"/>
              <w:lock w:val="sdtLocked"/>
              <w:placeholder>
                <w:docPart w:val="351EA76439C34CC2AE8D3AFB380CF404"/>
              </w:placeholder>
            </w:sdtPr>
            <w:sdtEndPr/>
            <w:sdtContent>
              <w:tr w:rsidR="00997F58" w14:paraId="79FC1D87"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1C3AAB1A" w14:textId="77777777" w:rsidR="00997F58" w:rsidRDefault="00997F58" w:rsidP="00997F58">
                    <w:pPr>
                      <w:rPr>
                        <w:rFonts w:cs="Cambria"/>
                        <w:szCs w:val="21"/>
                      </w:rPr>
                    </w:pPr>
                    <w:r>
                      <w:t>贵州福泉西南水泥有限公司</w:t>
                    </w:r>
                  </w:p>
                </w:tc>
                <w:sdt>
                  <w:sdtPr>
                    <w:rPr>
                      <w:rFonts w:cs="Cambria"/>
                      <w:szCs w:val="21"/>
                    </w:rPr>
                    <w:alias w:val="本企业的其他关联方情况明细－其他关联方与本公司关系"/>
                    <w:tag w:val="_GBC_58cfdd73098648d8af76645c4007a3fa"/>
                    <w:id w:val="-155515543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11C2D1ED"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240219225"/>
              <w:lock w:val="sdtLocked"/>
              <w:placeholder>
                <w:docPart w:val="351EA76439C34CC2AE8D3AFB380CF404"/>
              </w:placeholder>
            </w:sdtPr>
            <w:sdtEndPr/>
            <w:sdtContent>
              <w:tr w:rsidR="00997F58" w14:paraId="07D0576A"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5805B93B" w14:textId="77777777" w:rsidR="00997F58" w:rsidRDefault="00997F58" w:rsidP="00997F58">
                    <w:pPr>
                      <w:rPr>
                        <w:rFonts w:cs="Cambria"/>
                        <w:szCs w:val="21"/>
                      </w:rPr>
                    </w:pPr>
                    <w:r>
                      <w:t>贵州皇冠新型建材有限公司</w:t>
                    </w:r>
                  </w:p>
                </w:tc>
                <w:sdt>
                  <w:sdtPr>
                    <w:rPr>
                      <w:rFonts w:cs="Cambria"/>
                      <w:szCs w:val="21"/>
                    </w:rPr>
                    <w:alias w:val="本企业的其他关联方情况明细－其他关联方与本公司关系"/>
                    <w:tag w:val="_GBC_58cfdd73098648d8af76645c4007a3fa"/>
                    <w:id w:val="-62570157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6E9FE991"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719044621"/>
              <w:lock w:val="sdtLocked"/>
              <w:placeholder>
                <w:docPart w:val="351EA76439C34CC2AE8D3AFB380CF404"/>
              </w:placeholder>
            </w:sdtPr>
            <w:sdtEndPr/>
            <w:sdtContent>
              <w:tr w:rsidR="00997F58" w14:paraId="42774FDD"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5EB63B2C" w14:textId="77777777" w:rsidR="00997F58" w:rsidRDefault="00997F58" w:rsidP="00997F58">
                    <w:pPr>
                      <w:rPr>
                        <w:rFonts w:cs="Cambria"/>
                        <w:szCs w:val="21"/>
                      </w:rPr>
                    </w:pPr>
                    <w:r>
                      <w:t>贵州惠水西南水泥有限公司</w:t>
                    </w:r>
                  </w:p>
                </w:tc>
                <w:sdt>
                  <w:sdtPr>
                    <w:rPr>
                      <w:rFonts w:cs="Cambria"/>
                      <w:szCs w:val="21"/>
                    </w:rPr>
                    <w:alias w:val="本企业的其他关联方情况明细－其他关联方与本公司关系"/>
                    <w:tag w:val="_GBC_58cfdd73098648d8af76645c4007a3fa"/>
                    <w:id w:val="-99163615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1008F3A2"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189291310"/>
              <w:lock w:val="sdtLocked"/>
              <w:placeholder>
                <w:docPart w:val="351EA76439C34CC2AE8D3AFB380CF404"/>
              </w:placeholder>
            </w:sdtPr>
            <w:sdtEndPr/>
            <w:sdtContent>
              <w:tr w:rsidR="00997F58" w14:paraId="159BE9A8"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763FAC18" w14:textId="77777777" w:rsidR="00997F58" w:rsidRDefault="00997F58" w:rsidP="00997F58">
                    <w:pPr>
                      <w:rPr>
                        <w:rFonts w:cs="Cambria"/>
                        <w:szCs w:val="21"/>
                      </w:rPr>
                    </w:pPr>
                    <w:r>
                      <w:t>贵州科特林水泥有限公司</w:t>
                    </w:r>
                  </w:p>
                </w:tc>
                <w:sdt>
                  <w:sdtPr>
                    <w:rPr>
                      <w:rFonts w:cs="Cambria"/>
                      <w:szCs w:val="21"/>
                    </w:rPr>
                    <w:alias w:val="本企业的其他关联方情况明细－其他关联方与本公司关系"/>
                    <w:tag w:val="_GBC_58cfdd73098648d8af76645c4007a3fa"/>
                    <w:id w:val="124345519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03BA1A9F"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254248248"/>
              <w:lock w:val="sdtLocked"/>
              <w:placeholder>
                <w:docPart w:val="351EA76439C34CC2AE8D3AFB380CF404"/>
              </w:placeholder>
            </w:sdtPr>
            <w:sdtEndPr/>
            <w:sdtContent>
              <w:tr w:rsidR="00997F58" w14:paraId="3836979E"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195F85BC" w14:textId="77777777" w:rsidR="00997F58" w:rsidRDefault="00997F58" w:rsidP="00997F58">
                    <w:pPr>
                      <w:rPr>
                        <w:rFonts w:cs="Cambria"/>
                        <w:szCs w:val="21"/>
                      </w:rPr>
                    </w:pPr>
                    <w:r>
                      <w:t>贵州纳雍隆庆乌江水泥有限公司</w:t>
                    </w:r>
                  </w:p>
                </w:tc>
                <w:sdt>
                  <w:sdtPr>
                    <w:rPr>
                      <w:rFonts w:cs="Cambria"/>
                      <w:szCs w:val="21"/>
                    </w:rPr>
                    <w:alias w:val="本企业的其他关联方情况明细－其他关联方与本公司关系"/>
                    <w:tag w:val="_GBC_58cfdd73098648d8af76645c4007a3fa"/>
                    <w:id w:val="2136125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009A3D84"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927698725"/>
              <w:lock w:val="sdtLocked"/>
              <w:placeholder>
                <w:docPart w:val="351EA76439C34CC2AE8D3AFB380CF404"/>
              </w:placeholder>
            </w:sdtPr>
            <w:sdtEndPr/>
            <w:sdtContent>
              <w:tr w:rsidR="00997F58" w14:paraId="1C1C9B4B"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216357C0" w14:textId="77777777" w:rsidR="00997F58" w:rsidRDefault="00997F58" w:rsidP="00997F58">
                    <w:pPr>
                      <w:rPr>
                        <w:rFonts w:cs="Cambria"/>
                        <w:szCs w:val="21"/>
                      </w:rPr>
                    </w:pPr>
                    <w:r>
                      <w:t>贵州清镇西南水泥有限公司</w:t>
                    </w:r>
                  </w:p>
                </w:tc>
                <w:sdt>
                  <w:sdtPr>
                    <w:rPr>
                      <w:rFonts w:cs="Cambria"/>
                      <w:szCs w:val="21"/>
                    </w:rPr>
                    <w:alias w:val="本企业的其他关联方情况明细－其他关联方与本公司关系"/>
                    <w:tag w:val="_GBC_58cfdd73098648d8af76645c4007a3fa"/>
                    <w:id w:val="672509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7B2A2D66"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238017415"/>
              <w:lock w:val="sdtLocked"/>
              <w:placeholder>
                <w:docPart w:val="351EA76439C34CC2AE8D3AFB380CF404"/>
              </w:placeholder>
            </w:sdtPr>
            <w:sdtEndPr/>
            <w:sdtContent>
              <w:tr w:rsidR="00997F58" w14:paraId="3FB9A7D0"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107E3BD4" w14:textId="77777777" w:rsidR="00997F58" w:rsidRDefault="00997F58" w:rsidP="00997F58">
                    <w:pPr>
                      <w:rPr>
                        <w:rFonts w:cs="Cambria"/>
                        <w:szCs w:val="21"/>
                      </w:rPr>
                    </w:pPr>
                    <w:r>
                      <w:t>贵州森垚水泥有限公司</w:t>
                    </w:r>
                  </w:p>
                </w:tc>
                <w:sdt>
                  <w:sdtPr>
                    <w:rPr>
                      <w:rFonts w:cs="Cambria"/>
                      <w:szCs w:val="21"/>
                    </w:rPr>
                    <w:alias w:val="本企业的其他关联方情况明细－其他关联方与本公司关系"/>
                    <w:tag w:val="_GBC_58cfdd73098648d8af76645c4007a3fa"/>
                    <w:id w:val="-39020439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55C9F49A"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294293496"/>
              <w:lock w:val="sdtLocked"/>
              <w:placeholder>
                <w:docPart w:val="351EA76439C34CC2AE8D3AFB380CF404"/>
              </w:placeholder>
            </w:sdtPr>
            <w:sdtEndPr/>
            <w:sdtContent>
              <w:tr w:rsidR="00997F58" w14:paraId="6D013823"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5067B7AB" w14:textId="77777777" w:rsidR="00997F58" w:rsidRDefault="00997F58" w:rsidP="00997F58">
                    <w:pPr>
                      <w:rPr>
                        <w:rFonts w:cs="Cambria"/>
                        <w:szCs w:val="21"/>
                      </w:rPr>
                    </w:pPr>
                    <w:r>
                      <w:t>贵州省松桃高力水泥实业有限公司</w:t>
                    </w:r>
                  </w:p>
                </w:tc>
                <w:sdt>
                  <w:sdtPr>
                    <w:rPr>
                      <w:rFonts w:cs="Cambria"/>
                      <w:szCs w:val="21"/>
                    </w:rPr>
                    <w:alias w:val="本企业的其他关联方情况明细－其他关联方与本公司关系"/>
                    <w:tag w:val="_GBC_58cfdd73098648d8af76645c4007a3fa"/>
                    <w:id w:val="-214303628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35FE048C"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605395625"/>
              <w:lock w:val="sdtLocked"/>
              <w:placeholder>
                <w:docPart w:val="351EA76439C34CC2AE8D3AFB380CF404"/>
              </w:placeholder>
            </w:sdtPr>
            <w:sdtEndPr/>
            <w:sdtContent>
              <w:tr w:rsidR="00997F58" w14:paraId="6EAA2227"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62D38947" w14:textId="77777777" w:rsidR="00997F58" w:rsidRDefault="00997F58" w:rsidP="00997F58">
                    <w:pPr>
                      <w:rPr>
                        <w:rFonts w:cs="Cambria"/>
                        <w:szCs w:val="21"/>
                      </w:rPr>
                    </w:pPr>
                    <w:r>
                      <w:t>贵州思南西南水泥有公司</w:t>
                    </w:r>
                  </w:p>
                </w:tc>
                <w:sdt>
                  <w:sdtPr>
                    <w:rPr>
                      <w:rFonts w:cs="Cambria"/>
                      <w:szCs w:val="21"/>
                    </w:rPr>
                    <w:alias w:val="本企业的其他关联方情况明细－其他关联方与本公司关系"/>
                    <w:tag w:val="_GBC_58cfdd73098648d8af76645c4007a3fa"/>
                    <w:id w:val="97040726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68465EA7"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535729183"/>
              <w:lock w:val="sdtLocked"/>
              <w:placeholder>
                <w:docPart w:val="351EA76439C34CC2AE8D3AFB380CF404"/>
              </w:placeholder>
            </w:sdtPr>
            <w:sdtEndPr/>
            <w:sdtContent>
              <w:tr w:rsidR="00997F58" w14:paraId="0ABD66D6"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0FED2B2E" w14:textId="77777777" w:rsidR="00997F58" w:rsidRDefault="00997F58" w:rsidP="00997F58">
                    <w:pPr>
                      <w:rPr>
                        <w:rFonts w:cs="Cambria"/>
                        <w:szCs w:val="21"/>
                      </w:rPr>
                    </w:pPr>
                    <w:r>
                      <w:t>贵州泰福石膏有限公司</w:t>
                    </w:r>
                  </w:p>
                </w:tc>
                <w:sdt>
                  <w:sdtPr>
                    <w:rPr>
                      <w:rFonts w:cs="Cambria"/>
                      <w:szCs w:val="21"/>
                    </w:rPr>
                    <w:alias w:val="本企业的其他关联方情况明细－其他关联方与本公司关系"/>
                    <w:tag w:val="_GBC_58cfdd73098648d8af76645c4007a3fa"/>
                    <w:id w:val="-162977496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189E44AD"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691879734"/>
              <w:lock w:val="sdtLocked"/>
              <w:placeholder>
                <w:docPart w:val="351EA76439C34CC2AE8D3AFB380CF404"/>
              </w:placeholder>
            </w:sdtPr>
            <w:sdtEndPr/>
            <w:sdtContent>
              <w:tr w:rsidR="00997F58" w14:paraId="08CB1B4F"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1F1EC5E2" w14:textId="77777777" w:rsidR="00997F58" w:rsidRDefault="00997F58" w:rsidP="00997F58">
                    <w:pPr>
                      <w:rPr>
                        <w:rFonts w:cs="Cambria"/>
                        <w:szCs w:val="21"/>
                      </w:rPr>
                    </w:pPr>
                    <w:r>
                      <w:t>贵州威宁西南水泥有限公司</w:t>
                    </w:r>
                  </w:p>
                </w:tc>
                <w:sdt>
                  <w:sdtPr>
                    <w:rPr>
                      <w:rFonts w:cs="Cambria"/>
                      <w:szCs w:val="21"/>
                    </w:rPr>
                    <w:alias w:val="本企业的其他关联方情况明细－其他关联方与本公司关系"/>
                    <w:tag w:val="_GBC_58cfdd73098648d8af76645c4007a3fa"/>
                    <w:id w:val="-206170585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7A9A3408"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193352360"/>
              <w:lock w:val="sdtLocked"/>
              <w:placeholder>
                <w:docPart w:val="351EA76439C34CC2AE8D3AFB380CF404"/>
              </w:placeholder>
            </w:sdtPr>
            <w:sdtEndPr/>
            <w:sdtContent>
              <w:tr w:rsidR="00997F58" w14:paraId="2F3E848B"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72E357AC" w14:textId="77777777" w:rsidR="00997F58" w:rsidRDefault="00997F58" w:rsidP="00997F58">
                    <w:pPr>
                      <w:rPr>
                        <w:rFonts w:cs="Cambria"/>
                        <w:szCs w:val="21"/>
                      </w:rPr>
                    </w:pPr>
                    <w:r>
                      <w:t>贵州西南水泥有限公司</w:t>
                    </w:r>
                  </w:p>
                </w:tc>
                <w:sdt>
                  <w:sdtPr>
                    <w:rPr>
                      <w:rFonts w:cs="Cambria"/>
                      <w:szCs w:val="21"/>
                    </w:rPr>
                    <w:alias w:val="本企业的其他关联方情况明细－其他关联方与本公司关系"/>
                    <w:tag w:val="_GBC_58cfdd73098648d8af76645c4007a3fa"/>
                    <w:id w:val="-162915183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16A7679C"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522623721"/>
              <w:lock w:val="sdtLocked"/>
              <w:placeholder>
                <w:docPart w:val="351EA76439C34CC2AE8D3AFB380CF404"/>
              </w:placeholder>
            </w:sdtPr>
            <w:sdtEndPr/>
            <w:sdtContent>
              <w:tr w:rsidR="00997F58" w14:paraId="1783F5F2"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0C6F9D2B" w14:textId="77777777" w:rsidR="00997F58" w:rsidRDefault="00997F58" w:rsidP="00997F58">
                    <w:pPr>
                      <w:rPr>
                        <w:rFonts w:cs="Cambria"/>
                        <w:szCs w:val="21"/>
                      </w:rPr>
                    </w:pPr>
                    <w:r>
                      <w:t>贵州兴义西南水泥有限公司</w:t>
                    </w:r>
                  </w:p>
                </w:tc>
                <w:sdt>
                  <w:sdtPr>
                    <w:rPr>
                      <w:rFonts w:cs="Cambria"/>
                      <w:szCs w:val="21"/>
                    </w:rPr>
                    <w:alias w:val="本企业的其他关联方情况明细－其他关联方与本公司关系"/>
                    <w:tag w:val="_GBC_58cfdd73098648d8af76645c4007a3fa"/>
                    <w:id w:val="-122128628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30ED37D7"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376130261"/>
              <w:lock w:val="sdtLocked"/>
              <w:placeholder>
                <w:docPart w:val="351EA76439C34CC2AE8D3AFB380CF404"/>
              </w:placeholder>
            </w:sdtPr>
            <w:sdtEndPr/>
            <w:sdtContent>
              <w:tr w:rsidR="00997F58" w14:paraId="04D05E15"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3C7EF94A" w14:textId="77777777" w:rsidR="00997F58" w:rsidRDefault="00997F58" w:rsidP="00997F58">
                    <w:pPr>
                      <w:rPr>
                        <w:rFonts w:cs="Cambria"/>
                        <w:szCs w:val="21"/>
                      </w:rPr>
                    </w:pPr>
                    <w:r>
                      <w:t>贵州沿河西南水泥有限公司</w:t>
                    </w:r>
                  </w:p>
                </w:tc>
                <w:sdt>
                  <w:sdtPr>
                    <w:rPr>
                      <w:rFonts w:cs="Cambria"/>
                      <w:szCs w:val="21"/>
                    </w:rPr>
                    <w:alias w:val="本企业的其他关联方情况明细－其他关联方与本公司关系"/>
                    <w:tag w:val="_GBC_58cfdd73098648d8af76645c4007a3fa"/>
                    <w:id w:val="28932649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6E2E6472"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990165012"/>
              <w:lock w:val="sdtLocked"/>
              <w:placeholder>
                <w:docPart w:val="351EA76439C34CC2AE8D3AFB380CF404"/>
              </w:placeholder>
            </w:sdtPr>
            <w:sdtEndPr/>
            <w:sdtContent>
              <w:tr w:rsidR="00997F58" w14:paraId="285AE65A"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48B5F810" w14:textId="77777777" w:rsidR="00997F58" w:rsidRDefault="00997F58" w:rsidP="00997F58">
                    <w:pPr>
                      <w:rPr>
                        <w:rFonts w:cs="Cambria"/>
                        <w:szCs w:val="21"/>
                      </w:rPr>
                    </w:pPr>
                    <w:r>
                      <w:t>贵州紫云西南水泥有限公司</w:t>
                    </w:r>
                  </w:p>
                </w:tc>
                <w:sdt>
                  <w:sdtPr>
                    <w:rPr>
                      <w:rFonts w:cs="Cambria"/>
                      <w:szCs w:val="21"/>
                    </w:rPr>
                    <w:alias w:val="本企业的其他关联方情况明细－其他关联方与本公司关系"/>
                    <w:tag w:val="_GBC_58cfdd73098648d8af76645c4007a3fa"/>
                    <w:id w:val="203468017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07FA4CA4"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387642710"/>
              <w:lock w:val="sdtLocked"/>
              <w:placeholder>
                <w:docPart w:val="351EA76439C34CC2AE8D3AFB380CF404"/>
              </w:placeholder>
            </w:sdtPr>
            <w:sdtEndPr/>
            <w:sdtContent>
              <w:tr w:rsidR="00997F58" w14:paraId="7EFE63CB"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4243DC11" w14:textId="77777777" w:rsidR="00997F58" w:rsidRDefault="00997F58" w:rsidP="00997F58">
                    <w:pPr>
                      <w:rPr>
                        <w:rFonts w:cs="Cambria"/>
                        <w:szCs w:val="21"/>
                      </w:rPr>
                    </w:pPr>
                    <w:r>
                      <w:t>哈密天山商品混凝土有限责任公司</w:t>
                    </w:r>
                  </w:p>
                </w:tc>
                <w:sdt>
                  <w:sdtPr>
                    <w:rPr>
                      <w:rFonts w:cs="Cambria"/>
                      <w:szCs w:val="21"/>
                    </w:rPr>
                    <w:alias w:val="本企业的其他关联方情况明细－其他关联方与本公司关系"/>
                    <w:tag w:val="_GBC_58cfdd73098648d8af76645c4007a3fa"/>
                    <w:id w:val="214553851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405E5C0E"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464939451"/>
              <w:lock w:val="sdtLocked"/>
              <w:placeholder>
                <w:docPart w:val="351EA76439C34CC2AE8D3AFB380CF404"/>
              </w:placeholder>
            </w:sdtPr>
            <w:sdtEndPr/>
            <w:sdtContent>
              <w:tr w:rsidR="00997F58" w14:paraId="3B087B48"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0047535E" w14:textId="77777777" w:rsidR="00997F58" w:rsidRDefault="00997F58" w:rsidP="00997F58">
                    <w:pPr>
                      <w:rPr>
                        <w:rFonts w:cs="Cambria"/>
                        <w:szCs w:val="21"/>
                      </w:rPr>
                    </w:pPr>
                    <w:r>
                      <w:t>哈密天山水泥有限责任公司</w:t>
                    </w:r>
                  </w:p>
                </w:tc>
                <w:sdt>
                  <w:sdtPr>
                    <w:rPr>
                      <w:rFonts w:cs="Cambria"/>
                      <w:szCs w:val="21"/>
                    </w:rPr>
                    <w:alias w:val="本企业的其他关联方情况明细－其他关联方与本公司关系"/>
                    <w:tag w:val="_GBC_58cfdd73098648d8af76645c4007a3fa"/>
                    <w:id w:val="164169539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4B55F0EC"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472947942"/>
              <w:lock w:val="sdtLocked"/>
              <w:placeholder>
                <w:docPart w:val="351EA76439C34CC2AE8D3AFB380CF404"/>
              </w:placeholder>
            </w:sdtPr>
            <w:sdtEndPr/>
            <w:sdtContent>
              <w:tr w:rsidR="00997F58" w14:paraId="68A0E9CE"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4F6E5072" w14:textId="77777777" w:rsidR="00997F58" w:rsidRDefault="00997F58" w:rsidP="00997F58">
                    <w:pPr>
                      <w:rPr>
                        <w:rFonts w:cs="Cambria"/>
                        <w:szCs w:val="21"/>
                      </w:rPr>
                    </w:pPr>
                    <w:r>
                      <w:t>河南中联节能工程有限公司</w:t>
                    </w:r>
                  </w:p>
                </w:tc>
                <w:sdt>
                  <w:sdtPr>
                    <w:rPr>
                      <w:rFonts w:cs="Cambria"/>
                      <w:szCs w:val="21"/>
                    </w:rPr>
                    <w:alias w:val="本企业的其他关联方情况明细－其他关联方与本公司关系"/>
                    <w:tag w:val="_GBC_58cfdd73098648d8af76645c4007a3fa"/>
                    <w:id w:val="204201063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561116B4"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468089110"/>
              <w:lock w:val="sdtLocked"/>
              <w:placeholder>
                <w:docPart w:val="351EA76439C34CC2AE8D3AFB380CF404"/>
              </w:placeholder>
            </w:sdtPr>
            <w:sdtEndPr/>
            <w:sdtContent>
              <w:tr w:rsidR="00997F58" w14:paraId="762F2C42"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00366BB1" w14:textId="77777777" w:rsidR="00997F58" w:rsidRDefault="00997F58" w:rsidP="00997F58">
                    <w:pPr>
                      <w:rPr>
                        <w:rFonts w:cs="Cambria"/>
                        <w:szCs w:val="21"/>
                      </w:rPr>
                    </w:pPr>
                    <w:r>
                      <w:t>黑河关鸟河水泥有限责任公司</w:t>
                    </w:r>
                  </w:p>
                </w:tc>
                <w:sdt>
                  <w:sdtPr>
                    <w:rPr>
                      <w:rFonts w:cs="Cambria"/>
                      <w:szCs w:val="21"/>
                    </w:rPr>
                    <w:alias w:val="本企业的其他关联方情况明细－其他关联方与本公司关系"/>
                    <w:tag w:val="_GBC_58cfdd73098648d8af76645c4007a3fa"/>
                    <w:id w:val="209959650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42CE0F56"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768086465"/>
              <w:lock w:val="sdtLocked"/>
              <w:placeholder>
                <w:docPart w:val="351EA76439C34CC2AE8D3AFB380CF404"/>
              </w:placeholder>
            </w:sdtPr>
            <w:sdtEndPr/>
            <w:sdtContent>
              <w:tr w:rsidR="00997F58" w14:paraId="2C96E48C"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0AC1DC49" w14:textId="77777777" w:rsidR="00997F58" w:rsidRDefault="00997F58" w:rsidP="00997F58">
                    <w:pPr>
                      <w:rPr>
                        <w:rFonts w:cs="Cambria"/>
                        <w:szCs w:val="21"/>
                      </w:rPr>
                    </w:pPr>
                    <w:r>
                      <w:t>黑龙江省宾州水泥有限公司</w:t>
                    </w:r>
                  </w:p>
                </w:tc>
                <w:sdt>
                  <w:sdtPr>
                    <w:rPr>
                      <w:rFonts w:cs="Cambria"/>
                      <w:szCs w:val="21"/>
                    </w:rPr>
                    <w:alias w:val="本企业的其他关联方情况明细－其他关联方与本公司关系"/>
                    <w:tag w:val="_GBC_58cfdd73098648d8af76645c4007a3fa"/>
                    <w:id w:val="-38233104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4A2C9D2F"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680019589"/>
              <w:lock w:val="sdtLocked"/>
              <w:placeholder>
                <w:docPart w:val="351EA76439C34CC2AE8D3AFB380CF404"/>
              </w:placeholder>
            </w:sdtPr>
            <w:sdtEndPr/>
            <w:sdtContent>
              <w:tr w:rsidR="00997F58" w14:paraId="129987D4"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33CAABD9" w14:textId="77777777" w:rsidR="00997F58" w:rsidRDefault="00997F58" w:rsidP="00997F58">
                    <w:pPr>
                      <w:rPr>
                        <w:rFonts w:cs="Cambria"/>
                        <w:szCs w:val="21"/>
                      </w:rPr>
                    </w:pPr>
                    <w:r>
                      <w:t>湖北北新建材有限公司</w:t>
                    </w:r>
                  </w:p>
                </w:tc>
                <w:sdt>
                  <w:sdtPr>
                    <w:rPr>
                      <w:rFonts w:cs="Cambria"/>
                      <w:szCs w:val="21"/>
                    </w:rPr>
                    <w:alias w:val="本企业的其他关联方情况明细－其他关联方与本公司关系"/>
                    <w:tag w:val="_GBC_58cfdd73098648d8af76645c4007a3fa"/>
                    <w:id w:val="166805361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012F6746"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594780832"/>
              <w:lock w:val="sdtLocked"/>
              <w:placeholder>
                <w:docPart w:val="351EA76439C34CC2AE8D3AFB380CF404"/>
              </w:placeholder>
            </w:sdtPr>
            <w:sdtEndPr/>
            <w:sdtContent>
              <w:tr w:rsidR="00997F58" w14:paraId="2307CCF1"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26FC879E" w14:textId="77777777" w:rsidR="00997F58" w:rsidRDefault="00997F58" w:rsidP="00997F58">
                    <w:pPr>
                      <w:rPr>
                        <w:rFonts w:cs="Cambria"/>
                        <w:szCs w:val="21"/>
                      </w:rPr>
                    </w:pPr>
                    <w:r>
                      <w:t>湖北泰山建材有限公司</w:t>
                    </w:r>
                  </w:p>
                </w:tc>
                <w:sdt>
                  <w:sdtPr>
                    <w:rPr>
                      <w:rFonts w:cs="Cambria"/>
                      <w:szCs w:val="21"/>
                    </w:rPr>
                    <w:alias w:val="本企业的其他关联方情况明细－其他关联方与本公司关系"/>
                    <w:tag w:val="_GBC_58cfdd73098648d8af76645c4007a3fa"/>
                    <w:id w:val="-162722977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40EB6ED6"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18769361"/>
              <w:lock w:val="sdtLocked"/>
              <w:placeholder>
                <w:docPart w:val="351EA76439C34CC2AE8D3AFB380CF404"/>
              </w:placeholder>
            </w:sdtPr>
            <w:sdtEndPr/>
            <w:sdtContent>
              <w:tr w:rsidR="00997F58" w14:paraId="139C86C8"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7D4DF664" w14:textId="77777777" w:rsidR="00997F58" w:rsidRDefault="00997F58" w:rsidP="00997F58">
                    <w:pPr>
                      <w:rPr>
                        <w:rFonts w:cs="Cambria"/>
                        <w:szCs w:val="21"/>
                      </w:rPr>
                    </w:pPr>
                    <w:r>
                      <w:t>湖南安仁南方水泥有限公司</w:t>
                    </w:r>
                  </w:p>
                </w:tc>
                <w:sdt>
                  <w:sdtPr>
                    <w:rPr>
                      <w:rFonts w:cs="Cambria"/>
                      <w:szCs w:val="21"/>
                    </w:rPr>
                    <w:alias w:val="本企业的其他关联方情况明细－其他关联方与本公司关系"/>
                    <w:tag w:val="_GBC_58cfdd73098648d8af76645c4007a3fa"/>
                    <w:id w:val="37219922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32F2470D"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219475475"/>
              <w:lock w:val="sdtLocked"/>
              <w:placeholder>
                <w:docPart w:val="351EA76439C34CC2AE8D3AFB380CF404"/>
              </w:placeholder>
            </w:sdtPr>
            <w:sdtEndPr/>
            <w:sdtContent>
              <w:tr w:rsidR="00997F58" w14:paraId="578E8411"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76EB5DF3" w14:textId="77777777" w:rsidR="00997F58" w:rsidRDefault="00997F58" w:rsidP="00997F58">
                    <w:pPr>
                      <w:rPr>
                        <w:rFonts w:cs="Cambria"/>
                        <w:szCs w:val="21"/>
                      </w:rPr>
                    </w:pPr>
                    <w:r>
                      <w:t>湖南古丈南方水泥有限公司</w:t>
                    </w:r>
                  </w:p>
                </w:tc>
                <w:sdt>
                  <w:sdtPr>
                    <w:rPr>
                      <w:rFonts w:cs="Cambria"/>
                      <w:szCs w:val="21"/>
                    </w:rPr>
                    <w:alias w:val="本企业的其他关联方情况明细－其他关联方与本公司关系"/>
                    <w:tag w:val="_GBC_58cfdd73098648d8af76645c4007a3fa"/>
                    <w:id w:val="-126159587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3E80356E"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2006422962"/>
              <w:lock w:val="sdtLocked"/>
              <w:placeholder>
                <w:docPart w:val="351EA76439C34CC2AE8D3AFB380CF404"/>
              </w:placeholder>
            </w:sdtPr>
            <w:sdtEndPr/>
            <w:sdtContent>
              <w:tr w:rsidR="00997F58" w14:paraId="203702EA"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116D687B" w14:textId="77777777" w:rsidR="00997F58" w:rsidRDefault="00997F58" w:rsidP="00997F58">
                    <w:pPr>
                      <w:rPr>
                        <w:rFonts w:cs="Cambria"/>
                        <w:szCs w:val="21"/>
                      </w:rPr>
                    </w:pPr>
                    <w:r>
                      <w:t>湖南衡南南方水泥有限公司</w:t>
                    </w:r>
                  </w:p>
                </w:tc>
                <w:sdt>
                  <w:sdtPr>
                    <w:rPr>
                      <w:rFonts w:cs="Cambria"/>
                      <w:szCs w:val="21"/>
                    </w:rPr>
                    <w:alias w:val="本企业的其他关联方情况明细－其他关联方与本公司关系"/>
                    <w:tag w:val="_GBC_58cfdd73098648d8af76645c4007a3fa"/>
                    <w:id w:val="61518867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2D4DE42B"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870287494"/>
              <w:lock w:val="sdtLocked"/>
              <w:placeholder>
                <w:docPart w:val="351EA76439C34CC2AE8D3AFB380CF404"/>
              </w:placeholder>
            </w:sdtPr>
            <w:sdtEndPr/>
            <w:sdtContent>
              <w:tr w:rsidR="00997F58" w14:paraId="1583ABA7"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797794CF" w14:textId="77777777" w:rsidR="00997F58" w:rsidRDefault="00997F58" w:rsidP="00997F58">
                    <w:pPr>
                      <w:rPr>
                        <w:rFonts w:cs="Cambria"/>
                        <w:szCs w:val="21"/>
                      </w:rPr>
                    </w:pPr>
                    <w:r>
                      <w:t>湖南耒阳南方水泥有限公司</w:t>
                    </w:r>
                  </w:p>
                </w:tc>
                <w:sdt>
                  <w:sdtPr>
                    <w:rPr>
                      <w:rFonts w:cs="Cambria"/>
                      <w:szCs w:val="21"/>
                    </w:rPr>
                    <w:alias w:val="本企业的其他关联方情况明细－其他关联方与本公司关系"/>
                    <w:tag w:val="_GBC_58cfdd73098648d8af76645c4007a3fa"/>
                    <w:id w:val="-190020171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7B94C62D"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719242150"/>
              <w:lock w:val="sdtLocked"/>
              <w:placeholder>
                <w:docPart w:val="351EA76439C34CC2AE8D3AFB380CF404"/>
              </w:placeholder>
            </w:sdtPr>
            <w:sdtEndPr/>
            <w:sdtContent>
              <w:tr w:rsidR="00997F58" w14:paraId="3B7769F6"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775CF085" w14:textId="77777777" w:rsidR="00997F58" w:rsidRDefault="00997F58" w:rsidP="00997F58">
                    <w:pPr>
                      <w:rPr>
                        <w:rFonts w:cs="Cambria"/>
                        <w:szCs w:val="21"/>
                      </w:rPr>
                    </w:pPr>
                    <w:r>
                      <w:t>湖南浏阳南方水泥有限公司</w:t>
                    </w:r>
                  </w:p>
                </w:tc>
                <w:sdt>
                  <w:sdtPr>
                    <w:rPr>
                      <w:rFonts w:cs="Cambria"/>
                      <w:szCs w:val="21"/>
                    </w:rPr>
                    <w:alias w:val="本企业的其他关联方情况明细－其他关联方与本公司关系"/>
                    <w:tag w:val="_GBC_58cfdd73098648d8af76645c4007a3fa"/>
                    <w:id w:val="196662134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438409C4"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598785513"/>
              <w:lock w:val="sdtLocked"/>
              <w:placeholder>
                <w:docPart w:val="351EA76439C34CC2AE8D3AFB380CF404"/>
              </w:placeholder>
            </w:sdtPr>
            <w:sdtEndPr/>
            <w:sdtContent>
              <w:tr w:rsidR="00997F58" w14:paraId="4D28538C"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6F28E053" w14:textId="77777777" w:rsidR="00997F58" w:rsidRDefault="00997F58" w:rsidP="00997F58">
                    <w:pPr>
                      <w:rPr>
                        <w:rFonts w:cs="Cambria"/>
                        <w:szCs w:val="21"/>
                      </w:rPr>
                    </w:pPr>
                    <w:r>
                      <w:t>湖南宁乡南方水泥有限公司</w:t>
                    </w:r>
                  </w:p>
                </w:tc>
                <w:sdt>
                  <w:sdtPr>
                    <w:rPr>
                      <w:rFonts w:cs="Cambria"/>
                      <w:szCs w:val="21"/>
                    </w:rPr>
                    <w:alias w:val="本企业的其他关联方情况明细－其他关联方与本公司关系"/>
                    <w:tag w:val="_GBC_58cfdd73098648d8af76645c4007a3fa"/>
                    <w:id w:val="192345313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0E32C7D1"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368334677"/>
              <w:lock w:val="sdtLocked"/>
              <w:placeholder>
                <w:docPart w:val="351EA76439C34CC2AE8D3AFB380CF404"/>
              </w:placeholder>
            </w:sdtPr>
            <w:sdtEndPr/>
            <w:sdtContent>
              <w:tr w:rsidR="00997F58" w14:paraId="7A316E20"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1F1A0BA9" w14:textId="77777777" w:rsidR="00997F58" w:rsidRDefault="00997F58" w:rsidP="00997F58">
                    <w:pPr>
                      <w:rPr>
                        <w:rFonts w:cs="Cambria"/>
                        <w:szCs w:val="21"/>
                      </w:rPr>
                    </w:pPr>
                    <w:r>
                      <w:t>湖南韶峰南方水泥有限公司</w:t>
                    </w:r>
                  </w:p>
                </w:tc>
                <w:sdt>
                  <w:sdtPr>
                    <w:rPr>
                      <w:rFonts w:cs="Cambria"/>
                      <w:szCs w:val="21"/>
                    </w:rPr>
                    <w:alias w:val="本企业的其他关联方情况明细－其他关联方与本公司关系"/>
                    <w:tag w:val="_GBC_58cfdd73098648d8af76645c4007a3fa"/>
                    <w:id w:val="183494235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453E1827"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54599592"/>
              <w:lock w:val="sdtLocked"/>
              <w:placeholder>
                <w:docPart w:val="351EA76439C34CC2AE8D3AFB380CF404"/>
              </w:placeholder>
            </w:sdtPr>
            <w:sdtEndPr/>
            <w:sdtContent>
              <w:tr w:rsidR="00997F58" w14:paraId="0103F8AB"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555AB949" w14:textId="77777777" w:rsidR="00997F58" w:rsidRDefault="00997F58" w:rsidP="00997F58">
                    <w:pPr>
                      <w:rPr>
                        <w:rFonts w:cs="Cambria"/>
                        <w:szCs w:val="21"/>
                      </w:rPr>
                    </w:pPr>
                    <w:r>
                      <w:t>湖南桃江南方水泥有限公司</w:t>
                    </w:r>
                  </w:p>
                </w:tc>
                <w:sdt>
                  <w:sdtPr>
                    <w:rPr>
                      <w:rFonts w:cs="Cambria"/>
                      <w:szCs w:val="21"/>
                    </w:rPr>
                    <w:alias w:val="本企业的其他关联方情况明细－其他关联方与本公司关系"/>
                    <w:tag w:val="_GBC_58cfdd73098648d8af76645c4007a3fa"/>
                    <w:id w:val="41752579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14830282"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553205777"/>
              <w:lock w:val="sdtLocked"/>
              <w:placeholder>
                <w:docPart w:val="351EA76439C34CC2AE8D3AFB380CF404"/>
              </w:placeholder>
            </w:sdtPr>
            <w:sdtEndPr/>
            <w:sdtContent>
              <w:tr w:rsidR="00997F58" w14:paraId="63E82DCE"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10675785" w14:textId="77777777" w:rsidR="00997F58" w:rsidRDefault="00997F58" w:rsidP="00997F58">
                    <w:pPr>
                      <w:rPr>
                        <w:rFonts w:cs="Cambria"/>
                        <w:szCs w:val="21"/>
                      </w:rPr>
                    </w:pPr>
                    <w:r>
                      <w:t>湖州白岘南方水泥有限公司</w:t>
                    </w:r>
                  </w:p>
                </w:tc>
                <w:sdt>
                  <w:sdtPr>
                    <w:rPr>
                      <w:rFonts w:cs="Cambria"/>
                      <w:szCs w:val="21"/>
                    </w:rPr>
                    <w:alias w:val="本企业的其他关联方情况明细－其他关联方与本公司关系"/>
                    <w:tag w:val="_GBC_58cfdd73098648d8af76645c4007a3fa"/>
                    <w:id w:val="-94661627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679540EA"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450089336"/>
              <w:lock w:val="sdtLocked"/>
              <w:placeholder>
                <w:docPart w:val="351EA76439C34CC2AE8D3AFB380CF404"/>
              </w:placeholder>
            </w:sdtPr>
            <w:sdtEndPr/>
            <w:sdtContent>
              <w:tr w:rsidR="00997F58" w14:paraId="21742ECC"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5D32236E" w14:textId="77777777" w:rsidR="00997F58" w:rsidRDefault="00997F58" w:rsidP="00997F58">
                    <w:pPr>
                      <w:rPr>
                        <w:rFonts w:cs="Cambria"/>
                        <w:szCs w:val="21"/>
                      </w:rPr>
                    </w:pPr>
                    <w:r>
                      <w:t>湖州槐坎南方水泥有限公司</w:t>
                    </w:r>
                  </w:p>
                </w:tc>
                <w:sdt>
                  <w:sdtPr>
                    <w:rPr>
                      <w:rFonts w:cs="Cambria"/>
                      <w:szCs w:val="21"/>
                    </w:rPr>
                    <w:alias w:val="本企业的其他关联方情况明细－其他关联方与本公司关系"/>
                    <w:tag w:val="_GBC_58cfdd73098648d8af76645c4007a3fa"/>
                    <w:id w:val="49583971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67862CDE"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639806275"/>
              <w:lock w:val="sdtLocked"/>
              <w:placeholder>
                <w:docPart w:val="351EA76439C34CC2AE8D3AFB380CF404"/>
              </w:placeholder>
            </w:sdtPr>
            <w:sdtEndPr/>
            <w:sdtContent>
              <w:tr w:rsidR="00997F58" w14:paraId="60F34EFE"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0133FC0A" w14:textId="77777777" w:rsidR="00997F58" w:rsidRDefault="00997F58" w:rsidP="00997F58">
                    <w:pPr>
                      <w:rPr>
                        <w:rFonts w:cs="Cambria"/>
                        <w:szCs w:val="21"/>
                      </w:rPr>
                    </w:pPr>
                    <w:r>
                      <w:t>湖州煤山南方水泥有限公司</w:t>
                    </w:r>
                  </w:p>
                </w:tc>
                <w:sdt>
                  <w:sdtPr>
                    <w:rPr>
                      <w:rFonts w:cs="Cambria"/>
                      <w:szCs w:val="21"/>
                    </w:rPr>
                    <w:alias w:val="本企业的其他关联方情况明细－其他关联方与本公司关系"/>
                    <w:tag w:val="_GBC_58cfdd73098648d8af76645c4007a3fa"/>
                    <w:id w:val="196830350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4258BA63"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451815938"/>
              <w:lock w:val="sdtLocked"/>
              <w:placeholder>
                <w:docPart w:val="351EA76439C34CC2AE8D3AFB380CF404"/>
              </w:placeholder>
            </w:sdtPr>
            <w:sdtEndPr/>
            <w:sdtContent>
              <w:tr w:rsidR="00997F58" w14:paraId="57ACE1BB"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712A4235" w14:textId="77777777" w:rsidR="00997F58" w:rsidRDefault="00997F58" w:rsidP="00997F58">
                    <w:pPr>
                      <w:rPr>
                        <w:rFonts w:cs="Cambria"/>
                        <w:szCs w:val="21"/>
                      </w:rPr>
                    </w:pPr>
                    <w:r>
                      <w:t>湖州南方水泥有限公司</w:t>
                    </w:r>
                  </w:p>
                </w:tc>
                <w:sdt>
                  <w:sdtPr>
                    <w:rPr>
                      <w:rFonts w:cs="Cambria"/>
                      <w:szCs w:val="21"/>
                    </w:rPr>
                    <w:alias w:val="本企业的其他关联方情况明细－其他关联方与本公司关系"/>
                    <w:tag w:val="_GBC_58cfdd73098648d8af76645c4007a3fa"/>
                    <w:id w:val="75115698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7D3AE695"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875881663"/>
              <w:lock w:val="sdtLocked"/>
              <w:placeholder>
                <w:docPart w:val="351EA76439C34CC2AE8D3AFB380CF404"/>
              </w:placeholder>
            </w:sdtPr>
            <w:sdtEndPr/>
            <w:sdtContent>
              <w:tr w:rsidR="00997F58" w14:paraId="7952F787"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1E5CA9AA" w14:textId="77777777" w:rsidR="00997F58" w:rsidRDefault="00997F58" w:rsidP="00997F58">
                    <w:pPr>
                      <w:rPr>
                        <w:rFonts w:cs="Cambria"/>
                        <w:szCs w:val="21"/>
                      </w:rPr>
                    </w:pPr>
                    <w:r>
                      <w:t>湖州小浦南方水泥有限公司</w:t>
                    </w:r>
                  </w:p>
                </w:tc>
                <w:sdt>
                  <w:sdtPr>
                    <w:rPr>
                      <w:rFonts w:cs="Cambria"/>
                      <w:szCs w:val="21"/>
                    </w:rPr>
                    <w:alias w:val="本企业的其他关联方情况明细－其他关联方与本公司关系"/>
                    <w:tag w:val="_GBC_58cfdd73098648d8af76645c4007a3fa"/>
                    <w:id w:val="135592319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63E5935B"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718673456"/>
              <w:lock w:val="sdtLocked"/>
              <w:placeholder>
                <w:docPart w:val="351EA76439C34CC2AE8D3AFB380CF404"/>
              </w:placeholder>
            </w:sdtPr>
            <w:sdtEndPr/>
            <w:sdtContent>
              <w:tr w:rsidR="00997F58" w14:paraId="7583744A"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7EEEDE57" w14:textId="77777777" w:rsidR="00997F58" w:rsidRDefault="00997F58" w:rsidP="00997F58">
                    <w:pPr>
                      <w:rPr>
                        <w:rFonts w:cs="Cambria"/>
                        <w:szCs w:val="21"/>
                      </w:rPr>
                    </w:pPr>
                    <w:r>
                      <w:t>淮海中联水泥有限公司</w:t>
                    </w:r>
                  </w:p>
                </w:tc>
                <w:sdt>
                  <w:sdtPr>
                    <w:rPr>
                      <w:rFonts w:cs="Cambria"/>
                      <w:szCs w:val="21"/>
                    </w:rPr>
                    <w:alias w:val="本企业的其他关联方情况明细－其他关联方与本公司关系"/>
                    <w:tag w:val="_GBC_58cfdd73098648d8af76645c4007a3fa"/>
                    <w:id w:val="73428518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2CD4A9D1"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334117201"/>
              <w:lock w:val="sdtLocked"/>
              <w:placeholder>
                <w:docPart w:val="351EA76439C34CC2AE8D3AFB380CF404"/>
              </w:placeholder>
            </w:sdtPr>
            <w:sdtEndPr/>
            <w:sdtContent>
              <w:tr w:rsidR="00997F58" w14:paraId="0722E21F"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4F113205" w14:textId="77777777" w:rsidR="00997F58" w:rsidRDefault="00997F58" w:rsidP="00997F58">
                    <w:pPr>
                      <w:rPr>
                        <w:rFonts w:cs="Cambria"/>
                        <w:szCs w:val="21"/>
                      </w:rPr>
                    </w:pPr>
                    <w:r>
                      <w:t>会东利森水泥有限公司</w:t>
                    </w:r>
                  </w:p>
                </w:tc>
                <w:sdt>
                  <w:sdtPr>
                    <w:rPr>
                      <w:rFonts w:cs="Cambria"/>
                      <w:szCs w:val="21"/>
                    </w:rPr>
                    <w:alias w:val="本企业的其他关联方情况明细－其他关联方与本公司关系"/>
                    <w:tag w:val="_GBC_58cfdd73098648d8af76645c4007a3fa"/>
                    <w:id w:val="88714849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61B8BC76"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489280657"/>
              <w:lock w:val="sdtLocked"/>
              <w:placeholder>
                <w:docPart w:val="351EA76439C34CC2AE8D3AFB380CF404"/>
              </w:placeholder>
            </w:sdtPr>
            <w:sdtEndPr/>
            <w:sdtContent>
              <w:tr w:rsidR="00997F58" w14:paraId="4B93DF6E"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60497E46" w14:textId="77777777" w:rsidR="00997F58" w:rsidRDefault="00997F58" w:rsidP="00997F58">
                    <w:pPr>
                      <w:rPr>
                        <w:rFonts w:cs="Cambria"/>
                        <w:szCs w:val="21"/>
                      </w:rPr>
                    </w:pPr>
                    <w:r>
                      <w:t>济源中联水泥有限公司</w:t>
                    </w:r>
                  </w:p>
                </w:tc>
                <w:sdt>
                  <w:sdtPr>
                    <w:rPr>
                      <w:rFonts w:cs="Cambria"/>
                      <w:szCs w:val="21"/>
                    </w:rPr>
                    <w:alias w:val="本企业的其他关联方情况明细－其他关联方与本公司关系"/>
                    <w:tag w:val="_GBC_58cfdd73098648d8af76645c4007a3fa"/>
                    <w:id w:val="85391598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7E7E3A6A"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281334374"/>
              <w:lock w:val="sdtLocked"/>
              <w:placeholder>
                <w:docPart w:val="351EA76439C34CC2AE8D3AFB380CF404"/>
              </w:placeholder>
            </w:sdtPr>
            <w:sdtEndPr/>
            <w:sdtContent>
              <w:tr w:rsidR="00997F58" w14:paraId="66DEA376"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02EF6099" w14:textId="77777777" w:rsidR="00997F58" w:rsidRDefault="00997F58" w:rsidP="00997F58">
                    <w:pPr>
                      <w:rPr>
                        <w:rFonts w:cs="Cambria"/>
                        <w:szCs w:val="21"/>
                      </w:rPr>
                    </w:pPr>
                    <w:r>
                      <w:t>嘉华特种水泥股份有限公司</w:t>
                    </w:r>
                  </w:p>
                </w:tc>
                <w:sdt>
                  <w:sdtPr>
                    <w:rPr>
                      <w:rFonts w:cs="Cambria"/>
                      <w:szCs w:val="21"/>
                    </w:rPr>
                    <w:alias w:val="本企业的其他关联方情况明细－其他关联方与本公司关系"/>
                    <w:tag w:val="_GBC_58cfdd73098648d8af76645c4007a3fa"/>
                    <w:id w:val="-182704631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345974B2"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184828789"/>
              <w:lock w:val="sdtLocked"/>
              <w:placeholder>
                <w:docPart w:val="351EA76439C34CC2AE8D3AFB380CF404"/>
              </w:placeholder>
            </w:sdtPr>
            <w:sdtEndPr/>
            <w:sdtContent>
              <w:tr w:rsidR="00997F58" w14:paraId="6A79E17E"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0631CBB3" w14:textId="77777777" w:rsidR="00997F58" w:rsidRDefault="00997F58" w:rsidP="00997F58">
                    <w:pPr>
                      <w:rPr>
                        <w:rFonts w:cs="Cambria"/>
                        <w:szCs w:val="21"/>
                      </w:rPr>
                    </w:pPr>
                    <w:r>
                      <w:t>郏县中联天广水泥有限公司</w:t>
                    </w:r>
                  </w:p>
                </w:tc>
                <w:sdt>
                  <w:sdtPr>
                    <w:rPr>
                      <w:rFonts w:cs="Cambria"/>
                      <w:szCs w:val="21"/>
                    </w:rPr>
                    <w:alias w:val="本企业的其他关联方情况明细－其他关联方与本公司关系"/>
                    <w:tag w:val="_GBC_58cfdd73098648d8af76645c4007a3fa"/>
                    <w:id w:val="162279972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3F603FBC"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288471125"/>
              <w:lock w:val="sdtLocked"/>
              <w:placeholder>
                <w:docPart w:val="351EA76439C34CC2AE8D3AFB380CF404"/>
              </w:placeholder>
            </w:sdtPr>
            <w:sdtEndPr/>
            <w:sdtContent>
              <w:tr w:rsidR="00997F58" w14:paraId="24232C9B"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60CC8294" w14:textId="77777777" w:rsidR="00997F58" w:rsidRDefault="00997F58" w:rsidP="00997F58">
                    <w:pPr>
                      <w:rPr>
                        <w:rFonts w:cs="Cambria"/>
                        <w:szCs w:val="21"/>
                      </w:rPr>
                    </w:pPr>
                    <w:r>
                      <w:t>建德南方水泥有限公司</w:t>
                    </w:r>
                  </w:p>
                </w:tc>
                <w:sdt>
                  <w:sdtPr>
                    <w:rPr>
                      <w:rFonts w:cs="Cambria"/>
                      <w:szCs w:val="21"/>
                    </w:rPr>
                    <w:alias w:val="本企业的其他关联方情况明细－其他关联方与本公司关系"/>
                    <w:tag w:val="_GBC_58cfdd73098648d8af76645c4007a3fa"/>
                    <w:id w:val="85338036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20BA3F82"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838917004"/>
              <w:lock w:val="sdtLocked"/>
              <w:placeholder>
                <w:docPart w:val="351EA76439C34CC2AE8D3AFB380CF404"/>
              </w:placeholder>
            </w:sdtPr>
            <w:sdtEndPr/>
            <w:sdtContent>
              <w:tr w:rsidR="00997F58" w14:paraId="1811ACE9"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7472E9A2" w14:textId="77777777" w:rsidR="00997F58" w:rsidRDefault="00997F58" w:rsidP="00997F58">
                    <w:pPr>
                      <w:rPr>
                        <w:rFonts w:cs="Cambria"/>
                        <w:szCs w:val="21"/>
                      </w:rPr>
                    </w:pPr>
                    <w:r>
                      <w:t>江苏溧阳南方水泥有限公司</w:t>
                    </w:r>
                  </w:p>
                </w:tc>
                <w:sdt>
                  <w:sdtPr>
                    <w:rPr>
                      <w:rFonts w:cs="Cambria"/>
                      <w:szCs w:val="21"/>
                    </w:rPr>
                    <w:alias w:val="本企业的其他关联方情况明细－其他关联方与本公司关系"/>
                    <w:tag w:val="_GBC_58cfdd73098648d8af76645c4007a3fa"/>
                    <w:id w:val="149684375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7779D5F2"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690366482"/>
              <w:lock w:val="sdtLocked"/>
              <w:placeholder>
                <w:docPart w:val="351EA76439C34CC2AE8D3AFB380CF404"/>
              </w:placeholder>
            </w:sdtPr>
            <w:sdtEndPr/>
            <w:sdtContent>
              <w:tr w:rsidR="00997F58" w14:paraId="5C85E450"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79233431" w14:textId="77777777" w:rsidR="00997F58" w:rsidRDefault="00997F58" w:rsidP="00997F58">
                    <w:pPr>
                      <w:rPr>
                        <w:rFonts w:cs="Cambria"/>
                        <w:szCs w:val="21"/>
                      </w:rPr>
                    </w:pPr>
                    <w:r>
                      <w:t>江苏天山水泥集团有限公司</w:t>
                    </w:r>
                  </w:p>
                </w:tc>
                <w:sdt>
                  <w:sdtPr>
                    <w:rPr>
                      <w:rFonts w:cs="Cambria"/>
                      <w:szCs w:val="21"/>
                    </w:rPr>
                    <w:alias w:val="本企业的其他关联方情况明细－其他关联方与本公司关系"/>
                    <w:tag w:val="_GBC_58cfdd73098648d8af76645c4007a3fa"/>
                    <w:id w:val="-78534814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56963BED"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057369193"/>
              <w:lock w:val="sdtLocked"/>
              <w:placeholder>
                <w:docPart w:val="351EA76439C34CC2AE8D3AFB380CF404"/>
              </w:placeholder>
            </w:sdtPr>
            <w:sdtEndPr/>
            <w:sdtContent>
              <w:tr w:rsidR="00997F58" w14:paraId="5BB77B8D"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1794BC83" w14:textId="77777777" w:rsidR="00997F58" w:rsidRDefault="00997F58" w:rsidP="00997F58">
                    <w:pPr>
                      <w:rPr>
                        <w:rFonts w:cs="Cambria"/>
                        <w:szCs w:val="21"/>
                      </w:rPr>
                    </w:pPr>
                    <w:r>
                      <w:t>江苏徐舍南方水泥有限公司</w:t>
                    </w:r>
                  </w:p>
                </w:tc>
                <w:sdt>
                  <w:sdtPr>
                    <w:rPr>
                      <w:rFonts w:cs="Cambria"/>
                      <w:szCs w:val="21"/>
                    </w:rPr>
                    <w:alias w:val="本企业的其他关联方情况明细－其他关联方与本公司关系"/>
                    <w:tag w:val="_GBC_58cfdd73098648d8af76645c4007a3fa"/>
                    <w:id w:val="-162376060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4010B333"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663473277"/>
              <w:lock w:val="sdtLocked"/>
              <w:placeholder>
                <w:docPart w:val="351EA76439C34CC2AE8D3AFB380CF404"/>
              </w:placeholder>
            </w:sdtPr>
            <w:sdtEndPr/>
            <w:sdtContent>
              <w:tr w:rsidR="00997F58" w14:paraId="25613BE0"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290BA9C4" w14:textId="77777777" w:rsidR="00997F58" w:rsidRDefault="00997F58" w:rsidP="00997F58">
                    <w:pPr>
                      <w:rPr>
                        <w:rFonts w:cs="Cambria"/>
                        <w:szCs w:val="21"/>
                      </w:rPr>
                    </w:pPr>
                    <w:r>
                      <w:t>江苏宜城南方水泥有限公司</w:t>
                    </w:r>
                  </w:p>
                </w:tc>
                <w:sdt>
                  <w:sdtPr>
                    <w:rPr>
                      <w:rFonts w:cs="Cambria"/>
                      <w:szCs w:val="21"/>
                    </w:rPr>
                    <w:alias w:val="本企业的其他关联方情况明细－其他关联方与本公司关系"/>
                    <w:tag w:val="_GBC_58cfdd73098648d8af76645c4007a3fa"/>
                    <w:id w:val="36594655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3F7C7A01"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800196504"/>
              <w:lock w:val="sdtLocked"/>
              <w:placeholder>
                <w:docPart w:val="351EA76439C34CC2AE8D3AFB380CF404"/>
              </w:placeholder>
            </w:sdtPr>
            <w:sdtEndPr/>
            <w:sdtContent>
              <w:tr w:rsidR="00997F58" w14:paraId="73531A30"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1E42CD1B" w14:textId="77777777" w:rsidR="00997F58" w:rsidRDefault="00997F58" w:rsidP="00997F58">
                    <w:pPr>
                      <w:rPr>
                        <w:rFonts w:cs="Cambria"/>
                        <w:szCs w:val="21"/>
                      </w:rPr>
                    </w:pPr>
                    <w:r>
                      <w:t>江西安福南方水泥有限公司</w:t>
                    </w:r>
                  </w:p>
                </w:tc>
                <w:sdt>
                  <w:sdtPr>
                    <w:rPr>
                      <w:rFonts w:cs="Cambria"/>
                      <w:szCs w:val="21"/>
                    </w:rPr>
                    <w:alias w:val="本企业的其他关联方情况明细－其他关联方与本公司关系"/>
                    <w:tag w:val="_GBC_58cfdd73098648d8af76645c4007a3fa"/>
                    <w:id w:val="-206871497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03C3384A"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2011476910"/>
              <w:lock w:val="sdtLocked"/>
              <w:placeholder>
                <w:docPart w:val="351EA76439C34CC2AE8D3AFB380CF404"/>
              </w:placeholder>
            </w:sdtPr>
            <w:sdtEndPr/>
            <w:sdtContent>
              <w:tr w:rsidR="00997F58" w14:paraId="43FD812B"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5620A330" w14:textId="77777777" w:rsidR="00997F58" w:rsidRDefault="00997F58" w:rsidP="00997F58">
                    <w:pPr>
                      <w:rPr>
                        <w:rFonts w:cs="Cambria"/>
                        <w:szCs w:val="21"/>
                      </w:rPr>
                    </w:pPr>
                    <w:r>
                      <w:t>江西丰城南方水泥有限公司</w:t>
                    </w:r>
                  </w:p>
                </w:tc>
                <w:sdt>
                  <w:sdtPr>
                    <w:rPr>
                      <w:rFonts w:cs="Cambria"/>
                      <w:szCs w:val="21"/>
                    </w:rPr>
                    <w:alias w:val="本企业的其他关联方情况明细－其他关联方与本公司关系"/>
                    <w:tag w:val="_GBC_58cfdd73098648d8af76645c4007a3fa"/>
                    <w:id w:val="-193003870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3D215D1A"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25691583"/>
              <w:lock w:val="sdtLocked"/>
              <w:placeholder>
                <w:docPart w:val="351EA76439C34CC2AE8D3AFB380CF404"/>
              </w:placeholder>
            </w:sdtPr>
            <w:sdtEndPr/>
            <w:sdtContent>
              <w:tr w:rsidR="00997F58" w14:paraId="437329EA"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6F51167A" w14:textId="77777777" w:rsidR="00997F58" w:rsidRDefault="00997F58" w:rsidP="00997F58">
                    <w:pPr>
                      <w:rPr>
                        <w:rFonts w:cs="Cambria"/>
                        <w:szCs w:val="21"/>
                      </w:rPr>
                    </w:pPr>
                    <w:r>
                      <w:t>江西九江南方水泥有限公司</w:t>
                    </w:r>
                  </w:p>
                </w:tc>
                <w:sdt>
                  <w:sdtPr>
                    <w:rPr>
                      <w:rFonts w:cs="Cambria"/>
                      <w:szCs w:val="21"/>
                    </w:rPr>
                    <w:alias w:val="本企业的其他关联方情况明细－其他关联方与本公司关系"/>
                    <w:tag w:val="_GBC_58cfdd73098648d8af76645c4007a3fa"/>
                    <w:id w:val="-202008260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14D82795"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866211802"/>
              <w:lock w:val="sdtLocked"/>
              <w:placeholder>
                <w:docPart w:val="351EA76439C34CC2AE8D3AFB380CF404"/>
              </w:placeholder>
            </w:sdtPr>
            <w:sdtEndPr/>
            <w:sdtContent>
              <w:tr w:rsidR="00997F58" w14:paraId="2222F91C"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341BC4FC" w14:textId="77777777" w:rsidR="00997F58" w:rsidRDefault="00997F58" w:rsidP="00997F58">
                    <w:pPr>
                      <w:rPr>
                        <w:rFonts w:cs="Cambria"/>
                        <w:szCs w:val="21"/>
                      </w:rPr>
                    </w:pPr>
                    <w:r>
                      <w:t>江西芦溪南方水泥有限公司</w:t>
                    </w:r>
                  </w:p>
                </w:tc>
                <w:sdt>
                  <w:sdtPr>
                    <w:rPr>
                      <w:rFonts w:cs="Cambria"/>
                      <w:szCs w:val="21"/>
                    </w:rPr>
                    <w:alias w:val="本企业的其他关联方情况明细－其他关联方与本公司关系"/>
                    <w:tag w:val="_GBC_58cfdd73098648d8af76645c4007a3fa"/>
                    <w:id w:val="-115444551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2860BC42"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52934669"/>
              <w:lock w:val="sdtLocked"/>
              <w:placeholder>
                <w:docPart w:val="351EA76439C34CC2AE8D3AFB380CF404"/>
              </w:placeholder>
            </w:sdtPr>
            <w:sdtEndPr/>
            <w:sdtContent>
              <w:tr w:rsidR="00997F58" w14:paraId="6450D777"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32BB6570" w14:textId="77777777" w:rsidR="00997F58" w:rsidRDefault="00997F58" w:rsidP="00997F58">
                    <w:pPr>
                      <w:rPr>
                        <w:rFonts w:cs="Cambria"/>
                        <w:szCs w:val="21"/>
                      </w:rPr>
                    </w:pPr>
                    <w:r>
                      <w:t>江西南城南方水泥有限公司</w:t>
                    </w:r>
                  </w:p>
                </w:tc>
                <w:sdt>
                  <w:sdtPr>
                    <w:rPr>
                      <w:rFonts w:cs="Cambria"/>
                      <w:szCs w:val="21"/>
                    </w:rPr>
                    <w:alias w:val="本企业的其他关联方情况明细－其他关联方与本公司关系"/>
                    <w:tag w:val="_GBC_58cfdd73098648d8af76645c4007a3fa"/>
                    <w:id w:val="59706752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5A2F515A"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543275898"/>
              <w:lock w:val="sdtLocked"/>
              <w:placeholder>
                <w:docPart w:val="351EA76439C34CC2AE8D3AFB380CF404"/>
              </w:placeholder>
            </w:sdtPr>
            <w:sdtEndPr/>
            <w:sdtContent>
              <w:tr w:rsidR="00997F58" w14:paraId="67BA6B36"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0C66CE0B" w14:textId="77777777" w:rsidR="00997F58" w:rsidRDefault="00997F58" w:rsidP="00997F58">
                    <w:pPr>
                      <w:rPr>
                        <w:rFonts w:cs="Cambria"/>
                        <w:szCs w:val="21"/>
                      </w:rPr>
                    </w:pPr>
                    <w:r>
                      <w:t>江西南方水泥有限公司</w:t>
                    </w:r>
                  </w:p>
                </w:tc>
                <w:sdt>
                  <w:sdtPr>
                    <w:rPr>
                      <w:rFonts w:cs="Cambria"/>
                      <w:szCs w:val="21"/>
                    </w:rPr>
                    <w:alias w:val="本企业的其他关联方情况明细－其他关联方与本公司关系"/>
                    <w:tag w:val="_GBC_58cfdd73098648d8af76645c4007a3fa"/>
                    <w:id w:val="-174239547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5EFB3F5B"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31808699"/>
              <w:lock w:val="sdtLocked"/>
              <w:placeholder>
                <w:docPart w:val="351EA76439C34CC2AE8D3AFB380CF404"/>
              </w:placeholder>
            </w:sdtPr>
            <w:sdtEndPr/>
            <w:sdtContent>
              <w:tr w:rsidR="00997F58" w14:paraId="3C5219B6"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75AFD8B2" w14:textId="77777777" w:rsidR="00997F58" w:rsidRDefault="00997F58" w:rsidP="00997F58">
                    <w:pPr>
                      <w:rPr>
                        <w:rFonts w:cs="Cambria"/>
                        <w:szCs w:val="21"/>
                      </w:rPr>
                    </w:pPr>
                    <w:r>
                      <w:t>江西上高南方水泥有限公司</w:t>
                    </w:r>
                  </w:p>
                </w:tc>
                <w:sdt>
                  <w:sdtPr>
                    <w:rPr>
                      <w:rFonts w:cs="Cambria"/>
                      <w:szCs w:val="21"/>
                    </w:rPr>
                    <w:alias w:val="本企业的其他关联方情况明细－其他关联方与本公司关系"/>
                    <w:tag w:val="_GBC_58cfdd73098648d8af76645c4007a3fa"/>
                    <w:id w:val="-112568719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76191BF2"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394322907"/>
              <w:lock w:val="sdtLocked"/>
              <w:placeholder>
                <w:docPart w:val="351EA76439C34CC2AE8D3AFB380CF404"/>
              </w:placeholder>
            </w:sdtPr>
            <w:sdtEndPr/>
            <w:sdtContent>
              <w:tr w:rsidR="00997F58" w14:paraId="5CF306EB"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34B12C44" w14:textId="77777777" w:rsidR="00997F58" w:rsidRDefault="00997F58" w:rsidP="00997F58">
                    <w:pPr>
                      <w:rPr>
                        <w:rFonts w:cs="Cambria"/>
                        <w:szCs w:val="21"/>
                      </w:rPr>
                    </w:pPr>
                    <w:r>
                      <w:t>江西泰和南方水泥有限公司</w:t>
                    </w:r>
                  </w:p>
                </w:tc>
                <w:sdt>
                  <w:sdtPr>
                    <w:rPr>
                      <w:rFonts w:cs="Cambria"/>
                      <w:szCs w:val="21"/>
                    </w:rPr>
                    <w:alias w:val="本企业的其他关联方情况明细－其他关联方与本公司关系"/>
                    <w:tag w:val="_GBC_58cfdd73098648d8af76645c4007a3fa"/>
                    <w:id w:val="-45787320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0BFBFBAE"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999115439"/>
              <w:lock w:val="sdtLocked"/>
              <w:placeholder>
                <w:docPart w:val="351EA76439C34CC2AE8D3AFB380CF404"/>
              </w:placeholder>
            </w:sdtPr>
            <w:sdtEndPr/>
            <w:sdtContent>
              <w:tr w:rsidR="00997F58" w14:paraId="2D7D96C0"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725D54DD" w14:textId="77777777" w:rsidR="00997F58" w:rsidRDefault="00997F58" w:rsidP="00997F58">
                    <w:pPr>
                      <w:rPr>
                        <w:rFonts w:cs="Cambria"/>
                        <w:szCs w:val="21"/>
                      </w:rPr>
                    </w:pPr>
                    <w:r>
                      <w:t>江西兴国南方水泥有限公司</w:t>
                    </w:r>
                  </w:p>
                </w:tc>
                <w:sdt>
                  <w:sdtPr>
                    <w:rPr>
                      <w:rFonts w:cs="Cambria"/>
                      <w:szCs w:val="21"/>
                    </w:rPr>
                    <w:alias w:val="本企业的其他关联方情况明细－其他关联方与本公司关系"/>
                    <w:tag w:val="_GBC_58cfdd73098648d8af76645c4007a3fa"/>
                    <w:id w:val="-133220815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018D86EB"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918931728"/>
              <w:lock w:val="sdtLocked"/>
              <w:placeholder>
                <w:docPart w:val="351EA76439C34CC2AE8D3AFB380CF404"/>
              </w:placeholder>
            </w:sdtPr>
            <w:sdtEndPr/>
            <w:sdtContent>
              <w:tr w:rsidR="00997F58" w14:paraId="25463659"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460D1220" w14:textId="77777777" w:rsidR="00997F58" w:rsidRDefault="00997F58" w:rsidP="00997F58">
                    <w:pPr>
                      <w:rPr>
                        <w:rFonts w:cs="Cambria"/>
                        <w:szCs w:val="21"/>
                      </w:rPr>
                    </w:pPr>
                    <w:r>
                      <w:t>江西永丰南方水泥有限公司</w:t>
                    </w:r>
                  </w:p>
                </w:tc>
                <w:sdt>
                  <w:sdtPr>
                    <w:rPr>
                      <w:rFonts w:cs="Cambria"/>
                      <w:szCs w:val="21"/>
                    </w:rPr>
                    <w:alias w:val="本企业的其他关联方情况明细－其他关联方与本公司关系"/>
                    <w:tag w:val="_GBC_58cfdd73098648d8af76645c4007a3fa"/>
                    <w:id w:val="-3404208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7E7D3AD0"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776839008"/>
              <w:lock w:val="sdtLocked"/>
              <w:placeholder>
                <w:docPart w:val="351EA76439C34CC2AE8D3AFB380CF404"/>
              </w:placeholder>
            </w:sdtPr>
            <w:sdtEndPr/>
            <w:sdtContent>
              <w:tr w:rsidR="00997F58" w14:paraId="42D68C5B"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119FC6AE" w14:textId="77777777" w:rsidR="00997F58" w:rsidRDefault="00997F58" w:rsidP="00997F58">
                    <w:pPr>
                      <w:rPr>
                        <w:rFonts w:cs="Cambria"/>
                        <w:szCs w:val="21"/>
                      </w:rPr>
                    </w:pPr>
                    <w:r>
                      <w:t>金刚(集团)白山水泥有限公司</w:t>
                    </w:r>
                  </w:p>
                </w:tc>
                <w:sdt>
                  <w:sdtPr>
                    <w:rPr>
                      <w:rFonts w:cs="Cambria"/>
                      <w:szCs w:val="21"/>
                    </w:rPr>
                    <w:alias w:val="本企业的其他关联方情况明细－其他关联方与本公司关系"/>
                    <w:tag w:val="_GBC_58cfdd73098648d8af76645c4007a3fa"/>
                    <w:id w:val="-189842524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3995CC97"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261920829"/>
              <w:lock w:val="sdtLocked"/>
              <w:placeholder>
                <w:docPart w:val="351EA76439C34CC2AE8D3AFB380CF404"/>
              </w:placeholder>
            </w:sdtPr>
            <w:sdtEndPr/>
            <w:sdtContent>
              <w:tr w:rsidR="00997F58" w14:paraId="0FAC0119"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3BD34E2F" w14:textId="77777777" w:rsidR="00997F58" w:rsidRDefault="00997F58" w:rsidP="00997F58">
                    <w:pPr>
                      <w:rPr>
                        <w:rFonts w:cs="Cambria"/>
                        <w:szCs w:val="21"/>
                      </w:rPr>
                    </w:pPr>
                    <w:r>
                      <w:t>金刚水泥(铁岭)有限公司</w:t>
                    </w:r>
                  </w:p>
                </w:tc>
                <w:sdt>
                  <w:sdtPr>
                    <w:rPr>
                      <w:rFonts w:cs="Cambria"/>
                      <w:szCs w:val="21"/>
                    </w:rPr>
                    <w:alias w:val="本企业的其他关联方情况明细－其他关联方与本公司关系"/>
                    <w:tag w:val="_GBC_58cfdd73098648d8af76645c4007a3fa"/>
                    <w:id w:val="202528612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346B33B9"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593787"/>
              <w:lock w:val="sdtLocked"/>
              <w:placeholder>
                <w:docPart w:val="351EA76439C34CC2AE8D3AFB380CF404"/>
              </w:placeholder>
            </w:sdtPr>
            <w:sdtEndPr/>
            <w:sdtContent>
              <w:tr w:rsidR="00997F58" w14:paraId="5682CA50"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54B2DB19" w14:textId="77777777" w:rsidR="00997F58" w:rsidRDefault="00997F58" w:rsidP="00997F58">
                    <w:pPr>
                      <w:rPr>
                        <w:rFonts w:cs="Cambria"/>
                        <w:szCs w:val="21"/>
                      </w:rPr>
                    </w:pPr>
                    <w:r>
                      <w:t>酒钢(集团)宏达建材有限责任公司</w:t>
                    </w:r>
                  </w:p>
                </w:tc>
                <w:sdt>
                  <w:sdtPr>
                    <w:rPr>
                      <w:rFonts w:cs="Cambria"/>
                      <w:szCs w:val="21"/>
                    </w:rPr>
                    <w:alias w:val="本企业的其他关联方情况明细－其他关联方与本公司关系"/>
                    <w:tag w:val="_GBC_58cfdd73098648d8af76645c4007a3fa"/>
                    <w:id w:val="-7197066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6C8C1EB4"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381622693"/>
              <w:lock w:val="sdtLocked"/>
              <w:placeholder>
                <w:docPart w:val="351EA76439C34CC2AE8D3AFB380CF404"/>
              </w:placeholder>
            </w:sdtPr>
            <w:sdtEndPr/>
            <w:sdtContent>
              <w:tr w:rsidR="00997F58" w14:paraId="754FCA05"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729840B1" w14:textId="77777777" w:rsidR="00997F58" w:rsidRDefault="00997F58" w:rsidP="00997F58">
                    <w:pPr>
                      <w:rPr>
                        <w:rFonts w:cs="Cambria"/>
                        <w:szCs w:val="21"/>
                      </w:rPr>
                    </w:pPr>
                    <w:r>
                      <w:t>喀喇沁草原水泥有限责任公司</w:t>
                    </w:r>
                  </w:p>
                </w:tc>
                <w:sdt>
                  <w:sdtPr>
                    <w:rPr>
                      <w:rFonts w:cs="Cambria"/>
                      <w:szCs w:val="21"/>
                    </w:rPr>
                    <w:alias w:val="本企业的其他关联方情况明细－其他关联方与本公司关系"/>
                    <w:tag w:val="_GBC_58cfdd73098648d8af76645c4007a3fa"/>
                    <w:id w:val="-163509314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55F6BA24"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408452699"/>
              <w:lock w:val="sdtLocked"/>
              <w:placeholder>
                <w:docPart w:val="351EA76439C34CC2AE8D3AFB380CF404"/>
              </w:placeholder>
            </w:sdtPr>
            <w:sdtEndPr/>
            <w:sdtContent>
              <w:tr w:rsidR="00997F58" w14:paraId="023DD548"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110624F2" w14:textId="77777777" w:rsidR="00997F58" w:rsidRDefault="00997F58" w:rsidP="00997F58">
                    <w:pPr>
                      <w:rPr>
                        <w:rFonts w:cs="Cambria"/>
                        <w:szCs w:val="21"/>
                      </w:rPr>
                    </w:pPr>
                    <w:r>
                      <w:t>喀什天山水泥有限责任公司</w:t>
                    </w:r>
                  </w:p>
                </w:tc>
                <w:sdt>
                  <w:sdtPr>
                    <w:rPr>
                      <w:rFonts w:cs="Cambria"/>
                      <w:szCs w:val="21"/>
                    </w:rPr>
                    <w:alias w:val="本企业的其他关联方情况明细－其他关联方与本公司关系"/>
                    <w:tag w:val="_GBC_58cfdd73098648d8af76645c4007a3fa"/>
                    <w:id w:val="79279860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33C40698"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736282618"/>
              <w:lock w:val="sdtLocked"/>
              <w:placeholder>
                <w:docPart w:val="351EA76439C34CC2AE8D3AFB380CF404"/>
              </w:placeholder>
            </w:sdtPr>
            <w:sdtEndPr/>
            <w:sdtContent>
              <w:tr w:rsidR="00997F58" w14:paraId="1A4116BA"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192BD964" w14:textId="77777777" w:rsidR="00997F58" w:rsidRDefault="00997F58" w:rsidP="00997F58">
                    <w:pPr>
                      <w:rPr>
                        <w:rFonts w:cs="Cambria"/>
                        <w:szCs w:val="21"/>
                      </w:rPr>
                    </w:pPr>
                    <w:r>
                      <w:t>克州天山水泥有限责任公司</w:t>
                    </w:r>
                  </w:p>
                </w:tc>
                <w:sdt>
                  <w:sdtPr>
                    <w:rPr>
                      <w:rFonts w:cs="Cambria"/>
                      <w:szCs w:val="21"/>
                    </w:rPr>
                    <w:alias w:val="本企业的其他关联方情况明细－其他关联方与本公司关系"/>
                    <w:tag w:val="_GBC_58cfdd73098648d8af76645c4007a3fa"/>
                    <w:id w:val="-160910496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423F8794"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75304951"/>
              <w:lock w:val="sdtLocked"/>
              <w:placeholder>
                <w:docPart w:val="351EA76439C34CC2AE8D3AFB380CF404"/>
              </w:placeholder>
            </w:sdtPr>
            <w:sdtEndPr/>
            <w:sdtContent>
              <w:tr w:rsidR="00997F58" w14:paraId="7F21EBC7"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4E11AEDE" w14:textId="77777777" w:rsidR="00997F58" w:rsidRDefault="00997F58" w:rsidP="00997F58">
                    <w:pPr>
                      <w:rPr>
                        <w:rFonts w:cs="Cambria"/>
                        <w:szCs w:val="21"/>
                      </w:rPr>
                    </w:pPr>
                    <w:r>
                      <w:t>溧水天山水泥有限公司</w:t>
                    </w:r>
                  </w:p>
                </w:tc>
                <w:sdt>
                  <w:sdtPr>
                    <w:rPr>
                      <w:rFonts w:cs="Cambria"/>
                      <w:szCs w:val="21"/>
                    </w:rPr>
                    <w:alias w:val="本企业的其他关联方情况明细－其他关联方与本公司关系"/>
                    <w:tag w:val="_GBC_58cfdd73098648d8af76645c4007a3fa"/>
                    <w:id w:val="200153171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176E5790"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25711281"/>
              <w:lock w:val="sdtLocked"/>
              <w:placeholder>
                <w:docPart w:val="351EA76439C34CC2AE8D3AFB380CF404"/>
              </w:placeholder>
            </w:sdtPr>
            <w:sdtEndPr/>
            <w:sdtContent>
              <w:tr w:rsidR="00997F58" w14:paraId="3B4DD19F"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535F2189" w14:textId="77777777" w:rsidR="00997F58" w:rsidRDefault="00997F58" w:rsidP="00997F58">
                    <w:pPr>
                      <w:rPr>
                        <w:rFonts w:cs="Cambria"/>
                        <w:szCs w:val="21"/>
                      </w:rPr>
                    </w:pPr>
                    <w:r>
                      <w:t>溧阳天山水泥有限公司</w:t>
                    </w:r>
                  </w:p>
                </w:tc>
                <w:sdt>
                  <w:sdtPr>
                    <w:rPr>
                      <w:rFonts w:cs="Cambria"/>
                      <w:szCs w:val="21"/>
                    </w:rPr>
                    <w:alias w:val="本企业的其他关联方情况明细－其他关联方与本公司关系"/>
                    <w:tag w:val="_GBC_58cfdd73098648d8af76645c4007a3fa"/>
                    <w:id w:val="-142842923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03966282"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383256806"/>
              <w:lock w:val="sdtLocked"/>
              <w:placeholder>
                <w:docPart w:val="351EA76439C34CC2AE8D3AFB380CF404"/>
              </w:placeholder>
            </w:sdtPr>
            <w:sdtEndPr/>
            <w:sdtContent>
              <w:tr w:rsidR="00997F58" w14:paraId="28540F3F"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336F83AC" w14:textId="77777777" w:rsidR="00997F58" w:rsidRDefault="00997F58" w:rsidP="00997F58">
                    <w:pPr>
                      <w:rPr>
                        <w:rFonts w:cs="Cambria"/>
                        <w:szCs w:val="21"/>
                      </w:rPr>
                    </w:pPr>
                    <w:r>
                      <w:t>辽源渭津金刚水泥有限公司</w:t>
                    </w:r>
                  </w:p>
                </w:tc>
                <w:sdt>
                  <w:sdtPr>
                    <w:rPr>
                      <w:rFonts w:cs="Cambria"/>
                      <w:szCs w:val="21"/>
                    </w:rPr>
                    <w:alias w:val="本企业的其他关联方情况明细－其他关联方与本公司关系"/>
                    <w:tag w:val="_GBC_58cfdd73098648d8af76645c4007a3fa"/>
                    <w:id w:val="150193039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581B3F31"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2013598442"/>
              <w:lock w:val="sdtLocked"/>
              <w:placeholder>
                <w:docPart w:val="351EA76439C34CC2AE8D3AFB380CF404"/>
              </w:placeholder>
            </w:sdtPr>
            <w:sdtEndPr/>
            <w:sdtContent>
              <w:tr w:rsidR="00997F58" w14:paraId="15A73435"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3BD9B290" w14:textId="77777777" w:rsidR="00997F58" w:rsidRDefault="00997F58" w:rsidP="00997F58">
                    <w:pPr>
                      <w:rPr>
                        <w:rFonts w:cs="Cambria"/>
                        <w:szCs w:val="21"/>
                      </w:rPr>
                    </w:pPr>
                    <w:r>
                      <w:t>临城中联水泥有限公司</w:t>
                    </w:r>
                  </w:p>
                </w:tc>
                <w:sdt>
                  <w:sdtPr>
                    <w:rPr>
                      <w:rFonts w:cs="Cambria"/>
                      <w:szCs w:val="21"/>
                    </w:rPr>
                    <w:alias w:val="本企业的其他关联方情况明细－其他关联方与本公司关系"/>
                    <w:tag w:val="_GBC_58cfdd73098648d8af76645c4007a3fa"/>
                    <w:id w:val="5928964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29A40D83"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431882680"/>
              <w:lock w:val="sdtLocked"/>
              <w:placeholder>
                <w:docPart w:val="351EA76439C34CC2AE8D3AFB380CF404"/>
              </w:placeholder>
            </w:sdtPr>
            <w:sdtEndPr/>
            <w:sdtContent>
              <w:tr w:rsidR="00997F58" w14:paraId="382C4124"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4A8A9205" w14:textId="77777777" w:rsidR="00997F58" w:rsidRDefault="00997F58" w:rsidP="00997F58">
                    <w:pPr>
                      <w:rPr>
                        <w:rFonts w:cs="Cambria"/>
                        <w:szCs w:val="21"/>
                      </w:rPr>
                    </w:pPr>
                    <w:r>
                      <w:t>临沂中联水泥有限公司</w:t>
                    </w:r>
                  </w:p>
                </w:tc>
                <w:sdt>
                  <w:sdtPr>
                    <w:rPr>
                      <w:rFonts w:cs="Cambria"/>
                      <w:szCs w:val="21"/>
                    </w:rPr>
                    <w:alias w:val="本企业的其他关联方情况明细－其他关联方与本公司关系"/>
                    <w:tag w:val="_GBC_58cfdd73098648d8af76645c4007a3fa"/>
                    <w:id w:val="-56634084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4110AF92"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265159439"/>
              <w:lock w:val="sdtLocked"/>
              <w:placeholder>
                <w:docPart w:val="351EA76439C34CC2AE8D3AFB380CF404"/>
              </w:placeholder>
            </w:sdtPr>
            <w:sdtEndPr/>
            <w:sdtContent>
              <w:tr w:rsidR="00997F58" w14:paraId="17A84687"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14CBD866" w14:textId="77777777" w:rsidR="00997F58" w:rsidRDefault="00997F58" w:rsidP="00997F58">
                    <w:pPr>
                      <w:rPr>
                        <w:rFonts w:cs="Cambria"/>
                        <w:szCs w:val="21"/>
                      </w:rPr>
                    </w:pPr>
                    <w:r>
                      <w:t>凌源市富源矿业有限责任公司</w:t>
                    </w:r>
                  </w:p>
                </w:tc>
                <w:sdt>
                  <w:sdtPr>
                    <w:rPr>
                      <w:rFonts w:cs="Cambria"/>
                      <w:szCs w:val="21"/>
                    </w:rPr>
                    <w:alias w:val="本企业的其他关联方情况明细－其他关联方与本公司关系"/>
                    <w:tag w:val="_GBC_58cfdd73098648d8af76645c4007a3fa"/>
                    <w:id w:val="16212715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6B397E1E"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289485692"/>
              <w:lock w:val="sdtLocked"/>
              <w:placeholder>
                <w:docPart w:val="351EA76439C34CC2AE8D3AFB380CF404"/>
              </w:placeholder>
            </w:sdtPr>
            <w:sdtEndPr/>
            <w:sdtContent>
              <w:tr w:rsidR="00997F58" w14:paraId="0A17ACBF"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2DA665D0" w14:textId="77777777" w:rsidR="00997F58" w:rsidRDefault="00997F58" w:rsidP="00997F58">
                    <w:pPr>
                      <w:rPr>
                        <w:rFonts w:cs="Cambria"/>
                        <w:szCs w:val="21"/>
                      </w:rPr>
                    </w:pPr>
                    <w:r>
                      <w:t>龙江北方水泥有限公司</w:t>
                    </w:r>
                  </w:p>
                </w:tc>
                <w:sdt>
                  <w:sdtPr>
                    <w:rPr>
                      <w:rFonts w:cs="Cambria"/>
                      <w:szCs w:val="21"/>
                    </w:rPr>
                    <w:alias w:val="本企业的其他关联方情况明细－其他关联方与本公司关系"/>
                    <w:tag w:val="_GBC_58cfdd73098648d8af76645c4007a3fa"/>
                    <w:id w:val="29157323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639C9BF3"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620796707"/>
              <w:lock w:val="sdtLocked"/>
              <w:placeholder>
                <w:docPart w:val="351EA76439C34CC2AE8D3AFB380CF404"/>
              </w:placeholder>
            </w:sdtPr>
            <w:sdtEndPr/>
            <w:sdtContent>
              <w:tr w:rsidR="00997F58" w14:paraId="053FB089"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494ACB57" w14:textId="77777777" w:rsidR="00997F58" w:rsidRDefault="00997F58" w:rsidP="00997F58">
                    <w:pPr>
                      <w:rPr>
                        <w:rFonts w:cs="Cambria"/>
                        <w:szCs w:val="21"/>
                      </w:rPr>
                    </w:pPr>
                    <w:r>
                      <w:t>陇南祁连山水泥有限公司</w:t>
                    </w:r>
                  </w:p>
                </w:tc>
                <w:sdt>
                  <w:sdtPr>
                    <w:rPr>
                      <w:rFonts w:cs="Cambria"/>
                      <w:szCs w:val="21"/>
                    </w:rPr>
                    <w:alias w:val="本企业的其他关联方情况明细－其他关联方与本公司关系"/>
                    <w:tag w:val="_GBC_58cfdd73098648d8af76645c4007a3fa"/>
                    <w:id w:val="175131040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5567AC09"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355794907"/>
              <w:lock w:val="sdtLocked"/>
              <w:placeholder>
                <w:docPart w:val="351EA76439C34CC2AE8D3AFB380CF404"/>
              </w:placeholder>
            </w:sdtPr>
            <w:sdtEndPr/>
            <w:sdtContent>
              <w:tr w:rsidR="00997F58" w14:paraId="13F77B01"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77643462" w14:textId="77777777" w:rsidR="00997F58" w:rsidRDefault="00997F58" w:rsidP="00997F58">
                    <w:pPr>
                      <w:rPr>
                        <w:rFonts w:cs="Cambria"/>
                        <w:szCs w:val="21"/>
                      </w:rPr>
                    </w:pPr>
                    <w:r>
                      <w:t>鲁南中联水泥有限公司</w:t>
                    </w:r>
                  </w:p>
                </w:tc>
                <w:sdt>
                  <w:sdtPr>
                    <w:rPr>
                      <w:rFonts w:cs="Cambria"/>
                      <w:szCs w:val="21"/>
                    </w:rPr>
                    <w:alias w:val="本企业的其他关联方情况明细－其他关联方与本公司关系"/>
                    <w:tag w:val="_GBC_58cfdd73098648d8af76645c4007a3fa"/>
                    <w:id w:val="112342925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5A3A91C8"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810178542"/>
              <w:lock w:val="sdtLocked"/>
              <w:placeholder>
                <w:docPart w:val="351EA76439C34CC2AE8D3AFB380CF404"/>
              </w:placeholder>
            </w:sdtPr>
            <w:sdtEndPr/>
            <w:sdtContent>
              <w:tr w:rsidR="00997F58" w14:paraId="596824EA"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18368492" w14:textId="77777777" w:rsidR="00997F58" w:rsidRDefault="00997F58" w:rsidP="00997F58">
                    <w:pPr>
                      <w:rPr>
                        <w:rFonts w:cs="Cambria"/>
                        <w:szCs w:val="21"/>
                      </w:rPr>
                    </w:pPr>
                    <w:r>
                      <w:t>洛浦天山水泥有限责任公司</w:t>
                    </w:r>
                  </w:p>
                </w:tc>
                <w:sdt>
                  <w:sdtPr>
                    <w:rPr>
                      <w:rFonts w:cs="Cambria"/>
                      <w:szCs w:val="21"/>
                    </w:rPr>
                    <w:alias w:val="本企业的其他关联方情况明细－其他关联方与本公司关系"/>
                    <w:tag w:val="_GBC_58cfdd73098648d8af76645c4007a3fa"/>
                    <w:id w:val="174698787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7E889925"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321554211"/>
              <w:lock w:val="sdtLocked"/>
              <w:placeholder>
                <w:docPart w:val="351EA76439C34CC2AE8D3AFB380CF404"/>
              </w:placeholder>
            </w:sdtPr>
            <w:sdtEndPr/>
            <w:sdtContent>
              <w:tr w:rsidR="00997F58" w14:paraId="4EB3A261"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0B5D043F" w14:textId="77777777" w:rsidR="00997F58" w:rsidRDefault="00997F58" w:rsidP="00997F58">
                    <w:pPr>
                      <w:rPr>
                        <w:rFonts w:cs="Cambria"/>
                        <w:szCs w:val="21"/>
                      </w:rPr>
                    </w:pPr>
                    <w:r>
                      <w:t>洛阳中联水泥有限公司</w:t>
                    </w:r>
                  </w:p>
                </w:tc>
                <w:sdt>
                  <w:sdtPr>
                    <w:rPr>
                      <w:rFonts w:cs="Cambria"/>
                      <w:szCs w:val="21"/>
                    </w:rPr>
                    <w:alias w:val="本企业的其他关联方情况明细－其他关联方与本公司关系"/>
                    <w:tag w:val="_GBC_58cfdd73098648d8af76645c4007a3fa"/>
                    <w:id w:val="29387756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0A789332"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448587578"/>
              <w:lock w:val="sdtLocked"/>
              <w:placeholder>
                <w:docPart w:val="351EA76439C34CC2AE8D3AFB380CF404"/>
              </w:placeholder>
            </w:sdtPr>
            <w:sdtEndPr/>
            <w:sdtContent>
              <w:tr w:rsidR="00997F58" w14:paraId="5ADC1129"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5C694C70" w14:textId="77777777" w:rsidR="00997F58" w:rsidRDefault="00997F58" w:rsidP="00997F58">
                    <w:pPr>
                      <w:rPr>
                        <w:rFonts w:cs="Cambria"/>
                        <w:szCs w:val="21"/>
                      </w:rPr>
                    </w:pPr>
                    <w:r>
                      <w:t>民和祁连山水泥有限公司</w:t>
                    </w:r>
                  </w:p>
                </w:tc>
                <w:sdt>
                  <w:sdtPr>
                    <w:rPr>
                      <w:rFonts w:cs="Cambria"/>
                      <w:szCs w:val="21"/>
                    </w:rPr>
                    <w:alias w:val="本企业的其他关联方情况明细－其他关联方与本公司关系"/>
                    <w:tag w:val="_GBC_58cfdd73098648d8af76645c4007a3fa"/>
                    <w:id w:val="-129545214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4EA63F6D"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219830986"/>
              <w:lock w:val="sdtLocked"/>
              <w:placeholder>
                <w:docPart w:val="351EA76439C34CC2AE8D3AFB380CF404"/>
              </w:placeholder>
            </w:sdtPr>
            <w:sdtEndPr/>
            <w:sdtContent>
              <w:tr w:rsidR="00997F58" w14:paraId="451FC457"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478B468F" w14:textId="77777777" w:rsidR="00997F58" w:rsidRDefault="00997F58" w:rsidP="00997F58">
                    <w:pPr>
                      <w:rPr>
                        <w:rFonts w:cs="Cambria"/>
                        <w:szCs w:val="21"/>
                      </w:rPr>
                    </w:pPr>
                    <w:r>
                      <w:t>南京凯盛国际工程有限公司</w:t>
                    </w:r>
                  </w:p>
                </w:tc>
                <w:sdt>
                  <w:sdtPr>
                    <w:rPr>
                      <w:rFonts w:cs="Cambria"/>
                      <w:szCs w:val="21"/>
                    </w:rPr>
                    <w:alias w:val="本企业的其他关联方情况明细－其他关联方与本公司关系"/>
                    <w:tag w:val="_GBC_58cfdd73098648d8af76645c4007a3fa"/>
                    <w:id w:val="7348557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451EAEAC"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771889671"/>
              <w:lock w:val="sdtLocked"/>
              <w:placeholder>
                <w:docPart w:val="351EA76439C34CC2AE8D3AFB380CF404"/>
              </w:placeholder>
            </w:sdtPr>
            <w:sdtEndPr/>
            <w:sdtContent>
              <w:tr w:rsidR="00997F58" w14:paraId="021B12A3"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6EBC1EDC" w14:textId="77777777" w:rsidR="00997F58" w:rsidRDefault="00997F58" w:rsidP="00997F58">
                    <w:pPr>
                      <w:rPr>
                        <w:rFonts w:cs="Cambria"/>
                        <w:szCs w:val="21"/>
                      </w:rPr>
                    </w:pPr>
                    <w:r>
                      <w:t>宁夏建材集团股份有限公司</w:t>
                    </w:r>
                  </w:p>
                </w:tc>
                <w:sdt>
                  <w:sdtPr>
                    <w:rPr>
                      <w:rFonts w:cs="Cambria"/>
                      <w:szCs w:val="21"/>
                    </w:rPr>
                    <w:alias w:val="本企业的其他关联方情况明细－其他关联方与本公司关系"/>
                    <w:tag w:val="_GBC_58cfdd73098648d8af76645c4007a3fa"/>
                    <w:id w:val="186077540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41F8D548"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078674507"/>
              <w:lock w:val="sdtLocked"/>
              <w:placeholder>
                <w:docPart w:val="351EA76439C34CC2AE8D3AFB380CF404"/>
              </w:placeholder>
            </w:sdtPr>
            <w:sdtEndPr/>
            <w:sdtContent>
              <w:tr w:rsidR="00997F58" w14:paraId="6709A87C"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63A6A4C5" w14:textId="77777777" w:rsidR="00997F58" w:rsidRDefault="00997F58" w:rsidP="00997F58">
                    <w:pPr>
                      <w:rPr>
                        <w:rFonts w:cs="Cambria"/>
                        <w:szCs w:val="21"/>
                      </w:rPr>
                    </w:pPr>
                    <w:r>
                      <w:t>宁夏青铜峡水泥股份有限公司</w:t>
                    </w:r>
                  </w:p>
                </w:tc>
                <w:sdt>
                  <w:sdtPr>
                    <w:rPr>
                      <w:rFonts w:cs="Cambria"/>
                      <w:szCs w:val="21"/>
                    </w:rPr>
                    <w:alias w:val="本企业的其他关联方情况明细－其他关联方与本公司关系"/>
                    <w:tag w:val="_GBC_58cfdd73098648d8af76645c4007a3fa"/>
                    <w:id w:val="102429159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0B0C0432"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313169552"/>
              <w:lock w:val="sdtLocked"/>
              <w:placeholder>
                <w:docPart w:val="351EA76439C34CC2AE8D3AFB380CF404"/>
              </w:placeholder>
            </w:sdtPr>
            <w:sdtEndPr/>
            <w:sdtContent>
              <w:tr w:rsidR="00997F58" w14:paraId="16457F96"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78919155" w14:textId="77777777" w:rsidR="00997F58" w:rsidRDefault="00997F58" w:rsidP="00997F58">
                    <w:pPr>
                      <w:rPr>
                        <w:rFonts w:cs="Cambria"/>
                        <w:szCs w:val="21"/>
                      </w:rPr>
                    </w:pPr>
                    <w:r>
                      <w:t>宁夏赛马水泥有限公司</w:t>
                    </w:r>
                  </w:p>
                </w:tc>
                <w:sdt>
                  <w:sdtPr>
                    <w:rPr>
                      <w:rFonts w:cs="Cambria"/>
                      <w:szCs w:val="21"/>
                    </w:rPr>
                    <w:alias w:val="本企业的其他关联方情况明细－其他关联方与本公司关系"/>
                    <w:tag w:val="_GBC_58cfdd73098648d8af76645c4007a3fa"/>
                    <w:id w:val="190024352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0381667D"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383626538"/>
              <w:lock w:val="sdtLocked"/>
              <w:placeholder>
                <w:docPart w:val="351EA76439C34CC2AE8D3AFB380CF404"/>
              </w:placeholder>
            </w:sdtPr>
            <w:sdtEndPr/>
            <w:sdtContent>
              <w:tr w:rsidR="00997F58" w14:paraId="18EE4B57"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033C5D7C" w14:textId="77777777" w:rsidR="00997F58" w:rsidRDefault="00997F58" w:rsidP="00997F58">
                    <w:pPr>
                      <w:rPr>
                        <w:rFonts w:cs="Cambria"/>
                        <w:szCs w:val="21"/>
                      </w:rPr>
                    </w:pPr>
                    <w:r>
                      <w:t>宁夏石嘴山赛马水泥有限责任公司</w:t>
                    </w:r>
                  </w:p>
                </w:tc>
                <w:sdt>
                  <w:sdtPr>
                    <w:rPr>
                      <w:rFonts w:cs="Cambria"/>
                      <w:szCs w:val="21"/>
                    </w:rPr>
                    <w:alias w:val="本企业的其他关联方情况明细－其他关联方与本公司关系"/>
                    <w:tag w:val="_GBC_58cfdd73098648d8af76645c4007a3fa"/>
                    <w:id w:val="-22275753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3DDB162B"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567497351"/>
              <w:lock w:val="sdtLocked"/>
              <w:placeholder>
                <w:docPart w:val="351EA76439C34CC2AE8D3AFB380CF404"/>
              </w:placeholder>
            </w:sdtPr>
            <w:sdtEndPr/>
            <w:sdtContent>
              <w:tr w:rsidR="00997F58" w14:paraId="215FAC69"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08CCF950" w14:textId="77777777" w:rsidR="00997F58" w:rsidRDefault="00997F58" w:rsidP="00997F58">
                    <w:pPr>
                      <w:rPr>
                        <w:rFonts w:cs="Cambria"/>
                        <w:szCs w:val="21"/>
                      </w:rPr>
                    </w:pPr>
                    <w:r>
                      <w:t>平凉祁连山水泥有限公司</w:t>
                    </w:r>
                  </w:p>
                </w:tc>
                <w:sdt>
                  <w:sdtPr>
                    <w:rPr>
                      <w:rFonts w:cs="Cambria"/>
                      <w:szCs w:val="21"/>
                    </w:rPr>
                    <w:alias w:val="本企业的其他关联方情况明细－其他关联方与本公司关系"/>
                    <w:tag w:val="_GBC_58cfdd73098648d8af76645c4007a3fa"/>
                    <w:id w:val="-40853912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3A852816"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606691088"/>
              <w:lock w:val="sdtLocked"/>
              <w:placeholder>
                <w:docPart w:val="351EA76439C34CC2AE8D3AFB380CF404"/>
              </w:placeholder>
            </w:sdtPr>
            <w:sdtEndPr/>
            <w:sdtContent>
              <w:tr w:rsidR="00997F58" w14:paraId="40BF150F"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6E65F881" w14:textId="77777777" w:rsidR="00997F58" w:rsidRDefault="00997F58" w:rsidP="00997F58">
                    <w:pPr>
                      <w:rPr>
                        <w:rFonts w:cs="Cambria"/>
                        <w:szCs w:val="21"/>
                      </w:rPr>
                    </w:pPr>
                    <w:r>
                      <w:t>祁连山武山水泥厂</w:t>
                    </w:r>
                  </w:p>
                </w:tc>
                <w:sdt>
                  <w:sdtPr>
                    <w:rPr>
                      <w:rFonts w:cs="Cambria"/>
                      <w:szCs w:val="21"/>
                    </w:rPr>
                    <w:alias w:val="本企业的其他关联方情况明细－其他关联方与本公司关系"/>
                    <w:tag w:val="_GBC_58cfdd73098648d8af76645c4007a3fa"/>
                    <w:id w:val="181991401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58FB6E30"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980150090"/>
              <w:lock w:val="sdtLocked"/>
              <w:placeholder>
                <w:docPart w:val="351EA76439C34CC2AE8D3AFB380CF404"/>
              </w:placeholder>
            </w:sdtPr>
            <w:sdtEndPr/>
            <w:sdtContent>
              <w:tr w:rsidR="00997F58" w14:paraId="1B1F6F98"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7D97B052" w14:textId="77777777" w:rsidR="00997F58" w:rsidRDefault="00997F58" w:rsidP="00997F58">
                    <w:pPr>
                      <w:rPr>
                        <w:rFonts w:cs="Cambria"/>
                        <w:szCs w:val="21"/>
                      </w:rPr>
                    </w:pPr>
                    <w:r>
                      <w:t>青海祁连山水泥有限公司</w:t>
                    </w:r>
                  </w:p>
                </w:tc>
                <w:sdt>
                  <w:sdtPr>
                    <w:rPr>
                      <w:rFonts w:cs="Cambria"/>
                      <w:szCs w:val="21"/>
                    </w:rPr>
                    <w:alias w:val="本企业的其他关联方情况明细－其他关联方与本公司关系"/>
                    <w:tag w:val="_GBC_58cfdd73098648d8af76645c4007a3fa"/>
                    <w:id w:val="-147814471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3F542BC1"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94553349"/>
              <w:lock w:val="sdtLocked"/>
              <w:placeholder>
                <w:docPart w:val="351EA76439C34CC2AE8D3AFB380CF404"/>
              </w:placeholder>
            </w:sdtPr>
            <w:sdtEndPr/>
            <w:sdtContent>
              <w:tr w:rsidR="00997F58" w14:paraId="5E195128"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2008E3F3" w14:textId="77777777" w:rsidR="00997F58" w:rsidRDefault="00997F58" w:rsidP="00997F58">
                    <w:pPr>
                      <w:rPr>
                        <w:rFonts w:cs="Cambria"/>
                        <w:szCs w:val="21"/>
                      </w:rPr>
                    </w:pPr>
                    <w:r>
                      <w:t>若羌天山水泥有限责任公司</w:t>
                    </w:r>
                  </w:p>
                </w:tc>
                <w:sdt>
                  <w:sdtPr>
                    <w:rPr>
                      <w:rFonts w:cs="Cambria"/>
                      <w:szCs w:val="21"/>
                    </w:rPr>
                    <w:alias w:val="本企业的其他关联方情况明细－其他关联方与本公司关系"/>
                    <w:tag w:val="_GBC_58cfdd73098648d8af76645c4007a3fa"/>
                    <w:id w:val="131961527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101DB0EE"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552269499"/>
              <w:lock w:val="sdtLocked"/>
              <w:placeholder>
                <w:docPart w:val="351EA76439C34CC2AE8D3AFB380CF404"/>
              </w:placeholder>
            </w:sdtPr>
            <w:sdtEndPr/>
            <w:sdtContent>
              <w:tr w:rsidR="00997F58" w14:paraId="7C30BA01"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0C4B5C4D" w14:textId="77777777" w:rsidR="00997F58" w:rsidRDefault="00997F58" w:rsidP="00997F58">
                    <w:pPr>
                      <w:rPr>
                        <w:rFonts w:cs="Cambria"/>
                        <w:szCs w:val="21"/>
                      </w:rPr>
                    </w:pPr>
                    <w:r>
                      <w:t>赛德水泥(贵州)管理有限公司</w:t>
                    </w:r>
                  </w:p>
                </w:tc>
                <w:sdt>
                  <w:sdtPr>
                    <w:rPr>
                      <w:rFonts w:cs="Cambria"/>
                      <w:szCs w:val="21"/>
                    </w:rPr>
                    <w:alias w:val="本企业的其他关联方情况明细－其他关联方与本公司关系"/>
                    <w:tag w:val="_GBC_58cfdd73098648d8af76645c4007a3fa"/>
                    <w:id w:val="20730910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4220B79C"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679502352"/>
              <w:lock w:val="sdtLocked"/>
              <w:placeholder>
                <w:docPart w:val="351EA76439C34CC2AE8D3AFB380CF404"/>
              </w:placeholder>
            </w:sdtPr>
            <w:sdtEndPr/>
            <w:sdtContent>
              <w:tr w:rsidR="00997F58" w14:paraId="55D0AB24"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745CAC80" w14:textId="77777777" w:rsidR="00997F58" w:rsidRDefault="00997F58" w:rsidP="00997F58">
                    <w:pPr>
                      <w:rPr>
                        <w:rFonts w:cs="Cambria"/>
                        <w:szCs w:val="21"/>
                      </w:rPr>
                    </w:pPr>
                    <w:r>
                      <w:t>沙湾天山水泥有限责任公司</w:t>
                    </w:r>
                  </w:p>
                </w:tc>
                <w:sdt>
                  <w:sdtPr>
                    <w:rPr>
                      <w:rFonts w:cs="Cambria"/>
                      <w:szCs w:val="21"/>
                    </w:rPr>
                    <w:alias w:val="本企业的其他关联方情况明细－其他关联方与本公司关系"/>
                    <w:tag w:val="_GBC_58cfdd73098648d8af76645c4007a3fa"/>
                    <w:id w:val="86301596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22529952"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156532056"/>
              <w:lock w:val="sdtLocked"/>
              <w:placeholder>
                <w:docPart w:val="351EA76439C34CC2AE8D3AFB380CF404"/>
              </w:placeholder>
            </w:sdtPr>
            <w:sdtEndPr/>
            <w:sdtContent>
              <w:tr w:rsidR="00997F58" w14:paraId="7A893A3E"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41426170" w14:textId="77777777" w:rsidR="00997F58" w:rsidRDefault="00997F58" w:rsidP="00997F58">
                    <w:pPr>
                      <w:rPr>
                        <w:rFonts w:cs="Cambria"/>
                        <w:szCs w:val="21"/>
                      </w:rPr>
                    </w:pPr>
                    <w:r>
                      <w:t>厦门艾思欧标准砂有限公司</w:t>
                    </w:r>
                  </w:p>
                </w:tc>
                <w:sdt>
                  <w:sdtPr>
                    <w:rPr>
                      <w:rFonts w:cs="Cambria"/>
                      <w:szCs w:val="21"/>
                    </w:rPr>
                    <w:alias w:val="本企业的其他关联方情况明细－其他关联方与本公司关系"/>
                    <w:tag w:val="_GBC_58cfdd73098648d8af76645c4007a3fa"/>
                    <w:id w:val="149722778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2AA0EBF7"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507872276"/>
              <w:lock w:val="sdtLocked"/>
              <w:placeholder>
                <w:docPart w:val="351EA76439C34CC2AE8D3AFB380CF404"/>
              </w:placeholder>
            </w:sdtPr>
            <w:sdtEndPr/>
            <w:sdtContent>
              <w:tr w:rsidR="00997F58" w14:paraId="5048A41C"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7D8C62B7" w14:textId="77777777" w:rsidR="00997F58" w:rsidRDefault="00997F58" w:rsidP="00997F58">
                    <w:pPr>
                      <w:rPr>
                        <w:rFonts w:cs="Cambria"/>
                        <w:szCs w:val="21"/>
                      </w:rPr>
                    </w:pPr>
                    <w:r>
                      <w:t>山东临沂山琦矿业有限公司</w:t>
                    </w:r>
                  </w:p>
                </w:tc>
                <w:sdt>
                  <w:sdtPr>
                    <w:rPr>
                      <w:rFonts w:cs="Cambria"/>
                      <w:szCs w:val="21"/>
                    </w:rPr>
                    <w:alias w:val="本企业的其他关联方情况明细－其他关联方与本公司关系"/>
                    <w:tag w:val="_GBC_58cfdd73098648d8af76645c4007a3fa"/>
                    <w:id w:val="204462562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0DB412F9"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822313827"/>
              <w:lock w:val="sdtLocked"/>
              <w:placeholder>
                <w:docPart w:val="351EA76439C34CC2AE8D3AFB380CF404"/>
              </w:placeholder>
            </w:sdtPr>
            <w:sdtEndPr/>
            <w:sdtContent>
              <w:tr w:rsidR="00997F58" w14:paraId="16B4754A"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0DCCB538" w14:textId="77777777" w:rsidR="00997F58" w:rsidRDefault="00997F58" w:rsidP="00997F58">
                    <w:pPr>
                      <w:rPr>
                        <w:rFonts w:cs="Cambria"/>
                        <w:szCs w:val="21"/>
                      </w:rPr>
                    </w:pPr>
                    <w:r>
                      <w:t>山东鲁城水泥有限公司</w:t>
                    </w:r>
                  </w:p>
                </w:tc>
                <w:sdt>
                  <w:sdtPr>
                    <w:rPr>
                      <w:rFonts w:cs="Cambria"/>
                      <w:szCs w:val="21"/>
                    </w:rPr>
                    <w:alias w:val="本企业的其他关联方情况明细－其他关联方与本公司关系"/>
                    <w:tag w:val="_GBC_58cfdd73098648d8af76645c4007a3fa"/>
                    <w:id w:val="-144252488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0150E02B"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511179555"/>
              <w:lock w:val="sdtLocked"/>
              <w:placeholder>
                <w:docPart w:val="351EA76439C34CC2AE8D3AFB380CF404"/>
              </w:placeholder>
            </w:sdtPr>
            <w:sdtEndPr/>
            <w:sdtContent>
              <w:tr w:rsidR="00997F58" w14:paraId="791D7E73"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24045D0B" w14:textId="77777777" w:rsidR="00997F58" w:rsidRDefault="00997F58" w:rsidP="00997F58">
                    <w:pPr>
                      <w:rPr>
                        <w:rFonts w:cs="Cambria"/>
                        <w:szCs w:val="21"/>
                      </w:rPr>
                    </w:pPr>
                    <w:r>
                      <w:t>山东鲁南泰山石膏有限公司</w:t>
                    </w:r>
                  </w:p>
                </w:tc>
                <w:sdt>
                  <w:sdtPr>
                    <w:rPr>
                      <w:rFonts w:cs="Cambria"/>
                      <w:szCs w:val="21"/>
                    </w:rPr>
                    <w:alias w:val="本企业的其他关联方情况明细－其他关联方与本公司关系"/>
                    <w:tag w:val="_GBC_58cfdd73098648d8af76645c4007a3fa"/>
                    <w:id w:val="86055549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56724713"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2039147418"/>
              <w:lock w:val="sdtLocked"/>
              <w:placeholder>
                <w:docPart w:val="351EA76439C34CC2AE8D3AFB380CF404"/>
              </w:placeholder>
            </w:sdtPr>
            <w:sdtEndPr/>
            <w:sdtContent>
              <w:tr w:rsidR="00997F58" w14:paraId="60150EFF"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7B890280" w14:textId="77777777" w:rsidR="00997F58" w:rsidRDefault="00997F58" w:rsidP="00997F58">
                    <w:pPr>
                      <w:rPr>
                        <w:rFonts w:cs="Cambria"/>
                        <w:szCs w:val="21"/>
                      </w:rPr>
                    </w:pPr>
                    <w:r>
                      <w:t>上海申建水泥装备有限公司</w:t>
                    </w:r>
                  </w:p>
                </w:tc>
                <w:sdt>
                  <w:sdtPr>
                    <w:rPr>
                      <w:rFonts w:cs="Cambria"/>
                      <w:szCs w:val="21"/>
                    </w:rPr>
                    <w:alias w:val="本企业的其他关联方情况明细－其他关联方与本公司关系"/>
                    <w:tag w:val="_GBC_58cfdd73098648d8af76645c4007a3fa"/>
                    <w:id w:val="-69091650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5231EB19"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840766678"/>
              <w:lock w:val="sdtLocked"/>
              <w:placeholder>
                <w:docPart w:val="351EA76439C34CC2AE8D3AFB380CF404"/>
              </w:placeholder>
            </w:sdtPr>
            <w:sdtEndPr/>
            <w:sdtContent>
              <w:tr w:rsidR="00997F58" w14:paraId="779AF1A9"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22ED4293" w14:textId="77777777" w:rsidR="00997F58" w:rsidRDefault="00997F58" w:rsidP="00997F58">
                    <w:pPr>
                      <w:rPr>
                        <w:rFonts w:cs="Cambria"/>
                        <w:szCs w:val="21"/>
                      </w:rPr>
                    </w:pPr>
                    <w:r>
                      <w:t>上海新建重型机械有限公司</w:t>
                    </w:r>
                  </w:p>
                </w:tc>
                <w:sdt>
                  <w:sdtPr>
                    <w:rPr>
                      <w:rFonts w:cs="Cambria"/>
                      <w:szCs w:val="21"/>
                    </w:rPr>
                    <w:alias w:val="本企业的其他关联方情况明细－其他关联方与本公司关系"/>
                    <w:tag w:val="_GBC_58cfdd73098648d8af76645c4007a3fa"/>
                    <w:id w:val="-39251356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031FD780"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593395192"/>
              <w:lock w:val="sdtLocked"/>
              <w:placeholder>
                <w:docPart w:val="351EA76439C34CC2AE8D3AFB380CF404"/>
              </w:placeholder>
            </w:sdtPr>
            <w:sdtEndPr/>
            <w:sdtContent>
              <w:tr w:rsidR="00997F58" w14:paraId="0D54A62A"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0E35C807" w14:textId="77777777" w:rsidR="00997F58" w:rsidRDefault="00997F58" w:rsidP="00997F58">
                    <w:pPr>
                      <w:rPr>
                        <w:rFonts w:cs="Cambria"/>
                        <w:szCs w:val="21"/>
                      </w:rPr>
                    </w:pPr>
                    <w:r>
                      <w:t>邵阳南方水泥有限公司</w:t>
                    </w:r>
                  </w:p>
                </w:tc>
                <w:sdt>
                  <w:sdtPr>
                    <w:rPr>
                      <w:rFonts w:cs="Cambria"/>
                      <w:szCs w:val="21"/>
                    </w:rPr>
                    <w:alias w:val="本企业的其他关联方情况明细－其他关联方与本公司关系"/>
                    <w:tag w:val="_GBC_58cfdd73098648d8af76645c4007a3fa"/>
                    <w:id w:val="-178187705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404760AD"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578059042"/>
              <w:lock w:val="sdtLocked"/>
              <w:placeholder>
                <w:docPart w:val="351EA76439C34CC2AE8D3AFB380CF404"/>
              </w:placeholder>
            </w:sdtPr>
            <w:sdtEndPr/>
            <w:sdtContent>
              <w:tr w:rsidR="00997F58" w14:paraId="4707CB9E"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03776085" w14:textId="77777777" w:rsidR="00997F58" w:rsidRDefault="00997F58" w:rsidP="00997F58">
                    <w:pPr>
                      <w:rPr>
                        <w:rFonts w:cs="Cambria"/>
                        <w:szCs w:val="21"/>
                      </w:rPr>
                    </w:pPr>
                    <w:r>
                      <w:t>四川成实天鹰水泥有限公司</w:t>
                    </w:r>
                  </w:p>
                </w:tc>
                <w:sdt>
                  <w:sdtPr>
                    <w:rPr>
                      <w:rFonts w:cs="Cambria"/>
                      <w:szCs w:val="21"/>
                    </w:rPr>
                    <w:alias w:val="本企业的其他关联方情况明细－其他关联方与本公司关系"/>
                    <w:tag w:val="_GBC_58cfdd73098648d8af76645c4007a3fa"/>
                    <w:id w:val="173435764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15BE77D4"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930625718"/>
              <w:lock w:val="sdtLocked"/>
              <w:placeholder>
                <w:docPart w:val="351EA76439C34CC2AE8D3AFB380CF404"/>
              </w:placeholder>
            </w:sdtPr>
            <w:sdtEndPr/>
            <w:sdtContent>
              <w:tr w:rsidR="00997F58" w14:paraId="3C650E5A"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111B50CE" w14:textId="77777777" w:rsidR="00997F58" w:rsidRDefault="00997F58" w:rsidP="00997F58">
                    <w:pPr>
                      <w:rPr>
                        <w:rFonts w:cs="Cambria"/>
                        <w:szCs w:val="21"/>
                      </w:rPr>
                    </w:pPr>
                    <w:r>
                      <w:t>四川峨边西南水泥有限公司</w:t>
                    </w:r>
                  </w:p>
                </w:tc>
                <w:sdt>
                  <w:sdtPr>
                    <w:rPr>
                      <w:rFonts w:cs="Cambria"/>
                      <w:szCs w:val="21"/>
                    </w:rPr>
                    <w:alias w:val="本企业的其他关联方情况明细－其他关联方与本公司关系"/>
                    <w:tag w:val="_GBC_58cfdd73098648d8af76645c4007a3fa"/>
                    <w:id w:val="-165714827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5FF7B198"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588691750"/>
              <w:lock w:val="sdtLocked"/>
              <w:placeholder>
                <w:docPart w:val="351EA76439C34CC2AE8D3AFB380CF404"/>
              </w:placeholder>
            </w:sdtPr>
            <w:sdtEndPr/>
            <w:sdtContent>
              <w:tr w:rsidR="00997F58" w14:paraId="55F9A149"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0BE46F63" w14:textId="77777777" w:rsidR="00997F58" w:rsidRDefault="00997F58" w:rsidP="00997F58">
                    <w:pPr>
                      <w:rPr>
                        <w:rFonts w:cs="Cambria"/>
                        <w:szCs w:val="21"/>
                      </w:rPr>
                    </w:pPr>
                    <w:r>
                      <w:t>四川峨眉山西南水泥有限公司</w:t>
                    </w:r>
                  </w:p>
                </w:tc>
                <w:sdt>
                  <w:sdtPr>
                    <w:rPr>
                      <w:rFonts w:cs="Cambria"/>
                      <w:szCs w:val="21"/>
                    </w:rPr>
                    <w:alias w:val="本企业的其他关联方情况明细－其他关联方与本公司关系"/>
                    <w:tag w:val="_GBC_58cfdd73098648d8af76645c4007a3fa"/>
                    <w:id w:val="98543406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5591D087"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325046314"/>
              <w:lock w:val="sdtLocked"/>
              <w:placeholder>
                <w:docPart w:val="351EA76439C34CC2AE8D3AFB380CF404"/>
              </w:placeholder>
            </w:sdtPr>
            <w:sdtEndPr/>
            <w:sdtContent>
              <w:tr w:rsidR="00997F58" w14:paraId="6CD4FA47"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64AD49FB" w14:textId="77777777" w:rsidR="00997F58" w:rsidRDefault="00997F58" w:rsidP="00997F58">
                    <w:pPr>
                      <w:rPr>
                        <w:rFonts w:cs="Cambria"/>
                        <w:szCs w:val="21"/>
                      </w:rPr>
                    </w:pPr>
                    <w:r>
                      <w:t>四川国大水泥有限公司</w:t>
                    </w:r>
                  </w:p>
                </w:tc>
                <w:sdt>
                  <w:sdtPr>
                    <w:rPr>
                      <w:rFonts w:cs="Cambria"/>
                      <w:szCs w:val="21"/>
                    </w:rPr>
                    <w:alias w:val="本企业的其他关联方情况明细－其他关联方与本公司关系"/>
                    <w:tag w:val="_GBC_58cfdd73098648d8af76645c4007a3fa"/>
                    <w:id w:val="4819404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66FC0191"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477756945"/>
              <w:lock w:val="sdtLocked"/>
              <w:placeholder>
                <w:docPart w:val="351EA76439C34CC2AE8D3AFB380CF404"/>
              </w:placeholder>
            </w:sdtPr>
            <w:sdtEndPr/>
            <w:sdtContent>
              <w:tr w:rsidR="00997F58" w14:paraId="14B49AC7"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4192777E" w14:textId="77777777" w:rsidR="00997F58" w:rsidRDefault="00997F58" w:rsidP="00997F58">
                    <w:pPr>
                      <w:rPr>
                        <w:rFonts w:cs="Cambria"/>
                        <w:szCs w:val="21"/>
                      </w:rPr>
                    </w:pPr>
                    <w:r>
                      <w:t>四川华蓥西南水泥有限公司</w:t>
                    </w:r>
                  </w:p>
                </w:tc>
                <w:sdt>
                  <w:sdtPr>
                    <w:rPr>
                      <w:rFonts w:cs="Cambria"/>
                      <w:szCs w:val="21"/>
                    </w:rPr>
                    <w:alias w:val="本企业的其他关联方情况明细－其他关联方与本公司关系"/>
                    <w:tag w:val="_GBC_58cfdd73098648d8af76645c4007a3fa"/>
                    <w:id w:val="-209130284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2AFF06CC"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468019981"/>
              <w:lock w:val="sdtLocked"/>
              <w:placeholder>
                <w:docPart w:val="351EA76439C34CC2AE8D3AFB380CF404"/>
              </w:placeholder>
            </w:sdtPr>
            <w:sdtEndPr/>
            <w:sdtContent>
              <w:tr w:rsidR="00997F58" w14:paraId="418A8794"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6FA26F86" w14:textId="77777777" w:rsidR="00997F58" w:rsidRDefault="00997F58" w:rsidP="00997F58">
                    <w:pPr>
                      <w:rPr>
                        <w:rFonts w:cs="Cambria"/>
                        <w:szCs w:val="21"/>
                      </w:rPr>
                    </w:pPr>
                    <w:r>
                      <w:t>四川嘉华锦屏特种水泥有限责任公司</w:t>
                    </w:r>
                  </w:p>
                </w:tc>
                <w:sdt>
                  <w:sdtPr>
                    <w:rPr>
                      <w:rFonts w:cs="Cambria"/>
                      <w:szCs w:val="21"/>
                    </w:rPr>
                    <w:alias w:val="本企业的其他关联方情况明细－其他关联方与本公司关系"/>
                    <w:tag w:val="_GBC_58cfdd73098648d8af76645c4007a3fa"/>
                    <w:id w:val="197786532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459D6077"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622529498"/>
              <w:lock w:val="sdtLocked"/>
              <w:placeholder>
                <w:docPart w:val="351EA76439C34CC2AE8D3AFB380CF404"/>
              </w:placeholder>
            </w:sdtPr>
            <w:sdtEndPr/>
            <w:sdtContent>
              <w:tr w:rsidR="00997F58" w14:paraId="57AEC2C0"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7A800424" w14:textId="77777777" w:rsidR="00997F58" w:rsidRDefault="00997F58" w:rsidP="00997F58">
                    <w:pPr>
                      <w:rPr>
                        <w:rFonts w:cs="Cambria"/>
                        <w:szCs w:val="21"/>
                      </w:rPr>
                    </w:pPr>
                    <w:r>
                      <w:t>四川筠连西南水泥有限公司</w:t>
                    </w:r>
                  </w:p>
                </w:tc>
                <w:sdt>
                  <w:sdtPr>
                    <w:rPr>
                      <w:rFonts w:cs="Cambria"/>
                      <w:szCs w:val="21"/>
                    </w:rPr>
                    <w:alias w:val="本企业的其他关联方情况明细－其他关联方与本公司关系"/>
                    <w:tag w:val="_GBC_58cfdd73098648d8af76645c4007a3fa"/>
                    <w:id w:val="103153726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1C2BCEF1"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750777146"/>
              <w:lock w:val="sdtLocked"/>
              <w:placeholder>
                <w:docPart w:val="351EA76439C34CC2AE8D3AFB380CF404"/>
              </w:placeholder>
            </w:sdtPr>
            <w:sdtEndPr/>
            <w:sdtContent>
              <w:tr w:rsidR="00997F58" w14:paraId="4224E1C3"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6672195D" w14:textId="77777777" w:rsidR="00997F58" w:rsidRDefault="00997F58" w:rsidP="00997F58">
                    <w:pPr>
                      <w:rPr>
                        <w:rFonts w:cs="Cambria"/>
                        <w:szCs w:val="21"/>
                      </w:rPr>
                    </w:pPr>
                    <w:r>
                      <w:t>四川利万步森水泥有限公司</w:t>
                    </w:r>
                  </w:p>
                </w:tc>
                <w:sdt>
                  <w:sdtPr>
                    <w:rPr>
                      <w:rFonts w:cs="Cambria"/>
                      <w:szCs w:val="21"/>
                    </w:rPr>
                    <w:alias w:val="本企业的其他关联方情况明细－其他关联方与本公司关系"/>
                    <w:tag w:val="_GBC_58cfdd73098648d8af76645c4007a3fa"/>
                    <w:id w:val="108665199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4243E7EA"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766228959"/>
              <w:lock w:val="sdtLocked"/>
              <w:placeholder>
                <w:docPart w:val="351EA76439C34CC2AE8D3AFB380CF404"/>
              </w:placeholder>
            </w:sdtPr>
            <w:sdtEndPr/>
            <w:sdtContent>
              <w:tr w:rsidR="00997F58" w14:paraId="6237C114"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1BF5C2F2" w14:textId="77777777" w:rsidR="00997F58" w:rsidRDefault="00997F58" w:rsidP="00997F58">
                    <w:pPr>
                      <w:rPr>
                        <w:rFonts w:cs="Cambria"/>
                        <w:szCs w:val="21"/>
                      </w:rPr>
                    </w:pPr>
                    <w:r>
                      <w:t>四川省皓宇水泥有限责任公司</w:t>
                    </w:r>
                  </w:p>
                </w:tc>
                <w:sdt>
                  <w:sdtPr>
                    <w:rPr>
                      <w:rFonts w:cs="Cambria"/>
                      <w:szCs w:val="21"/>
                    </w:rPr>
                    <w:alias w:val="本企业的其他关联方情况明细－其他关联方与本公司关系"/>
                    <w:tag w:val="_GBC_58cfdd73098648d8af76645c4007a3fa"/>
                    <w:id w:val="186648216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3E446DDE"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654562434"/>
              <w:lock w:val="sdtLocked"/>
              <w:placeholder>
                <w:docPart w:val="351EA76439C34CC2AE8D3AFB380CF404"/>
              </w:placeholder>
            </w:sdtPr>
            <w:sdtEndPr/>
            <w:sdtContent>
              <w:tr w:rsidR="00997F58" w14:paraId="06CC9300"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0FF6F788" w14:textId="77777777" w:rsidR="00997F58" w:rsidRDefault="00997F58" w:rsidP="00997F58">
                    <w:pPr>
                      <w:rPr>
                        <w:rFonts w:cs="Cambria"/>
                        <w:szCs w:val="21"/>
                      </w:rPr>
                    </w:pPr>
                    <w:r>
                      <w:t>四川省泸州沱江水泥有限公司</w:t>
                    </w:r>
                  </w:p>
                </w:tc>
                <w:sdt>
                  <w:sdtPr>
                    <w:rPr>
                      <w:rFonts w:cs="Cambria"/>
                      <w:szCs w:val="21"/>
                    </w:rPr>
                    <w:alias w:val="本企业的其他关联方情况明细－其他关联方与本公司关系"/>
                    <w:tag w:val="_GBC_58cfdd73098648d8af76645c4007a3fa"/>
                    <w:id w:val="-151252946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1082D907"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891074599"/>
              <w:lock w:val="sdtLocked"/>
              <w:placeholder>
                <w:docPart w:val="351EA76439C34CC2AE8D3AFB380CF404"/>
              </w:placeholder>
            </w:sdtPr>
            <w:sdtEndPr/>
            <w:sdtContent>
              <w:tr w:rsidR="00997F58" w14:paraId="02AA9761"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713015FA" w14:textId="77777777" w:rsidR="00997F58" w:rsidRDefault="00997F58" w:rsidP="00997F58">
                    <w:pPr>
                      <w:rPr>
                        <w:rFonts w:cs="Cambria"/>
                        <w:szCs w:val="21"/>
                      </w:rPr>
                    </w:pPr>
                    <w:r>
                      <w:t>四川省绵竹澳东水泥有限责任公司</w:t>
                    </w:r>
                  </w:p>
                </w:tc>
                <w:sdt>
                  <w:sdtPr>
                    <w:rPr>
                      <w:rFonts w:cs="Cambria"/>
                      <w:szCs w:val="21"/>
                    </w:rPr>
                    <w:alias w:val="本企业的其他关联方情况明细－其他关联方与本公司关系"/>
                    <w:tag w:val="_GBC_58cfdd73098648d8af76645c4007a3fa"/>
                    <w:id w:val="84051563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5CC813C0"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599837572"/>
              <w:lock w:val="sdtLocked"/>
              <w:placeholder>
                <w:docPart w:val="351EA76439C34CC2AE8D3AFB380CF404"/>
              </w:placeholder>
            </w:sdtPr>
            <w:sdtEndPr/>
            <w:sdtContent>
              <w:tr w:rsidR="00997F58" w14:paraId="01E318FA"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657E038E" w14:textId="77777777" w:rsidR="00997F58" w:rsidRDefault="00997F58" w:rsidP="00997F58">
                    <w:pPr>
                      <w:rPr>
                        <w:rFonts w:cs="Cambria"/>
                        <w:szCs w:val="21"/>
                      </w:rPr>
                    </w:pPr>
                    <w:r>
                      <w:t>四川省女娲建材有限公司</w:t>
                    </w:r>
                  </w:p>
                </w:tc>
                <w:sdt>
                  <w:sdtPr>
                    <w:rPr>
                      <w:rFonts w:cs="Cambria"/>
                      <w:szCs w:val="21"/>
                    </w:rPr>
                    <w:alias w:val="本企业的其他关联方情况明细－其他关联方与本公司关系"/>
                    <w:tag w:val="_GBC_58cfdd73098648d8af76645c4007a3fa"/>
                    <w:id w:val="175994453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2E5B5BF2"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484710596"/>
              <w:lock w:val="sdtLocked"/>
              <w:placeholder>
                <w:docPart w:val="351EA76439C34CC2AE8D3AFB380CF404"/>
              </w:placeholder>
            </w:sdtPr>
            <w:sdtEndPr/>
            <w:sdtContent>
              <w:tr w:rsidR="00997F58" w14:paraId="62F444D6"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0041DBEE" w14:textId="77777777" w:rsidR="00997F58" w:rsidRDefault="00997F58" w:rsidP="00997F58">
                    <w:pPr>
                      <w:rPr>
                        <w:rFonts w:cs="Cambria"/>
                        <w:szCs w:val="21"/>
                      </w:rPr>
                    </w:pPr>
                    <w:r>
                      <w:t>四川省兆迪水泥有限责任公司</w:t>
                    </w:r>
                  </w:p>
                </w:tc>
                <w:sdt>
                  <w:sdtPr>
                    <w:rPr>
                      <w:rFonts w:cs="Cambria"/>
                      <w:szCs w:val="21"/>
                    </w:rPr>
                    <w:alias w:val="本企业的其他关联方情况明细－其他关联方与本公司关系"/>
                    <w:tag w:val="_GBC_58cfdd73098648d8af76645c4007a3fa"/>
                    <w:id w:val="-36921772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799EFA46"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835217509"/>
              <w:lock w:val="sdtLocked"/>
              <w:placeholder>
                <w:docPart w:val="351EA76439C34CC2AE8D3AFB380CF404"/>
              </w:placeholder>
            </w:sdtPr>
            <w:sdtEndPr/>
            <w:sdtContent>
              <w:tr w:rsidR="00997F58" w14:paraId="58CB860D"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5001A7AC" w14:textId="77777777" w:rsidR="00997F58" w:rsidRDefault="00997F58" w:rsidP="00997F58">
                    <w:pPr>
                      <w:rPr>
                        <w:rFonts w:cs="Cambria"/>
                        <w:szCs w:val="21"/>
                      </w:rPr>
                    </w:pPr>
                    <w:r>
                      <w:t>四川西南水泥有限公司</w:t>
                    </w:r>
                  </w:p>
                </w:tc>
                <w:sdt>
                  <w:sdtPr>
                    <w:rPr>
                      <w:rFonts w:cs="Cambria"/>
                      <w:szCs w:val="21"/>
                    </w:rPr>
                    <w:alias w:val="本企业的其他关联方情况明细－其他关联方与本公司关系"/>
                    <w:tag w:val="_GBC_58cfdd73098648d8af76645c4007a3fa"/>
                    <w:id w:val="136455580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6A8A5AD5"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890024204"/>
              <w:lock w:val="sdtLocked"/>
              <w:placeholder>
                <w:docPart w:val="351EA76439C34CC2AE8D3AFB380CF404"/>
              </w:placeholder>
            </w:sdtPr>
            <w:sdtEndPr/>
            <w:sdtContent>
              <w:tr w:rsidR="00997F58" w14:paraId="777857D7"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12E2976A" w14:textId="77777777" w:rsidR="00997F58" w:rsidRDefault="00997F58" w:rsidP="00997F58">
                    <w:pPr>
                      <w:rPr>
                        <w:rFonts w:cs="Cambria"/>
                        <w:szCs w:val="21"/>
                      </w:rPr>
                    </w:pPr>
                    <w:r>
                      <w:t>四川雅安西南水泥有限公司</w:t>
                    </w:r>
                  </w:p>
                </w:tc>
                <w:sdt>
                  <w:sdtPr>
                    <w:rPr>
                      <w:rFonts w:cs="Cambria"/>
                      <w:szCs w:val="21"/>
                    </w:rPr>
                    <w:alias w:val="本企业的其他关联方情况明细－其他关联方与本公司关系"/>
                    <w:tag w:val="_GBC_58cfdd73098648d8af76645c4007a3fa"/>
                    <w:id w:val="40750774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19D76632"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541898731"/>
              <w:lock w:val="sdtLocked"/>
              <w:placeholder>
                <w:docPart w:val="351EA76439C34CC2AE8D3AFB380CF404"/>
              </w:placeholder>
            </w:sdtPr>
            <w:sdtEndPr/>
            <w:sdtContent>
              <w:tr w:rsidR="00997F58" w14:paraId="6AB6AB2A"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5ECEBE7A" w14:textId="77777777" w:rsidR="00997F58" w:rsidRDefault="00997F58" w:rsidP="00997F58">
                    <w:pPr>
                      <w:rPr>
                        <w:rFonts w:cs="Cambria"/>
                        <w:szCs w:val="21"/>
                      </w:rPr>
                    </w:pPr>
                    <w:r>
                      <w:t>四川资中西南水泥有限公司</w:t>
                    </w:r>
                  </w:p>
                </w:tc>
                <w:sdt>
                  <w:sdtPr>
                    <w:rPr>
                      <w:rFonts w:cs="Cambria"/>
                      <w:szCs w:val="21"/>
                    </w:rPr>
                    <w:alias w:val="本企业的其他关联方情况明细－其他关联方与本公司关系"/>
                    <w:tag w:val="_GBC_58cfdd73098648d8af76645c4007a3fa"/>
                    <w:id w:val="-69461753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3C6E3366"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699193007"/>
              <w:lock w:val="sdtLocked"/>
              <w:placeholder>
                <w:docPart w:val="351EA76439C34CC2AE8D3AFB380CF404"/>
              </w:placeholder>
            </w:sdtPr>
            <w:sdtEndPr/>
            <w:sdtContent>
              <w:tr w:rsidR="00997F58" w14:paraId="1C49C8AC"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7CD165A9" w14:textId="77777777" w:rsidR="00997F58" w:rsidRDefault="00997F58" w:rsidP="00997F58">
                    <w:pPr>
                      <w:rPr>
                        <w:rFonts w:cs="Cambria"/>
                        <w:szCs w:val="21"/>
                      </w:rPr>
                    </w:pPr>
                    <w:r>
                      <w:t>苏州混凝土水泥制品研究院有限公司</w:t>
                    </w:r>
                  </w:p>
                </w:tc>
                <w:sdt>
                  <w:sdtPr>
                    <w:rPr>
                      <w:rFonts w:cs="Cambria"/>
                      <w:szCs w:val="21"/>
                    </w:rPr>
                    <w:alias w:val="本企业的其他关联方情况明细－其他关联方与本公司关系"/>
                    <w:tag w:val="_GBC_58cfdd73098648d8af76645c4007a3fa"/>
                    <w:id w:val="108873605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08360AD2"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558251634"/>
              <w:lock w:val="sdtLocked"/>
              <w:placeholder>
                <w:docPart w:val="351EA76439C34CC2AE8D3AFB380CF404"/>
              </w:placeholder>
            </w:sdtPr>
            <w:sdtEndPr/>
            <w:sdtContent>
              <w:tr w:rsidR="00997F58" w14:paraId="74A612A3"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55A432AB" w14:textId="77777777" w:rsidR="00997F58" w:rsidRDefault="00997F58" w:rsidP="00997F58">
                    <w:pPr>
                      <w:rPr>
                        <w:rFonts w:cs="Cambria"/>
                        <w:szCs w:val="21"/>
                      </w:rPr>
                    </w:pPr>
                    <w:r>
                      <w:t>苏州中材非金属矿工业设计研究院有限公司</w:t>
                    </w:r>
                  </w:p>
                </w:tc>
                <w:sdt>
                  <w:sdtPr>
                    <w:rPr>
                      <w:rFonts w:cs="Cambria"/>
                      <w:szCs w:val="21"/>
                    </w:rPr>
                    <w:alias w:val="本企业的其他关联方情况明细－其他关联方与本公司关系"/>
                    <w:tag w:val="_GBC_58cfdd73098648d8af76645c4007a3fa"/>
                    <w:id w:val="-126954137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1738AF34"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837652117"/>
              <w:lock w:val="sdtLocked"/>
              <w:placeholder>
                <w:docPart w:val="351EA76439C34CC2AE8D3AFB380CF404"/>
              </w:placeholder>
            </w:sdtPr>
            <w:sdtEndPr/>
            <w:sdtContent>
              <w:tr w:rsidR="00997F58" w14:paraId="4B8B35C1"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2225F2A0" w14:textId="77777777" w:rsidR="00997F58" w:rsidRDefault="00997F58" w:rsidP="00997F58">
                    <w:pPr>
                      <w:rPr>
                        <w:rFonts w:cs="Cambria"/>
                        <w:szCs w:val="21"/>
                      </w:rPr>
                    </w:pPr>
                    <w:r>
                      <w:t>肃南祁连山水泥有限公司</w:t>
                    </w:r>
                  </w:p>
                </w:tc>
                <w:sdt>
                  <w:sdtPr>
                    <w:rPr>
                      <w:rFonts w:cs="Cambria"/>
                      <w:szCs w:val="21"/>
                    </w:rPr>
                    <w:alias w:val="本企业的其他关联方情况明细－其他关联方与本公司关系"/>
                    <w:tag w:val="_GBC_58cfdd73098648d8af76645c4007a3fa"/>
                    <w:id w:val="-109300345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24D99DE6"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354240268"/>
              <w:lock w:val="sdtLocked"/>
              <w:placeholder>
                <w:docPart w:val="351EA76439C34CC2AE8D3AFB380CF404"/>
              </w:placeholder>
            </w:sdtPr>
            <w:sdtEndPr/>
            <w:sdtContent>
              <w:tr w:rsidR="00997F58" w14:paraId="1EFEB46C"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369A059B" w14:textId="77777777" w:rsidR="00997F58" w:rsidRDefault="00997F58" w:rsidP="00997F58">
                    <w:pPr>
                      <w:rPr>
                        <w:rFonts w:cs="Cambria"/>
                        <w:szCs w:val="21"/>
                      </w:rPr>
                    </w:pPr>
                    <w:r>
                      <w:t>太仓北新建材有限公司</w:t>
                    </w:r>
                  </w:p>
                </w:tc>
                <w:sdt>
                  <w:sdtPr>
                    <w:rPr>
                      <w:rFonts w:cs="Cambria"/>
                      <w:szCs w:val="21"/>
                    </w:rPr>
                    <w:alias w:val="本企业的其他关联方情况明细－其他关联方与本公司关系"/>
                    <w:tag w:val="_GBC_58cfdd73098648d8af76645c4007a3fa"/>
                    <w:id w:val="-175889658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4DD5D2A4"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047677181"/>
              <w:lock w:val="sdtLocked"/>
              <w:placeholder>
                <w:docPart w:val="351EA76439C34CC2AE8D3AFB380CF404"/>
              </w:placeholder>
            </w:sdtPr>
            <w:sdtEndPr/>
            <w:sdtContent>
              <w:tr w:rsidR="00997F58" w14:paraId="1DB6E095"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2C5C5AB8" w14:textId="77777777" w:rsidR="00997F58" w:rsidRDefault="00997F58" w:rsidP="00997F58">
                    <w:pPr>
                      <w:rPr>
                        <w:rFonts w:cs="Cambria"/>
                        <w:szCs w:val="21"/>
                      </w:rPr>
                    </w:pPr>
                    <w:r>
                      <w:t>泰来水泥制品有限责任公司</w:t>
                    </w:r>
                  </w:p>
                </w:tc>
                <w:sdt>
                  <w:sdtPr>
                    <w:rPr>
                      <w:rFonts w:cs="Cambria"/>
                      <w:szCs w:val="21"/>
                    </w:rPr>
                    <w:alias w:val="本企业的其他关联方情况明细－其他关联方与本公司关系"/>
                    <w:tag w:val="_GBC_58cfdd73098648d8af76645c4007a3fa"/>
                    <w:id w:val="-49202739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6E110342"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41657674"/>
              <w:lock w:val="sdtLocked"/>
              <w:placeholder>
                <w:docPart w:val="351EA76439C34CC2AE8D3AFB380CF404"/>
              </w:placeholder>
            </w:sdtPr>
            <w:sdtEndPr/>
            <w:sdtContent>
              <w:tr w:rsidR="00997F58" w14:paraId="7B12DB83"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0BD2734C" w14:textId="77777777" w:rsidR="00997F58" w:rsidRDefault="00997F58" w:rsidP="00997F58">
                    <w:pPr>
                      <w:rPr>
                        <w:rFonts w:cs="Cambria"/>
                        <w:szCs w:val="21"/>
                      </w:rPr>
                    </w:pPr>
                    <w:r>
                      <w:t>泰山玻璃纤维有限公司</w:t>
                    </w:r>
                  </w:p>
                </w:tc>
                <w:sdt>
                  <w:sdtPr>
                    <w:rPr>
                      <w:rFonts w:cs="Cambria"/>
                      <w:szCs w:val="21"/>
                    </w:rPr>
                    <w:alias w:val="本企业的其他关联方情况明细－其他关联方与本公司关系"/>
                    <w:tag w:val="_GBC_58cfdd73098648d8af76645c4007a3fa"/>
                    <w:id w:val="164900541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239DE2CF"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31393860"/>
              <w:lock w:val="sdtLocked"/>
              <w:placeholder>
                <w:docPart w:val="351EA76439C34CC2AE8D3AFB380CF404"/>
              </w:placeholder>
            </w:sdtPr>
            <w:sdtEndPr/>
            <w:sdtContent>
              <w:tr w:rsidR="00997F58" w14:paraId="37E678E8"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1D7C3943" w14:textId="77777777" w:rsidR="00997F58" w:rsidRDefault="00997F58" w:rsidP="00997F58">
                    <w:pPr>
                      <w:rPr>
                        <w:rFonts w:cs="Cambria"/>
                        <w:szCs w:val="21"/>
                      </w:rPr>
                    </w:pPr>
                    <w:r>
                      <w:t>泰山石膏(福建)有限公司</w:t>
                    </w:r>
                  </w:p>
                </w:tc>
                <w:sdt>
                  <w:sdtPr>
                    <w:rPr>
                      <w:rFonts w:cs="Cambria"/>
                      <w:szCs w:val="21"/>
                    </w:rPr>
                    <w:alias w:val="本企业的其他关联方情况明细－其他关联方与本公司关系"/>
                    <w:tag w:val="_GBC_58cfdd73098648d8af76645c4007a3fa"/>
                    <w:id w:val="-201229630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41AD7ECE"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19731728"/>
              <w:lock w:val="sdtLocked"/>
              <w:placeholder>
                <w:docPart w:val="351EA76439C34CC2AE8D3AFB380CF404"/>
              </w:placeholder>
            </w:sdtPr>
            <w:sdtEndPr/>
            <w:sdtContent>
              <w:tr w:rsidR="00997F58" w14:paraId="0747BD5F"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1FB92E7B" w14:textId="77777777" w:rsidR="00997F58" w:rsidRDefault="00997F58" w:rsidP="00997F58">
                    <w:pPr>
                      <w:rPr>
                        <w:rFonts w:cs="Cambria"/>
                        <w:szCs w:val="21"/>
                      </w:rPr>
                    </w:pPr>
                    <w:r>
                      <w:t>泰山石膏(菏泽)有限公司</w:t>
                    </w:r>
                  </w:p>
                </w:tc>
                <w:sdt>
                  <w:sdtPr>
                    <w:rPr>
                      <w:rFonts w:cs="Cambria"/>
                      <w:szCs w:val="21"/>
                    </w:rPr>
                    <w:alias w:val="本企业的其他关联方情况明细－其他关联方与本公司关系"/>
                    <w:tag w:val="_GBC_58cfdd73098648d8af76645c4007a3fa"/>
                    <w:id w:val="180565979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1E38E221"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94133269"/>
              <w:lock w:val="sdtLocked"/>
              <w:placeholder>
                <w:docPart w:val="351EA76439C34CC2AE8D3AFB380CF404"/>
              </w:placeholder>
            </w:sdtPr>
            <w:sdtEndPr/>
            <w:sdtContent>
              <w:tr w:rsidR="00997F58" w14:paraId="0EE52B40"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66388D85" w14:textId="77777777" w:rsidR="00997F58" w:rsidRDefault="00997F58" w:rsidP="00997F58">
                    <w:pPr>
                      <w:rPr>
                        <w:rFonts w:cs="Cambria"/>
                        <w:szCs w:val="21"/>
                      </w:rPr>
                    </w:pPr>
                    <w:r>
                      <w:t>泰山石膏(江西)有限公司</w:t>
                    </w:r>
                  </w:p>
                </w:tc>
                <w:sdt>
                  <w:sdtPr>
                    <w:rPr>
                      <w:rFonts w:cs="Cambria"/>
                      <w:szCs w:val="21"/>
                    </w:rPr>
                    <w:alias w:val="本企业的其他关联方情况明细－其他关联方与本公司关系"/>
                    <w:tag w:val="_GBC_58cfdd73098648d8af76645c4007a3fa"/>
                    <w:id w:val="106399703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229A275F"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809545987"/>
              <w:lock w:val="sdtLocked"/>
              <w:placeholder>
                <w:docPart w:val="351EA76439C34CC2AE8D3AFB380CF404"/>
              </w:placeholder>
            </w:sdtPr>
            <w:sdtEndPr/>
            <w:sdtContent>
              <w:tr w:rsidR="00997F58" w14:paraId="03F3668C"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08B8F186" w14:textId="77777777" w:rsidR="00997F58" w:rsidRDefault="00997F58" w:rsidP="00997F58">
                    <w:pPr>
                      <w:rPr>
                        <w:rFonts w:cs="Cambria"/>
                        <w:szCs w:val="21"/>
                      </w:rPr>
                    </w:pPr>
                    <w:r>
                      <w:t>泰山石膏(聊城)有限公司</w:t>
                    </w:r>
                  </w:p>
                </w:tc>
                <w:sdt>
                  <w:sdtPr>
                    <w:rPr>
                      <w:rFonts w:cs="Cambria"/>
                      <w:szCs w:val="21"/>
                    </w:rPr>
                    <w:alias w:val="本企业的其他关联方情况明细－其他关联方与本公司关系"/>
                    <w:tag w:val="_GBC_58cfdd73098648d8af76645c4007a3fa"/>
                    <w:id w:val="-188801433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3A1648CB"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765453223"/>
              <w:lock w:val="sdtLocked"/>
              <w:placeholder>
                <w:docPart w:val="351EA76439C34CC2AE8D3AFB380CF404"/>
              </w:placeholder>
            </w:sdtPr>
            <w:sdtEndPr/>
            <w:sdtContent>
              <w:tr w:rsidR="00997F58" w14:paraId="3C281C78"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2BB1B152" w14:textId="77777777" w:rsidR="00997F58" w:rsidRDefault="00997F58" w:rsidP="00997F58">
                    <w:pPr>
                      <w:rPr>
                        <w:rFonts w:cs="Cambria"/>
                        <w:szCs w:val="21"/>
                      </w:rPr>
                    </w:pPr>
                    <w:r>
                      <w:t>泰山石膏(陕西)有限公司</w:t>
                    </w:r>
                  </w:p>
                </w:tc>
                <w:sdt>
                  <w:sdtPr>
                    <w:rPr>
                      <w:rFonts w:cs="Cambria"/>
                      <w:szCs w:val="21"/>
                    </w:rPr>
                    <w:alias w:val="本企业的其他关联方情况明细－其他关联方与本公司关系"/>
                    <w:tag w:val="_GBC_58cfdd73098648d8af76645c4007a3fa"/>
                    <w:id w:val="70397920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5AEC73EC"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42980913"/>
              <w:lock w:val="sdtLocked"/>
              <w:placeholder>
                <w:docPart w:val="351EA76439C34CC2AE8D3AFB380CF404"/>
              </w:placeholder>
            </w:sdtPr>
            <w:sdtEndPr/>
            <w:sdtContent>
              <w:tr w:rsidR="00997F58" w14:paraId="1CF20D61"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69D90B79" w14:textId="77777777" w:rsidR="00997F58" w:rsidRDefault="00997F58" w:rsidP="00997F58">
                    <w:pPr>
                      <w:rPr>
                        <w:rFonts w:cs="Cambria"/>
                        <w:szCs w:val="21"/>
                      </w:rPr>
                    </w:pPr>
                    <w:r>
                      <w:t>泰山石膏(铜陵)有限公司</w:t>
                    </w:r>
                  </w:p>
                </w:tc>
                <w:sdt>
                  <w:sdtPr>
                    <w:rPr>
                      <w:rFonts w:cs="Cambria"/>
                      <w:szCs w:val="21"/>
                    </w:rPr>
                    <w:alias w:val="本企业的其他关联方情况明细－其他关联方与本公司关系"/>
                    <w:tag w:val="_GBC_58cfdd73098648d8af76645c4007a3fa"/>
                    <w:id w:val="-50527816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4699FFAB"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717550374"/>
              <w:lock w:val="sdtLocked"/>
              <w:placeholder>
                <w:docPart w:val="351EA76439C34CC2AE8D3AFB380CF404"/>
              </w:placeholder>
            </w:sdtPr>
            <w:sdtEndPr/>
            <w:sdtContent>
              <w:tr w:rsidR="00997F58" w14:paraId="4648D23B"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0CF7F5F1" w14:textId="77777777" w:rsidR="00997F58" w:rsidRDefault="00997F58" w:rsidP="00997F58">
                    <w:pPr>
                      <w:rPr>
                        <w:rFonts w:cs="Cambria"/>
                        <w:szCs w:val="21"/>
                      </w:rPr>
                    </w:pPr>
                    <w:r>
                      <w:t>泰山石膏(威海)有限公司</w:t>
                    </w:r>
                  </w:p>
                </w:tc>
                <w:sdt>
                  <w:sdtPr>
                    <w:rPr>
                      <w:rFonts w:cs="Cambria"/>
                      <w:szCs w:val="21"/>
                    </w:rPr>
                    <w:alias w:val="本企业的其他关联方情况明细－其他关联方与本公司关系"/>
                    <w:tag w:val="_GBC_58cfdd73098648d8af76645c4007a3fa"/>
                    <w:id w:val="99645764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1FA2DEC4"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57198559"/>
              <w:lock w:val="sdtLocked"/>
              <w:placeholder>
                <w:docPart w:val="351EA76439C34CC2AE8D3AFB380CF404"/>
              </w:placeholder>
            </w:sdtPr>
            <w:sdtEndPr/>
            <w:sdtContent>
              <w:tr w:rsidR="00997F58" w14:paraId="49F19C4B"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72B5F0C8" w14:textId="77777777" w:rsidR="00997F58" w:rsidRDefault="00997F58" w:rsidP="00997F58">
                    <w:pPr>
                      <w:rPr>
                        <w:rFonts w:cs="Cambria"/>
                        <w:szCs w:val="21"/>
                      </w:rPr>
                    </w:pPr>
                    <w:r>
                      <w:t>泰山石膏(涡阳)有限公司</w:t>
                    </w:r>
                  </w:p>
                </w:tc>
                <w:sdt>
                  <w:sdtPr>
                    <w:rPr>
                      <w:rFonts w:cs="Cambria"/>
                      <w:szCs w:val="21"/>
                    </w:rPr>
                    <w:alias w:val="本企业的其他关联方情况明细－其他关联方与本公司关系"/>
                    <w:tag w:val="_GBC_58cfdd73098648d8af76645c4007a3fa"/>
                    <w:id w:val="189461831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48E31035"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376549987"/>
              <w:lock w:val="sdtLocked"/>
              <w:placeholder>
                <w:docPart w:val="351EA76439C34CC2AE8D3AFB380CF404"/>
              </w:placeholder>
            </w:sdtPr>
            <w:sdtEndPr/>
            <w:sdtContent>
              <w:tr w:rsidR="00997F58" w14:paraId="329D0650"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5505B752" w14:textId="77777777" w:rsidR="00997F58" w:rsidRDefault="00997F58" w:rsidP="00997F58">
                    <w:pPr>
                      <w:rPr>
                        <w:rFonts w:cs="Cambria"/>
                        <w:szCs w:val="21"/>
                      </w:rPr>
                    </w:pPr>
                    <w:r>
                      <w:t>泰山石膏(襄阳)有限公司</w:t>
                    </w:r>
                  </w:p>
                </w:tc>
                <w:sdt>
                  <w:sdtPr>
                    <w:rPr>
                      <w:rFonts w:cs="Cambria"/>
                      <w:szCs w:val="21"/>
                    </w:rPr>
                    <w:alias w:val="本企业的其他关联方情况明细－其他关联方与本公司关系"/>
                    <w:tag w:val="_GBC_58cfdd73098648d8af76645c4007a3fa"/>
                    <w:id w:val="-47761279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5756A8F8"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2052340379"/>
              <w:lock w:val="sdtLocked"/>
              <w:placeholder>
                <w:docPart w:val="351EA76439C34CC2AE8D3AFB380CF404"/>
              </w:placeholder>
            </w:sdtPr>
            <w:sdtEndPr/>
            <w:sdtContent>
              <w:tr w:rsidR="00997F58" w14:paraId="1732B010"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4D080B32" w14:textId="77777777" w:rsidR="00997F58" w:rsidRDefault="00997F58" w:rsidP="00997F58">
                    <w:pPr>
                      <w:rPr>
                        <w:rFonts w:cs="Cambria"/>
                        <w:szCs w:val="21"/>
                      </w:rPr>
                    </w:pPr>
                    <w:r>
                      <w:t>泰山石膏(宜宾)有限公司</w:t>
                    </w:r>
                  </w:p>
                </w:tc>
                <w:sdt>
                  <w:sdtPr>
                    <w:rPr>
                      <w:rFonts w:cs="Cambria"/>
                      <w:szCs w:val="21"/>
                    </w:rPr>
                    <w:alias w:val="本企业的其他关联方情况明细－其他关联方与本公司关系"/>
                    <w:tag w:val="_GBC_58cfdd73098648d8af76645c4007a3fa"/>
                    <w:id w:val="-83275301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48A258BA"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610007540"/>
              <w:lock w:val="sdtLocked"/>
              <w:placeholder>
                <w:docPart w:val="351EA76439C34CC2AE8D3AFB380CF404"/>
              </w:placeholder>
            </w:sdtPr>
            <w:sdtEndPr/>
            <w:sdtContent>
              <w:tr w:rsidR="00997F58" w14:paraId="4EF21700"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0E991D26" w14:textId="77777777" w:rsidR="00997F58" w:rsidRDefault="00997F58" w:rsidP="00997F58">
                    <w:pPr>
                      <w:rPr>
                        <w:rFonts w:cs="Cambria"/>
                        <w:szCs w:val="21"/>
                      </w:rPr>
                    </w:pPr>
                    <w:r>
                      <w:t>泰山石膏(弋阳)有限公司</w:t>
                    </w:r>
                  </w:p>
                </w:tc>
                <w:sdt>
                  <w:sdtPr>
                    <w:rPr>
                      <w:rFonts w:cs="Cambria"/>
                      <w:szCs w:val="21"/>
                    </w:rPr>
                    <w:alias w:val="本企业的其他关联方情况明细－其他关联方与本公司关系"/>
                    <w:tag w:val="_GBC_58cfdd73098648d8af76645c4007a3fa"/>
                    <w:id w:val="-175110662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22FFEB49"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834592592"/>
              <w:lock w:val="sdtLocked"/>
              <w:placeholder>
                <w:docPart w:val="351EA76439C34CC2AE8D3AFB380CF404"/>
              </w:placeholder>
            </w:sdtPr>
            <w:sdtEndPr/>
            <w:sdtContent>
              <w:tr w:rsidR="00997F58" w14:paraId="500328B8"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38693FC8" w14:textId="77777777" w:rsidR="00997F58" w:rsidRDefault="00997F58" w:rsidP="00997F58">
                    <w:pPr>
                      <w:rPr>
                        <w:rFonts w:cs="Cambria"/>
                        <w:szCs w:val="21"/>
                      </w:rPr>
                    </w:pPr>
                    <w:r>
                      <w:t>泰山石膏(云南)有限公司</w:t>
                    </w:r>
                  </w:p>
                </w:tc>
                <w:sdt>
                  <w:sdtPr>
                    <w:rPr>
                      <w:rFonts w:cs="Cambria"/>
                      <w:szCs w:val="21"/>
                    </w:rPr>
                    <w:alias w:val="本企业的其他关联方情况明细－其他关联方与本公司关系"/>
                    <w:tag w:val="_GBC_58cfdd73098648d8af76645c4007a3fa"/>
                    <w:id w:val="176657456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38C09AE6"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097595175"/>
              <w:lock w:val="sdtLocked"/>
              <w:placeholder>
                <w:docPart w:val="351EA76439C34CC2AE8D3AFB380CF404"/>
              </w:placeholder>
            </w:sdtPr>
            <w:sdtEndPr/>
            <w:sdtContent>
              <w:tr w:rsidR="00997F58" w14:paraId="2503EC64"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243DF968" w14:textId="77777777" w:rsidR="00997F58" w:rsidRDefault="00997F58" w:rsidP="00997F58">
                    <w:pPr>
                      <w:rPr>
                        <w:rFonts w:cs="Cambria"/>
                        <w:szCs w:val="21"/>
                      </w:rPr>
                    </w:pPr>
                    <w:r>
                      <w:t>泰山石膏承德有限公司</w:t>
                    </w:r>
                  </w:p>
                </w:tc>
                <w:sdt>
                  <w:sdtPr>
                    <w:rPr>
                      <w:rFonts w:cs="Cambria"/>
                      <w:szCs w:val="21"/>
                    </w:rPr>
                    <w:alias w:val="本企业的其他关联方情况明细－其他关联方与本公司关系"/>
                    <w:tag w:val="_GBC_58cfdd73098648d8af76645c4007a3fa"/>
                    <w:id w:val="-19754709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7895C718"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241867220"/>
              <w:lock w:val="sdtLocked"/>
              <w:placeholder>
                <w:docPart w:val="351EA76439C34CC2AE8D3AFB380CF404"/>
              </w:placeholder>
            </w:sdtPr>
            <w:sdtEndPr/>
            <w:sdtContent>
              <w:tr w:rsidR="00997F58" w14:paraId="7984761E"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229077CB" w14:textId="77777777" w:rsidR="00997F58" w:rsidRDefault="00997F58" w:rsidP="00997F58">
                    <w:pPr>
                      <w:rPr>
                        <w:rFonts w:cs="Cambria"/>
                        <w:szCs w:val="21"/>
                      </w:rPr>
                    </w:pPr>
                    <w:r>
                      <w:t>泰山石膏股份有限公司</w:t>
                    </w:r>
                  </w:p>
                </w:tc>
                <w:sdt>
                  <w:sdtPr>
                    <w:rPr>
                      <w:rFonts w:cs="Cambria"/>
                      <w:szCs w:val="21"/>
                    </w:rPr>
                    <w:alias w:val="本企业的其他关联方情况明细－其他关联方与本公司关系"/>
                    <w:tag w:val="_GBC_58cfdd73098648d8af76645c4007a3fa"/>
                    <w:id w:val="-114196009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1B507AD1"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909831305"/>
              <w:lock w:val="sdtLocked"/>
              <w:placeholder>
                <w:docPart w:val="351EA76439C34CC2AE8D3AFB380CF404"/>
              </w:placeholder>
            </w:sdtPr>
            <w:sdtEndPr/>
            <w:sdtContent>
              <w:tr w:rsidR="00997F58" w14:paraId="4028DBBF"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69B46710" w14:textId="77777777" w:rsidR="00997F58" w:rsidRDefault="00997F58" w:rsidP="00997F58">
                    <w:pPr>
                      <w:rPr>
                        <w:rFonts w:cs="Cambria"/>
                        <w:szCs w:val="21"/>
                      </w:rPr>
                    </w:pPr>
                    <w:r>
                      <w:t>泰山石膏重庆綦江有限公司</w:t>
                    </w:r>
                  </w:p>
                </w:tc>
                <w:sdt>
                  <w:sdtPr>
                    <w:rPr>
                      <w:rFonts w:cs="Cambria"/>
                      <w:szCs w:val="21"/>
                    </w:rPr>
                    <w:alias w:val="本企业的其他关联方情况明细－其他关联方与本公司关系"/>
                    <w:tag w:val="_GBC_58cfdd73098648d8af76645c4007a3fa"/>
                    <w:id w:val="-155931354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48E2CEEB"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334805779"/>
              <w:lock w:val="sdtLocked"/>
              <w:placeholder>
                <w:docPart w:val="351EA76439C34CC2AE8D3AFB380CF404"/>
              </w:placeholder>
            </w:sdtPr>
            <w:sdtEndPr/>
            <w:sdtContent>
              <w:tr w:rsidR="00997F58" w14:paraId="2C8200A2"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7A830813" w14:textId="77777777" w:rsidR="00997F58" w:rsidRDefault="00997F58" w:rsidP="00997F58">
                    <w:pPr>
                      <w:rPr>
                        <w:rFonts w:cs="Cambria"/>
                        <w:szCs w:val="21"/>
                      </w:rPr>
                    </w:pPr>
                    <w:r>
                      <w:t>泰山中联水泥有限公司</w:t>
                    </w:r>
                  </w:p>
                </w:tc>
                <w:sdt>
                  <w:sdtPr>
                    <w:rPr>
                      <w:rFonts w:cs="Cambria"/>
                      <w:szCs w:val="21"/>
                    </w:rPr>
                    <w:alias w:val="本企业的其他关联方情况明细－其他关联方与本公司关系"/>
                    <w:tag w:val="_GBC_58cfdd73098648d8af76645c4007a3fa"/>
                    <w:id w:val="-128565109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0FD9AB01"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661855774"/>
              <w:lock w:val="sdtLocked"/>
              <w:placeholder>
                <w:docPart w:val="351EA76439C34CC2AE8D3AFB380CF404"/>
              </w:placeholder>
            </w:sdtPr>
            <w:sdtEndPr/>
            <w:sdtContent>
              <w:tr w:rsidR="00997F58" w14:paraId="4354A4E3"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125F1455" w14:textId="77777777" w:rsidR="00997F58" w:rsidRDefault="00997F58" w:rsidP="00997F58">
                    <w:pPr>
                      <w:rPr>
                        <w:rFonts w:cs="Cambria"/>
                        <w:szCs w:val="21"/>
                      </w:rPr>
                    </w:pPr>
                    <w:r>
                      <w:t>滕州中联水泥有限公司</w:t>
                    </w:r>
                  </w:p>
                </w:tc>
                <w:sdt>
                  <w:sdtPr>
                    <w:rPr>
                      <w:rFonts w:cs="Cambria"/>
                      <w:szCs w:val="21"/>
                    </w:rPr>
                    <w:alias w:val="本企业的其他关联方情况明细－其他关联方与本公司关系"/>
                    <w:tag w:val="_GBC_58cfdd73098648d8af76645c4007a3fa"/>
                    <w:id w:val="61085947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649BAD4F"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978252287"/>
              <w:lock w:val="sdtLocked"/>
              <w:placeholder>
                <w:docPart w:val="351EA76439C34CC2AE8D3AFB380CF404"/>
              </w:placeholder>
            </w:sdtPr>
            <w:sdtEndPr/>
            <w:sdtContent>
              <w:tr w:rsidR="00997F58" w14:paraId="3AD4154E"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2146759A" w14:textId="77777777" w:rsidR="00997F58" w:rsidRDefault="00997F58" w:rsidP="00997F58">
                    <w:pPr>
                      <w:rPr>
                        <w:rFonts w:cs="Cambria"/>
                        <w:szCs w:val="21"/>
                      </w:rPr>
                    </w:pPr>
                    <w:r>
                      <w:t>天津矿山工程有限公司</w:t>
                    </w:r>
                  </w:p>
                </w:tc>
                <w:sdt>
                  <w:sdtPr>
                    <w:rPr>
                      <w:rFonts w:cs="Cambria"/>
                      <w:szCs w:val="21"/>
                    </w:rPr>
                    <w:alias w:val="本企业的其他关联方情况明细－其他关联方与本公司关系"/>
                    <w:tag w:val="_GBC_58cfdd73098648d8af76645c4007a3fa"/>
                    <w:id w:val="17053823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271A6652"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2013899807"/>
              <w:lock w:val="sdtLocked"/>
              <w:placeholder>
                <w:docPart w:val="351EA76439C34CC2AE8D3AFB380CF404"/>
              </w:placeholder>
            </w:sdtPr>
            <w:sdtEndPr/>
            <w:sdtContent>
              <w:tr w:rsidR="00997F58" w14:paraId="581C8F2C"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7542300B" w14:textId="77777777" w:rsidR="00997F58" w:rsidRDefault="00997F58" w:rsidP="00997F58">
                    <w:pPr>
                      <w:rPr>
                        <w:rFonts w:cs="Cambria"/>
                        <w:szCs w:val="21"/>
                      </w:rPr>
                    </w:pPr>
                    <w:r>
                      <w:t>天水祁连山水泥有限公司</w:t>
                    </w:r>
                  </w:p>
                </w:tc>
                <w:sdt>
                  <w:sdtPr>
                    <w:rPr>
                      <w:rFonts w:cs="Cambria"/>
                      <w:szCs w:val="21"/>
                    </w:rPr>
                    <w:alias w:val="本企业的其他关联方情况明细－其他关联方与本公司关系"/>
                    <w:tag w:val="_GBC_58cfdd73098648d8af76645c4007a3fa"/>
                    <w:id w:val="-164688854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073A069E"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315114468"/>
              <w:lock w:val="sdtLocked"/>
              <w:placeholder>
                <w:docPart w:val="351EA76439C34CC2AE8D3AFB380CF404"/>
              </w:placeholder>
            </w:sdtPr>
            <w:sdtEndPr/>
            <w:sdtContent>
              <w:tr w:rsidR="00997F58" w14:paraId="2E2C46CA"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5AAD7887" w14:textId="77777777" w:rsidR="00997F58" w:rsidRDefault="00997F58" w:rsidP="00997F58">
                    <w:pPr>
                      <w:rPr>
                        <w:rFonts w:cs="Cambria"/>
                        <w:szCs w:val="21"/>
                      </w:rPr>
                    </w:pPr>
                    <w:r>
                      <w:t>天水中材水泥有限责任公司</w:t>
                    </w:r>
                  </w:p>
                </w:tc>
                <w:sdt>
                  <w:sdtPr>
                    <w:rPr>
                      <w:rFonts w:cs="Cambria"/>
                      <w:szCs w:val="21"/>
                    </w:rPr>
                    <w:alias w:val="本企业的其他关联方情况明细－其他关联方与本公司关系"/>
                    <w:tag w:val="_GBC_58cfdd73098648d8af76645c4007a3fa"/>
                    <w:id w:val="87420211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4BF5C250"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971429470"/>
              <w:lock w:val="sdtLocked"/>
              <w:placeholder>
                <w:docPart w:val="351EA76439C34CC2AE8D3AFB380CF404"/>
              </w:placeholder>
            </w:sdtPr>
            <w:sdtEndPr/>
            <w:sdtContent>
              <w:tr w:rsidR="00997F58" w14:paraId="2165FCE4"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73A4710C" w14:textId="77777777" w:rsidR="00997F58" w:rsidRDefault="00997F58" w:rsidP="00997F58">
                    <w:pPr>
                      <w:rPr>
                        <w:rFonts w:cs="Cambria"/>
                        <w:szCs w:val="21"/>
                      </w:rPr>
                    </w:pPr>
                    <w:r>
                      <w:t>通辽中联水泥有限公司</w:t>
                    </w:r>
                  </w:p>
                </w:tc>
                <w:sdt>
                  <w:sdtPr>
                    <w:rPr>
                      <w:rFonts w:cs="Cambria"/>
                      <w:szCs w:val="21"/>
                    </w:rPr>
                    <w:alias w:val="本企业的其他关联方情况明细－其他关联方与本公司关系"/>
                    <w:tag w:val="_GBC_58cfdd73098648d8af76645c4007a3fa"/>
                    <w:id w:val="-68320686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0691C602"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2096781960"/>
              <w:lock w:val="sdtLocked"/>
              <w:placeholder>
                <w:docPart w:val="351EA76439C34CC2AE8D3AFB380CF404"/>
              </w:placeholder>
            </w:sdtPr>
            <w:sdtEndPr/>
            <w:sdtContent>
              <w:tr w:rsidR="00997F58" w14:paraId="6A8CEA5B"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60A37937" w14:textId="77777777" w:rsidR="00997F58" w:rsidRDefault="00997F58" w:rsidP="00997F58">
                    <w:pPr>
                      <w:rPr>
                        <w:rFonts w:cs="Cambria"/>
                        <w:szCs w:val="21"/>
                      </w:rPr>
                    </w:pPr>
                    <w:r>
                      <w:t>桐庐南方水泥有限公司</w:t>
                    </w:r>
                  </w:p>
                </w:tc>
                <w:sdt>
                  <w:sdtPr>
                    <w:rPr>
                      <w:rFonts w:cs="Cambria"/>
                      <w:szCs w:val="21"/>
                    </w:rPr>
                    <w:alias w:val="本企业的其他关联方情况明细－其他关联方与本公司关系"/>
                    <w:tag w:val="_GBC_58cfdd73098648d8af76645c4007a3fa"/>
                    <w:id w:val="71208578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7A6E0A45"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315378704"/>
              <w:lock w:val="sdtLocked"/>
              <w:placeholder>
                <w:docPart w:val="351EA76439C34CC2AE8D3AFB380CF404"/>
              </w:placeholder>
            </w:sdtPr>
            <w:sdtEndPr/>
            <w:sdtContent>
              <w:tr w:rsidR="00997F58" w14:paraId="2D38A999"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3B07977A" w14:textId="77777777" w:rsidR="00997F58" w:rsidRDefault="00997F58" w:rsidP="00997F58">
                    <w:pPr>
                      <w:rPr>
                        <w:rFonts w:cs="Cambria"/>
                        <w:szCs w:val="21"/>
                      </w:rPr>
                    </w:pPr>
                    <w:r>
                      <w:t>吐鲁番天山水泥有限责任公司</w:t>
                    </w:r>
                  </w:p>
                </w:tc>
                <w:sdt>
                  <w:sdtPr>
                    <w:rPr>
                      <w:rFonts w:cs="Cambria"/>
                      <w:szCs w:val="21"/>
                    </w:rPr>
                    <w:alias w:val="本企业的其他关联方情况明细－其他关联方与本公司关系"/>
                    <w:tag w:val="_GBC_58cfdd73098648d8af76645c4007a3fa"/>
                    <w:id w:val="129756842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2D4AE4CF"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2098987702"/>
              <w:lock w:val="sdtLocked"/>
              <w:placeholder>
                <w:docPart w:val="351EA76439C34CC2AE8D3AFB380CF404"/>
              </w:placeholder>
            </w:sdtPr>
            <w:sdtEndPr/>
            <w:sdtContent>
              <w:tr w:rsidR="00997F58" w14:paraId="6DD71152"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71CF2899" w14:textId="77777777" w:rsidR="00997F58" w:rsidRDefault="00997F58" w:rsidP="00997F58">
                    <w:pPr>
                      <w:rPr>
                        <w:rFonts w:cs="Cambria"/>
                        <w:szCs w:val="21"/>
                      </w:rPr>
                    </w:pPr>
                    <w:r>
                      <w:t>汪清北方水泥有限公司</w:t>
                    </w:r>
                  </w:p>
                </w:tc>
                <w:sdt>
                  <w:sdtPr>
                    <w:rPr>
                      <w:rFonts w:cs="Cambria"/>
                      <w:szCs w:val="21"/>
                    </w:rPr>
                    <w:alias w:val="本企业的其他关联方情况明细－其他关联方与本公司关系"/>
                    <w:tag w:val="_GBC_58cfdd73098648d8af76645c4007a3fa"/>
                    <w:id w:val="-124332971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33556381"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84893607"/>
              <w:lock w:val="sdtLocked"/>
              <w:placeholder>
                <w:docPart w:val="351EA76439C34CC2AE8D3AFB380CF404"/>
              </w:placeholder>
            </w:sdtPr>
            <w:sdtEndPr/>
            <w:sdtContent>
              <w:tr w:rsidR="00997F58" w14:paraId="132220C8"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6EC05F3D" w14:textId="77777777" w:rsidR="00997F58" w:rsidRDefault="00997F58" w:rsidP="00997F58">
                    <w:pPr>
                      <w:rPr>
                        <w:rFonts w:cs="Cambria"/>
                        <w:szCs w:val="21"/>
                      </w:rPr>
                    </w:pPr>
                    <w:r>
                      <w:t>文县祁连山水泥有限公司</w:t>
                    </w:r>
                  </w:p>
                </w:tc>
                <w:sdt>
                  <w:sdtPr>
                    <w:rPr>
                      <w:rFonts w:cs="Cambria"/>
                      <w:szCs w:val="21"/>
                    </w:rPr>
                    <w:alias w:val="本企业的其他关联方情况明细－其他关联方与本公司关系"/>
                    <w:tag w:val="_GBC_58cfdd73098648d8af76645c4007a3fa"/>
                    <w:id w:val="140040541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65128917"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207369688"/>
              <w:lock w:val="sdtLocked"/>
              <w:placeholder>
                <w:docPart w:val="351EA76439C34CC2AE8D3AFB380CF404"/>
              </w:placeholder>
            </w:sdtPr>
            <w:sdtEndPr/>
            <w:sdtContent>
              <w:tr w:rsidR="00997F58" w14:paraId="057DCBC2"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1F5061F0" w14:textId="77777777" w:rsidR="00997F58" w:rsidRDefault="00997F58" w:rsidP="00997F58">
                    <w:pPr>
                      <w:rPr>
                        <w:rFonts w:cs="Cambria"/>
                        <w:szCs w:val="21"/>
                      </w:rPr>
                    </w:pPr>
                    <w:r>
                      <w:t>翁源县中源发展有限公司</w:t>
                    </w:r>
                  </w:p>
                </w:tc>
                <w:sdt>
                  <w:sdtPr>
                    <w:rPr>
                      <w:rFonts w:cs="Cambria"/>
                      <w:szCs w:val="21"/>
                    </w:rPr>
                    <w:alias w:val="本企业的其他关联方情况明细－其他关联方与本公司关系"/>
                    <w:tag w:val="_GBC_58cfdd73098648d8af76645c4007a3fa"/>
                    <w:id w:val="-67797196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69CA0063"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33782485"/>
              <w:lock w:val="sdtLocked"/>
              <w:placeholder>
                <w:docPart w:val="351EA76439C34CC2AE8D3AFB380CF404"/>
              </w:placeholder>
            </w:sdtPr>
            <w:sdtEndPr/>
            <w:sdtContent>
              <w:tr w:rsidR="00997F58" w14:paraId="7FF57640"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45FE7345" w14:textId="77777777" w:rsidR="00997F58" w:rsidRDefault="00997F58" w:rsidP="00997F58">
                    <w:pPr>
                      <w:rPr>
                        <w:rFonts w:cs="Cambria"/>
                        <w:szCs w:val="21"/>
                      </w:rPr>
                    </w:pPr>
                    <w:r>
                      <w:t>瓮安县玉山水泥(厂)有限公司</w:t>
                    </w:r>
                  </w:p>
                </w:tc>
                <w:sdt>
                  <w:sdtPr>
                    <w:rPr>
                      <w:rFonts w:cs="Cambria"/>
                      <w:szCs w:val="21"/>
                    </w:rPr>
                    <w:alias w:val="本企业的其他关联方情况明细－其他关联方与本公司关系"/>
                    <w:tag w:val="_GBC_58cfdd73098648d8af76645c4007a3fa"/>
                    <w:id w:val="167900508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4D98F4D5"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287577515"/>
              <w:lock w:val="sdtLocked"/>
              <w:placeholder>
                <w:docPart w:val="351EA76439C34CC2AE8D3AFB380CF404"/>
              </w:placeholder>
            </w:sdtPr>
            <w:sdtEndPr/>
            <w:sdtContent>
              <w:tr w:rsidR="00997F58" w14:paraId="27328CFA"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06C68484" w14:textId="77777777" w:rsidR="00997F58" w:rsidRDefault="00997F58" w:rsidP="00997F58">
                    <w:pPr>
                      <w:rPr>
                        <w:rFonts w:cs="Cambria"/>
                        <w:szCs w:val="21"/>
                      </w:rPr>
                    </w:pPr>
                    <w:r>
                      <w:t>乌海赛马水泥有限责任公司</w:t>
                    </w:r>
                  </w:p>
                </w:tc>
                <w:sdt>
                  <w:sdtPr>
                    <w:rPr>
                      <w:rFonts w:cs="Cambria"/>
                      <w:szCs w:val="21"/>
                    </w:rPr>
                    <w:alias w:val="本企业的其他关联方情况明细－其他关联方与本公司关系"/>
                    <w:tag w:val="_GBC_58cfdd73098648d8af76645c4007a3fa"/>
                    <w:id w:val="-179697294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08D67AD2"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146819854"/>
              <w:lock w:val="sdtLocked"/>
              <w:placeholder>
                <w:docPart w:val="351EA76439C34CC2AE8D3AFB380CF404"/>
              </w:placeholder>
            </w:sdtPr>
            <w:sdtEndPr/>
            <w:sdtContent>
              <w:tr w:rsidR="00997F58" w14:paraId="027A6998"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59571F9F" w14:textId="77777777" w:rsidR="00997F58" w:rsidRDefault="00997F58" w:rsidP="00997F58">
                    <w:pPr>
                      <w:rPr>
                        <w:rFonts w:cs="Cambria"/>
                        <w:szCs w:val="21"/>
                      </w:rPr>
                    </w:pPr>
                    <w:r>
                      <w:t>乌海市西水水泥有限责任公司</w:t>
                    </w:r>
                  </w:p>
                </w:tc>
                <w:sdt>
                  <w:sdtPr>
                    <w:rPr>
                      <w:rFonts w:cs="Cambria"/>
                      <w:szCs w:val="21"/>
                    </w:rPr>
                    <w:alias w:val="本企业的其他关联方情况明细－其他关联方与本公司关系"/>
                    <w:tag w:val="_GBC_58cfdd73098648d8af76645c4007a3fa"/>
                    <w:id w:val="-145116650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7E64F791"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794487997"/>
              <w:lock w:val="sdtLocked"/>
              <w:placeholder>
                <w:docPart w:val="351EA76439C34CC2AE8D3AFB380CF404"/>
              </w:placeholder>
            </w:sdtPr>
            <w:sdtEndPr/>
            <w:sdtContent>
              <w:tr w:rsidR="00997F58" w14:paraId="147F70A3"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2D319FB2" w14:textId="77777777" w:rsidR="00997F58" w:rsidRDefault="00997F58" w:rsidP="00997F58">
                    <w:pPr>
                      <w:rPr>
                        <w:rFonts w:cs="Cambria"/>
                        <w:szCs w:val="21"/>
                      </w:rPr>
                    </w:pPr>
                    <w:r>
                      <w:t>乌兰察布中联水泥有限公司</w:t>
                    </w:r>
                  </w:p>
                </w:tc>
                <w:sdt>
                  <w:sdtPr>
                    <w:rPr>
                      <w:rFonts w:cs="Cambria"/>
                      <w:szCs w:val="21"/>
                    </w:rPr>
                    <w:alias w:val="本企业的其他关联方情况明细－其他关联方与本公司关系"/>
                    <w:tag w:val="_GBC_58cfdd73098648d8af76645c4007a3fa"/>
                    <w:id w:val="-98007597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63C84156"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672615042"/>
              <w:lock w:val="sdtLocked"/>
              <w:placeholder>
                <w:docPart w:val="351EA76439C34CC2AE8D3AFB380CF404"/>
              </w:placeholder>
            </w:sdtPr>
            <w:sdtEndPr/>
            <w:sdtContent>
              <w:tr w:rsidR="00997F58" w14:paraId="5713B331"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7810E25F" w14:textId="77777777" w:rsidR="00997F58" w:rsidRDefault="00997F58" w:rsidP="00997F58">
                    <w:pPr>
                      <w:rPr>
                        <w:rFonts w:cs="Cambria"/>
                        <w:szCs w:val="21"/>
                      </w:rPr>
                    </w:pPr>
                    <w:r>
                      <w:t>芜湖南方水泥有限公司</w:t>
                    </w:r>
                  </w:p>
                </w:tc>
                <w:sdt>
                  <w:sdtPr>
                    <w:rPr>
                      <w:rFonts w:cs="Cambria"/>
                      <w:szCs w:val="21"/>
                    </w:rPr>
                    <w:alias w:val="本企业的其他关联方情况明细－其他关联方与本公司关系"/>
                    <w:tag w:val="_GBC_58cfdd73098648d8af76645c4007a3fa"/>
                    <w:id w:val="190571673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3AC94974"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504053431"/>
              <w:lock w:val="sdtLocked"/>
              <w:placeholder>
                <w:docPart w:val="351EA76439C34CC2AE8D3AFB380CF404"/>
              </w:placeholder>
            </w:sdtPr>
            <w:sdtEndPr/>
            <w:sdtContent>
              <w:tr w:rsidR="00997F58" w14:paraId="6C5B7331"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29CE46A7" w14:textId="77777777" w:rsidR="00997F58" w:rsidRDefault="00997F58" w:rsidP="00997F58">
                    <w:pPr>
                      <w:rPr>
                        <w:rFonts w:cs="Cambria"/>
                        <w:szCs w:val="21"/>
                      </w:rPr>
                    </w:pPr>
                    <w:r>
                      <w:t>吴忠赛马新型建材有限公司</w:t>
                    </w:r>
                  </w:p>
                </w:tc>
                <w:sdt>
                  <w:sdtPr>
                    <w:rPr>
                      <w:rFonts w:cs="Cambria"/>
                      <w:szCs w:val="21"/>
                    </w:rPr>
                    <w:alias w:val="本企业的其他关联方情况明细－其他关联方与本公司关系"/>
                    <w:tag w:val="_GBC_58cfdd73098648d8af76645c4007a3fa"/>
                    <w:id w:val="-104721528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69794510"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780252787"/>
              <w:lock w:val="sdtLocked"/>
              <w:placeholder>
                <w:docPart w:val="351EA76439C34CC2AE8D3AFB380CF404"/>
              </w:placeholder>
            </w:sdtPr>
            <w:sdtEndPr/>
            <w:sdtContent>
              <w:tr w:rsidR="00997F58" w14:paraId="090C9436"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0B5F0CB9" w14:textId="77777777" w:rsidR="00997F58" w:rsidRDefault="00997F58" w:rsidP="00997F58">
                    <w:pPr>
                      <w:rPr>
                        <w:rFonts w:cs="Cambria"/>
                        <w:szCs w:val="21"/>
                      </w:rPr>
                    </w:pPr>
                    <w:r>
                      <w:t>淅川中联水泥有限公司</w:t>
                    </w:r>
                  </w:p>
                </w:tc>
                <w:sdt>
                  <w:sdtPr>
                    <w:rPr>
                      <w:rFonts w:cs="Cambria"/>
                      <w:szCs w:val="21"/>
                    </w:rPr>
                    <w:alias w:val="本企业的其他关联方情况明细－其他关联方与本公司关系"/>
                    <w:tag w:val="_GBC_58cfdd73098648d8af76645c4007a3fa"/>
                    <w:id w:val="168316893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5877DAAA"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085497298"/>
              <w:lock w:val="sdtLocked"/>
              <w:placeholder>
                <w:docPart w:val="351EA76439C34CC2AE8D3AFB380CF404"/>
              </w:placeholder>
            </w:sdtPr>
            <w:sdtEndPr/>
            <w:sdtContent>
              <w:tr w:rsidR="00997F58" w14:paraId="18077721"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429E9709" w14:textId="77777777" w:rsidR="00997F58" w:rsidRDefault="00997F58" w:rsidP="00997F58">
                    <w:pPr>
                      <w:rPr>
                        <w:rFonts w:cs="Cambria"/>
                        <w:szCs w:val="21"/>
                      </w:rPr>
                    </w:pPr>
                    <w:r>
                      <w:t>习水赛德水泥有限公司</w:t>
                    </w:r>
                  </w:p>
                </w:tc>
                <w:sdt>
                  <w:sdtPr>
                    <w:rPr>
                      <w:rFonts w:cs="Cambria"/>
                      <w:szCs w:val="21"/>
                    </w:rPr>
                    <w:alias w:val="本企业的其他关联方情况明细－其他关联方与本公司关系"/>
                    <w:tag w:val="_GBC_58cfdd73098648d8af76645c4007a3fa"/>
                    <w:id w:val="-21790897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59150FAE"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475984422"/>
              <w:lock w:val="sdtLocked"/>
              <w:placeholder>
                <w:docPart w:val="351EA76439C34CC2AE8D3AFB380CF404"/>
              </w:placeholder>
            </w:sdtPr>
            <w:sdtEndPr/>
            <w:sdtContent>
              <w:tr w:rsidR="00997F58" w14:paraId="4FE3C261"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7171FC8F" w14:textId="77777777" w:rsidR="00997F58" w:rsidRDefault="00997F58" w:rsidP="00997F58">
                    <w:pPr>
                      <w:rPr>
                        <w:rFonts w:cs="Cambria"/>
                        <w:szCs w:val="21"/>
                      </w:rPr>
                    </w:pPr>
                    <w:r>
                      <w:t>夏河祁连山安多水泥有限公司</w:t>
                    </w:r>
                  </w:p>
                </w:tc>
                <w:sdt>
                  <w:sdtPr>
                    <w:rPr>
                      <w:rFonts w:cs="Cambria"/>
                      <w:szCs w:val="21"/>
                    </w:rPr>
                    <w:alias w:val="本企业的其他关联方情况明细－其他关联方与本公司关系"/>
                    <w:tag w:val="_GBC_58cfdd73098648d8af76645c4007a3fa"/>
                    <w:id w:val="153954836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3CF2F668"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034579008"/>
              <w:lock w:val="sdtLocked"/>
              <w:placeholder>
                <w:docPart w:val="351EA76439C34CC2AE8D3AFB380CF404"/>
              </w:placeholder>
            </w:sdtPr>
            <w:sdtEndPr/>
            <w:sdtContent>
              <w:tr w:rsidR="00997F58" w14:paraId="5D9A795D"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6FA4F1D4" w14:textId="77777777" w:rsidR="00997F58" w:rsidRDefault="00997F58" w:rsidP="00997F58">
                    <w:pPr>
                      <w:rPr>
                        <w:rFonts w:cs="Cambria"/>
                        <w:szCs w:val="21"/>
                      </w:rPr>
                    </w:pPr>
                    <w:r>
                      <w:t>新安中联万基水泥有限公司</w:t>
                    </w:r>
                  </w:p>
                </w:tc>
                <w:sdt>
                  <w:sdtPr>
                    <w:rPr>
                      <w:rFonts w:cs="Cambria"/>
                      <w:szCs w:val="21"/>
                    </w:rPr>
                    <w:alias w:val="本企业的其他关联方情况明细－其他关联方与本公司关系"/>
                    <w:tag w:val="_GBC_58cfdd73098648d8af76645c4007a3fa"/>
                    <w:id w:val="-116963496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25DE561E"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977667772"/>
              <w:lock w:val="sdtLocked"/>
              <w:placeholder>
                <w:docPart w:val="351EA76439C34CC2AE8D3AFB380CF404"/>
              </w:placeholder>
            </w:sdtPr>
            <w:sdtEndPr/>
            <w:sdtContent>
              <w:tr w:rsidR="00997F58" w14:paraId="7CE205CE"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0A2ED508" w14:textId="77777777" w:rsidR="00997F58" w:rsidRDefault="00997F58" w:rsidP="00997F58">
                    <w:pPr>
                      <w:rPr>
                        <w:rFonts w:cs="Cambria"/>
                        <w:szCs w:val="21"/>
                      </w:rPr>
                    </w:pPr>
                    <w:r>
                      <w:t>新疆阜康天山水泥有限责任公司</w:t>
                    </w:r>
                  </w:p>
                </w:tc>
                <w:sdt>
                  <w:sdtPr>
                    <w:rPr>
                      <w:rFonts w:cs="Cambria"/>
                      <w:szCs w:val="21"/>
                    </w:rPr>
                    <w:alias w:val="本企业的其他关联方情况明细－其他关联方与本公司关系"/>
                    <w:tag w:val="_GBC_58cfdd73098648d8af76645c4007a3fa"/>
                    <w:id w:val="-168088852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41AF4B21"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805130040"/>
              <w:lock w:val="sdtLocked"/>
              <w:placeholder>
                <w:docPart w:val="351EA76439C34CC2AE8D3AFB380CF404"/>
              </w:placeholder>
            </w:sdtPr>
            <w:sdtEndPr/>
            <w:sdtContent>
              <w:tr w:rsidR="00997F58" w14:paraId="5ED2F406"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0605A15B" w14:textId="77777777" w:rsidR="00997F58" w:rsidRDefault="00997F58" w:rsidP="00997F58">
                    <w:pPr>
                      <w:rPr>
                        <w:rFonts w:cs="Cambria"/>
                        <w:szCs w:val="21"/>
                      </w:rPr>
                    </w:pPr>
                    <w:r>
                      <w:t>新疆和静天山水泥有限责任公司</w:t>
                    </w:r>
                  </w:p>
                </w:tc>
                <w:sdt>
                  <w:sdtPr>
                    <w:rPr>
                      <w:rFonts w:cs="Cambria"/>
                      <w:szCs w:val="21"/>
                    </w:rPr>
                    <w:alias w:val="本企业的其他关联方情况明细－其他关联方与本公司关系"/>
                    <w:tag w:val="_GBC_58cfdd73098648d8af76645c4007a3fa"/>
                    <w:id w:val="-166785943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210BDABB"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327184784"/>
              <w:lock w:val="sdtLocked"/>
              <w:placeholder>
                <w:docPart w:val="351EA76439C34CC2AE8D3AFB380CF404"/>
              </w:placeholder>
            </w:sdtPr>
            <w:sdtEndPr/>
            <w:sdtContent>
              <w:tr w:rsidR="00997F58" w14:paraId="6708E3F8"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5DE87DF1" w14:textId="77777777" w:rsidR="00997F58" w:rsidRDefault="00997F58" w:rsidP="00997F58">
                    <w:pPr>
                      <w:rPr>
                        <w:rFonts w:cs="Cambria"/>
                        <w:szCs w:val="21"/>
                      </w:rPr>
                    </w:pPr>
                    <w:r>
                      <w:t>新疆凯盛建材设计研究院(有限公司)</w:t>
                    </w:r>
                  </w:p>
                </w:tc>
                <w:sdt>
                  <w:sdtPr>
                    <w:rPr>
                      <w:rFonts w:cs="Cambria"/>
                      <w:szCs w:val="21"/>
                    </w:rPr>
                    <w:alias w:val="本企业的其他关联方情况明细－其他关联方与本公司关系"/>
                    <w:tag w:val="_GBC_58cfdd73098648d8af76645c4007a3fa"/>
                    <w:id w:val="156306104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3B3478BE"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931088895"/>
              <w:lock w:val="sdtLocked"/>
              <w:placeholder>
                <w:docPart w:val="351EA76439C34CC2AE8D3AFB380CF404"/>
              </w:placeholder>
            </w:sdtPr>
            <w:sdtEndPr/>
            <w:sdtContent>
              <w:tr w:rsidR="00997F58" w14:paraId="1190A744"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5B1E7DDB" w14:textId="77777777" w:rsidR="00997F58" w:rsidRDefault="00997F58" w:rsidP="00997F58">
                    <w:pPr>
                      <w:rPr>
                        <w:rFonts w:cs="Cambria"/>
                        <w:szCs w:val="21"/>
                      </w:rPr>
                    </w:pPr>
                    <w:r>
                      <w:t>新疆米东天山水泥有限责任公司</w:t>
                    </w:r>
                  </w:p>
                </w:tc>
                <w:sdt>
                  <w:sdtPr>
                    <w:rPr>
                      <w:rFonts w:cs="Cambria"/>
                      <w:szCs w:val="21"/>
                    </w:rPr>
                    <w:alias w:val="本企业的其他关联方情况明细－其他关联方与本公司关系"/>
                    <w:tag w:val="_GBC_58cfdd73098648d8af76645c4007a3fa"/>
                    <w:id w:val="-937659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3BCF0F74"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192575495"/>
              <w:lock w:val="sdtLocked"/>
              <w:placeholder>
                <w:docPart w:val="351EA76439C34CC2AE8D3AFB380CF404"/>
              </w:placeholder>
            </w:sdtPr>
            <w:sdtEndPr/>
            <w:sdtContent>
              <w:tr w:rsidR="00997F58" w14:paraId="5FE179C4"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756D922C" w14:textId="77777777" w:rsidR="00997F58" w:rsidRDefault="00997F58" w:rsidP="00997F58">
                    <w:pPr>
                      <w:rPr>
                        <w:rFonts w:cs="Cambria"/>
                        <w:szCs w:val="21"/>
                      </w:rPr>
                    </w:pPr>
                    <w:r>
                      <w:t>新疆天山水泥股份有限公司</w:t>
                    </w:r>
                  </w:p>
                </w:tc>
                <w:sdt>
                  <w:sdtPr>
                    <w:rPr>
                      <w:rFonts w:cs="Cambria"/>
                      <w:szCs w:val="21"/>
                    </w:rPr>
                    <w:alias w:val="本企业的其他关联方情况明细－其他关联方与本公司关系"/>
                    <w:tag w:val="_GBC_58cfdd73098648d8af76645c4007a3fa"/>
                    <w:id w:val="15365392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078DA437"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203141718"/>
              <w:lock w:val="sdtLocked"/>
              <w:placeholder>
                <w:docPart w:val="351EA76439C34CC2AE8D3AFB380CF404"/>
              </w:placeholder>
            </w:sdtPr>
            <w:sdtEndPr/>
            <w:sdtContent>
              <w:tr w:rsidR="00997F58" w14:paraId="5EC65F41"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68093F59" w14:textId="77777777" w:rsidR="00997F58" w:rsidRDefault="00997F58" w:rsidP="00997F58">
                    <w:pPr>
                      <w:rPr>
                        <w:rFonts w:cs="Cambria"/>
                        <w:szCs w:val="21"/>
                      </w:rPr>
                    </w:pPr>
                    <w:r>
                      <w:t>新疆屯河水泥有限责任公司</w:t>
                    </w:r>
                  </w:p>
                </w:tc>
                <w:sdt>
                  <w:sdtPr>
                    <w:rPr>
                      <w:rFonts w:cs="Cambria"/>
                      <w:szCs w:val="21"/>
                    </w:rPr>
                    <w:alias w:val="本企业的其他关联方情况明细－其他关联方与本公司关系"/>
                    <w:tag w:val="_GBC_58cfdd73098648d8af76645c4007a3fa"/>
                    <w:id w:val="144734724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45D02FCB"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612168307"/>
              <w:lock w:val="sdtLocked"/>
              <w:placeholder>
                <w:docPart w:val="351EA76439C34CC2AE8D3AFB380CF404"/>
              </w:placeholder>
            </w:sdtPr>
            <w:sdtEndPr/>
            <w:sdtContent>
              <w:tr w:rsidR="00997F58" w14:paraId="566C08BA"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7B4118A7" w14:textId="77777777" w:rsidR="00997F58" w:rsidRDefault="00997F58" w:rsidP="00997F58">
                    <w:pPr>
                      <w:rPr>
                        <w:rFonts w:cs="Cambria"/>
                        <w:szCs w:val="21"/>
                      </w:rPr>
                    </w:pPr>
                    <w:r>
                      <w:t>新泰中联泰丰水泥有限公司</w:t>
                    </w:r>
                  </w:p>
                </w:tc>
                <w:sdt>
                  <w:sdtPr>
                    <w:rPr>
                      <w:rFonts w:cs="Cambria"/>
                      <w:szCs w:val="21"/>
                    </w:rPr>
                    <w:alias w:val="本企业的其他关联方情况明细－其他关联方与本公司关系"/>
                    <w:tag w:val="_GBC_58cfdd73098648d8af76645c4007a3fa"/>
                    <w:id w:val="-45217069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0B5BA8EB"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880278560"/>
              <w:lock w:val="sdtLocked"/>
              <w:placeholder>
                <w:docPart w:val="351EA76439C34CC2AE8D3AFB380CF404"/>
              </w:placeholder>
            </w:sdtPr>
            <w:sdtEndPr/>
            <w:sdtContent>
              <w:tr w:rsidR="00997F58" w14:paraId="73E8FD0B"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09979ABF" w14:textId="77777777" w:rsidR="00997F58" w:rsidRDefault="00997F58" w:rsidP="00997F58">
                    <w:pPr>
                      <w:rPr>
                        <w:rFonts w:cs="Cambria"/>
                        <w:szCs w:val="21"/>
                      </w:rPr>
                    </w:pPr>
                    <w:r>
                      <w:t>徐州中联水泥有限公司</w:t>
                    </w:r>
                  </w:p>
                </w:tc>
                <w:sdt>
                  <w:sdtPr>
                    <w:rPr>
                      <w:rFonts w:cs="Cambria"/>
                      <w:szCs w:val="21"/>
                    </w:rPr>
                    <w:alias w:val="本企业的其他关联方情况明细－其他关联方与本公司关系"/>
                    <w:tag w:val="_GBC_58cfdd73098648d8af76645c4007a3fa"/>
                    <w:id w:val="-151606680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18183654"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175488957"/>
              <w:lock w:val="sdtLocked"/>
              <w:placeholder>
                <w:docPart w:val="351EA76439C34CC2AE8D3AFB380CF404"/>
              </w:placeholder>
            </w:sdtPr>
            <w:sdtEndPr/>
            <w:sdtContent>
              <w:tr w:rsidR="00997F58" w14:paraId="4C191C69"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4C40889B" w14:textId="77777777" w:rsidR="00997F58" w:rsidRDefault="00997F58" w:rsidP="00997F58">
                    <w:pPr>
                      <w:rPr>
                        <w:rFonts w:cs="Cambria"/>
                        <w:szCs w:val="21"/>
                      </w:rPr>
                    </w:pPr>
                    <w:r>
                      <w:t>兖州中材建设有限公司</w:t>
                    </w:r>
                  </w:p>
                </w:tc>
                <w:sdt>
                  <w:sdtPr>
                    <w:rPr>
                      <w:rFonts w:cs="Cambria"/>
                      <w:szCs w:val="21"/>
                    </w:rPr>
                    <w:alias w:val="本企业的其他关联方情况明细－其他关联方与本公司关系"/>
                    <w:tag w:val="_GBC_58cfdd73098648d8af76645c4007a3fa"/>
                    <w:id w:val="-109825889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62C574A7"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2027080604"/>
              <w:lock w:val="sdtLocked"/>
              <w:placeholder>
                <w:docPart w:val="351EA76439C34CC2AE8D3AFB380CF404"/>
              </w:placeholder>
            </w:sdtPr>
            <w:sdtEndPr/>
            <w:sdtContent>
              <w:tr w:rsidR="00997F58" w14:paraId="496DD2D2"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7A63B7A4" w14:textId="77777777" w:rsidR="00997F58" w:rsidRDefault="00997F58" w:rsidP="00997F58">
                    <w:pPr>
                      <w:rPr>
                        <w:rFonts w:cs="Cambria"/>
                        <w:szCs w:val="21"/>
                      </w:rPr>
                    </w:pPr>
                    <w:r>
                      <w:t>叶城天山水泥有限责任公司</w:t>
                    </w:r>
                  </w:p>
                </w:tc>
                <w:sdt>
                  <w:sdtPr>
                    <w:rPr>
                      <w:rFonts w:cs="Cambria"/>
                      <w:szCs w:val="21"/>
                    </w:rPr>
                    <w:alias w:val="本企业的其他关联方情况明细－其他关联方与本公司关系"/>
                    <w:tag w:val="_GBC_58cfdd73098648d8af76645c4007a3fa"/>
                    <w:id w:val="114515847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5E890410"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802215105"/>
              <w:lock w:val="sdtLocked"/>
              <w:placeholder>
                <w:docPart w:val="351EA76439C34CC2AE8D3AFB380CF404"/>
              </w:placeholder>
            </w:sdtPr>
            <w:sdtEndPr/>
            <w:sdtContent>
              <w:tr w:rsidR="00997F58" w14:paraId="3C538A37"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153DA98B" w14:textId="77777777" w:rsidR="00997F58" w:rsidRDefault="00997F58" w:rsidP="00997F58">
                    <w:pPr>
                      <w:rPr>
                        <w:rFonts w:cs="Cambria"/>
                        <w:szCs w:val="21"/>
                      </w:rPr>
                    </w:pPr>
                    <w:r>
                      <w:t>伊春北方水泥有限公司</w:t>
                    </w:r>
                  </w:p>
                </w:tc>
                <w:sdt>
                  <w:sdtPr>
                    <w:rPr>
                      <w:rFonts w:cs="Cambria"/>
                      <w:szCs w:val="21"/>
                    </w:rPr>
                    <w:alias w:val="本企业的其他关联方情况明细－其他关联方与本公司关系"/>
                    <w:tag w:val="_GBC_58cfdd73098648d8af76645c4007a3fa"/>
                    <w:id w:val="96199259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799DF882"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365669381"/>
              <w:lock w:val="sdtLocked"/>
              <w:placeholder>
                <w:docPart w:val="351EA76439C34CC2AE8D3AFB380CF404"/>
              </w:placeholder>
            </w:sdtPr>
            <w:sdtEndPr/>
            <w:sdtContent>
              <w:tr w:rsidR="00997F58" w14:paraId="64FC83F5"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6BEA248A" w14:textId="77777777" w:rsidR="00997F58" w:rsidRDefault="00997F58" w:rsidP="00997F58">
                    <w:pPr>
                      <w:rPr>
                        <w:rFonts w:cs="Cambria"/>
                        <w:szCs w:val="21"/>
                      </w:rPr>
                    </w:pPr>
                    <w:r>
                      <w:t>伊犁天山水泥有限责任公司</w:t>
                    </w:r>
                  </w:p>
                </w:tc>
                <w:sdt>
                  <w:sdtPr>
                    <w:rPr>
                      <w:rFonts w:cs="Cambria"/>
                      <w:szCs w:val="21"/>
                    </w:rPr>
                    <w:alias w:val="本企业的其他关联方情况明细－其他关联方与本公司关系"/>
                    <w:tag w:val="_GBC_58cfdd73098648d8af76645c4007a3fa"/>
                    <w:id w:val="37451294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1088A3B1"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962105766"/>
              <w:lock w:val="sdtLocked"/>
              <w:placeholder>
                <w:docPart w:val="351EA76439C34CC2AE8D3AFB380CF404"/>
              </w:placeholder>
            </w:sdtPr>
            <w:sdtEndPr/>
            <w:sdtContent>
              <w:tr w:rsidR="00997F58" w14:paraId="1B8C1B66"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465F32DB" w14:textId="77777777" w:rsidR="00997F58" w:rsidRDefault="00997F58" w:rsidP="00997F58">
                    <w:pPr>
                      <w:rPr>
                        <w:rFonts w:cs="Cambria"/>
                        <w:szCs w:val="21"/>
                      </w:rPr>
                    </w:pPr>
                    <w:r>
                      <w:t>沂南中联水泥有限公司</w:t>
                    </w:r>
                  </w:p>
                </w:tc>
                <w:sdt>
                  <w:sdtPr>
                    <w:rPr>
                      <w:rFonts w:cs="Cambria"/>
                      <w:szCs w:val="21"/>
                    </w:rPr>
                    <w:alias w:val="本企业的其他关联方情况明细－其他关联方与本公司关系"/>
                    <w:tag w:val="_GBC_58cfdd73098648d8af76645c4007a3fa"/>
                    <w:id w:val="-115112696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4D2EE821"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539102515"/>
              <w:lock w:val="sdtLocked"/>
              <w:placeholder>
                <w:docPart w:val="351EA76439C34CC2AE8D3AFB380CF404"/>
              </w:placeholder>
            </w:sdtPr>
            <w:sdtEndPr/>
            <w:sdtContent>
              <w:tr w:rsidR="00997F58" w14:paraId="643EE338"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6903D0A0" w14:textId="77777777" w:rsidR="00997F58" w:rsidRDefault="00997F58" w:rsidP="00997F58">
                    <w:pPr>
                      <w:rPr>
                        <w:rFonts w:cs="Cambria"/>
                        <w:szCs w:val="21"/>
                      </w:rPr>
                    </w:pPr>
                    <w:r>
                      <w:t>宜兴天山水泥有限责任公司</w:t>
                    </w:r>
                  </w:p>
                </w:tc>
                <w:sdt>
                  <w:sdtPr>
                    <w:rPr>
                      <w:rFonts w:cs="Cambria"/>
                      <w:szCs w:val="21"/>
                    </w:rPr>
                    <w:alias w:val="本企业的其他关联方情况明细－其他关联方与本公司关系"/>
                    <w:tag w:val="_GBC_58cfdd73098648d8af76645c4007a3fa"/>
                    <w:id w:val="174437923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52676948"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312401422"/>
              <w:lock w:val="sdtLocked"/>
              <w:placeholder>
                <w:docPart w:val="351EA76439C34CC2AE8D3AFB380CF404"/>
              </w:placeholder>
            </w:sdtPr>
            <w:sdtEndPr/>
            <w:sdtContent>
              <w:tr w:rsidR="00997F58" w14:paraId="78F1078C"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5B9FC30B" w14:textId="77777777" w:rsidR="00997F58" w:rsidRDefault="00997F58" w:rsidP="00997F58">
                    <w:pPr>
                      <w:rPr>
                        <w:rFonts w:cs="Cambria"/>
                        <w:szCs w:val="21"/>
                      </w:rPr>
                    </w:pPr>
                    <w:r>
                      <w:t>永登祁连山水泥有限公司</w:t>
                    </w:r>
                  </w:p>
                </w:tc>
                <w:sdt>
                  <w:sdtPr>
                    <w:rPr>
                      <w:rFonts w:cs="Cambria"/>
                      <w:szCs w:val="21"/>
                    </w:rPr>
                    <w:alias w:val="本企业的其他关联方情况明细－其他关联方与本公司关系"/>
                    <w:tag w:val="_GBC_58cfdd73098648d8af76645c4007a3fa"/>
                    <w:id w:val="-153942388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1B0A65D3"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74469916"/>
              <w:lock w:val="sdtLocked"/>
              <w:placeholder>
                <w:docPart w:val="351EA76439C34CC2AE8D3AFB380CF404"/>
              </w:placeholder>
            </w:sdtPr>
            <w:sdtEndPr/>
            <w:sdtContent>
              <w:tr w:rsidR="00997F58" w14:paraId="60206F14"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51BB7307" w14:textId="77777777" w:rsidR="00997F58" w:rsidRDefault="00997F58" w:rsidP="00997F58">
                    <w:pPr>
                      <w:rPr>
                        <w:rFonts w:cs="Cambria"/>
                        <w:szCs w:val="21"/>
                      </w:rPr>
                    </w:pPr>
                    <w:r>
                      <w:t>云南芒市西南水泥有限公司</w:t>
                    </w:r>
                  </w:p>
                </w:tc>
                <w:sdt>
                  <w:sdtPr>
                    <w:rPr>
                      <w:rFonts w:cs="Cambria"/>
                      <w:szCs w:val="21"/>
                    </w:rPr>
                    <w:alias w:val="本企业的其他关联方情况明细－其他关联方与本公司关系"/>
                    <w:tag w:val="_GBC_58cfdd73098648d8af76645c4007a3fa"/>
                    <w:id w:val="-167333941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1F38C669"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620346507"/>
              <w:lock w:val="sdtLocked"/>
              <w:placeholder>
                <w:docPart w:val="351EA76439C34CC2AE8D3AFB380CF404"/>
              </w:placeholder>
            </w:sdtPr>
            <w:sdtEndPr/>
            <w:sdtContent>
              <w:tr w:rsidR="00997F58" w14:paraId="1E7546F4"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5752304D" w14:textId="77777777" w:rsidR="00997F58" w:rsidRDefault="00997F58" w:rsidP="00997F58">
                    <w:pPr>
                      <w:rPr>
                        <w:rFonts w:cs="Cambria"/>
                        <w:szCs w:val="21"/>
                      </w:rPr>
                    </w:pPr>
                    <w:r>
                      <w:t>云南普洱西南水泥有限公司</w:t>
                    </w:r>
                  </w:p>
                </w:tc>
                <w:sdt>
                  <w:sdtPr>
                    <w:rPr>
                      <w:rFonts w:cs="Cambria"/>
                      <w:szCs w:val="21"/>
                    </w:rPr>
                    <w:alias w:val="本企业的其他关联方情况明细－其他关联方与本公司关系"/>
                    <w:tag w:val="_GBC_58cfdd73098648d8af76645c4007a3fa"/>
                    <w:id w:val="19450771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0713D23E"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2072565979"/>
              <w:lock w:val="sdtLocked"/>
              <w:placeholder>
                <w:docPart w:val="351EA76439C34CC2AE8D3AFB380CF404"/>
              </w:placeholder>
            </w:sdtPr>
            <w:sdtEndPr/>
            <w:sdtContent>
              <w:tr w:rsidR="00997F58" w14:paraId="388B40C3"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142FBB7C" w14:textId="77777777" w:rsidR="00997F58" w:rsidRDefault="00997F58" w:rsidP="00997F58">
                    <w:pPr>
                      <w:rPr>
                        <w:rFonts w:cs="Cambria"/>
                        <w:szCs w:val="21"/>
                      </w:rPr>
                    </w:pPr>
                    <w:r>
                      <w:t>云南西南水泥有限公司</w:t>
                    </w:r>
                  </w:p>
                </w:tc>
                <w:sdt>
                  <w:sdtPr>
                    <w:rPr>
                      <w:rFonts w:cs="Cambria"/>
                      <w:szCs w:val="21"/>
                    </w:rPr>
                    <w:alias w:val="本企业的其他关联方情况明细－其他关联方与本公司关系"/>
                    <w:tag w:val="_GBC_58cfdd73098648d8af76645c4007a3fa"/>
                    <w:id w:val="-203317604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06384A69"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114910143"/>
              <w:lock w:val="sdtLocked"/>
              <w:placeholder>
                <w:docPart w:val="351EA76439C34CC2AE8D3AFB380CF404"/>
              </w:placeholder>
            </w:sdtPr>
            <w:sdtEndPr/>
            <w:sdtContent>
              <w:tr w:rsidR="00997F58" w14:paraId="1CA48E16"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51404F88" w14:textId="77777777" w:rsidR="00997F58" w:rsidRDefault="00997F58" w:rsidP="00997F58">
                    <w:pPr>
                      <w:rPr>
                        <w:rFonts w:cs="Cambria"/>
                        <w:szCs w:val="21"/>
                      </w:rPr>
                    </w:pPr>
                    <w:r>
                      <w:t>云南兴建水泥有限公司</w:t>
                    </w:r>
                  </w:p>
                </w:tc>
                <w:sdt>
                  <w:sdtPr>
                    <w:rPr>
                      <w:rFonts w:cs="Cambria"/>
                      <w:szCs w:val="21"/>
                    </w:rPr>
                    <w:alias w:val="本企业的其他关联方情况明细－其他关联方与本公司关系"/>
                    <w:tag w:val="_GBC_58cfdd73098648d8af76645c4007a3fa"/>
                    <w:id w:val="-6450188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2B37F451"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390548108"/>
              <w:lock w:val="sdtLocked"/>
              <w:placeholder>
                <w:docPart w:val="351EA76439C34CC2AE8D3AFB380CF404"/>
              </w:placeholder>
            </w:sdtPr>
            <w:sdtEndPr/>
            <w:sdtContent>
              <w:tr w:rsidR="00997F58" w14:paraId="521D4E18"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6FEBA07B" w14:textId="77777777" w:rsidR="00997F58" w:rsidRDefault="00997F58" w:rsidP="00997F58">
                    <w:pPr>
                      <w:rPr>
                        <w:rFonts w:cs="Cambria"/>
                        <w:szCs w:val="21"/>
                      </w:rPr>
                    </w:pPr>
                    <w:r>
                      <w:t>云南宜良西南水泥有限公司</w:t>
                    </w:r>
                  </w:p>
                </w:tc>
                <w:sdt>
                  <w:sdtPr>
                    <w:rPr>
                      <w:rFonts w:cs="Cambria"/>
                      <w:szCs w:val="21"/>
                    </w:rPr>
                    <w:alias w:val="本企业的其他关联方情况明细－其他关联方与本公司关系"/>
                    <w:tag w:val="_GBC_58cfdd73098648d8af76645c4007a3fa"/>
                    <w:id w:val="185214459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3D787B41"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308670265"/>
              <w:lock w:val="sdtLocked"/>
              <w:placeholder>
                <w:docPart w:val="351EA76439C34CC2AE8D3AFB380CF404"/>
              </w:placeholder>
            </w:sdtPr>
            <w:sdtEndPr/>
            <w:sdtContent>
              <w:tr w:rsidR="00997F58" w14:paraId="21CE308D"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4949D49F" w14:textId="77777777" w:rsidR="00997F58" w:rsidRDefault="00997F58" w:rsidP="00997F58">
                    <w:pPr>
                      <w:rPr>
                        <w:rFonts w:cs="Cambria"/>
                        <w:szCs w:val="21"/>
                      </w:rPr>
                    </w:pPr>
                    <w:r>
                      <w:t>云南远东水泥有限责任公司</w:t>
                    </w:r>
                  </w:p>
                </w:tc>
                <w:sdt>
                  <w:sdtPr>
                    <w:rPr>
                      <w:rFonts w:cs="Cambria"/>
                      <w:szCs w:val="21"/>
                    </w:rPr>
                    <w:alias w:val="本企业的其他关联方情况明细－其他关联方与本公司关系"/>
                    <w:tag w:val="_GBC_58cfdd73098648d8af76645c4007a3fa"/>
                    <w:id w:val="84097289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306EB2CD"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47945679"/>
              <w:lock w:val="sdtLocked"/>
              <w:placeholder>
                <w:docPart w:val="351EA76439C34CC2AE8D3AFB380CF404"/>
              </w:placeholder>
            </w:sdtPr>
            <w:sdtEndPr/>
            <w:sdtContent>
              <w:tr w:rsidR="00997F58" w14:paraId="0E75B955"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7E294F09" w14:textId="77777777" w:rsidR="00997F58" w:rsidRDefault="00997F58" w:rsidP="00997F58">
                    <w:pPr>
                      <w:rPr>
                        <w:rFonts w:cs="Cambria"/>
                        <w:szCs w:val="21"/>
                      </w:rPr>
                    </w:pPr>
                    <w:r>
                      <w:t>枣庄中联水泥有限公司</w:t>
                    </w:r>
                  </w:p>
                </w:tc>
                <w:sdt>
                  <w:sdtPr>
                    <w:rPr>
                      <w:rFonts w:cs="Cambria"/>
                      <w:szCs w:val="21"/>
                    </w:rPr>
                    <w:alias w:val="本企业的其他关联方情况明细－其他关联方与本公司关系"/>
                    <w:tag w:val="_GBC_58cfdd73098648d8af76645c4007a3fa"/>
                    <w:id w:val="36718456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11CA06DB"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735855566"/>
              <w:lock w:val="sdtLocked"/>
              <w:placeholder>
                <w:docPart w:val="351EA76439C34CC2AE8D3AFB380CF404"/>
              </w:placeholder>
            </w:sdtPr>
            <w:sdtEndPr/>
            <w:sdtContent>
              <w:tr w:rsidR="00997F58" w14:paraId="23CE13CF"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5553A714" w14:textId="77777777" w:rsidR="00997F58" w:rsidRDefault="00997F58" w:rsidP="00997F58">
                    <w:pPr>
                      <w:rPr>
                        <w:rFonts w:cs="Cambria"/>
                        <w:szCs w:val="21"/>
                      </w:rPr>
                    </w:pPr>
                    <w:r>
                      <w:t>漳县祁连山水泥有限公司</w:t>
                    </w:r>
                  </w:p>
                </w:tc>
                <w:sdt>
                  <w:sdtPr>
                    <w:rPr>
                      <w:rFonts w:cs="Cambria"/>
                      <w:szCs w:val="21"/>
                    </w:rPr>
                    <w:alias w:val="本企业的其他关联方情况明细－其他关联方与本公司关系"/>
                    <w:tag w:val="_GBC_58cfdd73098648d8af76645c4007a3fa"/>
                    <w:id w:val="11996624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053D82C3"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70227858"/>
              <w:lock w:val="sdtLocked"/>
              <w:placeholder>
                <w:docPart w:val="351EA76439C34CC2AE8D3AFB380CF404"/>
              </w:placeholder>
            </w:sdtPr>
            <w:sdtEndPr/>
            <w:sdtContent>
              <w:tr w:rsidR="00997F58" w14:paraId="4944E119"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33DAC30B" w14:textId="77777777" w:rsidR="00997F58" w:rsidRDefault="00997F58" w:rsidP="00997F58">
                    <w:pPr>
                      <w:rPr>
                        <w:rFonts w:cs="Cambria"/>
                        <w:szCs w:val="21"/>
                      </w:rPr>
                    </w:pPr>
                    <w:r>
                      <w:t>长兴南方水泥有限公司</w:t>
                    </w:r>
                  </w:p>
                </w:tc>
                <w:sdt>
                  <w:sdtPr>
                    <w:rPr>
                      <w:rFonts w:cs="Cambria"/>
                      <w:szCs w:val="21"/>
                    </w:rPr>
                    <w:alias w:val="本企业的其他关联方情况明细－其他关联方与本公司关系"/>
                    <w:tag w:val="_GBC_58cfdd73098648d8af76645c4007a3fa"/>
                    <w:id w:val="-70463011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6A79447A"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2135469855"/>
              <w:lock w:val="sdtLocked"/>
              <w:placeholder>
                <w:docPart w:val="351EA76439C34CC2AE8D3AFB380CF404"/>
              </w:placeholder>
            </w:sdtPr>
            <w:sdtEndPr/>
            <w:sdtContent>
              <w:tr w:rsidR="00997F58" w14:paraId="5D263014"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727C61AF" w14:textId="77777777" w:rsidR="00997F58" w:rsidRDefault="00997F58" w:rsidP="00997F58">
                    <w:pPr>
                      <w:rPr>
                        <w:rFonts w:cs="Cambria"/>
                        <w:szCs w:val="21"/>
                      </w:rPr>
                    </w:pPr>
                    <w:r>
                      <w:t>昭觉金鑫水泥有限责任公司</w:t>
                    </w:r>
                  </w:p>
                </w:tc>
                <w:sdt>
                  <w:sdtPr>
                    <w:rPr>
                      <w:rFonts w:cs="Cambria"/>
                      <w:szCs w:val="21"/>
                    </w:rPr>
                    <w:alias w:val="本企业的其他关联方情况明细－其他关联方与本公司关系"/>
                    <w:tag w:val="_GBC_58cfdd73098648d8af76645c4007a3fa"/>
                    <w:id w:val="-77117324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28BC5C1B"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917086625"/>
              <w:lock w:val="sdtLocked"/>
              <w:placeholder>
                <w:docPart w:val="351EA76439C34CC2AE8D3AFB380CF404"/>
              </w:placeholder>
            </w:sdtPr>
            <w:sdtEndPr/>
            <w:sdtContent>
              <w:tr w:rsidR="00997F58" w14:paraId="65FC2900"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1D0F58EB" w14:textId="77777777" w:rsidR="00997F58" w:rsidRDefault="00997F58" w:rsidP="00997F58">
                    <w:pPr>
                      <w:rPr>
                        <w:rFonts w:cs="Cambria"/>
                        <w:szCs w:val="21"/>
                      </w:rPr>
                    </w:pPr>
                    <w:r>
                      <w:t>浙江虎鹰水泥有限公司</w:t>
                    </w:r>
                  </w:p>
                </w:tc>
                <w:sdt>
                  <w:sdtPr>
                    <w:rPr>
                      <w:rFonts w:cs="Cambria"/>
                      <w:szCs w:val="21"/>
                    </w:rPr>
                    <w:alias w:val="本企业的其他关联方情况明细－其他关联方与本公司关系"/>
                    <w:tag w:val="_GBC_58cfdd73098648d8af76645c4007a3fa"/>
                    <w:id w:val="33296422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70D2E731"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232585786"/>
              <w:lock w:val="sdtLocked"/>
              <w:placeholder>
                <w:docPart w:val="351EA76439C34CC2AE8D3AFB380CF404"/>
              </w:placeholder>
            </w:sdtPr>
            <w:sdtEndPr/>
            <w:sdtContent>
              <w:tr w:rsidR="00997F58" w14:paraId="35D59C43"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15BDDBEA" w14:textId="77777777" w:rsidR="00997F58" w:rsidRDefault="00997F58" w:rsidP="00997F58">
                    <w:pPr>
                      <w:rPr>
                        <w:rFonts w:cs="Cambria"/>
                        <w:szCs w:val="21"/>
                      </w:rPr>
                    </w:pPr>
                    <w:r>
                      <w:t>浙江金华南方尖峰水泥有限公司</w:t>
                    </w:r>
                  </w:p>
                </w:tc>
                <w:sdt>
                  <w:sdtPr>
                    <w:rPr>
                      <w:rFonts w:cs="Cambria"/>
                      <w:szCs w:val="21"/>
                    </w:rPr>
                    <w:alias w:val="本企业的其他关联方情况明细－其他关联方与本公司关系"/>
                    <w:tag w:val="_GBC_58cfdd73098648d8af76645c4007a3fa"/>
                    <w:id w:val="145182880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2FAA5D9A"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557862791"/>
              <w:lock w:val="sdtLocked"/>
              <w:placeholder>
                <w:docPart w:val="351EA76439C34CC2AE8D3AFB380CF404"/>
              </w:placeholder>
            </w:sdtPr>
            <w:sdtEndPr/>
            <w:sdtContent>
              <w:tr w:rsidR="00997F58" w14:paraId="5E4AEDBF"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5ED87C79" w14:textId="77777777" w:rsidR="00997F58" w:rsidRDefault="00997F58" w:rsidP="00997F58">
                    <w:pPr>
                      <w:rPr>
                        <w:rFonts w:cs="Cambria"/>
                        <w:szCs w:val="21"/>
                      </w:rPr>
                    </w:pPr>
                    <w:r>
                      <w:t>浙江南方水泥有限公司</w:t>
                    </w:r>
                  </w:p>
                </w:tc>
                <w:sdt>
                  <w:sdtPr>
                    <w:rPr>
                      <w:rFonts w:cs="Cambria"/>
                      <w:szCs w:val="21"/>
                    </w:rPr>
                    <w:alias w:val="本企业的其他关联方情况明细－其他关联方与本公司关系"/>
                    <w:tag w:val="_GBC_58cfdd73098648d8af76645c4007a3fa"/>
                    <w:id w:val="-20047953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322C0866"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804912012"/>
              <w:lock w:val="sdtLocked"/>
              <w:placeholder>
                <w:docPart w:val="351EA76439C34CC2AE8D3AFB380CF404"/>
              </w:placeholder>
            </w:sdtPr>
            <w:sdtEndPr/>
            <w:sdtContent>
              <w:tr w:rsidR="00997F58" w14:paraId="01F07B33"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7B8F972B" w14:textId="77777777" w:rsidR="00997F58" w:rsidRDefault="00997F58" w:rsidP="00997F58">
                    <w:pPr>
                      <w:rPr>
                        <w:rFonts w:cs="Cambria"/>
                        <w:szCs w:val="21"/>
                      </w:rPr>
                    </w:pPr>
                    <w:r>
                      <w:t>中材安徽水泥有限公司</w:t>
                    </w:r>
                  </w:p>
                </w:tc>
                <w:sdt>
                  <w:sdtPr>
                    <w:rPr>
                      <w:rFonts w:cs="Cambria"/>
                      <w:szCs w:val="21"/>
                    </w:rPr>
                    <w:alias w:val="本企业的其他关联方情况明细－其他关联方与本公司关系"/>
                    <w:tag w:val="_GBC_58cfdd73098648d8af76645c4007a3fa"/>
                    <w:id w:val="181968777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4EA74435"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996101420"/>
              <w:lock w:val="sdtLocked"/>
              <w:placeholder>
                <w:docPart w:val="351EA76439C34CC2AE8D3AFB380CF404"/>
              </w:placeholder>
            </w:sdtPr>
            <w:sdtEndPr/>
            <w:sdtContent>
              <w:tr w:rsidR="00997F58" w14:paraId="78724385"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01B3141F" w14:textId="77777777" w:rsidR="00997F58" w:rsidRDefault="00997F58" w:rsidP="00997F58">
                    <w:pPr>
                      <w:rPr>
                        <w:rFonts w:cs="Cambria"/>
                        <w:szCs w:val="21"/>
                      </w:rPr>
                    </w:pPr>
                    <w:r>
                      <w:t>中材常德水泥有限责任公司</w:t>
                    </w:r>
                  </w:p>
                </w:tc>
                <w:sdt>
                  <w:sdtPr>
                    <w:rPr>
                      <w:rFonts w:cs="Cambria"/>
                      <w:szCs w:val="21"/>
                    </w:rPr>
                    <w:alias w:val="本企业的其他关联方情况明细－其他关联方与本公司关系"/>
                    <w:tag w:val="_GBC_58cfdd73098648d8af76645c4007a3fa"/>
                    <w:id w:val="-89242211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4E178C68"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743721014"/>
              <w:lock w:val="sdtLocked"/>
              <w:placeholder>
                <w:docPart w:val="351EA76439C34CC2AE8D3AFB380CF404"/>
              </w:placeholder>
            </w:sdtPr>
            <w:sdtEndPr/>
            <w:sdtContent>
              <w:tr w:rsidR="00997F58" w14:paraId="62761EF0"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52954465" w14:textId="77777777" w:rsidR="00997F58" w:rsidRDefault="00997F58" w:rsidP="00997F58">
                    <w:pPr>
                      <w:rPr>
                        <w:rFonts w:cs="Cambria"/>
                        <w:szCs w:val="21"/>
                      </w:rPr>
                    </w:pPr>
                    <w:r>
                      <w:t>中材甘肃水泥有限责任公司</w:t>
                    </w:r>
                  </w:p>
                </w:tc>
                <w:sdt>
                  <w:sdtPr>
                    <w:rPr>
                      <w:rFonts w:cs="Cambria"/>
                      <w:szCs w:val="21"/>
                    </w:rPr>
                    <w:alias w:val="本企业的其他关联方情况明细－其他关联方与本公司关系"/>
                    <w:tag w:val="_GBC_58cfdd73098648d8af76645c4007a3fa"/>
                    <w:id w:val="173697871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436DB2EE"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323852556"/>
              <w:lock w:val="sdtLocked"/>
              <w:placeholder>
                <w:docPart w:val="351EA76439C34CC2AE8D3AFB380CF404"/>
              </w:placeholder>
            </w:sdtPr>
            <w:sdtEndPr/>
            <w:sdtContent>
              <w:tr w:rsidR="00997F58" w14:paraId="3803118A"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688DCC27" w14:textId="77777777" w:rsidR="00997F58" w:rsidRDefault="00997F58" w:rsidP="00997F58">
                    <w:pPr>
                      <w:rPr>
                        <w:rFonts w:cs="Cambria"/>
                        <w:szCs w:val="21"/>
                      </w:rPr>
                    </w:pPr>
                    <w:r>
                      <w:t>中材高新材料股份有限公司</w:t>
                    </w:r>
                  </w:p>
                </w:tc>
                <w:sdt>
                  <w:sdtPr>
                    <w:rPr>
                      <w:rFonts w:cs="Cambria"/>
                      <w:szCs w:val="21"/>
                    </w:rPr>
                    <w:alias w:val="本企业的其他关联方情况明细－其他关联方与本公司关系"/>
                    <w:tag w:val="_GBC_58cfdd73098648d8af76645c4007a3fa"/>
                    <w:id w:val="-101931342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22DDF4BF"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403652009"/>
              <w:lock w:val="sdtLocked"/>
              <w:placeholder>
                <w:docPart w:val="351EA76439C34CC2AE8D3AFB380CF404"/>
              </w:placeholder>
            </w:sdtPr>
            <w:sdtEndPr/>
            <w:sdtContent>
              <w:tr w:rsidR="00997F58" w14:paraId="295F3E1A"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68C49FEA" w14:textId="77777777" w:rsidR="00997F58" w:rsidRDefault="00997F58" w:rsidP="00997F58">
                    <w:pPr>
                      <w:rPr>
                        <w:rFonts w:cs="Cambria"/>
                        <w:szCs w:val="21"/>
                      </w:rPr>
                    </w:pPr>
                    <w:r>
                      <w:t>中材汉江水泥股份有限公司</w:t>
                    </w:r>
                  </w:p>
                </w:tc>
                <w:sdt>
                  <w:sdtPr>
                    <w:rPr>
                      <w:rFonts w:cs="Cambria"/>
                      <w:szCs w:val="21"/>
                    </w:rPr>
                    <w:alias w:val="本企业的其他关联方情况明细－其他关联方与本公司关系"/>
                    <w:tag w:val="_GBC_58cfdd73098648d8af76645c4007a3fa"/>
                    <w:id w:val="72611095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5A37CA78"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780935080"/>
              <w:lock w:val="sdtLocked"/>
              <w:placeholder>
                <w:docPart w:val="351EA76439C34CC2AE8D3AFB380CF404"/>
              </w:placeholder>
            </w:sdtPr>
            <w:sdtEndPr/>
            <w:sdtContent>
              <w:tr w:rsidR="00997F58" w14:paraId="125CEAD1"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45DE437C" w14:textId="77777777" w:rsidR="00997F58" w:rsidRDefault="00997F58" w:rsidP="00997F58">
                    <w:pPr>
                      <w:rPr>
                        <w:rFonts w:cs="Cambria"/>
                        <w:szCs w:val="21"/>
                      </w:rPr>
                    </w:pPr>
                    <w:r>
                      <w:t>中材亨达水泥有限公司</w:t>
                    </w:r>
                  </w:p>
                </w:tc>
                <w:sdt>
                  <w:sdtPr>
                    <w:rPr>
                      <w:rFonts w:cs="Cambria"/>
                      <w:szCs w:val="21"/>
                    </w:rPr>
                    <w:alias w:val="本企业的其他关联方情况明细－其他关联方与本公司关系"/>
                    <w:tag w:val="_GBC_58cfdd73098648d8af76645c4007a3fa"/>
                    <w:id w:val="-60310429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7ACFD64B"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43344251"/>
              <w:lock w:val="sdtLocked"/>
              <w:placeholder>
                <w:docPart w:val="351EA76439C34CC2AE8D3AFB380CF404"/>
              </w:placeholder>
            </w:sdtPr>
            <w:sdtEndPr/>
            <w:sdtContent>
              <w:tr w:rsidR="00997F58" w14:paraId="0C51D9BA"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11A9193D" w14:textId="77777777" w:rsidR="00997F58" w:rsidRDefault="00997F58" w:rsidP="00997F58">
                    <w:pPr>
                      <w:rPr>
                        <w:rFonts w:cs="Cambria"/>
                        <w:szCs w:val="21"/>
                      </w:rPr>
                    </w:pPr>
                    <w:r>
                      <w:t>中材江西电瓷电气有限公司</w:t>
                    </w:r>
                  </w:p>
                </w:tc>
                <w:sdt>
                  <w:sdtPr>
                    <w:rPr>
                      <w:rFonts w:cs="Cambria"/>
                      <w:szCs w:val="21"/>
                    </w:rPr>
                    <w:alias w:val="本企业的其他关联方情况明细－其他关联方与本公司关系"/>
                    <w:tag w:val="_GBC_58cfdd73098648d8af76645c4007a3fa"/>
                    <w:id w:val="-196009738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1F39ED50"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507741917"/>
              <w:lock w:val="sdtLocked"/>
              <w:placeholder>
                <w:docPart w:val="351EA76439C34CC2AE8D3AFB380CF404"/>
              </w:placeholder>
            </w:sdtPr>
            <w:sdtEndPr/>
            <w:sdtContent>
              <w:tr w:rsidR="00997F58" w14:paraId="565BA718"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3B1A68DF" w14:textId="77777777" w:rsidR="00997F58" w:rsidRDefault="00997F58" w:rsidP="00997F58">
                    <w:pPr>
                      <w:rPr>
                        <w:rFonts w:cs="Cambria"/>
                        <w:szCs w:val="21"/>
                      </w:rPr>
                    </w:pPr>
                    <w:r>
                      <w:t>中材科技股份有限公司</w:t>
                    </w:r>
                  </w:p>
                </w:tc>
                <w:sdt>
                  <w:sdtPr>
                    <w:rPr>
                      <w:rFonts w:cs="Cambria"/>
                      <w:szCs w:val="21"/>
                    </w:rPr>
                    <w:alias w:val="本企业的其他关联方情况明细－其他关联方与本公司关系"/>
                    <w:tag w:val="_GBC_58cfdd73098648d8af76645c4007a3fa"/>
                    <w:id w:val="-6766159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7F36049B"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316566345"/>
              <w:lock w:val="sdtLocked"/>
              <w:placeholder>
                <w:docPart w:val="351EA76439C34CC2AE8D3AFB380CF404"/>
              </w:placeholder>
            </w:sdtPr>
            <w:sdtEndPr/>
            <w:sdtContent>
              <w:tr w:rsidR="00997F58" w14:paraId="59C3F815"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15261611" w14:textId="77777777" w:rsidR="00997F58" w:rsidRDefault="00997F58" w:rsidP="00997F58">
                    <w:pPr>
                      <w:rPr>
                        <w:rFonts w:cs="Cambria"/>
                        <w:szCs w:val="21"/>
                      </w:rPr>
                    </w:pPr>
                    <w:r>
                      <w:t>中材罗定水泥有限公司</w:t>
                    </w:r>
                  </w:p>
                </w:tc>
                <w:sdt>
                  <w:sdtPr>
                    <w:rPr>
                      <w:rFonts w:cs="Cambria"/>
                      <w:szCs w:val="21"/>
                    </w:rPr>
                    <w:alias w:val="本企业的其他关联方情况明细－其他关联方与本公司关系"/>
                    <w:tag w:val="_GBC_58cfdd73098648d8af76645c4007a3fa"/>
                    <w:id w:val="90796638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7129558D"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2050036522"/>
              <w:lock w:val="sdtLocked"/>
              <w:placeholder>
                <w:docPart w:val="351EA76439C34CC2AE8D3AFB380CF404"/>
              </w:placeholder>
            </w:sdtPr>
            <w:sdtEndPr/>
            <w:sdtContent>
              <w:tr w:rsidR="00997F58" w14:paraId="7BE09DA2"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4E113331" w14:textId="77777777" w:rsidR="00997F58" w:rsidRDefault="00997F58" w:rsidP="00997F58">
                    <w:pPr>
                      <w:rPr>
                        <w:rFonts w:cs="Cambria"/>
                        <w:szCs w:val="21"/>
                      </w:rPr>
                    </w:pPr>
                    <w:r>
                      <w:t>中材萍乡水泥有限公司</w:t>
                    </w:r>
                  </w:p>
                </w:tc>
                <w:sdt>
                  <w:sdtPr>
                    <w:rPr>
                      <w:rFonts w:cs="Cambria"/>
                      <w:szCs w:val="21"/>
                    </w:rPr>
                    <w:alias w:val="本企业的其他关联方情况明细－其他关联方与本公司关系"/>
                    <w:tag w:val="_GBC_58cfdd73098648d8af76645c4007a3fa"/>
                    <w:id w:val="100055012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04E5B86B"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806297409"/>
              <w:lock w:val="sdtLocked"/>
              <w:placeholder>
                <w:docPart w:val="351EA76439C34CC2AE8D3AFB380CF404"/>
              </w:placeholder>
            </w:sdtPr>
            <w:sdtEndPr/>
            <w:sdtContent>
              <w:tr w:rsidR="00997F58" w14:paraId="3FCD424C"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730C5BF7" w14:textId="77777777" w:rsidR="00997F58" w:rsidRDefault="00997F58" w:rsidP="00997F58">
                    <w:pPr>
                      <w:rPr>
                        <w:rFonts w:cs="Cambria"/>
                        <w:szCs w:val="21"/>
                      </w:rPr>
                    </w:pPr>
                    <w:r>
                      <w:t>中材水泥有限责任公司</w:t>
                    </w:r>
                  </w:p>
                </w:tc>
                <w:sdt>
                  <w:sdtPr>
                    <w:rPr>
                      <w:rFonts w:cs="Cambria"/>
                      <w:szCs w:val="21"/>
                    </w:rPr>
                    <w:alias w:val="本企业的其他关联方情况明细－其他关联方与本公司关系"/>
                    <w:tag w:val="_GBC_58cfdd73098648d8af76645c4007a3fa"/>
                    <w:id w:val="-201421669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3C310658"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758723741"/>
              <w:lock w:val="sdtLocked"/>
              <w:placeholder>
                <w:docPart w:val="351EA76439C34CC2AE8D3AFB380CF404"/>
              </w:placeholder>
            </w:sdtPr>
            <w:sdtEndPr/>
            <w:sdtContent>
              <w:tr w:rsidR="00997F58" w14:paraId="6A21E707"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40753FC4" w14:textId="77777777" w:rsidR="00997F58" w:rsidRDefault="00997F58" w:rsidP="00997F58">
                    <w:pPr>
                      <w:rPr>
                        <w:rFonts w:cs="Cambria"/>
                        <w:szCs w:val="21"/>
                      </w:rPr>
                    </w:pPr>
                    <w:r>
                      <w:t>中材天山(云浮)水泥有限公司</w:t>
                    </w:r>
                  </w:p>
                </w:tc>
                <w:sdt>
                  <w:sdtPr>
                    <w:rPr>
                      <w:rFonts w:cs="Cambria"/>
                      <w:szCs w:val="21"/>
                    </w:rPr>
                    <w:alias w:val="本企业的其他关联方情况明细－其他关联方与本公司关系"/>
                    <w:tag w:val="_GBC_58cfdd73098648d8af76645c4007a3fa"/>
                    <w:id w:val="-53789323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6D1C1A17"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900507959"/>
              <w:lock w:val="sdtLocked"/>
              <w:placeholder>
                <w:docPart w:val="351EA76439C34CC2AE8D3AFB380CF404"/>
              </w:placeholder>
            </w:sdtPr>
            <w:sdtEndPr/>
            <w:sdtContent>
              <w:tr w:rsidR="00997F58" w14:paraId="6619C115"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31A8EF5B" w14:textId="77777777" w:rsidR="00997F58" w:rsidRDefault="00997F58" w:rsidP="00997F58">
                    <w:pPr>
                      <w:rPr>
                        <w:rFonts w:cs="Cambria"/>
                        <w:szCs w:val="21"/>
                      </w:rPr>
                    </w:pPr>
                    <w:r>
                      <w:t>中材湘潭水泥有限责任公司</w:t>
                    </w:r>
                  </w:p>
                </w:tc>
                <w:sdt>
                  <w:sdtPr>
                    <w:rPr>
                      <w:rFonts w:cs="Cambria"/>
                      <w:szCs w:val="21"/>
                    </w:rPr>
                    <w:alias w:val="本企业的其他关联方情况明细－其他关联方与本公司关系"/>
                    <w:tag w:val="_GBC_58cfdd73098648d8af76645c4007a3fa"/>
                    <w:id w:val="-109956469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38F33A8B"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575243126"/>
              <w:lock w:val="sdtLocked"/>
              <w:placeholder>
                <w:docPart w:val="351EA76439C34CC2AE8D3AFB380CF404"/>
              </w:placeholder>
            </w:sdtPr>
            <w:sdtEndPr/>
            <w:sdtContent>
              <w:tr w:rsidR="00997F58" w14:paraId="22CE4F4F"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051133A0" w14:textId="77777777" w:rsidR="00997F58" w:rsidRDefault="00997F58" w:rsidP="00997F58">
                    <w:pPr>
                      <w:rPr>
                        <w:rFonts w:cs="Cambria"/>
                        <w:szCs w:val="21"/>
                      </w:rPr>
                    </w:pPr>
                    <w:r>
                      <w:t>中材株洲水泥有限责任公司</w:t>
                    </w:r>
                  </w:p>
                </w:tc>
                <w:sdt>
                  <w:sdtPr>
                    <w:rPr>
                      <w:rFonts w:cs="Cambria"/>
                      <w:szCs w:val="21"/>
                    </w:rPr>
                    <w:alias w:val="本企业的其他关联方情况明细－其他关联方与本公司关系"/>
                    <w:tag w:val="_GBC_58cfdd73098648d8af76645c4007a3fa"/>
                    <w:id w:val="145559860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7FF6314D"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385524966"/>
              <w:lock w:val="sdtLocked"/>
              <w:placeholder>
                <w:docPart w:val="351EA76439C34CC2AE8D3AFB380CF404"/>
              </w:placeholder>
            </w:sdtPr>
            <w:sdtEndPr/>
            <w:sdtContent>
              <w:tr w:rsidR="00997F58" w14:paraId="30A705F9"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5FC558BF" w14:textId="77777777" w:rsidR="00997F58" w:rsidRDefault="00997F58" w:rsidP="00997F58">
                    <w:pPr>
                      <w:rPr>
                        <w:rFonts w:cs="Cambria"/>
                        <w:szCs w:val="21"/>
                      </w:rPr>
                    </w:pPr>
                    <w:r>
                      <w:t>中国非金属材料南京矿山工程有限公司</w:t>
                    </w:r>
                  </w:p>
                </w:tc>
                <w:sdt>
                  <w:sdtPr>
                    <w:rPr>
                      <w:rFonts w:cs="Cambria"/>
                      <w:szCs w:val="21"/>
                    </w:rPr>
                    <w:alias w:val="本企业的其他关联方情况明细－其他关联方与本公司关系"/>
                    <w:tag w:val="_GBC_58cfdd73098648d8af76645c4007a3fa"/>
                    <w:id w:val="640621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30EA896E"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700239604"/>
              <w:lock w:val="sdtLocked"/>
              <w:placeholder>
                <w:docPart w:val="351EA76439C34CC2AE8D3AFB380CF404"/>
              </w:placeholder>
            </w:sdtPr>
            <w:sdtEndPr/>
            <w:sdtContent>
              <w:tr w:rsidR="00997F58" w14:paraId="7478D13B"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129CE01A" w14:textId="77777777" w:rsidR="00997F58" w:rsidRDefault="00997F58" w:rsidP="00997F58">
                    <w:pPr>
                      <w:rPr>
                        <w:rFonts w:cs="Cambria"/>
                        <w:szCs w:val="21"/>
                      </w:rPr>
                    </w:pPr>
                    <w:r>
                      <w:t>中国建材国际工程(印尼)有限公司</w:t>
                    </w:r>
                  </w:p>
                </w:tc>
                <w:sdt>
                  <w:sdtPr>
                    <w:rPr>
                      <w:rFonts w:cs="Cambria"/>
                      <w:szCs w:val="21"/>
                    </w:rPr>
                    <w:alias w:val="本企业的其他关联方情况明细－其他关联方与本公司关系"/>
                    <w:tag w:val="_GBC_58cfdd73098648d8af76645c4007a3fa"/>
                    <w:id w:val="-112537554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274DF33A"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83459553"/>
              <w:lock w:val="sdtLocked"/>
              <w:placeholder>
                <w:docPart w:val="351EA76439C34CC2AE8D3AFB380CF404"/>
              </w:placeholder>
            </w:sdtPr>
            <w:sdtEndPr/>
            <w:sdtContent>
              <w:tr w:rsidR="00997F58" w14:paraId="51E66B32"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59FFCA7B" w14:textId="77777777" w:rsidR="00997F58" w:rsidRDefault="00997F58" w:rsidP="00997F58">
                    <w:pPr>
                      <w:rPr>
                        <w:rFonts w:cs="Cambria"/>
                        <w:szCs w:val="21"/>
                      </w:rPr>
                    </w:pPr>
                    <w:r>
                      <w:t>中国建材国际工程集团有限公司</w:t>
                    </w:r>
                  </w:p>
                </w:tc>
                <w:sdt>
                  <w:sdtPr>
                    <w:rPr>
                      <w:rFonts w:cs="Cambria"/>
                      <w:szCs w:val="21"/>
                    </w:rPr>
                    <w:alias w:val="本企业的其他关联方情况明细－其他关联方与本公司关系"/>
                    <w:tag w:val="_GBC_58cfdd73098648d8af76645c4007a3fa"/>
                    <w:id w:val="-45495707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4507A8E0"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24397941"/>
              <w:lock w:val="sdtLocked"/>
              <w:placeholder>
                <w:docPart w:val="351EA76439C34CC2AE8D3AFB380CF404"/>
              </w:placeholder>
            </w:sdtPr>
            <w:sdtEndPr/>
            <w:sdtContent>
              <w:tr w:rsidR="00997F58" w14:paraId="231FEDFB"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0FAB447E" w14:textId="77777777" w:rsidR="00997F58" w:rsidRDefault="00997F58" w:rsidP="00997F58">
                    <w:pPr>
                      <w:rPr>
                        <w:rFonts w:cs="Cambria"/>
                        <w:szCs w:val="21"/>
                      </w:rPr>
                    </w:pPr>
                    <w:r>
                      <w:t>中国建筑材料工业建设天津工程有限公司</w:t>
                    </w:r>
                  </w:p>
                </w:tc>
                <w:sdt>
                  <w:sdtPr>
                    <w:rPr>
                      <w:rFonts w:cs="Cambria"/>
                      <w:szCs w:val="21"/>
                    </w:rPr>
                    <w:alias w:val="本企业的其他关联方情况明细－其他关联方与本公司关系"/>
                    <w:tag w:val="_GBC_58cfdd73098648d8af76645c4007a3fa"/>
                    <w:id w:val="109968363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386F5BC2"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42558295"/>
              <w:lock w:val="sdtLocked"/>
              <w:placeholder>
                <w:docPart w:val="351EA76439C34CC2AE8D3AFB380CF404"/>
              </w:placeholder>
            </w:sdtPr>
            <w:sdtEndPr/>
            <w:sdtContent>
              <w:tr w:rsidR="00997F58" w14:paraId="26D7A817"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1AF97B1F" w14:textId="77777777" w:rsidR="00997F58" w:rsidRDefault="00997F58" w:rsidP="00997F58">
                    <w:pPr>
                      <w:rPr>
                        <w:rFonts w:cs="Cambria"/>
                        <w:szCs w:val="21"/>
                      </w:rPr>
                    </w:pPr>
                    <w:r>
                      <w:t>中国建筑材料工业建设西安工程有限公司</w:t>
                    </w:r>
                  </w:p>
                </w:tc>
                <w:sdt>
                  <w:sdtPr>
                    <w:rPr>
                      <w:rFonts w:cs="Cambria"/>
                      <w:szCs w:val="21"/>
                    </w:rPr>
                    <w:alias w:val="本企业的其他关联方情况明细－其他关联方与本公司关系"/>
                    <w:tag w:val="_GBC_58cfdd73098648d8af76645c4007a3fa"/>
                    <w:id w:val="4888595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6FF50BEE"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785348381"/>
              <w:lock w:val="sdtLocked"/>
              <w:placeholder>
                <w:docPart w:val="351EA76439C34CC2AE8D3AFB380CF404"/>
              </w:placeholder>
            </w:sdtPr>
            <w:sdtEndPr/>
            <w:sdtContent>
              <w:tr w:rsidR="00997F58" w14:paraId="7B589B71"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3A58534C" w14:textId="77777777" w:rsidR="00997F58" w:rsidRDefault="00997F58" w:rsidP="00997F58">
                    <w:pPr>
                      <w:rPr>
                        <w:rFonts w:cs="Cambria"/>
                        <w:szCs w:val="21"/>
                      </w:rPr>
                    </w:pPr>
                    <w:r>
                      <w:t>中国联合水泥集团有限公司</w:t>
                    </w:r>
                  </w:p>
                </w:tc>
                <w:sdt>
                  <w:sdtPr>
                    <w:rPr>
                      <w:rFonts w:cs="Cambria"/>
                      <w:szCs w:val="21"/>
                    </w:rPr>
                    <w:alias w:val="本企业的其他关联方情况明细－其他关联方与本公司关系"/>
                    <w:tag w:val="_GBC_58cfdd73098648d8af76645c4007a3fa"/>
                    <w:id w:val="24115179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69805563"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947427913"/>
              <w:lock w:val="sdtLocked"/>
              <w:placeholder>
                <w:docPart w:val="351EA76439C34CC2AE8D3AFB380CF404"/>
              </w:placeholder>
            </w:sdtPr>
            <w:sdtEndPr/>
            <w:sdtContent>
              <w:tr w:rsidR="00997F58" w14:paraId="46277C6B"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11502E26" w14:textId="77777777" w:rsidR="00997F58" w:rsidRDefault="00997F58" w:rsidP="00997F58">
                    <w:pPr>
                      <w:rPr>
                        <w:rFonts w:cs="Cambria"/>
                        <w:szCs w:val="21"/>
                      </w:rPr>
                    </w:pPr>
                    <w:r>
                      <w:t>中建材凯慧国际工程有限公司</w:t>
                    </w:r>
                  </w:p>
                </w:tc>
                <w:sdt>
                  <w:sdtPr>
                    <w:rPr>
                      <w:rFonts w:cs="Cambria"/>
                      <w:szCs w:val="21"/>
                    </w:rPr>
                    <w:alias w:val="本企业的其他关联方情况明细－其他关联方与本公司关系"/>
                    <w:tag w:val="_GBC_58cfdd73098648d8af76645c4007a3fa"/>
                    <w:id w:val="-113131775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4C071117"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634709247"/>
              <w:lock w:val="sdtLocked"/>
              <w:placeholder>
                <w:docPart w:val="351EA76439C34CC2AE8D3AFB380CF404"/>
              </w:placeholder>
            </w:sdtPr>
            <w:sdtEndPr/>
            <w:sdtContent>
              <w:tr w:rsidR="00997F58" w14:paraId="55A9224B"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73DCDF46" w14:textId="77777777" w:rsidR="00997F58" w:rsidRDefault="00997F58" w:rsidP="00997F58">
                    <w:pPr>
                      <w:rPr>
                        <w:rFonts w:cs="Cambria"/>
                        <w:szCs w:val="21"/>
                      </w:rPr>
                    </w:pPr>
                    <w:r>
                      <w:t>重庆綦江西南水泥有限公司</w:t>
                    </w:r>
                  </w:p>
                </w:tc>
                <w:sdt>
                  <w:sdtPr>
                    <w:rPr>
                      <w:rFonts w:cs="Cambria"/>
                      <w:szCs w:val="21"/>
                    </w:rPr>
                    <w:alias w:val="本企业的其他关联方情况明细－其他关联方与本公司关系"/>
                    <w:tag w:val="_GBC_58cfdd73098648d8af76645c4007a3fa"/>
                    <w:id w:val="-194776643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7B6E686D"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55477083"/>
              <w:lock w:val="sdtLocked"/>
              <w:placeholder>
                <w:docPart w:val="351EA76439C34CC2AE8D3AFB380CF404"/>
              </w:placeholder>
            </w:sdtPr>
            <w:sdtEndPr/>
            <w:sdtContent>
              <w:tr w:rsidR="00997F58" w14:paraId="01E32EAA"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54958B75" w14:textId="77777777" w:rsidR="00997F58" w:rsidRDefault="00997F58" w:rsidP="00997F58">
                    <w:pPr>
                      <w:rPr>
                        <w:rFonts w:cs="Cambria"/>
                        <w:szCs w:val="21"/>
                      </w:rPr>
                    </w:pPr>
                    <w:r>
                      <w:t>重庆石柱西南水泥有限公司</w:t>
                    </w:r>
                  </w:p>
                </w:tc>
                <w:sdt>
                  <w:sdtPr>
                    <w:rPr>
                      <w:rFonts w:cs="Cambria"/>
                      <w:szCs w:val="21"/>
                    </w:rPr>
                    <w:alias w:val="本企业的其他关联方情况明细－其他关联方与本公司关系"/>
                    <w:tag w:val="_GBC_58cfdd73098648d8af76645c4007a3fa"/>
                    <w:id w:val="-30448063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0813FD25"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716236599"/>
              <w:lock w:val="sdtLocked"/>
              <w:placeholder>
                <w:docPart w:val="351EA76439C34CC2AE8D3AFB380CF404"/>
              </w:placeholder>
            </w:sdtPr>
            <w:sdtEndPr/>
            <w:sdtContent>
              <w:tr w:rsidR="00997F58" w14:paraId="6A51E46E"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0381E868" w14:textId="77777777" w:rsidR="00997F58" w:rsidRDefault="00997F58" w:rsidP="00997F58">
                    <w:pPr>
                      <w:rPr>
                        <w:rFonts w:cs="Cambria"/>
                        <w:szCs w:val="21"/>
                      </w:rPr>
                    </w:pPr>
                    <w:r>
                      <w:t>重庆万州西南水泥有限公司</w:t>
                    </w:r>
                  </w:p>
                </w:tc>
                <w:sdt>
                  <w:sdtPr>
                    <w:rPr>
                      <w:rFonts w:cs="Cambria"/>
                      <w:szCs w:val="21"/>
                    </w:rPr>
                    <w:alias w:val="本企业的其他关联方情况明细－其他关联方与本公司关系"/>
                    <w:tag w:val="_GBC_58cfdd73098648d8af76645c4007a3fa"/>
                    <w:id w:val="63137798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29BD9D8D"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380785086"/>
              <w:lock w:val="sdtLocked"/>
              <w:placeholder>
                <w:docPart w:val="351EA76439C34CC2AE8D3AFB380CF404"/>
              </w:placeholder>
            </w:sdtPr>
            <w:sdtEndPr/>
            <w:sdtContent>
              <w:tr w:rsidR="00997F58" w14:paraId="63B84D7D"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62B54615" w14:textId="77777777" w:rsidR="00997F58" w:rsidRDefault="00997F58" w:rsidP="00997F58">
                    <w:pPr>
                      <w:rPr>
                        <w:rFonts w:cs="Cambria"/>
                        <w:szCs w:val="21"/>
                      </w:rPr>
                    </w:pPr>
                    <w:r>
                      <w:t>重庆秀山西南水泥有限公司</w:t>
                    </w:r>
                  </w:p>
                </w:tc>
                <w:sdt>
                  <w:sdtPr>
                    <w:rPr>
                      <w:rFonts w:cs="Cambria"/>
                      <w:szCs w:val="21"/>
                    </w:rPr>
                    <w:alias w:val="本企业的其他关联方情况明细－其他关联方与本公司关系"/>
                    <w:tag w:val="_GBC_58cfdd73098648d8af76645c4007a3fa"/>
                    <w:id w:val="-211450421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5F4E8E5C"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892796126"/>
              <w:lock w:val="sdtLocked"/>
              <w:placeholder>
                <w:docPart w:val="351EA76439C34CC2AE8D3AFB380CF404"/>
              </w:placeholder>
            </w:sdtPr>
            <w:sdtEndPr/>
            <w:sdtContent>
              <w:tr w:rsidR="00997F58" w14:paraId="063848A9"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3081AE18" w14:textId="77777777" w:rsidR="00997F58" w:rsidRDefault="00997F58" w:rsidP="00997F58">
                    <w:pPr>
                      <w:rPr>
                        <w:rFonts w:cs="Cambria"/>
                        <w:szCs w:val="21"/>
                      </w:rPr>
                    </w:pPr>
                    <w:r>
                      <w:t>重庆长寿西南水泥有限公司</w:t>
                    </w:r>
                  </w:p>
                </w:tc>
                <w:sdt>
                  <w:sdtPr>
                    <w:rPr>
                      <w:rFonts w:cs="Cambria"/>
                      <w:szCs w:val="21"/>
                    </w:rPr>
                    <w:alias w:val="本企业的其他关联方情况明细－其他关联方与本公司关系"/>
                    <w:tag w:val="_GBC_58cfdd73098648d8af76645c4007a3fa"/>
                    <w:id w:val="189090911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7A00A7F5"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2064868116"/>
              <w:lock w:val="sdtLocked"/>
              <w:placeholder>
                <w:docPart w:val="351EA76439C34CC2AE8D3AFB380CF404"/>
              </w:placeholder>
            </w:sdtPr>
            <w:sdtEndPr/>
            <w:sdtContent>
              <w:tr w:rsidR="00997F58" w14:paraId="67958D45"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3848292D" w14:textId="77777777" w:rsidR="00997F58" w:rsidRDefault="00997F58" w:rsidP="00997F58">
                    <w:pPr>
                      <w:rPr>
                        <w:rFonts w:cs="Cambria"/>
                        <w:szCs w:val="21"/>
                      </w:rPr>
                    </w:pPr>
                    <w:r>
                      <w:t>重庆中材参天建材有限公司</w:t>
                    </w:r>
                  </w:p>
                </w:tc>
                <w:sdt>
                  <w:sdtPr>
                    <w:rPr>
                      <w:rFonts w:cs="Cambria"/>
                      <w:szCs w:val="21"/>
                    </w:rPr>
                    <w:alias w:val="本企业的其他关联方情况明细－其他关联方与本公司关系"/>
                    <w:tag w:val="_GBC_58cfdd73098648d8af76645c4007a3fa"/>
                    <w:id w:val="47149243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43607C83"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949609908"/>
              <w:lock w:val="sdtLocked"/>
              <w:placeholder>
                <w:docPart w:val="351EA76439C34CC2AE8D3AFB380CF404"/>
              </w:placeholder>
            </w:sdtPr>
            <w:sdtEndPr/>
            <w:sdtContent>
              <w:tr w:rsidR="00997F58" w14:paraId="76D140A3"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6F598E8B" w14:textId="77777777" w:rsidR="00997F58" w:rsidRDefault="00997F58" w:rsidP="00997F58">
                    <w:pPr>
                      <w:rPr>
                        <w:rFonts w:cs="Cambria"/>
                        <w:szCs w:val="21"/>
                      </w:rPr>
                    </w:pPr>
                    <w:r>
                      <w:t>遵义赛德水泥有限公司</w:t>
                    </w:r>
                  </w:p>
                </w:tc>
                <w:sdt>
                  <w:sdtPr>
                    <w:rPr>
                      <w:rFonts w:cs="Cambria"/>
                      <w:szCs w:val="21"/>
                    </w:rPr>
                    <w:alias w:val="本企业的其他关联方情况明细－其他关联方与本公司关系"/>
                    <w:tag w:val="_GBC_58cfdd73098648d8af76645c4007a3fa"/>
                    <w:id w:val="208763806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59BE5BB6" w14:textId="77777777" w:rsidR="00997F58" w:rsidRDefault="00997F58" w:rsidP="00997F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898234754"/>
              <w:lock w:val="sdtLocked"/>
              <w:placeholder>
                <w:docPart w:val="351EA76439C34CC2AE8D3AFB380CF404"/>
              </w:placeholder>
            </w:sdtPr>
            <w:sdtEndPr/>
            <w:sdtContent>
              <w:tr w:rsidR="00997F58" w14:paraId="4F413DFB"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54A9A027" w14:textId="77777777" w:rsidR="00997F58" w:rsidRDefault="00997F58" w:rsidP="00997F58">
                    <w:pPr>
                      <w:rPr>
                        <w:rFonts w:cs="Cambria"/>
                        <w:szCs w:val="21"/>
                      </w:rPr>
                    </w:pPr>
                    <w:r>
                      <w:t>安徽天柱绿色能源科技有限公司</w:t>
                    </w:r>
                  </w:p>
                </w:tc>
                <w:sdt>
                  <w:sdtPr>
                    <w:rPr>
                      <w:rFonts w:cs="Cambria"/>
                      <w:szCs w:val="21"/>
                    </w:rPr>
                    <w:alias w:val="本企业的其他关联方情况明细－其他关联方与本公司关系"/>
                    <w:tag w:val="_GBC_58cfdd73098648d8af76645c4007a3fa"/>
                    <w:id w:val="-61266983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0A71EA96" w14:textId="77777777" w:rsidR="00997F58" w:rsidRDefault="00997F58" w:rsidP="00997F58">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946499152"/>
              <w:lock w:val="sdtLocked"/>
              <w:placeholder>
                <w:docPart w:val="351EA76439C34CC2AE8D3AFB380CF404"/>
              </w:placeholder>
            </w:sdtPr>
            <w:sdtEndPr/>
            <w:sdtContent>
              <w:tr w:rsidR="00997F58" w14:paraId="6213815C"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14F39696" w14:textId="77777777" w:rsidR="00997F58" w:rsidRDefault="00997F58" w:rsidP="00997F58">
                    <w:pPr>
                      <w:rPr>
                        <w:rFonts w:cs="Cambria"/>
                        <w:szCs w:val="21"/>
                      </w:rPr>
                    </w:pPr>
                    <w:r>
                      <w:t>北新集团坦桑尼亚有限公司</w:t>
                    </w:r>
                  </w:p>
                </w:tc>
                <w:sdt>
                  <w:sdtPr>
                    <w:rPr>
                      <w:rFonts w:cs="Cambria"/>
                      <w:szCs w:val="21"/>
                    </w:rPr>
                    <w:alias w:val="本企业的其他关联方情况明细－其他关联方与本公司关系"/>
                    <w:tag w:val="_GBC_58cfdd73098648d8af76645c4007a3fa"/>
                    <w:id w:val="-146241098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5FE4A825" w14:textId="77777777" w:rsidR="00997F58" w:rsidRDefault="00997F58" w:rsidP="00997F58">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025437910"/>
              <w:lock w:val="sdtLocked"/>
              <w:placeholder>
                <w:docPart w:val="351EA76439C34CC2AE8D3AFB380CF404"/>
              </w:placeholder>
            </w:sdtPr>
            <w:sdtEndPr/>
            <w:sdtContent>
              <w:tr w:rsidR="00997F58" w14:paraId="542A9459"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2156922C" w14:textId="77777777" w:rsidR="00997F58" w:rsidRDefault="00997F58" w:rsidP="00997F58">
                    <w:pPr>
                      <w:rPr>
                        <w:rFonts w:cs="Cambria"/>
                        <w:szCs w:val="21"/>
                      </w:rPr>
                    </w:pPr>
                    <w:r>
                      <w:t>合肥固泰自动化有限公司</w:t>
                    </w:r>
                  </w:p>
                </w:tc>
                <w:sdt>
                  <w:sdtPr>
                    <w:rPr>
                      <w:rFonts w:cs="Cambria"/>
                      <w:szCs w:val="21"/>
                    </w:rPr>
                    <w:alias w:val="本企业的其他关联方情况明细－其他关联方与本公司关系"/>
                    <w:tag w:val="_GBC_58cfdd73098648d8af76645c4007a3fa"/>
                    <w:id w:val="-168142242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11325D1B" w14:textId="77777777" w:rsidR="00997F58" w:rsidRDefault="00997F58" w:rsidP="00997F58">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921872630"/>
              <w:lock w:val="sdtLocked"/>
              <w:placeholder>
                <w:docPart w:val="351EA76439C34CC2AE8D3AFB380CF404"/>
              </w:placeholder>
            </w:sdtPr>
            <w:sdtEndPr/>
            <w:sdtContent>
              <w:tr w:rsidR="00997F58" w14:paraId="08A45DAD"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0089F560" w14:textId="77777777" w:rsidR="00997F58" w:rsidRDefault="00997F58" w:rsidP="00997F58">
                    <w:pPr>
                      <w:rPr>
                        <w:rFonts w:cs="Cambria"/>
                        <w:szCs w:val="21"/>
                      </w:rPr>
                    </w:pPr>
                    <w:r>
                      <w:t>合肥金山科技实业公司</w:t>
                    </w:r>
                  </w:p>
                </w:tc>
                <w:sdt>
                  <w:sdtPr>
                    <w:rPr>
                      <w:rFonts w:cs="Cambria"/>
                      <w:szCs w:val="21"/>
                    </w:rPr>
                    <w:alias w:val="本企业的其他关联方情况明细－其他关联方与本公司关系"/>
                    <w:tag w:val="_GBC_58cfdd73098648d8af76645c4007a3fa"/>
                    <w:id w:val="-110125518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47970B96" w14:textId="77777777" w:rsidR="00997F58" w:rsidRDefault="00997F58" w:rsidP="00997F58">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647328248"/>
              <w:lock w:val="sdtLocked"/>
              <w:placeholder>
                <w:docPart w:val="351EA76439C34CC2AE8D3AFB380CF404"/>
              </w:placeholder>
            </w:sdtPr>
            <w:sdtEndPr/>
            <w:sdtContent>
              <w:tr w:rsidR="00997F58" w14:paraId="3CC4C984"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24AA6F2B" w14:textId="77777777" w:rsidR="00997F58" w:rsidRDefault="00997F58" w:rsidP="00997F58">
                    <w:pPr>
                      <w:rPr>
                        <w:rFonts w:cs="Cambria"/>
                        <w:szCs w:val="21"/>
                      </w:rPr>
                    </w:pPr>
                    <w:r>
                      <w:t>合肥水泥研究设计院</w:t>
                    </w:r>
                  </w:p>
                </w:tc>
                <w:sdt>
                  <w:sdtPr>
                    <w:rPr>
                      <w:rFonts w:cs="Cambria"/>
                      <w:szCs w:val="21"/>
                    </w:rPr>
                    <w:alias w:val="本企业的其他关联方情况明细－其他关联方与本公司关系"/>
                    <w:tag w:val="_GBC_58cfdd73098648d8af76645c4007a3fa"/>
                    <w:id w:val="176348526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39779CBD" w14:textId="77777777" w:rsidR="00997F58" w:rsidRDefault="00997F58" w:rsidP="00997F58">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857803803"/>
              <w:lock w:val="sdtLocked"/>
              <w:placeholder>
                <w:docPart w:val="351EA76439C34CC2AE8D3AFB380CF404"/>
              </w:placeholder>
            </w:sdtPr>
            <w:sdtEndPr/>
            <w:sdtContent>
              <w:tr w:rsidR="00997F58" w14:paraId="2D0ACD8C"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64739209" w14:textId="77777777" w:rsidR="00997F58" w:rsidRDefault="00997F58" w:rsidP="00997F58">
                    <w:pPr>
                      <w:rPr>
                        <w:rFonts w:cs="Cambria"/>
                        <w:szCs w:val="21"/>
                      </w:rPr>
                    </w:pPr>
                    <w:r>
                      <w:t>合肥水泥研究设计院肥西节能设备厂</w:t>
                    </w:r>
                  </w:p>
                </w:tc>
                <w:sdt>
                  <w:sdtPr>
                    <w:rPr>
                      <w:rFonts w:cs="Cambria"/>
                      <w:szCs w:val="21"/>
                    </w:rPr>
                    <w:alias w:val="本企业的其他关联方情况明细－其他关联方与本公司关系"/>
                    <w:tag w:val="_GBC_58cfdd73098648d8af76645c4007a3fa"/>
                    <w:id w:val="-154714109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40B64F3E" w14:textId="77777777" w:rsidR="00997F58" w:rsidRDefault="00997F58" w:rsidP="00997F58">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344980347"/>
              <w:lock w:val="sdtLocked"/>
              <w:placeholder>
                <w:docPart w:val="351EA76439C34CC2AE8D3AFB380CF404"/>
              </w:placeholder>
            </w:sdtPr>
            <w:sdtEndPr/>
            <w:sdtContent>
              <w:tr w:rsidR="00997F58" w14:paraId="5D3E0DDA"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127C4D67" w14:textId="77777777" w:rsidR="00997F58" w:rsidRDefault="00997F58" w:rsidP="00997F58">
                    <w:pPr>
                      <w:rPr>
                        <w:rFonts w:cs="Cambria"/>
                        <w:szCs w:val="21"/>
                      </w:rPr>
                    </w:pPr>
                    <w:r>
                      <w:t>合肥中亚环保科技有限公司</w:t>
                    </w:r>
                  </w:p>
                </w:tc>
                <w:sdt>
                  <w:sdtPr>
                    <w:rPr>
                      <w:rFonts w:cs="Cambria"/>
                      <w:szCs w:val="21"/>
                    </w:rPr>
                    <w:alias w:val="本企业的其他关联方情况明细－其他关联方与本公司关系"/>
                    <w:tag w:val="_GBC_58cfdd73098648d8af76645c4007a3fa"/>
                    <w:id w:val="201094040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45B21E37" w14:textId="77777777" w:rsidR="00997F58" w:rsidRDefault="00997F58" w:rsidP="00997F58">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993059836"/>
              <w:lock w:val="sdtLocked"/>
              <w:placeholder>
                <w:docPart w:val="351EA76439C34CC2AE8D3AFB380CF404"/>
              </w:placeholder>
            </w:sdtPr>
            <w:sdtEndPr/>
            <w:sdtContent>
              <w:tr w:rsidR="00997F58" w14:paraId="64904C18"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30A65749" w14:textId="77777777" w:rsidR="00997F58" w:rsidRDefault="00997F58" w:rsidP="00997F58">
                    <w:pPr>
                      <w:rPr>
                        <w:rFonts w:cs="Cambria"/>
                        <w:szCs w:val="21"/>
                      </w:rPr>
                    </w:pPr>
                    <w:r>
                      <w:t>合肥中亚建材装备有限责任公司</w:t>
                    </w:r>
                  </w:p>
                </w:tc>
                <w:sdt>
                  <w:sdtPr>
                    <w:rPr>
                      <w:rFonts w:cs="Cambria"/>
                      <w:szCs w:val="21"/>
                    </w:rPr>
                    <w:alias w:val="本企业的其他关联方情况明细－其他关联方与本公司关系"/>
                    <w:tag w:val="_GBC_58cfdd73098648d8af76645c4007a3fa"/>
                    <w:id w:val="-1862829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786F655B" w14:textId="77777777" w:rsidR="00997F58" w:rsidRDefault="00997F58" w:rsidP="00997F58">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627886135"/>
              <w:lock w:val="sdtLocked"/>
              <w:placeholder>
                <w:docPart w:val="351EA76439C34CC2AE8D3AFB380CF404"/>
              </w:placeholder>
            </w:sdtPr>
            <w:sdtEndPr/>
            <w:sdtContent>
              <w:tr w:rsidR="00997F58" w14:paraId="1B1AE697"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0EC40E43" w14:textId="77777777" w:rsidR="00997F58" w:rsidRDefault="00997F58" w:rsidP="00997F58">
                    <w:pPr>
                      <w:rPr>
                        <w:rFonts w:cs="Cambria"/>
                        <w:szCs w:val="21"/>
                      </w:rPr>
                    </w:pPr>
                    <w:r>
                      <w:t>河南瑞泰耐火材料科技有限公司</w:t>
                    </w:r>
                  </w:p>
                </w:tc>
                <w:sdt>
                  <w:sdtPr>
                    <w:rPr>
                      <w:rFonts w:cs="Cambria"/>
                      <w:szCs w:val="21"/>
                    </w:rPr>
                    <w:alias w:val="本企业的其他关联方情况明细－其他关联方与本公司关系"/>
                    <w:tag w:val="_GBC_58cfdd73098648d8af76645c4007a3fa"/>
                    <w:id w:val="-130931255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1263D624" w14:textId="77777777" w:rsidR="00997F58" w:rsidRDefault="00997F58" w:rsidP="00997F58">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633943605"/>
              <w:lock w:val="sdtLocked"/>
              <w:placeholder>
                <w:docPart w:val="351EA76439C34CC2AE8D3AFB380CF404"/>
              </w:placeholder>
            </w:sdtPr>
            <w:sdtEndPr/>
            <w:sdtContent>
              <w:tr w:rsidR="00997F58" w14:paraId="162767D8"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720CFB94" w14:textId="77777777" w:rsidR="00997F58" w:rsidRDefault="00997F58" w:rsidP="00997F58">
                    <w:pPr>
                      <w:rPr>
                        <w:rFonts w:cs="Cambria"/>
                        <w:szCs w:val="21"/>
                      </w:rPr>
                    </w:pPr>
                    <w:r>
                      <w:t>湖南建材地质工程勘察院</w:t>
                    </w:r>
                  </w:p>
                </w:tc>
                <w:sdt>
                  <w:sdtPr>
                    <w:rPr>
                      <w:rFonts w:cs="Cambria"/>
                      <w:szCs w:val="21"/>
                    </w:rPr>
                    <w:alias w:val="本企业的其他关联方情况明细－其他关联方与本公司关系"/>
                    <w:tag w:val="_GBC_58cfdd73098648d8af76645c4007a3fa"/>
                    <w:id w:val="-137808239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771C5CF7" w14:textId="77777777" w:rsidR="00997F58" w:rsidRDefault="00997F58" w:rsidP="00997F58">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330721527"/>
              <w:lock w:val="sdtLocked"/>
              <w:placeholder>
                <w:docPart w:val="351EA76439C34CC2AE8D3AFB380CF404"/>
              </w:placeholder>
            </w:sdtPr>
            <w:sdtEndPr/>
            <w:sdtContent>
              <w:tr w:rsidR="00997F58" w14:paraId="1476B744"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00C7838B" w14:textId="77777777" w:rsidR="00997F58" w:rsidRDefault="00997F58" w:rsidP="00997F58">
                    <w:pPr>
                      <w:rPr>
                        <w:rFonts w:cs="Cambria"/>
                        <w:szCs w:val="21"/>
                      </w:rPr>
                    </w:pPr>
                    <w:r>
                      <w:t>湖南中非基础工程有限责任公司</w:t>
                    </w:r>
                  </w:p>
                </w:tc>
                <w:sdt>
                  <w:sdtPr>
                    <w:rPr>
                      <w:rFonts w:cs="Cambria"/>
                      <w:szCs w:val="21"/>
                    </w:rPr>
                    <w:alias w:val="本企业的其他关联方情况明细－其他关联方与本公司关系"/>
                    <w:tag w:val="_GBC_58cfdd73098648d8af76645c4007a3fa"/>
                    <w:id w:val="197286095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010E1636" w14:textId="77777777" w:rsidR="00997F58" w:rsidRDefault="00997F58" w:rsidP="00997F58">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844355166"/>
              <w:lock w:val="sdtLocked"/>
              <w:placeholder>
                <w:docPart w:val="351EA76439C34CC2AE8D3AFB380CF404"/>
              </w:placeholder>
            </w:sdtPr>
            <w:sdtEndPr/>
            <w:sdtContent>
              <w:tr w:rsidR="00997F58" w14:paraId="73355EBA"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296159AC" w14:textId="77777777" w:rsidR="00997F58" w:rsidRDefault="00997F58" w:rsidP="00997F58">
                    <w:pPr>
                      <w:rPr>
                        <w:rFonts w:cs="Cambria"/>
                        <w:szCs w:val="21"/>
                      </w:rPr>
                    </w:pPr>
                    <w:r>
                      <w:t>建材哈尔滨地质工程勘察院</w:t>
                    </w:r>
                  </w:p>
                </w:tc>
                <w:sdt>
                  <w:sdtPr>
                    <w:rPr>
                      <w:rFonts w:cs="Cambria"/>
                      <w:szCs w:val="21"/>
                    </w:rPr>
                    <w:alias w:val="本企业的其他关联方情况明细－其他关联方与本公司关系"/>
                    <w:tag w:val="_GBC_58cfdd73098648d8af76645c4007a3fa"/>
                    <w:id w:val="182369320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16B9DBE3" w14:textId="77777777" w:rsidR="00997F58" w:rsidRDefault="00997F58" w:rsidP="00997F58">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609584312"/>
              <w:lock w:val="sdtLocked"/>
              <w:placeholder>
                <w:docPart w:val="351EA76439C34CC2AE8D3AFB380CF404"/>
              </w:placeholder>
            </w:sdtPr>
            <w:sdtEndPr/>
            <w:sdtContent>
              <w:tr w:rsidR="00997F58" w14:paraId="516DCE9F"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61800429" w14:textId="77777777" w:rsidR="00997F58" w:rsidRDefault="00997F58" w:rsidP="00997F58">
                    <w:pPr>
                      <w:rPr>
                        <w:rFonts w:cs="Cambria"/>
                        <w:szCs w:val="21"/>
                      </w:rPr>
                    </w:pPr>
                    <w:r>
                      <w:t>建始巨宏矿业有限公司</w:t>
                    </w:r>
                  </w:p>
                </w:tc>
                <w:sdt>
                  <w:sdtPr>
                    <w:rPr>
                      <w:rFonts w:cs="Cambria"/>
                      <w:szCs w:val="21"/>
                    </w:rPr>
                    <w:alias w:val="本企业的其他关联方情况明细－其他关联方与本公司关系"/>
                    <w:tag w:val="_GBC_58cfdd73098648d8af76645c4007a3fa"/>
                    <w:id w:val="-169120570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072C816C" w14:textId="77777777" w:rsidR="00997F58" w:rsidRDefault="00997F58" w:rsidP="00997F58">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442219409"/>
              <w:lock w:val="sdtLocked"/>
              <w:placeholder>
                <w:docPart w:val="351EA76439C34CC2AE8D3AFB380CF404"/>
              </w:placeholder>
            </w:sdtPr>
            <w:sdtEndPr/>
            <w:sdtContent>
              <w:tr w:rsidR="00997F58" w14:paraId="466C8281"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7C9C810D" w14:textId="77777777" w:rsidR="00997F58" w:rsidRDefault="00997F58" w:rsidP="00997F58">
                    <w:pPr>
                      <w:rPr>
                        <w:rFonts w:cs="Cambria"/>
                        <w:szCs w:val="21"/>
                      </w:rPr>
                    </w:pPr>
                    <w:r>
                      <w:t>江苏华建岩土工程有限公司</w:t>
                    </w:r>
                  </w:p>
                </w:tc>
                <w:sdt>
                  <w:sdtPr>
                    <w:rPr>
                      <w:rFonts w:cs="Cambria"/>
                      <w:szCs w:val="21"/>
                    </w:rPr>
                    <w:alias w:val="本企业的其他关联方情况明细－其他关联方与本公司关系"/>
                    <w:tag w:val="_GBC_58cfdd73098648d8af76645c4007a3fa"/>
                    <w:id w:val="-71210986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1B0FC104" w14:textId="77777777" w:rsidR="00997F58" w:rsidRDefault="00997F58" w:rsidP="00997F58">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002350653"/>
              <w:lock w:val="sdtLocked"/>
              <w:placeholder>
                <w:docPart w:val="351EA76439C34CC2AE8D3AFB380CF404"/>
              </w:placeholder>
            </w:sdtPr>
            <w:sdtEndPr/>
            <w:sdtContent>
              <w:tr w:rsidR="00997F58" w14:paraId="19FDFFC2"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4BD776B7" w14:textId="77777777" w:rsidR="00997F58" w:rsidRDefault="00997F58" w:rsidP="00997F58">
                    <w:pPr>
                      <w:rPr>
                        <w:rFonts w:cs="Cambria"/>
                        <w:szCs w:val="21"/>
                      </w:rPr>
                    </w:pPr>
                    <w:r>
                      <w:t>江苏建材地质工程勘察院</w:t>
                    </w:r>
                  </w:p>
                </w:tc>
                <w:sdt>
                  <w:sdtPr>
                    <w:rPr>
                      <w:rFonts w:cs="Cambria"/>
                      <w:szCs w:val="21"/>
                    </w:rPr>
                    <w:alias w:val="本企业的其他关联方情况明细－其他关联方与本公司关系"/>
                    <w:tag w:val="_GBC_58cfdd73098648d8af76645c4007a3fa"/>
                    <w:id w:val="135762097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23F21AE1" w14:textId="77777777" w:rsidR="00997F58" w:rsidRDefault="00997F58" w:rsidP="00997F58">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733051960"/>
              <w:lock w:val="sdtLocked"/>
              <w:placeholder>
                <w:docPart w:val="351EA76439C34CC2AE8D3AFB380CF404"/>
              </w:placeholder>
            </w:sdtPr>
            <w:sdtEndPr/>
            <w:sdtContent>
              <w:tr w:rsidR="00997F58" w14:paraId="05B6F327"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40497D09" w14:textId="77777777" w:rsidR="00997F58" w:rsidRDefault="00997F58" w:rsidP="00997F58">
                    <w:pPr>
                      <w:rPr>
                        <w:rFonts w:cs="Cambria"/>
                        <w:szCs w:val="21"/>
                      </w:rPr>
                    </w:pPr>
                    <w:r>
                      <w:t>南通万达锅炉有限公司</w:t>
                    </w:r>
                  </w:p>
                </w:tc>
                <w:sdt>
                  <w:sdtPr>
                    <w:rPr>
                      <w:rFonts w:cs="Cambria"/>
                      <w:szCs w:val="21"/>
                    </w:rPr>
                    <w:alias w:val="本企业的其他关联方情况明细－其他关联方与本公司关系"/>
                    <w:tag w:val="_GBC_58cfdd73098648d8af76645c4007a3fa"/>
                    <w:id w:val="93748327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5E4E87A7" w14:textId="77777777" w:rsidR="00997F58" w:rsidRDefault="00997F58" w:rsidP="00997F58">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120295188"/>
              <w:lock w:val="sdtLocked"/>
              <w:placeholder>
                <w:docPart w:val="351EA76439C34CC2AE8D3AFB380CF404"/>
              </w:placeholder>
            </w:sdtPr>
            <w:sdtEndPr/>
            <w:sdtContent>
              <w:tr w:rsidR="00997F58" w14:paraId="5F4B59D2"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569ADEB5" w14:textId="77777777" w:rsidR="00997F58" w:rsidRDefault="00997F58" w:rsidP="00997F58">
                    <w:pPr>
                      <w:rPr>
                        <w:rFonts w:cs="Cambria"/>
                        <w:szCs w:val="21"/>
                      </w:rPr>
                    </w:pPr>
                    <w:r>
                      <w:t>宁国市开源电力耐磨材料有限公司</w:t>
                    </w:r>
                  </w:p>
                </w:tc>
                <w:sdt>
                  <w:sdtPr>
                    <w:rPr>
                      <w:rFonts w:cs="Cambria"/>
                      <w:szCs w:val="21"/>
                    </w:rPr>
                    <w:alias w:val="本企业的其他关联方情况明细－其他关联方与本公司关系"/>
                    <w:tag w:val="_GBC_58cfdd73098648d8af76645c4007a3fa"/>
                    <w:id w:val="-100482540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0E5EA0CC" w14:textId="77777777" w:rsidR="00997F58" w:rsidRDefault="00997F58" w:rsidP="00997F58">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693661692"/>
              <w:lock w:val="sdtLocked"/>
              <w:placeholder>
                <w:docPart w:val="351EA76439C34CC2AE8D3AFB380CF404"/>
              </w:placeholder>
            </w:sdtPr>
            <w:sdtEndPr/>
            <w:sdtContent>
              <w:tr w:rsidR="00997F58" w14:paraId="56D837B2"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68C1B177" w14:textId="77777777" w:rsidR="00997F58" w:rsidRDefault="00997F58" w:rsidP="00997F58">
                    <w:pPr>
                      <w:rPr>
                        <w:rFonts w:cs="Cambria"/>
                        <w:szCs w:val="21"/>
                      </w:rPr>
                    </w:pPr>
                    <w:r>
                      <w:t>陕西中祥大厦有限责任公司</w:t>
                    </w:r>
                  </w:p>
                </w:tc>
                <w:sdt>
                  <w:sdtPr>
                    <w:rPr>
                      <w:rFonts w:cs="Cambria"/>
                      <w:szCs w:val="21"/>
                    </w:rPr>
                    <w:alias w:val="本企业的其他关联方情况明细－其他关联方与本公司关系"/>
                    <w:tag w:val="_GBC_58cfdd73098648d8af76645c4007a3fa"/>
                    <w:id w:val="13237087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69C21CD0" w14:textId="77777777" w:rsidR="00997F58" w:rsidRDefault="00997F58" w:rsidP="00997F58">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650896211"/>
              <w:lock w:val="sdtLocked"/>
              <w:placeholder>
                <w:docPart w:val="351EA76439C34CC2AE8D3AFB380CF404"/>
              </w:placeholder>
            </w:sdtPr>
            <w:sdtEndPr/>
            <w:sdtContent>
              <w:tr w:rsidR="00997F58" w14:paraId="0FEDFBA6"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3FDD833A" w14:textId="77777777" w:rsidR="00997F58" w:rsidRDefault="00997F58" w:rsidP="00997F58">
                    <w:pPr>
                      <w:rPr>
                        <w:rFonts w:cs="Cambria"/>
                        <w:szCs w:val="21"/>
                      </w:rPr>
                    </w:pPr>
                    <w:r>
                      <w:t>深圳市南华岩土工程有限公司</w:t>
                    </w:r>
                  </w:p>
                </w:tc>
                <w:sdt>
                  <w:sdtPr>
                    <w:rPr>
                      <w:rFonts w:cs="Cambria"/>
                      <w:szCs w:val="21"/>
                    </w:rPr>
                    <w:alias w:val="本企业的其他关联方情况明细－其他关联方与本公司关系"/>
                    <w:tag w:val="_GBC_58cfdd73098648d8af76645c4007a3fa"/>
                    <w:id w:val="190456329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30002090" w14:textId="77777777" w:rsidR="00997F58" w:rsidRDefault="00997F58" w:rsidP="00997F58">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215170622"/>
              <w:lock w:val="sdtLocked"/>
              <w:placeholder>
                <w:docPart w:val="351EA76439C34CC2AE8D3AFB380CF404"/>
              </w:placeholder>
            </w:sdtPr>
            <w:sdtEndPr/>
            <w:sdtContent>
              <w:tr w:rsidR="00997F58" w14:paraId="70659847"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37DBBFC9" w14:textId="77777777" w:rsidR="00997F58" w:rsidRDefault="00997F58" w:rsidP="00997F58">
                    <w:pPr>
                      <w:rPr>
                        <w:rFonts w:cs="Cambria"/>
                        <w:szCs w:val="21"/>
                      </w:rPr>
                    </w:pPr>
                    <w:r>
                      <w:t>苏州开普岩土工程有限公司</w:t>
                    </w:r>
                  </w:p>
                </w:tc>
                <w:sdt>
                  <w:sdtPr>
                    <w:rPr>
                      <w:rFonts w:cs="Cambria"/>
                      <w:szCs w:val="21"/>
                    </w:rPr>
                    <w:alias w:val="本企业的其他关联方情况明细－其他关联方与本公司关系"/>
                    <w:tag w:val="_GBC_58cfdd73098648d8af76645c4007a3fa"/>
                    <w:id w:val="184859726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04594981" w14:textId="77777777" w:rsidR="00997F58" w:rsidRDefault="00997F58" w:rsidP="00997F58">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726251316"/>
              <w:lock w:val="sdtLocked"/>
              <w:placeholder>
                <w:docPart w:val="351EA76439C34CC2AE8D3AFB380CF404"/>
              </w:placeholder>
            </w:sdtPr>
            <w:sdtEndPr/>
            <w:sdtContent>
              <w:tr w:rsidR="00997F58" w14:paraId="52CFB3E7"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048FC166" w14:textId="77777777" w:rsidR="00997F58" w:rsidRDefault="00997F58" w:rsidP="00997F58">
                    <w:pPr>
                      <w:rPr>
                        <w:rFonts w:cs="Cambria"/>
                        <w:szCs w:val="21"/>
                      </w:rPr>
                    </w:pPr>
                    <w:r>
                      <w:t>唐山轻工业机械厂</w:t>
                    </w:r>
                  </w:p>
                </w:tc>
                <w:sdt>
                  <w:sdtPr>
                    <w:rPr>
                      <w:rFonts w:cs="Cambria"/>
                      <w:szCs w:val="21"/>
                    </w:rPr>
                    <w:alias w:val="本企业的其他关联方情况明细－其他关联方与本公司关系"/>
                    <w:tag w:val="_GBC_58cfdd73098648d8af76645c4007a3fa"/>
                    <w:id w:val="78446858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19FB2539" w14:textId="77777777" w:rsidR="00997F58" w:rsidRDefault="00997F58" w:rsidP="00997F58">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699047028"/>
              <w:lock w:val="sdtLocked"/>
              <w:placeholder>
                <w:docPart w:val="351EA76439C34CC2AE8D3AFB380CF404"/>
              </w:placeholder>
            </w:sdtPr>
            <w:sdtEndPr/>
            <w:sdtContent>
              <w:tr w:rsidR="00997F58" w14:paraId="1C9D1C4B"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0535879A" w14:textId="77777777" w:rsidR="00997F58" w:rsidRDefault="00997F58" w:rsidP="00997F58">
                    <w:pPr>
                      <w:rPr>
                        <w:rFonts w:cs="Cambria"/>
                        <w:szCs w:val="21"/>
                      </w:rPr>
                    </w:pPr>
                    <w:r>
                      <w:t>唐山森普矿山装备有限公司</w:t>
                    </w:r>
                  </w:p>
                </w:tc>
                <w:sdt>
                  <w:sdtPr>
                    <w:rPr>
                      <w:rFonts w:cs="Cambria"/>
                      <w:szCs w:val="21"/>
                    </w:rPr>
                    <w:alias w:val="本企业的其他关联方情况明细－其他关联方与本公司关系"/>
                    <w:tag w:val="_GBC_58cfdd73098648d8af76645c4007a3fa"/>
                    <w:id w:val="35307733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719FDAE3" w14:textId="77777777" w:rsidR="00997F58" w:rsidRDefault="00997F58" w:rsidP="00997F58">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2126915738"/>
              <w:lock w:val="sdtLocked"/>
              <w:placeholder>
                <w:docPart w:val="351EA76439C34CC2AE8D3AFB380CF404"/>
              </w:placeholder>
            </w:sdtPr>
            <w:sdtEndPr/>
            <w:sdtContent>
              <w:tr w:rsidR="00997F58" w14:paraId="303E0775"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52533D64" w14:textId="77777777" w:rsidR="00997F58" w:rsidRDefault="00997F58" w:rsidP="00997F58">
                    <w:pPr>
                      <w:rPr>
                        <w:rFonts w:cs="Cambria"/>
                        <w:szCs w:val="21"/>
                      </w:rPr>
                    </w:pPr>
                    <w:r>
                      <w:t>唐山通宝停车设备有限公司</w:t>
                    </w:r>
                  </w:p>
                </w:tc>
                <w:sdt>
                  <w:sdtPr>
                    <w:rPr>
                      <w:rFonts w:cs="Cambria"/>
                      <w:szCs w:val="21"/>
                    </w:rPr>
                    <w:alias w:val="本企业的其他关联方情况明细－其他关联方与本公司关系"/>
                    <w:tag w:val="_GBC_58cfdd73098648d8af76645c4007a3fa"/>
                    <w:id w:val="-109307460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5E66FE7E" w14:textId="77777777" w:rsidR="00997F58" w:rsidRDefault="00997F58" w:rsidP="00997F58">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261824852"/>
              <w:lock w:val="sdtLocked"/>
              <w:placeholder>
                <w:docPart w:val="351EA76439C34CC2AE8D3AFB380CF404"/>
              </w:placeholder>
            </w:sdtPr>
            <w:sdtEndPr/>
            <w:sdtContent>
              <w:tr w:rsidR="00997F58" w14:paraId="6A4D5B7B"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56B0EB9E" w14:textId="77777777" w:rsidR="00997F58" w:rsidRDefault="00997F58" w:rsidP="00997F58">
                    <w:pPr>
                      <w:rPr>
                        <w:rFonts w:cs="Cambria"/>
                        <w:szCs w:val="21"/>
                      </w:rPr>
                    </w:pPr>
                    <w:r>
                      <w:t>武汉建筑材料工业设计研究院有限公司</w:t>
                    </w:r>
                  </w:p>
                </w:tc>
                <w:sdt>
                  <w:sdtPr>
                    <w:rPr>
                      <w:rFonts w:cs="Cambria"/>
                      <w:szCs w:val="21"/>
                    </w:rPr>
                    <w:alias w:val="本企业的其他关联方情况明细－其他关联方与本公司关系"/>
                    <w:tag w:val="_GBC_58cfdd73098648d8af76645c4007a3fa"/>
                    <w:id w:val="-91215661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5C4BFD9D" w14:textId="77777777" w:rsidR="00997F58" w:rsidRDefault="00997F58" w:rsidP="00997F58">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315573336"/>
              <w:lock w:val="sdtLocked"/>
              <w:placeholder>
                <w:docPart w:val="351EA76439C34CC2AE8D3AFB380CF404"/>
              </w:placeholder>
            </w:sdtPr>
            <w:sdtEndPr/>
            <w:sdtContent>
              <w:tr w:rsidR="00997F58" w14:paraId="36144CA0"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34BB69A8" w14:textId="77777777" w:rsidR="00997F58" w:rsidRDefault="00997F58" w:rsidP="00997F58">
                    <w:pPr>
                      <w:rPr>
                        <w:rFonts w:cs="Cambria"/>
                        <w:szCs w:val="21"/>
                      </w:rPr>
                    </w:pPr>
                    <w:r>
                      <w:t>西安建材地质工程勘察院</w:t>
                    </w:r>
                  </w:p>
                </w:tc>
                <w:sdt>
                  <w:sdtPr>
                    <w:rPr>
                      <w:rFonts w:cs="Cambria"/>
                      <w:szCs w:val="21"/>
                    </w:rPr>
                    <w:alias w:val="本企业的其他关联方情况明细－其他关联方与本公司关系"/>
                    <w:tag w:val="_GBC_58cfdd73098648d8af76645c4007a3fa"/>
                    <w:id w:val="162364958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14D1220F" w14:textId="77777777" w:rsidR="00997F58" w:rsidRDefault="00997F58" w:rsidP="00997F58">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589146186"/>
              <w:lock w:val="sdtLocked"/>
              <w:placeholder>
                <w:docPart w:val="351EA76439C34CC2AE8D3AFB380CF404"/>
              </w:placeholder>
            </w:sdtPr>
            <w:sdtEndPr/>
            <w:sdtContent>
              <w:tr w:rsidR="00997F58" w14:paraId="36D1A36B"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43CC7249" w14:textId="77777777" w:rsidR="00997F58" w:rsidRDefault="00997F58" w:rsidP="00997F58">
                    <w:pPr>
                      <w:rPr>
                        <w:rFonts w:cs="Cambria"/>
                        <w:szCs w:val="21"/>
                      </w:rPr>
                    </w:pPr>
                    <w:r>
                      <w:t>新疆天山建材集团耐火材料有限责任公司</w:t>
                    </w:r>
                  </w:p>
                </w:tc>
                <w:sdt>
                  <w:sdtPr>
                    <w:rPr>
                      <w:rFonts w:cs="Cambria"/>
                      <w:szCs w:val="21"/>
                    </w:rPr>
                    <w:alias w:val="本企业的其他关联方情况明细－其他关联方与本公司关系"/>
                    <w:tag w:val="_GBC_58cfdd73098648d8af76645c4007a3fa"/>
                    <w:id w:val="201079572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15494465" w14:textId="77777777" w:rsidR="00997F58" w:rsidRDefault="00997F58" w:rsidP="00997F58">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527216473"/>
              <w:lock w:val="sdtLocked"/>
              <w:placeholder>
                <w:docPart w:val="351EA76439C34CC2AE8D3AFB380CF404"/>
              </w:placeholder>
            </w:sdtPr>
            <w:sdtEndPr/>
            <w:sdtContent>
              <w:tr w:rsidR="00997F58" w14:paraId="591D1AC5"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237719B6" w14:textId="77777777" w:rsidR="00997F58" w:rsidRDefault="00997F58" w:rsidP="00997F58">
                    <w:pPr>
                      <w:rPr>
                        <w:rFonts w:cs="Cambria"/>
                        <w:szCs w:val="21"/>
                      </w:rPr>
                    </w:pPr>
                    <w:r>
                      <w:t>云浮中材节能余热发电有限公司</w:t>
                    </w:r>
                  </w:p>
                </w:tc>
                <w:sdt>
                  <w:sdtPr>
                    <w:rPr>
                      <w:rFonts w:cs="Cambria"/>
                      <w:szCs w:val="21"/>
                    </w:rPr>
                    <w:alias w:val="本企业的其他关联方情况明细－其他关联方与本公司关系"/>
                    <w:tag w:val="_GBC_58cfdd73098648d8af76645c4007a3fa"/>
                    <w:id w:val="-76067047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2B222CCA" w14:textId="77777777" w:rsidR="00997F58" w:rsidRDefault="00997F58" w:rsidP="00997F58">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742924867"/>
              <w:lock w:val="sdtLocked"/>
              <w:placeholder>
                <w:docPart w:val="351EA76439C34CC2AE8D3AFB380CF404"/>
              </w:placeholder>
            </w:sdtPr>
            <w:sdtEndPr/>
            <w:sdtContent>
              <w:tr w:rsidR="00997F58" w14:paraId="59346A7F"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4C98EC28" w14:textId="77777777" w:rsidR="00997F58" w:rsidRDefault="00997F58" w:rsidP="00997F58">
                    <w:pPr>
                      <w:rPr>
                        <w:rFonts w:cs="Cambria"/>
                        <w:szCs w:val="21"/>
                      </w:rPr>
                    </w:pPr>
                    <w:r>
                      <w:t>枣庄盖泽炉窑工程有限公司</w:t>
                    </w:r>
                  </w:p>
                </w:tc>
                <w:sdt>
                  <w:sdtPr>
                    <w:rPr>
                      <w:rFonts w:cs="Cambria"/>
                      <w:szCs w:val="21"/>
                    </w:rPr>
                    <w:alias w:val="本企业的其他关联方情况明细－其他关联方与本公司关系"/>
                    <w:tag w:val="_GBC_58cfdd73098648d8af76645c4007a3fa"/>
                    <w:id w:val="127066134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21A88649" w14:textId="77777777" w:rsidR="00997F58" w:rsidRDefault="00997F58" w:rsidP="00997F58">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904729336"/>
              <w:lock w:val="sdtLocked"/>
              <w:placeholder>
                <w:docPart w:val="351EA76439C34CC2AE8D3AFB380CF404"/>
              </w:placeholder>
            </w:sdtPr>
            <w:sdtEndPr/>
            <w:sdtContent>
              <w:tr w:rsidR="00997F58" w14:paraId="33E97FE3"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4AE66B05" w14:textId="77777777" w:rsidR="00997F58" w:rsidRDefault="00997F58" w:rsidP="00997F58">
                    <w:pPr>
                      <w:rPr>
                        <w:rFonts w:cs="Cambria"/>
                        <w:szCs w:val="21"/>
                      </w:rPr>
                    </w:pPr>
                    <w:r>
                      <w:t>浙江瑞泰耐火材料科技有限公司</w:t>
                    </w:r>
                  </w:p>
                </w:tc>
                <w:sdt>
                  <w:sdtPr>
                    <w:rPr>
                      <w:rFonts w:cs="Cambria"/>
                      <w:szCs w:val="21"/>
                    </w:rPr>
                    <w:alias w:val="本企业的其他关联方情况明细－其他关联方与本公司关系"/>
                    <w:tag w:val="_GBC_58cfdd73098648d8af76645c4007a3fa"/>
                    <w:id w:val="-152786374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04A47357" w14:textId="77777777" w:rsidR="00997F58" w:rsidRDefault="00997F58" w:rsidP="00997F58">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343080381"/>
              <w:lock w:val="sdtLocked"/>
              <w:placeholder>
                <w:docPart w:val="351EA76439C34CC2AE8D3AFB380CF404"/>
              </w:placeholder>
            </w:sdtPr>
            <w:sdtEndPr/>
            <w:sdtContent>
              <w:tr w:rsidR="00997F58" w14:paraId="698AACA7"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1FDBF28C" w14:textId="77777777" w:rsidR="00997F58" w:rsidRDefault="00997F58" w:rsidP="00997F58">
                    <w:pPr>
                      <w:rPr>
                        <w:rFonts w:cs="Cambria"/>
                        <w:szCs w:val="21"/>
                      </w:rPr>
                    </w:pPr>
                    <w:r>
                      <w:t>中材供应链管理有限公司</w:t>
                    </w:r>
                  </w:p>
                </w:tc>
                <w:sdt>
                  <w:sdtPr>
                    <w:rPr>
                      <w:rFonts w:cs="Cambria"/>
                      <w:szCs w:val="21"/>
                    </w:rPr>
                    <w:alias w:val="本企业的其他关联方情况明细－其他关联方与本公司关系"/>
                    <w:tag w:val="_GBC_58cfdd73098648d8af76645c4007a3fa"/>
                    <w:id w:val="9127997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53F4987C" w14:textId="77777777" w:rsidR="00997F58" w:rsidRDefault="00997F58" w:rsidP="00997F58">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2000644674"/>
              <w:lock w:val="sdtLocked"/>
              <w:placeholder>
                <w:docPart w:val="351EA76439C34CC2AE8D3AFB380CF404"/>
              </w:placeholder>
            </w:sdtPr>
            <w:sdtEndPr/>
            <w:sdtContent>
              <w:tr w:rsidR="00997F58" w14:paraId="6750F5A5"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080E7A2F" w14:textId="77777777" w:rsidR="00997F58" w:rsidRDefault="00997F58" w:rsidP="00997F58">
                    <w:pPr>
                      <w:rPr>
                        <w:rFonts w:cs="Cambria"/>
                        <w:szCs w:val="21"/>
                      </w:rPr>
                    </w:pPr>
                    <w:r>
                      <w:t>中材集团财务有限公司</w:t>
                    </w:r>
                  </w:p>
                </w:tc>
                <w:sdt>
                  <w:sdtPr>
                    <w:rPr>
                      <w:rFonts w:cs="Cambria"/>
                      <w:szCs w:val="21"/>
                    </w:rPr>
                    <w:alias w:val="本企业的其他关联方情况明细－其他关联方与本公司关系"/>
                    <w:tag w:val="_GBC_58cfdd73098648d8af76645c4007a3fa"/>
                    <w:id w:val="-128410262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2E7205B0" w14:textId="77777777" w:rsidR="00997F58" w:rsidRDefault="00997F58" w:rsidP="00997F58">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854198236"/>
              <w:lock w:val="sdtLocked"/>
              <w:placeholder>
                <w:docPart w:val="351EA76439C34CC2AE8D3AFB380CF404"/>
              </w:placeholder>
            </w:sdtPr>
            <w:sdtEndPr/>
            <w:sdtContent>
              <w:tr w:rsidR="00997F58" w14:paraId="3F22904F"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27ECAA70" w14:textId="77777777" w:rsidR="00997F58" w:rsidRDefault="00997F58" w:rsidP="00997F58">
                    <w:pPr>
                      <w:rPr>
                        <w:rFonts w:cs="Cambria"/>
                        <w:szCs w:val="21"/>
                      </w:rPr>
                    </w:pPr>
                    <w:r>
                      <w:t>中材集团科技开发中心有限公司</w:t>
                    </w:r>
                  </w:p>
                </w:tc>
                <w:sdt>
                  <w:sdtPr>
                    <w:rPr>
                      <w:rFonts w:cs="Cambria"/>
                      <w:szCs w:val="21"/>
                    </w:rPr>
                    <w:alias w:val="本企业的其他关联方情况明细－其他关联方与本公司关系"/>
                    <w:tag w:val="_GBC_58cfdd73098648d8af76645c4007a3fa"/>
                    <w:id w:val="-11722661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3D5348F4" w14:textId="77777777" w:rsidR="00997F58" w:rsidRDefault="00997F58" w:rsidP="00997F58">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001789804"/>
              <w:lock w:val="sdtLocked"/>
              <w:placeholder>
                <w:docPart w:val="351EA76439C34CC2AE8D3AFB380CF404"/>
              </w:placeholder>
            </w:sdtPr>
            <w:sdtEndPr/>
            <w:sdtContent>
              <w:tr w:rsidR="00997F58" w14:paraId="34061A20"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2C06EE1C" w14:textId="77777777" w:rsidR="00997F58" w:rsidRDefault="00997F58" w:rsidP="00997F58">
                    <w:pPr>
                      <w:rPr>
                        <w:rFonts w:cs="Cambria"/>
                        <w:szCs w:val="21"/>
                      </w:rPr>
                    </w:pPr>
                    <w:r>
                      <w:t>中材节能股份有限公司</w:t>
                    </w:r>
                  </w:p>
                </w:tc>
                <w:sdt>
                  <w:sdtPr>
                    <w:rPr>
                      <w:rFonts w:cs="Cambria"/>
                      <w:szCs w:val="21"/>
                    </w:rPr>
                    <w:alias w:val="本企业的其他关联方情况明细－其他关联方与本公司关系"/>
                    <w:tag w:val="_GBC_58cfdd73098648d8af76645c4007a3fa"/>
                    <w:id w:val="-22993221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20E95F9F" w14:textId="77777777" w:rsidR="00997F58" w:rsidRDefault="00997F58" w:rsidP="00997F58">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691408120"/>
              <w:lock w:val="sdtLocked"/>
              <w:placeholder>
                <w:docPart w:val="351EA76439C34CC2AE8D3AFB380CF404"/>
              </w:placeholder>
            </w:sdtPr>
            <w:sdtEndPr/>
            <w:sdtContent>
              <w:tr w:rsidR="00997F58" w14:paraId="19C481C8"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6924FC6A" w14:textId="77777777" w:rsidR="00997F58" w:rsidRDefault="00997F58" w:rsidP="00997F58">
                    <w:pPr>
                      <w:rPr>
                        <w:rFonts w:cs="Cambria"/>
                        <w:szCs w:val="21"/>
                      </w:rPr>
                    </w:pPr>
                    <w:r>
                      <w:t>中材株洲虹波有限公司</w:t>
                    </w:r>
                  </w:p>
                </w:tc>
                <w:sdt>
                  <w:sdtPr>
                    <w:rPr>
                      <w:rFonts w:cs="Cambria"/>
                      <w:szCs w:val="21"/>
                    </w:rPr>
                    <w:alias w:val="本企业的其他关联方情况明细－其他关联方与本公司关系"/>
                    <w:tag w:val="_GBC_58cfdd73098648d8af76645c4007a3fa"/>
                    <w:id w:val="-187367267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4AF45097" w14:textId="77777777" w:rsidR="00997F58" w:rsidRDefault="00997F58" w:rsidP="00997F58">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074781566"/>
              <w:lock w:val="sdtLocked"/>
              <w:placeholder>
                <w:docPart w:val="351EA76439C34CC2AE8D3AFB380CF404"/>
              </w:placeholder>
            </w:sdtPr>
            <w:sdtEndPr/>
            <w:sdtContent>
              <w:tr w:rsidR="00997F58" w14:paraId="039BB8F4"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22B38FBA" w14:textId="77777777" w:rsidR="00997F58" w:rsidRDefault="00997F58" w:rsidP="00997F58">
                    <w:pPr>
                      <w:rPr>
                        <w:rFonts w:cs="Cambria"/>
                        <w:szCs w:val="21"/>
                      </w:rPr>
                    </w:pPr>
                    <w:r>
                      <w:t>中国建材工业对外经济技术合作公司</w:t>
                    </w:r>
                  </w:p>
                </w:tc>
                <w:sdt>
                  <w:sdtPr>
                    <w:rPr>
                      <w:rFonts w:cs="Cambria"/>
                      <w:szCs w:val="21"/>
                    </w:rPr>
                    <w:alias w:val="本企业的其他关联方情况明细－其他关联方与本公司关系"/>
                    <w:tag w:val="_GBC_58cfdd73098648d8af76645c4007a3fa"/>
                    <w:id w:val="144033750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5D9DA3A4" w14:textId="77777777" w:rsidR="00997F58" w:rsidRDefault="00997F58" w:rsidP="00997F58">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2866528"/>
              <w:lock w:val="sdtLocked"/>
              <w:placeholder>
                <w:docPart w:val="351EA76439C34CC2AE8D3AFB380CF404"/>
              </w:placeholder>
            </w:sdtPr>
            <w:sdtEndPr/>
            <w:sdtContent>
              <w:tr w:rsidR="00997F58" w14:paraId="1089E140"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08130B1D" w14:textId="77777777" w:rsidR="00997F58" w:rsidRDefault="00997F58" w:rsidP="00997F58">
                    <w:pPr>
                      <w:rPr>
                        <w:rFonts w:cs="Cambria"/>
                        <w:szCs w:val="21"/>
                      </w:rPr>
                    </w:pPr>
                    <w:r>
                      <w:t>中国建材技术装备总公司</w:t>
                    </w:r>
                  </w:p>
                </w:tc>
                <w:sdt>
                  <w:sdtPr>
                    <w:rPr>
                      <w:rFonts w:cs="Cambria"/>
                      <w:szCs w:val="21"/>
                    </w:rPr>
                    <w:alias w:val="本企业的其他关联方情况明细－其他关联方与本公司关系"/>
                    <w:tag w:val="_GBC_58cfdd73098648d8af76645c4007a3fa"/>
                    <w:id w:val="-152461961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5D9DF9ED" w14:textId="77777777" w:rsidR="00997F58" w:rsidRDefault="00997F58" w:rsidP="00997F58">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939175022"/>
              <w:lock w:val="sdtLocked"/>
              <w:placeholder>
                <w:docPart w:val="351EA76439C34CC2AE8D3AFB380CF404"/>
              </w:placeholder>
            </w:sdtPr>
            <w:sdtEndPr/>
            <w:sdtContent>
              <w:tr w:rsidR="00997F58" w14:paraId="6769B104"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14931A29" w14:textId="77777777" w:rsidR="00997F58" w:rsidRDefault="00997F58" w:rsidP="00997F58">
                    <w:pPr>
                      <w:rPr>
                        <w:rFonts w:cs="Cambria"/>
                        <w:szCs w:val="21"/>
                      </w:rPr>
                    </w:pPr>
                    <w:r>
                      <w:t>中国建材检验认证集团股份有限公司</w:t>
                    </w:r>
                  </w:p>
                </w:tc>
                <w:sdt>
                  <w:sdtPr>
                    <w:rPr>
                      <w:rFonts w:cs="Cambria"/>
                      <w:szCs w:val="21"/>
                    </w:rPr>
                    <w:alias w:val="本企业的其他关联方情况明细－其他关联方与本公司关系"/>
                    <w:tag w:val="_GBC_58cfdd73098648d8af76645c4007a3fa"/>
                    <w:id w:val="-210571987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6A5F5C6D" w14:textId="77777777" w:rsidR="00997F58" w:rsidRDefault="00997F58" w:rsidP="00997F58">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518913689"/>
              <w:lock w:val="sdtLocked"/>
              <w:placeholder>
                <w:docPart w:val="351EA76439C34CC2AE8D3AFB380CF404"/>
              </w:placeholder>
            </w:sdtPr>
            <w:sdtEndPr/>
            <w:sdtContent>
              <w:tr w:rsidR="00997F58" w14:paraId="6FD6FF2F"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5CB8C41D" w14:textId="77777777" w:rsidR="00997F58" w:rsidRDefault="00997F58" w:rsidP="00997F58">
                    <w:pPr>
                      <w:rPr>
                        <w:rFonts w:cs="Cambria"/>
                        <w:szCs w:val="21"/>
                      </w:rPr>
                    </w:pPr>
                    <w:r>
                      <w:t>中国建筑材料工业地质勘查中心</w:t>
                    </w:r>
                  </w:p>
                </w:tc>
                <w:sdt>
                  <w:sdtPr>
                    <w:rPr>
                      <w:rFonts w:cs="Cambria"/>
                      <w:szCs w:val="21"/>
                    </w:rPr>
                    <w:alias w:val="本企业的其他关联方情况明细－其他关联方与本公司关系"/>
                    <w:tag w:val="_GBC_58cfdd73098648d8af76645c4007a3fa"/>
                    <w:id w:val="-122391018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37486853" w14:textId="77777777" w:rsidR="00997F58" w:rsidRDefault="00997F58" w:rsidP="00997F58">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233086565"/>
              <w:lock w:val="sdtLocked"/>
              <w:placeholder>
                <w:docPart w:val="351EA76439C34CC2AE8D3AFB380CF404"/>
              </w:placeholder>
            </w:sdtPr>
            <w:sdtEndPr/>
            <w:sdtContent>
              <w:tr w:rsidR="00997F58" w14:paraId="0BF9428A"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26088F68" w14:textId="77777777" w:rsidR="00997F58" w:rsidRDefault="00997F58" w:rsidP="00997F58">
                    <w:pPr>
                      <w:rPr>
                        <w:rFonts w:cs="Cambria"/>
                        <w:szCs w:val="21"/>
                      </w:rPr>
                    </w:pPr>
                    <w:r>
                      <w:t>中国建筑材料工业地质勘查中心江苏总队</w:t>
                    </w:r>
                  </w:p>
                </w:tc>
                <w:sdt>
                  <w:sdtPr>
                    <w:rPr>
                      <w:rFonts w:cs="Cambria"/>
                      <w:szCs w:val="21"/>
                    </w:rPr>
                    <w:alias w:val="本企业的其他关联方情况明细－其他关联方与本公司关系"/>
                    <w:tag w:val="_GBC_58cfdd73098648d8af76645c4007a3fa"/>
                    <w:id w:val="-122537244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317260D3" w14:textId="77777777" w:rsidR="00997F58" w:rsidRDefault="00997F58" w:rsidP="00997F58">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751179482"/>
              <w:lock w:val="sdtLocked"/>
              <w:placeholder>
                <w:docPart w:val="351EA76439C34CC2AE8D3AFB380CF404"/>
              </w:placeholder>
            </w:sdtPr>
            <w:sdtEndPr/>
            <w:sdtContent>
              <w:tr w:rsidR="00997F58" w14:paraId="70B09AA6"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747A7156" w14:textId="77777777" w:rsidR="00997F58" w:rsidRDefault="00997F58" w:rsidP="00997F58">
                    <w:pPr>
                      <w:rPr>
                        <w:rFonts w:cs="Cambria"/>
                        <w:szCs w:val="21"/>
                      </w:rPr>
                    </w:pPr>
                    <w:r>
                      <w:t>中国建筑材料工业地质勘查中心四川总队</w:t>
                    </w:r>
                  </w:p>
                </w:tc>
                <w:sdt>
                  <w:sdtPr>
                    <w:rPr>
                      <w:rFonts w:cs="Cambria"/>
                      <w:szCs w:val="21"/>
                    </w:rPr>
                    <w:alias w:val="本企业的其他关联方情况明细－其他关联方与本公司关系"/>
                    <w:tag w:val="_GBC_58cfdd73098648d8af76645c4007a3fa"/>
                    <w:id w:val="-110704303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185ADBD8" w14:textId="77777777" w:rsidR="00997F58" w:rsidRDefault="00997F58" w:rsidP="00997F58">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077936042"/>
              <w:lock w:val="sdtLocked"/>
              <w:placeholder>
                <w:docPart w:val="351EA76439C34CC2AE8D3AFB380CF404"/>
              </w:placeholder>
            </w:sdtPr>
            <w:sdtEndPr/>
            <w:sdtContent>
              <w:tr w:rsidR="00997F58" w14:paraId="71CEDF08"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4229C073" w14:textId="77777777" w:rsidR="00997F58" w:rsidRDefault="00997F58" w:rsidP="00997F58">
                    <w:pPr>
                      <w:rPr>
                        <w:rFonts w:cs="Cambria"/>
                        <w:szCs w:val="21"/>
                      </w:rPr>
                    </w:pPr>
                    <w:r>
                      <w:t>中国建筑材料工业建设兖州矿山工程公司</w:t>
                    </w:r>
                  </w:p>
                </w:tc>
                <w:sdt>
                  <w:sdtPr>
                    <w:rPr>
                      <w:rFonts w:cs="Cambria"/>
                      <w:szCs w:val="21"/>
                    </w:rPr>
                    <w:alias w:val="本企业的其他关联方情况明细－其他关联方与本公司关系"/>
                    <w:tag w:val="_GBC_58cfdd73098648d8af76645c4007a3fa"/>
                    <w:id w:val="140017307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56C8D637" w14:textId="77777777" w:rsidR="00997F58" w:rsidRDefault="00997F58" w:rsidP="00997F58">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21686374"/>
              <w:lock w:val="sdtLocked"/>
              <w:placeholder>
                <w:docPart w:val="351EA76439C34CC2AE8D3AFB380CF404"/>
              </w:placeholder>
            </w:sdtPr>
            <w:sdtEndPr/>
            <w:sdtContent>
              <w:tr w:rsidR="00997F58" w14:paraId="5006E183"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284F3B0E" w14:textId="77777777" w:rsidR="00997F58" w:rsidRDefault="00997F58" w:rsidP="00997F58">
                    <w:pPr>
                      <w:rPr>
                        <w:rFonts w:cs="Cambria"/>
                        <w:szCs w:val="21"/>
                      </w:rPr>
                    </w:pPr>
                    <w:r>
                      <w:t>中国建筑材料科学研究总院</w:t>
                    </w:r>
                  </w:p>
                </w:tc>
                <w:sdt>
                  <w:sdtPr>
                    <w:rPr>
                      <w:rFonts w:cs="Cambria"/>
                      <w:szCs w:val="21"/>
                    </w:rPr>
                    <w:alias w:val="本企业的其他关联方情况明细－其他关联方与本公司关系"/>
                    <w:tag w:val="_GBC_58cfdd73098648d8af76645c4007a3fa"/>
                    <w:id w:val="-183390626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02995963" w14:textId="77777777" w:rsidR="00997F58" w:rsidRDefault="00997F58" w:rsidP="00997F58">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826628070"/>
              <w:lock w:val="sdtLocked"/>
              <w:placeholder>
                <w:docPart w:val="351EA76439C34CC2AE8D3AFB380CF404"/>
              </w:placeholder>
            </w:sdtPr>
            <w:sdtEndPr/>
            <w:sdtContent>
              <w:tr w:rsidR="00997F58" w14:paraId="71E62C6A"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3306416C" w14:textId="77777777" w:rsidR="00997F58" w:rsidRDefault="00997F58" w:rsidP="00997F58">
                    <w:pPr>
                      <w:rPr>
                        <w:rFonts w:cs="Cambria"/>
                        <w:szCs w:val="21"/>
                      </w:rPr>
                    </w:pPr>
                    <w:r>
                      <w:t>中建材(合肥)粉体科技装备有限公司</w:t>
                    </w:r>
                  </w:p>
                </w:tc>
                <w:sdt>
                  <w:sdtPr>
                    <w:rPr>
                      <w:rFonts w:cs="Cambria"/>
                      <w:szCs w:val="21"/>
                    </w:rPr>
                    <w:alias w:val="本企业的其他关联方情况明细－其他关联方与本公司关系"/>
                    <w:tag w:val="_GBC_58cfdd73098648d8af76645c4007a3fa"/>
                    <w:id w:val="-12223728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1208AD1F" w14:textId="77777777" w:rsidR="00997F58" w:rsidRDefault="00997F58" w:rsidP="00997F58">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069033003"/>
              <w:lock w:val="sdtLocked"/>
              <w:placeholder>
                <w:docPart w:val="351EA76439C34CC2AE8D3AFB380CF404"/>
              </w:placeholder>
            </w:sdtPr>
            <w:sdtEndPr/>
            <w:sdtContent>
              <w:tr w:rsidR="00997F58" w14:paraId="57277DC4"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2642DA84" w14:textId="77777777" w:rsidR="00997F58" w:rsidRDefault="00997F58" w:rsidP="00997F58">
                    <w:pPr>
                      <w:rPr>
                        <w:rFonts w:cs="Cambria"/>
                        <w:szCs w:val="21"/>
                      </w:rPr>
                    </w:pPr>
                    <w:r>
                      <w:t>中建材(合肥)机电工程技术有限公司</w:t>
                    </w:r>
                  </w:p>
                </w:tc>
                <w:sdt>
                  <w:sdtPr>
                    <w:rPr>
                      <w:rFonts w:cs="Cambria"/>
                      <w:szCs w:val="21"/>
                    </w:rPr>
                    <w:alias w:val="本企业的其他关联方情况明细－其他关联方与本公司关系"/>
                    <w:tag w:val="_GBC_58cfdd73098648d8af76645c4007a3fa"/>
                    <w:id w:val="-80045849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6DC5C51B" w14:textId="77777777" w:rsidR="00997F58" w:rsidRDefault="00997F58" w:rsidP="00997F58">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484192195"/>
              <w:lock w:val="sdtLocked"/>
              <w:placeholder>
                <w:docPart w:val="351EA76439C34CC2AE8D3AFB380CF404"/>
              </w:placeholder>
            </w:sdtPr>
            <w:sdtEndPr/>
            <w:sdtContent>
              <w:tr w:rsidR="00997F58" w14:paraId="0754D3E4"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2110A3D8" w14:textId="77777777" w:rsidR="00997F58" w:rsidRDefault="00997F58" w:rsidP="00997F58">
                    <w:pPr>
                      <w:rPr>
                        <w:rFonts w:cs="Cambria"/>
                        <w:szCs w:val="21"/>
                      </w:rPr>
                    </w:pPr>
                    <w:r>
                      <w:t>中建材国际装备有限公司</w:t>
                    </w:r>
                  </w:p>
                </w:tc>
                <w:sdt>
                  <w:sdtPr>
                    <w:rPr>
                      <w:rFonts w:cs="Cambria"/>
                      <w:szCs w:val="21"/>
                    </w:rPr>
                    <w:alias w:val="本企业的其他关联方情况明细－其他关联方与本公司关系"/>
                    <w:tag w:val="_GBC_58cfdd73098648d8af76645c4007a3fa"/>
                    <w:id w:val="41953068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166A4E91" w14:textId="77777777" w:rsidR="00997F58" w:rsidRDefault="00997F58" w:rsidP="00997F58">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2074536791"/>
              <w:lock w:val="sdtLocked"/>
              <w:placeholder>
                <w:docPart w:val="351EA76439C34CC2AE8D3AFB380CF404"/>
              </w:placeholder>
            </w:sdtPr>
            <w:sdtEndPr/>
            <w:sdtContent>
              <w:tr w:rsidR="00997F58" w14:paraId="68D252F1"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5C5182AE" w14:textId="77777777" w:rsidR="00997F58" w:rsidRDefault="00997F58" w:rsidP="00997F58">
                    <w:pPr>
                      <w:rPr>
                        <w:rFonts w:cs="Cambria"/>
                        <w:szCs w:val="21"/>
                      </w:rPr>
                    </w:pPr>
                    <w:r>
                      <w:t>中建材集团进出口公司</w:t>
                    </w:r>
                  </w:p>
                </w:tc>
                <w:sdt>
                  <w:sdtPr>
                    <w:rPr>
                      <w:rFonts w:cs="Cambria"/>
                      <w:szCs w:val="21"/>
                    </w:rPr>
                    <w:alias w:val="本企业的其他关联方情况明细－其他关联方与本公司关系"/>
                    <w:tag w:val="_GBC_58cfdd73098648d8af76645c4007a3fa"/>
                    <w:id w:val="61433724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3E0F3789" w14:textId="77777777" w:rsidR="00997F58" w:rsidRDefault="00997F58" w:rsidP="00997F58">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233664078"/>
              <w:lock w:val="sdtLocked"/>
              <w:placeholder>
                <w:docPart w:val="351EA76439C34CC2AE8D3AFB380CF404"/>
              </w:placeholder>
            </w:sdtPr>
            <w:sdtEndPr/>
            <w:sdtContent>
              <w:tr w:rsidR="00997F58" w14:paraId="35C2807E"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67C4CF06" w14:textId="77777777" w:rsidR="00997F58" w:rsidRDefault="00997F58" w:rsidP="00997F58">
                    <w:pPr>
                      <w:rPr>
                        <w:rFonts w:cs="Cambria"/>
                        <w:szCs w:val="21"/>
                      </w:rPr>
                    </w:pPr>
                    <w:r>
                      <w:t>中建材矿业投资江苏有限公司</w:t>
                    </w:r>
                  </w:p>
                </w:tc>
                <w:sdt>
                  <w:sdtPr>
                    <w:rPr>
                      <w:rFonts w:cs="Cambria"/>
                      <w:szCs w:val="21"/>
                    </w:rPr>
                    <w:alias w:val="本企业的其他关联方情况明细－其他关联方与本公司关系"/>
                    <w:tag w:val="_GBC_58cfdd73098648d8af76645c4007a3fa"/>
                    <w:id w:val="-81641422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04471377" w14:textId="77777777" w:rsidR="00997F58" w:rsidRDefault="00997F58" w:rsidP="00997F58">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229155578"/>
              <w:lock w:val="sdtLocked"/>
              <w:placeholder>
                <w:docPart w:val="351EA76439C34CC2AE8D3AFB380CF404"/>
              </w:placeholder>
            </w:sdtPr>
            <w:sdtEndPr/>
            <w:sdtContent>
              <w:tr w:rsidR="00997F58" w14:paraId="3B33FF8F" w14:textId="77777777" w:rsidTr="0089634A">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01C82776" w14:textId="77777777" w:rsidR="00997F58" w:rsidRDefault="00997F58" w:rsidP="00997F58">
                    <w:pPr>
                      <w:rPr>
                        <w:rFonts w:cs="Cambria"/>
                        <w:szCs w:val="21"/>
                      </w:rPr>
                    </w:pPr>
                    <w:r>
                      <w:t>通达耐火技术股份有限公司</w:t>
                    </w:r>
                  </w:p>
                </w:tc>
                <w:sdt>
                  <w:sdtPr>
                    <w:rPr>
                      <w:rFonts w:cs="Cambria"/>
                      <w:szCs w:val="21"/>
                    </w:rPr>
                    <w:alias w:val="本企业的其他关联方情况明细－其他关联方与本公司关系"/>
                    <w:tag w:val="_GBC_58cfdd73098648d8af76645c4007a3fa"/>
                    <w:id w:val="127983604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769E8A7E" w14:textId="77777777" w:rsidR="00997F58" w:rsidRDefault="00997F58" w:rsidP="00997F58">
                        <w:pPr>
                          <w:rPr>
                            <w:rFonts w:cs="Cambria"/>
                            <w:szCs w:val="21"/>
                          </w:rPr>
                        </w:pPr>
                        <w:r>
                          <w:rPr>
                            <w:rFonts w:cs="Cambria"/>
                            <w:szCs w:val="21"/>
                          </w:rPr>
                          <w:t>其他</w:t>
                        </w:r>
                      </w:p>
                    </w:tc>
                  </w:sdtContent>
                </w:sdt>
              </w:tr>
            </w:sdtContent>
          </w:sdt>
        </w:tbl>
        <w:p w14:paraId="11C8FC07" w14:textId="77777777" w:rsidR="00997F58" w:rsidRDefault="00997F58"/>
        <w:p w14:paraId="689CA237" w14:textId="77777777" w:rsidR="00F81A9D" w:rsidRDefault="00244448">
          <w:pPr>
            <w:tabs>
              <w:tab w:val="left" w:pos="1134"/>
            </w:tabs>
            <w:rPr>
              <w:rFonts w:cs="Cambria"/>
              <w:b/>
              <w:szCs w:val="21"/>
            </w:rPr>
          </w:pPr>
        </w:p>
      </w:sdtContent>
    </w:sdt>
    <w:p w14:paraId="5C080872" w14:textId="77777777" w:rsidR="00F81A9D" w:rsidRDefault="00D27BBC" w:rsidP="00A64AAF">
      <w:pPr>
        <w:pStyle w:val="3"/>
        <w:numPr>
          <w:ilvl w:val="0"/>
          <w:numId w:val="24"/>
        </w:numPr>
      </w:pPr>
      <w:r>
        <w:rPr>
          <w:rFonts w:hint="eastAsia"/>
        </w:rPr>
        <w:t>关联交易情况</w:t>
      </w:r>
    </w:p>
    <w:p w14:paraId="3B38EFE8" w14:textId="77777777" w:rsidR="00F81A9D" w:rsidRDefault="00D27BBC" w:rsidP="00A64AAF">
      <w:pPr>
        <w:pStyle w:val="4"/>
        <w:numPr>
          <w:ilvl w:val="3"/>
          <w:numId w:val="69"/>
        </w:numPr>
        <w:ind w:left="424" w:hangingChars="201" w:hanging="424"/>
      </w:pPr>
      <w:r>
        <w:rPr>
          <w:rFonts w:hint="eastAsia"/>
        </w:rPr>
        <w:t>购销商品、提供和接受劳务的关联交易</w:t>
      </w:r>
    </w:p>
    <w:sdt>
      <w:sdtPr>
        <w:rPr>
          <w:rFonts w:hint="eastAsia"/>
        </w:rPr>
        <w:alias w:val="模块:采购商品/接受劳务情况表"/>
        <w:tag w:val="_SEC_b6443abb06dd41c7944d441c27c48f7d"/>
        <w:id w:val="1790696846"/>
        <w:lock w:val="sdtLocked"/>
        <w:placeholder>
          <w:docPart w:val="GBC22222222222222222222222222222"/>
        </w:placeholder>
      </w:sdtPr>
      <w:sdtEndPr>
        <w:rPr>
          <w:rFonts w:hint="default"/>
        </w:rPr>
      </w:sdtEndPr>
      <w:sdtContent>
        <w:p w14:paraId="12585FBD" w14:textId="77777777" w:rsidR="00F81A9D" w:rsidRDefault="00D27BBC">
          <w:pPr>
            <w:pStyle w:val="affd"/>
            <w:rPr>
              <w:lang w:eastAsia="zh-CN"/>
            </w:rPr>
          </w:pPr>
          <w:r>
            <w:rPr>
              <w:rFonts w:hint="eastAsia"/>
              <w:lang w:eastAsia="zh-CN"/>
            </w:rPr>
            <w:t>采购商品</w:t>
          </w:r>
          <w:r>
            <w:rPr>
              <w:rFonts w:hint="eastAsia"/>
              <w:lang w:eastAsia="zh-CN"/>
            </w:rPr>
            <w:t>/</w:t>
          </w:r>
          <w:r>
            <w:rPr>
              <w:rFonts w:hint="eastAsia"/>
              <w:lang w:eastAsia="zh-CN"/>
            </w:rPr>
            <w:t>接受劳务情况表</w:t>
          </w:r>
        </w:p>
        <w:sdt>
          <w:sdtPr>
            <w:alias w:val="是否适用：采购商品或接受劳务情况表[双击切换]"/>
            <w:tag w:val="_GBC_c080653feddc4cf2a468adfbb755dff3"/>
            <w:id w:val="697352100"/>
            <w:lock w:val="sdtContentLocked"/>
            <w:placeholder>
              <w:docPart w:val="GBC22222222222222222222222222222"/>
            </w:placeholder>
          </w:sdtPr>
          <w:sdtEndPr/>
          <w:sdtContent>
            <w:p w14:paraId="635DA1EF" w14:textId="77777777" w:rsidR="00F81A9D" w:rsidRDefault="00D27BBC">
              <w:pPr>
                <w:pStyle w:val="affd"/>
              </w:pPr>
              <w:r>
                <w:fldChar w:fldCharType="begin"/>
              </w:r>
              <w:r w:rsidR="00D478A4">
                <w:instrText>MACROBUTTON  SnrToggleCheckbox √</w:instrText>
              </w:r>
              <w:r w:rsidR="00D478A4">
                <w:instrText>适用</w:instrText>
              </w:r>
              <w:r w:rsidR="00D478A4">
                <w:instrText xml:space="preserve"> </w:instrText>
              </w:r>
              <w:r>
                <w:fldChar w:fldCharType="end"/>
              </w:r>
              <w:r>
                <w:fldChar w:fldCharType="begin"/>
              </w:r>
              <w:r w:rsidR="00D478A4">
                <w:instrText xml:space="preserve"> MACROBUTTON  SnrToggleCheckbox □</w:instrText>
              </w:r>
              <w:r w:rsidR="00D478A4">
                <w:instrText>不适用</w:instrText>
              </w:r>
              <w:r w:rsidR="00D478A4">
                <w:instrText xml:space="preserve"> </w:instrText>
              </w:r>
              <w:r>
                <w:fldChar w:fldCharType="end"/>
              </w:r>
            </w:p>
          </w:sdtContent>
        </w:sdt>
        <w:p w14:paraId="1A1A4A95" w14:textId="77777777" w:rsidR="00F81A9D" w:rsidRDefault="00D27BBC">
          <w:pPr>
            <w:jc w:val="right"/>
            <w:rPr>
              <w:rFonts w:cs="Cambria"/>
              <w:b/>
              <w:bCs/>
              <w:szCs w:val="21"/>
            </w:rPr>
          </w:pPr>
          <w:r>
            <w:rPr>
              <w:rFonts w:cs="Cambria" w:hint="eastAsia"/>
              <w:szCs w:val="21"/>
            </w:rPr>
            <w:t>单位：</w:t>
          </w:r>
          <w:sdt>
            <w:sdtPr>
              <w:rPr>
                <w:rFonts w:cs="Cambria" w:hint="eastAsia"/>
                <w:szCs w:val="21"/>
              </w:rPr>
              <w:alias w:val="单位：采购商品接受劳务情况表"/>
              <w:tag w:val="_GBC_60c7e55aaf24447a8a860810d4064a69"/>
              <w:id w:val="137905068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cs="Cambria" w:hint="eastAsia"/>
                  <w:szCs w:val="21"/>
                </w:rPr>
                <w:t>元</w:t>
              </w:r>
            </w:sdtContent>
          </w:sdt>
          <w:r>
            <w:rPr>
              <w:rFonts w:cs="Cambria" w:hint="eastAsia"/>
              <w:szCs w:val="21"/>
            </w:rPr>
            <w:t xml:space="preserve">  币种：</w:t>
          </w:r>
          <w:sdt>
            <w:sdtPr>
              <w:rPr>
                <w:rFonts w:cs="Cambria" w:hint="eastAsia"/>
                <w:szCs w:val="21"/>
              </w:rPr>
              <w:alias w:val="币种：采购商品接受劳务情况表"/>
              <w:tag w:val="_GBC_18feeecfa5c34459a62da7de5d6b5a90"/>
              <w:id w:val="-153711036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cs="Cambria"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000" w:firstRow="0" w:lastRow="0" w:firstColumn="0" w:lastColumn="0" w:noHBand="0" w:noVBand="0"/>
          </w:tblPr>
          <w:tblGrid>
            <w:gridCol w:w="3540"/>
            <w:gridCol w:w="1985"/>
            <w:gridCol w:w="1699"/>
            <w:gridCol w:w="1599"/>
          </w:tblGrid>
          <w:tr w:rsidR="0045275E" w14:paraId="4A43945C" w14:textId="77777777" w:rsidTr="0045275E">
            <w:trPr>
              <w:cantSplit/>
              <w:trHeight w:val="295"/>
            </w:trPr>
            <w:bookmarkStart w:id="168" w:name="_Hlk3468662" w:displacedByCustomXml="next"/>
            <w:sdt>
              <w:sdtPr>
                <w:tag w:val="_PLD_ed4fd195f176464f83eb8db1dbcbc443"/>
                <w:id w:val="-468060527"/>
                <w:lock w:val="sdtLocked"/>
              </w:sdtPr>
              <w:sdtEndPr/>
              <w:sdtContent>
                <w:tc>
                  <w:tcPr>
                    <w:tcW w:w="2006" w:type="pct"/>
                    <w:tcBorders>
                      <w:top w:val="single" w:sz="4" w:space="0" w:color="auto"/>
                      <w:left w:val="single" w:sz="4" w:space="0" w:color="auto"/>
                      <w:bottom w:val="single" w:sz="4" w:space="0" w:color="auto"/>
                      <w:right w:val="single" w:sz="4" w:space="0" w:color="auto"/>
                    </w:tcBorders>
                    <w:shd w:val="clear" w:color="auto" w:fill="auto"/>
                    <w:vAlign w:val="center"/>
                  </w:tcPr>
                  <w:p w14:paraId="16B4B564" w14:textId="77777777" w:rsidR="0045275E" w:rsidRDefault="0045275E" w:rsidP="0045275E">
                    <w:pPr>
                      <w:jc w:val="center"/>
                      <w:rPr>
                        <w:rFonts w:cs="Cambria"/>
                        <w:szCs w:val="21"/>
                      </w:rPr>
                    </w:pPr>
                    <w:r>
                      <w:rPr>
                        <w:rFonts w:cs="Cambria" w:hint="eastAsia"/>
                        <w:szCs w:val="21"/>
                      </w:rPr>
                      <w:t>关联方</w:t>
                    </w:r>
                  </w:p>
                </w:tc>
              </w:sdtContent>
            </w:sdt>
            <w:sdt>
              <w:sdtPr>
                <w:tag w:val="_PLD_013e7578c973447da6bccdb1a3924d96"/>
                <w:id w:val="2073701543"/>
                <w:lock w:val="sdtLocked"/>
              </w:sdtPr>
              <w:sdtEndPr/>
              <w:sdtContent>
                <w:tc>
                  <w:tcPr>
                    <w:tcW w:w="1125" w:type="pct"/>
                    <w:tcBorders>
                      <w:top w:val="single" w:sz="4" w:space="0" w:color="auto"/>
                      <w:left w:val="single" w:sz="4" w:space="0" w:color="auto"/>
                      <w:bottom w:val="single" w:sz="4" w:space="0" w:color="auto"/>
                      <w:right w:val="single" w:sz="4" w:space="0" w:color="auto"/>
                    </w:tcBorders>
                    <w:shd w:val="clear" w:color="auto" w:fill="auto"/>
                    <w:vAlign w:val="center"/>
                  </w:tcPr>
                  <w:p w14:paraId="2D9F8A35" w14:textId="77777777" w:rsidR="0045275E" w:rsidRDefault="0045275E" w:rsidP="0045275E">
                    <w:pPr>
                      <w:jc w:val="center"/>
                      <w:rPr>
                        <w:rFonts w:cs="Cambria"/>
                        <w:szCs w:val="21"/>
                      </w:rPr>
                    </w:pPr>
                    <w:r>
                      <w:rPr>
                        <w:rFonts w:cs="Cambria" w:hint="eastAsia"/>
                        <w:szCs w:val="21"/>
                      </w:rPr>
                      <w:t>关联交易内容</w:t>
                    </w:r>
                  </w:p>
                </w:tc>
              </w:sdtContent>
            </w:sdt>
            <w:sdt>
              <w:sdtPr>
                <w:tag w:val="_PLD_6b54e09a146a4c34bba286909831c05b"/>
                <w:id w:val="1665662593"/>
                <w:lock w:val="sdtLocked"/>
              </w:sdtPr>
              <w:sdtEndPr/>
              <w:sdtContent>
                <w:tc>
                  <w:tcPr>
                    <w:tcW w:w="963" w:type="pct"/>
                    <w:tcBorders>
                      <w:top w:val="single" w:sz="4" w:space="0" w:color="auto"/>
                      <w:left w:val="single" w:sz="4" w:space="0" w:color="auto"/>
                      <w:right w:val="single" w:sz="4" w:space="0" w:color="auto"/>
                    </w:tcBorders>
                    <w:shd w:val="clear" w:color="auto" w:fill="auto"/>
                    <w:vAlign w:val="center"/>
                  </w:tcPr>
                  <w:p w14:paraId="5C85D4AA" w14:textId="77777777" w:rsidR="0045275E" w:rsidRDefault="0045275E" w:rsidP="0045275E">
                    <w:pPr>
                      <w:jc w:val="center"/>
                      <w:rPr>
                        <w:rFonts w:cs="Cambria"/>
                        <w:szCs w:val="21"/>
                      </w:rPr>
                    </w:pPr>
                    <w:r>
                      <w:rPr>
                        <w:rFonts w:cs="Cambria" w:hint="eastAsia"/>
                        <w:szCs w:val="21"/>
                      </w:rPr>
                      <w:t>本期发生额</w:t>
                    </w:r>
                  </w:p>
                </w:tc>
              </w:sdtContent>
            </w:sdt>
            <w:sdt>
              <w:sdtPr>
                <w:tag w:val="_PLD_9f856a67de3d45acbef7ccb12b35985d"/>
                <w:id w:val="-53783180"/>
                <w:lock w:val="sdtLocked"/>
              </w:sdtPr>
              <w:sdtEndPr/>
              <w:sdtContent>
                <w:tc>
                  <w:tcPr>
                    <w:tcW w:w="906" w:type="pct"/>
                    <w:tcBorders>
                      <w:top w:val="single" w:sz="4" w:space="0" w:color="auto"/>
                      <w:left w:val="single" w:sz="4" w:space="0" w:color="auto"/>
                      <w:right w:val="single" w:sz="4" w:space="0" w:color="auto"/>
                    </w:tcBorders>
                    <w:shd w:val="clear" w:color="auto" w:fill="auto"/>
                    <w:vAlign w:val="center"/>
                  </w:tcPr>
                  <w:p w14:paraId="153C6D8E" w14:textId="77777777" w:rsidR="0045275E" w:rsidRDefault="0045275E" w:rsidP="0045275E">
                    <w:pPr>
                      <w:jc w:val="center"/>
                      <w:rPr>
                        <w:rFonts w:cs="Cambria"/>
                        <w:szCs w:val="21"/>
                      </w:rPr>
                    </w:pPr>
                    <w:r>
                      <w:rPr>
                        <w:rFonts w:cs="Cambria" w:hint="eastAsia"/>
                        <w:szCs w:val="21"/>
                      </w:rPr>
                      <w:t>上期发生额</w:t>
                    </w:r>
                  </w:p>
                </w:tc>
              </w:sdtContent>
            </w:sdt>
          </w:tr>
          <w:sdt>
            <w:sdtPr>
              <w:rPr>
                <w:rFonts w:asciiTheme="minorHAnsi" w:eastAsiaTheme="minorEastAsia" w:hAnsiTheme="minorHAnsi" w:cstheme="minorBidi"/>
                <w:kern w:val="2"/>
                <w:szCs w:val="21"/>
              </w:rPr>
              <w:alias w:val="采购商品接受劳务情况明细"/>
              <w:tag w:val="_TUP_21b06c19d7ae4c2ea8596d9fcb57283b"/>
              <w:id w:val="-1922161987"/>
              <w:lock w:val="sdtLocked"/>
              <w:placeholder>
                <w:docPart w:val="7232D868E6834C29B6485C1F8F78C85C"/>
              </w:placeholder>
            </w:sdtPr>
            <w:sdtEndPr/>
            <w:sdtContent>
              <w:tr w:rsidR="0045275E" w14:paraId="1320D385" w14:textId="77777777" w:rsidTr="0045275E">
                <w:trPr>
                  <w:cantSplit/>
                </w:trPr>
                <w:tc>
                  <w:tcPr>
                    <w:tcW w:w="2006" w:type="pct"/>
                    <w:tcBorders>
                      <w:top w:val="single" w:sz="4" w:space="0" w:color="auto"/>
                      <w:left w:val="single" w:sz="4" w:space="0" w:color="auto"/>
                      <w:bottom w:val="single" w:sz="4" w:space="0" w:color="auto"/>
                      <w:right w:val="single" w:sz="4" w:space="0" w:color="auto"/>
                    </w:tcBorders>
                    <w:shd w:val="clear" w:color="auto" w:fill="auto"/>
                  </w:tcPr>
                  <w:p w14:paraId="1D9F7AF8" w14:textId="77777777" w:rsidR="0045275E" w:rsidRDefault="0045275E" w:rsidP="0045275E">
                    <w:pPr>
                      <w:rPr>
                        <w:szCs w:val="21"/>
                      </w:rPr>
                    </w:pPr>
                    <w:r>
                      <w:t>溧水天山水泥有限公司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0A3D4501" w14:textId="77777777" w:rsidR="0045275E" w:rsidRDefault="0045275E" w:rsidP="0045275E">
                    <w:pPr>
                      <w:rPr>
                        <w:szCs w:val="21"/>
                      </w:rPr>
                    </w:pPr>
                    <w:r>
                      <w:t>购买商品/接受劳务</w:t>
                    </w:r>
                  </w:p>
                </w:tc>
                <w:tc>
                  <w:tcPr>
                    <w:tcW w:w="963" w:type="pct"/>
                    <w:tcBorders>
                      <w:top w:val="single" w:sz="4" w:space="0" w:color="auto"/>
                      <w:left w:val="single" w:sz="4" w:space="0" w:color="auto"/>
                      <w:bottom w:val="single" w:sz="4" w:space="0" w:color="auto"/>
                      <w:right w:val="single" w:sz="4" w:space="0" w:color="auto"/>
                    </w:tcBorders>
                    <w:shd w:val="clear" w:color="auto" w:fill="auto"/>
                  </w:tcPr>
                  <w:p w14:paraId="6B8CE0B9" w14:textId="77777777" w:rsidR="0045275E" w:rsidRDefault="0045275E" w:rsidP="0045275E">
                    <w:pPr>
                      <w:jc w:val="right"/>
                      <w:rPr>
                        <w:szCs w:val="21"/>
                      </w:rPr>
                    </w:pP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1695FD3D" w14:textId="77777777" w:rsidR="0045275E" w:rsidRDefault="0045275E" w:rsidP="0045275E">
                    <w:pPr>
                      <w:jc w:val="right"/>
                      <w:rPr>
                        <w:szCs w:val="21"/>
                      </w:rPr>
                    </w:pPr>
                    <w:r>
                      <w:t>66,037.74</w:t>
                    </w:r>
                  </w:p>
                </w:tc>
              </w:tr>
            </w:sdtContent>
          </w:sdt>
          <w:sdt>
            <w:sdtPr>
              <w:rPr>
                <w:rFonts w:asciiTheme="minorHAnsi" w:eastAsiaTheme="minorEastAsia" w:hAnsiTheme="minorHAnsi" w:cstheme="minorBidi"/>
                <w:kern w:val="2"/>
                <w:szCs w:val="21"/>
              </w:rPr>
              <w:alias w:val="采购商品接受劳务情况明细"/>
              <w:tag w:val="_TUP_21b06c19d7ae4c2ea8596d9fcb57283b"/>
              <w:id w:val="9503964"/>
              <w:lock w:val="sdtLocked"/>
              <w:placeholder>
                <w:docPart w:val="7232D868E6834C29B6485C1F8F78C85C"/>
              </w:placeholder>
            </w:sdtPr>
            <w:sdtEndPr/>
            <w:sdtContent>
              <w:tr w:rsidR="0045275E" w14:paraId="24E3262B" w14:textId="77777777" w:rsidTr="0045275E">
                <w:trPr>
                  <w:cantSplit/>
                </w:trPr>
                <w:tc>
                  <w:tcPr>
                    <w:tcW w:w="2006" w:type="pct"/>
                    <w:tcBorders>
                      <w:top w:val="single" w:sz="4" w:space="0" w:color="auto"/>
                      <w:left w:val="single" w:sz="4" w:space="0" w:color="auto"/>
                      <w:bottom w:val="single" w:sz="4" w:space="0" w:color="auto"/>
                      <w:right w:val="single" w:sz="4" w:space="0" w:color="auto"/>
                    </w:tcBorders>
                    <w:shd w:val="clear" w:color="auto" w:fill="auto"/>
                  </w:tcPr>
                  <w:p w14:paraId="6D5F5E4B" w14:textId="77777777" w:rsidR="0045275E" w:rsidRDefault="0045275E" w:rsidP="0045275E">
                    <w:pPr>
                      <w:rPr>
                        <w:szCs w:val="21"/>
                      </w:rPr>
                    </w:pPr>
                    <w:r>
                      <w:t>溧阳天山水泥有限公司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7EB1604C" w14:textId="77777777" w:rsidR="0045275E" w:rsidRDefault="0045275E" w:rsidP="0045275E">
                    <w:pPr>
                      <w:rPr>
                        <w:szCs w:val="21"/>
                      </w:rPr>
                    </w:pPr>
                    <w:r>
                      <w:t>购买商品</w:t>
                    </w:r>
                  </w:p>
                </w:tc>
                <w:tc>
                  <w:tcPr>
                    <w:tcW w:w="963" w:type="pct"/>
                    <w:tcBorders>
                      <w:top w:val="single" w:sz="4" w:space="0" w:color="auto"/>
                      <w:left w:val="single" w:sz="4" w:space="0" w:color="auto"/>
                      <w:bottom w:val="single" w:sz="4" w:space="0" w:color="auto"/>
                      <w:right w:val="single" w:sz="4" w:space="0" w:color="auto"/>
                    </w:tcBorders>
                    <w:shd w:val="clear" w:color="auto" w:fill="auto"/>
                  </w:tcPr>
                  <w:p w14:paraId="75C849F4" w14:textId="77777777" w:rsidR="0045275E" w:rsidRDefault="0045275E" w:rsidP="0045275E">
                    <w:pPr>
                      <w:jc w:val="right"/>
                      <w:rPr>
                        <w:szCs w:val="21"/>
                      </w:rPr>
                    </w:pPr>
                    <w:r>
                      <w:t>36,037,761.73</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1FCA09B5" w14:textId="77777777" w:rsidR="0045275E" w:rsidRDefault="0045275E" w:rsidP="0045275E">
                    <w:pPr>
                      <w:jc w:val="right"/>
                      <w:rPr>
                        <w:szCs w:val="21"/>
                      </w:rPr>
                    </w:pPr>
                    <w:r>
                      <w:t>18,165,268.63</w:t>
                    </w:r>
                  </w:p>
                </w:tc>
              </w:tr>
            </w:sdtContent>
          </w:sdt>
          <w:sdt>
            <w:sdtPr>
              <w:rPr>
                <w:rFonts w:asciiTheme="minorHAnsi" w:eastAsiaTheme="minorEastAsia" w:hAnsiTheme="minorHAnsi" w:cstheme="minorBidi"/>
                <w:kern w:val="2"/>
                <w:szCs w:val="21"/>
              </w:rPr>
              <w:alias w:val="采购商品接受劳务情况明细"/>
              <w:tag w:val="_TUP_21b06c19d7ae4c2ea8596d9fcb57283b"/>
              <w:id w:val="-1269081039"/>
              <w:lock w:val="sdtLocked"/>
              <w:placeholder>
                <w:docPart w:val="7232D868E6834C29B6485C1F8F78C85C"/>
              </w:placeholder>
            </w:sdtPr>
            <w:sdtEndPr/>
            <w:sdtContent>
              <w:tr w:rsidR="0045275E" w14:paraId="56CB5439" w14:textId="77777777" w:rsidTr="0045275E">
                <w:trPr>
                  <w:cantSplit/>
                </w:trPr>
                <w:tc>
                  <w:tcPr>
                    <w:tcW w:w="2006" w:type="pct"/>
                    <w:tcBorders>
                      <w:top w:val="single" w:sz="4" w:space="0" w:color="auto"/>
                      <w:left w:val="single" w:sz="4" w:space="0" w:color="auto"/>
                      <w:bottom w:val="single" w:sz="4" w:space="0" w:color="auto"/>
                      <w:right w:val="single" w:sz="4" w:space="0" w:color="auto"/>
                    </w:tcBorders>
                    <w:shd w:val="clear" w:color="auto" w:fill="auto"/>
                  </w:tcPr>
                  <w:p w14:paraId="393C090D" w14:textId="77777777" w:rsidR="0045275E" w:rsidRDefault="0045275E" w:rsidP="0045275E">
                    <w:pPr>
                      <w:rPr>
                        <w:szCs w:val="21"/>
                      </w:rPr>
                    </w:pPr>
                    <w:r>
                      <w:t>临沂中联水泥有限公司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4F3411DC" w14:textId="77777777" w:rsidR="0045275E" w:rsidRDefault="0045275E" w:rsidP="0045275E">
                    <w:pPr>
                      <w:rPr>
                        <w:szCs w:val="21"/>
                      </w:rPr>
                    </w:pPr>
                    <w:r>
                      <w:t>购买商品</w:t>
                    </w:r>
                  </w:p>
                </w:tc>
                <w:tc>
                  <w:tcPr>
                    <w:tcW w:w="963" w:type="pct"/>
                    <w:tcBorders>
                      <w:top w:val="single" w:sz="4" w:space="0" w:color="auto"/>
                      <w:left w:val="single" w:sz="4" w:space="0" w:color="auto"/>
                      <w:bottom w:val="single" w:sz="4" w:space="0" w:color="auto"/>
                      <w:right w:val="single" w:sz="4" w:space="0" w:color="auto"/>
                    </w:tcBorders>
                    <w:shd w:val="clear" w:color="auto" w:fill="auto"/>
                  </w:tcPr>
                  <w:p w14:paraId="1B9E1278" w14:textId="77777777" w:rsidR="0045275E" w:rsidRDefault="0045275E" w:rsidP="0045275E">
                    <w:pPr>
                      <w:jc w:val="right"/>
                      <w:rPr>
                        <w:szCs w:val="21"/>
                      </w:rPr>
                    </w:pPr>
                    <w:r>
                      <w:t>631,896.55</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1A374E80" w14:textId="77777777" w:rsidR="0045275E" w:rsidRDefault="0045275E" w:rsidP="0045275E">
                    <w:pPr>
                      <w:jc w:val="right"/>
                      <w:rPr>
                        <w:szCs w:val="21"/>
                      </w:rPr>
                    </w:pPr>
                  </w:p>
                </w:tc>
              </w:tr>
            </w:sdtContent>
          </w:sdt>
          <w:sdt>
            <w:sdtPr>
              <w:rPr>
                <w:rFonts w:asciiTheme="minorHAnsi" w:eastAsiaTheme="minorEastAsia" w:hAnsiTheme="minorHAnsi" w:cstheme="minorBidi"/>
                <w:kern w:val="2"/>
                <w:szCs w:val="21"/>
              </w:rPr>
              <w:alias w:val="采购商品接受劳务情况明细"/>
              <w:tag w:val="_TUP_21b06c19d7ae4c2ea8596d9fcb57283b"/>
              <w:id w:val="442047877"/>
              <w:lock w:val="sdtLocked"/>
              <w:placeholder>
                <w:docPart w:val="7232D868E6834C29B6485C1F8F78C85C"/>
              </w:placeholder>
            </w:sdtPr>
            <w:sdtEndPr/>
            <w:sdtContent>
              <w:tr w:rsidR="0045275E" w14:paraId="191EE72F" w14:textId="77777777" w:rsidTr="0045275E">
                <w:trPr>
                  <w:cantSplit/>
                </w:trPr>
                <w:tc>
                  <w:tcPr>
                    <w:tcW w:w="2006" w:type="pct"/>
                    <w:tcBorders>
                      <w:top w:val="single" w:sz="4" w:space="0" w:color="auto"/>
                      <w:left w:val="single" w:sz="4" w:space="0" w:color="auto"/>
                      <w:bottom w:val="single" w:sz="4" w:space="0" w:color="auto"/>
                      <w:right w:val="single" w:sz="4" w:space="0" w:color="auto"/>
                    </w:tcBorders>
                    <w:shd w:val="clear" w:color="auto" w:fill="auto"/>
                  </w:tcPr>
                  <w:p w14:paraId="516AF2BC" w14:textId="77777777" w:rsidR="0045275E" w:rsidRDefault="0045275E" w:rsidP="0045275E">
                    <w:pPr>
                      <w:rPr>
                        <w:szCs w:val="21"/>
                      </w:rPr>
                    </w:pPr>
                    <w:r>
                      <w:t>厦门艾思欧标准砂有限公司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0EEF02F2" w14:textId="77777777" w:rsidR="0045275E" w:rsidRDefault="0045275E" w:rsidP="0045275E">
                    <w:pPr>
                      <w:rPr>
                        <w:szCs w:val="21"/>
                      </w:rPr>
                    </w:pPr>
                    <w:r>
                      <w:t>购买商品</w:t>
                    </w:r>
                  </w:p>
                </w:tc>
                <w:tc>
                  <w:tcPr>
                    <w:tcW w:w="963" w:type="pct"/>
                    <w:tcBorders>
                      <w:top w:val="single" w:sz="4" w:space="0" w:color="auto"/>
                      <w:left w:val="single" w:sz="4" w:space="0" w:color="auto"/>
                      <w:bottom w:val="single" w:sz="4" w:space="0" w:color="auto"/>
                      <w:right w:val="single" w:sz="4" w:space="0" w:color="auto"/>
                    </w:tcBorders>
                    <w:shd w:val="clear" w:color="auto" w:fill="auto"/>
                  </w:tcPr>
                  <w:p w14:paraId="0250BFEE" w14:textId="77777777" w:rsidR="0045275E" w:rsidRDefault="0045275E" w:rsidP="0045275E">
                    <w:pPr>
                      <w:jc w:val="right"/>
                      <w:rPr>
                        <w:szCs w:val="21"/>
                      </w:rPr>
                    </w:pPr>
                    <w:r>
                      <w:t>130,338.52</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6EDFC1E9" w14:textId="77777777" w:rsidR="0045275E" w:rsidRDefault="0045275E" w:rsidP="0045275E">
                    <w:pPr>
                      <w:jc w:val="right"/>
                      <w:rPr>
                        <w:szCs w:val="21"/>
                      </w:rPr>
                    </w:pPr>
                  </w:p>
                </w:tc>
              </w:tr>
            </w:sdtContent>
          </w:sdt>
          <w:sdt>
            <w:sdtPr>
              <w:rPr>
                <w:rFonts w:asciiTheme="minorHAnsi" w:eastAsiaTheme="minorEastAsia" w:hAnsiTheme="minorHAnsi" w:cstheme="minorBidi"/>
                <w:kern w:val="2"/>
                <w:szCs w:val="21"/>
              </w:rPr>
              <w:alias w:val="采购商品接受劳务情况明细"/>
              <w:tag w:val="_TUP_21b06c19d7ae4c2ea8596d9fcb57283b"/>
              <w:id w:val="-767696494"/>
              <w:lock w:val="sdtLocked"/>
              <w:placeholder>
                <w:docPart w:val="7232D868E6834C29B6485C1F8F78C85C"/>
              </w:placeholder>
            </w:sdtPr>
            <w:sdtEndPr/>
            <w:sdtContent>
              <w:tr w:rsidR="0045275E" w14:paraId="7C0FE7F8" w14:textId="77777777" w:rsidTr="0045275E">
                <w:trPr>
                  <w:cantSplit/>
                </w:trPr>
                <w:tc>
                  <w:tcPr>
                    <w:tcW w:w="2006" w:type="pct"/>
                    <w:tcBorders>
                      <w:top w:val="single" w:sz="4" w:space="0" w:color="auto"/>
                      <w:left w:val="single" w:sz="4" w:space="0" w:color="auto"/>
                      <w:bottom w:val="single" w:sz="4" w:space="0" w:color="auto"/>
                      <w:right w:val="single" w:sz="4" w:space="0" w:color="auto"/>
                    </w:tcBorders>
                    <w:shd w:val="clear" w:color="auto" w:fill="auto"/>
                  </w:tcPr>
                  <w:p w14:paraId="5197B0E4" w14:textId="77777777" w:rsidR="0045275E" w:rsidRDefault="0045275E" w:rsidP="0045275E">
                    <w:pPr>
                      <w:rPr>
                        <w:szCs w:val="21"/>
                      </w:rPr>
                    </w:pPr>
                    <w:r>
                      <w:t>上海新建重型机械有限公司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436A0B38" w14:textId="77777777" w:rsidR="0045275E" w:rsidRDefault="0045275E" w:rsidP="0045275E">
                    <w:pPr>
                      <w:rPr>
                        <w:szCs w:val="21"/>
                      </w:rPr>
                    </w:pPr>
                    <w:r>
                      <w:t>购买商品</w:t>
                    </w:r>
                  </w:p>
                </w:tc>
                <w:tc>
                  <w:tcPr>
                    <w:tcW w:w="963" w:type="pct"/>
                    <w:tcBorders>
                      <w:top w:val="single" w:sz="4" w:space="0" w:color="auto"/>
                      <w:left w:val="single" w:sz="4" w:space="0" w:color="auto"/>
                      <w:bottom w:val="single" w:sz="4" w:space="0" w:color="auto"/>
                      <w:right w:val="single" w:sz="4" w:space="0" w:color="auto"/>
                    </w:tcBorders>
                    <w:shd w:val="clear" w:color="auto" w:fill="auto"/>
                  </w:tcPr>
                  <w:p w14:paraId="563D4EDD" w14:textId="77777777" w:rsidR="0045275E" w:rsidRDefault="0045275E" w:rsidP="0045275E">
                    <w:pPr>
                      <w:jc w:val="right"/>
                      <w:rPr>
                        <w:szCs w:val="21"/>
                      </w:rPr>
                    </w:pP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0907673B" w14:textId="77777777" w:rsidR="0045275E" w:rsidRDefault="0045275E" w:rsidP="0045275E">
                    <w:pPr>
                      <w:jc w:val="right"/>
                      <w:rPr>
                        <w:szCs w:val="21"/>
                      </w:rPr>
                    </w:pPr>
                    <w:r>
                      <w:t>455,869.98</w:t>
                    </w:r>
                  </w:p>
                </w:tc>
              </w:tr>
            </w:sdtContent>
          </w:sdt>
          <w:sdt>
            <w:sdtPr>
              <w:rPr>
                <w:rFonts w:asciiTheme="minorHAnsi" w:eastAsiaTheme="minorEastAsia" w:hAnsiTheme="minorHAnsi" w:cstheme="minorBidi"/>
                <w:kern w:val="2"/>
                <w:szCs w:val="21"/>
              </w:rPr>
              <w:alias w:val="采购商品接受劳务情况明细"/>
              <w:tag w:val="_TUP_21b06c19d7ae4c2ea8596d9fcb57283b"/>
              <w:id w:val="-101584870"/>
              <w:lock w:val="sdtLocked"/>
              <w:placeholder>
                <w:docPart w:val="7232D868E6834C29B6485C1F8F78C85C"/>
              </w:placeholder>
            </w:sdtPr>
            <w:sdtEndPr/>
            <w:sdtContent>
              <w:tr w:rsidR="0045275E" w14:paraId="23D0DCEF" w14:textId="77777777" w:rsidTr="0045275E">
                <w:trPr>
                  <w:cantSplit/>
                </w:trPr>
                <w:tc>
                  <w:tcPr>
                    <w:tcW w:w="2006" w:type="pct"/>
                    <w:tcBorders>
                      <w:top w:val="single" w:sz="4" w:space="0" w:color="auto"/>
                      <w:left w:val="single" w:sz="4" w:space="0" w:color="auto"/>
                      <w:bottom w:val="single" w:sz="4" w:space="0" w:color="auto"/>
                      <w:right w:val="single" w:sz="4" w:space="0" w:color="auto"/>
                    </w:tcBorders>
                    <w:shd w:val="clear" w:color="auto" w:fill="auto"/>
                  </w:tcPr>
                  <w:p w14:paraId="09431560" w14:textId="77777777" w:rsidR="0045275E" w:rsidRDefault="0045275E" w:rsidP="0045275E">
                    <w:pPr>
                      <w:rPr>
                        <w:szCs w:val="21"/>
                      </w:rPr>
                    </w:pPr>
                    <w:r>
                      <w:t>苏州混凝土水泥制品研究院有限公司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6D97B626" w14:textId="77777777" w:rsidR="0045275E" w:rsidRDefault="0045275E" w:rsidP="0045275E">
                    <w:pPr>
                      <w:rPr>
                        <w:szCs w:val="21"/>
                      </w:rPr>
                    </w:pPr>
                    <w:r>
                      <w:t>购买商品/接受劳务</w:t>
                    </w:r>
                  </w:p>
                </w:tc>
                <w:tc>
                  <w:tcPr>
                    <w:tcW w:w="963" w:type="pct"/>
                    <w:tcBorders>
                      <w:top w:val="single" w:sz="4" w:space="0" w:color="auto"/>
                      <w:left w:val="single" w:sz="4" w:space="0" w:color="auto"/>
                      <w:bottom w:val="single" w:sz="4" w:space="0" w:color="auto"/>
                      <w:right w:val="single" w:sz="4" w:space="0" w:color="auto"/>
                    </w:tcBorders>
                    <w:shd w:val="clear" w:color="auto" w:fill="auto"/>
                  </w:tcPr>
                  <w:p w14:paraId="7033CB6F" w14:textId="77777777" w:rsidR="0045275E" w:rsidRDefault="0045275E" w:rsidP="0045275E">
                    <w:pPr>
                      <w:jc w:val="right"/>
                      <w:rPr>
                        <w:szCs w:val="21"/>
                      </w:rPr>
                    </w:pPr>
                    <w:r>
                      <w:t>10,679,538.81</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0E105671" w14:textId="77777777" w:rsidR="0045275E" w:rsidRDefault="0045275E" w:rsidP="0045275E">
                    <w:pPr>
                      <w:jc w:val="right"/>
                      <w:rPr>
                        <w:szCs w:val="21"/>
                      </w:rPr>
                    </w:pPr>
                    <w:r>
                      <w:t>1,009,392.00</w:t>
                    </w:r>
                  </w:p>
                </w:tc>
              </w:tr>
            </w:sdtContent>
          </w:sdt>
          <w:sdt>
            <w:sdtPr>
              <w:rPr>
                <w:rFonts w:asciiTheme="minorHAnsi" w:eastAsiaTheme="minorEastAsia" w:hAnsiTheme="minorHAnsi" w:cstheme="minorBidi"/>
                <w:kern w:val="2"/>
                <w:szCs w:val="21"/>
              </w:rPr>
              <w:alias w:val="采购商品接受劳务情况明细"/>
              <w:tag w:val="_TUP_21b06c19d7ae4c2ea8596d9fcb57283b"/>
              <w:id w:val="2068845090"/>
              <w:lock w:val="sdtLocked"/>
              <w:placeholder>
                <w:docPart w:val="7232D868E6834C29B6485C1F8F78C85C"/>
              </w:placeholder>
            </w:sdtPr>
            <w:sdtEndPr/>
            <w:sdtContent>
              <w:tr w:rsidR="0045275E" w14:paraId="3A346A8D" w14:textId="77777777" w:rsidTr="0045275E">
                <w:trPr>
                  <w:cantSplit/>
                </w:trPr>
                <w:tc>
                  <w:tcPr>
                    <w:tcW w:w="2006" w:type="pct"/>
                    <w:tcBorders>
                      <w:top w:val="single" w:sz="4" w:space="0" w:color="auto"/>
                      <w:left w:val="single" w:sz="4" w:space="0" w:color="auto"/>
                      <w:bottom w:val="single" w:sz="4" w:space="0" w:color="auto"/>
                      <w:right w:val="single" w:sz="4" w:space="0" w:color="auto"/>
                    </w:tcBorders>
                    <w:shd w:val="clear" w:color="auto" w:fill="auto"/>
                  </w:tcPr>
                  <w:p w14:paraId="1EB872ED" w14:textId="77777777" w:rsidR="0045275E" w:rsidRDefault="0045275E" w:rsidP="0045275E">
                    <w:pPr>
                      <w:rPr>
                        <w:szCs w:val="21"/>
                      </w:rPr>
                    </w:pPr>
                    <w:r>
                      <w:t>天津矿山工程有限公司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251DA71F" w14:textId="77777777" w:rsidR="0045275E" w:rsidRDefault="0045275E" w:rsidP="0045275E">
                    <w:pPr>
                      <w:rPr>
                        <w:szCs w:val="21"/>
                      </w:rPr>
                    </w:pPr>
                    <w:r>
                      <w:t>购买商品/接受劳务</w:t>
                    </w:r>
                  </w:p>
                </w:tc>
                <w:tc>
                  <w:tcPr>
                    <w:tcW w:w="963" w:type="pct"/>
                    <w:tcBorders>
                      <w:top w:val="single" w:sz="4" w:space="0" w:color="auto"/>
                      <w:left w:val="single" w:sz="4" w:space="0" w:color="auto"/>
                      <w:bottom w:val="single" w:sz="4" w:space="0" w:color="auto"/>
                      <w:right w:val="single" w:sz="4" w:space="0" w:color="auto"/>
                    </w:tcBorders>
                    <w:shd w:val="clear" w:color="auto" w:fill="auto"/>
                  </w:tcPr>
                  <w:p w14:paraId="7DA10C80" w14:textId="77777777" w:rsidR="0045275E" w:rsidRDefault="0045275E" w:rsidP="0045275E">
                    <w:pPr>
                      <w:jc w:val="right"/>
                      <w:rPr>
                        <w:szCs w:val="21"/>
                      </w:rPr>
                    </w:pPr>
                    <w:r>
                      <w:t>234,179.80</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26698C34" w14:textId="77777777" w:rsidR="0045275E" w:rsidRDefault="0045275E" w:rsidP="0045275E">
                    <w:pPr>
                      <w:jc w:val="right"/>
                      <w:rPr>
                        <w:szCs w:val="21"/>
                      </w:rPr>
                    </w:pPr>
                  </w:p>
                </w:tc>
              </w:tr>
            </w:sdtContent>
          </w:sdt>
          <w:sdt>
            <w:sdtPr>
              <w:rPr>
                <w:rFonts w:asciiTheme="minorHAnsi" w:eastAsiaTheme="minorEastAsia" w:hAnsiTheme="minorHAnsi" w:cstheme="minorBidi"/>
                <w:kern w:val="2"/>
                <w:szCs w:val="21"/>
              </w:rPr>
              <w:alias w:val="采购商品接受劳务情况明细"/>
              <w:tag w:val="_TUP_21b06c19d7ae4c2ea8596d9fcb57283b"/>
              <w:id w:val="-279034741"/>
              <w:lock w:val="sdtLocked"/>
              <w:placeholder>
                <w:docPart w:val="7232D868E6834C29B6485C1F8F78C85C"/>
              </w:placeholder>
            </w:sdtPr>
            <w:sdtEndPr/>
            <w:sdtContent>
              <w:tr w:rsidR="0045275E" w14:paraId="125D19D3" w14:textId="77777777" w:rsidTr="0045275E">
                <w:trPr>
                  <w:cantSplit/>
                </w:trPr>
                <w:tc>
                  <w:tcPr>
                    <w:tcW w:w="2006" w:type="pct"/>
                    <w:tcBorders>
                      <w:top w:val="single" w:sz="4" w:space="0" w:color="auto"/>
                      <w:left w:val="single" w:sz="4" w:space="0" w:color="auto"/>
                      <w:bottom w:val="single" w:sz="4" w:space="0" w:color="auto"/>
                      <w:right w:val="single" w:sz="4" w:space="0" w:color="auto"/>
                    </w:tcBorders>
                    <w:shd w:val="clear" w:color="auto" w:fill="auto"/>
                  </w:tcPr>
                  <w:p w14:paraId="07E87DE4" w14:textId="77777777" w:rsidR="0045275E" w:rsidRDefault="0045275E" w:rsidP="0045275E">
                    <w:pPr>
                      <w:rPr>
                        <w:szCs w:val="21"/>
                      </w:rPr>
                    </w:pPr>
                    <w:r>
                      <w:t>兖州中材建设有限公司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7D323F0F" w14:textId="77777777" w:rsidR="0045275E" w:rsidRDefault="0045275E" w:rsidP="0045275E">
                    <w:pPr>
                      <w:rPr>
                        <w:szCs w:val="21"/>
                      </w:rPr>
                    </w:pPr>
                    <w:r>
                      <w:t>购买商品/接受劳务</w:t>
                    </w:r>
                  </w:p>
                </w:tc>
                <w:tc>
                  <w:tcPr>
                    <w:tcW w:w="963" w:type="pct"/>
                    <w:tcBorders>
                      <w:top w:val="single" w:sz="4" w:space="0" w:color="auto"/>
                      <w:left w:val="single" w:sz="4" w:space="0" w:color="auto"/>
                      <w:bottom w:val="single" w:sz="4" w:space="0" w:color="auto"/>
                      <w:right w:val="single" w:sz="4" w:space="0" w:color="auto"/>
                    </w:tcBorders>
                    <w:shd w:val="clear" w:color="auto" w:fill="auto"/>
                  </w:tcPr>
                  <w:p w14:paraId="0BAA1B3D" w14:textId="77777777" w:rsidR="0045275E" w:rsidRDefault="0045275E" w:rsidP="0045275E">
                    <w:pPr>
                      <w:jc w:val="right"/>
                      <w:rPr>
                        <w:szCs w:val="21"/>
                      </w:rPr>
                    </w:pP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17E39F25" w14:textId="77777777" w:rsidR="0045275E" w:rsidRDefault="0045275E" w:rsidP="0045275E">
                    <w:pPr>
                      <w:jc w:val="right"/>
                      <w:rPr>
                        <w:szCs w:val="21"/>
                      </w:rPr>
                    </w:pPr>
                    <w:r>
                      <w:t>2,112,533.42</w:t>
                    </w:r>
                  </w:p>
                </w:tc>
              </w:tr>
            </w:sdtContent>
          </w:sdt>
          <w:sdt>
            <w:sdtPr>
              <w:rPr>
                <w:rFonts w:asciiTheme="minorHAnsi" w:eastAsiaTheme="minorEastAsia" w:hAnsiTheme="minorHAnsi" w:cstheme="minorBidi"/>
                <w:kern w:val="2"/>
                <w:szCs w:val="21"/>
              </w:rPr>
              <w:alias w:val="采购商品接受劳务情况明细"/>
              <w:tag w:val="_TUP_21b06c19d7ae4c2ea8596d9fcb57283b"/>
              <w:id w:val="-383407851"/>
              <w:lock w:val="sdtLocked"/>
              <w:placeholder>
                <w:docPart w:val="7232D868E6834C29B6485C1F8F78C85C"/>
              </w:placeholder>
            </w:sdtPr>
            <w:sdtEndPr/>
            <w:sdtContent>
              <w:tr w:rsidR="0045275E" w14:paraId="5B06AEB7" w14:textId="77777777" w:rsidTr="0045275E">
                <w:trPr>
                  <w:cantSplit/>
                </w:trPr>
                <w:tc>
                  <w:tcPr>
                    <w:tcW w:w="2006" w:type="pct"/>
                    <w:tcBorders>
                      <w:top w:val="single" w:sz="4" w:space="0" w:color="auto"/>
                      <w:left w:val="single" w:sz="4" w:space="0" w:color="auto"/>
                      <w:bottom w:val="single" w:sz="4" w:space="0" w:color="auto"/>
                      <w:right w:val="single" w:sz="4" w:space="0" w:color="auto"/>
                    </w:tcBorders>
                    <w:shd w:val="clear" w:color="auto" w:fill="auto"/>
                  </w:tcPr>
                  <w:p w14:paraId="18B45CCA" w14:textId="77777777" w:rsidR="0045275E" w:rsidRDefault="0045275E" w:rsidP="0045275E">
                    <w:pPr>
                      <w:rPr>
                        <w:szCs w:val="21"/>
                      </w:rPr>
                    </w:pPr>
                    <w:r>
                      <w:t>漳县祁连山水泥有限公司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5A588081" w14:textId="77777777" w:rsidR="0045275E" w:rsidRDefault="0045275E" w:rsidP="0045275E">
                    <w:pPr>
                      <w:rPr>
                        <w:szCs w:val="21"/>
                      </w:rPr>
                    </w:pPr>
                    <w:r>
                      <w:t>购买商品</w:t>
                    </w:r>
                  </w:p>
                </w:tc>
                <w:tc>
                  <w:tcPr>
                    <w:tcW w:w="963" w:type="pct"/>
                    <w:tcBorders>
                      <w:top w:val="single" w:sz="4" w:space="0" w:color="auto"/>
                      <w:left w:val="single" w:sz="4" w:space="0" w:color="auto"/>
                      <w:bottom w:val="single" w:sz="4" w:space="0" w:color="auto"/>
                      <w:right w:val="single" w:sz="4" w:space="0" w:color="auto"/>
                    </w:tcBorders>
                    <w:shd w:val="clear" w:color="auto" w:fill="auto"/>
                  </w:tcPr>
                  <w:p w14:paraId="1046CDE0" w14:textId="77777777" w:rsidR="0045275E" w:rsidRDefault="0045275E" w:rsidP="0045275E">
                    <w:pPr>
                      <w:jc w:val="right"/>
                      <w:rPr>
                        <w:szCs w:val="21"/>
                      </w:rPr>
                    </w:pPr>
                    <w:r>
                      <w:t>5,637,735.38</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0754CB44" w14:textId="77777777" w:rsidR="0045275E" w:rsidRDefault="0045275E" w:rsidP="0045275E">
                    <w:pPr>
                      <w:jc w:val="right"/>
                      <w:rPr>
                        <w:szCs w:val="21"/>
                      </w:rPr>
                    </w:pPr>
                  </w:p>
                </w:tc>
              </w:tr>
            </w:sdtContent>
          </w:sdt>
          <w:sdt>
            <w:sdtPr>
              <w:rPr>
                <w:rFonts w:asciiTheme="minorHAnsi" w:eastAsiaTheme="minorEastAsia" w:hAnsiTheme="minorHAnsi" w:cstheme="minorBidi"/>
                <w:kern w:val="2"/>
                <w:szCs w:val="21"/>
              </w:rPr>
              <w:alias w:val="采购商品接受劳务情况明细"/>
              <w:tag w:val="_TUP_21b06c19d7ae4c2ea8596d9fcb57283b"/>
              <w:id w:val="-294993641"/>
              <w:lock w:val="sdtLocked"/>
              <w:placeholder>
                <w:docPart w:val="7232D868E6834C29B6485C1F8F78C85C"/>
              </w:placeholder>
            </w:sdtPr>
            <w:sdtEndPr/>
            <w:sdtContent>
              <w:tr w:rsidR="0045275E" w14:paraId="271F0E42" w14:textId="77777777" w:rsidTr="0045275E">
                <w:trPr>
                  <w:cantSplit/>
                </w:trPr>
                <w:tc>
                  <w:tcPr>
                    <w:tcW w:w="2006" w:type="pct"/>
                    <w:tcBorders>
                      <w:top w:val="single" w:sz="4" w:space="0" w:color="auto"/>
                      <w:left w:val="single" w:sz="4" w:space="0" w:color="auto"/>
                      <w:bottom w:val="single" w:sz="4" w:space="0" w:color="auto"/>
                      <w:right w:val="single" w:sz="4" w:space="0" w:color="auto"/>
                    </w:tcBorders>
                    <w:shd w:val="clear" w:color="auto" w:fill="auto"/>
                  </w:tcPr>
                  <w:p w14:paraId="2A699978" w14:textId="77777777" w:rsidR="0045275E" w:rsidRDefault="0045275E" w:rsidP="0045275E">
                    <w:pPr>
                      <w:rPr>
                        <w:szCs w:val="21"/>
                      </w:rPr>
                    </w:pPr>
                    <w:r>
                      <w:t>中材汉江水泥股份有限公司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30315528" w14:textId="77777777" w:rsidR="0045275E" w:rsidRDefault="0045275E" w:rsidP="0045275E">
                    <w:pPr>
                      <w:rPr>
                        <w:szCs w:val="21"/>
                      </w:rPr>
                    </w:pPr>
                    <w:r>
                      <w:t>购买商品</w:t>
                    </w:r>
                  </w:p>
                </w:tc>
                <w:tc>
                  <w:tcPr>
                    <w:tcW w:w="963" w:type="pct"/>
                    <w:tcBorders>
                      <w:top w:val="single" w:sz="4" w:space="0" w:color="auto"/>
                      <w:left w:val="single" w:sz="4" w:space="0" w:color="auto"/>
                      <w:bottom w:val="single" w:sz="4" w:space="0" w:color="auto"/>
                      <w:right w:val="single" w:sz="4" w:space="0" w:color="auto"/>
                    </w:tcBorders>
                    <w:shd w:val="clear" w:color="auto" w:fill="auto"/>
                  </w:tcPr>
                  <w:p w14:paraId="6F9C9AB9" w14:textId="77777777" w:rsidR="0045275E" w:rsidRDefault="0045275E" w:rsidP="0045275E">
                    <w:pPr>
                      <w:jc w:val="right"/>
                      <w:rPr>
                        <w:szCs w:val="21"/>
                      </w:rPr>
                    </w:pP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65E89813" w14:textId="77777777" w:rsidR="0045275E" w:rsidRDefault="0045275E" w:rsidP="0045275E">
                    <w:pPr>
                      <w:jc w:val="right"/>
                      <w:rPr>
                        <w:szCs w:val="21"/>
                      </w:rPr>
                    </w:pPr>
                    <w:r>
                      <w:t>1,240,566.67</w:t>
                    </w:r>
                  </w:p>
                </w:tc>
              </w:tr>
            </w:sdtContent>
          </w:sdt>
          <w:sdt>
            <w:sdtPr>
              <w:rPr>
                <w:rFonts w:asciiTheme="minorHAnsi" w:eastAsiaTheme="minorEastAsia" w:hAnsiTheme="minorHAnsi" w:cstheme="minorBidi"/>
                <w:kern w:val="2"/>
                <w:szCs w:val="21"/>
              </w:rPr>
              <w:alias w:val="采购商品接受劳务情况明细"/>
              <w:tag w:val="_TUP_21b06c19d7ae4c2ea8596d9fcb57283b"/>
              <w:id w:val="-56008573"/>
              <w:lock w:val="sdtLocked"/>
              <w:placeholder>
                <w:docPart w:val="7232D868E6834C29B6485C1F8F78C85C"/>
              </w:placeholder>
            </w:sdtPr>
            <w:sdtEndPr/>
            <w:sdtContent>
              <w:tr w:rsidR="0045275E" w14:paraId="10211A73" w14:textId="77777777" w:rsidTr="0045275E">
                <w:trPr>
                  <w:cantSplit/>
                </w:trPr>
                <w:tc>
                  <w:tcPr>
                    <w:tcW w:w="2006" w:type="pct"/>
                    <w:tcBorders>
                      <w:top w:val="single" w:sz="4" w:space="0" w:color="auto"/>
                      <w:left w:val="single" w:sz="4" w:space="0" w:color="auto"/>
                      <w:bottom w:val="single" w:sz="4" w:space="0" w:color="auto"/>
                      <w:right w:val="single" w:sz="4" w:space="0" w:color="auto"/>
                    </w:tcBorders>
                    <w:shd w:val="clear" w:color="auto" w:fill="auto"/>
                  </w:tcPr>
                  <w:p w14:paraId="6D72CF64" w14:textId="77777777" w:rsidR="0045275E" w:rsidRDefault="0045275E" w:rsidP="0045275E">
                    <w:pPr>
                      <w:rPr>
                        <w:szCs w:val="21"/>
                      </w:rPr>
                    </w:pPr>
                    <w:r>
                      <w:t>中材科技股份有限公司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688B323A" w14:textId="77777777" w:rsidR="0045275E" w:rsidRDefault="0045275E" w:rsidP="0045275E">
                    <w:pPr>
                      <w:rPr>
                        <w:szCs w:val="21"/>
                      </w:rPr>
                    </w:pPr>
                    <w:r>
                      <w:t>购买商品/接受劳务</w:t>
                    </w:r>
                  </w:p>
                </w:tc>
                <w:tc>
                  <w:tcPr>
                    <w:tcW w:w="963" w:type="pct"/>
                    <w:tcBorders>
                      <w:top w:val="single" w:sz="4" w:space="0" w:color="auto"/>
                      <w:left w:val="single" w:sz="4" w:space="0" w:color="auto"/>
                      <w:bottom w:val="single" w:sz="4" w:space="0" w:color="auto"/>
                      <w:right w:val="single" w:sz="4" w:space="0" w:color="auto"/>
                    </w:tcBorders>
                    <w:shd w:val="clear" w:color="auto" w:fill="auto"/>
                  </w:tcPr>
                  <w:p w14:paraId="3F12C17F" w14:textId="77777777" w:rsidR="0045275E" w:rsidRDefault="0045275E" w:rsidP="0045275E">
                    <w:pPr>
                      <w:jc w:val="right"/>
                      <w:rPr>
                        <w:szCs w:val="21"/>
                      </w:rPr>
                    </w:pPr>
                    <w:r>
                      <w:t>21,720,940.37</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4D960A97" w14:textId="77777777" w:rsidR="0045275E" w:rsidRDefault="0045275E" w:rsidP="0045275E">
                    <w:pPr>
                      <w:jc w:val="right"/>
                      <w:rPr>
                        <w:szCs w:val="21"/>
                      </w:rPr>
                    </w:pPr>
                    <w:r>
                      <w:t>11,878,662.40</w:t>
                    </w:r>
                  </w:p>
                </w:tc>
              </w:tr>
            </w:sdtContent>
          </w:sdt>
          <w:sdt>
            <w:sdtPr>
              <w:rPr>
                <w:rFonts w:asciiTheme="minorHAnsi" w:eastAsiaTheme="minorEastAsia" w:hAnsiTheme="minorHAnsi" w:cstheme="minorBidi"/>
                <w:kern w:val="2"/>
                <w:szCs w:val="21"/>
              </w:rPr>
              <w:alias w:val="采购商品接受劳务情况明细"/>
              <w:tag w:val="_TUP_21b06c19d7ae4c2ea8596d9fcb57283b"/>
              <w:id w:val="-514999785"/>
              <w:lock w:val="sdtLocked"/>
              <w:placeholder>
                <w:docPart w:val="7232D868E6834C29B6485C1F8F78C85C"/>
              </w:placeholder>
            </w:sdtPr>
            <w:sdtEndPr/>
            <w:sdtContent>
              <w:tr w:rsidR="0045275E" w14:paraId="54166699" w14:textId="77777777" w:rsidTr="0045275E">
                <w:trPr>
                  <w:cantSplit/>
                </w:trPr>
                <w:tc>
                  <w:tcPr>
                    <w:tcW w:w="2006" w:type="pct"/>
                    <w:tcBorders>
                      <w:top w:val="single" w:sz="4" w:space="0" w:color="auto"/>
                      <w:left w:val="single" w:sz="4" w:space="0" w:color="auto"/>
                      <w:bottom w:val="single" w:sz="4" w:space="0" w:color="auto"/>
                      <w:right w:val="single" w:sz="4" w:space="0" w:color="auto"/>
                    </w:tcBorders>
                    <w:shd w:val="clear" w:color="auto" w:fill="auto"/>
                  </w:tcPr>
                  <w:p w14:paraId="61006E37" w14:textId="77777777" w:rsidR="0045275E" w:rsidRDefault="0045275E" w:rsidP="0045275E">
                    <w:pPr>
                      <w:rPr>
                        <w:szCs w:val="21"/>
                      </w:rPr>
                    </w:pPr>
                    <w:r>
                      <w:t>中国非金属材料南京矿山工程有限公司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689115E9" w14:textId="77777777" w:rsidR="0045275E" w:rsidRDefault="0045275E" w:rsidP="0045275E">
                    <w:pPr>
                      <w:rPr>
                        <w:szCs w:val="21"/>
                      </w:rPr>
                    </w:pPr>
                    <w:r>
                      <w:t>购买商品/接受劳务</w:t>
                    </w:r>
                  </w:p>
                </w:tc>
                <w:tc>
                  <w:tcPr>
                    <w:tcW w:w="963" w:type="pct"/>
                    <w:tcBorders>
                      <w:top w:val="single" w:sz="4" w:space="0" w:color="auto"/>
                      <w:left w:val="single" w:sz="4" w:space="0" w:color="auto"/>
                      <w:bottom w:val="single" w:sz="4" w:space="0" w:color="auto"/>
                      <w:right w:val="single" w:sz="4" w:space="0" w:color="auto"/>
                    </w:tcBorders>
                    <w:shd w:val="clear" w:color="auto" w:fill="auto"/>
                  </w:tcPr>
                  <w:p w14:paraId="210274FF" w14:textId="77777777" w:rsidR="0045275E" w:rsidRDefault="0045275E" w:rsidP="0045275E">
                    <w:pPr>
                      <w:jc w:val="right"/>
                      <w:rPr>
                        <w:szCs w:val="21"/>
                      </w:rPr>
                    </w:pPr>
                    <w:r>
                      <w:t>26,936,893.23</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764F1CF2" w14:textId="77777777" w:rsidR="0045275E" w:rsidRDefault="0045275E" w:rsidP="0045275E">
                    <w:pPr>
                      <w:jc w:val="right"/>
                      <w:rPr>
                        <w:szCs w:val="21"/>
                      </w:rPr>
                    </w:pPr>
                    <w:r>
                      <w:t>7,640,776.71</w:t>
                    </w:r>
                  </w:p>
                </w:tc>
              </w:tr>
            </w:sdtContent>
          </w:sdt>
          <w:sdt>
            <w:sdtPr>
              <w:rPr>
                <w:rFonts w:asciiTheme="minorHAnsi" w:eastAsiaTheme="minorEastAsia" w:hAnsiTheme="minorHAnsi" w:cstheme="minorBidi"/>
                <w:kern w:val="2"/>
                <w:szCs w:val="21"/>
              </w:rPr>
              <w:alias w:val="采购商品接受劳务情况明细"/>
              <w:tag w:val="_TUP_21b06c19d7ae4c2ea8596d9fcb57283b"/>
              <w:id w:val="1739064243"/>
              <w:lock w:val="sdtLocked"/>
              <w:placeholder>
                <w:docPart w:val="7232D868E6834C29B6485C1F8F78C85C"/>
              </w:placeholder>
            </w:sdtPr>
            <w:sdtEndPr/>
            <w:sdtContent>
              <w:tr w:rsidR="0045275E" w14:paraId="74B04B4F" w14:textId="77777777" w:rsidTr="0045275E">
                <w:trPr>
                  <w:cantSplit/>
                </w:trPr>
                <w:tc>
                  <w:tcPr>
                    <w:tcW w:w="2006" w:type="pct"/>
                    <w:tcBorders>
                      <w:top w:val="single" w:sz="4" w:space="0" w:color="auto"/>
                      <w:left w:val="single" w:sz="4" w:space="0" w:color="auto"/>
                      <w:bottom w:val="single" w:sz="4" w:space="0" w:color="auto"/>
                      <w:right w:val="single" w:sz="4" w:space="0" w:color="auto"/>
                    </w:tcBorders>
                    <w:shd w:val="clear" w:color="auto" w:fill="auto"/>
                  </w:tcPr>
                  <w:p w14:paraId="7A6AF0FE" w14:textId="77777777" w:rsidR="0045275E" w:rsidRDefault="0045275E" w:rsidP="0045275E">
                    <w:pPr>
                      <w:rPr>
                        <w:szCs w:val="21"/>
                      </w:rPr>
                    </w:pPr>
                    <w:r>
                      <w:t>中国建筑材料工业建设西安工程有限公司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73AC3250" w14:textId="77777777" w:rsidR="0045275E" w:rsidRDefault="0045275E" w:rsidP="0045275E">
                    <w:pPr>
                      <w:rPr>
                        <w:szCs w:val="21"/>
                      </w:rPr>
                    </w:pPr>
                    <w:r>
                      <w:t>接受劳务</w:t>
                    </w:r>
                  </w:p>
                </w:tc>
                <w:tc>
                  <w:tcPr>
                    <w:tcW w:w="963" w:type="pct"/>
                    <w:tcBorders>
                      <w:top w:val="single" w:sz="4" w:space="0" w:color="auto"/>
                      <w:left w:val="single" w:sz="4" w:space="0" w:color="auto"/>
                      <w:bottom w:val="single" w:sz="4" w:space="0" w:color="auto"/>
                      <w:right w:val="single" w:sz="4" w:space="0" w:color="auto"/>
                    </w:tcBorders>
                    <w:shd w:val="clear" w:color="auto" w:fill="auto"/>
                  </w:tcPr>
                  <w:p w14:paraId="30131296" w14:textId="77777777" w:rsidR="0045275E" w:rsidRDefault="0045275E" w:rsidP="0045275E">
                    <w:pPr>
                      <w:jc w:val="right"/>
                      <w:rPr>
                        <w:szCs w:val="21"/>
                      </w:rPr>
                    </w:pP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66BCD124" w14:textId="77777777" w:rsidR="0045275E" w:rsidRDefault="0045275E" w:rsidP="0045275E">
                    <w:pPr>
                      <w:jc w:val="right"/>
                      <w:rPr>
                        <w:szCs w:val="21"/>
                      </w:rPr>
                    </w:pPr>
                    <w:r>
                      <w:t>200,000.00</w:t>
                    </w:r>
                  </w:p>
                </w:tc>
              </w:tr>
            </w:sdtContent>
          </w:sdt>
          <w:sdt>
            <w:sdtPr>
              <w:rPr>
                <w:rFonts w:asciiTheme="minorHAnsi" w:eastAsiaTheme="minorEastAsia" w:hAnsiTheme="minorHAnsi" w:cstheme="minorBidi"/>
                <w:kern w:val="2"/>
                <w:szCs w:val="21"/>
              </w:rPr>
              <w:alias w:val="采购商品接受劳务情况明细"/>
              <w:tag w:val="_TUP_21b06c19d7ae4c2ea8596d9fcb57283b"/>
              <w:id w:val="747538135"/>
              <w:lock w:val="sdtLocked"/>
              <w:placeholder>
                <w:docPart w:val="7232D868E6834C29B6485C1F8F78C85C"/>
              </w:placeholder>
            </w:sdtPr>
            <w:sdtEndPr/>
            <w:sdtContent>
              <w:tr w:rsidR="0045275E" w14:paraId="4C1B0390" w14:textId="77777777" w:rsidTr="0045275E">
                <w:trPr>
                  <w:cantSplit/>
                </w:trPr>
                <w:tc>
                  <w:tcPr>
                    <w:tcW w:w="2006" w:type="pct"/>
                    <w:tcBorders>
                      <w:top w:val="single" w:sz="4" w:space="0" w:color="auto"/>
                      <w:left w:val="single" w:sz="4" w:space="0" w:color="auto"/>
                      <w:bottom w:val="single" w:sz="4" w:space="0" w:color="auto"/>
                      <w:right w:val="single" w:sz="4" w:space="0" w:color="auto"/>
                    </w:tcBorders>
                    <w:shd w:val="clear" w:color="auto" w:fill="auto"/>
                  </w:tcPr>
                  <w:p w14:paraId="2A4611DB" w14:textId="77777777" w:rsidR="0045275E" w:rsidRDefault="0045275E" w:rsidP="0045275E">
                    <w:pPr>
                      <w:rPr>
                        <w:szCs w:val="21"/>
                      </w:rPr>
                    </w:pPr>
                    <w:r>
                      <w:t>安徽天柱绿色能源科技有限公司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5D27D7A6" w14:textId="77777777" w:rsidR="0045275E" w:rsidRDefault="0045275E" w:rsidP="0045275E">
                    <w:pPr>
                      <w:rPr>
                        <w:szCs w:val="21"/>
                      </w:rPr>
                    </w:pPr>
                    <w:r>
                      <w:t>接受劳务</w:t>
                    </w:r>
                  </w:p>
                </w:tc>
                <w:tc>
                  <w:tcPr>
                    <w:tcW w:w="963" w:type="pct"/>
                    <w:tcBorders>
                      <w:top w:val="single" w:sz="4" w:space="0" w:color="auto"/>
                      <w:left w:val="single" w:sz="4" w:space="0" w:color="auto"/>
                      <w:bottom w:val="single" w:sz="4" w:space="0" w:color="auto"/>
                      <w:right w:val="single" w:sz="4" w:space="0" w:color="auto"/>
                    </w:tcBorders>
                    <w:shd w:val="clear" w:color="auto" w:fill="auto"/>
                  </w:tcPr>
                  <w:p w14:paraId="5C88D405" w14:textId="77777777" w:rsidR="0045275E" w:rsidRDefault="0045275E" w:rsidP="0045275E">
                    <w:pPr>
                      <w:jc w:val="right"/>
                      <w:rPr>
                        <w:szCs w:val="21"/>
                      </w:rPr>
                    </w:pP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083AA00F" w14:textId="77777777" w:rsidR="0045275E" w:rsidRDefault="0045275E" w:rsidP="0045275E">
                    <w:pPr>
                      <w:jc w:val="right"/>
                      <w:rPr>
                        <w:szCs w:val="21"/>
                      </w:rPr>
                    </w:pPr>
                    <w:r>
                      <w:t>2,150,000.00</w:t>
                    </w:r>
                  </w:p>
                </w:tc>
              </w:tr>
            </w:sdtContent>
          </w:sdt>
          <w:sdt>
            <w:sdtPr>
              <w:rPr>
                <w:rFonts w:asciiTheme="minorHAnsi" w:eastAsiaTheme="minorEastAsia" w:hAnsiTheme="minorHAnsi" w:cstheme="minorBidi"/>
                <w:kern w:val="2"/>
                <w:szCs w:val="21"/>
              </w:rPr>
              <w:alias w:val="采购商品接受劳务情况明细"/>
              <w:tag w:val="_TUP_21b06c19d7ae4c2ea8596d9fcb57283b"/>
              <w:id w:val="951359652"/>
              <w:lock w:val="sdtLocked"/>
              <w:placeholder>
                <w:docPart w:val="7232D868E6834C29B6485C1F8F78C85C"/>
              </w:placeholder>
            </w:sdtPr>
            <w:sdtEndPr/>
            <w:sdtContent>
              <w:tr w:rsidR="0045275E" w14:paraId="4484F298" w14:textId="77777777" w:rsidTr="0045275E">
                <w:trPr>
                  <w:cantSplit/>
                </w:trPr>
                <w:tc>
                  <w:tcPr>
                    <w:tcW w:w="2006" w:type="pct"/>
                    <w:tcBorders>
                      <w:top w:val="single" w:sz="4" w:space="0" w:color="auto"/>
                      <w:left w:val="single" w:sz="4" w:space="0" w:color="auto"/>
                      <w:bottom w:val="single" w:sz="4" w:space="0" w:color="auto"/>
                      <w:right w:val="single" w:sz="4" w:space="0" w:color="auto"/>
                    </w:tcBorders>
                    <w:shd w:val="clear" w:color="auto" w:fill="auto"/>
                  </w:tcPr>
                  <w:p w14:paraId="43649A48" w14:textId="77777777" w:rsidR="0045275E" w:rsidRDefault="0045275E" w:rsidP="0045275E">
                    <w:pPr>
                      <w:rPr>
                        <w:szCs w:val="21"/>
                      </w:rPr>
                    </w:pPr>
                    <w:r>
                      <w:t>合肥中亚建材装备有限责任公司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057F9660" w14:textId="77777777" w:rsidR="0045275E" w:rsidRDefault="0045275E" w:rsidP="0045275E">
                    <w:pPr>
                      <w:rPr>
                        <w:szCs w:val="21"/>
                      </w:rPr>
                    </w:pPr>
                    <w:r>
                      <w:t>购买商品</w:t>
                    </w:r>
                  </w:p>
                </w:tc>
                <w:tc>
                  <w:tcPr>
                    <w:tcW w:w="963" w:type="pct"/>
                    <w:tcBorders>
                      <w:top w:val="single" w:sz="4" w:space="0" w:color="auto"/>
                      <w:left w:val="single" w:sz="4" w:space="0" w:color="auto"/>
                      <w:bottom w:val="single" w:sz="4" w:space="0" w:color="auto"/>
                      <w:right w:val="single" w:sz="4" w:space="0" w:color="auto"/>
                    </w:tcBorders>
                    <w:shd w:val="clear" w:color="auto" w:fill="auto"/>
                  </w:tcPr>
                  <w:p w14:paraId="0AB888AA" w14:textId="77777777" w:rsidR="0045275E" w:rsidRDefault="0045275E" w:rsidP="0045275E">
                    <w:pPr>
                      <w:jc w:val="right"/>
                      <w:rPr>
                        <w:szCs w:val="21"/>
                      </w:rPr>
                    </w:pPr>
                    <w:r>
                      <w:t>6,579,132.76</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645FA68A" w14:textId="77777777" w:rsidR="0045275E" w:rsidRDefault="0045275E" w:rsidP="0045275E">
                    <w:pPr>
                      <w:jc w:val="right"/>
                      <w:rPr>
                        <w:szCs w:val="21"/>
                      </w:rPr>
                    </w:pPr>
                  </w:p>
                </w:tc>
              </w:tr>
            </w:sdtContent>
          </w:sdt>
          <w:sdt>
            <w:sdtPr>
              <w:rPr>
                <w:rFonts w:asciiTheme="minorHAnsi" w:eastAsiaTheme="minorEastAsia" w:hAnsiTheme="minorHAnsi" w:cstheme="minorBidi"/>
                <w:kern w:val="2"/>
                <w:szCs w:val="21"/>
              </w:rPr>
              <w:alias w:val="采购商品接受劳务情况明细"/>
              <w:tag w:val="_TUP_21b06c19d7ae4c2ea8596d9fcb57283b"/>
              <w:id w:val="1037472603"/>
              <w:lock w:val="sdtLocked"/>
              <w:placeholder>
                <w:docPart w:val="7232D868E6834C29B6485C1F8F78C85C"/>
              </w:placeholder>
            </w:sdtPr>
            <w:sdtEndPr/>
            <w:sdtContent>
              <w:tr w:rsidR="0045275E" w14:paraId="0A4EBECA" w14:textId="77777777" w:rsidTr="0045275E">
                <w:trPr>
                  <w:cantSplit/>
                </w:trPr>
                <w:tc>
                  <w:tcPr>
                    <w:tcW w:w="2006" w:type="pct"/>
                    <w:tcBorders>
                      <w:top w:val="single" w:sz="4" w:space="0" w:color="auto"/>
                      <w:left w:val="single" w:sz="4" w:space="0" w:color="auto"/>
                      <w:bottom w:val="single" w:sz="4" w:space="0" w:color="auto"/>
                      <w:right w:val="single" w:sz="4" w:space="0" w:color="auto"/>
                    </w:tcBorders>
                    <w:shd w:val="clear" w:color="auto" w:fill="auto"/>
                  </w:tcPr>
                  <w:p w14:paraId="3B5B91BA" w14:textId="77777777" w:rsidR="0045275E" w:rsidRDefault="0045275E" w:rsidP="0045275E">
                    <w:pPr>
                      <w:rPr>
                        <w:szCs w:val="21"/>
                      </w:rPr>
                    </w:pPr>
                    <w:r>
                      <w:t>江苏华建岩土工程有限公司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42F2649C" w14:textId="77777777" w:rsidR="0045275E" w:rsidRDefault="0045275E" w:rsidP="0045275E">
                    <w:pPr>
                      <w:rPr>
                        <w:szCs w:val="21"/>
                      </w:rPr>
                    </w:pPr>
                    <w:r>
                      <w:t>接受劳务</w:t>
                    </w:r>
                  </w:p>
                </w:tc>
                <w:tc>
                  <w:tcPr>
                    <w:tcW w:w="963" w:type="pct"/>
                    <w:tcBorders>
                      <w:top w:val="single" w:sz="4" w:space="0" w:color="auto"/>
                      <w:left w:val="single" w:sz="4" w:space="0" w:color="auto"/>
                      <w:bottom w:val="single" w:sz="4" w:space="0" w:color="auto"/>
                      <w:right w:val="single" w:sz="4" w:space="0" w:color="auto"/>
                    </w:tcBorders>
                    <w:shd w:val="clear" w:color="auto" w:fill="auto"/>
                  </w:tcPr>
                  <w:p w14:paraId="680A9EEB" w14:textId="77777777" w:rsidR="0045275E" w:rsidRDefault="0045275E" w:rsidP="0045275E">
                    <w:pPr>
                      <w:jc w:val="right"/>
                      <w:rPr>
                        <w:szCs w:val="21"/>
                      </w:rPr>
                    </w:pP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7A7F8CF0" w14:textId="77777777" w:rsidR="0045275E" w:rsidRDefault="0045275E" w:rsidP="0045275E">
                    <w:pPr>
                      <w:jc w:val="right"/>
                      <w:rPr>
                        <w:szCs w:val="21"/>
                      </w:rPr>
                    </w:pPr>
                    <w:r>
                      <w:t>1,334,458.60</w:t>
                    </w:r>
                  </w:p>
                </w:tc>
              </w:tr>
            </w:sdtContent>
          </w:sdt>
          <w:sdt>
            <w:sdtPr>
              <w:rPr>
                <w:rFonts w:asciiTheme="minorHAnsi" w:eastAsiaTheme="minorEastAsia" w:hAnsiTheme="minorHAnsi" w:cstheme="minorBidi"/>
                <w:kern w:val="2"/>
                <w:szCs w:val="21"/>
              </w:rPr>
              <w:alias w:val="采购商品接受劳务情况明细"/>
              <w:tag w:val="_TUP_21b06c19d7ae4c2ea8596d9fcb57283b"/>
              <w:id w:val="1781149730"/>
              <w:lock w:val="sdtLocked"/>
              <w:placeholder>
                <w:docPart w:val="7232D868E6834C29B6485C1F8F78C85C"/>
              </w:placeholder>
            </w:sdtPr>
            <w:sdtEndPr/>
            <w:sdtContent>
              <w:tr w:rsidR="0045275E" w14:paraId="17B13950" w14:textId="77777777" w:rsidTr="0045275E">
                <w:trPr>
                  <w:cantSplit/>
                </w:trPr>
                <w:tc>
                  <w:tcPr>
                    <w:tcW w:w="2006" w:type="pct"/>
                    <w:tcBorders>
                      <w:top w:val="single" w:sz="4" w:space="0" w:color="auto"/>
                      <w:left w:val="single" w:sz="4" w:space="0" w:color="auto"/>
                      <w:bottom w:val="single" w:sz="4" w:space="0" w:color="auto"/>
                      <w:right w:val="single" w:sz="4" w:space="0" w:color="auto"/>
                    </w:tcBorders>
                    <w:shd w:val="clear" w:color="auto" w:fill="auto"/>
                  </w:tcPr>
                  <w:p w14:paraId="09F9F891" w14:textId="77777777" w:rsidR="0045275E" w:rsidRDefault="0045275E" w:rsidP="0045275E">
                    <w:pPr>
                      <w:rPr>
                        <w:szCs w:val="21"/>
                      </w:rPr>
                    </w:pPr>
                    <w:r>
                      <w:t>南通万达锅炉有限公司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55C19A75" w14:textId="77777777" w:rsidR="0045275E" w:rsidRDefault="0045275E" w:rsidP="0045275E">
                    <w:pPr>
                      <w:rPr>
                        <w:szCs w:val="21"/>
                      </w:rPr>
                    </w:pPr>
                    <w:r>
                      <w:t>购买商品</w:t>
                    </w:r>
                  </w:p>
                </w:tc>
                <w:tc>
                  <w:tcPr>
                    <w:tcW w:w="963" w:type="pct"/>
                    <w:tcBorders>
                      <w:top w:val="single" w:sz="4" w:space="0" w:color="auto"/>
                      <w:left w:val="single" w:sz="4" w:space="0" w:color="auto"/>
                      <w:bottom w:val="single" w:sz="4" w:space="0" w:color="auto"/>
                      <w:right w:val="single" w:sz="4" w:space="0" w:color="auto"/>
                    </w:tcBorders>
                    <w:shd w:val="clear" w:color="auto" w:fill="auto"/>
                  </w:tcPr>
                  <w:p w14:paraId="7F4F54CA" w14:textId="77777777" w:rsidR="0045275E" w:rsidRDefault="0045275E" w:rsidP="0045275E">
                    <w:pPr>
                      <w:jc w:val="right"/>
                      <w:rPr>
                        <w:szCs w:val="21"/>
                      </w:rPr>
                    </w:pPr>
                    <w:r>
                      <w:t>9,723,275.84</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2174C4DE" w14:textId="77777777" w:rsidR="0045275E" w:rsidRDefault="0045275E" w:rsidP="0045275E">
                    <w:pPr>
                      <w:jc w:val="right"/>
                      <w:rPr>
                        <w:szCs w:val="21"/>
                      </w:rPr>
                    </w:pPr>
                    <w:r>
                      <w:t>102,528,877.78</w:t>
                    </w:r>
                  </w:p>
                </w:tc>
              </w:tr>
            </w:sdtContent>
          </w:sdt>
          <w:sdt>
            <w:sdtPr>
              <w:rPr>
                <w:rFonts w:asciiTheme="minorHAnsi" w:eastAsiaTheme="minorEastAsia" w:hAnsiTheme="minorHAnsi" w:cstheme="minorBidi"/>
                <w:kern w:val="2"/>
                <w:szCs w:val="21"/>
              </w:rPr>
              <w:alias w:val="采购商品接受劳务情况明细"/>
              <w:tag w:val="_TUP_21b06c19d7ae4c2ea8596d9fcb57283b"/>
              <w:id w:val="-563184721"/>
              <w:lock w:val="sdtLocked"/>
              <w:placeholder>
                <w:docPart w:val="7232D868E6834C29B6485C1F8F78C85C"/>
              </w:placeholder>
            </w:sdtPr>
            <w:sdtEndPr/>
            <w:sdtContent>
              <w:tr w:rsidR="0045275E" w14:paraId="4CD74E2A" w14:textId="77777777" w:rsidTr="0045275E">
                <w:trPr>
                  <w:cantSplit/>
                </w:trPr>
                <w:tc>
                  <w:tcPr>
                    <w:tcW w:w="2006" w:type="pct"/>
                    <w:tcBorders>
                      <w:top w:val="single" w:sz="4" w:space="0" w:color="auto"/>
                      <w:left w:val="single" w:sz="4" w:space="0" w:color="auto"/>
                      <w:bottom w:val="single" w:sz="4" w:space="0" w:color="auto"/>
                      <w:right w:val="single" w:sz="4" w:space="0" w:color="auto"/>
                    </w:tcBorders>
                    <w:shd w:val="clear" w:color="auto" w:fill="auto"/>
                  </w:tcPr>
                  <w:p w14:paraId="04F0828A" w14:textId="77777777" w:rsidR="0045275E" w:rsidRDefault="0045275E" w:rsidP="0045275E">
                    <w:pPr>
                      <w:rPr>
                        <w:szCs w:val="21"/>
                      </w:rPr>
                    </w:pPr>
                    <w:r>
                      <w:t>宁国市开源电力耐磨材料有限公司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19CC9EC2" w14:textId="77777777" w:rsidR="0045275E" w:rsidRDefault="0045275E" w:rsidP="0045275E">
                    <w:pPr>
                      <w:rPr>
                        <w:szCs w:val="21"/>
                      </w:rPr>
                    </w:pPr>
                    <w:r>
                      <w:t>购买商品</w:t>
                    </w:r>
                  </w:p>
                </w:tc>
                <w:tc>
                  <w:tcPr>
                    <w:tcW w:w="963" w:type="pct"/>
                    <w:tcBorders>
                      <w:top w:val="single" w:sz="4" w:space="0" w:color="auto"/>
                      <w:left w:val="single" w:sz="4" w:space="0" w:color="auto"/>
                      <w:bottom w:val="single" w:sz="4" w:space="0" w:color="auto"/>
                      <w:right w:val="single" w:sz="4" w:space="0" w:color="auto"/>
                    </w:tcBorders>
                    <w:shd w:val="clear" w:color="auto" w:fill="auto"/>
                  </w:tcPr>
                  <w:p w14:paraId="59F33BE9" w14:textId="77777777" w:rsidR="0045275E" w:rsidRDefault="0045275E" w:rsidP="0045275E">
                    <w:pPr>
                      <w:jc w:val="right"/>
                      <w:rPr>
                        <w:szCs w:val="21"/>
                      </w:rPr>
                    </w:pPr>
                    <w:r>
                      <w:t>7,339,829.08</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634E45C4" w14:textId="77777777" w:rsidR="0045275E" w:rsidRDefault="0045275E" w:rsidP="0045275E">
                    <w:pPr>
                      <w:jc w:val="right"/>
                      <w:rPr>
                        <w:szCs w:val="21"/>
                      </w:rPr>
                    </w:pPr>
                    <w:r>
                      <w:t>1,709,401.70</w:t>
                    </w:r>
                  </w:p>
                </w:tc>
              </w:tr>
            </w:sdtContent>
          </w:sdt>
          <w:sdt>
            <w:sdtPr>
              <w:rPr>
                <w:rFonts w:asciiTheme="minorHAnsi" w:eastAsiaTheme="minorEastAsia" w:hAnsiTheme="minorHAnsi" w:cstheme="minorBidi"/>
                <w:kern w:val="2"/>
                <w:szCs w:val="21"/>
              </w:rPr>
              <w:alias w:val="采购商品接受劳务情况明细"/>
              <w:tag w:val="_TUP_21b06c19d7ae4c2ea8596d9fcb57283b"/>
              <w:id w:val="1399788200"/>
              <w:lock w:val="sdtLocked"/>
              <w:placeholder>
                <w:docPart w:val="7232D868E6834C29B6485C1F8F78C85C"/>
              </w:placeholder>
            </w:sdtPr>
            <w:sdtEndPr/>
            <w:sdtContent>
              <w:tr w:rsidR="0045275E" w14:paraId="477DF50B" w14:textId="77777777" w:rsidTr="0045275E">
                <w:trPr>
                  <w:cantSplit/>
                </w:trPr>
                <w:tc>
                  <w:tcPr>
                    <w:tcW w:w="2006" w:type="pct"/>
                    <w:tcBorders>
                      <w:top w:val="single" w:sz="4" w:space="0" w:color="auto"/>
                      <w:left w:val="single" w:sz="4" w:space="0" w:color="auto"/>
                      <w:bottom w:val="single" w:sz="4" w:space="0" w:color="auto"/>
                      <w:right w:val="single" w:sz="4" w:space="0" w:color="auto"/>
                    </w:tcBorders>
                    <w:shd w:val="clear" w:color="auto" w:fill="auto"/>
                  </w:tcPr>
                  <w:p w14:paraId="7ADE728D" w14:textId="77777777" w:rsidR="0045275E" w:rsidRDefault="0045275E" w:rsidP="0045275E">
                    <w:pPr>
                      <w:rPr>
                        <w:szCs w:val="21"/>
                      </w:rPr>
                    </w:pPr>
                    <w:r>
                      <w:t>深圳市南华岩土工程有限公司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42DD8E7F" w14:textId="77777777" w:rsidR="0045275E" w:rsidRDefault="0045275E" w:rsidP="0045275E">
                    <w:pPr>
                      <w:rPr>
                        <w:szCs w:val="21"/>
                      </w:rPr>
                    </w:pPr>
                    <w:r>
                      <w:t>接受劳务</w:t>
                    </w:r>
                  </w:p>
                </w:tc>
                <w:tc>
                  <w:tcPr>
                    <w:tcW w:w="963" w:type="pct"/>
                    <w:tcBorders>
                      <w:top w:val="single" w:sz="4" w:space="0" w:color="auto"/>
                      <w:left w:val="single" w:sz="4" w:space="0" w:color="auto"/>
                      <w:bottom w:val="single" w:sz="4" w:space="0" w:color="auto"/>
                      <w:right w:val="single" w:sz="4" w:space="0" w:color="auto"/>
                    </w:tcBorders>
                    <w:shd w:val="clear" w:color="auto" w:fill="auto"/>
                  </w:tcPr>
                  <w:p w14:paraId="48B080F8" w14:textId="77777777" w:rsidR="0045275E" w:rsidRDefault="0045275E" w:rsidP="0045275E">
                    <w:pPr>
                      <w:jc w:val="right"/>
                      <w:rPr>
                        <w:szCs w:val="21"/>
                      </w:rPr>
                    </w:pPr>
                    <w:r>
                      <w:t>12,656,807.89</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365073F9" w14:textId="77777777" w:rsidR="0045275E" w:rsidRDefault="0045275E" w:rsidP="0045275E">
                    <w:pPr>
                      <w:jc w:val="right"/>
                      <w:rPr>
                        <w:szCs w:val="21"/>
                      </w:rPr>
                    </w:pPr>
                    <w:r>
                      <w:t>27,913,245.03</w:t>
                    </w:r>
                  </w:p>
                </w:tc>
              </w:tr>
            </w:sdtContent>
          </w:sdt>
          <w:sdt>
            <w:sdtPr>
              <w:rPr>
                <w:rFonts w:asciiTheme="minorHAnsi" w:eastAsiaTheme="minorEastAsia" w:hAnsiTheme="minorHAnsi" w:cstheme="minorBidi"/>
                <w:kern w:val="2"/>
                <w:szCs w:val="21"/>
              </w:rPr>
              <w:alias w:val="采购商品接受劳务情况明细"/>
              <w:tag w:val="_TUP_21b06c19d7ae4c2ea8596d9fcb57283b"/>
              <w:id w:val="370654172"/>
              <w:lock w:val="sdtLocked"/>
              <w:placeholder>
                <w:docPart w:val="7232D868E6834C29B6485C1F8F78C85C"/>
              </w:placeholder>
            </w:sdtPr>
            <w:sdtEndPr/>
            <w:sdtContent>
              <w:tr w:rsidR="0045275E" w14:paraId="7BC94812" w14:textId="77777777" w:rsidTr="0045275E">
                <w:trPr>
                  <w:cantSplit/>
                </w:trPr>
                <w:tc>
                  <w:tcPr>
                    <w:tcW w:w="2006" w:type="pct"/>
                    <w:tcBorders>
                      <w:top w:val="single" w:sz="4" w:space="0" w:color="auto"/>
                      <w:left w:val="single" w:sz="4" w:space="0" w:color="auto"/>
                      <w:bottom w:val="single" w:sz="4" w:space="0" w:color="auto"/>
                      <w:right w:val="single" w:sz="4" w:space="0" w:color="auto"/>
                    </w:tcBorders>
                    <w:shd w:val="clear" w:color="auto" w:fill="auto"/>
                  </w:tcPr>
                  <w:p w14:paraId="462E7BD1" w14:textId="77777777" w:rsidR="0045275E" w:rsidRDefault="0045275E" w:rsidP="0045275E">
                    <w:pPr>
                      <w:rPr>
                        <w:szCs w:val="21"/>
                      </w:rPr>
                    </w:pPr>
                    <w:r>
                      <w:t>苏州开普岩土工程有限公司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0050CC15" w14:textId="77777777" w:rsidR="0045275E" w:rsidRDefault="0045275E" w:rsidP="0045275E">
                    <w:pPr>
                      <w:rPr>
                        <w:szCs w:val="21"/>
                      </w:rPr>
                    </w:pPr>
                    <w:r>
                      <w:t>购买商品/接受劳务</w:t>
                    </w:r>
                  </w:p>
                </w:tc>
                <w:tc>
                  <w:tcPr>
                    <w:tcW w:w="963" w:type="pct"/>
                    <w:tcBorders>
                      <w:top w:val="single" w:sz="4" w:space="0" w:color="auto"/>
                      <w:left w:val="single" w:sz="4" w:space="0" w:color="auto"/>
                      <w:bottom w:val="single" w:sz="4" w:space="0" w:color="auto"/>
                      <w:right w:val="single" w:sz="4" w:space="0" w:color="auto"/>
                    </w:tcBorders>
                    <w:shd w:val="clear" w:color="auto" w:fill="auto"/>
                  </w:tcPr>
                  <w:p w14:paraId="36B1FC39" w14:textId="77777777" w:rsidR="0045275E" w:rsidRDefault="0045275E" w:rsidP="0045275E">
                    <w:pPr>
                      <w:jc w:val="right"/>
                      <w:rPr>
                        <w:szCs w:val="21"/>
                      </w:rPr>
                    </w:pPr>
                    <w:r>
                      <w:t>26,228,381.00</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6525F232" w14:textId="77777777" w:rsidR="0045275E" w:rsidRDefault="0045275E" w:rsidP="0045275E">
                    <w:pPr>
                      <w:jc w:val="right"/>
                      <w:rPr>
                        <w:szCs w:val="21"/>
                      </w:rPr>
                    </w:pPr>
                    <w:r>
                      <w:t>1,834,381.96</w:t>
                    </w:r>
                  </w:p>
                </w:tc>
              </w:tr>
            </w:sdtContent>
          </w:sdt>
          <w:sdt>
            <w:sdtPr>
              <w:rPr>
                <w:rFonts w:asciiTheme="minorHAnsi" w:eastAsiaTheme="minorEastAsia" w:hAnsiTheme="minorHAnsi" w:cstheme="minorBidi"/>
                <w:kern w:val="2"/>
                <w:szCs w:val="21"/>
              </w:rPr>
              <w:alias w:val="采购商品接受劳务情况明细"/>
              <w:tag w:val="_TUP_21b06c19d7ae4c2ea8596d9fcb57283b"/>
              <w:id w:val="1582110807"/>
              <w:lock w:val="sdtLocked"/>
              <w:placeholder>
                <w:docPart w:val="7232D868E6834C29B6485C1F8F78C85C"/>
              </w:placeholder>
            </w:sdtPr>
            <w:sdtEndPr/>
            <w:sdtContent>
              <w:tr w:rsidR="0045275E" w14:paraId="3AC2B199" w14:textId="77777777" w:rsidTr="0045275E">
                <w:trPr>
                  <w:cantSplit/>
                </w:trPr>
                <w:tc>
                  <w:tcPr>
                    <w:tcW w:w="2006" w:type="pct"/>
                    <w:tcBorders>
                      <w:top w:val="single" w:sz="4" w:space="0" w:color="auto"/>
                      <w:left w:val="single" w:sz="4" w:space="0" w:color="auto"/>
                      <w:bottom w:val="single" w:sz="4" w:space="0" w:color="auto"/>
                      <w:right w:val="single" w:sz="4" w:space="0" w:color="auto"/>
                    </w:tcBorders>
                    <w:shd w:val="clear" w:color="auto" w:fill="auto"/>
                  </w:tcPr>
                  <w:p w14:paraId="73DEC78F" w14:textId="77777777" w:rsidR="0045275E" w:rsidRDefault="0045275E" w:rsidP="0045275E">
                    <w:pPr>
                      <w:rPr>
                        <w:szCs w:val="21"/>
                      </w:rPr>
                    </w:pPr>
                    <w:r>
                      <w:t>武汉建筑材料工业设计研究院有限公司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449A9DE1" w14:textId="77777777" w:rsidR="0045275E" w:rsidRDefault="0045275E" w:rsidP="0045275E">
                    <w:pPr>
                      <w:rPr>
                        <w:szCs w:val="21"/>
                      </w:rPr>
                    </w:pPr>
                    <w:r>
                      <w:t>购买商品</w:t>
                    </w:r>
                  </w:p>
                </w:tc>
                <w:tc>
                  <w:tcPr>
                    <w:tcW w:w="963" w:type="pct"/>
                    <w:tcBorders>
                      <w:top w:val="single" w:sz="4" w:space="0" w:color="auto"/>
                      <w:left w:val="single" w:sz="4" w:space="0" w:color="auto"/>
                      <w:bottom w:val="single" w:sz="4" w:space="0" w:color="auto"/>
                      <w:right w:val="single" w:sz="4" w:space="0" w:color="auto"/>
                    </w:tcBorders>
                    <w:shd w:val="clear" w:color="auto" w:fill="auto"/>
                  </w:tcPr>
                  <w:p w14:paraId="7AA78DFC" w14:textId="04AEE45B" w:rsidR="0045275E" w:rsidRDefault="00775E88" w:rsidP="0045275E">
                    <w:pPr>
                      <w:jc w:val="right"/>
                      <w:rPr>
                        <w:szCs w:val="21"/>
                      </w:rPr>
                    </w:pPr>
                    <w:r>
                      <w:t>169,871.32</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08FF072B" w14:textId="77777777" w:rsidR="0045275E" w:rsidRDefault="0045275E" w:rsidP="0045275E">
                    <w:pPr>
                      <w:jc w:val="right"/>
                      <w:rPr>
                        <w:szCs w:val="21"/>
                      </w:rPr>
                    </w:pPr>
                    <w:r>
                      <w:t>15,370,065.05</w:t>
                    </w:r>
                  </w:p>
                </w:tc>
              </w:tr>
            </w:sdtContent>
          </w:sdt>
          <w:sdt>
            <w:sdtPr>
              <w:rPr>
                <w:rFonts w:asciiTheme="minorHAnsi" w:eastAsiaTheme="minorEastAsia" w:hAnsiTheme="minorHAnsi" w:cstheme="minorBidi"/>
                <w:kern w:val="2"/>
                <w:szCs w:val="21"/>
              </w:rPr>
              <w:alias w:val="采购商品接受劳务情况明细"/>
              <w:tag w:val="_TUP_21b06c19d7ae4c2ea8596d9fcb57283b"/>
              <w:id w:val="412057136"/>
              <w:lock w:val="sdtLocked"/>
              <w:placeholder>
                <w:docPart w:val="7232D868E6834C29B6485C1F8F78C85C"/>
              </w:placeholder>
            </w:sdtPr>
            <w:sdtEndPr/>
            <w:sdtContent>
              <w:tr w:rsidR="0045275E" w14:paraId="6EE69247" w14:textId="77777777" w:rsidTr="0045275E">
                <w:trPr>
                  <w:cantSplit/>
                </w:trPr>
                <w:tc>
                  <w:tcPr>
                    <w:tcW w:w="2006" w:type="pct"/>
                    <w:tcBorders>
                      <w:top w:val="single" w:sz="4" w:space="0" w:color="auto"/>
                      <w:left w:val="single" w:sz="4" w:space="0" w:color="auto"/>
                      <w:bottom w:val="single" w:sz="4" w:space="0" w:color="auto"/>
                      <w:right w:val="single" w:sz="4" w:space="0" w:color="auto"/>
                    </w:tcBorders>
                    <w:shd w:val="clear" w:color="auto" w:fill="auto"/>
                  </w:tcPr>
                  <w:p w14:paraId="5A23FE2B" w14:textId="77777777" w:rsidR="0045275E" w:rsidRDefault="0045275E" w:rsidP="0045275E">
                    <w:pPr>
                      <w:rPr>
                        <w:szCs w:val="21"/>
                      </w:rPr>
                    </w:pPr>
                    <w:r>
                      <w:t>中材节能股份有限公司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31DA8B51" w14:textId="77777777" w:rsidR="0045275E" w:rsidRDefault="0045275E" w:rsidP="0045275E">
                    <w:pPr>
                      <w:rPr>
                        <w:szCs w:val="21"/>
                      </w:rPr>
                    </w:pPr>
                    <w:r>
                      <w:t>购买商品/接受劳务</w:t>
                    </w:r>
                  </w:p>
                </w:tc>
                <w:tc>
                  <w:tcPr>
                    <w:tcW w:w="963" w:type="pct"/>
                    <w:tcBorders>
                      <w:top w:val="single" w:sz="4" w:space="0" w:color="auto"/>
                      <w:left w:val="single" w:sz="4" w:space="0" w:color="auto"/>
                      <w:bottom w:val="single" w:sz="4" w:space="0" w:color="auto"/>
                      <w:right w:val="single" w:sz="4" w:space="0" w:color="auto"/>
                    </w:tcBorders>
                    <w:shd w:val="clear" w:color="auto" w:fill="auto"/>
                  </w:tcPr>
                  <w:p w14:paraId="281F7825" w14:textId="77777777" w:rsidR="0045275E" w:rsidRDefault="0045275E" w:rsidP="0045275E">
                    <w:pPr>
                      <w:jc w:val="right"/>
                      <w:rPr>
                        <w:szCs w:val="21"/>
                      </w:rPr>
                    </w:pPr>
                    <w:r>
                      <w:t>38,257,525.16</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5A50F57D" w14:textId="77777777" w:rsidR="0045275E" w:rsidRDefault="0045275E" w:rsidP="0045275E">
                    <w:pPr>
                      <w:jc w:val="right"/>
                      <w:rPr>
                        <w:szCs w:val="21"/>
                      </w:rPr>
                    </w:pPr>
                    <w:r>
                      <w:t>31,320,940.25</w:t>
                    </w:r>
                  </w:p>
                </w:tc>
              </w:tr>
            </w:sdtContent>
          </w:sdt>
          <w:sdt>
            <w:sdtPr>
              <w:rPr>
                <w:rFonts w:asciiTheme="minorHAnsi" w:eastAsiaTheme="minorEastAsia" w:hAnsiTheme="minorHAnsi" w:cstheme="minorBidi"/>
                <w:kern w:val="2"/>
                <w:szCs w:val="21"/>
              </w:rPr>
              <w:alias w:val="采购商品接受劳务情况明细"/>
              <w:tag w:val="_TUP_21b06c19d7ae4c2ea8596d9fcb57283b"/>
              <w:id w:val="1130365934"/>
              <w:lock w:val="sdtLocked"/>
              <w:placeholder>
                <w:docPart w:val="7232D868E6834C29B6485C1F8F78C85C"/>
              </w:placeholder>
            </w:sdtPr>
            <w:sdtEndPr/>
            <w:sdtContent>
              <w:tr w:rsidR="0045275E" w14:paraId="44CC846B" w14:textId="77777777" w:rsidTr="0045275E">
                <w:trPr>
                  <w:cantSplit/>
                </w:trPr>
                <w:tc>
                  <w:tcPr>
                    <w:tcW w:w="2006" w:type="pct"/>
                    <w:tcBorders>
                      <w:top w:val="single" w:sz="4" w:space="0" w:color="auto"/>
                      <w:left w:val="single" w:sz="4" w:space="0" w:color="auto"/>
                      <w:bottom w:val="single" w:sz="4" w:space="0" w:color="auto"/>
                      <w:right w:val="single" w:sz="4" w:space="0" w:color="auto"/>
                    </w:tcBorders>
                    <w:shd w:val="clear" w:color="auto" w:fill="auto"/>
                  </w:tcPr>
                  <w:p w14:paraId="1E868DC7" w14:textId="77777777" w:rsidR="0045275E" w:rsidRDefault="0045275E" w:rsidP="0045275E">
                    <w:pPr>
                      <w:rPr>
                        <w:szCs w:val="21"/>
                      </w:rPr>
                    </w:pPr>
                    <w:r>
                      <w:t>中国建材检验认证集团股份有限公司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2AF9D8FF" w14:textId="77777777" w:rsidR="0045275E" w:rsidRDefault="0045275E" w:rsidP="0045275E">
                    <w:pPr>
                      <w:rPr>
                        <w:szCs w:val="21"/>
                      </w:rPr>
                    </w:pPr>
                    <w:r>
                      <w:t>购买商品</w:t>
                    </w:r>
                  </w:p>
                </w:tc>
                <w:tc>
                  <w:tcPr>
                    <w:tcW w:w="963" w:type="pct"/>
                    <w:tcBorders>
                      <w:top w:val="single" w:sz="4" w:space="0" w:color="auto"/>
                      <w:left w:val="single" w:sz="4" w:space="0" w:color="auto"/>
                      <w:bottom w:val="single" w:sz="4" w:space="0" w:color="auto"/>
                      <w:right w:val="single" w:sz="4" w:space="0" w:color="auto"/>
                    </w:tcBorders>
                    <w:shd w:val="clear" w:color="auto" w:fill="auto"/>
                  </w:tcPr>
                  <w:p w14:paraId="4E066FF9" w14:textId="77777777" w:rsidR="0045275E" w:rsidRDefault="0045275E" w:rsidP="0045275E">
                    <w:pPr>
                      <w:jc w:val="right"/>
                      <w:rPr>
                        <w:szCs w:val="21"/>
                      </w:rPr>
                    </w:pPr>
                    <w:r>
                      <w:t>155,200.00</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68028C48" w14:textId="77777777" w:rsidR="0045275E" w:rsidRDefault="0045275E" w:rsidP="0045275E">
                    <w:pPr>
                      <w:jc w:val="right"/>
                      <w:rPr>
                        <w:szCs w:val="21"/>
                      </w:rPr>
                    </w:pPr>
                  </w:p>
                </w:tc>
              </w:tr>
            </w:sdtContent>
          </w:sdt>
          <w:sdt>
            <w:sdtPr>
              <w:rPr>
                <w:rFonts w:asciiTheme="minorHAnsi" w:eastAsiaTheme="minorEastAsia" w:hAnsiTheme="minorHAnsi" w:cstheme="minorBidi"/>
                <w:kern w:val="2"/>
                <w:szCs w:val="21"/>
              </w:rPr>
              <w:alias w:val="采购商品接受劳务情况明细"/>
              <w:tag w:val="_TUP_21b06c19d7ae4c2ea8596d9fcb57283b"/>
              <w:id w:val="511180396"/>
              <w:lock w:val="sdtLocked"/>
              <w:placeholder>
                <w:docPart w:val="7232D868E6834C29B6485C1F8F78C85C"/>
              </w:placeholder>
            </w:sdtPr>
            <w:sdtEndPr/>
            <w:sdtContent>
              <w:tr w:rsidR="0045275E" w14:paraId="2A91238F" w14:textId="77777777" w:rsidTr="0045275E">
                <w:trPr>
                  <w:cantSplit/>
                </w:trPr>
                <w:tc>
                  <w:tcPr>
                    <w:tcW w:w="2006" w:type="pct"/>
                    <w:tcBorders>
                      <w:top w:val="single" w:sz="4" w:space="0" w:color="auto"/>
                      <w:left w:val="single" w:sz="4" w:space="0" w:color="auto"/>
                      <w:bottom w:val="single" w:sz="4" w:space="0" w:color="auto"/>
                      <w:right w:val="single" w:sz="4" w:space="0" w:color="auto"/>
                    </w:tcBorders>
                    <w:shd w:val="clear" w:color="auto" w:fill="auto"/>
                  </w:tcPr>
                  <w:p w14:paraId="7500C3AD" w14:textId="77777777" w:rsidR="0045275E" w:rsidRDefault="0045275E" w:rsidP="0045275E">
                    <w:pPr>
                      <w:rPr>
                        <w:szCs w:val="21"/>
                      </w:rPr>
                    </w:pPr>
                    <w:r>
                      <w:t>中国建筑材料工业地质勘查中心江苏总队</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395FB6A3" w14:textId="77777777" w:rsidR="0045275E" w:rsidRDefault="0045275E" w:rsidP="0045275E">
                    <w:pPr>
                      <w:rPr>
                        <w:szCs w:val="21"/>
                      </w:rPr>
                    </w:pPr>
                    <w:r>
                      <w:t>购买商品</w:t>
                    </w:r>
                  </w:p>
                </w:tc>
                <w:tc>
                  <w:tcPr>
                    <w:tcW w:w="963" w:type="pct"/>
                    <w:tcBorders>
                      <w:top w:val="single" w:sz="4" w:space="0" w:color="auto"/>
                      <w:left w:val="single" w:sz="4" w:space="0" w:color="auto"/>
                      <w:bottom w:val="single" w:sz="4" w:space="0" w:color="auto"/>
                      <w:right w:val="single" w:sz="4" w:space="0" w:color="auto"/>
                    </w:tcBorders>
                    <w:shd w:val="clear" w:color="auto" w:fill="auto"/>
                  </w:tcPr>
                  <w:p w14:paraId="27EE6F8C" w14:textId="77777777" w:rsidR="0045275E" w:rsidRDefault="0045275E" w:rsidP="0045275E">
                    <w:pPr>
                      <w:jc w:val="right"/>
                      <w:rPr>
                        <w:szCs w:val="21"/>
                      </w:rPr>
                    </w:pP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013A09A8" w14:textId="77777777" w:rsidR="0045275E" w:rsidRDefault="0045275E" w:rsidP="0045275E">
                    <w:pPr>
                      <w:jc w:val="right"/>
                      <w:rPr>
                        <w:szCs w:val="21"/>
                      </w:rPr>
                    </w:pPr>
                    <w:r>
                      <w:t>6,500,000.00</w:t>
                    </w:r>
                  </w:p>
                </w:tc>
              </w:tr>
            </w:sdtContent>
          </w:sdt>
          <w:sdt>
            <w:sdtPr>
              <w:rPr>
                <w:rFonts w:asciiTheme="minorHAnsi" w:eastAsiaTheme="minorEastAsia" w:hAnsiTheme="minorHAnsi" w:cstheme="minorBidi"/>
                <w:kern w:val="2"/>
                <w:szCs w:val="21"/>
              </w:rPr>
              <w:alias w:val="采购商品接受劳务情况明细"/>
              <w:tag w:val="_TUP_21b06c19d7ae4c2ea8596d9fcb57283b"/>
              <w:id w:val="-165876762"/>
              <w:lock w:val="sdtLocked"/>
              <w:placeholder>
                <w:docPart w:val="7232D868E6834C29B6485C1F8F78C85C"/>
              </w:placeholder>
            </w:sdtPr>
            <w:sdtEndPr/>
            <w:sdtContent>
              <w:tr w:rsidR="0045275E" w14:paraId="3D8101FB" w14:textId="77777777" w:rsidTr="0045275E">
                <w:trPr>
                  <w:cantSplit/>
                </w:trPr>
                <w:tc>
                  <w:tcPr>
                    <w:tcW w:w="2006" w:type="pct"/>
                    <w:tcBorders>
                      <w:top w:val="single" w:sz="4" w:space="0" w:color="auto"/>
                      <w:left w:val="single" w:sz="4" w:space="0" w:color="auto"/>
                      <w:bottom w:val="single" w:sz="4" w:space="0" w:color="auto"/>
                      <w:right w:val="single" w:sz="4" w:space="0" w:color="auto"/>
                    </w:tcBorders>
                    <w:shd w:val="clear" w:color="auto" w:fill="auto"/>
                  </w:tcPr>
                  <w:p w14:paraId="1D0E0144" w14:textId="77777777" w:rsidR="0045275E" w:rsidRDefault="0045275E" w:rsidP="0045275E">
                    <w:pPr>
                      <w:rPr>
                        <w:szCs w:val="21"/>
                      </w:rPr>
                    </w:pPr>
                    <w:r>
                      <w:t>中国建筑材料工业地质勘查中心四川总队</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3D53444A" w14:textId="77777777" w:rsidR="0045275E" w:rsidRDefault="0045275E" w:rsidP="0045275E">
                    <w:pPr>
                      <w:rPr>
                        <w:szCs w:val="21"/>
                      </w:rPr>
                    </w:pPr>
                    <w:r>
                      <w:t>购买商品/接受劳务</w:t>
                    </w:r>
                  </w:p>
                </w:tc>
                <w:tc>
                  <w:tcPr>
                    <w:tcW w:w="963" w:type="pct"/>
                    <w:tcBorders>
                      <w:top w:val="single" w:sz="4" w:space="0" w:color="auto"/>
                      <w:left w:val="single" w:sz="4" w:space="0" w:color="auto"/>
                      <w:bottom w:val="single" w:sz="4" w:space="0" w:color="auto"/>
                      <w:right w:val="single" w:sz="4" w:space="0" w:color="auto"/>
                    </w:tcBorders>
                    <w:shd w:val="clear" w:color="auto" w:fill="auto"/>
                  </w:tcPr>
                  <w:p w14:paraId="3E6F9E04" w14:textId="77777777" w:rsidR="0045275E" w:rsidRDefault="0045275E" w:rsidP="0045275E">
                    <w:pPr>
                      <w:jc w:val="right"/>
                      <w:rPr>
                        <w:szCs w:val="21"/>
                      </w:rPr>
                    </w:pP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5B0DDA6A" w14:textId="77777777" w:rsidR="0045275E" w:rsidRDefault="0045275E" w:rsidP="0045275E">
                    <w:pPr>
                      <w:jc w:val="right"/>
                      <w:rPr>
                        <w:szCs w:val="21"/>
                      </w:rPr>
                    </w:pPr>
                    <w:r>
                      <w:t>86,776.32</w:t>
                    </w:r>
                  </w:p>
                </w:tc>
              </w:tr>
            </w:sdtContent>
          </w:sdt>
          <w:sdt>
            <w:sdtPr>
              <w:rPr>
                <w:rFonts w:asciiTheme="minorHAnsi" w:eastAsiaTheme="minorEastAsia" w:hAnsiTheme="minorHAnsi" w:cstheme="minorBidi"/>
                <w:kern w:val="2"/>
                <w:szCs w:val="21"/>
              </w:rPr>
              <w:alias w:val="采购商品接受劳务情况明细"/>
              <w:tag w:val="_TUP_21b06c19d7ae4c2ea8596d9fcb57283b"/>
              <w:id w:val="1358999829"/>
              <w:lock w:val="sdtLocked"/>
              <w:placeholder>
                <w:docPart w:val="7232D868E6834C29B6485C1F8F78C85C"/>
              </w:placeholder>
            </w:sdtPr>
            <w:sdtEndPr/>
            <w:sdtContent>
              <w:tr w:rsidR="0045275E" w14:paraId="2EE872E3" w14:textId="77777777" w:rsidTr="0045275E">
                <w:trPr>
                  <w:cantSplit/>
                </w:trPr>
                <w:tc>
                  <w:tcPr>
                    <w:tcW w:w="2006" w:type="pct"/>
                    <w:tcBorders>
                      <w:top w:val="single" w:sz="4" w:space="0" w:color="auto"/>
                      <w:left w:val="single" w:sz="4" w:space="0" w:color="auto"/>
                      <w:bottom w:val="single" w:sz="4" w:space="0" w:color="auto"/>
                      <w:right w:val="single" w:sz="4" w:space="0" w:color="auto"/>
                    </w:tcBorders>
                    <w:shd w:val="clear" w:color="auto" w:fill="auto"/>
                  </w:tcPr>
                  <w:p w14:paraId="1935BC20" w14:textId="77777777" w:rsidR="0045275E" w:rsidRDefault="0045275E" w:rsidP="0045275E">
                    <w:pPr>
                      <w:rPr>
                        <w:szCs w:val="21"/>
                      </w:rPr>
                    </w:pPr>
                    <w:r>
                      <w:t>中建材(合肥)粉体科技装备有限公司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3D7EC51B" w14:textId="77777777" w:rsidR="0045275E" w:rsidRDefault="0045275E" w:rsidP="0045275E">
                    <w:pPr>
                      <w:rPr>
                        <w:szCs w:val="21"/>
                      </w:rPr>
                    </w:pPr>
                    <w:r>
                      <w:t>购买商品</w:t>
                    </w:r>
                  </w:p>
                </w:tc>
                <w:tc>
                  <w:tcPr>
                    <w:tcW w:w="963" w:type="pct"/>
                    <w:tcBorders>
                      <w:top w:val="single" w:sz="4" w:space="0" w:color="auto"/>
                      <w:left w:val="single" w:sz="4" w:space="0" w:color="auto"/>
                      <w:bottom w:val="single" w:sz="4" w:space="0" w:color="auto"/>
                      <w:right w:val="single" w:sz="4" w:space="0" w:color="auto"/>
                    </w:tcBorders>
                    <w:shd w:val="clear" w:color="auto" w:fill="auto"/>
                  </w:tcPr>
                  <w:p w14:paraId="435C8077" w14:textId="77777777" w:rsidR="0045275E" w:rsidRDefault="0045275E" w:rsidP="0045275E">
                    <w:pPr>
                      <w:jc w:val="right"/>
                      <w:rPr>
                        <w:szCs w:val="21"/>
                      </w:rPr>
                    </w:pPr>
                    <w:r>
                      <w:t>717,948.72</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4EB91F09" w14:textId="77777777" w:rsidR="0045275E" w:rsidRDefault="0045275E" w:rsidP="0045275E">
                    <w:pPr>
                      <w:jc w:val="right"/>
                      <w:rPr>
                        <w:szCs w:val="21"/>
                      </w:rPr>
                    </w:pPr>
                    <w:r>
                      <w:t>16,410,256.11</w:t>
                    </w:r>
                  </w:p>
                </w:tc>
              </w:tr>
            </w:sdtContent>
          </w:sdt>
          <w:sdt>
            <w:sdtPr>
              <w:rPr>
                <w:rFonts w:asciiTheme="minorHAnsi" w:eastAsiaTheme="minorEastAsia" w:hAnsiTheme="minorHAnsi" w:cstheme="minorBidi"/>
                <w:kern w:val="2"/>
                <w:szCs w:val="21"/>
              </w:rPr>
              <w:alias w:val="采购商品接受劳务情况明细"/>
              <w:tag w:val="_TUP_21b06c19d7ae4c2ea8596d9fcb57283b"/>
              <w:id w:val="-445309962"/>
              <w:lock w:val="sdtLocked"/>
              <w:placeholder>
                <w:docPart w:val="7232D868E6834C29B6485C1F8F78C85C"/>
              </w:placeholder>
            </w:sdtPr>
            <w:sdtEndPr/>
            <w:sdtContent>
              <w:tr w:rsidR="0045275E" w14:paraId="3B2B7FE5" w14:textId="77777777" w:rsidTr="0045275E">
                <w:trPr>
                  <w:cantSplit/>
                </w:trPr>
                <w:tc>
                  <w:tcPr>
                    <w:tcW w:w="2006" w:type="pct"/>
                    <w:tcBorders>
                      <w:top w:val="single" w:sz="4" w:space="0" w:color="auto"/>
                      <w:left w:val="single" w:sz="4" w:space="0" w:color="auto"/>
                      <w:bottom w:val="single" w:sz="4" w:space="0" w:color="auto"/>
                      <w:right w:val="single" w:sz="4" w:space="0" w:color="auto"/>
                    </w:tcBorders>
                    <w:shd w:val="clear" w:color="auto" w:fill="auto"/>
                  </w:tcPr>
                  <w:p w14:paraId="268C4768" w14:textId="77777777" w:rsidR="0045275E" w:rsidRDefault="0045275E" w:rsidP="0045275E">
                    <w:pPr>
                      <w:rPr>
                        <w:szCs w:val="21"/>
                      </w:rPr>
                    </w:pPr>
                    <w:r>
                      <w:t>中建材(合肥)机电工程技术有限公司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6E9C2B8F" w14:textId="77777777" w:rsidR="0045275E" w:rsidRDefault="0045275E" w:rsidP="0045275E">
                    <w:pPr>
                      <w:rPr>
                        <w:szCs w:val="21"/>
                      </w:rPr>
                    </w:pPr>
                    <w:r>
                      <w:t>购买商品</w:t>
                    </w:r>
                  </w:p>
                </w:tc>
                <w:tc>
                  <w:tcPr>
                    <w:tcW w:w="963" w:type="pct"/>
                    <w:tcBorders>
                      <w:top w:val="single" w:sz="4" w:space="0" w:color="auto"/>
                      <w:left w:val="single" w:sz="4" w:space="0" w:color="auto"/>
                      <w:bottom w:val="single" w:sz="4" w:space="0" w:color="auto"/>
                      <w:right w:val="single" w:sz="4" w:space="0" w:color="auto"/>
                    </w:tcBorders>
                    <w:shd w:val="clear" w:color="auto" w:fill="auto"/>
                  </w:tcPr>
                  <w:p w14:paraId="783FF16D" w14:textId="77777777" w:rsidR="0045275E" w:rsidRDefault="0045275E" w:rsidP="0045275E">
                    <w:pPr>
                      <w:jc w:val="right"/>
                      <w:rPr>
                        <w:szCs w:val="21"/>
                      </w:rPr>
                    </w:pPr>
                    <w:r>
                      <w:t>3,157,726.75</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481DD2C4" w14:textId="77777777" w:rsidR="0045275E" w:rsidRDefault="0045275E" w:rsidP="0045275E">
                    <w:pPr>
                      <w:jc w:val="right"/>
                      <w:rPr>
                        <w:szCs w:val="21"/>
                      </w:rPr>
                    </w:pPr>
                    <w:r>
                      <w:t>25,340,914.53</w:t>
                    </w:r>
                  </w:p>
                </w:tc>
              </w:tr>
            </w:sdtContent>
          </w:sdt>
          <w:sdt>
            <w:sdtPr>
              <w:rPr>
                <w:rFonts w:asciiTheme="minorHAnsi" w:eastAsiaTheme="minorEastAsia" w:hAnsiTheme="minorHAnsi" w:cstheme="minorBidi"/>
                <w:kern w:val="2"/>
                <w:szCs w:val="21"/>
              </w:rPr>
              <w:alias w:val="采购商品接受劳务情况明细"/>
              <w:tag w:val="_TUP_21b06c19d7ae4c2ea8596d9fcb57283b"/>
              <w:id w:val="-394504351"/>
              <w:lock w:val="sdtLocked"/>
              <w:placeholder>
                <w:docPart w:val="7232D868E6834C29B6485C1F8F78C85C"/>
              </w:placeholder>
            </w:sdtPr>
            <w:sdtEndPr/>
            <w:sdtContent>
              <w:tr w:rsidR="0045275E" w14:paraId="14936032" w14:textId="77777777" w:rsidTr="0045275E">
                <w:trPr>
                  <w:cantSplit/>
                </w:trPr>
                <w:tc>
                  <w:tcPr>
                    <w:tcW w:w="2006" w:type="pct"/>
                    <w:tcBorders>
                      <w:top w:val="single" w:sz="4" w:space="0" w:color="auto"/>
                      <w:left w:val="single" w:sz="4" w:space="0" w:color="auto"/>
                      <w:bottom w:val="single" w:sz="4" w:space="0" w:color="auto"/>
                      <w:right w:val="single" w:sz="4" w:space="0" w:color="auto"/>
                    </w:tcBorders>
                    <w:shd w:val="clear" w:color="auto" w:fill="auto"/>
                  </w:tcPr>
                  <w:p w14:paraId="0ED6541A" w14:textId="77777777" w:rsidR="0045275E" w:rsidRDefault="0045275E" w:rsidP="0045275E">
                    <w:pPr>
                      <w:rPr>
                        <w:szCs w:val="21"/>
                      </w:rPr>
                    </w:pPr>
                    <w:r>
                      <w:t>中建材矿业投资江苏有限公司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4F65301A" w14:textId="77777777" w:rsidR="0045275E" w:rsidRDefault="0045275E" w:rsidP="0045275E">
                    <w:pPr>
                      <w:rPr>
                        <w:szCs w:val="21"/>
                      </w:rPr>
                    </w:pPr>
                    <w:r>
                      <w:t>购买商品</w:t>
                    </w:r>
                  </w:p>
                </w:tc>
                <w:tc>
                  <w:tcPr>
                    <w:tcW w:w="963" w:type="pct"/>
                    <w:tcBorders>
                      <w:top w:val="single" w:sz="4" w:space="0" w:color="auto"/>
                      <w:left w:val="single" w:sz="4" w:space="0" w:color="auto"/>
                      <w:bottom w:val="single" w:sz="4" w:space="0" w:color="auto"/>
                      <w:right w:val="single" w:sz="4" w:space="0" w:color="auto"/>
                    </w:tcBorders>
                    <w:shd w:val="clear" w:color="auto" w:fill="auto"/>
                  </w:tcPr>
                  <w:p w14:paraId="77F33A4C" w14:textId="77777777" w:rsidR="0045275E" w:rsidRDefault="0045275E" w:rsidP="0045275E">
                    <w:pPr>
                      <w:jc w:val="right"/>
                      <w:rPr>
                        <w:szCs w:val="21"/>
                      </w:rPr>
                    </w:pPr>
                    <w:r>
                      <w:t>3,772,682.45</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4910622E" w14:textId="77777777" w:rsidR="0045275E" w:rsidRDefault="0045275E" w:rsidP="0045275E">
                    <w:pPr>
                      <w:jc w:val="right"/>
                      <w:rPr>
                        <w:szCs w:val="21"/>
                      </w:rPr>
                    </w:pPr>
                  </w:p>
                </w:tc>
              </w:tr>
            </w:sdtContent>
          </w:sdt>
          <w:sdt>
            <w:sdtPr>
              <w:rPr>
                <w:rFonts w:asciiTheme="minorHAnsi" w:eastAsiaTheme="minorEastAsia" w:hAnsiTheme="minorHAnsi" w:cstheme="minorBidi"/>
                <w:kern w:val="2"/>
                <w:szCs w:val="21"/>
              </w:rPr>
              <w:alias w:val="采购商品接受劳务情况明细"/>
              <w:tag w:val="_TUP_21b06c19d7ae4c2ea8596d9fcb57283b"/>
              <w:id w:val="1916669616"/>
              <w:lock w:val="sdtLocked"/>
              <w:placeholder>
                <w:docPart w:val="7232D868E6834C29B6485C1F8F78C85C"/>
              </w:placeholder>
            </w:sdtPr>
            <w:sdtEndPr/>
            <w:sdtContent>
              <w:tr w:rsidR="0045275E" w14:paraId="62A78DE3" w14:textId="77777777" w:rsidTr="0045275E">
                <w:trPr>
                  <w:cantSplit/>
                </w:trPr>
                <w:tc>
                  <w:tcPr>
                    <w:tcW w:w="2006" w:type="pct"/>
                    <w:tcBorders>
                      <w:top w:val="single" w:sz="4" w:space="0" w:color="auto"/>
                      <w:left w:val="single" w:sz="4" w:space="0" w:color="auto"/>
                      <w:bottom w:val="single" w:sz="4" w:space="0" w:color="auto"/>
                      <w:right w:val="single" w:sz="4" w:space="0" w:color="auto"/>
                    </w:tcBorders>
                    <w:shd w:val="clear" w:color="auto" w:fill="auto"/>
                  </w:tcPr>
                  <w:p w14:paraId="74DE1DB3" w14:textId="77777777" w:rsidR="0045275E" w:rsidRDefault="0045275E" w:rsidP="0045275E">
                    <w:pPr>
                      <w:rPr>
                        <w:szCs w:val="21"/>
                      </w:rPr>
                    </w:pPr>
                    <w:r>
                      <w:t>通达耐火技术股份有限公司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08265D6F" w14:textId="77777777" w:rsidR="0045275E" w:rsidRDefault="0045275E" w:rsidP="0045275E">
                    <w:pPr>
                      <w:rPr>
                        <w:szCs w:val="21"/>
                      </w:rPr>
                    </w:pPr>
                    <w:r>
                      <w:t>购买商品</w:t>
                    </w:r>
                  </w:p>
                </w:tc>
                <w:tc>
                  <w:tcPr>
                    <w:tcW w:w="963" w:type="pct"/>
                    <w:tcBorders>
                      <w:top w:val="single" w:sz="4" w:space="0" w:color="auto"/>
                      <w:left w:val="single" w:sz="4" w:space="0" w:color="auto"/>
                      <w:bottom w:val="single" w:sz="4" w:space="0" w:color="auto"/>
                      <w:right w:val="single" w:sz="4" w:space="0" w:color="auto"/>
                    </w:tcBorders>
                    <w:shd w:val="clear" w:color="auto" w:fill="auto"/>
                  </w:tcPr>
                  <w:p w14:paraId="42DB131C" w14:textId="77777777" w:rsidR="0045275E" w:rsidRDefault="0045275E" w:rsidP="0045275E">
                    <w:pPr>
                      <w:jc w:val="right"/>
                      <w:rPr>
                        <w:szCs w:val="21"/>
                      </w:rPr>
                    </w:pPr>
                    <w:r>
                      <w:t>29,046,430.36</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69790451" w14:textId="77777777" w:rsidR="0045275E" w:rsidRDefault="0045275E" w:rsidP="0045275E">
                    <w:pPr>
                      <w:jc w:val="right"/>
                      <w:rPr>
                        <w:szCs w:val="21"/>
                      </w:rPr>
                    </w:pPr>
                    <w:r>
                      <w:t>23,940,101.95</w:t>
                    </w:r>
                  </w:p>
                </w:tc>
              </w:tr>
            </w:sdtContent>
          </w:sdt>
          <w:sdt>
            <w:sdtPr>
              <w:rPr>
                <w:rFonts w:asciiTheme="minorHAnsi" w:eastAsiaTheme="minorEastAsia" w:hAnsiTheme="minorHAnsi" w:cstheme="minorBidi"/>
                <w:kern w:val="2"/>
                <w:szCs w:val="21"/>
              </w:rPr>
              <w:alias w:val="采购商品接受劳务情况明细"/>
              <w:tag w:val="_TUP_21b06c19d7ae4c2ea8596d9fcb57283b"/>
              <w:id w:val="-1255580594"/>
              <w:lock w:val="sdtLocked"/>
              <w:placeholder>
                <w:docPart w:val="4DE00A4EF0414243A196A1AA80E5B325"/>
              </w:placeholder>
            </w:sdtPr>
            <w:sdtEndPr/>
            <w:sdtContent>
              <w:tr w:rsidR="00775E88" w14:paraId="725D9737" w14:textId="77777777" w:rsidTr="0045275E">
                <w:trPr>
                  <w:cantSplit/>
                </w:trPr>
                <w:tc>
                  <w:tcPr>
                    <w:tcW w:w="2006" w:type="pct"/>
                    <w:tcBorders>
                      <w:top w:val="single" w:sz="4" w:space="0" w:color="auto"/>
                      <w:left w:val="single" w:sz="4" w:space="0" w:color="auto"/>
                      <w:bottom w:val="single" w:sz="4" w:space="0" w:color="auto"/>
                      <w:right w:val="single" w:sz="4" w:space="0" w:color="auto"/>
                    </w:tcBorders>
                    <w:shd w:val="clear" w:color="auto" w:fill="auto"/>
                  </w:tcPr>
                  <w:p w14:paraId="50FB1DF9" w14:textId="77777777" w:rsidR="00775E88" w:rsidRDefault="00775E88" w:rsidP="00775E88">
                    <w:pPr>
                      <w:rPr>
                        <w:szCs w:val="21"/>
                      </w:rPr>
                    </w:pPr>
                    <w:r>
                      <w:t>合计</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4CB9B17F" w14:textId="77777777" w:rsidR="00775E88" w:rsidRDefault="00775E88" w:rsidP="00775E88">
                    <w:pPr>
                      <w:rPr>
                        <w:szCs w:val="21"/>
                      </w:rPr>
                    </w:pPr>
                    <w:r>
                      <w:t xml:space="preserve">　</w:t>
                    </w:r>
                  </w:p>
                </w:tc>
                <w:tc>
                  <w:tcPr>
                    <w:tcW w:w="963" w:type="pct"/>
                    <w:tcBorders>
                      <w:top w:val="single" w:sz="4" w:space="0" w:color="auto"/>
                      <w:left w:val="single" w:sz="4" w:space="0" w:color="auto"/>
                      <w:bottom w:val="single" w:sz="4" w:space="0" w:color="auto"/>
                      <w:right w:val="single" w:sz="4" w:space="0" w:color="auto"/>
                    </w:tcBorders>
                    <w:shd w:val="clear" w:color="auto" w:fill="auto"/>
                  </w:tcPr>
                  <w:p w14:paraId="0ADB3F63" w14:textId="329EA8B9" w:rsidR="00775E88" w:rsidRDefault="00775E88" w:rsidP="00775E88">
                    <w:pPr>
                      <w:jc w:val="right"/>
                      <w:rPr>
                        <w:szCs w:val="21"/>
                      </w:rPr>
                    </w:pPr>
                    <w:r>
                      <w:t>239,814,095.72</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181B822C" w14:textId="77777777" w:rsidR="00775E88" w:rsidRDefault="00775E88" w:rsidP="00775E88">
                    <w:pPr>
                      <w:jc w:val="right"/>
                      <w:rPr>
                        <w:szCs w:val="21"/>
                      </w:rPr>
                    </w:pPr>
                    <w:r>
                      <w:t>299,208,526.83</w:t>
                    </w:r>
                  </w:p>
                </w:tc>
              </w:tr>
            </w:sdtContent>
          </w:sdt>
          <w:bookmarkEnd w:id="168"/>
        </w:tbl>
        <w:p w14:paraId="0B7F12E4" w14:textId="77777777" w:rsidR="0045275E" w:rsidRDefault="0045275E"/>
        <w:p w14:paraId="4FD503FC" w14:textId="77777777" w:rsidR="00F81A9D" w:rsidRDefault="00244448">
          <w:pPr>
            <w:pStyle w:val="affd"/>
          </w:pPr>
        </w:p>
      </w:sdtContent>
    </w:sdt>
    <w:sdt>
      <w:sdtPr>
        <w:rPr>
          <w:rFonts w:hint="eastAsia"/>
          <w:szCs w:val="21"/>
        </w:rPr>
        <w:alias w:val="模块:出售商品/提供劳务情况"/>
        <w:tag w:val="_SEC_0bdaba437cb6402f9ab2a655956dbb9b"/>
        <w:id w:val="-1925488545"/>
        <w:lock w:val="sdtLocked"/>
        <w:placeholder>
          <w:docPart w:val="GBC22222222222222222222222222222"/>
        </w:placeholder>
      </w:sdtPr>
      <w:sdtEndPr>
        <w:rPr>
          <w:rFonts w:cs="Cambria"/>
        </w:rPr>
      </w:sdtEndPr>
      <w:sdtContent>
        <w:p w14:paraId="3A06CA57" w14:textId="77777777" w:rsidR="00F81A9D" w:rsidRDefault="00D27BBC">
          <w:pPr>
            <w:ind w:rightChars="-369" w:right="-775"/>
            <w:rPr>
              <w:szCs w:val="21"/>
            </w:rPr>
          </w:pPr>
          <w:r>
            <w:rPr>
              <w:rFonts w:hint="eastAsia"/>
              <w:szCs w:val="21"/>
            </w:rPr>
            <w:t>出售商品/提供劳务情况表</w:t>
          </w:r>
        </w:p>
        <w:sdt>
          <w:sdtPr>
            <w:rPr>
              <w:szCs w:val="21"/>
            </w:rPr>
            <w:alias w:val="是否适用：出售商品或提供劳务情况表[双击切换]"/>
            <w:tag w:val="_GBC_38804595ac014174a1f7bfa274a356d2"/>
            <w:id w:val="224343244"/>
            <w:lock w:val="sdtContentLocked"/>
            <w:placeholder>
              <w:docPart w:val="GBC22222222222222222222222222222"/>
            </w:placeholder>
          </w:sdtPr>
          <w:sdtEndPr/>
          <w:sdtContent>
            <w:p w14:paraId="318D45BF" w14:textId="77777777" w:rsidR="00F81A9D" w:rsidRDefault="00D27BBC">
              <w:pPr>
                <w:ind w:rightChars="-369" w:right="-775"/>
                <w:rPr>
                  <w:szCs w:val="21"/>
                </w:rPr>
              </w:pPr>
              <w:r>
                <w:rPr>
                  <w:szCs w:val="21"/>
                </w:rPr>
                <w:fldChar w:fldCharType="begin"/>
              </w:r>
              <w:r w:rsidR="00D478A4">
                <w:rPr>
                  <w:szCs w:val="21"/>
                </w:rPr>
                <w:instrText xml:space="preserve">MACROBUTTON  SnrToggleCheckbox √适用 </w:instrText>
              </w:r>
              <w:r>
                <w:rPr>
                  <w:szCs w:val="21"/>
                </w:rPr>
                <w:fldChar w:fldCharType="end"/>
              </w:r>
              <w:r>
                <w:rPr>
                  <w:szCs w:val="21"/>
                </w:rPr>
                <w:fldChar w:fldCharType="begin"/>
              </w:r>
              <w:r w:rsidR="00D478A4">
                <w:rPr>
                  <w:szCs w:val="21"/>
                </w:rPr>
                <w:instrText xml:space="preserve"> MACROBUTTON  SnrToggleCheckbox □不适用 </w:instrText>
              </w:r>
              <w:r>
                <w:rPr>
                  <w:szCs w:val="21"/>
                </w:rPr>
                <w:fldChar w:fldCharType="end"/>
              </w:r>
            </w:p>
          </w:sdtContent>
        </w:sdt>
        <w:p w14:paraId="13B97792" w14:textId="77777777" w:rsidR="00F81A9D" w:rsidRDefault="00D27BBC">
          <w:pPr>
            <w:tabs>
              <w:tab w:val="left" w:pos="3870"/>
            </w:tabs>
            <w:jc w:val="right"/>
            <w:rPr>
              <w:rFonts w:cs="Cambria"/>
              <w:szCs w:val="21"/>
            </w:rPr>
          </w:pPr>
          <w:r>
            <w:rPr>
              <w:szCs w:val="21"/>
            </w:rPr>
            <w:t>单位</w:t>
          </w:r>
          <w:r>
            <w:rPr>
              <w:rFonts w:hint="eastAsia"/>
              <w:szCs w:val="21"/>
            </w:rPr>
            <w:t>：</w:t>
          </w:r>
          <w:sdt>
            <w:sdtPr>
              <w:rPr>
                <w:szCs w:val="21"/>
              </w:rPr>
              <w:alias w:val="单位：出售商品提供劳务情况表"/>
              <w:tag w:val="_GBC_74429e932533428390da29c9e567c1c8"/>
              <w:id w:val="-113039697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szCs w:val="21"/>
                </w:rPr>
                <w:t>元</w:t>
              </w:r>
            </w:sdtContent>
          </w:sdt>
          <w:r>
            <w:rPr>
              <w:szCs w:val="21"/>
            </w:rPr>
            <w:t xml:space="preserve">  币种：</w:t>
          </w:r>
          <w:sdt>
            <w:sdtPr>
              <w:rPr>
                <w:szCs w:val="21"/>
              </w:rPr>
              <w:alias w:val="币种：出售商品提供劳务情况表"/>
              <w:tag w:val="_GBC_4fc61a58f8e34c3c8024ea0b63c2bd2f"/>
              <w:id w:val="-208690918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000" w:firstRow="0" w:lastRow="0" w:firstColumn="0" w:lastColumn="0" w:noHBand="0" w:noVBand="0"/>
          </w:tblPr>
          <w:tblGrid>
            <w:gridCol w:w="3256"/>
            <w:gridCol w:w="1985"/>
            <w:gridCol w:w="1842"/>
            <w:gridCol w:w="1740"/>
          </w:tblGrid>
          <w:tr w:rsidR="00675125" w14:paraId="23CFD8A4" w14:textId="77777777" w:rsidTr="00A11156">
            <w:trPr>
              <w:cantSplit/>
              <w:trHeight w:val="273"/>
            </w:trPr>
            <w:bookmarkStart w:id="169" w:name="_Hlk3468657" w:displacedByCustomXml="next"/>
            <w:sdt>
              <w:sdtPr>
                <w:tag w:val="_PLD_8f46d61b556c4e7e9874d48274581d06"/>
                <w:id w:val="-392808645"/>
                <w:lock w:val="sdtLocked"/>
              </w:sdtPr>
              <w:sdtEndPr/>
              <w:sdtContent>
                <w:tc>
                  <w:tcPr>
                    <w:tcW w:w="1845" w:type="pct"/>
                    <w:tcBorders>
                      <w:top w:val="single" w:sz="4" w:space="0" w:color="auto"/>
                      <w:left w:val="single" w:sz="4" w:space="0" w:color="auto"/>
                      <w:bottom w:val="single" w:sz="4" w:space="0" w:color="auto"/>
                      <w:right w:val="single" w:sz="4" w:space="0" w:color="auto"/>
                    </w:tcBorders>
                    <w:shd w:val="clear" w:color="auto" w:fill="auto"/>
                    <w:vAlign w:val="center"/>
                  </w:tcPr>
                  <w:p w14:paraId="4C39A86A" w14:textId="77777777" w:rsidR="00675125" w:rsidRDefault="00675125" w:rsidP="00A11156">
                    <w:pPr>
                      <w:jc w:val="center"/>
                      <w:rPr>
                        <w:rFonts w:cs="Cambria"/>
                        <w:szCs w:val="21"/>
                      </w:rPr>
                    </w:pPr>
                    <w:r>
                      <w:rPr>
                        <w:rFonts w:cs="Cambria" w:hint="eastAsia"/>
                        <w:szCs w:val="21"/>
                      </w:rPr>
                      <w:t>关联方</w:t>
                    </w:r>
                  </w:p>
                </w:tc>
              </w:sdtContent>
            </w:sdt>
            <w:sdt>
              <w:sdtPr>
                <w:tag w:val="_PLD_86c6996d2c00443589b89411b2b4bde3"/>
                <w:id w:val="678703542"/>
                <w:lock w:val="sdtLocked"/>
              </w:sdtPr>
              <w:sdtEndPr/>
              <w:sdtContent>
                <w:tc>
                  <w:tcPr>
                    <w:tcW w:w="1125" w:type="pct"/>
                    <w:tcBorders>
                      <w:top w:val="single" w:sz="4" w:space="0" w:color="auto"/>
                      <w:left w:val="single" w:sz="4" w:space="0" w:color="auto"/>
                      <w:bottom w:val="single" w:sz="4" w:space="0" w:color="auto"/>
                      <w:right w:val="single" w:sz="4" w:space="0" w:color="auto"/>
                    </w:tcBorders>
                    <w:shd w:val="clear" w:color="auto" w:fill="auto"/>
                    <w:vAlign w:val="center"/>
                  </w:tcPr>
                  <w:p w14:paraId="5AFECFE2" w14:textId="77777777" w:rsidR="00675125" w:rsidRDefault="00675125" w:rsidP="00A11156">
                    <w:pPr>
                      <w:jc w:val="center"/>
                      <w:rPr>
                        <w:rFonts w:cs="Cambria"/>
                        <w:szCs w:val="21"/>
                      </w:rPr>
                    </w:pPr>
                    <w:r>
                      <w:rPr>
                        <w:rFonts w:cs="Cambria" w:hint="eastAsia"/>
                        <w:szCs w:val="21"/>
                      </w:rPr>
                      <w:t>关联交易内容</w:t>
                    </w:r>
                  </w:p>
                </w:tc>
              </w:sdtContent>
            </w:sdt>
            <w:sdt>
              <w:sdtPr>
                <w:tag w:val="_PLD_52688fb5000a4ccb8c43276d58764eb4"/>
                <w:id w:val="1442109376"/>
                <w:lock w:val="sdtLocked"/>
              </w:sdtPr>
              <w:sdtEndPr/>
              <w:sdtContent>
                <w:tc>
                  <w:tcPr>
                    <w:tcW w:w="1044" w:type="pct"/>
                    <w:tcBorders>
                      <w:top w:val="single" w:sz="4" w:space="0" w:color="auto"/>
                      <w:left w:val="single" w:sz="4" w:space="0" w:color="auto"/>
                      <w:right w:val="single" w:sz="4" w:space="0" w:color="auto"/>
                    </w:tcBorders>
                    <w:shd w:val="clear" w:color="auto" w:fill="auto"/>
                    <w:vAlign w:val="center"/>
                  </w:tcPr>
                  <w:p w14:paraId="7C7A0816" w14:textId="77777777" w:rsidR="00675125" w:rsidRDefault="00675125" w:rsidP="00A11156">
                    <w:pPr>
                      <w:jc w:val="center"/>
                      <w:rPr>
                        <w:rFonts w:cs="Cambria"/>
                        <w:szCs w:val="21"/>
                      </w:rPr>
                    </w:pPr>
                    <w:r>
                      <w:rPr>
                        <w:rFonts w:cs="Cambria" w:hint="eastAsia"/>
                        <w:szCs w:val="21"/>
                      </w:rPr>
                      <w:t>本期发生额</w:t>
                    </w:r>
                  </w:p>
                </w:tc>
              </w:sdtContent>
            </w:sdt>
            <w:sdt>
              <w:sdtPr>
                <w:tag w:val="_PLD_e0158fcec29a443ca9e08a44a2489407"/>
                <w:id w:val="1555278064"/>
                <w:lock w:val="sdtLocked"/>
              </w:sdtPr>
              <w:sdtEndPr/>
              <w:sdtContent>
                <w:tc>
                  <w:tcPr>
                    <w:tcW w:w="986" w:type="pct"/>
                    <w:tcBorders>
                      <w:top w:val="single" w:sz="4" w:space="0" w:color="auto"/>
                      <w:left w:val="single" w:sz="4" w:space="0" w:color="auto"/>
                      <w:right w:val="single" w:sz="4" w:space="0" w:color="auto"/>
                    </w:tcBorders>
                    <w:shd w:val="clear" w:color="auto" w:fill="auto"/>
                    <w:vAlign w:val="center"/>
                  </w:tcPr>
                  <w:p w14:paraId="70951EEA" w14:textId="77777777" w:rsidR="00675125" w:rsidRDefault="00675125" w:rsidP="00A11156">
                    <w:pPr>
                      <w:jc w:val="center"/>
                      <w:rPr>
                        <w:rFonts w:cs="Cambria"/>
                        <w:szCs w:val="21"/>
                      </w:rPr>
                    </w:pPr>
                    <w:r>
                      <w:rPr>
                        <w:rFonts w:cs="Cambria" w:hint="eastAsia"/>
                        <w:szCs w:val="21"/>
                      </w:rPr>
                      <w:t>上期发生额</w:t>
                    </w:r>
                  </w:p>
                </w:tc>
              </w:sdtContent>
            </w:sdt>
          </w:tr>
          <w:sdt>
            <w:sdtPr>
              <w:rPr>
                <w:rFonts w:asciiTheme="minorHAnsi" w:eastAsiaTheme="minorEastAsia" w:hAnsiTheme="minorHAnsi" w:cstheme="minorBidi"/>
                <w:kern w:val="2"/>
                <w:szCs w:val="21"/>
              </w:rPr>
              <w:alias w:val="出售商品提供劳务情况明细"/>
              <w:tag w:val="_TUP_c080581d6b634c7bacd27d6542159620"/>
              <w:id w:val="1777678260"/>
              <w:lock w:val="sdtLocked"/>
              <w:placeholder>
                <w:docPart w:val="FC83F7519FB94B029C0D12181F5DECF2"/>
              </w:placeholder>
            </w:sdtPr>
            <w:sdtEndPr/>
            <w:sdtContent>
              <w:tr w:rsidR="00675125" w14:paraId="7B568377"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77B6D920" w14:textId="77777777" w:rsidR="00675125" w:rsidRDefault="00675125" w:rsidP="00A11156">
                    <w:pPr>
                      <w:rPr>
                        <w:szCs w:val="21"/>
                      </w:rPr>
                    </w:pPr>
                    <w:proofErr w:type="spellStart"/>
                    <w:r>
                      <w:t>Mpande</w:t>
                    </w:r>
                    <w:proofErr w:type="spellEnd"/>
                    <w:r>
                      <w:t xml:space="preserve"> Limestone Limited</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3CB4A0C1" w14:textId="77777777" w:rsidR="00675125" w:rsidRDefault="00675125" w:rsidP="00A11156">
                    <w:pPr>
                      <w:rPr>
                        <w:szCs w:val="21"/>
                      </w:rPr>
                    </w:pPr>
                    <w:r>
                      <w:t>销售商品/提供劳务</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7887D6F7" w14:textId="77777777" w:rsidR="00675125" w:rsidRDefault="00675125" w:rsidP="00A11156">
                    <w:pPr>
                      <w:jc w:val="right"/>
                      <w:rPr>
                        <w:szCs w:val="21"/>
                      </w:rPr>
                    </w:pPr>
                    <w:r>
                      <w:t>174,148,420.49</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0E4EAD2E" w14:textId="77777777" w:rsidR="00675125" w:rsidRDefault="00675125" w:rsidP="00A11156">
                    <w:pPr>
                      <w:jc w:val="right"/>
                      <w:rPr>
                        <w:szCs w:val="21"/>
                      </w:rPr>
                    </w:pPr>
                    <w:r>
                      <w:t>435,363,805.23</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1478264171"/>
              <w:lock w:val="sdtLocked"/>
              <w:placeholder>
                <w:docPart w:val="FC83F7519FB94B029C0D12181F5DECF2"/>
              </w:placeholder>
            </w:sdtPr>
            <w:sdtEndPr/>
            <w:sdtContent>
              <w:tr w:rsidR="00675125" w14:paraId="2E3823D6"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40FE708E" w14:textId="77777777" w:rsidR="00675125" w:rsidRDefault="00675125" w:rsidP="00A11156">
                    <w:pPr>
                      <w:rPr>
                        <w:szCs w:val="21"/>
                      </w:rPr>
                    </w:pPr>
                    <w:r>
                      <w:t>阿克苏天山多浪水泥有限责任公司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7C30C908" w14:textId="77777777" w:rsidR="00675125" w:rsidRDefault="00675125" w:rsidP="00A11156">
                    <w:pPr>
                      <w:rPr>
                        <w:szCs w:val="21"/>
                      </w:rPr>
                    </w:pPr>
                    <w:r>
                      <w:t>销售商品/提供劳务</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769D22C0" w14:textId="77777777" w:rsidR="00675125" w:rsidRDefault="00675125" w:rsidP="00A11156">
                    <w:pPr>
                      <w:jc w:val="right"/>
                      <w:rPr>
                        <w:szCs w:val="21"/>
                      </w:rPr>
                    </w:pPr>
                    <w:r>
                      <w:t>585,585.58</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054B20DB" w14:textId="77777777" w:rsidR="00675125" w:rsidRDefault="00675125" w:rsidP="00A11156">
                    <w:pPr>
                      <w:jc w:val="right"/>
                      <w:rPr>
                        <w:szCs w:val="21"/>
                      </w:rPr>
                    </w:pPr>
                    <w:r>
                      <w:t>261,541.88</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1151520010"/>
              <w:lock w:val="sdtLocked"/>
              <w:placeholder>
                <w:docPart w:val="FC83F7519FB94B029C0D12181F5DECF2"/>
              </w:placeholder>
            </w:sdtPr>
            <w:sdtEndPr/>
            <w:sdtContent>
              <w:tr w:rsidR="00675125" w14:paraId="5142ABD5"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3AC39E03" w14:textId="77777777" w:rsidR="00675125" w:rsidRDefault="00675125" w:rsidP="00A11156">
                    <w:pPr>
                      <w:rPr>
                        <w:szCs w:val="21"/>
                      </w:rPr>
                    </w:pPr>
                    <w:r>
                      <w:t>安徽大江股份有限公司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7D91A7B0"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57DAF988" w14:textId="77777777" w:rsidR="00675125" w:rsidRDefault="00675125" w:rsidP="00A11156">
                    <w:pPr>
                      <w:jc w:val="right"/>
                      <w:rPr>
                        <w:szCs w:val="21"/>
                      </w:rPr>
                    </w:pPr>
                    <w:r>
                      <w:t>1,418,803.42</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06A3B425" w14:textId="77777777" w:rsidR="00675125" w:rsidRDefault="00675125" w:rsidP="00A11156">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1524670075"/>
              <w:lock w:val="sdtLocked"/>
              <w:placeholder>
                <w:docPart w:val="FC83F7519FB94B029C0D12181F5DECF2"/>
              </w:placeholder>
            </w:sdtPr>
            <w:sdtEndPr/>
            <w:sdtContent>
              <w:tr w:rsidR="00675125" w14:paraId="15F4766F"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05C6F3A8" w14:textId="77777777" w:rsidR="00675125" w:rsidRDefault="00675125" w:rsidP="00A11156">
                    <w:pPr>
                      <w:rPr>
                        <w:szCs w:val="21"/>
                      </w:rPr>
                    </w:pPr>
                    <w:r>
                      <w:t>安徽广德洪山南方水泥有限公司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3C7E2F60"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4FEC4A52" w14:textId="77777777" w:rsidR="00675125" w:rsidRDefault="00675125" w:rsidP="00A11156">
                    <w:pPr>
                      <w:jc w:val="right"/>
                      <w:rPr>
                        <w:szCs w:val="21"/>
                      </w:rPr>
                    </w:pP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36EBFA77" w14:textId="77777777" w:rsidR="00675125" w:rsidRDefault="00675125" w:rsidP="00A11156">
                    <w:pPr>
                      <w:jc w:val="right"/>
                      <w:rPr>
                        <w:szCs w:val="21"/>
                      </w:rPr>
                    </w:pPr>
                    <w:r>
                      <w:t>813,394.01</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836124574"/>
              <w:lock w:val="sdtLocked"/>
              <w:placeholder>
                <w:docPart w:val="FC83F7519FB94B029C0D12181F5DECF2"/>
              </w:placeholder>
            </w:sdtPr>
            <w:sdtEndPr/>
            <w:sdtContent>
              <w:tr w:rsidR="00675125" w14:paraId="63038DF4"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5E703393" w14:textId="77777777" w:rsidR="00675125" w:rsidRDefault="00675125" w:rsidP="00A11156">
                    <w:pPr>
                      <w:rPr>
                        <w:szCs w:val="21"/>
                      </w:rPr>
                    </w:pPr>
                    <w:r>
                      <w:t>安徽广德南方水泥有限公司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11777189"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2E4B5429" w14:textId="77777777" w:rsidR="00675125" w:rsidRDefault="00675125" w:rsidP="00A11156">
                    <w:pPr>
                      <w:jc w:val="right"/>
                      <w:rPr>
                        <w:szCs w:val="21"/>
                      </w:rPr>
                    </w:pPr>
                    <w:r>
                      <w:t>4,022,176.02</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1AE87600" w14:textId="77777777" w:rsidR="00675125" w:rsidRDefault="00675125" w:rsidP="00A11156">
                    <w:pPr>
                      <w:jc w:val="right"/>
                      <w:rPr>
                        <w:szCs w:val="21"/>
                      </w:rPr>
                    </w:pPr>
                    <w:r>
                      <w:t>17,948.72</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465273482"/>
              <w:lock w:val="sdtLocked"/>
              <w:placeholder>
                <w:docPart w:val="FC83F7519FB94B029C0D12181F5DECF2"/>
              </w:placeholder>
            </w:sdtPr>
            <w:sdtEndPr/>
            <w:sdtContent>
              <w:tr w:rsidR="00675125" w14:paraId="36A4F259"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1A69AD13" w14:textId="77777777" w:rsidR="00675125" w:rsidRDefault="00675125" w:rsidP="00A11156">
                    <w:pPr>
                      <w:rPr>
                        <w:szCs w:val="21"/>
                      </w:rPr>
                    </w:pPr>
                    <w:r>
                      <w:t>安阳中联水泥有限公司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632166CD"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1371A975" w14:textId="77777777" w:rsidR="00675125" w:rsidRDefault="00675125" w:rsidP="00A11156">
                    <w:pPr>
                      <w:jc w:val="right"/>
                      <w:rPr>
                        <w:szCs w:val="21"/>
                      </w:rPr>
                    </w:pPr>
                    <w:r>
                      <w:t>3,629,310.34</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0A7E9EF6" w14:textId="77777777" w:rsidR="00675125" w:rsidRDefault="00675125" w:rsidP="00A11156">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1882438803"/>
              <w:lock w:val="sdtLocked"/>
              <w:placeholder>
                <w:docPart w:val="FC83F7519FB94B029C0D12181F5DECF2"/>
              </w:placeholder>
            </w:sdtPr>
            <w:sdtEndPr/>
            <w:sdtContent>
              <w:tr w:rsidR="00675125" w14:paraId="2E79D67B"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70F215E6" w14:textId="77777777" w:rsidR="00675125" w:rsidRDefault="00675125" w:rsidP="00A11156">
                    <w:pPr>
                      <w:rPr>
                        <w:szCs w:val="21"/>
                      </w:rPr>
                    </w:pPr>
                    <w:r>
                      <w:t>巴彦淖尔中联水泥有限公司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123F0308"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166401BB" w14:textId="77777777" w:rsidR="00675125" w:rsidRDefault="00675125" w:rsidP="00A11156">
                    <w:pPr>
                      <w:jc w:val="right"/>
                      <w:rPr>
                        <w:szCs w:val="21"/>
                      </w:rPr>
                    </w:pPr>
                    <w:r>
                      <w:t>8,470.09</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15A322C7" w14:textId="77777777" w:rsidR="00675125" w:rsidRDefault="00675125" w:rsidP="00A11156">
                    <w:pPr>
                      <w:jc w:val="right"/>
                      <w:rPr>
                        <w:szCs w:val="21"/>
                      </w:rPr>
                    </w:pPr>
                    <w:r>
                      <w:t>52,985.49</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1291970560"/>
              <w:lock w:val="sdtLocked"/>
              <w:placeholder>
                <w:docPart w:val="FC83F7519FB94B029C0D12181F5DECF2"/>
              </w:placeholder>
            </w:sdtPr>
            <w:sdtEndPr/>
            <w:sdtContent>
              <w:tr w:rsidR="00675125" w14:paraId="6FE261FB"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1325EA47" w14:textId="77777777" w:rsidR="00675125" w:rsidRDefault="00675125" w:rsidP="00A11156">
                    <w:pPr>
                      <w:rPr>
                        <w:szCs w:val="21"/>
                      </w:rPr>
                    </w:pPr>
                    <w:r>
                      <w:t>蚌埠凯盛工程技术有限公司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3099651C"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07C8A94F" w14:textId="77777777" w:rsidR="00675125" w:rsidRDefault="00675125" w:rsidP="00A11156">
                    <w:pPr>
                      <w:jc w:val="right"/>
                      <w:rPr>
                        <w:szCs w:val="21"/>
                      </w:rPr>
                    </w:pPr>
                    <w:r>
                      <w:t>635,344.83</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3813EFC6" w14:textId="77777777" w:rsidR="00675125" w:rsidRDefault="00675125" w:rsidP="00A11156">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205878348"/>
              <w:lock w:val="sdtLocked"/>
              <w:placeholder>
                <w:docPart w:val="FC83F7519FB94B029C0D12181F5DECF2"/>
              </w:placeholder>
            </w:sdtPr>
            <w:sdtEndPr/>
            <w:sdtContent>
              <w:tr w:rsidR="00675125" w14:paraId="526D4514"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5AD5DF54" w14:textId="77777777" w:rsidR="00675125" w:rsidRDefault="00675125" w:rsidP="00A11156">
                    <w:pPr>
                      <w:rPr>
                        <w:szCs w:val="21"/>
                      </w:rPr>
                    </w:pPr>
                    <w:r>
                      <w:t>北川中联水泥有限公司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59E5912D"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56FF4842" w14:textId="77777777" w:rsidR="00675125" w:rsidRDefault="00675125" w:rsidP="00A11156">
                    <w:pPr>
                      <w:jc w:val="right"/>
                      <w:rPr>
                        <w:szCs w:val="21"/>
                      </w:rPr>
                    </w:pPr>
                    <w:r>
                      <w:t>182,758.61</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1A83EECF" w14:textId="77777777" w:rsidR="00675125" w:rsidRDefault="00675125" w:rsidP="00A11156">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932128346"/>
              <w:lock w:val="sdtLocked"/>
              <w:placeholder>
                <w:docPart w:val="FC83F7519FB94B029C0D12181F5DECF2"/>
              </w:placeholder>
            </w:sdtPr>
            <w:sdtEndPr/>
            <w:sdtContent>
              <w:tr w:rsidR="00675125" w14:paraId="10BD5C32"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44FFEDDA" w14:textId="77777777" w:rsidR="00675125" w:rsidRDefault="00675125" w:rsidP="00A11156">
                    <w:pPr>
                      <w:rPr>
                        <w:szCs w:val="21"/>
                      </w:rPr>
                    </w:pPr>
                    <w:r>
                      <w:t>北京凯盛建材工程有限公司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29549904" w14:textId="77777777" w:rsidR="00675125" w:rsidRDefault="00675125" w:rsidP="00A11156">
                    <w:pPr>
                      <w:rPr>
                        <w:szCs w:val="21"/>
                      </w:rPr>
                    </w:pPr>
                    <w:r>
                      <w:t>销售商品/提供劳务</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2D7EF99C" w14:textId="77777777" w:rsidR="00675125" w:rsidRDefault="00675125" w:rsidP="00A11156">
                    <w:pPr>
                      <w:jc w:val="right"/>
                      <w:rPr>
                        <w:szCs w:val="21"/>
                      </w:rPr>
                    </w:pPr>
                    <w:r>
                      <w:t>8,705,040.12</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7B3A9043" w14:textId="77777777" w:rsidR="00675125" w:rsidRDefault="00675125" w:rsidP="00A11156">
                    <w:pPr>
                      <w:jc w:val="right"/>
                      <w:rPr>
                        <w:szCs w:val="21"/>
                      </w:rPr>
                    </w:pPr>
                    <w:r>
                      <w:t>14,201,883.95</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218641750"/>
              <w:lock w:val="sdtLocked"/>
              <w:placeholder>
                <w:docPart w:val="FC83F7519FB94B029C0D12181F5DECF2"/>
              </w:placeholder>
            </w:sdtPr>
            <w:sdtEndPr/>
            <w:sdtContent>
              <w:tr w:rsidR="00675125" w14:paraId="000B7327"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4B869566" w14:textId="77777777" w:rsidR="00675125" w:rsidRDefault="00675125" w:rsidP="00A11156">
                    <w:pPr>
                      <w:rPr>
                        <w:szCs w:val="21"/>
                      </w:rPr>
                    </w:pPr>
                    <w:r>
                      <w:t>北新建材（工业）坦桑尼亚有限公司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051E3C7B"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7402E6AA" w14:textId="77777777" w:rsidR="00675125" w:rsidRDefault="00675125" w:rsidP="00A11156">
                    <w:pPr>
                      <w:jc w:val="right"/>
                      <w:rPr>
                        <w:szCs w:val="21"/>
                      </w:rPr>
                    </w:pPr>
                    <w:r>
                      <w:t>50,564,062.82</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2E57F980" w14:textId="77777777" w:rsidR="00675125" w:rsidRDefault="00675125" w:rsidP="00A11156">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1830473150"/>
              <w:lock w:val="sdtLocked"/>
              <w:placeholder>
                <w:docPart w:val="FC83F7519FB94B029C0D12181F5DECF2"/>
              </w:placeholder>
            </w:sdtPr>
            <w:sdtEndPr/>
            <w:sdtContent>
              <w:tr w:rsidR="00675125" w14:paraId="0FEE5F31"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524D55DD" w14:textId="77777777" w:rsidR="00675125" w:rsidRDefault="00675125" w:rsidP="00A11156">
                    <w:pPr>
                      <w:rPr>
                        <w:szCs w:val="21"/>
                      </w:rPr>
                    </w:pPr>
                    <w:r>
                      <w:t>布尔津天山水泥有限责任公司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7BE3F00D"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727D185B" w14:textId="77777777" w:rsidR="00675125" w:rsidRDefault="00675125" w:rsidP="00A11156">
                    <w:pPr>
                      <w:jc w:val="right"/>
                      <w:rPr>
                        <w:szCs w:val="21"/>
                      </w:rPr>
                    </w:pPr>
                    <w:r>
                      <w:t>22,669,140.15</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441C6228" w14:textId="77777777" w:rsidR="00675125" w:rsidRDefault="00675125" w:rsidP="00A11156">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1710989807"/>
              <w:lock w:val="sdtLocked"/>
              <w:placeholder>
                <w:docPart w:val="FC83F7519FB94B029C0D12181F5DECF2"/>
              </w:placeholder>
            </w:sdtPr>
            <w:sdtEndPr/>
            <w:sdtContent>
              <w:tr w:rsidR="00675125" w14:paraId="2E68B2E8"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46C6994A" w14:textId="77777777" w:rsidR="00675125" w:rsidRDefault="00675125" w:rsidP="00A11156">
                    <w:pPr>
                      <w:rPr>
                        <w:szCs w:val="21"/>
                      </w:rPr>
                    </w:pPr>
                    <w:r>
                      <w:t>常山南方水泥有限公司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4BF39874"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5B2C7B8C" w14:textId="77777777" w:rsidR="00675125" w:rsidRDefault="00675125" w:rsidP="00A11156">
                    <w:pPr>
                      <w:jc w:val="right"/>
                      <w:rPr>
                        <w:szCs w:val="21"/>
                      </w:rPr>
                    </w:pPr>
                    <w:r>
                      <w:t>183,760.68</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548C88CB" w14:textId="77777777" w:rsidR="00675125" w:rsidRDefault="00675125" w:rsidP="00A11156">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1434209287"/>
              <w:lock w:val="sdtLocked"/>
              <w:placeholder>
                <w:docPart w:val="FC83F7519FB94B029C0D12181F5DECF2"/>
              </w:placeholder>
            </w:sdtPr>
            <w:sdtEndPr/>
            <w:sdtContent>
              <w:tr w:rsidR="00675125" w14:paraId="5BC89B60"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01A43BFC" w14:textId="77777777" w:rsidR="00675125" w:rsidRDefault="00675125" w:rsidP="00A11156">
                    <w:pPr>
                      <w:rPr>
                        <w:szCs w:val="21"/>
                      </w:rPr>
                    </w:pPr>
                    <w:r>
                      <w:t>成县祁连山水泥有限公司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149DF3E3"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0AA20DEE" w14:textId="77777777" w:rsidR="00675125" w:rsidRDefault="00675125" w:rsidP="00A11156">
                    <w:pPr>
                      <w:jc w:val="right"/>
                      <w:rPr>
                        <w:szCs w:val="21"/>
                      </w:rPr>
                    </w:pPr>
                    <w:r>
                      <w:t>1,830,606.99</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05FD26DD" w14:textId="77777777" w:rsidR="00675125" w:rsidRDefault="00675125" w:rsidP="00A11156">
                    <w:pPr>
                      <w:jc w:val="right"/>
                      <w:rPr>
                        <w:szCs w:val="21"/>
                      </w:rPr>
                    </w:pPr>
                    <w:r>
                      <w:t>25,766,075.70</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1011674691"/>
              <w:lock w:val="sdtLocked"/>
              <w:placeholder>
                <w:docPart w:val="FC83F7519FB94B029C0D12181F5DECF2"/>
              </w:placeholder>
            </w:sdtPr>
            <w:sdtEndPr/>
            <w:sdtContent>
              <w:tr w:rsidR="00675125" w14:paraId="77F09E67"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39FDA514" w14:textId="77777777" w:rsidR="00675125" w:rsidRDefault="00675125" w:rsidP="00A11156">
                    <w:pPr>
                      <w:rPr>
                        <w:szCs w:val="21"/>
                      </w:rPr>
                    </w:pPr>
                    <w:r>
                      <w:t>滁州中联水泥有限公司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52B2C156"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2EAFEE9D" w14:textId="77777777" w:rsidR="00675125" w:rsidRDefault="00675125" w:rsidP="00A11156">
                    <w:pPr>
                      <w:jc w:val="right"/>
                      <w:rPr>
                        <w:szCs w:val="21"/>
                      </w:rPr>
                    </w:pP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2E61C5DE" w14:textId="77777777" w:rsidR="00675125" w:rsidRDefault="00675125" w:rsidP="00A11156">
                    <w:pPr>
                      <w:jc w:val="right"/>
                      <w:rPr>
                        <w:szCs w:val="21"/>
                      </w:rPr>
                    </w:pPr>
                    <w:r>
                      <w:t>38,461.54</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635027898"/>
              <w:lock w:val="sdtLocked"/>
              <w:placeholder>
                <w:docPart w:val="FC83F7519FB94B029C0D12181F5DECF2"/>
              </w:placeholder>
            </w:sdtPr>
            <w:sdtEndPr/>
            <w:sdtContent>
              <w:tr w:rsidR="00675125" w14:paraId="37894177"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64F9BD91" w14:textId="77777777" w:rsidR="00675125" w:rsidRDefault="00675125" w:rsidP="00A11156">
                    <w:pPr>
                      <w:rPr>
                        <w:szCs w:val="21"/>
                      </w:rPr>
                    </w:pPr>
                    <w:r>
                      <w:t>达州利森水泥有限公司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5BEA5018"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470FA28D" w14:textId="77777777" w:rsidR="00675125" w:rsidRDefault="00675125" w:rsidP="00A11156">
                    <w:pPr>
                      <w:jc w:val="right"/>
                      <w:rPr>
                        <w:szCs w:val="21"/>
                      </w:rPr>
                    </w:pP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3DDBE266" w14:textId="77777777" w:rsidR="00675125" w:rsidRDefault="00675125" w:rsidP="00A11156">
                    <w:pPr>
                      <w:jc w:val="right"/>
                      <w:rPr>
                        <w:szCs w:val="21"/>
                      </w:rPr>
                    </w:pPr>
                    <w:r>
                      <w:t>69,743.59</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1411276770"/>
              <w:lock w:val="sdtLocked"/>
              <w:placeholder>
                <w:docPart w:val="FC83F7519FB94B029C0D12181F5DECF2"/>
              </w:placeholder>
            </w:sdtPr>
            <w:sdtEndPr/>
            <w:sdtContent>
              <w:tr w:rsidR="00675125" w14:paraId="5928522C"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27A146FA" w14:textId="77777777" w:rsidR="00675125" w:rsidRDefault="00675125" w:rsidP="00A11156">
                    <w:pPr>
                      <w:rPr>
                        <w:szCs w:val="21"/>
                      </w:rPr>
                    </w:pPr>
                    <w:r>
                      <w:t>德州中联大坝水泥有限公司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712CA901"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595C7071" w14:textId="77777777" w:rsidR="00675125" w:rsidRDefault="00675125" w:rsidP="00A11156">
                    <w:pPr>
                      <w:jc w:val="right"/>
                      <w:rPr>
                        <w:szCs w:val="21"/>
                      </w:rPr>
                    </w:pPr>
                    <w:r>
                      <w:t>361,724.14</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4A527A3D" w14:textId="77777777" w:rsidR="00675125" w:rsidRDefault="00675125" w:rsidP="00A11156">
                    <w:pPr>
                      <w:jc w:val="right"/>
                      <w:rPr>
                        <w:szCs w:val="21"/>
                      </w:rPr>
                    </w:pPr>
                    <w:r>
                      <w:t>196,581.20</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888029678"/>
              <w:lock w:val="sdtLocked"/>
              <w:placeholder>
                <w:docPart w:val="FC83F7519FB94B029C0D12181F5DECF2"/>
              </w:placeholder>
            </w:sdtPr>
            <w:sdtEndPr/>
            <w:sdtContent>
              <w:tr w:rsidR="00675125" w14:paraId="72906D12"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7AE53DEB" w14:textId="77777777" w:rsidR="00675125" w:rsidRDefault="00675125" w:rsidP="00A11156">
                    <w:pPr>
                      <w:rPr>
                        <w:szCs w:val="21"/>
                      </w:rPr>
                    </w:pPr>
                    <w:r>
                      <w:t>登封中联登电水泥有限公司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47855BB4"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621BE1A1" w14:textId="77777777" w:rsidR="00675125" w:rsidRDefault="00675125" w:rsidP="00A11156">
                    <w:pPr>
                      <w:jc w:val="right"/>
                      <w:rPr>
                        <w:szCs w:val="21"/>
                      </w:rPr>
                    </w:pPr>
                    <w:r>
                      <w:t>40,163.80</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62ABC423" w14:textId="77777777" w:rsidR="00675125" w:rsidRDefault="00675125" w:rsidP="00A11156">
                    <w:pPr>
                      <w:jc w:val="right"/>
                      <w:rPr>
                        <w:szCs w:val="21"/>
                      </w:rPr>
                    </w:pPr>
                    <w:r>
                      <w:t>125,576.91</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320628983"/>
              <w:lock w:val="sdtLocked"/>
              <w:placeholder>
                <w:docPart w:val="FC83F7519FB94B029C0D12181F5DECF2"/>
              </w:placeholder>
            </w:sdtPr>
            <w:sdtEndPr/>
            <w:sdtContent>
              <w:tr w:rsidR="00675125" w14:paraId="390C89DD"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29B53D22" w14:textId="77777777" w:rsidR="00675125" w:rsidRDefault="00675125" w:rsidP="00A11156">
                    <w:pPr>
                      <w:rPr>
                        <w:szCs w:val="21"/>
                      </w:rPr>
                    </w:pPr>
                    <w:r>
                      <w:t>邓州中联水泥有限公司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28F702EA"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2737A260" w14:textId="77777777" w:rsidR="00675125" w:rsidRDefault="00675125" w:rsidP="00A11156">
                    <w:pPr>
                      <w:jc w:val="right"/>
                      <w:rPr>
                        <w:szCs w:val="21"/>
                      </w:rPr>
                    </w:pPr>
                    <w:r>
                      <w:t>60,344.83</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1C5D0EC6" w14:textId="77777777" w:rsidR="00675125" w:rsidRDefault="00675125" w:rsidP="00A11156">
                    <w:pPr>
                      <w:jc w:val="right"/>
                      <w:rPr>
                        <w:szCs w:val="21"/>
                      </w:rPr>
                    </w:pPr>
                    <w:r>
                      <w:t>1,880,341.88</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788553486"/>
              <w:lock w:val="sdtLocked"/>
              <w:placeholder>
                <w:docPart w:val="FC83F7519FB94B029C0D12181F5DECF2"/>
              </w:placeholder>
            </w:sdtPr>
            <w:sdtEndPr/>
            <w:sdtContent>
              <w:tr w:rsidR="00675125" w14:paraId="3DDA5FBF"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3111A526" w14:textId="77777777" w:rsidR="00675125" w:rsidRDefault="00675125" w:rsidP="00A11156">
                    <w:pPr>
                      <w:rPr>
                        <w:szCs w:val="21"/>
                      </w:rPr>
                    </w:pPr>
                    <w:r>
                      <w:t>东平中联美景水泥有限公司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0CF96FAF"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583E4DFC" w14:textId="77777777" w:rsidR="00675125" w:rsidRDefault="00675125" w:rsidP="00A11156">
                    <w:pPr>
                      <w:jc w:val="right"/>
                      <w:rPr>
                        <w:szCs w:val="21"/>
                      </w:rPr>
                    </w:pPr>
                    <w:r>
                      <w:t>847,652.27</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6942AC56" w14:textId="77777777" w:rsidR="00675125" w:rsidRDefault="00675125" w:rsidP="00A11156">
                    <w:pPr>
                      <w:jc w:val="right"/>
                      <w:rPr>
                        <w:szCs w:val="21"/>
                      </w:rPr>
                    </w:pPr>
                    <w:r>
                      <w:t>1,407,927.37</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90241886"/>
              <w:lock w:val="sdtLocked"/>
              <w:placeholder>
                <w:docPart w:val="FC83F7519FB94B029C0D12181F5DECF2"/>
              </w:placeholder>
            </w:sdtPr>
            <w:sdtEndPr/>
            <w:sdtContent>
              <w:tr w:rsidR="00675125" w14:paraId="5FF97F0F"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7D97E991" w14:textId="77777777" w:rsidR="00675125" w:rsidRDefault="00675125" w:rsidP="00A11156">
                    <w:pPr>
                      <w:rPr>
                        <w:szCs w:val="21"/>
                      </w:rPr>
                    </w:pPr>
                    <w:r>
                      <w:t>富阳山亚南方水泥有限公司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47E84EF2"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362969B7" w14:textId="77777777" w:rsidR="00675125" w:rsidRDefault="00675125" w:rsidP="00A11156">
                    <w:pPr>
                      <w:jc w:val="right"/>
                      <w:rPr>
                        <w:szCs w:val="21"/>
                      </w:rPr>
                    </w:pPr>
                    <w:r>
                      <w:t>1,985,820.09</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6DC9561D" w14:textId="77777777" w:rsidR="00675125" w:rsidRDefault="00675125" w:rsidP="00A11156">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142703308"/>
              <w:lock w:val="sdtLocked"/>
              <w:placeholder>
                <w:docPart w:val="FC83F7519FB94B029C0D12181F5DECF2"/>
              </w:placeholder>
            </w:sdtPr>
            <w:sdtEndPr/>
            <w:sdtContent>
              <w:tr w:rsidR="00675125" w14:paraId="1DB91ADE"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018C4B47" w14:textId="77777777" w:rsidR="00675125" w:rsidRDefault="00675125" w:rsidP="00A11156">
                    <w:pPr>
                      <w:rPr>
                        <w:szCs w:val="21"/>
                      </w:rPr>
                    </w:pPr>
                    <w:r>
                      <w:t>富蕴天山水泥有限责任公司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7E309AB0"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29AB3F1C" w14:textId="77777777" w:rsidR="00675125" w:rsidRDefault="00675125" w:rsidP="00A11156">
                    <w:pPr>
                      <w:jc w:val="right"/>
                      <w:rPr>
                        <w:szCs w:val="21"/>
                      </w:rPr>
                    </w:pPr>
                    <w:r>
                      <w:t>8,725,293.70</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29A0ED37" w14:textId="77777777" w:rsidR="00675125" w:rsidRDefault="00675125" w:rsidP="00A11156">
                    <w:pPr>
                      <w:jc w:val="right"/>
                      <w:rPr>
                        <w:szCs w:val="21"/>
                      </w:rPr>
                    </w:pPr>
                    <w:r>
                      <w:t>62,478.64</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985208640"/>
              <w:lock w:val="sdtLocked"/>
              <w:placeholder>
                <w:docPart w:val="FC83F7519FB94B029C0D12181F5DECF2"/>
              </w:placeholder>
            </w:sdtPr>
            <w:sdtEndPr/>
            <w:sdtContent>
              <w:tr w:rsidR="00675125" w14:paraId="0559CBD6"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61487FDA" w14:textId="77777777" w:rsidR="00675125" w:rsidRDefault="00675125" w:rsidP="00A11156">
                    <w:pPr>
                      <w:rPr>
                        <w:szCs w:val="21"/>
                      </w:rPr>
                    </w:pPr>
                    <w:r>
                      <w:t>甘谷祁连山水泥有限公司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355DB9CB" w14:textId="77777777" w:rsidR="00675125" w:rsidRDefault="00675125" w:rsidP="00A11156">
                    <w:pPr>
                      <w:rPr>
                        <w:szCs w:val="21"/>
                      </w:rPr>
                    </w:pPr>
                    <w:r>
                      <w:t>销售商品/提供劳务</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67AD744A" w14:textId="77777777" w:rsidR="00675125" w:rsidRDefault="00675125" w:rsidP="00A11156">
                    <w:pPr>
                      <w:jc w:val="right"/>
                      <w:rPr>
                        <w:szCs w:val="21"/>
                      </w:rPr>
                    </w:pPr>
                    <w:r>
                      <w:t>145,631.07</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04532908" w14:textId="77777777" w:rsidR="00675125" w:rsidRDefault="00675125" w:rsidP="00A11156">
                    <w:pPr>
                      <w:jc w:val="right"/>
                      <w:rPr>
                        <w:szCs w:val="21"/>
                      </w:rPr>
                    </w:pPr>
                    <w:r>
                      <w:t>7,987,737.67</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1198592795"/>
              <w:lock w:val="sdtLocked"/>
              <w:placeholder>
                <w:docPart w:val="FC83F7519FB94B029C0D12181F5DECF2"/>
              </w:placeholder>
            </w:sdtPr>
            <w:sdtEndPr/>
            <w:sdtContent>
              <w:tr w:rsidR="00675125" w14:paraId="13DAC82C"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60ED7F7F" w14:textId="77777777" w:rsidR="00675125" w:rsidRDefault="00675125" w:rsidP="00A11156">
                    <w:pPr>
                      <w:rPr>
                        <w:szCs w:val="21"/>
                      </w:rPr>
                    </w:pPr>
                    <w:r>
                      <w:t>甘肃祁连山水泥集团股份有限公司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1241122B" w14:textId="77777777" w:rsidR="00675125" w:rsidRDefault="00675125" w:rsidP="00A11156">
                    <w:pPr>
                      <w:rPr>
                        <w:szCs w:val="21"/>
                      </w:rPr>
                    </w:pPr>
                    <w:r>
                      <w:t>销售商品/提供劳务</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6562A5BB" w14:textId="77777777" w:rsidR="00675125" w:rsidRDefault="00675125" w:rsidP="00A11156">
                    <w:pPr>
                      <w:jc w:val="right"/>
                      <w:rPr>
                        <w:szCs w:val="21"/>
                      </w:rPr>
                    </w:pPr>
                    <w:r>
                      <w:t>282,441,041.27</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147CD3EC" w14:textId="77777777" w:rsidR="00675125" w:rsidRDefault="00675125" w:rsidP="00A11156">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1140998746"/>
              <w:lock w:val="sdtLocked"/>
              <w:placeholder>
                <w:docPart w:val="FC83F7519FB94B029C0D12181F5DECF2"/>
              </w:placeholder>
            </w:sdtPr>
            <w:sdtEndPr/>
            <w:sdtContent>
              <w:tr w:rsidR="00675125" w14:paraId="05E9D213"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4B3E05BE" w14:textId="77777777" w:rsidR="00675125" w:rsidRDefault="00675125" w:rsidP="00A11156">
                    <w:pPr>
                      <w:rPr>
                        <w:szCs w:val="21"/>
                      </w:rPr>
                    </w:pPr>
                    <w:r>
                      <w:t>古浪祁连山水泥有限公司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256F27FC"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345DBFD8" w14:textId="77777777" w:rsidR="00675125" w:rsidRDefault="00675125" w:rsidP="00A11156">
                    <w:pPr>
                      <w:jc w:val="right"/>
                      <w:rPr>
                        <w:szCs w:val="21"/>
                      </w:rPr>
                    </w:pPr>
                    <w:r>
                      <w:t>585,415.64</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0B959E62" w14:textId="77777777" w:rsidR="00675125" w:rsidRDefault="00675125" w:rsidP="00A11156">
                    <w:pPr>
                      <w:jc w:val="right"/>
                      <w:rPr>
                        <w:szCs w:val="21"/>
                      </w:rPr>
                    </w:pPr>
                    <w:r>
                      <w:t>1,054,114.54</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605880302"/>
              <w:lock w:val="sdtLocked"/>
              <w:placeholder>
                <w:docPart w:val="FC83F7519FB94B029C0D12181F5DECF2"/>
              </w:placeholder>
            </w:sdtPr>
            <w:sdtEndPr/>
            <w:sdtContent>
              <w:tr w:rsidR="00675125" w14:paraId="24439330"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762CC66A" w14:textId="77777777" w:rsidR="00675125" w:rsidRDefault="00675125" w:rsidP="00A11156">
                    <w:pPr>
                      <w:rPr>
                        <w:szCs w:val="21"/>
                      </w:rPr>
                    </w:pPr>
                    <w:r>
                      <w:t>固原市六盘山水泥有限责任公司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2EC4D475"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50176166" w14:textId="77777777" w:rsidR="00675125" w:rsidRDefault="00675125" w:rsidP="00A11156">
                    <w:pPr>
                      <w:jc w:val="right"/>
                      <w:rPr>
                        <w:szCs w:val="21"/>
                      </w:rPr>
                    </w:pP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2C00582D" w14:textId="77777777" w:rsidR="00675125" w:rsidRDefault="00675125" w:rsidP="00A11156">
                    <w:pPr>
                      <w:jc w:val="right"/>
                      <w:rPr>
                        <w:szCs w:val="21"/>
                      </w:rPr>
                    </w:pPr>
                    <w:r>
                      <w:t>19,658.12</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295376920"/>
              <w:lock w:val="sdtLocked"/>
              <w:placeholder>
                <w:docPart w:val="FC83F7519FB94B029C0D12181F5DECF2"/>
              </w:placeholder>
            </w:sdtPr>
            <w:sdtEndPr/>
            <w:sdtContent>
              <w:tr w:rsidR="00675125" w14:paraId="0E6625C7"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4F724DF0" w14:textId="77777777" w:rsidR="00675125" w:rsidRDefault="00675125" w:rsidP="00A11156">
                    <w:pPr>
                      <w:rPr>
                        <w:szCs w:val="21"/>
                      </w:rPr>
                    </w:pPr>
                    <w:r>
                      <w:t>广德独山南方水泥有限公司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6F24BE2F"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6FA114A5" w14:textId="77777777" w:rsidR="00675125" w:rsidRDefault="00675125" w:rsidP="00A11156">
                    <w:pPr>
                      <w:jc w:val="right"/>
                      <w:rPr>
                        <w:szCs w:val="21"/>
                      </w:rPr>
                    </w:pPr>
                    <w:r>
                      <w:t>10,241.38</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11A1FCA6" w14:textId="77777777" w:rsidR="00675125" w:rsidRDefault="00675125" w:rsidP="00A11156">
                    <w:pPr>
                      <w:jc w:val="right"/>
                      <w:rPr>
                        <w:szCs w:val="21"/>
                      </w:rPr>
                    </w:pPr>
                    <w:r>
                      <w:t>236,752.14</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328792725"/>
              <w:lock w:val="sdtLocked"/>
              <w:placeholder>
                <w:docPart w:val="FC83F7519FB94B029C0D12181F5DECF2"/>
              </w:placeholder>
            </w:sdtPr>
            <w:sdtEndPr/>
            <w:sdtContent>
              <w:tr w:rsidR="00675125" w14:paraId="21699392"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7FC402FA" w14:textId="77777777" w:rsidR="00675125" w:rsidRDefault="00675125" w:rsidP="00A11156">
                    <w:pPr>
                      <w:rPr>
                        <w:szCs w:val="21"/>
                      </w:rPr>
                    </w:pPr>
                    <w:r>
                      <w:t>贵州梵净山金顶水泥有限公司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1DB34029"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00B12ACF" w14:textId="77777777" w:rsidR="00675125" w:rsidRDefault="00675125" w:rsidP="00A11156">
                    <w:pPr>
                      <w:jc w:val="right"/>
                      <w:rPr>
                        <w:szCs w:val="21"/>
                      </w:rPr>
                    </w:pPr>
                    <w:r>
                      <w:t>2,152,586.20</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27C3E65F" w14:textId="77777777" w:rsidR="00675125" w:rsidRDefault="00675125" w:rsidP="00A11156">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1653518709"/>
              <w:lock w:val="sdtLocked"/>
              <w:placeholder>
                <w:docPart w:val="FC83F7519FB94B029C0D12181F5DECF2"/>
              </w:placeholder>
            </w:sdtPr>
            <w:sdtEndPr/>
            <w:sdtContent>
              <w:tr w:rsidR="00675125" w14:paraId="4726C12F"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6A4F0AD6" w14:textId="77777777" w:rsidR="00675125" w:rsidRDefault="00675125" w:rsidP="00A11156">
                    <w:pPr>
                      <w:rPr>
                        <w:szCs w:val="21"/>
                      </w:rPr>
                    </w:pPr>
                    <w:r>
                      <w:t>贵州福泉西南水泥有限公司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755F9E2D"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70441231" w14:textId="77777777" w:rsidR="00675125" w:rsidRDefault="00675125" w:rsidP="00A11156">
                    <w:pPr>
                      <w:jc w:val="right"/>
                      <w:rPr>
                        <w:szCs w:val="21"/>
                      </w:rPr>
                    </w:pP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7E7AC6BA" w14:textId="77777777" w:rsidR="00675125" w:rsidRDefault="00675125" w:rsidP="00A11156">
                    <w:pPr>
                      <w:jc w:val="right"/>
                      <w:rPr>
                        <w:szCs w:val="21"/>
                      </w:rPr>
                    </w:pPr>
                    <w:r>
                      <w:t>314,957.26</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1867509613"/>
              <w:lock w:val="sdtLocked"/>
              <w:placeholder>
                <w:docPart w:val="FC83F7519FB94B029C0D12181F5DECF2"/>
              </w:placeholder>
            </w:sdtPr>
            <w:sdtEndPr/>
            <w:sdtContent>
              <w:tr w:rsidR="00675125" w14:paraId="617ECC65"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34CE0C67" w14:textId="77777777" w:rsidR="00675125" w:rsidRDefault="00675125" w:rsidP="00A11156">
                    <w:pPr>
                      <w:rPr>
                        <w:szCs w:val="21"/>
                      </w:rPr>
                    </w:pPr>
                    <w:r>
                      <w:t>贵州皇冠新型建材有限公司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5FBEAD93"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3115B84B" w14:textId="77777777" w:rsidR="00675125" w:rsidRDefault="00675125" w:rsidP="00A11156">
                    <w:pPr>
                      <w:jc w:val="right"/>
                      <w:rPr>
                        <w:szCs w:val="21"/>
                      </w:rPr>
                    </w:pP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294BF18F" w14:textId="77777777" w:rsidR="00675125" w:rsidRDefault="00675125" w:rsidP="00A11156">
                    <w:pPr>
                      <w:jc w:val="right"/>
                      <w:rPr>
                        <w:szCs w:val="21"/>
                      </w:rPr>
                    </w:pPr>
                    <w:r>
                      <w:t>1,709.40</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763044155"/>
              <w:lock w:val="sdtLocked"/>
              <w:placeholder>
                <w:docPart w:val="FC83F7519FB94B029C0D12181F5DECF2"/>
              </w:placeholder>
            </w:sdtPr>
            <w:sdtEndPr/>
            <w:sdtContent>
              <w:tr w:rsidR="00675125" w14:paraId="029A067F"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5874298A" w14:textId="77777777" w:rsidR="00675125" w:rsidRDefault="00675125" w:rsidP="00A11156">
                    <w:pPr>
                      <w:rPr>
                        <w:szCs w:val="21"/>
                      </w:rPr>
                    </w:pPr>
                    <w:r>
                      <w:t>贵州惠水西南水泥有限公司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7B6A6DB8"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3D001CD6" w14:textId="77777777" w:rsidR="00675125" w:rsidRDefault="00675125" w:rsidP="00A11156">
                    <w:pPr>
                      <w:jc w:val="right"/>
                      <w:rPr>
                        <w:szCs w:val="21"/>
                      </w:rPr>
                    </w:pP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485F1449" w14:textId="77777777" w:rsidR="00675125" w:rsidRDefault="00675125" w:rsidP="00A11156">
                    <w:pPr>
                      <w:jc w:val="right"/>
                      <w:rPr>
                        <w:szCs w:val="21"/>
                      </w:rPr>
                    </w:pPr>
                    <w:r>
                      <w:t>262,124.10</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423465246"/>
              <w:lock w:val="sdtLocked"/>
              <w:placeholder>
                <w:docPart w:val="FC83F7519FB94B029C0D12181F5DECF2"/>
              </w:placeholder>
            </w:sdtPr>
            <w:sdtEndPr/>
            <w:sdtContent>
              <w:tr w:rsidR="00675125" w14:paraId="138E5B70"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69F7DEAC" w14:textId="77777777" w:rsidR="00675125" w:rsidRDefault="00675125" w:rsidP="00A11156">
                    <w:pPr>
                      <w:rPr>
                        <w:szCs w:val="21"/>
                      </w:rPr>
                    </w:pPr>
                    <w:r>
                      <w:t>贵州科特林水泥有限公司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65265097"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09EE951D" w14:textId="77777777" w:rsidR="00675125" w:rsidRDefault="00675125" w:rsidP="00A11156">
                    <w:pPr>
                      <w:jc w:val="right"/>
                      <w:rPr>
                        <w:szCs w:val="21"/>
                      </w:rPr>
                    </w:pPr>
                    <w:r>
                      <w:t>19,922.50</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20DB2E5D" w14:textId="77777777" w:rsidR="00675125" w:rsidRDefault="00675125" w:rsidP="00A11156">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1810241048"/>
              <w:lock w:val="sdtLocked"/>
              <w:placeholder>
                <w:docPart w:val="FC83F7519FB94B029C0D12181F5DECF2"/>
              </w:placeholder>
            </w:sdtPr>
            <w:sdtEndPr/>
            <w:sdtContent>
              <w:tr w:rsidR="00675125" w14:paraId="63D16051"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57568D43" w14:textId="77777777" w:rsidR="00675125" w:rsidRDefault="00675125" w:rsidP="00A11156">
                    <w:pPr>
                      <w:rPr>
                        <w:szCs w:val="21"/>
                      </w:rPr>
                    </w:pPr>
                    <w:r>
                      <w:t>贵州纳雍隆庆乌江水泥有限公司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2E76184F"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038F67CB" w14:textId="77777777" w:rsidR="00675125" w:rsidRDefault="00675125" w:rsidP="00A11156">
                    <w:pPr>
                      <w:jc w:val="right"/>
                      <w:rPr>
                        <w:szCs w:val="21"/>
                      </w:rPr>
                    </w:pP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2F8D8919" w14:textId="77777777" w:rsidR="00675125" w:rsidRDefault="00675125" w:rsidP="00A11156">
                    <w:pPr>
                      <w:jc w:val="right"/>
                      <w:rPr>
                        <w:szCs w:val="21"/>
                      </w:rPr>
                    </w:pPr>
                    <w:r>
                      <w:t>339,361.57</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402369119"/>
              <w:lock w:val="sdtLocked"/>
              <w:placeholder>
                <w:docPart w:val="FC83F7519FB94B029C0D12181F5DECF2"/>
              </w:placeholder>
            </w:sdtPr>
            <w:sdtEndPr/>
            <w:sdtContent>
              <w:tr w:rsidR="00675125" w14:paraId="449FFF63"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7268F444" w14:textId="77777777" w:rsidR="00675125" w:rsidRDefault="00675125" w:rsidP="00A11156">
                    <w:pPr>
                      <w:rPr>
                        <w:szCs w:val="21"/>
                      </w:rPr>
                    </w:pPr>
                    <w:r>
                      <w:t>贵州清镇西南水泥有限公司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3F6FC3AC"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3DB277C6" w14:textId="77777777" w:rsidR="00675125" w:rsidRDefault="00675125" w:rsidP="00A11156">
                    <w:pPr>
                      <w:jc w:val="right"/>
                      <w:rPr>
                        <w:szCs w:val="21"/>
                      </w:rPr>
                    </w:pP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02A9BC0D" w14:textId="77777777" w:rsidR="00675125" w:rsidRDefault="00675125" w:rsidP="00A11156">
                    <w:pPr>
                      <w:jc w:val="right"/>
                      <w:rPr>
                        <w:szCs w:val="21"/>
                      </w:rPr>
                    </w:pPr>
                    <w:r>
                      <w:t>35,897.44</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1271968972"/>
              <w:lock w:val="sdtLocked"/>
              <w:placeholder>
                <w:docPart w:val="FC83F7519FB94B029C0D12181F5DECF2"/>
              </w:placeholder>
            </w:sdtPr>
            <w:sdtEndPr/>
            <w:sdtContent>
              <w:tr w:rsidR="00675125" w14:paraId="27C8D027"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49154971" w14:textId="77777777" w:rsidR="00675125" w:rsidRDefault="00675125" w:rsidP="00A11156">
                    <w:pPr>
                      <w:rPr>
                        <w:szCs w:val="21"/>
                      </w:rPr>
                    </w:pPr>
                    <w:r>
                      <w:t>贵州思南西南水泥有公司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50AF41AD"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6E776A94" w14:textId="77777777" w:rsidR="00675125" w:rsidRDefault="00675125" w:rsidP="00A11156">
                    <w:pPr>
                      <w:jc w:val="right"/>
                      <w:rPr>
                        <w:szCs w:val="21"/>
                      </w:rPr>
                    </w:pPr>
                    <w:r>
                      <w:t>34,342.90</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76409CB5" w14:textId="77777777" w:rsidR="00675125" w:rsidRDefault="00675125" w:rsidP="00A11156">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865801324"/>
              <w:lock w:val="sdtLocked"/>
              <w:placeholder>
                <w:docPart w:val="FC83F7519FB94B029C0D12181F5DECF2"/>
              </w:placeholder>
            </w:sdtPr>
            <w:sdtEndPr/>
            <w:sdtContent>
              <w:tr w:rsidR="00675125" w14:paraId="5A8E2CF3"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5DE64082" w14:textId="77777777" w:rsidR="00675125" w:rsidRDefault="00675125" w:rsidP="00A11156">
                    <w:pPr>
                      <w:rPr>
                        <w:szCs w:val="21"/>
                      </w:rPr>
                    </w:pPr>
                    <w:r>
                      <w:t>贵州泰福石膏有限公司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65459AFC"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3A5794A2" w14:textId="77777777" w:rsidR="00675125" w:rsidRDefault="00675125" w:rsidP="00A11156">
                    <w:pPr>
                      <w:jc w:val="right"/>
                      <w:rPr>
                        <w:szCs w:val="21"/>
                      </w:rPr>
                    </w:pPr>
                    <w:r>
                      <w:t>1,452.99</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4CEDD195" w14:textId="77777777" w:rsidR="00675125" w:rsidRDefault="00675125" w:rsidP="00A11156">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1080206871"/>
              <w:lock w:val="sdtLocked"/>
              <w:placeholder>
                <w:docPart w:val="FC83F7519FB94B029C0D12181F5DECF2"/>
              </w:placeholder>
            </w:sdtPr>
            <w:sdtEndPr/>
            <w:sdtContent>
              <w:tr w:rsidR="00675125" w14:paraId="3B27C625"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1B5F4EBB" w14:textId="77777777" w:rsidR="00675125" w:rsidRDefault="00675125" w:rsidP="00A11156">
                    <w:pPr>
                      <w:rPr>
                        <w:szCs w:val="21"/>
                      </w:rPr>
                    </w:pPr>
                    <w:r>
                      <w:t>贵州威宁西南水泥有限公司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325C175A"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11F8B31C" w14:textId="77777777" w:rsidR="00675125" w:rsidRDefault="00675125" w:rsidP="00A11156">
                    <w:pPr>
                      <w:jc w:val="right"/>
                      <w:rPr>
                        <w:szCs w:val="21"/>
                      </w:rPr>
                    </w:pP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0CFC03BB" w14:textId="77777777" w:rsidR="00675125" w:rsidRDefault="00675125" w:rsidP="00A11156">
                    <w:pPr>
                      <w:jc w:val="right"/>
                      <w:rPr>
                        <w:szCs w:val="21"/>
                      </w:rPr>
                    </w:pPr>
                    <w:r>
                      <w:t>25,025.64</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1820716493"/>
              <w:lock w:val="sdtLocked"/>
              <w:placeholder>
                <w:docPart w:val="FC83F7519FB94B029C0D12181F5DECF2"/>
              </w:placeholder>
            </w:sdtPr>
            <w:sdtEndPr/>
            <w:sdtContent>
              <w:tr w:rsidR="00675125" w14:paraId="6FE93407"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7FE94F88" w14:textId="77777777" w:rsidR="00675125" w:rsidRDefault="00675125" w:rsidP="00A11156">
                    <w:pPr>
                      <w:rPr>
                        <w:szCs w:val="21"/>
                      </w:rPr>
                    </w:pPr>
                    <w:r>
                      <w:t>贵州兴义西南水泥有限公司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349D094C"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077A69E0" w14:textId="77777777" w:rsidR="00675125" w:rsidRDefault="00675125" w:rsidP="00A11156">
                    <w:pPr>
                      <w:jc w:val="right"/>
                      <w:rPr>
                        <w:szCs w:val="21"/>
                      </w:rPr>
                    </w:pPr>
                    <w:r>
                      <w:t>172,287.18</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7E3C71DD" w14:textId="77777777" w:rsidR="00675125" w:rsidRDefault="00675125" w:rsidP="00A11156">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2113478541"/>
              <w:lock w:val="sdtLocked"/>
              <w:placeholder>
                <w:docPart w:val="FC83F7519FB94B029C0D12181F5DECF2"/>
              </w:placeholder>
            </w:sdtPr>
            <w:sdtEndPr/>
            <w:sdtContent>
              <w:tr w:rsidR="00675125" w14:paraId="4795F6A2"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607DDD6A" w14:textId="77777777" w:rsidR="00675125" w:rsidRDefault="00675125" w:rsidP="00A11156">
                    <w:pPr>
                      <w:rPr>
                        <w:szCs w:val="21"/>
                      </w:rPr>
                    </w:pPr>
                    <w:r>
                      <w:t>贵州沿河西南水泥有限公司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57A40280"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4A00BDEB" w14:textId="77777777" w:rsidR="00675125" w:rsidRDefault="00675125" w:rsidP="00A11156">
                    <w:pPr>
                      <w:jc w:val="right"/>
                      <w:rPr>
                        <w:szCs w:val="21"/>
                      </w:rPr>
                    </w:pPr>
                    <w:r>
                      <w:t>34,835.87</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1982BCE9" w14:textId="77777777" w:rsidR="00675125" w:rsidRDefault="00675125" w:rsidP="00A11156">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1507050180"/>
              <w:lock w:val="sdtLocked"/>
              <w:placeholder>
                <w:docPart w:val="FC83F7519FB94B029C0D12181F5DECF2"/>
              </w:placeholder>
            </w:sdtPr>
            <w:sdtEndPr/>
            <w:sdtContent>
              <w:tr w:rsidR="00675125" w14:paraId="75DEFD06"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5F238356" w14:textId="77777777" w:rsidR="00675125" w:rsidRDefault="00675125" w:rsidP="00A11156">
                    <w:pPr>
                      <w:rPr>
                        <w:szCs w:val="21"/>
                      </w:rPr>
                    </w:pPr>
                    <w:r>
                      <w:t>贵州紫云西南水泥有限公司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707255F4"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6D585811" w14:textId="77777777" w:rsidR="00675125" w:rsidRDefault="00675125" w:rsidP="00A11156">
                    <w:pPr>
                      <w:jc w:val="right"/>
                      <w:rPr>
                        <w:szCs w:val="21"/>
                      </w:rPr>
                    </w:pP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713769B3" w14:textId="77777777" w:rsidR="00675125" w:rsidRDefault="00675125" w:rsidP="00A11156">
                    <w:pPr>
                      <w:jc w:val="right"/>
                      <w:rPr>
                        <w:szCs w:val="21"/>
                      </w:rPr>
                    </w:pPr>
                    <w:r>
                      <w:t>7,051.28</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2067299301"/>
              <w:lock w:val="sdtLocked"/>
              <w:placeholder>
                <w:docPart w:val="FC83F7519FB94B029C0D12181F5DECF2"/>
              </w:placeholder>
            </w:sdtPr>
            <w:sdtEndPr/>
            <w:sdtContent>
              <w:tr w:rsidR="00675125" w14:paraId="11B0B907"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069DB8E8" w14:textId="77777777" w:rsidR="00675125" w:rsidRDefault="00675125" w:rsidP="00A11156">
                    <w:pPr>
                      <w:rPr>
                        <w:szCs w:val="21"/>
                      </w:rPr>
                    </w:pPr>
                    <w:r>
                      <w:t>哈密天山水泥有限责任公司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6BCB5B25" w14:textId="77777777" w:rsidR="00675125" w:rsidRDefault="00675125" w:rsidP="00A11156">
                    <w:pPr>
                      <w:rPr>
                        <w:szCs w:val="21"/>
                      </w:rPr>
                    </w:pPr>
                    <w:r>
                      <w:t>销售商品/提供劳务</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7374837D" w14:textId="77777777" w:rsidR="00675125" w:rsidRDefault="00675125" w:rsidP="00A11156">
                    <w:pPr>
                      <w:jc w:val="right"/>
                      <w:rPr>
                        <w:szCs w:val="21"/>
                      </w:rPr>
                    </w:pPr>
                    <w:r>
                      <w:t>1,233,177.48</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57E545B9" w14:textId="77777777" w:rsidR="00675125" w:rsidRDefault="00675125" w:rsidP="00A11156">
                    <w:pPr>
                      <w:jc w:val="right"/>
                      <w:rPr>
                        <w:szCs w:val="21"/>
                      </w:rPr>
                    </w:pPr>
                    <w:r>
                      <w:t>3,193,828.82</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1734812955"/>
              <w:lock w:val="sdtLocked"/>
              <w:placeholder>
                <w:docPart w:val="FC83F7519FB94B029C0D12181F5DECF2"/>
              </w:placeholder>
            </w:sdtPr>
            <w:sdtEndPr/>
            <w:sdtContent>
              <w:tr w:rsidR="00675125" w14:paraId="325DD1EB"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43B70DD2" w14:textId="77777777" w:rsidR="00675125" w:rsidRDefault="00675125" w:rsidP="00A11156">
                    <w:pPr>
                      <w:rPr>
                        <w:szCs w:val="21"/>
                      </w:rPr>
                    </w:pPr>
                    <w:r>
                      <w:t>河南中联节能工程有限公司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609A07AE"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1025889D" w14:textId="77777777" w:rsidR="00675125" w:rsidRDefault="00675125" w:rsidP="00A11156">
                    <w:pPr>
                      <w:jc w:val="right"/>
                      <w:rPr>
                        <w:szCs w:val="21"/>
                      </w:rPr>
                    </w:pPr>
                    <w:r>
                      <w:t>9,370,689.66</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0AF69FD1" w14:textId="77777777" w:rsidR="00675125" w:rsidRDefault="00675125" w:rsidP="00A11156">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594244235"/>
              <w:lock w:val="sdtLocked"/>
              <w:placeholder>
                <w:docPart w:val="FC83F7519FB94B029C0D12181F5DECF2"/>
              </w:placeholder>
            </w:sdtPr>
            <w:sdtEndPr/>
            <w:sdtContent>
              <w:tr w:rsidR="00675125" w14:paraId="2517517B"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544AF8AA" w14:textId="77777777" w:rsidR="00675125" w:rsidRDefault="00675125" w:rsidP="00A11156">
                    <w:pPr>
                      <w:rPr>
                        <w:szCs w:val="21"/>
                      </w:rPr>
                    </w:pPr>
                    <w:r>
                      <w:t>黑河关鸟河水泥有限责任公司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5B3278DC"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3A53675D" w14:textId="77777777" w:rsidR="00675125" w:rsidRDefault="00675125" w:rsidP="00A11156">
                    <w:pPr>
                      <w:jc w:val="right"/>
                      <w:rPr>
                        <w:szCs w:val="21"/>
                      </w:rPr>
                    </w:pP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2CB133A7" w14:textId="77777777" w:rsidR="00675125" w:rsidRDefault="00675125" w:rsidP="00A11156">
                    <w:pPr>
                      <w:jc w:val="right"/>
                      <w:rPr>
                        <w:szCs w:val="21"/>
                      </w:rPr>
                    </w:pPr>
                    <w:r>
                      <w:t>52,991.45</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350000183"/>
              <w:lock w:val="sdtLocked"/>
              <w:placeholder>
                <w:docPart w:val="FC83F7519FB94B029C0D12181F5DECF2"/>
              </w:placeholder>
            </w:sdtPr>
            <w:sdtEndPr/>
            <w:sdtContent>
              <w:tr w:rsidR="00675125" w14:paraId="1AF569F1"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0A9D9DEC" w14:textId="77777777" w:rsidR="00675125" w:rsidRDefault="00675125" w:rsidP="00A11156">
                    <w:pPr>
                      <w:rPr>
                        <w:szCs w:val="21"/>
                      </w:rPr>
                    </w:pPr>
                    <w:r>
                      <w:t>黑龙江省宾州水泥有限公司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5BC03016"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7701B586" w14:textId="77777777" w:rsidR="00675125" w:rsidRDefault="00675125" w:rsidP="00A11156">
                    <w:pPr>
                      <w:jc w:val="right"/>
                      <w:rPr>
                        <w:szCs w:val="21"/>
                      </w:rPr>
                    </w:pPr>
                    <w:r>
                      <w:t>144,083.02</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179DC759" w14:textId="77777777" w:rsidR="00675125" w:rsidRDefault="00675125" w:rsidP="00A11156">
                    <w:pPr>
                      <w:jc w:val="right"/>
                      <w:rPr>
                        <w:szCs w:val="21"/>
                      </w:rPr>
                    </w:pPr>
                    <w:r>
                      <w:t>277,996.58</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1396857013"/>
              <w:lock w:val="sdtLocked"/>
              <w:placeholder>
                <w:docPart w:val="FC83F7519FB94B029C0D12181F5DECF2"/>
              </w:placeholder>
            </w:sdtPr>
            <w:sdtEndPr/>
            <w:sdtContent>
              <w:tr w:rsidR="00675125" w14:paraId="7120EFFF"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53EDF666" w14:textId="77777777" w:rsidR="00675125" w:rsidRDefault="00675125" w:rsidP="00A11156">
                    <w:pPr>
                      <w:rPr>
                        <w:szCs w:val="21"/>
                      </w:rPr>
                    </w:pPr>
                    <w:r>
                      <w:t>湖北泰山建材有限公司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6B129B91"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43E6F4D3" w14:textId="77777777" w:rsidR="00675125" w:rsidRDefault="00675125" w:rsidP="00A11156">
                    <w:pPr>
                      <w:jc w:val="right"/>
                      <w:rPr>
                        <w:szCs w:val="21"/>
                      </w:rPr>
                    </w:pPr>
                    <w:r>
                      <w:t>1,655.17</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0E4B12E7" w14:textId="77777777" w:rsidR="00675125" w:rsidRDefault="00675125" w:rsidP="00A11156">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1893917942"/>
              <w:lock w:val="sdtLocked"/>
              <w:placeholder>
                <w:docPart w:val="FC83F7519FB94B029C0D12181F5DECF2"/>
              </w:placeholder>
            </w:sdtPr>
            <w:sdtEndPr/>
            <w:sdtContent>
              <w:tr w:rsidR="00675125" w14:paraId="46B16CFC"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17A3FFCD" w14:textId="77777777" w:rsidR="00675125" w:rsidRDefault="00675125" w:rsidP="00A11156">
                    <w:pPr>
                      <w:rPr>
                        <w:szCs w:val="21"/>
                      </w:rPr>
                    </w:pPr>
                    <w:r>
                      <w:t>湖南安仁南方水泥有限公司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09992030"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52747434" w14:textId="77777777" w:rsidR="00675125" w:rsidRDefault="00675125" w:rsidP="00A11156">
                    <w:pPr>
                      <w:jc w:val="right"/>
                      <w:rPr>
                        <w:szCs w:val="21"/>
                      </w:rPr>
                    </w:pP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589AD385" w14:textId="77777777" w:rsidR="00675125" w:rsidRDefault="00675125" w:rsidP="00A11156">
                    <w:pPr>
                      <w:jc w:val="right"/>
                      <w:rPr>
                        <w:szCs w:val="21"/>
                      </w:rPr>
                    </w:pPr>
                    <w:r>
                      <w:t>5,695,572.21</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715858439"/>
              <w:lock w:val="sdtLocked"/>
              <w:placeholder>
                <w:docPart w:val="FC83F7519FB94B029C0D12181F5DECF2"/>
              </w:placeholder>
            </w:sdtPr>
            <w:sdtEndPr/>
            <w:sdtContent>
              <w:tr w:rsidR="00675125" w14:paraId="1EDBA8E7"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1FAEC6F5" w14:textId="77777777" w:rsidR="00675125" w:rsidRDefault="00675125" w:rsidP="00A11156">
                    <w:pPr>
                      <w:rPr>
                        <w:szCs w:val="21"/>
                      </w:rPr>
                    </w:pPr>
                    <w:r>
                      <w:t>湖南宁乡南方水泥有限公司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0F135C74"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74CE9180" w14:textId="77777777" w:rsidR="00675125" w:rsidRDefault="00675125" w:rsidP="00A11156">
                    <w:pPr>
                      <w:jc w:val="right"/>
                      <w:rPr>
                        <w:szCs w:val="21"/>
                      </w:rPr>
                    </w:pP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33B0C0A7" w14:textId="77777777" w:rsidR="00675125" w:rsidRDefault="00675125" w:rsidP="00A11156">
                    <w:pPr>
                      <w:jc w:val="right"/>
                      <w:rPr>
                        <w:szCs w:val="21"/>
                      </w:rPr>
                    </w:pPr>
                    <w:r>
                      <w:t>349,743.59</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1031262424"/>
              <w:lock w:val="sdtLocked"/>
              <w:placeholder>
                <w:docPart w:val="FC83F7519FB94B029C0D12181F5DECF2"/>
              </w:placeholder>
            </w:sdtPr>
            <w:sdtEndPr/>
            <w:sdtContent>
              <w:tr w:rsidR="00675125" w14:paraId="6DEEB4C4"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6BEB5E69" w14:textId="77777777" w:rsidR="00675125" w:rsidRDefault="00675125" w:rsidP="00A11156">
                    <w:pPr>
                      <w:rPr>
                        <w:szCs w:val="21"/>
                      </w:rPr>
                    </w:pPr>
                    <w:r>
                      <w:t>湖南韶峰南方水泥有限公司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3F91E0B3"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5A6604EC" w14:textId="77777777" w:rsidR="00675125" w:rsidRDefault="00675125" w:rsidP="00A11156">
                    <w:pPr>
                      <w:jc w:val="right"/>
                      <w:rPr>
                        <w:szCs w:val="21"/>
                      </w:rPr>
                    </w:pP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16D7C008" w14:textId="77777777" w:rsidR="00675125" w:rsidRDefault="00675125" w:rsidP="00A11156">
                    <w:pPr>
                      <w:jc w:val="right"/>
                      <w:rPr>
                        <w:szCs w:val="21"/>
                      </w:rPr>
                    </w:pPr>
                    <w:r>
                      <w:t>555,555.56</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1339042275"/>
              <w:lock w:val="sdtLocked"/>
              <w:placeholder>
                <w:docPart w:val="FC83F7519FB94B029C0D12181F5DECF2"/>
              </w:placeholder>
            </w:sdtPr>
            <w:sdtEndPr/>
            <w:sdtContent>
              <w:tr w:rsidR="00675125" w14:paraId="1FA92E11"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7999B671" w14:textId="77777777" w:rsidR="00675125" w:rsidRDefault="00675125" w:rsidP="00A11156">
                    <w:pPr>
                      <w:rPr>
                        <w:szCs w:val="21"/>
                      </w:rPr>
                    </w:pPr>
                    <w:r>
                      <w:t>湖南桃江南方水泥有限公司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18F8F4FB"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21DAF244" w14:textId="77777777" w:rsidR="00675125" w:rsidRDefault="00675125" w:rsidP="00A11156">
                    <w:pPr>
                      <w:jc w:val="right"/>
                      <w:rPr>
                        <w:szCs w:val="21"/>
                      </w:rPr>
                    </w:pPr>
                    <w:r>
                      <w:t>2,199,079.50</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678CCD34" w14:textId="77777777" w:rsidR="00675125" w:rsidRDefault="00675125" w:rsidP="00A11156">
                    <w:pPr>
                      <w:jc w:val="right"/>
                      <w:rPr>
                        <w:szCs w:val="21"/>
                      </w:rPr>
                    </w:pPr>
                    <w:r>
                      <w:t>713,846.15</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714092256"/>
              <w:lock w:val="sdtLocked"/>
              <w:placeholder>
                <w:docPart w:val="FC83F7519FB94B029C0D12181F5DECF2"/>
              </w:placeholder>
            </w:sdtPr>
            <w:sdtEndPr/>
            <w:sdtContent>
              <w:tr w:rsidR="00675125" w14:paraId="35F0C8BB"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3859046A" w14:textId="77777777" w:rsidR="00675125" w:rsidRDefault="00675125" w:rsidP="00A11156">
                    <w:pPr>
                      <w:rPr>
                        <w:szCs w:val="21"/>
                      </w:rPr>
                    </w:pPr>
                    <w:r>
                      <w:t>湖州白岘南方水泥有限公司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4A0B1FDD"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27D23475" w14:textId="77777777" w:rsidR="00675125" w:rsidRDefault="00675125" w:rsidP="00A11156">
                    <w:pPr>
                      <w:jc w:val="right"/>
                      <w:rPr>
                        <w:szCs w:val="21"/>
                      </w:rPr>
                    </w:pP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463337CF" w14:textId="77777777" w:rsidR="00675125" w:rsidRDefault="00675125" w:rsidP="00A11156">
                    <w:pPr>
                      <w:jc w:val="right"/>
                      <w:rPr>
                        <w:szCs w:val="21"/>
                      </w:rPr>
                    </w:pPr>
                    <w:r>
                      <w:t>75,213.69</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1708170922"/>
              <w:lock w:val="sdtLocked"/>
              <w:placeholder>
                <w:docPart w:val="FC83F7519FB94B029C0D12181F5DECF2"/>
              </w:placeholder>
            </w:sdtPr>
            <w:sdtEndPr/>
            <w:sdtContent>
              <w:tr w:rsidR="00675125" w14:paraId="72879CA7"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7151812D" w14:textId="77777777" w:rsidR="00675125" w:rsidRDefault="00675125" w:rsidP="00A11156">
                    <w:pPr>
                      <w:rPr>
                        <w:szCs w:val="21"/>
                      </w:rPr>
                    </w:pPr>
                    <w:r>
                      <w:t>湖州槐坎南方水泥有限公司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5ED593FB"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429AEF1B" w14:textId="77777777" w:rsidR="00675125" w:rsidRDefault="00675125" w:rsidP="00A11156">
                    <w:pPr>
                      <w:jc w:val="right"/>
                      <w:rPr>
                        <w:szCs w:val="21"/>
                      </w:rPr>
                    </w:pPr>
                    <w:r>
                      <w:t>32,343.06</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4CD3C05D" w14:textId="77777777" w:rsidR="00675125" w:rsidRDefault="00675125" w:rsidP="00A11156">
                    <w:pPr>
                      <w:jc w:val="right"/>
                      <w:rPr>
                        <w:szCs w:val="21"/>
                      </w:rPr>
                    </w:pPr>
                    <w:r>
                      <w:t>736,752.14</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2130350599"/>
              <w:lock w:val="sdtLocked"/>
              <w:placeholder>
                <w:docPart w:val="FC83F7519FB94B029C0D12181F5DECF2"/>
              </w:placeholder>
            </w:sdtPr>
            <w:sdtEndPr/>
            <w:sdtContent>
              <w:tr w:rsidR="00675125" w14:paraId="6E1E405D"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5791AFF2" w14:textId="77777777" w:rsidR="00675125" w:rsidRDefault="00675125" w:rsidP="00A11156">
                    <w:pPr>
                      <w:rPr>
                        <w:szCs w:val="21"/>
                      </w:rPr>
                    </w:pPr>
                    <w:r>
                      <w:t>湖州南方水泥有限公司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0B17CBBB"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2AEF7F3B" w14:textId="77777777" w:rsidR="00675125" w:rsidRDefault="00675125" w:rsidP="00A11156">
                    <w:pPr>
                      <w:jc w:val="right"/>
                      <w:rPr>
                        <w:szCs w:val="21"/>
                      </w:rPr>
                    </w:pP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40F0BA0C" w14:textId="77777777" w:rsidR="00675125" w:rsidRDefault="00675125" w:rsidP="00A11156">
                    <w:pPr>
                      <w:jc w:val="right"/>
                      <w:rPr>
                        <w:szCs w:val="21"/>
                      </w:rPr>
                    </w:pPr>
                    <w:r>
                      <w:t>3,481,771.63</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1783305137"/>
              <w:lock w:val="sdtLocked"/>
              <w:placeholder>
                <w:docPart w:val="FC83F7519FB94B029C0D12181F5DECF2"/>
              </w:placeholder>
            </w:sdtPr>
            <w:sdtEndPr/>
            <w:sdtContent>
              <w:tr w:rsidR="00675125" w14:paraId="7D21FCF6"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1998201B" w14:textId="77777777" w:rsidR="00675125" w:rsidRDefault="00675125" w:rsidP="00A11156">
                    <w:pPr>
                      <w:rPr>
                        <w:szCs w:val="21"/>
                      </w:rPr>
                    </w:pPr>
                    <w:r>
                      <w:t>湖州小浦南方水泥有限公司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7C146A12"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36363292" w14:textId="77777777" w:rsidR="00675125" w:rsidRDefault="00675125" w:rsidP="00A11156">
                    <w:pPr>
                      <w:jc w:val="right"/>
                      <w:rPr>
                        <w:szCs w:val="21"/>
                      </w:rPr>
                    </w:pPr>
                    <w:r>
                      <w:t>33,620.69</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583ED298" w14:textId="77777777" w:rsidR="00675125" w:rsidRDefault="00675125" w:rsidP="00A11156">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1034807118"/>
              <w:lock w:val="sdtLocked"/>
              <w:placeholder>
                <w:docPart w:val="FC83F7519FB94B029C0D12181F5DECF2"/>
              </w:placeholder>
            </w:sdtPr>
            <w:sdtEndPr/>
            <w:sdtContent>
              <w:tr w:rsidR="00675125" w14:paraId="4C585CBC"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1BF27137" w14:textId="77777777" w:rsidR="00675125" w:rsidRDefault="00675125" w:rsidP="00A11156">
                    <w:pPr>
                      <w:rPr>
                        <w:szCs w:val="21"/>
                      </w:rPr>
                    </w:pPr>
                    <w:r>
                      <w:t>淮海中联水泥有限公司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3EEE0A98"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4D194B39" w14:textId="77777777" w:rsidR="00675125" w:rsidRDefault="00675125" w:rsidP="00A11156">
                    <w:pPr>
                      <w:jc w:val="right"/>
                      <w:rPr>
                        <w:szCs w:val="21"/>
                      </w:rPr>
                    </w:pPr>
                    <w:r>
                      <w:t>88,038.60</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5E67BA06" w14:textId="77777777" w:rsidR="00675125" w:rsidRDefault="00675125" w:rsidP="00A11156">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1481682402"/>
              <w:lock w:val="sdtLocked"/>
              <w:placeholder>
                <w:docPart w:val="FC83F7519FB94B029C0D12181F5DECF2"/>
              </w:placeholder>
            </w:sdtPr>
            <w:sdtEndPr/>
            <w:sdtContent>
              <w:tr w:rsidR="00675125" w14:paraId="5CE0EF41"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74EA68FE" w14:textId="77777777" w:rsidR="00675125" w:rsidRDefault="00675125" w:rsidP="00A11156">
                    <w:pPr>
                      <w:rPr>
                        <w:szCs w:val="21"/>
                      </w:rPr>
                    </w:pPr>
                    <w:r>
                      <w:t>济源中联水泥有限公司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5FCACA2A"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01BA8AB3" w14:textId="77777777" w:rsidR="00675125" w:rsidRDefault="00675125" w:rsidP="00A11156">
                    <w:pPr>
                      <w:jc w:val="right"/>
                      <w:rPr>
                        <w:szCs w:val="21"/>
                      </w:rPr>
                    </w:pPr>
                    <w:r>
                      <w:t>517,241.38</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6C67958B" w14:textId="77777777" w:rsidR="00675125" w:rsidRDefault="00675125" w:rsidP="00A11156">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1446776648"/>
              <w:lock w:val="sdtLocked"/>
              <w:placeholder>
                <w:docPart w:val="FC83F7519FB94B029C0D12181F5DECF2"/>
              </w:placeholder>
            </w:sdtPr>
            <w:sdtEndPr/>
            <w:sdtContent>
              <w:tr w:rsidR="00675125" w14:paraId="2140AC0D"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3C4787D3" w14:textId="77777777" w:rsidR="00675125" w:rsidRDefault="00675125" w:rsidP="00A11156">
                    <w:pPr>
                      <w:rPr>
                        <w:szCs w:val="21"/>
                      </w:rPr>
                    </w:pPr>
                    <w:r>
                      <w:t>嘉华特种水泥股份有限公司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1F32831E"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6FDCEB17" w14:textId="77777777" w:rsidR="00675125" w:rsidRDefault="00675125" w:rsidP="00A11156">
                    <w:pPr>
                      <w:jc w:val="right"/>
                      <w:rPr>
                        <w:szCs w:val="21"/>
                      </w:rPr>
                    </w:pPr>
                    <w:r>
                      <w:t>84,970.53</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0933BF5B" w14:textId="77777777" w:rsidR="00675125" w:rsidRDefault="00675125" w:rsidP="00A11156">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660509500"/>
              <w:lock w:val="sdtLocked"/>
              <w:placeholder>
                <w:docPart w:val="FC83F7519FB94B029C0D12181F5DECF2"/>
              </w:placeholder>
            </w:sdtPr>
            <w:sdtEndPr/>
            <w:sdtContent>
              <w:tr w:rsidR="00675125" w14:paraId="2ABF49AE"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491525B8" w14:textId="77777777" w:rsidR="00675125" w:rsidRDefault="00675125" w:rsidP="00A11156">
                    <w:pPr>
                      <w:rPr>
                        <w:szCs w:val="21"/>
                      </w:rPr>
                    </w:pPr>
                    <w:r>
                      <w:t>郏县中联天广水泥有限公司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4B54EA1F"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13A67EC8" w14:textId="77777777" w:rsidR="00675125" w:rsidRDefault="00675125" w:rsidP="00A11156">
                    <w:pPr>
                      <w:jc w:val="right"/>
                      <w:rPr>
                        <w:szCs w:val="21"/>
                      </w:rPr>
                    </w:pP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755A7820" w14:textId="77777777" w:rsidR="00675125" w:rsidRDefault="00675125" w:rsidP="00A11156">
                    <w:pPr>
                      <w:jc w:val="right"/>
                      <w:rPr>
                        <w:szCs w:val="21"/>
                      </w:rPr>
                    </w:pPr>
                    <w:r>
                      <w:t>524,358.98</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737704711"/>
              <w:lock w:val="sdtLocked"/>
              <w:placeholder>
                <w:docPart w:val="FC83F7519FB94B029C0D12181F5DECF2"/>
              </w:placeholder>
            </w:sdtPr>
            <w:sdtEndPr/>
            <w:sdtContent>
              <w:tr w:rsidR="00675125" w14:paraId="05CE6889"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077A5AFA" w14:textId="77777777" w:rsidR="00675125" w:rsidRDefault="00675125" w:rsidP="00A11156">
                    <w:pPr>
                      <w:rPr>
                        <w:szCs w:val="21"/>
                      </w:rPr>
                    </w:pPr>
                    <w:r>
                      <w:t>建德南方水泥有限公司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7C00D639"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47274BC2" w14:textId="77777777" w:rsidR="00675125" w:rsidRDefault="00675125" w:rsidP="00A11156">
                    <w:pPr>
                      <w:jc w:val="right"/>
                      <w:rPr>
                        <w:szCs w:val="21"/>
                      </w:rPr>
                    </w:pPr>
                    <w:r>
                      <w:t>15,555.55</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49921F7A" w14:textId="77777777" w:rsidR="00675125" w:rsidRDefault="00675125" w:rsidP="00A11156">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1601642690"/>
              <w:lock w:val="sdtLocked"/>
              <w:placeholder>
                <w:docPart w:val="FC83F7519FB94B029C0D12181F5DECF2"/>
              </w:placeholder>
            </w:sdtPr>
            <w:sdtEndPr/>
            <w:sdtContent>
              <w:tr w:rsidR="00675125" w14:paraId="34945AA0"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5A8D01BF" w14:textId="77777777" w:rsidR="00675125" w:rsidRDefault="00675125" w:rsidP="00A11156">
                    <w:pPr>
                      <w:rPr>
                        <w:szCs w:val="21"/>
                      </w:rPr>
                    </w:pPr>
                    <w:r>
                      <w:t>江西安福南方水泥有限公司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6E88DC24"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13725687" w14:textId="77777777" w:rsidR="00675125" w:rsidRDefault="00675125" w:rsidP="00A11156">
                    <w:pPr>
                      <w:jc w:val="right"/>
                      <w:rPr>
                        <w:szCs w:val="21"/>
                      </w:rPr>
                    </w:pPr>
                    <w:r>
                      <w:t>2,564.10</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246E3FDA" w14:textId="77777777" w:rsidR="00675125" w:rsidRDefault="00675125" w:rsidP="00A11156">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936361461"/>
              <w:lock w:val="sdtLocked"/>
              <w:placeholder>
                <w:docPart w:val="FC83F7519FB94B029C0D12181F5DECF2"/>
              </w:placeholder>
            </w:sdtPr>
            <w:sdtEndPr/>
            <w:sdtContent>
              <w:tr w:rsidR="00675125" w14:paraId="66C41915"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3A656A17" w14:textId="77777777" w:rsidR="00675125" w:rsidRDefault="00675125" w:rsidP="00A11156">
                    <w:pPr>
                      <w:rPr>
                        <w:szCs w:val="21"/>
                      </w:rPr>
                    </w:pPr>
                    <w:r>
                      <w:t>江西丰城南方水泥有限公司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5FA3D683"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2B69377B" w14:textId="77777777" w:rsidR="00675125" w:rsidRDefault="00675125" w:rsidP="00A11156">
                    <w:pPr>
                      <w:jc w:val="right"/>
                      <w:rPr>
                        <w:szCs w:val="21"/>
                      </w:rPr>
                    </w:pPr>
                    <w:r>
                      <w:t>96,120.69</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7E8245FE" w14:textId="77777777" w:rsidR="00675125" w:rsidRDefault="00675125" w:rsidP="00A11156">
                    <w:pPr>
                      <w:jc w:val="right"/>
                      <w:rPr>
                        <w:szCs w:val="21"/>
                      </w:rPr>
                    </w:pPr>
                    <w:r>
                      <w:t>42,307.69</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358817277"/>
              <w:lock w:val="sdtLocked"/>
              <w:placeholder>
                <w:docPart w:val="FC83F7519FB94B029C0D12181F5DECF2"/>
              </w:placeholder>
            </w:sdtPr>
            <w:sdtEndPr/>
            <w:sdtContent>
              <w:tr w:rsidR="00675125" w14:paraId="1E56FCAC"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0C03258E" w14:textId="77777777" w:rsidR="00675125" w:rsidRDefault="00675125" w:rsidP="00A11156">
                    <w:pPr>
                      <w:rPr>
                        <w:szCs w:val="21"/>
                      </w:rPr>
                    </w:pPr>
                    <w:r>
                      <w:t>江西九江南方水泥有限公司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6FC473C7"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5E9A862A" w14:textId="77777777" w:rsidR="00675125" w:rsidRDefault="00675125" w:rsidP="00A11156">
                    <w:pPr>
                      <w:jc w:val="right"/>
                      <w:rPr>
                        <w:szCs w:val="21"/>
                      </w:rPr>
                    </w:pPr>
                    <w:r>
                      <w:t>82,068.95</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6919D03F" w14:textId="77777777" w:rsidR="00675125" w:rsidRDefault="00675125" w:rsidP="00A11156">
                    <w:pPr>
                      <w:jc w:val="right"/>
                      <w:rPr>
                        <w:szCs w:val="21"/>
                      </w:rPr>
                    </w:pPr>
                    <w:r>
                      <w:t>118,988.04</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390039643"/>
              <w:lock w:val="sdtLocked"/>
              <w:placeholder>
                <w:docPart w:val="FC83F7519FB94B029C0D12181F5DECF2"/>
              </w:placeholder>
            </w:sdtPr>
            <w:sdtEndPr/>
            <w:sdtContent>
              <w:tr w:rsidR="00675125" w14:paraId="3DC56FD1"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0A2808A9" w14:textId="77777777" w:rsidR="00675125" w:rsidRDefault="00675125" w:rsidP="00A11156">
                    <w:pPr>
                      <w:rPr>
                        <w:szCs w:val="21"/>
                      </w:rPr>
                    </w:pPr>
                    <w:r>
                      <w:t>江西南城南方水泥有限公司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3CE0FB62"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1E18BD17" w14:textId="77777777" w:rsidR="00675125" w:rsidRDefault="00675125" w:rsidP="00A11156">
                    <w:pPr>
                      <w:jc w:val="right"/>
                      <w:rPr>
                        <w:szCs w:val="21"/>
                      </w:rPr>
                    </w:pPr>
                    <w:r>
                      <w:t>24,786.32</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361AD0B5" w14:textId="77777777" w:rsidR="00675125" w:rsidRDefault="00675125" w:rsidP="00A11156">
                    <w:pPr>
                      <w:jc w:val="right"/>
                      <w:rPr>
                        <w:szCs w:val="21"/>
                      </w:rPr>
                    </w:pPr>
                    <w:r>
                      <w:t>11,230.77</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1334192250"/>
              <w:lock w:val="sdtLocked"/>
              <w:placeholder>
                <w:docPart w:val="FC83F7519FB94B029C0D12181F5DECF2"/>
              </w:placeholder>
            </w:sdtPr>
            <w:sdtEndPr/>
            <w:sdtContent>
              <w:tr w:rsidR="00675125" w14:paraId="722E0EFB"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5A5F8A61" w14:textId="77777777" w:rsidR="00675125" w:rsidRDefault="00675125" w:rsidP="00A11156">
                    <w:pPr>
                      <w:rPr>
                        <w:szCs w:val="21"/>
                      </w:rPr>
                    </w:pPr>
                    <w:r>
                      <w:t>江西上高南方水泥有限公司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1E4C82D5"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7843E5D0" w14:textId="77777777" w:rsidR="00675125" w:rsidRDefault="00675125" w:rsidP="00A11156">
                    <w:pPr>
                      <w:jc w:val="right"/>
                      <w:rPr>
                        <w:szCs w:val="21"/>
                      </w:rPr>
                    </w:pP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5FD464DB" w14:textId="77777777" w:rsidR="00675125" w:rsidRDefault="00675125" w:rsidP="00A11156">
                    <w:pPr>
                      <w:jc w:val="right"/>
                      <w:rPr>
                        <w:szCs w:val="21"/>
                      </w:rPr>
                    </w:pPr>
                    <w:r>
                      <w:t>41,880.34</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580490215"/>
              <w:lock w:val="sdtLocked"/>
              <w:placeholder>
                <w:docPart w:val="FC83F7519FB94B029C0D12181F5DECF2"/>
              </w:placeholder>
            </w:sdtPr>
            <w:sdtEndPr/>
            <w:sdtContent>
              <w:tr w:rsidR="00675125" w14:paraId="1EC9B56C"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6C01A2D3" w14:textId="77777777" w:rsidR="00675125" w:rsidRDefault="00675125" w:rsidP="00A11156">
                    <w:pPr>
                      <w:rPr>
                        <w:szCs w:val="21"/>
                      </w:rPr>
                    </w:pPr>
                    <w:r>
                      <w:t>江西泰和南方水泥有限公司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15D06B5F"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77B3D295" w14:textId="77777777" w:rsidR="00675125" w:rsidRDefault="00675125" w:rsidP="00A11156">
                    <w:pPr>
                      <w:jc w:val="right"/>
                      <w:rPr>
                        <w:szCs w:val="21"/>
                      </w:rPr>
                    </w:pP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48A28B60" w14:textId="77777777" w:rsidR="00675125" w:rsidRDefault="00675125" w:rsidP="00A11156">
                    <w:pPr>
                      <w:jc w:val="right"/>
                      <w:rPr>
                        <w:szCs w:val="21"/>
                      </w:rPr>
                    </w:pPr>
                    <w:r>
                      <w:t>132,717.96</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1390382903"/>
              <w:lock w:val="sdtLocked"/>
              <w:placeholder>
                <w:docPart w:val="FC83F7519FB94B029C0D12181F5DECF2"/>
              </w:placeholder>
            </w:sdtPr>
            <w:sdtEndPr/>
            <w:sdtContent>
              <w:tr w:rsidR="00675125" w14:paraId="4FCD2D48"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3B41B804" w14:textId="77777777" w:rsidR="00675125" w:rsidRDefault="00675125" w:rsidP="00A11156">
                    <w:pPr>
                      <w:rPr>
                        <w:szCs w:val="21"/>
                      </w:rPr>
                    </w:pPr>
                    <w:r>
                      <w:t>江西兴国南方水泥有限公司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633D4BBD"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418F8D24" w14:textId="77777777" w:rsidR="00675125" w:rsidRDefault="00675125" w:rsidP="00A11156">
                    <w:pPr>
                      <w:jc w:val="right"/>
                      <w:rPr>
                        <w:szCs w:val="21"/>
                      </w:rPr>
                    </w:pP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3B26851B" w14:textId="77777777" w:rsidR="00675125" w:rsidRDefault="00675125" w:rsidP="00A11156">
                    <w:pPr>
                      <w:jc w:val="right"/>
                      <w:rPr>
                        <w:szCs w:val="21"/>
                      </w:rPr>
                    </w:pPr>
                    <w:r>
                      <w:t>48,779.50</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1810004854"/>
              <w:lock w:val="sdtLocked"/>
              <w:placeholder>
                <w:docPart w:val="FC83F7519FB94B029C0D12181F5DECF2"/>
              </w:placeholder>
            </w:sdtPr>
            <w:sdtEndPr/>
            <w:sdtContent>
              <w:tr w:rsidR="00675125" w14:paraId="635EC987"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0D4F0025" w14:textId="77777777" w:rsidR="00675125" w:rsidRDefault="00675125" w:rsidP="00A11156">
                    <w:pPr>
                      <w:rPr>
                        <w:szCs w:val="21"/>
                      </w:rPr>
                    </w:pPr>
                    <w:r>
                      <w:t>江西永丰南方水泥有限公司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2AC54EE1"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6E6FD37E" w14:textId="77777777" w:rsidR="00675125" w:rsidRDefault="00675125" w:rsidP="00A11156">
                    <w:pPr>
                      <w:jc w:val="right"/>
                      <w:rPr>
                        <w:szCs w:val="21"/>
                      </w:rPr>
                    </w:pP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53118D19" w14:textId="77777777" w:rsidR="00675125" w:rsidRDefault="00675125" w:rsidP="00A11156">
                    <w:pPr>
                      <w:jc w:val="right"/>
                      <w:rPr>
                        <w:szCs w:val="21"/>
                      </w:rPr>
                    </w:pPr>
                    <w:r>
                      <w:t>183,803.66</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212502042"/>
              <w:lock w:val="sdtLocked"/>
              <w:placeholder>
                <w:docPart w:val="FC83F7519FB94B029C0D12181F5DECF2"/>
              </w:placeholder>
            </w:sdtPr>
            <w:sdtEndPr/>
            <w:sdtContent>
              <w:tr w:rsidR="00675125" w14:paraId="6BF8570A"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46662AE4" w14:textId="77777777" w:rsidR="00675125" w:rsidRDefault="00675125" w:rsidP="00A11156">
                    <w:pPr>
                      <w:rPr>
                        <w:szCs w:val="21"/>
                      </w:rPr>
                    </w:pPr>
                    <w:r>
                      <w:t>金刚水泥(铁岭)有限公司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5888476A"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7F289E7F" w14:textId="77777777" w:rsidR="00675125" w:rsidRDefault="00675125" w:rsidP="00A11156">
                    <w:pPr>
                      <w:jc w:val="right"/>
                      <w:rPr>
                        <w:szCs w:val="21"/>
                      </w:rPr>
                    </w:pPr>
                    <w:r>
                      <w:t>9,243.10</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54556B0B" w14:textId="77777777" w:rsidR="00675125" w:rsidRDefault="00675125" w:rsidP="00A11156">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1166777954"/>
              <w:lock w:val="sdtLocked"/>
              <w:placeholder>
                <w:docPart w:val="FC83F7519FB94B029C0D12181F5DECF2"/>
              </w:placeholder>
            </w:sdtPr>
            <w:sdtEndPr/>
            <w:sdtContent>
              <w:tr w:rsidR="00675125" w14:paraId="20725B43"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313016DD" w14:textId="77777777" w:rsidR="00675125" w:rsidRDefault="00675125" w:rsidP="00A11156">
                    <w:pPr>
                      <w:rPr>
                        <w:szCs w:val="21"/>
                      </w:rPr>
                    </w:pPr>
                    <w:r>
                      <w:t>酒钢(集团)宏达建材有限责任公司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1CE9FC6C"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5785706F" w14:textId="77777777" w:rsidR="00675125" w:rsidRDefault="00675125" w:rsidP="00A11156">
                    <w:pPr>
                      <w:jc w:val="right"/>
                      <w:rPr>
                        <w:szCs w:val="21"/>
                      </w:rPr>
                    </w:pPr>
                    <w:r>
                      <w:t>618,538.45</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35372AD1" w14:textId="77777777" w:rsidR="00675125" w:rsidRDefault="00675125" w:rsidP="00A11156">
                    <w:pPr>
                      <w:jc w:val="right"/>
                      <w:rPr>
                        <w:szCs w:val="21"/>
                      </w:rPr>
                    </w:pPr>
                    <w:r>
                      <w:t>1,613,928.20</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1170064281"/>
              <w:lock w:val="sdtLocked"/>
              <w:placeholder>
                <w:docPart w:val="FC83F7519FB94B029C0D12181F5DECF2"/>
              </w:placeholder>
            </w:sdtPr>
            <w:sdtEndPr/>
            <w:sdtContent>
              <w:tr w:rsidR="00675125" w14:paraId="7474F590"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5E23C9D1" w14:textId="77777777" w:rsidR="00675125" w:rsidRDefault="00675125" w:rsidP="00A11156">
                    <w:pPr>
                      <w:rPr>
                        <w:szCs w:val="21"/>
                      </w:rPr>
                    </w:pPr>
                    <w:r>
                      <w:t>喀喇沁草原水泥有限责任公司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1E0244C6" w14:textId="77777777" w:rsidR="00675125" w:rsidRDefault="00675125" w:rsidP="00A11156">
                    <w:pPr>
                      <w:rPr>
                        <w:szCs w:val="21"/>
                      </w:rPr>
                    </w:pPr>
                    <w:r>
                      <w:t>销售商品/提供劳务</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58151E58" w14:textId="77777777" w:rsidR="00675125" w:rsidRDefault="00675125" w:rsidP="00A11156">
                    <w:pPr>
                      <w:jc w:val="right"/>
                      <w:rPr>
                        <w:szCs w:val="21"/>
                      </w:rPr>
                    </w:pPr>
                    <w:r>
                      <w:t>275,241.71</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3D39FB92" w14:textId="77777777" w:rsidR="00675125" w:rsidRDefault="00675125" w:rsidP="00A11156">
                    <w:pPr>
                      <w:jc w:val="right"/>
                      <w:rPr>
                        <w:szCs w:val="21"/>
                      </w:rPr>
                    </w:pPr>
                    <w:r>
                      <w:t>537,179.49</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509348449"/>
              <w:lock w:val="sdtLocked"/>
              <w:placeholder>
                <w:docPart w:val="FC83F7519FB94B029C0D12181F5DECF2"/>
              </w:placeholder>
            </w:sdtPr>
            <w:sdtEndPr/>
            <w:sdtContent>
              <w:tr w:rsidR="00675125" w14:paraId="46311C1E"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45FD9A3C" w14:textId="77777777" w:rsidR="00675125" w:rsidRDefault="00675125" w:rsidP="00A11156">
                    <w:pPr>
                      <w:rPr>
                        <w:szCs w:val="21"/>
                      </w:rPr>
                    </w:pPr>
                    <w:r>
                      <w:t>喀什天山水泥有限责任公司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2D12D2A1" w14:textId="77777777" w:rsidR="00675125" w:rsidRDefault="00675125" w:rsidP="00A11156">
                    <w:pPr>
                      <w:rPr>
                        <w:szCs w:val="21"/>
                      </w:rPr>
                    </w:pPr>
                    <w:r>
                      <w:t>销售商品/提供劳务</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4627345E" w14:textId="77777777" w:rsidR="00675125" w:rsidRDefault="00675125" w:rsidP="00A11156">
                    <w:pPr>
                      <w:jc w:val="right"/>
                      <w:rPr>
                        <w:szCs w:val="21"/>
                      </w:rPr>
                    </w:pPr>
                    <w:r>
                      <w:t>3,593,620.19</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6910D7BB" w14:textId="77777777" w:rsidR="00675125" w:rsidRDefault="00675125" w:rsidP="00A11156">
                    <w:pPr>
                      <w:jc w:val="right"/>
                      <w:rPr>
                        <w:szCs w:val="21"/>
                      </w:rPr>
                    </w:pPr>
                    <w:r>
                      <w:t>202,350.43</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1666816818"/>
              <w:lock w:val="sdtLocked"/>
              <w:placeholder>
                <w:docPart w:val="FC83F7519FB94B029C0D12181F5DECF2"/>
              </w:placeholder>
            </w:sdtPr>
            <w:sdtEndPr/>
            <w:sdtContent>
              <w:tr w:rsidR="00675125" w14:paraId="6333D3AC"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6510760D" w14:textId="77777777" w:rsidR="00675125" w:rsidRDefault="00675125" w:rsidP="00A11156">
                    <w:pPr>
                      <w:rPr>
                        <w:szCs w:val="21"/>
                      </w:rPr>
                    </w:pPr>
                    <w:r>
                      <w:t>克州天山水泥有限责任公司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438DB1AE" w14:textId="77777777" w:rsidR="00675125" w:rsidRDefault="00675125" w:rsidP="00A11156">
                    <w:pPr>
                      <w:rPr>
                        <w:szCs w:val="21"/>
                      </w:rPr>
                    </w:pPr>
                    <w:r>
                      <w:t>销售商品/提供劳务</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2DE63BB3" w14:textId="77777777" w:rsidR="00675125" w:rsidRDefault="00675125" w:rsidP="00A11156">
                    <w:pPr>
                      <w:jc w:val="right"/>
                      <w:rPr>
                        <w:szCs w:val="21"/>
                      </w:rPr>
                    </w:pPr>
                    <w:r>
                      <w:t>398,564.75</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748D138C" w14:textId="77777777" w:rsidR="00675125" w:rsidRDefault="00675125" w:rsidP="00A11156">
                    <w:pPr>
                      <w:jc w:val="right"/>
                      <w:rPr>
                        <w:szCs w:val="21"/>
                      </w:rPr>
                    </w:pPr>
                    <w:r>
                      <w:t>2,212,002.40</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1016893314"/>
              <w:lock w:val="sdtLocked"/>
              <w:placeholder>
                <w:docPart w:val="FC83F7519FB94B029C0D12181F5DECF2"/>
              </w:placeholder>
            </w:sdtPr>
            <w:sdtEndPr/>
            <w:sdtContent>
              <w:tr w:rsidR="00675125" w14:paraId="3F36A726"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564C6A64" w14:textId="77777777" w:rsidR="00675125" w:rsidRDefault="00675125" w:rsidP="00A11156">
                    <w:pPr>
                      <w:rPr>
                        <w:szCs w:val="21"/>
                      </w:rPr>
                    </w:pPr>
                    <w:r>
                      <w:t>溧水天山水泥有限公司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4C9A504D" w14:textId="77777777" w:rsidR="00675125" w:rsidRDefault="00675125" w:rsidP="00A11156">
                    <w:pPr>
                      <w:rPr>
                        <w:szCs w:val="21"/>
                      </w:rPr>
                    </w:pPr>
                    <w:r>
                      <w:t>销售商品/提供劳务</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570768DF" w14:textId="77777777" w:rsidR="00675125" w:rsidRDefault="00675125" w:rsidP="00A11156">
                    <w:pPr>
                      <w:jc w:val="right"/>
                      <w:rPr>
                        <w:szCs w:val="21"/>
                      </w:rPr>
                    </w:pPr>
                    <w:r>
                      <w:t>275,862.07</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524F171D" w14:textId="77777777" w:rsidR="00675125" w:rsidRDefault="00675125" w:rsidP="00A11156">
                    <w:pPr>
                      <w:jc w:val="right"/>
                      <w:rPr>
                        <w:szCs w:val="21"/>
                      </w:rPr>
                    </w:pPr>
                    <w:r>
                      <w:t>60,000.00</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1150741350"/>
              <w:lock w:val="sdtLocked"/>
              <w:placeholder>
                <w:docPart w:val="FC83F7519FB94B029C0D12181F5DECF2"/>
              </w:placeholder>
            </w:sdtPr>
            <w:sdtEndPr/>
            <w:sdtContent>
              <w:tr w:rsidR="00675125" w14:paraId="33593EB2"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2EB7410F" w14:textId="77777777" w:rsidR="00675125" w:rsidRDefault="00675125" w:rsidP="00A11156">
                    <w:pPr>
                      <w:rPr>
                        <w:szCs w:val="21"/>
                      </w:rPr>
                    </w:pPr>
                    <w:r>
                      <w:t>溧阳天山水泥有限公司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4747B7A3"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255CC43B" w14:textId="77777777" w:rsidR="00675125" w:rsidRDefault="00675125" w:rsidP="00A11156">
                    <w:pPr>
                      <w:jc w:val="right"/>
                      <w:rPr>
                        <w:szCs w:val="21"/>
                      </w:rPr>
                    </w:pPr>
                    <w:r>
                      <w:t>345,310.34</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72E0C101" w14:textId="77777777" w:rsidR="00675125" w:rsidRDefault="00675125" w:rsidP="00A11156">
                    <w:pPr>
                      <w:jc w:val="right"/>
                      <w:rPr>
                        <w:szCs w:val="21"/>
                      </w:rPr>
                    </w:pPr>
                    <w:r>
                      <w:t>4,409,854.07</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1584365941"/>
              <w:lock w:val="sdtLocked"/>
              <w:placeholder>
                <w:docPart w:val="FC83F7519FB94B029C0D12181F5DECF2"/>
              </w:placeholder>
            </w:sdtPr>
            <w:sdtEndPr/>
            <w:sdtContent>
              <w:tr w:rsidR="00675125" w14:paraId="60E9285C"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01C70BE8" w14:textId="77777777" w:rsidR="00675125" w:rsidRDefault="00675125" w:rsidP="00A11156">
                    <w:pPr>
                      <w:rPr>
                        <w:szCs w:val="21"/>
                      </w:rPr>
                    </w:pPr>
                    <w:r>
                      <w:t>辽源渭津金刚水泥有限公司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4C208392"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16644C0A" w14:textId="77777777" w:rsidR="00675125" w:rsidRDefault="00675125" w:rsidP="00A11156">
                    <w:pPr>
                      <w:jc w:val="right"/>
                      <w:rPr>
                        <w:szCs w:val="21"/>
                      </w:rPr>
                    </w:pPr>
                    <w:r>
                      <w:t>940,170.94</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20C5D781" w14:textId="77777777" w:rsidR="00675125" w:rsidRDefault="00675125" w:rsidP="00A11156">
                    <w:pPr>
                      <w:jc w:val="right"/>
                      <w:rPr>
                        <w:szCs w:val="21"/>
                      </w:rPr>
                    </w:pPr>
                    <w:r>
                      <w:t>29,052.99</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362292474"/>
              <w:lock w:val="sdtLocked"/>
              <w:placeholder>
                <w:docPart w:val="FC83F7519FB94B029C0D12181F5DECF2"/>
              </w:placeholder>
            </w:sdtPr>
            <w:sdtEndPr/>
            <w:sdtContent>
              <w:tr w:rsidR="00675125" w14:paraId="5A0DF339"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6BBE299C" w14:textId="77777777" w:rsidR="00675125" w:rsidRDefault="00675125" w:rsidP="00A11156">
                    <w:pPr>
                      <w:rPr>
                        <w:szCs w:val="21"/>
                      </w:rPr>
                    </w:pPr>
                    <w:r>
                      <w:t>临城中联水泥有限公司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794F3DDB"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7004E1E2" w14:textId="77777777" w:rsidR="00675125" w:rsidRDefault="00675125" w:rsidP="00A11156">
                    <w:pPr>
                      <w:jc w:val="right"/>
                      <w:rPr>
                        <w:szCs w:val="21"/>
                      </w:rPr>
                    </w:pPr>
                    <w:r>
                      <w:t>102,931.03</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065A8787" w14:textId="77777777" w:rsidR="00675125" w:rsidRDefault="00675125" w:rsidP="00A11156">
                    <w:pPr>
                      <w:jc w:val="right"/>
                      <w:rPr>
                        <w:szCs w:val="21"/>
                      </w:rPr>
                    </w:pPr>
                    <w:r>
                      <w:t>88,376.07</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466740327"/>
              <w:lock w:val="sdtLocked"/>
              <w:placeholder>
                <w:docPart w:val="FC83F7519FB94B029C0D12181F5DECF2"/>
              </w:placeholder>
            </w:sdtPr>
            <w:sdtEndPr/>
            <w:sdtContent>
              <w:tr w:rsidR="00675125" w14:paraId="1B61ACFF"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6438BFDA" w14:textId="77777777" w:rsidR="00675125" w:rsidRDefault="00675125" w:rsidP="00A11156">
                    <w:pPr>
                      <w:rPr>
                        <w:szCs w:val="21"/>
                      </w:rPr>
                    </w:pPr>
                    <w:r>
                      <w:t>临沂中联水泥有限公司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7024E87B"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52F7B22A" w14:textId="77777777" w:rsidR="00675125" w:rsidRDefault="00675125" w:rsidP="00A11156">
                    <w:pPr>
                      <w:jc w:val="right"/>
                      <w:rPr>
                        <w:szCs w:val="21"/>
                      </w:rPr>
                    </w:pPr>
                    <w:r>
                      <w:t>422,413.79</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037ADC4A" w14:textId="77777777" w:rsidR="00675125" w:rsidRDefault="00675125" w:rsidP="00A11156">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10649433"/>
              <w:lock w:val="sdtLocked"/>
              <w:placeholder>
                <w:docPart w:val="FC83F7519FB94B029C0D12181F5DECF2"/>
              </w:placeholder>
            </w:sdtPr>
            <w:sdtEndPr/>
            <w:sdtContent>
              <w:tr w:rsidR="00675125" w14:paraId="6D598CBD"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0D366943" w14:textId="77777777" w:rsidR="00675125" w:rsidRDefault="00675125" w:rsidP="00A11156">
                    <w:pPr>
                      <w:rPr>
                        <w:szCs w:val="21"/>
                      </w:rPr>
                    </w:pPr>
                    <w:r>
                      <w:t>凌源市富源矿业有限责任公司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7B70F2C6"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371E820D" w14:textId="77777777" w:rsidR="00675125" w:rsidRDefault="00675125" w:rsidP="00A11156">
                    <w:pPr>
                      <w:jc w:val="right"/>
                      <w:rPr>
                        <w:szCs w:val="21"/>
                      </w:rPr>
                    </w:pP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28700AC2" w14:textId="77777777" w:rsidR="00675125" w:rsidRDefault="00675125" w:rsidP="00A11156">
                    <w:pPr>
                      <w:jc w:val="right"/>
                      <w:rPr>
                        <w:szCs w:val="21"/>
                      </w:rPr>
                    </w:pPr>
                    <w:r>
                      <w:t>796,581.20</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972829225"/>
              <w:lock w:val="sdtLocked"/>
              <w:placeholder>
                <w:docPart w:val="FC83F7519FB94B029C0D12181F5DECF2"/>
              </w:placeholder>
            </w:sdtPr>
            <w:sdtEndPr/>
            <w:sdtContent>
              <w:tr w:rsidR="00675125" w14:paraId="3CBF0529"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1F792DD1" w14:textId="77777777" w:rsidR="00675125" w:rsidRDefault="00675125" w:rsidP="00A11156">
                    <w:pPr>
                      <w:rPr>
                        <w:szCs w:val="21"/>
                      </w:rPr>
                    </w:pPr>
                    <w:r>
                      <w:t>龙江北方水泥有限公司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06DF67D9"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439F96CB" w14:textId="77777777" w:rsidR="00675125" w:rsidRDefault="00675125" w:rsidP="00A11156">
                    <w:pPr>
                      <w:jc w:val="right"/>
                      <w:rPr>
                        <w:szCs w:val="21"/>
                      </w:rPr>
                    </w:pP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5C68D4F8" w14:textId="77777777" w:rsidR="00675125" w:rsidRDefault="00675125" w:rsidP="00A11156">
                    <w:pPr>
                      <w:jc w:val="right"/>
                      <w:rPr>
                        <w:szCs w:val="21"/>
                      </w:rPr>
                    </w:pPr>
                    <w:r>
                      <w:t>13,333.33</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309057195"/>
              <w:lock w:val="sdtLocked"/>
              <w:placeholder>
                <w:docPart w:val="FC83F7519FB94B029C0D12181F5DECF2"/>
              </w:placeholder>
            </w:sdtPr>
            <w:sdtEndPr/>
            <w:sdtContent>
              <w:tr w:rsidR="00675125" w14:paraId="00B425BB"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0735D249" w14:textId="77777777" w:rsidR="00675125" w:rsidRDefault="00675125" w:rsidP="00A11156">
                    <w:pPr>
                      <w:rPr>
                        <w:szCs w:val="21"/>
                      </w:rPr>
                    </w:pPr>
                    <w:r>
                      <w:t>陇南祁连山水泥有限公司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36D0EC93"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081083C5" w14:textId="77777777" w:rsidR="00675125" w:rsidRDefault="00675125" w:rsidP="00A11156">
                    <w:pPr>
                      <w:jc w:val="right"/>
                      <w:rPr>
                        <w:szCs w:val="21"/>
                      </w:rPr>
                    </w:pPr>
                    <w:r>
                      <w:t>20,575,410.54</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7C9BD12A" w14:textId="77777777" w:rsidR="00675125" w:rsidRDefault="00675125" w:rsidP="00A11156">
                    <w:pPr>
                      <w:jc w:val="right"/>
                      <w:rPr>
                        <w:szCs w:val="21"/>
                      </w:rPr>
                    </w:pPr>
                    <w:r>
                      <w:t>32,478.63</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746806368"/>
              <w:lock w:val="sdtLocked"/>
              <w:placeholder>
                <w:docPart w:val="FC83F7519FB94B029C0D12181F5DECF2"/>
              </w:placeholder>
            </w:sdtPr>
            <w:sdtEndPr/>
            <w:sdtContent>
              <w:tr w:rsidR="00675125" w14:paraId="25DAE143"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1A1838F3" w14:textId="77777777" w:rsidR="00675125" w:rsidRDefault="00675125" w:rsidP="00A11156">
                    <w:pPr>
                      <w:rPr>
                        <w:szCs w:val="21"/>
                      </w:rPr>
                    </w:pPr>
                    <w:r>
                      <w:t>鲁南中联水泥有限公司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2E4D76BB"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6CD0A89A" w14:textId="77777777" w:rsidR="00675125" w:rsidRDefault="00675125" w:rsidP="00A11156">
                    <w:pPr>
                      <w:jc w:val="right"/>
                      <w:rPr>
                        <w:szCs w:val="21"/>
                      </w:rPr>
                    </w:pPr>
                    <w:r>
                      <w:t>357,241.38</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1BE11B23" w14:textId="77777777" w:rsidR="00675125" w:rsidRDefault="00675125" w:rsidP="00A11156">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1915618350"/>
              <w:lock w:val="sdtLocked"/>
              <w:placeholder>
                <w:docPart w:val="FC83F7519FB94B029C0D12181F5DECF2"/>
              </w:placeholder>
            </w:sdtPr>
            <w:sdtEndPr/>
            <w:sdtContent>
              <w:tr w:rsidR="00675125" w14:paraId="5A06A753"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59008F1F" w14:textId="77777777" w:rsidR="00675125" w:rsidRDefault="00675125" w:rsidP="00A11156">
                    <w:pPr>
                      <w:rPr>
                        <w:szCs w:val="21"/>
                      </w:rPr>
                    </w:pPr>
                    <w:r>
                      <w:t>洛浦天山水泥有限责任公司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057F728E" w14:textId="77777777" w:rsidR="00675125" w:rsidRDefault="00675125" w:rsidP="00A11156">
                    <w:pPr>
                      <w:rPr>
                        <w:szCs w:val="21"/>
                      </w:rPr>
                    </w:pPr>
                    <w:r>
                      <w:t>销售商品/提供劳务</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055A6058" w14:textId="77777777" w:rsidR="00675125" w:rsidRDefault="00675125" w:rsidP="00A11156">
                    <w:pPr>
                      <w:jc w:val="right"/>
                      <w:rPr>
                        <w:szCs w:val="21"/>
                      </w:rPr>
                    </w:pPr>
                    <w:r>
                      <w:t>21,689,348.75</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772ED0A1" w14:textId="77777777" w:rsidR="00675125" w:rsidRDefault="00675125" w:rsidP="00A11156">
                    <w:pPr>
                      <w:jc w:val="right"/>
                      <w:rPr>
                        <w:szCs w:val="21"/>
                      </w:rPr>
                    </w:pPr>
                    <w:r>
                      <w:t>30,945,650.68</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206371799"/>
              <w:lock w:val="sdtLocked"/>
              <w:placeholder>
                <w:docPart w:val="FC83F7519FB94B029C0D12181F5DECF2"/>
              </w:placeholder>
            </w:sdtPr>
            <w:sdtEndPr/>
            <w:sdtContent>
              <w:tr w:rsidR="00675125" w14:paraId="5BF0884D"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4C4DF84A" w14:textId="77777777" w:rsidR="00675125" w:rsidRDefault="00675125" w:rsidP="00A11156">
                    <w:pPr>
                      <w:rPr>
                        <w:szCs w:val="21"/>
                      </w:rPr>
                    </w:pPr>
                    <w:r>
                      <w:t>洛阳中联水泥有限公司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663B0041"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0085A17F" w14:textId="77777777" w:rsidR="00675125" w:rsidRDefault="00675125" w:rsidP="00A11156">
                    <w:pPr>
                      <w:jc w:val="right"/>
                      <w:rPr>
                        <w:szCs w:val="21"/>
                      </w:rPr>
                    </w:pPr>
                    <w:r>
                      <w:t>743,663.43</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21913D7C" w14:textId="77777777" w:rsidR="00675125" w:rsidRDefault="00675125" w:rsidP="00A11156">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724825334"/>
              <w:lock w:val="sdtLocked"/>
              <w:placeholder>
                <w:docPart w:val="FC83F7519FB94B029C0D12181F5DECF2"/>
              </w:placeholder>
            </w:sdtPr>
            <w:sdtEndPr/>
            <w:sdtContent>
              <w:tr w:rsidR="00675125" w14:paraId="6EA1E4A7"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35A9D78A" w14:textId="77777777" w:rsidR="00675125" w:rsidRDefault="00675125" w:rsidP="00A11156">
                    <w:pPr>
                      <w:rPr>
                        <w:szCs w:val="21"/>
                      </w:rPr>
                    </w:pPr>
                    <w:r>
                      <w:t>民和祁连山水泥有限公司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4FBE97F5" w14:textId="77777777" w:rsidR="00675125" w:rsidRDefault="00675125" w:rsidP="00A11156">
                    <w:pPr>
                      <w:rPr>
                        <w:szCs w:val="21"/>
                      </w:rPr>
                    </w:pPr>
                    <w:r>
                      <w:t>销售商品/提供劳务</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5DD86F23" w14:textId="77777777" w:rsidR="00675125" w:rsidRDefault="00675125" w:rsidP="00A11156">
                    <w:pPr>
                      <w:jc w:val="right"/>
                      <w:rPr>
                        <w:szCs w:val="21"/>
                      </w:rPr>
                    </w:pPr>
                    <w:r>
                      <w:t>3,085,688.10</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532C8973" w14:textId="77777777" w:rsidR="00675125" w:rsidRDefault="00675125" w:rsidP="00A11156">
                    <w:pPr>
                      <w:jc w:val="right"/>
                      <w:rPr>
                        <w:szCs w:val="21"/>
                      </w:rPr>
                    </w:pPr>
                    <w:r>
                      <w:t>24,928,780.42</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612280758"/>
              <w:lock w:val="sdtLocked"/>
              <w:placeholder>
                <w:docPart w:val="FC83F7519FB94B029C0D12181F5DECF2"/>
              </w:placeholder>
            </w:sdtPr>
            <w:sdtEndPr/>
            <w:sdtContent>
              <w:tr w:rsidR="00675125" w14:paraId="40AA66BE"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53CDDFBD" w14:textId="77777777" w:rsidR="00675125" w:rsidRDefault="00675125" w:rsidP="00A11156">
                    <w:pPr>
                      <w:rPr>
                        <w:szCs w:val="21"/>
                      </w:rPr>
                    </w:pPr>
                    <w:r>
                      <w:t>南京凯盛国际工程有限公司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1C0D4648"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444DEBDB" w14:textId="77777777" w:rsidR="00675125" w:rsidRDefault="00675125" w:rsidP="00A11156">
                    <w:pPr>
                      <w:jc w:val="right"/>
                      <w:rPr>
                        <w:szCs w:val="21"/>
                      </w:rPr>
                    </w:pPr>
                    <w:r>
                      <w:t>181,034.48</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7C5E1722" w14:textId="77777777" w:rsidR="00675125" w:rsidRDefault="00675125" w:rsidP="00A11156">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1153526184"/>
              <w:lock w:val="sdtLocked"/>
              <w:placeholder>
                <w:docPart w:val="FC83F7519FB94B029C0D12181F5DECF2"/>
              </w:placeholder>
            </w:sdtPr>
            <w:sdtEndPr/>
            <w:sdtContent>
              <w:tr w:rsidR="00675125" w14:paraId="243A8677"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6434565F" w14:textId="77777777" w:rsidR="00675125" w:rsidRDefault="00675125" w:rsidP="00A11156">
                    <w:pPr>
                      <w:rPr>
                        <w:szCs w:val="21"/>
                      </w:rPr>
                    </w:pPr>
                    <w:r>
                      <w:t>宁夏青铜峡水泥股份有限公司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46E26210"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75D8DAB3" w14:textId="77777777" w:rsidR="00675125" w:rsidRDefault="00675125" w:rsidP="00A11156">
                    <w:pPr>
                      <w:jc w:val="right"/>
                      <w:rPr>
                        <w:szCs w:val="21"/>
                      </w:rPr>
                    </w:pPr>
                    <w:r>
                      <w:t>34,029,305.92</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1B4AEB88" w14:textId="77777777" w:rsidR="00675125" w:rsidRDefault="00675125" w:rsidP="00A11156">
                    <w:pPr>
                      <w:jc w:val="right"/>
                      <w:rPr>
                        <w:szCs w:val="21"/>
                      </w:rPr>
                    </w:pPr>
                    <w:r>
                      <w:t>19,496,221.65</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199206066"/>
              <w:lock w:val="sdtLocked"/>
              <w:placeholder>
                <w:docPart w:val="FC83F7519FB94B029C0D12181F5DECF2"/>
              </w:placeholder>
            </w:sdtPr>
            <w:sdtEndPr/>
            <w:sdtContent>
              <w:tr w:rsidR="00675125" w14:paraId="0B866FED"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744556B3" w14:textId="77777777" w:rsidR="00675125" w:rsidRDefault="00675125" w:rsidP="00A11156">
                    <w:pPr>
                      <w:rPr>
                        <w:szCs w:val="21"/>
                      </w:rPr>
                    </w:pPr>
                    <w:r>
                      <w:t>宁夏赛马水泥有限公司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231BF835"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030DC161" w14:textId="77777777" w:rsidR="00675125" w:rsidRDefault="00675125" w:rsidP="00A11156">
                    <w:pPr>
                      <w:jc w:val="right"/>
                      <w:rPr>
                        <w:szCs w:val="21"/>
                      </w:rPr>
                    </w:pPr>
                    <w:r>
                      <w:t>51,094,580.77</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41C05B96" w14:textId="77777777" w:rsidR="00675125" w:rsidRDefault="00675125" w:rsidP="00A11156">
                    <w:pPr>
                      <w:jc w:val="right"/>
                      <w:rPr>
                        <w:szCs w:val="21"/>
                      </w:rPr>
                    </w:pPr>
                    <w:r>
                      <w:t>14,223,504.30</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1753339651"/>
              <w:lock w:val="sdtLocked"/>
              <w:placeholder>
                <w:docPart w:val="FC83F7519FB94B029C0D12181F5DECF2"/>
              </w:placeholder>
            </w:sdtPr>
            <w:sdtEndPr/>
            <w:sdtContent>
              <w:tr w:rsidR="00675125" w14:paraId="487C8542"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3F8086D4" w14:textId="77777777" w:rsidR="00675125" w:rsidRDefault="00675125" w:rsidP="00A11156">
                    <w:pPr>
                      <w:rPr>
                        <w:szCs w:val="21"/>
                      </w:rPr>
                    </w:pPr>
                    <w:r>
                      <w:t>宁夏石嘴山赛马水泥有限责任公司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40C1418A"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50FC32C2" w14:textId="77777777" w:rsidR="00675125" w:rsidRDefault="00675125" w:rsidP="00A11156">
                    <w:pPr>
                      <w:jc w:val="right"/>
                      <w:rPr>
                        <w:szCs w:val="21"/>
                      </w:rPr>
                    </w:pPr>
                    <w:r>
                      <w:t>1,034.48</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76341E54" w14:textId="77777777" w:rsidR="00675125" w:rsidRDefault="00675125" w:rsidP="00A11156">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895509990"/>
              <w:lock w:val="sdtLocked"/>
              <w:placeholder>
                <w:docPart w:val="FC83F7519FB94B029C0D12181F5DECF2"/>
              </w:placeholder>
            </w:sdtPr>
            <w:sdtEndPr/>
            <w:sdtContent>
              <w:tr w:rsidR="00675125" w14:paraId="256D2E0E"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6C1121D8" w14:textId="77777777" w:rsidR="00675125" w:rsidRDefault="00675125" w:rsidP="00A11156">
                    <w:pPr>
                      <w:rPr>
                        <w:szCs w:val="21"/>
                      </w:rPr>
                    </w:pPr>
                    <w:r>
                      <w:t>平凉祁连山水泥有限公司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684C58BF" w14:textId="77777777" w:rsidR="00675125" w:rsidRDefault="00675125" w:rsidP="00A11156">
                    <w:pPr>
                      <w:rPr>
                        <w:szCs w:val="21"/>
                      </w:rPr>
                    </w:pPr>
                    <w:r>
                      <w:t>销售商品/提供劳务</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53F58C33" w14:textId="77777777" w:rsidR="00675125" w:rsidRDefault="00675125" w:rsidP="00A11156">
                    <w:pPr>
                      <w:jc w:val="right"/>
                      <w:rPr>
                        <w:szCs w:val="21"/>
                      </w:rPr>
                    </w:pP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0E106130" w14:textId="77777777" w:rsidR="00675125" w:rsidRDefault="00675125" w:rsidP="00A11156">
                    <w:pPr>
                      <w:jc w:val="right"/>
                      <w:rPr>
                        <w:szCs w:val="21"/>
                      </w:rPr>
                    </w:pPr>
                    <w:r>
                      <w:t>3,046,183.35</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759484611"/>
              <w:lock w:val="sdtLocked"/>
              <w:placeholder>
                <w:docPart w:val="FC83F7519FB94B029C0D12181F5DECF2"/>
              </w:placeholder>
            </w:sdtPr>
            <w:sdtEndPr/>
            <w:sdtContent>
              <w:tr w:rsidR="00675125" w14:paraId="70144938"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688C8ABA" w14:textId="77777777" w:rsidR="00675125" w:rsidRDefault="00675125" w:rsidP="00A11156">
                    <w:pPr>
                      <w:rPr>
                        <w:szCs w:val="21"/>
                      </w:rPr>
                    </w:pPr>
                    <w:r>
                      <w:t>青海祁连山水泥有限公司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72B2F1E3"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55F67605" w14:textId="77777777" w:rsidR="00675125" w:rsidRDefault="00675125" w:rsidP="00A11156">
                    <w:pPr>
                      <w:jc w:val="right"/>
                      <w:rPr>
                        <w:szCs w:val="21"/>
                      </w:rPr>
                    </w:pPr>
                    <w:r>
                      <w:t>825,862.07</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6B1A6EA9" w14:textId="77777777" w:rsidR="00675125" w:rsidRDefault="00675125" w:rsidP="00A11156">
                    <w:pPr>
                      <w:jc w:val="right"/>
                      <w:rPr>
                        <w:szCs w:val="21"/>
                      </w:rPr>
                    </w:pPr>
                    <w:r>
                      <w:t>341,880.34</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549116051"/>
              <w:lock w:val="sdtLocked"/>
              <w:placeholder>
                <w:docPart w:val="FC83F7519FB94B029C0D12181F5DECF2"/>
              </w:placeholder>
            </w:sdtPr>
            <w:sdtEndPr/>
            <w:sdtContent>
              <w:tr w:rsidR="00675125" w14:paraId="0BBD2410"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5549E50D" w14:textId="77777777" w:rsidR="00675125" w:rsidRDefault="00675125" w:rsidP="00A11156">
                    <w:pPr>
                      <w:rPr>
                        <w:szCs w:val="21"/>
                      </w:rPr>
                    </w:pPr>
                    <w:r>
                      <w:t>若羌天山水泥有限责任公司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0EE4F95E" w14:textId="77777777" w:rsidR="00675125" w:rsidRDefault="00675125" w:rsidP="00A11156">
                    <w:pPr>
                      <w:rPr>
                        <w:szCs w:val="21"/>
                      </w:rPr>
                    </w:pPr>
                    <w:r>
                      <w:t>销售商品/提供劳务</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013F563B" w14:textId="77777777" w:rsidR="00675125" w:rsidRDefault="00675125" w:rsidP="00A11156">
                    <w:pPr>
                      <w:jc w:val="right"/>
                      <w:rPr>
                        <w:szCs w:val="21"/>
                      </w:rPr>
                    </w:pPr>
                    <w:r>
                      <w:t>2,576,204.72</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75DBC90E" w14:textId="77777777" w:rsidR="00675125" w:rsidRDefault="00675125" w:rsidP="00A11156">
                    <w:pPr>
                      <w:jc w:val="right"/>
                      <w:rPr>
                        <w:szCs w:val="21"/>
                      </w:rPr>
                    </w:pPr>
                    <w:r>
                      <w:t>1,101,366.39</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270407089"/>
              <w:lock w:val="sdtLocked"/>
              <w:placeholder>
                <w:docPart w:val="FC83F7519FB94B029C0D12181F5DECF2"/>
              </w:placeholder>
            </w:sdtPr>
            <w:sdtEndPr/>
            <w:sdtContent>
              <w:tr w:rsidR="00675125" w14:paraId="417F0622"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721D3022" w14:textId="77777777" w:rsidR="00675125" w:rsidRDefault="00675125" w:rsidP="00A11156">
                    <w:pPr>
                      <w:rPr>
                        <w:szCs w:val="21"/>
                      </w:rPr>
                    </w:pPr>
                    <w:r>
                      <w:t>沙湾天山水泥有限责任公司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64CC7CA3"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13D675D3" w14:textId="77777777" w:rsidR="00675125" w:rsidRDefault="00675125" w:rsidP="00A11156">
                    <w:pPr>
                      <w:jc w:val="right"/>
                      <w:rPr>
                        <w:szCs w:val="21"/>
                      </w:rPr>
                    </w:pPr>
                    <w:r>
                      <w:t>27,777.77</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2572D5C1" w14:textId="77777777" w:rsidR="00675125" w:rsidRDefault="00675125" w:rsidP="00A11156">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1269350826"/>
              <w:lock w:val="sdtLocked"/>
              <w:placeholder>
                <w:docPart w:val="FC83F7519FB94B029C0D12181F5DECF2"/>
              </w:placeholder>
            </w:sdtPr>
            <w:sdtEndPr/>
            <w:sdtContent>
              <w:tr w:rsidR="00675125" w14:paraId="6F8FBBDF"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411B28F5" w14:textId="77777777" w:rsidR="00675125" w:rsidRDefault="00675125" w:rsidP="00A11156">
                    <w:pPr>
                      <w:rPr>
                        <w:szCs w:val="21"/>
                      </w:rPr>
                    </w:pPr>
                    <w:r>
                      <w:t>厦门艾思欧标准砂有限公司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49FF1A57" w14:textId="77777777" w:rsidR="00675125" w:rsidRDefault="00675125" w:rsidP="00A11156">
                    <w:pPr>
                      <w:rPr>
                        <w:szCs w:val="21"/>
                      </w:rPr>
                    </w:pPr>
                    <w:r>
                      <w:t>销售商品/提供劳务</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5AA2658E" w14:textId="77777777" w:rsidR="00675125" w:rsidRDefault="00675125" w:rsidP="00A11156">
                    <w:pPr>
                      <w:jc w:val="right"/>
                      <w:rPr>
                        <w:szCs w:val="21"/>
                      </w:rPr>
                    </w:pPr>
                    <w:r>
                      <w:t>19,582,740.42</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231ECC48" w14:textId="77777777" w:rsidR="00675125" w:rsidRDefault="00675125" w:rsidP="00A11156">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197387809"/>
              <w:lock w:val="sdtLocked"/>
              <w:placeholder>
                <w:docPart w:val="FC83F7519FB94B029C0D12181F5DECF2"/>
              </w:placeholder>
            </w:sdtPr>
            <w:sdtEndPr/>
            <w:sdtContent>
              <w:tr w:rsidR="00675125" w14:paraId="585C5251"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7827526B" w14:textId="77777777" w:rsidR="00675125" w:rsidRDefault="00675125" w:rsidP="00A11156">
                    <w:pPr>
                      <w:rPr>
                        <w:szCs w:val="21"/>
                      </w:rPr>
                    </w:pPr>
                    <w:r>
                      <w:t>山东鲁城水泥有限公司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1791CF2E"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4FC5D860" w14:textId="77777777" w:rsidR="00675125" w:rsidRDefault="00675125" w:rsidP="00A11156">
                    <w:pPr>
                      <w:jc w:val="right"/>
                      <w:rPr>
                        <w:szCs w:val="21"/>
                      </w:rPr>
                    </w:pP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740AAB58" w14:textId="77777777" w:rsidR="00675125" w:rsidRDefault="00675125" w:rsidP="00A11156">
                    <w:pPr>
                      <w:jc w:val="right"/>
                      <w:rPr>
                        <w:szCs w:val="21"/>
                      </w:rPr>
                    </w:pPr>
                    <w:r>
                      <w:t>44,700.86</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612359683"/>
              <w:lock w:val="sdtLocked"/>
              <w:placeholder>
                <w:docPart w:val="FC83F7519FB94B029C0D12181F5DECF2"/>
              </w:placeholder>
            </w:sdtPr>
            <w:sdtEndPr/>
            <w:sdtContent>
              <w:tr w:rsidR="00675125" w14:paraId="58456254"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68CED74C" w14:textId="77777777" w:rsidR="00675125" w:rsidRDefault="00675125" w:rsidP="00A11156">
                    <w:pPr>
                      <w:rPr>
                        <w:szCs w:val="21"/>
                      </w:rPr>
                    </w:pPr>
                    <w:r>
                      <w:t>上海新建重型机械有限公司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622671B3"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77E4B9DD" w14:textId="77777777" w:rsidR="00675125" w:rsidRDefault="00675125" w:rsidP="00A11156">
                    <w:pPr>
                      <w:jc w:val="right"/>
                      <w:rPr>
                        <w:szCs w:val="21"/>
                      </w:rPr>
                    </w:pP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1CBB4B53" w14:textId="77777777" w:rsidR="00675125" w:rsidRDefault="00675125" w:rsidP="00A11156">
                    <w:pPr>
                      <w:jc w:val="right"/>
                      <w:rPr>
                        <w:szCs w:val="21"/>
                      </w:rPr>
                    </w:pPr>
                    <w:r>
                      <w:t>777,777.78</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897022382"/>
              <w:lock w:val="sdtLocked"/>
              <w:placeholder>
                <w:docPart w:val="FC83F7519FB94B029C0D12181F5DECF2"/>
              </w:placeholder>
            </w:sdtPr>
            <w:sdtEndPr/>
            <w:sdtContent>
              <w:tr w:rsidR="00675125" w14:paraId="4121DE52"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78DA0CAD" w14:textId="77777777" w:rsidR="00675125" w:rsidRDefault="00675125" w:rsidP="00A11156">
                    <w:pPr>
                      <w:rPr>
                        <w:szCs w:val="21"/>
                      </w:rPr>
                    </w:pPr>
                    <w:r>
                      <w:t>邵阳南方水泥有限公司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602532B8"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0E17B003" w14:textId="77777777" w:rsidR="00675125" w:rsidRDefault="00675125" w:rsidP="00A11156">
                    <w:pPr>
                      <w:jc w:val="right"/>
                      <w:rPr>
                        <w:szCs w:val="21"/>
                      </w:rPr>
                    </w:pP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3DC81D89" w14:textId="77777777" w:rsidR="00675125" w:rsidRDefault="00675125" w:rsidP="00A11156">
                    <w:pPr>
                      <w:jc w:val="right"/>
                      <w:rPr>
                        <w:szCs w:val="21"/>
                      </w:rPr>
                    </w:pPr>
                    <w:r>
                      <w:t>23,064.10</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1981648538"/>
              <w:lock w:val="sdtLocked"/>
              <w:placeholder>
                <w:docPart w:val="FC83F7519FB94B029C0D12181F5DECF2"/>
              </w:placeholder>
            </w:sdtPr>
            <w:sdtEndPr/>
            <w:sdtContent>
              <w:tr w:rsidR="00675125" w14:paraId="4291DAC5"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4B5AC98E" w14:textId="77777777" w:rsidR="00675125" w:rsidRDefault="00675125" w:rsidP="00A11156">
                    <w:pPr>
                      <w:rPr>
                        <w:szCs w:val="21"/>
                      </w:rPr>
                    </w:pPr>
                    <w:r>
                      <w:t>四川成实天鹰水泥有限公司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74F31749"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2CD14F65" w14:textId="77777777" w:rsidR="00675125" w:rsidRDefault="00675125" w:rsidP="00A11156">
                    <w:pPr>
                      <w:jc w:val="right"/>
                      <w:rPr>
                        <w:szCs w:val="21"/>
                      </w:rPr>
                    </w:pP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74DFA38A" w14:textId="77777777" w:rsidR="00675125" w:rsidRDefault="00675125" w:rsidP="00A11156">
                    <w:pPr>
                      <w:jc w:val="right"/>
                      <w:rPr>
                        <w:szCs w:val="21"/>
                      </w:rPr>
                    </w:pPr>
                    <w:r>
                      <w:t>65,333.33</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335652003"/>
              <w:lock w:val="sdtLocked"/>
              <w:placeholder>
                <w:docPart w:val="FC83F7519FB94B029C0D12181F5DECF2"/>
              </w:placeholder>
            </w:sdtPr>
            <w:sdtEndPr/>
            <w:sdtContent>
              <w:tr w:rsidR="00675125" w14:paraId="62C81655"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7082984C" w14:textId="77777777" w:rsidR="00675125" w:rsidRDefault="00675125" w:rsidP="00A11156">
                    <w:pPr>
                      <w:rPr>
                        <w:szCs w:val="21"/>
                      </w:rPr>
                    </w:pPr>
                    <w:r>
                      <w:t>四川峨眉山西南水泥有限公司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5D19888E"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37988D9F" w14:textId="77777777" w:rsidR="00675125" w:rsidRDefault="00675125" w:rsidP="00A11156">
                    <w:pPr>
                      <w:jc w:val="right"/>
                      <w:rPr>
                        <w:szCs w:val="21"/>
                      </w:rPr>
                    </w:pPr>
                    <w:r>
                      <w:t>9,655.17</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727DE506" w14:textId="77777777" w:rsidR="00675125" w:rsidRDefault="00675125" w:rsidP="00A11156">
                    <w:pPr>
                      <w:jc w:val="right"/>
                      <w:rPr>
                        <w:szCs w:val="21"/>
                      </w:rPr>
                    </w:pPr>
                    <w:r>
                      <w:t>2,826,363.48</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1941112237"/>
              <w:lock w:val="sdtLocked"/>
              <w:placeholder>
                <w:docPart w:val="FC83F7519FB94B029C0D12181F5DECF2"/>
              </w:placeholder>
            </w:sdtPr>
            <w:sdtEndPr/>
            <w:sdtContent>
              <w:tr w:rsidR="00675125" w14:paraId="196DA149"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310D9E29" w14:textId="77777777" w:rsidR="00675125" w:rsidRDefault="00675125" w:rsidP="00A11156">
                    <w:pPr>
                      <w:rPr>
                        <w:szCs w:val="21"/>
                      </w:rPr>
                    </w:pPr>
                    <w:r>
                      <w:t>四川华蓥西南水泥有限公司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72795838"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343A4791" w14:textId="77777777" w:rsidR="00675125" w:rsidRDefault="00675125" w:rsidP="00A11156">
                    <w:pPr>
                      <w:jc w:val="right"/>
                      <w:rPr>
                        <w:szCs w:val="21"/>
                      </w:rPr>
                    </w:pPr>
                    <w:r>
                      <w:t>102,248.01</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3AD85CD1" w14:textId="77777777" w:rsidR="00675125" w:rsidRDefault="00675125" w:rsidP="00A11156">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364798911"/>
              <w:lock w:val="sdtLocked"/>
              <w:placeholder>
                <w:docPart w:val="FC83F7519FB94B029C0D12181F5DECF2"/>
              </w:placeholder>
            </w:sdtPr>
            <w:sdtEndPr/>
            <w:sdtContent>
              <w:tr w:rsidR="00675125" w14:paraId="393B7672"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1DD11B74" w14:textId="77777777" w:rsidR="00675125" w:rsidRDefault="00675125" w:rsidP="00A11156">
                    <w:pPr>
                      <w:rPr>
                        <w:szCs w:val="21"/>
                      </w:rPr>
                    </w:pPr>
                    <w:r>
                      <w:t>四川筠连西南水泥有限公司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7A16F1E0"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5D4A1C2E" w14:textId="77777777" w:rsidR="00675125" w:rsidRDefault="00675125" w:rsidP="00A11156">
                    <w:pPr>
                      <w:jc w:val="right"/>
                      <w:rPr>
                        <w:szCs w:val="21"/>
                      </w:rPr>
                    </w:pPr>
                    <w:r>
                      <w:t>2,841,713.97</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7F27E9A6" w14:textId="77777777" w:rsidR="00675125" w:rsidRDefault="00675125" w:rsidP="00A11156">
                    <w:pPr>
                      <w:jc w:val="right"/>
                      <w:rPr>
                        <w:szCs w:val="21"/>
                      </w:rPr>
                    </w:pPr>
                    <w:r>
                      <w:t>754,068.35</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376780432"/>
              <w:lock w:val="sdtLocked"/>
              <w:placeholder>
                <w:docPart w:val="FC83F7519FB94B029C0D12181F5DECF2"/>
              </w:placeholder>
            </w:sdtPr>
            <w:sdtEndPr/>
            <w:sdtContent>
              <w:tr w:rsidR="00675125" w14:paraId="04D52CE7"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393BD80B" w14:textId="77777777" w:rsidR="00675125" w:rsidRDefault="00675125" w:rsidP="00A11156">
                    <w:pPr>
                      <w:rPr>
                        <w:szCs w:val="21"/>
                      </w:rPr>
                    </w:pPr>
                    <w:r>
                      <w:t>四川省皓宇水泥有限责任公司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47DBF5A9"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5C6C422A" w14:textId="77777777" w:rsidR="00675125" w:rsidRDefault="00675125" w:rsidP="00A11156">
                    <w:pPr>
                      <w:jc w:val="right"/>
                      <w:rPr>
                        <w:szCs w:val="21"/>
                      </w:rPr>
                    </w:pPr>
                    <w:r>
                      <w:t>245,561.47</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40332311" w14:textId="77777777" w:rsidR="00675125" w:rsidRDefault="00675125" w:rsidP="00A11156">
                    <w:pPr>
                      <w:jc w:val="right"/>
                      <w:rPr>
                        <w:szCs w:val="21"/>
                      </w:rPr>
                    </w:pPr>
                    <w:r>
                      <w:t>37,606.84</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798039442"/>
              <w:lock w:val="sdtLocked"/>
              <w:placeholder>
                <w:docPart w:val="FC83F7519FB94B029C0D12181F5DECF2"/>
              </w:placeholder>
            </w:sdtPr>
            <w:sdtEndPr/>
            <w:sdtContent>
              <w:tr w:rsidR="00675125" w14:paraId="0B17380F"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012858B6" w14:textId="77777777" w:rsidR="00675125" w:rsidRDefault="00675125" w:rsidP="00A11156">
                    <w:pPr>
                      <w:rPr>
                        <w:szCs w:val="21"/>
                      </w:rPr>
                    </w:pPr>
                    <w:r>
                      <w:t>四川省泸州沱江水泥有限公司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03DFF9D7" w14:textId="77777777" w:rsidR="00675125" w:rsidRDefault="00675125" w:rsidP="00A11156">
                    <w:pPr>
                      <w:rPr>
                        <w:szCs w:val="21"/>
                      </w:rPr>
                    </w:pPr>
                    <w:r>
                      <w:t>提供劳务</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428057AB" w14:textId="77777777" w:rsidR="00675125" w:rsidRDefault="00675125" w:rsidP="00A11156">
                    <w:pPr>
                      <w:jc w:val="right"/>
                      <w:rPr>
                        <w:szCs w:val="21"/>
                      </w:rPr>
                    </w:pPr>
                    <w:r>
                      <w:t>6,896.55</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50B000B0" w14:textId="77777777" w:rsidR="00675125" w:rsidRDefault="00675125" w:rsidP="00A11156">
                    <w:pPr>
                      <w:jc w:val="right"/>
                      <w:rPr>
                        <w:szCs w:val="21"/>
                      </w:rPr>
                    </w:pPr>
                    <w:r>
                      <w:t>14,150.94</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1392187439"/>
              <w:lock w:val="sdtLocked"/>
              <w:placeholder>
                <w:docPart w:val="FC83F7519FB94B029C0D12181F5DECF2"/>
              </w:placeholder>
            </w:sdtPr>
            <w:sdtEndPr/>
            <w:sdtContent>
              <w:tr w:rsidR="00675125" w14:paraId="7B5C9362"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14CE3BF1" w14:textId="77777777" w:rsidR="00675125" w:rsidRDefault="00675125" w:rsidP="00A11156">
                    <w:pPr>
                      <w:rPr>
                        <w:szCs w:val="21"/>
                      </w:rPr>
                    </w:pPr>
                    <w:r>
                      <w:t>四川省兆迪水泥有限责任公司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46DE51A2"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59EE9FD2" w14:textId="77777777" w:rsidR="00675125" w:rsidRDefault="00675125" w:rsidP="00A11156">
                    <w:pPr>
                      <w:jc w:val="right"/>
                      <w:rPr>
                        <w:szCs w:val="21"/>
                      </w:rPr>
                    </w:pP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327631AD" w14:textId="77777777" w:rsidR="00675125" w:rsidRDefault="00675125" w:rsidP="00A11156">
                    <w:pPr>
                      <w:jc w:val="right"/>
                      <w:rPr>
                        <w:szCs w:val="21"/>
                      </w:rPr>
                    </w:pPr>
                    <w:r>
                      <w:t>8,119.66</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1400515092"/>
              <w:lock w:val="sdtLocked"/>
              <w:placeholder>
                <w:docPart w:val="FC83F7519FB94B029C0D12181F5DECF2"/>
              </w:placeholder>
            </w:sdtPr>
            <w:sdtEndPr/>
            <w:sdtContent>
              <w:tr w:rsidR="00675125" w14:paraId="052B438B"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298F1921" w14:textId="77777777" w:rsidR="00675125" w:rsidRDefault="00675125" w:rsidP="00A11156">
                    <w:pPr>
                      <w:rPr>
                        <w:szCs w:val="21"/>
                      </w:rPr>
                    </w:pPr>
                    <w:r>
                      <w:t>四川雅安西南水泥有限公司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71C3CAA5"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7F421CF7" w14:textId="77777777" w:rsidR="00675125" w:rsidRDefault="00675125" w:rsidP="00A11156">
                    <w:pPr>
                      <w:jc w:val="right"/>
                      <w:rPr>
                        <w:szCs w:val="21"/>
                      </w:rPr>
                    </w:pPr>
                    <w:r>
                      <w:t>295,920.00</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265E27D8" w14:textId="77777777" w:rsidR="00675125" w:rsidRDefault="00675125" w:rsidP="00A11156">
                    <w:pPr>
                      <w:jc w:val="right"/>
                      <w:rPr>
                        <w:szCs w:val="21"/>
                      </w:rPr>
                    </w:pPr>
                    <w:r>
                      <w:t>132,735.05</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533474109"/>
              <w:lock w:val="sdtLocked"/>
              <w:placeholder>
                <w:docPart w:val="FC83F7519FB94B029C0D12181F5DECF2"/>
              </w:placeholder>
            </w:sdtPr>
            <w:sdtEndPr/>
            <w:sdtContent>
              <w:tr w:rsidR="00675125" w14:paraId="28C818E3"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67CAD634" w14:textId="77777777" w:rsidR="00675125" w:rsidRDefault="00675125" w:rsidP="00A11156">
                    <w:pPr>
                      <w:rPr>
                        <w:szCs w:val="21"/>
                      </w:rPr>
                    </w:pPr>
                    <w:r>
                      <w:t>四川资中西南水泥有限公司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6B887742"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6D540E2B" w14:textId="77777777" w:rsidR="00675125" w:rsidRDefault="00675125" w:rsidP="00A11156">
                    <w:pPr>
                      <w:jc w:val="right"/>
                      <w:rPr>
                        <w:szCs w:val="21"/>
                      </w:rPr>
                    </w:pPr>
                    <w:r>
                      <w:t>844,827.59</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4CB076BD" w14:textId="77777777" w:rsidR="00675125" w:rsidRDefault="00675125" w:rsidP="00A11156">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555132259"/>
              <w:lock w:val="sdtLocked"/>
              <w:placeholder>
                <w:docPart w:val="FC83F7519FB94B029C0D12181F5DECF2"/>
              </w:placeholder>
            </w:sdtPr>
            <w:sdtEndPr/>
            <w:sdtContent>
              <w:tr w:rsidR="00675125" w14:paraId="75F5DB8A"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1F6F8958" w14:textId="77777777" w:rsidR="00675125" w:rsidRDefault="00675125" w:rsidP="00A11156">
                    <w:pPr>
                      <w:rPr>
                        <w:szCs w:val="21"/>
                      </w:rPr>
                    </w:pPr>
                    <w:r>
                      <w:t>泰来水泥制品有限责任公司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14F4B662"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0B059709" w14:textId="77777777" w:rsidR="00675125" w:rsidRDefault="00675125" w:rsidP="00A11156">
                    <w:pPr>
                      <w:jc w:val="right"/>
                      <w:rPr>
                        <w:szCs w:val="21"/>
                      </w:rPr>
                    </w:pPr>
                    <w:r>
                      <w:t>1,555,555.56</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707FE80B" w14:textId="77777777" w:rsidR="00675125" w:rsidRDefault="00675125" w:rsidP="00A11156">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742761181"/>
              <w:lock w:val="sdtLocked"/>
              <w:placeholder>
                <w:docPart w:val="FC83F7519FB94B029C0D12181F5DECF2"/>
              </w:placeholder>
            </w:sdtPr>
            <w:sdtEndPr/>
            <w:sdtContent>
              <w:tr w:rsidR="00675125" w14:paraId="1A012338"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73F42C8C" w14:textId="77777777" w:rsidR="00675125" w:rsidRDefault="00675125" w:rsidP="00A11156">
                    <w:pPr>
                      <w:rPr>
                        <w:szCs w:val="21"/>
                      </w:rPr>
                    </w:pPr>
                    <w:r>
                      <w:t>泰山玻璃纤维有限公司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795DFAF4"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25716BD6" w14:textId="77777777" w:rsidR="00675125" w:rsidRDefault="00675125" w:rsidP="00A11156">
                    <w:pPr>
                      <w:jc w:val="right"/>
                      <w:rPr>
                        <w:szCs w:val="21"/>
                      </w:rPr>
                    </w:pPr>
                    <w:r>
                      <w:t>850,999.98</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0B42BAB3" w14:textId="77777777" w:rsidR="00675125" w:rsidRDefault="00675125" w:rsidP="00A11156">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1352454281"/>
              <w:lock w:val="sdtLocked"/>
              <w:placeholder>
                <w:docPart w:val="FC83F7519FB94B029C0D12181F5DECF2"/>
              </w:placeholder>
            </w:sdtPr>
            <w:sdtEndPr/>
            <w:sdtContent>
              <w:tr w:rsidR="00675125" w14:paraId="182E9FED"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38B0EC0B" w14:textId="77777777" w:rsidR="00675125" w:rsidRDefault="00675125" w:rsidP="00A11156">
                    <w:pPr>
                      <w:rPr>
                        <w:szCs w:val="21"/>
                      </w:rPr>
                    </w:pPr>
                    <w:r>
                      <w:t>泰山石膏(福建)有限公司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765C2D85"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494B4B1D" w14:textId="77777777" w:rsidR="00675125" w:rsidRDefault="00675125" w:rsidP="00A11156">
                    <w:pPr>
                      <w:jc w:val="right"/>
                      <w:rPr>
                        <w:szCs w:val="21"/>
                      </w:rPr>
                    </w:pPr>
                    <w:r>
                      <w:t>1,965.82</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688D84DA" w14:textId="77777777" w:rsidR="00675125" w:rsidRDefault="00675125" w:rsidP="00A11156">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2047714781"/>
              <w:lock w:val="sdtLocked"/>
              <w:placeholder>
                <w:docPart w:val="FC83F7519FB94B029C0D12181F5DECF2"/>
              </w:placeholder>
            </w:sdtPr>
            <w:sdtEndPr/>
            <w:sdtContent>
              <w:tr w:rsidR="00675125" w14:paraId="35B442EE"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4FB9FCD2" w14:textId="77777777" w:rsidR="00675125" w:rsidRDefault="00675125" w:rsidP="00A11156">
                    <w:pPr>
                      <w:rPr>
                        <w:szCs w:val="21"/>
                      </w:rPr>
                    </w:pPr>
                    <w:r>
                      <w:t>泰山石膏(菏泽)有限公司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2D24E732"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7BC63A02" w14:textId="77777777" w:rsidR="00675125" w:rsidRDefault="00675125" w:rsidP="00A11156">
                    <w:pPr>
                      <w:jc w:val="right"/>
                      <w:rPr>
                        <w:szCs w:val="21"/>
                      </w:rPr>
                    </w:pPr>
                    <w:r>
                      <w:t>1,116,909.10</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7EAC5E8D" w14:textId="77777777" w:rsidR="00675125" w:rsidRDefault="00675125" w:rsidP="00A11156">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1828472335"/>
              <w:lock w:val="sdtLocked"/>
              <w:placeholder>
                <w:docPart w:val="FC83F7519FB94B029C0D12181F5DECF2"/>
              </w:placeholder>
            </w:sdtPr>
            <w:sdtEndPr/>
            <w:sdtContent>
              <w:tr w:rsidR="00675125" w14:paraId="417549E6"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5F787A1A" w14:textId="77777777" w:rsidR="00675125" w:rsidRDefault="00675125" w:rsidP="00A11156">
                    <w:pPr>
                      <w:rPr>
                        <w:szCs w:val="21"/>
                      </w:rPr>
                    </w:pPr>
                    <w:r>
                      <w:t>泰山石膏(江西)有限公司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2BF128E3"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5DBA6674" w14:textId="77777777" w:rsidR="00675125" w:rsidRDefault="00675125" w:rsidP="00A11156">
                    <w:pPr>
                      <w:jc w:val="right"/>
                      <w:rPr>
                        <w:szCs w:val="21"/>
                      </w:rPr>
                    </w:pPr>
                    <w:r>
                      <w:t>304,504.50</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52F94FC0" w14:textId="77777777" w:rsidR="00675125" w:rsidRDefault="00675125" w:rsidP="00A11156">
                    <w:pPr>
                      <w:jc w:val="right"/>
                      <w:rPr>
                        <w:szCs w:val="21"/>
                      </w:rPr>
                    </w:pPr>
                    <w:r>
                      <w:t>256,141.14</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269546920"/>
              <w:lock w:val="sdtLocked"/>
              <w:placeholder>
                <w:docPart w:val="FC83F7519FB94B029C0D12181F5DECF2"/>
              </w:placeholder>
            </w:sdtPr>
            <w:sdtEndPr/>
            <w:sdtContent>
              <w:tr w:rsidR="00675125" w14:paraId="4AEBFDBA"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4BA0CB87" w14:textId="77777777" w:rsidR="00675125" w:rsidRDefault="00675125" w:rsidP="00A11156">
                    <w:pPr>
                      <w:rPr>
                        <w:szCs w:val="21"/>
                      </w:rPr>
                    </w:pPr>
                    <w:r>
                      <w:t>泰山石膏(聊城)有限公司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72ACE51D"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6DDE7907" w14:textId="77777777" w:rsidR="00675125" w:rsidRDefault="00675125" w:rsidP="00A11156">
                    <w:pPr>
                      <w:jc w:val="right"/>
                      <w:rPr>
                        <w:szCs w:val="21"/>
                      </w:rPr>
                    </w:pPr>
                    <w:r>
                      <w:t>23,709.39</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0AD5E62D" w14:textId="77777777" w:rsidR="00675125" w:rsidRDefault="00675125" w:rsidP="00A11156">
                    <w:pPr>
                      <w:jc w:val="right"/>
                      <w:rPr>
                        <w:szCs w:val="21"/>
                      </w:rPr>
                    </w:pPr>
                    <w:r>
                      <w:t>2,094,017.09</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387779011"/>
              <w:lock w:val="sdtLocked"/>
              <w:placeholder>
                <w:docPart w:val="FC83F7519FB94B029C0D12181F5DECF2"/>
              </w:placeholder>
            </w:sdtPr>
            <w:sdtEndPr/>
            <w:sdtContent>
              <w:tr w:rsidR="00675125" w14:paraId="12F16DF8"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5A7196F2" w14:textId="77777777" w:rsidR="00675125" w:rsidRDefault="00675125" w:rsidP="00A11156">
                    <w:pPr>
                      <w:rPr>
                        <w:szCs w:val="21"/>
                      </w:rPr>
                    </w:pPr>
                    <w:r>
                      <w:t>泰山石膏(陕西)有限公司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52B89B9A"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0F364D0C" w14:textId="77777777" w:rsidR="00675125" w:rsidRDefault="00675125" w:rsidP="00A11156">
                    <w:pPr>
                      <w:jc w:val="right"/>
                      <w:rPr>
                        <w:szCs w:val="21"/>
                      </w:rPr>
                    </w:pP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313680A1" w14:textId="77777777" w:rsidR="00675125" w:rsidRDefault="00675125" w:rsidP="00A11156">
                    <w:pPr>
                      <w:jc w:val="right"/>
                      <w:rPr>
                        <w:szCs w:val="21"/>
                      </w:rPr>
                    </w:pPr>
                    <w:r>
                      <w:t>1,128,205.13</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650289726"/>
              <w:lock w:val="sdtLocked"/>
              <w:placeholder>
                <w:docPart w:val="FC83F7519FB94B029C0D12181F5DECF2"/>
              </w:placeholder>
            </w:sdtPr>
            <w:sdtEndPr/>
            <w:sdtContent>
              <w:tr w:rsidR="00675125" w14:paraId="0BEEC55C"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53146F87" w14:textId="77777777" w:rsidR="00675125" w:rsidRDefault="00675125" w:rsidP="00A11156">
                    <w:pPr>
                      <w:rPr>
                        <w:szCs w:val="21"/>
                      </w:rPr>
                    </w:pPr>
                    <w:r>
                      <w:t>泰山石膏(铜陵)有限公司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52075CDE"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7F828DC8" w14:textId="77777777" w:rsidR="00675125" w:rsidRDefault="00675125" w:rsidP="00A11156">
                    <w:pPr>
                      <w:jc w:val="right"/>
                      <w:rPr>
                        <w:szCs w:val="21"/>
                      </w:rPr>
                    </w:pPr>
                    <w:r>
                      <w:t>2,758.62</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4E862964" w14:textId="77777777" w:rsidR="00675125" w:rsidRDefault="00675125" w:rsidP="00A11156">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829410447"/>
              <w:lock w:val="sdtLocked"/>
              <w:placeholder>
                <w:docPart w:val="FC83F7519FB94B029C0D12181F5DECF2"/>
              </w:placeholder>
            </w:sdtPr>
            <w:sdtEndPr/>
            <w:sdtContent>
              <w:tr w:rsidR="00675125" w14:paraId="53605B17"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621620B4" w14:textId="77777777" w:rsidR="00675125" w:rsidRDefault="00675125" w:rsidP="00A11156">
                    <w:pPr>
                      <w:rPr>
                        <w:szCs w:val="21"/>
                      </w:rPr>
                    </w:pPr>
                    <w:r>
                      <w:t>泰山石膏(威海)有限公司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05F181C5"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1D0C1705" w14:textId="77777777" w:rsidR="00675125" w:rsidRDefault="00675125" w:rsidP="00A11156">
                    <w:pPr>
                      <w:jc w:val="right"/>
                      <w:rPr>
                        <w:szCs w:val="21"/>
                      </w:rPr>
                    </w:pPr>
                    <w:r>
                      <w:t>1,172.41</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73DBD3FC" w14:textId="77777777" w:rsidR="00675125" w:rsidRDefault="00675125" w:rsidP="00A11156">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446614418"/>
              <w:lock w:val="sdtLocked"/>
              <w:placeholder>
                <w:docPart w:val="FC83F7519FB94B029C0D12181F5DECF2"/>
              </w:placeholder>
            </w:sdtPr>
            <w:sdtEndPr/>
            <w:sdtContent>
              <w:tr w:rsidR="00675125" w14:paraId="1C48D80D"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3293549A" w14:textId="77777777" w:rsidR="00675125" w:rsidRDefault="00675125" w:rsidP="00A11156">
                    <w:pPr>
                      <w:rPr>
                        <w:szCs w:val="21"/>
                      </w:rPr>
                    </w:pPr>
                    <w:r>
                      <w:t>泰山石膏(涡阳)有限公司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59216A37"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71F4AAC0" w14:textId="77777777" w:rsidR="00675125" w:rsidRDefault="00675125" w:rsidP="00A11156">
                    <w:pPr>
                      <w:jc w:val="right"/>
                      <w:rPr>
                        <w:szCs w:val="21"/>
                      </w:rPr>
                    </w:pPr>
                    <w:r>
                      <w:t>3,746,126.65</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524781BC" w14:textId="77777777" w:rsidR="00675125" w:rsidRDefault="00675125" w:rsidP="00A11156">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1100950968"/>
              <w:lock w:val="sdtLocked"/>
              <w:placeholder>
                <w:docPart w:val="FC83F7519FB94B029C0D12181F5DECF2"/>
              </w:placeholder>
            </w:sdtPr>
            <w:sdtEndPr/>
            <w:sdtContent>
              <w:tr w:rsidR="00675125" w14:paraId="7D4F4240"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31951A87" w14:textId="77777777" w:rsidR="00675125" w:rsidRDefault="00675125" w:rsidP="00A11156">
                    <w:pPr>
                      <w:rPr>
                        <w:szCs w:val="21"/>
                      </w:rPr>
                    </w:pPr>
                    <w:r>
                      <w:t>泰山石膏(宜宾)有限公司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40278289"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46C7A546" w14:textId="77777777" w:rsidR="00675125" w:rsidRDefault="00675125" w:rsidP="00A11156">
                    <w:pPr>
                      <w:jc w:val="right"/>
                      <w:rPr>
                        <w:szCs w:val="21"/>
                      </w:rPr>
                    </w:pPr>
                    <w:r>
                      <w:t>4,517.24</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741C50A8" w14:textId="77777777" w:rsidR="00675125" w:rsidRDefault="00675125" w:rsidP="00A11156">
                    <w:pPr>
                      <w:jc w:val="right"/>
                      <w:rPr>
                        <w:szCs w:val="21"/>
                      </w:rPr>
                    </w:pPr>
                    <w:r>
                      <w:t>1,666,666.67</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1990008600"/>
              <w:lock w:val="sdtLocked"/>
              <w:placeholder>
                <w:docPart w:val="FC83F7519FB94B029C0D12181F5DECF2"/>
              </w:placeholder>
            </w:sdtPr>
            <w:sdtEndPr/>
            <w:sdtContent>
              <w:tr w:rsidR="00675125" w14:paraId="6ECEF6F6"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64AD8FF4" w14:textId="77777777" w:rsidR="00675125" w:rsidRDefault="00675125" w:rsidP="00A11156">
                    <w:pPr>
                      <w:rPr>
                        <w:szCs w:val="21"/>
                      </w:rPr>
                    </w:pPr>
                    <w:r>
                      <w:t>泰山石膏(弋阳)有限公司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71786379"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328CFF03" w14:textId="77777777" w:rsidR="00675125" w:rsidRDefault="00675125" w:rsidP="00A11156">
                    <w:pPr>
                      <w:jc w:val="right"/>
                      <w:rPr>
                        <w:szCs w:val="21"/>
                      </w:rPr>
                    </w:pPr>
                    <w:r>
                      <w:t>468,454.55</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661FD8D9" w14:textId="77777777" w:rsidR="00675125" w:rsidRDefault="00675125" w:rsidP="00A11156">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2004579330"/>
              <w:lock w:val="sdtLocked"/>
              <w:placeholder>
                <w:docPart w:val="FC83F7519FB94B029C0D12181F5DECF2"/>
              </w:placeholder>
            </w:sdtPr>
            <w:sdtEndPr/>
            <w:sdtContent>
              <w:tr w:rsidR="00675125" w14:paraId="54DDF71E"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14E53E6B" w14:textId="77777777" w:rsidR="00675125" w:rsidRDefault="00675125" w:rsidP="00A11156">
                    <w:pPr>
                      <w:rPr>
                        <w:szCs w:val="21"/>
                      </w:rPr>
                    </w:pPr>
                    <w:r>
                      <w:t>泰山石膏(云南)有限公司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39985CDF"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252FB439" w14:textId="77777777" w:rsidR="00675125" w:rsidRDefault="00675125" w:rsidP="00A11156">
                    <w:pPr>
                      <w:jc w:val="right"/>
                      <w:rPr>
                        <w:szCs w:val="21"/>
                      </w:rPr>
                    </w:pP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3221C70C" w14:textId="77777777" w:rsidR="00675125" w:rsidRDefault="00675125" w:rsidP="00A11156">
                    <w:pPr>
                      <w:jc w:val="right"/>
                      <w:rPr>
                        <w:szCs w:val="21"/>
                      </w:rPr>
                    </w:pPr>
                    <w:r>
                      <w:t>219,819.82</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8831487"/>
              <w:lock w:val="sdtLocked"/>
              <w:placeholder>
                <w:docPart w:val="FC83F7519FB94B029C0D12181F5DECF2"/>
              </w:placeholder>
            </w:sdtPr>
            <w:sdtEndPr/>
            <w:sdtContent>
              <w:tr w:rsidR="00675125" w14:paraId="272E5AD5"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625E18FB" w14:textId="77777777" w:rsidR="00675125" w:rsidRDefault="00675125" w:rsidP="00A11156">
                    <w:pPr>
                      <w:rPr>
                        <w:szCs w:val="21"/>
                      </w:rPr>
                    </w:pPr>
                    <w:r>
                      <w:t>泰山石膏承德有限公司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4EF14247"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1888899E" w14:textId="77777777" w:rsidR="00675125" w:rsidRDefault="00675125" w:rsidP="00A11156">
                    <w:pPr>
                      <w:jc w:val="right"/>
                      <w:rPr>
                        <w:szCs w:val="21"/>
                      </w:rPr>
                    </w:pPr>
                    <w:r>
                      <w:t>3,831,596.73</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4914347C" w14:textId="77777777" w:rsidR="00675125" w:rsidRDefault="00675125" w:rsidP="00A11156">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22251943"/>
              <w:lock w:val="sdtLocked"/>
              <w:placeholder>
                <w:docPart w:val="FC83F7519FB94B029C0D12181F5DECF2"/>
              </w:placeholder>
            </w:sdtPr>
            <w:sdtEndPr/>
            <w:sdtContent>
              <w:tr w:rsidR="00675125" w14:paraId="1BBF193E"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385F526E" w14:textId="77777777" w:rsidR="00675125" w:rsidRDefault="00675125" w:rsidP="00A11156">
                    <w:pPr>
                      <w:rPr>
                        <w:szCs w:val="21"/>
                      </w:rPr>
                    </w:pPr>
                    <w:r>
                      <w:t>泰山石膏股份有限公司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3BEA1084"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1D886788" w14:textId="77777777" w:rsidR="00675125" w:rsidRDefault="00675125" w:rsidP="00A11156">
                    <w:pPr>
                      <w:jc w:val="right"/>
                      <w:rPr>
                        <w:szCs w:val="21"/>
                      </w:rPr>
                    </w:pP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14F87C23" w14:textId="77777777" w:rsidR="00675125" w:rsidRDefault="00675125" w:rsidP="00A11156">
                    <w:pPr>
                      <w:jc w:val="right"/>
                      <w:rPr>
                        <w:szCs w:val="21"/>
                      </w:rPr>
                    </w:pPr>
                    <w:r>
                      <w:t>3,070,455.08</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1875608662"/>
              <w:lock w:val="sdtLocked"/>
              <w:placeholder>
                <w:docPart w:val="FC83F7519FB94B029C0D12181F5DECF2"/>
              </w:placeholder>
            </w:sdtPr>
            <w:sdtEndPr/>
            <w:sdtContent>
              <w:tr w:rsidR="00675125" w14:paraId="1E5B9D98"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0D3820CA" w14:textId="77777777" w:rsidR="00675125" w:rsidRDefault="00675125" w:rsidP="00A11156">
                    <w:pPr>
                      <w:rPr>
                        <w:szCs w:val="21"/>
                      </w:rPr>
                    </w:pPr>
                    <w:r>
                      <w:t>泰山石膏重庆綦江有限公司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3D4EA0E0"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0C7E93C2" w14:textId="77777777" w:rsidR="00675125" w:rsidRDefault="00675125" w:rsidP="00A11156">
                    <w:pPr>
                      <w:jc w:val="right"/>
                      <w:rPr>
                        <w:szCs w:val="21"/>
                      </w:rPr>
                    </w:pPr>
                    <w:r>
                      <w:t>254,054.05</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6EF73FE8" w14:textId="77777777" w:rsidR="00675125" w:rsidRDefault="00675125" w:rsidP="00A11156">
                    <w:pPr>
                      <w:jc w:val="right"/>
                      <w:rPr>
                        <w:szCs w:val="21"/>
                      </w:rPr>
                    </w:pPr>
                    <w:r>
                      <w:t>1,400,000.00</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2014408728"/>
              <w:lock w:val="sdtLocked"/>
              <w:placeholder>
                <w:docPart w:val="FC83F7519FB94B029C0D12181F5DECF2"/>
              </w:placeholder>
            </w:sdtPr>
            <w:sdtEndPr/>
            <w:sdtContent>
              <w:tr w:rsidR="00675125" w14:paraId="4B636A85"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3BB9A2DE" w14:textId="77777777" w:rsidR="00675125" w:rsidRDefault="00675125" w:rsidP="00A11156">
                    <w:pPr>
                      <w:rPr>
                        <w:szCs w:val="21"/>
                      </w:rPr>
                    </w:pPr>
                    <w:r>
                      <w:t>泰山中联水泥有限公司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5BA9DF89"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1EF17026" w14:textId="77777777" w:rsidR="00675125" w:rsidRDefault="00675125" w:rsidP="00A11156">
                    <w:pPr>
                      <w:jc w:val="right"/>
                      <w:rPr>
                        <w:szCs w:val="21"/>
                      </w:rPr>
                    </w:pP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2F68326E" w14:textId="77777777" w:rsidR="00675125" w:rsidRDefault="00675125" w:rsidP="00A11156">
                    <w:pPr>
                      <w:jc w:val="right"/>
                      <w:rPr>
                        <w:szCs w:val="21"/>
                      </w:rPr>
                    </w:pPr>
                    <w:r>
                      <w:t>259,829.07</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1590388079"/>
              <w:lock w:val="sdtLocked"/>
              <w:placeholder>
                <w:docPart w:val="FC83F7519FB94B029C0D12181F5DECF2"/>
              </w:placeholder>
            </w:sdtPr>
            <w:sdtEndPr/>
            <w:sdtContent>
              <w:tr w:rsidR="00675125" w14:paraId="5337A3D3"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3FFA51E0" w14:textId="77777777" w:rsidR="00675125" w:rsidRDefault="00675125" w:rsidP="00A11156">
                    <w:pPr>
                      <w:rPr>
                        <w:szCs w:val="21"/>
                      </w:rPr>
                    </w:pPr>
                    <w:r>
                      <w:t>滕州中联水泥有限公司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0123C4E3"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5444E904" w14:textId="77777777" w:rsidR="00675125" w:rsidRDefault="00675125" w:rsidP="00A11156">
                    <w:pPr>
                      <w:jc w:val="right"/>
                      <w:rPr>
                        <w:szCs w:val="21"/>
                      </w:rPr>
                    </w:pPr>
                    <w:r>
                      <w:t>499,999.99</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72AC3344" w14:textId="77777777" w:rsidR="00675125" w:rsidRDefault="00675125" w:rsidP="00A11156">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20939330"/>
              <w:lock w:val="sdtLocked"/>
              <w:placeholder>
                <w:docPart w:val="FC83F7519FB94B029C0D12181F5DECF2"/>
              </w:placeholder>
            </w:sdtPr>
            <w:sdtEndPr/>
            <w:sdtContent>
              <w:tr w:rsidR="00675125" w14:paraId="7642633A"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1894B3B1" w14:textId="77777777" w:rsidR="00675125" w:rsidRDefault="00675125" w:rsidP="00A11156">
                    <w:pPr>
                      <w:rPr>
                        <w:szCs w:val="21"/>
                      </w:rPr>
                    </w:pPr>
                    <w:r>
                      <w:t>天水祁连山水泥有限公司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1BBE3F35" w14:textId="77777777" w:rsidR="00675125" w:rsidRDefault="00675125" w:rsidP="00A11156">
                    <w:pPr>
                      <w:rPr>
                        <w:szCs w:val="21"/>
                      </w:rPr>
                    </w:pPr>
                    <w:r>
                      <w:t>提供劳务</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6C8B86AE" w14:textId="77777777" w:rsidR="00675125" w:rsidRDefault="00675125" w:rsidP="00A11156">
                    <w:pPr>
                      <w:jc w:val="right"/>
                      <w:rPr>
                        <w:szCs w:val="21"/>
                      </w:rPr>
                    </w:pP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3FBAA46B" w14:textId="77777777" w:rsidR="00675125" w:rsidRDefault="00675125" w:rsidP="00A11156">
                    <w:pPr>
                      <w:jc w:val="right"/>
                      <w:rPr>
                        <w:szCs w:val="21"/>
                      </w:rPr>
                    </w:pPr>
                    <w:r>
                      <w:t>35,980,957.35</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1163284477"/>
              <w:lock w:val="sdtLocked"/>
              <w:placeholder>
                <w:docPart w:val="FC83F7519FB94B029C0D12181F5DECF2"/>
              </w:placeholder>
            </w:sdtPr>
            <w:sdtEndPr/>
            <w:sdtContent>
              <w:tr w:rsidR="00675125" w14:paraId="7AC89A1D"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6BE59769" w14:textId="77777777" w:rsidR="00675125" w:rsidRDefault="00675125" w:rsidP="00A11156">
                    <w:pPr>
                      <w:rPr>
                        <w:szCs w:val="21"/>
                      </w:rPr>
                    </w:pPr>
                    <w:r>
                      <w:t>天水中材水泥有限责任公司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61EE9459"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18BE0841" w14:textId="77777777" w:rsidR="00675125" w:rsidRDefault="00675125" w:rsidP="00A11156">
                    <w:pPr>
                      <w:jc w:val="right"/>
                      <w:rPr>
                        <w:szCs w:val="21"/>
                      </w:rPr>
                    </w:pPr>
                    <w:r>
                      <w:t>23,455,785.60</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4D4F6AFF" w14:textId="77777777" w:rsidR="00675125" w:rsidRDefault="00675125" w:rsidP="00A11156">
                    <w:pPr>
                      <w:jc w:val="right"/>
                      <w:rPr>
                        <w:szCs w:val="21"/>
                      </w:rPr>
                    </w:pPr>
                    <w:r>
                      <w:t>871,027.35</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199934979"/>
              <w:lock w:val="sdtLocked"/>
              <w:placeholder>
                <w:docPart w:val="FC83F7519FB94B029C0D12181F5DECF2"/>
              </w:placeholder>
            </w:sdtPr>
            <w:sdtEndPr/>
            <w:sdtContent>
              <w:tr w:rsidR="00675125" w14:paraId="24911A2C"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7CCD56CC" w14:textId="77777777" w:rsidR="00675125" w:rsidRDefault="00675125" w:rsidP="00A11156">
                    <w:pPr>
                      <w:rPr>
                        <w:szCs w:val="21"/>
                      </w:rPr>
                    </w:pPr>
                    <w:r>
                      <w:t>桐庐南方水泥有限公司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6C87D182" w14:textId="77777777" w:rsidR="00675125" w:rsidRDefault="00675125" w:rsidP="00A11156">
                    <w:pPr>
                      <w:rPr>
                        <w:szCs w:val="21"/>
                      </w:rPr>
                    </w:pPr>
                    <w:r>
                      <w:t>提供劳务</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317D5CBE" w14:textId="77777777" w:rsidR="00675125" w:rsidRDefault="00675125" w:rsidP="00A11156">
                    <w:pPr>
                      <w:jc w:val="right"/>
                      <w:rPr>
                        <w:szCs w:val="21"/>
                      </w:rPr>
                    </w:pP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315BA9E2" w14:textId="77777777" w:rsidR="00675125" w:rsidRDefault="00675125" w:rsidP="00A11156">
                    <w:pPr>
                      <w:jc w:val="right"/>
                      <w:rPr>
                        <w:szCs w:val="21"/>
                      </w:rPr>
                    </w:pPr>
                    <w:r>
                      <w:t>37,735.85</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1420548845"/>
              <w:lock w:val="sdtLocked"/>
              <w:placeholder>
                <w:docPart w:val="FC83F7519FB94B029C0D12181F5DECF2"/>
              </w:placeholder>
            </w:sdtPr>
            <w:sdtEndPr/>
            <w:sdtContent>
              <w:tr w:rsidR="00675125" w14:paraId="2EFB1095"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6DA5C001" w14:textId="77777777" w:rsidR="00675125" w:rsidRDefault="00675125" w:rsidP="00A11156">
                    <w:pPr>
                      <w:rPr>
                        <w:szCs w:val="21"/>
                      </w:rPr>
                    </w:pPr>
                    <w:r>
                      <w:t>汪清北方水泥有限公司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0AC3E525"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183A7CCF" w14:textId="77777777" w:rsidR="00675125" w:rsidRDefault="00675125" w:rsidP="00A11156">
                    <w:pPr>
                      <w:jc w:val="right"/>
                      <w:rPr>
                        <w:szCs w:val="21"/>
                      </w:rPr>
                    </w:pPr>
                    <w:r>
                      <w:t>599,088.87</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16D2C5CD" w14:textId="77777777" w:rsidR="00675125" w:rsidRDefault="00675125" w:rsidP="00A11156">
                    <w:pPr>
                      <w:jc w:val="right"/>
                      <w:rPr>
                        <w:szCs w:val="21"/>
                      </w:rPr>
                    </w:pPr>
                    <w:r>
                      <w:t>91,016.24</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1567868120"/>
              <w:lock w:val="sdtLocked"/>
              <w:placeholder>
                <w:docPart w:val="FC83F7519FB94B029C0D12181F5DECF2"/>
              </w:placeholder>
            </w:sdtPr>
            <w:sdtEndPr/>
            <w:sdtContent>
              <w:tr w:rsidR="00675125" w14:paraId="54937959"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70B7E610" w14:textId="77777777" w:rsidR="00675125" w:rsidRDefault="00675125" w:rsidP="00A11156">
                    <w:pPr>
                      <w:rPr>
                        <w:szCs w:val="21"/>
                      </w:rPr>
                    </w:pPr>
                    <w:r>
                      <w:t>文县祁连山水泥有限公司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5A01EE05"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1715198C" w14:textId="77777777" w:rsidR="00675125" w:rsidRDefault="00675125" w:rsidP="00A11156">
                    <w:pPr>
                      <w:jc w:val="right"/>
                      <w:rPr>
                        <w:szCs w:val="21"/>
                      </w:rPr>
                    </w:pP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1F81E0A2" w14:textId="77777777" w:rsidR="00675125" w:rsidRDefault="00675125" w:rsidP="00A11156">
                    <w:pPr>
                      <w:jc w:val="right"/>
                      <w:rPr>
                        <w:szCs w:val="21"/>
                      </w:rPr>
                    </w:pPr>
                    <w:r>
                      <w:t>170,940.17</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1175949717"/>
              <w:lock w:val="sdtLocked"/>
              <w:placeholder>
                <w:docPart w:val="FC83F7519FB94B029C0D12181F5DECF2"/>
              </w:placeholder>
            </w:sdtPr>
            <w:sdtEndPr/>
            <w:sdtContent>
              <w:tr w:rsidR="00675125" w14:paraId="2E94780A"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38A324A6" w14:textId="77777777" w:rsidR="00675125" w:rsidRDefault="00675125" w:rsidP="00A11156">
                    <w:pPr>
                      <w:rPr>
                        <w:szCs w:val="21"/>
                      </w:rPr>
                    </w:pPr>
                    <w:r>
                      <w:t>翁源县中源发展有限公司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65C1BB8F"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5445532F" w14:textId="77777777" w:rsidR="00675125" w:rsidRDefault="00675125" w:rsidP="00A11156">
                    <w:pPr>
                      <w:jc w:val="right"/>
                      <w:rPr>
                        <w:szCs w:val="21"/>
                      </w:rPr>
                    </w:pPr>
                    <w:r>
                      <w:t>747,476.62</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0295240B" w14:textId="77777777" w:rsidR="00675125" w:rsidRDefault="00675125" w:rsidP="00A11156">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1380670179"/>
              <w:lock w:val="sdtLocked"/>
              <w:placeholder>
                <w:docPart w:val="FC83F7519FB94B029C0D12181F5DECF2"/>
              </w:placeholder>
            </w:sdtPr>
            <w:sdtEndPr/>
            <w:sdtContent>
              <w:tr w:rsidR="00675125" w14:paraId="733F3227"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10CDDA66" w14:textId="77777777" w:rsidR="00675125" w:rsidRDefault="00675125" w:rsidP="00A11156">
                    <w:pPr>
                      <w:rPr>
                        <w:szCs w:val="21"/>
                      </w:rPr>
                    </w:pPr>
                    <w:r>
                      <w:t>乌海赛马水泥有限责任公司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44403F77"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6FCF8BD9" w14:textId="77777777" w:rsidR="00675125" w:rsidRDefault="00675125" w:rsidP="00A11156">
                    <w:pPr>
                      <w:jc w:val="right"/>
                      <w:rPr>
                        <w:szCs w:val="21"/>
                      </w:rPr>
                    </w:pPr>
                    <w:r>
                      <w:t>306,300.12</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0834F8F3" w14:textId="77777777" w:rsidR="00675125" w:rsidRDefault="00675125" w:rsidP="00A11156">
                    <w:pPr>
                      <w:jc w:val="right"/>
                      <w:rPr>
                        <w:szCs w:val="21"/>
                      </w:rPr>
                    </w:pPr>
                    <w:r>
                      <w:t>481,623.91</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366407245"/>
              <w:lock w:val="sdtLocked"/>
              <w:placeholder>
                <w:docPart w:val="FC83F7519FB94B029C0D12181F5DECF2"/>
              </w:placeholder>
            </w:sdtPr>
            <w:sdtEndPr/>
            <w:sdtContent>
              <w:tr w:rsidR="00675125" w14:paraId="77F48993"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5A7404FE" w14:textId="77777777" w:rsidR="00675125" w:rsidRDefault="00675125" w:rsidP="00A11156">
                    <w:pPr>
                      <w:rPr>
                        <w:szCs w:val="21"/>
                      </w:rPr>
                    </w:pPr>
                    <w:r>
                      <w:t>乌海市西水水泥有限责任公司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2FF063CF"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3431C661" w14:textId="77777777" w:rsidR="00675125" w:rsidRDefault="00675125" w:rsidP="00A11156">
                    <w:pPr>
                      <w:jc w:val="right"/>
                      <w:rPr>
                        <w:szCs w:val="21"/>
                      </w:rPr>
                    </w:pPr>
                    <w:r>
                      <w:t>43,344.84</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74944A55" w14:textId="77777777" w:rsidR="00675125" w:rsidRDefault="00675125" w:rsidP="00A11156">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2091112692"/>
              <w:lock w:val="sdtLocked"/>
              <w:placeholder>
                <w:docPart w:val="FC83F7519FB94B029C0D12181F5DECF2"/>
              </w:placeholder>
            </w:sdtPr>
            <w:sdtEndPr/>
            <w:sdtContent>
              <w:tr w:rsidR="00675125" w14:paraId="4BDA5F64"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7B4EBF6A" w14:textId="77777777" w:rsidR="00675125" w:rsidRDefault="00675125" w:rsidP="00A11156">
                    <w:pPr>
                      <w:rPr>
                        <w:szCs w:val="21"/>
                      </w:rPr>
                    </w:pPr>
                    <w:r>
                      <w:t>芜湖南方水泥有限公司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17123ED2"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3200B4C3" w14:textId="77777777" w:rsidR="00675125" w:rsidRDefault="00675125" w:rsidP="00A11156">
                    <w:pPr>
                      <w:jc w:val="right"/>
                      <w:rPr>
                        <w:szCs w:val="21"/>
                      </w:rPr>
                    </w:pPr>
                    <w:r>
                      <w:t>165,896,170.04</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602378B3" w14:textId="77777777" w:rsidR="00675125" w:rsidRDefault="00675125" w:rsidP="00A11156">
                    <w:pPr>
                      <w:jc w:val="right"/>
                      <w:rPr>
                        <w:szCs w:val="21"/>
                      </w:rPr>
                    </w:pPr>
                    <w:r>
                      <w:t>1,344,885.27</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2000994415"/>
              <w:lock w:val="sdtLocked"/>
              <w:placeholder>
                <w:docPart w:val="FC83F7519FB94B029C0D12181F5DECF2"/>
              </w:placeholder>
            </w:sdtPr>
            <w:sdtEndPr/>
            <w:sdtContent>
              <w:tr w:rsidR="00675125" w14:paraId="2B4D4369"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138A5C8B" w14:textId="77777777" w:rsidR="00675125" w:rsidRDefault="00675125" w:rsidP="00A11156">
                    <w:pPr>
                      <w:rPr>
                        <w:szCs w:val="21"/>
                      </w:rPr>
                    </w:pPr>
                    <w:r>
                      <w:t>淅川中联水泥有限公司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3E0CF279" w14:textId="77777777" w:rsidR="00675125" w:rsidRDefault="00675125" w:rsidP="00A11156">
                    <w:pPr>
                      <w:rPr>
                        <w:szCs w:val="21"/>
                      </w:rPr>
                    </w:pPr>
                    <w:r>
                      <w:t>销售商品/提供劳务</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11BEEBB8" w14:textId="77777777" w:rsidR="00675125" w:rsidRDefault="00675125" w:rsidP="00A11156">
                    <w:pPr>
                      <w:jc w:val="right"/>
                      <w:rPr>
                        <w:szCs w:val="21"/>
                      </w:rPr>
                    </w:pPr>
                    <w:r>
                      <w:t>600,915.69</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6465AA90" w14:textId="77777777" w:rsidR="00675125" w:rsidRDefault="00675125" w:rsidP="00A11156">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807478309"/>
              <w:lock w:val="sdtLocked"/>
              <w:placeholder>
                <w:docPart w:val="FC83F7519FB94B029C0D12181F5DECF2"/>
              </w:placeholder>
            </w:sdtPr>
            <w:sdtEndPr/>
            <w:sdtContent>
              <w:tr w:rsidR="00675125" w14:paraId="73595810"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4E1FD89A" w14:textId="77777777" w:rsidR="00675125" w:rsidRDefault="00675125" w:rsidP="00A11156">
                    <w:pPr>
                      <w:rPr>
                        <w:szCs w:val="21"/>
                      </w:rPr>
                    </w:pPr>
                    <w:r>
                      <w:t>习水赛德水泥有限公司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36C57465"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500F2879" w14:textId="77777777" w:rsidR="00675125" w:rsidRDefault="00675125" w:rsidP="00A11156">
                    <w:pPr>
                      <w:jc w:val="right"/>
                      <w:rPr>
                        <w:szCs w:val="21"/>
                      </w:rPr>
                    </w:pPr>
                    <w:r>
                      <w:t>193,396.23</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7090855E" w14:textId="77777777" w:rsidR="00675125" w:rsidRDefault="00675125" w:rsidP="00A11156">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898665741"/>
              <w:lock w:val="sdtLocked"/>
              <w:placeholder>
                <w:docPart w:val="FC83F7519FB94B029C0D12181F5DECF2"/>
              </w:placeholder>
            </w:sdtPr>
            <w:sdtEndPr/>
            <w:sdtContent>
              <w:tr w:rsidR="00675125" w14:paraId="40A291FC"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459453D3" w14:textId="77777777" w:rsidR="00675125" w:rsidRDefault="00675125" w:rsidP="00A11156">
                    <w:pPr>
                      <w:rPr>
                        <w:szCs w:val="21"/>
                      </w:rPr>
                    </w:pPr>
                    <w:r>
                      <w:t>夏河祁连山安多水泥有限公司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6660A2C9"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2451F0C2" w14:textId="77777777" w:rsidR="00675125" w:rsidRDefault="00675125" w:rsidP="00A11156">
                    <w:pPr>
                      <w:jc w:val="right"/>
                      <w:rPr>
                        <w:szCs w:val="21"/>
                      </w:rPr>
                    </w:pP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768DFFFD" w14:textId="77777777" w:rsidR="00675125" w:rsidRDefault="00675125" w:rsidP="00A11156">
                    <w:pPr>
                      <w:jc w:val="right"/>
                      <w:rPr>
                        <w:szCs w:val="21"/>
                      </w:rPr>
                    </w:pPr>
                    <w:r>
                      <w:t>168,650.22</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876053958"/>
              <w:lock w:val="sdtLocked"/>
              <w:placeholder>
                <w:docPart w:val="FC83F7519FB94B029C0D12181F5DECF2"/>
              </w:placeholder>
            </w:sdtPr>
            <w:sdtEndPr/>
            <w:sdtContent>
              <w:tr w:rsidR="00675125" w14:paraId="3C29C1A4"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37C73ACD" w14:textId="77777777" w:rsidR="00675125" w:rsidRDefault="00675125" w:rsidP="00A11156">
                    <w:pPr>
                      <w:rPr>
                        <w:szCs w:val="21"/>
                      </w:rPr>
                    </w:pPr>
                    <w:r>
                      <w:t>新安中联万基水泥有限公司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7127A489"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18E00259" w14:textId="77777777" w:rsidR="00675125" w:rsidRDefault="00675125" w:rsidP="00A11156">
                    <w:pPr>
                      <w:jc w:val="right"/>
                      <w:rPr>
                        <w:szCs w:val="21"/>
                      </w:rPr>
                    </w:pPr>
                    <w:r>
                      <w:t>151,418.90</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64C6DD6E" w14:textId="77777777" w:rsidR="00675125" w:rsidRDefault="00675125" w:rsidP="00A11156">
                    <w:pPr>
                      <w:jc w:val="right"/>
                      <w:rPr>
                        <w:szCs w:val="21"/>
                      </w:rPr>
                    </w:pPr>
                    <w:r>
                      <w:t>3,511,596.01</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2068293324"/>
              <w:lock w:val="sdtLocked"/>
              <w:placeholder>
                <w:docPart w:val="FC83F7519FB94B029C0D12181F5DECF2"/>
              </w:placeholder>
            </w:sdtPr>
            <w:sdtEndPr/>
            <w:sdtContent>
              <w:tr w:rsidR="00675125" w14:paraId="1E980C49"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28F69402" w14:textId="77777777" w:rsidR="00675125" w:rsidRDefault="00675125" w:rsidP="00A11156">
                    <w:pPr>
                      <w:rPr>
                        <w:szCs w:val="21"/>
                      </w:rPr>
                    </w:pPr>
                    <w:r>
                      <w:t>新疆阜康天山水泥有限责任公司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1698EBFE" w14:textId="77777777" w:rsidR="00675125" w:rsidRDefault="00675125" w:rsidP="00A11156">
                    <w:pPr>
                      <w:rPr>
                        <w:szCs w:val="21"/>
                      </w:rPr>
                    </w:pPr>
                    <w:r>
                      <w:t>销售商品/提供劳务</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03A22BE5" w14:textId="77777777" w:rsidR="00675125" w:rsidRDefault="00675125" w:rsidP="00A11156">
                    <w:pPr>
                      <w:jc w:val="right"/>
                      <w:rPr>
                        <w:szCs w:val="21"/>
                      </w:rPr>
                    </w:pPr>
                    <w:r>
                      <w:t>7,380,412.82</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7F7AA1A4" w14:textId="77777777" w:rsidR="00675125" w:rsidRDefault="00675125" w:rsidP="00A11156">
                    <w:pPr>
                      <w:jc w:val="right"/>
                      <w:rPr>
                        <w:szCs w:val="21"/>
                      </w:rPr>
                    </w:pPr>
                    <w:r>
                      <w:t>28,116,690.71</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991984904"/>
              <w:lock w:val="sdtLocked"/>
              <w:placeholder>
                <w:docPart w:val="FC83F7519FB94B029C0D12181F5DECF2"/>
              </w:placeholder>
            </w:sdtPr>
            <w:sdtEndPr/>
            <w:sdtContent>
              <w:tr w:rsidR="00675125" w14:paraId="1B0F8725"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4A1C222A" w14:textId="77777777" w:rsidR="00675125" w:rsidRDefault="00675125" w:rsidP="00A11156">
                    <w:pPr>
                      <w:rPr>
                        <w:szCs w:val="21"/>
                      </w:rPr>
                    </w:pPr>
                    <w:r>
                      <w:t>新疆和静天山水泥有限责任公司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34577056" w14:textId="77777777" w:rsidR="00675125" w:rsidRDefault="00675125" w:rsidP="00A11156">
                    <w:pPr>
                      <w:rPr>
                        <w:szCs w:val="21"/>
                      </w:rPr>
                    </w:pPr>
                    <w:r>
                      <w:t>销售商品/提供劳务</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197D6D3C" w14:textId="77777777" w:rsidR="00675125" w:rsidRDefault="00675125" w:rsidP="00A11156">
                    <w:pPr>
                      <w:jc w:val="right"/>
                      <w:rPr>
                        <w:szCs w:val="21"/>
                      </w:rPr>
                    </w:pPr>
                    <w:r>
                      <w:t>143,753.85</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7BD4500A" w14:textId="77777777" w:rsidR="00675125" w:rsidRDefault="00675125" w:rsidP="00A11156">
                    <w:pPr>
                      <w:jc w:val="right"/>
                      <w:rPr>
                        <w:szCs w:val="21"/>
                      </w:rPr>
                    </w:pPr>
                    <w:r>
                      <w:t>21,100.00</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439304021"/>
              <w:lock w:val="sdtLocked"/>
              <w:placeholder>
                <w:docPart w:val="FC83F7519FB94B029C0D12181F5DECF2"/>
              </w:placeholder>
            </w:sdtPr>
            <w:sdtEndPr/>
            <w:sdtContent>
              <w:tr w:rsidR="00675125" w14:paraId="2A23CC58"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3DC0657E" w14:textId="77777777" w:rsidR="00675125" w:rsidRDefault="00675125" w:rsidP="00A11156">
                    <w:pPr>
                      <w:rPr>
                        <w:szCs w:val="21"/>
                      </w:rPr>
                    </w:pPr>
                    <w:r>
                      <w:t>新疆凯盛建材设计研究院(有限公司)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19025E74"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0AEE4D27" w14:textId="77777777" w:rsidR="00675125" w:rsidRDefault="00675125" w:rsidP="00A11156">
                    <w:pPr>
                      <w:jc w:val="right"/>
                      <w:rPr>
                        <w:szCs w:val="21"/>
                      </w:rPr>
                    </w:pPr>
                    <w:r>
                      <w:t>16,891,505.73</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73128FCE" w14:textId="77777777" w:rsidR="00675125" w:rsidRDefault="00675125" w:rsidP="00A11156">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899668853"/>
              <w:lock w:val="sdtLocked"/>
              <w:placeholder>
                <w:docPart w:val="FC83F7519FB94B029C0D12181F5DECF2"/>
              </w:placeholder>
            </w:sdtPr>
            <w:sdtEndPr/>
            <w:sdtContent>
              <w:tr w:rsidR="00675125" w14:paraId="03D5BABF"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3A632536" w14:textId="77777777" w:rsidR="00675125" w:rsidRDefault="00675125" w:rsidP="00A11156">
                    <w:pPr>
                      <w:rPr>
                        <w:szCs w:val="21"/>
                      </w:rPr>
                    </w:pPr>
                    <w:r>
                      <w:t>新疆米东天山水泥有限责任公司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089748E9" w14:textId="77777777" w:rsidR="00675125" w:rsidRDefault="00675125" w:rsidP="00A11156">
                    <w:pPr>
                      <w:rPr>
                        <w:szCs w:val="21"/>
                      </w:rPr>
                    </w:pPr>
                    <w:r>
                      <w:t>销售商品/提供劳务</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2ED4C047" w14:textId="77777777" w:rsidR="00675125" w:rsidRDefault="00675125" w:rsidP="00A11156">
                    <w:pPr>
                      <w:jc w:val="right"/>
                      <w:rPr>
                        <w:szCs w:val="21"/>
                      </w:rPr>
                    </w:pPr>
                    <w:r>
                      <w:t>3,123,263.31</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32E12F06" w14:textId="77777777" w:rsidR="00675125" w:rsidRDefault="00675125" w:rsidP="00A11156">
                    <w:pPr>
                      <w:jc w:val="right"/>
                      <w:rPr>
                        <w:szCs w:val="21"/>
                      </w:rPr>
                    </w:pPr>
                    <w:r>
                      <w:t>25,231,416.52</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894400881"/>
              <w:lock w:val="sdtLocked"/>
              <w:placeholder>
                <w:docPart w:val="FC83F7519FB94B029C0D12181F5DECF2"/>
              </w:placeholder>
            </w:sdtPr>
            <w:sdtEndPr/>
            <w:sdtContent>
              <w:tr w:rsidR="00675125" w14:paraId="02414F07"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3969E264" w14:textId="77777777" w:rsidR="00675125" w:rsidRDefault="00675125" w:rsidP="00A11156">
                    <w:pPr>
                      <w:rPr>
                        <w:szCs w:val="21"/>
                      </w:rPr>
                    </w:pPr>
                    <w:r>
                      <w:t>新疆天山水泥股份有限公司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2E1EE83A" w14:textId="77777777" w:rsidR="00675125" w:rsidRDefault="00675125" w:rsidP="00A11156">
                    <w:pPr>
                      <w:rPr>
                        <w:szCs w:val="21"/>
                      </w:rPr>
                    </w:pPr>
                    <w:r>
                      <w:t>销售商品/提供劳务</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72BFC100" w14:textId="77777777" w:rsidR="00675125" w:rsidRDefault="00675125" w:rsidP="00A11156">
                    <w:pPr>
                      <w:jc w:val="right"/>
                      <w:rPr>
                        <w:szCs w:val="21"/>
                      </w:rPr>
                    </w:pPr>
                    <w:r>
                      <w:t>332,527.01</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415C053A" w14:textId="77777777" w:rsidR="00675125" w:rsidRDefault="00675125" w:rsidP="00A11156">
                    <w:pPr>
                      <w:jc w:val="right"/>
                      <w:rPr>
                        <w:szCs w:val="21"/>
                      </w:rPr>
                    </w:pPr>
                    <w:r>
                      <w:t>20,697.43</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970021141"/>
              <w:lock w:val="sdtLocked"/>
              <w:placeholder>
                <w:docPart w:val="FC83F7519FB94B029C0D12181F5DECF2"/>
              </w:placeholder>
            </w:sdtPr>
            <w:sdtEndPr/>
            <w:sdtContent>
              <w:tr w:rsidR="00675125" w14:paraId="2E77303D"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1E816190" w14:textId="77777777" w:rsidR="00675125" w:rsidRDefault="00675125" w:rsidP="00A11156">
                    <w:pPr>
                      <w:rPr>
                        <w:szCs w:val="21"/>
                      </w:rPr>
                    </w:pPr>
                    <w:r>
                      <w:t>新疆屯河水泥有限责任公司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6488969F"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67074347" w14:textId="77777777" w:rsidR="00675125" w:rsidRDefault="00675125" w:rsidP="00A11156">
                    <w:pPr>
                      <w:jc w:val="right"/>
                      <w:rPr>
                        <w:szCs w:val="21"/>
                      </w:rPr>
                    </w:pP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1CACDBC1" w14:textId="77777777" w:rsidR="00675125" w:rsidRDefault="00675125" w:rsidP="00A11156">
                    <w:pPr>
                      <w:jc w:val="right"/>
                      <w:rPr>
                        <w:szCs w:val="21"/>
                      </w:rPr>
                    </w:pPr>
                    <w:r>
                      <w:t>58,370.94</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657150090"/>
              <w:lock w:val="sdtLocked"/>
              <w:placeholder>
                <w:docPart w:val="FC83F7519FB94B029C0D12181F5DECF2"/>
              </w:placeholder>
            </w:sdtPr>
            <w:sdtEndPr/>
            <w:sdtContent>
              <w:tr w:rsidR="00675125" w14:paraId="225A7A7C"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2D8265AF" w14:textId="77777777" w:rsidR="00675125" w:rsidRDefault="00675125" w:rsidP="00A11156">
                    <w:pPr>
                      <w:rPr>
                        <w:szCs w:val="21"/>
                      </w:rPr>
                    </w:pPr>
                    <w:r>
                      <w:t>新泰中联泰丰水泥有限公司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7E83B606"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1DEB0103" w14:textId="77777777" w:rsidR="00675125" w:rsidRDefault="00675125" w:rsidP="00A11156">
                    <w:pPr>
                      <w:jc w:val="right"/>
                      <w:rPr>
                        <w:szCs w:val="21"/>
                      </w:rPr>
                    </w:pPr>
                    <w:r>
                      <w:t>112,923.64</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5B929B3E" w14:textId="77777777" w:rsidR="00675125" w:rsidRDefault="00675125" w:rsidP="00A11156">
                    <w:pPr>
                      <w:jc w:val="right"/>
                      <w:rPr>
                        <w:szCs w:val="21"/>
                      </w:rPr>
                    </w:pPr>
                    <w:r>
                      <w:t>44,803.41</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1208258156"/>
              <w:lock w:val="sdtLocked"/>
              <w:placeholder>
                <w:docPart w:val="FC83F7519FB94B029C0D12181F5DECF2"/>
              </w:placeholder>
            </w:sdtPr>
            <w:sdtEndPr/>
            <w:sdtContent>
              <w:tr w:rsidR="00675125" w14:paraId="7BF9E236"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04199C2D" w14:textId="77777777" w:rsidR="00675125" w:rsidRDefault="00675125" w:rsidP="00A11156">
                    <w:pPr>
                      <w:rPr>
                        <w:szCs w:val="21"/>
                      </w:rPr>
                    </w:pPr>
                    <w:r>
                      <w:t>徐州中联水泥有限公司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65891581"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570AE7AE" w14:textId="77777777" w:rsidR="00675125" w:rsidRDefault="00675125" w:rsidP="00A11156">
                    <w:pPr>
                      <w:jc w:val="right"/>
                      <w:rPr>
                        <w:szCs w:val="21"/>
                      </w:rPr>
                    </w:pPr>
                    <w:r>
                      <w:t>141,025.64</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5866D4AD" w14:textId="77777777" w:rsidR="00675125" w:rsidRDefault="00675125" w:rsidP="00A11156">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1917011344"/>
              <w:lock w:val="sdtLocked"/>
              <w:placeholder>
                <w:docPart w:val="FC83F7519FB94B029C0D12181F5DECF2"/>
              </w:placeholder>
            </w:sdtPr>
            <w:sdtEndPr/>
            <w:sdtContent>
              <w:tr w:rsidR="00675125" w14:paraId="55840191"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3C682B00" w14:textId="77777777" w:rsidR="00675125" w:rsidRDefault="00675125" w:rsidP="00A11156">
                    <w:pPr>
                      <w:rPr>
                        <w:szCs w:val="21"/>
                      </w:rPr>
                    </w:pPr>
                    <w:r>
                      <w:t>叶城天山水泥有限责任公司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034682BC" w14:textId="77777777" w:rsidR="00675125" w:rsidRDefault="00675125" w:rsidP="00A11156">
                    <w:pPr>
                      <w:rPr>
                        <w:szCs w:val="21"/>
                      </w:rPr>
                    </w:pPr>
                    <w:r>
                      <w:t>销售商品/提供劳务</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431210B5" w14:textId="77777777" w:rsidR="00675125" w:rsidRDefault="00675125" w:rsidP="00A11156">
                    <w:pPr>
                      <w:jc w:val="right"/>
                      <w:rPr>
                        <w:szCs w:val="21"/>
                      </w:rPr>
                    </w:pPr>
                    <w:r>
                      <w:t>965,169.30</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2717C241" w14:textId="77777777" w:rsidR="00675125" w:rsidRDefault="00675125" w:rsidP="00A11156">
                    <w:pPr>
                      <w:jc w:val="right"/>
                      <w:rPr>
                        <w:szCs w:val="21"/>
                      </w:rPr>
                    </w:pPr>
                    <w:r>
                      <w:t>366,798.32</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1078212245"/>
              <w:lock w:val="sdtLocked"/>
              <w:placeholder>
                <w:docPart w:val="FC83F7519FB94B029C0D12181F5DECF2"/>
              </w:placeholder>
            </w:sdtPr>
            <w:sdtEndPr/>
            <w:sdtContent>
              <w:tr w:rsidR="00675125" w14:paraId="6199E53A"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443CFC3B" w14:textId="77777777" w:rsidR="00675125" w:rsidRDefault="00675125" w:rsidP="00A11156">
                    <w:pPr>
                      <w:rPr>
                        <w:szCs w:val="21"/>
                      </w:rPr>
                    </w:pPr>
                    <w:r>
                      <w:t>伊春北方水泥有限公司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72A53421"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46CDC7E1" w14:textId="77777777" w:rsidR="00675125" w:rsidRDefault="00675125" w:rsidP="00A11156">
                    <w:pPr>
                      <w:jc w:val="right"/>
                      <w:rPr>
                        <w:szCs w:val="21"/>
                      </w:rPr>
                    </w:pP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5F79E02C" w14:textId="77777777" w:rsidR="00675125" w:rsidRDefault="00675125" w:rsidP="00A11156">
                    <w:pPr>
                      <w:jc w:val="right"/>
                      <w:rPr>
                        <w:szCs w:val="21"/>
                      </w:rPr>
                    </w:pPr>
                    <w:r>
                      <w:t>41,025.64</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1805271484"/>
              <w:lock w:val="sdtLocked"/>
              <w:placeholder>
                <w:docPart w:val="FC83F7519FB94B029C0D12181F5DECF2"/>
              </w:placeholder>
            </w:sdtPr>
            <w:sdtEndPr/>
            <w:sdtContent>
              <w:tr w:rsidR="00675125" w14:paraId="1EB9DA1D"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67FBDBD4" w14:textId="77777777" w:rsidR="00675125" w:rsidRDefault="00675125" w:rsidP="00A11156">
                    <w:pPr>
                      <w:rPr>
                        <w:szCs w:val="21"/>
                      </w:rPr>
                    </w:pPr>
                    <w:r>
                      <w:t>伊犁天山水泥有限责任公司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442D3439"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1539513E" w14:textId="77777777" w:rsidR="00675125" w:rsidRDefault="00675125" w:rsidP="00A11156">
                    <w:pPr>
                      <w:jc w:val="right"/>
                      <w:rPr>
                        <w:szCs w:val="21"/>
                      </w:rPr>
                    </w:pP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52EE6587" w14:textId="77777777" w:rsidR="00675125" w:rsidRDefault="00675125" w:rsidP="00A11156">
                    <w:pPr>
                      <w:jc w:val="right"/>
                      <w:rPr>
                        <w:szCs w:val="21"/>
                      </w:rPr>
                    </w:pPr>
                    <w:r>
                      <w:t>45,524.78</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242537703"/>
              <w:lock w:val="sdtLocked"/>
              <w:placeholder>
                <w:docPart w:val="FC83F7519FB94B029C0D12181F5DECF2"/>
              </w:placeholder>
            </w:sdtPr>
            <w:sdtEndPr/>
            <w:sdtContent>
              <w:tr w:rsidR="00675125" w14:paraId="7A266FB5"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5AF15DDB" w14:textId="77777777" w:rsidR="00675125" w:rsidRDefault="00675125" w:rsidP="00A11156">
                    <w:pPr>
                      <w:rPr>
                        <w:szCs w:val="21"/>
                      </w:rPr>
                    </w:pPr>
                    <w:r>
                      <w:t>沂南中联水泥有限公司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78AA73CC"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3E293FC3" w14:textId="77777777" w:rsidR="00675125" w:rsidRDefault="00675125" w:rsidP="00A11156">
                    <w:pPr>
                      <w:jc w:val="right"/>
                      <w:rPr>
                        <w:szCs w:val="21"/>
                      </w:rPr>
                    </w:pP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4F7FEFFC" w14:textId="77777777" w:rsidR="00675125" w:rsidRDefault="00675125" w:rsidP="00A11156">
                    <w:pPr>
                      <w:jc w:val="right"/>
                      <w:rPr>
                        <w:szCs w:val="21"/>
                      </w:rPr>
                    </w:pPr>
                    <w:r>
                      <w:t>17,094.02</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294805352"/>
              <w:lock w:val="sdtLocked"/>
              <w:placeholder>
                <w:docPart w:val="FC83F7519FB94B029C0D12181F5DECF2"/>
              </w:placeholder>
            </w:sdtPr>
            <w:sdtEndPr/>
            <w:sdtContent>
              <w:tr w:rsidR="00675125" w14:paraId="2B78AAB4"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2F9878CD" w14:textId="77777777" w:rsidR="00675125" w:rsidRDefault="00675125" w:rsidP="00A11156">
                    <w:pPr>
                      <w:rPr>
                        <w:szCs w:val="21"/>
                      </w:rPr>
                    </w:pPr>
                    <w:r>
                      <w:t>宜兴天山水泥有限责任公司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075F28AB" w14:textId="77777777" w:rsidR="00675125" w:rsidRDefault="00675125" w:rsidP="00A11156">
                    <w:pPr>
                      <w:rPr>
                        <w:szCs w:val="21"/>
                      </w:rPr>
                    </w:pPr>
                    <w:r>
                      <w:t>销售商品/提供劳务</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68A7D394" w14:textId="77777777" w:rsidR="00675125" w:rsidRDefault="00675125" w:rsidP="00A11156">
                    <w:pPr>
                      <w:jc w:val="right"/>
                      <w:rPr>
                        <w:szCs w:val="21"/>
                      </w:rPr>
                    </w:pPr>
                    <w:r>
                      <w:t>474,137.93</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096CBC18" w14:textId="77777777" w:rsidR="00675125" w:rsidRDefault="00675125" w:rsidP="00A11156">
                    <w:pPr>
                      <w:jc w:val="right"/>
                      <w:rPr>
                        <w:szCs w:val="21"/>
                      </w:rPr>
                    </w:pPr>
                    <w:r>
                      <w:t>197,991.46</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1587338306"/>
              <w:lock w:val="sdtLocked"/>
              <w:placeholder>
                <w:docPart w:val="FC83F7519FB94B029C0D12181F5DECF2"/>
              </w:placeholder>
            </w:sdtPr>
            <w:sdtEndPr/>
            <w:sdtContent>
              <w:tr w:rsidR="00675125" w14:paraId="2A6F010F"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4F3987E4" w14:textId="77777777" w:rsidR="00675125" w:rsidRDefault="00675125" w:rsidP="00A11156">
                    <w:pPr>
                      <w:rPr>
                        <w:szCs w:val="21"/>
                      </w:rPr>
                    </w:pPr>
                    <w:r>
                      <w:t>永登祁连山水泥有限公司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6D1F211F"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5E46A6A9" w14:textId="77777777" w:rsidR="00675125" w:rsidRDefault="00675125" w:rsidP="00A11156">
                    <w:pPr>
                      <w:jc w:val="right"/>
                      <w:rPr>
                        <w:szCs w:val="21"/>
                      </w:rPr>
                    </w:pPr>
                    <w:r>
                      <w:t>83,165,997.01</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577479BC" w14:textId="77777777" w:rsidR="00675125" w:rsidRDefault="00675125" w:rsidP="00A11156">
                    <w:pPr>
                      <w:jc w:val="right"/>
                      <w:rPr>
                        <w:szCs w:val="21"/>
                      </w:rPr>
                    </w:pPr>
                    <w:r>
                      <w:t>85,721,683.22</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714699159"/>
              <w:lock w:val="sdtLocked"/>
              <w:placeholder>
                <w:docPart w:val="FC83F7519FB94B029C0D12181F5DECF2"/>
              </w:placeholder>
            </w:sdtPr>
            <w:sdtEndPr/>
            <w:sdtContent>
              <w:tr w:rsidR="00675125" w14:paraId="12E0CE05"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7F88552B" w14:textId="77777777" w:rsidR="00675125" w:rsidRDefault="00675125" w:rsidP="00A11156">
                    <w:pPr>
                      <w:rPr>
                        <w:szCs w:val="21"/>
                      </w:rPr>
                    </w:pPr>
                    <w:r>
                      <w:t>云南芒市西南水泥有限公司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2C383FB8"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04F13B4E" w14:textId="77777777" w:rsidR="00675125" w:rsidRDefault="00675125" w:rsidP="00A11156">
                    <w:pPr>
                      <w:jc w:val="right"/>
                      <w:rPr>
                        <w:szCs w:val="21"/>
                      </w:rPr>
                    </w:pP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357CE16C" w14:textId="77777777" w:rsidR="00675125" w:rsidRDefault="00675125" w:rsidP="00A11156">
                    <w:pPr>
                      <w:jc w:val="right"/>
                      <w:rPr>
                        <w:szCs w:val="21"/>
                      </w:rPr>
                    </w:pPr>
                    <w:r>
                      <w:t>218,971.28</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83269397"/>
              <w:lock w:val="sdtLocked"/>
              <w:placeholder>
                <w:docPart w:val="FC83F7519FB94B029C0D12181F5DECF2"/>
              </w:placeholder>
            </w:sdtPr>
            <w:sdtEndPr/>
            <w:sdtContent>
              <w:tr w:rsidR="00675125" w14:paraId="5730BC6B"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554C4ADD" w14:textId="77777777" w:rsidR="00675125" w:rsidRDefault="00675125" w:rsidP="00A11156">
                    <w:pPr>
                      <w:rPr>
                        <w:szCs w:val="21"/>
                      </w:rPr>
                    </w:pPr>
                    <w:r>
                      <w:t>云南普洱西南水泥有限公司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6AE0F133"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52922777" w14:textId="77777777" w:rsidR="00675125" w:rsidRDefault="00675125" w:rsidP="00A11156">
                    <w:pPr>
                      <w:jc w:val="right"/>
                      <w:rPr>
                        <w:szCs w:val="21"/>
                      </w:rPr>
                    </w:pPr>
                    <w:r>
                      <w:t>126,381.45</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4C00D679" w14:textId="77777777" w:rsidR="00675125" w:rsidRDefault="00675125" w:rsidP="00A11156">
                    <w:pPr>
                      <w:jc w:val="right"/>
                      <w:rPr>
                        <w:szCs w:val="21"/>
                      </w:rPr>
                    </w:pPr>
                    <w:r>
                      <w:t>92,658.60</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1779763299"/>
              <w:lock w:val="sdtLocked"/>
              <w:placeholder>
                <w:docPart w:val="FC83F7519FB94B029C0D12181F5DECF2"/>
              </w:placeholder>
            </w:sdtPr>
            <w:sdtEndPr/>
            <w:sdtContent>
              <w:tr w:rsidR="00675125" w14:paraId="588FCC75"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03B93442" w14:textId="77777777" w:rsidR="00675125" w:rsidRDefault="00675125" w:rsidP="00A11156">
                    <w:pPr>
                      <w:rPr>
                        <w:szCs w:val="21"/>
                      </w:rPr>
                    </w:pPr>
                    <w:r>
                      <w:t>云南兴建水泥有限公司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73168437"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41DB33AE" w14:textId="77777777" w:rsidR="00675125" w:rsidRDefault="00675125" w:rsidP="00A11156">
                    <w:pPr>
                      <w:jc w:val="right"/>
                      <w:rPr>
                        <w:szCs w:val="21"/>
                      </w:rPr>
                    </w:pPr>
                    <w:r>
                      <w:t>2,341,899.81</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115A843D" w14:textId="77777777" w:rsidR="00675125" w:rsidRDefault="00675125" w:rsidP="00A11156">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315849341"/>
              <w:lock w:val="sdtLocked"/>
              <w:placeholder>
                <w:docPart w:val="FC83F7519FB94B029C0D12181F5DECF2"/>
              </w:placeholder>
            </w:sdtPr>
            <w:sdtEndPr/>
            <w:sdtContent>
              <w:tr w:rsidR="00675125" w14:paraId="5C360EE0"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1FA39C77" w14:textId="77777777" w:rsidR="00675125" w:rsidRDefault="00675125" w:rsidP="00A11156">
                    <w:pPr>
                      <w:rPr>
                        <w:szCs w:val="21"/>
                      </w:rPr>
                    </w:pPr>
                    <w:r>
                      <w:t>云南宜良西南水泥有限公司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62B653A6" w14:textId="77777777" w:rsidR="00675125" w:rsidRDefault="00675125" w:rsidP="00A11156">
                    <w:pPr>
                      <w:rPr>
                        <w:szCs w:val="21"/>
                      </w:rPr>
                    </w:pPr>
                    <w:r>
                      <w:t>提供劳务</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07B40005" w14:textId="77777777" w:rsidR="00675125" w:rsidRDefault="00675125" w:rsidP="00A11156">
                    <w:pPr>
                      <w:jc w:val="right"/>
                      <w:rPr>
                        <w:szCs w:val="21"/>
                      </w:rPr>
                    </w:pPr>
                    <w:r>
                      <w:t>28,301.89</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1F7164D5" w14:textId="77777777" w:rsidR="00675125" w:rsidRDefault="00675125" w:rsidP="00A11156">
                    <w:pPr>
                      <w:jc w:val="right"/>
                      <w:rPr>
                        <w:szCs w:val="21"/>
                      </w:rPr>
                    </w:pPr>
                    <w:r>
                      <w:t>169,811.32</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1448509460"/>
              <w:lock w:val="sdtLocked"/>
              <w:placeholder>
                <w:docPart w:val="FC83F7519FB94B029C0D12181F5DECF2"/>
              </w:placeholder>
            </w:sdtPr>
            <w:sdtEndPr/>
            <w:sdtContent>
              <w:tr w:rsidR="00675125" w14:paraId="4AE65CC2"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20E59CDD" w14:textId="77777777" w:rsidR="00675125" w:rsidRDefault="00675125" w:rsidP="00A11156">
                    <w:pPr>
                      <w:rPr>
                        <w:szCs w:val="21"/>
                      </w:rPr>
                    </w:pPr>
                    <w:r>
                      <w:t>云南远东水泥有限责任公司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23BF9CEF"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08F43DB7" w14:textId="77777777" w:rsidR="00675125" w:rsidRDefault="00675125" w:rsidP="00A11156">
                    <w:pPr>
                      <w:jc w:val="right"/>
                      <w:rPr>
                        <w:szCs w:val="21"/>
                      </w:rPr>
                    </w:pPr>
                    <w:r>
                      <w:t>48,761.54</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1CF0547F" w14:textId="77777777" w:rsidR="00675125" w:rsidRDefault="00675125" w:rsidP="00A11156">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401611644"/>
              <w:lock w:val="sdtLocked"/>
              <w:placeholder>
                <w:docPart w:val="FC83F7519FB94B029C0D12181F5DECF2"/>
              </w:placeholder>
            </w:sdtPr>
            <w:sdtEndPr/>
            <w:sdtContent>
              <w:tr w:rsidR="00675125" w14:paraId="6BC84854"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02816967" w14:textId="77777777" w:rsidR="00675125" w:rsidRDefault="00675125" w:rsidP="00A11156">
                    <w:pPr>
                      <w:rPr>
                        <w:szCs w:val="21"/>
                      </w:rPr>
                    </w:pPr>
                    <w:r>
                      <w:t>枣庄中联水泥有限公司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39B54F9D"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7BBC008B" w14:textId="77777777" w:rsidR="00675125" w:rsidRDefault="00675125" w:rsidP="00A11156">
                    <w:pPr>
                      <w:jc w:val="right"/>
                      <w:rPr>
                        <w:szCs w:val="21"/>
                      </w:rPr>
                    </w:pPr>
                    <w:r>
                      <w:t>16,497,976.30</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766DC26A" w14:textId="77777777" w:rsidR="00675125" w:rsidRDefault="00675125" w:rsidP="00A11156">
                    <w:pPr>
                      <w:jc w:val="right"/>
                      <w:rPr>
                        <w:szCs w:val="21"/>
                      </w:rPr>
                    </w:pPr>
                    <w:r>
                      <w:t>19,474.36</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21675781"/>
              <w:lock w:val="sdtLocked"/>
              <w:placeholder>
                <w:docPart w:val="FC83F7519FB94B029C0D12181F5DECF2"/>
              </w:placeholder>
            </w:sdtPr>
            <w:sdtEndPr/>
            <w:sdtContent>
              <w:tr w:rsidR="00675125" w14:paraId="0F32CC48"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7D8BA70A" w14:textId="77777777" w:rsidR="00675125" w:rsidRDefault="00675125" w:rsidP="00A11156">
                    <w:pPr>
                      <w:rPr>
                        <w:szCs w:val="21"/>
                      </w:rPr>
                    </w:pPr>
                    <w:r>
                      <w:t>漳县祁连山水泥有限公司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71941374"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58BB4DD6" w14:textId="77777777" w:rsidR="00675125" w:rsidRDefault="00675125" w:rsidP="00A11156">
                    <w:pPr>
                      <w:jc w:val="right"/>
                      <w:rPr>
                        <w:szCs w:val="21"/>
                      </w:rPr>
                    </w:pP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24A5FEF5" w14:textId="77777777" w:rsidR="00675125" w:rsidRDefault="00675125" w:rsidP="00A11156">
                    <w:pPr>
                      <w:jc w:val="right"/>
                      <w:rPr>
                        <w:szCs w:val="21"/>
                      </w:rPr>
                    </w:pPr>
                    <w:r>
                      <w:t>974,238.47</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1809233856"/>
              <w:lock w:val="sdtLocked"/>
              <w:placeholder>
                <w:docPart w:val="FC83F7519FB94B029C0D12181F5DECF2"/>
              </w:placeholder>
            </w:sdtPr>
            <w:sdtEndPr/>
            <w:sdtContent>
              <w:tr w:rsidR="00675125" w14:paraId="43B0A12A"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2AD3A061" w14:textId="77777777" w:rsidR="00675125" w:rsidRDefault="00675125" w:rsidP="00A11156">
                    <w:pPr>
                      <w:rPr>
                        <w:szCs w:val="21"/>
                      </w:rPr>
                    </w:pPr>
                    <w:r>
                      <w:t>长兴南方水泥有限公司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13BC61E3"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3D04013B" w14:textId="77777777" w:rsidR="00675125" w:rsidRDefault="00675125" w:rsidP="00A11156">
                    <w:pPr>
                      <w:jc w:val="right"/>
                      <w:rPr>
                        <w:szCs w:val="21"/>
                      </w:rPr>
                    </w:pPr>
                    <w:r>
                      <w:t>214,137.21</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5DAFFE03" w14:textId="77777777" w:rsidR="00675125" w:rsidRDefault="00675125" w:rsidP="00A11156">
                    <w:pPr>
                      <w:jc w:val="right"/>
                      <w:rPr>
                        <w:szCs w:val="21"/>
                      </w:rPr>
                    </w:pPr>
                    <w:r>
                      <w:t>15,581,196.57</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634924578"/>
              <w:lock w:val="sdtLocked"/>
              <w:placeholder>
                <w:docPart w:val="FC83F7519FB94B029C0D12181F5DECF2"/>
              </w:placeholder>
            </w:sdtPr>
            <w:sdtEndPr/>
            <w:sdtContent>
              <w:tr w:rsidR="00675125" w14:paraId="3B6A2B4E"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6A23AD8F" w14:textId="77777777" w:rsidR="00675125" w:rsidRDefault="00675125" w:rsidP="00A11156">
                    <w:pPr>
                      <w:rPr>
                        <w:szCs w:val="21"/>
                      </w:rPr>
                    </w:pPr>
                    <w:r>
                      <w:t>昭觉金鑫水泥有限责任公司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75C636F7"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503790C6" w14:textId="77777777" w:rsidR="00675125" w:rsidRDefault="00675125" w:rsidP="00A11156">
                    <w:pPr>
                      <w:jc w:val="right"/>
                      <w:rPr>
                        <w:szCs w:val="21"/>
                      </w:rPr>
                    </w:pPr>
                    <w:r>
                      <w:t>84,905.66</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7EB9DD42" w14:textId="77777777" w:rsidR="00675125" w:rsidRDefault="00675125" w:rsidP="00A11156">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328877691"/>
              <w:lock w:val="sdtLocked"/>
              <w:placeholder>
                <w:docPart w:val="FC83F7519FB94B029C0D12181F5DECF2"/>
              </w:placeholder>
            </w:sdtPr>
            <w:sdtEndPr/>
            <w:sdtContent>
              <w:tr w:rsidR="00675125" w14:paraId="12EB8A74"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730C32C3" w14:textId="77777777" w:rsidR="00675125" w:rsidRDefault="00675125" w:rsidP="00A11156">
                    <w:pPr>
                      <w:rPr>
                        <w:szCs w:val="21"/>
                      </w:rPr>
                    </w:pPr>
                    <w:r>
                      <w:t>浙江金华南方尖峰水泥有限公司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36046477" w14:textId="77777777" w:rsidR="00675125" w:rsidRDefault="00675125" w:rsidP="00A11156">
                    <w:pPr>
                      <w:rPr>
                        <w:szCs w:val="21"/>
                      </w:rPr>
                    </w:pPr>
                    <w:r>
                      <w:t>提供劳务</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618F0C5C" w14:textId="77777777" w:rsidR="00675125" w:rsidRDefault="00675125" w:rsidP="00A11156">
                    <w:pPr>
                      <w:jc w:val="right"/>
                      <w:rPr>
                        <w:szCs w:val="21"/>
                      </w:rPr>
                    </w:pP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47DA0B2D" w14:textId="77777777" w:rsidR="00675125" w:rsidRDefault="00675125" w:rsidP="00A11156">
                    <w:pPr>
                      <w:jc w:val="right"/>
                      <w:rPr>
                        <w:szCs w:val="21"/>
                      </w:rPr>
                    </w:pPr>
                    <w:r>
                      <w:t>56,603.77</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863177447"/>
              <w:lock w:val="sdtLocked"/>
              <w:placeholder>
                <w:docPart w:val="FC83F7519FB94B029C0D12181F5DECF2"/>
              </w:placeholder>
            </w:sdtPr>
            <w:sdtEndPr/>
            <w:sdtContent>
              <w:tr w:rsidR="00675125" w14:paraId="317C2864"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712B3418" w14:textId="77777777" w:rsidR="00675125" w:rsidRDefault="00675125" w:rsidP="00A11156">
                    <w:pPr>
                      <w:rPr>
                        <w:szCs w:val="21"/>
                      </w:rPr>
                    </w:pPr>
                    <w:r>
                      <w:t>中材安徽水泥有限公司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217A6027" w14:textId="77777777" w:rsidR="00675125" w:rsidRDefault="00675125" w:rsidP="00A11156">
                    <w:pPr>
                      <w:rPr>
                        <w:szCs w:val="21"/>
                      </w:rPr>
                    </w:pPr>
                    <w:r>
                      <w:t>销售商品/提供劳务</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6EC76D24" w14:textId="77777777" w:rsidR="00675125" w:rsidRDefault="00675125" w:rsidP="00A11156">
                    <w:pPr>
                      <w:jc w:val="right"/>
                      <w:rPr>
                        <w:szCs w:val="21"/>
                      </w:rPr>
                    </w:pPr>
                    <w:r>
                      <w:t>29,009,373.97</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73B2E806" w14:textId="77777777" w:rsidR="00675125" w:rsidRDefault="00675125" w:rsidP="00A11156">
                    <w:pPr>
                      <w:jc w:val="right"/>
                      <w:rPr>
                        <w:szCs w:val="21"/>
                      </w:rPr>
                    </w:pPr>
                    <w:r>
                      <w:t>27,648,952.11</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2071453757"/>
              <w:lock w:val="sdtLocked"/>
              <w:placeholder>
                <w:docPart w:val="FC83F7519FB94B029C0D12181F5DECF2"/>
              </w:placeholder>
            </w:sdtPr>
            <w:sdtEndPr/>
            <w:sdtContent>
              <w:tr w:rsidR="00675125" w14:paraId="321D44E2"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032641B3" w14:textId="77777777" w:rsidR="00675125" w:rsidRDefault="00675125" w:rsidP="00A11156">
                    <w:pPr>
                      <w:rPr>
                        <w:szCs w:val="21"/>
                      </w:rPr>
                    </w:pPr>
                    <w:r>
                      <w:t>中材常德水泥有限责任公司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6DB31A6F" w14:textId="77777777" w:rsidR="00675125" w:rsidRDefault="00675125" w:rsidP="00A11156">
                    <w:pPr>
                      <w:rPr>
                        <w:szCs w:val="21"/>
                      </w:rPr>
                    </w:pPr>
                    <w:r>
                      <w:t>销售商品/提供劳务</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0B0A0D30" w14:textId="77777777" w:rsidR="00675125" w:rsidRDefault="00675125" w:rsidP="00A11156">
                    <w:pPr>
                      <w:jc w:val="right"/>
                      <w:rPr>
                        <w:szCs w:val="21"/>
                      </w:rPr>
                    </w:pPr>
                    <w:r>
                      <w:t>351,105.16</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1BA8B465" w14:textId="77777777" w:rsidR="00675125" w:rsidRDefault="00675125" w:rsidP="00A11156">
                    <w:pPr>
                      <w:jc w:val="right"/>
                      <w:rPr>
                        <w:szCs w:val="21"/>
                      </w:rPr>
                    </w:pPr>
                    <w:r>
                      <w:t>556,820.50</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215819076"/>
              <w:lock w:val="sdtLocked"/>
              <w:placeholder>
                <w:docPart w:val="FC83F7519FB94B029C0D12181F5DECF2"/>
              </w:placeholder>
            </w:sdtPr>
            <w:sdtEndPr/>
            <w:sdtContent>
              <w:tr w:rsidR="00675125" w14:paraId="1E7BC296"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27E862CD" w14:textId="77777777" w:rsidR="00675125" w:rsidRDefault="00675125" w:rsidP="00A11156">
                    <w:pPr>
                      <w:rPr>
                        <w:szCs w:val="21"/>
                      </w:rPr>
                    </w:pPr>
                    <w:r>
                      <w:t>中材甘肃水泥有限责任公司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19231E01" w14:textId="77777777" w:rsidR="00675125" w:rsidRDefault="00675125" w:rsidP="00A11156">
                    <w:pPr>
                      <w:rPr>
                        <w:szCs w:val="21"/>
                      </w:rPr>
                    </w:pPr>
                    <w:r>
                      <w:t>销售商品/提供劳务</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7342C36F" w14:textId="77777777" w:rsidR="00675125" w:rsidRDefault="00675125" w:rsidP="00A11156">
                    <w:pPr>
                      <w:jc w:val="right"/>
                      <w:rPr>
                        <w:szCs w:val="21"/>
                      </w:rPr>
                    </w:pPr>
                    <w:r>
                      <w:t>5,532,617.61</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63506691" w14:textId="77777777" w:rsidR="00675125" w:rsidRDefault="00675125" w:rsidP="00A11156">
                    <w:pPr>
                      <w:jc w:val="right"/>
                      <w:rPr>
                        <w:szCs w:val="21"/>
                      </w:rPr>
                    </w:pPr>
                    <w:r>
                      <w:t>1,947,790.60</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1851249553"/>
              <w:lock w:val="sdtLocked"/>
              <w:placeholder>
                <w:docPart w:val="FC83F7519FB94B029C0D12181F5DECF2"/>
              </w:placeholder>
            </w:sdtPr>
            <w:sdtEndPr/>
            <w:sdtContent>
              <w:tr w:rsidR="00675125" w14:paraId="65DA352A"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0CE4BC47" w14:textId="77777777" w:rsidR="00675125" w:rsidRDefault="00675125" w:rsidP="00A11156">
                    <w:pPr>
                      <w:rPr>
                        <w:szCs w:val="21"/>
                      </w:rPr>
                    </w:pPr>
                    <w:r>
                      <w:t>中材高新材料股份有限公司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3E17A3B8" w14:textId="77777777" w:rsidR="00675125" w:rsidRDefault="00675125" w:rsidP="00A11156">
                    <w:pPr>
                      <w:rPr>
                        <w:szCs w:val="21"/>
                      </w:rPr>
                    </w:pPr>
                    <w:r>
                      <w:t>销售商品/提供劳务</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2BF09EF7" w14:textId="77777777" w:rsidR="00675125" w:rsidRDefault="00675125" w:rsidP="00A11156">
                    <w:pPr>
                      <w:jc w:val="right"/>
                      <w:rPr>
                        <w:szCs w:val="21"/>
                      </w:rPr>
                    </w:pP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490F2A65" w14:textId="77777777" w:rsidR="00675125" w:rsidRDefault="00675125" w:rsidP="00A11156">
                    <w:pPr>
                      <w:jc w:val="right"/>
                      <w:rPr>
                        <w:szCs w:val="21"/>
                      </w:rPr>
                    </w:pPr>
                    <w:r>
                      <w:t>1,885,938.57</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560096759"/>
              <w:lock w:val="sdtLocked"/>
              <w:placeholder>
                <w:docPart w:val="FC83F7519FB94B029C0D12181F5DECF2"/>
              </w:placeholder>
            </w:sdtPr>
            <w:sdtEndPr/>
            <w:sdtContent>
              <w:tr w:rsidR="00675125" w14:paraId="1CD50D9C"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7F36693E" w14:textId="77777777" w:rsidR="00675125" w:rsidRDefault="00675125" w:rsidP="00A11156">
                    <w:pPr>
                      <w:rPr>
                        <w:szCs w:val="21"/>
                      </w:rPr>
                    </w:pPr>
                    <w:r>
                      <w:t>中材汉江水泥股份有限公司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65705952"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221F8AEA" w14:textId="77777777" w:rsidR="00675125" w:rsidRDefault="00675125" w:rsidP="00A11156">
                    <w:pPr>
                      <w:jc w:val="right"/>
                      <w:rPr>
                        <w:szCs w:val="21"/>
                      </w:rPr>
                    </w:pPr>
                    <w:r>
                      <w:t>92,277.80</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2F20EA9B" w14:textId="77777777" w:rsidR="00675125" w:rsidRDefault="00675125" w:rsidP="00A11156">
                    <w:pPr>
                      <w:jc w:val="right"/>
                      <w:rPr>
                        <w:szCs w:val="21"/>
                      </w:rPr>
                    </w:pPr>
                    <w:r>
                      <w:t>1,780,875.92</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1410152962"/>
              <w:lock w:val="sdtLocked"/>
              <w:placeholder>
                <w:docPart w:val="FC83F7519FB94B029C0D12181F5DECF2"/>
              </w:placeholder>
            </w:sdtPr>
            <w:sdtEndPr/>
            <w:sdtContent>
              <w:tr w:rsidR="00675125" w14:paraId="013552AC"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3477D039" w14:textId="77777777" w:rsidR="00675125" w:rsidRDefault="00675125" w:rsidP="00A11156">
                    <w:pPr>
                      <w:rPr>
                        <w:szCs w:val="21"/>
                      </w:rPr>
                    </w:pPr>
                    <w:r>
                      <w:t>中材亨达水泥有限公司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737BD72C" w14:textId="77777777" w:rsidR="00675125" w:rsidRDefault="00675125" w:rsidP="00A11156">
                    <w:pPr>
                      <w:rPr>
                        <w:szCs w:val="21"/>
                      </w:rPr>
                    </w:pPr>
                    <w:r>
                      <w:t>销售商品/提供劳务</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70FAA339" w14:textId="77777777" w:rsidR="00675125" w:rsidRDefault="00675125" w:rsidP="00A11156">
                    <w:pPr>
                      <w:jc w:val="right"/>
                      <w:rPr>
                        <w:szCs w:val="21"/>
                      </w:rPr>
                    </w:pPr>
                    <w:r>
                      <w:t>20,722,868.97</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5A54C5CE" w14:textId="77777777" w:rsidR="00675125" w:rsidRDefault="00675125" w:rsidP="00A11156">
                    <w:pPr>
                      <w:jc w:val="right"/>
                      <w:rPr>
                        <w:szCs w:val="21"/>
                      </w:rPr>
                    </w:pPr>
                    <w:r>
                      <w:t>139,880.35</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334733296"/>
              <w:lock w:val="sdtLocked"/>
              <w:placeholder>
                <w:docPart w:val="FC83F7519FB94B029C0D12181F5DECF2"/>
              </w:placeholder>
            </w:sdtPr>
            <w:sdtEndPr/>
            <w:sdtContent>
              <w:tr w:rsidR="00675125" w14:paraId="52F3AFFD"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75B133FF" w14:textId="77777777" w:rsidR="00675125" w:rsidRDefault="00675125" w:rsidP="00A11156">
                    <w:pPr>
                      <w:rPr>
                        <w:szCs w:val="21"/>
                      </w:rPr>
                    </w:pPr>
                    <w:r>
                      <w:t>中材江西电瓷电气有限公司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2A24C197" w14:textId="77777777" w:rsidR="00675125" w:rsidRDefault="00675125" w:rsidP="00A11156">
                    <w:pPr>
                      <w:rPr>
                        <w:szCs w:val="21"/>
                      </w:rPr>
                    </w:pPr>
                    <w:r>
                      <w:t>销售商品/提供劳务</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5F2377EC" w14:textId="77777777" w:rsidR="00675125" w:rsidRDefault="00675125" w:rsidP="00A11156">
                    <w:pPr>
                      <w:jc w:val="right"/>
                      <w:rPr>
                        <w:szCs w:val="21"/>
                      </w:rPr>
                    </w:pP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6EBC902B" w14:textId="77777777" w:rsidR="00675125" w:rsidRDefault="00675125" w:rsidP="00A11156">
                    <w:pPr>
                      <w:jc w:val="right"/>
                      <w:rPr>
                        <w:szCs w:val="21"/>
                      </w:rPr>
                    </w:pPr>
                    <w:r>
                      <w:t>29,278.17</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773442626"/>
              <w:lock w:val="sdtLocked"/>
              <w:placeholder>
                <w:docPart w:val="FC83F7519FB94B029C0D12181F5DECF2"/>
              </w:placeholder>
            </w:sdtPr>
            <w:sdtEndPr/>
            <w:sdtContent>
              <w:tr w:rsidR="00675125" w14:paraId="3355FCFB"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69B36C2D" w14:textId="77777777" w:rsidR="00675125" w:rsidRDefault="00675125" w:rsidP="00A11156">
                    <w:pPr>
                      <w:rPr>
                        <w:szCs w:val="21"/>
                      </w:rPr>
                    </w:pPr>
                    <w:r>
                      <w:t>中材科技股份有限公司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2349F070" w14:textId="77777777" w:rsidR="00675125" w:rsidRDefault="00675125" w:rsidP="00A11156">
                    <w:pPr>
                      <w:rPr>
                        <w:szCs w:val="21"/>
                      </w:rPr>
                    </w:pPr>
                    <w:r>
                      <w:t>销售商品/提供劳务</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6699B65A" w14:textId="77777777" w:rsidR="00675125" w:rsidRDefault="00675125" w:rsidP="00A11156">
                    <w:pPr>
                      <w:jc w:val="right"/>
                      <w:rPr>
                        <w:szCs w:val="21"/>
                      </w:rPr>
                    </w:pPr>
                    <w:r>
                      <w:t>4,976,416.45</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31F58758" w14:textId="77777777" w:rsidR="00675125" w:rsidRDefault="00675125" w:rsidP="00A11156">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1752705015"/>
              <w:lock w:val="sdtLocked"/>
              <w:placeholder>
                <w:docPart w:val="FC83F7519FB94B029C0D12181F5DECF2"/>
              </w:placeholder>
            </w:sdtPr>
            <w:sdtEndPr/>
            <w:sdtContent>
              <w:tr w:rsidR="00675125" w14:paraId="60002064"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04D70400" w14:textId="77777777" w:rsidR="00675125" w:rsidRDefault="00675125" w:rsidP="00A11156">
                    <w:pPr>
                      <w:rPr>
                        <w:szCs w:val="21"/>
                      </w:rPr>
                    </w:pPr>
                    <w:r>
                      <w:t>中材罗定水泥有限公司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47C12D2C" w14:textId="77777777" w:rsidR="00675125" w:rsidRDefault="00675125" w:rsidP="00A11156">
                    <w:pPr>
                      <w:rPr>
                        <w:szCs w:val="21"/>
                      </w:rPr>
                    </w:pPr>
                    <w:r>
                      <w:t>销售商品/提供劳务</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58EEBB2A" w14:textId="77777777" w:rsidR="00675125" w:rsidRDefault="00675125" w:rsidP="00A11156">
                    <w:pPr>
                      <w:jc w:val="right"/>
                      <w:rPr>
                        <w:szCs w:val="21"/>
                      </w:rPr>
                    </w:pPr>
                    <w:r>
                      <w:t>65,406.71</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598F0D5A" w14:textId="77777777" w:rsidR="00675125" w:rsidRDefault="00675125" w:rsidP="00A11156">
                    <w:pPr>
                      <w:jc w:val="right"/>
                      <w:rPr>
                        <w:szCs w:val="21"/>
                      </w:rPr>
                    </w:pPr>
                    <w:r>
                      <w:t>872,991.45</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1887602959"/>
              <w:lock w:val="sdtLocked"/>
              <w:placeholder>
                <w:docPart w:val="FC83F7519FB94B029C0D12181F5DECF2"/>
              </w:placeholder>
            </w:sdtPr>
            <w:sdtEndPr/>
            <w:sdtContent>
              <w:tr w:rsidR="00675125" w14:paraId="1F617471"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7FE78F57" w14:textId="77777777" w:rsidR="00675125" w:rsidRDefault="00675125" w:rsidP="00A11156">
                    <w:pPr>
                      <w:rPr>
                        <w:szCs w:val="21"/>
                      </w:rPr>
                    </w:pPr>
                    <w:r>
                      <w:t>中材萍乡水泥有限公司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7172F5D6" w14:textId="77777777" w:rsidR="00675125" w:rsidRDefault="00675125" w:rsidP="00A11156">
                    <w:pPr>
                      <w:rPr>
                        <w:szCs w:val="21"/>
                      </w:rPr>
                    </w:pPr>
                    <w:r>
                      <w:t>销售商品/提供劳务</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624E0F0C" w14:textId="77777777" w:rsidR="00675125" w:rsidRDefault="00675125" w:rsidP="00A11156">
                    <w:pPr>
                      <w:jc w:val="right"/>
                      <w:rPr>
                        <w:szCs w:val="21"/>
                      </w:rPr>
                    </w:pPr>
                    <w:r>
                      <w:t>12,035,069.33</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67A42662" w14:textId="77777777" w:rsidR="00675125" w:rsidRDefault="00675125" w:rsidP="00A11156">
                    <w:pPr>
                      <w:jc w:val="right"/>
                      <w:rPr>
                        <w:szCs w:val="21"/>
                      </w:rPr>
                    </w:pPr>
                    <w:r>
                      <w:t>452,136.72</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1907872237"/>
              <w:lock w:val="sdtLocked"/>
              <w:placeholder>
                <w:docPart w:val="FC83F7519FB94B029C0D12181F5DECF2"/>
              </w:placeholder>
            </w:sdtPr>
            <w:sdtEndPr/>
            <w:sdtContent>
              <w:tr w:rsidR="00675125" w14:paraId="7918E947"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78BCC9AC" w14:textId="77777777" w:rsidR="00675125" w:rsidRDefault="00675125" w:rsidP="00A11156">
                    <w:pPr>
                      <w:rPr>
                        <w:szCs w:val="21"/>
                      </w:rPr>
                    </w:pPr>
                    <w:r>
                      <w:t>中材天山(云浮)水泥有限公司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7D91B548" w14:textId="77777777" w:rsidR="00675125" w:rsidRDefault="00675125" w:rsidP="00A11156">
                    <w:pPr>
                      <w:rPr>
                        <w:szCs w:val="21"/>
                      </w:rPr>
                    </w:pPr>
                    <w:r>
                      <w:t>销售商品/提供劳务</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59E47747" w14:textId="77777777" w:rsidR="00675125" w:rsidRDefault="00675125" w:rsidP="00A11156">
                    <w:pPr>
                      <w:jc w:val="right"/>
                      <w:rPr>
                        <w:szCs w:val="21"/>
                      </w:rPr>
                    </w:pPr>
                    <w:r>
                      <w:t>14,577,928.01</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2CC0BCD4" w14:textId="77777777" w:rsidR="00675125" w:rsidRDefault="00675125" w:rsidP="00A11156">
                    <w:pPr>
                      <w:jc w:val="right"/>
                      <w:rPr>
                        <w:szCs w:val="21"/>
                      </w:rPr>
                    </w:pPr>
                    <w:r>
                      <w:t>277,694.89</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412094731"/>
              <w:lock w:val="sdtLocked"/>
              <w:placeholder>
                <w:docPart w:val="FC83F7519FB94B029C0D12181F5DECF2"/>
              </w:placeholder>
            </w:sdtPr>
            <w:sdtEndPr/>
            <w:sdtContent>
              <w:tr w:rsidR="00675125" w14:paraId="14A908EC"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4BBA47F2" w14:textId="77777777" w:rsidR="00675125" w:rsidRDefault="00675125" w:rsidP="00A11156">
                    <w:pPr>
                      <w:rPr>
                        <w:szCs w:val="21"/>
                      </w:rPr>
                    </w:pPr>
                    <w:r>
                      <w:t>中材湘潭水泥有限责任公司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4466F232" w14:textId="77777777" w:rsidR="00675125" w:rsidRDefault="00675125" w:rsidP="00A11156">
                    <w:pPr>
                      <w:rPr>
                        <w:szCs w:val="21"/>
                      </w:rPr>
                    </w:pPr>
                    <w:r>
                      <w:t>销售商品/提供劳务</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3C66357E" w14:textId="77777777" w:rsidR="00675125" w:rsidRDefault="00675125" w:rsidP="00A11156">
                    <w:pPr>
                      <w:jc w:val="right"/>
                      <w:rPr>
                        <w:szCs w:val="21"/>
                      </w:rPr>
                    </w:pPr>
                    <w:r>
                      <w:t>4,672,784.61</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381EE7A2" w14:textId="77777777" w:rsidR="00675125" w:rsidRDefault="00675125" w:rsidP="00A11156">
                    <w:pPr>
                      <w:jc w:val="right"/>
                      <w:rPr>
                        <w:szCs w:val="21"/>
                      </w:rPr>
                    </w:pPr>
                    <w:r>
                      <w:t>1,685,581.22</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1988614403"/>
              <w:lock w:val="sdtLocked"/>
              <w:placeholder>
                <w:docPart w:val="FC83F7519FB94B029C0D12181F5DECF2"/>
              </w:placeholder>
            </w:sdtPr>
            <w:sdtEndPr/>
            <w:sdtContent>
              <w:tr w:rsidR="00675125" w14:paraId="0EF81855"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33C7FBC2" w14:textId="77777777" w:rsidR="00675125" w:rsidRDefault="00675125" w:rsidP="00A11156">
                    <w:pPr>
                      <w:rPr>
                        <w:szCs w:val="21"/>
                      </w:rPr>
                    </w:pPr>
                    <w:r>
                      <w:t>中材株洲水泥有限责任公司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1A1219E5" w14:textId="77777777" w:rsidR="00675125" w:rsidRDefault="00675125" w:rsidP="00A11156">
                    <w:pPr>
                      <w:rPr>
                        <w:szCs w:val="21"/>
                      </w:rPr>
                    </w:pPr>
                    <w:r>
                      <w:t>销售商品/提供劳务</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4378268E" w14:textId="77777777" w:rsidR="00675125" w:rsidRDefault="00675125" w:rsidP="00A11156">
                    <w:pPr>
                      <w:jc w:val="right"/>
                      <w:rPr>
                        <w:szCs w:val="21"/>
                      </w:rPr>
                    </w:pPr>
                    <w:r>
                      <w:t>4,932,729.14</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736BF08C" w14:textId="77777777" w:rsidR="00675125" w:rsidRDefault="00675125" w:rsidP="00A11156">
                    <w:pPr>
                      <w:jc w:val="right"/>
                      <w:rPr>
                        <w:szCs w:val="21"/>
                      </w:rPr>
                    </w:pPr>
                    <w:r>
                      <w:t>28,119.66</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376211177"/>
              <w:lock w:val="sdtLocked"/>
              <w:placeholder>
                <w:docPart w:val="FC83F7519FB94B029C0D12181F5DECF2"/>
              </w:placeholder>
            </w:sdtPr>
            <w:sdtEndPr/>
            <w:sdtContent>
              <w:tr w:rsidR="00675125" w14:paraId="205F13BA"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5ECA36E4" w14:textId="77777777" w:rsidR="00675125" w:rsidRDefault="00675125" w:rsidP="00A11156">
                    <w:pPr>
                      <w:rPr>
                        <w:szCs w:val="21"/>
                      </w:rPr>
                    </w:pPr>
                    <w:r>
                      <w:t>中国建材国际工程(印尼)有限公司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0EA8A3A5"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769AAA1C" w14:textId="77777777" w:rsidR="00675125" w:rsidRDefault="00675125" w:rsidP="00A11156">
                    <w:pPr>
                      <w:jc w:val="right"/>
                      <w:rPr>
                        <w:szCs w:val="21"/>
                      </w:rPr>
                    </w:pPr>
                    <w:r>
                      <w:t>448,356.05</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267CE4B7" w14:textId="77777777" w:rsidR="00675125" w:rsidRDefault="00675125" w:rsidP="00A11156">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109170464"/>
              <w:lock w:val="sdtLocked"/>
              <w:placeholder>
                <w:docPart w:val="FC83F7519FB94B029C0D12181F5DECF2"/>
              </w:placeholder>
            </w:sdtPr>
            <w:sdtEndPr/>
            <w:sdtContent>
              <w:tr w:rsidR="00675125" w14:paraId="6D96F50A"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7A8498D7" w14:textId="77777777" w:rsidR="00675125" w:rsidRDefault="00675125" w:rsidP="00A11156">
                    <w:pPr>
                      <w:rPr>
                        <w:szCs w:val="21"/>
                      </w:rPr>
                    </w:pPr>
                    <w:r>
                      <w:t>中国建材国际工程集团有限公司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4BE85AE1" w14:textId="77777777" w:rsidR="00675125" w:rsidRDefault="00675125" w:rsidP="00A11156">
                    <w:pPr>
                      <w:rPr>
                        <w:szCs w:val="21"/>
                      </w:rPr>
                    </w:pPr>
                    <w:r>
                      <w:t>提供劳务</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2BF33D6F" w14:textId="77777777" w:rsidR="00675125" w:rsidRDefault="00675125" w:rsidP="00A11156">
                    <w:pPr>
                      <w:jc w:val="right"/>
                      <w:rPr>
                        <w:szCs w:val="21"/>
                      </w:rPr>
                    </w:pPr>
                    <w:r>
                      <w:t>1,749,492.40</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2D88A10B" w14:textId="77777777" w:rsidR="00675125" w:rsidRDefault="00675125" w:rsidP="00A11156">
                    <w:pPr>
                      <w:jc w:val="right"/>
                      <w:rPr>
                        <w:szCs w:val="21"/>
                      </w:rPr>
                    </w:pPr>
                    <w:r>
                      <w:t>88,107.60</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1606382607"/>
              <w:lock w:val="sdtLocked"/>
              <w:placeholder>
                <w:docPart w:val="FC83F7519FB94B029C0D12181F5DECF2"/>
              </w:placeholder>
            </w:sdtPr>
            <w:sdtEndPr/>
            <w:sdtContent>
              <w:tr w:rsidR="00675125" w14:paraId="0052A143"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53437CDD" w14:textId="77777777" w:rsidR="00675125" w:rsidRDefault="00675125" w:rsidP="00A11156">
                    <w:pPr>
                      <w:rPr>
                        <w:szCs w:val="21"/>
                      </w:rPr>
                    </w:pPr>
                    <w:r>
                      <w:t>中国建筑材料工业建设西安工程有限公司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5F1A0A6B"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050E8670" w14:textId="77777777" w:rsidR="00675125" w:rsidRDefault="00675125" w:rsidP="00A11156">
                    <w:pPr>
                      <w:jc w:val="right"/>
                      <w:rPr>
                        <w:szCs w:val="21"/>
                      </w:rPr>
                    </w:pP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194828D1" w14:textId="77777777" w:rsidR="00675125" w:rsidRDefault="00675125" w:rsidP="00A11156">
                    <w:pPr>
                      <w:jc w:val="right"/>
                      <w:rPr>
                        <w:szCs w:val="21"/>
                      </w:rPr>
                    </w:pPr>
                    <w:r>
                      <w:t>14,956.26</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1056856923"/>
              <w:lock w:val="sdtLocked"/>
              <w:placeholder>
                <w:docPart w:val="FC83F7519FB94B029C0D12181F5DECF2"/>
              </w:placeholder>
            </w:sdtPr>
            <w:sdtEndPr/>
            <w:sdtContent>
              <w:tr w:rsidR="00675125" w14:paraId="334D2E93"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7D0137D1" w14:textId="77777777" w:rsidR="00675125" w:rsidRDefault="00675125" w:rsidP="00A11156">
                    <w:pPr>
                      <w:rPr>
                        <w:szCs w:val="21"/>
                      </w:rPr>
                    </w:pPr>
                    <w:r>
                      <w:t>重庆綦江西南水泥有限公司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32C73AC6"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20268ABC" w14:textId="77777777" w:rsidR="00675125" w:rsidRDefault="00675125" w:rsidP="00A11156">
                    <w:pPr>
                      <w:jc w:val="right"/>
                      <w:rPr>
                        <w:szCs w:val="21"/>
                      </w:rPr>
                    </w:pPr>
                    <w:r>
                      <w:t>1,256,668.04</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01A508BF" w14:textId="77777777" w:rsidR="00675125" w:rsidRDefault="00675125" w:rsidP="00A11156">
                    <w:pPr>
                      <w:jc w:val="right"/>
                      <w:rPr>
                        <w:szCs w:val="21"/>
                      </w:rPr>
                    </w:pPr>
                    <w:r>
                      <w:t>184,131.96</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1609656328"/>
              <w:lock w:val="sdtLocked"/>
              <w:placeholder>
                <w:docPart w:val="FC83F7519FB94B029C0D12181F5DECF2"/>
              </w:placeholder>
            </w:sdtPr>
            <w:sdtEndPr/>
            <w:sdtContent>
              <w:tr w:rsidR="00675125" w14:paraId="0B098A24"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3300972B" w14:textId="77777777" w:rsidR="00675125" w:rsidRDefault="00675125" w:rsidP="00A11156">
                    <w:pPr>
                      <w:rPr>
                        <w:szCs w:val="21"/>
                      </w:rPr>
                    </w:pPr>
                    <w:r>
                      <w:t>重庆石柱西南水泥有限公司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38B422D4"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71A8E4CF" w14:textId="77777777" w:rsidR="00675125" w:rsidRDefault="00675125" w:rsidP="00A11156">
                    <w:pPr>
                      <w:jc w:val="right"/>
                      <w:rPr>
                        <w:szCs w:val="21"/>
                      </w:rPr>
                    </w:pPr>
                    <w:r>
                      <w:t>1,521,367.52</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775ECDC9" w14:textId="77777777" w:rsidR="00675125" w:rsidRDefault="00675125" w:rsidP="00A11156">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1494143947"/>
              <w:lock w:val="sdtLocked"/>
              <w:placeholder>
                <w:docPart w:val="FC83F7519FB94B029C0D12181F5DECF2"/>
              </w:placeholder>
            </w:sdtPr>
            <w:sdtEndPr/>
            <w:sdtContent>
              <w:tr w:rsidR="00675125" w14:paraId="6C4D72BB"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08052CC5" w14:textId="77777777" w:rsidR="00675125" w:rsidRDefault="00675125" w:rsidP="00A11156">
                    <w:pPr>
                      <w:rPr>
                        <w:szCs w:val="21"/>
                      </w:rPr>
                    </w:pPr>
                    <w:r>
                      <w:t>重庆万州西南水泥有限公司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4993430E"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3180407C" w14:textId="77777777" w:rsidR="00675125" w:rsidRDefault="00675125" w:rsidP="00A11156">
                    <w:pPr>
                      <w:jc w:val="right"/>
                      <w:rPr>
                        <w:szCs w:val="21"/>
                      </w:rPr>
                    </w:pPr>
                    <w:r>
                      <w:t>2,758,989.72</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2036AB11" w14:textId="77777777" w:rsidR="00675125" w:rsidRDefault="00675125" w:rsidP="00A11156">
                    <w:pPr>
                      <w:jc w:val="right"/>
                      <w:rPr>
                        <w:szCs w:val="21"/>
                      </w:rPr>
                    </w:pPr>
                    <w:r>
                      <w:t>2,250,470.09</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2058772491"/>
              <w:lock w:val="sdtLocked"/>
              <w:placeholder>
                <w:docPart w:val="FC83F7519FB94B029C0D12181F5DECF2"/>
              </w:placeholder>
            </w:sdtPr>
            <w:sdtEndPr/>
            <w:sdtContent>
              <w:tr w:rsidR="00675125" w14:paraId="6EEE4ED4"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72375BAE" w14:textId="77777777" w:rsidR="00675125" w:rsidRDefault="00675125" w:rsidP="00A11156">
                    <w:pPr>
                      <w:rPr>
                        <w:szCs w:val="21"/>
                      </w:rPr>
                    </w:pPr>
                    <w:r>
                      <w:t>重庆秀山西南水泥有限公司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50C503D8"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31314305" w14:textId="77777777" w:rsidR="00675125" w:rsidRDefault="00675125" w:rsidP="00A11156">
                    <w:pPr>
                      <w:jc w:val="right"/>
                      <w:rPr>
                        <w:szCs w:val="21"/>
                      </w:rPr>
                    </w:pPr>
                    <w:r>
                      <w:t>34,320.17</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49E4F095" w14:textId="77777777" w:rsidR="00675125" w:rsidRDefault="00675125" w:rsidP="00A11156">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496496768"/>
              <w:lock w:val="sdtLocked"/>
              <w:placeholder>
                <w:docPart w:val="FC83F7519FB94B029C0D12181F5DECF2"/>
              </w:placeholder>
            </w:sdtPr>
            <w:sdtEndPr/>
            <w:sdtContent>
              <w:tr w:rsidR="00675125" w14:paraId="52EA487F"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47531EE4" w14:textId="77777777" w:rsidR="00675125" w:rsidRDefault="00675125" w:rsidP="00A11156">
                    <w:pPr>
                      <w:rPr>
                        <w:szCs w:val="21"/>
                      </w:rPr>
                    </w:pPr>
                    <w:r>
                      <w:t>重庆长寿西南水泥有限公司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5AD4DEAD"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336F887C" w14:textId="77777777" w:rsidR="00675125" w:rsidRDefault="00675125" w:rsidP="00A11156">
                    <w:pPr>
                      <w:jc w:val="right"/>
                      <w:rPr>
                        <w:szCs w:val="21"/>
                      </w:rPr>
                    </w:pP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58D3DDA1" w14:textId="77777777" w:rsidR="00675125" w:rsidRDefault="00675125" w:rsidP="00A11156">
                    <w:pPr>
                      <w:jc w:val="right"/>
                      <w:rPr>
                        <w:szCs w:val="21"/>
                      </w:rPr>
                    </w:pPr>
                    <w:r>
                      <w:t>24,358.97</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219829599"/>
              <w:lock w:val="sdtLocked"/>
              <w:placeholder>
                <w:docPart w:val="FC83F7519FB94B029C0D12181F5DECF2"/>
              </w:placeholder>
            </w:sdtPr>
            <w:sdtEndPr/>
            <w:sdtContent>
              <w:tr w:rsidR="00675125" w14:paraId="46138E45"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00EC1645" w14:textId="77777777" w:rsidR="00675125" w:rsidRDefault="00675125" w:rsidP="00A11156">
                    <w:pPr>
                      <w:rPr>
                        <w:szCs w:val="21"/>
                      </w:rPr>
                    </w:pPr>
                    <w:r>
                      <w:t>遵义赛德水泥有限公司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7C1EF848"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4B27CA3C" w14:textId="77777777" w:rsidR="00675125" w:rsidRDefault="00675125" w:rsidP="00A11156">
                    <w:pPr>
                      <w:jc w:val="right"/>
                      <w:rPr>
                        <w:szCs w:val="21"/>
                      </w:rPr>
                    </w:pPr>
                    <w:r>
                      <w:t>95,811.97</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50862A5A" w14:textId="77777777" w:rsidR="00675125" w:rsidRDefault="00675125" w:rsidP="00A11156">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1131288584"/>
              <w:lock w:val="sdtLocked"/>
              <w:placeholder>
                <w:docPart w:val="FC83F7519FB94B029C0D12181F5DECF2"/>
              </w:placeholder>
            </w:sdtPr>
            <w:sdtEndPr/>
            <w:sdtContent>
              <w:tr w:rsidR="00675125" w14:paraId="58E8F9A7"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7745C328" w14:textId="77777777" w:rsidR="00675125" w:rsidRDefault="00675125" w:rsidP="00A11156">
                    <w:pPr>
                      <w:rPr>
                        <w:szCs w:val="21"/>
                      </w:rPr>
                    </w:pPr>
                    <w:r>
                      <w:t>北新集团坦桑尼亚有限公司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4A5CCA6B"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64CE527F" w14:textId="77777777" w:rsidR="00675125" w:rsidRDefault="00675125" w:rsidP="00A11156">
                    <w:pPr>
                      <w:jc w:val="right"/>
                      <w:rPr>
                        <w:szCs w:val="21"/>
                      </w:rPr>
                    </w:pPr>
                    <w:r>
                      <w:t>5,556,714.96</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5A3FB3FE" w14:textId="77777777" w:rsidR="00675125" w:rsidRDefault="00675125" w:rsidP="00A11156">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915212342"/>
              <w:lock w:val="sdtLocked"/>
              <w:placeholder>
                <w:docPart w:val="FC83F7519FB94B029C0D12181F5DECF2"/>
              </w:placeholder>
            </w:sdtPr>
            <w:sdtEndPr/>
            <w:sdtContent>
              <w:tr w:rsidR="00675125" w14:paraId="289AAE14"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7CBE6876" w14:textId="77777777" w:rsidR="00675125" w:rsidRDefault="00675125" w:rsidP="00A11156">
                    <w:pPr>
                      <w:rPr>
                        <w:szCs w:val="21"/>
                      </w:rPr>
                    </w:pPr>
                    <w:r>
                      <w:t>合肥水泥研究设计院</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2FBA6D2E"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1DFB505C" w14:textId="77777777" w:rsidR="00675125" w:rsidRDefault="00675125" w:rsidP="00A11156">
                    <w:pPr>
                      <w:jc w:val="right"/>
                      <w:rPr>
                        <w:szCs w:val="21"/>
                      </w:rPr>
                    </w:pPr>
                    <w:r>
                      <w:t>15,259,488.22</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4D469A4F" w14:textId="77777777" w:rsidR="00675125" w:rsidRDefault="00675125" w:rsidP="00A11156">
                    <w:pPr>
                      <w:jc w:val="right"/>
                      <w:rPr>
                        <w:szCs w:val="21"/>
                      </w:rPr>
                    </w:pPr>
                    <w:r>
                      <w:t>76,923.08</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1552352544"/>
              <w:lock w:val="sdtLocked"/>
              <w:placeholder>
                <w:docPart w:val="FC83F7519FB94B029C0D12181F5DECF2"/>
              </w:placeholder>
            </w:sdtPr>
            <w:sdtEndPr/>
            <w:sdtContent>
              <w:tr w:rsidR="00675125" w14:paraId="1532065B"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511505E3" w14:textId="77777777" w:rsidR="00675125" w:rsidRDefault="00675125" w:rsidP="00A11156">
                    <w:pPr>
                      <w:rPr>
                        <w:szCs w:val="21"/>
                      </w:rPr>
                    </w:pPr>
                    <w:r>
                      <w:t>唐山森普矿山装备有限公司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2E8FC064"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5BD47785" w14:textId="77777777" w:rsidR="00675125" w:rsidRDefault="00675125" w:rsidP="00A11156">
                    <w:pPr>
                      <w:jc w:val="right"/>
                      <w:rPr>
                        <w:szCs w:val="21"/>
                      </w:rPr>
                    </w:pP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00FA1631" w14:textId="77777777" w:rsidR="00675125" w:rsidRDefault="00675125" w:rsidP="00A11156">
                    <w:pPr>
                      <w:jc w:val="right"/>
                      <w:rPr>
                        <w:szCs w:val="21"/>
                      </w:rPr>
                    </w:pPr>
                    <w:r>
                      <w:t>750,384.36</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332608018"/>
              <w:lock w:val="sdtLocked"/>
              <w:placeholder>
                <w:docPart w:val="FC83F7519FB94B029C0D12181F5DECF2"/>
              </w:placeholder>
            </w:sdtPr>
            <w:sdtEndPr/>
            <w:sdtContent>
              <w:tr w:rsidR="00675125" w14:paraId="0C4B6091"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3B2A9F83" w14:textId="77777777" w:rsidR="00675125" w:rsidRDefault="00675125" w:rsidP="00A11156">
                    <w:pPr>
                      <w:rPr>
                        <w:szCs w:val="21"/>
                      </w:rPr>
                    </w:pPr>
                    <w:r>
                      <w:t>唐山通宝停车设备有限公司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6D362A62"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5204E630" w14:textId="77777777" w:rsidR="00675125" w:rsidRDefault="00675125" w:rsidP="00A11156">
                    <w:pPr>
                      <w:jc w:val="right"/>
                      <w:rPr>
                        <w:szCs w:val="21"/>
                      </w:rPr>
                    </w:pP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20FFB18E" w14:textId="77777777" w:rsidR="00675125" w:rsidRDefault="00675125" w:rsidP="00A11156">
                    <w:pPr>
                      <w:jc w:val="right"/>
                      <w:rPr>
                        <w:szCs w:val="21"/>
                      </w:rPr>
                    </w:pPr>
                    <w:r>
                      <w:t>360,820.04</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1801442716"/>
              <w:lock w:val="sdtLocked"/>
              <w:placeholder>
                <w:docPart w:val="FC83F7519FB94B029C0D12181F5DECF2"/>
              </w:placeholder>
            </w:sdtPr>
            <w:sdtEndPr/>
            <w:sdtContent>
              <w:tr w:rsidR="00675125" w14:paraId="0D78EDB1"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42C45532" w14:textId="77777777" w:rsidR="00675125" w:rsidRDefault="00675125" w:rsidP="00A11156">
                    <w:pPr>
                      <w:rPr>
                        <w:szCs w:val="21"/>
                      </w:rPr>
                    </w:pPr>
                    <w:r>
                      <w:t>武汉建筑材料工业设计研究院有限公司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010533B0"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3F9C9638" w14:textId="09008093" w:rsidR="00675125" w:rsidRDefault="00775E88" w:rsidP="00A11156">
                    <w:pPr>
                      <w:jc w:val="right"/>
                      <w:rPr>
                        <w:szCs w:val="21"/>
                      </w:rPr>
                    </w:pPr>
                    <w:r>
                      <w:t>7,636,074.28</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753BAD6C" w14:textId="77777777" w:rsidR="00675125" w:rsidRDefault="00675125" w:rsidP="00A11156">
                    <w:pPr>
                      <w:jc w:val="right"/>
                      <w:rPr>
                        <w:szCs w:val="21"/>
                      </w:rPr>
                    </w:pPr>
                    <w:r>
                      <w:t>2,450,383.79</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1865657446"/>
              <w:lock w:val="sdtLocked"/>
              <w:placeholder>
                <w:docPart w:val="FC83F7519FB94B029C0D12181F5DECF2"/>
              </w:placeholder>
            </w:sdtPr>
            <w:sdtEndPr/>
            <w:sdtContent>
              <w:tr w:rsidR="00675125" w14:paraId="57F1197B"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734350AD" w14:textId="77777777" w:rsidR="00675125" w:rsidRDefault="00675125" w:rsidP="00A11156">
                    <w:pPr>
                      <w:rPr>
                        <w:szCs w:val="21"/>
                      </w:rPr>
                    </w:pPr>
                    <w:r>
                      <w:t>中材节能股份有限公司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787AF195" w14:textId="77777777" w:rsidR="00675125" w:rsidRDefault="00675125" w:rsidP="00A11156">
                    <w:pPr>
                      <w:rPr>
                        <w:szCs w:val="21"/>
                      </w:rPr>
                    </w:pPr>
                    <w:r>
                      <w:t>销售商品/提供劳务</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1F92E155" w14:textId="77777777" w:rsidR="00675125" w:rsidRDefault="00675125" w:rsidP="00A11156">
                    <w:pPr>
                      <w:jc w:val="right"/>
                      <w:rPr>
                        <w:szCs w:val="21"/>
                      </w:rPr>
                    </w:pPr>
                    <w:r>
                      <w:t>38,436,684.71</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60DB4BA0" w14:textId="77777777" w:rsidR="00675125" w:rsidRDefault="00675125" w:rsidP="00A11156">
                    <w:pPr>
                      <w:jc w:val="right"/>
                      <w:rPr>
                        <w:szCs w:val="21"/>
                      </w:rPr>
                    </w:pPr>
                    <w:r>
                      <w:t>33,018.87</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1834828321"/>
              <w:lock w:val="sdtLocked"/>
              <w:placeholder>
                <w:docPart w:val="FC83F7519FB94B029C0D12181F5DECF2"/>
              </w:placeholder>
            </w:sdtPr>
            <w:sdtEndPr/>
            <w:sdtContent>
              <w:tr w:rsidR="00675125" w14:paraId="071AA489"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576B7426" w14:textId="77777777" w:rsidR="00675125" w:rsidRDefault="00675125" w:rsidP="00A11156">
                    <w:pPr>
                      <w:rPr>
                        <w:szCs w:val="21"/>
                      </w:rPr>
                    </w:pPr>
                    <w:r>
                      <w:t>中建材(合肥)粉体科技装备有限公司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5053C84B"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3937D411" w14:textId="77777777" w:rsidR="00675125" w:rsidRDefault="00675125" w:rsidP="00A11156">
                    <w:pPr>
                      <w:jc w:val="right"/>
                      <w:rPr>
                        <w:szCs w:val="21"/>
                      </w:rPr>
                    </w:pPr>
                    <w:r>
                      <w:t>3,113,434.58</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2DCF5C74" w14:textId="77777777" w:rsidR="00675125" w:rsidRDefault="00675125" w:rsidP="00A11156">
                    <w:pPr>
                      <w:jc w:val="right"/>
                      <w:rPr>
                        <w:szCs w:val="21"/>
                      </w:rPr>
                    </w:pPr>
                    <w:r>
                      <w:t>19,417.48</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1991550585"/>
              <w:lock w:val="sdtLocked"/>
              <w:placeholder>
                <w:docPart w:val="FC83F7519FB94B029C0D12181F5DECF2"/>
              </w:placeholder>
            </w:sdtPr>
            <w:sdtEndPr/>
            <w:sdtContent>
              <w:tr w:rsidR="00675125" w14:paraId="699FDDAE"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2426DFCE" w14:textId="77777777" w:rsidR="00675125" w:rsidRDefault="00675125" w:rsidP="00A11156">
                    <w:pPr>
                      <w:rPr>
                        <w:szCs w:val="21"/>
                      </w:rPr>
                    </w:pPr>
                    <w:r>
                      <w:t>中建材(合肥)机电工程技术有限公司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0264B8FB" w14:textId="77777777" w:rsidR="00675125" w:rsidRDefault="00675125" w:rsidP="00A11156">
                    <w:pPr>
                      <w:rPr>
                        <w:szCs w:val="21"/>
                      </w:rPr>
                    </w:pPr>
                    <w:r>
                      <w:t>销售商品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6D19322C" w14:textId="77777777" w:rsidR="00675125" w:rsidRDefault="00675125" w:rsidP="00A11156">
                    <w:pPr>
                      <w:jc w:val="right"/>
                      <w:rPr>
                        <w:szCs w:val="21"/>
                      </w:rPr>
                    </w:pPr>
                    <w:r>
                      <w:t>15,922.33</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7AA6BCA4" w14:textId="77777777" w:rsidR="00675125" w:rsidRDefault="00675125" w:rsidP="00A11156">
                    <w:pPr>
                      <w:jc w:val="right"/>
                      <w:rPr>
                        <w:szCs w:val="21"/>
                      </w:rPr>
                    </w:pPr>
                    <w:r>
                      <w:t>15,922.33</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337002524"/>
              <w:lock w:val="sdtLocked"/>
              <w:placeholder>
                <w:docPart w:val="FC83F7519FB94B029C0D12181F5DECF2"/>
              </w:placeholder>
            </w:sdtPr>
            <w:sdtEndPr/>
            <w:sdtContent>
              <w:tr w:rsidR="00675125" w14:paraId="0C168727"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35085106" w14:textId="77777777" w:rsidR="00675125" w:rsidRDefault="00675125" w:rsidP="00A11156">
                    <w:pPr>
                      <w:rPr>
                        <w:szCs w:val="21"/>
                      </w:rPr>
                    </w:pPr>
                    <w:r>
                      <w:t>中建材国际装备有限公司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1B1933D7" w14:textId="77777777" w:rsidR="00675125" w:rsidRDefault="00675125" w:rsidP="00A11156">
                    <w:pPr>
                      <w:rPr>
                        <w:szCs w:val="21"/>
                      </w:rPr>
                    </w:pPr>
                    <w:r>
                      <w:t>销售商品/提供劳务</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30E67EB9" w14:textId="77777777" w:rsidR="00675125" w:rsidRDefault="00675125" w:rsidP="00A11156">
                    <w:pPr>
                      <w:jc w:val="right"/>
                      <w:rPr>
                        <w:szCs w:val="21"/>
                      </w:rPr>
                    </w:pPr>
                    <w:r>
                      <w:t>140,517.24</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15983ADA" w14:textId="77777777" w:rsidR="00675125" w:rsidRDefault="00675125" w:rsidP="00A11156">
                    <w:pPr>
                      <w:jc w:val="right"/>
                      <w:rPr>
                        <w:szCs w:val="21"/>
                      </w:rPr>
                    </w:pPr>
                    <w:r>
                      <w:t>752,136.75</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95942053"/>
              <w:lock w:val="sdtLocked"/>
              <w:placeholder>
                <w:docPart w:val="FC83F7519FB94B029C0D12181F5DECF2"/>
              </w:placeholder>
            </w:sdtPr>
            <w:sdtEndPr/>
            <w:sdtContent>
              <w:tr w:rsidR="00675125" w14:paraId="219EFC2C" w14:textId="77777777" w:rsidTr="00A11156">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574BA15B" w14:textId="77777777" w:rsidR="00675125" w:rsidRDefault="00675125" w:rsidP="00A11156">
                    <w:pPr>
                      <w:rPr>
                        <w:szCs w:val="21"/>
                      </w:rPr>
                    </w:pPr>
                    <w:r>
                      <w:t>合计</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0B7A1720" w14:textId="77777777" w:rsidR="00675125" w:rsidRDefault="00675125" w:rsidP="00A11156">
                    <w:pPr>
                      <w:rPr>
                        <w:szCs w:val="21"/>
                      </w:rPr>
                    </w:pPr>
                    <w:r>
                      <w:t xml:space="preserve">　</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65D5CBCA" w14:textId="4E799668" w:rsidR="00675125" w:rsidRDefault="00775E88" w:rsidP="00A11156">
                    <w:pPr>
                      <w:jc w:val="right"/>
                      <w:rPr>
                        <w:szCs w:val="21"/>
                      </w:rPr>
                    </w:pPr>
                    <w:r>
                      <w:t>1,257,948,564.18</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55F7E1D1" w14:textId="77777777" w:rsidR="00675125" w:rsidRDefault="00675125" w:rsidP="00A11156">
                    <w:pPr>
                      <w:jc w:val="right"/>
                      <w:rPr>
                        <w:szCs w:val="21"/>
                      </w:rPr>
                    </w:pPr>
                    <w:r>
                      <w:t>869,619,927.29</w:t>
                    </w:r>
                  </w:p>
                </w:tc>
              </w:tr>
            </w:sdtContent>
          </w:sdt>
          <w:bookmarkEnd w:id="169"/>
        </w:tbl>
        <w:p w14:paraId="6B3CF761" w14:textId="77777777" w:rsidR="00675125" w:rsidRDefault="00675125"/>
        <w:p w14:paraId="2EC1EA38" w14:textId="77777777" w:rsidR="00F81A9D" w:rsidRDefault="00D27BBC">
          <w:pPr>
            <w:rPr>
              <w:rFonts w:cs="Cambria"/>
              <w:szCs w:val="21"/>
            </w:rPr>
          </w:pPr>
          <w:r>
            <w:rPr>
              <w:rFonts w:cs="Cambria" w:hint="eastAsia"/>
              <w:szCs w:val="21"/>
            </w:rPr>
            <w:t>购销商品、提供和接受劳务的关联交易说明</w:t>
          </w:r>
        </w:p>
        <w:sdt>
          <w:sdtPr>
            <w:rPr>
              <w:rFonts w:cs="Cambria"/>
              <w:szCs w:val="21"/>
            </w:rPr>
            <w:alias w:val="是否适用：购销商品、提供和接受劳务的关联交易说明[双击切换]"/>
            <w:tag w:val="_GBC_bfac708300bd4f9886d4b6bc97c99022"/>
            <w:id w:val="-2098012542"/>
            <w:lock w:val="sdtContentLocked"/>
            <w:placeholder>
              <w:docPart w:val="GBC22222222222222222222222222222"/>
            </w:placeholder>
          </w:sdtPr>
          <w:sdtEndPr/>
          <w:sdtContent>
            <w:p w14:paraId="60431FBD" w14:textId="77777777" w:rsidR="00F81A9D" w:rsidRDefault="00D27BBC" w:rsidP="00D478A4">
              <w:pPr>
                <w:rPr>
                  <w:rFonts w:cs="Cambria"/>
                  <w:szCs w:val="21"/>
                </w:rPr>
              </w:pPr>
              <w:r>
                <w:rPr>
                  <w:rFonts w:cs="Cambria"/>
                  <w:szCs w:val="21"/>
                </w:rPr>
                <w:fldChar w:fldCharType="begin"/>
              </w:r>
              <w:r w:rsidR="00D478A4">
                <w:rPr>
                  <w:rFonts w:cs="Cambria"/>
                  <w:szCs w:val="21"/>
                </w:rPr>
                <w:instrText xml:space="preserve">MACROBUTTON  SnrToggleCheckbox □适用 </w:instrText>
              </w:r>
              <w:r>
                <w:rPr>
                  <w:rFonts w:cs="Cambria"/>
                  <w:szCs w:val="21"/>
                </w:rPr>
                <w:fldChar w:fldCharType="end"/>
              </w:r>
              <w:r>
                <w:rPr>
                  <w:rFonts w:cs="Cambria"/>
                  <w:szCs w:val="21"/>
                </w:rPr>
                <w:fldChar w:fldCharType="begin"/>
              </w:r>
              <w:r w:rsidR="00D478A4">
                <w:rPr>
                  <w:rFonts w:cs="Cambria"/>
                  <w:szCs w:val="21"/>
                </w:rPr>
                <w:instrText xml:space="preserve"> MACROBUTTON  SnrToggleCheckbox √不适用 </w:instrText>
              </w:r>
              <w:r>
                <w:rPr>
                  <w:rFonts w:cs="Cambria"/>
                  <w:szCs w:val="21"/>
                </w:rPr>
                <w:fldChar w:fldCharType="end"/>
              </w:r>
            </w:p>
          </w:sdtContent>
        </w:sdt>
        <w:p w14:paraId="0A2574BF" w14:textId="77777777" w:rsidR="00F81A9D" w:rsidRDefault="00244448">
          <w:pPr>
            <w:rPr>
              <w:rFonts w:cs="Cambria"/>
              <w:szCs w:val="21"/>
            </w:rPr>
          </w:pPr>
        </w:p>
      </w:sdtContent>
    </w:sdt>
    <w:sdt>
      <w:sdtPr>
        <w:rPr>
          <w:rFonts w:ascii="宋体" w:eastAsia="宋体" w:hAnsi="宋体" w:cs="宋体" w:hint="eastAsia"/>
          <w:b w:val="0"/>
          <w:bCs w:val="0"/>
          <w:kern w:val="0"/>
          <w:szCs w:val="24"/>
        </w:rPr>
        <w:alias w:val="模块:关联受托管理/承包及委托管理/出包情况"/>
        <w:tag w:val="_SEC_2cd4d729a4f5443b98e8d2f79dcdd221"/>
        <w:id w:val="1609780092"/>
        <w:lock w:val="sdtLocked"/>
        <w:placeholder>
          <w:docPart w:val="GBC22222222222222222222222222222"/>
        </w:placeholder>
      </w:sdtPr>
      <w:sdtEndPr>
        <w:rPr>
          <w:rFonts w:cs="Cambria" w:hint="default"/>
          <w:szCs w:val="21"/>
        </w:rPr>
      </w:sdtEndPr>
      <w:sdtContent>
        <w:p w14:paraId="59FC8A1E" w14:textId="77777777" w:rsidR="00F81A9D" w:rsidRDefault="00D27BBC" w:rsidP="00A64AAF">
          <w:pPr>
            <w:pStyle w:val="4"/>
            <w:numPr>
              <w:ilvl w:val="3"/>
              <w:numId w:val="69"/>
            </w:numPr>
            <w:ind w:left="424" w:hangingChars="202" w:hanging="424"/>
          </w:pPr>
          <w:r>
            <w:rPr>
              <w:rFonts w:hint="eastAsia"/>
            </w:rPr>
            <w:t>关联受托管理/承包及委托管理/出包情况</w:t>
          </w:r>
        </w:p>
        <w:p w14:paraId="484B8CB8" w14:textId="77777777" w:rsidR="00F81A9D" w:rsidRDefault="00D27BBC">
          <w:pPr>
            <w:rPr>
              <w:szCs w:val="21"/>
            </w:rPr>
          </w:pPr>
          <w:r>
            <w:rPr>
              <w:rFonts w:hint="eastAsia"/>
              <w:szCs w:val="21"/>
            </w:rPr>
            <w:t>本公司受托管理/承包情况表：</w:t>
          </w:r>
        </w:p>
        <w:sdt>
          <w:sdtPr>
            <w:rPr>
              <w:rFonts w:cs="Cambria"/>
              <w:szCs w:val="21"/>
            </w:rPr>
            <w:alias w:val="是否适用：本公司受托管理或承包情况表[双击切换]"/>
            <w:tag w:val="_GBC_30440fae2d7246f59be82c31d907217a"/>
            <w:id w:val="1742907118"/>
            <w:lock w:val="sdtContentLocked"/>
            <w:placeholder>
              <w:docPart w:val="GBC22222222222222222222222222222"/>
            </w:placeholder>
          </w:sdtPr>
          <w:sdtEndPr/>
          <w:sdtContent>
            <w:p w14:paraId="1562574C" w14:textId="77777777" w:rsidR="00F81A9D" w:rsidRDefault="00D27BBC" w:rsidP="00D478A4">
              <w:pPr>
                <w:rPr>
                  <w:rFonts w:cs="Cambria"/>
                  <w:szCs w:val="21"/>
                </w:rPr>
              </w:pPr>
              <w:r>
                <w:rPr>
                  <w:rFonts w:cs="Cambria"/>
                  <w:szCs w:val="21"/>
                </w:rPr>
                <w:fldChar w:fldCharType="begin"/>
              </w:r>
              <w:r w:rsidR="00D478A4">
                <w:rPr>
                  <w:rFonts w:cs="Cambria"/>
                  <w:szCs w:val="21"/>
                </w:rPr>
                <w:instrText xml:space="preserve">MACROBUTTON  SnrToggleCheckbox □适用 </w:instrText>
              </w:r>
              <w:r>
                <w:rPr>
                  <w:rFonts w:cs="Cambria"/>
                  <w:szCs w:val="21"/>
                </w:rPr>
                <w:fldChar w:fldCharType="end"/>
              </w:r>
              <w:r>
                <w:rPr>
                  <w:rFonts w:cs="Cambria"/>
                  <w:szCs w:val="21"/>
                </w:rPr>
                <w:fldChar w:fldCharType="begin"/>
              </w:r>
              <w:r w:rsidR="00D478A4">
                <w:rPr>
                  <w:rFonts w:cs="Cambria"/>
                  <w:szCs w:val="21"/>
                </w:rPr>
                <w:instrText xml:space="preserve"> MACROBUTTON  SnrToggleCheckbox √不适用 </w:instrText>
              </w:r>
              <w:r>
                <w:rPr>
                  <w:rFonts w:cs="Cambria"/>
                  <w:szCs w:val="21"/>
                </w:rPr>
                <w:fldChar w:fldCharType="end"/>
              </w:r>
            </w:p>
          </w:sdtContent>
        </w:sdt>
        <w:p w14:paraId="78BBBA06" w14:textId="77777777" w:rsidR="00F81A9D" w:rsidRDefault="00D27BBC">
          <w:pPr>
            <w:rPr>
              <w:rFonts w:cs="Cambria"/>
              <w:szCs w:val="21"/>
            </w:rPr>
          </w:pPr>
          <w:r>
            <w:rPr>
              <w:rFonts w:cs="Cambria" w:hint="eastAsia"/>
              <w:szCs w:val="21"/>
            </w:rPr>
            <w:t>关联托管/承包情况说明</w:t>
          </w:r>
        </w:p>
        <w:sdt>
          <w:sdtPr>
            <w:rPr>
              <w:rFonts w:cs="Cambria"/>
              <w:szCs w:val="21"/>
            </w:rPr>
            <w:alias w:val="是否适用：关联托管或承包情况说明[双击切换]"/>
            <w:tag w:val="_GBC_60aca51a92e545e9bbad9ba5228083c8"/>
            <w:id w:val="1517343364"/>
            <w:lock w:val="sdtContentLocked"/>
            <w:placeholder>
              <w:docPart w:val="GBC22222222222222222222222222222"/>
            </w:placeholder>
          </w:sdtPr>
          <w:sdtEndPr/>
          <w:sdtContent>
            <w:p w14:paraId="54DC79F4" w14:textId="77777777" w:rsidR="00F81A9D" w:rsidRDefault="00D27BBC" w:rsidP="00D478A4">
              <w:pPr>
                <w:rPr>
                  <w:rFonts w:cs="Cambria"/>
                  <w:szCs w:val="21"/>
                </w:rPr>
              </w:pPr>
              <w:r>
                <w:rPr>
                  <w:rFonts w:cs="Cambria"/>
                  <w:szCs w:val="21"/>
                </w:rPr>
                <w:fldChar w:fldCharType="begin"/>
              </w:r>
              <w:r w:rsidR="00D478A4">
                <w:rPr>
                  <w:rFonts w:cs="Cambria"/>
                  <w:szCs w:val="21"/>
                </w:rPr>
                <w:instrText xml:space="preserve">MACROBUTTON  SnrToggleCheckbox □适用 </w:instrText>
              </w:r>
              <w:r>
                <w:rPr>
                  <w:rFonts w:cs="Cambria"/>
                  <w:szCs w:val="21"/>
                </w:rPr>
                <w:fldChar w:fldCharType="end"/>
              </w:r>
              <w:r>
                <w:rPr>
                  <w:rFonts w:cs="Cambria"/>
                  <w:szCs w:val="21"/>
                </w:rPr>
                <w:fldChar w:fldCharType="begin"/>
              </w:r>
              <w:r w:rsidR="00D478A4">
                <w:rPr>
                  <w:rFonts w:cs="Cambria"/>
                  <w:szCs w:val="21"/>
                </w:rPr>
                <w:instrText xml:space="preserve"> MACROBUTTON  SnrToggleCheckbox √不适用 </w:instrText>
              </w:r>
              <w:r>
                <w:rPr>
                  <w:rFonts w:cs="Cambria"/>
                  <w:szCs w:val="21"/>
                </w:rPr>
                <w:fldChar w:fldCharType="end"/>
              </w:r>
            </w:p>
          </w:sdtContent>
        </w:sdt>
        <w:p w14:paraId="293F768F" w14:textId="77777777" w:rsidR="00F81A9D" w:rsidRDefault="00F81A9D">
          <w:pPr>
            <w:rPr>
              <w:rFonts w:cs="Cambria"/>
              <w:szCs w:val="21"/>
            </w:rPr>
          </w:pPr>
        </w:p>
        <w:p w14:paraId="02B41B87" w14:textId="77777777" w:rsidR="00F81A9D" w:rsidRDefault="00D27BBC">
          <w:pPr>
            <w:rPr>
              <w:rFonts w:cs="Cambria"/>
              <w:bCs/>
              <w:szCs w:val="21"/>
            </w:rPr>
          </w:pPr>
          <w:r>
            <w:rPr>
              <w:rFonts w:hint="eastAsia"/>
              <w:szCs w:val="21"/>
            </w:rPr>
            <w:t>本公司</w:t>
          </w:r>
          <w:r>
            <w:rPr>
              <w:rFonts w:cs="Cambria" w:hint="eastAsia"/>
              <w:bCs/>
              <w:szCs w:val="21"/>
            </w:rPr>
            <w:t>委托管理/出包情况表</w:t>
          </w:r>
        </w:p>
        <w:sdt>
          <w:sdtPr>
            <w:rPr>
              <w:rFonts w:cs="Cambria"/>
              <w:bCs/>
              <w:szCs w:val="21"/>
            </w:rPr>
            <w:alias w:val="是否适用：本公司委托管理或出包情况表[双击切换]"/>
            <w:tag w:val="_GBC_4655dfffa9a7464b8715035e819d5968"/>
            <w:id w:val="-2069957492"/>
            <w:lock w:val="sdtContentLocked"/>
            <w:placeholder>
              <w:docPart w:val="GBC22222222222222222222222222222"/>
            </w:placeholder>
          </w:sdtPr>
          <w:sdtEndPr/>
          <w:sdtContent>
            <w:p w14:paraId="5290B9C6" w14:textId="77777777" w:rsidR="00F81A9D" w:rsidRDefault="00D27BBC" w:rsidP="00D478A4">
              <w:pPr>
                <w:rPr>
                  <w:rFonts w:cs="Cambria"/>
                  <w:bCs/>
                  <w:szCs w:val="21"/>
                </w:rPr>
              </w:pPr>
              <w:r>
                <w:rPr>
                  <w:rFonts w:cs="Cambria"/>
                  <w:bCs/>
                  <w:szCs w:val="21"/>
                </w:rPr>
                <w:fldChar w:fldCharType="begin"/>
              </w:r>
              <w:r w:rsidR="00D478A4">
                <w:rPr>
                  <w:rFonts w:cs="Cambria"/>
                  <w:bCs/>
                  <w:szCs w:val="21"/>
                </w:rPr>
                <w:instrText xml:space="preserve">MACROBUTTON  SnrToggleCheckbox □适用 </w:instrText>
              </w:r>
              <w:r>
                <w:rPr>
                  <w:rFonts w:cs="Cambria"/>
                  <w:bCs/>
                  <w:szCs w:val="21"/>
                </w:rPr>
                <w:fldChar w:fldCharType="end"/>
              </w:r>
              <w:r>
                <w:rPr>
                  <w:rFonts w:cs="Cambria"/>
                  <w:bCs/>
                  <w:szCs w:val="21"/>
                </w:rPr>
                <w:fldChar w:fldCharType="begin"/>
              </w:r>
              <w:r w:rsidR="00D478A4">
                <w:rPr>
                  <w:rFonts w:cs="Cambria"/>
                  <w:bCs/>
                  <w:szCs w:val="21"/>
                </w:rPr>
                <w:instrText xml:space="preserve"> MACROBUTTON  SnrToggleCheckbox √不适用 </w:instrText>
              </w:r>
              <w:r>
                <w:rPr>
                  <w:rFonts w:cs="Cambria"/>
                  <w:bCs/>
                  <w:szCs w:val="21"/>
                </w:rPr>
                <w:fldChar w:fldCharType="end"/>
              </w:r>
            </w:p>
          </w:sdtContent>
        </w:sdt>
        <w:p w14:paraId="1533AF76" w14:textId="77777777" w:rsidR="00F81A9D" w:rsidRDefault="00D27BBC">
          <w:pPr>
            <w:rPr>
              <w:rFonts w:cs="Cambria"/>
              <w:bCs/>
              <w:szCs w:val="21"/>
            </w:rPr>
          </w:pPr>
          <w:r>
            <w:rPr>
              <w:rFonts w:cs="Cambria" w:hint="eastAsia"/>
              <w:bCs/>
              <w:szCs w:val="21"/>
            </w:rPr>
            <w:t>关联管理/出包情况说明</w:t>
          </w:r>
        </w:p>
        <w:sdt>
          <w:sdtPr>
            <w:rPr>
              <w:rFonts w:cs="Cambria"/>
              <w:bCs/>
              <w:szCs w:val="21"/>
            </w:rPr>
            <w:alias w:val="是否适用：关联管理或出包情况说明[双击切换]"/>
            <w:tag w:val="_GBC_a21df8e7013c4b70bab4125cabda8c46"/>
            <w:id w:val="460392803"/>
            <w:lock w:val="sdtContentLocked"/>
            <w:placeholder>
              <w:docPart w:val="GBC22222222222222222222222222222"/>
            </w:placeholder>
          </w:sdtPr>
          <w:sdtEndPr/>
          <w:sdtContent>
            <w:p w14:paraId="7ADEF3C4" w14:textId="77777777" w:rsidR="00F81A9D" w:rsidRDefault="00D27BBC" w:rsidP="00D478A4">
              <w:pPr>
                <w:rPr>
                  <w:rFonts w:cs="Cambria"/>
                  <w:bCs/>
                  <w:szCs w:val="21"/>
                </w:rPr>
              </w:pPr>
              <w:r>
                <w:rPr>
                  <w:rFonts w:cs="Cambria"/>
                  <w:bCs/>
                  <w:szCs w:val="21"/>
                </w:rPr>
                <w:fldChar w:fldCharType="begin"/>
              </w:r>
              <w:r w:rsidR="00D478A4">
                <w:rPr>
                  <w:rFonts w:cs="Cambria"/>
                  <w:bCs/>
                  <w:szCs w:val="21"/>
                </w:rPr>
                <w:instrText xml:space="preserve">MACROBUTTON  SnrToggleCheckbox □适用 </w:instrText>
              </w:r>
              <w:r>
                <w:rPr>
                  <w:rFonts w:cs="Cambria"/>
                  <w:bCs/>
                  <w:szCs w:val="21"/>
                </w:rPr>
                <w:fldChar w:fldCharType="end"/>
              </w:r>
              <w:r>
                <w:rPr>
                  <w:rFonts w:cs="Cambria"/>
                  <w:bCs/>
                  <w:szCs w:val="21"/>
                </w:rPr>
                <w:fldChar w:fldCharType="begin"/>
              </w:r>
              <w:r w:rsidR="00D478A4">
                <w:rPr>
                  <w:rFonts w:cs="Cambria"/>
                  <w:bCs/>
                  <w:szCs w:val="21"/>
                </w:rPr>
                <w:instrText xml:space="preserve"> MACROBUTTON  SnrToggleCheckbox √不适用 </w:instrText>
              </w:r>
              <w:r>
                <w:rPr>
                  <w:rFonts w:cs="Cambria"/>
                  <w:bCs/>
                  <w:szCs w:val="21"/>
                </w:rPr>
                <w:fldChar w:fldCharType="end"/>
              </w:r>
            </w:p>
          </w:sdtContent>
        </w:sdt>
        <w:p w14:paraId="563AA55B" w14:textId="77777777" w:rsidR="00F81A9D" w:rsidRDefault="00244448">
          <w:pPr>
            <w:rPr>
              <w:rFonts w:cs="Cambria"/>
              <w:szCs w:val="21"/>
            </w:rPr>
          </w:pPr>
        </w:p>
      </w:sdtContent>
    </w:sdt>
    <w:sdt>
      <w:sdtPr>
        <w:rPr>
          <w:rFonts w:ascii="宋体" w:eastAsia="宋体" w:hAnsi="宋体" w:cs="宋体" w:hint="eastAsia"/>
          <w:b w:val="0"/>
          <w:bCs w:val="0"/>
          <w:kern w:val="0"/>
          <w:sz w:val="20"/>
          <w:szCs w:val="24"/>
          <w:lang w:val="en-GB" w:eastAsia="en-US"/>
        </w:rPr>
        <w:alias w:val="模块:关联租赁情况"/>
        <w:tag w:val="_SEC_5900c0566dab441987567990bccbe124"/>
        <w:id w:val="-249438330"/>
        <w:lock w:val="sdtLocked"/>
        <w:placeholder>
          <w:docPart w:val="GBC22222222222222222222222222222"/>
        </w:placeholder>
      </w:sdtPr>
      <w:sdtEndPr/>
      <w:sdtContent>
        <w:p w14:paraId="22E67757" w14:textId="77777777" w:rsidR="00F81A9D" w:rsidRDefault="00D27BBC" w:rsidP="00A64AAF">
          <w:pPr>
            <w:pStyle w:val="4"/>
            <w:numPr>
              <w:ilvl w:val="3"/>
              <w:numId w:val="69"/>
            </w:numPr>
            <w:ind w:left="404" w:hangingChars="202" w:hanging="404"/>
          </w:pPr>
          <w:r>
            <w:rPr>
              <w:rFonts w:hint="eastAsia"/>
            </w:rPr>
            <w:t>关联租赁情况</w:t>
          </w:r>
        </w:p>
        <w:p w14:paraId="7E7D11EE" w14:textId="77777777" w:rsidR="00F81A9D" w:rsidRPr="009553D0" w:rsidRDefault="00D27BBC">
          <w:pPr>
            <w:rPr>
              <w:szCs w:val="21"/>
            </w:rPr>
          </w:pPr>
          <w:r w:rsidRPr="009553D0">
            <w:rPr>
              <w:rFonts w:hint="eastAsia"/>
              <w:szCs w:val="21"/>
            </w:rPr>
            <w:t>本公司作为出租方：</w:t>
          </w:r>
        </w:p>
        <w:sdt>
          <w:sdtPr>
            <w:rPr>
              <w:szCs w:val="21"/>
            </w:rPr>
            <w:alias w:val="是否适用：本公司作为出租方的租赁情况表[双击切换]"/>
            <w:tag w:val="_GBC_b67e8ccf7ec147d698f9f192968e98bf"/>
            <w:id w:val="575175349"/>
            <w:lock w:val="sdtContentLocked"/>
            <w:placeholder>
              <w:docPart w:val="GBC22222222222222222222222222222"/>
            </w:placeholder>
          </w:sdtPr>
          <w:sdtEndPr/>
          <w:sdtContent>
            <w:p w14:paraId="1F25C2B0" w14:textId="77777777" w:rsidR="00F81A9D" w:rsidRDefault="00D27BBC">
              <w:pPr>
                <w:rPr>
                  <w:szCs w:val="21"/>
                </w:rPr>
              </w:pPr>
              <w:r>
                <w:rPr>
                  <w:szCs w:val="21"/>
                </w:rPr>
                <w:fldChar w:fldCharType="begin"/>
              </w:r>
              <w:r w:rsidR="00D478A4">
                <w:rPr>
                  <w:szCs w:val="21"/>
                </w:rPr>
                <w:instrText xml:space="preserve">MACROBUTTON  SnrToggleCheckbox √适用 </w:instrText>
              </w:r>
              <w:r>
                <w:rPr>
                  <w:szCs w:val="21"/>
                </w:rPr>
                <w:fldChar w:fldCharType="end"/>
              </w:r>
              <w:r>
                <w:rPr>
                  <w:szCs w:val="21"/>
                </w:rPr>
                <w:fldChar w:fldCharType="begin"/>
              </w:r>
              <w:r w:rsidR="00D478A4">
                <w:rPr>
                  <w:szCs w:val="21"/>
                </w:rPr>
                <w:instrText xml:space="preserve"> MACROBUTTON  SnrToggleCheckbox □不适用 </w:instrText>
              </w:r>
              <w:r>
                <w:rPr>
                  <w:szCs w:val="21"/>
                </w:rPr>
                <w:fldChar w:fldCharType="end"/>
              </w:r>
            </w:p>
          </w:sdtContent>
        </w:sdt>
        <w:p w14:paraId="06AA8AB8" w14:textId="77777777" w:rsidR="00F81A9D" w:rsidRDefault="00D27BBC">
          <w:pPr>
            <w:jc w:val="right"/>
            <w:rPr>
              <w:szCs w:val="21"/>
            </w:rPr>
          </w:pPr>
          <w:r>
            <w:rPr>
              <w:rFonts w:hint="eastAsia"/>
              <w:szCs w:val="21"/>
            </w:rPr>
            <w:t>单位：</w:t>
          </w:r>
          <w:sdt>
            <w:sdtPr>
              <w:rPr>
                <w:rFonts w:hint="eastAsia"/>
                <w:szCs w:val="21"/>
              </w:rPr>
              <w:alias w:val="单位：关联租赁情况"/>
              <w:tag w:val="_GBC_d95d648c603a49478a4e0e7a1274bc6b"/>
              <w:id w:val="-63148131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关联租赁情况"/>
              <w:tag w:val="_GBC_4316ddfce7034d00b4f5fe941a884b0c"/>
              <w:id w:val="66050417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1761"/>
            <w:gridCol w:w="1968"/>
            <w:gridCol w:w="2442"/>
            <w:gridCol w:w="2652"/>
          </w:tblGrid>
          <w:tr w:rsidR="00E17320" w14:paraId="16DEEBAC" w14:textId="77777777" w:rsidTr="003A4A88">
            <w:trPr>
              <w:trHeight w:val="338"/>
            </w:trPr>
            <w:sdt>
              <w:sdtPr>
                <w:tag w:val="_PLD_cc1d9e6700c8464abef135c18dae1347"/>
                <w:id w:val="746846687"/>
                <w:lock w:val="sdtLocked"/>
              </w:sdtPr>
              <w:sdtEndPr/>
              <w:sdtContent>
                <w:tc>
                  <w:tcPr>
                    <w:tcW w:w="998" w:type="pct"/>
                    <w:tcBorders>
                      <w:top w:val="single" w:sz="4" w:space="0" w:color="auto"/>
                      <w:left w:val="single" w:sz="4" w:space="0" w:color="auto"/>
                      <w:right w:val="single" w:sz="4" w:space="0" w:color="auto"/>
                    </w:tcBorders>
                    <w:shd w:val="clear" w:color="auto" w:fill="auto"/>
                    <w:vAlign w:val="center"/>
                  </w:tcPr>
                  <w:p w14:paraId="3976D4F3" w14:textId="77777777" w:rsidR="00E17320" w:rsidRDefault="00E17320" w:rsidP="003A4A88">
                    <w:pPr>
                      <w:jc w:val="center"/>
                      <w:rPr>
                        <w:szCs w:val="21"/>
                      </w:rPr>
                    </w:pPr>
                    <w:r>
                      <w:rPr>
                        <w:rFonts w:hint="eastAsia"/>
                        <w:szCs w:val="21"/>
                      </w:rPr>
                      <w:t>承租方名称</w:t>
                    </w:r>
                  </w:p>
                </w:tc>
              </w:sdtContent>
            </w:sdt>
            <w:sdt>
              <w:sdtPr>
                <w:tag w:val="_PLD_7c70ec7c258c47ab93562d23df95ba25"/>
                <w:id w:val="1003860741"/>
                <w:lock w:val="sdtLocked"/>
              </w:sdtPr>
              <w:sdtEndPr/>
              <w:sdtContent>
                <w:tc>
                  <w:tcPr>
                    <w:tcW w:w="1115" w:type="pct"/>
                    <w:tcBorders>
                      <w:top w:val="single" w:sz="4" w:space="0" w:color="auto"/>
                      <w:left w:val="single" w:sz="4" w:space="0" w:color="auto"/>
                      <w:right w:val="single" w:sz="4" w:space="0" w:color="auto"/>
                    </w:tcBorders>
                    <w:shd w:val="clear" w:color="auto" w:fill="auto"/>
                    <w:vAlign w:val="center"/>
                  </w:tcPr>
                  <w:p w14:paraId="1ED444F9" w14:textId="77777777" w:rsidR="00E17320" w:rsidRDefault="00E17320" w:rsidP="003A4A88">
                    <w:pPr>
                      <w:jc w:val="center"/>
                      <w:rPr>
                        <w:szCs w:val="21"/>
                      </w:rPr>
                    </w:pPr>
                    <w:r>
                      <w:rPr>
                        <w:rFonts w:hint="eastAsia"/>
                        <w:szCs w:val="21"/>
                      </w:rPr>
                      <w:t>租赁资产种类</w:t>
                    </w:r>
                  </w:p>
                </w:tc>
              </w:sdtContent>
            </w:sdt>
            <w:sdt>
              <w:sdtPr>
                <w:tag w:val="_PLD_b73b5bf2ad5b438bac8401815956bbdb"/>
                <w:id w:val="567085789"/>
                <w:lock w:val="sdtLocked"/>
              </w:sdtPr>
              <w:sdtEndPr/>
              <w:sdtContent>
                <w:tc>
                  <w:tcPr>
                    <w:tcW w:w="1384" w:type="pct"/>
                    <w:tcBorders>
                      <w:top w:val="single" w:sz="4" w:space="0" w:color="auto"/>
                      <w:left w:val="single" w:sz="4" w:space="0" w:color="auto"/>
                      <w:right w:val="single" w:sz="4" w:space="0" w:color="auto"/>
                    </w:tcBorders>
                    <w:shd w:val="clear" w:color="auto" w:fill="auto"/>
                    <w:vAlign w:val="center"/>
                  </w:tcPr>
                  <w:p w14:paraId="5066BE00" w14:textId="77777777" w:rsidR="00E17320" w:rsidRDefault="00E17320" w:rsidP="003A4A88">
                    <w:pPr>
                      <w:jc w:val="center"/>
                      <w:rPr>
                        <w:szCs w:val="21"/>
                      </w:rPr>
                    </w:pPr>
                    <w:r>
                      <w:rPr>
                        <w:rFonts w:hint="eastAsia"/>
                        <w:szCs w:val="21"/>
                      </w:rPr>
                      <w:t>本期确认的租赁收入</w:t>
                    </w:r>
                  </w:p>
                </w:tc>
              </w:sdtContent>
            </w:sdt>
            <w:sdt>
              <w:sdtPr>
                <w:tag w:val="_PLD_08d45094bbb64f479287ecd678beea52"/>
                <w:id w:val="302207067"/>
                <w:lock w:val="sdtLocked"/>
              </w:sdtPr>
              <w:sdtEndPr/>
              <w:sdtContent>
                <w:tc>
                  <w:tcPr>
                    <w:tcW w:w="1503" w:type="pct"/>
                    <w:tcBorders>
                      <w:top w:val="single" w:sz="4" w:space="0" w:color="auto"/>
                      <w:left w:val="single" w:sz="4" w:space="0" w:color="auto"/>
                      <w:right w:val="single" w:sz="4" w:space="0" w:color="auto"/>
                    </w:tcBorders>
                    <w:shd w:val="clear" w:color="auto" w:fill="auto"/>
                    <w:vAlign w:val="center"/>
                  </w:tcPr>
                  <w:p w14:paraId="1093F306" w14:textId="77777777" w:rsidR="00E17320" w:rsidRDefault="00E17320" w:rsidP="003A4A88">
                    <w:pPr>
                      <w:jc w:val="center"/>
                      <w:rPr>
                        <w:szCs w:val="21"/>
                      </w:rPr>
                    </w:pPr>
                    <w:r>
                      <w:rPr>
                        <w:rFonts w:hint="eastAsia"/>
                        <w:szCs w:val="21"/>
                      </w:rPr>
                      <w:t>上期确认的租赁收入</w:t>
                    </w:r>
                  </w:p>
                </w:tc>
              </w:sdtContent>
            </w:sdt>
          </w:tr>
          <w:sdt>
            <w:sdtPr>
              <w:rPr>
                <w:rFonts w:asciiTheme="minorHAnsi" w:eastAsiaTheme="minorEastAsia" w:hAnsiTheme="minorHAnsi" w:cstheme="minorBidi"/>
                <w:kern w:val="2"/>
                <w:szCs w:val="21"/>
              </w:rPr>
              <w:alias w:val="关联租赁情况"/>
              <w:tag w:val="_TUP_0737c0b729354e1aa40e6636ee6d6f9b"/>
              <w:id w:val="211931942"/>
              <w:lock w:val="sdtLocked"/>
              <w:placeholder>
                <w:docPart w:val="3612192A474947D49CC7C6AA629121AD"/>
              </w:placeholder>
            </w:sdtPr>
            <w:sdtEndPr/>
            <w:sdtContent>
              <w:tr w:rsidR="00E17320" w14:paraId="254EF7E5" w14:textId="77777777" w:rsidTr="003A4A88">
                <w:tc>
                  <w:tcPr>
                    <w:tcW w:w="998" w:type="pct"/>
                    <w:tcBorders>
                      <w:top w:val="single" w:sz="4" w:space="0" w:color="auto"/>
                      <w:left w:val="single" w:sz="4" w:space="0" w:color="auto"/>
                      <w:bottom w:val="single" w:sz="4" w:space="0" w:color="auto"/>
                      <w:right w:val="single" w:sz="4" w:space="0" w:color="auto"/>
                    </w:tcBorders>
                  </w:tcPr>
                  <w:p w14:paraId="0103EBB2" w14:textId="77777777" w:rsidR="00E17320" w:rsidRDefault="00E17320" w:rsidP="003A4A88">
                    <w:pPr>
                      <w:rPr>
                        <w:szCs w:val="21"/>
                      </w:rPr>
                    </w:pPr>
                    <w:r>
                      <w:t>中材集团财务有限公司</w:t>
                    </w:r>
                  </w:p>
                </w:tc>
                <w:tc>
                  <w:tcPr>
                    <w:tcW w:w="1115" w:type="pct"/>
                    <w:tcBorders>
                      <w:top w:val="single" w:sz="4" w:space="0" w:color="auto"/>
                      <w:left w:val="single" w:sz="4" w:space="0" w:color="auto"/>
                      <w:bottom w:val="single" w:sz="4" w:space="0" w:color="auto"/>
                      <w:right w:val="single" w:sz="4" w:space="0" w:color="auto"/>
                    </w:tcBorders>
                  </w:tcPr>
                  <w:p w14:paraId="0E75C6B6" w14:textId="77777777" w:rsidR="00E17320" w:rsidRDefault="00E17320" w:rsidP="003A4A88">
                    <w:pPr>
                      <w:rPr>
                        <w:szCs w:val="21"/>
                      </w:rPr>
                    </w:pPr>
                    <w:r>
                      <w:t>房屋建筑物</w:t>
                    </w:r>
                  </w:p>
                </w:tc>
                <w:tc>
                  <w:tcPr>
                    <w:tcW w:w="1384" w:type="pct"/>
                    <w:tcBorders>
                      <w:top w:val="single" w:sz="4" w:space="0" w:color="auto"/>
                      <w:left w:val="single" w:sz="4" w:space="0" w:color="auto"/>
                      <w:bottom w:val="single" w:sz="4" w:space="0" w:color="auto"/>
                      <w:right w:val="single" w:sz="4" w:space="0" w:color="auto"/>
                    </w:tcBorders>
                  </w:tcPr>
                  <w:p w14:paraId="5754ECB0" w14:textId="77777777" w:rsidR="00E17320" w:rsidRDefault="00E17320" w:rsidP="003A4A88">
                    <w:pPr>
                      <w:jc w:val="right"/>
                      <w:rPr>
                        <w:szCs w:val="21"/>
                      </w:rPr>
                    </w:pPr>
                    <w:r>
                      <w:t>195,137.83</w:t>
                    </w:r>
                  </w:p>
                </w:tc>
                <w:tc>
                  <w:tcPr>
                    <w:tcW w:w="1503" w:type="pct"/>
                    <w:tcBorders>
                      <w:top w:val="single" w:sz="4" w:space="0" w:color="auto"/>
                      <w:left w:val="single" w:sz="4" w:space="0" w:color="auto"/>
                      <w:bottom w:val="single" w:sz="4" w:space="0" w:color="auto"/>
                      <w:right w:val="single" w:sz="4" w:space="0" w:color="auto"/>
                    </w:tcBorders>
                  </w:tcPr>
                  <w:p w14:paraId="70090698" w14:textId="77777777" w:rsidR="00E17320" w:rsidRDefault="00E17320" w:rsidP="003A4A88">
                    <w:pPr>
                      <w:jc w:val="right"/>
                      <w:rPr>
                        <w:szCs w:val="21"/>
                      </w:rPr>
                    </w:pPr>
                    <w:r>
                      <w:t>971,942.50</w:t>
                    </w:r>
                  </w:p>
                </w:tc>
              </w:tr>
            </w:sdtContent>
          </w:sdt>
          <w:sdt>
            <w:sdtPr>
              <w:rPr>
                <w:rFonts w:asciiTheme="minorHAnsi" w:eastAsiaTheme="minorEastAsia" w:hAnsiTheme="minorHAnsi" w:cstheme="minorBidi"/>
                <w:kern w:val="2"/>
                <w:szCs w:val="21"/>
              </w:rPr>
              <w:alias w:val="关联租赁情况"/>
              <w:tag w:val="_TUP_0737c0b729354e1aa40e6636ee6d6f9b"/>
              <w:id w:val="-949238790"/>
              <w:lock w:val="sdtLocked"/>
              <w:placeholder>
                <w:docPart w:val="3612192A474947D49CC7C6AA629121AD"/>
              </w:placeholder>
            </w:sdtPr>
            <w:sdtEndPr/>
            <w:sdtContent>
              <w:tr w:rsidR="00E17320" w14:paraId="744719E6" w14:textId="77777777" w:rsidTr="003A4A88">
                <w:tc>
                  <w:tcPr>
                    <w:tcW w:w="998" w:type="pct"/>
                    <w:tcBorders>
                      <w:top w:val="single" w:sz="4" w:space="0" w:color="auto"/>
                      <w:left w:val="single" w:sz="4" w:space="0" w:color="auto"/>
                      <w:bottom w:val="single" w:sz="4" w:space="0" w:color="auto"/>
                      <w:right w:val="single" w:sz="4" w:space="0" w:color="auto"/>
                    </w:tcBorders>
                  </w:tcPr>
                  <w:p w14:paraId="6188DDA3" w14:textId="77777777" w:rsidR="00E17320" w:rsidRDefault="00E17320" w:rsidP="003A4A88">
                    <w:pPr>
                      <w:rPr>
                        <w:szCs w:val="21"/>
                      </w:rPr>
                    </w:pPr>
                    <w:r>
                      <w:t>中材高新材料股份有限公司</w:t>
                    </w:r>
                  </w:p>
                </w:tc>
                <w:tc>
                  <w:tcPr>
                    <w:tcW w:w="1115" w:type="pct"/>
                    <w:tcBorders>
                      <w:top w:val="single" w:sz="4" w:space="0" w:color="auto"/>
                      <w:left w:val="single" w:sz="4" w:space="0" w:color="auto"/>
                      <w:bottom w:val="single" w:sz="4" w:space="0" w:color="auto"/>
                      <w:right w:val="single" w:sz="4" w:space="0" w:color="auto"/>
                    </w:tcBorders>
                  </w:tcPr>
                  <w:p w14:paraId="5AABA110" w14:textId="77777777" w:rsidR="00E17320" w:rsidRDefault="00E17320" w:rsidP="003A4A88">
                    <w:pPr>
                      <w:rPr>
                        <w:szCs w:val="21"/>
                      </w:rPr>
                    </w:pPr>
                    <w:r>
                      <w:t>房屋建筑物</w:t>
                    </w:r>
                  </w:p>
                </w:tc>
                <w:tc>
                  <w:tcPr>
                    <w:tcW w:w="1384" w:type="pct"/>
                    <w:tcBorders>
                      <w:top w:val="single" w:sz="4" w:space="0" w:color="auto"/>
                      <w:left w:val="single" w:sz="4" w:space="0" w:color="auto"/>
                      <w:bottom w:val="single" w:sz="4" w:space="0" w:color="auto"/>
                      <w:right w:val="single" w:sz="4" w:space="0" w:color="auto"/>
                    </w:tcBorders>
                  </w:tcPr>
                  <w:p w14:paraId="054EBD68" w14:textId="77777777" w:rsidR="00E17320" w:rsidRDefault="00E17320" w:rsidP="003A4A88">
                    <w:pPr>
                      <w:jc w:val="right"/>
                      <w:rPr>
                        <w:szCs w:val="21"/>
                      </w:rPr>
                    </w:pPr>
                    <w:r>
                      <w:t>2,539,635.22</w:t>
                    </w:r>
                  </w:p>
                </w:tc>
                <w:tc>
                  <w:tcPr>
                    <w:tcW w:w="1503" w:type="pct"/>
                    <w:tcBorders>
                      <w:top w:val="single" w:sz="4" w:space="0" w:color="auto"/>
                      <w:left w:val="single" w:sz="4" w:space="0" w:color="auto"/>
                      <w:bottom w:val="single" w:sz="4" w:space="0" w:color="auto"/>
                      <w:right w:val="single" w:sz="4" w:space="0" w:color="auto"/>
                    </w:tcBorders>
                  </w:tcPr>
                  <w:p w14:paraId="38C4E30C" w14:textId="77777777" w:rsidR="00E17320" w:rsidRDefault="00E17320" w:rsidP="003A4A88">
                    <w:pPr>
                      <w:jc w:val="right"/>
                      <w:rPr>
                        <w:szCs w:val="21"/>
                      </w:rPr>
                    </w:pPr>
                    <w:r>
                      <w:t>1,045,768.75</w:t>
                    </w:r>
                  </w:p>
                </w:tc>
              </w:tr>
            </w:sdtContent>
          </w:sdt>
          <w:sdt>
            <w:sdtPr>
              <w:rPr>
                <w:rFonts w:asciiTheme="minorHAnsi" w:eastAsiaTheme="minorEastAsia" w:hAnsiTheme="minorHAnsi" w:cstheme="minorBidi"/>
                <w:kern w:val="2"/>
                <w:szCs w:val="21"/>
              </w:rPr>
              <w:alias w:val="关联租赁情况"/>
              <w:tag w:val="_TUP_0737c0b729354e1aa40e6636ee6d6f9b"/>
              <w:id w:val="-1507747858"/>
              <w:lock w:val="sdtLocked"/>
              <w:placeholder>
                <w:docPart w:val="3612192A474947D49CC7C6AA629121AD"/>
              </w:placeholder>
            </w:sdtPr>
            <w:sdtEndPr/>
            <w:sdtContent>
              <w:tr w:rsidR="00E17320" w14:paraId="1D58517C" w14:textId="77777777" w:rsidTr="003A4A88">
                <w:tc>
                  <w:tcPr>
                    <w:tcW w:w="998" w:type="pct"/>
                    <w:tcBorders>
                      <w:top w:val="single" w:sz="4" w:space="0" w:color="auto"/>
                      <w:left w:val="single" w:sz="4" w:space="0" w:color="auto"/>
                      <w:bottom w:val="single" w:sz="4" w:space="0" w:color="auto"/>
                      <w:right w:val="single" w:sz="4" w:space="0" w:color="auto"/>
                    </w:tcBorders>
                  </w:tcPr>
                  <w:p w14:paraId="66B984E3" w14:textId="77777777" w:rsidR="00E17320" w:rsidRDefault="00E17320" w:rsidP="003A4A88">
                    <w:pPr>
                      <w:rPr>
                        <w:szCs w:val="21"/>
                      </w:rPr>
                    </w:pPr>
                    <w:r>
                      <w:t>中建材供应链管理有限公司</w:t>
                    </w:r>
                  </w:p>
                </w:tc>
                <w:tc>
                  <w:tcPr>
                    <w:tcW w:w="1115" w:type="pct"/>
                    <w:tcBorders>
                      <w:top w:val="single" w:sz="4" w:space="0" w:color="auto"/>
                      <w:left w:val="single" w:sz="4" w:space="0" w:color="auto"/>
                      <w:bottom w:val="single" w:sz="4" w:space="0" w:color="auto"/>
                      <w:right w:val="single" w:sz="4" w:space="0" w:color="auto"/>
                    </w:tcBorders>
                  </w:tcPr>
                  <w:p w14:paraId="762BEDE0" w14:textId="77777777" w:rsidR="00E17320" w:rsidRDefault="00E17320" w:rsidP="003A4A88">
                    <w:pPr>
                      <w:rPr>
                        <w:szCs w:val="21"/>
                      </w:rPr>
                    </w:pPr>
                    <w:r>
                      <w:t>房屋建筑物</w:t>
                    </w:r>
                  </w:p>
                </w:tc>
                <w:tc>
                  <w:tcPr>
                    <w:tcW w:w="1384" w:type="pct"/>
                    <w:tcBorders>
                      <w:top w:val="single" w:sz="4" w:space="0" w:color="auto"/>
                      <w:left w:val="single" w:sz="4" w:space="0" w:color="auto"/>
                      <w:bottom w:val="single" w:sz="4" w:space="0" w:color="auto"/>
                      <w:right w:val="single" w:sz="4" w:space="0" w:color="auto"/>
                    </w:tcBorders>
                  </w:tcPr>
                  <w:p w14:paraId="0E519C6B" w14:textId="77777777" w:rsidR="00E17320" w:rsidRDefault="00E17320" w:rsidP="003A4A88">
                    <w:pPr>
                      <w:jc w:val="right"/>
                      <w:rPr>
                        <w:szCs w:val="21"/>
                      </w:rPr>
                    </w:pPr>
                    <w:r>
                      <w:t>1,687,881.68</w:t>
                    </w:r>
                  </w:p>
                </w:tc>
                <w:tc>
                  <w:tcPr>
                    <w:tcW w:w="1503" w:type="pct"/>
                    <w:tcBorders>
                      <w:top w:val="single" w:sz="4" w:space="0" w:color="auto"/>
                      <w:left w:val="single" w:sz="4" w:space="0" w:color="auto"/>
                      <w:bottom w:val="single" w:sz="4" w:space="0" w:color="auto"/>
                      <w:right w:val="single" w:sz="4" w:space="0" w:color="auto"/>
                    </w:tcBorders>
                  </w:tcPr>
                  <w:p w14:paraId="6BEA7A07" w14:textId="77777777" w:rsidR="00E17320" w:rsidRDefault="00E17320" w:rsidP="003A4A88">
                    <w:pPr>
                      <w:jc w:val="right"/>
                      <w:rPr>
                        <w:szCs w:val="21"/>
                      </w:rPr>
                    </w:pPr>
                  </w:p>
                </w:tc>
              </w:tr>
            </w:sdtContent>
          </w:sdt>
        </w:tbl>
        <w:p w14:paraId="603ACE19" w14:textId="77777777" w:rsidR="00E17320" w:rsidRDefault="00E17320"/>
        <w:p w14:paraId="27C6F8AF" w14:textId="77777777" w:rsidR="00F81A9D" w:rsidRDefault="00D27BBC">
          <w:pPr>
            <w:rPr>
              <w:szCs w:val="21"/>
            </w:rPr>
          </w:pPr>
          <w:r>
            <w:rPr>
              <w:rFonts w:hint="eastAsia"/>
              <w:szCs w:val="21"/>
            </w:rPr>
            <w:t>本公司作为承租方：</w:t>
          </w:r>
        </w:p>
        <w:sdt>
          <w:sdtPr>
            <w:rPr>
              <w:szCs w:val="21"/>
            </w:rPr>
            <w:alias w:val="是否适用：本公司作为承租方的租赁情况表[双击切换]"/>
            <w:tag w:val="_GBC_f8542afd84e2430aad299d7024543330"/>
            <w:id w:val="-561172156"/>
            <w:lock w:val="sdtContentLocked"/>
            <w:placeholder>
              <w:docPart w:val="GBC22222222222222222222222222222"/>
            </w:placeholder>
          </w:sdtPr>
          <w:sdtEndPr/>
          <w:sdtContent>
            <w:p w14:paraId="173F1337" w14:textId="77777777" w:rsidR="00F81A9D" w:rsidRDefault="00D27BBC">
              <w:pPr>
                <w:rPr>
                  <w:szCs w:val="21"/>
                </w:rPr>
              </w:pPr>
              <w:r>
                <w:rPr>
                  <w:szCs w:val="21"/>
                </w:rPr>
                <w:fldChar w:fldCharType="begin"/>
              </w:r>
              <w:r w:rsidR="003E586B">
                <w:rPr>
                  <w:szCs w:val="21"/>
                </w:rPr>
                <w:instrText xml:space="preserve">MACROBUTTON  SnrToggleCheckbox √适用 </w:instrText>
              </w:r>
              <w:r>
                <w:rPr>
                  <w:szCs w:val="21"/>
                </w:rPr>
                <w:fldChar w:fldCharType="end"/>
              </w:r>
              <w:r>
                <w:rPr>
                  <w:szCs w:val="21"/>
                </w:rPr>
                <w:fldChar w:fldCharType="begin"/>
              </w:r>
              <w:r w:rsidR="003E586B">
                <w:rPr>
                  <w:szCs w:val="21"/>
                </w:rPr>
                <w:instrText xml:space="preserve"> MACROBUTTON  SnrToggleCheckbox □不适用 </w:instrText>
              </w:r>
              <w:r>
                <w:rPr>
                  <w:szCs w:val="21"/>
                </w:rPr>
                <w:fldChar w:fldCharType="end"/>
              </w:r>
            </w:p>
          </w:sdtContent>
        </w:sdt>
        <w:p w14:paraId="69D0DCF3" w14:textId="77777777" w:rsidR="00F81A9D" w:rsidRDefault="00D27BBC">
          <w:pPr>
            <w:jc w:val="right"/>
            <w:rPr>
              <w:szCs w:val="21"/>
            </w:rPr>
          </w:pPr>
          <w:r>
            <w:rPr>
              <w:rFonts w:hint="eastAsia"/>
              <w:szCs w:val="21"/>
            </w:rPr>
            <w:t>单位：</w:t>
          </w:r>
          <w:sdt>
            <w:sdtPr>
              <w:rPr>
                <w:rFonts w:hint="eastAsia"/>
                <w:szCs w:val="21"/>
              </w:rPr>
              <w:alias w:val="单位：公司承租情况表"/>
              <w:tag w:val="_GBC_8ac97dab93ef410a9d23b3aefc024986"/>
              <w:id w:val="112581142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公司承租情况表"/>
              <w:tag w:val="_GBC_634ba3e46c2f477ca3c544a6d05a7b33"/>
              <w:id w:val="-164564988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1752"/>
            <w:gridCol w:w="1987"/>
            <w:gridCol w:w="2442"/>
            <w:gridCol w:w="2642"/>
          </w:tblGrid>
          <w:tr w:rsidR="003E586B" w14:paraId="7F27F3B4" w14:textId="77777777" w:rsidTr="00711ABB">
            <w:trPr>
              <w:trHeight w:val="310"/>
            </w:trPr>
            <w:sdt>
              <w:sdtPr>
                <w:tag w:val="_PLD_a242a025a1d74e0da5628852dd65d32e"/>
                <w:id w:val="-936208693"/>
                <w:lock w:val="sdtLocked"/>
              </w:sdtPr>
              <w:sdtEndPr/>
              <w:sdtContent>
                <w:tc>
                  <w:tcPr>
                    <w:tcW w:w="993" w:type="pct"/>
                    <w:tcBorders>
                      <w:top w:val="single" w:sz="4" w:space="0" w:color="auto"/>
                      <w:left w:val="single" w:sz="4" w:space="0" w:color="auto"/>
                      <w:right w:val="single" w:sz="4" w:space="0" w:color="auto"/>
                    </w:tcBorders>
                    <w:shd w:val="clear" w:color="auto" w:fill="auto"/>
                    <w:vAlign w:val="center"/>
                  </w:tcPr>
                  <w:p w14:paraId="0CB94A6B" w14:textId="77777777" w:rsidR="003E586B" w:rsidRDefault="003E586B" w:rsidP="00711ABB">
                    <w:pPr>
                      <w:jc w:val="center"/>
                      <w:rPr>
                        <w:szCs w:val="21"/>
                      </w:rPr>
                    </w:pPr>
                    <w:r>
                      <w:rPr>
                        <w:rFonts w:hint="eastAsia"/>
                        <w:szCs w:val="21"/>
                      </w:rPr>
                      <w:t>出租方名称</w:t>
                    </w:r>
                  </w:p>
                </w:tc>
              </w:sdtContent>
            </w:sdt>
            <w:sdt>
              <w:sdtPr>
                <w:tag w:val="_PLD_37258e91d19f49b081d9b3699db80b8d"/>
                <w:id w:val="1415208483"/>
                <w:lock w:val="sdtLocked"/>
              </w:sdtPr>
              <w:sdtEndPr/>
              <w:sdtContent>
                <w:tc>
                  <w:tcPr>
                    <w:tcW w:w="1126" w:type="pct"/>
                    <w:tcBorders>
                      <w:top w:val="single" w:sz="4" w:space="0" w:color="auto"/>
                      <w:left w:val="single" w:sz="4" w:space="0" w:color="auto"/>
                      <w:right w:val="single" w:sz="4" w:space="0" w:color="auto"/>
                    </w:tcBorders>
                    <w:shd w:val="clear" w:color="auto" w:fill="auto"/>
                    <w:vAlign w:val="center"/>
                  </w:tcPr>
                  <w:p w14:paraId="3B68B32D" w14:textId="77777777" w:rsidR="003E586B" w:rsidRDefault="003E586B" w:rsidP="00711ABB">
                    <w:pPr>
                      <w:jc w:val="center"/>
                      <w:rPr>
                        <w:szCs w:val="21"/>
                      </w:rPr>
                    </w:pPr>
                    <w:r>
                      <w:rPr>
                        <w:rFonts w:hint="eastAsia"/>
                        <w:szCs w:val="21"/>
                      </w:rPr>
                      <w:t>租赁资产种类</w:t>
                    </w:r>
                  </w:p>
                </w:tc>
              </w:sdtContent>
            </w:sdt>
            <w:sdt>
              <w:sdtPr>
                <w:tag w:val="_PLD_20d2f9a614b34f3b83c7c45426ebf12f"/>
                <w:id w:val="-827122141"/>
                <w:lock w:val="sdtLocked"/>
              </w:sdtPr>
              <w:sdtEndPr/>
              <w:sdtContent>
                <w:tc>
                  <w:tcPr>
                    <w:tcW w:w="1384" w:type="pct"/>
                    <w:tcBorders>
                      <w:top w:val="single" w:sz="4" w:space="0" w:color="auto"/>
                      <w:left w:val="single" w:sz="4" w:space="0" w:color="auto"/>
                      <w:right w:val="single" w:sz="4" w:space="0" w:color="auto"/>
                    </w:tcBorders>
                    <w:shd w:val="clear" w:color="auto" w:fill="auto"/>
                    <w:vAlign w:val="center"/>
                  </w:tcPr>
                  <w:p w14:paraId="3AAEAA0D" w14:textId="77777777" w:rsidR="003E586B" w:rsidRDefault="003E586B" w:rsidP="00711ABB">
                    <w:pPr>
                      <w:jc w:val="center"/>
                      <w:rPr>
                        <w:szCs w:val="21"/>
                      </w:rPr>
                    </w:pPr>
                    <w:r>
                      <w:rPr>
                        <w:rFonts w:hint="eastAsia"/>
                        <w:szCs w:val="21"/>
                      </w:rPr>
                      <w:t>本期确认的租赁费</w:t>
                    </w:r>
                  </w:p>
                </w:tc>
              </w:sdtContent>
            </w:sdt>
            <w:sdt>
              <w:sdtPr>
                <w:tag w:val="_PLD_cb4bafb13beb4e0e96c161b275b3c656"/>
                <w:id w:val="1665974830"/>
                <w:lock w:val="sdtLocked"/>
              </w:sdtPr>
              <w:sdtEndPr/>
              <w:sdtContent>
                <w:tc>
                  <w:tcPr>
                    <w:tcW w:w="1497" w:type="pct"/>
                    <w:tcBorders>
                      <w:top w:val="single" w:sz="4" w:space="0" w:color="auto"/>
                      <w:left w:val="single" w:sz="4" w:space="0" w:color="auto"/>
                      <w:right w:val="single" w:sz="4" w:space="0" w:color="auto"/>
                    </w:tcBorders>
                    <w:shd w:val="clear" w:color="auto" w:fill="auto"/>
                    <w:vAlign w:val="center"/>
                  </w:tcPr>
                  <w:p w14:paraId="59BE935B" w14:textId="77777777" w:rsidR="003E586B" w:rsidRDefault="003E586B" w:rsidP="00711ABB">
                    <w:pPr>
                      <w:jc w:val="center"/>
                      <w:rPr>
                        <w:szCs w:val="21"/>
                      </w:rPr>
                    </w:pPr>
                    <w:r>
                      <w:rPr>
                        <w:rFonts w:hint="eastAsia"/>
                        <w:szCs w:val="21"/>
                      </w:rPr>
                      <w:t>上期确认的租赁费</w:t>
                    </w:r>
                  </w:p>
                </w:tc>
              </w:sdtContent>
            </w:sdt>
          </w:tr>
          <w:sdt>
            <w:sdtPr>
              <w:rPr>
                <w:szCs w:val="21"/>
              </w:rPr>
              <w:alias w:val="公司承租情况明细"/>
              <w:tag w:val="_TUP_7213ef1e8f724193b34184a335e47f08"/>
              <w:id w:val="-1242105333"/>
              <w:lock w:val="sdtLocked"/>
              <w:placeholder>
                <w:docPart w:val="9C0205D0B4DC4009960F666D98A72CCA"/>
              </w:placeholder>
            </w:sdtPr>
            <w:sdtEndPr/>
            <w:sdtContent>
              <w:tr w:rsidR="003E586B" w14:paraId="5C904E65" w14:textId="77777777" w:rsidTr="00711ABB">
                <w:tc>
                  <w:tcPr>
                    <w:tcW w:w="993" w:type="pct"/>
                    <w:tcBorders>
                      <w:top w:val="single" w:sz="4" w:space="0" w:color="auto"/>
                      <w:left w:val="single" w:sz="4" w:space="0" w:color="auto"/>
                      <w:bottom w:val="single" w:sz="4" w:space="0" w:color="auto"/>
                      <w:right w:val="single" w:sz="4" w:space="0" w:color="auto"/>
                    </w:tcBorders>
                  </w:tcPr>
                  <w:p w14:paraId="3ABD44F0" w14:textId="77777777" w:rsidR="003E586B" w:rsidRDefault="003E586B" w:rsidP="00711ABB">
                    <w:pPr>
                      <w:rPr>
                        <w:szCs w:val="21"/>
                      </w:rPr>
                    </w:pPr>
                    <w:r>
                      <w:t>天津矿山工程有限公司</w:t>
                    </w:r>
                  </w:p>
                </w:tc>
                <w:tc>
                  <w:tcPr>
                    <w:tcW w:w="1126" w:type="pct"/>
                    <w:tcBorders>
                      <w:top w:val="single" w:sz="4" w:space="0" w:color="auto"/>
                      <w:left w:val="single" w:sz="4" w:space="0" w:color="auto"/>
                      <w:bottom w:val="single" w:sz="4" w:space="0" w:color="auto"/>
                      <w:right w:val="single" w:sz="4" w:space="0" w:color="auto"/>
                    </w:tcBorders>
                  </w:tcPr>
                  <w:p w14:paraId="0A0A9178" w14:textId="77777777" w:rsidR="003E586B" w:rsidRDefault="003E586B" w:rsidP="00711ABB">
                    <w:pPr>
                      <w:rPr>
                        <w:szCs w:val="21"/>
                      </w:rPr>
                    </w:pPr>
                    <w:r>
                      <w:t>房屋</w:t>
                    </w:r>
                  </w:p>
                </w:tc>
                <w:tc>
                  <w:tcPr>
                    <w:tcW w:w="1384" w:type="pct"/>
                    <w:tcBorders>
                      <w:top w:val="single" w:sz="4" w:space="0" w:color="auto"/>
                      <w:left w:val="single" w:sz="4" w:space="0" w:color="auto"/>
                      <w:bottom w:val="single" w:sz="4" w:space="0" w:color="auto"/>
                      <w:right w:val="single" w:sz="4" w:space="0" w:color="auto"/>
                    </w:tcBorders>
                  </w:tcPr>
                  <w:p w14:paraId="527B59BF" w14:textId="77777777" w:rsidR="003E586B" w:rsidRDefault="003E586B" w:rsidP="00711ABB">
                    <w:pPr>
                      <w:jc w:val="right"/>
                      <w:rPr>
                        <w:szCs w:val="21"/>
                      </w:rPr>
                    </w:pPr>
                    <w:r>
                      <w:t>234,179.80</w:t>
                    </w:r>
                  </w:p>
                </w:tc>
                <w:tc>
                  <w:tcPr>
                    <w:tcW w:w="1497" w:type="pct"/>
                    <w:tcBorders>
                      <w:top w:val="single" w:sz="4" w:space="0" w:color="auto"/>
                      <w:left w:val="single" w:sz="4" w:space="0" w:color="auto"/>
                      <w:bottom w:val="single" w:sz="4" w:space="0" w:color="auto"/>
                      <w:right w:val="single" w:sz="4" w:space="0" w:color="auto"/>
                    </w:tcBorders>
                  </w:tcPr>
                  <w:p w14:paraId="612ED438" w14:textId="77777777" w:rsidR="003E586B" w:rsidRDefault="003E586B" w:rsidP="00711ABB">
                    <w:pPr>
                      <w:jc w:val="right"/>
                      <w:rPr>
                        <w:szCs w:val="21"/>
                      </w:rPr>
                    </w:pPr>
                    <w:r>
                      <w:t>209,523.80</w:t>
                    </w:r>
                  </w:p>
                </w:tc>
              </w:tr>
            </w:sdtContent>
          </w:sdt>
          <w:sdt>
            <w:sdtPr>
              <w:rPr>
                <w:szCs w:val="21"/>
              </w:rPr>
              <w:alias w:val="公司承租情况明细"/>
              <w:tag w:val="_TUP_7213ef1e8f724193b34184a335e47f08"/>
              <w:id w:val="-576821861"/>
              <w:lock w:val="sdtLocked"/>
              <w:placeholder>
                <w:docPart w:val="9C0205D0B4DC4009960F666D98A72CCA"/>
              </w:placeholder>
            </w:sdtPr>
            <w:sdtEndPr/>
            <w:sdtContent>
              <w:tr w:rsidR="003E586B" w14:paraId="03925845" w14:textId="77777777" w:rsidTr="00711ABB">
                <w:tc>
                  <w:tcPr>
                    <w:tcW w:w="993" w:type="pct"/>
                    <w:tcBorders>
                      <w:top w:val="single" w:sz="4" w:space="0" w:color="auto"/>
                      <w:left w:val="single" w:sz="4" w:space="0" w:color="auto"/>
                      <w:bottom w:val="single" w:sz="4" w:space="0" w:color="auto"/>
                      <w:right w:val="single" w:sz="4" w:space="0" w:color="auto"/>
                    </w:tcBorders>
                  </w:tcPr>
                  <w:p w14:paraId="271C61AB" w14:textId="77777777" w:rsidR="003E586B" w:rsidRDefault="003E586B" w:rsidP="00711ABB">
                    <w:pPr>
                      <w:rPr>
                        <w:szCs w:val="21"/>
                      </w:rPr>
                    </w:pPr>
                    <w:r>
                      <w:t>中材株洲虹波有限公司</w:t>
                    </w:r>
                  </w:p>
                </w:tc>
                <w:tc>
                  <w:tcPr>
                    <w:tcW w:w="1126" w:type="pct"/>
                    <w:tcBorders>
                      <w:top w:val="single" w:sz="4" w:space="0" w:color="auto"/>
                      <w:left w:val="single" w:sz="4" w:space="0" w:color="auto"/>
                      <w:bottom w:val="single" w:sz="4" w:space="0" w:color="auto"/>
                      <w:right w:val="single" w:sz="4" w:space="0" w:color="auto"/>
                    </w:tcBorders>
                  </w:tcPr>
                  <w:p w14:paraId="06DBA2F5" w14:textId="77777777" w:rsidR="003E586B" w:rsidRDefault="003E586B" w:rsidP="00711ABB">
                    <w:pPr>
                      <w:rPr>
                        <w:szCs w:val="21"/>
                      </w:rPr>
                    </w:pPr>
                    <w:r>
                      <w:t>房屋</w:t>
                    </w:r>
                  </w:p>
                </w:tc>
                <w:tc>
                  <w:tcPr>
                    <w:tcW w:w="1384" w:type="pct"/>
                    <w:tcBorders>
                      <w:top w:val="single" w:sz="4" w:space="0" w:color="auto"/>
                      <w:left w:val="single" w:sz="4" w:space="0" w:color="auto"/>
                      <w:bottom w:val="single" w:sz="4" w:space="0" w:color="auto"/>
                      <w:right w:val="single" w:sz="4" w:space="0" w:color="auto"/>
                    </w:tcBorders>
                  </w:tcPr>
                  <w:p w14:paraId="33074F92" w14:textId="77777777" w:rsidR="003E586B" w:rsidRDefault="003E586B" w:rsidP="00711ABB">
                    <w:pPr>
                      <w:jc w:val="right"/>
                      <w:rPr>
                        <w:szCs w:val="21"/>
                      </w:rPr>
                    </w:pPr>
                    <w:r>
                      <w:t>253,968.27</w:t>
                    </w:r>
                  </w:p>
                </w:tc>
                <w:tc>
                  <w:tcPr>
                    <w:tcW w:w="1497" w:type="pct"/>
                    <w:tcBorders>
                      <w:top w:val="single" w:sz="4" w:space="0" w:color="auto"/>
                      <w:left w:val="single" w:sz="4" w:space="0" w:color="auto"/>
                      <w:bottom w:val="single" w:sz="4" w:space="0" w:color="auto"/>
                      <w:right w:val="single" w:sz="4" w:space="0" w:color="auto"/>
                    </w:tcBorders>
                  </w:tcPr>
                  <w:p w14:paraId="3A846137" w14:textId="77777777" w:rsidR="003E586B" w:rsidRDefault="003E586B" w:rsidP="00711ABB">
                    <w:pPr>
                      <w:jc w:val="right"/>
                      <w:rPr>
                        <w:szCs w:val="21"/>
                      </w:rPr>
                    </w:pPr>
                    <w:r>
                      <w:t>253,968.27</w:t>
                    </w:r>
                  </w:p>
                </w:tc>
              </w:tr>
            </w:sdtContent>
          </w:sdt>
        </w:tbl>
        <w:p w14:paraId="20510804" w14:textId="77777777" w:rsidR="003E586B" w:rsidRDefault="003E586B">
          <w:pPr>
            <w:pStyle w:val="affd"/>
          </w:pPr>
        </w:p>
        <w:p w14:paraId="5FAD36BA" w14:textId="77777777" w:rsidR="00F81A9D" w:rsidRDefault="00D27BBC">
          <w:pPr>
            <w:rPr>
              <w:szCs w:val="21"/>
            </w:rPr>
          </w:pPr>
          <w:r>
            <w:rPr>
              <w:rFonts w:hint="eastAsia"/>
              <w:szCs w:val="21"/>
            </w:rPr>
            <w:t>关联租赁情况说明</w:t>
          </w:r>
        </w:p>
        <w:sdt>
          <w:sdtPr>
            <w:rPr>
              <w:szCs w:val="21"/>
            </w:rPr>
            <w:alias w:val="是否适用：关联租赁情况说明[双击切换]"/>
            <w:tag w:val="_GBC_f11304240a9e46d8b340976a035205d3"/>
            <w:id w:val="1155254118"/>
            <w:lock w:val="sdtContentLocked"/>
            <w:placeholder>
              <w:docPart w:val="GBC22222222222222222222222222222"/>
            </w:placeholder>
          </w:sdtPr>
          <w:sdtEndPr/>
          <w:sdtContent>
            <w:p w14:paraId="13195D08" w14:textId="77777777" w:rsidR="00F81A9D" w:rsidRDefault="00D27BBC" w:rsidP="003E586B">
              <w:pPr>
                <w:rPr>
                  <w:szCs w:val="21"/>
                </w:rPr>
              </w:pPr>
              <w:r>
                <w:rPr>
                  <w:szCs w:val="21"/>
                </w:rPr>
                <w:fldChar w:fldCharType="begin"/>
              </w:r>
              <w:r w:rsidR="003E586B">
                <w:rPr>
                  <w:szCs w:val="21"/>
                </w:rPr>
                <w:instrText xml:space="preserve">MACROBUTTON  SnrToggleCheckbox □适用 </w:instrText>
              </w:r>
              <w:r>
                <w:rPr>
                  <w:szCs w:val="21"/>
                </w:rPr>
                <w:fldChar w:fldCharType="end"/>
              </w:r>
              <w:r>
                <w:rPr>
                  <w:szCs w:val="21"/>
                </w:rPr>
                <w:fldChar w:fldCharType="begin"/>
              </w:r>
              <w:r w:rsidR="003E586B">
                <w:rPr>
                  <w:szCs w:val="21"/>
                </w:rPr>
                <w:instrText xml:space="preserve"> MACROBUTTON  SnrToggleCheckbox √不适用 </w:instrText>
              </w:r>
              <w:r>
                <w:rPr>
                  <w:szCs w:val="21"/>
                </w:rPr>
                <w:fldChar w:fldCharType="end"/>
              </w:r>
            </w:p>
          </w:sdtContent>
        </w:sdt>
        <w:p w14:paraId="4F12BF1E" w14:textId="77777777" w:rsidR="00F81A9D" w:rsidRDefault="00244448">
          <w:pPr>
            <w:pStyle w:val="affd"/>
          </w:pPr>
        </w:p>
      </w:sdtContent>
    </w:sdt>
    <w:sdt>
      <w:sdtPr>
        <w:rPr>
          <w:rFonts w:ascii="宋体" w:eastAsia="宋体" w:hAnsi="宋体" w:cs="宋体" w:hint="eastAsia"/>
          <w:b w:val="0"/>
          <w:bCs w:val="0"/>
          <w:kern w:val="0"/>
          <w:szCs w:val="24"/>
        </w:rPr>
        <w:alias w:val="模块:关联担保情况"/>
        <w:tag w:val="_SEC_efa05712c0bd499d89e4752caaaebdd6"/>
        <w:id w:val="-12374988"/>
        <w:lock w:val="sdtLocked"/>
        <w:placeholder>
          <w:docPart w:val="GBC22222222222222222222222222222"/>
        </w:placeholder>
      </w:sdtPr>
      <w:sdtEndPr>
        <w:rPr>
          <w:rFonts w:ascii="Cambria" w:hAnsi="Cambria" w:cs="Cambria" w:hint="default"/>
          <w:sz w:val="20"/>
          <w:szCs w:val="20"/>
        </w:rPr>
      </w:sdtEndPr>
      <w:sdtContent>
        <w:p w14:paraId="1D3AB91E" w14:textId="77777777" w:rsidR="00F81A9D" w:rsidRDefault="00D27BBC" w:rsidP="00A64AAF">
          <w:pPr>
            <w:pStyle w:val="4"/>
            <w:numPr>
              <w:ilvl w:val="3"/>
              <w:numId w:val="69"/>
            </w:numPr>
            <w:ind w:left="424" w:hangingChars="202" w:hanging="424"/>
          </w:pPr>
          <w:r>
            <w:rPr>
              <w:rFonts w:hint="eastAsia"/>
            </w:rPr>
            <w:t>关联担保情况</w:t>
          </w:r>
        </w:p>
        <w:p w14:paraId="70DC77DB" w14:textId="77777777" w:rsidR="00F81A9D" w:rsidRDefault="00D27BBC">
          <w:pPr>
            <w:pStyle w:val="affd"/>
          </w:pPr>
          <w:proofErr w:type="spellStart"/>
          <w:r>
            <w:rPr>
              <w:rFonts w:hint="eastAsia"/>
            </w:rPr>
            <w:t>本公司作为担保方</w:t>
          </w:r>
          <w:proofErr w:type="spellEnd"/>
        </w:p>
        <w:sdt>
          <w:sdtPr>
            <w:alias w:val="是否适用：本公司作为担保方的担保情况表[双击切换]"/>
            <w:tag w:val="_GBC_4ba390d56c0645788c7893af84ca2773"/>
            <w:id w:val="-1985234513"/>
            <w:lock w:val="sdtContentLocked"/>
            <w:placeholder>
              <w:docPart w:val="GBC22222222222222222222222222222"/>
            </w:placeholder>
          </w:sdtPr>
          <w:sdtEndPr/>
          <w:sdtContent>
            <w:p w14:paraId="54EF0318" w14:textId="77777777" w:rsidR="00F81A9D" w:rsidRDefault="00D27BBC" w:rsidP="003E586B">
              <w:pPr>
                <w:pStyle w:val="affd"/>
              </w:pPr>
              <w:r>
                <w:fldChar w:fldCharType="begin"/>
              </w:r>
              <w:r w:rsidR="003E586B">
                <w:instrText>MACROBUTTON  SnrToggleCheckbox □</w:instrText>
              </w:r>
              <w:r w:rsidR="003E586B">
                <w:instrText>适用</w:instrText>
              </w:r>
              <w:r w:rsidR="003E586B">
                <w:instrText xml:space="preserve"> </w:instrText>
              </w:r>
              <w:r>
                <w:fldChar w:fldCharType="end"/>
              </w:r>
              <w:r>
                <w:fldChar w:fldCharType="begin"/>
              </w:r>
              <w:r w:rsidR="003E586B">
                <w:instrText xml:space="preserve"> MACROBUTTON  SnrToggleCheckbox √</w:instrText>
              </w:r>
              <w:r w:rsidR="003E586B">
                <w:instrText>不适用</w:instrText>
              </w:r>
              <w:r w:rsidR="003E586B">
                <w:instrText xml:space="preserve"> </w:instrText>
              </w:r>
              <w:r>
                <w:fldChar w:fldCharType="end"/>
              </w:r>
            </w:p>
          </w:sdtContent>
        </w:sdt>
        <w:p w14:paraId="70569758" w14:textId="77777777" w:rsidR="00F81A9D" w:rsidRDefault="00D27BBC">
          <w:pPr>
            <w:rPr>
              <w:rFonts w:ascii="Cambria" w:hAnsi="Cambria" w:cs="Cambria"/>
            </w:rPr>
          </w:pPr>
          <w:r>
            <w:rPr>
              <w:rFonts w:ascii="Cambria" w:hAnsi="Cambria" w:cs="Cambria" w:hint="eastAsia"/>
            </w:rPr>
            <w:t>本公司作为被担保方</w:t>
          </w:r>
        </w:p>
        <w:sdt>
          <w:sdtPr>
            <w:rPr>
              <w:rFonts w:ascii="Cambria" w:hAnsi="Cambria" w:cs="Cambria"/>
            </w:rPr>
            <w:alias w:val="是否适用：本公司作为被担保方的担保情况表[双击切换]"/>
            <w:tag w:val="_GBC_24ee28d66e214f089c669dca4a51a3a4"/>
            <w:id w:val="-488633273"/>
            <w:lock w:val="sdtContentLocked"/>
            <w:placeholder>
              <w:docPart w:val="GBC22222222222222222222222222222"/>
            </w:placeholder>
          </w:sdtPr>
          <w:sdtEndPr/>
          <w:sdtContent>
            <w:p w14:paraId="44F8ECD3" w14:textId="77777777" w:rsidR="00F81A9D" w:rsidRDefault="00D27BBC" w:rsidP="003E586B">
              <w:pPr>
                <w:pStyle w:val="affd"/>
              </w:pPr>
              <w:r>
                <w:rPr>
                  <w:rFonts w:cs="Cambria"/>
                </w:rPr>
                <w:fldChar w:fldCharType="begin"/>
              </w:r>
              <w:r w:rsidR="003E586B">
                <w:rPr>
                  <w:rFonts w:cs="Cambria"/>
                </w:rPr>
                <w:instrText>MACROBUTTON  SnrToggleCheckbox □</w:instrText>
              </w:r>
              <w:r w:rsidR="003E586B">
                <w:rPr>
                  <w:rFonts w:cs="Cambria"/>
                </w:rPr>
                <w:instrText>适用</w:instrText>
              </w:r>
              <w:r w:rsidR="003E586B">
                <w:rPr>
                  <w:rFonts w:cs="Cambria"/>
                </w:rPr>
                <w:instrText xml:space="preserve"> </w:instrText>
              </w:r>
              <w:r>
                <w:rPr>
                  <w:rFonts w:cs="Cambria"/>
                </w:rPr>
                <w:fldChar w:fldCharType="end"/>
              </w:r>
              <w:r>
                <w:rPr>
                  <w:rFonts w:cs="Cambria"/>
                </w:rPr>
                <w:fldChar w:fldCharType="begin"/>
              </w:r>
              <w:r w:rsidR="003E586B">
                <w:rPr>
                  <w:rFonts w:cs="Cambria"/>
                </w:rPr>
                <w:instrText xml:space="preserve"> MACROBUTTON  SnrToggleCheckbox √</w:instrText>
              </w:r>
              <w:r w:rsidR="003E586B">
                <w:rPr>
                  <w:rFonts w:cs="Cambria"/>
                </w:rPr>
                <w:instrText>不适用</w:instrText>
              </w:r>
              <w:r w:rsidR="003E586B">
                <w:rPr>
                  <w:rFonts w:cs="Cambria"/>
                </w:rPr>
                <w:instrText xml:space="preserve"> </w:instrText>
              </w:r>
              <w:r>
                <w:rPr>
                  <w:rFonts w:cs="Cambria"/>
                </w:rPr>
                <w:fldChar w:fldCharType="end"/>
              </w:r>
            </w:p>
          </w:sdtContent>
        </w:sdt>
        <w:p w14:paraId="1CA23D2F" w14:textId="77777777" w:rsidR="00F81A9D" w:rsidRDefault="00D27BBC">
          <w:pPr>
            <w:rPr>
              <w:rFonts w:ascii="Cambria" w:hAnsi="Cambria" w:cs="Cambria"/>
            </w:rPr>
          </w:pPr>
          <w:r>
            <w:rPr>
              <w:rFonts w:ascii="Cambria" w:hAnsi="Cambria" w:cs="Cambria" w:hint="eastAsia"/>
            </w:rPr>
            <w:t>关联担保情况说明</w:t>
          </w:r>
        </w:p>
        <w:sdt>
          <w:sdtPr>
            <w:rPr>
              <w:rFonts w:ascii="Cambria" w:hAnsi="Cambria" w:cs="Cambria"/>
            </w:rPr>
            <w:alias w:val="是否适用：关联担保情况说明[双击切换]"/>
            <w:tag w:val="_GBC_455c21d6a2674726afee6a2386be7898"/>
            <w:id w:val="1243142785"/>
            <w:lock w:val="sdtContentLocked"/>
            <w:placeholder>
              <w:docPart w:val="GBC22222222222222222222222222222"/>
            </w:placeholder>
          </w:sdtPr>
          <w:sdtEndPr/>
          <w:sdtContent>
            <w:p w14:paraId="17120872" w14:textId="77777777" w:rsidR="00F81A9D" w:rsidRDefault="00D27BBC" w:rsidP="003E586B">
              <w:pPr>
                <w:rPr>
                  <w:rFonts w:ascii="Cambria" w:hAnsi="Cambria" w:cs="Cambria"/>
                </w:rPr>
              </w:pPr>
              <w:r>
                <w:rPr>
                  <w:rFonts w:cs="Cambria"/>
                </w:rPr>
                <w:fldChar w:fldCharType="begin"/>
              </w:r>
              <w:r w:rsidR="003E586B">
                <w:rPr>
                  <w:rFonts w:cs="Cambria"/>
                </w:rPr>
                <w:instrText xml:space="preserve">MACROBUTTON  SnrToggleCheckbox □适用 </w:instrText>
              </w:r>
              <w:r>
                <w:rPr>
                  <w:rFonts w:cs="Cambria"/>
                </w:rPr>
                <w:fldChar w:fldCharType="end"/>
              </w:r>
              <w:r>
                <w:rPr>
                  <w:rFonts w:cs="Cambria"/>
                </w:rPr>
                <w:fldChar w:fldCharType="begin"/>
              </w:r>
              <w:r w:rsidR="003E586B">
                <w:rPr>
                  <w:rFonts w:cs="Cambria"/>
                </w:rPr>
                <w:instrText xml:space="preserve"> MACROBUTTON  SnrToggleCheckbox √不适用 </w:instrText>
              </w:r>
              <w:r>
                <w:rPr>
                  <w:rFonts w:cs="Cambria"/>
                </w:rPr>
                <w:fldChar w:fldCharType="end"/>
              </w:r>
            </w:p>
          </w:sdtContent>
        </w:sdt>
        <w:p w14:paraId="29DAC51F" w14:textId="77777777" w:rsidR="00F81A9D" w:rsidRDefault="00244448">
          <w:pPr>
            <w:rPr>
              <w:rFonts w:ascii="Cambria" w:hAnsi="Cambria" w:cs="Cambria"/>
              <w:sz w:val="20"/>
              <w:szCs w:val="20"/>
            </w:rPr>
          </w:pPr>
        </w:p>
      </w:sdtContent>
    </w:sdt>
    <w:sdt>
      <w:sdtPr>
        <w:rPr>
          <w:rFonts w:ascii="宋体" w:eastAsia="宋体" w:hAnsi="宋体" w:cs="宋体" w:hint="eastAsia"/>
          <w:b w:val="0"/>
          <w:bCs w:val="0"/>
          <w:kern w:val="0"/>
          <w:szCs w:val="24"/>
        </w:rPr>
        <w:alias w:val="模块:关联方资金拆借"/>
        <w:tag w:val="_SEC_e662f655e98144708ee022291e4d2c28"/>
        <w:id w:val="-1372452664"/>
        <w:lock w:val="sdtLocked"/>
        <w:placeholder>
          <w:docPart w:val="GBC22222222222222222222222222222"/>
        </w:placeholder>
      </w:sdtPr>
      <w:sdtEndPr>
        <w:rPr>
          <w:rFonts w:cstheme="minorBidi" w:hint="default"/>
          <w:szCs w:val="21"/>
        </w:rPr>
      </w:sdtEndPr>
      <w:sdtContent>
        <w:p w14:paraId="42DD78B6" w14:textId="77777777" w:rsidR="00C14C96" w:rsidRDefault="00C14C96" w:rsidP="00C14C96">
          <w:pPr>
            <w:pStyle w:val="4"/>
            <w:numPr>
              <w:ilvl w:val="3"/>
              <w:numId w:val="69"/>
            </w:numPr>
            <w:ind w:left="424" w:hangingChars="202" w:hanging="424"/>
          </w:pPr>
          <w:r>
            <w:rPr>
              <w:rFonts w:hint="eastAsia"/>
            </w:rPr>
            <w:t>关联方资金拆借</w:t>
          </w:r>
        </w:p>
        <w:sdt>
          <w:sdtPr>
            <w:alias w:val="是否适用：关联方资金拆借[双击切换]"/>
            <w:tag w:val="_GBC_9b5630a86e1e452494249106e2600b15"/>
            <w:id w:val="181399575"/>
            <w:lock w:val="sdtContentLocked"/>
          </w:sdtPr>
          <w:sdtEndPr/>
          <w:sdtContent>
            <w:p w14:paraId="456CA47A" w14:textId="77777777" w:rsidR="00C14C96" w:rsidRDefault="00C14C96">
              <w:r>
                <w:fldChar w:fldCharType="begin"/>
              </w:r>
              <w:r>
                <w:rPr>
                  <w:rFonts w:hint="eastAsia"/>
                </w:rPr>
                <w:instrText xml:space="preserve">MACROBUTTON  SnrToggleCheckbox √适用  </w:instrText>
              </w:r>
              <w:r>
                <w:fldChar w:fldCharType="end"/>
              </w:r>
              <w:r>
                <w:fldChar w:fldCharType="begin"/>
              </w:r>
              <w:r>
                <w:instrText xml:space="preserve">MACROBUTTON  SnrToggleCheckbox □不适用 </w:instrText>
              </w:r>
              <w:r>
                <w:fldChar w:fldCharType="end"/>
              </w:r>
            </w:p>
          </w:sdtContent>
        </w:sdt>
        <w:p w14:paraId="73EEA54C" w14:textId="77777777" w:rsidR="00C14C96" w:rsidRDefault="00C14C96">
          <w:pPr>
            <w:jc w:val="right"/>
            <w:rPr>
              <w:rFonts w:ascii="Cambria" w:hAnsi="Cambria" w:cs="Cambria"/>
            </w:rPr>
          </w:pPr>
          <w:r>
            <w:rPr>
              <w:rFonts w:ascii="Cambria" w:hAnsi="Cambria" w:cs="Cambria" w:hint="eastAsia"/>
            </w:rPr>
            <w:t>单位：</w:t>
          </w:r>
          <w:sdt>
            <w:sdtPr>
              <w:rPr>
                <w:rFonts w:ascii="Cambria" w:hAnsi="Cambria" w:cs="Cambria" w:hint="eastAsia"/>
              </w:rPr>
              <w:alias w:val="单位：关联方资金拆借"/>
              <w:tag w:val="_GBC_638fcfec5a6e4e3da37731c50c9e14c8"/>
              <w:id w:val="324401218"/>
              <w:lock w:val="sdtLocked"/>
              <w:comboBox>
                <w:listItem w:displayText="元" w:value="1"/>
                <w:listItem w:displayText="千元" w:value="1000"/>
                <w:listItem w:displayText="万元" w:value="10000"/>
                <w:listItem w:displayText="百万元" w:value="1000000"/>
                <w:listItem w:displayText="亿元" w:value="100000000"/>
              </w:comboBox>
            </w:sdtPr>
            <w:sdtEndPr/>
            <w:sdtContent>
              <w:r>
                <w:rPr>
                  <w:rFonts w:ascii="Cambria" w:hAnsi="Cambria" w:cs="Cambria" w:hint="eastAsia"/>
                </w:rPr>
                <w:t>元</w:t>
              </w:r>
            </w:sdtContent>
          </w:sdt>
          <w:r>
            <w:rPr>
              <w:rFonts w:ascii="Cambria" w:hAnsi="Cambria" w:cs="Cambria" w:hint="eastAsia"/>
            </w:rPr>
            <w:t xml:space="preserve">  </w:t>
          </w:r>
          <w:r>
            <w:rPr>
              <w:rFonts w:ascii="Cambria" w:hAnsi="Cambria" w:cs="Cambria" w:hint="eastAsia"/>
            </w:rPr>
            <w:t>币种：</w:t>
          </w:r>
          <w:sdt>
            <w:sdtPr>
              <w:rPr>
                <w:rFonts w:ascii="Cambria" w:hAnsi="Cambria" w:cs="Cambria" w:hint="eastAsia"/>
              </w:rPr>
              <w:alias w:val="币种：关联方资金拆借"/>
              <w:tag w:val="_GBC_9ffab5562b4d42a7ad87881f0bdc32c6"/>
              <w:id w:val="1588419907"/>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ascii="Cambria" w:hAnsi="Cambria" w:cs="Cambria" w:hint="eastAsia"/>
                </w:rPr>
                <w:t>人民币</w:t>
              </w:r>
            </w:sdtContent>
          </w:sdt>
        </w:p>
        <w:tbl>
          <w:tblPr>
            <w:tblStyle w:val="g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93"/>
            <w:gridCol w:w="1896"/>
            <w:gridCol w:w="1690"/>
            <w:gridCol w:w="1705"/>
            <w:gridCol w:w="1639"/>
          </w:tblGrid>
          <w:tr w:rsidR="001D2D3B" w14:paraId="57DBC5FA" w14:textId="77777777" w:rsidTr="00271F07">
            <w:sdt>
              <w:sdtPr>
                <w:tag w:val="_PLD_ba0b1157f84a43a686cdfdb96fc9f605"/>
                <w:id w:val="398711169"/>
                <w:lock w:val="sdtLocked"/>
              </w:sdtPr>
              <w:sdtEndPr/>
              <w:sdtContent>
                <w:tc>
                  <w:tcPr>
                    <w:tcW w:w="1073" w:type="pct"/>
                    <w:tcBorders>
                      <w:top w:val="single" w:sz="4" w:space="0" w:color="auto"/>
                      <w:left w:val="single" w:sz="4" w:space="0" w:color="auto"/>
                      <w:bottom w:val="single" w:sz="4" w:space="0" w:color="auto"/>
                      <w:right w:val="single" w:sz="4" w:space="0" w:color="auto"/>
                    </w:tcBorders>
                    <w:shd w:val="clear" w:color="auto" w:fill="auto"/>
                    <w:vAlign w:val="center"/>
                  </w:tcPr>
                  <w:p w14:paraId="3820F59E" w14:textId="77777777" w:rsidR="001D2D3B" w:rsidRDefault="001D2D3B" w:rsidP="00271F07">
                    <w:pPr>
                      <w:jc w:val="center"/>
                      <w:rPr>
                        <w:rFonts w:cs="Cambria"/>
                      </w:rPr>
                    </w:pPr>
                    <w:r>
                      <w:rPr>
                        <w:rFonts w:cs="Cambria" w:hint="eastAsia"/>
                      </w:rPr>
                      <w:t>关联方</w:t>
                    </w:r>
                  </w:p>
                </w:tc>
              </w:sdtContent>
            </w:sdt>
            <w:sdt>
              <w:sdtPr>
                <w:tag w:val="_PLD_d89f0030cf1644d88e79247fb06b91f6"/>
                <w:id w:val="-1863351472"/>
                <w:lock w:val="sdtLocked"/>
              </w:sdtPr>
              <w:sdtEndPr/>
              <w:sdtContent>
                <w:tc>
                  <w:tcPr>
                    <w:tcW w:w="1074" w:type="pct"/>
                    <w:tcBorders>
                      <w:top w:val="single" w:sz="4" w:space="0" w:color="auto"/>
                      <w:left w:val="single" w:sz="4" w:space="0" w:color="auto"/>
                      <w:bottom w:val="single" w:sz="4" w:space="0" w:color="auto"/>
                      <w:right w:val="single" w:sz="4" w:space="0" w:color="auto"/>
                    </w:tcBorders>
                    <w:shd w:val="clear" w:color="auto" w:fill="auto"/>
                    <w:vAlign w:val="center"/>
                  </w:tcPr>
                  <w:p w14:paraId="637B823E" w14:textId="77777777" w:rsidR="001D2D3B" w:rsidRDefault="001D2D3B" w:rsidP="00271F07">
                    <w:pPr>
                      <w:jc w:val="center"/>
                      <w:rPr>
                        <w:rFonts w:cs="Cambria"/>
                      </w:rPr>
                    </w:pPr>
                    <w:r>
                      <w:rPr>
                        <w:rFonts w:cs="Cambria" w:hint="eastAsia"/>
                      </w:rPr>
                      <w:t>拆借金额</w:t>
                    </w:r>
                  </w:p>
                </w:tc>
              </w:sdtContent>
            </w:sdt>
            <w:sdt>
              <w:sdtPr>
                <w:tag w:val="_PLD_1a3f019482694e2a9a19e9e491c88664"/>
                <w:id w:val="-323128773"/>
                <w:lock w:val="sdtLocked"/>
              </w:sdtPr>
              <w:sdtEndPr/>
              <w:sdtContent>
                <w:tc>
                  <w:tcPr>
                    <w:tcW w:w="958" w:type="pct"/>
                    <w:tcBorders>
                      <w:top w:val="single" w:sz="4" w:space="0" w:color="auto"/>
                      <w:left w:val="single" w:sz="4" w:space="0" w:color="auto"/>
                      <w:bottom w:val="single" w:sz="4" w:space="0" w:color="auto"/>
                      <w:right w:val="single" w:sz="4" w:space="0" w:color="auto"/>
                    </w:tcBorders>
                    <w:shd w:val="clear" w:color="auto" w:fill="auto"/>
                    <w:vAlign w:val="center"/>
                  </w:tcPr>
                  <w:p w14:paraId="1440682E" w14:textId="77777777" w:rsidR="001D2D3B" w:rsidRDefault="001D2D3B" w:rsidP="00271F07">
                    <w:pPr>
                      <w:jc w:val="center"/>
                      <w:rPr>
                        <w:rFonts w:cs="Cambria"/>
                      </w:rPr>
                    </w:pPr>
                    <w:r>
                      <w:rPr>
                        <w:rFonts w:cs="Cambria" w:hint="eastAsia"/>
                      </w:rPr>
                      <w:t>起始日</w:t>
                    </w:r>
                  </w:p>
                </w:tc>
              </w:sdtContent>
            </w:sdt>
            <w:sdt>
              <w:sdtPr>
                <w:tag w:val="_PLD_18f4f70188ee44fa8cca86fccfa00f81"/>
                <w:id w:val="-1874072900"/>
                <w:lock w:val="sdtLocked"/>
              </w:sdtPr>
              <w:sdtEndPr/>
              <w:sdtContent>
                <w:tc>
                  <w:tcPr>
                    <w:tcW w:w="966" w:type="pct"/>
                    <w:tcBorders>
                      <w:top w:val="single" w:sz="4" w:space="0" w:color="auto"/>
                      <w:left w:val="single" w:sz="4" w:space="0" w:color="auto"/>
                      <w:bottom w:val="single" w:sz="4" w:space="0" w:color="auto"/>
                      <w:right w:val="single" w:sz="4" w:space="0" w:color="auto"/>
                    </w:tcBorders>
                    <w:shd w:val="clear" w:color="auto" w:fill="auto"/>
                    <w:vAlign w:val="center"/>
                  </w:tcPr>
                  <w:p w14:paraId="05E97685" w14:textId="77777777" w:rsidR="001D2D3B" w:rsidRDefault="001D2D3B" w:rsidP="00271F07">
                    <w:pPr>
                      <w:jc w:val="center"/>
                      <w:rPr>
                        <w:rFonts w:cs="Cambria"/>
                      </w:rPr>
                    </w:pPr>
                    <w:r>
                      <w:rPr>
                        <w:rFonts w:cs="Cambria" w:hint="eastAsia"/>
                      </w:rPr>
                      <w:t>到期日</w:t>
                    </w:r>
                  </w:p>
                </w:tc>
              </w:sdtContent>
            </w:sdt>
            <w:sdt>
              <w:sdtPr>
                <w:tag w:val="_PLD_7cdd1d0389de4d0ab081d9f3c4c26d70"/>
                <w:id w:val="-1583908155"/>
                <w:lock w:val="sdtLocked"/>
              </w:sdtPr>
              <w:sdtEndPr/>
              <w:sdtContent>
                <w:tc>
                  <w:tcPr>
                    <w:tcW w:w="929" w:type="pct"/>
                    <w:tcBorders>
                      <w:top w:val="single" w:sz="4" w:space="0" w:color="auto"/>
                      <w:left w:val="single" w:sz="4" w:space="0" w:color="auto"/>
                      <w:bottom w:val="single" w:sz="4" w:space="0" w:color="auto"/>
                      <w:right w:val="single" w:sz="4" w:space="0" w:color="auto"/>
                    </w:tcBorders>
                    <w:shd w:val="clear" w:color="auto" w:fill="auto"/>
                    <w:vAlign w:val="center"/>
                  </w:tcPr>
                  <w:p w14:paraId="68747C91" w14:textId="77777777" w:rsidR="001D2D3B" w:rsidRDefault="001D2D3B" w:rsidP="00271F07">
                    <w:pPr>
                      <w:jc w:val="center"/>
                      <w:rPr>
                        <w:rFonts w:cs="Cambria"/>
                      </w:rPr>
                    </w:pPr>
                    <w:r>
                      <w:rPr>
                        <w:rFonts w:cs="Cambria" w:hint="eastAsia"/>
                      </w:rPr>
                      <w:t>说明</w:t>
                    </w:r>
                  </w:p>
                </w:tc>
              </w:sdtContent>
            </w:sdt>
          </w:tr>
          <w:tr w:rsidR="001D2D3B" w14:paraId="2EC9D9D9" w14:textId="77777777" w:rsidTr="00271F07">
            <w:sdt>
              <w:sdtPr>
                <w:tag w:val="_PLD_bbb3c9aea6344d1392ee30f16141055a"/>
                <w:id w:val="720640205"/>
                <w:lock w:val="sdtLocked"/>
              </w:sdtPr>
              <w:sdtEndPr/>
              <w:sdtContent>
                <w:tc>
                  <w:tcPr>
                    <w:tcW w:w="5000" w:type="pct"/>
                    <w:gridSpan w:val="5"/>
                    <w:tcBorders>
                      <w:top w:val="single" w:sz="4" w:space="0" w:color="auto"/>
                      <w:left w:val="single" w:sz="4" w:space="0" w:color="auto"/>
                      <w:bottom w:val="single" w:sz="4" w:space="0" w:color="auto"/>
                      <w:right w:val="single" w:sz="4" w:space="0" w:color="auto"/>
                    </w:tcBorders>
                    <w:shd w:val="clear" w:color="auto" w:fill="auto"/>
                  </w:tcPr>
                  <w:p w14:paraId="2546F8F7" w14:textId="77777777" w:rsidR="001D2D3B" w:rsidRDefault="001D2D3B" w:rsidP="00271F07">
                    <w:pPr>
                      <w:rPr>
                        <w:rFonts w:cs="Cambria"/>
                      </w:rPr>
                    </w:pPr>
                    <w:r>
                      <w:rPr>
                        <w:rFonts w:cs="Cambria" w:hint="eastAsia"/>
                      </w:rPr>
                      <w:t>拆入</w:t>
                    </w:r>
                  </w:p>
                </w:tc>
              </w:sdtContent>
            </w:sdt>
          </w:tr>
          <w:sdt>
            <w:sdtPr>
              <w:rPr>
                <w:rFonts w:asciiTheme="minorHAnsi" w:eastAsiaTheme="minorEastAsia" w:hAnsiTheme="minorHAnsi" w:cs="Cambria"/>
                <w:kern w:val="2"/>
                <w:szCs w:val="22"/>
              </w:rPr>
              <w:alias w:val="关联方资金拆入明细"/>
              <w:tag w:val="_TUP_214d4391c9e1470ba8d3b2d5c7347dc0"/>
              <w:id w:val="-878470266"/>
              <w:lock w:val="sdtLocked"/>
              <w:placeholder>
                <w:docPart w:val="1B3C6841F10843D8A5CEAA12BDEDBE5D"/>
              </w:placeholder>
            </w:sdtPr>
            <w:sdtEndPr/>
            <w:sdtContent>
              <w:tr w:rsidR="001D2D3B" w14:paraId="5DEF015B" w14:textId="77777777" w:rsidTr="00271F07">
                <w:tc>
                  <w:tcPr>
                    <w:tcW w:w="1073" w:type="pct"/>
                    <w:tcBorders>
                      <w:top w:val="single" w:sz="4" w:space="0" w:color="auto"/>
                      <w:left w:val="single" w:sz="4" w:space="0" w:color="auto"/>
                      <w:bottom w:val="single" w:sz="4" w:space="0" w:color="auto"/>
                      <w:right w:val="single" w:sz="4" w:space="0" w:color="auto"/>
                    </w:tcBorders>
                    <w:shd w:val="clear" w:color="auto" w:fill="auto"/>
                  </w:tcPr>
                  <w:p w14:paraId="10B72391" w14:textId="77777777" w:rsidR="001D2D3B" w:rsidRDefault="001D2D3B" w:rsidP="00271F07">
                    <w:pPr>
                      <w:rPr>
                        <w:rFonts w:cs="Cambria"/>
                      </w:rPr>
                    </w:pPr>
                    <w:r w:rsidRPr="005C7550">
                      <w:rPr>
                        <w:rFonts w:hint="eastAsia"/>
                        <w:sz w:val="22"/>
                        <w:szCs w:val="22"/>
                      </w:rPr>
                      <w:t>中国</w:t>
                    </w:r>
                    <w:r>
                      <w:rPr>
                        <w:rFonts w:hint="eastAsia"/>
                        <w:sz w:val="22"/>
                        <w:szCs w:val="22"/>
                      </w:rPr>
                      <w:t>建材</w:t>
                    </w:r>
                    <w:r w:rsidRPr="005C7550">
                      <w:rPr>
                        <w:rFonts w:hint="eastAsia"/>
                        <w:sz w:val="22"/>
                        <w:szCs w:val="22"/>
                      </w:rPr>
                      <w:t>股份有限公司</w:t>
                    </w:r>
                  </w:p>
                </w:tc>
                <w:tc>
                  <w:tcPr>
                    <w:tcW w:w="1074" w:type="pct"/>
                    <w:tcBorders>
                      <w:top w:val="single" w:sz="4" w:space="0" w:color="auto"/>
                      <w:left w:val="single" w:sz="4" w:space="0" w:color="auto"/>
                      <w:bottom w:val="single" w:sz="4" w:space="0" w:color="auto"/>
                      <w:right w:val="single" w:sz="4" w:space="0" w:color="auto"/>
                    </w:tcBorders>
                    <w:shd w:val="clear" w:color="auto" w:fill="auto"/>
                  </w:tcPr>
                  <w:p w14:paraId="5CDC1AF6" w14:textId="77777777" w:rsidR="001D2D3B" w:rsidRPr="00481723" w:rsidRDefault="001D2D3B" w:rsidP="00271F07">
                    <w:pPr>
                      <w:jc w:val="right"/>
                      <w:rPr>
                        <w:rFonts w:cs="Cambria"/>
                        <w:szCs w:val="21"/>
                      </w:rPr>
                    </w:pPr>
                    <w:r w:rsidRPr="00481723">
                      <w:rPr>
                        <w:rFonts w:hint="eastAsia"/>
                        <w:szCs w:val="21"/>
                      </w:rPr>
                      <w:t>46,600,000.00</w:t>
                    </w:r>
                  </w:p>
                </w:tc>
                <w:tc>
                  <w:tcPr>
                    <w:tcW w:w="958" w:type="pct"/>
                    <w:tcBorders>
                      <w:top w:val="single" w:sz="4" w:space="0" w:color="auto"/>
                      <w:left w:val="single" w:sz="4" w:space="0" w:color="auto"/>
                      <w:bottom w:val="single" w:sz="4" w:space="0" w:color="auto"/>
                      <w:right w:val="single" w:sz="4" w:space="0" w:color="auto"/>
                    </w:tcBorders>
                    <w:shd w:val="clear" w:color="auto" w:fill="auto"/>
                  </w:tcPr>
                  <w:p w14:paraId="03032C6F" w14:textId="77777777" w:rsidR="001D2D3B" w:rsidRDefault="001D2D3B" w:rsidP="00271F07">
                    <w:pPr>
                      <w:rPr>
                        <w:rFonts w:cs="Cambria"/>
                      </w:rPr>
                    </w:pPr>
                    <w:r>
                      <w:rPr>
                        <w:rFonts w:cs="Cambria" w:hint="eastAsia"/>
                      </w:rPr>
                      <w:t>2</w:t>
                    </w:r>
                    <w:r>
                      <w:rPr>
                        <w:rFonts w:cs="Cambria"/>
                      </w:rPr>
                      <w:t>016.5.26</w:t>
                    </w:r>
                  </w:p>
                </w:tc>
                <w:tc>
                  <w:tcPr>
                    <w:tcW w:w="966" w:type="pct"/>
                    <w:tcBorders>
                      <w:top w:val="single" w:sz="4" w:space="0" w:color="auto"/>
                      <w:left w:val="single" w:sz="4" w:space="0" w:color="auto"/>
                      <w:bottom w:val="single" w:sz="4" w:space="0" w:color="auto"/>
                      <w:right w:val="single" w:sz="4" w:space="0" w:color="auto"/>
                    </w:tcBorders>
                    <w:shd w:val="clear" w:color="auto" w:fill="auto"/>
                  </w:tcPr>
                  <w:p w14:paraId="2BCC425E" w14:textId="77777777" w:rsidR="001D2D3B" w:rsidRDefault="001D2D3B" w:rsidP="00271F07">
                    <w:pPr>
                      <w:rPr>
                        <w:rFonts w:cs="Cambria"/>
                      </w:rPr>
                    </w:pPr>
                    <w:r>
                      <w:rPr>
                        <w:rFonts w:cs="Cambria" w:hint="eastAsia"/>
                      </w:rPr>
                      <w:t>2</w:t>
                    </w:r>
                    <w:r>
                      <w:rPr>
                        <w:rFonts w:cs="Cambria"/>
                      </w:rPr>
                      <w:t>035.12.15</w:t>
                    </w:r>
                  </w:p>
                </w:tc>
                <w:tc>
                  <w:tcPr>
                    <w:tcW w:w="929" w:type="pct"/>
                    <w:tcBorders>
                      <w:top w:val="single" w:sz="4" w:space="0" w:color="auto"/>
                      <w:left w:val="single" w:sz="4" w:space="0" w:color="auto"/>
                      <w:bottom w:val="single" w:sz="4" w:space="0" w:color="auto"/>
                      <w:right w:val="single" w:sz="4" w:space="0" w:color="auto"/>
                    </w:tcBorders>
                    <w:shd w:val="clear" w:color="auto" w:fill="auto"/>
                  </w:tcPr>
                  <w:p w14:paraId="561AD1C9" w14:textId="77777777" w:rsidR="001D2D3B" w:rsidRDefault="001D2D3B" w:rsidP="00271F07">
                    <w:pPr>
                      <w:rPr>
                        <w:rFonts w:cs="Cambria"/>
                      </w:rPr>
                    </w:pPr>
                    <w:r>
                      <w:rPr>
                        <w:rFonts w:cs="Cambria" w:hint="eastAsia"/>
                      </w:rPr>
                      <w:t>委托贷款</w:t>
                    </w:r>
                  </w:p>
                </w:tc>
              </w:tr>
            </w:sdtContent>
          </w:sdt>
          <w:sdt>
            <w:sdtPr>
              <w:rPr>
                <w:rFonts w:asciiTheme="minorHAnsi" w:eastAsiaTheme="minorEastAsia" w:hAnsiTheme="minorHAnsi" w:cs="Cambria"/>
                <w:kern w:val="2"/>
                <w:szCs w:val="22"/>
              </w:rPr>
              <w:alias w:val="关联方资金拆入明细"/>
              <w:tag w:val="_TUP_214d4391c9e1470ba8d3b2d5c7347dc0"/>
              <w:id w:val="-969514228"/>
              <w:lock w:val="sdtLocked"/>
              <w:placeholder>
                <w:docPart w:val="1B3C6841F10843D8A5CEAA12BDEDBE5D"/>
              </w:placeholder>
            </w:sdtPr>
            <w:sdtEndPr/>
            <w:sdtContent>
              <w:tr w:rsidR="001D2D3B" w14:paraId="20F5B36B" w14:textId="77777777" w:rsidTr="00271F07">
                <w:tc>
                  <w:tcPr>
                    <w:tcW w:w="1073" w:type="pct"/>
                    <w:tcBorders>
                      <w:top w:val="single" w:sz="4" w:space="0" w:color="auto"/>
                      <w:left w:val="single" w:sz="4" w:space="0" w:color="auto"/>
                      <w:bottom w:val="single" w:sz="4" w:space="0" w:color="auto"/>
                      <w:right w:val="single" w:sz="4" w:space="0" w:color="auto"/>
                    </w:tcBorders>
                    <w:shd w:val="clear" w:color="auto" w:fill="auto"/>
                  </w:tcPr>
                  <w:p w14:paraId="3513EB22" w14:textId="0E9A6197" w:rsidR="001D2D3B" w:rsidRDefault="001D2D3B" w:rsidP="00271F07">
                    <w:pPr>
                      <w:rPr>
                        <w:rFonts w:cs="Cambria"/>
                      </w:rPr>
                    </w:pPr>
                    <w:r>
                      <w:rPr>
                        <w:rFonts w:hint="eastAsia"/>
                      </w:rPr>
                      <w:t>中材集团财务有限公司</w:t>
                    </w:r>
                  </w:p>
                </w:tc>
                <w:tc>
                  <w:tcPr>
                    <w:tcW w:w="1074" w:type="pct"/>
                    <w:tcBorders>
                      <w:top w:val="single" w:sz="4" w:space="0" w:color="auto"/>
                      <w:left w:val="single" w:sz="4" w:space="0" w:color="auto"/>
                      <w:bottom w:val="single" w:sz="4" w:space="0" w:color="auto"/>
                      <w:right w:val="single" w:sz="4" w:space="0" w:color="auto"/>
                    </w:tcBorders>
                    <w:shd w:val="clear" w:color="auto" w:fill="auto"/>
                  </w:tcPr>
                  <w:p w14:paraId="5830407B" w14:textId="5F117D11" w:rsidR="001D2D3B" w:rsidRPr="00481723" w:rsidRDefault="001D2D3B" w:rsidP="00271F07">
                    <w:pPr>
                      <w:jc w:val="right"/>
                      <w:rPr>
                        <w:rFonts w:cs="Cambria"/>
                        <w:szCs w:val="21"/>
                      </w:rPr>
                    </w:pPr>
                    <w:r>
                      <w:rPr>
                        <w:rFonts w:cs="Cambria"/>
                        <w:szCs w:val="21"/>
                      </w:rPr>
                      <w:t>300,000,000.00</w:t>
                    </w:r>
                  </w:p>
                </w:tc>
                <w:tc>
                  <w:tcPr>
                    <w:tcW w:w="958" w:type="pct"/>
                    <w:tcBorders>
                      <w:top w:val="single" w:sz="4" w:space="0" w:color="auto"/>
                      <w:left w:val="single" w:sz="4" w:space="0" w:color="auto"/>
                      <w:bottom w:val="single" w:sz="4" w:space="0" w:color="auto"/>
                      <w:right w:val="single" w:sz="4" w:space="0" w:color="auto"/>
                    </w:tcBorders>
                    <w:shd w:val="clear" w:color="auto" w:fill="auto"/>
                  </w:tcPr>
                  <w:p w14:paraId="4E269350" w14:textId="65F30745" w:rsidR="001D2D3B" w:rsidRDefault="001D2D3B" w:rsidP="00271F07">
                    <w:pPr>
                      <w:rPr>
                        <w:rFonts w:cs="Cambria"/>
                      </w:rPr>
                    </w:pPr>
                    <w:r>
                      <w:rPr>
                        <w:rFonts w:cs="Cambria" w:hint="eastAsia"/>
                      </w:rPr>
                      <w:t>2018.12.20</w:t>
                    </w:r>
                  </w:p>
                </w:tc>
                <w:tc>
                  <w:tcPr>
                    <w:tcW w:w="966" w:type="pct"/>
                    <w:tcBorders>
                      <w:top w:val="single" w:sz="4" w:space="0" w:color="auto"/>
                      <w:left w:val="single" w:sz="4" w:space="0" w:color="auto"/>
                      <w:bottom w:val="single" w:sz="4" w:space="0" w:color="auto"/>
                      <w:right w:val="single" w:sz="4" w:space="0" w:color="auto"/>
                    </w:tcBorders>
                    <w:shd w:val="clear" w:color="auto" w:fill="auto"/>
                  </w:tcPr>
                  <w:p w14:paraId="38EE3BBB" w14:textId="76B60BF1" w:rsidR="001D2D3B" w:rsidRDefault="001D2D3B" w:rsidP="00271F07">
                    <w:pPr>
                      <w:rPr>
                        <w:rFonts w:cs="Cambria"/>
                      </w:rPr>
                    </w:pPr>
                    <w:r>
                      <w:rPr>
                        <w:rFonts w:cs="Cambria" w:hint="eastAsia"/>
                      </w:rPr>
                      <w:t>2019.12.20</w:t>
                    </w:r>
                  </w:p>
                </w:tc>
                <w:tc>
                  <w:tcPr>
                    <w:tcW w:w="929" w:type="pct"/>
                    <w:tcBorders>
                      <w:top w:val="single" w:sz="4" w:space="0" w:color="auto"/>
                      <w:left w:val="single" w:sz="4" w:space="0" w:color="auto"/>
                      <w:bottom w:val="single" w:sz="4" w:space="0" w:color="auto"/>
                      <w:right w:val="single" w:sz="4" w:space="0" w:color="auto"/>
                    </w:tcBorders>
                    <w:shd w:val="clear" w:color="auto" w:fill="auto"/>
                  </w:tcPr>
                  <w:p w14:paraId="26763C58" w14:textId="7BE5E334" w:rsidR="001D2D3B" w:rsidRDefault="001D2D3B" w:rsidP="00271F07">
                    <w:pPr>
                      <w:rPr>
                        <w:rFonts w:cs="Cambria"/>
                      </w:rPr>
                    </w:pPr>
                    <w:r>
                      <w:rPr>
                        <w:rFonts w:cs="Cambria" w:hint="eastAsia"/>
                      </w:rPr>
                      <w:t>借款</w:t>
                    </w:r>
                  </w:p>
                </w:tc>
              </w:tr>
            </w:sdtContent>
          </w:sdt>
          <w:tr w:rsidR="001D2D3B" w14:paraId="0DE46397" w14:textId="77777777" w:rsidTr="00271F07">
            <w:sdt>
              <w:sdtPr>
                <w:tag w:val="_PLD_68cf7038141f4ce9aebe9cac19831568"/>
                <w:id w:val="685480477"/>
                <w:lock w:val="sdtLocked"/>
              </w:sdtPr>
              <w:sdtEndPr/>
              <w:sdtContent>
                <w:tc>
                  <w:tcPr>
                    <w:tcW w:w="5000" w:type="pct"/>
                    <w:gridSpan w:val="5"/>
                    <w:tcBorders>
                      <w:top w:val="single" w:sz="4" w:space="0" w:color="auto"/>
                      <w:left w:val="single" w:sz="4" w:space="0" w:color="auto"/>
                      <w:bottom w:val="single" w:sz="4" w:space="0" w:color="auto"/>
                      <w:right w:val="single" w:sz="4" w:space="0" w:color="auto"/>
                    </w:tcBorders>
                    <w:shd w:val="clear" w:color="auto" w:fill="auto"/>
                  </w:tcPr>
                  <w:p w14:paraId="0CF0D33C" w14:textId="77777777" w:rsidR="001D2D3B" w:rsidRDefault="001D2D3B" w:rsidP="00271F07">
                    <w:pPr>
                      <w:rPr>
                        <w:rFonts w:cs="Cambria"/>
                      </w:rPr>
                    </w:pPr>
                    <w:r>
                      <w:rPr>
                        <w:rFonts w:cs="Cambria" w:hint="eastAsia"/>
                      </w:rPr>
                      <w:t>拆出</w:t>
                    </w:r>
                  </w:p>
                </w:tc>
              </w:sdtContent>
            </w:sdt>
          </w:tr>
          <w:sdt>
            <w:sdtPr>
              <w:rPr>
                <w:rFonts w:asciiTheme="minorHAnsi" w:eastAsiaTheme="minorEastAsia" w:hAnsiTheme="minorHAnsi" w:cs="Cambria"/>
                <w:kern w:val="2"/>
                <w:szCs w:val="22"/>
              </w:rPr>
              <w:alias w:val="关联方资金拆出明细"/>
              <w:tag w:val="_TUP_40fdcee2daac47eab609787b67136b43"/>
              <w:id w:val="-145352586"/>
              <w:lock w:val="sdtLocked"/>
              <w:placeholder>
                <w:docPart w:val="1B3C6841F10843D8A5CEAA12BDEDBE5D"/>
              </w:placeholder>
            </w:sdtPr>
            <w:sdtEndPr/>
            <w:sdtContent>
              <w:tr w:rsidR="001D2D3B" w14:paraId="4C799E38" w14:textId="77777777" w:rsidTr="00271F07">
                <w:tc>
                  <w:tcPr>
                    <w:tcW w:w="1073" w:type="pct"/>
                    <w:tcBorders>
                      <w:top w:val="single" w:sz="4" w:space="0" w:color="auto"/>
                      <w:left w:val="single" w:sz="4" w:space="0" w:color="auto"/>
                      <w:bottom w:val="single" w:sz="4" w:space="0" w:color="auto"/>
                      <w:right w:val="single" w:sz="4" w:space="0" w:color="auto"/>
                    </w:tcBorders>
                    <w:shd w:val="clear" w:color="auto" w:fill="auto"/>
                  </w:tcPr>
                  <w:p w14:paraId="0DCD5394" w14:textId="77777777" w:rsidR="001D2D3B" w:rsidRDefault="001D2D3B" w:rsidP="00271F07">
                    <w:pPr>
                      <w:rPr>
                        <w:rFonts w:cs="Cambria"/>
                      </w:rPr>
                    </w:pPr>
                    <w:r>
                      <w:rPr>
                        <w:rFonts w:hint="eastAsia"/>
                      </w:rPr>
                      <w:t>中材集团财务有限公司</w:t>
                    </w:r>
                  </w:p>
                </w:tc>
                <w:tc>
                  <w:tcPr>
                    <w:tcW w:w="1074" w:type="pct"/>
                    <w:tcBorders>
                      <w:top w:val="single" w:sz="4" w:space="0" w:color="auto"/>
                      <w:left w:val="single" w:sz="4" w:space="0" w:color="auto"/>
                      <w:bottom w:val="single" w:sz="4" w:space="0" w:color="auto"/>
                      <w:right w:val="single" w:sz="4" w:space="0" w:color="auto"/>
                    </w:tcBorders>
                    <w:shd w:val="clear" w:color="auto" w:fill="auto"/>
                  </w:tcPr>
                  <w:p w14:paraId="190BFF54" w14:textId="77777777" w:rsidR="001D2D3B" w:rsidRDefault="001D2D3B" w:rsidP="00271F07">
                    <w:pPr>
                      <w:jc w:val="right"/>
                      <w:rPr>
                        <w:rFonts w:cs="Cambria"/>
                      </w:rPr>
                    </w:pPr>
                    <w:r>
                      <w:rPr>
                        <w:rFonts w:hint="eastAsia"/>
                      </w:rPr>
                      <w:t>1,414,773,233.91</w:t>
                    </w:r>
                  </w:p>
                </w:tc>
                <w:tc>
                  <w:tcPr>
                    <w:tcW w:w="958" w:type="pct"/>
                    <w:tcBorders>
                      <w:top w:val="single" w:sz="4" w:space="0" w:color="auto"/>
                      <w:left w:val="single" w:sz="4" w:space="0" w:color="auto"/>
                      <w:bottom w:val="single" w:sz="4" w:space="0" w:color="auto"/>
                      <w:right w:val="single" w:sz="4" w:space="0" w:color="auto"/>
                    </w:tcBorders>
                    <w:shd w:val="clear" w:color="auto" w:fill="auto"/>
                  </w:tcPr>
                  <w:p w14:paraId="7C4EF395" w14:textId="77777777" w:rsidR="001D2D3B" w:rsidRDefault="001D2D3B" w:rsidP="00271F07">
                    <w:pPr>
                      <w:rPr>
                        <w:rFonts w:cs="Cambria"/>
                      </w:rPr>
                    </w:pPr>
                  </w:p>
                </w:tc>
                <w:tc>
                  <w:tcPr>
                    <w:tcW w:w="966" w:type="pct"/>
                    <w:tcBorders>
                      <w:top w:val="single" w:sz="4" w:space="0" w:color="auto"/>
                      <w:left w:val="single" w:sz="4" w:space="0" w:color="auto"/>
                      <w:bottom w:val="single" w:sz="4" w:space="0" w:color="auto"/>
                      <w:right w:val="single" w:sz="4" w:space="0" w:color="auto"/>
                    </w:tcBorders>
                    <w:shd w:val="clear" w:color="auto" w:fill="auto"/>
                  </w:tcPr>
                  <w:p w14:paraId="7BE39290" w14:textId="77777777" w:rsidR="001D2D3B" w:rsidRDefault="001D2D3B" w:rsidP="00271F07">
                    <w:pPr>
                      <w:rPr>
                        <w:rFonts w:cs="Cambria"/>
                      </w:rPr>
                    </w:pPr>
                  </w:p>
                </w:tc>
                <w:tc>
                  <w:tcPr>
                    <w:tcW w:w="929" w:type="pct"/>
                    <w:tcBorders>
                      <w:top w:val="single" w:sz="4" w:space="0" w:color="auto"/>
                      <w:left w:val="single" w:sz="4" w:space="0" w:color="auto"/>
                      <w:bottom w:val="single" w:sz="4" w:space="0" w:color="auto"/>
                      <w:right w:val="single" w:sz="4" w:space="0" w:color="auto"/>
                    </w:tcBorders>
                    <w:shd w:val="clear" w:color="auto" w:fill="auto"/>
                  </w:tcPr>
                  <w:p w14:paraId="647A8CD4" w14:textId="77777777" w:rsidR="001D2D3B" w:rsidRDefault="001D2D3B" w:rsidP="00271F07">
                    <w:pPr>
                      <w:rPr>
                        <w:rFonts w:cs="Cambria"/>
                      </w:rPr>
                    </w:pPr>
                    <w:r>
                      <w:rPr>
                        <w:rFonts w:hint="eastAsia"/>
                      </w:rPr>
                      <w:t>存款</w:t>
                    </w:r>
                  </w:p>
                </w:tc>
              </w:tr>
            </w:sdtContent>
          </w:sdt>
        </w:tbl>
        <w:p w14:paraId="70B7B830" w14:textId="77777777" w:rsidR="001D2D3B" w:rsidRDefault="001D2D3B"/>
        <w:p w14:paraId="2F232DF5" w14:textId="65107175" w:rsidR="00F81A9D" w:rsidRDefault="00244448">
          <w:pPr>
            <w:rPr>
              <w:szCs w:val="21"/>
            </w:rPr>
          </w:pPr>
        </w:p>
      </w:sdtContent>
    </w:sdt>
    <w:sdt>
      <w:sdtPr>
        <w:rPr>
          <w:rFonts w:ascii="宋体" w:eastAsia="宋体" w:hAnsi="宋体" w:cs="宋体" w:hint="eastAsia"/>
          <w:b w:val="0"/>
          <w:bCs w:val="0"/>
          <w:kern w:val="0"/>
          <w:sz w:val="20"/>
          <w:szCs w:val="24"/>
          <w:lang w:val="en-GB" w:eastAsia="en-US"/>
        </w:rPr>
        <w:alias w:val="模块:关联方资产转让、债务重组情况"/>
        <w:tag w:val="_SEC_d9d6435f8ac54597b97d51dd0f61d03f"/>
        <w:id w:val="-1340229223"/>
        <w:lock w:val="sdtLocked"/>
        <w:placeholder>
          <w:docPart w:val="GBC22222222222222222222222222222"/>
        </w:placeholder>
      </w:sdtPr>
      <w:sdtEndPr>
        <w:rPr>
          <w:szCs w:val="21"/>
        </w:rPr>
      </w:sdtEndPr>
      <w:sdtContent>
        <w:p w14:paraId="73A6EF16" w14:textId="77777777" w:rsidR="00F81A9D" w:rsidRDefault="00D27BBC" w:rsidP="00A64AAF">
          <w:pPr>
            <w:pStyle w:val="4"/>
            <w:numPr>
              <w:ilvl w:val="3"/>
              <w:numId w:val="69"/>
            </w:numPr>
            <w:ind w:left="404" w:hangingChars="202" w:hanging="404"/>
          </w:pPr>
          <w:r>
            <w:rPr>
              <w:rFonts w:hint="eastAsia"/>
            </w:rPr>
            <w:t>关联方资产转让、债务重组情况</w:t>
          </w:r>
        </w:p>
        <w:p w14:paraId="662F0C16" w14:textId="77777777" w:rsidR="00F81A9D" w:rsidRDefault="00244448" w:rsidP="003E586B">
          <w:pPr>
            <w:pStyle w:val="affd"/>
          </w:pPr>
          <w:sdt>
            <w:sdtPr>
              <w:alias w:val="是否适用：关联方资产转让、债务重组情况[双击切换]"/>
              <w:tag w:val="_GBC_6f8fce72ce784c23aba8af28c51de336"/>
              <w:id w:val="519206977"/>
              <w:lock w:val="sdtContentLocked"/>
              <w:placeholder>
                <w:docPart w:val="GBC22222222222222222222222222222"/>
              </w:placeholder>
            </w:sdtPr>
            <w:sdtEndPr/>
            <w:sdtContent>
              <w:r w:rsidR="00D27BBC">
                <w:fldChar w:fldCharType="begin"/>
              </w:r>
              <w:r w:rsidR="003E586B">
                <w:instrText>MACROBUTTON  SnrToggleCheckbox □</w:instrText>
              </w:r>
              <w:r w:rsidR="003E586B">
                <w:instrText>适用</w:instrText>
              </w:r>
              <w:r w:rsidR="003E586B">
                <w:instrText xml:space="preserve"> </w:instrText>
              </w:r>
              <w:r w:rsidR="00D27BBC">
                <w:fldChar w:fldCharType="end"/>
              </w:r>
              <w:r w:rsidR="00D27BBC">
                <w:fldChar w:fldCharType="begin"/>
              </w:r>
              <w:r w:rsidR="003E586B">
                <w:instrText xml:space="preserve"> MACROBUTTON  SnrToggleCheckbox √</w:instrText>
              </w:r>
              <w:r w:rsidR="003E586B">
                <w:instrText>不适用</w:instrText>
              </w:r>
              <w:r w:rsidR="003E586B">
                <w:instrText xml:space="preserve"> </w:instrText>
              </w:r>
              <w:r w:rsidR="00D27BBC">
                <w:fldChar w:fldCharType="end"/>
              </w:r>
            </w:sdtContent>
          </w:sdt>
        </w:p>
      </w:sdtContent>
    </w:sdt>
    <w:sdt>
      <w:sdtPr>
        <w:rPr>
          <w:rFonts w:ascii="宋体" w:eastAsia="宋体" w:hAnsi="宋体" w:cs="宋体" w:hint="eastAsia"/>
          <w:b w:val="0"/>
          <w:bCs w:val="0"/>
          <w:kern w:val="0"/>
          <w:szCs w:val="24"/>
        </w:rPr>
        <w:alias w:val="模块:关键管理人员报酬"/>
        <w:tag w:val="_SEC_3b5cc9d011f04ea3b064e0de02da00f5"/>
        <w:id w:val="1120259206"/>
        <w:lock w:val="sdtLocked"/>
        <w:placeholder>
          <w:docPart w:val="GBC22222222222222222222222222222"/>
        </w:placeholder>
      </w:sdtPr>
      <w:sdtEndPr>
        <w:rPr>
          <w:rFonts w:cs="Cambria"/>
          <w:szCs w:val="22"/>
        </w:rPr>
      </w:sdtEndPr>
      <w:sdtContent>
        <w:p w14:paraId="35EF93D1" w14:textId="77777777" w:rsidR="00F81A9D" w:rsidRDefault="00D27BBC" w:rsidP="00A64AAF">
          <w:pPr>
            <w:pStyle w:val="4"/>
            <w:numPr>
              <w:ilvl w:val="3"/>
              <w:numId w:val="69"/>
            </w:numPr>
            <w:ind w:left="424" w:hangingChars="202" w:hanging="424"/>
          </w:pPr>
          <w:r>
            <w:rPr>
              <w:rFonts w:hint="eastAsia"/>
            </w:rPr>
            <w:t>关键管理人员报酬</w:t>
          </w:r>
        </w:p>
        <w:p w14:paraId="43067B03" w14:textId="77777777" w:rsidR="00F81A9D" w:rsidRDefault="00244448" w:rsidP="003E586B">
          <w:pPr>
            <w:rPr>
              <w:szCs w:val="21"/>
            </w:rPr>
          </w:pPr>
          <w:sdt>
            <w:sdtPr>
              <w:alias w:val="是否适用：关键管理人员报酬[双击切换]"/>
              <w:tag w:val="_GBC_4768ccd806f845f4b6f5f0ec038ec747"/>
              <w:id w:val="1969628907"/>
              <w:lock w:val="sdtContentLocked"/>
              <w:placeholder>
                <w:docPart w:val="GBC22222222222222222222222222222"/>
              </w:placeholder>
            </w:sdtPr>
            <w:sdtEndPr/>
            <w:sdtContent>
              <w:r w:rsidR="00D27BBC">
                <w:fldChar w:fldCharType="begin"/>
              </w:r>
              <w:r w:rsidR="003E586B">
                <w:instrText xml:space="preserve">MACROBUTTON  SnrToggleCheckbox □适用 </w:instrText>
              </w:r>
              <w:r w:rsidR="00D27BBC">
                <w:fldChar w:fldCharType="end"/>
              </w:r>
              <w:r w:rsidR="00D27BBC">
                <w:fldChar w:fldCharType="begin"/>
              </w:r>
              <w:r w:rsidR="003E586B">
                <w:instrText xml:space="preserve"> MACROBUTTON  SnrToggleCheckbox √不适用 </w:instrText>
              </w:r>
              <w:r w:rsidR="00D27BBC">
                <w:fldChar w:fldCharType="end"/>
              </w:r>
            </w:sdtContent>
          </w:sdt>
        </w:p>
      </w:sdtContent>
    </w:sdt>
    <w:sdt>
      <w:sdtPr>
        <w:rPr>
          <w:rFonts w:ascii="宋体" w:eastAsia="宋体" w:hAnsi="宋体" w:cs="宋体" w:hint="eastAsia"/>
          <w:b w:val="0"/>
          <w:bCs w:val="0"/>
          <w:kern w:val="0"/>
          <w:szCs w:val="24"/>
        </w:rPr>
        <w:alias w:val="模块:其他关联交易"/>
        <w:tag w:val="_SEC_3ee0d5867a8b45ac909e0cf39151d6d4"/>
        <w:id w:val="-864901796"/>
        <w:lock w:val="sdtLocked"/>
        <w:placeholder>
          <w:docPart w:val="GBC22222222222222222222222222222"/>
        </w:placeholder>
      </w:sdtPr>
      <w:sdtEndPr>
        <w:rPr>
          <w:rFonts w:asciiTheme="minorHAnsi" w:hAnsiTheme="minorHAnsi" w:cstheme="minorBidi" w:hint="default"/>
          <w:szCs w:val="21"/>
        </w:rPr>
      </w:sdtEndPr>
      <w:sdtContent>
        <w:p w14:paraId="6AAA03DE" w14:textId="77777777" w:rsidR="00F81A9D" w:rsidRDefault="00D27BBC" w:rsidP="00A64AAF">
          <w:pPr>
            <w:pStyle w:val="4"/>
            <w:numPr>
              <w:ilvl w:val="3"/>
              <w:numId w:val="69"/>
            </w:numPr>
            <w:ind w:left="424" w:hangingChars="202" w:hanging="424"/>
          </w:pPr>
          <w:r>
            <w:rPr>
              <w:rFonts w:hint="eastAsia"/>
            </w:rPr>
            <w:t>其他关联交易</w:t>
          </w:r>
        </w:p>
        <w:sdt>
          <w:sdtPr>
            <w:rPr>
              <w:rFonts w:hint="eastAsia"/>
              <w:szCs w:val="21"/>
            </w:rPr>
            <w:alias w:val="是否适用：其他关联交易[双击切换]"/>
            <w:tag w:val="_GBC_a1203a07d7684e08bdc2f1959f1cb9ae"/>
            <w:id w:val="-1902509564"/>
            <w:lock w:val="sdtContentLocked"/>
            <w:placeholder>
              <w:docPart w:val="GBC22222222222222222222222222222"/>
            </w:placeholder>
          </w:sdtPr>
          <w:sdtEndPr/>
          <w:sdtContent>
            <w:p w14:paraId="78D04E12" w14:textId="74BE26CF" w:rsidR="00481723" w:rsidRDefault="00D27BBC" w:rsidP="003E586B">
              <w:pPr>
                <w:rPr>
                  <w:szCs w:val="21"/>
                </w:rPr>
              </w:pPr>
              <w:r>
                <w:rPr>
                  <w:szCs w:val="21"/>
                </w:rPr>
                <w:fldChar w:fldCharType="begin"/>
              </w:r>
              <w:r w:rsidR="00481723">
                <w:rPr>
                  <w:szCs w:val="21"/>
                </w:rPr>
                <w:instrText xml:space="preserve"> MACROBUTTON  SnrToggleCheckbox √适用  </w:instrText>
              </w:r>
              <w:r>
                <w:rPr>
                  <w:szCs w:val="21"/>
                </w:rPr>
                <w:fldChar w:fldCharType="end"/>
              </w:r>
              <w:r>
                <w:rPr>
                  <w:szCs w:val="21"/>
                </w:rPr>
                <w:fldChar w:fldCharType="begin"/>
              </w:r>
              <w:r w:rsidR="00481723">
                <w:rPr>
                  <w:szCs w:val="21"/>
                </w:rPr>
                <w:instrText xml:space="preserve"> MACROBUTTON  SnrToggleCheckbox □不适用 </w:instrText>
              </w:r>
              <w:r>
                <w:rPr>
                  <w:szCs w:val="21"/>
                </w:rPr>
                <w:fldChar w:fldCharType="end"/>
              </w:r>
            </w:p>
          </w:sdtContent>
        </w:sdt>
        <w:sdt>
          <w:sdtPr>
            <w:rPr>
              <w:szCs w:val="21"/>
            </w:rPr>
            <w:alias w:val="其他关联交易的情况"/>
            <w:tag w:val="_GBC_568a4950b7f046d3a08a3d8b97923495"/>
            <w:id w:val="-1728990441"/>
            <w:lock w:val="sdtLocked"/>
            <w:placeholder>
              <w:docPart w:val="4134E98E34FA41068397B204D5F235FD"/>
            </w:placeholder>
          </w:sdtPr>
          <w:sdtEndPr/>
          <w:sdtContent>
            <w:p w14:paraId="21029E9E" w14:textId="28F023AA" w:rsidR="00481723" w:rsidRPr="00481723" w:rsidRDefault="009D31DD" w:rsidP="00481723">
              <w:pPr>
                <w:tabs>
                  <w:tab w:val="left" w:pos="900"/>
                  <w:tab w:val="left" w:pos="1000"/>
                  <w:tab w:val="left" w:pos="1260"/>
                </w:tabs>
                <w:spacing w:beforeLines="50" w:before="120" w:afterLines="50" w:after="120" w:line="360" w:lineRule="exact"/>
                <w:ind w:left="840"/>
                <w:rPr>
                  <w:bCs/>
                  <w:szCs w:val="22"/>
                </w:rPr>
              </w:pPr>
              <w:r>
                <w:rPr>
                  <w:szCs w:val="21"/>
                </w:rPr>
                <w:t>1</w:t>
              </w:r>
              <w:r>
                <w:rPr>
                  <w:rFonts w:hint="eastAsia"/>
                  <w:szCs w:val="21"/>
                </w:rPr>
                <w:t>）</w:t>
              </w:r>
              <w:r w:rsidR="00481723" w:rsidRPr="00481723">
                <w:rPr>
                  <w:rFonts w:hint="eastAsia"/>
                  <w:bCs/>
                  <w:szCs w:val="22"/>
                </w:rPr>
                <w:t>关联方捐赠</w:t>
              </w:r>
            </w:p>
            <w:tbl>
              <w:tblPr>
                <w:tblStyle w:val="g5"/>
                <w:tblW w:w="5000" w:type="pct"/>
                <w:jc w:val="center"/>
                <w:tblBorders>
                  <w:top w:val="double" w:sz="4" w:space="0" w:color="auto"/>
                  <w:bottom w:val="double" w:sz="4" w:space="0" w:color="auto"/>
                  <w:insideH w:val="single" w:sz="2" w:space="0" w:color="auto"/>
                  <w:insideV w:val="single" w:sz="2" w:space="0" w:color="auto"/>
                </w:tblBorders>
                <w:tblCellMar>
                  <w:left w:w="30" w:type="dxa"/>
                  <w:right w:w="30" w:type="dxa"/>
                </w:tblCellMar>
                <w:tblLook w:val="0000" w:firstRow="0" w:lastRow="0" w:firstColumn="0" w:lastColumn="0" w:noHBand="0" w:noVBand="0"/>
              </w:tblPr>
              <w:tblGrid>
                <w:gridCol w:w="3394"/>
                <w:gridCol w:w="3215"/>
                <w:gridCol w:w="2224"/>
              </w:tblGrid>
              <w:tr w:rsidR="00481723" w:rsidRPr="00481723" w14:paraId="3DD9FAEA" w14:textId="77777777" w:rsidTr="003A4A88">
                <w:trPr>
                  <w:trHeight w:hRule="exact" w:val="397"/>
                  <w:tblHeader/>
                  <w:jc w:val="center"/>
                </w:trPr>
                <w:tc>
                  <w:tcPr>
                    <w:tcW w:w="1921" w:type="pct"/>
                    <w:vAlign w:val="center"/>
                  </w:tcPr>
                  <w:p w14:paraId="7C8BD1A9" w14:textId="77777777" w:rsidR="00481723" w:rsidRPr="00481723" w:rsidRDefault="00481723" w:rsidP="003A4A88">
                    <w:pPr>
                      <w:autoSpaceDE w:val="0"/>
                      <w:autoSpaceDN w:val="0"/>
                      <w:spacing w:line="300" w:lineRule="exact"/>
                      <w:rPr>
                        <w:b/>
                        <w:szCs w:val="22"/>
                      </w:rPr>
                    </w:pPr>
                    <w:bookmarkStart w:id="170" w:name="_Hlk3293808"/>
                    <w:r w:rsidRPr="00481723">
                      <w:rPr>
                        <w:rFonts w:hint="eastAsia"/>
                        <w:b/>
                        <w:szCs w:val="22"/>
                      </w:rPr>
                      <w:t>捐赠方名称</w:t>
                    </w:r>
                  </w:p>
                </w:tc>
                <w:tc>
                  <w:tcPr>
                    <w:tcW w:w="1820" w:type="pct"/>
                    <w:vAlign w:val="center"/>
                  </w:tcPr>
                  <w:p w14:paraId="1AF73E6D" w14:textId="77777777" w:rsidR="00481723" w:rsidRPr="00481723" w:rsidRDefault="00481723" w:rsidP="003A4A88">
                    <w:pPr>
                      <w:autoSpaceDE w:val="0"/>
                      <w:autoSpaceDN w:val="0"/>
                      <w:spacing w:line="300" w:lineRule="exact"/>
                      <w:jc w:val="center"/>
                      <w:rPr>
                        <w:b/>
                        <w:szCs w:val="22"/>
                      </w:rPr>
                    </w:pPr>
                    <w:r w:rsidRPr="00481723">
                      <w:rPr>
                        <w:rFonts w:hint="eastAsia"/>
                        <w:b/>
                        <w:szCs w:val="22"/>
                      </w:rPr>
                      <w:t>被捐赠方名称</w:t>
                    </w:r>
                  </w:p>
                </w:tc>
                <w:tc>
                  <w:tcPr>
                    <w:tcW w:w="1259" w:type="pct"/>
                    <w:vAlign w:val="center"/>
                  </w:tcPr>
                  <w:p w14:paraId="1A22A328" w14:textId="77777777" w:rsidR="00481723" w:rsidRPr="00481723" w:rsidRDefault="00481723" w:rsidP="003A4A88">
                    <w:pPr>
                      <w:autoSpaceDE w:val="0"/>
                      <w:autoSpaceDN w:val="0"/>
                      <w:spacing w:line="300" w:lineRule="exact"/>
                      <w:jc w:val="center"/>
                      <w:rPr>
                        <w:b/>
                        <w:szCs w:val="22"/>
                      </w:rPr>
                    </w:pPr>
                    <w:r w:rsidRPr="00481723">
                      <w:rPr>
                        <w:rFonts w:hint="eastAsia"/>
                        <w:b/>
                        <w:szCs w:val="22"/>
                      </w:rPr>
                      <w:t>捐赠金额</w:t>
                    </w:r>
                  </w:p>
                </w:tc>
              </w:tr>
              <w:tr w:rsidR="00481723" w:rsidRPr="00481723" w14:paraId="200A9A80" w14:textId="77777777" w:rsidTr="003A4A88">
                <w:trPr>
                  <w:trHeight w:hRule="exact" w:val="781"/>
                  <w:jc w:val="center"/>
                </w:trPr>
                <w:tc>
                  <w:tcPr>
                    <w:tcW w:w="1921" w:type="pct"/>
                    <w:vAlign w:val="center"/>
                  </w:tcPr>
                  <w:p w14:paraId="6E7BC47D" w14:textId="77777777" w:rsidR="00481723" w:rsidRPr="00481723" w:rsidRDefault="00481723" w:rsidP="003A4A88">
                    <w:pPr>
                      <w:spacing w:line="300" w:lineRule="exact"/>
                      <w:rPr>
                        <w:szCs w:val="22"/>
                      </w:rPr>
                    </w:pPr>
                    <w:r w:rsidRPr="00481723">
                      <w:rPr>
                        <w:rFonts w:hint="eastAsia"/>
                        <w:szCs w:val="22"/>
                      </w:rPr>
                      <w:t>中国中材国际工程股份有限公司</w:t>
                    </w:r>
                  </w:p>
                </w:tc>
                <w:tc>
                  <w:tcPr>
                    <w:tcW w:w="1820" w:type="pct"/>
                    <w:vAlign w:val="center"/>
                  </w:tcPr>
                  <w:p w14:paraId="1D2DD551" w14:textId="77777777" w:rsidR="00481723" w:rsidRPr="00481723" w:rsidRDefault="00481723" w:rsidP="003A4A88">
                    <w:pPr>
                      <w:spacing w:line="300" w:lineRule="exact"/>
                      <w:jc w:val="center"/>
                      <w:rPr>
                        <w:szCs w:val="22"/>
                      </w:rPr>
                    </w:pPr>
                    <w:r w:rsidRPr="00481723">
                      <w:rPr>
                        <w:rFonts w:hint="eastAsia"/>
                        <w:szCs w:val="22"/>
                      </w:rPr>
                      <w:t>中国志愿服务基金会-</w:t>
                    </w:r>
                  </w:p>
                  <w:p w14:paraId="025D391B" w14:textId="77777777" w:rsidR="00481723" w:rsidRPr="00481723" w:rsidRDefault="00481723" w:rsidP="003A4A88">
                    <w:pPr>
                      <w:spacing w:line="300" w:lineRule="exact"/>
                      <w:jc w:val="center"/>
                      <w:rPr>
                        <w:szCs w:val="22"/>
                      </w:rPr>
                    </w:pPr>
                    <w:r w:rsidRPr="00481723">
                      <w:rPr>
                        <w:rFonts w:hint="eastAsia"/>
                        <w:szCs w:val="22"/>
                      </w:rPr>
                      <w:t>中国建材“善建公益”基金</w:t>
                    </w:r>
                  </w:p>
                </w:tc>
                <w:tc>
                  <w:tcPr>
                    <w:tcW w:w="1259" w:type="pct"/>
                    <w:vAlign w:val="center"/>
                  </w:tcPr>
                  <w:p w14:paraId="4D646885" w14:textId="77777777" w:rsidR="00481723" w:rsidRPr="00481723" w:rsidRDefault="00481723" w:rsidP="003A4A88">
                    <w:pPr>
                      <w:spacing w:line="300" w:lineRule="exact"/>
                      <w:jc w:val="right"/>
                      <w:rPr>
                        <w:szCs w:val="22"/>
                      </w:rPr>
                    </w:pPr>
                    <w:r w:rsidRPr="00481723">
                      <w:rPr>
                        <w:szCs w:val="22"/>
                      </w:rPr>
                      <w:t>800,000.00</w:t>
                    </w:r>
                  </w:p>
                </w:tc>
              </w:tr>
            </w:tbl>
            <w:bookmarkEnd w:id="170"/>
            <w:p w14:paraId="3382C835" w14:textId="44FD494A" w:rsidR="009D31DD" w:rsidRPr="00A21483" w:rsidRDefault="009D31DD" w:rsidP="009D31DD">
              <w:pPr>
                <w:pStyle w:val="ac"/>
                <w:numPr>
                  <w:ilvl w:val="0"/>
                  <w:numId w:val="87"/>
                </w:numPr>
                <w:tabs>
                  <w:tab w:val="left" w:pos="900"/>
                  <w:tab w:val="left" w:pos="1000"/>
                  <w:tab w:val="left" w:pos="1260"/>
                </w:tabs>
                <w:spacing w:beforeLines="50" w:before="120" w:afterLines="50" w:after="120" w:line="360" w:lineRule="exact"/>
                <w:ind w:firstLineChars="0"/>
                <w:rPr>
                  <w:bCs/>
                </w:rPr>
              </w:pPr>
              <w:r w:rsidRPr="00A21483">
                <w:rPr>
                  <w:rFonts w:hint="eastAsia"/>
                  <w:bCs/>
                </w:rPr>
                <w:t>共同对外投资的关联交易</w:t>
              </w:r>
            </w:p>
            <w:p w14:paraId="7BC80F3B" w14:textId="71D282CB" w:rsidR="009D31DD" w:rsidRPr="00FA732E" w:rsidRDefault="00FA732E" w:rsidP="00FA732E">
              <w:pPr>
                <w:tabs>
                  <w:tab w:val="left" w:pos="900"/>
                  <w:tab w:val="left" w:pos="1000"/>
                  <w:tab w:val="left" w:pos="1260"/>
                </w:tabs>
                <w:spacing w:beforeLines="50" w:before="120" w:afterLines="50" w:after="120" w:line="360" w:lineRule="exact"/>
                <w:ind w:left="420" w:firstLineChars="200" w:firstLine="420"/>
                <w:rPr>
                  <w:bCs/>
                  <w:sz w:val="22"/>
                </w:rPr>
              </w:pPr>
              <w:r w:rsidRPr="00A21483">
                <w:rPr>
                  <w:bCs/>
                </w:rPr>
                <w:t>2018年2月12日，本公司第六届董事会第三次会议（临时）审议通过了《关于与中材科技股份有限公司共同投资建设越南同奈年产4,800吨隔板生产基地建设项目暨关联交易的议案》。本公司与控股股东之子公司中</w:t>
              </w:r>
              <w:proofErr w:type="gramStart"/>
              <w:r w:rsidRPr="00A21483">
                <w:rPr>
                  <w:bCs/>
                </w:rPr>
                <w:t>材科技</w:t>
              </w:r>
              <w:proofErr w:type="gramEnd"/>
              <w:r w:rsidRPr="00A21483">
                <w:rPr>
                  <w:bCs/>
                </w:rPr>
                <w:t>股份有限公司在越南合资设立</w:t>
              </w:r>
              <w:proofErr w:type="gramStart"/>
              <w:r w:rsidRPr="00A21483">
                <w:rPr>
                  <w:bCs/>
                </w:rPr>
                <w:t>中材膜材料</w:t>
              </w:r>
              <w:proofErr w:type="gramEnd"/>
              <w:r w:rsidRPr="00A21483">
                <w:rPr>
                  <w:bCs/>
                </w:rPr>
                <w:t>越南</w:t>
              </w:r>
              <w:r w:rsidRPr="00A21483">
                <w:rPr>
                  <w:bCs/>
                </w:rPr>
                <w:lastRenderedPageBreak/>
                <w:t>有限公司，建设越南同奈年产4,800吨隔板生产基地建设项目。</w:t>
              </w:r>
              <w:proofErr w:type="gramStart"/>
              <w:r w:rsidRPr="00A21483">
                <w:rPr>
                  <w:bCs/>
                </w:rPr>
                <w:t>中材膜材料</w:t>
              </w:r>
              <w:proofErr w:type="gramEnd"/>
              <w:r w:rsidRPr="00A21483">
                <w:rPr>
                  <w:bCs/>
                </w:rPr>
                <w:t>越南有限公司注册资本380万美元，本公司出资186.20万美元，持有其49%股权</w:t>
              </w:r>
              <w:r w:rsidRPr="00FA732E">
                <w:rPr>
                  <w:bCs/>
                  <w:sz w:val="22"/>
                </w:rPr>
                <w:t>。</w:t>
              </w:r>
            </w:p>
            <w:p w14:paraId="17635D6D" w14:textId="257F5FA1" w:rsidR="00F81A9D" w:rsidRDefault="00244448" w:rsidP="003E586B">
              <w:pPr>
                <w:rPr>
                  <w:szCs w:val="21"/>
                </w:rPr>
              </w:pPr>
            </w:p>
          </w:sdtContent>
        </w:sdt>
      </w:sdtContent>
    </w:sdt>
    <w:p w14:paraId="5A03E926" w14:textId="77777777" w:rsidR="00F81A9D" w:rsidRDefault="00F81A9D">
      <w:pPr>
        <w:rPr>
          <w:szCs w:val="21"/>
        </w:rPr>
      </w:pPr>
    </w:p>
    <w:p w14:paraId="63144CBD" w14:textId="77777777" w:rsidR="00F81A9D" w:rsidRDefault="00D27BBC" w:rsidP="00A64AAF">
      <w:pPr>
        <w:pStyle w:val="3"/>
        <w:numPr>
          <w:ilvl w:val="0"/>
          <w:numId w:val="24"/>
        </w:numPr>
        <w:rPr>
          <w:rFonts w:ascii="宋体" w:hAnsi="宋体" w:cs="Arial"/>
          <w:szCs w:val="21"/>
        </w:rPr>
      </w:pPr>
      <w:r>
        <w:rPr>
          <w:rFonts w:ascii="宋体" w:hAnsi="宋体" w:cs="Arial" w:hint="eastAsia"/>
          <w:szCs w:val="21"/>
        </w:rPr>
        <w:t>关联方应收应付款项</w:t>
      </w:r>
    </w:p>
    <w:sdt>
      <w:sdtPr>
        <w:rPr>
          <w:rFonts w:ascii="宋体" w:eastAsia="宋体" w:hAnsi="宋体" w:cs="Arial" w:hint="eastAsia"/>
          <w:b w:val="0"/>
          <w:bCs w:val="0"/>
          <w:kern w:val="0"/>
          <w:szCs w:val="21"/>
        </w:rPr>
        <w:alias w:val="模块:上市公司应收关联方款项"/>
        <w:tag w:val="_SEC_7fd751377539429292ed4eb39a787549"/>
        <w:id w:val="375818756"/>
        <w:lock w:val="sdtLocked"/>
        <w:placeholder>
          <w:docPart w:val="GBC22222222222222222222222222222"/>
        </w:placeholder>
      </w:sdtPr>
      <w:sdtEndPr>
        <w:rPr>
          <w:rFonts w:ascii="仿宋_GB2312" w:eastAsia="仿宋_GB2312" w:hAnsiTheme="minorHAnsi" w:cstheme="minorBidi"/>
        </w:rPr>
      </w:sdtEndPr>
      <w:sdtContent>
        <w:p w14:paraId="1CD0EB1E" w14:textId="77777777" w:rsidR="00F81A9D" w:rsidRDefault="00D27BBC" w:rsidP="00A64AAF">
          <w:pPr>
            <w:pStyle w:val="4"/>
            <w:numPr>
              <w:ilvl w:val="3"/>
              <w:numId w:val="70"/>
            </w:numPr>
            <w:ind w:left="424" w:hangingChars="202" w:hanging="424"/>
            <w:rPr>
              <w:rFonts w:ascii="宋体" w:hAnsi="宋体" w:cs="Arial"/>
              <w:szCs w:val="21"/>
            </w:rPr>
          </w:pPr>
          <w:r>
            <w:rPr>
              <w:rFonts w:hint="eastAsia"/>
            </w:rPr>
            <w:t>应收项目</w:t>
          </w:r>
        </w:p>
        <w:sdt>
          <w:sdtPr>
            <w:rPr>
              <w:rFonts w:hint="eastAsia"/>
              <w:szCs w:val="21"/>
            </w:rPr>
            <w:alias w:val="是否适用：应收项目[双击切换]"/>
            <w:tag w:val="_GBC_4ae94d538d2e44ae839d59a1751a6d01"/>
            <w:id w:val="436721455"/>
            <w:lock w:val="sdtContentLocked"/>
            <w:placeholder>
              <w:docPart w:val="GBC22222222222222222222222222222"/>
            </w:placeholder>
          </w:sdtPr>
          <w:sdtEndPr/>
          <w:sdtContent>
            <w:p w14:paraId="15D8AC6D" w14:textId="77777777" w:rsidR="00F81A9D" w:rsidRDefault="00D27BBC">
              <w:pPr>
                <w:rPr>
                  <w:szCs w:val="21"/>
                </w:rPr>
              </w:pPr>
              <w:r>
                <w:rPr>
                  <w:szCs w:val="21"/>
                </w:rPr>
                <w:fldChar w:fldCharType="begin"/>
              </w:r>
              <w:r w:rsidR="003E586B">
                <w:rPr>
                  <w:szCs w:val="21"/>
                </w:rPr>
                <w:instrText xml:space="preserve"> MACROBUTTON  SnrToggleCheckbox √适用  </w:instrText>
              </w:r>
              <w:r>
                <w:rPr>
                  <w:szCs w:val="21"/>
                </w:rPr>
                <w:fldChar w:fldCharType="end"/>
              </w:r>
              <w:r>
                <w:rPr>
                  <w:szCs w:val="21"/>
                </w:rPr>
                <w:fldChar w:fldCharType="begin"/>
              </w:r>
              <w:r w:rsidR="003E586B">
                <w:rPr>
                  <w:szCs w:val="21"/>
                </w:rPr>
                <w:instrText xml:space="preserve"> MACROBUTTON  SnrToggleCheckbox □不适用 </w:instrText>
              </w:r>
              <w:r>
                <w:rPr>
                  <w:szCs w:val="21"/>
                </w:rPr>
                <w:fldChar w:fldCharType="end"/>
              </w:r>
            </w:p>
          </w:sdtContent>
        </w:sdt>
        <w:p w14:paraId="345B92DC" w14:textId="77777777" w:rsidR="00F81A9D" w:rsidRDefault="00D27BBC">
          <w:pPr>
            <w:jc w:val="right"/>
            <w:rPr>
              <w:szCs w:val="21"/>
            </w:rPr>
          </w:pPr>
          <w:r>
            <w:rPr>
              <w:rFonts w:hint="eastAsia"/>
              <w:szCs w:val="21"/>
            </w:rPr>
            <w:t>单位:</w:t>
          </w:r>
          <w:sdt>
            <w:sdtPr>
              <w:rPr>
                <w:rFonts w:hint="eastAsia"/>
                <w:szCs w:val="21"/>
              </w:rPr>
              <w:alias w:val="单位：上市公司应收关联方款项"/>
              <w:tag w:val="_GBC_83968b233566404db428b085bcb695b8"/>
              <w:id w:val="-164064771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上市公司应收关联方款项"/>
              <w:tag w:val="_GBC_546206ef37784e9ca5284158e64b95dc"/>
              <w:id w:val="14671379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1129"/>
            <w:gridCol w:w="1389"/>
            <w:gridCol w:w="1530"/>
            <w:gridCol w:w="1530"/>
            <w:gridCol w:w="1530"/>
            <w:gridCol w:w="1715"/>
          </w:tblGrid>
          <w:tr w:rsidR="00F13DC2" w14:paraId="64E668D9" w14:textId="77777777" w:rsidTr="003A4A88">
            <w:bookmarkStart w:id="171" w:name="_Hlk3469102" w:displacedByCustomXml="next"/>
            <w:sdt>
              <w:sdtPr>
                <w:tag w:val="_PLD_c0c6dc2d23f94f929199b42c584f57ca"/>
                <w:id w:val="-1716341712"/>
                <w:lock w:val="sdtLocked"/>
              </w:sdtPr>
              <w:sdtEndPr/>
              <w:sdtContent>
                <w:tc>
                  <w:tcPr>
                    <w:tcW w:w="640" w:type="pct"/>
                    <w:vMerge w:val="restart"/>
                    <w:tcBorders>
                      <w:top w:val="single" w:sz="4" w:space="0" w:color="auto"/>
                      <w:left w:val="single" w:sz="4" w:space="0" w:color="auto"/>
                      <w:right w:val="single" w:sz="4" w:space="0" w:color="auto"/>
                    </w:tcBorders>
                    <w:vAlign w:val="center"/>
                  </w:tcPr>
                  <w:p w14:paraId="66D4A5A0" w14:textId="77777777" w:rsidR="00F13DC2" w:rsidRDefault="00F13DC2" w:rsidP="003A4A88">
                    <w:pPr>
                      <w:jc w:val="center"/>
                      <w:rPr>
                        <w:szCs w:val="21"/>
                      </w:rPr>
                    </w:pPr>
                    <w:r>
                      <w:rPr>
                        <w:rFonts w:hint="eastAsia"/>
                        <w:szCs w:val="21"/>
                      </w:rPr>
                      <w:t>项目名称</w:t>
                    </w:r>
                  </w:p>
                </w:tc>
              </w:sdtContent>
            </w:sdt>
            <w:sdt>
              <w:sdtPr>
                <w:tag w:val="_PLD_56aedf077d5c4d3b814d04d193f71af7"/>
                <w:id w:val="23981249"/>
                <w:lock w:val="sdtLocked"/>
              </w:sdtPr>
              <w:sdtEndPr/>
              <w:sdtContent>
                <w:tc>
                  <w:tcPr>
                    <w:tcW w:w="787" w:type="pct"/>
                    <w:vMerge w:val="restart"/>
                    <w:tcBorders>
                      <w:top w:val="single" w:sz="4" w:space="0" w:color="auto"/>
                      <w:left w:val="single" w:sz="4" w:space="0" w:color="auto"/>
                      <w:right w:val="single" w:sz="4" w:space="0" w:color="auto"/>
                    </w:tcBorders>
                    <w:vAlign w:val="center"/>
                  </w:tcPr>
                  <w:p w14:paraId="06E2DB4C" w14:textId="77777777" w:rsidR="00F13DC2" w:rsidRDefault="00F13DC2" w:rsidP="003A4A88">
                    <w:pPr>
                      <w:jc w:val="center"/>
                      <w:rPr>
                        <w:szCs w:val="21"/>
                      </w:rPr>
                    </w:pPr>
                    <w:r>
                      <w:rPr>
                        <w:rFonts w:hint="eastAsia"/>
                        <w:szCs w:val="21"/>
                      </w:rPr>
                      <w:t>关联方</w:t>
                    </w:r>
                  </w:p>
                </w:tc>
              </w:sdtContent>
            </w:sdt>
            <w:sdt>
              <w:sdtPr>
                <w:tag w:val="_PLD_e8867e7b52fb42f4b447e445a20beebc"/>
                <w:id w:val="197669198"/>
                <w:lock w:val="sdtLocked"/>
              </w:sdtPr>
              <w:sdtEndPr/>
              <w:sdtContent>
                <w:tc>
                  <w:tcPr>
                    <w:tcW w:w="1734" w:type="pct"/>
                    <w:gridSpan w:val="2"/>
                    <w:tcBorders>
                      <w:top w:val="single" w:sz="4" w:space="0" w:color="auto"/>
                      <w:left w:val="single" w:sz="4" w:space="0" w:color="auto"/>
                      <w:bottom w:val="single" w:sz="4" w:space="0" w:color="auto"/>
                      <w:right w:val="single" w:sz="4" w:space="0" w:color="auto"/>
                    </w:tcBorders>
                    <w:vAlign w:val="center"/>
                  </w:tcPr>
                  <w:p w14:paraId="4803A2DD" w14:textId="77777777" w:rsidR="00F13DC2" w:rsidRDefault="00F13DC2" w:rsidP="003A4A88">
                    <w:pPr>
                      <w:jc w:val="center"/>
                      <w:rPr>
                        <w:szCs w:val="21"/>
                      </w:rPr>
                    </w:pPr>
                    <w:r>
                      <w:rPr>
                        <w:rFonts w:hint="eastAsia"/>
                        <w:szCs w:val="21"/>
                      </w:rPr>
                      <w:t>期末余额</w:t>
                    </w:r>
                  </w:p>
                </w:tc>
              </w:sdtContent>
            </w:sdt>
            <w:sdt>
              <w:sdtPr>
                <w:tag w:val="_PLD_6a4888e558004037a5faac678bea523c"/>
                <w:id w:val="-531028474"/>
                <w:lock w:val="sdtLocked"/>
              </w:sdtPr>
              <w:sdtEndPr/>
              <w:sdtContent>
                <w:tc>
                  <w:tcPr>
                    <w:tcW w:w="1839" w:type="pct"/>
                    <w:gridSpan w:val="2"/>
                    <w:tcBorders>
                      <w:top w:val="single" w:sz="4" w:space="0" w:color="auto"/>
                      <w:left w:val="single" w:sz="4" w:space="0" w:color="auto"/>
                      <w:bottom w:val="single" w:sz="4" w:space="0" w:color="auto"/>
                      <w:right w:val="single" w:sz="4" w:space="0" w:color="auto"/>
                    </w:tcBorders>
                    <w:vAlign w:val="center"/>
                  </w:tcPr>
                  <w:p w14:paraId="4E8BD139" w14:textId="77777777" w:rsidR="00F13DC2" w:rsidRDefault="00F13DC2" w:rsidP="003A4A88">
                    <w:pPr>
                      <w:jc w:val="center"/>
                      <w:rPr>
                        <w:szCs w:val="21"/>
                      </w:rPr>
                    </w:pPr>
                    <w:r>
                      <w:rPr>
                        <w:rFonts w:hint="eastAsia"/>
                        <w:szCs w:val="21"/>
                      </w:rPr>
                      <w:t>期初余额</w:t>
                    </w:r>
                  </w:p>
                </w:tc>
              </w:sdtContent>
            </w:sdt>
          </w:tr>
          <w:tr w:rsidR="00F13DC2" w14:paraId="160A24FA" w14:textId="77777777" w:rsidTr="003A4A88">
            <w:tc>
              <w:tcPr>
                <w:tcW w:w="640" w:type="pct"/>
                <w:vMerge/>
                <w:tcBorders>
                  <w:left w:val="single" w:sz="4" w:space="0" w:color="auto"/>
                  <w:bottom w:val="single" w:sz="4" w:space="0" w:color="auto"/>
                  <w:right w:val="single" w:sz="4" w:space="0" w:color="auto"/>
                </w:tcBorders>
                <w:vAlign w:val="center"/>
              </w:tcPr>
              <w:p w14:paraId="7651314F" w14:textId="77777777" w:rsidR="00F13DC2" w:rsidRDefault="00F13DC2" w:rsidP="003A4A88">
                <w:pPr>
                  <w:jc w:val="center"/>
                  <w:rPr>
                    <w:szCs w:val="21"/>
                  </w:rPr>
                </w:pPr>
              </w:p>
            </w:tc>
            <w:tc>
              <w:tcPr>
                <w:tcW w:w="787" w:type="pct"/>
                <w:vMerge/>
                <w:tcBorders>
                  <w:left w:val="single" w:sz="4" w:space="0" w:color="auto"/>
                  <w:bottom w:val="single" w:sz="4" w:space="0" w:color="auto"/>
                  <w:right w:val="single" w:sz="4" w:space="0" w:color="auto"/>
                </w:tcBorders>
                <w:vAlign w:val="center"/>
              </w:tcPr>
              <w:p w14:paraId="23DD93CB" w14:textId="77777777" w:rsidR="00F13DC2" w:rsidRDefault="00F13DC2" w:rsidP="003A4A88">
                <w:pPr>
                  <w:jc w:val="center"/>
                  <w:rPr>
                    <w:szCs w:val="21"/>
                  </w:rPr>
                </w:pPr>
              </w:p>
            </w:tc>
            <w:sdt>
              <w:sdtPr>
                <w:tag w:val="_PLD_0545f54235344f978e1e8356e1b05042"/>
                <w:id w:val="32398531"/>
                <w:lock w:val="sdtLocked"/>
              </w:sdtPr>
              <w:sdtEndPr/>
              <w:sdtContent>
                <w:tc>
                  <w:tcPr>
                    <w:tcW w:w="867" w:type="pct"/>
                    <w:tcBorders>
                      <w:top w:val="single" w:sz="4" w:space="0" w:color="auto"/>
                      <w:left w:val="single" w:sz="4" w:space="0" w:color="auto"/>
                      <w:bottom w:val="single" w:sz="4" w:space="0" w:color="auto"/>
                      <w:right w:val="single" w:sz="4" w:space="0" w:color="auto"/>
                    </w:tcBorders>
                    <w:vAlign w:val="center"/>
                  </w:tcPr>
                  <w:p w14:paraId="067BA266" w14:textId="77777777" w:rsidR="00F13DC2" w:rsidRDefault="00F13DC2" w:rsidP="003A4A88">
                    <w:pPr>
                      <w:jc w:val="center"/>
                      <w:rPr>
                        <w:szCs w:val="21"/>
                      </w:rPr>
                    </w:pPr>
                    <w:r>
                      <w:rPr>
                        <w:rFonts w:hint="eastAsia"/>
                        <w:szCs w:val="21"/>
                      </w:rPr>
                      <w:t>账面余额</w:t>
                    </w:r>
                  </w:p>
                </w:tc>
              </w:sdtContent>
            </w:sdt>
            <w:sdt>
              <w:sdtPr>
                <w:tag w:val="_PLD_9e6982f3b5cd46e9b3be23eda364cd7a"/>
                <w:id w:val="-205797005"/>
                <w:lock w:val="sdtLocked"/>
              </w:sdtPr>
              <w:sdtEndPr/>
              <w:sdtContent>
                <w:tc>
                  <w:tcPr>
                    <w:tcW w:w="867" w:type="pct"/>
                    <w:tcBorders>
                      <w:top w:val="single" w:sz="4" w:space="0" w:color="auto"/>
                      <w:left w:val="single" w:sz="4" w:space="0" w:color="auto"/>
                      <w:bottom w:val="single" w:sz="4" w:space="0" w:color="auto"/>
                      <w:right w:val="single" w:sz="4" w:space="0" w:color="auto"/>
                    </w:tcBorders>
                    <w:vAlign w:val="center"/>
                  </w:tcPr>
                  <w:p w14:paraId="5011D9C0" w14:textId="77777777" w:rsidR="00F13DC2" w:rsidRDefault="00F13DC2" w:rsidP="003A4A88">
                    <w:pPr>
                      <w:jc w:val="center"/>
                      <w:rPr>
                        <w:szCs w:val="21"/>
                      </w:rPr>
                    </w:pPr>
                    <w:r>
                      <w:rPr>
                        <w:rFonts w:hint="eastAsia"/>
                        <w:szCs w:val="21"/>
                      </w:rPr>
                      <w:t>坏账准备</w:t>
                    </w:r>
                  </w:p>
                </w:tc>
              </w:sdtContent>
            </w:sdt>
            <w:sdt>
              <w:sdtPr>
                <w:tag w:val="_PLD_5c8e0a4ac99e4539bea932f77317d8de"/>
                <w:id w:val="-1347246635"/>
                <w:lock w:val="sdtLocked"/>
              </w:sdtPr>
              <w:sdtEndPr/>
              <w:sdtContent>
                <w:tc>
                  <w:tcPr>
                    <w:tcW w:w="867" w:type="pct"/>
                    <w:tcBorders>
                      <w:top w:val="single" w:sz="4" w:space="0" w:color="auto"/>
                      <w:left w:val="single" w:sz="4" w:space="0" w:color="auto"/>
                      <w:bottom w:val="single" w:sz="4" w:space="0" w:color="auto"/>
                      <w:right w:val="single" w:sz="4" w:space="0" w:color="auto"/>
                    </w:tcBorders>
                    <w:vAlign w:val="center"/>
                  </w:tcPr>
                  <w:p w14:paraId="57DB8B84" w14:textId="77777777" w:rsidR="00F13DC2" w:rsidRDefault="00F13DC2" w:rsidP="003A4A88">
                    <w:pPr>
                      <w:jc w:val="center"/>
                      <w:rPr>
                        <w:szCs w:val="21"/>
                      </w:rPr>
                    </w:pPr>
                    <w:r>
                      <w:rPr>
                        <w:rFonts w:hint="eastAsia"/>
                        <w:szCs w:val="21"/>
                      </w:rPr>
                      <w:t>账面余额</w:t>
                    </w:r>
                  </w:p>
                </w:tc>
              </w:sdtContent>
            </w:sdt>
            <w:sdt>
              <w:sdtPr>
                <w:tag w:val="_PLD_c5afa9908d794831a4bc715802a1061d"/>
                <w:id w:val="1250463696"/>
                <w:lock w:val="sdtLocked"/>
              </w:sdtPr>
              <w:sdtEndPr/>
              <w:sdtContent>
                <w:tc>
                  <w:tcPr>
                    <w:tcW w:w="972" w:type="pct"/>
                    <w:tcBorders>
                      <w:top w:val="single" w:sz="4" w:space="0" w:color="auto"/>
                      <w:left w:val="single" w:sz="4" w:space="0" w:color="auto"/>
                      <w:bottom w:val="single" w:sz="4" w:space="0" w:color="auto"/>
                      <w:right w:val="single" w:sz="4" w:space="0" w:color="auto"/>
                    </w:tcBorders>
                    <w:vAlign w:val="center"/>
                  </w:tcPr>
                  <w:p w14:paraId="1C842EF5" w14:textId="77777777" w:rsidR="00F13DC2" w:rsidRDefault="00F13DC2" w:rsidP="003A4A88">
                    <w:pPr>
                      <w:jc w:val="center"/>
                      <w:rPr>
                        <w:szCs w:val="21"/>
                      </w:rPr>
                    </w:pPr>
                    <w:r>
                      <w:rPr>
                        <w:rFonts w:hint="eastAsia"/>
                        <w:szCs w:val="21"/>
                      </w:rPr>
                      <w:t>坏账准备</w:t>
                    </w:r>
                  </w:p>
                </w:tc>
              </w:sdtContent>
            </w:sdt>
          </w:tr>
          <w:sdt>
            <w:sdtPr>
              <w:rPr>
                <w:rFonts w:asciiTheme="minorHAnsi" w:eastAsiaTheme="minorEastAsia" w:hAnsiTheme="minorHAnsi" w:cstheme="minorBidi" w:hint="eastAsia"/>
                <w:kern w:val="2"/>
                <w:szCs w:val="21"/>
              </w:rPr>
              <w:alias w:val="上市公司应收关联方款项明细"/>
              <w:tag w:val="_TUP_d4126a8f8e414ce2b32aead159dba06a"/>
              <w:id w:val="-1963715857"/>
              <w:lock w:val="sdtLocked"/>
              <w:placeholder>
                <w:docPart w:val="B8E5748D82F44CD6BAB2D126D096583E"/>
              </w:placeholder>
            </w:sdtPr>
            <w:sdtEndPr/>
            <w:sdtContent>
              <w:tr w:rsidR="00F13DC2" w14:paraId="3F3DBDEC"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1E395899"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1908ADE4" w14:textId="77777777" w:rsidR="00F13DC2" w:rsidRDefault="00F13DC2" w:rsidP="003A4A88">
                    <w:pPr>
                      <w:autoSpaceDE w:val="0"/>
                      <w:autoSpaceDN w:val="0"/>
                      <w:adjustRightInd w:val="0"/>
                      <w:rPr>
                        <w:szCs w:val="21"/>
                      </w:rPr>
                    </w:pPr>
                    <w:proofErr w:type="spellStart"/>
                    <w:r>
                      <w:t>Mpande</w:t>
                    </w:r>
                    <w:proofErr w:type="spellEnd"/>
                    <w:r>
                      <w:t xml:space="preserve">   Limestone Limited</w:t>
                    </w:r>
                  </w:p>
                </w:tc>
                <w:tc>
                  <w:tcPr>
                    <w:tcW w:w="867" w:type="pct"/>
                    <w:tcBorders>
                      <w:top w:val="single" w:sz="4" w:space="0" w:color="auto"/>
                      <w:left w:val="single" w:sz="4" w:space="0" w:color="auto"/>
                      <w:bottom w:val="single" w:sz="4" w:space="0" w:color="auto"/>
                      <w:right w:val="single" w:sz="4" w:space="0" w:color="auto"/>
                    </w:tcBorders>
                  </w:tcPr>
                  <w:p w14:paraId="7D03C22A" w14:textId="77777777" w:rsidR="00F13DC2" w:rsidRDefault="00F13DC2" w:rsidP="003A4A88">
                    <w:pPr>
                      <w:autoSpaceDE w:val="0"/>
                      <w:autoSpaceDN w:val="0"/>
                      <w:adjustRightInd w:val="0"/>
                      <w:jc w:val="right"/>
                      <w:rPr>
                        <w:szCs w:val="21"/>
                      </w:rPr>
                    </w:pPr>
                    <w:r>
                      <w:t>3,044,001.40</w:t>
                    </w:r>
                  </w:p>
                </w:tc>
                <w:tc>
                  <w:tcPr>
                    <w:tcW w:w="867" w:type="pct"/>
                    <w:tcBorders>
                      <w:top w:val="single" w:sz="4" w:space="0" w:color="auto"/>
                      <w:left w:val="single" w:sz="4" w:space="0" w:color="auto"/>
                      <w:bottom w:val="single" w:sz="4" w:space="0" w:color="auto"/>
                      <w:right w:val="single" w:sz="4" w:space="0" w:color="auto"/>
                    </w:tcBorders>
                  </w:tcPr>
                  <w:p w14:paraId="143CCA42" w14:textId="77777777" w:rsidR="00F13DC2" w:rsidRDefault="00F13DC2" w:rsidP="003A4A88">
                    <w:pPr>
                      <w:autoSpaceDE w:val="0"/>
                      <w:autoSpaceDN w:val="0"/>
                      <w:adjustRightInd w:val="0"/>
                      <w:jc w:val="right"/>
                      <w:rPr>
                        <w:szCs w:val="21"/>
                      </w:rPr>
                    </w:pPr>
                    <w:r>
                      <w:t>152,200.07</w:t>
                    </w:r>
                  </w:p>
                </w:tc>
                <w:tc>
                  <w:tcPr>
                    <w:tcW w:w="867" w:type="pct"/>
                    <w:tcBorders>
                      <w:top w:val="single" w:sz="4" w:space="0" w:color="auto"/>
                      <w:left w:val="single" w:sz="4" w:space="0" w:color="auto"/>
                      <w:bottom w:val="single" w:sz="4" w:space="0" w:color="auto"/>
                      <w:right w:val="single" w:sz="4" w:space="0" w:color="auto"/>
                    </w:tcBorders>
                  </w:tcPr>
                  <w:p w14:paraId="7B280955" w14:textId="77777777" w:rsidR="00F13DC2" w:rsidRDefault="00F13DC2" w:rsidP="003A4A88">
                    <w:pPr>
                      <w:autoSpaceDE w:val="0"/>
                      <w:autoSpaceDN w:val="0"/>
                      <w:adjustRightInd w:val="0"/>
                      <w:jc w:val="right"/>
                      <w:rPr>
                        <w:szCs w:val="21"/>
                      </w:rPr>
                    </w:pPr>
                    <w:r>
                      <w:t>14,601,712.84</w:t>
                    </w:r>
                  </w:p>
                </w:tc>
                <w:tc>
                  <w:tcPr>
                    <w:tcW w:w="972" w:type="pct"/>
                    <w:tcBorders>
                      <w:top w:val="single" w:sz="4" w:space="0" w:color="auto"/>
                      <w:left w:val="single" w:sz="4" w:space="0" w:color="auto"/>
                      <w:bottom w:val="single" w:sz="4" w:space="0" w:color="auto"/>
                      <w:right w:val="single" w:sz="4" w:space="0" w:color="auto"/>
                    </w:tcBorders>
                  </w:tcPr>
                  <w:p w14:paraId="49FB0D65" w14:textId="77777777" w:rsidR="00F13DC2" w:rsidRDefault="00F13DC2" w:rsidP="003A4A88">
                    <w:pPr>
                      <w:autoSpaceDE w:val="0"/>
                      <w:autoSpaceDN w:val="0"/>
                      <w:adjustRightInd w:val="0"/>
                      <w:jc w:val="right"/>
                      <w:rPr>
                        <w:szCs w:val="21"/>
                      </w:rPr>
                    </w:pPr>
                    <w:r>
                      <w:t>730,085.65</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577428679"/>
              <w:lock w:val="sdtLocked"/>
              <w:placeholder>
                <w:docPart w:val="B8E5748D82F44CD6BAB2D126D096583E"/>
              </w:placeholder>
            </w:sdtPr>
            <w:sdtEndPr/>
            <w:sdtContent>
              <w:tr w:rsidR="00F13DC2" w14:paraId="77E0B0F2"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3EABE598"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6393D068" w14:textId="77777777" w:rsidR="00F13DC2" w:rsidRDefault="00F13DC2" w:rsidP="003A4A88">
                    <w:pPr>
                      <w:autoSpaceDE w:val="0"/>
                      <w:autoSpaceDN w:val="0"/>
                      <w:adjustRightInd w:val="0"/>
                      <w:rPr>
                        <w:szCs w:val="21"/>
                      </w:rPr>
                    </w:pPr>
                    <w:r>
                      <w:t>安徽大江股份有限公司</w:t>
                    </w:r>
                  </w:p>
                </w:tc>
                <w:tc>
                  <w:tcPr>
                    <w:tcW w:w="867" w:type="pct"/>
                    <w:tcBorders>
                      <w:top w:val="single" w:sz="4" w:space="0" w:color="auto"/>
                      <w:left w:val="single" w:sz="4" w:space="0" w:color="auto"/>
                      <w:bottom w:val="single" w:sz="4" w:space="0" w:color="auto"/>
                      <w:right w:val="single" w:sz="4" w:space="0" w:color="auto"/>
                    </w:tcBorders>
                  </w:tcPr>
                  <w:p w14:paraId="38AF1DF8" w14:textId="77777777" w:rsidR="00F13DC2" w:rsidRDefault="00F13DC2" w:rsidP="003A4A88">
                    <w:pPr>
                      <w:autoSpaceDE w:val="0"/>
                      <w:autoSpaceDN w:val="0"/>
                      <w:adjustRightInd w:val="0"/>
                      <w:jc w:val="right"/>
                      <w:rPr>
                        <w:szCs w:val="21"/>
                      </w:rPr>
                    </w:pPr>
                    <w:r>
                      <w:t>548,924.00</w:t>
                    </w:r>
                  </w:p>
                </w:tc>
                <w:tc>
                  <w:tcPr>
                    <w:tcW w:w="867" w:type="pct"/>
                    <w:tcBorders>
                      <w:top w:val="single" w:sz="4" w:space="0" w:color="auto"/>
                      <w:left w:val="single" w:sz="4" w:space="0" w:color="auto"/>
                      <w:bottom w:val="single" w:sz="4" w:space="0" w:color="auto"/>
                      <w:right w:val="single" w:sz="4" w:space="0" w:color="auto"/>
                    </w:tcBorders>
                  </w:tcPr>
                  <w:p w14:paraId="311D740F" w14:textId="77777777" w:rsidR="00F13DC2" w:rsidRDefault="00F13DC2" w:rsidP="003A4A88">
                    <w:pPr>
                      <w:autoSpaceDE w:val="0"/>
                      <w:autoSpaceDN w:val="0"/>
                      <w:adjustRightInd w:val="0"/>
                      <w:jc w:val="right"/>
                      <w:rPr>
                        <w:szCs w:val="21"/>
                      </w:rPr>
                    </w:pPr>
                    <w:r>
                      <w:t>39,584.80</w:t>
                    </w:r>
                  </w:p>
                </w:tc>
                <w:tc>
                  <w:tcPr>
                    <w:tcW w:w="867" w:type="pct"/>
                    <w:tcBorders>
                      <w:top w:val="single" w:sz="4" w:space="0" w:color="auto"/>
                      <w:left w:val="single" w:sz="4" w:space="0" w:color="auto"/>
                      <w:bottom w:val="single" w:sz="4" w:space="0" w:color="auto"/>
                      <w:right w:val="single" w:sz="4" w:space="0" w:color="auto"/>
                    </w:tcBorders>
                  </w:tcPr>
                  <w:p w14:paraId="51FA296E" w14:textId="77777777" w:rsidR="00F13DC2" w:rsidRDefault="00F13DC2" w:rsidP="003A4A88">
                    <w:pPr>
                      <w:autoSpaceDE w:val="0"/>
                      <w:autoSpaceDN w:val="0"/>
                      <w:adjustRightInd w:val="0"/>
                      <w:jc w:val="right"/>
                      <w:rPr>
                        <w:szCs w:val="21"/>
                      </w:rPr>
                    </w:pPr>
                    <w:r>
                      <w:t>150,924.00</w:t>
                    </w:r>
                  </w:p>
                </w:tc>
                <w:tc>
                  <w:tcPr>
                    <w:tcW w:w="972" w:type="pct"/>
                    <w:tcBorders>
                      <w:top w:val="single" w:sz="4" w:space="0" w:color="auto"/>
                      <w:left w:val="single" w:sz="4" w:space="0" w:color="auto"/>
                      <w:bottom w:val="single" w:sz="4" w:space="0" w:color="auto"/>
                      <w:right w:val="single" w:sz="4" w:space="0" w:color="auto"/>
                    </w:tcBorders>
                  </w:tcPr>
                  <w:p w14:paraId="051453D4" w14:textId="77777777" w:rsidR="00F13DC2" w:rsidRDefault="00F13DC2" w:rsidP="003A4A88">
                    <w:pPr>
                      <w:autoSpaceDE w:val="0"/>
                      <w:autoSpaceDN w:val="0"/>
                      <w:adjustRightInd w:val="0"/>
                      <w:jc w:val="right"/>
                      <w:rPr>
                        <w:szCs w:val="21"/>
                      </w:rPr>
                    </w:pPr>
                    <w:r>
                      <w:t>15,092.40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770057703"/>
              <w:lock w:val="sdtLocked"/>
              <w:placeholder>
                <w:docPart w:val="B8E5748D82F44CD6BAB2D126D096583E"/>
              </w:placeholder>
            </w:sdtPr>
            <w:sdtEndPr/>
            <w:sdtContent>
              <w:tr w:rsidR="00F13DC2" w14:paraId="7BC3F8FA"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01F13851"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1E0A2D68" w14:textId="77777777" w:rsidR="00F13DC2" w:rsidRDefault="00F13DC2" w:rsidP="003A4A88">
                    <w:pPr>
                      <w:autoSpaceDE w:val="0"/>
                      <w:autoSpaceDN w:val="0"/>
                      <w:adjustRightInd w:val="0"/>
                      <w:rPr>
                        <w:szCs w:val="21"/>
                      </w:rPr>
                    </w:pPr>
                    <w:r>
                      <w:t>安徽广德洪山南方水泥有限公司</w:t>
                    </w:r>
                  </w:p>
                </w:tc>
                <w:tc>
                  <w:tcPr>
                    <w:tcW w:w="867" w:type="pct"/>
                    <w:tcBorders>
                      <w:top w:val="single" w:sz="4" w:space="0" w:color="auto"/>
                      <w:left w:val="single" w:sz="4" w:space="0" w:color="auto"/>
                      <w:bottom w:val="single" w:sz="4" w:space="0" w:color="auto"/>
                      <w:right w:val="single" w:sz="4" w:space="0" w:color="auto"/>
                    </w:tcBorders>
                  </w:tcPr>
                  <w:p w14:paraId="077CA82F" w14:textId="77777777" w:rsidR="00F13DC2" w:rsidRDefault="00F13DC2" w:rsidP="003A4A88">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544CBC6F" w14:textId="77777777" w:rsidR="00F13DC2" w:rsidRDefault="00F13DC2" w:rsidP="003A4A88">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1EE5D25B" w14:textId="77777777" w:rsidR="00F13DC2" w:rsidRDefault="00F13DC2" w:rsidP="003A4A88">
                    <w:pPr>
                      <w:autoSpaceDE w:val="0"/>
                      <w:autoSpaceDN w:val="0"/>
                      <w:adjustRightInd w:val="0"/>
                      <w:jc w:val="right"/>
                      <w:rPr>
                        <w:szCs w:val="21"/>
                      </w:rPr>
                    </w:pPr>
                    <w:r>
                      <w:t>95,871.00</w:t>
                    </w:r>
                  </w:p>
                </w:tc>
                <w:tc>
                  <w:tcPr>
                    <w:tcW w:w="972" w:type="pct"/>
                    <w:tcBorders>
                      <w:top w:val="single" w:sz="4" w:space="0" w:color="auto"/>
                      <w:left w:val="single" w:sz="4" w:space="0" w:color="auto"/>
                      <w:bottom w:val="single" w:sz="4" w:space="0" w:color="auto"/>
                      <w:right w:val="single" w:sz="4" w:space="0" w:color="auto"/>
                    </w:tcBorders>
                  </w:tcPr>
                  <w:p w14:paraId="71C3B357" w14:textId="77777777" w:rsidR="00F13DC2" w:rsidRDefault="00F13DC2" w:rsidP="003A4A88">
                    <w:pPr>
                      <w:autoSpaceDE w:val="0"/>
                      <w:autoSpaceDN w:val="0"/>
                      <w:adjustRightInd w:val="0"/>
                      <w:jc w:val="right"/>
                      <w:rPr>
                        <w:szCs w:val="21"/>
                      </w:rPr>
                    </w:pPr>
                    <w:r>
                      <w:t>4,793.55</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548422419"/>
              <w:lock w:val="sdtLocked"/>
              <w:placeholder>
                <w:docPart w:val="B8E5748D82F44CD6BAB2D126D096583E"/>
              </w:placeholder>
            </w:sdtPr>
            <w:sdtEndPr/>
            <w:sdtContent>
              <w:tr w:rsidR="00F13DC2" w14:paraId="16B7A4E7"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28339013"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5D2AE91D" w14:textId="77777777" w:rsidR="00F13DC2" w:rsidRDefault="00F13DC2" w:rsidP="003A4A88">
                    <w:pPr>
                      <w:autoSpaceDE w:val="0"/>
                      <w:autoSpaceDN w:val="0"/>
                      <w:adjustRightInd w:val="0"/>
                      <w:rPr>
                        <w:szCs w:val="21"/>
                      </w:rPr>
                    </w:pPr>
                    <w:r>
                      <w:t>安徽广德南方水泥有限公司</w:t>
                    </w:r>
                  </w:p>
                </w:tc>
                <w:tc>
                  <w:tcPr>
                    <w:tcW w:w="867" w:type="pct"/>
                    <w:tcBorders>
                      <w:top w:val="single" w:sz="4" w:space="0" w:color="auto"/>
                      <w:left w:val="single" w:sz="4" w:space="0" w:color="auto"/>
                      <w:bottom w:val="single" w:sz="4" w:space="0" w:color="auto"/>
                      <w:right w:val="single" w:sz="4" w:space="0" w:color="auto"/>
                    </w:tcBorders>
                  </w:tcPr>
                  <w:p w14:paraId="523DF0ED" w14:textId="77777777" w:rsidR="00F13DC2" w:rsidRDefault="00F13DC2" w:rsidP="003A4A88">
                    <w:pPr>
                      <w:autoSpaceDE w:val="0"/>
                      <w:autoSpaceDN w:val="0"/>
                      <w:adjustRightInd w:val="0"/>
                      <w:jc w:val="right"/>
                      <w:rPr>
                        <w:szCs w:val="21"/>
                      </w:rPr>
                    </w:pPr>
                    <w:r>
                      <w:t>2,736,000.00</w:t>
                    </w:r>
                  </w:p>
                </w:tc>
                <w:tc>
                  <w:tcPr>
                    <w:tcW w:w="867" w:type="pct"/>
                    <w:tcBorders>
                      <w:top w:val="single" w:sz="4" w:space="0" w:color="auto"/>
                      <w:left w:val="single" w:sz="4" w:space="0" w:color="auto"/>
                      <w:bottom w:val="single" w:sz="4" w:space="0" w:color="auto"/>
                      <w:right w:val="single" w:sz="4" w:space="0" w:color="auto"/>
                    </w:tcBorders>
                  </w:tcPr>
                  <w:p w14:paraId="2D508373" w14:textId="77777777" w:rsidR="00F13DC2" w:rsidRDefault="00F13DC2" w:rsidP="003A4A88">
                    <w:pPr>
                      <w:autoSpaceDE w:val="0"/>
                      <w:autoSpaceDN w:val="0"/>
                      <w:adjustRightInd w:val="0"/>
                      <w:jc w:val="right"/>
                      <w:rPr>
                        <w:szCs w:val="21"/>
                      </w:rPr>
                    </w:pPr>
                    <w:r>
                      <w:t>136,800.00</w:t>
                    </w:r>
                  </w:p>
                </w:tc>
                <w:tc>
                  <w:tcPr>
                    <w:tcW w:w="867" w:type="pct"/>
                    <w:tcBorders>
                      <w:top w:val="single" w:sz="4" w:space="0" w:color="auto"/>
                      <w:left w:val="single" w:sz="4" w:space="0" w:color="auto"/>
                      <w:bottom w:val="single" w:sz="4" w:space="0" w:color="auto"/>
                      <w:right w:val="single" w:sz="4" w:space="0" w:color="auto"/>
                    </w:tcBorders>
                  </w:tcPr>
                  <w:p w14:paraId="04CF93F8" w14:textId="77777777" w:rsidR="00F13DC2" w:rsidRDefault="00F13DC2" w:rsidP="003A4A88">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2A6C459F"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818264508"/>
              <w:lock w:val="sdtLocked"/>
              <w:placeholder>
                <w:docPart w:val="B8E5748D82F44CD6BAB2D126D096583E"/>
              </w:placeholder>
            </w:sdtPr>
            <w:sdtEndPr/>
            <w:sdtContent>
              <w:tr w:rsidR="00F13DC2" w14:paraId="4FD3A590"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1E3DF7FA"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4A5F054A" w14:textId="77777777" w:rsidR="00F13DC2" w:rsidRDefault="00F13DC2" w:rsidP="003A4A88">
                    <w:pPr>
                      <w:autoSpaceDE w:val="0"/>
                      <w:autoSpaceDN w:val="0"/>
                      <w:adjustRightInd w:val="0"/>
                      <w:rPr>
                        <w:szCs w:val="21"/>
                      </w:rPr>
                    </w:pPr>
                    <w:r>
                      <w:t>安徽郎溪南方水泥有限公司</w:t>
                    </w:r>
                  </w:p>
                </w:tc>
                <w:tc>
                  <w:tcPr>
                    <w:tcW w:w="867" w:type="pct"/>
                    <w:tcBorders>
                      <w:top w:val="single" w:sz="4" w:space="0" w:color="auto"/>
                      <w:left w:val="single" w:sz="4" w:space="0" w:color="auto"/>
                      <w:bottom w:val="single" w:sz="4" w:space="0" w:color="auto"/>
                      <w:right w:val="single" w:sz="4" w:space="0" w:color="auto"/>
                    </w:tcBorders>
                  </w:tcPr>
                  <w:p w14:paraId="3A5ACF0F" w14:textId="77777777" w:rsidR="00F13DC2" w:rsidRDefault="00F13DC2" w:rsidP="003A4A88">
                    <w:pPr>
                      <w:autoSpaceDE w:val="0"/>
                      <w:autoSpaceDN w:val="0"/>
                      <w:adjustRightInd w:val="0"/>
                      <w:jc w:val="right"/>
                      <w:rPr>
                        <w:szCs w:val="21"/>
                      </w:rPr>
                    </w:pPr>
                    <w:r>
                      <w:t>19,800.00</w:t>
                    </w:r>
                  </w:p>
                </w:tc>
                <w:tc>
                  <w:tcPr>
                    <w:tcW w:w="867" w:type="pct"/>
                    <w:tcBorders>
                      <w:top w:val="single" w:sz="4" w:space="0" w:color="auto"/>
                      <w:left w:val="single" w:sz="4" w:space="0" w:color="auto"/>
                      <w:bottom w:val="single" w:sz="4" w:space="0" w:color="auto"/>
                      <w:right w:val="single" w:sz="4" w:space="0" w:color="auto"/>
                    </w:tcBorders>
                  </w:tcPr>
                  <w:p w14:paraId="48C650DC" w14:textId="77777777" w:rsidR="00F13DC2" w:rsidRDefault="00F13DC2" w:rsidP="003A4A88">
                    <w:pPr>
                      <w:autoSpaceDE w:val="0"/>
                      <w:autoSpaceDN w:val="0"/>
                      <w:adjustRightInd w:val="0"/>
                      <w:jc w:val="right"/>
                      <w:rPr>
                        <w:szCs w:val="21"/>
                      </w:rPr>
                    </w:pPr>
                    <w:r>
                      <w:t>19,800.00</w:t>
                    </w:r>
                  </w:p>
                </w:tc>
                <w:tc>
                  <w:tcPr>
                    <w:tcW w:w="867" w:type="pct"/>
                    <w:tcBorders>
                      <w:top w:val="single" w:sz="4" w:space="0" w:color="auto"/>
                      <w:left w:val="single" w:sz="4" w:space="0" w:color="auto"/>
                      <w:bottom w:val="single" w:sz="4" w:space="0" w:color="auto"/>
                      <w:right w:val="single" w:sz="4" w:space="0" w:color="auto"/>
                    </w:tcBorders>
                  </w:tcPr>
                  <w:p w14:paraId="7B18DCAA" w14:textId="77777777" w:rsidR="00F13DC2" w:rsidRDefault="00F13DC2" w:rsidP="003A4A88">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03D6504F"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60690869"/>
              <w:lock w:val="sdtLocked"/>
              <w:placeholder>
                <w:docPart w:val="B8E5748D82F44CD6BAB2D126D096583E"/>
              </w:placeholder>
            </w:sdtPr>
            <w:sdtEndPr/>
            <w:sdtContent>
              <w:tr w:rsidR="00F13DC2" w14:paraId="0FB42227"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05836E5E"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1E2DB297" w14:textId="77777777" w:rsidR="00F13DC2" w:rsidRDefault="00F13DC2" w:rsidP="003A4A88">
                    <w:pPr>
                      <w:autoSpaceDE w:val="0"/>
                      <w:autoSpaceDN w:val="0"/>
                      <w:adjustRightInd w:val="0"/>
                      <w:rPr>
                        <w:szCs w:val="21"/>
                      </w:rPr>
                    </w:pPr>
                    <w:r>
                      <w:t>安吉南方水泥有限公司</w:t>
                    </w:r>
                  </w:p>
                </w:tc>
                <w:tc>
                  <w:tcPr>
                    <w:tcW w:w="867" w:type="pct"/>
                    <w:tcBorders>
                      <w:top w:val="single" w:sz="4" w:space="0" w:color="auto"/>
                      <w:left w:val="single" w:sz="4" w:space="0" w:color="auto"/>
                      <w:bottom w:val="single" w:sz="4" w:space="0" w:color="auto"/>
                      <w:right w:val="single" w:sz="4" w:space="0" w:color="auto"/>
                    </w:tcBorders>
                  </w:tcPr>
                  <w:p w14:paraId="5A29054C" w14:textId="77777777" w:rsidR="00F13DC2" w:rsidRDefault="00F13DC2" w:rsidP="003A4A88">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72BD2885" w14:textId="77777777" w:rsidR="00F13DC2" w:rsidRDefault="00F13DC2" w:rsidP="003A4A88">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5DC87671" w14:textId="77777777" w:rsidR="00F13DC2" w:rsidRDefault="00F13DC2" w:rsidP="003A4A88">
                    <w:pPr>
                      <w:autoSpaceDE w:val="0"/>
                      <w:autoSpaceDN w:val="0"/>
                      <w:adjustRightInd w:val="0"/>
                      <w:jc w:val="right"/>
                      <w:rPr>
                        <w:szCs w:val="21"/>
                      </w:rPr>
                    </w:pPr>
                    <w:r>
                      <w:t>17,460.00</w:t>
                    </w:r>
                  </w:p>
                </w:tc>
                <w:tc>
                  <w:tcPr>
                    <w:tcW w:w="972" w:type="pct"/>
                    <w:tcBorders>
                      <w:top w:val="single" w:sz="4" w:space="0" w:color="auto"/>
                      <w:left w:val="single" w:sz="4" w:space="0" w:color="auto"/>
                      <w:bottom w:val="single" w:sz="4" w:space="0" w:color="auto"/>
                      <w:right w:val="single" w:sz="4" w:space="0" w:color="auto"/>
                    </w:tcBorders>
                  </w:tcPr>
                  <w:p w14:paraId="6E74BE44" w14:textId="77777777" w:rsidR="00F13DC2" w:rsidRDefault="00F13DC2" w:rsidP="003A4A88">
                    <w:pPr>
                      <w:autoSpaceDE w:val="0"/>
                      <w:autoSpaceDN w:val="0"/>
                      <w:adjustRightInd w:val="0"/>
                      <w:jc w:val="right"/>
                      <w:rPr>
                        <w:szCs w:val="21"/>
                      </w:rPr>
                    </w:pPr>
                    <w:r>
                      <w:t>17,460.00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054659975"/>
              <w:lock w:val="sdtLocked"/>
              <w:placeholder>
                <w:docPart w:val="B8E5748D82F44CD6BAB2D126D096583E"/>
              </w:placeholder>
            </w:sdtPr>
            <w:sdtEndPr/>
            <w:sdtContent>
              <w:tr w:rsidR="00F13DC2" w14:paraId="1ADDAB0D"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0C8EF7EE"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63CA1D0E" w14:textId="77777777" w:rsidR="00F13DC2" w:rsidRDefault="00F13DC2" w:rsidP="003A4A88">
                    <w:pPr>
                      <w:autoSpaceDE w:val="0"/>
                      <w:autoSpaceDN w:val="0"/>
                      <w:adjustRightInd w:val="0"/>
                      <w:rPr>
                        <w:szCs w:val="21"/>
                      </w:rPr>
                    </w:pPr>
                    <w:r>
                      <w:t>安阳中联水泥有限公司</w:t>
                    </w:r>
                  </w:p>
                </w:tc>
                <w:tc>
                  <w:tcPr>
                    <w:tcW w:w="867" w:type="pct"/>
                    <w:tcBorders>
                      <w:top w:val="single" w:sz="4" w:space="0" w:color="auto"/>
                      <w:left w:val="single" w:sz="4" w:space="0" w:color="auto"/>
                      <w:bottom w:val="single" w:sz="4" w:space="0" w:color="auto"/>
                      <w:right w:val="single" w:sz="4" w:space="0" w:color="auto"/>
                    </w:tcBorders>
                  </w:tcPr>
                  <w:p w14:paraId="5BC999BF" w14:textId="77777777" w:rsidR="00F13DC2" w:rsidRDefault="00F13DC2" w:rsidP="003A4A88">
                    <w:pPr>
                      <w:autoSpaceDE w:val="0"/>
                      <w:autoSpaceDN w:val="0"/>
                      <w:adjustRightInd w:val="0"/>
                      <w:jc w:val="right"/>
                      <w:rPr>
                        <w:szCs w:val="21"/>
                      </w:rPr>
                    </w:pPr>
                    <w:r>
                      <w:t>1,684,000.00</w:t>
                    </w:r>
                  </w:p>
                </w:tc>
                <w:tc>
                  <w:tcPr>
                    <w:tcW w:w="867" w:type="pct"/>
                    <w:tcBorders>
                      <w:top w:val="single" w:sz="4" w:space="0" w:color="auto"/>
                      <w:left w:val="single" w:sz="4" w:space="0" w:color="auto"/>
                      <w:bottom w:val="single" w:sz="4" w:space="0" w:color="auto"/>
                      <w:right w:val="single" w:sz="4" w:space="0" w:color="auto"/>
                    </w:tcBorders>
                  </w:tcPr>
                  <w:p w14:paraId="601C114C" w14:textId="77777777" w:rsidR="00F13DC2" w:rsidRDefault="00F13DC2" w:rsidP="003A4A88">
                    <w:pPr>
                      <w:autoSpaceDE w:val="0"/>
                      <w:autoSpaceDN w:val="0"/>
                      <w:adjustRightInd w:val="0"/>
                      <w:jc w:val="right"/>
                      <w:rPr>
                        <w:szCs w:val="21"/>
                      </w:rPr>
                    </w:pPr>
                    <w:r>
                      <w:t>84,200.00</w:t>
                    </w:r>
                  </w:p>
                </w:tc>
                <w:tc>
                  <w:tcPr>
                    <w:tcW w:w="867" w:type="pct"/>
                    <w:tcBorders>
                      <w:top w:val="single" w:sz="4" w:space="0" w:color="auto"/>
                      <w:left w:val="single" w:sz="4" w:space="0" w:color="auto"/>
                      <w:bottom w:val="single" w:sz="4" w:space="0" w:color="auto"/>
                      <w:right w:val="single" w:sz="4" w:space="0" w:color="auto"/>
                    </w:tcBorders>
                  </w:tcPr>
                  <w:p w14:paraId="2FD07371" w14:textId="77777777" w:rsidR="00F13DC2" w:rsidRDefault="00F13DC2" w:rsidP="003A4A88">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6AE97FEE"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20053496"/>
              <w:lock w:val="sdtLocked"/>
              <w:placeholder>
                <w:docPart w:val="B8E5748D82F44CD6BAB2D126D096583E"/>
              </w:placeholder>
            </w:sdtPr>
            <w:sdtEndPr/>
            <w:sdtContent>
              <w:tr w:rsidR="00F13DC2" w14:paraId="17B08050"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44F7C041"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6F974FBB" w14:textId="77777777" w:rsidR="00F13DC2" w:rsidRDefault="00F13DC2" w:rsidP="003A4A88">
                    <w:pPr>
                      <w:autoSpaceDE w:val="0"/>
                      <w:autoSpaceDN w:val="0"/>
                      <w:adjustRightInd w:val="0"/>
                      <w:rPr>
                        <w:szCs w:val="21"/>
                      </w:rPr>
                    </w:pPr>
                    <w:r>
                      <w:t>北川中联水泥有限公司</w:t>
                    </w:r>
                  </w:p>
                </w:tc>
                <w:tc>
                  <w:tcPr>
                    <w:tcW w:w="867" w:type="pct"/>
                    <w:tcBorders>
                      <w:top w:val="single" w:sz="4" w:space="0" w:color="auto"/>
                      <w:left w:val="single" w:sz="4" w:space="0" w:color="auto"/>
                      <w:bottom w:val="single" w:sz="4" w:space="0" w:color="auto"/>
                      <w:right w:val="single" w:sz="4" w:space="0" w:color="auto"/>
                    </w:tcBorders>
                  </w:tcPr>
                  <w:p w14:paraId="1ADABC23" w14:textId="77777777" w:rsidR="00F13DC2" w:rsidRDefault="00F13DC2" w:rsidP="003A4A88">
                    <w:pPr>
                      <w:autoSpaceDE w:val="0"/>
                      <w:autoSpaceDN w:val="0"/>
                      <w:adjustRightInd w:val="0"/>
                      <w:jc w:val="right"/>
                      <w:rPr>
                        <w:szCs w:val="21"/>
                      </w:rPr>
                    </w:pPr>
                    <w:r>
                      <w:t>156,000.00</w:t>
                    </w:r>
                  </w:p>
                </w:tc>
                <w:tc>
                  <w:tcPr>
                    <w:tcW w:w="867" w:type="pct"/>
                    <w:tcBorders>
                      <w:top w:val="single" w:sz="4" w:space="0" w:color="auto"/>
                      <w:left w:val="single" w:sz="4" w:space="0" w:color="auto"/>
                      <w:bottom w:val="single" w:sz="4" w:space="0" w:color="auto"/>
                      <w:right w:val="single" w:sz="4" w:space="0" w:color="auto"/>
                    </w:tcBorders>
                  </w:tcPr>
                  <w:p w14:paraId="5470404A" w14:textId="77777777" w:rsidR="00F13DC2" w:rsidRDefault="00F13DC2" w:rsidP="003A4A88">
                    <w:pPr>
                      <w:autoSpaceDE w:val="0"/>
                      <w:autoSpaceDN w:val="0"/>
                      <w:adjustRightInd w:val="0"/>
                      <w:jc w:val="right"/>
                      <w:rPr>
                        <w:szCs w:val="21"/>
                      </w:rPr>
                    </w:pPr>
                    <w:r>
                      <w:t>7,800.00</w:t>
                    </w:r>
                  </w:p>
                </w:tc>
                <w:tc>
                  <w:tcPr>
                    <w:tcW w:w="867" w:type="pct"/>
                    <w:tcBorders>
                      <w:top w:val="single" w:sz="4" w:space="0" w:color="auto"/>
                      <w:left w:val="single" w:sz="4" w:space="0" w:color="auto"/>
                      <w:bottom w:val="single" w:sz="4" w:space="0" w:color="auto"/>
                      <w:right w:val="single" w:sz="4" w:space="0" w:color="auto"/>
                    </w:tcBorders>
                  </w:tcPr>
                  <w:p w14:paraId="715F2BD9" w14:textId="77777777" w:rsidR="00F13DC2" w:rsidRDefault="00F13DC2" w:rsidP="003A4A88">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6B222348"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792200390"/>
              <w:lock w:val="sdtLocked"/>
              <w:placeholder>
                <w:docPart w:val="B8E5748D82F44CD6BAB2D126D096583E"/>
              </w:placeholder>
            </w:sdtPr>
            <w:sdtEndPr/>
            <w:sdtContent>
              <w:tr w:rsidR="00F13DC2" w14:paraId="0D8F7930"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693739FA"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06B81F83" w14:textId="77777777" w:rsidR="00F13DC2" w:rsidRDefault="00F13DC2" w:rsidP="003A4A88">
                    <w:pPr>
                      <w:autoSpaceDE w:val="0"/>
                      <w:autoSpaceDN w:val="0"/>
                      <w:adjustRightInd w:val="0"/>
                      <w:rPr>
                        <w:szCs w:val="21"/>
                      </w:rPr>
                    </w:pPr>
                    <w:r>
                      <w:t>北京凯盛建材工程有限公司</w:t>
                    </w:r>
                  </w:p>
                </w:tc>
                <w:tc>
                  <w:tcPr>
                    <w:tcW w:w="867" w:type="pct"/>
                    <w:tcBorders>
                      <w:top w:val="single" w:sz="4" w:space="0" w:color="auto"/>
                      <w:left w:val="single" w:sz="4" w:space="0" w:color="auto"/>
                      <w:bottom w:val="single" w:sz="4" w:space="0" w:color="auto"/>
                      <w:right w:val="single" w:sz="4" w:space="0" w:color="auto"/>
                    </w:tcBorders>
                  </w:tcPr>
                  <w:p w14:paraId="609DA973" w14:textId="77777777" w:rsidR="00F13DC2" w:rsidRDefault="00F13DC2" w:rsidP="003A4A88">
                    <w:pPr>
                      <w:autoSpaceDE w:val="0"/>
                      <w:autoSpaceDN w:val="0"/>
                      <w:adjustRightInd w:val="0"/>
                      <w:jc w:val="right"/>
                      <w:rPr>
                        <w:szCs w:val="21"/>
                      </w:rPr>
                    </w:pPr>
                    <w:r>
                      <w:t>5,696,744.00</w:t>
                    </w:r>
                  </w:p>
                </w:tc>
                <w:tc>
                  <w:tcPr>
                    <w:tcW w:w="867" w:type="pct"/>
                    <w:tcBorders>
                      <w:top w:val="single" w:sz="4" w:space="0" w:color="auto"/>
                      <w:left w:val="single" w:sz="4" w:space="0" w:color="auto"/>
                      <w:bottom w:val="single" w:sz="4" w:space="0" w:color="auto"/>
                      <w:right w:val="single" w:sz="4" w:space="0" w:color="auto"/>
                    </w:tcBorders>
                  </w:tcPr>
                  <w:p w14:paraId="1B7A77D9" w14:textId="77777777" w:rsidR="00F13DC2" w:rsidRDefault="00F13DC2" w:rsidP="003A4A88">
                    <w:pPr>
                      <w:autoSpaceDE w:val="0"/>
                      <w:autoSpaceDN w:val="0"/>
                      <w:adjustRightInd w:val="0"/>
                      <w:jc w:val="right"/>
                      <w:rPr>
                        <w:szCs w:val="21"/>
                      </w:rPr>
                    </w:pPr>
                    <w:r>
                      <w:t>356,737.20</w:t>
                    </w:r>
                  </w:p>
                </w:tc>
                <w:tc>
                  <w:tcPr>
                    <w:tcW w:w="867" w:type="pct"/>
                    <w:tcBorders>
                      <w:top w:val="single" w:sz="4" w:space="0" w:color="auto"/>
                      <w:left w:val="single" w:sz="4" w:space="0" w:color="auto"/>
                      <w:bottom w:val="single" w:sz="4" w:space="0" w:color="auto"/>
                      <w:right w:val="single" w:sz="4" w:space="0" w:color="auto"/>
                    </w:tcBorders>
                  </w:tcPr>
                  <w:p w14:paraId="445475DB" w14:textId="77777777" w:rsidR="00F13DC2" w:rsidRDefault="00F13DC2" w:rsidP="003A4A88">
                    <w:pPr>
                      <w:autoSpaceDE w:val="0"/>
                      <w:autoSpaceDN w:val="0"/>
                      <w:adjustRightInd w:val="0"/>
                      <w:jc w:val="right"/>
                      <w:rPr>
                        <w:szCs w:val="21"/>
                      </w:rPr>
                    </w:pPr>
                    <w:r>
                      <w:t>6,925,030.84</w:t>
                    </w:r>
                  </w:p>
                </w:tc>
                <w:tc>
                  <w:tcPr>
                    <w:tcW w:w="972" w:type="pct"/>
                    <w:tcBorders>
                      <w:top w:val="single" w:sz="4" w:space="0" w:color="auto"/>
                      <w:left w:val="single" w:sz="4" w:space="0" w:color="auto"/>
                      <w:bottom w:val="single" w:sz="4" w:space="0" w:color="auto"/>
                      <w:right w:val="single" w:sz="4" w:space="0" w:color="auto"/>
                    </w:tcBorders>
                  </w:tcPr>
                  <w:p w14:paraId="773A2AF9" w14:textId="77777777" w:rsidR="00F13DC2" w:rsidRDefault="00F13DC2" w:rsidP="003A4A88">
                    <w:pPr>
                      <w:autoSpaceDE w:val="0"/>
                      <w:autoSpaceDN w:val="0"/>
                      <w:adjustRightInd w:val="0"/>
                      <w:jc w:val="right"/>
                      <w:rPr>
                        <w:szCs w:val="21"/>
                      </w:rPr>
                    </w:pPr>
                    <w:r>
                      <w:t>462,626.54</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962496490"/>
              <w:lock w:val="sdtLocked"/>
              <w:placeholder>
                <w:docPart w:val="B8E5748D82F44CD6BAB2D126D096583E"/>
              </w:placeholder>
            </w:sdtPr>
            <w:sdtEndPr/>
            <w:sdtContent>
              <w:tr w:rsidR="00F13DC2" w14:paraId="74BC7291"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5428DB1C"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3E6AB59C" w14:textId="77777777" w:rsidR="00F13DC2" w:rsidRDefault="00F13DC2" w:rsidP="003A4A88">
                    <w:pPr>
                      <w:autoSpaceDE w:val="0"/>
                      <w:autoSpaceDN w:val="0"/>
                      <w:adjustRightInd w:val="0"/>
                      <w:rPr>
                        <w:szCs w:val="21"/>
                      </w:rPr>
                    </w:pPr>
                    <w:r>
                      <w:t>布尔津天山水泥有限责任公司</w:t>
                    </w:r>
                  </w:p>
                </w:tc>
                <w:tc>
                  <w:tcPr>
                    <w:tcW w:w="867" w:type="pct"/>
                    <w:tcBorders>
                      <w:top w:val="single" w:sz="4" w:space="0" w:color="auto"/>
                      <w:left w:val="single" w:sz="4" w:space="0" w:color="auto"/>
                      <w:bottom w:val="single" w:sz="4" w:space="0" w:color="auto"/>
                      <w:right w:val="single" w:sz="4" w:space="0" w:color="auto"/>
                    </w:tcBorders>
                  </w:tcPr>
                  <w:p w14:paraId="1EC605DA" w14:textId="77777777" w:rsidR="00F13DC2" w:rsidRDefault="00F13DC2" w:rsidP="003A4A88">
                    <w:pPr>
                      <w:autoSpaceDE w:val="0"/>
                      <w:autoSpaceDN w:val="0"/>
                      <w:adjustRightInd w:val="0"/>
                      <w:jc w:val="right"/>
                      <w:rPr>
                        <w:szCs w:val="21"/>
                      </w:rPr>
                    </w:pPr>
                    <w:r>
                      <w:t>2,093,616.03</w:t>
                    </w:r>
                  </w:p>
                </w:tc>
                <w:tc>
                  <w:tcPr>
                    <w:tcW w:w="867" w:type="pct"/>
                    <w:tcBorders>
                      <w:top w:val="single" w:sz="4" w:space="0" w:color="auto"/>
                      <w:left w:val="single" w:sz="4" w:space="0" w:color="auto"/>
                      <w:bottom w:val="single" w:sz="4" w:space="0" w:color="auto"/>
                      <w:right w:val="single" w:sz="4" w:space="0" w:color="auto"/>
                    </w:tcBorders>
                  </w:tcPr>
                  <w:p w14:paraId="2DDB506B" w14:textId="77777777" w:rsidR="00F13DC2" w:rsidRDefault="00F13DC2" w:rsidP="003A4A88">
                    <w:pPr>
                      <w:autoSpaceDE w:val="0"/>
                      <w:autoSpaceDN w:val="0"/>
                      <w:adjustRightInd w:val="0"/>
                      <w:jc w:val="right"/>
                      <w:rPr>
                        <w:szCs w:val="21"/>
                      </w:rPr>
                    </w:pPr>
                    <w:r>
                      <w:t>104,680.80</w:t>
                    </w:r>
                  </w:p>
                </w:tc>
                <w:tc>
                  <w:tcPr>
                    <w:tcW w:w="867" w:type="pct"/>
                    <w:tcBorders>
                      <w:top w:val="single" w:sz="4" w:space="0" w:color="auto"/>
                      <w:left w:val="single" w:sz="4" w:space="0" w:color="auto"/>
                      <w:bottom w:val="single" w:sz="4" w:space="0" w:color="auto"/>
                      <w:right w:val="single" w:sz="4" w:space="0" w:color="auto"/>
                    </w:tcBorders>
                  </w:tcPr>
                  <w:p w14:paraId="51A8D2A4" w14:textId="77777777" w:rsidR="00F13DC2" w:rsidRDefault="00F13DC2" w:rsidP="003A4A88">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54A5B924"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294329340"/>
              <w:lock w:val="sdtLocked"/>
              <w:placeholder>
                <w:docPart w:val="B8E5748D82F44CD6BAB2D126D096583E"/>
              </w:placeholder>
            </w:sdtPr>
            <w:sdtEndPr/>
            <w:sdtContent>
              <w:tr w:rsidR="00F13DC2" w14:paraId="707E33A3"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7C84125E"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71C19D5A" w14:textId="77777777" w:rsidR="00F13DC2" w:rsidRDefault="00F13DC2" w:rsidP="003A4A88">
                    <w:pPr>
                      <w:autoSpaceDE w:val="0"/>
                      <w:autoSpaceDN w:val="0"/>
                      <w:adjustRightInd w:val="0"/>
                      <w:rPr>
                        <w:szCs w:val="21"/>
                      </w:rPr>
                    </w:pPr>
                    <w:r>
                      <w:t>成县祁连山水泥有限公司</w:t>
                    </w:r>
                  </w:p>
                </w:tc>
                <w:tc>
                  <w:tcPr>
                    <w:tcW w:w="867" w:type="pct"/>
                    <w:tcBorders>
                      <w:top w:val="single" w:sz="4" w:space="0" w:color="auto"/>
                      <w:left w:val="single" w:sz="4" w:space="0" w:color="auto"/>
                      <w:bottom w:val="single" w:sz="4" w:space="0" w:color="auto"/>
                      <w:right w:val="single" w:sz="4" w:space="0" w:color="auto"/>
                    </w:tcBorders>
                  </w:tcPr>
                  <w:p w14:paraId="2BBE739E" w14:textId="77777777" w:rsidR="00F13DC2" w:rsidRDefault="00F13DC2" w:rsidP="003A4A88">
                    <w:pPr>
                      <w:autoSpaceDE w:val="0"/>
                      <w:autoSpaceDN w:val="0"/>
                      <w:adjustRightInd w:val="0"/>
                      <w:jc w:val="right"/>
                      <w:rPr>
                        <w:szCs w:val="21"/>
                      </w:rPr>
                    </w:pPr>
                    <w:r>
                      <w:t>187,340.00</w:t>
                    </w:r>
                  </w:p>
                </w:tc>
                <w:tc>
                  <w:tcPr>
                    <w:tcW w:w="867" w:type="pct"/>
                    <w:tcBorders>
                      <w:top w:val="single" w:sz="4" w:space="0" w:color="auto"/>
                      <w:left w:val="single" w:sz="4" w:space="0" w:color="auto"/>
                      <w:bottom w:val="single" w:sz="4" w:space="0" w:color="auto"/>
                      <w:right w:val="single" w:sz="4" w:space="0" w:color="auto"/>
                    </w:tcBorders>
                  </w:tcPr>
                  <w:p w14:paraId="446639DB" w14:textId="77777777" w:rsidR="00F13DC2" w:rsidRDefault="00F13DC2" w:rsidP="003A4A88">
                    <w:pPr>
                      <w:autoSpaceDE w:val="0"/>
                      <w:autoSpaceDN w:val="0"/>
                      <w:adjustRightInd w:val="0"/>
                      <w:jc w:val="right"/>
                      <w:rPr>
                        <w:szCs w:val="21"/>
                      </w:rPr>
                    </w:pPr>
                    <w:r>
                      <w:t>14,367.00</w:t>
                    </w:r>
                  </w:p>
                </w:tc>
                <w:tc>
                  <w:tcPr>
                    <w:tcW w:w="867" w:type="pct"/>
                    <w:tcBorders>
                      <w:top w:val="single" w:sz="4" w:space="0" w:color="auto"/>
                      <w:left w:val="single" w:sz="4" w:space="0" w:color="auto"/>
                      <w:bottom w:val="single" w:sz="4" w:space="0" w:color="auto"/>
                      <w:right w:val="single" w:sz="4" w:space="0" w:color="auto"/>
                    </w:tcBorders>
                  </w:tcPr>
                  <w:p w14:paraId="20C66F03" w14:textId="77777777" w:rsidR="00F13DC2" w:rsidRDefault="00F13DC2" w:rsidP="003A4A88">
                    <w:pPr>
                      <w:autoSpaceDE w:val="0"/>
                      <w:autoSpaceDN w:val="0"/>
                      <w:adjustRightInd w:val="0"/>
                      <w:jc w:val="right"/>
                      <w:rPr>
                        <w:szCs w:val="21"/>
                      </w:rPr>
                    </w:pPr>
                    <w:r>
                      <w:t>5,866,649.92</w:t>
                    </w:r>
                  </w:p>
                </w:tc>
                <w:tc>
                  <w:tcPr>
                    <w:tcW w:w="972" w:type="pct"/>
                    <w:tcBorders>
                      <w:top w:val="single" w:sz="4" w:space="0" w:color="auto"/>
                      <w:left w:val="single" w:sz="4" w:space="0" w:color="auto"/>
                      <w:bottom w:val="single" w:sz="4" w:space="0" w:color="auto"/>
                      <w:right w:val="single" w:sz="4" w:space="0" w:color="auto"/>
                    </w:tcBorders>
                  </w:tcPr>
                  <w:p w14:paraId="779D8181" w14:textId="77777777" w:rsidR="00F13DC2" w:rsidRDefault="00F13DC2" w:rsidP="003A4A88">
                    <w:pPr>
                      <w:autoSpaceDE w:val="0"/>
                      <w:autoSpaceDN w:val="0"/>
                      <w:adjustRightInd w:val="0"/>
                      <w:jc w:val="right"/>
                      <w:rPr>
                        <w:szCs w:val="21"/>
                      </w:rPr>
                    </w:pPr>
                    <w:r>
                      <w:t>372,042.30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673376781"/>
              <w:lock w:val="sdtLocked"/>
              <w:placeholder>
                <w:docPart w:val="B8E5748D82F44CD6BAB2D126D096583E"/>
              </w:placeholder>
            </w:sdtPr>
            <w:sdtEndPr/>
            <w:sdtContent>
              <w:tr w:rsidR="00F13DC2" w14:paraId="263363FC"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348FE522"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0F561901" w14:textId="77777777" w:rsidR="00F13DC2" w:rsidRDefault="00F13DC2" w:rsidP="003A4A88">
                    <w:pPr>
                      <w:autoSpaceDE w:val="0"/>
                      <w:autoSpaceDN w:val="0"/>
                      <w:adjustRightInd w:val="0"/>
                      <w:rPr>
                        <w:szCs w:val="21"/>
                      </w:rPr>
                    </w:pPr>
                    <w:r>
                      <w:t>大方永贵建材有限责任公司</w:t>
                    </w:r>
                  </w:p>
                </w:tc>
                <w:tc>
                  <w:tcPr>
                    <w:tcW w:w="867" w:type="pct"/>
                    <w:tcBorders>
                      <w:top w:val="single" w:sz="4" w:space="0" w:color="auto"/>
                      <w:left w:val="single" w:sz="4" w:space="0" w:color="auto"/>
                      <w:bottom w:val="single" w:sz="4" w:space="0" w:color="auto"/>
                      <w:right w:val="single" w:sz="4" w:space="0" w:color="auto"/>
                    </w:tcBorders>
                  </w:tcPr>
                  <w:p w14:paraId="7509F20F" w14:textId="77777777" w:rsidR="00F13DC2" w:rsidRDefault="00F13DC2" w:rsidP="003A4A88">
                    <w:pPr>
                      <w:autoSpaceDE w:val="0"/>
                      <w:autoSpaceDN w:val="0"/>
                      <w:adjustRightInd w:val="0"/>
                      <w:jc w:val="right"/>
                      <w:rPr>
                        <w:szCs w:val="21"/>
                      </w:rPr>
                    </w:pPr>
                    <w:r>
                      <w:t>79,570.08</w:t>
                    </w:r>
                  </w:p>
                </w:tc>
                <w:tc>
                  <w:tcPr>
                    <w:tcW w:w="867" w:type="pct"/>
                    <w:tcBorders>
                      <w:top w:val="single" w:sz="4" w:space="0" w:color="auto"/>
                      <w:left w:val="single" w:sz="4" w:space="0" w:color="auto"/>
                      <w:bottom w:val="single" w:sz="4" w:space="0" w:color="auto"/>
                      <w:right w:val="single" w:sz="4" w:space="0" w:color="auto"/>
                    </w:tcBorders>
                  </w:tcPr>
                  <w:p w14:paraId="19981A38" w14:textId="77777777" w:rsidR="00F13DC2" w:rsidRDefault="00F13DC2" w:rsidP="003A4A88">
                    <w:pPr>
                      <w:autoSpaceDE w:val="0"/>
                      <w:autoSpaceDN w:val="0"/>
                      <w:adjustRightInd w:val="0"/>
                      <w:jc w:val="right"/>
                      <w:rPr>
                        <w:szCs w:val="21"/>
                      </w:rPr>
                    </w:pPr>
                    <w:r>
                      <w:t>29,438.50</w:t>
                    </w:r>
                  </w:p>
                </w:tc>
                <w:tc>
                  <w:tcPr>
                    <w:tcW w:w="867" w:type="pct"/>
                    <w:tcBorders>
                      <w:top w:val="single" w:sz="4" w:space="0" w:color="auto"/>
                      <w:left w:val="single" w:sz="4" w:space="0" w:color="auto"/>
                      <w:bottom w:val="single" w:sz="4" w:space="0" w:color="auto"/>
                      <w:right w:val="single" w:sz="4" w:space="0" w:color="auto"/>
                    </w:tcBorders>
                  </w:tcPr>
                  <w:p w14:paraId="7B32980D" w14:textId="77777777" w:rsidR="00F13DC2" w:rsidRDefault="00F13DC2" w:rsidP="003A4A88">
                    <w:pPr>
                      <w:autoSpaceDE w:val="0"/>
                      <w:autoSpaceDN w:val="0"/>
                      <w:adjustRightInd w:val="0"/>
                      <w:jc w:val="right"/>
                      <w:rPr>
                        <w:szCs w:val="21"/>
                      </w:rPr>
                    </w:pPr>
                    <w:r>
                      <w:t>26,800.00</w:t>
                    </w:r>
                  </w:p>
                </w:tc>
                <w:tc>
                  <w:tcPr>
                    <w:tcW w:w="972" w:type="pct"/>
                    <w:tcBorders>
                      <w:top w:val="single" w:sz="4" w:space="0" w:color="auto"/>
                      <w:left w:val="single" w:sz="4" w:space="0" w:color="auto"/>
                      <w:bottom w:val="single" w:sz="4" w:space="0" w:color="auto"/>
                      <w:right w:val="single" w:sz="4" w:space="0" w:color="auto"/>
                    </w:tcBorders>
                  </w:tcPr>
                  <w:p w14:paraId="5F003663" w14:textId="77777777" w:rsidR="00F13DC2" w:rsidRDefault="00F13DC2" w:rsidP="003A4A88">
                    <w:pPr>
                      <w:autoSpaceDE w:val="0"/>
                      <w:autoSpaceDN w:val="0"/>
                      <w:adjustRightInd w:val="0"/>
                      <w:jc w:val="right"/>
                      <w:rPr>
                        <w:szCs w:val="21"/>
                      </w:rPr>
                    </w:pPr>
                    <w:r>
                      <w:t>21,440.00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159004506"/>
              <w:lock w:val="sdtLocked"/>
              <w:placeholder>
                <w:docPart w:val="B8E5748D82F44CD6BAB2D126D096583E"/>
              </w:placeholder>
            </w:sdtPr>
            <w:sdtEndPr/>
            <w:sdtContent>
              <w:tr w:rsidR="00F13DC2" w14:paraId="0048128C"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1C8F833B"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48AA2941" w14:textId="77777777" w:rsidR="00F13DC2" w:rsidRDefault="00F13DC2" w:rsidP="003A4A88">
                    <w:pPr>
                      <w:autoSpaceDE w:val="0"/>
                      <w:autoSpaceDN w:val="0"/>
                      <w:adjustRightInd w:val="0"/>
                      <w:rPr>
                        <w:szCs w:val="21"/>
                      </w:rPr>
                    </w:pPr>
                    <w:r>
                      <w:t>东平中联美景水泥有限公司</w:t>
                    </w:r>
                  </w:p>
                </w:tc>
                <w:tc>
                  <w:tcPr>
                    <w:tcW w:w="867" w:type="pct"/>
                    <w:tcBorders>
                      <w:top w:val="single" w:sz="4" w:space="0" w:color="auto"/>
                      <w:left w:val="single" w:sz="4" w:space="0" w:color="auto"/>
                      <w:bottom w:val="single" w:sz="4" w:space="0" w:color="auto"/>
                      <w:right w:val="single" w:sz="4" w:space="0" w:color="auto"/>
                    </w:tcBorders>
                  </w:tcPr>
                  <w:p w14:paraId="42FD6CA5" w14:textId="77777777" w:rsidR="00F13DC2" w:rsidRDefault="00F13DC2" w:rsidP="003A4A88">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0F3DBB1B" w14:textId="77777777" w:rsidR="00F13DC2" w:rsidRDefault="00F13DC2" w:rsidP="003A4A88">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4E3FA106" w14:textId="77777777" w:rsidR="00F13DC2" w:rsidRDefault="00F13DC2" w:rsidP="003A4A88">
                    <w:pPr>
                      <w:autoSpaceDE w:val="0"/>
                      <w:autoSpaceDN w:val="0"/>
                      <w:adjustRightInd w:val="0"/>
                      <w:jc w:val="right"/>
                      <w:rPr>
                        <w:szCs w:val="21"/>
                      </w:rPr>
                    </w:pPr>
                    <w:r>
                      <w:t>110,000.00</w:t>
                    </w:r>
                  </w:p>
                </w:tc>
                <w:tc>
                  <w:tcPr>
                    <w:tcW w:w="972" w:type="pct"/>
                    <w:tcBorders>
                      <w:top w:val="single" w:sz="4" w:space="0" w:color="auto"/>
                      <w:left w:val="single" w:sz="4" w:space="0" w:color="auto"/>
                      <w:bottom w:val="single" w:sz="4" w:space="0" w:color="auto"/>
                      <w:right w:val="single" w:sz="4" w:space="0" w:color="auto"/>
                    </w:tcBorders>
                  </w:tcPr>
                  <w:p w14:paraId="7A112F14" w14:textId="77777777" w:rsidR="00F13DC2" w:rsidRDefault="00F13DC2" w:rsidP="003A4A88">
                    <w:pPr>
                      <w:autoSpaceDE w:val="0"/>
                      <w:autoSpaceDN w:val="0"/>
                      <w:adjustRightInd w:val="0"/>
                      <w:jc w:val="right"/>
                      <w:rPr>
                        <w:szCs w:val="21"/>
                      </w:rPr>
                    </w:pPr>
                    <w:r>
                      <w:t>5,500.00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606876728"/>
              <w:lock w:val="sdtLocked"/>
              <w:placeholder>
                <w:docPart w:val="B8E5748D82F44CD6BAB2D126D096583E"/>
              </w:placeholder>
            </w:sdtPr>
            <w:sdtEndPr/>
            <w:sdtContent>
              <w:tr w:rsidR="00F13DC2" w14:paraId="58B06551"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67FC3722"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51DC0EFC" w14:textId="77777777" w:rsidR="00F13DC2" w:rsidRDefault="00F13DC2" w:rsidP="003A4A88">
                    <w:pPr>
                      <w:autoSpaceDE w:val="0"/>
                      <w:autoSpaceDN w:val="0"/>
                      <w:adjustRightInd w:val="0"/>
                      <w:rPr>
                        <w:szCs w:val="21"/>
                      </w:rPr>
                    </w:pPr>
                    <w:r>
                      <w:t>富民金锐水泥建材有限责任公司</w:t>
                    </w:r>
                  </w:p>
                </w:tc>
                <w:tc>
                  <w:tcPr>
                    <w:tcW w:w="867" w:type="pct"/>
                    <w:tcBorders>
                      <w:top w:val="single" w:sz="4" w:space="0" w:color="auto"/>
                      <w:left w:val="single" w:sz="4" w:space="0" w:color="auto"/>
                      <w:bottom w:val="single" w:sz="4" w:space="0" w:color="auto"/>
                      <w:right w:val="single" w:sz="4" w:space="0" w:color="auto"/>
                    </w:tcBorders>
                  </w:tcPr>
                  <w:p w14:paraId="0237B689" w14:textId="77777777" w:rsidR="00F13DC2" w:rsidRDefault="00F13DC2" w:rsidP="003A4A88">
                    <w:pPr>
                      <w:autoSpaceDE w:val="0"/>
                      <w:autoSpaceDN w:val="0"/>
                      <w:adjustRightInd w:val="0"/>
                      <w:jc w:val="right"/>
                      <w:rPr>
                        <w:szCs w:val="21"/>
                      </w:rPr>
                    </w:pPr>
                    <w:r>
                      <w:t>97,200.00</w:t>
                    </w:r>
                  </w:p>
                </w:tc>
                <w:tc>
                  <w:tcPr>
                    <w:tcW w:w="867" w:type="pct"/>
                    <w:tcBorders>
                      <w:top w:val="single" w:sz="4" w:space="0" w:color="auto"/>
                      <w:left w:val="single" w:sz="4" w:space="0" w:color="auto"/>
                      <w:bottom w:val="single" w:sz="4" w:space="0" w:color="auto"/>
                      <w:right w:val="single" w:sz="4" w:space="0" w:color="auto"/>
                    </w:tcBorders>
                  </w:tcPr>
                  <w:p w14:paraId="2E626935" w14:textId="77777777" w:rsidR="00F13DC2" w:rsidRDefault="00F13DC2" w:rsidP="003A4A88">
                    <w:pPr>
                      <w:autoSpaceDE w:val="0"/>
                      <w:autoSpaceDN w:val="0"/>
                      <w:adjustRightInd w:val="0"/>
                      <w:jc w:val="right"/>
                      <w:rPr>
                        <w:szCs w:val="21"/>
                      </w:rPr>
                    </w:pPr>
                    <w:r>
                      <w:t>19,440.00</w:t>
                    </w:r>
                  </w:p>
                </w:tc>
                <w:tc>
                  <w:tcPr>
                    <w:tcW w:w="867" w:type="pct"/>
                    <w:tcBorders>
                      <w:top w:val="single" w:sz="4" w:space="0" w:color="auto"/>
                      <w:left w:val="single" w:sz="4" w:space="0" w:color="auto"/>
                      <w:bottom w:val="single" w:sz="4" w:space="0" w:color="auto"/>
                      <w:right w:val="single" w:sz="4" w:space="0" w:color="auto"/>
                    </w:tcBorders>
                  </w:tcPr>
                  <w:p w14:paraId="106ADC05" w14:textId="77777777" w:rsidR="00F13DC2" w:rsidRDefault="00F13DC2" w:rsidP="003A4A88">
                    <w:pPr>
                      <w:autoSpaceDE w:val="0"/>
                      <w:autoSpaceDN w:val="0"/>
                      <w:adjustRightInd w:val="0"/>
                      <w:jc w:val="right"/>
                      <w:rPr>
                        <w:szCs w:val="21"/>
                      </w:rPr>
                    </w:pPr>
                    <w:r>
                      <w:t>97,200.00</w:t>
                    </w:r>
                  </w:p>
                </w:tc>
                <w:tc>
                  <w:tcPr>
                    <w:tcW w:w="972" w:type="pct"/>
                    <w:tcBorders>
                      <w:top w:val="single" w:sz="4" w:space="0" w:color="auto"/>
                      <w:left w:val="single" w:sz="4" w:space="0" w:color="auto"/>
                      <w:bottom w:val="single" w:sz="4" w:space="0" w:color="auto"/>
                      <w:right w:val="single" w:sz="4" w:space="0" w:color="auto"/>
                    </w:tcBorders>
                  </w:tcPr>
                  <w:p w14:paraId="6E87540D" w14:textId="77777777" w:rsidR="00F13DC2" w:rsidRDefault="00F13DC2" w:rsidP="003A4A88">
                    <w:pPr>
                      <w:autoSpaceDE w:val="0"/>
                      <w:autoSpaceDN w:val="0"/>
                      <w:adjustRightInd w:val="0"/>
                      <w:jc w:val="right"/>
                      <w:rPr>
                        <w:szCs w:val="21"/>
                      </w:rPr>
                    </w:pPr>
                    <w:r>
                      <w:t>9,720.00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636477733"/>
              <w:lock w:val="sdtLocked"/>
              <w:placeholder>
                <w:docPart w:val="B8E5748D82F44CD6BAB2D126D096583E"/>
              </w:placeholder>
            </w:sdtPr>
            <w:sdtEndPr/>
            <w:sdtContent>
              <w:tr w:rsidR="00F13DC2" w14:paraId="0DC342E9"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022BB22A"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615EB1A6" w14:textId="77777777" w:rsidR="00F13DC2" w:rsidRDefault="00F13DC2" w:rsidP="003A4A88">
                    <w:pPr>
                      <w:autoSpaceDE w:val="0"/>
                      <w:autoSpaceDN w:val="0"/>
                      <w:adjustRightInd w:val="0"/>
                      <w:rPr>
                        <w:szCs w:val="21"/>
                      </w:rPr>
                    </w:pPr>
                    <w:r>
                      <w:t>富阳山亚南方水泥有限公司</w:t>
                    </w:r>
                  </w:p>
                </w:tc>
                <w:tc>
                  <w:tcPr>
                    <w:tcW w:w="867" w:type="pct"/>
                    <w:tcBorders>
                      <w:top w:val="single" w:sz="4" w:space="0" w:color="auto"/>
                      <w:left w:val="single" w:sz="4" w:space="0" w:color="auto"/>
                      <w:bottom w:val="single" w:sz="4" w:space="0" w:color="auto"/>
                      <w:right w:val="single" w:sz="4" w:space="0" w:color="auto"/>
                    </w:tcBorders>
                  </w:tcPr>
                  <w:p w14:paraId="08D21696" w14:textId="77777777" w:rsidR="00F13DC2" w:rsidRDefault="00F13DC2" w:rsidP="003A4A88">
                    <w:pPr>
                      <w:autoSpaceDE w:val="0"/>
                      <w:autoSpaceDN w:val="0"/>
                      <w:adjustRightInd w:val="0"/>
                      <w:jc w:val="right"/>
                      <w:rPr>
                        <w:szCs w:val="21"/>
                      </w:rPr>
                    </w:pPr>
                    <w:r>
                      <w:t>145,000.00</w:t>
                    </w:r>
                  </w:p>
                </w:tc>
                <w:tc>
                  <w:tcPr>
                    <w:tcW w:w="867" w:type="pct"/>
                    <w:tcBorders>
                      <w:top w:val="single" w:sz="4" w:space="0" w:color="auto"/>
                      <w:left w:val="single" w:sz="4" w:space="0" w:color="auto"/>
                      <w:bottom w:val="single" w:sz="4" w:space="0" w:color="auto"/>
                      <w:right w:val="single" w:sz="4" w:space="0" w:color="auto"/>
                    </w:tcBorders>
                  </w:tcPr>
                  <w:p w14:paraId="7EB92479" w14:textId="77777777" w:rsidR="00F13DC2" w:rsidRDefault="00F13DC2" w:rsidP="003A4A88">
                    <w:pPr>
                      <w:autoSpaceDE w:val="0"/>
                      <w:autoSpaceDN w:val="0"/>
                      <w:adjustRightInd w:val="0"/>
                      <w:jc w:val="right"/>
                      <w:rPr>
                        <w:szCs w:val="21"/>
                      </w:rPr>
                    </w:pPr>
                    <w:r>
                      <w:t>7,250.00</w:t>
                    </w:r>
                  </w:p>
                </w:tc>
                <w:tc>
                  <w:tcPr>
                    <w:tcW w:w="867" w:type="pct"/>
                    <w:tcBorders>
                      <w:top w:val="single" w:sz="4" w:space="0" w:color="auto"/>
                      <w:left w:val="single" w:sz="4" w:space="0" w:color="auto"/>
                      <w:bottom w:val="single" w:sz="4" w:space="0" w:color="auto"/>
                      <w:right w:val="single" w:sz="4" w:space="0" w:color="auto"/>
                    </w:tcBorders>
                  </w:tcPr>
                  <w:p w14:paraId="1FB927B3" w14:textId="77777777" w:rsidR="00F13DC2" w:rsidRDefault="00F13DC2" w:rsidP="003A4A88">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1D34CDAE"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330667732"/>
              <w:lock w:val="sdtLocked"/>
              <w:placeholder>
                <w:docPart w:val="B8E5748D82F44CD6BAB2D126D096583E"/>
              </w:placeholder>
            </w:sdtPr>
            <w:sdtEndPr/>
            <w:sdtContent>
              <w:tr w:rsidR="00F13DC2" w14:paraId="3BCA9652"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16EAAF0D"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444A475C" w14:textId="77777777" w:rsidR="00F13DC2" w:rsidRDefault="00F13DC2" w:rsidP="003A4A88">
                    <w:pPr>
                      <w:autoSpaceDE w:val="0"/>
                      <w:autoSpaceDN w:val="0"/>
                      <w:adjustRightInd w:val="0"/>
                      <w:rPr>
                        <w:szCs w:val="21"/>
                      </w:rPr>
                    </w:pPr>
                    <w:r>
                      <w:t>富蕴天山水泥有限责任公司</w:t>
                    </w:r>
                  </w:p>
                </w:tc>
                <w:tc>
                  <w:tcPr>
                    <w:tcW w:w="867" w:type="pct"/>
                    <w:tcBorders>
                      <w:top w:val="single" w:sz="4" w:space="0" w:color="auto"/>
                      <w:left w:val="single" w:sz="4" w:space="0" w:color="auto"/>
                      <w:bottom w:val="single" w:sz="4" w:space="0" w:color="auto"/>
                      <w:right w:val="single" w:sz="4" w:space="0" w:color="auto"/>
                    </w:tcBorders>
                  </w:tcPr>
                  <w:p w14:paraId="70A072C1" w14:textId="77777777" w:rsidR="00F13DC2" w:rsidRDefault="00F13DC2" w:rsidP="003A4A88">
                    <w:pPr>
                      <w:autoSpaceDE w:val="0"/>
                      <w:autoSpaceDN w:val="0"/>
                      <w:adjustRightInd w:val="0"/>
                      <w:jc w:val="right"/>
                      <w:rPr>
                        <w:szCs w:val="21"/>
                      </w:rPr>
                    </w:pPr>
                    <w:r>
                      <w:t>3,725,773.08</w:t>
                    </w:r>
                  </w:p>
                </w:tc>
                <w:tc>
                  <w:tcPr>
                    <w:tcW w:w="867" w:type="pct"/>
                    <w:tcBorders>
                      <w:top w:val="single" w:sz="4" w:space="0" w:color="auto"/>
                      <w:left w:val="single" w:sz="4" w:space="0" w:color="auto"/>
                      <w:bottom w:val="single" w:sz="4" w:space="0" w:color="auto"/>
                      <w:right w:val="single" w:sz="4" w:space="0" w:color="auto"/>
                    </w:tcBorders>
                  </w:tcPr>
                  <w:p w14:paraId="565F4A40" w14:textId="77777777" w:rsidR="00F13DC2" w:rsidRDefault="00F13DC2" w:rsidP="003A4A88">
                    <w:pPr>
                      <w:autoSpaceDE w:val="0"/>
                      <w:autoSpaceDN w:val="0"/>
                      <w:adjustRightInd w:val="0"/>
                      <w:jc w:val="right"/>
                      <w:rPr>
                        <w:szCs w:val="21"/>
                      </w:rPr>
                    </w:pPr>
                    <w:r>
                      <w:t>186,288.65</w:t>
                    </w:r>
                  </w:p>
                </w:tc>
                <w:tc>
                  <w:tcPr>
                    <w:tcW w:w="867" w:type="pct"/>
                    <w:tcBorders>
                      <w:top w:val="single" w:sz="4" w:space="0" w:color="auto"/>
                      <w:left w:val="single" w:sz="4" w:space="0" w:color="auto"/>
                      <w:bottom w:val="single" w:sz="4" w:space="0" w:color="auto"/>
                      <w:right w:val="single" w:sz="4" w:space="0" w:color="auto"/>
                    </w:tcBorders>
                  </w:tcPr>
                  <w:p w14:paraId="20B06812" w14:textId="77777777" w:rsidR="00F13DC2" w:rsidRDefault="00F13DC2" w:rsidP="003A4A88">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2A9546D1"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291118446"/>
              <w:lock w:val="sdtLocked"/>
              <w:placeholder>
                <w:docPart w:val="B8E5748D82F44CD6BAB2D126D096583E"/>
              </w:placeholder>
            </w:sdtPr>
            <w:sdtEndPr/>
            <w:sdtContent>
              <w:tr w:rsidR="00F13DC2" w14:paraId="10313406"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65F58BD2"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1801F4CC" w14:textId="77777777" w:rsidR="00F13DC2" w:rsidRDefault="00F13DC2" w:rsidP="003A4A88">
                    <w:pPr>
                      <w:autoSpaceDE w:val="0"/>
                      <w:autoSpaceDN w:val="0"/>
                      <w:adjustRightInd w:val="0"/>
                      <w:rPr>
                        <w:szCs w:val="21"/>
                      </w:rPr>
                    </w:pPr>
                    <w:r>
                      <w:t>甘谷祁连山水泥有限公司</w:t>
                    </w:r>
                  </w:p>
                </w:tc>
                <w:tc>
                  <w:tcPr>
                    <w:tcW w:w="867" w:type="pct"/>
                    <w:tcBorders>
                      <w:top w:val="single" w:sz="4" w:space="0" w:color="auto"/>
                      <w:left w:val="single" w:sz="4" w:space="0" w:color="auto"/>
                      <w:bottom w:val="single" w:sz="4" w:space="0" w:color="auto"/>
                      <w:right w:val="single" w:sz="4" w:space="0" w:color="auto"/>
                    </w:tcBorders>
                  </w:tcPr>
                  <w:p w14:paraId="1E18F31A" w14:textId="77777777" w:rsidR="00F13DC2" w:rsidRDefault="00F13DC2" w:rsidP="003A4A88">
                    <w:pPr>
                      <w:autoSpaceDE w:val="0"/>
                      <w:autoSpaceDN w:val="0"/>
                      <w:adjustRightInd w:val="0"/>
                      <w:jc w:val="right"/>
                      <w:rPr>
                        <w:szCs w:val="21"/>
                      </w:rPr>
                    </w:pPr>
                    <w:r>
                      <w:t>210,000.00</w:t>
                    </w:r>
                  </w:p>
                </w:tc>
                <w:tc>
                  <w:tcPr>
                    <w:tcW w:w="867" w:type="pct"/>
                    <w:tcBorders>
                      <w:top w:val="single" w:sz="4" w:space="0" w:color="auto"/>
                      <w:left w:val="single" w:sz="4" w:space="0" w:color="auto"/>
                      <w:bottom w:val="single" w:sz="4" w:space="0" w:color="auto"/>
                      <w:right w:val="single" w:sz="4" w:space="0" w:color="auto"/>
                    </w:tcBorders>
                  </w:tcPr>
                  <w:p w14:paraId="3E3300BD" w14:textId="77777777" w:rsidR="00F13DC2" w:rsidRDefault="00F13DC2" w:rsidP="003A4A88">
                    <w:pPr>
                      <w:autoSpaceDE w:val="0"/>
                      <w:autoSpaceDN w:val="0"/>
                      <w:adjustRightInd w:val="0"/>
                      <w:jc w:val="right"/>
                      <w:rPr>
                        <w:szCs w:val="21"/>
                      </w:rPr>
                    </w:pPr>
                    <w:r>
                      <w:t>13,500.00</w:t>
                    </w:r>
                  </w:p>
                </w:tc>
                <w:tc>
                  <w:tcPr>
                    <w:tcW w:w="867" w:type="pct"/>
                    <w:tcBorders>
                      <w:top w:val="single" w:sz="4" w:space="0" w:color="auto"/>
                      <w:left w:val="single" w:sz="4" w:space="0" w:color="auto"/>
                      <w:bottom w:val="single" w:sz="4" w:space="0" w:color="auto"/>
                      <w:right w:val="single" w:sz="4" w:space="0" w:color="auto"/>
                    </w:tcBorders>
                  </w:tcPr>
                  <w:p w14:paraId="45B039C3" w14:textId="77777777" w:rsidR="00F13DC2" w:rsidRDefault="00F13DC2" w:rsidP="003A4A88">
                    <w:pPr>
                      <w:autoSpaceDE w:val="0"/>
                      <w:autoSpaceDN w:val="0"/>
                      <w:adjustRightInd w:val="0"/>
                      <w:jc w:val="right"/>
                      <w:rPr>
                        <w:szCs w:val="21"/>
                      </w:rPr>
                    </w:pPr>
                    <w:r>
                      <w:t>2,683,647.60</w:t>
                    </w:r>
                  </w:p>
                </w:tc>
                <w:tc>
                  <w:tcPr>
                    <w:tcW w:w="972" w:type="pct"/>
                    <w:tcBorders>
                      <w:top w:val="single" w:sz="4" w:space="0" w:color="auto"/>
                      <w:left w:val="single" w:sz="4" w:space="0" w:color="auto"/>
                      <w:bottom w:val="single" w:sz="4" w:space="0" w:color="auto"/>
                      <w:right w:val="single" w:sz="4" w:space="0" w:color="auto"/>
                    </w:tcBorders>
                  </w:tcPr>
                  <w:p w14:paraId="14A4C549" w14:textId="77777777" w:rsidR="00F13DC2" w:rsidRDefault="00F13DC2" w:rsidP="003A4A88">
                    <w:pPr>
                      <w:autoSpaceDE w:val="0"/>
                      <w:autoSpaceDN w:val="0"/>
                      <w:adjustRightInd w:val="0"/>
                      <w:jc w:val="right"/>
                      <w:rPr>
                        <w:szCs w:val="21"/>
                      </w:rPr>
                    </w:pPr>
                    <w:r>
                      <w:t>198,682.38</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341788856"/>
              <w:lock w:val="sdtLocked"/>
              <w:placeholder>
                <w:docPart w:val="B8E5748D82F44CD6BAB2D126D096583E"/>
              </w:placeholder>
            </w:sdtPr>
            <w:sdtEndPr/>
            <w:sdtContent>
              <w:tr w:rsidR="00F13DC2" w14:paraId="64086F52"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4AA58DFD"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4C450B82" w14:textId="77777777" w:rsidR="00F13DC2" w:rsidRDefault="00F13DC2" w:rsidP="003A4A88">
                    <w:pPr>
                      <w:autoSpaceDE w:val="0"/>
                      <w:autoSpaceDN w:val="0"/>
                      <w:adjustRightInd w:val="0"/>
                      <w:rPr>
                        <w:szCs w:val="21"/>
                      </w:rPr>
                    </w:pPr>
                    <w:r>
                      <w:t>甘肃祁连山水泥集团股份有限公司</w:t>
                    </w:r>
                  </w:p>
                </w:tc>
                <w:tc>
                  <w:tcPr>
                    <w:tcW w:w="867" w:type="pct"/>
                    <w:tcBorders>
                      <w:top w:val="single" w:sz="4" w:space="0" w:color="auto"/>
                      <w:left w:val="single" w:sz="4" w:space="0" w:color="auto"/>
                      <w:bottom w:val="single" w:sz="4" w:space="0" w:color="auto"/>
                      <w:right w:val="single" w:sz="4" w:space="0" w:color="auto"/>
                    </w:tcBorders>
                  </w:tcPr>
                  <w:p w14:paraId="0FD769F3" w14:textId="77777777" w:rsidR="00F13DC2" w:rsidRDefault="00F13DC2" w:rsidP="003A4A88">
                    <w:pPr>
                      <w:autoSpaceDE w:val="0"/>
                      <w:autoSpaceDN w:val="0"/>
                      <w:adjustRightInd w:val="0"/>
                      <w:jc w:val="right"/>
                      <w:rPr>
                        <w:szCs w:val="21"/>
                      </w:rPr>
                    </w:pPr>
                    <w:r>
                      <w:t>1,212,990.62</w:t>
                    </w:r>
                  </w:p>
                </w:tc>
                <w:tc>
                  <w:tcPr>
                    <w:tcW w:w="867" w:type="pct"/>
                    <w:tcBorders>
                      <w:top w:val="single" w:sz="4" w:space="0" w:color="auto"/>
                      <w:left w:val="single" w:sz="4" w:space="0" w:color="auto"/>
                      <w:bottom w:val="single" w:sz="4" w:space="0" w:color="auto"/>
                      <w:right w:val="single" w:sz="4" w:space="0" w:color="auto"/>
                    </w:tcBorders>
                  </w:tcPr>
                  <w:p w14:paraId="56083C15" w14:textId="77777777" w:rsidR="00F13DC2" w:rsidRDefault="00F13DC2" w:rsidP="003A4A88">
                    <w:pPr>
                      <w:autoSpaceDE w:val="0"/>
                      <w:autoSpaceDN w:val="0"/>
                      <w:adjustRightInd w:val="0"/>
                      <w:jc w:val="right"/>
                      <w:rPr>
                        <w:szCs w:val="21"/>
                      </w:rPr>
                    </w:pPr>
                    <w:r>
                      <w:t>1,212,990.62</w:t>
                    </w:r>
                  </w:p>
                </w:tc>
                <w:tc>
                  <w:tcPr>
                    <w:tcW w:w="867" w:type="pct"/>
                    <w:tcBorders>
                      <w:top w:val="single" w:sz="4" w:space="0" w:color="auto"/>
                      <w:left w:val="single" w:sz="4" w:space="0" w:color="auto"/>
                      <w:bottom w:val="single" w:sz="4" w:space="0" w:color="auto"/>
                      <w:right w:val="single" w:sz="4" w:space="0" w:color="auto"/>
                    </w:tcBorders>
                  </w:tcPr>
                  <w:p w14:paraId="14F5E34C" w14:textId="77777777" w:rsidR="00F13DC2" w:rsidRDefault="00F13DC2" w:rsidP="003A4A88">
                    <w:pPr>
                      <w:autoSpaceDE w:val="0"/>
                      <w:autoSpaceDN w:val="0"/>
                      <w:adjustRightInd w:val="0"/>
                      <w:jc w:val="right"/>
                      <w:rPr>
                        <w:szCs w:val="21"/>
                      </w:rPr>
                    </w:pPr>
                    <w:r>
                      <w:t>1,212,990.62</w:t>
                    </w:r>
                  </w:p>
                </w:tc>
                <w:tc>
                  <w:tcPr>
                    <w:tcW w:w="972" w:type="pct"/>
                    <w:tcBorders>
                      <w:top w:val="single" w:sz="4" w:space="0" w:color="auto"/>
                      <w:left w:val="single" w:sz="4" w:space="0" w:color="auto"/>
                      <w:bottom w:val="single" w:sz="4" w:space="0" w:color="auto"/>
                      <w:right w:val="single" w:sz="4" w:space="0" w:color="auto"/>
                    </w:tcBorders>
                  </w:tcPr>
                  <w:p w14:paraId="381DA324" w14:textId="77777777" w:rsidR="00F13DC2" w:rsidRDefault="00F13DC2" w:rsidP="003A4A88">
                    <w:pPr>
                      <w:autoSpaceDE w:val="0"/>
                      <w:autoSpaceDN w:val="0"/>
                      <w:adjustRightInd w:val="0"/>
                      <w:jc w:val="right"/>
                      <w:rPr>
                        <w:szCs w:val="21"/>
                      </w:rPr>
                    </w:pPr>
                    <w:r>
                      <w:t>975,381.20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605565278"/>
              <w:lock w:val="sdtLocked"/>
              <w:placeholder>
                <w:docPart w:val="B8E5748D82F44CD6BAB2D126D096583E"/>
              </w:placeholder>
            </w:sdtPr>
            <w:sdtEndPr/>
            <w:sdtContent>
              <w:tr w:rsidR="00F13DC2" w14:paraId="64685757"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32A3956D"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48A83B02" w14:textId="77777777" w:rsidR="00F13DC2" w:rsidRDefault="00F13DC2" w:rsidP="003A4A88">
                    <w:pPr>
                      <w:autoSpaceDE w:val="0"/>
                      <w:autoSpaceDN w:val="0"/>
                      <w:adjustRightInd w:val="0"/>
                      <w:rPr>
                        <w:szCs w:val="21"/>
                      </w:rPr>
                    </w:pPr>
                    <w:r>
                      <w:t>甘肃张掖巨龙建材有限责任公司</w:t>
                    </w:r>
                  </w:p>
                </w:tc>
                <w:tc>
                  <w:tcPr>
                    <w:tcW w:w="867" w:type="pct"/>
                    <w:tcBorders>
                      <w:top w:val="single" w:sz="4" w:space="0" w:color="auto"/>
                      <w:left w:val="single" w:sz="4" w:space="0" w:color="auto"/>
                      <w:bottom w:val="single" w:sz="4" w:space="0" w:color="auto"/>
                      <w:right w:val="single" w:sz="4" w:space="0" w:color="auto"/>
                    </w:tcBorders>
                  </w:tcPr>
                  <w:p w14:paraId="78EC8F58" w14:textId="77777777" w:rsidR="00F13DC2" w:rsidRDefault="00F13DC2" w:rsidP="003A4A88">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26441815" w14:textId="77777777" w:rsidR="00F13DC2" w:rsidRDefault="00F13DC2" w:rsidP="003A4A88">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1D5CB3E0" w14:textId="77777777" w:rsidR="00F13DC2" w:rsidRDefault="00F13DC2" w:rsidP="003A4A88">
                    <w:pPr>
                      <w:autoSpaceDE w:val="0"/>
                      <w:autoSpaceDN w:val="0"/>
                      <w:adjustRightInd w:val="0"/>
                      <w:jc w:val="right"/>
                      <w:rPr>
                        <w:szCs w:val="21"/>
                      </w:rPr>
                    </w:pPr>
                    <w:r>
                      <w:t>90,000.00</w:t>
                    </w:r>
                  </w:p>
                </w:tc>
                <w:tc>
                  <w:tcPr>
                    <w:tcW w:w="972" w:type="pct"/>
                    <w:tcBorders>
                      <w:top w:val="single" w:sz="4" w:space="0" w:color="auto"/>
                      <w:left w:val="single" w:sz="4" w:space="0" w:color="auto"/>
                      <w:bottom w:val="single" w:sz="4" w:space="0" w:color="auto"/>
                      <w:right w:val="single" w:sz="4" w:space="0" w:color="auto"/>
                    </w:tcBorders>
                  </w:tcPr>
                  <w:p w14:paraId="086D4E7A" w14:textId="77777777" w:rsidR="00F13DC2" w:rsidRDefault="00F13DC2" w:rsidP="003A4A88">
                    <w:pPr>
                      <w:autoSpaceDE w:val="0"/>
                      <w:autoSpaceDN w:val="0"/>
                      <w:adjustRightInd w:val="0"/>
                      <w:jc w:val="right"/>
                      <w:rPr>
                        <w:szCs w:val="21"/>
                      </w:rPr>
                    </w:pPr>
                    <w:r>
                      <w:t>90,000.00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370113495"/>
              <w:lock w:val="sdtLocked"/>
              <w:placeholder>
                <w:docPart w:val="B8E5748D82F44CD6BAB2D126D096583E"/>
              </w:placeholder>
            </w:sdtPr>
            <w:sdtEndPr/>
            <w:sdtContent>
              <w:tr w:rsidR="00F13DC2" w14:paraId="0C44D374"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11EB8737"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13AEFDF5" w14:textId="77777777" w:rsidR="00F13DC2" w:rsidRDefault="00F13DC2" w:rsidP="003A4A88">
                    <w:pPr>
                      <w:autoSpaceDE w:val="0"/>
                      <w:autoSpaceDN w:val="0"/>
                      <w:adjustRightInd w:val="0"/>
                      <w:rPr>
                        <w:szCs w:val="21"/>
                      </w:rPr>
                    </w:pPr>
                    <w:r>
                      <w:t>古浪祁连山水泥有限公司</w:t>
                    </w:r>
                  </w:p>
                </w:tc>
                <w:tc>
                  <w:tcPr>
                    <w:tcW w:w="867" w:type="pct"/>
                    <w:tcBorders>
                      <w:top w:val="single" w:sz="4" w:space="0" w:color="auto"/>
                      <w:left w:val="single" w:sz="4" w:space="0" w:color="auto"/>
                      <w:bottom w:val="single" w:sz="4" w:space="0" w:color="auto"/>
                      <w:right w:val="single" w:sz="4" w:space="0" w:color="auto"/>
                    </w:tcBorders>
                  </w:tcPr>
                  <w:p w14:paraId="3B516397" w14:textId="77777777" w:rsidR="00F13DC2" w:rsidRDefault="00F13DC2" w:rsidP="003A4A88">
                    <w:pPr>
                      <w:autoSpaceDE w:val="0"/>
                      <w:autoSpaceDN w:val="0"/>
                      <w:adjustRightInd w:val="0"/>
                      <w:jc w:val="right"/>
                      <w:rPr>
                        <w:szCs w:val="21"/>
                      </w:rPr>
                    </w:pPr>
                    <w:r>
                      <w:t>500,000.00</w:t>
                    </w:r>
                  </w:p>
                </w:tc>
                <w:tc>
                  <w:tcPr>
                    <w:tcW w:w="867" w:type="pct"/>
                    <w:tcBorders>
                      <w:top w:val="single" w:sz="4" w:space="0" w:color="auto"/>
                      <w:left w:val="single" w:sz="4" w:space="0" w:color="auto"/>
                      <w:bottom w:val="single" w:sz="4" w:space="0" w:color="auto"/>
                      <w:right w:val="single" w:sz="4" w:space="0" w:color="auto"/>
                    </w:tcBorders>
                  </w:tcPr>
                  <w:p w14:paraId="3C666B8D" w14:textId="77777777" w:rsidR="00F13DC2" w:rsidRDefault="00F13DC2" w:rsidP="003A4A88">
                    <w:pPr>
                      <w:autoSpaceDE w:val="0"/>
                      <w:autoSpaceDN w:val="0"/>
                      <w:adjustRightInd w:val="0"/>
                      <w:jc w:val="right"/>
                      <w:rPr>
                        <w:szCs w:val="21"/>
                      </w:rPr>
                    </w:pPr>
                    <w:r>
                      <w:t>25,000.00</w:t>
                    </w:r>
                  </w:p>
                </w:tc>
                <w:tc>
                  <w:tcPr>
                    <w:tcW w:w="867" w:type="pct"/>
                    <w:tcBorders>
                      <w:top w:val="single" w:sz="4" w:space="0" w:color="auto"/>
                      <w:left w:val="single" w:sz="4" w:space="0" w:color="auto"/>
                      <w:bottom w:val="single" w:sz="4" w:space="0" w:color="auto"/>
                      <w:right w:val="single" w:sz="4" w:space="0" w:color="auto"/>
                    </w:tcBorders>
                  </w:tcPr>
                  <w:p w14:paraId="4038D5F1" w14:textId="77777777" w:rsidR="00F13DC2" w:rsidRDefault="00F13DC2" w:rsidP="003A4A88">
                    <w:pPr>
                      <w:autoSpaceDE w:val="0"/>
                      <w:autoSpaceDN w:val="0"/>
                      <w:adjustRightInd w:val="0"/>
                      <w:jc w:val="right"/>
                      <w:rPr>
                        <w:szCs w:val="21"/>
                      </w:rPr>
                    </w:pPr>
                    <w:r>
                      <w:t>1,120,514.00</w:t>
                    </w:r>
                  </w:p>
                </w:tc>
                <w:tc>
                  <w:tcPr>
                    <w:tcW w:w="972" w:type="pct"/>
                    <w:tcBorders>
                      <w:top w:val="single" w:sz="4" w:space="0" w:color="auto"/>
                      <w:left w:val="single" w:sz="4" w:space="0" w:color="auto"/>
                      <w:bottom w:val="single" w:sz="4" w:space="0" w:color="auto"/>
                      <w:right w:val="single" w:sz="4" w:space="0" w:color="auto"/>
                    </w:tcBorders>
                  </w:tcPr>
                  <w:p w14:paraId="5F745098" w14:textId="77777777" w:rsidR="00F13DC2" w:rsidRDefault="00F13DC2" w:rsidP="003A4A88">
                    <w:pPr>
                      <w:autoSpaceDE w:val="0"/>
                      <w:autoSpaceDN w:val="0"/>
                      <w:adjustRightInd w:val="0"/>
                      <w:jc w:val="right"/>
                      <w:rPr>
                        <w:szCs w:val="21"/>
                      </w:rPr>
                    </w:pPr>
                    <w:r>
                      <w:t>76,025.70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212920951"/>
              <w:lock w:val="sdtLocked"/>
              <w:placeholder>
                <w:docPart w:val="B8E5748D82F44CD6BAB2D126D096583E"/>
              </w:placeholder>
            </w:sdtPr>
            <w:sdtEndPr/>
            <w:sdtContent>
              <w:tr w:rsidR="00F13DC2" w14:paraId="11D16058"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4770C2C3"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4BEC8077" w14:textId="77777777" w:rsidR="00F13DC2" w:rsidRDefault="00F13DC2" w:rsidP="003A4A88">
                    <w:pPr>
                      <w:autoSpaceDE w:val="0"/>
                      <w:autoSpaceDN w:val="0"/>
                      <w:adjustRightInd w:val="0"/>
                      <w:rPr>
                        <w:szCs w:val="21"/>
                      </w:rPr>
                    </w:pPr>
                    <w:r>
                      <w:t>广安北新建材有限公司</w:t>
                    </w:r>
                  </w:p>
                </w:tc>
                <w:tc>
                  <w:tcPr>
                    <w:tcW w:w="867" w:type="pct"/>
                    <w:tcBorders>
                      <w:top w:val="single" w:sz="4" w:space="0" w:color="auto"/>
                      <w:left w:val="single" w:sz="4" w:space="0" w:color="auto"/>
                      <w:bottom w:val="single" w:sz="4" w:space="0" w:color="auto"/>
                      <w:right w:val="single" w:sz="4" w:space="0" w:color="auto"/>
                    </w:tcBorders>
                  </w:tcPr>
                  <w:p w14:paraId="4B0935F6" w14:textId="77777777" w:rsidR="00F13DC2" w:rsidRDefault="00F13DC2" w:rsidP="003A4A88">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3B680B50" w14:textId="77777777" w:rsidR="00F13DC2" w:rsidRDefault="00F13DC2" w:rsidP="003A4A88">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2186D9F3" w14:textId="77777777" w:rsidR="00F13DC2" w:rsidRDefault="00F13DC2" w:rsidP="003A4A88">
                    <w:pPr>
                      <w:autoSpaceDE w:val="0"/>
                      <w:autoSpaceDN w:val="0"/>
                      <w:adjustRightInd w:val="0"/>
                      <w:jc w:val="right"/>
                      <w:rPr>
                        <w:szCs w:val="21"/>
                      </w:rPr>
                    </w:pPr>
                    <w:r>
                      <w:t>170,000.00</w:t>
                    </w:r>
                  </w:p>
                </w:tc>
                <w:tc>
                  <w:tcPr>
                    <w:tcW w:w="972" w:type="pct"/>
                    <w:tcBorders>
                      <w:top w:val="single" w:sz="4" w:space="0" w:color="auto"/>
                      <w:left w:val="single" w:sz="4" w:space="0" w:color="auto"/>
                      <w:bottom w:val="single" w:sz="4" w:space="0" w:color="auto"/>
                      <w:right w:val="single" w:sz="4" w:space="0" w:color="auto"/>
                    </w:tcBorders>
                  </w:tcPr>
                  <w:p w14:paraId="4D64099B" w14:textId="77777777" w:rsidR="00F13DC2" w:rsidRDefault="00F13DC2" w:rsidP="003A4A88">
                    <w:pPr>
                      <w:autoSpaceDE w:val="0"/>
                      <w:autoSpaceDN w:val="0"/>
                      <w:adjustRightInd w:val="0"/>
                      <w:jc w:val="right"/>
                      <w:rPr>
                        <w:szCs w:val="21"/>
                      </w:rPr>
                    </w:pPr>
                    <w:r>
                      <w:t>170,000.00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849012270"/>
              <w:lock w:val="sdtLocked"/>
              <w:placeholder>
                <w:docPart w:val="B8E5748D82F44CD6BAB2D126D096583E"/>
              </w:placeholder>
            </w:sdtPr>
            <w:sdtEndPr/>
            <w:sdtContent>
              <w:tr w:rsidR="00F13DC2" w14:paraId="39801037"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2869CC10"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7DC64F36" w14:textId="77777777" w:rsidR="00F13DC2" w:rsidRDefault="00F13DC2" w:rsidP="003A4A88">
                    <w:pPr>
                      <w:autoSpaceDE w:val="0"/>
                      <w:autoSpaceDN w:val="0"/>
                      <w:adjustRightInd w:val="0"/>
                      <w:rPr>
                        <w:szCs w:val="21"/>
                      </w:rPr>
                    </w:pPr>
                    <w:r>
                      <w:t>广德独山南方水泥有限公司</w:t>
                    </w:r>
                  </w:p>
                </w:tc>
                <w:tc>
                  <w:tcPr>
                    <w:tcW w:w="867" w:type="pct"/>
                    <w:tcBorders>
                      <w:top w:val="single" w:sz="4" w:space="0" w:color="auto"/>
                      <w:left w:val="single" w:sz="4" w:space="0" w:color="auto"/>
                      <w:bottom w:val="single" w:sz="4" w:space="0" w:color="auto"/>
                      <w:right w:val="single" w:sz="4" w:space="0" w:color="auto"/>
                    </w:tcBorders>
                  </w:tcPr>
                  <w:p w14:paraId="3BD9BCCF" w14:textId="77777777" w:rsidR="00F13DC2" w:rsidRDefault="00F13DC2" w:rsidP="003A4A88">
                    <w:pPr>
                      <w:autoSpaceDE w:val="0"/>
                      <w:autoSpaceDN w:val="0"/>
                      <w:adjustRightInd w:val="0"/>
                      <w:jc w:val="right"/>
                      <w:rPr>
                        <w:szCs w:val="21"/>
                      </w:rPr>
                    </w:pPr>
                    <w:r>
                      <w:t>123,100.00</w:t>
                    </w:r>
                  </w:p>
                </w:tc>
                <w:tc>
                  <w:tcPr>
                    <w:tcW w:w="867" w:type="pct"/>
                    <w:tcBorders>
                      <w:top w:val="single" w:sz="4" w:space="0" w:color="auto"/>
                      <w:left w:val="single" w:sz="4" w:space="0" w:color="auto"/>
                      <w:bottom w:val="single" w:sz="4" w:space="0" w:color="auto"/>
                      <w:right w:val="single" w:sz="4" w:space="0" w:color="auto"/>
                    </w:tcBorders>
                  </w:tcPr>
                  <w:p w14:paraId="2B2D2425" w14:textId="77777777" w:rsidR="00F13DC2" w:rsidRDefault="00F13DC2" w:rsidP="003A4A88">
                    <w:pPr>
                      <w:autoSpaceDE w:val="0"/>
                      <w:autoSpaceDN w:val="0"/>
                      <w:adjustRightInd w:val="0"/>
                      <w:jc w:val="right"/>
                      <w:rPr>
                        <w:szCs w:val="21"/>
                      </w:rPr>
                    </w:pPr>
                    <w:r>
                      <w:t>101,155.00</w:t>
                    </w:r>
                  </w:p>
                </w:tc>
                <w:tc>
                  <w:tcPr>
                    <w:tcW w:w="867" w:type="pct"/>
                    <w:tcBorders>
                      <w:top w:val="single" w:sz="4" w:space="0" w:color="auto"/>
                      <w:left w:val="single" w:sz="4" w:space="0" w:color="auto"/>
                      <w:bottom w:val="single" w:sz="4" w:space="0" w:color="auto"/>
                      <w:right w:val="single" w:sz="4" w:space="0" w:color="auto"/>
                    </w:tcBorders>
                  </w:tcPr>
                  <w:p w14:paraId="7DD07C33" w14:textId="77777777" w:rsidR="00F13DC2" w:rsidRDefault="00F13DC2" w:rsidP="003A4A88">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4239ABC9"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888013501"/>
              <w:lock w:val="sdtLocked"/>
              <w:placeholder>
                <w:docPart w:val="B8E5748D82F44CD6BAB2D126D096583E"/>
              </w:placeholder>
            </w:sdtPr>
            <w:sdtEndPr/>
            <w:sdtContent>
              <w:tr w:rsidR="00F13DC2" w14:paraId="532C1AC8"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00FAF1CA"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361A83C3" w14:textId="77777777" w:rsidR="00F13DC2" w:rsidRDefault="00F13DC2" w:rsidP="003A4A88">
                    <w:pPr>
                      <w:autoSpaceDE w:val="0"/>
                      <w:autoSpaceDN w:val="0"/>
                      <w:adjustRightInd w:val="0"/>
                      <w:rPr>
                        <w:szCs w:val="21"/>
                      </w:rPr>
                    </w:pPr>
                    <w:r>
                      <w:t>广德新杭南方水泥有限公司</w:t>
                    </w:r>
                  </w:p>
                </w:tc>
                <w:tc>
                  <w:tcPr>
                    <w:tcW w:w="867" w:type="pct"/>
                    <w:tcBorders>
                      <w:top w:val="single" w:sz="4" w:space="0" w:color="auto"/>
                      <w:left w:val="single" w:sz="4" w:space="0" w:color="auto"/>
                      <w:bottom w:val="single" w:sz="4" w:space="0" w:color="auto"/>
                      <w:right w:val="single" w:sz="4" w:space="0" w:color="auto"/>
                    </w:tcBorders>
                  </w:tcPr>
                  <w:p w14:paraId="323D9E38" w14:textId="77777777" w:rsidR="00F13DC2" w:rsidRDefault="00F13DC2" w:rsidP="003A4A88">
                    <w:pPr>
                      <w:autoSpaceDE w:val="0"/>
                      <w:autoSpaceDN w:val="0"/>
                      <w:adjustRightInd w:val="0"/>
                      <w:jc w:val="right"/>
                      <w:rPr>
                        <w:szCs w:val="21"/>
                      </w:rPr>
                    </w:pPr>
                    <w:r>
                      <w:t>24,000.00</w:t>
                    </w:r>
                  </w:p>
                </w:tc>
                <w:tc>
                  <w:tcPr>
                    <w:tcW w:w="867" w:type="pct"/>
                    <w:tcBorders>
                      <w:top w:val="single" w:sz="4" w:space="0" w:color="auto"/>
                      <w:left w:val="single" w:sz="4" w:space="0" w:color="auto"/>
                      <w:bottom w:val="single" w:sz="4" w:space="0" w:color="auto"/>
                      <w:right w:val="single" w:sz="4" w:space="0" w:color="auto"/>
                    </w:tcBorders>
                  </w:tcPr>
                  <w:p w14:paraId="00EB8923" w14:textId="77777777" w:rsidR="00F13DC2" w:rsidRDefault="00F13DC2" w:rsidP="003A4A88">
                    <w:pPr>
                      <w:autoSpaceDE w:val="0"/>
                      <w:autoSpaceDN w:val="0"/>
                      <w:adjustRightInd w:val="0"/>
                      <w:jc w:val="right"/>
                      <w:rPr>
                        <w:szCs w:val="21"/>
                      </w:rPr>
                    </w:pPr>
                    <w:r>
                      <w:t>1,200.00</w:t>
                    </w:r>
                  </w:p>
                </w:tc>
                <w:tc>
                  <w:tcPr>
                    <w:tcW w:w="867" w:type="pct"/>
                    <w:tcBorders>
                      <w:top w:val="single" w:sz="4" w:space="0" w:color="auto"/>
                      <w:left w:val="single" w:sz="4" w:space="0" w:color="auto"/>
                      <w:bottom w:val="single" w:sz="4" w:space="0" w:color="auto"/>
                      <w:right w:val="single" w:sz="4" w:space="0" w:color="auto"/>
                    </w:tcBorders>
                  </w:tcPr>
                  <w:p w14:paraId="66F8BF6E" w14:textId="77777777" w:rsidR="00F13DC2" w:rsidRDefault="00F13DC2" w:rsidP="003A4A88">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6FD4D63F"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318568655"/>
              <w:lock w:val="sdtLocked"/>
              <w:placeholder>
                <w:docPart w:val="B8E5748D82F44CD6BAB2D126D096583E"/>
              </w:placeholder>
            </w:sdtPr>
            <w:sdtEndPr/>
            <w:sdtContent>
              <w:tr w:rsidR="00F13DC2" w14:paraId="14001522"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5E0C5A13"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1AE86891" w14:textId="77777777" w:rsidR="00F13DC2" w:rsidRDefault="00F13DC2" w:rsidP="003A4A88">
                    <w:pPr>
                      <w:autoSpaceDE w:val="0"/>
                      <w:autoSpaceDN w:val="0"/>
                      <w:adjustRightInd w:val="0"/>
                      <w:rPr>
                        <w:szCs w:val="21"/>
                      </w:rPr>
                    </w:pPr>
                    <w:r>
                      <w:t>广西金鲤水泥有限公司</w:t>
                    </w:r>
                  </w:p>
                </w:tc>
                <w:tc>
                  <w:tcPr>
                    <w:tcW w:w="867" w:type="pct"/>
                    <w:tcBorders>
                      <w:top w:val="single" w:sz="4" w:space="0" w:color="auto"/>
                      <w:left w:val="single" w:sz="4" w:space="0" w:color="auto"/>
                      <w:bottom w:val="single" w:sz="4" w:space="0" w:color="auto"/>
                      <w:right w:val="single" w:sz="4" w:space="0" w:color="auto"/>
                    </w:tcBorders>
                  </w:tcPr>
                  <w:p w14:paraId="61003819" w14:textId="77777777" w:rsidR="00F13DC2" w:rsidRDefault="00F13DC2" w:rsidP="003A4A88">
                    <w:pPr>
                      <w:autoSpaceDE w:val="0"/>
                      <w:autoSpaceDN w:val="0"/>
                      <w:adjustRightInd w:val="0"/>
                      <w:jc w:val="right"/>
                      <w:rPr>
                        <w:szCs w:val="21"/>
                      </w:rPr>
                    </w:pPr>
                    <w:r>
                      <w:t>112,000.00</w:t>
                    </w:r>
                  </w:p>
                </w:tc>
                <w:tc>
                  <w:tcPr>
                    <w:tcW w:w="867" w:type="pct"/>
                    <w:tcBorders>
                      <w:top w:val="single" w:sz="4" w:space="0" w:color="auto"/>
                      <w:left w:val="single" w:sz="4" w:space="0" w:color="auto"/>
                      <w:bottom w:val="single" w:sz="4" w:space="0" w:color="auto"/>
                      <w:right w:val="single" w:sz="4" w:space="0" w:color="auto"/>
                    </w:tcBorders>
                  </w:tcPr>
                  <w:p w14:paraId="6075047A" w14:textId="77777777" w:rsidR="00F13DC2" w:rsidRDefault="00F13DC2" w:rsidP="003A4A88">
                    <w:pPr>
                      <w:autoSpaceDE w:val="0"/>
                      <w:autoSpaceDN w:val="0"/>
                      <w:adjustRightInd w:val="0"/>
                      <w:jc w:val="right"/>
                      <w:rPr>
                        <w:szCs w:val="21"/>
                      </w:rPr>
                    </w:pPr>
                    <w:r>
                      <w:t>5,600.00</w:t>
                    </w:r>
                  </w:p>
                </w:tc>
                <w:tc>
                  <w:tcPr>
                    <w:tcW w:w="867" w:type="pct"/>
                    <w:tcBorders>
                      <w:top w:val="single" w:sz="4" w:space="0" w:color="auto"/>
                      <w:left w:val="single" w:sz="4" w:space="0" w:color="auto"/>
                      <w:bottom w:val="single" w:sz="4" w:space="0" w:color="auto"/>
                      <w:right w:val="single" w:sz="4" w:space="0" w:color="auto"/>
                    </w:tcBorders>
                  </w:tcPr>
                  <w:p w14:paraId="04399DA8" w14:textId="77777777" w:rsidR="00F13DC2" w:rsidRDefault="00F13DC2" w:rsidP="003A4A88">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3161E7A3"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577645408"/>
              <w:lock w:val="sdtLocked"/>
              <w:placeholder>
                <w:docPart w:val="B8E5748D82F44CD6BAB2D126D096583E"/>
              </w:placeholder>
            </w:sdtPr>
            <w:sdtEndPr/>
            <w:sdtContent>
              <w:tr w:rsidR="00F13DC2" w14:paraId="24C3DE50"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623786AD"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07368613" w14:textId="77777777" w:rsidR="00F13DC2" w:rsidRDefault="00F13DC2" w:rsidP="003A4A88">
                    <w:pPr>
                      <w:autoSpaceDE w:val="0"/>
                      <w:autoSpaceDN w:val="0"/>
                      <w:adjustRightInd w:val="0"/>
                      <w:rPr>
                        <w:szCs w:val="21"/>
                      </w:rPr>
                    </w:pPr>
                    <w:r>
                      <w:t>贵州福泉西南水泥有限公司</w:t>
                    </w:r>
                  </w:p>
                </w:tc>
                <w:tc>
                  <w:tcPr>
                    <w:tcW w:w="867" w:type="pct"/>
                    <w:tcBorders>
                      <w:top w:val="single" w:sz="4" w:space="0" w:color="auto"/>
                      <w:left w:val="single" w:sz="4" w:space="0" w:color="auto"/>
                      <w:bottom w:val="single" w:sz="4" w:space="0" w:color="auto"/>
                      <w:right w:val="single" w:sz="4" w:space="0" w:color="auto"/>
                    </w:tcBorders>
                  </w:tcPr>
                  <w:p w14:paraId="51C2379B" w14:textId="77777777" w:rsidR="00F13DC2" w:rsidRDefault="00F13DC2" w:rsidP="003A4A88">
                    <w:pPr>
                      <w:autoSpaceDE w:val="0"/>
                      <w:autoSpaceDN w:val="0"/>
                      <w:adjustRightInd w:val="0"/>
                      <w:jc w:val="right"/>
                      <w:rPr>
                        <w:szCs w:val="21"/>
                      </w:rPr>
                    </w:pPr>
                    <w:r>
                      <w:t>114,632.00</w:t>
                    </w:r>
                  </w:p>
                </w:tc>
                <w:tc>
                  <w:tcPr>
                    <w:tcW w:w="867" w:type="pct"/>
                    <w:tcBorders>
                      <w:top w:val="single" w:sz="4" w:space="0" w:color="auto"/>
                      <w:left w:val="single" w:sz="4" w:space="0" w:color="auto"/>
                      <w:bottom w:val="single" w:sz="4" w:space="0" w:color="auto"/>
                      <w:right w:val="single" w:sz="4" w:space="0" w:color="auto"/>
                    </w:tcBorders>
                  </w:tcPr>
                  <w:p w14:paraId="22DC11B3" w14:textId="77777777" w:rsidR="00F13DC2" w:rsidRDefault="00F13DC2" w:rsidP="003A4A88">
                    <w:pPr>
                      <w:autoSpaceDE w:val="0"/>
                      <w:autoSpaceDN w:val="0"/>
                      <w:adjustRightInd w:val="0"/>
                      <w:jc w:val="right"/>
                      <w:rPr>
                        <w:szCs w:val="21"/>
                      </w:rPr>
                    </w:pPr>
                    <w:r>
                      <w:t>5,731.60</w:t>
                    </w:r>
                  </w:p>
                </w:tc>
                <w:tc>
                  <w:tcPr>
                    <w:tcW w:w="867" w:type="pct"/>
                    <w:tcBorders>
                      <w:top w:val="single" w:sz="4" w:space="0" w:color="auto"/>
                      <w:left w:val="single" w:sz="4" w:space="0" w:color="auto"/>
                      <w:bottom w:val="single" w:sz="4" w:space="0" w:color="auto"/>
                      <w:right w:val="single" w:sz="4" w:space="0" w:color="auto"/>
                    </w:tcBorders>
                  </w:tcPr>
                  <w:p w14:paraId="6F9FB214" w14:textId="77777777" w:rsidR="00F13DC2" w:rsidRDefault="00F13DC2" w:rsidP="003A4A88">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5C7F8FFE"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656260688"/>
              <w:lock w:val="sdtLocked"/>
              <w:placeholder>
                <w:docPart w:val="B8E5748D82F44CD6BAB2D126D096583E"/>
              </w:placeholder>
            </w:sdtPr>
            <w:sdtEndPr/>
            <w:sdtContent>
              <w:tr w:rsidR="00F13DC2" w14:paraId="33B8128E"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09347124"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3BE52FE5" w14:textId="77777777" w:rsidR="00F13DC2" w:rsidRDefault="00F13DC2" w:rsidP="003A4A88">
                    <w:pPr>
                      <w:autoSpaceDE w:val="0"/>
                      <w:autoSpaceDN w:val="0"/>
                      <w:adjustRightInd w:val="0"/>
                      <w:rPr>
                        <w:szCs w:val="21"/>
                      </w:rPr>
                    </w:pPr>
                    <w:r>
                      <w:t>贵州惠水西南水泥有限公司</w:t>
                    </w:r>
                  </w:p>
                </w:tc>
                <w:tc>
                  <w:tcPr>
                    <w:tcW w:w="867" w:type="pct"/>
                    <w:tcBorders>
                      <w:top w:val="single" w:sz="4" w:space="0" w:color="auto"/>
                      <w:left w:val="single" w:sz="4" w:space="0" w:color="auto"/>
                      <w:bottom w:val="single" w:sz="4" w:space="0" w:color="auto"/>
                      <w:right w:val="single" w:sz="4" w:space="0" w:color="auto"/>
                    </w:tcBorders>
                  </w:tcPr>
                  <w:p w14:paraId="626B3869" w14:textId="77777777" w:rsidR="00F13DC2" w:rsidRDefault="00F13DC2" w:rsidP="003A4A88">
                    <w:pPr>
                      <w:autoSpaceDE w:val="0"/>
                      <w:autoSpaceDN w:val="0"/>
                      <w:adjustRightInd w:val="0"/>
                      <w:jc w:val="right"/>
                      <w:rPr>
                        <w:szCs w:val="21"/>
                      </w:rPr>
                    </w:pPr>
                    <w:r>
                      <w:t>38,128.93</w:t>
                    </w:r>
                  </w:p>
                </w:tc>
                <w:tc>
                  <w:tcPr>
                    <w:tcW w:w="867" w:type="pct"/>
                    <w:tcBorders>
                      <w:top w:val="single" w:sz="4" w:space="0" w:color="auto"/>
                      <w:left w:val="single" w:sz="4" w:space="0" w:color="auto"/>
                      <w:bottom w:val="single" w:sz="4" w:space="0" w:color="auto"/>
                      <w:right w:val="single" w:sz="4" w:space="0" w:color="auto"/>
                    </w:tcBorders>
                  </w:tcPr>
                  <w:p w14:paraId="465FF447" w14:textId="77777777" w:rsidR="00F13DC2" w:rsidRDefault="00F13DC2" w:rsidP="003A4A88">
                    <w:pPr>
                      <w:autoSpaceDE w:val="0"/>
                      <w:autoSpaceDN w:val="0"/>
                      <w:adjustRightInd w:val="0"/>
                      <w:jc w:val="right"/>
                      <w:rPr>
                        <w:szCs w:val="21"/>
                      </w:rPr>
                    </w:pPr>
                    <w:r>
                      <w:t>1,906.45</w:t>
                    </w:r>
                  </w:p>
                </w:tc>
                <w:tc>
                  <w:tcPr>
                    <w:tcW w:w="867" w:type="pct"/>
                    <w:tcBorders>
                      <w:top w:val="single" w:sz="4" w:space="0" w:color="auto"/>
                      <w:left w:val="single" w:sz="4" w:space="0" w:color="auto"/>
                      <w:bottom w:val="single" w:sz="4" w:space="0" w:color="auto"/>
                      <w:right w:val="single" w:sz="4" w:space="0" w:color="auto"/>
                    </w:tcBorders>
                  </w:tcPr>
                  <w:p w14:paraId="6A2B235A" w14:textId="77777777" w:rsidR="00F13DC2" w:rsidRDefault="00F13DC2" w:rsidP="003A4A88">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13F8328D"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917092930"/>
              <w:lock w:val="sdtLocked"/>
              <w:placeholder>
                <w:docPart w:val="B8E5748D82F44CD6BAB2D126D096583E"/>
              </w:placeholder>
            </w:sdtPr>
            <w:sdtEndPr/>
            <w:sdtContent>
              <w:tr w:rsidR="00F13DC2" w14:paraId="1AA79FEB"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37ACA86E"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75C64B71" w14:textId="77777777" w:rsidR="00F13DC2" w:rsidRDefault="00F13DC2" w:rsidP="003A4A88">
                    <w:pPr>
                      <w:autoSpaceDE w:val="0"/>
                      <w:autoSpaceDN w:val="0"/>
                      <w:adjustRightInd w:val="0"/>
                      <w:rPr>
                        <w:szCs w:val="21"/>
                      </w:rPr>
                    </w:pPr>
                    <w:r>
                      <w:t>贵州纳雍隆庆乌江水泥有限公司</w:t>
                    </w:r>
                  </w:p>
                </w:tc>
                <w:tc>
                  <w:tcPr>
                    <w:tcW w:w="867" w:type="pct"/>
                    <w:tcBorders>
                      <w:top w:val="single" w:sz="4" w:space="0" w:color="auto"/>
                      <w:left w:val="single" w:sz="4" w:space="0" w:color="auto"/>
                      <w:bottom w:val="single" w:sz="4" w:space="0" w:color="auto"/>
                      <w:right w:val="single" w:sz="4" w:space="0" w:color="auto"/>
                    </w:tcBorders>
                  </w:tcPr>
                  <w:p w14:paraId="534912D4" w14:textId="77777777" w:rsidR="00F13DC2" w:rsidRDefault="00F13DC2" w:rsidP="003A4A88">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356434B2" w14:textId="77777777" w:rsidR="00F13DC2" w:rsidRDefault="00F13DC2" w:rsidP="003A4A88">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604656CC" w14:textId="77777777" w:rsidR="00F13DC2" w:rsidRDefault="00F13DC2" w:rsidP="003A4A88">
                    <w:pPr>
                      <w:autoSpaceDE w:val="0"/>
                      <w:autoSpaceDN w:val="0"/>
                      <w:adjustRightInd w:val="0"/>
                      <w:jc w:val="right"/>
                      <w:rPr>
                        <w:szCs w:val="21"/>
                      </w:rPr>
                    </w:pPr>
                    <w:r>
                      <w:t>37,605.30</w:t>
                    </w:r>
                  </w:p>
                </w:tc>
                <w:tc>
                  <w:tcPr>
                    <w:tcW w:w="972" w:type="pct"/>
                    <w:tcBorders>
                      <w:top w:val="single" w:sz="4" w:space="0" w:color="auto"/>
                      <w:left w:val="single" w:sz="4" w:space="0" w:color="auto"/>
                      <w:bottom w:val="single" w:sz="4" w:space="0" w:color="auto"/>
                      <w:right w:val="single" w:sz="4" w:space="0" w:color="auto"/>
                    </w:tcBorders>
                  </w:tcPr>
                  <w:p w14:paraId="057CAA8D" w14:textId="77777777" w:rsidR="00F13DC2" w:rsidRDefault="00F13DC2" w:rsidP="003A4A88">
                    <w:pPr>
                      <w:autoSpaceDE w:val="0"/>
                      <w:autoSpaceDN w:val="0"/>
                      <w:adjustRightInd w:val="0"/>
                      <w:jc w:val="right"/>
                      <w:rPr>
                        <w:szCs w:val="21"/>
                      </w:rPr>
                    </w:pPr>
                    <w:r>
                      <w:t>1,880.27</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306791180"/>
              <w:lock w:val="sdtLocked"/>
              <w:placeholder>
                <w:docPart w:val="B8E5748D82F44CD6BAB2D126D096583E"/>
              </w:placeholder>
            </w:sdtPr>
            <w:sdtEndPr/>
            <w:sdtContent>
              <w:tr w:rsidR="00F13DC2" w14:paraId="32C89049"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2BAEB2CB"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680DE6F7" w14:textId="77777777" w:rsidR="00F13DC2" w:rsidRDefault="00F13DC2" w:rsidP="003A4A88">
                    <w:pPr>
                      <w:autoSpaceDE w:val="0"/>
                      <w:autoSpaceDN w:val="0"/>
                      <w:adjustRightInd w:val="0"/>
                      <w:rPr>
                        <w:szCs w:val="21"/>
                      </w:rPr>
                    </w:pPr>
                    <w:r>
                      <w:t>贵州森垚水泥有限公司</w:t>
                    </w:r>
                  </w:p>
                </w:tc>
                <w:tc>
                  <w:tcPr>
                    <w:tcW w:w="867" w:type="pct"/>
                    <w:tcBorders>
                      <w:top w:val="single" w:sz="4" w:space="0" w:color="auto"/>
                      <w:left w:val="single" w:sz="4" w:space="0" w:color="auto"/>
                      <w:bottom w:val="single" w:sz="4" w:space="0" w:color="auto"/>
                      <w:right w:val="single" w:sz="4" w:space="0" w:color="auto"/>
                    </w:tcBorders>
                  </w:tcPr>
                  <w:p w14:paraId="78628E09" w14:textId="77777777" w:rsidR="00F13DC2" w:rsidRDefault="00F13DC2" w:rsidP="003A4A88">
                    <w:pPr>
                      <w:autoSpaceDE w:val="0"/>
                      <w:autoSpaceDN w:val="0"/>
                      <w:adjustRightInd w:val="0"/>
                      <w:jc w:val="right"/>
                      <w:rPr>
                        <w:szCs w:val="21"/>
                      </w:rPr>
                    </w:pPr>
                    <w:r>
                      <w:t>17,992.40</w:t>
                    </w:r>
                  </w:p>
                </w:tc>
                <w:tc>
                  <w:tcPr>
                    <w:tcW w:w="867" w:type="pct"/>
                    <w:tcBorders>
                      <w:top w:val="single" w:sz="4" w:space="0" w:color="auto"/>
                      <w:left w:val="single" w:sz="4" w:space="0" w:color="auto"/>
                      <w:bottom w:val="single" w:sz="4" w:space="0" w:color="auto"/>
                      <w:right w:val="single" w:sz="4" w:space="0" w:color="auto"/>
                    </w:tcBorders>
                  </w:tcPr>
                  <w:p w14:paraId="77EFD638" w14:textId="77777777" w:rsidR="00F13DC2" w:rsidRDefault="00F13DC2" w:rsidP="003A4A88">
                    <w:pPr>
                      <w:autoSpaceDE w:val="0"/>
                      <w:autoSpaceDN w:val="0"/>
                      <w:adjustRightInd w:val="0"/>
                      <w:jc w:val="right"/>
                      <w:rPr>
                        <w:szCs w:val="21"/>
                      </w:rPr>
                    </w:pPr>
                    <w:r>
                      <w:t>899.62</w:t>
                    </w:r>
                  </w:p>
                </w:tc>
                <w:tc>
                  <w:tcPr>
                    <w:tcW w:w="867" w:type="pct"/>
                    <w:tcBorders>
                      <w:top w:val="single" w:sz="4" w:space="0" w:color="auto"/>
                      <w:left w:val="single" w:sz="4" w:space="0" w:color="auto"/>
                      <w:bottom w:val="single" w:sz="4" w:space="0" w:color="auto"/>
                      <w:right w:val="single" w:sz="4" w:space="0" w:color="auto"/>
                    </w:tcBorders>
                  </w:tcPr>
                  <w:p w14:paraId="46FA125D" w14:textId="77777777" w:rsidR="00F13DC2" w:rsidRDefault="00F13DC2" w:rsidP="003A4A88">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029F428B"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326548493"/>
              <w:lock w:val="sdtLocked"/>
              <w:placeholder>
                <w:docPart w:val="B8E5748D82F44CD6BAB2D126D096583E"/>
              </w:placeholder>
            </w:sdtPr>
            <w:sdtEndPr/>
            <w:sdtContent>
              <w:tr w:rsidR="00F13DC2" w14:paraId="1552EE6D"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5354066E"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5987867F" w14:textId="77777777" w:rsidR="00F13DC2" w:rsidRDefault="00F13DC2" w:rsidP="003A4A88">
                    <w:pPr>
                      <w:autoSpaceDE w:val="0"/>
                      <w:autoSpaceDN w:val="0"/>
                      <w:adjustRightInd w:val="0"/>
                      <w:rPr>
                        <w:szCs w:val="21"/>
                      </w:rPr>
                    </w:pPr>
                    <w:r>
                      <w:t>贵州省松桃高力水泥实业有限公司</w:t>
                    </w:r>
                  </w:p>
                </w:tc>
                <w:tc>
                  <w:tcPr>
                    <w:tcW w:w="867" w:type="pct"/>
                    <w:tcBorders>
                      <w:top w:val="single" w:sz="4" w:space="0" w:color="auto"/>
                      <w:left w:val="single" w:sz="4" w:space="0" w:color="auto"/>
                      <w:bottom w:val="single" w:sz="4" w:space="0" w:color="auto"/>
                      <w:right w:val="single" w:sz="4" w:space="0" w:color="auto"/>
                    </w:tcBorders>
                  </w:tcPr>
                  <w:p w14:paraId="3F3F9C7D" w14:textId="77777777" w:rsidR="00F13DC2" w:rsidRDefault="00F13DC2" w:rsidP="003A4A88">
                    <w:pPr>
                      <w:autoSpaceDE w:val="0"/>
                      <w:autoSpaceDN w:val="0"/>
                      <w:adjustRightInd w:val="0"/>
                      <w:jc w:val="right"/>
                      <w:rPr>
                        <w:szCs w:val="21"/>
                      </w:rPr>
                    </w:pPr>
                    <w:r>
                      <w:t>11,000.00</w:t>
                    </w:r>
                  </w:p>
                </w:tc>
                <w:tc>
                  <w:tcPr>
                    <w:tcW w:w="867" w:type="pct"/>
                    <w:tcBorders>
                      <w:top w:val="single" w:sz="4" w:space="0" w:color="auto"/>
                      <w:left w:val="single" w:sz="4" w:space="0" w:color="auto"/>
                      <w:bottom w:val="single" w:sz="4" w:space="0" w:color="auto"/>
                      <w:right w:val="single" w:sz="4" w:space="0" w:color="auto"/>
                    </w:tcBorders>
                  </w:tcPr>
                  <w:p w14:paraId="066345E6" w14:textId="77777777" w:rsidR="00F13DC2" w:rsidRDefault="00F13DC2" w:rsidP="003A4A88">
                    <w:pPr>
                      <w:autoSpaceDE w:val="0"/>
                      <w:autoSpaceDN w:val="0"/>
                      <w:adjustRightInd w:val="0"/>
                      <w:jc w:val="right"/>
                      <w:rPr>
                        <w:szCs w:val="21"/>
                      </w:rPr>
                    </w:pPr>
                    <w:r>
                      <w:t>550</w:t>
                    </w:r>
                  </w:p>
                </w:tc>
                <w:tc>
                  <w:tcPr>
                    <w:tcW w:w="867" w:type="pct"/>
                    <w:tcBorders>
                      <w:top w:val="single" w:sz="4" w:space="0" w:color="auto"/>
                      <w:left w:val="single" w:sz="4" w:space="0" w:color="auto"/>
                      <w:bottom w:val="single" w:sz="4" w:space="0" w:color="auto"/>
                      <w:right w:val="single" w:sz="4" w:space="0" w:color="auto"/>
                    </w:tcBorders>
                  </w:tcPr>
                  <w:p w14:paraId="297D3DE8" w14:textId="77777777" w:rsidR="00F13DC2" w:rsidRDefault="00F13DC2" w:rsidP="003A4A88">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44BCAD58"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95329450"/>
              <w:lock w:val="sdtLocked"/>
              <w:placeholder>
                <w:docPart w:val="B8E5748D82F44CD6BAB2D126D096583E"/>
              </w:placeholder>
            </w:sdtPr>
            <w:sdtEndPr/>
            <w:sdtContent>
              <w:tr w:rsidR="00F13DC2" w14:paraId="2EB85C78"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29917CD4"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4D6E9174" w14:textId="77777777" w:rsidR="00F13DC2" w:rsidRDefault="00F13DC2" w:rsidP="003A4A88">
                    <w:pPr>
                      <w:autoSpaceDE w:val="0"/>
                      <w:autoSpaceDN w:val="0"/>
                      <w:adjustRightInd w:val="0"/>
                      <w:rPr>
                        <w:szCs w:val="21"/>
                      </w:rPr>
                    </w:pPr>
                    <w:r>
                      <w:t>贵州思南西南水泥有公司</w:t>
                    </w:r>
                  </w:p>
                </w:tc>
                <w:tc>
                  <w:tcPr>
                    <w:tcW w:w="867" w:type="pct"/>
                    <w:tcBorders>
                      <w:top w:val="single" w:sz="4" w:space="0" w:color="auto"/>
                      <w:left w:val="single" w:sz="4" w:space="0" w:color="auto"/>
                      <w:bottom w:val="single" w:sz="4" w:space="0" w:color="auto"/>
                      <w:right w:val="single" w:sz="4" w:space="0" w:color="auto"/>
                    </w:tcBorders>
                  </w:tcPr>
                  <w:p w14:paraId="25CEF113" w14:textId="77777777" w:rsidR="00F13DC2" w:rsidRDefault="00F13DC2" w:rsidP="003A4A88">
                    <w:pPr>
                      <w:autoSpaceDE w:val="0"/>
                      <w:autoSpaceDN w:val="0"/>
                      <w:adjustRightInd w:val="0"/>
                      <w:jc w:val="right"/>
                      <w:rPr>
                        <w:szCs w:val="21"/>
                      </w:rPr>
                    </w:pPr>
                    <w:r>
                      <w:t>39,837.77</w:t>
                    </w:r>
                  </w:p>
                </w:tc>
                <w:tc>
                  <w:tcPr>
                    <w:tcW w:w="867" w:type="pct"/>
                    <w:tcBorders>
                      <w:top w:val="single" w:sz="4" w:space="0" w:color="auto"/>
                      <w:left w:val="single" w:sz="4" w:space="0" w:color="auto"/>
                      <w:bottom w:val="single" w:sz="4" w:space="0" w:color="auto"/>
                      <w:right w:val="single" w:sz="4" w:space="0" w:color="auto"/>
                    </w:tcBorders>
                  </w:tcPr>
                  <w:p w14:paraId="0F0328E4" w14:textId="77777777" w:rsidR="00F13DC2" w:rsidRDefault="00F13DC2" w:rsidP="003A4A88">
                    <w:pPr>
                      <w:autoSpaceDE w:val="0"/>
                      <w:autoSpaceDN w:val="0"/>
                      <w:adjustRightInd w:val="0"/>
                      <w:jc w:val="right"/>
                      <w:rPr>
                        <w:szCs w:val="21"/>
                      </w:rPr>
                    </w:pPr>
                    <w:r>
                      <w:t>1,991.89</w:t>
                    </w:r>
                  </w:p>
                </w:tc>
                <w:tc>
                  <w:tcPr>
                    <w:tcW w:w="867" w:type="pct"/>
                    <w:tcBorders>
                      <w:top w:val="single" w:sz="4" w:space="0" w:color="auto"/>
                      <w:left w:val="single" w:sz="4" w:space="0" w:color="auto"/>
                      <w:bottom w:val="single" w:sz="4" w:space="0" w:color="auto"/>
                      <w:right w:val="single" w:sz="4" w:space="0" w:color="auto"/>
                    </w:tcBorders>
                  </w:tcPr>
                  <w:p w14:paraId="07447525" w14:textId="77777777" w:rsidR="00F13DC2" w:rsidRDefault="00F13DC2" w:rsidP="003A4A88">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684EB666"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802881122"/>
              <w:lock w:val="sdtLocked"/>
              <w:placeholder>
                <w:docPart w:val="B8E5748D82F44CD6BAB2D126D096583E"/>
              </w:placeholder>
            </w:sdtPr>
            <w:sdtEndPr/>
            <w:sdtContent>
              <w:tr w:rsidR="00F13DC2" w14:paraId="1B09E678"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71C03345"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757BC970" w14:textId="77777777" w:rsidR="00F13DC2" w:rsidRDefault="00F13DC2" w:rsidP="003A4A88">
                    <w:pPr>
                      <w:autoSpaceDE w:val="0"/>
                      <w:autoSpaceDN w:val="0"/>
                      <w:adjustRightInd w:val="0"/>
                      <w:rPr>
                        <w:szCs w:val="21"/>
                      </w:rPr>
                    </w:pPr>
                    <w:r>
                      <w:t>贵州沿河西南水泥有限公司</w:t>
                    </w:r>
                  </w:p>
                </w:tc>
                <w:tc>
                  <w:tcPr>
                    <w:tcW w:w="867" w:type="pct"/>
                    <w:tcBorders>
                      <w:top w:val="single" w:sz="4" w:space="0" w:color="auto"/>
                      <w:left w:val="single" w:sz="4" w:space="0" w:color="auto"/>
                      <w:bottom w:val="single" w:sz="4" w:space="0" w:color="auto"/>
                      <w:right w:val="single" w:sz="4" w:space="0" w:color="auto"/>
                    </w:tcBorders>
                  </w:tcPr>
                  <w:p w14:paraId="28EBB2C4" w14:textId="77777777" w:rsidR="00F13DC2" w:rsidRDefault="00F13DC2" w:rsidP="003A4A88">
                    <w:pPr>
                      <w:autoSpaceDE w:val="0"/>
                      <w:autoSpaceDN w:val="0"/>
                      <w:adjustRightInd w:val="0"/>
                      <w:jc w:val="right"/>
                      <w:rPr>
                        <w:szCs w:val="21"/>
                      </w:rPr>
                    </w:pPr>
                    <w:r>
                      <w:t>40,409.60</w:t>
                    </w:r>
                  </w:p>
                </w:tc>
                <w:tc>
                  <w:tcPr>
                    <w:tcW w:w="867" w:type="pct"/>
                    <w:tcBorders>
                      <w:top w:val="single" w:sz="4" w:space="0" w:color="auto"/>
                      <w:left w:val="single" w:sz="4" w:space="0" w:color="auto"/>
                      <w:bottom w:val="single" w:sz="4" w:space="0" w:color="auto"/>
                      <w:right w:val="single" w:sz="4" w:space="0" w:color="auto"/>
                    </w:tcBorders>
                  </w:tcPr>
                  <w:p w14:paraId="7535E463" w14:textId="77777777" w:rsidR="00F13DC2" w:rsidRDefault="00F13DC2" w:rsidP="003A4A88">
                    <w:pPr>
                      <w:autoSpaceDE w:val="0"/>
                      <w:autoSpaceDN w:val="0"/>
                      <w:adjustRightInd w:val="0"/>
                      <w:jc w:val="right"/>
                      <w:rPr>
                        <w:szCs w:val="21"/>
                      </w:rPr>
                    </w:pPr>
                    <w:r>
                      <w:t>2,020.48</w:t>
                    </w:r>
                  </w:p>
                </w:tc>
                <w:tc>
                  <w:tcPr>
                    <w:tcW w:w="867" w:type="pct"/>
                    <w:tcBorders>
                      <w:top w:val="single" w:sz="4" w:space="0" w:color="auto"/>
                      <w:left w:val="single" w:sz="4" w:space="0" w:color="auto"/>
                      <w:bottom w:val="single" w:sz="4" w:space="0" w:color="auto"/>
                      <w:right w:val="single" w:sz="4" w:space="0" w:color="auto"/>
                    </w:tcBorders>
                  </w:tcPr>
                  <w:p w14:paraId="2F87AC57" w14:textId="77777777" w:rsidR="00F13DC2" w:rsidRDefault="00F13DC2" w:rsidP="003A4A88">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02EB618C"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951890967"/>
              <w:lock w:val="sdtLocked"/>
              <w:placeholder>
                <w:docPart w:val="B8E5748D82F44CD6BAB2D126D096583E"/>
              </w:placeholder>
            </w:sdtPr>
            <w:sdtEndPr/>
            <w:sdtContent>
              <w:tr w:rsidR="00F13DC2" w14:paraId="560759BC"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65DB3C52"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26A60582" w14:textId="77777777" w:rsidR="00F13DC2" w:rsidRDefault="00F13DC2" w:rsidP="003A4A88">
                    <w:pPr>
                      <w:autoSpaceDE w:val="0"/>
                      <w:autoSpaceDN w:val="0"/>
                      <w:adjustRightInd w:val="0"/>
                      <w:rPr>
                        <w:szCs w:val="21"/>
                      </w:rPr>
                    </w:pPr>
                    <w:r>
                      <w:t>贵州紫云西南水泥有限公司</w:t>
                    </w:r>
                  </w:p>
                </w:tc>
                <w:tc>
                  <w:tcPr>
                    <w:tcW w:w="867" w:type="pct"/>
                    <w:tcBorders>
                      <w:top w:val="single" w:sz="4" w:space="0" w:color="auto"/>
                      <w:left w:val="single" w:sz="4" w:space="0" w:color="auto"/>
                      <w:bottom w:val="single" w:sz="4" w:space="0" w:color="auto"/>
                      <w:right w:val="single" w:sz="4" w:space="0" w:color="auto"/>
                    </w:tcBorders>
                  </w:tcPr>
                  <w:p w14:paraId="4A2E1F66" w14:textId="77777777" w:rsidR="00F13DC2" w:rsidRDefault="00F13DC2" w:rsidP="003A4A88">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6677575B" w14:textId="77777777" w:rsidR="00F13DC2" w:rsidRDefault="00F13DC2" w:rsidP="003A4A88">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0B5F2CF5" w14:textId="77777777" w:rsidR="00F13DC2" w:rsidRDefault="00F13DC2" w:rsidP="003A4A88">
                    <w:pPr>
                      <w:autoSpaceDE w:val="0"/>
                      <w:autoSpaceDN w:val="0"/>
                      <w:adjustRightInd w:val="0"/>
                      <w:jc w:val="right"/>
                      <w:rPr>
                        <w:szCs w:val="21"/>
                      </w:rPr>
                    </w:pPr>
                    <w:r>
                      <w:t>8,250.00</w:t>
                    </w:r>
                  </w:p>
                </w:tc>
                <w:tc>
                  <w:tcPr>
                    <w:tcW w:w="972" w:type="pct"/>
                    <w:tcBorders>
                      <w:top w:val="single" w:sz="4" w:space="0" w:color="auto"/>
                      <w:left w:val="single" w:sz="4" w:space="0" w:color="auto"/>
                      <w:bottom w:val="single" w:sz="4" w:space="0" w:color="auto"/>
                      <w:right w:val="single" w:sz="4" w:space="0" w:color="auto"/>
                    </w:tcBorders>
                  </w:tcPr>
                  <w:p w14:paraId="5D4C5FE2" w14:textId="77777777" w:rsidR="00F13DC2" w:rsidRDefault="00F13DC2" w:rsidP="003A4A88">
                    <w:pPr>
                      <w:autoSpaceDE w:val="0"/>
                      <w:autoSpaceDN w:val="0"/>
                      <w:adjustRightInd w:val="0"/>
                      <w:jc w:val="right"/>
                      <w:rPr>
                        <w:szCs w:val="21"/>
                      </w:rPr>
                    </w:pPr>
                    <w:r>
                      <w:t>412.5</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2019379514"/>
              <w:lock w:val="sdtLocked"/>
              <w:placeholder>
                <w:docPart w:val="B8E5748D82F44CD6BAB2D126D096583E"/>
              </w:placeholder>
            </w:sdtPr>
            <w:sdtEndPr/>
            <w:sdtContent>
              <w:tr w:rsidR="00F13DC2" w14:paraId="3AAF51C6"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730A6C11"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71E0C228" w14:textId="77777777" w:rsidR="00F13DC2" w:rsidRDefault="00F13DC2" w:rsidP="003A4A88">
                    <w:pPr>
                      <w:autoSpaceDE w:val="0"/>
                      <w:autoSpaceDN w:val="0"/>
                      <w:adjustRightInd w:val="0"/>
                      <w:rPr>
                        <w:szCs w:val="21"/>
                      </w:rPr>
                    </w:pPr>
                    <w:r>
                      <w:t>哈密天山水泥有限责任公司</w:t>
                    </w:r>
                  </w:p>
                </w:tc>
                <w:tc>
                  <w:tcPr>
                    <w:tcW w:w="867" w:type="pct"/>
                    <w:tcBorders>
                      <w:top w:val="single" w:sz="4" w:space="0" w:color="auto"/>
                      <w:left w:val="single" w:sz="4" w:space="0" w:color="auto"/>
                      <w:bottom w:val="single" w:sz="4" w:space="0" w:color="auto"/>
                      <w:right w:val="single" w:sz="4" w:space="0" w:color="auto"/>
                    </w:tcBorders>
                  </w:tcPr>
                  <w:p w14:paraId="56856DA5" w14:textId="77777777" w:rsidR="00F13DC2" w:rsidRDefault="00F13DC2" w:rsidP="003A4A88">
                    <w:pPr>
                      <w:autoSpaceDE w:val="0"/>
                      <w:autoSpaceDN w:val="0"/>
                      <w:adjustRightInd w:val="0"/>
                      <w:jc w:val="right"/>
                      <w:rPr>
                        <w:szCs w:val="21"/>
                      </w:rPr>
                    </w:pPr>
                    <w:r>
                      <w:t>1,770,832.49</w:t>
                    </w:r>
                  </w:p>
                </w:tc>
                <w:tc>
                  <w:tcPr>
                    <w:tcW w:w="867" w:type="pct"/>
                    <w:tcBorders>
                      <w:top w:val="single" w:sz="4" w:space="0" w:color="auto"/>
                      <w:left w:val="single" w:sz="4" w:space="0" w:color="auto"/>
                      <w:bottom w:val="single" w:sz="4" w:space="0" w:color="auto"/>
                      <w:right w:val="single" w:sz="4" w:space="0" w:color="auto"/>
                    </w:tcBorders>
                  </w:tcPr>
                  <w:p w14:paraId="57CC292F" w14:textId="77777777" w:rsidR="00F13DC2" w:rsidRDefault="00F13DC2" w:rsidP="003A4A88">
                    <w:pPr>
                      <w:autoSpaceDE w:val="0"/>
                      <w:autoSpaceDN w:val="0"/>
                      <w:adjustRightInd w:val="0"/>
                      <w:jc w:val="right"/>
                      <w:rPr>
                        <w:szCs w:val="21"/>
                      </w:rPr>
                    </w:pPr>
                    <w:r>
                      <w:t>88,541.62</w:t>
                    </w:r>
                  </w:p>
                </w:tc>
                <w:tc>
                  <w:tcPr>
                    <w:tcW w:w="867" w:type="pct"/>
                    <w:tcBorders>
                      <w:top w:val="single" w:sz="4" w:space="0" w:color="auto"/>
                      <w:left w:val="single" w:sz="4" w:space="0" w:color="auto"/>
                      <w:bottom w:val="single" w:sz="4" w:space="0" w:color="auto"/>
                      <w:right w:val="single" w:sz="4" w:space="0" w:color="auto"/>
                    </w:tcBorders>
                  </w:tcPr>
                  <w:p w14:paraId="4E54CC89" w14:textId="77777777" w:rsidR="00F13DC2" w:rsidRDefault="00F13DC2" w:rsidP="003A4A88">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26378328"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534314620"/>
              <w:lock w:val="sdtLocked"/>
              <w:placeholder>
                <w:docPart w:val="B8E5748D82F44CD6BAB2D126D096583E"/>
              </w:placeholder>
            </w:sdtPr>
            <w:sdtEndPr/>
            <w:sdtContent>
              <w:tr w:rsidR="00F13DC2" w14:paraId="70447F4F"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72E0F444"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3B07BEA7" w14:textId="77777777" w:rsidR="00F13DC2" w:rsidRDefault="00F13DC2" w:rsidP="003A4A88">
                    <w:pPr>
                      <w:autoSpaceDE w:val="0"/>
                      <w:autoSpaceDN w:val="0"/>
                      <w:adjustRightInd w:val="0"/>
                      <w:rPr>
                        <w:szCs w:val="21"/>
                      </w:rPr>
                    </w:pPr>
                    <w:r>
                      <w:t>河南中联节能工程有限公司</w:t>
                    </w:r>
                  </w:p>
                </w:tc>
                <w:tc>
                  <w:tcPr>
                    <w:tcW w:w="867" w:type="pct"/>
                    <w:tcBorders>
                      <w:top w:val="single" w:sz="4" w:space="0" w:color="auto"/>
                      <w:left w:val="single" w:sz="4" w:space="0" w:color="auto"/>
                      <w:bottom w:val="single" w:sz="4" w:space="0" w:color="auto"/>
                      <w:right w:val="single" w:sz="4" w:space="0" w:color="auto"/>
                    </w:tcBorders>
                  </w:tcPr>
                  <w:p w14:paraId="3329E084" w14:textId="77777777" w:rsidR="00F13DC2" w:rsidRDefault="00F13DC2" w:rsidP="003A4A88">
                    <w:pPr>
                      <w:autoSpaceDE w:val="0"/>
                      <w:autoSpaceDN w:val="0"/>
                      <w:adjustRightInd w:val="0"/>
                      <w:jc w:val="right"/>
                      <w:rPr>
                        <w:szCs w:val="21"/>
                      </w:rPr>
                    </w:pPr>
                    <w:r>
                      <w:t>4,391,000.00</w:t>
                    </w:r>
                  </w:p>
                </w:tc>
                <w:tc>
                  <w:tcPr>
                    <w:tcW w:w="867" w:type="pct"/>
                    <w:tcBorders>
                      <w:top w:val="single" w:sz="4" w:space="0" w:color="auto"/>
                      <w:left w:val="single" w:sz="4" w:space="0" w:color="auto"/>
                      <w:bottom w:val="single" w:sz="4" w:space="0" w:color="auto"/>
                      <w:right w:val="single" w:sz="4" w:space="0" w:color="auto"/>
                    </w:tcBorders>
                  </w:tcPr>
                  <w:p w14:paraId="6896E53E" w14:textId="77777777" w:rsidR="00F13DC2" w:rsidRDefault="00F13DC2" w:rsidP="003A4A88">
                    <w:pPr>
                      <w:autoSpaceDE w:val="0"/>
                      <w:autoSpaceDN w:val="0"/>
                      <w:adjustRightInd w:val="0"/>
                      <w:jc w:val="right"/>
                      <w:rPr>
                        <w:szCs w:val="21"/>
                      </w:rPr>
                    </w:pPr>
                    <w:r>
                      <w:t>219,550.00</w:t>
                    </w:r>
                  </w:p>
                </w:tc>
                <w:tc>
                  <w:tcPr>
                    <w:tcW w:w="867" w:type="pct"/>
                    <w:tcBorders>
                      <w:top w:val="single" w:sz="4" w:space="0" w:color="auto"/>
                      <w:left w:val="single" w:sz="4" w:space="0" w:color="auto"/>
                      <w:bottom w:val="single" w:sz="4" w:space="0" w:color="auto"/>
                      <w:right w:val="single" w:sz="4" w:space="0" w:color="auto"/>
                    </w:tcBorders>
                  </w:tcPr>
                  <w:p w14:paraId="7FE56BB0" w14:textId="77777777" w:rsidR="00F13DC2" w:rsidRDefault="00F13DC2" w:rsidP="003A4A88">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1F613BEC"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072237974"/>
              <w:lock w:val="sdtLocked"/>
              <w:placeholder>
                <w:docPart w:val="B8E5748D82F44CD6BAB2D126D096583E"/>
              </w:placeholder>
            </w:sdtPr>
            <w:sdtEndPr/>
            <w:sdtContent>
              <w:tr w:rsidR="00F13DC2" w14:paraId="002FC693"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0ED4EAD8"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19421EBD" w14:textId="77777777" w:rsidR="00F13DC2" w:rsidRDefault="00F13DC2" w:rsidP="003A4A88">
                    <w:pPr>
                      <w:autoSpaceDE w:val="0"/>
                      <w:autoSpaceDN w:val="0"/>
                      <w:adjustRightInd w:val="0"/>
                      <w:rPr>
                        <w:szCs w:val="21"/>
                      </w:rPr>
                    </w:pPr>
                    <w:r>
                      <w:t>黑龙江省宾州水泥有限公司</w:t>
                    </w:r>
                  </w:p>
                </w:tc>
                <w:tc>
                  <w:tcPr>
                    <w:tcW w:w="867" w:type="pct"/>
                    <w:tcBorders>
                      <w:top w:val="single" w:sz="4" w:space="0" w:color="auto"/>
                      <w:left w:val="single" w:sz="4" w:space="0" w:color="auto"/>
                      <w:bottom w:val="single" w:sz="4" w:space="0" w:color="auto"/>
                      <w:right w:val="single" w:sz="4" w:space="0" w:color="auto"/>
                    </w:tcBorders>
                  </w:tcPr>
                  <w:p w14:paraId="18A1E9F7" w14:textId="77777777" w:rsidR="00F13DC2" w:rsidRDefault="00F13DC2" w:rsidP="003A4A88">
                    <w:pPr>
                      <w:autoSpaceDE w:val="0"/>
                      <w:autoSpaceDN w:val="0"/>
                      <w:adjustRightInd w:val="0"/>
                      <w:jc w:val="right"/>
                      <w:rPr>
                        <w:szCs w:val="21"/>
                      </w:rPr>
                    </w:pPr>
                    <w:r>
                      <w:t>374,792.00</w:t>
                    </w:r>
                  </w:p>
                </w:tc>
                <w:tc>
                  <w:tcPr>
                    <w:tcW w:w="867" w:type="pct"/>
                    <w:tcBorders>
                      <w:top w:val="single" w:sz="4" w:space="0" w:color="auto"/>
                      <w:left w:val="single" w:sz="4" w:space="0" w:color="auto"/>
                      <w:bottom w:val="single" w:sz="4" w:space="0" w:color="auto"/>
                      <w:right w:val="single" w:sz="4" w:space="0" w:color="auto"/>
                    </w:tcBorders>
                  </w:tcPr>
                  <w:p w14:paraId="16997024" w14:textId="77777777" w:rsidR="00F13DC2" w:rsidRDefault="00F13DC2" w:rsidP="003A4A88">
                    <w:pPr>
                      <w:autoSpaceDE w:val="0"/>
                      <w:autoSpaceDN w:val="0"/>
                      <w:adjustRightInd w:val="0"/>
                      <w:jc w:val="right"/>
                      <w:rPr>
                        <w:szCs w:val="21"/>
                      </w:rPr>
                    </w:pPr>
                    <w:r>
                      <w:t>280,256.00</w:t>
                    </w:r>
                  </w:p>
                </w:tc>
                <w:tc>
                  <w:tcPr>
                    <w:tcW w:w="867" w:type="pct"/>
                    <w:tcBorders>
                      <w:top w:val="single" w:sz="4" w:space="0" w:color="auto"/>
                      <w:left w:val="single" w:sz="4" w:space="0" w:color="auto"/>
                      <w:bottom w:val="single" w:sz="4" w:space="0" w:color="auto"/>
                      <w:right w:val="single" w:sz="4" w:space="0" w:color="auto"/>
                    </w:tcBorders>
                  </w:tcPr>
                  <w:p w14:paraId="176FCC87" w14:textId="77777777" w:rsidR="00F13DC2" w:rsidRDefault="00F13DC2" w:rsidP="003A4A88">
                    <w:pPr>
                      <w:autoSpaceDE w:val="0"/>
                      <w:autoSpaceDN w:val="0"/>
                      <w:adjustRightInd w:val="0"/>
                      <w:jc w:val="right"/>
                      <w:rPr>
                        <w:szCs w:val="21"/>
                      </w:rPr>
                    </w:pPr>
                    <w:r>
                      <w:t>374,792.00</w:t>
                    </w:r>
                  </w:p>
                </w:tc>
                <w:tc>
                  <w:tcPr>
                    <w:tcW w:w="972" w:type="pct"/>
                    <w:tcBorders>
                      <w:top w:val="single" w:sz="4" w:space="0" w:color="auto"/>
                      <w:left w:val="single" w:sz="4" w:space="0" w:color="auto"/>
                      <w:bottom w:val="single" w:sz="4" w:space="0" w:color="auto"/>
                      <w:right w:val="single" w:sz="4" w:space="0" w:color="auto"/>
                    </w:tcBorders>
                  </w:tcPr>
                  <w:p w14:paraId="37061A68" w14:textId="77777777" w:rsidR="00F13DC2" w:rsidRDefault="00F13DC2" w:rsidP="003A4A88">
                    <w:pPr>
                      <w:autoSpaceDE w:val="0"/>
                      <w:autoSpaceDN w:val="0"/>
                      <w:adjustRightInd w:val="0"/>
                      <w:jc w:val="right"/>
                      <w:rPr>
                        <w:szCs w:val="21"/>
                      </w:rPr>
                    </w:pPr>
                    <w:r>
                      <w:t>275,004.00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2109569219"/>
              <w:lock w:val="sdtLocked"/>
              <w:placeholder>
                <w:docPart w:val="B8E5748D82F44CD6BAB2D126D096583E"/>
              </w:placeholder>
            </w:sdtPr>
            <w:sdtEndPr/>
            <w:sdtContent>
              <w:tr w:rsidR="00F13DC2" w14:paraId="0DF6E65B"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43E1B11F"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4454C330" w14:textId="77777777" w:rsidR="00F13DC2" w:rsidRDefault="00F13DC2" w:rsidP="003A4A88">
                    <w:pPr>
                      <w:autoSpaceDE w:val="0"/>
                      <w:autoSpaceDN w:val="0"/>
                      <w:adjustRightInd w:val="0"/>
                      <w:rPr>
                        <w:szCs w:val="21"/>
                      </w:rPr>
                    </w:pPr>
                    <w:r>
                      <w:t>湖北北新建材有限公司</w:t>
                    </w:r>
                  </w:p>
                </w:tc>
                <w:tc>
                  <w:tcPr>
                    <w:tcW w:w="867" w:type="pct"/>
                    <w:tcBorders>
                      <w:top w:val="single" w:sz="4" w:space="0" w:color="auto"/>
                      <w:left w:val="single" w:sz="4" w:space="0" w:color="auto"/>
                      <w:bottom w:val="single" w:sz="4" w:space="0" w:color="auto"/>
                      <w:right w:val="single" w:sz="4" w:space="0" w:color="auto"/>
                    </w:tcBorders>
                  </w:tcPr>
                  <w:p w14:paraId="02D0D0E6" w14:textId="77777777" w:rsidR="00F13DC2" w:rsidRDefault="00F13DC2" w:rsidP="003A4A88">
                    <w:pPr>
                      <w:autoSpaceDE w:val="0"/>
                      <w:autoSpaceDN w:val="0"/>
                      <w:adjustRightInd w:val="0"/>
                      <w:jc w:val="right"/>
                      <w:rPr>
                        <w:szCs w:val="21"/>
                      </w:rPr>
                    </w:pPr>
                    <w:r>
                      <w:t>381,800.00</w:t>
                    </w:r>
                  </w:p>
                </w:tc>
                <w:tc>
                  <w:tcPr>
                    <w:tcW w:w="867" w:type="pct"/>
                    <w:tcBorders>
                      <w:top w:val="single" w:sz="4" w:space="0" w:color="auto"/>
                      <w:left w:val="single" w:sz="4" w:space="0" w:color="auto"/>
                      <w:bottom w:val="single" w:sz="4" w:space="0" w:color="auto"/>
                      <w:right w:val="single" w:sz="4" w:space="0" w:color="auto"/>
                    </w:tcBorders>
                  </w:tcPr>
                  <w:p w14:paraId="1FEAAD78" w14:textId="77777777" w:rsidR="00F13DC2" w:rsidRDefault="00F13DC2" w:rsidP="003A4A88">
                    <w:pPr>
                      <w:autoSpaceDE w:val="0"/>
                      <w:autoSpaceDN w:val="0"/>
                      <w:adjustRightInd w:val="0"/>
                      <w:jc w:val="right"/>
                      <w:rPr>
                        <w:szCs w:val="21"/>
                      </w:rPr>
                    </w:pPr>
                    <w:r>
                      <w:t>381,800.00</w:t>
                    </w:r>
                  </w:p>
                </w:tc>
                <w:tc>
                  <w:tcPr>
                    <w:tcW w:w="867" w:type="pct"/>
                    <w:tcBorders>
                      <w:top w:val="single" w:sz="4" w:space="0" w:color="auto"/>
                      <w:left w:val="single" w:sz="4" w:space="0" w:color="auto"/>
                      <w:bottom w:val="single" w:sz="4" w:space="0" w:color="auto"/>
                      <w:right w:val="single" w:sz="4" w:space="0" w:color="auto"/>
                    </w:tcBorders>
                  </w:tcPr>
                  <w:p w14:paraId="090DAAFE" w14:textId="77777777" w:rsidR="00F13DC2" w:rsidRDefault="00F13DC2" w:rsidP="003A4A88">
                    <w:pPr>
                      <w:autoSpaceDE w:val="0"/>
                      <w:autoSpaceDN w:val="0"/>
                      <w:adjustRightInd w:val="0"/>
                      <w:jc w:val="right"/>
                      <w:rPr>
                        <w:szCs w:val="21"/>
                      </w:rPr>
                    </w:pPr>
                    <w:r>
                      <w:t>213,000.00</w:t>
                    </w:r>
                  </w:p>
                </w:tc>
                <w:tc>
                  <w:tcPr>
                    <w:tcW w:w="972" w:type="pct"/>
                    <w:tcBorders>
                      <w:top w:val="single" w:sz="4" w:space="0" w:color="auto"/>
                      <w:left w:val="single" w:sz="4" w:space="0" w:color="auto"/>
                      <w:bottom w:val="single" w:sz="4" w:space="0" w:color="auto"/>
                      <w:right w:val="single" w:sz="4" w:space="0" w:color="auto"/>
                    </w:tcBorders>
                  </w:tcPr>
                  <w:p w14:paraId="6C6586F2" w14:textId="77777777" w:rsidR="00F13DC2" w:rsidRDefault="00F13DC2" w:rsidP="003A4A88">
                    <w:pPr>
                      <w:autoSpaceDE w:val="0"/>
                      <w:autoSpaceDN w:val="0"/>
                      <w:adjustRightInd w:val="0"/>
                      <w:jc w:val="right"/>
                      <w:rPr>
                        <w:szCs w:val="21"/>
                      </w:rPr>
                    </w:pPr>
                    <w:r>
                      <w:t>213,000.00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798436873"/>
              <w:lock w:val="sdtLocked"/>
              <w:placeholder>
                <w:docPart w:val="B8E5748D82F44CD6BAB2D126D096583E"/>
              </w:placeholder>
            </w:sdtPr>
            <w:sdtEndPr/>
            <w:sdtContent>
              <w:tr w:rsidR="00F13DC2" w14:paraId="7E789F31"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53EFEF06"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36B19B56" w14:textId="77777777" w:rsidR="00F13DC2" w:rsidRDefault="00F13DC2" w:rsidP="003A4A88">
                    <w:pPr>
                      <w:autoSpaceDE w:val="0"/>
                      <w:autoSpaceDN w:val="0"/>
                      <w:adjustRightInd w:val="0"/>
                      <w:rPr>
                        <w:szCs w:val="21"/>
                      </w:rPr>
                    </w:pPr>
                    <w:r>
                      <w:t>湖南衡南南方水泥有限公司</w:t>
                    </w:r>
                  </w:p>
                </w:tc>
                <w:tc>
                  <w:tcPr>
                    <w:tcW w:w="867" w:type="pct"/>
                    <w:tcBorders>
                      <w:top w:val="single" w:sz="4" w:space="0" w:color="auto"/>
                      <w:left w:val="single" w:sz="4" w:space="0" w:color="auto"/>
                      <w:bottom w:val="single" w:sz="4" w:space="0" w:color="auto"/>
                      <w:right w:val="single" w:sz="4" w:space="0" w:color="auto"/>
                    </w:tcBorders>
                  </w:tcPr>
                  <w:p w14:paraId="56A10A22" w14:textId="77777777" w:rsidR="00F13DC2" w:rsidRDefault="00F13DC2" w:rsidP="003A4A88">
                    <w:pPr>
                      <w:autoSpaceDE w:val="0"/>
                      <w:autoSpaceDN w:val="0"/>
                      <w:adjustRightInd w:val="0"/>
                      <w:jc w:val="right"/>
                      <w:rPr>
                        <w:szCs w:val="21"/>
                      </w:rPr>
                    </w:pPr>
                    <w:r>
                      <w:t>59,840.00</w:t>
                    </w:r>
                  </w:p>
                </w:tc>
                <w:tc>
                  <w:tcPr>
                    <w:tcW w:w="867" w:type="pct"/>
                    <w:tcBorders>
                      <w:top w:val="single" w:sz="4" w:space="0" w:color="auto"/>
                      <w:left w:val="single" w:sz="4" w:space="0" w:color="auto"/>
                      <w:bottom w:val="single" w:sz="4" w:space="0" w:color="auto"/>
                      <w:right w:val="single" w:sz="4" w:space="0" w:color="auto"/>
                    </w:tcBorders>
                  </w:tcPr>
                  <w:p w14:paraId="7B0E96A9" w14:textId="77777777" w:rsidR="00F13DC2" w:rsidRDefault="00F13DC2" w:rsidP="003A4A88">
                    <w:pPr>
                      <w:autoSpaceDE w:val="0"/>
                      <w:autoSpaceDN w:val="0"/>
                      <w:adjustRightInd w:val="0"/>
                      <w:jc w:val="right"/>
                      <w:rPr>
                        <w:szCs w:val="21"/>
                      </w:rPr>
                    </w:pPr>
                    <w:r>
                      <w:t>11,968.00</w:t>
                    </w:r>
                  </w:p>
                </w:tc>
                <w:tc>
                  <w:tcPr>
                    <w:tcW w:w="867" w:type="pct"/>
                    <w:tcBorders>
                      <w:top w:val="single" w:sz="4" w:space="0" w:color="auto"/>
                      <w:left w:val="single" w:sz="4" w:space="0" w:color="auto"/>
                      <w:bottom w:val="single" w:sz="4" w:space="0" w:color="auto"/>
                      <w:right w:val="single" w:sz="4" w:space="0" w:color="auto"/>
                    </w:tcBorders>
                  </w:tcPr>
                  <w:p w14:paraId="79B6C934" w14:textId="77777777" w:rsidR="00F13DC2" w:rsidRDefault="00F13DC2" w:rsidP="003A4A88">
                    <w:pPr>
                      <w:autoSpaceDE w:val="0"/>
                      <w:autoSpaceDN w:val="0"/>
                      <w:adjustRightInd w:val="0"/>
                      <w:jc w:val="right"/>
                      <w:rPr>
                        <w:szCs w:val="21"/>
                      </w:rPr>
                    </w:pPr>
                    <w:r>
                      <w:t>59,840.00</w:t>
                    </w:r>
                  </w:p>
                </w:tc>
                <w:tc>
                  <w:tcPr>
                    <w:tcW w:w="972" w:type="pct"/>
                    <w:tcBorders>
                      <w:top w:val="single" w:sz="4" w:space="0" w:color="auto"/>
                      <w:left w:val="single" w:sz="4" w:space="0" w:color="auto"/>
                      <w:bottom w:val="single" w:sz="4" w:space="0" w:color="auto"/>
                      <w:right w:val="single" w:sz="4" w:space="0" w:color="auto"/>
                    </w:tcBorders>
                  </w:tcPr>
                  <w:p w14:paraId="7451BACF" w14:textId="77777777" w:rsidR="00F13DC2" w:rsidRDefault="00F13DC2" w:rsidP="003A4A88">
                    <w:pPr>
                      <w:autoSpaceDE w:val="0"/>
                      <w:autoSpaceDN w:val="0"/>
                      <w:adjustRightInd w:val="0"/>
                      <w:jc w:val="right"/>
                      <w:rPr>
                        <w:szCs w:val="21"/>
                      </w:rPr>
                    </w:pPr>
                    <w:r>
                      <w:t>5,984.00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496576518"/>
              <w:lock w:val="sdtLocked"/>
              <w:placeholder>
                <w:docPart w:val="B8E5748D82F44CD6BAB2D126D096583E"/>
              </w:placeholder>
            </w:sdtPr>
            <w:sdtEndPr/>
            <w:sdtContent>
              <w:tr w:rsidR="00F13DC2" w14:paraId="6ED3CC90"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74800EB6"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6FC15C51" w14:textId="77777777" w:rsidR="00F13DC2" w:rsidRDefault="00F13DC2" w:rsidP="003A4A88">
                    <w:pPr>
                      <w:autoSpaceDE w:val="0"/>
                      <w:autoSpaceDN w:val="0"/>
                      <w:adjustRightInd w:val="0"/>
                      <w:rPr>
                        <w:szCs w:val="21"/>
                      </w:rPr>
                    </w:pPr>
                    <w:r>
                      <w:t>湖南耒阳南方水泥有限公司</w:t>
                    </w:r>
                  </w:p>
                </w:tc>
                <w:tc>
                  <w:tcPr>
                    <w:tcW w:w="867" w:type="pct"/>
                    <w:tcBorders>
                      <w:top w:val="single" w:sz="4" w:space="0" w:color="auto"/>
                      <w:left w:val="single" w:sz="4" w:space="0" w:color="auto"/>
                      <w:bottom w:val="single" w:sz="4" w:space="0" w:color="auto"/>
                      <w:right w:val="single" w:sz="4" w:space="0" w:color="auto"/>
                    </w:tcBorders>
                  </w:tcPr>
                  <w:p w14:paraId="67FF8789" w14:textId="77777777" w:rsidR="00F13DC2" w:rsidRDefault="00F13DC2" w:rsidP="003A4A88">
                    <w:pPr>
                      <w:autoSpaceDE w:val="0"/>
                      <w:autoSpaceDN w:val="0"/>
                      <w:adjustRightInd w:val="0"/>
                      <w:jc w:val="right"/>
                      <w:rPr>
                        <w:szCs w:val="21"/>
                      </w:rPr>
                    </w:pPr>
                    <w:r>
                      <w:t>560,109.78</w:t>
                    </w:r>
                  </w:p>
                </w:tc>
                <w:tc>
                  <w:tcPr>
                    <w:tcW w:w="867" w:type="pct"/>
                    <w:tcBorders>
                      <w:top w:val="single" w:sz="4" w:space="0" w:color="auto"/>
                      <w:left w:val="single" w:sz="4" w:space="0" w:color="auto"/>
                      <w:bottom w:val="single" w:sz="4" w:space="0" w:color="auto"/>
                      <w:right w:val="single" w:sz="4" w:space="0" w:color="auto"/>
                    </w:tcBorders>
                  </w:tcPr>
                  <w:p w14:paraId="50FF7334" w14:textId="77777777" w:rsidR="00F13DC2" w:rsidRDefault="00F13DC2" w:rsidP="003A4A88">
                    <w:pPr>
                      <w:autoSpaceDE w:val="0"/>
                      <w:autoSpaceDN w:val="0"/>
                      <w:adjustRightInd w:val="0"/>
                      <w:jc w:val="right"/>
                      <w:rPr>
                        <w:szCs w:val="21"/>
                      </w:rPr>
                    </w:pPr>
                    <w:r>
                      <w:t>28,005.49</w:t>
                    </w:r>
                  </w:p>
                </w:tc>
                <w:tc>
                  <w:tcPr>
                    <w:tcW w:w="867" w:type="pct"/>
                    <w:tcBorders>
                      <w:top w:val="single" w:sz="4" w:space="0" w:color="auto"/>
                      <w:left w:val="single" w:sz="4" w:space="0" w:color="auto"/>
                      <w:bottom w:val="single" w:sz="4" w:space="0" w:color="auto"/>
                      <w:right w:val="single" w:sz="4" w:space="0" w:color="auto"/>
                    </w:tcBorders>
                  </w:tcPr>
                  <w:p w14:paraId="72F362F6" w14:textId="77777777" w:rsidR="00F13DC2" w:rsidRDefault="00F13DC2" w:rsidP="003A4A88">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7E2865BC"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82959299"/>
              <w:lock w:val="sdtLocked"/>
              <w:placeholder>
                <w:docPart w:val="B8E5748D82F44CD6BAB2D126D096583E"/>
              </w:placeholder>
            </w:sdtPr>
            <w:sdtEndPr/>
            <w:sdtContent>
              <w:tr w:rsidR="00F13DC2" w14:paraId="12503359"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4E5BA679"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2D0E5B08" w14:textId="77777777" w:rsidR="00F13DC2" w:rsidRDefault="00F13DC2" w:rsidP="003A4A88">
                    <w:pPr>
                      <w:autoSpaceDE w:val="0"/>
                      <w:autoSpaceDN w:val="0"/>
                      <w:adjustRightInd w:val="0"/>
                      <w:rPr>
                        <w:szCs w:val="21"/>
                      </w:rPr>
                    </w:pPr>
                    <w:r>
                      <w:t>湖南浏阳南方水泥有限公司</w:t>
                    </w:r>
                  </w:p>
                </w:tc>
                <w:tc>
                  <w:tcPr>
                    <w:tcW w:w="867" w:type="pct"/>
                    <w:tcBorders>
                      <w:top w:val="single" w:sz="4" w:space="0" w:color="auto"/>
                      <w:left w:val="single" w:sz="4" w:space="0" w:color="auto"/>
                      <w:bottom w:val="single" w:sz="4" w:space="0" w:color="auto"/>
                      <w:right w:val="single" w:sz="4" w:space="0" w:color="auto"/>
                    </w:tcBorders>
                  </w:tcPr>
                  <w:p w14:paraId="1AC70B0A" w14:textId="77777777" w:rsidR="00F13DC2" w:rsidRDefault="00F13DC2" w:rsidP="003A4A88">
                    <w:pPr>
                      <w:autoSpaceDE w:val="0"/>
                      <w:autoSpaceDN w:val="0"/>
                      <w:adjustRightInd w:val="0"/>
                      <w:jc w:val="right"/>
                      <w:rPr>
                        <w:szCs w:val="21"/>
                      </w:rPr>
                    </w:pPr>
                    <w:r>
                      <w:t>37,500.00</w:t>
                    </w:r>
                  </w:p>
                </w:tc>
                <w:tc>
                  <w:tcPr>
                    <w:tcW w:w="867" w:type="pct"/>
                    <w:tcBorders>
                      <w:top w:val="single" w:sz="4" w:space="0" w:color="auto"/>
                      <w:left w:val="single" w:sz="4" w:space="0" w:color="auto"/>
                      <w:bottom w:val="single" w:sz="4" w:space="0" w:color="auto"/>
                      <w:right w:val="single" w:sz="4" w:space="0" w:color="auto"/>
                    </w:tcBorders>
                  </w:tcPr>
                  <w:p w14:paraId="60FF3CE6" w14:textId="77777777" w:rsidR="00F13DC2" w:rsidRDefault="00F13DC2" w:rsidP="003A4A88">
                    <w:pPr>
                      <w:autoSpaceDE w:val="0"/>
                      <w:autoSpaceDN w:val="0"/>
                      <w:adjustRightInd w:val="0"/>
                      <w:jc w:val="right"/>
                      <w:rPr>
                        <w:szCs w:val="21"/>
                      </w:rPr>
                    </w:pPr>
                    <w:r>
                      <w:t>1,875.00</w:t>
                    </w:r>
                  </w:p>
                </w:tc>
                <w:tc>
                  <w:tcPr>
                    <w:tcW w:w="867" w:type="pct"/>
                    <w:tcBorders>
                      <w:top w:val="single" w:sz="4" w:space="0" w:color="auto"/>
                      <w:left w:val="single" w:sz="4" w:space="0" w:color="auto"/>
                      <w:bottom w:val="single" w:sz="4" w:space="0" w:color="auto"/>
                      <w:right w:val="single" w:sz="4" w:space="0" w:color="auto"/>
                    </w:tcBorders>
                  </w:tcPr>
                  <w:p w14:paraId="3AD01B39" w14:textId="77777777" w:rsidR="00F13DC2" w:rsidRDefault="00F13DC2" w:rsidP="003A4A88">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5CB1211D"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640387224"/>
              <w:lock w:val="sdtLocked"/>
              <w:placeholder>
                <w:docPart w:val="B8E5748D82F44CD6BAB2D126D096583E"/>
              </w:placeholder>
            </w:sdtPr>
            <w:sdtEndPr/>
            <w:sdtContent>
              <w:tr w:rsidR="00F13DC2" w14:paraId="36ADCD69"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29CEA0B2"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76F78B73" w14:textId="77777777" w:rsidR="00F13DC2" w:rsidRDefault="00F13DC2" w:rsidP="003A4A88">
                    <w:pPr>
                      <w:autoSpaceDE w:val="0"/>
                      <w:autoSpaceDN w:val="0"/>
                      <w:adjustRightInd w:val="0"/>
                      <w:rPr>
                        <w:szCs w:val="21"/>
                      </w:rPr>
                    </w:pPr>
                    <w:r>
                      <w:t>湖南宁乡南方水泥有限公司</w:t>
                    </w:r>
                  </w:p>
                </w:tc>
                <w:tc>
                  <w:tcPr>
                    <w:tcW w:w="867" w:type="pct"/>
                    <w:tcBorders>
                      <w:top w:val="single" w:sz="4" w:space="0" w:color="auto"/>
                      <w:left w:val="single" w:sz="4" w:space="0" w:color="auto"/>
                      <w:bottom w:val="single" w:sz="4" w:space="0" w:color="auto"/>
                      <w:right w:val="single" w:sz="4" w:space="0" w:color="auto"/>
                    </w:tcBorders>
                  </w:tcPr>
                  <w:p w14:paraId="11ADC33A" w14:textId="77777777" w:rsidR="00F13DC2" w:rsidRDefault="00F13DC2" w:rsidP="003A4A88">
                    <w:pPr>
                      <w:autoSpaceDE w:val="0"/>
                      <w:autoSpaceDN w:val="0"/>
                      <w:adjustRightInd w:val="0"/>
                      <w:jc w:val="right"/>
                      <w:rPr>
                        <w:szCs w:val="21"/>
                      </w:rPr>
                    </w:pPr>
                    <w:r>
                      <w:t>59,200.00</w:t>
                    </w:r>
                  </w:p>
                </w:tc>
                <w:tc>
                  <w:tcPr>
                    <w:tcW w:w="867" w:type="pct"/>
                    <w:tcBorders>
                      <w:top w:val="single" w:sz="4" w:space="0" w:color="auto"/>
                      <w:left w:val="single" w:sz="4" w:space="0" w:color="auto"/>
                      <w:bottom w:val="single" w:sz="4" w:space="0" w:color="auto"/>
                      <w:right w:val="single" w:sz="4" w:space="0" w:color="auto"/>
                    </w:tcBorders>
                  </w:tcPr>
                  <w:p w14:paraId="522732B4" w14:textId="77777777" w:rsidR="00F13DC2" w:rsidRDefault="00F13DC2" w:rsidP="003A4A88">
                    <w:pPr>
                      <w:autoSpaceDE w:val="0"/>
                      <w:autoSpaceDN w:val="0"/>
                      <w:adjustRightInd w:val="0"/>
                      <w:jc w:val="right"/>
                      <w:rPr>
                        <w:szCs w:val="21"/>
                      </w:rPr>
                    </w:pPr>
                    <w:r>
                      <w:t>5,920.00</w:t>
                    </w:r>
                  </w:p>
                </w:tc>
                <w:tc>
                  <w:tcPr>
                    <w:tcW w:w="867" w:type="pct"/>
                    <w:tcBorders>
                      <w:top w:val="single" w:sz="4" w:space="0" w:color="auto"/>
                      <w:left w:val="single" w:sz="4" w:space="0" w:color="auto"/>
                      <w:bottom w:val="single" w:sz="4" w:space="0" w:color="auto"/>
                      <w:right w:val="single" w:sz="4" w:space="0" w:color="auto"/>
                    </w:tcBorders>
                  </w:tcPr>
                  <w:p w14:paraId="44D10ACB" w14:textId="77777777" w:rsidR="00F13DC2" w:rsidRDefault="00F13DC2" w:rsidP="003A4A88">
                    <w:pPr>
                      <w:autoSpaceDE w:val="0"/>
                      <w:autoSpaceDN w:val="0"/>
                      <w:adjustRightInd w:val="0"/>
                      <w:jc w:val="right"/>
                      <w:rPr>
                        <w:szCs w:val="21"/>
                      </w:rPr>
                    </w:pPr>
                    <w:r>
                      <w:t>59,200.00</w:t>
                    </w:r>
                  </w:p>
                </w:tc>
                <w:tc>
                  <w:tcPr>
                    <w:tcW w:w="972" w:type="pct"/>
                    <w:tcBorders>
                      <w:top w:val="single" w:sz="4" w:space="0" w:color="auto"/>
                      <w:left w:val="single" w:sz="4" w:space="0" w:color="auto"/>
                      <w:bottom w:val="single" w:sz="4" w:space="0" w:color="auto"/>
                      <w:right w:val="single" w:sz="4" w:space="0" w:color="auto"/>
                    </w:tcBorders>
                  </w:tcPr>
                  <w:p w14:paraId="2297DAB3" w14:textId="77777777" w:rsidR="00F13DC2" w:rsidRDefault="00F13DC2" w:rsidP="003A4A88">
                    <w:pPr>
                      <w:autoSpaceDE w:val="0"/>
                      <w:autoSpaceDN w:val="0"/>
                      <w:adjustRightInd w:val="0"/>
                      <w:jc w:val="right"/>
                      <w:rPr>
                        <w:szCs w:val="21"/>
                      </w:rPr>
                    </w:pPr>
                    <w:r>
                      <w:t>2,960.00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946913810"/>
              <w:lock w:val="sdtLocked"/>
              <w:placeholder>
                <w:docPart w:val="B8E5748D82F44CD6BAB2D126D096583E"/>
              </w:placeholder>
            </w:sdtPr>
            <w:sdtEndPr/>
            <w:sdtContent>
              <w:tr w:rsidR="00F13DC2" w14:paraId="29B59489"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44ADFA74"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616E0EA7" w14:textId="77777777" w:rsidR="00F13DC2" w:rsidRDefault="00F13DC2" w:rsidP="003A4A88">
                    <w:pPr>
                      <w:autoSpaceDE w:val="0"/>
                      <w:autoSpaceDN w:val="0"/>
                      <w:adjustRightInd w:val="0"/>
                      <w:rPr>
                        <w:szCs w:val="21"/>
                      </w:rPr>
                    </w:pPr>
                    <w:r>
                      <w:t>湖南韶峰南方水泥有限公司</w:t>
                    </w:r>
                  </w:p>
                </w:tc>
                <w:tc>
                  <w:tcPr>
                    <w:tcW w:w="867" w:type="pct"/>
                    <w:tcBorders>
                      <w:top w:val="single" w:sz="4" w:space="0" w:color="auto"/>
                      <w:left w:val="single" w:sz="4" w:space="0" w:color="auto"/>
                      <w:bottom w:val="single" w:sz="4" w:space="0" w:color="auto"/>
                      <w:right w:val="single" w:sz="4" w:space="0" w:color="auto"/>
                    </w:tcBorders>
                  </w:tcPr>
                  <w:p w14:paraId="563506B1" w14:textId="77777777" w:rsidR="00F13DC2" w:rsidRDefault="00F13DC2" w:rsidP="003A4A88">
                    <w:pPr>
                      <w:autoSpaceDE w:val="0"/>
                      <w:autoSpaceDN w:val="0"/>
                      <w:adjustRightInd w:val="0"/>
                      <w:jc w:val="right"/>
                      <w:rPr>
                        <w:szCs w:val="21"/>
                      </w:rPr>
                    </w:pPr>
                    <w:r>
                      <w:t>31,504.00</w:t>
                    </w:r>
                  </w:p>
                </w:tc>
                <w:tc>
                  <w:tcPr>
                    <w:tcW w:w="867" w:type="pct"/>
                    <w:tcBorders>
                      <w:top w:val="single" w:sz="4" w:space="0" w:color="auto"/>
                      <w:left w:val="single" w:sz="4" w:space="0" w:color="auto"/>
                      <w:bottom w:val="single" w:sz="4" w:space="0" w:color="auto"/>
                      <w:right w:val="single" w:sz="4" w:space="0" w:color="auto"/>
                    </w:tcBorders>
                  </w:tcPr>
                  <w:p w14:paraId="4B4E8EF7" w14:textId="77777777" w:rsidR="00F13DC2" w:rsidRDefault="00F13DC2" w:rsidP="003A4A88">
                    <w:pPr>
                      <w:autoSpaceDE w:val="0"/>
                      <w:autoSpaceDN w:val="0"/>
                      <w:adjustRightInd w:val="0"/>
                      <w:jc w:val="right"/>
                      <w:rPr>
                        <w:szCs w:val="21"/>
                      </w:rPr>
                    </w:pPr>
                    <w:r>
                      <w:t>1,575.20</w:t>
                    </w:r>
                  </w:p>
                </w:tc>
                <w:tc>
                  <w:tcPr>
                    <w:tcW w:w="867" w:type="pct"/>
                    <w:tcBorders>
                      <w:top w:val="single" w:sz="4" w:space="0" w:color="auto"/>
                      <w:left w:val="single" w:sz="4" w:space="0" w:color="auto"/>
                      <w:bottom w:val="single" w:sz="4" w:space="0" w:color="auto"/>
                      <w:right w:val="single" w:sz="4" w:space="0" w:color="auto"/>
                    </w:tcBorders>
                  </w:tcPr>
                  <w:p w14:paraId="1FCF6B54" w14:textId="77777777" w:rsidR="00F13DC2" w:rsidRDefault="00F13DC2" w:rsidP="003A4A88">
                    <w:pPr>
                      <w:autoSpaceDE w:val="0"/>
                      <w:autoSpaceDN w:val="0"/>
                      <w:adjustRightInd w:val="0"/>
                      <w:jc w:val="right"/>
                      <w:rPr>
                        <w:szCs w:val="21"/>
                      </w:rPr>
                    </w:pPr>
                    <w:r>
                      <w:t>65,000.00</w:t>
                    </w:r>
                  </w:p>
                </w:tc>
                <w:tc>
                  <w:tcPr>
                    <w:tcW w:w="972" w:type="pct"/>
                    <w:tcBorders>
                      <w:top w:val="single" w:sz="4" w:space="0" w:color="auto"/>
                      <w:left w:val="single" w:sz="4" w:space="0" w:color="auto"/>
                      <w:bottom w:val="single" w:sz="4" w:space="0" w:color="auto"/>
                      <w:right w:val="single" w:sz="4" w:space="0" w:color="auto"/>
                    </w:tcBorders>
                  </w:tcPr>
                  <w:p w14:paraId="735547EF" w14:textId="77777777" w:rsidR="00F13DC2" w:rsidRDefault="00F13DC2" w:rsidP="003A4A88">
                    <w:pPr>
                      <w:autoSpaceDE w:val="0"/>
                      <w:autoSpaceDN w:val="0"/>
                      <w:adjustRightInd w:val="0"/>
                      <w:jc w:val="right"/>
                      <w:rPr>
                        <w:szCs w:val="21"/>
                      </w:rPr>
                    </w:pPr>
                    <w:r>
                      <w:t>3,250.00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644584706"/>
              <w:lock w:val="sdtLocked"/>
              <w:placeholder>
                <w:docPart w:val="B8E5748D82F44CD6BAB2D126D096583E"/>
              </w:placeholder>
            </w:sdtPr>
            <w:sdtEndPr/>
            <w:sdtContent>
              <w:tr w:rsidR="00F13DC2" w14:paraId="1C7156FA"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36101739"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2257BC2D" w14:textId="77777777" w:rsidR="00F13DC2" w:rsidRDefault="00F13DC2" w:rsidP="003A4A88">
                    <w:pPr>
                      <w:autoSpaceDE w:val="0"/>
                      <w:autoSpaceDN w:val="0"/>
                      <w:adjustRightInd w:val="0"/>
                      <w:rPr>
                        <w:szCs w:val="21"/>
                      </w:rPr>
                    </w:pPr>
                    <w:r>
                      <w:t>湖南桃江南方水泥有限公司</w:t>
                    </w:r>
                  </w:p>
                </w:tc>
                <w:tc>
                  <w:tcPr>
                    <w:tcW w:w="867" w:type="pct"/>
                    <w:tcBorders>
                      <w:top w:val="single" w:sz="4" w:space="0" w:color="auto"/>
                      <w:left w:val="single" w:sz="4" w:space="0" w:color="auto"/>
                      <w:bottom w:val="single" w:sz="4" w:space="0" w:color="auto"/>
                      <w:right w:val="single" w:sz="4" w:space="0" w:color="auto"/>
                    </w:tcBorders>
                  </w:tcPr>
                  <w:p w14:paraId="1ADAD55A" w14:textId="77777777" w:rsidR="00F13DC2" w:rsidRDefault="00F13DC2" w:rsidP="003A4A88">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5837B0B7" w14:textId="77777777" w:rsidR="00F13DC2" w:rsidRDefault="00F13DC2" w:rsidP="003A4A88">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6B834035" w14:textId="77777777" w:rsidR="00F13DC2" w:rsidRDefault="00F13DC2" w:rsidP="003A4A88">
                    <w:pPr>
                      <w:autoSpaceDE w:val="0"/>
                      <w:autoSpaceDN w:val="0"/>
                      <w:adjustRightInd w:val="0"/>
                      <w:jc w:val="right"/>
                      <w:rPr>
                        <w:szCs w:val="21"/>
                      </w:rPr>
                    </w:pPr>
                    <w:r>
                      <w:t>334,080.00</w:t>
                    </w:r>
                  </w:p>
                </w:tc>
                <w:tc>
                  <w:tcPr>
                    <w:tcW w:w="972" w:type="pct"/>
                    <w:tcBorders>
                      <w:top w:val="single" w:sz="4" w:space="0" w:color="auto"/>
                      <w:left w:val="single" w:sz="4" w:space="0" w:color="auto"/>
                      <w:bottom w:val="single" w:sz="4" w:space="0" w:color="auto"/>
                      <w:right w:val="single" w:sz="4" w:space="0" w:color="auto"/>
                    </w:tcBorders>
                  </w:tcPr>
                  <w:p w14:paraId="25432864" w14:textId="77777777" w:rsidR="00F13DC2" w:rsidRDefault="00F13DC2" w:rsidP="003A4A88">
                    <w:pPr>
                      <w:autoSpaceDE w:val="0"/>
                      <w:autoSpaceDN w:val="0"/>
                      <w:adjustRightInd w:val="0"/>
                      <w:jc w:val="right"/>
                      <w:rPr>
                        <w:szCs w:val="21"/>
                      </w:rPr>
                    </w:pPr>
                    <w:r>
                      <w:t>16,704.00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240487825"/>
              <w:lock w:val="sdtLocked"/>
              <w:placeholder>
                <w:docPart w:val="B8E5748D82F44CD6BAB2D126D096583E"/>
              </w:placeholder>
            </w:sdtPr>
            <w:sdtEndPr/>
            <w:sdtContent>
              <w:tr w:rsidR="00F13DC2" w14:paraId="7DEB5350"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432275B5"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1C0A8622" w14:textId="77777777" w:rsidR="00F13DC2" w:rsidRDefault="00F13DC2" w:rsidP="003A4A88">
                    <w:pPr>
                      <w:autoSpaceDE w:val="0"/>
                      <w:autoSpaceDN w:val="0"/>
                      <w:adjustRightInd w:val="0"/>
                      <w:rPr>
                        <w:szCs w:val="21"/>
                      </w:rPr>
                    </w:pPr>
                    <w:r>
                      <w:t>湖州白岘南方水泥有限公司</w:t>
                    </w:r>
                  </w:p>
                </w:tc>
                <w:tc>
                  <w:tcPr>
                    <w:tcW w:w="867" w:type="pct"/>
                    <w:tcBorders>
                      <w:top w:val="single" w:sz="4" w:space="0" w:color="auto"/>
                      <w:left w:val="single" w:sz="4" w:space="0" w:color="auto"/>
                      <w:bottom w:val="single" w:sz="4" w:space="0" w:color="auto"/>
                      <w:right w:val="single" w:sz="4" w:space="0" w:color="auto"/>
                    </w:tcBorders>
                  </w:tcPr>
                  <w:p w14:paraId="5AC896F9" w14:textId="77777777" w:rsidR="00F13DC2" w:rsidRDefault="00F13DC2" w:rsidP="003A4A88">
                    <w:pPr>
                      <w:autoSpaceDE w:val="0"/>
                      <w:autoSpaceDN w:val="0"/>
                      <w:adjustRightInd w:val="0"/>
                      <w:jc w:val="right"/>
                      <w:rPr>
                        <w:szCs w:val="21"/>
                      </w:rPr>
                    </w:pPr>
                    <w:r>
                      <w:t>22,900.00</w:t>
                    </w:r>
                  </w:p>
                </w:tc>
                <w:tc>
                  <w:tcPr>
                    <w:tcW w:w="867" w:type="pct"/>
                    <w:tcBorders>
                      <w:top w:val="single" w:sz="4" w:space="0" w:color="auto"/>
                      <w:left w:val="single" w:sz="4" w:space="0" w:color="auto"/>
                      <w:bottom w:val="single" w:sz="4" w:space="0" w:color="auto"/>
                      <w:right w:val="single" w:sz="4" w:space="0" w:color="auto"/>
                    </w:tcBorders>
                  </w:tcPr>
                  <w:p w14:paraId="5C54B961" w14:textId="77777777" w:rsidR="00F13DC2" w:rsidRDefault="00F13DC2" w:rsidP="003A4A88">
                    <w:pPr>
                      <w:autoSpaceDE w:val="0"/>
                      <w:autoSpaceDN w:val="0"/>
                      <w:adjustRightInd w:val="0"/>
                      <w:jc w:val="right"/>
                      <w:rPr>
                        <w:szCs w:val="21"/>
                      </w:rPr>
                    </w:pPr>
                    <w:r>
                      <w:t>2,165.00</w:t>
                    </w:r>
                  </w:p>
                </w:tc>
                <w:tc>
                  <w:tcPr>
                    <w:tcW w:w="867" w:type="pct"/>
                    <w:tcBorders>
                      <w:top w:val="single" w:sz="4" w:space="0" w:color="auto"/>
                      <w:left w:val="single" w:sz="4" w:space="0" w:color="auto"/>
                      <w:bottom w:val="single" w:sz="4" w:space="0" w:color="auto"/>
                      <w:right w:val="single" w:sz="4" w:space="0" w:color="auto"/>
                    </w:tcBorders>
                  </w:tcPr>
                  <w:p w14:paraId="39589FCC" w14:textId="77777777" w:rsidR="00F13DC2" w:rsidRDefault="00F13DC2" w:rsidP="003A4A88">
                    <w:pPr>
                      <w:autoSpaceDE w:val="0"/>
                      <w:autoSpaceDN w:val="0"/>
                      <w:adjustRightInd w:val="0"/>
                      <w:jc w:val="right"/>
                      <w:rPr>
                        <w:szCs w:val="21"/>
                      </w:rPr>
                    </w:pPr>
                    <w:r>
                      <w:t>20,400.00</w:t>
                    </w:r>
                  </w:p>
                </w:tc>
                <w:tc>
                  <w:tcPr>
                    <w:tcW w:w="972" w:type="pct"/>
                    <w:tcBorders>
                      <w:top w:val="single" w:sz="4" w:space="0" w:color="auto"/>
                      <w:left w:val="single" w:sz="4" w:space="0" w:color="auto"/>
                      <w:bottom w:val="single" w:sz="4" w:space="0" w:color="auto"/>
                      <w:right w:val="single" w:sz="4" w:space="0" w:color="auto"/>
                    </w:tcBorders>
                  </w:tcPr>
                  <w:p w14:paraId="17F71B9F" w14:textId="77777777" w:rsidR="00F13DC2" w:rsidRDefault="00F13DC2" w:rsidP="003A4A88">
                    <w:pPr>
                      <w:autoSpaceDE w:val="0"/>
                      <w:autoSpaceDN w:val="0"/>
                      <w:adjustRightInd w:val="0"/>
                      <w:jc w:val="right"/>
                      <w:rPr>
                        <w:szCs w:val="21"/>
                      </w:rPr>
                    </w:pPr>
                    <w:r>
                      <w:t>1,020.00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786848722"/>
              <w:lock w:val="sdtLocked"/>
              <w:placeholder>
                <w:docPart w:val="B8E5748D82F44CD6BAB2D126D096583E"/>
              </w:placeholder>
            </w:sdtPr>
            <w:sdtEndPr/>
            <w:sdtContent>
              <w:tr w:rsidR="00F13DC2" w14:paraId="0A5DFE52"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47E818E0"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2E0F2A1C" w14:textId="77777777" w:rsidR="00F13DC2" w:rsidRDefault="00F13DC2" w:rsidP="003A4A88">
                    <w:pPr>
                      <w:autoSpaceDE w:val="0"/>
                      <w:autoSpaceDN w:val="0"/>
                      <w:adjustRightInd w:val="0"/>
                      <w:rPr>
                        <w:szCs w:val="21"/>
                      </w:rPr>
                    </w:pPr>
                    <w:r>
                      <w:t>湖州槐坎南方水泥有限公司</w:t>
                    </w:r>
                  </w:p>
                </w:tc>
                <w:tc>
                  <w:tcPr>
                    <w:tcW w:w="867" w:type="pct"/>
                    <w:tcBorders>
                      <w:top w:val="single" w:sz="4" w:space="0" w:color="auto"/>
                      <w:left w:val="single" w:sz="4" w:space="0" w:color="auto"/>
                      <w:bottom w:val="single" w:sz="4" w:space="0" w:color="auto"/>
                      <w:right w:val="single" w:sz="4" w:space="0" w:color="auto"/>
                    </w:tcBorders>
                  </w:tcPr>
                  <w:p w14:paraId="16CF3AC2" w14:textId="77777777" w:rsidR="00F13DC2" w:rsidRDefault="00F13DC2" w:rsidP="003A4A88">
                    <w:pPr>
                      <w:autoSpaceDE w:val="0"/>
                      <w:autoSpaceDN w:val="0"/>
                      <w:adjustRightInd w:val="0"/>
                      <w:jc w:val="right"/>
                      <w:rPr>
                        <w:szCs w:val="21"/>
                      </w:rPr>
                    </w:pPr>
                    <w:r>
                      <w:t>1,323,258.46</w:t>
                    </w:r>
                  </w:p>
                </w:tc>
                <w:tc>
                  <w:tcPr>
                    <w:tcW w:w="867" w:type="pct"/>
                    <w:tcBorders>
                      <w:top w:val="single" w:sz="4" w:space="0" w:color="auto"/>
                      <w:left w:val="single" w:sz="4" w:space="0" w:color="auto"/>
                      <w:bottom w:val="single" w:sz="4" w:space="0" w:color="auto"/>
                      <w:right w:val="single" w:sz="4" w:space="0" w:color="auto"/>
                    </w:tcBorders>
                  </w:tcPr>
                  <w:p w14:paraId="270DDC00" w14:textId="77777777" w:rsidR="00F13DC2" w:rsidRDefault="00F13DC2" w:rsidP="003A4A88">
                    <w:pPr>
                      <w:autoSpaceDE w:val="0"/>
                      <w:autoSpaceDN w:val="0"/>
                      <w:adjustRightInd w:val="0"/>
                      <w:jc w:val="right"/>
                      <w:rPr>
                        <w:szCs w:val="21"/>
                      </w:rPr>
                    </w:pPr>
                    <w:r>
                      <w:t>66,162.92</w:t>
                    </w:r>
                  </w:p>
                </w:tc>
                <w:tc>
                  <w:tcPr>
                    <w:tcW w:w="867" w:type="pct"/>
                    <w:tcBorders>
                      <w:top w:val="single" w:sz="4" w:space="0" w:color="auto"/>
                      <w:left w:val="single" w:sz="4" w:space="0" w:color="auto"/>
                      <w:bottom w:val="single" w:sz="4" w:space="0" w:color="auto"/>
                      <w:right w:val="single" w:sz="4" w:space="0" w:color="auto"/>
                    </w:tcBorders>
                  </w:tcPr>
                  <w:p w14:paraId="59BDB654" w14:textId="77777777" w:rsidR="00F13DC2" w:rsidRDefault="00F13DC2" w:rsidP="003A4A88">
                    <w:pPr>
                      <w:autoSpaceDE w:val="0"/>
                      <w:autoSpaceDN w:val="0"/>
                      <w:adjustRightInd w:val="0"/>
                      <w:jc w:val="right"/>
                      <w:rPr>
                        <w:szCs w:val="21"/>
                      </w:rPr>
                    </w:pPr>
                    <w:r>
                      <w:t>86,200.00</w:t>
                    </w:r>
                  </w:p>
                </w:tc>
                <w:tc>
                  <w:tcPr>
                    <w:tcW w:w="972" w:type="pct"/>
                    <w:tcBorders>
                      <w:top w:val="single" w:sz="4" w:space="0" w:color="auto"/>
                      <w:left w:val="single" w:sz="4" w:space="0" w:color="auto"/>
                      <w:bottom w:val="single" w:sz="4" w:space="0" w:color="auto"/>
                      <w:right w:val="single" w:sz="4" w:space="0" w:color="auto"/>
                    </w:tcBorders>
                  </w:tcPr>
                  <w:p w14:paraId="5E08958C" w14:textId="77777777" w:rsidR="00F13DC2" w:rsidRDefault="00F13DC2" w:rsidP="003A4A88">
                    <w:pPr>
                      <w:autoSpaceDE w:val="0"/>
                      <w:autoSpaceDN w:val="0"/>
                      <w:adjustRightInd w:val="0"/>
                      <w:jc w:val="right"/>
                      <w:rPr>
                        <w:szCs w:val="21"/>
                      </w:rPr>
                    </w:pPr>
                    <w:r>
                      <w:t>4,310.00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781224791"/>
              <w:lock w:val="sdtLocked"/>
              <w:placeholder>
                <w:docPart w:val="B8E5748D82F44CD6BAB2D126D096583E"/>
              </w:placeholder>
            </w:sdtPr>
            <w:sdtEndPr/>
            <w:sdtContent>
              <w:tr w:rsidR="00F13DC2" w14:paraId="6F02403E"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52F236D3"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312E2ED8" w14:textId="77777777" w:rsidR="00F13DC2" w:rsidRDefault="00F13DC2" w:rsidP="003A4A88">
                    <w:pPr>
                      <w:autoSpaceDE w:val="0"/>
                      <w:autoSpaceDN w:val="0"/>
                      <w:adjustRightInd w:val="0"/>
                      <w:rPr>
                        <w:szCs w:val="21"/>
                      </w:rPr>
                    </w:pPr>
                    <w:r>
                      <w:t>湖州煤山南方水泥有限公司</w:t>
                    </w:r>
                  </w:p>
                </w:tc>
                <w:tc>
                  <w:tcPr>
                    <w:tcW w:w="867" w:type="pct"/>
                    <w:tcBorders>
                      <w:top w:val="single" w:sz="4" w:space="0" w:color="auto"/>
                      <w:left w:val="single" w:sz="4" w:space="0" w:color="auto"/>
                      <w:bottom w:val="single" w:sz="4" w:space="0" w:color="auto"/>
                      <w:right w:val="single" w:sz="4" w:space="0" w:color="auto"/>
                    </w:tcBorders>
                  </w:tcPr>
                  <w:p w14:paraId="53C7E76A" w14:textId="77777777" w:rsidR="00F13DC2" w:rsidRDefault="00F13DC2" w:rsidP="003A4A88">
                    <w:pPr>
                      <w:autoSpaceDE w:val="0"/>
                      <w:autoSpaceDN w:val="0"/>
                      <w:adjustRightInd w:val="0"/>
                      <w:jc w:val="right"/>
                      <w:rPr>
                        <w:szCs w:val="21"/>
                      </w:rPr>
                    </w:pPr>
                    <w:r>
                      <w:t>60,555.00</w:t>
                    </w:r>
                  </w:p>
                </w:tc>
                <w:tc>
                  <w:tcPr>
                    <w:tcW w:w="867" w:type="pct"/>
                    <w:tcBorders>
                      <w:top w:val="single" w:sz="4" w:space="0" w:color="auto"/>
                      <w:left w:val="single" w:sz="4" w:space="0" w:color="auto"/>
                      <w:bottom w:val="single" w:sz="4" w:space="0" w:color="auto"/>
                      <w:right w:val="single" w:sz="4" w:space="0" w:color="auto"/>
                    </w:tcBorders>
                  </w:tcPr>
                  <w:p w14:paraId="3705AA45" w14:textId="77777777" w:rsidR="00F13DC2" w:rsidRDefault="00F13DC2" w:rsidP="003A4A88">
                    <w:pPr>
                      <w:autoSpaceDE w:val="0"/>
                      <w:autoSpaceDN w:val="0"/>
                      <w:adjustRightInd w:val="0"/>
                      <w:jc w:val="right"/>
                      <w:rPr>
                        <w:szCs w:val="21"/>
                      </w:rPr>
                    </w:pPr>
                    <w:r>
                      <w:t>12,111.00</w:t>
                    </w:r>
                  </w:p>
                </w:tc>
                <w:tc>
                  <w:tcPr>
                    <w:tcW w:w="867" w:type="pct"/>
                    <w:tcBorders>
                      <w:top w:val="single" w:sz="4" w:space="0" w:color="auto"/>
                      <w:left w:val="single" w:sz="4" w:space="0" w:color="auto"/>
                      <w:bottom w:val="single" w:sz="4" w:space="0" w:color="auto"/>
                      <w:right w:val="single" w:sz="4" w:space="0" w:color="auto"/>
                    </w:tcBorders>
                  </w:tcPr>
                  <w:p w14:paraId="6F61EDF5" w14:textId="77777777" w:rsidR="00F13DC2" w:rsidRDefault="00F13DC2" w:rsidP="003A4A88">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1AF2C87E"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50594152"/>
              <w:lock w:val="sdtLocked"/>
              <w:placeholder>
                <w:docPart w:val="B8E5748D82F44CD6BAB2D126D096583E"/>
              </w:placeholder>
            </w:sdtPr>
            <w:sdtEndPr/>
            <w:sdtContent>
              <w:tr w:rsidR="00F13DC2" w14:paraId="51457E78"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44678CC0"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538F6FE6" w14:textId="77777777" w:rsidR="00F13DC2" w:rsidRDefault="00F13DC2" w:rsidP="003A4A88">
                    <w:pPr>
                      <w:autoSpaceDE w:val="0"/>
                      <w:autoSpaceDN w:val="0"/>
                      <w:adjustRightInd w:val="0"/>
                      <w:rPr>
                        <w:szCs w:val="21"/>
                      </w:rPr>
                    </w:pPr>
                    <w:r>
                      <w:t>湖州南方水泥有限公司</w:t>
                    </w:r>
                  </w:p>
                </w:tc>
                <w:tc>
                  <w:tcPr>
                    <w:tcW w:w="867" w:type="pct"/>
                    <w:tcBorders>
                      <w:top w:val="single" w:sz="4" w:space="0" w:color="auto"/>
                      <w:left w:val="single" w:sz="4" w:space="0" w:color="auto"/>
                      <w:bottom w:val="single" w:sz="4" w:space="0" w:color="auto"/>
                      <w:right w:val="single" w:sz="4" w:space="0" w:color="auto"/>
                    </w:tcBorders>
                  </w:tcPr>
                  <w:p w14:paraId="40C4B5B4" w14:textId="77777777" w:rsidR="00F13DC2" w:rsidRDefault="00F13DC2" w:rsidP="003A4A88">
                    <w:pPr>
                      <w:autoSpaceDE w:val="0"/>
                      <w:autoSpaceDN w:val="0"/>
                      <w:adjustRightInd w:val="0"/>
                      <w:jc w:val="right"/>
                      <w:rPr>
                        <w:szCs w:val="21"/>
                      </w:rPr>
                    </w:pPr>
                    <w:r>
                      <w:t>23,177.50</w:t>
                    </w:r>
                  </w:p>
                </w:tc>
                <w:tc>
                  <w:tcPr>
                    <w:tcW w:w="867" w:type="pct"/>
                    <w:tcBorders>
                      <w:top w:val="single" w:sz="4" w:space="0" w:color="auto"/>
                      <w:left w:val="single" w:sz="4" w:space="0" w:color="auto"/>
                      <w:bottom w:val="single" w:sz="4" w:space="0" w:color="auto"/>
                      <w:right w:val="single" w:sz="4" w:space="0" w:color="auto"/>
                    </w:tcBorders>
                  </w:tcPr>
                  <w:p w14:paraId="557B8A7D" w14:textId="77777777" w:rsidR="00F13DC2" w:rsidRDefault="00F13DC2" w:rsidP="003A4A88">
                    <w:pPr>
                      <w:autoSpaceDE w:val="0"/>
                      <w:autoSpaceDN w:val="0"/>
                      <w:adjustRightInd w:val="0"/>
                      <w:jc w:val="right"/>
                      <w:rPr>
                        <w:szCs w:val="21"/>
                      </w:rPr>
                    </w:pPr>
                    <w:r>
                      <w:t>2,317.75</w:t>
                    </w:r>
                  </w:p>
                </w:tc>
                <w:tc>
                  <w:tcPr>
                    <w:tcW w:w="867" w:type="pct"/>
                    <w:tcBorders>
                      <w:top w:val="single" w:sz="4" w:space="0" w:color="auto"/>
                      <w:left w:val="single" w:sz="4" w:space="0" w:color="auto"/>
                      <w:bottom w:val="single" w:sz="4" w:space="0" w:color="auto"/>
                      <w:right w:val="single" w:sz="4" w:space="0" w:color="auto"/>
                    </w:tcBorders>
                  </w:tcPr>
                  <w:p w14:paraId="7F7CBDEA" w14:textId="77777777" w:rsidR="00F13DC2" w:rsidRDefault="00F13DC2" w:rsidP="003A4A88">
                    <w:pPr>
                      <w:autoSpaceDE w:val="0"/>
                      <w:autoSpaceDN w:val="0"/>
                      <w:adjustRightInd w:val="0"/>
                      <w:jc w:val="right"/>
                      <w:rPr>
                        <w:szCs w:val="21"/>
                      </w:rPr>
                    </w:pPr>
                    <w:r>
                      <w:t>713,177.50</w:t>
                    </w:r>
                  </w:p>
                </w:tc>
                <w:tc>
                  <w:tcPr>
                    <w:tcW w:w="972" w:type="pct"/>
                    <w:tcBorders>
                      <w:top w:val="single" w:sz="4" w:space="0" w:color="auto"/>
                      <w:left w:val="single" w:sz="4" w:space="0" w:color="auto"/>
                      <w:bottom w:val="single" w:sz="4" w:space="0" w:color="auto"/>
                      <w:right w:val="single" w:sz="4" w:space="0" w:color="auto"/>
                    </w:tcBorders>
                  </w:tcPr>
                  <w:p w14:paraId="6F8EB869" w14:textId="77777777" w:rsidR="00F13DC2" w:rsidRDefault="00F13DC2" w:rsidP="003A4A88">
                    <w:pPr>
                      <w:autoSpaceDE w:val="0"/>
                      <w:autoSpaceDN w:val="0"/>
                      <w:adjustRightInd w:val="0"/>
                      <w:jc w:val="right"/>
                      <w:rPr>
                        <w:szCs w:val="21"/>
                      </w:rPr>
                    </w:pPr>
                    <w:r>
                      <w:t>35,658.88</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791821958"/>
              <w:lock w:val="sdtLocked"/>
              <w:placeholder>
                <w:docPart w:val="B8E5748D82F44CD6BAB2D126D096583E"/>
              </w:placeholder>
            </w:sdtPr>
            <w:sdtEndPr/>
            <w:sdtContent>
              <w:tr w:rsidR="00F13DC2" w14:paraId="5564E0FF"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721191D7"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2714D38D" w14:textId="77777777" w:rsidR="00F13DC2" w:rsidRDefault="00F13DC2" w:rsidP="003A4A88">
                    <w:pPr>
                      <w:autoSpaceDE w:val="0"/>
                      <w:autoSpaceDN w:val="0"/>
                      <w:adjustRightInd w:val="0"/>
                      <w:rPr>
                        <w:szCs w:val="21"/>
                      </w:rPr>
                    </w:pPr>
                    <w:r>
                      <w:t>会东利森水泥有限公司</w:t>
                    </w:r>
                  </w:p>
                </w:tc>
                <w:tc>
                  <w:tcPr>
                    <w:tcW w:w="867" w:type="pct"/>
                    <w:tcBorders>
                      <w:top w:val="single" w:sz="4" w:space="0" w:color="auto"/>
                      <w:left w:val="single" w:sz="4" w:space="0" w:color="auto"/>
                      <w:bottom w:val="single" w:sz="4" w:space="0" w:color="auto"/>
                      <w:right w:val="single" w:sz="4" w:space="0" w:color="auto"/>
                    </w:tcBorders>
                  </w:tcPr>
                  <w:p w14:paraId="6504982B" w14:textId="77777777" w:rsidR="00F13DC2" w:rsidRDefault="00F13DC2" w:rsidP="003A4A88">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7C4EA28D" w14:textId="77777777" w:rsidR="00F13DC2" w:rsidRDefault="00F13DC2" w:rsidP="003A4A88">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6FBF01DE" w14:textId="77777777" w:rsidR="00F13DC2" w:rsidRDefault="00F13DC2" w:rsidP="003A4A88">
                    <w:pPr>
                      <w:autoSpaceDE w:val="0"/>
                      <w:autoSpaceDN w:val="0"/>
                      <w:adjustRightInd w:val="0"/>
                      <w:jc w:val="right"/>
                      <w:rPr>
                        <w:szCs w:val="21"/>
                      </w:rPr>
                    </w:pPr>
                    <w:r>
                      <w:t>6,228.98</w:t>
                    </w:r>
                  </w:p>
                </w:tc>
                <w:tc>
                  <w:tcPr>
                    <w:tcW w:w="972" w:type="pct"/>
                    <w:tcBorders>
                      <w:top w:val="single" w:sz="4" w:space="0" w:color="auto"/>
                      <w:left w:val="single" w:sz="4" w:space="0" w:color="auto"/>
                      <w:bottom w:val="single" w:sz="4" w:space="0" w:color="auto"/>
                      <w:right w:val="single" w:sz="4" w:space="0" w:color="auto"/>
                    </w:tcBorders>
                  </w:tcPr>
                  <w:p w14:paraId="0DB78B3A" w14:textId="77777777" w:rsidR="00F13DC2" w:rsidRDefault="00F13DC2" w:rsidP="003A4A88">
                    <w:pPr>
                      <w:autoSpaceDE w:val="0"/>
                      <w:autoSpaceDN w:val="0"/>
                      <w:adjustRightInd w:val="0"/>
                      <w:jc w:val="right"/>
                      <w:rPr>
                        <w:szCs w:val="21"/>
                      </w:rPr>
                    </w:pPr>
                    <w:r>
                      <w:t>4,386.48</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668907409"/>
              <w:lock w:val="sdtLocked"/>
              <w:placeholder>
                <w:docPart w:val="B8E5748D82F44CD6BAB2D126D096583E"/>
              </w:placeholder>
            </w:sdtPr>
            <w:sdtEndPr/>
            <w:sdtContent>
              <w:tr w:rsidR="00F13DC2" w14:paraId="25A07E66"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1A1887EE"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3A238184" w14:textId="77777777" w:rsidR="00F13DC2" w:rsidRDefault="00F13DC2" w:rsidP="003A4A88">
                    <w:pPr>
                      <w:autoSpaceDE w:val="0"/>
                      <w:autoSpaceDN w:val="0"/>
                      <w:adjustRightInd w:val="0"/>
                      <w:rPr>
                        <w:szCs w:val="21"/>
                      </w:rPr>
                    </w:pPr>
                    <w:r>
                      <w:t>郏县中联天广水泥有限公司</w:t>
                    </w:r>
                  </w:p>
                </w:tc>
                <w:tc>
                  <w:tcPr>
                    <w:tcW w:w="867" w:type="pct"/>
                    <w:tcBorders>
                      <w:top w:val="single" w:sz="4" w:space="0" w:color="auto"/>
                      <w:left w:val="single" w:sz="4" w:space="0" w:color="auto"/>
                      <w:bottom w:val="single" w:sz="4" w:space="0" w:color="auto"/>
                      <w:right w:val="single" w:sz="4" w:space="0" w:color="auto"/>
                    </w:tcBorders>
                  </w:tcPr>
                  <w:p w14:paraId="7F2C6670" w14:textId="77777777" w:rsidR="00F13DC2" w:rsidRDefault="00F13DC2" w:rsidP="003A4A88">
                    <w:pPr>
                      <w:autoSpaceDE w:val="0"/>
                      <w:autoSpaceDN w:val="0"/>
                      <w:adjustRightInd w:val="0"/>
                      <w:jc w:val="right"/>
                      <w:rPr>
                        <w:szCs w:val="21"/>
                      </w:rPr>
                    </w:pPr>
                    <w:r>
                      <w:t>57,107.00</w:t>
                    </w:r>
                  </w:p>
                </w:tc>
                <w:tc>
                  <w:tcPr>
                    <w:tcW w:w="867" w:type="pct"/>
                    <w:tcBorders>
                      <w:top w:val="single" w:sz="4" w:space="0" w:color="auto"/>
                      <w:left w:val="single" w:sz="4" w:space="0" w:color="auto"/>
                      <w:bottom w:val="single" w:sz="4" w:space="0" w:color="auto"/>
                      <w:right w:val="single" w:sz="4" w:space="0" w:color="auto"/>
                    </w:tcBorders>
                  </w:tcPr>
                  <w:p w14:paraId="6562CD72" w14:textId="77777777" w:rsidR="00F13DC2" w:rsidRDefault="00F13DC2" w:rsidP="003A4A88">
                    <w:pPr>
                      <w:autoSpaceDE w:val="0"/>
                      <w:autoSpaceDN w:val="0"/>
                      <w:adjustRightInd w:val="0"/>
                      <w:jc w:val="right"/>
                      <w:rPr>
                        <w:szCs w:val="21"/>
                      </w:rPr>
                    </w:pPr>
                    <w:r>
                      <w:t>5,710.70</w:t>
                    </w:r>
                  </w:p>
                </w:tc>
                <w:tc>
                  <w:tcPr>
                    <w:tcW w:w="867" w:type="pct"/>
                    <w:tcBorders>
                      <w:top w:val="single" w:sz="4" w:space="0" w:color="auto"/>
                      <w:left w:val="single" w:sz="4" w:space="0" w:color="auto"/>
                      <w:bottom w:val="single" w:sz="4" w:space="0" w:color="auto"/>
                      <w:right w:val="single" w:sz="4" w:space="0" w:color="auto"/>
                    </w:tcBorders>
                  </w:tcPr>
                  <w:p w14:paraId="1A708ADF" w14:textId="77777777" w:rsidR="00F13DC2" w:rsidRDefault="00F13DC2" w:rsidP="003A4A88">
                    <w:pPr>
                      <w:autoSpaceDE w:val="0"/>
                      <w:autoSpaceDN w:val="0"/>
                      <w:adjustRightInd w:val="0"/>
                      <w:jc w:val="right"/>
                      <w:rPr>
                        <w:szCs w:val="21"/>
                      </w:rPr>
                    </w:pPr>
                    <w:r>
                      <w:t>57,107.00</w:t>
                    </w:r>
                  </w:p>
                </w:tc>
                <w:tc>
                  <w:tcPr>
                    <w:tcW w:w="972" w:type="pct"/>
                    <w:tcBorders>
                      <w:top w:val="single" w:sz="4" w:space="0" w:color="auto"/>
                      <w:left w:val="single" w:sz="4" w:space="0" w:color="auto"/>
                      <w:bottom w:val="single" w:sz="4" w:space="0" w:color="auto"/>
                      <w:right w:val="single" w:sz="4" w:space="0" w:color="auto"/>
                    </w:tcBorders>
                  </w:tcPr>
                  <w:p w14:paraId="6A8C5B89" w14:textId="77777777" w:rsidR="00F13DC2" w:rsidRDefault="00F13DC2" w:rsidP="003A4A88">
                    <w:pPr>
                      <w:autoSpaceDE w:val="0"/>
                      <w:autoSpaceDN w:val="0"/>
                      <w:adjustRightInd w:val="0"/>
                      <w:jc w:val="right"/>
                      <w:rPr>
                        <w:szCs w:val="21"/>
                      </w:rPr>
                    </w:pPr>
                    <w:r>
                      <w:t>2,855.35</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25544800"/>
              <w:lock w:val="sdtLocked"/>
              <w:placeholder>
                <w:docPart w:val="B8E5748D82F44CD6BAB2D126D096583E"/>
              </w:placeholder>
            </w:sdtPr>
            <w:sdtEndPr/>
            <w:sdtContent>
              <w:tr w:rsidR="00F13DC2" w14:paraId="301DD80E"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191DCA8D"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26F03F3E" w14:textId="77777777" w:rsidR="00F13DC2" w:rsidRDefault="00F13DC2" w:rsidP="003A4A88">
                    <w:pPr>
                      <w:autoSpaceDE w:val="0"/>
                      <w:autoSpaceDN w:val="0"/>
                      <w:adjustRightInd w:val="0"/>
                      <w:rPr>
                        <w:szCs w:val="21"/>
                      </w:rPr>
                    </w:pPr>
                    <w:r>
                      <w:t>江苏溧阳南方水泥有限公司</w:t>
                    </w:r>
                  </w:p>
                </w:tc>
                <w:tc>
                  <w:tcPr>
                    <w:tcW w:w="867" w:type="pct"/>
                    <w:tcBorders>
                      <w:top w:val="single" w:sz="4" w:space="0" w:color="auto"/>
                      <w:left w:val="single" w:sz="4" w:space="0" w:color="auto"/>
                      <w:bottom w:val="single" w:sz="4" w:space="0" w:color="auto"/>
                      <w:right w:val="single" w:sz="4" w:space="0" w:color="auto"/>
                    </w:tcBorders>
                  </w:tcPr>
                  <w:p w14:paraId="69B6F3F4" w14:textId="77777777" w:rsidR="00F13DC2" w:rsidRDefault="00F13DC2" w:rsidP="003A4A88">
                    <w:pPr>
                      <w:autoSpaceDE w:val="0"/>
                      <w:autoSpaceDN w:val="0"/>
                      <w:adjustRightInd w:val="0"/>
                      <w:jc w:val="right"/>
                      <w:rPr>
                        <w:szCs w:val="21"/>
                      </w:rPr>
                    </w:pPr>
                    <w:r>
                      <w:t>31,500.00</w:t>
                    </w:r>
                  </w:p>
                </w:tc>
                <w:tc>
                  <w:tcPr>
                    <w:tcW w:w="867" w:type="pct"/>
                    <w:tcBorders>
                      <w:top w:val="single" w:sz="4" w:space="0" w:color="auto"/>
                      <w:left w:val="single" w:sz="4" w:space="0" w:color="auto"/>
                      <w:bottom w:val="single" w:sz="4" w:space="0" w:color="auto"/>
                      <w:right w:val="single" w:sz="4" w:space="0" w:color="auto"/>
                    </w:tcBorders>
                  </w:tcPr>
                  <w:p w14:paraId="2AB9CDF4" w14:textId="77777777" w:rsidR="00F13DC2" w:rsidRDefault="00F13DC2" w:rsidP="003A4A88">
                    <w:pPr>
                      <w:autoSpaceDE w:val="0"/>
                      <w:autoSpaceDN w:val="0"/>
                      <w:adjustRightInd w:val="0"/>
                      <w:jc w:val="right"/>
                      <w:rPr>
                        <w:szCs w:val="21"/>
                      </w:rPr>
                    </w:pPr>
                    <w:r>
                      <w:t>25,200.00</w:t>
                    </w:r>
                  </w:p>
                </w:tc>
                <w:tc>
                  <w:tcPr>
                    <w:tcW w:w="867" w:type="pct"/>
                    <w:tcBorders>
                      <w:top w:val="single" w:sz="4" w:space="0" w:color="auto"/>
                      <w:left w:val="single" w:sz="4" w:space="0" w:color="auto"/>
                      <w:bottom w:val="single" w:sz="4" w:space="0" w:color="auto"/>
                      <w:right w:val="single" w:sz="4" w:space="0" w:color="auto"/>
                    </w:tcBorders>
                  </w:tcPr>
                  <w:p w14:paraId="351EDC36" w14:textId="77777777" w:rsidR="00F13DC2" w:rsidRDefault="00F13DC2" w:rsidP="003A4A88">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7BF2E3E6"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830515595"/>
              <w:lock w:val="sdtLocked"/>
              <w:placeholder>
                <w:docPart w:val="B8E5748D82F44CD6BAB2D126D096583E"/>
              </w:placeholder>
            </w:sdtPr>
            <w:sdtEndPr/>
            <w:sdtContent>
              <w:tr w:rsidR="00F13DC2" w14:paraId="2484F59F"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03F66157"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1E00E853" w14:textId="77777777" w:rsidR="00F13DC2" w:rsidRDefault="00F13DC2" w:rsidP="003A4A88">
                    <w:pPr>
                      <w:autoSpaceDE w:val="0"/>
                      <w:autoSpaceDN w:val="0"/>
                      <w:adjustRightInd w:val="0"/>
                      <w:rPr>
                        <w:szCs w:val="21"/>
                      </w:rPr>
                    </w:pPr>
                    <w:r>
                      <w:t>江苏天山水泥集团有限公司</w:t>
                    </w:r>
                  </w:p>
                </w:tc>
                <w:tc>
                  <w:tcPr>
                    <w:tcW w:w="867" w:type="pct"/>
                    <w:tcBorders>
                      <w:top w:val="single" w:sz="4" w:space="0" w:color="auto"/>
                      <w:left w:val="single" w:sz="4" w:space="0" w:color="auto"/>
                      <w:bottom w:val="single" w:sz="4" w:space="0" w:color="auto"/>
                      <w:right w:val="single" w:sz="4" w:space="0" w:color="auto"/>
                    </w:tcBorders>
                  </w:tcPr>
                  <w:p w14:paraId="23DD87F4" w14:textId="77777777" w:rsidR="00F13DC2" w:rsidRDefault="00F13DC2" w:rsidP="003A4A88">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04B56047" w14:textId="77777777" w:rsidR="00F13DC2" w:rsidRDefault="00F13DC2" w:rsidP="003A4A88">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3D3B45F5" w14:textId="77777777" w:rsidR="00F13DC2" w:rsidRDefault="00F13DC2" w:rsidP="003A4A88">
                    <w:pPr>
                      <w:autoSpaceDE w:val="0"/>
                      <w:autoSpaceDN w:val="0"/>
                      <w:adjustRightInd w:val="0"/>
                      <w:jc w:val="right"/>
                      <w:rPr>
                        <w:szCs w:val="21"/>
                      </w:rPr>
                    </w:pPr>
                    <w:r>
                      <w:t>20,000.00</w:t>
                    </w:r>
                  </w:p>
                </w:tc>
                <w:tc>
                  <w:tcPr>
                    <w:tcW w:w="972" w:type="pct"/>
                    <w:tcBorders>
                      <w:top w:val="single" w:sz="4" w:space="0" w:color="auto"/>
                      <w:left w:val="single" w:sz="4" w:space="0" w:color="auto"/>
                      <w:bottom w:val="single" w:sz="4" w:space="0" w:color="auto"/>
                      <w:right w:val="single" w:sz="4" w:space="0" w:color="auto"/>
                    </w:tcBorders>
                  </w:tcPr>
                  <w:p w14:paraId="25F78A64" w14:textId="77777777" w:rsidR="00F13DC2" w:rsidRDefault="00F13DC2" w:rsidP="003A4A88">
                    <w:pPr>
                      <w:autoSpaceDE w:val="0"/>
                      <w:autoSpaceDN w:val="0"/>
                      <w:adjustRightInd w:val="0"/>
                      <w:jc w:val="right"/>
                      <w:rPr>
                        <w:szCs w:val="21"/>
                      </w:rPr>
                    </w:pPr>
                    <w:r>
                      <w:t>4,000.00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719593146"/>
              <w:lock w:val="sdtLocked"/>
              <w:placeholder>
                <w:docPart w:val="B8E5748D82F44CD6BAB2D126D096583E"/>
              </w:placeholder>
            </w:sdtPr>
            <w:sdtEndPr/>
            <w:sdtContent>
              <w:tr w:rsidR="00F13DC2" w14:paraId="61D8D68C"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1BCF9FB1"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072E155B" w14:textId="77777777" w:rsidR="00F13DC2" w:rsidRDefault="00F13DC2" w:rsidP="003A4A88">
                    <w:pPr>
                      <w:autoSpaceDE w:val="0"/>
                      <w:autoSpaceDN w:val="0"/>
                      <w:adjustRightInd w:val="0"/>
                      <w:rPr>
                        <w:szCs w:val="21"/>
                      </w:rPr>
                    </w:pPr>
                    <w:r>
                      <w:t>江苏徐舍南方水泥有限公司</w:t>
                    </w:r>
                  </w:p>
                </w:tc>
                <w:tc>
                  <w:tcPr>
                    <w:tcW w:w="867" w:type="pct"/>
                    <w:tcBorders>
                      <w:top w:val="single" w:sz="4" w:space="0" w:color="auto"/>
                      <w:left w:val="single" w:sz="4" w:space="0" w:color="auto"/>
                      <w:bottom w:val="single" w:sz="4" w:space="0" w:color="auto"/>
                      <w:right w:val="single" w:sz="4" w:space="0" w:color="auto"/>
                    </w:tcBorders>
                  </w:tcPr>
                  <w:p w14:paraId="0DF6058D" w14:textId="77777777" w:rsidR="00F13DC2" w:rsidRDefault="00F13DC2" w:rsidP="003A4A88">
                    <w:pPr>
                      <w:autoSpaceDE w:val="0"/>
                      <w:autoSpaceDN w:val="0"/>
                      <w:adjustRightInd w:val="0"/>
                      <w:jc w:val="right"/>
                      <w:rPr>
                        <w:szCs w:val="21"/>
                      </w:rPr>
                    </w:pPr>
                    <w:r>
                      <w:t>19,886.00</w:t>
                    </w:r>
                  </w:p>
                </w:tc>
                <w:tc>
                  <w:tcPr>
                    <w:tcW w:w="867" w:type="pct"/>
                    <w:tcBorders>
                      <w:top w:val="single" w:sz="4" w:space="0" w:color="auto"/>
                      <w:left w:val="single" w:sz="4" w:space="0" w:color="auto"/>
                      <w:bottom w:val="single" w:sz="4" w:space="0" w:color="auto"/>
                      <w:right w:val="single" w:sz="4" w:space="0" w:color="auto"/>
                    </w:tcBorders>
                  </w:tcPr>
                  <w:p w14:paraId="323F9C42" w14:textId="77777777" w:rsidR="00F13DC2" w:rsidRDefault="00F13DC2" w:rsidP="003A4A88">
                    <w:pPr>
                      <w:autoSpaceDE w:val="0"/>
                      <w:autoSpaceDN w:val="0"/>
                      <w:adjustRightInd w:val="0"/>
                      <w:jc w:val="right"/>
                      <w:rPr>
                        <w:szCs w:val="21"/>
                      </w:rPr>
                    </w:pPr>
                    <w:r>
                      <w:t>18,668.80</w:t>
                    </w:r>
                  </w:p>
                </w:tc>
                <w:tc>
                  <w:tcPr>
                    <w:tcW w:w="867" w:type="pct"/>
                    <w:tcBorders>
                      <w:top w:val="single" w:sz="4" w:space="0" w:color="auto"/>
                      <w:left w:val="single" w:sz="4" w:space="0" w:color="auto"/>
                      <w:bottom w:val="single" w:sz="4" w:space="0" w:color="auto"/>
                      <w:right w:val="single" w:sz="4" w:space="0" w:color="auto"/>
                    </w:tcBorders>
                  </w:tcPr>
                  <w:p w14:paraId="4D5A65FE" w14:textId="77777777" w:rsidR="00F13DC2" w:rsidRDefault="00F13DC2" w:rsidP="003A4A88">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2007AF32"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497026355"/>
              <w:lock w:val="sdtLocked"/>
              <w:placeholder>
                <w:docPart w:val="B8E5748D82F44CD6BAB2D126D096583E"/>
              </w:placeholder>
            </w:sdtPr>
            <w:sdtEndPr/>
            <w:sdtContent>
              <w:tr w:rsidR="00F13DC2" w14:paraId="4B962F43"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56AB9A57"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104CE183" w14:textId="77777777" w:rsidR="00F13DC2" w:rsidRDefault="00F13DC2" w:rsidP="003A4A88">
                    <w:pPr>
                      <w:autoSpaceDE w:val="0"/>
                      <w:autoSpaceDN w:val="0"/>
                      <w:adjustRightInd w:val="0"/>
                      <w:rPr>
                        <w:szCs w:val="21"/>
                      </w:rPr>
                    </w:pPr>
                    <w:r>
                      <w:t>江苏宜城南方水泥有限公司</w:t>
                    </w:r>
                  </w:p>
                </w:tc>
                <w:tc>
                  <w:tcPr>
                    <w:tcW w:w="867" w:type="pct"/>
                    <w:tcBorders>
                      <w:top w:val="single" w:sz="4" w:space="0" w:color="auto"/>
                      <w:left w:val="single" w:sz="4" w:space="0" w:color="auto"/>
                      <w:bottom w:val="single" w:sz="4" w:space="0" w:color="auto"/>
                      <w:right w:val="single" w:sz="4" w:space="0" w:color="auto"/>
                    </w:tcBorders>
                  </w:tcPr>
                  <w:p w14:paraId="70741343" w14:textId="77777777" w:rsidR="00F13DC2" w:rsidRDefault="00F13DC2" w:rsidP="003A4A88">
                    <w:pPr>
                      <w:autoSpaceDE w:val="0"/>
                      <w:autoSpaceDN w:val="0"/>
                      <w:adjustRightInd w:val="0"/>
                      <w:jc w:val="right"/>
                      <w:rPr>
                        <w:szCs w:val="21"/>
                      </w:rPr>
                    </w:pPr>
                    <w:r>
                      <w:t>88,846.00</w:t>
                    </w:r>
                  </w:p>
                </w:tc>
                <w:tc>
                  <w:tcPr>
                    <w:tcW w:w="867" w:type="pct"/>
                    <w:tcBorders>
                      <w:top w:val="single" w:sz="4" w:space="0" w:color="auto"/>
                      <w:left w:val="single" w:sz="4" w:space="0" w:color="auto"/>
                      <w:bottom w:val="single" w:sz="4" w:space="0" w:color="auto"/>
                      <w:right w:val="single" w:sz="4" w:space="0" w:color="auto"/>
                    </w:tcBorders>
                  </w:tcPr>
                  <w:p w14:paraId="3013E5C8" w14:textId="77777777" w:rsidR="00F13DC2" w:rsidRDefault="00F13DC2" w:rsidP="003A4A88">
                    <w:pPr>
                      <w:autoSpaceDE w:val="0"/>
                      <w:autoSpaceDN w:val="0"/>
                      <w:adjustRightInd w:val="0"/>
                      <w:jc w:val="right"/>
                      <w:rPr>
                        <w:szCs w:val="21"/>
                      </w:rPr>
                    </w:pPr>
                    <w:r>
                      <w:t>4,442.30</w:t>
                    </w:r>
                  </w:p>
                </w:tc>
                <w:tc>
                  <w:tcPr>
                    <w:tcW w:w="867" w:type="pct"/>
                    <w:tcBorders>
                      <w:top w:val="single" w:sz="4" w:space="0" w:color="auto"/>
                      <w:left w:val="single" w:sz="4" w:space="0" w:color="auto"/>
                      <w:bottom w:val="single" w:sz="4" w:space="0" w:color="auto"/>
                      <w:right w:val="single" w:sz="4" w:space="0" w:color="auto"/>
                    </w:tcBorders>
                  </w:tcPr>
                  <w:p w14:paraId="0662E7A0" w14:textId="77777777" w:rsidR="00F13DC2" w:rsidRDefault="00F13DC2" w:rsidP="003A4A88">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1B5CA0EC"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2051442773"/>
              <w:lock w:val="sdtLocked"/>
              <w:placeholder>
                <w:docPart w:val="B8E5748D82F44CD6BAB2D126D096583E"/>
              </w:placeholder>
            </w:sdtPr>
            <w:sdtEndPr/>
            <w:sdtContent>
              <w:tr w:rsidR="00F13DC2" w14:paraId="07DA50EA"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5B9FF9A6"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23394D1E" w14:textId="77777777" w:rsidR="00F13DC2" w:rsidRDefault="00F13DC2" w:rsidP="003A4A88">
                    <w:pPr>
                      <w:autoSpaceDE w:val="0"/>
                      <w:autoSpaceDN w:val="0"/>
                      <w:adjustRightInd w:val="0"/>
                      <w:rPr>
                        <w:szCs w:val="21"/>
                      </w:rPr>
                    </w:pPr>
                    <w:r>
                      <w:t>江西安福南方水泥有限公司</w:t>
                    </w:r>
                  </w:p>
                </w:tc>
                <w:tc>
                  <w:tcPr>
                    <w:tcW w:w="867" w:type="pct"/>
                    <w:tcBorders>
                      <w:top w:val="single" w:sz="4" w:space="0" w:color="auto"/>
                      <w:left w:val="single" w:sz="4" w:space="0" w:color="auto"/>
                      <w:bottom w:val="single" w:sz="4" w:space="0" w:color="auto"/>
                      <w:right w:val="single" w:sz="4" w:space="0" w:color="auto"/>
                    </w:tcBorders>
                  </w:tcPr>
                  <w:p w14:paraId="68503C61" w14:textId="77777777" w:rsidR="00F13DC2" w:rsidRDefault="00F13DC2" w:rsidP="003A4A88">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69295630" w14:textId="77777777" w:rsidR="00F13DC2" w:rsidRDefault="00F13DC2" w:rsidP="003A4A88">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71DC606D" w14:textId="77777777" w:rsidR="00F13DC2" w:rsidRDefault="00F13DC2" w:rsidP="003A4A88">
                    <w:pPr>
                      <w:autoSpaceDE w:val="0"/>
                      <w:autoSpaceDN w:val="0"/>
                      <w:adjustRightInd w:val="0"/>
                      <w:jc w:val="right"/>
                      <w:rPr>
                        <w:szCs w:val="21"/>
                      </w:rPr>
                    </w:pPr>
                    <w:r>
                      <w:t>49,644.00</w:t>
                    </w:r>
                  </w:p>
                </w:tc>
                <w:tc>
                  <w:tcPr>
                    <w:tcW w:w="972" w:type="pct"/>
                    <w:tcBorders>
                      <w:top w:val="single" w:sz="4" w:space="0" w:color="auto"/>
                      <w:left w:val="single" w:sz="4" w:space="0" w:color="auto"/>
                      <w:bottom w:val="single" w:sz="4" w:space="0" w:color="auto"/>
                      <w:right w:val="single" w:sz="4" w:space="0" w:color="auto"/>
                    </w:tcBorders>
                  </w:tcPr>
                  <w:p w14:paraId="2E6C3281" w14:textId="77777777" w:rsidR="00F13DC2" w:rsidRDefault="00F13DC2" w:rsidP="003A4A88">
                    <w:pPr>
                      <w:autoSpaceDE w:val="0"/>
                      <w:autoSpaceDN w:val="0"/>
                      <w:adjustRightInd w:val="0"/>
                      <w:jc w:val="right"/>
                      <w:rPr>
                        <w:szCs w:val="21"/>
                      </w:rPr>
                    </w:pPr>
                    <w:r>
                      <w:t>4,964.40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971099311"/>
              <w:lock w:val="sdtLocked"/>
              <w:placeholder>
                <w:docPart w:val="B8E5748D82F44CD6BAB2D126D096583E"/>
              </w:placeholder>
            </w:sdtPr>
            <w:sdtEndPr/>
            <w:sdtContent>
              <w:tr w:rsidR="00F13DC2" w14:paraId="0FDAD72D"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5D5ED083"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19721193" w14:textId="77777777" w:rsidR="00F13DC2" w:rsidRDefault="00F13DC2" w:rsidP="003A4A88">
                    <w:pPr>
                      <w:autoSpaceDE w:val="0"/>
                      <w:autoSpaceDN w:val="0"/>
                      <w:adjustRightInd w:val="0"/>
                      <w:rPr>
                        <w:szCs w:val="21"/>
                      </w:rPr>
                    </w:pPr>
                    <w:r>
                      <w:t>江西丰城南方水泥有限公司</w:t>
                    </w:r>
                  </w:p>
                </w:tc>
                <w:tc>
                  <w:tcPr>
                    <w:tcW w:w="867" w:type="pct"/>
                    <w:tcBorders>
                      <w:top w:val="single" w:sz="4" w:space="0" w:color="auto"/>
                      <w:left w:val="single" w:sz="4" w:space="0" w:color="auto"/>
                      <w:bottom w:val="single" w:sz="4" w:space="0" w:color="auto"/>
                      <w:right w:val="single" w:sz="4" w:space="0" w:color="auto"/>
                    </w:tcBorders>
                  </w:tcPr>
                  <w:p w14:paraId="48190207" w14:textId="77777777" w:rsidR="00F13DC2" w:rsidRDefault="00F13DC2" w:rsidP="003A4A88">
                    <w:pPr>
                      <w:autoSpaceDE w:val="0"/>
                      <w:autoSpaceDN w:val="0"/>
                      <w:adjustRightInd w:val="0"/>
                      <w:jc w:val="right"/>
                      <w:rPr>
                        <w:szCs w:val="21"/>
                      </w:rPr>
                    </w:pPr>
                    <w:r>
                      <w:t>18,250.00</w:t>
                    </w:r>
                  </w:p>
                </w:tc>
                <w:tc>
                  <w:tcPr>
                    <w:tcW w:w="867" w:type="pct"/>
                    <w:tcBorders>
                      <w:top w:val="single" w:sz="4" w:space="0" w:color="auto"/>
                      <w:left w:val="single" w:sz="4" w:space="0" w:color="auto"/>
                      <w:bottom w:val="single" w:sz="4" w:space="0" w:color="auto"/>
                      <w:right w:val="single" w:sz="4" w:space="0" w:color="auto"/>
                    </w:tcBorders>
                  </w:tcPr>
                  <w:p w14:paraId="026FA748" w14:textId="77777777" w:rsidR="00F13DC2" w:rsidRDefault="00F13DC2" w:rsidP="003A4A88">
                    <w:pPr>
                      <w:autoSpaceDE w:val="0"/>
                      <w:autoSpaceDN w:val="0"/>
                      <w:adjustRightInd w:val="0"/>
                      <w:jc w:val="right"/>
                      <w:rPr>
                        <w:szCs w:val="21"/>
                      </w:rPr>
                    </w:pPr>
                    <w:r>
                      <w:t>3,155.00</w:t>
                    </w:r>
                  </w:p>
                </w:tc>
                <w:tc>
                  <w:tcPr>
                    <w:tcW w:w="867" w:type="pct"/>
                    <w:tcBorders>
                      <w:top w:val="single" w:sz="4" w:space="0" w:color="auto"/>
                      <w:left w:val="single" w:sz="4" w:space="0" w:color="auto"/>
                      <w:bottom w:val="single" w:sz="4" w:space="0" w:color="auto"/>
                      <w:right w:val="single" w:sz="4" w:space="0" w:color="auto"/>
                    </w:tcBorders>
                  </w:tcPr>
                  <w:p w14:paraId="10711561" w14:textId="77777777" w:rsidR="00F13DC2" w:rsidRDefault="00F13DC2" w:rsidP="003A4A88">
                    <w:pPr>
                      <w:autoSpaceDE w:val="0"/>
                      <w:autoSpaceDN w:val="0"/>
                      <w:adjustRightInd w:val="0"/>
                      <w:jc w:val="right"/>
                      <w:rPr>
                        <w:szCs w:val="21"/>
                      </w:rPr>
                    </w:pPr>
                    <w:r>
                      <w:t>28,250.00</w:t>
                    </w:r>
                  </w:p>
                </w:tc>
                <w:tc>
                  <w:tcPr>
                    <w:tcW w:w="972" w:type="pct"/>
                    <w:tcBorders>
                      <w:top w:val="single" w:sz="4" w:space="0" w:color="auto"/>
                      <w:left w:val="single" w:sz="4" w:space="0" w:color="auto"/>
                      <w:bottom w:val="single" w:sz="4" w:space="0" w:color="auto"/>
                      <w:right w:val="single" w:sz="4" w:space="0" w:color="auto"/>
                    </w:tcBorders>
                  </w:tcPr>
                  <w:p w14:paraId="5D4DE1C3" w14:textId="77777777" w:rsidR="00F13DC2" w:rsidRDefault="00F13DC2" w:rsidP="003A4A88">
                    <w:pPr>
                      <w:autoSpaceDE w:val="0"/>
                      <w:autoSpaceDN w:val="0"/>
                      <w:adjustRightInd w:val="0"/>
                      <w:jc w:val="right"/>
                      <w:rPr>
                        <w:szCs w:val="21"/>
                      </w:rPr>
                    </w:pPr>
                    <w:r>
                      <w:t>1,412.50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350570473"/>
              <w:lock w:val="sdtLocked"/>
              <w:placeholder>
                <w:docPart w:val="B8E5748D82F44CD6BAB2D126D096583E"/>
              </w:placeholder>
            </w:sdtPr>
            <w:sdtEndPr/>
            <w:sdtContent>
              <w:tr w:rsidR="00F13DC2" w14:paraId="341974FE"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597D8AF3"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40486F8F" w14:textId="77777777" w:rsidR="00F13DC2" w:rsidRDefault="00F13DC2" w:rsidP="003A4A88">
                    <w:pPr>
                      <w:autoSpaceDE w:val="0"/>
                      <w:autoSpaceDN w:val="0"/>
                      <w:adjustRightInd w:val="0"/>
                      <w:rPr>
                        <w:szCs w:val="21"/>
                      </w:rPr>
                    </w:pPr>
                    <w:r>
                      <w:t>江西芦溪南方水泥有限公司</w:t>
                    </w:r>
                  </w:p>
                </w:tc>
                <w:tc>
                  <w:tcPr>
                    <w:tcW w:w="867" w:type="pct"/>
                    <w:tcBorders>
                      <w:top w:val="single" w:sz="4" w:space="0" w:color="auto"/>
                      <w:left w:val="single" w:sz="4" w:space="0" w:color="auto"/>
                      <w:bottom w:val="single" w:sz="4" w:space="0" w:color="auto"/>
                      <w:right w:val="single" w:sz="4" w:space="0" w:color="auto"/>
                    </w:tcBorders>
                  </w:tcPr>
                  <w:p w14:paraId="35EC8E47" w14:textId="77777777" w:rsidR="00F13DC2" w:rsidRDefault="00F13DC2" w:rsidP="003A4A88">
                    <w:pPr>
                      <w:autoSpaceDE w:val="0"/>
                      <w:autoSpaceDN w:val="0"/>
                      <w:adjustRightInd w:val="0"/>
                      <w:jc w:val="right"/>
                      <w:rPr>
                        <w:szCs w:val="21"/>
                      </w:rPr>
                    </w:pPr>
                    <w:r>
                      <w:t>238,000.00</w:t>
                    </w:r>
                  </w:p>
                </w:tc>
                <w:tc>
                  <w:tcPr>
                    <w:tcW w:w="867" w:type="pct"/>
                    <w:tcBorders>
                      <w:top w:val="single" w:sz="4" w:space="0" w:color="auto"/>
                      <w:left w:val="single" w:sz="4" w:space="0" w:color="auto"/>
                      <w:bottom w:val="single" w:sz="4" w:space="0" w:color="auto"/>
                      <w:right w:val="single" w:sz="4" w:space="0" w:color="auto"/>
                    </w:tcBorders>
                  </w:tcPr>
                  <w:p w14:paraId="4F1AFEA7" w14:textId="77777777" w:rsidR="00F13DC2" w:rsidRDefault="00F13DC2" w:rsidP="003A4A88">
                    <w:pPr>
                      <w:autoSpaceDE w:val="0"/>
                      <w:autoSpaceDN w:val="0"/>
                      <w:adjustRightInd w:val="0"/>
                      <w:jc w:val="right"/>
                      <w:rPr>
                        <w:szCs w:val="21"/>
                      </w:rPr>
                    </w:pPr>
                    <w:r>
                      <w:t>11,900.00</w:t>
                    </w:r>
                  </w:p>
                </w:tc>
                <w:tc>
                  <w:tcPr>
                    <w:tcW w:w="867" w:type="pct"/>
                    <w:tcBorders>
                      <w:top w:val="single" w:sz="4" w:space="0" w:color="auto"/>
                      <w:left w:val="single" w:sz="4" w:space="0" w:color="auto"/>
                      <w:bottom w:val="single" w:sz="4" w:space="0" w:color="auto"/>
                      <w:right w:val="single" w:sz="4" w:space="0" w:color="auto"/>
                    </w:tcBorders>
                  </w:tcPr>
                  <w:p w14:paraId="59A823BC" w14:textId="77777777" w:rsidR="00F13DC2" w:rsidRDefault="00F13DC2" w:rsidP="003A4A88">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226FBFB0"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669747142"/>
              <w:lock w:val="sdtLocked"/>
              <w:placeholder>
                <w:docPart w:val="B8E5748D82F44CD6BAB2D126D096583E"/>
              </w:placeholder>
            </w:sdtPr>
            <w:sdtEndPr/>
            <w:sdtContent>
              <w:tr w:rsidR="00F13DC2" w14:paraId="1867C491"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4FA9F4A3"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461AEC2E" w14:textId="77777777" w:rsidR="00F13DC2" w:rsidRDefault="00F13DC2" w:rsidP="003A4A88">
                    <w:pPr>
                      <w:autoSpaceDE w:val="0"/>
                      <w:autoSpaceDN w:val="0"/>
                      <w:adjustRightInd w:val="0"/>
                      <w:rPr>
                        <w:szCs w:val="21"/>
                      </w:rPr>
                    </w:pPr>
                    <w:r>
                      <w:t>江西南城南方水泥有限公司</w:t>
                    </w:r>
                  </w:p>
                </w:tc>
                <w:tc>
                  <w:tcPr>
                    <w:tcW w:w="867" w:type="pct"/>
                    <w:tcBorders>
                      <w:top w:val="single" w:sz="4" w:space="0" w:color="auto"/>
                      <w:left w:val="single" w:sz="4" w:space="0" w:color="auto"/>
                      <w:bottom w:val="single" w:sz="4" w:space="0" w:color="auto"/>
                      <w:right w:val="single" w:sz="4" w:space="0" w:color="auto"/>
                    </w:tcBorders>
                  </w:tcPr>
                  <w:p w14:paraId="11E367D2" w14:textId="77777777" w:rsidR="00F13DC2" w:rsidRDefault="00F13DC2" w:rsidP="003A4A88">
                    <w:pPr>
                      <w:autoSpaceDE w:val="0"/>
                      <w:autoSpaceDN w:val="0"/>
                      <w:adjustRightInd w:val="0"/>
                      <w:jc w:val="right"/>
                      <w:rPr>
                        <w:szCs w:val="21"/>
                      </w:rPr>
                    </w:pPr>
                    <w:r>
                      <w:t>1,391.00</w:t>
                    </w:r>
                  </w:p>
                </w:tc>
                <w:tc>
                  <w:tcPr>
                    <w:tcW w:w="867" w:type="pct"/>
                    <w:tcBorders>
                      <w:top w:val="single" w:sz="4" w:space="0" w:color="auto"/>
                      <w:left w:val="single" w:sz="4" w:space="0" w:color="auto"/>
                      <w:bottom w:val="single" w:sz="4" w:space="0" w:color="auto"/>
                      <w:right w:val="single" w:sz="4" w:space="0" w:color="auto"/>
                    </w:tcBorders>
                  </w:tcPr>
                  <w:p w14:paraId="5C12A539" w14:textId="63593D7E" w:rsidR="00F13DC2" w:rsidRDefault="00F13DC2" w:rsidP="003A4A88">
                    <w:pPr>
                      <w:autoSpaceDE w:val="0"/>
                      <w:autoSpaceDN w:val="0"/>
                      <w:adjustRightInd w:val="0"/>
                      <w:jc w:val="right"/>
                      <w:rPr>
                        <w:szCs w:val="21"/>
                      </w:rPr>
                    </w:pPr>
                    <w:r>
                      <w:t>133.3</w:t>
                    </w:r>
                    <w:r w:rsidR="007606EB">
                      <w:t>0</w:t>
                    </w:r>
                  </w:p>
                </w:tc>
                <w:tc>
                  <w:tcPr>
                    <w:tcW w:w="867" w:type="pct"/>
                    <w:tcBorders>
                      <w:top w:val="single" w:sz="4" w:space="0" w:color="auto"/>
                      <w:left w:val="single" w:sz="4" w:space="0" w:color="auto"/>
                      <w:bottom w:val="single" w:sz="4" w:space="0" w:color="auto"/>
                      <w:right w:val="single" w:sz="4" w:space="0" w:color="auto"/>
                    </w:tcBorders>
                  </w:tcPr>
                  <w:p w14:paraId="525975EA" w14:textId="77777777" w:rsidR="00F13DC2" w:rsidRDefault="00F13DC2" w:rsidP="003A4A88">
                    <w:pPr>
                      <w:autoSpaceDE w:val="0"/>
                      <w:autoSpaceDN w:val="0"/>
                      <w:adjustRightInd w:val="0"/>
                      <w:jc w:val="right"/>
                      <w:rPr>
                        <w:szCs w:val="21"/>
                      </w:rPr>
                    </w:pPr>
                    <w:r>
                      <w:t>7,260.00</w:t>
                    </w:r>
                  </w:p>
                </w:tc>
                <w:tc>
                  <w:tcPr>
                    <w:tcW w:w="972" w:type="pct"/>
                    <w:tcBorders>
                      <w:top w:val="single" w:sz="4" w:space="0" w:color="auto"/>
                      <w:left w:val="single" w:sz="4" w:space="0" w:color="auto"/>
                      <w:bottom w:val="single" w:sz="4" w:space="0" w:color="auto"/>
                      <w:right w:val="single" w:sz="4" w:space="0" w:color="auto"/>
                    </w:tcBorders>
                  </w:tcPr>
                  <w:p w14:paraId="4D0D75A9" w14:textId="136C86A6" w:rsidR="00F13DC2" w:rsidRDefault="00F13DC2" w:rsidP="003A4A88">
                    <w:pPr>
                      <w:autoSpaceDE w:val="0"/>
                      <w:autoSpaceDN w:val="0"/>
                      <w:adjustRightInd w:val="0"/>
                      <w:jc w:val="right"/>
                      <w:rPr>
                        <w:szCs w:val="21"/>
                      </w:rPr>
                    </w:pPr>
                    <w:r>
                      <w:t>363</w:t>
                    </w:r>
                    <w:r w:rsidR="007606EB">
                      <w:t>.00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926309729"/>
              <w:lock w:val="sdtLocked"/>
              <w:placeholder>
                <w:docPart w:val="B8E5748D82F44CD6BAB2D126D096583E"/>
              </w:placeholder>
            </w:sdtPr>
            <w:sdtEndPr/>
            <w:sdtContent>
              <w:tr w:rsidR="00F13DC2" w14:paraId="737552E9"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5FEC9EEE"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1399E967" w14:textId="77777777" w:rsidR="00F13DC2" w:rsidRDefault="00F13DC2" w:rsidP="003A4A88">
                    <w:pPr>
                      <w:autoSpaceDE w:val="0"/>
                      <w:autoSpaceDN w:val="0"/>
                      <w:adjustRightInd w:val="0"/>
                      <w:rPr>
                        <w:szCs w:val="21"/>
                      </w:rPr>
                    </w:pPr>
                    <w:r>
                      <w:t>江西上高南方水泥有限公司</w:t>
                    </w:r>
                  </w:p>
                </w:tc>
                <w:tc>
                  <w:tcPr>
                    <w:tcW w:w="867" w:type="pct"/>
                    <w:tcBorders>
                      <w:top w:val="single" w:sz="4" w:space="0" w:color="auto"/>
                      <w:left w:val="single" w:sz="4" w:space="0" w:color="auto"/>
                      <w:bottom w:val="single" w:sz="4" w:space="0" w:color="auto"/>
                      <w:right w:val="single" w:sz="4" w:space="0" w:color="auto"/>
                    </w:tcBorders>
                  </w:tcPr>
                  <w:p w14:paraId="129BDF33" w14:textId="77777777" w:rsidR="00F13DC2" w:rsidRDefault="00F13DC2" w:rsidP="003A4A88">
                    <w:pPr>
                      <w:autoSpaceDE w:val="0"/>
                      <w:autoSpaceDN w:val="0"/>
                      <w:adjustRightInd w:val="0"/>
                      <w:jc w:val="right"/>
                      <w:rPr>
                        <w:szCs w:val="21"/>
                      </w:rPr>
                    </w:pPr>
                    <w:r>
                      <w:t>26,820.00</w:t>
                    </w:r>
                  </w:p>
                </w:tc>
                <w:tc>
                  <w:tcPr>
                    <w:tcW w:w="867" w:type="pct"/>
                    <w:tcBorders>
                      <w:top w:val="single" w:sz="4" w:space="0" w:color="auto"/>
                      <w:left w:val="single" w:sz="4" w:space="0" w:color="auto"/>
                      <w:bottom w:val="single" w:sz="4" w:space="0" w:color="auto"/>
                      <w:right w:val="single" w:sz="4" w:space="0" w:color="auto"/>
                    </w:tcBorders>
                  </w:tcPr>
                  <w:p w14:paraId="00CE65A6" w14:textId="77777777" w:rsidR="00F13DC2" w:rsidRDefault="00F13DC2" w:rsidP="003A4A88">
                    <w:pPr>
                      <w:autoSpaceDE w:val="0"/>
                      <w:autoSpaceDN w:val="0"/>
                      <w:adjustRightInd w:val="0"/>
                      <w:jc w:val="right"/>
                      <w:rPr>
                        <w:szCs w:val="21"/>
                      </w:rPr>
                    </w:pPr>
                    <w:r>
                      <w:t>3,054.00</w:t>
                    </w:r>
                  </w:p>
                </w:tc>
                <w:tc>
                  <w:tcPr>
                    <w:tcW w:w="867" w:type="pct"/>
                    <w:tcBorders>
                      <w:top w:val="single" w:sz="4" w:space="0" w:color="auto"/>
                      <w:left w:val="single" w:sz="4" w:space="0" w:color="auto"/>
                      <w:bottom w:val="single" w:sz="4" w:space="0" w:color="auto"/>
                      <w:right w:val="single" w:sz="4" w:space="0" w:color="auto"/>
                    </w:tcBorders>
                  </w:tcPr>
                  <w:p w14:paraId="091E34AD" w14:textId="77777777" w:rsidR="00F13DC2" w:rsidRDefault="00F13DC2" w:rsidP="003A4A88">
                    <w:pPr>
                      <w:autoSpaceDE w:val="0"/>
                      <w:autoSpaceDN w:val="0"/>
                      <w:adjustRightInd w:val="0"/>
                      <w:jc w:val="right"/>
                      <w:rPr>
                        <w:szCs w:val="21"/>
                      </w:rPr>
                    </w:pPr>
                    <w:r>
                      <w:t>26,820.00</w:t>
                    </w:r>
                  </w:p>
                </w:tc>
                <w:tc>
                  <w:tcPr>
                    <w:tcW w:w="972" w:type="pct"/>
                    <w:tcBorders>
                      <w:top w:val="single" w:sz="4" w:space="0" w:color="auto"/>
                      <w:left w:val="single" w:sz="4" w:space="0" w:color="auto"/>
                      <w:bottom w:val="single" w:sz="4" w:space="0" w:color="auto"/>
                      <w:right w:val="single" w:sz="4" w:space="0" w:color="auto"/>
                    </w:tcBorders>
                  </w:tcPr>
                  <w:p w14:paraId="66D77A22" w14:textId="77777777" w:rsidR="00F13DC2" w:rsidRDefault="00F13DC2" w:rsidP="003A4A88">
                    <w:pPr>
                      <w:autoSpaceDE w:val="0"/>
                      <w:autoSpaceDN w:val="0"/>
                      <w:adjustRightInd w:val="0"/>
                      <w:jc w:val="right"/>
                      <w:rPr>
                        <w:szCs w:val="21"/>
                      </w:rPr>
                    </w:pPr>
                    <w:r>
                      <w:t>1,527.00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213963145"/>
              <w:lock w:val="sdtLocked"/>
              <w:placeholder>
                <w:docPart w:val="B8E5748D82F44CD6BAB2D126D096583E"/>
              </w:placeholder>
            </w:sdtPr>
            <w:sdtEndPr/>
            <w:sdtContent>
              <w:tr w:rsidR="00F13DC2" w14:paraId="1AB8971C"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76FAB405"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0AD91BEE" w14:textId="77777777" w:rsidR="00F13DC2" w:rsidRDefault="00F13DC2" w:rsidP="003A4A88">
                    <w:pPr>
                      <w:autoSpaceDE w:val="0"/>
                      <w:autoSpaceDN w:val="0"/>
                      <w:adjustRightInd w:val="0"/>
                      <w:rPr>
                        <w:szCs w:val="21"/>
                      </w:rPr>
                    </w:pPr>
                    <w:r>
                      <w:t>江西泰和南方水泥有限公司</w:t>
                    </w:r>
                  </w:p>
                </w:tc>
                <w:tc>
                  <w:tcPr>
                    <w:tcW w:w="867" w:type="pct"/>
                    <w:tcBorders>
                      <w:top w:val="single" w:sz="4" w:space="0" w:color="auto"/>
                      <w:left w:val="single" w:sz="4" w:space="0" w:color="auto"/>
                      <w:bottom w:val="single" w:sz="4" w:space="0" w:color="auto"/>
                      <w:right w:val="single" w:sz="4" w:space="0" w:color="auto"/>
                    </w:tcBorders>
                  </w:tcPr>
                  <w:p w14:paraId="46113388" w14:textId="77777777" w:rsidR="00F13DC2" w:rsidRDefault="00F13DC2" w:rsidP="003A4A88">
                    <w:pPr>
                      <w:autoSpaceDE w:val="0"/>
                      <w:autoSpaceDN w:val="0"/>
                      <w:adjustRightInd w:val="0"/>
                      <w:jc w:val="right"/>
                      <w:rPr>
                        <w:szCs w:val="21"/>
                      </w:rPr>
                    </w:pPr>
                    <w:r>
                      <w:t>2,083.20</w:t>
                    </w:r>
                  </w:p>
                </w:tc>
                <w:tc>
                  <w:tcPr>
                    <w:tcW w:w="867" w:type="pct"/>
                    <w:tcBorders>
                      <w:top w:val="single" w:sz="4" w:space="0" w:color="auto"/>
                      <w:left w:val="single" w:sz="4" w:space="0" w:color="auto"/>
                      <w:bottom w:val="single" w:sz="4" w:space="0" w:color="auto"/>
                      <w:right w:val="single" w:sz="4" w:space="0" w:color="auto"/>
                    </w:tcBorders>
                  </w:tcPr>
                  <w:p w14:paraId="1CF2B97B" w14:textId="77777777" w:rsidR="00F13DC2" w:rsidRDefault="00F13DC2" w:rsidP="003A4A88">
                    <w:pPr>
                      <w:autoSpaceDE w:val="0"/>
                      <w:autoSpaceDN w:val="0"/>
                      <w:adjustRightInd w:val="0"/>
                      <w:jc w:val="right"/>
                      <w:rPr>
                        <w:szCs w:val="21"/>
                      </w:rPr>
                    </w:pPr>
                    <w:r>
                      <w:t>208.32</w:t>
                    </w:r>
                  </w:p>
                </w:tc>
                <w:tc>
                  <w:tcPr>
                    <w:tcW w:w="867" w:type="pct"/>
                    <w:tcBorders>
                      <w:top w:val="single" w:sz="4" w:space="0" w:color="auto"/>
                      <w:left w:val="single" w:sz="4" w:space="0" w:color="auto"/>
                      <w:bottom w:val="single" w:sz="4" w:space="0" w:color="auto"/>
                      <w:right w:val="single" w:sz="4" w:space="0" w:color="auto"/>
                    </w:tcBorders>
                  </w:tcPr>
                  <w:p w14:paraId="26C26BB1" w14:textId="77777777" w:rsidR="00F13DC2" w:rsidRDefault="00F13DC2" w:rsidP="003A4A88">
                    <w:pPr>
                      <w:autoSpaceDE w:val="0"/>
                      <w:autoSpaceDN w:val="0"/>
                      <w:adjustRightInd w:val="0"/>
                      <w:jc w:val="right"/>
                      <w:rPr>
                        <w:szCs w:val="21"/>
                      </w:rPr>
                    </w:pPr>
                    <w:r>
                      <w:t>2,083.20</w:t>
                    </w:r>
                  </w:p>
                </w:tc>
                <w:tc>
                  <w:tcPr>
                    <w:tcW w:w="972" w:type="pct"/>
                    <w:tcBorders>
                      <w:top w:val="single" w:sz="4" w:space="0" w:color="auto"/>
                      <w:left w:val="single" w:sz="4" w:space="0" w:color="auto"/>
                      <w:bottom w:val="single" w:sz="4" w:space="0" w:color="auto"/>
                      <w:right w:val="single" w:sz="4" w:space="0" w:color="auto"/>
                    </w:tcBorders>
                  </w:tcPr>
                  <w:p w14:paraId="0BAA2E22" w14:textId="77777777" w:rsidR="00F13DC2" w:rsidRDefault="00F13DC2" w:rsidP="003A4A88">
                    <w:pPr>
                      <w:autoSpaceDE w:val="0"/>
                      <w:autoSpaceDN w:val="0"/>
                      <w:adjustRightInd w:val="0"/>
                      <w:jc w:val="right"/>
                      <w:rPr>
                        <w:szCs w:val="21"/>
                      </w:rPr>
                    </w:pPr>
                    <w:r>
                      <w:t>104.16</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533036309"/>
              <w:lock w:val="sdtLocked"/>
              <w:placeholder>
                <w:docPart w:val="B8E5748D82F44CD6BAB2D126D096583E"/>
              </w:placeholder>
            </w:sdtPr>
            <w:sdtEndPr/>
            <w:sdtContent>
              <w:tr w:rsidR="00F13DC2" w14:paraId="1E871609"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3689CEF6"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5FD57946" w14:textId="77777777" w:rsidR="00F13DC2" w:rsidRDefault="00F13DC2" w:rsidP="003A4A88">
                    <w:pPr>
                      <w:autoSpaceDE w:val="0"/>
                      <w:autoSpaceDN w:val="0"/>
                      <w:adjustRightInd w:val="0"/>
                      <w:rPr>
                        <w:szCs w:val="21"/>
                      </w:rPr>
                    </w:pPr>
                    <w:r>
                      <w:t>金刚(集团)白山水泥有限公司</w:t>
                    </w:r>
                  </w:p>
                </w:tc>
                <w:tc>
                  <w:tcPr>
                    <w:tcW w:w="867" w:type="pct"/>
                    <w:tcBorders>
                      <w:top w:val="single" w:sz="4" w:space="0" w:color="auto"/>
                      <w:left w:val="single" w:sz="4" w:space="0" w:color="auto"/>
                      <w:bottom w:val="single" w:sz="4" w:space="0" w:color="auto"/>
                      <w:right w:val="single" w:sz="4" w:space="0" w:color="auto"/>
                    </w:tcBorders>
                  </w:tcPr>
                  <w:p w14:paraId="1B9A5E54" w14:textId="77777777" w:rsidR="00F13DC2" w:rsidRDefault="00F13DC2" w:rsidP="003A4A88">
                    <w:pPr>
                      <w:autoSpaceDE w:val="0"/>
                      <w:autoSpaceDN w:val="0"/>
                      <w:adjustRightInd w:val="0"/>
                      <w:jc w:val="right"/>
                      <w:rPr>
                        <w:szCs w:val="21"/>
                      </w:rPr>
                    </w:pPr>
                    <w:r>
                      <w:t>88,000.00</w:t>
                    </w:r>
                  </w:p>
                </w:tc>
                <w:tc>
                  <w:tcPr>
                    <w:tcW w:w="867" w:type="pct"/>
                    <w:tcBorders>
                      <w:top w:val="single" w:sz="4" w:space="0" w:color="auto"/>
                      <w:left w:val="single" w:sz="4" w:space="0" w:color="auto"/>
                      <w:bottom w:val="single" w:sz="4" w:space="0" w:color="auto"/>
                      <w:right w:val="single" w:sz="4" w:space="0" w:color="auto"/>
                    </w:tcBorders>
                  </w:tcPr>
                  <w:p w14:paraId="0C218593" w14:textId="77777777" w:rsidR="00F13DC2" w:rsidRDefault="00F13DC2" w:rsidP="003A4A88">
                    <w:pPr>
                      <w:autoSpaceDE w:val="0"/>
                      <w:autoSpaceDN w:val="0"/>
                      <w:adjustRightInd w:val="0"/>
                      <w:jc w:val="right"/>
                      <w:rPr>
                        <w:szCs w:val="21"/>
                      </w:rPr>
                    </w:pPr>
                    <w:r>
                      <w:t>70,400.00</w:t>
                    </w:r>
                  </w:p>
                </w:tc>
                <w:tc>
                  <w:tcPr>
                    <w:tcW w:w="867" w:type="pct"/>
                    <w:tcBorders>
                      <w:top w:val="single" w:sz="4" w:space="0" w:color="auto"/>
                      <w:left w:val="single" w:sz="4" w:space="0" w:color="auto"/>
                      <w:bottom w:val="single" w:sz="4" w:space="0" w:color="auto"/>
                      <w:right w:val="single" w:sz="4" w:space="0" w:color="auto"/>
                    </w:tcBorders>
                  </w:tcPr>
                  <w:p w14:paraId="7D0E0FB2" w14:textId="77777777" w:rsidR="00F13DC2" w:rsidRDefault="00F13DC2" w:rsidP="003A4A88">
                    <w:pPr>
                      <w:autoSpaceDE w:val="0"/>
                      <w:autoSpaceDN w:val="0"/>
                      <w:adjustRightInd w:val="0"/>
                      <w:jc w:val="right"/>
                      <w:rPr>
                        <w:szCs w:val="21"/>
                      </w:rPr>
                    </w:pPr>
                    <w:r>
                      <w:t>88,000.00</w:t>
                    </w:r>
                  </w:p>
                </w:tc>
                <w:tc>
                  <w:tcPr>
                    <w:tcW w:w="972" w:type="pct"/>
                    <w:tcBorders>
                      <w:top w:val="single" w:sz="4" w:space="0" w:color="auto"/>
                      <w:left w:val="single" w:sz="4" w:space="0" w:color="auto"/>
                      <w:bottom w:val="single" w:sz="4" w:space="0" w:color="auto"/>
                      <w:right w:val="single" w:sz="4" w:space="0" w:color="auto"/>
                    </w:tcBorders>
                  </w:tcPr>
                  <w:p w14:paraId="1F7D21D1" w14:textId="77777777" w:rsidR="00F13DC2" w:rsidRDefault="00F13DC2" w:rsidP="003A4A88">
                    <w:pPr>
                      <w:autoSpaceDE w:val="0"/>
                      <w:autoSpaceDN w:val="0"/>
                      <w:adjustRightInd w:val="0"/>
                      <w:jc w:val="right"/>
                      <w:rPr>
                        <w:szCs w:val="21"/>
                      </w:rPr>
                    </w:pPr>
                    <w:r>
                      <w:t>17,600.00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072893112"/>
              <w:lock w:val="sdtLocked"/>
              <w:placeholder>
                <w:docPart w:val="B8E5748D82F44CD6BAB2D126D096583E"/>
              </w:placeholder>
            </w:sdtPr>
            <w:sdtEndPr/>
            <w:sdtContent>
              <w:tr w:rsidR="00F13DC2" w14:paraId="094C22B6"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3F651935"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2484DA1A" w14:textId="77777777" w:rsidR="00F13DC2" w:rsidRDefault="00F13DC2" w:rsidP="003A4A88">
                    <w:pPr>
                      <w:autoSpaceDE w:val="0"/>
                      <w:autoSpaceDN w:val="0"/>
                      <w:adjustRightInd w:val="0"/>
                      <w:rPr>
                        <w:szCs w:val="21"/>
                      </w:rPr>
                    </w:pPr>
                    <w:r>
                      <w:t>金刚水泥(铁岭)有限公司</w:t>
                    </w:r>
                  </w:p>
                </w:tc>
                <w:tc>
                  <w:tcPr>
                    <w:tcW w:w="867" w:type="pct"/>
                    <w:tcBorders>
                      <w:top w:val="single" w:sz="4" w:space="0" w:color="auto"/>
                      <w:left w:val="single" w:sz="4" w:space="0" w:color="auto"/>
                      <w:bottom w:val="single" w:sz="4" w:space="0" w:color="auto"/>
                      <w:right w:val="single" w:sz="4" w:space="0" w:color="auto"/>
                    </w:tcBorders>
                  </w:tcPr>
                  <w:p w14:paraId="17AFD4BD" w14:textId="77777777" w:rsidR="00F13DC2" w:rsidRDefault="00F13DC2" w:rsidP="003A4A88">
                    <w:pPr>
                      <w:autoSpaceDE w:val="0"/>
                      <w:autoSpaceDN w:val="0"/>
                      <w:adjustRightInd w:val="0"/>
                      <w:jc w:val="right"/>
                      <w:rPr>
                        <w:szCs w:val="21"/>
                      </w:rPr>
                    </w:pPr>
                    <w:r>
                      <w:t>1,870,000.00</w:t>
                    </w:r>
                  </w:p>
                </w:tc>
                <w:tc>
                  <w:tcPr>
                    <w:tcW w:w="867" w:type="pct"/>
                    <w:tcBorders>
                      <w:top w:val="single" w:sz="4" w:space="0" w:color="auto"/>
                      <w:left w:val="single" w:sz="4" w:space="0" w:color="auto"/>
                      <w:bottom w:val="single" w:sz="4" w:space="0" w:color="auto"/>
                      <w:right w:val="single" w:sz="4" w:space="0" w:color="auto"/>
                    </w:tcBorders>
                  </w:tcPr>
                  <w:p w14:paraId="4F812077" w14:textId="77777777" w:rsidR="00F13DC2" w:rsidRDefault="00F13DC2" w:rsidP="003A4A88">
                    <w:pPr>
                      <w:autoSpaceDE w:val="0"/>
                      <w:autoSpaceDN w:val="0"/>
                      <w:adjustRightInd w:val="0"/>
                      <w:jc w:val="right"/>
                      <w:rPr>
                        <w:szCs w:val="21"/>
                      </w:rPr>
                    </w:pPr>
                    <w:r>
                      <w:t>1,522,000.00</w:t>
                    </w:r>
                  </w:p>
                </w:tc>
                <w:tc>
                  <w:tcPr>
                    <w:tcW w:w="867" w:type="pct"/>
                    <w:tcBorders>
                      <w:top w:val="single" w:sz="4" w:space="0" w:color="auto"/>
                      <w:left w:val="single" w:sz="4" w:space="0" w:color="auto"/>
                      <w:bottom w:val="single" w:sz="4" w:space="0" w:color="auto"/>
                      <w:right w:val="single" w:sz="4" w:space="0" w:color="auto"/>
                    </w:tcBorders>
                  </w:tcPr>
                  <w:p w14:paraId="27C74BD9" w14:textId="77777777" w:rsidR="00F13DC2" w:rsidRDefault="00F13DC2" w:rsidP="003A4A88">
                    <w:pPr>
                      <w:autoSpaceDE w:val="0"/>
                      <w:autoSpaceDN w:val="0"/>
                      <w:adjustRightInd w:val="0"/>
                      <w:jc w:val="right"/>
                      <w:rPr>
                        <w:szCs w:val="21"/>
                      </w:rPr>
                    </w:pPr>
                    <w:r>
                      <w:t>5,909,243.88</w:t>
                    </w:r>
                  </w:p>
                </w:tc>
                <w:tc>
                  <w:tcPr>
                    <w:tcW w:w="972" w:type="pct"/>
                    <w:tcBorders>
                      <w:top w:val="single" w:sz="4" w:space="0" w:color="auto"/>
                      <w:left w:val="single" w:sz="4" w:space="0" w:color="auto"/>
                      <w:bottom w:val="single" w:sz="4" w:space="0" w:color="auto"/>
                      <w:right w:val="single" w:sz="4" w:space="0" w:color="auto"/>
                    </w:tcBorders>
                  </w:tcPr>
                  <w:p w14:paraId="23B59CC6" w14:textId="77777777" w:rsidR="00F13DC2" w:rsidRDefault="00F13DC2" w:rsidP="003A4A88">
                    <w:pPr>
                      <w:autoSpaceDE w:val="0"/>
                      <w:autoSpaceDN w:val="0"/>
                      <w:adjustRightInd w:val="0"/>
                      <w:jc w:val="right"/>
                      <w:rPr>
                        <w:szCs w:val="21"/>
                      </w:rPr>
                    </w:pPr>
                    <w:r>
                      <w:t>855,924.39</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945766873"/>
              <w:lock w:val="sdtLocked"/>
              <w:placeholder>
                <w:docPart w:val="B8E5748D82F44CD6BAB2D126D096583E"/>
              </w:placeholder>
            </w:sdtPr>
            <w:sdtEndPr/>
            <w:sdtContent>
              <w:tr w:rsidR="00F13DC2" w14:paraId="20BD4806"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48DC5E3C"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4917ED87" w14:textId="77777777" w:rsidR="00F13DC2" w:rsidRDefault="00F13DC2" w:rsidP="003A4A88">
                    <w:pPr>
                      <w:autoSpaceDE w:val="0"/>
                      <w:autoSpaceDN w:val="0"/>
                      <w:adjustRightInd w:val="0"/>
                      <w:rPr>
                        <w:szCs w:val="21"/>
                      </w:rPr>
                    </w:pPr>
                    <w:r>
                      <w:t>酒钢(集团)宏达建材有限责任公司</w:t>
                    </w:r>
                  </w:p>
                </w:tc>
                <w:tc>
                  <w:tcPr>
                    <w:tcW w:w="867" w:type="pct"/>
                    <w:tcBorders>
                      <w:top w:val="single" w:sz="4" w:space="0" w:color="auto"/>
                      <w:left w:val="single" w:sz="4" w:space="0" w:color="auto"/>
                      <w:bottom w:val="single" w:sz="4" w:space="0" w:color="auto"/>
                      <w:right w:val="single" w:sz="4" w:space="0" w:color="auto"/>
                    </w:tcBorders>
                  </w:tcPr>
                  <w:p w14:paraId="360023B1" w14:textId="77777777" w:rsidR="00F13DC2" w:rsidRDefault="00F13DC2" w:rsidP="003A4A88">
                    <w:pPr>
                      <w:autoSpaceDE w:val="0"/>
                      <w:autoSpaceDN w:val="0"/>
                      <w:adjustRightInd w:val="0"/>
                      <w:jc w:val="right"/>
                      <w:rPr>
                        <w:szCs w:val="21"/>
                      </w:rPr>
                    </w:pPr>
                    <w:r>
                      <w:t>14,268.00</w:t>
                    </w:r>
                  </w:p>
                </w:tc>
                <w:tc>
                  <w:tcPr>
                    <w:tcW w:w="867" w:type="pct"/>
                    <w:tcBorders>
                      <w:top w:val="single" w:sz="4" w:space="0" w:color="auto"/>
                      <w:left w:val="single" w:sz="4" w:space="0" w:color="auto"/>
                      <w:bottom w:val="single" w:sz="4" w:space="0" w:color="auto"/>
                      <w:right w:val="single" w:sz="4" w:space="0" w:color="auto"/>
                    </w:tcBorders>
                  </w:tcPr>
                  <w:p w14:paraId="3E661A5D" w14:textId="457641DB" w:rsidR="00F13DC2" w:rsidRDefault="00F13DC2" w:rsidP="003A4A88">
                    <w:pPr>
                      <w:autoSpaceDE w:val="0"/>
                      <w:autoSpaceDN w:val="0"/>
                      <w:adjustRightInd w:val="0"/>
                      <w:jc w:val="right"/>
                      <w:rPr>
                        <w:szCs w:val="21"/>
                      </w:rPr>
                    </w:pPr>
                    <w:r>
                      <w:t>713.4</w:t>
                    </w:r>
                    <w:r w:rsidR="007606EB">
                      <w:t>0</w:t>
                    </w:r>
                  </w:p>
                </w:tc>
                <w:tc>
                  <w:tcPr>
                    <w:tcW w:w="867" w:type="pct"/>
                    <w:tcBorders>
                      <w:top w:val="single" w:sz="4" w:space="0" w:color="auto"/>
                      <w:left w:val="single" w:sz="4" w:space="0" w:color="auto"/>
                      <w:bottom w:val="single" w:sz="4" w:space="0" w:color="auto"/>
                      <w:right w:val="single" w:sz="4" w:space="0" w:color="auto"/>
                    </w:tcBorders>
                  </w:tcPr>
                  <w:p w14:paraId="6E0E2C30" w14:textId="77777777" w:rsidR="00F13DC2" w:rsidRDefault="00F13DC2" w:rsidP="003A4A88">
                    <w:pPr>
                      <w:autoSpaceDE w:val="0"/>
                      <w:autoSpaceDN w:val="0"/>
                      <w:adjustRightInd w:val="0"/>
                      <w:jc w:val="right"/>
                      <w:rPr>
                        <w:szCs w:val="21"/>
                      </w:rPr>
                    </w:pPr>
                    <w:r>
                      <w:t>2,110,326.64</w:t>
                    </w:r>
                  </w:p>
                </w:tc>
                <w:tc>
                  <w:tcPr>
                    <w:tcW w:w="972" w:type="pct"/>
                    <w:tcBorders>
                      <w:top w:val="single" w:sz="4" w:space="0" w:color="auto"/>
                      <w:left w:val="single" w:sz="4" w:space="0" w:color="auto"/>
                      <w:bottom w:val="single" w:sz="4" w:space="0" w:color="auto"/>
                      <w:right w:val="single" w:sz="4" w:space="0" w:color="auto"/>
                    </w:tcBorders>
                  </w:tcPr>
                  <w:p w14:paraId="30C21570" w14:textId="77777777" w:rsidR="00F13DC2" w:rsidRDefault="00F13DC2" w:rsidP="003A4A88">
                    <w:pPr>
                      <w:autoSpaceDE w:val="0"/>
                      <w:autoSpaceDN w:val="0"/>
                      <w:adjustRightInd w:val="0"/>
                      <w:jc w:val="right"/>
                      <w:rPr>
                        <w:szCs w:val="21"/>
                      </w:rPr>
                    </w:pPr>
                    <w:r>
                      <w:t>118,661.78</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344942464"/>
              <w:lock w:val="sdtLocked"/>
              <w:placeholder>
                <w:docPart w:val="B8E5748D82F44CD6BAB2D126D096583E"/>
              </w:placeholder>
            </w:sdtPr>
            <w:sdtEndPr/>
            <w:sdtContent>
              <w:tr w:rsidR="00F13DC2" w14:paraId="6B7FA79B"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1880DBF5"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22830E50" w14:textId="77777777" w:rsidR="00F13DC2" w:rsidRDefault="00F13DC2" w:rsidP="003A4A88">
                    <w:pPr>
                      <w:autoSpaceDE w:val="0"/>
                      <w:autoSpaceDN w:val="0"/>
                      <w:adjustRightInd w:val="0"/>
                      <w:rPr>
                        <w:szCs w:val="21"/>
                      </w:rPr>
                    </w:pPr>
                    <w:r>
                      <w:t>喀喇沁草原水泥有限责任公司</w:t>
                    </w:r>
                  </w:p>
                </w:tc>
                <w:tc>
                  <w:tcPr>
                    <w:tcW w:w="867" w:type="pct"/>
                    <w:tcBorders>
                      <w:top w:val="single" w:sz="4" w:space="0" w:color="auto"/>
                      <w:left w:val="single" w:sz="4" w:space="0" w:color="auto"/>
                      <w:bottom w:val="single" w:sz="4" w:space="0" w:color="auto"/>
                      <w:right w:val="single" w:sz="4" w:space="0" w:color="auto"/>
                    </w:tcBorders>
                  </w:tcPr>
                  <w:p w14:paraId="18C8D168" w14:textId="77777777" w:rsidR="00F13DC2" w:rsidRDefault="00F13DC2" w:rsidP="003A4A88">
                    <w:pPr>
                      <w:autoSpaceDE w:val="0"/>
                      <w:autoSpaceDN w:val="0"/>
                      <w:adjustRightInd w:val="0"/>
                      <w:jc w:val="right"/>
                      <w:rPr>
                        <w:szCs w:val="21"/>
                      </w:rPr>
                    </w:pPr>
                    <w:r>
                      <w:t>504,589.00</w:t>
                    </w:r>
                  </w:p>
                </w:tc>
                <w:tc>
                  <w:tcPr>
                    <w:tcW w:w="867" w:type="pct"/>
                    <w:tcBorders>
                      <w:top w:val="single" w:sz="4" w:space="0" w:color="auto"/>
                      <w:left w:val="single" w:sz="4" w:space="0" w:color="auto"/>
                      <w:bottom w:val="single" w:sz="4" w:space="0" w:color="auto"/>
                      <w:right w:val="single" w:sz="4" w:space="0" w:color="auto"/>
                    </w:tcBorders>
                  </w:tcPr>
                  <w:p w14:paraId="6B163B0D" w14:textId="77777777" w:rsidR="00F13DC2" w:rsidRDefault="00F13DC2" w:rsidP="003A4A88">
                    <w:pPr>
                      <w:autoSpaceDE w:val="0"/>
                      <w:autoSpaceDN w:val="0"/>
                      <w:adjustRightInd w:val="0"/>
                      <w:jc w:val="right"/>
                      <w:rPr>
                        <w:szCs w:val="21"/>
                      </w:rPr>
                    </w:pPr>
                    <w:r>
                      <w:t>25,229.45</w:t>
                    </w:r>
                  </w:p>
                </w:tc>
                <w:tc>
                  <w:tcPr>
                    <w:tcW w:w="867" w:type="pct"/>
                    <w:tcBorders>
                      <w:top w:val="single" w:sz="4" w:space="0" w:color="auto"/>
                      <w:left w:val="single" w:sz="4" w:space="0" w:color="auto"/>
                      <w:bottom w:val="single" w:sz="4" w:space="0" w:color="auto"/>
                      <w:right w:val="single" w:sz="4" w:space="0" w:color="auto"/>
                    </w:tcBorders>
                  </w:tcPr>
                  <w:p w14:paraId="4EE44B5F" w14:textId="77777777" w:rsidR="00F13DC2" w:rsidRDefault="00F13DC2" w:rsidP="003A4A88">
                    <w:pPr>
                      <w:autoSpaceDE w:val="0"/>
                      <w:autoSpaceDN w:val="0"/>
                      <w:adjustRightInd w:val="0"/>
                      <w:jc w:val="right"/>
                      <w:rPr>
                        <w:szCs w:val="21"/>
                      </w:rPr>
                    </w:pPr>
                    <w:r>
                      <w:t>6,597,318.66</w:t>
                    </w:r>
                  </w:p>
                </w:tc>
                <w:tc>
                  <w:tcPr>
                    <w:tcW w:w="972" w:type="pct"/>
                    <w:tcBorders>
                      <w:top w:val="single" w:sz="4" w:space="0" w:color="auto"/>
                      <w:left w:val="single" w:sz="4" w:space="0" w:color="auto"/>
                      <w:bottom w:val="single" w:sz="4" w:space="0" w:color="auto"/>
                      <w:right w:val="single" w:sz="4" w:space="0" w:color="auto"/>
                    </w:tcBorders>
                  </w:tcPr>
                  <w:p w14:paraId="272C59D9" w14:textId="77777777" w:rsidR="00F13DC2" w:rsidRDefault="00F13DC2" w:rsidP="003A4A88">
                    <w:pPr>
                      <w:autoSpaceDE w:val="0"/>
                      <w:autoSpaceDN w:val="0"/>
                      <w:adjustRightInd w:val="0"/>
                      <w:jc w:val="right"/>
                      <w:rPr>
                        <w:szCs w:val="21"/>
                      </w:rPr>
                    </w:pPr>
                    <w:r>
                      <w:t>329,865.93</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771321605"/>
              <w:lock w:val="sdtLocked"/>
              <w:placeholder>
                <w:docPart w:val="B8E5748D82F44CD6BAB2D126D096583E"/>
              </w:placeholder>
            </w:sdtPr>
            <w:sdtEndPr/>
            <w:sdtContent>
              <w:tr w:rsidR="00F13DC2" w14:paraId="096C409F"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1B4DD3FB"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13CA029A" w14:textId="77777777" w:rsidR="00F13DC2" w:rsidRDefault="00F13DC2" w:rsidP="003A4A88">
                    <w:pPr>
                      <w:autoSpaceDE w:val="0"/>
                      <w:autoSpaceDN w:val="0"/>
                      <w:adjustRightInd w:val="0"/>
                      <w:rPr>
                        <w:szCs w:val="21"/>
                      </w:rPr>
                    </w:pPr>
                    <w:r>
                      <w:t>喀什天山水泥有限责任公司</w:t>
                    </w:r>
                  </w:p>
                </w:tc>
                <w:tc>
                  <w:tcPr>
                    <w:tcW w:w="867" w:type="pct"/>
                    <w:tcBorders>
                      <w:top w:val="single" w:sz="4" w:space="0" w:color="auto"/>
                      <w:left w:val="single" w:sz="4" w:space="0" w:color="auto"/>
                      <w:bottom w:val="single" w:sz="4" w:space="0" w:color="auto"/>
                      <w:right w:val="single" w:sz="4" w:space="0" w:color="auto"/>
                    </w:tcBorders>
                  </w:tcPr>
                  <w:p w14:paraId="47D28D2F" w14:textId="77777777" w:rsidR="00F13DC2" w:rsidRDefault="00F13DC2" w:rsidP="003A4A88">
                    <w:pPr>
                      <w:autoSpaceDE w:val="0"/>
                      <w:autoSpaceDN w:val="0"/>
                      <w:adjustRightInd w:val="0"/>
                      <w:jc w:val="right"/>
                      <w:rPr>
                        <w:szCs w:val="21"/>
                      </w:rPr>
                    </w:pPr>
                    <w:r>
                      <w:t>760,000.00</w:t>
                    </w:r>
                  </w:p>
                </w:tc>
                <w:tc>
                  <w:tcPr>
                    <w:tcW w:w="867" w:type="pct"/>
                    <w:tcBorders>
                      <w:top w:val="single" w:sz="4" w:space="0" w:color="auto"/>
                      <w:left w:val="single" w:sz="4" w:space="0" w:color="auto"/>
                      <w:bottom w:val="single" w:sz="4" w:space="0" w:color="auto"/>
                      <w:right w:val="single" w:sz="4" w:space="0" w:color="auto"/>
                    </w:tcBorders>
                  </w:tcPr>
                  <w:p w14:paraId="737F2999" w14:textId="77777777" w:rsidR="00F13DC2" w:rsidRDefault="00F13DC2" w:rsidP="003A4A88">
                    <w:pPr>
                      <w:autoSpaceDE w:val="0"/>
                      <w:autoSpaceDN w:val="0"/>
                      <w:adjustRightInd w:val="0"/>
                      <w:jc w:val="right"/>
                      <w:rPr>
                        <w:szCs w:val="21"/>
                      </w:rPr>
                    </w:pPr>
                    <w:r>
                      <w:t>38,000.00</w:t>
                    </w:r>
                  </w:p>
                </w:tc>
                <w:tc>
                  <w:tcPr>
                    <w:tcW w:w="867" w:type="pct"/>
                    <w:tcBorders>
                      <w:top w:val="single" w:sz="4" w:space="0" w:color="auto"/>
                      <w:left w:val="single" w:sz="4" w:space="0" w:color="auto"/>
                      <w:bottom w:val="single" w:sz="4" w:space="0" w:color="auto"/>
                      <w:right w:val="single" w:sz="4" w:space="0" w:color="auto"/>
                    </w:tcBorders>
                  </w:tcPr>
                  <w:p w14:paraId="706BD781" w14:textId="77777777" w:rsidR="00F13DC2" w:rsidRDefault="00F13DC2" w:rsidP="003A4A88">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743752B1"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973414108"/>
              <w:lock w:val="sdtLocked"/>
              <w:placeholder>
                <w:docPart w:val="B8E5748D82F44CD6BAB2D126D096583E"/>
              </w:placeholder>
            </w:sdtPr>
            <w:sdtEndPr/>
            <w:sdtContent>
              <w:tr w:rsidR="00F13DC2" w14:paraId="4B9073A6"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18F7D208"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76412E35" w14:textId="77777777" w:rsidR="00F13DC2" w:rsidRDefault="00F13DC2" w:rsidP="003A4A88">
                    <w:pPr>
                      <w:autoSpaceDE w:val="0"/>
                      <w:autoSpaceDN w:val="0"/>
                      <w:adjustRightInd w:val="0"/>
                      <w:rPr>
                        <w:szCs w:val="21"/>
                      </w:rPr>
                    </w:pPr>
                    <w:r>
                      <w:t>克州天山水泥有限责任公司</w:t>
                    </w:r>
                  </w:p>
                </w:tc>
                <w:tc>
                  <w:tcPr>
                    <w:tcW w:w="867" w:type="pct"/>
                    <w:tcBorders>
                      <w:top w:val="single" w:sz="4" w:space="0" w:color="auto"/>
                      <w:left w:val="single" w:sz="4" w:space="0" w:color="auto"/>
                      <w:bottom w:val="single" w:sz="4" w:space="0" w:color="auto"/>
                      <w:right w:val="single" w:sz="4" w:space="0" w:color="auto"/>
                    </w:tcBorders>
                  </w:tcPr>
                  <w:p w14:paraId="3D969506" w14:textId="77777777" w:rsidR="00F13DC2" w:rsidRDefault="00F13DC2" w:rsidP="003A4A88">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54DFE510" w14:textId="77777777" w:rsidR="00F13DC2" w:rsidRDefault="00F13DC2" w:rsidP="003A4A88">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2C638782" w14:textId="77777777" w:rsidR="00F13DC2" w:rsidRDefault="00F13DC2" w:rsidP="003A4A88">
                    <w:pPr>
                      <w:autoSpaceDE w:val="0"/>
                      <w:autoSpaceDN w:val="0"/>
                      <w:adjustRightInd w:val="0"/>
                      <w:jc w:val="right"/>
                      <w:rPr>
                        <w:szCs w:val="21"/>
                      </w:rPr>
                    </w:pPr>
                    <w:r>
                      <w:t>144,990.10</w:t>
                    </w:r>
                  </w:p>
                </w:tc>
                <w:tc>
                  <w:tcPr>
                    <w:tcW w:w="972" w:type="pct"/>
                    <w:tcBorders>
                      <w:top w:val="single" w:sz="4" w:space="0" w:color="auto"/>
                      <w:left w:val="single" w:sz="4" w:space="0" w:color="auto"/>
                      <w:bottom w:val="single" w:sz="4" w:space="0" w:color="auto"/>
                      <w:right w:val="single" w:sz="4" w:space="0" w:color="auto"/>
                    </w:tcBorders>
                  </w:tcPr>
                  <w:p w14:paraId="015240E6" w14:textId="77777777" w:rsidR="00F13DC2" w:rsidRDefault="00F13DC2" w:rsidP="003A4A88">
                    <w:pPr>
                      <w:autoSpaceDE w:val="0"/>
                      <w:autoSpaceDN w:val="0"/>
                      <w:adjustRightInd w:val="0"/>
                      <w:jc w:val="right"/>
                      <w:rPr>
                        <w:szCs w:val="21"/>
                      </w:rPr>
                    </w:pPr>
                    <w:r>
                      <w:t>7,249.51</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593906138"/>
              <w:lock w:val="sdtLocked"/>
              <w:placeholder>
                <w:docPart w:val="B8E5748D82F44CD6BAB2D126D096583E"/>
              </w:placeholder>
            </w:sdtPr>
            <w:sdtEndPr/>
            <w:sdtContent>
              <w:tr w:rsidR="00F13DC2" w14:paraId="6D9CCF24"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7FB174B4"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55D71B0B" w14:textId="77777777" w:rsidR="00F13DC2" w:rsidRDefault="00F13DC2" w:rsidP="003A4A88">
                    <w:pPr>
                      <w:autoSpaceDE w:val="0"/>
                      <w:autoSpaceDN w:val="0"/>
                      <w:adjustRightInd w:val="0"/>
                      <w:rPr>
                        <w:szCs w:val="21"/>
                      </w:rPr>
                    </w:pPr>
                    <w:r>
                      <w:t>溧水天山水泥有限公司</w:t>
                    </w:r>
                  </w:p>
                </w:tc>
                <w:tc>
                  <w:tcPr>
                    <w:tcW w:w="867" w:type="pct"/>
                    <w:tcBorders>
                      <w:top w:val="single" w:sz="4" w:space="0" w:color="auto"/>
                      <w:left w:val="single" w:sz="4" w:space="0" w:color="auto"/>
                      <w:bottom w:val="single" w:sz="4" w:space="0" w:color="auto"/>
                      <w:right w:val="single" w:sz="4" w:space="0" w:color="auto"/>
                    </w:tcBorders>
                  </w:tcPr>
                  <w:p w14:paraId="3835665D" w14:textId="77777777" w:rsidR="00F13DC2" w:rsidRDefault="00F13DC2" w:rsidP="003A4A88">
                    <w:pPr>
                      <w:autoSpaceDE w:val="0"/>
                      <w:autoSpaceDN w:val="0"/>
                      <w:adjustRightInd w:val="0"/>
                      <w:jc w:val="right"/>
                      <w:rPr>
                        <w:szCs w:val="21"/>
                      </w:rPr>
                    </w:pPr>
                    <w:r>
                      <w:t>38,499.00</w:t>
                    </w:r>
                  </w:p>
                </w:tc>
                <w:tc>
                  <w:tcPr>
                    <w:tcW w:w="867" w:type="pct"/>
                    <w:tcBorders>
                      <w:top w:val="single" w:sz="4" w:space="0" w:color="auto"/>
                      <w:left w:val="single" w:sz="4" w:space="0" w:color="auto"/>
                      <w:bottom w:val="single" w:sz="4" w:space="0" w:color="auto"/>
                      <w:right w:val="single" w:sz="4" w:space="0" w:color="auto"/>
                    </w:tcBorders>
                  </w:tcPr>
                  <w:p w14:paraId="73A4D0CE" w14:textId="77777777" w:rsidR="00F13DC2" w:rsidRDefault="00F13DC2" w:rsidP="003A4A88">
                    <w:pPr>
                      <w:autoSpaceDE w:val="0"/>
                      <w:autoSpaceDN w:val="0"/>
                      <w:adjustRightInd w:val="0"/>
                      <w:jc w:val="right"/>
                      <w:rPr>
                        <w:szCs w:val="21"/>
                      </w:rPr>
                    </w:pPr>
                    <w:r>
                      <w:t>3,529.95</w:t>
                    </w:r>
                  </w:p>
                </w:tc>
                <w:tc>
                  <w:tcPr>
                    <w:tcW w:w="867" w:type="pct"/>
                    <w:tcBorders>
                      <w:top w:val="single" w:sz="4" w:space="0" w:color="auto"/>
                      <w:left w:val="single" w:sz="4" w:space="0" w:color="auto"/>
                      <w:bottom w:val="single" w:sz="4" w:space="0" w:color="auto"/>
                      <w:right w:val="single" w:sz="4" w:space="0" w:color="auto"/>
                    </w:tcBorders>
                  </w:tcPr>
                  <w:p w14:paraId="14EB5292" w14:textId="77777777" w:rsidR="00F13DC2" w:rsidRDefault="00F13DC2" w:rsidP="003A4A88">
                    <w:pPr>
                      <w:autoSpaceDE w:val="0"/>
                      <w:autoSpaceDN w:val="0"/>
                      <w:adjustRightInd w:val="0"/>
                      <w:jc w:val="right"/>
                      <w:rPr>
                        <w:szCs w:val="21"/>
                      </w:rPr>
                    </w:pPr>
                    <w:r>
                      <w:t>19,450.00</w:t>
                    </w:r>
                  </w:p>
                </w:tc>
                <w:tc>
                  <w:tcPr>
                    <w:tcW w:w="972" w:type="pct"/>
                    <w:tcBorders>
                      <w:top w:val="single" w:sz="4" w:space="0" w:color="auto"/>
                      <w:left w:val="single" w:sz="4" w:space="0" w:color="auto"/>
                      <w:bottom w:val="single" w:sz="4" w:space="0" w:color="auto"/>
                      <w:right w:val="single" w:sz="4" w:space="0" w:color="auto"/>
                    </w:tcBorders>
                  </w:tcPr>
                  <w:p w14:paraId="22CB5587" w14:textId="77777777" w:rsidR="00F13DC2" w:rsidRDefault="00F13DC2" w:rsidP="003A4A88">
                    <w:pPr>
                      <w:autoSpaceDE w:val="0"/>
                      <w:autoSpaceDN w:val="0"/>
                      <w:adjustRightInd w:val="0"/>
                      <w:jc w:val="right"/>
                      <w:rPr>
                        <w:szCs w:val="21"/>
                      </w:rPr>
                    </w:pPr>
                    <w:r>
                      <w:t>5,920.00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2049678669"/>
              <w:lock w:val="sdtLocked"/>
              <w:placeholder>
                <w:docPart w:val="B8E5748D82F44CD6BAB2D126D096583E"/>
              </w:placeholder>
            </w:sdtPr>
            <w:sdtEndPr/>
            <w:sdtContent>
              <w:tr w:rsidR="00F13DC2" w14:paraId="1C6F209C"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33C393A3"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71039BEB" w14:textId="77777777" w:rsidR="00F13DC2" w:rsidRDefault="00F13DC2" w:rsidP="003A4A88">
                    <w:pPr>
                      <w:autoSpaceDE w:val="0"/>
                      <w:autoSpaceDN w:val="0"/>
                      <w:adjustRightInd w:val="0"/>
                      <w:rPr>
                        <w:szCs w:val="21"/>
                      </w:rPr>
                    </w:pPr>
                    <w:r>
                      <w:t>溧阳天山水泥有限公司</w:t>
                    </w:r>
                  </w:p>
                </w:tc>
                <w:tc>
                  <w:tcPr>
                    <w:tcW w:w="867" w:type="pct"/>
                    <w:tcBorders>
                      <w:top w:val="single" w:sz="4" w:space="0" w:color="auto"/>
                      <w:left w:val="single" w:sz="4" w:space="0" w:color="auto"/>
                      <w:bottom w:val="single" w:sz="4" w:space="0" w:color="auto"/>
                      <w:right w:val="single" w:sz="4" w:space="0" w:color="auto"/>
                    </w:tcBorders>
                  </w:tcPr>
                  <w:p w14:paraId="3281800E" w14:textId="77777777" w:rsidR="00F13DC2" w:rsidRDefault="00F13DC2" w:rsidP="003A4A88">
                    <w:pPr>
                      <w:autoSpaceDE w:val="0"/>
                      <w:autoSpaceDN w:val="0"/>
                      <w:adjustRightInd w:val="0"/>
                      <w:jc w:val="right"/>
                      <w:rPr>
                        <w:szCs w:val="21"/>
                      </w:rPr>
                    </w:pPr>
                    <w:r>
                      <w:t>279,888.33</w:t>
                    </w:r>
                  </w:p>
                </w:tc>
                <w:tc>
                  <w:tcPr>
                    <w:tcW w:w="867" w:type="pct"/>
                    <w:tcBorders>
                      <w:top w:val="single" w:sz="4" w:space="0" w:color="auto"/>
                      <w:left w:val="single" w:sz="4" w:space="0" w:color="auto"/>
                      <w:bottom w:val="single" w:sz="4" w:space="0" w:color="auto"/>
                      <w:right w:val="single" w:sz="4" w:space="0" w:color="auto"/>
                    </w:tcBorders>
                  </w:tcPr>
                  <w:p w14:paraId="2D1A7254" w14:textId="77777777" w:rsidR="00F13DC2" w:rsidRDefault="00F13DC2" w:rsidP="003A4A88">
                    <w:pPr>
                      <w:autoSpaceDE w:val="0"/>
                      <w:autoSpaceDN w:val="0"/>
                      <w:adjustRightInd w:val="0"/>
                      <w:jc w:val="right"/>
                      <w:rPr>
                        <w:szCs w:val="21"/>
                      </w:rPr>
                    </w:pPr>
                    <w:r>
                      <w:t>13,994.42</w:t>
                    </w:r>
                  </w:p>
                </w:tc>
                <w:tc>
                  <w:tcPr>
                    <w:tcW w:w="867" w:type="pct"/>
                    <w:tcBorders>
                      <w:top w:val="single" w:sz="4" w:space="0" w:color="auto"/>
                      <w:left w:val="single" w:sz="4" w:space="0" w:color="auto"/>
                      <w:bottom w:val="single" w:sz="4" w:space="0" w:color="auto"/>
                      <w:right w:val="single" w:sz="4" w:space="0" w:color="auto"/>
                    </w:tcBorders>
                  </w:tcPr>
                  <w:p w14:paraId="6AA0C0CD" w14:textId="77777777" w:rsidR="00F13DC2" w:rsidRDefault="00F13DC2" w:rsidP="003A4A88">
                    <w:pPr>
                      <w:autoSpaceDE w:val="0"/>
                      <w:autoSpaceDN w:val="0"/>
                      <w:adjustRightInd w:val="0"/>
                      <w:jc w:val="right"/>
                      <w:rPr>
                        <w:szCs w:val="21"/>
                      </w:rPr>
                    </w:pPr>
                    <w:r>
                      <w:t>1,494,210.98</w:t>
                    </w:r>
                  </w:p>
                </w:tc>
                <w:tc>
                  <w:tcPr>
                    <w:tcW w:w="972" w:type="pct"/>
                    <w:tcBorders>
                      <w:top w:val="single" w:sz="4" w:space="0" w:color="auto"/>
                      <w:left w:val="single" w:sz="4" w:space="0" w:color="auto"/>
                      <w:bottom w:val="single" w:sz="4" w:space="0" w:color="auto"/>
                      <w:right w:val="single" w:sz="4" w:space="0" w:color="auto"/>
                    </w:tcBorders>
                  </w:tcPr>
                  <w:p w14:paraId="341172D5" w14:textId="77777777" w:rsidR="00F13DC2" w:rsidRDefault="00F13DC2" w:rsidP="003A4A88">
                    <w:pPr>
                      <w:autoSpaceDE w:val="0"/>
                      <w:autoSpaceDN w:val="0"/>
                      <w:adjustRightInd w:val="0"/>
                      <w:jc w:val="right"/>
                      <w:rPr>
                        <w:szCs w:val="21"/>
                      </w:rPr>
                    </w:pPr>
                    <w:r>
                      <w:t>74,710.55</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252115874"/>
              <w:lock w:val="sdtLocked"/>
              <w:placeholder>
                <w:docPart w:val="B8E5748D82F44CD6BAB2D126D096583E"/>
              </w:placeholder>
            </w:sdtPr>
            <w:sdtEndPr/>
            <w:sdtContent>
              <w:tr w:rsidR="00F13DC2" w14:paraId="72F24BBB"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6E42C23B"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12224F2B" w14:textId="77777777" w:rsidR="00F13DC2" w:rsidRDefault="00F13DC2" w:rsidP="003A4A88">
                    <w:pPr>
                      <w:autoSpaceDE w:val="0"/>
                      <w:autoSpaceDN w:val="0"/>
                      <w:adjustRightInd w:val="0"/>
                      <w:rPr>
                        <w:szCs w:val="21"/>
                      </w:rPr>
                    </w:pPr>
                    <w:r>
                      <w:t>辽源渭津金刚水泥有限公司</w:t>
                    </w:r>
                  </w:p>
                </w:tc>
                <w:tc>
                  <w:tcPr>
                    <w:tcW w:w="867" w:type="pct"/>
                    <w:tcBorders>
                      <w:top w:val="single" w:sz="4" w:space="0" w:color="auto"/>
                      <w:left w:val="single" w:sz="4" w:space="0" w:color="auto"/>
                      <w:bottom w:val="single" w:sz="4" w:space="0" w:color="auto"/>
                      <w:right w:val="single" w:sz="4" w:space="0" w:color="auto"/>
                    </w:tcBorders>
                  </w:tcPr>
                  <w:p w14:paraId="4943D04E" w14:textId="77777777" w:rsidR="00F13DC2" w:rsidRDefault="00F13DC2" w:rsidP="003A4A88">
                    <w:pPr>
                      <w:autoSpaceDE w:val="0"/>
                      <w:autoSpaceDN w:val="0"/>
                      <w:adjustRightInd w:val="0"/>
                      <w:jc w:val="right"/>
                      <w:rPr>
                        <w:szCs w:val="21"/>
                      </w:rPr>
                    </w:pPr>
                    <w:r>
                      <w:t>730,000.00</w:t>
                    </w:r>
                  </w:p>
                </w:tc>
                <w:tc>
                  <w:tcPr>
                    <w:tcW w:w="867" w:type="pct"/>
                    <w:tcBorders>
                      <w:top w:val="single" w:sz="4" w:space="0" w:color="auto"/>
                      <w:left w:val="single" w:sz="4" w:space="0" w:color="auto"/>
                      <w:bottom w:val="single" w:sz="4" w:space="0" w:color="auto"/>
                      <w:right w:val="single" w:sz="4" w:space="0" w:color="auto"/>
                    </w:tcBorders>
                  </w:tcPr>
                  <w:p w14:paraId="499B1634" w14:textId="77777777" w:rsidR="00F13DC2" w:rsidRDefault="00F13DC2" w:rsidP="003A4A88">
                    <w:pPr>
                      <w:autoSpaceDE w:val="0"/>
                      <w:autoSpaceDN w:val="0"/>
                      <w:adjustRightInd w:val="0"/>
                      <w:jc w:val="right"/>
                      <w:rPr>
                        <w:szCs w:val="21"/>
                      </w:rPr>
                    </w:pPr>
                    <w:r>
                      <w:t>73,000.00</w:t>
                    </w:r>
                  </w:p>
                </w:tc>
                <w:tc>
                  <w:tcPr>
                    <w:tcW w:w="867" w:type="pct"/>
                    <w:tcBorders>
                      <w:top w:val="single" w:sz="4" w:space="0" w:color="auto"/>
                      <w:left w:val="single" w:sz="4" w:space="0" w:color="auto"/>
                      <w:bottom w:val="single" w:sz="4" w:space="0" w:color="auto"/>
                      <w:right w:val="single" w:sz="4" w:space="0" w:color="auto"/>
                    </w:tcBorders>
                  </w:tcPr>
                  <w:p w14:paraId="5DAFA8DF" w14:textId="77777777" w:rsidR="00F13DC2" w:rsidRDefault="00F13DC2" w:rsidP="003A4A88">
                    <w:pPr>
                      <w:autoSpaceDE w:val="0"/>
                      <w:autoSpaceDN w:val="0"/>
                      <w:adjustRightInd w:val="0"/>
                      <w:jc w:val="right"/>
                      <w:rPr>
                        <w:szCs w:val="21"/>
                      </w:rPr>
                    </w:pPr>
                    <w:r>
                      <w:t>10,200.00</w:t>
                    </w:r>
                  </w:p>
                </w:tc>
                <w:tc>
                  <w:tcPr>
                    <w:tcW w:w="972" w:type="pct"/>
                    <w:tcBorders>
                      <w:top w:val="single" w:sz="4" w:space="0" w:color="auto"/>
                      <w:left w:val="single" w:sz="4" w:space="0" w:color="auto"/>
                      <w:bottom w:val="single" w:sz="4" w:space="0" w:color="auto"/>
                      <w:right w:val="single" w:sz="4" w:space="0" w:color="auto"/>
                    </w:tcBorders>
                  </w:tcPr>
                  <w:p w14:paraId="36EE6700" w14:textId="77777777" w:rsidR="00F13DC2" w:rsidRDefault="00F13DC2" w:rsidP="003A4A88">
                    <w:pPr>
                      <w:autoSpaceDE w:val="0"/>
                      <w:autoSpaceDN w:val="0"/>
                      <w:adjustRightInd w:val="0"/>
                      <w:jc w:val="right"/>
                      <w:rPr>
                        <w:szCs w:val="21"/>
                      </w:rPr>
                    </w:pPr>
                    <w:r>
                      <w:t>10,200.00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918285365"/>
              <w:lock w:val="sdtLocked"/>
              <w:placeholder>
                <w:docPart w:val="B8E5748D82F44CD6BAB2D126D096583E"/>
              </w:placeholder>
            </w:sdtPr>
            <w:sdtEndPr/>
            <w:sdtContent>
              <w:tr w:rsidR="00F13DC2" w14:paraId="6FFCD6C7"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545031E1"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239662C6" w14:textId="77777777" w:rsidR="00F13DC2" w:rsidRDefault="00F13DC2" w:rsidP="003A4A88">
                    <w:pPr>
                      <w:autoSpaceDE w:val="0"/>
                      <w:autoSpaceDN w:val="0"/>
                      <w:adjustRightInd w:val="0"/>
                      <w:rPr>
                        <w:szCs w:val="21"/>
                      </w:rPr>
                    </w:pPr>
                    <w:r>
                      <w:t>临沂中联水泥有限公司</w:t>
                    </w:r>
                  </w:p>
                </w:tc>
                <w:tc>
                  <w:tcPr>
                    <w:tcW w:w="867" w:type="pct"/>
                    <w:tcBorders>
                      <w:top w:val="single" w:sz="4" w:space="0" w:color="auto"/>
                      <w:left w:val="single" w:sz="4" w:space="0" w:color="auto"/>
                      <w:bottom w:val="single" w:sz="4" w:space="0" w:color="auto"/>
                      <w:right w:val="single" w:sz="4" w:space="0" w:color="auto"/>
                    </w:tcBorders>
                  </w:tcPr>
                  <w:p w14:paraId="5B581E32" w14:textId="77777777" w:rsidR="00F13DC2" w:rsidRDefault="00F13DC2" w:rsidP="003A4A88">
                    <w:pPr>
                      <w:autoSpaceDE w:val="0"/>
                      <w:autoSpaceDN w:val="0"/>
                      <w:adjustRightInd w:val="0"/>
                      <w:jc w:val="right"/>
                      <w:rPr>
                        <w:szCs w:val="21"/>
                      </w:rPr>
                    </w:pPr>
                    <w:r>
                      <w:t>190,000.00</w:t>
                    </w:r>
                  </w:p>
                </w:tc>
                <w:tc>
                  <w:tcPr>
                    <w:tcW w:w="867" w:type="pct"/>
                    <w:tcBorders>
                      <w:top w:val="single" w:sz="4" w:space="0" w:color="auto"/>
                      <w:left w:val="single" w:sz="4" w:space="0" w:color="auto"/>
                      <w:bottom w:val="single" w:sz="4" w:space="0" w:color="auto"/>
                      <w:right w:val="single" w:sz="4" w:space="0" w:color="auto"/>
                    </w:tcBorders>
                  </w:tcPr>
                  <w:p w14:paraId="5E8B3CF4" w14:textId="77777777" w:rsidR="00F13DC2" w:rsidRDefault="00F13DC2" w:rsidP="003A4A88">
                    <w:pPr>
                      <w:autoSpaceDE w:val="0"/>
                      <w:autoSpaceDN w:val="0"/>
                      <w:adjustRightInd w:val="0"/>
                      <w:jc w:val="right"/>
                      <w:rPr>
                        <w:szCs w:val="21"/>
                      </w:rPr>
                    </w:pPr>
                    <w:r>
                      <w:t>9,500.00</w:t>
                    </w:r>
                  </w:p>
                </w:tc>
                <w:tc>
                  <w:tcPr>
                    <w:tcW w:w="867" w:type="pct"/>
                    <w:tcBorders>
                      <w:top w:val="single" w:sz="4" w:space="0" w:color="auto"/>
                      <w:left w:val="single" w:sz="4" w:space="0" w:color="auto"/>
                      <w:bottom w:val="single" w:sz="4" w:space="0" w:color="auto"/>
                      <w:right w:val="single" w:sz="4" w:space="0" w:color="auto"/>
                    </w:tcBorders>
                  </w:tcPr>
                  <w:p w14:paraId="1EAE3FD9" w14:textId="77777777" w:rsidR="00F13DC2" w:rsidRDefault="00F13DC2" w:rsidP="003A4A88">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1DD42E31"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2044795289"/>
              <w:lock w:val="sdtLocked"/>
              <w:placeholder>
                <w:docPart w:val="B8E5748D82F44CD6BAB2D126D096583E"/>
              </w:placeholder>
            </w:sdtPr>
            <w:sdtEndPr/>
            <w:sdtContent>
              <w:tr w:rsidR="00F13DC2" w14:paraId="7ACA1110"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51C88D59"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15E36F51" w14:textId="77777777" w:rsidR="00F13DC2" w:rsidRDefault="00F13DC2" w:rsidP="003A4A88">
                    <w:pPr>
                      <w:autoSpaceDE w:val="0"/>
                      <w:autoSpaceDN w:val="0"/>
                      <w:adjustRightInd w:val="0"/>
                      <w:rPr>
                        <w:szCs w:val="21"/>
                      </w:rPr>
                    </w:pPr>
                    <w:r>
                      <w:t>凌源市富源矿业有限责任公司</w:t>
                    </w:r>
                  </w:p>
                </w:tc>
                <w:tc>
                  <w:tcPr>
                    <w:tcW w:w="867" w:type="pct"/>
                    <w:tcBorders>
                      <w:top w:val="single" w:sz="4" w:space="0" w:color="auto"/>
                      <w:left w:val="single" w:sz="4" w:space="0" w:color="auto"/>
                      <w:bottom w:val="single" w:sz="4" w:space="0" w:color="auto"/>
                      <w:right w:val="single" w:sz="4" w:space="0" w:color="auto"/>
                    </w:tcBorders>
                  </w:tcPr>
                  <w:p w14:paraId="5132440D" w14:textId="77777777" w:rsidR="00F13DC2" w:rsidRDefault="00F13DC2" w:rsidP="003A4A88">
                    <w:pPr>
                      <w:autoSpaceDE w:val="0"/>
                      <w:autoSpaceDN w:val="0"/>
                      <w:adjustRightInd w:val="0"/>
                      <w:jc w:val="right"/>
                      <w:rPr>
                        <w:szCs w:val="21"/>
                      </w:rPr>
                    </w:pPr>
                    <w:r>
                      <w:t>8,639.75</w:t>
                    </w:r>
                  </w:p>
                </w:tc>
                <w:tc>
                  <w:tcPr>
                    <w:tcW w:w="867" w:type="pct"/>
                    <w:tcBorders>
                      <w:top w:val="single" w:sz="4" w:space="0" w:color="auto"/>
                      <w:left w:val="single" w:sz="4" w:space="0" w:color="auto"/>
                      <w:bottom w:val="single" w:sz="4" w:space="0" w:color="auto"/>
                      <w:right w:val="single" w:sz="4" w:space="0" w:color="auto"/>
                    </w:tcBorders>
                  </w:tcPr>
                  <w:p w14:paraId="10698775" w14:textId="77777777" w:rsidR="00F13DC2" w:rsidRDefault="00F13DC2" w:rsidP="003A4A88">
                    <w:pPr>
                      <w:autoSpaceDE w:val="0"/>
                      <w:autoSpaceDN w:val="0"/>
                      <w:adjustRightInd w:val="0"/>
                      <w:jc w:val="right"/>
                      <w:rPr>
                        <w:szCs w:val="21"/>
                      </w:rPr>
                    </w:pPr>
                    <w:r>
                      <w:t>8,639.75</w:t>
                    </w:r>
                  </w:p>
                </w:tc>
                <w:tc>
                  <w:tcPr>
                    <w:tcW w:w="867" w:type="pct"/>
                    <w:tcBorders>
                      <w:top w:val="single" w:sz="4" w:space="0" w:color="auto"/>
                      <w:left w:val="single" w:sz="4" w:space="0" w:color="auto"/>
                      <w:bottom w:val="single" w:sz="4" w:space="0" w:color="auto"/>
                      <w:right w:val="single" w:sz="4" w:space="0" w:color="auto"/>
                    </w:tcBorders>
                  </w:tcPr>
                  <w:p w14:paraId="3B7E5A16" w14:textId="77777777" w:rsidR="00F13DC2" w:rsidRDefault="00F13DC2" w:rsidP="003A4A88">
                    <w:pPr>
                      <w:autoSpaceDE w:val="0"/>
                      <w:autoSpaceDN w:val="0"/>
                      <w:adjustRightInd w:val="0"/>
                      <w:jc w:val="right"/>
                      <w:rPr>
                        <w:szCs w:val="21"/>
                      </w:rPr>
                    </w:pPr>
                    <w:r>
                      <w:t>121,439.75</w:t>
                    </w:r>
                  </w:p>
                </w:tc>
                <w:tc>
                  <w:tcPr>
                    <w:tcW w:w="972" w:type="pct"/>
                    <w:tcBorders>
                      <w:top w:val="single" w:sz="4" w:space="0" w:color="auto"/>
                      <w:left w:val="single" w:sz="4" w:space="0" w:color="auto"/>
                      <w:bottom w:val="single" w:sz="4" w:space="0" w:color="auto"/>
                      <w:right w:val="single" w:sz="4" w:space="0" w:color="auto"/>
                    </w:tcBorders>
                  </w:tcPr>
                  <w:p w14:paraId="7952DBE0" w14:textId="77777777" w:rsidR="00F13DC2" w:rsidRDefault="00F13DC2" w:rsidP="003A4A88">
                    <w:pPr>
                      <w:autoSpaceDE w:val="0"/>
                      <w:autoSpaceDN w:val="0"/>
                      <w:adjustRightInd w:val="0"/>
                      <w:jc w:val="right"/>
                      <w:rPr>
                        <w:szCs w:val="21"/>
                      </w:rPr>
                    </w:pPr>
                    <w:r>
                      <w:t>14,279.75</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613246307"/>
              <w:lock w:val="sdtLocked"/>
              <w:placeholder>
                <w:docPart w:val="B8E5748D82F44CD6BAB2D126D096583E"/>
              </w:placeholder>
            </w:sdtPr>
            <w:sdtEndPr/>
            <w:sdtContent>
              <w:tr w:rsidR="00F13DC2" w14:paraId="475B48F9"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34FD9A35"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0011C5CA" w14:textId="77777777" w:rsidR="00F13DC2" w:rsidRDefault="00F13DC2" w:rsidP="003A4A88">
                    <w:pPr>
                      <w:autoSpaceDE w:val="0"/>
                      <w:autoSpaceDN w:val="0"/>
                      <w:adjustRightInd w:val="0"/>
                      <w:rPr>
                        <w:szCs w:val="21"/>
                      </w:rPr>
                    </w:pPr>
                    <w:r>
                      <w:t>陇南祁连山水泥有限公司</w:t>
                    </w:r>
                  </w:p>
                </w:tc>
                <w:tc>
                  <w:tcPr>
                    <w:tcW w:w="867" w:type="pct"/>
                    <w:tcBorders>
                      <w:top w:val="single" w:sz="4" w:space="0" w:color="auto"/>
                      <w:left w:val="single" w:sz="4" w:space="0" w:color="auto"/>
                      <w:bottom w:val="single" w:sz="4" w:space="0" w:color="auto"/>
                      <w:right w:val="single" w:sz="4" w:space="0" w:color="auto"/>
                    </w:tcBorders>
                  </w:tcPr>
                  <w:p w14:paraId="44DD8464" w14:textId="77777777" w:rsidR="00F13DC2" w:rsidRDefault="00F13DC2" w:rsidP="003A4A88">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012CB80A" w14:textId="77777777" w:rsidR="00F13DC2" w:rsidRDefault="00F13DC2" w:rsidP="003A4A88">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2B9D123A" w14:textId="77777777" w:rsidR="00F13DC2" w:rsidRDefault="00F13DC2" w:rsidP="003A4A88">
                    <w:pPr>
                      <w:autoSpaceDE w:val="0"/>
                      <w:autoSpaceDN w:val="0"/>
                      <w:adjustRightInd w:val="0"/>
                      <w:jc w:val="right"/>
                      <w:rPr>
                        <w:szCs w:val="21"/>
                      </w:rPr>
                    </w:pPr>
                    <w:r>
                      <w:t>38,000.00</w:t>
                    </w:r>
                  </w:p>
                </w:tc>
                <w:tc>
                  <w:tcPr>
                    <w:tcW w:w="972" w:type="pct"/>
                    <w:tcBorders>
                      <w:top w:val="single" w:sz="4" w:space="0" w:color="auto"/>
                      <w:left w:val="single" w:sz="4" w:space="0" w:color="auto"/>
                      <w:bottom w:val="single" w:sz="4" w:space="0" w:color="auto"/>
                      <w:right w:val="single" w:sz="4" w:space="0" w:color="auto"/>
                    </w:tcBorders>
                  </w:tcPr>
                  <w:p w14:paraId="43D1168F" w14:textId="77777777" w:rsidR="00F13DC2" w:rsidRDefault="00F13DC2" w:rsidP="003A4A88">
                    <w:pPr>
                      <w:autoSpaceDE w:val="0"/>
                      <w:autoSpaceDN w:val="0"/>
                      <w:adjustRightInd w:val="0"/>
                      <w:jc w:val="right"/>
                      <w:rPr>
                        <w:szCs w:val="21"/>
                      </w:rPr>
                    </w:pPr>
                    <w:r>
                      <w:t>1,900.00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739606511"/>
              <w:lock w:val="sdtLocked"/>
              <w:placeholder>
                <w:docPart w:val="B8E5748D82F44CD6BAB2D126D096583E"/>
              </w:placeholder>
            </w:sdtPr>
            <w:sdtEndPr/>
            <w:sdtContent>
              <w:tr w:rsidR="00F13DC2" w14:paraId="16861DA3"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140B5286"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11699EE5" w14:textId="77777777" w:rsidR="00F13DC2" w:rsidRDefault="00F13DC2" w:rsidP="003A4A88">
                    <w:pPr>
                      <w:autoSpaceDE w:val="0"/>
                      <w:autoSpaceDN w:val="0"/>
                      <w:adjustRightInd w:val="0"/>
                      <w:rPr>
                        <w:szCs w:val="21"/>
                      </w:rPr>
                    </w:pPr>
                    <w:r>
                      <w:t>洛浦天山水泥有限责任公司</w:t>
                    </w:r>
                  </w:p>
                </w:tc>
                <w:tc>
                  <w:tcPr>
                    <w:tcW w:w="867" w:type="pct"/>
                    <w:tcBorders>
                      <w:top w:val="single" w:sz="4" w:space="0" w:color="auto"/>
                      <w:left w:val="single" w:sz="4" w:space="0" w:color="auto"/>
                      <w:bottom w:val="single" w:sz="4" w:space="0" w:color="auto"/>
                      <w:right w:val="single" w:sz="4" w:space="0" w:color="auto"/>
                    </w:tcBorders>
                  </w:tcPr>
                  <w:p w14:paraId="1C018438" w14:textId="77777777" w:rsidR="00F13DC2" w:rsidRDefault="00F13DC2" w:rsidP="003A4A88">
                    <w:pPr>
                      <w:autoSpaceDE w:val="0"/>
                      <w:autoSpaceDN w:val="0"/>
                      <w:adjustRightInd w:val="0"/>
                      <w:jc w:val="right"/>
                      <w:rPr>
                        <w:szCs w:val="21"/>
                      </w:rPr>
                    </w:pPr>
                    <w:r>
                      <w:t>3,713,717.01</w:t>
                    </w:r>
                  </w:p>
                </w:tc>
                <w:tc>
                  <w:tcPr>
                    <w:tcW w:w="867" w:type="pct"/>
                    <w:tcBorders>
                      <w:top w:val="single" w:sz="4" w:space="0" w:color="auto"/>
                      <w:left w:val="single" w:sz="4" w:space="0" w:color="auto"/>
                      <w:bottom w:val="single" w:sz="4" w:space="0" w:color="auto"/>
                      <w:right w:val="single" w:sz="4" w:space="0" w:color="auto"/>
                    </w:tcBorders>
                  </w:tcPr>
                  <w:p w14:paraId="013A27B2" w14:textId="77777777" w:rsidR="00F13DC2" w:rsidRDefault="00F13DC2" w:rsidP="003A4A88">
                    <w:pPr>
                      <w:autoSpaceDE w:val="0"/>
                      <w:autoSpaceDN w:val="0"/>
                      <w:adjustRightInd w:val="0"/>
                      <w:jc w:val="right"/>
                      <w:rPr>
                        <w:szCs w:val="21"/>
                      </w:rPr>
                    </w:pPr>
                    <w:r>
                      <w:t>243,059.93</w:t>
                    </w:r>
                  </w:p>
                </w:tc>
                <w:tc>
                  <w:tcPr>
                    <w:tcW w:w="867" w:type="pct"/>
                    <w:tcBorders>
                      <w:top w:val="single" w:sz="4" w:space="0" w:color="auto"/>
                      <w:left w:val="single" w:sz="4" w:space="0" w:color="auto"/>
                      <w:bottom w:val="single" w:sz="4" w:space="0" w:color="auto"/>
                      <w:right w:val="single" w:sz="4" w:space="0" w:color="auto"/>
                    </w:tcBorders>
                  </w:tcPr>
                  <w:p w14:paraId="2F1198DA" w14:textId="77777777" w:rsidR="00F13DC2" w:rsidRDefault="00F13DC2" w:rsidP="003A4A88">
                    <w:pPr>
                      <w:autoSpaceDE w:val="0"/>
                      <w:autoSpaceDN w:val="0"/>
                      <w:adjustRightInd w:val="0"/>
                      <w:jc w:val="right"/>
                      <w:rPr>
                        <w:szCs w:val="21"/>
                      </w:rPr>
                    </w:pPr>
                    <w:r>
                      <w:t>2,049,418.47</w:t>
                    </w:r>
                  </w:p>
                </w:tc>
                <w:tc>
                  <w:tcPr>
                    <w:tcW w:w="972" w:type="pct"/>
                    <w:tcBorders>
                      <w:top w:val="single" w:sz="4" w:space="0" w:color="auto"/>
                      <w:left w:val="single" w:sz="4" w:space="0" w:color="auto"/>
                      <w:bottom w:val="single" w:sz="4" w:space="0" w:color="auto"/>
                      <w:right w:val="single" w:sz="4" w:space="0" w:color="auto"/>
                    </w:tcBorders>
                  </w:tcPr>
                  <w:p w14:paraId="5121BE15" w14:textId="77777777" w:rsidR="00F13DC2" w:rsidRDefault="00F13DC2" w:rsidP="003A4A88">
                    <w:pPr>
                      <w:autoSpaceDE w:val="0"/>
                      <w:autoSpaceDN w:val="0"/>
                      <w:adjustRightInd w:val="0"/>
                      <w:jc w:val="right"/>
                      <w:rPr>
                        <w:szCs w:val="21"/>
                      </w:rPr>
                    </w:pPr>
                    <w:r>
                      <w:t>1,968,668.47</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604689360"/>
              <w:lock w:val="sdtLocked"/>
              <w:placeholder>
                <w:docPart w:val="B8E5748D82F44CD6BAB2D126D096583E"/>
              </w:placeholder>
            </w:sdtPr>
            <w:sdtEndPr/>
            <w:sdtContent>
              <w:tr w:rsidR="00F13DC2" w14:paraId="14539FE0"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322BA486"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4F5365E5" w14:textId="77777777" w:rsidR="00F13DC2" w:rsidRDefault="00F13DC2" w:rsidP="003A4A88">
                    <w:pPr>
                      <w:autoSpaceDE w:val="0"/>
                      <w:autoSpaceDN w:val="0"/>
                      <w:adjustRightInd w:val="0"/>
                      <w:rPr>
                        <w:szCs w:val="21"/>
                      </w:rPr>
                    </w:pPr>
                    <w:r>
                      <w:t>南京凯盛国际工程有限公司</w:t>
                    </w:r>
                  </w:p>
                </w:tc>
                <w:tc>
                  <w:tcPr>
                    <w:tcW w:w="867" w:type="pct"/>
                    <w:tcBorders>
                      <w:top w:val="single" w:sz="4" w:space="0" w:color="auto"/>
                      <w:left w:val="single" w:sz="4" w:space="0" w:color="auto"/>
                      <w:bottom w:val="single" w:sz="4" w:space="0" w:color="auto"/>
                      <w:right w:val="single" w:sz="4" w:space="0" w:color="auto"/>
                    </w:tcBorders>
                  </w:tcPr>
                  <w:p w14:paraId="4D78EB64" w14:textId="77777777" w:rsidR="00F13DC2" w:rsidRDefault="00F13DC2" w:rsidP="003A4A88">
                    <w:pPr>
                      <w:autoSpaceDE w:val="0"/>
                      <w:autoSpaceDN w:val="0"/>
                      <w:adjustRightInd w:val="0"/>
                      <w:jc w:val="right"/>
                      <w:rPr>
                        <w:szCs w:val="21"/>
                      </w:rPr>
                    </w:pPr>
                    <w:r>
                      <w:t>5,741,322.52</w:t>
                    </w:r>
                  </w:p>
                </w:tc>
                <w:tc>
                  <w:tcPr>
                    <w:tcW w:w="867" w:type="pct"/>
                    <w:tcBorders>
                      <w:top w:val="single" w:sz="4" w:space="0" w:color="auto"/>
                      <w:left w:val="single" w:sz="4" w:space="0" w:color="auto"/>
                      <w:bottom w:val="single" w:sz="4" w:space="0" w:color="auto"/>
                      <w:right w:val="single" w:sz="4" w:space="0" w:color="auto"/>
                    </w:tcBorders>
                  </w:tcPr>
                  <w:p w14:paraId="32EB3611" w14:textId="77777777" w:rsidR="00F13DC2" w:rsidRDefault="00F13DC2" w:rsidP="003A4A88">
                    <w:pPr>
                      <w:autoSpaceDE w:val="0"/>
                      <w:autoSpaceDN w:val="0"/>
                      <w:adjustRightInd w:val="0"/>
                      <w:jc w:val="right"/>
                      <w:rPr>
                        <w:szCs w:val="21"/>
                      </w:rPr>
                    </w:pPr>
                    <w:r>
                      <w:t>756,072.52</w:t>
                    </w:r>
                  </w:p>
                </w:tc>
                <w:tc>
                  <w:tcPr>
                    <w:tcW w:w="867" w:type="pct"/>
                    <w:tcBorders>
                      <w:top w:val="single" w:sz="4" w:space="0" w:color="auto"/>
                      <w:left w:val="single" w:sz="4" w:space="0" w:color="auto"/>
                      <w:bottom w:val="single" w:sz="4" w:space="0" w:color="auto"/>
                      <w:right w:val="single" w:sz="4" w:space="0" w:color="auto"/>
                    </w:tcBorders>
                  </w:tcPr>
                  <w:p w14:paraId="048602BF" w14:textId="77777777" w:rsidR="00F13DC2" w:rsidRDefault="00F13DC2" w:rsidP="003A4A88">
                    <w:pPr>
                      <w:autoSpaceDE w:val="0"/>
                      <w:autoSpaceDN w:val="0"/>
                      <w:adjustRightInd w:val="0"/>
                      <w:jc w:val="right"/>
                      <w:rPr>
                        <w:szCs w:val="21"/>
                      </w:rPr>
                    </w:pPr>
                    <w:r>
                      <w:t>818,000.00</w:t>
                    </w:r>
                  </w:p>
                </w:tc>
                <w:tc>
                  <w:tcPr>
                    <w:tcW w:w="972" w:type="pct"/>
                    <w:tcBorders>
                      <w:top w:val="single" w:sz="4" w:space="0" w:color="auto"/>
                      <w:left w:val="single" w:sz="4" w:space="0" w:color="auto"/>
                      <w:bottom w:val="single" w:sz="4" w:space="0" w:color="auto"/>
                      <w:right w:val="single" w:sz="4" w:space="0" w:color="auto"/>
                    </w:tcBorders>
                  </w:tcPr>
                  <w:p w14:paraId="24240153" w14:textId="77777777" w:rsidR="00F13DC2" w:rsidRDefault="00F13DC2" w:rsidP="003A4A88">
                    <w:pPr>
                      <w:autoSpaceDE w:val="0"/>
                      <w:autoSpaceDN w:val="0"/>
                      <w:adjustRightInd w:val="0"/>
                      <w:jc w:val="right"/>
                      <w:rPr>
                        <w:szCs w:val="21"/>
                      </w:rPr>
                    </w:pPr>
                    <w:r>
                      <w:t>247,800.00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917381581"/>
              <w:lock w:val="sdtLocked"/>
              <w:placeholder>
                <w:docPart w:val="B8E5748D82F44CD6BAB2D126D096583E"/>
              </w:placeholder>
            </w:sdtPr>
            <w:sdtEndPr/>
            <w:sdtContent>
              <w:tr w:rsidR="00F13DC2" w14:paraId="2784168C"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67291C3B"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2F2CE4B1" w14:textId="77777777" w:rsidR="00F13DC2" w:rsidRDefault="00F13DC2" w:rsidP="003A4A88">
                    <w:pPr>
                      <w:autoSpaceDE w:val="0"/>
                      <w:autoSpaceDN w:val="0"/>
                      <w:adjustRightInd w:val="0"/>
                      <w:rPr>
                        <w:szCs w:val="21"/>
                      </w:rPr>
                    </w:pPr>
                    <w:r>
                      <w:t>宁夏建材集团股份有限公司</w:t>
                    </w:r>
                  </w:p>
                </w:tc>
                <w:tc>
                  <w:tcPr>
                    <w:tcW w:w="867" w:type="pct"/>
                    <w:tcBorders>
                      <w:top w:val="single" w:sz="4" w:space="0" w:color="auto"/>
                      <w:left w:val="single" w:sz="4" w:space="0" w:color="auto"/>
                      <w:bottom w:val="single" w:sz="4" w:space="0" w:color="auto"/>
                      <w:right w:val="single" w:sz="4" w:space="0" w:color="auto"/>
                    </w:tcBorders>
                  </w:tcPr>
                  <w:p w14:paraId="684E2B4C" w14:textId="77777777" w:rsidR="00F13DC2" w:rsidRDefault="00F13DC2" w:rsidP="003A4A88">
                    <w:pPr>
                      <w:autoSpaceDE w:val="0"/>
                      <w:autoSpaceDN w:val="0"/>
                      <w:adjustRightInd w:val="0"/>
                      <w:jc w:val="right"/>
                      <w:rPr>
                        <w:szCs w:val="21"/>
                      </w:rPr>
                    </w:pPr>
                    <w:r>
                      <w:t>24,500.00</w:t>
                    </w:r>
                  </w:p>
                </w:tc>
                <w:tc>
                  <w:tcPr>
                    <w:tcW w:w="867" w:type="pct"/>
                    <w:tcBorders>
                      <w:top w:val="single" w:sz="4" w:space="0" w:color="auto"/>
                      <w:left w:val="single" w:sz="4" w:space="0" w:color="auto"/>
                      <w:bottom w:val="single" w:sz="4" w:space="0" w:color="auto"/>
                      <w:right w:val="single" w:sz="4" w:space="0" w:color="auto"/>
                    </w:tcBorders>
                  </w:tcPr>
                  <w:p w14:paraId="19DFEA03" w14:textId="77777777" w:rsidR="00F13DC2" w:rsidRDefault="00F13DC2" w:rsidP="003A4A88">
                    <w:pPr>
                      <w:autoSpaceDE w:val="0"/>
                      <w:autoSpaceDN w:val="0"/>
                      <w:adjustRightInd w:val="0"/>
                      <w:jc w:val="right"/>
                      <w:rPr>
                        <w:szCs w:val="21"/>
                      </w:rPr>
                    </w:pPr>
                    <w:r>
                      <w:t>24,500.00</w:t>
                    </w:r>
                  </w:p>
                </w:tc>
                <w:tc>
                  <w:tcPr>
                    <w:tcW w:w="867" w:type="pct"/>
                    <w:tcBorders>
                      <w:top w:val="single" w:sz="4" w:space="0" w:color="auto"/>
                      <w:left w:val="single" w:sz="4" w:space="0" w:color="auto"/>
                      <w:bottom w:val="single" w:sz="4" w:space="0" w:color="auto"/>
                      <w:right w:val="single" w:sz="4" w:space="0" w:color="auto"/>
                    </w:tcBorders>
                  </w:tcPr>
                  <w:p w14:paraId="3E21420B" w14:textId="77777777" w:rsidR="00F13DC2" w:rsidRDefault="00F13DC2" w:rsidP="003A4A88">
                    <w:pPr>
                      <w:autoSpaceDE w:val="0"/>
                      <w:autoSpaceDN w:val="0"/>
                      <w:adjustRightInd w:val="0"/>
                      <w:jc w:val="right"/>
                      <w:rPr>
                        <w:szCs w:val="21"/>
                      </w:rPr>
                    </w:pPr>
                    <w:r>
                      <w:t>8,500.00</w:t>
                    </w:r>
                  </w:p>
                </w:tc>
                <w:tc>
                  <w:tcPr>
                    <w:tcW w:w="972" w:type="pct"/>
                    <w:tcBorders>
                      <w:top w:val="single" w:sz="4" w:space="0" w:color="auto"/>
                      <w:left w:val="single" w:sz="4" w:space="0" w:color="auto"/>
                      <w:bottom w:val="single" w:sz="4" w:space="0" w:color="auto"/>
                      <w:right w:val="single" w:sz="4" w:space="0" w:color="auto"/>
                    </w:tcBorders>
                  </w:tcPr>
                  <w:p w14:paraId="1CEF6861" w14:textId="77777777" w:rsidR="00F13DC2" w:rsidRDefault="00F13DC2" w:rsidP="003A4A88">
                    <w:pPr>
                      <w:autoSpaceDE w:val="0"/>
                      <w:autoSpaceDN w:val="0"/>
                      <w:adjustRightInd w:val="0"/>
                      <w:jc w:val="right"/>
                      <w:rPr>
                        <w:szCs w:val="21"/>
                      </w:rPr>
                    </w:pPr>
                    <w:r>
                      <w:t>6,800.00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721478210"/>
              <w:lock w:val="sdtLocked"/>
              <w:placeholder>
                <w:docPart w:val="B8E5748D82F44CD6BAB2D126D096583E"/>
              </w:placeholder>
            </w:sdtPr>
            <w:sdtEndPr/>
            <w:sdtContent>
              <w:tr w:rsidR="00F13DC2" w14:paraId="4EE46D85"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1161D360"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70F6CD88" w14:textId="77777777" w:rsidR="00F13DC2" w:rsidRDefault="00F13DC2" w:rsidP="003A4A88">
                    <w:pPr>
                      <w:autoSpaceDE w:val="0"/>
                      <w:autoSpaceDN w:val="0"/>
                      <w:adjustRightInd w:val="0"/>
                      <w:rPr>
                        <w:szCs w:val="21"/>
                      </w:rPr>
                    </w:pPr>
                    <w:r>
                      <w:t>宁夏青铜峡水泥股份有限公司</w:t>
                    </w:r>
                  </w:p>
                </w:tc>
                <w:tc>
                  <w:tcPr>
                    <w:tcW w:w="867" w:type="pct"/>
                    <w:tcBorders>
                      <w:top w:val="single" w:sz="4" w:space="0" w:color="auto"/>
                      <w:left w:val="single" w:sz="4" w:space="0" w:color="auto"/>
                      <w:bottom w:val="single" w:sz="4" w:space="0" w:color="auto"/>
                      <w:right w:val="single" w:sz="4" w:space="0" w:color="auto"/>
                    </w:tcBorders>
                  </w:tcPr>
                  <w:p w14:paraId="4737DB6F" w14:textId="77777777" w:rsidR="00F13DC2" w:rsidRDefault="00F13DC2" w:rsidP="003A4A88">
                    <w:pPr>
                      <w:autoSpaceDE w:val="0"/>
                      <w:autoSpaceDN w:val="0"/>
                      <w:adjustRightInd w:val="0"/>
                      <w:jc w:val="right"/>
                      <w:rPr>
                        <w:szCs w:val="21"/>
                      </w:rPr>
                    </w:pPr>
                    <w:r>
                      <w:t>8,070,107.62</w:t>
                    </w:r>
                  </w:p>
                </w:tc>
                <w:tc>
                  <w:tcPr>
                    <w:tcW w:w="867" w:type="pct"/>
                    <w:tcBorders>
                      <w:top w:val="single" w:sz="4" w:space="0" w:color="auto"/>
                      <w:left w:val="single" w:sz="4" w:space="0" w:color="auto"/>
                      <w:bottom w:val="single" w:sz="4" w:space="0" w:color="auto"/>
                      <w:right w:val="single" w:sz="4" w:space="0" w:color="auto"/>
                    </w:tcBorders>
                  </w:tcPr>
                  <w:p w14:paraId="44EA0312" w14:textId="77777777" w:rsidR="00F13DC2" w:rsidRDefault="00F13DC2" w:rsidP="003A4A88">
                    <w:pPr>
                      <w:autoSpaceDE w:val="0"/>
                      <w:autoSpaceDN w:val="0"/>
                      <w:adjustRightInd w:val="0"/>
                      <w:jc w:val="right"/>
                      <w:rPr>
                        <w:szCs w:val="21"/>
                      </w:rPr>
                    </w:pPr>
                    <w:r>
                      <w:t>611,604.05</w:t>
                    </w:r>
                  </w:p>
                </w:tc>
                <w:tc>
                  <w:tcPr>
                    <w:tcW w:w="867" w:type="pct"/>
                    <w:tcBorders>
                      <w:top w:val="single" w:sz="4" w:space="0" w:color="auto"/>
                      <w:left w:val="single" w:sz="4" w:space="0" w:color="auto"/>
                      <w:bottom w:val="single" w:sz="4" w:space="0" w:color="auto"/>
                      <w:right w:val="single" w:sz="4" w:space="0" w:color="auto"/>
                    </w:tcBorders>
                  </w:tcPr>
                  <w:p w14:paraId="6084A9E5" w14:textId="77777777" w:rsidR="00F13DC2" w:rsidRDefault="00F13DC2" w:rsidP="003A4A88">
                    <w:pPr>
                      <w:autoSpaceDE w:val="0"/>
                      <w:autoSpaceDN w:val="0"/>
                      <w:adjustRightInd w:val="0"/>
                      <w:jc w:val="right"/>
                      <w:rPr>
                        <w:szCs w:val="21"/>
                      </w:rPr>
                    </w:pPr>
                    <w:r>
                      <w:t>1,142,065.00</w:t>
                    </w:r>
                  </w:p>
                </w:tc>
                <w:tc>
                  <w:tcPr>
                    <w:tcW w:w="972" w:type="pct"/>
                    <w:tcBorders>
                      <w:top w:val="single" w:sz="4" w:space="0" w:color="auto"/>
                      <w:left w:val="single" w:sz="4" w:space="0" w:color="auto"/>
                      <w:bottom w:val="single" w:sz="4" w:space="0" w:color="auto"/>
                      <w:right w:val="single" w:sz="4" w:space="0" w:color="auto"/>
                    </w:tcBorders>
                  </w:tcPr>
                  <w:p w14:paraId="5C76A6A8" w14:textId="77777777" w:rsidR="00F13DC2" w:rsidRDefault="00F13DC2" w:rsidP="003A4A88">
                    <w:pPr>
                      <w:autoSpaceDE w:val="0"/>
                      <w:autoSpaceDN w:val="0"/>
                      <w:adjustRightInd w:val="0"/>
                      <w:jc w:val="right"/>
                      <w:rPr>
                        <w:szCs w:val="21"/>
                      </w:rPr>
                    </w:pPr>
                    <w:r>
                      <w:t>121,603.25</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457147798"/>
              <w:lock w:val="sdtLocked"/>
              <w:placeholder>
                <w:docPart w:val="B8E5748D82F44CD6BAB2D126D096583E"/>
              </w:placeholder>
            </w:sdtPr>
            <w:sdtEndPr/>
            <w:sdtContent>
              <w:tr w:rsidR="00F13DC2" w14:paraId="6681308C"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2C4A7623"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3FA2E8FE" w14:textId="77777777" w:rsidR="00F13DC2" w:rsidRDefault="00F13DC2" w:rsidP="003A4A88">
                    <w:pPr>
                      <w:autoSpaceDE w:val="0"/>
                      <w:autoSpaceDN w:val="0"/>
                      <w:adjustRightInd w:val="0"/>
                      <w:rPr>
                        <w:szCs w:val="21"/>
                      </w:rPr>
                    </w:pPr>
                    <w:r>
                      <w:t>宁夏赛马水泥有限公司</w:t>
                    </w:r>
                  </w:p>
                </w:tc>
                <w:tc>
                  <w:tcPr>
                    <w:tcW w:w="867" w:type="pct"/>
                    <w:tcBorders>
                      <w:top w:val="single" w:sz="4" w:space="0" w:color="auto"/>
                      <w:left w:val="single" w:sz="4" w:space="0" w:color="auto"/>
                      <w:bottom w:val="single" w:sz="4" w:space="0" w:color="auto"/>
                      <w:right w:val="single" w:sz="4" w:space="0" w:color="auto"/>
                    </w:tcBorders>
                  </w:tcPr>
                  <w:p w14:paraId="67D12EAA" w14:textId="77777777" w:rsidR="00F13DC2" w:rsidRDefault="00F13DC2" w:rsidP="003A4A88">
                    <w:pPr>
                      <w:autoSpaceDE w:val="0"/>
                      <w:autoSpaceDN w:val="0"/>
                      <w:adjustRightInd w:val="0"/>
                      <w:jc w:val="right"/>
                      <w:rPr>
                        <w:szCs w:val="21"/>
                      </w:rPr>
                    </w:pPr>
                    <w:r>
                      <w:t>18,426,268.44</w:t>
                    </w:r>
                  </w:p>
                </w:tc>
                <w:tc>
                  <w:tcPr>
                    <w:tcW w:w="867" w:type="pct"/>
                    <w:tcBorders>
                      <w:top w:val="single" w:sz="4" w:space="0" w:color="auto"/>
                      <w:left w:val="single" w:sz="4" w:space="0" w:color="auto"/>
                      <w:bottom w:val="single" w:sz="4" w:space="0" w:color="auto"/>
                      <w:right w:val="single" w:sz="4" w:space="0" w:color="auto"/>
                    </w:tcBorders>
                  </w:tcPr>
                  <w:p w14:paraId="5EF81A28" w14:textId="77777777" w:rsidR="00F13DC2" w:rsidRDefault="00F13DC2" w:rsidP="003A4A88">
                    <w:pPr>
                      <w:autoSpaceDE w:val="0"/>
                      <w:autoSpaceDN w:val="0"/>
                      <w:adjustRightInd w:val="0"/>
                      <w:jc w:val="right"/>
                      <w:rPr>
                        <w:szCs w:val="21"/>
                      </w:rPr>
                    </w:pPr>
                    <w:r>
                      <w:t>1,355,087.53</w:t>
                    </w:r>
                  </w:p>
                </w:tc>
                <w:tc>
                  <w:tcPr>
                    <w:tcW w:w="867" w:type="pct"/>
                    <w:tcBorders>
                      <w:top w:val="single" w:sz="4" w:space="0" w:color="auto"/>
                      <w:left w:val="single" w:sz="4" w:space="0" w:color="auto"/>
                      <w:bottom w:val="single" w:sz="4" w:space="0" w:color="auto"/>
                      <w:right w:val="single" w:sz="4" w:space="0" w:color="auto"/>
                    </w:tcBorders>
                  </w:tcPr>
                  <w:p w14:paraId="6F1047AC" w14:textId="77777777" w:rsidR="00F13DC2" w:rsidRDefault="00F13DC2" w:rsidP="003A4A88">
                    <w:pPr>
                      <w:autoSpaceDE w:val="0"/>
                      <w:autoSpaceDN w:val="0"/>
                      <w:adjustRightInd w:val="0"/>
                      <w:jc w:val="right"/>
                      <w:rPr>
                        <w:szCs w:val="21"/>
                      </w:rPr>
                    </w:pPr>
                    <w:r>
                      <w:t>9,227,427.70</w:t>
                    </w:r>
                  </w:p>
                </w:tc>
                <w:tc>
                  <w:tcPr>
                    <w:tcW w:w="972" w:type="pct"/>
                    <w:tcBorders>
                      <w:top w:val="single" w:sz="4" w:space="0" w:color="auto"/>
                      <w:left w:val="single" w:sz="4" w:space="0" w:color="auto"/>
                      <w:bottom w:val="single" w:sz="4" w:space="0" w:color="auto"/>
                      <w:right w:val="single" w:sz="4" w:space="0" w:color="auto"/>
                    </w:tcBorders>
                  </w:tcPr>
                  <w:p w14:paraId="5E9A74D6" w14:textId="77777777" w:rsidR="00F13DC2" w:rsidRDefault="00F13DC2" w:rsidP="003A4A88">
                    <w:pPr>
                      <w:autoSpaceDE w:val="0"/>
                      <w:autoSpaceDN w:val="0"/>
                      <w:adjustRightInd w:val="0"/>
                      <w:jc w:val="right"/>
                      <w:rPr>
                        <w:szCs w:val="21"/>
                      </w:rPr>
                    </w:pPr>
                    <w:r>
                      <w:t>537,116.67</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823883142"/>
              <w:lock w:val="sdtLocked"/>
              <w:placeholder>
                <w:docPart w:val="B8E5748D82F44CD6BAB2D126D096583E"/>
              </w:placeholder>
            </w:sdtPr>
            <w:sdtEndPr/>
            <w:sdtContent>
              <w:tr w:rsidR="00F13DC2" w14:paraId="40C6A5CB"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05305FE7"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2BDBC9C1" w14:textId="77777777" w:rsidR="00F13DC2" w:rsidRDefault="00F13DC2" w:rsidP="003A4A88">
                    <w:pPr>
                      <w:autoSpaceDE w:val="0"/>
                      <w:autoSpaceDN w:val="0"/>
                      <w:adjustRightInd w:val="0"/>
                      <w:rPr>
                        <w:szCs w:val="21"/>
                      </w:rPr>
                    </w:pPr>
                    <w:r>
                      <w:t>平凉祁连山水泥有限公司</w:t>
                    </w:r>
                  </w:p>
                </w:tc>
                <w:tc>
                  <w:tcPr>
                    <w:tcW w:w="867" w:type="pct"/>
                    <w:tcBorders>
                      <w:top w:val="single" w:sz="4" w:space="0" w:color="auto"/>
                      <w:left w:val="single" w:sz="4" w:space="0" w:color="auto"/>
                      <w:bottom w:val="single" w:sz="4" w:space="0" w:color="auto"/>
                      <w:right w:val="single" w:sz="4" w:space="0" w:color="auto"/>
                    </w:tcBorders>
                  </w:tcPr>
                  <w:p w14:paraId="29D7CABB" w14:textId="77777777" w:rsidR="00F13DC2" w:rsidRDefault="00F13DC2" w:rsidP="003A4A88">
                    <w:pPr>
                      <w:autoSpaceDE w:val="0"/>
                      <w:autoSpaceDN w:val="0"/>
                      <w:adjustRightInd w:val="0"/>
                      <w:jc w:val="right"/>
                      <w:rPr>
                        <w:szCs w:val="21"/>
                      </w:rPr>
                    </w:pPr>
                    <w:r>
                      <w:t>1,470,150.00</w:t>
                    </w:r>
                  </w:p>
                </w:tc>
                <w:tc>
                  <w:tcPr>
                    <w:tcW w:w="867" w:type="pct"/>
                    <w:tcBorders>
                      <w:top w:val="single" w:sz="4" w:space="0" w:color="auto"/>
                      <w:left w:val="single" w:sz="4" w:space="0" w:color="auto"/>
                      <w:bottom w:val="single" w:sz="4" w:space="0" w:color="auto"/>
                      <w:right w:val="single" w:sz="4" w:space="0" w:color="auto"/>
                    </w:tcBorders>
                  </w:tcPr>
                  <w:p w14:paraId="568924B3" w14:textId="77777777" w:rsidR="00F13DC2" w:rsidRDefault="00F13DC2" w:rsidP="003A4A88">
                    <w:pPr>
                      <w:autoSpaceDE w:val="0"/>
                      <w:autoSpaceDN w:val="0"/>
                      <w:adjustRightInd w:val="0"/>
                      <w:jc w:val="right"/>
                      <w:rPr>
                        <w:szCs w:val="21"/>
                      </w:rPr>
                    </w:pPr>
                    <w:r>
                      <w:t>163,215.00</w:t>
                    </w:r>
                  </w:p>
                </w:tc>
                <w:tc>
                  <w:tcPr>
                    <w:tcW w:w="867" w:type="pct"/>
                    <w:tcBorders>
                      <w:top w:val="single" w:sz="4" w:space="0" w:color="auto"/>
                      <w:left w:val="single" w:sz="4" w:space="0" w:color="auto"/>
                      <w:bottom w:val="single" w:sz="4" w:space="0" w:color="auto"/>
                      <w:right w:val="single" w:sz="4" w:space="0" w:color="auto"/>
                    </w:tcBorders>
                  </w:tcPr>
                  <w:p w14:paraId="6651CCC7" w14:textId="77777777" w:rsidR="00F13DC2" w:rsidRDefault="00F13DC2" w:rsidP="003A4A88">
                    <w:pPr>
                      <w:autoSpaceDE w:val="0"/>
                      <w:autoSpaceDN w:val="0"/>
                      <w:adjustRightInd w:val="0"/>
                      <w:jc w:val="right"/>
                      <w:rPr>
                        <w:szCs w:val="21"/>
                      </w:rPr>
                    </w:pPr>
                    <w:r>
                      <w:t>2,062,147.87</w:t>
                    </w:r>
                  </w:p>
                </w:tc>
                <w:tc>
                  <w:tcPr>
                    <w:tcW w:w="972" w:type="pct"/>
                    <w:tcBorders>
                      <w:top w:val="single" w:sz="4" w:space="0" w:color="auto"/>
                      <w:left w:val="single" w:sz="4" w:space="0" w:color="auto"/>
                      <w:bottom w:val="single" w:sz="4" w:space="0" w:color="auto"/>
                      <w:right w:val="single" w:sz="4" w:space="0" w:color="auto"/>
                    </w:tcBorders>
                  </w:tcPr>
                  <w:p w14:paraId="6B29E1C1" w14:textId="77777777" w:rsidR="00F13DC2" w:rsidRDefault="00F13DC2" w:rsidP="003A4A88">
                    <w:pPr>
                      <w:autoSpaceDE w:val="0"/>
                      <w:autoSpaceDN w:val="0"/>
                      <w:adjustRightInd w:val="0"/>
                      <w:jc w:val="right"/>
                      <w:rPr>
                        <w:szCs w:val="21"/>
                      </w:rPr>
                    </w:pPr>
                    <w:r>
                      <w:t>120,207.39</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2019508162"/>
              <w:lock w:val="sdtLocked"/>
              <w:placeholder>
                <w:docPart w:val="B8E5748D82F44CD6BAB2D126D096583E"/>
              </w:placeholder>
            </w:sdtPr>
            <w:sdtEndPr/>
            <w:sdtContent>
              <w:tr w:rsidR="00F13DC2" w14:paraId="521B50AA"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1FD3402E"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0651D99D" w14:textId="77777777" w:rsidR="00F13DC2" w:rsidRDefault="00F13DC2" w:rsidP="003A4A88">
                    <w:pPr>
                      <w:autoSpaceDE w:val="0"/>
                      <w:autoSpaceDN w:val="0"/>
                      <w:adjustRightInd w:val="0"/>
                      <w:rPr>
                        <w:szCs w:val="21"/>
                      </w:rPr>
                    </w:pPr>
                    <w:r>
                      <w:t>祁连山武山水泥厂</w:t>
                    </w:r>
                  </w:p>
                </w:tc>
                <w:tc>
                  <w:tcPr>
                    <w:tcW w:w="867" w:type="pct"/>
                    <w:tcBorders>
                      <w:top w:val="single" w:sz="4" w:space="0" w:color="auto"/>
                      <w:left w:val="single" w:sz="4" w:space="0" w:color="auto"/>
                      <w:bottom w:val="single" w:sz="4" w:space="0" w:color="auto"/>
                      <w:right w:val="single" w:sz="4" w:space="0" w:color="auto"/>
                    </w:tcBorders>
                  </w:tcPr>
                  <w:p w14:paraId="0D1618A8" w14:textId="77777777" w:rsidR="00F13DC2" w:rsidRDefault="00F13DC2" w:rsidP="003A4A88">
                    <w:pPr>
                      <w:autoSpaceDE w:val="0"/>
                      <w:autoSpaceDN w:val="0"/>
                      <w:adjustRightInd w:val="0"/>
                      <w:jc w:val="right"/>
                      <w:rPr>
                        <w:szCs w:val="21"/>
                      </w:rPr>
                    </w:pPr>
                    <w:r>
                      <w:t>37,500.00</w:t>
                    </w:r>
                  </w:p>
                </w:tc>
                <w:tc>
                  <w:tcPr>
                    <w:tcW w:w="867" w:type="pct"/>
                    <w:tcBorders>
                      <w:top w:val="single" w:sz="4" w:space="0" w:color="auto"/>
                      <w:left w:val="single" w:sz="4" w:space="0" w:color="auto"/>
                      <w:bottom w:val="single" w:sz="4" w:space="0" w:color="auto"/>
                      <w:right w:val="single" w:sz="4" w:space="0" w:color="auto"/>
                    </w:tcBorders>
                  </w:tcPr>
                  <w:p w14:paraId="23BC967C" w14:textId="77777777" w:rsidR="00F13DC2" w:rsidRDefault="00F13DC2" w:rsidP="003A4A88">
                    <w:pPr>
                      <w:autoSpaceDE w:val="0"/>
                      <w:autoSpaceDN w:val="0"/>
                      <w:adjustRightInd w:val="0"/>
                      <w:jc w:val="right"/>
                      <w:rPr>
                        <w:szCs w:val="21"/>
                      </w:rPr>
                    </w:pPr>
                    <w:r>
                      <w:t>1,875.00</w:t>
                    </w:r>
                  </w:p>
                </w:tc>
                <w:tc>
                  <w:tcPr>
                    <w:tcW w:w="867" w:type="pct"/>
                    <w:tcBorders>
                      <w:top w:val="single" w:sz="4" w:space="0" w:color="auto"/>
                      <w:left w:val="single" w:sz="4" w:space="0" w:color="auto"/>
                      <w:bottom w:val="single" w:sz="4" w:space="0" w:color="auto"/>
                      <w:right w:val="single" w:sz="4" w:space="0" w:color="auto"/>
                    </w:tcBorders>
                  </w:tcPr>
                  <w:p w14:paraId="14E5E865" w14:textId="77777777" w:rsidR="00F13DC2" w:rsidRDefault="00F13DC2" w:rsidP="003A4A88">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531119E5"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017035451"/>
              <w:lock w:val="sdtLocked"/>
              <w:placeholder>
                <w:docPart w:val="B8E5748D82F44CD6BAB2D126D096583E"/>
              </w:placeholder>
            </w:sdtPr>
            <w:sdtEndPr/>
            <w:sdtContent>
              <w:tr w:rsidR="00F13DC2" w14:paraId="6C74028F"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7CF267DD"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7A878EE1" w14:textId="77777777" w:rsidR="00F13DC2" w:rsidRDefault="00F13DC2" w:rsidP="003A4A88">
                    <w:pPr>
                      <w:autoSpaceDE w:val="0"/>
                      <w:autoSpaceDN w:val="0"/>
                      <w:adjustRightInd w:val="0"/>
                      <w:rPr>
                        <w:szCs w:val="21"/>
                      </w:rPr>
                    </w:pPr>
                    <w:r>
                      <w:t>青海祁连山水泥有限公司</w:t>
                    </w:r>
                  </w:p>
                </w:tc>
                <w:tc>
                  <w:tcPr>
                    <w:tcW w:w="867" w:type="pct"/>
                    <w:tcBorders>
                      <w:top w:val="single" w:sz="4" w:space="0" w:color="auto"/>
                      <w:left w:val="single" w:sz="4" w:space="0" w:color="auto"/>
                      <w:bottom w:val="single" w:sz="4" w:space="0" w:color="auto"/>
                      <w:right w:val="single" w:sz="4" w:space="0" w:color="auto"/>
                    </w:tcBorders>
                  </w:tcPr>
                  <w:p w14:paraId="3D8148D9" w14:textId="77777777" w:rsidR="00F13DC2" w:rsidRDefault="00F13DC2" w:rsidP="003A4A88">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23D47118" w14:textId="77777777" w:rsidR="00F13DC2" w:rsidRDefault="00F13DC2" w:rsidP="003A4A88">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28036B67" w14:textId="77777777" w:rsidR="00F13DC2" w:rsidRDefault="00F13DC2" w:rsidP="003A4A88">
                    <w:pPr>
                      <w:autoSpaceDE w:val="0"/>
                      <w:autoSpaceDN w:val="0"/>
                      <w:adjustRightInd w:val="0"/>
                      <w:jc w:val="right"/>
                      <w:rPr>
                        <w:szCs w:val="21"/>
                      </w:rPr>
                    </w:pPr>
                    <w:r>
                      <w:t>40,000.00</w:t>
                    </w:r>
                  </w:p>
                </w:tc>
                <w:tc>
                  <w:tcPr>
                    <w:tcW w:w="972" w:type="pct"/>
                    <w:tcBorders>
                      <w:top w:val="single" w:sz="4" w:space="0" w:color="auto"/>
                      <w:left w:val="single" w:sz="4" w:space="0" w:color="auto"/>
                      <w:bottom w:val="single" w:sz="4" w:space="0" w:color="auto"/>
                      <w:right w:val="single" w:sz="4" w:space="0" w:color="auto"/>
                    </w:tcBorders>
                  </w:tcPr>
                  <w:p w14:paraId="263C2569" w14:textId="77777777" w:rsidR="00F13DC2" w:rsidRDefault="00F13DC2" w:rsidP="003A4A88">
                    <w:pPr>
                      <w:autoSpaceDE w:val="0"/>
                      <w:autoSpaceDN w:val="0"/>
                      <w:adjustRightInd w:val="0"/>
                      <w:jc w:val="right"/>
                      <w:rPr>
                        <w:szCs w:val="21"/>
                      </w:rPr>
                    </w:pPr>
                    <w:r>
                      <w:t>2,000.00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79678424"/>
              <w:lock w:val="sdtLocked"/>
              <w:placeholder>
                <w:docPart w:val="B8E5748D82F44CD6BAB2D126D096583E"/>
              </w:placeholder>
            </w:sdtPr>
            <w:sdtEndPr/>
            <w:sdtContent>
              <w:tr w:rsidR="00F13DC2" w14:paraId="6365EC85"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39932ADA"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5DDFAD42" w14:textId="77777777" w:rsidR="00F13DC2" w:rsidRDefault="00F13DC2" w:rsidP="003A4A88">
                    <w:pPr>
                      <w:autoSpaceDE w:val="0"/>
                      <w:autoSpaceDN w:val="0"/>
                      <w:adjustRightInd w:val="0"/>
                      <w:rPr>
                        <w:szCs w:val="21"/>
                      </w:rPr>
                    </w:pPr>
                    <w:r>
                      <w:t>若羌天山水泥有限责任公司</w:t>
                    </w:r>
                  </w:p>
                </w:tc>
                <w:tc>
                  <w:tcPr>
                    <w:tcW w:w="867" w:type="pct"/>
                    <w:tcBorders>
                      <w:top w:val="single" w:sz="4" w:space="0" w:color="auto"/>
                      <w:left w:val="single" w:sz="4" w:space="0" w:color="auto"/>
                      <w:bottom w:val="single" w:sz="4" w:space="0" w:color="auto"/>
                      <w:right w:val="single" w:sz="4" w:space="0" w:color="auto"/>
                    </w:tcBorders>
                  </w:tcPr>
                  <w:p w14:paraId="6906A26D" w14:textId="77777777" w:rsidR="00F13DC2" w:rsidRDefault="00F13DC2" w:rsidP="003A4A88">
                    <w:pPr>
                      <w:autoSpaceDE w:val="0"/>
                      <w:autoSpaceDN w:val="0"/>
                      <w:adjustRightInd w:val="0"/>
                      <w:jc w:val="right"/>
                      <w:rPr>
                        <w:szCs w:val="21"/>
                      </w:rPr>
                    </w:pPr>
                    <w:r>
                      <w:t>2,690,752.94</w:t>
                    </w:r>
                  </w:p>
                </w:tc>
                <w:tc>
                  <w:tcPr>
                    <w:tcW w:w="867" w:type="pct"/>
                    <w:tcBorders>
                      <w:top w:val="single" w:sz="4" w:space="0" w:color="auto"/>
                      <w:left w:val="single" w:sz="4" w:space="0" w:color="auto"/>
                      <w:bottom w:val="single" w:sz="4" w:space="0" w:color="auto"/>
                      <w:right w:val="single" w:sz="4" w:space="0" w:color="auto"/>
                    </w:tcBorders>
                  </w:tcPr>
                  <w:p w14:paraId="3E922D8D" w14:textId="77777777" w:rsidR="00F13DC2" w:rsidRDefault="00F13DC2" w:rsidP="003A4A88">
                    <w:pPr>
                      <w:autoSpaceDE w:val="0"/>
                      <w:autoSpaceDN w:val="0"/>
                      <w:adjustRightInd w:val="0"/>
                      <w:jc w:val="right"/>
                      <w:rPr>
                        <w:szCs w:val="21"/>
                      </w:rPr>
                    </w:pPr>
                    <w:r>
                      <w:t>1,893,214.15</w:t>
                    </w:r>
                  </w:p>
                </w:tc>
                <w:tc>
                  <w:tcPr>
                    <w:tcW w:w="867" w:type="pct"/>
                    <w:tcBorders>
                      <w:top w:val="single" w:sz="4" w:space="0" w:color="auto"/>
                      <w:left w:val="single" w:sz="4" w:space="0" w:color="auto"/>
                      <w:bottom w:val="single" w:sz="4" w:space="0" w:color="auto"/>
                      <w:right w:val="single" w:sz="4" w:space="0" w:color="auto"/>
                    </w:tcBorders>
                  </w:tcPr>
                  <w:p w14:paraId="08EA6107" w14:textId="77777777" w:rsidR="00F13DC2" w:rsidRDefault="00F13DC2" w:rsidP="003A4A88">
                    <w:pPr>
                      <w:autoSpaceDE w:val="0"/>
                      <w:autoSpaceDN w:val="0"/>
                      <w:adjustRightInd w:val="0"/>
                      <w:jc w:val="right"/>
                      <w:rPr>
                        <w:szCs w:val="21"/>
                      </w:rPr>
                    </w:pPr>
                    <w:r>
                      <w:t>2,044,379.19</w:t>
                    </w:r>
                  </w:p>
                </w:tc>
                <w:tc>
                  <w:tcPr>
                    <w:tcW w:w="972" w:type="pct"/>
                    <w:tcBorders>
                      <w:top w:val="single" w:sz="4" w:space="0" w:color="auto"/>
                      <w:left w:val="single" w:sz="4" w:space="0" w:color="auto"/>
                      <w:bottom w:val="single" w:sz="4" w:space="0" w:color="auto"/>
                      <w:right w:val="single" w:sz="4" w:space="0" w:color="auto"/>
                    </w:tcBorders>
                  </w:tcPr>
                  <w:p w14:paraId="2299051D" w14:textId="77777777" w:rsidR="00F13DC2" w:rsidRDefault="00F13DC2" w:rsidP="003A4A88">
                    <w:pPr>
                      <w:autoSpaceDE w:val="0"/>
                      <w:autoSpaceDN w:val="0"/>
                      <w:adjustRightInd w:val="0"/>
                      <w:jc w:val="right"/>
                      <w:rPr>
                        <w:szCs w:val="21"/>
                      </w:rPr>
                    </w:pPr>
                    <w:r>
                      <w:t>1,759,971.84</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101376560"/>
              <w:lock w:val="sdtLocked"/>
              <w:placeholder>
                <w:docPart w:val="B8E5748D82F44CD6BAB2D126D096583E"/>
              </w:placeholder>
            </w:sdtPr>
            <w:sdtEndPr/>
            <w:sdtContent>
              <w:tr w:rsidR="00F13DC2" w14:paraId="1EAC0EBD"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582F92FD"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3426EA99" w14:textId="77777777" w:rsidR="00F13DC2" w:rsidRDefault="00F13DC2" w:rsidP="003A4A88">
                    <w:pPr>
                      <w:autoSpaceDE w:val="0"/>
                      <w:autoSpaceDN w:val="0"/>
                      <w:adjustRightInd w:val="0"/>
                      <w:rPr>
                        <w:szCs w:val="21"/>
                      </w:rPr>
                    </w:pPr>
                    <w:r>
                      <w:t>赛德水泥(贵州)管理有限公司</w:t>
                    </w:r>
                  </w:p>
                </w:tc>
                <w:tc>
                  <w:tcPr>
                    <w:tcW w:w="867" w:type="pct"/>
                    <w:tcBorders>
                      <w:top w:val="single" w:sz="4" w:space="0" w:color="auto"/>
                      <w:left w:val="single" w:sz="4" w:space="0" w:color="auto"/>
                      <w:bottom w:val="single" w:sz="4" w:space="0" w:color="auto"/>
                      <w:right w:val="single" w:sz="4" w:space="0" w:color="auto"/>
                    </w:tcBorders>
                  </w:tcPr>
                  <w:p w14:paraId="5402BEA1" w14:textId="77777777" w:rsidR="00F13DC2" w:rsidRDefault="00F13DC2" w:rsidP="003A4A88">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08581888" w14:textId="77777777" w:rsidR="00F13DC2" w:rsidRDefault="00F13DC2" w:rsidP="003A4A88">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36B1DE6B" w14:textId="77777777" w:rsidR="00F13DC2" w:rsidRDefault="00F13DC2" w:rsidP="003A4A88">
                    <w:pPr>
                      <w:autoSpaceDE w:val="0"/>
                      <w:autoSpaceDN w:val="0"/>
                      <w:adjustRightInd w:val="0"/>
                      <w:jc w:val="right"/>
                      <w:rPr>
                        <w:szCs w:val="21"/>
                      </w:rPr>
                    </w:pPr>
                    <w:r>
                      <w:t>38,999.34</w:t>
                    </w:r>
                  </w:p>
                </w:tc>
                <w:tc>
                  <w:tcPr>
                    <w:tcW w:w="972" w:type="pct"/>
                    <w:tcBorders>
                      <w:top w:val="single" w:sz="4" w:space="0" w:color="auto"/>
                      <w:left w:val="single" w:sz="4" w:space="0" w:color="auto"/>
                      <w:bottom w:val="single" w:sz="4" w:space="0" w:color="auto"/>
                      <w:right w:val="single" w:sz="4" w:space="0" w:color="auto"/>
                    </w:tcBorders>
                  </w:tcPr>
                  <w:p w14:paraId="60AE6D82" w14:textId="77777777" w:rsidR="00F13DC2" w:rsidRDefault="00F13DC2" w:rsidP="003A4A88">
                    <w:pPr>
                      <w:autoSpaceDE w:val="0"/>
                      <w:autoSpaceDN w:val="0"/>
                      <w:adjustRightInd w:val="0"/>
                      <w:jc w:val="right"/>
                      <w:rPr>
                        <w:szCs w:val="21"/>
                      </w:rPr>
                    </w:pPr>
                    <w:r>
                      <w:t>31,199.47</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377042267"/>
              <w:lock w:val="sdtLocked"/>
              <w:placeholder>
                <w:docPart w:val="B8E5748D82F44CD6BAB2D126D096583E"/>
              </w:placeholder>
            </w:sdtPr>
            <w:sdtEndPr/>
            <w:sdtContent>
              <w:tr w:rsidR="00F13DC2" w14:paraId="04B4765A"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49BE1B76"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1D305D8E" w14:textId="77777777" w:rsidR="00F13DC2" w:rsidRDefault="00F13DC2" w:rsidP="003A4A88">
                    <w:pPr>
                      <w:autoSpaceDE w:val="0"/>
                      <w:autoSpaceDN w:val="0"/>
                      <w:adjustRightInd w:val="0"/>
                      <w:rPr>
                        <w:szCs w:val="21"/>
                      </w:rPr>
                    </w:pPr>
                    <w:r>
                      <w:t>厦门艾思欧标准砂有限公司</w:t>
                    </w:r>
                  </w:p>
                </w:tc>
                <w:tc>
                  <w:tcPr>
                    <w:tcW w:w="867" w:type="pct"/>
                    <w:tcBorders>
                      <w:top w:val="single" w:sz="4" w:space="0" w:color="auto"/>
                      <w:left w:val="single" w:sz="4" w:space="0" w:color="auto"/>
                      <w:bottom w:val="single" w:sz="4" w:space="0" w:color="auto"/>
                      <w:right w:val="single" w:sz="4" w:space="0" w:color="auto"/>
                    </w:tcBorders>
                  </w:tcPr>
                  <w:p w14:paraId="6381C256" w14:textId="77777777" w:rsidR="00F13DC2" w:rsidRDefault="00F13DC2" w:rsidP="003A4A88">
                    <w:pPr>
                      <w:autoSpaceDE w:val="0"/>
                      <w:autoSpaceDN w:val="0"/>
                      <w:adjustRightInd w:val="0"/>
                      <w:jc w:val="right"/>
                      <w:rPr>
                        <w:szCs w:val="21"/>
                      </w:rPr>
                    </w:pPr>
                    <w:r>
                      <w:t>20,000.00</w:t>
                    </w:r>
                  </w:p>
                </w:tc>
                <w:tc>
                  <w:tcPr>
                    <w:tcW w:w="867" w:type="pct"/>
                    <w:tcBorders>
                      <w:top w:val="single" w:sz="4" w:space="0" w:color="auto"/>
                      <w:left w:val="single" w:sz="4" w:space="0" w:color="auto"/>
                      <w:bottom w:val="single" w:sz="4" w:space="0" w:color="auto"/>
                      <w:right w:val="single" w:sz="4" w:space="0" w:color="auto"/>
                    </w:tcBorders>
                  </w:tcPr>
                  <w:p w14:paraId="04094E76" w14:textId="77777777" w:rsidR="00F13DC2" w:rsidRDefault="00F13DC2" w:rsidP="003A4A88">
                    <w:pPr>
                      <w:autoSpaceDE w:val="0"/>
                      <w:autoSpaceDN w:val="0"/>
                      <w:adjustRightInd w:val="0"/>
                      <w:jc w:val="right"/>
                      <w:rPr>
                        <w:szCs w:val="21"/>
                      </w:rPr>
                    </w:pPr>
                    <w:r>
                      <w:t>1,000.00</w:t>
                    </w:r>
                  </w:p>
                </w:tc>
                <w:tc>
                  <w:tcPr>
                    <w:tcW w:w="867" w:type="pct"/>
                    <w:tcBorders>
                      <w:top w:val="single" w:sz="4" w:space="0" w:color="auto"/>
                      <w:left w:val="single" w:sz="4" w:space="0" w:color="auto"/>
                      <w:bottom w:val="single" w:sz="4" w:space="0" w:color="auto"/>
                      <w:right w:val="single" w:sz="4" w:space="0" w:color="auto"/>
                    </w:tcBorders>
                  </w:tcPr>
                  <w:p w14:paraId="7413C9F3" w14:textId="77777777" w:rsidR="00F13DC2" w:rsidRDefault="00F13DC2" w:rsidP="003A4A88">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36375B40"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994413221"/>
              <w:lock w:val="sdtLocked"/>
              <w:placeholder>
                <w:docPart w:val="B8E5748D82F44CD6BAB2D126D096583E"/>
              </w:placeholder>
            </w:sdtPr>
            <w:sdtEndPr/>
            <w:sdtContent>
              <w:tr w:rsidR="00F13DC2" w14:paraId="7B19420C"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1A2D14D8"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4E855425" w14:textId="77777777" w:rsidR="00F13DC2" w:rsidRDefault="00F13DC2" w:rsidP="003A4A88">
                    <w:pPr>
                      <w:autoSpaceDE w:val="0"/>
                      <w:autoSpaceDN w:val="0"/>
                      <w:adjustRightInd w:val="0"/>
                      <w:rPr>
                        <w:szCs w:val="21"/>
                      </w:rPr>
                    </w:pPr>
                    <w:r>
                      <w:t>山东鲁城水泥有限公司</w:t>
                    </w:r>
                  </w:p>
                </w:tc>
                <w:tc>
                  <w:tcPr>
                    <w:tcW w:w="867" w:type="pct"/>
                    <w:tcBorders>
                      <w:top w:val="single" w:sz="4" w:space="0" w:color="auto"/>
                      <w:left w:val="single" w:sz="4" w:space="0" w:color="auto"/>
                      <w:bottom w:val="single" w:sz="4" w:space="0" w:color="auto"/>
                      <w:right w:val="single" w:sz="4" w:space="0" w:color="auto"/>
                    </w:tcBorders>
                  </w:tcPr>
                  <w:p w14:paraId="6BF9F9B0" w14:textId="77777777" w:rsidR="00F13DC2" w:rsidRDefault="00F13DC2" w:rsidP="003A4A88">
                    <w:pPr>
                      <w:autoSpaceDE w:val="0"/>
                      <w:autoSpaceDN w:val="0"/>
                      <w:adjustRightInd w:val="0"/>
                      <w:jc w:val="right"/>
                      <w:rPr>
                        <w:szCs w:val="21"/>
                      </w:rPr>
                    </w:pPr>
                    <w:r>
                      <w:t>18,910.00</w:t>
                    </w:r>
                  </w:p>
                </w:tc>
                <w:tc>
                  <w:tcPr>
                    <w:tcW w:w="867" w:type="pct"/>
                    <w:tcBorders>
                      <w:top w:val="single" w:sz="4" w:space="0" w:color="auto"/>
                      <w:left w:val="single" w:sz="4" w:space="0" w:color="auto"/>
                      <w:bottom w:val="single" w:sz="4" w:space="0" w:color="auto"/>
                      <w:right w:val="single" w:sz="4" w:space="0" w:color="auto"/>
                    </w:tcBorders>
                  </w:tcPr>
                  <w:p w14:paraId="6FECC481" w14:textId="77777777" w:rsidR="00F13DC2" w:rsidRDefault="00F13DC2" w:rsidP="003A4A88">
                    <w:pPr>
                      <w:autoSpaceDE w:val="0"/>
                      <w:autoSpaceDN w:val="0"/>
                      <w:adjustRightInd w:val="0"/>
                      <w:jc w:val="right"/>
                      <w:rPr>
                        <w:szCs w:val="21"/>
                      </w:rPr>
                    </w:pPr>
                    <w:r>
                      <w:t>18,910.00</w:t>
                    </w:r>
                  </w:p>
                </w:tc>
                <w:tc>
                  <w:tcPr>
                    <w:tcW w:w="867" w:type="pct"/>
                    <w:tcBorders>
                      <w:top w:val="single" w:sz="4" w:space="0" w:color="auto"/>
                      <w:left w:val="single" w:sz="4" w:space="0" w:color="auto"/>
                      <w:bottom w:val="single" w:sz="4" w:space="0" w:color="auto"/>
                      <w:right w:val="single" w:sz="4" w:space="0" w:color="auto"/>
                    </w:tcBorders>
                  </w:tcPr>
                  <w:p w14:paraId="693B7488" w14:textId="77777777" w:rsidR="00F13DC2" w:rsidRDefault="00F13DC2" w:rsidP="003A4A88">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28F2865C"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960843828"/>
              <w:lock w:val="sdtLocked"/>
              <w:placeholder>
                <w:docPart w:val="B8E5748D82F44CD6BAB2D126D096583E"/>
              </w:placeholder>
            </w:sdtPr>
            <w:sdtEndPr/>
            <w:sdtContent>
              <w:tr w:rsidR="00F13DC2" w14:paraId="628FA86B"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1307C345"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2BDAD9C0" w14:textId="77777777" w:rsidR="00F13DC2" w:rsidRDefault="00F13DC2" w:rsidP="003A4A88">
                    <w:pPr>
                      <w:autoSpaceDE w:val="0"/>
                      <w:autoSpaceDN w:val="0"/>
                      <w:adjustRightInd w:val="0"/>
                      <w:rPr>
                        <w:szCs w:val="21"/>
                      </w:rPr>
                    </w:pPr>
                    <w:r>
                      <w:t>上海申建水泥装备有限公司</w:t>
                    </w:r>
                  </w:p>
                </w:tc>
                <w:tc>
                  <w:tcPr>
                    <w:tcW w:w="867" w:type="pct"/>
                    <w:tcBorders>
                      <w:top w:val="single" w:sz="4" w:space="0" w:color="auto"/>
                      <w:left w:val="single" w:sz="4" w:space="0" w:color="auto"/>
                      <w:bottom w:val="single" w:sz="4" w:space="0" w:color="auto"/>
                      <w:right w:val="single" w:sz="4" w:space="0" w:color="auto"/>
                    </w:tcBorders>
                  </w:tcPr>
                  <w:p w14:paraId="05E0709F" w14:textId="77777777" w:rsidR="00F13DC2" w:rsidRDefault="00F13DC2" w:rsidP="003A4A88">
                    <w:pPr>
                      <w:autoSpaceDE w:val="0"/>
                      <w:autoSpaceDN w:val="0"/>
                      <w:adjustRightInd w:val="0"/>
                      <w:jc w:val="right"/>
                      <w:rPr>
                        <w:szCs w:val="21"/>
                      </w:rPr>
                    </w:pPr>
                    <w:r>
                      <w:t>525,530.00</w:t>
                    </w:r>
                  </w:p>
                </w:tc>
                <w:tc>
                  <w:tcPr>
                    <w:tcW w:w="867" w:type="pct"/>
                    <w:tcBorders>
                      <w:top w:val="single" w:sz="4" w:space="0" w:color="auto"/>
                      <w:left w:val="single" w:sz="4" w:space="0" w:color="auto"/>
                      <w:bottom w:val="single" w:sz="4" w:space="0" w:color="auto"/>
                      <w:right w:val="single" w:sz="4" w:space="0" w:color="auto"/>
                    </w:tcBorders>
                  </w:tcPr>
                  <w:p w14:paraId="0E4D3D63" w14:textId="77777777" w:rsidR="00F13DC2" w:rsidRDefault="00F13DC2" w:rsidP="003A4A88">
                    <w:pPr>
                      <w:autoSpaceDE w:val="0"/>
                      <w:autoSpaceDN w:val="0"/>
                      <w:adjustRightInd w:val="0"/>
                      <w:jc w:val="right"/>
                      <w:rPr>
                        <w:szCs w:val="21"/>
                      </w:rPr>
                    </w:pPr>
                    <w:r>
                      <w:t>525,530.00</w:t>
                    </w:r>
                  </w:p>
                </w:tc>
                <w:tc>
                  <w:tcPr>
                    <w:tcW w:w="867" w:type="pct"/>
                    <w:tcBorders>
                      <w:top w:val="single" w:sz="4" w:space="0" w:color="auto"/>
                      <w:left w:val="single" w:sz="4" w:space="0" w:color="auto"/>
                      <w:bottom w:val="single" w:sz="4" w:space="0" w:color="auto"/>
                      <w:right w:val="single" w:sz="4" w:space="0" w:color="auto"/>
                    </w:tcBorders>
                  </w:tcPr>
                  <w:p w14:paraId="4438A63A" w14:textId="77777777" w:rsidR="00F13DC2" w:rsidRDefault="00F13DC2" w:rsidP="003A4A88">
                    <w:pPr>
                      <w:autoSpaceDE w:val="0"/>
                      <w:autoSpaceDN w:val="0"/>
                      <w:adjustRightInd w:val="0"/>
                      <w:jc w:val="right"/>
                      <w:rPr>
                        <w:szCs w:val="21"/>
                      </w:rPr>
                    </w:pPr>
                    <w:r>
                      <w:t>457,800.00</w:t>
                    </w:r>
                  </w:p>
                </w:tc>
                <w:tc>
                  <w:tcPr>
                    <w:tcW w:w="972" w:type="pct"/>
                    <w:tcBorders>
                      <w:top w:val="single" w:sz="4" w:space="0" w:color="auto"/>
                      <w:left w:val="single" w:sz="4" w:space="0" w:color="auto"/>
                      <w:bottom w:val="single" w:sz="4" w:space="0" w:color="auto"/>
                      <w:right w:val="single" w:sz="4" w:space="0" w:color="auto"/>
                    </w:tcBorders>
                  </w:tcPr>
                  <w:p w14:paraId="4C4DDFCD" w14:textId="77777777" w:rsidR="00F13DC2" w:rsidRDefault="00F13DC2" w:rsidP="003A4A88">
                    <w:pPr>
                      <w:autoSpaceDE w:val="0"/>
                      <w:autoSpaceDN w:val="0"/>
                      <w:adjustRightInd w:val="0"/>
                      <w:jc w:val="right"/>
                      <w:rPr>
                        <w:szCs w:val="21"/>
                      </w:rPr>
                    </w:pPr>
                    <w:r>
                      <w:t>457,800.00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2116859220"/>
              <w:lock w:val="sdtLocked"/>
              <w:placeholder>
                <w:docPart w:val="B8E5748D82F44CD6BAB2D126D096583E"/>
              </w:placeholder>
            </w:sdtPr>
            <w:sdtEndPr/>
            <w:sdtContent>
              <w:tr w:rsidR="00F13DC2" w14:paraId="7B685C5B"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3C3CEEC2"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08A052CF" w14:textId="77777777" w:rsidR="00F13DC2" w:rsidRDefault="00F13DC2" w:rsidP="003A4A88">
                    <w:pPr>
                      <w:autoSpaceDE w:val="0"/>
                      <w:autoSpaceDN w:val="0"/>
                      <w:adjustRightInd w:val="0"/>
                      <w:rPr>
                        <w:szCs w:val="21"/>
                      </w:rPr>
                    </w:pPr>
                    <w:r>
                      <w:t>上海新建重型机械有限公司</w:t>
                    </w:r>
                  </w:p>
                </w:tc>
                <w:tc>
                  <w:tcPr>
                    <w:tcW w:w="867" w:type="pct"/>
                    <w:tcBorders>
                      <w:top w:val="single" w:sz="4" w:space="0" w:color="auto"/>
                      <w:left w:val="single" w:sz="4" w:space="0" w:color="auto"/>
                      <w:bottom w:val="single" w:sz="4" w:space="0" w:color="auto"/>
                      <w:right w:val="single" w:sz="4" w:space="0" w:color="auto"/>
                    </w:tcBorders>
                  </w:tcPr>
                  <w:p w14:paraId="099589DF" w14:textId="77777777" w:rsidR="00F13DC2" w:rsidRDefault="00F13DC2" w:rsidP="003A4A88">
                    <w:pPr>
                      <w:autoSpaceDE w:val="0"/>
                      <w:autoSpaceDN w:val="0"/>
                      <w:adjustRightInd w:val="0"/>
                      <w:jc w:val="right"/>
                      <w:rPr>
                        <w:szCs w:val="21"/>
                      </w:rPr>
                    </w:pPr>
                    <w:r>
                      <w:t>161,295.00</w:t>
                    </w:r>
                  </w:p>
                </w:tc>
                <w:tc>
                  <w:tcPr>
                    <w:tcW w:w="867" w:type="pct"/>
                    <w:tcBorders>
                      <w:top w:val="single" w:sz="4" w:space="0" w:color="auto"/>
                      <w:left w:val="single" w:sz="4" w:space="0" w:color="auto"/>
                      <w:bottom w:val="single" w:sz="4" w:space="0" w:color="auto"/>
                      <w:right w:val="single" w:sz="4" w:space="0" w:color="auto"/>
                    </w:tcBorders>
                  </w:tcPr>
                  <w:p w14:paraId="48D6EC1B" w14:textId="77777777" w:rsidR="00F13DC2" w:rsidRDefault="00F13DC2" w:rsidP="003A4A88">
                    <w:pPr>
                      <w:autoSpaceDE w:val="0"/>
                      <w:autoSpaceDN w:val="0"/>
                      <w:adjustRightInd w:val="0"/>
                      <w:jc w:val="right"/>
                      <w:rPr>
                        <w:szCs w:val="21"/>
                      </w:rPr>
                    </w:pPr>
                    <w:r>
                      <w:t>8,064.75</w:t>
                    </w:r>
                  </w:p>
                </w:tc>
                <w:tc>
                  <w:tcPr>
                    <w:tcW w:w="867" w:type="pct"/>
                    <w:tcBorders>
                      <w:top w:val="single" w:sz="4" w:space="0" w:color="auto"/>
                      <w:left w:val="single" w:sz="4" w:space="0" w:color="auto"/>
                      <w:bottom w:val="single" w:sz="4" w:space="0" w:color="auto"/>
                      <w:right w:val="single" w:sz="4" w:space="0" w:color="auto"/>
                    </w:tcBorders>
                  </w:tcPr>
                  <w:p w14:paraId="782C9535" w14:textId="77777777" w:rsidR="00F13DC2" w:rsidRDefault="00F13DC2" w:rsidP="003A4A88">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61650471"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836923654"/>
              <w:lock w:val="sdtLocked"/>
              <w:placeholder>
                <w:docPart w:val="B8E5748D82F44CD6BAB2D126D096583E"/>
              </w:placeholder>
            </w:sdtPr>
            <w:sdtEndPr/>
            <w:sdtContent>
              <w:tr w:rsidR="00F13DC2" w14:paraId="490232F5"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6DAC122E"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7D426A1D" w14:textId="77777777" w:rsidR="00F13DC2" w:rsidRDefault="00F13DC2" w:rsidP="003A4A88">
                    <w:pPr>
                      <w:autoSpaceDE w:val="0"/>
                      <w:autoSpaceDN w:val="0"/>
                      <w:adjustRightInd w:val="0"/>
                      <w:rPr>
                        <w:szCs w:val="21"/>
                      </w:rPr>
                    </w:pPr>
                    <w:r>
                      <w:t>邵阳南方水泥有限公司</w:t>
                    </w:r>
                  </w:p>
                </w:tc>
                <w:tc>
                  <w:tcPr>
                    <w:tcW w:w="867" w:type="pct"/>
                    <w:tcBorders>
                      <w:top w:val="single" w:sz="4" w:space="0" w:color="auto"/>
                      <w:left w:val="single" w:sz="4" w:space="0" w:color="auto"/>
                      <w:bottom w:val="single" w:sz="4" w:space="0" w:color="auto"/>
                      <w:right w:val="single" w:sz="4" w:space="0" w:color="auto"/>
                    </w:tcBorders>
                  </w:tcPr>
                  <w:p w14:paraId="77EDE107" w14:textId="77777777" w:rsidR="00F13DC2" w:rsidRDefault="00F13DC2" w:rsidP="003A4A88">
                    <w:pPr>
                      <w:autoSpaceDE w:val="0"/>
                      <w:autoSpaceDN w:val="0"/>
                      <w:adjustRightInd w:val="0"/>
                      <w:jc w:val="right"/>
                      <w:rPr>
                        <w:szCs w:val="21"/>
                      </w:rPr>
                    </w:pPr>
                    <w:r>
                      <w:t>71,087.40</w:t>
                    </w:r>
                  </w:p>
                </w:tc>
                <w:tc>
                  <w:tcPr>
                    <w:tcW w:w="867" w:type="pct"/>
                    <w:tcBorders>
                      <w:top w:val="single" w:sz="4" w:space="0" w:color="auto"/>
                      <w:left w:val="single" w:sz="4" w:space="0" w:color="auto"/>
                      <w:bottom w:val="single" w:sz="4" w:space="0" w:color="auto"/>
                      <w:right w:val="single" w:sz="4" w:space="0" w:color="auto"/>
                    </w:tcBorders>
                  </w:tcPr>
                  <w:p w14:paraId="7BDECB8A" w14:textId="77777777" w:rsidR="00F13DC2" w:rsidRDefault="00F13DC2" w:rsidP="003A4A88">
                    <w:pPr>
                      <w:autoSpaceDE w:val="0"/>
                      <w:autoSpaceDN w:val="0"/>
                      <w:adjustRightInd w:val="0"/>
                      <w:jc w:val="right"/>
                      <w:rPr>
                        <w:szCs w:val="21"/>
                      </w:rPr>
                    </w:pPr>
                    <w:r>
                      <w:t>4,663.62</w:t>
                    </w:r>
                  </w:p>
                </w:tc>
                <w:tc>
                  <w:tcPr>
                    <w:tcW w:w="867" w:type="pct"/>
                    <w:tcBorders>
                      <w:top w:val="single" w:sz="4" w:space="0" w:color="auto"/>
                      <w:left w:val="single" w:sz="4" w:space="0" w:color="auto"/>
                      <w:bottom w:val="single" w:sz="4" w:space="0" w:color="auto"/>
                      <w:right w:val="single" w:sz="4" w:space="0" w:color="auto"/>
                    </w:tcBorders>
                  </w:tcPr>
                  <w:p w14:paraId="2D337308" w14:textId="77777777" w:rsidR="00F13DC2" w:rsidRDefault="00F13DC2" w:rsidP="003A4A88">
                    <w:pPr>
                      <w:autoSpaceDE w:val="0"/>
                      <w:autoSpaceDN w:val="0"/>
                      <w:adjustRightInd w:val="0"/>
                      <w:jc w:val="right"/>
                      <w:rPr>
                        <w:szCs w:val="21"/>
                      </w:rPr>
                    </w:pPr>
                    <w:r>
                      <w:t>22,185.00</w:t>
                    </w:r>
                  </w:p>
                </w:tc>
                <w:tc>
                  <w:tcPr>
                    <w:tcW w:w="972" w:type="pct"/>
                    <w:tcBorders>
                      <w:top w:val="single" w:sz="4" w:space="0" w:color="auto"/>
                      <w:left w:val="single" w:sz="4" w:space="0" w:color="auto"/>
                      <w:bottom w:val="single" w:sz="4" w:space="0" w:color="auto"/>
                      <w:right w:val="single" w:sz="4" w:space="0" w:color="auto"/>
                    </w:tcBorders>
                  </w:tcPr>
                  <w:p w14:paraId="29D0C429" w14:textId="77777777" w:rsidR="00F13DC2" w:rsidRDefault="00F13DC2" w:rsidP="003A4A88">
                    <w:pPr>
                      <w:autoSpaceDE w:val="0"/>
                      <w:autoSpaceDN w:val="0"/>
                      <w:adjustRightInd w:val="0"/>
                      <w:jc w:val="right"/>
                      <w:rPr>
                        <w:szCs w:val="21"/>
                      </w:rPr>
                    </w:pPr>
                    <w:r>
                      <w:t>1,109.25</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548943315"/>
              <w:lock w:val="sdtLocked"/>
              <w:placeholder>
                <w:docPart w:val="B8E5748D82F44CD6BAB2D126D096583E"/>
              </w:placeholder>
            </w:sdtPr>
            <w:sdtEndPr/>
            <w:sdtContent>
              <w:tr w:rsidR="00F13DC2" w14:paraId="5FF56198"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7469C794"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191A6C28" w14:textId="77777777" w:rsidR="00F13DC2" w:rsidRDefault="00F13DC2" w:rsidP="003A4A88">
                    <w:pPr>
                      <w:autoSpaceDE w:val="0"/>
                      <w:autoSpaceDN w:val="0"/>
                      <w:adjustRightInd w:val="0"/>
                      <w:rPr>
                        <w:szCs w:val="21"/>
                      </w:rPr>
                    </w:pPr>
                    <w:r>
                      <w:t>四川峨眉山西南水泥有限公司</w:t>
                    </w:r>
                  </w:p>
                </w:tc>
                <w:tc>
                  <w:tcPr>
                    <w:tcW w:w="867" w:type="pct"/>
                    <w:tcBorders>
                      <w:top w:val="single" w:sz="4" w:space="0" w:color="auto"/>
                      <w:left w:val="single" w:sz="4" w:space="0" w:color="auto"/>
                      <w:bottom w:val="single" w:sz="4" w:space="0" w:color="auto"/>
                      <w:right w:val="single" w:sz="4" w:space="0" w:color="auto"/>
                    </w:tcBorders>
                  </w:tcPr>
                  <w:p w14:paraId="25B409E2" w14:textId="77777777" w:rsidR="00F13DC2" w:rsidRDefault="00F13DC2" w:rsidP="003A4A88">
                    <w:pPr>
                      <w:autoSpaceDE w:val="0"/>
                      <w:autoSpaceDN w:val="0"/>
                      <w:adjustRightInd w:val="0"/>
                      <w:jc w:val="right"/>
                      <w:rPr>
                        <w:szCs w:val="21"/>
                      </w:rPr>
                    </w:pPr>
                    <w:r>
                      <w:t>284,000.00</w:t>
                    </w:r>
                  </w:p>
                </w:tc>
                <w:tc>
                  <w:tcPr>
                    <w:tcW w:w="867" w:type="pct"/>
                    <w:tcBorders>
                      <w:top w:val="single" w:sz="4" w:space="0" w:color="auto"/>
                      <w:left w:val="single" w:sz="4" w:space="0" w:color="auto"/>
                      <w:bottom w:val="single" w:sz="4" w:space="0" w:color="auto"/>
                      <w:right w:val="single" w:sz="4" w:space="0" w:color="auto"/>
                    </w:tcBorders>
                  </w:tcPr>
                  <w:p w14:paraId="06EBE44B" w14:textId="77777777" w:rsidR="00F13DC2" w:rsidRDefault="00F13DC2" w:rsidP="003A4A88">
                    <w:pPr>
                      <w:autoSpaceDE w:val="0"/>
                      <w:autoSpaceDN w:val="0"/>
                      <w:adjustRightInd w:val="0"/>
                      <w:jc w:val="right"/>
                      <w:rPr>
                        <w:szCs w:val="21"/>
                      </w:rPr>
                    </w:pPr>
                    <w:r>
                      <w:t>28,400.00</w:t>
                    </w:r>
                  </w:p>
                </w:tc>
                <w:tc>
                  <w:tcPr>
                    <w:tcW w:w="867" w:type="pct"/>
                    <w:tcBorders>
                      <w:top w:val="single" w:sz="4" w:space="0" w:color="auto"/>
                      <w:left w:val="single" w:sz="4" w:space="0" w:color="auto"/>
                      <w:bottom w:val="single" w:sz="4" w:space="0" w:color="auto"/>
                      <w:right w:val="single" w:sz="4" w:space="0" w:color="auto"/>
                    </w:tcBorders>
                  </w:tcPr>
                  <w:p w14:paraId="22A1C5C6" w14:textId="77777777" w:rsidR="00F13DC2" w:rsidRDefault="00F13DC2" w:rsidP="003A4A88">
                    <w:pPr>
                      <w:autoSpaceDE w:val="0"/>
                      <w:autoSpaceDN w:val="0"/>
                      <w:adjustRightInd w:val="0"/>
                      <w:jc w:val="right"/>
                      <w:rPr>
                        <w:szCs w:val="21"/>
                      </w:rPr>
                    </w:pPr>
                    <w:r>
                      <w:t>284,000.00</w:t>
                    </w:r>
                  </w:p>
                </w:tc>
                <w:tc>
                  <w:tcPr>
                    <w:tcW w:w="972" w:type="pct"/>
                    <w:tcBorders>
                      <w:top w:val="single" w:sz="4" w:space="0" w:color="auto"/>
                      <w:left w:val="single" w:sz="4" w:space="0" w:color="auto"/>
                      <w:bottom w:val="single" w:sz="4" w:space="0" w:color="auto"/>
                      <w:right w:val="single" w:sz="4" w:space="0" w:color="auto"/>
                    </w:tcBorders>
                  </w:tcPr>
                  <w:p w14:paraId="332CFD12" w14:textId="77777777" w:rsidR="00F13DC2" w:rsidRDefault="00F13DC2" w:rsidP="003A4A88">
                    <w:pPr>
                      <w:autoSpaceDE w:val="0"/>
                      <w:autoSpaceDN w:val="0"/>
                      <w:adjustRightInd w:val="0"/>
                      <w:jc w:val="right"/>
                      <w:rPr>
                        <w:szCs w:val="21"/>
                      </w:rPr>
                    </w:pPr>
                    <w:r>
                      <w:t>14,200.00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219348298"/>
              <w:lock w:val="sdtLocked"/>
              <w:placeholder>
                <w:docPart w:val="B8E5748D82F44CD6BAB2D126D096583E"/>
              </w:placeholder>
            </w:sdtPr>
            <w:sdtEndPr/>
            <w:sdtContent>
              <w:tr w:rsidR="00F13DC2" w14:paraId="49A169AA"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63ADFE0D"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24F81FE7" w14:textId="77777777" w:rsidR="00F13DC2" w:rsidRDefault="00F13DC2" w:rsidP="003A4A88">
                    <w:pPr>
                      <w:autoSpaceDE w:val="0"/>
                      <w:autoSpaceDN w:val="0"/>
                      <w:adjustRightInd w:val="0"/>
                      <w:rPr>
                        <w:szCs w:val="21"/>
                      </w:rPr>
                    </w:pPr>
                    <w:r>
                      <w:t>四川嘉华锦屏特种水泥有限责任公司</w:t>
                    </w:r>
                  </w:p>
                </w:tc>
                <w:tc>
                  <w:tcPr>
                    <w:tcW w:w="867" w:type="pct"/>
                    <w:tcBorders>
                      <w:top w:val="single" w:sz="4" w:space="0" w:color="auto"/>
                      <w:left w:val="single" w:sz="4" w:space="0" w:color="auto"/>
                      <w:bottom w:val="single" w:sz="4" w:space="0" w:color="auto"/>
                      <w:right w:val="single" w:sz="4" w:space="0" w:color="auto"/>
                    </w:tcBorders>
                  </w:tcPr>
                  <w:p w14:paraId="5DEC98F6" w14:textId="77777777" w:rsidR="00F13DC2" w:rsidRDefault="00F13DC2" w:rsidP="003A4A88">
                    <w:pPr>
                      <w:autoSpaceDE w:val="0"/>
                      <w:autoSpaceDN w:val="0"/>
                      <w:adjustRightInd w:val="0"/>
                      <w:jc w:val="right"/>
                      <w:rPr>
                        <w:szCs w:val="21"/>
                      </w:rPr>
                    </w:pPr>
                    <w:r>
                      <w:t>919.64</w:t>
                    </w:r>
                  </w:p>
                </w:tc>
                <w:tc>
                  <w:tcPr>
                    <w:tcW w:w="867" w:type="pct"/>
                    <w:tcBorders>
                      <w:top w:val="single" w:sz="4" w:space="0" w:color="auto"/>
                      <w:left w:val="single" w:sz="4" w:space="0" w:color="auto"/>
                      <w:bottom w:val="single" w:sz="4" w:space="0" w:color="auto"/>
                      <w:right w:val="single" w:sz="4" w:space="0" w:color="auto"/>
                    </w:tcBorders>
                  </w:tcPr>
                  <w:p w14:paraId="58B51079" w14:textId="77777777" w:rsidR="00F13DC2" w:rsidRDefault="00F13DC2" w:rsidP="003A4A88">
                    <w:pPr>
                      <w:autoSpaceDE w:val="0"/>
                      <w:autoSpaceDN w:val="0"/>
                      <w:adjustRightInd w:val="0"/>
                      <w:jc w:val="right"/>
                      <w:rPr>
                        <w:szCs w:val="21"/>
                      </w:rPr>
                    </w:pPr>
                    <w:r>
                      <w:t>919.64</w:t>
                    </w:r>
                  </w:p>
                </w:tc>
                <w:tc>
                  <w:tcPr>
                    <w:tcW w:w="867" w:type="pct"/>
                    <w:tcBorders>
                      <w:top w:val="single" w:sz="4" w:space="0" w:color="auto"/>
                      <w:left w:val="single" w:sz="4" w:space="0" w:color="auto"/>
                      <w:bottom w:val="single" w:sz="4" w:space="0" w:color="auto"/>
                      <w:right w:val="single" w:sz="4" w:space="0" w:color="auto"/>
                    </w:tcBorders>
                  </w:tcPr>
                  <w:p w14:paraId="3545DC82" w14:textId="77777777" w:rsidR="00F13DC2" w:rsidRDefault="00F13DC2" w:rsidP="003A4A88">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542925F1"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365362821"/>
              <w:lock w:val="sdtLocked"/>
              <w:placeholder>
                <w:docPart w:val="B8E5748D82F44CD6BAB2D126D096583E"/>
              </w:placeholder>
            </w:sdtPr>
            <w:sdtEndPr/>
            <w:sdtContent>
              <w:tr w:rsidR="00F13DC2" w14:paraId="68BB6581"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505F73CD"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78EA5F87" w14:textId="77777777" w:rsidR="00F13DC2" w:rsidRDefault="00F13DC2" w:rsidP="003A4A88">
                    <w:pPr>
                      <w:autoSpaceDE w:val="0"/>
                      <w:autoSpaceDN w:val="0"/>
                      <w:adjustRightInd w:val="0"/>
                      <w:rPr>
                        <w:szCs w:val="21"/>
                      </w:rPr>
                    </w:pPr>
                    <w:r>
                      <w:t>四川筠连西南水泥有限公司</w:t>
                    </w:r>
                  </w:p>
                </w:tc>
                <w:tc>
                  <w:tcPr>
                    <w:tcW w:w="867" w:type="pct"/>
                    <w:tcBorders>
                      <w:top w:val="single" w:sz="4" w:space="0" w:color="auto"/>
                      <w:left w:val="single" w:sz="4" w:space="0" w:color="auto"/>
                      <w:bottom w:val="single" w:sz="4" w:space="0" w:color="auto"/>
                      <w:right w:val="single" w:sz="4" w:space="0" w:color="auto"/>
                    </w:tcBorders>
                  </w:tcPr>
                  <w:p w14:paraId="525FB900" w14:textId="77777777" w:rsidR="00F13DC2" w:rsidRDefault="00F13DC2" w:rsidP="003A4A88">
                    <w:pPr>
                      <w:autoSpaceDE w:val="0"/>
                      <w:autoSpaceDN w:val="0"/>
                      <w:adjustRightInd w:val="0"/>
                      <w:jc w:val="right"/>
                      <w:rPr>
                        <w:szCs w:val="21"/>
                      </w:rPr>
                    </w:pPr>
                    <w:r>
                      <w:t>136,970.58</w:t>
                    </w:r>
                  </w:p>
                </w:tc>
                <w:tc>
                  <w:tcPr>
                    <w:tcW w:w="867" w:type="pct"/>
                    <w:tcBorders>
                      <w:top w:val="single" w:sz="4" w:space="0" w:color="auto"/>
                      <w:left w:val="single" w:sz="4" w:space="0" w:color="auto"/>
                      <w:bottom w:val="single" w:sz="4" w:space="0" w:color="auto"/>
                      <w:right w:val="single" w:sz="4" w:space="0" w:color="auto"/>
                    </w:tcBorders>
                  </w:tcPr>
                  <w:p w14:paraId="3D4911B0" w14:textId="77777777" w:rsidR="00F13DC2" w:rsidRDefault="00F13DC2" w:rsidP="003A4A88">
                    <w:pPr>
                      <w:autoSpaceDE w:val="0"/>
                      <w:autoSpaceDN w:val="0"/>
                      <w:adjustRightInd w:val="0"/>
                      <w:jc w:val="right"/>
                      <w:rPr>
                        <w:szCs w:val="21"/>
                      </w:rPr>
                    </w:pPr>
                    <w:r>
                      <w:t>6,848.53</w:t>
                    </w:r>
                  </w:p>
                </w:tc>
                <w:tc>
                  <w:tcPr>
                    <w:tcW w:w="867" w:type="pct"/>
                    <w:tcBorders>
                      <w:top w:val="single" w:sz="4" w:space="0" w:color="auto"/>
                      <w:left w:val="single" w:sz="4" w:space="0" w:color="auto"/>
                      <w:bottom w:val="single" w:sz="4" w:space="0" w:color="auto"/>
                      <w:right w:val="single" w:sz="4" w:space="0" w:color="auto"/>
                    </w:tcBorders>
                  </w:tcPr>
                  <w:p w14:paraId="37385ADD" w14:textId="77777777" w:rsidR="00F13DC2" w:rsidRDefault="00F13DC2" w:rsidP="003A4A88">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0802A688"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10095027"/>
              <w:lock w:val="sdtLocked"/>
              <w:placeholder>
                <w:docPart w:val="B8E5748D82F44CD6BAB2D126D096583E"/>
              </w:placeholder>
            </w:sdtPr>
            <w:sdtEndPr/>
            <w:sdtContent>
              <w:tr w:rsidR="00F13DC2" w14:paraId="2AFA8C33"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7831E53E"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2D34847E" w14:textId="77777777" w:rsidR="00F13DC2" w:rsidRDefault="00F13DC2" w:rsidP="003A4A88">
                    <w:pPr>
                      <w:autoSpaceDE w:val="0"/>
                      <w:autoSpaceDN w:val="0"/>
                      <w:adjustRightInd w:val="0"/>
                      <w:rPr>
                        <w:szCs w:val="21"/>
                      </w:rPr>
                    </w:pPr>
                    <w:r>
                      <w:t>四川利万步森水泥有限公司</w:t>
                    </w:r>
                  </w:p>
                </w:tc>
                <w:tc>
                  <w:tcPr>
                    <w:tcW w:w="867" w:type="pct"/>
                    <w:tcBorders>
                      <w:top w:val="single" w:sz="4" w:space="0" w:color="auto"/>
                      <w:left w:val="single" w:sz="4" w:space="0" w:color="auto"/>
                      <w:bottom w:val="single" w:sz="4" w:space="0" w:color="auto"/>
                      <w:right w:val="single" w:sz="4" w:space="0" w:color="auto"/>
                    </w:tcBorders>
                  </w:tcPr>
                  <w:p w14:paraId="52CBB11C" w14:textId="77777777" w:rsidR="00F13DC2" w:rsidRDefault="00F13DC2" w:rsidP="003A4A88">
                    <w:pPr>
                      <w:autoSpaceDE w:val="0"/>
                      <w:autoSpaceDN w:val="0"/>
                      <w:adjustRightInd w:val="0"/>
                      <w:jc w:val="right"/>
                      <w:rPr>
                        <w:szCs w:val="21"/>
                      </w:rPr>
                    </w:pPr>
                    <w:r>
                      <w:t>29,800.00</w:t>
                    </w:r>
                  </w:p>
                </w:tc>
                <w:tc>
                  <w:tcPr>
                    <w:tcW w:w="867" w:type="pct"/>
                    <w:tcBorders>
                      <w:top w:val="single" w:sz="4" w:space="0" w:color="auto"/>
                      <w:left w:val="single" w:sz="4" w:space="0" w:color="auto"/>
                      <w:bottom w:val="single" w:sz="4" w:space="0" w:color="auto"/>
                      <w:right w:val="single" w:sz="4" w:space="0" w:color="auto"/>
                    </w:tcBorders>
                  </w:tcPr>
                  <w:p w14:paraId="6B56691E" w14:textId="77777777" w:rsidR="00F13DC2" w:rsidRDefault="00F13DC2" w:rsidP="003A4A88">
                    <w:pPr>
                      <w:autoSpaceDE w:val="0"/>
                      <w:autoSpaceDN w:val="0"/>
                      <w:adjustRightInd w:val="0"/>
                      <w:jc w:val="right"/>
                      <w:rPr>
                        <w:szCs w:val="21"/>
                      </w:rPr>
                    </w:pPr>
                    <w:r>
                      <w:t>29,800.00</w:t>
                    </w:r>
                  </w:p>
                </w:tc>
                <w:tc>
                  <w:tcPr>
                    <w:tcW w:w="867" w:type="pct"/>
                    <w:tcBorders>
                      <w:top w:val="single" w:sz="4" w:space="0" w:color="auto"/>
                      <w:left w:val="single" w:sz="4" w:space="0" w:color="auto"/>
                      <w:bottom w:val="single" w:sz="4" w:space="0" w:color="auto"/>
                      <w:right w:val="single" w:sz="4" w:space="0" w:color="auto"/>
                    </w:tcBorders>
                  </w:tcPr>
                  <w:p w14:paraId="6D0B9DF4" w14:textId="77777777" w:rsidR="00F13DC2" w:rsidRDefault="00F13DC2" w:rsidP="003A4A88">
                    <w:pPr>
                      <w:autoSpaceDE w:val="0"/>
                      <w:autoSpaceDN w:val="0"/>
                      <w:adjustRightInd w:val="0"/>
                      <w:jc w:val="right"/>
                      <w:rPr>
                        <w:szCs w:val="21"/>
                      </w:rPr>
                    </w:pPr>
                    <w:r>
                      <w:t>29,800.00</w:t>
                    </w:r>
                  </w:p>
                </w:tc>
                <w:tc>
                  <w:tcPr>
                    <w:tcW w:w="972" w:type="pct"/>
                    <w:tcBorders>
                      <w:top w:val="single" w:sz="4" w:space="0" w:color="auto"/>
                      <w:left w:val="single" w:sz="4" w:space="0" w:color="auto"/>
                      <w:bottom w:val="single" w:sz="4" w:space="0" w:color="auto"/>
                      <w:right w:val="single" w:sz="4" w:space="0" w:color="auto"/>
                    </w:tcBorders>
                  </w:tcPr>
                  <w:p w14:paraId="71B795CB" w14:textId="77777777" w:rsidR="00F13DC2" w:rsidRDefault="00F13DC2" w:rsidP="003A4A88">
                    <w:pPr>
                      <w:autoSpaceDE w:val="0"/>
                      <w:autoSpaceDN w:val="0"/>
                      <w:adjustRightInd w:val="0"/>
                      <w:jc w:val="right"/>
                      <w:rPr>
                        <w:szCs w:val="21"/>
                      </w:rPr>
                    </w:pPr>
                    <w:r>
                      <w:t>29,800.00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120183221"/>
              <w:lock w:val="sdtLocked"/>
              <w:placeholder>
                <w:docPart w:val="B8E5748D82F44CD6BAB2D126D096583E"/>
              </w:placeholder>
            </w:sdtPr>
            <w:sdtEndPr/>
            <w:sdtContent>
              <w:tr w:rsidR="00F13DC2" w14:paraId="22F4B944"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68E15951"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282C5BA2" w14:textId="77777777" w:rsidR="00F13DC2" w:rsidRDefault="00F13DC2" w:rsidP="003A4A88">
                    <w:pPr>
                      <w:autoSpaceDE w:val="0"/>
                      <w:autoSpaceDN w:val="0"/>
                      <w:adjustRightInd w:val="0"/>
                      <w:rPr>
                        <w:szCs w:val="21"/>
                      </w:rPr>
                    </w:pPr>
                    <w:r>
                      <w:t>四川省绵竹澳东水泥有限责任公司</w:t>
                    </w:r>
                  </w:p>
                </w:tc>
                <w:tc>
                  <w:tcPr>
                    <w:tcW w:w="867" w:type="pct"/>
                    <w:tcBorders>
                      <w:top w:val="single" w:sz="4" w:space="0" w:color="auto"/>
                      <w:left w:val="single" w:sz="4" w:space="0" w:color="auto"/>
                      <w:bottom w:val="single" w:sz="4" w:space="0" w:color="auto"/>
                      <w:right w:val="single" w:sz="4" w:space="0" w:color="auto"/>
                    </w:tcBorders>
                  </w:tcPr>
                  <w:p w14:paraId="48C41C36" w14:textId="77777777" w:rsidR="00F13DC2" w:rsidRDefault="00F13DC2" w:rsidP="003A4A88">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267B0C99" w14:textId="77777777" w:rsidR="00F13DC2" w:rsidRDefault="00F13DC2" w:rsidP="003A4A88">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599F2046" w14:textId="77777777" w:rsidR="00F13DC2" w:rsidRDefault="00F13DC2" w:rsidP="003A4A88">
                    <w:pPr>
                      <w:autoSpaceDE w:val="0"/>
                      <w:autoSpaceDN w:val="0"/>
                      <w:adjustRightInd w:val="0"/>
                      <w:jc w:val="right"/>
                      <w:rPr>
                        <w:szCs w:val="21"/>
                      </w:rPr>
                    </w:pPr>
                    <w:r>
                      <w:t>36,900.00</w:t>
                    </w:r>
                  </w:p>
                </w:tc>
                <w:tc>
                  <w:tcPr>
                    <w:tcW w:w="972" w:type="pct"/>
                    <w:tcBorders>
                      <w:top w:val="single" w:sz="4" w:space="0" w:color="auto"/>
                      <w:left w:val="single" w:sz="4" w:space="0" w:color="auto"/>
                      <w:bottom w:val="single" w:sz="4" w:space="0" w:color="auto"/>
                      <w:right w:val="single" w:sz="4" w:space="0" w:color="auto"/>
                    </w:tcBorders>
                  </w:tcPr>
                  <w:p w14:paraId="48A5FD56" w14:textId="77777777" w:rsidR="00F13DC2" w:rsidRDefault="00F13DC2" w:rsidP="003A4A88">
                    <w:pPr>
                      <w:autoSpaceDE w:val="0"/>
                      <w:autoSpaceDN w:val="0"/>
                      <w:adjustRightInd w:val="0"/>
                      <w:jc w:val="right"/>
                      <w:rPr>
                        <w:szCs w:val="21"/>
                      </w:rPr>
                    </w:pPr>
                    <w:r>
                      <w:t>7,380.00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029563718"/>
              <w:lock w:val="sdtLocked"/>
              <w:placeholder>
                <w:docPart w:val="B8E5748D82F44CD6BAB2D126D096583E"/>
              </w:placeholder>
            </w:sdtPr>
            <w:sdtEndPr/>
            <w:sdtContent>
              <w:tr w:rsidR="00F13DC2" w14:paraId="2E74F430"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21742432"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7F9D585E" w14:textId="77777777" w:rsidR="00F13DC2" w:rsidRDefault="00F13DC2" w:rsidP="003A4A88">
                    <w:pPr>
                      <w:autoSpaceDE w:val="0"/>
                      <w:autoSpaceDN w:val="0"/>
                      <w:adjustRightInd w:val="0"/>
                      <w:rPr>
                        <w:szCs w:val="21"/>
                      </w:rPr>
                    </w:pPr>
                    <w:r>
                      <w:t>四川省女娲建材有限公司</w:t>
                    </w:r>
                  </w:p>
                </w:tc>
                <w:tc>
                  <w:tcPr>
                    <w:tcW w:w="867" w:type="pct"/>
                    <w:tcBorders>
                      <w:top w:val="single" w:sz="4" w:space="0" w:color="auto"/>
                      <w:left w:val="single" w:sz="4" w:space="0" w:color="auto"/>
                      <w:bottom w:val="single" w:sz="4" w:space="0" w:color="auto"/>
                      <w:right w:val="single" w:sz="4" w:space="0" w:color="auto"/>
                    </w:tcBorders>
                  </w:tcPr>
                  <w:p w14:paraId="525415EB" w14:textId="77777777" w:rsidR="00F13DC2" w:rsidRDefault="00F13DC2" w:rsidP="003A4A88">
                    <w:pPr>
                      <w:autoSpaceDE w:val="0"/>
                      <w:autoSpaceDN w:val="0"/>
                      <w:adjustRightInd w:val="0"/>
                      <w:jc w:val="right"/>
                      <w:rPr>
                        <w:szCs w:val="21"/>
                      </w:rPr>
                    </w:pPr>
                    <w:r>
                      <w:t>38,000.00</w:t>
                    </w:r>
                  </w:p>
                </w:tc>
                <w:tc>
                  <w:tcPr>
                    <w:tcW w:w="867" w:type="pct"/>
                    <w:tcBorders>
                      <w:top w:val="single" w:sz="4" w:space="0" w:color="auto"/>
                      <w:left w:val="single" w:sz="4" w:space="0" w:color="auto"/>
                      <w:bottom w:val="single" w:sz="4" w:space="0" w:color="auto"/>
                      <w:right w:val="single" w:sz="4" w:space="0" w:color="auto"/>
                    </w:tcBorders>
                  </w:tcPr>
                  <w:p w14:paraId="7ED9B74D" w14:textId="77777777" w:rsidR="00F13DC2" w:rsidRDefault="00F13DC2" w:rsidP="003A4A88">
                    <w:pPr>
                      <w:autoSpaceDE w:val="0"/>
                      <w:autoSpaceDN w:val="0"/>
                      <w:adjustRightInd w:val="0"/>
                      <w:jc w:val="right"/>
                      <w:rPr>
                        <w:szCs w:val="21"/>
                      </w:rPr>
                    </w:pPr>
                    <w:r>
                      <w:t>38,000.00</w:t>
                    </w:r>
                  </w:p>
                </w:tc>
                <w:tc>
                  <w:tcPr>
                    <w:tcW w:w="867" w:type="pct"/>
                    <w:tcBorders>
                      <w:top w:val="single" w:sz="4" w:space="0" w:color="auto"/>
                      <w:left w:val="single" w:sz="4" w:space="0" w:color="auto"/>
                      <w:bottom w:val="single" w:sz="4" w:space="0" w:color="auto"/>
                      <w:right w:val="single" w:sz="4" w:space="0" w:color="auto"/>
                    </w:tcBorders>
                  </w:tcPr>
                  <w:p w14:paraId="015A0A80" w14:textId="77777777" w:rsidR="00F13DC2" w:rsidRDefault="00F13DC2" w:rsidP="003A4A88">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765177FC"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318179739"/>
              <w:lock w:val="sdtLocked"/>
              <w:placeholder>
                <w:docPart w:val="B8E5748D82F44CD6BAB2D126D096583E"/>
              </w:placeholder>
            </w:sdtPr>
            <w:sdtEndPr/>
            <w:sdtContent>
              <w:tr w:rsidR="00F13DC2" w14:paraId="16FFACCA"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57C89B32"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45F6AB20" w14:textId="77777777" w:rsidR="00F13DC2" w:rsidRDefault="00F13DC2" w:rsidP="003A4A88">
                    <w:pPr>
                      <w:autoSpaceDE w:val="0"/>
                      <w:autoSpaceDN w:val="0"/>
                      <w:adjustRightInd w:val="0"/>
                      <w:rPr>
                        <w:szCs w:val="21"/>
                      </w:rPr>
                    </w:pPr>
                    <w:r>
                      <w:t>四川雅安西南水泥有限公司</w:t>
                    </w:r>
                  </w:p>
                </w:tc>
                <w:tc>
                  <w:tcPr>
                    <w:tcW w:w="867" w:type="pct"/>
                    <w:tcBorders>
                      <w:top w:val="single" w:sz="4" w:space="0" w:color="auto"/>
                      <w:left w:val="single" w:sz="4" w:space="0" w:color="auto"/>
                      <w:bottom w:val="single" w:sz="4" w:space="0" w:color="auto"/>
                      <w:right w:val="single" w:sz="4" w:space="0" w:color="auto"/>
                    </w:tcBorders>
                  </w:tcPr>
                  <w:p w14:paraId="230FBBED" w14:textId="77777777" w:rsidR="00F13DC2" w:rsidRDefault="00F13DC2" w:rsidP="003A4A88">
                    <w:pPr>
                      <w:autoSpaceDE w:val="0"/>
                      <w:autoSpaceDN w:val="0"/>
                      <w:adjustRightInd w:val="0"/>
                      <w:jc w:val="right"/>
                      <w:rPr>
                        <w:szCs w:val="21"/>
                      </w:rPr>
                    </w:pPr>
                    <w:r>
                      <w:t>1,146.60</w:t>
                    </w:r>
                  </w:p>
                </w:tc>
                <w:tc>
                  <w:tcPr>
                    <w:tcW w:w="867" w:type="pct"/>
                    <w:tcBorders>
                      <w:top w:val="single" w:sz="4" w:space="0" w:color="auto"/>
                      <w:left w:val="single" w:sz="4" w:space="0" w:color="auto"/>
                      <w:bottom w:val="single" w:sz="4" w:space="0" w:color="auto"/>
                      <w:right w:val="single" w:sz="4" w:space="0" w:color="auto"/>
                    </w:tcBorders>
                  </w:tcPr>
                  <w:p w14:paraId="2DA929A6" w14:textId="77777777" w:rsidR="00F13DC2" w:rsidRDefault="00F13DC2" w:rsidP="003A4A88">
                    <w:pPr>
                      <w:autoSpaceDE w:val="0"/>
                      <w:autoSpaceDN w:val="0"/>
                      <w:adjustRightInd w:val="0"/>
                      <w:jc w:val="right"/>
                      <w:rPr>
                        <w:szCs w:val="21"/>
                      </w:rPr>
                    </w:pPr>
                    <w:r>
                      <w:t>917.28</w:t>
                    </w:r>
                  </w:p>
                </w:tc>
                <w:tc>
                  <w:tcPr>
                    <w:tcW w:w="867" w:type="pct"/>
                    <w:tcBorders>
                      <w:top w:val="single" w:sz="4" w:space="0" w:color="auto"/>
                      <w:left w:val="single" w:sz="4" w:space="0" w:color="auto"/>
                      <w:bottom w:val="single" w:sz="4" w:space="0" w:color="auto"/>
                      <w:right w:val="single" w:sz="4" w:space="0" w:color="auto"/>
                    </w:tcBorders>
                  </w:tcPr>
                  <w:p w14:paraId="4DAF81C5" w14:textId="77777777" w:rsidR="00F13DC2" w:rsidRDefault="00F13DC2" w:rsidP="003A4A88">
                    <w:pPr>
                      <w:autoSpaceDE w:val="0"/>
                      <w:autoSpaceDN w:val="0"/>
                      <w:adjustRightInd w:val="0"/>
                      <w:jc w:val="right"/>
                      <w:rPr>
                        <w:szCs w:val="21"/>
                      </w:rPr>
                    </w:pPr>
                    <w:r>
                      <w:t>35,820.40</w:t>
                    </w:r>
                  </w:p>
                </w:tc>
                <w:tc>
                  <w:tcPr>
                    <w:tcW w:w="972" w:type="pct"/>
                    <w:tcBorders>
                      <w:top w:val="single" w:sz="4" w:space="0" w:color="auto"/>
                      <w:left w:val="single" w:sz="4" w:space="0" w:color="auto"/>
                      <w:bottom w:val="single" w:sz="4" w:space="0" w:color="auto"/>
                      <w:right w:val="single" w:sz="4" w:space="0" w:color="auto"/>
                    </w:tcBorders>
                  </w:tcPr>
                  <w:p w14:paraId="611252CF" w14:textId="77777777" w:rsidR="00F13DC2" w:rsidRDefault="00F13DC2" w:rsidP="003A4A88">
                    <w:pPr>
                      <w:autoSpaceDE w:val="0"/>
                      <w:autoSpaceDN w:val="0"/>
                      <w:adjustRightInd w:val="0"/>
                      <w:jc w:val="right"/>
                      <w:rPr>
                        <w:szCs w:val="21"/>
                      </w:rPr>
                    </w:pPr>
                    <w:r>
                      <w:t>7,164.08</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2095894419"/>
              <w:lock w:val="sdtLocked"/>
              <w:placeholder>
                <w:docPart w:val="B8E5748D82F44CD6BAB2D126D096583E"/>
              </w:placeholder>
            </w:sdtPr>
            <w:sdtEndPr/>
            <w:sdtContent>
              <w:tr w:rsidR="00F13DC2" w14:paraId="5F01F1D3"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69946FD6"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7E935641" w14:textId="77777777" w:rsidR="00F13DC2" w:rsidRDefault="00F13DC2" w:rsidP="003A4A88">
                    <w:pPr>
                      <w:autoSpaceDE w:val="0"/>
                      <w:autoSpaceDN w:val="0"/>
                      <w:adjustRightInd w:val="0"/>
                      <w:rPr>
                        <w:szCs w:val="21"/>
                      </w:rPr>
                    </w:pPr>
                    <w:r>
                      <w:t>四川资中西南水泥有限公司</w:t>
                    </w:r>
                  </w:p>
                </w:tc>
                <w:tc>
                  <w:tcPr>
                    <w:tcW w:w="867" w:type="pct"/>
                    <w:tcBorders>
                      <w:top w:val="single" w:sz="4" w:space="0" w:color="auto"/>
                      <w:left w:val="single" w:sz="4" w:space="0" w:color="auto"/>
                      <w:bottom w:val="single" w:sz="4" w:space="0" w:color="auto"/>
                      <w:right w:val="single" w:sz="4" w:space="0" w:color="auto"/>
                    </w:tcBorders>
                  </w:tcPr>
                  <w:p w14:paraId="756102EE" w14:textId="77777777" w:rsidR="00F13DC2" w:rsidRDefault="00F13DC2" w:rsidP="003A4A88">
                    <w:pPr>
                      <w:autoSpaceDE w:val="0"/>
                      <w:autoSpaceDN w:val="0"/>
                      <w:adjustRightInd w:val="0"/>
                      <w:jc w:val="right"/>
                      <w:rPr>
                        <w:szCs w:val="21"/>
                      </w:rPr>
                    </w:pPr>
                    <w:r>
                      <w:t>490,000.00</w:t>
                    </w:r>
                  </w:p>
                </w:tc>
                <w:tc>
                  <w:tcPr>
                    <w:tcW w:w="867" w:type="pct"/>
                    <w:tcBorders>
                      <w:top w:val="single" w:sz="4" w:space="0" w:color="auto"/>
                      <w:left w:val="single" w:sz="4" w:space="0" w:color="auto"/>
                      <w:bottom w:val="single" w:sz="4" w:space="0" w:color="auto"/>
                      <w:right w:val="single" w:sz="4" w:space="0" w:color="auto"/>
                    </w:tcBorders>
                  </w:tcPr>
                  <w:p w14:paraId="25BA6677" w14:textId="77777777" w:rsidR="00F13DC2" w:rsidRDefault="00F13DC2" w:rsidP="003A4A88">
                    <w:pPr>
                      <w:autoSpaceDE w:val="0"/>
                      <w:autoSpaceDN w:val="0"/>
                      <w:adjustRightInd w:val="0"/>
                      <w:jc w:val="right"/>
                      <w:rPr>
                        <w:szCs w:val="21"/>
                      </w:rPr>
                    </w:pPr>
                    <w:r>
                      <w:t>24,500.00</w:t>
                    </w:r>
                  </w:p>
                </w:tc>
                <w:tc>
                  <w:tcPr>
                    <w:tcW w:w="867" w:type="pct"/>
                    <w:tcBorders>
                      <w:top w:val="single" w:sz="4" w:space="0" w:color="auto"/>
                      <w:left w:val="single" w:sz="4" w:space="0" w:color="auto"/>
                      <w:bottom w:val="single" w:sz="4" w:space="0" w:color="auto"/>
                      <w:right w:val="single" w:sz="4" w:space="0" w:color="auto"/>
                    </w:tcBorders>
                  </w:tcPr>
                  <w:p w14:paraId="7AF99C66" w14:textId="77777777" w:rsidR="00F13DC2" w:rsidRDefault="00F13DC2" w:rsidP="003A4A88">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54F1E599"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649356529"/>
              <w:lock w:val="sdtLocked"/>
              <w:placeholder>
                <w:docPart w:val="B8E5748D82F44CD6BAB2D126D096583E"/>
              </w:placeholder>
            </w:sdtPr>
            <w:sdtEndPr/>
            <w:sdtContent>
              <w:tr w:rsidR="00F13DC2" w14:paraId="755F7107"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68A72449"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6F27EF4A" w14:textId="77777777" w:rsidR="00F13DC2" w:rsidRDefault="00F13DC2" w:rsidP="003A4A88">
                    <w:pPr>
                      <w:autoSpaceDE w:val="0"/>
                      <w:autoSpaceDN w:val="0"/>
                      <w:adjustRightInd w:val="0"/>
                      <w:rPr>
                        <w:szCs w:val="21"/>
                      </w:rPr>
                    </w:pPr>
                    <w:r>
                      <w:t>太仓北新建材有限公司</w:t>
                    </w:r>
                  </w:p>
                </w:tc>
                <w:tc>
                  <w:tcPr>
                    <w:tcW w:w="867" w:type="pct"/>
                    <w:tcBorders>
                      <w:top w:val="single" w:sz="4" w:space="0" w:color="auto"/>
                      <w:left w:val="single" w:sz="4" w:space="0" w:color="auto"/>
                      <w:bottom w:val="single" w:sz="4" w:space="0" w:color="auto"/>
                      <w:right w:val="single" w:sz="4" w:space="0" w:color="auto"/>
                    </w:tcBorders>
                  </w:tcPr>
                  <w:p w14:paraId="6A13E3DD" w14:textId="77777777" w:rsidR="00F13DC2" w:rsidRDefault="00F13DC2" w:rsidP="003A4A88">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18198A67" w14:textId="77777777" w:rsidR="00F13DC2" w:rsidRDefault="00F13DC2" w:rsidP="003A4A88">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26DF4139" w14:textId="77777777" w:rsidR="00F13DC2" w:rsidRDefault="00F13DC2" w:rsidP="003A4A88">
                    <w:pPr>
                      <w:autoSpaceDE w:val="0"/>
                      <w:autoSpaceDN w:val="0"/>
                      <w:adjustRightInd w:val="0"/>
                      <w:jc w:val="right"/>
                      <w:rPr>
                        <w:szCs w:val="21"/>
                      </w:rPr>
                    </w:pPr>
                    <w:r>
                      <w:t>2,500.00</w:t>
                    </w:r>
                  </w:p>
                </w:tc>
                <w:tc>
                  <w:tcPr>
                    <w:tcW w:w="972" w:type="pct"/>
                    <w:tcBorders>
                      <w:top w:val="single" w:sz="4" w:space="0" w:color="auto"/>
                      <w:left w:val="single" w:sz="4" w:space="0" w:color="auto"/>
                      <w:bottom w:val="single" w:sz="4" w:space="0" w:color="auto"/>
                      <w:right w:val="single" w:sz="4" w:space="0" w:color="auto"/>
                    </w:tcBorders>
                  </w:tcPr>
                  <w:p w14:paraId="5DD5FD33" w14:textId="77777777" w:rsidR="00F13DC2" w:rsidRDefault="00F13DC2" w:rsidP="003A4A88">
                    <w:pPr>
                      <w:autoSpaceDE w:val="0"/>
                      <w:autoSpaceDN w:val="0"/>
                      <w:adjustRightInd w:val="0"/>
                      <w:jc w:val="right"/>
                      <w:rPr>
                        <w:szCs w:val="21"/>
                      </w:rPr>
                    </w:pPr>
                    <w:r>
                      <w:t>2,500.00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909533938"/>
              <w:lock w:val="sdtLocked"/>
              <w:placeholder>
                <w:docPart w:val="B8E5748D82F44CD6BAB2D126D096583E"/>
              </w:placeholder>
            </w:sdtPr>
            <w:sdtEndPr/>
            <w:sdtContent>
              <w:tr w:rsidR="00F13DC2" w14:paraId="38D51A67"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69802223"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73AA77A5" w14:textId="77777777" w:rsidR="00F13DC2" w:rsidRDefault="00F13DC2" w:rsidP="003A4A88">
                    <w:pPr>
                      <w:autoSpaceDE w:val="0"/>
                      <w:autoSpaceDN w:val="0"/>
                      <w:adjustRightInd w:val="0"/>
                      <w:rPr>
                        <w:szCs w:val="21"/>
                      </w:rPr>
                    </w:pPr>
                    <w:r>
                      <w:t>泰来水泥制品有限责任公司</w:t>
                    </w:r>
                  </w:p>
                </w:tc>
                <w:tc>
                  <w:tcPr>
                    <w:tcW w:w="867" w:type="pct"/>
                    <w:tcBorders>
                      <w:top w:val="single" w:sz="4" w:space="0" w:color="auto"/>
                      <w:left w:val="single" w:sz="4" w:space="0" w:color="auto"/>
                      <w:bottom w:val="single" w:sz="4" w:space="0" w:color="auto"/>
                      <w:right w:val="single" w:sz="4" w:space="0" w:color="auto"/>
                    </w:tcBorders>
                  </w:tcPr>
                  <w:p w14:paraId="6DBCFA76" w14:textId="77777777" w:rsidR="00F13DC2" w:rsidRDefault="00F13DC2" w:rsidP="003A4A88">
                    <w:pPr>
                      <w:autoSpaceDE w:val="0"/>
                      <w:autoSpaceDN w:val="0"/>
                      <w:adjustRightInd w:val="0"/>
                      <w:jc w:val="right"/>
                      <w:rPr>
                        <w:szCs w:val="21"/>
                      </w:rPr>
                    </w:pPr>
                    <w:r>
                      <w:t>546,000.00</w:t>
                    </w:r>
                  </w:p>
                </w:tc>
                <w:tc>
                  <w:tcPr>
                    <w:tcW w:w="867" w:type="pct"/>
                    <w:tcBorders>
                      <w:top w:val="single" w:sz="4" w:space="0" w:color="auto"/>
                      <w:left w:val="single" w:sz="4" w:space="0" w:color="auto"/>
                      <w:bottom w:val="single" w:sz="4" w:space="0" w:color="auto"/>
                      <w:right w:val="single" w:sz="4" w:space="0" w:color="auto"/>
                    </w:tcBorders>
                  </w:tcPr>
                  <w:p w14:paraId="05E17516" w14:textId="77777777" w:rsidR="00F13DC2" w:rsidRDefault="00F13DC2" w:rsidP="003A4A88">
                    <w:pPr>
                      <w:autoSpaceDE w:val="0"/>
                      <w:autoSpaceDN w:val="0"/>
                      <w:adjustRightInd w:val="0"/>
                      <w:jc w:val="right"/>
                      <w:rPr>
                        <w:szCs w:val="21"/>
                      </w:rPr>
                    </w:pPr>
                    <w:r>
                      <w:t>27,300.00</w:t>
                    </w:r>
                  </w:p>
                </w:tc>
                <w:tc>
                  <w:tcPr>
                    <w:tcW w:w="867" w:type="pct"/>
                    <w:tcBorders>
                      <w:top w:val="single" w:sz="4" w:space="0" w:color="auto"/>
                      <w:left w:val="single" w:sz="4" w:space="0" w:color="auto"/>
                      <w:bottom w:val="single" w:sz="4" w:space="0" w:color="auto"/>
                      <w:right w:val="single" w:sz="4" w:space="0" w:color="auto"/>
                    </w:tcBorders>
                  </w:tcPr>
                  <w:p w14:paraId="355575FB" w14:textId="77777777" w:rsidR="00F13DC2" w:rsidRDefault="00F13DC2" w:rsidP="003A4A88">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2A9BDF5F"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667756962"/>
              <w:lock w:val="sdtLocked"/>
              <w:placeholder>
                <w:docPart w:val="B8E5748D82F44CD6BAB2D126D096583E"/>
              </w:placeholder>
            </w:sdtPr>
            <w:sdtEndPr/>
            <w:sdtContent>
              <w:tr w:rsidR="00F13DC2" w14:paraId="7EB21D1D"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6262A18E"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7CDCB101" w14:textId="77777777" w:rsidR="00F13DC2" w:rsidRDefault="00F13DC2" w:rsidP="003A4A88">
                    <w:pPr>
                      <w:autoSpaceDE w:val="0"/>
                      <w:autoSpaceDN w:val="0"/>
                      <w:adjustRightInd w:val="0"/>
                      <w:rPr>
                        <w:szCs w:val="21"/>
                      </w:rPr>
                    </w:pPr>
                    <w:r>
                      <w:t>泰山石膏(菏泽)有限公司</w:t>
                    </w:r>
                  </w:p>
                </w:tc>
                <w:tc>
                  <w:tcPr>
                    <w:tcW w:w="867" w:type="pct"/>
                    <w:tcBorders>
                      <w:top w:val="single" w:sz="4" w:space="0" w:color="auto"/>
                      <w:left w:val="single" w:sz="4" w:space="0" w:color="auto"/>
                      <w:bottom w:val="single" w:sz="4" w:space="0" w:color="auto"/>
                      <w:right w:val="single" w:sz="4" w:space="0" w:color="auto"/>
                    </w:tcBorders>
                  </w:tcPr>
                  <w:p w14:paraId="397F6D33" w14:textId="77777777" w:rsidR="00F13DC2" w:rsidRDefault="00F13DC2" w:rsidP="003A4A88">
                    <w:pPr>
                      <w:autoSpaceDE w:val="0"/>
                      <w:autoSpaceDN w:val="0"/>
                      <w:adjustRightInd w:val="0"/>
                      <w:jc w:val="right"/>
                      <w:rPr>
                        <w:szCs w:val="21"/>
                      </w:rPr>
                    </w:pPr>
                    <w:r>
                      <w:t>170,265.00</w:t>
                    </w:r>
                  </w:p>
                </w:tc>
                <w:tc>
                  <w:tcPr>
                    <w:tcW w:w="867" w:type="pct"/>
                    <w:tcBorders>
                      <w:top w:val="single" w:sz="4" w:space="0" w:color="auto"/>
                      <w:left w:val="single" w:sz="4" w:space="0" w:color="auto"/>
                      <w:bottom w:val="single" w:sz="4" w:space="0" w:color="auto"/>
                      <w:right w:val="single" w:sz="4" w:space="0" w:color="auto"/>
                    </w:tcBorders>
                  </w:tcPr>
                  <w:p w14:paraId="688CFE7D" w14:textId="77777777" w:rsidR="00F13DC2" w:rsidRDefault="00F13DC2" w:rsidP="003A4A88">
                    <w:pPr>
                      <w:autoSpaceDE w:val="0"/>
                      <w:autoSpaceDN w:val="0"/>
                      <w:adjustRightInd w:val="0"/>
                      <w:jc w:val="right"/>
                      <w:rPr>
                        <w:szCs w:val="21"/>
                      </w:rPr>
                    </w:pPr>
                    <w:r>
                      <w:t>8,513.25</w:t>
                    </w:r>
                  </w:p>
                </w:tc>
                <w:tc>
                  <w:tcPr>
                    <w:tcW w:w="867" w:type="pct"/>
                    <w:tcBorders>
                      <w:top w:val="single" w:sz="4" w:space="0" w:color="auto"/>
                      <w:left w:val="single" w:sz="4" w:space="0" w:color="auto"/>
                      <w:bottom w:val="single" w:sz="4" w:space="0" w:color="auto"/>
                      <w:right w:val="single" w:sz="4" w:space="0" w:color="auto"/>
                    </w:tcBorders>
                  </w:tcPr>
                  <w:p w14:paraId="040BEDC3" w14:textId="77777777" w:rsidR="00F13DC2" w:rsidRDefault="00F13DC2" w:rsidP="003A4A88">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58ACF7FA"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892231976"/>
              <w:lock w:val="sdtLocked"/>
              <w:placeholder>
                <w:docPart w:val="B8E5748D82F44CD6BAB2D126D096583E"/>
              </w:placeholder>
            </w:sdtPr>
            <w:sdtEndPr/>
            <w:sdtContent>
              <w:tr w:rsidR="00F13DC2" w14:paraId="1D955927"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1213E5F0"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2068DA2B" w14:textId="77777777" w:rsidR="00F13DC2" w:rsidRDefault="00F13DC2" w:rsidP="003A4A88">
                    <w:pPr>
                      <w:autoSpaceDE w:val="0"/>
                      <w:autoSpaceDN w:val="0"/>
                      <w:adjustRightInd w:val="0"/>
                      <w:rPr>
                        <w:szCs w:val="21"/>
                      </w:rPr>
                    </w:pPr>
                    <w:r>
                      <w:t>泰山石膏(江西)有限公司</w:t>
                    </w:r>
                  </w:p>
                </w:tc>
                <w:tc>
                  <w:tcPr>
                    <w:tcW w:w="867" w:type="pct"/>
                    <w:tcBorders>
                      <w:top w:val="single" w:sz="4" w:space="0" w:color="auto"/>
                      <w:left w:val="single" w:sz="4" w:space="0" w:color="auto"/>
                      <w:bottom w:val="single" w:sz="4" w:space="0" w:color="auto"/>
                      <w:right w:val="single" w:sz="4" w:space="0" w:color="auto"/>
                    </w:tcBorders>
                  </w:tcPr>
                  <w:p w14:paraId="71865D03" w14:textId="77777777" w:rsidR="00F13DC2" w:rsidRDefault="00F13DC2" w:rsidP="003A4A88">
                    <w:pPr>
                      <w:autoSpaceDE w:val="0"/>
                      <w:autoSpaceDN w:val="0"/>
                      <w:adjustRightInd w:val="0"/>
                      <w:jc w:val="right"/>
                      <w:rPr>
                        <w:szCs w:val="21"/>
                      </w:rPr>
                    </w:pPr>
                    <w:r>
                      <w:t>247,200.00</w:t>
                    </w:r>
                  </w:p>
                </w:tc>
                <w:tc>
                  <w:tcPr>
                    <w:tcW w:w="867" w:type="pct"/>
                    <w:tcBorders>
                      <w:top w:val="single" w:sz="4" w:space="0" w:color="auto"/>
                      <w:left w:val="single" w:sz="4" w:space="0" w:color="auto"/>
                      <w:bottom w:val="single" w:sz="4" w:space="0" w:color="auto"/>
                      <w:right w:val="single" w:sz="4" w:space="0" w:color="auto"/>
                    </w:tcBorders>
                  </w:tcPr>
                  <w:p w14:paraId="4AAB4189" w14:textId="77777777" w:rsidR="00F13DC2" w:rsidRDefault="00F13DC2" w:rsidP="003A4A88">
                    <w:pPr>
                      <w:autoSpaceDE w:val="0"/>
                      <w:autoSpaceDN w:val="0"/>
                      <w:adjustRightInd w:val="0"/>
                      <w:jc w:val="right"/>
                      <w:rPr>
                        <w:szCs w:val="21"/>
                      </w:rPr>
                    </w:pPr>
                    <w:r>
                      <w:t>12,360.00</w:t>
                    </w:r>
                  </w:p>
                </w:tc>
                <w:tc>
                  <w:tcPr>
                    <w:tcW w:w="867" w:type="pct"/>
                    <w:tcBorders>
                      <w:top w:val="single" w:sz="4" w:space="0" w:color="auto"/>
                      <w:left w:val="single" w:sz="4" w:space="0" w:color="auto"/>
                      <w:bottom w:val="single" w:sz="4" w:space="0" w:color="auto"/>
                      <w:right w:val="single" w:sz="4" w:space="0" w:color="auto"/>
                    </w:tcBorders>
                  </w:tcPr>
                  <w:p w14:paraId="26FE11F1" w14:textId="77777777" w:rsidR="00F13DC2" w:rsidRDefault="00F13DC2" w:rsidP="003A4A88">
                    <w:pPr>
                      <w:autoSpaceDE w:val="0"/>
                      <w:autoSpaceDN w:val="0"/>
                      <w:adjustRightInd w:val="0"/>
                      <w:jc w:val="right"/>
                      <w:rPr>
                        <w:szCs w:val="21"/>
                      </w:rPr>
                    </w:pPr>
                    <w:r>
                      <w:t>112,000.00</w:t>
                    </w:r>
                  </w:p>
                </w:tc>
                <w:tc>
                  <w:tcPr>
                    <w:tcW w:w="972" w:type="pct"/>
                    <w:tcBorders>
                      <w:top w:val="single" w:sz="4" w:space="0" w:color="auto"/>
                      <w:left w:val="single" w:sz="4" w:space="0" w:color="auto"/>
                      <w:bottom w:val="single" w:sz="4" w:space="0" w:color="auto"/>
                      <w:right w:val="single" w:sz="4" w:space="0" w:color="auto"/>
                    </w:tcBorders>
                  </w:tcPr>
                  <w:p w14:paraId="7C0316F9" w14:textId="77777777" w:rsidR="00F13DC2" w:rsidRDefault="00F13DC2" w:rsidP="003A4A88">
                    <w:pPr>
                      <w:autoSpaceDE w:val="0"/>
                      <w:autoSpaceDN w:val="0"/>
                      <w:adjustRightInd w:val="0"/>
                      <w:jc w:val="right"/>
                      <w:rPr>
                        <w:szCs w:val="21"/>
                      </w:rPr>
                    </w:pPr>
                    <w:r>
                      <w:t>5,600.00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2330607"/>
              <w:lock w:val="sdtLocked"/>
              <w:placeholder>
                <w:docPart w:val="B8E5748D82F44CD6BAB2D126D096583E"/>
              </w:placeholder>
            </w:sdtPr>
            <w:sdtEndPr/>
            <w:sdtContent>
              <w:tr w:rsidR="00F13DC2" w14:paraId="479FF987"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0589E90A"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16BDDD22" w14:textId="77777777" w:rsidR="00F13DC2" w:rsidRDefault="00F13DC2" w:rsidP="003A4A88">
                    <w:pPr>
                      <w:autoSpaceDE w:val="0"/>
                      <w:autoSpaceDN w:val="0"/>
                      <w:adjustRightInd w:val="0"/>
                      <w:rPr>
                        <w:szCs w:val="21"/>
                      </w:rPr>
                    </w:pPr>
                    <w:r>
                      <w:t>泰山石膏(聊城)有限公司</w:t>
                    </w:r>
                  </w:p>
                </w:tc>
                <w:tc>
                  <w:tcPr>
                    <w:tcW w:w="867" w:type="pct"/>
                    <w:tcBorders>
                      <w:top w:val="single" w:sz="4" w:space="0" w:color="auto"/>
                      <w:left w:val="single" w:sz="4" w:space="0" w:color="auto"/>
                      <w:bottom w:val="single" w:sz="4" w:space="0" w:color="auto"/>
                      <w:right w:val="single" w:sz="4" w:space="0" w:color="auto"/>
                    </w:tcBorders>
                  </w:tcPr>
                  <w:p w14:paraId="0CD9132F" w14:textId="77777777" w:rsidR="00F13DC2" w:rsidRDefault="00F13DC2" w:rsidP="003A4A88">
                    <w:pPr>
                      <w:autoSpaceDE w:val="0"/>
                      <w:autoSpaceDN w:val="0"/>
                      <w:adjustRightInd w:val="0"/>
                      <w:jc w:val="right"/>
                      <w:rPr>
                        <w:szCs w:val="21"/>
                      </w:rPr>
                    </w:pPr>
                    <w:r>
                      <w:t>121,500.00</w:t>
                    </w:r>
                  </w:p>
                </w:tc>
                <w:tc>
                  <w:tcPr>
                    <w:tcW w:w="867" w:type="pct"/>
                    <w:tcBorders>
                      <w:top w:val="single" w:sz="4" w:space="0" w:color="auto"/>
                      <w:left w:val="single" w:sz="4" w:space="0" w:color="auto"/>
                      <w:bottom w:val="single" w:sz="4" w:space="0" w:color="auto"/>
                      <w:right w:val="single" w:sz="4" w:space="0" w:color="auto"/>
                    </w:tcBorders>
                  </w:tcPr>
                  <w:p w14:paraId="7EC19D87" w14:textId="77777777" w:rsidR="00F13DC2" w:rsidRDefault="00F13DC2" w:rsidP="003A4A88">
                    <w:pPr>
                      <w:autoSpaceDE w:val="0"/>
                      <w:autoSpaceDN w:val="0"/>
                      <w:adjustRightInd w:val="0"/>
                      <w:jc w:val="right"/>
                      <w:rPr>
                        <w:szCs w:val="21"/>
                      </w:rPr>
                    </w:pPr>
                    <w:r>
                      <w:t>12,150.00</w:t>
                    </w:r>
                  </w:p>
                </w:tc>
                <w:tc>
                  <w:tcPr>
                    <w:tcW w:w="867" w:type="pct"/>
                    <w:tcBorders>
                      <w:top w:val="single" w:sz="4" w:space="0" w:color="auto"/>
                      <w:left w:val="single" w:sz="4" w:space="0" w:color="auto"/>
                      <w:bottom w:val="single" w:sz="4" w:space="0" w:color="auto"/>
                      <w:right w:val="single" w:sz="4" w:space="0" w:color="auto"/>
                    </w:tcBorders>
                  </w:tcPr>
                  <w:p w14:paraId="64C551BB" w14:textId="77777777" w:rsidR="00F13DC2" w:rsidRDefault="00F13DC2" w:rsidP="003A4A88">
                    <w:pPr>
                      <w:autoSpaceDE w:val="0"/>
                      <w:autoSpaceDN w:val="0"/>
                      <w:adjustRightInd w:val="0"/>
                      <w:jc w:val="right"/>
                      <w:rPr>
                        <w:szCs w:val="21"/>
                      </w:rPr>
                    </w:pPr>
                    <w:r>
                      <w:t>243,000.00</w:t>
                    </w:r>
                  </w:p>
                </w:tc>
                <w:tc>
                  <w:tcPr>
                    <w:tcW w:w="972" w:type="pct"/>
                    <w:tcBorders>
                      <w:top w:val="single" w:sz="4" w:space="0" w:color="auto"/>
                      <w:left w:val="single" w:sz="4" w:space="0" w:color="auto"/>
                      <w:bottom w:val="single" w:sz="4" w:space="0" w:color="auto"/>
                      <w:right w:val="single" w:sz="4" w:space="0" w:color="auto"/>
                    </w:tcBorders>
                  </w:tcPr>
                  <w:p w14:paraId="00DD5F5C" w14:textId="77777777" w:rsidR="00F13DC2" w:rsidRDefault="00F13DC2" w:rsidP="003A4A88">
                    <w:pPr>
                      <w:autoSpaceDE w:val="0"/>
                      <w:autoSpaceDN w:val="0"/>
                      <w:adjustRightInd w:val="0"/>
                      <w:jc w:val="right"/>
                      <w:rPr>
                        <w:szCs w:val="21"/>
                      </w:rPr>
                    </w:pPr>
                    <w:r>
                      <w:t>12,150.00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857627244"/>
              <w:lock w:val="sdtLocked"/>
              <w:placeholder>
                <w:docPart w:val="B8E5748D82F44CD6BAB2D126D096583E"/>
              </w:placeholder>
            </w:sdtPr>
            <w:sdtEndPr/>
            <w:sdtContent>
              <w:tr w:rsidR="00F13DC2" w14:paraId="3BF1B792"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5F349738"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7F9A2937" w14:textId="77777777" w:rsidR="00F13DC2" w:rsidRDefault="00F13DC2" w:rsidP="003A4A88">
                    <w:pPr>
                      <w:autoSpaceDE w:val="0"/>
                      <w:autoSpaceDN w:val="0"/>
                      <w:adjustRightInd w:val="0"/>
                      <w:rPr>
                        <w:szCs w:val="21"/>
                      </w:rPr>
                    </w:pPr>
                    <w:r>
                      <w:t>泰山石膏(陕西)有限公司</w:t>
                    </w:r>
                  </w:p>
                </w:tc>
                <w:tc>
                  <w:tcPr>
                    <w:tcW w:w="867" w:type="pct"/>
                    <w:tcBorders>
                      <w:top w:val="single" w:sz="4" w:space="0" w:color="auto"/>
                      <w:left w:val="single" w:sz="4" w:space="0" w:color="auto"/>
                      <w:bottom w:val="single" w:sz="4" w:space="0" w:color="auto"/>
                      <w:right w:val="single" w:sz="4" w:space="0" w:color="auto"/>
                    </w:tcBorders>
                  </w:tcPr>
                  <w:p w14:paraId="582C1612" w14:textId="77777777" w:rsidR="00F13DC2" w:rsidRDefault="00F13DC2" w:rsidP="003A4A88">
                    <w:pPr>
                      <w:autoSpaceDE w:val="0"/>
                      <w:autoSpaceDN w:val="0"/>
                      <w:adjustRightInd w:val="0"/>
                      <w:jc w:val="right"/>
                      <w:rPr>
                        <w:szCs w:val="21"/>
                      </w:rPr>
                    </w:pPr>
                    <w:r>
                      <w:t>73,500.00</w:t>
                    </w:r>
                  </w:p>
                </w:tc>
                <w:tc>
                  <w:tcPr>
                    <w:tcW w:w="867" w:type="pct"/>
                    <w:tcBorders>
                      <w:top w:val="single" w:sz="4" w:space="0" w:color="auto"/>
                      <w:left w:val="single" w:sz="4" w:space="0" w:color="auto"/>
                      <w:bottom w:val="single" w:sz="4" w:space="0" w:color="auto"/>
                      <w:right w:val="single" w:sz="4" w:space="0" w:color="auto"/>
                    </w:tcBorders>
                  </w:tcPr>
                  <w:p w14:paraId="2E578A61" w14:textId="77777777" w:rsidR="00F13DC2" w:rsidRDefault="00F13DC2" w:rsidP="003A4A88">
                    <w:pPr>
                      <w:autoSpaceDE w:val="0"/>
                      <w:autoSpaceDN w:val="0"/>
                      <w:adjustRightInd w:val="0"/>
                      <w:jc w:val="right"/>
                      <w:rPr>
                        <w:szCs w:val="21"/>
                      </w:rPr>
                    </w:pPr>
                    <w:r>
                      <w:t>7,350.00</w:t>
                    </w:r>
                  </w:p>
                </w:tc>
                <w:tc>
                  <w:tcPr>
                    <w:tcW w:w="867" w:type="pct"/>
                    <w:tcBorders>
                      <w:top w:val="single" w:sz="4" w:space="0" w:color="auto"/>
                      <w:left w:val="single" w:sz="4" w:space="0" w:color="auto"/>
                      <w:bottom w:val="single" w:sz="4" w:space="0" w:color="auto"/>
                      <w:right w:val="single" w:sz="4" w:space="0" w:color="auto"/>
                    </w:tcBorders>
                  </w:tcPr>
                  <w:p w14:paraId="6F647CE8" w14:textId="77777777" w:rsidR="00F13DC2" w:rsidRDefault="00F13DC2" w:rsidP="003A4A88">
                    <w:pPr>
                      <w:autoSpaceDE w:val="0"/>
                      <w:autoSpaceDN w:val="0"/>
                      <w:adjustRightInd w:val="0"/>
                      <w:jc w:val="right"/>
                      <w:rPr>
                        <w:szCs w:val="21"/>
                      </w:rPr>
                    </w:pPr>
                    <w:r>
                      <w:t>157,000.00</w:t>
                    </w:r>
                  </w:p>
                </w:tc>
                <w:tc>
                  <w:tcPr>
                    <w:tcW w:w="972" w:type="pct"/>
                    <w:tcBorders>
                      <w:top w:val="single" w:sz="4" w:space="0" w:color="auto"/>
                      <w:left w:val="single" w:sz="4" w:space="0" w:color="auto"/>
                      <w:bottom w:val="single" w:sz="4" w:space="0" w:color="auto"/>
                      <w:right w:val="single" w:sz="4" w:space="0" w:color="auto"/>
                    </w:tcBorders>
                  </w:tcPr>
                  <w:p w14:paraId="7D18D008" w14:textId="77777777" w:rsidR="00F13DC2" w:rsidRDefault="00F13DC2" w:rsidP="003A4A88">
                    <w:pPr>
                      <w:autoSpaceDE w:val="0"/>
                      <w:autoSpaceDN w:val="0"/>
                      <w:adjustRightInd w:val="0"/>
                      <w:jc w:val="right"/>
                      <w:rPr>
                        <w:szCs w:val="21"/>
                      </w:rPr>
                    </w:pPr>
                    <w:r>
                      <w:t>7,850.00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981116716"/>
              <w:lock w:val="sdtLocked"/>
              <w:placeholder>
                <w:docPart w:val="B8E5748D82F44CD6BAB2D126D096583E"/>
              </w:placeholder>
            </w:sdtPr>
            <w:sdtEndPr/>
            <w:sdtContent>
              <w:tr w:rsidR="00F13DC2" w14:paraId="1A31405B"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431C2ED6"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2B3D9691" w14:textId="77777777" w:rsidR="00F13DC2" w:rsidRDefault="00F13DC2" w:rsidP="003A4A88">
                    <w:pPr>
                      <w:autoSpaceDE w:val="0"/>
                      <w:autoSpaceDN w:val="0"/>
                      <w:adjustRightInd w:val="0"/>
                      <w:rPr>
                        <w:szCs w:val="21"/>
                      </w:rPr>
                    </w:pPr>
                    <w:r>
                      <w:t>泰山石膏(涡阳)有限公司</w:t>
                    </w:r>
                  </w:p>
                </w:tc>
                <w:tc>
                  <w:tcPr>
                    <w:tcW w:w="867" w:type="pct"/>
                    <w:tcBorders>
                      <w:top w:val="single" w:sz="4" w:space="0" w:color="auto"/>
                      <w:left w:val="single" w:sz="4" w:space="0" w:color="auto"/>
                      <w:bottom w:val="single" w:sz="4" w:space="0" w:color="auto"/>
                      <w:right w:val="single" w:sz="4" w:space="0" w:color="auto"/>
                    </w:tcBorders>
                  </w:tcPr>
                  <w:p w14:paraId="74C615CF" w14:textId="77777777" w:rsidR="00F13DC2" w:rsidRDefault="00F13DC2" w:rsidP="003A4A88">
                    <w:pPr>
                      <w:autoSpaceDE w:val="0"/>
                      <w:autoSpaceDN w:val="0"/>
                      <w:adjustRightInd w:val="0"/>
                      <w:jc w:val="right"/>
                      <w:rPr>
                        <w:szCs w:val="21"/>
                      </w:rPr>
                    </w:pPr>
                    <w:r>
                      <w:t>690,500.00</w:t>
                    </w:r>
                  </w:p>
                </w:tc>
                <w:tc>
                  <w:tcPr>
                    <w:tcW w:w="867" w:type="pct"/>
                    <w:tcBorders>
                      <w:top w:val="single" w:sz="4" w:space="0" w:color="auto"/>
                      <w:left w:val="single" w:sz="4" w:space="0" w:color="auto"/>
                      <w:bottom w:val="single" w:sz="4" w:space="0" w:color="auto"/>
                      <w:right w:val="single" w:sz="4" w:space="0" w:color="auto"/>
                    </w:tcBorders>
                  </w:tcPr>
                  <w:p w14:paraId="6E3F9DEF" w14:textId="77777777" w:rsidR="00F13DC2" w:rsidRDefault="00F13DC2" w:rsidP="003A4A88">
                    <w:pPr>
                      <w:autoSpaceDE w:val="0"/>
                      <w:autoSpaceDN w:val="0"/>
                      <w:adjustRightInd w:val="0"/>
                      <w:jc w:val="right"/>
                      <w:rPr>
                        <w:szCs w:val="21"/>
                      </w:rPr>
                    </w:pPr>
                    <w:r>
                      <w:t>34,525.00</w:t>
                    </w:r>
                  </w:p>
                </w:tc>
                <w:tc>
                  <w:tcPr>
                    <w:tcW w:w="867" w:type="pct"/>
                    <w:tcBorders>
                      <w:top w:val="single" w:sz="4" w:space="0" w:color="auto"/>
                      <w:left w:val="single" w:sz="4" w:space="0" w:color="auto"/>
                      <w:bottom w:val="single" w:sz="4" w:space="0" w:color="auto"/>
                      <w:right w:val="single" w:sz="4" w:space="0" w:color="auto"/>
                    </w:tcBorders>
                  </w:tcPr>
                  <w:p w14:paraId="199ABDDB" w14:textId="77777777" w:rsidR="00F13DC2" w:rsidRDefault="00F13DC2" w:rsidP="003A4A88">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607240EA"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363662400"/>
              <w:lock w:val="sdtLocked"/>
              <w:placeholder>
                <w:docPart w:val="B8E5748D82F44CD6BAB2D126D096583E"/>
              </w:placeholder>
            </w:sdtPr>
            <w:sdtEndPr/>
            <w:sdtContent>
              <w:tr w:rsidR="00F13DC2" w14:paraId="5CD158EB"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6E7E9363"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08E91CE0" w14:textId="77777777" w:rsidR="00F13DC2" w:rsidRDefault="00F13DC2" w:rsidP="003A4A88">
                    <w:pPr>
                      <w:autoSpaceDE w:val="0"/>
                      <w:autoSpaceDN w:val="0"/>
                      <w:adjustRightInd w:val="0"/>
                      <w:rPr>
                        <w:szCs w:val="21"/>
                      </w:rPr>
                    </w:pPr>
                    <w:r>
                      <w:t>泰山石膏(襄阳)有限公司</w:t>
                    </w:r>
                  </w:p>
                </w:tc>
                <w:tc>
                  <w:tcPr>
                    <w:tcW w:w="867" w:type="pct"/>
                    <w:tcBorders>
                      <w:top w:val="single" w:sz="4" w:space="0" w:color="auto"/>
                      <w:left w:val="single" w:sz="4" w:space="0" w:color="auto"/>
                      <w:bottom w:val="single" w:sz="4" w:space="0" w:color="auto"/>
                      <w:right w:val="single" w:sz="4" w:space="0" w:color="auto"/>
                    </w:tcBorders>
                  </w:tcPr>
                  <w:p w14:paraId="72058408" w14:textId="77777777" w:rsidR="00F13DC2" w:rsidRDefault="00F13DC2" w:rsidP="003A4A88">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58A70BC2" w14:textId="77777777" w:rsidR="00F13DC2" w:rsidRDefault="00F13DC2" w:rsidP="003A4A88">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1B7AFE33" w14:textId="77777777" w:rsidR="00F13DC2" w:rsidRDefault="00F13DC2" w:rsidP="003A4A88">
                    <w:pPr>
                      <w:autoSpaceDE w:val="0"/>
                      <w:autoSpaceDN w:val="0"/>
                      <w:adjustRightInd w:val="0"/>
                      <w:jc w:val="right"/>
                      <w:rPr>
                        <w:szCs w:val="21"/>
                      </w:rPr>
                    </w:pPr>
                    <w:r>
                      <w:t>107,500.00</w:t>
                    </w:r>
                  </w:p>
                </w:tc>
                <w:tc>
                  <w:tcPr>
                    <w:tcW w:w="972" w:type="pct"/>
                    <w:tcBorders>
                      <w:top w:val="single" w:sz="4" w:space="0" w:color="auto"/>
                      <w:left w:val="single" w:sz="4" w:space="0" w:color="auto"/>
                      <w:bottom w:val="single" w:sz="4" w:space="0" w:color="auto"/>
                      <w:right w:val="single" w:sz="4" w:space="0" w:color="auto"/>
                    </w:tcBorders>
                  </w:tcPr>
                  <w:p w14:paraId="5876B382" w14:textId="77777777" w:rsidR="00F13DC2" w:rsidRDefault="00F13DC2" w:rsidP="003A4A88">
                    <w:pPr>
                      <w:autoSpaceDE w:val="0"/>
                      <w:autoSpaceDN w:val="0"/>
                      <w:adjustRightInd w:val="0"/>
                      <w:jc w:val="right"/>
                      <w:rPr>
                        <w:szCs w:val="21"/>
                      </w:rPr>
                    </w:pPr>
                    <w:r>
                      <w:t>10,750.00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207311948"/>
              <w:lock w:val="sdtLocked"/>
              <w:placeholder>
                <w:docPart w:val="B8E5748D82F44CD6BAB2D126D096583E"/>
              </w:placeholder>
            </w:sdtPr>
            <w:sdtEndPr/>
            <w:sdtContent>
              <w:tr w:rsidR="00F13DC2" w14:paraId="03739B09"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664D0F47"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355003D1" w14:textId="77777777" w:rsidR="00F13DC2" w:rsidRDefault="00F13DC2" w:rsidP="003A4A88">
                    <w:pPr>
                      <w:autoSpaceDE w:val="0"/>
                      <w:autoSpaceDN w:val="0"/>
                      <w:adjustRightInd w:val="0"/>
                      <w:rPr>
                        <w:szCs w:val="21"/>
                      </w:rPr>
                    </w:pPr>
                    <w:r>
                      <w:t>泰山石膏(宜宾)有限公司</w:t>
                    </w:r>
                  </w:p>
                </w:tc>
                <w:tc>
                  <w:tcPr>
                    <w:tcW w:w="867" w:type="pct"/>
                    <w:tcBorders>
                      <w:top w:val="single" w:sz="4" w:space="0" w:color="auto"/>
                      <w:left w:val="single" w:sz="4" w:space="0" w:color="auto"/>
                      <w:bottom w:val="single" w:sz="4" w:space="0" w:color="auto"/>
                      <w:right w:val="single" w:sz="4" w:space="0" w:color="auto"/>
                    </w:tcBorders>
                  </w:tcPr>
                  <w:p w14:paraId="59AF276A" w14:textId="77777777" w:rsidR="00F13DC2" w:rsidRDefault="00F13DC2" w:rsidP="003A4A88">
                    <w:pPr>
                      <w:autoSpaceDE w:val="0"/>
                      <w:autoSpaceDN w:val="0"/>
                      <w:adjustRightInd w:val="0"/>
                      <w:jc w:val="right"/>
                      <w:rPr>
                        <w:szCs w:val="21"/>
                      </w:rPr>
                    </w:pPr>
                    <w:r>
                      <w:t>115,000.00</w:t>
                    </w:r>
                  </w:p>
                </w:tc>
                <w:tc>
                  <w:tcPr>
                    <w:tcW w:w="867" w:type="pct"/>
                    <w:tcBorders>
                      <w:top w:val="single" w:sz="4" w:space="0" w:color="auto"/>
                      <w:left w:val="single" w:sz="4" w:space="0" w:color="auto"/>
                      <w:bottom w:val="single" w:sz="4" w:space="0" w:color="auto"/>
                      <w:right w:val="single" w:sz="4" w:space="0" w:color="auto"/>
                    </w:tcBorders>
                  </w:tcPr>
                  <w:p w14:paraId="2F87FA15" w14:textId="77777777" w:rsidR="00F13DC2" w:rsidRDefault="00F13DC2" w:rsidP="003A4A88">
                    <w:pPr>
                      <w:autoSpaceDE w:val="0"/>
                      <w:autoSpaceDN w:val="0"/>
                      <w:adjustRightInd w:val="0"/>
                      <w:jc w:val="right"/>
                      <w:rPr>
                        <w:szCs w:val="21"/>
                      </w:rPr>
                    </w:pPr>
                    <w:r>
                      <w:t>11,500.00</w:t>
                    </w:r>
                  </w:p>
                </w:tc>
                <w:tc>
                  <w:tcPr>
                    <w:tcW w:w="867" w:type="pct"/>
                    <w:tcBorders>
                      <w:top w:val="single" w:sz="4" w:space="0" w:color="auto"/>
                      <w:left w:val="single" w:sz="4" w:space="0" w:color="auto"/>
                      <w:bottom w:val="single" w:sz="4" w:space="0" w:color="auto"/>
                      <w:right w:val="single" w:sz="4" w:space="0" w:color="auto"/>
                    </w:tcBorders>
                  </w:tcPr>
                  <w:p w14:paraId="0E91B2AD" w14:textId="77777777" w:rsidR="00F13DC2" w:rsidRDefault="00F13DC2" w:rsidP="003A4A88">
                    <w:pPr>
                      <w:autoSpaceDE w:val="0"/>
                      <w:autoSpaceDN w:val="0"/>
                      <w:adjustRightInd w:val="0"/>
                      <w:jc w:val="right"/>
                      <w:rPr>
                        <w:szCs w:val="21"/>
                      </w:rPr>
                    </w:pPr>
                    <w:r>
                      <w:t>230,000.00</w:t>
                    </w:r>
                  </w:p>
                </w:tc>
                <w:tc>
                  <w:tcPr>
                    <w:tcW w:w="972" w:type="pct"/>
                    <w:tcBorders>
                      <w:top w:val="single" w:sz="4" w:space="0" w:color="auto"/>
                      <w:left w:val="single" w:sz="4" w:space="0" w:color="auto"/>
                      <w:bottom w:val="single" w:sz="4" w:space="0" w:color="auto"/>
                      <w:right w:val="single" w:sz="4" w:space="0" w:color="auto"/>
                    </w:tcBorders>
                  </w:tcPr>
                  <w:p w14:paraId="06804F6C" w14:textId="77777777" w:rsidR="00F13DC2" w:rsidRDefault="00F13DC2" w:rsidP="003A4A88">
                    <w:pPr>
                      <w:autoSpaceDE w:val="0"/>
                      <w:autoSpaceDN w:val="0"/>
                      <w:adjustRightInd w:val="0"/>
                      <w:jc w:val="right"/>
                      <w:rPr>
                        <w:szCs w:val="21"/>
                      </w:rPr>
                    </w:pPr>
                    <w:r>
                      <w:t>11,500.00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926461727"/>
              <w:lock w:val="sdtLocked"/>
              <w:placeholder>
                <w:docPart w:val="B8E5748D82F44CD6BAB2D126D096583E"/>
              </w:placeholder>
            </w:sdtPr>
            <w:sdtEndPr/>
            <w:sdtContent>
              <w:tr w:rsidR="00F13DC2" w14:paraId="1FFA74D3"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050F4F9C"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376DD503" w14:textId="77777777" w:rsidR="00F13DC2" w:rsidRDefault="00F13DC2" w:rsidP="003A4A88">
                    <w:pPr>
                      <w:autoSpaceDE w:val="0"/>
                      <w:autoSpaceDN w:val="0"/>
                      <w:adjustRightInd w:val="0"/>
                      <w:rPr>
                        <w:szCs w:val="21"/>
                      </w:rPr>
                    </w:pPr>
                    <w:r>
                      <w:t>泰山石膏(弋阳)有限公司</w:t>
                    </w:r>
                  </w:p>
                </w:tc>
                <w:tc>
                  <w:tcPr>
                    <w:tcW w:w="867" w:type="pct"/>
                    <w:tcBorders>
                      <w:top w:val="single" w:sz="4" w:space="0" w:color="auto"/>
                      <w:left w:val="single" w:sz="4" w:space="0" w:color="auto"/>
                      <w:bottom w:val="single" w:sz="4" w:space="0" w:color="auto"/>
                      <w:right w:val="single" w:sz="4" w:space="0" w:color="auto"/>
                    </w:tcBorders>
                  </w:tcPr>
                  <w:p w14:paraId="0B91968E" w14:textId="77777777" w:rsidR="00F13DC2" w:rsidRDefault="00F13DC2" w:rsidP="003A4A88">
                    <w:pPr>
                      <w:autoSpaceDE w:val="0"/>
                      <w:autoSpaceDN w:val="0"/>
                      <w:adjustRightInd w:val="0"/>
                      <w:jc w:val="right"/>
                      <w:rPr>
                        <w:szCs w:val="21"/>
                      </w:rPr>
                    </w:pPr>
                    <w:r>
                      <w:t>343,300.00</w:t>
                    </w:r>
                  </w:p>
                </w:tc>
                <w:tc>
                  <w:tcPr>
                    <w:tcW w:w="867" w:type="pct"/>
                    <w:tcBorders>
                      <w:top w:val="single" w:sz="4" w:space="0" w:color="auto"/>
                      <w:left w:val="single" w:sz="4" w:space="0" w:color="auto"/>
                      <w:bottom w:val="single" w:sz="4" w:space="0" w:color="auto"/>
                      <w:right w:val="single" w:sz="4" w:space="0" w:color="auto"/>
                    </w:tcBorders>
                  </w:tcPr>
                  <w:p w14:paraId="6B497D7B" w14:textId="77777777" w:rsidR="00F13DC2" w:rsidRDefault="00F13DC2" w:rsidP="003A4A88">
                    <w:pPr>
                      <w:autoSpaceDE w:val="0"/>
                      <w:autoSpaceDN w:val="0"/>
                      <w:adjustRightInd w:val="0"/>
                      <w:jc w:val="right"/>
                      <w:rPr>
                        <w:szCs w:val="21"/>
                      </w:rPr>
                    </w:pPr>
                    <w:r>
                      <w:t>17,165.00</w:t>
                    </w:r>
                  </w:p>
                </w:tc>
                <w:tc>
                  <w:tcPr>
                    <w:tcW w:w="867" w:type="pct"/>
                    <w:tcBorders>
                      <w:top w:val="single" w:sz="4" w:space="0" w:color="auto"/>
                      <w:left w:val="single" w:sz="4" w:space="0" w:color="auto"/>
                      <w:bottom w:val="single" w:sz="4" w:space="0" w:color="auto"/>
                      <w:right w:val="single" w:sz="4" w:space="0" w:color="auto"/>
                    </w:tcBorders>
                  </w:tcPr>
                  <w:p w14:paraId="7D5FC4DA" w14:textId="77777777" w:rsidR="00F13DC2" w:rsidRDefault="00F13DC2" w:rsidP="003A4A88">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5E0FD20F"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754112869"/>
              <w:lock w:val="sdtLocked"/>
              <w:placeholder>
                <w:docPart w:val="B8E5748D82F44CD6BAB2D126D096583E"/>
              </w:placeholder>
            </w:sdtPr>
            <w:sdtEndPr/>
            <w:sdtContent>
              <w:tr w:rsidR="00F13DC2" w14:paraId="5972387B"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6660814A"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1F4CEE65" w14:textId="77777777" w:rsidR="00F13DC2" w:rsidRDefault="00F13DC2" w:rsidP="003A4A88">
                    <w:pPr>
                      <w:autoSpaceDE w:val="0"/>
                      <w:autoSpaceDN w:val="0"/>
                      <w:adjustRightInd w:val="0"/>
                      <w:rPr>
                        <w:szCs w:val="21"/>
                      </w:rPr>
                    </w:pPr>
                    <w:r>
                      <w:t>泰山石膏(云南)有限公司</w:t>
                    </w:r>
                  </w:p>
                </w:tc>
                <w:tc>
                  <w:tcPr>
                    <w:tcW w:w="867" w:type="pct"/>
                    <w:tcBorders>
                      <w:top w:val="single" w:sz="4" w:space="0" w:color="auto"/>
                      <w:left w:val="single" w:sz="4" w:space="0" w:color="auto"/>
                      <w:bottom w:val="single" w:sz="4" w:space="0" w:color="auto"/>
                      <w:right w:val="single" w:sz="4" w:space="0" w:color="auto"/>
                    </w:tcBorders>
                  </w:tcPr>
                  <w:p w14:paraId="65624B7E" w14:textId="77777777" w:rsidR="00F13DC2" w:rsidRDefault="00F13DC2" w:rsidP="003A4A88">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06F70076" w14:textId="77777777" w:rsidR="00F13DC2" w:rsidRDefault="00F13DC2" w:rsidP="003A4A88">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4CD9609E" w14:textId="77777777" w:rsidR="00F13DC2" w:rsidRDefault="00F13DC2" w:rsidP="003A4A88">
                    <w:pPr>
                      <w:autoSpaceDE w:val="0"/>
                      <w:autoSpaceDN w:val="0"/>
                      <w:adjustRightInd w:val="0"/>
                      <w:jc w:val="right"/>
                      <w:rPr>
                        <w:szCs w:val="21"/>
                      </w:rPr>
                    </w:pPr>
                    <w:r>
                      <w:t>125,200.00</w:t>
                    </w:r>
                  </w:p>
                </w:tc>
                <w:tc>
                  <w:tcPr>
                    <w:tcW w:w="972" w:type="pct"/>
                    <w:tcBorders>
                      <w:top w:val="single" w:sz="4" w:space="0" w:color="auto"/>
                      <w:left w:val="single" w:sz="4" w:space="0" w:color="auto"/>
                      <w:bottom w:val="single" w:sz="4" w:space="0" w:color="auto"/>
                      <w:right w:val="single" w:sz="4" w:space="0" w:color="auto"/>
                    </w:tcBorders>
                  </w:tcPr>
                  <w:p w14:paraId="4A5C7E9D" w14:textId="77777777" w:rsidR="00F13DC2" w:rsidRDefault="00F13DC2" w:rsidP="003A4A88">
                    <w:pPr>
                      <w:autoSpaceDE w:val="0"/>
                      <w:autoSpaceDN w:val="0"/>
                      <w:adjustRightInd w:val="0"/>
                      <w:jc w:val="right"/>
                      <w:rPr>
                        <w:szCs w:val="21"/>
                      </w:rPr>
                    </w:pPr>
                    <w:r>
                      <w:t>6,260.00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14835534"/>
              <w:lock w:val="sdtLocked"/>
              <w:placeholder>
                <w:docPart w:val="B8E5748D82F44CD6BAB2D126D096583E"/>
              </w:placeholder>
            </w:sdtPr>
            <w:sdtEndPr/>
            <w:sdtContent>
              <w:tr w:rsidR="00F13DC2" w14:paraId="25024AA8"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0DEDB2A9"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72EBA70D" w14:textId="77777777" w:rsidR="00F13DC2" w:rsidRDefault="00F13DC2" w:rsidP="003A4A88">
                    <w:pPr>
                      <w:autoSpaceDE w:val="0"/>
                      <w:autoSpaceDN w:val="0"/>
                      <w:adjustRightInd w:val="0"/>
                      <w:rPr>
                        <w:szCs w:val="21"/>
                      </w:rPr>
                    </w:pPr>
                    <w:r>
                      <w:t>泰山石膏承德有限公司</w:t>
                    </w:r>
                  </w:p>
                </w:tc>
                <w:tc>
                  <w:tcPr>
                    <w:tcW w:w="867" w:type="pct"/>
                    <w:tcBorders>
                      <w:top w:val="single" w:sz="4" w:space="0" w:color="auto"/>
                      <w:left w:val="single" w:sz="4" w:space="0" w:color="auto"/>
                      <w:bottom w:val="single" w:sz="4" w:space="0" w:color="auto"/>
                      <w:right w:val="single" w:sz="4" w:space="0" w:color="auto"/>
                    </w:tcBorders>
                  </w:tcPr>
                  <w:p w14:paraId="55749DA0" w14:textId="77777777" w:rsidR="00F13DC2" w:rsidRDefault="00F13DC2" w:rsidP="003A4A88">
                    <w:pPr>
                      <w:autoSpaceDE w:val="0"/>
                      <w:autoSpaceDN w:val="0"/>
                      <w:adjustRightInd w:val="0"/>
                      <w:jc w:val="right"/>
                      <w:rPr>
                        <w:szCs w:val="21"/>
                      </w:rPr>
                    </w:pPr>
                    <w:r>
                      <w:t>444,450.00</w:t>
                    </w:r>
                  </w:p>
                </w:tc>
                <w:tc>
                  <w:tcPr>
                    <w:tcW w:w="867" w:type="pct"/>
                    <w:tcBorders>
                      <w:top w:val="single" w:sz="4" w:space="0" w:color="auto"/>
                      <w:left w:val="single" w:sz="4" w:space="0" w:color="auto"/>
                      <w:bottom w:val="single" w:sz="4" w:space="0" w:color="auto"/>
                      <w:right w:val="single" w:sz="4" w:space="0" w:color="auto"/>
                    </w:tcBorders>
                  </w:tcPr>
                  <w:p w14:paraId="75CFDF5C" w14:textId="77777777" w:rsidR="00F13DC2" w:rsidRDefault="00F13DC2" w:rsidP="003A4A88">
                    <w:pPr>
                      <w:autoSpaceDE w:val="0"/>
                      <w:autoSpaceDN w:val="0"/>
                      <w:adjustRightInd w:val="0"/>
                      <w:jc w:val="right"/>
                      <w:rPr>
                        <w:szCs w:val="21"/>
                      </w:rPr>
                    </w:pPr>
                    <w:r>
                      <w:t>22,222.50</w:t>
                    </w:r>
                  </w:p>
                </w:tc>
                <w:tc>
                  <w:tcPr>
                    <w:tcW w:w="867" w:type="pct"/>
                    <w:tcBorders>
                      <w:top w:val="single" w:sz="4" w:space="0" w:color="auto"/>
                      <w:left w:val="single" w:sz="4" w:space="0" w:color="auto"/>
                      <w:bottom w:val="single" w:sz="4" w:space="0" w:color="auto"/>
                      <w:right w:val="single" w:sz="4" w:space="0" w:color="auto"/>
                    </w:tcBorders>
                  </w:tcPr>
                  <w:p w14:paraId="42B8BD44" w14:textId="77777777" w:rsidR="00F13DC2" w:rsidRDefault="00F13DC2" w:rsidP="003A4A88">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4441A275"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2060822999"/>
              <w:lock w:val="sdtLocked"/>
              <w:placeholder>
                <w:docPart w:val="B8E5748D82F44CD6BAB2D126D096583E"/>
              </w:placeholder>
            </w:sdtPr>
            <w:sdtEndPr/>
            <w:sdtContent>
              <w:tr w:rsidR="00F13DC2" w14:paraId="58704CF0"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63F6D4F0"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0F53E716" w14:textId="77777777" w:rsidR="00F13DC2" w:rsidRDefault="00F13DC2" w:rsidP="003A4A88">
                    <w:pPr>
                      <w:autoSpaceDE w:val="0"/>
                      <w:autoSpaceDN w:val="0"/>
                      <w:adjustRightInd w:val="0"/>
                      <w:rPr>
                        <w:szCs w:val="21"/>
                      </w:rPr>
                    </w:pPr>
                    <w:r>
                      <w:t>泰山石膏股份有限公司</w:t>
                    </w:r>
                  </w:p>
                </w:tc>
                <w:tc>
                  <w:tcPr>
                    <w:tcW w:w="867" w:type="pct"/>
                    <w:tcBorders>
                      <w:top w:val="single" w:sz="4" w:space="0" w:color="auto"/>
                      <w:left w:val="single" w:sz="4" w:space="0" w:color="auto"/>
                      <w:bottom w:val="single" w:sz="4" w:space="0" w:color="auto"/>
                      <w:right w:val="single" w:sz="4" w:space="0" w:color="auto"/>
                    </w:tcBorders>
                  </w:tcPr>
                  <w:p w14:paraId="20D5000D" w14:textId="77777777" w:rsidR="00F13DC2" w:rsidRDefault="00F13DC2" w:rsidP="003A4A88">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266FAA06" w14:textId="77777777" w:rsidR="00F13DC2" w:rsidRDefault="00F13DC2" w:rsidP="003A4A88">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24DA5D9B" w14:textId="77777777" w:rsidR="00F13DC2" w:rsidRDefault="00F13DC2" w:rsidP="003A4A88">
                    <w:pPr>
                      <w:autoSpaceDE w:val="0"/>
                      <w:autoSpaceDN w:val="0"/>
                      <w:adjustRightInd w:val="0"/>
                      <w:jc w:val="right"/>
                      <w:rPr>
                        <w:szCs w:val="21"/>
                      </w:rPr>
                    </w:pPr>
                    <w:r>
                      <w:t>587,800.00</w:t>
                    </w:r>
                  </w:p>
                </w:tc>
                <w:tc>
                  <w:tcPr>
                    <w:tcW w:w="972" w:type="pct"/>
                    <w:tcBorders>
                      <w:top w:val="single" w:sz="4" w:space="0" w:color="auto"/>
                      <w:left w:val="single" w:sz="4" w:space="0" w:color="auto"/>
                      <w:bottom w:val="single" w:sz="4" w:space="0" w:color="auto"/>
                      <w:right w:val="single" w:sz="4" w:space="0" w:color="auto"/>
                    </w:tcBorders>
                  </w:tcPr>
                  <w:p w14:paraId="6845CA57" w14:textId="77777777" w:rsidR="00F13DC2" w:rsidRDefault="00F13DC2" w:rsidP="003A4A88">
                    <w:pPr>
                      <w:autoSpaceDE w:val="0"/>
                      <w:autoSpaceDN w:val="0"/>
                      <w:adjustRightInd w:val="0"/>
                      <w:jc w:val="right"/>
                      <w:rPr>
                        <w:szCs w:val="21"/>
                      </w:rPr>
                    </w:pPr>
                    <w:r>
                      <w:t>30,840.00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22013899"/>
              <w:lock w:val="sdtLocked"/>
              <w:placeholder>
                <w:docPart w:val="B8E5748D82F44CD6BAB2D126D096583E"/>
              </w:placeholder>
            </w:sdtPr>
            <w:sdtEndPr/>
            <w:sdtContent>
              <w:tr w:rsidR="00F13DC2" w14:paraId="0DB39A12"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67446B27"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46CF9A73" w14:textId="77777777" w:rsidR="00F13DC2" w:rsidRDefault="00F13DC2" w:rsidP="003A4A88">
                    <w:pPr>
                      <w:autoSpaceDE w:val="0"/>
                      <w:autoSpaceDN w:val="0"/>
                      <w:adjustRightInd w:val="0"/>
                      <w:rPr>
                        <w:szCs w:val="21"/>
                      </w:rPr>
                    </w:pPr>
                    <w:r>
                      <w:t>泰山石膏重庆綦江有限公司</w:t>
                    </w:r>
                  </w:p>
                </w:tc>
                <w:tc>
                  <w:tcPr>
                    <w:tcW w:w="867" w:type="pct"/>
                    <w:tcBorders>
                      <w:top w:val="single" w:sz="4" w:space="0" w:color="auto"/>
                      <w:left w:val="single" w:sz="4" w:space="0" w:color="auto"/>
                      <w:bottom w:val="single" w:sz="4" w:space="0" w:color="auto"/>
                      <w:right w:val="single" w:sz="4" w:space="0" w:color="auto"/>
                    </w:tcBorders>
                  </w:tcPr>
                  <w:p w14:paraId="2564FB1B" w14:textId="77777777" w:rsidR="00F13DC2" w:rsidRDefault="00F13DC2" w:rsidP="003A4A88">
                    <w:pPr>
                      <w:autoSpaceDE w:val="0"/>
                      <w:autoSpaceDN w:val="0"/>
                      <w:adjustRightInd w:val="0"/>
                      <w:jc w:val="right"/>
                      <w:rPr>
                        <w:szCs w:val="21"/>
                      </w:rPr>
                    </w:pPr>
                    <w:r>
                      <w:t>192,000.00</w:t>
                    </w:r>
                  </w:p>
                </w:tc>
                <w:tc>
                  <w:tcPr>
                    <w:tcW w:w="867" w:type="pct"/>
                    <w:tcBorders>
                      <w:top w:val="single" w:sz="4" w:space="0" w:color="auto"/>
                      <w:left w:val="single" w:sz="4" w:space="0" w:color="auto"/>
                      <w:bottom w:val="single" w:sz="4" w:space="0" w:color="auto"/>
                      <w:right w:val="single" w:sz="4" w:space="0" w:color="auto"/>
                    </w:tcBorders>
                  </w:tcPr>
                  <w:p w14:paraId="2E01FFAB" w14:textId="77777777" w:rsidR="00F13DC2" w:rsidRDefault="00F13DC2" w:rsidP="003A4A88">
                    <w:pPr>
                      <w:autoSpaceDE w:val="0"/>
                      <w:autoSpaceDN w:val="0"/>
                      <w:adjustRightInd w:val="0"/>
                      <w:jc w:val="right"/>
                      <w:rPr>
                        <w:szCs w:val="21"/>
                      </w:rPr>
                    </w:pPr>
                    <w:r>
                      <w:t>9,600.00</w:t>
                    </w:r>
                  </w:p>
                </w:tc>
                <w:tc>
                  <w:tcPr>
                    <w:tcW w:w="867" w:type="pct"/>
                    <w:tcBorders>
                      <w:top w:val="single" w:sz="4" w:space="0" w:color="auto"/>
                      <w:left w:val="single" w:sz="4" w:space="0" w:color="auto"/>
                      <w:bottom w:val="single" w:sz="4" w:space="0" w:color="auto"/>
                      <w:right w:val="single" w:sz="4" w:space="0" w:color="auto"/>
                    </w:tcBorders>
                  </w:tcPr>
                  <w:p w14:paraId="1DBA1A31" w14:textId="77777777" w:rsidR="00F13DC2" w:rsidRDefault="00F13DC2" w:rsidP="003A4A88">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078B7FD4"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73251010"/>
              <w:lock w:val="sdtLocked"/>
              <w:placeholder>
                <w:docPart w:val="B8E5748D82F44CD6BAB2D126D096583E"/>
              </w:placeholder>
            </w:sdtPr>
            <w:sdtEndPr/>
            <w:sdtContent>
              <w:tr w:rsidR="00F13DC2" w14:paraId="44CA4B68"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3E2A64E7"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7B6DCCE1" w14:textId="77777777" w:rsidR="00F13DC2" w:rsidRDefault="00F13DC2" w:rsidP="003A4A88">
                    <w:pPr>
                      <w:autoSpaceDE w:val="0"/>
                      <w:autoSpaceDN w:val="0"/>
                      <w:adjustRightInd w:val="0"/>
                      <w:rPr>
                        <w:szCs w:val="21"/>
                      </w:rPr>
                    </w:pPr>
                    <w:r>
                      <w:t>泰山中联水泥有限公司</w:t>
                    </w:r>
                  </w:p>
                </w:tc>
                <w:tc>
                  <w:tcPr>
                    <w:tcW w:w="867" w:type="pct"/>
                    <w:tcBorders>
                      <w:top w:val="single" w:sz="4" w:space="0" w:color="auto"/>
                      <w:left w:val="single" w:sz="4" w:space="0" w:color="auto"/>
                      <w:bottom w:val="single" w:sz="4" w:space="0" w:color="auto"/>
                      <w:right w:val="single" w:sz="4" w:space="0" w:color="auto"/>
                    </w:tcBorders>
                  </w:tcPr>
                  <w:p w14:paraId="3E59C135" w14:textId="77777777" w:rsidR="00F13DC2" w:rsidRDefault="00F13DC2" w:rsidP="003A4A88">
                    <w:pPr>
                      <w:autoSpaceDE w:val="0"/>
                      <w:autoSpaceDN w:val="0"/>
                      <w:adjustRightInd w:val="0"/>
                      <w:jc w:val="right"/>
                      <w:rPr>
                        <w:szCs w:val="21"/>
                      </w:rPr>
                    </w:pPr>
                    <w:r>
                      <w:t>17,440.00</w:t>
                    </w:r>
                  </w:p>
                </w:tc>
                <w:tc>
                  <w:tcPr>
                    <w:tcW w:w="867" w:type="pct"/>
                    <w:tcBorders>
                      <w:top w:val="single" w:sz="4" w:space="0" w:color="auto"/>
                      <w:left w:val="single" w:sz="4" w:space="0" w:color="auto"/>
                      <w:bottom w:val="single" w:sz="4" w:space="0" w:color="auto"/>
                      <w:right w:val="single" w:sz="4" w:space="0" w:color="auto"/>
                    </w:tcBorders>
                  </w:tcPr>
                  <w:p w14:paraId="1455F6A2" w14:textId="77777777" w:rsidR="00F13DC2" w:rsidRDefault="00F13DC2" w:rsidP="003A4A88">
                    <w:pPr>
                      <w:autoSpaceDE w:val="0"/>
                      <w:autoSpaceDN w:val="0"/>
                      <w:adjustRightInd w:val="0"/>
                      <w:jc w:val="right"/>
                      <w:rPr>
                        <w:szCs w:val="21"/>
                      </w:rPr>
                    </w:pPr>
                    <w:r>
                      <w:t>1,744.00</w:t>
                    </w:r>
                  </w:p>
                </w:tc>
                <w:tc>
                  <w:tcPr>
                    <w:tcW w:w="867" w:type="pct"/>
                    <w:tcBorders>
                      <w:top w:val="single" w:sz="4" w:space="0" w:color="auto"/>
                      <w:left w:val="single" w:sz="4" w:space="0" w:color="auto"/>
                      <w:bottom w:val="single" w:sz="4" w:space="0" w:color="auto"/>
                      <w:right w:val="single" w:sz="4" w:space="0" w:color="auto"/>
                    </w:tcBorders>
                  </w:tcPr>
                  <w:p w14:paraId="40E3594D" w14:textId="77777777" w:rsidR="00F13DC2" w:rsidRDefault="00F13DC2" w:rsidP="003A4A88">
                    <w:pPr>
                      <w:autoSpaceDE w:val="0"/>
                      <w:autoSpaceDN w:val="0"/>
                      <w:adjustRightInd w:val="0"/>
                      <w:jc w:val="right"/>
                      <w:rPr>
                        <w:szCs w:val="21"/>
                      </w:rPr>
                    </w:pPr>
                    <w:r>
                      <w:t>17,440.00</w:t>
                    </w:r>
                  </w:p>
                </w:tc>
                <w:tc>
                  <w:tcPr>
                    <w:tcW w:w="972" w:type="pct"/>
                    <w:tcBorders>
                      <w:top w:val="single" w:sz="4" w:space="0" w:color="auto"/>
                      <w:left w:val="single" w:sz="4" w:space="0" w:color="auto"/>
                      <w:bottom w:val="single" w:sz="4" w:space="0" w:color="auto"/>
                      <w:right w:val="single" w:sz="4" w:space="0" w:color="auto"/>
                    </w:tcBorders>
                  </w:tcPr>
                  <w:p w14:paraId="6CE5BE81" w14:textId="77777777" w:rsidR="00F13DC2" w:rsidRDefault="00F13DC2" w:rsidP="003A4A88">
                    <w:pPr>
                      <w:autoSpaceDE w:val="0"/>
                      <w:autoSpaceDN w:val="0"/>
                      <w:adjustRightInd w:val="0"/>
                      <w:jc w:val="right"/>
                      <w:rPr>
                        <w:szCs w:val="21"/>
                      </w:rPr>
                    </w:pPr>
                    <w:r>
                      <w:t>872</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033849588"/>
              <w:lock w:val="sdtLocked"/>
              <w:placeholder>
                <w:docPart w:val="B8E5748D82F44CD6BAB2D126D096583E"/>
              </w:placeholder>
            </w:sdtPr>
            <w:sdtEndPr/>
            <w:sdtContent>
              <w:tr w:rsidR="00F13DC2" w14:paraId="63CD8862"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1FBBA807"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7D29E6D0" w14:textId="77777777" w:rsidR="00F13DC2" w:rsidRDefault="00F13DC2" w:rsidP="003A4A88">
                    <w:pPr>
                      <w:autoSpaceDE w:val="0"/>
                      <w:autoSpaceDN w:val="0"/>
                      <w:adjustRightInd w:val="0"/>
                      <w:rPr>
                        <w:szCs w:val="21"/>
                      </w:rPr>
                    </w:pPr>
                    <w:r>
                      <w:t>天水祁连山水泥有限公司</w:t>
                    </w:r>
                  </w:p>
                </w:tc>
                <w:tc>
                  <w:tcPr>
                    <w:tcW w:w="867" w:type="pct"/>
                    <w:tcBorders>
                      <w:top w:val="single" w:sz="4" w:space="0" w:color="auto"/>
                      <w:left w:val="single" w:sz="4" w:space="0" w:color="auto"/>
                      <w:bottom w:val="single" w:sz="4" w:space="0" w:color="auto"/>
                      <w:right w:val="single" w:sz="4" w:space="0" w:color="auto"/>
                    </w:tcBorders>
                  </w:tcPr>
                  <w:p w14:paraId="4B88A456" w14:textId="77777777" w:rsidR="00F13DC2" w:rsidRDefault="00F13DC2" w:rsidP="003A4A88">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54154AF0" w14:textId="77777777" w:rsidR="00F13DC2" w:rsidRDefault="00F13DC2" w:rsidP="003A4A88">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4FE8AEE8" w14:textId="77777777" w:rsidR="00F13DC2" w:rsidRDefault="00F13DC2" w:rsidP="003A4A88">
                    <w:pPr>
                      <w:autoSpaceDE w:val="0"/>
                      <w:autoSpaceDN w:val="0"/>
                      <w:adjustRightInd w:val="0"/>
                      <w:jc w:val="right"/>
                      <w:rPr>
                        <w:szCs w:val="21"/>
                      </w:rPr>
                    </w:pPr>
                    <w:r>
                      <w:t>26,340.00</w:t>
                    </w:r>
                  </w:p>
                </w:tc>
                <w:tc>
                  <w:tcPr>
                    <w:tcW w:w="972" w:type="pct"/>
                    <w:tcBorders>
                      <w:top w:val="single" w:sz="4" w:space="0" w:color="auto"/>
                      <w:left w:val="single" w:sz="4" w:space="0" w:color="auto"/>
                      <w:bottom w:val="single" w:sz="4" w:space="0" w:color="auto"/>
                      <w:right w:val="single" w:sz="4" w:space="0" w:color="auto"/>
                    </w:tcBorders>
                  </w:tcPr>
                  <w:p w14:paraId="2C8ACC54" w14:textId="77777777" w:rsidR="00F13DC2" w:rsidRDefault="00F13DC2" w:rsidP="003A4A88">
                    <w:pPr>
                      <w:autoSpaceDE w:val="0"/>
                      <w:autoSpaceDN w:val="0"/>
                      <w:adjustRightInd w:val="0"/>
                      <w:jc w:val="right"/>
                      <w:rPr>
                        <w:szCs w:val="21"/>
                      </w:rPr>
                    </w:pPr>
                    <w:r>
                      <w:t>21,072.00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790516703"/>
              <w:lock w:val="sdtLocked"/>
              <w:placeholder>
                <w:docPart w:val="B8E5748D82F44CD6BAB2D126D096583E"/>
              </w:placeholder>
            </w:sdtPr>
            <w:sdtEndPr/>
            <w:sdtContent>
              <w:tr w:rsidR="00F13DC2" w14:paraId="2E5DF8F3"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5EF5F795"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1D28031F" w14:textId="77777777" w:rsidR="00F13DC2" w:rsidRDefault="00F13DC2" w:rsidP="003A4A88">
                    <w:pPr>
                      <w:autoSpaceDE w:val="0"/>
                      <w:autoSpaceDN w:val="0"/>
                      <w:adjustRightInd w:val="0"/>
                      <w:rPr>
                        <w:szCs w:val="21"/>
                      </w:rPr>
                    </w:pPr>
                    <w:r>
                      <w:t>天水中材水泥有限责任公司</w:t>
                    </w:r>
                  </w:p>
                </w:tc>
                <w:tc>
                  <w:tcPr>
                    <w:tcW w:w="867" w:type="pct"/>
                    <w:tcBorders>
                      <w:top w:val="single" w:sz="4" w:space="0" w:color="auto"/>
                      <w:left w:val="single" w:sz="4" w:space="0" w:color="auto"/>
                      <w:bottom w:val="single" w:sz="4" w:space="0" w:color="auto"/>
                      <w:right w:val="single" w:sz="4" w:space="0" w:color="auto"/>
                    </w:tcBorders>
                  </w:tcPr>
                  <w:p w14:paraId="230C76A2" w14:textId="77777777" w:rsidR="00F13DC2" w:rsidRDefault="00F13DC2" w:rsidP="003A4A88">
                    <w:pPr>
                      <w:autoSpaceDE w:val="0"/>
                      <w:autoSpaceDN w:val="0"/>
                      <w:adjustRightInd w:val="0"/>
                      <w:jc w:val="right"/>
                      <w:rPr>
                        <w:szCs w:val="21"/>
                      </w:rPr>
                    </w:pPr>
                    <w:r>
                      <w:t>2,186,770.00</w:t>
                    </w:r>
                  </w:p>
                </w:tc>
                <w:tc>
                  <w:tcPr>
                    <w:tcW w:w="867" w:type="pct"/>
                    <w:tcBorders>
                      <w:top w:val="single" w:sz="4" w:space="0" w:color="auto"/>
                      <w:left w:val="single" w:sz="4" w:space="0" w:color="auto"/>
                      <w:bottom w:val="single" w:sz="4" w:space="0" w:color="auto"/>
                      <w:right w:val="single" w:sz="4" w:space="0" w:color="auto"/>
                    </w:tcBorders>
                  </w:tcPr>
                  <w:p w14:paraId="302FEB6F" w14:textId="77777777" w:rsidR="00F13DC2" w:rsidRDefault="00F13DC2" w:rsidP="003A4A88">
                    <w:pPr>
                      <w:autoSpaceDE w:val="0"/>
                      <w:autoSpaceDN w:val="0"/>
                      <w:adjustRightInd w:val="0"/>
                      <w:jc w:val="right"/>
                      <w:rPr>
                        <w:szCs w:val="21"/>
                      </w:rPr>
                    </w:pPr>
                    <w:r>
                      <w:t>109,338.50</w:t>
                    </w:r>
                  </w:p>
                </w:tc>
                <w:tc>
                  <w:tcPr>
                    <w:tcW w:w="867" w:type="pct"/>
                    <w:tcBorders>
                      <w:top w:val="single" w:sz="4" w:space="0" w:color="auto"/>
                      <w:left w:val="single" w:sz="4" w:space="0" w:color="auto"/>
                      <w:bottom w:val="single" w:sz="4" w:space="0" w:color="auto"/>
                      <w:right w:val="single" w:sz="4" w:space="0" w:color="auto"/>
                    </w:tcBorders>
                  </w:tcPr>
                  <w:p w14:paraId="3967DF36" w14:textId="77777777" w:rsidR="00F13DC2" w:rsidRDefault="00F13DC2" w:rsidP="003A4A88">
                    <w:pPr>
                      <w:autoSpaceDE w:val="0"/>
                      <w:autoSpaceDN w:val="0"/>
                      <w:adjustRightInd w:val="0"/>
                      <w:jc w:val="right"/>
                      <w:rPr>
                        <w:szCs w:val="21"/>
                      </w:rPr>
                    </w:pPr>
                    <w:r>
                      <w:t>47,079.00</w:t>
                    </w:r>
                  </w:p>
                </w:tc>
                <w:tc>
                  <w:tcPr>
                    <w:tcW w:w="972" w:type="pct"/>
                    <w:tcBorders>
                      <w:top w:val="single" w:sz="4" w:space="0" w:color="auto"/>
                      <w:left w:val="single" w:sz="4" w:space="0" w:color="auto"/>
                      <w:bottom w:val="single" w:sz="4" w:space="0" w:color="auto"/>
                      <w:right w:val="single" w:sz="4" w:space="0" w:color="auto"/>
                    </w:tcBorders>
                  </w:tcPr>
                  <w:p w14:paraId="60EAE4F2" w14:textId="77777777" w:rsidR="00F13DC2" w:rsidRDefault="00F13DC2" w:rsidP="003A4A88">
                    <w:pPr>
                      <w:autoSpaceDE w:val="0"/>
                      <w:autoSpaceDN w:val="0"/>
                      <w:adjustRightInd w:val="0"/>
                      <w:jc w:val="right"/>
                      <w:rPr>
                        <w:szCs w:val="21"/>
                      </w:rPr>
                    </w:pPr>
                    <w:r>
                      <w:t>6,577.90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032803518"/>
              <w:lock w:val="sdtLocked"/>
              <w:placeholder>
                <w:docPart w:val="B8E5748D82F44CD6BAB2D126D096583E"/>
              </w:placeholder>
            </w:sdtPr>
            <w:sdtEndPr/>
            <w:sdtContent>
              <w:tr w:rsidR="00F13DC2" w14:paraId="14A6299A"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66243E5E"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17798FEA" w14:textId="77777777" w:rsidR="00F13DC2" w:rsidRDefault="00F13DC2" w:rsidP="003A4A88">
                    <w:pPr>
                      <w:autoSpaceDE w:val="0"/>
                      <w:autoSpaceDN w:val="0"/>
                      <w:adjustRightInd w:val="0"/>
                      <w:rPr>
                        <w:szCs w:val="21"/>
                      </w:rPr>
                    </w:pPr>
                    <w:r>
                      <w:t>通辽中联水泥有限公司</w:t>
                    </w:r>
                  </w:p>
                </w:tc>
                <w:tc>
                  <w:tcPr>
                    <w:tcW w:w="867" w:type="pct"/>
                    <w:tcBorders>
                      <w:top w:val="single" w:sz="4" w:space="0" w:color="auto"/>
                      <w:left w:val="single" w:sz="4" w:space="0" w:color="auto"/>
                      <w:bottom w:val="single" w:sz="4" w:space="0" w:color="auto"/>
                      <w:right w:val="single" w:sz="4" w:space="0" w:color="auto"/>
                    </w:tcBorders>
                  </w:tcPr>
                  <w:p w14:paraId="2D92CFD6" w14:textId="77777777" w:rsidR="00F13DC2" w:rsidRDefault="00F13DC2" w:rsidP="003A4A88">
                    <w:pPr>
                      <w:autoSpaceDE w:val="0"/>
                      <w:autoSpaceDN w:val="0"/>
                      <w:adjustRightInd w:val="0"/>
                      <w:jc w:val="right"/>
                      <w:rPr>
                        <w:szCs w:val="21"/>
                      </w:rPr>
                    </w:pPr>
                    <w:r>
                      <w:t>400,000.00</w:t>
                    </w:r>
                  </w:p>
                </w:tc>
                <w:tc>
                  <w:tcPr>
                    <w:tcW w:w="867" w:type="pct"/>
                    <w:tcBorders>
                      <w:top w:val="single" w:sz="4" w:space="0" w:color="auto"/>
                      <w:left w:val="single" w:sz="4" w:space="0" w:color="auto"/>
                      <w:bottom w:val="single" w:sz="4" w:space="0" w:color="auto"/>
                      <w:right w:val="single" w:sz="4" w:space="0" w:color="auto"/>
                    </w:tcBorders>
                  </w:tcPr>
                  <w:p w14:paraId="743C17AF" w14:textId="77777777" w:rsidR="00F13DC2" w:rsidRDefault="00F13DC2" w:rsidP="003A4A88">
                    <w:pPr>
                      <w:autoSpaceDE w:val="0"/>
                      <w:autoSpaceDN w:val="0"/>
                      <w:adjustRightInd w:val="0"/>
                      <w:jc w:val="right"/>
                      <w:rPr>
                        <w:szCs w:val="21"/>
                      </w:rPr>
                    </w:pPr>
                    <w:r>
                      <w:t>400,000.00</w:t>
                    </w:r>
                  </w:p>
                </w:tc>
                <w:tc>
                  <w:tcPr>
                    <w:tcW w:w="867" w:type="pct"/>
                    <w:tcBorders>
                      <w:top w:val="single" w:sz="4" w:space="0" w:color="auto"/>
                      <w:left w:val="single" w:sz="4" w:space="0" w:color="auto"/>
                      <w:bottom w:val="single" w:sz="4" w:space="0" w:color="auto"/>
                      <w:right w:val="single" w:sz="4" w:space="0" w:color="auto"/>
                    </w:tcBorders>
                  </w:tcPr>
                  <w:p w14:paraId="406597B3" w14:textId="77777777" w:rsidR="00F13DC2" w:rsidRDefault="00F13DC2" w:rsidP="003A4A88">
                    <w:pPr>
                      <w:autoSpaceDE w:val="0"/>
                      <w:autoSpaceDN w:val="0"/>
                      <w:adjustRightInd w:val="0"/>
                      <w:jc w:val="right"/>
                      <w:rPr>
                        <w:szCs w:val="21"/>
                      </w:rPr>
                    </w:pPr>
                    <w:r>
                      <w:t>550,000.00</w:t>
                    </w:r>
                  </w:p>
                </w:tc>
                <w:tc>
                  <w:tcPr>
                    <w:tcW w:w="972" w:type="pct"/>
                    <w:tcBorders>
                      <w:top w:val="single" w:sz="4" w:space="0" w:color="auto"/>
                      <w:left w:val="single" w:sz="4" w:space="0" w:color="auto"/>
                      <w:bottom w:val="single" w:sz="4" w:space="0" w:color="auto"/>
                      <w:right w:val="single" w:sz="4" w:space="0" w:color="auto"/>
                    </w:tcBorders>
                  </w:tcPr>
                  <w:p w14:paraId="14798313" w14:textId="77777777" w:rsidR="00F13DC2" w:rsidRDefault="00F13DC2" w:rsidP="003A4A88">
                    <w:pPr>
                      <w:autoSpaceDE w:val="0"/>
                      <w:autoSpaceDN w:val="0"/>
                      <w:adjustRightInd w:val="0"/>
                      <w:jc w:val="right"/>
                      <w:rPr>
                        <w:szCs w:val="21"/>
                      </w:rPr>
                    </w:pPr>
                    <w:r>
                      <w:t>440,000.00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889137917"/>
              <w:lock w:val="sdtLocked"/>
              <w:placeholder>
                <w:docPart w:val="B8E5748D82F44CD6BAB2D126D096583E"/>
              </w:placeholder>
            </w:sdtPr>
            <w:sdtEndPr/>
            <w:sdtContent>
              <w:tr w:rsidR="00F13DC2" w14:paraId="601113FB"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4596A72D"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3F9845F6" w14:textId="77777777" w:rsidR="00F13DC2" w:rsidRDefault="00F13DC2" w:rsidP="003A4A88">
                    <w:pPr>
                      <w:autoSpaceDE w:val="0"/>
                      <w:autoSpaceDN w:val="0"/>
                      <w:adjustRightInd w:val="0"/>
                      <w:rPr>
                        <w:szCs w:val="21"/>
                      </w:rPr>
                    </w:pPr>
                    <w:r>
                      <w:t>吐鲁番天山水泥有限责任公司</w:t>
                    </w:r>
                  </w:p>
                </w:tc>
                <w:tc>
                  <w:tcPr>
                    <w:tcW w:w="867" w:type="pct"/>
                    <w:tcBorders>
                      <w:top w:val="single" w:sz="4" w:space="0" w:color="auto"/>
                      <w:left w:val="single" w:sz="4" w:space="0" w:color="auto"/>
                      <w:bottom w:val="single" w:sz="4" w:space="0" w:color="auto"/>
                      <w:right w:val="single" w:sz="4" w:space="0" w:color="auto"/>
                    </w:tcBorders>
                  </w:tcPr>
                  <w:p w14:paraId="4FC0B553" w14:textId="77777777" w:rsidR="00F13DC2" w:rsidRDefault="00F13DC2" w:rsidP="003A4A88">
                    <w:pPr>
                      <w:autoSpaceDE w:val="0"/>
                      <w:autoSpaceDN w:val="0"/>
                      <w:adjustRightInd w:val="0"/>
                      <w:jc w:val="right"/>
                      <w:rPr>
                        <w:szCs w:val="21"/>
                      </w:rPr>
                    </w:pPr>
                    <w:r>
                      <w:t>135,000.00</w:t>
                    </w:r>
                  </w:p>
                </w:tc>
                <w:tc>
                  <w:tcPr>
                    <w:tcW w:w="867" w:type="pct"/>
                    <w:tcBorders>
                      <w:top w:val="single" w:sz="4" w:space="0" w:color="auto"/>
                      <w:left w:val="single" w:sz="4" w:space="0" w:color="auto"/>
                      <w:bottom w:val="single" w:sz="4" w:space="0" w:color="auto"/>
                      <w:right w:val="single" w:sz="4" w:space="0" w:color="auto"/>
                    </w:tcBorders>
                  </w:tcPr>
                  <w:p w14:paraId="2EF90B84" w14:textId="77777777" w:rsidR="00F13DC2" w:rsidRDefault="00F13DC2" w:rsidP="003A4A88">
                    <w:pPr>
                      <w:autoSpaceDE w:val="0"/>
                      <w:autoSpaceDN w:val="0"/>
                      <w:adjustRightInd w:val="0"/>
                      <w:jc w:val="right"/>
                      <w:rPr>
                        <w:szCs w:val="21"/>
                      </w:rPr>
                    </w:pPr>
                    <w:r>
                      <w:t>135,000.00</w:t>
                    </w:r>
                  </w:p>
                </w:tc>
                <w:tc>
                  <w:tcPr>
                    <w:tcW w:w="867" w:type="pct"/>
                    <w:tcBorders>
                      <w:top w:val="single" w:sz="4" w:space="0" w:color="auto"/>
                      <w:left w:val="single" w:sz="4" w:space="0" w:color="auto"/>
                      <w:bottom w:val="single" w:sz="4" w:space="0" w:color="auto"/>
                      <w:right w:val="single" w:sz="4" w:space="0" w:color="auto"/>
                    </w:tcBorders>
                  </w:tcPr>
                  <w:p w14:paraId="233BA30B" w14:textId="77777777" w:rsidR="00F13DC2" w:rsidRDefault="00F13DC2" w:rsidP="003A4A88">
                    <w:pPr>
                      <w:autoSpaceDE w:val="0"/>
                      <w:autoSpaceDN w:val="0"/>
                      <w:adjustRightInd w:val="0"/>
                      <w:jc w:val="right"/>
                      <w:rPr>
                        <w:szCs w:val="21"/>
                      </w:rPr>
                    </w:pPr>
                    <w:r>
                      <w:t>1,171,264.61</w:t>
                    </w:r>
                  </w:p>
                </w:tc>
                <w:tc>
                  <w:tcPr>
                    <w:tcW w:w="972" w:type="pct"/>
                    <w:tcBorders>
                      <w:top w:val="single" w:sz="4" w:space="0" w:color="auto"/>
                      <w:left w:val="single" w:sz="4" w:space="0" w:color="auto"/>
                      <w:bottom w:val="single" w:sz="4" w:space="0" w:color="auto"/>
                      <w:right w:val="single" w:sz="4" w:space="0" w:color="auto"/>
                    </w:tcBorders>
                  </w:tcPr>
                  <w:p w14:paraId="41EA998A" w14:textId="77777777" w:rsidR="00F13DC2" w:rsidRDefault="00F13DC2" w:rsidP="003A4A88">
                    <w:pPr>
                      <w:autoSpaceDE w:val="0"/>
                      <w:autoSpaceDN w:val="0"/>
                      <w:adjustRightInd w:val="0"/>
                      <w:jc w:val="right"/>
                      <w:rPr>
                        <w:szCs w:val="21"/>
                      </w:rPr>
                    </w:pPr>
                    <w:r>
                      <w:t>1,144,264.61</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01731311"/>
              <w:lock w:val="sdtLocked"/>
              <w:placeholder>
                <w:docPart w:val="B8E5748D82F44CD6BAB2D126D096583E"/>
              </w:placeholder>
            </w:sdtPr>
            <w:sdtEndPr/>
            <w:sdtContent>
              <w:tr w:rsidR="00F13DC2" w14:paraId="316F560F"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0A385DA7"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2F6D7E80" w14:textId="77777777" w:rsidR="00F13DC2" w:rsidRDefault="00F13DC2" w:rsidP="003A4A88">
                    <w:pPr>
                      <w:autoSpaceDE w:val="0"/>
                      <w:autoSpaceDN w:val="0"/>
                      <w:adjustRightInd w:val="0"/>
                      <w:rPr>
                        <w:szCs w:val="21"/>
                      </w:rPr>
                    </w:pPr>
                    <w:r>
                      <w:t>文县祁连山水泥有限公司</w:t>
                    </w:r>
                  </w:p>
                </w:tc>
                <w:tc>
                  <w:tcPr>
                    <w:tcW w:w="867" w:type="pct"/>
                    <w:tcBorders>
                      <w:top w:val="single" w:sz="4" w:space="0" w:color="auto"/>
                      <w:left w:val="single" w:sz="4" w:space="0" w:color="auto"/>
                      <w:bottom w:val="single" w:sz="4" w:space="0" w:color="auto"/>
                      <w:right w:val="single" w:sz="4" w:space="0" w:color="auto"/>
                    </w:tcBorders>
                  </w:tcPr>
                  <w:p w14:paraId="169ABC22" w14:textId="77777777" w:rsidR="00F13DC2" w:rsidRDefault="00F13DC2" w:rsidP="003A4A88">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493030B4" w14:textId="77777777" w:rsidR="00F13DC2" w:rsidRDefault="00F13DC2" w:rsidP="003A4A88">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58C946C0" w14:textId="77777777" w:rsidR="00F13DC2" w:rsidRDefault="00F13DC2" w:rsidP="003A4A88">
                    <w:pPr>
                      <w:autoSpaceDE w:val="0"/>
                      <w:autoSpaceDN w:val="0"/>
                      <w:adjustRightInd w:val="0"/>
                      <w:jc w:val="right"/>
                      <w:rPr>
                        <w:szCs w:val="21"/>
                      </w:rPr>
                    </w:pPr>
                    <w:r>
                      <w:t>20,000.00</w:t>
                    </w:r>
                  </w:p>
                </w:tc>
                <w:tc>
                  <w:tcPr>
                    <w:tcW w:w="972" w:type="pct"/>
                    <w:tcBorders>
                      <w:top w:val="single" w:sz="4" w:space="0" w:color="auto"/>
                      <w:left w:val="single" w:sz="4" w:space="0" w:color="auto"/>
                      <w:bottom w:val="single" w:sz="4" w:space="0" w:color="auto"/>
                      <w:right w:val="single" w:sz="4" w:space="0" w:color="auto"/>
                    </w:tcBorders>
                  </w:tcPr>
                  <w:p w14:paraId="3CAC1A07" w14:textId="77777777" w:rsidR="00F13DC2" w:rsidRDefault="00F13DC2" w:rsidP="003A4A88">
                    <w:pPr>
                      <w:autoSpaceDE w:val="0"/>
                      <w:autoSpaceDN w:val="0"/>
                      <w:adjustRightInd w:val="0"/>
                      <w:jc w:val="right"/>
                      <w:rPr>
                        <w:szCs w:val="21"/>
                      </w:rPr>
                    </w:pPr>
                    <w:r>
                      <w:t>1,000.00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163820240"/>
              <w:lock w:val="sdtLocked"/>
              <w:placeholder>
                <w:docPart w:val="B8E5748D82F44CD6BAB2D126D096583E"/>
              </w:placeholder>
            </w:sdtPr>
            <w:sdtEndPr/>
            <w:sdtContent>
              <w:tr w:rsidR="00F13DC2" w14:paraId="1072BAD5"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17455D49"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5B187935" w14:textId="77777777" w:rsidR="00F13DC2" w:rsidRDefault="00F13DC2" w:rsidP="003A4A88">
                    <w:pPr>
                      <w:autoSpaceDE w:val="0"/>
                      <w:autoSpaceDN w:val="0"/>
                      <w:adjustRightInd w:val="0"/>
                      <w:rPr>
                        <w:szCs w:val="21"/>
                      </w:rPr>
                    </w:pPr>
                    <w:r>
                      <w:t>瓮安县玉山水泥(厂)有限公司</w:t>
                    </w:r>
                  </w:p>
                </w:tc>
                <w:tc>
                  <w:tcPr>
                    <w:tcW w:w="867" w:type="pct"/>
                    <w:tcBorders>
                      <w:top w:val="single" w:sz="4" w:space="0" w:color="auto"/>
                      <w:left w:val="single" w:sz="4" w:space="0" w:color="auto"/>
                      <w:bottom w:val="single" w:sz="4" w:space="0" w:color="auto"/>
                      <w:right w:val="single" w:sz="4" w:space="0" w:color="auto"/>
                    </w:tcBorders>
                  </w:tcPr>
                  <w:p w14:paraId="54EECF3A" w14:textId="77777777" w:rsidR="00F13DC2" w:rsidRDefault="00F13DC2" w:rsidP="003A4A88">
                    <w:pPr>
                      <w:autoSpaceDE w:val="0"/>
                      <w:autoSpaceDN w:val="0"/>
                      <w:adjustRightInd w:val="0"/>
                      <w:jc w:val="right"/>
                      <w:rPr>
                        <w:szCs w:val="21"/>
                      </w:rPr>
                    </w:pPr>
                    <w:r>
                      <w:t>50,840.00</w:t>
                    </w:r>
                  </w:p>
                </w:tc>
                <w:tc>
                  <w:tcPr>
                    <w:tcW w:w="867" w:type="pct"/>
                    <w:tcBorders>
                      <w:top w:val="single" w:sz="4" w:space="0" w:color="auto"/>
                      <w:left w:val="single" w:sz="4" w:space="0" w:color="auto"/>
                      <w:bottom w:val="single" w:sz="4" w:space="0" w:color="auto"/>
                      <w:right w:val="single" w:sz="4" w:space="0" w:color="auto"/>
                    </w:tcBorders>
                  </w:tcPr>
                  <w:p w14:paraId="6890D044" w14:textId="77777777" w:rsidR="00F13DC2" w:rsidRDefault="00F13DC2" w:rsidP="003A4A88">
                    <w:pPr>
                      <w:autoSpaceDE w:val="0"/>
                      <w:autoSpaceDN w:val="0"/>
                      <w:adjustRightInd w:val="0"/>
                      <w:jc w:val="right"/>
                      <w:rPr>
                        <w:szCs w:val="21"/>
                      </w:rPr>
                    </w:pPr>
                    <w:r>
                      <w:t>2,542.00</w:t>
                    </w:r>
                  </w:p>
                </w:tc>
                <w:tc>
                  <w:tcPr>
                    <w:tcW w:w="867" w:type="pct"/>
                    <w:tcBorders>
                      <w:top w:val="single" w:sz="4" w:space="0" w:color="auto"/>
                      <w:left w:val="single" w:sz="4" w:space="0" w:color="auto"/>
                      <w:bottom w:val="single" w:sz="4" w:space="0" w:color="auto"/>
                      <w:right w:val="single" w:sz="4" w:space="0" w:color="auto"/>
                    </w:tcBorders>
                  </w:tcPr>
                  <w:p w14:paraId="1692A5A2" w14:textId="77777777" w:rsidR="00F13DC2" w:rsidRDefault="00F13DC2" w:rsidP="003A4A88">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12E90508"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2063238155"/>
              <w:lock w:val="sdtLocked"/>
              <w:placeholder>
                <w:docPart w:val="B8E5748D82F44CD6BAB2D126D096583E"/>
              </w:placeholder>
            </w:sdtPr>
            <w:sdtEndPr/>
            <w:sdtContent>
              <w:tr w:rsidR="00F13DC2" w14:paraId="005A2951"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1C763654"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7E0EE9C9" w14:textId="77777777" w:rsidR="00F13DC2" w:rsidRDefault="00F13DC2" w:rsidP="003A4A88">
                    <w:pPr>
                      <w:autoSpaceDE w:val="0"/>
                      <w:autoSpaceDN w:val="0"/>
                      <w:adjustRightInd w:val="0"/>
                      <w:rPr>
                        <w:szCs w:val="21"/>
                      </w:rPr>
                    </w:pPr>
                    <w:r>
                      <w:t>乌海赛马水泥有限责任公司</w:t>
                    </w:r>
                  </w:p>
                </w:tc>
                <w:tc>
                  <w:tcPr>
                    <w:tcW w:w="867" w:type="pct"/>
                    <w:tcBorders>
                      <w:top w:val="single" w:sz="4" w:space="0" w:color="auto"/>
                      <w:left w:val="single" w:sz="4" w:space="0" w:color="auto"/>
                      <w:bottom w:val="single" w:sz="4" w:space="0" w:color="auto"/>
                      <w:right w:val="single" w:sz="4" w:space="0" w:color="auto"/>
                    </w:tcBorders>
                  </w:tcPr>
                  <w:p w14:paraId="1D2BC9D8" w14:textId="77777777" w:rsidR="00F13DC2" w:rsidRDefault="00F13DC2" w:rsidP="003A4A88">
                    <w:pPr>
                      <w:autoSpaceDE w:val="0"/>
                      <w:autoSpaceDN w:val="0"/>
                      <w:adjustRightInd w:val="0"/>
                      <w:jc w:val="right"/>
                      <w:rPr>
                        <w:szCs w:val="21"/>
                      </w:rPr>
                    </w:pPr>
                    <w:r>
                      <w:t>148,682.10</w:t>
                    </w:r>
                  </w:p>
                </w:tc>
                <w:tc>
                  <w:tcPr>
                    <w:tcW w:w="867" w:type="pct"/>
                    <w:tcBorders>
                      <w:top w:val="single" w:sz="4" w:space="0" w:color="auto"/>
                      <w:left w:val="single" w:sz="4" w:space="0" w:color="auto"/>
                      <w:bottom w:val="single" w:sz="4" w:space="0" w:color="auto"/>
                      <w:right w:val="single" w:sz="4" w:space="0" w:color="auto"/>
                    </w:tcBorders>
                  </w:tcPr>
                  <w:p w14:paraId="33EB26D5" w14:textId="77777777" w:rsidR="00F13DC2" w:rsidRDefault="00F13DC2" w:rsidP="003A4A88">
                    <w:pPr>
                      <w:autoSpaceDE w:val="0"/>
                      <w:autoSpaceDN w:val="0"/>
                      <w:adjustRightInd w:val="0"/>
                      <w:jc w:val="right"/>
                      <w:rPr>
                        <w:szCs w:val="21"/>
                      </w:rPr>
                    </w:pPr>
                    <w:r>
                      <w:t>76,042.10</w:t>
                    </w:r>
                  </w:p>
                </w:tc>
                <w:tc>
                  <w:tcPr>
                    <w:tcW w:w="867" w:type="pct"/>
                    <w:tcBorders>
                      <w:top w:val="single" w:sz="4" w:space="0" w:color="auto"/>
                      <w:left w:val="single" w:sz="4" w:space="0" w:color="auto"/>
                      <w:bottom w:val="single" w:sz="4" w:space="0" w:color="auto"/>
                      <w:right w:val="single" w:sz="4" w:space="0" w:color="auto"/>
                    </w:tcBorders>
                  </w:tcPr>
                  <w:p w14:paraId="5F3D782B" w14:textId="77777777" w:rsidR="00F13DC2" w:rsidRDefault="00F13DC2" w:rsidP="003A4A88">
                    <w:pPr>
                      <w:autoSpaceDE w:val="0"/>
                      <w:autoSpaceDN w:val="0"/>
                      <w:adjustRightInd w:val="0"/>
                      <w:jc w:val="right"/>
                      <w:rPr>
                        <w:szCs w:val="21"/>
                      </w:rPr>
                    </w:pPr>
                    <w:r>
                      <w:t>403,054.10</w:t>
                    </w:r>
                  </w:p>
                </w:tc>
                <w:tc>
                  <w:tcPr>
                    <w:tcW w:w="972" w:type="pct"/>
                    <w:tcBorders>
                      <w:top w:val="single" w:sz="4" w:space="0" w:color="auto"/>
                      <w:left w:val="single" w:sz="4" w:space="0" w:color="auto"/>
                      <w:bottom w:val="single" w:sz="4" w:space="0" w:color="auto"/>
                      <w:right w:val="single" w:sz="4" w:space="0" w:color="auto"/>
                    </w:tcBorders>
                  </w:tcPr>
                  <w:p w14:paraId="5437EBB4" w14:textId="77777777" w:rsidR="00F13DC2" w:rsidRDefault="00F13DC2" w:rsidP="003A4A88">
                    <w:pPr>
                      <w:autoSpaceDE w:val="0"/>
                      <w:autoSpaceDN w:val="0"/>
                      <w:adjustRightInd w:val="0"/>
                      <w:jc w:val="right"/>
                      <w:rPr>
                        <w:szCs w:val="21"/>
                      </w:rPr>
                    </w:pPr>
                    <w:r>
                      <w:t>123,649.30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281181737"/>
              <w:lock w:val="sdtLocked"/>
              <w:placeholder>
                <w:docPart w:val="B8E5748D82F44CD6BAB2D126D096583E"/>
              </w:placeholder>
            </w:sdtPr>
            <w:sdtEndPr/>
            <w:sdtContent>
              <w:tr w:rsidR="00F13DC2" w14:paraId="5BAEA63E"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1DEFC27F"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12055337" w14:textId="77777777" w:rsidR="00F13DC2" w:rsidRDefault="00F13DC2" w:rsidP="003A4A88">
                    <w:pPr>
                      <w:autoSpaceDE w:val="0"/>
                      <w:autoSpaceDN w:val="0"/>
                      <w:adjustRightInd w:val="0"/>
                      <w:rPr>
                        <w:szCs w:val="21"/>
                      </w:rPr>
                    </w:pPr>
                    <w:r>
                      <w:t>乌海市西水水泥有限责任公司</w:t>
                    </w:r>
                  </w:p>
                </w:tc>
                <w:tc>
                  <w:tcPr>
                    <w:tcW w:w="867" w:type="pct"/>
                    <w:tcBorders>
                      <w:top w:val="single" w:sz="4" w:space="0" w:color="auto"/>
                      <w:left w:val="single" w:sz="4" w:space="0" w:color="auto"/>
                      <w:bottom w:val="single" w:sz="4" w:space="0" w:color="auto"/>
                      <w:right w:val="single" w:sz="4" w:space="0" w:color="auto"/>
                    </w:tcBorders>
                  </w:tcPr>
                  <w:p w14:paraId="71561502" w14:textId="77777777" w:rsidR="00F13DC2" w:rsidRDefault="00F13DC2" w:rsidP="003A4A88">
                    <w:pPr>
                      <w:autoSpaceDE w:val="0"/>
                      <w:autoSpaceDN w:val="0"/>
                      <w:adjustRightInd w:val="0"/>
                      <w:jc w:val="right"/>
                      <w:rPr>
                        <w:szCs w:val="21"/>
                      </w:rPr>
                    </w:pPr>
                    <w:r>
                      <w:t>23,047,094.10</w:t>
                    </w:r>
                  </w:p>
                </w:tc>
                <w:tc>
                  <w:tcPr>
                    <w:tcW w:w="867" w:type="pct"/>
                    <w:tcBorders>
                      <w:top w:val="single" w:sz="4" w:space="0" w:color="auto"/>
                      <w:left w:val="single" w:sz="4" w:space="0" w:color="auto"/>
                      <w:bottom w:val="single" w:sz="4" w:space="0" w:color="auto"/>
                      <w:right w:val="single" w:sz="4" w:space="0" w:color="auto"/>
                    </w:tcBorders>
                  </w:tcPr>
                  <w:p w14:paraId="0E70D821" w14:textId="77777777" w:rsidR="00F13DC2" w:rsidRDefault="00F13DC2" w:rsidP="003A4A88">
                    <w:pPr>
                      <w:autoSpaceDE w:val="0"/>
                      <w:autoSpaceDN w:val="0"/>
                      <w:adjustRightInd w:val="0"/>
                      <w:jc w:val="right"/>
                      <w:rPr>
                        <w:szCs w:val="21"/>
                      </w:rPr>
                    </w:pPr>
                    <w:r>
                      <w:t>18,437,675.28</w:t>
                    </w:r>
                  </w:p>
                </w:tc>
                <w:tc>
                  <w:tcPr>
                    <w:tcW w:w="867" w:type="pct"/>
                    <w:tcBorders>
                      <w:top w:val="single" w:sz="4" w:space="0" w:color="auto"/>
                      <w:left w:val="single" w:sz="4" w:space="0" w:color="auto"/>
                      <w:bottom w:val="single" w:sz="4" w:space="0" w:color="auto"/>
                      <w:right w:val="single" w:sz="4" w:space="0" w:color="auto"/>
                    </w:tcBorders>
                  </w:tcPr>
                  <w:p w14:paraId="1A201AC5" w14:textId="77777777" w:rsidR="00F13DC2" w:rsidRDefault="00F13DC2" w:rsidP="003A4A88">
                    <w:pPr>
                      <w:autoSpaceDE w:val="0"/>
                      <w:autoSpaceDN w:val="0"/>
                      <w:adjustRightInd w:val="0"/>
                      <w:jc w:val="right"/>
                      <w:rPr>
                        <w:szCs w:val="21"/>
                      </w:rPr>
                    </w:pPr>
                    <w:r>
                      <w:t>23,047,094.10</w:t>
                    </w:r>
                  </w:p>
                </w:tc>
                <w:tc>
                  <w:tcPr>
                    <w:tcW w:w="972" w:type="pct"/>
                    <w:tcBorders>
                      <w:top w:val="single" w:sz="4" w:space="0" w:color="auto"/>
                      <w:left w:val="single" w:sz="4" w:space="0" w:color="auto"/>
                      <w:bottom w:val="single" w:sz="4" w:space="0" w:color="auto"/>
                      <w:right w:val="single" w:sz="4" w:space="0" w:color="auto"/>
                    </w:tcBorders>
                  </w:tcPr>
                  <w:p w14:paraId="5CAFB48E" w14:textId="77777777" w:rsidR="00F13DC2" w:rsidRDefault="00F13DC2" w:rsidP="003A4A88">
                    <w:pPr>
                      <w:autoSpaceDE w:val="0"/>
                      <w:autoSpaceDN w:val="0"/>
                      <w:adjustRightInd w:val="0"/>
                      <w:jc w:val="right"/>
                      <w:rPr>
                        <w:szCs w:val="21"/>
                      </w:rPr>
                    </w:pPr>
                    <w:r>
                      <w:t>4,609,418.82</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403657430"/>
              <w:lock w:val="sdtLocked"/>
              <w:placeholder>
                <w:docPart w:val="B8E5748D82F44CD6BAB2D126D096583E"/>
              </w:placeholder>
            </w:sdtPr>
            <w:sdtEndPr/>
            <w:sdtContent>
              <w:tr w:rsidR="00F13DC2" w14:paraId="52BF9EAA"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562C7FA0"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0428F492" w14:textId="77777777" w:rsidR="00F13DC2" w:rsidRDefault="00F13DC2" w:rsidP="003A4A88">
                    <w:pPr>
                      <w:autoSpaceDE w:val="0"/>
                      <w:autoSpaceDN w:val="0"/>
                      <w:adjustRightInd w:val="0"/>
                      <w:rPr>
                        <w:szCs w:val="21"/>
                      </w:rPr>
                    </w:pPr>
                    <w:r>
                      <w:t>乌兰察布中联水泥有限公司</w:t>
                    </w:r>
                  </w:p>
                </w:tc>
                <w:tc>
                  <w:tcPr>
                    <w:tcW w:w="867" w:type="pct"/>
                    <w:tcBorders>
                      <w:top w:val="single" w:sz="4" w:space="0" w:color="auto"/>
                      <w:left w:val="single" w:sz="4" w:space="0" w:color="auto"/>
                      <w:bottom w:val="single" w:sz="4" w:space="0" w:color="auto"/>
                      <w:right w:val="single" w:sz="4" w:space="0" w:color="auto"/>
                    </w:tcBorders>
                  </w:tcPr>
                  <w:p w14:paraId="323B378B" w14:textId="77777777" w:rsidR="00F13DC2" w:rsidRDefault="00F13DC2" w:rsidP="003A4A88">
                    <w:pPr>
                      <w:autoSpaceDE w:val="0"/>
                      <w:autoSpaceDN w:val="0"/>
                      <w:adjustRightInd w:val="0"/>
                      <w:jc w:val="right"/>
                      <w:rPr>
                        <w:szCs w:val="21"/>
                      </w:rPr>
                    </w:pPr>
                    <w:r>
                      <w:t>9,819.00</w:t>
                    </w:r>
                  </w:p>
                </w:tc>
                <w:tc>
                  <w:tcPr>
                    <w:tcW w:w="867" w:type="pct"/>
                    <w:tcBorders>
                      <w:top w:val="single" w:sz="4" w:space="0" w:color="auto"/>
                      <w:left w:val="single" w:sz="4" w:space="0" w:color="auto"/>
                      <w:bottom w:val="single" w:sz="4" w:space="0" w:color="auto"/>
                      <w:right w:val="single" w:sz="4" w:space="0" w:color="auto"/>
                    </w:tcBorders>
                  </w:tcPr>
                  <w:p w14:paraId="24CE934F" w14:textId="77777777" w:rsidR="00F13DC2" w:rsidRDefault="00F13DC2" w:rsidP="003A4A88">
                    <w:pPr>
                      <w:autoSpaceDE w:val="0"/>
                      <w:autoSpaceDN w:val="0"/>
                      <w:adjustRightInd w:val="0"/>
                      <w:jc w:val="right"/>
                      <w:rPr>
                        <w:szCs w:val="21"/>
                      </w:rPr>
                    </w:pPr>
                    <w:r>
                      <w:t>9,819.00</w:t>
                    </w:r>
                  </w:p>
                </w:tc>
                <w:tc>
                  <w:tcPr>
                    <w:tcW w:w="867" w:type="pct"/>
                    <w:tcBorders>
                      <w:top w:val="single" w:sz="4" w:space="0" w:color="auto"/>
                      <w:left w:val="single" w:sz="4" w:space="0" w:color="auto"/>
                      <w:bottom w:val="single" w:sz="4" w:space="0" w:color="auto"/>
                      <w:right w:val="single" w:sz="4" w:space="0" w:color="auto"/>
                    </w:tcBorders>
                  </w:tcPr>
                  <w:p w14:paraId="23F5FFF0" w14:textId="77777777" w:rsidR="00F13DC2" w:rsidRDefault="00F13DC2" w:rsidP="003A4A88">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2F68638B"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595679049"/>
              <w:lock w:val="sdtLocked"/>
              <w:placeholder>
                <w:docPart w:val="B8E5748D82F44CD6BAB2D126D096583E"/>
              </w:placeholder>
            </w:sdtPr>
            <w:sdtEndPr/>
            <w:sdtContent>
              <w:tr w:rsidR="00F13DC2" w14:paraId="23877982"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1C36D16D"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7E0D0B20" w14:textId="77777777" w:rsidR="00F13DC2" w:rsidRDefault="00F13DC2" w:rsidP="003A4A88">
                    <w:pPr>
                      <w:autoSpaceDE w:val="0"/>
                      <w:autoSpaceDN w:val="0"/>
                      <w:adjustRightInd w:val="0"/>
                      <w:rPr>
                        <w:szCs w:val="21"/>
                      </w:rPr>
                    </w:pPr>
                    <w:r>
                      <w:t>芜湖南方水泥有限公司</w:t>
                    </w:r>
                  </w:p>
                </w:tc>
                <w:tc>
                  <w:tcPr>
                    <w:tcW w:w="867" w:type="pct"/>
                    <w:tcBorders>
                      <w:top w:val="single" w:sz="4" w:space="0" w:color="auto"/>
                      <w:left w:val="single" w:sz="4" w:space="0" w:color="auto"/>
                      <w:bottom w:val="single" w:sz="4" w:space="0" w:color="auto"/>
                      <w:right w:val="single" w:sz="4" w:space="0" w:color="auto"/>
                    </w:tcBorders>
                  </w:tcPr>
                  <w:p w14:paraId="5570C43C" w14:textId="77777777" w:rsidR="00F13DC2" w:rsidRDefault="00F13DC2" w:rsidP="003A4A88">
                    <w:pPr>
                      <w:autoSpaceDE w:val="0"/>
                      <w:autoSpaceDN w:val="0"/>
                      <w:adjustRightInd w:val="0"/>
                      <w:jc w:val="right"/>
                      <w:rPr>
                        <w:szCs w:val="21"/>
                      </w:rPr>
                    </w:pPr>
                    <w:r>
                      <w:t>112,742.00</w:t>
                    </w:r>
                  </w:p>
                </w:tc>
                <w:tc>
                  <w:tcPr>
                    <w:tcW w:w="867" w:type="pct"/>
                    <w:tcBorders>
                      <w:top w:val="single" w:sz="4" w:space="0" w:color="auto"/>
                      <w:left w:val="single" w:sz="4" w:space="0" w:color="auto"/>
                      <w:bottom w:val="single" w:sz="4" w:space="0" w:color="auto"/>
                      <w:right w:val="single" w:sz="4" w:space="0" w:color="auto"/>
                    </w:tcBorders>
                  </w:tcPr>
                  <w:p w14:paraId="62250424" w14:textId="77777777" w:rsidR="00F13DC2" w:rsidRDefault="00F13DC2" w:rsidP="003A4A88">
                    <w:pPr>
                      <w:autoSpaceDE w:val="0"/>
                      <w:autoSpaceDN w:val="0"/>
                      <w:adjustRightInd w:val="0"/>
                      <w:jc w:val="right"/>
                      <w:rPr>
                        <w:szCs w:val="21"/>
                      </w:rPr>
                    </w:pPr>
                    <w:r>
                      <w:t>6,774.60</w:t>
                    </w:r>
                  </w:p>
                </w:tc>
                <w:tc>
                  <w:tcPr>
                    <w:tcW w:w="867" w:type="pct"/>
                    <w:tcBorders>
                      <w:top w:val="single" w:sz="4" w:space="0" w:color="auto"/>
                      <w:left w:val="single" w:sz="4" w:space="0" w:color="auto"/>
                      <w:bottom w:val="single" w:sz="4" w:space="0" w:color="auto"/>
                      <w:right w:val="single" w:sz="4" w:space="0" w:color="auto"/>
                    </w:tcBorders>
                  </w:tcPr>
                  <w:p w14:paraId="411CCAD2" w14:textId="77777777" w:rsidR="00F13DC2" w:rsidRDefault="00F13DC2" w:rsidP="003A4A88">
                    <w:pPr>
                      <w:autoSpaceDE w:val="0"/>
                      <w:autoSpaceDN w:val="0"/>
                      <w:adjustRightInd w:val="0"/>
                      <w:jc w:val="right"/>
                      <w:rPr>
                        <w:szCs w:val="21"/>
                      </w:rPr>
                    </w:pPr>
                    <w:r>
                      <w:t>512,750.00</w:t>
                    </w:r>
                  </w:p>
                </w:tc>
                <w:tc>
                  <w:tcPr>
                    <w:tcW w:w="972" w:type="pct"/>
                    <w:tcBorders>
                      <w:top w:val="single" w:sz="4" w:space="0" w:color="auto"/>
                      <w:left w:val="single" w:sz="4" w:space="0" w:color="auto"/>
                      <w:bottom w:val="single" w:sz="4" w:space="0" w:color="auto"/>
                      <w:right w:val="single" w:sz="4" w:space="0" w:color="auto"/>
                    </w:tcBorders>
                  </w:tcPr>
                  <w:p w14:paraId="089DA9CB" w14:textId="77777777" w:rsidR="00F13DC2" w:rsidRDefault="00F13DC2" w:rsidP="003A4A88">
                    <w:pPr>
                      <w:autoSpaceDE w:val="0"/>
                      <w:autoSpaceDN w:val="0"/>
                      <w:adjustRightInd w:val="0"/>
                      <w:jc w:val="right"/>
                      <w:rPr>
                        <w:szCs w:val="21"/>
                      </w:rPr>
                    </w:pPr>
                    <w:r>
                      <w:t>25,637.50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376237985"/>
              <w:lock w:val="sdtLocked"/>
              <w:placeholder>
                <w:docPart w:val="B8E5748D82F44CD6BAB2D126D096583E"/>
              </w:placeholder>
            </w:sdtPr>
            <w:sdtEndPr/>
            <w:sdtContent>
              <w:tr w:rsidR="00F13DC2" w14:paraId="68E65547"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1F4D42E0"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720B4C43" w14:textId="77777777" w:rsidR="00F13DC2" w:rsidRDefault="00F13DC2" w:rsidP="003A4A88">
                    <w:pPr>
                      <w:autoSpaceDE w:val="0"/>
                      <w:autoSpaceDN w:val="0"/>
                      <w:adjustRightInd w:val="0"/>
                      <w:rPr>
                        <w:szCs w:val="21"/>
                      </w:rPr>
                    </w:pPr>
                    <w:r>
                      <w:t>淅川中联水泥有限公司</w:t>
                    </w:r>
                  </w:p>
                </w:tc>
                <w:tc>
                  <w:tcPr>
                    <w:tcW w:w="867" w:type="pct"/>
                    <w:tcBorders>
                      <w:top w:val="single" w:sz="4" w:space="0" w:color="auto"/>
                      <w:left w:val="single" w:sz="4" w:space="0" w:color="auto"/>
                      <w:bottom w:val="single" w:sz="4" w:space="0" w:color="auto"/>
                      <w:right w:val="single" w:sz="4" w:space="0" w:color="auto"/>
                    </w:tcBorders>
                  </w:tcPr>
                  <w:p w14:paraId="36798BB8" w14:textId="77777777" w:rsidR="00F13DC2" w:rsidRDefault="00F13DC2" w:rsidP="003A4A88">
                    <w:pPr>
                      <w:autoSpaceDE w:val="0"/>
                      <w:autoSpaceDN w:val="0"/>
                      <w:adjustRightInd w:val="0"/>
                      <w:jc w:val="right"/>
                      <w:rPr>
                        <w:szCs w:val="21"/>
                      </w:rPr>
                    </w:pPr>
                    <w:r>
                      <w:t>88,370.00</w:t>
                    </w:r>
                  </w:p>
                </w:tc>
                <w:tc>
                  <w:tcPr>
                    <w:tcW w:w="867" w:type="pct"/>
                    <w:tcBorders>
                      <w:top w:val="single" w:sz="4" w:space="0" w:color="auto"/>
                      <w:left w:val="single" w:sz="4" w:space="0" w:color="auto"/>
                      <w:bottom w:val="single" w:sz="4" w:space="0" w:color="auto"/>
                      <w:right w:val="single" w:sz="4" w:space="0" w:color="auto"/>
                    </w:tcBorders>
                  </w:tcPr>
                  <w:p w14:paraId="6FF1E28A" w14:textId="77777777" w:rsidR="00F13DC2" w:rsidRDefault="00F13DC2" w:rsidP="003A4A88">
                    <w:pPr>
                      <w:autoSpaceDE w:val="0"/>
                      <w:autoSpaceDN w:val="0"/>
                      <w:adjustRightInd w:val="0"/>
                      <w:jc w:val="right"/>
                      <w:rPr>
                        <w:szCs w:val="21"/>
                      </w:rPr>
                    </w:pPr>
                    <w:r>
                      <w:t>88,370.00</w:t>
                    </w:r>
                  </w:p>
                </w:tc>
                <w:tc>
                  <w:tcPr>
                    <w:tcW w:w="867" w:type="pct"/>
                    <w:tcBorders>
                      <w:top w:val="single" w:sz="4" w:space="0" w:color="auto"/>
                      <w:left w:val="single" w:sz="4" w:space="0" w:color="auto"/>
                      <w:bottom w:val="single" w:sz="4" w:space="0" w:color="auto"/>
                      <w:right w:val="single" w:sz="4" w:space="0" w:color="auto"/>
                    </w:tcBorders>
                  </w:tcPr>
                  <w:p w14:paraId="2D8CBA06" w14:textId="77777777" w:rsidR="00F13DC2" w:rsidRDefault="00F13DC2" w:rsidP="003A4A88">
                    <w:pPr>
                      <w:autoSpaceDE w:val="0"/>
                      <w:autoSpaceDN w:val="0"/>
                      <w:adjustRightInd w:val="0"/>
                      <w:jc w:val="right"/>
                      <w:rPr>
                        <w:szCs w:val="21"/>
                      </w:rPr>
                    </w:pPr>
                    <w:r>
                      <w:t>88,370.00</w:t>
                    </w:r>
                  </w:p>
                </w:tc>
                <w:tc>
                  <w:tcPr>
                    <w:tcW w:w="972" w:type="pct"/>
                    <w:tcBorders>
                      <w:top w:val="single" w:sz="4" w:space="0" w:color="auto"/>
                      <w:left w:val="single" w:sz="4" w:space="0" w:color="auto"/>
                      <w:bottom w:val="single" w:sz="4" w:space="0" w:color="auto"/>
                      <w:right w:val="single" w:sz="4" w:space="0" w:color="auto"/>
                    </w:tcBorders>
                  </w:tcPr>
                  <w:p w14:paraId="0AC9559E" w14:textId="77777777" w:rsidR="00F13DC2" w:rsidRDefault="00F13DC2" w:rsidP="003A4A88">
                    <w:pPr>
                      <w:autoSpaceDE w:val="0"/>
                      <w:autoSpaceDN w:val="0"/>
                      <w:adjustRightInd w:val="0"/>
                      <w:jc w:val="right"/>
                      <w:rPr>
                        <w:szCs w:val="21"/>
                      </w:rPr>
                    </w:pPr>
                    <w:r>
                      <w:t>82,370.00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234741663"/>
              <w:lock w:val="sdtLocked"/>
              <w:placeholder>
                <w:docPart w:val="B8E5748D82F44CD6BAB2D126D096583E"/>
              </w:placeholder>
            </w:sdtPr>
            <w:sdtEndPr/>
            <w:sdtContent>
              <w:tr w:rsidR="00F13DC2" w14:paraId="4403A7DD"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67627E8D"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489DC76E" w14:textId="77777777" w:rsidR="00F13DC2" w:rsidRDefault="00F13DC2" w:rsidP="003A4A88">
                    <w:pPr>
                      <w:autoSpaceDE w:val="0"/>
                      <w:autoSpaceDN w:val="0"/>
                      <w:adjustRightInd w:val="0"/>
                      <w:rPr>
                        <w:szCs w:val="21"/>
                      </w:rPr>
                    </w:pPr>
                    <w:r>
                      <w:t>习水赛德水泥有限公司</w:t>
                    </w:r>
                  </w:p>
                </w:tc>
                <w:tc>
                  <w:tcPr>
                    <w:tcW w:w="867" w:type="pct"/>
                    <w:tcBorders>
                      <w:top w:val="single" w:sz="4" w:space="0" w:color="auto"/>
                      <w:left w:val="single" w:sz="4" w:space="0" w:color="auto"/>
                      <w:bottom w:val="single" w:sz="4" w:space="0" w:color="auto"/>
                      <w:right w:val="single" w:sz="4" w:space="0" w:color="auto"/>
                    </w:tcBorders>
                  </w:tcPr>
                  <w:p w14:paraId="67F8A97D" w14:textId="77777777" w:rsidR="00F13DC2" w:rsidRDefault="00F13DC2" w:rsidP="003A4A88">
                    <w:pPr>
                      <w:autoSpaceDE w:val="0"/>
                      <w:autoSpaceDN w:val="0"/>
                      <w:adjustRightInd w:val="0"/>
                      <w:jc w:val="right"/>
                      <w:rPr>
                        <w:szCs w:val="21"/>
                      </w:rPr>
                    </w:pPr>
                    <w:r>
                      <w:t>5,700.00</w:t>
                    </w:r>
                  </w:p>
                </w:tc>
                <w:tc>
                  <w:tcPr>
                    <w:tcW w:w="867" w:type="pct"/>
                    <w:tcBorders>
                      <w:top w:val="single" w:sz="4" w:space="0" w:color="auto"/>
                      <w:left w:val="single" w:sz="4" w:space="0" w:color="auto"/>
                      <w:bottom w:val="single" w:sz="4" w:space="0" w:color="auto"/>
                      <w:right w:val="single" w:sz="4" w:space="0" w:color="auto"/>
                    </w:tcBorders>
                  </w:tcPr>
                  <w:p w14:paraId="498B1B24" w14:textId="300514B6" w:rsidR="00F13DC2" w:rsidRDefault="00F13DC2" w:rsidP="003A4A88">
                    <w:pPr>
                      <w:autoSpaceDE w:val="0"/>
                      <w:autoSpaceDN w:val="0"/>
                      <w:adjustRightInd w:val="0"/>
                      <w:jc w:val="right"/>
                      <w:rPr>
                        <w:szCs w:val="21"/>
                      </w:rPr>
                    </w:pPr>
                    <w:r>
                      <w:t>285</w:t>
                    </w:r>
                    <w:r w:rsidR="007606EB">
                      <w:t>.00</w:t>
                    </w:r>
                  </w:p>
                </w:tc>
                <w:tc>
                  <w:tcPr>
                    <w:tcW w:w="867" w:type="pct"/>
                    <w:tcBorders>
                      <w:top w:val="single" w:sz="4" w:space="0" w:color="auto"/>
                      <w:left w:val="single" w:sz="4" w:space="0" w:color="auto"/>
                      <w:bottom w:val="single" w:sz="4" w:space="0" w:color="auto"/>
                      <w:right w:val="single" w:sz="4" w:space="0" w:color="auto"/>
                    </w:tcBorders>
                  </w:tcPr>
                  <w:p w14:paraId="789D2225" w14:textId="77777777" w:rsidR="00F13DC2" w:rsidRDefault="00F13DC2" w:rsidP="003A4A88">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3F33DF20"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724593900"/>
              <w:lock w:val="sdtLocked"/>
              <w:placeholder>
                <w:docPart w:val="B8E5748D82F44CD6BAB2D126D096583E"/>
              </w:placeholder>
            </w:sdtPr>
            <w:sdtEndPr/>
            <w:sdtContent>
              <w:tr w:rsidR="00F13DC2" w14:paraId="69519A34"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5B4BAFF0"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01A95E30" w14:textId="77777777" w:rsidR="00F13DC2" w:rsidRDefault="00F13DC2" w:rsidP="003A4A88">
                    <w:pPr>
                      <w:autoSpaceDE w:val="0"/>
                      <w:autoSpaceDN w:val="0"/>
                      <w:adjustRightInd w:val="0"/>
                      <w:rPr>
                        <w:szCs w:val="21"/>
                      </w:rPr>
                    </w:pPr>
                    <w:r>
                      <w:t>夏河祁连山安多水泥有限公司</w:t>
                    </w:r>
                  </w:p>
                </w:tc>
                <w:tc>
                  <w:tcPr>
                    <w:tcW w:w="867" w:type="pct"/>
                    <w:tcBorders>
                      <w:top w:val="single" w:sz="4" w:space="0" w:color="auto"/>
                      <w:left w:val="single" w:sz="4" w:space="0" w:color="auto"/>
                      <w:bottom w:val="single" w:sz="4" w:space="0" w:color="auto"/>
                      <w:right w:val="single" w:sz="4" w:space="0" w:color="auto"/>
                    </w:tcBorders>
                  </w:tcPr>
                  <w:p w14:paraId="598EFC4D" w14:textId="77777777" w:rsidR="00F13DC2" w:rsidRDefault="00F13DC2" w:rsidP="003A4A88">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5D71FDE6" w14:textId="77777777" w:rsidR="00F13DC2" w:rsidRDefault="00F13DC2" w:rsidP="003A4A88">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79264362" w14:textId="77777777" w:rsidR="00F13DC2" w:rsidRDefault="00F13DC2" w:rsidP="003A4A88">
                    <w:pPr>
                      <w:autoSpaceDE w:val="0"/>
                      <w:autoSpaceDN w:val="0"/>
                      <w:adjustRightInd w:val="0"/>
                      <w:jc w:val="right"/>
                      <w:rPr>
                        <w:szCs w:val="21"/>
                      </w:rPr>
                    </w:pPr>
                    <w:r>
                      <w:t>65,000.00</w:t>
                    </w:r>
                  </w:p>
                </w:tc>
                <w:tc>
                  <w:tcPr>
                    <w:tcW w:w="972" w:type="pct"/>
                    <w:tcBorders>
                      <w:top w:val="single" w:sz="4" w:space="0" w:color="auto"/>
                      <w:left w:val="single" w:sz="4" w:space="0" w:color="auto"/>
                      <w:bottom w:val="single" w:sz="4" w:space="0" w:color="auto"/>
                      <w:right w:val="single" w:sz="4" w:space="0" w:color="auto"/>
                    </w:tcBorders>
                  </w:tcPr>
                  <w:p w14:paraId="4BF3F6D8" w14:textId="77777777" w:rsidR="00F13DC2" w:rsidRDefault="00F13DC2" w:rsidP="003A4A88">
                    <w:pPr>
                      <w:autoSpaceDE w:val="0"/>
                      <w:autoSpaceDN w:val="0"/>
                      <w:adjustRightInd w:val="0"/>
                      <w:jc w:val="right"/>
                      <w:rPr>
                        <w:szCs w:val="21"/>
                      </w:rPr>
                    </w:pPr>
                    <w:r>
                      <w:t>6,500.00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857074305"/>
              <w:lock w:val="sdtLocked"/>
              <w:placeholder>
                <w:docPart w:val="B8E5748D82F44CD6BAB2D126D096583E"/>
              </w:placeholder>
            </w:sdtPr>
            <w:sdtEndPr/>
            <w:sdtContent>
              <w:tr w:rsidR="00F13DC2" w14:paraId="3F53DA42"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7A959FA5"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591A6637" w14:textId="77777777" w:rsidR="00F13DC2" w:rsidRDefault="00F13DC2" w:rsidP="003A4A88">
                    <w:pPr>
                      <w:autoSpaceDE w:val="0"/>
                      <w:autoSpaceDN w:val="0"/>
                      <w:adjustRightInd w:val="0"/>
                      <w:rPr>
                        <w:szCs w:val="21"/>
                      </w:rPr>
                    </w:pPr>
                    <w:r>
                      <w:t>新安中联万基水泥有限公司</w:t>
                    </w:r>
                  </w:p>
                </w:tc>
                <w:tc>
                  <w:tcPr>
                    <w:tcW w:w="867" w:type="pct"/>
                    <w:tcBorders>
                      <w:top w:val="single" w:sz="4" w:space="0" w:color="auto"/>
                      <w:left w:val="single" w:sz="4" w:space="0" w:color="auto"/>
                      <w:bottom w:val="single" w:sz="4" w:space="0" w:color="auto"/>
                      <w:right w:val="single" w:sz="4" w:space="0" w:color="auto"/>
                    </w:tcBorders>
                  </w:tcPr>
                  <w:p w14:paraId="64D02DC3" w14:textId="77777777" w:rsidR="00F13DC2" w:rsidRDefault="00F13DC2" w:rsidP="003A4A88">
                    <w:pPr>
                      <w:autoSpaceDE w:val="0"/>
                      <w:autoSpaceDN w:val="0"/>
                      <w:adjustRightInd w:val="0"/>
                      <w:jc w:val="right"/>
                      <w:rPr>
                        <w:szCs w:val="21"/>
                      </w:rPr>
                    </w:pPr>
                    <w:r>
                      <w:t>929,600.00</w:t>
                    </w:r>
                  </w:p>
                </w:tc>
                <w:tc>
                  <w:tcPr>
                    <w:tcW w:w="867" w:type="pct"/>
                    <w:tcBorders>
                      <w:top w:val="single" w:sz="4" w:space="0" w:color="auto"/>
                      <w:left w:val="single" w:sz="4" w:space="0" w:color="auto"/>
                      <w:bottom w:val="single" w:sz="4" w:space="0" w:color="auto"/>
                      <w:right w:val="single" w:sz="4" w:space="0" w:color="auto"/>
                    </w:tcBorders>
                  </w:tcPr>
                  <w:p w14:paraId="21786D41" w14:textId="77777777" w:rsidR="00F13DC2" w:rsidRDefault="00F13DC2" w:rsidP="003A4A88">
                    <w:pPr>
                      <w:autoSpaceDE w:val="0"/>
                      <w:autoSpaceDN w:val="0"/>
                      <w:adjustRightInd w:val="0"/>
                      <w:jc w:val="right"/>
                      <w:rPr>
                        <w:szCs w:val="21"/>
                      </w:rPr>
                    </w:pPr>
                    <w:r>
                      <w:t>86,960.00</w:t>
                    </w:r>
                  </w:p>
                </w:tc>
                <w:tc>
                  <w:tcPr>
                    <w:tcW w:w="867" w:type="pct"/>
                    <w:tcBorders>
                      <w:top w:val="single" w:sz="4" w:space="0" w:color="auto"/>
                      <w:left w:val="single" w:sz="4" w:space="0" w:color="auto"/>
                      <w:bottom w:val="single" w:sz="4" w:space="0" w:color="auto"/>
                      <w:right w:val="single" w:sz="4" w:space="0" w:color="auto"/>
                    </w:tcBorders>
                  </w:tcPr>
                  <w:p w14:paraId="2404212B" w14:textId="77777777" w:rsidR="00F13DC2" w:rsidRDefault="00F13DC2" w:rsidP="003A4A88">
                    <w:pPr>
                      <w:autoSpaceDE w:val="0"/>
                      <w:autoSpaceDN w:val="0"/>
                      <w:adjustRightInd w:val="0"/>
                      <w:jc w:val="right"/>
                      <w:rPr>
                        <w:szCs w:val="21"/>
                      </w:rPr>
                    </w:pPr>
                    <w:r>
                      <w:t>1,088,600.00</w:t>
                    </w:r>
                  </w:p>
                </w:tc>
                <w:tc>
                  <w:tcPr>
                    <w:tcW w:w="972" w:type="pct"/>
                    <w:tcBorders>
                      <w:top w:val="single" w:sz="4" w:space="0" w:color="auto"/>
                      <w:left w:val="single" w:sz="4" w:space="0" w:color="auto"/>
                      <w:bottom w:val="single" w:sz="4" w:space="0" w:color="auto"/>
                      <w:right w:val="single" w:sz="4" w:space="0" w:color="auto"/>
                    </w:tcBorders>
                  </w:tcPr>
                  <w:p w14:paraId="4D793E32" w14:textId="77777777" w:rsidR="00F13DC2" w:rsidRDefault="00F13DC2" w:rsidP="003A4A88">
                    <w:pPr>
                      <w:autoSpaceDE w:val="0"/>
                      <w:autoSpaceDN w:val="0"/>
                      <w:adjustRightInd w:val="0"/>
                      <w:jc w:val="right"/>
                      <w:rPr>
                        <w:szCs w:val="21"/>
                      </w:rPr>
                    </w:pPr>
                    <w:r>
                      <w:t>54,430.00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630524887"/>
              <w:lock w:val="sdtLocked"/>
              <w:placeholder>
                <w:docPart w:val="B8E5748D82F44CD6BAB2D126D096583E"/>
              </w:placeholder>
            </w:sdtPr>
            <w:sdtEndPr/>
            <w:sdtContent>
              <w:tr w:rsidR="00F13DC2" w14:paraId="5C0A5639"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0EE8E481"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1792EA21" w14:textId="77777777" w:rsidR="00F13DC2" w:rsidRDefault="00F13DC2" w:rsidP="003A4A88">
                    <w:pPr>
                      <w:autoSpaceDE w:val="0"/>
                      <w:autoSpaceDN w:val="0"/>
                      <w:adjustRightInd w:val="0"/>
                      <w:rPr>
                        <w:szCs w:val="21"/>
                      </w:rPr>
                    </w:pPr>
                    <w:r>
                      <w:t>新疆阜康天山水泥有限责任公司</w:t>
                    </w:r>
                  </w:p>
                </w:tc>
                <w:tc>
                  <w:tcPr>
                    <w:tcW w:w="867" w:type="pct"/>
                    <w:tcBorders>
                      <w:top w:val="single" w:sz="4" w:space="0" w:color="auto"/>
                      <w:left w:val="single" w:sz="4" w:space="0" w:color="auto"/>
                      <w:bottom w:val="single" w:sz="4" w:space="0" w:color="auto"/>
                      <w:right w:val="single" w:sz="4" w:space="0" w:color="auto"/>
                    </w:tcBorders>
                  </w:tcPr>
                  <w:p w14:paraId="7A2CAF7A" w14:textId="77777777" w:rsidR="00F13DC2" w:rsidRDefault="00F13DC2" w:rsidP="003A4A88">
                    <w:pPr>
                      <w:autoSpaceDE w:val="0"/>
                      <w:autoSpaceDN w:val="0"/>
                      <w:adjustRightInd w:val="0"/>
                      <w:jc w:val="right"/>
                      <w:rPr>
                        <w:szCs w:val="21"/>
                      </w:rPr>
                    </w:pPr>
                    <w:r>
                      <w:t>2,869,130.00</w:t>
                    </w:r>
                  </w:p>
                </w:tc>
                <w:tc>
                  <w:tcPr>
                    <w:tcW w:w="867" w:type="pct"/>
                    <w:tcBorders>
                      <w:top w:val="single" w:sz="4" w:space="0" w:color="auto"/>
                      <w:left w:val="single" w:sz="4" w:space="0" w:color="auto"/>
                      <w:bottom w:val="single" w:sz="4" w:space="0" w:color="auto"/>
                      <w:right w:val="single" w:sz="4" w:space="0" w:color="auto"/>
                    </w:tcBorders>
                  </w:tcPr>
                  <w:p w14:paraId="1F54E411" w14:textId="77777777" w:rsidR="00F13DC2" w:rsidRDefault="00F13DC2" w:rsidP="003A4A88">
                    <w:pPr>
                      <w:autoSpaceDE w:val="0"/>
                      <w:autoSpaceDN w:val="0"/>
                      <w:adjustRightInd w:val="0"/>
                      <w:jc w:val="right"/>
                      <w:rPr>
                        <w:szCs w:val="21"/>
                      </w:rPr>
                    </w:pPr>
                    <w:r>
                      <w:t>1,905,980.00</w:t>
                    </w:r>
                  </w:p>
                </w:tc>
                <w:tc>
                  <w:tcPr>
                    <w:tcW w:w="867" w:type="pct"/>
                    <w:tcBorders>
                      <w:top w:val="single" w:sz="4" w:space="0" w:color="auto"/>
                      <w:left w:val="single" w:sz="4" w:space="0" w:color="auto"/>
                      <w:bottom w:val="single" w:sz="4" w:space="0" w:color="auto"/>
                      <w:right w:val="single" w:sz="4" w:space="0" w:color="auto"/>
                    </w:tcBorders>
                  </w:tcPr>
                  <w:p w14:paraId="16BE26B0" w14:textId="77777777" w:rsidR="00F13DC2" w:rsidRDefault="00F13DC2" w:rsidP="003A4A88">
                    <w:pPr>
                      <w:autoSpaceDE w:val="0"/>
                      <w:autoSpaceDN w:val="0"/>
                      <w:adjustRightInd w:val="0"/>
                      <w:jc w:val="right"/>
                      <w:rPr>
                        <w:szCs w:val="21"/>
                      </w:rPr>
                    </w:pPr>
                    <w:r>
                      <w:t>5,183,819.99</w:t>
                    </w:r>
                  </w:p>
                </w:tc>
                <w:tc>
                  <w:tcPr>
                    <w:tcW w:w="972" w:type="pct"/>
                    <w:tcBorders>
                      <w:top w:val="single" w:sz="4" w:space="0" w:color="auto"/>
                      <w:left w:val="single" w:sz="4" w:space="0" w:color="auto"/>
                      <w:bottom w:val="single" w:sz="4" w:space="0" w:color="auto"/>
                      <w:right w:val="single" w:sz="4" w:space="0" w:color="auto"/>
                    </w:tcBorders>
                  </w:tcPr>
                  <w:p w14:paraId="17DEDE7E" w14:textId="77777777" w:rsidR="00F13DC2" w:rsidRDefault="00F13DC2" w:rsidP="003A4A88">
                    <w:pPr>
                      <w:autoSpaceDE w:val="0"/>
                      <w:autoSpaceDN w:val="0"/>
                      <w:adjustRightInd w:val="0"/>
                      <w:jc w:val="right"/>
                      <w:rPr>
                        <w:szCs w:val="21"/>
                      </w:rPr>
                    </w:pPr>
                    <w:r>
                      <w:t>1,828,323.50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904251449"/>
              <w:lock w:val="sdtLocked"/>
              <w:placeholder>
                <w:docPart w:val="B8E5748D82F44CD6BAB2D126D096583E"/>
              </w:placeholder>
            </w:sdtPr>
            <w:sdtEndPr/>
            <w:sdtContent>
              <w:tr w:rsidR="00F13DC2" w14:paraId="7D1AF60B"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139AA95E"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2F603AC4" w14:textId="77777777" w:rsidR="00F13DC2" w:rsidRDefault="00F13DC2" w:rsidP="003A4A88">
                    <w:pPr>
                      <w:autoSpaceDE w:val="0"/>
                      <w:autoSpaceDN w:val="0"/>
                      <w:adjustRightInd w:val="0"/>
                      <w:rPr>
                        <w:szCs w:val="21"/>
                      </w:rPr>
                    </w:pPr>
                    <w:r>
                      <w:t>新疆凯盛建材设计研究院(有限公司)</w:t>
                    </w:r>
                  </w:p>
                </w:tc>
                <w:tc>
                  <w:tcPr>
                    <w:tcW w:w="867" w:type="pct"/>
                    <w:tcBorders>
                      <w:top w:val="single" w:sz="4" w:space="0" w:color="auto"/>
                      <w:left w:val="single" w:sz="4" w:space="0" w:color="auto"/>
                      <w:bottom w:val="single" w:sz="4" w:space="0" w:color="auto"/>
                      <w:right w:val="single" w:sz="4" w:space="0" w:color="auto"/>
                    </w:tcBorders>
                  </w:tcPr>
                  <w:p w14:paraId="19BB2CD9" w14:textId="77777777" w:rsidR="00F13DC2" w:rsidRDefault="00F13DC2" w:rsidP="003A4A88">
                    <w:pPr>
                      <w:autoSpaceDE w:val="0"/>
                      <w:autoSpaceDN w:val="0"/>
                      <w:adjustRightInd w:val="0"/>
                      <w:jc w:val="right"/>
                      <w:rPr>
                        <w:szCs w:val="21"/>
                      </w:rPr>
                    </w:pPr>
                    <w:r>
                      <w:t>55,447.94</w:t>
                    </w:r>
                  </w:p>
                </w:tc>
                <w:tc>
                  <w:tcPr>
                    <w:tcW w:w="867" w:type="pct"/>
                    <w:tcBorders>
                      <w:top w:val="single" w:sz="4" w:space="0" w:color="auto"/>
                      <w:left w:val="single" w:sz="4" w:space="0" w:color="auto"/>
                      <w:bottom w:val="single" w:sz="4" w:space="0" w:color="auto"/>
                      <w:right w:val="single" w:sz="4" w:space="0" w:color="auto"/>
                    </w:tcBorders>
                  </w:tcPr>
                  <w:p w14:paraId="3CB44AC9" w14:textId="77777777" w:rsidR="00F13DC2" w:rsidRDefault="00F13DC2" w:rsidP="003A4A88">
                    <w:pPr>
                      <w:autoSpaceDE w:val="0"/>
                      <w:autoSpaceDN w:val="0"/>
                      <w:adjustRightInd w:val="0"/>
                      <w:jc w:val="right"/>
                      <w:rPr>
                        <w:szCs w:val="21"/>
                      </w:rPr>
                    </w:pPr>
                    <w:r>
                      <w:t>2,772.40</w:t>
                    </w:r>
                  </w:p>
                </w:tc>
                <w:tc>
                  <w:tcPr>
                    <w:tcW w:w="867" w:type="pct"/>
                    <w:tcBorders>
                      <w:top w:val="single" w:sz="4" w:space="0" w:color="auto"/>
                      <w:left w:val="single" w:sz="4" w:space="0" w:color="auto"/>
                      <w:bottom w:val="single" w:sz="4" w:space="0" w:color="auto"/>
                      <w:right w:val="single" w:sz="4" w:space="0" w:color="auto"/>
                    </w:tcBorders>
                  </w:tcPr>
                  <w:p w14:paraId="6BA5E592" w14:textId="77777777" w:rsidR="00F13DC2" w:rsidRDefault="00F13DC2" w:rsidP="003A4A88">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56650919"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320196765"/>
              <w:lock w:val="sdtLocked"/>
              <w:placeholder>
                <w:docPart w:val="B8E5748D82F44CD6BAB2D126D096583E"/>
              </w:placeholder>
            </w:sdtPr>
            <w:sdtEndPr/>
            <w:sdtContent>
              <w:tr w:rsidR="00F13DC2" w14:paraId="1357B702"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0E5E0EC4"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496937F7" w14:textId="77777777" w:rsidR="00F13DC2" w:rsidRDefault="00F13DC2" w:rsidP="003A4A88">
                    <w:pPr>
                      <w:autoSpaceDE w:val="0"/>
                      <w:autoSpaceDN w:val="0"/>
                      <w:adjustRightInd w:val="0"/>
                      <w:rPr>
                        <w:szCs w:val="21"/>
                      </w:rPr>
                    </w:pPr>
                    <w:r>
                      <w:t>新疆米东天山水泥有限责任公司</w:t>
                    </w:r>
                  </w:p>
                </w:tc>
                <w:tc>
                  <w:tcPr>
                    <w:tcW w:w="867" w:type="pct"/>
                    <w:tcBorders>
                      <w:top w:val="single" w:sz="4" w:space="0" w:color="auto"/>
                      <w:left w:val="single" w:sz="4" w:space="0" w:color="auto"/>
                      <w:bottom w:val="single" w:sz="4" w:space="0" w:color="auto"/>
                      <w:right w:val="single" w:sz="4" w:space="0" w:color="auto"/>
                    </w:tcBorders>
                  </w:tcPr>
                  <w:p w14:paraId="6494D280" w14:textId="77777777" w:rsidR="00F13DC2" w:rsidRDefault="00F13DC2" w:rsidP="003A4A88">
                    <w:pPr>
                      <w:autoSpaceDE w:val="0"/>
                      <w:autoSpaceDN w:val="0"/>
                      <w:adjustRightInd w:val="0"/>
                      <w:jc w:val="right"/>
                      <w:rPr>
                        <w:szCs w:val="21"/>
                      </w:rPr>
                    </w:pPr>
                    <w:r>
                      <w:t>2,797,539.70</w:t>
                    </w:r>
                  </w:p>
                </w:tc>
                <w:tc>
                  <w:tcPr>
                    <w:tcW w:w="867" w:type="pct"/>
                    <w:tcBorders>
                      <w:top w:val="single" w:sz="4" w:space="0" w:color="auto"/>
                      <w:left w:val="single" w:sz="4" w:space="0" w:color="auto"/>
                      <w:bottom w:val="single" w:sz="4" w:space="0" w:color="auto"/>
                      <w:right w:val="single" w:sz="4" w:space="0" w:color="auto"/>
                    </w:tcBorders>
                  </w:tcPr>
                  <w:p w14:paraId="3C5C5530" w14:textId="77777777" w:rsidR="00F13DC2" w:rsidRDefault="00F13DC2" w:rsidP="003A4A88">
                    <w:pPr>
                      <w:autoSpaceDE w:val="0"/>
                      <w:autoSpaceDN w:val="0"/>
                      <w:adjustRightInd w:val="0"/>
                      <w:jc w:val="right"/>
                      <w:rPr>
                        <w:szCs w:val="21"/>
                      </w:rPr>
                    </w:pPr>
                    <w:r>
                      <w:t>1,445,061.19</w:t>
                    </w:r>
                  </w:p>
                </w:tc>
                <w:tc>
                  <w:tcPr>
                    <w:tcW w:w="867" w:type="pct"/>
                    <w:tcBorders>
                      <w:top w:val="single" w:sz="4" w:space="0" w:color="auto"/>
                      <w:left w:val="single" w:sz="4" w:space="0" w:color="auto"/>
                      <w:bottom w:val="single" w:sz="4" w:space="0" w:color="auto"/>
                      <w:right w:val="single" w:sz="4" w:space="0" w:color="auto"/>
                    </w:tcBorders>
                  </w:tcPr>
                  <w:p w14:paraId="3D3CE05D" w14:textId="77777777" w:rsidR="00F13DC2" w:rsidRDefault="00F13DC2" w:rsidP="003A4A88">
                    <w:pPr>
                      <w:autoSpaceDE w:val="0"/>
                      <w:autoSpaceDN w:val="0"/>
                      <w:adjustRightInd w:val="0"/>
                      <w:jc w:val="right"/>
                      <w:rPr>
                        <w:szCs w:val="21"/>
                      </w:rPr>
                    </w:pPr>
                    <w:r>
                      <w:t>7,938,992.77</w:t>
                    </w:r>
                  </w:p>
                </w:tc>
                <w:tc>
                  <w:tcPr>
                    <w:tcW w:w="972" w:type="pct"/>
                    <w:tcBorders>
                      <w:top w:val="single" w:sz="4" w:space="0" w:color="auto"/>
                      <w:left w:val="single" w:sz="4" w:space="0" w:color="auto"/>
                      <w:bottom w:val="single" w:sz="4" w:space="0" w:color="auto"/>
                      <w:right w:val="single" w:sz="4" w:space="0" w:color="auto"/>
                    </w:tcBorders>
                  </w:tcPr>
                  <w:p w14:paraId="63782607" w14:textId="77777777" w:rsidR="00F13DC2" w:rsidRDefault="00F13DC2" w:rsidP="003A4A88">
                    <w:pPr>
                      <w:autoSpaceDE w:val="0"/>
                      <w:autoSpaceDN w:val="0"/>
                      <w:adjustRightInd w:val="0"/>
                      <w:jc w:val="right"/>
                      <w:rPr>
                        <w:szCs w:val="21"/>
                      </w:rPr>
                    </w:pPr>
                    <w:r>
                      <w:t>1,750,472.84</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208841783"/>
              <w:lock w:val="sdtLocked"/>
              <w:placeholder>
                <w:docPart w:val="B8E5748D82F44CD6BAB2D126D096583E"/>
              </w:placeholder>
            </w:sdtPr>
            <w:sdtEndPr/>
            <w:sdtContent>
              <w:tr w:rsidR="00F13DC2" w14:paraId="037DAF8A"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271480C0"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589C01FE" w14:textId="77777777" w:rsidR="00F13DC2" w:rsidRDefault="00F13DC2" w:rsidP="003A4A88">
                    <w:pPr>
                      <w:autoSpaceDE w:val="0"/>
                      <w:autoSpaceDN w:val="0"/>
                      <w:adjustRightInd w:val="0"/>
                      <w:rPr>
                        <w:szCs w:val="21"/>
                      </w:rPr>
                    </w:pPr>
                    <w:r>
                      <w:t>新疆天山水泥股份有限公司</w:t>
                    </w:r>
                  </w:p>
                </w:tc>
                <w:tc>
                  <w:tcPr>
                    <w:tcW w:w="867" w:type="pct"/>
                    <w:tcBorders>
                      <w:top w:val="single" w:sz="4" w:space="0" w:color="auto"/>
                      <w:left w:val="single" w:sz="4" w:space="0" w:color="auto"/>
                      <w:bottom w:val="single" w:sz="4" w:space="0" w:color="auto"/>
                      <w:right w:val="single" w:sz="4" w:space="0" w:color="auto"/>
                    </w:tcBorders>
                  </w:tcPr>
                  <w:p w14:paraId="7405489C" w14:textId="77777777" w:rsidR="00F13DC2" w:rsidRDefault="00F13DC2" w:rsidP="003A4A88">
                    <w:pPr>
                      <w:autoSpaceDE w:val="0"/>
                      <w:autoSpaceDN w:val="0"/>
                      <w:adjustRightInd w:val="0"/>
                      <w:jc w:val="right"/>
                      <w:rPr>
                        <w:szCs w:val="21"/>
                      </w:rPr>
                    </w:pPr>
                    <w:r>
                      <w:t>15,549,535.72</w:t>
                    </w:r>
                  </w:p>
                </w:tc>
                <w:tc>
                  <w:tcPr>
                    <w:tcW w:w="867" w:type="pct"/>
                    <w:tcBorders>
                      <w:top w:val="single" w:sz="4" w:space="0" w:color="auto"/>
                      <w:left w:val="single" w:sz="4" w:space="0" w:color="auto"/>
                      <w:bottom w:val="single" w:sz="4" w:space="0" w:color="auto"/>
                      <w:right w:val="single" w:sz="4" w:space="0" w:color="auto"/>
                    </w:tcBorders>
                  </w:tcPr>
                  <w:p w14:paraId="09BF72A0" w14:textId="77777777" w:rsidR="00F13DC2" w:rsidRDefault="00F13DC2" w:rsidP="003A4A88">
                    <w:pPr>
                      <w:autoSpaceDE w:val="0"/>
                      <w:autoSpaceDN w:val="0"/>
                      <w:adjustRightInd w:val="0"/>
                      <w:jc w:val="right"/>
                      <w:rPr>
                        <w:szCs w:val="21"/>
                      </w:rPr>
                    </w:pPr>
                    <w:r>
                      <w:t>12,701,188.72</w:t>
                    </w:r>
                  </w:p>
                </w:tc>
                <w:tc>
                  <w:tcPr>
                    <w:tcW w:w="867" w:type="pct"/>
                    <w:tcBorders>
                      <w:top w:val="single" w:sz="4" w:space="0" w:color="auto"/>
                      <w:left w:val="single" w:sz="4" w:space="0" w:color="auto"/>
                      <w:bottom w:val="single" w:sz="4" w:space="0" w:color="auto"/>
                      <w:right w:val="single" w:sz="4" w:space="0" w:color="auto"/>
                    </w:tcBorders>
                  </w:tcPr>
                  <w:p w14:paraId="109D119C" w14:textId="77777777" w:rsidR="00F13DC2" w:rsidRDefault="00F13DC2" w:rsidP="003A4A88">
                    <w:pPr>
                      <w:autoSpaceDE w:val="0"/>
                      <w:autoSpaceDN w:val="0"/>
                      <w:adjustRightInd w:val="0"/>
                      <w:jc w:val="right"/>
                      <w:rPr>
                        <w:szCs w:val="21"/>
                      </w:rPr>
                    </w:pPr>
                    <w:r>
                      <w:t>15,705,755.00</w:t>
                    </w:r>
                  </w:p>
                </w:tc>
                <w:tc>
                  <w:tcPr>
                    <w:tcW w:w="972" w:type="pct"/>
                    <w:tcBorders>
                      <w:top w:val="single" w:sz="4" w:space="0" w:color="auto"/>
                      <w:left w:val="single" w:sz="4" w:space="0" w:color="auto"/>
                      <w:bottom w:val="single" w:sz="4" w:space="0" w:color="auto"/>
                      <w:right w:val="single" w:sz="4" w:space="0" w:color="auto"/>
                    </w:tcBorders>
                  </w:tcPr>
                  <w:p w14:paraId="74B94AF6" w14:textId="77777777" w:rsidR="00F13DC2" w:rsidRDefault="00F13DC2" w:rsidP="003A4A88">
                    <w:pPr>
                      <w:autoSpaceDE w:val="0"/>
                      <w:autoSpaceDN w:val="0"/>
                      <w:adjustRightInd w:val="0"/>
                      <w:jc w:val="right"/>
                      <w:rPr>
                        <w:szCs w:val="21"/>
                      </w:rPr>
                    </w:pPr>
                    <w:r>
                      <w:t>4,157,499.00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2016526379"/>
              <w:lock w:val="sdtLocked"/>
              <w:placeholder>
                <w:docPart w:val="B8E5748D82F44CD6BAB2D126D096583E"/>
              </w:placeholder>
            </w:sdtPr>
            <w:sdtEndPr/>
            <w:sdtContent>
              <w:tr w:rsidR="00F13DC2" w14:paraId="16CA216E"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07C3F177"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03131BC8" w14:textId="77777777" w:rsidR="00F13DC2" w:rsidRDefault="00F13DC2" w:rsidP="003A4A88">
                    <w:pPr>
                      <w:autoSpaceDE w:val="0"/>
                      <w:autoSpaceDN w:val="0"/>
                      <w:adjustRightInd w:val="0"/>
                      <w:rPr>
                        <w:szCs w:val="21"/>
                      </w:rPr>
                    </w:pPr>
                    <w:r>
                      <w:t>新疆屯河水泥有限责任公司</w:t>
                    </w:r>
                  </w:p>
                </w:tc>
                <w:tc>
                  <w:tcPr>
                    <w:tcW w:w="867" w:type="pct"/>
                    <w:tcBorders>
                      <w:top w:val="single" w:sz="4" w:space="0" w:color="auto"/>
                      <w:left w:val="single" w:sz="4" w:space="0" w:color="auto"/>
                      <w:bottom w:val="single" w:sz="4" w:space="0" w:color="auto"/>
                      <w:right w:val="single" w:sz="4" w:space="0" w:color="auto"/>
                    </w:tcBorders>
                  </w:tcPr>
                  <w:p w14:paraId="0F1D67F4" w14:textId="77777777" w:rsidR="00F13DC2" w:rsidRDefault="00F13DC2" w:rsidP="003A4A88">
                    <w:pPr>
                      <w:autoSpaceDE w:val="0"/>
                      <w:autoSpaceDN w:val="0"/>
                      <w:adjustRightInd w:val="0"/>
                      <w:jc w:val="right"/>
                      <w:rPr>
                        <w:szCs w:val="21"/>
                      </w:rPr>
                    </w:pPr>
                    <w:r>
                      <w:t>1,134.00</w:t>
                    </w:r>
                  </w:p>
                </w:tc>
                <w:tc>
                  <w:tcPr>
                    <w:tcW w:w="867" w:type="pct"/>
                    <w:tcBorders>
                      <w:top w:val="single" w:sz="4" w:space="0" w:color="auto"/>
                      <w:left w:val="single" w:sz="4" w:space="0" w:color="auto"/>
                      <w:bottom w:val="single" w:sz="4" w:space="0" w:color="auto"/>
                      <w:right w:val="single" w:sz="4" w:space="0" w:color="auto"/>
                    </w:tcBorders>
                  </w:tcPr>
                  <w:p w14:paraId="7629BA21" w14:textId="77777777" w:rsidR="00F13DC2" w:rsidRDefault="00F13DC2" w:rsidP="003A4A88">
                    <w:pPr>
                      <w:autoSpaceDE w:val="0"/>
                      <w:autoSpaceDN w:val="0"/>
                      <w:adjustRightInd w:val="0"/>
                      <w:jc w:val="right"/>
                      <w:rPr>
                        <w:szCs w:val="21"/>
                      </w:rPr>
                    </w:pPr>
                    <w:r>
                      <w:t>1,134.00</w:t>
                    </w:r>
                  </w:p>
                </w:tc>
                <w:tc>
                  <w:tcPr>
                    <w:tcW w:w="867" w:type="pct"/>
                    <w:tcBorders>
                      <w:top w:val="single" w:sz="4" w:space="0" w:color="auto"/>
                      <w:left w:val="single" w:sz="4" w:space="0" w:color="auto"/>
                      <w:bottom w:val="single" w:sz="4" w:space="0" w:color="auto"/>
                      <w:right w:val="single" w:sz="4" w:space="0" w:color="auto"/>
                    </w:tcBorders>
                  </w:tcPr>
                  <w:p w14:paraId="39D68790" w14:textId="77777777" w:rsidR="00F13DC2" w:rsidRDefault="00F13DC2" w:rsidP="003A4A88">
                    <w:pPr>
                      <w:autoSpaceDE w:val="0"/>
                      <w:autoSpaceDN w:val="0"/>
                      <w:adjustRightInd w:val="0"/>
                      <w:jc w:val="right"/>
                      <w:rPr>
                        <w:szCs w:val="21"/>
                      </w:rPr>
                    </w:pPr>
                    <w:r>
                      <w:t>818,439.82</w:t>
                    </w:r>
                  </w:p>
                </w:tc>
                <w:tc>
                  <w:tcPr>
                    <w:tcW w:w="972" w:type="pct"/>
                    <w:tcBorders>
                      <w:top w:val="single" w:sz="4" w:space="0" w:color="auto"/>
                      <w:left w:val="single" w:sz="4" w:space="0" w:color="auto"/>
                      <w:bottom w:val="single" w:sz="4" w:space="0" w:color="auto"/>
                      <w:right w:val="single" w:sz="4" w:space="0" w:color="auto"/>
                    </w:tcBorders>
                  </w:tcPr>
                  <w:p w14:paraId="761B77A6" w14:textId="77777777" w:rsidR="00F13DC2" w:rsidRDefault="00F13DC2" w:rsidP="003A4A88">
                    <w:pPr>
                      <w:autoSpaceDE w:val="0"/>
                      <w:autoSpaceDN w:val="0"/>
                      <w:adjustRightInd w:val="0"/>
                      <w:jc w:val="right"/>
                      <w:rPr>
                        <w:szCs w:val="21"/>
                      </w:rPr>
                    </w:pPr>
                    <w:r>
                      <w:t>818,439.82</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510961337"/>
              <w:lock w:val="sdtLocked"/>
              <w:placeholder>
                <w:docPart w:val="B8E5748D82F44CD6BAB2D126D096583E"/>
              </w:placeholder>
            </w:sdtPr>
            <w:sdtEndPr/>
            <w:sdtContent>
              <w:tr w:rsidR="00F13DC2" w14:paraId="4A044A40"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637131D4"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08918D0D" w14:textId="77777777" w:rsidR="00F13DC2" w:rsidRDefault="00F13DC2" w:rsidP="003A4A88">
                    <w:pPr>
                      <w:autoSpaceDE w:val="0"/>
                      <w:autoSpaceDN w:val="0"/>
                      <w:adjustRightInd w:val="0"/>
                      <w:rPr>
                        <w:szCs w:val="21"/>
                      </w:rPr>
                    </w:pPr>
                    <w:r>
                      <w:t>叶城天山水泥有限责任公司</w:t>
                    </w:r>
                  </w:p>
                </w:tc>
                <w:tc>
                  <w:tcPr>
                    <w:tcW w:w="867" w:type="pct"/>
                    <w:tcBorders>
                      <w:top w:val="single" w:sz="4" w:space="0" w:color="auto"/>
                      <w:left w:val="single" w:sz="4" w:space="0" w:color="auto"/>
                      <w:bottom w:val="single" w:sz="4" w:space="0" w:color="auto"/>
                      <w:right w:val="single" w:sz="4" w:space="0" w:color="auto"/>
                    </w:tcBorders>
                  </w:tcPr>
                  <w:p w14:paraId="52DCE8F0" w14:textId="77777777" w:rsidR="00F13DC2" w:rsidRDefault="00F13DC2" w:rsidP="003A4A88">
                    <w:pPr>
                      <w:autoSpaceDE w:val="0"/>
                      <w:autoSpaceDN w:val="0"/>
                      <w:adjustRightInd w:val="0"/>
                      <w:jc w:val="right"/>
                      <w:rPr>
                        <w:szCs w:val="21"/>
                      </w:rPr>
                    </w:pPr>
                    <w:r>
                      <w:t>86,845.00</w:t>
                    </w:r>
                  </w:p>
                </w:tc>
                <w:tc>
                  <w:tcPr>
                    <w:tcW w:w="867" w:type="pct"/>
                    <w:tcBorders>
                      <w:top w:val="single" w:sz="4" w:space="0" w:color="auto"/>
                      <w:left w:val="single" w:sz="4" w:space="0" w:color="auto"/>
                      <w:bottom w:val="single" w:sz="4" w:space="0" w:color="auto"/>
                      <w:right w:val="single" w:sz="4" w:space="0" w:color="auto"/>
                    </w:tcBorders>
                  </w:tcPr>
                  <w:p w14:paraId="7FE12862" w14:textId="77777777" w:rsidR="00F13DC2" w:rsidRDefault="00F13DC2" w:rsidP="003A4A88">
                    <w:pPr>
                      <w:autoSpaceDE w:val="0"/>
                      <w:autoSpaceDN w:val="0"/>
                      <w:adjustRightInd w:val="0"/>
                      <w:jc w:val="right"/>
                      <w:rPr>
                        <w:szCs w:val="21"/>
                      </w:rPr>
                    </w:pPr>
                    <w:r>
                      <w:t>4,342.25</w:t>
                    </w:r>
                  </w:p>
                </w:tc>
                <w:tc>
                  <w:tcPr>
                    <w:tcW w:w="867" w:type="pct"/>
                    <w:tcBorders>
                      <w:top w:val="single" w:sz="4" w:space="0" w:color="auto"/>
                      <w:left w:val="single" w:sz="4" w:space="0" w:color="auto"/>
                      <w:bottom w:val="single" w:sz="4" w:space="0" w:color="auto"/>
                      <w:right w:val="single" w:sz="4" w:space="0" w:color="auto"/>
                    </w:tcBorders>
                  </w:tcPr>
                  <w:p w14:paraId="7BD738B3" w14:textId="77777777" w:rsidR="00F13DC2" w:rsidRDefault="00F13DC2" w:rsidP="003A4A88">
                    <w:pPr>
                      <w:autoSpaceDE w:val="0"/>
                      <w:autoSpaceDN w:val="0"/>
                      <w:adjustRightInd w:val="0"/>
                      <w:jc w:val="right"/>
                      <w:rPr>
                        <w:szCs w:val="21"/>
                      </w:rPr>
                    </w:pPr>
                    <w:r>
                      <w:t>985.45</w:t>
                    </w:r>
                  </w:p>
                </w:tc>
                <w:tc>
                  <w:tcPr>
                    <w:tcW w:w="972" w:type="pct"/>
                    <w:tcBorders>
                      <w:top w:val="single" w:sz="4" w:space="0" w:color="auto"/>
                      <w:left w:val="single" w:sz="4" w:space="0" w:color="auto"/>
                      <w:bottom w:val="single" w:sz="4" w:space="0" w:color="auto"/>
                      <w:right w:val="single" w:sz="4" w:space="0" w:color="auto"/>
                    </w:tcBorders>
                  </w:tcPr>
                  <w:p w14:paraId="0AA72A09" w14:textId="77777777" w:rsidR="00F13DC2" w:rsidRDefault="00F13DC2" w:rsidP="003A4A88">
                    <w:pPr>
                      <w:autoSpaceDE w:val="0"/>
                      <w:autoSpaceDN w:val="0"/>
                      <w:adjustRightInd w:val="0"/>
                      <w:jc w:val="right"/>
                      <w:rPr>
                        <w:szCs w:val="21"/>
                      </w:rPr>
                    </w:pPr>
                    <w:r>
                      <w:t>985.45</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840496937"/>
              <w:lock w:val="sdtLocked"/>
              <w:placeholder>
                <w:docPart w:val="B8E5748D82F44CD6BAB2D126D096583E"/>
              </w:placeholder>
            </w:sdtPr>
            <w:sdtEndPr/>
            <w:sdtContent>
              <w:tr w:rsidR="00F13DC2" w14:paraId="1F6B0CB1"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21A14ED2"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44599266" w14:textId="77777777" w:rsidR="00F13DC2" w:rsidRDefault="00F13DC2" w:rsidP="003A4A88">
                    <w:pPr>
                      <w:autoSpaceDE w:val="0"/>
                      <w:autoSpaceDN w:val="0"/>
                      <w:adjustRightInd w:val="0"/>
                      <w:rPr>
                        <w:szCs w:val="21"/>
                      </w:rPr>
                    </w:pPr>
                    <w:r>
                      <w:t>宜兴天山水泥有限责任公司</w:t>
                    </w:r>
                  </w:p>
                </w:tc>
                <w:tc>
                  <w:tcPr>
                    <w:tcW w:w="867" w:type="pct"/>
                    <w:tcBorders>
                      <w:top w:val="single" w:sz="4" w:space="0" w:color="auto"/>
                      <w:left w:val="single" w:sz="4" w:space="0" w:color="auto"/>
                      <w:bottom w:val="single" w:sz="4" w:space="0" w:color="auto"/>
                      <w:right w:val="single" w:sz="4" w:space="0" w:color="auto"/>
                    </w:tcBorders>
                  </w:tcPr>
                  <w:p w14:paraId="3B52312A" w14:textId="77777777" w:rsidR="00F13DC2" w:rsidRDefault="00F13DC2" w:rsidP="003A4A88">
                    <w:pPr>
                      <w:autoSpaceDE w:val="0"/>
                      <w:autoSpaceDN w:val="0"/>
                      <w:adjustRightInd w:val="0"/>
                      <w:jc w:val="right"/>
                      <w:rPr>
                        <w:szCs w:val="21"/>
                      </w:rPr>
                    </w:pPr>
                    <w:r>
                      <w:t>196,833.85</w:t>
                    </w:r>
                  </w:p>
                </w:tc>
                <w:tc>
                  <w:tcPr>
                    <w:tcW w:w="867" w:type="pct"/>
                    <w:tcBorders>
                      <w:top w:val="single" w:sz="4" w:space="0" w:color="auto"/>
                      <w:left w:val="single" w:sz="4" w:space="0" w:color="auto"/>
                      <w:bottom w:val="single" w:sz="4" w:space="0" w:color="auto"/>
                      <w:right w:val="single" w:sz="4" w:space="0" w:color="auto"/>
                    </w:tcBorders>
                  </w:tcPr>
                  <w:p w14:paraId="5B34F77E" w14:textId="77777777" w:rsidR="00F13DC2" w:rsidRDefault="00F13DC2" w:rsidP="003A4A88">
                    <w:pPr>
                      <w:autoSpaceDE w:val="0"/>
                      <w:autoSpaceDN w:val="0"/>
                      <w:adjustRightInd w:val="0"/>
                      <w:jc w:val="right"/>
                      <w:rPr>
                        <w:szCs w:val="21"/>
                      </w:rPr>
                    </w:pPr>
                    <w:r>
                      <w:t>29,282.66</w:t>
                    </w:r>
                  </w:p>
                </w:tc>
                <w:tc>
                  <w:tcPr>
                    <w:tcW w:w="867" w:type="pct"/>
                    <w:tcBorders>
                      <w:top w:val="single" w:sz="4" w:space="0" w:color="auto"/>
                      <w:left w:val="single" w:sz="4" w:space="0" w:color="auto"/>
                      <w:bottom w:val="single" w:sz="4" w:space="0" w:color="auto"/>
                      <w:right w:val="single" w:sz="4" w:space="0" w:color="auto"/>
                    </w:tcBorders>
                  </w:tcPr>
                  <w:p w14:paraId="1A077172" w14:textId="77777777" w:rsidR="00F13DC2" w:rsidRDefault="00F13DC2" w:rsidP="003A4A88">
                    <w:pPr>
                      <w:autoSpaceDE w:val="0"/>
                      <w:autoSpaceDN w:val="0"/>
                      <w:adjustRightInd w:val="0"/>
                      <w:jc w:val="right"/>
                      <w:rPr>
                        <w:szCs w:val="21"/>
                      </w:rPr>
                    </w:pPr>
                    <w:r>
                      <w:t>444,017.75</w:t>
                    </w:r>
                  </w:p>
                </w:tc>
                <w:tc>
                  <w:tcPr>
                    <w:tcW w:w="972" w:type="pct"/>
                    <w:tcBorders>
                      <w:top w:val="single" w:sz="4" w:space="0" w:color="auto"/>
                      <w:left w:val="single" w:sz="4" w:space="0" w:color="auto"/>
                      <w:bottom w:val="single" w:sz="4" w:space="0" w:color="auto"/>
                      <w:right w:val="single" w:sz="4" w:space="0" w:color="auto"/>
                    </w:tcBorders>
                  </w:tcPr>
                  <w:p w14:paraId="2A97DFA2" w14:textId="77777777" w:rsidR="00F13DC2" w:rsidRDefault="00F13DC2" w:rsidP="003A4A88">
                    <w:pPr>
                      <w:autoSpaceDE w:val="0"/>
                      <w:autoSpaceDN w:val="0"/>
                      <w:adjustRightInd w:val="0"/>
                      <w:jc w:val="right"/>
                      <w:rPr>
                        <w:szCs w:val="21"/>
                      </w:rPr>
                    </w:pPr>
                    <w:r>
                      <w:t>158,823.75</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187989308"/>
              <w:lock w:val="sdtLocked"/>
              <w:placeholder>
                <w:docPart w:val="B8E5748D82F44CD6BAB2D126D096583E"/>
              </w:placeholder>
            </w:sdtPr>
            <w:sdtEndPr/>
            <w:sdtContent>
              <w:tr w:rsidR="00F13DC2" w14:paraId="2EBDAABD"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68D296AC"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71EB4369" w14:textId="77777777" w:rsidR="00F13DC2" w:rsidRDefault="00F13DC2" w:rsidP="003A4A88">
                    <w:pPr>
                      <w:autoSpaceDE w:val="0"/>
                      <w:autoSpaceDN w:val="0"/>
                      <w:adjustRightInd w:val="0"/>
                      <w:rPr>
                        <w:szCs w:val="21"/>
                      </w:rPr>
                    </w:pPr>
                    <w:r>
                      <w:t>永登祁连山水泥有限公司</w:t>
                    </w:r>
                  </w:p>
                </w:tc>
                <w:tc>
                  <w:tcPr>
                    <w:tcW w:w="867" w:type="pct"/>
                    <w:tcBorders>
                      <w:top w:val="single" w:sz="4" w:space="0" w:color="auto"/>
                      <w:left w:val="single" w:sz="4" w:space="0" w:color="auto"/>
                      <w:bottom w:val="single" w:sz="4" w:space="0" w:color="auto"/>
                      <w:right w:val="single" w:sz="4" w:space="0" w:color="auto"/>
                    </w:tcBorders>
                  </w:tcPr>
                  <w:p w14:paraId="698607CE" w14:textId="77777777" w:rsidR="00F13DC2" w:rsidRDefault="00F13DC2" w:rsidP="003A4A88">
                    <w:pPr>
                      <w:autoSpaceDE w:val="0"/>
                      <w:autoSpaceDN w:val="0"/>
                      <w:adjustRightInd w:val="0"/>
                      <w:jc w:val="right"/>
                      <w:rPr>
                        <w:szCs w:val="21"/>
                      </w:rPr>
                    </w:pPr>
                    <w:r>
                      <w:t>10,879,952.01</w:t>
                    </w:r>
                  </w:p>
                </w:tc>
                <w:tc>
                  <w:tcPr>
                    <w:tcW w:w="867" w:type="pct"/>
                    <w:tcBorders>
                      <w:top w:val="single" w:sz="4" w:space="0" w:color="auto"/>
                      <w:left w:val="single" w:sz="4" w:space="0" w:color="auto"/>
                      <w:bottom w:val="single" w:sz="4" w:space="0" w:color="auto"/>
                      <w:right w:val="single" w:sz="4" w:space="0" w:color="auto"/>
                    </w:tcBorders>
                  </w:tcPr>
                  <w:p w14:paraId="55E662FE" w14:textId="77777777" w:rsidR="00F13DC2" w:rsidRDefault="00F13DC2" w:rsidP="003A4A88">
                    <w:pPr>
                      <w:autoSpaceDE w:val="0"/>
                      <w:autoSpaceDN w:val="0"/>
                      <w:adjustRightInd w:val="0"/>
                      <w:jc w:val="right"/>
                      <w:rPr>
                        <w:szCs w:val="21"/>
                      </w:rPr>
                    </w:pPr>
                    <w:r>
                      <w:t>801,897.60</w:t>
                    </w:r>
                  </w:p>
                </w:tc>
                <w:tc>
                  <w:tcPr>
                    <w:tcW w:w="867" w:type="pct"/>
                    <w:tcBorders>
                      <w:top w:val="single" w:sz="4" w:space="0" w:color="auto"/>
                      <w:left w:val="single" w:sz="4" w:space="0" w:color="auto"/>
                      <w:bottom w:val="single" w:sz="4" w:space="0" w:color="auto"/>
                      <w:right w:val="single" w:sz="4" w:space="0" w:color="auto"/>
                    </w:tcBorders>
                  </w:tcPr>
                  <w:p w14:paraId="02709F77" w14:textId="77777777" w:rsidR="00F13DC2" w:rsidRDefault="00F13DC2" w:rsidP="003A4A88">
                    <w:pPr>
                      <w:autoSpaceDE w:val="0"/>
                      <w:autoSpaceDN w:val="0"/>
                      <w:adjustRightInd w:val="0"/>
                      <w:jc w:val="right"/>
                      <w:rPr>
                        <w:szCs w:val="21"/>
                      </w:rPr>
                    </w:pPr>
                    <w:r>
                      <w:t>28,455,112.10</w:t>
                    </w:r>
                  </w:p>
                </w:tc>
                <w:tc>
                  <w:tcPr>
                    <w:tcW w:w="972" w:type="pct"/>
                    <w:tcBorders>
                      <w:top w:val="single" w:sz="4" w:space="0" w:color="auto"/>
                      <w:left w:val="single" w:sz="4" w:space="0" w:color="auto"/>
                      <w:bottom w:val="single" w:sz="4" w:space="0" w:color="auto"/>
                      <w:right w:val="single" w:sz="4" w:space="0" w:color="auto"/>
                    </w:tcBorders>
                  </w:tcPr>
                  <w:p w14:paraId="35A24F01" w14:textId="77777777" w:rsidR="00F13DC2" w:rsidRDefault="00F13DC2" w:rsidP="003A4A88">
                    <w:pPr>
                      <w:autoSpaceDE w:val="0"/>
                      <w:autoSpaceDN w:val="0"/>
                      <w:adjustRightInd w:val="0"/>
                      <w:jc w:val="right"/>
                      <w:rPr>
                        <w:szCs w:val="21"/>
                      </w:rPr>
                    </w:pPr>
                    <w:r>
                      <w:t>1,505,523.85</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933499063"/>
              <w:lock w:val="sdtLocked"/>
              <w:placeholder>
                <w:docPart w:val="B8E5748D82F44CD6BAB2D126D096583E"/>
              </w:placeholder>
            </w:sdtPr>
            <w:sdtEndPr/>
            <w:sdtContent>
              <w:tr w:rsidR="00F13DC2" w14:paraId="1FC407DB"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3D4BE92E"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243D5F5B" w14:textId="77777777" w:rsidR="00F13DC2" w:rsidRDefault="00F13DC2" w:rsidP="003A4A88">
                    <w:pPr>
                      <w:autoSpaceDE w:val="0"/>
                      <w:autoSpaceDN w:val="0"/>
                      <w:adjustRightInd w:val="0"/>
                      <w:rPr>
                        <w:szCs w:val="21"/>
                      </w:rPr>
                    </w:pPr>
                    <w:r>
                      <w:t>云南芒市西南水泥有限公司</w:t>
                    </w:r>
                  </w:p>
                </w:tc>
                <w:tc>
                  <w:tcPr>
                    <w:tcW w:w="867" w:type="pct"/>
                    <w:tcBorders>
                      <w:top w:val="single" w:sz="4" w:space="0" w:color="auto"/>
                      <w:left w:val="single" w:sz="4" w:space="0" w:color="auto"/>
                      <w:bottom w:val="single" w:sz="4" w:space="0" w:color="auto"/>
                      <w:right w:val="single" w:sz="4" w:space="0" w:color="auto"/>
                    </w:tcBorders>
                  </w:tcPr>
                  <w:p w14:paraId="617FF123" w14:textId="77777777" w:rsidR="00F13DC2" w:rsidRDefault="00F13DC2" w:rsidP="003A4A88">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0452A5B5" w14:textId="77777777" w:rsidR="00F13DC2" w:rsidRDefault="00F13DC2" w:rsidP="003A4A88">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71ABC9FF" w14:textId="77777777" w:rsidR="00F13DC2" w:rsidRDefault="00F13DC2" w:rsidP="003A4A88">
                    <w:pPr>
                      <w:autoSpaceDE w:val="0"/>
                      <w:autoSpaceDN w:val="0"/>
                      <w:adjustRightInd w:val="0"/>
                      <w:jc w:val="right"/>
                      <w:rPr>
                        <w:szCs w:val="21"/>
                      </w:rPr>
                    </w:pPr>
                    <w:r>
                      <w:t>25,666.20</w:t>
                    </w:r>
                  </w:p>
                </w:tc>
                <w:tc>
                  <w:tcPr>
                    <w:tcW w:w="972" w:type="pct"/>
                    <w:tcBorders>
                      <w:top w:val="single" w:sz="4" w:space="0" w:color="auto"/>
                      <w:left w:val="single" w:sz="4" w:space="0" w:color="auto"/>
                      <w:bottom w:val="single" w:sz="4" w:space="0" w:color="auto"/>
                      <w:right w:val="single" w:sz="4" w:space="0" w:color="auto"/>
                    </w:tcBorders>
                  </w:tcPr>
                  <w:p w14:paraId="66713325" w14:textId="77777777" w:rsidR="00F13DC2" w:rsidRDefault="00F13DC2" w:rsidP="003A4A88">
                    <w:pPr>
                      <w:autoSpaceDE w:val="0"/>
                      <w:autoSpaceDN w:val="0"/>
                      <w:adjustRightInd w:val="0"/>
                      <w:jc w:val="right"/>
                      <w:rPr>
                        <w:szCs w:val="21"/>
                      </w:rPr>
                    </w:pPr>
                    <w:r>
                      <w:t>1,283.31</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120764155"/>
              <w:lock w:val="sdtLocked"/>
              <w:placeholder>
                <w:docPart w:val="B8E5748D82F44CD6BAB2D126D096583E"/>
              </w:placeholder>
            </w:sdtPr>
            <w:sdtEndPr/>
            <w:sdtContent>
              <w:tr w:rsidR="00F13DC2" w14:paraId="7D755B03"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3E6E283D"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230A712C" w14:textId="77777777" w:rsidR="00F13DC2" w:rsidRDefault="00F13DC2" w:rsidP="003A4A88">
                    <w:pPr>
                      <w:autoSpaceDE w:val="0"/>
                      <w:autoSpaceDN w:val="0"/>
                      <w:adjustRightInd w:val="0"/>
                      <w:rPr>
                        <w:szCs w:val="21"/>
                      </w:rPr>
                    </w:pPr>
                    <w:r>
                      <w:t>云南普洱西南水泥有限公司</w:t>
                    </w:r>
                  </w:p>
                </w:tc>
                <w:tc>
                  <w:tcPr>
                    <w:tcW w:w="867" w:type="pct"/>
                    <w:tcBorders>
                      <w:top w:val="single" w:sz="4" w:space="0" w:color="auto"/>
                      <w:left w:val="single" w:sz="4" w:space="0" w:color="auto"/>
                      <w:bottom w:val="single" w:sz="4" w:space="0" w:color="auto"/>
                      <w:right w:val="single" w:sz="4" w:space="0" w:color="auto"/>
                    </w:tcBorders>
                  </w:tcPr>
                  <w:p w14:paraId="62A4639F" w14:textId="77777777" w:rsidR="00F13DC2" w:rsidRDefault="00F13DC2" w:rsidP="003A4A88">
                    <w:pPr>
                      <w:autoSpaceDE w:val="0"/>
                      <w:autoSpaceDN w:val="0"/>
                      <w:adjustRightInd w:val="0"/>
                      <w:jc w:val="right"/>
                      <w:rPr>
                        <w:szCs w:val="21"/>
                      </w:rPr>
                    </w:pPr>
                    <w:r>
                      <w:t>292,000.00</w:t>
                    </w:r>
                  </w:p>
                </w:tc>
                <w:tc>
                  <w:tcPr>
                    <w:tcW w:w="867" w:type="pct"/>
                    <w:tcBorders>
                      <w:top w:val="single" w:sz="4" w:space="0" w:color="auto"/>
                      <w:left w:val="single" w:sz="4" w:space="0" w:color="auto"/>
                      <w:bottom w:val="single" w:sz="4" w:space="0" w:color="auto"/>
                      <w:right w:val="single" w:sz="4" w:space="0" w:color="auto"/>
                    </w:tcBorders>
                  </w:tcPr>
                  <w:p w14:paraId="578EC545" w14:textId="77777777" w:rsidR="00F13DC2" w:rsidRDefault="00F13DC2" w:rsidP="003A4A88">
                    <w:pPr>
                      <w:autoSpaceDE w:val="0"/>
                      <w:autoSpaceDN w:val="0"/>
                      <w:adjustRightInd w:val="0"/>
                      <w:jc w:val="right"/>
                      <w:rPr>
                        <w:szCs w:val="21"/>
                      </w:rPr>
                    </w:pPr>
                    <w:r>
                      <w:t>233,600.00</w:t>
                    </w:r>
                  </w:p>
                </w:tc>
                <w:tc>
                  <w:tcPr>
                    <w:tcW w:w="867" w:type="pct"/>
                    <w:tcBorders>
                      <w:top w:val="single" w:sz="4" w:space="0" w:color="auto"/>
                      <w:left w:val="single" w:sz="4" w:space="0" w:color="auto"/>
                      <w:bottom w:val="single" w:sz="4" w:space="0" w:color="auto"/>
                      <w:right w:val="single" w:sz="4" w:space="0" w:color="auto"/>
                    </w:tcBorders>
                  </w:tcPr>
                  <w:p w14:paraId="1B32C13C" w14:textId="77777777" w:rsidR="00F13DC2" w:rsidRDefault="00F13DC2" w:rsidP="003A4A88">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052BD41F"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292091679"/>
              <w:lock w:val="sdtLocked"/>
              <w:placeholder>
                <w:docPart w:val="B8E5748D82F44CD6BAB2D126D096583E"/>
              </w:placeholder>
            </w:sdtPr>
            <w:sdtEndPr/>
            <w:sdtContent>
              <w:tr w:rsidR="00F13DC2" w14:paraId="7E8BDFE1"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1A31734F"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762162DB" w14:textId="77777777" w:rsidR="00F13DC2" w:rsidRDefault="00F13DC2" w:rsidP="003A4A88">
                    <w:pPr>
                      <w:autoSpaceDE w:val="0"/>
                      <w:autoSpaceDN w:val="0"/>
                      <w:adjustRightInd w:val="0"/>
                      <w:rPr>
                        <w:szCs w:val="21"/>
                      </w:rPr>
                    </w:pPr>
                    <w:r>
                      <w:t>枣庄中联水泥有限公司</w:t>
                    </w:r>
                  </w:p>
                </w:tc>
                <w:tc>
                  <w:tcPr>
                    <w:tcW w:w="867" w:type="pct"/>
                    <w:tcBorders>
                      <w:top w:val="single" w:sz="4" w:space="0" w:color="auto"/>
                      <w:left w:val="single" w:sz="4" w:space="0" w:color="auto"/>
                      <w:bottom w:val="single" w:sz="4" w:space="0" w:color="auto"/>
                      <w:right w:val="single" w:sz="4" w:space="0" w:color="auto"/>
                    </w:tcBorders>
                  </w:tcPr>
                  <w:p w14:paraId="79DA5E7F" w14:textId="77777777" w:rsidR="00F13DC2" w:rsidRDefault="00F13DC2" w:rsidP="003A4A88">
                    <w:pPr>
                      <w:autoSpaceDE w:val="0"/>
                      <w:autoSpaceDN w:val="0"/>
                      <w:adjustRightInd w:val="0"/>
                      <w:jc w:val="right"/>
                      <w:rPr>
                        <w:szCs w:val="21"/>
                      </w:rPr>
                    </w:pPr>
                    <w:r>
                      <w:t>7,943,231.07</w:t>
                    </w:r>
                  </w:p>
                </w:tc>
                <w:tc>
                  <w:tcPr>
                    <w:tcW w:w="867" w:type="pct"/>
                    <w:tcBorders>
                      <w:top w:val="single" w:sz="4" w:space="0" w:color="auto"/>
                      <w:left w:val="single" w:sz="4" w:space="0" w:color="auto"/>
                      <w:bottom w:val="single" w:sz="4" w:space="0" w:color="auto"/>
                      <w:right w:val="single" w:sz="4" w:space="0" w:color="auto"/>
                    </w:tcBorders>
                  </w:tcPr>
                  <w:p w14:paraId="4968208D" w14:textId="77777777" w:rsidR="00F13DC2" w:rsidRDefault="00F13DC2" w:rsidP="003A4A88">
                    <w:pPr>
                      <w:autoSpaceDE w:val="0"/>
                      <w:autoSpaceDN w:val="0"/>
                      <w:adjustRightInd w:val="0"/>
                      <w:jc w:val="right"/>
                      <w:rPr>
                        <w:szCs w:val="21"/>
                      </w:rPr>
                    </w:pPr>
                    <w:r>
                      <w:t>397,161.55</w:t>
                    </w:r>
                  </w:p>
                </w:tc>
                <w:tc>
                  <w:tcPr>
                    <w:tcW w:w="867" w:type="pct"/>
                    <w:tcBorders>
                      <w:top w:val="single" w:sz="4" w:space="0" w:color="auto"/>
                      <w:left w:val="single" w:sz="4" w:space="0" w:color="auto"/>
                      <w:bottom w:val="single" w:sz="4" w:space="0" w:color="auto"/>
                      <w:right w:val="single" w:sz="4" w:space="0" w:color="auto"/>
                    </w:tcBorders>
                  </w:tcPr>
                  <w:p w14:paraId="3AB5A926" w14:textId="77777777" w:rsidR="00F13DC2" w:rsidRDefault="00F13DC2" w:rsidP="003A4A88">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6626EE2B"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811836250"/>
              <w:lock w:val="sdtLocked"/>
              <w:placeholder>
                <w:docPart w:val="B8E5748D82F44CD6BAB2D126D096583E"/>
              </w:placeholder>
            </w:sdtPr>
            <w:sdtEndPr/>
            <w:sdtContent>
              <w:tr w:rsidR="00F13DC2" w14:paraId="07F6B4F2"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5718A908"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68198021" w14:textId="77777777" w:rsidR="00F13DC2" w:rsidRDefault="00F13DC2" w:rsidP="003A4A88">
                    <w:pPr>
                      <w:autoSpaceDE w:val="0"/>
                      <w:autoSpaceDN w:val="0"/>
                      <w:adjustRightInd w:val="0"/>
                      <w:rPr>
                        <w:szCs w:val="21"/>
                      </w:rPr>
                    </w:pPr>
                    <w:r>
                      <w:t>漳县祁连山水泥有限公司</w:t>
                    </w:r>
                  </w:p>
                </w:tc>
                <w:tc>
                  <w:tcPr>
                    <w:tcW w:w="867" w:type="pct"/>
                    <w:tcBorders>
                      <w:top w:val="single" w:sz="4" w:space="0" w:color="auto"/>
                      <w:left w:val="single" w:sz="4" w:space="0" w:color="auto"/>
                      <w:bottom w:val="single" w:sz="4" w:space="0" w:color="auto"/>
                      <w:right w:val="single" w:sz="4" w:space="0" w:color="auto"/>
                    </w:tcBorders>
                  </w:tcPr>
                  <w:p w14:paraId="3555653B" w14:textId="77777777" w:rsidR="00F13DC2" w:rsidRDefault="00F13DC2" w:rsidP="003A4A88">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281949D9" w14:textId="77777777" w:rsidR="00F13DC2" w:rsidRDefault="00F13DC2" w:rsidP="003A4A88">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6D32D342" w14:textId="77777777" w:rsidR="00F13DC2" w:rsidRDefault="00F13DC2" w:rsidP="003A4A88">
                    <w:pPr>
                      <w:autoSpaceDE w:val="0"/>
                      <w:autoSpaceDN w:val="0"/>
                      <w:adjustRightInd w:val="0"/>
                      <w:jc w:val="right"/>
                      <w:rPr>
                        <w:szCs w:val="21"/>
                      </w:rPr>
                    </w:pPr>
                    <w:r>
                      <w:t>413,099.40</w:t>
                    </w:r>
                  </w:p>
                </w:tc>
                <w:tc>
                  <w:tcPr>
                    <w:tcW w:w="972" w:type="pct"/>
                    <w:tcBorders>
                      <w:top w:val="single" w:sz="4" w:space="0" w:color="auto"/>
                      <w:left w:val="single" w:sz="4" w:space="0" w:color="auto"/>
                      <w:bottom w:val="single" w:sz="4" w:space="0" w:color="auto"/>
                      <w:right w:val="single" w:sz="4" w:space="0" w:color="auto"/>
                    </w:tcBorders>
                  </w:tcPr>
                  <w:p w14:paraId="51DF8B7A" w14:textId="77777777" w:rsidR="00F13DC2" w:rsidRDefault="00F13DC2" w:rsidP="003A4A88">
                    <w:pPr>
                      <w:autoSpaceDE w:val="0"/>
                      <w:autoSpaceDN w:val="0"/>
                      <w:adjustRightInd w:val="0"/>
                      <w:jc w:val="right"/>
                      <w:rPr>
                        <w:szCs w:val="21"/>
                      </w:rPr>
                    </w:pPr>
                    <w:r>
                      <w:t>20,654.97</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421232061"/>
              <w:lock w:val="sdtLocked"/>
              <w:placeholder>
                <w:docPart w:val="B8E5748D82F44CD6BAB2D126D096583E"/>
              </w:placeholder>
            </w:sdtPr>
            <w:sdtEndPr/>
            <w:sdtContent>
              <w:tr w:rsidR="00F13DC2" w14:paraId="2A91608C"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1E88516D"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6EA88E33" w14:textId="77777777" w:rsidR="00F13DC2" w:rsidRDefault="00F13DC2" w:rsidP="003A4A88">
                    <w:pPr>
                      <w:autoSpaceDE w:val="0"/>
                      <w:autoSpaceDN w:val="0"/>
                      <w:adjustRightInd w:val="0"/>
                      <w:rPr>
                        <w:szCs w:val="21"/>
                      </w:rPr>
                    </w:pPr>
                    <w:r>
                      <w:t>长兴南方水泥有限公司</w:t>
                    </w:r>
                  </w:p>
                </w:tc>
                <w:tc>
                  <w:tcPr>
                    <w:tcW w:w="867" w:type="pct"/>
                    <w:tcBorders>
                      <w:top w:val="single" w:sz="4" w:space="0" w:color="auto"/>
                      <w:left w:val="single" w:sz="4" w:space="0" w:color="auto"/>
                      <w:bottom w:val="single" w:sz="4" w:space="0" w:color="auto"/>
                      <w:right w:val="single" w:sz="4" w:space="0" w:color="auto"/>
                    </w:tcBorders>
                  </w:tcPr>
                  <w:p w14:paraId="53641EEE" w14:textId="77777777" w:rsidR="00F13DC2" w:rsidRDefault="00F13DC2" w:rsidP="003A4A88">
                    <w:pPr>
                      <w:autoSpaceDE w:val="0"/>
                      <w:autoSpaceDN w:val="0"/>
                      <w:adjustRightInd w:val="0"/>
                      <w:jc w:val="right"/>
                      <w:rPr>
                        <w:szCs w:val="21"/>
                      </w:rPr>
                    </w:pPr>
                    <w:r>
                      <w:t>700,000.00</w:t>
                    </w:r>
                  </w:p>
                </w:tc>
                <w:tc>
                  <w:tcPr>
                    <w:tcW w:w="867" w:type="pct"/>
                    <w:tcBorders>
                      <w:top w:val="single" w:sz="4" w:space="0" w:color="auto"/>
                      <w:left w:val="single" w:sz="4" w:space="0" w:color="auto"/>
                      <w:bottom w:val="single" w:sz="4" w:space="0" w:color="auto"/>
                      <w:right w:val="single" w:sz="4" w:space="0" w:color="auto"/>
                    </w:tcBorders>
                  </w:tcPr>
                  <w:p w14:paraId="43037996" w14:textId="77777777" w:rsidR="00F13DC2" w:rsidRDefault="00F13DC2" w:rsidP="003A4A88">
                    <w:pPr>
                      <w:autoSpaceDE w:val="0"/>
                      <w:autoSpaceDN w:val="0"/>
                      <w:adjustRightInd w:val="0"/>
                      <w:jc w:val="right"/>
                      <w:rPr>
                        <w:szCs w:val="21"/>
                      </w:rPr>
                    </w:pPr>
                    <w:r>
                      <w:t>65,800.00</w:t>
                    </w:r>
                  </w:p>
                </w:tc>
                <w:tc>
                  <w:tcPr>
                    <w:tcW w:w="867" w:type="pct"/>
                    <w:tcBorders>
                      <w:top w:val="single" w:sz="4" w:space="0" w:color="auto"/>
                      <w:left w:val="single" w:sz="4" w:space="0" w:color="auto"/>
                      <w:bottom w:val="single" w:sz="4" w:space="0" w:color="auto"/>
                      <w:right w:val="single" w:sz="4" w:space="0" w:color="auto"/>
                    </w:tcBorders>
                  </w:tcPr>
                  <w:p w14:paraId="775C4342" w14:textId="77777777" w:rsidR="00F13DC2" w:rsidRDefault="00F13DC2" w:rsidP="003A4A88">
                    <w:pPr>
                      <w:autoSpaceDE w:val="0"/>
                      <w:autoSpaceDN w:val="0"/>
                      <w:adjustRightInd w:val="0"/>
                      <w:jc w:val="right"/>
                      <w:rPr>
                        <w:szCs w:val="21"/>
                      </w:rPr>
                    </w:pPr>
                    <w:r>
                      <w:t>5,230,000.00</w:t>
                    </w:r>
                  </w:p>
                </w:tc>
                <w:tc>
                  <w:tcPr>
                    <w:tcW w:w="972" w:type="pct"/>
                    <w:tcBorders>
                      <w:top w:val="single" w:sz="4" w:space="0" w:color="auto"/>
                      <w:left w:val="single" w:sz="4" w:space="0" w:color="auto"/>
                      <w:bottom w:val="single" w:sz="4" w:space="0" w:color="auto"/>
                      <w:right w:val="single" w:sz="4" w:space="0" w:color="auto"/>
                    </w:tcBorders>
                  </w:tcPr>
                  <w:p w14:paraId="298D3E07" w14:textId="77777777" w:rsidR="00F13DC2" w:rsidRDefault="00F13DC2" w:rsidP="003A4A88">
                    <w:pPr>
                      <w:autoSpaceDE w:val="0"/>
                      <w:autoSpaceDN w:val="0"/>
                      <w:adjustRightInd w:val="0"/>
                      <w:jc w:val="right"/>
                      <w:rPr>
                        <w:szCs w:val="21"/>
                      </w:rPr>
                    </w:pPr>
                    <w:r>
                      <w:t>261,500.00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693898748"/>
              <w:lock w:val="sdtLocked"/>
              <w:placeholder>
                <w:docPart w:val="B8E5748D82F44CD6BAB2D126D096583E"/>
              </w:placeholder>
            </w:sdtPr>
            <w:sdtEndPr/>
            <w:sdtContent>
              <w:tr w:rsidR="00F13DC2" w14:paraId="47A395AB"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263191B5"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56AFA518" w14:textId="77777777" w:rsidR="00F13DC2" w:rsidRDefault="00F13DC2" w:rsidP="003A4A88">
                    <w:pPr>
                      <w:autoSpaceDE w:val="0"/>
                      <w:autoSpaceDN w:val="0"/>
                      <w:adjustRightInd w:val="0"/>
                      <w:rPr>
                        <w:szCs w:val="21"/>
                      </w:rPr>
                    </w:pPr>
                    <w:r>
                      <w:t>浙江虎鹰水泥有限公司</w:t>
                    </w:r>
                  </w:p>
                </w:tc>
                <w:tc>
                  <w:tcPr>
                    <w:tcW w:w="867" w:type="pct"/>
                    <w:tcBorders>
                      <w:top w:val="single" w:sz="4" w:space="0" w:color="auto"/>
                      <w:left w:val="single" w:sz="4" w:space="0" w:color="auto"/>
                      <w:bottom w:val="single" w:sz="4" w:space="0" w:color="auto"/>
                      <w:right w:val="single" w:sz="4" w:space="0" w:color="auto"/>
                    </w:tcBorders>
                  </w:tcPr>
                  <w:p w14:paraId="2B5D697B" w14:textId="77777777" w:rsidR="00F13DC2" w:rsidRDefault="00F13DC2" w:rsidP="003A4A88">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39A44C68" w14:textId="77777777" w:rsidR="00F13DC2" w:rsidRDefault="00F13DC2" w:rsidP="003A4A88">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6F13F883" w14:textId="77777777" w:rsidR="00F13DC2" w:rsidRDefault="00F13DC2" w:rsidP="003A4A88">
                    <w:pPr>
                      <w:autoSpaceDE w:val="0"/>
                      <w:autoSpaceDN w:val="0"/>
                      <w:adjustRightInd w:val="0"/>
                      <w:jc w:val="right"/>
                      <w:rPr>
                        <w:szCs w:val="21"/>
                      </w:rPr>
                    </w:pPr>
                    <w:r>
                      <w:t>1,512.34</w:t>
                    </w:r>
                  </w:p>
                </w:tc>
                <w:tc>
                  <w:tcPr>
                    <w:tcW w:w="972" w:type="pct"/>
                    <w:tcBorders>
                      <w:top w:val="single" w:sz="4" w:space="0" w:color="auto"/>
                      <w:left w:val="single" w:sz="4" w:space="0" w:color="auto"/>
                      <w:bottom w:val="single" w:sz="4" w:space="0" w:color="auto"/>
                      <w:right w:val="single" w:sz="4" w:space="0" w:color="auto"/>
                    </w:tcBorders>
                  </w:tcPr>
                  <w:p w14:paraId="6C31A569" w14:textId="77777777" w:rsidR="00F13DC2" w:rsidRDefault="00F13DC2" w:rsidP="003A4A88">
                    <w:pPr>
                      <w:autoSpaceDE w:val="0"/>
                      <w:autoSpaceDN w:val="0"/>
                      <w:adjustRightInd w:val="0"/>
                      <w:jc w:val="right"/>
                      <w:rPr>
                        <w:szCs w:val="21"/>
                      </w:rPr>
                    </w:pPr>
                    <w:r>
                      <w:t>1,512.34</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124616297"/>
              <w:lock w:val="sdtLocked"/>
              <w:placeholder>
                <w:docPart w:val="B8E5748D82F44CD6BAB2D126D096583E"/>
              </w:placeholder>
            </w:sdtPr>
            <w:sdtEndPr/>
            <w:sdtContent>
              <w:tr w:rsidR="00F13DC2" w14:paraId="7E1A091A"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69B1A9F2"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5FD1872C" w14:textId="77777777" w:rsidR="00F13DC2" w:rsidRDefault="00F13DC2" w:rsidP="003A4A88">
                    <w:pPr>
                      <w:autoSpaceDE w:val="0"/>
                      <w:autoSpaceDN w:val="0"/>
                      <w:adjustRightInd w:val="0"/>
                      <w:rPr>
                        <w:szCs w:val="21"/>
                      </w:rPr>
                    </w:pPr>
                    <w:r>
                      <w:t>中材安徽水泥有限公司</w:t>
                    </w:r>
                  </w:p>
                </w:tc>
                <w:tc>
                  <w:tcPr>
                    <w:tcW w:w="867" w:type="pct"/>
                    <w:tcBorders>
                      <w:top w:val="single" w:sz="4" w:space="0" w:color="auto"/>
                      <w:left w:val="single" w:sz="4" w:space="0" w:color="auto"/>
                      <w:bottom w:val="single" w:sz="4" w:space="0" w:color="auto"/>
                      <w:right w:val="single" w:sz="4" w:space="0" w:color="auto"/>
                    </w:tcBorders>
                  </w:tcPr>
                  <w:p w14:paraId="043B9029" w14:textId="77777777" w:rsidR="00F13DC2" w:rsidRDefault="00F13DC2" w:rsidP="003A4A88">
                    <w:pPr>
                      <w:autoSpaceDE w:val="0"/>
                      <w:autoSpaceDN w:val="0"/>
                      <w:adjustRightInd w:val="0"/>
                      <w:jc w:val="right"/>
                      <w:rPr>
                        <w:szCs w:val="21"/>
                      </w:rPr>
                    </w:pPr>
                    <w:r>
                      <w:t>16,260,459.21</w:t>
                    </w:r>
                  </w:p>
                </w:tc>
                <w:tc>
                  <w:tcPr>
                    <w:tcW w:w="867" w:type="pct"/>
                    <w:tcBorders>
                      <w:top w:val="single" w:sz="4" w:space="0" w:color="auto"/>
                      <w:left w:val="single" w:sz="4" w:space="0" w:color="auto"/>
                      <w:bottom w:val="single" w:sz="4" w:space="0" w:color="auto"/>
                      <w:right w:val="single" w:sz="4" w:space="0" w:color="auto"/>
                    </w:tcBorders>
                  </w:tcPr>
                  <w:p w14:paraId="7C161AF4" w14:textId="77777777" w:rsidR="00F13DC2" w:rsidRDefault="00F13DC2" w:rsidP="003A4A88">
                    <w:pPr>
                      <w:autoSpaceDE w:val="0"/>
                      <w:autoSpaceDN w:val="0"/>
                      <w:adjustRightInd w:val="0"/>
                      <w:jc w:val="right"/>
                      <w:rPr>
                        <w:szCs w:val="21"/>
                      </w:rPr>
                    </w:pPr>
                    <w:r>
                      <w:t>2,061,602.29</w:t>
                    </w:r>
                  </w:p>
                </w:tc>
                <w:tc>
                  <w:tcPr>
                    <w:tcW w:w="867" w:type="pct"/>
                    <w:tcBorders>
                      <w:top w:val="single" w:sz="4" w:space="0" w:color="auto"/>
                      <w:left w:val="single" w:sz="4" w:space="0" w:color="auto"/>
                      <w:bottom w:val="single" w:sz="4" w:space="0" w:color="auto"/>
                      <w:right w:val="single" w:sz="4" w:space="0" w:color="auto"/>
                    </w:tcBorders>
                  </w:tcPr>
                  <w:p w14:paraId="77150D54" w14:textId="77777777" w:rsidR="00F13DC2" w:rsidRDefault="00F13DC2" w:rsidP="003A4A88">
                    <w:pPr>
                      <w:autoSpaceDE w:val="0"/>
                      <w:autoSpaceDN w:val="0"/>
                      <w:adjustRightInd w:val="0"/>
                      <w:jc w:val="right"/>
                      <w:rPr>
                        <w:szCs w:val="21"/>
                      </w:rPr>
                    </w:pPr>
                    <w:r>
                      <w:t>15,071,542.47</w:t>
                    </w:r>
                  </w:p>
                </w:tc>
                <w:tc>
                  <w:tcPr>
                    <w:tcW w:w="972" w:type="pct"/>
                    <w:tcBorders>
                      <w:top w:val="single" w:sz="4" w:space="0" w:color="auto"/>
                      <w:left w:val="single" w:sz="4" w:space="0" w:color="auto"/>
                      <w:bottom w:val="single" w:sz="4" w:space="0" w:color="auto"/>
                      <w:right w:val="single" w:sz="4" w:space="0" w:color="auto"/>
                    </w:tcBorders>
                  </w:tcPr>
                  <w:p w14:paraId="7DAD581B" w14:textId="77777777" w:rsidR="00F13DC2" w:rsidRDefault="00F13DC2" w:rsidP="003A4A88">
                    <w:pPr>
                      <w:autoSpaceDE w:val="0"/>
                      <w:autoSpaceDN w:val="0"/>
                      <w:adjustRightInd w:val="0"/>
                      <w:jc w:val="right"/>
                      <w:rPr>
                        <w:szCs w:val="21"/>
                      </w:rPr>
                    </w:pPr>
                    <w:r>
                      <w:t>1,576,392.00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2104380570"/>
              <w:lock w:val="sdtLocked"/>
              <w:placeholder>
                <w:docPart w:val="B8E5748D82F44CD6BAB2D126D096583E"/>
              </w:placeholder>
            </w:sdtPr>
            <w:sdtEndPr/>
            <w:sdtContent>
              <w:tr w:rsidR="00F13DC2" w14:paraId="6974608E"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47DC300B"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652BEABD" w14:textId="77777777" w:rsidR="00F13DC2" w:rsidRDefault="00F13DC2" w:rsidP="003A4A88">
                    <w:pPr>
                      <w:autoSpaceDE w:val="0"/>
                      <w:autoSpaceDN w:val="0"/>
                      <w:adjustRightInd w:val="0"/>
                      <w:rPr>
                        <w:szCs w:val="21"/>
                      </w:rPr>
                    </w:pPr>
                    <w:r>
                      <w:t>中材常德水泥有限责任公司</w:t>
                    </w:r>
                  </w:p>
                </w:tc>
                <w:tc>
                  <w:tcPr>
                    <w:tcW w:w="867" w:type="pct"/>
                    <w:tcBorders>
                      <w:top w:val="single" w:sz="4" w:space="0" w:color="auto"/>
                      <w:left w:val="single" w:sz="4" w:space="0" w:color="auto"/>
                      <w:bottom w:val="single" w:sz="4" w:space="0" w:color="auto"/>
                      <w:right w:val="single" w:sz="4" w:space="0" w:color="auto"/>
                    </w:tcBorders>
                  </w:tcPr>
                  <w:p w14:paraId="60D93F35" w14:textId="77777777" w:rsidR="00F13DC2" w:rsidRDefault="00F13DC2" w:rsidP="003A4A88">
                    <w:pPr>
                      <w:autoSpaceDE w:val="0"/>
                      <w:autoSpaceDN w:val="0"/>
                      <w:adjustRightInd w:val="0"/>
                      <w:jc w:val="right"/>
                      <w:rPr>
                        <w:szCs w:val="21"/>
                      </w:rPr>
                    </w:pPr>
                    <w:r>
                      <w:t>396,282.00</w:t>
                    </w:r>
                  </w:p>
                </w:tc>
                <w:tc>
                  <w:tcPr>
                    <w:tcW w:w="867" w:type="pct"/>
                    <w:tcBorders>
                      <w:top w:val="single" w:sz="4" w:space="0" w:color="auto"/>
                      <w:left w:val="single" w:sz="4" w:space="0" w:color="auto"/>
                      <w:bottom w:val="single" w:sz="4" w:space="0" w:color="auto"/>
                      <w:right w:val="single" w:sz="4" w:space="0" w:color="auto"/>
                    </w:tcBorders>
                  </w:tcPr>
                  <w:p w14:paraId="095AB956" w14:textId="77777777" w:rsidR="00F13DC2" w:rsidRDefault="00F13DC2" w:rsidP="003A4A88">
                    <w:pPr>
                      <w:autoSpaceDE w:val="0"/>
                      <w:autoSpaceDN w:val="0"/>
                      <w:adjustRightInd w:val="0"/>
                      <w:jc w:val="right"/>
                      <w:rPr>
                        <w:szCs w:val="21"/>
                      </w:rPr>
                    </w:pPr>
                    <w:r>
                      <w:t>19,814.10</w:t>
                    </w:r>
                  </w:p>
                </w:tc>
                <w:tc>
                  <w:tcPr>
                    <w:tcW w:w="867" w:type="pct"/>
                    <w:tcBorders>
                      <w:top w:val="single" w:sz="4" w:space="0" w:color="auto"/>
                      <w:left w:val="single" w:sz="4" w:space="0" w:color="auto"/>
                      <w:bottom w:val="single" w:sz="4" w:space="0" w:color="auto"/>
                      <w:right w:val="single" w:sz="4" w:space="0" w:color="auto"/>
                    </w:tcBorders>
                  </w:tcPr>
                  <w:p w14:paraId="7884CCFD" w14:textId="77777777" w:rsidR="00F13DC2" w:rsidRDefault="00F13DC2" w:rsidP="003A4A88">
                    <w:pPr>
                      <w:autoSpaceDE w:val="0"/>
                      <w:autoSpaceDN w:val="0"/>
                      <w:adjustRightInd w:val="0"/>
                      <w:jc w:val="right"/>
                      <w:rPr>
                        <w:szCs w:val="21"/>
                      </w:rPr>
                    </w:pPr>
                    <w:r>
                      <w:t>347,527.13</w:t>
                    </w:r>
                  </w:p>
                </w:tc>
                <w:tc>
                  <w:tcPr>
                    <w:tcW w:w="972" w:type="pct"/>
                    <w:tcBorders>
                      <w:top w:val="single" w:sz="4" w:space="0" w:color="auto"/>
                      <w:left w:val="single" w:sz="4" w:space="0" w:color="auto"/>
                      <w:bottom w:val="single" w:sz="4" w:space="0" w:color="auto"/>
                      <w:right w:val="single" w:sz="4" w:space="0" w:color="auto"/>
                    </w:tcBorders>
                  </w:tcPr>
                  <w:p w14:paraId="19B90152" w14:textId="77777777" w:rsidR="00F13DC2" w:rsidRDefault="00F13DC2" w:rsidP="003A4A88">
                    <w:pPr>
                      <w:autoSpaceDE w:val="0"/>
                      <w:autoSpaceDN w:val="0"/>
                      <w:adjustRightInd w:val="0"/>
                      <w:jc w:val="right"/>
                      <w:rPr>
                        <w:szCs w:val="21"/>
                      </w:rPr>
                    </w:pPr>
                    <w:r>
                      <w:t>56,066.83</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81209268"/>
              <w:lock w:val="sdtLocked"/>
              <w:placeholder>
                <w:docPart w:val="B8E5748D82F44CD6BAB2D126D096583E"/>
              </w:placeholder>
            </w:sdtPr>
            <w:sdtEndPr/>
            <w:sdtContent>
              <w:tr w:rsidR="00F13DC2" w14:paraId="7DC49848"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30A92983"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64AA5F14" w14:textId="77777777" w:rsidR="00F13DC2" w:rsidRDefault="00F13DC2" w:rsidP="003A4A88">
                    <w:pPr>
                      <w:autoSpaceDE w:val="0"/>
                      <w:autoSpaceDN w:val="0"/>
                      <w:adjustRightInd w:val="0"/>
                      <w:rPr>
                        <w:szCs w:val="21"/>
                      </w:rPr>
                    </w:pPr>
                    <w:r>
                      <w:t>中材甘肃水泥有限责任公司</w:t>
                    </w:r>
                  </w:p>
                </w:tc>
                <w:tc>
                  <w:tcPr>
                    <w:tcW w:w="867" w:type="pct"/>
                    <w:tcBorders>
                      <w:top w:val="single" w:sz="4" w:space="0" w:color="auto"/>
                      <w:left w:val="single" w:sz="4" w:space="0" w:color="auto"/>
                      <w:bottom w:val="single" w:sz="4" w:space="0" w:color="auto"/>
                      <w:right w:val="single" w:sz="4" w:space="0" w:color="auto"/>
                    </w:tcBorders>
                  </w:tcPr>
                  <w:p w14:paraId="770E6FF5" w14:textId="77777777" w:rsidR="00F13DC2" w:rsidRDefault="00F13DC2" w:rsidP="003A4A88">
                    <w:pPr>
                      <w:autoSpaceDE w:val="0"/>
                      <w:autoSpaceDN w:val="0"/>
                      <w:adjustRightInd w:val="0"/>
                      <w:jc w:val="right"/>
                      <w:rPr>
                        <w:szCs w:val="21"/>
                      </w:rPr>
                    </w:pPr>
                    <w:r>
                      <w:t>463,796.40</w:t>
                    </w:r>
                  </w:p>
                </w:tc>
                <w:tc>
                  <w:tcPr>
                    <w:tcW w:w="867" w:type="pct"/>
                    <w:tcBorders>
                      <w:top w:val="single" w:sz="4" w:space="0" w:color="auto"/>
                      <w:left w:val="single" w:sz="4" w:space="0" w:color="auto"/>
                      <w:bottom w:val="single" w:sz="4" w:space="0" w:color="auto"/>
                      <w:right w:val="single" w:sz="4" w:space="0" w:color="auto"/>
                    </w:tcBorders>
                  </w:tcPr>
                  <w:p w14:paraId="7FEA0735" w14:textId="77777777" w:rsidR="00F13DC2" w:rsidRDefault="00F13DC2" w:rsidP="003A4A88">
                    <w:pPr>
                      <w:autoSpaceDE w:val="0"/>
                      <w:autoSpaceDN w:val="0"/>
                      <w:adjustRightInd w:val="0"/>
                      <w:jc w:val="right"/>
                      <w:rPr>
                        <w:szCs w:val="21"/>
                      </w:rPr>
                    </w:pPr>
                    <w:r>
                      <w:t>28,751.73</w:t>
                    </w:r>
                  </w:p>
                </w:tc>
                <w:tc>
                  <w:tcPr>
                    <w:tcW w:w="867" w:type="pct"/>
                    <w:tcBorders>
                      <w:top w:val="single" w:sz="4" w:space="0" w:color="auto"/>
                      <w:left w:val="single" w:sz="4" w:space="0" w:color="auto"/>
                      <w:bottom w:val="single" w:sz="4" w:space="0" w:color="auto"/>
                      <w:right w:val="single" w:sz="4" w:space="0" w:color="auto"/>
                    </w:tcBorders>
                  </w:tcPr>
                  <w:p w14:paraId="50236A2C" w14:textId="77777777" w:rsidR="00F13DC2" w:rsidRDefault="00F13DC2" w:rsidP="003A4A88">
                    <w:pPr>
                      <w:autoSpaceDE w:val="0"/>
                      <w:autoSpaceDN w:val="0"/>
                      <w:adjustRightInd w:val="0"/>
                      <w:jc w:val="right"/>
                      <w:rPr>
                        <w:szCs w:val="21"/>
                      </w:rPr>
                    </w:pPr>
                    <w:r>
                      <w:t>1,157,919.40</w:t>
                    </w:r>
                  </w:p>
                </w:tc>
                <w:tc>
                  <w:tcPr>
                    <w:tcW w:w="972" w:type="pct"/>
                    <w:tcBorders>
                      <w:top w:val="single" w:sz="4" w:space="0" w:color="auto"/>
                      <w:left w:val="single" w:sz="4" w:space="0" w:color="auto"/>
                      <w:bottom w:val="single" w:sz="4" w:space="0" w:color="auto"/>
                      <w:right w:val="single" w:sz="4" w:space="0" w:color="auto"/>
                    </w:tcBorders>
                  </w:tcPr>
                  <w:p w14:paraId="79AD05CE" w14:textId="77777777" w:rsidR="00F13DC2" w:rsidRDefault="00F13DC2" w:rsidP="003A4A88">
                    <w:pPr>
                      <w:autoSpaceDE w:val="0"/>
                      <w:autoSpaceDN w:val="0"/>
                      <w:adjustRightInd w:val="0"/>
                      <w:jc w:val="right"/>
                      <w:rPr>
                        <w:szCs w:val="21"/>
                      </w:rPr>
                    </w:pPr>
                    <w:r>
                      <w:t>149,063.19</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2008195349"/>
              <w:lock w:val="sdtLocked"/>
              <w:placeholder>
                <w:docPart w:val="B8E5748D82F44CD6BAB2D126D096583E"/>
              </w:placeholder>
            </w:sdtPr>
            <w:sdtEndPr/>
            <w:sdtContent>
              <w:tr w:rsidR="00F13DC2" w14:paraId="4F2D2E30"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7A130A73"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4784C734" w14:textId="77777777" w:rsidR="00F13DC2" w:rsidRDefault="00F13DC2" w:rsidP="003A4A88">
                    <w:pPr>
                      <w:autoSpaceDE w:val="0"/>
                      <w:autoSpaceDN w:val="0"/>
                      <w:adjustRightInd w:val="0"/>
                      <w:rPr>
                        <w:szCs w:val="21"/>
                      </w:rPr>
                    </w:pPr>
                    <w:r>
                      <w:t>中材汉江水泥股份有限公司</w:t>
                    </w:r>
                  </w:p>
                </w:tc>
                <w:tc>
                  <w:tcPr>
                    <w:tcW w:w="867" w:type="pct"/>
                    <w:tcBorders>
                      <w:top w:val="single" w:sz="4" w:space="0" w:color="auto"/>
                      <w:left w:val="single" w:sz="4" w:space="0" w:color="auto"/>
                      <w:bottom w:val="single" w:sz="4" w:space="0" w:color="auto"/>
                      <w:right w:val="single" w:sz="4" w:space="0" w:color="auto"/>
                    </w:tcBorders>
                  </w:tcPr>
                  <w:p w14:paraId="4BDADF3F" w14:textId="77777777" w:rsidR="00F13DC2" w:rsidRDefault="00F13DC2" w:rsidP="003A4A88">
                    <w:pPr>
                      <w:autoSpaceDE w:val="0"/>
                      <w:autoSpaceDN w:val="0"/>
                      <w:adjustRightInd w:val="0"/>
                      <w:jc w:val="right"/>
                      <w:rPr>
                        <w:szCs w:val="21"/>
                      </w:rPr>
                    </w:pPr>
                    <w:r>
                      <w:t>287,684.84</w:t>
                    </w:r>
                  </w:p>
                </w:tc>
                <w:tc>
                  <w:tcPr>
                    <w:tcW w:w="867" w:type="pct"/>
                    <w:tcBorders>
                      <w:top w:val="single" w:sz="4" w:space="0" w:color="auto"/>
                      <w:left w:val="single" w:sz="4" w:space="0" w:color="auto"/>
                      <w:bottom w:val="single" w:sz="4" w:space="0" w:color="auto"/>
                      <w:right w:val="single" w:sz="4" w:space="0" w:color="auto"/>
                    </w:tcBorders>
                  </w:tcPr>
                  <w:p w14:paraId="26B3470F" w14:textId="77777777" w:rsidR="00F13DC2" w:rsidRDefault="00F13DC2" w:rsidP="003A4A88">
                    <w:pPr>
                      <w:autoSpaceDE w:val="0"/>
                      <w:autoSpaceDN w:val="0"/>
                      <w:adjustRightInd w:val="0"/>
                      <w:jc w:val="right"/>
                      <w:rPr>
                        <w:szCs w:val="21"/>
                      </w:rPr>
                    </w:pPr>
                    <w:r>
                      <w:t>28,296.84</w:t>
                    </w:r>
                  </w:p>
                </w:tc>
                <w:tc>
                  <w:tcPr>
                    <w:tcW w:w="867" w:type="pct"/>
                    <w:tcBorders>
                      <w:top w:val="single" w:sz="4" w:space="0" w:color="auto"/>
                      <w:left w:val="single" w:sz="4" w:space="0" w:color="auto"/>
                      <w:bottom w:val="single" w:sz="4" w:space="0" w:color="auto"/>
                      <w:right w:val="single" w:sz="4" w:space="0" w:color="auto"/>
                    </w:tcBorders>
                  </w:tcPr>
                  <w:p w14:paraId="46B9D5C1" w14:textId="77777777" w:rsidR="00F13DC2" w:rsidRDefault="00F13DC2" w:rsidP="003A4A88">
                    <w:pPr>
                      <w:autoSpaceDE w:val="0"/>
                      <w:autoSpaceDN w:val="0"/>
                      <w:adjustRightInd w:val="0"/>
                      <w:jc w:val="right"/>
                      <w:rPr>
                        <w:szCs w:val="21"/>
                      </w:rPr>
                    </w:pPr>
                    <w:r>
                      <w:t>3,822,986.71</w:t>
                    </w:r>
                  </w:p>
                </w:tc>
                <w:tc>
                  <w:tcPr>
                    <w:tcW w:w="972" w:type="pct"/>
                    <w:tcBorders>
                      <w:top w:val="single" w:sz="4" w:space="0" w:color="auto"/>
                      <w:left w:val="single" w:sz="4" w:space="0" w:color="auto"/>
                      <w:bottom w:val="single" w:sz="4" w:space="0" w:color="auto"/>
                      <w:right w:val="single" w:sz="4" w:space="0" w:color="auto"/>
                    </w:tcBorders>
                  </w:tcPr>
                  <w:p w14:paraId="624A15A4" w14:textId="77777777" w:rsidR="00F13DC2" w:rsidRDefault="00F13DC2" w:rsidP="003A4A88">
                    <w:pPr>
                      <w:autoSpaceDE w:val="0"/>
                      <w:autoSpaceDN w:val="0"/>
                      <w:adjustRightInd w:val="0"/>
                      <w:jc w:val="right"/>
                      <w:rPr>
                        <w:szCs w:val="21"/>
                      </w:rPr>
                    </w:pPr>
                    <w:r>
                      <w:t>1,459,558.85</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474131672"/>
              <w:lock w:val="sdtLocked"/>
              <w:placeholder>
                <w:docPart w:val="B8E5748D82F44CD6BAB2D126D096583E"/>
              </w:placeholder>
            </w:sdtPr>
            <w:sdtEndPr/>
            <w:sdtContent>
              <w:tr w:rsidR="00F13DC2" w14:paraId="58D23278"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1351B9B6"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414E3F87" w14:textId="77777777" w:rsidR="00F13DC2" w:rsidRDefault="00F13DC2" w:rsidP="003A4A88">
                    <w:pPr>
                      <w:autoSpaceDE w:val="0"/>
                      <w:autoSpaceDN w:val="0"/>
                      <w:adjustRightInd w:val="0"/>
                      <w:rPr>
                        <w:szCs w:val="21"/>
                      </w:rPr>
                    </w:pPr>
                    <w:r>
                      <w:t>中材亨达水泥有限公司</w:t>
                    </w:r>
                  </w:p>
                </w:tc>
                <w:tc>
                  <w:tcPr>
                    <w:tcW w:w="867" w:type="pct"/>
                    <w:tcBorders>
                      <w:top w:val="single" w:sz="4" w:space="0" w:color="auto"/>
                      <w:left w:val="single" w:sz="4" w:space="0" w:color="auto"/>
                      <w:bottom w:val="single" w:sz="4" w:space="0" w:color="auto"/>
                      <w:right w:val="single" w:sz="4" w:space="0" w:color="auto"/>
                    </w:tcBorders>
                  </w:tcPr>
                  <w:p w14:paraId="71E7F1A9" w14:textId="77777777" w:rsidR="00F13DC2" w:rsidRDefault="00F13DC2" w:rsidP="003A4A88">
                    <w:pPr>
                      <w:autoSpaceDE w:val="0"/>
                      <w:autoSpaceDN w:val="0"/>
                      <w:adjustRightInd w:val="0"/>
                      <w:jc w:val="right"/>
                      <w:rPr>
                        <w:szCs w:val="21"/>
                      </w:rPr>
                    </w:pPr>
                    <w:r>
                      <w:t>7,274,140.00</w:t>
                    </w:r>
                  </w:p>
                </w:tc>
                <w:tc>
                  <w:tcPr>
                    <w:tcW w:w="867" w:type="pct"/>
                    <w:tcBorders>
                      <w:top w:val="single" w:sz="4" w:space="0" w:color="auto"/>
                      <w:left w:val="single" w:sz="4" w:space="0" w:color="auto"/>
                      <w:bottom w:val="single" w:sz="4" w:space="0" w:color="auto"/>
                      <w:right w:val="single" w:sz="4" w:space="0" w:color="auto"/>
                    </w:tcBorders>
                  </w:tcPr>
                  <w:p w14:paraId="6A2ED581" w14:textId="77777777" w:rsidR="00F13DC2" w:rsidRDefault="00F13DC2" w:rsidP="003A4A88">
                    <w:pPr>
                      <w:autoSpaceDE w:val="0"/>
                      <w:autoSpaceDN w:val="0"/>
                      <w:adjustRightInd w:val="0"/>
                      <w:jc w:val="right"/>
                      <w:rPr>
                        <w:szCs w:val="21"/>
                      </w:rPr>
                    </w:pPr>
                    <w:r>
                      <w:t>458,057.00</w:t>
                    </w:r>
                  </w:p>
                </w:tc>
                <w:tc>
                  <w:tcPr>
                    <w:tcW w:w="867" w:type="pct"/>
                    <w:tcBorders>
                      <w:top w:val="single" w:sz="4" w:space="0" w:color="auto"/>
                      <w:left w:val="single" w:sz="4" w:space="0" w:color="auto"/>
                      <w:bottom w:val="single" w:sz="4" w:space="0" w:color="auto"/>
                      <w:right w:val="single" w:sz="4" w:space="0" w:color="auto"/>
                    </w:tcBorders>
                  </w:tcPr>
                  <w:p w14:paraId="21C1B279" w14:textId="77777777" w:rsidR="00F13DC2" w:rsidRDefault="00F13DC2" w:rsidP="003A4A88">
                    <w:pPr>
                      <w:autoSpaceDE w:val="0"/>
                      <w:autoSpaceDN w:val="0"/>
                      <w:adjustRightInd w:val="0"/>
                      <w:jc w:val="right"/>
                      <w:rPr>
                        <w:szCs w:val="21"/>
                      </w:rPr>
                    </w:pPr>
                    <w:r>
                      <w:t>5,042,485.40</w:t>
                    </w:r>
                  </w:p>
                </w:tc>
                <w:tc>
                  <w:tcPr>
                    <w:tcW w:w="972" w:type="pct"/>
                    <w:tcBorders>
                      <w:top w:val="single" w:sz="4" w:space="0" w:color="auto"/>
                      <w:left w:val="single" w:sz="4" w:space="0" w:color="auto"/>
                      <w:bottom w:val="single" w:sz="4" w:space="0" w:color="auto"/>
                      <w:right w:val="single" w:sz="4" w:space="0" w:color="auto"/>
                    </w:tcBorders>
                  </w:tcPr>
                  <w:p w14:paraId="1EE8820F" w14:textId="77777777" w:rsidR="00F13DC2" w:rsidRDefault="00F13DC2" w:rsidP="003A4A88">
                    <w:pPr>
                      <w:autoSpaceDE w:val="0"/>
                      <w:autoSpaceDN w:val="0"/>
                      <w:adjustRightInd w:val="0"/>
                      <w:jc w:val="right"/>
                      <w:rPr>
                        <w:szCs w:val="21"/>
                      </w:rPr>
                    </w:pPr>
                    <w:r>
                      <w:t>2,062,326.49</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797569709"/>
              <w:lock w:val="sdtLocked"/>
              <w:placeholder>
                <w:docPart w:val="B8E5748D82F44CD6BAB2D126D096583E"/>
              </w:placeholder>
            </w:sdtPr>
            <w:sdtEndPr/>
            <w:sdtContent>
              <w:tr w:rsidR="00F13DC2" w14:paraId="1D12FC29"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12E70834"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443267DD" w14:textId="77777777" w:rsidR="00F13DC2" w:rsidRDefault="00F13DC2" w:rsidP="003A4A88">
                    <w:pPr>
                      <w:autoSpaceDE w:val="0"/>
                      <w:autoSpaceDN w:val="0"/>
                      <w:adjustRightInd w:val="0"/>
                      <w:rPr>
                        <w:szCs w:val="21"/>
                      </w:rPr>
                    </w:pPr>
                    <w:r>
                      <w:t>中材罗定水泥有限公司</w:t>
                    </w:r>
                  </w:p>
                </w:tc>
                <w:tc>
                  <w:tcPr>
                    <w:tcW w:w="867" w:type="pct"/>
                    <w:tcBorders>
                      <w:top w:val="single" w:sz="4" w:space="0" w:color="auto"/>
                      <w:left w:val="single" w:sz="4" w:space="0" w:color="auto"/>
                      <w:bottom w:val="single" w:sz="4" w:space="0" w:color="auto"/>
                      <w:right w:val="single" w:sz="4" w:space="0" w:color="auto"/>
                    </w:tcBorders>
                  </w:tcPr>
                  <w:p w14:paraId="5CC7733B" w14:textId="77777777" w:rsidR="00F13DC2" w:rsidRDefault="00F13DC2" w:rsidP="003A4A88">
                    <w:pPr>
                      <w:autoSpaceDE w:val="0"/>
                      <w:autoSpaceDN w:val="0"/>
                      <w:adjustRightInd w:val="0"/>
                      <w:jc w:val="right"/>
                      <w:rPr>
                        <w:szCs w:val="21"/>
                      </w:rPr>
                    </w:pPr>
                    <w:r>
                      <w:t>51,357.00</w:t>
                    </w:r>
                  </w:p>
                </w:tc>
                <w:tc>
                  <w:tcPr>
                    <w:tcW w:w="867" w:type="pct"/>
                    <w:tcBorders>
                      <w:top w:val="single" w:sz="4" w:space="0" w:color="auto"/>
                      <w:left w:val="single" w:sz="4" w:space="0" w:color="auto"/>
                      <w:bottom w:val="single" w:sz="4" w:space="0" w:color="auto"/>
                      <w:right w:val="single" w:sz="4" w:space="0" w:color="auto"/>
                    </w:tcBorders>
                  </w:tcPr>
                  <w:p w14:paraId="6A9C987D" w14:textId="77777777" w:rsidR="00F13DC2" w:rsidRDefault="00F13DC2" w:rsidP="003A4A88">
                    <w:pPr>
                      <w:autoSpaceDE w:val="0"/>
                      <w:autoSpaceDN w:val="0"/>
                      <w:adjustRightInd w:val="0"/>
                      <w:jc w:val="right"/>
                      <w:rPr>
                        <w:szCs w:val="21"/>
                      </w:rPr>
                    </w:pPr>
                    <w:r>
                      <w:t>19,644.60</w:t>
                    </w:r>
                  </w:p>
                </w:tc>
                <w:tc>
                  <w:tcPr>
                    <w:tcW w:w="867" w:type="pct"/>
                    <w:tcBorders>
                      <w:top w:val="single" w:sz="4" w:space="0" w:color="auto"/>
                      <w:left w:val="single" w:sz="4" w:space="0" w:color="auto"/>
                      <w:bottom w:val="single" w:sz="4" w:space="0" w:color="auto"/>
                      <w:right w:val="single" w:sz="4" w:space="0" w:color="auto"/>
                    </w:tcBorders>
                  </w:tcPr>
                  <w:p w14:paraId="1492EF7F" w14:textId="77777777" w:rsidR="00F13DC2" w:rsidRDefault="00F13DC2" w:rsidP="003A4A88">
                    <w:pPr>
                      <w:autoSpaceDE w:val="0"/>
                      <w:autoSpaceDN w:val="0"/>
                      <w:adjustRightInd w:val="0"/>
                      <w:jc w:val="right"/>
                      <w:rPr>
                        <w:szCs w:val="21"/>
                      </w:rPr>
                    </w:pPr>
                    <w:r>
                      <w:t>272,185.00</w:t>
                    </w:r>
                  </w:p>
                </w:tc>
                <w:tc>
                  <w:tcPr>
                    <w:tcW w:w="972" w:type="pct"/>
                    <w:tcBorders>
                      <w:top w:val="single" w:sz="4" w:space="0" w:color="auto"/>
                      <w:left w:val="single" w:sz="4" w:space="0" w:color="auto"/>
                      <w:bottom w:val="single" w:sz="4" w:space="0" w:color="auto"/>
                      <w:right w:val="single" w:sz="4" w:space="0" w:color="auto"/>
                    </w:tcBorders>
                  </w:tcPr>
                  <w:p w14:paraId="63FA86D1" w14:textId="77777777" w:rsidR="00F13DC2" w:rsidRDefault="00F13DC2" w:rsidP="003A4A88">
                    <w:pPr>
                      <w:autoSpaceDE w:val="0"/>
                      <w:autoSpaceDN w:val="0"/>
                      <w:adjustRightInd w:val="0"/>
                      <w:jc w:val="right"/>
                      <w:rPr>
                        <w:szCs w:val="21"/>
                      </w:rPr>
                    </w:pPr>
                    <w:r>
                      <w:t>202,589.25</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147407246"/>
              <w:lock w:val="sdtLocked"/>
              <w:placeholder>
                <w:docPart w:val="B8E5748D82F44CD6BAB2D126D096583E"/>
              </w:placeholder>
            </w:sdtPr>
            <w:sdtEndPr/>
            <w:sdtContent>
              <w:tr w:rsidR="00F13DC2" w14:paraId="68CA9230"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7C606A83"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19E31795" w14:textId="77777777" w:rsidR="00F13DC2" w:rsidRDefault="00F13DC2" w:rsidP="003A4A88">
                    <w:pPr>
                      <w:autoSpaceDE w:val="0"/>
                      <w:autoSpaceDN w:val="0"/>
                      <w:adjustRightInd w:val="0"/>
                      <w:rPr>
                        <w:szCs w:val="21"/>
                      </w:rPr>
                    </w:pPr>
                    <w:r>
                      <w:t>中材萍乡水泥有限公司</w:t>
                    </w:r>
                  </w:p>
                </w:tc>
                <w:tc>
                  <w:tcPr>
                    <w:tcW w:w="867" w:type="pct"/>
                    <w:tcBorders>
                      <w:top w:val="single" w:sz="4" w:space="0" w:color="auto"/>
                      <w:left w:val="single" w:sz="4" w:space="0" w:color="auto"/>
                      <w:bottom w:val="single" w:sz="4" w:space="0" w:color="auto"/>
                      <w:right w:val="single" w:sz="4" w:space="0" w:color="auto"/>
                    </w:tcBorders>
                  </w:tcPr>
                  <w:p w14:paraId="380C6980" w14:textId="77777777" w:rsidR="00F13DC2" w:rsidRDefault="00F13DC2" w:rsidP="003A4A88">
                    <w:pPr>
                      <w:autoSpaceDE w:val="0"/>
                      <w:autoSpaceDN w:val="0"/>
                      <w:adjustRightInd w:val="0"/>
                      <w:jc w:val="right"/>
                      <w:rPr>
                        <w:szCs w:val="21"/>
                      </w:rPr>
                    </w:pPr>
                    <w:r>
                      <w:t>1,940,581.49</w:t>
                    </w:r>
                  </w:p>
                </w:tc>
                <w:tc>
                  <w:tcPr>
                    <w:tcW w:w="867" w:type="pct"/>
                    <w:tcBorders>
                      <w:top w:val="single" w:sz="4" w:space="0" w:color="auto"/>
                      <w:left w:val="single" w:sz="4" w:space="0" w:color="auto"/>
                      <w:bottom w:val="single" w:sz="4" w:space="0" w:color="auto"/>
                      <w:right w:val="single" w:sz="4" w:space="0" w:color="auto"/>
                    </w:tcBorders>
                  </w:tcPr>
                  <w:p w14:paraId="4F381A15" w14:textId="77777777" w:rsidR="00F13DC2" w:rsidRDefault="00F13DC2" w:rsidP="003A4A88">
                    <w:pPr>
                      <w:autoSpaceDE w:val="0"/>
                      <w:autoSpaceDN w:val="0"/>
                      <w:adjustRightInd w:val="0"/>
                      <w:jc w:val="right"/>
                      <w:rPr>
                        <w:szCs w:val="21"/>
                      </w:rPr>
                    </w:pPr>
                    <w:r>
                      <w:t>121,464.64</w:t>
                    </w:r>
                  </w:p>
                </w:tc>
                <w:tc>
                  <w:tcPr>
                    <w:tcW w:w="867" w:type="pct"/>
                    <w:tcBorders>
                      <w:top w:val="single" w:sz="4" w:space="0" w:color="auto"/>
                      <w:left w:val="single" w:sz="4" w:space="0" w:color="auto"/>
                      <w:bottom w:val="single" w:sz="4" w:space="0" w:color="auto"/>
                      <w:right w:val="single" w:sz="4" w:space="0" w:color="auto"/>
                    </w:tcBorders>
                  </w:tcPr>
                  <w:p w14:paraId="364D7584" w14:textId="77777777" w:rsidR="00F13DC2" w:rsidRDefault="00F13DC2" w:rsidP="003A4A88">
                    <w:pPr>
                      <w:autoSpaceDE w:val="0"/>
                      <w:autoSpaceDN w:val="0"/>
                      <w:adjustRightInd w:val="0"/>
                      <w:jc w:val="right"/>
                      <w:rPr>
                        <w:szCs w:val="21"/>
                      </w:rPr>
                    </w:pPr>
                    <w:r>
                      <w:t>177,431.65</w:t>
                    </w:r>
                  </w:p>
                </w:tc>
                <w:tc>
                  <w:tcPr>
                    <w:tcW w:w="972" w:type="pct"/>
                    <w:tcBorders>
                      <w:top w:val="single" w:sz="4" w:space="0" w:color="auto"/>
                      <w:left w:val="single" w:sz="4" w:space="0" w:color="auto"/>
                      <w:bottom w:val="single" w:sz="4" w:space="0" w:color="auto"/>
                      <w:right w:val="single" w:sz="4" w:space="0" w:color="auto"/>
                    </w:tcBorders>
                  </w:tcPr>
                  <w:p w14:paraId="54A21348" w14:textId="77777777" w:rsidR="00F13DC2" w:rsidRDefault="00F13DC2" w:rsidP="003A4A88">
                    <w:pPr>
                      <w:autoSpaceDE w:val="0"/>
                      <w:autoSpaceDN w:val="0"/>
                      <w:adjustRightInd w:val="0"/>
                      <w:jc w:val="right"/>
                      <w:rPr>
                        <w:szCs w:val="21"/>
                      </w:rPr>
                    </w:pPr>
                    <w:r>
                      <w:t>39,302.15</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717119952"/>
              <w:lock w:val="sdtLocked"/>
              <w:placeholder>
                <w:docPart w:val="B8E5748D82F44CD6BAB2D126D096583E"/>
              </w:placeholder>
            </w:sdtPr>
            <w:sdtEndPr/>
            <w:sdtContent>
              <w:tr w:rsidR="00F13DC2" w14:paraId="6FD8DDC1"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3E571DE5"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2F22A798" w14:textId="77777777" w:rsidR="00F13DC2" w:rsidRDefault="00F13DC2" w:rsidP="003A4A88">
                    <w:pPr>
                      <w:autoSpaceDE w:val="0"/>
                      <w:autoSpaceDN w:val="0"/>
                      <w:adjustRightInd w:val="0"/>
                      <w:rPr>
                        <w:szCs w:val="21"/>
                      </w:rPr>
                    </w:pPr>
                    <w:r>
                      <w:t>中材天山(云浮)水泥有限公司</w:t>
                    </w:r>
                  </w:p>
                </w:tc>
                <w:tc>
                  <w:tcPr>
                    <w:tcW w:w="867" w:type="pct"/>
                    <w:tcBorders>
                      <w:top w:val="single" w:sz="4" w:space="0" w:color="auto"/>
                      <w:left w:val="single" w:sz="4" w:space="0" w:color="auto"/>
                      <w:bottom w:val="single" w:sz="4" w:space="0" w:color="auto"/>
                      <w:right w:val="single" w:sz="4" w:space="0" w:color="auto"/>
                    </w:tcBorders>
                  </w:tcPr>
                  <w:p w14:paraId="5F843E0B" w14:textId="77777777" w:rsidR="00F13DC2" w:rsidRDefault="00F13DC2" w:rsidP="003A4A88">
                    <w:pPr>
                      <w:autoSpaceDE w:val="0"/>
                      <w:autoSpaceDN w:val="0"/>
                      <w:adjustRightInd w:val="0"/>
                      <w:jc w:val="right"/>
                      <w:rPr>
                        <w:szCs w:val="21"/>
                      </w:rPr>
                    </w:pPr>
                    <w:r>
                      <w:t>3,990,934.00</w:t>
                    </w:r>
                  </w:p>
                </w:tc>
                <w:tc>
                  <w:tcPr>
                    <w:tcW w:w="867" w:type="pct"/>
                    <w:tcBorders>
                      <w:top w:val="single" w:sz="4" w:space="0" w:color="auto"/>
                      <w:left w:val="single" w:sz="4" w:space="0" w:color="auto"/>
                      <w:bottom w:val="single" w:sz="4" w:space="0" w:color="auto"/>
                      <w:right w:val="single" w:sz="4" w:space="0" w:color="auto"/>
                    </w:tcBorders>
                  </w:tcPr>
                  <w:p w14:paraId="6F4D254D" w14:textId="77777777" w:rsidR="00F13DC2" w:rsidRDefault="00F13DC2" w:rsidP="003A4A88">
                    <w:pPr>
                      <w:autoSpaceDE w:val="0"/>
                      <w:autoSpaceDN w:val="0"/>
                      <w:adjustRightInd w:val="0"/>
                      <w:jc w:val="right"/>
                      <w:rPr>
                        <w:szCs w:val="21"/>
                      </w:rPr>
                    </w:pPr>
                    <w:r>
                      <w:t>226,175.20</w:t>
                    </w:r>
                  </w:p>
                </w:tc>
                <w:tc>
                  <w:tcPr>
                    <w:tcW w:w="867" w:type="pct"/>
                    <w:tcBorders>
                      <w:top w:val="single" w:sz="4" w:space="0" w:color="auto"/>
                      <w:left w:val="single" w:sz="4" w:space="0" w:color="auto"/>
                      <w:bottom w:val="single" w:sz="4" w:space="0" w:color="auto"/>
                      <w:right w:val="single" w:sz="4" w:space="0" w:color="auto"/>
                    </w:tcBorders>
                  </w:tcPr>
                  <w:p w14:paraId="7D9CFE18" w14:textId="77777777" w:rsidR="00F13DC2" w:rsidRDefault="00F13DC2" w:rsidP="003A4A88">
                    <w:pPr>
                      <w:autoSpaceDE w:val="0"/>
                      <w:autoSpaceDN w:val="0"/>
                      <w:adjustRightInd w:val="0"/>
                      <w:jc w:val="right"/>
                      <w:rPr>
                        <w:szCs w:val="21"/>
                      </w:rPr>
                    </w:pPr>
                    <w:r>
                      <w:t>25,800.00</w:t>
                    </w:r>
                  </w:p>
                </w:tc>
                <w:tc>
                  <w:tcPr>
                    <w:tcW w:w="972" w:type="pct"/>
                    <w:tcBorders>
                      <w:top w:val="single" w:sz="4" w:space="0" w:color="auto"/>
                      <w:left w:val="single" w:sz="4" w:space="0" w:color="auto"/>
                      <w:bottom w:val="single" w:sz="4" w:space="0" w:color="auto"/>
                      <w:right w:val="single" w:sz="4" w:space="0" w:color="auto"/>
                    </w:tcBorders>
                  </w:tcPr>
                  <w:p w14:paraId="0ACCDA21" w14:textId="77777777" w:rsidR="00F13DC2" w:rsidRDefault="00F13DC2" w:rsidP="003A4A88">
                    <w:pPr>
                      <w:autoSpaceDE w:val="0"/>
                      <w:autoSpaceDN w:val="0"/>
                      <w:adjustRightInd w:val="0"/>
                      <w:jc w:val="right"/>
                      <w:rPr>
                        <w:szCs w:val="21"/>
                      </w:rPr>
                    </w:pPr>
                    <w:r>
                      <w:t>1,290.00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775392570"/>
              <w:lock w:val="sdtLocked"/>
              <w:placeholder>
                <w:docPart w:val="B8E5748D82F44CD6BAB2D126D096583E"/>
              </w:placeholder>
            </w:sdtPr>
            <w:sdtEndPr/>
            <w:sdtContent>
              <w:tr w:rsidR="00F13DC2" w14:paraId="32BAAA53"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6DC03709"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020C5347" w14:textId="77777777" w:rsidR="00F13DC2" w:rsidRDefault="00F13DC2" w:rsidP="003A4A88">
                    <w:pPr>
                      <w:autoSpaceDE w:val="0"/>
                      <w:autoSpaceDN w:val="0"/>
                      <w:adjustRightInd w:val="0"/>
                      <w:rPr>
                        <w:szCs w:val="21"/>
                      </w:rPr>
                    </w:pPr>
                    <w:r>
                      <w:t>中材湘潭水泥有限责任公司</w:t>
                    </w:r>
                  </w:p>
                </w:tc>
                <w:tc>
                  <w:tcPr>
                    <w:tcW w:w="867" w:type="pct"/>
                    <w:tcBorders>
                      <w:top w:val="single" w:sz="4" w:space="0" w:color="auto"/>
                      <w:left w:val="single" w:sz="4" w:space="0" w:color="auto"/>
                      <w:bottom w:val="single" w:sz="4" w:space="0" w:color="auto"/>
                      <w:right w:val="single" w:sz="4" w:space="0" w:color="auto"/>
                    </w:tcBorders>
                  </w:tcPr>
                  <w:p w14:paraId="2DE379C6" w14:textId="77777777" w:rsidR="00F13DC2" w:rsidRDefault="00F13DC2" w:rsidP="003A4A88">
                    <w:pPr>
                      <w:autoSpaceDE w:val="0"/>
                      <w:autoSpaceDN w:val="0"/>
                      <w:adjustRightInd w:val="0"/>
                      <w:jc w:val="right"/>
                      <w:rPr>
                        <w:szCs w:val="21"/>
                      </w:rPr>
                    </w:pPr>
                    <w:r>
                      <w:t>2,229,417.33</w:t>
                    </w:r>
                  </w:p>
                </w:tc>
                <w:tc>
                  <w:tcPr>
                    <w:tcW w:w="867" w:type="pct"/>
                    <w:tcBorders>
                      <w:top w:val="single" w:sz="4" w:space="0" w:color="auto"/>
                      <w:left w:val="single" w:sz="4" w:space="0" w:color="auto"/>
                      <w:bottom w:val="single" w:sz="4" w:space="0" w:color="auto"/>
                      <w:right w:val="single" w:sz="4" w:space="0" w:color="auto"/>
                    </w:tcBorders>
                  </w:tcPr>
                  <w:p w14:paraId="0AC37681" w14:textId="77777777" w:rsidR="00F13DC2" w:rsidRDefault="00F13DC2" w:rsidP="003A4A88">
                    <w:pPr>
                      <w:autoSpaceDE w:val="0"/>
                      <w:autoSpaceDN w:val="0"/>
                      <w:adjustRightInd w:val="0"/>
                      <w:jc w:val="right"/>
                      <w:rPr>
                        <w:szCs w:val="21"/>
                      </w:rPr>
                    </w:pPr>
                    <w:r>
                      <w:t>126,320.87</w:t>
                    </w:r>
                  </w:p>
                </w:tc>
                <w:tc>
                  <w:tcPr>
                    <w:tcW w:w="867" w:type="pct"/>
                    <w:tcBorders>
                      <w:top w:val="single" w:sz="4" w:space="0" w:color="auto"/>
                      <w:left w:val="single" w:sz="4" w:space="0" w:color="auto"/>
                      <w:bottom w:val="single" w:sz="4" w:space="0" w:color="auto"/>
                      <w:right w:val="single" w:sz="4" w:space="0" w:color="auto"/>
                    </w:tcBorders>
                  </w:tcPr>
                  <w:p w14:paraId="07A5E79E" w14:textId="77777777" w:rsidR="00F13DC2" w:rsidRDefault="00F13DC2" w:rsidP="003A4A88">
                    <w:pPr>
                      <w:autoSpaceDE w:val="0"/>
                      <w:autoSpaceDN w:val="0"/>
                      <w:adjustRightInd w:val="0"/>
                      <w:jc w:val="right"/>
                      <w:rPr>
                        <w:szCs w:val="21"/>
                      </w:rPr>
                    </w:pPr>
                    <w:r>
                      <w:t>152,032.00</w:t>
                    </w:r>
                  </w:p>
                </w:tc>
                <w:tc>
                  <w:tcPr>
                    <w:tcW w:w="972" w:type="pct"/>
                    <w:tcBorders>
                      <w:top w:val="single" w:sz="4" w:space="0" w:color="auto"/>
                      <w:left w:val="single" w:sz="4" w:space="0" w:color="auto"/>
                      <w:bottom w:val="single" w:sz="4" w:space="0" w:color="auto"/>
                      <w:right w:val="single" w:sz="4" w:space="0" w:color="auto"/>
                    </w:tcBorders>
                  </w:tcPr>
                  <w:p w14:paraId="02B34715" w14:textId="77777777" w:rsidR="00F13DC2" w:rsidRDefault="00F13DC2" w:rsidP="003A4A88">
                    <w:pPr>
                      <w:autoSpaceDE w:val="0"/>
                      <w:autoSpaceDN w:val="0"/>
                      <w:adjustRightInd w:val="0"/>
                      <w:jc w:val="right"/>
                      <w:rPr>
                        <w:szCs w:val="21"/>
                      </w:rPr>
                    </w:pPr>
                    <w:r>
                      <w:t>10,571.60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463390890"/>
              <w:lock w:val="sdtLocked"/>
              <w:placeholder>
                <w:docPart w:val="B8E5748D82F44CD6BAB2D126D096583E"/>
              </w:placeholder>
            </w:sdtPr>
            <w:sdtEndPr/>
            <w:sdtContent>
              <w:tr w:rsidR="00F13DC2" w14:paraId="251B4584"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3E2506C0"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2D80C101" w14:textId="77777777" w:rsidR="00F13DC2" w:rsidRDefault="00F13DC2" w:rsidP="003A4A88">
                    <w:pPr>
                      <w:autoSpaceDE w:val="0"/>
                      <w:autoSpaceDN w:val="0"/>
                      <w:adjustRightInd w:val="0"/>
                      <w:rPr>
                        <w:szCs w:val="21"/>
                      </w:rPr>
                    </w:pPr>
                    <w:r>
                      <w:t>中材株洲水泥有限责任公司</w:t>
                    </w:r>
                  </w:p>
                </w:tc>
                <w:tc>
                  <w:tcPr>
                    <w:tcW w:w="867" w:type="pct"/>
                    <w:tcBorders>
                      <w:top w:val="single" w:sz="4" w:space="0" w:color="auto"/>
                      <w:left w:val="single" w:sz="4" w:space="0" w:color="auto"/>
                      <w:bottom w:val="single" w:sz="4" w:space="0" w:color="auto"/>
                      <w:right w:val="single" w:sz="4" w:space="0" w:color="auto"/>
                    </w:tcBorders>
                  </w:tcPr>
                  <w:p w14:paraId="3F790141" w14:textId="77777777" w:rsidR="00F13DC2" w:rsidRDefault="00F13DC2" w:rsidP="003A4A88">
                    <w:pPr>
                      <w:autoSpaceDE w:val="0"/>
                      <w:autoSpaceDN w:val="0"/>
                      <w:adjustRightInd w:val="0"/>
                      <w:jc w:val="right"/>
                      <w:rPr>
                        <w:szCs w:val="21"/>
                      </w:rPr>
                    </w:pPr>
                    <w:r>
                      <w:t>1,681,313.05</w:t>
                    </w:r>
                  </w:p>
                </w:tc>
                <w:tc>
                  <w:tcPr>
                    <w:tcW w:w="867" w:type="pct"/>
                    <w:tcBorders>
                      <w:top w:val="single" w:sz="4" w:space="0" w:color="auto"/>
                      <w:left w:val="single" w:sz="4" w:space="0" w:color="auto"/>
                      <w:bottom w:val="single" w:sz="4" w:space="0" w:color="auto"/>
                      <w:right w:val="single" w:sz="4" w:space="0" w:color="auto"/>
                    </w:tcBorders>
                  </w:tcPr>
                  <w:p w14:paraId="2031F5CE" w14:textId="77777777" w:rsidR="00F13DC2" w:rsidRDefault="00F13DC2" w:rsidP="003A4A88">
                    <w:pPr>
                      <w:autoSpaceDE w:val="0"/>
                      <w:autoSpaceDN w:val="0"/>
                      <w:adjustRightInd w:val="0"/>
                      <w:jc w:val="right"/>
                      <w:rPr>
                        <w:szCs w:val="21"/>
                      </w:rPr>
                    </w:pPr>
                    <w:r>
                      <w:t>84,065.66</w:t>
                    </w:r>
                  </w:p>
                </w:tc>
                <w:tc>
                  <w:tcPr>
                    <w:tcW w:w="867" w:type="pct"/>
                    <w:tcBorders>
                      <w:top w:val="single" w:sz="4" w:space="0" w:color="auto"/>
                      <w:left w:val="single" w:sz="4" w:space="0" w:color="auto"/>
                      <w:bottom w:val="single" w:sz="4" w:space="0" w:color="auto"/>
                      <w:right w:val="single" w:sz="4" w:space="0" w:color="auto"/>
                    </w:tcBorders>
                  </w:tcPr>
                  <w:p w14:paraId="37AF957C" w14:textId="77777777" w:rsidR="00F13DC2" w:rsidRDefault="00F13DC2" w:rsidP="003A4A88">
                    <w:pPr>
                      <w:autoSpaceDE w:val="0"/>
                      <w:autoSpaceDN w:val="0"/>
                      <w:adjustRightInd w:val="0"/>
                      <w:jc w:val="right"/>
                      <w:rPr>
                        <w:szCs w:val="21"/>
                      </w:rPr>
                    </w:pPr>
                    <w:r>
                      <w:t>908,349.96</w:t>
                    </w:r>
                  </w:p>
                </w:tc>
                <w:tc>
                  <w:tcPr>
                    <w:tcW w:w="972" w:type="pct"/>
                    <w:tcBorders>
                      <w:top w:val="single" w:sz="4" w:space="0" w:color="auto"/>
                      <w:left w:val="single" w:sz="4" w:space="0" w:color="auto"/>
                      <w:bottom w:val="single" w:sz="4" w:space="0" w:color="auto"/>
                      <w:right w:val="single" w:sz="4" w:space="0" w:color="auto"/>
                    </w:tcBorders>
                  </w:tcPr>
                  <w:p w14:paraId="660691FB" w14:textId="77777777" w:rsidR="00F13DC2" w:rsidRDefault="00F13DC2" w:rsidP="003A4A88">
                    <w:pPr>
                      <w:autoSpaceDE w:val="0"/>
                      <w:autoSpaceDN w:val="0"/>
                      <w:adjustRightInd w:val="0"/>
                      <w:jc w:val="right"/>
                      <w:rPr>
                        <w:szCs w:val="21"/>
                      </w:rPr>
                    </w:pPr>
                    <w:r>
                      <w:t>827,036.66</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730833610"/>
              <w:lock w:val="sdtLocked"/>
              <w:placeholder>
                <w:docPart w:val="B8E5748D82F44CD6BAB2D126D096583E"/>
              </w:placeholder>
            </w:sdtPr>
            <w:sdtEndPr/>
            <w:sdtContent>
              <w:tr w:rsidR="00F13DC2" w14:paraId="2B36A02E"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2246B20C"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0D2928B7" w14:textId="77777777" w:rsidR="00F13DC2" w:rsidRDefault="00F13DC2" w:rsidP="003A4A88">
                    <w:pPr>
                      <w:autoSpaceDE w:val="0"/>
                      <w:autoSpaceDN w:val="0"/>
                      <w:adjustRightInd w:val="0"/>
                      <w:rPr>
                        <w:szCs w:val="21"/>
                      </w:rPr>
                    </w:pPr>
                    <w:r>
                      <w:t>中国建材国际工程集团有限公司</w:t>
                    </w:r>
                  </w:p>
                </w:tc>
                <w:tc>
                  <w:tcPr>
                    <w:tcW w:w="867" w:type="pct"/>
                    <w:tcBorders>
                      <w:top w:val="single" w:sz="4" w:space="0" w:color="auto"/>
                      <w:left w:val="single" w:sz="4" w:space="0" w:color="auto"/>
                      <w:bottom w:val="single" w:sz="4" w:space="0" w:color="auto"/>
                      <w:right w:val="single" w:sz="4" w:space="0" w:color="auto"/>
                    </w:tcBorders>
                  </w:tcPr>
                  <w:p w14:paraId="7F0BAA5A" w14:textId="77777777" w:rsidR="00F13DC2" w:rsidRDefault="00F13DC2" w:rsidP="003A4A88">
                    <w:pPr>
                      <w:autoSpaceDE w:val="0"/>
                      <w:autoSpaceDN w:val="0"/>
                      <w:adjustRightInd w:val="0"/>
                      <w:jc w:val="right"/>
                      <w:rPr>
                        <w:szCs w:val="21"/>
                      </w:rPr>
                    </w:pPr>
                    <w:r>
                      <w:t>85,736.00</w:t>
                    </w:r>
                  </w:p>
                </w:tc>
                <w:tc>
                  <w:tcPr>
                    <w:tcW w:w="867" w:type="pct"/>
                    <w:tcBorders>
                      <w:top w:val="single" w:sz="4" w:space="0" w:color="auto"/>
                      <w:left w:val="single" w:sz="4" w:space="0" w:color="auto"/>
                      <w:bottom w:val="single" w:sz="4" w:space="0" w:color="auto"/>
                      <w:right w:val="single" w:sz="4" w:space="0" w:color="auto"/>
                    </w:tcBorders>
                  </w:tcPr>
                  <w:p w14:paraId="7D932F89" w14:textId="77777777" w:rsidR="00F13DC2" w:rsidRDefault="00F13DC2" w:rsidP="003A4A88">
                    <w:pPr>
                      <w:autoSpaceDE w:val="0"/>
                      <w:autoSpaceDN w:val="0"/>
                      <w:adjustRightInd w:val="0"/>
                      <w:jc w:val="right"/>
                      <w:rPr>
                        <w:szCs w:val="21"/>
                      </w:rPr>
                    </w:pPr>
                    <w:r>
                      <w:t>4,286.80</w:t>
                    </w:r>
                  </w:p>
                </w:tc>
                <w:tc>
                  <w:tcPr>
                    <w:tcW w:w="867" w:type="pct"/>
                    <w:tcBorders>
                      <w:top w:val="single" w:sz="4" w:space="0" w:color="auto"/>
                      <w:left w:val="single" w:sz="4" w:space="0" w:color="auto"/>
                      <w:bottom w:val="single" w:sz="4" w:space="0" w:color="auto"/>
                      <w:right w:val="single" w:sz="4" w:space="0" w:color="auto"/>
                    </w:tcBorders>
                  </w:tcPr>
                  <w:p w14:paraId="129389E4" w14:textId="77777777" w:rsidR="00F13DC2" w:rsidRDefault="00F13DC2" w:rsidP="003A4A88">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411DB1B1"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684976444"/>
              <w:lock w:val="sdtLocked"/>
              <w:placeholder>
                <w:docPart w:val="B8E5748D82F44CD6BAB2D126D096583E"/>
              </w:placeholder>
            </w:sdtPr>
            <w:sdtEndPr/>
            <w:sdtContent>
              <w:tr w:rsidR="00F13DC2" w14:paraId="648EF1F0"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69ABC61F"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7DDC830D" w14:textId="77777777" w:rsidR="00F13DC2" w:rsidRDefault="00F13DC2" w:rsidP="003A4A88">
                    <w:pPr>
                      <w:autoSpaceDE w:val="0"/>
                      <w:autoSpaceDN w:val="0"/>
                      <w:adjustRightInd w:val="0"/>
                      <w:rPr>
                        <w:szCs w:val="21"/>
                      </w:rPr>
                    </w:pPr>
                    <w:r>
                      <w:t>重庆綦江西南水泥有限公司</w:t>
                    </w:r>
                  </w:p>
                </w:tc>
                <w:tc>
                  <w:tcPr>
                    <w:tcW w:w="867" w:type="pct"/>
                    <w:tcBorders>
                      <w:top w:val="single" w:sz="4" w:space="0" w:color="auto"/>
                      <w:left w:val="single" w:sz="4" w:space="0" w:color="auto"/>
                      <w:bottom w:val="single" w:sz="4" w:space="0" w:color="auto"/>
                      <w:right w:val="single" w:sz="4" w:space="0" w:color="auto"/>
                    </w:tcBorders>
                  </w:tcPr>
                  <w:p w14:paraId="0F9C8A3A" w14:textId="77777777" w:rsidR="00F13DC2" w:rsidRDefault="00F13DC2" w:rsidP="003A4A88">
                    <w:pPr>
                      <w:autoSpaceDE w:val="0"/>
                      <w:autoSpaceDN w:val="0"/>
                      <w:adjustRightInd w:val="0"/>
                      <w:jc w:val="right"/>
                      <w:rPr>
                        <w:szCs w:val="21"/>
                      </w:rPr>
                    </w:pPr>
                    <w:r>
                      <w:t>337,403.34</w:t>
                    </w:r>
                  </w:p>
                </w:tc>
                <w:tc>
                  <w:tcPr>
                    <w:tcW w:w="867" w:type="pct"/>
                    <w:tcBorders>
                      <w:top w:val="single" w:sz="4" w:space="0" w:color="auto"/>
                      <w:left w:val="single" w:sz="4" w:space="0" w:color="auto"/>
                      <w:bottom w:val="single" w:sz="4" w:space="0" w:color="auto"/>
                      <w:right w:val="single" w:sz="4" w:space="0" w:color="auto"/>
                    </w:tcBorders>
                  </w:tcPr>
                  <w:p w14:paraId="036F9A55" w14:textId="77777777" w:rsidR="00F13DC2" w:rsidRDefault="00F13DC2" w:rsidP="003A4A88">
                    <w:pPr>
                      <w:autoSpaceDE w:val="0"/>
                      <w:autoSpaceDN w:val="0"/>
                      <w:adjustRightInd w:val="0"/>
                      <w:jc w:val="right"/>
                      <w:rPr>
                        <w:szCs w:val="21"/>
                      </w:rPr>
                    </w:pPr>
                    <w:r>
                      <w:t>16,870.17</w:t>
                    </w:r>
                  </w:p>
                </w:tc>
                <w:tc>
                  <w:tcPr>
                    <w:tcW w:w="867" w:type="pct"/>
                    <w:tcBorders>
                      <w:top w:val="single" w:sz="4" w:space="0" w:color="auto"/>
                      <w:left w:val="single" w:sz="4" w:space="0" w:color="auto"/>
                      <w:bottom w:val="single" w:sz="4" w:space="0" w:color="auto"/>
                      <w:right w:val="single" w:sz="4" w:space="0" w:color="auto"/>
                    </w:tcBorders>
                  </w:tcPr>
                  <w:p w14:paraId="6B805863" w14:textId="77777777" w:rsidR="00F13DC2" w:rsidRDefault="00F13DC2" w:rsidP="003A4A88">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35CBBFEF"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732302837"/>
              <w:lock w:val="sdtLocked"/>
              <w:placeholder>
                <w:docPart w:val="B8E5748D82F44CD6BAB2D126D096583E"/>
              </w:placeholder>
            </w:sdtPr>
            <w:sdtEndPr/>
            <w:sdtContent>
              <w:tr w:rsidR="00F13DC2" w14:paraId="513BD4CD"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5AE47447"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094DBDCF" w14:textId="77777777" w:rsidR="00F13DC2" w:rsidRDefault="00F13DC2" w:rsidP="003A4A88">
                    <w:pPr>
                      <w:autoSpaceDE w:val="0"/>
                      <w:autoSpaceDN w:val="0"/>
                      <w:adjustRightInd w:val="0"/>
                      <w:rPr>
                        <w:szCs w:val="21"/>
                      </w:rPr>
                    </w:pPr>
                    <w:r>
                      <w:t>重庆石柱西南水泥有限公司</w:t>
                    </w:r>
                  </w:p>
                </w:tc>
                <w:tc>
                  <w:tcPr>
                    <w:tcW w:w="867" w:type="pct"/>
                    <w:tcBorders>
                      <w:top w:val="single" w:sz="4" w:space="0" w:color="auto"/>
                      <w:left w:val="single" w:sz="4" w:space="0" w:color="auto"/>
                      <w:bottom w:val="single" w:sz="4" w:space="0" w:color="auto"/>
                      <w:right w:val="single" w:sz="4" w:space="0" w:color="auto"/>
                    </w:tcBorders>
                  </w:tcPr>
                  <w:p w14:paraId="067764E7" w14:textId="77777777" w:rsidR="00F13DC2" w:rsidRDefault="00F13DC2" w:rsidP="003A4A88">
                    <w:pPr>
                      <w:autoSpaceDE w:val="0"/>
                      <w:autoSpaceDN w:val="0"/>
                      <w:adjustRightInd w:val="0"/>
                      <w:jc w:val="right"/>
                      <w:rPr>
                        <w:szCs w:val="21"/>
                      </w:rPr>
                    </w:pPr>
                    <w:r>
                      <w:t>534,000.00</w:t>
                    </w:r>
                  </w:p>
                </w:tc>
                <w:tc>
                  <w:tcPr>
                    <w:tcW w:w="867" w:type="pct"/>
                    <w:tcBorders>
                      <w:top w:val="single" w:sz="4" w:space="0" w:color="auto"/>
                      <w:left w:val="single" w:sz="4" w:space="0" w:color="auto"/>
                      <w:bottom w:val="single" w:sz="4" w:space="0" w:color="auto"/>
                      <w:right w:val="single" w:sz="4" w:space="0" w:color="auto"/>
                    </w:tcBorders>
                  </w:tcPr>
                  <w:p w14:paraId="2D6695F6" w14:textId="77777777" w:rsidR="00F13DC2" w:rsidRDefault="00F13DC2" w:rsidP="003A4A88">
                    <w:pPr>
                      <w:autoSpaceDE w:val="0"/>
                      <w:autoSpaceDN w:val="0"/>
                      <w:adjustRightInd w:val="0"/>
                      <w:jc w:val="right"/>
                      <w:rPr>
                        <w:szCs w:val="21"/>
                      </w:rPr>
                    </w:pPr>
                    <w:r>
                      <w:t>26,700.00</w:t>
                    </w:r>
                  </w:p>
                </w:tc>
                <w:tc>
                  <w:tcPr>
                    <w:tcW w:w="867" w:type="pct"/>
                    <w:tcBorders>
                      <w:top w:val="single" w:sz="4" w:space="0" w:color="auto"/>
                      <w:left w:val="single" w:sz="4" w:space="0" w:color="auto"/>
                      <w:bottom w:val="single" w:sz="4" w:space="0" w:color="auto"/>
                      <w:right w:val="single" w:sz="4" w:space="0" w:color="auto"/>
                    </w:tcBorders>
                  </w:tcPr>
                  <w:p w14:paraId="5393C001" w14:textId="77777777" w:rsidR="00F13DC2" w:rsidRDefault="00F13DC2" w:rsidP="003A4A88">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6639C4B2"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820617519"/>
              <w:lock w:val="sdtLocked"/>
              <w:placeholder>
                <w:docPart w:val="B8E5748D82F44CD6BAB2D126D096583E"/>
              </w:placeholder>
            </w:sdtPr>
            <w:sdtEndPr/>
            <w:sdtContent>
              <w:tr w:rsidR="00F13DC2" w14:paraId="466260FF"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7F5FAB23"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143568C9" w14:textId="77777777" w:rsidR="00F13DC2" w:rsidRDefault="00F13DC2" w:rsidP="003A4A88">
                    <w:pPr>
                      <w:autoSpaceDE w:val="0"/>
                      <w:autoSpaceDN w:val="0"/>
                      <w:adjustRightInd w:val="0"/>
                      <w:rPr>
                        <w:szCs w:val="21"/>
                      </w:rPr>
                    </w:pPr>
                    <w:r>
                      <w:t>重庆万州西南水泥有限公司</w:t>
                    </w:r>
                  </w:p>
                </w:tc>
                <w:tc>
                  <w:tcPr>
                    <w:tcW w:w="867" w:type="pct"/>
                    <w:tcBorders>
                      <w:top w:val="single" w:sz="4" w:space="0" w:color="auto"/>
                      <w:left w:val="single" w:sz="4" w:space="0" w:color="auto"/>
                      <w:bottom w:val="single" w:sz="4" w:space="0" w:color="auto"/>
                      <w:right w:val="single" w:sz="4" w:space="0" w:color="auto"/>
                    </w:tcBorders>
                  </w:tcPr>
                  <w:p w14:paraId="60019F4A" w14:textId="77777777" w:rsidR="00F13DC2" w:rsidRDefault="00F13DC2" w:rsidP="003A4A88">
                    <w:pPr>
                      <w:autoSpaceDE w:val="0"/>
                      <w:autoSpaceDN w:val="0"/>
                      <w:adjustRightInd w:val="0"/>
                      <w:jc w:val="right"/>
                      <w:rPr>
                        <w:szCs w:val="21"/>
                      </w:rPr>
                    </w:pPr>
                    <w:r>
                      <w:t>736,800.54</w:t>
                    </w:r>
                  </w:p>
                </w:tc>
                <w:tc>
                  <w:tcPr>
                    <w:tcW w:w="867" w:type="pct"/>
                    <w:tcBorders>
                      <w:top w:val="single" w:sz="4" w:space="0" w:color="auto"/>
                      <w:left w:val="single" w:sz="4" w:space="0" w:color="auto"/>
                      <w:bottom w:val="single" w:sz="4" w:space="0" w:color="auto"/>
                      <w:right w:val="single" w:sz="4" w:space="0" w:color="auto"/>
                    </w:tcBorders>
                  </w:tcPr>
                  <w:p w14:paraId="3948C388" w14:textId="77777777" w:rsidR="00F13DC2" w:rsidRDefault="00F13DC2" w:rsidP="003A4A88">
                    <w:pPr>
                      <w:autoSpaceDE w:val="0"/>
                      <w:autoSpaceDN w:val="0"/>
                      <w:adjustRightInd w:val="0"/>
                      <w:jc w:val="right"/>
                      <w:rPr>
                        <w:szCs w:val="21"/>
                      </w:rPr>
                    </w:pPr>
                    <w:r>
                      <w:t>36,840.03</w:t>
                    </w:r>
                  </w:p>
                </w:tc>
                <w:tc>
                  <w:tcPr>
                    <w:tcW w:w="867" w:type="pct"/>
                    <w:tcBorders>
                      <w:top w:val="single" w:sz="4" w:space="0" w:color="auto"/>
                      <w:left w:val="single" w:sz="4" w:space="0" w:color="auto"/>
                      <w:bottom w:val="single" w:sz="4" w:space="0" w:color="auto"/>
                      <w:right w:val="single" w:sz="4" w:space="0" w:color="auto"/>
                    </w:tcBorders>
                  </w:tcPr>
                  <w:p w14:paraId="37821698" w14:textId="77777777" w:rsidR="00F13DC2" w:rsidRDefault="00F13DC2" w:rsidP="003A4A88">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14A98510"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858701731"/>
              <w:lock w:val="sdtLocked"/>
              <w:placeholder>
                <w:docPart w:val="B8E5748D82F44CD6BAB2D126D096583E"/>
              </w:placeholder>
            </w:sdtPr>
            <w:sdtEndPr/>
            <w:sdtContent>
              <w:tr w:rsidR="00F13DC2" w14:paraId="2237F903"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472FFA97"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16AD5889" w14:textId="77777777" w:rsidR="00F13DC2" w:rsidRDefault="00F13DC2" w:rsidP="003A4A88">
                    <w:pPr>
                      <w:autoSpaceDE w:val="0"/>
                      <w:autoSpaceDN w:val="0"/>
                      <w:adjustRightInd w:val="0"/>
                      <w:rPr>
                        <w:szCs w:val="21"/>
                      </w:rPr>
                    </w:pPr>
                    <w:r>
                      <w:t>重庆秀山西南水泥有限公司</w:t>
                    </w:r>
                  </w:p>
                </w:tc>
                <w:tc>
                  <w:tcPr>
                    <w:tcW w:w="867" w:type="pct"/>
                    <w:tcBorders>
                      <w:top w:val="single" w:sz="4" w:space="0" w:color="auto"/>
                      <w:left w:val="single" w:sz="4" w:space="0" w:color="auto"/>
                      <w:bottom w:val="single" w:sz="4" w:space="0" w:color="auto"/>
                      <w:right w:val="single" w:sz="4" w:space="0" w:color="auto"/>
                    </w:tcBorders>
                  </w:tcPr>
                  <w:p w14:paraId="132A45E8" w14:textId="77777777" w:rsidR="00F13DC2" w:rsidRDefault="00F13DC2" w:rsidP="003A4A88">
                    <w:pPr>
                      <w:autoSpaceDE w:val="0"/>
                      <w:autoSpaceDN w:val="0"/>
                      <w:adjustRightInd w:val="0"/>
                      <w:jc w:val="right"/>
                      <w:rPr>
                        <w:szCs w:val="21"/>
                      </w:rPr>
                    </w:pPr>
                    <w:r>
                      <w:t>29,190.46</w:t>
                    </w:r>
                  </w:p>
                </w:tc>
                <w:tc>
                  <w:tcPr>
                    <w:tcW w:w="867" w:type="pct"/>
                    <w:tcBorders>
                      <w:top w:val="single" w:sz="4" w:space="0" w:color="auto"/>
                      <w:left w:val="single" w:sz="4" w:space="0" w:color="auto"/>
                      <w:bottom w:val="single" w:sz="4" w:space="0" w:color="auto"/>
                      <w:right w:val="single" w:sz="4" w:space="0" w:color="auto"/>
                    </w:tcBorders>
                  </w:tcPr>
                  <w:p w14:paraId="57C8895B" w14:textId="77777777" w:rsidR="00F13DC2" w:rsidRDefault="00F13DC2" w:rsidP="003A4A88">
                    <w:pPr>
                      <w:autoSpaceDE w:val="0"/>
                      <w:autoSpaceDN w:val="0"/>
                      <w:adjustRightInd w:val="0"/>
                      <w:jc w:val="right"/>
                      <w:rPr>
                        <w:szCs w:val="21"/>
                      </w:rPr>
                    </w:pPr>
                    <w:r>
                      <w:t>1,459.52</w:t>
                    </w:r>
                  </w:p>
                </w:tc>
                <w:tc>
                  <w:tcPr>
                    <w:tcW w:w="867" w:type="pct"/>
                    <w:tcBorders>
                      <w:top w:val="single" w:sz="4" w:space="0" w:color="auto"/>
                      <w:left w:val="single" w:sz="4" w:space="0" w:color="auto"/>
                      <w:bottom w:val="single" w:sz="4" w:space="0" w:color="auto"/>
                      <w:right w:val="single" w:sz="4" w:space="0" w:color="auto"/>
                    </w:tcBorders>
                  </w:tcPr>
                  <w:p w14:paraId="434A4B1D" w14:textId="77777777" w:rsidR="00F13DC2" w:rsidRDefault="00F13DC2" w:rsidP="003A4A88">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14307653"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017660540"/>
              <w:lock w:val="sdtLocked"/>
              <w:placeholder>
                <w:docPart w:val="B8E5748D82F44CD6BAB2D126D096583E"/>
              </w:placeholder>
            </w:sdtPr>
            <w:sdtEndPr/>
            <w:sdtContent>
              <w:tr w:rsidR="00F13DC2" w14:paraId="527E5075"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5858BE08"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5F7F1FDB" w14:textId="77777777" w:rsidR="00F13DC2" w:rsidRDefault="00F13DC2" w:rsidP="003A4A88">
                    <w:pPr>
                      <w:autoSpaceDE w:val="0"/>
                      <w:autoSpaceDN w:val="0"/>
                      <w:adjustRightInd w:val="0"/>
                      <w:rPr>
                        <w:szCs w:val="21"/>
                      </w:rPr>
                    </w:pPr>
                    <w:r>
                      <w:t>北新集团坦桑尼亚有限公司</w:t>
                    </w:r>
                  </w:p>
                </w:tc>
                <w:tc>
                  <w:tcPr>
                    <w:tcW w:w="867" w:type="pct"/>
                    <w:tcBorders>
                      <w:top w:val="single" w:sz="4" w:space="0" w:color="auto"/>
                      <w:left w:val="single" w:sz="4" w:space="0" w:color="auto"/>
                      <w:bottom w:val="single" w:sz="4" w:space="0" w:color="auto"/>
                      <w:right w:val="single" w:sz="4" w:space="0" w:color="auto"/>
                    </w:tcBorders>
                  </w:tcPr>
                  <w:p w14:paraId="2AF6046E" w14:textId="77777777" w:rsidR="00F13DC2" w:rsidRDefault="00F13DC2" w:rsidP="003A4A88">
                    <w:pPr>
                      <w:autoSpaceDE w:val="0"/>
                      <w:autoSpaceDN w:val="0"/>
                      <w:adjustRightInd w:val="0"/>
                      <w:jc w:val="right"/>
                      <w:rPr>
                        <w:szCs w:val="21"/>
                      </w:rPr>
                    </w:pPr>
                    <w:r>
                      <w:t>5,449,206.80</w:t>
                    </w:r>
                  </w:p>
                </w:tc>
                <w:tc>
                  <w:tcPr>
                    <w:tcW w:w="867" w:type="pct"/>
                    <w:tcBorders>
                      <w:top w:val="single" w:sz="4" w:space="0" w:color="auto"/>
                      <w:left w:val="single" w:sz="4" w:space="0" w:color="auto"/>
                      <w:bottom w:val="single" w:sz="4" w:space="0" w:color="auto"/>
                      <w:right w:val="single" w:sz="4" w:space="0" w:color="auto"/>
                    </w:tcBorders>
                  </w:tcPr>
                  <w:p w14:paraId="3B14AAB5" w14:textId="77777777" w:rsidR="00F13DC2" w:rsidRDefault="00F13DC2" w:rsidP="003A4A88">
                    <w:pPr>
                      <w:autoSpaceDE w:val="0"/>
                      <w:autoSpaceDN w:val="0"/>
                      <w:adjustRightInd w:val="0"/>
                      <w:jc w:val="right"/>
                      <w:rPr>
                        <w:szCs w:val="21"/>
                      </w:rPr>
                    </w:pPr>
                    <w:r>
                      <w:t>272,460.34</w:t>
                    </w:r>
                  </w:p>
                </w:tc>
                <w:tc>
                  <w:tcPr>
                    <w:tcW w:w="867" w:type="pct"/>
                    <w:tcBorders>
                      <w:top w:val="single" w:sz="4" w:space="0" w:color="auto"/>
                      <w:left w:val="single" w:sz="4" w:space="0" w:color="auto"/>
                      <w:bottom w:val="single" w:sz="4" w:space="0" w:color="auto"/>
                      <w:right w:val="single" w:sz="4" w:space="0" w:color="auto"/>
                    </w:tcBorders>
                  </w:tcPr>
                  <w:p w14:paraId="22E5A4D1" w14:textId="77777777" w:rsidR="00F13DC2" w:rsidRDefault="00F13DC2" w:rsidP="003A4A88">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5EF0AF34"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554147183"/>
              <w:lock w:val="sdtLocked"/>
              <w:placeholder>
                <w:docPart w:val="B8E5748D82F44CD6BAB2D126D096583E"/>
              </w:placeholder>
            </w:sdtPr>
            <w:sdtEndPr/>
            <w:sdtContent>
              <w:tr w:rsidR="00F13DC2" w14:paraId="27A4D5AB"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52E167ED"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2C5CDD9E" w14:textId="77777777" w:rsidR="00F13DC2" w:rsidRDefault="00F13DC2" w:rsidP="003A4A88">
                    <w:pPr>
                      <w:autoSpaceDE w:val="0"/>
                      <w:autoSpaceDN w:val="0"/>
                      <w:adjustRightInd w:val="0"/>
                      <w:rPr>
                        <w:szCs w:val="21"/>
                      </w:rPr>
                    </w:pPr>
                    <w:r>
                      <w:t>合肥固泰自动化有限公司</w:t>
                    </w:r>
                  </w:p>
                </w:tc>
                <w:tc>
                  <w:tcPr>
                    <w:tcW w:w="867" w:type="pct"/>
                    <w:tcBorders>
                      <w:top w:val="single" w:sz="4" w:space="0" w:color="auto"/>
                      <w:left w:val="single" w:sz="4" w:space="0" w:color="auto"/>
                      <w:bottom w:val="single" w:sz="4" w:space="0" w:color="auto"/>
                      <w:right w:val="single" w:sz="4" w:space="0" w:color="auto"/>
                    </w:tcBorders>
                  </w:tcPr>
                  <w:p w14:paraId="01AECD2B" w14:textId="77777777" w:rsidR="00F13DC2" w:rsidRDefault="00F13DC2" w:rsidP="003A4A88">
                    <w:pPr>
                      <w:autoSpaceDE w:val="0"/>
                      <w:autoSpaceDN w:val="0"/>
                      <w:adjustRightInd w:val="0"/>
                      <w:jc w:val="right"/>
                      <w:rPr>
                        <w:szCs w:val="21"/>
                      </w:rPr>
                    </w:pPr>
                    <w:r>
                      <w:t>68,000.00</w:t>
                    </w:r>
                  </w:p>
                </w:tc>
                <w:tc>
                  <w:tcPr>
                    <w:tcW w:w="867" w:type="pct"/>
                    <w:tcBorders>
                      <w:top w:val="single" w:sz="4" w:space="0" w:color="auto"/>
                      <w:left w:val="single" w:sz="4" w:space="0" w:color="auto"/>
                      <w:bottom w:val="single" w:sz="4" w:space="0" w:color="auto"/>
                      <w:right w:val="single" w:sz="4" w:space="0" w:color="auto"/>
                    </w:tcBorders>
                  </w:tcPr>
                  <w:p w14:paraId="2A01AB23" w14:textId="77777777" w:rsidR="00F13DC2" w:rsidRDefault="00F13DC2" w:rsidP="003A4A88">
                    <w:pPr>
                      <w:autoSpaceDE w:val="0"/>
                      <w:autoSpaceDN w:val="0"/>
                      <w:adjustRightInd w:val="0"/>
                      <w:jc w:val="right"/>
                      <w:rPr>
                        <w:szCs w:val="21"/>
                      </w:rPr>
                    </w:pPr>
                    <w:r>
                      <w:t>13,600.00</w:t>
                    </w:r>
                  </w:p>
                </w:tc>
                <w:tc>
                  <w:tcPr>
                    <w:tcW w:w="867" w:type="pct"/>
                    <w:tcBorders>
                      <w:top w:val="single" w:sz="4" w:space="0" w:color="auto"/>
                      <w:left w:val="single" w:sz="4" w:space="0" w:color="auto"/>
                      <w:bottom w:val="single" w:sz="4" w:space="0" w:color="auto"/>
                      <w:right w:val="single" w:sz="4" w:space="0" w:color="auto"/>
                    </w:tcBorders>
                  </w:tcPr>
                  <w:p w14:paraId="1D0F2042" w14:textId="77777777" w:rsidR="00F13DC2" w:rsidRDefault="00F13DC2" w:rsidP="003A4A88">
                    <w:pPr>
                      <w:autoSpaceDE w:val="0"/>
                      <w:autoSpaceDN w:val="0"/>
                      <w:adjustRightInd w:val="0"/>
                      <w:jc w:val="right"/>
                      <w:rPr>
                        <w:szCs w:val="21"/>
                      </w:rPr>
                    </w:pPr>
                    <w:r>
                      <w:t>68,000.00</w:t>
                    </w:r>
                  </w:p>
                </w:tc>
                <w:tc>
                  <w:tcPr>
                    <w:tcW w:w="972" w:type="pct"/>
                    <w:tcBorders>
                      <w:top w:val="single" w:sz="4" w:space="0" w:color="auto"/>
                      <w:left w:val="single" w:sz="4" w:space="0" w:color="auto"/>
                      <w:bottom w:val="single" w:sz="4" w:space="0" w:color="auto"/>
                      <w:right w:val="single" w:sz="4" w:space="0" w:color="auto"/>
                    </w:tcBorders>
                  </w:tcPr>
                  <w:p w14:paraId="6855337B" w14:textId="77777777" w:rsidR="00F13DC2" w:rsidRDefault="00F13DC2" w:rsidP="003A4A88">
                    <w:pPr>
                      <w:autoSpaceDE w:val="0"/>
                      <w:autoSpaceDN w:val="0"/>
                      <w:adjustRightInd w:val="0"/>
                      <w:jc w:val="right"/>
                      <w:rPr>
                        <w:szCs w:val="21"/>
                      </w:rPr>
                    </w:pPr>
                    <w:r>
                      <w:t>6,800.00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545251445"/>
              <w:lock w:val="sdtLocked"/>
              <w:placeholder>
                <w:docPart w:val="B8E5748D82F44CD6BAB2D126D096583E"/>
              </w:placeholder>
            </w:sdtPr>
            <w:sdtEndPr/>
            <w:sdtContent>
              <w:tr w:rsidR="00F13DC2" w14:paraId="4125C876"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79A5CEBE"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68F9561E" w14:textId="77777777" w:rsidR="00F13DC2" w:rsidRDefault="00F13DC2" w:rsidP="003A4A88">
                    <w:pPr>
                      <w:autoSpaceDE w:val="0"/>
                      <w:autoSpaceDN w:val="0"/>
                      <w:adjustRightInd w:val="0"/>
                      <w:rPr>
                        <w:szCs w:val="21"/>
                      </w:rPr>
                    </w:pPr>
                    <w:r>
                      <w:t>合肥水泥研究设计院</w:t>
                    </w:r>
                  </w:p>
                </w:tc>
                <w:tc>
                  <w:tcPr>
                    <w:tcW w:w="867" w:type="pct"/>
                    <w:tcBorders>
                      <w:top w:val="single" w:sz="4" w:space="0" w:color="auto"/>
                      <w:left w:val="single" w:sz="4" w:space="0" w:color="auto"/>
                      <w:bottom w:val="single" w:sz="4" w:space="0" w:color="auto"/>
                      <w:right w:val="single" w:sz="4" w:space="0" w:color="auto"/>
                    </w:tcBorders>
                  </w:tcPr>
                  <w:p w14:paraId="4069A9EB" w14:textId="77777777" w:rsidR="00F13DC2" w:rsidRDefault="00F13DC2" w:rsidP="003A4A88">
                    <w:pPr>
                      <w:autoSpaceDE w:val="0"/>
                      <w:autoSpaceDN w:val="0"/>
                      <w:adjustRightInd w:val="0"/>
                      <w:jc w:val="right"/>
                      <w:rPr>
                        <w:szCs w:val="21"/>
                      </w:rPr>
                    </w:pPr>
                    <w:r>
                      <w:t>4,729,600.00</w:t>
                    </w:r>
                  </w:p>
                </w:tc>
                <w:tc>
                  <w:tcPr>
                    <w:tcW w:w="867" w:type="pct"/>
                    <w:tcBorders>
                      <w:top w:val="single" w:sz="4" w:space="0" w:color="auto"/>
                      <w:left w:val="single" w:sz="4" w:space="0" w:color="auto"/>
                      <w:bottom w:val="single" w:sz="4" w:space="0" w:color="auto"/>
                      <w:right w:val="single" w:sz="4" w:space="0" w:color="auto"/>
                    </w:tcBorders>
                  </w:tcPr>
                  <w:p w14:paraId="30A8813A" w14:textId="77777777" w:rsidR="00F13DC2" w:rsidRDefault="00F13DC2" w:rsidP="003A4A88">
                    <w:pPr>
                      <w:autoSpaceDE w:val="0"/>
                      <w:autoSpaceDN w:val="0"/>
                      <w:adjustRightInd w:val="0"/>
                      <w:jc w:val="right"/>
                      <w:rPr>
                        <w:szCs w:val="21"/>
                      </w:rPr>
                    </w:pPr>
                    <w:r>
                      <w:t>961,280.00</w:t>
                    </w:r>
                  </w:p>
                </w:tc>
                <w:tc>
                  <w:tcPr>
                    <w:tcW w:w="867" w:type="pct"/>
                    <w:tcBorders>
                      <w:top w:val="single" w:sz="4" w:space="0" w:color="auto"/>
                      <w:left w:val="single" w:sz="4" w:space="0" w:color="auto"/>
                      <w:bottom w:val="single" w:sz="4" w:space="0" w:color="auto"/>
                      <w:right w:val="single" w:sz="4" w:space="0" w:color="auto"/>
                    </w:tcBorders>
                  </w:tcPr>
                  <w:p w14:paraId="4B725447" w14:textId="77777777" w:rsidR="00F13DC2" w:rsidRDefault="00F13DC2" w:rsidP="003A4A88">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7C180932"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620830510"/>
              <w:lock w:val="sdtLocked"/>
              <w:placeholder>
                <w:docPart w:val="B8E5748D82F44CD6BAB2D126D096583E"/>
              </w:placeholder>
            </w:sdtPr>
            <w:sdtEndPr/>
            <w:sdtContent>
              <w:tr w:rsidR="00F13DC2" w14:paraId="0191E50C"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61883619"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4190581D" w14:textId="77777777" w:rsidR="00F13DC2" w:rsidRDefault="00F13DC2" w:rsidP="003A4A88">
                    <w:pPr>
                      <w:autoSpaceDE w:val="0"/>
                      <w:autoSpaceDN w:val="0"/>
                      <w:adjustRightInd w:val="0"/>
                      <w:rPr>
                        <w:szCs w:val="21"/>
                      </w:rPr>
                    </w:pPr>
                    <w:r>
                      <w:t>唐山森普矿山装备有限公司</w:t>
                    </w:r>
                  </w:p>
                </w:tc>
                <w:tc>
                  <w:tcPr>
                    <w:tcW w:w="867" w:type="pct"/>
                    <w:tcBorders>
                      <w:top w:val="single" w:sz="4" w:space="0" w:color="auto"/>
                      <w:left w:val="single" w:sz="4" w:space="0" w:color="auto"/>
                      <w:bottom w:val="single" w:sz="4" w:space="0" w:color="auto"/>
                      <w:right w:val="single" w:sz="4" w:space="0" w:color="auto"/>
                    </w:tcBorders>
                  </w:tcPr>
                  <w:p w14:paraId="5991341D" w14:textId="77777777" w:rsidR="00F13DC2" w:rsidRDefault="00F13DC2" w:rsidP="003A4A88">
                    <w:pPr>
                      <w:autoSpaceDE w:val="0"/>
                      <w:autoSpaceDN w:val="0"/>
                      <w:adjustRightInd w:val="0"/>
                      <w:jc w:val="right"/>
                      <w:rPr>
                        <w:szCs w:val="21"/>
                      </w:rPr>
                    </w:pPr>
                    <w:r>
                      <w:t>63,313.96</w:t>
                    </w:r>
                  </w:p>
                </w:tc>
                <w:tc>
                  <w:tcPr>
                    <w:tcW w:w="867" w:type="pct"/>
                    <w:tcBorders>
                      <w:top w:val="single" w:sz="4" w:space="0" w:color="auto"/>
                      <w:left w:val="single" w:sz="4" w:space="0" w:color="auto"/>
                      <w:bottom w:val="single" w:sz="4" w:space="0" w:color="auto"/>
                      <w:right w:val="single" w:sz="4" w:space="0" w:color="auto"/>
                    </w:tcBorders>
                  </w:tcPr>
                  <w:p w14:paraId="328925BC" w14:textId="77777777" w:rsidR="00F13DC2" w:rsidRDefault="00F13DC2" w:rsidP="003A4A88">
                    <w:pPr>
                      <w:autoSpaceDE w:val="0"/>
                      <w:autoSpaceDN w:val="0"/>
                      <w:adjustRightInd w:val="0"/>
                      <w:jc w:val="right"/>
                      <w:rPr>
                        <w:szCs w:val="21"/>
                      </w:rPr>
                    </w:pPr>
                    <w:r>
                      <w:t>14,514.58</w:t>
                    </w:r>
                  </w:p>
                </w:tc>
                <w:tc>
                  <w:tcPr>
                    <w:tcW w:w="867" w:type="pct"/>
                    <w:tcBorders>
                      <w:top w:val="single" w:sz="4" w:space="0" w:color="auto"/>
                      <w:left w:val="single" w:sz="4" w:space="0" w:color="auto"/>
                      <w:bottom w:val="single" w:sz="4" w:space="0" w:color="auto"/>
                      <w:right w:val="single" w:sz="4" w:space="0" w:color="auto"/>
                    </w:tcBorders>
                  </w:tcPr>
                  <w:p w14:paraId="52797809" w14:textId="77777777" w:rsidR="00F13DC2" w:rsidRDefault="00F13DC2" w:rsidP="003A4A88">
                    <w:pPr>
                      <w:autoSpaceDE w:val="0"/>
                      <w:autoSpaceDN w:val="0"/>
                      <w:adjustRightInd w:val="0"/>
                      <w:jc w:val="right"/>
                      <w:rPr>
                        <w:szCs w:val="21"/>
                      </w:rPr>
                    </w:pPr>
                    <w:r>
                      <w:t>341,613.30</w:t>
                    </w:r>
                  </w:p>
                </w:tc>
                <w:tc>
                  <w:tcPr>
                    <w:tcW w:w="972" w:type="pct"/>
                    <w:tcBorders>
                      <w:top w:val="single" w:sz="4" w:space="0" w:color="auto"/>
                      <w:left w:val="single" w:sz="4" w:space="0" w:color="auto"/>
                      <w:bottom w:val="single" w:sz="4" w:space="0" w:color="auto"/>
                      <w:right w:val="single" w:sz="4" w:space="0" w:color="auto"/>
                    </w:tcBorders>
                  </w:tcPr>
                  <w:p w14:paraId="18FEC9D6" w14:textId="77777777" w:rsidR="00F13DC2" w:rsidRDefault="00F13DC2" w:rsidP="003A4A88">
                    <w:pPr>
                      <w:autoSpaceDE w:val="0"/>
                      <w:autoSpaceDN w:val="0"/>
                      <w:adjustRightInd w:val="0"/>
                      <w:jc w:val="right"/>
                      <w:rPr>
                        <w:szCs w:val="21"/>
                      </w:rPr>
                    </w:pPr>
                    <w:r>
                      <w:t>17,080.67</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981620135"/>
              <w:lock w:val="sdtLocked"/>
              <w:placeholder>
                <w:docPart w:val="B8E5748D82F44CD6BAB2D126D096583E"/>
              </w:placeholder>
            </w:sdtPr>
            <w:sdtEndPr/>
            <w:sdtContent>
              <w:tr w:rsidR="00F13DC2" w14:paraId="7A5C75CB"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550CA9B7"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61D7BFB3" w14:textId="77777777" w:rsidR="00F13DC2" w:rsidRDefault="00F13DC2" w:rsidP="003A4A88">
                    <w:pPr>
                      <w:autoSpaceDE w:val="0"/>
                      <w:autoSpaceDN w:val="0"/>
                      <w:adjustRightInd w:val="0"/>
                      <w:rPr>
                        <w:szCs w:val="21"/>
                      </w:rPr>
                    </w:pPr>
                    <w:r>
                      <w:t>唐山通宝停车设备有限公司</w:t>
                    </w:r>
                  </w:p>
                </w:tc>
                <w:tc>
                  <w:tcPr>
                    <w:tcW w:w="867" w:type="pct"/>
                    <w:tcBorders>
                      <w:top w:val="single" w:sz="4" w:space="0" w:color="auto"/>
                      <w:left w:val="single" w:sz="4" w:space="0" w:color="auto"/>
                      <w:bottom w:val="single" w:sz="4" w:space="0" w:color="auto"/>
                      <w:right w:val="single" w:sz="4" w:space="0" w:color="auto"/>
                    </w:tcBorders>
                  </w:tcPr>
                  <w:p w14:paraId="2CE222C0" w14:textId="77777777" w:rsidR="00F13DC2" w:rsidRDefault="00F13DC2" w:rsidP="003A4A88">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7A5BE8BA" w14:textId="77777777" w:rsidR="00F13DC2" w:rsidRDefault="00F13DC2" w:rsidP="003A4A88">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32FC24A0" w14:textId="77777777" w:rsidR="00F13DC2" w:rsidRDefault="00F13DC2" w:rsidP="003A4A88">
                    <w:pPr>
                      <w:autoSpaceDE w:val="0"/>
                      <w:autoSpaceDN w:val="0"/>
                      <w:adjustRightInd w:val="0"/>
                      <w:jc w:val="right"/>
                      <w:rPr>
                        <w:szCs w:val="21"/>
                      </w:rPr>
                    </w:pPr>
                    <w:r>
                      <w:t>43,910.00</w:t>
                    </w:r>
                  </w:p>
                </w:tc>
                <w:tc>
                  <w:tcPr>
                    <w:tcW w:w="972" w:type="pct"/>
                    <w:tcBorders>
                      <w:top w:val="single" w:sz="4" w:space="0" w:color="auto"/>
                      <w:left w:val="single" w:sz="4" w:space="0" w:color="auto"/>
                      <w:bottom w:val="single" w:sz="4" w:space="0" w:color="auto"/>
                      <w:right w:val="single" w:sz="4" w:space="0" w:color="auto"/>
                    </w:tcBorders>
                  </w:tcPr>
                  <w:p w14:paraId="0E15EE1D" w14:textId="77777777" w:rsidR="00F13DC2" w:rsidRDefault="00F13DC2" w:rsidP="003A4A88">
                    <w:pPr>
                      <w:autoSpaceDE w:val="0"/>
                      <w:autoSpaceDN w:val="0"/>
                      <w:adjustRightInd w:val="0"/>
                      <w:jc w:val="right"/>
                      <w:rPr>
                        <w:szCs w:val="21"/>
                      </w:rPr>
                    </w:pPr>
                    <w:r>
                      <w:t>2,195.50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903792908"/>
              <w:lock w:val="sdtLocked"/>
              <w:placeholder>
                <w:docPart w:val="B8E5748D82F44CD6BAB2D126D096583E"/>
              </w:placeholder>
            </w:sdtPr>
            <w:sdtEndPr/>
            <w:sdtContent>
              <w:tr w:rsidR="00F13DC2" w14:paraId="6990ED17"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481FF3D7"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0CDA6C21" w14:textId="77777777" w:rsidR="00F13DC2" w:rsidRDefault="00F13DC2" w:rsidP="003A4A88">
                    <w:pPr>
                      <w:autoSpaceDE w:val="0"/>
                      <w:autoSpaceDN w:val="0"/>
                      <w:adjustRightInd w:val="0"/>
                      <w:rPr>
                        <w:szCs w:val="21"/>
                      </w:rPr>
                    </w:pPr>
                    <w:r>
                      <w:t>武汉建筑材料工业设计研究院有限公司</w:t>
                    </w:r>
                  </w:p>
                </w:tc>
                <w:tc>
                  <w:tcPr>
                    <w:tcW w:w="867" w:type="pct"/>
                    <w:tcBorders>
                      <w:top w:val="single" w:sz="4" w:space="0" w:color="auto"/>
                      <w:left w:val="single" w:sz="4" w:space="0" w:color="auto"/>
                      <w:bottom w:val="single" w:sz="4" w:space="0" w:color="auto"/>
                      <w:right w:val="single" w:sz="4" w:space="0" w:color="auto"/>
                    </w:tcBorders>
                  </w:tcPr>
                  <w:p w14:paraId="3272EC7B" w14:textId="77777777" w:rsidR="00F13DC2" w:rsidRDefault="00F13DC2" w:rsidP="003A4A88">
                    <w:pPr>
                      <w:autoSpaceDE w:val="0"/>
                      <w:autoSpaceDN w:val="0"/>
                      <w:adjustRightInd w:val="0"/>
                      <w:jc w:val="right"/>
                      <w:rPr>
                        <w:szCs w:val="21"/>
                      </w:rPr>
                    </w:pPr>
                    <w:r>
                      <w:t>1,910,442.36</w:t>
                    </w:r>
                  </w:p>
                </w:tc>
                <w:tc>
                  <w:tcPr>
                    <w:tcW w:w="867" w:type="pct"/>
                    <w:tcBorders>
                      <w:top w:val="single" w:sz="4" w:space="0" w:color="auto"/>
                      <w:left w:val="single" w:sz="4" w:space="0" w:color="auto"/>
                      <w:bottom w:val="single" w:sz="4" w:space="0" w:color="auto"/>
                      <w:right w:val="single" w:sz="4" w:space="0" w:color="auto"/>
                    </w:tcBorders>
                  </w:tcPr>
                  <w:p w14:paraId="7DE6F0E3" w14:textId="77777777" w:rsidR="00F13DC2" w:rsidRDefault="00F13DC2" w:rsidP="003A4A88">
                    <w:pPr>
                      <w:autoSpaceDE w:val="0"/>
                      <w:autoSpaceDN w:val="0"/>
                      <w:adjustRightInd w:val="0"/>
                      <w:jc w:val="right"/>
                      <w:rPr>
                        <w:szCs w:val="21"/>
                      </w:rPr>
                    </w:pPr>
                    <w:r>
                      <w:t>95,522.12</w:t>
                    </w:r>
                  </w:p>
                </w:tc>
                <w:tc>
                  <w:tcPr>
                    <w:tcW w:w="867" w:type="pct"/>
                    <w:tcBorders>
                      <w:top w:val="single" w:sz="4" w:space="0" w:color="auto"/>
                      <w:left w:val="single" w:sz="4" w:space="0" w:color="auto"/>
                      <w:bottom w:val="single" w:sz="4" w:space="0" w:color="auto"/>
                      <w:right w:val="single" w:sz="4" w:space="0" w:color="auto"/>
                    </w:tcBorders>
                  </w:tcPr>
                  <w:p w14:paraId="1FB43C3D" w14:textId="77777777" w:rsidR="00F13DC2" w:rsidRDefault="00F13DC2" w:rsidP="003A4A88">
                    <w:pPr>
                      <w:autoSpaceDE w:val="0"/>
                      <w:autoSpaceDN w:val="0"/>
                      <w:adjustRightInd w:val="0"/>
                      <w:jc w:val="right"/>
                      <w:rPr>
                        <w:szCs w:val="21"/>
                      </w:rPr>
                    </w:pPr>
                    <w:r>
                      <w:t>1,971,042.36</w:t>
                    </w:r>
                  </w:p>
                </w:tc>
                <w:tc>
                  <w:tcPr>
                    <w:tcW w:w="972" w:type="pct"/>
                    <w:tcBorders>
                      <w:top w:val="single" w:sz="4" w:space="0" w:color="auto"/>
                      <w:left w:val="single" w:sz="4" w:space="0" w:color="auto"/>
                      <w:bottom w:val="single" w:sz="4" w:space="0" w:color="auto"/>
                      <w:right w:val="single" w:sz="4" w:space="0" w:color="auto"/>
                    </w:tcBorders>
                  </w:tcPr>
                  <w:p w14:paraId="6077A8BB" w14:textId="77777777" w:rsidR="00F13DC2" w:rsidRDefault="00F13DC2" w:rsidP="003A4A88">
                    <w:pPr>
                      <w:autoSpaceDE w:val="0"/>
                      <w:autoSpaceDN w:val="0"/>
                      <w:adjustRightInd w:val="0"/>
                      <w:jc w:val="right"/>
                      <w:rPr>
                        <w:szCs w:val="21"/>
                      </w:rPr>
                    </w:pPr>
                    <w:r>
                      <w:t>1,700,442.12</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574043753"/>
              <w:lock w:val="sdtLocked"/>
              <w:placeholder>
                <w:docPart w:val="B8E5748D82F44CD6BAB2D126D096583E"/>
              </w:placeholder>
            </w:sdtPr>
            <w:sdtEndPr/>
            <w:sdtContent>
              <w:tr w:rsidR="00F13DC2" w14:paraId="24B24031"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77E47F6B"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13F91393" w14:textId="77777777" w:rsidR="00F13DC2" w:rsidRDefault="00F13DC2" w:rsidP="003A4A88">
                    <w:pPr>
                      <w:autoSpaceDE w:val="0"/>
                      <w:autoSpaceDN w:val="0"/>
                      <w:adjustRightInd w:val="0"/>
                      <w:rPr>
                        <w:szCs w:val="21"/>
                      </w:rPr>
                    </w:pPr>
                    <w:r>
                      <w:t>云浮中材节能余热发电有限公司</w:t>
                    </w:r>
                  </w:p>
                </w:tc>
                <w:tc>
                  <w:tcPr>
                    <w:tcW w:w="867" w:type="pct"/>
                    <w:tcBorders>
                      <w:top w:val="single" w:sz="4" w:space="0" w:color="auto"/>
                      <w:left w:val="single" w:sz="4" w:space="0" w:color="auto"/>
                      <w:bottom w:val="single" w:sz="4" w:space="0" w:color="auto"/>
                      <w:right w:val="single" w:sz="4" w:space="0" w:color="auto"/>
                    </w:tcBorders>
                  </w:tcPr>
                  <w:p w14:paraId="5570B0DD" w14:textId="77777777" w:rsidR="00F13DC2" w:rsidRDefault="00F13DC2" w:rsidP="003A4A88">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5F3DEC8B" w14:textId="77777777" w:rsidR="00F13DC2" w:rsidRDefault="00F13DC2" w:rsidP="003A4A88">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65A87DAA" w14:textId="77777777" w:rsidR="00F13DC2" w:rsidRDefault="00F13DC2" w:rsidP="003A4A88">
                    <w:pPr>
                      <w:autoSpaceDE w:val="0"/>
                      <w:autoSpaceDN w:val="0"/>
                      <w:adjustRightInd w:val="0"/>
                      <w:jc w:val="right"/>
                      <w:rPr>
                        <w:szCs w:val="21"/>
                      </w:rPr>
                    </w:pPr>
                    <w:r>
                      <w:t>18,000.00</w:t>
                    </w:r>
                  </w:p>
                </w:tc>
                <w:tc>
                  <w:tcPr>
                    <w:tcW w:w="972" w:type="pct"/>
                    <w:tcBorders>
                      <w:top w:val="single" w:sz="4" w:space="0" w:color="auto"/>
                      <w:left w:val="single" w:sz="4" w:space="0" w:color="auto"/>
                      <w:bottom w:val="single" w:sz="4" w:space="0" w:color="auto"/>
                      <w:right w:val="single" w:sz="4" w:space="0" w:color="auto"/>
                    </w:tcBorders>
                  </w:tcPr>
                  <w:p w14:paraId="0BE9D58D" w14:textId="77777777" w:rsidR="00F13DC2" w:rsidRDefault="00F13DC2" w:rsidP="003A4A88">
                    <w:pPr>
                      <w:autoSpaceDE w:val="0"/>
                      <w:autoSpaceDN w:val="0"/>
                      <w:adjustRightInd w:val="0"/>
                      <w:jc w:val="right"/>
                      <w:rPr>
                        <w:szCs w:val="21"/>
                      </w:rPr>
                    </w:pPr>
                    <w:r>
                      <w:t>900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419476831"/>
              <w:lock w:val="sdtLocked"/>
              <w:placeholder>
                <w:docPart w:val="B8E5748D82F44CD6BAB2D126D096583E"/>
              </w:placeholder>
            </w:sdtPr>
            <w:sdtEndPr/>
            <w:sdtContent>
              <w:tr w:rsidR="00F13DC2" w14:paraId="6C336352"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65555397"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1574C61D" w14:textId="77777777" w:rsidR="00F13DC2" w:rsidRDefault="00F13DC2" w:rsidP="003A4A88">
                    <w:pPr>
                      <w:autoSpaceDE w:val="0"/>
                      <w:autoSpaceDN w:val="0"/>
                      <w:adjustRightInd w:val="0"/>
                      <w:rPr>
                        <w:szCs w:val="21"/>
                      </w:rPr>
                    </w:pPr>
                    <w:r>
                      <w:t>中材节能股份有限公司</w:t>
                    </w:r>
                  </w:p>
                </w:tc>
                <w:tc>
                  <w:tcPr>
                    <w:tcW w:w="867" w:type="pct"/>
                    <w:tcBorders>
                      <w:top w:val="single" w:sz="4" w:space="0" w:color="auto"/>
                      <w:left w:val="single" w:sz="4" w:space="0" w:color="auto"/>
                      <w:bottom w:val="single" w:sz="4" w:space="0" w:color="auto"/>
                      <w:right w:val="single" w:sz="4" w:space="0" w:color="auto"/>
                    </w:tcBorders>
                  </w:tcPr>
                  <w:p w14:paraId="3BE0FC7C" w14:textId="77777777" w:rsidR="00F13DC2" w:rsidRDefault="00F13DC2" w:rsidP="003A4A88">
                    <w:pPr>
                      <w:autoSpaceDE w:val="0"/>
                      <w:autoSpaceDN w:val="0"/>
                      <w:adjustRightInd w:val="0"/>
                      <w:jc w:val="right"/>
                      <w:rPr>
                        <w:szCs w:val="21"/>
                      </w:rPr>
                    </w:pPr>
                    <w:r>
                      <w:t>357,722.32</w:t>
                    </w:r>
                  </w:p>
                </w:tc>
                <w:tc>
                  <w:tcPr>
                    <w:tcW w:w="867" w:type="pct"/>
                    <w:tcBorders>
                      <w:top w:val="single" w:sz="4" w:space="0" w:color="auto"/>
                      <w:left w:val="single" w:sz="4" w:space="0" w:color="auto"/>
                      <w:bottom w:val="single" w:sz="4" w:space="0" w:color="auto"/>
                      <w:right w:val="single" w:sz="4" w:space="0" w:color="auto"/>
                    </w:tcBorders>
                  </w:tcPr>
                  <w:p w14:paraId="4142F27F" w14:textId="77777777" w:rsidR="00F13DC2" w:rsidRDefault="00F13DC2" w:rsidP="003A4A88">
                    <w:pPr>
                      <w:autoSpaceDE w:val="0"/>
                      <w:autoSpaceDN w:val="0"/>
                      <w:adjustRightInd w:val="0"/>
                      <w:jc w:val="right"/>
                      <w:rPr>
                        <w:szCs w:val="21"/>
                      </w:rPr>
                    </w:pPr>
                    <w:r>
                      <w:t>137,116.12</w:t>
                    </w:r>
                  </w:p>
                </w:tc>
                <w:tc>
                  <w:tcPr>
                    <w:tcW w:w="867" w:type="pct"/>
                    <w:tcBorders>
                      <w:top w:val="single" w:sz="4" w:space="0" w:color="auto"/>
                      <w:left w:val="single" w:sz="4" w:space="0" w:color="auto"/>
                      <w:bottom w:val="single" w:sz="4" w:space="0" w:color="auto"/>
                      <w:right w:val="single" w:sz="4" w:space="0" w:color="auto"/>
                    </w:tcBorders>
                  </w:tcPr>
                  <w:p w14:paraId="405DB69F" w14:textId="77777777" w:rsidR="00F13DC2" w:rsidRDefault="00F13DC2" w:rsidP="003A4A88">
                    <w:pPr>
                      <w:autoSpaceDE w:val="0"/>
                      <w:autoSpaceDN w:val="0"/>
                      <w:adjustRightInd w:val="0"/>
                      <w:jc w:val="right"/>
                      <w:rPr>
                        <w:szCs w:val="21"/>
                      </w:rPr>
                    </w:pPr>
                    <w:r>
                      <w:t>646,400.00</w:t>
                    </w:r>
                  </w:p>
                </w:tc>
                <w:tc>
                  <w:tcPr>
                    <w:tcW w:w="972" w:type="pct"/>
                    <w:tcBorders>
                      <w:top w:val="single" w:sz="4" w:space="0" w:color="auto"/>
                      <w:left w:val="single" w:sz="4" w:space="0" w:color="auto"/>
                      <w:bottom w:val="single" w:sz="4" w:space="0" w:color="auto"/>
                      <w:right w:val="single" w:sz="4" w:space="0" w:color="auto"/>
                    </w:tcBorders>
                  </w:tcPr>
                  <w:p w14:paraId="6633CC59" w14:textId="77777777" w:rsidR="00F13DC2" w:rsidRDefault="00F13DC2" w:rsidP="003A4A88">
                    <w:pPr>
                      <w:autoSpaceDE w:val="0"/>
                      <w:autoSpaceDN w:val="0"/>
                      <w:adjustRightInd w:val="0"/>
                      <w:jc w:val="right"/>
                      <w:rPr>
                        <w:szCs w:val="21"/>
                      </w:rPr>
                    </w:pPr>
                    <w:r>
                      <w:t>541,210.00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33782037"/>
              <w:lock w:val="sdtLocked"/>
              <w:placeholder>
                <w:docPart w:val="B8E5748D82F44CD6BAB2D126D096583E"/>
              </w:placeholder>
            </w:sdtPr>
            <w:sdtEndPr/>
            <w:sdtContent>
              <w:tr w:rsidR="00F13DC2" w14:paraId="19919D92"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0A763DB3"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7529A7B5" w14:textId="77777777" w:rsidR="00F13DC2" w:rsidRDefault="00F13DC2" w:rsidP="003A4A88">
                    <w:pPr>
                      <w:autoSpaceDE w:val="0"/>
                      <w:autoSpaceDN w:val="0"/>
                      <w:adjustRightInd w:val="0"/>
                      <w:rPr>
                        <w:szCs w:val="21"/>
                      </w:rPr>
                    </w:pPr>
                    <w:r>
                      <w:t>中国建材工业对外经济技术合作公司</w:t>
                    </w:r>
                  </w:p>
                </w:tc>
                <w:tc>
                  <w:tcPr>
                    <w:tcW w:w="867" w:type="pct"/>
                    <w:tcBorders>
                      <w:top w:val="single" w:sz="4" w:space="0" w:color="auto"/>
                      <w:left w:val="single" w:sz="4" w:space="0" w:color="auto"/>
                      <w:bottom w:val="single" w:sz="4" w:space="0" w:color="auto"/>
                      <w:right w:val="single" w:sz="4" w:space="0" w:color="auto"/>
                    </w:tcBorders>
                  </w:tcPr>
                  <w:p w14:paraId="5A13C6FC" w14:textId="77777777" w:rsidR="00F13DC2" w:rsidRDefault="00F13DC2" w:rsidP="003A4A88">
                    <w:pPr>
                      <w:autoSpaceDE w:val="0"/>
                      <w:autoSpaceDN w:val="0"/>
                      <w:adjustRightInd w:val="0"/>
                      <w:jc w:val="right"/>
                      <w:rPr>
                        <w:szCs w:val="21"/>
                      </w:rPr>
                    </w:pPr>
                    <w:r>
                      <w:t>24,453,916.51</w:t>
                    </w:r>
                  </w:p>
                </w:tc>
                <w:tc>
                  <w:tcPr>
                    <w:tcW w:w="867" w:type="pct"/>
                    <w:tcBorders>
                      <w:top w:val="single" w:sz="4" w:space="0" w:color="auto"/>
                      <w:left w:val="single" w:sz="4" w:space="0" w:color="auto"/>
                      <w:bottom w:val="single" w:sz="4" w:space="0" w:color="auto"/>
                      <w:right w:val="single" w:sz="4" w:space="0" w:color="auto"/>
                    </w:tcBorders>
                  </w:tcPr>
                  <w:p w14:paraId="43C591AE" w14:textId="77777777" w:rsidR="00F13DC2" w:rsidRDefault="00F13DC2" w:rsidP="003A4A88">
                    <w:pPr>
                      <w:autoSpaceDE w:val="0"/>
                      <w:autoSpaceDN w:val="0"/>
                      <w:adjustRightInd w:val="0"/>
                      <w:jc w:val="right"/>
                      <w:rPr>
                        <w:szCs w:val="21"/>
                      </w:rPr>
                    </w:pPr>
                    <w:r>
                      <w:t>24,453,916.51</w:t>
                    </w:r>
                  </w:p>
                </w:tc>
                <w:tc>
                  <w:tcPr>
                    <w:tcW w:w="867" w:type="pct"/>
                    <w:tcBorders>
                      <w:top w:val="single" w:sz="4" w:space="0" w:color="auto"/>
                      <w:left w:val="single" w:sz="4" w:space="0" w:color="auto"/>
                      <w:bottom w:val="single" w:sz="4" w:space="0" w:color="auto"/>
                      <w:right w:val="single" w:sz="4" w:space="0" w:color="auto"/>
                    </w:tcBorders>
                  </w:tcPr>
                  <w:p w14:paraId="0D729BC7" w14:textId="77777777" w:rsidR="00F13DC2" w:rsidRDefault="00F13DC2" w:rsidP="003A4A88">
                    <w:pPr>
                      <w:autoSpaceDE w:val="0"/>
                      <w:autoSpaceDN w:val="0"/>
                      <w:adjustRightInd w:val="0"/>
                      <w:jc w:val="right"/>
                      <w:rPr>
                        <w:szCs w:val="21"/>
                      </w:rPr>
                    </w:pPr>
                    <w:r>
                      <w:t>23,888,170.51</w:t>
                    </w:r>
                  </w:p>
                </w:tc>
                <w:tc>
                  <w:tcPr>
                    <w:tcW w:w="972" w:type="pct"/>
                    <w:tcBorders>
                      <w:top w:val="single" w:sz="4" w:space="0" w:color="auto"/>
                      <w:left w:val="single" w:sz="4" w:space="0" w:color="auto"/>
                      <w:bottom w:val="single" w:sz="4" w:space="0" w:color="auto"/>
                      <w:right w:val="single" w:sz="4" w:space="0" w:color="auto"/>
                    </w:tcBorders>
                  </w:tcPr>
                  <w:p w14:paraId="00CED36D" w14:textId="77777777" w:rsidR="00F13DC2" w:rsidRDefault="00F13DC2" w:rsidP="003A4A88">
                    <w:pPr>
                      <w:autoSpaceDE w:val="0"/>
                      <w:autoSpaceDN w:val="0"/>
                      <w:adjustRightInd w:val="0"/>
                      <w:jc w:val="right"/>
                      <w:rPr>
                        <w:szCs w:val="21"/>
                      </w:rPr>
                    </w:pPr>
                    <w:r>
                      <w:t>23,888,170.51</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886531120"/>
              <w:lock w:val="sdtLocked"/>
              <w:placeholder>
                <w:docPart w:val="B8E5748D82F44CD6BAB2D126D096583E"/>
              </w:placeholder>
            </w:sdtPr>
            <w:sdtEndPr/>
            <w:sdtContent>
              <w:tr w:rsidR="00F13DC2" w14:paraId="2CC8C83F"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02569A86"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4F72B34D" w14:textId="77777777" w:rsidR="00F13DC2" w:rsidRDefault="00F13DC2" w:rsidP="003A4A88">
                    <w:pPr>
                      <w:autoSpaceDE w:val="0"/>
                      <w:autoSpaceDN w:val="0"/>
                      <w:adjustRightInd w:val="0"/>
                      <w:rPr>
                        <w:szCs w:val="21"/>
                      </w:rPr>
                    </w:pPr>
                    <w:r>
                      <w:t>中国建材技术装备总公司</w:t>
                    </w:r>
                  </w:p>
                </w:tc>
                <w:tc>
                  <w:tcPr>
                    <w:tcW w:w="867" w:type="pct"/>
                    <w:tcBorders>
                      <w:top w:val="single" w:sz="4" w:space="0" w:color="auto"/>
                      <w:left w:val="single" w:sz="4" w:space="0" w:color="auto"/>
                      <w:bottom w:val="single" w:sz="4" w:space="0" w:color="auto"/>
                      <w:right w:val="single" w:sz="4" w:space="0" w:color="auto"/>
                    </w:tcBorders>
                  </w:tcPr>
                  <w:p w14:paraId="7E555E09" w14:textId="77777777" w:rsidR="00F13DC2" w:rsidRDefault="00F13DC2" w:rsidP="003A4A88">
                    <w:pPr>
                      <w:autoSpaceDE w:val="0"/>
                      <w:autoSpaceDN w:val="0"/>
                      <w:adjustRightInd w:val="0"/>
                      <w:jc w:val="right"/>
                      <w:rPr>
                        <w:szCs w:val="21"/>
                      </w:rPr>
                    </w:pPr>
                    <w:r>
                      <w:t>566,000.00</w:t>
                    </w:r>
                  </w:p>
                </w:tc>
                <w:tc>
                  <w:tcPr>
                    <w:tcW w:w="867" w:type="pct"/>
                    <w:tcBorders>
                      <w:top w:val="single" w:sz="4" w:space="0" w:color="auto"/>
                      <w:left w:val="single" w:sz="4" w:space="0" w:color="auto"/>
                      <w:bottom w:val="single" w:sz="4" w:space="0" w:color="auto"/>
                      <w:right w:val="single" w:sz="4" w:space="0" w:color="auto"/>
                    </w:tcBorders>
                  </w:tcPr>
                  <w:p w14:paraId="2C057C40" w14:textId="77777777" w:rsidR="00F13DC2" w:rsidRDefault="00F13DC2" w:rsidP="003A4A88">
                    <w:pPr>
                      <w:autoSpaceDE w:val="0"/>
                      <w:autoSpaceDN w:val="0"/>
                      <w:adjustRightInd w:val="0"/>
                      <w:jc w:val="right"/>
                      <w:rPr>
                        <w:szCs w:val="21"/>
                      </w:rPr>
                    </w:pPr>
                    <w:r>
                      <w:t>566,000.00</w:t>
                    </w:r>
                  </w:p>
                </w:tc>
                <w:tc>
                  <w:tcPr>
                    <w:tcW w:w="867" w:type="pct"/>
                    <w:tcBorders>
                      <w:top w:val="single" w:sz="4" w:space="0" w:color="auto"/>
                      <w:left w:val="single" w:sz="4" w:space="0" w:color="auto"/>
                      <w:bottom w:val="single" w:sz="4" w:space="0" w:color="auto"/>
                      <w:right w:val="single" w:sz="4" w:space="0" w:color="auto"/>
                    </w:tcBorders>
                  </w:tcPr>
                  <w:p w14:paraId="697C7C30" w14:textId="77777777" w:rsidR="00F13DC2" w:rsidRDefault="00F13DC2" w:rsidP="003A4A88">
                    <w:pPr>
                      <w:autoSpaceDE w:val="0"/>
                      <w:autoSpaceDN w:val="0"/>
                      <w:adjustRightInd w:val="0"/>
                      <w:jc w:val="right"/>
                      <w:rPr>
                        <w:szCs w:val="21"/>
                      </w:rPr>
                    </w:pPr>
                    <w:r>
                      <w:t>566,000.00</w:t>
                    </w:r>
                  </w:p>
                </w:tc>
                <w:tc>
                  <w:tcPr>
                    <w:tcW w:w="972" w:type="pct"/>
                    <w:tcBorders>
                      <w:top w:val="single" w:sz="4" w:space="0" w:color="auto"/>
                      <w:left w:val="single" w:sz="4" w:space="0" w:color="auto"/>
                      <w:bottom w:val="single" w:sz="4" w:space="0" w:color="auto"/>
                      <w:right w:val="single" w:sz="4" w:space="0" w:color="auto"/>
                    </w:tcBorders>
                  </w:tcPr>
                  <w:p w14:paraId="67B52E94" w14:textId="77777777" w:rsidR="00F13DC2" w:rsidRDefault="00F13DC2" w:rsidP="003A4A88">
                    <w:pPr>
                      <w:autoSpaceDE w:val="0"/>
                      <w:autoSpaceDN w:val="0"/>
                      <w:adjustRightInd w:val="0"/>
                      <w:jc w:val="right"/>
                      <w:rPr>
                        <w:szCs w:val="21"/>
                      </w:rPr>
                    </w:pPr>
                    <w:r>
                      <w:t>566,000.00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093819200"/>
              <w:lock w:val="sdtLocked"/>
              <w:placeholder>
                <w:docPart w:val="B8E5748D82F44CD6BAB2D126D096583E"/>
              </w:placeholder>
            </w:sdtPr>
            <w:sdtEndPr/>
            <w:sdtContent>
              <w:tr w:rsidR="00F13DC2" w14:paraId="3C1C7B34"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2DB6E29E"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5C20970C" w14:textId="77777777" w:rsidR="00F13DC2" w:rsidRDefault="00F13DC2" w:rsidP="003A4A88">
                    <w:pPr>
                      <w:autoSpaceDE w:val="0"/>
                      <w:autoSpaceDN w:val="0"/>
                      <w:adjustRightInd w:val="0"/>
                      <w:rPr>
                        <w:szCs w:val="21"/>
                      </w:rPr>
                    </w:pPr>
                    <w:r>
                      <w:t>中国建筑材料工业建设兖州矿山工程公司</w:t>
                    </w:r>
                  </w:p>
                </w:tc>
                <w:tc>
                  <w:tcPr>
                    <w:tcW w:w="867" w:type="pct"/>
                    <w:tcBorders>
                      <w:top w:val="single" w:sz="4" w:space="0" w:color="auto"/>
                      <w:left w:val="single" w:sz="4" w:space="0" w:color="auto"/>
                      <w:bottom w:val="single" w:sz="4" w:space="0" w:color="auto"/>
                      <w:right w:val="single" w:sz="4" w:space="0" w:color="auto"/>
                    </w:tcBorders>
                  </w:tcPr>
                  <w:p w14:paraId="694F846B" w14:textId="77777777" w:rsidR="00F13DC2" w:rsidRDefault="00F13DC2" w:rsidP="003A4A88">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2A97EDA4" w14:textId="77777777" w:rsidR="00F13DC2" w:rsidRDefault="00F13DC2" w:rsidP="003A4A88">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21846E38" w14:textId="77777777" w:rsidR="00F13DC2" w:rsidRDefault="00F13DC2" w:rsidP="003A4A88">
                    <w:pPr>
                      <w:autoSpaceDE w:val="0"/>
                      <w:autoSpaceDN w:val="0"/>
                      <w:adjustRightInd w:val="0"/>
                      <w:jc w:val="right"/>
                      <w:rPr>
                        <w:szCs w:val="21"/>
                      </w:rPr>
                    </w:pPr>
                    <w:r>
                      <w:t>47,946.38</w:t>
                    </w:r>
                  </w:p>
                </w:tc>
                <w:tc>
                  <w:tcPr>
                    <w:tcW w:w="972" w:type="pct"/>
                    <w:tcBorders>
                      <w:top w:val="single" w:sz="4" w:space="0" w:color="auto"/>
                      <w:left w:val="single" w:sz="4" w:space="0" w:color="auto"/>
                      <w:bottom w:val="single" w:sz="4" w:space="0" w:color="auto"/>
                      <w:right w:val="single" w:sz="4" w:space="0" w:color="auto"/>
                    </w:tcBorders>
                  </w:tcPr>
                  <w:p w14:paraId="70851250" w14:textId="77777777" w:rsidR="00F13DC2" w:rsidRDefault="00F13DC2" w:rsidP="003A4A88">
                    <w:pPr>
                      <w:autoSpaceDE w:val="0"/>
                      <w:autoSpaceDN w:val="0"/>
                      <w:adjustRightInd w:val="0"/>
                      <w:jc w:val="right"/>
                      <w:rPr>
                        <w:szCs w:val="21"/>
                      </w:rPr>
                    </w:pPr>
                    <w:r>
                      <w:t>47,946.38</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346327116"/>
              <w:lock w:val="sdtLocked"/>
              <w:placeholder>
                <w:docPart w:val="B8E5748D82F44CD6BAB2D126D096583E"/>
              </w:placeholder>
            </w:sdtPr>
            <w:sdtEndPr/>
            <w:sdtContent>
              <w:tr w:rsidR="00F13DC2" w14:paraId="609F51E0"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2BAF4259"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7D911C9B" w14:textId="77777777" w:rsidR="00F13DC2" w:rsidRDefault="00F13DC2" w:rsidP="003A4A88">
                    <w:pPr>
                      <w:autoSpaceDE w:val="0"/>
                      <w:autoSpaceDN w:val="0"/>
                      <w:adjustRightInd w:val="0"/>
                      <w:rPr>
                        <w:szCs w:val="21"/>
                      </w:rPr>
                    </w:pPr>
                    <w:r>
                      <w:t>中建材国际装备有限公司</w:t>
                    </w:r>
                  </w:p>
                </w:tc>
                <w:tc>
                  <w:tcPr>
                    <w:tcW w:w="867" w:type="pct"/>
                    <w:tcBorders>
                      <w:top w:val="single" w:sz="4" w:space="0" w:color="auto"/>
                      <w:left w:val="single" w:sz="4" w:space="0" w:color="auto"/>
                      <w:bottom w:val="single" w:sz="4" w:space="0" w:color="auto"/>
                      <w:right w:val="single" w:sz="4" w:space="0" w:color="auto"/>
                    </w:tcBorders>
                  </w:tcPr>
                  <w:p w14:paraId="43036310" w14:textId="77777777" w:rsidR="00F13DC2" w:rsidRDefault="00F13DC2" w:rsidP="003A4A88">
                    <w:pPr>
                      <w:autoSpaceDE w:val="0"/>
                      <w:autoSpaceDN w:val="0"/>
                      <w:adjustRightInd w:val="0"/>
                      <w:jc w:val="right"/>
                      <w:rPr>
                        <w:szCs w:val="21"/>
                      </w:rPr>
                    </w:pPr>
                    <w:r>
                      <w:t>1,116,525.80</w:t>
                    </w:r>
                  </w:p>
                </w:tc>
                <w:tc>
                  <w:tcPr>
                    <w:tcW w:w="867" w:type="pct"/>
                    <w:tcBorders>
                      <w:top w:val="single" w:sz="4" w:space="0" w:color="auto"/>
                      <w:left w:val="single" w:sz="4" w:space="0" w:color="auto"/>
                      <w:bottom w:val="single" w:sz="4" w:space="0" w:color="auto"/>
                      <w:right w:val="single" w:sz="4" w:space="0" w:color="auto"/>
                    </w:tcBorders>
                  </w:tcPr>
                  <w:p w14:paraId="73FC4748" w14:textId="77777777" w:rsidR="00F13DC2" w:rsidRDefault="00F13DC2" w:rsidP="003A4A88">
                    <w:pPr>
                      <w:autoSpaceDE w:val="0"/>
                      <w:autoSpaceDN w:val="0"/>
                      <w:adjustRightInd w:val="0"/>
                      <w:jc w:val="right"/>
                      <w:rPr>
                        <w:szCs w:val="21"/>
                      </w:rPr>
                    </w:pPr>
                    <w:r>
                      <w:t>454,826.29</w:t>
                    </w:r>
                  </w:p>
                </w:tc>
                <w:tc>
                  <w:tcPr>
                    <w:tcW w:w="867" w:type="pct"/>
                    <w:tcBorders>
                      <w:top w:val="single" w:sz="4" w:space="0" w:color="auto"/>
                      <w:left w:val="single" w:sz="4" w:space="0" w:color="auto"/>
                      <w:bottom w:val="single" w:sz="4" w:space="0" w:color="auto"/>
                      <w:right w:val="single" w:sz="4" w:space="0" w:color="auto"/>
                    </w:tcBorders>
                  </w:tcPr>
                  <w:p w14:paraId="304799A1" w14:textId="77777777" w:rsidR="00F13DC2" w:rsidRDefault="00F13DC2" w:rsidP="003A4A88">
                    <w:pPr>
                      <w:autoSpaceDE w:val="0"/>
                      <w:autoSpaceDN w:val="0"/>
                      <w:adjustRightInd w:val="0"/>
                      <w:jc w:val="right"/>
                      <w:rPr>
                        <w:szCs w:val="21"/>
                      </w:rPr>
                    </w:pPr>
                    <w:r>
                      <w:t>414,017.80</w:t>
                    </w:r>
                  </w:p>
                </w:tc>
                <w:tc>
                  <w:tcPr>
                    <w:tcW w:w="972" w:type="pct"/>
                    <w:tcBorders>
                      <w:top w:val="single" w:sz="4" w:space="0" w:color="auto"/>
                      <w:left w:val="single" w:sz="4" w:space="0" w:color="auto"/>
                      <w:bottom w:val="single" w:sz="4" w:space="0" w:color="auto"/>
                      <w:right w:val="single" w:sz="4" w:space="0" w:color="auto"/>
                    </w:tcBorders>
                  </w:tcPr>
                  <w:p w14:paraId="45DD94B9" w14:textId="77777777" w:rsidR="00F13DC2" w:rsidRDefault="00F13DC2" w:rsidP="003A4A88">
                    <w:pPr>
                      <w:autoSpaceDE w:val="0"/>
                      <w:autoSpaceDN w:val="0"/>
                      <w:adjustRightInd w:val="0"/>
                      <w:jc w:val="right"/>
                      <w:rPr>
                        <w:szCs w:val="21"/>
                      </w:rPr>
                    </w:pPr>
                    <w:r>
                      <w:t>20,700.89</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981373326"/>
              <w:lock w:val="sdtLocked"/>
              <w:placeholder>
                <w:docPart w:val="B8E5748D82F44CD6BAB2D126D096583E"/>
              </w:placeholder>
            </w:sdtPr>
            <w:sdtEndPr/>
            <w:sdtContent>
              <w:tr w:rsidR="00F13DC2" w14:paraId="29A569B3"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5B14E1F4" w14:textId="77777777" w:rsidR="00F13DC2" w:rsidRDefault="00F13DC2" w:rsidP="003A4A88">
                    <w:pPr>
                      <w:autoSpaceDE w:val="0"/>
                      <w:autoSpaceDN w:val="0"/>
                      <w:adjustRightInd w:val="0"/>
                      <w:rPr>
                        <w:szCs w:val="21"/>
                      </w:rPr>
                    </w:pPr>
                    <w:r>
                      <w:t>应收账款</w:t>
                    </w:r>
                  </w:p>
                </w:tc>
                <w:tc>
                  <w:tcPr>
                    <w:tcW w:w="787" w:type="pct"/>
                    <w:tcBorders>
                      <w:top w:val="single" w:sz="4" w:space="0" w:color="auto"/>
                      <w:left w:val="single" w:sz="4" w:space="0" w:color="auto"/>
                      <w:bottom w:val="single" w:sz="4" w:space="0" w:color="auto"/>
                      <w:right w:val="single" w:sz="4" w:space="0" w:color="auto"/>
                    </w:tcBorders>
                  </w:tcPr>
                  <w:p w14:paraId="4B2D36D7" w14:textId="77777777" w:rsidR="00F13DC2" w:rsidRDefault="00F13DC2" w:rsidP="003A4A88">
                    <w:pPr>
                      <w:autoSpaceDE w:val="0"/>
                      <w:autoSpaceDN w:val="0"/>
                      <w:adjustRightInd w:val="0"/>
                      <w:rPr>
                        <w:szCs w:val="21"/>
                      </w:rPr>
                    </w:pPr>
                    <w:r>
                      <w:t>中建材集团进出口公司</w:t>
                    </w:r>
                  </w:p>
                </w:tc>
                <w:tc>
                  <w:tcPr>
                    <w:tcW w:w="867" w:type="pct"/>
                    <w:tcBorders>
                      <w:top w:val="single" w:sz="4" w:space="0" w:color="auto"/>
                      <w:left w:val="single" w:sz="4" w:space="0" w:color="auto"/>
                      <w:bottom w:val="single" w:sz="4" w:space="0" w:color="auto"/>
                      <w:right w:val="single" w:sz="4" w:space="0" w:color="auto"/>
                    </w:tcBorders>
                  </w:tcPr>
                  <w:p w14:paraId="209DB0D9" w14:textId="77777777" w:rsidR="00F13DC2" w:rsidRDefault="00F13DC2" w:rsidP="003A4A88">
                    <w:pPr>
                      <w:autoSpaceDE w:val="0"/>
                      <w:autoSpaceDN w:val="0"/>
                      <w:adjustRightInd w:val="0"/>
                      <w:jc w:val="right"/>
                      <w:rPr>
                        <w:szCs w:val="21"/>
                      </w:rPr>
                    </w:pPr>
                    <w:r>
                      <w:t>166,400.00</w:t>
                    </w:r>
                  </w:p>
                </w:tc>
                <w:tc>
                  <w:tcPr>
                    <w:tcW w:w="867" w:type="pct"/>
                    <w:tcBorders>
                      <w:top w:val="single" w:sz="4" w:space="0" w:color="auto"/>
                      <w:left w:val="single" w:sz="4" w:space="0" w:color="auto"/>
                      <w:bottom w:val="single" w:sz="4" w:space="0" w:color="auto"/>
                      <w:right w:val="single" w:sz="4" w:space="0" w:color="auto"/>
                    </w:tcBorders>
                  </w:tcPr>
                  <w:p w14:paraId="5C962708" w14:textId="77777777" w:rsidR="00F13DC2" w:rsidRDefault="00F13DC2" w:rsidP="003A4A88">
                    <w:pPr>
                      <w:autoSpaceDE w:val="0"/>
                      <w:autoSpaceDN w:val="0"/>
                      <w:adjustRightInd w:val="0"/>
                      <w:jc w:val="right"/>
                      <w:rPr>
                        <w:szCs w:val="21"/>
                      </w:rPr>
                    </w:pPr>
                    <w:r>
                      <w:t>166,400.00</w:t>
                    </w:r>
                  </w:p>
                </w:tc>
                <w:tc>
                  <w:tcPr>
                    <w:tcW w:w="867" w:type="pct"/>
                    <w:tcBorders>
                      <w:top w:val="single" w:sz="4" w:space="0" w:color="auto"/>
                      <w:left w:val="single" w:sz="4" w:space="0" w:color="auto"/>
                      <w:bottom w:val="single" w:sz="4" w:space="0" w:color="auto"/>
                      <w:right w:val="single" w:sz="4" w:space="0" w:color="auto"/>
                    </w:tcBorders>
                  </w:tcPr>
                  <w:p w14:paraId="07645293" w14:textId="77777777" w:rsidR="00F13DC2" w:rsidRDefault="00F13DC2" w:rsidP="003A4A88">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2EC07DC3"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87821875"/>
              <w:lock w:val="sdtLocked"/>
              <w:placeholder>
                <w:docPart w:val="B8E5748D82F44CD6BAB2D126D096583E"/>
              </w:placeholder>
            </w:sdtPr>
            <w:sdtEndPr/>
            <w:sdtContent>
              <w:tr w:rsidR="00F13DC2" w14:paraId="1A425107"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49D4B2EC" w14:textId="77777777" w:rsidR="00F13DC2" w:rsidRDefault="00F13DC2" w:rsidP="003A4A88">
                    <w:pPr>
                      <w:autoSpaceDE w:val="0"/>
                      <w:autoSpaceDN w:val="0"/>
                      <w:adjustRightInd w:val="0"/>
                      <w:rPr>
                        <w:szCs w:val="21"/>
                      </w:rPr>
                    </w:pPr>
                    <w:r>
                      <w:t>预付账款</w:t>
                    </w:r>
                  </w:p>
                </w:tc>
                <w:tc>
                  <w:tcPr>
                    <w:tcW w:w="787" w:type="pct"/>
                    <w:tcBorders>
                      <w:top w:val="single" w:sz="4" w:space="0" w:color="auto"/>
                      <w:left w:val="single" w:sz="4" w:space="0" w:color="auto"/>
                      <w:bottom w:val="single" w:sz="4" w:space="0" w:color="auto"/>
                      <w:right w:val="single" w:sz="4" w:space="0" w:color="auto"/>
                    </w:tcBorders>
                  </w:tcPr>
                  <w:p w14:paraId="7FE0D8BA" w14:textId="77777777" w:rsidR="00F13DC2" w:rsidRDefault="00F13DC2" w:rsidP="003A4A88">
                    <w:pPr>
                      <w:autoSpaceDE w:val="0"/>
                      <w:autoSpaceDN w:val="0"/>
                      <w:adjustRightInd w:val="0"/>
                      <w:rPr>
                        <w:szCs w:val="21"/>
                      </w:rPr>
                    </w:pPr>
                    <w:r>
                      <w:t>厦门艾思欧标准砂有限公司</w:t>
                    </w:r>
                  </w:p>
                </w:tc>
                <w:tc>
                  <w:tcPr>
                    <w:tcW w:w="867" w:type="pct"/>
                    <w:tcBorders>
                      <w:top w:val="single" w:sz="4" w:space="0" w:color="auto"/>
                      <w:left w:val="single" w:sz="4" w:space="0" w:color="auto"/>
                      <w:bottom w:val="single" w:sz="4" w:space="0" w:color="auto"/>
                      <w:right w:val="single" w:sz="4" w:space="0" w:color="auto"/>
                    </w:tcBorders>
                  </w:tcPr>
                  <w:p w14:paraId="6FE76555" w14:textId="77777777" w:rsidR="00F13DC2" w:rsidRDefault="00F13DC2" w:rsidP="003A4A88">
                    <w:pPr>
                      <w:autoSpaceDE w:val="0"/>
                      <w:autoSpaceDN w:val="0"/>
                      <w:adjustRightInd w:val="0"/>
                      <w:jc w:val="right"/>
                      <w:rPr>
                        <w:szCs w:val="21"/>
                      </w:rPr>
                    </w:pPr>
                    <w:r>
                      <w:t>20,608.00</w:t>
                    </w:r>
                  </w:p>
                </w:tc>
                <w:tc>
                  <w:tcPr>
                    <w:tcW w:w="867" w:type="pct"/>
                    <w:tcBorders>
                      <w:top w:val="single" w:sz="4" w:space="0" w:color="auto"/>
                      <w:left w:val="single" w:sz="4" w:space="0" w:color="auto"/>
                      <w:bottom w:val="single" w:sz="4" w:space="0" w:color="auto"/>
                      <w:right w:val="single" w:sz="4" w:space="0" w:color="auto"/>
                    </w:tcBorders>
                  </w:tcPr>
                  <w:p w14:paraId="1B276132" w14:textId="77777777" w:rsidR="00F13DC2" w:rsidRDefault="00F13DC2" w:rsidP="003A4A88">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50C8839E" w14:textId="77777777" w:rsidR="00F13DC2" w:rsidRDefault="00F13DC2" w:rsidP="003A4A88">
                    <w:pPr>
                      <w:autoSpaceDE w:val="0"/>
                      <w:autoSpaceDN w:val="0"/>
                      <w:adjustRightInd w:val="0"/>
                      <w:jc w:val="right"/>
                      <w:rPr>
                        <w:szCs w:val="21"/>
                      </w:rPr>
                    </w:pPr>
                    <w:r>
                      <w:t>20,608.00</w:t>
                    </w:r>
                  </w:p>
                </w:tc>
                <w:tc>
                  <w:tcPr>
                    <w:tcW w:w="972" w:type="pct"/>
                    <w:tcBorders>
                      <w:top w:val="single" w:sz="4" w:space="0" w:color="auto"/>
                      <w:left w:val="single" w:sz="4" w:space="0" w:color="auto"/>
                      <w:bottom w:val="single" w:sz="4" w:space="0" w:color="auto"/>
                      <w:right w:val="single" w:sz="4" w:space="0" w:color="auto"/>
                    </w:tcBorders>
                  </w:tcPr>
                  <w:p w14:paraId="376E370A"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95780813"/>
              <w:lock w:val="sdtLocked"/>
              <w:placeholder>
                <w:docPart w:val="B8E5748D82F44CD6BAB2D126D096583E"/>
              </w:placeholder>
            </w:sdtPr>
            <w:sdtEndPr/>
            <w:sdtContent>
              <w:tr w:rsidR="00F13DC2" w14:paraId="240E8785"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7D2B3D93" w14:textId="77777777" w:rsidR="00F13DC2" w:rsidRDefault="00F13DC2" w:rsidP="003A4A88">
                    <w:pPr>
                      <w:autoSpaceDE w:val="0"/>
                      <w:autoSpaceDN w:val="0"/>
                      <w:adjustRightInd w:val="0"/>
                      <w:rPr>
                        <w:szCs w:val="21"/>
                      </w:rPr>
                    </w:pPr>
                    <w:r>
                      <w:t>预付账款</w:t>
                    </w:r>
                  </w:p>
                </w:tc>
                <w:tc>
                  <w:tcPr>
                    <w:tcW w:w="787" w:type="pct"/>
                    <w:tcBorders>
                      <w:top w:val="single" w:sz="4" w:space="0" w:color="auto"/>
                      <w:left w:val="single" w:sz="4" w:space="0" w:color="auto"/>
                      <w:bottom w:val="single" w:sz="4" w:space="0" w:color="auto"/>
                      <w:right w:val="single" w:sz="4" w:space="0" w:color="auto"/>
                    </w:tcBorders>
                  </w:tcPr>
                  <w:p w14:paraId="7EE62DE7" w14:textId="77777777" w:rsidR="00F13DC2" w:rsidRDefault="00F13DC2" w:rsidP="003A4A88">
                    <w:pPr>
                      <w:autoSpaceDE w:val="0"/>
                      <w:autoSpaceDN w:val="0"/>
                      <w:adjustRightInd w:val="0"/>
                      <w:rPr>
                        <w:szCs w:val="21"/>
                      </w:rPr>
                    </w:pPr>
                    <w:r>
                      <w:t>上海新建重型机械有限公司</w:t>
                    </w:r>
                  </w:p>
                </w:tc>
                <w:tc>
                  <w:tcPr>
                    <w:tcW w:w="867" w:type="pct"/>
                    <w:tcBorders>
                      <w:top w:val="single" w:sz="4" w:space="0" w:color="auto"/>
                      <w:left w:val="single" w:sz="4" w:space="0" w:color="auto"/>
                      <w:bottom w:val="single" w:sz="4" w:space="0" w:color="auto"/>
                      <w:right w:val="single" w:sz="4" w:space="0" w:color="auto"/>
                    </w:tcBorders>
                  </w:tcPr>
                  <w:p w14:paraId="5F7C00B6" w14:textId="77777777" w:rsidR="00F13DC2" w:rsidRDefault="00F13DC2" w:rsidP="003A4A88">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33342175" w14:textId="77777777" w:rsidR="00F13DC2" w:rsidRDefault="00F13DC2" w:rsidP="003A4A88">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71F44916" w14:textId="77777777" w:rsidR="00F13DC2" w:rsidRDefault="00F13DC2" w:rsidP="003A4A88">
                    <w:pPr>
                      <w:autoSpaceDE w:val="0"/>
                      <w:autoSpaceDN w:val="0"/>
                      <w:adjustRightInd w:val="0"/>
                      <w:jc w:val="right"/>
                      <w:rPr>
                        <w:szCs w:val="21"/>
                      </w:rPr>
                    </w:pPr>
                    <w:r>
                      <w:t>620,000.00</w:t>
                    </w:r>
                  </w:p>
                </w:tc>
                <w:tc>
                  <w:tcPr>
                    <w:tcW w:w="972" w:type="pct"/>
                    <w:tcBorders>
                      <w:top w:val="single" w:sz="4" w:space="0" w:color="auto"/>
                      <w:left w:val="single" w:sz="4" w:space="0" w:color="auto"/>
                      <w:bottom w:val="single" w:sz="4" w:space="0" w:color="auto"/>
                      <w:right w:val="single" w:sz="4" w:space="0" w:color="auto"/>
                    </w:tcBorders>
                  </w:tcPr>
                  <w:p w14:paraId="43A4CB0D"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140655412"/>
              <w:lock w:val="sdtLocked"/>
              <w:placeholder>
                <w:docPart w:val="B8E5748D82F44CD6BAB2D126D096583E"/>
              </w:placeholder>
            </w:sdtPr>
            <w:sdtEndPr/>
            <w:sdtContent>
              <w:tr w:rsidR="00F13DC2" w14:paraId="3D2B0043"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5C71ABF7" w14:textId="77777777" w:rsidR="00F13DC2" w:rsidRDefault="00F13DC2" w:rsidP="003A4A88">
                    <w:pPr>
                      <w:autoSpaceDE w:val="0"/>
                      <w:autoSpaceDN w:val="0"/>
                      <w:adjustRightInd w:val="0"/>
                      <w:rPr>
                        <w:szCs w:val="21"/>
                      </w:rPr>
                    </w:pPr>
                    <w:r>
                      <w:t>预付账款</w:t>
                    </w:r>
                  </w:p>
                </w:tc>
                <w:tc>
                  <w:tcPr>
                    <w:tcW w:w="787" w:type="pct"/>
                    <w:tcBorders>
                      <w:top w:val="single" w:sz="4" w:space="0" w:color="auto"/>
                      <w:left w:val="single" w:sz="4" w:space="0" w:color="auto"/>
                      <w:bottom w:val="single" w:sz="4" w:space="0" w:color="auto"/>
                      <w:right w:val="single" w:sz="4" w:space="0" w:color="auto"/>
                    </w:tcBorders>
                  </w:tcPr>
                  <w:p w14:paraId="0FDF1AD8" w14:textId="77777777" w:rsidR="00F13DC2" w:rsidRDefault="00F13DC2" w:rsidP="003A4A88">
                    <w:pPr>
                      <w:autoSpaceDE w:val="0"/>
                      <w:autoSpaceDN w:val="0"/>
                      <w:adjustRightInd w:val="0"/>
                      <w:rPr>
                        <w:szCs w:val="21"/>
                      </w:rPr>
                    </w:pPr>
                    <w:r>
                      <w:t>苏州混凝土水泥制品研究院有限公司</w:t>
                    </w:r>
                  </w:p>
                </w:tc>
                <w:tc>
                  <w:tcPr>
                    <w:tcW w:w="867" w:type="pct"/>
                    <w:tcBorders>
                      <w:top w:val="single" w:sz="4" w:space="0" w:color="auto"/>
                      <w:left w:val="single" w:sz="4" w:space="0" w:color="auto"/>
                      <w:bottom w:val="single" w:sz="4" w:space="0" w:color="auto"/>
                      <w:right w:val="single" w:sz="4" w:space="0" w:color="auto"/>
                    </w:tcBorders>
                  </w:tcPr>
                  <w:p w14:paraId="7D158A76" w14:textId="77777777" w:rsidR="00F13DC2" w:rsidRDefault="00F13DC2" w:rsidP="003A4A88">
                    <w:pPr>
                      <w:autoSpaceDE w:val="0"/>
                      <w:autoSpaceDN w:val="0"/>
                      <w:adjustRightInd w:val="0"/>
                      <w:jc w:val="right"/>
                      <w:rPr>
                        <w:szCs w:val="21"/>
                      </w:rPr>
                    </w:pPr>
                    <w:r>
                      <w:t>1,431,240.15</w:t>
                    </w:r>
                  </w:p>
                </w:tc>
                <w:tc>
                  <w:tcPr>
                    <w:tcW w:w="867" w:type="pct"/>
                    <w:tcBorders>
                      <w:top w:val="single" w:sz="4" w:space="0" w:color="auto"/>
                      <w:left w:val="single" w:sz="4" w:space="0" w:color="auto"/>
                      <w:bottom w:val="single" w:sz="4" w:space="0" w:color="auto"/>
                      <w:right w:val="single" w:sz="4" w:space="0" w:color="auto"/>
                    </w:tcBorders>
                  </w:tcPr>
                  <w:p w14:paraId="3E6DC156" w14:textId="77777777" w:rsidR="00F13DC2" w:rsidRDefault="00F13DC2" w:rsidP="003A4A88">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139ECC73" w14:textId="77777777" w:rsidR="00F13DC2" w:rsidRDefault="00F13DC2" w:rsidP="003A4A88">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4E1600D6"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625389051"/>
              <w:lock w:val="sdtLocked"/>
              <w:placeholder>
                <w:docPart w:val="B8E5748D82F44CD6BAB2D126D096583E"/>
              </w:placeholder>
            </w:sdtPr>
            <w:sdtEndPr/>
            <w:sdtContent>
              <w:tr w:rsidR="00F13DC2" w14:paraId="318EEA68"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35B5E11C" w14:textId="77777777" w:rsidR="00F13DC2" w:rsidRDefault="00F13DC2" w:rsidP="003A4A88">
                    <w:pPr>
                      <w:autoSpaceDE w:val="0"/>
                      <w:autoSpaceDN w:val="0"/>
                      <w:adjustRightInd w:val="0"/>
                      <w:rPr>
                        <w:szCs w:val="21"/>
                      </w:rPr>
                    </w:pPr>
                    <w:r>
                      <w:t>预付账款</w:t>
                    </w:r>
                  </w:p>
                </w:tc>
                <w:tc>
                  <w:tcPr>
                    <w:tcW w:w="787" w:type="pct"/>
                    <w:tcBorders>
                      <w:top w:val="single" w:sz="4" w:space="0" w:color="auto"/>
                      <w:left w:val="single" w:sz="4" w:space="0" w:color="auto"/>
                      <w:bottom w:val="single" w:sz="4" w:space="0" w:color="auto"/>
                      <w:right w:val="single" w:sz="4" w:space="0" w:color="auto"/>
                    </w:tcBorders>
                  </w:tcPr>
                  <w:p w14:paraId="1D89AFB0" w14:textId="77777777" w:rsidR="00F13DC2" w:rsidRDefault="00F13DC2" w:rsidP="003A4A88">
                    <w:pPr>
                      <w:autoSpaceDE w:val="0"/>
                      <w:autoSpaceDN w:val="0"/>
                      <w:adjustRightInd w:val="0"/>
                      <w:rPr>
                        <w:szCs w:val="21"/>
                      </w:rPr>
                    </w:pPr>
                    <w:r>
                      <w:t>漳县祁连山水泥有限公司</w:t>
                    </w:r>
                  </w:p>
                </w:tc>
                <w:tc>
                  <w:tcPr>
                    <w:tcW w:w="867" w:type="pct"/>
                    <w:tcBorders>
                      <w:top w:val="single" w:sz="4" w:space="0" w:color="auto"/>
                      <w:left w:val="single" w:sz="4" w:space="0" w:color="auto"/>
                      <w:bottom w:val="single" w:sz="4" w:space="0" w:color="auto"/>
                      <w:right w:val="single" w:sz="4" w:space="0" w:color="auto"/>
                    </w:tcBorders>
                  </w:tcPr>
                  <w:p w14:paraId="4625B579" w14:textId="77777777" w:rsidR="00F13DC2" w:rsidRDefault="00F13DC2" w:rsidP="003A4A88">
                    <w:pPr>
                      <w:autoSpaceDE w:val="0"/>
                      <w:autoSpaceDN w:val="0"/>
                      <w:adjustRightInd w:val="0"/>
                      <w:jc w:val="right"/>
                      <w:rPr>
                        <w:szCs w:val="21"/>
                      </w:rPr>
                    </w:pPr>
                    <w:r>
                      <w:t>46,563.00</w:t>
                    </w:r>
                  </w:p>
                </w:tc>
                <w:tc>
                  <w:tcPr>
                    <w:tcW w:w="867" w:type="pct"/>
                    <w:tcBorders>
                      <w:top w:val="single" w:sz="4" w:space="0" w:color="auto"/>
                      <w:left w:val="single" w:sz="4" w:space="0" w:color="auto"/>
                      <w:bottom w:val="single" w:sz="4" w:space="0" w:color="auto"/>
                      <w:right w:val="single" w:sz="4" w:space="0" w:color="auto"/>
                    </w:tcBorders>
                  </w:tcPr>
                  <w:p w14:paraId="2FAFC830" w14:textId="77777777" w:rsidR="00F13DC2" w:rsidRDefault="00F13DC2" w:rsidP="003A4A88">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059F9C21" w14:textId="77777777" w:rsidR="00F13DC2" w:rsidRDefault="00F13DC2" w:rsidP="003A4A88">
                    <w:pPr>
                      <w:autoSpaceDE w:val="0"/>
                      <w:autoSpaceDN w:val="0"/>
                      <w:adjustRightInd w:val="0"/>
                      <w:jc w:val="right"/>
                      <w:rPr>
                        <w:szCs w:val="21"/>
                      </w:rPr>
                    </w:pPr>
                    <w:r>
                      <w:t>550,033.00</w:t>
                    </w:r>
                  </w:p>
                </w:tc>
                <w:tc>
                  <w:tcPr>
                    <w:tcW w:w="972" w:type="pct"/>
                    <w:tcBorders>
                      <w:top w:val="single" w:sz="4" w:space="0" w:color="auto"/>
                      <w:left w:val="single" w:sz="4" w:space="0" w:color="auto"/>
                      <w:bottom w:val="single" w:sz="4" w:space="0" w:color="auto"/>
                      <w:right w:val="single" w:sz="4" w:space="0" w:color="auto"/>
                    </w:tcBorders>
                  </w:tcPr>
                  <w:p w14:paraId="5735446D"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288670590"/>
              <w:lock w:val="sdtLocked"/>
              <w:placeholder>
                <w:docPart w:val="B8E5748D82F44CD6BAB2D126D096583E"/>
              </w:placeholder>
            </w:sdtPr>
            <w:sdtEndPr/>
            <w:sdtContent>
              <w:tr w:rsidR="00F13DC2" w14:paraId="6F8A3771"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52C36555" w14:textId="77777777" w:rsidR="00F13DC2" w:rsidRDefault="00F13DC2" w:rsidP="003A4A88">
                    <w:pPr>
                      <w:autoSpaceDE w:val="0"/>
                      <w:autoSpaceDN w:val="0"/>
                      <w:adjustRightInd w:val="0"/>
                      <w:rPr>
                        <w:szCs w:val="21"/>
                      </w:rPr>
                    </w:pPr>
                    <w:r>
                      <w:t>预付账款</w:t>
                    </w:r>
                  </w:p>
                </w:tc>
                <w:tc>
                  <w:tcPr>
                    <w:tcW w:w="787" w:type="pct"/>
                    <w:tcBorders>
                      <w:top w:val="single" w:sz="4" w:space="0" w:color="auto"/>
                      <w:left w:val="single" w:sz="4" w:space="0" w:color="auto"/>
                      <w:bottom w:val="single" w:sz="4" w:space="0" w:color="auto"/>
                      <w:right w:val="single" w:sz="4" w:space="0" w:color="auto"/>
                    </w:tcBorders>
                  </w:tcPr>
                  <w:p w14:paraId="2D1347A5" w14:textId="77777777" w:rsidR="00F13DC2" w:rsidRDefault="00F13DC2" w:rsidP="003A4A88">
                    <w:pPr>
                      <w:autoSpaceDE w:val="0"/>
                      <w:autoSpaceDN w:val="0"/>
                      <w:adjustRightInd w:val="0"/>
                      <w:rPr>
                        <w:szCs w:val="21"/>
                      </w:rPr>
                    </w:pPr>
                    <w:r>
                      <w:t>中国非金属材料南京矿山工程有限公司</w:t>
                    </w:r>
                  </w:p>
                </w:tc>
                <w:tc>
                  <w:tcPr>
                    <w:tcW w:w="867" w:type="pct"/>
                    <w:tcBorders>
                      <w:top w:val="single" w:sz="4" w:space="0" w:color="auto"/>
                      <w:left w:val="single" w:sz="4" w:space="0" w:color="auto"/>
                      <w:bottom w:val="single" w:sz="4" w:space="0" w:color="auto"/>
                      <w:right w:val="single" w:sz="4" w:space="0" w:color="auto"/>
                    </w:tcBorders>
                  </w:tcPr>
                  <w:p w14:paraId="57B04FA5" w14:textId="77777777" w:rsidR="00F13DC2" w:rsidRDefault="00F13DC2" w:rsidP="003A4A88">
                    <w:pPr>
                      <w:autoSpaceDE w:val="0"/>
                      <w:autoSpaceDN w:val="0"/>
                      <w:adjustRightInd w:val="0"/>
                      <w:jc w:val="right"/>
                      <w:rPr>
                        <w:szCs w:val="21"/>
                      </w:rPr>
                    </w:pPr>
                    <w:r>
                      <w:t>3,957,606.00</w:t>
                    </w:r>
                  </w:p>
                </w:tc>
                <w:tc>
                  <w:tcPr>
                    <w:tcW w:w="867" w:type="pct"/>
                    <w:tcBorders>
                      <w:top w:val="single" w:sz="4" w:space="0" w:color="auto"/>
                      <w:left w:val="single" w:sz="4" w:space="0" w:color="auto"/>
                      <w:bottom w:val="single" w:sz="4" w:space="0" w:color="auto"/>
                      <w:right w:val="single" w:sz="4" w:space="0" w:color="auto"/>
                    </w:tcBorders>
                  </w:tcPr>
                  <w:p w14:paraId="21EC4A74" w14:textId="77777777" w:rsidR="00F13DC2" w:rsidRDefault="00F13DC2" w:rsidP="003A4A88">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00F111FF" w14:textId="77777777" w:rsidR="00F13DC2" w:rsidRDefault="00F13DC2" w:rsidP="003A4A88">
                    <w:pPr>
                      <w:autoSpaceDE w:val="0"/>
                      <w:autoSpaceDN w:val="0"/>
                      <w:adjustRightInd w:val="0"/>
                      <w:jc w:val="right"/>
                      <w:rPr>
                        <w:szCs w:val="21"/>
                      </w:rPr>
                    </w:pPr>
                    <w:r>
                      <w:t>5,467,937.91</w:t>
                    </w:r>
                  </w:p>
                </w:tc>
                <w:tc>
                  <w:tcPr>
                    <w:tcW w:w="972" w:type="pct"/>
                    <w:tcBorders>
                      <w:top w:val="single" w:sz="4" w:space="0" w:color="auto"/>
                      <w:left w:val="single" w:sz="4" w:space="0" w:color="auto"/>
                      <w:bottom w:val="single" w:sz="4" w:space="0" w:color="auto"/>
                      <w:right w:val="single" w:sz="4" w:space="0" w:color="auto"/>
                    </w:tcBorders>
                  </w:tcPr>
                  <w:p w14:paraId="3B4C0C8C"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785259208"/>
              <w:lock w:val="sdtLocked"/>
              <w:placeholder>
                <w:docPart w:val="B8E5748D82F44CD6BAB2D126D096583E"/>
              </w:placeholder>
            </w:sdtPr>
            <w:sdtEndPr/>
            <w:sdtContent>
              <w:tr w:rsidR="00F13DC2" w14:paraId="651D4EB5"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247DD487" w14:textId="77777777" w:rsidR="00F13DC2" w:rsidRDefault="00F13DC2" w:rsidP="003A4A88">
                    <w:pPr>
                      <w:autoSpaceDE w:val="0"/>
                      <w:autoSpaceDN w:val="0"/>
                      <w:adjustRightInd w:val="0"/>
                      <w:rPr>
                        <w:szCs w:val="21"/>
                      </w:rPr>
                    </w:pPr>
                    <w:r>
                      <w:t>预付账款</w:t>
                    </w:r>
                  </w:p>
                </w:tc>
                <w:tc>
                  <w:tcPr>
                    <w:tcW w:w="787" w:type="pct"/>
                    <w:tcBorders>
                      <w:top w:val="single" w:sz="4" w:space="0" w:color="auto"/>
                      <w:left w:val="single" w:sz="4" w:space="0" w:color="auto"/>
                      <w:bottom w:val="single" w:sz="4" w:space="0" w:color="auto"/>
                      <w:right w:val="single" w:sz="4" w:space="0" w:color="auto"/>
                    </w:tcBorders>
                  </w:tcPr>
                  <w:p w14:paraId="0A4EF6DE" w14:textId="77777777" w:rsidR="00F13DC2" w:rsidRDefault="00F13DC2" w:rsidP="003A4A88">
                    <w:pPr>
                      <w:autoSpaceDE w:val="0"/>
                      <w:autoSpaceDN w:val="0"/>
                      <w:adjustRightInd w:val="0"/>
                      <w:rPr>
                        <w:szCs w:val="21"/>
                      </w:rPr>
                    </w:pPr>
                    <w:r>
                      <w:t>合肥水泥研究设计院</w:t>
                    </w:r>
                  </w:p>
                </w:tc>
                <w:tc>
                  <w:tcPr>
                    <w:tcW w:w="867" w:type="pct"/>
                    <w:tcBorders>
                      <w:top w:val="single" w:sz="4" w:space="0" w:color="auto"/>
                      <w:left w:val="single" w:sz="4" w:space="0" w:color="auto"/>
                      <w:bottom w:val="single" w:sz="4" w:space="0" w:color="auto"/>
                      <w:right w:val="single" w:sz="4" w:space="0" w:color="auto"/>
                    </w:tcBorders>
                  </w:tcPr>
                  <w:p w14:paraId="1261627E" w14:textId="77777777" w:rsidR="00F13DC2" w:rsidRDefault="00F13DC2" w:rsidP="003A4A88">
                    <w:pPr>
                      <w:autoSpaceDE w:val="0"/>
                      <w:autoSpaceDN w:val="0"/>
                      <w:adjustRightInd w:val="0"/>
                      <w:jc w:val="right"/>
                      <w:rPr>
                        <w:szCs w:val="21"/>
                      </w:rPr>
                    </w:pPr>
                    <w:r>
                      <w:t>310,265.00</w:t>
                    </w:r>
                  </w:p>
                </w:tc>
                <w:tc>
                  <w:tcPr>
                    <w:tcW w:w="867" w:type="pct"/>
                    <w:tcBorders>
                      <w:top w:val="single" w:sz="4" w:space="0" w:color="auto"/>
                      <w:left w:val="single" w:sz="4" w:space="0" w:color="auto"/>
                      <w:bottom w:val="single" w:sz="4" w:space="0" w:color="auto"/>
                      <w:right w:val="single" w:sz="4" w:space="0" w:color="auto"/>
                    </w:tcBorders>
                  </w:tcPr>
                  <w:p w14:paraId="3D0C25F5" w14:textId="77777777" w:rsidR="00F13DC2" w:rsidRDefault="00F13DC2" w:rsidP="003A4A88">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16190BF6" w14:textId="77777777" w:rsidR="00F13DC2" w:rsidRDefault="00F13DC2" w:rsidP="003A4A88">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59EC9BAE"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2079478421"/>
              <w:lock w:val="sdtLocked"/>
              <w:placeholder>
                <w:docPart w:val="B8E5748D82F44CD6BAB2D126D096583E"/>
              </w:placeholder>
            </w:sdtPr>
            <w:sdtEndPr/>
            <w:sdtContent>
              <w:tr w:rsidR="00F13DC2" w14:paraId="489D4F7A"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30615032" w14:textId="77777777" w:rsidR="00F13DC2" w:rsidRDefault="00F13DC2" w:rsidP="003A4A88">
                    <w:pPr>
                      <w:autoSpaceDE w:val="0"/>
                      <w:autoSpaceDN w:val="0"/>
                      <w:adjustRightInd w:val="0"/>
                      <w:rPr>
                        <w:szCs w:val="21"/>
                      </w:rPr>
                    </w:pPr>
                    <w:r>
                      <w:t>预付账款</w:t>
                    </w:r>
                  </w:p>
                </w:tc>
                <w:tc>
                  <w:tcPr>
                    <w:tcW w:w="787" w:type="pct"/>
                    <w:tcBorders>
                      <w:top w:val="single" w:sz="4" w:space="0" w:color="auto"/>
                      <w:left w:val="single" w:sz="4" w:space="0" w:color="auto"/>
                      <w:bottom w:val="single" w:sz="4" w:space="0" w:color="auto"/>
                      <w:right w:val="single" w:sz="4" w:space="0" w:color="auto"/>
                    </w:tcBorders>
                  </w:tcPr>
                  <w:p w14:paraId="204E4ADC" w14:textId="77777777" w:rsidR="00F13DC2" w:rsidRDefault="00F13DC2" w:rsidP="003A4A88">
                    <w:pPr>
                      <w:autoSpaceDE w:val="0"/>
                      <w:autoSpaceDN w:val="0"/>
                      <w:adjustRightInd w:val="0"/>
                      <w:rPr>
                        <w:szCs w:val="21"/>
                      </w:rPr>
                    </w:pPr>
                    <w:r>
                      <w:t>合肥中亚建材装备有限责任公司</w:t>
                    </w:r>
                  </w:p>
                </w:tc>
                <w:tc>
                  <w:tcPr>
                    <w:tcW w:w="867" w:type="pct"/>
                    <w:tcBorders>
                      <w:top w:val="single" w:sz="4" w:space="0" w:color="auto"/>
                      <w:left w:val="single" w:sz="4" w:space="0" w:color="auto"/>
                      <w:bottom w:val="single" w:sz="4" w:space="0" w:color="auto"/>
                      <w:right w:val="single" w:sz="4" w:space="0" w:color="auto"/>
                    </w:tcBorders>
                  </w:tcPr>
                  <w:p w14:paraId="769A9257" w14:textId="77777777" w:rsidR="00F13DC2" w:rsidRDefault="00F13DC2" w:rsidP="003A4A88">
                    <w:pPr>
                      <w:autoSpaceDE w:val="0"/>
                      <w:autoSpaceDN w:val="0"/>
                      <w:adjustRightInd w:val="0"/>
                      <w:jc w:val="right"/>
                      <w:rPr>
                        <w:szCs w:val="21"/>
                      </w:rPr>
                    </w:pPr>
                    <w:r>
                      <w:t>164,700.00</w:t>
                    </w:r>
                  </w:p>
                </w:tc>
                <w:tc>
                  <w:tcPr>
                    <w:tcW w:w="867" w:type="pct"/>
                    <w:tcBorders>
                      <w:top w:val="single" w:sz="4" w:space="0" w:color="auto"/>
                      <w:left w:val="single" w:sz="4" w:space="0" w:color="auto"/>
                      <w:bottom w:val="single" w:sz="4" w:space="0" w:color="auto"/>
                      <w:right w:val="single" w:sz="4" w:space="0" w:color="auto"/>
                    </w:tcBorders>
                  </w:tcPr>
                  <w:p w14:paraId="22ED0B31" w14:textId="77777777" w:rsidR="00F13DC2" w:rsidRDefault="00F13DC2" w:rsidP="003A4A88">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7AD32CBE" w14:textId="77777777" w:rsidR="00F13DC2" w:rsidRDefault="00F13DC2" w:rsidP="003A4A88">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12685BFA"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761864187"/>
              <w:lock w:val="sdtLocked"/>
              <w:placeholder>
                <w:docPart w:val="B8E5748D82F44CD6BAB2D126D096583E"/>
              </w:placeholder>
            </w:sdtPr>
            <w:sdtEndPr/>
            <w:sdtContent>
              <w:tr w:rsidR="00F13DC2" w14:paraId="6FA445E1"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55FEC400" w14:textId="77777777" w:rsidR="00F13DC2" w:rsidRDefault="00F13DC2" w:rsidP="003A4A88">
                    <w:pPr>
                      <w:autoSpaceDE w:val="0"/>
                      <w:autoSpaceDN w:val="0"/>
                      <w:adjustRightInd w:val="0"/>
                      <w:rPr>
                        <w:szCs w:val="21"/>
                      </w:rPr>
                    </w:pPr>
                    <w:r>
                      <w:t>预付账款</w:t>
                    </w:r>
                  </w:p>
                </w:tc>
                <w:tc>
                  <w:tcPr>
                    <w:tcW w:w="787" w:type="pct"/>
                    <w:tcBorders>
                      <w:top w:val="single" w:sz="4" w:space="0" w:color="auto"/>
                      <w:left w:val="single" w:sz="4" w:space="0" w:color="auto"/>
                      <w:bottom w:val="single" w:sz="4" w:space="0" w:color="auto"/>
                      <w:right w:val="single" w:sz="4" w:space="0" w:color="auto"/>
                    </w:tcBorders>
                  </w:tcPr>
                  <w:p w14:paraId="29B2152F" w14:textId="77777777" w:rsidR="00F13DC2" w:rsidRDefault="00F13DC2" w:rsidP="003A4A88">
                    <w:pPr>
                      <w:autoSpaceDE w:val="0"/>
                      <w:autoSpaceDN w:val="0"/>
                      <w:adjustRightInd w:val="0"/>
                      <w:rPr>
                        <w:szCs w:val="21"/>
                      </w:rPr>
                    </w:pPr>
                    <w:r>
                      <w:t>建材哈尔滨地质工程勘察院</w:t>
                    </w:r>
                  </w:p>
                </w:tc>
                <w:tc>
                  <w:tcPr>
                    <w:tcW w:w="867" w:type="pct"/>
                    <w:tcBorders>
                      <w:top w:val="single" w:sz="4" w:space="0" w:color="auto"/>
                      <w:left w:val="single" w:sz="4" w:space="0" w:color="auto"/>
                      <w:bottom w:val="single" w:sz="4" w:space="0" w:color="auto"/>
                      <w:right w:val="single" w:sz="4" w:space="0" w:color="auto"/>
                    </w:tcBorders>
                  </w:tcPr>
                  <w:p w14:paraId="2FE3761B" w14:textId="77777777" w:rsidR="00F13DC2" w:rsidRDefault="00F13DC2" w:rsidP="003A4A88">
                    <w:pPr>
                      <w:autoSpaceDE w:val="0"/>
                      <w:autoSpaceDN w:val="0"/>
                      <w:adjustRightInd w:val="0"/>
                      <w:jc w:val="right"/>
                      <w:rPr>
                        <w:szCs w:val="21"/>
                      </w:rPr>
                    </w:pPr>
                    <w:r>
                      <w:t>48,185.60</w:t>
                    </w:r>
                  </w:p>
                </w:tc>
                <w:tc>
                  <w:tcPr>
                    <w:tcW w:w="867" w:type="pct"/>
                    <w:tcBorders>
                      <w:top w:val="single" w:sz="4" w:space="0" w:color="auto"/>
                      <w:left w:val="single" w:sz="4" w:space="0" w:color="auto"/>
                      <w:bottom w:val="single" w:sz="4" w:space="0" w:color="auto"/>
                      <w:right w:val="single" w:sz="4" w:space="0" w:color="auto"/>
                    </w:tcBorders>
                  </w:tcPr>
                  <w:p w14:paraId="4436AEF8" w14:textId="77777777" w:rsidR="00F13DC2" w:rsidRDefault="00F13DC2" w:rsidP="003A4A88">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00E32CAD" w14:textId="77777777" w:rsidR="00F13DC2" w:rsidRDefault="00F13DC2" w:rsidP="003A4A88">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26358E63"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195540178"/>
              <w:lock w:val="sdtLocked"/>
              <w:placeholder>
                <w:docPart w:val="B8E5748D82F44CD6BAB2D126D096583E"/>
              </w:placeholder>
            </w:sdtPr>
            <w:sdtEndPr/>
            <w:sdtContent>
              <w:tr w:rsidR="00F13DC2" w14:paraId="1D8EC24C"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0C19ACE2" w14:textId="77777777" w:rsidR="00F13DC2" w:rsidRDefault="00F13DC2" w:rsidP="003A4A88">
                    <w:pPr>
                      <w:autoSpaceDE w:val="0"/>
                      <w:autoSpaceDN w:val="0"/>
                      <w:adjustRightInd w:val="0"/>
                      <w:rPr>
                        <w:szCs w:val="21"/>
                      </w:rPr>
                    </w:pPr>
                    <w:r>
                      <w:t>预付账款</w:t>
                    </w:r>
                  </w:p>
                </w:tc>
                <w:tc>
                  <w:tcPr>
                    <w:tcW w:w="787" w:type="pct"/>
                    <w:tcBorders>
                      <w:top w:val="single" w:sz="4" w:space="0" w:color="auto"/>
                      <w:left w:val="single" w:sz="4" w:space="0" w:color="auto"/>
                      <w:bottom w:val="single" w:sz="4" w:space="0" w:color="auto"/>
                      <w:right w:val="single" w:sz="4" w:space="0" w:color="auto"/>
                    </w:tcBorders>
                  </w:tcPr>
                  <w:p w14:paraId="500A17C4" w14:textId="77777777" w:rsidR="00F13DC2" w:rsidRDefault="00F13DC2" w:rsidP="003A4A88">
                    <w:pPr>
                      <w:autoSpaceDE w:val="0"/>
                      <w:autoSpaceDN w:val="0"/>
                      <w:adjustRightInd w:val="0"/>
                      <w:rPr>
                        <w:szCs w:val="21"/>
                      </w:rPr>
                    </w:pPr>
                    <w:r>
                      <w:t>江苏建材地质工程勘察院</w:t>
                    </w:r>
                  </w:p>
                </w:tc>
                <w:tc>
                  <w:tcPr>
                    <w:tcW w:w="867" w:type="pct"/>
                    <w:tcBorders>
                      <w:top w:val="single" w:sz="4" w:space="0" w:color="auto"/>
                      <w:left w:val="single" w:sz="4" w:space="0" w:color="auto"/>
                      <w:bottom w:val="single" w:sz="4" w:space="0" w:color="auto"/>
                      <w:right w:val="single" w:sz="4" w:space="0" w:color="auto"/>
                    </w:tcBorders>
                  </w:tcPr>
                  <w:p w14:paraId="2E3EA6DA" w14:textId="77777777" w:rsidR="00F13DC2" w:rsidRDefault="00F13DC2" w:rsidP="003A4A88">
                    <w:pPr>
                      <w:autoSpaceDE w:val="0"/>
                      <w:autoSpaceDN w:val="0"/>
                      <w:adjustRightInd w:val="0"/>
                      <w:jc w:val="right"/>
                      <w:rPr>
                        <w:szCs w:val="21"/>
                      </w:rPr>
                    </w:pPr>
                    <w:r>
                      <w:t>2,850,000.00</w:t>
                    </w:r>
                  </w:p>
                </w:tc>
                <w:tc>
                  <w:tcPr>
                    <w:tcW w:w="867" w:type="pct"/>
                    <w:tcBorders>
                      <w:top w:val="single" w:sz="4" w:space="0" w:color="auto"/>
                      <w:left w:val="single" w:sz="4" w:space="0" w:color="auto"/>
                      <w:bottom w:val="single" w:sz="4" w:space="0" w:color="auto"/>
                      <w:right w:val="single" w:sz="4" w:space="0" w:color="auto"/>
                    </w:tcBorders>
                  </w:tcPr>
                  <w:p w14:paraId="3493BB35" w14:textId="77777777" w:rsidR="00F13DC2" w:rsidRDefault="00F13DC2" w:rsidP="003A4A88">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2281BB12" w14:textId="77777777" w:rsidR="00F13DC2" w:rsidRDefault="00F13DC2" w:rsidP="003A4A88">
                    <w:pPr>
                      <w:autoSpaceDE w:val="0"/>
                      <w:autoSpaceDN w:val="0"/>
                      <w:adjustRightInd w:val="0"/>
                      <w:jc w:val="right"/>
                      <w:rPr>
                        <w:szCs w:val="21"/>
                      </w:rPr>
                    </w:pPr>
                    <w:r>
                      <w:t>2,000,000.00</w:t>
                    </w:r>
                  </w:p>
                </w:tc>
                <w:tc>
                  <w:tcPr>
                    <w:tcW w:w="972" w:type="pct"/>
                    <w:tcBorders>
                      <w:top w:val="single" w:sz="4" w:space="0" w:color="auto"/>
                      <w:left w:val="single" w:sz="4" w:space="0" w:color="auto"/>
                      <w:bottom w:val="single" w:sz="4" w:space="0" w:color="auto"/>
                      <w:right w:val="single" w:sz="4" w:space="0" w:color="auto"/>
                    </w:tcBorders>
                  </w:tcPr>
                  <w:p w14:paraId="65F25AB5"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728267020"/>
              <w:lock w:val="sdtLocked"/>
              <w:placeholder>
                <w:docPart w:val="B8E5748D82F44CD6BAB2D126D096583E"/>
              </w:placeholder>
            </w:sdtPr>
            <w:sdtEndPr/>
            <w:sdtContent>
              <w:tr w:rsidR="00F13DC2" w14:paraId="4925E2F6"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08C0B0B5" w14:textId="77777777" w:rsidR="00F13DC2" w:rsidRDefault="00F13DC2" w:rsidP="003A4A88">
                    <w:pPr>
                      <w:autoSpaceDE w:val="0"/>
                      <w:autoSpaceDN w:val="0"/>
                      <w:adjustRightInd w:val="0"/>
                      <w:rPr>
                        <w:szCs w:val="21"/>
                      </w:rPr>
                    </w:pPr>
                    <w:r>
                      <w:t>预付账款</w:t>
                    </w:r>
                  </w:p>
                </w:tc>
                <w:tc>
                  <w:tcPr>
                    <w:tcW w:w="787" w:type="pct"/>
                    <w:tcBorders>
                      <w:top w:val="single" w:sz="4" w:space="0" w:color="auto"/>
                      <w:left w:val="single" w:sz="4" w:space="0" w:color="auto"/>
                      <w:bottom w:val="single" w:sz="4" w:space="0" w:color="auto"/>
                      <w:right w:val="single" w:sz="4" w:space="0" w:color="auto"/>
                    </w:tcBorders>
                  </w:tcPr>
                  <w:p w14:paraId="6347D416" w14:textId="77777777" w:rsidR="00F13DC2" w:rsidRDefault="00F13DC2" w:rsidP="003A4A88">
                    <w:pPr>
                      <w:autoSpaceDE w:val="0"/>
                      <w:autoSpaceDN w:val="0"/>
                      <w:adjustRightInd w:val="0"/>
                      <w:rPr>
                        <w:szCs w:val="21"/>
                      </w:rPr>
                    </w:pPr>
                    <w:r>
                      <w:t>南通万达锅炉有限公司</w:t>
                    </w:r>
                  </w:p>
                </w:tc>
                <w:tc>
                  <w:tcPr>
                    <w:tcW w:w="867" w:type="pct"/>
                    <w:tcBorders>
                      <w:top w:val="single" w:sz="4" w:space="0" w:color="auto"/>
                      <w:left w:val="single" w:sz="4" w:space="0" w:color="auto"/>
                      <w:bottom w:val="single" w:sz="4" w:space="0" w:color="auto"/>
                      <w:right w:val="single" w:sz="4" w:space="0" w:color="auto"/>
                    </w:tcBorders>
                  </w:tcPr>
                  <w:p w14:paraId="55A04302" w14:textId="77777777" w:rsidR="00F13DC2" w:rsidRDefault="00F13DC2" w:rsidP="003A4A88">
                    <w:pPr>
                      <w:autoSpaceDE w:val="0"/>
                      <w:autoSpaceDN w:val="0"/>
                      <w:adjustRightInd w:val="0"/>
                      <w:jc w:val="right"/>
                      <w:rPr>
                        <w:szCs w:val="21"/>
                      </w:rPr>
                    </w:pPr>
                    <w:r>
                      <w:t>5,273,523.07</w:t>
                    </w:r>
                  </w:p>
                </w:tc>
                <w:tc>
                  <w:tcPr>
                    <w:tcW w:w="867" w:type="pct"/>
                    <w:tcBorders>
                      <w:top w:val="single" w:sz="4" w:space="0" w:color="auto"/>
                      <w:left w:val="single" w:sz="4" w:space="0" w:color="auto"/>
                      <w:bottom w:val="single" w:sz="4" w:space="0" w:color="auto"/>
                      <w:right w:val="single" w:sz="4" w:space="0" w:color="auto"/>
                    </w:tcBorders>
                  </w:tcPr>
                  <w:p w14:paraId="0037769A" w14:textId="77777777" w:rsidR="00F13DC2" w:rsidRDefault="00F13DC2" w:rsidP="003A4A88">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6ACDA15F" w14:textId="77777777" w:rsidR="00F13DC2" w:rsidRDefault="00F13DC2" w:rsidP="003A4A88">
                    <w:pPr>
                      <w:autoSpaceDE w:val="0"/>
                      <w:autoSpaceDN w:val="0"/>
                      <w:adjustRightInd w:val="0"/>
                      <w:jc w:val="right"/>
                      <w:rPr>
                        <w:szCs w:val="21"/>
                      </w:rPr>
                    </w:pPr>
                    <w:r>
                      <w:t>6,078,000.00</w:t>
                    </w:r>
                  </w:p>
                </w:tc>
                <w:tc>
                  <w:tcPr>
                    <w:tcW w:w="972" w:type="pct"/>
                    <w:tcBorders>
                      <w:top w:val="single" w:sz="4" w:space="0" w:color="auto"/>
                      <w:left w:val="single" w:sz="4" w:space="0" w:color="auto"/>
                      <w:bottom w:val="single" w:sz="4" w:space="0" w:color="auto"/>
                      <w:right w:val="single" w:sz="4" w:space="0" w:color="auto"/>
                    </w:tcBorders>
                  </w:tcPr>
                  <w:p w14:paraId="6DB4B8E4"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752780469"/>
              <w:lock w:val="sdtLocked"/>
              <w:placeholder>
                <w:docPart w:val="B8E5748D82F44CD6BAB2D126D096583E"/>
              </w:placeholder>
            </w:sdtPr>
            <w:sdtEndPr/>
            <w:sdtContent>
              <w:tr w:rsidR="00F13DC2" w14:paraId="5DDD8A20"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4D80D301" w14:textId="77777777" w:rsidR="00F13DC2" w:rsidRDefault="00F13DC2" w:rsidP="003A4A88">
                    <w:pPr>
                      <w:autoSpaceDE w:val="0"/>
                      <w:autoSpaceDN w:val="0"/>
                      <w:adjustRightInd w:val="0"/>
                      <w:rPr>
                        <w:szCs w:val="21"/>
                      </w:rPr>
                    </w:pPr>
                    <w:r>
                      <w:t>预付账款</w:t>
                    </w:r>
                  </w:p>
                </w:tc>
                <w:tc>
                  <w:tcPr>
                    <w:tcW w:w="787" w:type="pct"/>
                    <w:tcBorders>
                      <w:top w:val="single" w:sz="4" w:space="0" w:color="auto"/>
                      <w:left w:val="single" w:sz="4" w:space="0" w:color="auto"/>
                      <w:bottom w:val="single" w:sz="4" w:space="0" w:color="auto"/>
                      <w:right w:val="single" w:sz="4" w:space="0" w:color="auto"/>
                    </w:tcBorders>
                  </w:tcPr>
                  <w:p w14:paraId="622BACD2" w14:textId="77777777" w:rsidR="00F13DC2" w:rsidRDefault="00F13DC2" w:rsidP="003A4A88">
                    <w:pPr>
                      <w:autoSpaceDE w:val="0"/>
                      <w:autoSpaceDN w:val="0"/>
                      <w:adjustRightInd w:val="0"/>
                      <w:rPr>
                        <w:szCs w:val="21"/>
                      </w:rPr>
                    </w:pPr>
                    <w:r>
                      <w:t>宁国市开源电力耐磨材料有限公司</w:t>
                    </w:r>
                  </w:p>
                </w:tc>
                <w:tc>
                  <w:tcPr>
                    <w:tcW w:w="867" w:type="pct"/>
                    <w:tcBorders>
                      <w:top w:val="single" w:sz="4" w:space="0" w:color="auto"/>
                      <w:left w:val="single" w:sz="4" w:space="0" w:color="auto"/>
                      <w:bottom w:val="single" w:sz="4" w:space="0" w:color="auto"/>
                      <w:right w:val="single" w:sz="4" w:space="0" w:color="auto"/>
                    </w:tcBorders>
                  </w:tcPr>
                  <w:p w14:paraId="4091DDDD" w14:textId="77777777" w:rsidR="00F13DC2" w:rsidRDefault="00F13DC2" w:rsidP="003A4A88">
                    <w:pPr>
                      <w:autoSpaceDE w:val="0"/>
                      <w:autoSpaceDN w:val="0"/>
                      <w:adjustRightInd w:val="0"/>
                      <w:jc w:val="right"/>
                      <w:rPr>
                        <w:szCs w:val="21"/>
                      </w:rPr>
                    </w:pPr>
                    <w:r>
                      <w:t>88,000.00</w:t>
                    </w:r>
                  </w:p>
                </w:tc>
                <w:tc>
                  <w:tcPr>
                    <w:tcW w:w="867" w:type="pct"/>
                    <w:tcBorders>
                      <w:top w:val="single" w:sz="4" w:space="0" w:color="auto"/>
                      <w:left w:val="single" w:sz="4" w:space="0" w:color="auto"/>
                      <w:bottom w:val="single" w:sz="4" w:space="0" w:color="auto"/>
                      <w:right w:val="single" w:sz="4" w:space="0" w:color="auto"/>
                    </w:tcBorders>
                  </w:tcPr>
                  <w:p w14:paraId="36F93E81" w14:textId="77777777" w:rsidR="00F13DC2" w:rsidRDefault="00F13DC2" w:rsidP="003A4A88">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12DF9ED4" w14:textId="77777777" w:rsidR="00F13DC2" w:rsidRDefault="00F13DC2" w:rsidP="003A4A88">
                    <w:pPr>
                      <w:autoSpaceDE w:val="0"/>
                      <w:autoSpaceDN w:val="0"/>
                      <w:adjustRightInd w:val="0"/>
                      <w:jc w:val="right"/>
                      <w:rPr>
                        <w:szCs w:val="21"/>
                      </w:rPr>
                    </w:pPr>
                    <w:r>
                      <w:t>1,597,710.00</w:t>
                    </w:r>
                  </w:p>
                </w:tc>
                <w:tc>
                  <w:tcPr>
                    <w:tcW w:w="972" w:type="pct"/>
                    <w:tcBorders>
                      <w:top w:val="single" w:sz="4" w:space="0" w:color="auto"/>
                      <w:left w:val="single" w:sz="4" w:space="0" w:color="auto"/>
                      <w:bottom w:val="single" w:sz="4" w:space="0" w:color="auto"/>
                      <w:right w:val="single" w:sz="4" w:space="0" w:color="auto"/>
                    </w:tcBorders>
                  </w:tcPr>
                  <w:p w14:paraId="27DCD4D4"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908259380"/>
              <w:lock w:val="sdtLocked"/>
              <w:placeholder>
                <w:docPart w:val="B8E5748D82F44CD6BAB2D126D096583E"/>
              </w:placeholder>
            </w:sdtPr>
            <w:sdtEndPr/>
            <w:sdtContent>
              <w:tr w:rsidR="00F13DC2" w14:paraId="30AB35D3"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1708E7E9" w14:textId="77777777" w:rsidR="00F13DC2" w:rsidRDefault="00F13DC2" w:rsidP="003A4A88">
                    <w:pPr>
                      <w:autoSpaceDE w:val="0"/>
                      <w:autoSpaceDN w:val="0"/>
                      <w:adjustRightInd w:val="0"/>
                      <w:rPr>
                        <w:szCs w:val="21"/>
                      </w:rPr>
                    </w:pPr>
                    <w:r>
                      <w:t>预付账款</w:t>
                    </w:r>
                  </w:p>
                </w:tc>
                <w:tc>
                  <w:tcPr>
                    <w:tcW w:w="787" w:type="pct"/>
                    <w:tcBorders>
                      <w:top w:val="single" w:sz="4" w:space="0" w:color="auto"/>
                      <w:left w:val="single" w:sz="4" w:space="0" w:color="auto"/>
                      <w:bottom w:val="single" w:sz="4" w:space="0" w:color="auto"/>
                      <w:right w:val="single" w:sz="4" w:space="0" w:color="auto"/>
                    </w:tcBorders>
                  </w:tcPr>
                  <w:p w14:paraId="4BB599E7" w14:textId="77777777" w:rsidR="00F13DC2" w:rsidRDefault="00F13DC2" w:rsidP="003A4A88">
                    <w:pPr>
                      <w:autoSpaceDE w:val="0"/>
                      <w:autoSpaceDN w:val="0"/>
                      <w:adjustRightInd w:val="0"/>
                      <w:rPr>
                        <w:szCs w:val="21"/>
                      </w:rPr>
                    </w:pPr>
                    <w:r>
                      <w:t>苏州开普岩土工程有限公司</w:t>
                    </w:r>
                  </w:p>
                </w:tc>
                <w:tc>
                  <w:tcPr>
                    <w:tcW w:w="867" w:type="pct"/>
                    <w:tcBorders>
                      <w:top w:val="single" w:sz="4" w:space="0" w:color="auto"/>
                      <w:left w:val="single" w:sz="4" w:space="0" w:color="auto"/>
                      <w:bottom w:val="single" w:sz="4" w:space="0" w:color="auto"/>
                      <w:right w:val="single" w:sz="4" w:space="0" w:color="auto"/>
                    </w:tcBorders>
                  </w:tcPr>
                  <w:p w14:paraId="10DE1EF8" w14:textId="77777777" w:rsidR="00F13DC2" w:rsidRDefault="00F13DC2" w:rsidP="003A4A88">
                    <w:pPr>
                      <w:autoSpaceDE w:val="0"/>
                      <w:autoSpaceDN w:val="0"/>
                      <w:adjustRightInd w:val="0"/>
                      <w:jc w:val="right"/>
                      <w:rPr>
                        <w:szCs w:val="21"/>
                      </w:rPr>
                    </w:pPr>
                    <w:r>
                      <w:t>328,849.98</w:t>
                    </w:r>
                  </w:p>
                </w:tc>
                <w:tc>
                  <w:tcPr>
                    <w:tcW w:w="867" w:type="pct"/>
                    <w:tcBorders>
                      <w:top w:val="single" w:sz="4" w:space="0" w:color="auto"/>
                      <w:left w:val="single" w:sz="4" w:space="0" w:color="auto"/>
                      <w:bottom w:val="single" w:sz="4" w:space="0" w:color="auto"/>
                      <w:right w:val="single" w:sz="4" w:space="0" w:color="auto"/>
                    </w:tcBorders>
                  </w:tcPr>
                  <w:p w14:paraId="3456C0B9" w14:textId="77777777" w:rsidR="00F13DC2" w:rsidRDefault="00F13DC2" w:rsidP="003A4A88">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7F2C4E9F" w14:textId="77777777" w:rsidR="00F13DC2" w:rsidRDefault="00F13DC2" w:rsidP="003A4A88">
                    <w:pPr>
                      <w:autoSpaceDE w:val="0"/>
                      <w:autoSpaceDN w:val="0"/>
                      <w:adjustRightInd w:val="0"/>
                      <w:jc w:val="right"/>
                      <w:rPr>
                        <w:szCs w:val="21"/>
                      </w:rPr>
                    </w:pPr>
                    <w:r>
                      <w:t>11,802,542.94</w:t>
                    </w:r>
                  </w:p>
                </w:tc>
                <w:tc>
                  <w:tcPr>
                    <w:tcW w:w="972" w:type="pct"/>
                    <w:tcBorders>
                      <w:top w:val="single" w:sz="4" w:space="0" w:color="auto"/>
                      <w:left w:val="single" w:sz="4" w:space="0" w:color="auto"/>
                      <w:bottom w:val="single" w:sz="4" w:space="0" w:color="auto"/>
                      <w:right w:val="single" w:sz="4" w:space="0" w:color="auto"/>
                    </w:tcBorders>
                  </w:tcPr>
                  <w:p w14:paraId="61D12CA9"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234233878"/>
              <w:lock w:val="sdtLocked"/>
              <w:placeholder>
                <w:docPart w:val="B8E5748D82F44CD6BAB2D126D096583E"/>
              </w:placeholder>
            </w:sdtPr>
            <w:sdtEndPr/>
            <w:sdtContent>
              <w:tr w:rsidR="00F13DC2" w14:paraId="1446D82C"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333C9EBE" w14:textId="77777777" w:rsidR="00F13DC2" w:rsidRDefault="00F13DC2" w:rsidP="003A4A88">
                    <w:pPr>
                      <w:autoSpaceDE w:val="0"/>
                      <w:autoSpaceDN w:val="0"/>
                      <w:adjustRightInd w:val="0"/>
                      <w:rPr>
                        <w:szCs w:val="21"/>
                      </w:rPr>
                    </w:pPr>
                    <w:r>
                      <w:t>预付账款</w:t>
                    </w:r>
                  </w:p>
                </w:tc>
                <w:tc>
                  <w:tcPr>
                    <w:tcW w:w="787" w:type="pct"/>
                    <w:tcBorders>
                      <w:top w:val="single" w:sz="4" w:space="0" w:color="auto"/>
                      <w:left w:val="single" w:sz="4" w:space="0" w:color="auto"/>
                      <w:bottom w:val="single" w:sz="4" w:space="0" w:color="auto"/>
                      <w:right w:val="single" w:sz="4" w:space="0" w:color="auto"/>
                    </w:tcBorders>
                  </w:tcPr>
                  <w:p w14:paraId="37A2B69E" w14:textId="77777777" w:rsidR="00F13DC2" w:rsidRDefault="00F13DC2" w:rsidP="003A4A88">
                    <w:pPr>
                      <w:autoSpaceDE w:val="0"/>
                      <w:autoSpaceDN w:val="0"/>
                      <w:adjustRightInd w:val="0"/>
                      <w:rPr>
                        <w:szCs w:val="21"/>
                      </w:rPr>
                    </w:pPr>
                    <w:r>
                      <w:t>浙江瑞泰耐火材料科技有限公司</w:t>
                    </w:r>
                  </w:p>
                </w:tc>
                <w:tc>
                  <w:tcPr>
                    <w:tcW w:w="867" w:type="pct"/>
                    <w:tcBorders>
                      <w:top w:val="single" w:sz="4" w:space="0" w:color="auto"/>
                      <w:left w:val="single" w:sz="4" w:space="0" w:color="auto"/>
                      <w:bottom w:val="single" w:sz="4" w:space="0" w:color="auto"/>
                      <w:right w:val="single" w:sz="4" w:space="0" w:color="auto"/>
                    </w:tcBorders>
                  </w:tcPr>
                  <w:p w14:paraId="78448BD5" w14:textId="77777777" w:rsidR="00F13DC2" w:rsidRDefault="00F13DC2" w:rsidP="003A4A88">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78B572AC" w14:textId="77777777" w:rsidR="00F13DC2" w:rsidRDefault="00F13DC2" w:rsidP="003A4A88">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63FD19E8" w14:textId="77777777" w:rsidR="00F13DC2" w:rsidRDefault="00F13DC2" w:rsidP="003A4A88">
                    <w:pPr>
                      <w:autoSpaceDE w:val="0"/>
                      <w:autoSpaceDN w:val="0"/>
                      <w:adjustRightInd w:val="0"/>
                      <w:jc w:val="right"/>
                      <w:rPr>
                        <w:szCs w:val="21"/>
                      </w:rPr>
                    </w:pPr>
                    <w:r>
                      <w:t>501,000.00</w:t>
                    </w:r>
                  </w:p>
                </w:tc>
                <w:tc>
                  <w:tcPr>
                    <w:tcW w:w="972" w:type="pct"/>
                    <w:tcBorders>
                      <w:top w:val="single" w:sz="4" w:space="0" w:color="auto"/>
                      <w:left w:val="single" w:sz="4" w:space="0" w:color="auto"/>
                      <w:bottom w:val="single" w:sz="4" w:space="0" w:color="auto"/>
                      <w:right w:val="single" w:sz="4" w:space="0" w:color="auto"/>
                    </w:tcBorders>
                  </w:tcPr>
                  <w:p w14:paraId="7FD7C8FF"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334224592"/>
              <w:lock w:val="sdtLocked"/>
              <w:placeholder>
                <w:docPart w:val="B8E5748D82F44CD6BAB2D126D096583E"/>
              </w:placeholder>
            </w:sdtPr>
            <w:sdtEndPr/>
            <w:sdtContent>
              <w:tr w:rsidR="00F13DC2" w14:paraId="27FCDEEF"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7CDFDB6F" w14:textId="77777777" w:rsidR="00F13DC2" w:rsidRDefault="00F13DC2" w:rsidP="003A4A88">
                    <w:pPr>
                      <w:autoSpaceDE w:val="0"/>
                      <w:autoSpaceDN w:val="0"/>
                      <w:adjustRightInd w:val="0"/>
                      <w:rPr>
                        <w:szCs w:val="21"/>
                      </w:rPr>
                    </w:pPr>
                    <w:r>
                      <w:t>预付账款</w:t>
                    </w:r>
                  </w:p>
                </w:tc>
                <w:tc>
                  <w:tcPr>
                    <w:tcW w:w="787" w:type="pct"/>
                    <w:tcBorders>
                      <w:top w:val="single" w:sz="4" w:space="0" w:color="auto"/>
                      <w:left w:val="single" w:sz="4" w:space="0" w:color="auto"/>
                      <w:bottom w:val="single" w:sz="4" w:space="0" w:color="auto"/>
                      <w:right w:val="single" w:sz="4" w:space="0" w:color="auto"/>
                    </w:tcBorders>
                  </w:tcPr>
                  <w:p w14:paraId="32F22E28" w14:textId="77777777" w:rsidR="00F13DC2" w:rsidRDefault="00F13DC2" w:rsidP="003A4A88">
                    <w:pPr>
                      <w:autoSpaceDE w:val="0"/>
                      <w:autoSpaceDN w:val="0"/>
                      <w:adjustRightInd w:val="0"/>
                      <w:rPr>
                        <w:szCs w:val="21"/>
                      </w:rPr>
                    </w:pPr>
                    <w:r>
                      <w:t>中材节能股份有限公司</w:t>
                    </w:r>
                  </w:p>
                </w:tc>
                <w:tc>
                  <w:tcPr>
                    <w:tcW w:w="867" w:type="pct"/>
                    <w:tcBorders>
                      <w:top w:val="single" w:sz="4" w:space="0" w:color="auto"/>
                      <w:left w:val="single" w:sz="4" w:space="0" w:color="auto"/>
                      <w:bottom w:val="single" w:sz="4" w:space="0" w:color="auto"/>
                      <w:right w:val="single" w:sz="4" w:space="0" w:color="auto"/>
                    </w:tcBorders>
                  </w:tcPr>
                  <w:p w14:paraId="0FE17FB0" w14:textId="77777777" w:rsidR="00F13DC2" w:rsidRDefault="00F13DC2" w:rsidP="003A4A88">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58EC3D88" w14:textId="77777777" w:rsidR="00F13DC2" w:rsidRDefault="00F13DC2" w:rsidP="003A4A88">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7A0165E4" w14:textId="77777777" w:rsidR="00F13DC2" w:rsidRDefault="00F13DC2" w:rsidP="003A4A88">
                    <w:pPr>
                      <w:autoSpaceDE w:val="0"/>
                      <w:autoSpaceDN w:val="0"/>
                      <w:adjustRightInd w:val="0"/>
                      <w:jc w:val="right"/>
                      <w:rPr>
                        <w:szCs w:val="21"/>
                      </w:rPr>
                    </w:pPr>
                    <w:r>
                      <w:t>1,700.00</w:t>
                    </w:r>
                  </w:p>
                </w:tc>
                <w:tc>
                  <w:tcPr>
                    <w:tcW w:w="972" w:type="pct"/>
                    <w:tcBorders>
                      <w:top w:val="single" w:sz="4" w:space="0" w:color="auto"/>
                      <w:left w:val="single" w:sz="4" w:space="0" w:color="auto"/>
                      <w:bottom w:val="single" w:sz="4" w:space="0" w:color="auto"/>
                      <w:right w:val="single" w:sz="4" w:space="0" w:color="auto"/>
                    </w:tcBorders>
                  </w:tcPr>
                  <w:p w14:paraId="22AED3B7"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235052121"/>
              <w:lock w:val="sdtLocked"/>
              <w:placeholder>
                <w:docPart w:val="B8E5748D82F44CD6BAB2D126D096583E"/>
              </w:placeholder>
            </w:sdtPr>
            <w:sdtEndPr/>
            <w:sdtContent>
              <w:tr w:rsidR="00F13DC2" w14:paraId="2E2A41F9"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2B014D4B" w14:textId="77777777" w:rsidR="00F13DC2" w:rsidRDefault="00F13DC2" w:rsidP="003A4A88">
                    <w:pPr>
                      <w:autoSpaceDE w:val="0"/>
                      <w:autoSpaceDN w:val="0"/>
                      <w:adjustRightInd w:val="0"/>
                      <w:rPr>
                        <w:szCs w:val="21"/>
                      </w:rPr>
                    </w:pPr>
                    <w:r>
                      <w:t>预付账款</w:t>
                    </w:r>
                  </w:p>
                </w:tc>
                <w:tc>
                  <w:tcPr>
                    <w:tcW w:w="787" w:type="pct"/>
                    <w:tcBorders>
                      <w:top w:val="single" w:sz="4" w:space="0" w:color="auto"/>
                      <w:left w:val="single" w:sz="4" w:space="0" w:color="auto"/>
                      <w:bottom w:val="single" w:sz="4" w:space="0" w:color="auto"/>
                      <w:right w:val="single" w:sz="4" w:space="0" w:color="auto"/>
                    </w:tcBorders>
                  </w:tcPr>
                  <w:p w14:paraId="6BFF013F" w14:textId="77777777" w:rsidR="00F13DC2" w:rsidRDefault="00F13DC2" w:rsidP="003A4A88">
                    <w:pPr>
                      <w:autoSpaceDE w:val="0"/>
                      <w:autoSpaceDN w:val="0"/>
                      <w:adjustRightInd w:val="0"/>
                      <w:rPr>
                        <w:szCs w:val="21"/>
                      </w:rPr>
                    </w:pPr>
                    <w:r>
                      <w:t>中国建筑材料工业地质勘查中心四川总队</w:t>
                    </w:r>
                  </w:p>
                </w:tc>
                <w:tc>
                  <w:tcPr>
                    <w:tcW w:w="867" w:type="pct"/>
                    <w:tcBorders>
                      <w:top w:val="single" w:sz="4" w:space="0" w:color="auto"/>
                      <w:left w:val="single" w:sz="4" w:space="0" w:color="auto"/>
                      <w:bottom w:val="single" w:sz="4" w:space="0" w:color="auto"/>
                      <w:right w:val="single" w:sz="4" w:space="0" w:color="auto"/>
                    </w:tcBorders>
                  </w:tcPr>
                  <w:p w14:paraId="30DFC746" w14:textId="77777777" w:rsidR="00F13DC2" w:rsidRDefault="00F13DC2" w:rsidP="003A4A88">
                    <w:pPr>
                      <w:autoSpaceDE w:val="0"/>
                      <w:autoSpaceDN w:val="0"/>
                      <w:adjustRightInd w:val="0"/>
                      <w:jc w:val="right"/>
                      <w:rPr>
                        <w:szCs w:val="21"/>
                      </w:rPr>
                    </w:pPr>
                    <w:r>
                      <w:t>13,050.00</w:t>
                    </w:r>
                  </w:p>
                </w:tc>
                <w:tc>
                  <w:tcPr>
                    <w:tcW w:w="867" w:type="pct"/>
                    <w:tcBorders>
                      <w:top w:val="single" w:sz="4" w:space="0" w:color="auto"/>
                      <w:left w:val="single" w:sz="4" w:space="0" w:color="auto"/>
                      <w:bottom w:val="single" w:sz="4" w:space="0" w:color="auto"/>
                      <w:right w:val="single" w:sz="4" w:space="0" w:color="auto"/>
                    </w:tcBorders>
                  </w:tcPr>
                  <w:p w14:paraId="13EC85CD" w14:textId="77777777" w:rsidR="00F13DC2" w:rsidRDefault="00F13DC2" w:rsidP="003A4A88">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73D5B3E1" w14:textId="77777777" w:rsidR="00F13DC2" w:rsidRDefault="00F13DC2" w:rsidP="003A4A88">
                    <w:pPr>
                      <w:autoSpaceDE w:val="0"/>
                      <w:autoSpaceDN w:val="0"/>
                      <w:adjustRightInd w:val="0"/>
                      <w:jc w:val="right"/>
                      <w:rPr>
                        <w:szCs w:val="21"/>
                      </w:rPr>
                    </w:pPr>
                    <w:r>
                      <w:t>13,050.00</w:t>
                    </w:r>
                  </w:p>
                </w:tc>
                <w:tc>
                  <w:tcPr>
                    <w:tcW w:w="972" w:type="pct"/>
                    <w:tcBorders>
                      <w:top w:val="single" w:sz="4" w:space="0" w:color="auto"/>
                      <w:left w:val="single" w:sz="4" w:space="0" w:color="auto"/>
                      <w:bottom w:val="single" w:sz="4" w:space="0" w:color="auto"/>
                      <w:right w:val="single" w:sz="4" w:space="0" w:color="auto"/>
                    </w:tcBorders>
                  </w:tcPr>
                  <w:p w14:paraId="6862B798"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030791418"/>
              <w:lock w:val="sdtLocked"/>
              <w:placeholder>
                <w:docPart w:val="B8E5748D82F44CD6BAB2D126D096583E"/>
              </w:placeholder>
            </w:sdtPr>
            <w:sdtEndPr/>
            <w:sdtContent>
              <w:tr w:rsidR="00F13DC2" w14:paraId="5BCF509E"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2631BBAF" w14:textId="77777777" w:rsidR="00F13DC2" w:rsidRDefault="00F13DC2" w:rsidP="003A4A88">
                    <w:pPr>
                      <w:autoSpaceDE w:val="0"/>
                      <w:autoSpaceDN w:val="0"/>
                      <w:adjustRightInd w:val="0"/>
                      <w:rPr>
                        <w:szCs w:val="21"/>
                      </w:rPr>
                    </w:pPr>
                    <w:r>
                      <w:t>预付账款</w:t>
                    </w:r>
                  </w:p>
                </w:tc>
                <w:tc>
                  <w:tcPr>
                    <w:tcW w:w="787" w:type="pct"/>
                    <w:tcBorders>
                      <w:top w:val="single" w:sz="4" w:space="0" w:color="auto"/>
                      <w:left w:val="single" w:sz="4" w:space="0" w:color="auto"/>
                      <w:bottom w:val="single" w:sz="4" w:space="0" w:color="auto"/>
                      <w:right w:val="single" w:sz="4" w:space="0" w:color="auto"/>
                    </w:tcBorders>
                  </w:tcPr>
                  <w:p w14:paraId="5CF9F453" w14:textId="77777777" w:rsidR="00F13DC2" w:rsidRDefault="00F13DC2" w:rsidP="003A4A88">
                    <w:pPr>
                      <w:autoSpaceDE w:val="0"/>
                      <w:autoSpaceDN w:val="0"/>
                      <w:adjustRightInd w:val="0"/>
                      <w:rPr>
                        <w:szCs w:val="21"/>
                      </w:rPr>
                    </w:pPr>
                    <w:r>
                      <w:t>中建材(合肥)粉体科技装备有限公司</w:t>
                    </w:r>
                  </w:p>
                </w:tc>
                <w:tc>
                  <w:tcPr>
                    <w:tcW w:w="867" w:type="pct"/>
                    <w:tcBorders>
                      <w:top w:val="single" w:sz="4" w:space="0" w:color="auto"/>
                      <w:left w:val="single" w:sz="4" w:space="0" w:color="auto"/>
                      <w:bottom w:val="single" w:sz="4" w:space="0" w:color="auto"/>
                      <w:right w:val="single" w:sz="4" w:space="0" w:color="auto"/>
                    </w:tcBorders>
                  </w:tcPr>
                  <w:p w14:paraId="7C1F067D" w14:textId="77777777" w:rsidR="00F13DC2" w:rsidRDefault="00F13DC2" w:rsidP="003A4A88">
                    <w:pPr>
                      <w:autoSpaceDE w:val="0"/>
                      <w:autoSpaceDN w:val="0"/>
                      <w:adjustRightInd w:val="0"/>
                      <w:jc w:val="right"/>
                      <w:rPr>
                        <w:szCs w:val="21"/>
                      </w:rPr>
                    </w:pPr>
                    <w:r>
                      <w:t>756,000.00</w:t>
                    </w:r>
                  </w:p>
                </w:tc>
                <w:tc>
                  <w:tcPr>
                    <w:tcW w:w="867" w:type="pct"/>
                    <w:tcBorders>
                      <w:top w:val="single" w:sz="4" w:space="0" w:color="auto"/>
                      <w:left w:val="single" w:sz="4" w:space="0" w:color="auto"/>
                      <w:bottom w:val="single" w:sz="4" w:space="0" w:color="auto"/>
                      <w:right w:val="single" w:sz="4" w:space="0" w:color="auto"/>
                    </w:tcBorders>
                  </w:tcPr>
                  <w:p w14:paraId="4D48F0A8" w14:textId="77777777" w:rsidR="00F13DC2" w:rsidRDefault="00F13DC2" w:rsidP="003A4A88">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024531A1" w14:textId="77777777" w:rsidR="00F13DC2" w:rsidRDefault="00F13DC2" w:rsidP="003A4A88">
                    <w:pPr>
                      <w:autoSpaceDE w:val="0"/>
                      <w:autoSpaceDN w:val="0"/>
                      <w:adjustRightInd w:val="0"/>
                      <w:jc w:val="right"/>
                      <w:rPr>
                        <w:szCs w:val="21"/>
                      </w:rPr>
                    </w:pPr>
                    <w:r>
                      <w:t>6,000.00</w:t>
                    </w:r>
                  </w:p>
                </w:tc>
                <w:tc>
                  <w:tcPr>
                    <w:tcW w:w="972" w:type="pct"/>
                    <w:tcBorders>
                      <w:top w:val="single" w:sz="4" w:space="0" w:color="auto"/>
                      <w:left w:val="single" w:sz="4" w:space="0" w:color="auto"/>
                      <w:bottom w:val="single" w:sz="4" w:space="0" w:color="auto"/>
                      <w:right w:val="single" w:sz="4" w:space="0" w:color="auto"/>
                    </w:tcBorders>
                  </w:tcPr>
                  <w:p w14:paraId="338DA3BD"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896673585"/>
              <w:lock w:val="sdtLocked"/>
              <w:placeholder>
                <w:docPart w:val="B8E5748D82F44CD6BAB2D126D096583E"/>
              </w:placeholder>
            </w:sdtPr>
            <w:sdtEndPr/>
            <w:sdtContent>
              <w:tr w:rsidR="00F13DC2" w14:paraId="581C0DB3"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3B54AEC4" w14:textId="77777777" w:rsidR="00F13DC2" w:rsidRDefault="00F13DC2" w:rsidP="003A4A88">
                    <w:pPr>
                      <w:autoSpaceDE w:val="0"/>
                      <w:autoSpaceDN w:val="0"/>
                      <w:adjustRightInd w:val="0"/>
                      <w:rPr>
                        <w:szCs w:val="21"/>
                      </w:rPr>
                    </w:pPr>
                    <w:r>
                      <w:t>预付账款</w:t>
                    </w:r>
                  </w:p>
                </w:tc>
                <w:tc>
                  <w:tcPr>
                    <w:tcW w:w="787" w:type="pct"/>
                    <w:tcBorders>
                      <w:top w:val="single" w:sz="4" w:space="0" w:color="auto"/>
                      <w:left w:val="single" w:sz="4" w:space="0" w:color="auto"/>
                      <w:bottom w:val="single" w:sz="4" w:space="0" w:color="auto"/>
                      <w:right w:val="single" w:sz="4" w:space="0" w:color="auto"/>
                    </w:tcBorders>
                  </w:tcPr>
                  <w:p w14:paraId="3AC16839" w14:textId="77777777" w:rsidR="00F13DC2" w:rsidRDefault="00F13DC2" w:rsidP="003A4A88">
                    <w:pPr>
                      <w:autoSpaceDE w:val="0"/>
                      <w:autoSpaceDN w:val="0"/>
                      <w:adjustRightInd w:val="0"/>
                      <w:rPr>
                        <w:szCs w:val="21"/>
                      </w:rPr>
                    </w:pPr>
                    <w:r>
                      <w:t>中建材(合肥)机电工程技术有限公司</w:t>
                    </w:r>
                  </w:p>
                </w:tc>
                <w:tc>
                  <w:tcPr>
                    <w:tcW w:w="867" w:type="pct"/>
                    <w:tcBorders>
                      <w:top w:val="single" w:sz="4" w:space="0" w:color="auto"/>
                      <w:left w:val="single" w:sz="4" w:space="0" w:color="auto"/>
                      <w:bottom w:val="single" w:sz="4" w:space="0" w:color="auto"/>
                      <w:right w:val="single" w:sz="4" w:space="0" w:color="auto"/>
                    </w:tcBorders>
                  </w:tcPr>
                  <w:p w14:paraId="28C83670" w14:textId="77777777" w:rsidR="00F13DC2" w:rsidRDefault="00F13DC2" w:rsidP="003A4A88">
                    <w:pPr>
                      <w:autoSpaceDE w:val="0"/>
                      <w:autoSpaceDN w:val="0"/>
                      <w:adjustRightInd w:val="0"/>
                      <w:jc w:val="right"/>
                      <w:rPr>
                        <w:szCs w:val="21"/>
                      </w:rPr>
                    </w:pPr>
                    <w:r>
                      <w:t>1,731,735.38</w:t>
                    </w:r>
                  </w:p>
                </w:tc>
                <w:tc>
                  <w:tcPr>
                    <w:tcW w:w="867" w:type="pct"/>
                    <w:tcBorders>
                      <w:top w:val="single" w:sz="4" w:space="0" w:color="auto"/>
                      <w:left w:val="single" w:sz="4" w:space="0" w:color="auto"/>
                      <w:bottom w:val="single" w:sz="4" w:space="0" w:color="auto"/>
                      <w:right w:val="single" w:sz="4" w:space="0" w:color="auto"/>
                    </w:tcBorders>
                  </w:tcPr>
                  <w:p w14:paraId="23DD3776" w14:textId="77777777" w:rsidR="00F13DC2" w:rsidRDefault="00F13DC2" w:rsidP="003A4A88">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78A57C5C" w14:textId="77777777" w:rsidR="00F13DC2" w:rsidRDefault="00F13DC2" w:rsidP="003A4A88">
                    <w:pPr>
                      <w:autoSpaceDE w:val="0"/>
                      <w:autoSpaceDN w:val="0"/>
                      <w:adjustRightInd w:val="0"/>
                      <w:jc w:val="right"/>
                      <w:rPr>
                        <w:szCs w:val="21"/>
                      </w:rPr>
                    </w:pPr>
                    <w:r>
                      <w:t>1,942,370.00</w:t>
                    </w:r>
                  </w:p>
                </w:tc>
                <w:tc>
                  <w:tcPr>
                    <w:tcW w:w="972" w:type="pct"/>
                    <w:tcBorders>
                      <w:top w:val="single" w:sz="4" w:space="0" w:color="auto"/>
                      <w:left w:val="single" w:sz="4" w:space="0" w:color="auto"/>
                      <w:bottom w:val="single" w:sz="4" w:space="0" w:color="auto"/>
                      <w:right w:val="single" w:sz="4" w:space="0" w:color="auto"/>
                    </w:tcBorders>
                  </w:tcPr>
                  <w:p w14:paraId="7FA0D519"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434519254"/>
              <w:lock w:val="sdtLocked"/>
              <w:placeholder>
                <w:docPart w:val="B8E5748D82F44CD6BAB2D126D096583E"/>
              </w:placeholder>
            </w:sdtPr>
            <w:sdtEndPr/>
            <w:sdtContent>
              <w:tr w:rsidR="00F13DC2" w14:paraId="5EE6E5E5"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47468257" w14:textId="77777777" w:rsidR="00F13DC2" w:rsidRDefault="00F13DC2" w:rsidP="003A4A88">
                    <w:pPr>
                      <w:autoSpaceDE w:val="0"/>
                      <w:autoSpaceDN w:val="0"/>
                      <w:adjustRightInd w:val="0"/>
                      <w:rPr>
                        <w:szCs w:val="21"/>
                      </w:rPr>
                    </w:pPr>
                    <w:r>
                      <w:t>预付账款</w:t>
                    </w:r>
                  </w:p>
                </w:tc>
                <w:tc>
                  <w:tcPr>
                    <w:tcW w:w="787" w:type="pct"/>
                    <w:tcBorders>
                      <w:top w:val="single" w:sz="4" w:space="0" w:color="auto"/>
                      <w:left w:val="single" w:sz="4" w:space="0" w:color="auto"/>
                      <w:bottom w:val="single" w:sz="4" w:space="0" w:color="auto"/>
                      <w:right w:val="single" w:sz="4" w:space="0" w:color="auto"/>
                    </w:tcBorders>
                  </w:tcPr>
                  <w:p w14:paraId="7703162C" w14:textId="77777777" w:rsidR="00F13DC2" w:rsidRDefault="00F13DC2" w:rsidP="003A4A88">
                    <w:pPr>
                      <w:autoSpaceDE w:val="0"/>
                      <w:autoSpaceDN w:val="0"/>
                      <w:adjustRightInd w:val="0"/>
                      <w:rPr>
                        <w:szCs w:val="21"/>
                      </w:rPr>
                    </w:pPr>
                    <w:r>
                      <w:t>中建材集团进出口公司</w:t>
                    </w:r>
                  </w:p>
                </w:tc>
                <w:tc>
                  <w:tcPr>
                    <w:tcW w:w="867" w:type="pct"/>
                    <w:tcBorders>
                      <w:top w:val="single" w:sz="4" w:space="0" w:color="auto"/>
                      <w:left w:val="single" w:sz="4" w:space="0" w:color="auto"/>
                      <w:bottom w:val="single" w:sz="4" w:space="0" w:color="auto"/>
                      <w:right w:val="single" w:sz="4" w:space="0" w:color="auto"/>
                    </w:tcBorders>
                  </w:tcPr>
                  <w:p w14:paraId="4C769CA1" w14:textId="77777777" w:rsidR="00F13DC2" w:rsidRDefault="00F13DC2" w:rsidP="003A4A88">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7D63B60F" w14:textId="77777777" w:rsidR="00F13DC2" w:rsidRDefault="00F13DC2" w:rsidP="003A4A88">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754C5B07" w14:textId="77777777" w:rsidR="00F13DC2" w:rsidRDefault="00F13DC2" w:rsidP="003A4A88">
                    <w:pPr>
                      <w:autoSpaceDE w:val="0"/>
                      <w:autoSpaceDN w:val="0"/>
                      <w:adjustRightInd w:val="0"/>
                      <w:jc w:val="right"/>
                      <w:rPr>
                        <w:szCs w:val="21"/>
                      </w:rPr>
                    </w:pPr>
                    <w:r>
                      <w:t>1,000.00</w:t>
                    </w:r>
                  </w:p>
                </w:tc>
                <w:tc>
                  <w:tcPr>
                    <w:tcW w:w="972" w:type="pct"/>
                    <w:tcBorders>
                      <w:top w:val="single" w:sz="4" w:space="0" w:color="auto"/>
                      <w:left w:val="single" w:sz="4" w:space="0" w:color="auto"/>
                      <w:bottom w:val="single" w:sz="4" w:space="0" w:color="auto"/>
                      <w:right w:val="single" w:sz="4" w:space="0" w:color="auto"/>
                    </w:tcBorders>
                  </w:tcPr>
                  <w:p w14:paraId="0D4D05DF"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2128965734"/>
              <w:lock w:val="sdtLocked"/>
              <w:placeholder>
                <w:docPart w:val="B8E5748D82F44CD6BAB2D126D096583E"/>
              </w:placeholder>
            </w:sdtPr>
            <w:sdtEndPr/>
            <w:sdtContent>
              <w:tr w:rsidR="00F13DC2" w14:paraId="2272EF81"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5B0E70A2" w14:textId="77777777" w:rsidR="00F13DC2" w:rsidRDefault="00F13DC2" w:rsidP="003A4A88">
                    <w:pPr>
                      <w:autoSpaceDE w:val="0"/>
                      <w:autoSpaceDN w:val="0"/>
                      <w:adjustRightInd w:val="0"/>
                      <w:rPr>
                        <w:szCs w:val="21"/>
                      </w:rPr>
                    </w:pPr>
                    <w:r>
                      <w:t>预付账款</w:t>
                    </w:r>
                  </w:p>
                </w:tc>
                <w:tc>
                  <w:tcPr>
                    <w:tcW w:w="787" w:type="pct"/>
                    <w:tcBorders>
                      <w:top w:val="single" w:sz="4" w:space="0" w:color="auto"/>
                      <w:left w:val="single" w:sz="4" w:space="0" w:color="auto"/>
                      <w:bottom w:val="single" w:sz="4" w:space="0" w:color="auto"/>
                      <w:right w:val="single" w:sz="4" w:space="0" w:color="auto"/>
                    </w:tcBorders>
                  </w:tcPr>
                  <w:p w14:paraId="5403ED03" w14:textId="77777777" w:rsidR="00F13DC2" w:rsidRDefault="00F13DC2" w:rsidP="003A4A88">
                    <w:pPr>
                      <w:autoSpaceDE w:val="0"/>
                      <w:autoSpaceDN w:val="0"/>
                      <w:adjustRightInd w:val="0"/>
                      <w:rPr>
                        <w:szCs w:val="21"/>
                      </w:rPr>
                    </w:pPr>
                    <w:r>
                      <w:t>通达耐火技术股份有限公司</w:t>
                    </w:r>
                  </w:p>
                </w:tc>
                <w:tc>
                  <w:tcPr>
                    <w:tcW w:w="867" w:type="pct"/>
                    <w:tcBorders>
                      <w:top w:val="single" w:sz="4" w:space="0" w:color="auto"/>
                      <w:left w:val="single" w:sz="4" w:space="0" w:color="auto"/>
                      <w:bottom w:val="single" w:sz="4" w:space="0" w:color="auto"/>
                      <w:right w:val="single" w:sz="4" w:space="0" w:color="auto"/>
                    </w:tcBorders>
                  </w:tcPr>
                  <w:p w14:paraId="35A87717" w14:textId="77777777" w:rsidR="00F13DC2" w:rsidRDefault="00F13DC2" w:rsidP="003A4A88">
                    <w:pPr>
                      <w:autoSpaceDE w:val="0"/>
                      <w:autoSpaceDN w:val="0"/>
                      <w:adjustRightInd w:val="0"/>
                      <w:jc w:val="right"/>
                      <w:rPr>
                        <w:szCs w:val="21"/>
                      </w:rPr>
                    </w:pPr>
                    <w:r>
                      <w:t>942,285.58</w:t>
                    </w:r>
                  </w:p>
                </w:tc>
                <w:tc>
                  <w:tcPr>
                    <w:tcW w:w="867" w:type="pct"/>
                    <w:tcBorders>
                      <w:top w:val="single" w:sz="4" w:space="0" w:color="auto"/>
                      <w:left w:val="single" w:sz="4" w:space="0" w:color="auto"/>
                      <w:bottom w:val="single" w:sz="4" w:space="0" w:color="auto"/>
                      <w:right w:val="single" w:sz="4" w:space="0" w:color="auto"/>
                    </w:tcBorders>
                  </w:tcPr>
                  <w:p w14:paraId="1AED6F85" w14:textId="77777777" w:rsidR="00F13DC2" w:rsidRDefault="00F13DC2" w:rsidP="003A4A88">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21DC03B4" w14:textId="77777777" w:rsidR="00F13DC2" w:rsidRDefault="00F13DC2" w:rsidP="003A4A88">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1086E7AF"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565054939"/>
              <w:lock w:val="sdtLocked"/>
              <w:placeholder>
                <w:docPart w:val="B8E5748D82F44CD6BAB2D126D096583E"/>
              </w:placeholder>
            </w:sdtPr>
            <w:sdtEndPr/>
            <w:sdtContent>
              <w:tr w:rsidR="00F13DC2" w14:paraId="7145107F"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2E5AF3EB" w14:textId="77777777" w:rsidR="00F13DC2" w:rsidRDefault="00F13DC2" w:rsidP="003A4A88">
                    <w:pPr>
                      <w:autoSpaceDE w:val="0"/>
                      <w:autoSpaceDN w:val="0"/>
                      <w:adjustRightInd w:val="0"/>
                      <w:rPr>
                        <w:szCs w:val="21"/>
                      </w:rPr>
                    </w:pPr>
                    <w:r>
                      <w:t>其他应收款</w:t>
                    </w:r>
                  </w:p>
                </w:tc>
                <w:tc>
                  <w:tcPr>
                    <w:tcW w:w="787" w:type="pct"/>
                    <w:tcBorders>
                      <w:top w:val="single" w:sz="4" w:space="0" w:color="auto"/>
                      <w:left w:val="single" w:sz="4" w:space="0" w:color="auto"/>
                      <w:bottom w:val="single" w:sz="4" w:space="0" w:color="auto"/>
                      <w:right w:val="single" w:sz="4" w:space="0" w:color="auto"/>
                    </w:tcBorders>
                  </w:tcPr>
                  <w:p w14:paraId="724C3FDB" w14:textId="77777777" w:rsidR="00F13DC2" w:rsidRDefault="00F13DC2" w:rsidP="003A4A88">
                    <w:pPr>
                      <w:autoSpaceDE w:val="0"/>
                      <w:autoSpaceDN w:val="0"/>
                      <w:adjustRightInd w:val="0"/>
                      <w:rPr>
                        <w:szCs w:val="21"/>
                      </w:rPr>
                    </w:pPr>
                    <w:r>
                      <w:t>北京凯盛建材工程有限公司</w:t>
                    </w:r>
                  </w:p>
                </w:tc>
                <w:tc>
                  <w:tcPr>
                    <w:tcW w:w="867" w:type="pct"/>
                    <w:tcBorders>
                      <w:top w:val="single" w:sz="4" w:space="0" w:color="auto"/>
                      <w:left w:val="single" w:sz="4" w:space="0" w:color="auto"/>
                      <w:bottom w:val="single" w:sz="4" w:space="0" w:color="auto"/>
                      <w:right w:val="single" w:sz="4" w:space="0" w:color="auto"/>
                    </w:tcBorders>
                  </w:tcPr>
                  <w:p w14:paraId="723AAB51" w14:textId="77777777" w:rsidR="00F13DC2" w:rsidRDefault="00F13DC2" w:rsidP="003A4A88">
                    <w:pPr>
                      <w:autoSpaceDE w:val="0"/>
                      <w:autoSpaceDN w:val="0"/>
                      <w:adjustRightInd w:val="0"/>
                      <w:jc w:val="right"/>
                      <w:rPr>
                        <w:szCs w:val="21"/>
                      </w:rPr>
                    </w:pPr>
                    <w:r>
                      <w:t>150,500.00</w:t>
                    </w:r>
                  </w:p>
                </w:tc>
                <w:tc>
                  <w:tcPr>
                    <w:tcW w:w="867" w:type="pct"/>
                    <w:tcBorders>
                      <w:top w:val="single" w:sz="4" w:space="0" w:color="auto"/>
                      <w:left w:val="single" w:sz="4" w:space="0" w:color="auto"/>
                      <w:bottom w:val="single" w:sz="4" w:space="0" w:color="auto"/>
                      <w:right w:val="single" w:sz="4" w:space="0" w:color="auto"/>
                    </w:tcBorders>
                  </w:tcPr>
                  <w:p w14:paraId="4FCB3EE2" w14:textId="77777777" w:rsidR="00F13DC2" w:rsidRDefault="00F13DC2" w:rsidP="003A4A88">
                    <w:pPr>
                      <w:autoSpaceDE w:val="0"/>
                      <w:autoSpaceDN w:val="0"/>
                      <w:adjustRightInd w:val="0"/>
                      <w:jc w:val="right"/>
                      <w:rPr>
                        <w:szCs w:val="21"/>
                      </w:rPr>
                    </w:pPr>
                    <w:r>
                      <w:t>7,525.00</w:t>
                    </w:r>
                  </w:p>
                </w:tc>
                <w:tc>
                  <w:tcPr>
                    <w:tcW w:w="867" w:type="pct"/>
                    <w:tcBorders>
                      <w:top w:val="single" w:sz="4" w:space="0" w:color="auto"/>
                      <w:left w:val="single" w:sz="4" w:space="0" w:color="auto"/>
                      <w:bottom w:val="single" w:sz="4" w:space="0" w:color="auto"/>
                      <w:right w:val="single" w:sz="4" w:space="0" w:color="auto"/>
                    </w:tcBorders>
                  </w:tcPr>
                  <w:p w14:paraId="433832B4" w14:textId="77777777" w:rsidR="00F13DC2" w:rsidRDefault="00F13DC2" w:rsidP="003A4A88">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5DFDEB9F"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235511466"/>
              <w:lock w:val="sdtLocked"/>
              <w:placeholder>
                <w:docPart w:val="B8E5748D82F44CD6BAB2D126D096583E"/>
              </w:placeholder>
            </w:sdtPr>
            <w:sdtEndPr/>
            <w:sdtContent>
              <w:tr w:rsidR="00F13DC2" w14:paraId="2BDEADED"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0196BAE5" w14:textId="77777777" w:rsidR="00F13DC2" w:rsidRDefault="00F13DC2" w:rsidP="003A4A88">
                    <w:pPr>
                      <w:autoSpaceDE w:val="0"/>
                      <w:autoSpaceDN w:val="0"/>
                      <w:adjustRightInd w:val="0"/>
                      <w:rPr>
                        <w:szCs w:val="21"/>
                      </w:rPr>
                    </w:pPr>
                    <w:r>
                      <w:t>其他应收款</w:t>
                    </w:r>
                  </w:p>
                </w:tc>
                <w:tc>
                  <w:tcPr>
                    <w:tcW w:w="787" w:type="pct"/>
                    <w:tcBorders>
                      <w:top w:val="single" w:sz="4" w:space="0" w:color="auto"/>
                      <w:left w:val="single" w:sz="4" w:space="0" w:color="auto"/>
                      <w:bottom w:val="single" w:sz="4" w:space="0" w:color="auto"/>
                      <w:right w:val="single" w:sz="4" w:space="0" w:color="auto"/>
                    </w:tcBorders>
                  </w:tcPr>
                  <w:p w14:paraId="0E8CA641" w14:textId="77777777" w:rsidR="00F13DC2" w:rsidRDefault="00F13DC2" w:rsidP="003A4A88">
                    <w:pPr>
                      <w:autoSpaceDE w:val="0"/>
                      <w:autoSpaceDN w:val="0"/>
                      <w:adjustRightInd w:val="0"/>
                      <w:rPr>
                        <w:szCs w:val="21"/>
                      </w:rPr>
                    </w:pPr>
                    <w:r>
                      <w:t>北新集团建材股份有限公司</w:t>
                    </w:r>
                  </w:p>
                </w:tc>
                <w:tc>
                  <w:tcPr>
                    <w:tcW w:w="867" w:type="pct"/>
                    <w:tcBorders>
                      <w:top w:val="single" w:sz="4" w:space="0" w:color="auto"/>
                      <w:left w:val="single" w:sz="4" w:space="0" w:color="auto"/>
                      <w:bottom w:val="single" w:sz="4" w:space="0" w:color="auto"/>
                      <w:right w:val="single" w:sz="4" w:space="0" w:color="auto"/>
                    </w:tcBorders>
                  </w:tcPr>
                  <w:p w14:paraId="44D2D4E5" w14:textId="77777777" w:rsidR="00F13DC2" w:rsidRDefault="00F13DC2" w:rsidP="003A4A88">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673E2CE5" w14:textId="77777777" w:rsidR="00F13DC2" w:rsidRDefault="00F13DC2" w:rsidP="003A4A88">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574D2B4D" w14:textId="77777777" w:rsidR="00F13DC2" w:rsidRDefault="00F13DC2" w:rsidP="003A4A88">
                    <w:pPr>
                      <w:autoSpaceDE w:val="0"/>
                      <w:autoSpaceDN w:val="0"/>
                      <w:adjustRightInd w:val="0"/>
                      <w:jc w:val="right"/>
                      <w:rPr>
                        <w:szCs w:val="21"/>
                      </w:rPr>
                    </w:pPr>
                    <w:r>
                      <w:t>70,000.00</w:t>
                    </w:r>
                  </w:p>
                </w:tc>
                <w:tc>
                  <w:tcPr>
                    <w:tcW w:w="972" w:type="pct"/>
                    <w:tcBorders>
                      <w:top w:val="single" w:sz="4" w:space="0" w:color="auto"/>
                      <w:left w:val="single" w:sz="4" w:space="0" w:color="auto"/>
                      <w:bottom w:val="single" w:sz="4" w:space="0" w:color="auto"/>
                      <w:right w:val="single" w:sz="4" w:space="0" w:color="auto"/>
                    </w:tcBorders>
                  </w:tcPr>
                  <w:p w14:paraId="46830835" w14:textId="77777777" w:rsidR="00F13DC2" w:rsidRDefault="00F13DC2" w:rsidP="003A4A88">
                    <w:pPr>
                      <w:autoSpaceDE w:val="0"/>
                      <w:autoSpaceDN w:val="0"/>
                      <w:adjustRightInd w:val="0"/>
                      <w:jc w:val="right"/>
                      <w:rPr>
                        <w:szCs w:val="21"/>
                      </w:rPr>
                    </w:pPr>
                    <w:r>
                      <w:t>70,000.00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737080589"/>
              <w:lock w:val="sdtLocked"/>
              <w:placeholder>
                <w:docPart w:val="B8E5748D82F44CD6BAB2D126D096583E"/>
              </w:placeholder>
            </w:sdtPr>
            <w:sdtEndPr/>
            <w:sdtContent>
              <w:tr w:rsidR="00F13DC2" w14:paraId="55428A8D"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18C31A51" w14:textId="77777777" w:rsidR="00F13DC2" w:rsidRDefault="00F13DC2" w:rsidP="003A4A88">
                    <w:pPr>
                      <w:autoSpaceDE w:val="0"/>
                      <w:autoSpaceDN w:val="0"/>
                      <w:adjustRightInd w:val="0"/>
                      <w:rPr>
                        <w:szCs w:val="21"/>
                      </w:rPr>
                    </w:pPr>
                    <w:r>
                      <w:t>其他应收款</w:t>
                    </w:r>
                  </w:p>
                </w:tc>
                <w:tc>
                  <w:tcPr>
                    <w:tcW w:w="787" w:type="pct"/>
                    <w:tcBorders>
                      <w:top w:val="single" w:sz="4" w:space="0" w:color="auto"/>
                      <w:left w:val="single" w:sz="4" w:space="0" w:color="auto"/>
                      <w:bottom w:val="single" w:sz="4" w:space="0" w:color="auto"/>
                      <w:right w:val="single" w:sz="4" w:space="0" w:color="auto"/>
                    </w:tcBorders>
                  </w:tcPr>
                  <w:p w14:paraId="0FD55844" w14:textId="77777777" w:rsidR="00F13DC2" w:rsidRDefault="00F13DC2" w:rsidP="003A4A88">
                    <w:pPr>
                      <w:autoSpaceDE w:val="0"/>
                      <w:autoSpaceDN w:val="0"/>
                      <w:adjustRightInd w:val="0"/>
                      <w:rPr>
                        <w:szCs w:val="21"/>
                      </w:rPr>
                    </w:pPr>
                    <w:r>
                      <w:t>布尔津天山水泥有限责任公司</w:t>
                    </w:r>
                  </w:p>
                </w:tc>
                <w:tc>
                  <w:tcPr>
                    <w:tcW w:w="867" w:type="pct"/>
                    <w:tcBorders>
                      <w:top w:val="single" w:sz="4" w:space="0" w:color="auto"/>
                      <w:left w:val="single" w:sz="4" w:space="0" w:color="auto"/>
                      <w:bottom w:val="single" w:sz="4" w:space="0" w:color="auto"/>
                      <w:right w:val="single" w:sz="4" w:space="0" w:color="auto"/>
                    </w:tcBorders>
                  </w:tcPr>
                  <w:p w14:paraId="06A7DD15" w14:textId="77777777" w:rsidR="00F13DC2" w:rsidRDefault="00F13DC2" w:rsidP="003A4A88">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70D920D4" w14:textId="77777777" w:rsidR="00F13DC2" w:rsidRDefault="00F13DC2" w:rsidP="003A4A88">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54CD59AE" w14:textId="77777777" w:rsidR="00F13DC2" w:rsidRDefault="00F13DC2" w:rsidP="003A4A88">
                    <w:pPr>
                      <w:autoSpaceDE w:val="0"/>
                      <w:autoSpaceDN w:val="0"/>
                      <w:adjustRightInd w:val="0"/>
                      <w:jc w:val="right"/>
                      <w:rPr>
                        <w:szCs w:val="21"/>
                      </w:rPr>
                    </w:pPr>
                    <w:r>
                      <w:t>200,000.00</w:t>
                    </w:r>
                  </w:p>
                </w:tc>
                <w:tc>
                  <w:tcPr>
                    <w:tcW w:w="972" w:type="pct"/>
                    <w:tcBorders>
                      <w:top w:val="single" w:sz="4" w:space="0" w:color="auto"/>
                      <w:left w:val="single" w:sz="4" w:space="0" w:color="auto"/>
                      <w:bottom w:val="single" w:sz="4" w:space="0" w:color="auto"/>
                      <w:right w:val="single" w:sz="4" w:space="0" w:color="auto"/>
                    </w:tcBorders>
                  </w:tcPr>
                  <w:p w14:paraId="64F63B01" w14:textId="77777777" w:rsidR="00F13DC2" w:rsidRDefault="00F13DC2" w:rsidP="003A4A88">
                    <w:pPr>
                      <w:autoSpaceDE w:val="0"/>
                      <w:autoSpaceDN w:val="0"/>
                      <w:adjustRightInd w:val="0"/>
                      <w:jc w:val="right"/>
                      <w:rPr>
                        <w:szCs w:val="21"/>
                      </w:rPr>
                    </w:pPr>
                    <w:r>
                      <w:t>10,000.00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241698996"/>
              <w:lock w:val="sdtLocked"/>
              <w:placeholder>
                <w:docPart w:val="B8E5748D82F44CD6BAB2D126D096583E"/>
              </w:placeholder>
            </w:sdtPr>
            <w:sdtEndPr/>
            <w:sdtContent>
              <w:tr w:rsidR="00F13DC2" w14:paraId="594F9457"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74CA205B" w14:textId="77777777" w:rsidR="00F13DC2" w:rsidRDefault="00F13DC2" w:rsidP="003A4A88">
                    <w:pPr>
                      <w:autoSpaceDE w:val="0"/>
                      <w:autoSpaceDN w:val="0"/>
                      <w:adjustRightInd w:val="0"/>
                      <w:rPr>
                        <w:szCs w:val="21"/>
                      </w:rPr>
                    </w:pPr>
                    <w:r>
                      <w:t>其他应收款</w:t>
                    </w:r>
                  </w:p>
                </w:tc>
                <w:tc>
                  <w:tcPr>
                    <w:tcW w:w="787" w:type="pct"/>
                    <w:tcBorders>
                      <w:top w:val="single" w:sz="4" w:space="0" w:color="auto"/>
                      <w:left w:val="single" w:sz="4" w:space="0" w:color="auto"/>
                      <w:bottom w:val="single" w:sz="4" w:space="0" w:color="auto"/>
                      <w:right w:val="single" w:sz="4" w:space="0" w:color="auto"/>
                    </w:tcBorders>
                  </w:tcPr>
                  <w:p w14:paraId="09483ACC" w14:textId="77777777" w:rsidR="00F13DC2" w:rsidRDefault="00F13DC2" w:rsidP="003A4A88">
                    <w:pPr>
                      <w:autoSpaceDE w:val="0"/>
                      <w:autoSpaceDN w:val="0"/>
                      <w:adjustRightInd w:val="0"/>
                      <w:rPr>
                        <w:szCs w:val="21"/>
                      </w:rPr>
                    </w:pPr>
                    <w:r>
                      <w:t>成县祁连山水泥有限公司</w:t>
                    </w:r>
                  </w:p>
                </w:tc>
                <w:tc>
                  <w:tcPr>
                    <w:tcW w:w="867" w:type="pct"/>
                    <w:tcBorders>
                      <w:top w:val="single" w:sz="4" w:space="0" w:color="auto"/>
                      <w:left w:val="single" w:sz="4" w:space="0" w:color="auto"/>
                      <w:bottom w:val="single" w:sz="4" w:space="0" w:color="auto"/>
                      <w:right w:val="single" w:sz="4" w:space="0" w:color="auto"/>
                    </w:tcBorders>
                  </w:tcPr>
                  <w:p w14:paraId="330461C7" w14:textId="77777777" w:rsidR="00F13DC2" w:rsidRDefault="00F13DC2" w:rsidP="003A4A88">
                    <w:pPr>
                      <w:autoSpaceDE w:val="0"/>
                      <w:autoSpaceDN w:val="0"/>
                      <w:adjustRightInd w:val="0"/>
                      <w:jc w:val="right"/>
                      <w:rPr>
                        <w:szCs w:val="21"/>
                      </w:rPr>
                    </w:pPr>
                    <w:r>
                      <w:t>200,000.00</w:t>
                    </w:r>
                  </w:p>
                </w:tc>
                <w:tc>
                  <w:tcPr>
                    <w:tcW w:w="867" w:type="pct"/>
                    <w:tcBorders>
                      <w:top w:val="single" w:sz="4" w:space="0" w:color="auto"/>
                      <w:left w:val="single" w:sz="4" w:space="0" w:color="auto"/>
                      <w:bottom w:val="single" w:sz="4" w:space="0" w:color="auto"/>
                      <w:right w:val="single" w:sz="4" w:space="0" w:color="auto"/>
                    </w:tcBorders>
                  </w:tcPr>
                  <w:p w14:paraId="4A27D593" w14:textId="77777777" w:rsidR="00F13DC2" w:rsidRDefault="00F13DC2" w:rsidP="003A4A88">
                    <w:pPr>
                      <w:autoSpaceDE w:val="0"/>
                      <w:autoSpaceDN w:val="0"/>
                      <w:adjustRightInd w:val="0"/>
                      <w:jc w:val="right"/>
                      <w:rPr>
                        <w:szCs w:val="21"/>
                      </w:rPr>
                    </w:pPr>
                    <w:r>
                      <w:t>20,000.00</w:t>
                    </w:r>
                  </w:p>
                </w:tc>
                <w:tc>
                  <w:tcPr>
                    <w:tcW w:w="867" w:type="pct"/>
                    <w:tcBorders>
                      <w:top w:val="single" w:sz="4" w:space="0" w:color="auto"/>
                      <w:left w:val="single" w:sz="4" w:space="0" w:color="auto"/>
                      <w:bottom w:val="single" w:sz="4" w:space="0" w:color="auto"/>
                      <w:right w:val="single" w:sz="4" w:space="0" w:color="auto"/>
                    </w:tcBorders>
                  </w:tcPr>
                  <w:p w14:paraId="753950C6" w14:textId="77777777" w:rsidR="00F13DC2" w:rsidRDefault="00F13DC2" w:rsidP="003A4A88">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32DCBD1B"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604226987"/>
              <w:lock w:val="sdtLocked"/>
              <w:placeholder>
                <w:docPart w:val="B8E5748D82F44CD6BAB2D126D096583E"/>
              </w:placeholder>
            </w:sdtPr>
            <w:sdtEndPr/>
            <w:sdtContent>
              <w:tr w:rsidR="00F13DC2" w14:paraId="6C23712D"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5CFABE25" w14:textId="77777777" w:rsidR="00F13DC2" w:rsidRDefault="00F13DC2" w:rsidP="003A4A88">
                    <w:pPr>
                      <w:autoSpaceDE w:val="0"/>
                      <w:autoSpaceDN w:val="0"/>
                      <w:adjustRightInd w:val="0"/>
                      <w:rPr>
                        <w:szCs w:val="21"/>
                      </w:rPr>
                    </w:pPr>
                    <w:r>
                      <w:t>其他应收款</w:t>
                    </w:r>
                  </w:p>
                </w:tc>
                <w:tc>
                  <w:tcPr>
                    <w:tcW w:w="787" w:type="pct"/>
                    <w:tcBorders>
                      <w:top w:val="single" w:sz="4" w:space="0" w:color="auto"/>
                      <w:left w:val="single" w:sz="4" w:space="0" w:color="auto"/>
                      <w:bottom w:val="single" w:sz="4" w:space="0" w:color="auto"/>
                      <w:right w:val="single" w:sz="4" w:space="0" w:color="auto"/>
                    </w:tcBorders>
                  </w:tcPr>
                  <w:p w14:paraId="1A5D8AE7" w14:textId="77777777" w:rsidR="00F13DC2" w:rsidRDefault="00F13DC2" w:rsidP="003A4A88">
                    <w:pPr>
                      <w:autoSpaceDE w:val="0"/>
                      <w:autoSpaceDN w:val="0"/>
                      <w:adjustRightInd w:val="0"/>
                      <w:rPr>
                        <w:szCs w:val="21"/>
                      </w:rPr>
                    </w:pPr>
                    <w:r>
                      <w:t>贵州西南水泥有限公司</w:t>
                    </w:r>
                  </w:p>
                </w:tc>
                <w:tc>
                  <w:tcPr>
                    <w:tcW w:w="867" w:type="pct"/>
                    <w:tcBorders>
                      <w:top w:val="single" w:sz="4" w:space="0" w:color="auto"/>
                      <w:left w:val="single" w:sz="4" w:space="0" w:color="auto"/>
                      <w:bottom w:val="single" w:sz="4" w:space="0" w:color="auto"/>
                      <w:right w:val="single" w:sz="4" w:space="0" w:color="auto"/>
                    </w:tcBorders>
                  </w:tcPr>
                  <w:p w14:paraId="11A68441" w14:textId="77777777" w:rsidR="00F13DC2" w:rsidRDefault="00F13DC2" w:rsidP="003A4A88">
                    <w:pPr>
                      <w:autoSpaceDE w:val="0"/>
                      <w:autoSpaceDN w:val="0"/>
                      <w:adjustRightInd w:val="0"/>
                      <w:jc w:val="right"/>
                      <w:rPr>
                        <w:szCs w:val="21"/>
                      </w:rPr>
                    </w:pPr>
                    <w:r>
                      <w:t>130,000.00</w:t>
                    </w:r>
                  </w:p>
                </w:tc>
                <w:tc>
                  <w:tcPr>
                    <w:tcW w:w="867" w:type="pct"/>
                    <w:tcBorders>
                      <w:top w:val="single" w:sz="4" w:space="0" w:color="auto"/>
                      <w:left w:val="single" w:sz="4" w:space="0" w:color="auto"/>
                      <w:bottom w:val="single" w:sz="4" w:space="0" w:color="auto"/>
                      <w:right w:val="single" w:sz="4" w:space="0" w:color="auto"/>
                    </w:tcBorders>
                  </w:tcPr>
                  <w:p w14:paraId="3C2C7E44" w14:textId="77777777" w:rsidR="00F13DC2" w:rsidRDefault="00F13DC2" w:rsidP="003A4A88">
                    <w:pPr>
                      <w:autoSpaceDE w:val="0"/>
                      <w:autoSpaceDN w:val="0"/>
                      <w:adjustRightInd w:val="0"/>
                      <w:jc w:val="right"/>
                      <w:rPr>
                        <w:szCs w:val="21"/>
                      </w:rPr>
                    </w:pPr>
                    <w:r>
                      <w:t>13,000.00</w:t>
                    </w:r>
                  </w:p>
                </w:tc>
                <w:tc>
                  <w:tcPr>
                    <w:tcW w:w="867" w:type="pct"/>
                    <w:tcBorders>
                      <w:top w:val="single" w:sz="4" w:space="0" w:color="auto"/>
                      <w:left w:val="single" w:sz="4" w:space="0" w:color="auto"/>
                      <w:bottom w:val="single" w:sz="4" w:space="0" w:color="auto"/>
                      <w:right w:val="single" w:sz="4" w:space="0" w:color="auto"/>
                    </w:tcBorders>
                  </w:tcPr>
                  <w:p w14:paraId="11F4C994" w14:textId="77777777" w:rsidR="00F13DC2" w:rsidRDefault="00F13DC2" w:rsidP="003A4A88">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76E5E231"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2061690864"/>
              <w:lock w:val="sdtLocked"/>
              <w:placeholder>
                <w:docPart w:val="B8E5748D82F44CD6BAB2D126D096583E"/>
              </w:placeholder>
            </w:sdtPr>
            <w:sdtEndPr/>
            <w:sdtContent>
              <w:tr w:rsidR="00F13DC2" w14:paraId="64B32389"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26B9C376" w14:textId="77777777" w:rsidR="00F13DC2" w:rsidRDefault="00F13DC2" w:rsidP="003A4A88">
                    <w:pPr>
                      <w:autoSpaceDE w:val="0"/>
                      <w:autoSpaceDN w:val="0"/>
                      <w:adjustRightInd w:val="0"/>
                      <w:rPr>
                        <w:szCs w:val="21"/>
                      </w:rPr>
                    </w:pPr>
                    <w:r>
                      <w:t>其他应收款</w:t>
                    </w:r>
                  </w:p>
                </w:tc>
                <w:tc>
                  <w:tcPr>
                    <w:tcW w:w="787" w:type="pct"/>
                    <w:tcBorders>
                      <w:top w:val="single" w:sz="4" w:space="0" w:color="auto"/>
                      <w:left w:val="single" w:sz="4" w:space="0" w:color="auto"/>
                      <w:bottom w:val="single" w:sz="4" w:space="0" w:color="auto"/>
                      <w:right w:val="single" w:sz="4" w:space="0" w:color="auto"/>
                    </w:tcBorders>
                  </w:tcPr>
                  <w:p w14:paraId="3F8C3FF0" w14:textId="77777777" w:rsidR="00F13DC2" w:rsidRDefault="00F13DC2" w:rsidP="003A4A88">
                    <w:pPr>
                      <w:autoSpaceDE w:val="0"/>
                      <w:autoSpaceDN w:val="0"/>
                      <w:adjustRightInd w:val="0"/>
                      <w:rPr>
                        <w:szCs w:val="21"/>
                      </w:rPr>
                    </w:pPr>
                    <w:r>
                      <w:t>哈密天山商品混凝土有限责任公司</w:t>
                    </w:r>
                  </w:p>
                </w:tc>
                <w:tc>
                  <w:tcPr>
                    <w:tcW w:w="867" w:type="pct"/>
                    <w:tcBorders>
                      <w:top w:val="single" w:sz="4" w:space="0" w:color="auto"/>
                      <w:left w:val="single" w:sz="4" w:space="0" w:color="auto"/>
                      <w:bottom w:val="single" w:sz="4" w:space="0" w:color="auto"/>
                      <w:right w:val="single" w:sz="4" w:space="0" w:color="auto"/>
                    </w:tcBorders>
                  </w:tcPr>
                  <w:p w14:paraId="027DAB44" w14:textId="77777777" w:rsidR="00F13DC2" w:rsidRDefault="00F13DC2" w:rsidP="003A4A88">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2A1FF159" w14:textId="77777777" w:rsidR="00F13DC2" w:rsidRDefault="00F13DC2" w:rsidP="003A4A88">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267AAC2B" w14:textId="77777777" w:rsidR="00F13DC2" w:rsidRDefault="00F13DC2" w:rsidP="003A4A88">
                    <w:pPr>
                      <w:autoSpaceDE w:val="0"/>
                      <w:autoSpaceDN w:val="0"/>
                      <w:adjustRightInd w:val="0"/>
                      <w:jc w:val="right"/>
                      <w:rPr>
                        <w:szCs w:val="21"/>
                      </w:rPr>
                    </w:pPr>
                    <w:r>
                      <w:t>147,035.00</w:t>
                    </w:r>
                  </w:p>
                </w:tc>
                <w:tc>
                  <w:tcPr>
                    <w:tcW w:w="972" w:type="pct"/>
                    <w:tcBorders>
                      <w:top w:val="single" w:sz="4" w:space="0" w:color="auto"/>
                      <w:left w:val="single" w:sz="4" w:space="0" w:color="auto"/>
                      <w:bottom w:val="single" w:sz="4" w:space="0" w:color="auto"/>
                      <w:right w:val="single" w:sz="4" w:space="0" w:color="auto"/>
                    </w:tcBorders>
                  </w:tcPr>
                  <w:p w14:paraId="4B2BA704" w14:textId="77777777" w:rsidR="00F13DC2" w:rsidRDefault="00F13DC2" w:rsidP="003A4A88">
                    <w:pPr>
                      <w:autoSpaceDE w:val="0"/>
                      <w:autoSpaceDN w:val="0"/>
                      <w:adjustRightInd w:val="0"/>
                      <w:jc w:val="right"/>
                      <w:rPr>
                        <w:szCs w:val="21"/>
                      </w:rPr>
                    </w:pPr>
                    <w:r>
                      <w:t>147,035.00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807430666"/>
              <w:lock w:val="sdtLocked"/>
              <w:placeholder>
                <w:docPart w:val="B8E5748D82F44CD6BAB2D126D096583E"/>
              </w:placeholder>
            </w:sdtPr>
            <w:sdtEndPr/>
            <w:sdtContent>
              <w:tr w:rsidR="00F13DC2" w14:paraId="11C4172E"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47672BDD" w14:textId="77777777" w:rsidR="00F13DC2" w:rsidRDefault="00F13DC2" w:rsidP="003A4A88">
                    <w:pPr>
                      <w:autoSpaceDE w:val="0"/>
                      <w:autoSpaceDN w:val="0"/>
                      <w:adjustRightInd w:val="0"/>
                      <w:rPr>
                        <w:szCs w:val="21"/>
                      </w:rPr>
                    </w:pPr>
                    <w:r>
                      <w:t>其他应收款</w:t>
                    </w:r>
                  </w:p>
                </w:tc>
                <w:tc>
                  <w:tcPr>
                    <w:tcW w:w="787" w:type="pct"/>
                    <w:tcBorders>
                      <w:top w:val="single" w:sz="4" w:space="0" w:color="auto"/>
                      <w:left w:val="single" w:sz="4" w:space="0" w:color="auto"/>
                      <w:bottom w:val="single" w:sz="4" w:space="0" w:color="auto"/>
                      <w:right w:val="single" w:sz="4" w:space="0" w:color="auto"/>
                    </w:tcBorders>
                  </w:tcPr>
                  <w:p w14:paraId="5C0AA91B" w14:textId="77777777" w:rsidR="00F13DC2" w:rsidRDefault="00F13DC2" w:rsidP="003A4A88">
                    <w:pPr>
                      <w:autoSpaceDE w:val="0"/>
                      <w:autoSpaceDN w:val="0"/>
                      <w:adjustRightInd w:val="0"/>
                      <w:rPr>
                        <w:szCs w:val="21"/>
                      </w:rPr>
                    </w:pPr>
                    <w:r>
                      <w:t>江西南方水泥有限公司</w:t>
                    </w:r>
                  </w:p>
                </w:tc>
                <w:tc>
                  <w:tcPr>
                    <w:tcW w:w="867" w:type="pct"/>
                    <w:tcBorders>
                      <w:top w:val="single" w:sz="4" w:space="0" w:color="auto"/>
                      <w:left w:val="single" w:sz="4" w:space="0" w:color="auto"/>
                      <w:bottom w:val="single" w:sz="4" w:space="0" w:color="auto"/>
                      <w:right w:val="single" w:sz="4" w:space="0" w:color="auto"/>
                    </w:tcBorders>
                  </w:tcPr>
                  <w:p w14:paraId="20065943" w14:textId="77777777" w:rsidR="00F13DC2" w:rsidRDefault="00F13DC2" w:rsidP="003A4A88">
                    <w:pPr>
                      <w:autoSpaceDE w:val="0"/>
                      <w:autoSpaceDN w:val="0"/>
                      <w:adjustRightInd w:val="0"/>
                      <w:jc w:val="right"/>
                      <w:rPr>
                        <w:szCs w:val="21"/>
                      </w:rPr>
                    </w:pPr>
                    <w:r>
                      <w:t>50,000.00</w:t>
                    </w:r>
                  </w:p>
                </w:tc>
                <w:tc>
                  <w:tcPr>
                    <w:tcW w:w="867" w:type="pct"/>
                    <w:tcBorders>
                      <w:top w:val="single" w:sz="4" w:space="0" w:color="auto"/>
                      <w:left w:val="single" w:sz="4" w:space="0" w:color="auto"/>
                      <w:bottom w:val="single" w:sz="4" w:space="0" w:color="auto"/>
                      <w:right w:val="single" w:sz="4" w:space="0" w:color="auto"/>
                    </w:tcBorders>
                  </w:tcPr>
                  <w:p w14:paraId="2E9B1AC2" w14:textId="77777777" w:rsidR="00F13DC2" w:rsidRDefault="00F13DC2" w:rsidP="003A4A88">
                    <w:pPr>
                      <w:autoSpaceDE w:val="0"/>
                      <w:autoSpaceDN w:val="0"/>
                      <w:adjustRightInd w:val="0"/>
                      <w:jc w:val="right"/>
                      <w:rPr>
                        <w:szCs w:val="21"/>
                      </w:rPr>
                    </w:pPr>
                    <w:r>
                      <w:t>40,000.00</w:t>
                    </w:r>
                  </w:p>
                </w:tc>
                <w:tc>
                  <w:tcPr>
                    <w:tcW w:w="867" w:type="pct"/>
                    <w:tcBorders>
                      <w:top w:val="single" w:sz="4" w:space="0" w:color="auto"/>
                      <w:left w:val="single" w:sz="4" w:space="0" w:color="auto"/>
                      <w:bottom w:val="single" w:sz="4" w:space="0" w:color="auto"/>
                      <w:right w:val="single" w:sz="4" w:space="0" w:color="auto"/>
                    </w:tcBorders>
                  </w:tcPr>
                  <w:p w14:paraId="0F5E5FE4" w14:textId="77777777" w:rsidR="00F13DC2" w:rsidRDefault="00F13DC2" w:rsidP="003A4A88">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32917862"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421474316"/>
              <w:lock w:val="sdtLocked"/>
              <w:placeholder>
                <w:docPart w:val="B8E5748D82F44CD6BAB2D126D096583E"/>
              </w:placeholder>
            </w:sdtPr>
            <w:sdtEndPr/>
            <w:sdtContent>
              <w:tr w:rsidR="00F13DC2" w14:paraId="7D32CC29"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2AB9EF71" w14:textId="77777777" w:rsidR="00F13DC2" w:rsidRDefault="00F13DC2" w:rsidP="003A4A88">
                    <w:pPr>
                      <w:autoSpaceDE w:val="0"/>
                      <w:autoSpaceDN w:val="0"/>
                      <w:adjustRightInd w:val="0"/>
                      <w:rPr>
                        <w:szCs w:val="21"/>
                      </w:rPr>
                    </w:pPr>
                    <w:r>
                      <w:t>其他应收款</w:t>
                    </w:r>
                  </w:p>
                </w:tc>
                <w:tc>
                  <w:tcPr>
                    <w:tcW w:w="787" w:type="pct"/>
                    <w:tcBorders>
                      <w:top w:val="single" w:sz="4" w:space="0" w:color="auto"/>
                      <w:left w:val="single" w:sz="4" w:space="0" w:color="auto"/>
                      <w:bottom w:val="single" w:sz="4" w:space="0" w:color="auto"/>
                      <w:right w:val="single" w:sz="4" w:space="0" w:color="auto"/>
                    </w:tcBorders>
                  </w:tcPr>
                  <w:p w14:paraId="3A239094" w14:textId="77777777" w:rsidR="00F13DC2" w:rsidRDefault="00F13DC2" w:rsidP="003A4A88">
                    <w:pPr>
                      <w:autoSpaceDE w:val="0"/>
                      <w:autoSpaceDN w:val="0"/>
                      <w:adjustRightInd w:val="0"/>
                      <w:rPr>
                        <w:szCs w:val="21"/>
                      </w:rPr>
                    </w:pPr>
                    <w:r>
                      <w:t>克州天山水泥有限责任公司</w:t>
                    </w:r>
                  </w:p>
                </w:tc>
                <w:tc>
                  <w:tcPr>
                    <w:tcW w:w="867" w:type="pct"/>
                    <w:tcBorders>
                      <w:top w:val="single" w:sz="4" w:space="0" w:color="auto"/>
                      <w:left w:val="single" w:sz="4" w:space="0" w:color="auto"/>
                      <w:bottom w:val="single" w:sz="4" w:space="0" w:color="auto"/>
                      <w:right w:val="single" w:sz="4" w:space="0" w:color="auto"/>
                    </w:tcBorders>
                  </w:tcPr>
                  <w:p w14:paraId="016E3F08" w14:textId="77777777" w:rsidR="00F13DC2" w:rsidRDefault="00F13DC2" w:rsidP="003A4A88">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7D74D165" w14:textId="77777777" w:rsidR="00F13DC2" w:rsidRDefault="00F13DC2" w:rsidP="003A4A88">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05921871" w14:textId="77777777" w:rsidR="00F13DC2" w:rsidRDefault="00F13DC2" w:rsidP="003A4A88">
                    <w:pPr>
                      <w:autoSpaceDE w:val="0"/>
                      <w:autoSpaceDN w:val="0"/>
                      <w:adjustRightInd w:val="0"/>
                      <w:jc w:val="right"/>
                      <w:rPr>
                        <w:szCs w:val="21"/>
                      </w:rPr>
                    </w:pPr>
                    <w:r>
                      <w:t>10,000.00</w:t>
                    </w:r>
                  </w:p>
                </w:tc>
                <w:tc>
                  <w:tcPr>
                    <w:tcW w:w="972" w:type="pct"/>
                    <w:tcBorders>
                      <w:top w:val="single" w:sz="4" w:space="0" w:color="auto"/>
                      <w:left w:val="single" w:sz="4" w:space="0" w:color="auto"/>
                      <w:bottom w:val="single" w:sz="4" w:space="0" w:color="auto"/>
                      <w:right w:val="single" w:sz="4" w:space="0" w:color="auto"/>
                    </w:tcBorders>
                  </w:tcPr>
                  <w:p w14:paraId="50C052BC" w14:textId="77777777" w:rsidR="00F13DC2" w:rsidRDefault="00F13DC2" w:rsidP="003A4A88">
                    <w:pPr>
                      <w:autoSpaceDE w:val="0"/>
                      <w:autoSpaceDN w:val="0"/>
                      <w:adjustRightInd w:val="0"/>
                      <w:jc w:val="right"/>
                      <w:rPr>
                        <w:szCs w:val="21"/>
                      </w:rPr>
                    </w:pPr>
                    <w:r>
                      <w:t>500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463886877"/>
              <w:lock w:val="sdtLocked"/>
              <w:placeholder>
                <w:docPart w:val="B8E5748D82F44CD6BAB2D126D096583E"/>
              </w:placeholder>
            </w:sdtPr>
            <w:sdtEndPr/>
            <w:sdtContent>
              <w:tr w:rsidR="00F13DC2" w14:paraId="2643ED4D"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20CF473E" w14:textId="77777777" w:rsidR="00F13DC2" w:rsidRDefault="00F13DC2" w:rsidP="003A4A88">
                    <w:pPr>
                      <w:autoSpaceDE w:val="0"/>
                      <w:autoSpaceDN w:val="0"/>
                      <w:adjustRightInd w:val="0"/>
                      <w:rPr>
                        <w:szCs w:val="21"/>
                      </w:rPr>
                    </w:pPr>
                    <w:r>
                      <w:t>其他应收款</w:t>
                    </w:r>
                  </w:p>
                </w:tc>
                <w:tc>
                  <w:tcPr>
                    <w:tcW w:w="787" w:type="pct"/>
                    <w:tcBorders>
                      <w:top w:val="single" w:sz="4" w:space="0" w:color="auto"/>
                      <w:left w:val="single" w:sz="4" w:space="0" w:color="auto"/>
                      <w:bottom w:val="single" w:sz="4" w:space="0" w:color="auto"/>
                      <w:right w:val="single" w:sz="4" w:space="0" w:color="auto"/>
                    </w:tcBorders>
                  </w:tcPr>
                  <w:p w14:paraId="4AECE339" w14:textId="77777777" w:rsidR="00F13DC2" w:rsidRDefault="00F13DC2" w:rsidP="003A4A88">
                    <w:pPr>
                      <w:autoSpaceDE w:val="0"/>
                      <w:autoSpaceDN w:val="0"/>
                      <w:adjustRightInd w:val="0"/>
                      <w:rPr>
                        <w:szCs w:val="21"/>
                      </w:rPr>
                    </w:pPr>
                    <w:r>
                      <w:t>南京凯盛国际工程有限公司</w:t>
                    </w:r>
                  </w:p>
                </w:tc>
                <w:tc>
                  <w:tcPr>
                    <w:tcW w:w="867" w:type="pct"/>
                    <w:tcBorders>
                      <w:top w:val="single" w:sz="4" w:space="0" w:color="auto"/>
                      <w:left w:val="single" w:sz="4" w:space="0" w:color="auto"/>
                      <w:bottom w:val="single" w:sz="4" w:space="0" w:color="auto"/>
                      <w:right w:val="single" w:sz="4" w:space="0" w:color="auto"/>
                    </w:tcBorders>
                  </w:tcPr>
                  <w:p w14:paraId="7CD5E968" w14:textId="77777777" w:rsidR="00F13DC2" w:rsidRDefault="00F13DC2" w:rsidP="003A4A88">
                    <w:pPr>
                      <w:autoSpaceDE w:val="0"/>
                      <w:autoSpaceDN w:val="0"/>
                      <w:adjustRightInd w:val="0"/>
                      <w:jc w:val="right"/>
                      <w:rPr>
                        <w:szCs w:val="21"/>
                      </w:rPr>
                    </w:pPr>
                    <w:r>
                      <w:t>440,000.00</w:t>
                    </w:r>
                  </w:p>
                </w:tc>
                <w:tc>
                  <w:tcPr>
                    <w:tcW w:w="867" w:type="pct"/>
                    <w:tcBorders>
                      <w:top w:val="single" w:sz="4" w:space="0" w:color="auto"/>
                      <w:left w:val="single" w:sz="4" w:space="0" w:color="auto"/>
                      <w:bottom w:val="single" w:sz="4" w:space="0" w:color="auto"/>
                      <w:right w:val="single" w:sz="4" w:space="0" w:color="auto"/>
                    </w:tcBorders>
                  </w:tcPr>
                  <w:p w14:paraId="3568239B" w14:textId="77777777" w:rsidR="00F13DC2" w:rsidRDefault="00F13DC2" w:rsidP="003A4A88">
                    <w:pPr>
                      <w:autoSpaceDE w:val="0"/>
                      <w:autoSpaceDN w:val="0"/>
                      <w:adjustRightInd w:val="0"/>
                      <w:jc w:val="right"/>
                      <w:rPr>
                        <w:szCs w:val="21"/>
                      </w:rPr>
                    </w:pPr>
                    <w:r>
                      <w:t>22,000.00</w:t>
                    </w:r>
                  </w:p>
                </w:tc>
                <w:tc>
                  <w:tcPr>
                    <w:tcW w:w="867" w:type="pct"/>
                    <w:tcBorders>
                      <w:top w:val="single" w:sz="4" w:space="0" w:color="auto"/>
                      <w:left w:val="single" w:sz="4" w:space="0" w:color="auto"/>
                      <w:bottom w:val="single" w:sz="4" w:space="0" w:color="auto"/>
                      <w:right w:val="single" w:sz="4" w:space="0" w:color="auto"/>
                    </w:tcBorders>
                  </w:tcPr>
                  <w:p w14:paraId="772ACFA4" w14:textId="77777777" w:rsidR="00F13DC2" w:rsidRDefault="00F13DC2" w:rsidP="003A4A88">
                    <w:pPr>
                      <w:autoSpaceDE w:val="0"/>
                      <w:autoSpaceDN w:val="0"/>
                      <w:adjustRightInd w:val="0"/>
                      <w:jc w:val="right"/>
                      <w:rPr>
                        <w:szCs w:val="21"/>
                      </w:rPr>
                    </w:pPr>
                    <w:r>
                      <w:t>20,000.00</w:t>
                    </w:r>
                  </w:p>
                </w:tc>
                <w:tc>
                  <w:tcPr>
                    <w:tcW w:w="972" w:type="pct"/>
                    <w:tcBorders>
                      <w:top w:val="single" w:sz="4" w:space="0" w:color="auto"/>
                      <w:left w:val="single" w:sz="4" w:space="0" w:color="auto"/>
                      <w:bottom w:val="single" w:sz="4" w:space="0" w:color="auto"/>
                      <w:right w:val="single" w:sz="4" w:space="0" w:color="auto"/>
                    </w:tcBorders>
                  </w:tcPr>
                  <w:p w14:paraId="406CBAB8" w14:textId="77777777" w:rsidR="00F13DC2" w:rsidRDefault="00F13DC2" w:rsidP="003A4A88">
                    <w:pPr>
                      <w:autoSpaceDE w:val="0"/>
                      <w:autoSpaceDN w:val="0"/>
                      <w:adjustRightInd w:val="0"/>
                      <w:jc w:val="right"/>
                      <w:rPr>
                        <w:szCs w:val="21"/>
                      </w:rPr>
                    </w:pPr>
                    <w:r>
                      <w:t>1,000.00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238766312"/>
              <w:lock w:val="sdtLocked"/>
              <w:placeholder>
                <w:docPart w:val="B8E5748D82F44CD6BAB2D126D096583E"/>
              </w:placeholder>
            </w:sdtPr>
            <w:sdtEndPr/>
            <w:sdtContent>
              <w:tr w:rsidR="00F13DC2" w14:paraId="51675C9A"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16F36F41" w14:textId="77777777" w:rsidR="00F13DC2" w:rsidRDefault="00F13DC2" w:rsidP="003A4A88">
                    <w:pPr>
                      <w:autoSpaceDE w:val="0"/>
                      <w:autoSpaceDN w:val="0"/>
                      <w:adjustRightInd w:val="0"/>
                      <w:rPr>
                        <w:szCs w:val="21"/>
                      </w:rPr>
                    </w:pPr>
                    <w:r>
                      <w:t>其他应收款</w:t>
                    </w:r>
                  </w:p>
                </w:tc>
                <w:tc>
                  <w:tcPr>
                    <w:tcW w:w="787" w:type="pct"/>
                    <w:tcBorders>
                      <w:top w:val="single" w:sz="4" w:space="0" w:color="auto"/>
                      <w:left w:val="single" w:sz="4" w:space="0" w:color="auto"/>
                      <w:bottom w:val="single" w:sz="4" w:space="0" w:color="auto"/>
                      <w:right w:val="single" w:sz="4" w:space="0" w:color="auto"/>
                    </w:tcBorders>
                  </w:tcPr>
                  <w:p w14:paraId="13FFC0A5" w14:textId="77777777" w:rsidR="00F13DC2" w:rsidRDefault="00F13DC2" w:rsidP="003A4A88">
                    <w:pPr>
                      <w:autoSpaceDE w:val="0"/>
                      <w:autoSpaceDN w:val="0"/>
                      <w:adjustRightInd w:val="0"/>
                      <w:rPr>
                        <w:szCs w:val="21"/>
                      </w:rPr>
                    </w:pPr>
                    <w:r>
                      <w:t>宁夏建材集团股份有限公司</w:t>
                    </w:r>
                  </w:p>
                </w:tc>
                <w:tc>
                  <w:tcPr>
                    <w:tcW w:w="867" w:type="pct"/>
                    <w:tcBorders>
                      <w:top w:val="single" w:sz="4" w:space="0" w:color="auto"/>
                      <w:left w:val="single" w:sz="4" w:space="0" w:color="auto"/>
                      <w:bottom w:val="single" w:sz="4" w:space="0" w:color="auto"/>
                      <w:right w:val="single" w:sz="4" w:space="0" w:color="auto"/>
                    </w:tcBorders>
                  </w:tcPr>
                  <w:p w14:paraId="558E3DFA" w14:textId="77777777" w:rsidR="00F13DC2" w:rsidRDefault="00F13DC2" w:rsidP="003A4A88">
                    <w:pPr>
                      <w:autoSpaceDE w:val="0"/>
                      <w:autoSpaceDN w:val="0"/>
                      <w:adjustRightInd w:val="0"/>
                      <w:jc w:val="right"/>
                      <w:rPr>
                        <w:szCs w:val="21"/>
                      </w:rPr>
                    </w:pPr>
                    <w:r>
                      <w:t>200,000.00</w:t>
                    </w:r>
                  </w:p>
                </w:tc>
                <w:tc>
                  <w:tcPr>
                    <w:tcW w:w="867" w:type="pct"/>
                    <w:tcBorders>
                      <w:top w:val="single" w:sz="4" w:space="0" w:color="auto"/>
                      <w:left w:val="single" w:sz="4" w:space="0" w:color="auto"/>
                      <w:bottom w:val="single" w:sz="4" w:space="0" w:color="auto"/>
                      <w:right w:val="single" w:sz="4" w:space="0" w:color="auto"/>
                    </w:tcBorders>
                  </w:tcPr>
                  <w:p w14:paraId="4CEC76F6" w14:textId="77777777" w:rsidR="00F13DC2" w:rsidRDefault="00F13DC2" w:rsidP="003A4A88">
                    <w:pPr>
                      <w:autoSpaceDE w:val="0"/>
                      <w:autoSpaceDN w:val="0"/>
                      <w:adjustRightInd w:val="0"/>
                      <w:jc w:val="right"/>
                      <w:rPr>
                        <w:szCs w:val="21"/>
                      </w:rPr>
                    </w:pPr>
                    <w:r>
                      <w:t>15,000.00</w:t>
                    </w:r>
                  </w:p>
                </w:tc>
                <w:tc>
                  <w:tcPr>
                    <w:tcW w:w="867" w:type="pct"/>
                    <w:tcBorders>
                      <w:top w:val="single" w:sz="4" w:space="0" w:color="auto"/>
                      <w:left w:val="single" w:sz="4" w:space="0" w:color="auto"/>
                      <w:bottom w:val="single" w:sz="4" w:space="0" w:color="auto"/>
                      <w:right w:val="single" w:sz="4" w:space="0" w:color="auto"/>
                    </w:tcBorders>
                  </w:tcPr>
                  <w:p w14:paraId="269C9EB9" w14:textId="77777777" w:rsidR="00F13DC2" w:rsidRDefault="00F13DC2" w:rsidP="003A4A88">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6181F380"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898173211"/>
              <w:lock w:val="sdtLocked"/>
              <w:placeholder>
                <w:docPart w:val="B8E5748D82F44CD6BAB2D126D096583E"/>
              </w:placeholder>
            </w:sdtPr>
            <w:sdtEndPr/>
            <w:sdtContent>
              <w:tr w:rsidR="00F13DC2" w14:paraId="693EF7CD"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05585764" w14:textId="77777777" w:rsidR="00F13DC2" w:rsidRDefault="00F13DC2" w:rsidP="003A4A88">
                    <w:pPr>
                      <w:autoSpaceDE w:val="0"/>
                      <w:autoSpaceDN w:val="0"/>
                      <w:adjustRightInd w:val="0"/>
                      <w:rPr>
                        <w:szCs w:val="21"/>
                      </w:rPr>
                    </w:pPr>
                    <w:r>
                      <w:t>其他应收款</w:t>
                    </w:r>
                  </w:p>
                </w:tc>
                <w:tc>
                  <w:tcPr>
                    <w:tcW w:w="787" w:type="pct"/>
                    <w:tcBorders>
                      <w:top w:val="single" w:sz="4" w:space="0" w:color="auto"/>
                      <w:left w:val="single" w:sz="4" w:space="0" w:color="auto"/>
                      <w:bottom w:val="single" w:sz="4" w:space="0" w:color="auto"/>
                      <w:right w:val="single" w:sz="4" w:space="0" w:color="auto"/>
                    </w:tcBorders>
                  </w:tcPr>
                  <w:p w14:paraId="291D49D5" w14:textId="77777777" w:rsidR="00F13DC2" w:rsidRDefault="00F13DC2" w:rsidP="003A4A88">
                    <w:pPr>
                      <w:autoSpaceDE w:val="0"/>
                      <w:autoSpaceDN w:val="0"/>
                      <w:adjustRightInd w:val="0"/>
                      <w:rPr>
                        <w:szCs w:val="21"/>
                      </w:rPr>
                    </w:pPr>
                    <w:r>
                      <w:t>宁夏青铜峡水泥股份有限公司</w:t>
                    </w:r>
                  </w:p>
                </w:tc>
                <w:tc>
                  <w:tcPr>
                    <w:tcW w:w="867" w:type="pct"/>
                    <w:tcBorders>
                      <w:top w:val="single" w:sz="4" w:space="0" w:color="auto"/>
                      <w:left w:val="single" w:sz="4" w:space="0" w:color="auto"/>
                      <w:bottom w:val="single" w:sz="4" w:space="0" w:color="auto"/>
                      <w:right w:val="single" w:sz="4" w:space="0" w:color="auto"/>
                    </w:tcBorders>
                  </w:tcPr>
                  <w:p w14:paraId="63A63430" w14:textId="77777777" w:rsidR="00F13DC2" w:rsidRDefault="00F13DC2" w:rsidP="003A4A88">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7A2CFE09" w14:textId="77777777" w:rsidR="00F13DC2" w:rsidRDefault="00F13DC2" w:rsidP="003A4A88">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2B1A8EFD" w14:textId="77777777" w:rsidR="00F13DC2" w:rsidRDefault="00F13DC2" w:rsidP="003A4A88">
                    <w:pPr>
                      <w:autoSpaceDE w:val="0"/>
                      <w:autoSpaceDN w:val="0"/>
                      <w:adjustRightInd w:val="0"/>
                      <w:jc w:val="right"/>
                      <w:rPr>
                        <w:szCs w:val="21"/>
                      </w:rPr>
                    </w:pPr>
                    <w:r>
                      <w:t>200,325.20</w:t>
                    </w:r>
                  </w:p>
                </w:tc>
                <w:tc>
                  <w:tcPr>
                    <w:tcW w:w="972" w:type="pct"/>
                    <w:tcBorders>
                      <w:top w:val="single" w:sz="4" w:space="0" w:color="auto"/>
                      <w:left w:val="single" w:sz="4" w:space="0" w:color="auto"/>
                      <w:bottom w:val="single" w:sz="4" w:space="0" w:color="auto"/>
                      <w:right w:val="single" w:sz="4" w:space="0" w:color="auto"/>
                    </w:tcBorders>
                  </w:tcPr>
                  <w:p w14:paraId="34EC5328" w14:textId="77777777" w:rsidR="00F13DC2" w:rsidRDefault="00F13DC2" w:rsidP="003A4A88">
                    <w:pPr>
                      <w:autoSpaceDE w:val="0"/>
                      <w:autoSpaceDN w:val="0"/>
                      <w:adjustRightInd w:val="0"/>
                      <w:jc w:val="right"/>
                      <w:rPr>
                        <w:szCs w:val="21"/>
                      </w:rPr>
                    </w:pPr>
                    <w:r>
                      <w:t>192,325.20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413619763"/>
              <w:lock w:val="sdtLocked"/>
              <w:placeholder>
                <w:docPart w:val="B8E5748D82F44CD6BAB2D126D096583E"/>
              </w:placeholder>
            </w:sdtPr>
            <w:sdtEndPr/>
            <w:sdtContent>
              <w:tr w:rsidR="00F13DC2" w14:paraId="363A37F7"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2FB55E3F" w14:textId="77777777" w:rsidR="00F13DC2" w:rsidRDefault="00F13DC2" w:rsidP="003A4A88">
                    <w:pPr>
                      <w:autoSpaceDE w:val="0"/>
                      <w:autoSpaceDN w:val="0"/>
                      <w:adjustRightInd w:val="0"/>
                      <w:rPr>
                        <w:szCs w:val="21"/>
                      </w:rPr>
                    </w:pPr>
                    <w:r>
                      <w:t>其他应收款</w:t>
                    </w:r>
                  </w:p>
                </w:tc>
                <w:tc>
                  <w:tcPr>
                    <w:tcW w:w="787" w:type="pct"/>
                    <w:tcBorders>
                      <w:top w:val="single" w:sz="4" w:space="0" w:color="auto"/>
                      <w:left w:val="single" w:sz="4" w:space="0" w:color="auto"/>
                      <w:bottom w:val="single" w:sz="4" w:space="0" w:color="auto"/>
                      <w:right w:val="single" w:sz="4" w:space="0" w:color="auto"/>
                    </w:tcBorders>
                  </w:tcPr>
                  <w:p w14:paraId="5BED6A81" w14:textId="77777777" w:rsidR="00F13DC2" w:rsidRDefault="00F13DC2" w:rsidP="003A4A88">
                    <w:pPr>
                      <w:autoSpaceDE w:val="0"/>
                      <w:autoSpaceDN w:val="0"/>
                      <w:adjustRightInd w:val="0"/>
                      <w:rPr>
                        <w:szCs w:val="21"/>
                      </w:rPr>
                    </w:pPr>
                    <w:r>
                      <w:t>若羌天山水泥有限责任公司</w:t>
                    </w:r>
                  </w:p>
                </w:tc>
                <w:tc>
                  <w:tcPr>
                    <w:tcW w:w="867" w:type="pct"/>
                    <w:tcBorders>
                      <w:top w:val="single" w:sz="4" w:space="0" w:color="auto"/>
                      <w:left w:val="single" w:sz="4" w:space="0" w:color="auto"/>
                      <w:bottom w:val="single" w:sz="4" w:space="0" w:color="auto"/>
                      <w:right w:val="single" w:sz="4" w:space="0" w:color="auto"/>
                    </w:tcBorders>
                  </w:tcPr>
                  <w:p w14:paraId="3E1BCBFA" w14:textId="77777777" w:rsidR="00F13DC2" w:rsidRDefault="00F13DC2" w:rsidP="003A4A88">
                    <w:pPr>
                      <w:autoSpaceDE w:val="0"/>
                      <w:autoSpaceDN w:val="0"/>
                      <w:adjustRightInd w:val="0"/>
                      <w:jc w:val="right"/>
                      <w:rPr>
                        <w:szCs w:val="21"/>
                      </w:rPr>
                    </w:pPr>
                    <w:r>
                      <w:t>2,600.00</w:t>
                    </w:r>
                  </w:p>
                </w:tc>
                <w:tc>
                  <w:tcPr>
                    <w:tcW w:w="867" w:type="pct"/>
                    <w:tcBorders>
                      <w:top w:val="single" w:sz="4" w:space="0" w:color="auto"/>
                      <w:left w:val="single" w:sz="4" w:space="0" w:color="auto"/>
                      <w:bottom w:val="single" w:sz="4" w:space="0" w:color="auto"/>
                      <w:right w:val="single" w:sz="4" w:space="0" w:color="auto"/>
                    </w:tcBorders>
                  </w:tcPr>
                  <w:p w14:paraId="4B6D0BFD" w14:textId="11CEB4EF" w:rsidR="00F13DC2" w:rsidRDefault="00F13DC2" w:rsidP="003A4A88">
                    <w:pPr>
                      <w:autoSpaceDE w:val="0"/>
                      <w:autoSpaceDN w:val="0"/>
                      <w:adjustRightInd w:val="0"/>
                      <w:jc w:val="right"/>
                      <w:rPr>
                        <w:szCs w:val="21"/>
                      </w:rPr>
                    </w:pPr>
                    <w:r>
                      <w:t>170</w:t>
                    </w:r>
                    <w:r w:rsidR="007606EB">
                      <w:t>.00</w:t>
                    </w:r>
                  </w:p>
                </w:tc>
                <w:tc>
                  <w:tcPr>
                    <w:tcW w:w="867" w:type="pct"/>
                    <w:tcBorders>
                      <w:top w:val="single" w:sz="4" w:space="0" w:color="auto"/>
                      <w:left w:val="single" w:sz="4" w:space="0" w:color="auto"/>
                      <w:bottom w:val="single" w:sz="4" w:space="0" w:color="auto"/>
                      <w:right w:val="single" w:sz="4" w:space="0" w:color="auto"/>
                    </w:tcBorders>
                  </w:tcPr>
                  <w:p w14:paraId="3171BE68" w14:textId="255EFFCF" w:rsidR="00F13DC2" w:rsidRDefault="00F13DC2" w:rsidP="003A4A88">
                    <w:pPr>
                      <w:autoSpaceDE w:val="0"/>
                      <w:autoSpaceDN w:val="0"/>
                      <w:adjustRightInd w:val="0"/>
                      <w:jc w:val="right"/>
                      <w:rPr>
                        <w:szCs w:val="21"/>
                      </w:rPr>
                    </w:pPr>
                    <w:r>
                      <w:t>800</w:t>
                    </w:r>
                    <w:r w:rsidR="007606EB">
                      <w:t>.00</w:t>
                    </w:r>
                  </w:p>
                </w:tc>
                <w:tc>
                  <w:tcPr>
                    <w:tcW w:w="972" w:type="pct"/>
                    <w:tcBorders>
                      <w:top w:val="single" w:sz="4" w:space="0" w:color="auto"/>
                      <w:left w:val="single" w:sz="4" w:space="0" w:color="auto"/>
                      <w:bottom w:val="single" w:sz="4" w:space="0" w:color="auto"/>
                      <w:right w:val="single" w:sz="4" w:space="0" w:color="auto"/>
                    </w:tcBorders>
                  </w:tcPr>
                  <w:p w14:paraId="73A258EB" w14:textId="197E6705" w:rsidR="00F13DC2" w:rsidRDefault="00F13DC2" w:rsidP="003A4A88">
                    <w:pPr>
                      <w:autoSpaceDE w:val="0"/>
                      <w:autoSpaceDN w:val="0"/>
                      <w:adjustRightInd w:val="0"/>
                      <w:jc w:val="right"/>
                      <w:rPr>
                        <w:szCs w:val="21"/>
                      </w:rPr>
                    </w:pPr>
                    <w:r>
                      <w:t>40</w:t>
                    </w:r>
                    <w:r w:rsidR="007606EB">
                      <w:t>.00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575708330"/>
              <w:lock w:val="sdtLocked"/>
              <w:placeholder>
                <w:docPart w:val="B8E5748D82F44CD6BAB2D126D096583E"/>
              </w:placeholder>
            </w:sdtPr>
            <w:sdtEndPr/>
            <w:sdtContent>
              <w:tr w:rsidR="00F13DC2" w14:paraId="7862D7F2"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7281DDA9" w14:textId="77777777" w:rsidR="00F13DC2" w:rsidRDefault="00F13DC2" w:rsidP="003A4A88">
                    <w:pPr>
                      <w:autoSpaceDE w:val="0"/>
                      <w:autoSpaceDN w:val="0"/>
                      <w:adjustRightInd w:val="0"/>
                      <w:rPr>
                        <w:szCs w:val="21"/>
                      </w:rPr>
                    </w:pPr>
                    <w:r>
                      <w:t>其他应收款</w:t>
                    </w:r>
                  </w:p>
                </w:tc>
                <w:tc>
                  <w:tcPr>
                    <w:tcW w:w="787" w:type="pct"/>
                    <w:tcBorders>
                      <w:top w:val="single" w:sz="4" w:space="0" w:color="auto"/>
                      <w:left w:val="single" w:sz="4" w:space="0" w:color="auto"/>
                      <w:bottom w:val="single" w:sz="4" w:space="0" w:color="auto"/>
                      <w:right w:val="single" w:sz="4" w:space="0" w:color="auto"/>
                    </w:tcBorders>
                  </w:tcPr>
                  <w:p w14:paraId="7B21A1EA" w14:textId="77777777" w:rsidR="00F13DC2" w:rsidRDefault="00F13DC2" w:rsidP="003A4A88">
                    <w:pPr>
                      <w:autoSpaceDE w:val="0"/>
                      <w:autoSpaceDN w:val="0"/>
                      <w:adjustRightInd w:val="0"/>
                      <w:rPr>
                        <w:szCs w:val="21"/>
                      </w:rPr>
                    </w:pPr>
                    <w:r>
                      <w:t>四川西南水泥有限公司</w:t>
                    </w:r>
                  </w:p>
                </w:tc>
                <w:tc>
                  <w:tcPr>
                    <w:tcW w:w="867" w:type="pct"/>
                    <w:tcBorders>
                      <w:top w:val="single" w:sz="4" w:space="0" w:color="auto"/>
                      <w:left w:val="single" w:sz="4" w:space="0" w:color="auto"/>
                      <w:bottom w:val="single" w:sz="4" w:space="0" w:color="auto"/>
                      <w:right w:val="single" w:sz="4" w:space="0" w:color="auto"/>
                    </w:tcBorders>
                  </w:tcPr>
                  <w:p w14:paraId="544D8238" w14:textId="77777777" w:rsidR="00F13DC2" w:rsidRDefault="00F13DC2" w:rsidP="003A4A88">
                    <w:pPr>
                      <w:autoSpaceDE w:val="0"/>
                      <w:autoSpaceDN w:val="0"/>
                      <w:adjustRightInd w:val="0"/>
                      <w:jc w:val="right"/>
                      <w:rPr>
                        <w:szCs w:val="21"/>
                      </w:rPr>
                    </w:pPr>
                    <w:r>
                      <w:t>100,000.00</w:t>
                    </w:r>
                  </w:p>
                </w:tc>
                <w:tc>
                  <w:tcPr>
                    <w:tcW w:w="867" w:type="pct"/>
                    <w:tcBorders>
                      <w:top w:val="single" w:sz="4" w:space="0" w:color="auto"/>
                      <w:left w:val="single" w:sz="4" w:space="0" w:color="auto"/>
                      <w:bottom w:val="single" w:sz="4" w:space="0" w:color="auto"/>
                      <w:right w:val="single" w:sz="4" w:space="0" w:color="auto"/>
                    </w:tcBorders>
                  </w:tcPr>
                  <w:p w14:paraId="3C89940E" w14:textId="77777777" w:rsidR="00F13DC2" w:rsidRDefault="00F13DC2" w:rsidP="003A4A88">
                    <w:pPr>
                      <w:autoSpaceDE w:val="0"/>
                      <w:autoSpaceDN w:val="0"/>
                      <w:adjustRightInd w:val="0"/>
                      <w:jc w:val="right"/>
                      <w:rPr>
                        <w:szCs w:val="21"/>
                      </w:rPr>
                    </w:pPr>
                    <w:r>
                      <w:t>10,000.00</w:t>
                    </w:r>
                  </w:p>
                </w:tc>
                <w:tc>
                  <w:tcPr>
                    <w:tcW w:w="867" w:type="pct"/>
                    <w:tcBorders>
                      <w:top w:val="single" w:sz="4" w:space="0" w:color="auto"/>
                      <w:left w:val="single" w:sz="4" w:space="0" w:color="auto"/>
                      <w:bottom w:val="single" w:sz="4" w:space="0" w:color="auto"/>
                      <w:right w:val="single" w:sz="4" w:space="0" w:color="auto"/>
                    </w:tcBorders>
                  </w:tcPr>
                  <w:p w14:paraId="0501C4A4" w14:textId="77777777" w:rsidR="00F13DC2" w:rsidRDefault="00F13DC2" w:rsidP="003A4A88">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2FE17C1B"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2087909168"/>
              <w:lock w:val="sdtLocked"/>
              <w:placeholder>
                <w:docPart w:val="B8E5748D82F44CD6BAB2D126D096583E"/>
              </w:placeholder>
            </w:sdtPr>
            <w:sdtEndPr/>
            <w:sdtContent>
              <w:tr w:rsidR="00F13DC2" w14:paraId="5689FA8E"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03034B57" w14:textId="77777777" w:rsidR="00F13DC2" w:rsidRDefault="00F13DC2" w:rsidP="003A4A88">
                    <w:pPr>
                      <w:autoSpaceDE w:val="0"/>
                      <w:autoSpaceDN w:val="0"/>
                      <w:adjustRightInd w:val="0"/>
                      <w:rPr>
                        <w:szCs w:val="21"/>
                      </w:rPr>
                    </w:pPr>
                    <w:r>
                      <w:t>其他应收款</w:t>
                    </w:r>
                  </w:p>
                </w:tc>
                <w:tc>
                  <w:tcPr>
                    <w:tcW w:w="787" w:type="pct"/>
                    <w:tcBorders>
                      <w:top w:val="single" w:sz="4" w:space="0" w:color="auto"/>
                      <w:left w:val="single" w:sz="4" w:space="0" w:color="auto"/>
                      <w:bottom w:val="single" w:sz="4" w:space="0" w:color="auto"/>
                      <w:right w:val="single" w:sz="4" w:space="0" w:color="auto"/>
                    </w:tcBorders>
                  </w:tcPr>
                  <w:p w14:paraId="306DF5CA" w14:textId="77777777" w:rsidR="00F13DC2" w:rsidRDefault="00F13DC2" w:rsidP="003A4A88">
                    <w:pPr>
                      <w:autoSpaceDE w:val="0"/>
                      <w:autoSpaceDN w:val="0"/>
                      <w:adjustRightInd w:val="0"/>
                      <w:rPr>
                        <w:szCs w:val="21"/>
                      </w:rPr>
                    </w:pPr>
                    <w:r>
                      <w:t>泰山石膏(菏泽)有限公司</w:t>
                    </w:r>
                  </w:p>
                </w:tc>
                <w:tc>
                  <w:tcPr>
                    <w:tcW w:w="867" w:type="pct"/>
                    <w:tcBorders>
                      <w:top w:val="single" w:sz="4" w:space="0" w:color="auto"/>
                      <w:left w:val="single" w:sz="4" w:space="0" w:color="auto"/>
                      <w:bottom w:val="single" w:sz="4" w:space="0" w:color="auto"/>
                      <w:right w:val="single" w:sz="4" w:space="0" w:color="auto"/>
                    </w:tcBorders>
                  </w:tcPr>
                  <w:p w14:paraId="057B0E2C" w14:textId="77777777" w:rsidR="00F13DC2" w:rsidRDefault="00F13DC2" w:rsidP="003A4A88">
                    <w:pPr>
                      <w:autoSpaceDE w:val="0"/>
                      <w:autoSpaceDN w:val="0"/>
                      <w:adjustRightInd w:val="0"/>
                      <w:jc w:val="right"/>
                      <w:rPr>
                        <w:szCs w:val="21"/>
                      </w:rPr>
                    </w:pPr>
                    <w:r>
                      <w:t>10,000.00</w:t>
                    </w:r>
                  </w:p>
                </w:tc>
                <w:tc>
                  <w:tcPr>
                    <w:tcW w:w="867" w:type="pct"/>
                    <w:tcBorders>
                      <w:top w:val="single" w:sz="4" w:space="0" w:color="auto"/>
                      <w:left w:val="single" w:sz="4" w:space="0" w:color="auto"/>
                      <w:bottom w:val="single" w:sz="4" w:space="0" w:color="auto"/>
                      <w:right w:val="single" w:sz="4" w:space="0" w:color="auto"/>
                    </w:tcBorders>
                  </w:tcPr>
                  <w:p w14:paraId="5CDB528C" w14:textId="0C82BF35" w:rsidR="00F13DC2" w:rsidRDefault="00F13DC2" w:rsidP="003A4A88">
                    <w:pPr>
                      <w:autoSpaceDE w:val="0"/>
                      <w:autoSpaceDN w:val="0"/>
                      <w:adjustRightInd w:val="0"/>
                      <w:jc w:val="right"/>
                      <w:rPr>
                        <w:szCs w:val="21"/>
                      </w:rPr>
                    </w:pPr>
                    <w:r>
                      <w:t>500</w:t>
                    </w:r>
                    <w:r w:rsidR="007606EB">
                      <w:t>.00</w:t>
                    </w:r>
                  </w:p>
                </w:tc>
                <w:tc>
                  <w:tcPr>
                    <w:tcW w:w="867" w:type="pct"/>
                    <w:tcBorders>
                      <w:top w:val="single" w:sz="4" w:space="0" w:color="auto"/>
                      <w:left w:val="single" w:sz="4" w:space="0" w:color="auto"/>
                      <w:bottom w:val="single" w:sz="4" w:space="0" w:color="auto"/>
                      <w:right w:val="single" w:sz="4" w:space="0" w:color="auto"/>
                    </w:tcBorders>
                  </w:tcPr>
                  <w:p w14:paraId="64FAB746" w14:textId="77777777" w:rsidR="00F13DC2" w:rsidRDefault="00F13DC2" w:rsidP="003A4A88">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0155E049"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522661863"/>
              <w:lock w:val="sdtLocked"/>
              <w:placeholder>
                <w:docPart w:val="B8E5748D82F44CD6BAB2D126D096583E"/>
              </w:placeholder>
            </w:sdtPr>
            <w:sdtEndPr/>
            <w:sdtContent>
              <w:tr w:rsidR="00F13DC2" w14:paraId="10F1E67C"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065DEF9C" w14:textId="77777777" w:rsidR="00F13DC2" w:rsidRDefault="00F13DC2" w:rsidP="003A4A88">
                    <w:pPr>
                      <w:autoSpaceDE w:val="0"/>
                      <w:autoSpaceDN w:val="0"/>
                      <w:adjustRightInd w:val="0"/>
                      <w:rPr>
                        <w:szCs w:val="21"/>
                      </w:rPr>
                    </w:pPr>
                    <w:r>
                      <w:t>其他应收款</w:t>
                    </w:r>
                  </w:p>
                </w:tc>
                <w:tc>
                  <w:tcPr>
                    <w:tcW w:w="787" w:type="pct"/>
                    <w:tcBorders>
                      <w:top w:val="single" w:sz="4" w:space="0" w:color="auto"/>
                      <w:left w:val="single" w:sz="4" w:space="0" w:color="auto"/>
                      <w:bottom w:val="single" w:sz="4" w:space="0" w:color="auto"/>
                      <w:right w:val="single" w:sz="4" w:space="0" w:color="auto"/>
                    </w:tcBorders>
                  </w:tcPr>
                  <w:p w14:paraId="5CBDE054" w14:textId="77777777" w:rsidR="00F13DC2" w:rsidRDefault="00F13DC2" w:rsidP="003A4A88">
                    <w:pPr>
                      <w:autoSpaceDE w:val="0"/>
                      <w:autoSpaceDN w:val="0"/>
                      <w:adjustRightInd w:val="0"/>
                      <w:rPr>
                        <w:szCs w:val="21"/>
                      </w:rPr>
                    </w:pPr>
                    <w:r>
                      <w:t>泰山石膏(江西)有限公司</w:t>
                    </w:r>
                  </w:p>
                </w:tc>
                <w:tc>
                  <w:tcPr>
                    <w:tcW w:w="867" w:type="pct"/>
                    <w:tcBorders>
                      <w:top w:val="single" w:sz="4" w:space="0" w:color="auto"/>
                      <w:left w:val="single" w:sz="4" w:space="0" w:color="auto"/>
                      <w:bottom w:val="single" w:sz="4" w:space="0" w:color="auto"/>
                      <w:right w:val="single" w:sz="4" w:space="0" w:color="auto"/>
                    </w:tcBorders>
                  </w:tcPr>
                  <w:p w14:paraId="7B53DA3E" w14:textId="77777777" w:rsidR="00F13DC2" w:rsidRDefault="00F13DC2" w:rsidP="003A4A88">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5AE873A8" w14:textId="77777777" w:rsidR="00F13DC2" w:rsidRDefault="00F13DC2" w:rsidP="003A4A88">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22A9ED0B" w14:textId="77777777" w:rsidR="00F13DC2" w:rsidRDefault="00F13DC2" w:rsidP="003A4A88">
                    <w:pPr>
                      <w:autoSpaceDE w:val="0"/>
                      <w:autoSpaceDN w:val="0"/>
                      <w:adjustRightInd w:val="0"/>
                      <w:jc w:val="right"/>
                      <w:rPr>
                        <w:szCs w:val="21"/>
                      </w:rPr>
                    </w:pPr>
                    <w:r>
                      <w:t>8,000.00</w:t>
                    </w:r>
                  </w:p>
                </w:tc>
                <w:tc>
                  <w:tcPr>
                    <w:tcW w:w="972" w:type="pct"/>
                    <w:tcBorders>
                      <w:top w:val="single" w:sz="4" w:space="0" w:color="auto"/>
                      <w:left w:val="single" w:sz="4" w:space="0" w:color="auto"/>
                      <w:bottom w:val="single" w:sz="4" w:space="0" w:color="auto"/>
                      <w:right w:val="single" w:sz="4" w:space="0" w:color="auto"/>
                    </w:tcBorders>
                  </w:tcPr>
                  <w:p w14:paraId="6BF77FE2" w14:textId="77777777" w:rsidR="00F13DC2" w:rsidRDefault="00F13DC2" w:rsidP="003A4A88">
                    <w:pPr>
                      <w:autoSpaceDE w:val="0"/>
                      <w:autoSpaceDN w:val="0"/>
                      <w:adjustRightInd w:val="0"/>
                      <w:jc w:val="right"/>
                      <w:rPr>
                        <w:szCs w:val="21"/>
                      </w:rPr>
                    </w:pPr>
                    <w:r>
                      <w:t>400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901169987"/>
              <w:lock w:val="sdtLocked"/>
              <w:placeholder>
                <w:docPart w:val="B8E5748D82F44CD6BAB2D126D096583E"/>
              </w:placeholder>
            </w:sdtPr>
            <w:sdtEndPr/>
            <w:sdtContent>
              <w:tr w:rsidR="00F13DC2" w14:paraId="145A487E"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2B23CD62" w14:textId="77777777" w:rsidR="00F13DC2" w:rsidRDefault="00F13DC2" w:rsidP="003A4A88">
                    <w:pPr>
                      <w:autoSpaceDE w:val="0"/>
                      <w:autoSpaceDN w:val="0"/>
                      <w:adjustRightInd w:val="0"/>
                      <w:rPr>
                        <w:szCs w:val="21"/>
                      </w:rPr>
                    </w:pPr>
                    <w:r>
                      <w:t>其他应收款</w:t>
                    </w:r>
                  </w:p>
                </w:tc>
                <w:tc>
                  <w:tcPr>
                    <w:tcW w:w="787" w:type="pct"/>
                    <w:tcBorders>
                      <w:top w:val="single" w:sz="4" w:space="0" w:color="auto"/>
                      <w:left w:val="single" w:sz="4" w:space="0" w:color="auto"/>
                      <w:bottom w:val="single" w:sz="4" w:space="0" w:color="auto"/>
                      <w:right w:val="single" w:sz="4" w:space="0" w:color="auto"/>
                    </w:tcBorders>
                  </w:tcPr>
                  <w:p w14:paraId="178AF422" w14:textId="77777777" w:rsidR="00F13DC2" w:rsidRDefault="00F13DC2" w:rsidP="003A4A88">
                    <w:pPr>
                      <w:autoSpaceDE w:val="0"/>
                      <w:autoSpaceDN w:val="0"/>
                      <w:adjustRightInd w:val="0"/>
                      <w:rPr>
                        <w:szCs w:val="21"/>
                      </w:rPr>
                    </w:pPr>
                    <w:r>
                      <w:t>泰山石膏(陕西)有限公司</w:t>
                    </w:r>
                  </w:p>
                </w:tc>
                <w:tc>
                  <w:tcPr>
                    <w:tcW w:w="867" w:type="pct"/>
                    <w:tcBorders>
                      <w:top w:val="single" w:sz="4" w:space="0" w:color="auto"/>
                      <w:left w:val="single" w:sz="4" w:space="0" w:color="auto"/>
                      <w:bottom w:val="single" w:sz="4" w:space="0" w:color="auto"/>
                      <w:right w:val="single" w:sz="4" w:space="0" w:color="auto"/>
                    </w:tcBorders>
                  </w:tcPr>
                  <w:p w14:paraId="48C4736C" w14:textId="77777777" w:rsidR="00F13DC2" w:rsidRDefault="00F13DC2" w:rsidP="003A4A88">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338CE37B" w14:textId="77777777" w:rsidR="00F13DC2" w:rsidRDefault="00F13DC2" w:rsidP="003A4A88">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3EFFB914" w14:textId="77777777" w:rsidR="00F13DC2" w:rsidRDefault="00F13DC2" w:rsidP="003A4A88">
                    <w:pPr>
                      <w:autoSpaceDE w:val="0"/>
                      <w:autoSpaceDN w:val="0"/>
                      <w:adjustRightInd w:val="0"/>
                      <w:jc w:val="right"/>
                      <w:rPr>
                        <w:szCs w:val="21"/>
                      </w:rPr>
                    </w:pPr>
                    <w:r>
                      <w:t>5,000.00</w:t>
                    </w:r>
                  </w:p>
                </w:tc>
                <w:tc>
                  <w:tcPr>
                    <w:tcW w:w="972" w:type="pct"/>
                    <w:tcBorders>
                      <w:top w:val="single" w:sz="4" w:space="0" w:color="auto"/>
                      <w:left w:val="single" w:sz="4" w:space="0" w:color="auto"/>
                      <w:bottom w:val="single" w:sz="4" w:space="0" w:color="auto"/>
                      <w:right w:val="single" w:sz="4" w:space="0" w:color="auto"/>
                    </w:tcBorders>
                  </w:tcPr>
                  <w:p w14:paraId="736C1479" w14:textId="77777777" w:rsidR="00F13DC2" w:rsidRDefault="00F13DC2" w:rsidP="003A4A88">
                    <w:pPr>
                      <w:autoSpaceDE w:val="0"/>
                      <w:autoSpaceDN w:val="0"/>
                      <w:adjustRightInd w:val="0"/>
                      <w:jc w:val="right"/>
                      <w:rPr>
                        <w:szCs w:val="21"/>
                      </w:rPr>
                    </w:pPr>
                    <w:r>
                      <w:t>250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378155749"/>
              <w:lock w:val="sdtLocked"/>
              <w:placeholder>
                <w:docPart w:val="B8E5748D82F44CD6BAB2D126D096583E"/>
              </w:placeholder>
            </w:sdtPr>
            <w:sdtEndPr/>
            <w:sdtContent>
              <w:tr w:rsidR="00F13DC2" w14:paraId="7282C8A6"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669BB7DA" w14:textId="77777777" w:rsidR="00F13DC2" w:rsidRDefault="00F13DC2" w:rsidP="003A4A88">
                    <w:pPr>
                      <w:autoSpaceDE w:val="0"/>
                      <w:autoSpaceDN w:val="0"/>
                      <w:adjustRightInd w:val="0"/>
                      <w:rPr>
                        <w:szCs w:val="21"/>
                      </w:rPr>
                    </w:pPr>
                    <w:r>
                      <w:t>其他应收款</w:t>
                    </w:r>
                  </w:p>
                </w:tc>
                <w:tc>
                  <w:tcPr>
                    <w:tcW w:w="787" w:type="pct"/>
                    <w:tcBorders>
                      <w:top w:val="single" w:sz="4" w:space="0" w:color="auto"/>
                      <w:left w:val="single" w:sz="4" w:space="0" w:color="auto"/>
                      <w:bottom w:val="single" w:sz="4" w:space="0" w:color="auto"/>
                      <w:right w:val="single" w:sz="4" w:space="0" w:color="auto"/>
                    </w:tcBorders>
                  </w:tcPr>
                  <w:p w14:paraId="7EE91B3B" w14:textId="77777777" w:rsidR="00F13DC2" w:rsidRDefault="00F13DC2" w:rsidP="003A4A88">
                    <w:pPr>
                      <w:autoSpaceDE w:val="0"/>
                      <w:autoSpaceDN w:val="0"/>
                      <w:adjustRightInd w:val="0"/>
                      <w:rPr>
                        <w:szCs w:val="21"/>
                      </w:rPr>
                    </w:pPr>
                    <w:r>
                      <w:t>泰山石膏承德有限公司</w:t>
                    </w:r>
                  </w:p>
                </w:tc>
                <w:tc>
                  <w:tcPr>
                    <w:tcW w:w="867" w:type="pct"/>
                    <w:tcBorders>
                      <w:top w:val="single" w:sz="4" w:space="0" w:color="auto"/>
                      <w:left w:val="single" w:sz="4" w:space="0" w:color="auto"/>
                      <w:bottom w:val="single" w:sz="4" w:space="0" w:color="auto"/>
                      <w:right w:val="single" w:sz="4" w:space="0" w:color="auto"/>
                    </w:tcBorders>
                  </w:tcPr>
                  <w:p w14:paraId="4FC69BFF" w14:textId="77777777" w:rsidR="00F13DC2" w:rsidRDefault="00F13DC2" w:rsidP="003A4A88">
                    <w:pPr>
                      <w:autoSpaceDE w:val="0"/>
                      <w:autoSpaceDN w:val="0"/>
                      <w:adjustRightInd w:val="0"/>
                      <w:jc w:val="right"/>
                      <w:rPr>
                        <w:szCs w:val="21"/>
                      </w:rPr>
                    </w:pPr>
                    <w:r>
                      <w:t>20,000.00</w:t>
                    </w:r>
                  </w:p>
                </w:tc>
                <w:tc>
                  <w:tcPr>
                    <w:tcW w:w="867" w:type="pct"/>
                    <w:tcBorders>
                      <w:top w:val="single" w:sz="4" w:space="0" w:color="auto"/>
                      <w:left w:val="single" w:sz="4" w:space="0" w:color="auto"/>
                      <w:bottom w:val="single" w:sz="4" w:space="0" w:color="auto"/>
                      <w:right w:val="single" w:sz="4" w:space="0" w:color="auto"/>
                    </w:tcBorders>
                  </w:tcPr>
                  <w:p w14:paraId="115B5F54" w14:textId="77777777" w:rsidR="00F13DC2" w:rsidRDefault="00F13DC2" w:rsidP="003A4A88">
                    <w:pPr>
                      <w:autoSpaceDE w:val="0"/>
                      <w:autoSpaceDN w:val="0"/>
                      <w:adjustRightInd w:val="0"/>
                      <w:jc w:val="right"/>
                      <w:rPr>
                        <w:szCs w:val="21"/>
                      </w:rPr>
                    </w:pPr>
                    <w:r>
                      <w:t>1,000.00</w:t>
                    </w:r>
                  </w:p>
                </w:tc>
                <w:tc>
                  <w:tcPr>
                    <w:tcW w:w="867" w:type="pct"/>
                    <w:tcBorders>
                      <w:top w:val="single" w:sz="4" w:space="0" w:color="auto"/>
                      <w:left w:val="single" w:sz="4" w:space="0" w:color="auto"/>
                      <w:bottom w:val="single" w:sz="4" w:space="0" w:color="auto"/>
                      <w:right w:val="single" w:sz="4" w:space="0" w:color="auto"/>
                    </w:tcBorders>
                  </w:tcPr>
                  <w:p w14:paraId="7964DD3F" w14:textId="77777777" w:rsidR="00F13DC2" w:rsidRDefault="00F13DC2" w:rsidP="003A4A88">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2D88C1E2"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826856174"/>
              <w:lock w:val="sdtLocked"/>
              <w:placeholder>
                <w:docPart w:val="B8E5748D82F44CD6BAB2D126D096583E"/>
              </w:placeholder>
            </w:sdtPr>
            <w:sdtEndPr/>
            <w:sdtContent>
              <w:tr w:rsidR="00F13DC2" w14:paraId="18EA2C7E"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1E58886F" w14:textId="77777777" w:rsidR="00F13DC2" w:rsidRDefault="00F13DC2" w:rsidP="003A4A88">
                    <w:pPr>
                      <w:autoSpaceDE w:val="0"/>
                      <w:autoSpaceDN w:val="0"/>
                      <w:adjustRightInd w:val="0"/>
                      <w:rPr>
                        <w:szCs w:val="21"/>
                      </w:rPr>
                    </w:pPr>
                    <w:r>
                      <w:t>其他应收款</w:t>
                    </w:r>
                  </w:p>
                </w:tc>
                <w:tc>
                  <w:tcPr>
                    <w:tcW w:w="787" w:type="pct"/>
                    <w:tcBorders>
                      <w:top w:val="single" w:sz="4" w:space="0" w:color="auto"/>
                      <w:left w:val="single" w:sz="4" w:space="0" w:color="auto"/>
                      <w:bottom w:val="single" w:sz="4" w:space="0" w:color="auto"/>
                      <w:right w:val="single" w:sz="4" w:space="0" w:color="auto"/>
                    </w:tcBorders>
                  </w:tcPr>
                  <w:p w14:paraId="4576D52D" w14:textId="77777777" w:rsidR="00F13DC2" w:rsidRDefault="00F13DC2" w:rsidP="003A4A88">
                    <w:pPr>
                      <w:autoSpaceDE w:val="0"/>
                      <w:autoSpaceDN w:val="0"/>
                      <w:adjustRightInd w:val="0"/>
                      <w:rPr>
                        <w:szCs w:val="21"/>
                      </w:rPr>
                    </w:pPr>
                    <w:r>
                      <w:t>吴忠赛马新型建材有限公司</w:t>
                    </w:r>
                  </w:p>
                </w:tc>
                <w:tc>
                  <w:tcPr>
                    <w:tcW w:w="867" w:type="pct"/>
                    <w:tcBorders>
                      <w:top w:val="single" w:sz="4" w:space="0" w:color="auto"/>
                      <w:left w:val="single" w:sz="4" w:space="0" w:color="auto"/>
                      <w:bottom w:val="single" w:sz="4" w:space="0" w:color="auto"/>
                      <w:right w:val="single" w:sz="4" w:space="0" w:color="auto"/>
                    </w:tcBorders>
                  </w:tcPr>
                  <w:p w14:paraId="7ADD0ACB" w14:textId="77777777" w:rsidR="00F13DC2" w:rsidRDefault="00F13DC2" w:rsidP="003A4A88">
                    <w:pPr>
                      <w:autoSpaceDE w:val="0"/>
                      <w:autoSpaceDN w:val="0"/>
                      <w:adjustRightInd w:val="0"/>
                      <w:jc w:val="right"/>
                      <w:rPr>
                        <w:szCs w:val="21"/>
                      </w:rPr>
                    </w:pPr>
                    <w:r>
                      <w:t>800,000.00</w:t>
                    </w:r>
                  </w:p>
                </w:tc>
                <w:tc>
                  <w:tcPr>
                    <w:tcW w:w="867" w:type="pct"/>
                    <w:tcBorders>
                      <w:top w:val="single" w:sz="4" w:space="0" w:color="auto"/>
                      <w:left w:val="single" w:sz="4" w:space="0" w:color="auto"/>
                      <w:bottom w:val="single" w:sz="4" w:space="0" w:color="auto"/>
                      <w:right w:val="single" w:sz="4" w:space="0" w:color="auto"/>
                    </w:tcBorders>
                  </w:tcPr>
                  <w:p w14:paraId="0CF3F9B9" w14:textId="77777777" w:rsidR="00F13DC2" w:rsidRDefault="00F13DC2" w:rsidP="003A4A88">
                    <w:pPr>
                      <w:autoSpaceDE w:val="0"/>
                      <w:autoSpaceDN w:val="0"/>
                      <w:adjustRightInd w:val="0"/>
                      <w:jc w:val="right"/>
                      <w:rPr>
                        <w:szCs w:val="21"/>
                      </w:rPr>
                    </w:pPr>
                    <w:r>
                      <w:t>40,000.00</w:t>
                    </w:r>
                  </w:p>
                </w:tc>
                <w:tc>
                  <w:tcPr>
                    <w:tcW w:w="867" w:type="pct"/>
                    <w:tcBorders>
                      <w:top w:val="single" w:sz="4" w:space="0" w:color="auto"/>
                      <w:left w:val="single" w:sz="4" w:space="0" w:color="auto"/>
                      <w:bottom w:val="single" w:sz="4" w:space="0" w:color="auto"/>
                      <w:right w:val="single" w:sz="4" w:space="0" w:color="auto"/>
                    </w:tcBorders>
                  </w:tcPr>
                  <w:p w14:paraId="06BFD7F2" w14:textId="77777777" w:rsidR="00F13DC2" w:rsidRDefault="00F13DC2" w:rsidP="003A4A88">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08CC1910"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965264658"/>
              <w:lock w:val="sdtLocked"/>
              <w:placeholder>
                <w:docPart w:val="B8E5748D82F44CD6BAB2D126D096583E"/>
              </w:placeholder>
            </w:sdtPr>
            <w:sdtEndPr/>
            <w:sdtContent>
              <w:tr w:rsidR="00F13DC2" w14:paraId="1EFC5911"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6AB9A1A8" w14:textId="77777777" w:rsidR="00F13DC2" w:rsidRDefault="00F13DC2" w:rsidP="003A4A88">
                    <w:pPr>
                      <w:autoSpaceDE w:val="0"/>
                      <w:autoSpaceDN w:val="0"/>
                      <w:adjustRightInd w:val="0"/>
                      <w:rPr>
                        <w:szCs w:val="21"/>
                      </w:rPr>
                    </w:pPr>
                    <w:r>
                      <w:t>其他应收款</w:t>
                    </w:r>
                  </w:p>
                </w:tc>
                <w:tc>
                  <w:tcPr>
                    <w:tcW w:w="787" w:type="pct"/>
                    <w:tcBorders>
                      <w:top w:val="single" w:sz="4" w:space="0" w:color="auto"/>
                      <w:left w:val="single" w:sz="4" w:space="0" w:color="auto"/>
                      <w:bottom w:val="single" w:sz="4" w:space="0" w:color="auto"/>
                      <w:right w:val="single" w:sz="4" w:space="0" w:color="auto"/>
                    </w:tcBorders>
                  </w:tcPr>
                  <w:p w14:paraId="6E7B9999" w14:textId="77777777" w:rsidR="00F13DC2" w:rsidRDefault="00F13DC2" w:rsidP="003A4A88">
                    <w:pPr>
                      <w:autoSpaceDE w:val="0"/>
                      <w:autoSpaceDN w:val="0"/>
                      <w:adjustRightInd w:val="0"/>
                      <w:rPr>
                        <w:szCs w:val="21"/>
                      </w:rPr>
                    </w:pPr>
                    <w:r>
                      <w:t>新疆阜康天山水泥有限责任公司</w:t>
                    </w:r>
                  </w:p>
                </w:tc>
                <w:tc>
                  <w:tcPr>
                    <w:tcW w:w="867" w:type="pct"/>
                    <w:tcBorders>
                      <w:top w:val="single" w:sz="4" w:space="0" w:color="auto"/>
                      <w:left w:val="single" w:sz="4" w:space="0" w:color="auto"/>
                      <w:bottom w:val="single" w:sz="4" w:space="0" w:color="auto"/>
                      <w:right w:val="single" w:sz="4" w:space="0" w:color="auto"/>
                    </w:tcBorders>
                  </w:tcPr>
                  <w:p w14:paraId="16C06E2F" w14:textId="77777777" w:rsidR="00F13DC2" w:rsidRDefault="00F13DC2" w:rsidP="003A4A88">
                    <w:pPr>
                      <w:autoSpaceDE w:val="0"/>
                      <w:autoSpaceDN w:val="0"/>
                      <w:adjustRightInd w:val="0"/>
                      <w:jc w:val="right"/>
                      <w:rPr>
                        <w:szCs w:val="21"/>
                      </w:rPr>
                    </w:pPr>
                    <w:r>
                      <w:t>4,000.00</w:t>
                    </w:r>
                  </w:p>
                </w:tc>
                <w:tc>
                  <w:tcPr>
                    <w:tcW w:w="867" w:type="pct"/>
                    <w:tcBorders>
                      <w:top w:val="single" w:sz="4" w:space="0" w:color="auto"/>
                      <w:left w:val="single" w:sz="4" w:space="0" w:color="auto"/>
                      <w:bottom w:val="single" w:sz="4" w:space="0" w:color="auto"/>
                      <w:right w:val="single" w:sz="4" w:space="0" w:color="auto"/>
                    </w:tcBorders>
                  </w:tcPr>
                  <w:p w14:paraId="6F4FAE41" w14:textId="77053CD5" w:rsidR="00F13DC2" w:rsidRDefault="00F13DC2" w:rsidP="003A4A88">
                    <w:pPr>
                      <w:autoSpaceDE w:val="0"/>
                      <w:autoSpaceDN w:val="0"/>
                      <w:adjustRightInd w:val="0"/>
                      <w:jc w:val="right"/>
                      <w:rPr>
                        <w:szCs w:val="21"/>
                      </w:rPr>
                    </w:pPr>
                    <w:r>
                      <w:t>400</w:t>
                    </w:r>
                    <w:r w:rsidR="007606EB">
                      <w:t>.00</w:t>
                    </w:r>
                  </w:p>
                </w:tc>
                <w:tc>
                  <w:tcPr>
                    <w:tcW w:w="867" w:type="pct"/>
                    <w:tcBorders>
                      <w:top w:val="single" w:sz="4" w:space="0" w:color="auto"/>
                      <w:left w:val="single" w:sz="4" w:space="0" w:color="auto"/>
                      <w:bottom w:val="single" w:sz="4" w:space="0" w:color="auto"/>
                      <w:right w:val="single" w:sz="4" w:space="0" w:color="auto"/>
                    </w:tcBorders>
                  </w:tcPr>
                  <w:p w14:paraId="5EDCE1C2" w14:textId="77777777" w:rsidR="00F13DC2" w:rsidRDefault="00F13DC2" w:rsidP="003A4A88">
                    <w:pPr>
                      <w:autoSpaceDE w:val="0"/>
                      <w:autoSpaceDN w:val="0"/>
                      <w:adjustRightInd w:val="0"/>
                      <w:jc w:val="right"/>
                      <w:rPr>
                        <w:szCs w:val="21"/>
                      </w:rPr>
                    </w:pPr>
                    <w:r>
                      <w:t>4,000.00</w:t>
                    </w:r>
                  </w:p>
                </w:tc>
                <w:tc>
                  <w:tcPr>
                    <w:tcW w:w="972" w:type="pct"/>
                    <w:tcBorders>
                      <w:top w:val="single" w:sz="4" w:space="0" w:color="auto"/>
                      <w:left w:val="single" w:sz="4" w:space="0" w:color="auto"/>
                      <w:bottom w:val="single" w:sz="4" w:space="0" w:color="auto"/>
                      <w:right w:val="single" w:sz="4" w:space="0" w:color="auto"/>
                    </w:tcBorders>
                  </w:tcPr>
                  <w:p w14:paraId="5ACDA9EA" w14:textId="77777777" w:rsidR="00F13DC2" w:rsidRDefault="00F13DC2" w:rsidP="003A4A88">
                    <w:pPr>
                      <w:autoSpaceDE w:val="0"/>
                      <w:autoSpaceDN w:val="0"/>
                      <w:adjustRightInd w:val="0"/>
                      <w:jc w:val="right"/>
                      <w:rPr>
                        <w:szCs w:val="21"/>
                      </w:rPr>
                    </w:pPr>
                    <w:r>
                      <w:t>200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318928966"/>
              <w:lock w:val="sdtLocked"/>
              <w:placeholder>
                <w:docPart w:val="B8E5748D82F44CD6BAB2D126D096583E"/>
              </w:placeholder>
            </w:sdtPr>
            <w:sdtEndPr/>
            <w:sdtContent>
              <w:tr w:rsidR="00F13DC2" w14:paraId="7F4EC6BF"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51F19999" w14:textId="77777777" w:rsidR="00F13DC2" w:rsidRDefault="00F13DC2" w:rsidP="003A4A88">
                    <w:pPr>
                      <w:autoSpaceDE w:val="0"/>
                      <w:autoSpaceDN w:val="0"/>
                      <w:adjustRightInd w:val="0"/>
                      <w:rPr>
                        <w:szCs w:val="21"/>
                      </w:rPr>
                    </w:pPr>
                    <w:r>
                      <w:t>其他应收款</w:t>
                    </w:r>
                  </w:p>
                </w:tc>
                <w:tc>
                  <w:tcPr>
                    <w:tcW w:w="787" w:type="pct"/>
                    <w:tcBorders>
                      <w:top w:val="single" w:sz="4" w:space="0" w:color="auto"/>
                      <w:left w:val="single" w:sz="4" w:space="0" w:color="auto"/>
                      <w:bottom w:val="single" w:sz="4" w:space="0" w:color="auto"/>
                      <w:right w:val="single" w:sz="4" w:space="0" w:color="auto"/>
                    </w:tcBorders>
                  </w:tcPr>
                  <w:p w14:paraId="3C9E53CE" w14:textId="77777777" w:rsidR="00F13DC2" w:rsidRDefault="00F13DC2" w:rsidP="003A4A88">
                    <w:pPr>
                      <w:autoSpaceDE w:val="0"/>
                      <w:autoSpaceDN w:val="0"/>
                      <w:adjustRightInd w:val="0"/>
                      <w:rPr>
                        <w:szCs w:val="21"/>
                      </w:rPr>
                    </w:pPr>
                    <w:r>
                      <w:t>新疆米东天山水泥有限责任公司</w:t>
                    </w:r>
                  </w:p>
                </w:tc>
                <w:tc>
                  <w:tcPr>
                    <w:tcW w:w="867" w:type="pct"/>
                    <w:tcBorders>
                      <w:top w:val="single" w:sz="4" w:space="0" w:color="auto"/>
                      <w:left w:val="single" w:sz="4" w:space="0" w:color="auto"/>
                      <w:bottom w:val="single" w:sz="4" w:space="0" w:color="auto"/>
                      <w:right w:val="single" w:sz="4" w:space="0" w:color="auto"/>
                    </w:tcBorders>
                  </w:tcPr>
                  <w:p w14:paraId="2101DBC8" w14:textId="77777777" w:rsidR="00F13DC2" w:rsidRDefault="00F13DC2" w:rsidP="003A4A88">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5F59483E" w14:textId="77777777" w:rsidR="00F13DC2" w:rsidRDefault="00F13DC2" w:rsidP="003A4A88">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7F356263" w14:textId="77777777" w:rsidR="00F13DC2" w:rsidRDefault="00F13DC2" w:rsidP="003A4A88">
                    <w:pPr>
                      <w:autoSpaceDE w:val="0"/>
                      <w:autoSpaceDN w:val="0"/>
                      <w:adjustRightInd w:val="0"/>
                      <w:jc w:val="right"/>
                      <w:rPr>
                        <w:szCs w:val="21"/>
                      </w:rPr>
                    </w:pPr>
                    <w:r>
                      <w:t>504,600.00</w:t>
                    </w:r>
                  </w:p>
                </w:tc>
                <w:tc>
                  <w:tcPr>
                    <w:tcW w:w="972" w:type="pct"/>
                    <w:tcBorders>
                      <w:top w:val="single" w:sz="4" w:space="0" w:color="auto"/>
                      <w:left w:val="single" w:sz="4" w:space="0" w:color="auto"/>
                      <w:bottom w:val="single" w:sz="4" w:space="0" w:color="auto"/>
                      <w:right w:val="single" w:sz="4" w:space="0" w:color="auto"/>
                    </w:tcBorders>
                  </w:tcPr>
                  <w:p w14:paraId="3E0C7770" w14:textId="77777777" w:rsidR="00F13DC2" w:rsidRDefault="00F13DC2" w:rsidP="003A4A88">
                    <w:pPr>
                      <w:autoSpaceDE w:val="0"/>
                      <w:autoSpaceDN w:val="0"/>
                      <w:adjustRightInd w:val="0"/>
                      <w:jc w:val="right"/>
                      <w:rPr>
                        <w:szCs w:val="21"/>
                      </w:rPr>
                    </w:pPr>
                    <w:r>
                      <w:t>500,230.00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884204311"/>
              <w:lock w:val="sdtLocked"/>
              <w:placeholder>
                <w:docPart w:val="B8E5748D82F44CD6BAB2D126D096583E"/>
              </w:placeholder>
            </w:sdtPr>
            <w:sdtEndPr/>
            <w:sdtContent>
              <w:tr w:rsidR="00F13DC2" w14:paraId="675339F7"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0C2B7D09" w14:textId="77777777" w:rsidR="00F13DC2" w:rsidRDefault="00F13DC2" w:rsidP="003A4A88">
                    <w:pPr>
                      <w:autoSpaceDE w:val="0"/>
                      <w:autoSpaceDN w:val="0"/>
                      <w:adjustRightInd w:val="0"/>
                      <w:rPr>
                        <w:szCs w:val="21"/>
                      </w:rPr>
                    </w:pPr>
                    <w:r>
                      <w:t>其他应收款</w:t>
                    </w:r>
                  </w:p>
                </w:tc>
                <w:tc>
                  <w:tcPr>
                    <w:tcW w:w="787" w:type="pct"/>
                    <w:tcBorders>
                      <w:top w:val="single" w:sz="4" w:space="0" w:color="auto"/>
                      <w:left w:val="single" w:sz="4" w:space="0" w:color="auto"/>
                      <w:bottom w:val="single" w:sz="4" w:space="0" w:color="auto"/>
                      <w:right w:val="single" w:sz="4" w:space="0" w:color="auto"/>
                    </w:tcBorders>
                  </w:tcPr>
                  <w:p w14:paraId="7B686841" w14:textId="77777777" w:rsidR="00F13DC2" w:rsidRDefault="00F13DC2" w:rsidP="003A4A88">
                    <w:pPr>
                      <w:autoSpaceDE w:val="0"/>
                      <w:autoSpaceDN w:val="0"/>
                      <w:adjustRightInd w:val="0"/>
                      <w:rPr>
                        <w:szCs w:val="21"/>
                      </w:rPr>
                    </w:pPr>
                    <w:r>
                      <w:t>兖州中材建设有限公司</w:t>
                    </w:r>
                  </w:p>
                </w:tc>
                <w:tc>
                  <w:tcPr>
                    <w:tcW w:w="867" w:type="pct"/>
                    <w:tcBorders>
                      <w:top w:val="single" w:sz="4" w:space="0" w:color="auto"/>
                      <w:left w:val="single" w:sz="4" w:space="0" w:color="auto"/>
                      <w:bottom w:val="single" w:sz="4" w:space="0" w:color="auto"/>
                      <w:right w:val="single" w:sz="4" w:space="0" w:color="auto"/>
                    </w:tcBorders>
                  </w:tcPr>
                  <w:p w14:paraId="6F748956" w14:textId="77777777" w:rsidR="00F13DC2" w:rsidRDefault="00F13DC2" w:rsidP="003A4A88">
                    <w:pPr>
                      <w:autoSpaceDE w:val="0"/>
                      <w:autoSpaceDN w:val="0"/>
                      <w:adjustRightInd w:val="0"/>
                      <w:jc w:val="right"/>
                      <w:rPr>
                        <w:szCs w:val="21"/>
                      </w:rPr>
                    </w:pPr>
                    <w:r>
                      <w:t>1,093,871.03</w:t>
                    </w:r>
                  </w:p>
                </w:tc>
                <w:tc>
                  <w:tcPr>
                    <w:tcW w:w="867" w:type="pct"/>
                    <w:tcBorders>
                      <w:top w:val="single" w:sz="4" w:space="0" w:color="auto"/>
                      <w:left w:val="single" w:sz="4" w:space="0" w:color="auto"/>
                      <w:bottom w:val="single" w:sz="4" w:space="0" w:color="auto"/>
                      <w:right w:val="single" w:sz="4" w:space="0" w:color="auto"/>
                    </w:tcBorders>
                  </w:tcPr>
                  <w:p w14:paraId="64C58EAB" w14:textId="77777777" w:rsidR="00F13DC2" w:rsidRDefault="00F13DC2" w:rsidP="003A4A88">
                    <w:pPr>
                      <w:autoSpaceDE w:val="0"/>
                      <w:autoSpaceDN w:val="0"/>
                      <w:adjustRightInd w:val="0"/>
                      <w:jc w:val="right"/>
                      <w:rPr>
                        <w:szCs w:val="21"/>
                      </w:rPr>
                    </w:pPr>
                    <w:r>
                      <w:t>54,693.55</w:t>
                    </w:r>
                  </w:p>
                </w:tc>
                <w:tc>
                  <w:tcPr>
                    <w:tcW w:w="867" w:type="pct"/>
                    <w:tcBorders>
                      <w:top w:val="single" w:sz="4" w:space="0" w:color="auto"/>
                      <w:left w:val="single" w:sz="4" w:space="0" w:color="auto"/>
                      <w:bottom w:val="single" w:sz="4" w:space="0" w:color="auto"/>
                      <w:right w:val="single" w:sz="4" w:space="0" w:color="auto"/>
                    </w:tcBorders>
                  </w:tcPr>
                  <w:p w14:paraId="09FF1BA7" w14:textId="77777777" w:rsidR="00F13DC2" w:rsidRDefault="00F13DC2" w:rsidP="003A4A88">
                    <w:pPr>
                      <w:autoSpaceDE w:val="0"/>
                      <w:autoSpaceDN w:val="0"/>
                      <w:adjustRightInd w:val="0"/>
                      <w:jc w:val="right"/>
                      <w:rPr>
                        <w:szCs w:val="21"/>
                      </w:rPr>
                    </w:pPr>
                    <w:r>
                      <w:t>124,280.42</w:t>
                    </w:r>
                  </w:p>
                </w:tc>
                <w:tc>
                  <w:tcPr>
                    <w:tcW w:w="972" w:type="pct"/>
                    <w:tcBorders>
                      <w:top w:val="single" w:sz="4" w:space="0" w:color="auto"/>
                      <w:left w:val="single" w:sz="4" w:space="0" w:color="auto"/>
                      <w:bottom w:val="single" w:sz="4" w:space="0" w:color="auto"/>
                      <w:right w:val="single" w:sz="4" w:space="0" w:color="auto"/>
                    </w:tcBorders>
                  </w:tcPr>
                  <w:p w14:paraId="1AD48DDE" w14:textId="77777777" w:rsidR="00F13DC2" w:rsidRDefault="00F13DC2" w:rsidP="003A4A88">
                    <w:pPr>
                      <w:autoSpaceDE w:val="0"/>
                      <w:autoSpaceDN w:val="0"/>
                      <w:adjustRightInd w:val="0"/>
                      <w:jc w:val="right"/>
                      <w:rPr>
                        <w:szCs w:val="21"/>
                      </w:rPr>
                    </w:pPr>
                    <w:r>
                      <w:t>12,428.04</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681186672"/>
              <w:lock w:val="sdtLocked"/>
              <w:placeholder>
                <w:docPart w:val="B8E5748D82F44CD6BAB2D126D096583E"/>
              </w:placeholder>
            </w:sdtPr>
            <w:sdtEndPr/>
            <w:sdtContent>
              <w:tr w:rsidR="00F13DC2" w14:paraId="5312F19A"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7EE39B08" w14:textId="77777777" w:rsidR="00F13DC2" w:rsidRDefault="00F13DC2" w:rsidP="003A4A88">
                    <w:pPr>
                      <w:autoSpaceDE w:val="0"/>
                      <w:autoSpaceDN w:val="0"/>
                      <w:adjustRightInd w:val="0"/>
                      <w:rPr>
                        <w:szCs w:val="21"/>
                      </w:rPr>
                    </w:pPr>
                    <w:r>
                      <w:t>其他应收款</w:t>
                    </w:r>
                  </w:p>
                </w:tc>
                <w:tc>
                  <w:tcPr>
                    <w:tcW w:w="787" w:type="pct"/>
                    <w:tcBorders>
                      <w:top w:val="single" w:sz="4" w:space="0" w:color="auto"/>
                      <w:left w:val="single" w:sz="4" w:space="0" w:color="auto"/>
                      <w:bottom w:val="single" w:sz="4" w:space="0" w:color="auto"/>
                      <w:right w:val="single" w:sz="4" w:space="0" w:color="auto"/>
                    </w:tcBorders>
                  </w:tcPr>
                  <w:p w14:paraId="7CBF8E18" w14:textId="77777777" w:rsidR="00F13DC2" w:rsidRDefault="00F13DC2" w:rsidP="003A4A88">
                    <w:pPr>
                      <w:autoSpaceDE w:val="0"/>
                      <w:autoSpaceDN w:val="0"/>
                      <w:adjustRightInd w:val="0"/>
                      <w:rPr>
                        <w:szCs w:val="21"/>
                      </w:rPr>
                    </w:pPr>
                    <w:r>
                      <w:t>叶城天山水泥有限责任公司</w:t>
                    </w:r>
                  </w:p>
                </w:tc>
                <w:tc>
                  <w:tcPr>
                    <w:tcW w:w="867" w:type="pct"/>
                    <w:tcBorders>
                      <w:top w:val="single" w:sz="4" w:space="0" w:color="auto"/>
                      <w:left w:val="single" w:sz="4" w:space="0" w:color="auto"/>
                      <w:bottom w:val="single" w:sz="4" w:space="0" w:color="auto"/>
                      <w:right w:val="single" w:sz="4" w:space="0" w:color="auto"/>
                    </w:tcBorders>
                  </w:tcPr>
                  <w:p w14:paraId="5BBB293A" w14:textId="77777777" w:rsidR="00F13DC2" w:rsidRDefault="00F13DC2" w:rsidP="003A4A88">
                    <w:pPr>
                      <w:autoSpaceDE w:val="0"/>
                      <w:autoSpaceDN w:val="0"/>
                      <w:adjustRightInd w:val="0"/>
                      <w:jc w:val="right"/>
                      <w:rPr>
                        <w:szCs w:val="21"/>
                      </w:rPr>
                    </w:pPr>
                    <w:r>
                      <w:t>10,000.00</w:t>
                    </w:r>
                  </w:p>
                </w:tc>
                <w:tc>
                  <w:tcPr>
                    <w:tcW w:w="867" w:type="pct"/>
                    <w:tcBorders>
                      <w:top w:val="single" w:sz="4" w:space="0" w:color="auto"/>
                      <w:left w:val="single" w:sz="4" w:space="0" w:color="auto"/>
                      <w:bottom w:val="single" w:sz="4" w:space="0" w:color="auto"/>
                      <w:right w:val="single" w:sz="4" w:space="0" w:color="auto"/>
                    </w:tcBorders>
                  </w:tcPr>
                  <w:p w14:paraId="36296F50" w14:textId="6EBD0864" w:rsidR="00F13DC2" w:rsidRDefault="00F13DC2" w:rsidP="003A4A88">
                    <w:pPr>
                      <w:autoSpaceDE w:val="0"/>
                      <w:autoSpaceDN w:val="0"/>
                      <w:adjustRightInd w:val="0"/>
                      <w:jc w:val="right"/>
                      <w:rPr>
                        <w:szCs w:val="21"/>
                      </w:rPr>
                    </w:pPr>
                    <w:r>
                      <w:t>500</w:t>
                    </w:r>
                    <w:r w:rsidR="007606EB">
                      <w:t>.00</w:t>
                    </w:r>
                  </w:p>
                </w:tc>
                <w:tc>
                  <w:tcPr>
                    <w:tcW w:w="867" w:type="pct"/>
                    <w:tcBorders>
                      <w:top w:val="single" w:sz="4" w:space="0" w:color="auto"/>
                      <w:left w:val="single" w:sz="4" w:space="0" w:color="auto"/>
                      <w:bottom w:val="single" w:sz="4" w:space="0" w:color="auto"/>
                      <w:right w:val="single" w:sz="4" w:space="0" w:color="auto"/>
                    </w:tcBorders>
                  </w:tcPr>
                  <w:p w14:paraId="6EA01059" w14:textId="77777777" w:rsidR="00F13DC2" w:rsidRDefault="00F13DC2" w:rsidP="003A4A88">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0DA020B1"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918542560"/>
              <w:lock w:val="sdtLocked"/>
              <w:placeholder>
                <w:docPart w:val="B8E5748D82F44CD6BAB2D126D096583E"/>
              </w:placeholder>
            </w:sdtPr>
            <w:sdtEndPr/>
            <w:sdtContent>
              <w:tr w:rsidR="00F13DC2" w14:paraId="7BA94146"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18CB8FD8" w14:textId="77777777" w:rsidR="00F13DC2" w:rsidRDefault="00F13DC2" w:rsidP="003A4A88">
                    <w:pPr>
                      <w:autoSpaceDE w:val="0"/>
                      <w:autoSpaceDN w:val="0"/>
                      <w:adjustRightInd w:val="0"/>
                      <w:rPr>
                        <w:szCs w:val="21"/>
                      </w:rPr>
                    </w:pPr>
                    <w:r>
                      <w:t>其他应收款</w:t>
                    </w:r>
                  </w:p>
                </w:tc>
                <w:tc>
                  <w:tcPr>
                    <w:tcW w:w="787" w:type="pct"/>
                    <w:tcBorders>
                      <w:top w:val="single" w:sz="4" w:space="0" w:color="auto"/>
                      <w:left w:val="single" w:sz="4" w:space="0" w:color="auto"/>
                      <w:bottom w:val="single" w:sz="4" w:space="0" w:color="auto"/>
                      <w:right w:val="single" w:sz="4" w:space="0" w:color="auto"/>
                    </w:tcBorders>
                  </w:tcPr>
                  <w:p w14:paraId="5459FE5A" w14:textId="77777777" w:rsidR="00F13DC2" w:rsidRDefault="00F13DC2" w:rsidP="003A4A88">
                    <w:pPr>
                      <w:autoSpaceDE w:val="0"/>
                      <w:autoSpaceDN w:val="0"/>
                      <w:adjustRightInd w:val="0"/>
                      <w:rPr>
                        <w:szCs w:val="21"/>
                      </w:rPr>
                    </w:pPr>
                    <w:r>
                      <w:t>云南西南水泥有限公司</w:t>
                    </w:r>
                  </w:p>
                </w:tc>
                <w:tc>
                  <w:tcPr>
                    <w:tcW w:w="867" w:type="pct"/>
                    <w:tcBorders>
                      <w:top w:val="single" w:sz="4" w:space="0" w:color="auto"/>
                      <w:left w:val="single" w:sz="4" w:space="0" w:color="auto"/>
                      <w:bottom w:val="single" w:sz="4" w:space="0" w:color="auto"/>
                      <w:right w:val="single" w:sz="4" w:space="0" w:color="auto"/>
                    </w:tcBorders>
                  </w:tcPr>
                  <w:p w14:paraId="1B7F94F8" w14:textId="77777777" w:rsidR="00F13DC2" w:rsidRDefault="00F13DC2" w:rsidP="003A4A88">
                    <w:pPr>
                      <w:autoSpaceDE w:val="0"/>
                      <w:autoSpaceDN w:val="0"/>
                      <w:adjustRightInd w:val="0"/>
                      <w:jc w:val="right"/>
                      <w:rPr>
                        <w:szCs w:val="21"/>
                      </w:rPr>
                    </w:pPr>
                    <w:r>
                      <w:t>51,000.00</w:t>
                    </w:r>
                  </w:p>
                </w:tc>
                <w:tc>
                  <w:tcPr>
                    <w:tcW w:w="867" w:type="pct"/>
                    <w:tcBorders>
                      <w:top w:val="single" w:sz="4" w:space="0" w:color="auto"/>
                      <w:left w:val="single" w:sz="4" w:space="0" w:color="auto"/>
                      <w:bottom w:val="single" w:sz="4" w:space="0" w:color="auto"/>
                      <w:right w:val="single" w:sz="4" w:space="0" w:color="auto"/>
                    </w:tcBorders>
                  </w:tcPr>
                  <w:p w14:paraId="0882B282" w14:textId="77777777" w:rsidR="00F13DC2" w:rsidRDefault="00F13DC2" w:rsidP="003A4A88">
                    <w:pPr>
                      <w:autoSpaceDE w:val="0"/>
                      <w:autoSpaceDN w:val="0"/>
                      <w:adjustRightInd w:val="0"/>
                      <w:jc w:val="right"/>
                      <w:rPr>
                        <w:szCs w:val="21"/>
                      </w:rPr>
                    </w:pPr>
                    <w:r>
                      <w:t>2,550.00</w:t>
                    </w:r>
                  </w:p>
                </w:tc>
                <w:tc>
                  <w:tcPr>
                    <w:tcW w:w="867" w:type="pct"/>
                    <w:tcBorders>
                      <w:top w:val="single" w:sz="4" w:space="0" w:color="auto"/>
                      <w:left w:val="single" w:sz="4" w:space="0" w:color="auto"/>
                      <w:bottom w:val="single" w:sz="4" w:space="0" w:color="auto"/>
                      <w:right w:val="single" w:sz="4" w:space="0" w:color="auto"/>
                    </w:tcBorders>
                  </w:tcPr>
                  <w:p w14:paraId="1906D27C" w14:textId="77777777" w:rsidR="00F13DC2" w:rsidRDefault="00F13DC2" w:rsidP="003A4A88">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35C5ADCC"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66169862"/>
              <w:lock w:val="sdtLocked"/>
              <w:placeholder>
                <w:docPart w:val="B8E5748D82F44CD6BAB2D126D096583E"/>
              </w:placeholder>
            </w:sdtPr>
            <w:sdtEndPr/>
            <w:sdtContent>
              <w:tr w:rsidR="00F13DC2" w14:paraId="09FFFC04"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273A164A" w14:textId="77777777" w:rsidR="00F13DC2" w:rsidRDefault="00F13DC2" w:rsidP="003A4A88">
                    <w:pPr>
                      <w:autoSpaceDE w:val="0"/>
                      <w:autoSpaceDN w:val="0"/>
                      <w:adjustRightInd w:val="0"/>
                      <w:rPr>
                        <w:szCs w:val="21"/>
                      </w:rPr>
                    </w:pPr>
                    <w:r>
                      <w:t>其他应收款</w:t>
                    </w:r>
                  </w:p>
                </w:tc>
                <w:tc>
                  <w:tcPr>
                    <w:tcW w:w="787" w:type="pct"/>
                    <w:tcBorders>
                      <w:top w:val="single" w:sz="4" w:space="0" w:color="auto"/>
                      <w:left w:val="single" w:sz="4" w:space="0" w:color="auto"/>
                      <w:bottom w:val="single" w:sz="4" w:space="0" w:color="auto"/>
                      <w:right w:val="single" w:sz="4" w:space="0" w:color="auto"/>
                    </w:tcBorders>
                  </w:tcPr>
                  <w:p w14:paraId="7A75D219" w14:textId="77777777" w:rsidR="00F13DC2" w:rsidRDefault="00F13DC2" w:rsidP="003A4A88">
                    <w:pPr>
                      <w:autoSpaceDE w:val="0"/>
                      <w:autoSpaceDN w:val="0"/>
                      <w:adjustRightInd w:val="0"/>
                      <w:rPr>
                        <w:szCs w:val="21"/>
                      </w:rPr>
                    </w:pPr>
                    <w:r>
                      <w:t>浙江南方水泥有限公司</w:t>
                    </w:r>
                  </w:p>
                </w:tc>
                <w:tc>
                  <w:tcPr>
                    <w:tcW w:w="867" w:type="pct"/>
                    <w:tcBorders>
                      <w:top w:val="single" w:sz="4" w:space="0" w:color="auto"/>
                      <w:left w:val="single" w:sz="4" w:space="0" w:color="auto"/>
                      <w:bottom w:val="single" w:sz="4" w:space="0" w:color="auto"/>
                      <w:right w:val="single" w:sz="4" w:space="0" w:color="auto"/>
                    </w:tcBorders>
                  </w:tcPr>
                  <w:p w14:paraId="1509F249" w14:textId="77777777" w:rsidR="00F13DC2" w:rsidRDefault="00F13DC2" w:rsidP="003A4A88">
                    <w:pPr>
                      <w:autoSpaceDE w:val="0"/>
                      <w:autoSpaceDN w:val="0"/>
                      <w:adjustRightInd w:val="0"/>
                      <w:jc w:val="right"/>
                      <w:rPr>
                        <w:szCs w:val="21"/>
                      </w:rPr>
                    </w:pPr>
                    <w:r>
                      <w:t>50,000.00</w:t>
                    </w:r>
                  </w:p>
                </w:tc>
                <w:tc>
                  <w:tcPr>
                    <w:tcW w:w="867" w:type="pct"/>
                    <w:tcBorders>
                      <w:top w:val="single" w:sz="4" w:space="0" w:color="auto"/>
                      <w:left w:val="single" w:sz="4" w:space="0" w:color="auto"/>
                      <w:bottom w:val="single" w:sz="4" w:space="0" w:color="auto"/>
                      <w:right w:val="single" w:sz="4" w:space="0" w:color="auto"/>
                    </w:tcBorders>
                  </w:tcPr>
                  <w:p w14:paraId="39A08EE5" w14:textId="77777777" w:rsidR="00F13DC2" w:rsidRDefault="00F13DC2" w:rsidP="003A4A88">
                    <w:pPr>
                      <w:autoSpaceDE w:val="0"/>
                      <w:autoSpaceDN w:val="0"/>
                      <w:adjustRightInd w:val="0"/>
                      <w:jc w:val="right"/>
                      <w:rPr>
                        <w:szCs w:val="21"/>
                      </w:rPr>
                    </w:pPr>
                    <w:r>
                      <w:t>2,500.00</w:t>
                    </w:r>
                  </w:p>
                </w:tc>
                <w:tc>
                  <w:tcPr>
                    <w:tcW w:w="867" w:type="pct"/>
                    <w:tcBorders>
                      <w:top w:val="single" w:sz="4" w:space="0" w:color="auto"/>
                      <w:left w:val="single" w:sz="4" w:space="0" w:color="auto"/>
                      <w:bottom w:val="single" w:sz="4" w:space="0" w:color="auto"/>
                      <w:right w:val="single" w:sz="4" w:space="0" w:color="auto"/>
                    </w:tcBorders>
                  </w:tcPr>
                  <w:p w14:paraId="5F96BFC1" w14:textId="77777777" w:rsidR="00F13DC2" w:rsidRDefault="00F13DC2" w:rsidP="003A4A88">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354743C7"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750940016"/>
              <w:lock w:val="sdtLocked"/>
              <w:placeholder>
                <w:docPart w:val="B8E5748D82F44CD6BAB2D126D096583E"/>
              </w:placeholder>
            </w:sdtPr>
            <w:sdtEndPr/>
            <w:sdtContent>
              <w:tr w:rsidR="00F13DC2" w14:paraId="5519A15F"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3C73ED4F" w14:textId="77777777" w:rsidR="00F13DC2" w:rsidRDefault="00F13DC2" w:rsidP="003A4A88">
                    <w:pPr>
                      <w:autoSpaceDE w:val="0"/>
                      <w:autoSpaceDN w:val="0"/>
                      <w:adjustRightInd w:val="0"/>
                      <w:rPr>
                        <w:szCs w:val="21"/>
                      </w:rPr>
                    </w:pPr>
                    <w:r>
                      <w:t>其他应收款</w:t>
                    </w:r>
                  </w:p>
                </w:tc>
                <w:tc>
                  <w:tcPr>
                    <w:tcW w:w="787" w:type="pct"/>
                    <w:tcBorders>
                      <w:top w:val="single" w:sz="4" w:space="0" w:color="auto"/>
                      <w:left w:val="single" w:sz="4" w:space="0" w:color="auto"/>
                      <w:bottom w:val="single" w:sz="4" w:space="0" w:color="auto"/>
                      <w:right w:val="single" w:sz="4" w:space="0" w:color="auto"/>
                    </w:tcBorders>
                  </w:tcPr>
                  <w:p w14:paraId="4663D0F5" w14:textId="77777777" w:rsidR="00F13DC2" w:rsidRDefault="00F13DC2" w:rsidP="003A4A88">
                    <w:pPr>
                      <w:autoSpaceDE w:val="0"/>
                      <w:autoSpaceDN w:val="0"/>
                      <w:adjustRightInd w:val="0"/>
                      <w:rPr>
                        <w:szCs w:val="21"/>
                      </w:rPr>
                    </w:pPr>
                    <w:r>
                      <w:t>中材安徽水泥有限公司</w:t>
                    </w:r>
                  </w:p>
                </w:tc>
                <w:tc>
                  <w:tcPr>
                    <w:tcW w:w="867" w:type="pct"/>
                    <w:tcBorders>
                      <w:top w:val="single" w:sz="4" w:space="0" w:color="auto"/>
                      <w:left w:val="single" w:sz="4" w:space="0" w:color="auto"/>
                      <w:bottom w:val="single" w:sz="4" w:space="0" w:color="auto"/>
                      <w:right w:val="single" w:sz="4" w:space="0" w:color="auto"/>
                    </w:tcBorders>
                  </w:tcPr>
                  <w:p w14:paraId="7E5417FF" w14:textId="77777777" w:rsidR="00F13DC2" w:rsidRDefault="00F13DC2" w:rsidP="003A4A88">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7B299F66" w14:textId="77777777" w:rsidR="00F13DC2" w:rsidRDefault="00F13DC2" w:rsidP="003A4A88">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06D4FF60" w14:textId="77777777" w:rsidR="00F13DC2" w:rsidRDefault="00F13DC2" w:rsidP="003A4A88">
                    <w:pPr>
                      <w:autoSpaceDE w:val="0"/>
                      <w:autoSpaceDN w:val="0"/>
                      <w:adjustRightInd w:val="0"/>
                      <w:jc w:val="right"/>
                      <w:rPr>
                        <w:szCs w:val="21"/>
                      </w:rPr>
                    </w:pPr>
                    <w:r>
                      <w:t>5,000.00</w:t>
                    </w:r>
                  </w:p>
                </w:tc>
                <w:tc>
                  <w:tcPr>
                    <w:tcW w:w="972" w:type="pct"/>
                    <w:tcBorders>
                      <w:top w:val="single" w:sz="4" w:space="0" w:color="auto"/>
                      <w:left w:val="single" w:sz="4" w:space="0" w:color="auto"/>
                      <w:bottom w:val="single" w:sz="4" w:space="0" w:color="auto"/>
                      <w:right w:val="single" w:sz="4" w:space="0" w:color="auto"/>
                    </w:tcBorders>
                  </w:tcPr>
                  <w:p w14:paraId="3455A7F8" w14:textId="77777777" w:rsidR="00F13DC2" w:rsidRDefault="00F13DC2" w:rsidP="003A4A88">
                    <w:pPr>
                      <w:autoSpaceDE w:val="0"/>
                      <w:autoSpaceDN w:val="0"/>
                      <w:adjustRightInd w:val="0"/>
                      <w:jc w:val="right"/>
                      <w:rPr>
                        <w:szCs w:val="21"/>
                      </w:rPr>
                    </w:pPr>
                    <w:r>
                      <w:t>500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2005165430"/>
              <w:lock w:val="sdtLocked"/>
              <w:placeholder>
                <w:docPart w:val="B8E5748D82F44CD6BAB2D126D096583E"/>
              </w:placeholder>
            </w:sdtPr>
            <w:sdtEndPr/>
            <w:sdtContent>
              <w:tr w:rsidR="00F13DC2" w14:paraId="6E74E4CC"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53508FE7" w14:textId="77777777" w:rsidR="00F13DC2" w:rsidRDefault="00F13DC2" w:rsidP="003A4A88">
                    <w:pPr>
                      <w:autoSpaceDE w:val="0"/>
                      <w:autoSpaceDN w:val="0"/>
                      <w:adjustRightInd w:val="0"/>
                      <w:rPr>
                        <w:szCs w:val="21"/>
                      </w:rPr>
                    </w:pPr>
                    <w:r>
                      <w:t>其他应收款</w:t>
                    </w:r>
                  </w:p>
                </w:tc>
                <w:tc>
                  <w:tcPr>
                    <w:tcW w:w="787" w:type="pct"/>
                    <w:tcBorders>
                      <w:top w:val="single" w:sz="4" w:space="0" w:color="auto"/>
                      <w:left w:val="single" w:sz="4" w:space="0" w:color="auto"/>
                      <w:bottom w:val="single" w:sz="4" w:space="0" w:color="auto"/>
                      <w:right w:val="single" w:sz="4" w:space="0" w:color="auto"/>
                    </w:tcBorders>
                  </w:tcPr>
                  <w:p w14:paraId="54AD7B51" w14:textId="77777777" w:rsidR="00F13DC2" w:rsidRDefault="00F13DC2" w:rsidP="003A4A88">
                    <w:pPr>
                      <w:autoSpaceDE w:val="0"/>
                      <w:autoSpaceDN w:val="0"/>
                      <w:adjustRightInd w:val="0"/>
                      <w:rPr>
                        <w:szCs w:val="21"/>
                      </w:rPr>
                    </w:pPr>
                    <w:r>
                      <w:t>中材汉江水泥股份有限公司</w:t>
                    </w:r>
                  </w:p>
                </w:tc>
                <w:tc>
                  <w:tcPr>
                    <w:tcW w:w="867" w:type="pct"/>
                    <w:tcBorders>
                      <w:top w:val="single" w:sz="4" w:space="0" w:color="auto"/>
                      <w:left w:val="single" w:sz="4" w:space="0" w:color="auto"/>
                      <w:bottom w:val="single" w:sz="4" w:space="0" w:color="auto"/>
                      <w:right w:val="single" w:sz="4" w:space="0" w:color="auto"/>
                    </w:tcBorders>
                  </w:tcPr>
                  <w:p w14:paraId="1E60A992" w14:textId="77777777" w:rsidR="00F13DC2" w:rsidRDefault="00F13DC2" w:rsidP="003A4A88">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7D560307" w14:textId="77777777" w:rsidR="00F13DC2" w:rsidRDefault="00F13DC2" w:rsidP="003A4A88">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67BF1E33" w14:textId="77777777" w:rsidR="00F13DC2" w:rsidRDefault="00F13DC2" w:rsidP="003A4A88">
                    <w:pPr>
                      <w:autoSpaceDE w:val="0"/>
                      <w:autoSpaceDN w:val="0"/>
                      <w:adjustRightInd w:val="0"/>
                      <w:jc w:val="right"/>
                      <w:rPr>
                        <w:szCs w:val="21"/>
                      </w:rPr>
                    </w:pPr>
                    <w:r>
                      <w:t>12,000.00</w:t>
                    </w:r>
                  </w:p>
                </w:tc>
                <w:tc>
                  <w:tcPr>
                    <w:tcW w:w="972" w:type="pct"/>
                    <w:tcBorders>
                      <w:top w:val="single" w:sz="4" w:space="0" w:color="auto"/>
                      <w:left w:val="single" w:sz="4" w:space="0" w:color="auto"/>
                      <w:bottom w:val="single" w:sz="4" w:space="0" w:color="auto"/>
                      <w:right w:val="single" w:sz="4" w:space="0" w:color="auto"/>
                    </w:tcBorders>
                  </w:tcPr>
                  <w:p w14:paraId="29F671B5" w14:textId="77777777" w:rsidR="00F13DC2" w:rsidRDefault="00F13DC2" w:rsidP="003A4A88">
                    <w:pPr>
                      <w:autoSpaceDE w:val="0"/>
                      <w:autoSpaceDN w:val="0"/>
                      <w:adjustRightInd w:val="0"/>
                      <w:jc w:val="right"/>
                      <w:rPr>
                        <w:szCs w:val="21"/>
                      </w:rPr>
                    </w:pPr>
                    <w:r>
                      <w:t>1,200.00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093477471"/>
              <w:lock w:val="sdtLocked"/>
              <w:placeholder>
                <w:docPart w:val="B8E5748D82F44CD6BAB2D126D096583E"/>
              </w:placeholder>
            </w:sdtPr>
            <w:sdtEndPr/>
            <w:sdtContent>
              <w:tr w:rsidR="00F13DC2" w14:paraId="365B3E76"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157A6138" w14:textId="77777777" w:rsidR="00F13DC2" w:rsidRDefault="00F13DC2" w:rsidP="003A4A88">
                    <w:pPr>
                      <w:autoSpaceDE w:val="0"/>
                      <w:autoSpaceDN w:val="0"/>
                      <w:adjustRightInd w:val="0"/>
                      <w:rPr>
                        <w:szCs w:val="21"/>
                      </w:rPr>
                    </w:pPr>
                    <w:r>
                      <w:t>其他应收款</w:t>
                    </w:r>
                  </w:p>
                </w:tc>
                <w:tc>
                  <w:tcPr>
                    <w:tcW w:w="787" w:type="pct"/>
                    <w:tcBorders>
                      <w:top w:val="single" w:sz="4" w:space="0" w:color="auto"/>
                      <w:left w:val="single" w:sz="4" w:space="0" w:color="auto"/>
                      <w:bottom w:val="single" w:sz="4" w:space="0" w:color="auto"/>
                      <w:right w:val="single" w:sz="4" w:space="0" w:color="auto"/>
                    </w:tcBorders>
                  </w:tcPr>
                  <w:p w14:paraId="12F0659B" w14:textId="77777777" w:rsidR="00F13DC2" w:rsidRDefault="00F13DC2" w:rsidP="003A4A88">
                    <w:pPr>
                      <w:autoSpaceDE w:val="0"/>
                      <w:autoSpaceDN w:val="0"/>
                      <w:adjustRightInd w:val="0"/>
                      <w:rPr>
                        <w:szCs w:val="21"/>
                      </w:rPr>
                    </w:pPr>
                    <w:r>
                      <w:t>中材水泥有限责任公司</w:t>
                    </w:r>
                  </w:p>
                </w:tc>
                <w:tc>
                  <w:tcPr>
                    <w:tcW w:w="867" w:type="pct"/>
                    <w:tcBorders>
                      <w:top w:val="single" w:sz="4" w:space="0" w:color="auto"/>
                      <w:left w:val="single" w:sz="4" w:space="0" w:color="auto"/>
                      <w:bottom w:val="single" w:sz="4" w:space="0" w:color="auto"/>
                      <w:right w:val="single" w:sz="4" w:space="0" w:color="auto"/>
                    </w:tcBorders>
                  </w:tcPr>
                  <w:p w14:paraId="2B76B0FE" w14:textId="77777777" w:rsidR="00F13DC2" w:rsidRDefault="00F13DC2" w:rsidP="003A4A88">
                    <w:pPr>
                      <w:autoSpaceDE w:val="0"/>
                      <w:autoSpaceDN w:val="0"/>
                      <w:adjustRightInd w:val="0"/>
                      <w:jc w:val="right"/>
                      <w:rPr>
                        <w:szCs w:val="21"/>
                      </w:rPr>
                    </w:pPr>
                    <w:r>
                      <w:t>100,000.00</w:t>
                    </w:r>
                  </w:p>
                </w:tc>
                <w:tc>
                  <w:tcPr>
                    <w:tcW w:w="867" w:type="pct"/>
                    <w:tcBorders>
                      <w:top w:val="single" w:sz="4" w:space="0" w:color="auto"/>
                      <w:left w:val="single" w:sz="4" w:space="0" w:color="auto"/>
                      <w:bottom w:val="single" w:sz="4" w:space="0" w:color="auto"/>
                      <w:right w:val="single" w:sz="4" w:space="0" w:color="auto"/>
                    </w:tcBorders>
                  </w:tcPr>
                  <w:p w14:paraId="0370D745" w14:textId="77777777" w:rsidR="00F13DC2" w:rsidRDefault="00F13DC2" w:rsidP="003A4A88">
                    <w:pPr>
                      <w:autoSpaceDE w:val="0"/>
                      <w:autoSpaceDN w:val="0"/>
                      <w:adjustRightInd w:val="0"/>
                      <w:jc w:val="right"/>
                      <w:rPr>
                        <w:szCs w:val="21"/>
                      </w:rPr>
                    </w:pPr>
                    <w:r>
                      <w:t>10,000.00</w:t>
                    </w:r>
                  </w:p>
                </w:tc>
                <w:tc>
                  <w:tcPr>
                    <w:tcW w:w="867" w:type="pct"/>
                    <w:tcBorders>
                      <w:top w:val="single" w:sz="4" w:space="0" w:color="auto"/>
                      <w:left w:val="single" w:sz="4" w:space="0" w:color="auto"/>
                      <w:bottom w:val="single" w:sz="4" w:space="0" w:color="auto"/>
                      <w:right w:val="single" w:sz="4" w:space="0" w:color="auto"/>
                    </w:tcBorders>
                  </w:tcPr>
                  <w:p w14:paraId="1AFF2120" w14:textId="77777777" w:rsidR="00F13DC2" w:rsidRDefault="00F13DC2" w:rsidP="003A4A88">
                    <w:pPr>
                      <w:autoSpaceDE w:val="0"/>
                      <w:autoSpaceDN w:val="0"/>
                      <w:adjustRightInd w:val="0"/>
                      <w:jc w:val="right"/>
                      <w:rPr>
                        <w:szCs w:val="21"/>
                      </w:rPr>
                    </w:pPr>
                    <w:r>
                      <w:t>100,000.00</w:t>
                    </w:r>
                  </w:p>
                </w:tc>
                <w:tc>
                  <w:tcPr>
                    <w:tcW w:w="972" w:type="pct"/>
                    <w:tcBorders>
                      <w:top w:val="single" w:sz="4" w:space="0" w:color="auto"/>
                      <w:left w:val="single" w:sz="4" w:space="0" w:color="auto"/>
                      <w:bottom w:val="single" w:sz="4" w:space="0" w:color="auto"/>
                      <w:right w:val="single" w:sz="4" w:space="0" w:color="auto"/>
                    </w:tcBorders>
                  </w:tcPr>
                  <w:p w14:paraId="48A67ECC" w14:textId="77777777" w:rsidR="00F13DC2" w:rsidRDefault="00F13DC2" w:rsidP="003A4A88">
                    <w:pPr>
                      <w:autoSpaceDE w:val="0"/>
                      <w:autoSpaceDN w:val="0"/>
                      <w:adjustRightInd w:val="0"/>
                      <w:jc w:val="right"/>
                      <w:rPr>
                        <w:szCs w:val="21"/>
                      </w:rPr>
                    </w:pPr>
                    <w:r>
                      <w:t>5,000.00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201365218"/>
              <w:lock w:val="sdtLocked"/>
              <w:placeholder>
                <w:docPart w:val="B8E5748D82F44CD6BAB2D126D096583E"/>
              </w:placeholder>
            </w:sdtPr>
            <w:sdtEndPr/>
            <w:sdtContent>
              <w:tr w:rsidR="00F13DC2" w14:paraId="4F8F117F"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6578135A" w14:textId="77777777" w:rsidR="00F13DC2" w:rsidRDefault="00F13DC2" w:rsidP="003A4A88">
                    <w:pPr>
                      <w:autoSpaceDE w:val="0"/>
                      <w:autoSpaceDN w:val="0"/>
                      <w:adjustRightInd w:val="0"/>
                      <w:rPr>
                        <w:szCs w:val="21"/>
                      </w:rPr>
                    </w:pPr>
                    <w:r>
                      <w:t>其他应收款</w:t>
                    </w:r>
                  </w:p>
                </w:tc>
                <w:tc>
                  <w:tcPr>
                    <w:tcW w:w="787" w:type="pct"/>
                    <w:tcBorders>
                      <w:top w:val="single" w:sz="4" w:space="0" w:color="auto"/>
                      <w:left w:val="single" w:sz="4" w:space="0" w:color="auto"/>
                      <w:bottom w:val="single" w:sz="4" w:space="0" w:color="auto"/>
                      <w:right w:val="single" w:sz="4" w:space="0" w:color="auto"/>
                    </w:tcBorders>
                  </w:tcPr>
                  <w:p w14:paraId="4A8B3F68" w14:textId="77777777" w:rsidR="00F13DC2" w:rsidRDefault="00F13DC2" w:rsidP="003A4A88">
                    <w:pPr>
                      <w:autoSpaceDE w:val="0"/>
                      <w:autoSpaceDN w:val="0"/>
                      <w:adjustRightInd w:val="0"/>
                      <w:rPr>
                        <w:szCs w:val="21"/>
                      </w:rPr>
                    </w:pPr>
                    <w:r>
                      <w:t>中材天山(云浮)水泥有限公司</w:t>
                    </w:r>
                  </w:p>
                </w:tc>
                <w:tc>
                  <w:tcPr>
                    <w:tcW w:w="867" w:type="pct"/>
                    <w:tcBorders>
                      <w:top w:val="single" w:sz="4" w:space="0" w:color="auto"/>
                      <w:left w:val="single" w:sz="4" w:space="0" w:color="auto"/>
                      <w:bottom w:val="single" w:sz="4" w:space="0" w:color="auto"/>
                      <w:right w:val="single" w:sz="4" w:space="0" w:color="auto"/>
                    </w:tcBorders>
                  </w:tcPr>
                  <w:p w14:paraId="5B0C5F35" w14:textId="77777777" w:rsidR="00F13DC2" w:rsidRDefault="00F13DC2" w:rsidP="003A4A88">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04AD59B6" w14:textId="77777777" w:rsidR="00F13DC2" w:rsidRDefault="00F13DC2" w:rsidP="003A4A88">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09574C59" w14:textId="77777777" w:rsidR="00F13DC2" w:rsidRDefault="00F13DC2" w:rsidP="003A4A88">
                    <w:pPr>
                      <w:autoSpaceDE w:val="0"/>
                      <w:autoSpaceDN w:val="0"/>
                      <w:adjustRightInd w:val="0"/>
                      <w:jc w:val="right"/>
                      <w:rPr>
                        <w:szCs w:val="21"/>
                      </w:rPr>
                    </w:pPr>
                    <w:r>
                      <w:t>100,000.00</w:t>
                    </w:r>
                  </w:p>
                </w:tc>
                <w:tc>
                  <w:tcPr>
                    <w:tcW w:w="972" w:type="pct"/>
                    <w:tcBorders>
                      <w:top w:val="single" w:sz="4" w:space="0" w:color="auto"/>
                      <w:left w:val="single" w:sz="4" w:space="0" w:color="auto"/>
                      <w:bottom w:val="single" w:sz="4" w:space="0" w:color="auto"/>
                      <w:right w:val="single" w:sz="4" w:space="0" w:color="auto"/>
                    </w:tcBorders>
                  </w:tcPr>
                  <w:p w14:paraId="7518B2C4" w14:textId="77777777" w:rsidR="00F13DC2" w:rsidRDefault="00F13DC2" w:rsidP="003A4A88">
                    <w:pPr>
                      <w:autoSpaceDE w:val="0"/>
                      <w:autoSpaceDN w:val="0"/>
                      <w:adjustRightInd w:val="0"/>
                      <w:jc w:val="right"/>
                      <w:rPr>
                        <w:szCs w:val="21"/>
                      </w:rPr>
                    </w:pPr>
                    <w:r>
                      <w:t>5,000.00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327744524"/>
              <w:lock w:val="sdtLocked"/>
              <w:placeholder>
                <w:docPart w:val="B8E5748D82F44CD6BAB2D126D096583E"/>
              </w:placeholder>
            </w:sdtPr>
            <w:sdtEndPr/>
            <w:sdtContent>
              <w:tr w:rsidR="00F13DC2" w14:paraId="09910F11"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3E9F1E90" w14:textId="77777777" w:rsidR="00F13DC2" w:rsidRDefault="00F13DC2" w:rsidP="003A4A88">
                    <w:pPr>
                      <w:autoSpaceDE w:val="0"/>
                      <w:autoSpaceDN w:val="0"/>
                      <w:adjustRightInd w:val="0"/>
                      <w:rPr>
                        <w:szCs w:val="21"/>
                      </w:rPr>
                    </w:pPr>
                    <w:r>
                      <w:t>其他应收款</w:t>
                    </w:r>
                  </w:p>
                </w:tc>
                <w:tc>
                  <w:tcPr>
                    <w:tcW w:w="787" w:type="pct"/>
                    <w:tcBorders>
                      <w:top w:val="single" w:sz="4" w:space="0" w:color="auto"/>
                      <w:left w:val="single" w:sz="4" w:space="0" w:color="auto"/>
                      <w:bottom w:val="single" w:sz="4" w:space="0" w:color="auto"/>
                      <w:right w:val="single" w:sz="4" w:space="0" w:color="auto"/>
                    </w:tcBorders>
                  </w:tcPr>
                  <w:p w14:paraId="79644397" w14:textId="77777777" w:rsidR="00F13DC2" w:rsidRDefault="00F13DC2" w:rsidP="003A4A88">
                    <w:pPr>
                      <w:autoSpaceDE w:val="0"/>
                      <w:autoSpaceDN w:val="0"/>
                      <w:adjustRightInd w:val="0"/>
                      <w:rPr>
                        <w:szCs w:val="21"/>
                      </w:rPr>
                    </w:pPr>
                    <w:r>
                      <w:t>中材株洲水泥有限责任公司</w:t>
                    </w:r>
                  </w:p>
                </w:tc>
                <w:tc>
                  <w:tcPr>
                    <w:tcW w:w="867" w:type="pct"/>
                    <w:tcBorders>
                      <w:top w:val="single" w:sz="4" w:space="0" w:color="auto"/>
                      <w:left w:val="single" w:sz="4" w:space="0" w:color="auto"/>
                      <w:bottom w:val="single" w:sz="4" w:space="0" w:color="auto"/>
                      <w:right w:val="single" w:sz="4" w:space="0" w:color="auto"/>
                    </w:tcBorders>
                  </w:tcPr>
                  <w:p w14:paraId="1681EA6C" w14:textId="0ADBEFC6" w:rsidR="00F13DC2" w:rsidRDefault="00F13DC2" w:rsidP="003A4A88">
                    <w:pPr>
                      <w:autoSpaceDE w:val="0"/>
                      <w:autoSpaceDN w:val="0"/>
                      <w:adjustRightInd w:val="0"/>
                      <w:jc w:val="right"/>
                      <w:rPr>
                        <w:szCs w:val="21"/>
                      </w:rPr>
                    </w:pPr>
                    <w:r>
                      <w:t>200</w:t>
                    </w:r>
                    <w:r w:rsidR="007606EB">
                      <w:t>.00</w:t>
                    </w:r>
                  </w:p>
                </w:tc>
                <w:tc>
                  <w:tcPr>
                    <w:tcW w:w="867" w:type="pct"/>
                    <w:tcBorders>
                      <w:top w:val="single" w:sz="4" w:space="0" w:color="auto"/>
                      <w:left w:val="single" w:sz="4" w:space="0" w:color="auto"/>
                      <w:bottom w:val="single" w:sz="4" w:space="0" w:color="auto"/>
                      <w:right w:val="single" w:sz="4" w:space="0" w:color="auto"/>
                    </w:tcBorders>
                  </w:tcPr>
                  <w:p w14:paraId="110B00BD" w14:textId="1901F8C3" w:rsidR="00F13DC2" w:rsidRDefault="00F13DC2" w:rsidP="003A4A88">
                    <w:pPr>
                      <w:autoSpaceDE w:val="0"/>
                      <w:autoSpaceDN w:val="0"/>
                      <w:adjustRightInd w:val="0"/>
                      <w:jc w:val="right"/>
                      <w:rPr>
                        <w:szCs w:val="21"/>
                      </w:rPr>
                    </w:pPr>
                    <w:r>
                      <w:t>20</w:t>
                    </w:r>
                    <w:r w:rsidR="007606EB">
                      <w:t>.00</w:t>
                    </w:r>
                  </w:p>
                </w:tc>
                <w:tc>
                  <w:tcPr>
                    <w:tcW w:w="867" w:type="pct"/>
                    <w:tcBorders>
                      <w:top w:val="single" w:sz="4" w:space="0" w:color="auto"/>
                      <w:left w:val="single" w:sz="4" w:space="0" w:color="auto"/>
                      <w:bottom w:val="single" w:sz="4" w:space="0" w:color="auto"/>
                      <w:right w:val="single" w:sz="4" w:space="0" w:color="auto"/>
                    </w:tcBorders>
                  </w:tcPr>
                  <w:p w14:paraId="6E27FB6B" w14:textId="77777777" w:rsidR="00F13DC2" w:rsidRDefault="00F13DC2" w:rsidP="003A4A88">
                    <w:pPr>
                      <w:autoSpaceDE w:val="0"/>
                      <w:autoSpaceDN w:val="0"/>
                      <w:adjustRightInd w:val="0"/>
                      <w:jc w:val="right"/>
                      <w:rPr>
                        <w:szCs w:val="21"/>
                      </w:rPr>
                    </w:pPr>
                    <w:r>
                      <w:t>100,200.00</w:t>
                    </w:r>
                  </w:p>
                </w:tc>
                <w:tc>
                  <w:tcPr>
                    <w:tcW w:w="972" w:type="pct"/>
                    <w:tcBorders>
                      <w:top w:val="single" w:sz="4" w:space="0" w:color="auto"/>
                      <w:left w:val="single" w:sz="4" w:space="0" w:color="auto"/>
                      <w:bottom w:val="single" w:sz="4" w:space="0" w:color="auto"/>
                      <w:right w:val="single" w:sz="4" w:space="0" w:color="auto"/>
                    </w:tcBorders>
                  </w:tcPr>
                  <w:p w14:paraId="0EE530E2" w14:textId="77777777" w:rsidR="00F13DC2" w:rsidRDefault="00F13DC2" w:rsidP="003A4A88">
                    <w:pPr>
                      <w:autoSpaceDE w:val="0"/>
                      <w:autoSpaceDN w:val="0"/>
                      <w:adjustRightInd w:val="0"/>
                      <w:jc w:val="right"/>
                      <w:rPr>
                        <w:szCs w:val="21"/>
                      </w:rPr>
                    </w:pPr>
                    <w:r>
                      <w:t>5,010.00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505969814"/>
              <w:lock w:val="sdtLocked"/>
              <w:placeholder>
                <w:docPart w:val="B8E5748D82F44CD6BAB2D126D096583E"/>
              </w:placeholder>
            </w:sdtPr>
            <w:sdtEndPr/>
            <w:sdtContent>
              <w:tr w:rsidR="00F13DC2" w14:paraId="65C88D23"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1CFBC529" w14:textId="77777777" w:rsidR="00F13DC2" w:rsidRDefault="00F13DC2" w:rsidP="003A4A88">
                    <w:pPr>
                      <w:autoSpaceDE w:val="0"/>
                      <w:autoSpaceDN w:val="0"/>
                      <w:adjustRightInd w:val="0"/>
                      <w:rPr>
                        <w:szCs w:val="21"/>
                      </w:rPr>
                    </w:pPr>
                    <w:r>
                      <w:t>其他应收款</w:t>
                    </w:r>
                  </w:p>
                </w:tc>
                <w:tc>
                  <w:tcPr>
                    <w:tcW w:w="787" w:type="pct"/>
                    <w:tcBorders>
                      <w:top w:val="single" w:sz="4" w:space="0" w:color="auto"/>
                      <w:left w:val="single" w:sz="4" w:space="0" w:color="auto"/>
                      <w:bottom w:val="single" w:sz="4" w:space="0" w:color="auto"/>
                      <w:right w:val="single" w:sz="4" w:space="0" w:color="auto"/>
                    </w:tcBorders>
                  </w:tcPr>
                  <w:p w14:paraId="01C78267" w14:textId="77777777" w:rsidR="00F13DC2" w:rsidRDefault="00F13DC2" w:rsidP="003A4A88">
                    <w:pPr>
                      <w:autoSpaceDE w:val="0"/>
                      <w:autoSpaceDN w:val="0"/>
                      <w:adjustRightInd w:val="0"/>
                      <w:rPr>
                        <w:szCs w:val="21"/>
                      </w:rPr>
                    </w:pPr>
                    <w:r>
                      <w:t>中国非金属材料南京矿山工程有限公司</w:t>
                    </w:r>
                  </w:p>
                </w:tc>
                <w:tc>
                  <w:tcPr>
                    <w:tcW w:w="867" w:type="pct"/>
                    <w:tcBorders>
                      <w:top w:val="single" w:sz="4" w:space="0" w:color="auto"/>
                      <w:left w:val="single" w:sz="4" w:space="0" w:color="auto"/>
                      <w:bottom w:val="single" w:sz="4" w:space="0" w:color="auto"/>
                      <w:right w:val="single" w:sz="4" w:space="0" w:color="auto"/>
                    </w:tcBorders>
                  </w:tcPr>
                  <w:p w14:paraId="5DE247FD" w14:textId="77777777" w:rsidR="00F13DC2" w:rsidRDefault="00F13DC2" w:rsidP="003A4A88">
                    <w:pPr>
                      <w:autoSpaceDE w:val="0"/>
                      <w:autoSpaceDN w:val="0"/>
                      <w:adjustRightInd w:val="0"/>
                      <w:jc w:val="right"/>
                      <w:rPr>
                        <w:szCs w:val="21"/>
                      </w:rPr>
                    </w:pPr>
                    <w:r>
                      <w:t>50,000.00</w:t>
                    </w:r>
                  </w:p>
                </w:tc>
                <w:tc>
                  <w:tcPr>
                    <w:tcW w:w="867" w:type="pct"/>
                    <w:tcBorders>
                      <w:top w:val="single" w:sz="4" w:space="0" w:color="auto"/>
                      <w:left w:val="single" w:sz="4" w:space="0" w:color="auto"/>
                      <w:bottom w:val="single" w:sz="4" w:space="0" w:color="auto"/>
                      <w:right w:val="single" w:sz="4" w:space="0" w:color="auto"/>
                    </w:tcBorders>
                  </w:tcPr>
                  <w:p w14:paraId="4CF092F2" w14:textId="77777777" w:rsidR="00F13DC2" w:rsidRDefault="00F13DC2" w:rsidP="003A4A88">
                    <w:pPr>
                      <w:autoSpaceDE w:val="0"/>
                      <w:autoSpaceDN w:val="0"/>
                      <w:adjustRightInd w:val="0"/>
                      <w:jc w:val="right"/>
                      <w:rPr>
                        <w:szCs w:val="21"/>
                      </w:rPr>
                    </w:pPr>
                    <w:r>
                      <w:t>50,000.00</w:t>
                    </w:r>
                  </w:p>
                </w:tc>
                <w:tc>
                  <w:tcPr>
                    <w:tcW w:w="867" w:type="pct"/>
                    <w:tcBorders>
                      <w:top w:val="single" w:sz="4" w:space="0" w:color="auto"/>
                      <w:left w:val="single" w:sz="4" w:space="0" w:color="auto"/>
                      <w:bottom w:val="single" w:sz="4" w:space="0" w:color="auto"/>
                      <w:right w:val="single" w:sz="4" w:space="0" w:color="auto"/>
                    </w:tcBorders>
                  </w:tcPr>
                  <w:p w14:paraId="44423D2F" w14:textId="77777777" w:rsidR="00F13DC2" w:rsidRDefault="00F13DC2" w:rsidP="003A4A88">
                    <w:pPr>
                      <w:autoSpaceDE w:val="0"/>
                      <w:autoSpaceDN w:val="0"/>
                      <w:adjustRightInd w:val="0"/>
                      <w:jc w:val="right"/>
                      <w:rPr>
                        <w:szCs w:val="21"/>
                      </w:rPr>
                    </w:pPr>
                    <w:r>
                      <w:t>44,165.79</w:t>
                    </w:r>
                  </w:p>
                </w:tc>
                <w:tc>
                  <w:tcPr>
                    <w:tcW w:w="972" w:type="pct"/>
                    <w:tcBorders>
                      <w:top w:val="single" w:sz="4" w:space="0" w:color="auto"/>
                      <w:left w:val="single" w:sz="4" w:space="0" w:color="auto"/>
                      <w:bottom w:val="single" w:sz="4" w:space="0" w:color="auto"/>
                      <w:right w:val="single" w:sz="4" w:space="0" w:color="auto"/>
                    </w:tcBorders>
                  </w:tcPr>
                  <w:p w14:paraId="3C3203CC" w14:textId="77777777" w:rsidR="00F13DC2" w:rsidRDefault="00F13DC2" w:rsidP="003A4A88">
                    <w:pPr>
                      <w:autoSpaceDE w:val="0"/>
                      <w:autoSpaceDN w:val="0"/>
                      <w:adjustRightInd w:val="0"/>
                      <w:jc w:val="right"/>
                      <w:rPr>
                        <w:szCs w:val="21"/>
                      </w:rPr>
                    </w:pPr>
                    <w:r>
                      <w:t>2,208.29</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962641045"/>
              <w:lock w:val="sdtLocked"/>
              <w:placeholder>
                <w:docPart w:val="B8E5748D82F44CD6BAB2D126D096583E"/>
              </w:placeholder>
            </w:sdtPr>
            <w:sdtEndPr/>
            <w:sdtContent>
              <w:tr w:rsidR="00F13DC2" w14:paraId="589FC5E2"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59DB645C" w14:textId="77777777" w:rsidR="00F13DC2" w:rsidRDefault="00F13DC2" w:rsidP="003A4A88">
                    <w:pPr>
                      <w:autoSpaceDE w:val="0"/>
                      <w:autoSpaceDN w:val="0"/>
                      <w:adjustRightInd w:val="0"/>
                      <w:rPr>
                        <w:szCs w:val="21"/>
                      </w:rPr>
                    </w:pPr>
                    <w:r>
                      <w:t>其他应收款</w:t>
                    </w:r>
                  </w:p>
                </w:tc>
                <w:tc>
                  <w:tcPr>
                    <w:tcW w:w="787" w:type="pct"/>
                    <w:tcBorders>
                      <w:top w:val="single" w:sz="4" w:space="0" w:color="auto"/>
                      <w:left w:val="single" w:sz="4" w:space="0" w:color="auto"/>
                      <w:bottom w:val="single" w:sz="4" w:space="0" w:color="auto"/>
                      <w:right w:val="single" w:sz="4" w:space="0" w:color="auto"/>
                    </w:tcBorders>
                  </w:tcPr>
                  <w:p w14:paraId="50A605CC" w14:textId="77777777" w:rsidR="00F13DC2" w:rsidRDefault="00F13DC2" w:rsidP="003A4A88">
                    <w:pPr>
                      <w:autoSpaceDE w:val="0"/>
                      <w:autoSpaceDN w:val="0"/>
                      <w:adjustRightInd w:val="0"/>
                      <w:rPr>
                        <w:szCs w:val="21"/>
                      </w:rPr>
                    </w:pPr>
                    <w:r>
                      <w:t>中国建筑材料工业建设西安工程有限公司</w:t>
                    </w:r>
                  </w:p>
                </w:tc>
                <w:tc>
                  <w:tcPr>
                    <w:tcW w:w="867" w:type="pct"/>
                    <w:tcBorders>
                      <w:top w:val="single" w:sz="4" w:space="0" w:color="auto"/>
                      <w:left w:val="single" w:sz="4" w:space="0" w:color="auto"/>
                      <w:bottom w:val="single" w:sz="4" w:space="0" w:color="auto"/>
                      <w:right w:val="single" w:sz="4" w:space="0" w:color="auto"/>
                    </w:tcBorders>
                  </w:tcPr>
                  <w:p w14:paraId="0C393DED" w14:textId="77777777" w:rsidR="00F13DC2" w:rsidRDefault="00F13DC2" w:rsidP="003A4A88">
                    <w:pPr>
                      <w:autoSpaceDE w:val="0"/>
                      <w:autoSpaceDN w:val="0"/>
                      <w:adjustRightInd w:val="0"/>
                      <w:jc w:val="right"/>
                      <w:rPr>
                        <w:szCs w:val="21"/>
                      </w:rPr>
                    </w:pPr>
                    <w:r>
                      <w:t>13,003.76</w:t>
                    </w:r>
                  </w:p>
                </w:tc>
                <w:tc>
                  <w:tcPr>
                    <w:tcW w:w="867" w:type="pct"/>
                    <w:tcBorders>
                      <w:top w:val="single" w:sz="4" w:space="0" w:color="auto"/>
                      <w:left w:val="single" w:sz="4" w:space="0" w:color="auto"/>
                      <w:bottom w:val="single" w:sz="4" w:space="0" w:color="auto"/>
                      <w:right w:val="single" w:sz="4" w:space="0" w:color="auto"/>
                    </w:tcBorders>
                  </w:tcPr>
                  <w:p w14:paraId="0B096646" w14:textId="77777777" w:rsidR="00F13DC2" w:rsidRDefault="00F13DC2" w:rsidP="003A4A88">
                    <w:pPr>
                      <w:autoSpaceDE w:val="0"/>
                      <w:autoSpaceDN w:val="0"/>
                      <w:adjustRightInd w:val="0"/>
                      <w:jc w:val="right"/>
                      <w:rPr>
                        <w:szCs w:val="21"/>
                      </w:rPr>
                    </w:pPr>
                    <w:r>
                      <w:t>1,300.38</w:t>
                    </w:r>
                  </w:p>
                </w:tc>
                <w:tc>
                  <w:tcPr>
                    <w:tcW w:w="867" w:type="pct"/>
                    <w:tcBorders>
                      <w:top w:val="single" w:sz="4" w:space="0" w:color="auto"/>
                      <w:left w:val="single" w:sz="4" w:space="0" w:color="auto"/>
                      <w:bottom w:val="single" w:sz="4" w:space="0" w:color="auto"/>
                      <w:right w:val="single" w:sz="4" w:space="0" w:color="auto"/>
                    </w:tcBorders>
                  </w:tcPr>
                  <w:p w14:paraId="02A52F40" w14:textId="77777777" w:rsidR="00F13DC2" w:rsidRDefault="00F13DC2" w:rsidP="003A4A88">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161256FC"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773505679"/>
              <w:lock w:val="sdtLocked"/>
              <w:placeholder>
                <w:docPart w:val="B8E5748D82F44CD6BAB2D126D096583E"/>
              </w:placeholder>
            </w:sdtPr>
            <w:sdtEndPr/>
            <w:sdtContent>
              <w:tr w:rsidR="00F13DC2" w14:paraId="61D6B5E7"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047752C3" w14:textId="77777777" w:rsidR="00F13DC2" w:rsidRDefault="00F13DC2" w:rsidP="003A4A88">
                    <w:pPr>
                      <w:autoSpaceDE w:val="0"/>
                      <w:autoSpaceDN w:val="0"/>
                      <w:adjustRightInd w:val="0"/>
                      <w:rPr>
                        <w:szCs w:val="21"/>
                      </w:rPr>
                    </w:pPr>
                    <w:r>
                      <w:t>其他应收款</w:t>
                    </w:r>
                  </w:p>
                </w:tc>
                <w:tc>
                  <w:tcPr>
                    <w:tcW w:w="787" w:type="pct"/>
                    <w:tcBorders>
                      <w:top w:val="single" w:sz="4" w:space="0" w:color="auto"/>
                      <w:left w:val="single" w:sz="4" w:space="0" w:color="auto"/>
                      <w:bottom w:val="single" w:sz="4" w:space="0" w:color="auto"/>
                      <w:right w:val="single" w:sz="4" w:space="0" w:color="auto"/>
                    </w:tcBorders>
                  </w:tcPr>
                  <w:p w14:paraId="70AEA647" w14:textId="77777777" w:rsidR="00F13DC2" w:rsidRDefault="00F13DC2" w:rsidP="003A4A88">
                    <w:pPr>
                      <w:autoSpaceDE w:val="0"/>
                      <w:autoSpaceDN w:val="0"/>
                      <w:adjustRightInd w:val="0"/>
                      <w:rPr>
                        <w:szCs w:val="21"/>
                      </w:rPr>
                    </w:pPr>
                    <w:r>
                      <w:t>中国联合水泥集团有限公司</w:t>
                    </w:r>
                  </w:p>
                </w:tc>
                <w:tc>
                  <w:tcPr>
                    <w:tcW w:w="867" w:type="pct"/>
                    <w:tcBorders>
                      <w:top w:val="single" w:sz="4" w:space="0" w:color="auto"/>
                      <w:left w:val="single" w:sz="4" w:space="0" w:color="auto"/>
                      <w:bottom w:val="single" w:sz="4" w:space="0" w:color="auto"/>
                      <w:right w:val="single" w:sz="4" w:space="0" w:color="auto"/>
                    </w:tcBorders>
                  </w:tcPr>
                  <w:p w14:paraId="772DEEC5" w14:textId="77777777" w:rsidR="00F13DC2" w:rsidRDefault="00F13DC2" w:rsidP="003A4A88">
                    <w:pPr>
                      <w:autoSpaceDE w:val="0"/>
                      <w:autoSpaceDN w:val="0"/>
                      <w:adjustRightInd w:val="0"/>
                      <w:jc w:val="right"/>
                      <w:rPr>
                        <w:szCs w:val="21"/>
                      </w:rPr>
                    </w:pPr>
                    <w:r>
                      <w:t>22,000.00</w:t>
                    </w:r>
                  </w:p>
                </w:tc>
                <w:tc>
                  <w:tcPr>
                    <w:tcW w:w="867" w:type="pct"/>
                    <w:tcBorders>
                      <w:top w:val="single" w:sz="4" w:space="0" w:color="auto"/>
                      <w:left w:val="single" w:sz="4" w:space="0" w:color="auto"/>
                      <w:bottom w:val="single" w:sz="4" w:space="0" w:color="auto"/>
                      <w:right w:val="single" w:sz="4" w:space="0" w:color="auto"/>
                    </w:tcBorders>
                  </w:tcPr>
                  <w:p w14:paraId="382DFADF" w14:textId="77777777" w:rsidR="00F13DC2" w:rsidRDefault="00F13DC2" w:rsidP="003A4A88">
                    <w:pPr>
                      <w:autoSpaceDE w:val="0"/>
                      <w:autoSpaceDN w:val="0"/>
                      <w:adjustRightInd w:val="0"/>
                      <w:jc w:val="right"/>
                      <w:rPr>
                        <w:szCs w:val="21"/>
                      </w:rPr>
                    </w:pPr>
                    <w:r>
                      <w:t>20,400.00</w:t>
                    </w:r>
                  </w:p>
                </w:tc>
                <w:tc>
                  <w:tcPr>
                    <w:tcW w:w="867" w:type="pct"/>
                    <w:tcBorders>
                      <w:top w:val="single" w:sz="4" w:space="0" w:color="auto"/>
                      <w:left w:val="single" w:sz="4" w:space="0" w:color="auto"/>
                      <w:bottom w:val="single" w:sz="4" w:space="0" w:color="auto"/>
                      <w:right w:val="single" w:sz="4" w:space="0" w:color="auto"/>
                    </w:tcBorders>
                  </w:tcPr>
                  <w:p w14:paraId="56FE07DD" w14:textId="77777777" w:rsidR="00F13DC2" w:rsidRDefault="00F13DC2" w:rsidP="003A4A88">
                    <w:pPr>
                      <w:autoSpaceDE w:val="0"/>
                      <w:autoSpaceDN w:val="0"/>
                      <w:adjustRightInd w:val="0"/>
                      <w:jc w:val="right"/>
                      <w:rPr>
                        <w:szCs w:val="21"/>
                      </w:rPr>
                    </w:pPr>
                    <w:r>
                      <w:t>24,000.00</w:t>
                    </w:r>
                  </w:p>
                </w:tc>
                <w:tc>
                  <w:tcPr>
                    <w:tcW w:w="972" w:type="pct"/>
                    <w:tcBorders>
                      <w:top w:val="single" w:sz="4" w:space="0" w:color="auto"/>
                      <w:left w:val="single" w:sz="4" w:space="0" w:color="auto"/>
                      <w:bottom w:val="single" w:sz="4" w:space="0" w:color="auto"/>
                      <w:right w:val="single" w:sz="4" w:space="0" w:color="auto"/>
                    </w:tcBorders>
                  </w:tcPr>
                  <w:p w14:paraId="6A8094BB" w14:textId="77777777" w:rsidR="00F13DC2" w:rsidRDefault="00F13DC2" w:rsidP="003A4A88">
                    <w:pPr>
                      <w:autoSpaceDE w:val="0"/>
                      <w:autoSpaceDN w:val="0"/>
                      <w:adjustRightInd w:val="0"/>
                      <w:jc w:val="right"/>
                      <w:rPr>
                        <w:szCs w:val="21"/>
                      </w:rPr>
                    </w:pPr>
                    <w:r>
                      <w:t>20,300.00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575357212"/>
              <w:lock w:val="sdtLocked"/>
              <w:placeholder>
                <w:docPart w:val="B8E5748D82F44CD6BAB2D126D096583E"/>
              </w:placeholder>
            </w:sdtPr>
            <w:sdtEndPr/>
            <w:sdtContent>
              <w:tr w:rsidR="00F13DC2" w14:paraId="317FCE72"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050D554F" w14:textId="77777777" w:rsidR="00F13DC2" w:rsidRDefault="00F13DC2" w:rsidP="003A4A88">
                    <w:pPr>
                      <w:autoSpaceDE w:val="0"/>
                      <w:autoSpaceDN w:val="0"/>
                      <w:adjustRightInd w:val="0"/>
                      <w:rPr>
                        <w:szCs w:val="21"/>
                      </w:rPr>
                    </w:pPr>
                    <w:r>
                      <w:t>其他应收款</w:t>
                    </w:r>
                  </w:p>
                </w:tc>
                <w:tc>
                  <w:tcPr>
                    <w:tcW w:w="787" w:type="pct"/>
                    <w:tcBorders>
                      <w:top w:val="single" w:sz="4" w:space="0" w:color="auto"/>
                      <w:left w:val="single" w:sz="4" w:space="0" w:color="auto"/>
                      <w:bottom w:val="single" w:sz="4" w:space="0" w:color="auto"/>
                      <w:right w:val="single" w:sz="4" w:space="0" w:color="auto"/>
                    </w:tcBorders>
                  </w:tcPr>
                  <w:p w14:paraId="6B8E6ADF" w14:textId="77777777" w:rsidR="00F13DC2" w:rsidRDefault="00F13DC2" w:rsidP="003A4A88">
                    <w:pPr>
                      <w:autoSpaceDE w:val="0"/>
                      <w:autoSpaceDN w:val="0"/>
                      <w:adjustRightInd w:val="0"/>
                      <w:rPr>
                        <w:szCs w:val="21"/>
                      </w:rPr>
                    </w:pPr>
                    <w:r>
                      <w:t>重庆秀山西南水泥有限公司</w:t>
                    </w:r>
                  </w:p>
                </w:tc>
                <w:tc>
                  <w:tcPr>
                    <w:tcW w:w="867" w:type="pct"/>
                    <w:tcBorders>
                      <w:top w:val="single" w:sz="4" w:space="0" w:color="auto"/>
                      <w:left w:val="single" w:sz="4" w:space="0" w:color="auto"/>
                      <w:bottom w:val="single" w:sz="4" w:space="0" w:color="auto"/>
                      <w:right w:val="single" w:sz="4" w:space="0" w:color="auto"/>
                    </w:tcBorders>
                  </w:tcPr>
                  <w:p w14:paraId="51A6EF89" w14:textId="77777777" w:rsidR="00F13DC2" w:rsidRDefault="00F13DC2" w:rsidP="003A4A88">
                    <w:pPr>
                      <w:autoSpaceDE w:val="0"/>
                      <w:autoSpaceDN w:val="0"/>
                      <w:adjustRightInd w:val="0"/>
                      <w:jc w:val="right"/>
                      <w:rPr>
                        <w:szCs w:val="21"/>
                      </w:rPr>
                    </w:pPr>
                    <w:r>
                      <w:t>20,000.00</w:t>
                    </w:r>
                  </w:p>
                </w:tc>
                <w:tc>
                  <w:tcPr>
                    <w:tcW w:w="867" w:type="pct"/>
                    <w:tcBorders>
                      <w:top w:val="single" w:sz="4" w:space="0" w:color="auto"/>
                      <w:left w:val="single" w:sz="4" w:space="0" w:color="auto"/>
                      <w:bottom w:val="single" w:sz="4" w:space="0" w:color="auto"/>
                      <w:right w:val="single" w:sz="4" w:space="0" w:color="auto"/>
                    </w:tcBorders>
                  </w:tcPr>
                  <w:p w14:paraId="0C4044CC" w14:textId="77777777" w:rsidR="00F13DC2" w:rsidRDefault="00F13DC2" w:rsidP="003A4A88">
                    <w:pPr>
                      <w:autoSpaceDE w:val="0"/>
                      <w:autoSpaceDN w:val="0"/>
                      <w:adjustRightInd w:val="0"/>
                      <w:jc w:val="right"/>
                      <w:rPr>
                        <w:szCs w:val="21"/>
                      </w:rPr>
                    </w:pPr>
                    <w:r>
                      <w:t>1,000.00</w:t>
                    </w:r>
                  </w:p>
                </w:tc>
                <w:tc>
                  <w:tcPr>
                    <w:tcW w:w="867" w:type="pct"/>
                    <w:tcBorders>
                      <w:top w:val="single" w:sz="4" w:space="0" w:color="auto"/>
                      <w:left w:val="single" w:sz="4" w:space="0" w:color="auto"/>
                      <w:bottom w:val="single" w:sz="4" w:space="0" w:color="auto"/>
                      <w:right w:val="single" w:sz="4" w:space="0" w:color="auto"/>
                    </w:tcBorders>
                  </w:tcPr>
                  <w:p w14:paraId="189BFA69" w14:textId="77777777" w:rsidR="00F13DC2" w:rsidRDefault="00F13DC2" w:rsidP="003A4A88">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32E25FBE"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050650310"/>
              <w:lock w:val="sdtLocked"/>
              <w:placeholder>
                <w:docPart w:val="B8E5748D82F44CD6BAB2D126D096583E"/>
              </w:placeholder>
            </w:sdtPr>
            <w:sdtEndPr/>
            <w:sdtContent>
              <w:tr w:rsidR="00F13DC2" w14:paraId="28DC0C26"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0F1FBDC3" w14:textId="77777777" w:rsidR="00F13DC2" w:rsidRDefault="00F13DC2" w:rsidP="003A4A88">
                    <w:pPr>
                      <w:autoSpaceDE w:val="0"/>
                      <w:autoSpaceDN w:val="0"/>
                      <w:adjustRightInd w:val="0"/>
                      <w:rPr>
                        <w:szCs w:val="21"/>
                      </w:rPr>
                    </w:pPr>
                    <w:r>
                      <w:t>其他应收款</w:t>
                    </w:r>
                  </w:p>
                </w:tc>
                <w:tc>
                  <w:tcPr>
                    <w:tcW w:w="787" w:type="pct"/>
                    <w:tcBorders>
                      <w:top w:val="single" w:sz="4" w:space="0" w:color="auto"/>
                      <w:left w:val="single" w:sz="4" w:space="0" w:color="auto"/>
                      <w:bottom w:val="single" w:sz="4" w:space="0" w:color="auto"/>
                      <w:right w:val="single" w:sz="4" w:space="0" w:color="auto"/>
                    </w:tcBorders>
                  </w:tcPr>
                  <w:p w14:paraId="4FBFAD38" w14:textId="77777777" w:rsidR="00F13DC2" w:rsidRDefault="00F13DC2" w:rsidP="003A4A88">
                    <w:pPr>
                      <w:autoSpaceDE w:val="0"/>
                      <w:autoSpaceDN w:val="0"/>
                      <w:adjustRightInd w:val="0"/>
                      <w:rPr>
                        <w:szCs w:val="21"/>
                      </w:rPr>
                    </w:pPr>
                    <w:r>
                      <w:t>合肥水泥研究设计院</w:t>
                    </w:r>
                  </w:p>
                </w:tc>
                <w:tc>
                  <w:tcPr>
                    <w:tcW w:w="867" w:type="pct"/>
                    <w:tcBorders>
                      <w:top w:val="single" w:sz="4" w:space="0" w:color="auto"/>
                      <w:left w:val="single" w:sz="4" w:space="0" w:color="auto"/>
                      <w:bottom w:val="single" w:sz="4" w:space="0" w:color="auto"/>
                      <w:right w:val="single" w:sz="4" w:space="0" w:color="auto"/>
                    </w:tcBorders>
                  </w:tcPr>
                  <w:p w14:paraId="07650CD9" w14:textId="77777777" w:rsidR="00F13DC2" w:rsidRDefault="00F13DC2" w:rsidP="003A4A88">
                    <w:pPr>
                      <w:autoSpaceDE w:val="0"/>
                      <w:autoSpaceDN w:val="0"/>
                      <w:adjustRightInd w:val="0"/>
                      <w:jc w:val="right"/>
                      <w:rPr>
                        <w:szCs w:val="21"/>
                      </w:rPr>
                    </w:pPr>
                    <w:r>
                      <w:t>5,000.00</w:t>
                    </w:r>
                  </w:p>
                </w:tc>
                <w:tc>
                  <w:tcPr>
                    <w:tcW w:w="867" w:type="pct"/>
                    <w:tcBorders>
                      <w:top w:val="single" w:sz="4" w:space="0" w:color="auto"/>
                      <w:left w:val="single" w:sz="4" w:space="0" w:color="auto"/>
                      <w:bottom w:val="single" w:sz="4" w:space="0" w:color="auto"/>
                      <w:right w:val="single" w:sz="4" w:space="0" w:color="auto"/>
                    </w:tcBorders>
                  </w:tcPr>
                  <w:p w14:paraId="4AAA8998" w14:textId="12BDCB91" w:rsidR="00F13DC2" w:rsidRDefault="00F13DC2" w:rsidP="003A4A88">
                    <w:pPr>
                      <w:autoSpaceDE w:val="0"/>
                      <w:autoSpaceDN w:val="0"/>
                      <w:adjustRightInd w:val="0"/>
                      <w:jc w:val="right"/>
                      <w:rPr>
                        <w:szCs w:val="21"/>
                      </w:rPr>
                    </w:pPr>
                    <w:r>
                      <w:t>500</w:t>
                    </w:r>
                    <w:r w:rsidR="007606EB">
                      <w:t>.00</w:t>
                    </w:r>
                  </w:p>
                </w:tc>
                <w:tc>
                  <w:tcPr>
                    <w:tcW w:w="867" w:type="pct"/>
                    <w:tcBorders>
                      <w:top w:val="single" w:sz="4" w:space="0" w:color="auto"/>
                      <w:left w:val="single" w:sz="4" w:space="0" w:color="auto"/>
                      <w:bottom w:val="single" w:sz="4" w:space="0" w:color="auto"/>
                      <w:right w:val="single" w:sz="4" w:space="0" w:color="auto"/>
                    </w:tcBorders>
                  </w:tcPr>
                  <w:p w14:paraId="0B6D5EDE" w14:textId="77777777" w:rsidR="00F13DC2" w:rsidRDefault="00F13DC2" w:rsidP="003A4A88">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7DDD2B88"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591744974"/>
              <w:lock w:val="sdtLocked"/>
              <w:placeholder>
                <w:docPart w:val="B8E5748D82F44CD6BAB2D126D096583E"/>
              </w:placeholder>
            </w:sdtPr>
            <w:sdtEndPr/>
            <w:sdtContent>
              <w:tr w:rsidR="00F13DC2" w14:paraId="04AF3B86"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1CCADE81" w14:textId="77777777" w:rsidR="00F13DC2" w:rsidRDefault="00F13DC2" w:rsidP="003A4A88">
                    <w:pPr>
                      <w:autoSpaceDE w:val="0"/>
                      <w:autoSpaceDN w:val="0"/>
                      <w:adjustRightInd w:val="0"/>
                      <w:rPr>
                        <w:szCs w:val="21"/>
                      </w:rPr>
                    </w:pPr>
                    <w:r>
                      <w:t>其他应收款</w:t>
                    </w:r>
                  </w:p>
                </w:tc>
                <w:tc>
                  <w:tcPr>
                    <w:tcW w:w="787" w:type="pct"/>
                    <w:tcBorders>
                      <w:top w:val="single" w:sz="4" w:space="0" w:color="auto"/>
                      <w:left w:val="single" w:sz="4" w:space="0" w:color="auto"/>
                      <w:bottom w:val="single" w:sz="4" w:space="0" w:color="auto"/>
                      <w:right w:val="single" w:sz="4" w:space="0" w:color="auto"/>
                    </w:tcBorders>
                  </w:tcPr>
                  <w:p w14:paraId="2DC6C664" w14:textId="77777777" w:rsidR="00F13DC2" w:rsidRDefault="00F13DC2" w:rsidP="003A4A88">
                    <w:pPr>
                      <w:autoSpaceDE w:val="0"/>
                      <w:autoSpaceDN w:val="0"/>
                      <w:adjustRightInd w:val="0"/>
                      <w:rPr>
                        <w:szCs w:val="21"/>
                      </w:rPr>
                    </w:pPr>
                    <w:r>
                      <w:t>陕西中祥大厦有限责任公司</w:t>
                    </w:r>
                  </w:p>
                </w:tc>
                <w:tc>
                  <w:tcPr>
                    <w:tcW w:w="867" w:type="pct"/>
                    <w:tcBorders>
                      <w:top w:val="single" w:sz="4" w:space="0" w:color="auto"/>
                      <w:left w:val="single" w:sz="4" w:space="0" w:color="auto"/>
                      <w:bottom w:val="single" w:sz="4" w:space="0" w:color="auto"/>
                      <w:right w:val="single" w:sz="4" w:space="0" w:color="auto"/>
                    </w:tcBorders>
                  </w:tcPr>
                  <w:p w14:paraId="3DB5C7C4" w14:textId="6ACF1BCA" w:rsidR="00F13DC2" w:rsidRDefault="00F13DC2" w:rsidP="003A4A88">
                    <w:pPr>
                      <w:autoSpaceDE w:val="0"/>
                      <w:autoSpaceDN w:val="0"/>
                      <w:adjustRightInd w:val="0"/>
                      <w:jc w:val="right"/>
                      <w:rPr>
                        <w:szCs w:val="21"/>
                      </w:rPr>
                    </w:pPr>
                    <w:r>
                      <w:t>800</w:t>
                    </w:r>
                    <w:r w:rsidR="007606EB">
                      <w:t>.00</w:t>
                    </w:r>
                  </w:p>
                </w:tc>
                <w:tc>
                  <w:tcPr>
                    <w:tcW w:w="867" w:type="pct"/>
                    <w:tcBorders>
                      <w:top w:val="single" w:sz="4" w:space="0" w:color="auto"/>
                      <w:left w:val="single" w:sz="4" w:space="0" w:color="auto"/>
                      <w:bottom w:val="single" w:sz="4" w:space="0" w:color="auto"/>
                      <w:right w:val="single" w:sz="4" w:space="0" w:color="auto"/>
                    </w:tcBorders>
                  </w:tcPr>
                  <w:p w14:paraId="01BD7117" w14:textId="1ABAC8F3" w:rsidR="00F13DC2" w:rsidRDefault="00F13DC2" w:rsidP="003A4A88">
                    <w:pPr>
                      <w:autoSpaceDE w:val="0"/>
                      <w:autoSpaceDN w:val="0"/>
                      <w:adjustRightInd w:val="0"/>
                      <w:jc w:val="right"/>
                      <w:rPr>
                        <w:szCs w:val="21"/>
                      </w:rPr>
                    </w:pPr>
                    <w:r>
                      <w:t>800</w:t>
                    </w:r>
                    <w:r w:rsidR="007606EB">
                      <w:t>.00</w:t>
                    </w:r>
                  </w:p>
                </w:tc>
                <w:tc>
                  <w:tcPr>
                    <w:tcW w:w="867" w:type="pct"/>
                    <w:tcBorders>
                      <w:top w:val="single" w:sz="4" w:space="0" w:color="auto"/>
                      <w:left w:val="single" w:sz="4" w:space="0" w:color="auto"/>
                      <w:bottom w:val="single" w:sz="4" w:space="0" w:color="auto"/>
                      <w:right w:val="single" w:sz="4" w:space="0" w:color="auto"/>
                    </w:tcBorders>
                  </w:tcPr>
                  <w:p w14:paraId="5BA82C63" w14:textId="77777777" w:rsidR="00F13DC2" w:rsidRDefault="00F13DC2" w:rsidP="003A4A88">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5DBBB22C"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925998440"/>
              <w:lock w:val="sdtLocked"/>
              <w:placeholder>
                <w:docPart w:val="B8E5748D82F44CD6BAB2D126D096583E"/>
              </w:placeholder>
            </w:sdtPr>
            <w:sdtEndPr/>
            <w:sdtContent>
              <w:tr w:rsidR="00F13DC2" w14:paraId="0303894D"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518B289E" w14:textId="77777777" w:rsidR="00F13DC2" w:rsidRDefault="00F13DC2" w:rsidP="003A4A88">
                    <w:pPr>
                      <w:autoSpaceDE w:val="0"/>
                      <w:autoSpaceDN w:val="0"/>
                      <w:adjustRightInd w:val="0"/>
                      <w:rPr>
                        <w:szCs w:val="21"/>
                      </w:rPr>
                    </w:pPr>
                    <w:r>
                      <w:t>其他应收款</w:t>
                    </w:r>
                  </w:p>
                </w:tc>
                <w:tc>
                  <w:tcPr>
                    <w:tcW w:w="787" w:type="pct"/>
                    <w:tcBorders>
                      <w:top w:val="single" w:sz="4" w:space="0" w:color="auto"/>
                      <w:left w:val="single" w:sz="4" w:space="0" w:color="auto"/>
                      <w:bottom w:val="single" w:sz="4" w:space="0" w:color="auto"/>
                      <w:right w:val="single" w:sz="4" w:space="0" w:color="auto"/>
                    </w:tcBorders>
                  </w:tcPr>
                  <w:p w14:paraId="62A2244A" w14:textId="77777777" w:rsidR="00F13DC2" w:rsidRDefault="00F13DC2" w:rsidP="003A4A88">
                    <w:pPr>
                      <w:autoSpaceDE w:val="0"/>
                      <w:autoSpaceDN w:val="0"/>
                      <w:adjustRightInd w:val="0"/>
                      <w:rPr>
                        <w:szCs w:val="21"/>
                      </w:rPr>
                    </w:pPr>
                    <w:r>
                      <w:t>武汉建筑材料工业设计研究院有限公司</w:t>
                    </w:r>
                  </w:p>
                </w:tc>
                <w:tc>
                  <w:tcPr>
                    <w:tcW w:w="867" w:type="pct"/>
                    <w:tcBorders>
                      <w:top w:val="single" w:sz="4" w:space="0" w:color="auto"/>
                      <w:left w:val="single" w:sz="4" w:space="0" w:color="auto"/>
                      <w:bottom w:val="single" w:sz="4" w:space="0" w:color="auto"/>
                      <w:right w:val="single" w:sz="4" w:space="0" w:color="auto"/>
                    </w:tcBorders>
                  </w:tcPr>
                  <w:p w14:paraId="0157247F" w14:textId="77777777" w:rsidR="00F13DC2" w:rsidRDefault="00F13DC2" w:rsidP="003A4A88">
                    <w:pPr>
                      <w:autoSpaceDE w:val="0"/>
                      <w:autoSpaceDN w:val="0"/>
                      <w:adjustRightInd w:val="0"/>
                      <w:jc w:val="right"/>
                      <w:rPr>
                        <w:szCs w:val="21"/>
                      </w:rPr>
                    </w:pPr>
                    <w:r>
                      <w:t>100,000.00</w:t>
                    </w:r>
                  </w:p>
                </w:tc>
                <w:tc>
                  <w:tcPr>
                    <w:tcW w:w="867" w:type="pct"/>
                    <w:tcBorders>
                      <w:top w:val="single" w:sz="4" w:space="0" w:color="auto"/>
                      <w:left w:val="single" w:sz="4" w:space="0" w:color="auto"/>
                      <w:bottom w:val="single" w:sz="4" w:space="0" w:color="auto"/>
                      <w:right w:val="single" w:sz="4" w:space="0" w:color="auto"/>
                    </w:tcBorders>
                  </w:tcPr>
                  <w:p w14:paraId="071FC80C" w14:textId="77777777" w:rsidR="00F13DC2" w:rsidRDefault="00F13DC2" w:rsidP="003A4A88">
                    <w:pPr>
                      <w:autoSpaceDE w:val="0"/>
                      <w:autoSpaceDN w:val="0"/>
                      <w:adjustRightInd w:val="0"/>
                      <w:jc w:val="right"/>
                      <w:rPr>
                        <w:szCs w:val="21"/>
                      </w:rPr>
                    </w:pPr>
                    <w:r>
                      <w:t>5,000.00</w:t>
                    </w:r>
                  </w:p>
                </w:tc>
                <w:tc>
                  <w:tcPr>
                    <w:tcW w:w="867" w:type="pct"/>
                    <w:tcBorders>
                      <w:top w:val="single" w:sz="4" w:space="0" w:color="auto"/>
                      <w:left w:val="single" w:sz="4" w:space="0" w:color="auto"/>
                      <w:bottom w:val="single" w:sz="4" w:space="0" w:color="auto"/>
                      <w:right w:val="single" w:sz="4" w:space="0" w:color="auto"/>
                    </w:tcBorders>
                  </w:tcPr>
                  <w:p w14:paraId="694A38C5" w14:textId="77777777" w:rsidR="00F13DC2" w:rsidRDefault="00F13DC2" w:rsidP="003A4A88">
                    <w:pPr>
                      <w:autoSpaceDE w:val="0"/>
                      <w:autoSpaceDN w:val="0"/>
                      <w:adjustRightInd w:val="0"/>
                      <w:jc w:val="right"/>
                      <w:rPr>
                        <w:szCs w:val="21"/>
                      </w:rPr>
                    </w:pPr>
                    <w:r>
                      <w:t>1,100,000.00</w:t>
                    </w:r>
                  </w:p>
                </w:tc>
                <w:tc>
                  <w:tcPr>
                    <w:tcW w:w="972" w:type="pct"/>
                    <w:tcBorders>
                      <w:top w:val="single" w:sz="4" w:space="0" w:color="auto"/>
                      <w:left w:val="single" w:sz="4" w:space="0" w:color="auto"/>
                      <w:bottom w:val="single" w:sz="4" w:space="0" w:color="auto"/>
                      <w:right w:val="single" w:sz="4" w:space="0" w:color="auto"/>
                    </w:tcBorders>
                  </w:tcPr>
                  <w:p w14:paraId="5F70BCB0" w14:textId="77777777" w:rsidR="00F13DC2" w:rsidRDefault="00F13DC2" w:rsidP="003A4A88">
                    <w:pPr>
                      <w:autoSpaceDE w:val="0"/>
                      <w:autoSpaceDN w:val="0"/>
                      <w:adjustRightInd w:val="0"/>
                      <w:jc w:val="right"/>
                      <w:rPr>
                        <w:szCs w:val="21"/>
                      </w:rPr>
                    </w:pPr>
                    <w:r>
                      <w:t>55,000.00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240027989"/>
              <w:lock w:val="sdtLocked"/>
              <w:placeholder>
                <w:docPart w:val="B8E5748D82F44CD6BAB2D126D096583E"/>
              </w:placeholder>
            </w:sdtPr>
            <w:sdtEndPr/>
            <w:sdtContent>
              <w:tr w:rsidR="00F13DC2" w14:paraId="2CC5A3C9"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39B70EE3" w14:textId="77777777" w:rsidR="00F13DC2" w:rsidRDefault="00F13DC2" w:rsidP="003A4A88">
                    <w:pPr>
                      <w:autoSpaceDE w:val="0"/>
                      <w:autoSpaceDN w:val="0"/>
                      <w:adjustRightInd w:val="0"/>
                      <w:rPr>
                        <w:szCs w:val="21"/>
                      </w:rPr>
                    </w:pPr>
                    <w:r>
                      <w:t>其他应收款</w:t>
                    </w:r>
                  </w:p>
                </w:tc>
                <w:tc>
                  <w:tcPr>
                    <w:tcW w:w="787" w:type="pct"/>
                    <w:tcBorders>
                      <w:top w:val="single" w:sz="4" w:space="0" w:color="auto"/>
                      <w:left w:val="single" w:sz="4" w:space="0" w:color="auto"/>
                      <w:bottom w:val="single" w:sz="4" w:space="0" w:color="auto"/>
                      <w:right w:val="single" w:sz="4" w:space="0" w:color="auto"/>
                    </w:tcBorders>
                  </w:tcPr>
                  <w:p w14:paraId="3EC2F1FC" w14:textId="77777777" w:rsidR="00F13DC2" w:rsidRDefault="00F13DC2" w:rsidP="003A4A88">
                    <w:pPr>
                      <w:autoSpaceDE w:val="0"/>
                      <w:autoSpaceDN w:val="0"/>
                      <w:adjustRightInd w:val="0"/>
                      <w:rPr>
                        <w:szCs w:val="21"/>
                      </w:rPr>
                    </w:pPr>
                    <w:r>
                      <w:t>中材集团科技开发中心有限公司</w:t>
                    </w:r>
                  </w:p>
                </w:tc>
                <w:tc>
                  <w:tcPr>
                    <w:tcW w:w="867" w:type="pct"/>
                    <w:tcBorders>
                      <w:top w:val="single" w:sz="4" w:space="0" w:color="auto"/>
                      <w:left w:val="single" w:sz="4" w:space="0" w:color="auto"/>
                      <w:bottom w:val="single" w:sz="4" w:space="0" w:color="auto"/>
                      <w:right w:val="single" w:sz="4" w:space="0" w:color="auto"/>
                    </w:tcBorders>
                  </w:tcPr>
                  <w:p w14:paraId="57CA2105" w14:textId="77777777" w:rsidR="00F13DC2" w:rsidRDefault="00F13DC2" w:rsidP="003A4A88">
                    <w:pPr>
                      <w:autoSpaceDE w:val="0"/>
                      <w:autoSpaceDN w:val="0"/>
                      <w:adjustRightInd w:val="0"/>
                      <w:jc w:val="right"/>
                      <w:rPr>
                        <w:szCs w:val="21"/>
                      </w:rPr>
                    </w:pPr>
                    <w:r>
                      <w:t>15,616.20</w:t>
                    </w:r>
                  </w:p>
                </w:tc>
                <w:tc>
                  <w:tcPr>
                    <w:tcW w:w="867" w:type="pct"/>
                    <w:tcBorders>
                      <w:top w:val="single" w:sz="4" w:space="0" w:color="auto"/>
                      <w:left w:val="single" w:sz="4" w:space="0" w:color="auto"/>
                      <w:bottom w:val="single" w:sz="4" w:space="0" w:color="auto"/>
                      <w:right w:val="single" w:sz="4" w:space="0" w:color="auto"/>
                    </w:tcBorders>
                  </w:tcPr>
                  <w:p w14:paraId="006199CE" w14:textId="77777777" w:rsidR="00F13DC2" w:rsidRDefault="00F13DC2" w:rsidP="003A4A88">
                    <w:pPr>
                      <w:autoSpaceDE w:val="0"/>
                      <w:autoSpaceDN w:val="0"/>
                      <w:adjustRightInd w:val="0"/>
                      <w:jc w:val="right"/>
                      <w:rPr>
                        <w:szCs w:val="21"/>
                      </w:rPr>
                    </w:pPr>
                    <w:r>
                      <w:t>1,561.62</w:t>
                    </w:r>
                  </w:p>
                </w:tc>
                <w:tc>
                  <w:tcPr>
                    <w:tcW w:w="867" w:type="pct"/>
                    <w:tcBorders>
                      <w:top w:val="single" w:sz="4" w:space="0" w:color="auto"/>
                      <w:left w:val="single" w:sz="4" w:space="0" w:color="auto"/>
                      <w:bottom w:val="single" w:sz="4" w:space="0" w:color="auto"/>
                      <w:right w:val="single" w:sz="4" w:space="0" w:color="auto"/>
                    </w:tcBorders>
                  </w:tcPr>
                  <w:p w14:paraId="3B563746" w14:textId="77777777" w:rsidR="00F13DC2" w:rsidRDefault="00F13DC2" w:rsidP="003A4A88">
                    <w:pPr>
                      <w:autoSpaceDE w:val="0"/>
                      <w:autoSpaceDN w:val="0"/>
                      <w:adjustRightInd w:val="0"/>
                      <w:jc w:val="right"/>
                      <w:rPr>
                        <w:szCs w:val="21"/>
                      </w:rPr>
                    </w:pPr>
                    <w:r>
                      <w:t>15,616.20</w:t>
                    </w:r>
                  </w:p>
                </w:tc>
                <w:tc>
                  <w:tcPr>
                    <w:tcW w:w="972" w:type="pct"/>
                    <w:tcBorders>
                      <w:top w:val="single" w:sz="4" w:space="0" w:color="auto"/>
                      <w:left w:val="single" w:sz="4" w:space="0" w:color="auto"/>
                      <w:bottom w:val="single" w:sz="4" w:space="0" w:color="auto"/>
                      <w:right w:val="single" w:sz="4" w:space="0" w:color="auto"/>
                    </w:tcBorders>
                  </w:tcPr>
                  <w:p w14:paraId="75933E30" w14:textId="77777777" w:rsidR="00F13DC2" w:rsidRDefault="00F13DC2" w:rsidP="003A4A88">
                    <w:pPr>
                      <w:autoSpaceDE w:val="0"/>
                      <w:autoSpaceDN w:val="0"/>
                      <w:adjustRightInd w:val="0"/>
                      <w:jc w:val="right"/>
                      <w:rPr>
                        <w:szCs w:val="21"/>
                      </w:rPr>
                    </w:pPr>
                    <w:r>
                      <w:t>1,561.62</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483856399"/>
              <w:lock w:val="sdtLocked"/>
              <w:placeholder>
                <w:docPart w:val="B8E5748D82F44CD6BAB2D126D096583E"/>
              </w:placeholder>
            </w:sdtPr>
            <w:sdtEndPr/>
            <w:sdtContent>
              <w:tr w:rsidR="00F13DC2" w14:paraId="62C3598B"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352922AC" w14:textId="77777777" w:rsidR="00F13DC2" w:rsidRDefault="00F13DC2" w:rsidP="003A4A88">
                    <w:pPr>
                      <w:autoSpaceDE w:val="0"/>
                      <w:autoSpaceDN w:val="0"/>
                      <w:adjustRightInd w:val="0"/>
                      <w:rPr>
                        <w:szCs w:val="21"/>
                      </w:rPr>
                    </w:pPr>
                    <w:r>
                      <w:t>其他应收款</w:t>
                    </w:r>
                  </w:p>
                </w:tc>
                <w:tc>
                  <w:tcPr>
                    <w:tcW w:w="787" w:type="pct"/>
                    <w:tcBorders>
                      <w:top w:val="single" w:sz="4" w:space="0" w:color="auto"/>
                      <w:left w:val="single" w:sz="4" w:space="0" w:color="auto"/>
                      <w:bottom w:val="single" w:sz="4" w:space="0" w:color="auto"/>
                      <w:right w:val="single" w:sz="4" w:space="0" w:color="auto"/>
                    </w:tcBorders>
                  </w:tcPr>
                  <w:p w14:paraId="0623F35C" w14:textId="77777777" w:rsidR="00F13DC2" w:rsidRDefault="00F13DC2" w:rsidP="003A4A88">
                    <w:pPr>
                      <w:autoSpaceDE w:val="0"/>
                      <w:autoSpaceDN w:val="0"/>
                      <w:adjustRightInd w:val="0"/>
                      <w:rPr>
                        <w:szCs w:val="21"/>
                      </w:rPr>
                    </w:pPr>
                    <w:r>
                      <w:t>中国建材工业对外经济技术合作公司</w:t>
                    </w:r>
                  </w:p>
                </w:tc>
                <w:tc>
                  <w:tcPr>
                    <w:tcW w:w="867" w:type="pct"/>
                    <w:tcBorders>
                      <w:top w:val="single" w:sz="4" w:space="0" w:color="auto"/>
                      <w:left w:val="single" w:sz="4" w:space="0" w:color="auto"/>
                      <w:bottom w:val="single" w:sz="4" w:space="0" w:color="auto"/>
                      <w:right w:val="single" w:sz="4" w:space="0" w:color="auto"/>
                    </w:tcBorders>
                  </w:tcPr>
                  <w:p w14:paraId="2C3BBFDA" w14:textId="77777777" w:rsidR="00F13DC2" w:rsidRDefault="00F13DC2" w:rsidP="003A4A88">
                    <w:pPr>
                      <w:autoSpaceDE w:val="0"/>
                      <w:autoSpaceDN w:val="0"/>
                      <w:adjustRightInd w:val="0"/>
                      <w:jc w:val="right"/>
                      <w:rPr>
                        <w:szCs w:val="21"/>
                      </w:rPr>
                    </w:pPr>
                    <w:r>
                      <w:t>28,920,968.32</w:t>
                    </w:r>
                  </w:p>
                </w:tc>
                <w:tc>
                  <w:tcPr>
                    <w:tcW w:w="867" w:type="pct"/>
                    <w:tcBorders>
                      <w:top w:val="single" w:sz="4" w:space="0" w:color="auto"/>
                      <w:left w:val="single" w:sz="4" w:space="0" w:color="auto"/>
                      <w:bottom w:val="single" w:sz="4" w:space="0" w:color="auto"/>
                      <w:right w:val="single" w:sz="4" w:space="0" w:color="auto"/>
                    </w:tcBorders>
                  </w:tcPr>
                  <w:p w14:paraId="0B3BE737" w14:textId="77777777" w:rsidR="00F13DC2" w:rsidRDefault="00F13DC2" w:rsidP="003A4A88">
                    <w:pPr>
                      <w:autoSpaceDE w:val="0"/>
                      <w:autoSpaceDN w:val="0"/>
                      <w:adjustRightInd w:val="0"/>
                      <w:jc w:val="right"/>
                      <w:rPr>
                        <w:szCs w:val="21"/>
                      </w:rPr>
                    </w:pPr>
                    <w:r>
                      <w:t>28,920,968.32</w:t>
                    </w:r>
                  </w:p>
                </w:tc>
                <w:tc>
                  <w:tcPr>
                    <w:tcW w:w="867" w:type="pct"/>
                    <w:tcBorders>
                      <w:top w:val="single" w:sz="4" w:space="0" w:color="auto"/>
                      <w:left w:val="single" w:sz="4" w:space="0" w:color="auto"/>
                      <w:bottom w:val="single" w:sz="4" w:space="0" w:color="auto"/>
                      <w:right w:val="single" w:sz="4" w:space="0" w:color="auto"/>
                    </w:tcBorders>
                  </w:tcPr>
                  <w:p w14:paraId="1421D45E" w14:textId="77777777" w:rsidR="00F13DC2" w:rsidRDefault="00F13DC2" w:rsidP="003A4A88">
                    <w:pPr>
                      <w:autoSpaceDE w:val="0"/>
                      <w:autoSpaceDN w:val="0"/>
                      <w:adjustRightInd w:val="0"/>
                      <w:jc w:val="right"/>
                      <w:rPr>
                        <w:szCs w:val="21"/>
                      </w:rPr>
                    </w:pPr>
                    <w:r>
                      <w:t>28,920,968.32</w:t>
                    </w:r>
                  </w:p>
                </w:tc>
                <w:tc>
                  <w:tcPr>
                    <w:tcW w:w="972" w:type="pct"/>
                    <w:tcBorders>
                      <w:top w:val="single" w:sz="4" w:space="0" w:color="auto"/>
                      <w:left w:val="single" w:sz="4" w:space="0" w:color="auto"/>
                      <w:bottom w:val="single" w:sz="4" w:space="0" w:color="auto"/>
                      <w:right w:val="single" w:sz="4" w:space="0" w:color="auto"/>
                    </w:tcBorders>
                  </w:tcPr>
                  <w:p w14:paraId="70DCD424" w14:textId="77777777" w:rsidR="00F13DC2" w:rsidRDefault="00F13DC2" w:rsidP="003A4A88">
                    <w:pPr>
                      <w:autoSpaceDE w:val="0"/>
                      <w:autoSpaceDN w:val="0"/>
                      <w:adjustRightInd w:val="0"/>
                      <w:jc w:val="right"/>
                      <w:rPr>
                        <w:szCs w:val="21"/>
                      </w:rPr>
                    </w:pPr>
                    <w:r>
                      <w:t>28,920,968.32</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818845773"/>
              <w:lock w:val="sdtLocked"/>
              <w:placeholder>
                <w:docPart w:val="B8E5748D82F44CD6BAB2D126D096583E"/>
              </w:placeholder>
            </w:sdtPr>
            <w:sdtEndPr/>
            <w:sdtContent>
              <w:tr w:rsidR="00F13DC2" w14:paraId="55ADFA14"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7B4F1C0F" w14:textId="77777777" w:rsidR="00F13DC2" w:rsidRDefault="00F13DC2" w:rsidP="003A4A88">
                    <w:pPr>
                      <w:autoSpaceDE w:val="0"/>
                      <w:autoSpaceDN w:val="0"/>
                      <w:adjustRightInd w:val="0"/>
                      <w:rPr>
                        <w:szCs w:val="21"/>
                      </w:rPr>
                    </w:pPr>
                    <w:r>
                      <w:t>其他应收款</w:t>
                    </w:r>
                  </w:p>
                </w:tc>
                <w:tc>
                  <w:tcPr>
                    <w:tcW w:w="787" w:type="pct"/>
                    <w:tcBorders>
                      <w:top w:val="single" w:sz="4" w:space="0" w:color="auto"/>
                      <w:left w:val="single" w:sz="4" w:space="0" w:color="auto"/>
                      <w:bottom w:val="single" w:sz="4" w:space="0" w:color="auto"/>
                      <w:right w:val="single" w:sz="4" w:space="0" w:color="auto"/>
                    </w:tcBorders>
                  </w:tcPr>
                  <w:p w14:paraId="24F4613D" w14:textId="77777777" w:rsidR="00F13DC2" w:rsidRDefault="00F13DC2" w:rsidP="003A4A88">
                    <w:pPr>
                      <w:autoSpaceDE w:val="0"/>
                      <w:autoSpaceDN w:val="0"/>
                      <w:adjustRightInd w:val="0"/>
                      <w:rPr>
                        <w:szCs w:val="21"/>
                      </w:rPr>
                    </w:pPr>
                    <w:r>
                      <w:t>中国建材技术装备总公司</w:t>
                    </w:r>
                  </w:p>
                </w:tc>
                <w:tc>
                  <w:tcPr>
                    <w:tcW w:w="867" w:type="pct"/>
                    <w:tcBorders>
                      <w:top w:val="single" w:sz="4" w:space="0" w:color="auto"/>
                      <w:left w:val="single" w:sz="4" w:space="0" w:color="auto"/>
                      <w:bottom w:val="single" w:sz="4" w:space="0" w:color="auto"/>
                      <w:right w:val="single" w:sz="4" w:space="0" w:color="auto"/>
                    </w:tcBorders>
                  </w:tcPr>
                  <w:p w14:paraId="4E432951" w14:textId="77777777" w:rsidR="00F13DC2" w:rsidRDefault="00F13DC2" w:rsidP="003A4A88">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0194DF32" w14:textId="77777777" w:rsidR="00F13DC2" w:rsidRDefault="00F13DC2" w:rsidP="003A4A88">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474341AD" w14:textId="77777777" w:rsidR="00F13DC2" w:rsidRDefault="00F13DC2" w:rsidP="003A4A88">
                    <w:pPr>
                      <w:autoSpaceDE w:val="0"/>
                      <w:autoSpaceDN w:val="0"/>
                      <w:adjustRightInd w:val="0"/>
                      <w:jc w:val="right"/>
                      <w:rPr>
                        <w:szCs w:val="21"/>
                      </w:rPr>
                    </w:pPr>
                    <w:r>
                      <w:t>13,800.00</w:t>
                    </w:r>
                  </w:p>
                </w:tc>
                <w:tc>
                  <w:tcPr>
                    <w:tcW w:w="972" w:type="pct"/>
                    <w:tcBorders>
                      <w:top w:val="single" w:sz="4" w:space="0" w:color="auto"/>
                      <w:left w:val="single" w:sz="4" w:space="0" w:color="auto"/>
                      <w:bottom w:val="single" w:sz="4" w:space="0" w:color="auto"/>
                      <w:right w:val="single" w:sz="4" w:space="0" w:color="auto"/>
                    </w:tcBorders>
                  </w:tcPr>
                  <w:p w14:paraId="7A3B72BF" w14:textId="77777777" w:rsidR="00F13DC2" w:rsidRDefault="00F13DC2" w:rsidP="003A4A88">
                    <w:pPr>
                      <w:autoSpaceDE w:val="0"/>
                      <w:autoSpaceDN w:val="0"/>
                      <w:adjustRightInd w:val="0"/>
                      <w:jc w:val="right"/>
                      <w:rPr>
                        <w:szCs w:val="21"/>
                      </w:rPr>
                    </w:pPr>
                    <w:r>
                      <w:t>13,800.00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2101636079"/>
              <w:lock w:val="sdtLocked"/>
              <w:placeholder>
                <w:docPart w:val="B8E5748D82F44CD6BAB2D126D096583E"/>
              </w:placeholder>
            </w:sdtPr>
            <w:sdtEndPr/>
            <w:sdtContent>
              <w:tr w:rsidR="00F13DC2" w14:paraId="5EFFBCB5"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0E5FB24D" w14:textId="77777777" w:rsidR="00F13DC2" w:rsidRDefault="00F13DC2" w:rsidP="003A4A88">
                    <w:pPr>
                      <w:autoSpaceDE w:val="0"/>
                      <w:autoSpaceDN w:val="0"/>
                      <w:adjustRightInd w:val="0"/>
                      <w:rPr>
                        <w:szCs w:val="21"/>
                      </w:rPr>
                    </w:pPr>
                    <w:r>
                      <w:t>其他应收款</w:t>
                    </w:r>
                  </w:p>
                </w:tc>
                <w:tc>
                  <w:tcPr>
                    <w:tcW w:w="787" w:type="pct"/>
                    <w:tcBorders>
                      <w:top w:val="single" w:sz="4" w:space="0" w:color="auto"/>
                      <w:left w:val="single" w:sz="4" w:space="0" w:color="auto"/>
                      <w:bottom w:val="single" w:sz="4" w:space="0" w:color="auto"/>
                      <w:right w:val="single" w:sz="4" w:space="0" w:color="auto"/>
                    </w:tcBorders>
                  </w:tcPr>
                  <w:p w14:paraId="0847F012" w14:textId="77777777" w:rsidR="00F13DC2" w:rsidRDefault="00F13DC2" w:rsidP="003A4A88">
                    <w:pPr>
                      <w:autoSpaceDE w:val="0"/>
                      <w:autoSpaceDN w:val="0"/>
                      <w:adjustRightInd w:val="0"/>
                      <w:rPr>
                        <w:szCs w:val="21"/>
                      </w:rPr>
                    </w:pPr>
                    <w:r>
                      <w:t>中国建筑材料工业地质勘查中心</w:t>
                    </w:r>
                  </w:p>
                </w:tc>
                <w:tc>
                  <w:tcPr>
                    <w:tcW w:w="867" w:type="pct"/>
                    <w:tcBorders>
                      <w:top w:val="single" w:sz="4" w:space="0" w:color="auto"/>
                      <w:left w:val="single" w:sz="4" w:space="0" w:color="auto"/>
                      <w:bottom w:val="single" w:sz="4" w:space="0" w:color="auto"/>
                      <w:right w:val="single" w:sz="4" w:space="0" w:color="auto"/>
                    </w:tcBorders>
                  </w:tcPr>
                  <w:p w14:paraId="4AD18994" w14:textId="77777777" w:rsidR="00F13DC2" w:rsidRDefault="00F13DC2" w:rsidP="003A4A88">
                    <w:pPr>
                      <w:autoSpaceDE w:val="0"/>
                      <w:autoSpaceDN w:val="0"/>
                      <w:adjustRightInd w:val="0"/>
                      <w:jc w:val="right"/>
                      <w:rPr>
                        <w:szCs w:val="21"/>
                      </w:rPr>
                    </w:pPr>
                    <w:r>
                      <w:t>123,500.00</w:t>
                    </w:r>
                  </w:p>
                </w:tc>
                <w:tc>
                  <w:tcPr>
                    <w:tcW w:w="867" w:type="pct"/>
                    <w:tcBorders>
                      <w:top w:val="single" w:sz="4" w:space="0" w:color="auto"/>
                      <w:left w:val="single" w:sz="4" w:space="0" w:color="auto"/>
                      <w:bottom w:val="single" w:sz="4" w:space="0" w:color="auto"/>
                      <w:right w:val="single" w:sz="4" w:space="0" w:color="auto"/>
                    </w:tcBorders>
                  </w:tcPr>
                  <w:p w14:paraId="6397BE97" w14:textId="77777777" w:rsidR="00F13DC2" w:rsidRDefault="00F13DC2" w:rsidP="003A4A88">
                    <w:pPr>
                      <w:autoSpaceDE w:val="0"/>
                      <w:autoSpaceDN w:val="0"/>
                      <w:adjustRightInd w:val="0"/>
                      <w:jc w:val="right"/>
                      <w:rPr>
                        <w:szCs w:val="21"/>
                      </w:rPr>
                    </w:pPr>
                    <w:r>
                      <w:t>123,500.00</w:t>
                    </w:r>
                  </w:p>
                </w:tc>
                <w:tc>
                  <w:tcPr>
                    <w:tcW w:w="867" w:type="pct"/>
                    <w:tcBorders>
                      <w:top w:val="single" w:sz="4" w:space="0" w:color="auto"/>
                      <w:left w:val="single" w:sz="4" w:space="0" w:color="auto"/>
                      <w:bottom w:val="single" w:sz="4" w:space="0" w:color="auto"/>
                      <w:right w:val="single" w:sz="4" w:space="0" w:color="auto"/>
                    </w:tcBorders>
                  </w:tcPr>
                  <w:p w14:paraId="4F77A02A" w14:textId="77777777" w:rsidR="00F13DC2" w:rsidRDefault="00F13DC2" w:rsidP="003A4A88">
                    <w:pPr>
                      <w:autoSpaceDE w:val="0"/>
                      <w:autoSpaceDN w:val="0"/>
                      <w:adjustRightInd w:val="0"/>
                      <w:jc w:val="right"/>
                      <w:rPr>
                        <w:szCs w:val="21"/>
                      </w:rPr>
                    </w:pPr>
                    <w:r>
                      <w:t>123,500.00</w:t>
                    </w:r>
                  </w:p>
                </w:tc>
                <w:tc>
                  <w:tcPr>
                    <w:tcW w:w="972" w:type="pct"/>
                    <w:tcBorders>
                      <w:top w:val="single" w:sz="4" w:space="0" w:color="auto"/>
                      <w:left w:val="single" w:sz="4" w:space="0" w:color="auto"/>
                      <w:bottom w:val="single" w:sz="4" w:space="0" w:color="auto"/>
                      <w:right w:val="single" w:sz="4" w:space="0" w:color="auto"/>
                    </w:tcBorders>
                  </w:tcPr>
                  <w:p w14:paraId="3B484805" w14:textId="77777777" w:rsidR="00F13DC2" w:rsidRDefault="00F13DC2" w:rsidP="003A4A88">
                    <w:pPr>
                      <w:autoSpaceDE w:val="0"/>
                      <w:autoSpaceDN w:val="0"/>
                      <w:adjustRightInd w:val="0"/>
                      <w:jc w:val="right"/>
                      <w:rPr>
                        <w:szCs w:val="21"/>
                      </w:rPr>
                    </w:pPr>
                    <w:r>
                      <w:t>123,500.00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421009727"/>
              <w:lock w:val="sdtLocked"/>
              <w:placeholder>
                <w:docPart w:val="B8E5748D82F44CD6BAB2D126D096583E"/>
              </w:placeholder>
            </w:sdtPr>
            <w:sdtEndPr/>
            <w:sdtContent>
              <w:tr w:rsidR="00F13DC2" w14:paraId="73A35342"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13F7643E" w14:textId="77777777" w:rsidR="00F13DC2" w:rsidRDefault="00F13DC2" w:rsidP="003A4A88">
                    <w:pPr>
                      <w:autoSpaceDE w:val="0"/>
                      <w:autoSpaceDN w:val="0"/>
                      <w:adjustRightInd w:val="0"/>
                      <w:rPr>
                        <w:szCs w:val="21"/>
                      </w:rPr>
                    </w:pPr>
                    <w:r>
                      <w:t>其他应收款</w:t>
                    </w:r>
                  </w:p>
                </w:tc>
                <w:tc>
                  <w:tcPr>
                    <w:tcW w:w="787" w:type="pct"/>
                    <w:tcBorders>
                      <w:top w:val="single" w:sz="4" w:space="0" w:color="auto"/>
                      <w:left w:val="single" w:sz="4" w:space="0" w:color="auto"/>
                      <w:bottom w:val="single" w:sz="4" w:space="0" w:color="auto"/>
                      <w:right w:val="single" w:sz="4" w:space="0" w:color="auto"/>
                    </w:tcBorders>
                  </w:tcPr>
                  <w:p w14:paraId="14CD5500" w14:textId="77777777" w:rsidR="00F13DC2" w:rsidRDefault="00F13DC2" w:rsidP="003A4A88">
                    <w:pPr>
                      <w:autoSpaceDE w:val="0"/>
                      <w:autoSpaceDN w:val="0"/>
                      <w:adjustRightInd w:val="0"/>
                      <w:rPr>
                        <w:szCs w:val="21"/>
                      </w:rPr>
                    </w:pPr>
                    <w:r>
                      <w:t>中国建筑材料工业地质勘查中心江苏总队</w:t>
                    </w:r>
                  </w:p>
                </w:tc>
                <w:tc>
                  <w:tcPr>
                    <w:tcW w:w="867" w:type="pct"/>
                    <w:tcBorders>
                      <w:top w:val="single" w:sz="4" w:space="0" w:color="auto"/>
                      <w:left w:val="single" w:sz="4" w:space="0" w:color="auto"/>
                      <w:bottom w:val="single" w:sz="4" w:space="0" w:color="auto"/>
                      <w:right w:val="single" w:sz="4" w:space="0" w:color="auto"/>
                    </w:tcBorders>
                  </w:tcPr>
                  <w:p w14:paraId="24429680" w14:textId="77777777" w:rsidR="00F13DC2" w:rsidRDefault="00F13DC2" w:rsidP="003A4A88">
                    <w:pPr>
                      <w:autoSpaceDE w:val="0"/>
                      <w:autoSpaceDN w:val="0"/>
                      <w:adjustRightInd w:val="0"/>
                      <w:jc w:val="right"/>
                      <w:rPr>
                        <w:szCs w:val="21"/>
                      </w:rPr>
                    </w:pPr>
                    <w:r>
                      <w:t>1,020,272.20</w:t>
                    </w:r>
                  </w:p>
                </w:tc>
                <w:tc>
                  <w:tcPr>
                    <w:tcW w:w="867" w:type="pct"/>
                    <w:tcBorders>
                      <w:top w:val="single" w:sz="4" w:space="0" w:color="auto"/>
                      <w:left w:val="single" w:sz="4" w:space="0" w:color="auto"/>
                      <w:bottom w:val="single" w:sz="4" w:space="0" w:color="auto"/>
                      <w:right w:val="single" w:sz="4" w:space="0" w:color="auto"/>
                    </w:tcBorders>
                  </w:tcPr>
                  <w:p w14:paraId="29947A81" w14:textId="77777777" w:rsidR="00F13DC2" w:rsidRDefault="00F13DC2" w:rsidP="003A4A88">
                    <w:pPr>
                      <w:autoSpaceDE w:val="0"/>
                      <w:autoSpaceDN w:val="0"/>
                      <w:adjustRightInd w:val="0"/>
                      <w:jc w:val="right"/>
                      <w:rPr>
                        <w:szCs w:val="21"/>
                      </w:rPr>
                    </w:pPr>
                    <w:r>
                      <w:t>89,226.22</w:t>
                    </w:r>
                  </w:p>
                </w:tc>
                <w:tc>
                  <w:tcPr>
                    <w:tcW w:w="867" w:type="pct"/>
                    <w:tcBorders>
                      <w:top w:val="single" w:sz="4" w:space="0" w:color="auto"/>
                      <w:left w:val="single" w:sz="4" w:space="0" w:color="auto"/>
                      <w:bottom w:val="single" w:sz="4" w:space="0" w:color="auto"/>
                      <w:right w:val="single" w:sz="4" w:space="0" w:color="auto"/>
                    </w:tcBorders>
                  </w:tcPr>
                  <w:p w14:paraId="402C5DB6" w14:textId="77777777" w:rsidR="00F13DC2" w:rsidRDefault="00F13DC2" w:rsidP="003A4A88">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0113E776"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451972445"/>
              <w:lock w:val="sdtLocked"/>
              <w:placeholder>
                <w:docPart w:val="B8E5748D82F44CD6BAB2D126D096583E"/>
              </w:placeholder>
            </w:sdtPr>
            <w:sdtEndPr/>
            <w:sdtContent>
              <w:tr w:rsidR="00F13DC2" w14:paraId="7EF48D0B"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5BBE106C" w14:textId="77777777" w:rsidR="00F13DC2" w:rsidRDefault="00F13DC2" w:rsidP="003A4A88">
                    <w:pPr>
                      <w:autoSpaceDE w:val="0"/>
                      <w:autoSpaceDN w:val="0"/>
                      <w:adjustRightInd w:val="0"/>
                      <w:rPr>
                        <w:szCs w:val="21"/>
                      </w:rPr>
                    </w:pPr>
                    <w:r>
                      <w:t>其他应收款</w:t>
                    </w:r>
                  </w:p>
                </w:tc>
                <w:tc>
                  <w:tcPr>
                    <w:tcW w:w="787" w:type="pct"/>
                    <w:tcBorders>
                      <w:top w:val="single" w:sz="4" w:space="0" w:color="auto"/>
                      <w:left w:val="single" w:sz="4" w:space="0" w:color="auto"/>
                      <w:bottom w:val="single" w:sz="4" w:space="0" w:color="auto"/>
                      <w:right w:val="single" w:sz="4" w:space="0" w:color="auto"/>
                    </w:tcBorders>
                  </w:tcPr>
                  <w:p w14:paraId="2588F7F2" w14:textId="77777777" w:rsidR="00F13DC2" w:rsidRDefault="00F13DC2" w:rsidP="003A4A88">
                    <w:pPr>
                      <w:autoSpaceDE w:val="0"/>
                      <w:autoSpaceDN w:val="0"/>
                      <w:adjustRightInd w:val="0"/>
                      <w:rPr>
                        <w:szCs w:val="21"/>
                      </w:rPr>
                    </w:pPr>
                    <w:r>
                      <w:t>中国中材集团有限公司</w:t>
                    </w:r>
                  </w:p>
                </w:tc>
                <w:tc>
                  <w:tcPr>
                    <w:tcW w:w="867" w:type="pct"/>
                    <w:tcBorders>
                      <w:top w:val="single" w:sz="4" w:space="0" w:color="auto"/>
                      <w:left w:val="single" w:sz="4" w:space="0" w:color="auto"/>
                      <w:bottom w:val="single" w:sz="4" w:space="0" w:color="auto"/>
                      <w:right w:val="single" w:sz="4" w:space="0" w:color="auto"/>
                    </w:tcBorders>
                  </w:tcPr>
                  <w:p w14:paraId="129CCA4C" w14:textId="77777777" w:rsidR="00F13DC2" w:rsidRDefault="00F13DC2" w:rsidP="003A4A88">
                    <w:pPr>
                      <w:autoSpaceDE w:val="0"/>
                      <w:autoSpaceDN w:val="0"/>
                      <w:adjustRightInd w:val="0"/>
                      <w:jc w:val="right"/>
                      <w:rPr>
                        <w:szCs w:val="21"/>
                      </w:rPr>
                    </w:pPr>
                    <w:r>
                      <w:t>431,830.73</w:t>
                    </w:r>
                  </w:p>
                </w:tc>
                <w:tc>
                  <w:tcPr>
                    <w:tcW w:w="867" w:type="pct"/>
                    <w:tcBorders>
                      <w:top w:val="single" w:sz="4" w:space="0" w:color="auto"/>
                      <w:left w:val="single" w:sz="4" w:space="0" w:color="auto"/>
                      <w:bottom w:val="single" w:sz="4" w:space="0" w:color="auto"/>
                      <w:right w:val="single" w:sz="4" w:space="0" w:color="auto"/>
                    </w:tcBorders>
                  </w:tcPr>
                  <w:p w14:paraId="24096EBF" w14:textId="77777777" w:rsidR="00F13DC2" w:rsidRDefault="00F13DC2" w:rsidP="003A4A88">
                    <w:pPr>
                      <w:autoSpaceDE w:val="0"/>
                      <w:autoSpaceDN w:val="0"/>
                      <w:adjustRightInd w:val="0"/>
                      <w:jc w:val="right"/>
                      <w:rPr>
                        <w:szCs w:val="21"/>
                      </w:rPr>
                    </w:pPr>
                    <w:r>
                      <w:t>392,096.76</w:t>
                    </w:r>
                  </w:p>
                </w:tc>
                <w:tc>
                  <w:tcPr>
                    <w:tcW w:w="867" w:type="pct"/>
                    <w:tcBorders>
                      <w:top w:val="single" w:sz="4" w:space="0" w:color="auto"/>
                      <w:left w:val="single" w:sz="4" w:space="0" w:color="auto"/>
                      <w:bottom w:val="single" w:sz="4" w:space="0" w:color="auto"/>
                      <w:right w:val="single" w:sz="4" w:space="0" w:color="auto"/>
                    </w:tcBorders>
                  </w:tcPr>
                  <w:p w14:paraId="18EA6484" w14:textId="77777777" w:rsidR="00F13DC2" w:rsidRDefault="00F13DC2" w:rsidP="003A4A88">
                    <w:pPr>
                      <w:autoSpaceDE w:val="0"/>
                      <w:autoSpaceDN w:val="0"/>
                      <w:adjustRightInd w:val="0"/>
                      <w:jc w:val="right"/>
                      <w:rPr>
                        <w:szCs w:val="21"/>
                      </w:rPr>
                    </w:pPr>
                    <w:r>
                      <w:t>429,830.73</w:t>
                    </w:r>
                  </w:p>
                </w:tc>
                <w:tc>
                  <w:tcPr>
                    <w:tcW w:w="972" w:type="pct"/>
                    <w:tcBorders>
                      <w:top w:val="single" w:sz="4" w:space="0" w:color="auto"/>
                      <w:left w:val="single" w:sz="4" w:space="0" w:color="auto"/>
                      <w:bottom w:val="single" w:sz="4" w:space="0" w:color="auto"/>
                      <w:right w:val="single" w:sz="4" w:space="0" w:color="auto"/>
                    </w:tcBorders>
                  </w:tcPr>
                  <w:p w14:paraId="731EC83C" w14:textId="77777777" w:rsidR="00F13DC2" w:rsidRDefault="00F13DC2" w:rsidP="003A4A88">
                    <w:pPr>
                      <w:autoSpaceDE w:val="0"/>
                      <w:autoSpaceDN w:val="0"/>
                      <w:adjustRightInd w:val="0"/>
                      <w:jc w:val="right"/>
                      <w:rPr>
                        <w:szCs w:val="21"/>
                      </w:rPr>
                    </w:pPr>
                    <w:r>
                      <w:t>4,714.25</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422186281"/>
              <w:lock w:val="sdtLocked"/>
              <w:placeholder>
                <w:docPart w:val="B8E5748D82F44CD6BAB2D126D096583E"/>
              </w:placeholder>
            </w:sdtPr>
            <w:sdtEndPr/>
            <w:sdtContent>
              <w:tr w:rsidR="00F13DC2" w14:paraId="5E679F3A"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06D3EAE4" w14:textId="77777777" w:rsidR="00F13DC2" w:rsidRDefault="00F13DC2" w:rsidP="003A4A88">
                    <w:pPr>
                      <w:autoSpaceDE w:val="0"/>
                      <w:autoSpaceDN w:val="0"/>
                      <w:adjustRightInd w:val="0"/>
                      <w:rPr>
                        <w:szCs w:val="21"/>
                      </w:rPr>
                    </w:pPr>
                    <w:r>
                      <w:t>其他应收款</w:t>
                    </w:r>
                  </w:p>
                </w:tc>
                <w:tc>
                  <w:tcPr>
                    <w:tcW w:w="787" w:type="pct"/>
                    <w:tcBorders>
                      <w:top w:val="single" w:sz="4" w:space="0" w:color="auto"/>
                      <w:left w:val="single" w:sz="4" w:space="0" w:color="auto"/>
                      <w:bottom w:val="single" w:sz="4" w:space="0" w:color="auto"/>
                      <w:right w:val="single" w:sz="4" w:space="0" w:color="auto"/>
                    </w:tcBorders>
                  </w:tcPr>
                  <w:p w14:paraId="0AE6E51A" w14:textId="77777777" w:rsidR="00F13DC2" w:rsidRDefault="00F13DC2" w:rsidP="003A4A88">
                    <w:pPr>
                      <w:autoSpaceDE w:val="0"/>
                      <w:autoSpaceDN w:val="0"/>
                      <w:adjustRightInd w:val="0"/>
                      <w:rPr>
                        <w:szCs w:val="21"/>
                      </w:rPr>
                    </w:pPr>
                    <w:r>
                      <w:t>中建材国际装备有限公司</w:t>
                    </w:r>
                  </w:p>
                </w:tc>
                <w:tc>
                  <w:tcPr>
                    <w:tcW w:w="867" w:type="pct"/>
                    <w:tcBorders>
                      <w:top w:val="single" w:sz="4" w:space="0" w:color="auto"/>
                      <w:left w:val="single" w:sz="4" w:space="0" w:color="auto"/>
                      <w:bottom w:val="single" w:sz="4" w:space="0" w:color="auto"/>
                      <w:right w:val="single" w:sz="4" w:space="0" w:color="auto"/>
                    </w:tcBorders>
                  </w:tcPr>
                  <w:p w14:paraId="56EFD9BB" w14:textId="77777777" w:rsidR="00F13DC2" w:rsidRDefault="00F13DC2" w:rsidP="003A4A88">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4A80B91E" w14:textId="77777777" w:rsidR="00F13DC2" w:rsidRDefault="00F13DC2" w:rsidP="003A4A88">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474A9A1A" w14:textId="67680F90" w:rsidR="00F13DC2" w:rsidRDefault="00F13DC2" w:rsidP="003A4A88">
                    <w:pPr>
                      <w:autoSpaceDE w:val="0"/>
                      <w:autoSpaceDN w:val="0"/>
                      <w:adjustRightInd w:val="0"/>
                      <w:jc w:val="right"/>
                      <w:rPr>
                        <w:szCs w:val="21"/>
                      </w:rPr>
                    </w:pPr>
                    <w:r>
                      <w:t>500</w:t>
                    </w:r>
                    <w:r w:rsidR="007606EB">
                      <w:t>.00</w:t>
                    </w:r>
                  </w:p>
                </w:tc>
                <w:tc>
                  <w:tcPr>
                    <w:tcW w:w="972" w:type="pct"/>
                    <w:tcBorders>
                      <w:top w:val="single" w:sz="4" w:space="0" w:color="auto"/>
                      <w:left w:val="single" w:sz="4" w:space="0" w:color="auto"/>
                      <w:bottom w:val="single" w:sz="4" w:space="0" w:color="auto"/>
                      <w:right w:val="single" w:sz="4" w:space="0" w:color="auto"/>
                    </w:tcBorders>
                  </w:tcPr>
                  <w:p w14:paraId="1406A7FF" w14:textId="76FC903F" w:rsidR="00F13DC2" w:rsidRDefault="00F13DC2" w:rsidP="003A4A88">
                    <w:pPr>
                      <w:autoSpaceDE w:val="0"/>
                      <w:autoSpaceDN w:val="0"/>
                      <w:adjustRightInd w:val="0"/>
                      <w:jc w:val="right"/>
                      <w:rPr>
                        <w:szCs w:val="21"/>
                      </w:rPr>
                    </w:pPr>
                    <w:r>
                      <w:t>25</w:t>
                    </w:r>
                    <w:r w:rsidR="007606EB">
                      <w:t>.00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768303182"/>
              <w:lock w:val="sdtLocked"/>
              <w:placeholder>
                <w:docPart w:val="B8E5748D82F44CD6BAB2D126D096583E"/>
              </w:placeholder>
            </w:sdtPr>
            <w:sdtEndPr/>
            <w:sdtContent>
              <w:tr w:rsidR="00F13DC2" w14:paraId="58378C67"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485459BF" w14:textId="77777777" w:rsidR="00F13DC2" w:rsidRDefault="00F13DC2" w:rsidP="003A4A88">
                    <w:pPr>
                      <w:autoSpaceDE w:val="0"/>
                      <w:autoSpaceDN w:val="0"/>
                      <w:adjustRightInd w:val="0"/>
                      <w:rPr>
                        <w:szCs w:val="21"/>
                      </w:rPr>
                    </w:pPr>
                    <w:r>
                      <w:t>其他应收款</w:t>
                    </w:r>
                  </w:p>
                </w:tc>
                <w:tc>
                  <w:tcPr>
                    <w:tcW w:w="787" w:type="pct"/>
                    <w:tcBorders>
                      <w:top w:val="single" w:sz="4" w:space="0" w:color="auto"/>
                      <w:left w:val="single" w:sz="4" w:space="0" w:color="auto"/>
                      <w:bottom w:val="single" w:sz="4" w:space="0" w:color="auto"/>
                      <w:right w:val="single" w:sz="4" w:space="0" w:color="auto"/>
                    </w:tcBorders>
                  </w:tcPr>
                  <w:p w14:paraId="6703E0E1" w14:textId="77777777" w:rsidR="00F13DC2" w:rsidRDefault="00F13DC2" w:rsidP="003A4A88">
                    <w:pPr>
                      <w:autoSpaceDE w:val="0"/>
                      <w:autoSpaceDN w:val="0"/>
                      <w:adjustRightInd w:val="0"/>
                      <w:rPr>
                        <w:szCs w:val="21"/>
                      </w:rPr>
                    </w:pPr>
                    <w:r>
                      <w:t>中建材集团进出口公司</w:t>
                    </w:r>
                  </w:p>
                </w:tc>
                <w:tc>
                  <w:tcPr>
                    <w:tcW w:w="867" w:type="pct"/>
                    <w:tcBorders>
                      <w:top w:val="single" w:sz="4" w:space="0" w:color="auto"/>
                      <w:left w:val="single" w:sz="4" w:space="0" w:color="auto"/>
                      <w:bottom w:val="single" w:sz="4" w:space="0" w:color="auto"/>
                      <w:right w:val="single" w:sz="4" w:space="0" w:color="auto"/>
                    </w:tcBorders>
                  </w:tcPr>
                  <w:p w14:paraId="1AD7188B" w14:textId="77777777" w:rsidR="00F13DC2" w:rsidRDefault="00F13DC2" w:rsidP="003A4A88">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48D54930" w14:textId="77777777" w:rsidR="00F13DC2" w:rsidRDefault="00F13DC2" w:rsidP="003A4A88">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39659539" w14:textId="77777777" w:rsidR="00F13DC2" w:rsidRDefault="00F13DC2" w:rsidP="003A4A88">
                    <w:pPr>
                      <w:autoSpaceDE w:val="0"/>
                      <w:autoSpaceDN w:val="0"/>
                      <w:adjustRightInd w:val="0"/>
                      <w:jc w:val="right"/>
                      <w:rPr>
                        <w:szCs w:val="21"/>
                      </w:rPr>
                    </w:pPr>
                    <w:r>
                      <w:t>2,000.00</w:t>
                    </w:r>
                  </w:p>
                </w:tc>
                <w:tc>
                  <w:tcPr>
                    <w:tcW w:w="972" w:type="pct"/>
                    <w:tcBorders>
                      <w:top w:val="single" w:sz="4" w:space="0" w:color="auto"/>
                      <w:left w:val="single" w:sz="4" w:space="0" w:color="auto"/>
                      <w:bottom w:val="single" w:sz="4" w:space="0" w:color="auto"/>
                      <w:right w:val="single" w:sz="4" w:space="0" w:color="auto"/>
                    </w:tcBorders>
                  </w:tcPr>
                  <w:p w14:paraId="091A7CEF" w14:textId="3588316B" w:rsidR="00F13DC2" w:rsidRDefault="00F13DC2" w:rsidP="003A4A88">
                    <w:pPr>
                      <w:autoSpaceDE w:val="0"/>
                      <w:autoSpaceDN w:val="0"/>
                      <w:adjustRightInd w:val="0"/>
                      <w:jc w:val="right"/>
                      <w:rPr>
                        <w:szCs w:val="21"/>
                      </w:rPr>
                    </w:pPr>
                    <w:r>
                      <w:t>100</w:t>
                    </w:r>
                    <w:r w:rsidR="007606EB">
                      <w:t>.00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966464267"/>
              <w:lock w:val="sdtLocked"/>
              <w:placeholder>
                <w:docPart w:val="B8E5748D82F44CD6BAB2D126D096583E"/>
              </w:placeholder>
            </w:sdtPr>
            <w:sdtEndPr/>
            <w:sdtContent>
              <w:tr w:rsidR="00F13DC2" w14:paraId="7857A6B8"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6612325E" w14:textId="77777777" w:rsidR="00F13DC2" w:rsidRDefault="00F13DC2" w:rsidP="003A4A88">
                    <w:pPr>
                      <w:autoSpaceDE w:val="0"/>
                      <w:autoSpaceDN w:val="0"/>
                      <w:adjustRightInd w:val="0"/>
                      <w:rPr>
                        <w:szCs w:val="21"/>
                      </w:rPr>
                    </w:pPr>
                    <w:r>
                      <w:t>其他应收款</w:t>
                    </w:r>
                  </w:p>
                </w:tc>
                <w:tc>
                  <w:tcPr>
                    <w:tcW w:w="787" w:type="pct"/>
                    <w:tcBorders>
                      <w:top w:val="single" w:sz="4" w:space="0" w:color="auto"/>
                      <w:left w:val="single" w:sz="4" w:space="0" w:color="auto"/>
                      <w:bottom w:val="single" w:sz="4" w:space="0" w:color="auto"/>
                      <w:right w:val="single" w:sz="4" w:space="0" w:color="auto"/>
                    </w:tcBorders>
                  </w:tcPr>
                  <w:p w14:paraId="63233004" w14:textId="77777777" w:rsidR="00F13DC2" w:rsidRDefault="00F13DC2" w:rsidP="003A4A88">
                    <w:pPr>
                      <w:autoSpaceDE w:val="0"/>
                      <w:autoSpaceDN w:val="0"/>
                      <w:adjustRightInd w:val="0"/>
                      <w:rPr>
                        <w:szCs w:val="21"/>
                      </w:rPr>
                    </w:pPr>
                    <w:r>
                      <w:t>通达耐火技术股份有限公司</w:t>
                    </w:r>
                  </w:p>
                </w:tc>
                <w:tc>
                  <w:tcPr>
                    <w:tcW w:w="867" w:type="pct"/>
                    <w:tcBorders>
                      <w:top w:val="single" w:sz="4" w:space="0" w:color="auto"/>
                      <w:left w:val="single" w:sz="4" w:space="0" w:color="auto"/>
                      <w:bottom w:val="single" w:sz="4" w:space="0" w:color="auto"/>
                      <w:right w:val="single" w:sz="4" w:space="0" w:color="auto"/>
                    </w:tcBorders>
                  </w:tcPr>
                  <w:p w14:paraId="57F5EA8F" w14:textId="77777777" w:rsidR="00F13DC2" w:rsidRDefault="00F13DC2" w:rsidP="003A4A88">
                    <w:pPr>
                      <w:autoSpaceDE w:val="0"/>
                      <w:autoSpaceDN w:val="0"/>
                      <w:adjustRightInd w:val="0"/>
                      <w:jc w:val="right"/>
                      <w:rPr>
                        <w:szCs w:val="21"/>
                      </w:rPr>
                    </w:pPr>
                    <w:r>
                      <w:t>64,820.20</w:t>
                    </w:r>
                  </w:p>
                </w:tc>
                <w:tc>
                  <w:tcPr>
                    <w:tcW w:w="867" w:type="pct"/>
                    <w:tcBorders>
                      <w:top w:val="single" w:sz="4" w:space="0" w:color="auto"/>
                      <w:left w:val="single" w:sz="4" w:space="0" w:color="auto"/>
                      <w:bottom w:val="single" w:sz="4" w:space="0" w:color="auto"/>
                      <w:right w:val="single" w:sz="4" w:space="0" w:color="auto"/>
                    </w:tcBorders>
                  </w:tcPr>
                  <w:p w14:paraId="10345960" w14:textId="77777777" w:rsidR="00F13DC2" w:rsidRDefault="00F13DC2" w:rsidP="003A4A88">
                    <w:pPr>
                      <w:autoSpaceDE w:val="0"/>
                      <w:autoSpaceDN w:val="0"/>
                      <w:adjustRightInd w:val="0"/>
                      <w:jc w:val="right"/>
                      <w:rPr>
                        <w:szCs w:val="21"/>
                      </w:rPr>
                    </w:pPr>
                    <w:r>
                      <w:t>64,820.20</w:t>
                    </w:r>
                  </w:p>
                </w:tc>
                <w:tc>
                  <w:tcPr>
                    <w:tcW w:w="867" w:type="pct"/>
                    <w:tcBorders>
                      <w:top w:val="single" w:sz="4" w:space="0" w:color="auto"/>
                      <w:left w:val="single" w:sz="4" w:space="0" w:color="auto"/>
                      <w:bottom w:val="single" w:sz="4" w:space="0" w:color="auto"/>
                      <w:right w:val="single" w:sz="4" w:space="0" w:color="auto"/>
                    </w:tcBorders>
                  </w:tcPr>
                  <w:p w14:paraId="43558128" w14:textId="77777777" w:rsidR="00F13DC2" w:rsidRDefault="00F13DC2" w:rsidP="003A4A88">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4248A7BC"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384141659"/>
              <w:lock w:val="sdtLocked"/>
              <w:placeholder>
                <w:docPart w:val="B8E5748D82F44CD6BAB2D126D096583E"/>
              </w:placeholder>
            </w:sdtPr>
            <w:sdtEndPr/>
            <w:sdtContent>
              <w:tr w:rsidR="00F13DC2" w14:paraId="7C2EE0DE" w14:textId="77777777" w:rsidTr="003A4A88">
                <w:tc>
                  <w:tcPr>
                    <w:tcW w:w="640" w:type="pct"/>
                    <w:tcBorders>
                      <w:top w:val="single" w:sz="4" w:space="0" w:color="auto"/>
                      <w:left w:val="single" w:sz="4" w:space="0" w:color="auto"/>
                      <w:bottom w:val="single" w:sz="4" w:space="0" w:color="auto"/>
                      <w:right w:val="single" w:sz="4" w:space="0" w:color="auto"/>
                    </w:tcBorders>
                    <w:vAlign w:val="center"/>
                  </w:tcPr>
                  <w:p w14:paraId="55A3CF5D" w14:textId="77777777" w:rsidR="00F13DC2" w:rsidRDefault="00F13DC2" w:rsidP="003A4A88">
                    <w:pPr>
                      <w:autoSpaceDE w:val="0"/>
                      <w:autoSpaceDN w:val="0"/>
                      <w:adjustRightInd w:val="0"/>
                      <w:rPr>
                        <w:szCs w:val="21"/>
                      </w:rPr>
                    </w:pPr>
                    <w:r>
                      <w:t xml:space="preserve">　</w:t>
                    </w:r>
                  </w:p>
                </w:tc>
                <w:tc>
                  <w:tcPr>
                    <w:tcW w:w="787" w:type="pct"/>
                    <w:tcBorders>
                      <w:top w:val="single" w:sz="4" w:space="0" w:color="auto"/>
                      <w:left w:val="single" w:sz="4" w:space="0" w:color="auto"/>
                      <w:bottom w:val="single" w:sz="4" w:space="0" w:color="auto"/>
                      <w:right w:val="single" w:sz="4" w:space="0" w:color="auto"/>
                    </w:tcBorders>
                  </w:tcPr>
                  <w:p w14:paraId="0856F9A1" w14:textId="77777777" w:rsidR="00F13DC2" w:rsidRDefault="00F13DC2" w:rsidP="003A4A88">
                    <w:pPr>
                      <w:autoSpaceDE w:val="0"/>
                      <w:autoSpaceDN w:val="0"/>
                      <w:adjustRightInd w:val="0"/>
                      <w:rPr>
                        <w:szCs w:val="21"/>
                      </w:rPr>
                    </w:pPr>
                    <w:r>
                      <w:t>合计</w:t>
                    </w:r>
                  </w:p>
                </w:tc>
                <w:tc>
                  <w:tcPr>
                    <w:tcW w:w="867" w:type="pct"/>
                    <w:tcBorders>
                      <w:top w:val="single" w:sz="4" w:space="0" w:color="auto"/>
                      <w:left w:val="single" w:sz="4" w:space="0" w:color="auto"/>
                      <w:bottom w:val="single" w:sz="4" w:space="0" w:color="auto"/>
                      <w:right w:val="single" w:sz="4" w:space="0" w:color="auto"/>
                    </w:tcBorders>
                  </w:tcPr>
                  <w:p w14:paraId="0BB35CF9" w14:textId="77777777" w:rsidR="00F13DC2" w:rsidRDefault="00F13DC2" w:rsidP="003A4A88">
                    <w:pPr>
                      <w:autoSpaceDE w:val="0"/>
                      <w:autoSpaceDN w:val="0"/>
                      <w:adjustRightInd w:val="0"/>
                      <w:jc w:val="right"/>
                      <w:rPr>
                        <w:szCs w:val="21"/>
                      </w:rPr>
                    </w:pPr>
                    <w:r>
                      <w:t>277,464,513.27</w:t>
                    </w:r>
                  </w:p>
                </w:tc>
                <w:tc>
                  <w:tcPr>
                    <w:tcW w:w="867" w:type="pct"/>
                    <w:tcBorders>
                      <w:top w:val="single" w:sz="4" w:space="0" w:color="auto"/>
                      <w:left w:val="single" w:sz="4" w:space="0" w:color="auto"/>
                      <w:bottom w:val="single" w:sz="4" w:space="0" w:color="auto"/>
                      <w:right w:val="single" w:sz="4" w:space="0" w:color="auto"/>
                    </w:tcBorders>
                  </w:tcPr>
                  <w:p w14:paraId="7B027ADE" w14:textId="77777777" w:rsidR="00F13DC2" w:rsidRDefault="00F13DC2" w:rsidP="003A4A88">
                    <w:pPr>
                      <w:autoSpaceDE w:val="0"/>
                      <w:autoSpaceDN w:val="0"/>
                      <w:adjustRightInd w:val="0"/>
                      <w:jc w:val="right"/>
                      <w:rPr>
                        <w:szCs w:val="21"/>
                      </w:rPr>
                    </w:pPr>
                    <w:r>
                      <w:t>108,619,516.11</w:t>
                    </w:r>
                  </w:p>
                </w:tc>
                <w:tc>
                  <w:tcPr>
                    <w:tcW w:w="867" w:type="pct"/>
                    <w:tcBorders>
                      <w:top w:val="single" w:sz="4" w:space="0" w:color="auto"/>
                      <w:left w:val="single" w:sz="4" w:space="0" w:color="auto"/>
                      <w:bottom w:val="single" w:sz="4" w:space="0" w:color="auto"/>
                      <w:right w:val="single" w:sz="4" w:space="0" w:color="auto"/>
                    </w:tcBorders>
                  </w:tcPr>
                  <w:p w14:paraId="2930A29E" w14:textId="77777777" w:rsidR="00F13DC2" w:rsidRDefault="00F13DC2" w:rsidP="003A4A88">
                    <w:pPr>
                      <w:autoSpaceDE w:val="0"/>
                      <w:autoSpaceDN w:val="0"/>
                      <w:adjustRightInd w:val="0"/>
                      <w:jc w:val="right"/>
                      <w:rPr>
                        <w:szCs w:val="21"/>
                      </w:rPr>
                    </w:pPr>
                    <w:r>
                      <w:t>280,858,687.99</w:t>
                    </w:r>
                  </w:p>
                </w:tc>
                <w:tc>
                  <w:tcPr>
                    <w:tcW w:w="972" w:type="pct"/>
                    <w:tcBorders>
                      <w:top w:val="single" w:sz="4" w:space="0" w:color="auto"/>
                      <w:left w:val="single" w:sz="4" w:space="0" w:color="auto"/>
                      <w:bottom w:val="single" w:sz="4" w:space="0" w:color="auto"/>
                      <w:right w:val="single" w:sz="4" w:space="0" w:color="auto"/>
                    </w:tcBorders>
                  </w:tcPr>
                  <w:p w14:paraId="49DB4690" w14:textId="77777777" w:rsidR="00F13DC2" w:rsidRDefault="00F13DC2" w:rsidP="003A4A88">
                    <w:pPr>
                      <w:autoSpaceDE w:val="0"/>
                      <w:autoSpaceDN w:val="0"/>
                      <w:adjustRightInd w:val="0"/>
                      <w:jc w:val="right"/>
                      <w:rPr>
                        <w:szCs w:val="21"/>
                      </w:rPr>
                    </w:pPr>
                    <w:r>
                      <w:t>90,854,978.36</w:t>
                    </w:r>
                  </w:p>
                </w:tc>
              </w:tr>
            </w:sdtContent>
          </w:sdt>
          <w:bookmarkEnd w:id="171"/>
        </w:tbl>
        <w:p w14:paraId="5110BE92" w14:textId="77777777" w:rsidR="00F13DC2" w:rsidRDefault="00F13DC2"/>
        <w:p w14:paraId="4A9515B8" w14:textId="77777777" w:rsidR="00F81A9D" w:rsidRDefault="00244448">
          <w:pPr>
            <w:rPr>
              <w:rFonts w:ascii="仿宋_GB2312" w:eastAsia="仿宋_GB2312"/>
              <w:szCs w:val="21"/>
            </w:rPr>
          </w:pPr>
        </w:p>
      </w:sdtContent>
    </w:sdt>
    <w:sdt>
      <w:sdtPr>
        <w:rPr>
          <w:rFonts w:ascii="宋体" w:eastAsia="宋体" w:hAnsi="宋体" w:cs="宋体" w:hint="eastAsia"/>
          <w:b w:val="0"/>
          <w:bCs w:val="0"/>
          <w:kern w:val="0"/>
          <w:szCs w:val="24"/>
        </w:rPr>
        <w:alias w:val="模块:上市公司应付关联方款项"/>
        <w:tag w:val="_SEC_84b9cc5f716e4a019a46df88b355093c"/>
        <w:id w:val="-45223693"/>
        <w:lock w:val="sdtLocked"/>
        <w:placeholder>
          <w:docPart w:val="GBC22222222222222222222222222222"/>
        </w:placeholder>
      </w:sdtPr>
      <w:sdtEndPr>
        <w:rPr>
          <w:rFonts w:ascii="仿宋_GB2312" w:eastAsia="仿宋_GB2312" w:hAnsiTheme="minorHAnsi" w:cstheme="minorBidi"/>
          <w:szCs w:val="21"/>
        </w:rPr>
      </w:sdtEndPr>
      <w:sdtContent>
        <w:p w14:paraId="546F1061" w14:textId="77777777" w:rsidR="00F81A9D" w:rsidRDefault="00D27BBC" w:rsidP="00A64AAF">
          <w:pPr>
            <w:pStyle w:val="4"/>
            <w:numPr>
              <w:ilvl w:val="3"/>
              <w:numId w:val="70"/>
            </w:numPr>
            <w:ind w:left="424" w:hangingChars="202" w:hanging="424"/>
          </w:pPr>
          <w:r>
            <w:rPr>
              <w:rFonts w:hint="eastAsia"/>
            </w:rPr>
            <w:t>应付项目</w:t>
          </w:r>
        </w:p>
        <w:sdt>
          <w:sdtPr>
            <w:rPr>
              <w:rFonts w:hint="eastAsia"/>
              <w:szCs w:val="21"/>
            </w:rPr>
            <w:alias w:val="是否适用：应付项目[双击切换]"/>
            <w:tag w:val="_GBC_41bc31a1fefb4e25918c1ece7c27be62"/>
            <w:id w:val="276293908"/>
            <w:lock w:val="sdtContentLocked"/>
            <w:placeholder>
              <w:docPart w:val="GBC22222222222222222222222222222"/>
            </w:placeholder>
          </w:sdtPr>
          <w:sdtEndPr/>
          <w:sdtContent>
            <w:p w14:paraId="43D43F97" w14:textId="77777777" w:rsidR="00F81A9D" w:rsidRDefault="00D27BBC">
              <w:pPr>
                <w:rPr>
                  <w:szCs w:val="21"/>
                </w:rPr>
              </w:pPr>
              <w:r>
                <w:rPr>
                  <w:szCs w:val="21"/>
                </w:rPr>
                <w:fldChar w:fldCharType="begin"/>
              </w:r>
              <w:r w:rsidR="008766F3">
                <w:rPr>
                  <w:szCs w:val="21"/>
                </w:rPr>
                <w:instrText xml:space="preserve"> MACROBUTTON  SnrToggleCheckbox √适用  </w:instrText>
              </w:r>
              <w:r>
                <w:rPr>
                  <w:szCs w:val="21"/>
                </w:rPr>
                <w:fldChar w:fldCharType="end"/>
              </w:r>
              <w:r>
                <w:rPr>
                  <w:szCs w:val="21"/>
                </w:rPr>
                <w:fldChar w:fldCharType="begin"/>
              </w:r>
              <w:r w:rsidR="008766F3">
                <w:rPr>
                  <w:szCs w:val="21"/>
                </w:rPr>
                <w:instrText xml:space="preserve"> MACROBUTTON  SnrToggleCheckbox □不适用 </w:instrText>
              </w:r>
              <w:r>
                <w:rPr>
                  <w:szCs w:val="21"/>
                </w:rPr>
                <w:fldChar w:fldCharType="end"/>
              </w:r>
            </w:p>
          </w:sdtContent>
        </w:sdt>
        <w:p w14:paraId="40986257" w14:textId="77777777" w:rsidR="00F81A9D" w:rsidRDefault="00D27BBC">
          <w:pPr>
            <w:jc w:val="right"/>
            <w:rPr>
              <w:szCs w:val="21"/>
            </w:rPr>
          </w:pPr>
          <w:r>
            <w:rPr>
              <w:rFonts w:hint="eastAsia"/>
              <w:szCs w:val="21"/>
            </w:rPr>
            <w:t>单位:</w:t>
          </w:r>
          <w:sdt>
            <w:sdtPr>
              <w:rPr>
                <w:rFonts w:hint="eastAsia"/>
                <w:szCs w:val="21"/>
              </w:rPr>
              <w:alias w:val="单位：上市公司应付关联方款项"/>
              <w:tag w:val="_GBC_dda5edeadff34e4f829b49a813d869a1"/>
              <w:id w:val="37019421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上市公司应付关联方款项"/>
              <w:tag w:val="_GBC_5830ef25ff41407f8d8b3fde33e4bdf1"/>
              <w:id w:val="-38255829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1272"/>
            <w:gridCol w:w="3826"/>
            <w:gridCol w:w="1844"/>
            <w:gridCol w:w="1881"/>
          </w:tblGrid>
          <w:tr w:rsidR="00F13DC2" w14:paraId="5B48DB73" w14:textId="77777777" w:rsidTr="009553D0">
            <w:bookmarkStart w:id="172" w:name="_Hlk3469413" w:displacedByCustomXml="next"/>
            <w:sdt>
              <w:sdtPr>
                <w:tag w:val="_PLD_e606617d378f48ec942565c9488249ee"/>
                <w:id w:val="23150735"/>
                <w:lock w:val="sdtLocked"/>
              </w:sdtPr>
              <w:sdtEndPr/>
              <w:sdtContent>
                <w:tc>
                  <w:tcPr>
                    <w:tcW w:w="721" w:type="pct"/>
                    <w:tcBorders>
                      <w:top w:val="single" w:sz="4" w:space="0" w:color="auto"/>
                      <w:left w:val="single" w:sz="4" w:space="0" w:color="auto"/>
                      <w:right w:val="single" w:sz="4" w:space="0" w:color="auto"/>
                    </w:tcBorders>
                  </w:tcPr>
                  <w:p w14:paraId="1D3BEDC0" w14:textId="77777777" w:rsidR="00F13DC2" w:rsidRDefault="00F13DC2" w:rsidP="003A4A88">
                    <w:pPr>
                      <w:jc w:val="center"/>
                      <w:rPr>
                        <w:szCs w:val="21"/>
                      </w:rPr>
                    </w:pPr>
                    <w:r>
                      <w:rPr>
                        <w:rFonts w:hint="eastAsia"/>
                        <w:szCs w:val="21"/>
                      </w:rPr>
                      <w:t>项目名称</w:t>
                    </w:r>
                  </w:p>
                </w:tc>
              </w:sdtContent>
            </w:sdt>
            <w:sdt>
              <w:sdtPr>
                <w:tag w:val="_PLD_8c0f65fb9987497db9d8cb750665f14a"/>
                <w:id w:val="165686503"/>
                <w:lock w:val="sdtLocked"/>
              </w:sdtPr>
              <w:sdtEndPr/>
              <w:sdtContent>
                <w:tc>
                  <w:tcPr>
                    <w:tcW w:w="2168" w:type="pct"/>
                    <w:tcBorders>
                      <w:top w:val="single" w:sz="4" w:space="0" w:color="auto"/>
                      <w:left w:val="single" w:sz="4" w:space="0" w:color="auto"/>
                      <w:right w:val="single" w:sz="4" w:space="0" w:color="auto"/>
                    </w:tcBorders>
                  </w:tcPr>
                  <w:p w14:paraId="1F1CA5B6" w14:textId="77777777" w:rsidR="00F13DC2" w:rsidRDefault="00F13DC2" w:rsidP="003A4A88">
                    <w:pPr>
                      <w:jc w:val="center"/>
                      <w:rPr>
                        <w:szCs w:val="21"/>
                      </w:rPr>
                    </w:pPr>
                    <w:r>
                      <w:rPr>
                        <w:rFonts w:hint="eastAsia"/>
                        <w:szCs w:val="21"/>
                      </w:rPr>
                      <w:t>关联方</w:t>
                    </w:r>
                  </w:p>
                </w:tc>
              </w:sdtContent>
            </w:sdt>
            <w:sdt>
              <w:sdtPr>
                <w:tag w:val="_PLD_6abb3a201708442494b9fede0eddf518"/>
                <w:id w:val="-133105302"/>
                <w:lock w:val="sdtLocked"/>
              </w:sdtPr>
              <w:sdtEndPr/>
              <w:sdtContent>
                <w:tc>
                  <w:tcPr>
                    <w:tcW w:w="1045" w:type="pct"/>
                    <w:tcBorders>
                      <w:top w:val="single" w:sz="4" w:space="0" w:color="auto"/>
                      <w:left w:val="single" w:sz="4" w:space="0" w:color="auto"/>
                      <w:bottom w:val="single" w:sz="4" w:space="0" w:color="auto"/>
                      <w:right w:val="single" w:sz="4" w:space="0" w:color="auto"/>
                    </w:tcBorders>
                  </w:tcPr>
                  <w:p w14:paraId="290DEB1F" w14:textId="77777777" w:rsidR="00F13DC2" w:rsidRDefault="00F13DC2" w:rsidP="003A4A88">
                    <w:pPr>
                      <w:jc w:val="center"/>
                      <w:rPr>
                        <w:szCs w:val="21"/>
                      </w:rPr>
                    </w:pPr>
                    <w:r>
                      <w:rPr>
                        <w:rFonts w:hint="eastAsia"/>
                        <w:szCs w:val="21"/>
                      </w:rPr>
                      <w:t>期末账面余额</w:t>
                    </w:r>
                  </w:p>
                </w:tc>
              </w:sdtContent>
            </w:sdt>
            <w:sdt>
              <w:sdtPr>
                <w:tag w:val="_PLD_55efe2bab54445818fecaf16ed9366f9"/>
                <w:id w:val="-924343470"/>
                <w:lock w:val="sdtLocked"/>
              </w:sdtPr>
              <w:sdtEndPr/>
              <w:sdtContent>
                <w:tc>
                  <w:tcPr>
                    <w:tcW w:w="1066" w:type="pct"/>
                    <w:tcBorders>
                      <w:top w:val="single" w:sz="4" w:space="0" w:color="auto"/>
                      <w:left w:val="single" w:sz="4" w:space="0" w:color="auto"/>
                      <w:bottom w:val="single" w:sz="4" w:space="0" w:color="auto"/>
                      <w:right w:val="single" w:sz="4" w:space="0" w:color="auto"/>
                    </w:tcBorders>
                  </w:tcPr>
                  <w:p w14:paraId="1601B9FD" w14:textId="77777777" w:rsidR="00F13DC2" w:rsidRDefault="00F13DC2" w:rsidP="003A4A88">
                    <w:pPr>
                      <w:jc w:val="center"/>
                      <w:rPr>
                        <w:szCs w:val="21"/>
                      </w:rPr>
                    </w:pPr>
                    <w:r>
                      <w:rPr>
                        <w:rFonts w:hint="eastAsia"/>
                        <w:szCs w:val="21"/>
                      </w:rPr>
                      <w:t>期初账面余额</w:t>
                    </w:r>
                  </w:p>
                </w:tc>
              </w:sdtContent>
            </w:sdt>
          </w:tr>
          <w:sdt>
            <w:sdtPr>
              <w:rPr>
                <w:rFonts w:asciiTheme="minorHAnsi" w:eastAsiaTheme="minorEastAsia" w:hAnsiTheme="minorHAnsi" w:cstheme="minorBidi" w:hint="eastAsia"/>
                <w:kern w:val="2"/>
                <w:szCs w:val="21"/>
              </w:rPr>
              <w:alias w:val="上市公司应付关联方款项明细"/>
              <w:tag w:val="_TUP_f8595985c4a74e809f3ab4e90cbed7c1"/>
              <w:id w:val="-212892555"/>
              <w:lock w:val="sdtLocked"/>
              <w:placeholder>
                <w:docPart w:val="8E484A67A0A540F1A7DEA882D0E66210"/>
              </w:placeholder>
            </w:sdtPr>
            <w:sdtEndPr/>
            <w:sdtContent>
              <w:tr w:rsidR="00F13DC2" w14:paraId="34E70E56"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1517C1FE" w14:textId="77777777" w:rsidR="00F13DC2" w:rsidRDefault="00F13DC2" w:rsidP="003A4A88">
                    <w:pPr>
                      <w:autoSpaceDE w:val="0"/>
                      <w:autoSpaceDN w:val="0"/>
                      <w:adjustRightInd w:val="0"/>
                      <w:rPr>
                        <w:szCs w:val="21"/>
                      </w:rPr>
                    </w:pPr>
                    <w:r>
                      <w:t>应付账款</w:t>
                    </w:r>
                  </w:p>
                </w:tc>
                <w:tc>
                  <w:tcPr>
                    <w:tcW w:w="2168" w:type="pct"/>
                    <w:tcBorders>
                      <w:top w:val="single" w:sz="4" w:space="0" w:color="auto"/>
                      <w:left w:val="single" w:sz="4" w:space="0" w:color="auto"/>
                      <w:bottom w:val="single" w:sz="4" w:space="0" w:color="auto"/>
                      <w:right w:val="single" w:sz="4" w:space="0" w:color="auto"/>
                    </w:tcBorders>
                  </w:tcPr>
                  <w:p w14:paraId="4B79E060" w14:textId="77777777" w:rsidR="00F13DC2" w:rsidRDefault="00F13DC2" w:rsidP="003A4A88">
                    <w:pPr>
                      <w:autoSpaceDE w:val="0"/>
                      <w:autoSpaceDN w:val="0"/>
                      <w:adjustRightInd w:val="0"/>
                      <w:rPr>
                        <w:szCs w:val="21"/>
                      </w:rPr>
                    </w:pPr>
                    <w:r>
                      <w:t>溧阳天山水泥有限公司</w:t>
                    </w:r>
                  </w:p>
                </w:tc>
                <w:tc>
                  <w:tcPr>
                    <w:tcW w:w="1045" w:type="pct"/>
                    <w:tcBorders>
                      <w:top w:val="single" w:sz="4" w:space="0" w:color="auto"/>
                      <w:left w:val="single" w:sz="4" w:space="0" w:color="auto"/>
                      <w:bottom w:val="single" w:sz="4" w:space="0" w:color="auto"/>
                      <w:right w:val="single" w:sz="4" w:space="0" w:color="auto"/>
                    </w:tcBorders>
                  </w:tcPr>
                  <w:p w14:paraId="1DA19812" w14:textId="77777777" w:rsidR="00F13DC2" w:rsidRDefault="00F13DC2" w:rsidP="003A4A88">
                    <w:pPr>
                      <w:autoSpaceDE w:val="0"/>
                      <w:autoSpaceDN w:val="0"/>
                      <w:adjustRightInd w:val="0"/>
                      <w:jc w:val="right"/>
                      <w:rPr>
                        <w:szCs w:val="21"/>
                      </w:rPr>
                    </w:pPr>
                    <w:r>
                      <w:t>9,680,002.05</w:t>
                    </w:r>
                  </w:p>
                </w:tc>
                <w:tc>
                  <w:tcPr>
                    <w:tcW w:w="1066" w:type="pct"/>
                    <w:tcBorders>
                      <w:top w:val="single" w:sz="4" w:space="0" w:color="auto"/>
                      <w:left w:val="single" w:sz="4" w:space="0" w:color="auto"/>
                      <w:bottom w:val="single" w:sz="4" w:space="0" w:color="auto"/>
                      <w:right w:val="single" w:sz="4" w:space="0" w:color="auto"/>
                    </w:tcBorders>
                  </w:tcPr>
                  <w:p w14:paraId="5B53B22B" w14:textId="77777777" w:rsidR="00F13DC2" w:rsidRDefault="00F13DC2" w:rsidP="003A4A88">
                    <w:pPr>
                      <w:autoSpaceDE w:val="0"/>
                      <w:autoSpaceDN w:val="0"/>
                      <w:adjustRightInd w:val="0"/>
                      <w:jc w:val="right"/>
                      <w:rPr>
                        <w:szCs w:val="21"/>
                      </w:rPr>
                    </w:pPr>
                    <w:r>
                      <w:t>7,864,775.73</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450935755"/>
              <w:lock w:val="sdtLocked"/>
              <w:placeholder>
                <w:docPart w:val="8E484A67A0A540F1A7DEA882D0E66210"/>
              </w:placeholder>
            </w:sdtPr>
            <w:sdtEndPr/>
            <w:sdtContent>
              <w:tr w:rsidR="00F13DC2" w14:paraId="2442A043"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1F1DD69B" w14:textId="77777777" w:rsidR="00F13DC2" w:rsidRDefault="00F13DC2" w:rsidP="003A4A88">
                    <w:pPr>
                      <w:autoSpaceDE w:val="0"/>
                      <w:autoSpaceDN w:val="0"/>
                      <w:adjustRightInd w:val="0"/>
                      <w:rPr>
                        <w:szCs w:val="21"/>
                      </w:rPr>
                    </w:pPr>
                    <w:r>
                      <w:t>应付账款</w:t>
                    </w:r>
                  </w:p>
                </w:tc>
                <w:tc>
                  <w:tcPr>
                    <w:tcW w:w="2168" w:type="pct"/>
                    <w:tcBorders>
                      <w:top w:val="single" w:sz="4" w:space="0" w:color="auto"/>
                      <w:left w:val="single" w:sz="4" w:space="0" w:color="auto"/>
                      <w:bottom w:val="single" w:sz="4" w:space="0" w:color="auto"/>
                      <w:right w:val="single" w:sz="4" w:space="0" w:color="auto"/>
                    </w:tcBorders>
                  </w:tcPr>
                  <w:p w14:paraId="56BEB839" w14:textId="77777777" w:rsidR="00F13DC2" w:rsidRDefault="00F13DC2" w:rsidP="003A4A88">
                    <w:pPr>
                      <w:autoSpaceDE w:val="0"/>
                      <w:autoSpaceDN w:val="0"/>
                      <w:adjustRightInd w:val="0"/>
                      <w:rPr>
                        <w:szCs w:val="21"/>
                      </w:rPr>
                    </w:pPr>
                    <w:r>
                      <w:t>陇南祁连山水泥有限公司</w:t>
                    </w:r>
                  </w:p>
                </w:tc>
                <w:tc>
                  <w:tcPr>
                    <w:tcW w:w="1045" w:type="pct"/>
                    <w:tcBorders>
                      <w:top w:val="single" w:sz="4" w:space="0" w:color="auto"/>
                      <w:left w:val="single" w:sz="4" w:space="0" w:color="auto"/>
                      <w:bottom w:val="single" w:sz="4" w:space="0" w:color="auto"/>
                      <w:right w:val="single" w:sz="4" w:space="0" w:color="auto"/>
                    </w:tcBorders>
                  </w:tcPr>
                  <w:p w14:paraId="6DAE3A39" w14:textId="77777777" w:rsidR="00F13DC2" w:rsidRDefault="00F13DC2" w:rsidP="003A4A88">
                    <w:pPr>
                      <w:autoSpaceDE w:val="0"/>
                      <w:autoSpaceDN w:val="0"/>
                      <w:adjustRightInd w:val="0"/>
                      <w:jc w:val="right"/>
                      <w:rPr>
                        <w:szCs w:val="21"/>
                      </w:rPr>
                    </w:pPr>
                    <w:r>
                      <w:t>195,595.63</w:t>
                    </w:r>
                  </w:p>
                </w:tc>
                <w:tc>
                  <w:tcPr>
                    <w:tcW w:w="1066" w:type="pct"/>
                    <w:tcBorders>
                      <w:top w:val="single" w:sz="4" w:space="0" w:color="auto"/>
                      <w:left w:val="single" w:sz="4" w:space="0" w:color="auto"/>
                      <w:bottom w:val="single" w:sz="4" w:space="0" w:color="auto"/>
                      <w:right w:val="single" w:sz="4" w:space="0" w:color="auto"/>
                    </w:tcBorders>
                  </w:tcPr>
                  <w:p w14:paraId="4FFC7C8A"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201722518"/>
              <w:lock w:val="sdtLocked"/>
              <w:placeholder>
                <w:docPart w:val="8E484A67A0A540F1A7DEA882D0E66210"/>
              </w:placeholder>
            </w:sdtPr>
            <w:sdtEndPr/>
            <w:sdtContent>
              <w:tr w:rsidR="00F13DC2" w14:paraId="016AAB2F"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2B0AF3EC" w14:textId="77777777" w:rsidR="00F13DC2" w:rsidRDefault="00F13DC2" w:rsidP="003A4A88">
                    <w:pPr>
                      <w:autoSpaceDE w:val="0"/>
                      <w:autoSpaceDN w:val="0"/>
                      <w:adjustRightInd w:val="0"/>
                      <w:rPr>
                        <w:szCs w:val="21"/>
                      </w:rPr>
                    </w:pPr>
                    <w:r>
                      <w:t>应付账款</w:t>
                    </w:r>
                  </w:p>
                </w:tc>
                <w:tc>
                  <w:tcPr>
                    <w:tcW w:w="2168" w:type="pct"/>
                    <w:tcBorders>
                      <w:top w:val="single" w:sz="4" w:space="0" w:color="auto"/>
                      <w:left w:val="single" w:sz="4" w:space="0" w:color="auto"/>
                      <w:bottom w:val="single" w:sz="4" w:space="0" w:color="auto"/>
                      <w:right w:val="single" w:sz="4" w:space="0" w:color="auto"/>
                    </w:tcBorders>
                  </w:tcPr>
                  <w:p w14:paraId="5E3C6672" w14:textId="77777777" w:rsidR="00F13DC2" w:rsidRDefault="00F13DC2" w:rsidP="003A4A88">
                    <w:pPr>
                      <w:autoSpaceDE w:val="0"/>
                      <w:autoSpaceDN w:val="0"/>
                      <w:adjustRightInd w:val="0"/>
                      <w:rPr>
                        <w:szCs w:val="21"/>
                      </w:rPr>
                    </w:pPr>
                    <w:r>
                      <w:t>上海新建重型机械有限公司</w:t>
                    </w:r>
                  </w:p>
                </w:tc>
                <w:tc>
                  <w:tcPr>
                    <w:tcW w:w="1045" w:type="pct"/>
                    <w:tcBorders>
                      <w:top w:val="single" w:sz="4" w:space="0" w:color="auto"/>
                      <w:left w:val="single" w:sz="4" w:space="0" w:color="auto"/>
                      <w:bottom w:val="single" w:sz="4" w:space="0" w:color="auto"/>
                      <w:right w:val="single" w:sz="4" w:space="0" w:color="auto"/>
                    </w:tcBorders>
                  </w:tcPr>
                  <w:p w14:paraId="4E3308B7" w14:textId="77777777" w:rsidR="00F13DC2" w:rsidRDefault="00F13DC2" w:rsidP="003A4A88">
                    <w:pPr>
                      <w:autoSpaceDE w:val="0"/>
                      <w:autoSpaceDN w:val="0"/>
                      <w:adjustRightInd w:val="0"/>
                      <w:jc w:val="right"/>
                      <w:rPr>
                        <w:szCs w:val="21"/>
                      </w:rPr>
                    </w:pPr>
                    <w:r>
                      <w:t>78,000.00</w:t>
                    </w:r>
                  </w:p>
                </w:tc>
                <w:tc>
                  <w:tcPr>
                    <w:tcW w:w="1066" w:type="pct"/>
                    <w:tcBorders>
                      <w:top w:val="single" w:sz="4" w:space="0" w:color="auto"/>
                      <w:left w:val="single" w:sz="4" w:space="0" w:color="auto"/>
                      <w:bottom w:val="single" w:sz="4" w:space="0" w:color="auto"/>
                      <w:right w:val="single" w:sz="4" w:space="0" w:color="auto"/>
                    </w:tcBorders>
                  </w:tcPr>
                  <w:p w14:paraId="16E24480" w14:textId="77777777" w:rsidR="00F13DC2" w:rsidRDefault="00F13DC2" w:rsidP="003A4A88">
                    <w:pPr>
                      <w:autoSpaceDE w:val="0"/>
                      <w:autoSpaceDN w:val="0"/>
                      <w:adjustRightInd w:val="0"/>
                      <w:jc w:val="right"/>
                      <w:rPr>
                        <w:szCs w:val="21"/>
                      </w:rPr>
                    </w:pPr>
                    <w:r>
                      <w:t>16,000.00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208380641"/>
              <w:lock w:val="sdtLocked"/>
              <w:placeholder>
                <w:docPart w:val="8E484A67A0A540F1A7DEA882D0E66210"/>
              </w:placeholder>
            </w:sdtPr>
            <w:sdtEndPr/>
            <w:sdtContent>
              <w:tr w:rsidR="00F13DC2" w14:paraId="3C800F23"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7435E4E4" w14:textId="77777777" w:rsidR="00F13DC2" w:rsidRDefault="00F13DC2" w:rsidP="003A4A88">
                    <w:pPr>
                      <w:autoSpaceDE w:val="0"/>
                      <w:autoSpaceDN w:val="0"/>
                      <w:adjustRightInd w:val="0"/>
                      <w:rPr>
                        <w:szCs w:val="21"/>
                      </w:rPr>
                    </w:pPr>
                    <w:r>
                      <w:t>应付账款</w:t>
                    </w:r>
                  </w:p>
                </w:tc>
                <w:tc>
                  <w:tcPr>
                    <w:tcW w:w="2168" w:type="pct"/>
                    <w:tcBorders>
                      <w:top w:val="single" w:sz="4" w:space="0" w:color="auto"/>
                      <w:left w:val="single" w:sz="4" w:space="0" w:color="auto"/>
                      <w:bottom w:val="single" w:sz="4" w:space="0" w:color="auto"/>
                      <w:right w:val="single" w:sz="4" w:space="0" w:color="auto"/>
                    </w:tcBorders>
                  </w:tcPr>
                  <w:p w14:paraId="529AEF39" w14:textId="77777777" w:rsidR="00F13DC2" w:rsidRDefault="00F13DC2" w:rsidP="003A4A88">
                    <w:pPr>
                      <w:autoSpaceDE w:val="0"/>
                      <w:autoSpaceDN w:val="0"/>
                      <w:adjustRightInd w:val="0"/>
                      <w:rPr>
                        <w:szCs w:val="21"/>
                      </w:rPr>
                    </w:pPr>
                    <w:r>
                      <w:t>苏州混凝土水泥制品研究院有限公司</w:t>
                    </w:r>
                  </w:p>
                </w:tc>
                <w:tc>
                  <w:tcPr>
                    <w:tcW w:w="1045" w:type="pct"/>
                    <w:tcBorders>
                      <w:top w:val="single" w:sz="4" w:space="0" w:color="auto"/>
                      <w:left w:val="single" w:sz="4" w:space="0" w:color="auto"/>
                      <w:bottom w:val="single" w:sz="4" w:space="0" w:color="auto"/>
                      <w:right w:val="single" w:sz="4" w:space="0" w:color="auto"/>
                    </w:tcBorders>
                  </w:tcPr>
                  <w:p w14:paraId="1CD82E68" w14:textId="77777777" w:rsidR="00F13DC2" w:rsidRDefault="00F13DC2" w:rsidP="003A4A88">
                    <w:pPr>
                      <w:autoSpaceDE w:val="0"/>
                      <w:autoSpaceDN w:val="0"/>
                      <w:adjustRightInd w:val="0"/>
                      <w:jc w:val="right"/>
                      <w:rPr>
                        <w:szCs w:val="21"/>
                      </w:rPr>
                    </w:pPr>
                  </w:p>
                </w:tc>
                <w:tc>
                  <w:tcPr>
                    <w:tcW w:w="1066" w:type="pct"/>
                    <w:tcBorders>
                      <w:top w:val="single" w:sz="4" w:space="0" w:color="auto"/>
                      <w:left w:val="single" w:sz="4" w:space="0" w:color="auto"/>
                      <w:bottom w:val="single" w:sz="4" w:space="0" w:color="auto"/>
                      <w:right w:val="single" w:sz="4" w:space="0" w:color="auto"/>
                    </w:tcBorders>
                  </w:tcPr>
                  <w:p w14:paraId="2C79174F" w14:textId="77777777" w:rsidR="00F13DC2" w:rsidRDefault="00F13DC2" w:rsidP="003A4A88">
                    <w:pPr>
                      <w:autoSpaceDE w:val="0"/>
                      <w:autoSpaceDN w:val="0"/>
                      <w:adjustRightInd w:val="0"/>
                      <w:jc w:val="right"/>
                      <w:rPr>
                        <w:szCs w:val="21"/>
                      </w:rPr>
                    </w:pPr>
                    <w:r>
                      <w:t>1,396,604.31</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424919449"/>
              <w:lock w:val="sdtLocked"/>
              <w:placeholder>
                <w:docPart w:val="8E484A67A0A540F1A7DEA882D0E66210"/>
              </w:placeholder>
            </w:sdtPr>
            <w:sdtEndPr/>
            <w:sdtContent>
              <w:tr w:rsidR="00F13DC2" w14:paraId="5D588745"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17D1789A" w14:textId="77777777" w:rsidR="00F13DC2" w:rsidRDefault="00F13DC2" w:rsidP="003A4A88">
                    <w:pPr>
                      <w:autoSpaceDE w:val="0"/>
                      <w:autoSpaceDN w:val="0"/>
                      <w:adjustRightInd w:val="0"/>
                      <w:rPr>
                        <w:szCs w:val="21"/>
                      </w:rPr>
                    </w:pPr>
                    <w:r>
                      <w:t>应付账款</w:t>
                    </w:r>
                  </w:p>
                </w:tc>
                <w:tc>
                  <w:tcPr>
                    <w:tcW w:w="2168" w:type="pct"/>
                    <w:tcBorders>
                      <w:top w:val="single" w:sz="4" w:space="0" w:color="auto"/>
                      <w:left w:val="single" w:sz="4" w:space="0" w:color="auto"/>
                      <w:bottom w:val="single" w:sz="4" w:space="0" w:color="auto"/>
                      <w:right w:val="single" w:sz="4" w:space="0" w:color="auto"/>
                    </w:tcBorders>
                  </w:tcPr>
                  <w:p w14:paraId="5A0C58FA" w14:textId="77777777" w:rsidR="00F13DC2" w:rsidRDefault="00F13DC2" w:rsidP="003A4A88">
                    <w:pPr>
                      <w:autoSpaceDE w:val="0"/>
                      <w:autoSpaceDN w:val="0"/>
                      <w:adjustRightInd w:val="0"/>
                      <w:rPr>
                        <w:szCs w:val="21"/>
                      </w:rPr>
                    </w:pPr>
                    <w:r>
                      <w:t>苏州中材非金属矿工业设计研究院有限公司</w:t>
                    </w:r>
                  </w:p>
                </w:tc>
                <w:tc>
                  <w:tcPr>
                    <w:tcW w:w="1045" w:type="pct"/>
                    <w:tcBorders>
                      <w:top w:val="single" w:sz="4" w:space="0" w:color="auto"/>
                      <w:left w:val="single" w:sz="4" w:space="0" w:color="auto"/>
                      <w:bottom w:val="single" w:sz="4" w:space="0" w:color="auto"/>
                      <w:right w:val="single" w:sz="4" w:space="0" w:color="auto"/>
                    </w:tcBorders>
                  </w:tcPr>
                  <w:p w14:paraId="26BE4F08" w14:textId="77777777" w:rsidR="00F13DC2" w:rsidRDefault="00F13DC2" w:rsidP="003A4A88">
                    <w:pPr>
                      <w:autoSpaceDE w:val="0"/>
                      <w:autoSpaceDN w:val="0"/>
                      <w:adjustRightInd w:val="0"/>
                      <w:jc w:val="right"/>
                      <w:rPr>
                        <w:szCs w:val="21"/>
                      </w:rPr>
                    </w:pPr>
                    <w:r>
                      <w:t>834,728.16</w:t>
                    </w:r>
                  </w:p>
                </w:tc>
                <w:tc>
                  <w:tcPr>
                    <w:tcW w:w="1066" w:type="pct"/>
                    <w:tcBorders>
                      <w:top w:val="single" w:sz="4" w:space="0" w:color="auto"/>
                      <w:left w:val="single" w:sz="4" w:space="0" w:color="auto"/>
                      <w:bottom w:val="single" w:sz="4" w:space="0" w:color="auto"/>
                      <w:right w:val="single" w:sz="4" w:space="0" w:color="auto"/>
                    </w:tcBorders>
                  </w:tcPr>
                  <w:p w14:paraId="6DEAA212" w14:textId="77777777" w:rsidR="00F13DC2" w:rsidRDefault="00F13DC2" w:rsidP="003A4A88">
                    <w:pPr>
                      <w:autoSpaceDE w:val="0"/>
                      <w:autoSpaceDN w:val="0"/>
                      <w:adjustRightInd w:val="0"/>
                      <w:jc w:val="right"/>
                      <w:rPr>
                        <w:szCs w:val="21"/>
                      </w:rPr>
                    </w:pPr>
                    <w:r>
                      <w:t>834,728.16</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751497609"/>
              <w:lock w:val="sdtLocked"/>
              <w:placeholder>
                <w:docPart w:val="8E484A67A0A540F1A7DEA882D0E66210"/>
              </w:placeholder>
            </w:sdtPr>
            <w:sdtEndPr/>
            <w:sdtContent>
              <w:tr w:rsidR="00F13DC2" w14:paraId="1EEE6379"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284A504A" w14:textId="77777777" w:rsidR="00F13DC2" w:rsidRDefault="00F13DC2" w:rsidP="003A4A88">
                    <w:pPr>
                      <w:autoSpaceDE w:val="0"/>
                      <w:autoSpaceDN w:val="0"/>
                      <w:adjustRightInd w:val="0"/>
                      <w:rPr>
                        <w:szCs w:val="21"/>
                      </w:rPr>
                    </w:pPr>
                    <w:r>
                      <w:t>应付账款</w:t>
                    </w:r>
                  </w:p>
                </w:tc>
                <w:tc>
                  <w:tcPr>
                    <w:tcW w:w="2168" w:type="pct"/>
                    <w:tcBorders>
                      <w:top w:val="single" w:sz="4" w:space="0" w:color="auto"/>
                      <w:left w:val="single" w:sz="4" w:space="0" w:color="auto"/>
                      <w:bottom w:val="single" w:sz="4" w:space="0" w:color="auto"/>
                      <w:right w:val="single" w:sz="4" w:space="0" w:color="auto"/>
                    </w:tcBorders>
                  </w:tcPr>
                  <w:p w14:paraId="45F6E1C7" w14:textId="77777777" w:rsidR="00F13DC2" w:rsidRDefault="00F13DC2" w:rsidP="003A4A88">
                    <w:pPr>
                      <w:autoSpaceDE w:val="0"/>
                      <w:autoSpaceDN w:val="0"/>
                      <w:adjustRightInd w:val="0"/>
                      <w:rPr>
                        <w:szCs w:val="21"/>
                      </w:rPr>
                    </w:pPr>
                    <w:r>
                      <w:t>天津矿山工程有限公司</w:t>
                    </w:r>
                  </w:p>
                </w:tc>
                <w:tc>
                  <w:tcPr>
                    <w:tcW w:w="1045" w:type="pct"/>
                    <w:tcBorders>
                      <w:top w:val="single" w:sz="4" w:space="0" w:color="auto"/>
                      <w:left w:val="single" w:sz="4" w:space="0" w:color="auto"/>
                      <w:bottom w:val="single" w:sz="4" w:space="0" w:color="auto"/>
                      <w:right w:val="single" w:sz="4" w:space="0" w:color="auto"/>
                    </w:tcBorders>
                  </w:tcPr>
                  <w:p w14:paraId="2B40604B" w14:textId="77777777" w:rsidR="00F13DC2" w:rsidRDefault="00F13DC2" w:rsidP="003A4A88">
                    <w:pPr>
                      <w:autoSpaceDE w:val="0"/>
                      <w:autoSpaceDN w:val="0"/>
                      <w:adjustRightInd w:val="0"/>
                      <w:jc w:val="right"/>
                      <w:rPr>
                        <w:szCs w:val="21"/>
                      </w:rPr>
                    </w:pPr>
                  </w:p>
                </w:tc>
                <w:tc>
                  <w:tcPr>
                    <w:tcW w:w="1066" w:type="pct"/>
                    <w:tcBorders>
                      <w:top w:val="single" w:sz="4" w:space="0" w:color="auto"/>
                      <w:left w:val="single" w:sz="4" w:space="0" w:color="auto"/>
                      <w:bottom w:val="single" w:sz="4" w:space="0" w:color="auto"/>
                      <w:right w:val="single" w:sz="4" w:space="0" w:color="auto"/>
                    </w:tcBorders>
                  </w:tcPr>
                  <w:p w14:paraId="5FBADE48" w14:textId="77777777" w:rsidR="00F13DC2" w:rsidRDefault="00F13DC2" w:rsidP="003A4A88">
                    <w:pPr>
                      <w:autoSpaceDE w:val="0"/>
                      <w:autoSpaceDN w:val="0"/>
                      <w:adjustRightInd w:val="0"/>
                      <w:jc w:val="right"/>
                      <w:rPr>
                        <w:szCs w:val="21"/>
                      </w:rPr>
                    </w:pPr>
                    <w:r>
                      <w:t>322,186.75</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059600432"/>
              <w:lock w:val="sdtLocked"/>
              <w:placeholder>
                <w:docPart w:val="8E484A67A0A540F1A7DEA882D0E66210"/>
              </w:placeholder>
            </w:sdtPr>
            <w:sdtEndPr/>
            <w:sdtContent>
              <w:tr w:rsidR="00F13DC2" w14:paraId="30709658"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3A6AE157" w14:textId="77777777" w:rsidR="00F13DC2" w:rsidRDefault="00F13DC2" w:rsidP="003A4A88">
                    <w:pPr>
                      <w:autoSpaceDE w:val="0"/>
                      <w:autoSpaceDN w:val="0"/>
                      <w:adjustRightInd w:val="0"/>
                      <w:rPr>
                        <w:szCs w:val="21"/>
                      </w:rPr>
                    </w:pPr>
                    <w:r>
                      <w:t>应付账款</w:t>
                    </w:r>
                  </w:p>
                </w:tc>
                <w:tc>
                  <w:tcPr>
                    <w:tcW w:w="2168" w:type="pct"/>
                    <w:tcBorders>
                      <w:top w:val="single" w:sz="4" w:space="0" w:color="auto"/>
                      <w:left w:val="single" w:sz="4" w:space="0" w:color="auto"/>
                      <w:bottom w:val="single" w:sz="4" w:space="0" w:color="auto"/>
                      <w:right w:val="single" w:sz="4" w:space="0" w:color="auto"/>
                    </w:tcBorders>
                  </w:tcPr>
                  <w:p w14:paraId="31538BEA" w14:textId="77777777" w:rsidR="00F13DC2" w:rsidRDefault="00F13DC2" w:rsidP="003A4A88">
                    <w:pPr>
                      <w:autoSpaceDE w:val="0"/>
                      <w:autoSpaceDN w:val="0"/>
                      <w:adjustRightInd w:val="0"/>
                      <w:rPr>
                        <w:szCs w:val="21"/>
                      </w:rPr>
                    </w:pPr>
                    <w:r>
                      <w:t>兖州中材建设有限公司</w:t>
                    </w:r>
                  </w:p>
                </w:tc>
                <w:tc>
                  <w:tcPr>
                    <w:tcW w:w="1045" w:type="pct"/>
                    <w:tcBorders>
                      <w:top w:val="single" w:sz="4" w:space="0" w:color="auto"/>
                      <w:left w:val="single" w:sz="4" w:space="0" w:color="auto"/>
                      <w:bottom w:val="single" w:sz="4" w:space="0" w:color="auto"/>
                      <w:right w:val="single" w:sz="4" w:space="0" w:color="auto"/>
                    </w:tcBorders>
                  </w:tcPr>
                  <w:p w14:paraId="6D2B6A85" w14:textId="77777777" w:rsidR="00F13DC2" w:rsidRDefault="00F13DC2" w:rsidP="003A4A88">
                    <w:pPr>
                      <w:autoSpaceDE w:val="0"/>
                      <w:autoSpaceDN w:val="0"/>
                      <w:adjustRightInd w:val="0"/>
                      <w:jc w:val="right"/>
                      <w:rPr>
                        <w:szCs w:val="21"/>
                      </w:rPr>
                    </w:pPr>
                    <w:r>
                      <w:t>4,511,714.63</w:t>
                    </w:r>
                  </w:p>
                </w:tc>
                <w:tc>
                  <w:tcPr>
                    <w:tcW w:w="1066" w:type="pct"/>
                    <w:tcBorders>
                      <w:top w:val="single" w:sz="4" w:space="0" w:color="auto"/>
                      <w:left w:val="single" w:sz="4" w:space="0" w:color="auto"/>
                      <w:bottom w:val="single" w:sz="4" w:space="0" w:color="auto"/>
                      <w:right w:val="single" w:sz="4" w:space="0" w:color="auto"/>
                    </w:tcBorders>
                  </w:tcPr>
                  <w:p w14:paraId="35A25A57" w14:textId="77777777" w:rsidR="00F13DC2" w:rsidRDefault="00F13DC2" w:rsidP="003A4A88">
                    <w:pPr>
                      <w:autoSpaceDE w:val="0"/>
                      <w:autoSpaceDN w:val="0"/>
                      <w:adjustRightInd w:val="0"/>
                      <w:jc w:val="right"/>
                      <w:rPr>
                        <w:szCs w:val="21"/>
                      </w:rPr>
                    </w:pPr>
                    <w:r>
                      <w:t>6,914,597.04</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414315865"/>
              <w:lock w:val="sdtLocked"/>
              <w:placeholder>
                <w:docPart w:val="8E484A67A0A540F1A7DEA882D0E66210"/>
              </w:placeholder>
            </w:sdtPr>
            <w:sdtEndPr/>
            <w:sdtContent>
              <w:tr w:rsidR="00F13DC2" w14:paraId="4D9D2A6C"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6A448688" w14:textId="77777777" w:rsidR="00F13DC2" w:rsidRDefault="00F13DC2" w:rsidP="003A4A88">
                    <w:pPr>
                      <w:autoSpaceDE w:val="0"/>
                      <w:autoSpaceDN w:val="0"/>
                      <w:adjustRightInd w:val="0"/>
                      <w:rPr>
                        <w:szCs w:val="21"/>
                      </w:rPr>
                    </w:pPr>
                    <w:r>
                      <w:t>应付账款</w:t>
                    </w:r>
                  </w:p>
                </w:tc>
                <w:tc>
                  <w:tcPr>
                    <w:tcW w:w="2168" w:type="pct"/>
                    <w:tcBorders>
                      <w:top w:val="single" w:sz="4" w:space="0" w:color="auto"/>
                      <w:left w:val="single" w:sz="4" w:space="0" w:color="auto"/>
                      <w:bottom w:val="single" w:sz="4" w:space="0" w:color="auto"/>
                      <w:right w:val="single" w:sz="4" w:space="0" w:color="auto"/>
                    </w:tcBorders>
                  </w:tcPr>
                  <w:p w14:paraId="61EA0411" w14:textId="77777777" w:rsidR="00F13DC2" w:rsidRDefault="00F13DC2" w:rsidP="003A4A88">
                    <w:pPr>
                      <w:autoSpaceDE w:val="0"/>
                      <w:autoSpaceDN w:val="0"/>
                      <w:adjustRightInd w:val="0"/>
                      <w:rPr>
                        <w:szCs w:val="21"/>
                      </w:rPr>
                    </w:pPr>
                    <w:r>
                      <w:t>中材高新材料股份有限公司</w:t>
                    </w:r>
                  </w:p>
                </w:tc>
                <w:tc>
                  <w:tcPr>
                    <w:tcW w:w="1045" w:type="pct"/>
                    <w:tcBorders>
                      <w:top w:val="single" w:sz="4" w:space="0" w:color="auto"/>
                      <w:left w:val="single" w:sz="4" w:space="0" w:color="auto"/>
                      <w:bottom w:val="single" w:sz="4" w:space="0" w:color="auto"/>
                      <w:right w:val="single" w:sz="4" w:space="0" w:color="auto"/>
                    </w:tcBorders>
                  </w:tcPr>
                  <w:p w14:paraId="69AAF942" w14:textId="77777777" w:rsidR="00F13DC2" w:rsidRDefault="00F13DC2" w:rsidP="003A4A88">
                    <w:pPr>
                      <w:autoSpaceDE w:val="0"/>
                      <w:autoSpaceDN w:val="0"/>
                      <w:adjustRightInd w:val="0"/>
                      <w:jc w:val="right"/>
                      <w:rPr>
                        <w:szCs w:val="21"/>
                      </w:rPr>
                    </w:pPr>
                  </w:p>
                </w:tc>
                <w:tc>
                  <w:tcPr>
                    <w:tcW w:w="1066" w:type="pct"/>
                    <w:tcBorders>
                      <w:top w:val="single" w:sz="4" w:space="0" w:color="auto"/>
                      <w:left w:val="single" w:sz="4" w:space="0" w:color="auto"/>
                      <w:bottom w:val="single" w:sz="4" w:space="0" w:color="auto"/>
                      <w:right w:val="single" w:sz="4" w:space="0" w:color="auto"/>
                    </w:tcBorders>
                  </w:tcPr>
                  <w:p w14:paraId="5F294732" w14:textId="77777777" w:rsidR="00F13DC2" w:rsidRDefault="00F13DC2" w:rsidP="003A4A88">
                    <w:pPr>
                      <w:autoSpaceDE w:val="0"/>
                      <w:autoSpaceDN w:val="0"/>
                      <w:adjustRightInd w:val="0"/>
                      <w:jc w:val="right"/>
                      <w:rPr>
                        <w:szCs w:val="21"/>
                      </w:rPr>
                    </w:pPr>
                    <w:r>
                      <w:t>2,296.00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62492850"/>
              <w:lock w:val="sdtLocked"/>
              <w:placeholder>
                <w:docPart w:val="8E484A67A0A540F1A7DEA882D0E66210"/>
              </w:placeholder>
            </w:sdtPr>
            <w:sdtEndPr/>
            <w:sdtContent>
              <w:tr w:rsidR="00F13DC2" w14:paraId="28C3F8AB"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2171423C" w14:textId="77777777" w:rsidR="00F13DC2" w:rsidRDefault="00F13DC2" w:rsidP="003A4A88">
                    <w:pPr>
                      <w:autoSpaceDE w:val="0"/>
                      <w:autoSpaceDN w:val="0"/>
                      <w:adjustRightInd w:val="0"/>
                      <w:rPr>
                        <w:szCs w:val="21"/>
                      </w:rPr>
                    </w:pPr>
                    <w:r>
                      <w:t>应付账款</w:t>
                    </w:r>
                  </w:p>
                </w:tc>
                <w:tc>
                  <w:tcPr>
                    <w:tcW w:w="2168" w:type="pct"/>
                    <w:tcBorders>
                      <w:top w:val="single" w:sz="4" w:space="0" w:color="auto"/>
                      <w:left w:val="single" w:sz="4" w:space="0" w:color="auto"/>
                      <w:bottom w:val="single" w:sz="4" w:space="0" w:color="auto"/>
                      <w:right w:val="single" w:sz="4" w:space="0" w:color="auto"/>
                    </w:tcBorders>
                  </w:tcPr>
                  <w:p w14:paraId="1106B8D6" w14:textId="77777777" w:rsidR="00F13DC2" w:rsidRDefault="00F13DC2" w:rsidP="003A4A88">
                    <w:pPr>
                      <w:autoSpaceDE w:val="0"/>
                      <w:autoSpaceDN w:val="0"/>
                      <w:adjustRightInd w:val="0"/>
                      <w:rPr>
                        <w:szCs w:val="21"/>
                      </w:rPr>
                    </w:pPr>
                    <w:r>
                      <w:t>中材科技股份有限公司</w:t>
                    </w:r>
                  </w:p>
                </w:tc>
                <w:tc>
                  <w:tcPr>
                    <w:tcW w:w="1045" w:type="pct"/>
                    <w:tcBorders>
                      <w:top w:val="single" w:sz="4" w:space="0" w:color="auto"/>
                      <w:left w:val="single" w:sz="4" w:space="0" w:color="auto"/>
                      <w:bottom w:val="single" w:sz="4" w:space="0" w:color="auto"/>
                      <w:right w:val="single" w:sz="4" w:space="0" w:color="auto"/>
                    </w:tcBorders>
                  </w:tcPr>
                  <w:p w14:paraId="49EDB6B1" w14:textId="77777777" w:rsidR="00F13DC2" w:rsidRDefault="00F13DC2" w:rsidP="003A4A88">
                    <w:pPr>
                      <w:autoSpaceDE w:val="0"/>
                      <w:autoSpaceDN w:val="0"/>
                      <w:adjustRightInd w:val="0"/>
                      <w:jc w:val="right"/>
                      <w:rPr>
                        <w:szCs w:val="21"/>
                      </w:rPr>
                    </w:pPr>
                    <w:r>
                      <w:t>14,246,365.92</w:t>
                    </w:r>
                  </w:p>
                </w:tc>
                <w:tc>
                  <w:tcPr>
                    <w:tcW w:w="1066" w:type="pct"/>
                    <w:tcBorders>
                      <w:top w:val="single" w:sz="4" w:space="0" w:color="auto"/>
                      <w:left w:val="single" w:sz="4" w:space="0" w:color="auto"/>
                      <w:bottom w:val="single" w:sz="4" w:space="0" w:color="auto"/>
                      <w:right w:val="single" w:sz="4" w:space="0" w:color="auto"/>
                    </w:tcBorders>
                  </w:tcPr>
                  <w:p w14:paraId="3F86930C" w14:textId="77777777" w:rsidR="00F13DC2" w:rsidRDefault="00F13DC2" w:rsidP="003A4A88">
                    <w:pPr>
                      <w:autoSpaceDE w:val="0"/>
                      <w:autoSpaceDN w:val="0"/>
                      <w:adjustRightInd w:val="0"/>
                      <w:jc w:val="right"/>
                      <w:rPr>
                        <w:szCs w:val="21"/>
                      </w:rPr>
                    </w:pPr>
                    <w:r>
                      <w:t>17,077,671.20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371493415"/>
              <w:lock w:val="sdtLocked"/>
              <w:placeholder>
                <w:docPart w:val="8E484A67A0A540F1A7DEA882D0E66210"/>
              </w:placeholder>
            </w:sdtPr>
            <w:sdtEndPr/>
            <w:sdtContent>
              <w:tr w:rsidR="00F13DC2" w14:paraId="047BD112"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012792A3" w14:textId="77777777" w:rsidR="00F13DC2" w:rsidRDefault="00F13DC2" w:rsidP="003A4A88">
                    <w:pPr>
                      <w:autoSpaceDE w:val="0"/>
                      <w:autoSpaceDN w:val="0"/>
                      <w:adjustRightInd w:val="0"/>
                      <w:rPr>
                        <w:szCs w:val="21"/>
                      </w:rPr>
                    </w:pPr>
                    <w:r>
                      <w:t>应付账款</w:t>
                    </w:r>
                  </w:p>
                </w:tc>
                <w:tc>
                  <w:tcPr>
                    <w:tcW w:w="2168" w:type="pct"/>
                    <w:tcBorders>
                      <w:top w:val="single" w:sz="4" w:space="0" w:color="auto"/>
                      <w:left w:val="single" w:sz="4" w:space="0" w:color="auto"/>
                      <w:bottom w:val="single" w:sz="4" w:space="0" w:color="auto"/>
                      <w:right w:val="single" w:sz="4" w:space="0" w:color="auto"/>
                    </w:tcBorders>
                  </w:tcPr>
                  <w:p w14:paraId="66313AE0" w14:textId="77777777" w:rsidR="00F13DC2" w:rsidRDefault="00F13DC2" w:rsidP="003A4A88">
                    <w:pPr>
                      <w:autoSpaceDE w:val="0"/>
                      <w:autoSpaceDN w:val="0"/>
                      <w:adjustRightInd w:val="0"/>
                      <w:rPr>
                        <w:szCs w:val="21"/>
                      </w:rPr>
                    </w:pPr>
                    <w:r>
                      <w:t>中国非金属材料南京矿山工程有限公司</w:t>
                    </w:r>
                  </w:p>
                </w:tc>
                <w:tc>
                  <w:tcPr>
                    <w:tcW w:w="1045" w:type="pct"/>
                    <w:tcBorders>
                      <w:top w:val="single" w:sz="4" w:space="0" w:color="auto"/>
                      <w:left w:val="single" w:sz="4" w:space="0" w:color="auto"/>
                      <w:bottom w:val="single" w:sz="4" w:space="0" w:color="auto"/>
                      <w:right w:val="single" w:sz="4" w:space="0" w:color="auto"/>
                    </w:tcBorders>
                  </w:tcPr>
                  <w:p w14:paraId="09AC7E0B" w14:textId="77777777" w:rsidR="00F13DC2" w:rsidRDefault="00F13DC2" w:rsidP="003A4A88">
                    <w:pPr>
                      <w:autoSpaceDE w:val="0"/>
                      <w:autoSpaceDN w:val="0"/>
                      <w:adjustRightInd w:val="0"/>
                      <w:jc w:val="right"/>
                      <w:rPr>
                        <w:szCs w:val="21"/>
                      </w:rPr>
                    </w:pPr>
                    <w:r>
                      <w:t>4,314,007.26</w:t>
                    </w:r>
                  </w:p>
                </w:tc>
                <w:tc>
                  <w:tcPr>
                    <w:tcW w:w="1066" w:type="pct"/>
                    <w:tcBorders>
                      <w:top w:val="single" w:sz="4" w:space="0" w:color="auto"/>
                      <w:left w:val="single" w:sz="4" w:space="0" w:color="auto"/>
                      <w:bottom w:val="single" w:sz="4" w:space="0" w:color="auto"/>
                      <w:right w:val="single" w:sz="4" w:space="0" w:color="auto"/>
                    </w:tcBorders>
                  </w:tcPr>
                  <w:p w14:paraId="396C22B2" w14:textId="77777777" w:rsidR="00F13DC2" w:rsidRDefault="00F13DC2" w:rsidP="003A4A88">
                    <w:pPr>
                      <w:autoSpaceDE w:val="0"/>
                      <w:autoSpaceDN w:val="0"/>
                      <w:adjustRightInd w:val="0"/>
                      <w:jc w:val="right"/>
                      <w:rPr>
                        <w:szCs w:val="21"/>
                      </w:rPr>
                    </w:pPr>
                    <w:r>
                      <w:t>1,759,007.26</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479220798"/>
              <w:lock w:val="sdtLocked"/>
              <w:placeholder>
                <w:docPart w:val="8E484A67A0A540F1A7DEA882D0E66210"/>
              </w:placeholder>
            </w:sdtPr>
            <w:sdtEndPr/>
            <w:sdtContent>
              <w:tr w:rsidR="00F13DC2" w14:paraId="134DB1B5"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1D10612E" w14:textId="77777777" w:rsidR="00F13DC2" w:rsidRDefault="00F13DC2" w:rsidP="003A4A88">
                    <w:pPr>
                      <w:autoSpaceDE w:val="0"/>
                      <w:autoSpaceDN w:val="0"/>
                      <w:adjustRightInd w:val="0"/>
                      <w:rPr>
                        <w:szCs w:val="21"/>
                      </w:rPr>
                    </w:pPr>
                    <w:r>
                      <w:t>应付账款</w:t>
                    </w:r>
                  </w:p>
                </w:tc>
                <w:tc>
                  <w:tcPr>
                    <w:tcW w:w="2168" w:type="pct"/>
                    <w:tcBorders>
                      <w:top w:val="single" w:sz="4" w:space="0" w:color="auto"/>
                      <w:left w:val="single" w:sz="4" w:space="0" w:color="auto"/>
                      <w:bottom w:val="single" w:sz="4" w:space="0" w:color="auto"/>
                      <w:right w:val="single" w:sz="4" w:space="0" w:color="auto"/>
                    </w:tcBorders>
                  </w:tcPr>
                  <w:p w14:paraId="186CD9AF" w14:textId="77777777" w:rsidR="00F13DC2" w:rsidRDefault="00F13DC2" w:rsidP="003A4A88">
                    <w:pPr>
                      <w:autoSpaceDE w:val="0"/>
                      <w:autoSpaceDN w:val="0"/>
                      <w:adjustRightInd w:val="0"/>
                      <w:rPr>
                        <w:szCs w:val="21"/>
                      </w:rPr>
                    </w:pPr>
                    <w:r>
                      <w:t>中国建筑材料工业建设天津工程有限公司</w:t>
                    </w:r>
                  </w:p>
                </w:tc>
                <w:tc>
                  <w:tcPr>
                    <w:tcW w:w="1045" w:type="pct"/>
                    <w:tcBorders>
                      <w:top w:val="single" w:sz="4" w:space="0" w:color="auto"/>
                      <w:left w:val="single" w:sz="4" w:space="0" w:color="auto"/>
                      <w:bottom w:val="single" w:sz="4" w:space="0" w:color="auto"/>
                      <w:right w:val="single" w:sz="4" w:space="0" w:color="auto"/>
                    </w:tcBorders>
                  </w:tcPr>
                  <w:p w14:paraId="22E7DC5A" w14:textId="77777777" w:rsidR="00F13DC2" w:rsidRDefault="00F13DC2" w:rsidP="003A4A88">
                    <w:pPr>
                      <w:autoSpaceDE w:val="0"/>
                      <w:autoSpaceDN w:val="0"/>
                      <w:adjustRightInd w:val="0"/>
                      <w:jc w:val="right"/>
                      <w:rPr>
                        <w:szCs w:val="21"/>
                      </w:rPr>
                    </w:pPr>
                    <w:r>
                      <w:t>155,800.00</w:t>
                    </w:r>
                  </w:p>
                </w:tc>
                <w:tc>
                  <w:tcPr>
                    <w:tcW w:w="1066" w:type="pct"/>
                    <w:tcBorders>
                      <w:top w:val="single" w:sz="4" w:space="0" w:color="auto"/>
                      <w:left w:val="single" w:sz="4" w:space="0" w:color="auto"/>
                      <w:bottom w:val="single" w:sz="4" w:space="0" w:color="auto"/>
                      <w:right w:val="single" w:sz="4" w:space="0" w:color="auto"/>
                    </w:tcBorders>
                  </w:tcPr>
                  <w:p w14:paraId="33FD3101" w14:textId="77777777" w:rsidR="00F13DC2" w:rsidRDefault="00F13DC2" w:rsidP="003A4A88">
                    <w:pPr>
                      <w:autoSpaceDE w:val="0"/>
                      <w:autoSpaceDN w:val="0"/>
                      <w:adjustRightInd w:val="0"/>
                      <w:jc w:val="right"/>
                      <w:rPr>
                        <w:szCs w:val="21"/>
                      </w:rPr>
                    </w:pPr>
                    <w:r>
                      <w:t>155,800.00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913663833"/>
              <w:lock w:val="sdtLocked"/>
              <w:placeholder>
                <w:docPart w:val="8E484A67A0A540F1A7DEA882D0E66210"/>
              </w:placeholder>
            </w:sdtPr>
            <w:sdtEndPr/>
            <w:sdtContent>
              <w:tr w:rsidR="00F13DC2" w14:paraId="41D6135A"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26A72507" w14:textId="77777777" w:rsidR="00F13DC2" w:rsidRDefault="00F13DC2" w:rsidP="003A4A88">
                    <w:pPr>
                      <w:autoSpaceDE w:val="0"/>
                      <w:autoSpaceDN w:val="0"/>
                      <w:adjustRightInd w:val="0"/>
                      <w:rPr>
                        <w:szCs w:val="21"/>
                      </w:rPr>
                    </w:pPr>
                    <w:r>
                      <w:t>应付账款</w:t>
                    </w:r>
                  </w:p>
                </w:tc>
                <w:tc>
                  <w:tcPr>
                    <w:tcW w:w="2168" w:type="pct"/>
                    <w:tcBorders>
                      <w:top w:val="single" w:sz="4" w:space="0" w:color="auto"/>
                      <w:left w:val="single" w:sz="4" w:space="0" w:color="auto"/>
                      <w:bottom w:val="single" w:sz="4" w:space="0" w:color="auto"/>
                      <w:right w:val="single" w:sz="4" w:space="0" w:color="auto"/>
                    </w:tcBorders>
                  </w:tcPr>
                  <w:p w14:paraId="754440D3" w14:textId="77777777" w:rsidR="00F13DC2" w:rsidRDefault="00F13DC2" w:rsidP="003A4A88">
                    <w:pPr>
                      <w:autoSpaceDE w:val="0"/>
                      <w:autoSpaceDN w:val="0"/>
                      <w:adjustRightInd w:val="0"/>
                      <w:rPr>
                        <w:szCs w:val="21"/>
                      </w:rPr>
                    </w:pPr>
                    <w:r>
                      <w:t>中国建筑材料工业建设西安工程有限公司</w:t>
                    </w:r>
                  </w:p>
                </w:tc>
                <w:tc>
                  <w:tcPr>
                    <w:tcW w:w="1045" w:type="pct"/>
                    <w:tcBorders>
                      <w:top w:val="single" w:sz="4" w:space="0" w:color="auto"/>
                      <w:left w:val="single" w:sz="4" w:space="0" w:color="auto"/>
                      <w:bottom w:val="single" w:sz="4" w:space="0" w:color="auto"/>
                      <w:right w:val="single" w:sz="4" w:space="0" w:color="auto"/>
                    </w:tcBorders>
                  </w:tcPr>
                  <w:p w14:paraId="5677E333" w14:textId="77777777" w:rsidR="00F13DC2" w:rsidRDefault="00F13DC2" w:rsidP="003A4A88">
                    <w:pPr>
                      <w:autoSpaceDE w:val="0"/>
                      <w:autoSpaceDN w:val="0"/>
                      <w:adjustRightInd w:val="0"/>
                      <w:jc w:val="right"/>
                      <w:rPr>
                        <w:szCs w:val="21"/>
                      </w:rPr>
                    </w:pPr>
                  </w:p>
                </w:tc>
                <w:tc>
                  <w:tcPr>
                    <w:tcW w:w="1066" w:type="pct"/>
                    <w:tcBorders>
                      <w:top w:val="single" w:sz="4" w:space="0" w:color="auto"/>
                      <w:left w:val="single" w:sz="4" w:space="0" w:color="auto"/>
                      <w:bottom w:val="single" w:sz="4" w:space="0" w:color="auto"/>
                      <w:right w:val="single" w:sz="4" w:space="0" w:color="auto"/>
                    </w:tcBorders>
                  </w:tcPr>
                  <w:p w14:paraId="505401CE" w14:textId="77777777" w:rsidR="00F13DC2" w:rsidRDefault="00F13DC2" w:rsidP="003A4A88">
                    <w:pPr>
                      <w:autoSpaceDE w:val="0"/>
                      <w:autoSpaceDN w:val="0"/>
                      <w:adjustRightInd w:val="0"/>
                      <w:jc w:val="right"/>
                      <w:rPr>
                        <w:szCs w:val="21"/>
                      </w:rPr>
                    </w:pPr>
                    <w:r>
                      <w:t>3,187,900.27</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733820555"/>
              <w:lock w:val="sdtLocked"/>
              <w:placeholder>
                <w:docPart w:val="8E484A67A0A540F1A7DEA882D0E66210"/>
              </w:placeholder>
            </w:sdtPr>
            <w:sdtEndPr/>
            <w:sdtContent>
              <w:tr w:rsidR="00F13DC2" w14:paraId="6CACF810"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4CB14387" w14:textId="77777777" w:rsidR="00F13DC2" w:rsidRDefault="00F13DC2" w:rsidP="003A4A88">
                    <w:pPr>
                      <w:autoSpaceDE w:val="0"/>
                      <w:autoSpaceDN w:val="0"/>
                      <w:adjustRightInd w:val="0"/>
                      <w:rPr>
                        <w:szCs w:val="21"/>
                      </w:rPr>
                    </w:pPr>
                    <w:r>
                      <w:t>应付账款</w:t>
                    </w:r>
                  </w:p>
                </w:tc>
                <w:tc>
                  <w:tcPr>
                    <w:tcW w:w="2168" w:type="pct"/>
                    <w:tcBorders>
                      <w:top w:val="single" w:sz="4" w:space="0" w:color="auto"/>
                      <w:left w:val="single" w:sz="4" w:space="0" w:color="auto"/>
                      <w:bottom w:val="single" w:sz="4" w:space="0" w:color="auto"/>
                      <w:right w:val="single" w:sz="4" w:space="0" w:color="auto"/>
                    </w:tcBorders>
                  </w:tcPr>
                  <w:p w14:paraId="47787818" w14:textId="77777777" w:rsidR="00F13DC2" w:rsidRDefault="00F13DC2" w:rsidP="003A4A88">
                    <w:pPr>
                      <w:autoSpaceDE w:val="0"/>
                      <w:autoSpaceDN w:val="0"/>
                      <w:adjustRightInd w:val="0"/>
                      <w:rPr>
                        <w:szCs w:val="21"/>
                      </w:rPr>
                    </w:pPr>
                    <w:r>
                      <w:t>安徽天柱绿色能源科技有限公司</w:t>
                    </w:r>
                  </w:p>
                </w:tc>
                <w:tc>
                  <w:tcPr>
                    <w:tcW w:w="1045" w:type="pct"/>
                    <w:tcBorders>
                      <w:top w:val="single" w:sz="4" w:space="0" w:color="auto"/>
                      <w:left w:val="single" w:sz="4" w:space="0" w:color="auto"/>
                      <w:bottom w:val="single" w:sz="4" w:space="0" w:color="auto"/>
                      <w:right w:val="single" w:sz="4" w:space="0" w:color="auto"/>
                    </w:tcBorders>
                  </w:tcPr>
                  <w:p w14:paraId="73A419B1" w14:textId="77777777" w:rsidR="00F13DC2" w:rsidRDefault="00F13DC2" w:rsidP="003A4A88">
                    <w:pPr>
                      <w:autoSpaceDE w:val="0"/>
                      <w:autoSpaceDN w:val="0"/>
                      <w:adjustRightInd w:val="0"/>
                      <w:jc w:val="right"/>
                      <w:rPr>
                        <w:szCs w:val="21"/>
                      </w:rPr>
                    </w:pPr>
                  </w:p>
                </w:tc>
                <w:tc>
                  <w:tcPr>
                    <w:tcW w:w="1066" w:type="pct"/>
                    <w:tcBorders>
                      <w:top w:val="single" w:sz="4" w:space="0" w:color="auto"/>
                      <w:left w:val="single" w:sz="4" w:space="0" w:color="auto"/>
                      <w:bottom w:val="single" w:sz="4" w:space="0" w:color="auto"/>
                      <w:right w:val="single" w:sz="4" w:space="0" w:color="auto"/>
                    </w:tcBorders>
                  </w:tcPr>
                  <w:p w14:paraId="797A877E" w14:textId="77777777" w:rsidR="00F13DC2" w:rsidRDefault="00F13DC2" w:rsidP="003A4A88">
                    <w:pPr>
                      <w:autoSpaceDE w:val="0"/>
                      <w:autoSpaceDN w:val="0"/>
                      <w:adjustRightInd w:val="0"/>
                      <w:jc w:val="right"/>
                      <w:rPr>
                        <w:szCs w:val="21"/>
                      </w:rPr>
                    </w:pPr>
                    <w:r>
                      <w:t>1,505,000.00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994411699"/>
              <w:lock w:val="sdtLocked"/>
              <w:placeholder>
                <w:docPart w:val="8E484A67A0A540F1A7DEA882D0E66210"/>
              </w:placeholder>
            </w:sdtPr>
            <w:sdtEndPr/>
            <w:sdtContent>
              <w:tr w:rsidR="00F13DC2" w14:paraId="6872C63F"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42B5716D" w14:textId="77777777" w:rsidR="00F13DC2" w:rsidRDefault="00F13DC2" w:rsidP="003A4A88">
                    <w:pPr>
                      <w:autoSpaceDE w:val="0"/>
                      <w:autoSpaceDN w:val="0"/>
                      <w:adjustRightInd w:val="0"/>
                      <w:rPr>
                        <w:szCs w:val="21"/>
                      </w:rPr>
                    </w:pPr>
                    <w:r>
                      <w:t>应付账款</w:t>
                    </w:r>
                  </w:p>
                </w:tc>
                <w:tc>
                  <w:tcPr>
                    <w:tcW w:w="2168" w:type="pct"/>
                    <w:tcBorders>
                      <w:top w:val="single" w:sz="4" w:space="0" w:color="auto"/>
                      <w:left w:val="single" w:sz="4" w:space="0" w:color="auto"/>
                      <w:bottom w:val="single" w:sz="4" w:space="0" w:color="auto"/>
                      <w:right w:val="single" w:sz="4" w:space="0" w:color="auto"/>
                    </w:tcBorders>
                  </w:tcPr>
                  <w:p w14:paraId="45CD46ED" w14:textId="77777777" w:rsidR="00F13DC2" w:rsidRDefault="00F13DC2" w:rsidP="003A4A88">
                    <w:pPr>
                      <w:autoSpaceDE w:val="0"/>
                      <w:autoSpaceDN w:val="0"/>
                      <w:adjustRightInd w:val="0"/>
                      <w:rPr>
                        <w:szCs w:val="21"/>
                      </w:rPr>
                    </w:pPr>
                    <w:r>
                      <w:t>合肥固泰自动化有限公司</w:t>
                    </w:r>
                  </w:p>
                </w:tc>
                <w:tc>
                  <w:tcPr>
                    <w:tcW w:w="1045" w:type="pct"/>
                    <w:tcBorders>
                      <w:top w:val="single" w:sz="4" w:space="0" w:color="auto"/>
                      <w:left w:val="single" w:sz="4" w:space="0" w:color="auto"/>
                      <w:bottom w:val="single" w:sz="4" w:space="0" w:color="auto"/>
                      <w:right w:val="single" w:sz="4" w:space="0" w:color="auto"/>
                    </w:tcBorders>
                  </w:tcPr>
                  <w:p w14:paraId="6F26D440" w14:textId="77777777" w:rsidR="00F13DC2" w:rsidRDefault="00F13DC2" w:rsidP="003A4A88">
                    <w:pPr>
                      <w:autoSpaceDE w:val="0"/>
                      <w:autoSpaceDN w:val="0"/>
                      <w:adjustRightInd w:val="0"/>
                      <w:jc w:val="right"/>
                      <w:rPr>
                        <w:szCs w:val="21"/>
                      </w:rPr>
                    </w:pPr>
                    <w:r>
                      <w:t>128,300.00</w:t>
                    </w:r>
                  </w:p>
                </w:tc>
                <w:tc>
                  <w:tcPr>
                    <w:tcW w:w="1066" w:type="pct"/>
                    <w:tcBorders>
                      <w:top w:val="single" w:sz="4" w:space="0" w:color="auto"/>
                      <w:left w:val="single" w:sz="4" w:space="0" w:color="auto"/>
                      <w:bottom w:val="single" w:sz="4" w:space="0" w:color="auto"/>
                      <w:right w:val="single" w:sz="4" w:space="0" w:color="auto"/>
                    </w:tcBorders>
                  </w:tcPr>
                  <w:p w14:paraId="3FA99981" w14:textId="77777777" w:rsidR="00F13DC2" w:rsidRDefault="00F13DC2" w:rsidP="003A4A88">
                    <w:pPr>
                      <w:autoSpaceDE w:val="0"/>
                      <w:autoSpaceDN w:val="0"/>
                      <w:adjustRightInd w:val="0"/>
                      <w:jc w:val="right"/>
                      <w:rPr>
                        <w:szCs w:val="21"/>
                      </w:rPr>
                    </w:pPr>
                    <w:r>
                      <w:t>31,000.00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884085759"/>
              <w:lock w:val="sdtLocked"/>
              <w:placeholder>
                <w:docPart w:val="8E484A67A0A540F1A7DEA882D0E66210"/>
              </w:placeholder>
            </w:sdtPr>
            <w:sdtEndPr/>
            <w:sdtContent>
              <w:tr w:rsidR="00F13DC2" w14:paraId="2D403577"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162C5DAB" w14:textId="77777777" w:rsidR="00F13DC2" w:rsidRDefault="00F13DC2" w:rsidP="003A4A88">
                    <w:pPr>
                      <w:autoSpaceDE w:val="0"/>
                      <w:autoSpaceDN w:val="0"/>
                      <w:adjustRightInd w:val="0"/>
                      <w:rPr>
                        <w:szCs w:val="21"/>
                      </w:rPr>
                    </w:pPr>
                    <w:r>
                      <w:t>应付账款</w:t>
                    </w:r>
                  </w:p>
                </w:tc>
                <w:tc>
                  <w:tcPr>
                    <w:tcW w:w="2168" w:type="pct"/>
                    <w:tcBorders>
                      <w:top w:val="single" w:sz="4" w:space="0" w:color="auto"/>
                      <w:left w:val="single" w:sz="4" w:space="0" w:color="auto"/>
                      <w:bottom w:val="single" w:sz="4" w:space="0" w:color="auto"/>
                      <w:right w:val="single" w:sz="4" w:space="0" w:color="auto"/>
                    </w:tcBorders>
                  </w:tcPr>
                  <w:p w14:paraId="3F12297C" w14:textId="77777777" w:rsidR="00F13DC2" w:rsidRDefault="00F13DC2" w:rsidP="003A4A88">
                    <w:pPr>
                      <w:autoSpaceDE w:val="0"/>
                      <w:autoSpaceDN w:val="0"/>
                      <w:adjustRightInd w:val="0"/>
                      <w:rPr>
                        <w:szCs w:val="21"/>
                      </w:rPr>
                    </w:pPr>
                    <w:r>
                      <w:t>合肥金山科技实业公司</w:t>
                    </w:r>
                  </w:p>
                </w:tc>
                <w:tc>
                  <w:tcPr>
                    <w:tcW w:w="1045" w:type="pct"/>
                    <w:tcBorders>
                      <w:top w:val="single" w:sz="4" w:space="0" w:color="auto"/>
                      <w:left w:val="single" w:sz="4" w:space="0" w:color="auto"/>
                      <w:bottom w:val="single" w:sz="4" w:space="0" w:color="auto"/>
                      <w:right w:val="single" w:sz="4" w:space="0" w:color="auto"/>
                    </w:tcBorders>
                  </w:tcPr>
                  <w:p w14:paraId="36CE5503" w14:textId="77777777" w:rsidR="00F13DC2" w:rsidRDefault="00F13DC2" w:rsidP="003A4A88">
                    <w:pPr>
                      <w:autoSpaceDE w:val="0"/>
                      <w:autoSpaceDN w:val="0"/>
                      <w:adjustRightInd w:val="0"/>
                      <w:jc w:val="right"/>
                      <w:rPr>
                        <w:szCs w:val="21"/>
                      </w:rPr>
                    </w:pPr>
                    <w:r>
                      <w:t>6,000.00</w:t>
                    </w:r>
                  </w:p>
                </w:tc>
                <w:tc>
                  <w:tcPr>
                    <w:tcW w:w="1066" w:type="pct"/>
                    <w:tcBorders>
                      <w:top w:val="single" w:sz="4" w:space="0" w:color="auto"/>
                      <w:left w:val="single" w:sz="4" w:space="0" w:color="auto"/>
                      <w:bottom w:val="single" w:sz="4" w:space="0" w:color="auto"/>
                      <w:right w:val="single" w:sz="4" w:space="0" w:color="auto"/>
                    </w:tcBorders>
                  </w:tcPr>
                  <w:p w14:paraId="24A01B33" w14:textId="77777777" w:rsidR="00F13DC2" w:rsidRDefault="00F13DC2" w:rsidP="003A4A88">
                    <w:pPr>
                      <w:autoSpaceDE w:val="0"/>
                      <w:autoSpaceDN w:val="0"/>
                      <w:adjustRightInd w:val="0"/>
                      <w:jc w:val="right"/>
                      <w:rPr>
                        <w:szCs w:val="21"/>
                      </w:rPr>
                    </w:pPr>
                    <w:r>
                      <w:t>6,000.00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067181598"/>
              <w:lock w:val="sdtLocked"/>
              <w:placeholder>
                <w:docPart w:val="8E484A67A0A540F1A7DEA882D0E66210"/>
              </w:placeholder>
            </w:sdtPr>
            <w:sdtEndPr/>
            <w:sdtContent>
              <w:tr w:rsidR="00F13DC2" w14:paraId="372E1DBF"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134FEA14" w14:textId="77777777" w:rsidR="00F13DC2" w:rsidRDefault="00F13DC2" w:rsidP="003A4A88">
                    <w:pPr>
                      <w:autoSpaceDE w:val="0"/>
                      <w:autoSpaceDN w:val="0"/>
                      <w:adjustRightInd w:val="0"/>
                      <w:rPr>
                        <w:szCs w:val="21"/>
                      </w:rPr>
                    </w:pPr>
                    <w:r>
                      <w:t>应付账款</w:t>
                    </w:r>
                  </w:p>
                </w:tc>
                <w:tc>
                  <w:tcPr>
                    <w:tcW w:w="2168" w:type="pct"/>
                    <w:tcBorders>
                      <w:top w:val="single" w:sz="4" w:space="0" w:color="auto"/>
                      <w:left w:val="single" w:sz="4" w:space="0" w:color="auto"/>
                      <w:bottom w:val="single" w:sz="4" w:space="0" w:color="auto"/>
                      <w:right w:val="single" w:sz="4" w:space="0" w:color="auto"/>
                    </w:tcBorders>
                  </w:tcPr>
                  <w:p w14:paraId="7BD3BE8E" w14:textId="77777777" w:rsidR="00F13DC2" w:rsidRDefault="00F13DC2" w:rsidP="003A4A88">
                    <w:pPr>
                      <w:autoSpaceDE w:val="0"/>
                      <w:autoSpaceDN w:val="0"/>
                      <w:adjustRightInd w:val="0"/>
                      <w:rPr>
                        <w:szCs w:val="21"/>
                      </w:rPr>
                    </w:pPr>
                    <w:r>
                      <w:t>合肥水泥研究设计院</w:t>
                    </w:r>
                  </w:p>
                </w:tc>
                <w:tc>
                  <w:tcPr>
                    <w:tcW w:w="1045" w:type="pct"/>
                    <w:tcBorders>
                      <w:top w:val="single" w:sz="4" w:space="0" w:color="auto"/>
                      <w:left w:val="single" w:sz="4" w:space="0" w:color="auto"/>
                      <w:bottom w:val="single" w:sz="4" w:space="0" w:color="auto"/>
                      <w:right w:val="single" w:sz="4" w:space="0" w:color="auto"/>
                    </w:tcBorders>
                  </w:tcPr>
                  <w:p w14:paraId="05423DC2" w14:textId="77777777" w:rsidR="00F13DC2" w:rsidRDefault="00F13DC2" w:rsidP="003A4A88">
                    <w:pPr>
                      <w:autoSpaceDE w:val="0"/>
                      <w:autoSpaceDN w:val="0"/>
                      <w:adjustRightInd w:val="0"/>
                      <w:jc w:val="right"/>
                      <w:rPr>
                        <w:szCs w:val="21"/>
                      </w:rPr>
                    </w:pPr>
                    <w:r>
                      <w:t>31,585.00</w:t>
                    </w:r>
                  </w:p>
                </w:tc>
                <w:tc>
                  <w:tcPr>
                    <w:tcW w:w="1066" w:type="pct"/>
                    <w:tcBorders>
                      <w:top w:val="single" w:sz="4" w:space="0" w:color="auto"/>
                      <w:left w:val="single" w:sz="4" w:space="0" w:color="auto"/>
                      <w:bottom w:val="single" w:sz="4" w:space="0" w:color="auto"/>
                      <w:right w:val="single" w:sz="4" w:space="0" w:color="auto"/>
                    </w:tcBorders>
                  </w:tcPr>
                  <w:p w14:paraId="5947EBCE"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978659224"/>
              <w:lock w:val="sdtLocked"/>
              <w:placeholder>
                <w:docPart w:val="8E484A67A0A540F1A7DEA882D0E66210"/>
              </w:placeholder>
            </w:sdtPr>
            <w:sdtEndPr/>
            <w:sdtContent>
              <w:tr w:rsidR="00F13DC2" w14:paraId="15E8EB5F"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7F37EF0A" w14:textId="77777777" w:rsidR="00F13DC2" w:rsidRDefault="00F13DC2" w:rsidP="003A4A88">
                    <w:pPr>
                      <w:autoSpaceDE w:val="0"/>
                      <w:autoSpaceDN w:val="0"/>
                      <w:adjustRightInd w:val="0"/>
                      <w:rPr>
                        <w:szCs w:val="21"/>
                      </w:rPr>
                    </w:pPr>
                    <w:r>
                      <w:t>应付账款</w:t>
                    </w:r>
                  </w:p>
                </w:tc>
                <w:tc>
                  <w:tcPr>
                    <w:tcW w:w="2168" w:type="pct"/>
                    <w:tcBorders>
                      <w:top w:val="single" w:sz="4" w:space="0" w:color="auto"/>
                      <w:left w:val="single" w:sz="4" w:space="0" w:color="auto"/>
                      <w:bottom w:val="single" w:sz="4" w:space="0" w:color="auto"/>
                      <w:right w:val="single" w:sz="4" w:space="0" w:color="auto"/>
                    </w:tcBorders>
                  </w:tcPr>
                  <w:p w14:paraId="1FDA5DDA" w14:textId="77777777" w:rsidR="00F13DC2" w:rsidRDefault="00F13DC2" w:rsidP="003A4A88">
                    <w:pPr>
                      <w:autoSpaceDE w:val="0"/>
                      <w:autoSpaceDN w:val="0"/>
                      <w:adjustRightInd w:val="0"/>
                      <w:rPr>
                        <w:szCs w:val="21"/>
                      </w:rPr>
                    </w:pPr>
                    <w:r>
                      <w:t>合肥水泥研究设计院肥西节能设备厂</w:t>
                    </w:r>
                  </w:p>
                </w:tc>
                <w:tc>
                  <w:tcPr>
                    <w:tcW w:w="1045" w:type="pct"/>
                    <w:tcBorders>
                      <w:top w:val="single" w:sz="4" w:space="0" w:color="auto"/>
                      <w:left w:val="single" w:sz="4" w:space="0" w:color="auto"/>
                      <w:bottom w:val="single" w:sz="4" w:space="0" w:color="auto"/>
                      <w:right w:val="single" w:sz="4" w:space="0" w:color="auto"/>
                    </w:tcBorders>
                  </w:tcPr>
                  <w:p w14:paraId="174F3A8E" w14:textId="77777777" w:rsidR="00F13DC2" w:rsidRDefault="00F13DC2" w:rsidP="003A4A88">
                    <w:pPr>
                      <w:autoSpaceDE w:val="0"/>
                      <w:autoSpaceDN w:val="0"/>
                      <w:adjustRightInd w:val="0"/>
                      <w:jc w:val="right"/>
                      <w:rPr>
                        <w:szCs w:val="21"/>
                      </w:rPr>
                    </w:pPr>
                    <w:r>
                      <w:t>609,000.00</w:t>
                    </w:r>
                  </w:p>
                </w:tc>
                <w:tc>
                  <w:tcPr>
                    <w:tcW w:w="1066" w:type="pct"/>
                    <w:tcBorders>
                      <w:top w:val="single" w:sz="4" w:space="0" w:color="auto"/>
                      <w:left w:val="single" w:sz="4" w:space="0" w:color="auto"/>
                      <w:bottom w:val="single" w:sz="4" w:space="0" w:color="auto"/>
                      <w:right w:val="single" w:sz="4" w:space="0" w:color="auto"/>
                    </w:tcBorders>
                  </w:tcPr>
                  <w:p w14:paraId="55862291" w14:textId="77777777" w:rsidR="00F13DC2" w:rsidRDefault="00F13DC2" w:rsidP="003A4A88">
                    <w:pPr>
                      <w:autoSpaceDE w:val="0"/>
                      <w:autoSpaceDN w:val="0"/>
                      <w:adjustRightInd w:val="0"/>
                      <w:jc w:val="right"/>
                      <w:rPr>
                        <w:szCs w:val="21"/>
                      </w:rPr>
                    </w:pPr>
                    <w:r>
                      <w:t>609,000.00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952524320"/>
              <w:lock w:val="sdtLocked"/>
              <w:placeholder>
                <w:docPart w:val="8E484A67A0A540F1A7DEA882D0E66210"/>
              </w:placeholder>
            </w:sdtPr>
            <w:sdtEndPr/>
            <w:sdtContent>
              <w:tr w:rsidR="00F13DC2" w14:paraId="76207AF3"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239A550F" w14:textId="77777777" w:rsidR="00F13DC2" w:rsidRDefault="00F13DC2" w:rsidP="003A4A88">
                    <w:pPr>
                      <w:autoSpaceDE w:val="0"/>
                      <w:autoSpaceDN w:val="0"/>
                      <w:adjustRightInd w:val="0"/>
                      <w:rPr>
                        <w:szCs w:val="21"/>
                      </w:rPr>
                    </w:pPr>
                    <w:r>
                      <w:t>应付账款</w:t>
                    </w:r>
                  </w:p>
                </w:tc>
                <w:tc>
                  <w:tcPr>
                    <w:tcW w:w="2168" w:type="pct"/>
                    <w:tcBorders>
                      <w:top w:val="single" w:sz="4" w:space="0" w:color="auto"/>
                      <w:left w:val="single" w:sz="4" w:space="0" w:color="auto"/>
                      <w:bottom w:val="single" w:sz="4" w:space="0" w:color="auto"/>
                      <w:right w:val="single" w:sz="4" w:space="0" w:color="auto"/>
                    </w:tcBorders>
                  </w:tcPr>
                  <w:p w14:paraId="72BDE71B" w14:textId="77777777" w:rsidR="00F13DC2" w:rsidRDefault="00F13DC2" w:rsidP="003A4A88">
                    <w:pPr>
                      <w:autoSpaceDE w:val="0"/>
                      <w:autoSpaceDN w:val="0"/>
                      <w:adjustRightInd w:val="0"/>
                      <w:rPr>
                        <w:szCs w:val="21"/>
                      </w:rPr>
                    </w:pPr>
                    <w:r>
                      <w:t>合肥中亚环保科技有限公司</w:t>
                    </w:r>
                  </w:p>
                </w:tc>
                <w:tc>
                  <w:tcPr>
                    <w:tcW w:w="1045" w:type="pct"/>
                    <w:tcBorders>
                      <w:top w:val="single" w:sz="4" w:space="0" w:color="auto"/>
                      <w:left w:val="single" w:sz="4" w:space="0" w:color="auto"/>
                      <w:bottom w:val="single" w:sz="4" w:space="0" w:color="auto"/>
                      <w:right w:val="single" w:sz="4" w:space="0" w:color="auto"/>
                    </w:tcBorders>
                  </w:tcPr>
                  <w:p w14:paraId="7A57DBA9" w14:textId="77777777" w:rsidR="00F13DC2" w:rsidRDefault="00F13DC2" w:rsidP="003A4A88">
                    <w:pPr>
                      <w:autoSpaceDE w:val="0"/>
                      <w:autoSpaceDN w:val="0"/>
                      <w:adjustRightInd w:val="0"/>
                      <w:jc w:val="right"/>
                      <w:rPr>
                        <w:szCs w:val="21"/>
                      </w:rPr>
                    </w:pPr>
                    <w:r>
                      <w:t>841,333.20</w:t>
                    </w:r>
                  </w:p>
                </w:tc>
                <w:tc>
                  <w:tcPr>
                    <w:tcW w:w="1066" w:type="pct"/>
                    <w:tcBorders>
                      <w:top w:val="single" w:sz="4" w:space="0" w:color="auto"/>
                      <w:left w:val="single" w:sz="4" w:space="0" w:color="auto"/>
                      <w:bottom w:val="single" w:sz="4" w:space="0" w:color="auto"/>
                      <w:right w:val="single" w:sz="4" w:space="0" w:color="auto"/>
                    </w:tcBorders>
                  </w:tcPr>
                  <w:p w14:paraId="1792CF1E" w14:textId="77777777" w:rsidR="00F13DC2" w:rsidRDefault="00F13DC2" w:rsidP="003A4A88">
                    <w:pPr>
                      <w:autoSpaceDE w:val="0"/>
                      <w:autoSpaceDN w:val="0"/>
                      <w:adjustRightInd w:val="0"/>
                      <w:jc w:val="right"/>
                      <w:rPr>
                        <w:szCs w:val="21"/>
                      </w:rPr>
                    </w:pPr>
                    <w:r>
                      <w:t>2,512,130.00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962303797"/>
              <w:lock w:val="sdtLocked"/>
              <w:placeholder>
                <w:docPart w:val="8E484A67A0A540F1A7DEA882D0E66210"/>
              </w:placeholder>
            </w:sdtPr>
            <w:sdtEndPr/>
            <w:sdtContent>
              <w:tr w:rsidR="00F13DC2" w14:paraId="44B03457"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5719C04D" w14:textId="77777777" w:rsidR="00F13DC2" w:rsidRDefault="00F13DC2" w:rsidP="003A4A88">
                    <w:pPr>
                      <w:autoSpaceDE w:val="0"/>
                      <w:autoSpaceDN w:val="0"/>
                      <w:adjustRightInd w:val="0"/>
                      <w:rPr>
                        <w:szCs w:val="21"/>
                      </w:rPr>
                    </w:pPr>
                    <w:r>
                      <w:t>应付账款</w:t>
                    </w:r>
                  </w:p>
                </w:tc>
                <w:tc>
                  <w:tcPr>
                    <w:tcW w:w="2168" w:type="pct"/>
                    <w:tcBorders>
                      <w:top w:val="single" w:sz="4" w:space="0" w:color="auto"/>
                      <w:left w:val="single" w:sz="4" w:space="0" w:color="auto"/>
                      <w:bottom w:val="single" w:sz="4" w:space="0" w:color="auto"/>
                      <w:right w:val="single" w:sz="4" w:space="0" w:color="auto"/>
                    </w:tcBorders>
                  </w:tcPr>
                  <w:p w14:paraId="11F325EA" w14:textId="77777777" w:rsidR="00F13DC2" w:rsidRDefault="00F13DC2" w:rsidP="003A4A88">
                    <w:pPr>
                      <w:autoSpaceDE w:val="0"/>
                      <w:autoSpaceDN w:val="0"/>
                      <w:adjustRightInd w:val="0"/>
                      <w:rPr>
                        <w:szCs w:val="21"/>
                      </w:rPr>
                    </w:pPr>
                    <w:r>
                      <w:t>合肥中亚建材装备有限责任公司</w:t>
                    </w:r>
                  </w:p>
                </w:tc>
                <w:tc>
                  <w:tcPr>
                    <w:tcW w:w="1045" w:type="pct"/>
                    <w:tcBorders>
                      <w:top w:val="single" w:sz="4" w:space="0" w:color="auto"/>
                      <w:left w:val="single" w:sz="4" w:space="0" w:color="auto"/>
                      <w:bottom w:val="single" w:sz="4" w:space="0" w:color="auto"/>
                      <w:right w:val="single" w:sz="4" w:space="0" w:color="auto"/>
                    </w:tcBorders>
                  </w:tcPr>
                  <w:p w14:paraId="3802309D" w14:textId="77777777" w:rsidR="00F13DC2" w:rsidRDefault="00F13DC2" w:rsidP="003A4A88">
                    <w:pPr>
                      <w:autoSpaceDE w:val="0"/>
                      <w:autoSpaceDN w:val="0"/>
                      <w:adjustRightInd w:val="0"/>
                      <w:jc w:val="right"/>
                      <w:rPr>
                        <w:szCs w:val="21"/>
                      </w:rPr>
                    </w:pPr>
                    <w:r>
                      <w:t>1,391,794.00</w:t>
                    </w:r>
                  </w:p>
                </w:tc>
                <w:tc>
                  <w:tcPr>
                    <w:tcW w:w="1066" w:type="pct"/>
                    <w:tcBorders>
                      <w:top w:val="single" w:sz="4" w:space="0" w:color="auto"/>
                      <w:left w:val="single" w:sz="4" w:space="0" w:color="auto"/>
                      <w:bottom w:val="single" w:sz="4" w:space="0" w:color="auto"/>
                      <w:right w:val="single" w:sz="4" w:space="0" w:color="auto"/>
                    </w:tcBorders>
                  </w:tcPr>
                  <w:p w14:paraId="470FD020"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459068934"/>
              <w:lock w:val="sdtLocked"/>
              <w:placeholder>
                <w:docPart w:val="8E484A67A0A540F1A7DEA882D0E66210"/>
              </w:placeholder>
            </w:sdtPr>
            <w:sdtEndPr/>
            <w:sdtContent>
              <w:tr w:rsidR="00F13DC2" w14:paraId="2BA4EC94"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36D4C9D8" w14:textId="77777777" w:rsidR="00F13DC2" w:rsidRDefault="00F13DC2" w:rsidP="003A4A88">
                    <w:pPr>
                      <w:autoSpaceDE w:val="0"/>
                      <w:autoSpaceDN w:val="0"/>
                      <w:adjustRightInd w:val="0"/>
                      <w:rPr>
                        <w:szCs w:val="21"/>
                      </w:rPr>
                    </w:pPr>
                    <w:r>
                      <w:t>应付账款</w:t>
                    </w:r>
                  </w:p>
                </w:tc>
                <w:tc>
                  <w:tcPr>
                    <w:tcW w:w="2168" w:type="pct"/>
                    <w:tcBorders>
                      <w:top w:val="single" w:sz="4" w:space="0" w:color="auto"/>
                      <w:left w:val="single" w:sz="4" w:space="0" w:color="auto"/>
                      <w:bottom w:val="single" w:sz="4" w:space="0" w:color="auto"/>
                      <w:right w:val="single" w:sz="4" w:space="0" w:color="auto"/>
                    </w:tcBorders>
                  </w:tcPr>
                  <w:p w14:paraId="1C502DF3" w14:textId="77777777" w:rsidR="00F13DC2" w:rsidRDefault="00F13DC2" w:rsidP="003A4A88">
                    <w:pPr>
                      <w:autoSpaceDE w:val="0"/>
                      <w:autoSpaceDN w:val="0"/>
                      <w:adjustRightInd w:val="0"/>
                      <w:rPr>
                        <w:szCs w:val="21"/>
                      </w:rPr>
                    </w:pPr>
                    <w:r>
                      <w:t>河南瑞泰耐火材料科技有限公司</w:t>
                    </w:r>
                  </w:p>
                </w:tc>
                <w:tc>
                  <w:tcPr>
                    <w:tcW w:w="1045" w:type="pct"/>
                    <w:tcBorders>
                      <w:top w:val="single" w:sz="4" w:space="0" w:color="auto"/>
                      <w:left w:val="single" w:sz="4" w:space="0" w:color="auto"/>
                      <w:bottom w:val="single" w:sz="4" w:space="0" w:color="auto"/>
                      <w:right w:val="single" w:sz="4" w:space="0" w:color="auto"/>
                    </w:tcBorders>
                  </w:tcPr>
                  <w:p w14:paraId="4AFF8BE2" w14:textId="77777777" w:rsidR="00F13DC2" w:rsidRDefault="00F13DC2" w:rsidP="003A4A88">
                    <w:pPr>
                      <w:autoSpaceDE w:val="0"/>
                      <w:autoSpaceDN w:val="0"/>
                      <w:adjustRightInd w:val="0"/>
                      <w:jc w:val="right"/>
                      <w:rPr>
                        <w:szCs w:val="21"/>
                      </w:rPr>
                    </w:pPr>
                    <w:r>
                      <w:t>10,100.00</w:t>
                    </w:r>
                  </w:p>
                </w:tc>
                <w:tc>
                  <w:tcPr>
                    <w:tcW w:w="1066" w:type="pct"/>
                    <w:tcBorders>
                      <w:top w:val="single" w:sz="4" w:space="0" w:color="auto"/>
                      <w:left w:val="single" w:sz="4" w:space="0" w:color="auto"/>
                      <w:bottom w:val="single" w:sz="4" w:space="0" w:color="auto"/>
                      <w:right w:val="single" w:sz="4" w:space="0" w:color="auto"/>
                    </w:tcBorders>
                  </w:tcPr>
                  <w:p w14:paraId="48A63751" w14:textId="77777777" w:rsidR="00F13DC2" w:rsidRDefault="00F13DC2" w:rsidP="003A4A88">
                    <w:pPr>
                      <w:autoSpaceDE w:val="0"/>
                      <w:autoSpaceDN w:val="0"/>
                      <w:adjustRightInd w:val="0"/>
                      <w:jc w:val="right"/>
                      <w:rPr>
                        <w:szCs w:val="21"/>
                      </w:rPr>
                    </w:pPr>
                    <w:r>
                      <w:t>57,299.44</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359708888"/>
              <w:lock w:val="sdtLocked"/>
              <w:placeholder>
                <w:docPart w:val="8E484A67A0A540F1A7DEA882D0E66210"/>
              </w:placeholder>
            </w:sdtPr>
            <w:sdtEndPr/>
            <w:sdtContent>
              <w:tr w:rsidR="00F13DC2" w14:paraId="3D956072"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7114AE8C" w14:textId="77777777" w:rsidR="00F13DC2" w:rsidRDefault="00F13DC2" w:rsidP="003A4A88">
                    <w:pPr>
                      <w:autoSpaceDE w:val="0"/>
                      <w:autoSpaceDN w:val="0"/>
                      <w:adjustRightInd w:val="0"/>
                      <w:rPr>
                        <w:szCs w:val="21"/>
                      </w:rPr>
                    </w:pPr>
                    <w:r>
                      <w:t>应付账款</w:t>
                    </w:r>
                  </w:p>
                </w:tc>
                <w:tc>
                  <w:tcPr>
                    <w:tcW w:w="2168" w:type="pct"/>
                    <w:tcBorders>
                      <w:top w:val="single" w:sz="4" w:space="0" w:color="auto"/>
                      <w:left w:val="single" w:sz="4" w:space="0" w:color="auto"/>
                      <w:bottom w:val="single" w:sz="4" w:space="0" w:color="auto"/>
                      <w:right w:val="single" w:sz="4" w:space="0" w:color="auto"/>
                    </w:tcBorders>
                  </w:tcPr>
                  <w:p w14:paraId="41792752" w14:textId="77777777" w:rsidR="00F13DC2" w:rsidRDefault="00F13DC2" w:rsidP="003A4A88">
                    <w:pPr>
                      <w:autoSpaceDE w:val="0"/>
                      <w:autoSpaceDN w:val="0"/>
                      <w:adjustRightInd w:val="0"/>
                      <w:rPr>
                        <w:szCs w:val="21"/>
                      </w:rPr>
                    </w:pPr>
                    <w:r>
                      <w:t>湖南建材地质工程勘察院</w:t>
                    </w:r>
                  </w:p>
                </w:tc>
                <w:tc>
                  <w:tcPr>
                    <w:tcW w:w="1045" w:type="pct"/>
                    <w:tcBorders>
                      <w:top w:val="single" w:sz="4" w:space="0" w:color="auto"/>
                      <w:left w:val="single" w:sz="4" w:space="0" w:color="auto"/>
                      <w:bottom w:val="single" w:sz="4" w:space="0" w:color="auto"/>
                      <w:right w:val="single" w:sz="4" w:space="0" w:color="auto"/>
                    </w:tcBorders>
                  </w:tcPr>
                  <w:p w14:paraId="5FE6555F" w14:textId="77777777" w:rsidR="00F13DC2" w:rsidRDefault="00F13DC2" w:rsidP="003A4A88">
                    <w:pPr>
                      <w:autoSpaceDE w:val="0"/>
                      <w:autoSpaceDN w:val="0"/>
                      <w:adjustRightInd w:val="0"/>
                      <w:jc w:val="right"/>
                      <w:rPr>
                        <w:szCs w:val="21"/>
                      </w:rPr>
                    </w:pPr>
                    <w:r>
                      <w:t>458,000.00</w:t>
                    </w:r>
                  </w:p>
                </w:tc>
                <w:tc>
                  <w:tcPr>
                    <w:tcW w:w="1066" w:type="pct"/>
                    <w:tcBorders>
                      <w:top w:val="single" w:sz="4" w:space="0" w:color="auto"/>
                      <w:left w:val="single" w:sz="4" w:space="0" w:color="auto"/>
                      <w:bottom w:val="single" w:sz="4" w:space="0" w:color="auto"/>
                      <w:right w:val="single" w:sz="4" w:space="0" w:color="auto"/>
                    </w:tcBorders>
                  </w:tcPr>
                  <w:p w14:paraId="2265FC86"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909370591"/>
              <w:lock w:val="sdtLocked"/>
              <w:placeholder>
                <w:docPart w:val="8E484A67A0A540F1A7DEA882D0E66210"/>
              </w:placeholder>
            </w:sdtPr>
            <w:sdtEndPr/>
            <w:sdtContent>
              <w:tr w:rsidR="00F13DC2" w14:paraId="471B1AB1"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26A1BEFF" w14:textId="77777777" w:rsidR="00F13DC2" w:rsidRDefault="00F13DC2" w:rsidP="003A4A88">
                    <w:pPr>
                      <w:autoSpaceDE w:val="0"/>
                      <w:autoSpaceDN w:val="0"/>
                      <w:adjustRightInd w:val="0"/>
                      <w:rPr>
                        <w:szCs w:val="21"/>
                      </w:rPr>
                    </w:pPr>
                    <w:r>
                      <w:t>应付账款</w:t>
                    </w:r>
                  </w:p>
                </w:tc>
                <w:tc>
                  <w:tcPr>
                    <w:tcW w:w="2168" w:type="pct"/>
                    <w:tcBorders>
                      <w:top w:val="single" w:sz="4" w:space="0" w:color="auto"/>
                      <w:left w:val="single" w:sz="4" w:space="0" w:color="auto"/>
                      <w:bottom w:val="single" w:sz="4" w:space="0" w:color="auto"/>
                      <w:right w:val="single" w:sz="4" w:space="0" w:color="auto"/>
                    </w:tcBorders>
                  </w:tcPr>
                  <w:p w14:paraId="2628FE5A" w14:textId="77777777" w:rsidR="00F13DC2" w:rsidRDefault="00F13DC2" w:rsidP="003A4A88">
                    <w:pPr>
                      <w:autoSpaceDE w:val="0"/>
                      <w:autoSpaceDN w:val="0"/>
                      <w:adjustRightInd w:val="0"/>
                      <w:rPr>
                        <w:szCs w:val="21"/>
                      </w:rPr>
                    </w:pPr>
                    <w:r>
                      <w:t>湖南中非基础工程有限责任公司</w:t>
                    </w:r>
                  </w:p>
                </w:tc>
                <w:tc>
                  <w:tcPr>
                    <w:tcW w:w="1045" w:type="pct"/>
                    <w:tcBorders>
                      <w:top w:val="single" w:sz="4" w:space="0" w:color="auto"/>
                      <w:left w:val="single" w:sz="4" w:space="0" w:color="auto"/>
                      <w:bottom w:val="single" w:sz="4" w:space="0" w:color="auto"/>
                      <w:right w:val="single" w:sz="4" w:space="0" w:color="auto"/>
                    </w:tcBorders>
                  </w:tcPr>
                  <w:p w14:paraId="0DB281A3" w14:textId="77777777" w:rsidR="00F13DC2" w:rsidRDefault="00F13DC2" w:rsidP="003A4A88">
                    <w:pPr>
                      <w:autoSpaceDE w:val="0"/>
                      <w:autoSpaceDN w:val="0"/>
                      <w:adjustRightInd w:val="0"/>
                      <w:jc w:val="right"/>
                      <w:rPr>
                        <w:szCs w:val="21"/>
                      </w:rPr>
                    </w:pPr>
                  </w:p>
                </w:tc>
                <w:tc>
                  <w:tcPr>
                    <w:tcW w:w="1066" w:type="pct"/>
                    <w:tcBorders>
                      <w:top w:val="single" w:sz="4" w:space="0" w:color="auto"/>
                      <w:left w:val="single" w:sz="4" w:space="0" w:color="auto"/>
                      <w:bottom w:val="single" w:sz="4" w:space="0" w:color="auto"/>
                      <w:right w:val="single" w:sz="4" w:space="0" w:color="auto"/>
                    </w:tcBorders>
                  </w:tcPr>
                  <w:p w14:paraId="142413DF" w14:textId="77777777" w:rsidR="00F13DC2" w:rsidRDefault="00F13DC2" w:rsidP="003A4A88">
                    <w:pPr>
                      <w:autoSpaceDE w:val="0"/>
                      <w:autoSpaceDN w:val="0"/>
                      <w:adjustRightInd w:val="0"/>
                      <w:jc w:val="right"/>
                      <w:rPr>
                        <w:szCs w:val="21"/>
                      </w:rPr>
                    </w:pPr>
                    <w:r>
                      <w:t>2,440.77</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279264224"/>
              <w:lock w:val="sdtLocked"/>
              <w:placeholder>
                <w:docPart w:val="8E484A67A0A540F1A7DEA882D0E66210"/>
              </w:placeholder>
            </w:sdtPr>
            <w:sdtEndPr/>
            <w:sdtContent>
              <w:tr w:rsidR="00F13DC2" w14:paraId="0A69CC41"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75DBD97B" w14:textId="77777777" w:rsidR="00F13DC2" w:rsidRDefault="00F13DC2" w:rsidP="003A4A88">
                    <w:pPr>
                      <w:autoSpaceDE w:val="0"/>
                      <w:autoSpaceDN w:val="0"/>
                      <w:adjustRightInd w:val="0"/>
                      <w:rPr>
                        <w:szCs w:val="21"/>
                      </w:rPr>
                    </w:pPr>
                    <w:r>
                      <w:t>应付账款</w:t>
                    </w:r>
                  </w:p>
                </w:tc>
                <w:tc>
                  <w:tcPr>
                    <w:tcW w:w="2168" w:type="pct"/>
                    <w:tcBorders>
                      <w:top w:val="single" w:sz="4" w:space="0" w:color="auto"/>
                      <w:left w:val="single" w:sz="4" w:space="0" w:color="auto"/>
                      <w:bottom w:val="single" w:sz="4" w:space="0" w:color="auto"/>
                      <w:right w:val="single" w:sz="4" w:space="0" w:color="auto"/>
                    </w:tcBorders>
                  </w:tcPr>
                  <w:p w14:paraId="0E333414" w14:textId="77777777" w:rsidR="00F13DC2" w:rsidRDefault="00F13DC2" w:rsidP="003A4A88">
                    <w:pPr>
                      <w:autoSpaceDE w:val="0"/>
                      <w:autoSpaceDN w:val="0"/>
                      <w:adjustRightInd w:val="0"/>
                      <w:rPr>
                        <w:szCs w:val="21"/>
                      </w:rPr>
                    </w:pPr>
                    <w:r>
                      <w:t>江苏华建岩土工程有限公司</w:t>
                    </w:r>
                  </w:p>
                </w:tc>
                <w:tc>
                  <w:tcPr>
                    <w:tcW w:w="1045" w:type="pct"/>
                    <w:tcBorders>
                      <w:top w:val="single" w:sz="4" w:space="0" w:color="auto"/>
                      <w:left w:val="single" w:sz="4" w:space="0" w:color="auto"/>
                      <w:bottom w:val="single" w:sz="4" w:space="0" w:color="auto"/>
                      <w:right w:val="single" w:sz="4" w:space="0" w:color="auto"/>
                    </w:tcBorders>
                  </w:tcPr>
                  <w:p w14:paraId="5D61A86C" w14:textId="77777777" w:rsidR="00F13DC2" w:rsidRDefault="00F13DC2" w:rsidP="003A4A88">
                    <w:pPr>
                      <w:autoSpaceDE w:val="0"/>
                      <w:autoSpaceDN w:val="0"/>
                      <w:adjustRightInd w:val="0"/>
                      <w:jc w:val="right"/>
                      <w:rPr>
                        <w:szCs w:val="21"/>
                      </w:rPr>
                    </w:pPr>
                    <w:r>
                      <w:t>98,640.98</w:t>
                    </w:r>
                  </w:p>
                </w:tc>
                <w:tc>
                  <w:tcPr>
                    <w:tcW w:w="1066" w:type="pct"/>
                    <w:tcBorders>
                      <w:top w:val="single" w:sz="4" w:space="0" w:color="auto"/>
                      <w:left w:val="single" w:sz="4" w:space="0" w:color="auto"/>
                      <w:bottom w:val="single" w:sz="4" w:space="0" w:color="auto"/>
                      <w:right w:val="single" w:sz="4" w:space="0" w:color="auto"/>
                    </w:tcBorders>
                  </w:tcPr>
                  <w:p w14:paraId="06872A2E" w14:textId="77777777" w:rsidR="00F13DC2" w:rsidRDefault="00F13DC2" w:rsidP="003A4A88">
                    <w:pPr>
                      <w:autoSpaceDE w:val="0"/>
                      <w:autoSpaceDN w:val="0"/>
                      <w:adjustRightInd w:val="0"/>
                      <w:jc w:val="right"/>
                      <w:rPr>
                        <w:szCs w:val="21"/>
                      </w:rPr>
                    </w:pPr>
                    <w:r>
                      <w:t>13,050.00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79293142"/>
              <w:lock w:val="sdtLocked"/>
              <w:placeholder>
                <w:docPart w:val="8E484A67A0A540F1A7DEA882D0E66210"/>
              </w:placeholder>
            </w:sdtPr>
            <w:sdtEndPr/>
            <w:sdtContent>
              <w:tr w:rsidR="00F13DC2" w14:paraId="1FE996EC"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17CD8D2B" w14:textId="77777777" w:rsidR="00F13DC2" w:rsidRDefault="00F13DC2" w:rsidP="003A4A88">
                    <w:pPr>
                      <w:autoSpaceDE w:val="0"/>
                      <w:autoSpaceDN w:val="0"/>
                      <w:adjustRightInd w:val="0"/>
                      <w:rPr>
                        <w:szCs w:val="21"/>
                      </w:rPr>
                    </w:pPr>
                    <w:r>
                      <w:t>应付账款</w:t>
                    </w:r>
                  </w:p>
                </w:tc>
                <w:tc>
                  <w:tcPr>
                    <w:tcW w:w="2168" w:type="pct"/>
                    <w:tcBorders>
                      <w:top w:val="single" w:sz="4" w:space="0" w:color="auto"/>
                      <w:left w:val="single" w:sz="4" w:space="0" w:color="auto"/>
                      <w:bottom w:val="single" w:sz="4" w:space="0" w:color="auto"/>
                      <w:right w:val="single" w:sz="4" w:space="0" w:color="auto"/>
                    </w:tcBorders>
                  </w:tcPr>
                  <w:p w14:paraId="43AD5CE6" w14:textId="77777777" w:rsidR="00F13DC2" w:rsidRDefault="00F13DC2" w:rsidP="003A4A88">
                    <w:pPr>
                      <w:autoSpaceDE w:val="0"/>
                      <w:autoSpaceDN w:val="0"/>
                      <w:adjustRightInd w:val="0"/>
                      <w:rPr>
                        <w:szCs w:val="21"/>
                      </w:rPr>
                    </w:pPr>
                    <w:r>
                      <w:t>江苏建材地质工程勘察院</w:t>
                    </w:r>
                  </w:p>
                </w:tc>
                <w:tc>
                  <w:tcPr>
                    <w:tcW w:w="1045" w:type="pct"/>
                    <w:tcBorders>
                      <w:top w:val="single" w:sz="4" w:space="0" w:color="auto"/>
                      <w:left w:val="single" w:sz="4" w:space="0" w:color="auto"/>
                      <w:bottom w:val="single" w:sz="4" w:space="0" w:color="auto"/>
                      <w:right w:val="single" w:sz="4" w:space="0" w:color="auto"/>
                    </w:tcBorders>
                  </w:tcPr>
                  <w:p w14:paraId="6CD1B8D2" w14:textId="77777777" w:rsidR="00F13DC2" w:rsidRDefault="00F13DC2" w:rsidP="003A4A88">
                    <w:pPr>
                      <w:autoSpaceDE w:val="0"/>
                      <w:autoSpaceDN w:val="0"/>
                      <w:adjustRightInd w:val="0"/>
                      <w:jc w:val="right"/>
                      <w:rPr>
                        <w:szCs w:val="21"/>
                      </w:rPr>
                    </w:pPr>
                    <w:r>
                      <w:t>20,000.00</w:t>
                    </w:r>
                  </w:p>
                </w:tc>
                <w:tc>
                  <w:tcPr>
                    <w:tcW w:w="1066" w:type="pct"/>
                    <w:tcBorders>
                      <w:top w:val="single" w:sz="4" w:space="0" w:color="auto"/>
                      <w:left w:val="single" w:sz="4" w:space="0" w:color="auto"/>
                      <w:bottom w:val="single" w:sz="4" w:space="0" w:color="auto"/>
                      <w:right w:val="single" w:sz="4" w:space="0" w:color="auto"/>
                    </w:tcBorders>
                  </w:tcPr>
                  <w:p w14:paraId="44AC4541" w14:textId="77777777" w:rsidR="00F13DC2" w:rsidRDefault="00F13DC2" w:rsidP="003A4A88">
                    <w:pPr>
                      <w:autoSpaceDE w:val="0"/>
                      <w:autoSpaceDN w:val="0"/>
                      <w:adjustRightInd w:val="0"/>
                      <w:jc w:val="right"/>
                      <w:rPr>
                        <w:szCs w:val="21"/>
                      </w:rPr>
                    </w:pPr>
                    <w:r>
                      <w:t>20,000.00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719556457"/>
              <w:lock w:val="sdtLocked"/>
              <w:placeholder>
                <w:docPart w:val="8E484A67A0A540F1A7DEA882D0E66210"/>
              </w:placeholder>
            </w:sdtPr>
            <w:sdtEndPr/>
            <w:sdtContent>
              <w:tr w:rsidR="00F13DC2" w14:paraId="45C0F04A"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5F4F9A13" w14:textId="77777777" w:rsidR="00F13DC2" w:rsidRDefault="00F13DC2" w:rsidP="003A4A88">
                    <w:pPr>
                      <w:autoSpaceDE w:val="0"/>
                      <w:autoSpaceDN w:val="0"/>
                      <w:adjustRightInd w:val="0"/>
                      <w:rPr>
                        <w:szCs w:val="21"/>
                      </w:rPr>
                    </w:pPr>
                    <w:r>
                      <w:t>应付账款</w:t>
                    </w:r>
                  </w:p>
                </w:tc>
                <w:tc>
                  <w:tcPr>
                    <w:tcW w:w="2168" w:type="pct"/>
                    <w:tcBorders>
                      <w:top w:val="single" w:sz="4" w:space="0" w:color="auto"/>
                      <w:left w:val="single" w:sz="4" w:space="0" w:color="auto"/>
                      <w:bottom w:val="single" w:sz="4" w:space="0" w:color="auto"/>
                      <w:right w:val="single" w:sz="4" w:space="0" w:color="auto"/>
                    </w:tcBorders>
                  </w:tcPr>
                  <w:p w14:paraId="0BD6A98A" w14:textId="77777777" w:rsidR="00F13DC2" w:rsidRDefault="00F13DC2" w:rsidP="003A4A88">
                    <w:pPr>
                      <w:autoSpaceDE w:val="0"/>
                      <w:autoSpaceDN w:val="0"/>
                      <w:adjustRightInd w:val="0"/>
                      <w:rPr>
                        <w:szCs w:val="21"/>
                      </w:rPr>
                    </w:pPr>
                    <w:r>
                      <w:t>南通万达锅炉有限公司</w:t>
                    </w:r>
                  </w:p>
                </w:tc>
                <w:tc>
                  <w:tcPr>
                    <w:tcW w:w="1045" w:type="pct"/>
                    <w:tcBorders>
                      <w:top w:val="single" w:sz="4" w:space="0" w:color="auto"/>
                      <w:left w:val="single" w:sz="4" w:space="0" w:color="auto"/>
                      <w:bottom w:val="single" w:sz="4" w:space="0" w:color="auto"/>
                      <w:right w:val="single" w:sz="4" w:space="0" w:color="auto"/>
                    </w:tcBorders>
                  </w:tcPr>
                  <w:p w14:paraId="4532D66B" w14:textId="77777777" w:rsidR="00F13DC2" w:rsidRDefault="00F13DC2" w:rsidP="003A4A88">
                    <w:pPr>
                      <w:autoSpaceDE w:val="0"/>
                      <w:autoSpaceDN w:val="0"/>
                      <w:adjustRightInd w:val="0"/>
                      <w:jc w:val="right"/>
                      <w:rPr>
                        <w:szCs w:val="21"/>
                      </w:rPr>
                    </w:pPr>
                    <w:r>
                      <w:t>2,855,800.00</w:t>
                    </w:r>
                  </w:p>
                </w:tc>
                <w:tc>
                  <w:tcPr>
                    <w:tcW w:w="1066" w:type="pct"/>
                    <w:tcBorders>
                      <w:top w:val="single" w:sz="4" w:space="0" w:color="auto"/>
                      <w:left w:val="single" w:sz="4" w:space="0" w:color="auto"/>
                      <w:bottom w:val="single" w:sz="4" w:space="0" w:color="auto"/>
                      <w:right w:val="single" w:sz="4" w:space="0" w:color="auto"/>
                    </w:tcBorders>
                  </w:tcPr>
                  <w:p w14:paraId="4A58A50E" w14:textId="77777777" w:rsidR="00F13DC2" w:rsidRDefault="00F13DC2" w:rsidP="003A4A88">
                    <w:pPr>
                      <w:autoSpaceDE w:val="0"/>
                      <w:autoSpaceDN w:val="0"/>
                      <w:adjustRightInd w:val="0"/>
                      <w:jc w:val="right"/>
                      <w:rPr>
                        <w:szCs w:val="21"/>
                      </w:rPr>
                    </w:pPr>
                    <w:r>
                      <w:t>28,968,000.53</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535857305"/>
              <w:lock w:val="sdtLocked"/>
              <w:placeholder>
                <w:docPart w:val="8E484A67A0A540F1A7DEA882D0E66210"/>
              </w:placeholder>
            </w:sdtPr>
            <w:sdtEndPr/>
            <w:sdtContent>
              <w:tr w:rsidR="00F13DC2" w14:paraId="5A5022FA"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15CF176F" w14:textId="77777777" w:rsidR="00F13DC2" w:rsidRDefault="00F13DC2" w:rsidP="003A4A88">
                    <w:pPr>
                      <w:autoSpaceDE w:val="0"/>
                      <w:autoSpaceDN w:val="0"/>
                      <w:adjustRightInd w:val="0"/>
                      <w:rPr>
                        <w:szCs w:val="21"/>
                      </w:rPr>
                    </w:pPr>
                    <w:r>
                      <w:t>应付账款</w:t>
                    </w:r>
                  </w:p>
                </w:tc>
                <w:tc>
                  <w:tcPr>
                    <w:tcW w:w="2168" w:type="pct"/>
                    <w:tcBorders>
                      <w:top w:val="single" w:sz="4" w:space="0" w:color="auto"/>
                      <w:left w:val="single" w:sz="4" w:space="0" w:color="auto"/>
                      <w:bottom w:val="single" w:sz="4" w:space="0" w:color="auto"/>
                      <w:right w:val="single" w:sz="4" w:space="0" w:color="auto"/>
                    </w:tcBorders>
                  </w:tcPr>
                  <w:p w14:paraId="44C2BAEA" w14:textId="77777777" w:rsidR="00F13DC2" w:rsidRDefault="00F13DC2" w:rsidP="003A4A88">
                    <w:pPr>
                      <w:autoSpaceDE w:val="0"/>
                      <w:autoSpaceDN w:val="0"/>
                      <w:adjustRightInd w:val="0"/>
                      <w:rPr>
                        <w:szCs w:val="21"/>
                      </w:rPr>
                    </w:pPr>
                    <w:r>
                      <w:t>宁国市开源电力耐磨材料有限公司</w:t>
                    </w:r>
                  </w:p>
                </w:tc>
                <w:tc>
                  <w:tcPr>
                    <w:tcW w:w="1045" w:type="pct"/>
                    <w:tcBorders>
                      <w:top w:val="single" w:sz="4" w:space="0" w:color="auto"/>
                      <w:left w:val="single" w:sz="4" w:space="0" w:color="auto"/>
                      <w:bottom w:val="single" w:sz="4" w:space="0" w:color="auto"/>
                      <w:right w:val="single" w:sz="4" w:space="0" w:color="auto"/>
                    </w:tcBorders>
                  </w:tcPr>
                  <w:p w14:paraId="7D8988AF" w14:textId="77777777" w:rsidR="00F13DC2" w:rsidRDefault="00F13DC2" w:rsidP="003A4A88">
                    <w:pPr>
                      <w:autoSpaceDE w:val="0"/>
                      <w:autoSpaceDN w:val="0"/>
                      <w:adjustRightInd w:val="0"/>
                      <w:jc w:val="right"/>
                      <w:rPr>
                        <w:szCs w:val="21"/>
                      </w:rPr>
                    </w:pPr>
                    <w:r>
                      <w:t>558,680.00</w:t>
                    </w:r>
                  </w:p>
                </w:tc>
                <w:tc>
                  <w:tcPr>
                    <w:tcW w:w="1066" w:type="pct"/>
                    <w:tcBorders>
                      <w:top w:val="single" w:sz="4" w:space="0" w:color="auto"/>
                      <w:left w:val="single" w:sz="4" w:space="0" w:color="auto"/>
                      <w:bottom w:val="single" w:sz="4" w:space="0" w:color="auto"/>
                      <w:right w:val="single" w:sz="4" w:space="0" w:color="auto"/>
                    </w:tcBorders>
                  </w:tcPr>
                  <w:p w14:paraId="204D8E13" w14:textId="77777777" w:rsidR="00F13DC2" w:rsidRDefault="00F13DC2" w:rsidP="003A4A88">
                    <w:pPr>
                      <w:autoSpaceDE w:val="0"/>
                      <w:autoSpaceDN w:val="0"/>
                      <w:adjustRightInd w:val="0"/>
                      <w:jc w:val="right"/>
                      <w:rPr>
                        <w:szCs w:val="21"/>
                      </w:rPr>
                    </w:pPr>
                    <w:r>
                      <w:t>266,668.60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595937444"/>
              <w:lock w:val="sdtLocked"/>
              <w:placeholder>
                <w:docPart w:val="8E484A67A0A540F1A7DEA882D0E66210"/>
              </w:placeholder>
            </w:sdtPr>
            <w:sdtEndPr/>
            <w:sdtContent>
              <w:tr w:rsidR="00F13DC2" w14:paraId="14EB1C0F"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4F5AB3E0" w14:textId="77777777" w:rsidR="00F13DC2" w:rsidRDefault="00F13DC2" w:rsidP="003A4A88">
                    <w:pPr>
                      <w:autoSpaceDE w:val="0"/>
                      <w:autoSpaceDN w:val="0"/>
                      <w:adjustRightInd w:val="0"/>
                      <w:rPr>
                        <w:szCs w:val="21"/>
                      </w:rPr>
                    </w:pPr>
                    <w:r>
                      <w:t>应付账款</w:t>
                    </w:r>
                  </w:p>
                </w:tc>
                <w:tc>
                  <w:tcPr>
                    <w:tcW w:w="2168" w:type="pct"/>
                    <w:tcBorders>
                      <w:top w:val="single" w:sz="4" w:space="0" w:color="auto"/>
                      <w:left w:val="single" w:sz="4" w:space="0" w:color="auto"/>
                      <w:bottom w:val="single" w:sz="4" w:space="0" w:color="auto"/>
                      <w:right w:val="single" w:sz="4" w:space="0" w:color="auto"/>
                    </w:tcBorders>
                  </w:tcPr>
                  <w:p w14:paraId="65B37728" w14:textId="77777777" w:rsidR="00F13DC2" w:rsidRDefault="00F13DC2" w:rsidP="003A4A88">
                    <w:pPr>
                      <w:autoSpaceDE w:val="0"/>
                      <w:autoSpaceDN w:val="0"/>
                      <w:adjustRightInd w:val="0"/>
                      <w:rPr>
                        <w:szCs w:val="21"/>
                      </w:rPr>
                    </w:pPr>
                    <w:r>
                      <w:t>深圳市南华岩土工程有限公司</w:t>
                    </w:r>
                  </w:p>
                </w:tc>
                <w:tc>
                  <w:tcPr>
                    <w:tcW w:w="1045" w:type="pct"/>
                    <w:tcBorders>
                      <w:top w:val="single" w:sz="4" w:space="0" w:color="auto"/>
                      <w:left w:val="single" w:sz="4" w:space="0" w:color="auto"/>
                      <w:bottom w:val="single" w:sz="4" w:space="0" w:color="auto"/>
                      <w:right w:val="single" w:sz="4" w:space="0" w:color="auto"/>
                    </w:tcBorders>
                  </w:tcPr>
                  <w:p w14:paraId="30EF311E" w14:textId="77777777" w:rsidR="00F13DC2" w:rsidRDefault="00F13DC2" w:rsidP="003A4A88">
                    <w:pPr>
                      <w:autoSpaceDE w:val="0"/>
                      <w:autoSpaceDN w:val="0"/>
                      <w:adjustRightInd w:val="0"/>
                      <w:jc w:val="right"/>
                      <w:rPr>
                        <w:szCs w:val="21"/>
                      </w:rPr>
                    </w:pPr>
                  </w:p>
                </w:tc>
                <w:tc>
                  <w:tcPr>
                    <w:tcW w:w="1066" w:type="pct"/>
                    <w:tcBorders>
                      <w:top w:val="single" w:sz="4" w:space="0" w:color="auto"/>
                      <w:left w:val="single" w:sz="4" w:space="0" w:color="auto"/>
                      <w:bottom w:val="single" w:sz="4" w:space="0" w:color="auto"/>
                      <w:right w:val="single" w:sz="4" w:space="0" w:color="auto"/>
                    </w:tcBorders>
                  </w:tcPr>
                  <w:p w14:paraId="633C21D7" w14:textId="77777777" w:rsidR="00F13DC2" w:rsidRDefault="00F13DC2" w:rsidP="003A4A88">
                    <w:pPr>
                      <w:autoSpaceDE w:val="0"/>
                      <w:autoSpaceDN w:val="0"/>
                      <w:adjustRightInd w:val="0"/>
                      <w:jc w:val="right"/>
                      <w:rPr>
                        <w:szCs w:val="21"/>
                      </w:rPr>
                    </w:pPr>
                    <w:r>
                      <w:t>20,780,540.06</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335874998"/>
              <w:lock w:val="sdtLocked"/>
              <w:placeholder>
                <w:docPart w:val="8E484A67A0A540F1A7DEA882D0E66210"/>
              </w:placeholder>
            </w:sdtPr>
            <w:sdtEndPr/>
            <w:sdtContent>
              <w:tr w:rsidR="00F13DC2" w14:paraId="72563FAB"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1AA034F5" w14:textId="77777777" w:rsidR="00F13DC2" w:rsidRDefault="00F13DC2" w:rsidP="003A4A88">
                    <w:pPr>
                      <w:autoSpaceDE w:val="0"/>
                      <w:autoSpaceDN w:val="0"/>
                      <w:adjustRightInd w:val="0"/>
                      <w:rPr>
                        <w:szCs w:val="21"/>
                      </w:rPr>
                    </w:pPr>
                    <w:r>
                      <w:t>应付账款</w:t>
                    </w:r>
                  </w:p>
                </w:tc>
                <w:tc>
                  <w:tcPr>
                    <w:tcW w:w="2168" w:type="pct"/>
                    <w:tcBorders>
                      <w:top w:val="single" w:sz="4" w:space="0" w:color="auto"/>
                      <w:left w:val="single" w:sz="4" w:space="0" w:color="auto"/>
                      <w:bottom w:val="single" w:sz="4" w:space="0" w:color="auto"/>
                      <w:right w:val="single" w:sz="4" w:space="0" w:color="auto"/>
                    </w:tcBorders>
                  </w:tcPr>
                  <w:p w14:paraId="0F1C55C0" w14:textId="77777777" w:rsidR="00F13DC2" w:rsidRDefault="00F13DC2" w:rsidP="003A4A88">
                    <w:pPr>
                      <w:autoSpaceDE w:val="0"/>
                      <w:autoSpaceDN w:val="0"/>
                      <w:adjustRightInd w:val="0"/>
                      <w:rPr>
                        <w:szCs w:val="21"/>
                      </w:rPr>
                    </w:pPr>
                    <w:r>
                      <w:t>苏州开普岩土工程有限公司</w:t>
                    </w:r>
                  </w:p>
                </w:tc>
                <w:tc>
                  <w:tcPr>
                    <w:tcW w:w="1045" w:type="pct"/>
                    <w:tcBorders>
                      <w:top w:val="single" w:sz="4" w:space="0" w:color="auto"/>
                      <w:left w:val="single" w:sz="4" w:space="0" w:color="auto"/>
                      <w:bottom w:val="single" w:sz="4" w:space="0" w:color="auto"/>
                      <w:right w:val="single" w:sz="4" w:space="0" w:color="auto"/>
                    </w:tcBorders>
                  </w:tcPr>
                  <w:p w14:paraId="4D1269CF" w14:textId="77777777" w:rsidR="00F13DC2" w:rsidRDefault="00F13DC2" w:rsidP="003A4A88">
                    <w:pPr>
                      <w:autoSpaceDE w:val="0"/>
                      <w:autoSpaceDN w:val="0"/>
                      <w:adjustRightInd w:val="0"/>
                      <w:jc w:val="right"/>
                      <w:rPr>
                        <w:szCs w:val="21"/>
                      </w:rPr>
                    </w:pPr>
                    <w:r>
                      <w:t>5,567,459.51</w:t>
                    </w:r>
                  </w:p>
                </w:tc>
                <w:tc>
                  <w:tcPr>
                    <w:tcW w:w="1066" w:type="pct"/>
                    <w:tcBorders>
                      <w:top w:val="single" w:sz="4" w:space="0" w:color="auto"/>
                      <w:left w:val="single" w:sz="4" w:space="0" w:color="auto"/>
                      <w:bottom w:val="single" w:sz="4" w:space="0" w:color="auto"/>
                      <w:right w:val="single" w:sz="4" w:space="0" w:color="auto"/>
                    </w:tcBorders>
                  </w:tcPr>
                  <w:p w14:paraId="567219D7" w14:textId="77777777" w:rsidR="00F13DC2" w:rsidRDefault="00F13DC2" w:rsidP="003A4A88">
                    <w:pPr>
                      <w:autoSpaceDE w:val="0"/>
                      <w:autoSpaceDN w:val="0"/>
                      <w:adjustRightInd w:val="0"/>
                      <w:jc w:val="right"/>
                      <w:rPr>
                        <w:szCs w:val="21"/>
                      </w:rPr>
                    </w:pPr>
                    <w:r>
                      <w:t>22,461,646.41</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346061569"/>
              <w:lock w:val="sdtLocked"/>
              <w:placeholder>
                <w:docPart w:val="8E484A67A0A540F1A7DEA882D0E66210"/>
              </w:placeholder>
            </w:sdtPr>
            <w:sdtEndPr/>
            <w:sdtContent>
              <w:tr w:rsidR="00F13DC2" w14:paraId="284C6410"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71D578E8" w14:textId="77777777" w:rsidR="00F13DC2" w:rsidRDefault="00F13DC2" w:rsidP="003A4A88">
                    <w:pPr>
                      <w:autoSpaceDE w:val="0"/>
                      <w:autoSpaceDN w:val="0"/>
                      <w:adjustRightInd w:val="0"/>
                      <w:rPr>
                        <w:szCs w:val="21"/>
                      </w:rPr>
                    </w:pPr>
                    <w:r>
                      <w:t>应付账款</w:t>
                    </w:r>
                  </w:p>
                </w:tc>
                <w:tc>
                  <w:tcPr>
                    <w:tcW w:w="2168" w:type="pct"/>
                    <w:tcBorders>
                      <w:top w:val="single" w:sz="4" w:space="0" w:color="auto"/>
                      <w:left w:val="single" w:sz="4" w:space="0" w:color="auto"/>
                      <w:bottom w:val="single" w:sz="4" w:space="0" w:color="auto"/>
                      <w:right w:val="single" w:sz="4" w:space="0" w:color="auto"/>
                    </w:tcBorders>
                  </w:tcPr>
                  <w:p w14:paraId="258C4ACD" w14:textId="77777777" w:rsidR="00F13DC2" w:rsidRDefault="00F13DC2" w:rsidP="003A4A88">
                    <w:pPr>
                      <w:autoSpaceDE w:val="0"/>
                      <w:autoSpaceDN w:val="0"/>
                      <w:adjustRightInd w:val="0"/>
                      <w:rPr>
                        <w:szCs w:val="21"/>
                      </w:rPr>
                    </w:pPr>
                    <w:r>
                      <w:t>唐山轻工业机械厂</w:t>
                    </w:r>
                  </w:p>
                </w:tc>
                <w:tc>
                  <w:tcPr>
                    <w:tcW w:w="1045" w:type="pct"/>
                    <w:tcBorders>
                      <w:top w:val="single" w:sz="4" w:space="0" w:color="auto"/>
                      <w:left w:val="single" w:sz="4" w:space="0" w:color="auto"/>
                      <w:bottom w:val="single" w:sz="4" w:space="0" w:color="auto"/>
                      <w:right w:val="single" w:sz="4" w:space="0" w:color="auto"/>
                    </w:tcBorders>
                  </w:tcPr>
                  <w:p w14:paraId="121E7151" w14:textId="77777777" w:rsidR="00F13DC2" w:rsidRDefault="00F13DC2" w:rsidP="003A4A88">
                    <w:pPr>
                      <w:autoSpaceDE w:val="0"/>
                      <w:autoSpaceDN w:val="0"/>
                      <w:adjustRightInd w:val="0"/>
                      <w:jc w:val="right"/>
                      <w:rPr>
                        <w:szCs w:val="21"/>
                      </w:rPr>
                    </w:pPr>
                  </w:p>
                </w:tc>
                <w:tc>
                  <w:tcPr>
                    <w:tcW w:w="1066" w:type="pct"/>
                    <w:tcBorders>
                      <w:top w:val="single" w:sz="4" w:space="0" w:color="auto"/>
                      <w:left w:val="single" w:sz="4" w:space="0" w:color="auto"/>
                      <w:bottom w:val="single" w:sz="4" w:space="0" w:color="auto"/>
                      <w:right w:val="single" w:sz="4" w:space="0" w:color="auto"/>
                    </w:tcBorders>
                  </w:tcPr>
                  <w:p w14:paraId="34EDF7E9" w14:textId="77777777" w:rsidR="00F13DC2" w:rsidRDefault="00F13DC2" w:rsidP="003A4A88">
                    <w:pPr>
                      <w:autoSpaceDE w:val="0"/>
                      <w:autoSpaceDN w:val="0"/>
                      <w:adjustRightInd w:val="0"/>
                      <w:jc w:val="right"/>
                      <w:rPr>
                        <w:szCs w:val="21"/>
                      </w:rPr>
                    </w:pPr>
                    <w:r>
                      <w:t>34,306.48</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934485104"/>
              <w:lock w:val="sdtLocked"/>
              <w:placeholder>
                <w:docPart w:val="8E484A67A0A540F1A7DEA882D0E66210"/>
              </w:placeholder>
            </w:sdtPr>
            <w:sdtEndPr/>
            <w:sdtContent>
              <w:tr w:rsidR="00F13DC2" w14:paraId="79E1630A"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15A7790E" w14:textId="77777777" w:rsidR="00F13DC2" w:rsidRDefault="00F13DC2" w:rsidP="003A4A88">
                    <w:pPr>
                      <w:autoSpaceDE w:val="0"/>
                      <w:autoSpaceDN w:val="0"/>
                      <w:adjustRightInd w:val="0"/>
                      <w:rPr>
                        <w:szCs w:val="21"/>
                      </w:rPr>
                    </w:pPr>
                    <w:r>
                      <w:t>应付账款</w:t>
                    </w:r>
                  </w:p>
                </w:tc>
                <w:tc>
                  <w:tcPr>
                    <w:tcW w:w="2168" w:type="pct"/>
                    <w:tcBorders>
                      <w:top w:val="single" w:sz="4" w:space="0" w:color="auto"/>
                      <w:left w:val="single" w:sz="4" w:space="0" w:color="auto"/>
                      <w:bottom w:val="single" w:sz="4" w:space="0" w:color="auto"/>
                      <w:right w:val="single" w:sz="4" w:space="0" w:color="auto"/>
                    </w:tcBorders>
                  </w:tcPr>
                  <w:p w14:paraId="54DBCD40" w14:textId="77777777" w:rsidR="00F13DC2" w:rsidRDefault="00F13DC2" w:rsidP="003A4A88">
                    <w:pPr>
                      <w:autoSpaceDE w:val="0"/>
                      <w:autoSpaceDN w:val="0"/>
                      <w:adjustRightInd w:val="0"/>
                      <w:rPr>
                        <w:szCs w:val="21"/>
                      </w:rPr>
                    </w:pPr>
                    <w:r>
                      <w:t>唐山森普矿山装备有限公司</w:t>
                    </w:r>
                  </w:p>
                </w:tc>
                <w:tc>
                  <w:tcPr>
                    <w:tcW w:w="1045" w:type="pct"/>
                    <w:tcBorders>
                      <w:top w:val="single" w:sz="4" w:space="0" w:color="auto"/>
                      <w:left w:val="single" w:sz="4" w:space="0" w:color="auto"/>
                      <w:bottom w:val="single" w:sz="4" w:space="0" w:color="auto"/>
                      <w:right w:val="single" w:sz="4" w:space="0" w:color="auto"/>
                    </w:tcBorders>
                  </w:tcPr>
                  <w:p w14:paraId="0F5DEED0" w14:textId="01E1E443" w:rsidR="00F13DC2" w:rsidRDefault="00F13DC2" w:rsidP="003A4A88">
                    <w:pPr>
                      <w:autoSpaceDE w:val="0"/>
                      <w:autoSpaceDN w:val="0"/>
                      <w:adjustRightInd w:val="0"/>
                      <w:jc w:val="right"/>
                      <w:rPr>
                        <w:szCs w:val="21"/>
                      </w:rPr>
                    </w:pPr>
                    <w:r>
                      <w:t>480</w:t>
                    </w:r>
                    <w:r w:rsidR="00B046B0">
                      <w:t>.00</w:t>
                    </w:r>
                  </w:p>
                </w:tc>
                <w:tc>
                  <w:tcPr>
                    <w:tcW w:w="1066" w:type="pct"/>
                    <w:tcBorders>
                      <w:top w:val="single" w:sz="4" w:space="0" w:color="auto"/>
                      <w:left w:val="single" w:sz="4" w:space="0" w:color="auto"/>
                      <w:bottom w:val="single" w:sz="4" w:space="0" w:color="auto"/>
                      <w:right w:val="single" w:sz="4" w:space="0" w:color="auto"/>
                    </w:tcBorders>
                  </w:tcPr>
                  <w:p w14:paraId="219F5DE2" w14:textId="77777777" w:rsidR="00F13DC2" w:rsidRDefault="00F13DC2" w:rsidP="003A4A88">
                    <w:pPr>
                      <w:autoSpaceDE w:val="0"/>
                      <w:autoSpaceDN w:val="0"/>
                      <w:adjustRightInd w:val="0"/>
                      <w:jc w:val="right"/>
                      <w:rPr>
                        <w:szCs w:val="21"/>
                      </w:rPr>
                    </w:pPr>
                    <w:r>
                      <w:t>119,562.34</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853768053"/>
              <w:lock w:val="sdtLocked"/>
              <w:placeholder>
                <w:docPart w:val="8E484A67A0A540F1A7DEA882D0E66210"/>
              </w:placeholder>
            </w:sdtPr>
            <w:sdtEndPr/>
            <w:sdtContent>
              <w:tr w:rsidR="00F13DC2" w14:paraId="4E8958A6"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56A182D3" w14:textId="77777777" w:rsidR="00F13DC2" w:rsidRDefault="00F13DC2" w:rsidP="003A4A88">
                    <w:pPr>
                      <w:autoSpaceDE w:val="0"/>
                      <w:autoSpaceDN w:val="0"/>
                      <w:adjustRightInd w:val="0"/>
                      <w:rPr>
                        <w:szCs w:val="21"/>
                      </w:rPr>
                    </w:pPr>
                    <w:r>
                      <w:t>应付账款</w:t>
                    </w:r>
                  </w:p>
                </w:tc>
                <w:tc>
                  <w:tcPr>
                    <w:tcW w:w="2168" w:type="pct"/>
                    <w:tcBorders>
                      <w:top w:val="single" w:sz="4" w:space="0" w:color="auto"/>
                      <w:left w:val="single" w:sz="4" w:space="0" w:color="auto"/>
                      <w:bottom w:val="single" w:sz="4" w:space="0" w:color="auto"/>
                      <w:right w:val="single" w:sz="4" w:space="0" w:color="auto"/>
                    </w:tcBorders>
                  </w:tcPr>
                  <w:p w14:paraId="0D24ACCD" w14:textId="77777777" w:rsidR="00F13DC2" w:rsidRDefault="00F13DC2" w:rsidP="003A4A88">
                    <w:pPr>
                      <w:autoSpaceDE w:val="0"/>
                      <w:autoSpaceDN w:val="0"/>
                      <w:adjustRightInd w:val="0"/>
                      <w:rPr>
                        <w:szCs w:val="21"/>
                      </w:rPr>
                    </w:pPr>
                    <w:r>
                      <w:t>武汉建筑材料工业设计研究院有限公司</w:t>
                    </w:r>
                  </w:p>
                </w:tc>
                <w:tc>
                  <w:tcPr>
                    <w:tcW w:w="1045" w:type="pct"/>
                    <w:tcBorders>
                      <w:top w:val="single" w:sz="4" w:space="0" w:color="auto"/>
                      <w:left w:val="single" w:sz="4" w:space="0" w:color="auto"/>
                      <w:bottom w:val="single" w:sz="4" w:space="0" w:color="auto"/>
                      <w:right w:val="single" w:sz="4" w:space="0" w:color="auto"/>
                    </w:tcBorders>
                  </w:tcPr>
                  <w:p w14:paraId="5305E746" w14:textId="415DA83E" w:rsidR="00F13DC2" w:rsidRDefault="00F13DC2" w:rsidP="003A4A88">
                    <w:pPr>
                      <w:autoSpaceDE w:val="0"/>
                      <w:autoSpaceDN w:val="0"/>
                      <w:adjustRightInd w:val="0"/>
                      <w:jc w:val="right"/>
                      <w:rPr>
                        <w:szCs w:val="21"/>
                      </w:rPr>
                    </w:pPr>
                  </w:p>
                </w:tc>
                <w:tc>
                  <w:tcPr>
                    <w:tcW w:w="1066" w:type="pct"/>
                    <w:tcBorders>
                      <w:top w:val="single" w:sz="4" w:space="0" w:color="auto"/>
                      <w:left w:val="single" w:sz="4" w:space="0" w:color="auto"/>
                      <w:bottom w:val="single" w:sz="4" w:space="0" w:color="auto"/>
                      <w:right w:val="single" w:sz="4" w:space="0" w:color="auto"/>
                    </w:tcBorders>
                  </w:tcPr>
                  <w:p w14:paraId="2486481D" w14:textId="77777777" w:rsidR="00F13DC2" w:rsidRDefault="00F13DC2" w:rsidP="003A4A88">
                    <w:pPr>
                      <w:autoSpaceDE w:val="0"/>
                      <w:autoSpaceDN w:val="0"/>
                      <w:adjustRightInd w:val="0"/>
                      <w:jc w:val="right"/>
                      <w:rPr>
                        <w:szCs w:val="21"/>
                      </w:rPr>
                    </w:pPr>
                    <w:r>
                      <w:t>4,567,627.06</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624810152"/>
              <w:lock w:val="sdtLocked"/>
              <w:placeholder>
                <w:docPart w:val="8E484A67A0A540F1A7DEA882D0E66210"/>
              </w:placeholder>
            </w:sdtPr>
            <w:sdtEndPr/>
            <w:sdtContent>
              <w:tr w:rsidR="00F13DC2" w14:paraId="3CF31D08"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061AC986" w14:textId="77777777" w:rsidR="00F13DC2" w:rsidRDefault="00F13DC2" w:rsidP="003A4A88">
                    <w:pPr>
                      <w:autoSpaceDE w:val="0"/>
                      <w:autoSpaceDN w:val="0"/>
                      <w:adjustRightInd w:val="0"/>
                      <w:rPr>
                        <w:szCs w:val="21"/>
                      </w:rPr>
                    </w:pPr>
                    <w:r>
                      <w:t>应付账款</w:t>
                    </w:r>
                  </w:p>
                </w:tc>
                <w:tc>
                  <w:tcPr>
                    <w:tcW w:w="2168" w:type="pct"/>
                    <w:tcBorders>
                      <w:top w:val="single" w:sz="4" w:space="0" w:color="auto"/>
                      <w:left w:val="single" w:sz="4" w:space="0" w:color="auto"/>
                      <w:bottom w:val="single" w:sz="4" w:space="0" w:color="auto"/>
                      <w:right w:val="single" w:sz="4" w:space="0" w:color="auto"/>
                    </w:tcBorders>
                  </w:tcPr>
                  <w:p w14:paraId="4CB1DEC3" w14:textId="77777777" w:rsidR="00F13DC2" w:rsidRDefault="00F13DC2" w:rsidP="003A4A88">
                    <w:pPr>
                      <w:autoSpaceDE w:val="0"/>
                      <w:autoSpaceDN w:val="0"/>
                      <w:adjustRightInd w:val="0"/>
                      <w:rPr>
                        <w:szCs w:val="21"/>
                      </w:rPr>
                    </w:pPr>
                    <w:r>
                      <w:t>西安建材地质工程勘察院</w:t>
                    </w:r>
                  </w:p>
                </w:tc>
                <w:tc>
                  <w:tcPr>
                    <w:tcW w:w="1045" w:type="pct"/>
                    <w:tcBorders>
                      <w:top w:val="single" w:sz="4" w:space="0" w:color="auto"/>
                      <w:left w:val="single" w:sz="4" w:space="0" w:color="auto"/>
                      <w:bottom w:val="single" w:sz="4" w:space="0" w:color="auto"/>
                      <w:right w:val="single" w:sz="4" w:space="0" w:color="auto"/>
                    </w:tcBorders>
                  </w:tcPr>
                  <w:p w14:paraId="5EBBCACF" w14:textId="77777777" w:rsidR="00F13DC2" w:rsidRDefault="00F13DC2" w:rsidP="003A4A88">
                    <w:pPr>
                      <w:autoSpaceDE w:val="0"/>
                      <w:autoSpaceDN w:val="0"/>
                      <w:adjustRightInd w:val="0"/>
                      <w:jc w:val="right"/>
                      <w:rPr>
                        <w:szCs w:val="21"/>
                      </w:rPr>
                    </w:pPr>
                  </w:p>
                </w:tc>
                <w:tc>
                  <w:tcPr>
                    <w:tcW w:w="1066" w:type="pct"/>
                    <w:tcBorders>
                      <w:top w:val="single" w:sz="4" w:space="0" w:color="auto"/>
                      <w:left w:val="single" w:sz="4" w:space="0" w:color="auto"/>
                      <w:bottom w:val="single" w:sz="4" w:space="0" w:color="auto"/>
                      <w:right w:val="single" w:sz="4" w:space="0" w:color="auto"/>
                    </w:tcBorders>
                  </w:tcPr>
                  <w:p w14:paraId="65605D95" w14:textId="77777777" w:rsidR="00F13DC2" w:rsidRDefault="00F13DC2" w:rsidP="003A4A88">
                    <w:pPr>
                      <w:autoSpaceDE w:val="0"/>
                      <w:autoSpaceDN w:val="0"/>
                      <w:adjustRightInd w:val="0"/>
                      <w:jc w:val="right"/>
                      <w:rPr>
                        <w:szCs w:val="21"/>
                      </w:rPr>
                    </w:pPr>
                    <w:r>
                      <w:t>187,736.00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350234096"/>
              <w:lock w:val="sdtLocked"/>
              <w:placeholder>
                <w:docPart w:val="8E484A67A0A540F1A7DEA882D0E66210"/>
              </w:placeholder>
            </w:sdtPr>
            <w:sdtEndPr/>
            <w:sdtContent>
              <w:tr w:rsidR="00F13DC2" w14:paraId="37257D12"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55AD9811" w14:textId="77777777" w:rsidR="00F13DC2" w:rsidRDefault="00F13DC2" w:rsidP="003A4A88">
                    <w:pPr>
                      <w:autoSpaceDE w:val="0"/>
                      <w:autoSpaceDN w:val="0"/>
                      <w:adjustRightInd w:val="0"/>
                      <w:rPr>
                        <w:szCs w:val="21"/>
                      </w:rPr>
                    </w:pPr>
                    <w:r>
                      <w:t>应付账款</w:t>
                    </w:r>
                  </w:p>
                </w:tc>
                <w:tc>
                  <w:tcPr>
                    <w:tcW w:w="2168" w:type="pct"/>
                    <w:tcBorders>
                      <w:top w:val="single" w:sz="4" w:space="0" w:color="auto"/>
                      <w:left w:val="single" w:sz="4" w:space="0" w:color="auto"/>
                      <w:bottom w:val="single" w:sz="4" w:space="0" w:color="auto"/>
                      <w:right w:val="single" w:sz="4" w:space="0" w:color="auto"/>
                    </w:tcBorders>
                  </w:tcPr>
                  <w:p w14:paraId="7FAFAE0C" w14:textId="77777777" w:rsidR="00F13DC2" w:rsidRDefault="00F13DC2" w:rsidP="003A4A88">
                    <w:pPr>
                      <w:autoSpaceDE w:val="0"/>
                      <w:autoSpaceDN w:val="0"/>
                      <w:adjustRightInd w:val="0"/>
                      <w:rPr>
                        <w:szCs w:val="21"/>
                      </w:rPr>
                    </w:pPr>
                    <w:r>
                      <w:t>新疆天山建材集团耐火材料有限责任公司</w:t>
                    </w:r>
                  </w:p>
                </w:tc>
                <w:tc>
                  <w:tcPr>
                    <w:tcW w:w="1045" w:type="pct"/>
                    <w:tcBorders>
                      <w:top w:val="single" w:sz="4" w:space="0" w:color="auto"/>
                      <w:left w:val="single" w:sz="4" w:space="0" w:color="auto"/>
                      <w:bottom w:val="single" w:sz="4" w:space="0" w:color="auto"/>
                      <w:right w:val="single" w:sz="4" w:space="0" w:color="auto"/>
                    </w:tcBorders>
                  </w:tcPr>
                  <w:p w14:paraId="11B4F574" w14:textId="77777777" w:rsidR="00F13DC2" w:rsidRDefault="00F13DC2" w:rsidP="003A4A88">
                    <w:pPr>
                      <w:autoSpaceDE w:val="0"/>
                      <w:autoSpaceDN w:val="0"/>
                      <w:adjustRightInd w:val="0"/>
                      <w:jc w:val="right"/>
                      <w:rPr>
                        <w:szCs w:val="21"/>
                      </w:rPr>
                    </w:pPr>
                    <w:r>
                      <w:t>617,900.00</w:t>
                    </w:r>
                  </w:p>
                </w:tc>
                <w:tc>
                  <w:tcPr>
                    <w:tcW w:w="1066" w:type="pct"/>
                    <w:tcBorders>
                      <w:top w:val="single" w:sz="4" w:space="0" w:color="auto"/>
                      <w:left w:val="single" w:sz="4" w:space="0" w:color="auto"/>
                      <w:bottom w:val="single" w:sz="4" w:space="0" w:color="auto"/>
                      <w:right w:val="single" w:sz="4" w:space="0" w:color="auto"/>
                    </w:tcBorders>
                  </w:tcPr>
                  <w:p w14:paraId="6639169D" w14:textId="77777777" w:rsidR="00F13DC2" w:rsidRDefault="00F13DC2" w:rsidP="003A4A88">
                    <w:pPr>
                      <w:autoSpaceDE w:val="0"/>
                      <w:autoSpaceDN w:val="0"/>
                      <w:adjustRightInd w:val="0"/>
                      <w:jc w:val="right"/>
                      <w:rPr>
                        <w:szCs w:val="21"/>
                      </w:rPr>
                    </w:pPr>
                    <w:r>
                      <w:t>617,900.00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917013946"/>
              <w:lock w:val="sdtLocked"/>
              <w:placeholder>
                <w:docPart w:val="8E484A67A0A540F1A7DEA882D0E66210"/>
              </w:placeholder>
            </w:sdtPr>
            <w:sdtEndPr/>
            <w:sdtContent>
              <w:tr w:rsidR="00F13DC2" w14:paraId="31DF7D9F"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343BF4EE" w14:textId="77777777" w:rsidR="00F13DC2" w:rsidRDefault="00F13DC2" w:rsidP="003A4A88">
                    <w:pPr>
                      <w:autoSpaceDE w:val="0"/>
                      <w:autoSpaceDN w:val="0"/>
                      <w:adjustRightInd w:val="0"/>
                      <w:rPr>
                        <w:szCs w:val="21"/>
                      </w:rPr>
                    </w:pPr>
                    <w:r>
                      <w:t>应付账款</w:t>
                    </w:r>
                  </w:p>
                </w:tc>
                <w:tc>
                  <w:tcPr>
                    <w:tcW w:w="2168" w:type="pct"/>
                    <w:tcBorders>
                      <w:top w:val="single" w:sz="4" w:space="0" w:color="auto"/>
                      <w:left w:val="single" w:sz="4" w:space="0" w:color="auto"/>
                      <w:bottom w:val="single" w:sz="4" w:space="0" w:color="auto"/>
                      <w:right w:val="single" w:sz="4" w:space="0" w:color="auto"/>
                    </w:tcBorders>
                  </w:tcPr>
                  <w:p w14:paraId="7B301CAF" w14:textId="77777777" w:rsidR="00F13DC2" w:rsidRDefault="00F13DC2" w:rsidP="003A4A88">
                    <w:pPr>
                      <w:autoSpaceDE w:val="0"/>
                      <w:autoSpaceDN w:val="0"/>
                      <w:adjustRightInd w:val="0"/>
                      <w:rPr>
                        <w:szCs w:val="21"/>
                      </w:rPr>
                    </w:pPr>
                    <w:r>
                      <w:t>枣庄盖泽炉窑工程有限公司</w:t>
                    </w:r>
                  </w:p>
                </w:tc>
                <w:tc>
                  <w:tcPr>
                    <w:tcW w:w="1045" w:type="pct"/>
                    <w:tcBorders>
                      <w:top w:val="single" w:sz="4" w:space="0" w:color="auto"/>
                      <w:left w:val="single" w:sz="4" w:space="0" w:color="auto"/>
                      <w:bottom w:val="single" w:sz="4" w:space="0" w:color="auto"/>
                      <w:right w:val="single" w:sz="4" w:space="0" w:color="auto"/>
                    </w:tcBorders>
                  </w:tcPr>
                  <w:p w14:paraId="7FC957B0" w14:textId="77777777" w:rsidR="00F13DC2" w:rsidRDefault="00F13DC2" w:rsidP="003A4A88">
                    <w:pPr>
                      <w:autoSpaceDE w:val="0"/>
                      <w:autoSpaceDN w:val="0"/>
                      <w:adjustRightInd w:val="0"/>
                      <w:jc w:val="right"/>
                      <w:rPr>
                        <w:szCs w:val="21"/>
                      </w:rPr>
                    </w:pPr>
                    <w:r>
                      <w:t>140,679.55</w:t>
                    </w:r>
                  </w:p>
                </w:tc>
                <w:tc>
                  <w:tcPr>
                    <w:tcW w:w="1066" w:type="pct"/>
                    <w:tcBorders>
                      <w:top w:val="single" w:sz="4" w:space="0" w:color="auto"/>
                      <w:left w:val="single" w:sz="4" w:space="0" w:color="auto"/>
                      <w:bottom w:val="single" w:sz="4" w:space="0" w:color="auto"/>
                      <w:right w:val="single" w:sz="4" w:space="0" w:color="auto"/>
                    </w:tcBorders>
                  </w:tcPr>
                  <w:p w14:paraId="6A35ED5A" w14:textId="77777777" w:rsidR="00F13DC2" w:rsidRDefault="00F13DC2" w:rsidP="003A4A88">
                    <w:pPr>
                      <w:autoSpaceDE w:val="0"/>
                      <w:autoSpaceDN w:val="0"/>
                      <w:adjustRightInd w:val="0"/>
                      <w:jc w:val="right"/>
                      <w:rPr>
                        <w:szCs w:val="21"/>
                      </w:rPr>
                    </w:pPr>
                    <w:r>
                      <w:t>213,618.90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653569435"/>
              <w:lock w:val="sdtLocked"/>
              <w:placeholder>
                <w:docPart w:val="8E484A67A0A540F1A7DEA882D0E66210"/>
              </w:placeholder>
            </w:sdtPr>
            <w:sdtEndPr/>
            <w:sdtContent>
              <w:tr w:rsidR="00F13DC2" w14:paraId="6255F53F"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65E31420" w14:textId="77777777" w:rsidR="00F13DC2" w:rsidRDefault="00F13DC2" w:rsidP="003A4A88">
                    <w:pPr>
                      <w:autoSpaceDE w:val="0"/>
                      <w:autoSpaceDN w:val="0"/>
                      <w:adjustRightInd w:val="0"/>
                      <w:rPr>
                        <w:szCs w:val="21"/>
                      </w:rPr>
                    </w:pPr>
                    <w:r>
                      <w:t>应付账款</w:t>
                    </w:r>
                  </w:p>
                </w:tc>
                <w:tc>
                  <w:tcPr>
                    <w:tcW w:w="2168" w:type="pct"/>
                    <w:tcBorders>
                      <w:top w:val="single" w:sz="4" w:space="0" w:color="auto"/>
                      <w:left w:val="single" w:sz="4" w:space="0" w:color="auto"/>
                      <w:bottom w:val="single" w:sz="4" w:space="0" w:color="auto"/>
                      <w:right w:val="single" w:sz="4" w:space="0" w:color="auto"/>
                    </w:tcBorders>
                  </w:tcPr>
                  <w:p w14:paraId="538807E2" w14:textId="77777777" w:rsidR="00F13DC2" w:rsidRDefault="00F13DC2" w:rsidP="003A4A88">
                    <w:pPr>
                      <w:autoSpaceDE w:val="0"/>
                      <w:autoSpaceDN w:val="0"/>
                      <w:adjustRightInd w:val="0"/>
                      <w:rPr>
                        <w:szCs w:val="21"/>
                      </w:rPr>
                    </w:pPr>
                    <w:r>
                      <w:t>浙江瑞泰耐火材料科技有限公司</w:t>
                    </w:r>
                  </w:p>
                </w:tc>
                <w:tc>
                  <w:tcPr>
                    <w:tcW w:w="1045" w:type="pct"/>
                    <w:tcBorders>
                      <w:top w:val="single" w:sz="4" w:space="0" w:color="auto"/>
                      <w:left w:val="single" w:sz="4" w:space="0" w:color="auto"/>
                      <w:bottom w:val="single" w:sz="4" w:space="0" w:color="auto"/>
                      <w:right w:val="single" w:sz="4" w:space="0" w:color="auto"/>
                    </w:tcBorders>
                  </w:tcPr>
                  <w:p w14:paraId="24A35766" w14:textId="77777777" w:rsidR="00F13DC2" w:rsidRDefault="00F13DC2" w:rsidP="003A4A88">
                    <w:pPr>
                      <w:autoSpaceDE w:val="0"/>
                      <w:autoSpaceDN w:val="0"/>
                      <w:adjustRightInd w:val="0"/>
                      <w:jc w:val="right"/>
                      <w:rPr>
                        <w:szCs w:val="21"/>
                      </w:rPr>
                    </w:pPr>
                    <w:r>
                      <w:t>68,025.00</w:t>
                    </w:r>
                  </w:p>
                </w:tc>
                <w:tc>
                  <w:tcPr>
                    <w:tcW w:w="1066" w:type="pct"/>
                    <w:tcBorders>
                      <w:top w:val="single" w:sz="4" w:space="0" w:color="auto"/>
                      <w:left w:val="single" w:sz="4" w:space="0" w:color="auto"/>
                      <w:bottom w:val="single" w:sz="4" w:space="0" w:color="auto"/>
                      <w:right w:val="single" w:sz="4" w:space="0" w:color="auto"/>
                    </w:tcBorders>
                  </w:tcPr>
                  <w:p w14:paraId="295CA5EB" w14:textId="77777777" w:rsidR="00F13DC2" w:rsidRDefault="00F13DC2" w:rsidP="003A4A88">
                    <w:pPr>
                      <w:autoSpaceDE w:val="0"/>
                      <w:autoSpaceDN w:val="0"/>
                      <w:adjustRightInd w:val="0"/>
                      <w:jc w:val="right"/>
                      <w:rPr>
                        <w:szCs w:val="21"/>
                      </w:rPr>
                    </w:pPr>
                    <w:r>
                      <w:t>26,035.00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2030366631"/>
              <w:lock w:val="sdtLocked"/>
              <w:placeholder>
                <w:docPart w:val="8E484A67A0A540F1A7DEA882D0E66210"/>
              </w:placeholder>
            </w:sdtPr>
            <w:sdtEndPr/>
            <w:sdtContent>
              <w:tr w:rsidR="00F13DC2" w14:paraId="5A34722E"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16AE59AA" w14:textId="77777777" w:rsidR="00F13DC2" w:rsidRDefault="00F13DC2" w:rsidP="003A4A88">
                    <w:pPr>
                      <w:autoSpaceDE w:val="0"/>
                      <w:autoSpaceDN w:val="0"/>
                      <w:adjustRightInd w:val="0"/>
                      <w:rPr>
                        <w:szCs w:val="21"/>
                      </w:rPr>
                    </w:pPr>
                    <w:r>
                      <w:t>应付账款</w:t>
                    </w:r>
                  </w:p>
                </w:tc>
                <w:tc>
                  <w:tcPr>
                    <w:tcW w:w="2168" w:type="pct"/>
                    <w:tcBorders>
                      <w:top w:val="single" w:sz="4" w:space="0" w:color="auto"/>
                      <w:left w:val="single" w:sz="4" w:space="0" w:color="auto"/>
                      <w:bottom w:val="single" w:sz="4" w:space="0" w:color="auto"/>
                      <w:right w:val="single" w:sz="4" w:space="0" w:color="auto"/>
                    </w:tcBorders>
                  </w:tcPr>
                  <w:p w14:paraId="39B29830" w14:textId="77777777" w:rsidR="00F13DC2" w:rsidRDefault="00F13DC2" w:rsidP="003A4A88">
                    <w:pPr>
                      <w:autoSpaceDE w:val="0"/>
                      <w:autoSpaceDN w:val="0"/>
                      <w:adjustRightInd w:val="0"/>
                      <w:rPr>
                        <w:szCs w:val="21"/>
                      </w:rPr>
                    </w:pPr>
                    <w:r>
                      <w:t>中材供应链管理有限公司</w:t>
                    </w:r>
                  </w:p>
                </w:tc>
                <w:tc>
                  <w:tcPr>
                    <w:tcW w:w="1045" w:type="pct"/>
                    <w:tcBorders>
                      <w:top w:val="single" w:sz="4" w:space="0" w:color="auto"/>
                      <w:left w:val="single" w:sz="4" w:space="0" w:color="auto"/>
                      <w:bottom w:val="single" w:sz="4" w:space="0" w:color="auto"/>
                      <w:right w:val="single" w:sz="4" w:space="0" w:color="auto"/>
                    </w:tcBorders>
                  </w:tcPr>
                  <w:p w14:paraId="13854394" w14:textId="77777777" w:rsidR="00F13DC2" w:rsidRDefault="00F13DC2" w:rsidP="003A4A88">
                    <w:pPr>
                      <w:autoSpaceDE w:val="0"/>
                      <w:autoSpaceDN w:val="0"/>
                      <w:adjustRightInd w:val="0"/>
                      <w:jc w:val="right"/>
                      <w:rPr>
                        <w:szCs w:val="21"/>
                      </w:rPr>
                    </w:pPr>
                    <w:r>
                      <w:t>21,444,126.82</w:t>
                    </w:r>
                  </w:p>
                </w:tc>
                <w:tc>
                  <w:tcPr>
                    <w:tcW w:w="1066" w:type="pct"/>
                    <w:tcBorders>
                      <w:top w:val="single" w:sz="4" w:space="0" w:color="auto"/>
                      <w:left w:val="single" w:sz="4" w:space="0" w:color="auto"/>
                      <w:bottom w:val="single" w:sz="4" w:space="0" w:color="auto"/>
                      <w:right w:val="single" w:sz="4" w:space="0" w:color="auto"/>
                    </w:tcBorders>
                  </w:tcPr>
                  <w:p w14:paraId="7A7E4BF2" w14:textId="77777777" w:rsidR="00F13DC2" w:rsidRDefault="00F13DC2" w:rsidP="003A4A88">
                    <w:pPr>
                      <w:autoSpaceDE w:val="0"/>
                      <w:autoSpaceDN w:val="0"/>
                      <w:adjustRightInd w:val="0"/>
                      <w:jc w:val="right"/>
                      <w:rPr>
                        <w:szCs w:val="21"/>
                      </w:rPr>
                    </w:pPr>
                    <w:r>
                      <w:t>21,444,126.82</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443414081"/>
              <w:lock w:val="sdtLocked"/>
              <w:placeholder>
                <w:docPart w:val="8E484A67A0A540F1A7DEA882D0E66210"/>
              </w:placeholder>
            </w:sdtPr>
            <w:sdtEndPr/>
            <w:sdtContent>
              <w:tr w:rsidR="00F13DC2" w14:paraId="49040629"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290D44E0" w14:textId="77777777" w:rsidR="00F13DC2" w:rsidRDefault="00F13DC2" w:rsidP="003A4A88">
                    <w:pPr>
                      <w:autoSpaceDE w:val="0"/>
                      <w:autoSpaceDN w:val="0"/>
                      <w:adjustRightInd w:val="0"/>
                      <w:rPr>
                        <w:szCs w:val="21"/>
                      </w:rPr>
                    </w:pPr>
                    <w:r>
                      <w:t>应付账款</w:t>
                    </w:r>
                  </w:p>
                </w:tc>
                <w:tc>
                  <w:tcPr>
                    <w:tcW w:w="2168" w:type="pct"/>
                    <w:tcBorders>
                      <w:top w:val="single" w:sz="4" w:space="0" w:color="auto"/>
                      <w:left w:val="single" w:sz="4" w:space="0" w:color="auto"/>
                      <w:bottom w:val="single" w:sz="4" w:space="0" w:color="auto"/>
                      <w:right w:val="single" w:sz="4" w:space="0" w:color="auto"/>
                    </w:tcBorders>
                  </w:tcPr>
                  <w:p w14:paraId="7D180A02" w14:textId="77777777" w:rsidR="00F13DC2" w:rsidRDefault="00F13DC2" w:rsidP="003A4A88">
                    <w:pPr>
                      <w:autoSpaceDE w:val="0"/>
                      <w:autoSpaceDN w:val="0"/>
                      <w:adjustRightInd w:val="0"/>
                      <w:rPr>
                        <w:szCs w:val="21"/>
                      </w:rPr>
                    </w:pPr>
                    <w:r>
                      <w:t>中材节能股份有限公司</w:t>
                    </w:r>
                  </w:p>
                </w:tc>
                <w:tc>
                  <w:tcPr>
                    <w:tcW w:w="1045" w:type="pct"/>
                    <w:tcBorders>
                      <w:top w:val="single" w:sz="4" w:space="0" w:color="auto"/>
                      <w:left w:val="single" w:sz="4" w:space="0" w:color="auto"/>
                      <w:bottom w:val="single" w:sz="4" w:space="0" w:color="auto"/>
                      <w:right w:val="single" w:sz="4" w:space="0" w:color="auto"/>
                    </w:tcBorders>
                  </w:tcPr>
                  <w:p w14:paraId="1E44D741" w14:textId="77777777" w:rsidR="00F13DC2" w:rsidRDefault="00F13DC2" w:rsidP="003A4A88">
                    <w:pPr>
                      <w:autoSpaceDE w:val="0"/>
                      <w:autoSpaceDN w:val="0"/>
                      <w:adjustRightInd w:val="0"/>
                      <w:jc w:val="right"/>
                      <w:rPr>
                        <w:szCs w:val="21"/>
                      </w:rPr>
                    </w:pPr>
                    <w:r>
                      <w:t>16,696,549.42</w:t>
                    </w:r>
                  </w:p>
                </w:tc>
                <w:tc>
                  <w:tcPr>
                    <w:tcW w:w="1066" w:type="pct"/>
                    <w:tcBorders>
                      <w:top w:val="single" w:sz="4" w:space="0" w:color="auto"/>
                      <w:left w:val="single" w:sz="4" w:space="0" w:color="auto"/>
                      <w:bottom w:val="single" w:sz="4" w:space="0" w:color="auto"/>
                      <w:right w:val="single" w:sz="4" w:space="0" w:color="auto"/>
                    </w:tcBorders>
                  </w:tcPr>
                  <w:p w14:paraId="52029B13" w14:textId="77777777" w:rsidR="00F13DC2" w:rsidRDefault="00F13DC2" w:rsidP="003A4A88">
                    <w:pPr>
                      <w:autoSpaceDE w:val="0"/>
                      <w:autoSpaceDN w:val="0"/>
                      <w:adjustRightInd w:val="0"/>
                      <w:jc w:val="right"/>
                      <w:rPr>
                        <w:szCs w:val="21"/>
                      </w:rPr>
                    </w:pPr>
                    <w:r>
                      <w:t>30,790,018.07</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403366937"/>
              <w:lock w:val="sdtLocked"/>
              <w:placeholder>
                <w:docPart w:val="8E484A67A0A540F1A7DEA882D0E66210"/>
              </w:placeholder>
            </w:sdtPr>
            <w:sdtEndPr/>
            <w:sdtContent>
              <w:tr w:rsidR="00F13DC2" w14:paraId="040E8589"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3A6D4011" w14:textId="77777777" w:rsidR="00F13DC2" w:rsidRDefault="00F13DC2" w:rsidP="003A4A88">
                    <w:pPr>
                      <w:autoSpaceDE w:val="0"/>
                      <w:autoSpaceDN w:val="0"/>
                      <w:adjustRightInd w:val="0"/>
                      <w:rPr>
                        <w:szCs w:val="21"/>
                      </w:rPr>
                    </w:pPr>
                    <w:r>
                      <w:t>应付账款</w:t>
                    </w:r>
                  </w:p>
                </w:tc>
                <w:tc>
                  <w:tcPr>
                    <w:tcW w:w="2168" w:type="pct"/>
                    <w:tcBorders>
                      <w:top w:val="single" w:sz="4" w:space="0" w:color="auto"/>
                      <w:left w:val="single" w:sz="4" w:space="0" w:color="auto"/>
                      <w:bottom w:val="single" w:sz="4" w:space="0" w:color="auto"/>
                      <w:right w:val="single" w:sz="4" w:space="0" w:color="auto"/>
                    </w:tcBorders>
                  </w:tcPr>
                  <w:p w14:paraId="0C3F989B" w14:textId="77777777" w:rsidR="00F13DC2" w:rsidRDefault="00F13DC2" w:rsidP="003A4A88">
                    <w:pPr>
                      <w:autoSpaceDE w:val="0"/>
                      <w:autoSpaceDN w:val="0"/>
                      <w:adjustRightInd w:val="0"/>
                      <w:rPr>
                        <w:szCs w:val="21"/>
                      </w:rPr>
                    </w:pPr>
                    <w:r>
                      <w:t>中国建筑材料科学研究总院</w:t>
                    </w:r>
                  </w:p>
                </w:tc>
                <w:tc>
                  <w:tcPr>
                    <w:tcW w:w="1045" w:type="pct"/>
                    <w:tcBorders>
                      <w:top w:val="single" w:sz="4" w:space="0" w:color="auto"/>
                      <w:left w:val="single" w:sz="4" w:space="0" w:color="auto"/>
                      <w:bottom w:val="single" w:sz="4" w:space="0" w:color="auto"/>
                      <w:right w:val="single" w:sz="4" w:space="0" w:color="auto"/>
                    </w:tcBorders>
                  </w:tcPr>
                  <w:p w14:paraId="7ECE3045" w14:textId="77777777" w:rsidR="00F13DC2" w:rsidRDefault="00F13DC2" w:rsidP="003A4A88">
                    <w:pPr>
                      <w:autoSpaceDE w:val="0"/>
                      <w:autoSpaceDN w:val="0"/>
                      <w:adjustRightInd w:val="0"/>
                      <w:jc w:val="right"/>
                      <w:rPr>
                        <w:szCs w:val="21"/>
                      </w:rPr>
                    </w:pPr>
                    <w:r>
                      <w:t>192.53</w:t>
                    </w:r>
                  </w:p>
                </w:tc>
                <w:tc>
                  <w:tcPr>
                    <w:tcW w:w="1066" w:type="pct"/>
                    <w:tcBorders>
                      <w:top w:val="single" w:sz="4" w:space="0" w:color="auto"/>
                      <w:left w:val="single" w:sz="4" w:space="0" w:color="auto"/>
                      <w:bottom w:val="single" w:sz="4" w:space="0" w:color="auto"/>
                      <w:right w:val="single" w:sz="4" w:space="0" w:color="auto"/>
                    </w:tcBorders>
                  </w:tcPr>
                  <w:p w14:paraId="471ECF96" w14:textId="77777777" w:rsidR="00F13DC2" w:rsidRDefault="00F13DC2" w:rsidP="003A4A88">
                    <w:pPr>
                      <w:autoSpaceDE w:val="0"/>
                      <w:autoSpaceDN w:val="0"/>
                      <w:adjustRightInd w:val="0"/>
                      <w:jc w:val="right"/>
                      <w:rPr>
                        <w:szCs w:val="21"/>
                      </w:rPr>
                    </w:pPr>
                    <w:r>
                      <w:t>192.53</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939526021"/>
              <w:lock w:val="sdtLocked"/>
              <w:placeholder>
                <w:docPart w:val="8E484A67A0A540F1A7DEA882D0E66210"/>
              </w:placeholder>
            </w:sdtPr>
            <w:sdtEndPr/>
            <w:sdtContent>
              <w:tr w:rsidR="00F13DC2" w14:paraId="11616505"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3C259CA8" w14:textId="77777777" w:rsidR="00F13DC2" w:rsidRDefault="00F13DC2" w:rsidP="003A4A88">
                    <w:pPr>
                      <w:autoSpaceDE w:val="0"/>
                      <w:autoSpaceDN w:val="0"/>
                      <w:adjustRightInd w:val="0"/>
                      <w:rPr>
                        <w:szCs w:val="21"/>
                      </w:rPr>
                    </w:pPr>
                    <w:r>
                      <w:t>应付账款</w:t>
                    </w:r>
                  </w:p>
                </w:tc>
                <w:tc>
                  <w:tcPr>
                    <w:tcW w:w="2168" w:type="pct"/>
                    <w:tcBorders>
                      <w:top w:val="single" w:sz="4" w:space="0" w:color="auto"/>
                      <w:left w:val="single" w:sz="4" w:space="0" w:color="auto"/>
                      <w:bottom w:val="single" w:sz="4" w:space="0" w:color="auto"/>
                      <w:right w:val="single" w:sz="4" w:space="0" w:color="auto"/>
                    </w:tcBorders>
                  </w:tcPr>
                  <w:p w14:paraId="09F7A23D" w14:textId="77777777" w:rsidR="00F13DC2" w:rsidRDefault="00F13DC2" w:rsidP="003A4A88">
                    <w:pPr>
                      <w:autoSpaceDE w:val="0"/>
                      <w:autoSpaceDN w:val="0"/>
                      <w:adjustRightInd w:val="0"/>
                      <w:rPr>
                        <w:szCs w:val="21"/>
                      </w:rPr>
                    </w:pPr>
                    <w:r>
                      <w:t>中建材(合肥)粉体科技装备有限公司</w:t>
                    </w:r>
                  </w:p>
                </w:tc>
                <w:tc>
                  <w:tcPr>
                    <w:tcW w:w="1045" w:type="pct"/>
                    <w:tcBorders>
                      <w:top w:val="single" w:sz="4" w:space="0" w:color="auto"/>
                      <w:left w:val="single" w:sz="4" w:space="0" w:color="auto"/>
                      <w:bottom w:val="single" w:sz="4" w:space="0" w:color="auto"/>
                      <w:right w:val="single" w:sz="4" w:space="0" w:color="auto"/>
                    </w:tcBorders>
                  </w:tcPr>
                  <w:p w14:paraId="7C17C364" w14:textId="77777777" w:rsidR="00F13DC2" w:rsidRDefault="00F13DC2" w:rsidP="003A4A88">
                    <w:pPr>
                      <w:autoSpaceDE w:val="0"/>
                      <w:autoSpaceDN w:val="0"/>
                      <w:adjustRightInd w:val="0"/>
                      <w:jc w:val="right"/>
                      <w:rPr>
                        <w:szCs w:val="21"/>
                      </w:rPr>
                    </w:pPr>
                    <w:r>
                      <w:t>11,514,000.00</w:t>
                    </w:r>
                  </w:p>
                </w:tc>
                <w:tc>
                  <w:tcPr>
                    <w:tcW w:w="1066" w:type="pct"/>
                    <w:tcBorders>
                      <w:top w:val="single" w:sz="4" w:space="0" w:color="auto"/>
                      <w:left w:val="single" w:sz="4" w:space="0" w:color="auto"/>
                      <w:bottom w:val="single" w:sz="4" w:space="0" w:color="auto"/>
                      <w:right w:val="single" w:sz="4" w:space="0" w:color="auto"/>
                    </w:tcBorders>
                  </w:tcPr>
                  <w:p w14:paraId="36AFCD3D" w14:textId="77777777" w:rsidR="00F13DC2" w:rsidRDefault="00F13DC2" w:rsidP="003A4A88">
                    <w:pPr>
                      <w:autoSpaceDE w:val="0"/>
                      <w:autoSpaceDN w:val="0"/>
                      <w:adjustRightInd w:val="0"/>
                      <w:jc w:val="right"/>
                      <w:rPr>
                        <w:szCs w:val="21"/>
                      </w:rPr>
                    </w:pPr>
                    <w:r>
                      <w:t>9,698,000.00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35878476"/>
              <w:lock w:val="sdtLocked"/>
              <w:placeholder>
                <w:docPart w:val="8E484A67A0A540F1A7DEA882D0E66210"/>
              </w:placeholder>
            </w:sdtPr>
            <w:sdtEndPr/>
            <w:sdtContent>
              <w:tr w:rsidR="00F13DC2" w14:paraId="0A1C6676"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606D2BB5" w14:textId="77777777" w:rsidR="00F13DC2" w:rsidRDefault="00F13DC2" w:rsidP="003A4A88">
                    <w:pPr>
                      <w:autoSpaceDE w:val="0"/>
                      <w:autoSpaceDN w:val="0"/>
                      <w:adjustRightInd w:val="0"/>
                      <w:rPr>
                        <w:szCs w:val="21"/>
                      </w:rPr>
                    </w:pPr>
                    <w:r>
                      <w:t>应付账款</w:t>
                    </w:r>
                  </w:p>
                </w:tc>
                <w:tc>
                  <w:tcPr>
                    <w:tcW w:w="2168" w:type="pct"/>
                    <w:tcBorders>
                      <w:top w:val="single" w:sz="4" w:space="0" w:color="auto"/>
                      <w:left w:val="single" w:sz="4" w:space="0" w:color="auto"/>
                      <w:bottom w:val="single" w:sz="4" w:space="0" w:color="auto"/>
                      <w:right w:val="single" w:sz="4" w:space="0" w:color="auto"/>
                    </w:tcBorders>
                  </w:tcPr>
                  <w:p w14:paraId="5732B61D" w14:textId="77777777" w:rsidR="00F13DC2" w:rsidRDefault="00F13DC2" w:rsidP="003A4A88">
                    <w:pPr>
                      <w:autoSpaceDE w:val="0"/>
                      <w:autoSpaceDN w:val="0"/>
                      <w:adjustRightInd w:val="0"/>
                      <w:rPr>
                        <w:szCs w:val="21"/>
                      </w:rPr>
                    </w:pPr>
                    <w:r>
                      <w:t>中建材集团进出口公司</w:t>
                    </w:r>
                  </w:p>
                </w:tc>
                <w:tc>
                  <w:tcPr>
                    <w:tcW w:w="1045" w:type="pct"/>
                    <w:tcBorders>
                      <w:top w:val="single" w:sz="4" w:space="0" w:color="auto"/>
                      <w:left w:val="single" w:sz="4" w:space="0" w:color="auto"/>
                      <w:bottom w:val="single" w:sz="4" w:space="0" w:color="auto"/>
                      <w:right w:val="single" w:sz="4" w:space="0" w:color="auto"/>
                    </w:tcBorders>
                  </w:tcPr>
                  <w:p w14:paraId="4F815DF0" w14:textId="77777777" w:rsidR="00F13DC2" w:rsidRDefault="00F13DC2" w:rsidP="003A4A88">
                    <w:pPr>
                      <w:autoSpaceDE w:val="0"/>
                      <w:autoSpaceDN w:val="0"/>
                      <w:adjustRightInd w:val="0"/>
                      <w:jc w:val="right"/>
                      <w:rPr>
                        <w:szCs w:val="21"/>
                      </w:rPr>
                    </w:pPr>
                    <w:r>
                      <w:t>11,705.73</w:t>
                    </w:r>
                  </w:p>
                </w:tc>
                <w:tc>
                  <w:tcPr>
                    <w:tcW w:w="1066" w:type="pct"/>
                    <w:tcBorders>
                      <w:top w:val="single" w:sz="4" w:space="0" w:color="auto"/>
                      <w:left w:val="single" w:sz="4" w:space="0" w:color="auto"/>
                      <w:bottom w:val="single" w:sz="4" w:space="0" w:color="auto"/>
                      <w:right w:val="single" w:sz="4" w:space="0" w:color="auto"/>
                    </w:tcBorders>
                  </w:tcPr>
                  <w:p w14:paraId="30FD8D24" w14:textId="77777777" w:rsidR="00F13DC2" w:rsidRDefault="00F13DC2" w:rsidP="003A4A88">
                    <w:pPr>
                      <w:autoSpaceDE w:val="0"/>
                      <w:autoSpaceDN w:val="0"/>
                      <w:adjustRightInd w:val="0"/>
                      <w:jc w:val="right"/>
                      <w:rPr>
                        <w:szCs w:val="21"/>
                      </w:rPr>
                    </w:pPr>
                    <w:r>
                      <w:t>11,705.73</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482897145"/>
              <w:lock w:val="sdtLocked"/>
              <w:placeholder>
                <w:docPart w:val="8E484A67A0A540F1A7DEA882D0E66210"/>
              </w:placeholder>
            </w:sdtPr>
            <w:sdtEndPr/>
            <w:sdtContent>
              <w:tr w:rsidR="00F13DC2" w14:paraId="6971883B"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7E93822C" w14:textId="77777777" w:rsidR="00F13DC2" w:rsidRDefault="00F13DC2" w:rsidP="003A4A88">
                    <w:pPr>
                      <w:autoSpaceDE w:val="0"/>
                      <w:autoSpaceDN w:val="0"/>
                      <w:adjustRightInd w:val="0"/>
                      <w:rPr>
                        <w:szCs w:val="21"/>
                      </w:rPr>
                    </w:pPr>
                    <w:r>
                      <w:t>应付账款</w:t>
                    </w:r>
                  </w:p>
                </w:tc>
                <w:tc>
                  <w:tcPr>
                    <w:tcW w:w="2168" w:type="pct"/>
                    <w:tcBorders>
                      <w:top w:val="single" w:sz="4" w:space="0" w:color="auto"/>
                      <w:left w:val="single" w:sz="4" w:space="0" w:color="auto"/>
                      <w:bottom w:val="single" w:sz="4" w:space="0" w:color="auto"/>
                      <w:right w:val="single" w:sz="4" w:space="0" w:color="auto"/>
                    </w:tcBorders>
                  </w:tcPr>
                  <w:p w14:paraId="7BF5D2DC" w14:textId="77777777" w:rsidR="00F13DC2" w:rsidRDefault="00F13DC2" w:rsidP="003A4A88">
                    <w:pPr>
                      <w:autoSpaceDE w:val="0"/>
                      <w:autoSpaceDN w:val="0"/>
                      <w:adjustRightInd w:val="0"/>
                      <w:rPr>
                        <w:szCs w:val="21"/>
                      </w:rPr>
                    </w:pPr>
                    <w:r>
                      <w:t>通达耐火技术股份有限公司</w:t>
                    </w:r>
                  </w:p>
                </w:tc>
                <w:tc>
                  <w:tcPr>
                    <w:tcW w:w="1045" w:type="pct"/>
                    <w:tcBorders>
                      <w:top w:val="single" w:sz="4" w:space="0" w:color="auto"/>
                      <w:left w:val="single" w:sz="4" w:space="0" w:color="auto"/>
                      <w:bottom w:val="single" w:sz="4" w:space="0" w:color="auto"/>
                      <w:right w:val="single" w:sz="4" w:space="0" w:color="auto"/>
                    </w:tcBorders>
                  </w:tcPr>
                  <w:p w14:paraId="20A72BF3" w14:textId="77777777" w:rsidR="00F13DC2" w:rsidRDefault="00F13DC2" w:rsidP="003A4A88">
                    <w:pPr>
                      <w:autoSpaceDE w:val="0"/>
                      <w:autoSpaceDN w:val="0"/>
                      <w:adjustRightInd w:val="0"/>
                      <w:jc w:val="right"/>
                      <w:rPr>
                        <w:szCs w:val="21"/>
                      </w:rPr>
                    </w:pPr>
                    <w:r>
                      <w:t>22,285,798.34</w:t>
                    </w:r>
                  </w:p>
                </w:tc>
                <w:tc>
                  <w:tcPr>
                    <w:tcW w:w="1066" w:type="pct"/>
                    <w:tcBorders>
                      <w:top w:val="single" w:sz="4" w:space="0" w:color="auto"/>
                      <w:left w:val="single" w:sz="4" w:space="0" w:color="auto"/>
                      <w:bottom w:val="single" w:sz="4" w:space="0" w:color="auto"/>
                      <w:right w:val="single" w:sz="4" w:space="0" w:color="auto"/>
                    </w:tcBorders>
                  </w:tcPr>
                  <w:p w14:paraId="484DBDA7" w14:textId="77777777" w:rsidR="00F13DC2" w:rsidRDefault="00F13DC2" w:rsidP="003A4A88">
                    <w:pPr>
                      <w:autoSpaceDE w:val="0"/>
                      <w:autoSpaceDN w:val="0"/>
                      <w:adjustRightInd w:val="0"/>
                      <w:jc w:val="right"/>
                      <w:rPr>
                        <w:szCs w:val="21"/>
                      </w:rPr>
                    </w:pPr>
                    <w:r>
                      <w:t>26,526,178.54</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825014109"/>
              <w:lock w:val="sdtLocked"/>
              <w:placeholder>
                <w:docPart w:val="8E484A67A0A540F1A7DEA882D0E66210"/>
              </w:placeholder>
            </w:sdtPr>
            <w:sdtEndPr/>
            <w:sdtContent>
              <w:tr w:rsidR="00F13DC2" w14:paraId="060548F3"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43843419" w14:textId="77777777" w:rsidR="00F13DC2" w:rsidRDefault="00F13DC2" w:rsidP="003A4A88">
                    <w:pPr>
                      <w:autoSpaceDE w:val="0"/>
                      <w:autoSpaceDN w:val="0"/>
                      <w:adjustRightInd w:val="0"/>
                      <w:rPr>
                        <w:szCs w:val="21"/>
                      </w:rPr>
                    </w:pPr>
                    <w:r>
                      <w:t>预收账款</w:t>
                    </w:r>
                  </w:p>
                </w:tc>
                <w:tc>
                  <w:tcPr>
                    <w:tcW w:w="2168" w:type="pct"/>
                    <w:tcBorders>
                      <w:top w:val="single" w:sz="4" w:space="0" w:color="auto"/>
                      <w:left w:val="single" w:sz="4" w:space="0" w:color="auto"/>
                      <w:bottom w:val="single" w:sz="4" w:space="0" w:color="auto"/>
                      <w:right w:val="single" w:sz="4" w:space="0" w:color="auto"/>
                    </w:tcBorders>
                  </w:tcPr>
                  <w:p w14:paraId="41CF75CE" w14:textId="77777777" w:rsidR="00F13DC2" w:rsidRDefault="00F13DC2" w:rsidP="003A4A88">
                    <w:pPr>
                      <w:autoSpaceDE w:val="0"/>
                      <w:autoSpaceDN w:val="0"/>
                      <w:adjustRightInd w:val="0"/>
                      <w:rPr>
                        <w:szCs w:val="21"/>
                      </w:rPr>
                    </w:pPr>
                    <w:r>
                      <w:t>安徽大江股份有限公司</w:t>
                    </w:r>
                  </w:p>
                </w:tc>
                <w:tc>
                  <w:tcPr>
                    <w:tcW w:w="1045" w:type="pct"/>
                    <w:tcBorders>
                      <w:top w:val="single" w:sz="4" w:space="0" w:color="auto"/>
                      <w:left w:val="single" w:sz="4" w:space="0" w:color="auto"/>
                      <w:bottom w:val="single" w:sz="4" w:space="0" w:color="auto"/>
                      <w:right w:val="single" w:sz="4" w:space="0" w:color="auto"/>
                    </w:tcBorders>
                  </w:tcPr>
                  <w:p w14:paraId="4EE727B1" w14:textId="77777777" w:rsidR="00F13DC2" w:rsidRDefault="00F13DC2" w:rsidP="003A4A88">
                    <w:pPr>
                      <w:autoSpaceDE w:val="0"/>
                      <w:autoSpaceDN w:val="0"/>
                      <w:adjustRightInd w:val="0"/>
                      <w:jc w:val="right"/>
                      <w:rPr>
                        <w:szCs w:val="21"/>
                      </w:rPr>
                    </w:pPr>
                  </w:p>
                </w:tc>
                <w:tc>
                  <w:tcPr>
                    <w:tcW w:w="1066" w:type="pct"/>
                    <w:tcBorders>
                      <w:top w:val="single" w:sz="4" w:space="0" w:color="auto"/>
                      <w:left w:val="single" w:sz="4" w:space="0" w:color="auto"/>
                      <w:bottom w:val="single" w:sz="4" w:space="0" w:color="auto"/>
                      <w:right w:val="single" w:sz="4" w:space="0" w:color="auto"/>
                    </w:tcBorders>
                  </w:tcPr>
                  <w:p w14:paraId="14EA9290" w14:textId="77777777" w:rsidR="00F13DC2" w:rsidRDefault="00F13DC2" w:rsidP="003A4A88">
                    <w:pPr>
                      <w:autoSpaceDE w:val="0"/>
                      <w:autoSpaceDN w:val="0"/>
                      <w:adjustRightInd w:val="0"/>
                      <w:jc w:val="right"/>
                      <w:rPr>
                        <w:szCs w:val="21"/>
                      </w:rPr>
                    </w:pPr>
                    <w:r>
                      <w:t>498,000.00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814104386"/>
              <w:lock w:val="sdtLocked"/>
              <w:placeholder>
                <w:docPart w:val="8E484A67A0A540F1A7DEA882D0E66210"/>
              </w:placeholder>
            </w:sdtPr>
            <w:sdtEndPr/>
            <w:sdtContent>
              <w:tr w:rsidR="00F13DC2" w14:paraId="5A822E20"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13CC5351" w14:textId="77777777" w:rsidR="00F13DC2" w:rsidRDefault="00F13DC2" w:rsidP="003A4A88">
                    <w:pPr>
                      <w:autoSpaceDE w:val="0"/>
                      <w:autoSpaceDN w:val="0"/>
                      <w:adjustRightInd w:val="0"/>
                      <w:rPr>
                        <w:szCs w:val="21"/>
                      </w:rPr>
                    </w:pPr>
                    <w:r>
                      <w:t>预收账款</w:t>
                    </w:r>
                  </w:p>
                </w:tc>
                <w:tc>
                  <w:tcPr>
                    <w:tcW w:w="2168" w:type="pct"/>
                    <w:tcBorders>
                      <w:top w:val="single" w:sz="4" w:space="0" w:color="auto"/>
                      <w:left w:val="single" w:sz="4" w:space="0" w:color="auto"/>
                      <w:bottom w:val="single" w:sz="4" w:space="0" w:color="auto"/>
                      <w:right w:val="single" w:sz="4" w:space="0" w:color="auto"/>
                    </w:tcBorders>
                  </w:tcPr>
                  <w:p w14:paraId="20A51761" w14:textId="77777777" w:rsidR="00F13DC2" w:rsidRDefault="00F13DC2" w:rsidP="003A4A88">
                    <w:pPr>
                      <w:autoSpaceDE w:val="0"/>
                      <w:autoSpaceDN w:val="0"/>
                      <w:adjustRightInd w:val="0"/>
                      <w:rPr>
                        <w:szCs w:val="21"/>
                      </w:rPr>
                    </w:pPr>
                    <w:r>
                      <w:t>安徽广德南方水泥有限公司</w:t>
                    </w:r>
                  </w:p>
                </w:tc>
                <w:tc>
                  <w:tcPr>
                    <w:tcW w:w="1045" w:type="pct"/>
                    <w:tcBorders>
                      <w:top w:val="single" w:sz="4" w:space="0" w:color="auto"/>
                      <w:left w:val="single" w:sz="4" w:space="0" w:color="auto"/>
                      <w:bottom w:val="single" w:sz="4" w:space="0" w:color="auto"/>
                      <w:right w:val="single" w:sz="4" w:space="0" w:color="auto"/>
                    </w:tcBorders>
                  </w:tcPr>
                  <w:p w14:paraId="787EAC9E" w14:textId="77777777" w:rsidR="00F13DC2" w:rsidRDefault="00F13DC2" w:rsidP="003A4A88">
                    <w:pPr>
                      <w:autoSpaceDE w:val="0"/>
                      <w:autoSpaceDN w:val="0"/>
                      <w:adjustRightInd w:val="0"/>
                      <w:jc w:val="right"/>
                      <w:rPr>
                        <w:szCs w:val="21"/>
                      </w:rPr>
                    </w:pPr>
                    <w:r>
                      <w:t>1,347,413.79</w:t>
                    </w:r>
                  </w:p>
                </w:tc>
                <w:tc>
                  <w:tcPr>
                    <w:tcW w:w="1066" w:type="pct"/>
                    <w:tcBorders>
                      <w:top w:val="single" w:sz="4" w:space="0" w:color="auto"/>
                      <w:left w:val="single" w:sz="4" w:space="0" w:color="auto"/>
                      <w:bottom w:val="single" w:sz="4" w:space="0" w:color="auto"/>
                      <w:right w:val="single" w:sz="4" w:space="0" w:color="auto"/>
                    </w:tcBorders>
                  </w:tcPr>
                  <w:p w14:paraId="2EB11512"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269740037"/>
              <w:lock w:val="sdtLocked"/>
              <w:placeholder>
                <w:docPart w:val="8E484A67A0A540F1A7DEA882D0E66210"/>
              </w:placeholder>
            </w:sdtPr>
            <w:sdtEndPr/>
            <w:sdtContent>
              <w:tr w:rsidR="00F13DC2" w14:paraId="0E1FD0E0"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4F30729E" w14:textId="77777777" w:rsidR="00F13DC2" w:rsidRDefault="00F13DC2" w:rsidP="003A4A88">
                    <w:pPr>
                      <w:autoSpaceDE w:val="0"/>
                      <w:autoSpaceDN w:val="0"/>
                      <w:adjustRightInd w:val="0"/>
                      <w:rPr>
                        <w:szCs w:val="21"/>
                      </w:rPr>
                    </w:pPr>
                    <w:r>
                      <w:t>预收账款</w:t>
                    </w:r>
                  </w:p>
                </w:tc>
                <w:tc>
                  <w:tcPr>
                    <w:tcW w:w="2168" w:type="pct"/>
                    <w:tcBorders>
                      <w:top w:val="single" w:sz="4" w:space="0" w:color="auto"/>
                      <w:left w:val="single" w:sz="4" w:space="0" w:color="auto"/>
                      <w:bottom w:val="single" w:sz="4" w:space="0" w:color="auto"/>
                      <w:right w:val="single" w:sz="4" w:space="0" w:color="auto"/>
                    </w:tcBorders>
                  </w:tcPr>
                  <w:p w14:paraId="10A9EDF2" w14:textId="77777777" w:rsidR="00F13DC2" w:rsidRDefault="00F13DC2" w:rsidP="003A4A88">
                    <w:pPr>
                      <w:autoSpaceDE w:val="0"/>
                      <w:autoSpaceDN w:val="0"/>
                      <w:adjustRightInd w:val="0"/>
                      <w:rPr>
                        <w:szCs w:val="21"/>
                      </w:rPr>
                    </w:pPr>
                    <w:r>
                      <w:t>安徽省润基水泥有限责任公司</w:t>
                    </w:r>
                  </w:p>
                </w:tc>
                <w:tc>
                  <w:tcPr>
                    <w:tcW w:w="1045" w:type="pct"/>
                    <w:tcBorders>
                      <w:top w:val="single" w:sz="4" w:space="0" w:color="auto"/>
                      <w:left w:val="single" w:sz="4" w:space="0" w:color="auto"/>
                      <w:bottom w:val="single" w:sz="4" w:space="0" w:color="auto"/>
                      <w:right w:val="single" w:sz="4" w:space="0" w:color="auto"/>
                    </w:tcBorders>
                  </w:tcPr>
                  <w:p w14:paraId="621A0885" w14:textId="77777777" w:rsidR="00F13DC2" w:rsidRDefault="00F13DC2" w:rsidP="003A4A88">
                    <w:pPr>
                      <w:autoSpaceDE w:val="0"/>
                      <w:autoSpaceDN w:val="0"/>
                      <w:adjustRightInd w:val="0"/>
                      <w:jc w:val="right"/>
                      <w:rPr>
                        <w:szCs w:val="21"/>
                      </w:rPr>
                    </w:pPr>
                    <w:r>
                      <w:t>3,000.00</w:t>
                    </w:r>
                  </w:p>
                </w:tc>
                <w:tc>
                  <w:tcPr>
                    <w:tcW w:w="1066" w:type="pct"/>
                    <w:tcBorders>
                      <w:top w:val="single" w:sz="4" w:space="0" w:color="auto"/>
                      <w:left w:val="single" w:sz="4" w:space="0" w:color="auto"/>
                      <w:bottom w:val="single" w:sz="4" w:space="0" w:color="auto"/>
                      <w:right w:val="single" w:sz="4" w:space="0" w:color="auto"/>
                    </w:tcBorders>
                  </w:tcPr>
                  <w:p w14:paraId="1BC5CB95" w14:textId="77777777" w:rsidR="00F13DC2" w:rsidRDefault="00F13DC2" w:rsidP="003A4A88">
                    <w:pPr>
                      <w:autoSpaceDE w:val="0"/>
                      <w:autoSpaceDN w:val="0"/>
                      <w:adjustRightInd w:val="0"/>
                      <w:jc w:val="right"/>
                      <w:rPr>
                        <w:szCs w:val="21"/>
                      </w:rPr>
                    </w:pPr>
                    <w:r>
                      <w:t>3,000.00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698090288"/>
              <w:lock w:val="sdtLocked"/>
              <w:placeholder>
                <w:docPart w:val="8E484A67A0A540F1A7DEA882D0E66210"/>
              </w:placeholder>
            </w:sdtPr>
            <w:sdtEndPr/>
            <w:sdtContent>
              <w:tr w:rsidR="00F13DC2" w14:paraId="3A414877"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759CC843" w14:textId="77777777" w:rsidR="00F13DC2" w:rsidRDefault="00F13DC2" w:rsidP="003A4A88">
                    <w:pPr>
                      <w:autoSpaceDE w:val="0"/>
                      <w:autoSpaceDN w:val="0"/>
                      <w:adjustRightInd w:val="0"/>
                      <w:rPr>
                        <w:szCs w:val="21"/>
                      </w:rPr>
                    </w:pPr>
                    <w:r>
                      <w:t>预收账款</w:t>
                    </w:r>
                  </w:p>
                </w:tc>
                <w:tc>
                  <w:tcPr>
                    <w:tcW w:w="2168" w:type="pct"/>
                    <w:tcBorders>
                      <w:top w:val="single" w:sz="4" w:space="0" w:color="auto"/>
                      <w:left w:val="single" w:sz="4" w:space="0" w:color="auto"/>
                      <w:bottom w:val="single" w:sz="4" w:space="0" w:color="auto"/>
                      <w:right w:val="single" w:sz="4" w:space="0" w:color="auto"/>
                    </w:tcBorders>
                  </w:tcPr>
                  <w:p w14:paraId="1ABB9699" w14:textId="77777777" w:rsidR="00F13DC2" w:rsidRDefault="00F13DC2" w:rsidP="003A4A88">
                    <w:pPr>
                      <w:autoSpaceDE w:val="0"/>
                      <w:autoSpaceDN w:val="0"/>
                      <w:adjustRightInd w:val="0"/>
                      <w:rPr>
                        <w:szCs w:val="21"/>
                      </w:rPr>
                    </w:pPr>
                    <w:r>
                      <w:t>安阳中联海皇水泥有限公司</w:t>
                    </w:r>
                  </w:p>
                </w:tc>
                <w:tc>
                  <w:tcPr>
                    <w:tcW w:w="1045" w:type="pct"/>
                    <w:tcBorders>
                      <w:top w:val="single" w:sz="4" w:space="0" w:color="auto"/>
                      <w:left w:val="single" w:sz="4" w:space="0" w:color="auto"/>
                      <w:bottom w:val="single" w:sz="4" w:space="0" w:color="auto"/>
                      <w:right w:val="single" w:sz="4" w:space="0" w:color="auto"/>
                    </w:tcBorders>
                  </w:tcPr>
                  <w:p w14:paraId="298D208F" w14:textId="77777777" w:rsidR="00F13DC2" w:rsidRDefault="00F13DC2" w:rsidP="003A4A88">
                    <w:pPr>
                      <w:autoSpaceDE w:val="0"/>
                      <w:autoSpaceDN w:val="0"/>
                      <w:adjustRightInd w:val="0"/>
                      <w:jc w:val="right"/>
                      <w:rPr>
                        <w:szCs w:val="21"/>
                      </w:rPr>
                    </w:pPr>
                  </w:p>
                </w:tc>
                <w:tc>
                  <w:tcPr>
                    <w:tcW w:w="1066" w:type="pct"/>
                    <w:tcBorders>
                      <w:top w:val="single" w:sz="4" w:space="0" w:color="auto"/>
                      <w:left w:val="single" w:sz="4" w:space="0" w:color="auto"/>
                      <w:bottom w:val="single" w:sz="4" w:space="0" w:color="auto"/>
                      <w:right w:val="single" w:sz="4" w:space="0" w:color="auto"/>
                    </w:tcBorders>
                  </w:tcPr>
                  <w:p w14:paraId="2626D189" w14:textId="77777777" w:rsidR="00F13DC2" w:rsidRDefault="00F13DC2" w:rsidP="003A4A88">
                    <w:pPr>
                      <w:autoSpaceDE w:val="0"/>
                      <w:autoSpaceDN w:val="0"/>
                      <w:adjustRightInd w:val="0"/>
                      <w:jc w:val="right"/>
                      <w:rPr>
                        <w:szCs w:val="21"/>
                      </w:rPr>
                    </w:pPr>
                    <w:r>
                      <w:t>174,000.00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924004625"/>
              <w:lock w:val="sdtLocked"/>
              <w:placeholder>
                <w:docPart w:val="8E484A67A0A540F1A7DEA882D0E66210"/>
              </w:placeholder>
            </w:sdtPr>
            <w:sdtEndPr/>
            <w:sdtContent>
              <w:tr w:rsidR="00F13DC2" w14:paraId="091946FE"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7585D2F2" w14:textId="77777777" w:rsidR="00F13DC2" w:rsidRDefault="00F13DC2" w:rsidP="003A4A88">
                    <w:pPr>
                      <w:autoSpaceDE w:val="0"/>
                      <w:autoSpaceDN w:val="0"/>
                      <w:adjustRightInd w:val="0"/>
                      <w:rPr>
                        <w:szCs w:val="21"/>
                      </w:rPr>
                    </w:pPr>
                    <w:r>
                      <w:t>预收账款</w:t>
                    </w:r>
                  </w:p>
                </w:tc>
                <w:tc>
                  <w:tcPr>
                    <w:tcW w:w="2168" w:type="pct"/>
                    <w:tcBorders>
                      <w:top w:val="single" w:sz="4" w:space="0" w:color="auto"/>
                      <w:left w:val="single" w:sz="4" w:space="0" w:color="auto"/>
                      <w:bottom w:val="single" w:sz="4" w:space="0" w:color="auto"/>
                      <w:right w:val="single" w:sz="4" w:space="0" w:color="auto"/>
                    </w:tcBorders>
                  </w:tcPr>
                  <w:p w14:paraId="29FA8653" w14:textId="77777777" w:rsidR="00F13DC2" w:rsidRDefault="00F13DC2" w:rsidP="003A4A88">
                    <w:pPr>
                      <w:autoSpaceDE w:val="0"/>
                      <w:autoSpaceDN w:val="0"/>
                      <w:adjustRightInd w:val="0"/>
                      <w:rPr>
                        <w:szCs w:val="21"/>
                      </w:rPr>
                    </w:pPr>
                    <w:r>
                      <w:t>安阳中联水泥有限公司</w:t>
                    </w:r>
                  </w:p>
                </w:tc>
                <w:tc>
                  <w:tcPr>
                    <w:tcW w:w="1045" w:type="pct"/>
                    <w:tcBorders>
                      <w:top w:val="single" w:sz="4" w:space="0" w:color="auto"/>
                      <w:left w:val="single" w:sz="4" w:space="0" w:color="auto"/>
                      <w:bottom w:val="single" w:sz="4" w:space="0" w:color="auto"/>
                      <w:right w:val="single" w:sz="4" w:space="0" w:color="auto"/>
                    </w:tcBorders>
                  </w:tcPr>
                  <w:p w14:paraId="0AFFF419" w14:textId="77777777" w:rsidR="00F13DC2" w:rsidRDefault="00F13DC2" w:rsidP="003A4A88">
                    <w:pPr>
                      <w:autoSpaceDE w:val="0"/>
                      <w:autoSpaceDN w:val="0"/>
                      <w:adjustRightInd w:val="0"/>
                      <w:jc w:val="right"/>
                      <w:rPr>
                        <w:szCs w:val="21"/>
                      </w:rPr>
                    </w:pPr>
                    <w:r>
                      <w:t>1,160,000.00</w:t>
                    </w:r>
                  </w:p>
                </w:tc>
                <w:tc>
                  <w:tcPr>
                    <w:tcW w:w="1066" w:type="pct"/>
                    <w:tcBorders>
                      <w:top w:val="single" w:sz="4" w:space="0" w:color="auto"/>
                      <w:left w:val="single" w:sz="4" w:space="0" w:color="auto"/>
                      <w:bottom w:val="single" w:sz="4" w:space="0" w:color="auto"/>
                      <w:right w:val="single" w:sz="4" w:space="0" w:color="auto"/>
                    </w:tcBorders>
                  </w:tcPr>
                  <w:p w14:paraId="184423AC"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673097961"/>
              <w:lock w:val="sdtLocked"/>
              <w:placeholder>
                <w:docPart w:val="8E484A67A0A540F1A7DEA882D0E66210"/>
              </w:placeholder>
            </w:sdtPr>
            <w:sdtEndPr/>
            <w:sdtContent>
              <w:tr w:rsidR="00F13DC2" w14:paraId="2C47C73E"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29C53905" w14:textId="77777777" w:rsidR="00F13DC2" w:rsidRDefault="00F13DC2" w:rsidP="003A4A88">
                    <w:pPr>
                      <w:autoSpaceDE w:val="0"/>
                      <w:autoSpaceDN w:val="0"/>
                      <w:adjustRightInd w:val="0"/>
                      <w:rPr>
                        <w:szCs w:val="21"/>
                      </w:rPr>
                    </w:pPr>
                    <w:r>
                      <w:t>预收账款</w:t>
                    </w:r>
                  </w:p>
                </w:tc>
                <w:tc>
                  <w:tcPr>
                    <w:tcW w:w="2168" w:type="pct"/>
                    <w:tcBorders>
                      <w:top w:val="single" w:sz="4" w:space="0" w:color="auto"/>
                      <w:left w:val="single" w:sz="4" w:space="0" w:color="auto"/>
                      <w:bottom w:val="single" w:sz="4" w:space="0" w:color="auto"/>
                      <w:right w:val="single" w:sz="4" w:space="0" w:color="auto"/>
                    </w:tcBorders>
                  </w:tcPr>
                  <w:p w14:paraId="0E2937E1" w14:textId="77777777" w:rsidR="00F13DC2" w:rsidRDefault="00F13DC2" w:rsidP="003A4A88">
                    <w:pPr>
                      <w:autoSpaceDE w:val="0"/>
                      <w:autoSpaceDN w:val="0"/>
                      <w:adjustRightInd w:val="0"/>
                      <w:rPr>
                        <w:szCs w:val="21"/>
                      </w:rPr>
                    </w:pPr>
                    <w:r>
                      <w:t>巴彦淖尔中联水泥有限公司</w:t>
                    </w:r>
                  </w:p>
                </w:tc>
                <w:tc>
                  <w:tcPr>
                    <w:tcW w:w="1045" w:type="pct"/>
                    <w:tcBorders>
                      <w:top w:val="single" w:sz="4" w:space="0" w:color="auto"/>
                      <w:left w:val="single" w:sz="4" w:space="0" w:color="auto"/>
                      <w:bottom w:val="single" w:sz="4" w:space="0" w:color="auto"/>
                      <w:right w:val="single" w:sz="4" w:space="0" w:color="auto"/>
                    </w:tcBorders>
                  </w:tcPr>
                  <w:p w14:paraId="5E517C04" w14:textId="77777777" w:rsidR="00F13DC2" w:rsidRDefault="00F13DC2" w:rsidP="003A4A88">
                    <w:pPr>
                      <w:autoSpaceDE w:val="0"/>
                      <w:autoSpaceDN w:val="0"/>
                      <w:adjustRightInd w:val="0"/>
                      <w:jc w:val="right"/>
                      <w:rPr>
                        <w:szCs w:val="21"/>
                      </w:rPr>
                    </w:pPr>
                    <w:r>
                      <w:t>99,807.00</w:t>
                    </w:r>
                  </w:p>
                </w:tc>
                <w:tc>
                  <w:tcPr>
                    <w:tcW w:w="1066" w:type="pct"/>
                    <w:tcBorders>
                      <w:top w:val="single" w:sz="4" w:space="0" w:color="auto"/>
                      <w:left w:val="single" w:sz="4" w:space="0" w:color="auto"/>
                      <w:bottom w:val="single" w:sz="4" w:space="0" w:color="auto"/>
                      <w:right w:val="single" w:sz="4" w:space="0" w:color="auto"/>
                    </w:tcBorders>
                  </w:tcPr>
                  <w:p w14:paraId="770F9804"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478351012"/>
              <w:lock w:val="sdtLocked"/>
              <w:placeholder>
                <w:docPart w:val="8E484A67A0A540F1A7DEA882D0E66210"/>
              </w:placeholder>
            </w:sdtPr>
            <w:sdtEndPr/>
            <w:sdtContent>
              <w:tr w:rsidR="00F13DC2" w14:paraId="727CF969"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58B35DAE" w14:textId="77777777" w:rsidR="00F13DC2" w:rsidRDefault="00F13DC2" w:rsidP="003A4A88">
                    <w:pPr>
                      <w:autoSpaceDE w:val="0"/>
                      <w:autoSpaceDN w:val="0"/>
                      <w:adjustRightInd w:val="0"/>
                      <w:rPr>
                        <w:szCs w:val="21"/>
                      </w:rPr>
                    </w:pPr>
                    <w:r>
                      <w:t>预收账款</w:t>
                    </w:r>
                  </w:p>
                </w:tc>
                <w:tc>
                  <w:tcPr>
                    <w:tcW w:w="2168" w:type="pct"/>
                    <w:tcBorders>
                      <w:top w:val="single" w:sz="4" w:space="0" w:color="auto"/>
                      <w:left w:val="single" w:sz="4" w:space="0" w:color="auto"/>
                      <w:bottom w:val="single" w:sz="4" w:space="0" w:color="auto"/>
                      <w:right w:val="single" w:sz="4" w:space="0" w:color="auto"/>
                    </w:tcBorders>
                  </w:tcPr>
                  <w:p w14:paraId="741DB2FA" w14:textId="77777777" w:rsidR="00F13DC2" w:rsidRDefault="00F13DC2" w:rsidP="003A4A88">
                    <w:pPr>
                      <w:autoSpaceDE w:val="0"/>
                      <w:autoSpaceDN w:val="0"/>
                      <w:adjustRightInd w:val="0"/>
                      <w:rPr>
                        <w:szCs w:val="21"/>
                      </w:rPr>
                    </w:pPr>
                    <w:r>
                      <w:t>北川中联水泥有限公司</w:t>
                    </w:r>
                  </w:p>
                </w:tc>
                <w:tc>
                  <w:tcPr>
                    <w:tcW w:w="1045" w:type="pct"/>
                    <w:tcBorders>
                      <w:top w:val="single" w:sz="4" w:space="0" w:color="auto"/>
                      <w:left w:val="single" w:sz="4" w:space="0" w:color="auto"/>
                      <w:bottom w:val="single" w:sz="4" w:space="0" w:color="auto"/>
                      <w:right w:val="single" w:sz="4" w:space="0" w:color="auto"/>
                    </w:tcBorders>
                  </w:tcPr>
                  <w:p w14:paraId="326807B3" w14:textId="77777777" w:rsidR="00F13DC2" w:rsidRDefault="00F13DC2" w:rsidP="003A4A88">
                    <w:pPr>
                      <w:autoSpaceDE w:val="0"/>
                      <w:autoSpaceDN w:val="0"/>
                      <w:adjustRightInd w:val="0"/>
                      <w:jc w:val="right"/>
                      <w:rPr>
                        <w:szCs w:val="21"/>
                      </w:rPr>
                    </w:pPr>
                    <w:r>
                      <w:t>3,840,000.00</w:t>
                    </w:r>
                  </w:p>
                </w:tc>
                <w:tc>
                  <w:tcPr>
                    <w:tcW w:w="1066" w:type="pct"/>
                    <w:tcBorders>
                      <w:top w:val="single" w:sz="4" w:space="0" w:color="auto"/>
                      <w:left w:val="single" w:sz="4" w:space="0" w:color="auto"/>
                      <w:bottom w:val="single" w:sz="4" w:space="0" w:color="auto"/>
                      <w:right w:val="single" w:sz="4" w:space="0" w:color="auto"/>
                    </w:tcBorders>
                  </w:tcPr>
                  <w:p w14:paraId="5BFC20A3"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293911351"/>
              <w:lock w:val="sdtLocked"/>
              <w:placeholder>
                <w:docPart w:val="8E484A67A0A540F1A7DEA882D0E66210"/>
              </w:placeholder>
            </w:sdtPr>
            <w:sdtEndPr/>
            <w:sdtContent>
              <w:tr w:rsidR="00F13DC2" w14:paraId="7B5A7D3E"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3F791613" w14:textId="77777777" w:rsidR="00F13DC2" w:rsidRDefault="00F13DC2" w:rsidP="003A4A88">
                    <w:pPr>
                      <w:autoSpaceDE w:val="0"/>
                      <w:autoSpaceDN w:val="0"/>
                      <w:adjustRightInd w:val="0"/>
                      <w:rPr>
                        <w:szCs w:val="21"/>
                      </w:rPr>
                    </w:pPr>
                    <w:r>
                      <w:t>预收账款</w:t>
                    </w:r>
                  </w:p>
                </w:tc>
                <w:tc>
                  <w:tcPr>
                    <w:tcW w:w="2168" w:type="pct"/>
                    <w:tcBorders>
                      <w:top w:val="single" w:sz="4" w:space="0" w:color="auto"/>
                      <w:left w:val="single" w:sz="4" w:space="0" w:color="auto"/>
                      <w:bottom w:val="single" w:sz="4" w:space="0" w:color="auto"/>
                      <w:right w:val="single" w:sz="4" w:space="0" w:color="auto"/>
                    </w:tcBorders>
                  </w:tcPr>
                  <w:p w14:paraId="2350A428" w14:textId="77777777" w:rsidR="00F13DC2" w:rsidRDefault="00F13DC2" w:rsidP="003A4A88">
                    <w:pPr>
                      <w:autoSpaceDE w:val="0"/>
                      <w:autoSpaceDN w:val="0"/>
                      <w:adjustRightInd w:val="0"/>
                      <w:rPr>
                        <w:szCs w:val="21"/>
                      </w:rPr>
                    </w:pPr>
                    <w:r>
                      <w:t>北京凯盛建材工程有限公司</w:t>
                    </w:r>
                  </w:p>
                </w:tc>
                <w:tc>
                  <w:tcPr>
                    <w:tcW w:w="1045" w:type="pct"/>
                    <w:tcBorders>
                      <w:top w:val="single" w:sz="4" w:space="0" w:color="auto"/>
                      <w:left w:val="single" w:sz="4" w:space="0" w:color="auto"/>
                      <w:bottom w:val="single" w:sz="4" w:space="0" w:color="auto"/>
                      <w:right w:val="single" w:sz="4" w:space="0" w:color="auto"/>
                    </w:tcBorders>
                  </w:tcPr>
                  <w:p w14:paraId="67B6506C" w14:textId="77777777" w:rsidR="00F13DC2" w:rsidRDefault="00F13DC2" w:rsidP="003A4A88">
                    <w:pPr>
                      <w:autoSpaceDE w:val="0"/>
                      <w:autoSpaceDN w:val="0"/>
                      <w:adjustRightInd w:val="0"/>
                      <w:jc w:val="right"/>
                      <w:rPr>
                        <w:szCs w:val="21"/>
                      </w:rPr>
                    </w:pPr>
                    <w:r>
                      <w:t>12,473,409.00</w:t>
                    </w:r>
                  </w:p>
                </w:tc>
                <w:tc>
                  <w:tcPr>
                    <w:tcW w:w="1066" w:type="pct"/>
                    <w:tcBorders>
                      <w:top w:val="single" w:sz="4" w:space="0" w:color="auto"/>
                      <w:left w:val="single" w:sz="4" w:space="0" w:color="auto"/>
                      <w:bottom w:val="single" w:sz="4" w:space="0" w:color="auto"/>
                      <w:right w:val="single" w:sz="4" w:space="0" w:color="auto"/>
                    </w:tcBorders>
                  </w:tcPr>
                  <w:p w14:paraId="58381A6C" w14:textId="77777777" w:rsidR="00F13DC2" w:rsidRDefault="00F13DC2" w:rsidP="003A4A88">
                    <w:pPr>
                      <w:autoSpaceDE w:val="0"/>
                      <w:autoSpaceDN w:val="0"/>
                      <w:adjustRightInd w:val="0"/>
                      <w:jc w:val="right"/>
                      <w:rPr>
                        <w:szCs w:val="21"/>
                      </w:rPr>
                    </w:pPr>
                    <w:r>
                      <w:t>2,903,326.96</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339590626"/>
              <w:lock w:val="sdtLocked"/>
              <w:placeholder>
                <w:docPart w:val="8E484A67A0A540F1A7DEA882D0E66210"/>
              </w:placeholder>
            </w:sdtPr>
            <w:sdtEndPr/>
            <w:sdtContent>
              <w:tr w:rsidR="00F13DC2" w14:paraId="334DBE16"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5983B5D3" w14:textId="77777777" w:rsidR="00F13DC2" w:rsidRDefault="00F13DC2" w:rsidP="003A4A88">
                    <w:pPr>
                      <w:autoSpaceDE w:val="0"/>
                      <w:autoSpaceDN w:val="0"/>
                      <w:adjustRightInd w:val="0"/>
                      <w:rPr>
                        <w:szCs w:val="21"/>
                      </w:rPr>
                    </w:pPr>
                    <w:r>
                      <w:t>预收账款</w:t>
                    </w:r>
                  </w:p>
                </w:tc>
                <w:tc>
                  <w:tcPr>
                    <w:tcW w:w="2168" w:type="pct"/>
                    <w:tcBorders>
                      <w:top w:val="single" w:sz="4" w:space="0" w:color="auto"/>
                      <w:left w:val="single" w:sz="4" w:space="0" w:color="auto"/>
                      <w:bottom w:val="single" w:sz="4" w:space="0" w:color="auto"/>
                      <w:right w:val="single" w:sz="4" w:space="0" w:color="auto"/>
                    </w:tcBorders>
                  </w:tcPr>
                  <w:p w14:paraId="2CE334B3" w14:textId="77777777" w:rsidR="00F13DC2" w:rsidRDefault="00F13DC2" w:rsidP="003A4A88">
                    <w:pPr>
                      <w:autoSpaceDE w:val="0"/>
                      <w:autoSpaceDN w:val="0"/>
                      <w:adjustRightInd w:val="0"/>
                      <w:rPr>
                        <w:szCs w:val="21"/>
                      </w:rPr>
                    </w:pPr>
                    <w:r>
                      <w:t>崇左南方水泥有限公司</w:t>
                    </w:r>
                  </w:p>
                </w:tc>
                <w:tc>
                  <w:tcPr>
                    <w:tcW w:w="1045" w:type="pct"/>
                    <w:tcBorders>
                      <w:top w:val="single" w:sz="4" w:space="0" w:color="auto"/>
                      <w:left w:val="single" w:sz="4" w:space="0" w:color="auto"/>
                      <w:bottom w:val="single" w:sz="4" w:space="0" w:color="auto"/>
                      <w:right w:val="single" w:sz="4" w:space="0" w:color="auto"/>
                    </w:tcBorders>
                  </w:tcPr>
                  <w:p w14:paraId="236970B9" w14:textId="77777777" w:rsidR="00F13DC2" w:rsidRDefault="00F13DC2" w:rsidP="003A4A88">
                    <w:pPr>
                      <w:autoSpaceDE w:val="0"/>
                      <w:autoSpaceDN w:val="0"/>
                      <w:adjustRightInd w:val="0"/>
                      <w:jc w:val="right"/>
                      <w:rPr>
                        <w:szCs w:val="21"/>
                      </w:rPr>
                    </w:pPr>
                    <w:r>
                      <w:t>159,650.00</w:t>
                    </w:r>
                  </w:p>
                </w:tc>
                <w:tc>
                  <w:tcPr>
                    <w:tcW w:w="1066" w:type="pct"/>
                    <w:tcBorders>
                      <w:top w:val="single" w:sz="4" w:space="0" w:color="auto"/>
                      <w:left w:val="single" w:sz="4" w:space="0" w:color="auto"/>
                      <w:bottom w:val="single" w:sz="4" w:space="0" w:color="auto"/>
                      <w:right w:val="single" w:sz="4" w:space="0" w:color="auto"/>
                    </w:tcBorders>
                  </w:tcPr>
                  <w:p w14:paraId="1F163DCE"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77978413"/>
              <w:lock w:val="sdtLocked"/>
              <w:placeholder>
                <w:docPart w:val="8E484A67A0A540F1A7DEA882D0E66210"/>
              </w:placeholder>
            </w:sdtPr>
            <w:sdtEndPr/>
            <w:sdtContent>
              <w:tr w:rsidR="00F13DC2" w14:paraId="0908C99C"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488218F3" w14:textId="77777777" w:rsidR="00F13DC2" w:rsidRDefault="00F13DC2" w:rsidP="003A4A88">
                    <w:pPr>
                      <w:autoSpaceDE w:val="0"/>
                      <w:autoSpaceDN w:val="0"/>
                      <w:adjustRightInd w:val="0"/>
                      <w:rPr>
                        <w:szCs w:val="21"/>
                      </w:rPr>
                    </w:pPr>
                    <w:r>
                      <w:t>预收账款</w:t>
                    </w:r>
                  </w:p>
                </w:tc>
                <w:tc>
                  <w:tcPr>
                    <w:tcW w:w="2168" w:type="pct"/>
                    <w:tcBorders>
                      <w:top w:val="single" w:sz="4" w:space="0" w:color="auto"/>
                      <w:left w:val="single" w:sz="4" w:space="0" w:color="auto"/>
                      <w:bottom w:val="single" w:sz="4" w:space="0" w:color="auto"/>
                      <w:right w:val="single" w:sz="4" w:space="0" w:color="auto"/>
                    </w:tcBorders>
                  </w:tcPr>
                  <w:p w14:paraId="4203FCA4" w14:textId="77777777" w:rsidR="00F13DC2" w:rsidRDefault="00F13DC2" w:rsidP="003A4A88">
                    <w:pPr>
                      <w:autoSpaceDE w:val="0"/>
                      <w:autoSpaceDN w:val="0"/>
                      <w:adjustRightInd w:val="0"/>
                      <w:rPr>
                        <w:szCs w:val="21"/>
                      </w:rPr>
                    </w:pPr>
                    <w:r>
                      <w:t>大连金刚天马水泥有限公司</w:t>
                    </w:r>
                  </w:p>
                </w:tc>
                <w:tc>
                  <w:tcPr>
                    <w:tcW w:w="1045" w:type="pct"/>
                    <w:tcBorders>
                      <w:top w:val="single" w:sz="4" w:space="0" w:color="auto"/>
                      <w:left w:val="single" w:sz="4" w:space="0" w:color="auto"/>
                      <w:bottom w:val="single" w:sz="4" w:space="0" w:color="auto"/>
                      <w:right w:val="single" w:sz="4" w:space="0" w:color="auto"/>
                    </w:tcBorders>
                  </w:tcPr>
                  <w:p w14:paraId="2DFFFBAB" w14:textId="77777777" w:rsidR="00F13DC2" w:rsidRDefault="00F13DC2" w:rsidP="003A4A88">
                    <w:pPr>
                      <w:autoSpaceDE w:val="0"/>
                      <w:autoSpaceDN w:val="0"/>
                      <w:adjustRightInd w:val="0"/>
                      <w:jc w:val="right"/>
                      <w:rPr>
                        <w:szCs w:val="21"/>
                      </w:rPr>
                    </w:pPr>
                    <w:r>
                      <w:t>486,400.00</w:t>
                    </w:r>
                  </w:p>
                </w:tc>
                <w:tc>
                  <w:tcPr>
                    <w:tcW w:w="1066" w:type="pct"/>
                    <w:tcBorders>
                      <w:top w:val="single" w:sz="4" w:space="0" w:color="auto"/>
                      <w:left w:val="single" w:sz="4" w:space="0" w:color="auto"/>
                      <w:bottom w:val="single" w:sz="4" w:space="0" w:color="auto"/>
                      <w:right w:val="single" w:sz="4" w:space="0" w:color="auto"/>
                    </w:tcBorders>
                  </w:tcPr>
                  <w:p w14:paraId="50668BAA"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333734416"/>
              <w:lock w:val="sdtLocked"/>
              <w:placeholder>
                <w:docPart w:val="8E484A67A0A540F1A7DEA882D0E66210"/>
              </w:placeholder>
            </w:sdtPr>
            <w:sdtEndPr/>
            <w:sdtContent>
              <w:tr w:rsidR="00F13DC2" w14:paraId="423DEBE0"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312B18C6" w14:textId="77777777" w:rsidR="00F13DC2" w:rsidRDefault="00F13DC2" w:rsidP="003A4A88">
                    <w:pPr>
                      <w:autoSpaceDE w:val="0"/>
                      <w:autoSpaceDN w:val="0"/>
                      <w:adjustRightInd w:val="0"/>
                      <w:rPr>
                        <w:szCs w:val="21"/>
                      </w:rPr>
                    </w:pPr>
                    <w:r>
                      <w:t>预收账款</w:t>
                    </w:r>
                  </w:p>
                </w:tc>
                <w:tc>
                  <w:tcPr>
                    <w:tcW w:w="2168" w:type="pct"/>
                    <w:tcBorders>
                      <w:top w:val="single" w:sz="4" w:space="0" w:color="auto"/>
                      <w:left w:val="single" w:sz="4" w:space="0" w:color="auto"/>
                      <w:bottom w:val="single" w:sz="4" w:space="0" w:color="auto"/>
                      <w:right w:val="single" w:sz="4" w:space="0" w:color="auto"/>
                    </w:tcBorders>
                  </w:tcPr>
                  <w:p w14:paraId="5D62391F" w14:textId="77777777" w:rsidR="00F13DC2" w:rsidRDefault="00F13DC2" w:rsidP="003A4A88">
                    <w:pPr>
                      <w:autoSpaceDE w:val="0"/>
                      <w:autoSpaceDN w:val="0"/>
                      <w:adjustRightInd w:val="0"/>
                      <w:rPr>
                        <w:szCs w:val="21"/>
                      </w:rPr>
                    </w:pPr>
                    <w:r>
                      <w:t>邓州中联水泥有限公司</w:t>
                    </w:r>
                  </w:p>
                </w:tc>
                <w:tc>
                  <w:tcPr>
                    <w:tcW w:w="1045" w:type="pct"/>
                    <w:tcBorders>
                      <w:top w:val="single" w:sz="4" w:space="0" w:color="auto"/>
                      <w:left w:val="single" w:sz="4" w:space="0" w:color="auto"/>
                      <w:bottom w:val="single" w:sz="4" w:space="0" w:color="auto"/>
                      <w:right w:val="single" w:sz="4" w:space="0" w:color="auto"/>
                    </w:tcBorders>
                  </w:tcPr>
                  <w:p w14:paraId="1C364842" w14:textId="77777777" w:rsidR="00F13DC2" w:rsidRDefault="00F13DC2" w:rsidP="003A4A88">
                    <w:pPr>
                      <w:autoSpaceDE w:val="0"/>
                      <w:autoSpaceDN w:val="0"/>
                      <w:adjustRightInd w:val="0"/>
                      <w:jc w:val="right"/>
                      <w:rPr>
                        <w:szCs w:val="21"/>
                      </w:rPr>
                    </w:pPr>
                    <w:r>
                      <w:t>171,000.00</w:t>
                    </w:r>
                  </w:p>
                </w:tc>
                <w:tc>
                  <w:tcPr>
                    <w:tcW w:w="1066" w:type="pct"/>
                    <w:tcBorders>
                      <w:top w:val="single" w:sz="4" w:space="0" w:color="auto"/>
                      <w:left w:val="single" w:sz="4" w:space="0" w:color="auto"/>
                      <w:bottom w:val="single" w:sz="4" w:space="0" w:color="auto"/>
                      <w:right w:val="single" w:sz="4" w:space="0" w:color="auto"/>
                    </w:tcBorders>
                  </w:tcPr>
                  <w:p w14:paraId="697ED854"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473248837"/>
              <w:lock w:val="sdtLocked"/>
              <w:placeholder>
                <w:docPart w:val="8E484A67A0A540F1A7DEA882D0E66210"/>
              </w:placeholder>
            </w:sdtPr>
            <w:sdtEndPr/>
            <w:sdtContent>
              <w:tr w:rsidR="00F13DC2" w14:paraId="7AF20DB9"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5C8ED6A7" w14:textId="77777777" w:rsidR="00F13DC2" w:rsidRDefault="00F13DC2" w:rsidP="003A4A88">
                    <w:pPr>
                      <w:autoSpaceDE w:val="0"/>
                      <w:autoSpaceDN w:val="0"/>
                      <w:adjustRightInd w:val="0"/>
                      <w:rPr>
                        <w:szCs w:val="21"/>
                      </w:rPr>
                    </w:pPr>
                    <w:r>
                      <w:t>预收账款</w:t>
                    </w:r>
                  </w:p>
                </w:tc>
                <w:tc>
                  <w:tcPr>
                    <w:tcW w:w="2168" w:type="pct"/>
                    <w:tcBorders>
                      <w:top w:val="single" w:sz="4" w:space="0" w:color="auto"/>
                      <w:left w:val="single" w:sz="4" w:space="0" w:color="auto"/>
                      <w:bottom w:val="single" w:sz="4" w:space="0" w:color="auto"/>
                      <w:right w:val="single" w:sz="4" w:space="0" w:color="auto"/>
                    </w:tcBorders>
                  </w:tcPr>
                  <w:p w14:paraId="6ECD9C2F" w14:textId="77777777" w:rsidR="00F13DC2" w:rsidRDefault="00F13DC2" w:rsidP="003A4A88">
                    <w:pPr>
                      <w:autoSpaceDE w:val="0"/>
                      <w:autoSpaceDN w:val="0"/>
                      <w:adjustRightInd w:val="0"/>
                      <w:rPr>
                        <w:szCs w:val="21"/>
                      </w:rPr>
                    </w:pPr>
                    <w:r>
                      <w:t>东平中联美景水泥有限公司</w:t>
                    </w:r>
                  </w:p>
                </w:tc>
                <w:tc>
                  <w:tcPr>
                    <w:tcW w:w="1045" w:type="pct"/>
                    <w:tcBorders>
                      <w:top w:val="single" w:sz="4" w:space="0" w:color="auto"/>
                      <w:left w:val="single" w:sz="4" w:space="0" w:color="auto"/>
                      <w:bottom w:val="single" w:sz="4" w:space="0" w:color="auto"/>
                      <w:right w:val="single" w:sz="4" w:space="0" w:color="auto"/>
                    </w:tcBorders>
                  </w:tcPr>
                  <w:p w14:paraId="60ED96E8" w14:textId="77777777" w:rsidR="00F13DC2" w:rsidRDefault="00F13DC2" w:rsidP="003A4A88">
                    <w:pPr>
                      <w:autoSpaceDE w:val="0"/>
                      <w:autoSpaceDN w:val="0"/>
                      <w:adjustRightInd w:val="0"/>
                      <w:jc w:val="right"/>
                      <w:rPr>
                        <w:szCs w:val="21"/>
                      </w:rPr>
                    </w:pPr>
                    <w:r>
                      <w:t>20,000.00</w:t>
                    </w:r>
                  </w:p>
                </w:tc>
                <w:tc>
                  <w:tcPr>
                    <w:tcW w:w="1066" w:type="pct"/>
                    <w:tcBorders>
                      <w:top w:val="single" w:sz="4" w:space="0" w:color="auto"/>
                      <w:left w:val="single" w:sz="4" w:space="0" w:color="auto"/>
                      <w:bottom w:val="single" w:sz="4" w:space="0" w:color="auto"/>
                      <w:right w:val="single" w:sz="4" w:space="0" w:color="auto"/>
                    </w:tcBorders>
                  </w:tcPr>
                  <w:p w14:paraId="15C32869" w14:textId="77777777" w:rsidR="00F13DC2" w:rsidRDefault="00F13DC2" w:rsidP="003A4A88">
                    <w:pPr>
                      <w:autoSpaceDE w:val="0"/>
                      <w:autoSpaceDN w:val="0"/>
                      <w:adjustRightInd w:val="0"/>
                      <w:jc w:val="right"/>
                      <w:rPr>
                        <w:szCs w:val="21"/>
                      </w:rPr>
                    </w:pPr>
                    <w:r>
                      <w:t>740,919.00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91417661"/>
              <w:lock w:val="sdtLocked"/>
              <w:placeholder>
                <w:docPart w:val="8E484A67A0A540F1A7DEA882D0E66210"/>
              </w:placeholder>
            </w:sdtPr>
            <w:sdtEndPr/>
            <w:sdtContent>
              <w:tr w:rsidR="00F13DC2" w14:paraId="7F6C60CE"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33055A49" w14:textId="77777777" w:rsidR="00F13DC2" w:rsidRDefault="00F13DC2" w:rsidP="003A4A88">
                    <w:pPr>
                      <w:autoSpaceDE w:val="0"/>
                      <w:autoSpaceDN w:val="0"/>
                      <w:adjustRightInd w:val="0"/>
                      <w:rPr>
                        <w:szCs w:val="21"/>
                      </w:rPr>
                    </w:pPr>
                    <w:r>
                      <w:t>预收账款</w:t>
                    </w:r>
                  </w:p>
                </w:tc>
                <w:tc>
                  <w:tcPr>
                    <w:tcW w:w="2168" w:type="pct"/>
                    <w:tcBorders>
                      <w:top w:val="single" w:sz="4" w:space="0" w:color="auto"/>
                      <w:left w:val="single" w:sz="4" w:space="0" w:color="auto"/>
                      <w:bottom w:val="single" w:sz="4" w:space="0" w:color="auto"/>
                      <w:right w:val="single" w:sz="4" w:space="0" w:color="auto"/>
                    </w:tcBorders>
                  </w:tcPr>
                  <w:p w14:paraId="6F656188" w14:textId="77777777" w:rsidR="00F13DC2" w:rsidRDefault="00F13DC2" w:rsidP="003A4A88">
                    <w:pPr>
                      <w:autoSpaceDE w:val="0"/>
                      <w:autoSpaceDN w:val="0"/>
                      <w:adjustRightInd w:val="0"/>
                      <w:rPr>
                        <w:szCs w:val="21"/>
                      </w:rPr>
                    </w:pPr>
                    <w:r>
                      <w:t>福建三明南方水泥有限公司</w:t>
                    </w:r>
                  </w:p>
                </w:tc>
                <w:tc>
                  <w:tcPr>
                    <w:tcW w:w="1045" w:type="pct"/>
                    <w:tcBorders>
                      <w:top w:val="single" w:sz="4" w:space="0" w:color="auto"/>
                      <w:left w:val="single" w:sz="4" w:space="0" w:color="auto"/>
                      <w:bottom w:val="single" w:sz="4" w:space="0" w:color="auto"/>
                      <w:right w:val="single" w:sz="4" w:space="0" w:color="auto"/>
                    </w:tcBorders>
                  </w:tcPr>
                  <w:p w14:paraId="1F5B9565" w14:textId="77777777" w:rsidR="00F13DC2" w:rsidRDefault="00F13DC2" w:rsidP="003A4A88">
                    <w:pPr>
                      <w:autoSpaceDE w:val="0"/>
                      <w:autoSpaceDN w:val="0"/>
                      <w:adjustRightInd w:val="0"/>
                      <w:jc w:val="right"/>
                      <w:rPr>
                        <w:szCs w:val="21"/>
                      </w:rPr>
                    </w:pPr>
                    <w:r>
                      <w:t>412,000.00</w:t>
                    </w:r>
                  </w:p>
                </w:tc>
                <w:tc>
                  <w:tcPr>
                    <w:tcW w:w="1066" w:type="pct"/>
                    <w:tcBorders>
                      <w:top w:val="single" w:sz="4" w:space="0" w:color="auto"/>
                      <w:left w:val="single" w:sz="4" w:space="0" w:color="auto"/>
                      <w:bottom w:val="single" w:sz="4" w:space="0" w:color="auto"/>
                      <w:right w:val="single" w:sz="4" w:space="0" w:color="auto"/>
                    </w:tcBorders>
                  </w:tcPr>
                  <w:p w14:paraId="177F0841"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29164158"/>
              <w:lock w:val="sdtLocked"/>
              <w:placeholder>
                <w:docPart w:val="8E484A67A0A540F1A7DEA882D0E66210"/>
              </w:placeholder>
            </w:sdtPr>
            <w:sdtEndPr/>
            <w:sdtContent>
              <w:tr w:rsidR="00F13DC2" w14:paraId="5D70F8C1"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7BCAABB4" w14:textId="77777777" w:rsidR="00F13DC2" w:rsidRDefault="00F13DC2" w:rsidP="003A4A88">
                    <w:pPr>
                      <w:autoSpaceDE w:val="0"/>
                      <w:autoSpaceDN w:val="0"/>
                      <w:adjustRightInd w:val="0"/>
                      <w:rPr>
                        <w:szCs w:val="21"/>
                      </w:rPr>
                    </w:pPr>
                    <w:r>
                      <w:t>预收账款</w:t>
                    </w:r>
                  </w:p>
                </w:tc>
                <w:tc>
                  <w:tcPr>
                    <w:tcW w:w="2168" w:type="pct"/>
                    <w:tcBorders>
                      <w:top w:val="single" w:sz="4" w:space="0" w:color="auto"/>
                      <w:left w:val="single" w:sz="4" w:space="0" w:color="auto"/>
                      <w:bottom w:val="single" w:sz="4" w:space="0" w:color="auto"/>
                      <w:right w:val="single" w:sz="4" w:space="0" w:color="auto"/>
                    </w:tcBorders>
                  </w:tcPr>
                  <w:p w14:paraId="292A15BF" w14:textId="77777777" w:rsidR="00F13DC2" w:rsidRDefault="00F13DC2" w:rsidP="003A4A88">
                    <w:pPr>
                      <w:autoSpaceDE w:val="0"/>
                      <w:autoSpaceDN w:val="0"/>
                      <w:adjustRightInd w:val="0"/>
                      <w:rPr>
                        <w:szCs w:val="21"/>
                      </w:rPr>
                    </w:pPr>
                    <w:r>
                      <w:t>广德独山南方水泥有限公司</w:t>
                    </w:r>
                  </w:p>
                </w:tc>
                <w:tc>
                  <w:tcPr>
                    <w:tcW w:w="1045" w:type="pct"/>
                    <w:tcBorders>
                      <w:top w:val="single" w:sz="4" w:space="0" w:color="auto"/>
                      <w:left w:val="single" w:sz="4" w:space="0" w:color="auto"/>
                      <w:bottom w:val="single" w:sz="4" w:space="0" w:color="auto"/>
                      <w:right w:val="single" w:sz="4" w:space="0" w:color="auto"/>
                    </w:tcBorders>
                  </w:tcPr>
                  <w:p w14:paraId="4E9115E1" w14:textId="77777777" w:rsidR="00F13DC2" w:rsidRDefault="00F13DC2" w:rsidP="003A4A88">
                    <w:pPr>
                      <w:autoSpaceDE w:val="0"/>
                      <w:autoSpaceDN w:val="0"/>
                      <w:adjustRightInd w:val="0"/>
                      <w:jc w:val="right"/>
                      <w:rPr>
                        <w:szCs w:val="21"/>
                      </w:rPr>
                    </w:pPr>
                    <w:r>
                      <w:t>24,000.00</w:t>
                    </w:r>
                  </w:p>
                </w:tc>
                <w:tc>
                  <w:tcPr>
                    <w:tcW w:w="1066" w:type="pct"/>
                    <w:tcBorders>
                      <w:top w:val="single" w:sz="4" w:space="0" w:color="auto"/>
                      <w:left w:val="single" w:sz="4" w:space="0" w:color="auto"/>
                      <w:bottom w:val="single" w:sz="4" w:space="0" w:color="auto"/>
                      <w:right w:val="single" w:sz="4" w:space="0" w:color="auto"/>
                    </w:tcBorders>
                  </w:tcPr>
                  <w:p w14:paraId="2F013C3F"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253982315"/>
              <w:lock w:val="sdtLocked"/>
              <w:placeholder>
                <w:docPart w:val="8E484A67A0A540F1A7DEA882D0E66210"/>
              </w:placeholder>
            </w:sdtPr>
            <w:sdtEndPr/>
            <w:sdtContent>
              <w:tr w:rsidR="00F13DC2" w14:paraId="78620C9F"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5203E2F9" w14:textId="77777777" w:rsidR="00F13DC2" w:rsidRDefault="00F13DC2" w:rsidP="003A4A88">
                    <w:pPr>
                      <w:autoSpaceDE w:val="0"/>
                      <w:autoSpaceDN w:val="0"/>
                      <w:adjustRightInd w:val="0"/>
                      <w:rPr>
                        <w:szCs w:val="21"/>
                      </w:rPr>
                    </w:pPr>
                    <w:r>
                      <w:t>预收账款</w:t>
                    </w:r>
                  </w:p>
                </w:tc>
                <w:tc>
                  <w:tcPr>
                    <w:tcW w:w="2168" w:type="pct"/>
                    <w:tcBorders>
                      <w:top w:val="single" w:sz="4" w:space="0" w:color="auto"/>
                      <w:left w:val="single" w:sz="4" w:space="0" w:color="auto"/>
                      <w:bottom w:val="single" w:sz="4" w:space="0" w:color="auto"/>
                      <w:right w:val="single" w:sz="4" w:space="0" w:color="auto"/>
                    </w:tcBorders>
                  </w:tcPr>
                  <w:p w14:paraId="7A2742A5" w14:textId="77777777" w:rsidR="00F13DC2" w:rsidRDefault="00F13DC2" w:rsidP="003A4A88">
                    <w:pPr>
                      <w:autoSpaceDE w:val="0"/>
                      <w:autoSpaceDN w:val="0"/>
                      <w:adjustRightInd w:val="0"/>
                      <w:rPr>
                        <w:szCs w:val="21"/>
                      </w:rPr>
                    </w:pPr>
                    <w:r>
                      <w:t>广西金鲤水泥有限公司</w:t>
                    </w:r>
                  </w:p>
                </w:tc>
                <w:tc>
                  <w:tcPr>
                    <w:tcW w:w="1045" w:type="pct"/>
                    <w:tcBorders>
                      <w:top w:val="single" w:sz="4" w:space="0" w:color="auto"/>
                      <w:left w:val="single" w:sz="4" w:space="0" w:color="auto"/>
                      <w:bottom w:val="single" w:sz="4" w:space="0" w:color="auto"/>
                      <w:right w:val="single" w:sz="4" w:space="0" w:color="auto"/>
                    </w:tcBorders>
                  </w:tcPr>
                  <w:p w14:paraId="4F34AC20" w14:textId="77777777" w:rsidR="00F13DC2" w:rsidRDefault="00F13DC2" w:rsidP="003A4A88">
                    <w:pPr>
                      <w:autoSpaceDE w:val="0"/>
                      <w:autoSpaceDN w:val="0"/>
                      <w:adjustRightInd w:val="0"/>
                      <w:jc w:val="right"/>
                      <w:rPr>
                        <w:szCs w:val="21"/>
                      </w:rPr>
                    </w:pPr>
                    <w:r>
                      <w:t>364,544.43</w:t>
                    </w:r>
                  </w:p>
                </w:tc>
                <w:tc>
                  <w:tcPr>
                    <w:tcW w:w="1066" w:type="pct"/>
                    <w:tcBorders>
                      <w:top w:val="single" w:sz="4" w:space="0" w:color="auto"/>
                      <w:left w:val="single" w:sz="4" w:space="0" w:color="auto"/>
                      <w:bottom w:val="single" w:sz="4" w:space="0" w:color="auto"/>
                      <w:right w:val="single" w:sz="4" w:space="0" w:color="auto"/>
                    </w:tcBorders>
                  </w:tcPr>
                  <w:p w14:paraId="32BC2EF4" w14:textId="77777777" w:rsidR="00F13DC2" w:rsidRDefault="00F13DC2" w:rsidP="003A4A88">
                    <w:pPr>
                      <w:autoSpaceDE w:val="0"/>
                      <w:autoSpaceDN w:val="0"/>
                      <w:adjustRightInd w:val="0"/>
                      <w:jc w:val="right"/>
                      <w:rPr>
                        <w:szCs w:val="21"/>
                      </w:rPr>
                    </w:pPr>
                    <w:r>
                      <w:t>336,000.00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837265461"/>
              <w:lock w:val="sdtLocked"/>
              <w:placeholder>
                <w:docPart w:val="8E484A67A0A540F1A7DEA882D0E66210"/>
              </w:placeholder>
            </w:sdtPr>
            <w:sdtEndPr/>
            <w:sdtContent>
              <w:tr w:rsidR="00F13DC2" w14:paraId="401968F2"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648B22A0" w14:textId="77777777" w:rsidR="00F13DC2" w:rsidRDefault="00F13DC2" w:rsidP="003A4A88">
                    <w:pPr>
                      <w:autoSpaceDE w:val="0"/>
                      <w:autoSpaceDN w:val="0"/>
                      <w:adjustRightInd w:val="0"/>
                      <w:rPr>
                        <w:szCs w:val="21"/>
                      </w:rPr>
                    </w:pPr>
                    <w:r>
                      <w:t>预收账款</w:t>
                    </w:r>
                  </w:p>
                </w:tc>
                <w:tc>
                  <w:tcPr>
                    <w:tcW w:w="2168" w:type="pct"/>
                    <w:tcBorders>
                      <w:top w:val="single" w:sz="4" w:space="0" w:color="auto"/>
                      <w:left w:val="single" w:sz="4" w:space="0" w:color="auto"/>
                      <w:bottom w:val="single" w:sz="4" w:space="0" w:color="auto"/>
                      <w:right w:val="single" w:sz="4" w:space="0" w:color="auto"/>
                    </w:tcBorders>
                  </w:tcPr>
                  <w:p w14:paraId="48BC3F7F" w14:textId="77777777" w:rsidR="00F13DC2" w:rsidRDefault="00F13DC2" w:rsidP="003A4A88">
                    <w:pPr>
                      <w:autoSpaceDE w:val="0"/>
                      <w:autoSpaceDN w:val="0"/>
                      <w:adjustRightInd w:val="0"/>
                      <w:rPr>
                        <w:szCs w:val="21"/>
                      </w:rPr>
                    </w:pPr>
                    <w:r>
                      <w:t>贵州梵净山金顶水泥有限公司</w:t>
                    </w:r>
                  </w:p>
                </w:tc>
                <w:tc>
                  <w:tcPr>
                    <w:tcW w:w="1045" w:type="pct"/>
                    <w:tcBorders>
                      <w:top w:val="single" w:sz="4" w:space="0" w:color="auto"/>
                      <w:left w:val="single" w:sz="4" w:space="0" w:color="auto"/>
                      <w:bottom w:val="single" w:sz="4" w:space="0" w:color="auto"/>
                      <w:right w:val="single" w:sz="4" w:space="0" w:color="auto"/>
                    </w:tcBorders>
                  </w:tcPr>
                  <w:p w14:paraId="78DCD023" w14:textId="77777777" w:rsidR="00F13DC2" w:rsidRDefault="00F13DC2" w:rsidP="003A4A88">
                    <w:pPr>
                      <w:autoSpaceDE w:val="0"/>
                      <w:autoSpaceDN w:val="0"/>
                      <w:adjustRightInd w:val="0"/>
                      <w:jc w:val="right"/>
                      <w:rPr>
                        <w:szCs w:val="21"/>
                      </w:rPr>
                    </w:pPr>
                    <w:r>
                      <w:t>3,600.00</w:t>
                    </w:r>
                  </w:p>
                </w:tc>
                <w:tc>
                  <w:tcPr>
                    <w:tcW w:w="1066" w:type="pct"/>
                    <w:tcBorders>
                      <w:top w:val="single" w:sz="4" w:space="0" w:color="auto"/>
                      <w:left w:val="single" w:sz="4" w:space="0" w:color="auto"/>
                      <w:bottom w:val="single" w:sz="4" w:space="0" w:color="auto"/>
                      <w:right w:val="single" w:sz="4" w:space="0" w:color="auto"/>
                    </w:tcBorders>
                  </w:tcPr>
                  <w:p w14:paraId="4A29C939" w14:textId="77777777" w:rsidR="00F13DC2" w:rsidRDefault="00F13DC2" w:rsidP="003A4A88">
                    <w:pPr>
                      <w:autoSpaceDE w:val="0"/>
                      <w:autoSpaceDN w:val="0"/>
                      <w:adjustRightInd w:val="0"/>
                      <w:jc w:val="right"/>
                      <w:rPr>
                        <w:szCs w:val="21"/>
                      </w:rPr>
                    </w:pPr>
                    <w:r>
                      <w:t>3,600.00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057163058"/>
              <w:lock w:val="sdtLocked"/>
              <w:placeholder>
                <w:docPart w:val="8E484A67A0A540F1A7DEA882D0E66210"/>
              </w:placeholder>
            </w:sdtPr>
            <w:sdtEndPr/>
            <w:sdtContent>
              <w:tr w:rsidR="00F13DC2" w14:paraId="645B645C"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29DBF291" w14:textId="77777777" w:rsidR="00F13DC2" w:rsidRDefault="00F13DC2" w:rsidP="003A4A88">
                    <w:pPr>
                      <w:autoSpaceDE w:val="0"/>
                      <w:autoSpaceDN w:val="0"/>
                      <w:adjustRightInd w:val="0"/>
                      <w:rPr>
                        <w:szCs w:val="21"/>
                      </w:rPr>
                    </w:pPr>
                    <w:r>
                      <w:t>预收账款</w:t>
                    </w:r>
                  </w:p>
                </w:tc>
                <w:tc>
                  <w:tcPr>
                    <w:tcW w:w="2168" w:type="pct"/>
                    <w:tcBorders>
                      <w:top w:val="single" w:sz="4" w:space="0" w:color="auto"/>
                      <w:left w:val="single" w:sz="4" w:space="0" w:color="auto"/>
                      <w:bottom w:val="single" w:sz="4" w:space="0" w:color="auto"/>
                      <w:right w:val="single" w:sz="4" w:space="0" w:color="auto"/>
                    </w:tcBorders>
                  </w:tcPr>
                  <w:p w14:paraId="75F578AB" w14:textId="77777777" w:rsidR="00F13DC2" w:rsidRDefault="00F13DC2" w:rsidP="003A4A88">
                    <w:pPr>
                      <w:autoSpaceDE w:val="0"/>
                      <w:autoSpaceDN w:val="0"/>
                      <w:adjustRightInd w:val="0"/>
                      <w:rPr>
                        <w:szCs w:val="21"/>
                      </w:rPr>
                    </w:pPr>
                    <w:r>
                      <w:t>贵州福泉西南水泥有限公司</w:t>
                    </w:r>
                  </w:p>
                </w:tc>
                <w:tc>
                  <w:tcPr>
                    <w:tcW w:w="1045" w:type="pct"/>
                    <w:tcBorders>
                      <w:top w:val="single" w:sz="4" w:space="0" w:color="auto"/>
                      <w:left w:val="single" w:sz="4" w:space="0" w:color="auto"/>
                      <w:bottom w:val="single" w:sz="4" w:space="0" w:color="auto"/>
                      <w:right w:val="single" w:sz="4" w:space="0" w:color="auto"/>
                    </w:tcBorders>
                  </w:tcPr>
                  <w:p w14:paraId="652329B6" w14:textId="77777777" w:rsidR="00F13DC2" w:rsidRDefault="00F13DC2" w:rsidP="003A4A88">
                    <w:pPr>
                      <w:autoSpaceDE w:val="0"/>
                      <w:autoSpaceDN w:val="0"/>
                      <w:adjustRightInd w:val="0"/>
                      <w:jc w:val="right"/>
                      <w:rPr>
                        <w:szCs w:val="21"/>
                      </w:rPr>
                    </w:pPr>
                  </w:p>
                </w:tc>
                <w:tc>
                  <w:tcPr>
                    <w:tcW w:w="1066" w:type="pct"/>
                    <w:tcBorders>
                      <w:top w:val="single" w:sz="4" w:space="0" w:color="auto"/>
                      <w:left w:val="single" w:sz="4" w:space="0" w:color="auto"/>
                      <w:bottom w:val="single" w:sz="4" w:space="0" w:color="auto"/>
                      <w:right w:val="single" w:sz="4" w:space="0" w:color="auto"/>
                    </w:tcBorders>
                  </w:tcPr>
                  <w:p w14:paraId="1104130C" w14:textId="77777777" w:rsidR="00F13DC2" w:rsidRDefault="00F13DC2" w:rsidP="003A4A88">
                    <w:pPr>
                      <w:autoSpaceDE w:val="0"/>
                      <w:autoSpaceDN w:val="0"/>
                      <w:adjustRightInd w:val="0"/>
                      <w:jc w:val="right"/>
                      <w:rPr>
                        <w:szCs w:val="21"/>
                      </w:rPr>
                    </w:pPr>
                    <w:r>
                      <w:t>23,500.00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927304554"/>
              <w:lock w:val="sdtLocked"/>
              <w:placeholder>
                <w:docPart w:val="8E484A67A0A540F1A7DEA882D0E66210"/>
              </w:placeholder>
            </w:sdtPr>
            <w:sdtEndPr/>
            <w:sdtContent>
              <w:tr w:rsidR="00F13DC2" w14:paraId="4BC4B135"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212615AF" w14:textId="77777777" w:rsidR="00F13DC2" w:rsidRDefault="00F13DC2" w:rsidP="003A4A88">
                    <w:pPr>
                      <w:autoSpaceDE w:val="0"/>
                      <w:autoSpaceDN w:val="0"/>
                      <w:adjustRightInd w:val="0"/>
                      <w:rPr>
                        <w:szCs w:val="21"/>
                      </w:rPr>
                    </w:pPr>
                    <w:r>
                      <w:t>预收账款</w:t>
                    </w:r>
                  </w:p>
                </w:tc>
                <w:tc>
                  <w:tcPr>
                    <w:tcW w:w="2168" w:type="pct"/>
                    <w:tcBorders>
                      <w:top w:val="single" w:sz="4" w:space="0" w:color="auto"/>
                      <w:left w:val="single" w:sz="4" w:space="0" w:color="auto"/>
                      <w:bottom w:val="single" w:sz="4" w:space="0" w:color="auto"/>
                      <w:right w:val="single" w:sz="4" w:space="0" w:color="auto"/>
                    </w:tcBorders>
                  </w:tcPr>
                  <w:p w14:paraId="4D1AA281" w14:textId="77777777" w:rsidR="00F13DC2" w:rsidRDefault="00F13DC2" w:rsidP="003A4A88">
                    <w:pPr>
                      <w:autoSpaceDE w:val="0"/>
                      <w:autoSpaceDN w:val="0"/>
                      <w:adjustRightInd w:val="0"/>
                      <w:rPr>
                        <w:szCs w:val="21"/>
                      </w:rPr>
                    </w:pPr>
                    <w:r>
                      <w:t>黑龙江省宾州水泥有限公司</w:t>
                    </w:r>
                  </w:p>
                </w:tc>
                <w:tc>
                  <w:tcPr>
                    <w:tcW w:w="1045" w:type="pct"/>
                    <w:tcBorders>
                      <w:top w:val="single" w:sz="4" w:space="0" w:color="auto"/>
                      <w:left w:val="single" w:sz="4" w:space="0" w:color="auto"/>
                      <w:bottom w:val="single" w:sz="4" w:space="0" w:color="auto"/>
                      <w:right w:val="single" w:sz="4" w:space="0" w:color="auto"/>
                    </w:tcBorders>
                  </w:tcPr>
                  <w:p w14:paraId="11D91717" w14:textId="77777777" w:rsidR="00F13DC2" w:rsidRDefault="00F13DC2" w:rsidP="003A4A88">
                    <w:pPr>
                      <w:autoSpaceDE w:val="0"/>
                      <w:autoSpaceDN w:val="0"/>
                      <w:adjustRightInd w:val="0"/>
                      <w:jc w:val="right"/>
                      <w:rPr>
                        <w:szCs w:val="21"/>
                      </w:rPr>
                    </w:pPr>
                    <w:r>
                      <w:t>200,000.00</w:t>
                    </w:r>
                  </w:p>
                </w:tc>
                <w:tc>
                  <w:tcPr>
                    <w:tcW w:w="1066" w:type="pct"/>
                    <w:tcBorders>
                      <w:top w:val="single" w:sz="4" w:space="0" w:color="auto"/>
                      <w:left w:val="single" w:sz="4" w:space="0" w:color="auto"/>
                      <w:bottom w:val="single" w:sz="4" w:space="0" w:color="auto"/>
                      <w:right w:val="single" w:sz="4" w:space="0" w:color="auto"/>
                    </w:tcBorders>
                  </w:tcPr>
                  <w:p w14:paraId="50579A3B"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43327699"/>
              <w:lock w:val="sdtLocked"/>
              <w:placeholder>
                <w:docPart w:val="8E484A67A0A540F1A7DEA882D0E66210"/>
              </w:placeholder>
            </w:sdtPr>
            <w:sdtEndPr/>
            <w:sdtContent>
              <w:tr w:rsidR="00F13DC2" w14:paraId="442F2168"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53CF2E0C" w14:textId="77777777" w:rsidR="00F13DC2" w:rsidRDefault="00F13DC2" w:rsidP="003A4A88">
                    <w:pPr>
                      <w:autoSpaceDE w:val="0"/>
                      <w:autoSpaceDN w:val="0"/>
                      <w:adjustRightInd w:val="0"/>
                      <w:rPr>
                        <w:szCs w:val="21"/>
                      </w:rPr>
                    </w:pPr>
                    <w:r>
                      <w:t>预收账款</w:t>
                    </w:r>
                  </w:p>
                </w:tc>
                <w:tc>
                  <w:tcPr>
                    <w:tcW w:w="2168" w:type="pct"/>
                    <w:tcBorders>
                      <w:top w:val="single" w:sz="4" w:space="0" w:color="auto"/>
                      <w:left w:val="single" w:sz="4" w:space="0" w:color="auto"/>
                      <w:bottom w:val="single" w:sz="4" w:space="0" w:color="auto"/>
                      <w:right w:val="single" w:sz="4" w:space="0" w:color="auto"/>
                    </w:tcBorders>
                  </w:tcPr>
                  <w:p w14:paraId="4E265C7F" w14:textId="77777777" w:rsidR="00F13DC2" w:rsidRDefault="00F13DC2" w:rsidP="003A4A88">
                    <w:pPr>
                      <w:autoSpaceDE w:val="0"/>
                      <w:autoSpaceDN w:val="0"/>
                      <w:adjustRightInd w:val="0"/>
                      <w:rPr>
                        <w:szCs w:val="21"/>
                      </w:rPr>
                    </w:pPr>
                    <w:r>
                      <w:t>湖南古丈南方水泥有限公司</w:t>
                    </w:r>
                  </w:p>
                </w:tc>
                <w:tc>
                  <w:tcPr>
                    <w:tcW w:w="1045" w:type="pct"/>
                    <w:tcBorders>
                      <w:top w:val="single" w:sz="4" w:space="0" w:color="auto"/>
                      <w:left w:val="single" w:sz="4" w:space="0" w:color="auto"/>
                      <w:bottom w:val="single" w:sz="4" w:space="0" w:color="auto"/>
                      <w:right w:val="single" w:sz="4" w:space="0" w:color="auto"/>
                    </w:tcBorders>
                  </w:tcPr>
                  <w:p w14:paraId="30B761AF" w14:textId="77777777" w:rsidR="00F13DC2" w:rsidRDefault="00F13DC2" w:rsidP="003A4A88">
                    <w:pPr>
                      <w:autoSpaceDE w:val="0"/>
                      <w:autoSpaceDN w:val="0"/>
                      <w:adjustRightInd w:val="0"/>
                      <w:jc w:val="right"/>
                      <w:rPr>
                        <w:szCs w:val="21"/>
                      </w:rPr>
                    </w:pPr>
                    <w:r>
                      <w:t>14,600.00</w:t>
                    </w:r>
                  </w:p>
                </w:tc>
                <w:tc>
                  <w:tcPr>
                    <w:tcW w:w="1066" w:type="pct"/>
                    <w:tcBorders>
                      <w:top w:val="single" w:sz="4" w:space="0" w:color="auto"/>
                      <w:left w:val="single" w:sz="4" w:space="0" w:color="auto"/>
                      <w:bottom w:val="single" w:sz="4" w:space="0" w:color="auto"/>
                      <w:right w:val="single" w:sz="4" w:space="0" w:color="auto"/>
                    </w:tcBorders>
                  </w:tcPr>
                  <w:p w14:paraId="062B3F7C" w14:textId="77777777" w:rsidR="00F13DC2" w:rsidRDefault="00F13DC2" w:rsidP="003A4A88">
                    <w:pPr>
                      <w:autoSpaceDE w:val="0"/>
                      <w:autoSpaceDN w:val="0"/>
                      <w:adjustRightInd w:val="0"/>
                      <w:jc w:val="right"/>
                      <w:rPr>
                        <w:szCs w:val="21"/>
                      </w:rPr>
                    </w:pPr>
                    <w:r>
                      <w:t>14,600.00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034619186"/>
              <w:lock w:val="sdtLocked"/>
              <w:placeholder>
                <w:docPart w:val="8E484A67A0A540F1A7DEA882D0E66210"/>
              </w:placeholder>
            </w:sdtPr>
            <w:sdtEndPr/>
            <w:sdtContent>
              <w:tr w:rsidR="00F13DC2" w14:paraId="0E245FB1"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5F2176CF" w14:textId="77777777" w:rsidR="00F13DC2" w:rsidRDefault="00F13DC2" w:rsidP="003A4A88">
                    <w:pPr>
                      <w:autoSpaceDE w:val="0"/>
                      <w:autoSpaceDN w:val="0"/>
                      <w:adjustRightInd w:val="0"/>
                      <w:rPr>
                        <w:szCs w:val="21"/>
                      </w:rPr>
                    </w:pPr>
                    <w:r>
                      <w:t>预收账款</w:t>
                    </w:r>
                  </w:p>
                </w:tc>
                <w:tc>
                  <w:tcPr>
                    <w:tcW w:w="2168" w:type="pct"/>
                    <w:tcBorders>
                      <w:top w:val="single" w:sz="4" w:space="0" w:color="auto"/>
                      <w:left w:val="single" w:sz="4" w:space="0" w:color="auto"/>
                      <w:bottom w:val="single" w:sz="4" w:space="0" w:color="auto"/>
                      <w:right w:val="single" w:sz="4" w:space="0" w:color="auto"/>
                    </w:tcBorders>
                  </w:tcPr>
                  <w:p w14:paraId="21D7CFD9" w14:textId="77777777" w:rsidR="00F13DC2" w:rsidRDefault="00F13DC2" w:rsidP="003A4A88">
                    <w:pPr>
                      <w:autoSpaceDE w:val="0"/>
                      <w:autoSpaceDN w:val="0"/>
                      <w:adjustRightInd w:val="0"/>
                      <w:rPr>
                        <w:szCs w:val="21"/>
                      </w:rPr>
                    </w:pPr>
                    <w:r>
                      <w:t>湖南耒阳南方水泥有限公司</w:t>
                    </w:r>
                  </w:p>
                </w:tc>
                <w:tc>
                  <w:tcPr>
                    <w:tcW w:w="1045" w:type="pct"/>
                    <w:tcBorders>
                      <w:top w:val="single" w:sz="4" w:space="0" w:color="auto"/>
                      <w:left w:val="single" w:sz="4" w:space="0" w:color="auto"/>
                      <w:bottom w:val="single" w:sz="4" w:space="0" w:color="auto"/>
                      <w:right w:val="single" w:sz="4" w:space="0" w:color="auto"/>
                    </w:tcBorders>
                  </w:tcPr>
                  <w:p w14:paraId="6F4D79D7" w14:textId="77777777" w:rsidR="00F13DC2" w:rsidRDefault="00F13DC2" w:rsidP="003A4A88">
                    <w:pPr>
                      <w:autoSpaceDE w:val="0"/>
                      <w:autoSpaceDN w:val="0"/>
                      <w:adjustRightInd w:val="0"/>
                      <w:jc w:val="right"/>
                      <w:rPr>
                        <w:szCs w:val="21"/>
                      </w:rPr>
                    </w:pPr>
                    <w:r>
                      <w:t>536,693.00</w:t>
                    </w:r>
                  </w:p>
                </w:tc>
                <w:tc>
                  <w:tcPr>
                    <w:tcW w:w="1066" w:type="pct"/>
                    <w:tcBorders>
                      <w:top w:val="single" w:sz="4" w:space="0" w:color="auto"/>
                      <w:left w:val="single" w:sz="4" w:space="0" w:color="auto"/>
                      <w:bottom w:val="single" w:sz="4" w:space="0" w:color="auto"/>
                      <w:right w:val="single" w:sz="4" w:space="0" w:color="auto"/>
                    </w:tcBorders>
                  </w:tcPr>
                  <w:p w14:paraId="0A482E49"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42341732"/>
              <w:lock w:val="sdtLocked"/>
              <w:placeholder>
                <w:docPart w:val="8E484A67A0A540F1A7DEA882D0E66210"/>
              </w:placeholder>
            </w:sdtPr>
            <w:sdtEndPr/>
            <w:sdtContent>
              <w:tr w:rsidR="00F13DC2" w14:paraId="0FC866F9"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2477D37B" w14:textId="77777777" w:rsidR="00F13DC2" w:rsidRDefault="00F13DC2" w:rsidP="003A4A88">
                    <w:pPr>
                      <w:autoSpaceDE w:val="0"/>
                      <w:autoSpaceDN w:val="0"/>
                      <w:adjustRightInd w:val="0"/>
                      <w:rPr>
                        <w:szCs w:val="21"/>
                      </w:rPr>
                    </w:pPr>
                    <w:r>
                      <w:t>预收账款</w:t>
                    </w:r>
                  </w:p>
                </w:tc>
                <w:tc>
                  <w:tcPr>
                    <w:tcW w:w="2168" w:type="pct"/>
                    <w:tcBorders>
                      <w:top w:val="single" w:sz="4" w:space="0" w:color="auto"/>
                      <w:left w:val="single" w:sz="4" w:space="0" w:color="auto"/>
                      <w:bottom w:val="single" w:sz="4" w:space="0" w:color="auto"/>
                      <w:right w:val="single" w:sz="4" w:space="0" w:color="auto"/>
                    </w:tcBorders>
                  </w:tcPr>
                  <w:p w14:paraId="23F8E8C8" w14:textId="77777777" w:rsidR="00F13DC2" w:rsidRDefault="00F13DC2" w:rsidP="003A4A88">
                    <w:pPr>
                      <w:autoSpaceDE w:val="0"/>
                      <w:autoSpaceDN w:val="0"/>
                      <w:adjustRightInd w:val="0"/>
                      <w:rPr>
                        <w:szCs w:val="21"/>
                      </w:rPr>
                    </w:pPr>
                    <w:r>
                      <w:t>湖南浏阳南方水泥有限公司</w:t>
                    </w:r>
                  </w:p>
                </w:tc>
                <w:tc>
                  <w:tcPr>
                    <w:tcW w:w="1045" w:type="pct"/>
                    <w:tcBorders>
                      <w:top w:val="single" w:sz="4" w:space="0" w:color="auto"/>
                      <w:left w:val="single" w:sz="4" w:space="0" w:color="auto"/>
                      <w:bottom w:val="single" w:sz="4" w:space="0" w:color="auto"/>
                      <w:right w:val="single" w:sz="4" w:space="0" w:color="auto"/>
                    </w:tcBorders>
                  </w:tcPr>
                  <w:p w14:paraId="1F0704FE" w14:textId="6F1564B7" w:rsidR="00F13DC2" w:rsidRDefault="00F13DC2" w:rsidP="003A4A88">
                    <w:pPr>
                      <w:autoSpaceDE w:val="0"/>
                      <w:autoSpaceDN w:val="0"/>
                      <w:adjustRightInd w:val="0"/>
                      <w:jc w:val="right"/>
                      <w:rPr>
                        <w:szCs w:val="21"/>
                      </w:rPr>
                    </w:pPr>
                    <w:r>
                      <w:t>60</w:t>
                    </w:r>
                    <w:r w:rsidR="00B046B0">
                      <w:t>.00</w:t>
                    </w:r>
                  </w:p>
                </w:tc>
                <w:tc>
                  <w:tcPr>
                    <w:tcW w:w="1066" w:type="pct"/>
                    <w:tcBorders>
                      <w:top w:val="single" w:sz="4" w:space="0" w:color="auto"/>
                      <w:left w:val="single" w:sz="4" w:space="0" w:color="auto"/>
                      <w:bottom w:val="single" w:sz="4" w:space="0" w:color="auto"/>
                      <w:right w:val="single" w:sz="4" w:space="0" w:color="auto"/>
                    </w:tcBorders>
                  </w:tcPr>
                  <w:p w14:paraId="6B5750EC" w14:textId="079D2114" w:rsidR="00F13DC2" w:rsidRDefault="00F13DC2" w:rsidP="003A4A88">
                    <w:pPr>
                      <w:autoSpaceDE w:val="0"/>
                      <w:autoSpaceDN w:val="0"/>
                      <w:adjustRightInd w:val="0"/>
                      <w:jc w:val="right"/>
                      <w:rPr>
                        <w:szCs w:val="21"/>
                      </w:rPr>
                    </w:pPr>
                    <w:r>
                      <w:t>60</w:t>
                    </w:r>
                    <w:r w:rsidR="00B046B0">
                      <w:t>.00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268694702"/>
              <w:lock w:val="sdtLocked"/>
              <w:placeholder>
                <w:docPart w:val="8E484A67A0A540F1A7DEA882D0E66210"/>
              </w:placeholder>
            </w:sdtPr>
            <w:sdtEndPr/>
            <w:sdtContent>
              <w:tr w:rsidR="00F13DC2" w14:paraId="13E15CA2"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16230E0A" w14:textId="77777777" w:rsidR="00F13DC2" w:rsidRDefault="00F13DC2" w:rsidP="003A4A88">
                    <w:pPr>
                      <w:autoSpaceDE w:val="0"/>
                      <w:autoSpaceDN w:val="0"/>
                      <w:adjustRightInd w:val="0"/>
                      <w:rPr>
                        <w:szCs w:val="21"/>
                      </w:rPr>
                    </w:pPr>
                    <w:r>
                      <w:t>预收账款</w:t>
                    </w:r>
                  </w:p>
                </w:tc>
                <w:tc>
                  <w:tcPr>
                    <w:tcW w:w="2168" w:type="pct"/>
                    <w:tcBorders>
                      <w:top w:val="single" w:sz="4" w:space="0" w:color="auto"/>
                      <w:left w:val="single" w:sz="4" w:space="0" w:color="auto"/>
                      <w:bottom w:val="single" w:sz="4" w:space="0" w:color="auto"/>
                      <w:right w:val="single" w:sz="4" w:space="0" w:color="auto"/>
                    </w:tcBorders>
                  </w:tcPr>
                  <w:p w14:paraId="59DE5638" w14:textId="77777777" w:rsidR="00F13DC2" w:rsidRDefault="00F13DC2" w:rsidP="003A4A88">
                    <w:pPr>
                      <w:autoSpaceDE w:val="0"/>
                      <w:autoSpaceDN w:val="0"/>
                      <w:adjustRightInd w:val="0"/>
                      <w:rPr>
                        <w:szCs w:val="21"/>
                      </w:rPr>
                    </w:pPr>
                    <w:r>
                      <w:t>湖州白岘南方水泥有限公司</w:t>
                    </w:r>
                  </w:p>
                </w:tc>
                <w:tc>
                  <w:tcPr>
                    <w:tcW w:w="1045" w:type="pct"/>
                    <w:tcBorders>
                      <w:top w:val="single" w:sz="4" w:space="0" w:color="auto"/>
                      <w:left w:val="single" w:sz="4" w:space="0" w:color="auto"/>
                      <w:bottom w:val="single" w:sz="4" w:space="0" w:color="auto"/>
                      <w:right w:val="single" w:sz="4" w:space="0" w:color="auto"/>
                    </w:tcBorders>
                  </w:tcPr>
                  <w:p w14:paraId="419E9236" w14:textId="77777777" w:rsidR="00F13DC2" w:rsidRDefault="00F13DC2" w:rsidP="003A4A88">
                    <w:pPr>
                      <w:autoSpaceDE w:val="0"/>
                      <w:autoSpaceDN w:val="0"/>
                      <w:adjustRightInd w:val="0"/>
                      <w:jc w:val="right"/>
                      <w:rPr>
                        <w:szCs w:val="21"/>
                      </w:rPr>
                    </w:pPr>
                    <w:r>
                      <w:t>8,750,000.00</w:t>
                    </w:r>
                  </w:p>
                </w:tc>
                <w:tc>
                  <w:tcPr>
                    <w:tcW w:w="1066" w:type="pct"/>
                    <w:tcBorders>
                      <w:top w:val="single" w:sz="4" w:space="0" w:color="auto"/>
                      <w:left w:val="single" w:sz="4" w:space="0" w:color="auto"/>
                      <w:bottom w:val="single" w:sz="4" w:space="0" w:color="auto"/>
                      <w:right w:val="single" w:sz="4" w:space="0" w:color="auto"/>
                    </w:tcBorders>
                  </w:tcPr>
                  <w:p w14:paraId="7B5C02B9"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622153045"/>
              <w:lock w:val="sdtLocked"/>
              <w:placeholder>
                <w:docPart w:val="8E484A67A0A540F1A7DEA882D0E66210"/>
              </w:placeholder>
            </w:sdtPr>
            <w:sdtEndPr/>
            <w:sdtContent>
              <w:tr w:rsidR="00F13DC2" w14:paraId="7D644D05"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47AB7C35" w14:textId="77777777" w:rsidR="00F13DC2" w:rsidRDefault="00F13DC2" w:rsidP="003A4A88">
                    <w:pPr>
                      <w:autoSpaceDE w:val="0"/>
                      <w:autoSpaceDN w:val="0"/>
                      <w:adjustRightInd w:val="0"/>
                      <w:rPr>
                        <w:szCs w:val="21"/>
                      </w:rPr>
                    </w:pPr>
                    <w:r>
                      <w:t>预收账款</w:t>
                    </w:r>
                  </w:p>
                </w:tc>
                <w:tc>
                  <w:tcPr>
                    <w:tcW w:w="2168" w:type="pct"/>
                    <w:tcBorders>
                      <w:top w:val="single" w:sz="4" w:space="0" w:color="auto"/>
                      <w:left w:val="single" w:sz="4" w:space="0" w:color="auto"/>
                      <w:bottom w:val="single" w:sz="4" w:space="0" w:color="auto"/>
                      <w:right w:val="single" w:sz="4" w:space="0" w:color="auto"/>
                    </w:tcBorders>
                  </w:tcPr>
                  <w:p w14:paraId="18C8D06D" w14:textId="77777777" w:rsidR="00F13DC2" w:rsidRDefault="00F13DC2" w:rsidP="003A4A88">
                    <w:pPr>
                      <w:autoSpaceDE w:val="0"/>
                      <w:autoSpaceDN w:val="0"/>
                      <w:adjustRightInd w:val="0"/>
                      <w:rPr>
                        <w:szCs w:val="21"/>
                      </w:rPr>
                    </w:pPr>
                    <w:r>
                      <w:t>郏县中联天广水泥有限公司</w:t>
                    </w:r>
                  </w:p>
                </w:tc>
                <w:tc>
                  <w:tcPr>
                    <w:tcW w:w="1045" w:type="pct"/>
                    <w:tcBorders>
                      <w:top w:val="single" w:sz="4" w:space="0" w:color="auto"/>
                      <w:left w:val="single" w:sz="4" w:space="0" w:color="auto"/>
                      <w:bottom w:val="single" w:sz="4" w:space="0" w:color="auto"/>
                      <w:right w:val="single" w:sz="4" w:space="0" w:color="auto"/>
                    </w:tcBorders>
                  </w:tcPr>
                  <w:p w14:paraId="6AF0B0E6" w14:textId="77777777" w:rsidR="00F13DC2" w:rsidRDefault="00F13DC2" w:rsidP="003A4A88">
                    <w:pPr>
                      <w:autoSpaceDE w:val="0"/>
                      <w:autoSpaceDN w:val="0"/>
                      <w:adjustRightInd w:val="0"/>
                      <w:jc w:val="right"/>
                      <w:rPr>
                        <w:szCs w:val="21"/>
                      </w:rPr>
                    </w:pPr>
                  </w:p>
                </w:tc>
                <w:tc>
                  <w:tcPr>
                    <w:tcW w:w="1066" w:type="pct"/>
                    <w:tcBorders>
                      <w:top w:val="single" w:sz="4" w:space="0" w:color="auto"/>
                      <w:left w:val="single" w:sz="4" w:space="0" w:color="auto"/>
                      <w:bottom w:val="single" w:sz="4" w:space="0" w:color="auto"/>
                      <w:right w:val="single" w:sz="4" w:space="0" w:color="auto"/>
                    </w:tcBorders>
                  </w:tcPr>
                  <w:p w14:paraId="2EBF5673" w14:textId="77777777" w:rsidR="00F13DC2" w:rsidRDefault="00F13DC2" w:rsidP="003A4A88">
                    <w:pPr>
                      <w:autoSpaceDE w:val="0"/>
                      <w:autoSpaceDN w:val="0"/>
                      <w:adjustRightInd w:val="0"/>
                      <w:jc w:val="right"/>
                      <w:rPr>
                        <w:szCs w:val="21"/>
                      </w:rPr>
                    </w:pPr>
                    <w:r>
                      <w:t>33,000.00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196810760"/>
              <w:lock w:val="sdtLocked"/>
              <w:placeholder>
                <w:docPart w:val="8E484A67A0A540F1A7DEA882D0E66210"/>
              </w:placeholder>
            </w:sdtPr>
            <w:sdtEndPr/>
            <w:sdtContent>
              <w:tr w:rsidR="00F13DC2" w14:paraId="3780C6A9"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0BEBB174" w14:textId="77777777" w:rsidR="00F13DC2" w:rsidRDefault="00F13DC2" w:rsidP="003A4A88">
                    <w:pPr>
                      <w:autoSpaceDE w:val="0"/>
                      <w:autoSpaceDN w:val="0"/>
                      <w:adjustRightInd w:val="0"/>
                      <w:rPr>
                        <w:szCs w:val="21"/>
                      </w:rPr>
                    </w:pPr>
                    <w:r>
                      <w:t>预收账款</w:t>
                    </w:r>
                  </w:p>
                </w:tc>
                <w:tc>
                  <w:tcPr>
                    <w:tcW w:w="2168" w:type="pct"/>
                    <w:tcBorders>
                      <w:top w:val="single" w:sz="4" w:space="0" w:color="auto"/>
                      <w:left w:val="single" w:sz="4" w:space="0" w:color="auto"/>
                      <w:bottom w:val="single" w:sz="4" w:space="0" w:color="auto"/>
                      <w:right w:val="single" w:sz="4" w:space="0" w:color="auto"/>
                    </w:tcBorders>
                  </w:tcPr>
                  <w:p w14:paraId="6C0373B3" w14:textId="77777777" w:rsidR="00F13DC2" w:rsidRDefault="00F13DC2" w:rsidP="003A4A88">
                    <w:pPr>
                      <w:autoSpaceDE w:val="0"/>
                      <w:autoSpaceDN w:val="0"/>
                      <w:adjustRightInd w:val="0"/>
                      <w:rPr>
                        <w:szCs w:val="21"/>
                      </w:rPr>
                    </w:pPr>
                    <w:r>
                      <w:t>江西安福南方水泥有限公司</w:t>
                    </w:r>
                  </w:p>
                </w:tc>
                <w:tc>
                  <w:tcPr>
                    <w:tcW w:w="1045" w:type="pct"/>
                    <w:tcBorders>
                      <w:top w:val="single" w:sz="4" w:space="0" w:color="auto"/>
                      <w:left w:val="single" w:sz="4" w:space="0" w:color="auto"/>
                      <w:bottom w:val="single" w:sz="4" w:space="0" w:color="auto"/>
                      <w:right w:val="single" w:sz="4" w:space="0" w:color="auto"/>
                    </w:tcBorders>
                  </w:tcPr>
                  <w:p w14:paraId="5B7A7B95" w14:textId="77777777" w:rsidR="00F13DC2" w:rsidRDefault="00F13DC2" w:rsidP="003A4A88">
                    <w:pPr>
                      <w:autoSpaceDE w:val="0"/>
                      <w:autoSpaceDN w:val="0"/>
                      <w:adjustRightInd w:val="0"/>
                      <w:jc w:val="right"/>
                      <w:rPr>
                        <w:szCs w:val="21"/>
                      </w:rPr>
                    </w:pPr>
                    <w:r>
                      <w:t>24,000.00</w:t>
                    </w:r>
                  </w:p>
                </w:tc>
                <w:tc>
                  <w:tcPr>
                    <w:tcW w:w="1066" w:type="pct"/>
                    <w:tcBorders>
                      <w:top w:val="single" w:sz="4" w:space="0" w:color="auto"/>
                      <w:left w:val="single" w:sz="4" w:space="0" w:color="auto"/>
                      <w:bottom w:val="single" w:sz="4" w:space="0" w:color="auto"/>
                      <w:right w:val="single" w:sz="4" w:space="0" w:color="auto"/>
                    </w:tcBorders>
                  </w:tcPr>
                  <w:p w14:paraId="04E3F027"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984000479"/>
              <w:lock w:val="sdtLocked"/>
              <w:placeholder>
                <w:docPart w:val="8E484A67A0A540F1A7DEA882D0E66210"/>
              </w:placeholder>
            </w:sdtPr>
            <w:sdtEndPr/>
            <w:sdtContent>
              <w:tr w:rsidR="00F13DC2" w14:paraId="4B3823E0"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6252079A" w14:textId="77777777" w:rsidR="00F13DC2" w:rsidRDefault="00F13DC2" w:rsidP="003A4A88">
                    <w:pPr>
                      <w:autoSpaceDE w:val="0"/>
                      <w:autoSpaceDN w:val="0"/>
                      <w:adjustRightInd w:val="0"/>
                      <w:rPr>
                        <w:szCs w:val="21"/>
                      </w:rPr>
                    </w:pPr>
                    <w:r>
                      <w:t>预收账款</w:t>
                    </w:r>
                  </w:p>
                </w:tc>
                <w:tc>
                  <w:tcPr>
                    <w:tcW w:w="2168" w:type="pct"/>
                    <w:tcBorders>
                      <w:top w:val="single" w:sz="4" w:space="0" w:color="auto"/>
                      <w:left w:val="single" w:sz="4" w:space="0" w:color="auto"/>
                      <w:bottom w:val="single" w:sz="4" w:space="0" w:color="auto"/>
                      <w:right w:val="single" w:sz="4" w:space="0" w:color="auto"/>
                    </w:tcBorders>
                  </w:tcPr>
                  <w:p w14:paraId="7FFA8059" w14:textId="77777777" w:rsidR="00F13DC2" w:rsidRDefault="00F13DC2" w:rsidP="003A4A88">
                    <w:pPr>
                      <w:autoSpaceDE w:val="0"/>
                      <w:autoSpaceDN w:val="0"/>
                      <w:adjustRightInd w:val="0"/>
                      <w:rPr>
                        <w:szCs w:val="21"/>
                      </w:rPr>
                    </w:pPr>
                    <w:r>
                      <w:t>江西丰城南方水泥有限公司</w:t>
                    </w:r>
                  </w:p>
                </w:tc>
                <w:tc>
                  <w:tcPr>
                    <w:tcW w:w="1045" w:type="pct"/>
                    <w:tcBorders>
                      <w:top w:val="single" w:sz="4" w:space="0" w:color="auto"/>
                      <w:left w:val="single" w:sz="4" w:space="0" w:color="auto"/>
                      <w:bottom w:val="single" w:sz="4" w:space="0" w:color="auto"/>
                      <w:right w:val="single" w:sz="4" w:space="0" w:color="auto"/>
                    </w:tcBorders>
                  </w:tcPr>
                  <w:p w14:paraId="481ADBA1" w14:textId="77777777" w:rsidR="00F13DC2" w:rsidRDefault="00F13DC2" w:rsidP="003A4A88">
                    <w:pPr>
                      <w:autoSpaceDE w:val="0"/>
                      <w:autoSpaceDN w:val="0"/>
                      <w:adjustRightInd w:val="0"/>
                      <w:jc w:val="right"/>
                      <w:rPr>
                        <w:szCs w:val="21"/>
                      </w:rPr>
                    </w:pPr>
                    <w:r>
                      <w:t>1,400.00</w:t>
                    </w:r>
                  </w:p>
                </w:tc>
                <w:tc>
                  <w:tcPr>
                    <w:tcW w:w="1066" w:type="pct"/>
                    <w:tcBorders>
                      <w:top w:val="single" w:sz="4" w:space="0" w:color="auto"/>
                      <w:left w:val="single" w:sz="4" w:space="0" w:color="auto"/>
                      <w:bottom w:val="single" w:sz="4" w:space="0" w:color="auto"/>
                      <w:right w:val="single" w:sz="4" w:space="0" w:color="auto"/>
                    </w:tcBorders>
                  </w:tcPr>
                  <w:p w14:paraId="49688EB9"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025217962"/>
              <w:lock w:val="sdtLocked"/>
              <w:placeholder>
                <w:docPart w:val="8E484A67A0A540F1A7DEA882D0E66210"/>
              </w:placeholder>
            </w:sdtPr>
            <w:sdtEndPr/>
            <w:sdtContent>
              <w:tr w:rsidR="00F13DC2" w14:paraId="2D199C71"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43C52BF4" w14:textId="77777777" w:rsidR="00F13DC2" w:rsidRDefault="00F13DC2" w:rsidP="003A4A88">
                    <w:pPr>
                      <w:autoSpaceDE w:val="0"/>
                      <w:autoSpaceDN w:val="0"/>
                      <w:adjustRightInd w:val="0"/>
                      <w:rPr>
                        <w:szCs w:val="21"/>
                      </w:rPr>
                    </w:pPr>
                    <w:r>
                      <w:t>预收账款</w:t>
                    </w:r>
                  </w:p>
                </w:tc>
                <w:tc>
                  <w:tcPr>
                    <w:tcW w:w="2168" w:type="pct"/>
                    <w:tcBorders>
                      <w:top w:val="single" w:sz="4" w:space="0" w:color="auto"/>
                      <w:left w:val="single" w:sz="4" w:space="0" w:color="auto"/>
                      <w:bottom w:val="single" w:sz="4" w:space="0" w:color="auto"/>
                      <w:right w:val="single" w:sz="4" w:space="0" w:color="auto"/>
                    </w:tcBorders>
                  </w:tcPr>
                  <w:p w14:paraId="7E3418D6" w14:textId="77777777" w:rsidR="00F13DC2" w:rsidRDefault="00F13DC2" w:rsidP="003A4A88">
                    <w:pPr>
                      <w:autoSpaceDE w:val="0"/>
                      <w:autoSpaceDN w:val="0"/>
                      <w:adjustRightInd w:val="0"/>
                      <w:rPr>
                        <w:szCs w:val="21"/>
                      </w:rPr>
                    </w:pPr>
                    <w:r>
                      <w:t>江西南城南方水泥有限公司</w:t>
                    </w:r>
                  </w:p>
                </w:tc>
                <w:tc>
                  <w:tcPr>
                    <w:tcW w:w="1045" w:type="pct"/>
                    <w:tcBorders>
                      <w:top w:val="single" w:sz="4" w:space="0" w:color="auto"/>
                      <w:left w:val="single" w:sz="4" w:space="0" w:color="auto"/>
                      <w:bottom w:val="single" w:sz="4" w:space="0" w:color="auto"/>
                      <w:right w:val="single" w:sz="4" w:space="0" w:color="auto"/>
                    </w:tcBorders>
                  </w:tcPr>
                  <w:p w14:paraId="2FA9CAD8" w14:textId="77777777" w:rsidR="00F13DC2" w:rsidRDefault="00F13DC2" w:rsidP="003A4A88">
                    <w:pPr>
                      <w:autoSpaceDE w:val="0"/>
                      <w:autoSpaceDN w:val="0"/>
                      <w:adjustRightInd w:val="0"/>
                      <w:jc w:val="right"/>
                      <w:rPr>
                        <w:szCs w:val="21"/>
                      </w:rPr>
                    </w:pPr>
                  </w:p>
                </w:tc>
                <w:tc>
                  <w:tcPr>
                    <w:tcW w:w="1066" w:type="pct"/>
                    <w:tcBorders>
                      <w:top w:val="single" w:sz="4" w:space="0" w:color="auto"/>
                      <w:left w:val="single" w:sz="4" w:space="0" w:color="auto"/>
                      <w:bottom w:val="single" w:sz="4" w:space="0" w:color="auto"/>
                      <w:right w:val="single" w:sz="4" w:space="0" w:color="auto"/>
                    </w:tcBorders>
                  </w:tcPr>
                  <w:p w14:paraId="1FD7991C" w14:textId="77777777" w:rsidR="00F13DC2" w:rsidRDefault="00F13DC2" w:rsidP="003A4A88">
                    <w:pPr>
                      <w:autoSpaceDE w:val="0"/>
                      <w:autoSpaceDN w:val="0"/>
                      <w:adjustRightInd w:val="0"/>
                      <w:jc w:val="right"/>
                      <w:rPr>
                        <w:szCs w:val="21"/>
                      </w:rPr>
                    </w:pPr>
                    <w:r>
                      <w:t>2,000.00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238104342"/>
              <w:lock w:val="sdtLocked"/>
              <w:placeholder>
                <w:docPart w:val="8E484A67A0A540F1A7DEA882D0E66210"/>
              </w:placeholder>
            </w:sdtPr>
            <w:sdtEndPr/>
            <w:sdtContent>
              <w:tr w:rsidR="00F13DC2" w14:paraId="6300477D"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4A9369A6" w14:textId="77777777" w:rsidR="00F13DC2" w:rsidRDefault="00F13DC2" w:rsidP="003A4A88">
                    <w:pPr>
                      <w:autoSpaceDE w:val="0"/>
                      <w:autoSpaceDN w:val="0"/>
                      <w:adjustRightInd w:val="0"/>
                      <w:rPr>
                        <w:szCs w:val="21"/>
                      </w:rPr>
                    </w:pPr>
                    <w:r>
                      <w:t>预收账款</w:t>
                    </w:r>
                  </w:p>
                </w:tc>
                <w:tc>
                  <w:tcPr>
                    <w:tcW w:w="2168" w:type="pct"/>
                    <w:tcBorders>
                      <w:top w:val="single" w:sz="4" w:space="0" w:color="auto"/>
                      <w:left w:val="single" w:sz="4" w:space="0" w:color="auto"/>
                      <w:bottom w:val="single" w:sz="4" w:space="0" w:color="auto"/>
                      <w:right w:val="single" w:sz="4" w:space="0" w:color="auto"/>
                    </w:tcBorders>
                  </w:tcPr>
                  <w:p w14:paraId="1448F3E7" w14:textId="77777777" w:rsidR="00F13DC2" w:rsidRDefault="00F13DC2" w:rsidP="003A4A88">
                    <w:pPr>
                      <w:autoSpaceDE w:val="0"/>
                      <w:autoSpaceDN w:val="0"/>
                      <w:adjustRightInd w:val="0"/>
                      <w:rPr>
                        <w:szCs w:val="21"/>
                      </w:rPr>
                    </w:pPr>
                    <w:r>
                      <w:t>江西永丰南方水泥有限公司</w:t>
                    </w:r>
                  </w:p>
                </w:tc>
                <w:tc>
                  <w:tcPr>
                    <w:tcW w:w="1045" w:type="pct"/>
                    <w:tcBorders>
                      <w:top w:val="single" w:sz="4" w:space="0" w:color="auto"/>
                      <w:left w:val="single" w:sz="4" w:space="0" w:color="auto"/>
                      <w:bottom w:val="single" w:sz="4" w:space="0" w:color="auto"/>
                      <w:right w:val="single" w:sz="4" w:space="0" w:color="auto"/>
                    </w:tcBorders>
                  </w:tcPr>
                  <w:p w14:paraId="4DC19C4A" w14:textId="77777777" w:rsidR="00F13DC2" w:rsidRDefault="00F13DC2" w:rsidP="003A4A88">
                    <w:pPr>
                      <w:autoSpaceDE w:val="0"/>
                      <w:autoSpaceDN w:val="0"/>
                      <w:adjustRightInd w:val="0"/>
                      <w:jc w:val="right"/>
                      <w:rPr>
                        <w:szCs w:val="21"/>
                      </w:rPr>
                    </w:pPr>
                    <w:r>
                      <w:t>11,040,000.00</w:t>
                    </w:r>
                  </w:p>
                </w:tc>
                <w:tc>
                  <w:tcPr>
                    <w:tcW w:w="1066" w:type="pct"/>
                    <w:tcBorders>
                      <w:top w:val="single" w:sz="4" w:space="0" w:color="auto"/>
                      <w:left w:val="single" w:sz="4" w:space="0" w:color="auto"/>
                      <w:bottom w:val="single" w:sz="4" w:space="0" w:color="auto"/>
                      <w:right w:val="single" w:sz="4" w:space="0" w:color="auto"/>
                    </w:tcBorders>
                  </w:tcPr>
                  <w:p w14:paraId="1795A5A4"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59785922"/>
              <w:lock w:val="sdtLocked"/>
              <w:placeholder>
                <w:docPart w:val="8E484A67A0A540F1A7DEA882D0E66210"/>
              </w:placeholder>
            </w:sdtPr>
            <w:sdtEndPr/>
            <w:sdtContent>
              <w:tr w:rsidR="00F13DC2" w14:paraId="1787F8C5"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1CC3681E" w14:textId="77777777" w:rsidR="00F13DC2" w:rsidRDefault="00F13DC2" w:rsidP="003A4A88">
                    <w:pPr>
                      <w:autoSpaceDE w:val="0"/>
                      <w:autoSpaceDN w:val="0"/>
                      <w:adjustRightInd w:val="0"/>
                      <w:rPr>
                        <w:szCs w:val="21"/>
                      </w:rPr>
                    </w:pPr>
                    <w:r>
                      <w:t>预收账款</w:t>
                    </w:r>
                  </w:p>
                </w:tc>
                <w:tc>
                  <w:tcPr>
                    <w:tcW w:w="2168" w:type="pct"/>
                    <w:tcBorders>
                      <w:top w:val="single" w:sz="4" w:space="0" w:color="auto"/>
                      <w:left w:val="single" w:sz="4" w:space="0" w:color="auto"/>
                      <w:bottom w:val="single" w:sz="4" w:space="0" w:color="auto"/>
                      <w:right w:val="single" w:sz="4" w:space="0" w:color="auto"/>
                    </w:tcBorders>
                  </w:tcPr>
                  <w:p w14:paraId="0F7E1B59" w14:textId="77777777" w:rsidR="00F13DC2" w:rsidRDefault="00F13DC2" w:rsidP="003A4A88">
                    <w:pPr>
                      <w:autoSpaceDE w:val="0"/>
                      <w:autoSpaceDN w:val="0"/>
                      <w:adjustRightInd w:val="0"/>
                      <w:rPr>
                        <w:szCs w:val="21"/>
                      </w:rPr>
                    </w:pPr>
                    <w:r>
                      <w:t>喀什天山水泥有限责任公司</w:t>
                    </w:r>
                  </w:p>
                </w:tc>
                <w:tc>
                  <w:tcPr>
                    <w:tcW w:w="1045" w:type="pct"/>
                    <w:tcBorders>
                      <w:top w:val="single" w:sz="4" w:space="0" w:color="auto"/>
                      <w:left w:val="single" w:sz="4" w:space="0" w:color="auto"/>
                      <w:bottom w:val="single" w:sz="4" w:space="0" w:color="auto"/>
                      <w:right w:val="single" w:sz="4" w:space="0" w:color="auto"/>
                    </w:tcBorders>
                  </w:tcPr>
                  <w:p w14:paraId="73EBCDA4" w14:textId="77777777" w:rsidR="00F13DC2" w:rsidRDefault="00F13DC2" w:rsidP="003A4A88">
                    <w:pPr>
                      <w:autoSpaceDE w:val="0"/>
                      <w:autoSpaceDN w:val="0"/>
                      <w:adjustRightInd w:val="0"/>
                      <w:jc w:val="right"/>
                      <w:rPr>
                        <w:szCs w:val="21"/>
                      </w:rPr>
                    </w:pPr>
                  </w:p>
                </w:tc>
                <w:tc>
                  <w:tcPr>
                    <w:tcW w:w="1066" w:type="pct"/>
                    <w:tcBorders>
                      <w:top w:val="single" w:sz="4" w:space="0" w:color="auto"/>
                      <w:left w:val="single" w:sz="4" w:space="0" w:color="auto"/>
                      <w:bottom w:val="single" w:sz="4" w:space="0" w:color="auto"/>
                      <w:right w:val="single" w:sz="4" w:space="0" w:color="auto"/>
                    </w:tcBorders>
                  </w:tcPr>
                  <w:p w14:paraId="383D0224" w14:textId="77777777" w:rsidR="00F13DC2" w:rsidRDefault="00F13DC2" w:rsidP="003A4A88">
                    <w:pPr>
                      <w:autoSpaceDE w:val="0"/>
                      <w:autoSpaceDN w:val="0"/>
                      <w:adjustRightInd w:val="0"/>
                      <w:jc w:val="right"/>
                      <w:rPr>
                        <w:szCs w:val="21"/>
                      </w:rPr>
                    </w:pPr>
                    <w:r>
                      <w:t>170,000.00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512825358"/>
              <w:lock w:val="sdtLocked"/>
              <w:placeholder>
                <w:docPart w:val="8E484A67A0A540F1A7DEA882D0E66210"/>
              </w:placeholder>
            </w:sdtPr>
            <w:sdtEndPr/>
            <w:sdtContent>
              <w:tr w:rsidR="00F13DC2" w14:paraId="4AF774C0"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565F614D" w14:textId="77777777" w:rsidR="00F13DC2" w:rsidRDefault="00F13DC2" w:rsidP="003A4A88">
                    <w:pPr>
                      <w:autoSpaceDE w:val="0"/>
                      <w:autoSpaceDN w:val="0"/>
                      <w:adjustRightInd w:val="0"/>
                      <w:rPr>
                        <w:szCs w:val="21"/>
                      </w:rPr>
                    </w:pPr>
                    <w:r>
                      <w:t>预收账款</w:t>
                    </w:r>
                  </w:p>
                </w:tc>
                <w:tc>
                  <w:tcPr>
                    <w:tcW w:w="2168" w:type="pct"/>
                    <w:tcBorders>
                      <w:top w:val="single" w:sz="4" w:space="0" w:color="auto"/>
                      <w:left w:val="single" w:sz="4" w:space="0" w:color="auto"/>
                      <w:bottom w:val="single" w:sz="4" w:space="0" w:color="auto"/>
                      <w:right w:val="single" w:sz="4" w:space="0" w:color="auto"/>
                    </w:tcBorders>
                  </w:tcPr>
                  <w:p w14:paraId="2424A89B" w14:textId="77777777" w:rsidR="00F13DC2" w:rsidRDefault="00F13DC2" w:rsidP="003A4A88">
                    <w:pPr>
                      <w:autoSpaceDE w:val="0"/>
                      <w:autoSpaceDN w:val="0"/>
                      <w:adjustRightInd w:val="0"/>
                      <w:rPr>
                        <w:szCs w:val="21"/>
                      </w:rPr>
                    </w:pPr>
                    <w:r>
                      <w:t>溧水天山水泥有限公司</w:t>
                    </w:r>
                  </w:p>
                </w:tc>
                <w:tc>
                  <w:tcPr>
                    <w:tcW w:w="1045" w:type="pct"/>
                    <w:tcBorders>
                      <w:top w:val="single" w:sz="4" w:space="0" w:color="auto"/>
                      <w:left w:val="single" w:sz="4" w:space="0" w:color="auto"/>
                      <w:bottom w:val="single" w:sz="4" w:space="0" w:color="auto"/>
                      <w:right w:val="single" w:sz="4" w:space="0" w:color="auto"/>
                    </w:tcBorders>
                  </w:tcPr>
                  <w:p w14:paraId="2D650FC9" w14:textId="77777777" w:rsidR="00F13DC2" w:rsidRDefault="00F13DC2" w:rsidP="003A4A88">
                    <w:pPr>
                      <w:autoSpaceDE w:val="0"/>
                      <w:autoSpaceDN w:val="0"/>
                      <w:adjustRightInd w:val="0"/>
                      <w:jc w:val="right"/>
                      <w:rPr>
                        <w:szCs w:val="21"/>
                      </w:rPr>
                    </w:pPr>
                    <w:r>
                      <w:t>6,101,509.46</w:t>
                    </w:r>
                  </w:p>
                </w:tc>
                <w:tc>
                  <w:tcPr>
                    <w:tcW w:w="1066" w:type="pct"/>
                    <w:tcBorders>
                      <w:top w:val="single" w:sz="4" w:space="0" w:color="auto"/>
                      <w:left w:val="single" w:sz="4" w:space="0" w:color="auto"/>
                      <w:bottom w:val="single" w:sz="4" w:space="0" w:color="auto"/>
                      <w:right w:val="single" w:sz="4" w:space="0" w:color="auto"/>
                    </w:tcBorders>
                  </w:tcPr>
                  <w:p w14:paraId="191B64D1" w14:textId="77777777" w:rsidR="00F13DC2" w:rsidRDefault="00F13DC2" w:rsidP="003A4A88">
                    <w:pPr>
                      <w:autoSpaceDE w:val="0"/>
                      <w:autoSpaceDN w:val="0"/>
                      <w:adjustRightInd w:val="0"/>
                      <w:jc w:val="right"/>
                      <w:rPr>
                        <w:szCs w:val="21"/>
                      </w:rPr>
                    </w:pPr>
                    <w:r>
                      <w:t>131,509.46</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378215867"/>
              <w:lock w:val="sdtLocked"/>
              <w:placeholder>
                <w:docPart w:val="8E484A67A0A540F1A7DEA882D0E66210"/>
              </w:placeholder>
            </w:sdtPr>
            <w:sdtEndPr/>
            <w:sdtContent>
              <w:tr w:rsidR="00F13DC2" w14:paraId="0ED0C237"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1246C6E4" w14:textId="77777777" w:rsidR="00F13DC2" w:rsidRDefault="00F13DC2" w:rsidP="003A4A88">
                    <w:pPr>
                      <w:autoSpaceDE w:val="0"/>
                      <w:autoSpaceDN w:val="0"/>
                      <w:adjustRightInd w:val="0"/>
                      <w:rPr>
                        <w:szCs w:val="21"/>
                      </w:rPr>
                    </w:pPr>
                    <w:r>
                      <w:t>预收账款</w:t>
                    </w:r>
                  </w:p>
                </w:tc>
                <w:tc>
                  <w:tcPr>
                    <w:tcW w:w="2168" w:type="pct"/>
                    <w:tcBorders>
                      <w:top w:val="single" w:sz="4" w:space="0" w:color="auto"/>
                      <w:left w:val="single" w:sz="4" w:space="0" w:color="auto"/>
                      <w:bottom w:val="single" w:sz="4" w:space="0" w:color="auto"/>
                      <w:right w:val="single" w:sz="4" w:space="0" w:color="auto"/>
                    </w:tcBorders>
                  </w:tcPr>
                  <w:p w14:paraId="4048C3D6" w14:textId="77777777" w:rsidR="00F13DC2" w:rsidRDefault="00F13DC2" w:rsidP="003A4A88">
                    <w:pPr>
                      <w:autoSpaceDE w:val="0"/>
                      <w:autoSpaceDN w:val="0"/>
                      <w:adjustRightInd w:val="0"/>
                      <w:rPr>
                        <w:szCs w:val="21"/>
                      </w:rPr>
                    </w:pPr>
                    <w:r>
                      <w:t>溧阳天山水泥有限公司</w:t>
                    </w:r>
                  </w:p>
                </w:tc>
                <w:tc>
                  <w:tcPr>
                    <w:tcW w:w="1045" w:type="pct"/>
                    <w:tcBorders>
                      <w:top w:val="single" w:sz="4" w:space="0" w:color="auto"/>
                      <w:left w:val="single" w:sz="4" w:space="0" w:color="auto"/>
                      <w:bottom w:val="single" w:sz="4" w:space="0" w:color="auto"/>
                      <w:right w:val="single" w:sz="4" w:space="0" w:color="auto"/>
                    </w:tcBorders>
                  </w:tcPr>
                  <w:p w14:paraId="428DCC9F" w14:textId="77777777" w:rsidR="00F13DC2" w:rsidRDefault="00F13DC2" w:rsidP="003A4A88">
                    <w:pPr>
                      <w:autoSpaceDE w:val="0"/>
                      <w:autoSpaceDN w:val="0"/>
                      <w:adjustRightInd w:val="0"/>
                      <w:jc w:val="right"/>
                      <w:rPr>
                        <w:szCs w:val="21"/>
                      </w:rPr>
                    </w:pPr>
                  </w:p>
                </w:tc>
                <w:tc>
                  <w:tcPr>
                    <w:tcW w:w="1066" w:type="pct"/>
                    <w:tcBorders>
                      <w:top w:val="single" w:sz="4" w:space="0" w:color="auto"/>
                      <w:left w:val="single" w:sz="4" w:space="0" w:color="auto"/>
                      <w:bottom w:val="single" w:sz="4" w:space="0" w:color="auto"/>
                      <w:right w:val="single" w:sz="4" w:space="0" w:color="auto"/>
                    </w:tcBorders>
                  </w:tcPr>
                  <w:p w14:paraId="54EFCE78" w14:textId="77777777" w:rsidR="00F13DC2" w:rsidRDefault="00F13DC2" w:rsidP="003A4A88">
                    <w:pPr>
                      <w:autoSpaceDE w:val="0"/>
                      <w:autoSpaceDN w:val="0"/>
                      <w:adjustRightInd w:val="0"/>
                      <w:jc w:val="right"/>
                      <w:rPr>
                        <w:szCs w:val="21"/>
                      </w:rPr>
                    </w:pPr>
                    <w:r>
                      <w:t>650,000.00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812716355"/>
              <w:lock w:val="sdtLocked"/>
              <w:placeholder>
                <w:docPart w:val="8E484A67A0A540F1A7DEA882D0E66210"/>
              </w:placeholder>
            </w:sdtPr>
            <w:sdtEndPr/>
            <w:sdtContent>
              <w:tr w:rsidR="00F13DC2" w14:paraId="6E980C36"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79B76BAE" w14:textId="77777777" w:rsidR="00F13DC2" w:rsidRDefault="00F13DC2" w:rsidP="003A4A88">
                    <w:pPr>
                      <w:autoSpaceDE w:val="0"/>
                      <w:autoSpaceDN w:val="0"/>
                      <w:adjustRightInd w:val="0"/>
                      <w:rPr>
                        <w:szCs w:val="21"/>
                      </w:rPr>
                    </w:pPr>
                    <w:r>
                      <w:t>预收账款</w:t>
                    </w:r>
                  </w:p>
                </w:tc>
                <w:tc>
                  <w:tcPr>
                    <w:tcW w:w="2168" w:type="pct"/>
                    <w:tcBorders>
                      <w:top w:val="single" w:sz="4" w:space="0" w:color="auto"/>
                      <w:left w:val="single" w:sz="4" w:space="0" w:color="auto"/>
                      <w:bottom w:val="single" w:sz="4" w:space="0" w:color="auto"/>
                      <w:right w:val="single" w:sz="4" w:space="0" w:color="auto"/>
                    </w:tcBorders>
                  </w:tcPr>
                  <w:p w14:paraId="0CAAD8CB" w14:textId="77777777" w:rsidR="00F13DC2" w:rsidRDefault="00F13DC2" w:rsidP="003A4A88">
                    <w:pPr>
                      <w:autoSpaceDE w:val="0"/>
                      <w:autoSpaceDN w:val="0"/>
                      <w:adjustRightInd w:val="0"/>
                      <w:rPr>
                        <w:szCs w:val="21"/>
                      </w:rPr>
                    </w:pPr>
                    <w:r>
                      <w:t>辽源渭津金刚水泥有限公司</w:t>
                    </w:r>
                  </w:p>
                </w:tc>
                <w:tc>
                  <w:tcPr>
                    <w:tcW w:w="1045" w:type="pct"/>
                    <w:tcBorders>
                      <w:top w:val="single" w:sz="4" w:space="0" w:color="auto"/>
                      <w:left w:val="single" w:sz="4" w:space="0" w:color="auto"/>
                      <w:bottom w:val="single" w:sz="4" w:space="0" w:color="auto"/>
                      <w:right w:val="single" w:sz="4" w:space="0" w:color="auto"/>
                    </w:tcBorders>
                  </w:tcPr>
                  <w:p w14:paraId="114B8A7D" w14:textId="77777777" w:rsidR="00F13DC2" w:rsidRDefault="00F13DC2" w:rsidP="003A4A88">
                    <w:pPr>
                      <w:autoSpaceDE w:val="0"/>
                      <w:autoSpaceDN w:val="0"/>
                      <w:adjustRightInd w:val="0"/>
                      <w:jc w:val="right"/>
                      <w:rPr>
                        <w:szCs w:val="21"/>
                      </w:rPr>
                    </w:pPr>
                    <w:r>
                      <w:t>3,000.00</w:t>
                    </w:r>
                  </w:p>
                </w:tc>
                <w:tc>
                  <w:tcPr>
                    <w:tcW w:w="1066" w:type="pct"/>
                    <w:tcBorders>
                      <w:top w:val="single" w:sz="4" w:space="0" w:color="auto"/>
                      <w:left w:val="single" w:sz="4" w:space="0" w:color="auto"/>
                      <w:bottom w:val="single" w:sz="4" w:space="0" w:color="auto"/>
                      <w:right w:val="single" w:sz="4" w:space="0" w:color="auto"/>
                    </w:tcBorders>
                  </w:tcPr>
                  <w:p w14:paraId="1A0C8D5E" w14:textId="77777777" w:rsidR="00F13DC2" w:rsidRDefault="00F13DC2" w:rsidP="003A4A88">
                    <w:pPr>
                      <w:autoSpaceDE w:val="0"/>
                      <w:autoSpaceDN w:val="0"/>
                      <w:adjustRightInd w:val="0"/>
                      <w:jc w:val="right"/>
                      <w:rPr>
                        <w:szCs w:val="21"/>
                      </w:rPr>
                    </w:pPr>
                    <w:r>
                      <w:t>362,030.00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673380883"/>
              <w:lock w:val="sdtLocked"/>
              <w:placeholder>
                <w:docPart w:val="8E484A67A0A540F1A7DEA882D0E66210"/>
              </w:placeholder>
            </w:sdtPr>
            <w:sdtEndPr/>
            <w:sdtContent>
              <w:tr w:rsidR="00F13DC2" w14:paraId="047DF790"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5A19753E" w14:textId="77777777" w:rsidR="00F13DC2" w:rsidRDefault="00F13DC2" w:rsidP="003A4A88">
                    <w:pPr>
                      <w:autoSpaceDE w:val="0"/>
                      <w:autoSpaceDN w:val="0"/>
                      <w:adjustRightInd w:val="0"/>
                      <w:rPr>
                        <w:szCs w:val="21"/>
                      </w:rPr>
                    </w:pPr>
                    <w:r>
                      <w:t>预收账款</w:t>
                    </w:r>
                  </w:p>
                </w:tc>
                <w:tc>
                  <w:tcPr>
                    <w:tcW w:w="2168" w:type="pct"/>
                    <w:tcBorders>
                      <w:top w:val="single" w:sz="4" w:space="0" w:color="auto"/>
                      <w:left w:val="single" w:sz="4" w:space="0" w:color="auto"/>
                      <w:bottom w:val="single" w:sz="4" w:space="0" w:color="auto"/>
                      <w:right w:val="single" w:sz="4" w:space="0" w:color="auto"/>
                    </w:tcBorders>
                  </w:tcPr>
                  <w:p w14:paraId="1DB3AEA8" w14:textId="77777777" w:rsidR="00F13DC2" w:rsidRDefault="00F13DC2" w:rsidP="003A4A88">
                    <w:pPr>
                      <w:autoSpaceDE w:val="0"/>
                      <w:autoSpaceDN w:val="0"/>
                      <w:adjustRightInd w:val="0"/>
                      <w:rPr>
                        <w:szCs w:val="21"/>
                      </w:rPr>
                    </w:pPr>
                    <w:r>
                      <w:t>临城中联水泥有限公司</w:t>
                    </w:r>
                  </w:p>
                </w:tc>
                <w:tc>
                  <w:tcPr>
                    <w:tcW w:w="1045" w:type="pct"/>
                    <w:tcBorders>
                      <w:top w:val="single" w:sz="4" w:space="0" w:color="auto"/>
                      <w:left w:val="single" w:sz="4" w:space="0" w:color="auto"/>
                      <w:bottom w:val="single" w:sz="4" w:space="0" w:color="auto"/>
                      <w:right w:val="single" w:sz="4" w:space="0" w:color="auto"/>
                    </w:tcBorders>
                  </w:tcPr>
                  <w:p w14:paraId="1140226C" w14:textId="77777777" w:rsidR="00F13DC2" w:rsidRDefault="00F13DC2" w:rsidP="003A4A88">
                    <w:pPr>
                      <w:autoSpaceDE w:val="0"/>
                      <w:autoSpaceDN w:val="0"/>
                      <w:adjustRightInd w:val="0"/>
                      <w:jc w:val="right"/>
                      <w:rPr>
                        <w:szCs w:val="21"/>
                      </w:rPr>
                    </w:pPr>
                  </w:p>
                </w:tc>
                <w:tc>
                  <w:tcPr>
                    <w:tcW w:w="1066" w:type="pct"/>
                    <w:tcBorders>
                      <w:top w:val="single" w:sz="4" w:space="0" w:color="auto"/>
                      <w:left w:val="single" w:sz="4" w:space="0" w:color="auto"/>
                      <w:bottom w:val="single" w:sz="4" w:space="0" w:color="auto"/>
                      <w:right w:val="single" w:sz="4" w:space="0" w:color="auto"/>
                    </w:tcBorders>
                  </w:tcPr>
                  <w:p w14:paraId="64755655" w14:textId="77777777" w:rsidR="00F13DC2" w:rsidRDefault="00F13DC2" w:rsidP="003A4A88">
                    <w:pPr>
                      <w:autoSpaceDE w:val="0"/>
                      <w:autoSpaceDN w:val="0"/>
                      <w:adjustRightInd w:val="0"/>
                      <w:jc w:val="right"/>
                      <w:rPr>
                        <w:szCs w:val="21"/>
                      </w:rPr>
                    </w:pPr>
                    <w:r>
                      <w:t>54,000.00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675547248"/>
              <w:lock w:val="sdtLocked"/>
              <w:placeholder>
                <w:docPart w:val="8E484A67A0A540F1A7DEA882D0E66210"/>
              </w:placeholder>
            </w:sdtPr>
            <w:sdtEndPr/>
            <w:sdtContent>
              <w:tr w:rsidR="00F13DC2" w14:paraId="196D5EA1"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6F8F0C60" w14:textId="77777777" w:rsidR="00F13DC2" w:rsidRDefault="00F13DC2" w:rsidP="003A4A88">
                    <w:pPr>
                      <w:autoSpaceDE w:val="0"/>
                      <w:autoSpaceDN w:val="0"/>
                      <w:adjustRightInd w:val="0"/>
                      <w:rPr>
                        <w:szCs w:val="21"/>
                      </w:rPr>
                    </w:pPr>
                    <w:r>
                      <w:t>预收账款</w:t>
                    </w:r>
                  </w:p>
                </w:tc>
                <w:tc>
                  <w:tcPr>
                    <w:tcW w:w="2168" w:type="pct"/>
                    <w:tcBorders>
                      <w:top w:val="single" w:sz="4" w:space="0" w:color="auto"/>
                      <w:left w:val="single" w:sz="4" w:space="0" w:color="auto"/>
                      <w:bottom w:val="single" w:sz="4" w:space="0" w:color="auto"/>
                      <w:right w:val="single" w:sz="4" w:space="0" w:color="auto"/>
                    </w:tcBorders>
                  </w:tcPr>
                  <w:p w14:paraId="5DDAC080" w14:textId="77777777" w:rsidR="00F13DC2" w:rsidRDefault="00F13DC2" w:rsidP="003A4A88">
                    <w:pPr>
                      <w:autoSpaceDE w:val="0"/>
                      <w:autoSpaceDN w:val="0"/>
                      <w:adjustRightInd w:val="0"/>
                      <w:rPr>
                        <w:szCs w:val="21"/>
                      </w:rPr>
                    </w:pPr>
                    <w:r>
                      <w:t>凌源市富源矿业有限责任公司</w:t>
                    </w:r>
                  </w:p>
                </w:tc>
                <w:tc>
                  <w:tcPr>
                    <w:tcW w:w="1045" w:type="pct"/>
                    <w:tcBorders>
                      <w:top w:val="single" w:sz="4" w:space="0" w:color="auto"/>
                      <w:left w:val="single" w:sz="4" w:space="0" w:color="auto"/>
                      <w:bottom w:val="single" w:sz="4" w:space="0" w:color="auto"/>
                      <w:right w:val="single" w:sz="4" w:space="0" w:color="auto"/>
                    </w:tcBorders>
                  </w:tcPr>
                  <w:p w14:paraId="2C17D1A2" w14:textId="77777777" w:rsidR="00F13DC2" w:rsidRDefault="00F13DC2" w:rsidP="003A4A88">
                    <w:pPr>
                      <w:autoSpaceDE w:val="0"/>
                      <w:autoSpaceDN w:val="0"/>
                      <w:adjustRightInd w:val="0"/>
                      <w:jc w:val="right"/>
                      <w:rPr>
                        <w:szCs w:val="21"/>
                      </w:rPr>
                    </w:pPr>
                  </w:p>
                </w:tc>
                <w:tc>
                  <w:tcPr>
                    <w:tcW w:w="1066" w:type="pct"/>
                    <w:tcBorders>
                      <w:top w:val="single" w:sz="4" w:space="0" w:color="auto"/>
                      <w:left w:val="single" w:sz="4" w:space="0" w:color="auto"/>
                      <w:bottom w:val="single" w:sz="4" w:space="0" w:color="auto"/>
                      <w:right w:val="single" w:sz="4" w:space="0" w:color="auto"/>
                    </w:tcBorders>
                  </w:tcPr>
                  <w:p w14:paraId="28D1F33E" w14:textId="77777777" w:rsidR="00F13DC2" w:rsidRDefault="00F13DC2" w:rsidP="003A4A88">
                    <w:pPr>
                      <w:autoSpaceDE w:val="0"/>
                      <w:autoSpaceDN w:val="0"/>
                      <w:adjustRightInd w:val="0"/>
                      <w:jc w:val="right"/>
                      <w:rPr>
                        <w:szCs w:val="21"/>
                      </w:rPr>
                    </w:pPr>
                    <w:r>
                      <w:t>19,600.00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214861164"/>
              <w:lock w:val="sdtLocked"/>
              <w:placeholder>
                <w:docPart w:val="8E484A67A0A540F1A7DEA882D0E66210"/>
              </w:placeholder>
            </w:sdtPr>
            <w:sdtEndPr/>
            <w:sdtContent>
              <w:tr w:rsidR="00F13DC2" w14:paraId="44CE3815"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13D3F672" w14:textId="77777777" w:rsidR="00F13DC2" w:rsidRDefault="00F13DC2" w:rsidP="003A4A88">
                    <w:pPr>
                      <w:autoSpaceDE w:val="0"/>
                      <w:autoSpaceDN w:val="0"/>
                      <w:adjustRightInd w:val="0"/>
                      <w:rPr>
                        <w:szCs w:val="21"/>
                      </w:rPr>
                    </w:pPr>
                    <w:r>
                      <w:t>预收账款</w:t>
                    </w:r>
                  </w:p>
                </w:tc>
                <w:tc>
                  <w:tcPr>
                    <w:tcW w:w="2168" w:type="pct"/>
                    <w:tcBorders>
                      <w:top w:val="single" w:sz="4" w:space="0" w:color="auto"/>
                      <w:left w:val="single" w:sz="4" w:space="0" w:color="auto"/>
                      <w:bottom w:val="single" w:sz="4" w:space="0" w:color="auto"/>
                      <w:right w:val="single" w:sz="4" w:space="0" w:color="auto"/>
                    </w:tcBorders>
                  </w:tcPr>
                  <w:p w14:paraId="45A2307B" w14:textId="77777777" w:rsidR="00F13DC2" w:rsidRDefault="00F13DC2" w:rsidP="003A4A88">
                    <w:pPr>
                      <w:autoSpaceDE w:val="0"/>
                      <w:autoSpaceDN w:val="0"/>
                      <w:adjustRightInd w:val="0"/>
                      <w:rPr>
                        <w:szCs w:val="21"/>
                      </w:rPr>
                    </w:pPr>
                    <w:r>
                      <w:t>陇南祁连山水泥有限公司</w:t>
                    </w:r>
                  </w:p>
                </w:tc>
                <w:tc>
                  <w:tcPr>
                    <w:tcW w:w="1045" w:type="pct"/>
                    <w:tcBorders>
                      <w:top w:val="single" w:sz="4" w:space="0" w:color="auto"/>
                      <w:left w:val="single" w:sz="4" w:space="0" w:color="auto"/>
                      <w:bottom w:val="single" w:sz="4" w:space="0" w:color="auto"/>
                      <w:right w:val="single" w:sz="4" w:space="0" w:color="auto"/>
                    </w:tcBorders>
                  </w:tcPr>
                  <w:p w14:paraId="7A2AB9F1" w14:textId="77777777" w:rsidR="00F13DC2" w:rsidRDefault="00F13DC2" w:rsidP="003A4A88">
                    <w:pPr>
                      <w:autoSpaceDE w:val="0"/>
                      <w:autoSpaceDN w:val="0"/>
                      <w:adjustRightInd w:val="0"/>
                      <w:jc w:val="right"/>
                      <w:rPr>
                        <w:szCs w:val="21"/>
                      </w:rPr>
                    </w:pPr>
                    <w:r>
                      <w:t>35,000.00</w:t>
                    </w:r>
                  </w:p>
                </w:tc>
                <w:tc>
                  <w:tcPr>
                    <w:tcW w:w="1066" w:type="pct"/>
                    <w:tcBorders>
                      <w:top w:val="single" w:sz="4" w:space="0" w:color="auto"/>
                      <w:left w:val="single" w:sz="4" w:space="0" w:color="auto"/>
                      <w:bottom w:val="single" w:sz="4" w:space="0" w:color="auto"/>
                      <w:right w:val="single" w:sz="4" w:space="0" w:color="auto"/>
                    </w:tcBorders>
                  </w:tcPr>
                  <w:p w14:paraId="542C5BE5" w14:textId="77777777" w:rsidR="00F13DC2" w:rsidRDefault="00F13DC2" w:rsidP="003A4A88">
                    <w:pPr>
                      <w:autoSpaceDE w:val="0"/>
                      <w:autoSpaceDN w:val="0"/>
                      <w:adjustRightInd w:val="0"/>
                      <w:jc w:val="right"/>
                      <w:rPr>
                        <w:szCs w:val="21"/>
                      </w:rPr>
                    </w:pPr>
                    <w:r>
                      <w:t>5,512,000.00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484470937"/>
              <w:lock w:val="sdtLocked"/>
              <w:placeholder>
                <w:docPart w:val="8E484A67A0A540F1A7DEA882D0E66210"/>
              </w:placeholder>
            </w:sdtPr>
            <w:sdtEndPr/>
            <w:sdtContent>
              <w:tr w:rsidR="00F13DC2" w14:paraId="21F2C2D8"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364A59F1" w14:textId="77777777" w:rsidR="00F13DC2" w:rsidRDefault="00F13DC2" w:rsidP="003A4A88">
                    <w:pPr>
                      <w:autoSpaceDE w:val="0"/>
                      <w:autoSpaceDN w:val="0"/>
                      <w:adjustRightInd w:val="0"/>
                      <w:rPr>
                        <w:szCs w:val="21"/>
                      </w:rPr>
                    </w:pPr>
                    <w:r>
                      <w:t>预收账款</w:t>
                    </w:r>
                  </w:p>
                </w:tc>
                <w:tc>
                  <w:tcPr>
                    <w:tcW w:w="2168" w:type="pct"/>
                    <w:tcBorders>
                      <w:top w:val="single" w:sz="4" w:space="0" w:color="auto"/>
                      <w:left w:val="single" w:sz="4" w:space="0" w:color="auto"/>
                      <w:bottom w:val="single" w:sz="4" w:space="0" w:color="auto"/>
                      <w:right w:val="single" w:sz="4" w:space="0" w:color="auto"/>
                    </w:tcBorders>
                  </w:tcPr>
                  <w:p w14:paraId="5D6943FF" w14:textId="77777777" w:rsidR="00F13DC2" w:rsidRDefault="00F13DC2" w:rsidP="003A4A88">
                    <w:pPr>
                      <w:autoSpaceDE w:val="0"/>
                      <w:autoSpaceDN w:val="0"/>
                      <w:adjustRightInd w:val="0"/>
                      <w:rPr>
                        <w:szCs w:val="21"/>
                      </w:rPr>
                    </w:pPr>
                    <w:r>
                      <w:t>洛浦天山水泥有限责任公司</w:t>
                    </w:r>
                  </w:p>
                </w:tc>
                <w:tc>
                  <w:tcPr>
                    <w:tcW w:w="1045" w:type="pct"/>
                    <w:tcBorders>
                      <w:top w:val="single" w:sz="4" w:space="0" w:color="auto"/>
                      <w:left w:val="single" w:sz="4" w:space="0" w:color="auto"/>
                      <w:bottom w:val="single" w:sz="4" w:space="0" w:color="auto"/>
                      <w:right w:val="single" w:sz="4" w:space="0" w:color="auto"/>
                    </w:tcBorders>
                  </w:tcPr>
                  <w:p w14:paraId="2A62787C" w14:textId="77777777" w:rsidR="00F13DC2" w:rsidRDefault="00F13DC2" w:rsidP="003A4A88">
                    <w:pPr>
                      <w:autoSpaceDE w:val="0"/>
                      <w:autoSpaceDN w:val="0"/>
                      <w:adjustRightInd w:val="0"/>
                      <w:jc w:val="right"/>
                      <w:rPr>
                        <w:szCs w:val="21"/>
                      </w:rPr>
                    </w:pPr>
                    <w:r>
                      <w:t>100,000.00</w:t>
                    </w:r>
                  </w:p>
                </w:tc>
                <w:tc>
                  <w:tcPr>
                    <w:tcW w:w="1066" w:type="pct"/>
                    <w:tcBorders>
                      <w:top w:val="single" w:sz="4" w:space="0" w:color="auto"/>
                      <w:left w:val="single" w:sz="4" w:space="0" w:color="auto"/>
                      <w:bottom w:val="single" w:sz="4" w:space="0" w:color="auto"/>
                      <w:right w:val="single" w:sz="4" w:space="0" w:color="auto"/>
                    </w:tcBorders>
                  </w:tcPr>
                  <w:p w14:paraId="1EB507A3" w14:textId="77777777" w:rsidR="00F13DC2" w:rsidRDefault="00F13DC2" w:rsidP="003A4A88">
                    <w:pPr>
                      <w:autoSpaceDE w:val="0"/>
                      <w:autoSpaceDN w:val="0"/>
                      <w:adjustRightInd w:val="0"/>
                      <w:jc w:val="right"/>
                      <w:rPr>
                        <w:szCs w:val="21"/>
                      </w:rPr>
                    </w:pPr>
                    <w:r>
                      <w:t>3,766,316.60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290041516"/>
              <w:lock w:val="sdtLocked"/>
              <w:placeholder>
                <w:docPart w:val="8E484A67A0A540F1A7DEA882D0E66210"/>
              </w:placeholder>
            </w:sdtPr>
            <w:sdtEndPr/>
            <w:sdtContent>
              <w:tr w:rsidR="00F13DC2" w14:paraId="646479BD"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7929AF02" w14:textId="77777777" w:rsidR="00F13DC2" w:rsidRDefault="00F13DC2" w:rsidP="003A4A88">
                    <w:pPr>
                      <w:autoSpaceDE w:val="0"/>
                      <w:autoSpaceDN w:val="0"/>
                      <w:adjustRightInd w:val="0"/>
                      <w:rPr>
                        <w:szCs w:val="21"/>
                      </w:rPr>
                    </w:pPr>
                    <w:r>
                      <w:t>预收账款</w:t>
                    </w:r>
                  </w:p>
                </w:tc>
                <w:tc>
                  <w:tcPr>
                    <w:tcW w:w="2168" w:type="pct"/>
                    <w:tcBorders>
                      <w:top w:val="single" w:sz="4" w:space="0" w:color="auto"/>
                      <w:left w:val="single" w:sz="4" w:space="0" w:color="auto"/>
                      <w:bottom w:val="single" w:sz="4" w:space="0" w:color="auto"/>
                      <w:right w:val="single" w:sz="4" w:space="0" w:color="auto"/>
                    </w:tcBorders>
                  </w:tcPr>
                  <w:p w14:paraId="4F2BD810" w14:textId="77777777" w:rsidR="00F13DC2" w:rsidRDefault="00F13DC2" w:rsidP="003A4A88">
                    <w:pPr>
                      <w:autoSpaceDE w:val="0"/>
                      <w:autoSpaceDN w:val="0"/>
                      <w:adjustRightInd w:val="0"/>
                      <w:rPr>
                        <w:szCs w:val="21"/>
                      </w:rPr>
                    </w:pPr>
                    <w:r>
                      <w:t>洛阳中联水泥有限公司</w:t>
                    </w:r>
                  </w:p>
                </w:tc>
                <w:tc>
                  <w:tcPr>
                    <w:tcW w:w="1045" w:type="pct"/>
                    <w:tcBorders>
                      <w:top w:val="single" w:sz="4" w:space="0" w:color="auto"/>
                      <w:left w:val="single" w:sz="4" w:space="0" w:color="auto"/>
                      <w:bottom w:val="single" w:sz="4" w:space="0" w:color="auto"/>
                      <w:right w:val="single" w:sz="4" w:space="0" w:color="auto"/>
                    </w:tcBorders>
                  </w:tcPr>
                  <w:p w14:paraId="600CACDC" w14:textId="77777777" w:rsidR="00F13DC2" w:rsidRDefault="00F13DC2" w:rsidP="003A4A88">
                    <w:pPr>
                      <w:autoSpaceDE w:val="0"/>
                      <w:autoSpaceDN w:val="0"/>
                      <w:adjustRightInd w:val="0"/>
                      <w:jc w:val="right"/>
                      <w:rPr>
                        <w:szCs w:val="21"/>
                      </w:rPr>
                    </w:pPr>
                  </w:p>
                </w:tc>
                <w:tc>
                  <w:tcPr>
                    <w:tcW w:w="1066" w:type="pct"/>
                    <w:tcBorders>
                      <w:top w:val="single" w:sz="4" w:space="0" w:color="auto"/>
                      <w:left w:val="single" w:sz="4" w:space="0" w:color="auto"/>
                      <w:bottom w:val="single" w:sz="4" w:space="0" w:color="auto"/>
                      <w:right w:val="single" w:sz="4" w:space="0" w:color="auto"/>
                    </w:tcBorders>
                  </w:tcPr>
                  <w:p w14:paraId="615065F6" w14:textId="77777777" w:rsidR="00F13DC2" w:rsidRDefault="00F13DC2" w:rsidP="003A4A88">
                    <w:pPr>
                      <w:autoSpaceDE w:val="0"/>
                      <w:autoSpaceDN w:val="0"/>
                      <w:adjustRightInd w:val="0"/>
                      <w:jc w:val="right"/>
                      <w:rPr>
                        <w:szCs w:val="21"/>
                      </w:rPr>
                    </w:pPr>
                    <w:r>
                      <w:t>27,500.00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54812884"/>
              <w:lock w:val="sdtLocked"/>
              <w:placeholder>
                <w:docPart w:val="8E484A67A0A540F1A7DEA882D0E66210"/>
              </w:placeholder>
            </w:sdtPr>
            <w:sdtEndPr/>
            <w:sdtContent>
              <w:tr w:rsidR="00F13DC2" w14:paraId="6F9CEC11"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7D9F2CA9" w14:textId="77777777" w:rsidR="00F13DC2" w:rsidRDefault="00F13DC2" w:rsidP="003A4A88">
                    <w:pPr>
                      <w:autoSpaceDE w:val="0"/>
                      <w:autoSpaceDN w:val="0"/>
                      <w:adjustRightInd w:val="0"/>
                      <w:rPr>
                        <w:szCs w:val="21"/>
                      </w:rPr>
                    </w:pPr>
                    <w:r>
                      <w:t>预收账款</w:t>
                    </w:r>
                  </w:p>
                </w:tc>
                <w:tc>
                  <w:tcPr>
                    <w:tcW w:w="2168" w:type="pct"/>
                    <w:tcBorders>
                      <w:top w:val="single" w:sz="4" w:space="0" w:color="auto"/>
                      <w:left w:val="single" w:sz="4" w:space="0" w:color="auto"/>
                      <w:bottom w:val="single" w:sz="4" w:space="0" w:color="auto"/>
                      <w:right w:val="single" w:sz="4" w:space="0" w:color="auto"/>
                    </w:tcBorders>
                  </w:tcPr>
                  <w:p w14:paraId="5E8149E7" w14:textId="77777777" w:rsidR="00F13DC2" w:rsidRDefault="00F13DC2" w:rsidP="003A4A88">
                    <w:pPr>
                      <w:autoSpaceDE w:val="0"/>
                      <w:autoSpaceDN w:val="0"/>
                      <w:adjustRightInd w:val="0"/>
                      <w:rPr>
                        <w:szCs w:val="21"/>
                      </w:rPr>
                    </w:pPr>
                    <w:r>
                      <w:t>民和祁连山水泥有限公司</w:t>
                    </w:r>
                  </w:p>
                </w:tc>
                <w:tc>
                  <w:tcPr>
                    <w:tcW w:w="1045" w:type="pct"/>
                    <w:tcBorders>
                      <w:top w:val="single" w:sz="4" w:space="0" w:color="auto"/>
                      <w:left w:val="single" w:sz="4" w:space="0" w:color="auto"/>
                      <w:bottom w:val="single" w:sz="4" w:space="0" w:color="auto"/>
                      <w:right w:val="single" w:sz="4" w:space="0" w:color="auto"/>
                    </w:tcBorders>
                  </w:tcPr>
                  <w:p w14:paraId="20FCFC29" w14:textId="77777777" w:rsidR="00F13DC2" w:rsidRDefault="00F13DC2" w:rsidP="003A4A88">
                    <w:pPr>
                      <w:autoSpaceDE w:val="0"/>
                      <w:autoSpaceDN w:val="0"/>
                      <w:adjustRightInd w:val="0"/>
                      <w:jc w:val="right"/>
                      <w:rPr>
                        <w:szCs w:val="21"/>
                      </w:rPr>
                    </w:pPr>
                  </w:p>
                </w:tc>
                <w:tc>
                  <w:tcPr>
                    <w:tcW w:w="1066" w:type="pct"/>
                    <w:tcBorders>
                      <w:top w:val="single" w:sz="4" w:space="0" w:color="auto"/>
                      <w:left w:val="single" w:sz="4" w:space="0" w:color="auto"/>
                      <w:bottom w:val="single" w:sz="4" w:space="0" w:color="auto"/>
                      <w:right w:val="single" w:sz="4" w:space="0" w:color="auto"/>
                    </w:tcBorders>
                  </w:tcPr>
                  <w:p w14:paraId="2462712F" w14:textId="77777777" w:rsidR="00F13DC2" w:rsidRDefault="00F13DC2" w:rsidP="003A4A88">
                    <w:pPr>
                      <w:autoSpaceDE w:val="0"/>
                      <w:autoSpaceDN w:val="0"/>
                      <w:adjustRightInd w:val="0"/>
                      <w:jc w:val="right"/>
                      <w:rPr>
                        <w:szCs w:val="21"/>
                      </w:rPr>
                    </w:pPr>
                    <w:r>
                      <w:t>150,592.00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349719436"/>
              <w:lock w:val="sdtLocked"/>
              <w:placeholder>
                <w:docPart w:val="8E484A67A0A540F1A7DEA882D0E66210"/>
              </w:placeholder>
            </w:sdtPr>
            <w:sdtEndPr/>
            <w:sdtContent>
              <w:tr w:rsidR="00F13DC2" w14:paraId="2979C9FA"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721939C4" w14:textId="77777777" w:rsidR="00F13DC2" w:rsidRDefault="00F13DC2" w:rsidP="003A4A88">
                    <w:pPr>
                      <w:autoSpaceDE w:val="0"/>
                      <w:autoSpaceDN w:val="0"/>
                      <w:adjustRightInd w:val="0"/>
                      <w:rPr>
                        <w:szCs w:val="21"/>
                      </w:rPr>
                    </w:pPr>
                    <w:r>
                      <w:t>预收账款</w:t>
                    </w:r>
                  </w:p>
                </w:tc>
                <w:tc>
                  <w:tcPr>
                    <w:tcW w:w="2168" w:type="pct"/>
                    <w:tcBorders>
                      <w:top w:val="single" w:sz="4" w:space="0" w:color="auto"/>
                      <w:left w:val="single" w:sz="4" w:space="0" w:color="auto"/>
                      <w:bottom w:val="single" w:sz="4" w:space="0" w:color="auto"/>
                      <w:right w:val="single" w:sz="4" w:space="0" w:color="auto"/>
                    </w:tcBorders>
                  </w:tcPr>
                  <w:p w14:paraId="4CC9FC21" w14:textId="77777777" w:rsidR="00F13DC2" w:rsidRDefault="00F13DC2" w:rsidP="003A4A88">
                    <w:pPr>
                      <w:autoSpaceDE w:val="0"/>
                      <w:autoSpaceDN w:val="0"/>
                      <w:adjustRightInd w:val="0"/>
                      <w:rPr>
                        <w:szCs w:val="21"/>
                      </w:rPr>
                    </w:pPr>
                    <w:r>
                      <w:t>南京凯盛国际工程有限公司</w:t>
                    </w:r>
                  </w:p>
                </w:tc>
                <w:tc>
                  <w:tcPr>
                    <w:tcW w:w="1045" w:type="pct"/>
                    <w:tcBorders>
                      <w:top w:val="single" w:sz="4" w:space="0" w:color="auto"/>
                      <w:left w:val="single" w:sz="4" w:space="0" w:color="auto"/>
                      <w:bottom w:val="single" w:sz="4" w:space="0" w:color="auto"/>
                      <w:right w:val="single" w:sz="4" w:space="0" w:color="auto"/>
                    </w:tcBorders>
                  </w:tcPr>
                  <w:p w14:paraId="7BDA556D" w14:textId="77777777" w:rsidR="00F13DC2" w:rsidRDefault="00F13DC2" w:rsidP="003A4A88">
                    <w:pPr>
                      <w:autoSpaceDE w:val="0"/>
                      <w:autoSpaceDN w:val="0"/>
                      <w:adjustRightInd w:val="0"/>
                      <w:jc w:val="right"/>
                      <w:rPr>
                        <w:szCs w:val="21"/>
                      </w:rPr>
                    </w:pPr>
                    <w:r>
                      <w:t>160,000.00</w:t>
                    </w:r>
                  </w:p>
                </w:tc>
                <w:tc>
                  <w:tcPr>
                    <w:tcW w:w="1066" w:type="pct"/>
                    <w:tcBorders>
                      <w:top w:val="single" w:sz="4" w:space="0" w:color="auto"/>
                      <w:left w:val="single" w:sz="4" w:space="0" w:color="auto"/>
                      <w:bottom w:val="single" w:sz="4" w:space="0" w:color="auto"/>
                      <w:right w:val="single" w:sz="4" w:space="0" w:color="auto"/>
                    </w:tcBorders>
                  </w:tcPr>
                  <w:p w14:paraId="020C35D4"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080373977"/>
              <w:lock w:val="sdtLocked"/>
              <w:placeholder>
                <w:docPart w:val="8E484A67A0A540F1A7DEA882D0E66210"/>
              </w:placeholder>
            </w:sdtPr>
            <w:sdtEndPr/>
            <w:sdtContent>
              <w:tr w:rsidR="00F13DC2" w14:paraId="654EE451"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40464BFF" w14:textId="77777777" w:rsidR="00F13DC2" w:rsidRDefault="00F13DC2" w:rsidP="003A4A88">
                    <w:pPr>
                      <w:autoSpaceDE w:val="0"/>
                      <w:autoSpaceDN w:val="0"/>
                      <w:adjustRightInd w:val="0"/>
                      <w:rPr>
                        <w:szCs w:val="21"/>
                      </w:rPr>
                    </w:pPr>
                    <w:r>
                      <w:t>预收账款</w:t>
                    </w:r>
                  </w:p>
                </w:tc>
                <w:tc>
                  <w:tcPr>
                    <w:tcW w:w="2168" w:type="pct"/>
                    <w:tcBorders>
                      <w:top w:val="single" w:sz="4" w:space="0" w:color="auto"/>
                      <w:left w:val="single" w:sz="4" w:space="0" w:color="auto"/>
                      <w:bottom w:val="single" w:sz="4" w:space="0" w:color="auto"/>
                      <w:right w:val="single" w:sz="4" w:space="0" w:color="auto"/>
                    </w:tcBorders>
                  </w:tcPr>
                  <w:p w14:paraId="63DE4DC0" w14:textId="77777777" w:rsidR="00F13DC2" w:rsidRDefault="00F13DC2" w:rsidP="003A4A88">
                    <w:pPr>
                      <w:autoSpaceDE w:val="0"/>
                      <w:autoSpaceDN w:val="0"/>
                      <w:adjustRightInd w:val="0"/>
                      <w:rPr>
                        <w:szCs w:val="21"/>
                      </w:rPr>
                    </w:pPr>
                    <w:r>
                      <w:t>宁夏青铜峡水泥股份有限公司</w:t>
                    </w:r>
                  </w:p>
                </w:tc>
                <w:tc>
                  <w:tcPr>
                    <w:tcW w:w="1045" w:type="pct"/>
                    <w:tcBorders>
                      <w:top w:val="single" w:sz="4" w:space="0" w:color="auto"/>
                      <w:left w:val="single" w:sz="4" w:space="0" w:color="auto"/>
                      <w:bottom w:val="single" w:sz="4" w:space="0" w:color="auto"/>
                      <w:right w:val="single" w:sz="4" w:space="0" w:color="auto"/>
                    </w:tcBorders>
                  </w:tcPr>
                  <w:p w14:paraId="6259AFF7" w14:textId="77777777" w:rsidR="00F13DC2" w:rsidRDefault="00F13DC2" w:rsidP="003A4A88">
                    <w:pPr>
                      <w:autoSpaceDE w:val="0"/>
                      <w:autoSpaceDN w:val="0"/>
                      <w:adjustRightInd w:val="0"/>
                      <w:jc w:val="right"/>
                      <w:rPr>
                        <w:szCs w:val="21"/>
                      </w:rPr>
                    </w:pPr>
                    <w:r>
                      <w:t>110,000.00</w:t>
                    </w:r>
                  </w:p>
                </w:tc>
                <w:tc>
                  <w:tcPr>
                    <w:tcW w:w="1066" w:type="pct"/>
                    <w:tcBorders>
                      <w:top w:val="single" w:sz="4" w:space="0" w:color="auto"/>
                      <w:left w:val="single" w:sz="4" w:space="0" w:color="auto"/>
                      <w:bottom w:val="single" w:sz="4" w:space="0" w:color="auto"/>
                      <w:right w:val="single" w:sz="4" w:space="0" w:color="auto"/>
                    </w:tcBorders>
                  </w:tcPr>
                  <w:p w14:paraId="25C0822E" w14:textId="77777777" w:rsidR="00F13DC2" w:rsidRDefault="00F13DC2" w:rsidP="003A4A88">
                    <w:pPr>
                      <w:autoSpaceDE w:val="0"/>
                      <w:autoSpaceDN w:val="0"/>
                      <w:adjustRightInd w:val="0"/>
                      <w:jc w:val="right"/>
                      <w:rPr>
                        <w:szCs w:val="21"/>
                      </w:rPr>
                    </w:pPr>
                    <w:r>
                      <w:t>19,359,879.28</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470426542"/>
              <w:lock w:val="sdtLocked"/>
              <w:placeholder>
                <w:docPart w:val="8E484A67A0A540F1A7DEA882D0E66210"/>
              </w:placeholder>
            </w:sdtPr>
            <w:sdtEndPr/>
            <w:sdtContent>
              <w:tr w:rsidR="00F13DC2" w14:paraId="06FB0ACE"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1E99EDD1" w14:textId="77777777" w:rsidR="00F13DC2" w:rsidRDefault="00F13DC2" w:rsidP="003A4A88">
                    <w:pPr>
                      <w:autoSpaceDE w:val="0"/>
                      <w:autoSpaceDN w:val="0"/>
                      <w:adjustRightInd w:val="0"/>
                      <w:rPr>
                        <w:szCs w:val="21"/>
                      </w:rPr>
                    </w:pPr>
                    <w:r>
                      <w:t>预收账款</w:t>
                    </w:r>
                  </w:p>
                </w:tc>
                <w:tc>
                  <w:tcPr>
                    <w:tcW w:w="2168" w:type="pct"/>
                    <w:tcBorders>
                      <w:top w:val="single" w:sz="4" w:space="0" w:color="auto"/>
                      <w:left w:val="single" w:sz="4" w:space="0" w:color="auto"/>
                      <w:bottom w:val="single" w:sz="4" w:space="0" w:color="auto"/>
                      <w:right w:val="single" w:sz="4" w:space="0" w:color="auto"/>
                    </w:tcBorders>
                  </w:tcPr>
                  <w:p w14:paraId="12451E1B" w14:textId="77777777" w:rsidR="00F13DC2" w:rsidRDefault="00F13DC2" w:rsidP="003A4A88">
                    <w:pPr>
                      <w:autoSpaceDE w:val="0"/>
                      <w:autoSpaceDN w:val="0"/>
                      <w:adjustRightInd w:val="0"/>
                      <w:rPr>
                        <w:szCs w:val="21"/>
                      </w:rPr>
                    </w:pPr>
                    <w:r>
                      <w:t>宁夏赛马水泥有限公司</w:t>
                    </w:r>
                  </w:p>
                </w:tc>
                <w:tc>
                  <w:tcPr>
                    <w:tcW w:w="1045" w:type="pct"/>
                    <w:tcBorders>
                      <w:top w:val="single" w:sz="4" w:space="0" w:color="auto"/>
                      <w:left w:val="single" w:sz="4" w:space="0" w:color="auto"/>
                      <w:bottom w:val="single" w:sz="4" w:space="0" w:color="auto"/>
                      <w:right w:val="single" w:sz="4" w:space="0" w:color="auto"/>
                    </w:tcBorders>
                  </w:tcPr>
                  <w:p w14:paraId="00A0A79C" w14:textId="77777777" w:rsidR="00F13DC2" w:rsidRDefault="00F13DC2" w:rsidP="003A4A88">
                    <w:pPr>
                      <w:autoSpaceDE w:val="0"/>
                      <w:autoSpaceDN w:val="0"/>
                      <w:adjustRightInd w:val="0"/>
                      <w:jc w:val="right"/>
                      <w:rPr>
                        <w:szCs w:val="21"/>
                      </w:rPr>
                    </w:pPr>
                    <w:r>
                      <w:t>122,960.00</w:t>
                    </w:r>
                  </w:p>
                </w:tc>
                <w:tc>
                  <w:tcPr>
                    <w:tcW w:w="1066" w:type="pct"/>
                    <w:tcBorders>
                      <w:top w:val="single" w:sz="4" w:space="0" w:color="auto"/>
                      <w:left w:val="single" w:sz="4" w:space="0" w:color="auto"/>
                      <w:bottom w:val="single" w:sz="4" w:space="0" w:color="auto"/>
                      <w:right w:val="single" w:sz="4" w:space="0" w:color="auto"/>
                    </w:tcBorders>
                  </w:tcPr>
                  <w:p w14:paraId="2E4ACF2F" w14:textId="77777777" w:rsidR="00F13DC2" w:rsidRDefault="00F13DC2" w:rsidP="003A4A88">
                    <w:pPr>
                      <w:autoSpaceDE w:val="0"/>
                      <w:autoSpaceDN w:val="0"/>
                      <w:adjustRightInd w:val="0"/>
                      <w:jc w:val="right"/>
                      <w:rPr>
                        <w:szCs w:val="21"/>
                      </w:rPr>
                    </w:pPr>
                    <w:r>
                      <w:t>13,631,916.28</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541560745"/>
              <w:lock w:val="sdtLocked"/>
              <w:placeholder>
                <w:docPart w:val="8E484A67A0A540F1A7DEA882D0E66210"/>
              </w:placeholder>
            </w:sdtPr>
            <w:sdtEndPr/>
            <w:sdtContent>
              <w:tr w:rsidR="00F13DC2" w14:paraId="28D32235"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67DA3FD0" w14:textId="77777777" w:rsidR="00F13DC2" w:rsidRDefault="00F13DC2" w:rsidP="003A4A88">
                    <w:pPr>
                      <w:autoSpaceDE w:val="0"/>
                      <w:autoSpaceDN w:val="0"/>
                      <w:adjustRightInd w:val="0"/>
                      <w:rPr>
                        <w:szCs w:val="21"/>
                      </w:rPr>
                    </w:pPr>
                    <w:r>
                      <w:t>预收账款</w:t>
                    </w:r>
                  </w:p>
                </w:tc>
                <w:tc>
                  <w:tcPr>
                    <w:tcW w:w="2168" w:type="pct"/>
                    <w:tcBorders>
                      <w:top w:val="single" w:sz="4" w:space="0" w:color="auto"/>
                      <w:left w:val="single" w:sz="4" w:space="0" w:color="auto"/>
                      <w:bottom w:val="single" w:sz="4" w:space="0" w:color="auto"/>
                      <w:right w:val="single" w:sz="4" w:space="0" w:color="auto"/>
                    </w:tcBorders>
                  </w:tcPr>
                  <w:p w14:paraId="3ACEEEE2" w14:textId="77777777" w:rsidR="00F13DC2" w:rsidRDefault="00F13DC2" w:rsidP="003A4A88">
                    <w:pPr>
                      <w:autoSpaceDE w:val="0"/>
                      <w:autoSpaceDN w:val="0"/>
                      <w:adjustRightInd w:val="0"/>
                      <w:rPr>
                        <w:szCs w:val="21"/>
                      </w:rPr>
                    </w:pPr>
                    <w:r>
                      <w:t>若羌天山水泥有限责任公司</w:t>
                    </w:r>
                  </w:p>
                </w:tc>
                <w:tc>
                  <w:tcPr>
                    <w:tcW w:w="1045" w:type="pct"/>
                    <w:tcBorders>
                      <w:top w:val="single" w:sz="4" w:space="0" w:color="auto"/>
                      <w:left w:val="single" w:sz="4" w:space="0" w:color="auto"/>
                      <w:bottom w:val="single" w:sz="4" w:space="0" w:color="auto"/>
                      <w:right w:val="single" w:sz="4" w:space="0" w:color="auto"/>
                    </w:tcBorders>
                  </w:tcPr>
                  <w:p w14:paraId="2FAF2DDE" w14:textId="77777777" w:rsidR="00F13DC2" w:rsidRDefault="00F13DC2" w:rsidP="003A4A88">
                    <w:pPr>
                      <w:autoSpaceDE w:val="0"/>
                      <w:autoSpaceDN w:val="0"/>
                      <w:adjustRightInd w:val="0"/>
                      <w:jc w:val="right"/>
                      <w:rPr>
                        <w:szCs w:val="21"/>
                      </w:rPr>
                    </w:pPr>
                  </w:p>
                </w:tc>
                <w:tc>
                  <w:tcPr>
                    <w:tcW w:w="1066" w:type="pct"/>
                    <w:tcBorders>
                      <w:top w:val="single" w:sz="4" w:space="0" w:color="auto"/>
                      <w:left w:val="single" w:sz="4" w:space="0" w:color="auto"/>
                      <w:bottom w:val="single" w:sz="4" w:space="0" w:color="auto"/>
                      <w:right w:val="single" w:sz="4" w:space="0" w:color="auto"/>
                    </w:tcBorders>
                  </w:tcPr>
                  <w:p w14:paraId="6E7F6859" w14:textId="77777777" w:rsidR="00F13DC2" w:rsidRDefault="00F13DC2" w:rsidP="003A4A88">
                    <w:pPr>
                      <w:autoSpaceDE w:val="0"/>
                      <w:autoSpaceDN w:val="0"/>
                      <w:adjustRightInd w:val="0"/>
                      <w:jc w:val="right"/>
                      <w:rPr>
                        <w:szCs w:val="21"/>
                      </w:rPr>
                    </w:pPr>
                    <w:r>
                      <w:t>1,974,381.70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680339817"/>
              <w:lock w:val="sdtLocked"/>
              <w:placeholder>
                <w:docPart w:val="8E484A67A0A540F1A7DEA882D0E66210"/>
              </w:placeholder>
            </w:sdtPr>
            <w:sdtEndPr/>
            <w:sdtContent>
              <w:tr w:rsidR="00F13DC2" w14:paraId="18ECA441"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46D4191B" w14:textId="77777777" w:rsidR="00F13DC2" w:rsidRDefault="00F13DC2" w:rsidP="003A4A88">
                    <w:pPr>
                      <w:autoSpaceDE w:val="0"/>
                      <w:autoSpaceDN w:val="0"/>
                      <w:adjustRightInd w:val="0"/>
                      <w:rPr>
                        <w:szCs w:val="21"/>
                      </w:rPr>
                    </w:pPr>
                    <w:r>
                      <w:t>预收账款</w:t>
                    </w:r>
                  </w:p>
                </w:tc>
                <w:tc>
                  <w:tcPr>
                    <w:tcW w:w="2168" w:type="pct"/>
                    <w:tcBorders>
                      <w:top w:val="single" w:sz="4" w:space="0" w:color="auto"/>
                      <w:left w:val="single" w:sz="4" w:space="0" w:color="auto"/>
                      <w:bottom w:val="single" w:sz="4" w:space="0" w:color="auto"/>
                      <w:right w:val="single" w:sz="4" w:space="0" w:color="auto"/>
                    </w:tcBorders>
                  </w:tcPr>
                  <w:p w14:paraId="51D3F015" w14:textId="77777777" w:rsidR="00F13DC2" w:rsidRDefault="00F13DC2" w:rsidP="003A4A88">
                    <w:pPr>
                      <w:autoSpaceDE w:val="0"/>
                      <w:autoSpaceDN w:val="0"/>
                      <w:adjustRightInd w:val="0"/>
                      <w:rPr>
                        <w:szCs w:val="21"/>
                      </w:rPr>
                    </w:pPr>
                    <w:r>
                      <w:t>山东临沂山琦矿业有限公司</w:t>
                    </w:r>
                  </w:p>
                </w:tc>
                <w:tc>
                  <w:tcPr>
                    <w:tcW w:w="1045" w:type="pct"/>
                    <w:tcBorders>
                      <w:top w:val="single" w:sz="4" w:space="0" w:color="auto"/>
                      <w:left w:val="single" w:sz="4" w:space="0" w:color="auto"/>
                      <w:bottom w:val="single" w:sz="4" w:space="0" w:color="auto"/>
                      <w:right w:val="single" w:sz="4" w:space="0" w:color="auto"/>
                    </w:tcBorders>
                  </w:tcPr>
                  <w:p w14:paraId="4AAE3636" w14:textId="77777777" w:rsidR="00F13DC2" w:rsidRDefault="00F13DC2" w:rsidP="003A4A88">
                    <w:pPr>
                      <w:autoSpaceDE w:val="0"/>
                      <w:autoSpaceDN w:val="0"/>
                      <w:adjustRightInd w:val="0"/>
                      <w:jc w:val="right"/>
                      <w:rPr>
                        <w:szCs w:val="21"/>
                      </w:rPr>
                    </w:pPr>
                    <w:r>
                      <w:t>100,000.00</w:t>
                    </w:r>
                  </w:p>
                </w:tc>
                <w:tc>
                  <w:tcPr>
                    <w:tcW w:w="1066" w:type="pct"/>
                    <w:tcBorders>
                      <w:top w:val="single" w:sz="4" w:space="0" w:color="auto"/>
                      <w:left w:val="single" w:sz="4" w:space="0" w:color="auto"/>
                      <w:bottom w:val="single" w:sz="4" w:space="0" w:color="auto"/>
                      <w:right w:val="single" w:sz="4" w:space="0" w:color="auto"/>
                    </w:tcBorders>
                  </w:tcPr>
                  <w:p w14:paraId="186294A1"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509941282"/>
              <w:lock w:val="sdtLocked"/>
              <w:placeholder>
                <w:docPart w:val="8E484A67A0A540F1A7DEA882D0E66210"/>
              </w:placeholder>
            </w:sdtPr>
            <w:sdtEndPr/>
            <w:sdtContent>
              <w:tr w:rsidR="00F13DC2" w14:paraId="1262E555"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49661B31" w14:textId="77777777" w:rsidR="00F13DC2" w:rsidRDefault="00F13DC2" w:rsidP="003A4A88">
                    <w:pPr>
                      <w:autoSpaceDE w:val="0"/>
                      <w:autoSpaceDN w:val="0"/>
                      <w:adjustRightInd w:val="0"/>
                      <w:rPr>
                        <w:szCs w:val="21"/>
                      </w:rPr>
                    </w:pPr>
                    <w:r>
                      <w:t>预收账款</w:t>
                    </w:r>
                  </w:p>
                </w:tc>
                <w:tc>
                  <w:tcPr>
                    <w:tcW w:w="2168" w:type="pct"/>
                    <w:tcBorders>
                      <w:top w:val="single" w:sz="4" w:space="0" w:color="auto"/>
                      <w:left w:val="single" w:sz="4" w:space="0" w:color="auto"/>
                      <w:bottom w:val="single" w:sz="4" w:space="0" w:color="auto"/>
                      <w:right w:val="single" w:sz="4" w:space="0" w:color="auto"/>
                    </w:tcBorders>
                  </w:tcPr>
                  <w:p w14:paraId="6D2E0EE0" w14:textId="77777777" w:rsidR="00F13DC2" w:rsidRDefault="00F13DC2" w:rsidP="003A4A88">
                    <w:pPr>
                      <w:autoSpaceDE w:val="0"/>
                      <w:autoSpaceDN w:val="0"/>
                      <w:adjustRightInd w:val="0"/>
                      <w:rPr>
                        <w:szCs w:val="21"/>
                      </w:rPr>
                    </w:pPr>
                    <w:r>
                      <w:t>山东鲁南泰山石膏有限公司</w:t>
                    </w:r>
                  </w:p>
                </w:tc>
                <w:tc>
                  <w:tcPr>
                    <w:tcW w:w="1045" w:type="pct"/>
                    <w:tcBorders>
                      <w:top w:val="single" w:sz="4" w:space="0" w:color="auto"/>
                      <w:left w:val="single" w:sz="4" w:space="0" w:color="auto"/>
                      <w:bottom w:val="single" w:sz="4" w:space="0" w:color="auto"/>
                      <w:right w:val="single" w:sz="4" w:space="0" w:color="auto"/>
                    </w:tcBorders>
                  </w:tcPr>
                  <w:p w14:paraId="1AFD8CAE" w14:textId="77777777" w:rsidR="00F13DC2" w:rsidRDefault="00F13DC2" w:rsidP="003A4A88">
                    <w:pPr>
                      <w:autoSpaceDE w:val="0"/>
                      <w:autoSpaceDN w:val="0"/>
                      <w:adjustRightInd w:val="0"/>
                      <w:jc w:val="right"/>
                      <w:rPr>
                        <w:szCs w:val="21"/>
                      </w:rPr>
                    </w:pPr>
                    <w:r>
                      <w:t>1,359,000.00</w:t>
                    </w:r>
                  </w:p>
                </w:tc>
                <w:tc>
                  <w:tcPr>
                    <w:tcW w:w="1066" w:type="pct"/>
                    <w:tcBorders>
                      <w:top w:val="single" w:sz="4" w:space="0" w:color="auto"/>
                      <w:left w:val="single" w:sz="4" w:space="0" w:color="auto"/>
                      <w:bottom w:val="single" w:sz="4" w:space="0" w:color="auto"/>
                      <w:right w:val="single" w:sz="4" w:space="0" w:color="auto"/>
                    </w:tcBorders>
                  </w:tcPr>
                  <w:p w14:paraId="0C0AB8DE"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395745714"/>
              <w:lock w:val="sdtLocked"/>
              <w:placeholder>
                <w:docPart w:val="8E484A67A0A540F1A7DEA882D0E66210"/>
              </w:placeholder>
            </w:sdtPr>
            <w:sdtEndPr/>
            <w:sdtContent>
              <w:tr w:rsidR="00F13DC2" w14:paraId="127A1928"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7704A8B2" w14:textId="77777777" w:rsidR="00F13DC2" w:rsidRDefault="00F13DC2" w:rsidP="003A4A88">
                    <w:pPr>
                      <w:autoSpaceDE w:val="0"/>
                      <w:autoSpaceDN w:val="0"/>
                      <w:adjustRightInd w:val="0"/>
                      <w:rPr>
                        <w:szCs w:val="21"/>
                      </w:rPr>
                    </w:pPr>
                    <w:r>
                      <w:t>预收账款</w:t>
                    </w:r>
                  </w:p>
                </w:tc>
                <w:tc>
                  <w:tcPr>
                    <w:tcW w:w="2168" w:type="pct"/>
                    <w:tcBorders>
                      <w:top w:val="single" w:sz="4" w:space="0" w:color="auto"/>
                      <w:left w:val="single" w:sz="4" w:space="0" w:color="auto"/>
                      <w:bottom w:val="single" w:sz="4" w:space="0" w:color="auto"/>
                      <w:right w:val="single" w:sz="4" w:space="0" w:color="auto"/>
                    </w:tcBorders>
                  </w:tcPr>
                  <w:p w14:paraId="08C8A50F" w14:textId="77777777" w:rsidR="00F13DC2" w:rsidRDefault="00F13DC2" w:rsidP="003A4A88">
                    <w:pPr>
                      <w:autoSpaceDE w:val="0"/>
                      <w:autoSpaceDN w:val="0"/>
                      <w:adjustRightInd w:val="0"/>
                      <w:rPr>
                        <w:szCs w:val="21"/>
                      </w:rPr>
                    </w:pPr>
                    <w:r>
                      <w:t>邵阳南方水泥有限公司</w:t>
                    </w:r>
                  </w:p>
                </w:tc>
                <w:tc>
                  <w:tcPr>
                    <w:tcW w:w="1045" w:type="pct"/>
                    <w:tcBorders>
                      <w:top w:val="single" w:sz="4" w:space="0" w:color="auto"/>
                      <w:left w:val="single" w:sz="4" w:space="0" w:color="auto"/>
                      <w:bottom w:val="single" w:sz="4" w:space="0" w:color="auto"/>
                      <w:right w:val="single" w:sz="4" w:space="0" w:color="auto"/>
                    </w:tcBorders>
                  </w:tcPr>
                  <w:p w14:paraId="1470F59C" w14:textId="77777777" w:rsidR="00F13DC2" w:rsidRDefault="00F13DC2" w:rsidP="003A4A88">
                    <w:pPr>
                      <w:autoSpaceDE w:val="0"/>
                      <w:autoSpaceDN w:val="0"/>
                      <w:adjustRightInd w:val="0"/>
                      <w:jc w:val="right"/>
                      <w:rPr>
                        <w:szCs w:val="21"/>
                      </w:rPr>
                    </w:pPr>
                    <w:r>
                      <w:t>15,600.00</w:t>
                    </w:r>
                  </w:p>
                </w:tc>
                <w:tc>
                  <w:tcPr>
                    <w:tcW w:w="1066" w:type="pct"/>
                    <w:tcBorders>
                      <w:top w:val="single" w:sz="4" w:space="0" w:color="auto"/>
                      <w:left w:val="single" w:sz="4" w:space="0" w:color="auto"/>
                      <w:bottom w:val="single" w:sz="4" w:space="0" w:color="auto"/>
                      <w:right w:val="single" w:sz="4" w:space="0" w:color="auto"/>
                    </w:tcBorders>
                  </w:tcPr>
                  <w:p w14:paraId="4C8B2E40"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64145064"/>
              <w:lock w:val="sdtLocked"/>
              <w:placeholder>
                <w:docPart w:val="8E484A67A0A540F1A7DEA882D0E66210"/>
              </w:placeholder>
            </w:sdtPr>
            <w:sdtEndPr/>
            <w:sdtContent>
              <w:tr w:rsidR="00F13DC2" w14:paraId="69C2D697"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7123C714" w14:textId="77777777" w:rsidR="00F13DC2" w:rsidRDefault="00F13DC2" w:rsidP="003A4A88">
                    <w:pPr>
                      <w:autoSpaceDE w:val="0"/>
                      <w:autoSpaceDN w:val="0"/>
                      <w:adjustRightInd w:val="0"/>
                      <w:rPr>
                        <w:szCs w:val="21"/>
                      </w:rPr>
                    </w:pPr>
                    <w:r>
                      <w:t>预收账款</w:t>
                    </w:r>
                  </w:p>
                </w:tc>
                <w:tc>
                  <w:tcPr>
                    <w:tcW w:w="2168" w:type="pct"/>
                    <w:tcBorders>
                      <w:top w:val="single" w:sz="4" w:space="0" w:color="auto"/>
                      <w:left w:val="single" w:sz="4" w:space="0" w:color="auto"/>
                      <w:bottom w:val="single" w:sz="4" w:space="0" w:color="auto"/>
                      <w:right w:val="single" w:sz="4" w:space="0" w:color="auto"/>
                    </w:tcBorders>
                  </w:tcPr>
                  <w:p w14:paraId="04994946" w14:textId="77777777" w:rsidR="00F13DC2" w:rsidRDefault="00F13DC2" w:rsidP="003A4A88">
                    <w:pPr>
                      <w:autoSpaceDE w:val="0"/>
                      <w:autoSpaceDN w:val="0"/>
                      <w:adjustRightInd w:val="0"/>
                      <w:rPr>
                        <w:szCs w:val="21"/>
                      </w:rPr>
                    </w:pPr>
                    <w:r>
                      <w:t>四川峨边西南水泥有限公司</w:t>
                    </w:r>
                  </w:p>
                </w:tc>
                <w:tc>
                  <w:tcPr>
                    <w:tcW w:w="1045" w:type="pct"/>
                    <w:tcBorders>
                      <w:top w:val="single" w:sz="4" w:space="0" w:color="auto"/>
                      <w:left w:val="single" w:sz="4" w:space="0" w:color="auto"/>
                      <w:bottom w:val="single" w:sz="4" w:space="0" w:color="auto"/>
                      <w:right w:val="single" w:sz="4" w:space="0" w:color="auto"/>
                    </w:tcBorders>
                  </w:tcPr>
                  <w:p w14:paraId="079CB16A" w14:textId="77777777" w:rsidR="00F13DC2" w:rsidRDefault="00F13DC2" w:rsidP="003A4A88">
                    <w:pPr>
                      <w:autoSpaceDE w:val="0"/>
                      <w:autoSpaceDN w:val="0"/>
                      <w:adjustRightInd w:val="0"/>
                      <w:jc w:val="right"/>
                      <w:rPr>
                        <w:szCs w:val="21"/>
                      </w:rPr>
                    </w:pPr>
                    <w:r>
                      <w:t>134,482.76</w:t>
                    </w:r>
                  </w:p>
                </w:tc>
                <w:tc>
                  <w:tcPr>
                    <w:tcW w:w="1066" w:type="pct"/>
                    <w:tcBorders>
                      <w:top w:val="single" w:sz="4" w:space="0" w:color="auto"/>
                      <w:left w:val="single" w:sz="4" w:space="0" w:color="auto"/>
                      <w:bottom w:val="single" w:sz="4" w:space="0" w:color="auto"/>
                      <w:right w:val="single" w:sz="4" w:space="0" w:color="auto"/>
                    </w:tcBorders>
                  </w:tcPr>
                  <w:p w14:paraId="214EDEB7"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2132899967"/>
              <w:lock w:val="sdtLocked"/>
              <w:placeholder>
                <w:docPart w:val="8E484A67A0A540F1A7DEA882D0E66210"/>
              </w:placeholder>
            </w:sdtPr>
            <w:sdtEndPr/>
            <w:sdtContent>
              <w:tr w:rsidR="00F13DC2" w14:paraId="488793F1"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72AF3CF6" w14:textId="77777777" w:rsidR="00F13DC2" w:rsidRDefault="00F13DC2" w:rsidP="003A4A88">
                    <w:pPr>
                      <w:autoSpaceDE w:val="0"/>
                      <w:autoSpaceDN w:val="0"/>
                      <w:adjustRightInd w:val="0"/>
                      <w:rPr>
                        <w:szCs w:val="21"/>
                      </w:rPr>
                    </w:pPr>
                    <w:r>
                      <w:t>预收账款</w:t>
                    </w:r>
                  </w:p>
                </w:tc>
                <w:tc>
                  <w:tcPr>
                    <w:tcW w:w="2168" w:type="pct"/>
                    <w:tcBorders>
                      <w:top w:val="single" w:sz="4" w:space="0" w:color="auto"/>
                      <w:left w:val="single" w:sz="4" w:space="0" w:color="auto"/>
                      <w:bottom w:val="single" w:sz="4" w:space="0" w:color="auto"/>
                      <w:right w:val="single" w:sz="4" w:space="0" w:color="auto"/>
                    </w:tcBorders>
                  </w:tcPr>
                  <w:p w14:paraId="47C2AEF7" w14:textId="77777777" w:rsidR="00F13DC2" w:rsidRDefault="00F13DC2" w:rsidP="003A4A88">
                    <w:pPr>
                      <w:autoSpaceDE w:val="0"/>
                      <w:autoSpaceDN w:val="0"/>
                      <w:adjustRightInd w:val="0"/>
                      <w:rPr>
                        <w:szCs w:val="21"/>
                      </w:rPr>
                    </w:pPr>
                    <w:r>
                      <w:t>四川峨眉山西南水泥有限公司</w:t>
                    </w:r>
                  </w:p>
                </w:tc>
                <w:tc>
                  <w:tcPr>
                    <w:tcW w:w="1045" w:type="pct"/>
                    <w:tcBorders>
                      <w:top w:val="single" w:sz="4" w:space="0" w:color="auto"/>
                      <w:left w:val="single" w:sz="4" w:space="0" w:color="auto"/>
                      <w:bottom w:val="single" w:sz="4" w:space="0" w:color="auto"/>
                      <w:right w:val="single" w:sz="4" w:space="0" w:color="auto"/>
                    </w:tcBorders>
                  </w:tcPr>
                  <w:p w14:paraId="12BF0E7A" w14:textId="77777777" w:rsidR="00F13DC2" w:rsidRDefault="00F13DC2" w:rsidP="003A4A88">
                    <w:pPr>
                      <w:autoSpaceDE w:val="0"/>
                      <w:autoSpaceDN w:val="0"/>
                      <w:adjustRightInd w:val="0"/>
                      <w:jc w:val="right"/>
                      <w:rPr>
                        <w:szCs w:val="21"/>
                      </w:rPr>
                    </w:pPr>
                    <w:r>
                      <w:t>1,920,000.00</w:t>
                    </w:r>
                  </w:p>
                </w:tc>
                <w:tc>
                  <w:tcPr>
                    <w:tcW w:w="1066" w:type="pct"/>
                    <w:tcBorders>
                      <w:top w:val="single" w:sz="4" w:space="0" w:color="auto"/>
                      <w:left w:val="single" w:sz="4" w:space="0" w:color="auto"/>
                      <w:bottom w:val="single" w:sz="4" w:space="0" w:color="auto"/>
                      <w:right w:val="single" w:sz="4" w:space="0" w:color="auto"/>
                    </w:tcBorders>
                  </w:tcPr>
                  <w:p w14:paraId="469B2281"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15256158"/>
              <w:lock w:val="sdtLocked"/>
              <w:placeholder>
                <w:docPart w:val="8E484A67A0A540F1A7DEA882D0E66210"/>
              </w:placeholder>
            </w:sdtPr>
            <w:sdtEndPr/>
            <w:sdtContent>
              <w:tr w:rsidR="00F13DC2" w14:paraId="1582A75B"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14435FAB" w14:textId="77777777" w:rsidR="00F13DC2" w:rsidRDefault="00F13DC2" w:rsidP="003A4A88">
                    <w:pPr>
                      <w:autoSpaceDE w:val="0"/>
                      <w:autoSpaceDN w:val="0"/>
                      <w:adjustRightInd w:val="0"/>
                      <w:rPr>
                        <w:szCs w:val="21"/>
                      </w:rPr>
                    </w:pPr>
                    <w:r>
                      <w:t>预收账款</w:t>
                    </w:r>
                  </w:p>
                </w:tc>
                <w:tc>
                  <w:tcPr>
                    <w:tcW w:w="2168" w:type="pct"/>
                    <w:tcBorders>
                      <w:top w:val="single" w:sz="4" w:space="0" w:color="auto"/>
                      <w:left w:val="single" w:sz="4" w:space="0" w:color="auto"/>
                      <w:bottom w:val="single" w:sz="4" w:space="0" w:color="auto"/>
                      <w:right w:val="single" w:sz="4" w:space="0" w:color="auto"/>
                    </w:tcBorders>
                  </w:tcPr>
                  <w:p w14:paraId="77B9D1CC" w14:textId="77777777" w:rsidR="00F13DC2" w:rsidRDefault="00F13DC2" w:rsidP="003A4A88">
                    <w:pPr>
                      <w:autoSpaceDE w:val="0"/>
                      <w:autoSpaceDN w:val="0"/>
                      <w:adjustRightInd w:val="0"/>
                      <w:rPr>
                        <w:szCs w:val="21"/>
                      </w:rPr>
                    </w:pPr>
                    <w:r>
                      <w:t>四川国大水泥有限公司</w:t>
                    </w:r>
                  </w:p>
                </w:tc>
                <w:tc>
                  <w:tcPr>
                    <w:tcW w:w="1045" w:type="pct"/>
                    <w:tcBorders>
                      <w:top w:val="single" w:sz="4" w:space="0" w:color="auto"/>
                      <w:left w:val="single" w:sz="4" w:space="0" w:color="auto"/>
                      <w:bottom w:val="single" w:sz="4" w:space="0" w:color="auto"/>
                      <w:right w:val="single" w:sz="4" w:space="0" w:color="auto"/>
                    </w:tcBorders>
                  </w:tcPr>
                  <w:p w14:paraId="2EB28588" w14:textId="77777777" w:rsidR="00F13DC2" w:rsidRDefault="00F13DC2" w:rsidP="003A4A88">
                    <w:pPr>
                      <w:autoSpaceDE w:val="0"/>
                      <w:autoSpaceDN w:val="0"/>
                      <w:adjustRightInd w:val="0"/>
                      <w:jc w:val="right"/>
                      <w:rPr>
                        <w:szCs w:val="21"/>
                      </w:rPr>
                    </w:pPr>
                    <w:r>
                      <w:t>4,296,000.00</w:t>
                    </w:r>
                  </w:p>
                </w:tc>
                <w:tc>
                  <w:tcPr>
                    <w:tcW w:w="1066" w:type="pct"/>
                    <w:tcBorders>
                      <w:top w:val="single" w:sz="4" w:space="0" w:color="auto"/>
                      <w:left w:val="single" w:sz="4" w:space="0" w:color="auto"/>
                      <w:bottom w:val="single" w:sz="4" w:space="0" w:color="auto"/>
                      <w:right w:val="single" w:sz="4" w:space="0" w:color="auto"/>
                    </w:tcBorders>
                  </w:tcPr>
                  <w:p w14:paraId="11B98727"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567485801"/>
              <w:lock w:val="sdtLocked"/>
              <w:placeholder>
                <w:docPart w:val="8E484A67A0A540F1A7DEA882D0E66210"/>
              </w:placeholder>
            </w:sdtPr>
            <w:sdtEndPr/>
            <w:sdtContent>
              <w:tr w:rsidR="00F13DC2" w14:paraId="081CDFE6"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505B0CC6" w14:textId="77777777" w:rsidR="00F13DC2" w:rsidRDefault="00F13DC2" w:rsidP="003A4A88">
                    <w:pPr>
                      <w:autoSpaceDE w:val="0"/>
                      <w:autoSpaceDN w:val="0"/>
                      <w:adjustRightInd w:val="0"/>
                      <w:rPr>
                        <w:szCs w:val="21"/>
                      </w:rPr>
                    </w:pPr>
                    <w:r>
                      <w:t>预收账款</w:t>
                    </w:r>
                  </w:p>
                </w:tc>
                <w:tc>
                  <w:tcPr>
                    <w:tcW w:w="2168" w:type="pct"/>
                    <w:tcBorders>
                      <w:top w:val="single" w:sz="4" w:space="0" w:color="auto"/>
                      <w:left w:val="single" w:sz="4" w:space="0" w:color="auto"/>
                      <w:bottom w:val="single" w:sz="4" w:space="0" w:color="auto"/>
                      <w:right w:val="single" w:sz="4" w:space="0" w:color="auto"/>
                    </w:tcBorders>
                  </w:tcPr>
                  <w:p w14:paraId="5005E30B" w14:textId="77777777" w:rsidR="00F13DC2" w:rsidRDefault="00F13DC2" w:rsidP="003A4A88">
                    <w:pPr>
                      <w:autoSpaceDE w:val="0"/>
                      <w:autoSpaceDN w:val="0"/>
                      <w:adjustRightInd w:val="0"/>
                      <w:rPr>
                        <w:szCs w:val="21"/>
                      </w:rPr>
                    </w:pPr>
                    <w:r>
                      <w:t>四川雅安西南水泥有限公司</w:t>
                    </w:r>
                  </w:p>
                </w:tc>
                <w:tc>
                  <w:tcPr>
                    <w:tcW w:w="1045" w:type="pct"/>
                    <w:tcBorders>
                      <w:top w:val="single" w:sz="4" w:space="0" w:color="auto"/>
                      <w:left w:val="single" w:sz="4" w:space="0" w:color="auto"/>
                      <w:bottom w:val="single" w:sz="4" w:space="0" w:color="auto"/>
                      <w:right w:val="single" w:sz="4" w:space="0" w:color="auto"/>
                    </w:tcBorders>
                  </w:tcPr>
                  <w:p w14:paraId="0CE3F20B" w14:textId="77777777" w:rsidR="00F13DC2" w:rsidRDefault="00F13DC2" w:rsidP="003A4A88">
                    <w:pPr>
                      <w:autoSpaceDE w:val="0"/>
                      <w:autoSpaceDN w:val="0"/>
                      <w:adjustRightInd w:val="0"/>
                      <w:jc w:val="right"/>
                      <w:rPr>
                        <w:szCs w:val="21"/>
                      </w:rPr>
                    </w:pPr>
                    <w:r>
                      <w:t>611,200.00</w:t>
                    </w:r>
                  </w:p>
                </w:tc>
                <w:tc>
                  <w:tcPr>
                    <w:tcW w:w="1066" w:type="pct"/>
                    <w:tcBorders>
                      <w:top w:val="single" w:sz="4" w:space="0" w:color="auto"/>
                      <w:left w:val="single" w:sz="4" w:space="0" w:color="auto"/>
                      <w:bottom w:val="single" w:sz="4" w:space="0" w:color="auto"/>
                      <w:right w:val="single" w:sz="4" w:space="0" w:color="auto"/>
                    </w:tcBorders>
                  </w:tcPr>
                  <w:p w14:paraId="1FC949B1"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840690965"/>
              <w:lock w:val="sdtLocked"/>
              <w:placeholder>
                <w:docPart w:val="8E484A67A0A540F1A7DEA882D0E66210"/>
              </w:placeholder>
            </w:sdtPr>
            <w:sdtEndPr/>
            <w:sdtContent>
              <w:tr w:rsidR="00F13DC2" w14:paraId="2EE43BE2"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56C630CD" w14:textId="77777777" w:rsidR="00F13DC2" w:rsidRDefault="00F13DC2" w:rsidP="003A4A88">
                    <w:pPr>
                      <w:autoSpaceDE w:val="0"/>
                      <w:autoSpaceDN w:val="0"/>
                      <w:adjustRightInd w:val="0"/>
                      <w:rPr>
                        <w:szCs w:val="21"/>
                      </w:rPr>
                    </w:pPr>
                    <w:r>
                      <w:t>预收账款</w:t>
                    </w:r>
                  </w:p>
                </w:tc>
                <w:tc>
                  <w:tcPr>
                    <w:tcW w:w="2168" w:type="pct"/>
                    <w:tcBorders>
                      <w:top w:val="single" w:sz="4" w:space="0" w:color="auto"/>
                      <w:left w:val="single" w:sz="4" w:space="0" w:color="auto"/>
                      <w:bottom w:val="single" w:sz="4" w:space="0" w:color="auto"/>
                      <w:right w:val="single" w:sz="4" w:space="0" w:color="auto"/>
                    </w:tcBorders>
                  </w:tcPr>
                  <w:p w14:paraId="0C4B15CC" w14:textId="77777777" w:rsidR="00F13DC2" w:rsidRDefault="00F13DC2" w:rsidP="003A4A88">
                    <w:pPr>
                      <w:autoSpaceDE w:val="0"/>
                      <w:autoSpaceDN w:val="0"/>
                      <w:adjustRightInd w:val="0"/>
                      <w:rPr>
                        <w:szCs w:val="21"/>
                      </w:rPr>
                    </w:pPr>
                    <w:r>
                      <w:t>四川资中西南水泥有限公司</w:t>
                    </w:r>
                  </w:p>
                </w:tc>
                <w:tc>
                  <w:tcPr>
                    <w:tcW w:w="1045" w:type="pct"/>
                    <w:tcBorders>
                      <w:top w:val="single" w:sz="4" w:space="0" w:color="auto"/>
                      <w:left w:val="single" w:sz="4" w:space="0" w:color="auto"/>
                      <w:bottom w:val="single" w:sz="4" w:space="0" w:color="auto"/>
                      <w:right w:val="single" w:sz="4" w:space="0" w:color="auto"/>
                    </w:tcBorders>
                  </w:tcPr>
                  <w:p w14:paraId="378FE71C" w14:textId="77777777" w:rsidR="00F13DC2" w:rsidRDefault="00F13DC2" w:rsidP="003A4A88">
                    <w:pPr>
                      <w:autoSpaceDE w:val="0"/>
                      <w:autoSpaceDN w:val="0"/>
                      <w:adjustRightInd w:val="0"/>
                      <w:jc w:val="right"/>
                      <w:rPr>
                        <w:szCs w:val="21"/>
                      </w:rPr>
                    </w:pPr>
                    <w:r>
                      <w:t>350,000.00</w:t>
                    </w:r>
                  </w:p>
                </w:tc>
                <w:tc>
                  <w:tcPr>
                    <w:tcW w:w="1066" w:type="pct"/>
                    <w:tcBorders>
                      <w:top w:val="single" w:sz="4" w:space="0" w:color="auto"/>
                      <w:left w:val="single" w:sz="4" w:space="0" w:color="auto"/>
                      <w:bottom w:val="single" w:sz="4" w:space="0" w:color="auto"/>
                      <w:right w:val="single" w:sz="4" w:space="0" w:color="auto"/>
                    </w:tcBorders>
                  </w:tcPr>
                  <w:p w14:paraId="26A1F943"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446740782"/>
              <w:lock w:val="sdtLocked"/>
              <w:placeholder>
                <w:docPart w:val="8E484A67A0A540F1A7DEA882D0E66210"/>
              </w:placeholder>
            </w:sdtPr>
            <w:sdtEndPr/>
            <w:sdtContent>
              <w:tr w:rsidR="00F13DC2" w14:paraId="2F541C2C"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04DA1DF4" w14:textId="77777777" w:rsidR="00F13DC2" w:rsidRDefault="00F13DC2" w:rsidP="003A4A88">
                    <w:pPr>
                      <w:autoSpaceDE w:val="0"/>
                      <w:autoSpaceDN w:val="0"/>
                      <w:adjustRightInd w:val="0"/>
                      <w:rPr>
                        <w:szCs w:val="21"/>
                      </w:rPr>
                    </w:pPr>
                    <w:r>
                      <w:t>预收账款</w:t>
                    </w:r>
                  </w:p>
                </w:tc>
                <w:tc>
                  <w:tcPr>
                    <w:tcW w:w="2168" w:type="pct"/>
                    <w:tcBorders>
                      <w:top w:val="single" w:sz="4" w:space="0" w:color="auto"/>
                      <w:left w:val="single" w:sz="4" w:space="0" w:color="auto"/>
                      <w:bottom w:val="single" w:sz="4" w:space="0" w:color="auto"/>
                      <w:right w:val="single" w:sz="4" w:space="0" w:color="auto"/>
                    </w:tcBorders>
                  </w:tcPr>
                  <w:p w14:paraId="3EBBCCBE" w14:textId="77777777" w:rsidR="00F13DC2" w:rsidRDefault="00F13DC2" w:rsidP="003A4A88">
                    <w:pPr>
                      <w:autoSpaceDE w:val="0"/>
                      <w:autoSpaceDN w:val="0"/>
                      <w:adjustRightInd w:val="0"/>
                      <w:rPr>
                        <w:szCs w:val="21"/>
                      </w:rPr>
                    </w:pPr>
                    <w:r>
                      <w:t>肃南祁连山水泥有限公司</w:t>
                    </w:r>
                  </w:p>
                </w:tc>
                <w:tc>
                  <w:tcPr>
                    <w:tcW w:w="1045" w:type="pct"/>
                    <w:tcBorders>
                      <w:top w:val="single" w:sz="4" w:space="0" w:color="auto"/>
                      <w:left w:val="single" w:sz="4" w:space="0" w:color="auto"/>
                      <w:bottom w:val="single" w:sz="4" w:space="0" w:color="auto"/>
                      <w:right w:val="single" w:sz="4" w:space="0" w:color="auto"/>
                    </w:tcBorders>
                  </w:tcPr>
                  <w:p w14:paraId="45AA6A38" w14:textId="77777777" w:rsidR="00F13DC2" w:rsidRDefault="00F13DC2" w:rsidP="003A4A88">
                    <w:pPr>
                      <w:autoSpaceDE w:val="0"/>
                      <w:autoSpaceDN w:val="0"/>
                      <w:adjustRightInd w:val="0"/>
                      <w:jc w:val="right"/>
                      <w:rPr>
                        <w:szCs w:val="21"/>
                      </w:rPr>
                    </w:pPr>
                  </w:p>
                </w:tc>
                <w:tc>
                  <w:tcPr>
                    <w:tcW w:w="1066" w:type="pct"/>
                    <w:tcBorders>
                      <w:top w:val="single" w:sz="4" w:space="0" w:color="auto"/>
                      <w:left w:val="single" w:sz="4" w:space="0" w:color="auto"/>
                      <w:bottom w:val="single" w:sz="4" w:space="0" w:color="auto"/>
                      <w:right w:val="single" w:sz="4" w:space="0" w:color="auto"/>
                    </w:tcBorders>
                  </w:tcPr>
                  <w:p w14:paraId="35B9ADFA" w14:textId="77777777" w:rsidR="00F13DC2" w:rsidRDefault="00F13DC2" w:rsidP="003A4A88">
                    <w:pPr>
                      <w:autoSpaceDE w:val="0"/>
                      <w:autoSpaceDN w:val="0"/>
                      <w:adjustRightInd w:val="0"/>
                      <w:jc w:val="right"/>
                      <w:rPr>
                        <w:szCs w:val="21"/>
                      </w:rPr>
                    </w:pPr>
                    <w:r>
                      <w:t>150,000.00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854788784"/>
              <w:lock w:val="sdtLocked"/>
              <w:placeholder>
                <w:docPart w:val="8E484A67A0A540F1A7DEA882D0E66210"/>
              </w:placeholder>
            </w:sdtPr>
            <w:sdtEndPr/>
            <w:sdtContent>
              <w:tr w:rsidR="00F13DC2" w14:paraId="4ED59760"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48C9A158" w14:textId="77777777" w:rsidR="00F13DC2" w:rsidRDefault="00F13DC2" w:rsidP="003A4A88">
                    <w:pPr>
                      <w:autoSpaceDE w:val="0"/>
                      <w:autoSpaceDN w:val="0"/>
                      <w:adjustRightInd w:val="0"/>
                      <w:rPr>
                        <w:szCs w:val="21"/>
                      </w:rPr>
                    </w:pPr>
                    <w:r>
                      <w:t>预收账款</w:t>
                    </w:r>
                  </w:p>
                </w:tc>
                <w:tc>
                  <w:tcPr>
                    <w:tcW w:w="2168" w:type="pct"/>
                    <w:tcBorders>
                      <w:top w:val="single" w:sz="4" w:space="0" w:color="auto"/>
                      <w:left w:val="single" w:sz="4" w:space="0" w:color="auto"/>
                      <w:bottom w:val="single" w:sz="4" w:space="0" w:color="auto"/>
                      <w:right w:val="single" w:sz="4" w:space="0" w:color="auto"/>
                    </w:tcBorders>
                  </w:tcPr>
                  <w:p w14:paraId="7A3F933E" w14:textId="77777777" w:rsidR="00F13DC2" w:rsidRDefault="00F13DC2" w:rsidP="003A4A88">
                    <w:pPr>
                      <w:autoSpaceDE w:val="0"/>
                      <w:autoSpaceDN w:val="0"/>
                      <w:adjustRightInd w:val="0"/>
                      <w:rPr>
                        <w:szCs w:val="21"/>
                      </w:rPr>
                    </w:pPr>
                    <w:r>
                      <w:t>泰山玻璃纤维有限公司</w:t>
                    </w:r>
                  </w:p>
                </w:tc>
                <w:tc>
                  <w:tcPr>
                    <w:tcW w:w="1045" w:type="pct"/>
                    <w:tcBorders>
                      <w:top w:val="single" w:sz="4" w:space="0" w:color="auto"/>
                      <w:left w:val="single" w:sz="4" w:space="0" w:color="auto"/>
                      <w:bottom w:val="single" w:sz="4" w:space="0" w:color="auto"/>
                      <w:right w:val="single" w:sz="4" w:space="0" w:color="auto"/>
                    </w:tcBorders>
                  </w:tcPr>
                  <w:p w14:paraId="7400AF66" w14:textId="77777777" w:rsidR="00F13DC2" w:rsidRDefault="00F13DC2" w:rsidP="003A4A88">
                    <w:pPr>
                      <w:autoSpaceDE w:val="0"/>
                      <w:autoSpaceDN w:val="0"/>
                      <w:adjustRightInd w:val="0"/>
                      <w:jc w:val="right"/>
                      <w:rPr>
                        <w:szCs w:val="21"/>
                      </w:rPr>
                    </w:pPr>
                    <w:r>
                      <w:t>97,940.00</w:t>
                    </w:r>
                  </w:p>
                </w:tc>
                <w:tc>
                  <w:tcPr>
                    <w:tcW w:w="1066" w:type="pct"/>
                    <w:tcBorders>
                      <w:top w:val="single" w:sz="4" w:space="0" w:color="auto"/>
                      <w:left w:val="single" w:sz="4" w:space="0" w:color="auto"/>
                      <w:bottom w:val="single" w:sz="4" w:space="0" w:color="auto"/>
                      <w:right w:val="single" w:sz="4" w:space="0" w:color="auto"/>
                    </w:tcBorders>
                  </w:tcPr>
                  <w:p w14:paraId="5955E240"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14528682"/>
              <w:lock w:val="sdtLocked"/>
              <w:placeholder>
                <w:docPart w:val="8E484A67A0A540F1A7DEA882D0E66210"/>
              </w:placeholder>
            </w:sdtPr>
            <w:sdtEndPr/>
            <w:sdtContent>
              <w:tr w:rsidR="00F13DC2" w14:paraId="5B9DE3D8"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731D2DD1" w14:textId="77777777" w:rsidR="00F13DC2" w:rsidRDefault="00F13DC2" w:rsidP="003A4A88">
                    <w:pPr>
                      <w:autoSpaceDE w:val="0"/>
                      <w:autoSpaceDN w:val="0"/>
                      <w:adjustRightInd w:val="0"/>
                      <w:rPr>
                        <w:szCs w:val="21"/>
                      </w:rPr>
                    </w:pPr>
                    <w:r>
                      <w:t>预收账款</w:t>
                    </w:r>
                  </w:p>
                </w:tc>
                <w:tc>
                  <w:tcPr>
                    <w:tcW w:w="2168" w:type="pct"/>
                    <w:tcBorders>
                      <w:top w:val="single" w:sz="4" w:space="0" w:color="auto"/>
                      <w:left w:val="single" w:sz="4" w:space="0" w:color="auto"/>
                      <w:bottom w:val="single" w:sz="4" w:space="0" w:color="auto"/>
                      <w:right w:val="single" w:sz="4" w:space="0" w:color="auto"/>
                    </w:tcBorders>
                  </w:tcPr>
                  <w:p w14:paraId="41739300" w14:textId="77777777" w:rsidR="00F13DC2" w:rsidRDefault="00F13DC2" w:rsidP="003A4A88">
                    <w:pPr>
                      <w:autoSpaceDE w:val="0"/>
                      <w:autoSpaceDN w:val="0"/>
                      <w:adjustRightInd w:val="0"/>
                      <w:rPr>
                        <w:szCs w:val="21"/>
                      </w:rPr>
                    </w:pPr>
                    <w:r>
                      <w:t>泰山石膏(聊城)有限公司</w:t>
                    </w:r>
                  </w:p>
                </w:tc>
                <w:tc>
                  <w:tcPr>
                    <w:tcW w:w="1045" w:type="pct"/>
                    <w:tcBorders>
                      <w:top w:val="single" w:sz="4" w:space="0" w:color="auto"/>
                      <w:left w:val="single" w:sz="4" w:space="0" w:color="auto"/>
                      <w:bottom w:val="single" w:sz="4" w:space="0" w:color="auto"/>
                      <w:right w:val="single" w:sz="4" w:space="0" w:color="auto"/>
                    </w:tcBorders>
                  </w:tcPr>
                  <w:p w14:paraId="09DB4C62" w14:textId="77777777" w:rsidR="00F13DC2" w:rsidRDefault="00F13DC2" w:rsidP="003A4A88">
                    <w:pPr>
                      <w:autoSpaceDE w:val="0"/>
                      <w:autoSpaceDN w:val="0"/>
                      <w:adjustRightInd w:val="0"/>
                      <w:jc w:val="right"/>
                      <w:rPr>
                        <w:szCs w:val="21"/>
                      </w:rPr>
                    </w:pPr>
                    <w:r>
                      <w:t>10,200.00</w:t>
                    </w:r>
                  </w:p>
                </w:tc>
                <w:tc>
                  <w:tcPr>
                    <w:tcW w:w="1066" w:type="pct"/>
                    <w:tcBorders>
                      <w:top w:val="single" w:sz="4" w:space="0" w:color="auto"/>
                      <w:left w:val="single" w:sz="4" w:space="0" w:color="auto"/>
                      <w:bottom w:val="single" w:sz="4" w:space="0" w:color="auto"/>
                      <w:right w:val="single" w:sz="4" w:space="0" w:color="auto"/>
                    </w:tcBorders>
                  </w:tcPr>
                  <w:p w14:paraId="3D0DF5DD" w14:textId="77777777" w:rsidR="00F13DC2" w:rsidRDefault="00F13DC2" w:rsidP="003A4A88">
                    <w:pPr>
                      <w:autoSpaceDE w:val="0"/>
                      <w:autoSpaceDN w:val="0"/>
                      <w:adjustRightInd w:val="0"/>
                      <w:jc w:val="right"/>
                      <w:rPr>
                        <w:szCs w:val="21"/>
                      </w:rPr>
                    </w:pPr>
                    <w:r>
                      <w:t>7,700.00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055819712"/>
              <w:lock w:val="sdtLocked"/>
              <w:placeholder>
                <w:docPart w:val="8E484A67A0A540F1A7DEA882D0E66210"/>
              </w:placeholder>
            </w:sdtPr>
            <w:sdtEndPr/>
            <w:sdtContent>
              <w:tr w:rsidR="00F13DC2" w14:paraId="53DCDE33"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533AB706" w14:textId="77777777" w:rsidR="00F13DC2" w:rsidRDefault="00F13DC2" w:rsidP="003A4A88">
                    <w:pPr>
                      <w:autoSpaceDE w:val="0"/>
                      <w:autoSpaceDN w:val="0"/>
                      <w:adjustRightInd w:val="0"/>
                      <w:rPr>
                        <w:szCs w:val="21"/>
                      </w:rPr>
                    </w:pPr>
                    <w:r>
                      <w:t>预收账款</w:t>
                    </w:r>
                  </w:p>
                </w:tc>
                <w:tc>
                  <w:tcPr>
                    <w:tcW w:w="2168" w:type="pct"/>
                    <w:tcBorders>
                      <w:top w:val="single" w:sz="4" w:space="0" w:color="auto"/>
                      <w:left w:val="single" w:sz="4" w:space="0" w:color="auto"/>
                      <w:bottom w:val="single" w:sz="4" w:space="0" w:color="auto"/>
                      <w:right w:val="single" w:sz="4" w:space="0" w:color="auto"/>
                    </w:tcBorders>
                  </w:tcPr>
                  <w:p w14:paraId="0E8C4E0E" w14:textId="77777777" w:rsidR="00F13DC2" w:rsidRDefault="00F13DC2" w:rsidP="003A4A88">
                    <w:pPr>
                      <w:autoSpaceDE w:val="0"/>
                      <w:autoSpaceDN w:val="0"/>
                      <w:adjustRightInd w:val="0"/>
                      <w:rPr>
                        <w:szCs w:val="21"/>
                      </w:rPr>
                    </w:pPr>
                    <w:r>
                      <w:t>泰山中联水泥有限公司</w:t>
                    </w:r>
                  </w:p>
                </w:tc>
                <w:tc>
                  <w:tcPr>
                    <w:tcW w:w="1045" w:type="pct"/>
                    <w:tcBorders>
                      <w:top w:val="single" w:sz="4" w:space="0" w:color="auto"/>
                      <w:left w:val="single" w:sz="4" w:space="0" w:color="auto"/>
                      <w:bottom w:val="single" w:sz="4" w:space="0" w:color="auto"/>
                      <w:right w:val="single" w:sz="4" w:space="0" w:color="auto"/>
                    </w:tcBorders>
                  </w:tcPr>
                  <w:p w14:paraId="379B1FA4" w14:textId="77777777" w:rsidR="00F13DC2" w:rsidRDefault="00F13DC2" w:rsidP="003A4A88">
                    <w:pPr>
                      <w:autoSpaceDE w:val="0"/>
                      <w:autoSpaceDN w:val="0"/>
                      <w:adjustRightInd w:val="0"/>
                      <w:jc w:val="right"/>
                      <w:rPr>
                        <w:szCs w:val="21"/>
                      </w:rPr>
                    </w:pPr>
                    <w:r>
                      <w:t>17,440.00</w:t>
                    </w:r>
                  </w:p>
                </w:tc>
                <w:tc>
                  <w:tcPr>
                    <w:tcW w:w="1066" w:type="pct"/>
                    <w:tcBorders>
                      <w:top w:val="single" w:sz="4" w:space="0" w:color="auto"/>
                      <w:left w:val="single" w:sz="4" w:space="0" w:color="auto"/>
                      <w:bottom w:val="single" w:sz="4" w:space="0" w:color="auto"/>
                      <w:right w:val="single" w:sz="4" w:space="0" w:color="auto"/>
                    </w:tcBorders>
                  </w:tcPr>
                  <w:p w14:paraId="5519A507" w14:textId="77777777" w:rsidR="00F13DC2" w:rsidRDefault="00F13DC2" w:rsidP="003A4A88">
                    <w:pPr>
                      <w:autoSpaceDE w:val="0"/>
                      <w:autoSpaceDN w:val="0"/>
                      <w:adjustRightInd w:val="0"/>
                      <w:jc w:val="right"/>
                      <w:rPr>
                        <w:szCs w:val="21"/>
                      </w:rPr>
                    </w:pPr>
                    <w:r>
                      <w:t>100,000.00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538239047"/>
              <w:lock w:val="sdtLocked"/>
              <w:placeholder>
                <w:docPart w:val="8E484A67A0A540F1A7DEA882D0E66210"/>
              </w:placeholder>
            </w:sdtPr>
            <w:sdtEndPr/>
            <w:sdtContent>
              <w:tr w:rsidR="00F13DC2" w14:paraId="31F11B38"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5B453081" w14:textId="77777777" w:rsidR="00F13DC2" w:rsidRDefault="00F13DC2" w:rsidP="003A4A88">
                    <w:pPr>
                      <w:autoSpaceDE w:val="0"/>
                      <w:autoSpaceDN w:val="0"/>
                      <w:adjustRightInd w:val="0"/>
                      <w:rPr>
                        <w:szCs w:val="21"/>
                      </w:rPr>
                    </w:pPr>
                    <w:r>
                      <w:t>预收账款</w:t>
                    </w:r>
                  </w:p>
                </w:tc>
                <w:tc>
                  <w:tcPr>
                    <w:tcW w:w="2168" w:type="pct"/>
                    <w:tcBorders>
                      <w:top w:val="single" w:sz="4" w:space="0" w:color="auto"/>
                      <w:left w:val="single" w:sz="4" w:space="0" w:color="auto"/>
                      <w:bottom w:val="single" w:sz="4" w:space="0" w:color="auto"/>
                      <w:right w:val="single" w:sz="4" w:space="0" w:color="auto"/>
                    </w:tcBorders>
                  </w:tcPr>
                  <w:p w14:paraId="0862A6E0" w14:textId="77777777" w:rsidR="00F13DC2" w:rsidRDefault="00F13DC2" w:rsidP="003A4A88">
                    <w:pPr>
                      <w:autoSpaceDE w:val="0"/>
                      <w:autoSpaceDN w:val="0"/>
                      <w:adjustRightInd w:val="0"/>
                      <w:rPr>
                        <w:szCs w:val="21"/>
                      </w:rPr>
                    </w:pPr>
                    <w:r>
                      <w:t>天水祁连山水泥有限公司</w:t>
                    </w:r>
                  </w:p>
                </w:tc>
                <w:tc>
                  <w:tcPr>
                    <w:tcW w:w="1045" w:type="pct"/>
                    <w:tcBorders>
                      <w:top w:val="single" w:sz="4" w:space="0" w:color="auto"/>
                      <w:left w:val="single" w:sz="4" w:space="0" w:color="auto"/>
                      <w:bottom w:val="single" w:sz="4" w:space="0" w:color="auto"/>
                      <w:right w:val="single" w:sz="4" w:space="0" w:color="auto"/>
                    </w:tcBorders>
                  </w:tcPr>
                  <w:p w14:paraId="4BA882F7" w14:textId="77777777" w:rsidR="00F13DC2" w:rsidRDefault="00F13DC2" w:rsidP="003A4A88">
                    <w:pPr>
                      <w:autoSpaceDE w:val="0"/>
                      <w:autoSpaceDN w:val="0"/>
                      <w:adjustRightInd w:val="0"/>
                      <w:jc w:val="right"/>
                      <w:rPr>
                        <w:szCs w:val="21"/>
                      </w:rPr>
                    </w:pPr>
                  </w:p>
                </w:tc>
                <w:tc>
                  <w:tcPr>
                    <w:tcW w:w="1066" w:type="pct"/>
                    <w:tcBorders>
                      <w:top w:val="single" w:sz="4" w:space="0" w:color="auto"/>
                      <w:left w:val="single" w:sz="4" w:space="0" w:color="auto"/>
                      <w:bottom w:val="single" w:sz="4" w:space="0" w:color="auto"/>
                      <w:right w:val="single" w:sz="4" w:space="0" w:color="auto"/>
                    </w:tcBorders>
                  </w:tcPr>
                  <w:p w14:paraId="1AB52249" w14:textId="77777777" w:rsidR="00F13DC2" w:rsidRDefault="00F13DC2" w:rsidP="003A4A88">
                    <w:pPr>
                      <w:autoSpaceDE w:val="0"/>
                      <w:autoSpaceDN w:val="0"/>
                      <w:adjustRightInd w:val="0"/>
                      <w:jc w:val="right"/>
                      <w:rPr>
                        <w:szCs w:val="21"/>
                      </w:rPr>
                    </w:pPr>
                    <w:r>
                      <w:t>90,270,068.32</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2102060414"/>
              <w:lock w:val="sdtLocked"/>
              <w:placeholder>
                <w:docPart w:val="8E484A67A0A540F1A7DEA882D0E66210"/>
              </w:placeholder>
            </w:sdtPr>
            <w:sdtEndPr/>
            <w:sdtContent>
              <w:tr w:rsidR="00F13DC2" w14:paraId="42200B55"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09ADFEE0" w14:textId="77777777" w:rsidR="00F13DC2" w:rsidRDefault="00F13DC2" w:rsidP="003A4A88">
                    <w:pPr>
                      <w:autoSpaceDE w:val="0"/>
                      <w:autoSpaceDN w:val="0"/>
                      <w:adjustRightInd w:val="0"/>
                      <w:rPr>
                        <w:szCs w:val="21"/>
                      </w:rPr>
                    </w:pPr>
                    <w:r>
                      <w:t>预收账款</w:t>
                    </w:r>
                  </w:p>
                </w:tc>
                <w:tc>
                  <w:tcPr>
                    <w:tcW w:w="2168" w:type="pct"/>
                    <w:tcBorders>
                      <w:top w:val="single" w:sz="4" w:space="0" w:color="auto"/>
                      <w:left w:val="single" w:sz="4" w:space="0" w:color="auto"/>
                      <w:bottom w:val="single" w:sz="4" w:space="0" w:color="auto"/>
                      <w:right w:val="single" w:sz="4" w:space="0" w:color="auto"/>
                    </w:tcBorders>
                  </w:tcPr>
                  <w:p w14:paraId="73178E72" w14:textId="77777777" w:rsidR="00F13DC2" w:rsidRDefault="00F13DC2" w:rsidP="003A4A88">
                    <w:pPr>
                      <w:autoSpaceDE w:val="0"/>
                      <w:autoSpaceDN w:val="0"/>
                      <w:adjustRightInd w:val="0"/>
                      <w:rPr>
                        <w:szCs w:val="21"/>
                      </w:rPr>
                    </w:pPr>
                    <w:r>
                      <w:t>天水中材水泥有限责任公司</w:t>
                    </w:r>
                  </w:p>
                </w:tc>
                <w:tc>
                  <w:tcPr>
                    <w:tcW w:w="1045" w:type="pct"/>
                    <w:tcBorders>
                      <w:top w:val="single" w:sz="4" w:space="0" w:color="auto"/>
                      <w:left w:val="single" w:sz="4" w:space="0" w:color="auto"/>
                      <w:bottom w:val="single" w:sz="4" w:space="0" w:color="auto"/>
                      <w:right w:val="single" w:sz="4" w:space="0" w:color="auto"/>
                    </w:tcBorders>
                  </w:tcPr>
                  <w:p w14:paraId="69C098A8" w14:textId="77777777" w:rsidR="00F13DC2" w:rsidRDefault="00F13DC2" w:rsidP="003A4A88">
                    <w:pPr>
                      <w:autoSpaceDE w:val="0"/>
                      <w:autoSpaceDN w:val="0"/>
                      <w:adjustRightInd w:val="0"/>
                      <w:jc w:val="right"/>
                      <w:rPr>
                        <w:szCs w:val="21"/>
                      </w:rPr>
                    </w:pPr>
                    <w:r>
                      <w:t>1,200,000.00</w:t>
                    </w:r>
                  </w:p>
                </w:tc>
                <w:tc>
                  <w:tcPr>
                    <w:tcW w:w="1066" w:type="pct"/>
                    <w:tcBorders>
                      <w:top w:val="single" w:sz="4" w:space="0" w:color="auto"/>
                      <w:left w:val="single" w:sz="4" w:space="0" w:color="auto"/>
                      <w:bottom w:val="single" w:sz="4" w:space="0" w:color="auto"/>
                      <w:right w:val="single" w:sz="4" w:space="0" w:color="auto"/>
                    </w:tcBorders>
                  </w:tcPr>
                  <w:p w14:paraId="1CAD5EF1" w14:textId="77777777" w:rsidR="00F13DC2" w:rsidRDefault="00F13DC2" w:rsidP="003A4A88">
                    <w:pPr>
                      <w:autoSpaceDE w:val="0"/>
                      <w:autoSpaceDN w:val="0"/>
                      <w:adjustRightInd w:val="0"/>
                      <w:jc w:val="right"/>
                      <w:rPr>
                        <w:szCs w:val="21"/>
                      </w:rPr>
                    </w:pPr>
                    <w:r>
                      <w:t>5,437,373.64</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2112418684"/>
              <w:lock w:val="sdtLocked"/>
              <w:placeholder>
                <w:docPart w:val="8E484A67A0A540F1A7DEA882D0E66210"/>
              </w:placeholder>
            </w:sdtPr>
            <w:sdtEndPr/>
            <w:sdtContent>
              <w:tr w:rsidR="00F13DC2" w14:paraId="605F9E21"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625F962A" w14:textId="77777777" w:rsidR="00F13DC2" w:rsidRDefault="00F13DC2" w:rsidP="003A4A88">
                    <w:pPr>
                      <w:autoSpaceDE w:val="0"/>
                      <w:autoSpaceDN w:val="0"/>
                      <w:adjustRightInd w:val="0"/>
                      <w:rPr>
                        <w:szCs w:val="21"/>
                      </w:rPr>
                    </w:pPr>
                    <w:r>
                      <w:t>预收账款</w:t>
                    </w:r>
                  </w:p>
                </w:tc>
                <w:tc>
                  <w:tcPr>
                    <w:tcW w:w="2168" w:type="pct"/>
                    <w:tcBorders>
                      <w:top w:val="single" w:sz="4" w:space="0" w:color="auto"/>
                      <w:left w:val="single" w:sz="4" w:space="0" w:color="auto"/>
                      <w:bottom w:val="single" w:sz="4" w:space="0" w:color="auto"/>
                      <w:right w:val="single" w:sz="4" w:space="0" w:color="auto"/>
                    </w:tcBorders>
                  </w:tcPr>
                  <w:p w14:paraId="0810C4BE" w14:textId="77777777" w:rsidR="00F13DC2" w:rsidRDefault="00F13DC2" w:rsidP="003A4A88">
                    <w:pPr>
                      <w:autoSpaceDE w:val="0"/>
                      <w:autoSpaceDN w:val="0"/>
                      <w:adjustRightInd w:val="0"/>
                      <w:rPr>
                        <w:szCs w:val="21"/>
                      </w:rPr>
                    </w:pPr>
                    <w:r>
                      <w:t>汪清北方水泥有限公司</w:t>
                    </w:r>
                  </w:p>
                </w:tc>
                <w:tc>
                  <w:tcPr>
                    <w:tcW w:w="1045" w:type="pct"/>
                    <w:tcBorders>
                      <w:top w:val="single" w:sz="4" w:space="0" w:color="auto"/>
                      <w:left w:val="single" w:sz="4" w:space="0" w:color="auto"/>
                      <w:bottom w:val="single" w:sz="4" w:space="0" w:color="auto"/>
                      <w:right w:val="single" w:sz="4" w:space="0" w:color="auto"/>
                    </w:tcBorders>
                  </w:tcPr>
                  <w:p w14:paraId="06586DB1" w14:textId="77777777" w:rsidR="00F13DC2" w:rsidRDefault="00F13DC2" w:rsidP="003A4A88">
                    <w:pPr>
                      <w:autoSpaceDE w:val="0"/>
                      <w:autoSpaceDN w:val="0"/>
                      <w:adjustRightInd w:val="0"/>
                      <w:jc w:val="right"/>
                      <w:rPr>
                        <w:szCs w:val="21"/>
                      </w:rPr>
                    </w:pPr>
                    <w:r>
                      <w:t>97,500.00</w:t>
                    </w:r>
                  </w:p>
                </w:tc>
                <w:tc>
                  <w:tcPr>
                    <w:tcW w:w="1066" w:type="pct"/>
                    <w:tcBorders>
                      <w:top w:val="single" w:sz="4" w:space="0" w:color="auto"/>
                      <w:left w:val="single" w:sz="4" w:space="0" w:color="auto"/>
                      <w:bottom w:val="single" w:sz="4" w:space="0" w:color="auto"/>
                      <w:right w:val="single" w:sz="4" w:space="0" w:color="auto"/>
                    </w:tcBorders>
                  </w:tcPr>
                  <w:p w14:paraId="0974C96A"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2110155458"/>
              <w:lock w:val="sdtLocked"/>
              <w:placeholder>
                <w:docPart w:val="8E484A67A0A540F1A7DEA882D0E66210"/>
              </w:placeholder>
            </w:sdtPr>
            <w:sdtEndPr/>
            <w:sdtContent>
              <w:tr w:rsidR="00F13DC2" w14:paraId="7FBE7A5F"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4F4241C9" w14:textId="77777777" w:rsidR="00F13DC2" w:rsidRDefault="00F13DC2" w:rsidP="003A4A88">
                    <w:pPr>
                      <w:autoSpaceDE w:val="0"/>
                      <w:autoSpaceDN w:val="0"/>
                      <w:adjustRightInd w:val="0"/>
                      <w:rPr>
                        <w:szCs w:val="21"/>
                      </w:rPr>
                    </w:pPr>
                    <w:r>
                      <w:t>预收账款</w:t>
                    </w:r>
                  </w:p>
                </w:tc>
                <w:tc>
                  <w:tcPr>
                    <w:tcW w:w="2168" w:type="pct"/>
                    <w:tcBorders>
                      <w:top w:val="single" w:sz="4" w:space="0" w:color="auto"/>
                      <w:left w:val="single" w:sz="4" w:space="0" w:color="auto"/>
                      <w:bottom w:val="single" w:sz="4" w:space="0" w:color="auto"/>
                      <w:right w:val="single" w:sz="4" w:space="0" w:color="auto"/>
                    </w:tcBorders>
                  </w:tcPr>
                  <w:p w14:paraId="3BE2A824" w14:textId="77777777" w:rsidR="00F13DC2" w:rsidRDefault="00F13DC2" w:rsidP="003A4A88">
                    <w:pPr>
                      <w:autoSpaceDE w:val="0"/>
                      <w:autoSpaceDN w:val="0"/>
                      <w:adjustRightInd w:val="0"/>
                      <w:rPr>
                        <w:szCs w:val="21"/>
                      </w:rPr>
                    </w:pPr>
                    <w:r>
                      <w:t>乌海赛马水泥有限责任公司</w:t>
                    </w:r>
                  </w:p>
                </w:tc>
                <w:tc>
                  <w:tcPr>
                    <w:tcW w:w="1045" w:type="pct"/>
                    <w:tcBorders>
                      <w:top w:val="single" w:sz="4" w:space="0" w:color="auto"/>
                      <w:left w:val="single" w:sz="4" w:space="0" w:color="auto"/>
                      <w:bottom w:val="single" w:sz="4" w:space="0" w:color="auto"/>
                      <w:right w:val="single" w:sz="4" w:space="0" w:color="auto"/>
                    </w:tcBorders>
                  </w:tcPr>
                  <w:p w14:paraId="01594B0B" w14:textId="77777777" w:rsidR="00F13DC2" w:rsidRDefault="00F13DC2" w:rsidP="003A4A88">
                    <w:pPr>
                      <w:autoSpaceDE w:val="0"/>
                      <w:autoSpaceDN w:val="0"/>
                      <w:adjustRightInd w:val="0"/>
                      <w:jc w:val="right"/>
                      <w:rPr>
                        <w:szCs w:val="21"/>
                      </w:rPr>
                    </w:pPr>
                    <w:r>
                      <w:t>2,700,000.00</w:t>
                    </w:r>
                  </w:p>
                </w:tc>
                <w:tc>
                  <w:tcPr>
                    <w:tcW w:w="1066" w:type="pct"/>
                    <w:tcBorders>
                      <w:top w:val="single" w:sz="4" w:space="0" w:color="auto"/>
                      <w:left w:val="single" w:sz="4" w:space="0" w:color="auto"/>
                      <w:bottom w:val="single" w:sz="4" w:space="0" w:color="auto"/>
                      <w:right w:val="single" w:sz="4" w:space="0" w:color="auto"/>
                    </w:tcBorders>
                  </w:tcPr>
                  <w:p w14:paraId="59A08FEE" w14:textId="77777777" w:rsidR="00F13DC2" w:rsidRDefault="00F13DC2" w:rsidP="003A4A88">
                    <w:pPr>
                      <w:autoSpaceDE w:val="0"/>
                      <w:autoSpaceDN w:val="0"/>
                      <w:adjustRightInd w:val="0"/>
                      <w:jc w:val="right"/>
                      <w:rPr>
                        <w:szCs w:val="21"/>
                      </w:rPr>
                    </w:pPr>
                    <w:r>
                      <w:t>100,000.00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544146108"/>
              <w:lock w:val="sdtLocked"/>
              <w:placeholder>
                <w:docPart w:val="8E484A67A0A540F1A7DEA882D0E66210"/>
              </w:placeholder>
            </w:sdtPr>
            <w:sdtEndPr/>
            <w:sdtContent>
              <w:tr w:rsidR="00F13DC2" w14:paraId="322A21A8"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49697CCE" w14:textId="77777777" w:rsidR="00F13DC2" w:rsidRDefault="00F13DC2" w:rsidP="003A4A88">
                    <w:pPr>
                      <w:autoSpaceDE w:val="0"/>
                      <w:autoSpaceDN w:val="0"/>
                      <w:adjustRightInd w:val="0"/>
                      <w:rPr>
                        <w:szCs w:val="21"/>
                      </w:rPr>
                    </w:pPr>
                    <w:r>
                      <w:t>预收账款</w:t>
                    </w:r>
                  </w:p>
                </w:tc>
                <w:tc>
                  <w:tcPr>
                    <w:tcW w:w="2168" w:type="pct"/>
                    <w:tcBorders>
                      <w:top w:val="single" w:sz="4" w:space="0" w:color="auto"/>
                      <w:left w:val="single" w:sz="4" w:space="0" w:color="auto"/>
                      <w:bottom w:val="single" w:sz="4" w:space="0" w:color="auto"/>
                      <w:right w:val="single" w:sz="4" w:space="0" w:color="auto"/>
                    </w:tcBorders>
                  </w:tcPr>
                  <w:p w14:paraId="6EE5D30F" w14:textId="77777777" w:rsidR="00F13DC2" w:rsidRDefault="00F13DC2" w:rsidP="003A4A88">
                    <w:pPr>
                      <w:autoSpaceDE w:val="0"/>
                      <w:autoSpaceDN w:val="0"/>
                      <w:adjustRightInd w:val="0"/>
                      <w:rPr>
                        <w:szCs w:val="21"/>
                      </w:rPr>
                    </w:pPr>
                    <w:r>
                      <w:t>芜湖南方水泥有限公司</w:t>
                    </w:r>
                  </w:p>
                </w:tc>
                <w:tc>
                  <w:tcPr>
                    <w:tcW w:w="1045" w:type="pct"/>
                    <w:tcBorders>
                      <w:top w:val="single" w:sz="4" w:space="0" w:color="auto"/>
                      <w:left w:val="single" w:sz="4" w:space="0" w:color="auto"/>
                      <w:bottom w:val="single" w:sz="4" w:space="0" w:color="auto"/>
                      <w:right w:val="single" w:sz="4" w:space="0" w:color="auto"/>
                    </w:tcBorders>
                  </w:tcPr>
                  <w:p w14:paraId="01DED9B1" w14:textId="77777777" w:rsidR="00F13DC2" w:rsidRDefault="00F13DC2" w:rsidP="003A4A88">
                    <w:pPr>
                      <w:autoSpaceDE w:val="0"/>
                      <w:autoSpaceDN w:val="0"/>
                      <w:adjustRightInd w:val="0"/>
                      <w:jc w:val="right"/>
                      <w:rPr>
                        <w:szCs w:val="21"/>
                      </w:rPr>
                    </w:pPr>
                    <w:r>
                      <w:t>9,175,348.82</w:t>
                    </w:r>
                  </w:p>
                </w:tc>
                <w:tc>
                  <w:tcPr>
                    <w:tcW w:w="1066" w:type="pct"/>
                    <w:tcBorders>
                      <w:top w:val="single" w:sz="4" w:space="0" w:color="auto"/>
                      <w:left w:val="single" w:sz="4" w:space="0" w:color="auto"/>
                      <w:bottom w:val="single" w:sz="4" w:space="0" w:color="auto"/>
                      <w:right w:val="single" w:sz="4" w:space="0" w:color="auto"/>
                    </w:tcBorders>
                  </w:tcPr>
                  <w:p w14:paraId="5D521CDD" w14:textId="77777777" w:rsidR="00F13DC2" w:rsidRDefault="00F13DC2" w:rsidP="003A4A88">
                    <w:pPr>
                      <w:autoSpaceDE w:val="0"/>
                      <w:autoSpaceDN w:val="0"/>
                      <w:adjustRightInd w:val="0"/>
                      <w:jc w:val="right"/>
                      <w:rPr>
                        <w:szCs w:val="21"/>
                      </w:rPr>
                    </w:pPr>
                    <w:r>
                      <w:t>270,000.00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813168954"/>
              <w:lock w:val="sdtLocked"/>
              <w:placeholder>
                <w:docPart w:val="8E484A67A0A540F1A7DEA882D0E66210"/>
              </w:placeholder>
            </w:sdtPr>
            <w:sdtEndPr/>
            <w:sdtContent>
              <w:tr w:rsidR="00F13DC2" w14:paraId="0C5A8D01"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1559EC92" w14:textId="77777777" w:rsidR="00F13DC2" w:rsidRDefault="00F13DC2" w:rsidP="003A4A88">
                    <w:pPr>
                      <w:autoSpaceDE w:val="0"/>
                      <w:autoSpaceDN w:val="0"/>
                      <w:adjustRightInd w:val="0"/>
                      <w:rPr>
                        <w:szCs w:val="21"/>
                      </w:rPr>
                    </w:pPr>
                    <w:r>
                      <w:t>预收账款</w:t>
                    </w:r>
                  </w:p>
                </w:tc>
                <w:tc>
                  <w:tcPr>
                    <w:tcW w:w="2168" w:type="pct"/>
                    <w:tcBorders>
                      <w:top w:val="single" w:sz="4" w:space="0" w:color="auto"/>
                      <w:left w:val="single" w:sz="4" w:space="0" w:color="auto"/>
                      <w:bottom w:val="single" w:sz="4" w:space="0" w:color="auto"/>
                      <w:right w:val="single" w:sz="4" w:space="0" w:color="auto"/>
                    </w:tcBorders>
                  </w:tcPr>
                  <w:p w14:paraId="35D55BE8" w14:textId="77777777" w:rsidR="00F13DC2" w:rsidRDefault="00F13DC2" w:rsidP="003A4A88">
                    <w:pPr>
                      <w:autoSpaceDE w:val="0"/>
                      <w:autoSpaceDN w:val="0"/>
                      <w:adjustRightInd w:val="0"/>
                      <w:rPr>
                        <w:szCs w:val="21"/>
                      </w:rPr>
                    </w:pPr>
                    <w:r>
                      <w:t>淅川中联水泥有限公司</w:t>
                    </w:r>
                  </w:p>
                </w:tc>
                <w:tc>
                  <w:tcPr>
                    <w:tcW w:w="1045" w:type="pct"/>
                    <w:tcBorders>
                      <w:top w:val="single" w:sz="4" w:space="0" w:color="auto"/>
                      <w:left w:val="single" w:sz="4" w:space="0" w:color="auto"/>
                      <w:bottom w:val="single" w:sz="4" w:space="0" w:color="auto"/>
                      <w:right w:val="single" w:sz="4" w:space="0" w:color="auto"/>
                    </w:tcBorders>
                  </w:tcPr>
                  <w:p w14:paraId="553395F7" w14:textId="77777777" w:rsidR="00F13DC2" w:rsidRDefault="00F13DC2" w:rsidP="003A4A88">
                    <w:pPr>
                      <w:autoSpaceDE w:val="0"/>
                      <w:autoSpaceDN w:val="0"/>
                      <w:adjustRightInd w:val="0"/>
                      <w:jc w:val="right"/>
                      <w:rPr>
                        <w:szCs w:val="21"/>
                      </w:rPr>
                    </w:pPr>
                    <w:r>
                      <w:t>547.99</w:t>
                    </w:r>
                  </w:p>
                </w:tc>
                <w:tc>
                  <w:tcPr>
                    <w:tcW w:w="1066" w:type="pct"/>
                    <w:tcBorders>
                      <w:top w:val="single" w:sz="4" w:space="0" w:color="auto"/>
                      <w:left w:val="single" w:sz="4" w:space="0" w:color="auto"/>
                      <w:bottom w:val="single" w:sz="4" w:space="0" w:color="auto"/>
                      <w:right w:val="single" w:sz="4" w:space="0" w:color="auto"/>
                    </w:tcBorders>
                  </w:tcPr>
                  <w:p w14:paraId="370D17E5" w14:textId="77777777" w:rsidR="00F13DC2" w:rsidRDefault="00F13DC2" w:rsidP="003A4A88">
                    <w:pPr>
                      <w:autoSpaceDE w:val="0"/>
                      <w:autoSpaceDN w:val="0"/>
                      <w:adjustRightInd w:val="0"/>
                      <w:jc w:val="right"/>
                      <w:rPr>
                        <w:szCs w:val="21"/>
                      </w:rPr>
                    </w:pPr>
                    <w:r>
                      <w:t>32,500.00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147748646"/>
              <w:lock w:val="sdtLocked"/>
              <w:placeholder>
                <w:docPart w:val="8E484A67A0A540F1A7DEA882D0E66210"/>
              </w:placeholder>
            </w:sdtPr>
            <w:sdtEndPr/>
            <w:sdtContent>
              <w:tr w:rsidR="00F13DC2" w14:paraId="362E38B6"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08E0068E" w14:textId="77777777" w:rsidR="00F13DC2" w:rsidRDefault="00F13DC2" w:rsidP="003A4A88">
                    <w:pPr>
                      <w:autoSpaceDE w:val="0"/>
                      <w:autoSpaceDN w:val="0"/>
                      <w:adjustRightInd w:val="0"/>
                      <w:rPr>
                        <w:szCs w:val="21"/>
                      </w:rPr>
                    </w:pPr>
                    <w:r>
                      <w:t>预收账款</w:t>
                    </w:r>
                  </w:p>
                </w:tc>
                <w:tc>
                  <w:tcPr>
                    <w:tcW w:w="2168" w:type="pct"/>
                    <w:tcBorders>
                      <w:top w:val="single" w:sz="4" w:space="0" w:color="auto"/>
                      <w:left w:val="single" w:sz="4" w:space="0" w:color="auto"/>
                      <w:bottom w:val="single" w:sz="4" w:space="0" w:color="auto"/>
                      <w:right w:val="single" w:sz="4" w:space="0" w:color="auto"/>
                    </w:tcBorders>
                  </w:tcPr>
                  <w:p w14:paraId="156828FD" w14:textId="77777777" w:rsidR="00F13DC2" w:rsidRDefault="00F13DC2" w:rsidP="003A4A88">
                    <w:pPr>
                      <w:autoSpaceDE w:val="0"/>
                      <w:autoSpaceDN w:val="0"/>
                      <w:adjustRightInd w:val="0"/>
                      <w:rPr>
                        <w:szCs w:val="21"/>
                      </w:rPr>
                    </w:pPr>
                    <w:r>
                      <w:t>习水赛德水泥有限公司</w:t>
                    </w:r>
                  </w:p>
                </w:tc>
                <w:tc>
                  <w:tcPr>
                    <w:tcW w:w="1045" w:type="pct"/>
                    <w:tcBorders>
                      <w:top w:val="single" w:sz="4" w:space="0" w:color="auto"/>
                      <w:left w:val="single" w:sz="4" w:space="0" w:color="auto"/>
                      <w:bottom w:val="single" w:sz="4" w:space="0" w:color="auto"/>
                      <w:right w:val="single" w:sz="4" w:space="0" w:color="auto"/>
                    </w:tcBorders>
                  </w:tcPr>
                  <w:p w14:paraId="57F93C9D" w14:textId="77777777" w:rsidR="00F13DC2" w:rsidRDefault="00F13DC2" w:rsidP="003A4A88">
                    <w:pPr>
                      <w:autoSpaceDE w:val="0"/>
                      <w:autoSpaceDN w:val="0"/>
                      <w:adjustRightInd w:val="0"/>
                      <w:jc w:val="right"/>
                      <w:rPr>
                        <w:szCs w:val="21"/>
                      </w:rPr>
                    </w:pPr>
                    <w:r>
                      <w:t>50,000.00</w:t>
                    </w:r>
                  </w:p>
                </w:tc>
                <w:tc>
                  <w:tcPr>
                    <w:tcW w:w="1066" w:type="pct"/>
                    <w:tcBorders>
                      <w:top w:val="single" w:sz="4" w:space="0" w:color="auto"/>
                      <w:left w:val="single" w:sz="4" w:space="0" w:color="auto"/>
                      <w:bottom w:val="single" w:sz="4" w:space="0" w:color="auto"/>
                      <w:right w:val="single" w:sz="4" w:space="0" w:color="auto"/>
                    </w:tcBorders>
                  </w:tcPr>
                  <w:p w14:paraId="0F97308D" w14:textId="77777777" w:rsidR="00F13DC2" w:rsidRDefault="00F13DC2" w:rsidP="003A4A88">
                    <w:pPr>
                      <w:autoSpaceDE w:val="0"/>
                      <w:autoSpaceDN w:val="0"/>
                      <w:adjustRightInd w:val="0"/>
                      <w:jc w:val="right"/>
                      <w:rPr>
                        <w:szCs w:val="21"/>
                      </w:rPr>
                    </w:pPr>
                    <w:r>
                      <w:t>60,000.00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42633972"/>
              <w:lock w:val="sdtLocked"/>
              <w:placeholder>
                <w:docPart w:val="8E484A67A0A540F1A7DEA882D0E66210"/>
              </w:placeholder>
            </w:sdtPr>
            <w:sdtEndPr/>
            <w:sdtContent>
              <w:tr w:rsidR="00F13DC2" w14:paraId="656531C3"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26426D65" w14:textId="77777777" w:rsidR="00F13DC2" w:rsidRDefault="00F13DC2" w:rsidP="003A4A88">
                    <w:pPr>
                      <w:autoSpaceDE w:val="0"/>
                      <w:autoSpaceDN w:val="0"/>
                      <w:adjustRightInd w:val="0"/>
                      <w:rPr>
                        <w:szCs w:val="21"/>
                      </w:rPr>
                    </w:pPr>
                    <w:r>
                      <w:t>预收账款</w:t>
                    </w:r>
                  </w:p>
                </w:tc>
                <w:tc>
                  <w:tcPr>
                    <w:tcW w:w="2168" w:type="pct"/>
                    <w:tcBorders>
                      <w:top w:val="single" w:sz="4" w:space="0" w:color="auto"/>
                      <w:left w:val="single" w:sz="4" w:space="0" w:color="auto"/>
                      <w:bottom w:val="single" w:sz="4" w:space="0" w:color="auto"/>
                      <w:right w:val="single" w:sz="4" w:space="0" w:color="auto"/>
                    </w:tcBorders>
                  </w:tcPr>
                  <w:p w14:paraId="5D6B75E9" w14:textId="77777777" w:rsidR="00F13DC2" w:rsidRDefault="00F13DC2" w:rsidP="003A4A88">
                    <w:pPr>
                      <w:autoSpaceDE w:val="0"/>
                      <w:autoSpaceDN w:val="0"/>
                      <w:adjustRightInd w:val="0"/>
                      <w:rPr>
                        <w:szCs w:val="21"/>
                      </w:rPr>
                    </w:pPr>
                    <w:r>
                      <w:t>新安中联万基水泥有限公司</w:t>
                    </w:r>
                  </w:p>
                </w:tc>
                <w:tc>
                  <w:tcPr>
                    <w:tcW w:w="1045" w:type="pct"/>
                    <w:tcBorders>
                      <w:top w:val="single" w:sz="4" w:space="0" w:color="auto"/>
                      <w:left w:val="single" w:sz="4" w:space="0" w:color="auto"/>
                      <w:bottom w:val="single" w:sz="4" w:space="0" w:color="auto"/>
                      <w:right w:val="single" w:sz="4" w:space="0" w:color="auto"/>
                    </w:tcBorders>
                  </w:tcPr>
                  <w:p w14:paraId="7E974AA6" w14:textId="77777777" w:rsidR="00F13DC2" w:rsidRDefault="00F13DC2" w:rsidP="003A4A88">
                    <w:pPr>
                      <w:autoSpaceDE w:val="0"/>
                      <w:autoSpaceDN w:val="0"/>
                      <w:adjustRightInd w:val="0"/>
                      <w:jc w:val="right"/>
                      <w:rPr>
                        <w:szCs w:val="21"/>
                      </w:rPr>
                    </w:pPr>
                    <w:r>
                      <w:t>12,415,750.00</w:t>
                    </w:r>
                  </w:p>
                </w:tc>
                <w:tc>
                  <w:tcPr>
                    <w:tcW w:w="1066" w:type="pct"/>
                    <w:tcBorders>
                      <w:top w:val="single" w:sz="4" w:space="0" w:color="auto"/>
                      <w:left w:val="single" w:sz="4" w:space="0" w:color="auto"/>
                      <w:bottom w:val="single" w:sz="4" w:space="0" w:color="auto"/>
                      <w:right w:val="single" w:sz="4" w:space="0" w:color="auto"/>
                    </w:tcBorders>
                  </w:tcPr>
                  <w:p w14:paraId="0D17CECC"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124927094"/>
              <w:lock w:val="sdtLocked"/>
              <w:placeholder>
                <w:docPart w:val="8E484A67A0A540F1A7DEA882D0E66210"/>
              </w:placeholder>
            </w:sdtPr>
            <w:sdtEndPr/>
            <w:sdtContent>
              <w:tr w:rsidR="00F13DC2" w14:paraId="76B06D11"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7632F4E1" w14:textId="77777777" w:rsidR="00F13DC2" w:rsidRDefault="00F13DC2" w:rsidP="003A4A88">
                    <w:pPr>
                      <w:autoSpaceDE w:val="0"/>
                      <w:autoSpaceDN w:val="0"/>
                      <w:adjustRightInd w:val="0"/>
                      <w:rPr>
                        <w:szCs w:val="21"/>
                      </w:rPr>
                    </w:pPr>
                    <w:r>
                      <w:t>预收账款</w:t>
                    </w:r>
                  </w:p>
                </w:tc>
                <w:tc>
                  <w:tcPr>
                    <w:tcW w:w="2168" w:type="pct"/>
                    <w:tcBorders>
                      <w:top w:val="single" w:sz="4" w:space="0" w:color="auto"/>
                      <w:left w:val="single" w:sz="4" w:space="0" w:color="auto"/>
                      <w:bottom w:val="single" w:sz="4" w:space="0" w:color="auto"/>
                      <w:right w:val="single" w:sz="4" w:space="0" w:color="auto"/>
                    </w:tcBorders>
                  </w:tcPr>
                  <w:p w14:paraId="1BE96349" w14:textId="77777777" w:rsidR="00F13DC2" w:rsidRDefault="00F13DC2" w:rsidP="003A4A88">
                    <w:pPr>
                      <w:autoSpaceDE w:val="0"/>
                      <w:autoSpaceDN w:val="0"/>
                      <w:adjustRightInd w:val="0"/>
                      <w:rPr>
                        <w:szCs w:val="21"/>
                      </w:rPr>
                    </w:pPr>
                    <w:r>
                      <w:t>新疆阜康天山水泥有限责任公司</w:t>
                    </w:r>
                  </w:p>
                </w:tc>
                <w:tc>
                  <w:tcPr>
                    <w:tcW w:w="1045" w:type="pct"/>
                    <w:tcBorders>
                      <w:top w:val="single" w:sz="4" w:space="0" w:color="auto"/>
                      <w:left w:val="single" w:sz="4" w:space="0" w:color="auto"/>
                      <w:bottom w:val="single" w:sz="4" w:space="0" w:color="auto"/>
                      <w:right w:val="single" w:sz="4" w:space="0" w:color="auto"/>
                    </w:tcBorders>
                  </w:tcPr>
                  <w:p w14:paraId="6392B19F" w14:textId="77777777" w:rsidR="00F13DC2" w:rsidRDefault="00F13DC2" w:rsidP="003A4A88">
                    <w:pPr>
                      <w:autoSpaceDE w:val="0"/>
                      <w:autoSpaceDN w:val="0"/>
                      <w:adjustRightInd w:val="0"/>
                      <w:jc w:val="right"/>
                      <w:rPr>
                        <w:szCs w:val="21"/>
                      </w:rPr>
                    </w:pPr>
                    <w:r>
                      <w:t>856,110.32</w:t>
                    </w:r>
                  </w:p>
                </w:tc>
                <w:tc>
                  <w:tcPr>
                    <w:tcW w:w="1066" w:type="pct"/>
                    <w:tcBorders>
                      <w:top w:val="single" w:sz="4" w:space="0" w:color="auto"/>
                      <w:left w:val="single" w:sz="4" w:space="0" w:color="auto"/>
                      <w:bottom w:val="single" w:sz="4" w:space="0" w:color="auto"/>
                      <w:right w:val="single" w:sz="4" w:space="0" w:color="auto"/>
                    </w:tcBorders>
                  </w:tcPr>
                  <w:p w14:paraId="0DB51341"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674638024"/>
              <w:lock w:val="sdtLocked"/>
              <w:placeholder>
                <w:docPart w:val="8E484A67A0A540F1A7DEA882D0E66210"/>
              </w:placeholder>
            </w:sdtPr>
            <w:sdtEndPr/>
            <w:sdtContent>
              <w:tr w:rsidR="00F13DC2" w14:paraId="2C623FF9"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695517D0" w14:textId="77777777" w:rsidR="00F13DC2" w:rsidRDefault="00F13DC2" w:rsidP="003A4A88">
                    <w:pPr>
                      <w:autoSpaceDE w:val="0"/>
                      <w:autoSpaceDN w:val="0"/>
                      <w:adjustRightInd w:val="0"/>
                      <w:rPr>
                        <w:szCs w:val="21"/>
                      </w:rPr>
                    </w:pPr>
                    <w:r>
                      <w:t>预收账款</w:t>
                    </w:r>
                  </w:p>
                </w:tc>
                <w:tc>
                  <w:tcPr>
                    <w:tcW w:w="2168" w:type="pct"/>
                    <w:tcBorders>
                      <w:top w:val="single" w:sz="4" w:space="0" w:color="auto"/>
                      <w:left w:val="single" w:sz="4" w:space="0" w:color="auto"/>
                      <w:bottom w:val="single" w:sz="4" w:space="0" w:color="auto"/>
                      <w:right w:val="single" w:sz="4" w:space="0" w:color="auto"/>
                    </w:tcBorders>
                  </w:tcPr>
                  <w:p w14:paraId="007F8379" w14:textId="77777777" w:rsidR="00F13DC2" w:rsidRDefault="00F13DC2" w:rsidP="003A4A88">
                    <w:pPr>
                      <w:autoSpaceDE w:val="0"/>
                      <w:autoSpaceDN w:val="0"/>
                      <w:adjustRightInd w:val="0"/>
                      <w:rPr>
                        <w:szCs w:val="21"/>
                      </w:rPr>
                    </w:pPr>
                    <w:r>
                      <w:t>新疆凯盛建材设计研究院(有限公司)</w:t>
                    </w:r>
                  </w:p>
                </w:tc>
                <w:tc>
                  <w:tcPr>
                    <w:tcW w:w="1045" w:type="pct"/>
                    <w:tcBorders>
                      <w:top w:val="single" w:sz="4" w:space="0" w:color="auto"/>
                      <w:left w:val="single" w:sz="4" w:space="0" w:color="auto"/>
                      <w:bottom w:val="single" w:sz="4" w:space="0" w:color="auto"/>
                      <w:right w:val="single" w:sz="4" w:space="0" w:color="auto"/>
                    </w:tcBorders>
                  </w:tcPr>
                  <w:p w14:paraId="36E36491" w14:textId="77777777" w:rsidR="00F13DC2" w:rsidRDefault="00F13DC2" w:rsidP="003A4A88">
                    <w:pPr>
                      <w:autoSpaceDE w:val="0"/>
                      <w:autoSpaceDN w:val="0"/>
                      <w:adjustRightInd w:val="0"/>
                      <w:jc w:val="right"/>
                      <w:rPr>
                        <w:szCs w:val="21"/>
                      </w:rPr>
                    </w:pPr>
                    <w:r>
                      <w:t>9,210,267.14</w:t>
                    </w:r>
                  </w:p>
                </w:tc>
                <w:tc>
                  <w:tcPr>
                    <w:tcW w:w="1066" w:type="pct"/>
                    <w:tcBorders>
                      <w:top w:val="single" w:sz="4" w:space="0" w:color="auto"/>
                      <w:left w:val="single" w:sz="4" w:space="0" w:color="auto"/>
                      <w:bottom w:val="single" w:sz="4" w:space="0" w:color="auto"/>
                      <w:right w:val="single" w:sz="4" w:space="0" w:color="auto"/>
                    </w:tcBorders>
                  </w:tcPr>
                  <w:p w14:paraId="4C95DD93" w14:textId="77777777" w:rsidR="00F13DC2" w:rsidRDefault="00F13DC2" w:rsidP="003A4A88">
                    <w:pPr>
                      <w:autoSpaceDE w:val="0"/>
                      <w:autoSpaceDN w:val="0"/>
                      <w:adjustRightInd w:val="0"/>
                      <w:jc w:val="right"/>
                      <w:rPr>
                        <w:szCs w:val="21"/>
                      </w:rPr>
                    </w:pPr>
                    <w:r>
                      <w:t>358,500.00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850678474"/>
              <w:lock w:val="sdtLocked"/>
              <w:placeholder>
                <w:docPart w:val="8E484A67A0A540F1A7DEA882D0E66210"/>
              </w:placeholder>
            </w:sdtPr>
            <w:sdtEndPr/>
            <w:sdtContent>
              <w:tr w:rsidR="00F13DC2" w14:paraId="033E6346"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503CF8B1" w14:textId="77777777" w:rsidR="00F13DC2" w:rsidRDefault="00F13DC2" w:rsidP="003A4A88">
                    <w:pPr>
                      <w:autoSpaceDE w:val="0"/>
                      <w:autoSpaceDN w:val="0"/>
                      <w:adjustRightInd w:val="0"/>
                      <w:rPr>
                        <w:szCs w:val="21"/>
                      </w:rPr>
                    </w:pPr>
                    <w:r>
                      <w:t>预收账款</w:t>
                    </w:r>
                  </w:p>
                </w:tc>
                <w:tc>
                  <w:tcPr>
                    <w:tcW w:w="2168" w:type="pct"/>
                    <w:tcBorders>
                      <w:top w:val="single" w:sz="4" w:space="0" w:color="auto"/>
                      <w:left w:val="single" w:sz="4" w:space="0" w:color="auto"/>
                      <w:bottom w:val="single" w:sz="4" w:space="0" w:color="auto"/>
                      <w:right w:val="single" w:sz="4" w:space="0" w:color="auto"/>
                    </w:tcBorders>
                  </w:tcPr>
                  <w:p w14:paraId="4E1D71D8" w14:textId="77777777" w:rsidR="00F13DC2" w:rsidRDefault="00F13DC2" w:rsidP="003A4A88">
                    <w:pPr>
                      <w:autoSpaceDE w:val="0"/>
                      <w:autoSpaceDN w:val="0"/>
                      <w:adjustRightInd w:val="0"/>
                      <w:rPr>
                        <w:szCs w:val="21"/>
                      </w:rPr>
                    </w:pPr>
                    <w:r>
                      <w:t>新疆米东天山水泥有限责任公司</w:t>
                    </w:r>
                  </w:p>
                </w:tc>
                <w:tc>
                  <w:tcPr>
                    <w:tcW w:w="1045" w:type="pct"/>
                    <w:tcBorders>
                      <w:top w:val="single" w:sz="4" w:space="0" w:color="auto"/>
                      <w:left w:val="single" w:sz="4" w:space="0" w:color="auto"/>
                      <w:bottom w:val="single" w:sz="4" w:space="0" w:color="auto"/>
                      <w:right w:val="single" w:sz="4" w:space="0" w:color="auto"/>
                    </w:tcBorders>
                  </w:tcPr>
                  <w:p w14:paraId="5AA5599D" w14:textId="77777777" w:rsidR="00F13DC2" w:rsidRDefault="00F13DC2" w:rsidP="003A4A88">
                    <w:pPr>
                      <w:autoSpaceDE w:val="0"/>
                      <w:autoSpaceDN w:val="0"/>
                      <w:adjustRightInd w:val="0"/>
                      <w:jc w:val="right"/>
                      <w:rPr>
                        <w:szCs w:val="21"/>
                      </w:rPr>
                    </w:pPr>
                    <w:r>
                      <w:t>4,116.00</w:t>
                    </w:r>
                  </w:p>
                </w:tc>
                <w:tc>
                  <w:tcPr>
                    <w:tcW w:w="1066" w:type="pct"/>
                    <w:tcBorders>
                      <w:top w:val="single" w:sz="4" w:space="0" w:color="auto"/>
                      <w:left w:val="single" w:sz="4" w:space="0" w:color="auto"/>
                      <w:bottom w:val="single" w:sz="4" w:space="0" w:color="auto"/>
                      <w:right w:val="single" w:sz="4" w:space="0" w:color="auto"/>
                    </w:tcBorders>
                  </w:tcPr>
                  <w:p w14:paraId="146BB654"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075350622"/>
              <w:lock w:val="sdtLocked"/>
              <w:placeholder>
                <w:docPart w:val="8E484A67A0A540F1A7DEA882D0E66210"/>
              </w:placeholder>
            </w:sdtPr>
            <w:sdtEndPr/>
            <w:sdtContent>
              <w:tr w:rsidR="00F13DC2" w14:paraId="3EA1675E"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0B733519" w14:textId="77777777" w:rsidR="00F13DC2" w:rsidRDefault="00F13DC2" w:rsidP="003A4A88">
                    <w:pPr>
                      <w:autoSpaceDE w:val="0"/>
                      <w:autoSpaceDN w:val="0"/>
                      <w:adjustRightInd w:val="0"/>
                      <w:rPr>
                        <w:szCs w:val="21"/>
                      </w:rPr>
                    </w:pPr>
                    <w:r>
                      <w:t>预收账款</w:t>
                    </w:r>
                  </w:p>
                </w:tc>
                <w:tc>
                  <w:tcPr>
                    <w:tcW w:w="2168" w:type="pct"/>
                    <w:tcBorders>
                      <w:top w:val="single" w:sz="4" w:space="0" w:color="auto"/>
                      <w:left w:val="single" w:sz="4" w:space="0" w:color="auto"/>
                      <w:bottom w:val="single" w:sz="4" w:space="0" w:color="auto"/>
                      <w:right w:val="single" w:sz="4" w:space="0" w:color="auto"/>
                    </w:tcBorders>
                  </w:tcPr>
                  <w:p w14:paraId="5DC8AA31" w14:textId="77777777" w:rsidR="00F13DC2" w:rsidRDefault="00F13DC2" w:rsidP="003A4A88">
                    <w:pPr>
                      <w:autoSpaceDE w:val="0"/>
                      <w:autoSpaceDN w:val="0"/>
                      <w:adjustRightInd w:val="0"/>
                      <w:rPr>
                        <w:szCs w:val="21"/>
                      </w:rPr>
                    </w:pPr>
                    <w:r>
                      <w:t>宜兴天山水泥有限责任公司</w:t>
                    </w:r>
                  </w:p>
                </w:tc>
                <w:tc>
                  <w:tcPr>
                    <w:tcW w:w="1045" w:type="pct"/>
                    <w:tcBorders>
                      <w:top w:val="single" w:sz="4" w:space="0" w:color="auto"/>
                      <w:left w:val="single" w:sz="4" w:space="0" w:color="auto"/>
                      <w:bottom w:val="single" w:sz="4" w:space="0" w:color="auto"/>
                      <w:right w:val="single" w:sz="4" w:space="0" w:color="auto"/>
                    </w:tcBorders>
                  </w:tcPr>
                  <w:p w14:paraId="76360DC7" w14:textId="77777777" w:rsidR="00F13DC2" w:rsidRDefault="00F13DC2" w:rsidP="003A4A88">
                    <w:pPr>
                      <w:autoSpaceDE w:val="0"/>
                      <w:autoSpaceDN w:val="0"/>
                      <w:adjustRightInd w:val="0"/>
                      <w:jc w:val="right"/>
                      <w:rPr>
                        <w:szCs w:val="21"/>
                      </w:rPr>
                    </w:pPr>
                  </w:p>
                </w:tc>
                <w:tc>
                  <w:tcPr>
                    <w:tcW w:w="1066" w:type="pct"/>
                    <w:tcBorders>
                      <w:top w:val="single" w:sz="4" w:space="0" w:color="auto"/>
                      <w:left w:val="single" w:sz="4" w:space="0" w:color="auto"/>
                      <w:bottom w:val="single" w:sz="4" w:space="0" w:color="auto"/>
                      <w:right w:val="single" w:sz="4" w:space="0" w:color="auto"/>
                    </w:tcBorders>
                  </w:tcPr>
                  <w:p w14:paraId="12BB831B" w14:textId="77777777" w:rsidR="00F13DC2" w:rsidRDefault="00F13DC2" w:rsidP="003A4A88">
                    <w:pPr>
                      <w:autoSpaceDE w:val="0"/>
                      <w:autoSpaceDN w:val="0"/>
                      <w:adjustRightInd w:val="0"/>
                      <w:jc w:val="right"/>
                      <w:rPr>
                        <w:szCs w:val="21"/>
                      </w:rPr>
                    </w:pPr>
                    <w:r>
                      <w:t>50,000.00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816995800"/>
              <w:lock w:val="sdtLocked"/>
              <w:placeholder>
                <w:docPart w:val="8E484A67A0A540F1A7DEA882D0E66210"/>
              </w:placeholder>
            </w:sdtPr>
            <w:sdtEndPr/>
            <w:sdtContent>
              <w:tr w:rsidR="00F13DC2" w14:paraId="7DC80940"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510762B4" w14:textId="77777777" w:rsidR="00F13DC2" w:rsidRDefault="00F13DC2" w:rsidP="003A4A88">
                    <w:pPr>
                      <w:autoSpaceDE w:val="0"/>
                      <w:autoSpaceDN w:val="0"/>
                      <w:adjustRightInd w:val="0"/>
                      <w:rPr>
                        <w:szCs w:val="21"/>
                      </w:rPr>
                    </w:pPr>
                    <w:r>
                      <w:t>预收账款</w:t>
                    </w:r>
                  </w:p>
                </w:tc>
                <w:tc>
                  <w:tcPr>
                    <w:tcW w:w="2168" w:type="pct"/>
                    <w:tcBorders>
                      <w:top w:val="single" w:sz="4" w:space="0" w:color="auto"/>
                      <w:left w:val="single" w:sz="4" w:space="0" w:color="auto"/>
                      <w:bottom w:val="single" w:sz="4" w:space="0" w:color="auto"/>
                      <w:right w:val="single" w:sz="4" w:space="0" w:color="auto"/>
                    </w:tcBorders>
                  </w:tcPr>
                  <w:p w14:paraId="23628043" w14:textId="77777777" w:rsidR="00F13DC2" w:rsidRDefault="00F13DC2" w:rsidP="003A4A88">
                    <w:pPr>
                      <w:autoSpaceDE w:val="0"/>
                      <w:autoSpaceDN w:val="0"/>
                      <w:adjustRightInd w:val="0"/>
                      <w:rPr>
                        <w:szCs w:val="21"/>
                      </w:rPr>
                    </w:pPr>
                    <w:r>
                      <w:t>永登祁连山水泥有限公司</w:t>
                    </w:r>
                  </w:p>
                </w:tc>
                <w:tc>
                  <w:tcPr>
                    <w:tcW w:w="1045" w:type="pct"/>
                    <w:tcBorders>
                      <w:top w:val="single" w:sz="4" w:space="0" w:color="auto"/>
                      <w:left w:val="single" w:sz="4" w:space="0" w:color="auto"/>
                      <w:bottom w:val="single" w:sz="4" w:space="0" w:color="auto"/>
                      <w:right w:val="single" w:sz="4" w:space="0" w:color="auto"/>
                    </w:tcBorders>
                  </w:tcPr>
                  <w:p w14:paraId="14DF6142" w14:textId="77777777" w:rsidR="00F13DC2" w:rsidRDefault="00F13DC2" w:rsidP="003A4A88">
                    <w:pPr>
                      <w:autoSpaceDE w:val="0"/>
                      <w:autoSpaceDN w:val="0"/>
                      <w:adjustRightInd w:val="0"/>
                      <w:jc w:val="right"/>
                      <w:rPr>
                        <w:szCs w:val="21"/>
                      </w:rPr>
                    </w:pPr>
                    <w:r>
                      <w:t>558,339.00</w:t>
                    </w:r>
                  </w:p>
                </w:tc>
                <w:tc>
                  <w:tcPr>
                    <w:tcW w:w="1066" w:type="pct"/>
                    <w:tcBorders>
                      <w:top w:val="single" w:sz="4" w:space="0" w:color="auto"/>
                      <w:left w:val="single" w:sz="4" w:space="0" w:color="auto"/>
                      <w:bottom w:val="single" w:sz="4" w:space="0" w:color="auto"/>
                      <w:right w:val="single" w:sz="4" w:space="0" w:color="auto"/>
                    </w:tcBorders>
                  </w:tcPr>
                  <w:p w14:paraId="58A2EF6D" w14:textId="77777777" w:rsidR="00F13DC2" w:rsidRDefault="00F13DC2" w:rsidP="003A4A88">
                    <w:pPr>
                      <w:autoSpaceDE w:val="0"/>
                      <w:autoSpaceDN w:val="0"/>
                      <w:adjustRightInd w:val="0"/>
                      <w:jc w:val="right"/>
                      <w:rPr>
                        <w:szCs w:val="21"/>
                      </w:rPr>
                    </w:pPr>
                    <w:r>
                      <w:t>10,446,979.00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629938541"/>
              <w:lock w:val="sdtLocked"/>
              <w:placeholder>
                <w:docPart w:val="8E484A67A0A540F1A7DEA882D0E66210"/>
              </w:placeholder>
            </w:sdtPr>
            <w:sdtEndPr/>
            <w:sdtContent>
              <w:tr w:rsidR="00F13DC2" w14:paraId="775FD937"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7E17E896" w14:textId="77777777" w:rsidR="00F13DC2" w:rsidRDefault="00F13DC2" w:rsidP="003A4A88">
                    <w:pPr>
                      <w:autoSpaceDE w:val="0"/>
                      <w:autoSpaceDN w:val="0"/>
                      <w:adjustRightInd w:val="0"/>
                      <w:rPr>
                        <w:szCs w:val="21"/>
                      </w:rPr>
                    </w:pPr>
                    <w:r>
                      <w:t>预收账款</w:t>
                    </w:r>
                  </w:p>
                </w:tc>
                <w:tc>
                  <w:tcPr>
                    <w:tcW w:w="2168" w:type="pct"/>
                    <w:tcBorders>
                      <w:top w:val="single" w:sz="4" w:space="0" w:color="auto"/>
                      <w:left w:val="single" w:sz="4" w:space="0" w:color="auto"/>
                      <w:bottom w:val="single" w:sz="4" w:space="0" w:color="auto"/>
                      <w:right w:val="single" w:sz="4" w:space="0" w:color="auto"/>
                    </w:tcBorders>
                  </w:tcPr>
                  <w:p w14:paraId="7642CAEF" w14:textId="77777777" w:rsidR="00F13DC2" w:rsidRDefault="00F13DC2" w:rsidP="003A4A88">
                    <w:pPr>
                      <w:autoSpaceDE w:val="0"/>
                      <w:autoSpaceDN w:val="0"/>
                      <w:adjustRightInd w:val="0"/>
                      <w:rPr>
                        <w:szCs w:val="21"/>
                      </w:rPr>
                    </w:pPr>
                    <w:r>
                      <w:t>长兴南方水泥有限公司</w:t>
                    </w:r>
                  </w:p>
                </w:tc>
                <w:tc>
                  <w:tcPr>
                    <w:tcW w:w="1045" w:type="pct"/>
                    <w:tcBorders>
                      <w:top w:val="single" w:sz="4" w:space="0" w:color="auto"/>
                      <w:left w:val="single" w:sz="4" w:space="0" w:color="auto"/>
                      <w:bottom w:val="single" w:sz="4" w:space="0" w:color="auto"/>
                      <w:right w:val="single" w:sz="4" w:space="0" w:color="auto"/>
                    </w:tcBorders>
                  </w:tcPr>
                  <w:p w14:paraId="7B702A2F" w14:textId="77777777" w:rsidR="00F13DC2" w:rsidRDefault="00F13DC2" w:rsidP="003A4A88">
                    <w:pPr>
                      <w:autoSpaceDE w:val="0"/>
                      <w:autoSpaceDN w:val="0"/>
                      <w:adjustRightInd w:val="0"/>
                      <w:jc w:val="right"/>
                      <w:rPr>
                        <w:szCs w:val="21"/>
                      </w:rPr>
                    </w:pPr>
                    <w:r>
                      <w:t>9,971,000.00</w:t>
                    </w:r>
                  </w:p>
                </w:tc>
                <w:tc>
                  <w:tcPr>
                    <w:tcW w:w="1066" w:type="pct"/>
                    <w:tcBorders>
                      <w:top w:val="single" w:sz="4" w:space="0" w:color="auto"/>
                      <w:left w:val="single" w:sz="4" w:space="0" w:color="auto"/>
                      <w:bottom w:val="single" w:sz="4" w:space="0" w:color="auto"/>
                      <w:right w:val="single" w:sz="4" w:space="0" w:color="auto"/>
                    </w:tcBorders>
                  </w:tcPr>
                  <w:p w14:paraId="190F348E"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21059329"/>
              <w:lock w:val="sdtLocked"/>
              <w:placeholder>
                <w:docPart w:val="8E484A67A0A540F1A7DEA882D0E66210"/>
              </w:placeholder>
            </w:sdtPr>
            <w:sdtEndPr/>
            <w:sdtContent>
              <w:tr w:rsidR="00F13DC2" w14:paraId="66AA93DB"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331D0493" w14:textId="77777777" w:rsidR="00F13DC2" w:rsidRDefault="00F13DC2" w:rsidP="003A4A88">
                    <w:pPr>
                      <w:autoSpaceDE w:val="0"/>
                      <w:autoSpaceDN w:val="0"/>
                      <w:adjustRightInd w:val="0"/>
                      <w:rPr>
                        <w:szCs w:val="21"/>
                      </w:rPr>
                    </w:pPr>
                    <w:r>
                      <w:t>预收账款</w:t>
                    </w:r>
                  </w:p>
                </w:tc>
                <w:tc>
                  <w:tcPr>
                    <w:tcW w:w="2168" w:type="pct"/>
                    <w:tcBorders>
                      <w:top w:val="single" w:sz="4" w:space="0" w:color="auto"/>
                      <w:left w:val="single" w:sz="4" w:space="0" w:color="auto"/>
                      <w:bottom w:val="single" w:sz="4" w:space="0" w:color="auto"/>
                      <w:right w:val="single" w:sz="4" w:space="0" w:color="auto"/>
                    </w:tcBorders>
                  </w:tcPr>
                  <w:p w14:paraId="7B453CF6" w14:textId="77777777" w:rsidR="00F13DC2" w:rsidRDefault="00F13DC2" w:rsidP="003A4A88">
                    <w:pPr>
                      <w:autoSpaceDE w:val="0"/>
                      <w:autoSpaceDN w:val="0"/>
                      <w:adjustRightInd w:val="0"/>
                      <w:rPr>
                        <w:szCs w:val="21"/>
                      </w:rPr>
                    </w:pPr>
                    <w:r>
                      <w:t>中材安徽水泥有限公司</w:t>
                    </w:r>
                  </w:p>
                </w:tc>
                <w:tc>
                  <w:tcPr>
                    <w:tcW w:w="1045" w:type="pct"/>
                    <w:tcBorders>
                      <w:top w:val="single" w:sz="4" w:space="0" w:color="auto"/>
                      <w:left w:val="single" w:sz="4" w:space="0" w:color="auto"/>
                      <w:bottom w:val="single" w:sz="4" w:space="0" w:color="auto"/>
                      <w:right w:val="single" w:sz="4" w:space="0" w:color="auto"/>
                    </w:tcBorders>
                  </w:tcPr>
                  <w:p w14:paraId="2A40A719" w14:textId="77777777" w:rsidR="00F13DC2" w:rsidRDefault="00F13DC2" w:rsidP="003A4A88">
                    <w:pPr>
                      <w:autoSpaceDE w:val="0"/>
                      <w:autoSpaceDN w:val="0"/>
                      <w:adjustRightInd w:val="0"/>
                      <w:jc w:val="right"/>
                      <w:rPr>
                        <w:szCs w:val="21"/>
                      </w:rPr>
                    </w:pPr>
                    <w:r>
                      <w:t>2,974,350.00</w:t>
                    </w:r>
                  </w:p>
                </w:tc>
                <w:tc>
                  <w:tcPr>
                    <w:tcW w:w="1066" w:type="pct"/>
                    <w:tcBorders>
                      <w:top w:val="single" w:sz="4" w:space="0" w:color="auto"/>
                      <w:left w:val="single" w:sz="4" w:space="0" w:color="auto"/>
                      <w:bottom w:val="single" w:sz="4" w:space="0" w:color="auto"/>
                      <w:right w:val="single" w:sz="4" w:space="0" w:color="auto"/>
                    </w:tcBorders>
                  </w:tcPr>
                  <w:p w14:paraId="0D573C22"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659816461"/>
              <w:lock w:val="sdtLocked"/>
              <w:placeholder>
                <w:docPart w:val="8E484A67A0A540F1A7DEA882D0E66210"/>
              </w:placeholder>
            </w:sdtPr>
            <w:sdtEndPr/>
            <w:sdtContent>
              <w:tr w:rsidR="00F13DC2" w14:paraId="39B93A1A"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38F7188B" w14:textId="77777777" w:rsidR="00F13DC2" w:rsidRDefault="00F13DC2" w:rsidP="003A4A88">
                    <w:pPr>
                      <w:autoSpaceDE w:val="0"/>
                      <w:autoSpaceDN w:val="0"/>
                      <w:adjustRightInd w:val="0"/>
                      <w:rPr>
                        <w:szCs w:val="21"/>
                      </w:rPr>
                    </w:pPr>
                    <w:r>
                      <w:t>预收账款</w:t>
                    </w:r>
                  </w:p>
                </w:tc>
                <w:tc>
                  <w:tcPr>
                    <w:tcW w:w="2168" w:type="pct"/>
                    <w:tcBorders>
                      <w:top w:val="single" w:sz="4" w:space="0" w:color="auto"/>
                      <w:left w:val="single" w:sz="4" w:space="0" w:color="auto"/>
                      <w:bottom w:val="single" w:sz="4" w:space="0" w:color="auto"/>
                      <w:right w:val="single" w:sz="4" w:space="0" w:color="auto"/>
                    </w:tcBorders>
                  </w:tcPr>
                  <w:p w14:paraId="7A755A1E" w14:textId="77777777" w:rsidR="00F13DC2" w:rsidRDefault="00F13DC2" w:rsidP="003A4A88">
                    <w:pPr>
                      <w:autoSpaceDE w:val="0"/>
                      <w:autoSpaceDN w:val="0"/>
                      <w:adjustRightInd w:val="0"/>
                      <w:rPr>
                        <w:szCs w:val="21"/>
                      </w:rPr>
                    </w:pPr>
                    <w:r>
                      <w:t>中材常德水泥有限责任公司</w:t>
                    </w:r>
                  </w:p>
                </w:tc>
                <w:tc>
                  <w:tcPr>
                    <w:tcW w:w="1045" w:type="pct"/>
                    <w:tcBorders>
                      <w:top w:val="single" w:sz="4" w:space="0" w:color="auto"/>
                      <w:left w:val="single" w:sz="4" w:space="0" w:color="auto"/>
                      <w:bottom w:val="single" w:sz="4" w:space="0" w:color="auto"/>
                      <w:right w:val="single" w:sz="4" w:space="0" w:color="auto"/>
                    </w:tcBorders>
                  </w:tcPr>
                  <w:p w14:paraId="030F3800" w14:textId="77777777" w:rsidR="00F13DC2" w:rsidRDefault="00F13DC2" w:rsidP="003A4A88">
                    <w:pPr>
                      <w:autoSpaceDE w:val="0"/>
                      <w:autoSpaceDN w:val="0"/>
                      <w:adjustRightInd w:val="0"/>
                      <w:jc w:val="right"/>
                      <w:rPr>
                        <w:szCs w:val="21"/>
                      </w:rPr>
                    </w:pPr>
                    <w:r>
                      <w:t>610,862.07</w:t>
                    </w:r>
                  </w:p>
                </w:tc>
                <w:tc>
                  <w:tcPr>
                    <w:tcW w:w="1066" w:type="pct"/>
                    <w:tcBorders>
                      <w:top w:val="single" w:sz="4" w:space="0" w:color="auto"/>
                      <w:left w:val="single" w:sz="4" w:space="0" w:color="auto"/>
                      <w:bottom w:val="single" w:sz="4" w:space="0" w:color="auto"/>
                      <w:right w:val="single" w:sz="4" w:space="0" w:color="auto"/>
                    </w:tcBorders>
                  </w:tcPr>
                  <w:p w14:paraId="79E3F84A" w14:textId="77777777" w:rsidR="00F13DC2" w:rsidRDefault="00F13DC2" w:rsidP="003A4A88">
                    <w:pPr>
                      <w:autoSpaceDE w:val="0"/>
                      <w:autoSpaceDN w:val="0"/>
                      <w:adjustRightInd w:val="0"/>
                      <w:jc w:val="right"/>
                      <w:rPr>
                        <w:szCs w:val="21"/>
                      </w:rPr>
                    </w:pPr>
                    <w:r>
                      <w:t>1,089,400.00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048881287"/>
              <w:lock w:val="sdtLocked"/>
              <w:placeholder>
                <w:docPart w:val="8E484A67A0A540F1A7DEA882D0E66210"/>
              </w:placeholder>
            </w:sdtPr>
            <w:sdtEndPr/>
            <w:sdtContent>
              <w:tr w:rsidR="00F13DC2" w14:paraId="6F903D44"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11F6D4BC" w14:textId="77777777" w:rsidR="00F13DC2" w:rsidRDefault="00F13DC2" w:rsidP="003A4A88">
                    <w:pPr>
                      <w:autoSpaceDE w:val="0"/>
                      <w:autoSpaceDN w:val="0"/>
                      <w:adjustRightInd w:val="0"/>
                      <w:rPr>
                        <w:szCs w:val="21"/>
                      </w:rPr>
                    </w:pPr>
                    <w:r>
                      <w:t>预收账款</w:t>
                    </w:r>
                  </w:p>
                </w:tc>
                <w:tc>
                  <w:tcPr>
                    <w:tcW w:w="2168" w:type="pct"/>
                    <w:tcBorders>
                      <w:top w:val="single" w:sz="4" w:space="0" w:color="auto"/>
                      <w:left w:val="single" w:sz="4" w:space="0" w:color="auto"/>
                      <w:bottom w:val="single" w:sz="4" w:space="0" w:color="auto"/>
                      <w:right w:val="single" w:sz="4" w:space="0" w:color="auto"/>
                    </w:tcBorders>
                  </w:tcPr>
                  <w:p w14:paraId="454BE93E" w14:textId="77777777" w:rsidR="00F13DC2" w:rsidRDefault="00F13DC2" w:rsidP="003A4A88">
                    <w:pPr>
                      <w:autoSpaceDE w:val="0"/>
                      <w:autoSpaceDN w:val="0"/>
                      <w:adjustRightInd w:val="0"/>
                      <w:rPr>
                        <w:szCs w:val="21"/>
                      </w:rPr>
                    </w:pPr>
                    <w:r>
                      <w:t>中材甘肃水泥有限责任公司</w:t>
                    </w:r>
                  </w:p>
                </w:tc>
                <w:tc>
                  <w:tcPr>
                    <w:tcW w:w="1045" w:type="pct"/>
                    <w:tcBorders>
                      <w:top w:val="single" w:sz="4" w:space="0" w:color="auto"/>
                      <w:left w:val="single" w:sz="4" w:space="0" w:color="auto"/>
                      <w:bottom w:val="single" w:sz="4" w:space="0" w:color="auto"/>
                      <w:right w:val="single" w:sz="4" w:space="0" w:color="auto"/>
                    </w:tcBorders>
                  </w:tcPr>
                  <w:p w14:paraId="0C3FCB2A" w14:textId="77777777" w:rsidR="00F13DC2" w:rsidRDefault="00F13DC2" w:rsidP="003A4A88">
                    <w:pPr>
                      <w:autoSpaceDE w:val="0"/>
                      <w:autoSpaceDN w:val="0"/>
                      <w:adjustRightInd w:val="0"/>
                      <w:jc w:val="right"/>
                      <w:rPr>
                        <w:szCs w:val="21"/>
                      </w:rPr>
                    </w:pPr>
                    <w:r>
                      <w:t>3,000.00</w:t>
                    </w:r>
                  </w:p>
                </w:tc>
                <w:tc>
                  <w:tcPr>
                    <w:tcW w:w="1066" w:type="pct"/>
                    <w:tcBorders>
                      <w:top w:val="single" w:sz="4" w:space="0" w:color="auto"/>
                      <w:left w:val="single" w:sz="4" w:space="0" w:color="auto"/>
                      <w:bottom w:val="single" w:sz="4" w:space="0" w:color="auto"/>
                      <w:right w:val="single" w:sz="4" w:space="0" w:color="auto"/>
                    </w:tcBorders>
                  </w:tcPr>
                  <w:p w14:paraId="0661C35B" w14:textId="77777777" w:rsidR="00F13DC2" w:rsidRDefault="00F13DC2" w:rsidP="003A4A88">
                    <w:pPr>
                      <w:autoSpaceDE w:val="0"/>
                      <w:autoSpaceDN w:val="0"/>
                      <w:adjustRightInd w:val="0"/>
                      <w:jc w:val="right"/>
                      <w:rPr>
                        <w:szCs w:val="21"/>
                      </w:rPr>
                    </w:pPr>
                    <w:r>
                      <w:t>2,000,790.00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613969260"/>
              <w:lock w:val="sdtLocked"/>
              <w:placeholder>
                <w:docPart w:val="8E484A67A0A540F1A7DEA882D0E66210"/>
              </w:placeholder>
            </w:sdtPr>
            <w:sdtEndPr/>
            <w:sdtContent>
              <w:tr w:rsidR="00F13DC2" w14:paraId="274D5AEF"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0B8B5749" w14:textId="77777777" w:rsidR="00F13DC2" w:rsidRDefault="00F13DC2" w:rsidP="003A4A88">
                    <w:pPr>
                      <w:autoSpaceDE w:val="0"/>
                      <w:autoSpaceDN w:val="0"/>
                      <w:adjustRightInd w:val="0"/>
                      <w:rPr>
                        <w:szCs w:val="21"/>
                      </w:rPr>
                    </w:pPr>
                    <w:r>
                      <w:t>预收账款</w:t>
                    </w:r>
                  </w:p>
                </w:tc>
                <w:tc>
                  <w:tcPr>
                    <w:tcW w:w="2168" w:type="pct"/>
                    <w:tcBorders>
                      <w:top w:val="single" w:sz="4" w:space="0" w:color="auto"/>
                      <w:left w:val="single" w:sz="4" w:space="0" w:color="auto"/>
                      <w:bottom w:val="single" w:sz="4" w:space="0" w:color="auto"/>
                      <w:right w:val="single" w:sz="4" w:space="0" w:color="auto"/>
                    </w:tcBorders>
                  </w:tcPr>
                  <w:p w14:paraId="7BA04F7A" w14:textId="77777777" w:rsidR="00F13DC2" w:rsidRDefault="00F13DC2" w:rsidP="003A4A88">
                    <w:pPr>
                      <w:autoSpaceDE w:val="0"/>
                      <w:autoSpaceDN w:val="0"/>
                      <w:adjustRightInd w:val="0"/>
                      <w:rPr>
                        <w:szCs w:val="21"/>
                      </w:rPr>
                    </w:pPr>
                    <w:r>
                      <w:t>中材汉江水泥股份有限公司</w:t>
                    </w:r>
                  </w:p>
                </w:tc>
                <w:tc>
                  <w:tcPr>
                    <w:tcW w:w="1045" w:type="pct"/>
                    <w:tcBorders>
                      <w:top w:val="single" w:sz="4" w:space="0" w:color="auto"/>
                      <w:left w:val="single" w:sz="4" w:space="0" w:color="auto"/>
                      <w:bottom w:val="single" w:sz="4" w:space="0" w:color="auto"/>
                      <w:right w:val="single" w:sz="4" w:space="0" w:color="auto"/>
                    </w:tcBorders>
                  </w:tcPr>
                  <w:p w14:paraId="5015F1DB" w14:textId="77777777" w:rsidR="00F13DC2" w:rsidRDefault="00F13DC2" w:rsidP="003A4A88">
                    <w:pPr>
                      <w:autoSpaceDE w:val="0"/>
                      <w:autoSpaceDN w:val="0"/>
                      <w:adjustRightInd w:val="0"/>
                      <w:jc w:val="right"/>
                      <w:rPr>
                        <w:szCs w:val="21"/>
                      </w:rPr>
                    </w:pPr>
                    <w:r>
                      <w:t>3,539.00</w:t>
                    </w:r>
                  </w:p>
                </w:tc>
                <w:tc>
                  <w:tcPr>
                    <w:tcW w:w="1066" w:type="pct"/>
                    <w:tcBorders>
                      <w:top w:val="single" w:sz="4" w:space="0" w:color="auto"/>
                      <w:left w:val="single" w:sz="4" w:space="0" w:color="auto"/>
                      <w:bottom w:val="single" w:sz="4" w:space="0" w:color="auto"/>
                      <w:right w:val="single" w:sz="4" w:space="0" w:color="auto"/>
                    </w:tcBorders>
                  </w:tcPr>
                  <w:p w14:paraId="74EC462E" w14:textId="77777777" w:rsidR="00F13DC2" w:rsidRDefault="00F13DC2" w:rsidP="003A4A88">
                    <w:pPr>
                      <w:autoSpaceDE w:val="0"/>
                      <w:autoSpaceDN w:val="0"/>
                      <w:adjustRightInd w:val="0"/>
                      <w:jc w:val="right"/>
                      <w:rPr>
                        <w:szCs w:val="21"/>
                      </w:rPr>
                    </w:pPr>
                    <w:r>
                      <w:t>68,539.00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238906954"/>
              <w:lock w:val="sdtLocked"/>
              <w:placeholder>
                <w:docPart w:val="8E484A67A0A540F1A7DEA882D0E66210"/>
              </w:placeholder>
            </w:sdtPr>
            <w:sdtEndPr/>
            <w:sdtContent>
              <w:tr w:rsidR="00F13DC2" w14:paraId="1DE1355E"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5DA63EFD" w14:textId="77777777" w:rsidR="00F13DC2" w:rsidRDefault="00F13DC2" w:rsidP="003A4A88">
                    <w:pPr>
                      <w:autoSpaceDE w:val="0"/>
                      <w:autoSpaceDN w:val="0"/>
                      <w:adjustRightInd w:val="0"/>
                      <w:rPr>
                        <w:szCs w:val="21"/>
                      </w:rPr>
                    </w:pPr>
                    <w:r>
                      <w:t>预收账款</w:t>
                    </w:r>
                  </w:p>
                </w:tc>
                <w:tc>
                  <w:tcPr>
                    <w:tcW w:w="2168" w:type="pct"/>
                    <w:tcBorders>
                      <w:top w:val="single" w:sz="4" w:space="0" w:color="auto"/>
                      <w:left w:val="single" w:sz="4" w:space="0" w:color="auto"/>
                      <w:bottom w:val="single" w:sz="4" w:space="0" w:color="auto"/>
                      <w:right w:val="single" w:sz="4" w:space="0" w:color="auto"/>
                    </w:tcBorders>
                  </w:tcPr>
                  <w:p w14:paraId="4DCB6AA4" w14:textId="77777777" w:rsidR="00F13DC2" w:rsidRDefault="00F13DC2" w:rsidP="003A4A88">
                    <w:pPr>
                      <w:autoSpaceDE w:val="0"/>
                      <w:autoSpaceDN w:val="0"/>
                      <w:adjustRightInd w:val="0"/>
                      <w:rPr>
                        <w:szCs w:val="21"/>
                      </w:rPr>
                    </w:pPr>
                    <w:r>
                      <w:t>中材亨达水泥有限公司</w:t>
                    </w:r>
                  </w:p>
                </w:tc>
                <w:tc>
                  <w:tcPr>
                    <w:tcW w:w="1045" w:type="pct"/>
                    <w:tcBorders>
                      <w:top w:val="single" w:sz="4" w:space="0" w:color="auto"/>
                      <w:left w:val="single" w:sz="4" w:space="0" w:color="auto"/>
                      <w:bottom w:val="single" w:sz="4" w:space="0" w:color="auto"/>
                      <w:right w:val="single" w:sz="4" w:space="0" w:color="auto"/>
                    </w:tcBorders>
                  </w:tcPr>
                  <w:p w14:paraId="0FC703A7" w14:textId="77777777" w:rsidR="00F13DC2" w:rsidRDefault="00F13DC2" w:rsidP="003A4A88">
                    <w:pPr>
                      <w:autoSpaceDE w:val="0"/>
                      <w:autoSpaceDN w:val="0"/>
                      <w:adjustRightInd w:val="0"/>
                      <w:jc w:val="right"/>
                      <w:rPr>
                        <w:szCs w:val="21"/>
                      </w:rPr>
                    </w:pPr>
                    <w:r>
                      <w:t>714,076.72</w:t>
                    </w:r>
                  </w:p>
                </w:tc>
                <w:tc>
                  <w:tcPr>
                    <w:tcW w:w="1066" w:type="pct"/>
                    <w:tcBorders>
                      <w:top w:val="single" w:sz="4" w:space="0" w:color="auto"/>
                      <w:left w:val="single" w:sz="4" w:space="0" w:color="auto"/>
                      <w:bottom w:val="single" w:sz="4" w:space="0" w:color="auto"/>
                      <w:right w:val="single" w:sz="4" w:space="0" w:color="auto"/>
                    </w:tcBorders>
                  </w:tcPr>
                  <w:p w14:paraId="60E3CAA0" w14:textId="77777777" w:rsidR="00F13DC2" w:rsidRDefault="00F13DC2" w:rsidP="003A4A88">
                    <w:pPr>
                      <w:autoSpaceDE w:val="0"/>
                      <w:autoSpaceDN w:val="0"/>
                      <w:adjustRightInd w:val="0"/>
                      <w:jc w:val="right"/>
                      <w:rPr>
                        <w:szCs w:val="21"/>
                      </w:rPr>
                    </w:pPr>
                    <w:r>
                      <w:t>7,376,103.99</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753510876"/>
              <w:lock w:val="sdtLocked"/>
              <w:placeholder>
                <w:docPart w:val="8E484A67A0A540F1A7DEA882D0E66210"/>
              </w:placeholder>
            </w:sdtPr>
            <w:sdtEndPr/>
            <w:sdtContent>
              <w:tr w:rsidR="00F13DC2" w14:paraId="0C2C376D"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63C9176F" w14:textId="77777777" w:rsidR="00F13DC2" w:rsidRDefault="00F13DC2" w:rsidP="003A4A88">
                    <w:pPr>
                      <w:autoSpaceDE w:val="0"/>
                      <w:autoSpaceDN w:val="0"/>
                      <w:adjustRightInd w:val="0"/>
                      <w:rPr>
                        <w:szCs w:val="21"/>
                      </w:rPr>
                    </w:pPr>
                    <w:r>
                      <w:t>预收账款</w:t>
                    </w:r>
                  </w:p>
                </w:tc>
                <w:tc>
                  <w:tcPr>
                    <w:tcW w:w="2168" w:type="pct"/>
                    <w:tcBorders>
                      <w:top w:val="single" w:sz="4" w:space="0" w:color="auto"/>
                      <w:left w:val="single" w:sz="4" w:space="0" w:color="auto"/>
                      <w:bottom w:val="single" w:sz="4" w:space="0" w:color="auto"/>
                      <w:right w:val="single" w:sz="4" w:space="0" w:color="auto"/>
                    </w:tcBorders>
                  </w:tcPr>
                  <w:p w14:paraId="3494F7AF" w14:textId="77777777" w:rsidR="00F13DC2" w:rsidRDefault="00F13DC2" w:rsidP="003A4A88">
                    <w:pPr>
                      <w:autoSpaceDE w:val="0"/>
                      <w:autoSpaceDN w:val="0"/>
                      <w:adjustRightInd w:val="0"/>
                      <w:rPr>
                        <w:szCs w:val="21"/>
                      </w:rPr>
                    </w:pPr>
                    <w:r>
                      <w:t>中材科技股份有限公司</w:t>
                    </w:r>
                  </w:p>
                </w:tc>
                <w:tc>
                  <w:tcPr>
                    <w:tcW w:w="1045" w:type="pct"/>
                    <w:tcBorders>
                      <w:top w:val="single" w:sz="4" w:space="0" w:color="auto"/>
                      <w:left w:val="single" w:sz="4" w:space="0" w:color="auto"/>
                      <w:bottom w:val="single" w:sz="4" w:space="0" w:color="auto"/>
                      <w:right w:val="single" w:sz="4" w:space="0" w:color="auto"/>
                    </w:tcBorders>
                  </w:tcPr>
                  <w:p w14:paraId="51EEBFCD" w14:textId="77777777" w:rsidR="00F13DC2" w:rsidRDefault="00F13DC2" w:rsidP="003A4A88">
                    <w:pPr>
                      <w:autoSpaceDE w:val="0"/>
                      <w:autoSpaceDN w:val="0"/>
                      <w:adjustRightInd w:val="0"/>
                      <w:jc w:val="right"/>
                      <w:rPr>
                        <w:szCs w:val="21"/>
                      </w:rPr>
                    </w:pPr>
                    <w:r>
                      <w:t>166,580.00</w:t>
                    </w:r>
                  </w:p>
                </w:tc>
                <w:tc>
                  <w:tcPr>
                    <w:tcW w:w="1066" w:type="pct"/>
                    <w:tcBorders>
                      <w:top w:val="single" w:sz="4" w:space="0" w:color="auto"/>
                      <w:left w:val="single" w:sz="4" w:space="0" w:color="auto"/>
                      <w:bottom w:val="single" w:sz="4" w:space="0" w:color="auto"/>
                      <w:right w:val="single" w:sz="4" w:space="0" w:color="auto"/>
                    </w:tcBorders>
                  </w:tcPr>
                  <w:p w14:paraId="4F410366"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328062151"/>
              <w:lock w:val="sdtLocked"/>
              <w:placeholder>
                <w:docPart w:val="8E484A67A0A540F1A7DEA882D0E66210"/>
              </w:placeholder>
            </w:sdtPr>
            <w:sdtEndPr/>
            <w:sdtContent>
              <w:tr w:rsidR="00F13DC2" w14:paraId="464BF9F7"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1756FC22" w14:textId="77777777" w:rsidR="00F13DC2" w:rsidRDefault="00F13DC2" w:rsidP="003A4A88">
                    <w:pPr>
                      <w:autoSpaceDE w:val="0"/>
                      <w:autoSpaceDN w:val="0"/>
                      <w:adjustRightInd w:val="0"/>
                      <w:rPr>
                        <w:szCs w:val="21"/>
                      </w:rPr>
                    </w:pPr>
                    <w:r>
                      <w:t>预收账款</w:t>
                    </w:r>
                  </w:p>
                </w:tc>
                <w:tc>
                  <w:tcPr>
                    <w:tcW w:w="2168" w:type="pct"/>
                    <w:tcBorders>
                      <w:top w:val="single" w:sz="4" w:space="0" w:color="auto"/>
                      <w:left w:val="single" w:sz="4" w:space="0" w:color="auto"/>
                      <w:bottom w:val="single" w:sz="4" w:space="0" w:color="auto"/>
                      <w:right w:val="single" w:sz="4" w:space="0" w:color="auto"/>
                    </w:tcBorders>
                  </w:tcPr>
                  <w:p w14:paraId="7F136C47" w14:textId="77777777" w:rsidR="00F13DC2" w:rsidRDefault="00F13DC2" w:rsidP="003A4A88">
                    <w:pPr>
                      <w:autoSpaceDE w:val="0"/>
                      <w:autoSpaceDN w:val="0"/>
                      <w:adjustRightInd w:val="0"/>
                      <w:rPr>
                        <w:szCs w:val="21"/>
                      </w:rPr>
                    </w:pPr>
                    <w:r>
                      <w:t>中材罗定水泥有限公司</w:t>
                    </w:r>
                  </w:p>
                </w:tc>
                <w:tc>
                  <w:tcPr>
                    <w:tcW w:w="1045" w:type="pct"/>
                    <w:tcBorders>
                      <w:top w:val="single" w:sz="4" w:space="0" w:color="auto"/>
                      <w:left w:val="single" w:sz="4" w:space="0" w:color="auto"/>
                      <w:bottom w:val="single" w:sz="4" w:space="0" w:color="auto"/>
                      <w:right w:val="single" w:sz="4" w:space="0" w:color="auto"/>
                    </w:tcBorders>
                  </w:tcPr>
                  <w:p w14:paraId="272DEE62" w14:textId="77777777" w:rsidR="00F13DC2" w:rsidRDefault="00F13DC2" w:rsidP="003A4A88">
                    <w:pPr>
                      <w:autoSpaceDE w:val="0"/>
                      <w:autoSpaceDN w:val="0"/>
                      <w:adjustRightInd w:val="0"/>
                      <w:jc w:val="right"/>
                      <w:rPr>
                        <w:szCs w:val="21"/>
                      </w:rPr>
                    </w:pPr>
                    <w:r>
                      <w:t>1,386,206.90</w:t>
                    </w:r>
                  </w:p>
                </w:tc>
                <w:tc>
                  <w:tcPr>
                    <w:tcW w:w="1066" w:type="pct"/>
                    <w:tcBorders>
                      <w:top w:val="single" w:sz="4" w:space="0" w:color="auto"/>
                      <w:left w:val="single" w:sz="4" w:space="0" w:color="auto"/>
                      <w:bottom w:val="single" w:sz="4" w:space="0" w:color="auto"/>
                      <w:right w:val="single" w:sz="4" w:space="0" w:color="auto"/>
                    </w:tcBorders>
                  </w:tcPr>
                  <w:p w14:paraId="281EF28E"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2037413851"/>
              <w:lock w:val="sdtLocked"/>
              <w:placeholder>
                <w:docPart w:val="8E484A67A0A540F1A7DEA882D0E66210"/>
              </w:placeholder>
            </w:sdtPr>
            <w:sdtEndPr/>
            <w:sdtContent>
              <w:tr w:rsidR="00F13DC2" w14:paraId="562C8F95"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6BC16466" w14:textId="77777777" w:rsidR="00F13DC2" w:rsidRDefault="00F13DC2" w:rsidP="003A4A88">
                    <w:pPr>
                      <w:autoSpaceDE w:val="0"/>
                      <w:autoSpaceDN w:val="0"/>
                      <w:adjustRightInd w:val="0"/>
                      <w:rPr>
                        <w:szCs w:val="21"/>
                      </w:rPr>
                    </w:pPr>
                    <w:r>
                      <w:t>预收账款</w:t>
                    </w:r>
                  </w:p>
                </w:tc>
                <w:tc>
                  <w:tcPr>
                    <w:tcW w:w="2168" w:type="pct"/>
                    <w:tcBorders>
                      <w:top w:val="single" w:sz="4" w:space="0" w:color="auto"/>
                      <w:left w:val="single" w:sz="4" w:space="0" w:color="auto"/>
                      <w:bottom w:val="single" w:sz="4" w:space="0" w:color="auto"/>
                      <w:right w:val="single" w:sz="4" w:space="0" w:color="auto"/>
                    </w:tcBorders>
                  </w:tcPr>
                  <w:p w14:paraId="75359DEE" w14:textId="77777777" w:rsidR="00F13DC2" w:rsidRDefault="00F13DC2" w:rsidP="003A4A88">
                    <w:pPr>
                      <w:autoSpaceDE w:val="0"/>
                      <w:autoSpaceDN w:val="0"/>
                      <w:adjustRightInd w:val="0"/>
                      <w:rPr>
                        <w:szCs w:val="21"/>
                      </w:rPr>
                    </w:pPr>
                    <w:r>
                      <w:t>中材萍乡水泥有限公司</w:t>
                    </w:r>
                  </w:p>
                </w:tc>
                <w:tc>
                  <w:tcPr>
                    <w:tcW w:w="1045" w:type="pct"/>
                    <w:tcBorders>
                      <w:top w:val="single" w:sz="4" w:space="0" w:color="auto"/>
                      <w:left w:val="single" w:sz="4" w:space="0" w:color="auto"/>
                      <w:bottom w:val="single" w:sz="4" w:space="0" w:color="auto"/>
                      <w:right w:val="single" w:sz="4" w:space="0" w:color="auto"/>
                    </w:tcBorders>
                  </w:tcPr>
                  <w:p w14:paraId="24F89D7D" w14:textId="77777777" w:rsidR="00F13DC2" w:rsidRDefault="00F13DC2" w:rsidP="003A4A88">
                    <w:pPr>
                      <w:autoSpaceDE w:val="0"/>
                      <w:autoSpaceDN w:val="0"/>
                      <w:adjustRightInd w:val="0"/>
                      <w:jc w:val="right"/>
                      <w:rPr>
                        <w:szCs w:val="21"/>
                      </w:rPr>
                    </w:pPr>
                    <w:r>
                      <w:t>5,230,555.56</w:t>
                    </w:r>
                  </w:p>
                </w:tc>
                <w:tc>
                  <w:tcPr>
                    <w:tcW w:w="1066" w:type="pct"/>
                    <w:tcBorders>
                      <w:top w:val="single" w:sz="4" w:space="0" w:color="auto"/>
                      <w:left w:val="single" w:sz="4" w:space="0" w:color="auto"/>
                      <w:bottom w:val="single" w:sz="4" w:space="0" w:color="auto"/>
                      <w:right w:val="single" w:sz="4" w:space="0" w:color="auto"/>
                    </w:tcBorders>
                  </w:tcPr>
                  <w:p w14:paraId="70BE78C8" w14:textId="77777777" w:rsidR="00F13DC2" w:rsidRDefault="00F13DC2" w:rsidP="003A4A88">
                    <w:pPr>
                      <w:autoSpaceDE w:val="0"/>
                      <w:autoSpaceDN w:val="0"/>
                      <w:adjustRightInd w:val="0"/>
                      <w:jc w:val="right"/>
                      <w:rPr>
                        <w:szCs w:val="21"/>
                      </w:rPr>
                    </w:pPr>
                    <w:r>
                      <w:t>5,230,555.56</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288079827"/>
              <w:lock w:val="sdtLocked"/>
              <w:placeholder>
                <w:docPart w:val="8E484A67A0A540F1A7DEA882D0E66210"/>
              </w:placeholder>
            </w:sdtPr>
            <w:sdtEndPr/>
            <w:sdtContent>
              <w:tr w:rsidR="00F13DC2" w14:paraId="6F01BDE0"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068D3BF2" w14:textId="77777777" w:rsidR="00F13DC2" w:rsidRDefault="00F13DC2" w:rsidP="003A4A88">
                    <w:pPr>
                      <w:autoSpaceDE w:val="0"/>
                      <w:autoSpaceDN w:val="0"/>
                      <w:adjustRightInd w:val="0"/>
                      <w:rPr>
                        <w:szCs w:val="21"/>
                      </w:rPr>
                    </w:pPr>
                    <w:r>
                      <w:t>预收账款</w:t>
                    </w:r>
                  </w:p>
                </w:tc>
                <w:tc>
                  <w:tcPr>
                    <w:tcW w:w="2168" w:type="pct"/>
                    <w:tcBorders>
                      <w:top w:val="single" w:sz="4" w:space="0" w:color="auto"/>
                      <w:left w:val="single" w:sz="4" w:space="0" w:color="auto"/>
                      <w:bottom w:val="single" w:sz="4" w:space="0" w:color="auto"/>
                      <w:right w:val="single" w:sz="4" w:space="0" w:color="auto"/>
                    </w:tcBorders>
                  </w:tcPr>
                  <w:p w14:paraId="73416D35" w14:textId="77777777" w:rsidR="00F13DC2" w:rsidRDefault="00F13DC2" w:rsidP="003A4A88">
                    <w:pPr>
                      <w:autoSpaceDE w:val="0"/>
                      <w:autoSpaceDN w:val="0"/>
                      <w:adjustRightInd w:val="0"/>
                      <w:rPr>
                        <w:szCs w:val="21"/>
                      </w:rPr>
                    </w:pPr>
                    <w:r>
                      <w:t>中材天山(云浮)水泥有限公司</w:t>
                    </w:r>
                  </w:p>
                </w:tc>
                <w:tc>
                  <w:tcPr>
                    <w:tcW w:w="1045" w:type="pct"/>
                    <w:tcBorders>
                      <w:top w:val="single" w:sz="4" w:space="0" w:color="auto"/>
                      <w:left w:val="single" w:sz="4" w:space="0" w:color="auto"/>
                      <w:bottom w:val="single" w:sz="4" w:space="0" w:color="auto"/>
                      <w:right w:val="single" w:sz="4" w:space="0" w:color="auto"/>
                    </w:tcBorders>
                  </w:tcPr>
                  <w:p w14:paraId="3007703C" w14:textId="77777777" w:rsidR="00F13DC2" w:rsidRDefault="00F13DC2" w:rsidP="003A4A88">
                    <w:pPr>
                      <w:autoSpaceDE w:val="0"/>
                      <w:autoSpaceDN w:val="0"/>
                      <w:adjustRightInd w:val="0"/>
                      <w:jc w:val="right"/>
                      <w:rPr>
                        <w:szCs w:val="21"/>
                      </w:rPr>
                    </w:pPr>
                    <w:r>
                      <w:t>30,000.00</w:t>
                    </w:r>
                  </w:p>
                </w:tc>
                <w:tc>
                  <w:tcPr>
                    <w:tcW w:w="1066" w:type="pct"/>
                    <w:tcBorders>
                      <w:top w:val="single" w:sz="4" w:space="0" w:color="auto"/>
                      <w:left w:val="single" w:sz="4" w:space="0" w:color="auto"/>
                      <w:bottom w:val="single" w:sz="4" w:space="0" w:color="auto"/>
                      <w:right w:val="single" w:sz="4" w:space="0" w:color="auto"/>
                    </w:tcBorders>
                  </w:tcPr>
                  <w:p w14:paraId="28696984" w14:textId="77777777" w:rsidR="00F13DC2" w:rsidRDefault="00F13DC2" w:rsidP="003A4A88">
                    <w:pPr>
                      <w:autoSpaceDE w:val="0"/>
                      <w:autoSpaceDN w:val="0"/>
                      <w:adjustRightInd w:val="0"/>
                      <w:jc w:val="right"/>
                      <w:rPr>
                        <w:szCs w:val="21"/>
                      </w:rPr>
                    </w:pPr>
                    <w:r>
                      <w:t>4,362,020.51</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786580214"/>
              <w:lock w:val="sdtLocked"/>
              <w:placeholder>
                <w:docPart w:val="8E484A67A0A540F1A7DEA882D0E66210"/>
              </w:placeholder>
            </w:sdtPr>
            <w:sdtEndPr/>
            <w:sdtContent>
              <w:tr w:rsidR="00F13DC2" w14:paraId="74BB4946"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30DE1ACF" w14:textId="77777777" w:rsidR="00F13DC2" w:rsidRDefault="00F13DC2" w:rsidP="003A4A88">
                    <w:pPr>
                      <w:autoSpaceDE w:val="0"/>
                      <w:autoSpaceDN w:val="0"/>
                      <w:adjustRightInd w:val="0"/>
                      <w:rPr>
                        <w:szCs w:val="21"/>
                      </w:rPr>
                    </w:pPr>
                    <w:r>
                      <w:t>预收账款</w:t>
                    </w:r>
                  </w:p>
                </w:tc>
                <w:tc>
                  <w:tcPr>
                    <w:tcW w:w="2168" w:type="pct"/>
                    <w:tcBorders>
                      <w:top w:val="single" w:sz="4" w:space="0" w:color="auto"/>
                      <w:left w:val="single" w:sz="4" w:space="0" w:color="auto"/>
                      <w:bottom w:val="single" w:sz="4" w:space="0" w:color="auto"/>
                      <w:right w:val="single" w:sz="4" w:space="0" w:color="auto"/>
                    </w:tcBorders>
                  </w:tcPr>
                  <w:p w14:paraId="53B74858" w14:textId="77777777" w:rsidR="00F13DC2" w:rsidRDefault="00F13DC2" w:rsidP="003A4A88">
                    <w:pPr>
                      <w:autoSpaceDE w:val="0"/>
                      <w:autoSpaceDN w:val="0"/>
                      <w:adjustRightInd w:val="0"/>
                      <w:rPr>
                        <w:szCs w:val="21"/>
                      </w:rPr>
                    </w:pPr>
                    <w:r>
                      <w:t>中材湘潭水泥有限责任公司</w:t>
                    </w:r>
                  </w:p>
                </w:tc>
                <w:tc>
                  <w:tcPr>
                    <w:tcW w:w="1045" w:type="pct"/>
                    <w:tcBorders>
                      <w:top w:val="single" w:sz="4" w:space="0" w:color="auto"/>
                      <w:left w:val="single" w:sz="4" w:space="0" w:color="auto"/>
                      <w:bottom w:val="single" w:sz="4" w:space="0" w:color="auto"/>
                      <w:right w:val="single" w:sz="4" w:space="0" w:color="auto"/>
                    </w:tcBorders>
                  </w:tcPr>
                  <w:p w14:paraId="395F4D4F" w14:textId="77777777" w:rsidR="00F13DC2" w:rsidRDefault="00F13DC2" w:rsidP="003A4A88">
                    <w:pPr>
                      <w:autoSpaceDE w:val="0"/>
                      <w:autoSpaceDN w:val="0"/>
                      <w:adjustRightInd w:val="0"/>
                      <w:jc w:val="right"/>
                      <w:rPr>
                        <w:szCs w:val="21"/>
                      </w:rPr>
                    </w:pPr>
                  </w:p>
                </w:tc>
                <w:tc>
                  <w:tcPr>
                    <w:tcW w:w="1066" w:type="pct"/>
                    <w:tcBorders>
                      <w:top w:val="single" w:sz="4" w:space="0" w:color="auto"/>
                      <w:left w:val="single" w:sz="4" w:space="0" w:color="auto"/>
                      <w:bottom w:val="single" w:sz="4" w:space="0" w:color="auto"/>
                      <w:right w:val="single" w:sz="4" w:space="0" w:color="auto"/>
                    </w:tcBorders>
                  </w:tcPr>
                  <w:p w14:paraId="18259469" w14:textId="77777777" w:rsidR="00F13DC2" w:rsidRDefault="00F13DC2" w:rsidP="003A4A88">
                    <w:pPr>
                      <w:autoSpaceDE w:val="0"/>
                      <w:autoSpaceDN w:val="0"/>
                      <w:adjustRightInd w:val="0"/>
                      <w:jc w:val="right"/>
                      <w:rPr>
                        <w:szCs w:val="21"/>
                      </w:rPr>
                    </w:pPr>
                    <w:r>
                      <w:t>9,550.00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754733637"/>
              <w:lock w:val="sdtLocked"/>
              <w:placeholder>
                <w:docPart w:val="8E484A67A0A540F1A7DEA882D0E66210"/>
              </w:placeholder>
            </w:sdtPr>
            <w:sdtEndPr/>
            <w:sdtContent>
              <w:tr w:rsidR="00F13DC2" w14:paraId="1C635B5F"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4FF6E70F" w14:textId="77777777" w:rsidR="00F13DC2" w:rsidRDefault="00F13DC2" w:rsidP="003A4A88">
                    <w:pPr>
                      <w:autoSpaceDE w:val="0"/>
                      <w:autoSpaceDN w:val="0"/>
                      <w:adjustRightInd w:val="0"/>
                      <w:rPr>
                        <w:szCs w:val="21"/>
                      </w:rPr>
                    </w:pPr>
                    <w:r>
                      <w:t>预收账款</w:t>
                    </w:r>
                  </w:p>
                </w:tc>
                <w:tc>
                  <w:tcPr>
                    <w:tcW w:w="2168" w:type="pct"/>
                    <w:tcBorders>
                      <w:top w:val="single" w:sz="4" w:space="0" w:color="auto"/>
                      <w:left w:val="single" w:sz="4" w:space="0" w:color="auto"/>
                      <w:bottom w:val="single" w:sz="4" w:space="0" w:color="auto"/>
                      <w:right w:val="single" w:sz="4" w:space="0" w:color="auto"/>
                    </w:tcBorders>
                  </w:tcPr>
                  <w:p w14:paraId="4E0B0231" w14:textId="77777777" w:rsidR="00F13DC2" w:rsidRDefault="00F13DC2" w:rsidP="003A4A88">
                    <w:pPr>
                      <w:autoSpaceDE w:val="0"/>
                      <w:autoSpaceDN w:val="0"/>
                      <w:adjustRightInd w:val="0"/>
                      <w:rPr>
                        <w:szCs w:val="21"/>
                      </w:rPr>
                    </w:pPr>
                    <w:r>
                      <w:t>中国建材国际工程(印尼)有限公司</w:t>
                    </w:r>
                  </w:p>
                </w:tc>
                <w:tc>
                  <w:tcPr>
                    <w:tcW w:w="1045" w:type="pct"/>
                    <w:tcBorders>
                      <w:top w:val="single" w:sz="4" w:space="0" w:color="auto"/>
                      <w:left w:val="single" w:sz="4" w:space="0" w:color="auto"/>
                      <w:bottom w:val="single" w:sz="4" w:space="0" w:color="auto"/>
                      <w:right w:val="single" w:sz="4" w:space="0" w:color="auto"/>
                    </w:tcBorders>
                  </w:tcPr>
                  <w:p w14:paraId="175FE02E" w14:textId="77777777" w:rsidR="00F13DC2" w:rsidRDefault="00F13DC2" w:rsidP="003A4A88">
                    <w:pPr>
                      <w:autoSpaceDE w:val="0"/>
                      <w:autoSpaceDN w:val="0"/>
                      <w:adjustRightInd w:val="0"/>
                      <w:jc w:val="right"/>
                      <w:rPr>
                        <w:szCs w:val="21"/>
                      </w:rPr>
                    </w:pPr>
                    <w:r>
                      <w:t>500,000.00</w:t>
                    </w:r>
                  </w:p>
                </w:tc>
                <w:tc>
                  <w:tcPr>
                    <w:tcW w:w="1066" w:type="pct"/>
                    <w:tcBorders>
                      <w:top w:val="single" w:sz="4" w:space="0" w:color="auto"/>
                      <w:left w:val="single" w:sz="4" w:space="0" w:color="auto"/>
                      <w:bottom w:val="single" w:sz="4" w:space="0" w:color="auto"/>
                      <w:right w:val="single" w:sz="4" w:space="0" w:color="auto"/>
                    </w:tcBorders>
                  </w:tcPr>
                  <w:p w14:paraId="5427F809"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488097160"/>
              <w:lock w:val="sdtLocked"/>
              <w:placeholder>
                <w:docPart w:val="8E484A67A0A540F1A7DEA882D0E66210"/>
              </w:placeholder>
            </w:sdtPr>
            <w:sdtEndPr/>
            <w:sdtContent>
              <w:tr w:rsidR="00F13DC2" w14:paraId="182AA493"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2AB506C8" w14:textId="77777777" w:rsidR="00F13DC2" w:rsidRDefault="00F13DC2" w:rsidP="003A4A88">
                    <w:pPr>
                      <w:autoSpaceDE w:val="0"/>
                      <w:autoSpaceDN w:val="0"/>
                      <w:adjustRightInd w:val="0"/>
                      <w:rPr>
                        <w:szCs w:val="21"/>
                      </w:rPr>
                    </w:pPr>
                    <w:r>
                      <w:t>预收账款</w:t>
                    </w:r>
                  </w:p>
                </w:tc>
                <w:tc>
                  <w:tcPr>
                    <w:tcW w:w="2168" w:type="pct"/>
                    <w:tcBorders>
                      <w:top w:val="single" w:sz="4" w:space="0" w:color="auto"/>
                      <w:left w:val="single" w:sz="4" w:space="0" w:color="auto"/>
                      <w:bottom w:val="single" w:sz="4" w:space="0" w:color="auto"/>
                      <w:right w:val="single" w:sz="4" w:space="0" w:color="auto"/>
                    </w:tcBorders>
                  </w:tcPr>
                  <w:p w14:paraId="7DD1F421" w14:textId="77777777" w:rsidR="00F13DC2" w:rsidRDefault="00F13DC2" w:rsidP="003A4A88">
                    <w:pPr>
                      <w:autoSpaceDE w:val="0"/>
                      <w:autoSpaceDN w:val="0"/>
                      <w:adjustRightInd w:val="0"/>
                      <w:rPr>
                        <w:szCs w:val="21"/>
                      </w:rPr>
                    </w:pPr>
                    <w:r>
                      <w:t>中国联合水泥集团有限公司</w:t>
                    </w:r>
                  </w:p>
                </w:tc>
                <w:tc>
                  <w:tcPr>
                    <w:tcW w:w="1045" w:type="pct"/>
                    <w:tcBorders>
                      <w:top w:val="single" w:sz="4" w:space="0" w:color="auto"/>
                      <w:left w:val="single" w:sz="4" w:space="0" w:color="auto"/>
                      <w:bottom w:val="single" w:sz="4" w:space="0" w:color="auto"/>
                      <w:right w:val="single" w:sz="4" w:space="0" w:color="auto"/>
                    </w:tcBorders>
                  </w:tcPr>
                  <w:p w14:paraId="7A8F8F25" w14:textId="77777777" w:rsidR="00F13DC2" w:rsidRDefault="00F13DC2" w:rsidP="003A4A88">
                    <w:pPr>
                      <w:autoSpaceDE w:val="0"/>
                      <w:autoSpaceDN w:val="0"/>
                      <w:adjustRightInd w:val="0"/>
                      <w:jc w:val="right"/>
                      <w:rPr>
                        <w:szCs w:val="21"/>
                      </w:rPr>
                    </w:pPr>
                    <w:r>
                      <w:t>216,000.00</w:t>
                    </w:r>
                  </w:p>
                </w:tc>
                <w:tc>
                  <w:tcPr>
                    <w:tcW w:w="1066" w:type="pct"/>
                    <w:tcBorders>
                      <w:top w:val="single" w:sz="4" w:space="0" w:color="auto"/>
                      <w:left w:val="single" w:sz="4" w:space="0" w:color="auto"/>
                      <w:bottom w:val="single" w:sz="4" w:space="0" w:color="auto"/>
                      <w:right w:val="single" w:sz="4" w:space="0" w:color="auto"/>
                    </w:tcBorders>
                  </w:tcPr>
                  <w:p w14:paraId="707373B4"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418989235"/>
              <w:lock w:val="sdtLocked"/>
              <w:placeholder>
                <w:docPart w:val="8E484A67A0A540F1A7DEA882D0E66210"/>
              </w:placeholder>
            </w:sdtPr>
            <w:sdtEndPr/>
            <w:sdtContent>
              <w:tr w:rsidR="00F13DC2" w14:paraId="62EDD9F4"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36F84956" w14:textId="77777777" w:rsidR="00F13DC2" w:rsidRDefault="00F13DC2" w:rsidP="003A4A88">
                    <w:pPr>
                      <w:autoSpaceDE w:val="0"/>
                      <w:autoSpaceDN w:val="0"/>
                      <w:adjustRightInd w:val="0"/>
                      <w:rPr>
                        <w:szCs w:val="21"/>
                      </w:rPr>
                    </w:pPr>
                    <w:r>
                      <w:t>预收账款</w:t>
                    </w:r>
                  </w:p>
                </w:tc>
                <w:tc>
                  <w:tcPr>
                    <w:tcW w:w="2168" w:type="pct"/>
                    <w:tcBorders>
                      <w:top w:val="single" w:sz="4" w:space="0" w:color="auto"/>
                      <w:left w:val="single" w:sz="4" w:space="0" w:color="auto"/>
                      <w:bottom w:val="single" w:sz="4" w:space="0" w:color="auto"/>
                      <w:right w:val="single" w:sz="4" w:space="0" w:color="auto"/>
                    </w:tcBorders>
                  </w:tcPr>
                  <w:p w14:paraId="6E2228FA" w14:textId="77777777" w:rsidR="00F13DC2" w:rsidRDefault="00F13DC2" w:rsidP="003A4A88">
                    <w:pPr>
                      <w:autoSpaceDE w:val="0"/>
                      <w:autoSpaceDN w:val="0"/>
                      <w:adjustRightInd w:val="0"/>
                      <w:rPr>
                        <w:szCs w:val="21"/>
                      </w:rPr>
                    </w:pPr>
                    <w:r>
                      <w:t>中建材凯慧国际工程有限公司</w:t>
                    </w:r>
                  </w:p>
                </w:tc>
                <w:tc>
                  <w:tcPr>
                    <w:tcW w:w="1045" w:type="pct"/>
                    <w:tcBorders>
                      <w:top w:val="single" w:sz="4" w:space="0" w:color="auto"/>
                      <w:left w:val="single" w:sz="4" w:space="0" w:color="auto"/>
                      <w:bottom w:val="single" w:sz="4" w:space="0" w:color="auto"/>
                      <w:right w:val="single" w:sz="4" w:space="0" w:color="auto"/>
                    </w:tcBorders>
                  </w:tcPr>
                  <w:p w14:paraId="2F8AFCA0" w14:textId="77777777" w:rsidR="00F13DC2" w:rsidRDefault="00F13DC2" w:rsidP="003A4A88">
                    <w:pPr>
                      <w:autoSpaceDE w:val="0"/>
                      <w:autoSpaceDN w:val="0"/>
                      <w:adjustRightInd w:val="0"/>
                      <w:jc w:val="right"/>
                      <w:rPr>
                        <w:szCs w:val="21"/>
                      </w:rPr>
                    </w:pPr>
                    <w:r>
                      <w:t>56,000.00</w:t>
                    </w:r>
                  </w:p>
                </w:tc>
                <w:tc>
                  <w:tcPr>
                    <w:tcW w:w="1066" w:type="pct"/>
                    <w:tcBorders>
                      <w:top w:val="single" w:sz="4" w:space="0" w:color="auto"/>
                      <w:left w:val="single" w:sz="4" w:space="0" w:color="auto"/>
                      <w:bottom w:val="single" w:sz="4" w:space="0" w:color="auto"/>
                      <w:right w:val="single" w:sz="4" w:space="0" w:color="auto"/>
                    </w:tcBorders>
                  </w:tcPr>
                  <w:p w14:paraId="020A5F12"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989994009"/>
              <w:lock w:val="sdtLocked"/>
              <w:placeholder>
                <w:docPart w:val="8E484A67A0A540F1A7DEA882D0E66210"/>
              </w:placeholder>
            </w:sdtPr>
            <w:sdtEndPr/>
            <w:sdtContent>
              <w:tr w:rsidR="00F13DC2" w14:paraId="2BAD5226"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59CF4A1F" w14:textId="77777777" w:rsidR="00F13DC2" w:rsidRDefault="00F13DC2" w:rsidP="003A4A88">
                    <w:pPr>
                      <w:autoSpaceDE w:val="0"/>
                      <w:autoSpaceDN w:val="0"/>
                      <w:adjustRightInd w:val="0"/>
                      <w:rPr>
                        <w:szCs w:val="21"/>
                      </w:rPr>
                    </w:pPr>
                    <w:r>
                      <w:t>预收账款</w:t>
                    </w:r>
                  </w:p>
                </w:tc>
                <w:tc>
                  <w:tcPr>
                    <w:tcW w:w="2168" w:type="pct"/>
                    <w:tcBorders>
                      <w:top w:val="single" w:sz="4" w:space="0" w:color="auto"/>
                      <w:left w:val="single" w:sz="4" w:space="0" w:color="auto"/>
                      <w:bottom w:val="single" w:sz="4" w:space="0" w:color="auto"/>
                      <w:right w:val="single" w:sz="4" w:space="0" w:color="auto"/>
                    </w:tcBorders>
                  </w:tcPr>
                  <w:p w14:paraId="005B6800" w14:textId="77777777" w:rsidR="00F13DC2" w:rsidRDefault="00F13DC2" w:rsidP="003A4A88">
                    <w:pPr>
                      <w:autoSpaceDE w:val="0"/>
                      <w:autoSpaceDN w:val="0"/>
                      <w:adjustRightInd w:val="0"/>
                      <w:rPr>
                        <w:szCs w:val="21"/>
                      </w:rPr>
                    </w:pPr>
                    <w:r>
                      <w:t>重庆綦江西南水泥有限公司</w:t>
                    </w:r>
                  </w:p>
                </w:tc>
                <w:tc>
                  <w:tcPr>
                    <w:tcW w:w="1045" w:type="pct"/>
                    <w:tcBorders>
                      <w:top w:val="single" w:sz="4" w:space="0" w:color="auto"/>
                      <w:left w:val="single" w:sz="4" w:space="0" w:color="auto"/>
                      <w:bottom w:val="single" w:sz="4" w:space="0" w:color="auto"/>
                      <w:right w:val="single" w:sz="4" w:space="0" w:color="auto"/>
                    </w:tcBorders>
                  </w:tcPr>
                  <w:p w14:paraId="4DB16838" w14:textId="77777777" w:rsidR="00F13DC2" w:rsidRDefault="00F13DC2" w:rsidP="003A4A88">
                    <w:pPr>
                      <w:autoSpaceDE w:val="0"/>
                      <w:autoSpaceDN w:val="0"/>
                      <w:adjustRightInd w:val="0"/>
                      <w:jc w:val="right"/>
                      <w:rPr>
                        <w:szCs w:val="21"/>
                      </w:rPr>
                    </w:pPr>
                  </w:p>
                </w:tc>
                <w:tc>
                  <w:tcPr>
                    <w:tcW w:w="1066" w:type="pct"/>
                    <w:tcBorders>
                      <w:top w:val="single" w:sz="4" w:space="0" w:color="auto"/>
                      <w:left w:val="single" w:sz="4" w:space="0" w:color="auto"/>
                      <w:bottom w:val="single" w:sz="4" w:space="0" w:color="auto"/>
                      <w:right w:val="single" w:sz="4" w:space="0" w:color="auto"/>
                    </w:tcBorders>
                  </w:tcPr>
                  <w:p w14:paraId="29F80A3B" w14:textId="77777777" w:rsidR="00F13DC2" w:rsidRDefault="00F13DC2" w:rsidP="003A4A88">
                    <w:pPr>
                      <w:autoSpaceDE w:val="0"/>
                      <w:autoSpaceDN w:val="0"/>
                      <w:adjustRightInd w:val="0"/>
                      <w:jc w:val="right"/>
                      <w:rPr>
                        <w:szCs w:val="21"/>
                      </w:rPr>
                    </w:pPr>
                    <w:r>
                      <w:t>241,000.00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811216442"/>
              <w:lock w:val="sdtLocked"/>
              <w:placeholder>
                <w:docPart w:val="8E484A67A0A540F1A7DEA882D0E66210"/>
              </w:placeholder>
            </w:sdtPr>
            <w:sdtEndPr/>
            <w:sdtContent>
              <w:tr w:rsidR="00F13DC2" w14:paraId="378F8937"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3335580B" w14:textId="77777777" w:rsidR="00F13DC2" w:rsidRDefault="00F13DC2" w:rsidP="003A4A88">
                    <w:pPr>
                      <w:autoSpaceDE w:val="0"/>
                      <w:autoSpaceDN w:val="0"/>
                      <w:adjustRightInd w:val="0"/>
                      <w:rPr>
                        <w:szCs w:val="21"/>
                      </w:rPr>
                    </w:pPr>
                    <w:r>
                      <w:t>预收账款</w:t>
                    </w:r>
                  </w:p>
                </w:tc>
                <w:tc>
                  <w:tcPr>
                    <w:tcW w:w="2168" w:type="pct"/>
                    <w:tcBorders>
                      <w:top w:val="single" w:sz="4" w:space="0" w:color="auto"/>
                      <w:left w:val="single" w:sz="4" w:space="0" w:color="auto"/>
                      <w:bottom w:val="single" w:sz="4" w:space="0" w:color="auto"/>
                      <w:right w:val="single" w:sz="4" w:space="0" w:color="auto"/>
                    </w:tcBorders>
                  </w:tcPr>
                  <w:p w14:paraId="207F687A" w14:textId="77777777" w:rsidR="00F13DC2" w:rsidRDefault="00F13DC2" w:rsidP="003A4A88">
                    <w:pPr>
                      <w:autoSpaceDE w:val="0"/>
                      <w:autoSpaceDN w:val="0"/>
                      <w:adjustRightInd w:val="0"/>
                      <w:rPr>
                        <w:szCs w:val="21"/>
                      </w:rPr>
                    </w:pPr>
                    <w:r>
                      <w:t>重庆长寿西南水泥有限公司</w:t>
                    </w:r>
                  </w:p>
                </w:tc>
                <w:tc>
                  <w:tcPr>
                    <w:tcW w:w="1045" w:type="pct"/>
                    <w:tcBorders>
                      <w:top w:val="single" w:sz="4" w:space="0" w:color="auto"/>
                      <w:left w:val="single" w:sz="4" w:space="0" w:color="auto"/>
                      <w:bottom w:val="single" w:sz="4" w:space="0" w:color="auto"/>
                      <w:right w:val="single" w:sz="4" w:space="0" w:color="auto"/>
                    </w:tcBorders>
                  </w:tcPr>
                  <w:p w14:paraId="52D7D8ED" w14:textId="77777777" w:rsidR="00F13DC2" w:rsidRDefault="00F13DC2" w:rsidP="003A4A88">
                    <w:pPr>
                      <w:autoSpaceDE w:val="0"/>
                      <w:autoSpaceDN w:val="0"/>
                      <w:adjustRightInd w:val="0"/>
                      <w:jc w:val="right"/>
                      <w:rPr>
                        <w:szCs w:val="21"/>
                      </w:rPr>
                    </w:pPr>
                    <w:r>
                      <w:t>8,000.00</w:t>
                    </w:r>
                  </w:p>
                </w:tc>
                <w:tc>
                  <w:tcPr>
                    <w:tcW w:w="1066" w:type="pct"/>
                    <w:tcBorders>
                      <w:top w:val="single" w:sz="4" w:space="0" w:color="auto"/>
                      <w:left w:val="single" w:sz="4" w:space="0" w:color="auto"/>
                      <w:bottom w:val="single" w:sz="4" w:space="0" w:color="auto"/>
                      <w:right w:val="single" w:sz="4" w:space="0" w:color="auto"/>
                    </w:tcBorders>
                  </w:tcPr>
                  <w:p w14:paraId="3DA9D650"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225831074"/>
              <w:lock w:val="sdtLocked"/>
              <w:placeholder>
                <w:docPart w:val="8E484A67A0A540F1A7DEA882D0E66210"/>
              </w:placeholder>
            </w:sdtPr>
            <w:sdtEndPr/>
            <w:sdtContent>
              <w:tr w:rsidR="00F13DC2" w14:paraId="7C53AD74"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188FC7C4" w14:textId="77777777" w:rsidR="00F13DC2" w:rsidRDefault="00F13DC2" w:rsidP="003A4A88">
                    <w:pPr>
                      <w:autoSpaceDE w:val="0"/>
                      <w:autoSpaceDN w:val="0"/>
                      <w:adjustRightInd w:val="0"/>
                      <w:rPr>
                        <w:szCs w:val="21"/>
                      </w:rPr>
                    </w:pPr>
                    <w:r>
                      <w:t>预收账款</w:t>
                    </w:r>
                  </w:p>
                </w:tc>
                <w:tc>
                  <w:tcPr>
                    <w:tcW w:w="2168" w:type="pct"/>
                    <w:tcBorders>
                      <w:top w:val="single" w:sz="4" w:space="0" w:color="auto"/>
                      <w:left w:val="single" w:sz="4" w:space="0" w:color="auto"/>
                      <w:bottom w:val="single" w:sz="4" w:space="0" w:color="auto"/>
                      <w:right w:val="single" w:sz="4" w:space="0" w:color="auto"/>
                    </w:tcBorders>
                  </w:tcPr>
                  <w:p w14:paraId="5EEF7A4D" w14:textId="77777777" w:rsidR="00F13DC2" w:rsidRDefault="00F13DC2" w:rsidP="003A4A88">
                    <w:pPr>
                      <w:autoSpaceDE w:val="0"/>
                      <w:autoSpaceDN w:val="0"/>
                      <w:adjustRightInd w:val="0"/>
                      <w:rPr>
                        <w:szCs w:val="21"/>
                      </w:rPr>
                    </w:pPr>
                    <w:r>
                      <w:t>重庆中材参天建材有限公司</w:t>
                    </w:r>
                  </w:p>
                </w:tc>
                <w:tc>
                  <w:tcPr>
                    <w:tcW w:w="1045" w:type="pct"/>
                    <w:tcBorders>
                      <w:top w:val="single" w:sz="4" w:space="0" w:color="auto"/>
                      <w:left w:val="single" w:sz="4" w:space="0" w:color="auto"/>
                      <w:bottom w:val="single" w:sz="4" w:space="0" w:color="auto"/>
                      <w:right w:val="single" w:sz="4" w:space="0" w:color="auto"/>
                    </w:tcBorders>
                  </w:tcPr>
                  <w:p w14:paraId="2433BC7B" w14:textId="77777777" w:rsidR="00F13DC2" w:rsidRDefault="00F13DC2" w:rsidP="003A4A88">
                    <w:pPr>
                      <w:autoSpaceDE w:val="0"/>
                      <w:autoSpaceDN w:val="0"/>
                      <w:adjustRightInd w:val="0"/>
                      <w:jc w:val="right"/>
                      <w:rPr>
                        <w:szCs w:val="21"/>
                      </w:rPr>
                    </w:pPr>
                    <w:r>
                      <w:t>1,463,793.10</w:t>
                    </w:r>
                  </w:p>
                </w:tc>
                <w:tc>
                  <w:tcPr>
                    <w:tcW w:w="1066" w:type="pct"/>
                    <w:tcBorders>
                      <w:top w:val="single" w:sz="4" w:space="0" w:color="auto"/>
                      <w:left w:val="single" w:sz="4" w:space="0" w:color="auto"/>
                      <w:bottom w:val="single" w:sz="4" w:space="0" w:color="auto"/>
                      <w:right w:val="single" w:sz="4" w:space="0" w:color="auto"/>
                    </w:tcBorders>
                  </w:tcPr>
                  <w:p w14:paraId="6FD292B9"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784156517"/>
              <w:lock w:val="sdtLocked"/>
              <w:placeholder>
                <w:docPart w:val="8E484A67A0A540F1A7DEA882D0E66210"/>
              </w:placeholder>
            </w:sdtPr>
            <w:sdtEndPr/>
            <w:sdtContent>
              <w:tr w:rsidR="00F13DC2" w14:paraId="2850244F"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31322ADC" w14:textId="77777777" w:rsidR="00F13DC2" w:rsidRDefault="00F13DC2" w:rsidP="003A4A88">
                    <w:pPr>
                      <w:autoSpaceDE w:val="0"/>
                      <w:autoSpaceDN w:val="0"/>
                      <w:adjustRightInd w:val="0"/>
                      <w:rPr>
                        <w:szCs w:val="21"/>
                      </w:rPr>
                    </w:pPr>
                    <w:r>
                      <w:t>预收账款</w:t>
                    </w:r>
                  </w:p>
                </w:tc>
                <w:tc>
                  <w:tcPr>
                    <w:tcW w:w="2168" w:type="pct"/>
                    <w:tcBorders>
                      <w:top w:val="single" w:sz="4" w:space="0" w:color="auto"/>
                      <w:left w:val="single" w:sz="4" w:space="0" w:color="auto"/>
                      <w:bottom w:val="single" w:sz="4" w:space="0" w:color="auto"/>
                      <w:right w:val="single" w:sz="4" w:space="0" w:color="auto"/>
                    </w:tcBorders>
                  </w:tcPr>
                  <w:p w14:paraId="6CA30D2A" w14:textId="77777777" w:rsidR="00F13DC2" w:rsidRDefault="00F13DC2" w:rsidP="003A4A88">
                    <w:pPr>
                      <w:autoSpaceDE w:val="0"/>
                      <w:autoSpaceDN w:val="0"/>
                      <w:adjustRightInd w:val="0"/>
                      <w:rPr>
                        <w:szCs w:val="21"/>
                      </w:rPr>
                    </w:pPr>
                    <w:r>
                      <w:t>建始巨宏矿业有限公司</w:t>
                    </w:r>
                  </w:p>
                </w:tc>
                <w:tc>
                  <w:tcPr>
                    <w:tcW w:w="1045" w:type="pct"/>
                    <w:tcBorders>
                      <w:top w:val="single" w:sz="4" w:space="0" w:color="auto"/>
                      <w:left w:val="single" w:sz="4" w:space="0" w:color="auto"/>
                      <w:bottom w:val="single" w:sz="4" w:space="0" w:color="auto"/>
                      <w:right w:val="single" w:sz="4" w:space="0" w:color="auto"/>
                    </w:tcBorders>
                  </w:tcPr>
                  <w:p w14:paraId="463CFCE4" w14:textId="77777777" w:rsidR="00F13DC2" w:rsidRDefault="00F13DC2" w:rsidP="003A4A88">
                    <w:pPr>
                      <w:autoSpaceDE w:val="0"/>
                      <w:autoSpaceDN w:val="0"/>
                      <w:adjustRightInd w:val="0"/>
                      <w:jc w:val="right"/>
                      <w:rPr>
                        <w:szCs w:val="21"/>
                      </w:rPr>
                    </w:pPr>
                    <w:r>
                      <w:t>28,000.00</w:t>
                    </w:r>
                  </w:p>
                </w:tc>
                <w:tc>
                  <w:tcPr>
                    <w:tcW w:w="1066" w:type="pct"/>
                    <w:tcBorders>
                      <w:top w:val="single" w:sz="4" w:space="0" w:color="auto"/>
                      <w:left w:val="single" w:sz="4" w:space="0" w:color="auto"/>
                      <w:bottom w:val="single" w:sz="4" w:space="0" w:color="auto"/>
                      <w:right w:val="single" w:sz="4" w:space="0" w:color="auto"/>
                    </w:tcBorders>
                  </w:tcPr>
                  <w:p w14:paraId="2CBEA1C1"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847554931"/>
              <w:lock w:val="sdtLocked"/>
              <w:placeholder>
                <w:docPart w:val="8E484A67A0A540F1A7DEA882D0E66210"/>
              </w:placeholder>
            </w:sdtPr>
            <w:sdtEndPr/>
            <w:sdtContent>
              <w:tr w:rsidR="00F13DC2" w14:paraId="6B4C3C29"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258DB135" w14:textId="77777777" w:rsidR="00F13DC2" w:rsidRDefault="00F13DC2" w:rsidP="003A4A88">
                    <w:pPr>
                      <w:autoSpaceDE w:val="0"/>
                      <w:autoSpaceDN w:val="0"/>
                      <w:adjustRightInd w:val="0"/>
                      <w:rPr>
                        <w:szCs w:val="21"/>
                      </w:rPr>
                    </w:pPr>
                    <w:r>
                      <w:t>预收账款</w:t>
                    </w:r>
                  </w:p>
                </w:tc>
                <w:tc>
                  <w:tcPr>
                    <w:tcW w:w="2168" w:type="pct"/>
                    <w:tcBorders>
                      <w:top w:val="single" w:sz="4" w:space="0" w:color="auto"/>
                      <w:left w:val="single" w:sz="4" w:space="0" w:color="auto"/>
                      <w:bottom w:val="single" w:sz="4" w:space="0" w:color="auto"/>
                      <w:right w:val="single" w:sz="4" w:space="0" w:color="auto"/>
                    </w:tcBorders>
                  </w:tcPr>
                  <w:p w14:paraId="47D4152C" w14:textId="77777777" w:rsidR="00F13DC2" w:rsidRDefault="00F13DC2" w:rsidP="003A4A88">
                    <w:pPr>
                      <w:autoSpaceDE w:val="0"/>
                      <w:autoSpaceDN w:val="0"/>
                      <w:adjustRightInd w:val="0"/>
                      <w:rPr>
                        <w:szCs w:val="21"/>
                      </w:rPr>
                    </w:pPr>
                    <w:r>
                      <w:t>唐山森普矿山装备有限公司</w:t>
                    </w:r>
                  </w:p>
                </w:tc>
                <w:tc>
                  <w:tcPr>
                    <w:tcW w:w="1045" w:type="pct"/>
                    <w:tcBorders>
                      <w:top w:val="single" w:sz="4" w:space="0" w:color="auto"/>
                      <w:left w:val="single" w:sz="4" w:space="0" w:color="auto"/>
                      <w:bottom w:val="single" w:sz="4" w:space="0" w:color="auto"/>
                      <w:right w:val="single" w:sz="4" w:space="0" w:color="auto"/>
                    </w:tcBorders>
                  </w:tcPr>
                  <w:p w14:paraId="2E3D0770" w14:textId="77777777" w:rsidR="00F13DC2" w:rsidRDefault="00F13DC2" w:rsidP="003A4A88">
                    <w:pPr>
                      <w:autoSpaceDE w:val="0"/>
                      <w:autoSpaceDN w:val="0"/>
                      <w:adjustRightInd w:val="0"/>
                      <w:jc w:val="right"/>
                      <w:rPr>
                        <w:szCs w:val="21"/>
                      </w:rPr>
                    </w:pPr>
                  </w:p>
                </w:tc>
                <w:tc>
                  <w:tcPr>
                    <w:tcW w:w="1066" w:type="pct"/>
                    <w:tcBorders>
                      <w:top w:val="single" w:sz="4" w:space="0" w:color="auto"/>
                      <w:left w:val="single" w:sz="4" w:space="0" w:color="auto"/>
                      <w:bottom w:val="single" w:sz="4" w:space="0" w:color="auto"/>
                      <w:right w:val="single" w:sz="4" w:space="0" w:color="auto"/>
                    </w:tcBorders>
                  </w:tcPr>
                  <w:p w14:paraId="76530DFB" w14:textId="77777777" w:rsidR="00F13DC2" w:rsidRDefault="00F13DC2" w:rsidP="003A4A88">
                    <w:pPr>
                      <w:autoSpaceDE w:val="0"/>
                      <w:autoSpaceDN w:val="0"/>
                      <w:adjustRightInd w:val="0"/>
                      <w:jc w:val="right"/>
                      <w:rPr>
                        <w:szCs w:val="21"/>
                      </w:rPr>
                    </w:pPr>
                    <w:r>
                      <w:t>63,663.60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594125680"/>
              <w:lock w:val="sdtLocked"/>
              <w:placeholder>
                <w:docPart w:val="8E484A67A0A540F1A7DEA882D0E66210"/>
              </w:placeholder>
            </w:sdtPr>
            <w:sdtEndPr/>
            <w:sdtContent>
              <w:tr w:rsidR="00F13DC2" w14:paraId="2AE050FA"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66ACD2F9" w14:textId="77777777" w:rsidR="00F13DC2" w:rsidRDefault="00F13DC2" w:rsidP="003A4A88">
                    <w:pPr>
                      <w:autoSpaceDE w:val="0"/>
                      <w:autoSpaceDN w:val="0"/>
                      <w:adjustRightInd w:val="0"/>
                      <w:rPr>
                        <w:szCs w:val="21"/>
                      </w:rPr>
                    </w:pPr>
                    <w:r>
                      <w:t>预收账款</w:t>
                    </w:r>
                  </w:p>
                </w:tc>
                <w:tc>
                  <w:tcPr>
                    <w:tcW w:w="2168" w:type="pct"/>
                    <w:tcBorders>
                      <w:top w:val="single" w:sz="4" w:space="0" w:color="auto"/>
                      <w:left w:val="single" w:sz="4" w:space="0" w:color="auto"/>
                      <w:bottom w:val="single" w:sz="4" w:space="0" w:color="auto"/>
                      <w:right w:val="single" w:sz="4" w:space="0" w:color="auto"/>
                    </w:tcBorders>
                  </w:tcPr>
                  <w:p w14:paraId="0F2691D2" w14:textId="77777777" w:rsidR="00F13DC2" w:rsidRDefault="00F13DC2" w:rsidP="003A4A88">
                    <w:pPr>
                      <w:autoSpaceDE w:val="0"/>
                      <w:autoSpaceDN w:val="0"/>
                      <w:adjustRightInd w:val="0"/>
                      <w:rPr>
                        <w:szCs w:val="21"/>
                      </w:rPr>
                    </w:pPr>
                    <w:r>
                      <w:t>武汉建筑材料工业设计研究院有限公司</w:t>
                    </w:r>
                  </w:p>
                </w:tc>
                <w:tc>
                  <w:tcPr>
                    <w:tcW w:w="1045" w:type="pct"/>
                    <w:tcBorders>
                      <w:top w:val="single" w:sz="4" w:space="0" w:color="auto"/>
                      <w:left w:val="single" w:sz="4" w:space="0" w:color="auto"/>
                      <w:bottom w:val="single" w:sz="4" w:space="0" w:color="auto"/>
                      <w:right w:val="single" w:sz="4" w:space="0" w:color="auto"/>
                    </w:tcBorders>
                  </w:tcPr>
                  <w:p w14:paraId="55B4E653" w14:textId="77777777" w:rsidR="00F13DC2" w:rsidRDefault="00F13DC2" w:rsidP="003A4A88">
                    <w:pPr>
                      <w:autoSpaceDE w:val="0"/>
                      <w:autoSpaceDN w:val="0"/>
                      <w:adjustRightInd w:val="0"/>
                      <w:jc w:val="right"/>
                      <w:rPr>
                        <w:szCs w:val="21"/>
                      </w:rPr>
                    </w:pPr>
                    <w:r>
                      <w:t>708,000.00</w:t>
                    </w:r>
                  </w:p>
                </w:tc>
                <w:tc>
                  <w:tcPr>
                    <w:tcW w:w="1066" w:type="pct"/>
                    <w:tcBorders>
                      <w:top w:val="single" w:sz="4" w:space="0" w:color="auto"/>
                      <w:left w:val="single" w:sz="4" w:space="0" w:color="auto"/>
                      <w:bottom w:val="single" w:sz="4" w:space="0" w:color="auto"/>
                      <w:right w:val="single" w:sz="4" w:space="0" w:color="auto"/>
                    </w:tcBorders>
                  </w:tcPr>
                  <w:p w14:paraId="17F4F178" w14:textId="77777777" w:rsidR="00F13DC2" w:rsidRDefault="00F13DC2" w:rsidP="003A4A88">
                    <w:pPr>
                      <w:autoSpaceDE w:val="0"/>
                      <w:autoSpaceDN w:val="0"/>
                      <w:adjustRightInd w:val="0"/>
                      <w:jc w:val="right"/>
                      <w:rPr>
                        <w:szCs w:val="21"/>
                      </w:rPr>
                    </w:pPr>
                    <w:r>
                      <w:t>1,667,076.91</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260142640"/>
              <w:lock w:val="sdtLocked"/>
              <w:placeholder>
                <w:docPart w:val="8E484A67A0A540F1A7DEA882D0E66210"/>
              </w:placeholder>
            </w:sdtPr>
            <w:sdtEndPr/>
            <w:sdtContent>
              <w:tr w:rsidR="00F13DC2" w14:paraId="08BFB492"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7A8F4C20" w14:textId="77777777" w:rsidR="00F13DC2" w:rsidRDefault="00F13DC2" w:rsidP="003A4A88">
                    <w:pPr>
                      <w:autoSpaceDE w:val="0"/>
                      <w:autoSpaceDN w:val="0"/>
                      <w:adjustRightInd w:val="0"/>
                      <w:rPr>
                        <w:szCs w:val="21"/>
                      </w:rPr>
                    </w:pPr>
                    <w:r>
                      <w:t>预收账款</w:t>
                    </w:r>
                  </w:p>
                </w:tc>
                <w:tc>
                  <w:tcPr>
                    <w:tcW w:w="2168" w:type="pct"/>
                    <w:tcBorders>
                      <w:top w:val="single" w:sz="4" w:space="0" w:color="auto"/>
                      <w:left w:val="single" w:sz="4" w:space="0" w:color="auto"/>
                      <w:bottom w:val="single" w:sz="4" w:space="0" w:color="auto"/>
                      <w:right w:val="single" w:sz="4" w:space="0" w:color="auto"/>
                    </w:tcBorders>
                  </w:tcPr>
                  <w:p w14:paraId="66686880" w14:textId="77777777" w:rsidR="00F13DC2" w:rsidRDefault="00F13DC2" w:rsidP="003A4A88">
                    <w:pPr>
                      <w:autoSpaceDE w:val="0"/>
                      <w:autoSpaceDN w:val="0"/>
                      <w:adjustRightInd w:val="0"/>
                      <w:rPr>
                        <w:szCs w:val="21"/>
                      </w:rPr>
                    </w:pPr>
                    <w:r>
                      <w:t>中材集团财务有限公司</w:t>
                    </w:r>
                  </w:p>
                </w:tc>
                <w:tc>
                  <w:tcPr>
                    <w:tcW w:w="1045" w:type="pct"/>
                    <w:tcBorders>
                      <w:top w:val="single" w:sz="4" w:space="0" w:color="auto"/>
                      <w:left w:val="single" w:sz="4" w:space="0" w:color="auto"/>
                      <w:bottom w:val="single" w:sz="4" w:space="0" w:color="auto"/>
                      <w:right w:val="single" w:sz="4" w:space="0" w:color="auto"/>
                    </w:tcBorders>
                  </w:tcPr>
                  <w:p w14:paraId="4E7DE086" w14:textId="77777777" w:rsidR="00F13DC2" w:rsidRDefault="00F13DC2" w:rsidP="003A4A88">
                    <w:pPr>
                      <w:autoSpaceDE w:val="0"/>
                      <w:autoSpaceDN w:val="0"/>
                      <w:adjustRightInd w:val="0"/>
                      <w:jc w:val="right"/>
                      <w:rPr>
                        <w:szCs w:val="21"/>
                      </w:rPr>
                    </w:pPr>
                  </w:p>
                </w:tc>
                <w:tc>
                  <w:tcPr>
                    <w:tcW w:w="1066" w:type="pct"/>
                    <w:tcBorders>
                      <w:top w:val="single" w:sz="4" w:space="0" w:color="auto"/>
                      <w:left w:val="single" w:sz="4" w:space="0" w:color="auto"/>
                      <w:bottom w:val="single" w:sz="4" w:space="0" w:color="auto"/>
                      <w:right w:val="single" w:sz="4" w:space="0" w:color="auto"/>
                    </w:tcBorders>
                  </w:tcPr>
                  <w:p w14:paraId="4E1B4F58" w14:textId="77777777" w:rsidR="00F13DC2" w:rsidRDefault="00F13DC2" w:rsidP="003A4A88">
                    <w:pPr>
                      <w:autoSpaceDE w:val="0"/>
                      <w:autoSpaceDN w:val="0"/>
                      <w:adjustRightInd w:val="0"/>
                      <w:jc w:val="right"/>
                      <w:rPr>
                        <w:szCs w:val="21"/>
                      </w:rPr>
                    </w:pPr>
                    <w:r>
                      <w:t>50,780.00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64859594"/>
              <w:lock w:val="sdtLocked"/>
              <w:placeholder>
                <w:docPart w:val="8E484A67A0A540F1A7DEA882D0E66210"/>
              </w:placeholder>
            </w:sdtPr>
            <w:sdtEndPr/>
            <w:sdtContent>
              <w:tr w:rsidR="00F13DC2" w14:paraId="0D4704F0"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3D7EF119" w14:textId="77777777" w:rsidR="00F13DC2" w:rsidRDefault="00F13DC2" w:rsidP="003A4A88">
                    <w:pPr>
                      <w:autoSpaceDE w:val="0"/>
                      <w:autoSpaceDN w:val="0"/>
                      <w:adjustRightInd w:val="0"/>
                      <w:rPr>
                        <w:szCs w:val="21"/>
                      </w:rPr>
                    </w:pPr>
                    <w:r>
                      <w:t>预收账款</w:t>
                    </w:r>
                  </w:p>
                </w:tc>
                <w:tc>
                  <w:tcPr>
                    <w:tcW w:w="2168" w:type="pct"/>
                    <w:tcBorders>
                      <w:top w:val="single" w:sz="4" w:space="0" w:color="auto"/>
                      <w:left w:val="single" w:sz="4" w:space="0" w:color="auto"/>
                      <w:bottom w:val="single" w:sz="4" w:space="0" w:color="auto"/>
                      <w:right w:val="single" w:sz="4" w:space="0" w:color="auto"/>
                    </w:tcBorders>
                  </w:tcPr>
                  <w:p w14:paraId="49F41E6E" w14:textId="77777777" w:rsidR="00F13DC2" w:rsidRDefault="00F13DC2" w:rsidP="003A4A88">
                    <w:pPr>
                      <w:autoSpaceDE w:val="0"/>
                      <w:autoSpaceDN w:val="0"/>
                      <w:adjustRightInd w:val="0"/>
                      <w:rPr>
                        <w:szCs w:val="21"/>
                      </w:rPr>
                    </w:pPr>
                    <w:r>
                      <w:t>中材节能股份有限公司</w:t>
                    </w:r>
                  </w:p>
                </w:tc>
                <w:tc>
                  <w:tcPr>
                    <w:tcW w:w="1045" w:type="pct"/>
                    <w:tcBorders>
                      <w:top w:val="single" w:sz="4" w:space="0" w:color="auto"/>
                      <w:left w:val="single" w:sz="4" w:space="0" w:color="auto"/>
                      <w:bottom w:val="single" w:sz="4" w:space="0" w:color="auto"/>
                      <w:right w:val="single" w:sz="4" w:space="0" w:color="auto"/>
                    </w:tcBorders>
                  </w:tcPr>
                  <w:p w14:paraId="35402D57" w14:textId="77777777" w:rsidR="00F13DC2" w:rsidRDefault="00F13DC2" w:rsidP="003A4A88">
                    <w:pPr>
                      <w:autoSpaceDE w:val="0"/>
                      <w:autoSpaceDN w:val="0"/>
                      <w:adjustRightInd w:val="0"/>
                      <w:jc w:val="right"/>
                      <w:rPr>
                        <w:szCs w:val="21"/>
                      </w:rPr>
                    </w:pPr>
                  </w:p>
                </w:tc>
                <w:tc>
                  <w:tcPr>
                    <w:tcW w:w="1066" w:type="pct"/>
                    <w:tcBorders>
                      <w:top w:val="single" w:sz="4" w:space="0" w:color="auto"/>
                      <w:left w:val="single" w:sz="4" w:space="0" w:color="auto"/>
                      <w:bottom w:val="single" w:sz="4" w:space="0" w:color="auto"/>
                      <w:right w:val="single" w:sz="4" w:space="0" w:color="auto"/>
                    </w:tcBorders>
                  </w:tcPr>
                  <w:p w14:paraId="7A18321A" w14:textId="77777777" w:rsidR="00F13DC2" w:rsidRDefault="00F13DC2" w:rsidP="003A4A88">
                    <w:pPr>
                      <w:autoSpaceDE w:val="0"/>
                      <w:autoSpaceDN w:val="0"/>
                      <w:adjustRightInd w:val="0"/>
                      <w:jc w:val="right"/>
                      <w:rPr>
                        <w:szCs w:val="21"/>
                      </w:rPr>
                    </w:pPr>
                    <w:r>
                      <w:t>90,000.00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2069754721"/>
              <w:lock w:val="sdtLocked"/>
              <w:placeholder>
                <w:docPart w:val="8E484A67A0A540F1A7DEA882D0E66210"/>
              </w:placeholder>
            </w:sdtPr>
            <w:sdtEndPr/>
            <w:sdtContent>
              <w:tr w:rsidR="00F13DC2" w14:paraId="0BE4CDFF"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78951778" w14:textId="77777777" w:rsidR="00F13DC2" w:rsidRDefault="00F13DC2" w:rsidP="003A4A88">
                    <w:pPr>
                      <w:autoSpaceDE w:val="0"/>
                      <w:autoSpaceDN w:val="0"/>
                      <w:adjustRightInd w:val="0"/>
                      <w:rPr>
                        <w:szCs w:val="21"/>
                      </w:rPr>
                    </w:pPr>
                    <w:r>
                      <w:t>预收账款</w:t>
                    </w:r>
                  </w:p>
                </w:tc>
                <w:tc>
                  <w:tcPr>
                    <w:tcW w:w="2168" w:type="pct"/>
                    <w:tcBorders>
                      <w:top w:val="single" w:sz="4" w:space="0" w:color="auto"/>
                      <w:left w:val="single" w:sz="4" w:space="0" w:color="auto"/>
                      <w:bottom w:val="single" w:sz="4" w:space="0" w:color="auto"/>
                      <w:right w:val="single" w:sz="4" w:space="0" w:color="auto"/>
                    </w:tcBorders>
                  </w:tcPr>
                  <w:p w14:paraId="0AB23DD9" w14:textId="77777777" w:rsidR="00F13DC2" w:rsidRDefault="00F13DC2" w:rsidP="003A4A88">
                    <w:pPr>
                      <w:autoSpaceDE w:val="0"/>
                      <w:autoSpaceDN w:val="0"/>
                      <w:adjustRightInd w:val="0"/>
                      <w:rPr>
                        <w:szCs w:val="21"/>
                      </w:rPr>
                    </w:pPr>
                    <w:r>
                      <w:t>中国建材工业对外经济技术合作公司</w:t>
                    </w:r>
                  </w:p>
                </w:tc>
                <w:tc>
                  <w:tcPr>
                    <w:tcW w:w="1045" w:type="pct"/>
                    <w:tcBorders>
                      <w:top w:val="single" w:sz="4" w:space="0" w:color="auto"/>
                      <w:left w:val="single" w:sz="4" w:space="0" w:color="auto"/>
                      <w:bottom w:val="single" w:sz="4" w:space="0" w:color="auto"/>
                      <w:right w:val="single" w:sz="4" w:space="0" w:color="auto"/>
                    </w:tcBorders>
                  </w:tcPr>
                  <w:p w14:paraId="72FB6CFE" w14:textId="77777777" w:rsidR="00F13DC2" w:rsidRDefault="00F13DC2" w:rsidP="003A4A88">
                    <w:pPr>
                      <w:autoSpaceDE w:val="0"/>
                      <w:autoSpaceDN w:val="0"/>
                      <w:adjustRightInd w:val="0"/>
                      <w:jc w:val="right"/>
                      <w:rPr>
                        <w:szCs w:val="21"/>
                      </w:rPr>
                    </w:pPr>
                  </w:p>
                </w:tc>
                <w:tc>
                  <w:tcPr>
                    <w:tcW w:w="1066" w:type="pct"/>
                    <w:tcBorders>
                      <w:top w:val="single" w:sz="4" w:space="0" w:color="auto"/>
                      <w:left w:val="single" w:sz="4" w:space="0" w:color="auto"/>
                      <w:bottom w:val="single" w:sz="4" w:space="0" w:color="auto"/>
                      <w:right w:val="single" w:sz="4" w:space="0" w:color="auto"/>
                    </w:tcBorders>
                  </w:tcPr>
                  <w:p w14:paraId="32915133" w14:textId="77777777" w:rsidR="00F13DC2" w:rsidRDefault="00F13DC2" w:rsidP="003A4A88">
                    <w:pPr>
                      <w:autoSpaceDE w:val="0"/>
                      <w:autoSpaceDN w:val="0"/>
                      <w:adjustRightInd w:val="0"/>
                      <w:jc w:val="right"/>
                      <w:rPr>
                        <w:szCs w:val="21"/>
                      </w:rPr>
                    </w:pPr>
                    <w:r>
                      <w:t>2,536,274.00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207450285"/>
              <w:lock w:val="sdtLocked"/>
              <w:placeholder>
                <w:docPart w:val="8E484A67A0A540F1A7DEA882D0E66210"/>
              </w:placeholder>
            </w:sdtPr>
            <w:sdtEndPr/>
            <w:sdtContent>
              <w:tr w:rsidR="00F13DC2" w14:paraId="78706FB3"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63BF7984" w14:textId="77777777" w:rsidR="00F13DC2" w:rsidRDefault="00F13DC2" w:rsidP="003A4A88">
                    <w:pPr>
                      <w:autoSpaceDE w:val="0"/>
                      <w:autoSpaceDN w:val="0"/>
                      <w:adjustRightInd w:val="0"/>
                      <w:rPr>
                        <w:szCs w:val="21"/>
                      </w:rPr>
                    </w:pPr>
                    <w:r>
                      <w:t>预收账款</w:t>
                    </w:r>
                  </w:p>
                </w:tc>
                <w:tc>
                  <w:tcPr>
                    <w:tcW w:w="2168" w:type="pct"/>
                    <w:tcBorders>
                      <w:top w:val="single" w:sz="4" w:space="0" w:color="auto"/>
                      <w:left w:val="single" w:sz="4" w:space="0" w:color="auto"/>
                      <w:bottom w:val="single" w:sz="4" w:space="0" w:color="auto"/>
                      <w:right w:val="single" w:sz="4" w:space="0" w:color="auto"/>
                    </w:tcBorders>
                  </w:tcPr>
                  <w:p w14:paraId="43A59A8A" w14:textId="77777777" w:rsidR="00F13DC2" w:rsidRDefault="00F13DC2" w:rsidP="003A4A88">
                    <w:pPr>
                      <w:autoSpaceDE w:val="0"/>
                      <w:autoSpaceDN w:val="0"/>
                      <w:adjustRightInd w:val="0"/>
                      <w:rPr>
                        <w:szCs w:val="21"/>
                      </w:rPr>
                    </w:pPr>
                    <w:r>
                      <w:t>中建材(合肥)粉体科技装备有限公司</w:t>
                    </w:r>
                  </w:p>
                </w:tc>
                <w:tc>
                  <w:tcPr>
                    <w:tcW w:w="1045" w:type="pct"/>
                    <w:tcBorders>
                      <w:top w:val="single" w:sz="4" w:space="0" w:color="auto"/>
                      <w:left w:val="single" w:sz="4" w:space="0" w:color="auto"/>
                      <w:bottom w:val="single" w:sz="4" w:space="0" w:color="auto"/>
                      <w:right w:val="single" w:sz="4" w:space="0" w:color="auto"/>
                    </w:tcBorders>
                  </w:tcPr>
                  <w:p w14:paraId="432674F4" w14:textId="77777777" w:rsidR="00F13DC2" w:rsidRDefault="00F13DC2" w:rsidP="003A4A88">
                    <w:pPr>
                      <w:autoSpaceDE w:val="0"/>
                      <w:autoSpaceDN w:val="0"/>
                      <w:adjustRightInd w:val="0"/>
                      <w:jc w:val="right"/>
                      <w:rPr>
                        <w:szCs w:val="21"/>
                      </w:rPr>
                    </w:pPr>
                  </w:p>
                </w:tc>
                <w:tc>
                  <w:tcPr>
                    <w:tcW w:w="1066" w:type="pct"/>
                    <w:tcBorders>
                      <w:top w:val="single" w:sz="4" w:space="0" w:color="auto"/>
                      <w:left w:val="single" w:sz="4" w:space="0" w:color="auto"/>
                      <w:bottom w:val="single" w:sz="4" w:space="0" w:color="auto"/>
                      <w:right w:val="single" w:sz="4" w:space="0" w:color="auto"/>
                    </w:tcBorders>
                  </w:tcPr>
                  <w:p w14:paraId="35617FCB" w14:textId="77777777" w:rsidR="00F13DC2" w:rsidRDefault="00F13DC2" w:rsidP="003A4A88">
                    <w:pPr>
                      <w:autoSpaceDE w:val="0"/>
                      <w:autoSpaceDN w:val="0"/>
                      <w:adjustRightInd w:val="0"/>
                      <w:jc w:val="right"/>
                      <w:rPr>
                        <w:szCs w:val="21"/>
                      </w:rPr>
                    </w:pPr>
                    <w:r>
                      <w:t>1,086,000.00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263257958"/>
              <w:lock w:val="sdtLocked"/>
              <w:placeholder>
                <w:docPart w:val="8E484A67A0A540F1A7DEA882D0E66210"/>
              </w:placeholder>
            </w:sdtPr>
            <w:sdtEndPr/>
            <w:sdtContent>
              <w:tr w:rsidR="00F13DC2" w14:paraId="776E1442"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0C7A27E2" w14:textId="77777777" w:rsidR="00F13DC2" w:rsidRDefault="00F13DC2" w:rsidP="003A4A88">
                    <w:pPr>
                      <w:autoSpaceDE w:val="0"/>
                      <w:autoSpaceDN w:val="0"/>
                      <w:adjustRightInd w:val="0"/>
                      <w:rPr>
                        <w:szCs w:val="21"/>
                      </w:rPr>
                    </w:pPr>
                    <w:r>
                      <w:t>预收账款</w:t>
                    </w:r>
                  </w:p>
                </w:tc>
                <w:tc>
                  <w:tcPr>
                    <w:tcW w:w="2168" w:type="pct"/>
                    <w:tcBorders>
                      <w:top w:val="single" w:sz="4" w:space="0" w:color="auto"/>
                      <w:left w:val="single" w:sz="4" w:space="0" w:color="auto"/>
                      <w:bottom w:val="single" w:sz="4" w:space="0" w:color="auto"/>
                      <w:right w:val="single" w:sz="4" w:space="0" w:color="auto"/>
                    </w:tcBorders>
                  </w:tcPr>
                  <w:p w14:paraId="4558B456" w14:textId="77777777" w:rsidR="00F13DC2" w:rsidRDefault="00F13DC2" w:rsidP="003A4A88">
                    <w:pPr>
                      <w:autoSpaceDE w:val="0"/>
                      <w:autoSpaceDN w:val="0"/>
                      <w:adjustRightInd w:val="0"/>
                      <w:rPr>
                        <w:szCs w:val="21"/>
                      </w:rPr>
                    </w:pPr>
                    <w:r>
                      <w:t>中建材国际装备有限公司</w:t>
                    </w:r>
                  </w:p>
                </w:tc>
                <w:tc>
                  <w:tcPr>
                    <w:tcW w:w="1045" w:type="pct"/>
                    <w:tcBorders>
                      <w:top w:val="single" w:sz="4" w:space="0" w:color="auto"/>
                      <w:left w:val="single" w:sz="4" w:space="0" w:color="auto"/>
                      <w:bottom w:val="single" w:sz="4" w:space="0" w:color="auto"/>
                      <w:right w:val="single" w:sz="4" w:space="0" w:color="auto"/>
                    </w:tcBorders>
                  </w:tcPr>
                  <w:p w14:paraId="770B19A9" w14:textId="77777777" w:rsidR="00F13DC2" w:rsidRDefault="00F13DC2" w:rsidP="003A4A88">
                    <w:pPr>
                      <w:autoSpaceDE w:val="0"/>
                      <w:autoSpaceDN w:val="0"/>
                      <w:adjustRightInd w:val="0"/>
                      <w:jc w:val="right"/>
                      <w:rPr>
                        <w:szCs w:val="21"/>
                      </w:rPr>
                    </w:pPr>
                    <w:r>
                      <w:t>295,000.00</w:t>
                    </w:r>
                  </w:p>
                </w:tc>
                <w:tc>
                  <w:tcPr>
                    <w:tcW w:w="1066" w:type="pct"/>
                    <w:tcBorders>
                      <w:top w:val="single" w:sz="4" w:space="0" w:color="auto"/>
                      <w:left w:val="single" w:sz="4" w:space="0" w:color="auto"/>
                      <w:bottom w:val="single" w:sz="4" w:space="0" w:color="auto"/>
                      <w:right w:val="single" w:sz="4" w:space="0" w:color="auto"/>
                    </w:tcBorders>
                  </w:tcPr>
                  <w:p w14:paraId="7FE4611A" w14:textId="77777777" w:rsidR="00F13DC2" w:rsidRDefault="00F13DC2" w:rsidP="003A4A88">
                    <w:pPr>
                      <w:autoSpaceDE w:val="0"/>
                      <w:autoSpaceDN w:val="0"/>
                      <w:adjustRightInd w:val="0"/>
                      <w:jc w:val="right"/>
                      <w:rPr>
                        <w:szCs w:val="21"/>
                      </w:rPr>
                    </w:pPr>
                    <w:r>
                      <w:t>225,000.00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276254537"/>
              <w:lock w:val="sdtLocked"/>
              <w:placeholder>
                <w:docPart w:val="8E484A67A0A540F1A7DEA882D0E66210"/>
              </w:placeholder>
            </w:sdtPr>
            <w:sdtEndPr/>
            <w:sdtContent>
              <w:tr w:rsidR="00F13DC2" w14:paraId="3FD2EA39"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550C24E2" w14:textId="77777777" w:rsidR="00F13DC2" w:rsidRDefault="00F13DC2" w:rsidP="003A4A88">
                    <w:pPr>
                      <w:autoSpaceDE w:val="0"/>
                      <w:autoSpaceDN w:val="0"/>
                      <w:adjustRightInd w:val="0"/>
                      <w:rPr>
                        <w:szCs w:val="21"/>
                      </w:rPr>
                    </w:pPr>
                    <w:r>
                      <w:t>其他应付款</w:t>
                    </w:r>
                  </w:p>
                </w:tc>
                <w:tc>
                  <w:tcPr>
                    <w:tcW w:w="2168" w:type="pct"/>
                    <w:tcBorders>
                      <w:top w:val="single" w:sz="4" w:space="0" w:color="auto"/>
                      <w:left w:val="single" w:sz="4" w:space="0" w:color="auto"/>
                      <w:bottom w:val="single" w:sz="4" w:space="0" w:color="auto"/>
                      <w:right w:val="single" w:sz="4" w:space="0" w:color="auto"/>
                    </w:tcBorders>
                  </w:tcPr>
                  <w:p w14:paraId="4DEFC426" w14:textId="77777777" w:rsidR="00F13DC2" w:rsidRDefault="00F13DC2" w:rsidP="003A4A88">
                    <w:pPr>
                      <w:autoSpaceDE w:val="0"/>
                      <w:autoSpaceDN w:val="0"/>
                      <w:adjustRightInd w:val="0"/>
                      <w:rPr>
                        <w:szCs w:val="21"/>
                      </w:rPr>
                    </w:pPr>
                    <w:r>
                      <w:t>成县祁连山水泥有限公司</w:t>
                    </w:r>
                  </w:p>
                </w:tc>
                <w:tc>
                  <w:tcPr>
                    <w:tcW w:w="1045" w:type="pct"/>
                    <w:tcBorders>
                      <w:top w:val="single" w:sz="4" w:space="0" w:color="auto"/>
                      <w:left w:val="single" w:sz="4" w:space="0" w:color="auto"/>
                      <w:bottom w:val="single" w:sz="4" w:space="0" w:color="auto"/>
                      <w:right w:val="single" w:sz="4" w:space="0" w:color="auto"/>
                    </w:tcBorders>
                  </w:tcPr>
                  <w:p w14:paraId="0244BBAD" w14:textId="77777777" w:rsidR="00F13DC2" w:rsidRDefault="00F13DC2" w:rsidP="003A4A88">
                    <w:pPr>
                      <w:autoSpaceDE w:val="0"/>
                      <w:autoSpaceDN w:val="0"/>
                      <w:adjustRightInd w:val="0"/>
                      <w:jc w:val="right"/>
                      <w:rPr>
                        <w:szCs w:val="21"/>
                      </w:rPr>
                    </w:pPr>
                    <w:r>
                      <w:t>50,000.00</w:t>
                    </w:r>
                  </w:p>
                </w:tc>
                <w:tc>
                  <w:tcPr>
                    <w:tcW w:w="1066" w:type="pct"/>
                    <w:tcBorders>
                      <w:top w:val="single" w:sz="4" w:space="0" w:color="auto"/>
                      <w:left w:val="single" w:sz="4" w:space="0" w:color="auto"/>
                      <w:bottom w:val="single" w:sz="4" w:space="0" w:color="auto"/>
                      <w:right w:val="single" w:sz="4" w:space="0" w:color="auto"/>
                    </w:tcBorders>
                  </w:tcPr>
                  <w:p w14:paraId="21E09578"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839032861"/>
              <w:lock w:val="sdtLocked"/>
              <w:placeholder>
                <w:docPart w:val="8E484A67A0A540F1A7DEA882D0E66210"/>
              </w:placeholder>
            </w:sdtPr>
            <w:sdtEndPr/>
            <w:sdtContent>
              <w:tr w:rsidR="00F13DC2" w14:paraId="68DB4A4C"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19705E15" w14:textId="77777777" w:rsidR="00F13DC2" w:rsidRDefault="00F13DC2" w:rsidP="003A4A88">
                    <w:pPr>
                      <w:autoSpaceDE w:val="0"/>
                      <w:autoSpaceDN w:val="0"/>
                      <w:adjustRightInd w:val="0"/>
                      <w:rPr>
                        <w:szCs w:val="21"/>
                      </w:rPr>
                    </w:pPr>
                    <w:r>
                      <w:t>其他应付款</w:t>
                    </w:r>
                  </w:p>
                </w:tc>
                <w:tc>
                  <w:tcPr>
                    <w:tcW w:w="2168" w:type="pct"/>
                    <w:tcBorders>
                      <w:top w:val="single" w:sz="4" w:space="0" w:color="auto"/>
                      <w:left w:val="single" w:sz="4" w:space="0" w:color="auto"/>
                      <w:bottom w:val="single" w:sz="4" w:space="0" w:color="auto"/>
                      <w:right w:val="single" w:sz="4" w:space="0" w:color="auto"/>
                    </w:tcBorders>
                  </w:tcPr>
                  <w:p w14:paraId="06D60926" w14:textId="77777777" w:rsidR="00F13DC2" w:rsidRDefault="00F13DC2" w:rsidP="003A4A88">
                    <w:pPr>
                      <w:autoSpaceDE w:val="0"/>
                      <w:autoSpaceDN w:val="0"/>
                      <w:adjustRightInd w:val="0"/>
                      <w:rPr>
                        <w:szCs w:val="21"/>
                      </w:rPr>
                    </w:pPr>
                    <w:r>
                      <w:t>宁夏青铜峡水泥股份有限公司</w:t>
                    </w:r>
                  </w:p>
                </w:tc>
                <w:tc>
                  <w:tcPr>
                    <w:tcW w:w="1045" w:type="pct"/>
                    <w:tcBorders>
                      <w:top w:val="single" w:sz="4" w:space="0" w:color="auto"/>
                      <w:left w:val="single" w:sz="4" w:space="0" w:color="auto"/>
                      <w:bottom w:val="single" w:sz="4" w:space="0" w:color="auto"/>
                      <w:right w:val="single" w:sz="4" w:space="0" w:color="auto"/>
                    </w:tcBorders>
                  </w:tcPr>
                  <w:p w14:paraId="5C29AF26" w14:textId="77777777" w:rsidR="00F13DC2" w:rsidRDefault="00F13DC2" w:rsidP="003A4A88">
                    <w:pPr>
                      <w:autoSpaceDE w:val="0"/>
                      <w:autoSpaceDN w:val="0"/>
                      <w:adjustRightInd w:val="0"/>
                      <w:jc w:val="right"/>
                      <w:rPr>
                        <w:szCs w:val="21"/>
                      </w:rPr>
                    </w:pPr>
                  </w:p>
                </w:tc>
                <w:tc>
                  <w:tcPr>
                    <w:tcW w:w="1066" w:type="pct"/>
                    <w:tcBorders>
                      <w:top w:val="single" w:sz="4" w:space="0" w:color="auto"/>
                      <w:left w:val="single" w:sz="4" w:space="0" w:color="auto"/>
                      <w:bottom w:val="single" w:sz="4" w:space="0" w:color="auto"/>
                      <w:right w:val="single" w:sz="4" w:space="0" w:color="auto"/>
                    </w:tcBorders>
                  </w:tcPr>
                  <w:p w14:paraId="4631356C" w14:textId="77777777" w:rsidR="00F13DC2" w:rsidRDefault="00F13DC2" w:rsidP="003A4A88">
                    <w:pPr>
                      <w:autoSpaceDE w:val="0"/>
                      <w:autoSpaceDN w:val="0"/>
                      <w:adjustRightInd w:val="0"/>
                      <w:jc w:val="right"/>
                      <w:rPr>
                        <w:szCs w:val="21"/>
                      </w:rPr>
                    </w:pPr>
                    <w:r>
                      <w:t>11,087,595.65</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003857223"/>
              <w:lock w:val="sdtLocked"/>
              <w:placeholder>
                <w:docPart w:val="8E484A67A0A540F1A7DEA882D0E66210"/>
              </w:placeholder>
            </w:sdtPr>
            <w:sdtEndPr/>
            <w:sdtContent>
              <w:tr w:rsidR="00F13DC2" w14:paraId="7FE5252E"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3FBE2C30" w14:textId="77777777" w:rsidR="00F13DC2" w:rsidRDefault="00F13DC2" w:rsidP="003A4A88">
                    <w:pPr>
                      <w:autoSpaceDE w:val="0"/>
                      <w:autoSpaceDN w:val="0"/>
                      <w:adjustRightInd w:val="0"/>
                      <w:rPr>
                        <w:szCs w:val="21"/>
                      </w:rPr>
                    </w:pPr>
                    <w:r>
                      <w:t>其他应付款</w:t>
                    </w:r>
                  </w:p>
                </w:tc>
                <w:tc>
                  <w:tcPr>
                    <w:tcW w:w="2168" w:type="pct"/>
                    <w:tcBorders>
                      <w:top w:val="single" w:sz="4" w:space="0" w:color="auto"/>
                      <w:left w:val="single" w:sz="4" w:space="0" w:color="auto"/>
                      <w:bottom w:val="single" w:sz="4" w:space="0" w:color="auto"/>
                      <w:right w:val="single" w:sz="4" w:space="0" w:color="auto"/>
                    </w:tcBorders>
                  </w:tcPr>
                  <w:p w14:paraId="7DB1FA76" w14:textId="77777777" w:rsidR="00F13DC2" w:rsidRDefault="00F13DC2" w:rsidP="003A4A88">
                    <w:pPr>
                      <w:autoSpaceDE w:val="0"/>
                      <w:autoSpaceDN w:val="0"/>
                      <w:adjustRightInd w:val="0"/>
                      <w:rPr>
                        <w:szCs w:val="21"/>
                      </w:rPr>
                    </w:pPr>
                    <w:r>
                      <w:t>宁夏赛马水泥有限公司</w:t>
                    </w:r>
                  </w:p>
                </w:tc>
                <w:tc>
                  <w:tcPr>
                    <w:tcW w:w="1045" w:type="pct"/>
                    <w:tcBorders>
                      <w:top w:val="single" w:sz="4" w:space="0" w:color="auto"/>
                      <w:left w:val="single" w:sz="4" w:space="0" w:color="auto"/>
                      <w:bottom w:val="single" w:sz="4" w:space="0" w:color="auto"/>
                      <w:right w:val="single" w:sz="4" w:space="0" w:color="auto"/>
                    </w:tcBorders>
                  </w:tcPr>
                  <w:p w14:paraId="2FE27695" w14:textId="77777777" w:rsidR="00F13DC2" w:rsidRDefault="00F13DC2" w:rsidP="003A4A88">
                    <w:pPr>
                      <w:autoSpaceDE w:val="0"/>
                      <w:autoSpaceDN w:val="0"/>
                      <w:adjustRightInd w:val="0"/>
                      <w:jc w:val="right"/>
                      <w:rPr>
                        <w:szCs w:val="21"/>
                      </w:rPr>
                    </w:pPr>
                  </w:p>
                </w:tc>
                <w:tc>
                  <w:tcPr>
                    <w:tcW w:w="1066" w:type="pct"/>
                    <w:tcBorders>
                      <w:top w:val="single" w:sz="4" w:space="0" w:color="auto"/>
                      <w:left w:val="single" w:sz="4" w:space="0" w:color="auto"/>
                      <w:bottom w:val="single" w:sz="4" w:space="0" w:color="auto"/>
                      <w:right w:val="single" w:sz="4" w:space="0" w:color="auto"/>
                    </w:tcBorders>
                  </w:tcPr>
                  <w:p w14:paraId="1DEBF365" w14:textId="77777777" w:rsidR="00F13DC2" w:rsidRDefault="00F13DC2" w:rsidP="003A4A88">
                    <w:pPr>
                      <w:autoSpaceDE w:val="0"/>
                      <w:autoSpaceDN w:val="0"/>
                      <w:adjustRightInd w:val="0"/>
                      <w:jc w:val="right"/>
                      <w:rPr>
                        <w:szCs w:val="21"/>
                      </w:rPr>
                    </w:pPr>
                    <w:r>
                      <w:t>1,661,565.12</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63928155"/>
              <w:lock w:val="sdtLocked"/>
              <w:placeholder>
                <w:docPart w:val="8E484A67A0A540F1A7DEA882D0E66210"/>
              </w:placeholder>
            </w:sdtPr>
            <w:sdtEndPr/>
            <w:sdtContent>
              <w:tr w:rsidR="00F13DC2" w14:paraId="0A27D102"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14D05E75" w14:textId="77777777" w:rsidR="00F13DC2" w:rsidRDefault="00F13DC2" w:rsidP="003A4A88">
                    <w:pPr>
                      <w:autoSpaceDE w:val="0"/>
                      <w:autoSpaceDN w:val="0"/>
                      <w:adjustRightInd w:val="0"/>
                      <w:rPr>
                        <w:szCs w:val="21"/>
                      </w:rPr>
                    </w:pPr>
                    <w:r>
                      <w:t>其他应付款</w:t>
                    </w:r>
                  </w:p>
                </w:tc>
                <w:tc>
                  <w:tcPr>
                    <w:tcW w:w="2168" w:type="pct"/>
                    <w:tcBorders>
                      <w:top w:val="single" w:sz="4" w:space="0" w:color="auto"/>
                      <w:left w:val="single" w:sz="4" w:space="0" w:color="auto"/>
                      <w:bottom w:val="single" w:sz="4" w:space="0" w:color="auto"/>
                      <w:right w:val="single" w:sz="4" w:space="0" w:color="auto"/>
                    </w:tcBorders>
                  </w:tcPr>
                  <w:p w14:paraId="18C47504" w14:textId="77777777" w:rsidR="00F13DC2" w:rsidRDefault="00F13DC2" w:rsidP="003A4A88">
                    <w:pPr>
                      <w:autoSpaceDE w:val="0"/>
                      <w:autoSpaceDN w:val="0"/>
                      <w:adjustRightInd w:val="0"/>
                      <w:rPr>
                        <w:szCs w:val="21"/>
                      </w:rPr>
                    </w:pPr>
                    <w:r>
                      <w:t>苏州混凝土水泥制品研究院有限公司</w:t>
                    </w:r>
                  </w:p>
                </w:tc>
                <w:tc>
                  <w:tcPr>
                    <w:tcW w:w="1045" w:type="pct"/>
                    <w:tcBorders>
                      <w:top w:val="single" w:sz="4" w:space="0" w:color="auto"/>
                      <w:left w:val="single" w:sz="4" w:space="0" w:color="auto"/>
                      <w:bottom w:val="single" w:sz="4" w:space="0" w:color="auto"/>
                      <w:right w:val="single" w:sz="4" w:space="0" w:color="auto"/>
                    </w:tcBorders>
                  </w:tcPr>
                  <w:p w14:paraId="43C9CB02" w14:textId="77777777" w:rsidR="00F13DC2" w:rsidRDefault="00F13DC2" w:rsidP="003A4A88">
                    <w:pPr>
                      <w:autoSpaceDE w:val="0"/>
                      <w:autoSpaceDN w:val="0"/>
                      <w:adjustRightInd w:val="0"/>
                      <w:jc w:val="right"/>
                      <w:rPr>
                        <w:szCs w:val="21"/>
                      </w:rPr>
                    </w:pPr>
                    <w:r>
                      <w:t>40,598.30</w:t>
                    </w:r>
                  </w:p>
                </w:tc>
                <w:tc>
                  <w:tcPr>
                    <w:tcW w:w="1066" w:type="pct"/>
                    <w:tcBorders>
                      <w:top w:val="single" w:sz="4" w:space="0" w:color="auto"/>
                      <w:left w:val="single" w:sz="4" w:space="0" w:color="auto"/>
                      <w:bottom w:val="single" w:sz="4" w:space="0" w:color="auto"/>
                      <w:right w:val="single" w:sz="4" w:space="0" w:color="auto"/>
                    </w:tcBorders>
                  </w:tcPr>
                  <w:p w14:paraId="2F7DDA2E" w14:textId="77777777" w:rsidR="00F13DC2" w:rsidRDefault="00F13DC2" w:rsidP="003A4A88">
                    <w:pPr>
                      <w:autoSpaceDE w:val="0"/>
                      <w:autoSpaceDN w:val="0"/>
                      <w:adjustRightInd w:val="0"/>
                      <w:jc w:val="right"/>
                      <w:rPr>
                        <w:szCs w:val="21"/>
                      </w:rPr>
                    </w:pPr>
                    <w:r>
                      <w:t>40,598.30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696589201"/>
              <w:lock w:val="sdtLocked"/>
              <w:placeholder>
                <w:docPart w:val="8E484A67A0A540F1A7DEA882D0E66210"/>
              </w:placeholder>
            </w:sdtPr>
            <w:sdtEndPr/>
            <w:sdtContent>
              <w:tr w:rsidR="00F13DC2" w14:paraId="55A72BED"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3489F957" w14:textId="77777777" w:rsidR="00F13DC2" w:rsidRDefault="00F13DC2" w:rsidP="003A4A88">
                    <w:pPr>
                      <w:autoSpaceDE w:val="0"/>
                      <w:autoSpaceDN w:val="0"/>
                      <w:adjustRightInd w:val="0"/>
                      <w:rPr>
                        <w:szCs w:val="21"/>
                      </w:rPr>
                    </w:pPr>
                    <w:r>
                      <w:t>其他应付款</w:t>
                    </w:r>
                  </w:p>
                </w:tc>
                <w:tc>
                  <w:tcPr>
                    <w:tcW w:w="2168" w:type="pct"/>
                    <w:tcBorders>
                      <w:top w:val="single" w:sz="4" w:space="0" w:color="auto"/>
                      <w:left w:val="single" w:sz="4" w:space="0" w:color="auto"/>
                      <w:bottom w:val="single" w:sz="4" w:space="0" w:color="auto"/>
                      <w:right w:val="single" w:sz="4" w:space="0" w:color="auto"/>
                    </w:tcBorders>
                  </w:tcPr>
                  <w:p w14:paraId="2C2F609D" w14:textId="77777777" w:rsidR="00F13DC2" w:rsidRDefault="00F13DC2" w:rsidP="003A4A88">
                    <w:pPr>
                      <w:autoSpaceDE w:val="0"/>
                      <w:autoSpaceDN w:val="0"/>
                      <w:adjustRightInd w:val="0"/>
                      <w:rPr>
                        <w:szCs w:val="21"/>
                      </w:rPr>
                    </w:pPr>
                    <w:r>
                      <w:t>天津矿山工程有限公司</w:t>
                    </w:r>
                  </w:p>
                </w:tc>
                <w:tc>
                  <w:tcPr>
                    <w:tcW w:w="1045" w:type="pct"/>
                    <w:tcBorders>
                      <w:top w:val="single" w:sz="4" w:space="0" w:color="auto"/>
                      <w:left w:val="single" w:sz="4" w:space="0" w:color="auto"/>
                      <w:bottom w:val="single" w:sz="4" w:space="0" w:color="auto"/>
                      <w:right w:val="single" w:sz="4" w:space="0" w:color="auto"/>
                    </w:tcBorders>
                  </w:tcPr>
                  <w:p w14:paraId="309A30FE" w14:textId="77777777" w:rsidR="00F13DC2" w:rsidRDefault="00F13DC2" w:rsidP="003A4A88">
                    <w:pPr>
                      <w:autoSpaceDE w:val="0"/>
                      <w:autoSpaceDN w:val="0"/>
                      <w:adjustRightInd w:val="0"/>
                      <w:jc w:val="right"/>
                      <w:rPr>
                        <w:szCs w:val="21"/>
                      </w:rPr>
                    </w:pPr>
                    <w:r>
                      <w:t>482,445.78</w:t>
                    </w:r>
                  </w:p>
                </w:tc>
                <w:tc>
                  <w:tcPr>
                    <w:tcW w:w="1066" w:type="pct"/>
                    <w:tcBorders>
                      <w:top w:val="single" w:sz="4" w:space="0" w:color="auto"/>
                      <w:left w:val="single" w:sz="4" w:space="0" w:color="auto"/>
                      <w:bottom w:val="single" w:sz="4" w:space="0" w:color="auto"/>
                      <w:right w:val="single" w:sz="4" w:space="0" w:color="auto"/>
                    </w:tcBorders>
                  </w:tcPr>
                  <w:p w14:paraId="26563E77" w14:textId="77777777" w:rsidR="00F13DC2" w:rsidRDefault="00F13DC2" w:rsidP="003A4A88">
                    <w:pPr>
                      <w:autoSpaceDE w:val="0"/>
                      <w:autoSpaceDN w:val="0"/>
                      <w:adjustRightInd w:val="0"/>
                      <w:jc w:val="right"/>
                      <w:rPr>
                        <w:szCs w:val="21"/>
                      </w:rPr>
                    </w:pPr>
                    <w:r>
                      <w:t>241,574.12</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371845276"/>
              <w:lock w:val="sdtLocked"/>
              <w:placeholder>
                <w:docPart w:val="8E484A67A0A540F1A7DEA882D0E66210"/>
              </w:placeholder>
            </w:sdtPr>
            <w:sdtEndPr/>
            <w:sdtContent>
              <w:tr w:rsidR="00F13DC2" w14:paraId="17A72BD4"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094D14FE" w14:textId="77777777" w:rsidR="00F13DC2" w:rsidRDefault="00F13DC2" w:rsidP="003A4A88">
                    <w:pPr>
                      <w:autoSpaceDE w:val="0"/>
                      <w:autoSpaceDN w:val="0"/>
                      <w:adjustRightInd w:val="0"/>
                      <w:rPr>
                        <w:szCs w:val="21"/>
                      </w:rPr>
                    </w:pPr>
                    <w:r>
                      <w:t>其他应付款</w:t>
                    </w:r>
                  </w:p>
                </w:tc>
                <w:tc>
                  <w:tcPr>
                    <w:tcW w:w="2168" w:type="pct"/>
                    <w:tcBorders>
                      <w:top w:val="single" w:sz="4" w:space="0" w:color="auto"/>
                      <w:left w:val="single" w:sz="4" w:space="0" w:color="auto"/>
                      <w:bottom w:val="single" w:sz="4" w:space="0" w:color="auto"/>
                      <w:right w:val="single" w:sz="4" w:space="0" w:color="auto"/>
                    </w:tcBorders>
                  </w:tcPr>
                  <w:p w14:paraId="6D2B0B58" w14:textId="77777777" w:rsidR="00F13DC2" w:rsidRDefault="00F13DC2" w:rsidP="003A4A88">
                    <w:pPr>
                      <w:autoSpaceDE w:val="0"/>
                      <w:autoSpaceDN w:val="0"/>
                      <w:adjustRightInd w:val="0"/>
                      <w:rPr>
                        <w:szCs w:val="21"/>
                      </w:rPr>
                    </w:pPr>
                    <w:r>
                      <w:t>兖州中材建设有限公司</w:t>
                    </w:r>
                  </w:p>
                </w:tc>
                <w:tc>
                  <w:tcPr>
                    <w:tcW w:w="1045" w:type="pct"/>
                    <w:tcBorders>
                      <w:top w:val="single" w:sz="4" w:space="0" w:color="auto"/>
                      <w:left w:val="single" w:sz="4" w:space="0" w:color="auto"/>
                      <w:bottom w:val="single" w:sz="4" w:space="0" w:color="auto"/>
                      <w:right w:val="single" w:sz="4" w:space="0" w:color="auto"/>
                    </w:tcBorders>
                  </w:tcPr>
                  <w:p w14:paraId="275F1C37" w14:textId="320AA5B4" w:rsidR="00F13DC2" w:rsidRDefault="00F13DC2" w:rsidP="003A4A88">
                    <w:pPr>
                      <w:autoSpaceDE w:val="0"/>
                      <w:autoSpaceDN w:val="0"/>
                      <w:adjustRightInd w:val="0"/>
                      <w:jc w:val="right"/>
                      <w:rPr>
                        <w:szCs w:val="21"/>
                      </w:rPr>
                    </w:pPr>
                    <w:r>
                      <w:t>622.4</w:t>
                    </w:r>
                    <w:r w:rsidR="00B046B0">
                      <w:t>0</w:t>
                    </w:r>
                  </w:p>
                </w:tc>
                <w:tc>
                  <w:tcPr>
                    <w:tcW w:w="1066" w:type="pct"/>
                    <w:tcBorders>
                      <w:top w:val="single" w:sz="4" w:space="0" w:color="auto"/>
                      <w:left w:val="single" w:sz="4" w:space="0" w:color="auto"/>
                      <w:bottom w:val="single" w:sz="4" w:space="0" w:color="auto"/>
                      <w:right w:val="single" w:sz="4" w:space="0" w:color="auto"/>
                    </w:tcBorders>
                  </w:tcPr>
                  <w:p w14:paraId="06CA3D88" w14:textId="77777777" w:rsidR="00F13DC2" w:rsidRDefault="00F13DC2" w:rsidP="003A4A88">
                    <w:pPr>
                      <w:autoSpaceDE w:val="0"/>
                      <w:autoSpaceDN w:val="0"/>
                      <w:adjustRightInd w:val="0"/>
                      <w:jc w:val="right"/>
                      <w:rPr>
                        <w:szCs w:val="21"/>
                      </w:rPr>
                    </w:pPr>
                    <w:r>
                      <w:t>853,500.00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587603595"/>
              <w:lock w:val="sdtLocked"/>
              <w:placeholder>
                <w:docPart w:val="8E484A67A0A540F1A7DEA882D0E66210"/>
              </w:placeholder>
            </w:sdtPr>
            <w:sdtEndPr/>
            <w:sdtContent>
              <w:tr w:rsidR="00F13DC2" w14:paraId="616BB326"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034917F2" w14:textId="77777777" w:rsidR="00F13DC2" w:rsidRDefault="00F13DC2" w:rsidP="003A4A88">
                    <w:pPr>
                      <w:autoSpaceDE w:val="0"/>
                      <w:autoSpaceDN w:val="0"/>
                      <w:adjustRightInd w:val="0"/>
                      <w:rPr>
                        <w:szCs w:val="21"/>
                      </w:rPr>
                    </w:pPr>
                    <w:r>
                      <w:t>其他应付款</w:t>
                    </w:r>
                  </w:p>
                </w:tc>
                <w:tc>
                  <w:tcPr>
                    <w:tcW w:w="2168" w:type="pct"/>
                    <w:tcBorders>
                      <w:top w:val="single" w:sz="4" w:space="0" w:color="auto"/>
                      <w:left w:val="single" w:sz="4" w:space="0" w:color="auto"/>
                      <w:bottom w:val="single" w:sz="4" w:space="0" w:color="auto"/>
                      <w:right w:val="single" w:sz="4" w:space="0" w:color="auto"/>
                    </w:tcBorders>
                  </w:tcPr>
                  <w:p w14:paraId="26284DAC" w14:textId="77777777" w:rsidR="00F13DC2" w:rsidRDefault="00F13DC2" w:rsidP="003A4A88">
                    <w:pPr>
                      <w:autoSpaceDE w:val="0"/>
                      <w:autoSpaceDN w:val="0"/>
                      <w:adjustRightInd w:val="0"/>
                      <w:rPr>
                        <w:szCs w:val="21"/>
                      </w:rPr>
                    </w:pPr>
                    <w:r>
                      <w:t>中材科技股份有限公司</w:t>
                    </w:r>
                  </w:p>
                </w:tc>
                <w:tc>
                  <w:tcPr>
                    <w:tcW w:w="1045" w:type="pct"/>
                    <w:tcBorders>
                      <w:top w:val="single" w:sz="4" w:space="0" w:color="auto"/>
                      <w:left w:val="single" w:sz="4" w:space="0" w:color="auto"/>
                      <w:bottom w:val="single" w:sz="4" w:space="0" w:color="auto"/>
                      <w:right w:val="single" w:sz="4" w:space="0" w:color="auto"/>
                    </w:tcBorders>
                  </w:tcPr>
                  <w:p w14:paraId="73388026" w14:textId="77777777" w:rsidR="00F13DC2" w:rsidRDefault="00F13DC2" w:rsidP="003A4A88">
                    <w:pPr>
                      <w:autoSpaceDE w:val="0"/>
                      <w:autoSpaceDN w:val="0"/>
                      <w:adjustRightInd w:val="0"/>
                      <w:jc w:val="right"/>
                      <w:rPr>
                        <w:szCs w:val="21"/>
                      </w:rPr>
                    </w:pPr>
                  </w:p>
                </w:tc>
                <w:tc>
                  <w:tcPr>
                    <w:tcW w:w="1066" w:type="pct"/>
                    <w:tcBorders>
                      <w:top w:val="single" w:sz="4" w:space="0" w:color="auto"/>
                      <w:left w:val="single" w:sz="4" w:space="0" w:color="auto"/>
                      <w:bottom w:val="single" w:sz="4" w:space="0" w:color="auto"/>
                      <w:right w:val="single" w:sz="4" w:space="0" w:color="auto"/>
                    </w:tcBorders>
                  </w:tcPr>
                  <w:p w14:paraId="59991948" w14:textId="77777777" w:rsidR="00F13DC2" w:rsidRDefault="00F13DC2" w:rsidP="003A4A88">
                    <w:pPr>
                      <w:autoSpaceDE w:val="0"/>
                      <w:autoSpaceDN w:val="0"/>
                      <w:adjustRightInd w:val="0"/>
                      <w:jc w:val="right"/>
                      <w:rPr>
                        <w:szCs w:val="21"/>
                      </w:rPr>
                    </w:pPr>
                    <w:r>
                      <w:t>51,507.00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575713511"/>
              <w:lock w:val="sdtLocked"/>
              <w:placeholder>
                <w:docPart w:val="8E484A67A0A540F1A7DEA882D0E66210"/>
              </w:placeholder>
            </w:sdtPr>
            <w:sdtEndPr/>
            <w:sdtContent>
              <w:tr w:rsidR="00F13DC2" w14:paraId="05618445"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7BC4AA65" w14:textId="77777777" w:rsidR="00F13DC2" w:rsidRDefault="00F13DC2" w:rsidP="003A4A88">
                    <w:pPr>
                      <w:autoSpaceDE w:val="0"/>
                      <w:autoSpaceDN w:val="0"/>
                      <w:adjustRightInd w:val="0"/>
                      <w:rPr>
                        <w:szCs w:val="21"/>
                      </w:rPr>
                    </w:pPr>
                    <w:r>
                      <w:t>其他应付款</w:t>
                    </w:r>
                  </w:p>
                </w:tc>
                <w:tc>
                  <w:tcPr>
                    <w:tcW w:w="2168" w:type="pct"/>
                    <w:tcBorders>
                      <w:top w:val="single" w:sz="4" w:space="0" w:color="auto"/>
                      <w:left w:val="single" w:sz="4" w:space="0" w:color="auto"/>
                      <w:bottom w:val="single" w:sz="4" w:space="0" w:color="auto"/>
                      <w:right w:val="single" w:sz="4" w:space="0" w:color="auto"/>
                    </w:tcBorders>
                  </w:tcPr>
                  <w:p w14:paraId="42C9CC9E" w14:textId="77777777" w:rsidR="00F13DC2" w:rsidRDefault="00F13DC2" w:rsidP="003A4A88">
                    <w:pPr>
                      <w:autoSpaceDE w:val="0"/>
                      <w:autoSpaceDN w:val="0"/>
                      <w:adjustRightInd w:val="0"/>
                      <w:rPr>
                        <w:szCs w:val="21"/>
                      </w:rPr>
                    </w:pPr>
                    <w:r>
                      <w:t>中国非金属材料南京矿山工程有限公司</w:t>
                    </w:r>
                  </w:p>
                </w:tc>
                <w:tc>
                  <w:tcPr>
                    <w:tcW w:w="1045" w:type="pct"/>
                    <w:tcBorders>
                      <w:top w:val="single" w:sz="4" w:space="0" w:color="auto"/>
                      <w:left w:val="single" w:sz="4" w:space="0" w:color="auto"/>
                      <w:bottom w:val="single" w:sz="4" w:space="0" w:color="auto"/>
                      <w:right w:val="single" w:sz="4" w:space="0" w:color="auto"/>
                    </w:tcBorders>
                  </w:tcPr>
                  <w:p w14:paraId="52BBA0D7" w14:textId="77777777" w:rsidR="00F13DC2" w:rsidRDefault="00F13DC2" w:rsidP="003A4A88">
                    <w:pPr>
                      <w:autoSpaceDE w:val="0"/>
                      <w:autoSpaceDN w:val="0"/>
                      <w:adjustRightInd w:val="0"/>
                      <w:jc w:val="right"/>
                      <w:rPr>
                        <w:szCs w:val="21"/>
                      </w:rPr>
                    </w:pPr>
                    <w:r>
                      <w:t>10,000.00</w:t>
                    </w:r>
                  </w:p>
                </w:tc>
                <w:tc>
                  <w:tcPr>
                    <w:tcW w:w="1066" w:type="pct"/>
                    <w:tcBorders>
                      <w:top w:val="single" w:sz="4" w:space="0" w:color="auto"/>
                      <w:left w:val="single" w:sz="4" w:space="0" w:color="auto"/>
                      <w:bottom w:val="single" w:sz="4" w:space="0" w:color="auto"/>
                      <w:right w:val="single" w:sz="4" w:space="0" w:color="auto"/>
                    </w:tcBorders>
                  </w:tcPr>
                  <w:p w14:paraId="031630F9"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443696239"/>
              <w:lock w:val="sdtLocked"/>
              <w:placeholder>
                <w:docPart w:val="8E484A67A0A540F1A7DEA882D0E66210"/>
              </w:placeholder>
            </w:sdtPr>
            <w:sdtEndPr/>
            <w:sdtContent>
              <w:tr w:rsidR="00F13DC2" w14:paraId="3059C714"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091C0D4F" w14:textId="77777777" w:rsidR="00F13DC2" w:rsidRDefault="00F13DC2" w:rsidP="003A4A88">
                    <w:pPr>
                      <w:autoSpaceDE w:val="0"/>
                      <w:autoSpaceDN w:val="0"/>
                      <w:adjustRightInd w:val="0"/>
                      <w:rPr>
                        <w:szCs w:val="21"/>
                      </w:rPr>
                    </w:pPr>
                    <w:r>
                      <w:t>其他应付款</w:t>
                    </w:r>
                  </w:p>
                </w:tc>
                <w:tc>
                  <w:tcPr>
                    <w:tcW w:w="2168" w:type="pct"/>
                    <w:tcBorders>
                      <w:top w:val="single" w:sz="4" w:space="0" w:color="auto"/>
                      <w:left w:val="single" w:sz="4" w:space="0" w:color="auto"/>
                      <w:bottom w:val="single" w:sz="4" w:space="0" w:color="auto"/>
                      <w:right w:val="single" w:sz="4" w:space="0" w:color="auto"/>
                    </w:tcBorders>
                  </w:tcPr>
                  <w:p w14:paraId="143749B0" w14:textId="77777777" w:rsidR="00F13DC2" w:rsidRDefault="00F13DC2" w:rsidP="003A4A88">
                    <w:pPr>
                      <w:autoSpaceDE w:val="0"/>
                      <w:autoSpaceDN w:val="0"/>
                      <w:adjustRightInd w:val="0"/>
                      <w:rPr>
                        <w:szCs w:val="21"/>
                      </w:rPr>
                    </w:pPr>
                    <w:r>
                      <w:t>中国建筑材料工业建设天津工程有限公司</w:t>
                    </w:r>
                  </w:p>
                </w:tc>
                <w:tc>
                  <w:tcPr>
                    <w:tcW w:w="1045" w:type="pct"/>
                    <w:tcBorders>
                      <w:top w:val="single" w:sz="4" w:space="0" w:color="auto"/>
                      <w:left w:val="single" w:sz="4" w:space="0" w:color="auto"/>
                      <w:bottom w:val="single" w:sz="4" w:space="0" w:color="auto"/>
                      <w:right w:val="single" w:sz="4" w:space="0" w:color="auto"/>
                    </w:tcBorders>
                  </w:tcPr>
                  <w:p w14:paraId="28129FC9" w14:textId="77777777" w:rsidR="00F13DC2" w:rsidRDefault="00F13DC2" w:rsidP="003A4A88">
                    <w:pPr>
                      <w:autoSpaceDE w:val="0"/>
                      <w:autoSpaceDN w:val="0"/>
                      <w:adjustRightInd w:val="0"/>
                      <w:jc w:val="right"/>
                      <w:rPr>
                        <w:szCs w:val="21"/>
                      </w:rPr>
                    </w:pPr>
                    <w:r>
                      <w:t>28,508.52</w:t>
                    </w:r>
                  </w:p>
                </w:tc>
                <w:tc>
                  <w:tcPr>
                    <w:tcW w:w="1066" w:type="pct"/>
                    <w:tcBorders>
                      <w:top w:val="single" w:sz="4" w:space="0" w:color="auto"/>
                      <w:left w:val="single" w:sz="4" w:space="0" w:color="auto"/>
                      <w:bottom w:val="single" w:sz="4" w:space="0" w:color="auto"/>
                      <w:right w:val="single" w:sz="4" w:space="0" w:color="auto"/>
                    </w:tcBorders>
                  </w:tcPr>
                  <w:p w14:paraId="6D88B377"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87821312"/>
              <w:lock w:val="sdtLocked"/>
              <w:placeholder>
                <w:docPart w:val="8E484A67A0A540F1A7DEA882D0E66210"/>
              </w:placeholder>
            </w:sdtPr>
            <w:sdtEndPr/>
            <w:sdtContent>
              <w:tr w:rsidR="00F13DC2" w14:paraId="70D69D73"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7F372500" w14:textId="77777777" w:rsidR="00F13DC2" w:rsidRDefault="00F13DC2" w:rsidP="003A4A88">
                    <w:pPr>
                      <w:autoSpaceDE w:val="0"/>
                      <w:autoSpaceDN w:val="0"/>
                      <w:adjustRightInd w:val="0"/>
                      <w:rPr>
                        <w:szCs w:val="21"/>
                      </w:rPr>
                    </w:pPr>
                    <w:r>
                      <w:t>其他应付款</w:t>
                    </w:r>
                  </w:p>
                </w:tc>
                <w:tc>
                  <w:tcPr>
                    <w:tcW w:w="2168" w:type="pct"/>
                    <w:tcBorders>
                      <w:top w:val="single" w:sz="4" w:space="0" w:color="auto"/>
                      <w:left w:val="single" w:sz="4" w:space="0" w:color="auto"/>
                      <w:bottom w:val="single" w:sz="4" w:space="0" w:color="auto"/>
                      <w:right w:val="single" w:sz="4" w:space="0" w:color="auto"/>
                    </w:tcBorders>
                  </w:tcPr>
                  <w:p w14:paraId="01936FEF" w14:textId="77777777" w:rsidR="00F13DC2" w:rsidRDefault="00F13DC2" w:rsidP="003A4A88">
                    <w:pPr>
                      <w:autoSpaceDE w:val="0"/>
                      <w:autoSpaceDN w:val="0"/>
                      <w:adjustRightInd w:val="0"/>
                      <w:rPr>
                        <w:szCs w:val="21"/>
                      </w:rPr>
                    </w:pPr>
                    <w:r>
                      <w:t>深圳市南华岩土工程有限公司</w:t>
                    </w:r>
                  </w:p>
                </w:tc>
                <w:tc>
                  <w:tcPr>
                    <w:tcW w:w="1045" w:type="pct"/>
                    <w:tcBorders>
                      <w:top w:val="single" w:sz="4" w:space="0" w:color="auto"/>
                      <w:left w:val="single" w:sz="4" w:space="0" w:color="auto"/>
                      <w:bottom w:val="single" w:sz="4" w:space="0" w:color="auto"/>
                      <w:right w:val="single" w:sz="4" w:space="0" w:color="auto"/>
                    </w:tcBorders>
                  </w:tcPr>
                  <w:p w14:paraId="1039CBEA" w14:textId="77777777" w:rsidR="00F13DC2" w:rsidRDefault="00F13DC2" w:rsidP="003A4A88">
                    <w:pPr>
                      <w:autoSpaceDE w:val="0"/>
                      <w:autoSpaceDN w:val="0"/>
                      <w:adjustRightInd w:val="0"/>
                      <w:jc w:val="right"/>
                      <w:rPr>
                        <w:szCs w:val="21"/>
                      </w:rPr>
                    </w:pPr>
                    <w:r>
                      <w:t>100,000.00</w:t>
                    </w:r>
                  </w:p>
                </w:tc>
                <w:tc>
                  <w:tcPr>
                    <w:tcW w:w="1066" w:type="pct"/>
                    <w:tcBorders>
                      <w:top w:val="single" w:sz="4" w:space="0" w:color="auto"/>
                      <w:left w:val="single" w:sz="4" w:space="0" w:color="auto"/>
                      <w:bottom w:val="single" w:sz="4" w:space="0" w:color="auto"/>
                      <w:right w:val="single" w:sz="4" w:space="0" w:color="auto"/>
                    </w:tcBorders>
                  </w:tcPr>
                  <w:p w14:paraId="14508A4E"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626844240"/>
              <w:lock w:val="sdtLocked"/>
              <w:placeholder>
                <w:docPart w:val="8E484A67A0A540F1A7DEA882D0E66210"/>
              </w:placeholder>
            </w:sdtPr>
            <w:sdtEndPr/>
            <w:sdtContent>
              <w:tr w:rsidR="00F13DC2" w14:paraId="0B8E9D8B"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7463356E" w14:textId="77777777" w:rsidR="00F13DC2" w:rsidRDefault="00F13DC2" w:rsidP="003A4A88">
                    <w:pPr>
                      <w:autoSpaceDE w:val="0"/>
                      <w:autoSpaceDN w:val="0"/>
                      <w:adjustRightInd w:val="0"/>
                      <w:rPr>
                        <w:szCs w:val="21"/>
                      </w:rPr>
                    </w:pPr>
                    <w:r>
                      <w:t>其他应付款</w:t>
                    </w:r>
                  </w:p>
                </w:tc>
                <w:tc>
                  <w:tcPr>
                    <w:tcW w:w="2168" w:type="pct"/>
                    <w:tcBorders>
                      <w:top w:val="single" w:sz="4" w:space="0" w:color="auto"/>
                      <w:left w:val="single" w:sz="4" w:space="0" w:color="auto"/>
                      <w:bottom w:val="single" w:sz="4" w:space="0" w:color="auto"/>
                      <w:right w:val="single" w:sz="4" w:space="0" w:color="auto"/>
                    </w:tcBorders>
                  </w:tcPr>
                  <w:p w14:paraId="1D05ADBB" w14:textId="77777777" w:rsidR="00F13DC2" w:rsidRDefault="00F13DC2" w:rsidP="003A4A88">
                    <w:pPr>
                      <w:autoSpaceDE w:val="0"/>
                      <w:autoSpaceDN w:val="0"/>
                      <w:adjustRightInd w:val="0"/>
                      <w:rPr>
                        <w:szCs w:val="21"/>
                      </w:rPr>
                    </w:pPr>
                    <w:r>
                      <w:t>中材供应链管理有限公司</w:t>
                    </w:r>
                  </w:p>
                </w:tc>
                <w:tc>
                  <w:tcPr>
                    <w:tcW w:w="1045" w:type="pct"/>
                    <w:tcBorders>
                      <w:top w:val="single" w:sz="4" w:space="0" w:color="auto"/>
                      <w:left w:val="single" w:sz="4" w:space="0" w:color="auto"/>
                      <w:bottom w:val="single" w:sz="4" w:space="0" w:color="auto"/>
                      <w:right w:val="single" w:sz="4" w:space="0" w:color="auto"/>
                    </w:tcBorders>
                  </w:tcPr>
                  <w:p w14:paraId="7DE6A0A4" w14:textId="77777777" w:rsidR="00F13DC2" w:rsidRDefault="00F13DC2" w:rsidP="003A4A88">
                    <w:pPr>
                      <w:autoSpaceDE w:val="0"/>
                      <w:autoSpaceDN w:val="0"/>
                      <w:adjustRightInd w:val="0"/>
                      <w:jc w:val="right"/>
                      <w:rPr>
                        <w:szCs w:val="21"/>
                      </w:rPr>
                    </w:pPr>
                    <w:r>
                      <w:t>83,338,832.38</w:t>
                    </w:r>
                  </w:p>
                </w:tc>
                <w:tc>
                  <w:tcPr>
                    <w:tcW w:w="1066" w:type="pct"/>
                    <w:tcBorders>
                      <w:top w:val="single" w:sz="4" w:space="0" w:color="auto"/>
                      <w:left w:val="single" w:sz="4" w:space="0" w:color="auto"/>
                      <w:bottom w:val="single" w:sz="4" w:space="0" w:color="auto"/>
                      <w:right w:val="single" w:sz="4" w:space="0" w:color="auto"/>
                    </w:tcBorders>
                  </w:tcPr>
                  <w:p w14:paraId="13ADBF3F" w14:textId="77777777" w:rsidR="00F13DC2" w:rsidRDefault="00F13DC2" w:rsidP="003A4A88">
                    <w:pPr>
                      <w:autoSpaceDE w:val="0"/>
                      <w:autoSpaceDN w:val="0"/>
                      <w:adjustRightInd w:val="0"/>
                      <w:jc w:val="right"/>
                      <w:rPr>
                        <w:szCs w:val="21"/>
                      </w:rPr>
                    </w:pPr>
                    <w:r>
                      <w:t>83,338,832.38</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732728417"/>
              <w:lock w:val="sdtLocked"/>
              <w:placeholder>
                <w:docPart w:val="8E484A67A0A540F1A7DEA882D0E66210"/>
              </w:placeholder>
            </w:sdtPr>
            <w:sdtEndPr/>
            <w:sdtContent>
              <w:tr w:rsidR="00F13DC2" w14:paraId="7E74382B"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793EA62C" w14:textId="77777777" w:rsidR="00F13DC2" w:rsidRDefault="00F13DC2" w:rsidP="003A4A88">
                    <w:pPr>
                      <w:autoSpaceDE w:val="0"/>
                      <w:autoSpaceDN w:val="0"/>
                      <w:adjustRightInd w:val="0"/>
                      <w:rPr>
                        <w:szCs w:val="21"/>
                      </w:rPr>
                    </w:pPr>
                    <w:r>
                      <w:t>其他应付款</w:t>
                    </w:r>
                  </w:p>
                </w:tc>
                <w:tc>
                  <w:tcPr>
                    <w:tcW w:w="2168" w:type="pct"/>
                    <w:tcBorders>
                      <w:top w:val="single" w:sz="4" w:space="0" w:color="auto"/>
                      <w:left w:val="single" w:sz="4" w:space="0" w:color="auto"/>
                      <w:bottom w:val="single" w:sz="4" w:space="0" w:color="auto"/>
                      <w:right w:val="single" w:sz="4" w:space="0" w:color="auto"/>
                    </w:tcBorders>
                  </w:tcPr>
                  <w:p w14:paraId="7379ED87" w14:textId="77777777" w:rsidR="00F13DC2" w:rsidRDefault="00F13DC2" w:rsidP="003A4A88">
                    <w:pPr>
                      <w:autoSpaceDE w:val="0"/>
                      <w:autoSpaceDN w:val="0"/>
                      <w:adjustRightInd w:val="0"/>
                      <w:rPr>
                        <w:szCs w:val="21"/>
                      </w:rPr>
                    </w:pPr>
                    <w:r>
                      <w:t>中材集团财务有限公司</w:t>
                    </w:r>
                  </w:p>
                </w:tc>
                <w:tc>
                  <w:tcPr>
                    <w:tcW w:w="1045" w:type="pct"/>
                    <w:tcBorders>
                      <w:top w:val="single" w:sz="4" w:space="0" w:color="auto"/>
                      <w:left w:val="single" w:sz="4" w:space="0" w:color="auto"/>
                      <w:bottom w:val="single" w:sz="4" w:space="0" w:color="auto"/>
                      <w:right w:val="single" w:sz="4" w:space="0" w:color="auto"/>
                    </w:tcBorders>
                  </w:tcPr>
                  <w:p w14:paraId="279A4483" w14:textId="77777777" w:rsidR="00F13DC2" w:rsidRDefault="00F13DC2" w:rsidP="003A4A88">
                    <w:pPr>
                      <w:autoSpaceDE w:val="0"/>
                      <w:autoSpaceDN w:val="0"/>
                      <w:adjustRightInd w:val="0"/>
                      <w:jc w:val="right"/>
                      <w:rPr>
                        <w:szCs w:val="21"/>
                      </w:rPr>
                    </w:pPr>
                    <w:r>
                      <w:t>4,000.00</w:t>
                    </w:r>
                  </w:p>
                </w:tc>
                <w:tc>
                  <w:tcPr>
                    <w:tcW w:w="1066" w:type="pct"/>
                    <w:tcBorders>
                      <w:top w:val="single" w:sz="4" w:space="0" w:color="auto"/>
                      <w:left w:val="single" w:sz="4" w:space="0" w:color="auto"/>
                      <w:bottom w:val="single" w:sz="4" w:space="0" w:color="auto"/>
                      <w:right w:val="single" w:sz="4" w:space="0" w:color="auto"/>
                    </w:tcBorders>
                  </w:tcPr>
                  <w:p w14:paraId="644321CA" w14:textId="77777777" w:rsidR="00F13DC2" w:rsidRDefault="00F13DC2" w:rsidP="003A4A88">
                    <w:pPr>
                      <w:autoSpaceDE w:val="0"/>
                      <w:autoSpaceDN w:val="0"/>
                      <w:adjustRightInd w:val="0"/>
                      <w:jc w:val="right"/>
                      <w:rPr>
                        <w:szCs w:val="21"/>
                      </w:rPr>
                    </w:pPr>
                    <w:r>
                      <w:t>4,000.00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441423483"/>
              <w:lock w:val="sdtLocked"/>
              <w:placeholder>
                <w:docPart w:val="8E484A67A0A540F1A7DEA882D0E66210"/>
              </w:placeholder>
            </w:sdtPr>
            <w:sdtEndPr/>
            <w:sdtContent>
              <w:tr w:rsidR="00F13DC2" w14:paraId="5B9DBE14"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4B9BB824" w14:textId="77777777" w:rsidR="00F13DC2" w:rsidRDefault="00F13DC2" w:rsidP="003A4A88">
                    <w:pPr>
                      <w:autoSpaceDE w:val="0"/>
                      <w:autoSpaceDN w:val="0"/>
                      <w:adjustRightInd w:val="0"/>
                      <w:rPr>
                        <w:szCs w:val="21"/>
                      </w:rPr>
                    </w:pPr>
                    <w:r>
                      <w:t>其他应付款</w:t>
                    </w:r>
                  </w:p>
                </w:tc>
                <w:tc>
                  <w:tcPr>
                    <w:tcW w:w="2168" w:type="pct"/>
                    <w:tcBorders>
                      <w:top w:val="single" w:sz="4" w:space="0" w:color="auto"/>
                      <w:left w:val="single" w:sz="4" w:space="0" w:color="auto"/>
                      <w:bottom w:val="single" w:sz="4" w:space="0" w:color="auto"/>
                      <w:right w:val="single" w:sz="4" w:space="0" w:color="auto"/>
                    </w:tcBorders>
                  </w:tcPr>
                  <w:p w14:paraId="2FF413EC" w14:textId="77777777" w:rsidR="00F13DC2" w:rsidRDefault="00F13DC2" w:rsidP="003A4A88">
                    <w:pPr>
                      <w:autoSpaceDE w:val="0"/>
                      <w:autoSpaceDN w:val="0"/>
                      <w:adjustRightInd w:val="0"/>
                      <w:rPr>
                        <w:szCs w:val="21"/>
                      </w:rPr>
                    </w:pPr>
                    <w:r>
                      <w:t>中国建材工业对外经济技术合作公司</w:t>
                    </w:r>
                  </w:p>
                </w:tc>
                <w:tc>
                  <w:tcPr>
                    <w:tcW w:w="1045" w:type="pct"/>
                    <w:tcBorders>
                      <w:top w:val="single" w:sz="4" w:space="0" w:color="auto"/>
                      <w:left w:val="single" w:sz="4" w:space="0" w:color="auto"/>
                      <w:bottom w:val="single" w:sz="4" w:space="0" w:color="auto"/>
                      <w:right w:val="single" w:sz="4" w:space="0" w:color="auto"/>
                    </w:tcBorders>
                  </w:tcPr>
                  <w:p w14:paraId="41AD0C37" w14:textId="77777777" w:rsidR="00F13DC2" w:rsidRDefault="00F13DC2" w:rsidP="003A4A88">
                    <w:pPr>
                      <w:autoSpaceDE w:val="0"/>
                      <w:autoSpaceDN w:val="0"/>
                      <w:adjustRightInd w:val="0"/>
                      <w:jc w:val="right"/>
                      <w:rPr>
                        <w:szCs w:val="21"/>
                      </w:rPr>
                    </w:pPr>
                  </w:p>
                </w:tc>
                <w:tc>
                  <w:tcPr>
                    <w:tcW w:w="1066" w:type="pct"/>
                    <w:tcBorders>
                      <w:top w:val="single" w:sz="4" w:space="0" w:color="auto"/>
                      <w:left w:val="single" w:sz="4" w:space="0" w:color="auto"/>
                      <w:bottom w:val="single" w:sz="4" w:space="0" w:color="auto"/>
                      <w:right w:val="single" w:sz="4" w:space="0" w:color="auto"/>
                    </w:tcBorders>
                  </w:tcPr>
                  <w:p w14:paraId="26BA7EC3" w14:textId="77777777" w:rsidR="00F13DC2" w:rsidRDefault="00F13DC2" w:rsidP="003A4A88">
                    <w:pPr>
                      <w:autoSpaceDE w:val="0"/>
                      <w:autoSpaceDN w:val="0"/>
                      <w:adjustRightInd w:val="0"/>
                      <w:jc w:val="right"/>
                      <w:rPr>
                        <w:szCs w:val="21"/>
                      </w:rPr>
                    </w:pPr>
                    <w:r>
                      <w:t>6,000.01</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020595441"/>
              <w:lock w:val="sdtLocked"/>
              <w:placeholder>
                <w:docPart w:val="8E484A67A0A540F1A7DEA882D0E66210"/>
              </w:placeholder>
            </w:sdtPr>
            <w:sdtEndPr/>
            <w:sdtContent>
              <w:tr w:rsidR="00F13DC2" w14:paraId="28156E2D"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4D91EACB" w14:textId="77777777" w:rsidR="00F13DC2" w:rsidRDefault="00F13DC2" w:rsidP="003A4A88">
                    <w:pPr>
                      <w:autoSpaceDE w:val="0"/>
                      <w:autoSpaceDN w:val="0"/>
                      <w:adjustRightInd w:val="0"/>
                      <w:rPr>
                        <w:szCs w:val="21"/>
                      </w:rPr>
                    </w:pPr>
                    <w:r>
                      <w:t>其他应付款</w:t>
                    </w:r>
                  </w:p>
                </w:tc>
                <w:tc>
                  <w:tcPr>
                    <w:tcW w:w="2168" w:type="pct"/>
                    <w:tcBorders>
                      <w:top w:val="single" w:sz="4" w:space="0" w:color="auto"/>
                      <w:left w:val="single" w:sz="4" w:space="0" w:color="auto"/>
                      <w:bottom w:val="single" w:sz="4" w:space="0" w:color="auto"/>
                      <w:right w:val="single" w:sz="4" w:space="0" w:color="auto"/>
                    </w:tcBorders>
                  </w:tcPr>
                  <w:p w14:paraId="71E94C4E" w14:textId="77777777" w:rsidR="00F13DC2" w:rsidRDefault="00F13DC2" w:rsidP="003A4A88">
                    <w:pPr>
                      <w:autoSpaceDE w:val="0"/>
                      <w:autoSpaceDN w:val="0"/>
                      <w:adjustRightInd w:val="0"/>
                      <w:rPr>
                        <w:szCs w:val="21"/>
                      </w:rPr>
                    </w:pPr>
                    <w:r>
                      <w:t>中国中材集团有限公司</w:t>
                    </w:r>
                  </w:p>
                </w:tc>
                <w:tc>
                  <w:tcPr>
                    <w:tcW w:w="1045" w:type="pct"/>
                    <w:tcBorders>
                      <w:top w:val="single" w:sz="4" w:space="0" w:color="auto"/>
                      <w:left w:val="single" w:sz="4" w:space="0" w:color="auto"/>
                      <w:bottom w:val="single" w:sz="4" w:space="0" w:color="auto"/>
                      <w:right w:val="single" w:sz="4" w:space="0" w:color="auto"/>
                    </w:tcBorders>
                  </w:tcPr>
                  <w:p w14:paraId="1E212F05" w14:textId="77777777" w:rsidR="00F13DC2" w:rsidRDefault="00F13DC2" w:rsidP="003A4A88">
                    <w:pPr>
                      <w:autoSpaceDE w:val="0"/>
                      <w:autoSpaceDN w:val="0"/>
                      <w:adjustRightInd w:val="0"/>
                      <w:jc w:val="right"/>
                      <w:rPr>
                        <w:szCs w:val="21"/>
                      </w:rPr>
                    </w:pPr>
                    <w:r>
                      <w:t>9,000.00</w:t>
                    </w:r>
                  </w:p>
                </w:tc>
                <w:tc>
                  <w:tcPr>
                    <w:tcW w:w="1066" w:type="pct"/>
                    <w:tcBorders>
                      <w:top w:val="single" w:sz="4" w:space="0" w:color="auto"/>
                      <w:left w:val="single" w:sz="4" w:space="0" w:color="auto"/>
                      <w:bottom w:val="single" w:sz="4" w:space="0" w:color="auto"/>
                      <w:right w:val="single" w:sz="4" w:space="0" w:color="auto"/>
                    </w:tcBorders>
                  </w:tcPr>
                  <w:p w14:paraId="7A158ED5" w14:textId="77777777" w:rsidR="00F13DC2" w:rsidRDefault="00F13DC2" w:rsidP="003A4A88">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785956762"/>
              <w:lock w:val="sdtLocked"/>
              <w:placeholder>
                <w:docPart w:val="8E484A67A0A540F1A7DEA882D0E66210"/>
              </w:placeholder>
            </w:sdtPr>
            <w:sdtEndPr/>
            <w:sdtContent>
              <w:tr w:rsidR="00F13DC2" w14:paraId="6D3EA72D"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5930844C" w14:textId="77777777" w:rsidR="00F13DC2" w:rsidRDefault="00F13DC2" w:rsidP="003A4A88">
                    <w:pPr>
                      <w:autoSpaceDE w:val="0"/>
                      <w:autoSpaceDN w:val="0"/>
                      <w:adjustRightInd w:val="0"/>
                      <w:rPr>
                        <w:szCs w:val="21"/>
                      </w:rPr>
                    </w:pPr>
                    <w:r>
                      <w:t>其他应付款</w:t>
                    </w:r>
                  </w:p>
                </w:tc>
                <w:tc>
                  <w:tcPr>
                    <w:tcW w:w="2168" w:type="pct"/>
                    <w:tcBorders>
                      <w:top w:val="single" w:sz="4" w:space="0" w:color="auto"/>
                      <w:left w:val="single" w:sz="4" w:space="0" w:color="auto"/>
                      <w:bottom w:val="single" w:sz="4" w:space="0" w:color="auto"/>
                      <w:right w:val="single" w:sz="4" w:space="0" w:color="auto"/>
                    </w:tcBorders>
                  </w:tcPr>
                  <w:p w14:paraId="35502A2E" w14:textId="77777777" w:rsidR="00F13DC2" w:rsidRDefault="00F13DC2" w:rsidP="003A4A88">
                    <w:pPr>
                      <w:autoSpaceDE w:val="0"/>
                      <w:autoSpaceDN w:val="0"/>
                      <w:adjustRightInd w:val="0"/>
                      <w:rPr>
                        <w:szCs w:val="21"/>
                      </w:rPr>
                    </w:pPr>
                    <w:r>
                      <w:t>中建材国际装备有限公司</w:t>
                    </w:r>
                  </w:p>
                </w:tc>
                <w:tc>
                  <w:tcPr>
                    <w:tcW w:w="1045" w:type="pct"/>
                    <w:tcBorders>
                      <w:top w:val="single" w:sz="4" w:space="0" w:color="auto"/>
                      <w:left w:val="single" w:sz="4" w:space="0" w:color="auto"/>
                      <w:bottom w:val="single" w:sz="4" w:space="0" w:color="auto"/>
                      <w:right w:val="single" w:sz="4" w:space="0" w:color="auto"/>
                    </w:tcBorders>
                  </w:tcPr>
                  <w:p w14:paraId="5F6F06FE" w14:textId="77777777" w:rsidR="00F13DC2" w:rsidRDefault="00F13DC2" w:rsidP="003A4A88">
                    <w:pPr>
                      <w:autoSpaceDE w:val="0"/>
                      <w:autoSpaceDN w:val="0"/>
                      <w:adjustRightInd w:val="0"/>
                      <w:jc w:val="right"/>
                      <w:rPr>
                        <w:szCs w:val="21"/>
                      </w:rPr>
                    </w:pPr>
                  </w:p>
                </w:tc>
                <w:tc>
                  <w:tcPr>
                    <w:tcW w:w="1066" w:type="pct"/>
                    <w:tcBorders>
                      <w:top w:val="single" w:sz="4" w:space="0" w:color="auto"/>
                      <w:left w:val="single" w:sz="4" w:space="0" w:color="auto"/>
                      <w:bottom w:val="single" w:sz="4" w:space="0" w:color="auto"/>
                      <w:right w:val="single" w:sz="4" w:space="0" w:color="auto"/>
                    </w:tcBorders>
                  </w:tcPr>
                  <w:p w14:paraId="416C27C6" w14:textId="77777777" w:rsidR="00F13DC2" w:rsidRDefault="00F13DC2" w:rsidP="003A4A88">
                    <w:pPr>
                      <w:autoSpaceDE w:val="0"/>
                      <w:autoSpaceDN w:val="0"/>
                      <w:adjustRightInd w:val="0"/>
                      <w:jc w:val="right"/>
                      <w:rPr>
                        <w:szCs w:val="21"/>
                      </w:rPr>
                    </w:pPr>
                    <w:r>
                      <w:t>244,054.79</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779183858"/>
              <w:lock w:val="sdtLocked"/>
              <w:placeholder>
                <w:docPart w:val="8E484A67A0A540F1A7DEA882D0E66210"/>
              </w:placeholder>
            </w:sdtPr>
            <w:sdtEndPr/>
            <w:sdtContent>
              <w:tr w:rsidR="00F13DC2" w14:paraId="08993382"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17A057CB" w14:textId="77777777" w:rsidR="00F13DC2" w:rsidRDefault="00F13DC2" w:rsidP="003A4A88">
                    <w:pPr>
                      <w:autoSpaceDE w:val="0"/>
                      <w:autoSpaceDN w:val="0"/>
                      <w:adjustRightInd w:val="0"/>
                      <w:rPr>
                        <w:szCs w:val="21"/>
                      </w:rPr>
                    </w:pPr>
                    <w:r>
                      <w:t>其他应付款</w:t>
                    </w:r>
                  </w:p>
                </w:tc>
                <w:tc>
                  <w:tcPr>
                    <w:tcW w:w="2168" w:type="pct"/>
                    <w:tcBorders>
                      <w:top w:val="single" w:sz="4" w:space="0" w:color="auto"/>
                      <w:left w:val="single" w:sz="4" w:space="0" w:color="auto"/>
                      <w:bottom w:val="single" w:sz="4" w:space="0" w:color="auto"/>
                      <w:right w:val="single" w:sz="4" w:space="0" w:color="auto"/>
                    </w:tcBorders>
                  </w:tcPr>
                  <w:p w14:paraId="7D54D6B1" w14:textId="77777777" w:rsidR="00F13DC2" w:rsidRDefault="00F13DC2" w:rsidP="003A4A88">
                    <w:pPr>
                      <w:autoSpaceDE w:val="0"/>
                      <w:autoSpaceDN w:val="0"/>
                      <w:adjustRightInd w:val="0"/>
                      <w:rPr>
                        <w:szCs w:val="21"/>
                      </w:rPr>
                    </w:pPr>
                    <w:r>
                      <w:t>通达耐火技术股份有限公司</w:t>
                    </w:r>
                  </w:p>
                </w:tc>
                <w:tc>
                  <w:tcPr>
                    <w:tcW w:w="1045" w:type="pct"/>
                    <w:tcBorders>
                      <w:top w:val="single" w:sz="4" w:space="0" w:color="auto"/>
                      <w:left w:val="single" w:sz="4" w:space="0" w:color="auto"/>
                      <w:bottom w:val="single" w:sz="4" w:space="0" w:color="auto"/>
                      <w:right w:val="single" w:sz="4" w:space="0" w:color="auto"/>
                    </w:tcBorders>
                  </w:tcPr>
                  <w:p w14:paraId="3ABD3D3C" w14:textId="77777777" w:rsidR="00F13DC2" w:rsidRDefault="00F13DC2" w:rsidP="003A4A88">
                    <w:pPr>
                      <w:autoSpaceDE w:val="0"/>
                      <w:autoSpaceDN w:val="0"/>
                      <w:adjustRightInd w:val="0"/>
                      <w:jc w:val="right"/>
                      <w:rPr>
                        <w:szCs w:val="21"/>
                      </w:rPr>
                    </w:pPr>
                  </w:p>
                </w:tc>
                <w:tc>
                  <w:tcPr>
                    <w:tcW w:w="1066" w:type="pct"/>
                    <w:tcBorders>
                      <w:top w:val="single" w:sz="4" w:space="0" w:color="auto"/>
                      <w:left w:val="single" w:sz="4" w:space="0" w:color="auto"/>
                      <w:bottom w:val="single" w:sz="4" w:space="0" w:color="auto"/>
                      <w:right w:val="single" w:sz="4" w:space="0" w:color="auto"/>
                    </w:tcBorders>
                  </w:tcPr>
                  <w:p w14:paraId="08E3073C" w14:textId="77777777" w:rsidR="00F13DC2" w:rsidRDefault="00F13DC2" w:rsidP="003A4A88">
                    <w:pPr>
                      <w:autoSpaceDE w:val="0"/>
                      <w:autoSpaceDN w:val="0"/>
                      <w:adjustRightInd w:val="0"/>
                      <w:jc w:val="right"/>
                      <w:rPr>
                        <w:szCs w:val="21"/>
                      </w:rPr>
                    </w:pPr>
                    <w:r>
                      <w:t>133,872.00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5083159"/>
              <w:lock w:val="sdtLocked"/>
              <w:placeholder>
                <w:docPart w:val="8E484A67A0A540F1A7DEA882D0E66210"/>
              </w:placeholder>
            </w:sdtPr>
            <w:sdtEndPr/>
            <w:sdtContent>
              <w:tr w:rsidR="00F13DC2" w14:paraId="025395C3" w14:textId="77777777" w:rsidTr="009553D0">
                <w:tc>
                  <w:tcPr>
                    <w:tcW w:w="721" w:type="pct"/>
                    <w:tcBorders>
                      <w:top w:val="single" w:sz="4" w:space="0" w:color="auto"/>
                      <w:left w:val="single" w:sz="4" w:space="0" w:color="auto"/>
                      <w:bottom w:val="single" w:sz="4" w:space="0" w:color="auto"/>
                      <w:right w:val="single" w:sz="4" w:space="0" w:color="auto"/>
                    </w:tcBorders>
                    <w:vAlign w:val="center"/>
                  </w:tcPr>
                  <w:p w14:paraId="7859CA3B" w14:textId="77777777" w:rsidR="00F13DC2" w:rsidRDefault="00F13DC2" w:rsidP="003A4A88">
                    <w:pPr>
                      <w:autoSpaceDE w:val="0"/>
                      <w:autoSpaceDN w:val="0"/>
                      <w:adjustRightInd w:val="0"/>
                      <w:rPr>
                        <w:szCs w:val="21"/>
                      </w:rPr>
                    </w:pPr>
                    <w:r>
                      <w:t xml:space="preserve">　</w:t>
                    </w:r>
                  </w:p>
                </w:tc>
                <w:tc>
                  <w:tcPr>
                    <w:tcW w:w="2168" w:type="pct"/>
                    <w:tcBorders>
                      <w:top w:val="single" w:sz="4" w:space="0" w:color="auto"/>
                      <w:left w:val="single" w:sz="4" w:space="0" w:color="auto"/>
                      <w:bottom w:val="single" w:sz="4" w:space="0" w:color="auto"/>
                      <w:right w:val="single" w:sz="4" w:space="0" w:color="auto"/>
                    </w:tcBorders>
                  </w:tcPr>
                  <w:p w14:paraId="27B028A1" w14:textId="77777777" w:rsidR="00F13DC2" w:rsidRDefault="00F13DC2" w:rsidP="003A4A88">
                    <w:pPr>
                      <w:autoSpaceDE w:val="0"/>
                      <w:autoSpaceDN w:val="0"/>
                      <w:adjustRightInd w:val="0"/>
                      <w:rPr>
                        <w:szCs w:val="21"/>
                      </w:rPr>
                    </w:pPr>
                    <w:r>
                      <w:t>合计</w:t>
                    </w:r>
                  </w:p>
                </w:tc>
                <w:tc>
                  <w:tcPr>
                    <w:tcW w:w="1045" w:type="pct"/>
                    <w:tcBorders>
                      <w:top w:val="single" w:sz="4" w:space="0" w:color="auto"/>
                      <w:left w:val="single" w:sz="4" w:space="0" w:color="auto"/>
                      <w:bottom w:val="single" w:sz="4" w:space="0" w:color="auto"/>
                      <w:right w:val="single" w:sz="4" w:space="0" w:color="auto"/>
                    </w:tcBorders>
                  </w:tcPr>
                  <w:p w14:paraId="2C13713F" w14:textId="56D17779" w:rsidR="00F13DC2" w:rsidRDefault="00775E88" w:rsidP="003A4A88">
                    <w:pPr>
                      <w:autoSpaceDE w:val="0"/>
                      <w:autoSpaceDN w:val="0"/>
                      <w:adjustRightInd w:val="0"/>
                      <w:jc w:val="right"/>
                      <w:rPr>
                        <w:szCs w:val="21"/>
                      </w:rPr>
                    </w:pPr>
                    <w:r>
                      <w:t>320,745,223.17</w:t>
                    </w:r>
                  </w:p>
                </w:tc>
                <w:tc>
                  <w:tcPr>
                    <w:tcW w:w="1066" w:type="pct"/>
                    <w:tcBorders>
                      <w:top w:val="single" w:sz="4" w:space="0" w:color="auto"/>
                      <w:left w:val="single" w:sz="4" w:space="0" w:color="auto"/>
                      <w:bottom w:val="single" w:sz="4" w:space="0" w:color="auto"/>
                      <w:right w:val="single" w:sz="4" w:space="0" w:color="auto"/>
                    </w:tcBorders>
                  </w:tcPr>
                  <w:p w14:paraId="00EC3FAE" w14:textId="77777777" w:rsidR="00F13DC2" w:rsidRDefault="00F13DC2" w:rsidP="003A4A88">
                    <w:pPr>
                      <w:autoSpaceDE w:val="0"/>
                      <w:autoSpaceDN w:val="0"/>
                      <w:adjustRightInd w:val="0"/>
                      <w:jc w:val="right"/>
                      <w:rPr>
                        <w:szCs w:val="21"/>
                      </w:rPr>
                    </w:pPr>
                    <w:r>
                      <w:t>492,586,055.18</w:t>
                    </w:r>
                  </w:p>
                </w:tc>
              </w:tr>
            </w:sdtContent>
          </w:sdt>
          <w:bookmarkEnd w:id="172"/>
        </w:tbl>
        <w:p w14:paraId="2B56CE29" w14:textId="77777777" w:rsidR="00F13DC2" w:rsidRDefault="00F13DC2"/>
        <w:p w14:paraId="1D736F14" w14:textId="77777777" w:rsidR="00F81A9D" w:rsidRDefault="00244448">
          <w:pPr>
            <w:rPr>
              <w:rFonts w:ascii="仿宋_GB2312" w:eastAsia="仿宋_GB2312"/>
              <w:szCs w:val="21"/>
            </w:rPr>
          </w:pPr>
        </w:p>
      </w:sdtContent>
    </w:sdt>
    <w:sdt>
      <w:sdtPr>
        <w:rPr>
          <w:rFonts w:ascii="宋体" w:hAnsi="宋体" w:cs="宋体" w:hint="eastAsia"/>
          <w:b w:val="0"/>
          <w:bCs w:val="0"/>
          <w:kern w:val="0"/>
          <w:szCs w:val="24"/>
        </w:rPr>
        <w:alias w:val="模块:关联方承诺"/>
        <w:tag w:val="_SEC_af8d9e9e43fe4f6c94313043ab032c00"/>
        <w:id w:val="1354389258"/>
        <w:lock w:val="sdtLocked"/>
        <w:placeholder>
          <w:docPart w:val="GBC22222222222222222222222222222"/>
        </w:placeholder>
      </w:sdtPr>
      <w:sdtEndPr>
        <w:rPr>
          <w:rFonts w:ascii="Cambria" w:eastAsiaTheme="minorEastAsia" w:hAnsi="Cambria" w:cs="Cambria"/>
          <w:sz w:val="20"/>
          <w:szCs w:val="20"/>
        </w:rPr>
      </w:sdtEndPr>
      <w:sdtContent>
        <w:p w14:paraId="70792416" w14:textId="77777777" w:rsidR="00F81A9D" w:rsidRDefault="00D27BBC" w:rsidP="00A64AAF">
          <w:pPr>
            <w:pStyle w:val="3"/>
            <w:numPr>
              <w:ilvl w:val="0"/>
              <w:numId w:val="24"/>
            </w:numPr>
          </w:pPr>
          <w:r>
            <w:rPr>
              <w:rFonts w:hint="eastAsia"/>
            </w:rPr>
            <w:t>关联方</w:t>
          </w:r>
          <w:r>
            <w:rPr>
              <w:rFonts w:ascii="宋体" w:hAnsi="宋体" w:cs="Arial" w:hint="eastAsia"/>
              <w:szCs w:val="21"/>
            </w:rPr>
            <w:t>承诺</w:t>
          </w:r>
        </w:p>
        <w:sdt>
          <w:sdtPr>
            <w:rPr>
              <w:rFonts w:hint="eastAsia"/>
              <w:szCs w:val="21"/>
            </w:rPr>
            <w:alias w:val="是否适用：关联方承诺[双击切换]"/>
            <w:tag w:val="_GBC_cf52a7b0760b4670b5fc5ea8d7363a6c"/>
            <w:id w:val="275376593"/>
            <w:lock w:val="sdtContentLocked"/>
            <w:placeholder>
              <w:docPart w:val="GBC22222222222222222222222222222"/>
            </w:placeholder>
          </w:sdtPr>
          <w:sdtEndPr/>
          <w:sdtContent>
            <w:p w14:paraId="726A4751" w14:textId="77777777" w:rsidR="00F81A9D" w:rsidRDefault="00D27BBC" w:rsidP="008766F3">
              <w:pPr>
                <w:rPr>
                  <w:szCs w:val="21"/>
                </w:rPr>
              </w:pPr>
              <w:r>
                <w:rPr>
                  <w:szCs w:val="21"/>
                </w:rPr>
                <w:fldChar w:fldCharType="begin"/>
              </w:r>
              <w:r w:rsidR="008766F3">
                <w:rPr>
                  <w:szCs w:val="21"/>
                </w:rPr>
                <w:instrText xml:space="preserve"> MACROBUTTON  SnrToggleCheckbox □适用  </w:instrText>
              </w:r>
              <w:r>
                <w:rPr>
                  <w:szCs w:val="21"/>
                </w:rPr>
                <w:fldChar w:fldCharType="end"/>
              </w:r>
              <w:r>
                <w:rPr>
                  <w:szCs w:val="21"/>
                </w:rPr>
                <w:fldChar w:fldCharType="begin"/>
              </w:r>
              <w:r w:rsidR="008766F3">
                <w:rPr>
                  <w:szCs w:val="21"/>
                </w:rPr>
                <w:instrText xml:space="preserve"> MACROBUTTON  SnrToggleCheckbox √不适用 </w:instrText>
              </w:r>
              <w:r>
                <w:rPr>
                  <w:szCs w:val="21"/>
                </w:rPr>
                <w:fldChar w:fldCharType="end"/>
              </w:r>
            </w:p>
          </w:sdtContent>
        </w:sdt>
        <w:p w14:paraId="723EDAD8" w14:textId="77777777" w:rsidR="00F81A9D" w:rsidRDefault="00244448">
          <w:pPr>
            <w:tabs>
              <w:tab w:val="left" w:pos="1134"/>
            </w:tabs>
            <w:rPr>
              <w:rFonts w:ascii="Cambria" w:eastAsiaTheme="minorEastAsia" w:hAnsi="Cambria" w:cs="Cambria"/>
              <w:sz w:val="20"/>
              <w:szCs w:val="20"/>
            </w:rPr>
          </w:pPr>
        </w:p>
      </w:sdtContent>
    </w:sdt>
    <w:sdt>
      <w:sdtPr>
        <w:rPr>
          <w:rFonts w:ascii="宋体" w:hAnsi="宋体" w:cs="Arial" w:hint="eastAsia"/>
          <w:b w:val="0"/>
          <w:bCs w:val="0"/>
          <w:kern w:val="0"/>
          <w:szCs w:val="21"/>
        </w:rPr>
        <w:alias w:val="模块:关联方及关联情况的其他说明"/>
        <w:tag w:val="_SEC_a11f8a68634b4b4a8cc63a6200f2d79c"/>
        <w:id w:val="1802342242"/>
        <w:lock w:val="sdtLocked"/>
        <w:placeholder>
          <w:docPart w:val="GBC22222222222222222222222222222"/>
        </w:placeholder>
      </w:sdtPr>
      <w:sdtEndPr>
        <w:rPr>
          <w:rFonts w:ascii="Cambria" w:eastAsiaTheme="minorEastAsia" w:hAnsi="Cambria" w:cs="Cambria"/>
          <w:sz w:val="20"/>
          <w:szCs w:val="20"/>
        </w:rPr>
      </w:sdtEndPr>
      <w:sdtContent>
        <w:p w14:paraId="705E8A60" w14:textId="77777777" w:rsidR="00F81A9D" w:rsidRDefault="00D27BBC" w:rsidP="00A64AAF">
          <w:pPr>
            <w:pStyle w:val="3"/>
            <w:numPr>
              <w:ilvl w:val="0"/>
              <w:numId w:val="24"/>
            </w:numPr>
            <w:rPr>
              <w:rFonts w:ascii="Cambria" w:eastAsiaTheme="minorEastAsia" w:hAnsi="Cambria" w:cs="Cambria"/>
              <w:sz w:val="20"/>
              <w:szCs w:val="20"/>
            </w:rPr>
          </w:pPr>
          <w:r>
            <w:rPr>
              <w:rFonts w:ascii="宋体" w:hAnsi="宋体" w:cs="Arial" w:hint="eastAsia"/>
              <w:szCs w:val="21"/>
            </w:rPr>
            <w:t>其他</w:t>
          </w:r>
        </w:p>
        <w:sdt>
          <w:sdtPr>
            <w:rPr>
              <w:rFonts w:hint="eastAsia"/>
            </w:rPr>
            <w:alias w:val="是否适用：关联方及关联情况的其他说明[双击切换]"/>
            <w:tag w:val="_GBC_0fbd096440c645128adaffccb05f4e2f"/>
            <w:id w:val="1602061600"/>
            <w:lock w:val="sdtContentLocked"/>
            <w:placeholder>
              <w:docPart w:val="GBC22222222222222222222222222222"/>
            </w:placeholder>
          </w:sdtPr>
          <w:sdtEndPr/>
          <w:sdtContent>
            <w:p w14:paraId="75EF7317" w14:textId="77777777" w:rsidR="00F81A9D" w:rsidRDefault="00D27BBC" w:rsidP="008766F3">
              <w:pPr>
                <w:tabs>
                  <w:tab w:val="left" w:pos="1134"/>
                </w:tabs>
                <w:rPr>
                  <w:rFonts w:ascii="Cambria" w:hAnsi="Cambria" w:cs="Cambria"/>
                  <w:b/>
                  <w:sz w:val="20"/>
                  <w:szCs w:val="20"/>
                </w:rPr>
              </w:pPr>
              <w:r>
                <w:fldChar w:fldCharType="begin"/>
              </w:r>
              <w:r w:rsidR="008766F3">
                <w:instrText xml:space="preserve"> MACROBUTTON  SnrToggleCheckbox □适用  </w:instrText>
              </w:r>
              <w:r>
                <w:fldChar w:fldCharType="end"/>
              </w:r>
              <w:r>
                <w:fldChar w:fldCharType="begin"/>
              </w:r>
              <w:r w:rsidR="008766F3">
                <w:instrText xml:space="preserve"> MACROBUTTON  SnrToggleCheckbox √不适用 </w:instrText>
              </w:r>
              <w:r>
                <w:fldChar w:fldCharType="end"/>
              </w:r>
            </w:p>
          </w:sdtContent>
        </w:sdt>
      </w:sdtContent>
    </w:sdt>
    <w:p w14:paraId="7E1F410C" w14:textId="77777777" w:rsidR="00F81A9D" w:rsidRDefault="00F81A9D">
      <w:pPr>
        <w:tabs>
          <w:tab w:val="left" w:pos="1134"/>
        </w:tabs>
        <w:rPr>
          <w:rFonts w:cs="Cambria"/>
          <w:szCs w:val="21"/>
        </w:rPr>
      </w:pPr>
    </w:p>
    <w:p w14:paraId="100F67C4" w14:textId="77777777" w:rsidR="00F81A9D" w:rsidRDefault="00D27BBC" w:rsidP="00A64AAF">
      <w:pPr>
        <w:pStyle w:val="2"/>
        <w:numPr>
          <w:ilvl w:val="0"/>
          <w:numId w:val="6"/>
        </w:numPr>
      </w:pPr>
      <w:r>
        <w:rPr>
          <w:rFonts w:hint="eastAsia"/>
        </w:rPr>
        <w:t>股份支付</w:t>
      </w:r>
    </w:p>
    <w:sdt>
      <w:sdtPr>
        <w:rPr>
          <w:rFonts w:ascii="宋体" w:hAnsi="宋体" w:cs="宋体" w:hint="eastAsia"/>
          <w:b w:val="0"/>
          <w:bCs w:val="0"/>
          <w:kern w:val="0"/>
          <w:szCs w:val="24"/>
        </w:rPr>
        <w:alias w:val="模块:股份支付总体情况"/>
        <w:tag w:val="_GBC_07972b1f6b5c4904b730c6b344e432ee"/>
        <w:id w:val="1223477359"/>
        <w:lock w:val="sdtLocked"/>
        <w:placeholder>
          <w:docPart w:val="GBC22222222222222222222222222222"/>
        </w:placeholder>
      </w:sdtPr>
      <w:sdtEndPr>
        <w:rPr>
          <w:rFonts w:asciiTheme="minorHAnsi" w:eastAsiaTheme="minorEastAsia" w:hAnsiTheme="minorHAnsi" w:cstheme="minorBidi"/>
          <w:szCs w:val="21"/>
        </w:rPr>
      </w:sdtEndPr>
      <w:sdtContent>
        <w:p w14:paraId="3A0C8E2A" w14:textId="77777777" w:rsidR="00F81A9D" w:rsidRDefault="00D27BBC" w:rsidP="00A64AAF">
          <w:pPr>
            <w:pStyle w:val="3"/>
            <w:numPr>
              <w:ilvl w:val="0"/>
              <w:numId w:val="25"/>
            </w:numPr>
          </w:pPr>
          <w:r>
            <w:rPr>
              <w:rFonts w:hint="eastAsia"/>
            </w:rPr>
            <w:t>股份支付总体情况</w:t>
          </w:r>
        </w:p>
        <w:sdt>
          <w:sdtPr>
            <w:alias w:val="是否适用：股份支付总体情况[双击切换]"/>
            <w:tag w:val="_GBC_7d36569622d040fb870ad46d99420cd2"/>
            <w:id w:val="-107892834"/>
            <w:lock w:val="sdtContentLocked"/>
            <w:placeholder>
              <w:docPart w:val="GBC22222222222222222222222222222"/>
            </w:placeholder>
          </w:sdtPr>
          <w:sdtEndPr/>
          <w:sdtContent>
            <w:p w14:paraId="0EB6B16F" w14:textId="77777777" w:rsidR="00F81A9D" w:rsidRDefault="00D27BBC">
              <w:pPr>
                <w:pStyle w:val="affd"/>
              </w:pPr>
              <w:r>
                <w:fldChar w:fldCharType="begin"/>
              </w:r>
              <w:r w:rsidR="008766F3">
                <w:instrText>MACROBUTTON  SnrToggleCheckbox √</w:instrText>
              </w:r>
              <w:r w:rsidR="008766F3">
                <w:instrText>适用</w:instrText>
              </w:r>
              <w:r w:rsidR="008766F3">
                <w:instrText xml:space="preserve"> </w:instrText>
              </w:r>
              <w:r>
                <w:fldChar w:fldCharType="end"/>
              </w:r>
              <w:r>
                <w:fldChar w:fldCharType="begin"/>
              </w:r>
              <w:r w:rsidR="008766F3">
                <w:instrText xml:space="preserve"> MACROBUTTON  SnrToggleCheckbox □</w:instrText>
              </w:r>
              <w:r w:rsidR="008766F3">
                <w:instrText>不适用</w:instrText>
              </w:r>
              <w:r w:rsidR="008766F3">
                <w:instrText xml:space="preserve"> </w:instrText>
              </w:r>
              <w:r>
                <w:fldChar w:fldCharType="end"/>
              </w:r>
            </w:p>
          </w:sdtContent>
        </w:sdt>
        <w:p w14:paraId="11C1B071" w14:textId="77777777" w:rsidR="00F81A9D" w:rsidRDefault="00D27BBC">
          <w:pPr>
            <w:jc w:val="right"/>
          </w:pPr>
          <w:r>
            <w:rPr>
              <w:rFonts w:hint="eastAsia"/>
              <w:szCs w:val="21"/>
            </w:rPr>
            <w:t>单位：</w:t>
          </w:r>
          <w:sdt>
            <w:sdtPr>
              <w:rPr>
                <w:rFonts w:hint="eastAsia"/>
                <w:szCs w:val="21"/>
              </w:rPr>
              <w:alias w:val="单位：财务附注：股份支付总体情况"/>
              <w:tag w:val="_GBC_f5e2ed83520249e5b48a08b8c1ad1260"/>
              <w:id w:val="-1434895226"/>
              <w:lock w:val="sdtLocked"/>
              <w:placeholder>
                <w:docPart w:val="GBC22222222222222222222222222222"/>
              </w:placeholder>
              <w:comboBox>
                <w:listItem w:displayText="股" w:value="股"/>
                <w:listItem w:displayText="份" w:value="份"/>
              </w:comboBox>
            </w:sdtPr>
            <w:sdtEndPr/>
            <w:sdtContent>
              <w:r w:rsidR="0068343F">
                <w:rPr>
                  <w:rFonts w:hint="eastAsia"/>
                  <w:szCs w:val="21"/>
                </w:rPr>
                <w:t>股</w:t>
              </w:r>
            </w:sdtContent>
          </w:sdt>
          <w:r>
            <w:rPr>
              <w:rFonts w:hint="eastAsia"/>
              <w:szCs w:val="21"/>
            </w:rPr>
            <w:t xml:space="preserve">  币种：</w:t>
          </w:r>
          <w:sdt>
            <w:sdtPr>
              <w:rPr>
                <w:rFonts w:hint="eastAsia"/>
                <w:szCs w:val="21"/>
              </w:rPr>
              <w:alias w:val="币种：财务附注：股份支付总体情况"/>
              <w:tag w:val="_GBC_d5de89e0bf554dac952f5dd6d6bdab46"/>
              <w:id w:val="90180199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528"/>
            <w:gridCol w:w="4295"/>
          </w:tblGrid>
          <w:tr w:rsidR="00552DE5" w14:paraId="195D9683" w14:textId="77777777" w:rsidTr="00711ABB">
            <w:sdt>
              <w:sdtPr>
                <w:tag w:val="_PLD_1fa1772cb2e4423fb433d5c03d3cf395"/>
                <w:id w:val="1203357151"/>
                <w:lock w:val="sdtLocked"/>
              </w:sdtPr>
              <w:sdtEndPr/>
              <w:sdtContent>
                <w:tc>
                  <w:tcPr>
                    <w:tcW w:w="2566" w:type="pct"/>
                    <w:tcBorders>
                      <w:top w:val="single" w:sz="4" w:space="0" w:color="auto"/>
                      <w:left w:val="single" w:sz="4" w:space="0" w:color="auto"/>
                      <w:bottom w:val="single" w:sz="4" w:space="0" w:color="auto"/>
                      <w:right w:val="single" w:sz="4" w:space="0" w:color="auto"/>
                    </w:tcBorders>
                  </w:tcPr>
                  <w:p w14:paraId="4E9A8C9B" w14:textId="77777777" w:rsidR="00552DE5" w:rsidRDefault="00552DE5" w:rsidP="00711ABB">
                    <w:pPr>
                      <w:rPr>
                        <w:szCs w:val="21"/>
                      </w:rPr>
                    </w:pPr>
                    <w:r>
                      <w:rPr>
                        <w:rFonts w:hint="eastAsia"/>
                        <w:szCs w:val="21"/>
                      </w:rPr>
                      <w:t>公司本期授予的各项权益工具总额</w:t>
                    </w:r>
                  </w:p>
                </w:tc>
              </w:sdtContent>
            </w:sdt>
            <w:tc>
              <w:tcPr>
                <w:tcW w:w="2434" w:type="pct"/>
                <w:tcBorders>
                  <w:top w:val="single" w:sz="4" w:space="0" w:color="auto"/>
                  <w:left w:val="single" w:sz="4" w:space="0" w:color="auto"/>
                  <w:bottom w:val="single" w:sz="4" w:space="0" w:color="auto"/>
                  <w:right w:val="single" w:sz="4" w:space="0" w:color="auto"/>
                </w:tcBorders>
              </w:tcPr>
              <w:p w14:paraId="1A1100EF" w14:textId="77777777" w:rsidR="00552DE5" w:rsidRDefault="0068343F" w:rsidP="00711ABB">
                <w:pPr>
                  <w:jc w:val="right"/>
                  <w:rPr>
                    <w:szCs w:val="21"/>
                  </w:rPr>
                </w:pPr>
                <w:r>
                  <w:t>17,424,500</w:t>
                </w:r>
              </w:p>
            </w:tc>
          </w:tr>
          <w:tr w:rsidR="00552DE5" w14:paraId="2D441A61" w14:textId="77777777" w:rsidTr="00711ABB">
            <w:sdt>
              <w:sdtPr>
                <w:tag w:val="_PLD_6fbed65d4d774c9894b6148d8a0722cd"/>
                <w:id w:val="1833563153"/>
                <w:lock w:val="sdtLocked"/>
              </w:sdtPr>
              <w:sdtEndPr/>
              <w:sdtContent>
                <w:tc>
                  <w:tcPr>
                    <w:tcW w:w="2566" w:type="pct"/>
                    <w:tcBorders>
                      <w:top w:val="single" w:sz="4" w:space="0" w:color="auto"/>
                      <w:left w:val="single" w:sz="4" w:space="0" w:color="auto"/>
                      <w:bottom w:val="single" w:sz="4" w:space="0" w:color="auto"/>
                      <w:right w:val="single" w:sz="4" w:space="0" w:color="auto"/>
                    </w:tcBorders>
                  </w:tcPr>
                  <w:p w14:paraId="3663D038" w14:textId="77777777" w:rsidR="00552DE5" w:rsidRDefault="00552DE5" w:rsidP="00711ABB">
                    <w:pPr>
                      <w:rPr>
                        <w:szCs w:val="21"/>
                      </w:rPr>
                    </w:pPr>
                    <w:r>
                      <w:rPr>
                        <w:rFonts w:hint="eastAsia"/>
                        <w:szCs w:val="21"/>
                      </w:rPr>
                      <w:t>公司本期行权的各项权益工具总额</w:t>
                    </w:r>
                  </w:p>
                </w:tc>
              </w:sdtContent>
            </w:sdt>
            <w:tc>
              <w:tcPr>
                <w:tcW w:w="2434" w:type="pct"/>
                <w:tcBorders>
                  <w:top w:val="single" w:sz="4" w:space="0" w:color="auto"/>
                  <w:left w:val="single" w:sz="4" w:space="0" w:color="auto"/>
                  <w:bottom w:val="single" w:sz="4" w:space="0" w:color="auto"/>
                  <w:right w:val="single" w:sz="4" w:space="0" w:color="auto"/>
                </w:tcBorders>
              </w:tcPr>
              <w:p w14:paraId="2E37C9C3" w14:textId="77777777" w:rsidR="00552DE5" w:rsidRDefault="0068343F" w:rsidP="00711ABB">
                <w:pPr>
                  <w:jc w:val="right"/>
                  <w:rPr>
                    <w:szCs w:val="21"/>
                  </w:rPr>
                </w:pPr>
                <w:r>
                  <w:rPr>
                    <w:rFonts w:hint="eastAsia"/>
                  </w:rPr>
                  <w:t>0</w:t>
                </w:r>
              </w:p>
            </w:tc>
          </w:tr>
          <w:tr w:rsidR="00552DE5" w14:paraId="0E26E94D" w14:textId="77777777" w:rsidTr="00711ABB">
            <w:sdt>
              <w:sdtPr>
                <w:tag w:val="_PLD_87e71326548348799e01a510f9634900"/>
                <w:id w:val="-1620756898"/>
                <w:lock w:val="sdtLocked"/>
              </w:sdtPr>
              <w:sdtEndPr/>
              <w:sdtContent>
                <w:tc>
                  <w:tcPr>
                    <w:tcW w:w="2566" w:type="pct"/>
                    <w:tcBorders>
                      <w:top w:val="single" w:sz="4" w:space="0" w:color="auto"/>
                      <w:left w:val="single" w:sz="4" w:space="0" w:color="auto"/>
                      <w:bottom w:val="single" w:sz="4" w:space="0" w:color="auto"/>
                      <w:right w:val="single" w:sz="4" w:space="0" w:color="auto"/>
                    </w:tcBorders>
                  </w:tcPr>
                  <w:p w14:paraId="28B4BB3B" w14:textId="77777777" w:rsidR="00552DE5" w:rsidRDefault="00552DE5" w:rsidP="00711ABB">
                    <w:pPr>
                      <w:rPr>
                        <w:szCs w:val="21"/>
                      </w:rPr>
                    </w:pPr>
                    <w:r>
                      <w:rPr>
                        <w:rFonts w:hint="eastAsia"/>
                        <w:szCs w:val="21"/>
                      </w:rPr>
                      <w:t>公司本期失效的各项权益工具总额</w:t>
                    </w:r>
                  </w:p>
                </w:tc>
              </w:sdtContent>
            </w:sdt>
            <w:tc>
              <w:tcPr>
                <w:tcW w:w="2434" w:type="pct"/>
                <w:tcBorders>
                  <w:top w:val="single" w:sz="4" w:space="0" w:color="auto"/>
                  <w:left w:val="single" w:sz="4" w:space="0" w:color="auto"/>
                  <w:bottom w:val="single" w:sz="4" w:space="0" w:color="auto"/>
                  <w:right w:val="single" w:sz="4" w:space="0" w:color="auto"/>
                </w:tcBorders>
              </w:tcPr>
              <w:p w14:paraId="387F7E8E" w14:textId="77777777" w:rsidR="00552DE5" w:rsidRDefault="0068343F" w:rsidP="00711ABB">
                <w:pPr>
                  <w:wordWrap w:val="0"/>
                  <w:jc w:val="right"/>
                  <w:rPr>
                    <w:szCs w:val="21"/>
                  </w:rPr>
                </w:pPr>
                <w:r>
                  <w:rPr>
                    <w:rFonts w:hint="eastAsia"/>
                  </w:rPr>
                  <w:t>0</w:t>
                </w:r>
              </w:p>
            </w:tc>
          </w:tr>
          <w:tr w:rsidR="00552DE5" w14:paraId="2F07BDCD" w14:textId="77777777" w:rsidTr="00711ABB">
            <w:sdt>
              <w:sdtPr>
                <w:tag w:val="_PLD_8b8fc2f8f641456ba4a97b0d2cbb2af0"/>
                <w:id w:val="296118792"/>
                <w:lock w:val="sdtLocked"/>
              </w:sdtPr>
              <w:sdtEndPr/>
              <w:sdtContent>
                <w:tc>
                  <w:tcPr>
                    <w:tcW w:w="2566" w:type="pct"/>
                    <w:tcBorders>
                      <w:top w:val="single" w:sz="4" w:space="0" w:color="auto"/>
                      <w:left w:val="single" w:sz="4" w:space="0" w:color="auto"/>
                      <w:bottom w:val="single" w:sz="4" w:space="0" w:color="auto"/>
                      <w:right w:val="single" w:sz="4" w:space="0" w:color="auto"/>
                    </w:tcBorders>
                  </w:tcPr>
                  <w:p w14:paraId="05D0EF0A" w14:textId="77777777" w:rsidR="00552DE5" w:rsidRDefault="00552DE5" w:rsidP="00711ABB">
                    <w:pPr>
                      <w:rPr>
                        <w:szCs w:val="21"/>
                      </w:rPr>
                    </w:pPr>
                    <w:r>
                      <w:rPr>
                        <w:rFonts w:hint="eastAsia"/>
                        <w:szCs w:val="21"/>
                      </w:rPr>
                      <w:t>公司期末发行在外的股票期权行权价格的范围和合同剩余期限</w:t>
                    </w:r>
                  </w:p>
                </w:tc>
              </w:sdtContent>
            </w:sdt>
            <w:tc>
              <w:tcPr>
                <w:tcW w:w="2434" w:type="pct"/>
                <w:tcBorders>
                  <w:top w:val="single" w:sz="4" w:space="0" w:color="auto"/>
                  <w:left w:val="single" w:sz="4" w:space="0" w:color="auto"/>
                  <w:bottom w:val="single" w:sz="4" w:space="0" w:color="auto"/>
                  <w:right w:val="single" w:sz="4" w:space="0" w:color="auto"/>
                </w:tcBorders>
              </w:tcPr>
              <w:p w14:paraId="3B6F11B9" w14:textId="77777777" w:rsidR="00552DE5" w:rsidRDefault="00552DE5" w:rsidP="00711ABB">
                <w:pPr>
                  <w:rPr>
                    <w:szCs w:val="21"/>
                  </w:rPr>
                </w:pPr>
                <w:r>
                  <w:t>股票期权的行权价格：9.27元；合同剩余期限：47个月；</w:t>
                </w:r>
              </w:p>
            </w:tc>
          </w:tr>
          <w:tr w:rsidR="00552DE5" w14:paraId="464FF5C0" w14:textId="77777777" w:rsidTr="00711ABB">
            <w:sdt>
              <w:sdtPr>
                <w:tag w:val="_PLD_afeb94a517fa45f78c4f9811b65f3904"/>
                <w:id w:val="194350534"/>
                <w:lock w:val="sdtLocked"/>
              </w:sdtPr>
              <w:sdtEndPr/>
              <w:sdtContent>
                <w:tc>
                  <w:tcPr>
                    <w:tcW w:w="2566" w:type="pct"/>
                    <w:tcBorders>
                      <w:top w:val="single" w:sz="4" w:space="0" w:color="auto"/>
                      <w:left w:val="single" w:sz="4" w:space="0" w:color="auto"/>
                      <w:bottom w:val="single" w:sz="4" w:space="0" w:color="auto"/>
                      <w:right w:val="single" w:sz="4" w:space="0" w:color="auto"/>
                    </w:tcBorders>
                  </w:tcPr>
                  <w:p w14:paraId="570921E9" w14:textId="77777777" w:rsidR="00552DE5" w:rsidRDefault="00552DE5" w:rsidP="00711ABB">
                    <w:pPr>
                      <w:rPr>
                        <w:szCs w:val="21"/>
                      </w:rPr>
                    </w:pPr>
                    <w:r>
                      <w:rPr>
                        <w:rFonts w:hint="eastAsia"/>
                        <w:szCs w:val="21"/>
                      </w:rPr>
                      <w:t>公司期末发行在外的其他权益工具行权价格的范围和合同剩余期限</w:t>
                    </w:r>
                  </w:p>
                </w:tc>
              </w:sdtContent>
            </w:sdt>
            <w:tc>
              <w:tcPr>
                <w:tcW w:w="2434" w:type="pct"/>
                <w:tcBorders>
                  <w:top w:val="single" w:sz="4" w:space="0" w:color="auto"/>
                  <w:left w:val="single" w:sz="4" w:space="0" w:color="auto"/>
                  <w:bottom w:val="single" w:sz="4" w:space="0" w:color="auto"/>
                  <w:right w:val="single" w:sz="4" w:space="0" w:color="auto"/>
                </w:tcBorders>
              </w:tcPr>
              <w:p w14:paraId="1466C994" w14:textId="77777777" w:rsidR="00552DE5" w:rsidRDefault="00552DE5" w:rsidP="00711ABB">
                <w:pPr>
                  <w:rPr>
                    <w:szCs w:val="21"/>
                  </w:rPr>
                </w:pPr>
                <w:r>
                  <w:t>无</w:t>
                </w:r>
              </w:p>
            </w:tc>
          </w:tr>
        </w:tbl>
        <w:p w14:paraId="0493AF6E" w14:textId="77777777" w:rsidR="00552DE5" w:rsidRDefault="00552DE5">
          <w:pPr>
            <w:pStyle w:val="affd"/>
          </w:pPr>
        </w:p>
        <w:p w14:paraId="30BDB8EC" w14:textId="77777777" w:rsidR="00F81A9D" w:rsidRDefault="00244448">
          <w:pPr>
            <w:rPr>
              <w:szCs w:val="21"/>
            </w:rPr>
          </w:pPr>
        </w:p>
      </w:sdtContent>
    </w:sdt>
    <w:sdt>
      <w:sdtPr>
        <w:rPr>
          <w:rFonts w:ascii="宋体" w:hAnsi="宋体" w:cs="宋体" w:hint="eastAsia"/>
          <w:b w:val="0"/>
          <w:bCs w:val="0"/>
          <w:kern w:val="0"/>
          <w:szCs w:val="24"/>
        </w:rPr>
        <w:alias w:val="模块:以权益结算的股份支付情况"/>
        <w:tag w:val="_GBC_a6f090c303de426580c058a0a463c95f"/>
        <w:id w:val="1287386973"/>
        <w:lock w:val="sdtLocked"/>
        <w:placeholder>
          <w:docPart w:val="GBC22222222222222222222222222222"/>
        </w:placeholder>
      </w:sdtPr>
      <w:sdtEndPr>
        <w:rPr>
          <w:rFonts w:asciiTheme="minorHAnsi" w:eastAsiaTheme="minorEastAsia" w:hAnsiTheme="minorHAnsi" w:cstheme="minorBidi"/>
          <w:szCs w:val="21"/>
        </w:rPr>
      </w:sdtEndPr>
      <w:sdtContent>
        <w:p w14:paraId="796C04C8" w14:textId="77777777" w:rsidR="00F81A9D" w:rsidRDefault="00D27BBC" w:rsidP="00A64AAF">
          <w:pPr>
            <w:pStyle w:val="3"/>
            <w:numPr>
              <w:ilvl w:val="0"/>
              <w:numId w:val="25"/>
            </w:numPr>
          </w:pPr>
          <w:r>
            <w:rPr>
              <w:rFonts w:hint="eastAsia"/>
            </w:rPr>
            <w:t>以权益结算的股份支付情况</w:t>
          </w:r>
        </w:p>
        <w:sdt>
          <w:sdtPr>
            <w:alias w:val="是否适用：以权益结算的股份支付情况[双击切换]"/>
            <w:tag w:val="_GBC_5d901e3b36be4331aac030c8e4b9b1a5"/>
            <w:id w:val="-1229146134"/>
            <w:lock w:val="sdtContentLocked"/>
            <w:placeholder>
              <w:docPart w:val="GBC22222222222222222222222222222"/>
            </w:placeholder>
          </w:sdtPr>
          <w:sdtEndPr/>
          <w:sdtContent>
            <w:p w14:paraId="40005EB3" w14:textId="77777777" w:rsidR="00F81A9D" w:rsidRDefault="00D27BBC">
              <w:pPr>
                <w:pStyle w:val="affd"/>
              </w:pPr>
              <w:r>
                <w:fldChar w:fldCharType="begin"/>
              </w:r>
              <w:r w:rsidR="008766F3">
                <w:instrText>MACROBUTTON  SnrToggleCheckbox √</w:instrText>
              </w:r>
              <w:r w:rsidR="008766F3">
                <w:instrText>适用</w:instrText>
              </w:r>
              <w:r w:rsidR="008766F3">
                <w:instrText xml:space="preserve"> </w:instrText>
              </w:r>
              <w:r>
                <w:fldChar w:fldCharType="end"/>
              </w:r>
              <w:r>
                <w:fldChar w:fldCharType="begin"/>
              </w:r>
              <w:r w:rsidR="008766F3">
                <w:instrText xml:space="preserve"> MACROBUTTON  SnrToggleCheckbox □</w:instrText>
              </w:r>
              <w:r w:rsidR="008766F3">
                <w:instrText>不适用</w:instrText>
              </w:r>
              <w:r w:rsidR="008766F3">
                <w:instrText xml:space="preserve"> </w:instrText>
              </w:r>
              <w:r>
                <w:fldChar w:fldCharType="end"/>
              </w:r>
            </w:p>
          </w:sdtContent>
        </w:sdt>
        <w:p w14:paraId="693DBE2F" w14:textId="77777777" w:rsidR="00F81A9D" w:rsidRDefault="00D27BBC">
          <w:pPr>
            <w:wordWrap w:val="0"/>
            <w:jc w:val="right"/>
            <w:rPr>
              <w:szCs w:val="21"/>
            </w:rPr>
          </w:pPr>
          <w:r>
            <w:rPr>
              <w:rFonts w:hint="eastAsia"/>
              <w:szCs w:val="21"/>
            </w:rPr>
            <w:t>单位：</w:t>
          </w:r>
          <w:sdt>
            <w:sdtPr>
              <w:rPr>
                <w:rFonts w:hint="eastAsia"/>
                <w:szCs w:val="21"/>
              </w:rPr>
              <w:alias w:val="单位：以权益结算的股份支付情况"/>
              <w:tag w:val="_GBC_e7800d3c0e994e0bb44800f701770f0a"/>
              <w:id w:val="-9549099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以权益结算的股份支付情况"/>
              <w:tag w:val="_GBC_141e8e8b8e9c4f8880dfb329a29bb6d0"/>
              <w:id w:val="174298305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528"/>
            <w:gridCol w:w="4295"/>
          </w:tblGrid>
          <w:tr w:rsidR="00552DE5" w14:paraId="57D351F9" w14:textId="77777777" w:rsidTr="00711ABB">
            <w:sdt>
              <w:sdtPr>
                <w:tag w:val="_PLD_d83f5d09646e49218cb6f0381190c610"/>
                <w:id w:val="-506290962"/>
                <w:lock w:val="sdtLocked"/>
              </w:sdtPr>
              <w:sdtEndPr/>
              <w:sdtContent>
                <w:tc>
                  <w:tcPr>
                    <w:tcW w:w="2566" w:type="pct"/>
                    <w:tcBorders>
                      <w:top w:val="single" w:sz="4" w:space="0" w:color="auto"/>
                      <w:left w:val="single" w:sz="4" w:space="0" w:color="auto"/>
                      <w:bottom w:val="single" w:sz="4" w:space="0" w:color="auto"/>
                      <w:right w:val="single" w:sz="4" w:space="0" w:color="auto"/>
                    </w:tcBorders>
                  </w:tcPr>
                  <w:p w14:paraId="00B60405" w14:textId="77777777" w:rsidR="00552DE5" w:rsidRDefault="00552DE5" w:rsidP="00711ABB">
                    <w:pPr>
                      <w:rPr>
                        <w:szCs w:val="21"/>
                      </w:rPr>
                    </w:pPr>
                    <w:r>
                      <w:rPr>
                        <w:rFonts w:hint="eastAsia"/>
                        <w:szCs w:val="21"/>
                      </w:rPr>
                      <w:t>授予日权益工具公允价值的确定方法</w:t>
                    </w:r>
                  </w:p>
                </w:tc>
              </w:sdtContent>
            </w:sdt>
            <w:tc>
              <w:tcPr>
                <w:tcW w:w="2434" w:type="pct"/>
                <w:tcBorders>
                  <w:top w:val="single" w:sz="4" w:space="0" w:color="auto"/>
                  <w:left w:val="single" w:sz="4" w:space="0" w:color="auto"/>
                  <w:bottom w:val="single" w:sz="4" w:space="0" w:color="auto"/>
                  <w:right w:val="single" w:sz="4" w:space="0" w:color="auto"/>
                </w:tcBorders>
              </w:tcPr>
              <w:p w14:paraId="61C4D95B" w14:textId="77777777" w:rsidR="00552DE5" w:rsidRDefault="00552DE5" w:rsidP="00711ABB">
                <w:pPr>
                  <w:rPr>
                    <w:szCs w:val="21"/>
                  </w:rPr>
                </w:pPr>
                <w:r>
                  <w:t>Black-Scholes模型来计算期权的公允价值</w:t>
                </w:r>
              </w:p>
            </w:tc>
          </w:tr>
          <w:tr w:rsidR="00552DE5" w14:paraId="593D1E91" w14:textId="77777777" w:rsidTr="00711ABB">
            <w:sdt>
              <w:sdtPr>
                <w:tag w:val="_PLD_08b69b0eb9b248e49f88903dd1a67e70"/>
                <w:id w:val="-1500566790"/>
                <w:lock w:val="sdtLocked"/>
              </w:sdtPr>
              <w:sdtEndPr/>
              <w:sdtContent>
                <w:tc>
                  <w:tcPr>
                    <w:tcW w:w="2566" w:type="pct"/>
                    <w:tcBorders>
                      <w:top w:val="single" w:sz="4" w:space="0" w:color="auto"/>
                      <w:left w:val="single" w:sz="4" w:space="0" w:color="auto"/>
                      <w:bottom w:val="single" w:sz="4" w:space="0" w:color="auto"/>
                      <w:right w:val="single" w:sz="4" w:space="0" w:color="auto"/>
                    </w:tcBorders>
                  </w:tcPr>
                  <w:p w14:paraId="60FCA18F" w14:textId="77777777" w:rsidR="00552DE5" w:rsidRDefault="00552DE5" w:rsidP="00711ABB">
                    <w:pPr>
                      <w:rPr>
                        <w:szCs w:val="21"/>
                      </w:rPr>
                    </w:pPr>
                    <w:r>
                      <w:rPr>
                        <w:rFonts w:hint="eastAsia"/>
                        <w:szCs w:val="21"/>
                      </w:rPr>
                      <w:t>可行权权益工具数量的确定依据</w:t>
                    </w:r>
                  </w:p>
                </w:tc>
              </w:sdtContent>
            </w:sdt>
            <w:tc>
              <w:tcPr>
                <w:tcW w:w="2434" w:type="pct"/>
                <w:tcBorders>
                  <w:top w:val="single" w:sz="4" w:space="0" w:color="auto"/>
                  <w:left w:val="single" w:sz="4" w:space="0" w:color="auto"/>
                  <w:bottom w:val="single" w:sz="4" w:space="0" w:color="auto"/>
                  <w:right w:val="single" w:sz="4" w:space="0" w:color="auto"/>
                </w:tcBorders>
              </w:tcPr>
              <w:p w14:paraId="56CEDE90" w14:textId="77777777" w:rsidR="00552DE5" w:rsidRDefault="00552DE5" w:rsidP="00711ABB">
                <w:pPr>
                  <w:rPr>
                    <w:szCs w:val="21"/>
                  </w:rPr>
                </w:pPr>
                <w:r>
                  <w:t>对可行权权益工具数量的最佳估计</w:t>
                </w:r>
              </w:p>
            </w:tc>
          </w:tr>
          <w:tr w:rsidR="00552DE5" w14:paraId="06B1A48D" w14:textId="77777777" w:rsidTr="00711ABB">
            <w:sdt>
              <w:sdtPr>
                <w:tag w:val="_PLD_eb70411b475e4297b6ab7be1a60c9657"/>
                <w:id w:val="141936900"/>
                <w:lock w:val="sdtLocked"/>
              </w:sdtPr>
              <w:sdtEndPr/>
              <w:sdtContent>
                <w:tc>
                  <w:tcPr>
                    <w:tcW w:w="2566" w:type="pct"/>
                    <w:tcBorders>
                      <w:top w:val="single" w:sz="4" w:space="0" w:color="auto"/>
                      <w:left w:val="single" w:sz="4" w:space="0" w:color="auto"/>
                      <w:bottom w:val="single" w:sz="4" w:space="0" w:color="auto"/>
                      <w:right w:val="single" w:sz="4" w:space="0" w:color="auto"/>
                    </w:tcBorders>
                  </w:tcPr>
                  <w:p w14:paraId="18CA7BDE" w14:textId="77777777" w:rsidR="00552DE5" w:rsidRDefault="00552DE5" w:rsidP="00711ABB">
                    <w:pPr>
                      <w:rPr>
                        <w:szCs w:val="21"/>
                      </w:rPr>
                    </w:pPr>
                    <w:r>
                      <w:rPr>
                        <w:rFonts w:hint="eastAsia"/>
                        <w:szCs w:val="21"/>
                      </w:rPr>
                      <w:t>本期估计与上期估计有重大差异的原因</w:t>
                    </w:r>
                  </w:p>
                </w:tc>
              </w:sdtContent>
            </w:sdt>
            <w:tc>
              <w:tcPr>
                <w:tcW w:w="2434" w:type="pct"/>
                <w:tcBorders>
                  <w:top w:val="single" w:sz="4" w:space="0" w:color="auto"/>
                  <w:left w:val="single" w:sz="4" w:space="0" w:color="auto"/>
                  <w:bottom w:val="single" w:sz="4" w:space="0" w:color="auto"/>
                  <w:right w:val="single" w:sz="4" w:space="0" w:color="auto"/>
                </w:tcBorders>
              </w:tcPr>
              <w:p w14:paraId="2AFEA94C" w14:textId="77777777" w:rsidR="00552DE5" w:rsidRDefault="00552DE5" w:rsidP="00711ABB">
                <w:pPr>
                  <w:rPr>
                    <w:szCs w:val="21"/>
                  </w:rPr>
                </w:pPr>
                <w:r>
                  <w:rPr>
                    <w:rFonts w:hint="eastAsia"/>
                    <w:szCs w:val="21"/>
                  </w:rPr>
                  <w:t>不适用</w:t>
                </w:r>
              </w:p>
            </w:tc>
          </w:tr>
          <w:tr w:rsidR="00552DE5" w14:paraId="63B10586" w14:textId="77777777" w:rsidTr="00711ABB">
            <w:sdt>
              <w:sdtPr>
                <w:tag w:val="_PLD_a1597e18c6a84cb599a30a8fa156699d"/>
                <w:id w:val="-184367639"/>
                <w:lock w:val="sdtLocked"/>
              </w:sdtPr>
              <w:sdtEndPr/>
              <w:sdtContent>
                <w:tc>
                  <w:tcPr>
                    <w:tcW w:w="2566" w:type="pct"/>
                    <w:tcBorders>
                      <w:top w:val="single" w:sz="4" w:space="0" w:color="auto"/>
                      <w:left w:val="single" w:sz="4" w:space="0" w:color="auto"/>
                      <w:bottom w:val="single" w:sz="4" w:space="0" w:color="auto"/>
                      <w:right w:val="single" w:sz="4" w:space="0" w:color="auto"/>
                    </w:tcBorders>
                  </w:tcPr>
                  <w:p w14:paraId="680263D3" w14:textId="77777777" w:rsidR="00552DE5" w:rsidRDefault="00552DE5" w:rsidP="00711ABB">
                    <w:pPr>
                      <w:rPr>
                        <w:szCs w:val="21"/>
                      </w:rPr>
                    </w:pPr>
                    <w:r>
                      <w:rPr>
                        <w:rFonts w:hint="eastAsia"/>
                        <w:szCs w:val="21"/>
                      </w:rPr>
                      <w:t>以权益结算的股份支付计入资本公积的累计金额</w:t>
                    </w:r>
                  </w:p>
                </w:tc>
              </w:sdtContent>
            </w:sdt>
            <w:tc>
              <w:tcPr>
                <w:tcW w:w="2434" w:type="pct"/>
                <w:tcBorders>
                  <w:top w:val="single" w:sz="4" w:space="0" w:color="auto"/>
                  <w:left w:val="single" w:sz="4" w:space="0" w:color="auto"/>
                  <w:bottom w:val="single" w:sz="4" w:space="0" w:color="auto"/>
                  <w:right w:val="single" w:sz="4" w:space="0" w:color="auto"/>
                </w:tcBorders>
              </w:tcPr>
              <w:p w14:paraId="3EBC951B" w14:textId="77777777" w:rsidR="00552DE5" w:rsidRDefault="00552DE5" w:rsidP="00711ABB">
                <w:pPr>
                  <w:jc w:val="right"/>
                  <w:rPr>
                    <w:szCs w:val="21"/>
                  </w:rPr>
                </w:pPr>
                <w:r>
                  <w:t>13,428,595.70</w:t>
                </w:r>
              </w:p>
            </w:tc>
          </w:tr>
          <w:tr w:rsidR="00552DE5" w14:paraId="272D59CD" w14:textId="77777777" w:rsidTr="00711ABB">
            <w:sdt>
              <w:sdtPr>
                <w:tag w:val="_PLD_80f869a980ff4ae8b64c0f56e35afbae"/>
                <w:id w:val="-551235862"/>
                <w:lock w:val="sdtLocked"/>
              </w:sdtPr>
              <w:sdtEndPr/>
              <w:sdtContent>
                <w:tc>
                  <w:tcPr>
                    <w:tcW w:w="2566" w:type="pct"/>
                    <w:tcBorders>
                      <w:top w:val="single" w:sz="4" w:space="0" w:color="auto"/>
                      <w:left w:val="single" w:sz="4" w:space="0" w:color="auto"/>
                      <w:bottom w:val="single" w:sz="4" w:space="0" w:color="auto"/>
                      <w:right w:val="single" w:sz="4" w:space="0" w:color="auto"/>
                    </w:tcBorders>
                  </w:tcPr>
                  <w:p w14:paraId="192DC1EB" w14:textId="77777777" w:rsidR="00552DE5" w:rsidRDefault="00552DE5" w:rsidP="00711ABB">
                    <w:pPr>
                      <w:rPr>
                        <w:szCs w:val="21"/>
                      </w:rPr>
                    </w:pPr>
                    <w:r>
                      <w:rPr>
                        <w:rFonts w:hint="eastAsia"/>
                        <w:szCs w:val="21"/>
                      </w:rPr>
                      <w:t>本期以权益结算的股份支付确认的费用总额</w:t>
                    </w:r>
                  </w:p>
                </w:tc>
              </w:sdtContent>
            </w:sdt>
            <w:tc>
              <w:tcPr>
                <w:tcW w:w="2434" w:type="pct"/>
                <w:tcBorders>
                  <w:top w:val="single" w:sz="4" w:space="0" w:color="auto"/>
                  <w:left w:val="single" w:sz="4" w:space="0" w:color="auto"/>
                  <w:bottom w:val="single" w:sz="4" w:space="0" w:color="auto"/>
                  <w:right w:val="single" w:sz="4" w:space="0" w:color="auto"/>
                </w:tcBorders>
              </w:tcPr>
              <w:p w14:paraId="0B751EDA" w14:textId="77777777" w:rsidR="00552DE5" w:rsidRDefault="00552DE5" w:rsidP="00711ABB">
                <w:pPr>
                  <w:jc w:val="right"/>
                  <w:rPr>
                    <w:szCs w:val="21"/>
                  </w:rPr>
                </w:pPr>
                <w:r>
                  <w:t>12,395,595.70</w:t>
                </w:r>
              </w:p>
            </w:tc>
          </w:tr>
        </w:tbl>
        <w:p w14:paraId="438A4C24" w14:textId="0965E550" w:rsidR="00F81A9D" w:rsidRDefault="00244448">
          <w:pPr>
            <w:rPr>
              <w:szCs w:val="21"/>
            </w:rPr>
          </w:pPr>
        </w:p>
      </w:sdtContent>
    </w:sdt>
    <w:p w14:paraId="2B97D12E" w14:textId="77777777" w:rsidR="00F81A9D" w:rsidRDefault="00F81A9D">
      <w:pPr>
        <w:rPr>
          <w:szCs w:val="21"/>
        </w:rPr>
      </w:pPr>
    </w:p>
    <w:sdt>
      <w:sdtPr>
        <w:rPr>
          <w:rFonts w:ascii="宋体" w:hAnsi="宋体" w:cs="宋体" w:hint="eastAsia"/>
          <w:b w:val="0"/>
          <w:bCs w:val="0"/>
          <w:kern w:val="0"/>
          <w:szCs w:val="24"/>
        </w:rPr>
        <w:alias w:val="模块:以现金结算的股份支付情况"/>
        <w:tag w:val="_GBC_e8a0c7296300463994744e877be96129"/>
        <w:id w:val="1977018760"/>
        <w:lock w:val="sdtLocked"/>
        <w:placeholder>
          <w:docPart w:val="GBC22222222222222222222222222222"/>
        </w:placeholder>
      </w:sdtPr>
      <w:sdtEndPr>
        <w:rPr>
          <w:rFonts w:asciiTheme="minorHAnsi" w:eastAsiaTheme="minorEastAsia" w:hAnsiTheme="minorHAnsi" w:cstheme="minorBidi"/>
          <w:szCs w:val="21"/>
        </w:rPr>
      </w:sdtEndPr>
      <w:sdtContent>
        <w:p w14:paraId="7A408BDA" w14:textId="77777777" w:rsidR="00F81A9D" w:rsidRDefault="00D27BBC" w:rsidP="00A64AAF">
          <w:pPr>
            <w:pStyle w:val="3"/>
            <w:numPr>
              <w:ilvl w:val="0"/>
              <w:numId w:val="25"/>
            </w:numPr>
          </w:pPr>
          <w:r>
            <w:rPr>
              <w:rFonts w:hint="eastAsia"/>
            </w:rPr>
            <w:t>以现金结算的股份支付情况</w:t>
          </w:r>
        </w:p>
        <w:sdt>
          <w:sdtPr>
            <w:alias w:val="是否适用：以现金结算的股份支付情况[双击切换]"/>
            <w:tag w:val="_GBC_aa134f611909486bb3a2d6258058f88d"/>
            <w:id w:val="254954026"/>
            <w:lock w:val="sdtContentLocked"/>
            <w:placeholder>
              <w:docPart w:val="GBC22222222222222222222222222222"/>
            </w:placeholder>
          </w:sdtPr>
          <w:sdtEndPr/>
          <w:sdtContent>
            <w:p w14:paraId="1942289A" w14:textId="77777777" w:rsidR="00552DE5" w:rsidRDefault="00D27BBC" w:rsidP="00552DE5">
              <w:pPr>
                <w:pStyle w:val="affd"/>
              </w:pPr>
              <w:r>
                <w:fldChar w:fldCharType="begin"/>
              </w:r>
              <w:r w:rsidR="00552DE5">
                <w:instrText>MACROBUTTON  SnrToggleCheckbox □</w:instrText>
              </w:r>
              <w:r w:rsidR="00552DE5">
                <w:instrText>适用</w:instrText>
              </w:r>
              <w:r w:rsidR="00552DE5">
                <w:instrText xml:space="preserve"> </w:instrText>
              </w:r>
              <w:r>
                <w:fldChar w:fldCharType="end"/>
              </w:r>
              <w:r>
                <w:fldChar w:fldCharType="begin"/>
              </w:r>
              <w:r w:rsidR="00552DE5">
                <w:instrText xml:space="preserve"> MACROBUTTON  SnrToggleCheckbox √</w:instrText>
              </w:r>
              <w:r w:rsidR="00552DE5">
                <w:instrText>不适用</w:instrText>
              </w:r>
              <w:r w:rsidR="00552DE5">
                <w:instrText xml:space="preserve"> </w:instrText>
              </w:r>
              <w:r>
                <w:fldChar w:fldCharType="end"/>
              </w:r>
            </w:p>
          </w:sdtContent>
        </w:sdt>
        <w:p w14:paraId="1A1C5FE8" w14:textId="77777777" w:rsidR="00F81A9D" w:rsidRDefault="00244448">
          <w:pPr>
            <w:rPr>
              <w:szCs w:val="21"/>
            </w:rPr>
          </w:pPr>
        </w:p>
      </w:sdtContent>
    </w:sdt>
    <w:p w14:paraId="4D981774" w14:textId="77777777" w:rsidR="00F81A9D" w:rsidRDefault="00F81A9D">
      <w:pPr>
        <w:rPr>
          <w:szCs w:val="21"/>
        </w:rPr>
      </w:pPr>
    </w:p>
    <w:sdt>
      <w:sdtPr>
        <w:rPr>
          <w:rFonts w:ascii="宋体" w:hAnsi="宋体" w:cs="宋体" w:hint="eastAsia"/>
          <w:b w:val="0"/>
          <w:bCs w:val="0"/>
          <w:kern w:val="0"/>
          <w:szCs w:val="24"/>
        </w:rPr>
        <w:alias w:val="模块:股份支付的修改、终止情况"/>
        <w:tag w:val="_GBC_ae153862caea4ff5a57470b6f594f167"/>
        <w:id w:val="-1432656014"/>
        <w:lock w:val="sdtLocked"/>
        <w:placeholder>
          <w:docPart w:val="GBC22222222222222222222222222222"/>
        </w:placeholder>
      </w:sdtPr>
      <w:sdtEndPr>
        <w:rPr>
          <w:rFonts w:asciiTheme="minorHAnsi" w:eastAsiaTheme="minorEastAsia" w:hAnsiTheme="minorHAnsi" w:cstheme="minorBidi" w:hint="default"/>
          <w:szCs w:val="21"/>
        </w:rPr>
      </w:sdtEndPr>
      <w:sdtContent>
        <w:p w14:paraId="5EC8A49D" w14:textId="77777777" w:rsidR="00F81A9D" w:rsidRDefault="00D27BBC" w:rsidP="00A64AAF">
          <w:pPr>
            <w:pStyle w:val="3"/>
            <w:numPr>
              <w:ilvl w:val="0"/>
              <w:numId w:val="25"/>
            </w:numPr>
          </w:pPr>
          <w:r>
            <w:rPr>
              <w:rFonts w:hint="eastAsia"/>
            </w:rPr>
            <w:t>股份支付的修改、终止情况</w:t>
          </w:r>
        </w:p>
        <w:sdt>
          <w:sdtPr>
            <w:rPr>
              <w:rFonts w:hint="eastAsia"/>
              <w:szCs w:val="21"/>
            </w:rPr>
            <w:alias w:val="是否适用：股份支付的修改、终止情况[双击切换]"/>
            <w:tag w:val="_GBC_6da986e9834d42b9bb7548673f325962"/>
            <w:id w:val="2010796808"/>
            <w:lock w:val="sdtContentLocked"/>
            <w:placeholder>
              <w:docPart w:val="GBC22222222222222222222222222222"/>
            </w:placeholder>
          </w:sdtPr>
          <w:sdtEndPr/>
          <w:sdtContent>
            <w:p w14:paraId="52601551" w14:textId="77777777" w:rsidR="00F81A9D" w:rsidRDefault="00D27BBC" w:rsidP="00552DE5">
              <w:pPr>
                <w:rPr>
                  <w:rFonts w:asciiTheme="minorHAnsi" w:eastAsiaTheme="minorEastAsia" w:hAnsiTheme="minorHAnsi" w:cstheme="minorBidi"/>
                  <w:szCs w:val="21"/>
                </w:rPr>
              </w:pPr>
              <w:r>
                <w:rPr>
                  <w:szCs w:val="21"/>
                </w:rPr>
                <w:fldChar w:fldCharType="begin"/>
              </w:r>
              <w:r w:rsidR="00552DE5">
                <w:rPr>
                  <w:szCs w:val="21"/>
                </w:rPr>
                <w:instrText xml:space="preserve"> MACROBUTTON  SnrToggleCheckbox □适用  </w:instrText>
              </w:r>
              <w:r>
                <w:rPr>
                  <w:szCs w:val="21"/>
                </w:rPr>
                <w:fldChar w:fldCharType="end"/>
              </w:r>
              <w:r>
                <w:rPr>
                  <w:szCs w:val="21"/>
                </w:rPr>
                <w:fldChar w:fldCharType="begin"/>
              </w:r>
              <w:r w:rsidR="00552DE5">
                <w:rPr>
                  <w:szCs w:val="21"/>
                </w:rPr>
                <w:instrText xml:space="preserve"> MACROBUTTON  SnrToggleCheckbox √不适用 </w:instrText>
              </w:r>
              <w:r>
                <w:rPr>
                  <w:szCs w:val="21"/>
                </w:rPr>
                <w:fldChar w:fldCharType="end"/>
              </w:r>
            </w:p>
          </w:sdtContent>
        </w:sdt>
      </w:sdtContent>
    </w:sdt>
    <w:p w14:paraId="4B1EAF0C" w14:textId="77777777" w:rsidR="00F81A9D" w:rsidRDefault="00F81A9D">
      <w:pPr>
        <w:ind w:firstLineChars="100" w:firstLine="210"/>
        <w:rPr>
          <w:szCs w:val="21"/>
        </w:rPr>
      </w:pPr>
    </w:p>
    <w:sdt>
      <w:sdtPr>
        <w:rPr>
          <w:rFonts w:ascii="宋体" w:hAnsi="宋体" w:cs="宋体"/>
          <w:b w:val="0"/>
          <w:bCs w:val="0"/>
          <w:kern w:val="0"/>
          <w:szCs w:val="21"/>
        </w:rPr>
        <w:alias w:val="模块:股份支付的其他情况说明"/>
        <w:tag w:val="_GBC_d9554f13d811474eab6fe8ab0c5c8811"/>
        <w:id w:val="-968280658"/>
        <w:lock w:val="sdtLocked"/>
        <w:placeholder>
          <w:docPart w:val="GBC22222222222222222222222222222"/>
        </w:placeholder>
      </w:sdtPr>
      <w:sdtEndPr/>
      <w:sdtContent>
        <w:p w14:paraId="732E4B67" w14:textId="77777777" w:rsidR="00F81A9D" w:rsidRDefault="00D27BBC" w:rsidP="00A64AAF">
          <w:pPr>
            <w:pStyle w:val="3"/>
            <w:numPr>
              <w:ilvl w:val="0"/>
              <w:numId w:val="25"/>
            </w:numPr>
            <w:rPr>
              <w:szCs w:val="21"/>
            </w:rPr>
          </w:pPr>
          <w:r>
            <w:rPr>
              <w:rFonts w:hint="eastAsia"/>
              <w:szCs w:val="21"/>
            </w:rPr>
            <w:t>其他</w:t>
          </w:r>
        </w:p>
        <w:sdt>
          <w:sdtPr>
            <w:rPr>
              <w:rFonts w:hint="eastAsia"/>
              <w:szCs w:val="21"/>
            </w:rPr>
            <w:alias w:val="是否适用：股份支付的其他情况说明[双击切换]"/>
            <w:tag w:val="_GBC_d03d26e0d4844b798c3d4b87d2578ece"/>
            <w:id w:val="-726136942"/>
            <w:lock w:val="sdtContentLocked"/>
            <w:placeholder>
              <w:docPart w:val="GBC22222222222222222222222222222"/>
            </w:placeholder>
          </w:sdtPr>
          <w:sdtEndPr/>
          <w:sdtContent>
            <w:p w14:paraId="520FABC6" w14:textId="77777777" w:rsidR="00F81A9D" w:rsidRDefault="00D27BBC" w:rsidP="00552DE5">
              <w:pPr>
                <w:rPr>
                  <w:szCs w:val="21"/>
                </w:rPr>
              </w:pPr>
              <w:r>
                <w:rPr>
                  <w:szCs w:val="21"/>
                </w:rPr>
                <w:fldChar w:fldCharType="begin"/>
              </w:r>
              <w:r w:rsidR="00552DE5">
                <w:rPr>
                  <w:szCs w:val="21"/>
                </w:rPr>
                <w:instrText xml:space="preserve"> MACROBUTTON  SnrToggleCheckbox □适用  </w:instrText>
              </w:r>
              <w:r>
                <w:rPr>
                  <w:szCs w:val="21"/>
                </w:rPr>
                <w:fldChar w:fldCharType="end"/>
              </w:r>
              <w:r>
                <w:rPr>
                  <w:szCs w:val="21"/>
                </w:rPr>
                <w:fldChar w:fldCharType="begin"/>
              </w:r>
              <w:r w:rsidR="00552DE5">
                <w:rPr>
                  <w:szCs w:val="21"/>
                </w:rPr>
                <w:instrText xml:space="preserve"> MACROBUTTON  SnrToggleCheckbox √不适用 </w:instrText>
              </w:r>
              <w:r>
                <w:rPr>
                  <w:szCs w:val="21"/>
                </w:rPr>
                <w:fldChar w:fldCharType="end"/>
              </w:r>
            </w:p>
          </w:sdtContent>
        </w:sdt>
      </w:sdtContent>
    </w:sdt>
    <w:p w14:paraId="3E3DA06C" w14:textId="77777777" w:rsidR="00F81A9D" w:rsidRDefault="00F81A9D">
      <w:pPr>
        <w:rPr>
          <w:szCs w:val="21"/>
        </w:rPr>
      </w:pPr>
    </w:p>
    <w:p w14:paraId="5D4032BD" w14:textId="77777777" w:rsidR="00F81A9D" w:rsidRDefault="00D27BBC" w:rsidP="00A64AAF">
      <w:pPr>
        <w:pStyle w:val="2"/>
        <w:numPr>
          <w:ilvl w:val="0"/>
          <w:numId w:val="6"/>
        </w:numPr>
      </w:pPr>
      <w:r>
        <w:rPr>
          <w:rFonts w:hint="eastAsia"/>
        </w:rPr>
        <w:t>承诺及或有事项</w:t>
      </w:r>
    </w:p>
    <w:p w14:paraId="02E75EE5" w14:textId="77777777" w:rsidR="00F81A9D" w:rsidRDefault="00D27BBC" w:rsidP="00A64AAF">
      <w:pPr>
        <w:pStyle w:val="3"/>
        <w:numPr>
          <w:ilvl w:val="0"/>
          <w:numId w:val="26"/>
        </w:numPr>
        <w:rPr>
          <w:rFonts w:ascii="宋体" w:hAnsi="宋体"/>
        </w:rPr>
      </w:pPr>
      <w:r>
        <w:rPr>
          <w:rFonts w:ascii="宋体" w:hAnsi="宋体" w:hint="eastAsia"/>
        </w:rPr>
        <w:t>重要承诺事项</w:t>
      </w:r>
    </w:p>
    <w:sdt>
      <w:sdtPr>
        <w:alias w:val="是否适用：重要承诺事项[双击切换]"/>
        <w:tag w:val="_GBC_568be9a6805040a8b9fbd5c5d07b45dd"/>
        <w:id w:val="-1746800680"/>
        <w:lock w:val="sdtContentLocked"/>
        <w:placeholder>
          <w:docPart w:val="GBC22222222222222222222222222222"/>
        </w:placeholder>
      </w:sdtPr>
      <w:sdtEndPr/>
      <w:sdtContent>
        <w:p w14:paraId="01302FB1" w14:textId="77777777" w:rsidR="00552DE5" w:rsidRDefault="00D27BBC" w:rsidP="00552DE5">
          <w:pPr>
            <w:pStyle w:val="affd"/>
          </w:pPr>
          <w:r>
            <w:fldChar w:fldCharType="begin"/>
          </w:r>
          <w:r w:rsidR="00552DE5">
            <w:instrText>MACROBUTTON  SnrToggleCheckbox □</w:instrText>
          </w:r>
          <w:r w:rsidR="00552DE5">
            <w:instrText>适用</w:instrText>
          </w:r>
          <w:r w:rsidR="00552DE5">
            <w:instrText xml:space="preserve"> </w:instrText>
          </w:r>
          <w:r>
            <w:fldChar w:fldCharType="end"/>
          </w:r>
          <w:r>
            <w:fldChar w:fldCharType="begin"/>
          </w:r>
          <w:r w:rsidR="00552DE5">
            <w:instrText xml:space="preserve"> MACROBUTTON  SnrToggleCheckbox √</w:instrText>
          </w:r>
          <w:r w:rsidR="00552DE5">
            <w:instrText>不适用</w:instrText>
          </w:r>
          <w:r w:rsidR="00552DE5">
            <w:instrText xml:space="preserve"> </w:instrText>
          </w:r>
          <w:r>
            <w:fldChar w:fldCharType="end"/>
          </w:r>
        </w:p>
      </w:sdtContent>
    </w:sdt>
    <w:p w14:paraId="30A24B22" w14:textId="77777777" w:rsidR="00F81A9D" w:rsidRDefault="00D27BBC" w:rsidP="00A64AAF">
      <w:pPr>
        <w:pStyle w:val="3"/>
        <w:numPr>
          <w:ilvl w:val="0"/>
          <w:numId w:val="26"/>
        </w:numPr>
      </w:pPr>
      <w:r>
        <w:rPr>
          <w:rFonts w:hint="eastAsia"/>
        </w:rPr>
        <w:t>或有事项</w:t>
      </w:r>
    </w:p>
    <w:sdt>
      <w:sdtPr>
        <w:rPr>
          <w:rFonts w:ascii="宋体" w:eastAsia="宋体" w:hAnsi="宋体" w:cs="宋体" w:hint="eastAsia"/>
          <w:b w:val="0"/>
          <w:bCs w:val="0"/>
          <w:kern w:val="0"/>
          <w:sz w:val="20"/>
          <w:szCs w:val="24"/>
          <w:lang w:val="en-GB" w:eastAsia="en-US"/>
        </w:rPr>
        <w:alias w:val="模块:资产负债表日存在的或有事项"/>
        <w:tag w:val="_SEC_6da34404b73540309fc9634730ac0066"/>
        <w:id w:val="2000149662"/>
        <w:lock w:val="sdtLocked"/>
        <w:placeholder>
          <w:docPart w:val="GBC22222222222222222222222222222"/>
        </w:placeholder>
      </w:sdtPr>
      <w:sdtEndPr>
        <w:rPr>
          <w:rFonts w:asciiTheme="minorHAnsi" w:hAnsiTheme="minorHAnsi" w:cstheme="minorBidi"/>
        </w:rPr>
      </w:sdtEndPr>
      <w:sdtContent>
        <w:p w14:paraId="5D2919CE" w14:textId="77777777" w:rsidR="00F81A9D" w:rsidRDefault="00D27BBC" w:rsidP="00A64AAF">
          <w:pPr>
            <w:pStyle w:val="4"/>
            <w:numPr>
              <w:ilvl w:val="3"/>
              <w:numId w:val="71"/>
            </w:numPr>
            <w:ind w:left="404" w:hangingChars="202" w:hanging="404"/>
          </w:pPr>
          <w:r>
            <w:rPr>
              <w:rFonts w:hint="eastAsia"/>
            </w:rPr>
            <w:t>资产负债表日存在的重要或有事项</w:t>
          </w:r>
        </w:p>
        <w:sdt>
          <w:sdtPr>
            <w:rPr>
              <w:rFonts w:hint="eastAsia"/>
            </w:rPr>
            <w:alias w:val="是否适用：资产负债表日存在的重要或有事项[双击切换]"/>
            <w:tag w:val="_GBC_d987504ad98e408986b4fc6f62089ffe"/>
            <w:id w:val="-1373771121"/>
            <w:lock w:val="sdtContentLocked"/>
            <w:placeholder>
              <w:docPart w:val="GBC22222222222222222222222222222"/>
            </w:placeholder>
          </w:sdtPr>
          <w:sdtEndPr/>
          <w:sdtContent>
            <w:p w14:paraId="0CCFE551" w14:textId="77777777" w:rsidR="00F81A9D" w:rsidRDefault="00D27BBC">
              <w:pPr>
                <w:pStyle w:val="affd"/>
              </w:pPr>
              <w:r>
                <w:fldChar w:fldCharType="begin"/>
              </w:r>
              <w:r w:rsidR="00552DE5">
                <w:instrText xml:space="preserve"> MACROBUTTON  SnrToggleCheckbox √</w:instrText>
              </w:r>
              <w:r w:rsidR="00552DE5">
                <w:instrText>适用</w:instrText>
              </w:r>
              <w:r w:rsidR="00552DE5">
                <w:instrText xml:space="preserve">  </w:instrText>
              </w:r>
              <w:r>
                <w:fldChar w:fldCharType="end"/>
              </w:r>
              <w:r>
                <w:fldChar w:fldCharType="begin"/>
              </w:r>
              <w:r w:rsidR="00552DE5">
                <w:instrText xml:space="preserve"> MACROBUTTON  SnrToggleCheckbox □</w:instrText>
              </w:r>
              <w:r w:rsidR="00552DE5">
                <w:instrText>不适用</w:instrText>
              </w:r>
              <w:r w:rsidR="00552DE5">
                <w:instrText xml:space="preserve"> </w:instrText>
              </w:r>
              <w:r>
                <w:fldChar w:fldCharType="end"/>
              </w:r>
            </w:p>
          </w:sdtContent>
        </w:sdt>
        <w:sdt>
          <w:sdtPr>
            <w:rPr>
              <w:rFonts w:ascii="Times New Roman" w:hAnsi="Times New Roman" w:cs="Times New Roman"/>
              <w:sz w:val="20"/>
              <w:szCs w:val="20"/>
              <w:lang w:val="en-GB" w:eastAsia="en-US"/>
            </w:rPr>
            <w:alias w:val="资产负债表日存在的重要或有事项"/>
            <w:tag w:val="_GBC_44fe1af4de6e4875a4861efb466efdca"/>
            <w:id w:val="-851872928"/>
            <w:lock w:val="sdtLocked"/>
            <w:placeholder>
              <w:docPart w:val="GBC22222222222222222222222222222"/>
            </w:placeholder>
          </w:sdtPr>
          <w:sdtEndPr>
            <w:rPr>
              <w:color w:val="FF0000"/>
            </w:rPr>
          </w:sdtEndPr>
          <w:sdtContent>
            <w:p w14:paraId="1E9D1EC2" w14:textId="77777777" w:rsidR="00552DE5" w:rsidRPr="00552DE5" w:rsidRDefault="00552DE5" w:rsidP="009553D0">
              <w:pPr>
                <w:tabs>
                  <w:tab w:val="left" w:pos="500"/>
                  <w:tab w:val="left" w:pos="800"/>
                </w:tabs>
                <w:spacing w:beforeLines="50" w:before="120" w:afterLines="50" w:after="120"/>
                <w:ind w:left="450"/>
                <w:jc w:val="both"/>
                <w:outlineLvl w:val="2"/>
                <w:rPr>
                  <w:rFonts w:cs="Times New Roman"/>
                  <w:szCs w:val="21"/>
                </w:rPr>
              </w:pPr>
              <w:r>
                <w:rPr>
                  <w:rFonts w:hint="eastAsia"/>
                  <w:sz w:val="22"/>
                  <w:szCs w:val="22"/>
                </w:rPr>
                <w:t>1</w:t>
              </w:r>
              <w:r w:rsidRPr="00552DE5">
                <w:rPr>
                  <w:rFonts w:hint="eastAsia"/>
                  <w:szCs w:val="21"/>
                </w:rPr>
                <w:t>.未决诉讼或仲裁形成的或有负债</w:t>
              </w:r>
            </w:p>
            <w:p w14:paraId="0CB1B326" w14:textId="77777777" w:rsidR="00552DE5" w:rsidRPr="00552DE5" w:rsidRDefault="00552DE5" w:rsidP="009553D0">
              <w:pPr>
                <w:spacing w:beforeLines="50" w:before="120" w:afterLines="50" w:after="120"/>
                <w:ind w:firstLine="398"/>
                <w:jc w:val="both"/>
                <w:rPr>
                  <w:szCs w:val="21"/>
                </w:rPr>
              </w:pPr>
              <w:r w:rsidRPr="00552DE5">
                <w:rPr>
                  <w:rFonts w:hint="eastAsia"/>
                  <w:szCs w:val="21"/>
                </w:rPr>
                <w:t>（1）2012年4月23日，吕梁绿源建材有限公司（以下简称绿源建材公司）与本集团之二级子公司装备集团公司签订了《吕梁绿源建材有限公司新建年产30万吨钢渣线项目合作协议》及一系列《设备采购协议》，合同内容为装备集团公司向绿源建材公司提供钢渣立磨设备、钢渣粉磨生产线相关设备及技术管理咨询。绿源建材公司支付设备价款及技术咨询费,同年5月17日和2013年9月16日双方又签订了关于项目合作的补充协议。合同履行完毕后，双方经竣工验收合格。2014年11月26日，绿源建材公司以装备集团公司设备质量存在重大瑕疵，难以实现合同目的为由向吕梁市中级人民法院起诉请求解除双方《合作协议》、《设备采购协议》等，并要求被告赔偿经济损失2,000万元。2018年9月25日，陕西省吕梁市中级人民法院作出一审判决，判决解除绿源建材公司与装备集团公司所签署《合作协议》、《设备采购协议》及相关补充协议，</w:t>
              </w:r>
              <w:r w:rsidRPr="00552DE5">
                <w:rPr>
                  <w:rFonts w:hint="eastAsia"/>
                  <w:szCs w:val="21"/>
                </w:rPr>
                <w:lastRenderedPageBreak/>
                <w:t>并判决装备集团公司向绿源建材公司支付各项损失8,004,543元，装备集团公司不服上述判决并提起上诉，截至财务报表批准报出日，该案处于二审程序审理中。</w:t>
              </w:r>
            </w:p>
            <w:p w14:paraId="183274E6" w14:textId="77777777" w:rsidR="00552DE5" w:rsidRPr="00552DE5" w:rsidRDefault="00552DE5" w:rsidP="009553D0">
              <w:pPr>
                <w:spacing w:beforeLines="50" w:before="120" w:afterLines="50" w:after="120"/>
                <w:ind w:firstLine="398"/>
                <w:jc w:val="both"/>
                <w:rPr>
                  <w:szCs w:val="21"/>
                </w:rPr>
              </w:pPr>
              <w:r w:rsidRPr="00552DE5">
                <w:rPr>
                  <w:rFonts w:hint="eastAsia"/>
                  <w:szCs w:val="21"/>
                </w:rPr>
                <w:t>（2）2014年7月30日，朝阳兰凌水泥有限公司（以下简称朝阳兰凌公司）与本公司邯郸工程建设分公司签订《机电设备制作安装合同》，由邯郸工程建设分公司承担机电设备安装工程。工程施工过程中，因朝阳兰凌公司资金问题造成长期停工，邯郸工程建设分公司提出解除合同，2016年朝阳兰凌公司向朝阳仲裁委提起仲裁，主张违约及停产损失630万元，邯郸工程建设分公司反诉请求对方支付工程款380万元，朝阳仲裁委已开庭审理，双方申请对各自的损失进行鉴定。2017年11月22日，朝阳仲裁委确定鉴定机构。截至财务报表批准报出日，本案仍处于审理中。</w:t>
              </w:r>
            </w:p>
            <w:p w14:paraId="62BB68F4" w14:textId="77777777" w:rsidR="00552DE5" w:rsidRPr="00552DE5" w:rsidRDefault="00552DE5" w:rsidP="009553D0">
              <w:pPr>
                <w:tabs>
                  <w:tab w:val="left" w:pos="500"/>
                  <w:tab w:val="left" w:pos="800"/>
                </w:tabs>
                <w:spacing w:beforeLines="50" w:before="120" w:afterLines="50" w:after="120"/>
                <w:ind w:left="450"/>
                <w:jc w:val="both"/>
                <w:outlineLvl w:val="2"/>
                <w:rPr>
                  <w:szCs w:val="21"/>
                </w:rPr>
              </w:pPr>
              <w:r w:rsidRPr="00552DE5">
                <w:rPr>
                  <w:rFonts w:hint="eastAsia"/>
                  <w:szCs w:val="21"/>
                </w:rPr>
                <w:t>2.为其他单位提供债务担保情况说明</w:t>
              </w:r>
            </w:p>
            <w:p w14:paraId="4AB64AD5" w14:textId="77777777" w:rsidR="00552DE5" w:rsidRPr="00552DE5" w:rsidRDefault="00552DE5" w:rsidP="009553D0">
              <w:pPr>
                <w:spacing w:beforeLines="50" w:before="120" w:afterLines="50" w:after="120"/>
                <w:ind w:firstLine="398"/>
                <w:jc w:val="both"/>
                <w:rPr>
                  <w:szCs w:val="21"/>
                </w:rPr>
              </w:pPr>
              <w:r w:rsidRPr="00552DE5">
                <w:rPr>
                  <w:rFonts w:hint="eastAsia"/>
                  <w:szCs w:val="21"/>
                </w:rPr>
                <w:t>（1）2014年11月13日，本公司2014年第三次临时股东大会审议通过了《关于公司为全资子公司海外水泥工程项目提供担保的议案》，批准本公司为全资子公司天津设计院实施的俄罗斯米哈伊洛夫日产万吨水泥生产线EPS（设计+供货+监理）项目履约（合同总金额约1.52亿美元）提供不可撤销的连带责任保证担保。截至报告期末，该项担保仍在有效期。</w:t>
              </w:r>
            </w:p>
            <w:p w14:paraId="4E61A053" w14:textId="77777777" w:rsidR="00552DE5" w:rsidRPr="00552DE5" w:rsidRDefault="00552DE5" w:rsidP="009553D0">
              <w:pPr>
                <w:spacing w:beforeLines="50" w:before="120" w:afterLines="50" w:after="120"/>
                <w:ind w:firstLine="398"/>
                <w:jc w:val="both"/>
                <w:rPr>
                  <w:szCs w:val="21"/>
                </w:rPr>
              </w:pPr>
              <w:r w:rsidRPr="00552DE5">
                <w:rPr>
                  <w:rFonts w:hint="eastAsia"/>
                  <w:szCs w:val="21"/>
                </w:rPr>
                <w:t>（2）2015年6月23日，本公司2015年第二次临时股东大会审议通过了《关于为沙特EICO公司银行授信提供担保的议案》，批准本公司为控股子公司能源基建公司银行授信提供最高担保金额为8,160万里亚尔的保证担保。截至报告期末，授信项下担保余额约合人民币1,641.44万元。</w:t>
              </w:r>
            </w:p>
            <w:p w14:paraId="12506CEB" w14:textId="77777777" w:rsidR="00552DE5" w:rsidRPr="00552DE5" w:rsidRDefault="00552DE5" w:rsidP="009553D0">
              <w:pPr>
                <w:spacing w:beforeLines="50" w:before="120" w:afterLines="50" w:after="120"/>
                <w:ind w:firstLine="398"/>
                <w:jc w:val="both"/>
                <w:rPr>
                  <w:szCs w:val="21"/>
                </w:rPr>
              </w:pPr>
              <w:r w:rsidRPr="00552DE5">
                <w:rPr>
                  <w:rFonts w:hint="eastAsia"/>
                  <w:szCs w:val="21"/>
                </w:rPr>
                <w:t>（3）2017年2月13日，本公司2017年第一次临时股东大会审议通过了《关于为全资子公司银团贷款提供担保的议案》，批准本公司为全资子公司成都院公司提供不超过等值37,550万欧元的项目贷款及孳息提供连带保证责任。截至报告期末，担保余额为30,550万欧元。</w:t>
              </w:r>
            </w:p>
            <w:p w14:paraId="326F21E7" w14:textId="77777777" w:rsidR="00552DE5" w:rsidRPr="00552DE5" w:rsidRDefault="00552DE5" w:rsidP="009553D0">
              <w:pPr>
                <w:spacing w:beforeLines="50" w:before="120" w:afterLines="50" w:after="120"/>
                <w:ind w:firstLine="398"/>
                <w:jc w:val="both"/>
                <w:rPr>
                  <w:szCs w:val="21"/>
                </w:rPr>
              </w:pPr>
              <w:r w:rsidRPr="00552DE5">
                <w:rPr>
                  <w:rFonts w:hint="eastAsia"/>
                  <w:szCs w:val="21"/>
                </w:rPr>
                <w:t>（4）2017年11月13日，本公司2017年第三次临时股东大会审议通过了《关于为全资子公司提供担保的议案》，批准本公司为全资子公司海外工程公司2017年度银行授信提供连带责任担保，担保金额为1.1亿美元。截至报告期末，授信项下担保余额约合人民币21,935.78万元。</w:t>
              </w:r>
            </w:p>
            <w:p w14:paraId="6C746D09" w14:textId="77777777" w:rsidR="00552DE5" w:rsidRPr="00552DE5" w:rsidRDefault="00552DE5" w:rsidP="009553D0">
              <w:pPr>
                <w:spacing w:beforeLines="50" w:before="120" w:afterLines="50" w:after="120"/>
                <w:ind w:firstLine="398"/>
                <w:jc w:val="both"/>
                <w:rPr>
                  <w:szCs w:val="21"/>
                </w:rPr>
              </w:pPr>
              <w:r w:rsidRPr="00552DE5">
                <w:rPr>
                  <w:rFonts w:hint="eastAsia"/>
                  <w:szCs w:val="21"/>
                </w:rPr>
                <w:t>（5）2017年11月13日，本公司2017年第三次临时股东大会审议通过了《关于为全资子公司提供担保的议案》，批准本公司为全资子公司安徽节源公司在建行合肥城西支行的银行授信提供最高额连带责任担保，担保金额为4亿元人民币，截至报告期末，授信项下担保余额为人民币4,995.92万元。</w:t>
              </w:r>
            </w:p>
            <w:p w14:paraId="4987F578" w14:textId="77777777" w:rsidR="00552DE5" w:rsidRPr="00552DE5" w:rsidRDefault="00552DE5" w:rsidP="009553D0">
              <w:pPr>
                <w:spacing w:beforeLines="50" w:before="120" w:afterLines="50" w:after="120"/>
                <w:ind w:firstLine="398"/>
                <w:jc w:val="both"/>
                <w:rPr>
                  <w:szCs w:val="21"/>
                </w:rPr>
              </w:pPr>
              <w:r w:rsidRPr="00552DE5">
                <w:rPr>
                  <w:rFonts w:hint="eastAsia"/>
                  <w:szCs w:val="21"/>
                </w:rPr>
                <w:t>（6）2018年4月16日，本公司2017年年度股东大会审议通过了《关于为天津院银行授信及装备集团银行贷款提供担保的议案》，批准本公司继续为全资子公司装备集团公司与进出口银行即将到期的贷款合同项下债务承担最高额4亿元的连带责任保证担保。截至报告期末，担保余额为4亿元。</w:t>
              </w:r>
            </w:p>
            <w:p w14:paraId="7FE0D887" w14:textId="77777777" w:rsidR="00552DE5" w:rsidRPr="00552DE5" w:rsidRDefault="00552DE5" w:rsidP="009553D0">
              <w:pPr>
                <w:spacing w:beforeLines="50" w:before="120" w:afterLines="50" w:after="120"/>
                <w:ind w:firstLine="398"/>
                <w:jc w:val="both"/>
                <w:rPr>
                  <w:szCs w:val="21"/>
                </w:rPr>
              </w:pPr>
              <w:r w:rsidRPr="00552DE5">
                <w:rPr>
                  <w:rFonts w:hint="eastAsia"/>
                  <w:szCs w:val="21"/>
                </w:rPr>
                <w:t>（7）2018年4月16日，本公司2017年年度股东大会审议通过了《关于为天津院银行授信及装备集团银行贷款提供担保的议案》，批准本公司为全资子公司天津设计院2018年4月1日至2019年3月31日在花旗银行授信提供最高额连带责任保证担保，担保金额为2,000万美元。截至报告期末，授信项下担保余额约合人民币3,541.41万元。</w:t>
              </w:r>
            </w:p>
            <w:p w14:paraId="6FDFAE5F" w14:textId="77777777" w:rsidR="00552DE5" w:rsidRPr="00552DE5" w:rsidRDefault="00552DE5" w:rsidP="009553D0">
              <w:pPr>
                <w:spacing w:beforeLines="50" w:before="120" w:afterLines="50" w:after="120"/>
                <w:ind w:firstLine="398"/>
                <w:jc w:val="both"/>
                <w:rPr>
                  <w:szCs w:val="21"/>
                </w:rPr>
              </w:pPr>
              <w:r w:rsidRPr="00552DE5">
                <w:rPr>
                  <w:rFonts w:hint="eastAsia"/>
                  <w:szCs w:val="21"/>
                </w:rPr>
                <w:t>3.其他或有负债</w:t>
              </w:r>
            </w:p>
            <w:p w14:paraId="3745D6EC" w14:textId="77777777" w:rsidR="009D7ACC" w:rsidRDefault="009D7ACC" w:rsidP="009D7ACC">
              <w:pPr>
                <w:ind w:firstLineChars="200" w:firstLine="420"/>
              </w:pPr>
              <w:r>
                <w:rPr>
                  <w:rFonts w:hint="eastAsia"/>
                  <w:szCs w:val="21"/>
                </w:rPr>
                <w:t>截至报告期末，中材国际及控股子公司通过银行累计向业主开具的尚在有效期的保函共</w:t>
              </w:r>
              <w:r w:rsidRPr="0052578D">
                <w:rPr>
                  <w:szCs w:val="21"/>
                </w:rPr>
                <w:t>461</w:t>
              </w:r>
              <w:r w:rsidRPr="0052578D">
                <w:rPr>
                  <w:rFonts w:hint="eastAsia"/>
                  <w:szCs w:val="21"/>
                </w:rPr>
                <w:t>笔，余额约为人民币</w:t>
              </w:r>
              <w:r w:rsidRPr="0052578D">
                <w:rPr>
                  <w:szCs w:val="21"/>
                </w:rPr>
                <w:t>47.56</w:t>
              </w:r>
              <w:r w:rsidRPr="0052578D">
                <w:rPr>
                  <w:rFonts w:hint="eastAsia"/>
                  <w:szCs w:val="21"/>
                </w:rPr>
                <w:t>亿元。</w:t>
              </w:r>
            </w:p>
            <w:p w14:paraId="7331721D" w14:textId="1924795B" w:rsidR="00F81A9D" w:rsidRPr="009553D0" w:rsidRDefault="00244448" w:rsidP="009553D0">
              <w:pPr>
                <w:pStyle w:val="affd"/>
                <w:ind w:firstLineChars="200" w:firstLine="400"/>
                <w:rPr>
                  <w:color w:val="FF0000"/>
                  <w:lang w:eastAsia="zh-CN"/>
                </w:rPr>
              </w:pPr>
            </w:p>
          </w:sdtContent>
        </w:sdt>
        <w:p w14:paraId="4AF3A943" w14:textId="77777777" w:rsidR="00F81A9D" w:rsidRDefault="00244448">
          <w:pPr>
            <w:pStyle w:val="affd"/>
          </w:pPr>
        </w:p>
      </w:sdtContent>
    </w:sdt>
    <w:sdt>
      <w:sdtPr>
        <w:rPr>
          <w:rFonts w:ascii="宋体" w:eastAsia="宋体" w:hAnsi="宋体" w:cs="宋体" w:hint="eastAsia"/>
          <w:b w:val="0"/>
          <w:bCs w:val="0"/>
          <w:kern w:val="0"/>
          <w:szCs w:val="24"/>
        </w:rPr>
        <w:alias w:val="模块:公司没有需要披露的或有事项，也应予以说明"/>
        <w:tag w:val="_SEC_07f5db79000646bfa85b73f1179896b8"/>
        <w:id w:val="-174654370"/>
        <w:lock w:val="sdtLocked"/>
        <w:placeholder>
          <w:docPart w:val="GBC22222222222222222222222222222"/>
        </w:placeholder>
      </w:sdtPr>
      <w:sdtEndPr>
        <w:rPr>
          <w:rFonts w:asciiTheme="minorHAnsi" w:hAnsiTheme="minorHAnsi" w:cstheme="minorBidi"/>
        </w:rPr>
      </w:sdtEndPr>
      <w:sdtContent>
        <w:p w14:paraId="00B14A62" w14:textId="77777777" w:rsidR="00F81A9D" w:rsidRDefault="00D27BBC" w:rsidP="00A64AAF">
          <w:pPr>
            <w:pStyle w:val="4"/>
            <w:numPr>
              <w:ilvl w:val="3"/>
              <w:numId w:val="71"/>
            </w:numPr>
            <w:ind w:left="424" w:hangingChars="202" w:hanging="424"/>
          </w:pPr>
          <w:r>
            <w:rPr>
              <w:rFonts w:hint="eastAsia"/>
            </w:rPr>
            <w:t>公司没有需要披露的重要或有事项，也应予以说明：</w:t>
          </w:r>
        </w:p>
        <w:sdt>
          <w:sdtPr>
            <w:rPr>
              <w:rFonts w:hint="eastAsia"/>
            </w:rPr>
            <w:alias w:val="是否适用：公司没有需要披露的重要或有事项，也应予以说明[双击切换]"/>
            <w:tag w:val="_GBC_07f7b2e649f24a948656f8714cbf5345"/>
            <w:id w:val="139384766"/>
            <w:lock w:val="sdtContentLocked"/>
            <w:placeholder>
              <w:docPart w:val="GBC22222222222222222222222222222"/>
            </w:placeholder>
          </w:sdtPr>
          <w:sdtEndPr/>
          <w:sdtContent>
            <w:p w14:paraId="2C7F3951" w14:textId="77777777" w:rsidR="00F81A9D" w:rsidRDefault="00D27BBC" w:rsidP="00552DE5">
              <w:pPr>
                <w:pStyle w:val="affd"/>
              </w:pPr>
              <w:r>
                <w:fldChar w:fldCharType="begin"/>
              </w:r>
              <w:r w:rsidR="00552DE5">
                <w:instrText xml:space="preserve"> MACROBUTTON  SnrToggleCheckbox □</w:instrText>
              </w:r>
              <w:r w:rsidR="00552DE5">
                <w:instrText>适用</w:instrText>
              </w:r>
              <w:r w:rsidR="00552DE5">
                <w:instrText xml:space="preserve">  </w:instrText>
              </w:r>
              <w:r>
                <w:fldChar w:fldCharType="end"/>
              </w:r>
              <w:r>
                <w:fldChar w:fldCharType="begin"/>
              </w:r>
              <w:r w:rsidR="00552DE5">
                <w:instrText xml:space="preserve"> MACROBUTTON  SnrToggleCheckbox √</w:instrText>
              </w:r>
              <w:r w:rsidR="00552DE5">
                <w:instrText>不适用</w:instrText>
              </w:r>
              <w:r w:rsidR="00552DE5">
                <w:instrText xml:space="preserve"> </w:instrText>
              </w:r>
              <w:r>
                <w:fldChar w:fldCharType="end"/>
              </w:r>
            </w:p>
          </w:sdtContent>
        </w:sdt>
        <w:p w14:paraId="27C6963F" w14:textId="77777777" w:rsidR="00F81A9D" w:rsidRDefault="00244448">
          <w:pPr>
            <w:rPr>
              <w:rFonts w:asciiTheme="minorHAnsi" w:hAnsiTheme="minorHAnsi" w:cstheme="minorBidi"/>
            </w:rPr>
          </w:pPr>
        </w:p>
      </w:sdtContent>
    </w:sdt>
    <w:sdt>
      <w:sdtPr>
        <w:rPr>
          <w:rFonts w:ascii="宋体" w:hAnsi="宋体" w:cs="宋体"/>
          <w:b w:val="0"/>
          <w:bCs w:val="0"/>
          <w:kern w:val="0"/>
          <w:sz w:val="20"/>
          <w:szCs w:val="24"/>
          <w:lang w:val="en-GB" w:eastAsia="en-US"/>
        </w:rPr>
        <w:alias w:val="模块:承诺及或有事项的其他情况说明"/>
        <w:tag w:val="_SEC_95ab34fb3b4a4254a4373a5a29c6b84d"/>
        <w:id w:val="-1432345621"/>
        <w:lock w:val="sdtLocked"/>
        <w:placeholder>
          <w:docPart w:val="GBC22222222222222222222222222222"/>
        </w:placeholder>
      </w:sdtPr>
      <w:sdtEndPr/>
      <w:sdtContent>
        <w:p w14:paraId="087EA83F" w14:textId="77777777" w:rsidR="00F81A9D" w:rsidRDefault="00D27BBC" w:rsidP="00A64AAF">
          <w:pPr>
            <w:pStyle w:val="3"/>
            <w:numPr>
              <w:ilvl w:val="0"/>
              <w:numId w:val="26"/>
            </w:numPr>
          </w:pPr>
          <w:r>
            <w:rPr>
              <w:rFonts w:hint="eastAsia"/>
            </w:rPr>
            <w:t>其他</w:t>
          </w:r>
        </w:p>
        <w:sdt>
          <w:sdtPr>
            <w:rPr>
              <w:rFonts w:hint="eastAsia"/>
            </w:rPr>
            <w:alias w:val="是否适用：承诺及或有事项的其他情况说明[双击切换]"/>
            <w:tag w:val="_GBC_cf5b3c02da904b4ea27843983d9a6248"/>
            <w:id w:val="419989984"/>
            <w:lock w:val="sdtContentLocked"/>
            <w:placeholder>
              <w:docPart w:val="GBC22222222222222222222222222222"/>
            </w:placeholder>
          </w:sdtPr>
          <w:sdtEndPr/>
          <w:sdtContent>
            <w:p w14:paraId="7E09414D" w14:textId="77777777" w:rsidR="00F81A9D" w:rsidRDefault="00D27BBC" w:rsidP="00552DE5">
              <w:pPr>
                <w:pStyle w:val="affd"/>
              </w:pPr>
              <w:r>
                <w:fldChar w:fldCharType="begin"/>
              </w:r>
              <w:r w:rsidR="00552DE5">
                <w:instrText xml:space="preserve"> MACROBUTTON  SnrToggleCheckbox □</w:instrText>
              </w:r>
              <w:r w:rsidR="00552DE5">
                <w:instrText>适用</w:instrText>
              </w:r>
              <w:r w:rsidR="00552DE5">
                <w:instrText xml:space="preserve">  </w:instrText>
              </w:r>
              <w:r>
                <w:fldChar w:fldCharType="end"/>
              </w:r>
              <w:r>
                <w:fldChar w:fldCharType="begin"/>
              </w:r>
              <w:r w:rsidR="00552DE5">
                <w:instrText xml:space="preserve"> MACROBUTTON  SnrToggleCheckbox √</w:instrText>
              </w:r>
              <w:r w:rsidR="00552DE5">
                <w:instrText>不适用</w:instrText>
              </w:r>
              <w:r w:rsidR="00552DE5">
                <w:instrText xml:space="preserve"> </w:instrText>
              </w:r>
              <w:r>
                <w:fldChar w:fldCharType="end"/>
              </w:r>
            </w:p>
          </w:sdtContent>
        </w:sdt>
      </w:sdtContent>
    </w:sdt>
    <w:p w14:paraId="441B294F" w14:textId="77777777" w:rsidR="00F81A9D" w:rsidRDefault="00F81A9D">
      <w:pPr>
        <w:rPr>
          <w:szCs w:val="21"/>
        </w:rPr>
      </w:pPr>
    </w:p>
    <w:p w14:paraId="610CA75F" w14:textId="77777777" w:rsidR="00F81A9D" w:rsidRDefault="00D27BBC" w:rsidP="00A64AAF">
      <w:pPr>
        <w:pStyle w:val="2"/>
        <w:numPr>
          <w:ilvl w:val="0"/>
          <w:numId w:val="6"/>
        </w:numPr>
      </w:pPr>
      <w:r>
        <w:rPr>
          <w:rFonts w:hint="eastAsia"/>
        </w:rPr>
        <w:t>资产负债表日后事项</w:t>
      </w:r>
    </w:p>
    <w:sdt>
      <w:sdtPr>
        <w:rPr>
          <w:rFonts w:ascii="宋体" w:hAnsi="宋体" w:cs="宋体" w:hint="eastAsia"/>
          <w:b w:val="0"/>
          <w:bCs w:val="0"/>
          <w:kern w:val="0"/>
          <w:sz w:val="20"/>
          <w:szCs w:val="24"/>
          <w:lang w:val="en-GB" w:eastAsia="en-US"/>
        </w:rPr>
        <w:alias w:val="模块:重要的非调整事项"/>
        <w:tag w:val="_SEC_3654dcc239a241d4891042df05a6f256"/>
        <w:id w:val="795421626"/>
        <w:lock w:val="sdtLocked"/>
        <w:placeholder>
          <w:docPart w:val="GBC22222222222222222222222222222"/>
        </w:placeholder>
      </w:sdtPr>
      <w:sdtEndPr>
        <w:rPr>
          <w:rFonts w:asciiTheme="minorHAnsi" w:eastAsiaTheme="minorEastAsia" w:hAnsiTheme="minorHAnsi" w:cstheme="minorBidi"/>
          <w:szCs w:val="22"/>
        </w:rPr>
      </w:sdtEndPr>
      <w:sdtContent>
        <w:p w14:paraId="3D7DC207" w14:textId="77777777" w:rsidR="00F81A9D" w:rsidRDefault="00D27BBC" w:rsidP="00A64AAF">
          <w:pPr>
            <w:pStyle w:val="3"/>
            <w:numPr>
              <w:ilvl w:val="0"/>
              <w:numId w:val="27"/>
            </w:numPr>
          </w:pPr>
          <w:r>
            <w:rPr>
              <w:rFonts w:hint="eastAsia"/>
            </w:rPr>
            <w:t>重要的非调整事项</w:t>
          </w:r>
        </w:p>
        <w:sdt>
          <w:sdtPr>
            <w:alias w:val="是否适用：重要的非调整事项[双击切换]"/>
            <w:tag w:val="_GBC_5d94a9ce52454687be716014c1894fef"/>
            <w:id w:val="1260722057"/>
            <w:lock w:val="sdtContentLocked"/>
            <w:placeholder>
              <w:docPart w:val="GBC22222222222222222222222222222"/>
            </w:placeholder>
          </w:sdtPr>
          <w:sdtEndPr/>
          <w:sdtContent>
            <w:p w14:paraId="1C894A35" w14:textId="77777777" w:rsidR="00F81A9D" w:rsidRDefault="00D27BBC" w:rsidP="00552DE5">
              <w:pPr>
                <w:pStyle w:val="affd"/>
              </w:pPr>
              <w:r>
                <w:fldChar w:fldCharType="begin"/>
              </w:r>
              <w:r w:rsidR="00552DE5">
                <w:instrText>MACROBUTTON  SnrToggleCheckbox □</w:instrText>
              </w:r>
              <w:r w:rsidR="00552DE5">
                <w:instrText>适用</w:instrText>
              </w:r>
              <w:r w:rsidR="00552DE5">
                <w:instrText xml:space="preserve"> </w:instrText>
              </w:r>
              <w:r>
                <w:fldChar w:fldCharType="end"/>
              </w:r>
              <w:r>
                <w:fldChar w:fldCharType="begin"/>
              </w:r>
              <w:r w:rsidR="00552DE5">
                <w:instrText xml:space="preserve"> MACROBUTTON  SnrToggleCheckbox √</w:instrText>
              </w:r>
              <w:r w:rsidR="00552DE5">
                <w:instrText>不适用</w:instrText>
              </w:r>
              <w:r w:rsidR="00552DE5">
                <w:instrText xml:space="preserve"> </w:instrText>
              </w:r>
              <w:r>
                <w:fldChar w:fldCharType="end"/>
              </w:r>
            </w:p>
          </w:sdtContent>
        </w:sdt>
      </w:sdtContent>
    </w:sdt>
    <w:sdt>
      <w:sdtPr>
        <w:rPr>
          <w:rFonts w:ascii="宋体" w:hAnsi="宋体" w:cs="宋体" w:hint="eastAsia"/>
          <w:b w:val="0"/>
          <w:bCs w:val="0"/>
          <w:kern w:val="0"/>
          <w:szCs w:val="24"/>
        </w:rPr>
        <w:alias w:val="模块:资产负债表日后利润分配情况说明"/>
        <w:tag w:val="_SEC_a0182471338a435e9bfa33dc5b5d68ed"/>
        <w:id w:val="-98946670"/>
        <w:lock w:val="sdtLocked"/>
        <w:placeholder>
          <w:docPart w:val="GBC22222222222222222222222222222"/>
        </w:placeholder>
      </w:sdtPr>
      <w:sdtEndPr>
        <w:rPr>
          <w:rFonts w:asciiTheme="minorHAnsi" w:eastAsiaTheme="minorEastAsia" w:hAnsiTheme="minorHAnsi" w:cstheme="minorBidi" w:hint="default"/>
          <w:szCs w:val="21"/>
        </w:rPr>
      </w:sdtEndPr>
      <w:sdtContent>
        <w:p w14:paraId="59F0878D" w14:textId="77777777" w:rsidR="00F81A9D" w:rsidRDefault="00D27BBC" w:rsidP="00A64AAF">
          <w:pPr>
            <w:pStyle w:val="3"/>
            <w:numPr>
              <w:ilvl w:val="0"/>
              <w:numId w:val="27"/>
            </w:numPr>
          </w:pPr>
          <w:r>
            <w:rPr>
              <w:rFonts w:hint="eastAsia"/>
            </w:rPr>
            <w:t>利润分配情况</w:t>
          </w:r>
        </w:p>
        <w:sdt>
          <w:sdtPr>
            <w:alias w:val="是否适用：利润分配情况[双击切换]"/>
            <w:tag w:val="_GBC_9a91fb54a6c146e5b9ee1ecff3141237"/>
            <w:id w:val="-780254174"/>
            <w:lock w:val="sdtContentLocked"/>
            <w:placeholder>
              <w:docPart w:val="GBC22222222222222222222222222222"/>
            </w:placeholder>
          </w:sdtPr>
          <w:sdtEndPr/>
          <w:sdtContent>
            <w:p w14:paraId="7B8D242E" w14:textId="77777777" w:rsidR="00F81A9D" w:rsidRDefault="00D27BBC">
              <w:pPr>
                <w:pStyle w:val="affd"/>
              </w:pPr>
              <w:r>
                <w:fldChar w:fldCharType="begin"/>
              </w:r>
              <w:r w:rsidR="00552DE5">
                <w:instrText>MACROBUTTON  SnrToggleCheckbox √</w:instrText>
              </w:r>
              <w:r w:rsidR="00552DE5">
                <w:instrText>适用</w:instrText>
              </w:r>
              <w:r w:rsidR="00552DE5">
                <w:instrText xml:space="preserve"> </w:instrText>
              </w:r>
              <w:r>
                <w:fldChar w:fldCharType="end"/>
              </w:r>
              <w:r>
                <w:fldChar w:fldCharType="begin"/>
              </w:r>
              <w:r w:rsidR="00552DE5">
                <w:instrText xml:space="preserve"> MACROBUTTON  SnrToggleCheckbox □</w:instrText>
              </w:r>
              <w:r w:rsidR="00552DE5">
                <w:instrText>不适用</w:instrText>
              </w:r>
              <w:r w:rsidR="00552DE5">
                <w:instrText xml:space="preserve"> </w:instrText>
              </w:r>
              <w:r>
                <w:fldChar w:fldCharType="end"/>
              </w:r>
            </w:p>
          </w:sdtContent>
        </w:sdt>
        <w:p w14:paraId="70B1F17E" w14:textId="77777777" w:rsidR="00F81A9D" w:rsidRDefault="00D27BBC">
          <w:pPr>
            <w:jc w:val="right"/>
            <w:rPr>
              <w:szCs w:val="21"/>
            </w:rPr>
          </w:pPr>
          <w:r>
            <w:rPr>
              <w:rFonts w:hint="eastAsia"/>
              <w:szCs w:val="21"/>
            </w:rPr>
            <w:t>单位：</w:t>
          </w:r>
          <w:sdt>
            <w:sdtPr>
              <w:rPr>
                <w:rFonts w:hint="eastAsia"/>
                <w:szCs w:val="21"/>
              </w:rPr>
              <w:alias w:val="单位：财务附注：资产负债表日后利润分配情况说明"/>
              <w:tag w:val="_GBC_6424df7632ca4cf5ab9e9760e3119d62"/>
              <w:id w:val="51503511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资产负债表日后利润分配情况说明"/>
              <w:tag w:val="_GBC_e75fd1607c614d249844c767ceffa84e"/>
              <w:id w:val="174868072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30"/>
            <w:gridCol w:w="5193"/>
          </w:tblGrid>
          <w:tr w:rsidR="00F81A9D" w14:paraId="6E7BC40A" w14:textId="77777777" w:rsidTr="00DE1C41">
            <w:sdt>
              <w:sdtPr>
                <w:tag w:val="_PLD_bf262968d8f642798440b0d07b3a1dda"/>
                <w:id w:val="-1260523005"/>
                <w:lock w:val="sdtLocked"/>
              </w:sdtPr>
              <w:sdtEndPr/>
              <w:sdtContent>
                <w:tc>
                  <w:tcPr>
                    <w:tcW w:w="2057" w:type="pct"/>
                    <w:tcBorders>
                      <w:top w:val="single" w:sz="4" w:space="0" w:color="auto"/>
                      <w:left w:val="single" w:sz="4" w:space="0" w:color="auto"/>
                      <w:bottom w:val="single" w:sz="4" w:space="0" w:color="auto"/>
                      <w:right w:val="single" w:sz="4" w:space="0" w:color="auto"/>
                    </w:tcBorders>
                  </w:tcPr>
                  <w:p w14:paraId="758A677B" w14:textId="77777777" w:rsidR="00F81A9D" w:rsidRDefault="00D27BBC">
                    <w:pPr>
                      <w:rPr>
                        <w:szCs w:val="21"/>
                      </w:rPr>
                    </w:pPr>
                    <w:r>
                      <w:rPr>
                        <w:rFonts w:hint="eastAsia"/>
                        <w:szCs w:val="21"/>
                      </w:rPr>
                      <w:t>拟分配的利润或股利</w:t>
                    </w:r>
                  </w:p>
                </w:tc>
              </w:sdtContent>
            </w:sdt>
            <w:tc>
              <w:tcPr>
                <w:tcW w:w="2943" w:type="pct"/>
                <w:tcBorders>
                  <w:top w:val="single" w:sz="4" w:space="0" w:color="auto"/>
                  <w:left w:val="single" w:sz="4" w:space="0" w:color="auto"/>
                  <w:bottom w:val="single" w:sz="4" w:space="0" w:color="auto"/>
                  <w:right w:val="single" w:sz="4" w:space="0" w:color="auto"/>
                </w:tcBorders>
              </w:tcPr>
              <w:p w14:paraId="59B0CB80" w14:textId="1CD109C6" w:rsidR="00F81A9D" w:rsidRPr="00664D7E" w:rsidRDefault="00664D7E">
                <w:pPr>
                  <w:jc w:val="right"/>
                  <w:rPr>
                    <w:szCs w:val="21"/>
                  </w:rPr>
                </w:pPr>
                <w:r w:rsidRPr="00664D7E">
                  <w:rPr>
                    <w:szCs w:val="21"/>
                  </w:rPr>
                  <w:t>460,987,071.05</w:t>
                </w:r>
              </w:p>
            </w:tc>
          </w:tr>
          <w:tr w:rsidR="00F81A9D" w14:paraId="01F10F20" w14:textId="77777777" w:rsidTr="00DE1C41">
            <w:sdt>
              <w:sdtPr>
                <w:tag w:val="_PLD_3700532321ff4d58acce19d491336488"/>
                <w:id w:val="-915090689"/>
                <w:lock w:val="sdtLocked"/>
              </w:sdtPr>
              <w:sdtEndPr/>
              <w:sdtContent>
                <w:tc>
                  <w:tcPr>
                    <w:tcW w:w="2057" w:type="pct"/>
                    <w:tcBorders>
                      <w:top w:val="single" w:sz="4" w:space="0" w:color="auto"/>
                      <w:left w:val="single" w:sz="4" w:space="0" w:color="auto"/>
                      <w:bottom w:val="single" w:sz="4" w:space="0" w:color="auto"/>
                      <w:right w:val="single" w:sz="4" w:space="0" w:color="auto"/>
                    </w:tcBorders>
                  </w:tcPr>
                  <w:p w14:paraId="1D1CABF8" w14:textId="77777777" w:rsidR="00F81A9D" w:rsidRDefault="00D27BBC">
                    <w:pPr>
                      <w:rPr>
                        <w:szCs w:val="21"/>
                      </w:rPr>
                    </w:pPr>
                    <w:r>
                      <w:rPr>
                        <w:rFonts w:hint="eastAsia"/>
                        <w:szCs w:val="21"/>
                      </w:rPr>
                      <w:t>经审议批准宣告发放的利润或股利</w:t>
                    </w:r>
                  </w:p>
                </w:tc>
              </w:sdtContent>
            </w:sdt>
            <w:tc>
              <w:tcPr>
                <w:tcW w:w="2943" w:type="pct"/>
                <w:tcBorders>
                  <w:top w:val="single" w:sz="4" w:space="0" w:color="auto"/>
                  <w:left w:val="single" w:sz="4" w:space="0" w:color="auto"/>
                  <w:bottom w:val="single" w:sz="4" w:space="0" w:color="auto"/>
                  <w:right w:val="single" w:sz="4" w:space="0" w:color="auto"/>
                </w:tcBorders>
              </w:tcPr>
              <w:p w14:paraId="6FFE1824" w14:textId="77777777" w:rsidR="00F81A9D" w:rsidRDefault="00244448">
                <w:pPr>
                  <w:jc w:val="right"/>
                  <w:rPr>
                    <w:szCs w:val="21"/>
                  </w:rPr>
                </w:pPr>
              </w:p>
            </w:tc>
          </w:tr>
        </w:tbl>
      </w:sdtContent>
    </w:sdt>
    <w:p w14:paraId="17DDDD6C" w14:textId="5A2A5420" w:rsidR="00F81A9D" w:rsidRDefault="005C7550" w:rsidP="005C7550">
      <w:pPr>
        <w:ind w:firstLineChars="200" w:firstLine="440"/>
        <w:rPr>
          <w:szCs w:val="21"/>
        </w:rPr>
      </w:pPr>
      <w:r w:rsidRPr="005C7550">
        <w:rPr>
          <w:rFonts w:hint="eastAsia"/>
          <w:sz w:val="22"/>
        </w:rPr>
        <w:t>201</w:t>
      </w:r>
      <w:r w:rsidRPr="005C7550">
        <w:rPr>
          <w:sz w:val="22"/>
        </w:rPr>
        <w:t>9</w:t>
      </w:r>
      <w:r w:rsidRPr="005C7550">
        <w:rPr>
          <w:rFonts w:hint="eastAsia"/>
          <w:sz w:val="22"/>
        </w:rPr>
        <w:t>年3月19日，经本公司第六届董事会第十一次会议决议，本公司201</w:t>
      </w:r>
      <w:r w:rsidRPr="005C7550">
        <w:rPr>
          <w:sz w:val="22"/>
        </w:rPr>
        <w:t>8</w:t>
      </w:r>
      <w:r w:rsidRPr="005C7550">
        <w:rPr>
          <w:rFonts w:hint="eastAsia"/>
          <w:sz w:val="22"/>
        </w:rPr>
        <w:t>年度利润分配预案为：以</w:t>
      </w:r>
      <w:r w:rsidR="00E5202D">
        <w:rPr>
          <w:rFonts w:hint="eastAsia"/>
          <w:sz w:val="22"/>
        </w:rPr>
        <w:t>现有</w:t>
      </w:r>
      <w:r w:rsidRPr="005C7550">
        <w:rPr>
          <w:sz w:val="22"/>
        </w:rPr>
        <w:t>总</w:t>
      </w:r>
      <w:r w:rsidRPr="005C7550">
        <w:rPr>
          <w:rFonts w:hint="eastAsia"/>
          <w:sz w:val="22"/>
        </w:rPr>
        <w:t>股本</w:t>
      </w:r>
      <w:r w:rsidRPr="005C7550">
        <w:rPr>
          <w:sz w:val="22"/>
        </w:rPr>
        <w:t>1,739,573,853</w:t>
      </w:r>
      <w:r w:rsidRPr="005C7550">
        <w:rPr>
          <w:rFonts w:hint="eastAsia"/>
          <w:sz w:val="22"/>
        </w:rPr>
        <w:t>股为基数，每 10 股派现金2.</w:t>
      </w:r>
      <w:r w:rsidR="005A2AA3">
        <w:rPr>
          <w:sz w:val="22"/>
        </w:rPr>
        <w:t>65</w:t>
      </w:r>
      <w:r w:rsidRPr="005C7550">
        <w:rPr>
          <w:rFonts w:hint="eastAsia"/>
          <w:sz w:val="22"/>
        </w:rPr>
        <w:t>元（含税），上述利润分配预案需提请201</w:t>
      </w:r>
      <w:r w:rsidRPr="005C7550">
        <w:rPr>
          <w:sz w:val="22"/>
        </w:rPr>
        <w:t>8</w:t>
      </w:r>
      <w:r w:rsidRPr="005C7550">
        <w:rPr>
          <w:rFonts w:hint="eastAsia"/>
          <w:sz w:val="22"/>
        </w:rPr>
        <w:t>年年度股东大会批准后实施。</w:t>
      </w:r>
    </w:p>
    <w:sdt>
      <w:sdtPr>
        <w:rPr>
          <w:rFonts w:ascii="宋体" w:hAnsi="宋体" w:cs="宋体"/>
          <w:b w:val="0"/>
          <w:bCs w:val="0"/>
          <w:kern w:val="0"/>
          <w:szCs w:val="21"/>
        </w:rPr>
        <w:alias w:val="模块:资产负债表日后事项-销售退回说明"/>
        <w:tag w:val="_SEC_6346fe8809f74901abff74c752033e25"/>
        <w:id w:val="-1024163231"/>
        <w:lock w:val="sdtLocked"/>
        <w:placeholder>
          <w:docPart w:val="GBC22222222222222222222222222222"/>
        </w:placeholder>
      </w:sdtPr>
      <w:sdtEndPr/>
      <w:sdtContent>
        <w:p w14:paraId="358444D0" w14:textId="77777777" w:rsidR="00F81A9D" w:rsidRDefault="00D27BBC" w:rsidP="00A64AAF">
          <w:pPr>
            <w:pStyle w:val="3"/>
            <w:numPr>
              <w:ilvl w:val="0"/>
              <w:numId w:val="27"/>
            </w:numPr>
          </w:pPr>
          <w:r>
            <w:rPr>
              <w:rFonts w:hint="eastAsia"/>
              <w:szCs w:val="21"/>
            </w:rPr>
            <w:t>销售</w:t>
          </w:r>
          <w:r>
            <w:rPr>
              <w:rFonts w:hint="eastAsia"/>
            </w:rPr>
            <w:t>退回</w:t>
          </w:r>
        </w:p>
        <w:sdt>
          <w:sdtPr>
            <w:alias w:val="是否适用：销售退回[双击切换]"/>
            <w:tag w:val="_GBC_7fb2ecaa1ffb494486f4a8b2e94240d2"/>
            <w:id w:val="-64502042"/>
            <w:lock w:val="sdtContentLocked"/>
            <w:placeholder>
              <w:docPart w:val="GBC22222222222222222222222222222"/>
            </w:placeholder>
          </w:sdtPr>
          <w:sdtEndPr/>
          <w:sdtContent>
            <w:p w14:paraId="2E50C278" w14:textId="77777777" w:rsidR="00F81A9D" w:rsidRDefault="00D27BBC" w:rsidP="001824B6">
              <w:pPr>
                <w:rPr>
                  <w:szCs w:val="21"/>
                </w:rPr>
              </w:pPr>
              <w:r>
                <w:fldChar w:fldCharType="begin"/>
              </w:r>
              <w:r w:rsidR="001824B6">
                <w:instrText xml:space="preserve">MACROBUTTON  SnrToggleCheckbox □适用 </w:instrText>
              </w:r>
              <w:r>
                <w:fldChar w:fldCharType="end"/>
              </w:r>
              <w:r>
                <w:fldChar w:fldCharType="begin"/>
              </w:r>
              <w:r w:rsidR="001824B6">
                <w:instrText xml:space="preserve"> MACROBUTTON  SnrToggleCheckbox √不适用 </w:instrText>
              </w:r>
              <w:r>
                <w:fldChar w:fldCharType="end"/>
              </w:r>
            </w:p>
          </w:sdtContent>
        </w:sdt>
      </w:sdtContent>
    </w:sdt>
    <w:p w14:paraId="6B414670" w14:textId="77777777" w:rsidR="00F81A9D" w:rsidRDefault="00F81A9D">
      <w:pPr>
        <w:rPr>
          <w:szCs w:val="21"/>
        </w:rPr>
      </w:pPr>
    </w:p>
    <w:sdt>
      <w:sdtPr>
        <w:rPr>
          <w:rFonts w:ascii="宋体" w:hAnsi="宋体" w:cs="宋体" w:hint="eastAsia"/>
          <w:b w:val="0"/>
          <w:bCs w:val="0"/>
          <w:kern w:val="0"/>
          <w:sz w:val="20"/>
          <w:szCs w:val="24"/>
          <w:lang w:val="en-GB" w:eastAsia="en-US"/>
        </w:rPr>
        <w:alias w:val="模块:其他资产负债表日后事项说明"/>
        <w:tag w:val="_SEC_776c6ddc183543f7a3beb6d8a088d64e"/>
        <w:id w:val="1049573920"/>
        <w:lock w:val="sdtLocked"/>
        <w:placeholder>
          <w:docPart w:val="GBC22222222222222222222222222222"/>
        </w:placeholder>
      </w:sdtPr>
      <w:sdtEndPr/>
      <w:sdtContent>
        <w:p w14:paraId="42383684" w14:textId="77777777" w:rsidR="00F81A9D" w:rsidRDefault="00D27BBC" w:rsidP="00A64AAF">
          <w:pPr>
            <w:pStyle w:val="3"/>
            <w:numPr>
              <w:ilvl w:val="0"/>
              <w:numId w:val="27"/>
            </w:numPr>
          </w:pPr>
          <w:r>
            <w:rPr>
              <w:rFonts w:hint="eastAsia"/>
            </w:rPr>
            <w:t>其他资产负债表日后事项说明</w:t>
          </w:r>
        </w:p>
        <w:sdt>
          <w:sdtPr>
            <w:rPr>
              <w:rFonts w:hint="eastAsia"/>
            </w:rPr>
            <w:alias w:val="是否适用：其他资产负债表日后事项说明[双击切换]"/>
            <w:tag w:val="_GBC_4fc0f824aaea4ed096cae3b9f97ff314"/>
            <w:id w:val="377279313"/>
            <w:lock w:val="sdtContentLocked"/>
            <w:placeholder>
              <w:docPart w:val="GBC22222222222222222222222222222"/>
            </w:placeholder>
          </w:sdtPr>
          <w:sdtEndPr/>
          <w:sdtContent>
            <w:p w14:paraId="01903B4D" w14:textId="77777777" w:rsidR="00F81A9D" w:rsidRDefault="00D27BBC" w:rsidP="001824B6">
              <w:pPr>
                <w:pStyle w:val="affd"/>
              </w:pPr>
              <w:r>
                <w:fldChar w:fldCharType="begin"/>
              </w:r>
              <w:r w:rsidR="001824B6">
                <w:instrText xml:space="preserve"> MACROBUTTON  SnrToggleCheckbox □</w:instrText>
              </w:r>
              <w:r w:rsidR="001824B6">
                <w:instrText>适用</w:instrText>
              </w:r>
              <w:r w:rsidR="001824B6">
                <w:instrText xml:space="preserve">  </w:instrText>
              </w:r>
              <w:r>
                <w:fldChar w:fldCharType="end"/>
              </w:r>
              <w:r>
                <w:fldChar w:fldCharType="begin"/>
              </w:r>
              <w:r w:rsidR="001824B6">
                <w:instrText xml:space="preserve"> MACROBUTTON  SnrToggleCheckbox √</w:instrText>
              </w:r>
              <w:r w:rsidR="001824B6">
                <w:instrText>不适用</w:instrText>
              </w:r>
              <w:r w:rsidR="001824B6">
                <w:instrText xml:space="preserve"> </w:instrText>
              </w:r>
              <w:r>
                <w:fldChar w:fldCharType="end"/>
              </w:r>
            </w:p>
          </w:sdtContent>
        </w:sdt>
      </w:sdtContent>
    </w:sdt>
    <w:p w14:paraId="153FA82E" w14:textId="77777777" w:rsidR="00F81A9D" w:rsidRDefault="00F81A9D">
      <w:pPr>
        <w:rPr>
          <w:szCs w:val="21"/>
        </w:rPr>
      </w:pPr>
    </w:p>
    <w:p w14:paraId="4623B0D2" w14:textId="77777777" w:rsidR="00F81A9D" w:rsidRDefault="00D27BBC" w:rsidP="00A64AAF">
      <w:pPr>
        <w:pStyle w:val="2"/>
        <w:numPr>
          <w:ilvl w:val="0"/>
          <w:numId w:val="6"/>
        </w:numPr>
      </w:pPr>
      <w:r>
        <w:rPr>
          <w:rFonts w:hint="eastAsia"/>
        </w:rPr>
        <w:t>其他重要事项</w:t>
      </w:r>
    </w:p>
    <w:p w14:paraId="624351E6" w14:textId="77777777" w:rsidR="00F81A9D" w:rsidRDefault="00D27BBC" w:rsidP="00A64AAF">
      <w:pPr>
        <w:pStyle w:val="3"/>
        <w:numPr>
          <w:ilvl w:val="0"/>
          <w:numId w:val="28"/>
        </w:numPr>
      </w:pPr>
      <w:r>
        <w:rPr>
          <w:rFonts w:hint="eastAsia"/>
        </w:rPr>
        <w:t>前期会计差错更正</w:t>
      </w:r>
    </w:p>
    <w:sdt>
      <w:sdtPr>
        <w:rPr>
          <w:rFonts w:ascii="宋体" w:eastAsia="宋体" w:hAnsi="宋体" w:cs="宋体" w:hint="eastAsia"/>
          <w:b w:val="0"/>
          <w:bCs w:val="0"/>
          <w:kern w:val="0"/>
          <w:szCs w:val="21"/>
        </w:rPr>
        <w:alias w:val="模块:会计差错更正(追溯重述)"/>
        <w:tag w:val="_SEC_4c087918288648c6a9deb057067a9fc5"/>
        <w:id w:val="1515348398"/>
        <w:lock w:val="sdtLocked"/>
        <w:placeholder>
          <w:docPart w:val="GBC22222222222222222222222222222"/>
        </w:placeholder>
      </w:sdtPr>
      <w:sdtEndPr>
        <w:rPr>
          <w:sz w:val="20"/>
        </w:rPr>
      </w:sdtEndPr>
      <w:sdtContent>
        <w:p w14:paraId="4BA9D266" w14:textId="77777777" w:rsidR="00F81A9D" w:rsidRDefault="00D27BBC" w:rsidP="00A64AAF">
          <w:pPr>
            <w:pStyle w:val="4"/>
            <w:numPr>
              <w:ilvl w:val="3"/>
              <w:numId w:val="72"/>
            </w:numPr>
            <w:ind w:left="424" w:hangingChars="202" w:hanging="424"/>
          </w:pPr>
          <w:r>
            <w:rPr>
              <w:rFonts w:hint="eastAsia"/>
            </w:rPr>
            <w:t>追溯重述法</w:t>
          </w:r>
        </w:p>
        <w:p w14:paraId="4CF977D5" w14:textId="77777777" w:rsidR="00F81A9D" w:rsidRDefault="00244448" w:rsidP="001824B6">
          <w:pPr>
            <w:rPr>
              <w:szCs w:val="21"/>
            </w:rPr>
          </w:pPr>
          <w:sdt>
            <w:sdtPr>
              <w:rPr>
                <w:rFonts w:hint="eastAsia"/>
                <w:szCs w:val="21"/>
              </w:rPr>
              <w:alias w:val="是否适用：追溯重述法[双击切换]"/>
              <w:tag w:val="_GBC_19d462bfe01047cd87b083dddf885193"/>
              <w:id w:val="779457377"/>
              <w:lock w:val="sdtContentLocked"/>
              <w:placeholder>
                <w:docPart w:val="GBC22222222222222222222222222222"/>
              </w:placeholder>
            </w:sdtPr>
            <w:sdtEndPr/>
            <w:sdtContent>
              <w:r w:rsidR="00D27BBC">
                <w:rPr>
                  <w:szCs w:val="21"/>
                </w:rPr>
                <w:fldChar w:fldCharType="begin"/>
              </w:r>
              <w:r w:rsidR="001824B6">
                <w:rPr>
                  <w:szCs w:val="21"/>
                </w:rPr>
                <w:instrText xml:space="preserve">MACROBUTTON  SnrToggleCheckbox □适用 </w:instrText>
              </w:r>
              <w:r w:rsidR="00D27BBC">
                <w:rPr>
                  <w:szCs w:val="21"/>
                </w:rPr>
                <w:fldChar w:fldCharType="end"/>
              </w:r>
              <w:r w:rsidR="00D27BBC">
                <w:rPr>
                  <w:szCs w:val="21"/>
                </w:rPr>
                <w:fldChar w:fldCharType="begin"/>
              </w:r>
              <w:r w:rsidR="001824B6">
                <w:rPr>
                  <w:szCs w:val="21"/>
                </w:rPr>
                <w:instrText xml:space="preserve"> MACROBUTTON  SnrToggleCheckbox √不适用 </w:instrText>
              </w:r>
              <w:r w:rsidR="00D27BBC">
                <w:rPr>
                  <w:szCs w:val="21"/>
                </w:rPr>
                <w:fldChar w:fldCharType="end"/>
              </w:r>
            </w:sdtContent>
          </w:sdt>
        </w:p>
      </w:sdtContent>
    </w:sdt>
    <w:sdt>
      <w:sdtPr>
        <w:rPr>
          <w:rFonts w:ascii="宋体" w:eastAsia="宋体" w:hAnsi="宋体" w:cs="宋体" w:hint="eastAsia"/>
          <w:b w:val="0"/>
          <w:bCs w:val="0"/>
          <w:kern w:val="0"/>
          <w:sz w:val="20"/>
          <w:szCs w:val="24"/>
          <w:lang w:val="en-GB" w:eastAsia="en-US"/>
        </w:rPr>
        <w:alias w:val="模块:未来适用法本报告期是否发现采用未来适用法的前期会计差错：（..."/>
        <w:tag w:val="_SEC_77642b56d283484890d54c9ec194b354"/>
        <w:id w:val="-31811693"/>
        <w:lock w:val="sdtLocked"/>
        <w:placeholder>
          <w:docPart w:val="GBC22222222222222222222222222222"/>
        </w:placeholder>
      </w:sdtPr>
      <w:sdtEndPr>
        <w:rPr>
          <w:rFonts w:hint="default"/>
        </w:rPr>
      </w:sdtEndPr>
      <w:sdtContent>
        <w:p w14:paraId="19770BFC" w14:textId="77777777" w:rsidR="00F81A9D" w:rsidRDefault="00D27BBC" w:rsidP="00A64AAF">
          <w:pPr>
            <w:pStyle w:val="4"/>
            <w:numPr>
              <w:ilvl w:val="3"/>
              <w:numId w:val="72"/>
            </w:numPr>
            <w:ind w:left="404" w:hangingChars="202" w:hanging="404"/>
          </w:pPr>
          <w:r>
            <w:rPr>
              <w:rFonts w:hint="eastAsia"/>
            </w:rPr>
            <w:t>未来适用法</w:t>
          </w:r>
        </w:p>
        <w:sdt>
          <w:sdtPr>
            <w:alias w:val="是否适用：未来适用法[双击切换]"/>
            <w:tag w:val="_GBC_6fd6421ddf524335aa8fac02bc322e70"/>
            <w:id w:val="-1233378820"/>
            <w:lock w:val="sdtContentLocked"/>
            <w:placeholder>
              <w:docPart w:val="GBC22222222222222222222222222222"/>
            </w:placeholder>
          </w:sdtPr>
          <w:sdtEndPr/>
          <w:sdtContent>
            <w:p w14:paraId="071381B7" w14:textId="77777777" w:rsidR="00F81A9D" w:rsidRDefault="00D27BBC" w:rsidP="001824B6">
              <w:pPr>
                <w:pStyle w:val="affd"/>
              </w:pPr>
              <w:r>
                <w:fldChar w:fldCharType="begin"/>
              </w:r>
              <w:r w:rsidR="001824B6">
                <w:instrText>MACROBUTTON  SnrToggleCheckbox □</w:instrText>
              </w:r>
              <w:r w:rsidR="001824B6">
                <w:instrText>适用</w:instrText>
              </w:r>
              <w:r w:rsidR="001824B6">
                <w:instrText xml:space="preserve"> </w:instrText>
              </w:r>
              <w:r>
                <w:fldChar w:fldCharType="end"/>
              </w:r>
              <w:r>
                <w:fldChar w:fldCharType="begin"/>
              </w:r>
              <w:r w:rsidR="001824B6">
                <w:instrText xml:space="preserve"> MACROBUTTON  SnrToggleCheckbox √</w:instrText>
              </w:r>
              <w:r w:rsidR="001824B6">
                <w:instrText>不适用</w:instrText>
              </w:r>
              <w:r w:rsidR="001824B6">
                <w:instrText xml:space="preserve"> </w:instrText>
              </w:r>
              <w:r>
                <w:fldChar w:fldCharType="end"/>
              </w:r>
            </w:p>
          </w:sdtContent>
        </w:sdt>
      </w:sdtContent>
    </w:sdt>
    <w:sdt>
      <w:sdtPr>
        <w:rPr>
          <w:rFonts w:ascii="宋体" w:hAnsi="宋体" w:cs="宋体" w:hint="eastAsia"/>
          <w:b w:val="0"/>
          <w:bCs w:val="0"/>
          <w:kern w:val="0"/>
          <w:szCs w:val="24"/>
        </w:rPr>
        <w:alias w:val="模块:债务重组"/>
        <w:tag w:val="_SEC_010853a024e74ff2955558ced7301626"/>
        <w:id w:val="-1794889364"/>
        <w:lock w:val="sdtLocked"/>
        <w:placeholder>
          <w:docPart w:val="GBC22222222222222222222222222222"/>
        </w:placeholder>
      </w:sdtPr>
      <w:sdtEndPr>
        <w:rPr>
          <w:rFonts w:asciiTheme="minorHAnsi" w:eastAsiaTheme="minorEastAsia" w:hAnsiTheme="minorHAnsi" w:cstheme="minorBidi"/>
          <w:szCs w:val="21"/>
        </w:rPr>
      </w:sdtEndPr>
      <w:sdtContent>
        <w:p w14:paraId="126401AE" w14:textId="77777777" w:rsidR="00F81A9D" w:rsidRDefault="00D27BBC" w:rsidP="00A64AAF">
          <w:pPr>
            <w:pStyle w:val="3"/>
            <w:numPr>
              <w:ilvl w:val="0"/>
              <w:numId w:val="28"/>
            </w:numPr>
          </w:pPr>
          <w:r>
            <w:rPr>
              <w:rFonts w:hint="eastAsia"/>
            </w:rPr>
            <w:t>债务重组</w:t>
          </w:r>
        </w:p>
        <w:sdt>
          <w:sdtPr>
            <w:alias w:val="是否适用：债务重组[双击切换]"/>
            <w:tag w:val="_GBC_1697accce6f645f7a5b19e8e900eb26c"/>
            <w:id w:val="794640598"/>
            <w:lock w:val="sdtContentLocked"/>
            <w:placeholder>
              <w:docPart w:val="GBC22222222222222222222222222222"/>
            </w:placeholder>
          </w:sdtPr>
          <w:sdtEndPr/>
          <w:sdtContent>
            <w:p w14:paraId="21A12C88" w14:textId="77777777" w:rsidR="00F81A9D" w:rsidRDefault="00D27BBC" w:rsidP="001824B6">
              <w:pPr>
                <w:rPr>
                  <w:szCs w:val="21"/>
                </w:rPr>
              </w:pPr>
              <w:r>
                <w:fldChar w:fldCharType="begin"/>
              </w:r>
              <w:r w:rsidR="001824B6">
                <w:instrText xml:space="preserve">MACROBUTTON  SnrToggleCheckbox □适用 </w:instrText>
              </w:r>
              <w:r>
                <w:fldChar w:fldCharType="end"/>
              </w:r>
              <w:r>
                <w:fldChar w:fldCharType="begin"/>
              </w:r>
              <w:r w:rsidR="001824B6">
                <w:instrText xml:space="preserve"> MACROBUTTON  SnrToggleCheckbox √不适用 </w:instrText>
              </w:r>
              <w:r>
                <w:fldChar w:fldCharType="end"/>
              </w:r>
            </w:p>
          </w:sdtContent>
        </w:sdt>
      </w:sdtContent>
    </w:sdt>
    <w:p w14:paraId="3F361959" w14:textId="77777777" w:rsidR="00F81A9D" w:rsidRDefault="00F81A9D">
      <w:pPr>
        <w:rPr>
          <w:szCs w:val="21"/>
        </w:rPr>
      </w:pPr>
    </w:p>
    <w:p w14:paraId="1977512A" w14:textId="77777777" w:rsidR="00F81A9D" w:rsidRDefault="00D27BBC" w:rsidP="00A64AAF">
      <w:pPr>
        <w:pStyle w:val="3"/>
        <w:numPr>
          <w:ilvl w:val="0"/>
          <w:numId w:val="28"/>
        </w:numPr>
      </w:pPr>
      <w:r>
        <w:rPr>
          <w:rFonts w:hint="eastAsia"/>
        </w:rPr>
        <w:t>资产置换</w:t>
      </w:r>
    </w:p>
    <w:sdt>
      <w:sdtPr>
        <w:rPr>
          <w:rFonts w:ascii="宋体" w:eastAsia="宋体" w:hAnsi="宋体" w:cs="宋体" w:hint="eastAsia"/>
          <w:b w:val="0"/>
          <w:bCs w:val="0"/>
          <w:kern w:val="0"/>
          <w:szCs w:val="24"/>
        </w:rPr>
        <w:alias w:val="模块:非货币性资产交换"/>
        <w:tag w:val="_SEC_a959a47edc2446e5acfd29b49364046c"/>
        <w:id w:val="229501134"/>
        <w:lock w:val="sdtLocked"/>
        <w:placeholder>
          <w:docPart w:val="GBC22222222222222222222222222222"/>
        </w:placeholder>
      </w:sdtPr>
      <w:sdtEndPr>
        <w:rPr>
          <w:rFonts w:asciiTheme="minorHAnsi" w:hAnsiTheme="minorHAnsi" w:cstheme="minorBidi"/>
          <w:szCs w:val="21"/>
        </w:rPr>
      </w:sdtEndPr>
      <w:sdtContent>
        <w:p w14:paraId="117165F8" w14:textId="77777777" w:rsidR="00F81A9D" w:rsidRDefault="00D27BBC" w:rsidP="00A64AAF">
          <w:pPr>
            <w:pStyle w:val="4"/>
            <w:numPr>
              <w:ilvl w:val="3"/>
              <w:numId w:val="73"/>
            </w:numPr>
            <w:ind w:left="424" w:hangingChars="202" w:hanging="424"/>
          </w:pPr>
          <w:r>
            <w:rPr>
              <w:rFonts w:hint="eastAsia"/>
            </w:rPr>
            <w:t>非货币性资产交换</w:t>
          </w:r>
        </w:p>
        <w:sdt>
          <w:sdtPr>
            <w:rPr>
              <w:rFonts w:hint="eastAsia"/>
              <w:szCs w:val="21"/>
            </w:rPr>
            <w:alias w:val="是否适用：非货币性资产交换[双击切换]"/>
            <w:tag w:val="_GBC_480975ada702478dae8a1468d6e0c3cd"/>
            <w:id w:val="1962142579"/>
            <w:lock w:val="sdtContentLocked"/>
            <w:placeholder>
              <w:docPart w:val="GBC22222222222222222222222222222"/>
            </w:placeholder>
          </w:sdtPr>
          <w:sdtEndPr/>
          <w:sdtContent>
            <w:p w14:paraId="466186ED" w14:textId="77777777" w:rsidR="00F81A9D" w:rsidRDefault="00D27BBC" w:rsidP="001824B6">
              <w:pPr>
                <w:spacing w:line="360" w:lineRule="exact"/>
                <w:ind w:right="5"/>
                <w:rPr>
                  <w:szCs w:val="21"/>
                </w:rPr>
              </w:pPr>
              <w:r>
                <w:rPr>
                  <w:szCs w:val="21"/>
                </w:rPr>
                <w:fldChar w:fldCharType="begin"/>
              </w:r>
              <w:r w:rsidR="001824B6">
                <w:rPr>
                  <w:szCs w:val="21"/>
                </w:rPr>
                <w:instrText xml:space="preserve"> MACROBUTTON  SnrToggleCheckbox □适用  </w:instrText>
              </w:r>
              <w:r>
                <w:rPr>
                  <w:szCs w:val="21"/>
                </w:rPr>
                <w:fldChar w:fldCharType="end"/>
              </w:r>
              <w:r>
                <w:rPr>
                  <w:szCs w:val="21"/>
                </w:rPr>
                <w:fldChar w:fldCharType="begin"/>
              </w:r>
              <w:r w:rsidR="001824B6">
                <w:rPr>
                  <w:szCs w:val="21"/>
                </w:rPr>
                <w:instrText xml:space="preserve"> MACROBUTTON  SnrToggleCheckbox √不适用 </w:instrText>
              </w:r>
              <w:r>
                <w:rPr>
                  <w:szCs w:val="21"/>
                </w:rPr>
                <w:fldChar w:fldCharType="end"/>
              </w:r>
            </w:p>
          </w:sdtContent>
        </w:sdt>
      </w:sdtContent>
    </w:sdt>
    <w:p w14:paraId="268215E7" w14:textId="77777777" w:rsidR="00F81A9D" w:rsidRDefault="00F81A9D">
      <w:pPr>
        <w:rPr>
          <w:szCs w:val="21"/>
        </w:rPr>
      </w:pPr>
    </w:p>
    <w:sdt>
      <w:sdtPr>
        <w:rPr>
          <w:rFonts w:ascii="宋体" w:eastAsia="宋体" w:hAnsi="宋体" w:cs="宋体" w:hint="eastAsia"/>
          <w:b w:val="0"/>
          <w:bCs w:val="0"/>
          <w:kern w:val="0"/>
          <w:sz w:val="20"/>
          <w:szCs w:val="24"/>
          <w:lang w:val="en-GB" w:eastAsia="en-US"/>
        </w:rPr>
        <w:alias w:val="模块:其他资产置换资产说明"/>
        <w:tag w:val="_SEC_1d69b9d18d514fd19619562c4673a46d"/>
        <w:id w:val="1576169046"/>
        <w:lock w:val="sdtLocked"/>
        <w:placeholder>
          <w:docPart w:val="GBC22222222222222222222222222222"/>
        </w:placeholder>
      </w:sdtPr>
      <w:sdtEndPr>
        <w:rPr>
          <w:rFonts w:asciiTheme="minorHAnsi" w:hAnsiTheme="minorHAnsi" w:cstheme="minorBidi"/>
        </w:rPr>
      </w:sdtEndPr>
      <w:sdtContent>
        <w:p w14:paraId="678F16A8" w14:textId="77777777" w:rsidR="00F81A9D" w:rsidRDefault="00D27BBC" w:rsidP="00A64AAF">
          <w:pPr>
            <w:pStyle w:val="4"/>
            <w:numPr>
              <w:ilvl w:val="3"/>
              <w:numId w:val="73"/>
            </w:numPr>
            <w:ind w:left="404" w:hangingChars="202" w:hanging="404"/>
          </w:pPr>
          <w:r>
            <w:rPr>
              <w:rFonts w:hint="eastAsia"/>
            </w:rPr>
            <w:t>其他资产置换</w:t>
          </w:r>
        </w:p>
        <w:sdt>
          <w:sdtPr>
            <w:rPr>
              <w:rFonts w:hint="eastAsia"/>
              <w:szCs w:val="21"/>
            </w:rPr>
            <w:alias w:val="是否适用：其他资产置换[双击切换]"/>
            <w:tag w:val="_GBC_d4d75cf02549483681739e6eb10910ff"/>
            <w:id w:val="-1605183678"/>
            <w:lock w:val="sdtContentLocked"/>
            <w:placeholder>
              <w:docPart w:val="GBC22222222222222222222222222222"/>
            </w:placeholder>
          </w:sdtPr>
          <w:sdtEndPr/>
          <w:sdtContent>
            <w:p w14:paraId="77651FC4" w14:textId="77777777" w:rsidR="00F81A9D" w:rsidRDefault="00D27BBC" w:rsidP="001824B6">
              <w:pPr>
                <w:rPr>
                  <w:szCs w:val="21"/>
                </w:rPr>
              </w:pPr>
              <w:r>
                <w:rPr>
                  <w:szCs w:val="21"/>
                </w:rPr>
                <w:fldChar w:fldCharType="begin"/>
              </w:r>
              <w:r w:rsidR="001824B6">
                <w:rPr>
                  <w:szCs w:val="21"/>
                </w:rPr>
                <w:instrText xml:space="preserve"> MACROBUTTON  SnrToggleCheckbox □适用  </w:instrText>
              </w:r>
              <w:r>
                <w:rPr>
                  <w:szCs w:val="21"/>
                </w:rPr>
                <w:fldChar w:fldCharType="end"/>
              </w:r>
              <w:r>
                <w:rPr>
                  <w:szCs w:val="21"/>
                </w:rPr>
                <w:fldChar w:fldCharType="begin"/>
              </w:r>
              <w:r w:rsidR="001824B6">
                <w:rPr>
                  <w:szCs w:val="21"/>
                </w:rPr>
                <w:instrText xml:space="preserve"> MACROBUTTON  SnrToggleCheckbox √不适用 </w:instrText>
              </w:r>
              <w:r>
                <w:rPr>
                  <w:szCs w:val="21"/>
                </w:rPr>
                <w:fldChar w:fldCharType="end"/>
              </w:r>
            </w:p>
          </w:sdtContent>
        </w:sdt>
        <w:p w14:paraId="7D80A241" w14:textId="77777777" w:rsidR="00F81A9D" w:rsidRDefault="00244448">
          <w:pPr>
            <w:pStyle w:val="affd"/>
          </w:pPr>
        </w:p>
      </w:sdtContent>
    </w:sdt>
    <w:sdt>
      <w:sdtPr>
        <w:rPr>
          <w:rFonts w:ascii="宋体" w:hAnsi="宋体" w:cs="宋体" w:hint="eastAsia"/>
          <w:b w:val="0"/>
          <w:bCs w:val="0"/>
          <w:kern w:val="0"/>
          <w:szCs w:val="24"/>
        </w:rPr>
        <w:alias w:val="模块:年金计划主要内容及重大变化"/>
        <w:tag w:val="_SEC_e99af52cf73147c3943e3f4044942350"/>
        <w:id w:val="717171006"/>
        <w:lock w:val="sdtLocked"/>
        <w:placeholder>
          <w:docPart w:val="GBC22222222222222222222222222222"/>
        </w:placeholder>
      </w:sdtPr>
      <w:sdtEndPr>
        <w:rPr>
          <w:rFonts w:asciiTheme="minorHAnsi" w:eastAsiaTheme="minorEastAsia" w:hAnsiTheme="minorHAnsi" w:cstheme="minorBidi"/>
          <w:szCs w:val="21"/>
        </w:rPr>
      </w:sdtEndPr>
      <w:sdtContent>
        <w:p w14:paraId="4ADD81C9" w14:textId="77777777" w:rsidR="00F81A9D" w:rsidRDefault="00D27BBC" w:rsidP="00A64AAF">
          <w:pPr>
            <w:pStyle w:val="3"/>
            <w:numPr>
              <w:ilvl w:val="0"/>
              <w:numId w:val="28"/>
            </w:numPr>
          </w:pPr>
          <w:r>
            <w:rPr>
              <w:rFonts w:hint="eastAsia"/>
            </w:rPr>
            <w:t>年金计划</w:t>
          </w:r>
        </w:p>
        <w:sdt>
          <w:sdtPr>
            <w:alias w:val="是否适用：年金计划[双击切换]"/>
            <w:tag w:val="_GBC_7abcd6901bc848d8b58391e0ddd63034"/>
            <w:id w:val="1007029211"/>
            <w:lock w:val="sdtContentLocked"/>
            <w:placeholder>
              <w:docPart w:val="GBC22222222222222222222222222222"/>
            </w:placeholder>
          </w:sdtPr>
          <w:sdtEndPr/>
          <w:sdtContent>
            <w:p w14:paraId="2EC8E4B2" w14:textId="77777777" w:rsidR="00F81A9D" w:rsidRDefault="00D27BBC" w:rsidP="001824B6">
              <w:pPr>
                <w:rPr>
                  <w:rFonts w:asciiTheme="minorHAnsi" w:eastAsiaTheme="minorEastAsia" w:hAnsiTheme="minorHAnsi" w:cstheme="minorBidi"/>
                  <w:szCs w:val="21"/>
                </w:rPr>
              </w:pPr>
              <w:r>
                <w:fldChar w:fldCharType="begin"/>
              </w:r>
              <w:r w:rsidR="001824B6">
                <w:instrText xml:space="preserve">MACROBUTTON  SnrToggleCheckbox □适用 </w:instrText>
              </w:r>
              <w:r>
                <w:fldChar w:fldCharType="end"/>
              </w:r>
              <w:r>
                <w:fldChar w:fldCharType="begin"/>
              </w:r>
              <w:r w:rsidR="001824B6">
                <w:instrText xml:space="preserve"> MACROBUTTON  SnrToggleCheckbox √不适用 </w:instrText>
              </w:r>
              <w:r>
                <w:fldChar w:fldCharType="end"/>
              </w:r>
            </w:p>
          </w:sdtContent>
        </w:sdt>
      </w:sdtContent>
    </w:sdt>
    <w:p w14:paraId="6BFA50FC" w14:textId="77777777" w:rsidR="00F81A9D" w:rsidRDefault="00F81A9D">
      <w:pPr>
        <w:rPr>
          <w:szCs w:val="21"/>
        </w:rPr>
      </w:pPr>
    </w:p>
    <w:sdt>
      <w:sdtPr>
        <w:rPr>
          <w:rFonts w:ascii="宋体" w:hAnsi="宋体" w:cs="宋体" w:hint="eastAsia"/>
          <w:b w:val="0"/>
          <w:bCs w:val="0"/>
          <w:kern w:val="0"/>
          <w:szCs w:val="21"/>
        </w:rPr>
        <w:alias w:val="模块:终止经营"/>
        <w:tag w:val="_SEC_83c382ff9499445b86fea4e0e1e5715d"/>
        <w:id w:val="172846434"/>
        <w:lock w:val="sdtLocked"/>
        <w:placeholder>
          <w:docPart w:val="GBC22222222222222222222222222222"/>
        </w:placeholder>
      </w:sdtPr>
      <w:sdtEndPr>
        <w:rPr>
          <w:rFonts w:cstheme="minorBidi"/>
          <w:kern w:val="2"/>
        </w:rPr>
      </w:sdtEndPr>
      <w:sdtContent>
        <w:p w14:paraId="7D01C8F5" w14:textId="77777777" w:rsidR="00F81A9D" w:rsidRDefault="00D27BBC" w:rsidP="00A64AAF">
          <w:pPr>
            <w:pStyle w:val="3"/>
            <w:numPr>
              <w:ilvl w:val="0"/>
              <w:numId w:val="28"/>
            </w:numPr>
            <w:rPr>
              <w:rFonts w:ascii="宋体" w:hAnsi="宋体"/>
              <w:szCs w:val="21"/>
            </w:rPr>
          </w:pPr>
          <w:r>
            <w:rPr>
              <w:rFonts w:ascii="宋体" w:hAnsi="宋体" w:hint="eastAsia"/>
              <w:szCs w:val="21"/>
            </w:rPr>
            <w:t>终止经营</w:t>
          </w:r>
        </w:p>
        <w:p w14:paraId="4887511F" w14:textId="77777777" w:rsidR="001824B6" w:rsidRDefault="00244448" w:rsidP="001824B6">
          <w:pPr>
            <w:pStyle w:val="affd"/>
          </w:pPr>
          <w:sdt>
            <w:sdtPr>
              <w:alias w:val="是否适用：终止经营[双击切换]"/>
              <w:tag w:val="_GBC_667e81a5639a48488e957a55e45c7763"/>
              <w:id w:val="1983184606"/>
              <w:lock w:val="sdtContentLocked"/>
              <w:placeholder>
                <w:docPart w:val="GBC22222222222222222222222222222"/>
              </w:placeholder>
            </w:sdtPr>
            <w:sdtEndPr/>
            <w:sdtContent>
              <w:r w:rsidR="00D27BBC">
                <w:fldChar w:fldCharType="begin"/>
              </w:r>
              <w:r w:rsidR="001824B6">
                <w:instrText>MACROBUTTON  SnrToggleCheckbox □</w:instrText>
              </w:r>
              <w:r w:rsidR="001824B6">
                <w:instrText>适用</w:instrText>
              </w:r>
              <w:r w:rsidR="001824B6">
                <w:instrText xml:space="preserve"> </w:instrText>
              </w:r>
              <w:r w:rsidR="00D27BBC">
                <w:fldChar w:fldCharType="end"/>
              </w:r>
              <w:r w:rsidR="00D27BBC">
                <w:fldChar w:fldCharType="begin"/>
              </w:r>
              <w:r w:rsidR="001824B6">
                <w:instrText xml:space="preserve"> MACROBUTTON  SnrToggleCheckbox √</w:instrText>
              </w:r>
              <w:r w:rsidR="001824B6">
                <w:instrText>不适用</w:instrText>
              </w:r>
              <w:r w:rsidR="001824B6">
                <w:instrText xml:space="preserve"> </w:instrText>
              </w:r>
              <w:r w:rsidR="00D27BBC">
                <w:fldChar w:fldCharType="end"/>
              </w:r>
            </w:sdtContent>
          </w:sdt>
        </w:p>
        <w:p w14:paraId="0A3FDE51" w14:textId="77777777" w:rsidR="00F81A9D" w:rsidRDefault="00244448">
          <w:pPr>
            <w:rPr>
              <w:rFonts w:cstheme="minorBidi"/>
              <w:kern w:val="2"/>
              <w:szCs w:val="21"/>
            </w:rPr>
          </w:pPr>
        </w:p>
      </w:sdtContent>
    </w:sdt>
    <w:p w14:paraId="4F408AEA" w14:textId="77777777" w:rsidR="00F81A9D" w:rsidRDefault="00F81A9D">
      <w:pPr>
        <w:rPr>
          <w:szCs w:val="21"/>
        </w:rPr>
      </w:pPr>
    </w:p>
    <w:p w14:paraId="7A1E0367" w14:textId="77777777" w:rsidR="00F81A9D" w:rsidRDefault="00D27BBC" w:rsidP="00A64AAF">
      <w:pPr>
        <w:pStyle w:val="3"/>
        <w:numPr>
          <w:ilvl w:val="0"/>
          <w:numId w:val="28"/>
        </w:numPr>
        <w:rPr>
          <w:rFonts w:ascii="宋体" w:hAnsi="宋体"/>
          <w:szCs w:val="21"/>
        </w:rPr>
      </w:pPr>
      <w:r>
        <w:rPr>
          <w:rFonts w:ascii="宋体" w:hAnsi="宋体" w:hint="eastAsia"/>
          <w:szCs w:val="21"/>
        </w:rPr>
        <w:t>分部信息</w:t>
      </w:r>
    </w:p>
    <w:sdt>
      <w:sdtPr>
        <w:rPr>
          <w:rFonts w:ascii="宋体" w:eastAsia="宋体" w:hAnsi="宋体" w:cs="宋体" w:hint="eastAsia"/>
          <w:b w:val="0"/>
          <w:bCs w:val="0"/>
          <w:kern w:val="0"/>
          <w:szCs w:val="24"/>
        </w:rPr>
        <w:alias w:val="模块:分部信息报告分部的确定依据与会计政策"/>
        <w:tag w:val="_SEC_dfc3b46bd4f54afdb4c7d8f4cdf9baf2"/>
        <w:id w:val="-441149985"/>
        <w:lock w:val="sdtLocked"/>
        <w:placeholder>
          <w:docPart w:val="GBC22222222222222222222222222222"/>
        </w:placeholder>
      </w:sdtPr>
      <w:sdtEndPr>
        <w:rPr>
          <w:rFonts w:hint="default"/>
          <w:szCs w:val="21"/>
        </w:rPr>
      </w:sdtEndPr>
      <w:sdtContent>
        <w:p w14:paraId="6C7582CC" w14:textId="77777777" w:rsidR="00F81A9D" w:rsidRDefault="00D27BBC" w:rsidP="00A64AAF">
          <w:pPr>
            <w:pStyle w:val="4"/>
            <w:numPr>
              <w:ilvl w:val="3"/>
              <w:numId w:val="74"/>
            </w:numPr>
            <w:ind w:left="424" w:hangingChars="202" w:hanging="424"/>
          </w:pPr>
          <w:r>
            <w:rPr>
              <w:rFonts w:hint="eastAsia"/>
            </w:rPr>
            <w:t>报告分部的确定依据与会计政策</w:t>
          </w:r>
        </w:p>
        <w:sdt>
          <w:sdtPr>
            <w:rPr>
              <w:rFonts w:hint="eastAsia"/>
              <w:szCs w:val="21"/>
            </w:rPr>
            <w:alias w:val="是否适用：报告分部的确定依据与会计政策[双击切换]"/>
            <w:tag w:val="_GBC_b3cac5485321452cadb6e7ec2be5d907"/>
            <w:id w:val="-1718041952"/>
            <w:lock w:val="sdtContentLocked"/>
            <w:placeholder>
              <w:docPart w:val="GBC22222222222222222222222222222"/>
            </w:placeholder>
          </w:sdtPr>
          <w:sdtEndPr/>
          <w:sdtContent>
            <w:p w14:paraId="7327BA07" w14:textId="77777777" w:rsidR="00F81A9D" w:rsidRDefault="00D27BBC" w:rsidP="001824B6">
              <w:pPr>
                <w:rPr>
                  <w:szCs w:val="21"/>
                </w:rPr>
              </w:pPr>
              <w:r>
                <w:rPr>
                  <w:szCs w:val="21"/>
                </w:rPr>
                <w:fldChar w:fldCharType="begin"/>
              </w:r>
              <w:r w:rsidR="001824B6">
                <w:rPr>
                  <w:szCs w:val="21"/>
                </w:rPr>
                <w:instrText xml:space="preserve"> MACROBUTTON  SnrToggleCheckbox □适用  </w:instrText>
              </w:r>
              <w:r>
                <w:rPr>
                  <w:szCs w:val="21"/>
                </w:rPr>
                <w:fldChar w:fldCharType="end"/>
              </w:r>
              <w:r>
                <w:rPr>
                  <w:szCs w:val="21"/>
                </w:rPr>
                <w:fldChar w:fldCharType="begin"/>
              </w:r>
              <w:r w:rsidR="001824B6">
                <w:rPr>
                  <w:szCs w:val="21"/>
                </w:rPr>
                <w:instrText xml:space="preserve"> MACROBUTTON  SnrToggleCheckbox √不适用 </w:instrText>
              </w:r>
              <w:r>
                <w:rPr>
                  <w:szCs w:val="21"/>
                </w:rPr>
                <w:fldChar w:fldCharType="end"/>
              </w:r>
            </w:p>
          </w:sdtContent>
        </w:sdt>
        <w:p w14:paraId="56188A5D" w14:textId="77777777" w:rsidR="00F81A9D" w:rsidRDefault="00244448">
          <w:pPr>
            <w:rPr>
              <w:szCs w:val="21"/>
            </w:rPr>
          </w:pPr>
        </w:p>
      </w:sdtContent>
    </w:sdt>
    <w:sdt>
      <w:sdtPr>
        <w:rPr>
          <w:rFonts w:ascii="宋体" w:eastAsia="宋体" w:hAnsi="宋体" w:cs="宋体" w:hint="eastAsia"/>
          <w:b w:val="0"/>
          <w:bCs w:val="0"/>
          <w:kern w:val="0"/>
          <w:szCs w:val="24"/>
        </w:rPr>
        <w:alias w:val="模块:报告分部的财务信息"/>
        <w:tag w:val="_SEC_c88228a13efc40bf8facbaa3643e4cb3"/>
        <w:id w:val="-735700532"/>
        <w:lock w:val="sdtLocked"/>
        <w:placeholder>
          <w:docPart w:val="GBC22222222222222222222222222222"/>
        </w:placeholder>
      </w:sdtPr>
      <w:sdtEndPr>
        <w:rPr>
          <w:rFonts w:ascii="Calibri" w:hAnsi="Calibri" w:cs="Times New Roman" w:hint="default"/>
          <w:kern w:val="2"/>
          <w:szCs w:val="21"/>
        </w:rPr>
      </w:sdtEndPr>
      <w:sdtContent>
        <w:p w14:paraId="0680FA50" w14:textId="77777777" w:rsidR="00F81A9D" w:rsidRDefault="00D27BBC" w:rsidP="00A64AAF">
          <w:pPr>
            <w:pStyle w:val="4"/>
            <w:numPr>
              <w:ilvl w:val="3"/>
              <w:numId w:val="74"/>
            </w:numPr>
            <w:ind w:left="424" w:hangingChars="202" w:hanging="424"/>
          </w:pPr>
          <w:r>
            <w:rPr>
              <w:rFonts w:hint="eastAsia"/>
            </w:rPr>
            <w:t>报告分部的财务信息</w:t>
          </w:r>
        </w:p>
        <w:sdt>
          <w:sdtPr>
            <w:rPr>
              <w:rFonts w:ascii="宋体" w:hAnsi="宋体" w:hint="eastAsia"/>
              <w:szCs w:val="21"/>
            </w:rPr>
            <w:alias w:val="是否适用：报告分部的财务信息[双击切换]"/>
            <w:tag w:val="_GBC_560c7b592f324714b8c87339e43684af"/>
            <w:id w:val="-28338295"/>
            <w:lock w:val="sdtContentLocked"/>
            <w:placeholder>
              <w:docPart w:val="GBC22222222222222222222222222222"/>
            </w:placeholder>
          </w:sdtPr>
          <w:sdtEndPr/>
          <w:sdtContent>
            <w:p w14:paraId="1D0F9174" w14:textId="77777777" w:rsidR="00F81A9D" w:rsidRDefault="00D27BBC" w:rsidP="001824B6">
              <w:pPr>
                <w:pStyle w:val="ac"/>
                <w:ind w:firstLineChars="0" w:firstLine="0"/>
                <w:jc w:val="left"/>
              </w:pPr>
              <w:r>
                <w:rPr>
                  <w:rFonts w:ascii="宋体" w:hAnsi="宋体"/>
                  <w:szCs w:val="21"/>
                </w:rPr>
                <w:fldChar w:fldCharType="begin"/>
              </w:r>
              <w:r w:rsidR="001824B6">
                <w:rPr>
                  <w:rFonts w:ascii="宋体" w:hAnsi="宋体"/>
                  <w:szCs w:val="21"/>
                </w:rPr>
                <w:instrText xml:space="preserve"> MACROBUTTON  SnrToggleCheckbox □适用  </w:instrText>
              </w:r>
              <w:r>
                <w:rPr>
                  <w:rFonts w:ascii="宋体" w:hAnsi="宋体"/>
                  <w:szCs w:val="21"/>
                </w:rPr>
                <w:fldChar w:fldCharType="end"/>
              </w:r>
              <w:r>
                <w:rPr>
                  <w:rFonts w:ascii="宋体" w:hAnsi="宋体"/>
                  <w:szCs w:val="21"/>
                </w:rPr>
                <w:fldChar w:fldCharType="begin"/>
              </w:r>
              <w:r w:rsidR="001824B6">
                <w:rPr>
                  <w:rFonts w:ascii="宋体" w:hAnsi="宋体"/>
                  <w:szCs w:val="21"/>
                </w:rPr>
                <w:instrText xml:space="preserve"> MACROBUTTON  SnrToggleCheckbox √不适用 </w:instrText>
              </w:r>
              <w:r>
                <w:rPr>
                  <w:rFonts w:ascii="宋体" w:hAnsi="宋体"/>
                  <w:szCs w:val="21"/>
                </w:rPr>
                <w:fldChar w:fldCharType="end"/>
              </w:r>
            </w:p>
          </w:sdtContent>
        </w:sdt>
      </w:sdtContent>
    </w:sdt>
    <w:sdt>
      <w:sdtPr>
        <w:rPr>
          <w:rFonts w:ascii="宋体" w:eastAsia="宋体" w:hAnsi="宋体" w:cs="宋体" w:hint="eastAsia"/>
          <w:b w:val="0"/>
          <w:bCs w:val="0"/>
          <w:kern w:val="0"/>
          <w:szCs w:val="24"/>
        </w:rPr>
        <w:alias w:val="模块:公司无报告分部的，或者不能披露各报告分部的资产总额和负债总额的，应说明原因"/>
        <w:tag w:val="_SEC_3849a00c602340b897b4e927f6a3c0d9"/>
        <w:id w:val="1530834698"/>
        <w:lock w:val="sdtLocked"/>
        <w:placeholder>
          <w:docPart w:val="GBC22222222222222222222222222222"/>
        </w:placeholder>
      </w:sdtPr>
      <w:sdtEndPr>
        <w:rPr>
          <w:szCs w:val="21"/>
        </w:rPr>
      </w:sdtEndPr>
      <w:sdtContent>
        <w:p w14:paraId="794BC011" w14:textId="77777777" w:rsidR="00F81A9D" w:rsidRDefault="00D27BBC" w:rsidP="00A64AAF">
          <w:pPr>
            <w:pStyle w:val="4"/>
            <w:numPr>
              <w:ilvl w:val="3"/>
              <w:numId w:val="74"/>
            </w:numPr>
            <w:ind w:left="424" w:hangingChars="202" w:hanging="424"/>
          </w:pPr>
          <w:r>
            <w:t>公司无报告分部的，或者不能披露各报告分部的资产总额和负债总额的，应说明原因</w:t>
          </w:r>
        </w:p>
        <w:sdt>
          <w:sdtPr>
            <w:rPr>
              <w:rFonts w:hint="eastAsia"/>
              <w:szCs w:val="21"/>
            </w:rPr>
            <w:alias w:val="是否适用：公司无报告分部的，或者不能披露各报告分部的资产总额和负债总额的，应说明原因[双击切换]"/>
            <w:tag w:val="_GBC_bcab2070d3744848a3b9d7010db71172"/>
            <w:id w:val="-466438891"/>
            <w:lock w:val="sdtContentLocked"/>
            <w:placeholder>
              <w:docPart w:val="GBC22222222222222222222222222222"/>
            </w:placeholder>
          </w:sdtPr>
          <w:sdtEndPr/>
          <w:sdtContent>
            <w:p w14:paraId="6A143D77" w14:textId="77777777" w:rsidR="00F81A9D" w:rsidRDefault="00D27BBC" w:rsidP="001824B6">
              <w:pPr>
                <w:jc w:val="both"/>
                <w:rPr>
                  <w:szCs w:val="21"/>
                </w:rPr>
              </w:pPr>
              <w:r>
                <w:rPr>
                  <w:szCs w:val="21"/>
                </w:rPr>
                <w:fldChar w:fldCharType="begin"/>
              </w:r>
              <w:r w:rsidR="001824B6">
                <w:rPr>
                  <w:szCs w:val="21"/>
                </w:rPr>
                <w:instrText xml:space="preserve"> MACROBUTTON  SnrToggleCheckbox □适用  </w:instrText>
              </w:r>
              <w:r>
                <w:rPr>
                  <w:szCs w:val="21"/>
                </w:rPr>
                <w:fldChar w:fldCharType="end"/>
              </w:r>
              <w:r>
                <w:rPr>
                  <w:szCs w:val="21"/>
                </w:rPr>
                <w:fldChar w:fldCharType="begin"/>
              </w:r>
              <w:r w:rsidR="001824B6">
                <w:rPr>
                  <w:szCs w:val="21"/>
                </w:rPr>
                <w:instrText xml:space="preserve"> MACROBUTTON  SnrToggleCheckbox √不适用 </w:instrText>
              </w:r>
              <w:r>
                <w:rPr>
                  <w:szCs w:val="21"/>
                </w:rPr>
                <w:fldChar w:fldCharType="end"/>
              </w:r>
            </w:p>
          </w:sdtContent>
        </w:sdt>
      </w:sdtContent>
    </w:sdt>
    <w:p w14:paraId="2586F0A6" w14:textId="77777777" w:rsidR="00F81A9D" w:rsidRDefault="00F81A9D">
      <w:pPr>
        <w:rPr>
          <w:szCs w:val="21"/>
        </w:rPr>
      </w:pPr>
    </w:p>
    <w:sdt>
      <w:sdtPr>
        <w:rPr>
          <w:rFonts w:ascii="宋体" w:eastAsia="宋体" w:hAnsi="宋体" w:cs="宋体" w:hint="eastAsia"/>
          <w:b w:val="0"/>
          <w:bCs w:val="0"/>
          <w:kern w:val="0"/>
          <w:szCs w:val="24"/>
        </w:rPr>
        <w:alias w:val="模块:分部信息其他说明"/>
        <w:tag w:val="_SEC_83dbb92e05854ff09d00691d7141ac0b"/>
        <w:id w:val="2001456303"/>
        <w:lock w:val="sdtLocked"/>
        <w:placeholder>
          <w:docPart w:val="GBC22222222222222222222222222222"/>
        </w:placeholder>
      </w:sdtPr>
      <w:sdtEndPr>
        <w:rPr>
          <w:szCs w:val="21"/>
        </w:rPr>
      </w:sdtEndPr>
      <w:sdtContent>
        <w:p w14:paraId="44CAD1CB" w14:textId="77777777" w:rsidR="00F81A9D" w:rsidRDefault="00D27BBC" w:rsidP="00A64AAF">
          <w:pPr>
            <w:pStyle w:val="4"/>
            <w:numPr>
              <w:ilvl w:val="3"/>
              <w:numId w:val="74"/>
            </w:numPr>
            <w:ind w:left="424" w:hangingChars="202" w:hanging="424"/>
          </w:pPr>
          <w:r>
            <w:rPr>
              <w:rFonts w:hint="eastAsia"/>
            </w:rPr>
            <w:t>其他说明</w:t>
          </w:r>
        </w:p>
        <w:sdt>
          <w:sdtPr>
            <w:rPr>
              <w:rFonts w:hint="eastAsia"/>
              <w:szCs w:val="21"/>
            </w:rPr>
            <w:alias w:val="是否适用：分部信息的其他说明[双击切换]"/>
            <w:tag w:val="_GBC_a7173613038248df8d31b8ffe91e1e27"/>
            <w:id w:val="1676765500"/>
            <w:lock w:val="sdtContentLocked"/>
            <w:placeholder>
              <w:docPart w:val="GBC22222222222222222222222222222"/>
            </w:placeholder>
          </w:sdtPr>
          <w:sdtEndPr/>
          <w:sdtContent>
            <w:p w14:paraId="33DF2925" w14:textId="77777777" w:rsidR="00F81A9D" w:rsidRDefault="00D27BBC" w:rsidP="001824B6">
              <w:pPr>
                <w:rPr>
                  <w:szCs w:val="21"/>
                </w:rPr>
              </w:pPr>
              <w:r>
                <w:rPr>
                  <w:szCs w:val="21"/>
                </w:rPr>
                <w:fldChar w:fldCharType="begin"/>
              </w:r>
              <w:r w:rsidR="001824B6">
                <w:rPr>
                  <w:szCs w:val="21"/>
                </w:rPr>
                <w:instrText xml:space="preserve"> MACROBUTTON  SnrToggleCheckbox □适用  </w:instrText>
              </w:r>
              <w:r>
                <w:rPr>
                  <w:szCs w:val="21"/>
                </w:rPr>
                <w:fldChar w:fldCharType="end"/>
              </w:r>
              <w:r>
                <w:rPr>
                  <w:szCs w:val="21"/>
                </w:rPr>
                <w:fldChar w:fldCharType="begin"/>
              </w:r>
              <w:r w:rsidR="001824B6">
                <w:rPr>
                  <w:szCs w:val="21"/>
                </w:rPr>
                <w:instrText xml:space="preserve"> MACROBUTTON  SnrToggleCheckbox √不适用 </w:instrText>
              </w:r>
              <w:r>
                <w:rPr>
                  <w:szCs w:val="21"/>
                </w:rPr>
                <w:fldChar w:fldCharType="end"/>
              </w:r>
            </w:p>
          </w:sdtContent>
        </w:sdt>
        <w:p w14:paraId="133A4676" w14:textId="77777777" w:rsidR="00F81A9D" w:rsidRDefault="00244448">
          <w:pPr>
            <w:rPr>
              <w:szCs w:val="21"/>
            </w:rPr>
          </w:pPr>
        </w:p>
      </w:sdtContent>
    </w:sdt>
    <w:sdt>
      <w:sdtPr>
        <w:rPr>
          <w:rFonts w:ascii="宋体" w:hAnsi="宋体" w:cs="宋体" w:hint="eastAsia"/>
          <w:b w:val="0"/>
          <w:bCs w:val="0"/>
          <w:kern w:val="0"/>
          <w:szCs w:val="21"/>
        </w:rPr>
        <w:alias w:val="模块:其他重要事项说明"/>
        <w:tag w:val="_SEC_ba4247a6c1994dc98e0b1c339dfe0f23"/>
        <w:id w:val="-914246275"/>
        <w:lock w:val="sdtLocked"/>
        <w:placeholder>
          <w:docPart w:val="GBC22222222222222222222222222222"/>
        </w:placeholder>
      </w:sdtPr>
      <w:sdtEndPr>
        <w:rPr>
          <w:rFonts w:cstheme="minorBidi"/>
          <w:kern w:val="2"/>
        </w:rPr>
      </w:sdtEndPr>
      <w:sdtContent>
        <w:p w14:paraId="3DADE46D" w14:textId="77777777" w:rsidR="00F81A9D" w:rsidRDefault="00D27BBC" w:rsidP="00A64AAF">
          <w:pPr>
            <w:pStyle w:val="3"/>
            <w:numPr>
              <w:ilvl w:val="0"/>
              <w:numId w:val="28"/>
            </w:numPr>
          </w:pPr>
          <w:r>
            <w:rPr>
              <w:rFonts w:ascii="宋体" w:hAnsi="宋体" w:cs="宋体" w:hint="eastAsia"/>
              <w:bCs w:val="0"/>
              <w:kern w:val="0"/>
              <w:szCs w:val="21"/>
            </w:rPr>
            <w:t>其他对投资者决策有影响的重要交易和事项</w:t>
          </w:r>
        </w:p>
        <w:sdt>
          <w:sdtPr>
            <w:rPr>
              <w:rFonts w:hint="eastAsia"/>
              <w:szCs w:val="21"/>
            </w:rPr>
            <w:alias w:val="是否适用：其他对投资者决策有影响的重要交易和事项[双击切换]"/>
            <w:tag w:val="_GBC_fb50fde0c1774b5b8ae2688488649ea7"/>
            <w:id w:val="-1378005428"/>
            <w:lock w:val="sdtContentLocked"/>
            <w:placeholder>
              <w:docPart w:val="GBC22222222222222222222222222222"/>
            </w:placeholder>
          </w:sdtPr>
          <w:sdtEndPr/>
          <w:sdtContent>
            <w:p w14:paraId="5320EEFB" w14:textId="77777777" w:rsidR="001824B6" w:rsidRDefault="00D27BBC" w:rsidP="001824B6">
              <w:pPr>
                <w:spacing w:line="360" w:lineRule="exact"/>
                <w:rPr>
                  <w:szCs w:val="21"/>
                </w:rPr>
              </w:pPr>
              <w:r>
                <w:rPr>
                  <w:szCs w:val="21"/>
                </w:rPr>
                <w:fldChar w:fldCharType="begin"/>
              </w:r>
              <w:r w:rsidR="001824B6">
                <w:rPr>
                  <w:szCs w:val="21"/>
                </w:rPr>
                <w:instrText xml:space="preserve"> MACROBUTTON  SnrToggleCheckbox √适用  </w:instrText>
              </w:r>
              <w:r>
                <w:rPr>
                  <w:szCs w:val="21"/>
                </w:rPr>
                <w:fldChar w:fldCharType="end"/>
              </w:r>
              <w:r>
                <w:rPr>
                  <w:szCs w:val="21"/>
                </w:rPr>
                <w:fldChar w:fldCharType="begin"/>
              </w:r>
              <w:r w:rsidR="001824B6">
                <w:rPr>
                  <w:szCs w:val="21"/>
                </w:rPr>
                <w:instrText xml:space="preserve"> MACROBUTTON  SnrToggleCheckbox □不适用 </w:instrText>
              </w:r>
              <w:r>
                <w:rPr>
                  <w:szCs w:val="21"/>
                </w:rPr>
                <w:fldChar w:fldCharType="end"/>
              </w:r>
            </w:p>
          </w:sdtContent>
        </w:sdt>
        <w:sdt>
          <w:sdtPr>
            <w:rPr>
              <w:szCs w:val="21"/>
            </w:rPr>
            <w:alias w:val="其他对投资者决策有影响的重要交易和事项"/>
            <w:tag w:val="_GBC_69eeed05491b4fe9ac2195bc1f33422c"/>
            <w:id w:val="-58328866"/>
            <w:lock w:val="sdtLocked"/>
            <w:placeholder>
              <w:docPart w:val="BC63DB7083B64757B3A1A05386F16EFF"/>
            </w:placeholder>
          </w:sdtPr>
          <w:sdtEndPr/>
          <w:sdtContent>
            <w:p w14:paraId="317CF4AB" w14:textId="77777777" w:rsidR="001824B6" w:rsidRPr="001824B6" w:rsidRDefault="001824B6" w:rsidP="001824B6">
              <w:pPr>
                <w:spacing w:line="360" w:lineRule="exact"/>
                <w:rPr>
                  <w:szCs w:val="21"/>
                </w:rPr>
              </w:pPr>
              <w:r w:rsidRPr="001824B6">
                <w:rPr>
                  <w:szCs w:val="21"/>
                </w:rPr>
                <w:t>1.</w:t>
              </w:r>
              <w:r w:rsidRPr="001824B6">
                <w:rPr>
                  <w:szCs w:val="21"/>
                </w:rPr>
                <w:tab/>
                <w:t>沙特涉税事项</w:t>
              </w:r>
            </w:p>
            <w:p w14:paraId="21C303AA" w14:textId="72024138" w:rsidR="001824B6" w:rsidRPr="001824B6" w:rsidRDefault="001824B6" w:rsidP="001824B6">
              <w:pPr>
                <w:spacing w:line="360" w:lineRule="exact"/>
                <w:ind w:firstLineChars="200" w:firstLine="420"/>
                <w:rPr>
                  <w:szCs w:val="21"/>
                </w:rPr>
              </w:pPr>
              <w:r w:rsidRPr="001824B6">
                <w:rPr>
                  <w:szCs w:val="21"/>
                </w:rPr>
                <w:t>2011年，沙特当地税务局对本公司之沙特分公司2006～2008年的纳税情况进行例行税务评估，2014年11月20日，沙特分公司收到沙特税务局的评估报告，评估报告认为沙特分公司应补缴税款和滞纳金，沙特分公司向沙特税务局提出申诉。</w:t>
              </w:r>
              <w:r w:rsidR="00F13DC2">
                <w:rPr>
                  <w:szCs w:val="21"/>
                </w:rPr>
                <w:t>2019</w:t>
              </w:r>
              <w:r w:rsidR="00F13DC2">
                <w:rPr>
                  <w:rFonts w:hint="eastAsia"/>
                  <w:szCs w:val="21"/>
                </w:rPr>
                <w:t>年1月</w:t>
              </w:r>
              <w:r w:rsidRPr="001824B6">
                <w:rPr>
                  <w:szCs w:val="21"/>
                </w:rPr>
                <w:t>，沙特分公司收到沙特税务机构签发的有关税务和解文件，沙特分公司与沙特税务机构对2006-2008年度税务争议事项正式达成和解。根据和解文件，沙特分公司需缴纳和解金（含补缴税款和滞纳金）15,865,345里亚尔，折合人民币2,919.48万元，其中滞纳金1,903.27万元计入营业外支出，其余补缴税款1,016.21万元计入所得税费用。</w:t>
              </w:r>
            </w:p>
            <w:p w14:paraId="5170456F" w14:textId="6DAD6AB6" w:rsidR="001824B6" w:rsidRPr="001824B6" w:rsidRDefault="001824B6" w:rsidP="001824B6">
              <w:pPr>
                <w:spacing w:line="360" w:lineRule="exact"/>
                <w:ind w:firstLineChars="200" w:firstLine="420"/>
                <w:rPr>
                  <w:szCs w:val="21"/>
                </w:rPr>
              </w:pPr>
              <w:r w:rsidRPr="001824B6">
                <w:rPr>
                  <w:szCs w:val="21"/>
                </w:rPr>
                <w:t>2016年11月，沙特分公司收到沙特税务局送达的书面函件及相关补缴税务明细表，通知沙特分公司支付2009-2010年所得税和代扣税，沙特分公司向沙特税务局提出申诉。2018年5月 30 日，沙特分公司收到沙特税务机构签发的有关税务和解文件，沙特分公司与沙特税务机构对2009-2010年度税务调整事项正式达成和解。根据和解方案，沙特分公司补缴税款及滞纳金共计13,292,773里亚尔，折合人民币3,800.67万元，其中滞纳金1,594.55万元计入营业外支出，其余补缴税款2,206.12万元计入所得税费用。</w:t>
              </w:r>
            </w:p>
            <w:p w14:paraId="5B248166" w14:textId="77777777" w:rsidR="001824B6" w:rsidRPr="001824B6" w:rsidRDefault="001824B6" w:rsidP="001824B6">
              <w:pPr>
                <w:spacing w:line="360" w:lineRule="exact"/>
                <w:rPr>
                  <w:szCs w:val="21"/>
                </w:rPr>
              </w:pPr>
              <w:r w:rsidRPr="001824B6">
                <w:rPr>
                  <w:szCs w:val="21"/>
                </w:rPr>
                <w:t>2.</w:t>
              </w:r>
              <w:r w:rsidRPr="001824B6">
                <w:rPr>
                  <w:szCs w:val="21"/>
                </w:rPr>
                <w:tab/>
                <w:t>其他对投资者决策有影响的重要交易和事项</w:t>
              </w:r>
            </w:p>
            <w:p w14:paraId="22850A3C" w14:textId="77777777" w:rsidR="001824B6" w:rsidRDefault="001824B6" w:rsidP="001824B6">
              <w:pPr>
                <w:spacing w:line="360" w:lineRule="exact"/>
                <w:ind w:firstLineChars="200" w:firstLine="420"/>
                <w:rPr>
                  <w:szCs w:val="21"/>
                </w:rPr>
              </w:pPr>
              <w:r w:rsidRPr="001824B6">
                <w:rPr>
                  <w:rFonts w:hint="eastAsia"/>
                  <w:szCs w:val="21"/>
                </w:rPr>
                <w:t>截至</w:t>
              </w:r>
              <w:r w:rsidRPr="001824B6">
                <w:rPr>
                  <w:szCs w:val="21"/>
                </w:rPr>
                <w:t>2018年12月31日，本集团之二级子公司中材建设公司在叙利亚执行的工程总包项目为2008年8月8日签订总包合同，合同总金额为4,731万欧元及23,939万美元，已于2011年6月取得业主签署的PAC证书。中材建设公司所发生的该项目工程成本均已结算。受当地局势影响，目前中方员工已全部撤离叙利亚，工程后期服务已暂停，由当地安保部门对工程进行安保。项目后期的进展情况取决于叙利亚后续局势的发展。</w:t>
              </w:r>
            </w:p>
          </w:sdtContent>
        </w:sdt>
        <w:p w14:paraId="64E67404" w14:textId="77777777" w:rsidR="00F81A9D" w:rsidRDefault="00244448" w:rsidP="001824B6">
          <w:pPr>
            <w:spacing w:line="360" w:lineRule="exact"/>
            <w:rPr>
              <w:szCs w:val="21"/>
            </w:rPr>
          </w:pPr>
        </w:p>
      </w:sdtContent>
    </w:sdt>
    <w:p w14:paraId="77FD9D95" w14:textId="77777777" w:rsidR="00F81A9D" w:rsidRDefault="00F81A9D">
      <w:pPr>
        <w:rPr>
          <w:szCs w:val="21"/>
        </w:rPr>
      </w:pPr>
    </w:p>
    <w:sdt>
      <w:sdtPr>
        <w:rPr>
          <w:rFonts w:ascii="宋体" w:hAnsi="宋体" w:cs="宋体" w:hint="eastAsia"/>
          <w:b w:val="0"/>
          <w:bCs w:val="0"/>
          <w:kern w:val="0"/>
          <w:szCs w:val="21"/>
        </w:rPr>
        <w:alias w:val="模块:其他"/>
        <w:tag w:val="_SEC_626a705e9bde404ab67dae61d8e62116"/>
        <w:id w:val="-281798252"/>
        <w:lock w:val="sdtLocked"/>
        <w:placeholder>
          <w:docPart w:val="GBC22222222222222222222222222222"/>
        </w:placeholder>
      </w:sdtPr>
      <w:sdtEndPr>
        <w:rPr>
          <w:rFonts w:hint="default"/>
        </w:rPr>
      </w:sdtEndPr>
      <w:sdtContent>
        <w:p w14:paraId="57935F0E" w14:textId="77777777" w:rsidR="00F81A9D" w:rsidRDefault="00D27BBC" w:rsidP="00A64AAF">
          <w:pPr>
            <w:pStyle w:val="3"/>
            <w:numPr>
              <w:ilvl w:val="0"/>
              <w:numId w:val="28"/>
            </w:numPr>
            <w:rPr>
              <w:szCs w:val="21"/>
            </w:rPr>
          </w:pPr>
          <w:r>
            <w:rPr>
              <w:rFonts w:ascii="宋体" w:hAnsi="宋体" w:hint="eastAsia"/>
              <w:szCs w:val="21"/>
            </w:rPr>
            <w:t>其他</w:t>
          </w:r>
        </w:p>
        <w:sdt>
          <w:sdtPr>
            <w:rPr>
              <w:rFonts w:hint="eastAsia"/>
              <w:szCs w:val="21"/>
            </w:rPr>
            <w:alias w:val="是否适用：其他重要事项的说明[双击切换]"/>
            <w:tag w:val="_GBC_fb43f52ac5bc49a4b33e34d6b1758f09"/>
            <w:id w:val="-488095742"/>
            <w:lock w:val="sdtContentLocked"/>
            <w:placeholder>
              <w:docPart w:val="GBC22222222222222222222222222222"/>
            </w:placeholder>
          </w:sdtPr>
          <w:sdtEndPr/>
          <w:sdtContent>
            <w:p w14:paraId="4BB274BA" w14:textId="77777777" w:rsidR="00F81A9D" w:rsidRDefault="00D27BBC" w:rsidP="001824B6">
              <w:pPr>
                <w:rPr>
                  <w:szCs w:val="21"/>
                </w:rPr>
              </w:pPr>
              <w:r>
                <w:rPr>
                  <w:szCs w:val="21"/>
                </w:rPr>
                <w:fldChar w:fldCharType="begin"/>
              </w:r>
              <w:r w:rsidR="001824B6">
                <w:rPr>
                  <w:szCs w:val="21"/>
                </w:rPr>
                <w:instrText xml:space="preserve"> MACROBUTTON  SnrToggleCheckbox □适用  </w:instrText>
              </w:r>
              <w:r>
                <w:rPr>
                  <w:szCs w:val="21"/>
                </w:rPr>
                <w:fldChar w:fldCharType="end"/>
              </w:r>
              <w:r>
                <w:rPr>
                  <w:szCs w:val="21"/>
                </w:rPr>
                <w:fldChar w:fldCharType="begin"/>
              </w:r>
              <w:r w:rsidR="001824B6">
                <w:rPr>
                  <w:szCs w:val="21"/>
                </w:rPr>
                <w:instrText xml:space="preserve"> MACROBUTTON  SnrToggleCheckbox √不适用 </w:instrText>
              </w:r>
              <w:r>
                <w:rPr>
                  <w:szCs w:val="21"/>
                </w:rPr>
                <w:fldChar w:fldCharType="end"/>
              </w:r>
            </w:p>
          </w:sdtContent>
        </w:sdt>
      </w:sdtContent>
    </w:sdt>
    <w:p w14:paraId="1834D8D7" w14:textId="77777777" w:rsidR="00F81A9D" w:rsidRDefault="00D27BBC" w:rsidP="00A64AAF">
      <w:pPr>
        <w:pStyle w:val="2"/>
        <w:numPr>
          <w:ilvl w:val="0"/>
          <w:numId w:val="6"/>
        </w:numPr>
        <w:rPr>
          <w:rFonts w:ascii="宋体" w:hAnsi="宋体"/>
        </w:rPr>
      </w:pPr>
      <w:r>
        <w:rPr>
          <w:rFonts w:ascii="宋体" w:hAnsi="宋体" w:hint="eastAsia"/>
        </w:rPr>
        <w:t>母公司财务报表主要项目注释</w:t>
      </w:r>
    </w:p>
    <w:p w14:paraId="3E6F7EB5" w14:textId="77777777" w:rsidR="00F81A9D" w:rsidRDefault="00D27BBC" w:rsidP="00A64AAF">
      <w:pPr>
        <w:pStyle w:val="3"/>
        <w:numPr>
          <w:ilvl w:val="0"/>
          <w:numId w:val="29"/>
        </w:numPr>
        <w:rPr>
          <w:rFonts w:ascii="宋体" w:hAnsi="宋体"/>
          <w:szCs w:val="21"/>
        </w:rPr>
      </w:pPr>
      <w:r>
        <w:rPr>
          <w:rFonts w:ascii="宋体" w:hAnsi="宋体" w:hint="eastAsia"/>
          <w:szCs w:val="21"/>
        </w:rPr>
        <w:t>应收票据及应收账款</w:t>
      </w:r>
    </w:p>
    <w:p w14:paraId="565CADFC" w14:textId="77777777" w:rsidR="00F81A9D" w:rsidRDefault="00D27BBC">
      <w:pPr>
        <w:pStyle w:val="4"/>
        <w:ind w:left="360" w:hanging="360"/>
      </w:pPr>
      <w:r>
        <w:rPr>
          <w:rFonts w:hint="eastAsia"/>
        </w:rPr>
        <w:t>总表情况</w:t>
      </w:r>
    </w:p>
    <w:bookmarkStart w:id="173" w:name="_Hlk533795871" w:displacedByCustomXml="next"/>
    <w:sdt>
      <w:sdtPr>
        <w:rPr>
          <w:rFonts w:ascii="宋体" w:eastAsia="宋体" w:hAnsi="宋体" w:cs="宋体" w:hint="eastAsia"/>
          <w:b w:val="0"/>
          <w:bCs w:val="0"/>
          <w:kern w:val="0"/>
          <w:sz w:val="20"/>
          <w:szCs w:val="24"/>
          <w:lang w:val="en-GB" w:eastAsia="en-US"/>
        </w:rPr>
        <w:alias w:val="模块:应收票据及应收账款分类列示"/>
        <w:tag w:val="_SEC_701cad088e3544a6becbae6ff68cb43b"/>
        <w:id w:val="-1924329700"/>
        <w:lock w:val="sdtLocked"/>
        <w:placeholder>
          <w:docPart w:val="GBC22222222222222222222222222222"/>
        </w:placeholder>
      </w:sdtPr>
      <w:sdtEndPr/>
      <w:sdtContent>
        <w:p w14:paraId="3C8B7A48" w14:textId="77777777" w:rsidR="00F81A9D" w:rsidRDefault="00D27BBC" w:rsidP="00A64AAF">
          <w:pPr>
            <w:pStyle w:val="4"/>
            <w:numPr>
              <w:ilvl w:val="3"/>
              <w:numId w:val="81"/>
            </w:numPr>
          </w:pPr>
          <w:r>
            <w:rPr>
              <w:rFonts w:hint="eastAsia"/>
            </w:rPr>
            <w:t>分类列示</w:t>
          </w:r>
        </w:p>
        <w:sdt>
          <w:sdtPr>
            <w:alias w:val="是否适用：母公司应收票据及应收账款分类列示[双击切换]"/>
            <w:tag w:val="_GBC_50902507819f4eeab1c28b567ed2214e"/>
            <w:id w:val="-2081668668"/>
            <w:lock w:val="sdtContentLocked"/>
            <w:placeholder>
              <w:docPart w:val="GBC22222222222222222222222222222"/>
            </w:placeholder>
          </w:sdtPr>
          <w:sdtEndPr/>
          <w:sdtContent>
            <w:p w14:paraId="4DDEFEE9" w14:textId="77777777" w:rsidR="00F81A9D" w:rsidRDefault="00D27BBC">
              <w:pPr>
                <w:pStyle w:val="affd"/>
              </w:pPr>
              <w:r>
                <w:fldChar w:fldCharType="begin"/>
              </w:r>
              <w:r w:rsidR="001824B6">
                <w:instrText xml:space="preserve"> MACROBUTTON  SnrToggleCheckbox √</w:instrText>
              </w:r>
              <w:r w:rsidR="001824B6">
                <w:instrText>适用</w:instrText>
              </w:r>
              <w:r w:rsidR="001824B6">
                <w:instrText xml:space="preserve"> </w:instrText>
              </w:r>
              <w:r>
                <w:fldChar w:fldCharType="end"/>
              </w:r>
              <w:r>
                <w:fldChar w:fldCharType="begin"/>
              </w:r>
              <w:r w:rsidR="001824B6">
                <w:instrText xml:space="preserve"> MACROBUTTON  SnrToggleCheckbox □</w:instrText>
              </w:r>
              <w:r w:rsidR="001824B6">
                <w:instrText>不适用</w:instrText>
              </w:r>
              <w:r w:rsidR="001824B6">
                <w:instrText xml:space="preserve"> </w:instrText>
              </w:r>
              <w:r>
                <w:fldChar w:fldCharType="end"/>
              </w:r>
            </w:p>
          </w:sdtContent>
        </w:sdt>
        <w:p w14:paraId="7EE619EA" w14:textId="77777777" w:rsidR="00F81A9D" w:rsidRDefault="00D27BBC">
          <w:pPr>
            <w:pStyle w:val="ac"/>
            <w:ind w:left="425" w:right="105" w:firstLineChars="0" w:firstLine="0"/>
            <w:jc w:val="right"/>
            <w:rPr>
              <w:szCs w:val="21"/>
            </w:rPr>
          </w:pPr>
          <w:r>
            <w:rPr>
              <w:rFonts w:hint="eastAsia"/>
              <w:szCs w:val="21"/>
            </w:rPr>
            <w:lastRenderedPageBreak/>
            <w:t>单位：</w:t>
          </w:r>
          <w:sdt>
            <w:sdtPr>
              <w:rPr>
                <w:rFonts w:hint="eastAsia"/>
                <w:szCs w:val="21"/>
              </w:rPr>
              <w:alias w:val="单位：母公司应收票据及应收账款分类列示"/>
              <w:tag w:val="_GBC_854681db62d1454d9ad62a358369fc15"/>
              <w:id w:val="124769406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w:t>
          </w:r>
          <w:r>
            <w:rPr>
              <w:rFonts w:hint="eastAsia"/>
              <w:szCs w:val="21"/>
            </w:rPr>
            <w:t>币种：</w:t>
          </w:r>
          <w:sdt>
            <w:sdtPr>
              <w:rPr>
                <w:rFonts w:hint="eastAsia"/>
                <w:szCs w:val="21"/>
              </w:rPr>
              <w:alias w:val="币种：母公司应收票据及应收账款分类列示"/>
              <w:tag w:val="_GBC_4ce208c96c024e628b7e2058e0a234af"/>
              <w:id w:val="-121411381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3113"/>
            <w:gridCol w:w="2862"/>
            <w:gridCol w:w="2848"/>
          </w:tblGrid>
          <w:tr w:rsidR="001824B6" w14:paraId="4B480FF2" w14:textId="77777777" w:rsidTr="00711ABB">
            <w:trPr>
              <w:cantSplit/>
            </w:trPr>
            <w:sdt>
              <w:sdtPr>
                <w:tag w:val="_PLD_ce7e2a83266b4602aa579b508da33aee"/>
                <w:id w:val="-1280792776"/>
                <w:lock w:val="sdtLocked"/>
              </w:sdtPr>
              <w:sdtEndPr/>
              <w:sdtContent>
                <w:tc>
                  <w:tcPr>
                    <w:tcW w:w="1764" w:type="pct"/>
                    <w:vAlign w:val="center"/>
                  </w:tcPr>
                  <w:p w14:paraId="5C7D2E14" w14:textId="77777777" w:rsidR="001824B6" w:rsidRDefault="001824B6" w:rsidP="00711ABB">
                    <w:pPr>
                      <w:jc w:val="center"/>
                      <w:rPr>
                        <w:szCs w:val="21"/>
                      </w:rPr>
                    </w:pPr>
                    <w:r>
                      <w:rPr>
                        <w:rFonts w:hint="eastAsia"/>
                        <w:szCs w:val="21"/>
                      </w:rPr>
                      <w:t>项目</w:t>
                    </w:r>
                  </w:p>
                </w:tc>
              </w:sdtContent>
            </w:sdt>
            <w:sdt>
              <w:sdtPr>
                <w:tag w:val="_PLD_6129c8cf86e24b47897664926faa9774"/>
                <w:id w:val="1684088151"/>
                <w:lock w:val="sdtLocked"/>
              </w:sdtPr>
              <w:sdtEndPr/>
              <w:sdtContent>
                <w:tc>
                  <w:tcPr>
                    <w:tcW w:w="1622" w:type="pct"/>
                    <w:vAlign w:val="center"/>
                  </w:tcPr>
                  <w:p w14:paraId="495D89B6" w14:textId="77777777" w:rsidR="001824B6" w:rsidRDefault="001824B6" w:rsidP="00711ABB">
                    <w:pPr>
                      <w:autoSpaceDE w:val="0"/>
                      <w:autoSpaceDN w:val="0"/>
                      <w:adjustRightInd w:val="0"/>
                      <w:snapToGrid w:val="0"/>
                      <w:spacing w:line="240" w:lineRule="atLeast"/>
                      <w:jc w:val="center"/>
                      <w:rPr>
                        <w:szCs w:val="21"/>
                      </w:rPr>
                    </w:pPr>
                    <w:r>
                      <w:rPr>
                        <w:rFonts w:hint="eastAsia"/>
                        <w:szCs w:val="21"/>
                      </w:rPr>
                      <w:t>期末余额</w:t>
                    </w:r>
                  </w:p>
                </w:tc>
              </w:sdtContent>
            </w:sdt>
            <w:sdt>
              <w:sdtPr>
                <w:tag w:val="_PLD_5dd12c7dfafc4b3a88ef9732a14d7fc3"/>
                <w:id w:val="-1163692975"/>
                <w:lock w:val="sdtLocked"/>
              </w:sdtPr>
              <w:sdtEndPr/>
              <w:sdtContent>
                <w:tc>
                  <w:tcPr>
                    <w:tcW w:w="1614" w:type="pct"/>
                    <w:vAlign w:val="center"/>
                  </w:tcPr>
                  <w:p w14:paraId="2478D9CB" w14:textId="77777777" w:rsidR="001824B6" w:rsidRDefault="001824B6" w:rsidP="00711ABB">
                    <w:pPr>
                      <w:autoSpaceDE w:val="0"/>
                      <w:autoSpaceDN w:val="0"/>
                      <w:adjustRightInd w:val="0"/>
                      <w:snapToGrid w:val="0"/>
                      <w:spacing w:line="240" w:lineRule="atLeast"/>
                      <w:jc w:val="center"/>
                      <w:rPr>
                        <w:szCs w:val="21"/>
                      </w:rPr>
                    </w:pPr>
                    <w:r>
                      <w:rPr>
                        <w:rFonts w:hint="eastAsia"/>
                        <w:szCs w:val="21"/>
                      </w:rPr>
                      <w:t>期初余额</w:t>
                    </w:r>
                  </w:p>
                </w:tc>
              </w:sdtContent>
            </w:sdt>
          </w:tr>
          <w:tr w:rsidR="001824B6" w14:paraId="196CE6C4" w14:textId="77777777" w:rsidTr="00711ABB">
            <w:trPr>
              <w:cantSplit/>
            </w:trPr>
            <w:sdt>
              <w:sdtPr>
                <w:tag w:val="_PLD_22da361d402d4d3891318a142a49ba14"/>
                <w:id w:val="-1280867195"/>
                <w:lock w:val="sdtLocked"/>
              </w:sdtPr>
              <w:sdtEndPr/>
              <w:sdtContent>
                <w:tc>
                  <w:tcPr>
                    <w:tcW w:w="1764" w:type="pct"/>
                  </w:tcPr>
                  <w:p w14:paraId="26989088" w14:textId="77777777" w:rsidR="001824B6" w:rsidRDefault="001824B6" w:rsidP="00711ABB">
                    <w:pPr>
                      <w:ind w:right="5"/>
                      <w:rPr>
                        <w:szCs w:val="21"/>
                      </w:rPr>
                    </w:pPr>
                    <w:r>
                      <w:rPr>
                        <w:rFonts w:hint="eastAsia"/>
                        <w:szCs w:val="21"/>
                      </w:rPr>
                      <w:t>应收票据</w:t>
                    </w:r>
                  </w:p>
                </w:tc>
              </w:sdtContent>
            </w:sdt>
            <w:tc>
              <w:tcPr>
                <w:tcW w:w="1622" w:type="pct"/>
              </w:tcPr>
              <w:p w14:paraId="45ED6E2C" w14:textId="77777777" w:rsidR="001824B6" w:rsidRDefault="001824B6" w:rsidP="00711ABB">
                <w:pPr>
                  <w:ind w:right="5"/>
                  <w:jc w:val="right"/>
                  <w:rPr>
                    <w:szCs w:val="21"/>
                  </w:rPr>
                </w:pPr>
                <w:r>
                  <w:t>205,698,880.60</w:t>
                </w:r>
              </w:p>
            </w:tc>
            <w:tc>
              <w:tcPr>
                <w:tcW w:w="1614" w:type="pct"/>
              </w:tcPr>
              <w:p w14:paraId="40A873BD" w14:textId="77777777" w:rsidR="001824B6" w:rsidRDefault="001824B6" w:rsidP="00711ABB">
                <w:pPr>
                  <w:ind w:right="5"/>
                  <w:jc w:val="right"/>
                  <w:rPr>
                    <w:szCs w:val="21"/>
                  </w:rPr>
                </w:pPr>
                <w:r>
                  <w:t>166,321,692.85</w:t>
                </w:r>
              </w:p>
            </w:tc>
          </w:tr>
          <w:tr w:rsidR="001824B6" w14:paraId="0170AC7A" w14:textId="77777777" w:rsidTr="00711ABB">
            <w:trPr>
              <w:cantSplit/>
            </w:trPr>
            <w:sdt>
              <w:sdtPr>
                <w:tag w:val="_PLD_c5a96565ec154a5999842a7206fff08f"/>
                <w:id w:val="1002699810"/>
                <w:lock w:val="sdtLocked"/>
              </w:sdtPr>
              <w:sdtEndPr/>
              <w:sdtContent>
                <w:tc>
                  <w:tcPr>
                    <w:tcW w:w="1764" w:type="pct"/>
                  </w:tcPr>
                  <w:p w14:paraId="01DD9D29" w14:textId="77777777" w:rsidR="001824B6" w:rsidRDefault="001824B6" w:rsidP="00711ABB">
                    <w:pPr>
                      <w:ind w:right="5"/>
                      <w:rPr>
                        <w:szCs w:val="21"/>
                      </w:rPr>
                    </w:pPr>
                    <w:r>
                      <w:rPr>
                        <w:rFonts w:hint="eastAsia"/>
                        <w:szCs w:val="21"/>
                      </w:rPr>
                      <w:t>应收账款</w:t>
                    </w:r>
                  </w:p>
                </w:tc>
              </w:sdtContent>
            </w:sdt>
            <w:tc>
              <w:tcPr>
                <w:tcW w:w="1622" w:type="pct"/>
              </w:tcPr>
              <w:p w14:paraId="2DE2EAF6" w14:textId="77777777" w:rsidR="001824B6" w:rsidRDefault="001824B6" w:rsidP="00711ABB">
                <w:pPr>
                  <w:ind w:right="5"/>
                  <w:jc w:val="right"/>
                  <w:rPr>
                    <w:szCs w:val="21"/>
                  </w:rPr>
                </w:pPr>
                <w:r>
                  <w:t>662,208,757.17</w:t>
                </w:r>
              </w:p>
            </w:tc>
            <w:tc>
              <w:tcPr>
                <w:tcW w:w="1614" w:type="pct"/>
              </w:tcPr>
              <w:p w14:paraId="755CBAA1" w14:textId="77777777" w:rsidR="001824B6" w:rsidRDefault="001824B6" w:rsidP="00711ABB">
                <w:pPr>
                  <w:ind w:right="5"/>
                  <w:jc w:val="right"/>
                  <w:rPr>
                    <w:szCs w:val="21"/>
                  </w:rPr>
                </w:pPr>
                <w:r>
                  <w:t>796,909,443.98</w:t>
                </w:r>
              </w:p>
            </w:tc>
          </w:tr>
          <w:tr w:rsidR="001824B6" w14:paraId="476D60CA" w14:textId="77777777" w:rsidTr="00711ABB">
            <w:trPr>
              <w:cantSplit/>
            </w:trPr>
            <w:sdt>
              <w:sdtPr>
                <w:tag w:val="_PLD_54fc66d5b28848be872164d47dac8351"/>
                <w:id w:val="375128045"/>
                <w:lock w:val="sdtLocked"/>
              </w:sdtPr>
              <w:sdtEndPr/>
              <w:sdtContent>
                <w:tc>
                  <w:tcPr>
                    <w:tcW w:w="1764" w:type="pct"/>
                    <w:vAlign w:val="center"/>
                  </w:tcPr>
                  <w:p w14:paraId="5A956CB5" w14:textId="77777777" w:rsidR="001824B6" w:rsidRDefault="001824B6" w:rsidP="00711ABB">
                    <w:pPr>
                      <w:autoSpaceDE w:val="0"/>
                      <w:autoSpaceDN w:val="0"/>
                      <w:adjustRightInd w:val="0"/>
                      <w:jc w:val="center"/>
                      <w:rPr>
                        <w:szCs w:val="21"/>
                      </w:rPr>
                    </w:pPr>
                    <w:r>
                      <w:rPr>
                        <w:rFonts w:hint="eastAsia"/>
                        <w:szCs w:val="21"/>
                      </w:rPr>
                      <w:t>合计</w:t>
                    </w:r>
                  </w:p>
                </w:tc>
              </w:sdtContent>
            </w:sdt>
            <w:tc>
              <w:tcPr>
                <w:tcW w:w="1622" w:type="pct"/>
              </w:tcPr>
              <w:p w14:paraId="317831EC" w14:textId="77777777" w:rsidR="001824B6" w:rsidRDefault="001824B6" w:rsidP="00711ABB">
                <w:pPr>
                  <w:jc w:val="right"/>
                  <w:rPr>
                    <w:szCs w:val="21"/>
                  </w:rPr>
                </w:pPr>
                <w:r>
                  <w:t>867,907,637.77</w:t>
                </w:r>
              </w:p>
            </w:tc>
            <w:tc>
              <w:tcPr>
                <w:tcW w:w="1614" w:type="pct"/>
              </w:tcPr>
              <w:p w14:paraId="6B200BB0" w14:textId="77777777" w:rsidR="001824B6" w:rsidRDefault="001824B6" w:rsidP="00711ABB">
                <w:pPr>
                  <w:ind w:right="5"/>
                  <w:jc w:val="right"/>
                  <w:rPr>
                    <w:szCs w:val="21"/>
                  </w:rPr>
                </w:pPr>
                <w:r>
                  <w:t>963,231,136.83</w:t>
                </w:r>
              </w:p>
            </w:tc>
          </w:tr>
        </w:tbl>
        <w:p w14:paraId="4A26F6FB" w14:textId="77777777" w:rsidR="001824B6" w:rsidRDefault="001824B6">
          <w:pPr>
            <w:pStyle w:val="affd"/>
          </w:pPr>
        </w:p>
        <w:p w14:paraId="53DDCD9B" w14:textId="77777777" w:rsidR="00F81A9D" w:rsidRDefault="00244448">
          <w:pPr>
            <w:pStyle w:val="affd"/>
          </w:pPr>
        </w:p>
      </w:sdtContent>
    </w:sdt>
    <w:bookmarkEnd w:id="173" w:displacedByCustomXml="next"/>
    <w:bookmarkStart w:id="174" w:name="_Hlk533795920" w:displacedByCustomXml="next"/>
    <w:sdt>
      <w:sdtPr>
        <w:rPr>
          <w:rFonts w:ascii="Times New Roman" w:hAnsi="Times New Roman" w:cs="Times New Roman" w:hint="eastAsia"/>
          <w:sz w:val="20"/>
          <w:szCs w:val="21"/>
          <w:lang w:val="en-GB" w:eastAsia="en-US"/>
        </w:rPr>
        <w:alias w:val="模块:应收票据及应收账款分类列示说明"/>
        <w:tag w:val="_SEC_2ce0c4d397814e119917fbbbc2bb1153"/>
        <w:id w:val="1926693700"/>
        <w:lock w:val="sdtLocked"/>
        <w:placeholder>
          <w:docPart w:val="GBC22222222222222222222222222222"/>
        </w:placeholder>
      </w:sdtPr>
      <w:sdtEndPr>
        <w:rPr>
          <w:rFonts w:hint="default"/>
          <w:szCs w:val="24"/>
        </w:rPr>
      </w:sdtEndPr>
      <w:sdtContent>
        <w:p w14:paraId="7F2585A7" w14:textId="77777777" w:rsidR="00F81A9D" w:rsidRDefault="00D27BBC">
          <w:pPr>
            <w:rPr>
              <w:szCs w:val="21"/>
            </w:rPr>
          </w:pPr>
          <w:r>
            <w:rPr>
              <w:rFonts w:hint="eastAsia"/>
              <w:szCs w:val="21"/>
            </w:rPr>
            <w:t>其他说明：</w:t>
          </w:r>
        </w:p>
        <w:sdt>
          <w:sdtPr>
            <w:rPr>
              <w:szCs w:val="21"/>
            </w:rPr>
            <w:alias w:val="是否适用：母公司应收票据及应收账款分类列示其他说明[双击切换]"/>
            <w:tag w:val="_GBC_351f3374d91d4c98946989f7fe6449bc"/>
            <w:id w:val="-243490683"/>
            <w:lock w:val="sdtContentLocked"/>
            <w:placeholder>
              <w:docPart w:val="GBC22222222222222222222222222222"/>
            </w:placeholder>
          </w:sdtPr>
          <w:sdtEndPr/>
          <w:sdtContent>
            <w:p w14:paraId="5D854968" w14:textId="77777777" w:rsidR="00F81A9D" w:rsidRDefault="00D27BBC" w:rsidP="001824B6">
              <w:pPr>
                <w:pStyle w:val="affd"/>
              </w:pPr>
              <w:r>
                <w:rPr>
                  <w:szCs w:val="21"/>
                </w:rPr>
                <w:fldChar w:fldCharType="begin"/>
              </w:r>
              <w:r w:rsidR="001824B6">
                <w:rPr>
                  <w:szCs w:val="21"/>
                </w:rPr>
                <w:instrText xml:space="preserve"> MACROBUTTON  SnrToggleCheckbox □</w:instrText>
              </w:r>
              <w:r w:rsidR="001824B6">
                <w:rPr>
                  <w:szCs w:val="21"/>
                </w:rPr>
                <w:instrText>适用</w:instrText>
              </w:r>
              <w:r w:rsidR="001824B6">
                <w:rPr>
                  <w:szCs w:val="21"/>
                </w:rPr>
                <w:instrText xml:space="preserve"> </w:instrText>
              </w:r>
              <w:r>
                <w:rPr>
                  <w:szCs w:val="21"/>
                </w:rPr>
                <w:fldChar w:fldCharType="end"/>
              </w:r>
              <w:r>
                <w:rPr>
                  <w:szCs w:val="21"/>
                </w:rPr>
                <w:fldChar w:fldCharType="begin"/>
              </w:r>
              <w:r w:rsidR="001824B6">
                <w:rPr>
                  <w:szCs w:val="21"/>
                </w:rPr>
                <w:instrText xml:space="preserve"> MACROBUTTON  SnrToggleCheckbox √</w:instrText>
              </w:r>
              <w:r w:rsidR="001824B6">
                <w:rPr>
                  <w:szCs w:val="21"/>
                </w:rPr>
                <w:instrText>不适用</w:instrText>
              </w:r>
              <w:r w:rsidR="001824B6">
                <w:rPr>
                  <w:szCs w:val="21"/>
                </w:rPr>
                <w:instrText xml:space="preserve"> </w:instrText>
              </w:r>
              <w:r>
                <w:rPr>
                  <w:szCs w:val="21"/>
                </w:rPr>
                <w:fldChar w:fldCharType="end"/>
              </w:r>
            </w:p>
          </w:sdtContent>
        </w:sdt>
        <w:p w14:paraId="5D5E10CB" w14:textId="77777777" w:rsidR="00F81A9D" w:rsidRDefault="00244448">
          <w:pPr>
            <w:pStyle w:val="affd"/>
          </w:pPr>
        </w:p>
      </w:sdtContent>
    </w:sdt>
    <w:bookmarkEnd w:id="174"/>
    <w:p w14:paraId="7CB718CE" w14:textId="77777777" w:rsidR="00F81A9D" w:rsidRDefault="00D27BBC">
      <w:pPr>
        <w:pStyle w:val="4"/>
        <w:ind w:left="360" w:hanging="360"/>
      </w:pPr>
      <w:r>
        <w:rPr>
          <w:rFonts w:hint="eastAsia"/>
        </w:rPr>
        <w:t>应收票据</w:t>
      </w:r>
    </w:p>
    <w:bookmarkStart w:id="175" w:name="_Hlk533795973" w:displacedByCustomXml="next"/>
    <w:sdt>
      <w:sdtPr>
        <w:rPr>
          <w:rFonts w:asciiTheme="minorHAnsi" w:eastAsia="宋体" w:hAnsiTheme="minorHAnsi" w:cs="宋体" w:hint="eastAsia"/>
          <w:b w:val="0"/>
          <w:bCs w:val="0"/>
          <w:kern w:val="0"/>
          <w:sz w:val="20"/>
          <w:szCs w:val="22"/>
          <w:lang w:val="en-GB" w:eastAsia="en-US"/>
        </w:rPr>
        <w:alias w:val="模块:应收票据分类列示"/>
        <w:tag w:val="_SEC_74fec3bf04994c229c4453aa98722fc2"/>
        <w:id w:val="-1727909519"/>
        <w:lock w:val="sdtLocked"/>
        <w:placeholder>
          <w:docPart w:val="GBC22222222222222222222222222222"/>
        </w:placeholder>
      </w:sdtPr>
      <w:sdtEndPr>
        <w:rPr>
          <w:rFonts w:ascii="宋体" w:hAnsi="宋体"/>
          <w:szCs w:val="24"/>
        </w:rPr>
      </w:sdtEndPr>
      <w:sdtContent>
        <w:p w14:paraId="173F879B" w14:textId="77777777" w:rsidR="00F81A9D" w:rsidRDefault="00D27BBC" w:rsidP="00A64AAF">
          <w:pPr>
            <w:pStyle w:val="4"/>
            <w:numPr>
              <w:ilvl w:val="3"/>
              <w:numId w:val="81"/>
            </w:numPr>
          </w:pPr>
          <w:r>
            <w:rPr>
              <w:rFonts w:hint="eastAsia"/>
            </w:rPr>
            <w:t>应收票据分类列示</w:t>
          </w:r>
        </w:p>
        <w:sdt>
          <w:sdtPr>
            <w:alias w:val="是否适用：母公司应收票据分类列示[双击切换]"/>
            <w:tag w:val="_GBC_98593e49f0634314a091b3ee48e22421"/>
            <w:id w:val="-2145642679"/>
            <w:lock w:val="sdtContentLocked"/>
            <w:placeholder>
              <w:docPart w:val="GBC22222222222222222222222222222"/>
            </w:placeholder>
          </w:sdtPr>
          <w:sdtEndPr/>
          <w:sdtContent>
            <w:p w14:paraId="7B420704" w14:textId="77777777" w:rsidR="00F81A9D" w:rsidRDefault="00D27BBC">
              <w:pPr>
                <w:pStyle w:val="affd"/>
              </w:pPr>
              <w:r>
                <w:fldChar w:fldCharType="begin"/>
              </w:r>
              <w:r w:rsidR="001824B6">
                <w:instrText xml:space="preserve"> MACROBUTTON  SnrToggleCheckbox √</w:instrText>
              </w:r>
              <w:r w:rsidR="001824B6">
                <w:instrText>适用</w:instrText>
              </w:r>
              <w:r w:rsidR="001824B6">
                <w:instrText xml:space="preserve"> </w:instrText>
              </w:r>
              <w:r>
                <w:fldChar w:fldCharType="end"/>
              </w:r>
              <w:r>
                <w:fldChar w:fldCharType="begin"/>
              </w:r>
              <w:r w:rsidR="001824B6">
                <w:instrText xml:space="preserve"> MACROBUTTON  SnrToggleCheckbox □</w:instrText>
              </w:r>
              <w:r w:rsidR="001824B6">
                <w:instrText>不适用</w:instrText>
              </w:r>
              <w:r w:rsidR="001824B6">
                <w:instrText xml:space="preserve"> </w:instrText>
              </w:r>
              <w:r>
                <w:fldChar w:fldCharType="end"/>
              </w:r>
            </w:p>
          </w:sdtContent>
        </w:sdt>
        <w:p w14:paraId="2F14301F" w14:textId="77777777" w:rsidR="001824B6" w:rsidRDefault="00D27BBC">
          <w:pPr>
            <w:snapToGrid w:val="0"/>
            <w:spacing w:line="240" w:lineRule="atLeast"/>
            <w:jc w:val="right"/>
            <w:rPr>
              <w:szCs w:val="21"/>
            </w:rPr>
          </w:pPr>
          <w:r>
            <w:rPr>
              <w:rFonts w:hint="eastAsia"/>
              <w:szCs w:val="21"/>
            </w:rPr>
            <w:t>单位：</w:t>
          </w:r>
          <w:sdt>
            <w:sdtPr>
              <w:rPr>
                <w:rFonts w:hint="eastAsia"/>
                <w:szCs w:val="21"/>
              </w:rPr>
              <w:alias w:val="单位：母公司应收票据分类列示"/>
              <w:tag w:val="_GBC_b4f409e50711447f949688c8078d95f1"/>
              <w:id w:val="-162260294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母公司应收票据分类列示"/>
              <w:tag w:val="_GBC_86ca23795aae440ea2b8ec6c12c8eaec"/>
              <w:id w:val="154942132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2914"/>
            <w:gridCol w:w="3048"/>
            <w:gridCol w:w="2861"/>
          </w:tblGrid>
          <w:tr w:rsidR="006816E1" w14:paraId="49A68B4F" w14:textId="77777777" w:rsidTr="00C1288C">
            <w:trPr>
              <w:cantSplit/>
            </w:trPr>
            <w:sdt>
              <w:sdtPr>
                <w:tag w:val="_PLD_594c2520622e430c92570d572bab155f"/>
                <w:id w:val="-257294848"/>
                <w:lock w:val="sdtLocked"/>
              </w:sdtPr>
              <w:sdtEndPr/>
              <w:sdtContent>
                <w:tc>
                  <w:tcPr>
                    <w:tcW w:w="1651" w:type="pct"/>
                    <w:vAlign w:val="center"/>
                  </w:tcPr>
                  <w:p w14:paraId="3486DEEB" w14:textId="77777777" w:rsidR="006816E1" w:rsidRDefault="006816E1" w:rsidP="00C1288C">
                    <w:pPr>
                      <w:autoSpaceDE w:val="0"/>
                      <w:autoSpaceDN w:val="0"/>
                      <w:adjustRightInd w:val="0"/>
                      <w:snapToGrid w:val="0"/>
                      <w:spacing w:line="240" w:lineRule="atLeast"/>
                      <w:jc w:val="center"/>
                      <w:rPr>
                        <w:szCs w:val="21"/>
                      </w:rPr>
                    </w:pPr>
                    <w:r>
                      <w:rPr>
                        <w:rFonts w:hint="eastAsia"/>
                        <w:szCs w:val="21"/>
                      </w:rPr>
                      <w:t>项目</w:t>
                    </w:r>
                  </w:p>
                </w:tc>
              </w:sdtContent>
            </w:sdt>
            <w:sdt>
              <w:sdtPr>
                <w:tag w:val="_PLD_dc60f9be8a904c70adde8c3e796f62b8"/>
                <w:id w:val="-1178886642"/>
                <w:lock w:val="sdtLocked"/>
              </w:sdtPr>
              <w:sdtEndPr/>
              <w:sdtContent>
                <w:tc>
                  <w:tcPr>
                    <w:tcW w:w="1727" w:type="pct"/>
                    <w:vAlign w:val="center"/>
                  </w:tcPr>
                  <w:p w14:paraId="3522A60D" w14:textId="77777777" w:rsidR="006816E1" w:rsidRDefault="006816E1" w:rsidP="00C1288C">
                    <w:pPr>
                      <w:autoSpaceDE w:val="0"/>
                      <w:autoSpaceDN w:val="0"/>
                      <w:adjustRightInd w:val="0"/>
                      <w:snapToGrid w:val="0"/>
                      <w:spacing w:line="240" w:lineRule="atLeast"/>
                      <w:jc w:val="center"/>
                      <w:rPr>
                        <w:szCs w:val="21"/>
                      </w:rPr>
                    </w:pPr>
                    <w:r>
                      <w:rPr>
                        <w:rFonts w:hint="eastAsia"/>
                        <w:szCs w:val="21"/>
                      </w:rPr>
                      <w:t>期末余额</w:t>
                    </w:r>
                  </w:p>
                </w:tc>
              </w:sdtContent>
            </w:sdt>
            <w:sdt>
              <w:sdtPr>
                <w:tag w:val="_PLD_d7c47ea8f6fc4b87a72b875272c894bb"/>
                <w:id w:val="-822268325"/>
                <w:lock w:val="sdtLocked"/>
              </w:sdtPr>
              <w:sdtEndPr/>
              <w:sdtContent>
                <w:tc>
                  <w:tcPr>
                    <w:tcW w:w="1621" w:type="pct"/>
                    <w:vAlign w:val="center"/>
                  </w:tcPr>
                  <w:p w14:paraId="0D4921E8" w14:textId="77777777" w:rsidR="006816E1" w:rsidRDefault="006816E1" w:rsidP="00C1288C">
                    <w:pPr>
                      <w:autoSpaceDE w:val="0"/>
                      <w:autoSpaceDN w:val="0"/>
                      <w:adjustRightInd w:val="0"/>
                      <w:snapToGrid w:val="0"/>
                      <w:spacing w:line="240" w:lineRule="atLeast"/>
                      <w:jc w:val="center"/>
                      <w:rPr>
                        <w:szCs w:val="21"/>
                      </w:rPr>
                    </w:pPr>
                    <w:r>
                      <w:rPr>
                        <w:rFonts w:hint="eastAsia"/>
                        <w:szCs w:val="21"/>
                      </w:rPr>
                      <w:t>期初余额</w:t>
                    </w:r>
                  </w:p>
                </w:tc>
              </w:sdtContent>
            </w:sdt>
          </w:tr>
          <w:tr w:rsidR="006816E1" w14:paraId="2E90E926" w14:textId="77777777" w:rsidTr="00C1288C">
            <w:trPr>
              <w:cantSplit/>
            </w:trPr>
            <w:sdt>
              <w:sdtPr>
                <w:tag w:val="_PLD_208805522c2b47fe9fd9800a442e8835"/>
                <w:id w:val="-1859656522"/>
                <w:lock w:val="sdtLocked"/>
              </w:sdtPr>
              <w:sdtEndPr/>
              <w:sdtContent>
                <w:tc>
                  <w:tcPr>
                    <w:tcW w:w="1651" w:type="pct"/>
                  </w:tcPr>
                  <w:p w14:paraId="153B4139" w14:textId="77777777" w:rsidR="006816E1" w:rsidRDefault="006816E1" w:rsidP="00C1288C">
                    <w:pPr>
                      <w:autoSpaceDE w:val="0"/>
                      <w:autoSpaceDN w:val="0"/>
                      <w:adjustRightInd w:val="0"/>
                      <w:snapToGrid w:val="0"/>
                      <w:spacing w:line="240" w:lineRule="atLeast"/>
                      <w:rPr>
                        <w:szCs w:val="21"/>
                      </w:rPr>
                    </w:pPr>
                    <w:r>
                      <w:rPr>
                        <w:rFonts w:hint="eastAsia"/>
                        <w:szCs w:val="21"/>
                      </w:rPr>
                      <w:t>银行承兑票据</w:t>
                    </w:r>
                  </w:p>
                </w:tc>
              </w:sdtContent>
            </w:sdt>
            <w:tc>
              <w:tcPr>
                <w:tcW w:w="1727" w:type="pct"/>
              </w:tcPr>
              <w:p w14:paraId="1D41F449" w14:textId="77777777" w:rsidR="006816E1" w:rsidRDefault="006816E1" w:rsidP="00C1288C">
                <w:pPr>
                  <w:ind w:right="13"/>
                  <w:jc w:val="right"/>
                  <w:rPr>
                    <w:szCs w:val="21"/>
                  </w:rPr>
                </w:pPr>
                <w:r>
                  <w:t>174,603,184.86</w:t>
                </w:r>
              </w:p>
            </w:tc>
            <w:tc>
              <w:tcPr>
                <w:tcW w:w="1621" w:type="pct"/>
              </w:tcPr>
              <w:p w14:paraId="0645606D" w14:textId="77777777" w:rsidR="006816E1" w:rsidRDefault="006816E1" w:rsidP="00C1288C">
                <w:pPr>
                  <w:ind w:right="13"/>
                  <w:jc w:val="right"/>
                  <w:rPr>
                    <w:szCs w:val="21"/>
                  </w:rPr>
                </w:pPr>
                <w:r>
                  <w:t>121,399,452.07</w:t>
                </w:r>
              </w:p>
            </w:tc>
          </w:tr>
          <w:tr w:rsidR="006816E1" w14:paraId="6CEA1393" w14:textId="77777777" w:rsidTr="00C1288C">
            <w:trPr>
              <w:cantSplit/>
            </w:trPr>
            <w:sdt>
              <w:sdtPr>
                <w:tag w:val="_PLD_e7749c2023514998a44b43fb5e3b7990"/>
                <w:id w:val="-2058075123"/>
                <w:lock w:val="sdtLocked"/>
              </w:sdtPr>
              <w:sdtEndPr/>
              <w:sdtContent>
                <w:tc>
                  <w:tcPr>
                    <w:tcW w:w="1651" w:type="pct"/>
                  </w:tcPr>
                  <w:p w14:paraId="084D2F73" w14:textId="77777777" w:rsidR="006816E1" w:rsidRDefault="006816E1" w:rsidP="00C1288C">
                    <w:pPr>
                      <w:autoSpaceDE w:val="0"/>
                      <w:autoSpaceDN w:val="0"/>
                      <w:adjustRightInd w:val="0"/>
                      <w:snapToGrid w:val="0"/>
                      <w:spacing w:line="240" w:lineRule="atLeast"/>
                      <w:rPr>
                        <w:szCs w:val="21"/>
                      </w:rPr>
                    </w:pPr>
                    <w:r>
                      <w:rPr>
                        <w:rFonts w:hint="eastAsia"/>
                        <w:szCs w:val="21"/>
                      </w:rPr>
                      <w:t>商业承兑票据</w:t>
                    </w:r>
                  </w:p>
                </w:tc>
              </w:sdtContent>
            </w:sdt>
            <w:tc>
              <w:tcPr>
                <w:tcW w:w="1727" w:type="pct"/>
              </w:tcPr>
              <w:p w14:paraId="1421FDAF" w14:textId="77777777" w:rsidR="006816E1" w:rsidRDefault="006816E1" w:rsidP="00C1288C">
                <w:pPr>
                  <w:ind w:right="13"/>
                  <w:jc w:val="right"/>
                  <w:rPr>
                    <w:szCs w:val="21"/>
                  </w:rPr>
                </w:pPr>
                <w:r>
                  <w:t>31,095,695.74</w:t>
                </w:r>
              </w:p>
            </w:tc>
            <w:tc>
              <w:tcPr>
                <w:tcW w:w="1621" w:type="pct"/>
              </w:tcPr>
              <w:p w14:paraId="770DF12C" w14:textId="77777777" w:rsidR="006816E1" w:rsidRDefault="006816E1" w:rsidP="00C1288C">
                <w:pPr>
                  <w:ind w:right="13"/>
                  <w:jc w:val="right"/>
                  <w:rPr>
                    <w:szCs w:val="21"/>
                  </w:rPr>
                </w:pPr>
                <w:r>
                  <w:t>44,922,240.78</w:t>
                </w:r>
              </w:p>
            </w:tc>
          </w:tr>
          <w:tr w:rsidR="006816E1" w:rsidRPr="001824B6" w14:paraId="571690EE" w14:textId="77777777" w:rsidTr="00C1288C">
            <w:trPr>
              <w:cantSplit/>
            </w:trPr>
            <w:sdt>
              <w:sdtPr>
                <w:tag w:val="_PLD_415947709b76466f8e80b3f3e34f572f"/>
                <w:id w:val="-355356297"/>
                <w:lock w:val="sdtLocked"/>
              </w:sdtPr>
              <w:sdtEndPr/>
              <w:sdtContent>
                <w:tc>
                  <w:tcPr>
                    <w:tcW w:w="1651" w:type="pct"/>
                    <w:vAlign w:val="center"/>
                  </w:tcPr>
                  <w:p w14:paraId="6AFDF280" w14:textId="77777777" w:rsidR="006816E1" w:rsidRDefault="006816E1" w:rsidP="00C1288C">
                    <w:pPr>
                      <w:autoSpaceDE w:val="0"/>
                      <w:autoSpaceDN w:val="0"/>
                      <w:adjustRightInd w:val="0"/>
                      <w:snapToGrid w:val="0"/>
                      <w:spacing w:line="240" w:lineRule="atLeast"/>
                      <w:jc w:val="center"/>
                      <w:rPr>
                        <w:szCs w:val="21"/>
                      </w:rPr>
                    </w:pPr>
                    <w:r>
                      <w:rPr>
                        <w:rFonts w:hint="eastAsia"/>
                        <w:szCs w:val="21"/>
                      </w:rPr>
                      <w:t>合计</w:t>
                    </w:r>
                  </w:p>
                </w:tc>
              </w:sdtContent>
            </w:sdt>
            <w:tc>
              <w:tcPr>
                <w:tcW w:w="1727" w:type="pct"/>
              </w:tcPr>
              <w:p w14:paraId="2B4CFB55" w14:textId="77777777" w:rsidR="006816E1" w:rsidRDefault="006816E1" w:rsidP="00C1288C">
                <w:pPr>
                  <w:jc w:val="right"/>
                  <w:rPr>
                    <w:szCs w:val="21"/>
                  </w:rPr>
                </w:pPr>
                <w:r>
                  <w:t>205,698,880.60</w:t>
                </w:r>
              </w:p>
            </w:tc>
            <w:tc>
              <w:tcPr>
                <w:tcW w:w="1621" w:type="pct"/>
              </w:tcPr>
              <w:p w14:paraId="4352B5D5" w14:textId="77777777" w:rsidR="006816E1" w:rsidRDefault="006816E1" w:rsidP="00C1288C">
                <w:pPr>
                  <w:autoSpaceDE w:val="0"/>
                  <w:autoSpaceDN w:val="0"/>
                  <w:adjustRightInd w:val="0"/>
                  <w:jc w:val="right"/>
                  <w:rPr>
                    <w:szCs w:val="21"/>
                  </w:rPr>
                </w:pPr>
                <w:r>
                  <w:t>166,321,692.85</w:t>
                </w:r>
              </w:p>
            </w:tc>
          </w:tr>
        </w:tbl>
        <w:p w14:paraId="17C2F186" w14:textId="77777777" w:rsidR="006816E1" w:rsidRDefault="006816E1">
          <w:pPr>
            <w:pStyle w:val="affd"/>
          </w:pPr>
        </w:p>
        <w:p w14:paraId="2CB86D35" w14:textId="77777777" w:rsidR="00F81A9D" w:rsidRPr="001824B6" w:rsidRDefault="00244448" w:rsidP="001824B6">
          <w:pPr>
            <w:pStyle w:val="affd"/>
          </w:pPr>
        </w:p>
      </w:sdtContent>
    </w:sdt>
    <w:bookmarkEnd w:id="175"/>
    <w:p w14:paraId="3A4267B1" w14:textId="77777777" w:rsidR="00F81A9D" w:rsidRDefault="00F81A9D">
      <w:pPr>
        <w:pStyle w:val="affd"/>
      </w:pPr>
    </w:p>
    <w:bookmarkStart w:id="176" w:name="_Hlk533796034" w:displacedByCustomXml="next"/>
    <w:sdt>
      <w:sdtPr>
        <w:rPr>
          <w:rFonts w:asciiTheme="minorHAnsi" w:eastAsia="宋体" w:hAnsiTheme="minorHAnsi" w:cs="宋体" w:hint="eastAsia"/>
          <w:b w:val="0"/>
          <w:bCs w:val="0"/>
          <w:kern w:val="0"/>
          <w:sz w:val="20"/>
          <w:szCs w:val="22"/>
          <w:lang w:val="en-GB" w:eastAsia="en-US"/>
        </w:rPr>
        <w:alias w:val="模块:期末公司已质押的应收票据情况"/>
        <w:tag w:val="_SEC_a054a43ea03040899181730d125eda8b"/>
        <w:id w:val="-2087681686"/>
        <w:lock w:val="sdtLocked"/>
        <w:placeholder>
          <w:docPart w:val="GBC22222222222222222222222222222"/>
        </w:placeholder>
      </w:sdtPr>
      <w:sdtEndPr>
        <w:rPr>
          <w:rFonts w:ascii="Times New Roman" w:hAnsi="Times New Roman" w:cs="Times New Roman"/>
          <w:kern w:val="2"/>
          <w:szCs w:val="24"/>
        </w:rPr>
      </w:sdtEndPr>
      <w:sdtContent>
        <w:p w14:paraId="2090B82F" w14:textId="77777777" w:rsidR="00F81A9D" w:rsidRDefault="00D27BBC" w:rsidP="00A64AAF">
          <w:pPr>
            <w:pStyle w:val="4"/>
            <w:numPr>
              <w:ilvl w:val="3"/>
              <w:numId w:val="81"/>
            </w:numPr>
          </w:pPr>
          <w:r>
            <w:t>期末公司已</w:t>
          </w:r>
          <w:r>
            <w:rPr>
              <w:rFonts w:hint="eastAsia"/>
            </w:rPr>
            <w:t>质押</w:t>
          </w:r>
          <w:r>
            <w:t>的应收票据</w:t>
          </w:r>
        </w:p>
        <w:p w14:paraId="6AF6B678" w14:textId="77777777" w:rsidR="00F81A9D" w:rsidRDefault="00244448" w:rsidP="001824B6">
          <w:pPr>
            <w:pStyle w:val="affd"/>
          </w:pPr>
          <w:sdt>
            <w:sdtPr>
              <w:alias w:val="是否适用：母公司期末公司已质押的应收票据[双击切换]"/>
              <w:tag w:val="_GBC_f72183de816a4654ac2bea97fdfe8728"/>
              <w:id w:val="262504866"/>
              <w:lock w:val="sdtContentLocked"/>
              <w:placeholder>
                <w:docPart w:val="GBC22222222222222222222222222222"/>
              </w:placeholder>
            </w:sdtPr>
            <w:sdtEndPr/>
            <w:sdtContent>
              <w:r w:rsidR="00D27BBC">
                <w:fldChar w:fldCharType="begin"/>
              </w:r>
              <w:r w:rsidR="001824B6">
                <w:instrText xml:space="preserve"> MACROBUTTON  SnrToggleCheckbox □</w:instrText>
              </w:r>
              <w:r w:rsidR="001824B6">
                <w:instrText>适用</w:instrText>
              </w:r>
              <w:r w:rsidR="001824B6">
                <w:instrText xml:space="preserve"> </w:instrText>
              </w:r>
              <w:r w:rsidR="00D27BBC">
                <w:fldChar w:fldCharType="end"/>
              </w:r>
              <w:r w:rsidR="00D27BBC">
                <w:fldChar w:fldCharType="begin"/>
              </w:r>
              <w:r w:rsidR="001824B6">
                <w:instrText xml:space="preserve"> MACROBUTTON  SnrToggleCheckbox √</w:instrText>
              </w:r>
              <w:r w:rsidR="001824B6">
                <w:instrText>不适用</w:instrText>
              </w:r>
              <w:r w:rsidR="001824B6">
                <w:instrText xml:space="preserve"> </w:instrText>
              </w:r>
              <w:r w:rsidR="00D27BBC">
                <w:fldChar w:fldCharType="end"/>
              </w:r>
            </w:sdtContent>
          </w:sdt>
        </w:p>
        <w:bookmarkEnd w:id="176" w:displacedByCustomXml="next"/>
      </w:sdtContent>
    </w:sdt>
    <w:bookmarkStart w:id="177" w:name="_Hlk533796093" w:displacedByCustomXml="next"/>
    <w:sdt>
      <w:sdtPr>
        <w:rPr>
          <w:rFonts w:asciiTheme="minorHAnsi" w:eastAsia="宋体" w:hAnsiTheme="minorHAnsi" w:cs="宋体" w:hint="eastAsia"/>
          <w:b w:val="0"/>
          <w:bCs w:val="0"/>
          <w:kern w:val="0"/>
          <w:sz w:val="20"/>
          <w:szCs w:val="22"/>
          <w:lang w:val="en-GB" w:eastAsia="en-US"/>
        </w:rPr>
        <w:alias w:val="模块:期末公司已背书或贴现且在资产负债表日尚未到期的应收票据"/>
        <w:tag w:val="_SEC_b4be7392d79349f1a952580d57e50576"/>
        <w:id w:val="-422954896"/>
        <w:lock w:val="sdtLocked"/>
        <w:placeholder>
          <w:docPart w:val="GBC22222222222222222222222222222"/>
        </w:placeholder>
      </w:sdtPr>
      <w:sdtEndPr>
        <w:rPr>
          <w:rFonts w:ascii="宋体" w:hAnsi="宋体"/>
          <w:szCs w:val="24"/>
        </w:rPr>
      </w:sdtEndPr>
      <w:sdtContent>
        <w:p w14:paraId="15C2F9CE" w14:textId="77777777" w:rsidR="00F81A9D" w:rsidRDefault="00D27BBC" w:rsidP="00A64AAF">
          <w:pPr>
            <w:pStyle w:val="4"/>
            <w:numPr>
              <w:ilvl w:val="3"/>
              <w:numId w:val="81"/>
            </w:numPr>
          </w:pPr>
          <w:r>
            <w:rPr>
              <w:rFonts w:hint="eastAsia"/>
            </w:rPr>
            <w:t>期末公司已背书或贴现且在资产负债表日尚未到期的应收票据</w:t>
          </w:r>
        </w:p>
        <w:sdt>
          <w:sdtPr>
            <w:alias w:val="是否适用：母公司期末公司已背书或贴现且在资产负债表日尚未到期的应收票据[双击切换]"/>
            <w:tag w:val="_GBC_5b26e5a3707547069498dcc4f412d7b4"/>
            <w:id w:val="780614829"/>
            <w:lock w:val="sdtContentLocked"/>
            <w:placeholder>
              <w:docPart w:val="GBC22222222222222222222222222222"/>
            </w:placeholder>
          </w:sdtPr>
          <w:sdtEndPr/>
          <w:sdtContent>
            <w:p w14:paraId="73F61000" w14:textId="77777777" w:rsidR="00F81A9D" w:rsidRDefault="00D27BBC">
              <w:pPr>
                <w:pStyle w:val="affd"/>
              </w:pPr>
              <w:r>
                <w:fldChar w:fldCharType="begin"/>
              </w:r>
              <w:r w:rsidR="001824B6">
                <w:instrText xml:space="preserve"> MACROBUTTON  SnrToggleCheckbox √</w:instrText>
              </w:r>
              <w:r w:rsidR="001824B6">
                <w:instrText>适用</w:instrText>
              </w:r>
              <w:r w:rsidR="001824B6">
                <w:instrText xml:space="preserve"> </w:instrText>
              </w:r>
              <w:r>
                <w:fldChar w:fldCharType="end"/>
              </w:r>
              <w:r>
                <w:fldChar w:fldCharType="begin"/>
              </w:r>
              <w:r w:rsidR="001824B6">
                <w:instrText xml:space="preserve"> MACROBUTTON  SnrToggleCheckbox □</w:instrText>
              </w:r>
              <w:r w:rsidR="001824B6">
                <w:instrText>不适用</w:instrText>
              </w:r>
              <w:r w:rsidR="001824B6">
                <w:instrText xml:space="preserve"> </w:instrText>
              </w:r>
              <w:r>
                <w:fldChar w:fldCharType="end"/>
              </w:r>
            </w:p>
          </w:sdtContent>
        </w:sdt>
        <w:p w14:paraId="41D0CABC" w14:textId="77777777" w:rsidR="001824B6" w:rsidRDefault="00D27BBC">
          <w:pPr>
            <w:jc w:val="right"/>
          </w:pPr>
          <w:r>
            <w:rPr>
              <w:rFonts w:hint="eastAsia"/>
            </w:rPr>
            <w:t>单位：</w:t>
          </w:r>
          <w:sdt>
            <w:sdtPr>
              <w:rPr>
                <w:rFonts w:hint="eastAsia"/>
              </w:rPr>
              <w:alias w:val="单位：母公司期末公司已背书或贴现且在资产负债表日尚未到期的应收票据"/>
              <w:tag w:val="_GBC_c2f55819e7fc46129756b4ac67efe096"/>
              <w:id w:val="-10642291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母公司期末公司已背书或贴现且在资产负债表日尚未到期的应收票据"/>
              <w:tag w:val="_GBC_04f2d94adadf4b84af2b0281d303c9cd"/>
              <w:id w:val="22287320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327"/>
            <w:gridCol w:w="4496"/>
          </w:tblGrid>
          <w:tr w:rsidR="001824B6" w14:paraId="388FE199" w14:textId="77777777" w:rsidTr="00711ABB">
            <w:sdt>
              <w:sdtPr>
                <w:tag w:val="_PLD_fd34a7c14a5440c692ad8ad78d73fcd8"/>
                <w:id w:val="942578532"/>
                <w:lock w:val="sdtLocked"/>
              </w:sdtPr>
              <w:sdtEndPr/>
              <w:sdtContent>
                <w:tc>
                  <w:tcPr>
                    <w:tcW w:w="2452" w:type="pct"/>
                    <w:shd w:val="clear" w:color="auto" w:fill="auto"/>
                    <w:vAlign w:val="center"/>
                  </w:tcPr>
                  <w:p w14:paraId="01FE5628" w14:textId="77777777" w:rsidR="001824B6" w:rsidRDefault="001824B6" w:rsidP="00711ABB">
                    <w:pPr>
                      <w:jc w:val="center"/>
                      <w:rPr>
                        <w:szCs w:val="21"/>
                      </w:rPr>
                    </w:pPr>
                    <w:r>
                      <w:rPr>
                        <w:rFonts w:hint="eastAsia"/>
                        <w:szCs w:val="21"/>
                      </w:rPr>
                      <w:t>项目</w:t>
                    </w:r>
                  </w:p>
                </w:tc>
              </w:sdtContent>
            </w:sdt>
            <w:sdt>
              <w:sdtPr>
                <w:tag w:val="_PLD_45e99bd6de59405e823b22e3d08c8949"/>
                <w:id w:val="-1247347389"/>
                <w:lock w:val="sdtLocked"/>
              </w:sdtPr>
              <w:sdtEndPr/>
              <w:sdtContent>
                <w:tc>
                  <w:tcPr>
                    <w:tcW w:w="2547" w:type="pct"/>
                    <w:shd w:val="clear" w:color="auto" w:fill="auto"/>
                    <w:vAlign w:val="center"/>
                  </w:tcPr>
                  <w:p w14:paraId="153BF76E" w14:textId="77777777" w:rsidR="001824B6" w:rsidRDefault="001824B6" w:rsidP="00711ABB">
                    <w:pPr>
                      <w:jc w:val="center"/>
                      <w:rPr>
                        <w:szCs w:val="21"/>
                      </w:rPr>
                    </w:pPr>
                    <w:r>
                      <w:rPr>
                        <w:rFonts w:hint="eastAsia"/>
                        <w:szCs w:val="21"/>
                      </w:rPr>
                      <w:t>期末终止确认金额</w:t>
                    </w:r>
                  </w:p>
                </w:tc>
              </w:sdtContent>
            </w:sdt>
          </w:tr>
          <w:tr w:rsidR="001824B6" w14:paraId="13B8544D" w14:textId="77777777" w:rsidTr="00711ABB">
            <w:sdt>
              <w:sdtPr>
                <w:tag w:val="_PLD_e40f83f44c0c4ba1b08202ef5e6a44fd"/>
                <w:id w:val="1607303495"/>
                <w:lock w:val="sdtLocked"/>
              </w:sdtPr>
              <w:sdtEndPr/>
              <w:sdtContent>
                <w:tc>
                  <w:tcPr>
                    <w:tcW w:w="2452" w:type="pct"/>
                    <w:shd w:val="clear" w:color="auto" w:fill="auto"/>
                  </w:tcPr>
                  <w:p w14:paraId="02CE82A0" w14:textId="77777777" w:rsidR="001824B6" w:rsidRDefault="001824B6" w:rsidP="00711ABB">
                    <w:pPr>
                      <w:rPr>
                        <w:szCs w:val="21"/>
                      </w:rPr>
                    </w:pPr>
                    <w:r>
                      <w:rPr>
                        <w:rFonts w:hint="eastAsia"/>
                      </w:rPr>
                      <w:t>银行承兑票据</w:t>
                    </w:r>
                  </w:p>
                </w:tc>
              </w:sdtContent>
            </w:sdt>
            <w:tc>
              <w:tcPr>
                <w:tcW w:w="2547" w:type="pct"/>
                <w:shd w:val="clear" w:color="auto" w:fill="auto"/>
              </w:tcPr>
              <w:p w14:paraId="4775F803" w14:textId="77777777" w:rsidR="001824B6" w:rsidRDefault="001824B6" w:rsidP="00711ABB">
                <w:pPr>
                  <w:jc w:val="right"/>
                  <w:rPr>
                    <w:szCs w:val="21"/>
                  </w:rPr>
                </w:pPr>
                <w:r>
                  <w:t>467,679,524.72</w:t>
                </w:r>
              </w:p>
            </w:tc>
          </w:tr>
          <w:tr w:rsidR="001824B6" w14:paraId="020E93AC" w14:textId="77777777" w:rsidTr="00711ABB">
            <w:sdt>
              <w:sdtPr>
                <w:tag w:val="_PLD_e2ea700ae0f842ac8146a820bae98bb0"/>
                <w:id w:val="-538591432"/>
                <w:lock w:val="sdtLocked"/>
              </w:sdtPr>
              <w:sdtEndPr/>
              <w:sdtContent>
                <w:tc>
                  <w:tcPr>
                    <w:tcW w:w="2452" w:type="pct"/>
                    <w:shd w:val="clear" w:color="auto" w:fill="auto"/>
                  </w:tcPr>
                  <w:p w14:paraId="2186C3D9" w14:textId="77777777" w:rsidR="001824B6" w:rsidRDefault="001824B6" w:rsidP="00711ABB">
                    <w:pPr>
                      <w:pStyle w:val="affd"/>
                    </w:pPr>
                    <w:proofErr w:type="spellStart"/>
                    <w:r>
                      <w:rPr>
                        <w:rFonts w:hint="eastAsia"/>
                      </w:rPr>
                      <w:t>商业承兑票据</w:t>
                    </w:r>
                    <w:proofErr w:type="spellEnd"/>
                  </w:p>
                </w:tc>
              </w:sdtContent>
            </w:sdt>
            <w:tc>
              <w:tcPr>
                <w:tcW w:w="2547" w:type="pct"/>
                <w:shd w:val="clear" w:color="auto" w:fill="auto"/>
              </w:tcPr>
              <w:p w14:paraId="4A14264F" w14:textId="77777777" w:rsidR="001824B6" w:rsidRDefault="001824B6" w:rsidP="00711ABB">
                <w:pPr>
                  <w:jc w:val="right"/>
                  <w:rPr>
                    <w:szCs w:val="21"/>
                  </w:rPr>
                </w:pPr>
              </w:p>
            </w:tc>
          </w:tr>
          <w:tr w:rsidR="001824B6" w:rsidRPr="001824B6" w14:paraId="191FF479" w14:textId="77777777" w:rsidTr="00711ABB">
            <w:sdt>
              <w:sdtPr>
                <w:tag w:val="_PLD_ad82b1aeb1264d15ad226e0f556118ae"/>
                <w:id w:val="953138017"/>
                <w:lock w:val="sdtLocked"/>
              </w:sdtPr>
              <w:sdtEndPr/>
              <w:sdtContent>
                <w:tc>
                  <w:tcPr>
                    <w:tcW w:w="2452" w:type="pct"/>
                    <w:shd w:val="clear" w:color="auto" w:fill="auto"/>
                    <w:vAlign w:val="center"/>
                  </w:tcPr>
                  <w:p w14:paraId="0443E157" w14:textId="77777777" w:rsidR="001824B6" w:rsidRDefault="001824B6" w:rsidP="00711ABB">
                    <w:pPr>
                      <w:jc w:val="center"/>
                    </w:pPr>
                    <w:r>
                      <w:rPr>
                        <w:rFonts w:hint="eastAsia"/>
                      </w:rPr>
                      <w:t>合计</w:t>
                    </w:r>
                  </w:p>
                </w:tc>
              </w:sdtContent>
            </w:sdt>
            <w:tc>
              <w:tcPr>
                <w:tcW w:w="2547" w:type="pct"/>
                <w:shd w:val="clear" w:color="auto" w:fill="auto"/>
              </w:tcPr>
              <w:p w14:paraId="3B286E65" w14:textId="77777777" w:rsidR="001824B6" w:rsidRPr="001824B6" w:rsidRDefault="001824B6" w:rsidP="001824B6">
                <w:pPr>
                  <w:jc w:val="right"/>
                </w:pPr>
                <w:r>
                  <w:t>467,679,524.72</w:t>
                </w:r>
              </w:p>
            </w:tc>
          </w:tr>
        </w:tbl>
        <w:p w14:paraId="79F27DB3" w14:textId="77777777" w:rsidR="001824B6" w:rsidRDefault="001824B6">
          <w:pPr>
            <w:pStyle w:val="affd"/>
          </w:pPr>
        </w:p>
        <w:p w14:paraId="66CD419F" w14:textId="77777777" w:rsidR="00F81A9D" w:rsidRPr="001824B6" w:rsidRDefault="00244448" w:rsidP="001824B6">
          <w:pPr>
            <w:pStyle w:val="affd"/>
          </w:pPr>
        </w:p>
      </w:sdtContent>
    </w:sdt>
    <w:bookmarkEnd w:id="177"/>
    <w:p w14:paraId="6B5B6BDE" w14:textId="77777777" w:rsidR="00F81A9D" w:rsidRDefault="00F81A9D">
      <w:pPr>
        <w:pStyle w:val="affd"/>
      </w:pPr>
    </w:p>
    <w:bookmarkStart w:id="178" w:name="_Hlk533796187" w:displacedByCustomXml="next"/>
    <w:sdt>
      <w:sdtPr>
        <w:rPr>
          <w:rFonts w:ascii="宋体" w:eastAsia="宋体" w:hAnsi="宋体" w:cs="宋体" w:hint="eastAsia"/>
          <w:b w:val="0"/>
          <w:bCs w:val="0"/>
          <w:kern w:val="0"/>
          <w:sz w:val="20"/>
          <w:szCs w:val="24"/>
          <w:lang w:val="en-GB" w:eastAsia="en-US"/>
        </w:rPr>
        <w:alias w:val="模块:期末公司因出票人无力履约而将其转为应收账款的票据"/>
        <w:tag w:val="_SEC_ff4d08490a454e6bae25fdb7b8c31f0d"/>
        <w:id w:val="1359702314"/>
        <w:lock w:val="sdtLocked"/>
        <w:placeholder>
          <w:docPart w:val="GBC22222222222222222222222222222"/>
        </w:placeholder>
      </w:sdtPr>
      <w:sdtEndPr>
        <w:rPr>
          <w:rFonts w:ascii="Times New Roman" w:hAnsi="Times New Roman"/>
        </w:rPr>
      </w:sdtEndPr>
      <w:sdtContent>
        <w:p w14:paraId="2D460E33" w14:textId="77777777" w:rsidR="00F81A9D" w:rsidRDefault="00D27BBC" w:rsidP="00A64AAF">
          <w:pPr>
            <w:pStyle w:val="4"/>
            <w:numPr>
              <w:ilvl w:val="3"/>
              <w:numId w:val="81"/>
            </w:numPr>
          </w:pPr>
          <w:r>
            <w:rPr>
              <w:rFonts w:hint="eastAsia"/>
            </w:rPr>
            <w:t>期末公司因出票人未履约而将其转应收账款的票据</w:t>
          </w:r>
        </w:p>
        <w:p w14:paraId="739B7964" w14:textId="77777777" w:rsidR="00F81A9D" w:rsidRDefault="00244448" w:rsidP="008C6ACD">
          <w:pPr>
            <w:pStyle w:val="affd"/>
          </w:pPr>
          <w:sdt>
            <w:sdtPr>
              <w:alias w:val="是否适用：母公司期末公司因出票人未履约而将其转应收账款的票据[双击切换]"/>
              <w:tag w:val="_GBC_92b052389b5347aca61fe4ba498a3add"/>
              <w:id w:val="1620179430"/>
              <w:lock w:val="sdtContentLocked"/>
              <w:placeholder>
                <w:docPart w:val="GBC22222222222222222222222222222"/>
              </w:placeholder>
            </w:sdtPr>
            <w:sdtEndPr/>
            <w:sdtContent>
              <w:r w:rsidR="00D27BBC">
                <w:fldChar w:fldCharType="begin"/>
              </w:r>
              <w:r w:rsidR="008C6ACD">
                <w:instrText xml:space="preserve"> MACROBUTTON  SnrToggleCheckbox □</w:instrText>
              </w:r>
              <w:r w:rsidR="008C6ACD">
                <w:instrText>适用</w:instrText>
              </w:r>
              <w:r w:rsidR="008C6ACD">
                <w:instrText xml:space="preserve"> </w:instrText>
              </w:r>
              <w:r w:rsidR="00D27BBC">
                <w:fldChar w:fldCharType="end"/>
              </w:r>
              <w:r w:rsidR="00D27BBC">
                <w:fldChar w:fldCharType="begin"/>
              </w:r>
              <w:r w:rsidR="008C6ACD">
                <w:instrText xml:space="preserve"> MACROBUTTON  SnrToggleCheckbox √</w:instrText>
              </w:r>
              <w:r w:rsidR="008C6ACD">
                <w:instrText>不适用</w:instrText>
              </w:r>
              <w:r w:rsidR="008C6ACD">
                <w:instrText xml:space="preserve"> </w:instrText>
              </w:r>
              <w:r w:rsidR="00D27BBC">
                <w:fldChar w:fldCharType="end"/>
              </w:r>
            </w:sdtContent>
          </w:sdt>
        </w:p>
        <w:bookmarkEnd w:id="178" w:displacedByCustomXml="next"/>
      </w:sdtContent>
    </w:sdt>
    <w:bookmarkStart w:id="179" w:name="_Hlk533796512" w:displacedByCustomXml="next"/>
    <w:bookmarkEnd w:id="179" w:displacedByCustomXml="next"/>
    <w:bookmarkStart w:id="180" w:name="_Hlk533796451" w:displacedByCustomXml="next"/>
    <w:bookmarkEnd w:id="180" w:displacedByCustomXml="next"/>
    <w:bookmarkStart w:id="181" w:name="_Hlk533796386" w:displacedByCustomXml="next"/>
    <w:bookmarkEnd w:id="181" w:displacedByCustomXml="next"/>
    <w:bookmarkStart w:id="182" w:name="_Hlk533796290" w:displacedByCustomXml="next"/>
    <w:bookmarkEnd w:id="182" w:displacedByCustomXml="next"/>
    <w:bookmarkStart w:id="183" w:name="_Hlk533796559" w:displacedByCustomXml="next"/>
    <w:sdt>
      <w:sdtPr>
        <w:rPr>
          <w:rFonts w:asciiTheme="minorHAnsi" w:hAnsiTheme="minorHAnsi" w:cstheme="minorBidi" w:hint="eastAsia"/>
          <w:b/>
          <w:bCs/>
          <w:sz w:val="21"/>
          <w:szCs w:val="22"/>
          <w:lang w:val="en-US" w:eastAsia="zh-CN"/>
        </w:rPr>
        <w:alias w:val="模块:应收票据其他说明"/>
        <w:tag w:val="_SEC_67f84cb49e6b4809aba25a0a3004c42f"/>
        <w:id w:val="577412490"/>
        <w:lock w:val="sdtLocked"/>
        <w:placeholder>
          <w:docPart w:val="GBC22222222222222222222222222222"/>
        </w:placeholder>
      </w:sdtPr>
      <w:sdtEndPr>
        <w:rPr>
          <w:rFonts w:ascii="Times New Roman" w:hAnsi="Times New Roman" w:cs="Times New Roman" w:hint="default"/>
          <w:b w:val="0"/>
          <w:bCs w:val="0"/>
          <w:szCs w:val="24"/>
        </w:rPr>
      </w:sdtEndPr>
      <w:sdtContent>
        <w:p w14:paraId="2E8CDA61" w14:textId="77777777" w:rsidR="00F81A9D" w:rsidRDefault="00D27BBC">
          <w:pPr>
            <w:pStyle w:val="affd"/>
          </w:pPr>
          <w:proofErr w:type="spellStart"/>
          <w:r>
            <w:rPr>
              <w:rFonts w:hint="eastAsia"/>
            </w:rPr>
            <w:t>其他说明</w:t>
          </w:r>
          <w:proofErr w:type="spellEnd"/>
          <w:r>
            <w:rPr>
              <w:rFonts w:hint="eastAsia"/>
            </w:rPr>
            <w:t>：</w:t>
          </w:r>
        </w:p>
        <w:sdt>
          <w:sdtPr>
            <w:alias w:val="是否适用：母公司应收票据其他说明[双击切换]"/>
            <w:tag w:val="_GBC_d0b4ecc34a034cb597efb2543ef17f6e"/>
            <w:id w:val="-803000077"/>
            <w:lock w:val="sdtContentLocked"/>
            <w:placeholder>
              <w:docPart w:val="GBC22222222222222222222222222222"/>
            </w:placeholder>
          </w:sdtPr>
          <w:sdtEndPr/>
          <w:sdtContent>
            <w:p w14:paraId="6CA28830" w14:textId="77777777" w:rsidR="00F81A9D" w:rsidRDefault="00D27BBC" w:rsidP="008C6ACD">
              <w:pPr>
                <w:rPr>
                  <w:szCs w:val="21"/>
                </w:rPr>
              </w:pPr>
              <w:r>
                <w:fldChar w:fldCharType="begin"/>
              </w:r>
              <w:r w:rsidR="008C6ACD">
                <w:instrText xml:space="preserve"> MACROBUTTON  SnrToggleCheckbox □适用 </w:instrText>
              </w:r>
              <w:r>
                <w:fldChar w:fldCharType="end"/>
              </w:r>
              <w:r>
                <w:fldChar w:fldCharType="begin"/>
              </w:r>
              <w:r w:rsidR="008C6ACD">
                <w:instrText xml:space="preserve"> MACROBUTTON  SnrToggleCheckbox √不适用 </w:instrText>
              </w:r>
              <w:r>
                <w:fldChar w:fldCharType="end"/>
              </w:r>
            </w:p>
          </w:sdtContent>
        </w:sdt>
        <w:p w14:paraId="324F882F" w14:textId="77777777" w:rsidR="008C6ACD" w:rsidRDefault="008C6ACD">
          <w:pPr>
            <w:snapToGrid w:val="0"/>
            <w:spacing w:line="240" w:lineRule="atLeast"/>
            <w:rPr>
              <w:szCs w:val="21"/>
            </w:rPr>
            <w:sectPr w:rsidR="008C6ACD" w:rsidSect="007C6651">
              <w:pgSz w:w="11906" w:h="16838"/>
              <w:pgMar w:top="1525" w:right="1276" w:bottom="1440" w:left="1797" w:header="856" w:footer="992" w:gutter="0"/>
              <w:cols w:space="425"/>
              <w:docGrid w:linePitch="312"/>
            </w:sectPr>
          </w:pPr>
        </w:p>
        <w:p w14:paraId="30283889" w14:textId="77777777" w:rsidR="00F81A9D" w:rsidRDefault="00244448">
          <w:pPr>
            <w:snapToGrid w:val="0"/>
            <w:spacing w:line="240" w:lineRule="atLeast"/>
            <w:rPr>
              <w:szCs w:val="21"/>
            </w:rPr>
          </w:pPr>
        </w:p>
      </w:sdtContent>
    </w:sdt>
    <w:bookmarkEnd w:id="183"/>
    <w:p w14:paraId="120DA1DC" w14:textId="77777777" w:rsidR="00F81A9D" w:rsidRDefault="00D27BBC">
      <w:pPr>
        <w:pStyle w:val="4"/>
        <w:ind w:left="360" w:hanging="360"/>
        <w:rPr>
          <w:rFonts w:ascii="宋体" w:hAnsi="宋体"/>
          <w:szCs w:val="21"/>
        </w:rPr>
      </w:pPr>
      <w:r>
        <w:rPr>
          <w:rFonts w:ascii="宋体" w:hAnsi="宋体" w:hint="eastAsia"/>
          <w:szCs w:val="21"/>
        </w:rPr>
        <w:t>应收账款</w:t>
      </w:r>
    </w:p>
    <w:bookmarkStart w:id="184" w:name="_Hlk533796778" w:displacedByCustomXml="next"/>
    <w:bookmarkEnd w:id="184" w:displacedByCustomXml="next"/>
    <w:bookmarkStart w:id="185" w:name="_Hlk533796703" w:displacedByCustomXml="next"/>
    <w:bookmarkEnd w:id="185" w:displacedByCustomXml="next"/>
    <w:sdt>
      <w:sdtPr>
        <w:rPr>
          <w:rFonts w:ascii="宋体" w:eastAsia="宋体" w:hAnsi="宋体" w:cs="宋体"/>
          <w:b w:val="0"/>
          <w:bCs w:val="0"/>
          <w:kern w:val="0"/>
          <w:szCs w:val="24"/>
        </w:rPr>
        <w:alias w:val="模块:应收账款分类披露"/>
        <w:tag w:val="_GBC_b7030f280c0c47f4835cb57286097a50"/>
        <w:id w:val="-1672714685"/>
        <w:lock w:val="sdtLocked"/>
        <w:placeholder>
          <w:docPart w:val="GBC22222222222222222222222222222"/>
        </w:placeholder>
      </w:sdtPr>
      <w:sdtEndPr>
        <w:rPr>
          <w:szCs w:val="21"/>
        </w:rPr>
      </w:sdtEndPr>
      <w:sdtContent>
        <w:p w14:paraId="30073057" w14:textId="77777777" w:rsidR="00F81A9D" w:rsidRDefault="00D27BBC" w:rsidP="00A64AAF">
          <w:pPr>
            <w:pStyle w:val="4"/>
            <w:numPr>
              <w:ilvl w:val="3"/>
              <w:numId w:val="75"/>
            </w:numPr>
            <w:ind w:left="424" w:hangingChars="202" w:hanging="424"/>
            <w:rPr>
              <w:kern w:val="0"/>
            </w:rPr>
          </w:pPr>
          <w:r>
            <w:t>应收账款</w:t>
          </w:r>
          <w:r>
            <w:rPr>
              <w:rFonts w:hint="eastAsia"/>
            </w:rPr>
            <w:t>分</w:t>
          </w:r>
          <w:r>
            <w:t>类</w:t>
          </w:r>
          <w:r>
            <w:rPr>
              <w:rFonts w:hint="eastAsia"/>
            </w:rPr>
            <w:t>披露</w:t>
          </w:r>
        </w:p>
        <w:sdt>
          <w:sdtPr>
            <w:rPr>
              <w:rFonts w:hint="eastAsia"/>
              <w:szCs w:val="21"/>
            </w:rPr>
            <w:alias w:val="是否适用：母公司应收账款分类披露[双击切换]"/>
            <w:tag w:val="_GBC_900790c89e5c4416b8352e128ae028ab"/>
            <w:id w:val="86669108"/>
            <w:lock w:val="sdtContentLocked"/>
            <w:placeholder>
              <w:docPart w:val="GBC22222222222222222222222222222"/>
            </w:placeholder>
          </w:sdtPr>
          <w:sdtEndPr/>
          <w:sdtContent>
            <w:p w14:paraId="1ED65505" w14:textId="77777777" w:rsidR="00F81A9D" w:rsidRDefault="00D27BBC">
              <w:pPr>
                <w:autoSpaceDE w:val="0"/>
                <w:autoSpaceDN w:val="0"/>
                <w:adjustRightInd w:val="0"/>
                <w:rPr>
                  <w:szCs w:val="21"/>
                </w:rPr>
              </w:pPr>
              <w:r>
                <w:rPr>
                  <w:szCs w:val="21"/>
                </w:rPr>
                <w:fldChar w:fldCharType="begin"/>
              </w:r>
              <w:r w:rsidR="008C6ACD">
                <w:rPr>
                  <w:szCs w:val="21"/>
                </w:rPr>
                <w:instrText xml:space="preserve"> MACROBUTTON  SnrToggleCheckbox √适用  </w:instrText>
              </w:r>
              <w:r>
                <w:rPr>
                  <w:szCs w:val="21"/>
                </w:rPr>
                <w:fldChar w:fldCharType="end"/>
              </w:r>
              <w:r>
                <w:rPr>
                  <w:szCs w:val="21"/>
                </w:rPr>
                <w:fldChar w:fldCharType="begin"/>
              </w:r>
              <w:r w:rsidR="008C6ACD">
                <w:rPr>
                  <w:szCs w:val="21"/>
                </w:rPr>
                <w:instrText xml:space="preserve"> MACROBUTTON  SnrToggleCheckbox □不适用 </w:instrText>
              </w:r>
              <w:r>
                <w:rPr>
                  <w:szCs w:val="21"/>
                </w:rPr>
                <w:fldChar w:fldCharType="end"/>
              </w:r>
            </w:p>
          </w:sdtContent>
        </w:sdt>
        <w:p w14:paraId="1F886B5F" w14:textId="77777777" w:rsidR="00F81A9D" w:rsidRDefault="00D27BBC">
          <w:pPr>
            <w:autoSpaceDE w:val="0"/>
            <w:autoSpaceDN w:val="0"/>
            <w:adjustRightInd w:val="0"/>
            <w:jc w:val="right"/>
            <w:rPr>
              <w:szCs w:val="21"/>
            </w:rPr>
          </w:pPr>
          <w:r>
            <w:rPr>
              <w:rFonts w:hint="eastAsia"/>
              <w:szCs w:val="21"/>
            </w:rPr>
            <w:t>单位：</w:t>
          </w:r>
          <w:sdt>
            <w:sdtPr>
              <w:rPr>
                <w:rFonts w:hint="eastAsia"/>
                <w:szCs w:val="21"/>
              </w:rPr>
              <w:alias w:val="单位：母公司财务附注：应收账款按种类披露"/>
              <w:tag w:val="_GBC_f344a1b7f63946a4901990e2d2551fa3"/>
              <w:id w:val="156684466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母公司财务附注：应收账款按种类披露"/>
              <w:tag w:val="_GBC_afa1d6c6904c4f86963e2076436f3977"/>
              <w:id w:val="-195192374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1714"/>
            <w:gridCol w:w="1532"/>
            <w:gridCol w:w="713"/>
            <w:gridCol w:w="1532"/>
            <w:gridCol w:w="740"/>
            <w:gridCol w:w="1532"/>
            <w:gridCol w:w="1532"/>
            <w:gridCol w:w="740"/>
            <w:gridCol w:w="1532"/>
            <w:gridCol w:w="764"/>
            <w:gridCol w:w="1532"/>
          </w:tblGrid>
          <w:tr w:rsidR="008C6ACD" w14:paraId="68EE6A94" w14:textId="77777777" w:rsidTr="00711ABB">
            <w:trPr>
              <w:cantSplit/>
              <w:trHeight w:val="259"/>
            </w:trPr>
            <w:sdt>
              <w:sdtPr>
                <w:tag w:val="_PLD_604bf3f323474fbd9be1fe8406d32b4b"/>
                <w:id w:val="2097198353"/>
                <w:lock w:val="sdtLocked"/>
              </w:sdtPr>
              <w:sdtEndPr/>
              <w:sdtContent>
                <w:tc>
                  <w:tcPr>
                    <w:tcW w:w="776" w:type="pct"/>
                    <w:vMerge w:val="restart"/>
                    <w:tcBorders>
                      <w:top w:val="single" w:sz="4" w:space="0" w:color="auto"/>
                      <w:left w:val="single" w:sz="4" w:space="0" w:color="auto"/>
                      <w:right w:val="single" w:sz="4" w:space="0" w:color="auto"/>
                    </w:tcBorders>
                    <w:vAlign w:val="center"/>
                  </w:tcPr>
                  <w:p w14:paraId="4F8BEB16" w14:textId="77777777" w:rsidR="008C6ACD" w:rsidRDefault="008C6ACD" w:rsidP="00711ABB">
                    <w:pPr>
                      <w:jc w:val="center"/>
                      <w:rPr>
                        <w:szCs w:val="21"/>
                      </w:rPr>
                    </w:pPr>
                    <w:r>
                      <w:rPr>
                        <w:rFonts w:hint="eastAsia"/>
                        <w:szCs w:val="21"/>
                      </w:rPr>
                      <w:t>种类</w:t>
                    </w:r>
                  </w:p>
                </w:tc>
              </w:sdtContent>
            </w:sdt>
            <w:sdt>
              <w:sdtPr>
                <w:tag w:val="_PLD_fc6499d2526346848bf9974ab12ae52c"/>
                <w:id w:val="-1409919126"/>
                <w:lock w:val="sdtLocked"/>
              </w:sdtPr>
              <w:sdtEndPr/>
              <w:sdtContent>
                <w:tc>
                  <w:tcPr>
                    <w:tcW w:w="2086" w:type="pct"/>
                    <w:gridSpan w:val="5"/>
                    <w:tcBorders>
                      <w:top w:val="single" w:sz="4" w:space="0" w:color="auto"/>
                      <w:left w:val="single" w:sz="4" w:space="0" w:color="auto"/>
                      <w:right w:val="single" w:sz="4" w:space="0" w:color="auto"/>
                    </w:tcBorders>
                    <w:vAlign w:val="center"/>
                  </w:tcPr>
                  <w:p w14:paraId="45C68116" w14:textId="77777777" w:rsidR="008C6ACD" w:rsidRDefault="008C6ACD" w:rsidP="00711ABB">
                    <w:pPr>
                      <w:jc w:val="center"/>
                      <w:rPr>
                        <w:szCs w:val="21"/>
                      </w:rPr>
                    </w:pPr>
                    <w:r>
                      <w:rPr>
                        <w:rFonts w:hint="eastAsia"/>
                        <w:szCs w:val="21"/>
                      </w:rPr>
                      <w:t>期末余额</w:t>
                    </w:r>
                  </w:p>
                </w:tc>
              </w:sdtContent>
            </w:sdt>
            <w:sdt>
              <w:sdtPr>
                <w:tag w:val="_PLD_81ba502fd44446c7b5eb78d391bb7730"/>
                <w:id w:val="-591554630"/>
                <w:lock w:val="sdtLocked"/>
              </w:sdtPr>
              <w:sdtEndPr/>
              <w:sdtContent>
                <w:tc>
                  <w:tcPr>
                    <w:tcW w:w="2138" w:type="pct"/>
                    <w:gridSpan w:val="5"/>
                    <w:tcBorders>
                      <w:top w:val="single" w:sz="4" w:space="0" w:color="auto"/>
                      <w:left w:val="single" w:sz="4" w:space="0" w:color="auto"/>
                      <w:right w:val="single" w:sz="4" w:space="0" w:color="auto"/>
                    </w:tcBorders>
                    <w:vAlign w:val="center"/>
                  </w:tcPr>
                  <w:p w14:paraId="6B52F784" w14:textId="77777777" w:rsidR="008C6ACD" w:rsidRDefault="008C6ACD" w:rsidP="00711ABB">
                    <w:pPr>
                      <w:jc w:val="center"/>
                      <w:rPr>
                        <w:szCs w:val="21"/>
                      </w:rPr>
                    </w:pPr>
                    <w:r>
                      <w:rPr>
                        <w:rFonts w:hint="eastAsia"/>
                        <w:szCs w:val="21"/>
                      </w:rPr>
                      <w:t>期初余额</w:t>
                    </w:r>
                  </w:p>
                </w:tc>
              </w:sdtContent>
            </w:sdt>
          </w:tr>
          <w:tr w:rsidR="008C6ACD" w14:paraId="0708D59C" w14:textId="77777777" w:rsidTr="00711ABB">
            <w:trPr>
              <w:cantSplit/>
              <w:trHeight w:val="227"/>
            </w:trPr>
            <w:tc>
              <w:tcPr>
                <w:tcW w:w="776" w:type="pct"/>
                <w:vMerge/>
                <w:tcBorders>
                  <w:left w:val="single" w:sz="4" w:space="0" w:color="auto"/>
                  <w:right w:val="single" w:sz="4" w:space="0" w:color="auto"/>
                </w:tcBorders>
                <w:vAlign w:val="center"/>
              </w:tcPr>
              <w:p w14:paraId="1D7B91B3" w14:textId="77777777" w:rsidR="008C6ACD" w:rsidRDefault="008C6ACD" w:rsidP="00711ABB">
                <w:pPr>
                  <w:rPr>
                    <w:szCs w:val="21"/>
                  </w:rPr>
                </w:pPr>
              </w:p>
            </w:tc>
            <w:sdt>
              <w:sdtPr>
                <w:tag w:val="_PLD_08cc21719656496e9de7a7a6bc5bf29b"/>
                <w:id w:val="320705546"/>
                <w:lock w:val="sdtLocked"/>
              </w:sdtPr>
              <w:sdtEndPr/>
              <w:sdtContent>
                <w:tc>
                  <w:tcPr>
                    <w:tcW w:w="835" w:type="pct"/>
                    <w:gridSpan w:val="2"/>
                    <w:tcBorders>
                      <w:top w:val="single" w:sz="4" w:space="0" w:color="auto"/>
                      <w:left w:val="single" w:sz="4" w:space="0" w:color="auto"/>
                      <w:bottom w:val="single" w:sz="4" w:space="0" w:color="auto"/>
                      <w:right w:val="single" w:sz="4" w:space="0" w:color="auto"/>
                    </w:tcBorders>
                    <w:vAlign w:val="center"/>
                  </w:tcPr>
                  <w:p w14:paraId="28914304" w14:textId="77777777" w:rsidR="008C6ACD" w:rsidRDefault="008C6ACD" w:rsidP="00711ABB">
                    <w:pPr>
                      <w:jc w:val="center"/>
                      <w:rPr>
                        <w:szCs w:val="21"/>
                      </w:rPr>
                    </w:pPr>
                    <w:r>
                      <w:rPr>
                        <w:rFonts w:hint="eastAsia"/>
                        <w:szCs w:val="21"/>
                      </w:rPr>
                      <w:t>账面余额</w:t>
                    </w:r>
                  </w:p>
                </w:tc>
              </w:sdtContent>
            </w:sdt>
            <w:sdt>
              <w:sdtPr>
                <w:tag w:val="_PLD_3bf5acf719414a2eb9a1915149536c85"/>
                <w:id w:val="-1443602213"/>
                <w:lock w:val="sdtLocked"/>
              </w:sdtPr>
              <w:sdtEndPr/>
              <w:sdtContent>
                <w:tc>
                  <w:tcPr>
                    <w:tcW w:w="838" w:type="pct"/>
                    <w:gridSpan w:val="2"/>
                    <w:tcBorders>
                      <w:top w:val="single" w:sz="4" w:space="0" w:color="auto"/>
                      <w:left w:val="single" w:sz="4" w:space="0" w:color="auto"/>
                      <w:bottom w:val="single" w:sz="4" w:space="0" w:color="auto"/>
                      <w:right w:val="single" w:sz="4" w:space="0" w:color="auto"/>
                    </w:tcBorders>
                    <w:vAlign w:val="center"/>
                  </w:tcPr>
                  <w:p w14:paraId="67C4B2C3" w14:textId="77777777" w:rsidR="008C6ACD" w:rsidRDefault="008C6ACD" w:rsidP="00711ABB">
                    <w:pPr>
                      <w:jc w:val="center"/>
                      <w:rPr>
                        <w:szCs w:val="21"/>
                      </w:rPr>
                    </w:pPr>
                    <w:r>
                      <w:rPr>
                        <w:rFonts w:hint="eastAsia"/>
                        <w:szCs w:val="21"/>
                      </w:rPr>
                      <w:t>坏账准备</w:t>
                    </w:r>
                  </w:p>
                </w:tc>
              </w:sdtContent>
            </w:sdt>
            <w:sdt>
              <w:sdtPr>
                <w:tag w:val="_PLD_b2ba0f5e55c84a5bb427192a1f23c6ad"/>
                <w:id w:val="331720643"/>
                <w:lock w:val="sdtLocked"/>
              </w:sdtPr>
              <w:sdtEndPr/>
              <w:sdtContent>
                <w:tc>
                  <w:tcPr>
                    <w:tcW w:w="413" w:type="pct"/>
                    <w:vMerge w:val="restart"/>
                    <w:tcBorders>
                      <w:top w:val="single" w:sz="4" w:space="0" w:color="auto"/>
                      <w:left w:val="single" w:sz="4" w:space="0" w:color="auto"/>
                      <w:right w:val="single" w:sz="4" w:space="0" w:color="auto"/>
                    </w:tcBorders>
                    <w:vAlign w:val="center"/>
                  </w:tcPr>
                  <w:p w14:paraId="000AD988" w14:textId="77777777" w:rsidR="008C6ACD" w:rsidRDefault="008C6ACD" w:rsidP="00711ABB">
                    <w:pPr>
                      <w:jc w:val="center"/>
                      <w:rPr>
                        <w:szCs w:val="21"/>
                      </w:rPr>
                    </w:pPr>
                    <w:r>
                      <w:rPr>
                        <w:rFonts w:hint="eastAsia"/>
                        <w:szCs w:val="21"/>
                      </w:rPr>
                      <w:t>账面</w:t>
                    </w:r>
                  </w:p>
                  <w:p w14:paraId="3B47DF18" w14:textId="77777777" w:rsidR="008C6ACD" w:rsidRDefault="008C6ACD" w:rsidP="00711ABB">
                    <w:pPr>
                      <w:jc w:val="center"/>
                      <w:rPr>
                        <w:szCs w:val="21"/>
                      </w:rPr>
                    </w:pPr>
                    <w:r>
                      <w:rPr>
                        <w:rFonts w:hint="eastAsia"/>
                        <w:szCs w:val="21"/>
                      </w:rPr>
                      <w:t>价值</w:t>
                    </w:r>
                  </w:p>
                </w:tc>
              </w:sdtContent>
            </w:sdt>
            <w:sdt>
              <w:sdtPr>
                <w:tag w:val="_PLD_262e427ee0dd4214aa848822cdc941df"/>
                <w:id w:val="1437483251"/>
                <w:lock w:val="sdtLocked"/>
              </w:sdtPr>
              <w:sdtEndPr/>
              <w:sdtContent>
                <w:tc>
                  <w:tcPr>
                    <w:tcW w:w="861" w:type="pct"/>
                    <w:gridSpan w:val="2"/>
                    <w:tcBorders>
                      <w:top w:val="single" w:sz="4" w:space="0" w:color="auto"/>
                      <w:left w:val="single" w:sz="4" w:space="0" w:color="auto"/>
                      <w:right w:val="single" w:sz="4" w:space="0" w:color="auto"/>
                    </w:tcBorders>
                    <w:vAlign w:val="center"/>
                  </w:tcPr>
                  <w:p w14:paraId="4F466766" w14:textId="77777777" w:rsidR="008C6ACD" w:rsidRDefault="008C6ACD" w:rsidP="00711ABB">
                    <w:pPr>
                      <w:jc w:val="center"/>
                      <w:rPr>
                        <w:szCs w:val="21"/>
                      </w:rPr>
                    </w:pPr>
                    <w:r>
                      <w:rPr>
                        <w:rFonts w:hint="eastAsia"/>
                        <w:szCs w:val="21"/>
                      </w:rPr>
                      <w:t>账面余额</w:t>
                    </w:r>
                  </w:p>
                </w:tc>
              </w:sdtContent>
            </w:sdt>
            <w:sdt>
              <w:sdtPr>
                <w:tag w:val="_PLD_9bad83aedf6040e39c7f891eacb035a6"/>
                <w:id w:val="-169568695"/>
                <w:lock w:val="sdtLocked"/>
              </w:sdtPr>
              <w:sdtEndPr/>
              <w:sdtContent>
                <w:tc>
                  <w:tcPr>
                    <w:tcW w:w="866" w:type="pct"/>
                    <w:gridSpan w:val="2"/>
                    <w:tcBorders>
                      <w:top w:val="single" w:sz="4" w:space="0" w:color="auto"/>
                      <w:left w:val="single" w:sz="4" w:space="0" w:color="auto"/>
                      <w:right w:val="single" w:sz="4" w:space="0" w:color="auto"/>
                    </w:tcBorders>
                    <w:vAlign w:val="center"/>
                  </w:tcPr>
                  <w:p w14:paraId="5AF986B3" w14:textId="77777777" w:rsidR="008C6ACD" w:rsidRDefault="008C6ACD" w:rsidP="00711ABB">
                    <w:pPr>
                      <w:jc w:val="center"/>
                      <w:rPr>
                        <w:szCs w:val="21"/>
                      </w:rPr>
                    </w:pPr>
                    <w:r>
                      <w:rPr>
                        <w:rFonts w:hint="eastAsia"/>
                        <w:szCs w:val="21"/>
                      </w:rPr>
                      <w:t>坏账准备</w:t>
                    </w:r>
                  </w:p>
                </w:tc>
              </w:sdtContent>
            </w:sdt>
            <w:sdt>
              <w:sdtPr>
                <w:tag w:val="_PLD_1180db49870345b8a066b921f769dc6c"/>
                <w:id w:val="-687522130"/>
                <w:lock w:val="sdtLocked"/>
              </w:sdtPr>
              <w:sdtEndPr/>
              <w:sdtContent>
                <w:tc>
                  <w:tcPr>
                    <w:tcW w:w="411" w:type="pct"/>
                    <w:vMerge w:val="restart"/>
                    <w:tcBorders>
                      <w:top w:val="single" w:sz="4" w:space="0" w:color="auto"/>
                      <w:left w:val="single" w:sz="4" w:space="0" w:color="auto"/>
                      <w:right w:val="single" w:sz="4" w:space="0" w:color="auto"/>
                    </w:tcBorders>
                    <w:vAlign w:val="center"/>
                  </w:tcPr>
                  <w:p w14:paraId="31B16848" w14:textId="77777777" w:rsidR="008C6ACD" w:rsidRDefault="008C6ACD" w:rsidP="00711ABB">
                    <w:pPr>
                      <w:jc w:val="center"/>
                      <w:rPr>
                        <w:szCs w:val="21"/>
                      </w:rPr>
                    </w:pPr>
                    <w:r>
                      <w:rPr>
                        <w:rFonts w:hint="eastAsia"/>
                        <w:szCs w:val="21"/>
                      </w:rPr>
                      <w:t>账面</w:t>
                    </w:r>
                  </w:p>
                  <w:p w14:paraId="7DFA512B" w14:textId="77777777" w:rsidR="008C6ACD" w:rsidRDefault="008C6ACD" w:rsidP="00711ABB">
                    <w:pPr>
                      <w:jc w:val="center"/>
                      <w:rPr>
                        <w:szCs w:val="21"/>
                      </w:rPr>
                    </w:pPr>
                    <w:r>
                      <w:rPr>
                        <w:rFonts w:hint="eastAsia"/>
                        <w:szCs w:val="21"/>
                      </w:rPr>
                      <w:t>价值</w:t>
                    </w:r>
                  </w:p>
                </w:tc>
              </w:sdtContent>
            </w:sdt>
          </w:tr>
          <w:tr w:rsidR="008C6ACD" w14:paraId="77173921" w14:textId="77777777" w:rsidTr="00711ABB">
            <w:trPr>
              <w:cantSplit/>
              <w:trHeight w:val="375"/>
            </w:trPr>
            <w:tc>
              <w:tcPr>
                <w:tcW w:w="776" w:type="pct"/>
                <w:vMerge/>
                <w:tcBorders>
                  <w:left w:val="single" w:sz="4" w:space="0" w:color="auto"/>
                  <w:bottom w:val="single" w:sz="4" w:space="0" w:color="auto"/>
                  <w:right w:val="single" w:sz="4" w:space="0" w:color="auto"/>
                </w:tcBorders>
                <w:vAlign w:val="center"/>
              </w:tcPr>
              <w:p w14:paraId="78F7863A" w14:textId="77777777" w:rsidR="008C6ACD" w:rsidRDefault="008C6ACD" w:rsidP="00711ABB">
                <w:pPr>
                  <w:rPr>
                    <w:szCs w:val="21"/>
                  </w:rPr>
                </w:pPr>
              </w:p>
            </w:tc>
            <w:sdt>
              <w:sdtPr>
                <w:tag w:val="_PLD_d0d19bdfd4a74ef79861f6e904f14e0f"/>
                <w:id w:val="-575357616"/>
                <w:lock w:val="sdtLocked"/>
              </w:sdtPr>
              <w:sdtEndPr/>
              <w:sdtContent>
                <w:tc>
                  <w:tcPr>
                    <w:tcW w:w="420" w:type="pct"/>
                    <w:tcBorders>
                      <w:left w:val="single" w:sz="4" w:space="0" w:color="auto"/>
                      <w:bottom w:val="single" w:sz="4" w:space="0" w:color="auto"/>
                      <w:right w:val="single" w:sz="4" w:space="0" w:color="auto"/>
                    </w:tcBorders>
                    <w:vAlign w:val="center"/>
                  </w:tcPr>
                  <w:p w14:paraId="4AE566FD" w14:textId="77777777" w:rsidR="008C6ACD" w:rsidRDefault="008C6ACD" w:rsidP="00711ABB">
                    <w:pPr>
                      <w:jc w:val="center"/>
                      <w:rPr>
                        <w:szCs w:val="21"/>
                      </w:rPr>
                    </w:pPr>
                    <w:r>
                      <w:rPr>
                        <w:rFonts w:hint="eastAsia"/>
                        <w:szCs w:val="21"/>
                      </w:rPr>
                      <w:t>金额</w:t>
                    </w:r>
                  </w:p>
                </w:tc>
              </w:sdtContent>
            </w:sdt>
            <w:sdt>
              <w:sdtPr>
                <w:tag w:val="_PLD_29b12e35342d476fb2ec3c822580a391"/>
                <w:id w:val="404423008"/>
                <w:lock w:val="sdtLocked"/>
              </w:sdtPr>
              <w:sdtEndPr/>
              <w:sdtContent>
                <w:tc>
                  <w:tcPr>
                    <w:tcW w:w="415" w:type="pct"/>
                    <w:tcBorders>
                      <w:left w:val="single" w:sz="4" w:space="0" w:color="auto"/>
                      <w:bottom w:val="single" w:sz="4" w:space="0" w:color="auto"/>
                      <w:right w:val="single" w:sz="4" w:space="0" w:color="auto"/>
                    </w:tcBorders>
                    <w:vAlign w:val="center"/>
                  </w:tcPr>
                  <w:p w14:paraId="5DACE4EE" w14:textId="77777777" w:rsidR="008C6ACD" w:rsidRDefault="008C6ACD" w:rsidP="00711ABB">
                    <w:pPr>
                      <w:jc w:val="center"/>
                      <w:rPr>
                        <w:szCs w:val="21"/>
                      </w:rPr>
                    </w:pPr>
                    <w:r>
                      <w:rPr>
                        <w:rFonts w:hint="eastAsia"/>
                        <w:szCs w:val="21"/>
                      </w:rPr>
                      <w:t>比例</w:t>
                    </w:r>
                    <w:r>
                      <w:rPr>
                        <w:szCs w:val="21"/>
                      </w:rPr>
                      <w:t>(%)</w:t>
                    </w:r>
                  </w:p>
                </w:tc>
              </w:sdtContent>
            </w:sdt>
            <w:sdt>
              <w:sdtPr>
                <w:tag w:val="_PLD_98dcb54f78f6476eaf182e42f7dac0a1"/>
                <w:id w:val="148332492"/>
                <w:lock w:val="sdtLocked"/>
              </w:sdtPr>
              <w:sdtEndPr/>
              <w:sdtContent>
                <w:tc>
                  <w:tcPr>
                    <w:tcW w:w="413" w:type="pct"/>
                    <w:tcBorders>
                      <w:left w:val="single" w:sz="4" w:space="0" w:color="auto"/>
                      <w:bottom w:val="single" w:sz="4" w:space="0" w:color="auto"/>
                      <w:right w:val="single" w:sz="4" w:space="0" w:color="auto"/>
                    </w:tcBorders>
                    <w:vAlign w:val="center"/>
                  </w:tcPr>
                  <w:p w14:paraId="4CD76350" w14:textId="77777777" w:rsidR="008C6ACD" w:rsidRDefault="008C6ACD" w:rsidP="00711ABB">
                    <w:pPr>
                      <w:jc w:val="center"/>
                      <w:rPr>
                        <w:szCs w:val="21"/>
                      </w:rPr>
                    </w:pPr>
                    <w:r>
                      <w:rPr>
                        <w:rFonts w:hint="eastAsia"/>
                        <w:szCs w:val="21"/>
                      </w:rPr>
                      <w:t>金额</w:t>
                    </w:r>
                  </w:p>
                </w:tc>
              </w:sdtContent>
            </w:sdt>
            <w:sdt>
              <w:sdtPr>
                <w:tag w:val="_PLD_769ef23f5e5e454d856f744a0997af44"/>
                <w:id w:val="1559743028"/>
                <w:lock w:val="sdtLocked"/>
              </w:sdtPr>
              <w:sdtEndPr/>
              <w:sdtContent>
                <w:tc>
                  <w:tcPr>
                    <w:tcW w:w="425" w:type="pct"/>
                    <w:tcBorders>
                      <w:left w:val="single" w:sz="4" w:space="0" w:color="auto"/>
                      <w:bottom w:val="single" w:sz="4" w:space="0" w:color="auto"/>
                      <w:right w:val="single" w:sz="4" w:space="0" w:color="auto"/>
                    </w:tcBorders>
                    <w:vAlign w:val="center"/>
                  </w:tcPr>
                  <w:p w14:paraId="7E09E0A1" w14:textId="77777777" w:rsidR="008C6ACD" w:rsidRDefault="008C6ACD" w:rsidP="00711ABB">
                    <w:pPr>
                      <w:jc w:val="center"/>
                      <w:rPr>
                        <w:szCs w:val="21"/>
                      </w:rPr>
                    </w:pPr>
                    <w:r>
                      <w:rPr>
                        <w:rFonts w:hint="eastAsia"/>
                        <w:szCs w:val="21"/>
                      </w:rPr>
                      <w:t>计提比例</w:t>
                    </w:r>
                    <w:r>
                      <w:rPr>
                        <w:szCs w:val="21"/>
                      </w:rPr>
                      <w:t>(%)</w:t>
                    </w:r>
                  </w:p>
                </w:tc>
              </w:sdtContent>
            </w:sdt>
            <w:tc>
              <w:tcPr>
                <w:tcW w:w="413" w:type="pct"/>
                <w:vMerge/>
                <w:tcBorders>
                  <w:left w:val="single" w:sz="4" w:space="0" w:color="auto"/>
                  <w:bottom w:val="single" w:sz="4" w:space="0" w:color="auto"/>
                  <w:right w:val="single" w:sz="4" w:space="0" w:color="auto"/>
                </w:tcBorders>
                <w:vAlign w:val="center"/>
              </w:tcPr>
              <w:p w14:paraId="5BFB8842" w14:textId="77777777" w:rsidR="008C6ACD" w:rsidRDefault="008C6ACD" w:rsidP="00711ABB">
                <w:pPr>
                  <w:jc w:val="center"/>
                  <w:rPr>
                    <w:szCs w:val="21"/>
                  </w:rPr>
                </w:pPr>
              </w:p>
            </w:tc>
            <w:sdt>
              <w:sdtPr>
                <w:tag w:val="_PLD_fa4899ba197847a7b8f1437e8c2d3e2d"/>
                <w:id w:val="-1857957455"/>
                <w:lock w:val="sdtLocked"/>
              </w:sdtPr>
              <w:sdtEndPr/>
              <w:sdtContent>
                <w:tc>
                  <w:tcPr>
                    <w:tcW w:w="436" w:type="pct"/>
                    <w:tcBorders>
                      <w:left w:val="single" w:sz="4" w:space="0" w:color="auto"/>
                      <w:bottom w:val="single" w:sz="4" w:space="0" w:color="auto"/>
                      <w:right w:val="single" w:sz="4" w:space="0" w:color="auto"/>
                    </w:tcBorders>
                    <w:vAlign w:val="center"/>
                  </w:tcPr>
                  <w:p w14:paraId="5BA72AE9" w14:textId="77777777" w:rsidR="008C6ACD" w:rsidRDefault="008C6ACD" w:rsidP="00711ABB">
                    <w:pPr>
                      <w:jc w:val="center"/>
                      <w:rPr>
                        <w:szCs w:val="21"/>
                      </w:rPr>
                    </w:pPr>
                    <w:r>
                      <w:rPr>
                        <w:rFonts w:hint="eastAsia"/>
                        <w:szCs w:val="21"/>
                      </w:rPr>
                      <w:t>金额</w:t>
                    </w:r>
                  </w:p>
                </w:tc>
              </w:sdtContent>
            </w:sdt>
            <w:sdt>
              <w:sdtPr>
                <w:tag w:val="_PLD_22dee1483d2741a4a1c29d14ebb4dd73"/>
                <w:id w:val="-368536871"/>
                <w:lock w:val="sdtLocked"/>
              </w:sdtPr>
              <w:sdtEndPr/>
              <w:sdtContent>
                <w:tc>
                  <w:tcPr>
                    <w:tcW w:w="425" w:type="pct"/>
                    <w:tcBorders>
                      <w:left w:val="single" w:sz="4" w:space="0" w:color="auto"/>
                      <w:bottom w:val="single" w:sz="4" w:space="0" w:color="auto"/>
                      <w:right w:val="single" w:sz="4" w:space="0" w:color="auto"/>
                    </w:tcBorders>
                    <w:vAlign w:val="center"/>
                  </w:tcPr>
                  <w:p w14:paraId="37260BCE" w14:textId="77777777" w:rsidR="008C6ACD" w:rsidRDefault="008C6ACD" w:rsidP="00711ABB">
                    <w:pPr>
                      <w:jc w:val="center"/>
                      <w:rPr>
                        <w:szCs w:val="21"/>
                      </w:rPr>
                    </w:pPr>
                    <w:r>
                      <w:rPr>
                        <w:rFonts w:hint="eastAsia"/>
                        <w:szCs w:val="21"/>
                      </w:rPr>
                      <w:t>比例</w:t>
                    </w:r>
                    <w:r>
                      <w:rPr>
                        <w:szCs w:val="21"/>
                      </w:rPr>
                      <w:t>(%)</w:t>
                    </w:r>
                  </w:p>
                </w:tc>
              </w:sdtContent>
            </w:sdt>
            <w:sdt>
              <w:sdtPr>
                <w:tag w:val="_PLD_951bc1144a3a4411ae7980ed6df7ca52"/>
                <w:id w:val="-128170259"/>
                <w:lock w:val="sdtLocked"/>
              </w:sdtPr>
              <w:sdtEndPr/>
              <w:sdtContent>
                <w:tc>
                  <w:tcPr>
                    <w:tcW w:w="433" w:type="pct"/>
                    <w:tcBorders>
                      <w:left w:val="single" w:sz="4" w:space="0" w:color="auto"/>
                      <w:bottom w:val="single" w:sz="4" w:space="0" w:color="auto"/>
                      <w:right w:val="single" w:sz="4" w:space="0" w:color="auto"/>
                    </w:tcBorders>
                    <w:vAlign w:val="center"/>
                  </w:tcPr>
                  <w:p w14:paraId="499FAB89" w14:textId="77777777" w:rsidR="008C6ACD" w:rsidRDefault="008C6ACD" w:rsidP="00711ABB">
                    <w:pPr>
                      <w:jc w:val="center"/>
                      <w:rPr>
                        <w:szCs w:val="21"/>
                      </w:rPr>
                    </w:pPr>
                    <w:r>
                      <w:rPr>
                        <w:rFonts w:hint="eastAsia"/>
                        <w:szCs w:val="21"/>
                      </w:rPr>
                      <w:t>金额</w:t>
                    </w:r>
                  </w:p>
                </w:tc>
              </w:sdtContent>
            </w:sdt>
            <w:sdt>
              <w:sdtPr>
                <w:tag w:val="_PLD_9b5a2795d3a34ba58f144e8a31609deb"/>
                <w:id w:val="909125592"/>
                <w:lock w:val="sdtLocked"/>
              </w:sdtPr>
              <w:sdtEndPr/>
              <w:sdtContent>
                <w:tc>
                  <w:tcPr>
                    <w:tcW w:w="433" w:type="pct"/>
                    <w:tcBorders>
                      <w:left w:val="single" w:sz="4" w:space="0" w:color="auto"/>
                      <w:bottom w:val="single" w:sz="4" w:space="0" w:color="auto"/>
                      <w:right w:val="single" w:sz="4" w:space="0" w:color="auto"/>
                    </w:tcBorders>
                    <w:vAlign w:val="center"/>
                  </w:tcPr>
                  <w:p w14:paraId="0D848E79" w14:textId="77777777" w:rsidR="008C6ACD" w:rsidRDefault="008C6ACD" w:rsidP="00711ABB">
                    <w:pPr>
                      <w:jc w:val="center"/>
                      <w:rPr>
                        <w:szCs w:val="21"/>
                      </w:rPr>
                    </w:pPr>
                    <w:r>
                      <w:rPr>
                        <w:rFonts w:hint="eastAsia"/>
                        <w:szCs w:val="21"/>
                      </w:rPr>
                      <w:t>计提比例</w:t>
                    </w:r>
                    <w:r>
                      <w:rPr>
                        <w:szCs w:val="21"/>
                      </w:rPr>
                      <w:t>(%)</w:t>
                    </w:r>
                  </w:p>
                </w:tc>
              </w:sdtContent>
            </w:sdt>
            <w:tc>
              <w:tcPr>
                <w:tcW w:w="411" w:type="pct"/>
                <w:vMerge/>
                <w:tcBorders>
                  <w:left w:val="single" w:sz="4" w:space="0" w:color="auto"/>
                  <w:bottom w:val="single" w:sz="4" w:space="0" w:color="auto"/>
                  <w:right w:val="single" w:sz="4" w:space="0" w:color="auto"/>
                </w:tcBorders>
              </w:tcPr>
              <w:p w14:paraId="315A7A6B" w14:textId="77777777" w:rsidR="008C6ACD" w:rsidRDefault="008C6ACD" w:rsidP="00711ABB">
                <w:pPr>
                  <w:jc w:val="center"/>
                  <w:rPr>
                    <w:szCs w:val="21"/>
                  </w:rPr>
                </w:pPr>
              </w:p>
            </w:tc>
          </w:tr>
          <w:tr w:rsidR="008C6ACD" w14:paraId="63AD9AB9" w14:textId="77777777" w:rsidTr="00711ABB">
            <w:trPr>
              <w:cantSplit/>
            </w:trPr>
            <w:sdt>
              <w:sdtPr>
                <w:tag w:val="_PLD_3cb98e7cc16f45d38da692e6992c3dfe"/>
                <w:id w:val="-506216075"/>
                <w:lock w:val="sdtLocked"/>
              </w:sdtPr>
              <w:sdtEndPr/>
              <w:sdtContent>
                <w:tc>
                  <w:tcPr>
                    <w:tcW w:w="776" w:type="pct"/>
                    <w:tcBorders>
                      <w:top w:val="single" w:sz="4" w:space="0" w:color="auto"/>
                      <w:left w:val="single" w:sz="4" w:space="0" w:color="auto"/>
                      <w:bottom w:val="single" w:sz="4" w:space="0" w:color="auto"/>
                      <w:right w:val="single" w:sz="4" w:space="0" w:color="auto"/>
                    </w:tcBorders>
                  </w:tcPr>
                  <w:p w14:paraId="50F79428" w14:textId="77777777" w:rsidR="008C6ACD" w:rsidRDefault="008C6ACD" w:rsidP="00711ABB">
                    <w:pPr>
                      <w:rPr>
                        <w:szCs w:val="21"/>
                      </w:rPr>
                    </w:pPr>
                    <w:r>
                      <w:rPr>
                        <w:rFonts w:hint="eastAsia"/>
                        <w:szCs w:val="21"/>
                      </w:rPr>
                      <w:t>单项金额重大并单独计提坏账准备的应收账款</w:t>
                    </w:r>
                  </w:p>
                </w:tc>
              </w:sdtContent>
            </w:sdt>
            <w:tc>
              <w:tcPr>
                <w:tcW w:w="420" w:type="pct"/>
                <w:tcBorders>
                  <w:top w:val="single" w:sz="4" w:space="0" w:color="auto"/>
                  <w:left w:val="single" w:sz="4" w:space="0" w:color="auto"/>
                  <w:bottom w:val="single" w:sz="4" w:space="0" w:color="auto"/>
                  <w:right w:val="single" w:sz="4" w:space="0" w:color="auto"/>
                </w:tcBorders>
              </w:tcPr>
              <w:p w14:paraId="44FBB565" w14:textId="77777777" w:rsidR="008C6ACD" w:rsidRDefault="008C6ACD" w:rsidP="00711ABB">
                <w:pPr>
                  <w:jc w:val="right"/>
                  <w:rPr>
                    <w:szCs w:val="21"/>
                  </w:rPr>
                </w:pPr>
                <w:r>
                  <w:t>183,317,793.41</w:t>
                </w:r>
              </w:p>
            </w:tc>
            <w:tc>
              <w:tcPr>
                <w:tcW w:w="415" w:type="pct"/>
                <w:tcBorders>
                  <w:top w:val="single" w:sz="4" w:space="0" w:color="auto"/>
                  <w:left w:val="single" w:sz="4" w:space="0" w:color="auto"/>
                  <w:bottom w:val="single" w:sz="4" w:space="0" w:color="auto"/>
                  <w:right w:val="single" w:sz="4" w:space="0" w:color="auto"/>
                </w:tcBorders>
              </w:tcPr>
              <w:p w14:paraId="076ACEFE" w14:textId="77777777" w:rsidR="008C6ACD" w:rsidRDefault="008C6ACD" w:rsidP="00711ABB">
                <w:pPr>
                  <w:jc w:val="right"/>
                  <w:rPr>
                    <w:szCs w:val="21"/>
                  </w:rPr>
                </w:pPr>
                <w:r>
                  <w:t>20.95</w:t>
                </w:r>
              </w:p>
            </w:tc>
            <w:tc>
              <w:tcPr>
                <w:tcW w:w="413" w:type="pct"/>
                <w:tcBorders>
                  <w:top w:val="single" w:sz="4" w:space="0" w:color="auto"/>
                  <w:left w:val="single" w:sz="4" w:space="0" w:color="auto"/>
                  <w:bottom w:val="single" w:sz="4" w:space="0" w:color="auto"/>
                  <w:right w:val="single" w:sz="4" w:space="0" w:color="auto"/>
                </w:tcBorders>
              </w:tcPr>
              <w:p w14:paraId="27939DF2" w14:textId="77777777" w:rsidR="008C6ACD" w:rsidRDefault="008C6ACD" w:rsidP="00711ABB">
                <w:pPr>
                  <w:jc w:val="right"/>
                  <w:rPr>
                    <w:szCs w:val="21"/>
                  </w:rPr>
                </w:pPr>
              </w:p>
            </w:tc>
            <w:tc>
              <w:tcPr>
                <w:tcW w:w="425" w:type="pct"/>
                <w:tcBorders>
                  <w:top w:val="single" w:sz="4" w:space="0" w:color="auto"/>
                  <w:left w:val="single" w:sz="4" w:space="0" w:color="auto"/>
                  <w:bottom w:val="single" w:sz="4" w:space="0" w:color="auto"/>
                  <w:right w:val="single" w:sz="4" w:space="0" w:color="auto"/>
                </w:tcBorders>
              </w:tcPr>
              <w:p w14:paraId="651F252D" w14:textId="77777777" w:rsidR="008C6ACD" w:rsidRDefault="008C6ACD" w:rsidP="00711ABB">
                <w:pPr>
                  <w:jc w:val="right"/>
                  <w:rPr>
                    <w:szCs w:val="21"/>
                  </w:rPr>
                </w:pPr>
              </w:p>
            </w:tc>
            <w:tc>
              <w:tcPr>
                <w:tcW w:w="413" w:type="pct"/>
                <w:tcBorders>
                  <w:top w:val="single" w:sz="4" w:space="0" w:color="auto"/>
                  <w:left w:val="single" w:sz="4" w:space="0" w:color="auto"/>
                  <w:bottom w:val="single" w:sz="4" w:space="0" w:color="auto"/>
                  <w:right w:val="single" w:sz="4" w:space="0" w:color="auto"/>
                </w:tcBorders>
              </w:tcPr>
              <w:p w14:paraId="76E22E7F" w14:textId="77777777" w:rsidR="008C6ACD" w:rsidRDefault="008C6ACD" w:rsidP="00711ABB">
                <w:pPr>
                  <w:jc w:val="right"/>
                  <w:rPr>
                    <w:szCs w:val="21"/>
                  </w:rPr>
                </w:pPr>
                <w:r>
                  <w:t>183,317,793.41</w:t>
                </w:r>
              </w:p>
            </w:tc>
            <w:tc>
              <w:tcPr>
                <w:tcW w:w="436" w:type="pct"/>
                <w:tcBorders>
                  <w:top w:val="single" w:sz="4" w:space="0" w:color="auto"/>
                  <w:left w:val="single" w:sz="4" w:space="0" w:color="auto"/>
                  <w:bottom w:val="single" w:sz="4" w:space="0" w:color="auto"/>
                  <w:right w:val="single" w:sz="4" w:space="0" w:color="auto"/>
                </w:tcBorders>
              </w:tcPr>
              <w:p w14:paraId="5E1EC7B4" w14:textId="77777777" w:rsidR="008C6ACD" w:rsidRDefault="008C6ACD" w:rsidP="00711ABB">
                <w:pPr>
                  <w:jc w:val="right"/>
                  <w:rPr>
                    <w:szCs w:val="21"/>
                  </w:rPr>
                </w:pPr>
                <w:r>
                  <w:t>191,080,367.04</w:t>
                </w:r>
              </w:p>
            </w:tc>
            <w:tc>
              <w:tcPr>
                <w:tcW w:w="425" w:type="pct"/>
                <w:tcBorders>
                  <w:top w:val="single" w:sz="4" w:space="0" w:color="auto"/>
                  <w:left w:val="single" w:sz="4" w:space="0" w:color="auto"/>
                  <w:bottom w:val="single" w:sz="4" w:space="0" w:color="auto"/>
                  <w:right w:val="single" w:sz="4" w:space="0" w:color="auto"/>
                </w:tcBorders>
              </w:tcPr>
              <w:p w14:paraId="5DE0311C" w14:textId="77777777" w:rsidR="008C6ACD" w:rsidRDefault="008C6ACD" w:rsidP="00711ABB">
                <w:pPr>
                  <w:jc w:val="right"/>
                  <w:rPr>
                    <w:szCs w:val="21"/>
                  </w:rPr>
                </w:pPr>
                <w:r>
                  <w:t>19.12</w:t>
                </w:r>
              </w:p>
            </w:tc>
            <w:tc>
              <w:tcPr>
                <w:tcW w:w="433" w:type="pct"/>
                <w:tcBorders>
                  <w:top w:val="single" w:sz="4" w:space="0" w:color="auto"/>
                  <w:left w:val="single" w:sz="4" w:space="0" w:color="auto"/>
                  <w:bottom w:val="single" w:sz="4" w:space="0" w:color="auto"/>
                  <w:right w:val="single" w:sz="4" w:space="0" w:color="auto"/>
                </w:tcBorders>
              </w:tcPr>
              <w:p w14:paraId="7CC8EE83" w14:textId="77777777" w:rsidR="008C6ACD" w:rsidRDefault="008C6ACD" w:rsidP="00711ABB">
                <w:pPr>
                  <w:jc w:val="right"/>
                  <w:rPr>
                    <w:szCs w:val="21"/>
                  </w:rPr>
                </w:pPr>
              </w:p>
            </w:tc>
            <w:tc>
              <w:tcPr>
                <w:tcW w:w="433" w:type="pct"/>
                <w:tcBorders>
                  <w:top w:val="single" w:sz="4" w:space="0" w:color="auto"/>
                  <w:left w:val="single" w:sz="4" w:space="0" w:color="auto"/>
                  <w:bottom w:val="single" w:sz="4" w:space="0" w:color="auto"/>
                  <w:right w:val="single" w:sz="4" w:space="0" w:color="auto"/>
                </w:tcBorders>
              </w:tcPr>
              <w:p w14:paraId="437314A5" w14:textId="77777777" w:rsidR="008C6ACD" w:rsidRDefault="008C6ACD" w:rsidP="00711ABB">
                <w:pPr>
                  <w:jc w:val="right"/>
                  <w:rPr>
                    <w:szCs w:val="21"/>
                  </w:rPr>
                </w:pPr>
              </w:p>
            </w:tc>
            <w:tc>
              <w:tcPr>
                <w:tcW w:w="411" w:type="pct"/>
                <w:tcBorders>
                  <w:top w:val="single" w:sz="4" w:space="0" w:color="auto"/>
                  <w:left w:val="single" w:sz="4" w:space="0" w:color="auto"/>
                  <w:bottom w:val="single" w:sz="4" w:space="0" w:color="auto"/>
                  <w:right w:val="single" w:sz="4" w:space="0" w:color="auto"/>
                </w:tcBorders>
              </w:tcPr>
              <w:p w14:paraId="30EBDDED" w14:textId="77777777" w:rsidR="008C6ACD" w:rsidRDefault="008C6ACD" w:rsidP="00711ABB">
                <w:pPr>
                  <w:jc w:val="right"/>
                  <w:rPr>
                    <w:szCs w:val="21"/>
                  </w:rPr>
                </w:pPr>
                <w:r>
                  <w:t>191,080,367.04</w:t>
                </w:r>
              </w:p>
            </w:tc>
          </w:tr>
          <w:tr w:rsidR="008C6ACD" w14:paraId="5E996E55" w14:textId="77777777" w:rsidTr="00711ABB">
            <w:trPr>
              <w:cantSplit/>
            </w:trPr>
            <w:sdt>
              <w:sdtPr>
                <w:tag w:val="_PLD_260c6a8f141f4428a47c802a7660ab2e"/>
                <w:id w:val="243083113"/>
                <w:lock w:val="sdtLocked"/>
              </w:sdtPr>
              <w:sdtEndPr/>
              <w:sdtContent>
                <w:tc>
                  <w:tcPr>
                    <w:tcW w:w="776" w:type="pct"/>
                    <w:tcBorders>
                      <w:top w:val="single" w:sz="4" w:space="0" w:color="auto"/>
                      <w:left w:val="single" w:sz="4" w:space="0" w:color="auto"/>
                      <w:bottom w:val="single" w:sz="4" w:space="0" w:color="auto"/>
                      <w:right w:val="single" w:sz="4" w:space="0" w:color="auto"/>
                    </w:tcBorders>
                  </w:tcPr>
                  <w:p w14:paraId="16158BF1" w14:textId="77777777" w:rsidR="008C6ACD" w:rsidRDefault="008C6ACD" w:rsidP="00711ABB">
                    <w:pPr>
                      <w:rPr>
                        <w:szCs w:val="21"/>
                      </w:rPr>
                    </w:pPr>
                    <w:r>
                      <w:rPr>
                        <w:rFonts w:hint="eastAsia"/>
                        <w:szCs w:val="21"/>
                      </w:rPr>
                      <w:t>按信用风险特征组合计提坏账准备的应收账款</w:t>
                    </w:r>
                  </w:p>
                </w:tc>
              </w:sdtContent>
            </w:sdt>
            <w:tc>
              <w:tcPr>
                <w:tcW w:w="420" w:type="pct"/>
                <w:tcBorders>
                  <w:top w:val="single" w:sz="4" w:space="0" w:color="auto"/>
                  <w:left w:val="single" w:sz="4" w:space="0" w:color="auto"/>
                  <w:bottom w:val="single" w:sz="4" w:space="0" w:color="auto"/>
                  <w:right w:val="single" w:sz="4" w:space="0" w:color="auto"/>
                </w:tcBorders>
              </w:tcPr>
              <w:p w14:paraId="53A66322" w14:textId="77777777" w:rsidR="008C6ACD" w:rsidRDefault="008C6ACD" w:rsidP="00711ABB">
                <w:pPr>
                  <w:jc w:val="right"/>
                  <w:rPr>
                    <w:szCs w:val="21"/>
                  </w:rPr>
                </w:pPr>
                <w:r>
                  <w:t>683,456,633.46</w:t>
                </w:r>
              </w:p>
            </w:tc>
            <w:tc>
              <w:tcPr>
                <w:tcW w:w="415" w:type="pct"/>
                <w:tcBorders>
                  <w:top w:val="single" w:sz="4" w:space="0" w:color="auto"/>
                  <w:left w:val="single" w:sz="4" w:space="0" w:color="auto"/>
                  <w:bottom w:val="single" w:sz="4" w:space="0" w:color="auto"/>
                  <w:right w:val="single" w:sz="4" w:space="0" w:color="auto"/>
                </w:tcBorders>
              </w:tcPr>
              <w:p w14:paraId="3135ED3D" w14:textId="77777777" w:rsidR="008C6ACD" w:rsidRDefault="008C6ACD" w:rsidP="00711ABB">
                <w:pPr>
                  <w:jc w:val="right"/>
                  <w:rPr>
                    <w:szCs w:val="21"/>
                  </w:rPr>
                </w:pPr>
                <w:r>
                  <w:t>78.13</w:t>
                </w:r>
              </w:p>
            </w:tc>
            <w:tc>
              <w:tcPr>
                <w:tcW w:w="413" w:type="pct"/>
                <w:tcBorders>
                  <w:top w:val="single" w:sz="4" w:space="0" w:color="auto"/>
                  <w:left w:val="single" w:sz="4" w:space="0" w:color="auto"/>
                  <w:bottom w:val="single" w:sz="4" w:space="0" w:color="auto"/>
                  <w:right w:val="single" w:sz="4" w:space="0" w:color="auto"/>
                </w:tcBorders>
              </w:tcPr>
              <w:p w14:paraId="7CDB077C" w14:textId="77777777" w:rsidR="008C6ACD" w:rsidRDefault="008C6ACD" w:rsidP="00711ABB">
                <w:pPr>
                  <w:jc w:val="right"/>
                  <w:rPr>
                    <w:szCs w:val="21"/>
                  </w:rPr>
                </w:pPr>
                <w:r>
                  <w:t>212,624,142.60</w:t>
                </w:r>
              </w:p>
            </w:tc>
            <w:tc>
              <w:tcPr>
                <w:tcW w:w="425" w:type="pct"/>
                <w:tcBorders>
                  <w:top w:val="single" w:sz="4" w:space="0" w:color="auto"/>
                  <w:left w:val="single" w:sz="4" w:space="0" w:color="auto"/>
                  <w:bottom w:val="single" w:sz="4" w:space="0" w:color="auto"/>
                  <w:right w:val="single" w:sz="4" w:space="0" w:color="auto"/>
                </w:tcBorders>
              </w:tcPr>
              <w:p w14:paraId="79BB2770" w14:textId="77777777" w:rsidR="008C6ACD" w:rsidRDefault="008C6ACD" w:rsidP="00711ABB">
                <w:pPr>
                  <w:jc w:val="right"/>
                  <w:rPr>
                    <w:szCs w:val="21"/>
                  </w:rPr>
                </w:pPr>
                <w:r>
                  <w:t>31.11</w:t>
                </w:r>
              </w:p>
            </w:tc>
            <w:tc>
              <w:tcPr>
                <w:tcW w:w="413" w:type="pct"/>
                <w:tcBorders>
                  <w:top w:val="single" w:sz="4" w:space="0" w:color="auto"/>
                  <w:left w:val="single" w:sz="4" w:space="0" w:color="auto"/>
                  <w:bottom w:val="single" w:sz="4" w:space="0" w:color="auto"/>
                  <w:right w:val="single" w:sz="4" w:space="0" w:color="auto"/>
                </w:tcBorders>
              </w:tcPr>
              <w:p w14:paraId="1BE4FC96" w14:textId="77777777" w:rsidR="008C6ACD" w:rsidRDefault="008C6ACD" w:rsidP="00711ABB">
                <w:pPr>
                  <w:jc w:val="right"/>
                  <w:rPr>
                    <w:szCs w:val="21"/>
                  </w:rPr>
                </w:pPr>
                <w:r>
                  <w:t>470,832,490.86</w:t>
                </w:r>
              </w:p>
            </w:tc>
            <w:tc>
              <w:tcPr>
                <w:tcW w:w="436" w:type="pct"/>
                <w:tcBorders>
                  <w:top w:val="single" w:sz="4" w:space="0" w:color="auto"/>
                  <w:left w:val="single" w:sz="4" w:space="0" w:color="auto"/>
                  <w:bottom w:val="single" w:sz="4" w:space="0" w:color="auto"/>
                  <w:right w:val="single" w:sz="4" w:space="0" w:color="auto"/>
                </w:tcBorders>
              </w:tcPr>
              <w:p w14:paraId="3ABAB493" w14:textId="77777777" w:rsidR="008C6ACD" w:rsidRDefault="008C6ACD" w:rsidP="00711ABB">
                <w:pPr>
                  <w:jc w:val="right"/>
                  <w:rPr>
                    <w:szCs w:val="21"/>
                  </w:rPr>
                </w:pPr>
                <w:r>
                  <w:t>788,275,652.10</w:t>
                </w:r>
              </w:p>
            </w:tc>
            <w:tc>
              <w:tcPr>
                <w:tcW w:w="425" w:type="pct"/>
                <w:tcBorders>
                  <w:top w:val="single" w:sz="4" w:space="0" w:color="auto"/>
                  <w:left w:val="single" w:sz="4" w:space="0" w:color="auto"/>
                  <w:bottom w:val="single" w:sz="4" w:space="0" w:color="auto"/>
                  <w:right w:val="single" w:sz="4" w:space="0" w:color="auto"/>
                </w:tcBorders>
              </w:tcPr>
              <w:p w14:paraId="27AE3A14" w14:textId="77777777" w:rsidR="008C6ACD" w:rsidRDefault="008C6ACD" w:rsidP="00711ABB">
                <w:pPr>
                  <w:jc w:val="right"/>
                  <w:rPr>
                    <w:szCs w:val="21"/>
                  </w:rPr>
                </w:pPr>
                <w:r>
                  <w:t>78.88</w:t>
                </w:r>
              </w:p>
            </w:tc>
            <w:tc>
              <w:tcPr>
                <w:tcW w:w="433" w:type="pct"/>
                <w:tcBorders>
                  <w:top w:val="single" w:sz="4" w:space="0" w:color="auto"/>
                  <w:left w:val="single" w:sz="4" w:space="0" w:color="auto"/>
                  <w:bottom w:val="single" w:sz="4" w:space="0" w:color="auto"/>
                  <w:right w:val="single" w:sz="4" w:space="0" w:color="auto"/>
                </w:tcBorders>
              </w:tcPr>
              <w:p w14:paraId="61F6E077" w14:textId="77777777" w:rsidR="008C6ACD" w:rsidRDefault="008C6ACD" w:rsidP="00711ABB">
                <w:pPr>
                  <w:jc w:val="right"/>
                  <w:rPr>
                    <w:szCs w:val="21"/>
                  </w:rPr>
                </w:pPr>
                <w:r>
                  <w:t>202,485,986.87</w:t>
                </w:r>
              </w:p>
            </w:tc>
            <w:tc>
              <w:tcPr>
                <w:tcW w:w="433" w:type="pct"/>
                <w:tcBorders>
                  <w:top w:val="single" w:sz="4" w:space="0" w:color="auto"/>
                  <w:left w:val="single" w:sz="4" w:space="0" w:color="auto"/>
                  <w:bottom w:val="single" w:sz="4" w:space="0" w:color="auto"/>
                  <w:right w:val="single" w:sz="4" w:space="0" w:color="auto"/>
                </w:tcBorders>
              </w:tcPr>
              <w:p w14:paraId="570E0ED8" w14:textId="77777777" w:rsidR="008C6ACD" w:rsidRDefault="008C6ACD" w:rsidP="00711ABB">
                <w:pPr>
                  <w:jc w:val="right"/>
                  <w:rPr>
                    <w:szCs w:val="21"/>
                  </w:rPr>
                </w:pPr>
                <w:r>
                  <w:t>25.69</w:t>
                </w:r>
              </w:p>
            </w:tc>
            <w:tc>
              <w:tcPr>
                <w:tcW w:w="411" w:type="pct"/>
                <w:tcBorders>
                  <w:top w:val="single" w:sz="4" w:space="0" w:color="auto"/>
                  <w:left w:val="single" w:sz="4" w:space="0" w:color="auto"/>
                  <w:bottom w:val="single" w:sz="4" w:space="0" w:color="auto"/>
                  <w:right w:val="single" w:sz="4" w:space="0" w:color="auto"/>
                </w:tcBorders>
              </w:tcPr>
              <w:p w14:paraId="515C5799" w14:textId="77777777" w:rsidR="008C6ACD" w:rsidRDefault="008C6ACD" w:rsidP="00711ABB">
                <w:pPr>
                  <w:jc w:val="right"/>
                  <w:rPr>
                    <w:szCs w:val="21"/>
                  </w:rPr>
                </w:pPr>
                <w:r>
                  <w:t>585,789,665.23</w:t>
                </w:r>
              </w:p>
            </w:tc>
          </w:tr>
          <w:tr w:rsidR="008C6ACD" w14:paraId="58377473" w14:textId="77777777" w:rsidTr="00711ABB">
            <w:trPr>
              <w:cantSplit/>
            </w:trPr>
            <w:sdt>
              <w:sdtPr>
                <w:tag w:val="_PLD_47c6cc15e08a4d3a862a8282cb802548"/>
                <w:id w:val="1118559303"/>
                <w:lock w:val="sdtLocked"/>
              </w:sdtPr>
              <w:sdtEndPr/>
              <w:sdtContent>
                <w:tc>
                  <w:tcPr>
                    <w:tcW w:w="776" w:type="pct"/>
                    <w:tcBorders>
                      <w:top w:val="single" w:sz="4" w:space="0" w:color="auto"/>
                      <w:left w:val="single" w:sz="4" w:space="0" w:color="auto"/>
                      <w:bottom w:val="single" w:sz="4" w:space="0" w:color="auto"/>
                      <w:right w:val="single" w:sz="4" w:space="0" w:color="auto"/>
                    </w:tcBorders>
                  </w:tcPr>
                  <w:p w14:paraId="3F2AA658" w14:textId="77777777" w:rsidR="008C6ACD" w:rsidRDefault="008C6ACD" w:rsidP="00711ABB">
                    <w:pPr>
                      <w:rPr>
                        <w:szCs w:val="21"/>
                      </w:rPr>
                    </w:pPr>
                    <w:r>
                      <w:rPr>
                        <w:rFonts w:hint="eastAsia"/>
                        <w:szCs w:val="21"/>
                      </w:rPr>
                      <w:t>单项金额不重大但单独计提坏账准备的应收账款</w:t>
                    </w:r>
                  </w:p>
                </w:tc>
              </w:sdtContent>
            </w:sdt>
            <w:tc>
              <w:tcPr>
                <w:tcW w:w="420" w:type="pct"/>
                <w:tcBorders>
                  <w:top w:val="single" w:sz="4" w:space="0" w:color="auto"/>
                  <w:left w:val="single" w:sz="4" w:space="0" w:color="auto"/>
                  <w:bottom w:val="single" w:sz="4" w:space="0" w:color="auto"/>
                  <w:right w:val="single" w:sz="4" w:space="0" w:color="auto"/>
                </w:tcBorders>
              </w:tcPr>
              <w:p w14:paraId="623C5449" w14:textId="77777777" w:rsidR="008C6ACD" w:rsidRDefault="008C6ACD" w:rsidP="00711ABB">
                <w:pPr>
                  <w:jc w:val="right"/>
                  <w:rPr>
                    <w:szCs w:val="21"/>
                  </w:rPr>
                </w:pPr>
                <w:r>
                  <w:t>8,058,472.90</w:t>
                </w:r>
              </w:p>
            </w:tc>
            <w:tc>
              <w:tcPr>
                <w:tcW w:w="415" w:type="pct"/>
                <w:tcBorders>
                  <w:top w:val="single" w:sz="4" w:space="0" w:color="auto"/>
                  <w:left w:val="single" w:sz="4" w:space="0" w:color="auto"/>
                  <w:bottom w:val="single" w:sz="4" w:space="0" w:color="auto"/>
                  <w:right w:val="single" w:sz="4" w:space="0" w:color="auto"/>
                </w:tcBorders>
              </w:tcPr>
              <w:p w14:paraId="3F7A57F3" w14:textId="77777777" w:rsidR="008C6ACD" w:rsidRDefault="008C6ACD" w:rsidP="00711ABB">
                <w:pPr>
                  <w:jc w:val="right"/>
                  <w:rPr>
                    <w:szCs w:val="21"/>
                  </w:rPr>
                </w:pPr>
                <w:r>
                  <w:t>0.92</w:t>
                </w:r>
              </w:p>
            </w:tc>
            <w:tc>
              <w:tcPr>
                <w:tcW w:w="413" w:type="pct"/>
                <w:tcBorders>
                  <w:top w:val="single" w:sz="4" w:space="0" w:color="auto"/>
                  <w:left w:val="single" w:sz="4" w:space="0" w:color="auto"/>
                  <w:bottom w:val="single" w:sz="4" w:space="0" w:color="auto"/>
                  <w:right w:val="single" w:sz="4" w:space="0" w:color="auto"/>
                </w:tcBorders>
              </w:tcPr>
              <w:p w14:paraId="538CE08A" w14:textId="77777777" w:rsidR="008C6ACD" w:rsidRDefault="008C6ACD" w:rsidP="00711ABB">
                <w:pPr>
                  <w:jc w:val="right"/>
                  <w:rPr>
                    <w:szCs w:val="21"/>
                  </w:rPr>
                </w:pPr>
              </w:p>
            </w:tc>
            <w:tc>
              <w:tcPr>
                <w:tcW w:w="425" w:type="pct"/>
                <w:tcBorders>
                  <w:top w:val="single" w:sz="4" w:space="0" w:color="auto"/>
                  <w:left w:val="single" w:sz="4" w:space="0" w:color="auto"/>
                  <w:bottom w:val="single" w:sz="4" w:space="0" w:color="auto"/>
                  <w:right w:val="single" w:sz="4" w:space="0" w:color="auto"/>
                </w:tcBorders>
              </w:tcPr>
              <w:p w14:paraId="5E8EF11D" w14:textId="77777777" w:rsidR="008C6ACD" w:rsidRDefault="008C6ACD" w:rsidP="00711ABB">
                <w:pPr>
                  <w:jc w:val="right"/>
                  <w:rPr>
                    <w:szCs w:val="21"/>
                  </w:rPr>
                </w:pPr>
              </w:p>
            </w:tc>
            <w:tc>
              <w:tcPr>
                <w:tcW w:w="413" w:type="pct"/>
                <w:tcBorders>
                  <w:top w:val="single" w:sz="4" w:space="0" w:color="auto"/>
                  <w:left w:val="single" w:sz="4" w:space="0" w:color="auto"/>
                  <w:bottom w:val="single" w:sz="4" w:space="0" w:color="auto"/>
                  <w:right w:val="single" w:sz="4" w:space="0" w:color="auto"/>
                </w:tcBorders>
              </w:tcPr>
              <w:p w14:paraId="2CC4BD5A" w14:textId="77777777" w:rsidR="008C6ACD" w:rsidRDefault="008C6ACD" w:rsidP="00711ABB">
                <w:pPr>
                  <w:jc w:val="right"/>
                  <w:rPr>
                    <w:szCs w:val="21"/>
                  </w:rPr>
                </w:pPr>
                <w:r>
                  <w:t>8,058,472.90</w:t>
                </w:r>
              </w:p>
            </w:tc>
            <w:tc>
              <w:tcPr>
                <w:tcW w:w="436" w:type="pct"/>
                <w:tcBorders>
                  <w:top w:val="single" w:sz="4" w:space="0" w:color="auto"/>
                  <w:left w:val="single" w:sz="4" w:space="0" w:color="auto"/>
                  <w:bottom w:val="single" w:sz="4" w:space="0" w:color="auto"/>
                  <w:right w:val="single" w:sz="4" w:space="0" w:color="auto"/>
                </w:tcBorders>
              </w:tcPr>
              <w:p w14:paraId="12A0FB0B" w14:textId="77777777" w:rsidR="008C6ACD" w:rsidRDefault="008C6ACD" w:rsidP="00711ABB">
                <w:pPr>
                  <w:jc w:val="right"/>
                  <w:rPr>
                    <w:szCs w:val="21"/>
                  </w:rPr>
                </w:pPr>
                <w:r>
                  <w:t>20,039,411.71</w:t>
                </w:r>
              </w:p>
            </w:tc>
            <w:tc>
              <w:tcPr>
                <w:tcW w:w="425" w:type="pct"/>
                <w:tcBorders>
                  <w:top w:val="single" w:sz="4" w:space="0" w:color="auto"/>
                  <w:left w:val="single" w:sz="4" w:space="0" w:color="auto"/>
                  <w:bottom w:val="single" w:sz="4" w:space="0" w:color="auto"/>
                  <w:right w:val="single" w:sz="4" w:space="0" w:color="auto"/>
                </w:tcBorders>
              </w:tcPr>
              <w:p w14:paraId="44CB8433" w14:textId="77777777" w:rsidR="008C6ACD" w:rsidRDefault="008C6ACD" w:rsidP="00711ABB">
                <w:pPr>
                  <w:jc w:val="right"/>
                  <w:rPr>
                    <w:szCs w:val="21"/>
                  </w:rPr>
                </w:pPr>
                <w:r>
                  <w:t>2.00</w:t>
                </w:r>
              </w:p>
            </w:tc>
            <w:tc>
              <w:tcPr>
                <w:tcW w:w="433" w:type="pct"/>
                <w:tcBorders>
                  <w:top w:val="single" w:sz="4" w:space="0" w:color="auto"/>
                  <w:left w:val="single" w:sz="4" w:space="0" w:color="auto"/>
                  <w:bottom w:val="single" w:sz="4" w:space="0" w:color="auto"/>
                  <w:right w:val="single" w:sz="4" w:space="0" w:color="auto"/>
                </w:tcBorders>
              </w:tcPr>
              <w:p w14:paraId="4E9B8300" w14:textId="77777777" w:rsidR="008C6ACD" w:rsidRDefault="008C6ACD" w:rsidP="00711ABB">
                <w:pPr>
                  <w:jc w:val="right"/>
                  <w:rPr>
                    <w:szCs w:val="21"/>
                  </w:rPr>
                </w:pPr>
              </w:p>
            </w:tc>
            <w:tc>
              <w:tcPr>
                <w:tcW w:w="433" w:type="pct"/>
                <w:tcBorders>
                  <w:top w:val="single" w:sz="4" w:space="0" w:color="auto"/>
                  <w:left w:val="single" w:sz="4" w:space="0" w:color="auto"/>
                  <w:bottom w:val="single" w:sz="4" w:space="0" w:color="auto"/>
                  <w:right w:val="single" w:sz="4" w:space="0" w:color="auto"/>
                </w:tcBorders>
              </w:tcPr>
              <w:p w14:paraId="3EFD751C" w14:textId="77777777" w:rsidR="008C6ACD" w:rsidRDefault="008C6ACD" w:rsidP="00711ABB">
                <w:pPr>
                  <w:jc w:val="right"/>
                  <w:rPr>
                    <w:szCs w:val="21"/>
                  </w:rPr>
                </w:pPr>
              </w:p>
            </w:tc>
            <w:tc>
              <w:tcPr>
                <w:tcW w:w="411" w:type="pct"/>
                <w:tcBorders>
                  <w:top w:val="single" w:sz="4" w:space="0" w:color="auto"/>
                  <w:left w:val="single" w:sz="4" w:space="0" w:color="auto"/>
                  <w:bottom w:val="single" w:sz="4" w:space="0" w:color="auto"/>
                  <w:right w:val="single" w:sz="4" w:space="0" w:color="auto"/>
                </w:tcBorders>
              </w:tcPr>
              <w:p w14:paraId="1C829269" w14:textId="77777777" w:rsidR="008C6ACD" w:rsidRDefault="008C6ACD" w:rsidP="00711ABB">
                <w:pPr>
                  <w:jc w:val="right"/>
                  <w:rPr>
                    <w:szCs w:val="21"/>
                  </w:rPr>
                </w:pPr>
                <w:r>
                  <w:t>20,039,411.71</w:t>
                </w:r>
              </w:p>
            </w:tc>
          </w:tr>
          <w:tr w:rsidR="008C6ACD" w14:paraId="5956CC6F" w14:textId="77777777" w:rsidTr="00711ABB">
            <w:trPr>
              <w:cantSplit/>
            </w:trPr>
            <w:sdt>
              <w:sdtPr>
                <w:tag w:val="_PLD_5e4d3fcc589e4188a87419b7cc62dd49"/>
                <w:id w:val="-235941824"/>
                <w:lock w:val="sdtLocked"/>
              </w:sdtPr>
              <w:sdtEndPr/>
              <w:sdtContent>
                <w:tc>
                  <w:tcPr>
                    <w:tcW w:w="776" w:type="pct"/>
                    <w:tcBorders>
                      <w:top w:val="single" w:sz="4" w:space="0" w:color="auto"/>
                      <w:left w:val="single" w:sz="4" w:space="0" w:color="auto"/>
                      <w:bottom w:val="single" w:sz="4" w:space="0" w:color="auto"/>
                      <w:right w:val="single" w:sz="4" w:space="0" w:color="auto"/>
                    </w:tcBorders>
                    <w:vAlign w:val="center"/>
                  </w:tcPr>
                  <w:p w14:paraId="627B435B" w14:textId="77777777" w:rsidR="008C6ACD" w:rsidRDefault="008C6ACD" w:rsidP="00711ABB">
                    <w:pPr>
                      <w:autoSpaceDE w:val="0"/>
                      <w:autoSpaceDN w:val="0"/>
                      <w:adjustRightInd w:val="0"/>
                      <w:jc w:val="center"/>
                      <w:rPr>
                        <w:szCs w:val="21"/>
                      </w:rPr>
                    </w:pPr>
                    <w:r>
                      <w:rPr>
                        <w:rFonts w:hint="eastAsia"/>
                        <w:szCs w:val="21"/>
                      </w:rPr>
                      <w:t>合计</w:t>
                    </w:r>
                  </w:p>
                </w:tc>
              </w:sdtContent>
            </w:sdt>
            <w:tc>
              <w:tcPr>
                <w:tcW w:w="420" w:type="pct"/>
                <w:tcBorders>
                  <w:top w:val="single" w:sz="4" w:space="0" w:color="auto"/>
                  <w:left w:val="single" w:sz="4" w:space="0" w:color="auto"/>
                  <w:bottom w:val="single" w:sz="4" w:space="0" w:color="auto"/>
                  <w:right w:val="single" w:sz="4" w:space="0" w:color="auto"/>
                </w:tcBorders>
              </w:tcPr>
              <w:p w14:paraId="2DD3E342" w14:textId="77777777" w:rsidR="008C6ACD" w:rsidRDefault="008C6ACD" w:rsidP="00711ABB">
                <w:pPr>
                  <w:jc w:val="right"/>
                  <w:rPr>
                    <w:szCs w:val="21"/>
                  </w:rPr>
                </w:pPr>
                <w:r>
                  <w:t>874,832,899.77</w:t>
                </w:r>
              </w:p>
            </w:tc>
            <w:tc>
              <w:tcPr>
                <w:tcW w:w="415" w:type="pct"/>
                <w:tcBorders>
                  <w:top w:val="single" w:sz="4" w:space="0" w:color="auto"/>
                  <w:left w:val="single" w:sz="4" w:space="0" w:color="auto"/>
                  <w:bottom w:val="single" w:sz="4" w:space="0" w:color="auto"/>
                  <w:right w:val="single" w:sz="4" w:space="0" w:color="auto"/>
                </w:tcBorders>
              </w:tcPr>
              <w:p w14:paraId="34C235B7" w14:textId="77777777" w:rsidR="008C6ACD" w:rsidRDefault="008C6ACD" w:rsidP="00711ABB">
                <w:pPr>
                  <w:jc w:val="center"/>
                  <w:rPr>
                    <w:szCs w:val="21"/>
                  </w:rPr>
                </w:pPr>
                <w:r>
                  <w:rPr>
                    <w:rFonts w:hint="eastAsia"/>
                    <w:szCs w:val="21"/>
                  </w:rPr>
                  <w:t>/</w:t>
                </w:r>
              </w:p>
            </w:tc>
            <w:tc>
              <w:tcPr>
                <w:tcW w:w="413" w:type="pct"/>
                <w:tcBorders>
                  <w:top w:val="single" w:sz="4" w:space="0" w:color="auto"/>
                  <w:left w:val="single" w:sz="4" w:space="0" w:color="auto"/>
                  <w:bottom w:val="single" w:sz="4" w:space="0" w:color="auto"/>
                  <w:right w:val="single" w:sz="4" w:space="0" w:color="auto"/>
                </w:tcBorders>
              </w:tcPr>
              <w:p w14:paraId="1993860C" w14:textId="77777777" w:rsidR="008C6ACD" w:rsidRDefault="008C6ACD" w:rsidP="00711ABB">
                <w:pPr>
                  <w:jc w:val="right"/>
                  <w:rPr>
                    <w:szCs w:val="21"/>
                  </w:rPr>
                </w:pPr>
                <w:r>
                  <w:t>212,624,142.60</w:t>
                </w:r>
              </w:p>
            </w:tc>
            <w:tc>
              <w:tcPr>
                <w:tcW w:w="425" w:type="pct"/>
                <w:tcBorders>
                  <w:top w:val="single" w:sz="4" w:space="0" w:color="auto"/>
                  <w:left w:val="single" w:sz="4" w:space="0" w:color="auto"/>
                  <w:bottom w:val="single" w:sz="4" w:space="0" w:color="auto"/>
                  <w:right w:val="single" w:sz="4" w:space="0" w:color="auto"/>
                </w:tcBorders>
              </w:tcPr>
              <w:p w14:paraId="4B8A48A9" w14:textId="77777777" w:rsidR="008C6ACD" w:rsidRDefault="008C6ACD" w:rsidP="00711ABB">
                <w:pPr>
                  <w:jc w:val="center"/>
                  <w:rPr>
                    <w:szCs w:val="21"/>
                  </w:rPr>
                </w:pPr>
                <w:r>
                  <w:rPr>
                    <w:rFonts w:hint="eastAsia"/>
                    <w:szCs w:val="21"/>
                  </w:rPr>
                  <w:t>/</w:t>
                </w:r>
              </w:p>
            </w:tc>
            <w:tc>
              <w:tcPr>
                <w:tcW w:w="413" w:type="pct"/>
                <w:tcBorders>
                  <w:top w:val="single" w:sz="4" w:space="0" w:color="auto"/>
                  <w:left w:val="single" w:sz="4" w:space="0" w:color="auto"/>
                  <w:bottom w:val="single" w:sz="4" w:space="0" w:color="auto"/>
                  <w:right w:val="single" w:sz="4" w:space="0" w:color="auto"/>
                </w:tcBorders>
              </w:tcPr>
              <w:p w14:paraId="13124E1E" w14:textId="77777777" w:rsidR="008C6ACD" w:rsidRDefault="008C6ACD" w:rsidP="00711ABB">
                <w:pPr>
                  <w:jc w:val="right"/>
                  <w:rPr>
                    <w:szCs w:val="21"/>
                  </w:rPr>
                </w:pPr>
                <w:r>
                  <w:t>662,208,757.17</w:t>
                </w:r>
              </w:p>
            </w:tc>
            <w:tc>
              <w:tcPr>
                <w:tcW w:w="436" w:type="pct"/>
                <w:tcBorders>
                  <w:top w:val="single" w:sz="4" w:space="0" w:color="auto"/>
                  <w:left w:val="single" w:sz="4" w:space="0" w:color="auto"/>
                  <w:bottom w:val="single" w:sz="4" w:space="0" w:color="auto"/>
                  <w:right w:val="single" w:sz="4" w:space="0" w:color="auto"/>
                </w:tcBorders>
              </w:tcPr>
              <w:p w14:paraId="404B9CC1" w14:textId="77777777" w:rsidR="008C6ACD" w:rsidRDefault="008C6ACD" w:rsidP="00711ABB">
                <w:pPr>
                  <w:jc w:val="right"/>
                  <w:rPr>
                    <w:szCs w:val="21"/>
                  </w:rPr>
                </w:pPr>
                <w:r>
                  <w:t>999,395,430.85</w:t>
                </w:r>
              </w:p>
            </w:tc>
            <w:tc>
              <w:tcPr>
                <w:tcW w:w="425" w:type="pct"/>
                <w:tcBorders>
                  <w:top w:val="single" w:sz="4" w:space="0" w:color="auto"/>
                  <w:left w:val="single" w:sz="4" w:space="0" w:color="auto"/>
                  <w:bottom w:val="single" w:sz="4" w:space="0" w:color="auto"/>
                  <w:right w:val="single" w:sz="4" w:space="0" w:color="auto"/>
                </w:tcBorders>
              </w:tcPr>
              <w:p w14:paraId="2FC9795F" w14:textId="77777777" w:rsidR="008C6ACD" w:rsidRDefault="008C6ACD" w:rsidP="00711ABB">
                <w:pPr>
                  <w:jc w:val="center"/>
                  <w:rPr>
                    <w:szCs w:val="21"/>
                  </w:rPr>
                </w:pPr>
                <w:r>
                  <w:rPr>
                    <w:rFonts w:hint="eastAsia"/>
                    <w:szCs w:val="21"/>
                  </w:rPr>
                  <w:t>/</w:t>
                </w:r>
              </w:p>
            </w:tc>
            <w:tc>
              <w:tcPr>
                <w:tcW w:w="433" w:type="pct"/>
                <w:tcBorders>
                  <w:top w:val="single" w:sz="4" w:space="0" w:color="auto"/>
                  <w:left w:val="single" w:sz="4" w:space="0" w:color="auto"/>
                  <w:bottom w:val="single" w:sz="4" w:space="0" w:color="auto"/>
                  <w:right w:val="single" w:sz="4" w:space="0" w:color="auto"/>
                </w:tcBorders>
              </w:tcPr>
              <w:p w14:paraId="5F420282" w14:textId="77777777" w:rsidR="008C6ACD" w:rsidRDefault="008C6ACD" w:rsidP="00711ABB">
                <w:pPr>
                  <w:jc w:val="right"/>
                  <w:rPr>
                    <w:szCs w:val="21"/>
                  </w:rPr>
                </w:pPr>
                <w:r>
                  <w:t>202,485,986.87</w:t>
                </w:r>
              </w:p>
            </w:tc>
            <w:tc>
              <w:tcPr>
                <w:tcW w:w="433" w:type="pct"/>
                <w:tcBorders>
                  <w:top w:val="single" w:sz="4" w:space="0" w:color="auto"/>
                  <w:left w:val="single" w:sz="4" w:space="0" w:color="auto"/>
                  <w:bottom w:val="single" w:sz="4" w:space="0" w:color="auto"/>
                  <w:right w:val="single" w:sz="4" w:space="0" w:color="auto"/>
                </w:tcBorders>
              </w:tcPr>
              <w:p w14:paraId="02671CA2" w14:textId="77777777" w:rsidR="008C6ACD" w:rsidRDefault="008C6ACD" w:rsidP="00711ABB">
                <w:pPr>
                  <w:jc w:val="center"/>
                  <w:rPr>
                    <w:szCs w:val="21"/>
                  </w:rPr>
                </w:pPr>
                <w:r>
                  <w:rPr>
                    <w:rFonts w:hint="eastAsia"/>
                    <w:szCs w:val="21"/>
                  </w:rPr>
                  <w:t>/</w:t>
                </w:r>
              </w:p>
            </w:tc>
            <w:tc>
              <w:tcPr>
                <w:tcW w:w="411" w:type="pct"/>
                <w:tcBorders>
                  <w:top w:val="single" w:sz="4" w:space="0" w:color="auto"/>
                  <w:left w:val="single" w:sz="4" w:space="0" w:color="auto"/>
                  <w:bottom w:val="single" w:sz="4" w:space="0" w:color="auto"/>
                  <w:right w:val="single" w:sz="4" w:space="0" w:color="auto"/>
                </w:tcBorders>
              </w:tcPr>
              <w:p w14:paraId="48C21970" w14:textId="77777777" w:rsidR="008C6ACD" w:rsidRDefault="008C6ACD" w:rsidP="00711ABB">
                <w:pPr>
                  <w:jc w:val="right"/>
                  <w:rPr>
                    <w:szCs w:val="21"/>
                  </w:rPr>
                </w:pPr>
                <w:r>
                  <w:t>796,909,443.98</w:t>
                </w:r>
              </w:p>
            </w:tc>
          </w:tr>
        </w:tbl>
        <w:p w14:paraId="71ED9AA2" w14:textId="77777777" w:rsidR="008C6ACD" w:rsidRDefault="008C6ACD">
          <w:pPr>
            <w:pStyle w:val="affd"/>
          </w:pPr>
        </w:p>
        <w:p w14:paraId="435230A9" w14:textId="77777777" w:rsidR="008C6ACD" w:rsidRDefault="008C6ACD">
          <w:pPr>
            <w:autoSpaceDE w:val="0"/>
            <w:autoSpaceDN w:val="0"/>
            <w:adjustRightInd w:val="0"/>
            <w:rPr>
              <w:szCs w:val="21"/>
            </w:rPr>
            <w:sectPr w:rsidR="008C6ACD" w:rsidSect="008C6ACD">
              <w:pgSz w:w="16838" w:h="11906" w:orient="landscape"/>
              <w:pgMar w:top="1797" w:right="1525" w:bottom="1276" w:left="1440" w:header="856" w:footer="992" w:gutter="0"/>
              <w:cols w:space="425"/>
              <w:docGrid w:linePitch="312"/>
            </w:sectPr>
          </w:pPr>
        </w:p>
        <w:p w14:paraId="4321AE51" w14:textId="77777777" w:rsidR="00F81A9D" w:rsidRDefault="00244448">
          <w:pPr>
            <w:autoSpaceDE w:val="0"/>
            <w:autoSpaceDN w:val="0"/>
            <w:adjustRightInd w:val="0"/>
            <w:rPr>
              <w:szCs w:val="21"/>
            </w:rPr>
          </w:pPr>
        </w:p>
      </w:sdtContent>
    </w:sdt>
    <w:sdt>
      <w:sdtPr>
        <w:rPr>
          <w:rFonts w:hint="eastAsia"/>
          <w:szCs w:val="21"/>
        </w:rPr>
        <w:alias w:val="模块:期末单项金额重大并单项计提坏账准备的应收账款"/>
        <w:tag w:val="_GBC_fc699e47282143dd8c7617426c36d7b0"/>
        <w:id w:val="-1062405776"/>
        <w:lock w:val="sdtLocked"/>
        <w:placeholder>
          <w:docPart w:val="GBC22222222222222222222222222222"/>
        </w:placeholder>
      </w:sdtPr>
      <w:sdtEndPr/>
      <w:sdtContent>
        <w:p w14:paraId="7E293AFB" w14:textId="77777777" w:rsidR="00F81A9D" w:rsidRDefault="00D27BBC">
          <w:pPr>
            <w:spacing w:before="60" w:after="60"/>
            <w:rPr>
              <w:szCs w:val="21"/>
            </w:rPr>
          </w:pPr>
          <w:r>
            <w:rPr>
              <w:szCs w:val="21"/>
            </w:rPr>
            <w:t>期末单项金额</w:t>
          </w:r>
          <w:r>
            <w:rPr>
              <w:rFonts w:hint="eastAsia"/>
              <w:szCs w:val="21"/>
            </w:rPr>
            <w:t>重大并单项计提坏账准备</w:t>
          </w:r>
          <w:r>
            <w:rPr>
              <w:szCs w:val="21"/>
            </w:rPr>
            <w:t>的应收账款</w:t>
          </w:r>
          <w:r>
            <w:rPr>
              <w:rFonts w:hint="eastAsia"/>
              <w:szCs w:val="21"/>
            </w:rPr>
            <w:t>：</w:t>
          </w:r>
        </w:p>
        <w:sdt>
          <w:sdtPr>
            <w:rPr>
              <w:rFonts w:hint="eastAsia"/>
              <w:szCs w:val="21"/>
            </w:rPr>
            <w:alias w:val="是否适用：母公司单项金额重大并单项计提坏账准备的应收账款[双击切换]"/>
            <w:tag w:val="_GBC_837177d1f6e94831b535a82e693d45d3"/>
            <w:id w:val="2006322773"/>
            <w:lock w:val="sdtContentLocked"/>
            <w:placeholder>
              <w:docPart w:val="GBC22222222222222222222222222222"/>
            </w:placeholder>
          </w:sdtPr>
          <w:sdtEndPr/>
          <w:sdtContent>
            <w:p w14:paraId="0EC89C0F" w14:textId="77777777" w:rsidR="00F81A9D" w:rsidRDefault="00D27BBC">
              <w:pPr>
                <w:rPr>
                  <w:szCs w:val="21"/>
                </w:rPr>
              </w:pPr>
              <w:r>
                <w:rPr>
                  <w:szCs w:val="21"/>
                </w:rPr>
                <w:fldChar w:fldCharType="begin"/>
              </w:r>
              <w:r w:rsidR="00711ABB">
                <w:rPr>
                  <w:szCs w:val="21"/>
                </w:rPr>
                <w:instrText xml:space="preserve">MACROBUTTON  SnrToggleCheckbox √适用 </w:instrText>
              </w:r>
              <w:r>
                <w:rPr>
                  <w:szCs w:val="21"/>
                </w:rPr>
                <w:fldChar w:fldCharType="end"/>
              </w:r>
              <w:r>
                <w:rPr>
                  <w:szCs w:val="21"/>
                </w:rPr>
                <w:fldChar w:fldCharType="begin"/>
              </w:r>
              <w:r w:rsidR="00711ABB">
                <w:rPr>
                  <w:szCs w:val="21"/>
                </w:rPr>
                <w:instrText>MACROBUTTON  SnrToggleCheckbox □不适用</w:instrText>
              </w:r>
              <w:r>
                <w:rPr>
                  <w:szCs w:val="21"/>
                </w:rPr>
                <w:fldChar w:fldCharType="end"/>
              </w:r>
            </w:p>
          </w:sdtContent>
        </w:sdt>
        <w:p w14:paraId="41179C14" w14:textId="77777777" w:rsidR="00F81A9D" w:rsidRDefault="00D27BBC">
          <w:pPr>
            <w:jc w:val="right"/>
            <w:rPr>
              <w:szCs w:val="21"/>
            </w:rPr>
          </w:pPr>
          <w:r>
            <w:rPr>
              <w:rFonts w:hint="eastAsia"/>
              <w:szCs w:val="21"/>
            </w:rPr>
            <w:t>单位：</w:t>
          </w:r>
          <w:sdt>
            <w:sdtPr>
              <w:rPr>
                <w:rFonts w:hint="eastAsia"/>
                <w:szCs w:val="21"/>
              </w:rPr>
              <w:alias w:val="单位：母公司财务附注：单项金额重大并单项计提坏帐准备的应收账款"/>
              <w:tag w:val="_GBC_975a379c5e2948bebe459d172d5c08f7"/>
              <w:id w:val="31429837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母公司财务附注：单项金额重大并单项计提坏帐准备的应收账款"/>
              <w:tag w:val="_GBC_77c227686b7648e2b3fe98325ba3be1c"/>
              <w:id w:val="97133170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70"/>
            <w:gridCol w:w="1686"/>
            <w:gridCol w:w="1571"/>
            <w:gridCol w:w="1571"/>
            <w:gridCol w:w="1425"/>
          </w:tblGrid>
          <w:tr w:rsidR="00711ABB" w14:paraId="2BCF9687" w14:textId="77777777" w:rsidTr="00711ABB">
            <w:sdt>
              <w:sdtPr>
                <w:tag w:val="_PLD_19a5ff57e9f1455793cb040c49717391"/>
                <w:id w:val="23831300"/>
                <w:lock w:val="sdtLocked"/>
              </w:sdtPr>
              <w:sdtEndPr/>
              <w:sdtContent>
                <w:tc>
                  <w:tcPr>
                    <w:tcW w:w="1486" w:type="pct"/>
                    <w:vMerge w:val="restart"/>
                    <w:shd w:val="clear" w:color="auto" w:fill="auto"/>
                    <w:vAlign w:val="center"/>
                  </w:tcPr>
                  <w:p w14:paraId="41CB80AF" w14:textId="77777777" w:rsidR="00711ABB" w:rsidRDefault="00711ABB" w:rsidP="00711ABB">
                    <w:pPr>
                      <w:jc w:val="center"/>
                      <w:rPr>
                        <w:szCs w:val="21"/>
                      </w:rPr>
                    </w:pPr>
                    <w:r>
                      <w:rPr>
                        <w:rFonts w:hint="eastAsia"/>
                        <w:szCs w:val="21"/>
                      </w:rPr>
                      <w:t>应收账款（按单位）</w:t>
                    </w:r>
                  </w:p>
                </w:tc>
              </w:sdtContent>
            </w:sdt>
            <w:sdt>
              <w:sdtPr>
                <w:tag w:val="_PLD_db74520b45c1477db0656368f7acc9ea"/>
                <w:id w:val="526068514"/>
                <w:lock w:val="sdtLocked"/>
              </w:sdtPr>
              <w:sdtEndPr/>
              <w:sdtContent>
                <w:tc>
                  <w:tcPr>
                    <w:tcW w:w="3514" w:type="pct"/>
                    <w:gridSpan w:val="4"/>
                    <w:tcBorders>
                      <w:bottom w:val="single" w:sz="4" w:space="0" w:color="auto"/>
                    </w:tcBorders>
                    <w:shd w:val="clear" w:color="auto" w:fill="auto"/>
                    <w:vAlign w:val="center"/>
                  </w:tcPr>
                  <w:p w14:paraId="3714961D" w14:textId="77777777" w:rsidR="00711ABB" w:rsidRDefault="00711ABB" w:rsidP="00711ABB">
                    <w:pPr>
                      <w:jc w:val="center"/>
                      <w:rPr>
                        <w:szCs w:val="21"/>
                      </w:rPr>
                    </w:pPr>
                    <w:r>
                      <w:rPr>
                        <w:rFonts w:hint="eastAsia"/>
                        <w:szCs w:val="21"/>
                      </w:rPr>
                      <w:t>期末余额</w:t>
                    </w:r>
                  </w:p>
                </w:tc>
              </w:sdtContent>
            </w:sdt>
          </w:tr>
          <w:tr w:rsidR="00711ABB" w14:paraId="6398B639" w14:textId="77777777" w:rsidTr="00711ABB">
            <w:tc>
              <w:tcPr>
                <w:tcW w:w="1486" w:type="pct"/>
                <w:vMerge/>
                <w:shd w:val="clear" w:color="auto" w:fill="auto"/>
                <w:vAlign w:val="center"/>
              </w:tcPr>
              <w:p w14:paraId="55CE712A" w14:textId="77777777" w:rsidR="00711ABB" w:rsidRDefault="00711ABB" w:rsidP="00711ABB">
                <w:pPr>
                  <w:jc w:val="center"/>
                  <w:rPr>
                    <w:szCs w:val="21"/>
                  </w:rPr>
                </w:pPr>
              </w:p>
            </w:tc>
            <w:sdt>
              <w:sdtPr>
                <w:tag w:val="_PLD_d909e69a7a074928a98fa5019cd3d5cd"/>
                <w:id w:val="201992478"/>
                <w:lock w:val="sdtLocked"/>
              </w:sdtPr>
              <w:sdtEndPr/>
              <w:sdtContent>
                <w:tc>
                  <w:tcPr>
                    <w:tcW w:w="837" w:type="pct"/>
                    <w:tcBorders>
                      <w:bottom w:val="single" w:sz="4" w:space="0" w:color="auto"/>
                    </w:tcBorders>
                    <w:shd w:val="clear" w:color="auto" w:fill="auto"/>
                    <w:vAlign w:val="center"/>
                  </w:tcPr>
                  <w:p w14:paraId="6BD833F8" w14:textId="77777777" w:rsidR="00711ABB" w:rsidRDefault="00711ABB" w:rsidP="00711ABB">
                    <w:pPr>
                      <w:jc w:val="center"/>
                      <w:rPr>
                        <w:szCs w:val="21"/>
                      </w:rPr>
                    </w:pPr>
                    <w:r>
                      <w:rPr>
                        <w:rFonts w:hint="eastAsia"/>
                        <w:szCs w:val="21"/>
                      </w:rPr>
                      <w:t>应收账款</w:t>
                    </w:r>
                  </w:p>
                </w:tc>
              </w:sdtContent>
            </w:sdt>
            <w:sdt>
              <w:sdtPr>
                <w:tag w:val="_PLD_c8c01a7b4a9241edb6dd6522d5190b9f"/>
                <w:id w:val="-1466434520"/>
                <w:lock w:val="sdtLocked"/>
              </w:sdtPr>
              <w:sdtEndPr/>
              <w:sdtContent>
                <w:tc>
                  <w:tcPr>
                    <w:tcW w:w="920" w:type="pct"/>
                    <w:tcBorders>
                      <w:bottom w:val="single" w:sz="4" w:space="0" w:color="auto"/>
                    </w:tcBorders>
                    <w:shd w:val="clear" w:color="auto" w:fill="auto"/>
                    <w:vAlign w:val="center"/>
                  </w:tcPr>
                  <w:p w14:paraId="604E9785" w14:textId="77777777" w:rsidR="00711ABB" w:rsidRDefault="00711ABB" w:rsidP="00711ABB">
                    <w:pPr>
                      <w:jc w:val="center"/>
                      <w:rPr>
                        <w:szCs w:val="21"/>
                      </w:rPr>
                    </w:pPr>
                    <w:r>
                      <w:rPr>
                        <w:rFonts w:hint="eastAsia"/>
                        <w:szCs w:val="21"/>
                      </w:rPr>
                      <w:t>坏账准备</w:t>
                    </w:r>
                  </w:p>
                </w:tc>
              </w:sdtContent>
            </w:sdt>
            <w:sdt>
              <w:sdtPr>
                <w:tag w:val="_PLD_5e25babb4b4d4816b4d8060f81a00c06"/>
                <w:id w:val="-53093480"/>
                <w:lock w:val="sdtLocked"/>
              </w:sdtPr>
              <w:sdtEndPr/>
              <w:sdtContent>
                <w:tc>
                  <w:tcPr>
                    <w:tcW w:w="920" w:type="pct"/>
                    <w:shd w:val="clear" w:color="auto" w:fill="auto"/>
                    <w:vAlign w:val="center"/>
                  </w:tcPr>
                  <w:p w14:paraId="4217AED8" w14:textId="77777777" w:rsidR="00711ABB" w:rsidRDefault="00711ABB" w:rsidP="00711ABB">
                    <w:pPr>
                      <w:jc w:val="center"/>
                      <w:rPr>
                        <w:szCs w:val="21"/>
                      </w:rPr>
                    </w:pPr>
                    <w:r>
                      <w:rPr>
                        <w:szCs w:val="21"/>
                      </w:rPr>
                      <w:t>计提比例</w:t>
                    </w:r>
                    <w:r>
                      <w:rPr>
                        <w:rFonts w:cs="Arial" w:hint="eastAsia"/>
                        <w:color w:val="000000"/>
                        <w:szCs w:val="21"/>
                        <w:lang w:val="en-GB"/>
                      </w:rPr>
                      <w:t>（%）</w:t>
                    </w:r>
                  </w:p>
                </w:tc>
              </w:sdtContent>
            </w:sdt>
            <w:sdt>
              <w:sdtPr>
                <w:tag w:val="_PLD_32cfd9f445de47faa0fcfd64ae773df7"/>
                <w:id w:val="-919401906"/>
                <w:lock w:val="sdtLocked"/>
              </w:sdtPr>
              <w:sdtEndPr/>
              <w:sdtContent>
                <w:tc>
                  <w:tcPr>
                    <w:tcW w:w="837" w:type="pct"/>
                    <w:shd w:val="clear" w:color="auto" w:fill="auto"/>
                    <w:vAlign w:val="center"/>
                  </w:tcPr>
                  <w:p w14:paraId="219B7308" w14:textId="77777777" w:rsidR="00711ABB" w:rsidRDefault="00711ABB" w:rsidP="00711ABB">
                    <w:pPr>
                      <w:jc w:val="center"/>
                      <w:rPr>
                        <w:szCs w:val="21"/>
                      </w:rPr>
                    </w:pPr>
                    <w:r>
                      <w:rPr>
                        <w:rFonts w:hint="eastAsia"/>
                        <w:szCs w:val="21"/>
                      </w:rPr>
                      <w:t>计提</w:t>
                    </w:r>
                    <w:r>
                      <w:rPr>
                        <w:szCs w:val="21"/>
                      </w:rPr>
                      <w:t>理由</w:t>
                    </w:r>
                  </w:p>
                </w:tc>
              </w:sdtContent>
            </w:sdt>
          </w:tr>
          <w:sdt>
            <w:sdtPr>
              <w:rPr>
                <w:rFonts w:hint="eastAsia"/>
                <w:szCs w:val="21"/>
              </w:rPr>
              <w:alias w:val="单项金额重大并单项计提坏帐准备的应收账款明细"/>
              <w:tag w:val="_GBC_590231e935164a8e9a38c8f3b647f049"/>
              <w:id w:val="-1575266251"/>
              <w:lock w:val="sdtLocked"/>
              <w:placeholder>
                <w:docPart w:val="66DAD31C2ED740E6A5FF1AED72FC3D8B"/>
              </w:placeholder>
            </w:sdtPr>
            <w:sdtEndPr>
              <w:rPr>
                <w:rFonts w:hint="default"/>
              </w:rPr>
            </w:sdtEndPr>
            <w:sdtContent>
              <w:tr w:rsidR="00711ABB" w14:paraId="5D627951" w14:textId="77777777" w:rsidTr="00711ABB">
                <w:tc>
                  <w:tcPr>
                    <w:tcW w:w="1486" w:type="pct"/>
                    <w:shd w:val="clear" w:color="auto" w:fill="auto"/>
                    <w:vAlign w:val="center"/>
                  </w:tcPr>
                  <w:p w14:paraId="74938B03" w14:textId="77777777" w:rsidR="00711ABB" w:rsidRDefault="00711ABB" w:rsidP="00711ABB">
                    <w:pPr>
                      <w:rPr>
                        <w:szCs w:val="21"/>
                      </w:rPr>
                    </w:pPr>
                    <w:r>
                      <w:t>中材海外工程有限公司</w:t>
                    </w:r>
                  </w:p>
                </w:tc>
                <w:tc>
                  <w:tcPr>
                    <w:tcW w:w="837" w:type="pct"/>
                    <w:shd w:val="clear" w:color="auto" w:fill="auto"/>
                  </w:tcPr>
                  <w:p w14:paraId="5B48D7EB" w14:textId="77777777" w:rsidR="00711ABB" w:rsidRDefault="00711ABB" w:rsidP="00711ABB">
                    <w:pPr>
                      <w:jc w:val="right"/>
                      <w:rPr>
                        <w:szCs w:val="21"/>
                      </w:rPr>
                    </w:pPr>
                    <w:r>
                      <w:t>141,447,493.41</w:t>
                    </w:r>
                  </w:p>
                </w:tc>
                <w:tc>
                  <w:tcPr>
                    <w:tcW w:w="920" w:type="pct"/>
                    <w:shd w:val="clear" w:color="auto" w:fill="auto"/>
                  </w:tcPr>
                  <w:p w14:paraId="14902685" w14:textId="77777777" w:rsidR="00711ABB" w:rsidRDefault="00711ABB" w:rsidP="00711ABB">
                    <w:pPr>
                      <w:jc w:val="right"/>
                      <w:rPr>
                        <w:szCs w:val="21"/>
                      </w:rPr>
                    </w:pPr>
                  </w:p>
                </w:tc>
                <w:tc>
                  <w:tcPr>
                    <w:tcW w:w="920" w:type="pct"/>
                    <w:shd w:val="clear" w:color="auto" w:fill="auto"/>
                  </w:tcPr>
                  <w:p w14:paraId="79226F1D" w14:textId="77777777" w:rsidR="00711ABB" w:rsidRDefault="00711ABB" w:rsidP="00711ABB">
                    <w:pPr>
                      <w:jc w:val="right"/>
                      <w:rPr>
                        <w:szCs w:val="21"/>
                      </w:rPr>
                    </w:pPr>
                  </w:p>
                </w:tc>
                <w:tc>
                  <w:tcPr>
                    <w:tcW w:w="837" w:type="pct"/>
                    <w:shd w:val="clear" w:color="auto" w:fill="auto"/>
                  </w:tcPr>
                  <w:p w14:paraId="390DB195" w14:textId="77777777" w:rsidR="00711ABB" w:rsidRDefault="00711ABB" w:rsidP="00711ABB">
                    <w:pPr>
                      <w:rPr>
                        <w:szCs w:val="21"/>
                      </w:rPr>
                    </w:pPr>
                    <w:r>
                      <w:t>合并范围内</w:t>
                    </w:r>
                  </w:p>
                </w:tc>
              </w:tr>
            </w:sdtContent>
          </w:sdt>
          <w:sdt>
            <w:sdtPr>
              <w:rPr>
                <w:rFonts w:hint="eastAsia"/>
                <w:szCs w:val="21"/>
              </w:rPr>
              <w:alias w:val="单项金额重大并单项计提坏帐准备的应收账款明细"/>
              <w:tag w:val="_GBC_590231e935164a8e9a38c8f3b647f049"/>
              <w:id w:val="1328950081"/>
              <w:lock w:val="sdtLocked"/>
              <w:placeholder>
                <w:docPart w:val="66DAD31C2ED740E6A5FF1AED72FC3D8B"/>
              </w:placeholder>
            </w:sdtPr>
            <w:sdtEndPr>
              <w:rPr>
                <w:rFonts w:hint="default"/>
              </w:rPr>
            </w:sdtEndPr>
            <w:sdtContent>
              <w:tr w:rsidR="00711ABB" w14:paraId="19F6DADA" w14:textId="77777777" w:rsidTr="00711ABB">
                <w:tc>
                  <w:tcPr>
                    <w:tcW w:w="1486" w:type="pct"/>
                    <w:shd w:val="clear" w:color="auto" w:fill="auto"/>
                    <w:vAlign w:val="center"/>
                  </w:tcPr>
                  <w:p w14:paraId="25D5109D" w14:textId="77777777" w:rsidR="00711ABB" w:rsidRDefault="00711ABB" w:rsidP="00711ABB">
                    <w:pPr>
                      <w:rPr>
                        <w:szCs w:val="21"/>
                      </w:rPr>
                    </w:pPr>
                    <w:r>
                      <w:t>中材装备集团有限公司</w:t>
                    </w:r>
                  </w:p>
                </w:tc>
                <w:tc>
                  <w:tcPr>
                    <w:tcW w:w="837" w:type="pct"/>
                    <w:shd w:val="clear" w:color="auto" w:fill="auto"/>
                  </w:tcPr>
                  <w:p w14:paraId="79EB17FF" w14:textId="77777777" w:rsidR="00711ABB" w:rsidRDefault="00711ABB" w:rsidP="00711ABB">
                    <w:pPr>
                      <w:jc w:val="right"/>
                      <w:rPr>
                        <w:szCs w:val="21"/>
                      </w:rPr>
                    </w:pPr>
                    <w:r>
                      <w:t>21,870,300.00</w:t>
                    </w:r>
                  </w:p>
                </w:tc>
                <w:tc>
                  <w:tcPr>
                    <w:tcW w:w="920" w:type="pct"/>
                    <w:shd w:val="clear" w:color="auto" w:fill="auto"/>
                  </w:tcPr>
                  <w:p w14:paraId="4B047DFC" w14:textId="77777777" w:rsidR="00711ABB" w:rsidRDefault="00711ABB" w:rsidP="00711ABB">
                    <w:pPr>
                      <w:jc w:val="right"/>
                      <w:rPr>
                        <w:szCs w:val="21"/>
                      </w:rPr>
                    </w:pPr>
                  </w:p>
                </w:tc>
                <w:tc>
                  <w:tcPr>
                    <w:tcW w:w="920" w:type="pct"/>
                    <w:shd w:val="clear" w:color="auto" w:fill="auto"/>
                  </w:tcPr>
                  <w:p w14:paraId="0661F934" w14:textId="77777777" w:rsidR="00711ABB" w:rsidRDefault="00711ABB" w:rsidP="00711ABB">
                    <w:pPr>
                      <w:jc w:val="right"/>
                      <w:rPr>
                        <w:szCs w:val="21"/>
                      </w:rPr>
                    </w:pPr>
                  </w:p>
                </w:tc>
                <w:tc>
                  <w:tcPr>
                    <w:tcW w:w="837" w:type="pct"/>
                    <w:shd w:val="clear" w:color="auto" w:fill="auto"/>
                  </w:tcPr>
                  <w:p w14:paraId="77A1EC65" w14:textId="77777777" w:rsidR="00711ABB" w:rsidRDefault="00711ABB" w:rsidP="00711ABB">
                    <w:pPr>
                      <w:rPr>
                        <w:szCs w:val="21"/>
                      </w:rPr>
                    </w:pPr>
                    <w:r>
                      <w:t>合并范围内</w:t>
                    </w:r>
                  </w:p>
                </w:tc>
              </w:tr>
            </w:sdtContent>
          </w:sdt>
          <w:sdt>
            <w:sdtPr>
              <w:rPr>
                <w:rFonts w:hint="eastAsia"/>
                <w:szCs w:val="21"/>
              </w:rPr>
              <w:alias w:val="单项金额重大并单项计提坏帐准备的应收账款明细"/>
              <w:tag w:val="_GBC_590231e935164a8e9a38c8f3b647f049"/>
              <w:id w:val="-1258591755"/>
              <w:lock w:val="sdtLocked"/>
              <w:placeholder>
                <w:docPart w:val="66DAD31C2ED740E6A5FF1AED72FC3D8B"/>
              </w:placeholder>
            </w:sdtPr>
            <w:sdtEndPr>
              <w:rPr>
                <w:rFonts w:hint="default"/>
              </w:rPr>
            </w:sdtEndPr>
            <w:sdtContent>
              <w:tr w:rsidR="00711ABB" w14:paraId="534E0110" w14:textId="77777777" w:rsidTr="00711ABB">
                <w:tc>
                  <w:tcPr>
                    <w:tcW w:w="1486" w:type="pct"/>
                    <w:shd w:val="clear" w:color="auto" w:fill="auto"/>
                    <w:vAlign w:val="center"/>
                  </w:tcPr>
                  <w:p w14:paraId="2E368FEC" w14:textId="77777777" w:rsidR="00711ABB" w:rsidRDefault="00711ABB" w:rsidP="00711ABB">
                    <w:pPr>
                      <w:rPr>
                        <w:szCs w:val="21"/>
                      </w:rPr>
                    </w:pPr>
                    <w:r>
                      <w:t>天津中材工程研究中心有限公司</w:t>
                    </w:r>
                  </w:p>
                </w:tc>
                <w:tc>
                  <w:tcPr>
                    <w:tcW w:w="837" w:type="pct"/>
                    <w:shd w:val="clear" w:color="auto" w:fill="auto"/>
                  </w:tcPr>
                  <w:p w14:paraId="7E3C2972" w14:textId="77777777" w:rsidR="00711ABB" w:rsidRDefault="00711ABB" w:rsidP="00711ABB">
                    <w:pPr>
                      <w:jc w:val="right"/>
                      <w:rPr>
                        <w:szCs w:val="21"/>
                      </w:rPr>
                    </w:pPr>
                    <w:r>
                      <w:t>20,000,000.00</w:t>
                    </w:r>
                  </w:p>
                </w:tc>
                <w:tc>
                  <w:tcPr>
                    <w:tcW w:w="920" w:type="pct"/>
                    <w:shd w:val="clear" w:color="auto" w:fill="auto"/>
                  </w:tcPr>
                  <w:p w14:paraId="650EFD03" w14:textId="77777777" w:rsidR="00711ABB" w:rsidRDefault="00711ABB" w:rsidP="00711ABB">
                    <w:pPr>
                      <w:jc w:val="right"/>
                      <w:rPr>
                        <w:szCs w:val="21"/>
                      </w:rPr>
                    </w:pPr>
                  </w:p>
                </w:tc>
                <w:tc>
                  <w:tcPr>
                    <w:tcW w:w="920" w:type="pct"/>
                    <w:shd w:val="clear" w:color="auto" w:fill="auto"/>
                  </w:tcPr>
                  <w:p w14:paraId="0B0D4D03" w14:textId="77777777" w:rsidR="00711ABB" w:rsidRDefault="00711ABB" w:rsidP="00711ABB">
                    <w:pPr>
                      <w:jc w:val="right"/>
                      <w:rPr>
                        <w:szCs w:val="21"/>
                      </w:rPr>
                    </w:pPr>
                  </w:p>
                </w:tc>
                <w:tc>
                  <w:tcPr>
                    <w:tcW w:w="837" w:type="pct"/>
                    <w:shd w:val="clear" w:color="auto" w:fill="auto"/>
                  </w:tcPr>
                  <w:p w14:paraId="1850154E" w14:textId="77777777" w:rsidR="00711ABB" w:rsidRDefault="00711ABB" w:rsidP="00711ABB">
                    <w:pPr>
                      <w:rPr>
                        <w:szCs w:val="21"/>
                      </w:rPr>
                    </w:pPr>
                    <w:r>
                      <w:t>合并范围内</w:t>
                    </w:r>
                  </w:p>
                </w:tc>
              </w:tr>
            </w:sdtContent>
          </w:sdt>
          <w:tr w:rsidR="00711ABB" w14:paraId="59F292CC" w14:textId="77777777" w:rsidTr="00711ABB">
            <w:sdt>
              <w:sdtPr>
                <w:tag w:val="_PLD_1c98765c7006458292e7d69a3a24e292"/>
                <w:id w:val="796107608"/>
                <w:lock w:val="sdtLocked"/>
              </w:sdtPr>
              <w:sdtEndPr/>
              <w:sdtContent>
                <w:tc>
                  <w:tcPr>
                    <w:tcW w:w="1486" w:type="pct"/>
                    <w:shd w:val="clear" w:color="auto" w:fill="auto"/>
                    <w:vAlign w:val="center"/>
                  </w:tcPr>
                  <w:p w14:paraId="728BB7B3" w14:textId="77777777" w:rsidR="00711ABB" w:rsidRDefault="00711ABB" w:rsidP="00711ABB">
                    <w:pPr>
                      <w:jc w:val="center"/>
                      <w:rPr>
                        <w:szCs w:val="21"/>
                      </w:rPr>
                    </w:pPr>
                    <w:r>
                      <w:rPr>
                        <w:szCs w:val="21"/>
                      </w:rPr>
                      <w:t>合计</w:t>
                    </w:r>
                  </w:p>
                </w:tc>
              </w:sdtContent>
            </w:sdt>
            <w:tc>
              <w:tcPr>
                <w:tcW w:w="837" w:type="pct"/>
                <w:shd w:val="clear" w:color="auto" w:fill="auto"/>
              </w:tcPr>
              <w:p w14:paraId="751335A6" w14:textId="77777777" w:rsidR="00711ABB" w:rsidRDefault="00711ABB" w:rsidP="00711ABB">
                <w:pPr>
                  <w:jc w:val="right"/>
                  <w:rPr>
                    <w:szCs w:val="21"/>
                  </w:rPr>
                </w:pPr>
                <w:r>
                  <w:t>183,317,793.41</w:t>
                </w:r>
              </w:p>
            </w:tc>
            <w:tc>
              <w:tcPr>
                <w:tcW w:w="920" w:type="pct"/>
                <w:shd w:val="clear" w:color="auto" w:fill="auto"/>
              </w:tcPr>
              <w:p w14:paraId="7CFE2999" w14:textId="77777777" w:rsidR="00711ABB" w:rsidRDefault="00711ABB" w:rsidP="00711ABB">
                <w:pPr>
                  <w:jc w:val="right"/>
                  <w:rPr>
                    <w:szCs w:val="21"/>
                  </w:rPr>
                </w:pPr>
              </w:p>
            </w:tc>
            <w:tc>
              <w:tcPr>
                <w:tcW w:w="920" w:type="pct"/>
                <w:shd w:val="clear" w:color="auto" w:fill="auto"/>
              </w:tcPr>
              <w:p w14:paraId="3D8EBC02" w14:textId="77777777" w:rsidR="00711ABB" w:rsidRDefault="00711ABB" w:rsidP="00711ABB">
                <w:pPr>
                  <w:jc w:val="center"/>
                  <w:rPr>
                    <w:szCs w:val="21"/>
                  </w:rPr>
                </w:pPr>
                <w:r>
                  <w:rPr>
                    <w:rFonts w:hint="eastAsia"/>
                    <w:szCs w:val="21"/>
                  </w:rPr>
                  <w:t> </w:t>
                </w:r>
              </w:p>
            </w:tc>
            <w:tc>
              <w:tcPr>
                <w:tcW w:w="837" w:type="pct"/>
                <w:shd w:val="clear" w:color="auto" w:fill="auto"/>
              </w:tcPr>
              <w:p w14:paraId="27CF6215" w14:textId="77777777" w:rsidR="00711ABB" w:rsidRDefault="00711ABB" w:rsidP="00711ABB">
                <w:pPr>
                  <w:jc w:val="center"/>
                  <w:rPr>
                    <w:szCs w:val="21"/>
                  </w:rPr>
                </w:pPr>
                <w:r>
                  <w:rPr>
                    <w:rFonts w:hint="eastAsia"/>
                    <w:szCs w:val="21"/>
                  </w:rPr>
                  <w:t>/</w:t>
                </w:r>
              </w:p>
            </w:tc>
          </w:tr>
        </w:tbl>
        <w:p w14:paraId="49F68DC6" w14:textId="77777777" w:rsidR="00711ABB" w:rsidRDefault="00711ABB">
          <w:pPr>
            <w:pStyle w:val="affd"/>
          </w:pPr>
        </w:p>
        <w:p w14:paraId="12A9D3D4" w14:textId="77777777" w:rsidR="00F81A9D" w:rsidRDefault="00244448">
          <w:pPr>
            <w:snapToGrid w:val="0"/>
            <w:spacing w:line="240" w:lineRule="atLeast"/>
            <w:rPr>
              <w:szCs w:val="21"/>
            </w:rPr>
          </w:pPr>
        </w:p>
      </w:sdtContent>
    </w:sdt>
    <w:sdt>
      <w:sdtPr>
        <w:rPr>
          <w:rFonts w:hint="eastAsia"/>
          <w:szCs w:val="21"/>
        </w:rPr>
        <w:alias w:val="模块:组合中，按账龄分析法计提坏账准备的应收账款"/>
        <w:tag w:val="_GBC_f44cec1af5094a96a29dd8e92ee27b70"/>
        <w:id w:val="492294851"/>
        <w:lock w:val="sdtLocked"/>
        <w:placeholder>
          <w:docPart w:val="GBC22222222222222222222222222222"/>
        </w:placeholder>
      </w:sdtPr>
      <w:sdtEndPr>
        <w:rPr>
          <w:rFonts w:hint="default"/>
        </w:rPr>
      </w:sdtEndPr>
      <w:sdtContent>
        <w:p w14:paraId="183018E7" w14:textId="77777777" w:rsidR="00F81A9D" w:rsidRDefault="00D27BBC">
          <w:pPr>
            <w:spacing w:before="60" w:after="60"/>
            <w:rPr>
              <w:szCs w:val="21"/>
            </w:rPr>
          </w:pPr>
          <w:r>
            <w:rPr>
              <w:rFonts w:hint="eastAsia"/>
              <w:szCs w:val="21"/>
            </w:rPr>
            <w:t>组合中，按账龄分析法计提坏账准备的应收账款：</w:t>
          </w:r>
        </w:p>
        <w:sdt>
          <w:sdtPr>
            <w:rPr>
              <w:szCs w:val="21"/>
            </w:rPr>
            <w:alias w:val="是否适用：母公司组合中，按账龄分析法计提坏账准备的应收账款[双击切换]"/>
            <w:tag w:val="_GBC_0a11a3bd15dd4fa882e7b9f16b5e3b07"/>
            <w:id w:val="-1698146538"/>
            <w:lock w:val="sdtContentLocked"/>
            <w:placeholder>
              <w:docPart w:val="GBC22222222222222222222222222222"/>
            </w:placeholder>
          </w:sdtPr>
          <w:sdtEndPr/>
          <w:sdtContent>
            <w:p w14:paraId="083801D4" w14:textId="77777777" w:rsidR="00F81A9D" w:rsidRDefault="00D27BBC">
              <w:pPr>
                <w:rPr>
                  <w:szCs w:val="21"/>
                </w:rPr>
              </w:pPr>
              <w:r>
                <w:rPr>
                  <w:szCs w:val="21"/>
                </w:rPr>
                <w:fldChar w:fldCharType="begin"/>
              </w:r>
              <w:r w:rsidR="00711ABB">
                <w:rPr>
                  <w:szCs w:val="21"/>
                </w:rPr>
                <w:instrText xml:space="preserve">MACROBUTTON  SnrToggleCheckbox √适用 </w:instrText>
              </w:r>
              <w:r>
                <w:rPr>
                  <w:szCs w:val="21"/>
                </w:rPr>
                <w:fldChar w:fldCharType="end"/>
              </w:r>
              <w:r>
                <w:rPr>
                  <w:szCs w:val="21"/>
                </w:rPr>
                <w:fldChar w:fldCharType="begin"/>
              </w:r>
              <w:r w:rsidR="00711ABB">
                <w:rPr>
                  <w:szCs w:val="21"/>
                </w:rPr>
                <w:instrText xml:space="preserve"> MACROBUTTON  SnrToggleCheckbox □不适用 </w:instrText>
              </w:r>
              <w:r>
                <w:rPr>
                  <w:szCs w:val="21"/>
                </w:rPr>
                <w:fldChar w:fldCharType="end"/>
              </w:r>
            </w:p>
          </w:sdtContent>
        </w:sdt>
        <w:p w14:paraId="67AAE66C" w14:textId="77777777" w:rsidR="00F81A9D" w:rsidRDefault="00D27BBC">
          <w:pPr>
            <w:jc w:val="right"/>
            <w:rPr>
              <w:szCs w:val="21"/>
            </w:rPr>
          </w:pPr>
          <w:r>
            <w:rPr>
              <w:rFonts w:hint="eastAsia"/>
              <w:szCs w:val="21"/>
            </w:rPr>
            <w:t>单位：</w:t>
          </w:r>
          <w:sdt>
            <w:sdtPr>
              <w:rPr>
                <w:rFonts w:hint="eastAsia"/>
                <w:szCs w:val="21"/>
              </w:rPr>
              <w:alias w:val="单位：母公司财务附注：单项金额不重大但按信用风险特征组合后该组合的风险较大的应收账款"/>
              <w:tag w:val="_GBC_aa1a4a5ddfb84d718faa91649e7ae14f"/>
              <w:id w:val="90395954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母公司财务附注：单项金额不重大但按信用风险特征组合后该组合的风险较大的应收账款"/>
              <w:tag w:val="_GBC_1ea3e296336a485b8444219f6e288f72"/>
              <w:id w:val="121608234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610"/>
            <w:gridCol w:w="2110"/>
            <w:gridCol w:w="2061"/>
            <w:gridCol w:w="2042"/>
          </w:tblGrid>
          <w:tr w:rsidR="00711ABB" w14:paraId="1B86A4E4" w14:textId="77777777" w:rsidTr="00711ABB">
            <w:trPr>
              <w:trHeight w:val="298"/>
              <w:jc w:val="center"/>
            </w:trPr>
            <w:sdt>
              <w:sdtPr>
                <w:tag w:val="_PLD_9ef5da7c57794569ad851db713967b75"/>
                <w:id w:val="-589621659"/>
                <w:lock w:val="sdtLocked"/>
              </w:sdtPr>
              <w:sdtEndPr/>
              <w:sdtContent>
                <w:tc>
                  <w:tcPr>
                    <w:tcW w:w="1479" w:type="pct"/>
                    <w:vMerge w:val="restart"/>
                    <w:tcBorders>
                      <w:bottom w:val="single" w:sz="4" w:space="0" w:color="auto"/>
                    </w:tcBorders>
                    <w:shd w:val="clear" w:color="auto" w:fill="auto"/>
                    <w:vAlign w:val="center"/>
                  </w:tcPr>
                  <w:p w14:paraId="2256B738" w14:textId="77777777" w:rsidR="00711ABB" w:rsidRDefault="00711ABB" w:rsidP="00711ABB">
                    <w:pPr>
                      <w:jc w:val="center"/>
                      <w:rPr>
                        <w:szCs w:val="21"/>
                      </w:rPr>
                    </w:pPr>
                    <w:r>
                      <w:rPr>
                        <w:szCs w:val="21"/>
                      </w:rPr>
                      <w:t>账龄</w:t>
                    </w:r>
                  </w:p>
                </w:tc>
              </w:sdtContent>
            </w:sdt>
            <w:sdt>
              <w:sdtPr>
                <w:tag w:val="_PLD_a4b9d3fdf4b94d21978dfe563901c1a0"/>
                <w:id w:val="2017271600"/>
                <w:lock w:val="sdtLocked"/>
              </w:sdtPr>
              <w:sdtEndPr/>
              <w:sdtContent>
                <w:tc>
                  <w:tcPr>
                    <w:tcW w:w="3521" w:type="pct"/>
                    <w:gridSpan w:val="3"/>
                    <w:tcBorders>
                      <w:bottom w:val="single" w:sz="4" w:space="0" w:color="auto"/>
                    </w:tcBorders>
                    <w:shd w:val="clear" w:color="auto" w:fill="auto"/>
                    <w:vAlign w:val="center"/>
                  </w:tcPr>
                  <w:p w14:paraId="73BFAE17" w14:textId="77777777" w:rsidR="00711ABB" w:rsidRDefault="00711ABB" w:rsidP="00711ABB">
                    <w:pPr>
                      <w:jc w:val="center"/>
                      <w:rPr>
                        <w:szCs w:val="21"/>
                      </w:rPr>
                    </w:pPr>
                    <w:r>
                      <w:rPr>
                        <w:szCs w:val="21"/>
                      </w:rPr>
                      <w:t>期末余额</w:t>
                    </w:r>
                  </w:p>
                </w:tc>
              </w:sdtContent>
            </w:sdt>
          </w:tr>
          <w:tr w:rsidR="00711ABB" w14:paraId="4EAFE5B7" w14:textId="77777777" w:rsidTr="00711ABB">
            <w:trPr>
              <w:jc w:val="center"/>
            </w:trPr>
            <w:tc>
              <w:tcPr>
                <w:tcW w:w="1479" w:type="pct"/>
                <w:vMerge/>
                <w:shd w:val="clear" w:color="auto" w:fill="auto"/>
                <w:vAlign w:val="center"/>
              </w:tcPr>
              <w:p w14:paraId="17706E1C" w14:textId="77777777" w:rsidR="00711ABB" w:rsidRDefault="00711ABB" w:rsidP="00711ABB">
                <w:pPr>
                  <w:jc w:val="center"/>
                  <w:rPr>
                    <w:szCs w:val="21"/>
                  </w:rPr>
                </w:pPr>
              </w:p>
            </w:tc>
            <w:sdt>
              <w:sdtPr>
                <w:tag w:val="_PLD_fab55bcb90b14191926c6330a13b9e22"/>
                <w:id w:val="-1284113564"/>
                <w:lock w:val="sdtLocked"/>
              </w:sdtPr>
              <w:sdtEndPr/>
              <w:sdtContent>
                <w:tc>
                  <w:tcPr>
                    <w:tcW w:w="1196" w:type="pct"/>
                    <w:shd w:val="clear" w:color="auto" w:fill="auto"/>
                    <w:vAlign w:val="center"/>
                  </w:tcPr>
                  <w:p w14:paraId="4F3CF340" w14:textId="77777777" w:rsidR="00711ABB" w:rsidRDefault="00711ABB" w:rsidP="00711ABB">
                    <w:pPr>
                      <w:jc w:val="center"/>
                      <w:rPr>
                        <w:szCs w:val="21"/>
                      </w:rPr>
                    </w:pPr>
                    <w:r>
                      <w:rPr>
                        <w:rFonts w:hint="eastAsia"/>
                        <w:szCs w:val="21"/>
                      </w:rPr>
                      <w:t>应收账款</w:t>
                    </w:r>
                  </w:p>
                </w:tc>
              </w:sdtContent>
            </w:sdt>
            <w:sdt>
              <w:sdtPr>
                <w:tag w:val="_PLD_5574881427314cb08d6ef92d08a9a1fa"/>
                <w:id w:val="-1464343140"/>
                <w:lock w:val="sdtLocked"/>
              </w:sdtPr>
              <w:sdtEndPr/>
              <w:sdtContent>
                <w:tc>
                  <w:tcPr>
                    <w:tcW w:w="1168" w:type="pct"/>
                    <w:shd w:val="clear" w:color="auto" w:fill="auto"/>
                    <w:vAlign w:val="center"/>
                  </w:tcPr>
                  <w:p w14:paraId="704CB83C" w14:textId="77777777" w:rsidR="00711ABB" w:rsidRDefault="00711ABB" w:rsidP="00711ABB">
                    <w:pPr>
                      <w:jc w:val="center"/>
                      <w:rPr>
                        <w:szCs w:val="21"/>
                      </w:rPr>
                    </w:pPr>
                    <w:r>
                      <w:rPr>
                        <w:rFonts w:hint="eastAsia"/>
                        <w:szCs w:val="21"/>
                      </w:rPr>
                      <w:t>坏账</w:t>
                    </w:r>
                    <w:r>
                      <w:rPr>
                        <w:szCs w:val="21"/>
                      </w:rPr>
                      <w:t>准备</w:t>
                    </w:r>
                  </w:p>
                </w:tc>
              </w:sdtContent>
            </w:sdt>
            <w:sdt>
              <w:sdtPr>
                <w:tag w:val="_PLD_b997b8e042104892998ec5bb256e1817"/>
                <w:id w:val="267894418"/>
                <w:lock w:val="sdtLocked"/>
              </w:sdtPr>
              <w:sdtEndPr/>
              <w:sdtContent>
                <w:tc>
                  <w:tcPr>
                    <w:tcW w:w="1157" w:type="pct"/>
                    <w:shd w:val="clear" w:color="auto" w:fill="auto"/>
                    <w:vAlign w:val="center"/>
                  </w:tcPr>
                  <w:p w14:paraId="4A44DBC5" w14:textId="77777777" w:rsidR="00711ABB" w:rsidRDefault="00711ABB" w:rsidP="00711ABB">
                    <w:pPr>
                      <w:jc w:val="center"/>
                      <w:rPr>
                        <w:szCs w:val="21"/>
                      </w:rPr>
                    </w:pPr>
                    <w:r>
                      <w:rPr>
                        <w:rFonts w:hint="eastAsia"/>
                        <w:szCs w:val="21"/>
                      </w:rPr>
                      <w:t>计提比例</w:t>
                    </w:r>
                    <w:r>
                      <w:rPr>
                        <w:rFonts w:cs="Arial" w:hint="eastAsia"/>
                        <w:color w:val="000000"/>
                        <w:szCs w:val="21"/>
                        <w:lang w:val="en-GB"/>
                      </w:rPr>
                      <w:t>（%）</w:t>
                    </w:r>
                  </w:p>
                </w:tc>
              </w:sdtContent>
            </w:sdt>
          </w:tr>
          <w:tr w:rsidR="00711ABB" w14:paraId="0DA9BA24" w14:textId="77777777" w:rsidTr="00711ABB">
            <w:trPr>
              <w:jc w:val="center"/>
            </w:trPr>
            <w:sdt>
              <w:sdtPr>
                <w:tag w:val="_PLD_7648ba66b4254ea99a207647a9cb1973"/>
                <w:id w:val="1492442378"/>
                <w:lock w:val="sdtLocked"/>
              </w:sdtPr>
              <w:sdtEndPr/>
              <w:sdtContent>
                <w:tc>
                  <w:tcPr>
                    <w:tcW w:w="1479" w:type="pct"/>
                    <w:shd w:val="clear" w:color="auto" w:fill="auto"/>
                  </w:tcPr>
                  <w:p w14:paraId="4D0C6C74" w14:textId="77777777" w:rsidR="00711ABB" w:rsidRDefault="00711ABB" w:rsidP="00711ABB">
                    <w:pPr>
                      <w:rPr>
                        <w:szCs w:val="21"/>
                      </w:rPr>
                    </w:pPr>
                    <w:r>
                      <w:rPr>
                        <w:rFonts w:hint="eastAsia"/>
                        <w:szCs w:val="21"/>
                      </w:rPr>
                      <w:t>1</w:t>
                    </w:r>
                    <w:r>
                      <w:rPr>
                        <w:szCs w:val="21"/>
                      </w:rPr>
                      <w:t>年以内</w:t>
                    </w:r>
                  </w:p>
                </w:tc>
              </w:sdtContent>
            </w:sdt>
            <w:tc>
              <w:tcPr>
                <w:tcW w:w="1196" w:type="pct"/>
                <w:shd w:val="clear" w:color="auto" w:fill="auto"/>
              </w:tcPr>
              <w:p w14:paraId="70A98936" w14:textId="77777777" w:rsidR="00711ABB" w:rsidRDefault="00711ABB" w:rsidP="00711ABB">
                <w:pPr>
                  <w:jc w:val="right"/>
                  <w:rPr>
                    <w:szCs w:val="21"/>
                  </w:rPr>
                </w:pPr>
              </w:p>
            </w:tc>
            <w:tc>
              <w:tcPr>
                <w:tcW w:w="1168" w:type="pct"/>
                <w:shd w:val="clear" w:color="auto" w:fill="auto"/>
              </w:tcPr>
              <w:p w14:paraId="3301CC1D" w14:textId="77777777" w:rsidR="00711ABB" w:rsidRDefault="00711ABB" w:rsidP="00711ABB">
                <w:pPr>
                  <w:jc w:val="right"/>
                  <w:rPr>
                    <w:szCs w:val="21"/>
                  </w:rPr>
                </w:pPr>
              </w:p>
            </w:tc>
            <w:tc>
              <w:tcPr>
                <w:tcW w:w="1157" w:type="pct"/>
                <w:shd w:val="clear" w:color="auto" w:fill="auto"/>
              </w:tcPr>
              <w:p w14:paraId="670032CC" w14:textId="77777777" w:rsidR="00711ABB" w:rsidRDefault="00711ABB" w:rsidP="00711ABB">
                <w:pPr>
                  <w:jc w:val="right"/>
                  <w:rPr>
                    <w:szCs w:val="21"/>
                  </w:rPr>
                </w:pPr>
              </w:p>
            </w:tc>
          </w:tr>
          <w:tr w:rsidR="00711ABB" w14:paraId="449756A7" w14:textId="77777777" w:rsidTr="00711ABB">
            <w:trPr>
              <w:jc w:val="center"/>
            </w:trPr>
            <w:sdt>
              <w:sdtPr>
                <w:tag w:val="_PLD_1475f4a542f1496f9ed0026bc0714e21"/>
                <w:id w:val="1054972664"/>
                <w:lock w:val="sdtLocked"/>
              </w:sdtPr>
              <w:sdtEndPr/>
              <w:sdtContent>
                <w:tc>
                  <w:tcPr>
                    <w:tcW w:w="1479" w:type="pct"/>
                    <w:shd w:val="clear" w:color="auto" w:fill="auto"/>
                  </w:tcPr>
                  <w:p w14:paraId="4356BE7C" w14:textId="77777777" w:rsidR="00711ABB" w:rsidRDefault="00711ABB" w:rsidP="00711ABB">
                    <w:pPr>
                      <w:rPr>
                        <w:szCs w:val="21"/>
                      </w:rPr>
                    </w:pPr>
                    <w:r>
                      <w:rPr>
                        <w:rFonts w:hint="eastAsia"/>
                        <w:szCs w:val="21"/>
                      </w:rPr>
                      <w:t>其中：</w:t>
                    </w:r>
                    <w:r>
                      <w:rPr>
                        <w:szCs w:val="21"/>
                      </w:rPr>
                      <w:t>1年以内分项</w:t>
                    </w:r>
                  </w:p>
                </w:tc>
              </w:sdtContent>
            </w:sdt>
            <w:tc>
              <w:tcPr>
                <w:tcW w:w="1196" w:type="pct"/>
                <w:shd w:val="clear" w:color="auto" w:fill="auto"/>
              </w:tcPr>
              <w:p w14:paraId="71D678DB" w14:textId="77777777" w:rsidR="00711ABB" w:rsidRDefault="00711ABB" w:rsidP="00711ABB">
                <w:pPr>
                  <w:jc w:val="right"/>
                  <w:rPr>
                    <w:szCs w:val="21"/>
                  </w:rPr>
                </w:pPr>
                <w:r>
                  <w:t>372,773,629.38</w:t>
                </w:r>
              </w:p>
            </w:tc>
            <w:tc>
              <w:tcPr>
                <w:tcW w:w="1168" w:type="pct"/>
                <w:shd w:val="clear" w:color="auto" w:fill="auto"/>
              </w:tcPr>
              <w:p w14:paraId="4BE75348" w14:textId="77777777" w:rsidR="00711ABB" w:rsidRDefault="00711ABB" w:rsidP="00711ABB">
                <w:pPr>
                  <w:jc w:val="right"/>
                  <w:rPr>
                    <w:szCs w:val="21"/>
                  </w:rPr>
                </w:pPr>
                <w:r>
                  <w:t>18,638,681.46</w:t>
                </w:r>
              </w:p>
            </w:tc>
            <w:tc>
              <w:tcPr>
                <w:tcW w:w="1157" w:type="pct"/>
                <w:shd w:val="clear" w:color="auto" w:fill="auto"/>
              </w:tcPr>
              <w:p w14:paraId="0472D663" w14:textId="77777777" w:rsidR="00711ABB" w:rsidRDefault="00711ABB" w:rsidP="00711ABB">
                <w:pPr>
                  <w:jc w:val="right"/>
                  <w:rPr>
                    <w:szCs w:val="21"/>
                  </w:rPr>
                </w:pPr>
                <w:r>
                  <w:t>5</w:t>
                </w:r>
              </w:p>
            </w:tc>
          </w:tr>
          <w:sdt>
            <w:sdtPr>
              <w:rPr>
                <w:szCs w:val="21"/>
              </w:rPr>
              <w:alias w:val="一年以内应收账款金额明细"/>
              <w:tag w:val="_GBC_58a8ae94fc284eb6b1f51702547a5032"/>
              <w:id w:val="1794864273"/>
              <w:lock w:val="sdtLocked"/>
              <w:placeholder>
                <w:docPart w:val="350DAD92B0E74D2A93E1EE49CA9462C6"/>
              </w:placeholder>
            </w:sdtPr>
            <w:sdtEndPr/>
            <w:sdtContent>
              <w:tr w:rsidR="00711ABB" w14:paraId="1EC522A1" w14:textId="77777777" w:rsidTr="00711ABB">
                <w:trPr>
                  <w:jc w:val="center"/>
                </w:trPr>
                <w:tc>
                  <w:tcPr>
                    <w:tcW w:w="1479" w:type="pct"/>
                    <w:shd w:val="clear" w:color="auto" w:fill="auto"/>
                  </w:tcPr>
                  <w:p w14:paraId="7CE41177" w14:textId="77777777" w:rsidR="00711ABB" w:rsidRDefault="00711ABB" w:rsidP="00711ABB">
                    <w:pPr>
                      <w:rPr>
                        <w:szCs w:val="21"/>
                      </w:rPr>
                    </w:pPr>
                    <w:r>
                      <w:rPr>
                        <w:rFonts w:hint="eastAsia"/>
                        <w:szCs w:val="21"/>
                      </w:rPr>
                      <w:t>一年以内</w:t>
                    </w:r>
                  </w:p>
                </w:tc>
                <w:tc>
                  <w:tcPr>
                    <w:tcW w:w="1196" w:type="pct"/>
                    <w:shd w:val="clear" w:color="auto" w:fill="auto"/>
                  </w:tcPr>
                  <w:p w14:paraId="547F0966" w14:textId="77777777" w:rsidR="00711ABB" w:rsidRDefault="00711ABB" w:rsidP="00711ABB">
                    <w:pPr>
                      <w:jc w:val="right"/>
                      <w:rPr>
                        <w:szCs w:val="21"/>
                      </w:rPr>
                    </w:pPr>
                    <w:r>
                      <w:t>372,773,629.38</w:t>
                    </w:r>
                  </w:p>
                </w:tc>
                <w:tc>
                  <w:tcPr>
                    <w:tcW w:w="1168" w:type="pct"/>
                    <w:shd w:val="clear" w:color="auto" w:fill="auto"/>
                  </w:tcPr>
                  <w:p w14:paraId="289881F8" w14:textId="77777777" w:rsidR="00711ABB" w:rsidRDefault="00711ABB" w:rsidP="00711ABB">
                    <w:pPr>
                      <w:jc w:val="right"/>
                      <w:rPr>
                        <w:szCs w:val="21"/>
                      </w:rPr>
                    </w:pPr>
                    <w:r>
                      <w:t>18,638,681.46</w:t>
                    </w:r>
                  </w:p>
                </w:tc>
                <w:tc>
                  <w:tcPr>
                    <w:tcW w:w="1157" w:type="pct"/>
                    <w:shd w:val="clear" w:color="auto" w:fill="auto"/>
                  </w:tcPr>
                  <w:p w14:paraId="7DBEE0DB" w14:textId="77777777" w:rsidR="00711ABB" w:rsidRDefault="00711ABB" w:rsidP="00711ABB">
                    <w:pPr>
                      <w:jc w:val="right"/>
                      <w:rPr>
                        <w:szCs w:val="21"/>
                      </w:rPr>
                    </w:pPr>
                    <w:r>
                      <w:t>5</w:t>
                    </w:r>
                  </w:p>
                </w:tc>
              </w:tr>
            </w:sdtContent>
          </w:sdt>
          <w:tr w:rsidR="00711ABB" w14:paraId="65F0552F" w14:textId="77777777" w:rsidTr="00711ABB">
            <w:trPr>
              <w:jc w:val="center"/>
            </w:trPr>
            <w:sdt>
              <w:sdtPr>
                <w:tag w:val="_PLD_ff4a4d3815854fe7875bb22d2c818abb"/>
                <w:id w:val="752785452"/>
                <w:lock w:val="sdtLocked"/>
              </w:sdtPr>
              <w:sdtEndPr/>
              <w:sdtContent>
                <w:tc>
                  <w:tcPr>
                    <w:tcW w:w="1479" w:type="pct"/>
                    <w:shd w:val="clear" w:color="auto" w:fill="auto"/>
                  </w:tcPr>
                  <w:p w14:paraId="0BCE31B7" w14:textId="77777777" w:rsidR="00711ABB" w:rsidRDefault="00711ABB" w:rsidP="00711ABB">
                    <w:pPr>
                      <w:rPr>
                        <w:szCs w:val="21"/>
                      </w:rPr>
                    </w:pPr>
                    <w:r>
                      <w:rPr>
                        <w:rFonts w:hint="eastAsia"/>
                        <w:szCs w:val="21"/>
                      </w:rPr>
                      <w:t>1年以内小计</w:t>
                    </w:r>
                  </w:p>
                </w:tc>
              </w:sdtContent>
            </w:sdt>
            <w:tc>
              <w:tcPr>
                <w:tcW w:w="1196" w:type="pct"/>
                <w:shd w:val="clear" w:color="auto" w:fill="auto"/>
              </w:tcPr>
              <w:p w14:paraId="0055E7F1" w14:textId="77777777" w:rsidR="00711ABB" w:rsidRDefault="00711ABB" w:rsidP="00711ABB">
                <w:pPr>
                  <w:jc w:val="right"/>
                  <w:rPr>
                    <w:szCs w:val="21"/>
                  </w:rPr>
                </w:pPr>
                <w:r>
                  <w:t>372,773,629.38</w:t>
                </w:r>
              </w:p>
            </w:tc>
            <w:tc>
              <w:tcPr>
                <w:tcW w:w="1168" w:type="pct"/>
                <w:shd w:val="clear" w:color="auto" w:fill="auto"/>
              </w:tcPr>
              <w:p w14:paraId="7AAFAD56" w14:textId="77777777" w:rsidR="00711ABB" w:rsidRDefault="00711ABB" w:rsidP="00711ABB">
                <w:pPr>
                  <w:jc w:val="right"/>
                  <w:rPr>
                    <w:szCs w:val="21"/>
                  </w:rPr>
                </w:pPr>
                <w:r>
                  <w:t>18,638,681.46</w:t>
                </w:r>
              </w:p>
            </w:tc>
            <w:tc>
              <w:tcPr>
                <w:tcW w:w="1157" w:type="pct"/>
                <w:shd w:val="clear" w:color="auto" w:fill="auto"/>
              </w:tcPr>
              <w:p w14:paraId="4099C390" w14:textId="77777777" w:rsidR="00711ABB" w:rsidRDefault="00711ABB" w:rsidP="00711ABB">
                <w:pPr>
                  <w:jc w:val="right"/>
                  <w:rPr>
                    <w:szCs w:val="21"/>
                  </w:rPr>
                </w:pPr>
                <w:r>
                  <w:t>5</w:t>
                </w:r>
              </w:p>
            </w:tc>
          </w:tr>
          <w:tr w:rsidR="00711ABB" w14:paraId="1C928C17" w14:textId="77777777" w:rsidTr="00711ABB">
            <w:trPr>
              <w:jc w:val="center"/>
            </w:trPr>
            <w:sdt>
              <w:sdtPr>
                <w:tag w:val="_PLD_510c2fb1473949fda368c5c8281fdcc9"/>
                <w:id w:val="912279487"/>
                <w:lock w:val="sdtLocked"/>
              </w:sdtPr>
              <w:sdtEndPr/>
              <w:sdtContent>
                <w:tc>
                  <w:tcPr>
                    <w:tcW w:w="1479" w:type="pct"/>
                    <w:shd w:val="clear" w:color="auto" w:fill="auto"/>
                  </w:tcPr>
                  <w:p w14:paraId="5000DF2A" w14:textId="77777777" w:rsidR="00711ABB" w:rsidRDefault="00711ABB" w:rsidP="00711ABB">
                    <w:pPr>
                      <w:rPr>
                        <w:szCs w:val="21"/>
                      </w:rPr>
                    </w:pPr>
                    <w:r>
                      <w:rPr>
                        <w:rFonts w:hint="eastAsia"/>
                        <w:szCs w:val="21"/>
                      </w:rPr>
                      <w:t>1</w:t>
                    </w:r>
                    <w:r>
                      <w:rPr>
                        <w:szCs w:val="21"/>
                      </w:rPr>
                      <w:t>至</w:t>
                    </w:r>
                    <w:r>
                      <w:rPr>
                        <w:rFonts w:hint="eastAsia"/>
                        <w:szCs w:val="21"/>
                      </w:rPr>
                      <w:t>2</w:t>
                    </w:r>
                    <w:r>
                      <w:rPr>
                        <w:szCs w:val="21"/>
                      </w:rPr>
                      <w:t>年</w:t>
                    </w:r>
                  </w:p>
                </w:tc>
              </w:sdtContent>
            </w:sdt>
            <w:tc>
              <w:tcPr>
                <w:tcW w:w="1196" w:type="pct"/>
                <w:shd w:val="clear" w:color="auto" w:fill="auto"/>
              </w:tcPr>
              <w:p w14:paraId="4C7E2819" w14:textId="77777777" w:rsidR="00711ABB" w:rsidRDefault="00711ABB" w:rsidP="00711ABB">
                <w:pPr>
                  <w:jc w:val="right"/>
                  <w:rPr>
                    <w:szCs w:val="21"/>
                  </w:rPr>
                </w:pPr>
                <w:r>
                  <w:t>50,453,843.25</w:t>
                </w:r>
              </w:p>
            </w:tc>
            <w:tc>
              <w:tcPr>
                <w:tcW w:w="1168" w:type="pct"/>
                <w:shd w:val="clear" w:color="auto" w:fill="auto"/>
              </w:tcPr>
              <w:p w14:paraId="1ED518C2" w14:textId="77777777" w:rsidR="00711ABB" w:rsidRDefault="00711ABB" w:rsidP="00711ABB">
                <w:pPr>
                  <w:jc w:val="right"/>
                  <w:rPr>
                    <w:szCs w:val="21"/>
                  </w:rPr>
                </w:pPr>
                <w:r>
                  <w:t>5,045,384.33</w:t>
                </w:r>
              </w:p>
            </w:tc>
            <w:tc>
              <w:tcPr>
                <w:tcW w:w="1157" w:type="pct"/>
                <w:shd w:val="clear" w:color="auto" w:fill="auto"/>
              </w:tcPr>
              <w:p w14:paraId="70237D80" w14:textId="77777777" w:rsidR="00711ABB" w:rsidRDefault="00711ABB" w:rsidP="00711ABB">
                <w:pPr>
                  <w:jc w:val="right"/>
                  <w:rPr>
                    <w:szCs w:val="21"/>
                  </w:rPr>
                </w:pPr>
                <w:r>
                  <w:t>10</w:t>
                </w:r>
              </w:p>
            </w:tc>
          </w:tr>
          <w:tr w:rsidR="00711ABB" w14:paraId="72EAF404" w14:textId="77777777" w:rsidTr="00711ABB">
            <w:trPr>
              <w:jc w:val="center"/>
            </w:trPr>
            <w:sdt>
              <w:sdtPr>
                <w:tag w:val="_PLD_2e0e6e1408e44867b5075e273826ed28"/>
                <w:id w:val="-980070565"/>
                <w:lock w:val="sdtLocked"/>
              </w:sdtPr>
              <w:sdtEndPr/>
              <w:sdtContent>
                <w:tc>
                  <w:tcPr>
                    <w:tcW w:w="1479" w:type="pct"/>
                    <w:shd w:val="clear" w:color="auto" w:fill="auto"/>
                  </w:tcPr>
                  <w:p w14:paraId="3D151A1C" w14:textId="77777777" w:rsidR="00711ABB" w:rsidRDefault="00711ABB" w:rsidP="00711ABB">
                    <w:pPr>
                      <w:rPr>
                        <w:szCs w:val="21"/>
                      </w:rPr>
                    </w:pPr>
                    <w:r>
                      <w:rPr>
                        <w:rFonts w:hint="eastAsia"/>
                        <w:szCs w:val="21"/>
                      </w:rPr>
                      <w:t>2</w:t>
                    </w:r>
                    <w:r>
                      <w:rPr>
                        <w:szCs w:val="21"/>
                      </w:rPr>
                      <w:t>至</w:t>
                    </w:r>
                    <w:r>
                      <w:rPr>
                        <w:rFonts w:hint="eastAsia"/>
                        <w:szCs w:val="21"/>
                      </w:rPr>
                      <w:t>3</w:t>
                    </w:r>
                    <w:r>
                      <w:rPr>
                        <w:szCs w:val="21"/>
                      </w:rPr>
                      <w:t>年</w:t>
                    </w:r>
                  </w:p>
                </w:tc>
              </w:sdtContent>
            </w:sdt>
            <w:tc>
              <w:tcPr>
                <w:tcW w:w="1196" w:type="pct"/>
                <w:shd w:val="clear" w:color="auto" w:fill="auto"/>
              </w:tcPr>
              <w:p w14:paraId="6D977026" w14:textId="77777777" w:rsidR="00711ABB" w:rsidRDefault="00711ABB" w:rsidP="00711ABB">
                <w:pPr>
                  <w:jc w:val="right"/>
                  <w:rPr>
                    <w:szCs w:val="21"/>
                  </w:rPr>
                </w:pPr>
                <w:r>
                  <w:t>59,777,082.16</w:t>
                </w:r>
              </w:p>
            </w:tc>
            <w:tc>
              <w:tcPr>
                <w:tcW w:w="1168" w:type="pct"/>
                <w:shd w:val="clear" w:color="auto" w:fill="auto"/>
              </w:tcPr>
              <w:p w14:paraId="65B642AF" w14:textId="77777777" w:rsidR="00711ABB" w:rsidRDefault="00711ABB" w:rsidP="00711ABB">
                <w:pPr>
                  <w:jc w:val="right"/>
                  <w:rPr>
                    <w:szCs w:val="21"/>
                  </w:rPr>
                </w:pPr>
                <w:r>
                  <w:t>11,955,416.43</w:t>
                </w:r>
              </w:p>
            </w:tc>
            <w:tc>
              <w:tcPr>
                <w:tcW w:w="1157" w:type="pct"/>
                <w:shd w:val="clear" w:color="auto" w:fill="auto"/>
              </w:tcPr>
              <w:p w14:paraId="1C292E89" w14:textId="77777777" w:rsidR="00711ABB" w:rsidRDefault="00711ABB" w:rsidP="00711ABB">
                <w:pPr>
                  <w:jc w:val="right"/>
                  <w:rPr>
                    <w:szCs w:val="21"/>
                  </w:rPr>
                </w:pPr>
                <w:r>
                  <w:t>20</w:t>
                </w:r>
              </w:p>
            </w:tc>
          </w:tr>
          <w:tr w:rsidR="00711ABB" w14:paraId="3BED8C12" w14:textId="77777777" w:rsidTr="00711ABB">
            <w:trPr>
              <w:jc w:val="center"/>
            </w:trPr>
            <w:sdt>
              <w:sdtPr>
                <w:tag w:val="_PLD_8b3404fcf45b4d31a48ddb2cd056b650"/>
                <w:id w:val="-1570872956"/>
                <w:lock w:val="sdtLocked"/>
              </w:sdtPr>
              <w:sdtEndPr/>
              <w:sdtContent>
                <w:tc>
                  <w:tcPr>
                    <w:tcW w:w="1479" w:type="pct"/>
                    <w:shd w:val="clear" w:color="auto" w:fill="auto"/>
                  </w:tcPr>
                  <w:p w14:paraId="3AA02AC6" w14:textId="77777777" w:rsidR="00711ABB" w:rsidRDefault="00711ABB" w:rsidP="00711ABB">
                    <w:pPr>
                      <w:rPr>
                        <w:szCs w:val="21"/>
                      </w:rPr>
                    </w:pPr>
                    <w:r>
                      <w:rPr>
                        <w:rFonts w:hint="eastAsia"/>
                        <w:szCs w:val="21"/>
                      </w:rPr>
                      <w:t>3</w:t>
                    </w:r>
                    <w:r>
                      <w:rPr>
                        <w:szCs w:val="21"/>
                      </w:rPr>
                      <w:t>至</w:t>
                    </w:r>
                    <w:r>
                      <w:rPr>
                        <w:rFonts w:hint="eastAsia"/>
                        <w:szCs w:val="21"/>
                      </w:rPr>
                      <w:t>4</w:t>
                    </w:r>
                    <w:r>
                      <w:rPr>
                        <w:szCs w:val="21"/>
                      </w:rPr>
                      <w:t>年</w:t>
                    </w:r>
                  </w:p>
                </w:tc>
              </w:sdtContent>
            </w:sdt>
            <w:tc>
              <w:tcPr>
                <w:tcW w:w="1196" w:type="pct"/>
                <w:shd w:val="clear" w:color="auto" w:fill="auto"/>
              </w:tcPr>
              <w:p w14:paraId="2D95C85F" w14:textId="77777777" w:rsidR="00711ABB" w:rsidRDefault="00711ABB" w:rsidP="00711ABB">
                <w:pPr>
                  <w:jc w:val="right"/>
                  <w:rPr>
                    <w:szCs w:val="21"/>
                  </w:rPr>
                </w:pPr>
                <w:r>
                  <w:t>117,337,091.44</w:t>
                </w:r>
              </w:p>
            </w:tc>
            <w:tc>
              <w:tcPr>
                <w:tcW w:w="1168" w:type="pct"/>
                <w:shd w:val="clear" w:color="auto" w:fill="auto"/>
              </w:tcPr>
              <w:p w14:paraId="6634A134" w14:textId="77777777" w:rsidR="00711ABB" w:rsidRDefault="00711ABB" w:rsidP="00711ABB">
                <w:pPr>
                  <w:jc w:val="right"/>
                  <w:rPr>
                    <w:szCs w:val="21"/>
                  </w:rPr>
                </w:pPr>
                <w:r>
                  <w:t>93,869,673.15</w:t>
                </w:r>
              </w:p>
            </w:tc>
            <w:tc>
              <w:tcPr>
                <w:tcW w:w="1157" w:type="pct"/>
                <w:shd w:val="clear" w:color="auto" w:fill="auto"/>
              </w:tcPr>
              <w:p w14:paraId="0C1926AE" w14:textId="77777777" w:rsidR="00711ABB" w:rsidRDefault="00711ABB" w:rsidP="00711ABB">
                <w:pPr>
                  <w:jc w:val="right"/>
                  <w:rPr>
                    <w:szCs w:val="21"/>
                  </w:rPr>
                </w:pPr>
                <w:r>
                  <w:t>80</w:t>
                </w:r>
              </w:p>
            </w:tc>
          </w:tr>
          <w:tr w:rsidR="00711ABB" w14:paraId="0B2FCDB4" w14:textId="77777777" w:rsidTr="00711ABB">
            <w:trPr>
              <w:jc w:val="center"/>
            </w:trPr>
            <w:sdt>
              <w:sdtPr>
                <w:tag w:val="_PLD_2f33d41b1ba348d48021f4478e3fd59a"/>
                <w:id w:val="1329250608"/>
                <w:lock w:val="sdtLocked"/>
              </w:sdtPr>
              <w:sdtEndPr/>
              <w:sdtContent>
                <w:tc>
                  <w:tcPr>
                    <w:tcW w:w="1479" w:type="pct"/>
                    <w:shd w:val="clear" w:color="auto" w:fill="auto"/>
                  </w:tcPr>
                  <w:p w14:paraId="2323647C" w14:textId="77777777" w:rsidR="00711ABB" w:rsidRDefault="00711ABB" w:rsidP="00711ABB">
                    <w:pPr>
                      <w:rPr>
                        <w:szCs w:val="21"/>
                      </w:rPr>
                    </w:pPr>
                    <w:r>
                      <w:rPr>
                        <w:rFonts w:hint="eastAsia"/>
                        <w:szCs w:val="21"/>
                      </w:rPr>
                      <w:t>4</w:t>
                    </w:r>
                    <w:r>
                      <w:rPr>
                        <w:szCs w:val="21"/>
                      </w:rPr>
                      <w:t>至</w:t>
                    </w:r>
                    <w:r>
                      <w:rPr>
                        <w:rFonts w:hint="eastAsia"/>
                        <w:szCs w:val="21"/>
                      </w:rPr>
                      <w:t>5</w:t>
                    </w:r>
                    <w:r>
                      <w:rPr>
                        <w:szCs w:val="21"/>
                      </w:rPr>
                      <w:t>年</w:t>
                    </w:r>
                  </w:p>
                </w:tc>
              </w:sdtContent>
            </w:sdt>
            <w:tc>
              <w:tcPr>
                <w:tcW w:w="1196" w:type="pct"/>
                <w:shd w:val="clear" w:color="auto" w:fill="auto"/>
              </w:tcPr>
              <w:p w14:paraId="1FD2A9A3" w14:textId="77777777" w:rsidR="00711ABB" w:rsidRDefault="00711ABB" w:rsidP="00711ABB">
                <w:pPr>
                  <w:jc w:val="right"/>
                  <w:rPr>
                    <w:szCs w:val="21"/>
                  </w:rPr>
                </w:pPr>
                <w:r>
                  <w:t>17,132,852.53</w:t>
                </w:r>
              </w:p>
            </w:tc>
            <w:tc>
              <w:tcPr>
                <w:tcW w:w="1168" w:type="pct"/>
                <w:shd w:val="clear" w:color="auto" w:fill="auto"/>
              </w:tcPr>
              <w:p w14:paraId="6FC29BB8" w14:textId="77777777" w:rsidR="00711ABB" w:rsidRDefault="00711ABB" w:rsidP="00711ABB">
                <w:pPr>
                  <w:jc w:val="right"/>
                  <w:rPr>
                    <w:szCs w:val="21"/>
                  </w:rPr>
                </w:pPr>
                <w:r>
                  <w:t>17,132,852.53</w:t>
                </w:r>
              </w:p>
            </w:tc>
            <w:tc>
              <w:tcPr>
                <w:tcW w:w="1157" w:type="pct"/>
                <w:shd w:val="clear" w:color="auto" w:fill="auto"/>
              </w:tcPr>
              <w:p w14:paraId="17DCC2F4" w14:textId="77777777" w:rsidR="00711ABB" w:rsidRDefault="00711ABB" w:rsidP="00711ABB">
                <w:pPr>
                  <w:jc w:val="right"/>
                  <w:rPr>
                    <w:szCs w:val="21"/>
                  </w:rPr>
                </w:pPr>
                <w:r>
                  <w:t>100</w:t>
                </w:r>
              </w:p>
            </w:tc>
          </w:tr>
          <w:tr w:rsidR="00711ABB" w14:paraId="71A75B51" w14:textId="77777777" w:rsidTr="00711ABB">
            <w:trPr>
              <w:jc w:val="center"/>
            </w:trPr>
            <w:sdt>
              <w:sdtPr>
                <w:tag w:val="_PLD_3ab38134f3ec450c842de1e1908dd669"/>
                <w:id w:val="-1311629383"/>
                <w:lock w:val="sdtLocked"/>
              </w:sdtPr>
              <w:sdtEndPr/>
              <w:sdtContent>
                <w:tc>
                  <w:tcPr>
                    <w:tcW w:w="1479" w:type="pct"/>
                    <w:shd w:val="clear" w:color="auto" w:fill="auto"/>
                  </w:tcPr>
                  <w:p w14:paraId="43F33BAC" w14:textId="77777777" w:rsidR="00711ABB" w:rsidRDefault="00711ABB" w:rsidP="00711ABB">
                    <w:pPr>
                      <w:rPr>
                        <w:szCs w:val="21"/>
                      </w:rPr>
                    </w:pPr>
                    <w:r>
                      <w:rPr>
                        <w:rFonts w:hint="eastAsia"/>
                        <w:szCs w:val="21"/>
                      </w:rPr>
                      <w:t>5</w:t>
                    </w:r>
                    <w:r>
                      <w:rPr>
                        <w:szCs w:val="21"/>
                      </w:rPr>
                      <w:t>年以上</w:t>
                    </w:r>
                  </w:p>
                </w:tc>
              </w:sdtContent>
            </w:sdt>
            <w:tc>
              <w:tcPr>
                <w:tcW w:w="1196" w:type="pct"/>
                <w:shd w:val="clear" w:color="auto" w:fill="auto"/>
              </w:tcPr>
              <w:p w14:paraId="654501AF" w14:textId="77777777" w:rsidR="00711ABB" w:rsidRDefault="00711ABB" w:rsidP="00711ABB">
                <w:pPr>
                  <w:jc w:val="right"/>
                  <w:rPr>
                    <w:szCs w:val="21"/>
                  </w:rPr>
                </w:pPr>
                <w:r>
                  <w:t>65,982,134.70</w:t>
                </w:r>
              </w:p>
            </w:tc>
            <w:tc>
              <w:tcPr>
                <w:tcW w:w="1168" w:type="pct"/>
                <w:shd w:val="clear" w:color="auto" w:fill="auto"/>
              </w:tcPr>
              <w:p w14:paraId="235E8C5D" w14:textId="77777777" w:rsidR="00711ABB" w:rsidRDefault="00711ABB" w:rsidP="00711ABB">
                <w:pPr>
                  <w:jc w:val="right"/>
                  <w:rPr>
                    <w:szCs w:val="21"/>
                  </w:rPr>
                </w:pPr>
                <w:r>
                  <w:t>65,982,134.70</w:t>
                </w:r>
              </w:p>
            </w:tc>
            <w:tc>
              <w:tcPr>
                <w:tcW w:w="1157" w:type="pct"/>
                <w:shd w:val="clear" w:color="auto" w:fill="auto"/>
              </w:tcPr>
              <w:p w14:paraId="7D3B93F0" w14:textId="77777777" w:rsidR="00711ABB" w:rsidRDefault="00711ABB" w:rsidP="00711ABB">
                <w:pPr>
                  <w:jc w:val="right"/>
                  <w:rPr>
                    <w:szCs w:val="21"/>
                  </w:rPr>
                </w:pPr>
                <w:r>
                  <w:t>100</w:t>
                </w:r>
              </w:p>
            </w:tc>
          </w:tr>
          <w:tr w:rsidR="00711ABB" w14:paraId="02C50F5D" w14:textId="77777777" w:rsidTr="00711ABB">
            <w:trPr>
              <w:jc w:val="center"/>
            </w:trPr>
            <w:sdt>
              <w:sdtPr>
                <w:tag w:val="_PLD_7f2583be71b24e09aa8e85909639b83e"/>
                <w:id w:val="1554118133"/>
                <w:lock w:val="sdtLocked"/>
              </w:sdtPr>
              <w:sdtEndPr/>
              <w:sdtContent>
                <w:tc>
                  <w:tcPr>
                    <w:tcW w:w="1479" w:type="pct"/>
                    <w:shd w:val="clear" w:color="auto" w:fill="auto"/>
                    <w:vAlign w:val="center"/>
                  </w:tcPr>
                  <w:p w14:paraId="3C671974" w14:textId="77777777" w:rsidR="00711ABB" w:rsidRDefault="00711ABB" w:rsidP="00711ABB">
                    <w:pPr>
                      <w:jc w:val="center"/>
                      <w:rPr>
                        <w:szCs w:val="21"/>
                      </w:rPr>
                    </w:pPr>
                    <w:r>
                      <w:rPr>
                        <w:szCs w:val="21"/>
                      </w:rPr>
                      <w:t>合计</w:t>
                    </w:r>
                  </w:p>
                </w:tc>
              </w:sdtContent>
            </w:sdt>
            <w:tc>
              <w:tcPr>
                <w:tcW w:w="1196" w:type="pct"/>
                <w:shd w:val="clear" w:color="auto" w:fill="auto"/>
              </w:tcPr>
              <w:p w14:paraId="5A4847B0" w14:textId="77777777" w:rsidR="00711ABB" w:rsidRDefault="00711ABB" w:rsidP="00711ABB">
                <w:pPr>
                  <w:jc w:val="right"/>
                  <w:rPr>
                    <w:szCs w:val="21"/>
                  </w:rPr>
                </w:pPr>
                <w:r>
                  <w:t>683,456,633.46</w:t>
                </w:r>
              </w:p>
            </w:tc>
            <w:tc>
              <w:tcPr>
                <w:tcW w:w="1168" w:type="pct"/>
                <w:shd w:val="clear" w:color="auto" w:fill="auto"/>
              </w:tcPr>
              <w:p w14:paraId="21F30EE5" w14:textId="77777777" w:rsidR="00711ABB" w:rsidRDefault="00711ABB" w:rsidP="00711ABB">
                <w:pPr>
                  <w:jc w:val="right"/>
                  <w:rPr>
                    <w:szCs w:val="21"/>
                  </w:rPr>
                </w:pPr>
                <w:r>
                  <w:t>212,624,142.60</w:t>
                </w:r>
              </w:p>
            </w:tc>
            <w:tc>
              <w:tcPr>
                <w:tcW w:w="1157" w:type="pct"/>
                <w:shd w:val="clear" w:color="auto" w:fill="auto"/>
              </w:tcPr>
              <w:p w14:paraId="048F2683" w14:textId="77777777" w:rsidR="00711ABB" w:rsidRDefault="00711ABB" w:rsidP="00711ABB">
                <w:pPr>
                  <w:jc w:val="right"/>
                  <w:rPr>
                    <w:szCs w:val="21"/>
                  </w:rPr>
                </w:pPr>
              </w:p>
            </w:tc>
          </w:tr>
        </w:tbl>
        <w:p w14:paraId="5CEB16DC" w14:textId="77777777" w:rsidR="00F81A9D" w:rsidRDefault="00244448">
          <w:pPr>
            <w:autoSpaceDE w:val="0"/>
            <w:autoSpaceDN w:val="0"/>
            <w:adjustRightInd w:val="0"/>
            <w:rPr>
              <w:szCs w:val="21"/>
            </w:rPr>
          </w:pPr>
        </w:p>
      </w:sdtContent>
    </w:sdt>
    <w:sdt>
      <w:sdtPr>
        <w:rPr>
          <w:rFonts w:hint="eastAsia"/>
          <w:szCs w:val="21"/>
        </w:rPr>
        <w:alias w:val="模块:组合中，采用余额百分比法计提坏账准备的应收账款"/>
        <w:tag w:val="_GBC_58c6b137334b4fceabab328538b47f7a"/>
        <w:id w:val="-131639140"/>
        <w:lock w:val="sdtLocked"/>
        <w:placeholder>
          <w:docPart w:val="GBC22222222222222222222222222222"/>
        </w:placeholder>
      </w:sdtPr>
      <w:sdtEndPr>
        <w:rPr>
          <w:rFonts w:hint="default"/>
        </w:rPr>
      </w:sdtEndPr>
      <w:sdtContent>
        <w:p w14:paraId="41D8D8FB" w14:textId="77777777" w:rsidR="00F81A9D" w:rsidRDefault="00D27BBC">
          <w:pPr>
            <w:spacing w:before="60" w:after="60"/>
            <w:rPr>
              <w:szCs w:val="21"/>
            </w:rPr>
          </w:pPr>
          <w:r>
            <w:rPr>
              <w:rFonts w:hint="eastAsia"/>
              <w:szCs w:val="21"/>
            </w:rPr>
            <w:t>组合中，采用余额百分比法计提坏账准备的应收账款：</w:t>
          </w:r>
        </w:p>
        <w:sdt>
          <w:sdtPr>
            <w:rPr>
              <w:szCs w:val="21"/>
            </w:rPr>
            <w:alias w:val="是否适用：母公司组合中，采用余额百分比法计提坏账准备的应收账款[双击切换]"/>
            <w:tag w:val="_GBC_4f0de04d0ae64a7da5d2e7d03c2bbbc9"/>
            <w:id w:val="-362594428"/>
            <w:lock w:val="sdtContentLocked"/>
            <w:placeholder>
              <w:docPart w:val="GBC22222222222222222222222222222"/>
            </w:placeholder>
          </w:sdtPr>
          <w:sdtEndPr/>
          <w:sdtContent>
            <w:p w14:paraId="3708E49C" w14:textId="77777777" w:rsidR="00711ABB" w:rsidRDefault="00D27BBC" w:rsidP="00711ABB">
              <w:pPr>
                <w:tabs>
                  <w:tab w:val="left" w:pos="9720"/>
                </w:tabs>
                <w:rPr>
                  <w:szCs w:val="21"/>
                </w:rPr>
              </w:pPr>
              <w:r>
                <w:rPr>
                  <w:szCs w:val="21"/>
                </w:rPr>
                <w:fldChar w:fldCharType="begin"/>
              </w:r>
              <w:r w:rsidR="00711ABB">
                <w:rPr>
                  <w:szCs w:val="21"/>
                </w:rPr>
                <w:instrText xml:space="preserve">MACROBUTTON  SnrToggleCheckbox □适用 </w:instrText>
              </w:r>
              <w:r>
                <w:rPr>
                  <w:szCs w:val="21"/>
                </w:rPr>
                <w:fldChar w:fldCharType="end"/>
              </w:r>
              <w:r>
                <w:rPr>
                  <w:szCs w:val="21"/>
                </w:rPr>
                <w:fldChar w:fldCharType="begin"/>
              </w:r>
              <w:r w:rsidR="00711ABB">
                <w:rPr>
                  <w:szCs w:val="21"/>
                </w:rPr>
                <w:instrText xml:space="preserve"> MACROBUTTON  SnrToggleCheckbox √不适用 </w:instrText>
              </w:r>
              <w:r>
                <w:rPr>
                  <w:szCs w:val="21"/>
                </w:rPr>
                <w:fldChar w:fldCharType="end"/>
              </w:r>
            </w:p>
          </w:sdtContent>
        </w:sdt>
        <w:p w14:paraId="6B36FCD3" w14:textId="77777777" w:rsidR="00F81A9D" w:rsidRDefault="00F81A9D">
          <w:pPr>
            <w:rPr>
              <w:szCs w:val="21"/>
            </w:rPr>
          </w:pPr>
        </w:p>
        <w:p w14:paraId="378E27C9" w14:textId="77777777" w:rsidR="00F81A9D" w:rsidRDefault="00244448">
          <w:pPr>
            <w:rPr>
              <w:szCs w:val="21"/>
            </w:rPr>
          </w:pPr>
        </w:p>
      </w:sdtContent>
    </w:sdt>
    <w:sdt>
      <w:sdtPr>
        <w:rPr>
          <w:rFonts w:hint="eastAsia"/>
          <w:szCs w:val="21"/>
        </w:rPr>
        <w:alias w:val="模块:组合中，采用其他方法计提坏账准备的应收账款"/>
        <w:tag w:val="_GBC_cbcaac7ffb204fbba40a134988cfd7c3"/>
        <w:id w:val="382595255"/>
        <w:lock w:val="sdtLocked"/>
        <w:placeholder>
          <w:docPart w:val="GBC22222222222222222222222222222"/>
        </w:placeholder>
      </w:sdtPr>
      <w:sdtEndPr>
        <w:rPr>
          <w:rFonts w:hint="default"/>
        </w:rPr>
      </w:sdtEndPr>
      <w:sdtContent>
        <w:p w14:paraId="63990AAE" w14:textId="77777777" w:rsidR="00F81A9D" w:rsidRDefault="00D27BBC">
          <w:pPr>
            <w:spacing w:before="60" w:after="60"/>
            <w:rPr>
              <w:szCs w:val="21"/>
            </w:rPr>
          </w:pPr>
          <w:r>
            <w:rPr>
              <w:rFonts w:hint="eastAsia"/>
              <w:szCs w:val="21"/>
            </w:rPr>
            <w:t>组合中，采用其他方法计提坏账准备的应收账款：</w:t>
          </w:r>
        </w:p>
        <w:sdt>
          <w:sdtPr>
            <w:rPr>
              <w:szCs w:val="21"/>
            </w:rPr>
            <w:alias w:val="是否适用：母公司采用其他方法计提坏账准备的应收账款说明[双击切换]"/>
            <w:tag w:val="_GBC_1b15e2019e0a401ca50f1f8c4ff4b935"/>
            <w:id w:val="-1480923862"/>
            <w:lock w:val="sdtContentLocked"/>
            <w:placeholder>
              <w:docPart w:val="GBC22222222222222222222222222222"/>
            </w:placeholder>
          </w:sdtPr>
          <w:sdtEndPr/>
          <w:sdtContent>
            <w:p w14:paraId="013BAC0D" w14:textId="77777777" w:rsidR="00F81A9D" w:rsidRDefault="00D27BBC">
              <w:pPr>
                <w:spacing w:before="60" w:after="60"/>
                <w:rPr>
                  <w:szCs w:val="21"/>
                </w:rPr>
              </w:pPr>
              <w:r>
                <w:rPr>
                  <w:szCs w:val="21"/>
                </w:rPr>
                <w:fldChar w:fldCharType="begin"/>
              </w:r>
              <w:r w:rsidR="00711ABB">
                <w:rPr>
                  <w:szCs w:val="21"/>
                </w:rPr>
                <w:instrText xml:space="preserve">MACROBUTTON  SnrToggleCheckbox √适用 </w:instrText>
              </w:r>
              <w:r>
                <w:rPr>
                  <w:szCs w:val="21"/>
                </w:rPr>
                <w:fldChar w:fldCharType="end"/>
              </w:r>
              <w:r>
                <w:rPr>
                  <w:szCs w:val="21"/>
                </w:rPr>
                <w:fldChar w:fldCharType="begin"/>
              </w:r>
              <w:r w:rsidR="00711ABB">
                <w:rPr>
                  <w:szCs w:val="21"/>
                </w:rPr>
                <w:instrText xml:space="preserve"> MACROBUTTON  SnrToggleCheckbox □不适用 </w:instrText>
              </w:r>
              <w:r>
                <w:rPr>
                  <w:szCs w:val="21"/>
                </w:rPr>
                <w:fldChar w:fldCharType="end"/>
              </w:r>
            </w:p>
          </w:sdtContent>
        </w:sdt>
        <w:sdt>
          <w:sdtPr>
            <w:rPr>
              <w:szCs w:val="21"/>
            </w:rPr>
            <w:alias w:val="采用其他方法计提坏账准备的应收账款说明"/>
            <w:tag w:val="_GBC_d2f9c760199e4969b56a1ceb43692052"/>
            <w:id w:val="-706864571"/>
            <w:lock w:val="sdtLocked"/>
            <w:placeholder>
              <w:docPart w:val="GBC22222222222222222222222222222"/>
            </w:placeholder>
          </w:sdtPr>
          <w:sdtEndPr/>
          <w:sdtContent>
            <w:p w14:paraId="69442558" w14:textId="77777777" w:rsidR="00711ABB" w:rsidRDefault="00711ABB" w:rsidP="00A64AAF">
              <w:pPr>
                <w:numPr>
                  <w:ilvl w:val="0"/>
                  <w:numId w:val="91"/>
                </w:numPr>
                <w:tabs>
                  <w:tab w:val="left" w:pos="700"/>
                  <w:tab w:val="left" w:pos="900"/>
                  <w:tab w:val="left" w:pos="1000"/>
                  <w:tab w:val="left" w:pos="1100"/>
                </w:tabs>
                <w:spacing w:beforeLines="100" w:before="240" w:line="360" w:lineRule="auto"/>
                <w:jc w:val="both"/>
                <w:rPr>
                  <w:color w:val="000000"/>
                  <w:sz w:val="22"/>
                  <w:szCs w:val="22"/>
                </w:rPr>
              </w:pPr>
              <w:r w:rsidRPr="00E77F39">
                <w:rPr>
                  <w:rFonts w:hint="eastAsia"/>
                  <w:color w:val="000000"/>
                  <w:sz w:val="22"/>
                  <w:szCs w:val="22"/>
                </w:rPr>
                <w:t>组合中，单项金额不重大但单项计提坏账准备的应收账款</w:t>
              </w:r>
            </w:p>
            <w:tbl>
              <w:tblPr>
                <w:tblStyle w:val="g1"/>
                <w:tblW w:w="4823" w:type="pct"/>
                <w:tblInd w:w="107" w:type="dxa"/>
                <w:tblBorders>
                  <w:top w:val="double" w:sz="4" w:space="0" w:color="auto"/>
                  <w:bottom w:val="double" w:sz="4" w:space="0" w:color="auto"/>
                  <w:insideH w:val="single" w:sz="2" w:space="0" w:color="auto"/>
                  <w:insideV w:val="single" w:sz="2" w:space="0" w:color="auto"/>
                </w:tblBorders>
                <w:tblLayout w:type="fixed"/>
                <w:tblLook w:val="04A0" w:firstRow="1" w:lastRow="0" w:firstColumn="1" w:lastColumn="0" w:noHBand="0" w:noVBand="1"/>
              </w:tblPr>
              <w:tblGrid>
                <w:gridCol w:w="3877"/>
                <w:gridCol w:w="1578"/>
                <w:gridCol w:w="719"/>
                <w:gridCol w:w="1075"/>
                <w:gridCol w:w="1271"/>
              </w:tblGrid>
              <w:tr w:rsidR="00711ABB" w:rsidRPr="00E77F39" w14:paraId="3F7FB353" w14:textId="77777777" w:rsidTr="00711ABB">
                <w:trPr>
                  <w:trHeight w:val="233"/>
                </w:trPr>
                <w:tc>
                  <w:tcPr>
                    <w:tcW w:w="2275" w:type="pct"/>
                    <w:vMerge w:val="restart"/>
                    <w:tcBorders>
                      <w:bottom w:val="single" w:sz="2" w:space="0" w:color="auto"/>
                    </w:tcBorders>
                    <w:shd w:val="clear" w:color="auto" w:fill="auto"/>
                    <w:tcMar>
                      <w:left w:w="28" w:type="dxa"/>
                      <w:right w:w="28" w:type="dxa"/>
                    </w:tcMar>
                    <w:vAlign w:val="center"/>
                    <w:hideMark/>
                  </w:tcPr>
                  <w:p w14:paraId="76598AC4" w14:textId="77777777" w:rsidR="00711ABB" w:rsidRPr="00711ABB" w:rsidRDefault="00711ABB" w:rsidP="00711ABB">
                    <w:pPr>
                      <w:rPr>
                        <w:b/>
                        <w:spacing w:val="-10"/>
                        <w:szCs w:val="21"/>
                      </w:rPr>
                    </w:pPr>
                    <w:bookmarkStart w:id="186" w:name="_Hlk2849971"/>
                    <w:r w:rsidRPr="00711ABB">
                      <w:rPr>
                        <w:rFonts w:hint="eastAsia"/>
                        <w:b/>
                        <w:spacing w:val="-10"/>
                        <w:szCs w:val="21"/>
                      </w:rPr>
                      <w:t>单位名称</w:t>
                    </w:r>
                  </w:p>
                </w:tc>
                <w:tc>
                  <w:tcPr>
                    <w:tcW w:w="2725" w:type="pct"/>
                    <w:gridSpan w:val="4"/>
                    <w:tcBorders>
                      <w:bottom w:val="single" w:sz="2" w:space="0" w:color="auto"/>
                    </w:tcBorders>
                    <w:shd w:val="clear" w:color="auto" w:fill="auto"/>
                    <w:tcMar>
                      <w:left w:w="28" w:type="dxa"/>
                      <w:right w:w="28" w:type="dxa"/>
                    </w:tcMar>
                    <w:vAlign w:val="center"/>
                    <w:hideMark/>
                  </w:tcPr>
                  <w:p w14:paraId="642D78C9" w14:textId="77777777" w:rsidR="00711ABB" w:rsidRPr="00711ABB" w:rsidRDefault="00711ABB" w:rsidP="00711ABB">
                    <w:pPr>
                      <w:jc w:val="center"/>
                      <w:rPr>
                        <w:b/>
                        <w:color w:val="000000"/>
                        <w:szCs w:val="21"/>
                      </w:rPr>
                    </w:pPr>
                    <w:r w:rsidRPr="00711ABB">
                      <w:rPr>
                        <w:rFonts w:hint="eastAsia"/>
                        <w:b/>
                        <w:color w:val="000000"/>
                        <w:szCs w:val="21"/>
                      </w:rPr>
                      <w:t>年末余额</w:t>
                    </w:r>
                  </w:p>
                </w:tc>
              </w:tr>
              <w:tr w:rsidR="00711ABB" w:rsidRPr="00E77F39" w14:paraId="409034C8" w14:textId="77777777" w:rsidTr="00711ABB">
                <w:trPr>
                  <w:trHeight w:val="340"/>
                </w:trPr>
                <w:tc>
                  <w:tcPr>
                    <w:tcW w:w="2275" w:type="pct"/>
                    <w:vMerge/>
                    <w:tcMar>
                      <w:left w:w="28" w:type="dxa"/>
                      <w:right w:w="28" w:type="dxa"/>
                    </w:tcMar>
                    <w:vAlign w:val="center"/>
                    <w:hideMark/>
                  </w:tcPr>
                  <w:p w14:paraId="210F5E1B" w14:textId="77777777" w:rsidR="00711ABB" w:rsidRPr="00711ABB" w:rsidRDefault="00711ABB" w:rsidP="00711ABB">
                    <w:pPr>
                      <w:jc w:val="both"/>
                      <w:rPr>
                        <w:b/>
                        <w:spacing w:val="-10"/>
                        <w:szCs w:val="21"/>
                      </w:rPr>
                    </w:pPr>
                  </w:p>
                </w:tc>
                <w:tc>
                  <w:tcPr>
                    <w:tcW w:w="926" w:type="pct"/>
                    <w:tcMar>
                      <w:left w:w="28" w:type="dxa"/>
                      <w:right w:w="28" w:type="dxa"/>
                    </w:tcMar>
                    <w:vAlign w:val="center"/>
                    <w:hideMark/>
                  </w:tcPr>
                  <w:p w14:paraId="6599FB50" w14:textId="77777777" w:rsidR="00711ABB" w:rsidRPr="00711ABB" w:rsidRDefault="00711ABB" w:rsidP="00711ABB">
                    <w:pPr>
                      <w:jc w:val="center"/>
                      <w:rPr>
                        <w:b/>
                        <w:color w:val="000000"/>
                        <w:szCs w:val="21"/>
                      </w:rPr>
                    </w:pPr>
                    <w:r w:rsidRPr="00711ABB">
                      <w:rPr>
                        <w:rFonts w:hint="eastAsia"/>
                        <w:b/>
                        <w:color w:val="000000"/>
                        <w:szCs w:val="21"/>
                      </w:rPr>
                      <w:t>应收账款</w:t>
                    </w:r>
                  </w:p>
                </w:tc>
                <w:tc>
                  <w:tcPr>
                    <w:tcW w:w="422" w:type="pct"/>
                    <w:tcMar>
                      <w:left w:w="28" w:type="dxa"/>
                      <w:right w:w="28" w:type="dxa"/>
                    </w:tcMar>
                    <w:vAlign w:val="center"/>
                    <w:hideMark/>
                  </w:tcPr>
                  <w:p w14:paraId="5F4B0D2B" w14:textId="77777777" w:rsidR="00711ABB" w:rsidRPr="00711ABB" w:rsidRDefault="00711ABB" w:rsidP="00711ABB">
                    <w:pPr>
                      <w:jc w:val="center"/>
                      <w:rPr>
                        <w:b/>
                        <w:color w:val="000000"/>
                        <w:szCs w:val="21"/>
                      </w:rPr>
                    </w:pPr>
                    <w:r w:rsidRPr="00711ABB">
                      <w:rPr>
                        <w:rFonts w:hint="eastAsia"/>
                        <w:b/>
                        <w:color w:val="000000"/>
                        <w:szCs w:val="21"/>
                      </w:rPr>
                      <w:t>坏账准备</w:t>
                    </w:r>
                  </w:p>
                </w:tc>
                <w:tc>
                  <w:tcPr>
                    <w:tcW w:w="631" w:type="pct"/>
                    <w:tcMar>
                      <w:left w:w="28" w:type="dxa"/>
                      <w:right w:w="28" w:type="dxa"/>
                    </w:tcMar>
                    <w:vAlign w:val="center"/>
                    <w:hideMark/>
                  </w:tcPr>
                  <w:p w14:paraId="5D45140B" w14:textId="77777777" w:rsidR="00711ABB" w:rsidRPr="00711ABB" w:rsidRDefault="00711ABB" w:rsidP="00711ABB">
                    <w:pPr>
                      <w:jc w:val="center"/>
                      <w:rPr>
                        <w:b/>
                        <w:color w:val="000000"/>
                        <w:szCs w:val="21"/>
                      </w:rPr>
                    </w:pPr>
                    <w:r w:rsidRPr="00711ABB">
                      <w:rPr>
                        <w:rFonts w:hint="eastAsia"/>
                        <w:b/>
                        <w:color w:val="000000"/>
                        <w:szCs w:val="21"/>
                      </w:rPr>
                      <w:t>计提比例（%）</w:t>
                    </w:r>
                  </w:p>
                </w:tc>
                <w:tc>
                  <w:tcPr>
                    <w:tcW w:w="746" w:type="pct"/>
                    <w:tcMar>
                      <w:left w:w="28" w:type="dxa"/>
                      <w:right w:w="28" w:type="dxa"/>
                    </w:tcMar>
                    <w:vAlign w:val="center"/>
                    <w:hideMark/>
                  </w:tcPr>
                  <w:p w14:paraId="3E1ED9A4" w14:textId="77777777" w:rsidR="00711ABB" w:rsidRPr="00711ABB" w:rsidRDefault="00711ABB" w:rsidP="00711ABB">
                    <w:pPr>
                      <w:jc w:val="right"/>
                      <w:rPr>
                        <w:b/>
                        <w:color w:val="000000"/>
                        <w:szCs w:val="21"/>
                      </w:rPr>
                    </w:pPr>
                    <w:r w:rsidRPr="00711ABB">
                      <w:rPr>
                        <w:rFonts w:hint="eastAsia"/>
                        <w:b/>
                        <w:color w:val="000000"/>
                        <w:szCs w:val="21"/>
                      </w:rPr>
                      <w:t>计提理由</w:t>
                    </w:r>
                  </w:p>
                </w:tc>
              </w:tr>
              <w:tr w:rsidR="00711ABB" w:rsidRPr="00E77F39" w14:paraId="780328C9" w14:textId="77777777" w:rsidTr="00711ABB">
                <w:trPr>
                  <w:trHeight w:val="340"/>
                </w:trPr>
                <w:tc>
                  <w:tcPr>
                    <w:tcW w:w="2275" w:type="pct"/>
                    <w:shd w:val="clear" w:color="auto" w:fill="auto"/>
                    <w:tcMar>
                      <w:left w:w="28" w:type="dxa"/>
                      <w:right w:w="28" w:type="dxa"/>
                    </w:tcMar>
                    <w:vAlign w:val="center"/>
                  </w:tcPr>
                  <w:p w14:paraId="7745AC14" w14:textId="77777777" w:rsidR="00711ABB" w:rsidRPr="00711ABB" w:rsidRDefault="00711ABB" w:rsidP="00711ABB">
                    <w:pPr>
                      <w:jc w:val="both"/>
                      <w:outlineLvl w:val="1"/>
                      <w:rPr>
                        <w:szCs w:val="21"/>
                      </w:rPr>
                    </w:pPr>
                    <w:r w:rsidRPr="00711ABB">
                      <w:rPr>
                        <w:rFonts w:hint="eastAsia"/>
                        <w:szCs w:val="21"/>
                      </w:rPr>
                      <w:t>邯郸中材建设有限责任公司</w:t>
                    </w:r>
                  </w:p>
                </w:tc>
                <w:tc>
                  <w:tcPr>
                    <w:tcW w:w="926" w:type="pct"/>
                    <w:shd w:val="clear" w:color="auto" w:fill="auto"/>
                    <w:tcMar>
                      <w:left w:w="28" w:type="dxa"/>
                      <w:right w:w="28" w:type="dxa"/>
                    </w:tcMar>
                    <w:vAlign w:val="center"/>
                  </w:tcPr>
                  <w:p w14:paraId="46E769C9" w14:textId="77777777" w:rsidR="00711ABB" w:rsidRPr="00711ABB" w:rsidRDefault="00711ABB" w:rsidP="00711ABB">
                    <w:pPr>
                      <w:jc w:val="right"/>
                      <w:outlineLvl w:val="1"/>
                      <w:rPr>
                        <w:szCs w:val="21"/>
                      </w:rPr>
                    </w:pPr>
                    <w:r w:rsidRPr="00711ABB">
                      <w:rPr>
                        <w:rFonts w:hint="eastAsia"/>
                        <w:szCs w:val="21"/>
                      </w:rPr>
                      <w:t>4,214,222.90</w:t>
                    </w:r>
                  </w:p>
                </w:tc>
                <w:tc>
                  <w:tcPr>
                    <w:tcW w:w="422" w:type="pct"/>
                    <w:shd w:val="clear" w:color="auto" w:fill="auto"/>
                    <w:tcMar>
                      <w:left w:w="28" w:type="dxa"/>
                      <w:right w:w="28" w:type="dxa"/>
                    </w:tcMar>
                    <w:vAlign w:val="center"/>
                  </w:tcPr>
                  <w:p w14:paraId="36D21ADD" w14:textId="77777777" w:rsidR="00711ABB" w:rsidRPr="00711ABB" w:rsidRDefault="00711ABB" w:rsidP="00711ABB">
                    <w:pPr>
                      <w:jc w:val="right"/>
                      <w:outlineLvl w:val="1"/>
                      <w:rPr>
                        <w:szCs w:val="21"/>
                      </w:rPr>
                    </w:pPr>
                  </w:p>
                </w:tc>
                <w:tc>
                  <w:tcPr>
                    <w:tcW w:w="631" w:type="pct"/>
                    <w:shd w:val="clear" w:color="auto" w:fill="auto"/>
                    <w:tcMar>
                      <w:left w:w="28" w:type="dxa"/>
                      <w:right w:w="28" w:type="dxa"/>
                    </w:tcMar>
                    <w:vAlign w:val="center"/>
                  </w:tcPr>
                  <w:p w14:paraId="355D57C5" w14:textId="77777777" w:rsidR="00711ABB" w:rsidRPr="00711ABB" w:rsidRDefault="00711ABB" w:rsidP="00711ABB">
                    <w:pPr>
                      <w:jc w:val="right"/>
                      <w:outlineLvl w:val="1"/>
                      <w:rPr>
                        <w:szCs w:val="21"/>
                      </w:rPr>
                    </w:pPr>
                  </w:p>
                </w:tc>
                <w:tc>
                  <w:tcPr>
                    <w:tcW w:w="746" w:type="pct"/>
                    <w:shd w:val="clear" w:color="auto" w:fill="auto"/>
                    <w:tcMar>
                      <w:left w:w="28" w:type="dxa"/>
                      <w:right w:w="28" w:type="dxa"/>
                    </w:tcMar>
                    <w:vAlign w:val="center"/>
                  </w:tcPr>
                  <w:p w14:paraId="58FCDEFB" w14:textId="77777777" w:rsidR="00711ABB" w:rsidRPr="00711ABB" w:rsidRDefault="00711ABB" w:rsidP="00711ABB">
                    <w:pPr>
                      <w:outlineLvl w:val="1"/>
                      <w:rPr>
                        <w:szCs w:val="21"/>
                      </w:rPr>
                    </w:pPr>
                    <w:r w:rsidRPr="00711ABB">
                      <w:rPr>
                        <w:rFonts w:hint="eastAsia"/>
                        <w:szCs w:val="21"/>
                      </w:rPr>
                      <w:t>合并范围内</w:t>
                    </w:r>
                  </w:p>
                </w:tc>
              </w:tr>
              <w:tr w:rsidR="00711ABB" w:rsidRPr="00E77F39" w14:paraId="4A2E6D73" w14:textId="77777777" w:rsidTr="00711ABB">
                <w:trPr>
                  <w:trHeight w:val="340"/>
                </w:trPr>
                <w:tc>
                  <w:tcPr>
                    <w:tcW w:w="2275" w:type="pct"/>
                    <w:shd w:val="clear" w:color="auto" w:fill="auto"/>
                    <w:tcMar>
                      <w:left w:w="28" w:type="dxa"/>
                      <w:right w:w="28" w:type="dxa"/>
                    </w:tcMar>
                    <w:vAlign w:val="center"/>
                  </w:tcPr>
                  <w:p w14:paraId="2C408C8D" w14:textId="77777777" w:rsidR="00711ABB" w:rsidRPr="00711ABB" w:rsidRDefault="00711ABB" w:rsidP="00711ABB">
                    <w:pPr>
                      <w:jc w:val="both"/>
                      <w:outlineLvl w:val="1"/>
                      <w:rPr>
                        <w:szCs w:val="21"/>
                      </w:rPr>
                    </w:pPr>
                    <w:r w:rsidRPr="00711ABB">
                      <w:rPr>
                        <w:rFonts w:hint="eastAsia"/>
                        <w:szCs w:val="21"/>
                      </w:rPr>
                      <w:t>苏州中材建设有限公司</w:t>
                    </w:r>
                  </w:p>
                </w:tc>
                <w:tc>
                  <w:tcPr>
                    <w:tcW w:w="926" w:type="pct"/>
                    <w:shd w:val="clear" w:color="auto" w:fill="auto"/>
                    <w:tcMar>
                      <w:left w:w="28" w:type="dxa"/>
                      <w:right w:w="28" w:type="dxa"/>
                    </w:tcMar>
                    <w:vAlign w:val="center"/>
                  </w:tcPr>
                  <w:p w14:paraId="435CB57E" w14:textId="77777777" w:rsidR="00711ABB" w:rsidRPr="00711ABB" w:rsidRDefault="00711ABB" w:rsidP="00711ABB">
                    <w:pPr>
                      <w:jc w:val="right"/>
                      <w:outlineLvl w:val="1"/>
                      <w:rPr>
                        <w:szCs w:val="21"/>
                      </w:rPr>
                    </w:pPr>
                    <w:r w:rsidRPr="00711ABB">
                      <w:rPr>
                        <w:rFonts w:hint="eastAsia"/>
                        <w:szCs w:val="21"/>
                      </w:rPr>
                      <w:t>1,936,500.00</w:t>
                    </w:r>
                  </w:p>
                </w:tc>
                <w:tc>
                  <w:tcPr>
                    <w:tcW w:w="422" w:type="pct"/>
                    <w:shd w:val="clear" w:color="auto" w:fill="auto"/>
                    <w:tcMar>
                      <w:left w:w="28" w:type="dxa"/>
                      <w:right w:w="28" w:type="dxa"/>
                    </w:tcMar>
                    <w:vAlign w:val="center"/>
                  </w:tcPr>
                  <w:p w14:paraId="56AB8C6C" w14:textId="77777777" w:rsidR="00711ABB" w:rsidRPr="00711ABB" w:rsidRDefault="00711ABB" w:rsidP="00711ABB">
                    <w:pPr>
                      <w:jc w:val="right"/>
                      <w:outlineLvl w:val="1"/>
                      <w:rPr>
                        <w:szCs w:val="21"/>
                      </w:rPr>
                    </w:pPr>
                  </w:p>
                </w:tc>
                <w:tc>
                  <w:tcPr>
                    <w:tcW w:w="631" w:type="pct"/>
                    <w:shd w:val="clear" w:color="auto" w:fill="auto"/>
                    <w:tcMar>
                      <w:left w:w="28" w:type="dxa"/>
                      <w:right w:w="28" w:type="dxa"/>
                    </w:tcMar>
                    <w:vAlign w:val="center"/>
                  </w:tcPr>
                  <w:p w14:paraId="0E36E96C" w14:textId="77777777" w:rsidR="00711ABB" w:rsidRPr="00711ABB" w:rsidRDefault="00711ABB" w:rsidP="00711ABB">
                    <w:pPr>
                      <w:jc w:val="right"/>
                      <w:outlineLvl w:val="1"/>
                      <w:rPr>
                        <w:szCs w:val="21"/>
                      </w:rPr>
                    </w:pPr>
                  </w:p>
                </w:tc>
                <w:tc>
                  <w:tcPr>
                    <w:tcW w:w="746" w:type="pct"/>
                    <w:shd w:val="clear" w:color="auto" w:fill="auto"/>
                    <w:tcMar>
                      <w:left w:w="28" w:type="dxa"/>
                      <w:right w:w="28" w:type="dxa"/>
                    </w:tcMar>
                    <w:vAlign w:val="center"/>
                  </w:tcPr>
                  <w:p w14:paraId="6BA59412" w14:textId="77777777" w:rsidR="00711ABB" w:rsidRPr="00711ABB" w:rsidRDefault="00711ABB" w:rsidP="00711ABB">
                    <w:pPr>
                      <w:outlineLvl w:val="1"/>
                      <w:rPr>
                        <w:szCs w:val="21"/>
                      </w:rPr>
                    </w:pPr>
                    <w:r w:rsidRPr="00711ABB">
                      <w:rPr>
                        <w:rFonts w:hint="eastAsia"/>
                        <w:szCs w:val="21"/>
                      </w:rPr>
                      <w:t>合并范围内</w:t>
                    </w:r>
                  </w:p>
                </w:tc>
              </w:tr>
              <w:tr w:rsidR="00711ABB" w:rsidRPr="00E77F39" w14:paraId="747ED0F5" w14:textId="77777777" w:rsidTr="00711ABB">
                <w:trPr>
                  <w:trHeight w:val="340"/>
                </w:trPr>
                <w:tc>
                  <w:tcPr>
                    <w:tcW w:w="2275" w:type="pct"/>
                    <w:shd w:val="clear" w:color="auto" w:fill="auto"/>
                    <w:tcMar>
                      <w:left w:w="28" w:type="dxa"/>
                      <w:right w:w="28" w:type="dxa"/>
                    </w:tcMar>
                    <w:vAlign w:val="center"/>
                  </w:tcPr>
                  <w:p w14:paraId="7229B8CE" w14:textId="77777777" w:rsidR="00711ABB" w:rsidRPr="00711ABB" w:rsidRDefault="00711ABB" w:rsidP="00711ABB">
                    <w:pPr>
                      <w:jc w:val="both"/>
                      <w:outlineLvl w:val="1"/>
                      <w:rPr>
                        <w:szCs w:val="21"/>
                      </w:rPr>
                    </w:pPr>
                    <w:r w:rsidRPr="00711ABB">
                      <w:rPr>
                        <w:rFonts w:hint="eastAsia"/>
                        <w:szCs w:val="21"/>
                      </w:rPr>
                      <w:t>中材国际环境工程（北京）有限公司</w:t>
                    </w:r>
                  </w:p>
                </w:tc>
                <w:tc>
                  <w:tcPr>
                    <w:tcW w:w="926" w:type="pct"/>
                    <w:shd w:val="clear" w:color="auto" w:fill="auto"/>
                    <w:tcMar>
                      <w:left w:w="28" w:type="dxa"/>
                      <w:right w:w="28" w:type="dxa"/>
                    </w:tcMar>
                    <w:vAlign w:val="center"/>
                  </w:tcPr>
                  <w:p w14:paraId="45A3A37B" w14:textId="77777777" w:rsidR="00711ABB" w:rsidRPr="00711ABB" w:rsidRDefault="00711ABB" w:rsidP="00711ABB">
                    <w:pPr>
                      <w:jc w:val="right"/>
                      <w:outlineLvl w:val="1"/>
                      <w:rPr>
                        <w:szCs w:val="21"/>
                      </w:rPr>
                    </w:pPr>
                    <w:r w:rsidRPr="00711ABB">
                      <w:rPr>
                        <w:rFonts w:hint="eastAsia"/>
                        <w:szCs w:val="21"/>
                      </w:rPr>
                      <w:t>1,907,750.00</w:t>
                    </w:r>
                  </w:p>
                </w:tc>
                <w:tc>
                  <w:tcPr>
                    <w:tcW w:w="422" w:type="pct"/>
                    <w:shd w:val="clear" w:color="auto" w:fill="auto"/>
                    <w:tcMar>
                      <w:left w:w="28" w:type="dxa"/>
                      <w:right w:w="28" w:type="dxa"/>
                    </w:tcMar>
                    <w:vAlign w:val="center"/>
                  </w:tcPr>
                  <w:p w14:paraId="31C38E36" w14:textId="77777777" w:rsidR="00711ABB" w:rsidRPr="00711ABB" w:rsidRDefault="00711ABB" w:rsidP="00711ABB">
                    <w:pPr>
                      <w:jc w:val="right"/>
                      <w:outlineLvl w:val="1"/>
                      <w:rPr>
                        <w:szCs w:val="21"/>
                      </w:rPr>
                    </w:pPr>
                  </w:p>
                </w:tc>
                <w:tc>
                  <w:tcPr>
                    <w:tcW w:w="631" w:type="pct"/>
                    <w:shd w:val="clear" w:color="auto" w:fill="auto"/>
                    <w:tcMar>
                      <w:left w:w="28" w:type="dxa"/>
                      <w:right w:w="28" w:type="dxa"/>
                    </w:tcMar>
                    <w:vAlign w:val="center"/>
                  </w:tcPr>
                  <w:p w14:paraId="36337001" w14:textId="77777777" w:rsidR="00711ABB" w:rsidRPr="00711ABB" w:rsidRDefault="00711ABB" w:rsidP="00711ABB">
                    <w:pPr>
                      <w:jc w:val="right"/>
                      <w:outlineLvl w:val="1"/>
                      <w:rPr>
                        <w:szCs w:val="21"/>
                      </w:rPr>
                    </w:pPr>
                  </w:p>
                </w:tc>
                <w:tc>
                  <w:tcPr>
                    <w:tcW w:w="746" w:type="pct"/>
                    <w:shd w:val="clear" w:color="auto" w:fill="auto"/>
                    <w:tcMar>
                      <w:left w:w="28" w:type="dxa"/>
                      <w:right w:w="28" w:type="dxa"/>
                    </w:tcMar>
                    <w:vAlign w:val="center"/>
                  </w:tcPr>
                  <w:p w14:paraId="6E5CADA7" w14:textId="77777777" w:rsidR="00711ABB" w:rsidRPr="00711ABB" w:rsidRDefault="00711ABB" w:rsidP="00711ABB">
                    <w:pPr>
                      <w:outlineLvl w:val="1"/>
                      <w:rPr>
                        <w:szCs w:val="21"/>
                      </w:rPr>
                    </w:pPr>
                    <w:r w:rsidRPr="00711ABB">
                      <w:rPr>
                        <w:rFonts w:hint="eastAsia"/>
                        <w:szCs w:val="21"/>
                      </w:rPr>
                      <w:t>合并范围内</w:t>
                    </w:r>
                  </w:p>
                </w:tc>
              </w:tr>
              <w:tr w:rsidR="00711ABB" w:rsidRPr="00E77F39" w14:paraId="7E768DA7" w14:textId="77777777" w:rsidTr="00711ABB">
                <w:trPr>
                  <w:trHeight w:val="340"/>
                </w:trPr>
                <w:tc>
                  <w:tcPr>
                    <w:tcW w:w="2275" w:type="pct"/>
                    <w:shd w:val="clear" w:color="auto" w:fill="auto"/>
                    <w:tcMar>
                      <w:left w:w="28" w:type="dxa"/>
                      <w:right w:w="28" w:type="dxa"/>
                    </w:tcMar>
                    <w:vAlign w:val="center"/>
                    <w:hideMark/>
                  </w:tcPr>
                  <w:p w14:paraId="4023396B" w14:textId="77777777" w:rsidR="00711ABB" w:rsidRPr="00711ABB" w:rsidRDefault="00711ABB" w:rsidP="00711ABB">
                    <w:pPr>
                      <w:jc w:val="both"/>
                      <w:rPr>
                        <w:b/>
                        <w:spacing w:val="-10"/>
                        <w:szCs w:val="21"/>
                      </w:rPr>
                    </w:pPr>
                    <w:r w:rsidRPr="00711ABB">
                      <w:rPr>
                        <w:rFonts w:hint="eastAsia"/>
                        <w:b/>
                        <w:spacing w:val="-10"/>
                        <w:szCs w:val="21"/>
                      </w:rPr>
                      <w:t>合计</w:t>
                    </w:r>
                  </w:p>
                </w:tc>
                <w:tc>
                  <w:tcPr>
                    <w:tcW w:w="926" w:type="pct"/>
                    <w:shd w:val="clear" w:color="auto" w:fill="auto"/>
                    <w:tcMar>
                      <w:left w:w="28" w:type="dxa"/>
                      <w:right w:w="28" w:type="dxa"/>
                    </w:tcMar>
                    <w:vAlign w:val="center"/>
                    <w:hideMark/>
                  </w:tcPr>
                  <w:p w14:paraId="225EA5CC" w14:textId="77777777" w:rsidR="00711ABB" w:rsidRPr="00711ABB" w:rsidRDefault="00711ABB" w:rsidP="00711ABB">
                    <w:pPr>
                      <w:jc w:val="right"/>
                      <w:rPr>
                        <w:b/>
                        <w:color w:val="000000"/>
                        <w:szCs w:val="21"/>
                      </w:rPr>
                    </w:pPr>
                    <w:r w:rsidRPr="00711ABB">
                      <w:rPr>
                        <w:b/>
                        <w:color w:val="000000"/>
                        <w:szCs w:val="21"/>
                      </w:rPr>
                      <w:t>8,058,472.90</w:t>
                    </w:r>
                  </w:p>
                </w:tc>
                <w:tc>
                  <w:tcPr>
                    <w:tcW w:w="422" w:type="pct"/>
                    <w:shd w:val="clear" w:color="auto" w:fill="auto"/>
                    <w:tcMar>
                      <w:left w:w="28" w:type="dxa"/>
                      <w:right w:w="28" w:type="dxa"/>
                    </w:tcMar>
                    <w:vAlign w:val="center"/>
                  </w:tcPr>
                  <w:p w14:paraId="240B5A7A" w14:textId="77777777" w:rsidR="00711ABB" w:rsidRPr="00711ABB" w:rsidRDefault="00711ABB" w:rsidP="00711ABB">
                    <w:pPr>
                      <w:jc w:val="right"/>
                      <w:rPr>
                        <w:b/>
                        <w:color w:val="000000"/>
                        <w:szCs w:val="21"/>
                      </w:rPr>
                    </w:pPr>
                  </w:p>
                </w:tc>
                <w:tc>
                  <w:tcPr>
                    <w:tcW w:w="631" w:type="pct"/>
                    <w:shd w:val="clear" w:color="auto" w:fill="auto"/>
                    <w:tcMar>
                      <w:left w:w="28" w:type="dxa"/>
                      <w:right w:w="28" w:type="dxa"/>
                    </w:tcMar>
                    <w:vAlign w:val="center"/>
                  </w:tcPr>
                  <w:p w14:paraId="629ACC37" w14:textId="77777777" w:rsidR="00711ABB" w:rsidRPr="00711ABB" w:rsidRDefault="00711ABB" w:rsidP="00711ABB">
                    <w:pPr>
                      <w:jc w:val="right"/>
                      <w:rPr>
                        <w:b/>
                        <w:color w:val="000000"/>
                        <w:szCs w:val="21"/>
                      </w:rPr>
                    </w:pPr>
                  </w:p>
                </w:tc>
                <w:tc>
                  <w:tcPr>
                    <w:tcW w:w="746" w:type="pct"/>
                    <w:shd w:val="clear" w:color="auto" w:fill="auto"/>
                    <w:tcMar>
                      <w:left w:w="28" w:type="dxa"/>
                      <w:right w:w="28" w:type="dxa"/>
                    </w:tcMar>
                    <w:vAlign w:val="center"/>
                    <w:hideMark/>
                  </w:tcPr>
                  <w:p w14:paraId="67994846" w14:textId="5631958C" w:rsidR="00711ABB" w:rsidRPr="00711ABB" w:rsidRDefault="008232E5" w:rsidP="00711ABB">
                    <w:pPr>
                      <w:jc w:val="center"/>
                      <w:rPr>
                        <w:color w:val="000000"/>
                        <w:szCs w:val="21"/>
                      </w:rPr>
                    </w:pPr>
                    <w:r>
                      <w:rPr>
                        <w:rFonts w:hint="eastAsia"/>
                        <w:color w:val="000000"/>
                        <w:szCs w:val="21"/>
                      </w:rPr>
                      <w:t>/</w:t>
                    </w:r>
                  </w:p>
                </w:tc>
              </w:tr>
            </w:tbl>
            <w:p w14:paraId="252532E9" w14:textId="77777777" w:rsidR="00F81A9D" w:rsidRDefault="00244448">
              <w:pPr>
                <w:rPr>
                  <w:szCs w:val="21"/>
                </w:rPr>
              </w:pPr>
            </w:p>
            <w:bookmarkEnd w:id="186" w:displacedByCustomXml="next"/>
          </w:sdtContent>
        </w:sdt>
        <w:p w14:paraId="1F1ED636" w14:textId="77777777" w:rsidR="00F81A9D" w:rsidRDefault="00244448">
          <w:pPr>
            <w:rPr>
              <w:szCs w:val="21"/>
            </w:rPr>
          </w:pPr>
        </w:p>
      </w:sdtContent>
    </w:sdt>
    <w:sdt>
      <w:sdtPr>
        <w:rPr>
          <w:rFonts w:ascii="宋体" w:eastAsia="宋体" w:hAnsi="宋体" w:cs="宋体" w:hint="eastAsia"/>
          <w:b w:val="0"/>
          <w:bCs w:val="0"/>
          <w:kern w:val="0"/>
          <w:szCs w:val="24"/>
        </w:rPr>
        <w:alias w:val="模块:本期计提、收回或转回的坏账准备情况："/>
        <w:tag w:val="_GBC_8fa92faa63844ae7a3080f8591c6ff70"/>
        <w:id w:val="-790815154"/>
        <w:lock w:val="sdtLocked"/>
        <w:placeholder>
          <w:docPart w:val="GBC22222222222222222222222222222"/>
        </w:placeholder>
      </w:sdtPr>
      <w:sdtEndPr>
        <w:rPr>
          <w:szCs w:val="21"/>
        </w:rPr>
      </w:sdtEndPr>
      <w:sdtContent>
        <w:p w14:paraId="7D0C869E" w14:textId="77777777" w:rsidR="00F81A9D" w:rsidRDefault="00D27BBC" w:rsidP="00A64AAF">
          <w:pPr>
            <w:pStyle w:val="4"/>
            <w:numPr>
              <w:ilvl w:val="3"/>
              <w:numId w:val="75"/>
            </w:numPr>
            <w:ind w:left="424" w:hangingChars="202" w:hanging="424"/>
          </w:pPr>
          <w:r>
            <w:rPr>
              <w:rFonts w:hint="eastAsia"/>
            </w:rPr>
            <w:t>本期计提、收回或转回的坏账准备情况</w:t>
          </w:r>
        </w:p>
        <w:p w14:paraId="649553A8" w14:textId="77777777" w:rsidR="00F81A9D" w:rsidRDefault="00D27BBC">
          <w:pPr>
            <w:rPr>
              <w:szCs w:val="21"/>
            </w:rPr>
          </w:pPr>
          <w:r>
            <w:rPr>
              <w:rFonts w:hint="eastAsia"/>
              <w:szCs w:val="21"/>
            </w:rPr>
            <w:t>本期计提坏账准备金额</w:t>
          </w:r>
          <w:sdt>
            <w:sdtPr>
              <w:rPr>
                <w:rFonts w:hint="eastAsia"/>
                <w:szCs w:val="21"/>
              </w:rPr>
              <w:alias w:val="应收账款计提坏账准备金额"/>
              <w:tag w:val="_GBC_5d66d4ead5644a0f9552ada8febbe358"/>
              <w:id w:val="53898662"/>
              <w:lock w:val="sdtLocked"/>
              <w:placeholder>
                <w:docPart w:val="GBC22222222222222222222222222222"/>
              </w:placeholder>
            </w:sdtPr>
            <w:sdtEndPr/>
            <w:sdtContent>
              <w:r w:rsidR="00711ABB" w:rsidRPr="00BE1BD6">
                <w:rPr>
                  <w:color w:val="000000"/>
                  <w:sz w:val="22"/>
                  <w:szCs w:val="22"/>
                </w:rPr>
                <w:t>65,408,239.63</w:t>
              </w:r>
            </w:sdtContent>
          </w:sdt>
          <w:r>
            <w:rPr>
              <w:szCs w:val="21"/>
            </w:rPr>
            <w:t>元；本期收回或转回坏账准备金额</w:t>
          </w:r>
          <w:sdt>
            <w:sdtPr>
              <w:rPr>
                <w:szCs w:val="21"/>
              </w:rPr>
              <w:alias w:val="应收账款收回或转回坏账准备金额"/>
              <w:tag w:val="_GBC_68a875f420e244ebac4213daab60d778"/>
              <w:id w:val="-767240092"/>
              <w:lock w:val="sdtLocked"/>
              <w:placeholder>
                <w:docPart w:val="GBC22222222222222222222222222222"/>
              </w:placeholder>
            </w:sdtPr>
            <w:sdtEndPr/>
            <w:sdtContent>
              <w:r w:rsidR="00711ABB">
                <w:rPr>
                  <w:szCs w:val="21"/>
                </w:rPr>
                <w:t>0</w:t>
              </w:r>
            </w:sdtContent>
          </w:sdt>
          <w:r>
            <w:rPr>
              <w:szCs w:val="21"/>
            </w:rPr>
            <w:t>元。</w:t>
          </w:r>
        </w:p>
        <w:p w14:paraId="4FB74266" w14:textId="77777777" w:rsidR="00F81A9D" w:rsidRDefault="00244448">
          <w:pPr>
            <w:rPr>
              <w:szCs w:val="21"/>
            </w:rPr>
          </w:pPr>
        </w:p>
      </w:sdtContent>
    </w:sdt>
    <w:sdt>
      <w:sdtPr>
        <w:rPr>
          <w:rFonts w:asciiTheme="minorHAnsi" w:hAnsiTheme="minorHAnsi" w:cs="宋体"/>
          <w:b/>
          <w:bCs/>
          <w:sz w:val="21"/>
          <w:szCs w:val="22"/>
          <w:lang w:val="en-US" w:eastAsia="zh-CN"/>
        </w:rPr>
        <w:alias w:val="模块:本期转回或收回情况"/>
        <w:tag w:val="_GBC_4659654dc3bf4a4eba447daf2829f609"/>
        <w:id w:val="665827230"/>
        <w:lock w:val="sdtLocked"/>
        <w:placeholder>
          <w:docPart w:val="GBC22222222222222222222222222222"/>
        </w:placeholder>
      </w:sdtPr>
      <w:sdtEndPr>
        <w:rPr>
          <w:rFonts w:ascii="Times New Roman" w:hAnsi="Times New Roman" w:cs="Times New Roman"/>
          <w:b w:val="0"/>
          <w:bCs w:val="0"/>
          <w:kern w:val="2"/>
          <w:szCs w:val="24"/>
        </w:rPr>
      </w:sdtEndPr>
      <w:sdtContent>
        <w:p w14:paraId="447B3240" w14:textId="77777777" w:rsidR="00F81A9D" w:rsidRDefault="00D27BBC">
          <w:pPr>
            <w:pStyle w:val="affd"/>
            <w:rPr>
              <w:lang w:eastAsia="zh-CN"/>
            </w:rPr>
          </w:pPr>
          <w:r>
            <w:rPr>
              <w:rFonts w:hint="eastAsia"/>
              <w:lang w:eastAsia="zh-CN"/>
            </w:rPr>
            <w:t>其中本期坏账准备收回或转回金额重要的：</w:t>
          </w:r>
        </w:p>
        <w:sdt>
          <w:sdtPr>
            <w:alias w:val="是否适用：母公司其中本期坏账准备收回或转回金额重要的[双击切换]"/>
            <w:tag w:val="_GBC_5f9ff028d97f4757bc779516f257bedd"/>
            <w:id w:val="-187753528"/>
            <w:lock w:val="sdtContentLocked"/>
            <w:placeholder>
              <w:docPart w:val="GBC22222222222222222222222222222"/>
            </w:placeholder>
          </w:sdtPr>
          <w:sdtEndPr/>
          <w:sdtContent>
            <w:p w14:paraId="45438A01" w14:textId="77777777" w:rsidR="00711ABB" w:rsidRDefault="00D27BBC" w:rsidP="00711ABB">
              <w:pPr>
                <w:rPr>
                  <w:szCs w:val="21"/>
                </w:rPr>
              </w:pPr>
              <w:r>
                <w:fldChar w:fldCharType="begin"/>
              </w:r>
              <w:r w:rsidR="00711ABB">
                <w:instrText xml:space="preserve">MACROBUTTON  SnrToggleCheckbox □适用 </w:instrText>
              </w:r>
              <w:r>
                <w:fldChar w:fldCharType="end"/>
              </w:r>
              <w:r>
                <w:fldChar w:fldCharType="begin"/>
              </w:r>
              <w:r w:rsidR="00711ABB">
                <w:instrText xml:space="preserve"> MACROBUTTON  SnrToggleCheckbox √不适用 </w:instrText>
              </w:r>
              <w:r>
                <w:fldChar w:fldCharType="end"/>
              </w:r>
            </w:p>
          </w:sdtContent>
        </w:sdt>
        <w:p w14:paraId="4B123083" w14:textId="77777777" w:rsidR="00F81A9D" w:rsidRDefault="00F81A9D">
          <w:pPr>
            <w:ind w:rightChars="-759" w:right="-1594"/>
            <w:rPr>
              <w:szCs w:val="21"/>
            </w:rPr>
          </w:pPr>
        </w:p>
        <w:p w14:paraId="13DBFDDD" w14:textId="77777777" w:rsidR="00F81A9D" w:rsidRDefault="00244448">
          <w:pPr>
            <w:ind w:rightChars="-759" w:right="-1594"/>
          </w:pPr>
        </w:p>
      </w:sdtContent>
    </w:sdt>
    <w:sdt>
      <w:sdtPr>
        <w:rPr>
          <w:rFonts w:ascii="Times New Roman" w:eastAsia="宋体" w:hAnsi="Times New Roman" w:cs="宋体" w:hint="eastAsia"/>
          <w:b w:val="0"/>
          <w:bCs w:val="0"/>
          <w:kern w:val="0"/>
          <w:sz w:val="20"/>
          <w:szCs w:val="24"/>
          <w:lang w:val="en-GB" w:eastAsia="en-US"/>
        </w:rPr>
        <w:alias w:val="模块:本报告期实际核销的应收账款情况"/>
        <w:tag w:val="_GBC_72fe1bcd09e2470f910107f1e159af49"/>
        <w:id w:val="510103909"/>
        <w:lock w:val="sdtLocked"/>
        <w:placeholder>
          <w:docPart w:val="GBC22222222222222222222222222222"/>
        </w:placeholder>
      </w:sdtPr>
      <w:sdtEndPr>
        <w:rPr>
          <w:rFonts w:ascii="宋体" w:hAnsi="宋体" w:hint="default"/>
        </w:rPr>
      </w:sdtEndPr>
      <w:sdtContent>
        <w:p w14:paraId="79A6CCD1" w14:textId="77777777" w:rsidR="00F81A9D" w:rsidRDefault="00D27BBC" w:rsidP="00A64AAF">
          <w:pPr>
            <w:pStyle w:val="4"/>
            <w:numPr>
              <w:ilvl w:val="3"/>
              <w:numId w:val="75"/>
            </w:numPr>
            <w:ind w:left="404" w:hangingChars="202" w:hanging="404"/>
          </w:pPr>
          <w:r>
            <w:t>本期实际核销的应收</w:t>
          </w:r>
          <w:r>
            <w:rPr>
              <w:rFonts w:hint="eastAsia"/>
            </w:rPr>
            <w:t>账款</w:t>
          </w:r>
          <w:r>
            <w:t>情况</w:t>
          </w:r>
        </w:p>
        <w:sdt>
          <w:sdtPr>
            <w:alias w:val="是否适用：母公司本期实际核销的应收账款情况[双击切换]"/>
            <w:tag w:val="_GBC_a30d476ac6184bc98f9b334fa55067ac"/>
            <w:id w:val="2110470059"/>
            <w:lock w:val="sdtContentLocked"/>
            <w:placeholder>
              <w:docPart w:val="GBC22222222222222222222222222222"/>
            </w:placeholder>
          </w:sdtPr>
          <w:sdtEndPr/>
          <w:sdtContent>
            <w:p w14:paraId="0F0C5D59" w14:textId="77777777" w:rsidR="00F81A9D" w:rsidRDefault="00D27BBC" w:rsidP="00711ABB">
              <w:pPr>
                <w:rPr>
                  <w:szCs w:val="21"/>
                </w:rPr>
              </w:pPr>
              <w:r>
                <w:fldChar w:fldCharType="begin"/>
              </w:r>
              <w:r w:rsidR="00711ABB">
                <w:instrText xml:space="preserve">MACROBUTTON  SnrToggleCheckbox □适用 </w:instrText>
              </w:r>
              <w:r>
                <w:fldChar w:fldCharType="end"/>
              </w:r>
              <w:r>
                <w:fldChar w:fldCharType="begin"/>
              </w:r>
              <w:r w:rsidR="00711ABB">
                <w:instrText xml:space="preserve"> MACROBUTTON  SnrToggleCheckbox √不适用 </w:instrText>
              </w:r>
              <w:r>
                <w:fldChar w:fldCharType="end"/>
              </w:r>
            </w:p>
          </w:sdtContent>
        </w:sdt>
        <w:p w14:paraId="6865D6B4" w14:textId="77777777" w:rsidR="00F81A9D" w:rsidRDefault="00D27BBC">
          <w:pPr>
            <w:rPr>
              <w:szCs w:val="21"/>
            </w:rPr>
          </w:pPr>
          <w:r>
            <w:rPr>
              <w:rFonts w:hint="eastAsia"/>
              <w:szCs w:val="21"/>
            </w:rPr>
            <w:t>其中重要的应收账款核销情况</w:t>
          </w:r>
        </w:p>
        <w:sdt>
          <w:sdtPr>
            <w:rPr>
              <w:szCs w:val="21"/>
            </w:rPr>
            <w:alias w:val="是否适用：母公司其中重要的应收账款核销情况[双击切换]"/>
            <w:tag w:val="_GBC_7110dba4b9b14a6ea7177cba57fd2d03"/>
            <w:id w:val="-295292352"/>
            <w:lock w:val="sdtContentLocked"/>
            <w:placeholder>
              <w:docPart w:val="GBC22222222222222222222222222222"/>
            </w:placeholder>
          </w:sdtPr>
          <w:sdtEndPr/>
          <w:sdtContent>
            <w:p w14:paraId="25EA9A26" w14:textId="77777777" w:rsidR="00711ABB" w:rsidRDefault="00D27BBC" w:rsidP="00711ABB">
              <w:pPr>
                <w:rPr>
                  <w:szCs w:val="21"/>
                </w:rPr>
              </w:pPr>
              <w:r>
                <w:rPr>
                  <w:szCs w:val="21"/>
                </w:rPr>
                <w:fldChar w:fldCharType="begin"/>
              </w:r>
              <w:r w:rsidR="00711ABB">
                <w:rPr>
                  <w:szCs w:val="21"/>
                </w:rPr>
                <w:instrText xml:space="preserve">MACROBUTTON  SnrToggleCheckbox □适用 </w:instrText>
              </w:r>
              <w:r>
                <w:rPr>
                  <w:szCs w:val="21"/>
                </w:rPr>
                <w:fldChar w:fldCharType="end"/>
              </w:r>
              <w:r>
                <w:rPr>
                  <w:szCs w:val="21"/>
                </w:rPr>
                <w:fldChar w:fldCharType="begin"/>
              </w:r>
              <w:r w:rsidR="00711ABB">
                <w:rPr>
                  <w:szCs w:val="21"/>
                </w:rPr>
                <w:instrText xml:space="preserve"> MACROBUTTON  SnrToggleCheckbox √不适用 </w:instrText>
              </w:r>
              <w:r>
                <w:rPr>
                  <w:szCs w:val="21"/>
                </w:rPr>
                <w:fldChar w:fldCharType="end"/>
              </w:r>
            </w:p>
          </w:sdtContent>
        </w:sdt>
        <w:p w14:paraId="342866B7" w14:textId="77777777" w:rsidR="00F81A9D" w:rsidRDefault="00F81A9D">
          <w:pPr>
            <w:snapToGrid w:val="0"/>
            <w:spacing w:line="240" w:lineRule="atLeast"/>
            <w:rPr>
              <w:szCs w:val="21"/>
            </w:rPr>
          </w:pPr>
        </w:p>
        <w:p w14:paraId="0CF95C31" w14:textId="77777777" w:rsidR="00F81A9D" w:rsidRDefault="00244448">
          <w:pPr>
            <w:pStyle w:val="affd"/>
          </w:pPr>
        </w:p>
      </w:sdtContent>
    </w:sdt>
    <w:sdt>
      <w:sdtPr>
        <w:rPr>
          <w:rFonts w:ascii="宋体" w:eastAsia="宋体" w:hAnsi="宋体" w:cs="宋体" w:hint="eastAsia"/>
          <w:b w:val="0"/>
          <w:bCs w:val="0"/>
          <w:kern w:val="0"/>
          <w:szCs w:val="24"/>
        </w:rPr>
        <w:alias w:val="模块:按欠款方归集的期末余额前五名的应收账款情况"/>
        <w:tag w:val="_GBC_60192a235b1d4a9bb5f69fafe3ab6f87"/>
        <w:id w:val="-465584874"/>
        <w:lock w:val="sdtLocked"/>
        <w:placeholder>
          <w:docPart w:val="GBC22222222222222222222222222222"/>
        </w:placeholder>
      </w:sdtPr>
      <w:sdtEndPr>
        <w:rPr>
          <w:rFonts w:hint="default"/>
          <w:szCs w:val="21"/>
        </w:rPr>
      </w:sdtEndPr>
      <w:sdtContent>
        <w:p w14:paraId="555271E1" w14:textId="77777777" w:rsidR="00F81A9D" w:rsidRDefault="00D27BBC" w:rsidP="00A64AAF">
          <w:pPr>
            <w:pStyle w:val="4"/>
            <w:numPr>
              <w:ilvl w:val="3"/>
              <w:numId w:val="75"/>
            </w:numPr>
            <w:ind w:left="424" w:hangingChars="202" w:hanging="424"/>
          </w:pPr>
          <w:r>
            <w:rPr>
              <w:rFonts w:hint="eastAsia"/>
            </w:rPr>
            <w:t>按欠款方归集的期末余额前五名的应收账款情况</w:t>
          </w:r>
        </w:p>
        <w:sdt>
          <w:sdtPr>
            <w:rPr>
              <w:rFonts w:hint="eastAsia"/>
              <w:szCs w:val="21"/>
            </w:rPr>
            <w:alias w:val="是否适用：母公司按欠款方归集的期末余额前五名的应收账款情况[双击切换]"/>
            <w:tag w:val="_GBC_cbabb95d8e1348419e781d8896cafe32"/>
            <w:id w:val="860556990"/>
            <w:lock w:val="sdtContentLocked"/>
            <w:placeholder>
              <w:docPart w:val="GBC22222222222222222222222222222"/>
            </w:placeholder>
          </w:sdtPr>
          <w:sdtEndPr/>
          <w:sdtContent>
            <w:p w14:paraId="56E7B9C6" w14:textId="77777777" w:rsidR="00F81A9D" w:rsidRDefault="00D27BBC">
              <w:pPr>
                <w:snapToGrid w:val="0"/>
                <w:spacing w:line="240" w:lineRule="atLeast"/>
                <w:rPr>
                  <w:szCs w:val="21"/>
                </w:rPr>
              </w:pPr>
              <w:r>
                <w:rPr>
                  <w:szCs w:val="21"/>
                </w:rPr>
                <w:fldChar w:fldCharType="begin"/>
              </w:r>
              <w:r w:rsidR="00711ABB">
                <w:rPr>
                  <w:szCs w:val="21"/>
                </w:rPr>
                <w:instrText xml:space="preserve"> MACROBUTTON  SnrToggleCheckbox √适用  </w:instrText>
              </w:r>
              <w:r>
                <w:rPr>
                  <w:szCs w:val="21"/>
                </w:rPr>
                <w:fldChar w:fldCharType="end"/>
              </w:r>
              <w:r>
                <w:rPr>
                  <w:szCs w:val="21"/>
                </w:rPr>
                <w:fldChar w:fldCharType="begin"/>
              </w:r>
              <w:r w:rsidR="00711ABB">
                <w:rPr>
                  <w:szCs w:val="21"/>
                </w:rPr>
                <w:instrText xml:space="preserve"> MACROBUTTON  SnrToggleCheckbox □不适用 </w:instrText>
              </w:r>
              <w:r>
                <w:rPr>
                  <w:szCs w:val="21"/>
                </w:rPr>
                <w:fldChar w:fldCharType="end"/>
              </w:r>
            </w:p>
          </w:sdtContent>
        </w:sdt>
        <w:sdt>
          <w:sdtPr>
            <w:rPr>
              <w:szCs w:val="21"/>
            </w:rPr>
            <w:alias w:val="按欠款方归集的期末余额前五名的应收账款情况的说明"/>
            <w:tag w:val="_GBC_fb5c8a787a404b5f93e696afb6756e6c"/>
            <w:id w:val="-720836053"/>
            <w:lock w:val="sdtLocked"/>
            <w:placeholder>
              <w:docPart w:val="GBC22222222222222222222222222222"/>
            </w:placeholder>
          </w:sdtPr>
          <w:sdtEndPr/>
          <w:sdtContent>
            <w:p w14:paraId="12CED67F" w14:textId="77777777" w:rsidR="00711ABB" w:rsidRDefault="00711ABB">
              <w:pPr>
                <w:snapToGrid w:val="0"/>
                <w:spacing w:line="240" w:lineRule="atLeast"/>
                <w:rPr>
                  <w:szCs w:val="21"/>
                </w:rPr>
              </w:pPr>
            </w:p>
            <w:tbl>
              <w:tblPr>
                <w:tblStyle w:val="g1"/>
                <w:tblW w:w="8533" w:type="dxa"/>
                <w:jc w:val="center"/>
                <w:tblBorders>
                  <w:top w:val="double" w:sz="4" w:space="0" w:color="auto"/>
                  <w:bottom w:val="double" w:sz="4" w:space="0" w:color="auto"/>
                  <w:insideH w:val="single" w:sz="2" w:space="0" w:color="auto"/>
                  <w:insideV w:val="single" w:sz="2" w:space="0" w:color="auto"/>
                </w:tblBorders>
                <w:tblLayout w:type="fixed"/>
                <w:tblLook w:val="0000" w:firstRow="0" w:lastRow="0" w:firstColumn="0" w:lastColumn="0" w:noHBand="0" w:noVBand="0"/>
              </w:tblPr>
              <w:tblGrid>
                <w:gridCol w:w="2423"/>
                <w:gridCol w:w="1701"/>
                <w:gridCol w:w="1276"/>
                <w:gridCol w:w="1417"/>
                <w:gridCol w:w="1716"/>
              </w:tblGrid>
              <w:tr w:rsidR="00711ABB" w:rsidRPr="00E77F39" w14:paraId="621A0EA2" w14:textId="77777777" w:rsidTr="00711ABB">
                <w:trPr>
                  <w:trHeight w:val="340"/>
                  <w:tblHeader/>
                  <w:jc w:val="center"/>
                </w:trPr>
                <w:tc>
                  <w:tcPr>
                    <w:tcW w:w="2423" w:type="dxa"/>
                    <w:tcMar>
                      <w:left w:w="28" w:type="dxa"/>
                      <w:right w:w="28" w:type="dxa"/>
                    </w:tcMar>
                    <w:vAlign w:val="center"/>
                  </w:tcPr>
                  <w:p w14:paraId="24077964" w14:textId="77777777" w:rsidR="00711ABB" w:rsidRPr="00711ABB" w:rsidRDefault="00711ABB" w:rsidP="00711ABB">
                    <w:pPr>
                      <w:rPr>
                        <w:b/>
                        <w:szCs w:val="21"/>
                      </w:rPr>
                    </w:pPr>
                    <w:bookmarkStart w:id="187" w:name="_Hlk2850029"/>
                    <w:r w:rsidRPr="00711ABB">
                      <w:rPr>
                        <w:rFonts w:hint="eastAsia"/>
                        <w:b/>
                        <w:szCs w:val="21"/>
                      </w:rPr>
                      <w:t>单位名称</w:t>
                    </w:r>
                  </w:p>
                </w:tc>
                <w:tc>
                  <w:tcPr>
                    <w:tcW w:w="1701" w:type="dxa"/>
                    <w:tcMar>
                      <w:left w:w="28" w:type="dxa"/>
                      <w:right w:w="28" w:type="dxa"/>
                    </w:tcMar>
                    <w:vAlign w:val="center"/>
                  </w:tcPr>
                  <w:p w14:paraId="4DC8AE18" w14:textId="77777777" w:rsidR="00711ABB" w:rsidRPr="00711ABB" w:rsidRDefault="00711ABB" w:rsidP="00711ABB">
                    <w:pPr>
                      <w:jc w:val="center"/>
                      <w:rPr>
                        <w:b/>
                        <w:szCs w:val="21"/>
                      </w:rPr>
                    </w:pPr>
                    <w:r w:rsidRPr="00711ABB">
                      <w:rPr>
                        <w:rFonts w:hint="eastAsia"/>
                        <w:b/>
                        <w:szCs w:val="21"/>
                      </w:rPr>
                      <w:t>年末余</w:t>
                    </w:r>
                    <w:r w:rsidRPr="00711ABB">
                      <w:rPr>
                        <w:b/>
                        <w:szCs w:val="21"/>
                      </w:rPr>
                      <w:t>额</w:t>
                    </w:r>
                  </w:p>
                </w:tc>
                <w:tc>
                  <w:tcPr>
                    <w:tcW w:w="1276" w:type="dxa"/>
                    <w:tcMar>
                      <w:left w:w="28" w:type="dxa"/>
                      <w:right w:w="28" w:type="dxa"/>
                    </w:tcMar>
                    <w:vAlign w:val="center"/>
                  </w:tcPr>
                  <w:p w14:paraId="26CBB479" w14:textId="77777777" w:rsidR="00711ABB" w:rsidRPr="00711ABB" w:rsidRDefault="00711ABB" w:rsidP="00711ABB">
                    <w:pPr>
                      <w:jc w:val="center"/>
                      <w:rPr>
                        <w:b/>
                        <w:szCs w:val="21"/>
                      </w:rPr>
                    </w:pPr>
                    <w:r w:rsidRPr="00711ABB">
                      <w:rPr>
                        <w:rFonts w:hint="eastAsia"/>
                        <w:b/>
                        <w:szCs w:val="21"/>
                      </w:rPr>
                      <w:t>账龄</w:t>
                    </w:r>
                  </w:p>
                </w:tc>
                <w:tc>
                  <w:tcPr>
                    <w:tcW w:w="1417" w:type="dxa"/>
                    <w:tcMar>
                      <w:left w:w="28" w:type="dxa"/>
                      <w:right w:w="28" w:type="dxa"/>
                    </w:tcMar>
                    <w:vAlign w:val="center"/>
                  </w:tcPr>
                  <w:p w14:paraId="6FD7530E" w14:textId="77777777" w:rsidR="00711ABB" w:rsidRPr="00711ABB" w:rsidRDefault="00711ABB" w:rsidP="00711ABB">
                    <w:pPr>
                      <w:jc w:val="center"/>
                      <w:rPr>
                        <w:b/>
                        <w:szCs w:val="21"/>
                      </w:rPr>
                    </w:pPr>
                    <w:r w:rsidRPr="00711ABB">
                      <w:rPr>
                        <w:b/>
                        <w:szCs w:val="21"/>
                      </w:rPr>
                      <w:t>占应收账款</w:t>
                    </w:r>
                    <w:r w:rsidRPr="00711ABB">
                      <w:rPr>
                        <w:rFonts w:hint="eastAsia"/>
                        <w:b/>
                        <w:szCs w:val="21"/>
                      </w:rPr>
                      <w:t>年末余额合计数</w:t>
                    </w:r>
                    <w:r w:rsidRPr="00711ABB">
                      <w:rPr>
                        <w:b/>
                        <w:szCs w:val="21"/>
                      </w:rPr>
                      <w:t>的比例(%)</w:t>
                    </w:r>
                  </w:p>
                </w:tc>
                <w:tc>
                  <w:tcPr>
                    <w:tcW w:w="1716" w:type="dxa"/>
                    <w:tcMar>
                      <w:left w:w="28" w:type="dxa"/>
                      <w:right w:w="28" w:type="dxa"/>
                    </w:tcMar>
                    <w:vAlign w:val="center"/>
                  </w:tcPr>
                  <w:p w14:paraId="329A3CC5" w14:textId="77777777" w:rsidR="00711ABB" w:rsidRPr="00711ABB" w:rsidRDefault="00711ABB" w:rsidP="00711ABB">
                    <w:pPr>
                      <w:jc w:val="center"/>
                      <w:rPr>
                        <w:b/>
                        <w:szCs w:val="21"/>
                      </w:rPr>
                    </w:pPr>
                    <w:r w:rsidRPr="00711ABB">
                      <w:rPr>
                        <w:rFonts w:hint="eastAsia"/>
                        <w:b/>
                        <w:szCs w:val="21"/>
                      </w:rPr>
                      <w:t>坏账准备           年末余额</w:t>
                    </w:r>
                  </w:p>
                </w:tc>
              </w:tr>
              <w:tr w:rsidR="00711ABB" w:rsidRPr="00E77F39" w14:paraId="518D8A17" w14:textId="77777777" w:rsidTr="00711ABB">
                <w:trPr>
                  <w:trHeight w:val="340"/>
                  <w:jc w:val="center"/>
                </w:trPr>
                <w:tc>
                  <w:tcPr>
                    <w:tcW w:w="2423" w:type="dxa"/>
                    <w:tcMar>
                      <w:left w:w="28" w:type="dxa"/>
                      <w:right w:w="28" w:type="dxa"/>
                    </w:tcMar>
                    <w:vAlign w:val="center"/>
                  </w:tcPr>
                  <w:p w14:paraId="1CB0381E" w14:textId="77777777" w:rsidR="00711ABB" w:rsidRPr="00711ABB" w:rsidRDefault="00711ABB" w:rsidP="00711ABB">
                    <w:pPr>
                      <w:jc w:val="both"/>
                      <w:outlineLvl w:val="1"/>
                      <w:rPr>
                        <w:szCs w:val="21"/>
                      </w:rPr>
                    </w:pPr>
                    <w:r w:rsidRPr="00711ABB">
                      <w:rPr>
                        <w:rFonts w:hint="eastAsia"/>
                        <w:szCs w:val="21"/>
                      </w:rPr>
                      <w:t>PT</w:t>
                    </w:r>
                    <w:r w:rsidRPr="00711ABB">
                      <w:rPr>
                        <w:szCs w:val="21"/>
                      </w:rPr>
                      <w:t xml:space="preserve"> </w:t>
                    </w:r>
                    <w:proofErr w:type="spellStart"/>
                    <w:r w:rsidRPr="00711ABB">
                      <w:rPr>
                        <w:szCs w:val="21"/>
                      </w:rPr>
                      <w:t>C</w:t>
                    </w:r>
                    <w:r w:rsidRPr="00711ABB">
                      <w:rPr>
                        <w:rFonts w:hint="eastAsia"/>
                        <w:szCs w:val="21"/>
                      </w:rPr>
                      <w:t>emindo</w:t>
                    </w:r>
                    <w:proofErr w:type="spellEnd"/>
                    <w:r w:rsidRPr="00711ABB">
                      <w:rPr>
                        <w:szCs w:val="21"/>
                      </w:rPr>
                      <w:t xml:space="preserve"> </w:t>
                    </w:r>
                    <w:proofErr w:type="spellStart"/>
                    <w:r w:rsidRPr="00711ABB">
                      <w:rPr>
                        <w:rFonts w:hint="eastAsia"/>
                        <w:szCs w:val="21"/>
                      </w:rPr>
                      <w:t>Gemilang</w:t>
                    </w:r>
                    <w:proofErr w:type="spellEnd"/>
                  </w:p>
                </w:tc>
                <w:tc>
                  <w:tcPr>
                    <w:tcW w:w="1701" w:type="dxa"/>
                    <w:tcMar>
                      <w:left w:w="28" w:type="dxa"/>
                      <w:right w:w="28" w:type="dxa"/>
                    </w:tcMar>
                    <w:vAlign w:val="center"/>
                  </w:tcPr>
                  <w:p w14:paraId="2F659384" w14:textId="77777777" w:rsidR="00711ABB" w:rsidRPr="00711ABB" w:rsidRDefault="00711ABB" w:rsidP="00711ABB">
                    <w:pPr>
                      <w:jc w:val="right"/>
                      <w:outlineLvl w:val="1"/>
                      <w:rPr>
                        <w:szCs w:val="21"/>
                      </w:rPr>
                    </w:pPr>
                    <w:r w:rsidRPr="00711ABB">
                      <w:rPr>
                        <w:rFonts w:hint="eastAsia"/>
                        <w:szCs w:val="21"/>
                      </w:rPr>
                      <w:t>190,874,215.57</w:t>
                    </w:r>
                  </w:p>
                </w:tc>
                <w:tc>
                  <w:tcPr>
                    <w:tcW w:w="1276" w:type="dxa"/>
                    <w:tcMar>
                      <w:left w:w="28" w:type="dxa"/>
                      <w:right w:w="28" w:type="dxa"/>
                    </w:tcMar>
                    <w:vAlign w:val="center"/>
                  </w:tcPr>
                  <w:p w14:paraId="66D906C4" w14:textId="77777777" w:rsidR="00711ABB" w:rsidRPr="00711ABB" w:rsidRDefault="00711ABB" w:rsidP="00711ABB">
                    <w:pPr>
                      <w:jc w:val="center"/>
                      <w:outlineLvl w:val="1"/>
                      <w:rPr>
                        <w:szCs w:val="21"/>
                      </w:rPr>
                    </w:pPr>
                    <w:r w:rsidRPr="00711ABB">
                      <w:rPr>
                        <w:rFonts w:hint="eastAsia"/>
                        <w:szCs w:val="21"/>
                      </w:rPr>
                      <w:t>1年以内</w:t>
                    </w:r>
                  </w:p>
                </w:tc>
                <w:tc>
                  <w:tcPr>
                    <w:tcW w:w="1417" w:type="dxa"/>
                    <w:tcMar>
                      <w:left w:w="28" w:type="dxa"/>
                      <w:right w:w="28" w:type="dxa"/>
                    </w:tcMar>
                    <w:vAlign w:val="center"/>
                  </w:tcPr>
                  <w:p w14:paraId="2EE588E9" w14:textId="77777777" w:rsidR="00711ABB" w:rsidRPr="00711ABB" w:rsidRDefault="00711ABB" w:rsidP="00711ABB">
                    <w:pPr>
                      <w:jc w:val="center"/>
                      <w:outlineLvl w:val="1"/>
                      <w:rPr>
                        <w:szCs w:val="21"/>
                      </w:rPr>
                    </w:pPr>
                    <w:r w:rsidRPr="00711ABB">
                      <w:rPr>
                        <w:rFonts w:hint="eastAsia"/>
                        <w:szCs w:val="21"/>
                      </w:rPr>
                      <w:t>21.82</w:t>
                    </w:r>
                  </w:p>
                </w:tc>
                <w:tc>
                  <w:tcPr>
                    <w:tcW w:w="1716" w:type="dxa"/>
                    <w:tcMar>
                      <w:left w:w="28" w:type="dxa"/>
                      <w:right w:w="28" w:type="dxa"/>
                    </w:tcMar>
                    <w:vAlign w:val="center"/>
                  </w:tcPr>
                  <w:p w14:paraId="36C22837" w14:textId="77777777" w:rsidR="00711ABB" w:rsidRPr="00711ABB" w:rsidRDefault="00711ABB" w:rsidP="00711ABB">
                    <w:pPr>
                      <w:jc w:val="right"/>
                      <w:outlineLvl w:val="1"/>
                      <w:rPr>
                        <w:szCs w:val="21"/>
                      </w:rPr>
                    </w:pPr>
                    <w:r w:rsidRPr="00711ABB">
                      <w:rPr>
                        <w:rFonts w:hint="eastAsia"/>
                        <w:szCs w:val="21"/>
                      </w:rPr>
                      <w:t>9,543,710.78</w:t>
                    </w:r>
                  </w:p>
                </w:tc>
              </w:tr>
              <w:tr w:rsidR="00711ABB" w:rsidRPr="00E77F39" w14:paraId="271A96F6" w14:textId="77777777" w:rsidTr="00711ABB">
                <w:trPr>
                  <w:trHeight w:val="340"/>
                  <w:jc w:val="center"/>
                </w:trPr>
                <w:tc>
                  <w:tcPr>
                    <w:tcW w:w="2423" w:type="dxa"/>
                    <w:tcMar>
                      <w:left w:w="28" w:type="dxa"/>
                      <w:right w:w="28" w:type="dxa"/>
                    </w:tcMar>
                    <w:vAlign w:val="center"/>
                  </w:tcPr>
                  <w:p w14:paraId="3DF77277" w14:textId="77777777" w:rsidR="00711ABB" w:rsidRPr="00711ABB" w:rsidRDefault="00711ABB" w:rsidP="00711ABB">
                    <w:pPr>
                      <w:jc w:val="both"/>
                      <w:outlineLvl w:val="1"/>
                      <w:rPr>
                        <w:szCs w:val="21"/>
                      </w:rPr>
                    </w:pPr>
                    <w:r w:rsidRPr="00711ABB">
                      <w:rPr>
                        <w:rFonts w:hint="eastAsia"/>
                        <w:szCs w:val="21"/>
                      </w:rPr>
                      <w:t>中材海外工程有限公司</w:t>
                    </w:r>
                  </w:p>
                </w:tc>
                <w:tc>
                  <w:tcPr>
                    <w:tcW w:w="1701" w:type="dxa"/>
                    <w:tcMar>
                      <w:left w:w="28" w:type="dxa"/>
                      <w:right w:w="28" w:type="dxa"/>
                    </w:tcMar>
                    <w:vAlign w:val="center"/>
                  </w:tcPr>
                  <w:p w14:paraId="58EF1E77" w14:textId="77777777" w:rsidR="00711ABB" w:rsidRPr="00711ABB" w:rsidRDefault="00711ABB" w:rsidP="00711ABB">
                    <w:pPr>
                      <w:jc w:val="right"/>
                      <w:outlineLvl w:val="1"/>
                      <w:rPr>
                        <w:szCs w:val="21"/>
                      </w:rPr>
                    </w:pPr>
                    <w:r w:rsidRPr="00711ABB">
                      <w:rPr>
                        <w:rFonts w:hint="eastAsia"/>
                        <w:szCs w:val="21"/>
                      </w:rPr>
                      <w:t>141,447,493.41</w:t>
                    </w:r>
                  </w:p>
                </w:tc>
                <w:tc>
                  <w:tcPr>
                    <w:tcW w:w="1276" w:type="dxa"/>
                    <w:tcMar>
                      <w:left w:w="28" w:type="dxa"/>
                      <w:right w:w="28" w:type="dxa"/>
                    </w:tcMar>
                    <w:vAlign w:val="center"/>
                  </w:tcPr>
                  <w:p w14:paraId="68708FE6" w14:textId="77777777" w:rsidR="00711ABB" w:rsidRPr="00711ABB" w:rsidRDefault="00711ABB" w:rsidP="00711ABB">
                    <w:pPr>
                      <w:jc w:val="center"/>
                      <w:outlineLvl w:val="1"/>
                      <w:rPr>
                        <w:szCs w:val="21"/>
                      </w:rPr>
                    </w:pPr>
                    <w:r w:rsidRPr="00711ABB">
                      <w:rPr>
                        <w:rFonts w:hint="eastAsia"/>
                        <w:szCs w:val="21"/>
                      </w:rPr>
                      <w:t>1-5年</w:t>
                    </w:r>
                  </w:p>
                </w:tc>
                <w:tc>
                  <w:tcPr>
                    <w:tcW w:w="1417" w:type="dxa"/>
                    <w:tcMar>
                      <w:left w:w="28" w:type="dxa"/>
                      <w:right w:w="28" w:type="dxa"/>
                    </w:tcMar>
                    <w:vAlign w:val="center"/>
                  </w:tcPr>
                  <w:p w14:paraId="414D4E22" w14:textId="77777777" w:rsidR="00711ABB" w:rsidRPr="00711ABB" w:rsidRDefault="00711ABB" w:rsidP="00711ABB">
                    <w:pPr>
                      <w:jc w:val="center"/>
                      <w:outlineLvl w:val="1"/>
                      <w:rPr>
                        <w:szCs w:val="21"/>
                      </w:rPr>
                    </w:pPr>
                    <w:r w:rsidRPr="00711ABB">
                      <w:rPr>
                        <w:rFonts w:hint="eastAsia"/>
                        <w:szCs w:val="21"/>
                      </w:rPr>
                      <w:t>16.17</w:t>
                    </w:r>
                  </w:p>
                </w:tc>
                <w:tc>
                  <w:tcPr>
                    <w:tcW w:w="1716" w:type="dxa"/>
                    <w:tcMar>
                      <w:left w:w="28" w:type="dxa"/>
                      <w:right w:w="28" w:type="dxa"/>
                    </w:tcMar>
                    <w:vAlign w:val="center"/>
                  </w:tcPr>
                  <w:p w14:paraId="4DBB578D" w14:textId="77777777" w:rsidR="00711ABB" w:rsidRPr="00711ABB" w:rsidRDefault="00711ABB" w:rsidP="00711ABB">
                    <w:pPr>
                      <w:jc w:val="right"/>
                      <w:outlineLvl w:val="1"/>
                      <w:rPr>
                        <w:szCs w:val="21"/>
                      </w:rPr>
                    </w:pPr>
                  </w:p>
                </w:tc>
              </w:tr>
              <w:tr w:rsidR="00711ABB" w:rsidRPr="00E77F39" w14:paraId="12A49189" w14:textId="77777777" w:rsidTr="00711ABB">
                <w:trPr>
                  <w:trHeight w:val="340"/>
                  <w:jc w:val="center"/>
                </w:trPr>
                <w:tc>
                  <w:tcPr>
                    <w:tcW w:w="2423" w:type="dxa"/>
                    <w:tcMar>
                      <w:left w:w="28" w:type="dxa"/>
                      <w:right w:w="28" w:type="dxa"/>
                    </w:tcMar>
                    <w:vAlign w:val="center"/>
                  </w:tcPr>
                  <w:p w14:paraId="421E33EF" w14:textId="77777777" w:rsidR="00711ABB" w:rsidRPr="00711ABB" w:rsidRDefault="00711ABB" w:rsidP="00711ABB">
                    <w:pPr>
                      <w:jc w:val="both"/>
                      <w:outlineLvl w:val="1"/>
                      <w:rPr>
                        <w:szCs w:val="21"/>
                      </w:rPr>
                    </w:pPr>
                    <w:r w:rsidRPr="00711ABB">
                      <w:rPr>
                        <w:rFonts w:hint="eastAsia"/>
                        <w:szCs w:val="21"/>
                      </w:rPr>
                      <w:t>中国国际基金有限公司</w:t>
                    </w:r>
                  </w:p>
                </w:tc>
                <w:tc>
                  <w:tcPr>
                    <w:tcW w:w="1701" w:type="dxa"/>
                    <w:tcMar>
                      <w:left w:w="28" w:type="dxa"/>
                      <w:right w:w="28" w:type="dxa"/>
                    </w:tcMar>
                    <w:vAlign w:val="center"/>
                  </w:tcPr>
                  <w:p w14:paraId="1BBB2620" w14:textId="77777777" w:rsidR="00711ABB" w:rsidRPr="00711ABB" w:rsidRDefault="00711ABB" w:rsidP="00711ABB">
                    <w:pPr>
                      <w:jc w:val="right"/>
                      <w:outlineLvl w:val="1"/>
                      <w:rPr>
                        <w:szCs w:val="21"/>
                      </w:rPr>
                    </w:pPr>
                    <w:r w:rsidRPr="00711ABB">
                      <w:rPr>
                        <w:rFonts w:hint="eastAsia"/>
                        <w:szCs w:val="21"/>
                      </w:rPr>
                      <w:t>50,708,142.37</w:t>
                    </w:r>
                  </w:p>
                </w:tc>
                <w:tc>
                  <w:tcPr>
                    <w:tcW w:w="1276" w:type="dxa"/>
                    <w:tcMar>
                      <w:left w:w="28" w:type="dxa"/>
                      <w:right w:w="28" w:type="dxa"/>
                    </w:tcMar>
                    <w:vAlign w:val="center"/>
                  </w:tcPr>
                  <w:p w14:paraId="75B26C58" w14:textId="77777777" w:rsidR="00711ABB" w:rsidRPr="00711ABB" w:rsidRDefault="00711ABB" w:rsidP="00711ABB">
                    <w:pPr>
                      <w:jc w:val="center"/>
                      <w:outlineLvl w:val="1"/>
                      <w:rPr>
                        <w:szCs w:val="21"/>
                      </w:rPr>
                    </w:pPr>
                    <w:r w:rsidRPr="00711ABB">
                      <w:rPr>
                        <w:rFonts w:hint="eastAsia"/>
                        <w:szCs w:val="21"/>
                      </w:rPr>
                      <w:t>1-5年</w:t>
                    </w:r>
                  </w:p>
                </w:tc>
                <w:tc>
                  <w:tcPr>
                    <w:tcW w:w="1417" w:type="dxa"/>
                    <w:tcMar>
                      <w:left w:w="28" w:type="dxa"/>
                      <w:right w:w="28" w:type="dxa"/>
                    </w:tcMar>
                    <w:vAlign w:val="center"/>
                  </w:tcPr>
                  <w:p w14:paraId="58F35A30" w14:textId="77777777" w:rsidR="00711ABB" w:rsidRPr="00711ABB" w:rsidRDefault="00711ABB" w:rsidP="00711ABB">
                    <w:pPr>
                      <w:jc w:val="center"/>
                      <w:outlineLvl w:val="1"/>
                      <w:rPr>
                        <w:szCs w:val="21"/>
                      </w:rPr>
                    </w:pPr>
                    <w:r w:rsidRPr="00711ABB">
                      <w:rPr>
                        <w:rFonts w:hint="eastAsia"/>
                        <w:szCs w:val="21"/>
                      </w:rPr>
                      <w:t>5.80</w:t>
                    </w:r>
                  </w:p>
                </w:tc>
                <w:tc>
                  <w:tcPr>
                    <w:tcW w:w="1716" w:type="dxa"/>
                    <w:tcMar>
                      <w:left w:w="28" w:type="dxa"/>
                      <w:right w:w="28" w:type="dxa"/>
                    </w:tcMar>
                    <w:vAlign w:val="center"/>
                  </w:tcPr>
                  <w:p w14:paraId="0AD7C4C6" w14:textId="77777777" w:rsidR="00711ABB" w:rsidRPr="00711ABB" w:rsidRDefault="00711ABB" w:rsidP="00711ABB">
                    <w:pPr>
                      <w:jc w:val="right"/>
                      <w:outlineLvl w:val="1"/>
                      <w:rPr>
                        <w:szCs w:val="21"/>
                      </w:rPr>
                    </w:pPr>
                    <w:r w:rsidRPr="00711ABB">
                      <w:rPr>
                        <w:rFonts w:hint="eastAsia"/>
                        <w:szCs w:val="21"/>
                      </w:rPr>
                      <w:t>46,222,494.36</w:t>
                    </w:r>
                  </w:p>
                </w:tc>
              </w:tr>
              <w:tr w:rsidR="00711ABB" w:rsidRPr="00E77F39" w14:paraId="25AB298B" w14:textId="77777777" w:rsidTr="00711ABB">
                <w:trPr>
                  <w:trHeight w:val="340"/>
                  <w:jc w:val="center"/>
                </w:trPr>
                <w:tc>
                  <w:tcPr>
                    <w:tcW w:w="2423" w:type="dxa"/>
                    <w:tcMar>
                      <w:left w:w="28" w:type="dxa"/>
                      <w:right w:w="28" w:type="dxa"/>
                    </w:tcMar>
                    <w:vAlign w:val="center"/>
                  </w:tcPr>
                  <w:p w14:paraId="4E6FF1B0" w14:textId="77777777" w:rsidR="00711ABB" w:rsidRPr="00711ABB" w:rsidRDefault="00711ABB" w:rsidP="00711ABB">
                    <w:pPr>
                      <w:jc w:val="both"/>
                      <w:outlineLvl w:val="1"/>
                      <w:rPr>
                        <w:szCs w:val="21"/>
                      </w:rPr>
                    </w:pPr>
                    <w:r w:rsidRPr="00711ABB">
                      <w:rPr>
                        <w:rFonts w:hint="eastAsia"/>
                        <w:szCs w:val="21"/>
                      </w:rPr>
                      <w:t>广西都安鱼峰西江水泥有限公司</w:t>
                    </w:r>
                  </w:p>
                </w:tc>
                <w:tc>
                  <w:tcPr>
                    <w:tcW w:w="1701" w:type="dxa"/>
                    <w:tcMar>
                      <w:left w:w="28" w:type="dxa"/>
                      <w:right w:w="28" w:type="dxa"/>
                    </w:tcMar>
                    <w:vAlign w:val="center"/>
                  </w:tcPr>
                  <w:p w14:paraId="3797BA44" w14:textId="77777777" w:rsidR="00711ABB" w:rsidRPr="00711ABB" w:rsidRDefault="00711ABB" w:rsidP="00711ABB">
                    <w:pPr>
                      <w:jc w:val="right"/>
                      <w:outlineLvl w:val="1"/>
                      <w:rPr>
                        <w:szCs w:val="21"/>
                      </w:rPr>
                    </w:pPr>
                    <w:r w:rsidRPr="00711ABB">
                      <w:rPr>
                        <w:rFonts w:hint="eastAsia"/>
                        <w:szCs w:val="21"/>
                      </w:rPr>
                      <w:t>32,387,162.11</w:t>
                    </w:r>
                  </w:p>
                </w:tc>
                <w:tc>
                  <w:tcPr>
                    <w:tcW w:w="1276" w:type="dxa"/>
                    <w:tcMar>
                      <w:left w:w="28" w:type="dxa"/>
                      <w:right w:w="28" w:type="dxa"/>
                    </w:tcMar>
                    <w:vAlign w:val="center"/>
                  </w:tcPr>
                  <w:p w14:paraId="52D18790" w14:textId="77777777" w:rsidR="00711ABB" w:rsidRPr="00711ABB" w:rsidRDefault="00711ABB" w:rsidP="00711ABB">
                    <w:pPr>
                      <w:jc w:val="center"/>
                      <w:outlineLvl w:val="1"/>
                      <w:rPr>
                        <w:szCs w:val="21"/>
                      </w:rPr>
                    </w:pPr>
                    <w:r w:rsidRPr="00711ABB">
                      <w:rPr>
                        <w:rFonts w:hint="eastAsia"/>
                        <w:szCs w:val="21"/>
                      </w:rPr>
                      <w:t>1年以内</w:t>
                    </w:r>
                  </w:p>
                </w:tc>
                <w:tc>
                  <w:tcPr>
                    <w:tcW w:w="1417" w:type="dxa"/>
                    <w:tcMar>
                      <w:left w:w="28" w:type="dxa"/>
                      <w:right w:w="28" w:type="dxa"/>
                    </w:tcMar>
                    <w:vAlign w:val="center"/>
                  </w:tcPr>
                  <w:p w14:paraId="4B4A7661" w14:textId="77777777" w:rsidR="00711ABB" w:rsidRPr="00711ABB" w:rsidRDefault="00711ABB" w:rsidP="00711ABB">
                    <w:pPr>
                      <w:jc w:val="center"/>
                      <w:outlineLvl w:val="1"/>
                      <w:rPr>
                        <w:szCs w:val="21"/>
                      </w:rPr>
                    </w:pPr>
                    <w:r w:rsidRPr="00711ABB">
                      <w:rPr>
                        <w:rFonts w:hint="eastAsia"/>
                        <w:szCs w:val="21"/>
                      </w:rPr>
                      <w:t>3.70</w:t>
                    </w:r>
                  </w:p>
                </w:tc>
                <w:tc>
                  <w:tcPr>
                    <w:tcW w:w="1716" w:type="dxa"/>
                    <w:tcMar>
                      <w:left w:w="28" w:type="dxa"/>
                      <w:right w:w="28" w:type="dxa"/>
                    </w:tcMar>
                    <w:vAlign w:val="center"/>
                  </w:tcPr>
                  <w:p w14:paraId="02AC43A1" w14:textId="77777777" w:rsidR="00711ABB" w:rsidRPr="00711ABB" w:rsidRDefault="00711ABB" w:rsidP="00711ABB">
                    <w:pPr>
                      <w:jc w:val="right"/>
                      <w:outlineLvl w:val="1"/>
                      <w:rPr>
                        <w:szCs w:val="21"/>
                      </w:rPr>
                    </w:pPr>
                    <w:r w:rsidRPr="00711ABB">
                      <w:rPr>
                        <w:rFonts w:hint="eastAsia"/>
                        <w:szCs w:val="21"/>
                      </w:rPr>
                      <w:t>1,619,358.11</w:t>
                    </w:r>
                  </w:p>
                </w:tc>
              </w:tr>
              <w:tr w:rsidR="00711ABB" w:rsidRPr="00E77F39" w14:paraId="631DEDB7" w14:textId="77777777" w:rsidTr="00711ABB">
                <w:trPr>
                  <w:trHeight w:val="340"/>
                  <w:jc w:val="center"/>
                </w:trPr>
                <w:tc>
                  <w:tcPr>
                    <w:tcW w:w="2423" w:type="dxa"/>
                    <w:tcMar>
                      <w:left w:w="28" w:type="dxa"/>
                      <w:right w:w="28" w:type="dxa"/>
                    </w:tcMar>
                    <w:vAlign w:val="center"/>
                  </w:tcPr>
                  <w:p w14:paraId="326579DD" w14:textId="77777777" w:rsidR="00711ABB" w:rsidRPr="00711ABB" w:rsidRDefault="00711ABB" w:rsidP="00711ABB">
                    <w:pPr>
                      <w:jc w:val="both"/>
                      <w:outlineLvl w:val="1"/>
                      <w:rPr>
                        <w:szCs w:val="21"/>
                      </w:rPr>
                    </w:pPr>
                    <w:r w:rsidRPr="00711ABB">
                      <w:rPr>
                        <w:rFonts w:hint="eastAsia"/>
                        <w:szCs w:val="21"/>
                      </w:rPr>
                      <w:t>Dangote</w:t>
                    </w:r>
                    <w:r w:rsidRPr="00711ABB">
                      <w:rPr>
                        <w:szCs w:val="21"/>
                      </w:rPr>
                      <w:t xml:space="preserve"> </w:t>
                    </w:r>
                    <w:r w:rsidRPr="00711ABB">
                      <w:rPr>
                        <w:rFonts w:hint="eastAsia"/>
                        <w:szCs w:val="21"/>
                      </w:rPr>
                      <w:t>Cement</w:t>
                    </w:r>
                    <w:r w:rsidRPr="00711ABB">
                      <w:rPr>
                        <w:szCs w:val="21"/>
                      </w:rPr>
                      <w:t xml:space="preserve"> </w:t>
                    </w:r>
                    <w:r w:rsidRPr="00711ABB">
                      <w:rPr>
                        <w:rFonts w:hint="eastAsia"/>
                        <w:szCs w:val="21"/>
                      </w:rPr>
                      <w:t>Plc</w:t>
                    </w:r>
                  </w:p>
                </w:tc>
                <w:tc>
                  <w:tcPr>
                    <w:tcW w:w="1701" w:type="dxa"/>
                    <w:tcMar>
                      <w:left w:w="28" w:type="dxa"/>
                      <w:right w:w="28" w:type="dxa"/>
                    </w:tcMar>
                    <w:vAlign w:val="center"/>
                  </w:tcPr>
                  <w:p w14:paraId="7A00DEE2" w14:textId="77777777" w:rsidR="00711ABB" w:rsidRPr="00711ABB" w:rsidRDefault="00711ABB" w:rsidP="00711ABB">
                    <w:pPr>
                      <w:jc w:val="right"/>
                      <w:outlineLvl w:val="1"/>
                      <w:rPr>
                        <w:szCs w:val="21"/>
                      </w:rPr>
                    </w:pPr>
                    <w:r w:rsidRPr="00711ABB">
                      <w:rPr>
                        <w:rFonts w:hint="eastAsia"/>
                        <w:szCs w:val="21"/>
                      </w:rPr>
                      <w:t>30,256,942.03</w:t>
                    </w:r>
                  </w:p>
                </w:tc>
                <w:tc>
                  <w:tcPr>
                    <w:tcW w:w="1276" w:type="dxa"/>
                    <w:tcMar>
                      <w:left w:w="28" w:type="dxa"/>
                      <w:right w:w="28" w:type="dxa"/>
                    </w:tcMar>
                    <w:vAlign w:val="center"/>
                  </w:tcPr>
                  <w:p w14:paraId="0E738EDF" w14:textId="77777777" w:rsidR="00711ABB" w:rsidRPr="00711ABB" w:rsidRDefault="00711ABB" w:rsidP="00711ABB">
                    <w:pPr>
                      <w:jc w:val="center"/>
                      <w:outlineLvl w:val="1"/>
                      <w:rPr>
                        <w:szCs w:val="21"/>
                      </w:rPr>
                    </w:pPr>
                    <w:r w:rsidRPr="00711ABB">
                      <w:rPr>
                        <w:rFonts w:hint="eastAsia"/>
                        <w:szCs w:val="21"/>
                      </w:rPr>
                      <w:t>5年以内</w:t>
                    </w:r>
                  </w:p>
                </w:tc>
                <w:tc>
                  <w:tcPr>
                    <w:tcW w:w="1417" w:type="dxa"/>
                    <w:tcMar>
                      <w:left w:w="28" w:type="dxa"/>
                      <w:right w:w="28" w:type="dxa"/>
                    </w:tcMar>
                    <w:vAlign w:val="center"/>
                  </w:tcPr>
                  <w:p w14:paraId="023CC3C7" w14:textId="77777777" w:rsidR="00711ABB" w:rsidRPr="00711ABB" w:rsidRDefault="00711ABB" w:rsidP="00711ABB">
                    <w:pPr>
                      <w:jc w:val="center"/>
                      <w:outlineLvl w:val="1"/>
                      <w:rPr>
                        <w:szCs w:val="21"/>
                      </w:rPr>
                    </w:pPr>
                    <w:r w:rsidRPr="00711ABB">
                      <w:rPr>
                        <w:rFonts w:hint="eastAsia"/>
                        <w:szCs w:val="21"/>
                      </w:rPr>
                      <w:t>3.46</w:t>
                    </w:r>
                  </w:p>
                </w:tc>
                <w:tc>
                  <w:tcPr>
                    <w:tcW w:w="1716" w:type="dxa"/>
                    <w:tcMar>
                      <w:left w:w="28" w:type="dxa"/>
                      <w:right w:w="28" w:type="dxa"/>
                    </w:tcMar>
                    <w:vAlign w:val="center"/>
                  </w:tcPr>
                  <w:p w14:paraId="702F56B2" w14:textId="77777777" w:rsidR="00711ABB" w:rsidRPr="00711ABB" w:rsidRDefault="00711ABB" w:rsidP="00711ABB">
                    <w:pPr>
                      <w:jc w:val="right"/>
                      <w:outlineLvl w:val="1"/>
                      <w:rPr>
                        <w:szCs w:val="21"/>
                      </w:rPr>
                    </w:pPr>
                    <w:r w:rsidRPr="00711ABB">
                      <w:rPr>
                        <w:rFonts w:hint="eastAsia"/>
                        <w:szCs w:val="21"/>
                      </w:rPr>
                      <w:t>22,980,554.34</w:t>
                    </w:r>
                  </w:p>
                </w:tc>
              </w:tr>
              <w:tr w:rsidR="00711ABB" w:rsidRPr="00E77F39" w14:paraId="2DA01A13" w14:textId="77777777" w:rsidTr="00711ABB">
                <w:trPr>
                  <w:trHeight w:val="340"/>
                  <w:jc w:val="center"/>
                </w:trPr>
                <w:tc>
                  <w:tcPr>
                    <w:tcW w:w="2423" w:type="dxa"/>
                    <w:tcMar>
                      <w:left w:w="28" w:type="dxa"/>
                      <w:right w:w="28" w:type="dxa"/>
                    </w:tcMar>
                  </w:tcPr>
                  <w:p w14:paraId="0E356A6A" w14:textId="77777777" w:rsidR="00711ABB" w:rsidRPr="00711ABB" w:rsidRDefault="00711ABB" w:rsidP="00711ABB">
                    <w:pPr>
                      <w:spacing w:line="360" w:lineRule="exact"/>
                      <w:rPr>
                        <w:b/>
                        <w:szCs w:val="21"/>
                      </w:rPr>
                    </w:pPr>
                    <w:r w:rsidRPr="00711ABB">
                      <w:rPr>
                        <w:rFonts w:hint="eastAsia"/>
                        <w:b/>
                        <w:szCs w:val="21"/>
                      </w:rPr>
                      <w:t>合计</w:t>
                    </w:r>
                  </w:p>
                </w:tc>
                <w:tc>
                  <w:tcPr>
                    <w:tcW w:w="1701" w:type="dxa"/>
                    <w:tcMar>
                      <w:left w:w="28" w:type="dxa"/>
                      <w:right w:w="28" w:type="dxa"/>
                    </w:tcMar>
                  </w:tcPr>
                  <w:p w14:paraId="32400B52" w14:textId="77777777" w:rsidR="00711ABB" w:rsidRPr="00711ABB" w:rsidRDefault="00711ABB" w:rsidP="00711ABB">
                    <w:pPr>
                      <w:spacing w:line="360" w:lineRule="exact"/>
                      <w:jc w:val="right"/>
                      <w:rPr>
                        <w:b/>
                        <w:szCs w:val="21"/>
                      </w:rPr>
                    </w:pPr>
                    <w:r w:rsidRPr="00711ABB">
                      <w:rPr>
                        <w:b/>
                        <w:szCs w:val="21"/>
                      </w:rPr>
                      <w:t>445,673,955.49</w:t>
                    </w:r>
                  </w:p>
                </w:tc>
                <w:tc>
                  <w:tcPr>
                    <w:tcW w:w="1276" w:type="dxa"/>
                    <w:tcMar>
                      <w:left w:w="28" w:type="dxa"/>
                      <w:right w:w="28" w:type="dxa"/>
                    </w:tcMar>
                    <w:vAlign w:val="center"/>
                  </w:tcPr>
                  <w:p w14:paraId="5DFF2613" w14:textId="77777777" w:rsidR="00711ABB" w:rsidRPr="00711ABB" w:rsidRDefault="00711ABB" w:rsidP="00711ABB">
                    <w:pPr>
                      <w:spacing w:line="360" w:lineRule="exact"/>
                      <w:jc w:val="center"/>
                      <w:rPr>
                        <w:b/>
                        <w:szCs w:val="21"/>
                      </w:rPr>
                    </w:pPr>
                    <w:r w:rsidRPr="00711ABB">
                      <w:rPr>
                        <w:rFonts w:hint="eastAsia"/>
                        <w:b/>
                        <w:szCs w:val="21"/>
                      </w:rPr>
                      <w:t>—</w:t>
                    </w:r>
                  </w:p>
                </w:tc>
                <w:tc>
                  <w:tcPr>
                    <w:tcW w:w="1417" w:type="dxa"/>
                    <w:tcMar>
                      <w:left w:w="28" w:type="dxa"/>
                      <w:right w:w="28" w:type="dxa"/>
                    </w:tcMar>
                    <w:vAlign w:val="center"/>
                  </w:tcPr>
                  <w:p w14:paraId="20648637" w14:textId="77777777" w:rsidR="00711ABB" w:rsidRPr="00711ABB" w:rsidRDefault="00711ABB" w:rsidP="00711ABB">
                    <w:pPr>
                      <w:spacing w:line="360" w:lineRule="exact"/>
                      <w:jc w:val="center"/>
                      <w:rPr>
                        <w:b/>
                        <w:szCs w:val="21"/>
                      </w:rPr>
                    </w:pPr>
                    <w:r w:rsidRPr="00711ABB">
                      <w:rPr>
                        <w:b/>
                        <w:szCs w:val="21"/>
                      </w:rPr>
                      <w:t>50.95</w:t>
                    </w:r>
                  </w:p>
                </w:tc>
                <w:tc>
                  <w:tcPr>
                    <w:tcW w:w="1716" w:type="dxa"/>
                    <w:tcMar>
                      <w:left w:w="28" w:type="dxa"/>
                      <w:right w:w="28" w:type="dxa"/>
                    </w:tcMar>
                    <w:vAlign w:val="center"/>
                  </w:tcPr>
                  <w:p w14:paraId="4B7DA141" w14:textId="77777777" w:rsidR="00711ABB" w:rsidRPr="00711ABB" w:rsidRDefault="00711ABB" w:rsidP="00711ABB">
                    <w:pPr>
                      <w:spacing w:line="360" w:lineRule="exact"/>
                      <w:jc w:val="right"/>
                      <w:rPr>
                        <w:b/>
                        <w:szCs w:val="21"/>
                      </w:rPr>
                    </w:pPr>
                    <w:r w:rsidRPr="00711ABB">
                      <w:rPr>
                        <w:b/>
                        <w:szCs w:val="21"/>
                      </w:rPr>
                      <w:t>80,366,117.59</w:t>
                    </w:r>
                  </w:p>
                </w:tc>
              </w:tr>
            </w:tbl>
            <w:p w14:paraId="72150E1C" w14:textId="77777777" w:rsidR="00F81A9D" w:rsidRDefault="00244448">
              <w:pPr>
                <w:snapToGrid w:val="0"/>
                <w:spacing w:line="240" w:lineRule="atLeast"/>
                <w:rPr>
                  <w:szCs w:val="21"/>
                </w:rPr>
              </w:pPr>
            </w:p>
            <w:bookmarkEnd w:id="187" w:displacedByCustomXml="next"/>
          </w:sdtContent>
        </w:sdt>
      </w:sdtContent>
    </w:sdt>
    <w:p w14:paraId="2CCB45C1" w14:textId="77777777" w:rsidR="00F81A9D" w:rsidRDefault="00F81A9D">
      <w:pPr>
        <w:snapToGrid w:val="0"/>
        <w:spacing w:line="240" w:lineRule="atLeast"/>
        <w:rPr>
          <w:szCs w:val="21"/>
        </w:rPr>
      </w:pPr>
    </w:p>
    <w:sdt>
      <w:sdtPr>
        <w:rPr>
          <w:rFonts w:ascii="Times New Roman" w:eastAsia="宋体" w:hAnsi="Times New Roman" w:cs="宋体" w:hint="eastAsia"/>
          <w:b w:val="0"/>
          <w:bCs w:val="0"/>
          <w:kern w:val="0"/>
          <w:szCs w:val="24"/>
        </w:rPr>
        <w:alias w:val="模块:因金融资产转移而终止确认的应收账款"/>
        <w:tag w:val="_GBC_ab73666b561d47cbb383aa21715b406f"/>
        <w:id w:val="852309827"/>
        <w:lock w:val="sdtLocked"/>
        <w:placeholder>
          <w:docPart w:val="GBC22222222222222222222222222222"/>
        </w:placeholder>
      </w:sdtPr>
      <w:sdtEndPr/>
      <w:sdtContent>
        <w:p w14:paraId="0D3FC114" w14:textId="77777777" w:rsidR="00F81A9D" w:rsidRDefault="00D27BBC" w:rsidP="00A64AAF">
          <w:pPr>
            <w:pStyle w:val="4"/>
            <w:numPr>
              <w:ilvl w:val="3"/>
              <w:numId w:val="75"/>
            </w:numPr>
            <w:ind w:left="424" w:hangingChars="202" w:hanging="424"/>
          </w:pPr>
          <w:r>
            <w:rPr>
              <w:rFonts w:hint="eastAsia"/>
            </w:rPr>
            <w:t>因金融资产转移而终止确认的应收账款</w:t>
          </w:r>
        </w:p>
        <w:sdt>
          <w:sdtPr>
            <w:rPr>
              <w:rFonts w:hint="eastAsia"/>
              <w:szCs w:val="21"/>
            </w:rPr>
            <w:alias w:val="是否适用：母公司因金融资产转移而终止确认的应收账款[双击切换]"/>
            <w:tag w:val="_GBC_99837dd63e6b487092e9bee163f867d0"/>
            <w:id w:val="1296182004"/>
            <w:lock w:val="sdtContentLocked"/>
            <w:placeholder>
              <w:docPart w:val="GBC22222222222222222222222222222"/>
            </w:placeholder>
          </w:sdtPr>
          <w:sdtEndPr/>
          <w:sdtContent>
            <w:p w14:paraId="61DEC613" w14:textId="77777777" w:rsidR="00F81A9D" w:rsidRDefault="00D27BBC" w:rsidP="00711ABB">
              <w:pPr>
                <w:snapToGrid w:val="0"/>
                <w:spacing w:line="240" w:lineRule="atLeast"/>
                <w:rPr>
                  <w:szCs w:val="21"/>
                </w:rPr>
              </w:pPr>
              <w:r>
                <w:rPr>
                  <w:szCs w:val="21"/>
                </w:rPr>
                <w:fldChar w:fldCharType="begin"/>
              </w:r>
              <w:r w:rsidR="00711ABB">
                <w:rPr>
                  <w:szCs w:val="21"/>
                </w:rPr>
                <w:instrText xml:space="preserve"> MACROBUTTON  SnrToggleCheckbox □适用  </w:instrText>
              </w:r>
              <w:r>
                <w:rPr>
                  <w:szCs w:val="21"/>
                </w:rPr>
                <w:fldChar w:fldCharType="end"/>
              </w:r>
              <w:r>
                <w:rPr>
                  <w:szCs w:val="21"/>
                </w:rPr>
                <w:fldChar w:fldCharType="begin"/>
              </w:r>
              <w:r w:rsidR="00711ABB">
                <w:rPr>
                  <w:szCs w:val="21"/>
                </w:rPr>
                <w:instrText xml:space="preserve"> MACROBUTTON  SnrToggleCheckbox √不适用 </w:instrText>
              </w:r>
              <w:r>
                <w:rPr>
                  <w:szCs w:val="21"/>
                </w:rPr>
                <w:fldChar w:fldCharType="end"/>
              </w:r>
            </w:p>
          </w:sdtContent>
        </w:sdt>
        <w:p w14:paraId="3A61AE61" w14:textId="77777777" w:rsidR="00F81A9D" w:rsidRDefault="00244448">
          <w:pPr>
            <w:snapToGrid w:val="0"/>
            <w:spacing w:line="240" w:lineRule="atLeast"/>
            <w:rPr>
              <w:rFonts w:ascii="Times New Roman" w:hAnsi="Times New Roman"/>
            </w:rPr>
          </w:pPr>
        </w:p>
      </w:sdtContent>
    </w:sdt>
    <w:sdt>
      <w:sdtPr>
        <w:rPr>
          <w:rFonts w:ascii="Times New Roman" w:eastAsia="宋体" w:hAnsi="Times New Roman" w:cs="宋体" w:hint="eastAsia"/>
          <w:b w:val="0"/>
          <w:bCs w:val="0"/>
          <w:kern w:val="0"/>
          <w:szCs w:val="24"/>
        </w:rPr>
        <w:alias w:val="模块:转移应收账款且继续涉入的，分项列示继续涉入形成的资产、负债的金额"/>
        <w:tag w:val="_GBC_0fefb2630375419f8e496c310f6ec9ee"/>
        <w:id w:val="73789068"/>
        <w:lock w:val="sdtLocked"/>
        <w:placeholder>
          <w:docPart w:val="GBC22222222222222222222222222222"/>
        </w:placeholder>
      </w:sdtPr>
      <w:sdtEndPr/>
      <w:sdtContent>
        <w:p w14:paraId="506B9328" w14:textId="77777777" w:rsidR="00F81A9D" w:rsidRDefault="00D27BBC" w:rsidP="00A64AAF">
          <w:pPr>
            <w:pStyle w:val="4"/>
            <w:numPr>
              <w:ilvl w:val="3"/>
              <w:numId w:val="75"/>
            </w:numPr>
            <w:ind w:left="424" w:hangingChars="202" w:hanging="424"/>
          </w:pPr>
          <w:r>
            <w:rPr>
              <w:rFonts w:hint="eastAsia"/>
            </w:rPr>
            <w:t>转移应收账款且继续涉入形成的资产、负债金额</w:t>
          </w:r>
        </w:p>
        <w:sdt>
          <w:sdtPr>
            <w:rPr>
              <w:rFonts w:hint="eastAsia"/>
            </w:rPr>
            <w:alias w:val="是否适用：母公司转移应收账款且继续涉入形成的资产、负债金额[双击切换]"/>
            <w:tag w:val="_GBC_b5cedca581884fa7882254e959e44358"/>
            <w:id w:val="1675223409"/>
            <w:lock w:val="sdtContentLocked"/>
            <w:placeholder>
              <w:docPart w:val="GBC22222222222222222222222222222"/>
            </w:placeholder>
          </w:sdtPr>
          <w:sdtEndPr/>
          <w:sdtContent>
            <w:p w14:paraId="49F95027" w14:textId="77777777" w:rsidR="00F81A9D" w:rsidRDefault="00D27BBC" w:rsidP="00711ABB">
              <w:pPr>
                <w:snapToGrid w:val="0"/>
                <w:spacing w:line="240" w:lineRule="atLeast"/>
                <w:rPr>
                  <w:rFonts w:ascii="Times New Roman" w:hAnsi="Times New Roman"/>
                </w:rPr>
              </w:pPr>
              <w:r>
                <w:fldChar w:fldCharType="begin"/>
              </w:r>
              <w:r w:rsidR="00711ABB">
                <w:instrText xml:space="preserve"> MACROBUTTON  SnrToggleCheckbox □适用  </w:instrText>
              </w:r>
              <w:r>
                <w:fldChar w:fldCharType="end"/>
              </w:r>
              <w:r>
                <w:fldChar w:fldCharType="begin"/>
              </w:r>
              <w:r w:rsidR="00711ABB">
                <w:instrText xml:space="preserve"> MACROBUTTON  SnrToggleCheckbox √不适用 </w:instrText>
              </w:r>
              <w:r>
                <w:fldChar w:fldCharType="end"/>
              </w:r>
            </w:p>
          </w:sdtContent>
        </w:sdt>
      </w:sdtContent>
    </w:sdt>
    <w:p w14:paraId="7C84D436" w14:textId="77777777" w:rsidR="00F81A9D" w:rsidRDefault="00F81A9D">
      <w:pPr>
        <w:snapToGrid w:val="0"/>
        <w:spacing w:line="240" w:lineRule="atLeast"/>
        <w:ind w:leftChars="-50" w:left="-105"/>
        <w:rPr>
          <w:rFonts w:ascii="Times New Roman" w:hAnsi="Times New Roman"/>
        </w:rPr>
      </w:pPr>
    </w:p>
    <w:sdt>
      <w:sdtPr>
        <w:rPr>
          <w:rFonts w:ascii="宋体" w:hAnsi="宋体" w:cs="宋体" w:hint="eastAsia"/>
          <w:b/>
          <w:bCs/>
          <w:sz w:val="21"/>
          <w:szCs w:val="24"/>
          <w:lang w:val="en-US" w:eastAsia="zh-CN"/>
        </w:rPr>
        <w:alias w:val="模块:其他说明："/>
        <w:tag w:val="_GBC_eac4abdf299a4312a10e680c5fc79ef9"/>
        <w:id w:val="-225532837"/>
        <w:lock w:val="sdtLocked"/>
        <w:placeholder>
          <w:docPart w:val="GBC22222222222222222222222222222"/>
        </w:placeholder>
      </w:sdtPr>
      <w:sdtEndPr>
        <w:rPr>
          <w:rFonts w:hint="default"/>
          <w:b w:val="0"/>
          <w:bCs w:val="0"/>
        </w:rPr>
      </w:sdtEndPr>
      <w:sdtContent>
        <w:p w14:paraId="0ECE18FA" w14:textId="77777777" w:rsidR="00F81A9D" w:rsidRDefault="00D27BBC">
          <w:pPr>
            <w:pStyle w:val="affd"/>
          </w:pPr>
          <w:proofErr w:type="spellStart"/>
          <w:r>
            <w:rPr>
              <w:rFonts w:hint="eastAsia"/>
            </w:rPr>
            <w:t>其他</w:t>
          </w:r>
          <w:r>
            <w:t>说明</w:t>
          </w:r>
          <w:proofErr w:type="spellEnd"/>
          <w:r>
            <w:t>：</w:t>
          </w:r>
        </w:p>
        <w:sdt>
          <w:sdtPr>
            <w:alias w:val="是否适用：母公司应收账款其他说明[双击切换]"/>
            <w:tag w:val="_GBC_4765684a53b9474f898fa6c2bd313427"/>
            <w:id w:val="-443151585"/>
            <w:lock w:val="sdtContentLocked"/>
            <w:placeholder>
              <w:docPart w:val="GBC22222222222222222222222222222"/>
            </w:placeholder>
          </w:sdtPr>
          <w:sdtEndPr/>
          <w:sdtContent>
            <w:p w14:paraId="13A0DDF4" w14:textId="77777777" w:rsidR="00F81A9D" w:rsidRDefault="00D27BBC" w:rsidP="00711ABB">
              <w:pPr>
                <w:pStyle w:val="affd"/>
              </w:pPr>
              <w:r>
                <w:fldChar w:fldCharType="begin"/>
              </w:r>
              <w:r w:rsidR="00711ABB">
                <w:instrText>MACROBUTTON  SnrToggleCheckbox □</w:instrText>
              </w:r>
              <w:r w:rsidR="00711ABB">
                <w:instrText>适用</w:instrText>
              </w:r>
              <w:r w:rsidR="00711ABB">
                <w:instrText xml:space="preserve"> </w:instrText>
              </w:r>
              <w:r>
                <w:fldChar w:fldCharType="end"/>
              </w:r>
              <w:r>
                <w:fldChar w:fldCharType="begin"/>
              </w:r>
              <w:r w:rsidR="00711ABB">
                <w:instrText xml:space="preserve"> MACROBUTTON  SnrToggleCheckbox √</w:instrText>
              </w:r>
              <w:r w:rsidR="00711ABB">
                <w:instrText>不适用</w:instrText>
              </w:r>
              <w:r w:rsidR="00711ABB">
                <w:instrText xml:space="preserve"> </w:instrText>
              </w:r>
              <w:r>
                <w:fldChar w:fldCharType="end"/>
              </w:r>
            </w:p>
          </w:sdtContent>
        </w:sdt>
        <w:p w14:paraId="1D6F96C9" w14:textId="77777777" w:rsidR="00F81A9D" w:rsidRDefault="00244448">
          <w:pPr>
            <w:snapToGrid w:val="0"/>
            <w:spacing w:line="240" w:lineRule="atLeast"/>
          </w:pPr>
        </w:p>
      </w:sdtContent>
    </w:sdt>
    <w:p w14:paraId="5CF858E3" w14:textId="77777777" w:rsidR="00F81A9D" w:rsidRDefault="00D27BBC" w:rsidP="00A64AAF">
      <w:pPr>
        <w:pStyle w:val="3"/>
        <w:numPr>
          <w:ilvl w:val="0"/>
          <w:numId w:val="29"/>
        </w:numPr>
        <w:rPr>
          <w:rFonts w:ascii="宋体" w:hAnsi="宋体"/>
          <w:szCs w:val="21"/>
        </w:rPr>
      </w:pPr>
      <w:r>
        <w:rPr>
          <w:rFonts w:ascii="宋体" w:hAnsi="宋体" w:hint="eastAsia"/>
          <w:szCs w:val="21"/>
        </w:rPr>
        <w:t>其他应收款</w:t>
      </w:r>
    </w:p>
    <w:p w14:paraId="3E76DB53" w14:textId="77777777" w:rsidR="00F81A9D" w:rsidRDefault="00D27BBC">
      <w:pPr>
        <w:pStyle w:val="4"/>
        <w:ind w:left="360" w:hanging="360"/>
      </w:pPr>
      <w:r>
        <w:rPr>
          <w:rFonts w:hint="eastAsia"/>
        </w:rPr>
        <w:t>总表情况</w:t>
      </w:r>
    </w:p>
    <w:bookmarkStart w:id="188" w:name="_Hlk533796954" w:displacedByCustomXml="next"/>
    <w:sdt>
      <w:sdtPr>
        <w:rPr>
          <w:rFonts w:ascii="宋体" w:eastAsia="宋体" w:hAnsi="宋体" w:cs="宋体" w:hint="eastAsia"/>
          <w:b w:val="0"/>
          <w:bCs w:val="0"/>
          <w:kern w:val="0"/>
          <w:sz w:val="20"/>
          <w:szCs w:val="24"/>
          <w:lang w:val="en-GB" w:eastAsia="en-US"/>
        </w:rPr>
        <w:alias w:val="模块:其他应收款分类列示"/>
        <w:tag w:val="_SEC_74a857229cce4d58b9294f2d79542480"/>
        <w:id w:val="-1040360437"/>
        <w:lock w:val="sdtLocked"/>
        <w:placeholder>
          <w:docPart w:val="GBC22222222222222222222222222222"/>
        </w:placeholder>
      </w:sdtPr>
      <w:sdtEndPr/>
      <w:sdtContent>
        <w:p w14:paraId="70C8D757" w14:textId="77777777" w:rsidR="00F81A9D" w:rsidRDefault="00D27BBC" w:rsidP="00A64AAF">
          <w:pPr>
            <w:pStyle w:val="4"/>
            <w:numPr>
              <w:ilvl w:val="3"/>
              <w:numId w:val="82"/>
            </w:numPr>
            <w:ind w:left="426" w:hanging="426"/>
          </w:pPr>
          <w:r>
            <w:rPr>
              <w:rFonts w:hint="eastAsia"/>
            </w:rPr>
            <w:t>分类列示</w:t>
          </w:r>
        </w:p>
        <w:sdt>
          <w:sdtPr>
            <w:alias w:val="是否适用：母公司其他应收款分类列示[双击切换]"/>
            <w:tag w:val="_GBC_eca97260629e4985b01404cfe0f9630b"/>
            <w:id w:val="-1879767660"/>
            <w:lock w:val="sdtContentLocked"/>
            <w:placeholder>
              <w:docPart w:val="GBC22222222222222222222222222222"/>
            </w:placeholder>
          </w:sdtPr>
          <w:sdtEndPr/>
          <w:sdtContent>
            <w:p w14:paraId="63FA1CCA" w14:textId="77777777" w:rsidR="00F81A9D" w:rsidRDefault="00D27BBC">
              <w:pPr>
                <w:pStyle w:val="affd"/>
              </w:pPr>
              <w:r>
                <w:fldChar w:fldCharType="begin"/>
              </w:r>
              <w:r w:rsidR="00711ABB">
                <w:instrText xml:space="preserve"> MACROBUTTON  SnrToggleCheckbox √</w:instrText>
              </w:r>
              <w:r w:rsidR="00711ABB">
                <w:instrText>适用</w:instrText>
              </w:r>
              <w:r w:rsidR="00711ABB">
                <w:instrText xml:space="preserve"> </w:instrText>
              </w:r>
              <w:r>
                <w:fldChar w:fldCharType="end"/>
              </w:r>
              <w:r>
                <w:fldChar w:fldCharType="begin"/>
              </w:r>
              <w:r w:rsidR="00711ABB">
                <w:instrText xml:space="preserve"> MACROBUTTON  SnrToggleCheckbox □</w:instrText>
              </w:r>
              <w:r w:rsidR="00711ABB">
                <w:instrText>不适用</w:instrText>
              </w:r>
              <w:r w:rsidR="00711ABB">
                <w:instrText xml:space="preserve"> </w:instrText>
              </w:r>
              <w:r>
                <w:fldChar w:fldCharType="end"/>
              </w:r>
            </w:p>
          </w:sdtContent>
        </w:sdt>
        <w:p w14:paraId="0D2F58B6" w14:textId="77777777" w:rsidR="00711ABB" w:rsidRDefault="00D27BBC">
          <w:pPr>
            <w:jc w:val="right"/>
            <w:rPr>
              <w:szCs w:val="21"/>
            </w:rPr>
          </w:pPr>
          <w:r>
            <w:rPr>
              <w:rFonts w:hint="eastAsia"/>
              <w:szCs w:val="21"/>
            </w:rPr>
            <w:t>单位：</w:t>
          </w:r>
          <w:sdt>
            <w:sdtPr>
              <w:rPr>
                <w:rFonts w:hint="eastAsia"/>
                <w:szCs w:val="21"/>
              </w:rPr>
              <w:alias w:val="单位：母公司其他应收款分类列示"/>
              <w:tag w:val="_GBC_3e648241a63447daac5dd00971efb146"/>
              <w:id w:val="158209333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母公司其他应收款分类列示"/>
              <w:tag w:val="_GBC_c7b8206dd7dd44fcb02f4cced206c1b8"/>
              <w:id w:val="109074139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3113"/>
            <w:gridCol w:w="2862"/>
            <w:gridCol w:w="2848"/>
          </w:tblGrid>
          <w:tr w:rsidR="00711ABB" w14:paraId="6FEEF585" w14:textId="77777777" w:rsidTr="00711ABB">
            <w:trPr>
              <w:cantSplit/>
            </w:trPr>
            <w:sdt>
              <w:sdtPr>
                <w:tag w:val="_PLD_b479f5d2152744d795c782ce31071693"/>
                <w:id w:val="-833290112"/>
                <w:lock w:val="sdtLocked"/>
              </w:sdtPr>
              <w:sdtEndPr/>
              <w:sdtContent>
                <w:tc>
                  <w:tcPr>
                    <w:tcW w:w="1764" w:type="pct"/>
                    <w:vAlign w:val="center"/>
                  </w:tcPr>
                  <w:p w14:paraId="6C6B0419" w14:textId="77777777" w:rsidR="00711ABB" w:rsidRDefault="00711ABB" w:rsidP="00711ABB">
                    <w:pPr>
                      <w:jc w:val="center"/>
                      <w:rPr>
                        <w:szCs w:val="21"/>
                      </w:rPr>
                    </w:pPr>
                    <w:r>
                      <w:rPr>
                        <w:rFonts w:hint="eastAsia"/>
                        <w:szCs w:val="21"/>
                      </w:rPr>
                      <w:t>项目</w:t>
                    </w:r>
                  </w:p>
                </w:tc>
              </w:sdtContent>
            </w:sdt>
            <w:sdt>
              <w:sdtPr>
                <w:tag w:val="_PLD_35a9734d9ab442afab77b957de461f60"/>
                <w:id w:val="2028130878"/>
                <w:lock w:val="sdtLocked"/>
              </w:sdtPr>
              <w:sdtEndPr/>
              <w:sdtContent>
                <w:tc>
                  <w:tcPr>
                    <w:tcW w:w="1622" w:type="pct"/>
                    <w:vAlign w:val="center"/>
                  </w:tcPr>
                  <w:p w14:paraId="608925F2" w14:textId="77777777" w:rsidR="00711ABB" w:rsidRDefault="00711ABB" w:rsidP="00711ABB">
                    <w:pPr>
                      <w:jc w:val="center"/>
                      <w:rPr>
                        <w:szCs w:val="21"/>
                      </w:rPr>
                    </w:pPr>
                    <w:r>
                      <w:rPr>
                        <w:rFonts w:hint="eastAsia"/>
                        <w:szCs w:val="21"/>
                      </w:rPr>
                      <w:t>期末余额</w:t>
                    </w:r>
                  </w:p>
                </w:tc>
              </w:sdtContent>
            </w:sdt>
            <w:sdt>
              <w:sdtPr>
                <w:tag w:val="_PLD_b7c7812d7c504706a7e2b4952bc5c120"/>
                <w:id w:val="164212085"/>
                <w:lock w:val="sdtLocked"/>
              </w:sdtPr>
              <w:sdtEndPr/>
              <w:sdtContent>
                <w:tc>
                  <w:tcPr>
                    <w:tcW w:w="1614" w:type="pct"/>
                    <w:vAlign w:val="center"/>
                  </w:tcPr>
                  <w:p w14:paraId="0881A04A" w14:textId="77777777" w:rsidR="00711ABB" w:rsidRDefault="00711ABB" w:rsidP="00711ABB">
                    <w:pPr>
                      <w:jc w:val="center"/>
                      <w:rPr>
                        <w:szCs w:val="21"/>
                      </w:rPr>
                    </w:pPr>
                    <w:r>
                      <w:rPr>
                        <w:rFonts w:hint="eastAsia"/>
                        <w:szCs w:val="21"/>
                      </w:rPr>
                      <w:t>期初余额</w:t>
                    </w:r>
                  </w:p>
                </w:tc>
              </w:sdtContent>
            </w:sdt>
          </w:tr>
          <w:tr w:rsidR="00711ABB" w14:paraId="06106BD5" w14:textId="77777777" w:rsidTr="00711ABB">
            <w:trPr>
              <w:cantSplit/>
            </w:trPr>
            <w:sdt>
              <w:sdtPr>
                <w:tag w:val="_PLD_1bc5521157c247638b1dab0ce984af82"/>
                <w:id w:val="-1276861831"/>
                <w:lock w:val="sdtLocked"/>
              </w:sdtPr>
              <w:sdtEndPr/>
              <w:sdtContent>
                <w:tc>
                  <w:tcPr>
                    <w:tcW w:w="1764" w:type="pct"/>
                  </w:tcPr>
                  <w:p w14:paraId="3D4DE9D3" w14:textId="77777777" w:rsidR="00711ABB" w:rsidRDefault="00711ABB" w:rsidP="00711ABB">
                    <w:pPr>
                      <w:ind w:right="5"/>
                      <w:rPr>
                        <w:szCs w:val="21"/>
                      </w:rPr>
                    </w:pPr>
                    <w:r>
                      <w:rPr>
                        <w:rFonts w:hint="eastAsia"/>
                        <w:szCs w:val="21"/>
                      </w:rPr>
                      <w:t>应收利息</w:t>
                    </w:r>
                  </w:p>
                </w:tc>
              </w:sdtContent>
            </w:sdt>
            <w:tc>
              <w:tcPr>
                <w:tcW w:w="1622" w:type="pct"/>
              </w:tcPr>
              <w:p w14:paraId="71101CE4" w14:textId="77777777" w:rsidR="00711ABB" w:rsidRDefault="00711ABB" w:rsidP="00711ABB">
                <w:pPr>
                  <w:ind w:right="5"/>
                  <w:jc w:val="right"/>
                  <w:rPr>
                    <w:szCs w:val="21"/>
                  </w:rPr>
                </w:pPr>
                <w:r>
                  <w:t>23,948,827.52</w:t>
                </w:r>
              </w:p>
            </w:tc>
            <w:tc>
              <w:tcPr>
                <w:tcW w:w="1614" w:type="pct"/>
              </w:tcPr>
              <w:p w14:paraId="12313D7C" w14:textId="77777777" w:rsidR="00711ABB" w:rsidRDefault="00711ABB" w:rsidP="00711ABB">
                <w:pPr>
                  <w:ind w:right="5"/>
                  <w:jc w:val="right"/>
                  <w:rPr>
                    <w:szCs w:val="21"/>
                  </w:rPr>
                </w:pPr>
                <w:r>
                  <w:t>23,735,940.01</w:t>
                </w:r>
              </w:p>
            </w:tc>
          </w:tr>
          <w:tr w:rsidR="00711ABB" w14:paraId="3D6DF70E" w14:textId="77777777" w:rsidTr="00711ABB">
            <w:trPr>
              <w:cantSplit/>
            </w:trPr>
            <w:sdt>
              <w:sdtPr>
                <w:tag w:val="_PLD_83a9c7439441458ba848d242b0cb5b8d"/>
                <w:id w:val="1586184987"/>
                <w:lock w:val="sdtLocked"/>
              </w:sdtPr>
              <w:sdtEndPr/>
              <w:sdtContent>
                <w:tc>
                  <w:tcPr>
                    <w:tcW w:w="1764" w:type="pct"/>
                  </w:tcPr>
                  <w:p w14:paraId="3F057D2E" w14:textId="77777777" w:rsidR="00711ABB" w:rsidRDefault="00711ABB" w:rsidP="00711ABB">
                    <w:pPr>
                      <w:ind w:right="5"/>
                      <w:rPr>
                        <w:szCs w:val="21"/>
                      </w:rPr>
                    </w:pPr>
                    <w:r>
                      <w:rPr>
                        <w:rFonts w:hint="eastAsia"/>
                        <w:szCs w:val="21"/>
                      </w:rPr>
                      <w:t>应收股利</w:t>
                    </w:r>
                  </w:p>
                </w:tc>
              </w:sdtContent>
            </w:sdt>
            <w:tc>
              <w:tcPr>
                <w:tcW w:w="1622" w:type="pct"/>
              </w:tcPr>
              <w:p w14:paraId="50A02D65" w14:textId="77777777" w:rsidR="00711ABB" w:rsidRDefault="00711ABB" w:rsidP="00711ABB">
                <w:pPr>
                  <w:ind w:right="5"/>
                  <w:jc w:val="right"/>
                  <w:rPr>
                    <w:szCs w:val="21"/>
                  </w:rPr>
                </w:pPr>
                <w:r>
                  <w:t>342,345,984.87</w:t>
                </w:r>
              </w:p>
            </w:tc>
            <w:tc>
              <w:tcPr>
                <w:tcW w:w="1614" w:type="pct"/>
              </w:tcPr>
              <w:p w14:paraId="2BFA53CF" w14:textId="77777777" w:rsidR="00711ABB" w:rsidRDefault="00711ABB" w:rsidP="00711ABB">
                <w:pPr>
                  <w:ind w:right="5"/>
                  <w:jc w:val="right"/>
                  <w:rPr>
                    <w:szCs w:val="21"/>
                  </w:rPr>
                </w:pPr>
                <w:r>
                  <w:t>131,164,339.62</w:t>
                </w:r>
              </w:p>
            </w:tc>
          </w:tr>
          <w:tr w:rsidR="00711ABB" w14:paraId="142D0111" w14:textId="77777777" w:rsidTr="00711ABB">
            <w:trPr>
              <w:cantSplit/>
            </w:trPr>
            <w:sdt>
              <w:sdtPr>
                <w:tag w:val="_PLD_2a2907d83de84461a0358f08f3ff2448"/>
                <w:id w:val="-1241554051"/>
                <w:lock w:val="sdtLocked"/>
              </w:sdtPr>
              <w:sdtEndPr/>
              <w:sdtContent>
                <w:tc>
                  <w:tcPr>
                    <w:tcW w:w="1764" w:type="pct"/>
                  </w:tcPr>
                  <w:p w14:paraId="3EAB992C" w14:textId="77777777" w:rsidR="00711ABB" w:rsidRDefault="00711ABB" w:rsidP="00711ABB">
                    <w:pPr>
                      <w:ind w:right="5"/>
                      <w:rPr>
                        <w:szCs w:val="21"/>
                      </w:rPr>
                    </w:pPr>
                    <w:r>
                      <w:rPr>
                        <w:rFonts w:hint="eastAsia"/>
                        <w:szCs w:val="21"/>
                      </w:rPr>
                      <w:t>其他应收款</w:t>
                    </w:r>
                  </w:p>
                </w:tc>
              </w:sdtContent>
            </w:sdt>
            <w:tc>
              <w:tcPr>
                <w:tcW w:w="1622" w:type="pct"/>
              </w:tcPr>
              <w:p w14:paraId="581FF297" w14:textId="77777777" w:rsidR="00711ABB" w:rsidRDefault="00711ABB" w:rsidP="00711ABB">
                <w:pPr>
                  <w:ind w:right="5"/>
                  <w:jc w:val="right"/>
                  <w:rPr>
                    <w:szCs w:val="21"/>
                  </w:rPr>
                </w:pPr>
                <w:r>
                  <w:t>2,516,856,820.69</w:t>
                </w:r>
              </w:p>
            </w:tc>
            <w:tc>
              <w:tcPr>
                <w:tcW w:w="1614" w:type="pct"/>
              </w:tcPr>
              <w:p w14:paraId="5CAA813E" w14:textId="77777777" w:rsidR="00711ABB" w:rsidRDefault="00711ABB" w:rsidP="00711ABB">
                <w:pPr>
                  <w:ind w:right="5"/>
                  <w:jc w:val="right"/>
                  <w:rPr>
                    <w:szCs w:val="21"/>
                  </w:rPr>
                </w:pPr>
                <w:r>
                  <w:t>2,060,766,320.68</w:t>
                </w:r>
              </w:p>
            </w:tc>
          </w:tr>
          <w:tr w:rsidR="00711ABB" w:rsidRPr="00711ABB" w14:paraId="2C3B7926" w14:textId="77777777" w:rsidTr="00711ABB">
            <w:trPr>
              <w:cantSplit/>
            </w:trPr>
            <w:sdt>
              <w:sdtPr>
                <w:tag w:val="_PLD_cfd0d36043fb47cda6f36f696576dc28"/>
                <w:id w:val="-42522718"/>
                <w:lock w:val="sdtLocked"/>
              </w:sdtPr>
              <w:sdtEndPr/>
              <w:sdtContent>
                <w:tc>
                  <w:tcPr>
                    <w:tcW w:w="1764" w:type="pct"/>
                    <w:vAlign w:val="center"/>
                  </w:tcPr>
                  <w:p w14:paraId="1D8E9EFA" w14:textId="77777777" w:rsidR="00711ABB" w:rsidRDefault="00711ABB" w:rsidP="00711ABB">
                    <w:pPr>
                      <w:autoSpaceDE w:val="0"/>
                      <w:autoSpaceDN w:val="0"/>
                      <w:adjustRightInd w:val="0"/>
                      <w:jc w:val="center"/>
                      <w:rPr>
                        <w:szCs w:val="21"/>
                      </w:rPr>
                    </w:pPr>
                    <w:r>
                      <w:rPr>
                        <w:rFonts w:hint="eastAsia"/>
                        <w:szCs w:val="21"/>
                      </w:rPr>
                      <w:t>合计</w:t>
                    </w:r>
                  </w:p>
                </w:tc>
              </w:sdtContent>
            </w:sdt>
            <w:tc>
              <w:tcPr>
                <w:tcW w:w="1622" w:type="pct"/>
              </w:tcPr>
              <w:p w14:paraId="0375A056" w14:textId="77777777" w:rsidR="00711ABB" w:rsidRDefault="00711ABB" w:rsidP="00711ABB">
                <w:pPr>
                  <w:jc w:val="right"/>
                  <w:rPr>
                    <w:szCs w:val="21"/>
                  </w:rPr>
                </w:pPr>
                <w:r>
                  <w:t>2,883,151,633.08</w:t>
                </w:r>
              </w:p>
            </w:tc>
            <w:tc>
              <w:tcPr>
                <w:tcW w:w="1614" w:type="pct"/>
              </w:tcPr>
              <w:p w14:paraId="5294A99B" w14:textId="77777777" w:rsidR="00711ABB" w:rsidRDefault="00711ABB" w:rsidP="00711ABB">
                <w:pPr>
                  <w:jc w:val="right"/>
                  <w:rPr>
                    <w:szCs w:val="21"/>
                  </w:rPr>
                </w:pPr>
                <w:r>
                  <w:t>2,215,666,600.31</w:t>
                </w:r>
              </w:p>
            </w:tc>
          </w:tr>
        </w:tbl>
        <w:p w14:paraId="00A3787B" w14:textId="77777777" w:rsidR="00F81A9D" w:rsidRPr="00711ABB" w:rsidRDefault="00244448" w:rsidP="00711ABB">
          <w:pPr>
            <w:pStyle w:val="affd"/>
          </w:pPr>
        </w:p>
      </w:sdtContent>
    </w:sdt>
    <w:bookmarkEnd w:id="188"/>
    <w:p w14:paraId="1A51B9B6" w14:textId="77777777" w:rsidR="00F81A9D" w:rsidRDefault="00F81A9D">
      <w:pPr>
        <w:pStyle w:val="affd"/>
      </w:pPr>
    </w:p>
    <w:bookmarkStart w:id="189" w:name="_Hlk533797002" w:displacedByCustomXml="next"/>
    <w:sdt>
      <w:sdtPr>
        <w:rPr>
          <w:rFonts w:hint="eastAsia"/>
          <w:szCs w:val="21"/>
        </w:rPr>
        <w:alias w:val="模块:其他应收款分类列示其他说明"/>
        <w:tag w:val="_SEC_1a3871c3656a46aa979e92498f91509a"/>
        <w:id w:val="1994057787"/>
        <w:lock w:val="sdtLocked"/>
        <w:placeholder>
          <w:docPart w:val="GBC22222222222222222222222222222"/>
        </w:placeholder>
      </w:sdtPr>
      <w:sdtEndPr>
        <w:rPr>
          <w:rFonts w:hint="default"/>
        </w:rPr>
      </w:sdtEndPr>
      <w:sdtContent>
        <w:p w14:paraId="4C4E4958" w14:textId="77777777" w:rsidR="00F81A9D" w:rsidRDefault="00D27BBC">
          <w:pPr>
            <w:rPr>
              <w:szCs w:val="21"/>
            </w:rPr>
          </w:pPr>
          <w:r>
            <w:rPr>
              <w:rFonts w:hint="eastAsia"/>
              <w:szCs w:val="21"/>
            </w:rPr>
            <w:t>其他说明：</w:t>
          </w:r>
        </w:p>
        <w:sdt>
          <w:sdtPr>
            <w:rPr>
              <w:szCs w:val="21"/>
            </w:rPr>
            <w:alias w:val="是否适用：母公司其他应收款分类列示其他说明[双击切换]"/>
            <w:tag w:val="_GBC_17d0b67d20cb486dbc08e07c11e1224a"/>
            <w:id w:val="1898702693"/>
            <w:lock w:val="sdtContentLocked"/>
            <w:placeholder>
              <w:docPart w:val="GBC22222222222222222222222222222"/>
            </w:placeholder>
          </w:sdtPr>
          <w:sdtEndPr/>
          <w:sdtContent>
            <w:p w14:paraId="72608C38" w14:textId="77777777" w:rsidR="00F81A9D" w:rsidRDefault="00D27BBC" w:rsidP="00711ABB">
              <w:pPr>
                <w:rPr>
                  <w:szCs w:val="21"/>
                </w:rPr>
              </w:pPr>
              <w:r>
                <w:rPr>
                  <w:szCs w:val="21"/>
                </w:rPr>
                <w:fldChar w:fldCharType="begin"/>
              </w:r>
              <w:r w:rsidR="00711ABB">
                <w:rPr>
                  <w:szCs w:val="21"/>
                </w:rPr>
                <w:instrText xml:space="preserve"> MACROBUTTON  SnrToggleCheckbox □适用 </w:instrText>
              </w:r>
              <w:r>
                <w:rPr>
                  <w:szCs w:val="21"/>
                </w:rPr>
                <w:fldChar w:fldCharType="end"/>
              </w:r>
              <w:r>
                <w:rPr>
                  <w:szCs w:val="21"/>
                </w:rPr>
                <w:fldChar w:fldCharType="begin"/>
              </w:r>
              <w:r w:rsidR="00711ABB">
                <w:rPr>
                  <w:szCs w:val="21"/>
                </w:rPr>
                <w:instrText xml:space="preserve"> MACROBUTTON  SnrToggleCheckbox √不适用 </w:instrText>
              </w:r>
              <w:r>
                <w:rPr>
                  <w:szCs w:val="21"/>
                </w:rPr>
                <w:fldChar w:fldCharType="end"/>
              </w:r>
            </w:p>
          </w:sdtContent>
        </w:sdt>
      </w:sdtContent>
    </w:sdt>
    <w:bookmarkEnd w:id="189"/>
    <w:p w14:paraId="7CF0415E" w14:textId="77777777" w:rsidR="00F81A9D" w:rsidRDefault="00F81A9D">
      <w:pPr>
        <w:pStyle w:val="affd"/>
      </w:pPr>
    </w:p>
    <w:p w14:paraId="2808AB43" w14:textId="77777777" w:rsidR="00F81A9D" w:rsidRDefault="00D27BBC">
      <w:pPr>
        <w:pStyle w:val="4"/>
        <w:ind w:left="360" w:hanging="360"/>
      </w:pPr>
      <w:r>
        <w:rPr>
          <w:rFonts w:hint="eastAsia"/>
        </w:rPr>
        <w:t>应收利息</w:t>
      </w:r>
    </w:p>
    <w:bookmarkStart w:id="190" w:name="_Hlk533797042" w:displacedByCustomXml="next"/>
    <w:sdt>
      <w:sdtPr>
        <w:rPr>
          <w:rFonts w:asciiTheme="minorHAnsi" w:eastAsia="宋体" w:hAnsiTheme="minorHAnsi" w:cs="宋体" w:hint="eastAsia"/>
          <w:b w:val="0"/>
          <w:bCs w:val="0"/>
          <w:kern w:val="0"/>
          <w:szCs w:val="22"/>
        </w:rPr>
        <w:alias w:val="模块:应收利息"/>
        <w:tag w:val="_SEC_e39fae55cd97406480ebaf5b6cc99a7a"/>
        <w:id w:val="1482345618"/>
        <w:lock w:val="sdtLocked"/>
        <w:placeholder>
          <w:docPart w:val="GBC22222222222222222222222222222"/>
        </w:placeholder>
      </w:sdtPr>
      <w:sdtEndPr>
        <w:rPr>
          <w:rFonts w:ascii="Times New Roman" w:hAnsi="Times New Roman" w:cs="Times New Roman"/>
          <w:kern w:val="2"/>
          <w:szCs w:val="24"/>
        </w:rPr>
      </w:sdtEndPr>
      <w:sdtContent>
        <w:p w14:paraId="6F9EE368" w14:textId="77777777" w:rsidR="00F81A9D" w:rsidRDefault="00D27BBC" w:rsidP="00A64AAF">
          <w:pPr>
            <w:pStyle w:val="4"/>
            <w:numPr>
              <w:ilvl w:val="3"/>
              <w:numId w:val="82"/>
            </w:numPr>
            <w:ind w:left="426" w:hanging="426"/>
          </w:pPr>
          <w:r>
            <w:rPr>
              <w:rFonts w:hint="eastAsia"/>
            </w:rPr>
            <w:t>应收利息分类</w:t>
          </w:r>
        </w:p>
        <w:sdt>
          <w:sdtPr>
            <w:alias w:val="是否适用：母公司应收利息分类[双击切换]"/>
            <w:tag w:val="_GBC_5e0cba78d09b4764ada25ce89de1c4fd"/>
            <w:id w:val="-1637326456"/>
            <w:lock w:val="sdtContentLocked"/>
            <w:placeholder>
              <w:docPart w:val="GBC22222222222222222222222222222"/>
            </w:placeholder>
          </w:sdtPr>
          <w:sdtEndPr/>
          <w:sdtContent>
            <w:p w14:paraId="3D870438" w14:textId="77777777" w:rsidR="00F81A9D" w:rsidRDefault="00D27BBC">
              <w:pPr>
                <w:pStyle w:val="affd"/>
              </w:pPr>
              <w:r>
                <w:fldChar w:fldCharType="begin"/>
              </w:r>
              <w:r w:rsidR="00711ABB">
                <w:instrText xml:space="preserve"> MACROBUTTON  SnrToggleCheckbox √</w:instrText>
              </w:r>
              <w:r w:rsidR="00711ABB">
                <w:instrText>适用</w:instrText>
              </w:r>
              <w:r w:rsidR="00711ABB">
                <w:instrText xml:space="preserve"> </w:instrText>
              </w:r>
              <w:r>
                <w:fldChar w:fldCharType="end"/>
              </w:r>
              <w:r>
                <w:fldChar w:fldCharType="begin"/>
              </w:r>
              <w:r w:rsidR="00711ABB">
                <w:instrText xml:space="preserve"> MACROBUTTON  SnrToggleCheckbox □</w:instrText>
              </w:r>
              <w:r w:rsidR="00711ABB">
                <w:instrText>不适用</w:instrText>
              </w:r>
              <w:r w:rsidR="00711ABB">
                <w:instrText xml:space="preserve"> </w:instrText>
              </w:r>
              <w:r>
                <w:fldChar w:fldCharType="end"/>
              </w:r>
            </w:p>
          </w:sdtContent>
        </w:sdt>
        <w:p w14:paraId="7FB9A07F" w14:textId="77777777" w:rsidR="00F81A9D" w:rsidRDefault="00D27BBC">
          <w:pPr>
            <w:jc w:val="right"/>
          </w:pPr>
          <w:r>
            <w:rPr>
              <w:rFonts w:hint="eastAsia"/>
            </w:rPr>
            <w:t>单位：</w:t>
          </w:r>
          <w:sdt>
            <w:sdtPr>
              <w:rPr>
                <w:rFonts w:hint="eastAsia"/>
              </w:rPr>
              <w:alias w:val="单位：母公司应收利息分类"/>
              <w:tag w:val="_GBC_7a0001fabb6242ed834e4235d98d017f"/>
              <w:id w:val="-15661769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母公司应收利息分类"/>
              <w:tag w:val="_GBC_bbbc8d6589734ebf831c7fe6c69b9a4a"/>
              <w:id w:val="-109918056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756"/>
            <w:gridCol w:w="3025"/>
            <w:gridCol w:w="3042"/>
          </w:tblGrid>
          <w:tr w:rsidR="00711ABB" w14:paraId="2345F8C5" w14:textId="77777777" w:rsidTr="00711ABB">
            <w:sdt>
              <w:sdtPr>
                <w:tag w:val="_PLD_283a945772634cb893569ce60668c3af"/>
                <w:id w:val="-2097938899"/>
                <w:lock w:val="sdtLocked"/>
              </w:sdtPr>
              <w:sdtEndPr/>
              <w:sdtContent>
                <w:tc>
                  <w:tcPr>
                    <w:tcW w:w="1562" w:type="pct"/>
                  </w:tcPr>
                  <w:p w14:paraId="0F4F2545" w14:textId="77777777" w:rsidR="00711ABB" w:rsidRDefault="00711ABB" w:rsidP="00711ABB">
                    <w:pPr>
                      <w:autoSpaceDE w:val="0"/>
                      <w:autoSpaceDN w:val="0"/>
                      <w:adjustRightInd w:val="0"/>
                      <w:snapToGrid w:val="0"/>
                      <w:spacing w:line="240" w:lineRule="atLeast"/>
                      <w:jc w:val="center"/>
                      <w:rPr>
                        <w:szCs w:val="21"/>
                      </w:rPr>
                    </w:pPr>
                    <w:r>
                      <w:rPr>
                        <w:rFonts w:hint="eastAsia"/>
                        <w:szCs w:val="21"/>
                      </w:rPr>
                      <w:t>项目</w:t>
                    </w:r>
                  </w:p>
                </w:tc>
              </w:sdtContent>
            </w:sdt>
            <w:sdt>
              <w:sdtPr>
                <w:tag w:val="_PLD_963850a7b8854061898b018f0856d3cc"/>
                <w:id w:val="1630120385"/>
                <w:lock w:val="sdtLocked"/>
              </w:sdtPr>
              <w:sdtEndPr/>
              <w:sdtContent>
                <w:tc>
                  <w:tcPr>
                    <w:tcW w:w="1714" w:type="pct"/>
                  </w:tcPr>
                  <w:p w14:paraId="6A5588BA" w14:textId="77777777" w:rsidR="00711ABB" w:rsidRDefault="00711ABB" w:rsidP="00711ABB">
                    <w:pPr>
                      <w:autoSpaceDE w:val="0"/>
                      <w:autoSpaceDN w:val="0"/>
                      <w:adjustRightInd w:val="0"/>
                      <w:snapToGrid w:val="0"/>
                      <w:spacing w:line="240" w:lineRule="atLeast"/>
                      <w:jc w:val="center"/>
                      <w:rPr>
                        <w:szCs w:val="21"/>
                      </w:rPr>
                    </w:pPr>
                    <w:r>
                      <w:rPr>
                        <w:rFonts w:hint="eastAsia"/>
                        <w:szCs w:val="21"/>
                      </w:rPr>
                      <w:t>期末余额</w:t>
                    </w:r>
                  </w:p>
                </w:tc>
              </w:sdtContent>
            </w:sdt>
            <w:sdt>
              <w:sdtPr>
                <w:tag w:val="_PLD_04b8bb5c6cf0413990926a86b23fd0a2"/>
                <w:id w:val="-1341469533"/>
                <w:lock w:val="sdtLocked"/>
              </w:sdtPr>
              <w:sdtEndPr/>
              <w:sdtContent>
                <w:tc>
                  <w:tcPr>
                    <w:tcW w:w="1724" w:type="pct"/>
                  </w:tcPr>
                  <w:p w14:paraId="6E6B3E67" w14:textId="77777777" w:rsidR="00711ABB" w:rsidRDefault="00711ABB" w:rsidP="00711ABB">
                    <w:pPr>
                      <w:autoSpaceDE w:val="0"/>
                      <w:autoSpaceDN w:val="0"/>
                      <w:adjustRightInd w:val="0"/>
                      <w:snapToGrid w:val="0"/>
                      <w:spacing w:line="240" w:lineRule="atLeast"/>
                      <w:jc w:val="center"/>
                      <w:rPr>
                        <w:szCs w:val="21"/>
                      </w:rPr>
                    </w:pPr>
                    <w:r>
                      <w:rPr>
                        <w:rFonts w:hint="eastAsia"/>
                        <w:szCs w:val="21"/>
                      </w:rPr>
                      <w:t>期初余额</w:t>
                    </w:r>
                  </w:p>
                </w:tc>
              </w:sdtContent>
            </w:sdt>
          </w:tr>
          <w:sdt>
            <w:sdtPr>
              <w:rPr>
                <w:rFonts w:hint="eastAsia"/>
                <w:szCs w:val="21"/>
              </w:rPr>
              <w:alias w:val="应收利息明细"/>
              <w:tag w:val="_TUP_99a5854f53d241799871c763d218fdc1"/>
              <w:id w:val="-217512745"/>
              <w:lock w:val="sdtLocked"/>
              <w:placeholder>
                <w:docPart w:val="1AF6450B12D74AB7AE368CDCAAA35617"/>
              </w:placeholder>
            </w:sdtPr>
            <w:sdtEndPr/>
            <w:sdtContent>
              <w:tr w:rsidR="00711ABB" w14:paraId="17547436" w14:textId="77777777" w:rsidTr="00711ABB">
                <w:tc>
                  <w:tcPr>
                    <w:tcW w:w="1562" w:type="pct"/>
                  </w:tcPr>
                  <w:p w14:paraId="4E656114" w14:textId="3B98AA27" w:rsidR="00711ABB" w:rsidRDefault="00711ABB" w:rsidP="00711ABB">
                    <w:pPr>
                      <w:autoSpaceDE w:val="0"/>
                      <w:autoSpaceDN w:val="0"/>
                      <w:adjustRightInd w:val="0"/>
                      <w:snapToGrid w:val="0"/>
                      <w:spacing w:line="240" w:lineRule="atLeast"/>
                      <w:rPr>
                        <w:szCs w:val="21"/>
                      </w:rPr>
                    </w:pPr>
                    <w:r>
                      <w:t>结算中心</w:t>
                    </w:r>
                    <w:r w:rsidR="00D610E5">
                      <w:rPr>
                        <w:rFonts w:hint="eastAsia"/>
                      </w:rPr>
                      <w:t>贷款</w:t>
                    </w:r>
                    <w:r>
                      <w:t>利息</w:t>
                    </w:r>
                  </w:p>
                </w:tc>
                <w:tc>
                  <w:tcPr>
                    <w:tcW w:w="1714" w:type="pct"/>
                  </w:tcPr>
                  <w:p w14:paraId="224A08FF" w14:textId="77777777" w:rsidR="00711ABB" w:rsidRDefault="00711ABB" w:rsidP="00711ABB">
                    <w:pPr>
                      <w:ind w:rightChars="50" w:right="105"/>
                      <w:jc w:val="right"/>
                      <w:rPr>
                        <w:szCs w:val="21"/>
                      </w:rPr>
                    </w:pPr>
                    <w:r>
                      <w:t>23,948,827.52</w:t>
                    </w:r>
                  </w:p>
                </w:tc>
                <w:tc>
                  <w:tcPr>
                    <w:tcW w:w="1724" w:type="pct"/>
                  </w:tcPr>
                  <w:p w14:paraId="0D47D21E" w14:textId="77777777" w:rsidR="00711ABB" w:rsidRDefault="00711ABB" w:rsidP="00711ABB">
                    <w:pPr>
                      <w:ind w:rightChars="50" w:right="105"/>
                      <w:jc w:val="right"/>
                      <w:rPr>
                        <w:szCs w:val="21"/>
                      </w:rPr>
                    </w:pPr>
                    <w:r>
                      <w:t>23,735,940.01</w:t>
                    </w:r>
                  </w:p>
                </w:tc>
              </w:tr>
            </w:sdtContent>
          </w:sdt>
          <w:tr w:rsidR="00711ABB" w14:paraId="13DCC5DB" w14:textId="77777777" w:rsidTr="00711ABB">
            <w:sdt>
              <w:sdtPr>
                <w:tag w:val="_PLD_147281093bf64e4e82aa755dcbc66977"/>
                <w:id w:val="-44840111"/>
                <w:lock w:val="sdtLocked"/>
              </w:sdtPr>
              <w:sdtEndPr/>
              <w:sdtContent>
                <w:tc>
                  <w:tcPr>
                    <w:tcW w:w="1562" w:type="pct"/>
                  </w:tcPr>
                  <w:p w14:paraId="1DFAEEA5" w14:textId="77777777" w:rsidR="00711ABB" w:rsidRDefault="00711ABB" w:rsidP="00711ABB">
                    <w:pPr>
                      <w:autoSpaceDE w:val="0"/>
                      <w:autoSpaceDN w:val="0"/>
                      <w:adjustRightInd w:val="0"/>
                      <w:snapToGrid w:val="0"/>
                      <w:spacing w:line="240" w:lineRule="atLeast"/>
                      <w:jc w:val="center"/>
                      <w:rPr>
                        <w:szCs w:val="21"/>
                      </w:rPr>
                    </w:pPr>
                    <w:r>
                      <w:rPr>
                        <w:rFonts w:hint="eastAsia"/>
                        <w:szCs w:val="21"/>
                      </w:rPr>
                      <w:t>合计</w:t>
                    </w:r>
                  </w:p>
                </w:tc>
              </w:sdtContent>
            </w:sdt>
            <w:tc>
              <w:tcPr>
                <w:tcW w:w="1714" w:type="pct"/>
              </w:tcPr>
              <w:p w14:paraId="3EA1FE2B" w14:textId="77777777" w:rsidR="00711ABB" w:rsidRDefault="00711ABB" w:rsidP="00711ABB">
                <w:pPr>
                  <w:ind w:rightChars="50" w:right="105"/>
                  <w:jc w:val="right"/>
                  <w:rPr>
                    <w:szCs w:val="21"/>
                  </w:rPr>
                </w:pPr>
                <w:r>
                  <w:t>23,948,827.52</w:t>
                </w:r>
              </w:p>
            </w:tc>
            <w:tc>
              <w:tcPr>
                <w:tcW w:w="1724" w:type="pct"/>
              </w:tcPr>
              <w:p w14:paraId="67A0835F" w14:textId="77777777" w:rsidR="00711ABB" w:rsidRDefault="00711ABB" w:rsidP="00711ABB">
                <w:pPr>
                  <w:ind w:rightChars="50" w:right="105"/>
                  <w:jc w:val="right"/>
                  <w:rPr>
                    <w:szCs w:val="21"/>
                  </w:rPr>
                </w:pPr>
                <w:r>
                  <w:t>23,735,940.01</w:t>
                </w:r>
              </w:p>
            </w:tc>
          </w:tr>
        </w:tbl>
        <w:p w14:paraId="4E2B5CC9" w14:textId="0F3B1547" w:rsidR="00F81A9D" w:rsidRDefault="00244448">
          <w:pPr>
            <w:rPr>
              <w:szCs w:val="21"/>
            </w:rPr>
          </w:pPr>
        </w:p>
      </w:sdtContent>
    </w:sdt>
    <w:bookmarkEnd w:id="190" w:displacedByCustomXml="next"/>
    <w:bookmarkStart w:id="191" w:name="_Hlk533797114" w:displacedByCustomXml="next"/>
    <w:sdt>
      <w:sdtPr>
        <w:rPr>
          <w:rFonts w:ascii="宋体" w:eastAsia="宋体" w:hAnsi="宋体" w:cs="宋体" w:hint="eastAsia"/>
          <w:b w:val="0"/>
          <w:bCs w:val="0"/>
          <w:kern w:val="0"/>
          <w:sz w:val="20"/>
          <w:szCs w:val="24"/>
          <w:lang w:val="en-GB" w:eastAsia="en-US"/>
        </w:rPr>
        <w:alias w:val="模块:逾期利息"/>
        <w:tag w:val="_SEC_0eba643091a6470aada89466b37489ac"/>
        <w:id w:val="-1281870362"/>
        <w:lock w:val="sdtLocked"/>
        <w:placeholder>
          <w:docPart w:val="GBC22222222222222222222222222222"/>
        </w:placeholder>
      </w:sdtPr>
      <w:sdtEndPr>
        <w:rPr>
          <w:rFonts w:ascii="Times New Roman" w:hAnsi="Times New Roman"/>
        </w:rPr>
      </w:sdtEndPr>
      <w:sdtContent>
        <w:p w14:paraId="709360A9" w14:textId="77777777" w:rsidR="00F81A9D" w:rsidRDefault="00D27BBC" w:rsidP="00A64AAF">
          <w:pPr>
            <w:pStyle w:val="4"/>
            <w:numPr>
              <w:ilvl w:val="3"/>
              <w:numId w:val="82"/>
            </w:numPr>
            <w:ind w:left="426" w:hanging="426"/>
          </w:pPr>
          <w:r>
            <w:rPr>
              <w:rFonts w:hint="eastAsia"/>
            </w:rPr>
            <w:t>重要逾期利息</w:t>
          </w:r>
        </w:p>
        <w:p w14:paraId="60F024D6" w14:textId="77777777" w:rsidR="00F81A9D" w:rsidRDefault="00244448" w:rsidP="00711ABB">
          <w:pPr>
            <w:pStyle w:val="affd"/>
          </w:pPr>
          <w:sdt>
            <w:sdtPr>
              <w:alias w:val="是否适用：母公司重要逾期利息[双击切换]"/>
              <w:tag w:val="_GBC_2d954f5af6a64a34941652eeb166dce8"/>
              <w:id w:val="1610090926"/>
              <w:lock w:val="sdtContentLocked"/>
              <w:placeholder>
                <w:docPart w:val="GBC22222222222222222222222222222"/>
              </w:placeholder>
            </w:sdtPr>
            <w:sdtEndPr/>
            <w:sdtContent>
              <w:r w:rsidR="00D27BBC">
                <w:fldChar w:fldCharType="begin"/>
              </w:r>
              <w:r w:rsidR="00711ABB">
                <w:instrText xml:space="preserve"> MACROBUTTON  SnrToggleCheckbox □</w:instrText>
              </w:r>
              <w:r w:rsidR="00711ABB">
                <w:instrText>适用</w:instrText>
              </w:r>
              <w:r w:rsidR="00711ABB">
                <w:instrText xml:space="preserve"> </w:instrText>
              </w:r>
              <w:r w:rsidR="00D27BBC">
                <w:fldChar w:fldCharType="end"/>
              </w:r>
              <w:r w:rsidR="00D27BBC">
                <w:fldChar w:fldCharType="begin"/>
              </w:r>
              <w:r w:rsidR="00711ABB">
                <w:instrText xml:space="preserve"> MACROBUTTON  SnrToggleCheckbox √</w:instrText>
              </w:r>
              <w:r w:rsidR="00711ABB">
                <w:instrText>不适用</w:instrText>
              </w:r>
              <w:r w:rsidR="00711ABB">
                <w:instrText xml:space="preserve"> </w:instrText>
              </w:r>
              <w:r w:rsidR="00D27BBC">
                <w:fldChar w:fldCharType="end"/>
              </w:r>
            </w:sdtContent>
          </w:sdt>
        </w:p>
        <w:bookmarkEnd w:id="191" w:displacedByCustomXml="next"/>
      </w:sdtContent>
    </w:sdt>
    <w:bookmarkStart w:id="192" w:name="_Hlk533797211" w:displacedByCustomXml="next"/>
    <w:sdt>
      <w:sdtPr>
        <w:rPr>
          <w:rFonts w:ascii="宋体" w:hAnsi="宋体" w:cs="宋体" w:hint="eastAsia"/>
          <w:b/>
          <w:bCs/>
          <w:sz w:val="21"/>
          <w:szCs w:val="24"/>
          <w:lang w:val="en-US" w:eastAsia="zh-CN"/>
        </w:rPr>
        <w:alias w:val="模块:应收利息的说明"/>
        <w:tag w:val="_SEC_420c39c62dbc49c58e111f47e5cba702"/>
        <w:id w:val="-1477526315"/>
        <w:lock w:val="sdtLocked"/>
        <w:placeholder>
          <w:docPart w:val="GBC22222222222222222222222222222"/>
        </w:placeholder>
      </w:sdtPr>
      <w:sdtEndPr>
        <w:rPr>
          <w:rFonts w:hint="default"/>
          <w:b w:val="0"/>
          <w:bCs w:val="0"/>
          <w:szCs w:val="21"/>
        </w:rPr>
      </w:sdtEndPr>
      <w:sdtContent>
        <w:p w14:paraId="77C1FFE1" w14:textId="77777777" w:rsidR="00F81A9D" w:rsidRDefault="00D27BBC">
          <w:pPr>
            <w:pStyle w:val="affd"/>
          </w:pPr>
          <w:proofErr w:type="spellStart"/>
          <w:r>
            <w:rPr>
              <w:rFonts w:hint="eastAsia"/>
            </w:rPr>
            <w:t>其他说明</w:t>
          </w:r>
          <w:proofErr w:type="spellEnd"/>
          <w:r>
            <w:rPr>
              <w:rFonts w:hint="eastAsia"/>
            </w:rPr>
            <w:t>：</w:t>
          </w:r>
        </w:p>
        <w:sdt>
          <w:sdtPr>
            <w:rPr>
              <w:szCs w:val="21"/>
            </w:rPr>
            <w:alias w:val="是否适用：母公司应收利息其他说明[双击切换]"/>
            <w:tag w:val="_GBC_422a110cf0624865b634bb6f2d1a28bd"/>
            <w:id w:val="92520518"/>
            <w:lock w:val="sdtContentLocked"/>
            <w:placeholder>
              <w:docPart w:val="GBC22222222222222222222222222222"/>
            </w:placeholder>
          </w:sdtPr>
          <w:sdtEndPr/>
          <w:sdtContent>
            <w:p w14:paraId="68824848" w14:textId="77777777" w:rsidR="00F81A9D" w:rsidRDefault="00D27BBC" w:rsidP="00711ABB">
              <w:pPr>
                <w:rPr>
                  <w:szCs w:val="21"/>
                </w:rPr>
              </w:pPr>
              <w:r>
                <w:rPr>
                  <w:szCs w:val="21"/>
                </w:rPr>
                <w:fldChar w:fldCharType="begin"/>
              </w:r>
              <w:r w:rsidR="00711ABB">
                <w:rPr>
                  <w:szCs w:val="21"/>
                </w:rPr>
                <w:instrText xml:space="preserve"> MACROBUTTON  SnrToggleCheckbox □适用 </w:instrText>
              </w:r>
              <w:r>
                <w:rPr>
                  <w:szCs w:val="21"/>
                </w:rPr>
                <w:fldChar w:fldCharType="end"/>
              </w:r>
              <w:r>
                <w:rPr>
                  <w:szCs w:val="21"/>
                </w:rPr>
                <w:fldChar w:fldCharType="begin"/>
              </w:r>
              <w:r w:rsidR="00711ABB">
                <w:rPr>
                  <w:szCs w:val="21"/>
                </w:rPr>
                <w:instrText xml:space="preserve"> MACROBUTTON  SnrToggleCheckbox √不适用 </w:instrText>
              </w:r>
              <w:r>
                <w:rPr>
                  <w:szCs w:val="21"/>
                </w:rPr>
                <w:fldChar w:fldCharType="end"/>
              </w:r>
            </w:p>
          </w:sdtContent>
        </w:sdt>
      </w:sdtContent>
    </w:sdt>
    <w:bookmarkEnd w:id="192"/>
    <w:p w14:paraId="691BE193" w14:textId="77777777" w:rsidR="00F81A9D" w:rsidRDefault="00F81A9D">
      <w:pPr>
        <w:pStyle w:val="affd"/>
      </w:pPr>
    </w:p>
    <w:p w14:paraId="6DA9A20F" w14:textId="77777777" w:rsidR="00F81A9D" w:rsidRDefault="00D27BBC">
      <w:pPr>
        <w:pStyle w:val="4"/>
        <w:ind w:left="360" w:hanging="360"/>
      </w:pPr>
      <w:r>
        <w:rPr>
          <w:rFonts w:hint="eastAsia"/>
        </w:rPr>
        <w:t>应收股利</w:t>
      </w:r>
    </w:p>
    <w:bookmarkStart w:id="193" w:name="_Hlk533797257" w:displacedByCustomXml="next"/>
    <w:sdt>
      <w:sdtPr>
        <w:rPr>
          <w:rFonts w:asciiTheme="minorHAnsi" w:eastAsia="宋体" w:hAnsiTheme="minorHAnsi" w:cstheme="minorBidi" w:hint="eastAsia"/>
          <w:b w:val="0"/>
          <w:bCs w:val="0"/>
          <w:kern w:val="0"/>
          <w:szCs w:val="22"/>
        </w:rPr>
        <w:alias w:val="模块:应收股利"/>
        <w:tag w:val="_SEC_97c2573729ab4e7fad4323aaa9228ada"/>
        <w:id w:val="-823431337"/>
        <w:lock w:val="sdtLocked"/>
        <w:placeholder>
          <w:docPart w:val="GBC22222222222222222222222222222"/>
        </w:placeholder>
      </w:sdtPr>
      <w:sdtEndPr>
        <w:rPr>
          <w:rFonts w:ascii="Times New Roman" w:hAnsi="Times New Roman" w:cs="Times New Roman"/>
          <w:szCs w:val="24"/>
        </w:rPr>
      </w:sdtEndPr>
      <w:sdtContent>
        <w:p w14:paraId="1FBB1B9A" w14:textId="77777777" w:rsidR="00F81A9D" w:rsidRDefault="00D27BBC" w:rsidP="00A64AAF">
          <w:pPr>
            <w:pStyle w:val="4"/>
            <w:numPr>
              <w:ilvl w:val="3"/>
              <w:numId w:val="82"/>
            </w:numPr>
            <w:ind w:left="426" w:hanging="426"/>
          </w:pPr>
          <w:r>
            <w:rPr>
              <w:rFonts w:hint="eastAsia"/>
            </w:rPr>
            <w:t>应收股利</w:t>
          </w:r>
        </w:p>
        <w:sdt>
          <w:sdtPr>
            <w:alias w:val="是否适用：母公司应收股利[双击切换]"/>
            <w:tag w:val="_GBC_a52dcf5153694fbe9527781c61a5006e"/>
            <w:id w:val="-1693915665"/>
            <w:lock w:val="sdtContentLocked"/>
            <w:placeholder>
              <w:docPart w:val="GBC22222222222222222222222222222"/>
            </w:placeholder>
          </w:sdtPr>
          <w:sdtEndPr/>
          <w:sdtContent>
            <w:p w14:paraId="681EAA0D" w14:textId="77777777" w:rsidR="00F81A9D" w:rsidRDefault="00D27BBC">
              <w:pPr>
                <w:pStyle w:val="affd"/>
              </w:pPr>
              <w:r>
                <w:fldChar w:fldCharType="begin"/>
              </w:r>
              <w:r w:rsidR="00711ABB">
                <w:instrText xml:space="preserve"> MACROBUTTON  SnrToggleCheckbox √</w:instrText>
              </w:r>
              <w:r w:rsidR="00711ABB">
                <w:instrText>适用</w:instrText>
              </w:r>
              <w:r w:rsidR="00711ABB">
                <w:instrText xml:space="preserve"> </w:instrText>
              </w:r>
              <w:r>
                <w:fldChar w:fldCharType="end"/>
              </w:r>
              <w:r>
                <w:fldChar w:fldCharType="begin"/>
              </w:r>
              <w:r w:rsidR="00711ABB">
                <w:instrText xml:space="preserve"> MACROBUTTON  SnrToggleCheckbox □</w:instrText>
              </w:r>
              <w:r w:rsidR="00711ABB">
                <w:instrText>不适用</w:instrText>
              </w:r>
              <w:r w:rsidR="00711ABB">
                <w:instrText xml:space="preserve"> </w:instrText>
              </w:r>
              <w:r>
                <w:fldChar w:fldCharType="end"/>
              </w:r>
            </w:p>
          </w:sdtContent>
        </w:sdt>
        <w:p w14:paraId="7B6E9D05" w14:textId="77777777" w:rsidR="00F81A9D" w:rsidRDefault="00D27BBC">
          <w:pPr>
            <w:jc w:val="right"/>
            <w:rPr>
              <w:szCs w:val="21"/>
            </w:rPr>
          </w:pPr>
          <w:r>
            <w:rPr>
              <w:rFonts w:hint="eastAsia"/>
              <w:szCs w:val="21"/>
            </w:rPr>
            <w:t>单位：</w:t>
          </w:r>
          <w:sdt>
            <w:sdtPr>
              <w:rPr>
                <w:rFonts w:hint="eastAsia"/>
                <w:szCs w:val="21"/>
              </w:rPr>
              <w:alias w:val="单位：母公司应收股利"/>
              <w:tag w:val="_GBC_6ca836a3bcad480a9c85951f0ab366a6"/>
              <w:id w:val="195388744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母公司应收股利"/>
              <w:tag w:val="_GBC_f127bcdbe1e14dfb9de9ff2ea28f8849"/>
              <w:id w:val="103392198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07"/>
            <w:gridCol w:w="2410"/>
            <w:gridCol w:w="2306"/>
          </w:tblGrid>
          <w:tr w:rsidR="00711ABB" w14:paraId="687B6A5D" w14:textId="77777777" w:rsidTr="00711ABB">
            <w:sdt>
              <w:sdtPr>
                <w:tag w:val="_PLD_2f33eddb4e264906aec2f02b43b353c9"/>
                <w:id w:val="1275443675"/>
                <w:lock w:val="sdtLocked"/>
              </w:sdtPr>
              <w:sdtEndPr/>
              <w:sdtContent>
                <w:tc>
                  <w:tcPr>
                    <w:tcW w:w="2327" w:type="pct"/>
                    <w:vAlign w:val="center"/>
                  </w:tcPr>
                  <w:p w14:paraId="5D8AC306" w14:textId="77777777" w:rsidR="00711ABB" w:rsidRDefault="00711ABB" w:rsidP="00711ABB">
                    <w:pPr>
                      <w:jc w:val="center"/>
                      <w:rPr>
                        <w:szCs w:val="21"/>
                      </w:rPr>
                    </w:pPr>
                    <w:r>
                      <w:rPr>
                        <w:rFonts w:hint="eastAsia"/>
                        <w:szCs w:val="21"/>
                      </w:rPr>
                      <w:t>项目(或被投资单位)</w:t>
                    </w:r>
                  </w:p>
                </w:tc>
              </w:sdtContent>
            </w:sdt>
            <w:sdt>
              <w:sdtPr>
                <w:tag w:val="_PLD_d5c6465a5d04498caa02c0445ea9f2a6"/>
                <w:id w:val="1903713375"/>
                <w:lock w:val="sdtLocked"/>
              </w:sdtPr>
              <w:sdtEndPr/>
              <w:sdtContent>
                <w:tc>
                  <w:tcPr>
                    <w:tcW w:w="1366" w:type="pct"/>
                    <w:vAlign w:val="center"/>
                  </w:tcPr>
                  <w:p w14:paraId="2F68A0E9" w14:textId="77777777" w:rsidR="00711ABB" w:rsidRDefault="00711ABB" w:rsidP="00711ABB">
                    <w:pPr>
                      <w:jc w:val="center"/>
                      <w:rPr>
                        <w:szCs w:val="21"/>
                      </w:rPr>
                    </w:pPr>
                    <w:r>
                      <w:rPr>
                        <w:rFonts w:hint="eastAsia"/>
                        <w:szCs w:val="21"/>
                      </w:rPr>
                      <w:t>期末余额</w:t>
                    </w:r>
                  </w:p>
                </w:tc>
              </w:sdtContent>
            </w:sdt>
            <w:sdt>
              <w:sdtPr>
                <w:tag w:val="_PLD_c14a5a3826574e7ebd8083db63a7a818"/>
                <w:id w:val="25453919"/>
                <w:lock w:val="sdtLocked"/>
              </w:sdtPr>
              <w:sdtEndPr/>
              <w:sdtContent>
                <w:tc>
                  <w:tcPr>
                    <w:tcW w:w="1307" w:type="pct"/>
                    <w:vAlign w:val="center"/>
                  </w:tcPr>
                  <w:p w14:paraId="5BF1DB6A" w14:textId="77777777" w:rsidR="00711ABB" w:rsidRDefault="00711ABB" w:rsidP="00711ABB">
                    <w:pPr>
                      <w:jc w:val="center"/>
                      <w:rPr>
                        <w:szCs w:val="21"/>
                      </w:rPr>
                    </w:pPr>
                    <w:r>
                      <w:rPr>
                        <w:rFonts w:hint="eastAsia"/>
                        <w:szCs w:val="21"/>
                      </w:rPr>
                      <w:t>期初余额</w:t>
                    </w:r>
                  </w:p>
                </w:tc>
              </w:sdtContent>
            </w:sdt>
          </w:tr>
          <w:sdt>
            <w:sdtPr>
              <w:rPr>
                <w:rFonts w:hint="eastAsia"/>
                <w:szCs w:val="21"/>
              </w:rPr>
              <w:alias w:val="应收股利明细"/>
              <w:tag w:val="_TUP_b0681d9cb56941359c9206686f31360e"/>
              <w:id w:val="1397636219"/>
              <w:lock w:val="sdtLocked"/>
              <w:placeholder>
                <w:docPart w:val="8428CB5116B94CDE87988C95223E0A9B"/>
              </w:placeholder>
            </w:sdtPr>
            <w:sdtEndPr/>
            <w:sdtContent>
              <w:tr w:rsidR="00711ABB" w14:paraId="3009EC20" w14:textId="77777777" w:rsidTr="00711ABB">
                <w:tc>
                  <w:tcPr>
                    <w:tcW w:w="2327" w:type="pct"/>
                  </w:tcPr>
                  <w:p w14:paraId="61AC7176" w14:textId="77777777" w:rsidR="00711ABB" w:rsidRDefault="00711ABB" w:rsidP="00711ABB">
                    <w:pPr>
                      <w:rPr>
                        <w:szCs w:val="21"/>
                      </w:rPr>
                    </w:pPr>
                    <w:r>
                      <w:t>安徽节源环保科技有限公司</w:t>
                    </w:r>
                  </w:p>
                </w:tc>
                <w:tc>
                  <w:tcPr>
                    <w:tcW w:w="1366" w:type="pct"/>
                  </w:tcPr>
                  <w:p w14:paraId="2F89A97D" w14:textId="77777777" w:rsidR="00711ABB" w:rsidRDefault="00711ABB" w:rsidP="00711ABB">
                    <w:pPr>
                      <w:jc w:val="right"/>
                      <w:rPr>
                        <w:szCs w:val="21"/>
                      </w:rPr>
                    </w:pPr>
                    <w:r>
                      <w:t>72,159,258.26</w:t>
                    </w:r>
                  </w:p>
                </w:tc>
                <w:tc>
                  <w:tcPr>
                    <w:tcW w:w="1307" w:type="pct"/>
                  </w:tcPr>
                  <w:p w14:paraId="4F37F048" w14:textId="77777777" w:rsidR="00711ABB" w:rsidRDefault="00711ABB" w:rsidP="00711ABB">
                    <w:pPr>
                      <w:jc w:val="right"/>
                      <w:rPr>
                        <w:szCs w:val="21"/>
                      </w:rPr>
                    </w:pPr>
                  </w:p>
                </w:tc>
              </w:tr>
            </w:sdtContent>
          </w:sdt>
          <w:sdt>
            <w:sdtPr>
              <w:rPr>
                <w:rFonts w:hint="eastAsia"/>
                <w:szCs w:val="21"/>
              </w:rPr>
              <w:alias w:val="应收股利明细"/>
              <w:tag w:val="_TUP_b0681d9cb56941359c9206686f31360e"/>
              <w:id w:val="2067449073"/>
              <w:lock w:val="sdtLocked"/>
              <w:placeholder>
                <w:docPart w:val="8428CB5116B94CDE87988C95223E0A9B"/>
              </w:placeholder>
            </w:sdtPr>
            <w:sdtEndPr/>
            <w:sdtContent>
              <w:tr w:rsidR="00711ABB" w14:paraId="0A54DFB4" w14:textId="77777777" w:rsidTr="00711ABB">
                <w:tc>
                  <w:tcPr>
                    <w:tcW w:w="2327" w:type="pct"/>
                  </w:tcPr>
                  <w:p w14:paraId="07B445AB" w14:textId="77777777" w:rsidR="00711ABB" w:rsidRDefault="00711ABB" w:rsidP="00711ABB">
                    <w:pPr>
                      <w:rPr>
                        <w:szCs w:val="21"/>
                      </w:rPr>
                    </w:pPr>
                    <w:r>
                      <w:t>常熟中材装备重型机械有限公司</w:t>
                    </w:r>
                  </w:p>
                </w:tc>
                <w:tc>
                  <w:tcPr>
                    <w:tcW w:w="1366" w:type="pct"/>
                  </w:tcPr>
                  <w:p w14:paraId="29E173E2" w14:textId="77777777" w:rsidR="00711ABB" w:rsidRDefault="00711ABB" w:rsidP="00711ABB">
                    <w:pPr>
                      <w:jc w:val="right"/>
                      <w:rPr>
                        <w:szCs w:val="21"/>
                      </w:rPr>
                    </w:pPr>
                    <w:r>
                      <w:t>18,601,349.99</w:t>
                    </w:r>
                  </w:p>
                </w:tc>
                <w:tc>
                  <w:tcPr>
                    <w:tcW w:w="1307" w:type="pct"/>
                  </w:tcPr>
                  <w:p w14:paraId="492778DF" w14:textId="77777777" w:rsidR="00711ABB" w:rsidRDefault="00711ABB" w:rsidP="00711ABB">
                    <w:pPr>
                      <w:jc w:val="right"/>
                      <w:rPr>
                        <w:szCs w:val="21"/>
                      </w:rPr>
                    </w:pPr>
                    <w:r>
                      <w:t>18,601,349.99</w:t>
                    </w:r>
                  </w:p>
                </w:tc>
              </w:tr>
            </w:sdtContent>
          </w:sdt>
          <w:sdt>
            <w:sdtPr>
              <w:rPr>
                <w:rFonts w:hint="eastAsia"/>
                <w:szCs w:val="21"/>
              </w:rPr>
              <w:alias w:val="应收股利明细"/>
              <w:tag w:val="_TUP_b0681d9cb56941359c9206686f31360e"/>
              <w:id w:val="-1432816016"/>
              <w:lock w:val="sdtLocked"/>
              <w:placeholder>
                <w:docPart w:val="8428CB5116B94CDE87988C95223E0A9B"/>
              </w:placeholder>
            </w:sdtPr>
            <w:sdtEndPr/>
            <w:sdtContent>
              <w:tr w:rsidR="00711ABB" w14:paraId="289B2A92" w14:textId="77777777" w:rsidTr="00711ABB">
                <w:tc>
                  <w:tcPr>
                    <w:tcW w:w="2327" w:type="pct"/>
                  </w:tcPr>
                  <w:p w14:paraId="7516A3F3" w14:textId="77777777" w:rsidR="00711ABB" w:rsidRDefault="00711ABB" w:rsidP="00711ABB">
                    <w:pPr>
                      <w:rPr>
                        <w:szCs w:val="21"/>
                      </w:rPr>
                    </w:pPr>
                    <w:r>
                      <w:t>成都建筑材料工业设计研究院有限公司</w:t>
                    </w:r>
                  </w:p>
                </w:tc>
                <w:tc>
                  <w:tcPr>
                    <w:tcW w:w="1366" w:type="pct"/>
                  </w:tcPr>
                  <w:p w14:paraId="009C9DE3" w14:textId="77777777" w:rsidR="00711ABB" w:rsidRDefault="00711ABB" w:rsidP="00711ABB">
                    <w:pPr>
                      <w:jc w:val="right"/>
                      <w:rPr>
                        <w:szCs w:val="21"/>
                      </w:rPr>
                    </w:pPr>
                    <w:r>
                      <w:t>117,200,651.34</w:t>
                    </w:r>
                  </w:p>
                </w:tc>
                <w:tc>
                  <w:tcPr>
                    <w:tcW w:w="1307" w:type="pct"/>
                  </w:tcPr>
                  <w:p w14:paraId="1361C3A4" w14:textId="77777777" w:rsidR="00711ABB" w:rsidRDefault="00711ABB" w:rsidP="00711ABB">
                    <w:pPr>
                      <w:jc w:val="right"/>
                      <w:rPr>
                        <w:szCs w:val="21"/>
                      </w:rPr>
                    </w:pPr>
                  </w:p>
                </w:tc>
              </w:tr>
            </w:sdtContent>
          </w:sdt>
          <w:sdt>
            <w:sdtPr>
              <w:rPr>
                <w:rFonts w:hint="eastAsia"/>
                <w:szCs w:val="21"/>
              </w:rPr>
              <w:alias w:val="应收股利明细"/>
              <w:tag w:val="_TUP_b0681d9cb56941359c9206686f31360e"/>
              <w:id w:val="-1793594386"/>
              <w:lock w:val="sdtLocked"/>
              <w:placeholder>
                <w:docPart w:val="8428CB5116B94CDE87988C95223E0A9B"/>
              </w:placeholder>
            </w:sdtPr>
            <w:sdtEndPr/>
            <w:sdtContent>
              <w:tr w:rsidR="00711ABB" w14:paraId="55FC9FF0" w14:textId="77777777" w:rsidTr="00711ABB">
                <w:tc>
                  <w:tcPr>
                    <w:tcW w:w="2327" w:type="pct"/>
                  </w:tcPr>
                  <w:p w14:paraId="63BCE6A9" w14:textId="77777777" w:rsidR="00711ABB" w:rsidRDefault="00711ABB" w:rsidP="00711ABB">
                    <w:pPr>
                      <w:rPr>
                        <w:szCs w:val="21"/>
                      </w:rPr>
                    </w:pPr>
                    <w:r>
                      <w:t>能源和基建有限公司</w:t>
                    </w:r>
                  </w:p>
                </w:tc>
                <w:tc>
                  <w:tcPr>
                    <w:tcW w:w="1366" w:type="pct"/>
                  </w:tcPr>
                  <w:p w14:paraId="60E9CBC1" w14:textId="77777777" w:rsidR="00711ABB" w:rsidRDefault="00711ABB" w:rsidP="00711ABB">
                    <w:pPr>
                      <w:jc w:val="right"/>
                      <w:rPr>
                        <w:szCs w:val="21"/>
                      </w:rPr>
                    </w:pPr>
                    <w:r>
                      <w:t>1,126,271.74</w:t>
                    </w:r>
                  </w:p>
                </w:tc>
                <w:tc>
                  <w:tcPr>
                    <w:tcW w:w="1307" w:type="pct"/>
                  </w:tcPr>
                  <w:p w14:paraId="043A91EB" w14:textId="77777777" w:rsidR="00711ABB" w:rsidRDefault="00711ABB" w:rsidP="00711ABB">
                    <w:pPr>
                      <w:jc w:val="right"/>
                      <w:rPr>
                        <w:szCs w:val="21"/>
                      </w:rPr>
                    </w:pPr>
                  </w:p>
                </w:tc>
              </w:tr>
            </w:sdtContent>
          </w:sdt>
          <w:sdt>
            <w:sdtPr>
              <w:rPr>
                <w:rFonts w:hint="eastAsia"/>
                <w:szCs w:val="21"/>
              </w:rPr>
              <w:alias w:val="应收股利明细"/>
              <w:tag w:val="_TUP_b0681d9cb56941359c9206686f31360e"/>
              <w:id w:val="1809973143"/>
              <w:lock w:val="sdtLocked"/>
              <w:placeholder>
                <w:docPart w:val="8428CB5116B94CDE87988C95223E0A9B"/>
              </w:placeholder>
            </w:sdtPr>
            <w:sdtEndPr/>
            <w:sdtContent>
              <w:tr w:rsidR="00711ABB" w14:paraId="001F71B7" w14:textId="77777777" w:rsidTr="00711ABB">
                <w:tc>
                  <w:tcPr>
                    <w:tcW w:w="2327" w:type="pct"/>
                  </w:tcPr>
                  <w:p w14:paraId="5790A389" w14:textId="77777777" w:rsidR="00711ABB" w:rsidRDefault="00711ABB" w:rsidP="00711ABB">
                    <w:pPr>
                      <w:rPr>
                        <w:szCs w:val="21"/>
                      </w:rPr>
                    </w:pPr>
                    <w:r>
                      <w:t>唐山中材重型机械有限公司</w:t>
                    </w:r>
                  </w:p>
                </w:tc>
                <w:tc>
                  <w:tcPr>
                    <w:tcW w:w="1366" w:type="pct"/>
                  </w:tcPr>
                  <w:p w14:paraId="62DEA771" w14:textId="77777777" w:rsidR="00711ABB" w:rsidRDefault="00711ABB" w:rsidP="00711ABB">
                    <w:pPr>
                      <w:jc w:val="right"/>
                      <w:rPr>
                        <w:szCs w:val="21"/>
                      </w:rPr>
                    </w:pPr>
                    <w:r>
                      <w:t>11,248,844.73</w:t>
                    </w:r>
                  </w:p>
                </w:tc>
                <w:tc>
                  <w:tcPr>
                    <w:tcW w:w="1307" w:type="pct"/>
                  </w:tcPr>
                  <w:p w14:paraId="12CA90BE" w14:textId="77777777" w:rsidR="00711ABB" w:rsidRDefault="00711ABB" w:rsidP="00711ABB">
                    <w:pPr>
                      <w:jc w:val="right"/>
                      <w:rPr>
                        <w:szCs w:val="21"/>
                      </w:rPr>
                    </w:pPr>
                    <w:r>
                      <w:t>11,248,844.73</w:t>
                    </w:r>
                  </w:p>
                </w:tc>
              </w:tr>
            </w:sdtContent>
          </w:sdt>
          <w:sdt>
            <w:sdtPr>
              <w:rPr>
                <w:rFonts w:hint="eastAsia"/>
                <w:szCs w:val="21"/>
              </w:rPr>
              <w:alias w:val="应收股利明细"/>
              <w:tag w:val="_TUP_b0681d9cb56941359c9206686f31360e"/>
              <w:id w:val="-1105498276"/>
              <w:lock w:val="sdtLocked"/>
              <w:placeholder>
                <w:docPart w:val="8428CB5116B94CDE87988C95223E0A9B"/>
              </w:placeholder>
            </w:sdtPr>
            <w:sdtEndPr/>
            <w:sdtContent>
              <w:tr w:rsidR="00711ABB" w14:paraId="7CCF353A" w14:textId="77777777" w:rsidTr="00711ABB">
                <w:tc>
                  <w:tcPr>
                    <w:tcW w:w="2327" w:type="pct"/>
                  </w:tcPr>
                  <w:p w14:paraId="515A1ECB" w14:textId="77777777" w:rsidR="00711ABB" w:rsidRDefault="00711ABB" w:rsidP="00711ABB">
                    <w:pPr>
                      <w:rPr>
                        <w:szCs w:val="21"/>
                      </w:rPr>
                    </w:pPr>
                    <w:r>
                      <w:t>天津水泥工业设计研究院有限公司</w:t>
                    </w:r>
                  </w:p>
                </w:tc>
                <w:tc>
                  <w:tcPr>
                    <w:tcW w:w="1366" w:type="pct"/>
                  </w:tcPr>
                  <w:p w14:paraId="095C3D20" w14:textId="77777777" w:rsidR="00711ABB" w:rsidRDefault="00711ABB" w:rsidP="00711ABB">
                    <w:pPr>
                      <w:jc w:val="right"/>
                      <w:rPr>
                        <w:szCs w:val="21"/>
                      </w:rPr>
                    </w:pPr>
                    <w:r>
                      <w:t>23,387,398.90</w:t>
                    </w:r>
                  </w:p>
                </w:tc>
                <w:tc>
                  <w:tcPr>
                    <w:tcW w:w="1307" w:type="pct"/>
                  </w:tcPr>
                  <w:p w14:paraId="32A19B4A" w14:textId="77777777" w:rsidR="00711ABB" w:rsidRDefault="00711ABB" w:rsidP="00711ABB">
                    <w:pPr>
                      <w:jc w:val="right"/>
                      <w:rPr>
                        <w:szCs w:val="21"/>
                      </w:rPr>
                    </w:pPr>
                    <w:r>
                      <w:t>23,387,398.90</w:t>
                    </w:r>
                  </w:p>
                </w:tc>
              </w:tr>
            </w:sdtContent>
          </w:sdt>
          <w:sdt>
            <w:sdtPr>
              <w:rPr>
                <w:rFonts w:hint="eastAsia"/>
                <w:szCs w:val="21"/>
              </w:rPr>
              <w:alias w:val="应收股利明细"/>
              <w:tag w:val="_TUP_b0681d9cb56941359c9206686f31360e"/>
              <w:id w:val="2020189410"/>
              <w:lock w:val="sdtLocked"/>
              <w:placeholder>
                <w:docPart w:val="8428CB5116B94CDE87988C95223E0A9B"/>
              </w:placeholder>
            </w:sdtPr>
            <w:sdtEndPr/>
            <w:sdtContent>
              <w:tr w:rsidR="00711ABB" w14:paraId="5061CFDB" w14:textId="77777777" w:rsidTr="00711ABB">
                <w:tc>
                  <w:tcPr>
                    <w:tcW w:w="2327" w:type="pct"/>
                  </w:tcPr>
                  <w:p w14:paraId="3439FFFC" w14:textId="77777777" w:rsidR="00711ABB" w:rsidRDefault="00711ABB" w:rsidP="00711ABB">
                    <w:pPr>
                      <w:rPr>
                        <w:szCs w:val="21"/>
                      </w:rPr>
                    </w:pPr>
                    <w:r>
                      <w:t>天津天安机电设备安装工程有限公司</w:t>
                    </w:r>
                  </w:p>
                </w:tc>
                <w:tc>
                  <w:tcPr>
                    <w:tcW w:w="1366" w:type="pct"/>
                  </w:tcPr>
                  <w:p w14:paraId="301E4196" w14:textId="77777777" w:rsidR="00711ABB" w:rsidRDefault="00711ABB" w:rsidP="00711ABB">
                    <w:pPr>
                      <w:jc w:val="right"/>
                      <w:rPr>
                        <w:szCs w:val="21"/>
                      </w:rPr>
                    </w:pPr>
                    <w:r>
                      <w:t>16,050,000.00</w:t>
                    </w:r>
                  </w:p>
                </w:tc>
                <w:tc>
                  <w:tcPr>
                    <w:tcW w:w="1307" w:type="pct"/>
                  </w:tcPr>
                  <w:p w14:paraId="13C6E592" w14:textId="77777777" w:rsidR="00711ABB" w:rsidRDefault="00711ABB" w:rsidP="00711ABB">
                    <w:pPr>
                      <w:jc w:val="right"/>
                      <w:rPr>
                        <w:szCs w:val="21"/>
                      </w:rPr>
                    </w:pPr>
                    <w:r>
                      <w:t>5,663,983.87</w:t>
                    </w:r>
                  </w:p>
                </w:tc>
              </w:tr>
            </w:sdtContent>
          </w:sdt>
          <w:sdt>
            <w:sdtPr>
              <w:rPr>
                <w:rFonts w:hint="eastAsia"/>
                <w:szCs w:val="21"/>
              </w:rPr>
              <w:alias w:val="应收股利明细"/>
              <w:tag w:val="_TUP_b0681d9cb56941359c9206686f31360e"/>
              <w:id w:val="-926872732"/>
              <w:lock w:val="sdtLocked"/>
              <w:placeholder>
                <w:docPart w:val="8428CB5116B94CDE87988C95223E0A9B"/>
              </w:placeholder>
            </w:sdtPr>
            <w:sdtEndPr/>
            <w:sdtContent>
              <w:tr w:rsidR="00711ABB" w14:paraId="7BD2C462" w14:textId="77777777" w:rsidTr="00711ABB">
                <w:tc>
                  <w:tcPr>
                    <w:tcW w:w="2327" w:type="pct"/>
                  </w:tcPr>
                  <w:p w14:paraId="536FD8C7" w14:textId="77777777" w:rsidR="00711ABB" w:rsidRDefault="00711ABB" w:rsidP="00711ABB">
                    <w:pPr>
                      <w:rPr>
                        <w:szCs w:val="21"/>
                      </w:rPr>
                    </w:pPr>
                    <w:r>
                      <w:t>中材（天津）重型机械有限公司</w:t>
                    </w:r>
                  </w:p>
                </w:tc>
                <w:tc>
                  <w:tcPr>
                    <w:tcW w:w="1366" w:type="pct"/>
                  </w:tcPr>
                  <w:p w14:paraId="04DC2A6E" w14:textId="77777777" w:rsidR="00711ABB" w:rsidRDefault="00711ABB" w:rsidP="00711ABB">
                    <w:pPr>
                      <w:jc w:val="right"/>
                      <w:rPr>
                        <w:szCs w:val="21"/>
                      </w:rPr>
                    </w:pPr>
                    <w:r>
                      <w:t>23,523,939.72</w:t>
                    </w:r>
                  </w:p>
                </w:tc>
                <w:tc>
                  <w:tcPr>
                    <w:tcW w:w="1307" w:type="pct"/>
                  </w:tcPr>
                  <w:p w14:paraId="0D54732A" w14:textId="77777777" w:rsidR="00711ABB" w:rsidRDefault="00711ABB" w:rsidP="00711ABB">
                    <w:pPr>
                      <w:jc w:val="right"/>
                      <w:rPr>
                        <w:szCs w:val="21"/>
                      </w:rPr>
                    </w:pPr>
                    <w:r>
                      <w:t>23,523,939.72</w:t>
                    </w:r>
                  </w:p>
                </w:tc>
              </w:tr>
            </w:sdtContent>
          </w:sdt>
          <w:sdt>
            <w:sdtPr>
              <w:rPr>
                <w:rFonts w:hint="eastAsia"/>
                <w:szCs w:val="21"/>
              </w:rPr>
              <w:alias w:val="应收股利明细"/>
              <w:tag w:val="_TUP_b0681d9cb56941359c9206686f31360e"/>
              <w:id w:val="1038090527"/>
              <w:lock w:val="sdtLocked"/>
              <w:placeholder>
                <w:docPart w:val="8428CB5116B94CDE87988C95223E0A9B"/>
              </w:placeholder>
            </w:sdtPr>
            <w:sdtEndPr/>
            <w:sdtContent>
              <w:tr w:rsidR="00711ABB" w14:paraId="43273C8A" w14:textId="77777777" w:rsidTr="00711ABB">
                <w:tc>
                  <w:tcPr>
                    <w:tcW w:w="2327" w:type="pct"/>
                  </w:tcPr>
                  <w:p w14:paraId="5FC4D14C" w14:textId="77777777" w:rsidR="00711ABB" w:rsidRDefault="00711ABB" w:rsidP="00711ABB">
                    <w:pPr>
                      <w:rPr>
                        <w:szCs w:val="21"/>
                      </w:rPr>
                    </w:pPr>
                    <w:r>
                      <w:t>中材国际环境工程（北京）有限公司</w:t>
                    </w:r>
                  </w:p>
                </w:tc>
                <w:tc>
                  <w:tcPr>
                    <w:tcW w:w="1366" w:type="pct"/>
                  </w:tcPr>
                  <w:p w14:paraId="1C9E2774" w14:textId="77777777" w:rsidR="00711ABB" w:rsidRDefault="00711ABB" w:rsidP="00711ABB">
                    <w:pPr>
                      <w:jc w:val="right"/>
                      <w:rPr>
                        <w:szCs w:val="21"/>
                      </w:rPr>
                    </w:pPr>
                    <w:r>
                      <w:t>14,603,690.82</w:t>
                    </w:r>
                  </w:p>
                </w:tc>
                <w:tc>
                  <w:tcPr>
                    <w:tcW w:w="1307" w:type="pct"/>
                  </w:tcPr>
                  <w:p w14:paraId="7A5C549E" w14:textId="77777777" w:rsidR="00711ABB" w:rsidRDefault="00711ABB" w:rsidP="00711ABB">
                    <w:pPr>
                      <w:jc w:val="right"/>
                      <w:rPr>
                        <w:szCs w:val="21"/>
                      </w:rPr>
                    </w:pPr>
                    <w:r>
                      <w:t>4,294,243.04</w:t>
                    </w:r>
                  </w:p>
                </w:tc>
              </w:tr>
            </w:sdtContent>
          </w:sdt>
          <w:sdt>
            <w:sdtPr>
              <w:rPr>
                <w:rFonts w:hint="eastAsia"/>
                <w:szCs w:val="21"/>
              </w:rPr>
              <w:alias w:val="应收股利明细"/>
              <w:tag w:val="_TUP_b0681d9cb56941359c9206686f31360e"/>
              <w:id w:val="1399793506"/>
              <w:lock w:val="sdtLocked"/>
              <w:placeholder>
                <w:docPart w:val="8428CB5116B94CDE87988C95223E0A9B"/>
              </w:placeholder>
            </w:sdtPr>
            <w:sdtEndPr/>
            <w:sdtContent>
              <w:tr w:rsidR="00711ABB" w14:paraId="738FE77F" w14:textId="77777777" w:rsidTr="00711ABB">
                <w:tc>
                  <w:tcPr>
                    <w:tcW w:w="2327" w:type="pct"/>
                  </w:tcPr>
                  <w:p w14:paraId="534A5FCF" w14:textId="77777777" w:rsidR="00711ABB" w:rsidRDefault="00711ABB" w:rsidP="00711ABB">
                    <w:pPr>
                      <w:rPr>
                        <w:szCs w:val="21"/>
                      </w:rPr>
                    </w:pPr>
                    <w:r>
                      <w:t>中材机电备件有限公司</w:t>
                    </w:r>
                  </w:p>
                </w:tc>
                <w:tc>
                  <w:tcPr>
                    <w:tcW w:w="1366" w:type="pct"/>
                  </w:tcPr>
                  <w:p w14:paraId="674A74B1" w14:textId="77777777" w:rsidR="00711ABB" w:rsidRDefault="00711ABB" w:rsidP="00711ABB">
                    <w:pPr>
                      <w:jc w:val="right"/>
                      <w:rPr>
                        <w:szCs w:val="21"/>
                      </w:rPr>
                    </w:pPr>
                    <w:r>
                      <w:t>11,595,289.95</w:t>
                    </w:r>
                  </w:p>
                </w:tc>
                <w:tc>
                  <w:tcPr>
                    <w:tcW w:w="1307" w:type="pct"/>
                  </w:tcPr>
                  <w:p w14:paraId="2E6BAB1B" w14:textId="77777777" w:rsidR="00711ABB" w:rsidRDefault="00711ABB" w:rsidP="00711ABB">
                    <w:pPr>
                      <w:jc w:val="right"/>
                      <w:rPr>
                        <w:szCs w:val="21"/>
                      </w:rPr>
                    </w:pPr>
                    <w:r>
                      <w:t>11,595,289.95</w:t>
                    </w:r>
                  </w:p>
                </w:tc>
              </w:tr>
            </w:sdtContent>
          </w:sdt>
          <w:sdt>
            <w:sdtPr>
              <w:rPr>
                <w:rFonts w:hint="eastAsia"/>
                <w:szCs w:val="21"/>
              </w:rPr>
              <w:alias w:val="应收股利明细"/>
              <w:tag w:val="_TUP_b0681d9cb56941359c9206686f31360e"/>
              <w:id w:val="943419964"/>
              <w:lock w:val="sdtLocked"/>
              <w:placeholder>
                <w:docPart w:val="8428CB5116B94CDE87988C95223E0A9B"/>
              </w:placeholder>
            </w:sdtPr>
            <w:sdtEndPr/>
            <w:sdtContent>
              <w:tr w:rsidR="00711ABB" w14:paraId="3E68EB72" w14:textId="77777777" w:rsidTr="00711ABB">
                <w:tc>
                  <w:tcPr>
                    <w:tcW w:w="2327" w:type="pct"/>
                  </w:tcPr>
                  <w:p w14:paraId="72B0F848" w14:textId="77777777" w:rsidR="00711ABB" w:rsidRDefault="00711ABB" w:rsidP="00711ABB">
                    <w:pPr>
                      <w:rPr>
                        <w:szCs w:val="21"/>
                      </w:rPr>
                    </w:pPr>
                    <w:r>
                      <w:t>中材装备集团有限公司</w:t>
                    </w:r>
                  </w:p>
                </w:tc>
                <w:tc>
                  <w:tcPr>
                    <w:tcW w:w="1366" w:type="pct"/>
                  </w:tcPr>
                  <w:p w14:paraId="0A31D9D2" w14:textId="77777777" w:rsidR="00711ABB" w:rsidRDefault="00711ABB" w:rsidP="00711ABB">
                    <w:pPr>
                      <w:jc w:val="right"/>
                      <w:rPr>
                        <w:szCs w:val="21"/>
                      </w:rPr>
                    </w:pPr>
                    <w:r>
                      <w:t>32,849,289.42</w:t>
                    </w:r>
                  </w:p>
                </w:tc>
                <w:tc>
                  <w:tcPr>
                    <w:tcW w:w="1307" w:type="pct"/>
                  </w:tcPr>
                  <w:p w14:paraId="357E03EA" w14:textId="77777777" w:rsidR="00711ABB" w:rsidRDefault="00711ABB" w:rsidP="00711ABB">
                    <w:pPr>
                      <w:jc w:val="right"/>
                      <w:rPr>
                        <w:szCs w:val="21"/>
                      </w:rPr>
                    </w:pPr>
                    <w:r>
                      <w:t>32,849,289.42</w:t>
                    </w:r>
                  </w:p>
                </w:tc>
              </w:tr>
            </w:sdtContent>
          </w:sdt>
          <w:tr w:rsidR="00711ABB" w14:paraId="15919488" w14:textId="77777777" w:rsidTr="00711ABB">
            <w:sdt>
              <w:sdtPr>
                <w:tag w:val="_PLD_a741a6bfa33b45a3a122df8cd1a46358"/>
                <w:id w:val="-884785978"/>
                <w:lock w:val="sdtLocked"/>
              </w:sdtPr>
              <w:sdtEndPr/>
              <w:sdtContent>
                <w:tc>
                  <w:tcPr>
                    <w:tcW w:w="2327" w:type="pct"/>
                    <w:vAlign w:val="center"/>
                  </w:tcPr>
                  <w:p w14:paraId="5A1D3A2C" w14:textId="77777777" w:rsidR="00711ABB" w:rsidRDefault="00711ABB" w:rsidP="00711ABB">
                    <w:pPr>
                      <w:jc w:val="center"/>
                      <w:rPr>
                        <w:szCs w:val="21"/>
                      </w:rPr>
                    </w:pPr>
                    <w:r>
                      <w:rPr>
                        <w:rFonts w:hint="eastAsia"/>
                        <w:szCs w:val="21"/>
                      </w:rPr>
                      <w:t>合计</w:t>
                    </w:r>
                  </w:p>
                </w:tc>
              </w:sdtContent>
            </w:sdt>
            <w:tc>
              <w:tcPr>
                <w:tcW w:w="1366" w:type="pct"/>
              </w:tcPr>
              <w:p w14:paraId="2E4D87F2" w14:textId="77777777" w:rsidR="00711ABB" w:rsidRDefault="00711ABB" w:rsidP="00711ABB">
                <w:pPr>
                  <w:jc w:val="right"/>
                  <w:rPr>
                    <w:szCs w:val="21"/>
                  </w:rPr>
                </w:pPr>
                <w:r>
                  <w:t>342,345,984.87</w:t>
                </w:r>
              </w:p>
            </w:tc>
            <w:tc>
              <w:tcPr>
                <w:tcW w:w="1307" w:type="pct"/>
              </w:tcPr>
              <w:p w14:paraId="6F652035" w14:textId="77777777" w:rsidR="00711ABB" w:rsidRDefault="00711ABB" w:rsidP="00711ABB">
                <w:pPr>
                  <w:jc w:val="right"/>
                  <w:rPr>
                    <w:szCs w:val="21"/>
                  </w:rPr>
                </w:pPr>
                <w:r>
                  <w:t>131,164,339.62</w:t>
                </w:r>
              </w:p>
            </w:tc>
          </w:tr>
        </w:tbl>
        <w:p w14:paraId="0CFBE1E0" w14:textId="77777777" w:rsidR="00711ABB" w:rsidRDefault="00711ABB">
          <w:pPr>
            <w:pStyle w:val="affd"/>
          </w:pPr>
        </w:p>
        <w:p w14:paraId="36151841" w14:textId="77777777" w:rsidR="00F81A9D" w:rsidRDefault="00244448">
          <w:pPr>
            <w:rPr>
              <w:szCs w:val="21"/>
            </w:rPr>
          </w:pPr>
        </w:p>
      </w:sdtContent>
    </w:sdt>
    <w:bookmarkEnd w:id="193" w:displacedByCustomXml="next"/>
    <w:bookmarkStart w:id="194" w:name="_Hlk533797316" w:displacedByCustomXml="next"/>
    <w:sdt>
      <w:sdtPr>
        <w:rPr>
          <w:rFonts w:asciiTheme="minorHAnsi" w:eastAsia="宋体" w:hAnsiTheme="minorHAnsi" w:cstheme="minorBidi" w:hint="eastAsia"/>
          <w:b w:val="0"/>
          <w:bCs w:val="0"/>
          <w:kern w:val="0"/>
          <w:sz w:val="20"/>
          <w:szCs w:val="22"/>
          <w:lang w:val="en-GB" w:eastAsia="en-US"/>
        </w:rPr>
        <w:alias w:val="模块:重要的账龄超过1年的应收股利"/>
        <w:tag w:val="_SEC_dd6d08748fed41928b221e9407607582"/>
        <w:id w:val="-182513013"/>
        <w:lock w:val="sdtLocked"/>
        <w:placeholder>
          <w:docPart w:val="GBC22222222222222222222222222222"/>
        </w:placeholder>
      </w:sdtPr>
      <w:sdtEndPr>
        <w:rPr>
          <w:rFonts w:ascii="Times New Roman" w:hAnsi="Times New Roman" w:cs="Times New Roman"/>
          <w:szCs w:val="24"/>
        </w:rPr>
      </w:sdtEndPr>
      <w:sdtContent>
        <w:p w14:paraId="62505332" w14:textId="77777777" w:rsidR="00F81A9D" w:rsidRDefault="00D27BBC" w:rsidP="00A64AAF">
          <w:pPr>
            <w:pStyle w:val="4"/>
            <w:numPr>
              <w:ilvl w:val="3"/>
              <w:numId w:val="82"/>
            </w:numPr>
            <w:ind w:left="426" w:hanging="426"/>
          </w:pPr>
          <w:r>
            <w:rPr>
              <w:rFonts w:hint="eastAsia"/>
            </w:rPr>
            <w:t>重要的账龄超过1年的应收股利</w:t>
          </w:r>
        </w:p>
        <w:p w14:paraId="3E94A059" w14:textId="77777777" w:rsidR="00F81A9D" w:rsidRDefault="00244448" w:rsidP="00711ABB">
          <w:pPr>
            <w:pStyle w:val="affd"/>
          </w:pPr>
          <w:sdt>
            <w:sdtPr>
              <w:rPr>
                <w:szCs w:val="21"/>
              </w:rPr>
              <w:alias w:val="是否适用：母公司重要的账龄超过1年的应收股利[双击切换]"/>
              <w:tag w:val="_GBC_70eb463d08894908bb104ae0b258e76e"/>
              <w:id w:val="-1449083842"/>
              <w:lock w:val="sdtContentLocked"/>
              <w:placeholder>
                <w:docPart w:val="GBC22222222222222222222222222222"/>
              </w:placeholder>
            </w:sdtPr>
            <w:sdtEndPr/>
            <w:sdtContent>
              <w:r w:rsidR="00D27BBC">
                <w:rPr>
                  <w:szCs w:val="21"/>
                </w:rPr>
                <w:fldChar w:fldCharType="begin"/>
              </w:r>
              <w:r w:rsidR="00711ABB">
                <w:rPr>
                  <w:szCs w:val="21"/>
                </w:rPr>
                <w:instrText xml:space="preserve"> MACROBUTTON  SnrToggleCheckbox □</w:instrText>
              </w:r>
              <w:r w:rsidR="00711ABB">
                <w:rPr>
                  <w:szCs w:val="21"/>
                </w:rPr>
                <w:instrText>适用</w:instrText>
              </w:r>
              <w:r w:rsidR="00711ABB">
                <w:rPr>
                  <w:szCs w:val="21"/>
                </w:rPr>
                <w:instrText xml:space="preserve"> </w:instrText>
              </w:r>
              <w:r w:rsidR="00D27BBC">
                <w:rPr>
                  <w:szCs w:val="21"/>
                </w:rPr>
                <w:fldChar w:fldCharType="end"/>
              </w:r>
              <w:r w:rsidR="00D27BBC">
                <w:rPr>
                  <w:szCs w:val="21"/>
                </w:rPr>
                <w:fldChar w:fldCharType="begin"/>
              </w:r>
              <w:r w:rsidR="00711ABB">
                <w:rPr>
                  <w:szCs w:val="21"/>
                </w:rPr>
                <w:instrText xml:space="preserve"> MACROBUTTON  SnrToggleCheckbox √</w:instrText>
              </w:r>
              <w:r w:rsidR="00711ABB">
                <w:rPr>
                  <w:szCs w:val="21"/>
                </w:rPr>
                <w:instrText>不适用</w:instrText>
              </w:r>
              <w:r w:rsidR="00711ABB">
                <w:rPr>
                  <w:szCs w:val="21"/>
                </w:rPr>
                <w:instrText xml:space="preserve"> </w:instrText>
              </w:r>
              <w:r w:rsidR="00D27BBC">
                <w:rPr>
                  <w:szCs w:val="21"/>
                </w:rPr>
                <w:fldChar w:fldCharType="end"/>
              </w:r>
            </w:sdtContent>
          </w:sdt>
        </w:p>
        <w:bookmarkEnd w:id="194" w:displacedByCustomXml="next"/>
      </w:sdtContent>
    </w:sdt>
    <w:bookmarkStart w:id="195" w:name="_Hlk533797406" w:displacedByCustomXml="next"/>
    <w:sdt>
      <w:sdtPr>
        <w:rPr>
          <w:rFonts w:hint="eastAsia"/>
          <w:szCs w:val="21"/>
        </w:rPr>
        <w:alias w:val="模块:应收股利的说明"/>
        <w:tag w:val="_SEC_4b48a7a88233455db21eb1078781bdde"/>
        <w:id w:val="1461839513"/>
        <w:lock w:val="sdtLocked"/>
        <w:placeholder>
          <w:docPart w:val="GBC22222222222222222222222222222"/>
        </w:placeholder>
      </w:sdtPr>
      <w:sdtEndPr>
        <w:rPr>
          <w:rFonts w:hint="default"/>
        </w:rPr>
      </w:sdtEndPr>
      <w:sdtContent>
        <w:p w14:paraId="66D8417C" w14:textId="77777777" w:rsidR="00F81A9D" w:rsidRDefault="00D27BBC">
          <w:pPr>
            <w:rPr>
              <w:szCs w:val="21"/>
            </w:rPr>
          </w:pPr>
          <w:r>
            <w:rPr>
              <w:rFonts w:hint="eastAsia"/>
              <w:szCs w:val="21"/>
            </w:rPr>
            <w:t>其他说明：</w:t>
          </w:r>
        </w:p>
        <w:sdt>
          <w:sdtPr>
            <w:rPr>
              <w:szCs w:val="21"/>
            </w:rPr>
            <w:alias w:val="是否适用：母公司应收股利其他说明[双击切换]"/>
            <w:tag w:val="_GBC_75450c3c0332439986937f5dec59f65c"/>
            <w:id w:val="-1226144067"/>
            <w:lock w:val="sdtContentLocked"/>
            <w:placeholder>
              <w:docPart w:val="GBC22222222222222222222222222222"/>
            </w:placeholder>
          </w:sdtPr>
          <w:sdtEndPr/>
          <w:sdtContent>
            <w:p w14:paraId="11551302" w14:textId="77777777" w:rsidR="00F81A9D" w:rsidRDefault="00D27BBC" w:rsidP="00711ABB">
              <w:pPr>
                <w:rPr>
                  <w:szCs w:val="21"/>
                </w:rPr>
              </w:pPr>
              <w:r>
                <w:rPr>
                  <w:szCs w:val="21"/>
                </w:rPr>
                <w:fldChar w:fldCharType="begin"/>
              </w:r>
              <w:r w:rsidR="00711ABB">
                <w:rPr>
                  <w:szCs w:val="21"/>
                </w:rPr>
                <w:instrText xml:space="preserve"> MACROBUTTON  SnrToggleCheckbox □适用 </w:instrText>
              </w:r>
              <w:r>
                <w:rPr>
                  <w:szCs w:val="21"/>
                </w:rPr>
                <w:fldChar w:fldCharType="end"/>
              </w:r>
              <w:r>
                <w:rPr>
                  <w:szCs w:val="21"/>
                </w:rPr>
                <w:fldChar w:fldCharType="begin"/>
              </w:r>
              <w:r w:rsidR="00711ABB">
                <w:rPr>
                  <w:szCs w:val="21"/>
                </w:rPr>
                <w:instrText xml:space="preserve"> MACROBUTTON  SnrToggleCheckbox √不适用 </w:instrText>
              </w:r>
              <w:r>
                <w:rPr>
                  <w:szCs w:val="21"/>
                </w:rPr>
                <w:fldChar w:fldCharType="end"/>
              </w:r>
            </w:p>
          </w:sdtContent>
        </w:sdt>
      </w:sdtContent>
    </w:sdt>
    <w:bookmarkEnd w:id="195"/>
    <w:p w14:paraId="07C6E8DB" w14:textId="77777777" w:rsidR="00711ABB" w:rsidRDefault="00711ABB">
      <w:pPr>
        <w:sectPr w:rsidR="00711ABB" w:rsidSect="007C6651">
          <w:pgSz w:w="11906" w:h="16838"/>
          <w:pgMar w:top="1525" w:right="1276" w:bottom="1440" w:left="1797" w:header="856" w:footer="992" w:gutter="0"/>
          <w:cols w:space="425"/>
          <w:docGrid w:linePitch="312"/>
        </w:sectPr>
      </w:pPr>
    </w:p>
    <w:p w14:paraId="74DFC4B7" w14:textId="77777777" w:rsidR="00F81A9D" w:rsidRDefault="00F81A9D">
      <w:pPr>
        <w:pStyle w:val="affd"/>
      </w:pPr>
    </w:p>
    <w:p w14:paraId="478A924C" w14:textId="77777777" w:rsidR="00F81A9D" w:rsidRDefault="00D27BBC">
      <w:pPr>
        <w:pStyle w:val="4"/>
        <w:ind w:left="360" w:hanging="360"/>
      </w:pPr>
      <w:r>
        <w:rPr>
          <w:rFonts w:hint="eastAsia"/>
        </w:rPr>
        <w:t>其他应收款</w:t>
      </w:r>
    </w:p>
    <w:bookmarkStart w:id="196" w:name="_Hlk533797447" w:displacedByCustomXml="next"/>
    <w:sdt>
      <w:sdtPr>
        <w:rPr>
          <w:rFonts w:ascii="宋体" w:eastAsia="宋体" w:hAnsi="宋体" w:cstheme="minorBidi"/>
          <w:b w:val="0"/>
          <w:bCs w:val="0"/>
          <w:kern w:val="0"/>
          <w:szCs w:val="24"/>
        </w:rPr>
        <w:alias w:val="模块:其他应收款分类披露"/>
        <w:tag w:val="_GBC_5eba58c6d1994af2bc8a413fdb6fbf2c"/>
        <w:id w:val="-901825265"/>
        <w:lock w:val="sdtLocked"/>
        <w:placeholder>
          <w:docPart w:val="GBC22222222222222222222222222222"/>
        </w:placeholder>
      </w:sdtPr>
      <w:sdtEndPr>
        <w:rPr>
          <w:szCs w:val="21"/>
        </w:rPr>
      </w:sdtEndPr>
      <w:sdtContent>
        <w:p w14:paraId="2A1B4427" w14:textId="77777777" w:rsidR="00F81A9D" w:rsidRDefault="00D27BBC" w:rsidP="00A64AAF">
          <w:pPr>
            <w:pStyle w:val="4"/>
            <w:numPr>
              <w:ilvl w:val="0"/>
              <w:numId w:val="30"/>
            </w:numPr>
          </w:pPr>
          <w:r>
            <w:t>其他应收款</w:t>
          </w:r>
          <w:r>
            <w:rPr>
              <w:rFonts w:hint="eastAsia"/>
            </w:rPr>
            <w:t>分</w:t>
          </w:r>
          <w:r>
            <w:t>类</w:t>
          </w:r>
          <w:r>
            <w:rPr>
              <w:rFonts w:hint="eastAsia"/>
            </w:rPr>
            <w:t>披露</w:t>
          </w:r>
        </w:p>
        <w:sdt>
          <w:sdtPr>
            <w:rPr>
              <w:rFonts w:hint="eastAsia"/>
            </w:rPr>
            <w:alias w:val="是否适用：母公司其他应收款分类披露[双击切换]"/>
            <w:tag w:val="_GBC_6cddf42260de4e05bcb32deac12733ef"/>
            <w:id w:val="-328683615"/>
            <w:lock w:val="sdtContentLocked"/>
            <w:placeholder>
              <w:docPart w:val="GBC22222222222222222222222222222"/>
            </w:placeholder>
          </w:sdtPr>
          <w:sdtEndPr/>
          <w:sdtContent>
            <w:p w14:paraId="73125E23" w14:textId="77777777" w:rsidR="00F81A9D" w:rsidRDefault="00D27BBC">
              <w:pPr>
                <w:pStyle w:val="affd"/>
              </w:pPr>
              <w:r>
                <w:fldChar w:fldCharType="begin"/>
              </w:r>
              <w:r w:rsidR="00711ABB">
                <w:instrText xml:space="preserve"> MACROBUTTON  SnrToggleCheckbox √</w:instrText>
              </w:r>
              <w:r w:rsidR="00711ABB">
                <w:instrText>适用</w:instrText>
              </w:r>
              <w:r w:rsidR="00711ABB">
                <w:instrText xml:space="preserve">  </w:instrText>
              </w:r>
              <w:r>
                <w:fldChar w:fldCharType="end"/>
              </w:r>
              <w:r>
                <w:fldChar w:fldCharType="begin"/>
              </w:r>
              <w:r w:rsidR="00711ABB">
                <w:instrText xml:space="preserve"> MACROBUTTON  SnrToggleCheckbox □</w:instrText>
              </w:r>
              <w:r w:rsidR="00711ABB">
                <w:instrText>不适用</w:instrText>
              </w:r>
              <w:r w:rsidR="00711ABB">
                <w:instrText xml:space="preserve"> </w:instrText>
              </w:r>
              <w:r>
                <w:fldChar w:fldCharType="end"/>
              </w:r>
            </w:p>
          </w:sdtContent>
        </w:sdt>
        <w:p w14:paraId="22B259FB" w14:textId="77777777" w:rsidR="00F81A9D" w:rsidRDefault="00D27BBC">
          <w:pPr>
            <w:jc w:val="right"/>
          </w:pPr>
          <w:r>
            <w:rPr>
              <w:rFonts w:hint="eastAsia"/>
            </w:rPr>
            <w:t>单位：</w:t>
          </w:r>
          <w:sdt>
            <w:sdtPr>
              <w:rPr>
                <w:rFonts w:hint="eastAsia"/>
              </w:rPr>
              <w:alias w:val="单位：母公司财务附注：其他应收账款按种类披露"/>
              <w:tag w:val="_GBC_510fb804fd404f6eb85cbf5789cd3cc8"/>
              <w:id w:val="62181425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母公司财务附注：其他应收账款按种类披露"/>
              <w:tag w:val="_GBC_ee5f5508d18242d7b58fccce5eee6882"/>
              <w:id w:val="199729789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1276"/>
            <w:gridCol w:w="1742"/>
            <w:gridCol w:w="658"/>
            <w:gridCol w:w="1532"/>
            <w:gridCol w:w="667"/>
            <w:gridCol w:w="1742"/>
            <w:gridCol w:w="1742"/>
            <w:gridCol w:w="615"/>
            <w:gridCol w:w="1532"/>
            <w:gridCol w:w="615"/>
            <w:gridCol w:w="1742"/>
          </w:tblGrid>
          <w:tr w:rsidR="003548FC" w14:paraId="1104BBE3" w14:textId="77777777" w:rsidTr="00D53FB3">
            <w:trPr>
              <w:cantSplit/>
              <w:trHeight w:val="283"/>
            </w:trPr>
            <w:sdt>
              <w:sdtPr>
                <w:tag w:val="_PLD_5065183135dc4348aead8a7821bf8632"/>
                <w:id w:val="211084406"/>
                <w:lock w:val="sdtLocked"/>
              </w:sdtPr>
              <w:sdtEndPr/>
              <w:sdtContent>
                <w:tc>
                  <w:tcPr>
                    <w:tcW w:w="671" w:type="pct"/>
                    <w:vMerge w:val="restart"/>
                    <w:tcBorders>
                      <w:top w:val="single" w:sz="4" w:space="0" w:color="auto"/>
                      <w:left w:val="single" w:sz="4" w:space="0" w:color="auto"/>
                      <w:right w:val="single" w:sz="4" w:space="0" w:color="auto"/>
                    </w:tcBorders>
                    <w:vAlign w:val="center"/>
                  </w:tcPr>
                  <w:p w14:paraId="2F32B000" w14:textId="77777777" w:rsidR="003548FC" w:rsidRDefault="003548FC" w:rsidP="00D53FB3">
                    <w:pPr>
                      <w:jc w:val="center"/>
                      <w:rPr>
                        <w:szCs w:val="21"/>
                      </w:rPr>
                    </w:pPr>
                    <w:r>
                      <w:rPr>
                        <w:rFonts w:hint="eastAsia"/>
                        <w:szCs w:val="21"/>
                      </w:rPr>
                      <w:t>类别</w:t>
                    </w:r>
                  </w:p>
                </w:tc>
              </w:sdtContent>
            </w:sdt>
            <w:sdt>
              <w:sdtPr>
                <w:tag w:val="_PLD_a6d5d35bbfbf4ea68055b98a0c7b024b"/>
                <w:id w:val="-512991979"/>
                <w:lock w:val="sdtLocked"/>
              </w:sdtPr>
              <w:sdtEndPr/>
              <w:sdtContent>
                <w:tc>
                  <w:tcPr>
                    <w:tcW w:w="2193" w:type="pct"/>
                    <w:gridSpan w:val="5"/>
                    <w:tcBorders>
                      <w:top w:val="single" w:sz="4" w:space="0" w:color="auto"/>
                      <w:left w:val="single" w:sz="4" w:space="0" w:color="auto"/>
                      <w:right w:val="single" w:sz="4" w:space="0" w:color="auto"/>
                    </w:tcBorders>
                    <w:vAlign w:val="center"/>
                  </w:tcPr>
                  <w:p w14:paraId="4696C438" w14:textId="77777777" w:rsidR="003548FC" w:rsidRDefault="003548FC" w:rsidP="00D53FB3">
                    <w:pPr>
                      <w:jc w:val="center"/>
                      <w:rPr>
                        <w:szCs w:val="21"/>
                      </w:rPr>
                    </w:pPr>
                    <w:r>
                      <w:rPr>
                        <w:rFonts w:hint="eastAsia"/>
                        <w:szCs w:val="21"/>
                      </w:rPr>
                      <w:t>期末余额</w:t>
                    </w:r>
                  </w:p>
                </w:tc>
              </w:sdtContent>
            </w:sdt>
            <w:sdt>
              <w:sdtPr>
                <w:tag w:val="_PLD_1b1ab592d1dc4de49943bb6dd53de2cc"/>
                <w:id w:val="1051184872"/>
                <w:lock w:val="sdtLocked"/>
              </w:sdtPr>
              <w:sdtEndPr/>
              <w:sdtContent>
                <w:tc>
                  <w:tcPr>
                    <w:tcW w:w="2136" w:type="pct"/>
                    <w:gridSpan w:val="5"/>
                    <w:tcBorders>
                      <w:top w:val="single" w:sz="4" w:space="0" w:color="auto"/>
                      <w:left w:val="single" w:sz="4" w:space="0" w:color="auto"/>
                      <w:right w:val="single" w:sz="4" w:space="0" w:color="auto"/>
                    </w:tcBorders>
                    <w:vAlign w:val="center"/>
                  </w:tcPr>
                  <w:p w14:paraId="20F2787B" w14:textId="77777777" w:rsidR="003548FC" w:rsidRDefault="003548FC" w:rsidP="00D53FB3">
                    <w:pPr>
                      <w:jc w:val="center"/>
                      <w:rPr>
                        <w:szCs w:val="21"/>
                      </w:rPr>
                    </w:pPr>
                    <w:r>
                      <w:rPr>
                        <w:rFonts w:hint="eastAsia"/>
                        <w:szCs w:val="21"/>
                      </w:rPr>
                      <w:t>期初余额</w:t>
                    </w:r>
                  </w:p>
                </w:tc>
              </w:sdtContent>
            </w:sdt>
          </w:tr>
          <w:tr w:rsidR="003548FC" w14:paraId="313D8FDF" w14:textId="77777777" w:rsidTr="00D53FB3">
            <w:trPr>
              <w:cantSplit/>
              <w:trHeight w:val="150"/>
            </w:trPr>
            <w:tc>
              <w:tcPr>
                <w:tcW w:w="671" w:type="pct"/>
                <w:vMerge/>
                <w:tcBorders>
                  <w:left w:val="single" w:sz="4" w:space="0" w:color="auto"/>
                  <w:right w:val="single" w:sz="4" w:space="0" w:color="auto"/>
                </w:tcBorders>
                <w:vAlign w:val="center"/>
              </w:tcPr>
              <w:p w14:paraId="7DA8A597" w14:textId="77777777" w:rsidR="003548FC" w:rsidRDefault="003548FC" w:rsidP="00D53FB3">
                <w:pPr>
                  <w:rPr>
                    <w:szCs w:val="21"/>
                  </w:rPr>
                </w:pPr>
              </w:p>
            </w:tc>
            <w:sdt>
              <w:sdtPr>
                <w:tag w:val="_PLD_5f9a44b516f044c0b895d33028ba9175"/>
                <w:id w:val="150185384"/>
                <w:lock w:val="sdtLocked"/>
              </w:sdtPr>
              <w:sdtEndPr/>
              <w:sdtContent>
                <w:tc>
                  <w:tcPr>
                    <w:tcW w:w="897" w:type="pct"/>
                    <w:gridSpan w:val="2"/>
                    <w:tcBorders>
                      <w:top w:val="single" w:sz="4" w:space="0" w:color="auto"/>
                      <w:left w:val="single" w:sz="4" w:space="0" w:color="auto"/>
                      <w:bottom w:val="single" w:sz="4" w:space="0" w:color="auto"/>
                      <w:right w:val="single" w:sz="4" w:space="0" w:color="auto"/>
                    </w:tcBorders>
                    <w:vAlign w:val="center"/>
                  </w:tcPr>
                  <w:p w14:paraId="49E57F8D" w14:textId="77777777" w:rsidR="003548FC" w:rsidRDefault="003548FC" w:rsidP="00D53FB3">
                    <w:pPr>
                      <w:jc w:val="center"/>
                      <w:rPr>
                        <w:szCs w:val="21"/>
                      </w:rPr>
                    </w:pPr>
                    <w:r>
                      <w:rPr>
                        <w:rFonts w:hint="eastAsia"/>
                        <w:szCs w:val="21"/>
                      </w:rPr>
                      <w:t>账面余额</w:t>
                    </w:r>
                  </w:p>
                </w:tc>
              </w:sdtContent>
            </w:sdt>
            <w:sdt>
              <w:sdtPr>
                <w:tag w:val="_PLD_f03a3540440e4712965494cf57af9844"/>
                <w:id w:val="1907258736"/>
                <w:lock w:val="sdtLocked"/>
              </w:sdtPr>
              <w:sdtEndPr/>
              <w:sdtContent>
                <w:tc>
                  <w:tcPr>
                    <w:tcW w:w="892" w:type="pct"/>
                    <w:gridSpan w:val="2"/>
                    <w:tcBorders>
                      <w:top w:val="single" w:sz="4" w:space="0" w:color="auto"/>
                      <w:left w:val="single" w:sz="4" w:space="0" w:color="auto"/>
                      <w:bottom w:val="single" w:sz="4" w:space="0" w:color="auto"/>
                      <w:right w:val="single" w:sz="4" w:space="0" w:color="auto"/>
                    </w:tcBorders>
                    <w:vAlign w:val="center"/>
                  </w:tcPr>
                  <w:p w14:paraId="045B1B12" w14:textId="77777777" w:rsidR="003548FC" w:rsidRDefault="003548FC" w:rsidP="00D53FB3">
                    <w:pPr>
                      <w:jc w:val="center"/>
                      <w:rPr>
                        <w:szCs w:val="21"/>
                      </w:rPr>
                    </w:pPr>
                    <w:r>
                      <w:rPr>
                        <w:rFonts w:hint="eastAsia"/>
                        <w:szCs w:val="21"/>
                      </w:rPr>
                      <w:t>坏账准备</w:t>
                    </w:r>
                  </w:p>
                </w:tc>
              </w:sdtContent>
            </w:sdt>
            <w:sdt>
              <w:sdtPr>
                <w:tag w:val="_PLD_2ebde0a14848410485077518a123c975"/>
                <w:id w:val="-1573888950"/>
                <w:lock w:val="sdtLocked"/>
              </w:sdtPr>
              <w:sdtEndPr/>
              <w:sdtContent>
                <w:tc>
                  <w:tcPr>
                    <w:tcW w:w="405" w:type="pct"/>
                    <w:vMerge w:val="restart"/>
                    <w:tcBorders>
                      <w:top w:val="single" w:sz="4" w:space="0" w:color="auto"/>
                      <w:left w:val="single" w:sz="4" w:space="0" w:color="auto"/>
                      <w:right w:val="single" w:sz="4" w:space="0" w:color="auto"/>
                    </w:tcBorders>
                    <w:vAlign w:val="center"/>
                  </w:tcPr>
                  <w:p w14:paraId="362A22A9" w14:textId="77777777" w:rsidR="003548FC" w:rsidRDefault="003548FC" w:rsidP="00D53FB3">
                    <w:pPr>
                      <w:jc w:val="center"/>
                      <w:rPr>
                        <w:szCs w:val="21"/>
                      </w:rPr>
                    </w:pPr>
                    <w:r>
                      <w:rPr>
                        <w:rFonts w:hint="eastAsia"/>
                        <w:szCs w:val="21"/>
                      </w:rPr>
                      <w:t>账面</w:t>
                    </w:r>
                  </w:p>
                  <w:p w14:paraId="09806BD0" w14:textId="77777777" w:rsidR="003548FC" w:rsidRDefault="003548FC" w:rsidP="00D53FB3">
                    <w:pPr>
                      <w:jc w:val="center"/>
                      <w:rPr>
                        <w:szCs w:val="21"/>
                      </w:rPr>
                    </w:pPr>
                    <w:r>
                      <w:rPr>
                        <w:rFonts w:hint="eastAsia"/>
                        <w:szCs w:val="21"/>
                      </w:rPr>
                      <w:t>价值</w:t>
                    </w:r>
                  </w:p>
                </w:tc>
              </w:sdtContent>
            </w:sdt>
            <w:sdt>
              <w:sdtPr>
                <w:tag w:val="_PLD_0cc52088923944969729ef2f611738c3"/>
                <w:id w:val="-607503331"/>
                <w:lock w:val="sdtLocked"/>
              </w:sdtPr>
              <w:sdtEndPr/>
              <w:sdtContent>
                <w:tc>
                  <w:tcPr>
                    <w:tcW w:w="868" w:type="pct"/>
                    <w:gridSpan w:val="2"/>
                    <w:tcBorders>
                      <w:top w:val="single" w:sz="4" w:space="0" w:color="auto"/>
                      <w:left w:val="single" w:sz="4" w:space="0" w:color="auto"/>
                      <w:right w:val="single" w:sz="4" w:space="0" w:color="auto"/>
                    </w:tcBorders>
                    <w:vAlign w:val="center"/>
                  </w:tcPr>
                  <w:p w14:paraId="1EB4C9CE" w14:textId="77777777" w:rsidR="003548FC" w:rsidRDefault="003548FC" w:rsidP="00D53FB3">
                    <w:pPr>
                      <w:jc w:val="center"/>
                      <w:rPr>
                        <w:szCs w:val="21"/>
                      </w:rPr>
                    </w:pPr>
                    <w:r>
                      <w:rPr>
                        <w:rFonts w:hint="eastAsia"/>
                        <w:szCs w:val="21"/>
                      </w:rPr>
                      <w:t>账面余额</w:t>
                    </w:r>
                  </w:p>
                </w:tc>
              </w:sdtContent>
            </w:sdt>
            <w:sdt>
              <w:sdtPr>
                <w:tag w:val="_PLD_799c5de9ca094842b741ac72684d138c"/>
                <w:id w:val="2083481566"/>
                <w:lock w:val="sdtLocked"/>
              </w:sdtPr>
              <w:sdtEndPr/>
              <w:sdtContent>
                <w:tc>
                  <w:tcPr>
                    <w:tcW w:w="863" w:type="pct"/>
                    <w:gridSpan w:val="2"/>
                    <w:tcBorders>
                      <w:top w:val="single" w:sz="4" w:space="0" w:color="auto"/>
                      <w:left w:val="single" w:sz="4" w:space="0" w:color="auto"/>
                      <w:right w:val="single" w:sz="4" w:space="0" w:color="auto"/>
                    </w:tcBorders>
                    <w:vAlign w:val="center"/>
                  </w:tcPr>
                  <w:p w14:paraId="18AEA301" w14:textId="77777777" w:rsidR="003548FC" w:rsidRDefault="003548FC" w:rsidP="00D53FB3">
                    <w:pPr>
                      <w:jc w:val="center"/>
                      <w:rPr>
                        <w:szCs w:val="21"/>
                      </w:rPr>
                    </w:pPr>
                    <w:r>
                      <w:rPr>
                        <w:rFonts w:hint="eastAsia"/>
                        <w:szCs w:val="21"/>
                      </w:rPr>
                      <w:t>坏账准备</w:t>
                    </w:r>
                  </w:p>
                </w:tc>
              </w:sdtContent>
            </w:sdt>
            <w:sdt>
              <w:sdtPr>
                <w:tag w:val="_PLD_9de1dd766a5043b890228927fc4300e8"/>
                <w:id w:val="317084471"/>
                <w:lock w:val="sdtLocked"/>
              </w:sdtPr>
              <w:sdtEndPr/>
              <w:sdtContent>
                <w:tc>
                  <w:tcPr>
                    <w:tcW w:w="404" w:type="pct"/>
                    <w:vMerge w:val="restart"/>
                    <w:tcBorders>
                      <w:top w:val="single" w:sz="4" w:space="0" w:color="auto"/>
                      <w:left w:val="single" w:sz="4" w:space="0" w:color="auto"/>
                      <w:right w:val="single" w:sz="4" w:space="0" w:color="auto"/>
                    </w:tcBorders>
                    <w:vAlign w:val="center"/>
                  </w:tcPr>
                  <w:p w14:paraId="7EB0158E" w14:textId="77777777" w:rsidR="003548FC" w:rsidRDefault="003548FC" w:rsidP="00D53FB3">
                    <w:pPr>
                      <w:jc w:val="center"/>
                      <w:rPr>
                        <w:szCs w:val="21"/>
                      </w:rPr>
                    </w:pPr>
                    <w:r>
                      <w:rPr>
                        <w:rFonts w:hint="eastAsia"/>
                        <w:szCs w:val="21"/>
                      </w:rPr>
                      <w:t>账面</w:t>
                    </w:r>
                  </w:p>
                  <w:p w14:paraId="4437F1A1" w14:textId="77777777" w:rsidR="003548FC" w:rsidRDefault="003548FC" w:rsidP="00D53FB3">
                    <w:pPr>
                      <w:jc w:val="center"/>
                      <w:rPr>
                        <w:szCs w:val="21"/>
                      </w:rPr>
                    </w:pPr>
                    <w:r>
                      <w:rPr>
                        <w:rFonts w:hint="eastAsia"/>
                        <w:szCs w:val="21"/>
                      </w:rPr>
                      <w:t>价值</w:t>
                    </w:r>
                  </w:p>
                </w:tc>
              </w:sdtContent>
            </w:sdt>
          </w:tr>
          <w:tr w:rsidR="003548FC" w14:paraId="7159BEE3" w14:textId="77777777" w:rsidTr="00D53FB3">
            <w:trPr>
              <w:cantSplit/>
              <w:trHeight w:val="135"/>
            </w:trPr>
            <w:tc>
              <w:tcPr>
                <w:tcW w:w="671" w:type="pct"/>
                <w:vMerge/>
                <w:tcBorders>
                  <w:left w:val="single" w:sz="4" w:space="0" w:color="auto"/>
                  <w:bottom w:val="single" w:sz="4" w:space="0" w:color="auto"/>
                  <w:right w:val="single" w:sz="4" w:space="0" w:color="auto"/>
                </w:tcBorders>
                <w:vAlign w:val="center"/>
              </w:tcPr>
              <w:p w14:paraId="21C52472" w14:textId="77777777" w:rsidR="003548FC" w:rsidRDefault="003548FC" w:rsidP="00D53FB3">
                <w:pPr>
                  <w:rPr>
                    <w:szCs w:val="21"/>
                  </w:rPr>
                </w:pPr>
              </w:p>
            </w:tc>
            <w:sdt>
              <w:sdtPr>
                <w:tag w:val="_PLD_b1685dc9958b4bc68ee4d0a1f59f108c"/>
                <w:id w:val="-1415157619"/>
                <w:lock w:val="sdtLocked"/>
              </w:sdtPr>
              <w:sdtEndPr/>
              <w:sdtContent>
                <w:tc>
                  <w:tcPr>
                    <w:tcW w:w="449" w:type="pct"/>
                    <w:tcBorders>
                      <w:top w:val="single" w:sz="4" w:space="0" w:color="auto"/>
                      <w:left w:val="single" w:sz="4" w:space="0" w:color="auto"/>
                      <w:bottom w:val="single" w:sz="4" w:space="0" w:color="auto"/>
                      <w:right w:val="single" w:sz="4" w:space="0" w:color="auto"/>
                    </w:tcBorders>
                    <w:vAlign w:val="center"/>
                  </w:tcPr>
                  <w:p w14:paraId="2313F95D" w14:textId="77777777" w:rsidR="003548FC" w:rsidRDefault="003548FC" w:rsidP="00D53FB3">
                    <w:pPr>
                      <w:jc w:val="center"/>
                      <w:rPr>
                        <w:szCs w:val="21"/>
                      </w:rPr>
                    </w:pPr>
                    <w:r>
                      <w:rPr>
                        <w:rFonts w:hint="eastAsia"/>
                        <w:szCs w:val="21"/>
                      </w:rPr>
                      <w:t>金额</w:t>
                    </w:r>
                  </w:p>
                </w:tc>
              </w:sdtContent>
            </w:sdt>
            <w:sdt>
              <w:sdtPr>
                <w:tag w:val="_PLD_bdec0774b38d48358f69ca0b0abaa556"/>
                <w:id w:val="1155329713"/>
                <w:lock w:val="sdtLocked"/>
              </w:sdtPr>
              <w:sdtEndPr/>
              <w:sdtContent>
                <w:tc>
                  <w:tcPr>
                    <w:tcW w:w="448" w:type="pct"/>
                    <w:tcBorders>
                      <w:top w:val="single" w:sz="4" w:space="0" w:color="auto"/>
                      <w:left w:val="single" w:sz="4" w:space="0" w:color="auto"/>
                      <w:bottom w:val="single" w:sz="4" w:space="0" w:color="auto"/>
                      <w:right w:val="single" w:sz="4" w:space="0" w:color="auto"/>
                    </w:tcBorders>
                    <w:vAlign w:val="center"/>
                  </w:tcPr>
                  <w:p w14:paraId="5052375B" w14:textId="77777777" w:rsidR="003548FC" w:rsidRDefault="003548FC" w:rsidP="00D53FB3">
                    <w:pPr>
                      <w:jc w:val="center"/>
                      <w:rPr>
                        <w:szCs w:val="21"/>
                      </w:rPr>
                    </w:pPr>
                    <w:r>
                      <w:rPr>
                        <w:rFonts w:hint="eastAsia"/>
                        <w:szCs w:val="21"/>
                      </w:rPr>
                      <w:t>比例</w:t>
                    </w:r>
                    <w:r>
                      <w:rPr>
                        <w:szCs w:val="21"/>
                      </w:rPr>
                      <w:t>(%)</w:t>
                    </w:r>
                  </w:p>
                </w:tc>
              </w:sdtContent>
            </w:sdt>
            <w:sdt>
              <w:sdtPr>
                <w:tag w:val="_PLD_c0a16555649146018592a4e9742c8413"/>
                <w:id w:val="1532144375"/>
                <w:lock w:val="sdtLocked"/>
              </w:sdtPr>
              <w:sdtEndPr/>
              <w:sdtContent>
                <w:tc>
                  <w:tcPr>
                    <w:tcW w:w="441" w:type="pct"/>
                    <w:tcBorders>
                      <w:top w:val="single" w:sz="4" w:space="0" w:color="auto"/>
                      <w:left w:val="single" w:sz="4" w:space="0" w:color="auto"/>
                      <w:bottom w:val="single" w:sz="4" w:space="0" w:color="auto"/>
                      <w:right w:val="single" w:sz="4" w:space="0" w:color="auto"/>
                    </w:tcBorders>
                    <w:vAlign w:val="center"/>
                  </w:tcPr>
                  <w:p w14:paraId="7D227E57" w14:textId="77777777" w:rsidR="003548FC" w:rsidRDefault="003548FC" w:rsidP="00D53FB3">
                    <w:pPr>
                      <w:jc w:val="center"/>
                      <w:rPr>
                        <w:szCs w:val="21"/>
                      </w:rPr>
                    </w:pPr>
                    <w:r>
                      <w:rPr>
                        <w:rFonts w:hint="eastAsia"/>
                        <w:szCs w:val="21"/>
                      </w:rPr>
                      <w:t>金额</w:t>
                    </w:r>
                  </w:p>
                </w:tc>
              </w:sdtContent>
            </w:sdt>
            <w:sdt>
              <w:sdtPr>
                <w:tag w:val="_PLD_8c6638eeb1124b748d459ad5bc61c362"/>
                <w:id w:val="678081399"/>
                <w:lock w:val="sdtLocked"/>
              </w:sdtPr>
              <w:sdtEndPr/>
              <w:sdtContent>
                <w:tc>
                  <w:tcPr>
                    <w:tcW w:w="451" w:type="pct"/>
                    <w:tcBorders>
                      <w:top w:val="single" w:sz="4" w:space="0" w:color="auto"/>
                      <w:left w:val="single" w:sz="4" w:space="0" w:color="auto"/>
                      <w:bottom w:val="single" w:sz="4" w:space="0" w:color="auto"/>
                      <w:right w:val="single" w:sz="4" w:space="0" w:color="auto"/>
                    </w:tcBorders>
                    <w:vAlign w:val="center"/>
                  </w:tcPr>
                  <w:p w14:paraId="2F55B91B" w14:textId="77777777" w:rsidR="003548FC" w:rsidRDefault="003548FC" w:rsidP="00D53FB3">
                    <w:pPr>
                      <w:jc w:val="center"/>
                      <w:rPr>
                        <w:szCs w:val="21"/>
                      </w:rPr>
                    </w:pPr>
                    <w:r>
                      <w:rPr>
                        <w:rFonts w:hint="eastAsia"/>
                        <w:szCs w:val="21"/>
                      </w:rPr>
                      <w:t>计提比例</w:t>
                    </w:r>
                    <w:r>
                      <w:rPr>
                        <w:szCs w:val="21"/>
                      </w:rPr>
                      <w:t>(%)</w:t>
                    </w:r>
                  </w:p>
                </w:tc>
              </w:sdtContent>
            </w:sdt>
            <w:tc>
              <w:tcPr>
                <w:tcW w:w="405" w:type="pct"/>
                <w:vMerge/>
                <w:tcBorders>
                  <w:left w:val="single" w:sz="4" w:space="0" w:color="auto"/>
                  <w:bottom w:val="single" w:sz="4" w:space="0" w:color="auto"/>
                  <w:right w:val="single" w:sz="4" w:space="0" w:color="auto"/>
                </w:tcBorders>
                <w:vAlign w:val="center"/>
              </w:tcPr>
              <w:p w14:paraId="06AB1110" w14:textId="77777777" w:rsidR="003548FC" w:rsidRDefault="003548FC" w:rsidP="00D53FB3">
                <w:pPr>
                  <w:jc w:val="center"/>
                  <w:rPr>
                    <w:szCs w:val="21"/>
                  </w:rPr>
                </w:pPr>
              </w:p>
            </w:tc>
            <w:sdt>
              <w:sdtPr>
                <w:tag w:val="_PLD_e21e7339c88f4484b505ed11e016aadd"/>
                <w:id w:val="849991092"/>
                <w:lock w:val="sdtLocked"/>
              </w:sdtPr>
              <w:sdtEndPr/>
              <w:sdtContent>
                <w:tc>
                  <w:tcPr>
                    <w:tcW w:w="436" w:type="pct"/>
                    <w:tcBorders>
                      <w:left w:val="single" w:sz="4" w:space="0" w:color="auto"/>
                      <w:bottom w:val="single" w:sz="4" w:space="0" w:color="auto"/>
                      <w:right w:val="single" w:sz="4" w:space="0" w:color="auto"/>
                    </w:tcBorders>
                    <w:vAlign w:val="center"/>
                  </w:tcPr>
                  <w:p w14:paraId="6BBA3487" w14:textId="77777777" w:rsidR="003548FC" w:rsidRDefault="003548FC" w:rsidP="00D53FB3">
                    <w:pPr>
                      <w:jc w:val="center"/>
                      <w:rPr>
                        <w:szCs w:val="21"/>
                      </w:rPr>
                    </w:pPr>
                    <w:r>
                      <w:rPr>
                        <w:rFonts w:hint="eastAsia"/>
                        <w:szCs w:val="21"/>
                      </w:rPr>
                      <w:t>金额</w:t>
                    </w:r>
                  </w:p>
                </w:tc>
              </w:sdtContent>
            </w:sdt>
            <w:sdt>
              <w:sdtPr>
                <w:tag w:val="_PLD_2d43dd9105d74a34be9b2f066cdaef96"/>
                <w:id w:val="-1163239409"/>
                <w:lock w:val="sdtLocked"/>
              </w:sdtPr>
              <w:sdtEndPr/>
              <w:sdtContent>
                <w:tc>
                  <w:tcPr>
                    <w:tcW w:w="432" w:type="pct"/>
                    <w:tcBorders>
                      <w:left w:val="single" w:sz="4" w:space="0" w:color="auto"/>
                      <w:bottom w:val="single" w:sz="4" w:space="0" w:color="auto"/>
                      <w:right w:val="single" w:sz="4" w:space="0" w:color="auto"/>
                    </w:tcBorders>
                    <w:vAlign w:val="center"/>
                  </w:tcPr>
                  <w:p w14:paraId="617E1534" w14:textId="77777777" w:rsidR="003548FC" w:rsidRDefault="003548FC" w:rsidP="00D53FB3">
                    <w:pPr>
                      <w:jc w:val="center"/>
                      <w:rPr>
                        <w:szCs w:val="21"/>
                      </w:rPr>
                    </w:pPr>
                    <w:r>
                      <w:rPr>
                        <w:rFonts w:hint="eastAsia"/>
                        <w:szCs w:val="21"/>
                      </w:rPr>
                      <w:t>比例</w:t>
                    </w:r>
                    <w:r>
                      <w:rPr>
                        <w:szCs w:val="21"/>
                      </w:rPr>
                      <w:t>(%)</w:t>
                    </w:r>
                  </w:p>
                </w:tc>
              </w:sdtContent>
            </w:sdt>
            <w:sdt>
              <w:sdtPr>
                <w:tag w:val="_PLD_fa9be8665022406caabaa87879dc79af"/>
                <w:id w:val="-2040648089"/>
                <w:lock w:val="sdtLocked"/>
              </w:sdtPr>
              <w:sdtEndPr/>
              <w:sdtContent>
                <w:tc>
                  <w:tcPr>
                    <w:tcW w:w="431" w:type="pct"/>
                    <w:tcBorders>
                      <w:left w:val="single" w:sz="4" w:space="0" w:color="auto"/>
                      <w:bottom w:val="single" w:sz="4" w:space="0" w:color="auto"/>
                      <w:right w:val="single" w:sz="4" w:space="0" w:color="auto"/>
                    </w:tcBorders>
                    <w:vAlign w:val="center"/>
                  </w:tcPr>
                  <w:p w14:paraId="3D0056F7" w14:textId="77777777" w:rsidR="003548FC" w:rsidRDefault="003548FC" w:rsidP="00D53FB3">
                    <w:pPr>
                      <w:jc w:val="center"/>
                      <w:rPr>
                        <w:szCs w:val="21"/>
                      </w:rPr>
                    </w:pPr>
                    <w:r>
                      <w:rPr>
                        <w:rFonts w:hint="eastAsia"/>
                        <w:szCs w:val="21"/>
                      </w:rPr>
                      <w:t>金额</w:t>
                    </w:r>
                  </w:p>
                </w:tc>
              </w:sdtContent>
            </w:sdt>
            <w:sdt>
              <w:sdtPr>
                <w:tag w:val="_PLD_bd44d0f76ccc486fb9d1570640e0e8db"/>
                <w:id w:val="1770893152"/>
                <w:lock w:val="sdtLocked"/>
              </w:sdtPr>
              <w:sdtEndPr/>
              <w:sdtContent>
                <w:tc>
                  <w:tcPr>
                    <w:tcW w:w="432" w:type="pct"/>
                    <w:tcBorders>
                      <w:left w:val="single" w:sz="4" w:space="0" w:color="auto"/>
                      <w:bottom w:val="single" w:sz="4" w:space="0" w:color="auto"/>
                      <w:right w:val="single" w:sz="4" w:space="0" w:color="auto"/>
                    </w:tcBorders>
                    <w:vAlign w:val="center"/>
                  </w:tcPr>
                  <w:p w14:paraId="51150ADC" w14:textId="77777777" w:rsidR="003548FC" w:rsidRDefault="003548FC" w:rsidP="00D53FB3">
                    <w:pPr>
                      <w:jc w:val="center"/>
                      <w:rPr>
                        <w:szCs w:val="21"/>
                      </w:rPr>
                    </w:pPr>
                    <w:r>
                      <w:rPr>
                        <w:rFonts w:hint="eastAsia"/>
                        <w:szCs w:val="21"/>
                      </w:rPr>
                      <w:t>计提比例</w:t>
                    </w:r>
                    <w:r>
                      <w:rPr>
                        <w:szCs w:val="21"/>
                      </w:rPr>
                      <w:t>(%)</w:t>
                    </w:r>
                  </w:p>
                </w:tc>
              </w:sdtContent>
            </w:sdt>
            <w:tc>
              <w:tcPr>
                <w:tcW w:w="404" w:type="pct"/>
                <w:vMerge/>
                <w:tcBorders>
                  <w:left w:val="single" w:sz="4" w:space="0" w:color="auto"/>
                  <w:bottom w:val="single" w:sz="4" w:space="0" w:color="auto"/>
                  <w:right w:val="single" w:sz="4" w:space="0" w:color="auto"/>
                </w:tcBorders>
              </w:tcPr>
              <w:p w14:paraId="2F4E7E8D" w14:textId="77777777" w:rsidR="003548FC" w:rsidRDefault="003548FC" w:rsidP="00D53FB3">
                <w:pPr>
                  <w:jc w:val="center"/>
                  <w:rPr>
                    <w:szCs w:val="21"/>
                  </w:rPr>
                </w:pPr>
              </w:p>
            </w:tc>
          </w:tr>
          <w:tr w:rsidR="003548FC" w14:paraId="545D1406" w14:textId="77777777" w:rsidTr="00D53FB3">
            <w:trPr>
              <w:cantSplit/>
            </w:trPr>
            <w:sdt>
              <w:sdtPr>
                <w:tag w:val="_PLD_d2c1d1179aed4ebf9311c8ee7c274268"/>
                <w:id w:val="1319385081"/>
                <w:lock w:val="sdtLocked"/>
              </w:sdtPr>
              <w:sdtEndPr/>
              <w:sdtContent>
                <w:tc>
                  <w:tcPr>
                    <w:tcW w:w="671" w:type="pct"/>
                    <w:tcBorders>
                      <w:top w:val="single" w:sz="4" w:space="0" w:color="auto"/>
                      <w:left w:val="single" w:sz="4" w:space="0" w:color="auto"/>
                      <w:bottom w:val="single" w:sz="4" w:space="0" w:color="auto"/>
                      <w:right w:val="single" w:sz="4" w:space="0" w:color="auto"/>
                    </w:tcBorders>
                  </w:tcPr>
                  <w:p w14:paraId="1AFCF83D" w14:textId="77777777" w:rsidR="003548FC" w:rsidRDefault="003548FC" w:rsidP="00D53FB3">
                    <w:pPr>
                      <w:autoSpaceDE w:val="0"/>
                      <w:autoSpaceDN w:val="0"/>
                      <w:adjustRightInd w:val="0"/>
                      <w:rPr>
                        <w:szCs w:val="21"/>
                      </w:rPr>
                    </w:pPr>
                    <w:r>
                      <w:rPr>
                        <w:rFonts w:hint="eastAsia"/>
                        <w:szCs w:val="21"/>
                      </w:rPr>
                      <w:t>单项金额重大并单独计提坏账准备的其他应收款</w:t>
                    </w:r>
                  </w:p>
                </w:tc>
              </w:sdtContent>
            </w:sdt>
            <w:tc>
              <w:tcPr>
                <w:tcW w:w="449" w:type="pct"/>
                <w:tcBorders>
                  <w:top w:val="single" w:sz="4" w:space="0" w:color="auto"/>
                  <w:left w:val="single" w:sz="4" w:space="0" w:color="auto"/>
                  <w:bottom w:val="single" w:sz="4" w:space="0" w:color="auto"/>
                  <w:right w:val="single" w:sz="4" w:space="0" w:color="auto"/>
                </w:tcBorders>
              </w:tcPr>
              <w:p w14:paraId="75CBF3AE" w14:textId="77777777" w:rsidR="003548FC" w:rsidRDefault="003548FC" w:rsidP="00D53FB3">
                <w:pPr>
                  <w:jc w:val="right"/>
                  <w:rPr>
                    <w:szCs w:val="21"/>
                  </w:rPr>
                </w:pPr>
                <w:r>
                  <w:t>3,088,812,843.11</w:t>
                </w:r>
              </w:p>
            </w:tc>
            <w:tc>
              <w:tcPr>
                <w:tcW w:w="448" w:type="pct"/>
                <w:tcBorders>
                  <w:top w:val="single" w:sz="4" w:space="0" w:color="auto"/>
                  <w:left w:val="single" w:sz="4" w:space="0" w:color="auto"/>
                  <w:bottom w:val="single" w:sz="4" w:space="0" w:color="auto"/>
                  <w:right w:val="single" w:sz="4" w:space="0" w:color="auto"/>
                </w:tcBorders>
              </w:tcPr>
              <w:p w14:paraId="2C504AE8" w14:textId="77777777" w:rsidR="003548FC" w:rsidRDefault="003548FC" w:rsidP="00D53FB3">
                <w:pPr>
                  <w:jc w:val="right"/>
                  <w:rPr>
                    <w:szCs w:val="21"/>
                  </w:rPr>
                </w:pPr>
                <w:r>
                  <w:t>95.85</w:t>
                </w:r>
              </w:p>
            </w:tc>
            <w:tc>
              <w:tcPr>
                <w:tcW w:w="441" w:type="pct"/>
                <w:tcBorders>
                  <w:top w:val="single" w:sz="4" w:space="0" w:color="auto"/>
                  <w:left w:val="single" w:sz="4" w:space="0" w:color="auto"/>
                  <w:bottom w:val="single" w:sz="4" w:space="0" w:color="auto"/>
                  <w:right w:val="single" w:sz="4" w:space="0" w:color="auto"/>
                </w:tcBorders>
              </w:tcPr>
              <w:p w14:paraId="1F5660F4" w14:textId="77777777" w:rsidR="003548FC" w:rsidRDefault="003548FC" w:rsidP="00D53FB3">
                <w:pPr>
                  <w:jc w:val="right"/>
                  <w:rPr>
                    <w:szCs w:val="21"/>
                  </w:rPr>
                </w:pPr>
                <w:r>
                  <w:t>693,269,152.66</w:t>
                </w:r>
              </w:p>
            </w:tc>
            <w:tc>
              <w:tcPr>
                <w:tcW w:w="451" w:type="pct"/>
                <w:tcBorders>
                  <w:top w:val="single" w:sz="4" w:space="0" w:color="auto"/>
                  <w:left w:val="single" w:sz="4" w:space="0" w:color="auto"/>
                  <w:bottom w:val="single" w:sz="4" w:space="0" w:color="auto"/>
                  <w:right w:val="single" w:sz="4" w:space="0" w:color="auto"/>
                </w:tcBorders>
              </w:tcPr>
              <w:p w14:paraId="4FD22CBC" w14:textId="77777777" w:rsidR="003548FC" w:rsidRDefault="003548FC" w:rsidP="00D53FB3">
                <w:pPr>
                  <w:jc w:val="right"/>
                  <w:rPr>
                    <w:szCs w:val="21"/>
                  </w:rPr>
                </w:pPr>
                <w:r>
                  <w:t>22.44</w:t>
                </w:r>
              </w:p>
            </w:tc>
            <w:tc>
              <w:tcPr>
                <w:tcW w:w="405" w:type="pct"/>
                <w:tcBorders>
                  <w:top w:val="single" w:sz="4" w:space="0" w:color="auto"/>
                  <w:left w:val="single" w:sz="4" w:space="0" w:color="auto"/>
                  <w:bottom w:val="single" w:sz="4" w:space="0" w:color="auto"/>
                  <w:right w:val="single" w:sz="4" w:space="0" w:color="auto"/>
                </w:tcBorders>
              </w:tcPr>
              <w:p w14:paraId="4D0AF5B3" w14:textId="77777777" w:rsidR="003548FC" w:rsidRDefault="003548FC" w:rsidP="00D53FB3">
                <w:pPr>
                  <w:jc w:val="right"/>
                  <w:rPr>
                    <w:szCs w:val="21"/>
                  </w:rPr>
                </w:pPr>
                <w:r>
                  <w:t>2,395,543,690.45</w:t>
                </w:r>
              </w:p>
            </w:tc>
            <w:tc>
              <w:tcPr>
                <w:tcW w:w="436" w:type="pct"/>
                <w:tcBorders>
                  <w:top w:val="single" w:sz="4" w:space="0" w:color="auto"/>
                  <w:left w:val="single" w:sz="4" w:space="0" w:color="auto"/>
                  <w:bottom w:val="single" w:sz="4" w:space="0" w:color="auto"/>
                  <w:right w:val="single" w:sz="4" w:space="0" w:color="auto"/>
                </w:tcBorders>
              </w:tcPr>
              <w:p w14:paraId="38809FDB" w14:textId="77777777" w:rsidR="003548FC" w:rsidRDefault="003548FC" w:rsidP="00D53FB3">
                <w:pPr>
                  <w:jc w:val="right"/>
                  <w:rPr>
                    <w:szCs w:val="21"/>
                  </w:rPr>
                </w:pPr>
                <w:r>
                  <w:t>2,564,793,659.39</w:t>
                </w:r>
              </w:p>
            </w:tc>
            <w:tc>
              <w:tcPr>
                <w:tcW w:w="432" w:type="pct"/>
                <w:tcBorders>
                  <w:top w:val="single" w:sz="4" w:space="0" w:color="auto"/>
                  <w:left w:val="single" w:sz="4" w:space="0" w:color="auto"/>
                  <w:bottom w:val="single" w:sz="4" w:space="0" w:color="auto"/>
                  <w:right w:val="single" w:sz="4" w:space="0" w:color="auto"/>
                </w:tcBorders>
              </w:tcPr>
              <w:p w14:paraId="39816781" w14:textId="77777777" w:rsidR="003548FC" w:rsidRDefault="003548FC" w:rsidP="00D53FB3">
                <w:pPr>
                  <w:jc w:val="right"/>
                  <w:rPr>
                    <w:szCs w:val="21"/>
                  </w:rPr>
                </w:pPr>
                <w:r>
                  <w:t>92.70</w:t>
                </w:r>
              </w:p>
            </w:tc>
            <w:tc>
              <w:tcPr>
                <w:tcW w:w="431" w:type="pct"/>
                <w:tcBorders>
                  <w:top w:val="single" w:sz="4" w:space="0" w:color="auto"/>
                  <w:left w:val="single" w:sz="4" w:space="0" w:color="auto"/>
                  <w:bottom w:val="single" w:sz="4" w:space="0" w:color="auto"/>
                  <w:right w:val="single" w:sz="4" w:space="0" w:color="auto"/>
                </w:tcBorders>
              </w:tcPr>
              <w:p w14:paraId="346C9CA0" w14:textId="77777777" w:rsidR="003548FC" w:rsidRDefault="003548FC" w:rsidP="00D53FB3">
                <w:pPr>
                  <w:jc w:val="right"/>
                  <w:rPr>
                    <w:szCs w:val="21"/>
                  </w:rPr>
                </w:pPr>
                <w:r>
                  <w:t>684,107,047.72</w:t>
                </w:r>
              </w:p>
            </w:tc>
            <w:tc>
              <w:tcPr>
                <w:tcW w:w="432" w:type="pct"/>
                <w:tcBorders>
                  <w:top w:val="single" w:sz="4" w:space="0" w:color="auto"/>
                  <w:left w:val="single" w:sz="4" w:space="0" w:color="auto"/>
                  <w:bottom w:val="single" w:sz="4" w:space="0" w:color="auto"/>
                  <w:right w:val="single" w:sz="4" w:space="0" w:color="auto"/>
                </w:tcBorders>
              </w:tcPr>
              <w:p w14:paraId="45C17B05" w14:textId="77777777" w:rsidR="003548FC" w:rsidRDefault="003548FC" w:rsidP="00D53FB3">
                <w:pPr>
                  <w:jc w:val="right"/>
                  <w:rPr>
                    <w:szCs w:val="21"/>
                  </w:rPr>
                </w:pPr>
                <w:r>
                  <w:t>26.67</w:t>
                </w:r>
              </w:p>
            </w:tc>
            <w:tc>
              <w:tcPr>
                <w:tcW w:w="404" w:type="pct"/>
                <w:tcBorders>
                  <w:top w:val="single" w:sz="4" w:space="0" w:color="auto"/>
                  <w:left w:val="single" w:sz="4" w:space="0" w:color="auto"/>
                  <w:bottom w:val="single" w:sz="4" w:space="0" w:color="auto"/>
                  <w:right w:val="single" w:sz="4" w:space="0" w:color="auto"/>
                </w:tcBorders>
              </w:tcPr>
              <w:p w14:paraId="2A9940F0" w14:textId="77777777" w:rsidR="003548FC" w:rsidRDefault="003548FC" w:rsidP="00D53FB3">
                <w:pPr>
                  <w:jc w:val="right"/>
                  <w:rPr>
                    <w:szCs w:val="21"/>
                  </w:rPr>
                </w:pPr>
                <w:r>
                  <w:t>1,880,686,611.67</w:t>
                </w:r>
              </w:p>
            </w:tc>
          </w:tr>
          <w:tr w:rsidR="003548FC" w14:paraId="72B40D8B" w14:textId="77777777" w:rsidTr="00D53FB3">
            <w:trPr>
              <w:cantSplit/>
            </w:trPr>
            <w:sdt>
              <w:sdtPr>
                <w:tag w:val="_PLD_c23dd47d46d641e9b67dfd3359f759f4"/>
                <w:id w:val="-1541969213"/>
                <w:lock w:val="sdtLocked"/>
              </w:sdtPr>
              <w:sdtEndPr/>
              <w:sdtContent>
                <w:tc>
                  <w:tcPr>
                    <w:tcW w:w="671" w:type="pct"/>
                    <w:tcBorders>
                      <w:top w:val="single" w:sz="4" w:space="0" w:color="auto"/>
                      <w:left w:val="single" w:sz="4" w:space="0" w:color="auto"/>
                      <w:bottom w:val="single" w:sz="4" w:space="0" w:color="auto"/>
                      <w:right w:val="single" w:sz="4" w:space="0" w:color="auto"/>
                    </w:tcBorders>
                  </w:tcPr>
                  <w:p w14:paraId="11D6060B" w14:textId="77777777" w:rsidR="003548FC" w:rsidRDefault="003548FC" w:rsidP="00D53FB3">
                    <w:pPr>
                      <w:autoSpaceDE w:val="0"/>
                      <w:autoSpaceDN w:val="0"/>
                      <w:adjustRightInd w:val="0"/>
                      <w:rPr>
                        <w:szCs w:val="21"/>
                      </w:rPr>
                    </w:pPr>
                    <w:r>
                      <w:rPr>
                        <w:rFonts w:hint="eastAsia"/>
                        <w:szCs w:val="21"/>
                      </w:rPr>
                      <w:t>按信用风险特征组合计提坏账准备的其他应收款</w:t>
                    </w:r>
                  </w:p>
                </w:tc>
              </w:sdtContent>
            </w:sdt>
            <w:tc>
              <w:tcPr>
                <w:tcW w:w="449" w:type="pct"/>
                <w:tcBorders>
                  <w:top w:val="single" w:sz="4" w:space="0" w:color="auto"/>
                  <w:left w:val="single" w:sz="4" w:space="0" w:color="auto"/>
                  <w:bottom w:val="single" w:sz="4" w:space="0" w:color="auto"/>
                  <w:right w:val="single" w:sz="4" w:space="0" w:color="auto"/>
                </w:tcBorders>
              </w:tcPr>
              <w:p w14:paraId="5AB2A1FF" w14:textId="77777777" w:rsidR="003548FC" w:rsidRDefault="003548FC" w:rsidP="00D53FB3">
                <w:pPr>
                  <w:jc w:val="right"/>
                  <w:rPr>
                    <w:szCs w:val="21"/>
                  </w:rPr>
                </w:pPr>
                <w:r>
                  <w:t>115,421,950.21</w:t>
                </w:r>
              </w:p>
            </w:tc>
            <w:tc>
              <w:tcPr>
                <w:tcW w:w="448" w:type="pct"/>
                <w:tcBorders>
                  <w:top w:val="single" w:sz="4" w:space="0" w:color="auto"/>
                  <w:left w:val="single" w:sz="4" w:space="0" w:color="auto"/>
                  <w:bottom w:val="single" w:sz="4" w:space="0" w:color="auto"/>
                  <w:right w:val="single" w:sz="4" w:space="0" w:color="auto"/>
                </w:tcBorders>
              </w:tcPr>
              <w:p w14:paraId="11FD90DA" w14:textId="77777777" w:rsidR="003548FC" w:rsidRDefault="003548FC" w:rsidP="00D53FB3">
                <w:pPr>
                  <w:jc w:val="right"/>
                  <w:rPr>
                    <w:szCs w:val="21"/>
                  </w:rPr>
                </w:pPr>
                <w:r>
                  <w:t>3.58</w:t>
                </w:r>
              </w:p>
            </w:tc>
            <w:tc>
              <w:tcPr>
                <w:tcW w:w="441" w:type="pct"/>
                <w:tcBorders>
                  <w:top w:val="single" w:sz="4" w:space="0" w:color="auto"/>
                  <w:left w:val="single" w:sz="4" w:space="0" w:color="auto"/>
                  <w:bottom w:val="single" w:sz="4" w:space="0" w:color="auto"/>
                  <w:right w:val="single" w:sz="4" w:space="0" w:color="auto"/>
                </w:tcBorders>
              </w:tcPr>
              <w:p w14:paraId="47AAAD2C" w14:textId="77777777" w:rsidR="003548FC" w:rsidRDefault="003548FC" w:rsidP="00D53FB3">
                <w:pPr>
                  <w:jc w:val="right"/>
                  <w:rPr>
                    <w:szCs w:val="21"/>
                  </w:rPr>
                </w:pPr>
                <w:r>
                  <w:t>12,380,912.74</w:t>
                </w:r>
              </w:p>
            </w:tc>
            <w:tc>
              <w:tcPr>
                <w:tcW w:w="451" w:type="pct"/>
                <w:tcBorders>
                  <w:top w:val="single" w:sz="4" w:space="0" w:color="auto"/>
                  <w:left w:val="single" w:sz="4" w:space="0" w:color="auto"/>
                  <w:bottom w:val="single" w:sz="4" w:space="0" w:color="auto"/>
                  <w:right w:val="single" w:sz="4" w:space="0" w:color="auto"/>
                </w:tcBorders>
              </w:tcPr>
              <w:p w14:paraId="79C250BD" w14:textId="77777777" w:rsidR="003548FC" w:rsidRDefault="003548FC" w:rsidP="00D53FB3">
                <w:pPr>
                  <w:jc w:val="right"/>
                  <w:rPr>
                    <w:szCs w:val="21"/>
                  </w:rPr>
                </w:pPr>
                <w:r>
                  <w:t>10.73</w:t>
                </w:r>
              </w:p>
            </w:tc>
            <w:tc>
              <w:tcPr>
                <w:tcW w:w="405" w:type="pct"/>
                <w:tcBorders>
                  <w:top w:val="single" w:sz="4" w:space="0" w:color="auto"/>
                  <w:left w:val="single" w:sz="4" w:space="0" w:color="auto"/>
                  <w:bottom w:val="single" w:sz="4" w:space="0" w:color="auto"/>
                  <w:right w:val="single" w:sz="4" w:space="0" w:color="auto"/>
                </w:tcBorders>
              </w:tcPr>
              <w:p w14:paraId="2EA0681C" w14:textId="77777777" w:rsidR="003548FC" w:rsidRDefault="003548FC" w:rsidP="00D53FB3">
                <w:pPr>
                  <w:jc w:val="right"/>
                  <w:rPr>
                    <w:szCs w:val="21"/>
                  </w:rPr>
                </w:pPr>
                <w:r>
                  <w:t>103,041,037.47</w:t>
                </w:r>
              </w:p>
            </w:tc>
            <w:tc>
              <w:tcPr>
                <w:tcW w:w="436" w:type="pct"/>
                <w:tcBorders>
                  <w:top w:val="single" w:sz="4" w:space="0" w:color="auto"/>
                  <w:left w:val="single" w:sz="4" w:space="0" w:color="auto"/>
                  <w:bottom w:val="single" w:sz="4" w:space="0" w:color="auto"/>
                  <w:right w:val="single" w:sz="4" w:space="0" w:color="auto"/>
                </w:tcBorders>
              </w:tcPr>
              <w:p w14:paraId="5AC6C0FA" w14:textId="77777777" w:rsidR="003548FC" w:rsidRDefault="003548FC" w:rsidP="00D53FB3">
                <w:pPr>
                  <w:jc w:val="right"/>
                  <w:rPr>
                    <w:szCs w:val="21"/>
                  </w:rPr>
                </w:pPr>
                <w:r>
                  <w:t>194,731,336.65</w:t>
                </w:r>
              </w:p>
            </w:tc>
            <w:tc>
              <w:tcPr>
                <w:tcW w:w="432" w:type="pct"/>
                <w:tcBorders>
                  <w:top w:val="single" w:sz="4" w:space="0" w:color="auto"/>
                  <w:left w:val="single" w:sz="4" w:space="0" w:color="auto"/>
                  <w:bottom w:val="single" w:sz="4" w:space="0" w:color="auto"/>
                  <w:right w:val="single" w:sz="4" w:space="0" w:color="auto"/>
                </w:tcBorders>
              </w:tcPr>
              <w:p w14:paraId="15E6299D" w14:textId="77777777" w:rsidR="003548FC" w:rsidRDefault="003548FC" w:rsidP="00D53FB3">
                <w:pPr>
                  <w:jc w:val="right"/>
                  <w:rPr>
                    <w:szCs w:val="21"/>
                  </w:rPr>
                </w:pPr>
                <w:r>
                  <w:t>7.04</w:t>
                </w:r>
              </w:p>
            </w:tc>
            <w:tc>
              <w:tcPr>
                <w:tcW w:w="431" w:type="pct"/>
                <w:tcBorders>
                  <w:top w:val="single" w:sz="4" w:space="0" w:color="auto"/>
                  <w:left w:val="single" w:sz="4" w:space="0" w:color="auto"/>
                  <w:bottom w:val="single" w:sz="4" w:space="0" w:color="auto"/>
                  <w:right w:val="single" w:sz="4" w:space="0" w:color="auto"/>
                </w:tcBorders>
              </w:tcPr>
              <w:p w14:paraId="39D72A00" w14:textId="77777777" w:rsidR="003548FC" w:rsidRDefault="003548FC" w:rsidP="00D53FB3">
                <w:pPr>
                  <w:jc w:val="right"/>
                  <w:rPr>
                    <w:szCs w:val="21"/>
                  </w:rPr>
                </w:pPr>
                <w:r>
                  <w:t>21,891,901.21</w:t>
                </w:r>
              </w:p>
            </w:tc>
            <w:tc>
              <w:tcPr>
                <w:tcW w:w="432" w:type="pct"/>
                <w:tcBorders>
                  <w:top w:val="single" w:sz="4" w:space="0" w:color="auto"/>
                  <w:left w:val="single" w:sz="4" w:space="0" w:color="auto"/>
                  <w:bottom w:val="single" w:sz="4" w:space="0" w:color="auto"/>
                  <w:right w:val="single" w:sz="4" w:space="0" w:color="auto"/>
                </w:tcBorders>
              </w:tcPr>
              <w:p w14:paraId="0E732429" w14:textId="77777777" w:rsidR="003548FC" w:rsidRDefault="003548FC" w:rsidP="00D53FB3">
                <w:pPr>
                  <w:jc w:val="right"/>
                  <w:rPr>
                    <w:szCs w:val="21"/>
                  </w:rPr>
                </w:pPr>
                <w:r>
                  <w:t>11.24</w:t>
                </w:r>
              </w:p>
            </w:tc>
            <w:tc>
              <w:tcPr>
                <w:tcW w:w="404" w:type="pct"/>
                <w:tcBorders>
                  <w:top w:val="single" w:sz="4" w:space="0" w:color="auto"/>
                  <w:left w:val="single" w:sz="4" w:space="0" w:color="auto"/>
                  <w:bottom w:val="single" w:sz="4" w:space="0" w:color="auto"/>
                  <w:right w:val="single" w:sz="4" w:space="0" w:color="auto"/>
                </w:tcBorders>
              </w:tcPr>
              <w:p w14:paraId="723EEA6B" w14:textId="77777777" w:rsidR="003548FC" w:rsidRDefault="003548FC" w:rsidP="00D53FB3">
                <w:pPr>
                  <w:jc w:val="right"/>
                  <w:rPr>
                    <w:szCs w:val="21"/>
                  </w:rPr>
                </w:pPr>
                <w:r>
                  <w:t>172,839,435.44</w:t>
                </w:r>
              </w:p>
            </w:tc>
          </w:tr>
          <w:tr w:rsidR="003548FC" w14:paraId="61975B05" w14:textId="77777777" w:rsidTr="00D53FB3">
            <w:trPr>
              <w:cantSplit/>
            </w:trPr>
            <w:sdt>
              <w:sdtPr>
                <w:tag w:val="_PLD_4e03f55d48e04612b4037bba10975a97"/>
                <w:id w:val="451292825"/>
                <w:lock w:val="sdtLocked"/>
              </w:sdtPr>
              <w:sdtEndPr/>
              <w:sdtContent>
                <w:tc>
                  <w:tcPr>
                    <w:tcW w:w="671" w:type="pct"/>
                    <w:tcBorders>
                      <w:top w:val="single" w:sz="4" w:space="0" w:color="auto"/>
                      <w:left w:val="single" w:sz="4" w:space="0" w:color="auto"/>
                      <w:bottom w:val="single" w:sz="4" w:space="0" w:color="auto"/>
                      <w:right w:val="single" w:sz="4" w:space="0" w:color="auto"/>
                    </w:tcBorders>
                  </w:tcPr>
                  <w:p w14:paraId="00788550" w14:textId="77777777" w:rsidR="003548FC" w:rsidRDefault="003548FC" w:rsidP="00D53FB3">
                    <w:pPr>
                      <w:autoSpaceDE w:val="0"/>
                      <w:autoSpaceDN w:val="0"/>
                      <w:adjustRightInd w:val="0"/>
                      <w:rPr>
                        <w:szCs w:val="21"/>
                      </w:rPr>
                    </w:pPr>
                    <w:r>
                      <w:rPr>
                        <w:rFonts w:hint="eastAsia"/>
                        <w:szCs w:val="21"/>
                      </w:rPr>
                      <w:t>单项金额不重大但单独计提坏账准备的其他应收款</w:t>
                    </w:r>
                  </w:p>
                </w:tc>
              </w:sdtContent>
            </w:sdt>
            <w:tc>
              <w:tcPr>
                <w:tcW w:w="449" w:type="pct"/>
                <w:tcBorders>
                  <w:top w:val="single" w:sz="4" w:space="0" w:color="auto"/>
                  <w:left w:val="single" w:sz="4" w:space="0" w:color="auto"/>
                  <w:bottom w:val="single" w:sz="4" w:space="0" w:color="auto"/>
                  <w:right w:val="single" w:sz="4" w:space="0" w:color="auto"/>
                </w:tcBorders>
              </w:tcPr>
              <w:p w14:paraId="2A9EEC43" w14:textId="77777777" w:rsidR="003548FC" w:rsidRDefault="003548FC" w:rsidP="00D53FB3">
                <w:pPr>
                  <w:jc w:val="right"/>
                  <w:rPr>
                    <w:szCs w:val="21"/>
                  </w:rPr>
                </w:pPr>
                <w:r>
                  <w:t>18,272,092.77</w:t>
                </w:r>
              </w:p>
            </w:tc>
            <w:tc>
              <w:tcPr>
                <w:tcW w:w="448" w:type="pct"/>
                <w:tcBorders>
                  <w:top w:val="single" w:sz="4" w:space="0" w:color="auto"/>
                  <w:left w:val="single" w:sz="4" w:space="0" w:color="auto"/>
                  <w:bottom w:val="single" w:sz="4" w:space="0" w:color="auto"/>
                  <w:right w:val="single" w:sz="4" w:space="0" w:color="auto"/>
                </w:tcBorders>
              </w:tcPr>
              <w:p w14:paraId="2DDA8189" w14:textId="77777777" w:rsidR="003548FC" w:rsidRDefault="003548FC" w:rsidP="00D53FB3">
                <w:pPr>
                  <w:jc w:val="right"/>
                  <w:rPr>
                    <w:szCs w:val="21"/>
                  </w:rPr>
                </w:pPr>
                <w:r>
                  <w:t>0.57</w:t>
                </w:r>
              </w:p>
            </w:tc>
            <w:tc>
              <w:tcPr>
                <w:tcW w:w="441" w:type="pct"/>
                <w:tcBorders>
                  <w:top w:val="single" w:sz="4" w:space="0" w:color="auto"/>
                  <w:left w:val="single" w:sz="4" w:space="0" w:color="auto"/>
                  <w:bottom w:val="single" w:sz="4" w:space="0" w:color="auto"/>
                  <w:right w:val="single" w:sz="4" w:space="0" w:color="auto"/>
                </w:tcBorders>
              </w:tcPr>
              <w:p w14:paraId="32A836C8" w14:textId="77777777" w:rsidR="003548FC" w:rsidRDefault="003548FC" w:rsidP="00D53FB3">
                <w:pPr>
                  <w:jc w:val="right"/>
                  <w:rPr>
                    <w:szCs w:val="21"/>
                  </w:rPr>
                </w:pPr>
              </w:p>
            </w:tc>
            <w:tc>
              <w:tcPr>
                <w:tcW w:w="451" w:type="pct"/>
                <w:tcBorders>
                  <w:top w:val="single" w:sz="4" w:space="0" w:color="auto"/>
                  <w:left w:val="single" w:sz="4" w:space="0" w:color="auto"/>
                  <w:bottom w:val="single" w:sz="4" w:space="0" w:color="auto"/>
                  <w:right w:val="single" w:sz="4" w:space="0" w:color="auto"/>
                </w:tcBorders>
              </w:tcPr>
              <w:p w14:paraId="7A4A55DB" w14:textId="77777777" w:rsidR="003548FC" w:rsidRDefault="003548FC" w:rsidP="00D53FB3">
                <w:pPr>
                  <w:jc w:val="right"/>
                  <w:rPr>
                    <w:szCs w:val="21"/>
                  </w:rPr>
                </w:pPr>
              </w:p>
            </w:tc>
            <w:tc>
              <w:tcPr>
                <w:tcW w:w="405" w:type="pct"/>
                <w:tcBorders>
                  <w:top w:val="single" w:sz="4" w:space="0" w:color="auto"/>
                  <w:left w:val="single" w:sz="4" w:space="0" w:color="auto"/>
                  <w:bottom w:val="single" w:sz="4" w:space="0" w:color="auto"/>
                  <w:right w:val="single" w:sz="4" w:space="0" w:color="auto"/>
                </w:tcBorders>
              </w:tcPr>
              <w:p w14:paraId="10CCA7CA" w14:textId="77777777" w:rsidR="003548FC" w:rsidRDefault="003548FC" w:rsidP="00D53FB3">
                <w:pPr>
                  <w:jc w:val="right"/>
                  <w:rPr>
                    <w:szCs w:val="21"/>
                  </w:rPr>
                </w:pPr>
                <w:r>
                  <w:t>18,272,092.77</w:t>
                </w:r>
              </w:p>
            </w:tc>
            <w:tc>
              <w:tcPr>
                <w:tcW w:w="436" w:type="pct"/>
                <w:tcBorders>
                  <w:top w:val="single" w:sz="4" w:space="0" w:color="auto"/>
                  <w:left w:val="single" w:sz="4" w:space="0" w:color="auto"/>
                  <w:bottom w:val="single" w:sz="4" w:space="0" w:color="auto"/>
                  <w:right w:val="single" w:sz="4" w:space="0" w:color="auto"/>
                </w:tcBorders>
              </w:tcPr>
              <w:p w14:paraId="164D9793" w14:textId="77777777" w:rsidR="003548FC" w:rsidRDefault="003548FC" w:rsidP="00D53FB3">
                <w:pPr>
                  <w:jc w:val="right"/>
                  <w:rPr>
                    <w:szCs w:val="21"/>
                  </w:rPr>
                </w:pPr>
                <w:r>
                  <w:t>7,240,273.57</w:t>
                </w:r>
              </w:p>
            </w:tc>
            <w:tc>
              <w:tcPr>
                <w:tcW w:w="432" w:type="pct"/>
                <w:tcBorders>
                  <w:top w:val="single" w:sz="4" w:space="0" w:color="auto"/>
                  <w:left w:val="single" w:sz="4" w:space="0" w:color="auto"/>
                  <w:bottom w:val="single" w:sz="4" w:space="0" w:color="auto"/>
                  <w:right w:val="single" w:sz="4" w:space="0" w:color="auto"/>
                </w:tcBorders>
              </w:tcPr>
              <w:p w14:paraId="39BC95CE" w14:textId="77777777" w:rsidR="003548FC" w:rsidRDefault="003548FC" w:rsidP="00D53FB3">
                <w:pPr>
                  <w:jc w:val="right"/>
                  <w:rPr>
                    <w:szCs w:val="21"/>
                  </w:rPr>
                </w:pPr>
                <w:r>
                  <w:t>0.26</w:t>
                </w:r>
              </w:p>
            </w:tc>
            <w:tc>
              <w:tcPr>
                <w:tcW w:w="431" w:type="pct"/>
                <w:tcBorders>
                  <w:top w:val="single" w:sz="4" w:space="0" w:color="auto"/>
                  <w:left w:val="single" w:sz="4" w:space="0" w:color="auto"/>
                  <w:bottom w:val="single" w:sz="4" w:space="0" w:color="auto"/>
                  <w:right w:val="single" w:sz="4" w:space="0" w:color="auto"/>
                </w:tcBorders>
              </w:tcPr>
              <w:p w14:paraId="12CBCA8B" w14:textId="77777777" w:rsidR="003548FC" w:rsidRDefault="003548FC" w:rsidP="00D53FB3">
                <w:pPr>
                  <w:jc w:val="right"/>
                  <w:rPr>
                    <w:szCs w:val="21"/>
                  </w:rPr>
                </w:pPr>
              </w:p>
            </w:tc>
            <w:tc>
              <w:tcPr>
                <w:tcW w:w="432" w:type="pct"/>
                <w:tcBorders>
                  <w:top w:val="single" w:sz="4" w:space="0" w:color="auto"/>
                  <w:left w:val="single" w:sz="4" w:space="0" w:color="auto"/>
                  <w:bottom w:val="single" w:sz="4" w:space="0" w:color="auto"/>
                  <w:right w:val="single" w:sz="4" w:space="0" w:color="auto"/>
                </w:tcBorders>
              </w:tcPr>
              <w:p w14:paraId="2F25EDA5" w14:textId="77777777" w:rsidR="003548FC" w:rsidRDefault="003548FC" w:rsidP="00D53FB3">
                <w:pPr>
                  <w:jc w:val="right"/>
                  <w:rPr>
                    <w:szCs w:val="21"/>
                  </w:rPr>
                </w:pPr>
              </w:p>
            </w:tc>
            <w:tc>
              <w:tcPr>
                <w:tcW w:w="404" w:type="pct"/>
                <w:tcBorders>
                  <w:top w:val="single" w:sz="4" w:space="0" w:color="auto"/>
                  <w:left w:val="single" w:sz="4" w:space="0" w:color="auto"/>
                  <w:bottom w:val="single" w:sz="4" w:space="0" w:color="auto"/>
                  <w:right w:val="single" w:sz="4" w:space="0" w:color="auto"/>
                </w:tcBorders>
              </w:tcPr>
              <w:p w14:paraId="5D1AA0CA" w14:textId="77777777" w:rsidR="003548FC" w:rsidRDefault="003548FC" w:rsidP="00D53FB3">
                <w:pPr>
                  <w:jc w:val="right"/>
                  <w:rPr>
                    <w:szCs w:val="21"/>
                  </w:rPr>
                </w:pPr>
                <w:r>
                  <w:t>7,240,273.57</w:t>
                </w:r>
              </w:p>
            </w:tc>
          </w:tr>
          <w:tr w:rsidR="003548FC" w14:paraId="057E5BC7" w14:textId="77777777" w:rsidTr="00D53FB3">
            <w:trPr>
              <w:cantSplit/>
            </w:trPr>
            <w:sdt>
              <w:sdtPr>
                <w:tag w:val="_PLD_b1fbf59a1cf749bc8fbd7aced0c6778c"/>
                <w:id w:val="-71515702"/>
                <w:lock w:val="sdtLocked"/>
              </w:sdtPr>
              <w:sdtEndPr/>
              <w:sdtContent>
                <w:tc>
                  <w:tcPr>
                    <w:tcW w:w="671" w:type="pct"/>
                    <w:tcBorders>
                      <w:top w:val="single" w:sz="4" w:space="0" w:color="auto"/>
                      <w:left w:val="single" w:sz="4" w:space="0" w:color="auto"/>
                      <w:bottom w:val="single" w:sz="4" w:space="0" w:color="auto"/>
                      <w:right w:val="single" w:sz="4" w:space="0" w:color="auto"/>
                    </w:tcBorders>
                    <w:vAlign w:val="center"/>
                  </w:tcPr>
                  <w:p w14:paraId="068BAF67" w14:textId="77777777" w:rsidR="003548FC" w:rsidRDefault="003548FC" w:rsidP="00D53FB3">
                    <w:pPr>
                      <w:autoSpaceDE w:val="0"/>
                      <w:autoSpaceDN w:val="0"/>
                      <w:adjustRightInd w:val="0"/>
                      <w:jc w:val="center"/>
                      <w:rPr>
                        <w:szCs w:val="21"/>
                      </w:rPr>
                    </w:pPr>
                    <w:r>
                      <w:rPr>
                        <w:rFonts w:hint="eastAsia"/>
                        <w:szCs w:val="21"/>
                      </w:rPr>
                      <w:t>合计</w:t>
                    </w:r>
                  </w:p>
                </w:tc>
              </w:sdtContent>
            </w:sdt>
            <w:tc>
              <w:tcPr>
                <w:tcW w:w="449" w:type="pct"/>
                <w:tcBorders>
                  <w:top w:val="single" w:sz="4" w:space="0" w:color="auto"/>
                  <w:left w:val="single" w:sz="4" w:space="0" w:color="auto"/>
                  <w:bottom w:val="single" w:sz="4" w:space="0" w:color="auto"/>
                  <w:right w:val="single" w:sz="4" w:space="0" w:color="auto"/>
                </w:tcBorders>
              </w:tcPr>
              <w:p w14:paraId="37D4BB11" w14:textId="77777777" w:rsidR="003548FC" w:rsidRDefault="003548FC" w:rsidP="00D53FB3">
                <w:pPr>
                  <w:jc w:val="right"/>
                  <w:rPr>
                    <w:szCs w:val="21"/>
                  </w:rPr>
                </w:pPr>
                <w:r>
                  <w:t>3,222,506,886.09</w:t>
                </w:r>
              </w:p>
            </w:tc>
            <w:tc>
              <w:tcPr>
                <w:tcW w:w="448" w:type="pct"/>
                <w:tcBorders>
                  <w:top w:val="single" w:sz="4" w:space="0" w:color="auto"/>
                  <w:left w:val="single" w:sz="4" w:space="0" w:color="auto"/>
                  <w:bottom w:val="single" w:sz="4" w:space="0" w:color="auto"/>
                  <w:right w:val="single" w:sz="4" w:space="0" w:color="auto"/>
                </w:tcBorders>
              </w:tcPr>
              <w:p w14:paraId="77193AF0" w14:textId="77777777" w:rsidR="003548FC" w:rsidRDefault="003548FC" w:rsidP="00D53FB3">
                <w:pPr>
                  <w:jc w:val="center"/>
                  <w:rPr>
                    <w:szCs w:val="21"/>
                  </w:rPr>
                </w:pPr>
                <w:r>
                  <w:rPr>
                    <w:rFonts w:hint="eastAsia"/>
                    <w:szCs w:val="21"/>
                  </w:rPr>
                  <w:t>/</w:t>
                </w:r>
              </w:p>
            </w:tc>
            <w:tc>
              <w:tcPr>
                <w:tcW w:w="441" w:type="pct"/>
                <w:tcBorders>
                  <w:top w:val="single" w:sz="4" w:space="0" w:color="auto"/>
                  <w:left w:val="single" w:sz="4" w:space="0" w:color="auto"/>
                  <w:bottom w:val="single" w:sz="4" w:space="0" w:color="auto"/>
                  <w:right w:val="single" w:sz="4" w:space="0" w:color="auto"/>
                </w:tcBorders>
              </w:tcPr>
              <w:p w14:paraId="1DF6F922" w14:textId="77777777" w:rsidR="003548FC" w:rsidRDefault="003548FC" w:rsidP="00D53FB3">
                <w:pPr>
                  <w:jc w:val="right"/>
                  <w:rPr>
                    <w:szCs w:val="21"/>
                  </w:rPr>
                </w:pPr>
                <w:r>
                  <w:t>705,650,065.40</w:t>
                </w:r>
              </w:p>
            </w:tc>
            <w:tc>
              <w:tcPr>
                <w:tcW w:w="451" w:type="pct"/>
                <w:tcBorders>
                  <w:top w:val="single" w:sz="4" w:space="0" w:color="auto"/>
                  <w:left w:val="single" w:sz="4" w:space="0" w:color="auto"/>
                  <w:bottom w:val="single" w:sz="4" w:space="0" w:color="auto"/>
                  <w:right w:val="single" w:sz="4" w:space="0" w:color="auto"/>
                </w:tcBorders>
              </w:tcPr>
              <w:p w14:paraId="26C04F37" w14:textId="77777777" w:rsidR="003548FC" w:rsidRDefault="003548FC" w:rsidP="00D53FB3">
                <w:pPr>
                  <w:jc w:val="center"/>
                  <w:rPr>
                    <w:szCs w:val="21"/>
                  </w:rPr>
                </w:pPr>
                <w:r>
                  <w:rPr>
                    <w:rFonts w:hint="eastAsia"/>
                    <w:szCs w:val="21"/>
                  </w:rPr>
                  <w:t>/</w:t>
                </w:r>
              </w:p>
            </w:tc>
            <w:tc>
              <w:tcPr>
                <w:tcW w:w="405" w:type="pct"/>
                <w:tcBorders>
                  <w:top w:val="single" w:sz="4" w:space="0" w:color="auto"/>
                  <w:left w:val="single" w:sz="4" w:space="0" w:color="auto"/>
                  <w:bottom w:val="single" w:sz="4" w:space="0" w:color="auto"/>
                  <w:right w:val="single" w:sz="4" w:space="0" w:color="auto"/>
                </w:tcBorders>
              </w:tcPr>
              <w:p w14:paraId="3AABBDDC" w14:textId="77777777" w:rsidR="003548FC" w:rsidRDefault="003548FC" w:rsidP="00D53FB3">
                <w:pPr>
                  <w:jc w:val="right"/>
                  <w:rPr>
                    <w:szCs w:val="21"/>
                  </w:rPr>
                </w:pPr>
                <w:r>
                  <w:t>2,516,856,820.69</w:t>
                </w:r>
              </w:p>
            </w:tc>
            <w:tc>
              <w:tcPr>
                <w:tcW w:w="436" w:type="pct"/>
                <w:tcBorders>
                  <w:top w:val="single" w:sz="4" w:space="0" w:color="auto"/>
                  <w:left w:val="single" w:sz="4" w:space="0" w:color="auto"/>
                  <w:bottom w:val="single" w:sz="4" w:space="0" w:color="auto"/>
                  <w:right w:val="single" w:sz="4" w:space="0" w:color="auto"/>
                </w:tcBorders>
              </w:tcPr>
              <w:p w14:paraId="699F6255" w14:textId="77777777" w:rsidR="003548FC" w:rsidRDefault="003548FC" w:rsidP="00D53FB3">
                <w:pPr>
                  <w:jc w:val="right"/>
                  <w:rPr>
                    <w:szCs w:val="21"/>
                  </w:rPr>
                </w:pPr>
                <w:r>
                  <w:t>2,766,765,269.61</w:t>
                </w:r>
              </w:p>
            </w:tc>
            <w:tc>
              <w:tcPr>
                <w:tcW w:w="432" w:type="pct"/>
                <w:tcBorders>
                  <w:top w:val="single" w:sz="4" w:space="0" w:color="auto"/>
                  <w:left w:val="single" w:sz="4" w:space="0" w:color="auto"/>
                  <w:bottom w:val="single" w:sz="4" w:space="0" w:color="auto"/>
                  <w:right w:val="single" w:sz="4" w:space="0" w:color="auto"/>
                </w:tcBorders>
              </w:tcPr>
              <w:p w14:paraId="228C46AD" w14:textId="77777777" w:rsidR="003548FC" w:rsidRDefault="003548FC" w:rsidP="00D53FB3">
                <w:pPr>
                  <w:jc w:val="center"/>
                  <w:rPr>
                    <w:szCs w:val="21"/>
                  </w:rPr>
                </w:pPr>
                <w:r>
                  <w:rPr>
                    <w:rFonts w:hint="eastAsia"/>
                    <w:szCs w:val="21"/>
                  </w:rPr>
                  <w:t>/</w:t>
                </w:r>
              </w:p>
            </w:tc>
            <w:tc>
              <w:tcPr>
                <w:tcW w:w="431" w:type="pct"/>
                <w:tcBorders>
                  <w:top w:val="single" w:sz="4" w:space="0" w:color="auto"/>
                  <w:left w:val="single" w:sz="4" w:space="0" w:color="auto"/>
                  <w:bottom w:val="single" w:sz="4" w:space="0" w:color="auto"/>
                  <w:right w:val="single" w:sz="4" w:space="0" w:color="auto"/>
                </w:tcBorders>
              </w:tcPr>
              <w:p w14:paraId="7A800E9F" w14:textId="77777777" w:rsidR="003548FC" w:rsidRDefault="003548FC" w:rsidP="00D53FB3">
                <w:pPr>
                  <w:jc w:val="right"/>
                  <w:rPr>
                    <w:szCs w:val="21"/>
                  </w:rPr>
                </w:pPr>
                <w:r>
                  <w:t>705,998,948.93</w:t>
                </w:r>
              </w:p>
            </w:tc>
            <w:tc>
              <w:tcPr>
                <w:tcW w:w="432" w:type="pct"/>
                <w:tcBorders>
                  <w:top w:val="single" w:sz="4" w:space="0" w:color="auto"/>
                  <w:left w:val="single" w:sz="4" w:space="0" w:color="auto"/>
                  <w:bottom w:val="single" w:sz="4" w:space="0" w:color="auto"/>
                  <w:right w:val="single" w:sz="4" w:space="0" w:color="auto"/>
                </w:tcBorders>
              </w:tcPr>
              <w:p w14:paraId="1DBDD74F" w14:textId="77777777" w:rsidR="003548FC" w:rsidRDefault="003548FC" w:rsidP="00D53FB3">
                <w:pPr>
                  <w:jc w:val="center"/>
                  <w:rPr>
                    <w:szCs w:val="21"/>
                  </w:rPr>
                </w:pPr>
                <w:r>
                  <w:rPr>
                    <w:rFonts w:hint="eastAsia"/>
                    <w:szCs w:val="21"/>
                  </w:rPr>
                  <w:t>/</w:t>
                </w:r>
              </w:p>
            </w:tc>
            <w:tc>
              <w:tcPr>
                <w:tcW w:w="404" w:type="pct"/>
                <w:tcBorders>
                  <w:top w:val="single" w:sz="4" w:space="0" w:color="auto"/>
                  <w:left w:val="single" w:sz="4" w:space="0" w:color="auto"/>
                  <w:bottom w:val="single" w:sz="4" w:space="0" w:color="auto"/>
                  <w:right w:val="single" w:sz="4" w:space="0" w:color="auto"/>
                </w:tcBorders>
              </w:tcPr>
              <w:p w14:paraId="16F9BAC2" w14:textId="77777777" w:rsidR="003548FC" w:rsidRDefault="003548FC" w:rsidP="00D53FB3">
                <w:pPr>
                  <w:jc w:val="right"/>
                  <w:rPr>
                    <w:szCs w:val="21"/>
                  </w:rPr>
                </w:pPr>
                <w:r>
                  <w:t>2,060,766,320.68</w:t>
                </w:r>
              </w:p>
            </w:tc>
          </w:tr>
        </w:tbl>
        <w:p w14:paraId="5B9396B7" w14:textId="77777777" w:rsidR="003548FC" w:rsidRDefault="003548FC">
          <w:pPr>
            <w:pStyle w:val="affd"/>
          </w:pPr>
        </w:p>
        <w:p w14:paraId="4809D7E0" w14:textId="77777777" w:rsidR="00711ABB" w:rsidRDefault="00711ABB">
          <w:pPr>
            <w:rPr>
              <w:szCs w:val="21"/>
            </w:rPr>
            <w:sectPr w:rsidR="00711ABB" w:rsidSect="00711ABB">
              <w:pgSz w:w="16838" w:h="11906" w:orient="landscape"/>
              <w:pgMar w:top="1797" w:right="1525" w:bottom="1276" w:left="1440" w:header="856" w:footer="992" w:gutter="0"/>
              <w:cols w:space="425"/>
              <w:docGrid w:linePitch="312"/>
            </w:sectPr>
          </w:pPr>
        </w:p>
        <w:p w14:paraId="3CAB8DB5" w14:textId="77777777" w:rsidR="00F81A9D" w:rsidRDefault="00244448">
          <w:pPr>
            <w:rPr>
              <w:szCs w:val="21"/>
            </w:rPr>
          </w:pPr>
        </w:p>
      </w:sdtContent>
    </w:sdt>
    <w:sdt>
      <w:sdtPr>
        <w:rPr>
          <w:szCs w:val="21"/>
        </w:rPr>
        <w:alias w:val="模块:期末单项金额重大并单项计提坏账准备的其他应收款"/>
        <w:tag w:val="_GBC_caea0b13e636429d96ab6e2bffd5aeb0"/>
        <w:id w:val="1017116889"/>
        <w:lock w:val="sdtLocked"/>
        <w:placeholder>
          <w:docPart w:val="GBC22222222222222222222222222222"/>
        </w:placeholder>
      </w:sdtPr>
      <w:sdtEndPr/>
      <w:sdtContent>
        <w:p w14:paraId="1C6830B9" w14:textId="77777777" w:rsidR="00F81A9D" w:rsidRDefault="00D27BBC">
          <w:pPr>
            <w:spacing w:before="60" w:after="60"/>
            <w:rPr>
              <w:szCs w:val="21"/>
            </w:rPr>
          </w:pPr>
          <w:r>
            <w:rPr>
              <w:szCs w:val="21"/>
            </w:rPr>
            <w:t>期末单项金额</w:t>
          </w:r>
          <w:r>
            <w:rPr>
              <w:rFonts w:hint="eastAsia"/>
              <w:szCs w:val="21"/>
            </w:rPr>
            <w:t>重大并单项计提坏账准备</w:t>
          </w:r>
          <w:r>
            <w:rPr>
              <w:szCs w:val="21"/>
            </w:rPr>
            <w:t>的其他应收款</w:t>
          </w:r>
          <w:r>
            <w:rPr>
              <w:rFonts w:hint="eastAsia"/>
              <w:szCs w:val="21"/>
            </w:rPr>
            <w:t>：</w:t>
          </w:r>
        </w:p>
        <w:sdt>
          <w:sdtPr>
            <w:rPr>
              <w:rFonts w:hint="eastAsia"/>
              <w:szCs w:val="21"/>
            </w:rPr>
            <w:alias w:val="是否适用：母公司单项金额重大并单项计提坏帐准备的其他应收账款[双击切换]"/>
            <w:tag w:val="_GBC_0dc191e0f6174f54b58977bc6f619bdf"/>
            <w:id w:val="-1359041764"/>
            <w:lock w:val="sdtContentLocked"/>
            <w:placeholder>
              <w:docPart w:val="GBC22222222222222222222222222222"/>
            </w:placeholder>
          </w:sdtPr>
          <w:sdtEndPr/>
          <w:sdtContent>
            <w:p w14:paraId="6421E61F" w14:textId="77777777" w:rsidR="00F81A9D" w:rsidRDefault="00D27BBC">
              <w:pPr>
                <w:rPr>
                  <w:szCs w:val="21"/>
                </w:rPr>
              </w:pPr>
              <w:r>
                <w:rPr>
                  <w:szCs w:val="21"/>
                </w:rPr>
                <w:fldChar w:fldCharType="begin"/>
              </w:r>
              <w:r w:rsidR="001068B0">
                <w:rPr>
                  <w:szCs w:val="21"/>
                </w:rPr>
                <w:instrText xml:space="preserve">MACROBUTTON  SnrToggleCheckbox √适用 </w:instrText>
              </w:r>
              <w:r>
                <w:rPr>
                  <w:szCs w:val="21"/>
                </w:rPr>
                <w:fldChar w:fldCharType="end"/>
              </w:r>
              <w:r>
                <w:rPr>
                  <w:szCs w:val="21"/>
                </w:rPr>
                <w:fldChar w:fldCharType="begin"/>
              </w:r>
              <w:r w:rsidR="001068B0">
                <w:rPr>
                  <w:szCs w:val="21"/>
                </w:rPr>
                <w:instrText xml:space="preserve"> MACROBUTTON  SnrToggleCheckbox □不适用 </w:instrText>
              </w:r>
              <w:r>
                <w:rPr>
                  <w:szCs w:val="21"/>
                </w:rPr>
                <w:fldChar w:fldCharType="end"/>
              </w:r>
            </w:p>
          </w:sdtContent>
        </w:sdt>
        <w:p w14:paraId="038626F4" w14:textId="77777777" w:rsidR="00F81A9D" w:rsidRDefault="00D27BBC">
          <w:pPr>
            <w:jc w:val="right"/>
            <w:rPr>
              <w:szCs w:val="21"/>
            </w:rPr>
          </w:pPr>
          <w:r>
            <w:rPr>
              <w:rFonts w:hint="eastAsia"/>
              <w:szCs w:val="21"/>
            </w:rPr>
            <w:t>单位：</w:t>
          </w:r>
          <w:sdt>
            <w:sdtPr>
              <w:rPr>
                <w:rFonts w:hint="eastAsia"/>
                <w:szCs w:val="21"/>
              </w:rPr>
              <w:alias w:val="单位：母公司财务附注：单项金额重大并单项计提坏帐准备的其他应收账款"/>
              <w:tag w:val="_GBC_ade140b2020c43c3a014cc787ddc009a"/>
              <w:id w:val="-144066779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母公司财务附注：单项金额重大并单项计提坏帐准备的其他应收账款"/>
              <w:tag w:val="_GBC_07430de43862480db8757d60817b8916"/>
              <w:id w:val="-204328681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99"/>
            <w:gridCol w:w="1896"/>
            <w:gridCol w:w="1686"/>
            <w:gridCol w:w="1020"/>
            <w:gridCol w:w="1022"/>
          </w:tblGrid>
          <w:tr w:rsidR="001068B0" w14:paraId="184DE311" w14:textId="77777777" w:rsidTr="00D53FB3">
            <w:sdt>
              <w:sdtPr>
                <w:tag w:val="_PLD_1d4a99f9f3184611ac4a30e7471183e0"/>
                <w:id w:val="1295332634"/>
                <w:lock w:val="sdtLocked"/>
              </w:sdtPr>
              <w:sdtEndPr/>
              <w:sdtContent>
                <w:tc>
                  <w:tcPr>
                    <w:tcW w:w="1988" w:type="pct"/>
                    <w:vMerge w:val="restart"/>
                    <w:shd w:val="clear" w:color="auto" w:fill="auto"/>
                    <w:vAlign w:val="center"/>
                  </w:tcPr>
                  <w:p w14:paraId="4C912380" w14:textId="77777777" w:rsidR="001068B0" w:rsidRDefault="001068B0" w:rsidP="00D53FB3">
                    <w:pPr>
                      <w:jc w:val="center"/>
                      <w:rPr>
                        <w:szCs w:val="21"/>
                      </w:rPr>
                    </w:pPr>
                    <w:r>
                      <w:rPr>
                        <w:rFonts w:hint="eastAsia"/>
                        <w:szCs w:val="21"/>
                      </w:rPr>
                      <w:t>其他应收款（按单位）</w:t>
                    </w:r>
                  </w:p>
                </w:tc>
              </w:sdtContent>
            </w:sdt>
            <w:sdt>
              <w:sdtPr>
                <w:tag w:val="_PLD_eefad78daeca4a16ab34ece1b1f3d1a9"/>
                <w:id w:val="1908490955"/>
                <w:lock w:val="sdtLocked"/>
              </w:sdtPr>
              <w:sdtEndPr/>
              <w:sdtContent>
                <w:tc>
                  <w:tcPr>
                    <w:tcW w:w="3012" w:type="pct"/>
                    <w:gridSpan w:val="4"/>
                    <w:tcBorders>
                      <w:bottom w:val="single" w:sz="4" w:space="0" w:color="auto"/>
                    </w:tcBorders>
                    <w:shd w:val="clear" w:color="auto" w:fill="auto"/>
                    <w:vAlign w:val="center"/>
                  </w:tcPr>
                  <w:p w14:paraId="770BBC90" w14:textId="77777777" w:rsidR="001068B0" w:rsidRDefault="001068B0" w:rsidP="00D53FB3">
                    <w:pPr>
                      <w:jc w:val="center"/>
                      <w:rPr>
                        <w:szCs w:val="21"/>
                      </w:rPr>
                    </w:pPr>
                    <w:r>
                      <w:rPr>
                        <w:rFonts w:hint="eastAsia"/>
                        <w:szCs w:val="21"/>
                      </w:rPr>
                      <w:t>期末余额</w:t>
                    </w:r>
                  </w:p>
                </w:tc>
              </w:sdtContent>
            </w:sdt>
          </w:tr>
          <w:tr w:rsidR="001068B0" w14:paraId="4794FD4B" w14:textId="77777777" w:rsidTr="00D53FB3">
            <w:tc>
              <w:tcPr>
                <w:tcW w:w="1988" w:type="pct"/>
                <w:vMerge/>
                <w:shd w:val="clear" w:color="auto" w:fill="auto"/>
              </w:tcPr>
              <w:p w14:paraId="7F0CB54D" w14:textId="77777777" w:rsidR="001068B0" w:rsidRDefault="001068B0" w:rsidP="00D53FB3">
                <w:pPr>
                  <w:jc w:val="center"/>
                  <w:rPr>
                    <w:szCs w:val="21"/>
                  </w:rPr>
                </w:pPr>
              </w:p>
            </w:tc>
            <w:sdt>
              <w:sdtPr>
                <w:tag w:val="_PLD_965983ae224145e4bf6b5d2b8a6092a4"/>
                <w:id w:val="-929736313"/>
                <w:lock w:val="sdtLocked"/>
              </w:sdtPr>
              <w:sdtEndPr/>
              <w:sdtContent>
                <w:tc>
                  <w:tcPr>
                    <w:tcW w:w="752" w:type="pct"/>
                    <w:tcBorders>
                      <w:bottom w:val="single" w:sz="4" w:space="0" w:color="auto"/>
                    </w:tcBorders>
                    <w:shd w:val="clear" w:color="auto" w:fill="auto"/>
                    <w:vAlign w:val="center"/>
                  </w:tcPr>
                  <w:p w14:paraId="259438AB" w14:textId="77777777" w:rsidR="001068B0" w:rsidRDefault="001068B0" w:rsidP="00D53FB3">
                    <w:pPr>
                      <w:jc w:val="center"/>
                      <w:rPr>
                        <w:szCs w:val="21"/>
                      </w:rPr>
                    </w:pPr>
                    <w:r>
                      <w:rPr>
                        <w:rFonts w:hint="eastAsia"/>
                        <w:szCs w:val="21"/>
                      </w:rPr>
                      <w:t>其他应收款</w:t>
                    </w:r>
                  </w:p>
                </w:tc>
              </w:sdtContent>
            </w:sdt>
            <w:sdt>
              <w:sdtPr>
                <w:tag w:val="_PLD_c7dae13c460640e39215ea1df544ff28"/>
                <w:id w:val="-256822940"/>
                <w:lock w:val="sdtLocked"/>
              </w:sdtPr>
              <w:sdtEndPr/>
              <w:sdtContent>
                <w:tc>
                  <w:tcPr>
                    <w:tcW w:w="753" w:type="pct"/>
                    <w:tcBorders>
                      <w:bottom w:val="single" w:sz="4" w:space="0" w:color="auto"/>
                    </w:tcBorders>
                    <w:shd w:val="clear" w:color="auto" w:fill="auto"/>
                    <w:vAlign w:val="center"/>
                  </w:tcPr>
                  <w:p w14:paraId="424ECEF7" w14:textId="77777777" w:rsidR="001068B0" w:rsidRDefault="001068B0" w:rsidP="00D53FB3">
                    <w:pPr>
                      <w:jc w:val="center"/>
                      <w:rPr>
                        <w:szCs w:val="21"/>
                      </w:rPr>
                    </w:pPr>
                    <w:r>
                      <w:rPr>
                        <w:rFonts w:hint="eastAsia"/>
                        <w:szCs w:val="21"/>
                      </w:rPr>
                      <w:t>坏账准备</w:t>
                    </w:r>
                  </w:p>
                </w:tc>
              </w:sdtContent>
            </w:sdt>
            <w:sdt>
              <w:sdtPr>
                <w:tag w:val="_PLD_40c8093adab84b2288225c0e0dda26b8"/>
                <w:id w:val="525145558"/>
                <w:lock w:val="sdtLocked"/>
              </w:sdtPr>
              <w:sdtEndPr/>
              <w:sdtContent>
                <w:tc>
                  <w:tcPr>
                    <w:tcW w:w="753" w:type="pct"/>
                    <w:shd w:val="clear" w:color="auto" w:fill="auto"/>
                    <w:vAlign w:val="center"/>
                  </w:tcPr>
                  <w:p w14:paraId="6466A136" w14:textId="77777777" w:rsidR="001068B0" w:rsidRDefault="001068B0" w:rsidP="00D53FB3">
                    <w:pPr>
                      <w:jc w:val="center"/>
                      <w:rPr>
                        <w:szCs w:val="21"/>
                      </w:rPr>
                    </w:pPr>
                    <w:r>
                      <w:rPr>
                        <w:szCs w:val="21"/>
                      </w:rPr>
                      <w:t>计提比例</w:t>
                    </w:r>
                    <w:r>
                      <w:rPr>
                        <w:rFonts w:cs="Arial" w:hint="eastAsia"/>
                        <w:color w:val="000000"/>
                        <w:szCs w:val="21"/>
                        <w:lang w:val="en-GB"/>
                      </w:rPr>
                      <w:t>（%）</w:t>
                    </w:r>
                  </w:p>
                </w:tc>
              </w:sdtContent>
            </w:sdt>
            <w:sdt>
              <w:sdtPr>
                <w:tag w:val="_PLD_99204d9f8c4b4728888fcf0d13714640"/>
                <w:id w:val="-75834687"/>
                <w:lock w:val="sdtLocked"/>
              </w:sdtPr>
              <w:sdtEndPr/>
              <w:sdtContent>
                <w:tc>
                  <w:tcPr>
                    <w:tcW w:w="754" w:type="pct"/>
                    <w:shd w:val="clear" w:color="auto" w:fill="auto"/>
                    <w:vAlign w:val="center"/>
                  </w:tcPr>
                  <w:p w14:paraId="50437965" w14:textId="77777777" w:rsidR="001068B0" w:rsidRDefault="001068B0" w:rsidP="00D53FB3">
                    <w:pPr>
                      <w:jc w:val="center"/>
                      <w:rPr>
                        <w:szCs w:val="21"/>
                      </w:rPr>
                    </w:pPr>
                    <w:r>
                      <w:rPr>
                        <w:rFonts w:hint="eastAsia"/>
                        <w:szCs w:val="21"/>
                      </w:rPr>
                      <w:t>计提</w:t>
                    </w:r>
                    <w:r>
                      <w:rPr>
                        <w:szCs w:val="21"/>
                      </w:rPr>
                      <w:t>理由</w:t>
                    </w:r>
                  </w:p>
                </w:tc>
              </w:sdtContent>
            </w:sdt>
          </w:tr>
          <w:sdt>
            <w:sdtPr>
              <w:rPr>
                <w:rFonts w:hint="eastAsia"/>
                <w:szCs w:val="21"/>
              </w:rPr>
              <w:alias w:val="单项金额重大并单项计提坏帐准备的其他应收账款明细"/>
              <w:tag w:val="_GBC_1f5f8ab1d4164988b3049cc89d02e22c"/>
              <w:id w:val="-2117207161"/>
              <w:lock w:val="sdtLocked"/>
              <w:placeholder>
                <w:docPart w:val="BA7DC235097B458CA7235E4B83E1EFA0"/>
              </w:placeholder>
            </w:sdtPr>
            <w:sdtEndPr>
              <w:rPr>
                <w:rFonts w:hint="default"/>
              </w:rPr>
            </w:sdtEndPr>
            <w:sdtContent>
              <w:tr w:rsidR="001068B0" w14:paraId="734560AA" w14:textId="77777777" w:rsidTr="00D53FB3">
                <w:tc>
                  <w:tcPr>
                    <w:tcW w:w="1988" w:type="pct"/>
                    <w:vAlign w:val="center"/>
                  </w:tcPr>
                  <w:p w14:paraId="39C60BC6" w14:textId="77777777" w:rsidR="001068B0" w:rsidRDefault="001068B0" w:rsidP="00D53FB3">
                    <w:pPr>
                      <w:rPr>
                        <w:szCs w:val="21"/>
                      </w:rPr>
                    </w:pPr>
                    <w:r>
                      <w:t>中国中材东方国际贸易有限公司</w:t>
                    </w:r>
                  </w:p>
                </w:tc>
                <w:tc>
                  <w:tcPr>
                    <w:tcW w:w="752" w:type="pct"/>
                  </w:tcPr>
                  <w:p w14:paraId="7DBE897C" w14:textId="77777777" w:rsidR="001068B0" w:rsidRDefault="001068B0" w:rsidP="00D53FB3">
                    <w:pPr>
                      <w:jc w:val="right"/>
                      <w:rPr>
                        <w:szCs w:val="21"/>
                      </w:rPr>
                    </w:pPr>
                    <w:r>
                      <w:t>820,585,619.21</w:t>
                    </w:r>
                  </w:p>
                </w:tc>
                <w:tc>
                  <w:tcPr>
                    <w:tcW w:w="753" w:type="pct"/>
                  </w:tcPr>
                  <w:p w14:paraId="11AD6318" w14:textId="77777777" w:rsidR="001068B0" w:rsidRDefault="001068B0" w:rsidP="00D53FB3">
                    <w:pPr>
                      <w:jc w:val="right"/>
                      <w:rPr>
                        <w:szCs w:val="21"/>
                      </w:rPr>
                    </w:pPr>
                    <w:r>
                      <w:t>616,133,689.13</w:t>
                    </w:r>
                  </w:p>
                </w:tc>
                <w:tc>
                  <w:tcPr>
                    <w:tcW w:w="753" w:type="pct"/>
                  </w:tcPr>
                  <w:p w14:paraId="43BF4BBD" w14:textId="77777777" w:rsidR="001068B0" w:rsidRDefault="001068B0" w:rsidP="00D53FB3">
                    <w:pPr>
                      <w:jc w:val="right"/>
                      <w:rPr>
                        <w:szCs w:val="21"/>
                      </w:rPr>
                    </w:pPr>
                    <w:r>
                      <w:t>75.08</w:t>
                    </w:r>
                  </w:p>
                </w:tc>
                <w:tc>
                  <w:tcPr>
                    <w:tcW w:w="754" w:type="pct"/>
                  </w:tcPr>
                  <w:p w14:paraId="1CC95818" w14:textId="77777777" w:rsidR="001068B0" w:rsidRDefault="001068B0" w:rsidP="00D53FB3">
                    <w:pPr>
                      <w:rPr>
                        <w:szCs w:val="21"/>
                      </w:rPr>
                    </w:pPr>
                    <w:r>
                      <w:t>按其偿债能力</w:t>
                    </w:r>
                  </w:p>
                </w:tc>
              </w:tr>
            </w:sdtContent>
          </w:sdt>
          <w:sdt>
            <w:sdtPr>
              <w:rPr>
                <w:rFonts w:hint="eastAsia"/>
                <w:szCs w:val="21"/>
              </w:rPr>
              <w:alias w:val="单项金额重大并单项计提坏帐准备的其他应收账款明细"/>
              <w:tag w:val="_GBC_1f5f8ab1d4164988b3049cc89d02e22c"/>
              <w:id w:val="-511922878"/>
              <w:lock w:val="sdtLocked"/>
              <w:placeholder>
                <w:docPart w:val="BA7DC235097B458CA7235E4B83E1EFA0"/>
              </w:placeholder>
            </w:sdtPr>
            <w:sdtEndPr>
              <w:rPr>
                <w:rFonts w:hint="default"/>
              </w:rPr>
            </w:sdtEndPr>
            <w:sdtContent>
              <w:tr w:rsidR="001068B0" w14:paraId="3B083A90" w14:textId="77777777" w:rsidTr="00D53FB3">
                <w:tc>
                  <w:tcPr>
                    <w:tcW w:w="1988" w:type="pct"/>
                    <w:vAlign w:val="center"/>
                  </w:tcPr>
                  <w:p w14:paraId="479A52B1" w14:textId="77777777" w:rsidR="001068B0" w:rsidRDefault="001068B0" w:rsidP="00D53FB3">
                    <w:pPr>
                      <w:rPr>
                        <w:szCs w:val="21"/>
                      </w:rPr>
                    </w:pPr>
                    <w:r>
                      <w:t>溧阳中材重型机器有限公司</w:t>
                    </w:r>
                  </w:p>
                </w:tc>
                <w:tc>
                  <w:tcPr>
                    <w:tcW w:w="752" w:type="pct"/>
                  </w:tcPr>
                  <w:p w14:paraId="066330BD" w14:textId="77777777" w:rsidR="001068B0" w:rsidRDefault="001068B0" w:rsidP="00D53FB3">
                    <w:pPr>
                      <w:jc w:val="right"/>
                      <w:rPr>
                        <w:szCs w:val="21"/>
                      </w:rPr>
                    </w:pPr>
                    <w:r>
                      <w:t>70,967,519.50</w:t>
                    </w:r>
                  </w:p>
                </w:tc>
                <w:tc>
                  <w:tcPr>
                    <w:tcW w:w="753" w:type="pct"/>
                  </w:tcPr>
                  <w:p w14:paraId="26516D5F" w14:textId="77777777" w:rsidR="001068B0" w:rsidRDefault="001068B0" w:rsidP="00D53FB3">
                    <w:pPr>
                      <w:jc w:val="right"/>
                      <w:rPr>
                        <w:szCs w:val="21"/>
                      </w:rPr>
                    </w:pPr>
                    <w:r>
                      <w:t>14,193,503.90</w:t>
                    </w:r>
                  </w:p>
                </w:tc>
                <w:tc>
                  <w:tcPr>
                    <w:tcW w:w="753" w:type="pct"/>
                  </w:tcPr>
                  <w:p w14:paraId="1CDD9D85" w14:textId="77777777" w:rsidR="001068B0" w:rsidRDefault="001068B0" w:rsidP="00D53FB3">
                    <w:pPr>
                      <w:jc w:val="right"/>
                      <w:rPr>
                        <w:szCs w:val="21"/>
                      </w:rPr>
                    </w:pPr>
                    <w:r>
                      <w:t>20.00</w:t>
                    </w:r>
                  </w:p>
                </w:tc>
                <w:tc>
                  <w:tcPr>
                    <w:tcW w:w="754" w:type="pct"/>
                  </w:tcPr>
                  <w:p w14:paraId="7CF0C025" w14:textId="77777777" w:rsidR="001068B0" w:rsidRDefault="001068B0" w:rsidP="00D53FB3">
                    <w:pPr>
                      <w:rPr>
                        <w:szCs w:val="21"/>
                      </w:rPr>
                    </w:pPr>
                    <w:r>
                      <w:t>按其偿债能力</w:t>
                    </w:r>
                  </w:p>
                </w:tc>
              </w:tr>
            </w:sdtContent>
          </w:sdt>
          <w:sdt>
            <w:sdtPr>
              <w:rPr>
                <w:rFonts w:hint="eastAsia"/>
                <w:szCs w:val="21"/>
              </w:rPr>
              <w:alias w:val="单项金额重大并单项计提坏帐准备的其他应收账款明细"/>
              <w:tag w:val="_GBC_1f5f8ab1d4164988b3049cc89d02e22c"/>
              <w:id w:val="480586602"/>
              <w:lock w:val="sdtLocked"/>
              <w:placeholder>
                <w:docPart w:val="BA7DC235097B458CA7235E4B83E1EFA0"/>
              </w:placeholder>
            </w:sdtPr>
            <w:sdtEndPr>
              <w:rPr>
                <w:rFonts w:hint="default"/>
              </w:rPr>
            </w:sdtEndPr>
            <w:sdtContent>
              <w:tr w:rsidR="001068B0" w14:paraId="1FBC9B0D" w14:textId="77777777" w:rsidTr="00D53FB3">
                <w:tc>
                  <w:tcPr>
                    <w:tcW w:w="1988" w:type="pct"/>
                    <w:vAlign w:val="center"/>
                  </w:tcPr>
                  <w:p w14:paraId="45BB682D" w14:textId="77777777" w:rsidR="001068B0" w:rsidRDefault="001068B0" w:rsidP="00D53FB3">
                    <w:pPr>
                      <w:rPr>
                        <w:szCs w:val="21"/>
                      </w:rPr>
                    </w:pPr>
                    <w:r>
                      <w:t>扬州中材机器制造有限公司</w:t>
                    </w:r>
                  </w:p>
                </w:tc>
                <w:tc>
                  <w:tcPr>
                    <w:tcW w:w="752" w:type="pct"/>
                  </w:tcPr>
                  <w:p w14:paraId="41985339" w14:textId="77777777" w:rsidR="001068B0" w:rsidRDefault="001068B0" w:rsidP="00D53FB3">
                    <w:pPr>
                      <w:jc w:val="right"/>
                      <w:rPr>
                        <w:szCs w:val="21"/>
                      </w:rPr>
                    </w:pPr>
                    <w:r>
                      <w:t>62,941,959.63</w:t>
                    </w:r>
                  </w:p>
                </w:tc>
                <w:tc>
                  <w:tcPr>
                    <w:tcW w:w="753" w:type="pct"/>
                  </w:tcPr>
                  <w:p w14:paraId="0BBD997C" w14:textId="77777777" w:rsidR="001068B0" w:rsidRDefault="001068B0" w:rsidP="00D53FB3">
                    <w:pPr>
                      <w:jc w:val="right"/>
                      <w:rPr>
                        <w:szCs w:val="21"/>
                      </w:rPr>
                    </w:pPr>
                    <w:r>
                      <w:t>62,941,959.63</w:t>
                    </w:r>
                  </w:p>
                </w:tc>
                <w:tc>
                  <w:tcPr>
                    <w:tcW w:w="753" w:type="pct"/>
                  </w:tcPr>
                  <w:p w14:paraId="03B5F37B" w14:textId="77777777" w:rsidR="001068B0" w:rsidRDefault="001068B0" w:rsidP="00D53FB3">
                    <w:pPr>
                      <w:jc w:val="right"/>
                      <w:rPr>
                        <w:szCs w:val="21"/>
                      </w:rPr>
                    </w:pPr>
                    <w:r>
                      <w:t>100.00</w:t>
                    </w:r>
                  </w:p>
                </w:tc>
                <w:tc>
                  <w:tcPr>
                    <w:tcW w:w="754" w:type="pct"/>
                  </w:tcPr>
                  <w:p w14:paraId="764A6975" w14:textId="77777777" w:rsidR="001068B0" w:rsidRDefault="001068B0" w:rsidP="00D53FB3">
                    <w:pPr>
                      <w:rPr>
                        <w:szCs w:val="21"/>
                      </w:rPr>
                    </w:pPr>
                    <w:r>
                      <w:t>按其偿债能力</w:t>
                    </w:r>
                  </w:p>
                </w:tc>
              </w:tr>
            </w:sdtContent>
          </w:sdt>
          <w:sdt>
            <w:sdtPr>
              <w:rPr>
                <w:rFonts w:hint="eastAsia"/>
                <w:szCs w:val="21"/>
              </w:rPr>
              <w:alias w:val="单项金额重大并单项计提坏帐准备的其他应收账款明细"/>
              <w:tag w:val="_GBC_1f5f8ab1d4164988b3049cc89d02e22c"/>
              <w:id w:val="-1074203299"/>
              <w:lock w:val="sdtLocked"/>
              <w:placeholder>
                <w:docPart w:val="BA7DC235097B458CA7235E4B83E1EFA0"/>
              </w:placeholder>
            </w:sdtPr>
            <w:sdtEndPr>
              <w:rPr>
                <w:rFonts w:hint="default"/>
              </w:rPr>
            </w:sdtEndPr>
            <w:sdtContent>
              <w:tr w:rsidR="001068B0" w14:paraId="5550182A" w14:textId="77777777" w:rsidTr="00D53FB3">
                <w:tc>
                  <w:tcPr>
                    <w:tcW w:w="1988" w:type="pct"/>
                    <w:vAlign w:val="center"/>
                  </w:tcPr>
                  <w:p w14:paraId="21950AC8" w14:textId="77777777" w:rsidR="001068B0" w:rsidRDefault="001068B0" w:rsidP="00D53FB3">
                    <w:pPr>
                      <w:rPr>
                        <w:szCs w:val="21"/>
                      </w:rPr>
                    </w:pPr>
                    <w:r>
                      <w:t>安徽节源环保科技有限公司</w:t>
                    </w:r>
                  </w:p>
                </w:tc>
                <w:tc>
                  <w:tcPr>
                    <w:tcW w:w="752" w:type="pct"/>
                  </w:tcPr>
                  <w:p w14:paraId="6DCB51F3" w14:textId="77777777" w:rsidR="001068B0" w:rsidRDefault="001068B0" w:rsidP="00D53FB3">
                    <w:pPr>
                      <w:jc w:val="right"/>
                      <w:rPr>
                        <w:szCs w:val="21"/>
                      </w:rPr>
                    </w:pPr>
                    <w:r>
                      <w:t>328,494,911.16</w:t>
                    </w:r>
                  </w:p>
                </w:tc>
                <w:tc>
                  <w:tcPr>
                    <w:tcW w:w="753" w:type="pct"/>
                  </w:tcPr>
                  <w:p w14:paraId="2C13D96E" w14:textId="77777777" w:rsidR="001068B0" w:rsidRDefault="001068B0" w:rsidP="00D53FB3">
                    <w:pPr>
                      <w:jc w:val="right"/>
                      <w:rPr>
                        <w:szCs w:val="21"/>
                      </w:rPr>
                    </w:pPr>
                  </w:p>
                </w:tc>
                <w:tc>
                  <w:tcPr>
                    <w:tcW w:w="753" w:type="pct"/>
                  </w:tcPr>
                  <w:p w14:paraId="10891812" w14:textId="77777777" w:rsidR="001068B0" w:rsidRDefault="001068B0" w:rsidP="00D53FB3">
                    <w:pPr>
                      <w:jc w:val="right"/>
                      <w:rPr>
                        <w:szCs w:val="21"/>
                      </w:rPr>
                    </w:pPr>
                  </w:p>
                </w:tc>
                <w:tc>
                  <w:tcPr>
                    <w:tcW w:w="754" w:type="pct"/>
                  </w:tcPr>
                  <w:p w14:paraId="766D2C79" w14:textId="77777777" w:rsidR="001068B0" w:rsidRDefault="001068B0" w:rsidP="00D53FB3">
                    <w:pPr>
                      <w:rPr>
                        <w:szCs w:val="21"/>
                      </w:rPr>
                    </w:pPr>
                    <w:r>
                      <w:t>合并范围内</w:t>
                    </w:r>
                  </w:p>
                </w:tc>
              </w:tr>
            </w:sdtContent>
          </w:sdt>
          <w:sdt>
            <w:sdtPr>
              <w:rPr>
                <w:rFonts w:hint="eastAsia"/>
                <w:szCs w:val="21"/>
              </w:rPr>
              <w:alias w:val="单项金额重大并单项计提坏帐准备的其他应收账款明细"/>
              <w:tag w:val="_GBC_1f5f8ab1d4164988b3049cc89d02e22c"/>
              <w:id w:val="1835641767"/>
              <w:lock w:val="sdtLocked"/>
              <w:placeholder>
                <w:docPart w:val="BA7DC235097B458CA7235E4B83E1EFA0"/>
              </w:placeholder>
            </w:sdtPr>
            <w:sdtEndPr>
              <w:rPr>
                <w:rFonts w:hint="default"/>
              </w:rPr>
            </w:sdtEndPr>
            <w:sdtContent>
              <w:tr w:rsidR="001068B0" w14:paraId="48F72134" w14:textId="77777777" w:rsidTr="00D53FB3">
                <w:tc>
                  <w:tcPr>
                    <w:tcW w:w="1988" w:type="pct"/>
                    <w:vAlign w:val="center"/>
                  </w:tcPr>
                  <w:p w14:paraId="7CBBE6FC" w14:textId="77777777" w:rsidR="001068B0" w:rsidRDefault="001068B0" w:rsidP="00D53FB3">
                    <w:pPr>
                      <w:rPr>
                        <w:szCs w:val="21"/>
                      </w:rPr>
                    </w:pPr>
                    <w:r>
                      <w:t>常熟中材装备重型机械有限公司</w:t>
                    </w:r>
                  </w:p>
                </w:tc>
                <w:tc>
                  <w:tcPr>
                    <w:tcW w:w="752" w:type="pct"/>
                  </w:tcPr>
                  <w:p w14:paraId="4F9948AF" w14:textId="77777777" w:rsidR="001068B0" w:rsidRDefault="001068B0" w:rsidP="00D53FB3">
                    <w:pPr>
                      <w:jc w:val="right"/>
                      <w:rPr>
                        <w:szCs w:val="21"/>
                      </w:rPr>
                    </w:pPr>
                    <w:r>
                      <w:t>50,000,000.00</w:t>
                    </w:r>
                  </w:p>
                </w:tc>
                <w:tc>
                  <w:tcPr>
                    <w:tcW w:w="753" w:type="pct"/>
                  </w:tcPr>
                  <w:p w14:paraId="46863438" w14:textId="77777777" w:rsidR="001068B0" w:rsidRDefault="001068B0" w:rsidP="00D53FB3">
                    <w:pPr>
                      <w:jc w:val="right"/>
                      <w:rPr>
                        <w:szCs w:val="21"/>
                      </w:rPr>
                    </w:pPr>
                  </w:p>
                </w:tc>
                <w:tc>
                  <w:tcPr>
                    <w:tcW w:w="753" w:type="pct"/>
                  </w:tcPr>
                  <w:p w14:paraId="258E2F99" w14:textId="77777777" w:rsidR="001068B0" w:rsidRDefault="001068B0" w:rsidP="00D53FB3">
                    <w:pPr>
                      <w:jc w:val="right"/>
                      <w:rPr>
                        <w:szCs w:val="21"/>
                      </w:rPr>
                    </w:pPr>
                  </w:p>
                </w:tc>
                <w:tc>
                  <w:tcPr>
                    <w:tcW w:w="754" w:type="pct"/>
                  </w:tcPr>
                  <w:p w14:paraId="5AC4BF98" w14:textId="77777777" w:rsidR="001068B0" w:rsidRDefault="001068B0" w:rsidP="00D53FB3">
                    <w:pPr>
                      <w:rPr>
                        <w:szCs w:val="21"/>
                      </w:rPr>
                    </w:pPr>
                    <w:r>
                      <w:t>合并范围内</w:t>
                    </w:r>
                  </w:p>
                </w:tc>
              </w:tr>
            </w:sdtContent>
          </w:sdt>
          <w:sdt>
            <w:sdtPr>
              <w:rPr>
                <w:rFonts w:hint="eastAsia"/>
                <w:szCs w:val="21"/>
              </w:rPr>
              <w:alias w:val="单项金额重大并单项计提坏帐准备的其他应收账款明细"/>
              <w:tag w:val="_GBC_1f5f8ab1d4164988b3049cc89d02e22c"/>
              <w:id w:val="-1694289250"/>
              <w:lock w:val="sdtLocked"/>
              <w:placeholder>
                <w:docPart w:val="BA7DC235097B458CA7235E4B83E1EFA0"/>
              </w:placeholder>
            </w:sdtPr>
            <w:sdtEndPr>
              <w:rPr>
                <w:rFonts w:hint="default"/>
              </w:rPr>
            </w:sdtEndPr>
            <w:sdtContent>
              <w:tr w:rsidR="001068B0" w14:paraId="159199CC" w14:textId="77777777" w:rsidTr="00D53FB3">
                <w:tc>
                  <w:tcPr>
                    <w:tcW w:w="1988" w:type="pct"/>
                    <w:vAlign w:val="center"/>
                  </w:tcPr>
                  <w:p w14:paraId="4BC1B2D0" w14:textId="77777777" w:rsidR="001068B0" w:rsidRDefault="001068B0" w:rsidP="00D53FB3">
                    <w:pPr>
                      <w:rPr>
                        <w:szCs w:val="21"/>
                      </w:rPr>
                    </w:pPr>
                    <w:r>
                      <w:t>成都建筑材料工业设计研究院有限公司</w:t>
                    </w:r>
                  </w:p>
                </w:tc>
                <w:tc>
                  <w:tcPr>
                    <w:tcW w:w="752" w:type="pct"/>
                  </w:tcPr>
                  <w:p w14:paraId="60F5B71E" w14:textId="77777777" w:rsidR="001068B0" w:rsidRDefault="001068B0" w:rsidP="00D53FB3">
                    <w:pPr>
                      <w:jc w:val="right"/>
                      <w:rPr>
                        <w:szCs w:val="21"/>
                      </w:rPr>
                    </w:pPr>
                    <w:r>
                      <w:t>270,351,919.28</w:t>
                    </w:r>
                  </w:p>
                </w:tc>
                <w:tc>
                  <w:tcPr>
                    <w:tcW w:w="753" w:type="pct"/>
                  </w:tcPr>
                  <w:p w14:paraId="4D7EE6C5" w14:textId="77777777" w:rsidR="001068B0" w:rsidRDefault="001068B0" w:rsidP="00D53FB3">
                    <w:pPr>
                      <w:jc w:val="right"/>
                      <w:rPr>
                        <w:szCs w:val="21"/>
                      </w:rPr>
                    </w:pPr>
                  </w:p>
                </w:tc>
                <w:tc>
                  <w:tcPr>
                    <w:tcW w:w="753" w:type="pct"/>
                  </w:tcPr>
                  <w:p w14:paraId="1867EA7C" w14:textId="77777777" w:rsidR="001068B0" w:rsidRDefault="001068B0" w:rsidP="00D53FB3">
                    <w:pPr>
                      <w:jc w:val="right"/>
                      <w:rPr>
                        <w:szCs w:val="21"/>
                      </w:rPr>
                    </w:pPr>
                  </w:p>
                </w:tc>
                <w:tc>
                  <w:tcPr>
                    <w:tcW w:w="754" w:type="pct"/>
                  </w:tcPr>
                  <w:p w14:paraId="659B657F" w14:textId="77777777" w:rsidR="001068B0" w:rsidRDefault="001068B0" w:rsidP="00D53FB3">
                    <w:pPr>
                      <w:rPr>
                        <w:szCs w:val="21"/>
                      </w:rPr>
                    </w:pPr>
                    <w:r>
                      <w:t>合并范围内</w:t>
                    </w:r>
                  </w:p>
                </w:tc>
              </w:tr>
            </w:sdtContent>
          </w:sdt>
          <w:sdt>
            <w:sdtPr>
              <w:rPr>
                <w:rFonts w:hint="eastAsia"/>
                <w:szCs w:val="21"/>
              </w:rPr>
              <w:alias w:val="单项金额重大并单项计提坏帐准备的其他应收账款明细"/>
              <w:tag w:val="_GBC_1f5f8ab1d4164988b3049cc89d02e22c"/>
              <w:id w:val="859083819"/>
              <w:lock w:val="sdtLocked"/>
              <w:placeholder>
                <w:docPart w:val="BA7DC235097B458CA7235E4B83E1EFA0"/>
              </w:placeholder>
            </w:sdtPr>
            <w:sdtEndPr>
              <w:rPr>
                <w:rFonts w:hint="default"/>
              </w:rPr>
            </w:sdtEndPr>
            <w:sdtContent>
              <w:tr w:rsidR="001068B0" w14:paraId="50FE3AC1" w14:textId="77777777" w:rsidTr="00D53FB3">
                <w:tc>
                  <w:tcPr>
                    <w:tcW w:w="1988" w:type="pct"/>
                    <w:vAlign w:val="center"/>
                  </w:tcPr>
                  <w:p w14:paraId="0DC5E6BA" w14:textId="77777777" w:rsidR="001068B0" w:rsidRDefault="001068B0" w:rsidP="00D53FB3">
                    <w:pPr>
                      <w:rPr>
                        <w:szCs w:val="21"/>
                      </w:rPr>
                    </w:pPr>
                    <w:r>
                      <w:t>邯郸中材建设有限责任公司</w:t>
                    </w:r>
                  </w:p>
                </w:tc>
                <w:tc>
                  <w:tcPr>
                    <w:tcW w:w="752" w:type="pct"/>
                  </w:tcPr>
                  <w:p w14:paraId="7C312936" w14:textId="77777777" w:rsidR="001068B0" w:rsidRDefault="001068B0" w:rsidP="00D53FB3">
                    <w:pPr>
                      <w:jc w:val="right"/>
                      <w:rPr>
                        <w:szCs w:val="21"/>
                      </w:rPr>
                    </w:pPr>
                    <w:r>
                      <w:t>68,218,701.11</w:t>
                    </w:r>
                  </w:p>
                </w:tc>
                <w:tc>
                  <w:tcPr>
                    <w:tcW w:w="753" w:type="pct"/>
                  </w:tcPr>
                  <w:p w14:paraId="0506ECF0" w14:textId="77777777" w:rsidR="001068B0" w:rsidRDefault="001068B0" w:rsidP="00D53FB3">
                    <w:pPr>
                      <w:jc w:val="right"/>
                      <w:rPr>
                        <w:szCs w:val="21"/>
                      </w:rPr>
                    </w:pPr>
                  </w:p>
                </w:tc>
                <w:tc>
                  <w:tcPr>
                    <w:tcW w:w="753" w:type="pct"/>
                  </w:tcPr>
                  <w:p w14:paraId="75BC7173" w14:textId="77777777" w:rsidR="001068B0" w:rsidRDefault="001068B0" w:rsidP="00D53FB3">
                    <w:pPr>
                      <w:jc w:val="right"/>
                      <w:rPr>
                        <w:szCs w:val="21"/>
                      </w:rPr>
                    </w:pPr>
                  </w:p>
                </w:tc>
                <w:tc>
                  <w:tcPr>
                    <w:tcW w:w="754" w:type="pct"/>
                  </w:tcPr>
                  <w:p w14:paraId="595946CE" w14:textId="77777777" w:rsidR="001068B0" w:rsidRDefault="001068B0" w:rsidP="00D53FB3">
                    <w:pPr>
                      <w:rPr>
                        <w:szCs w:val="21"/>
                      </w:rPr>
                    </w:pPr>
                    <w:r>
                      <w:t>合并范围内</w:t>
                    </w:r>
                  </w:p>
                </w:tc>
              </w:tr>
            </w:sdtContent>
          </w:sdt>
          <w:sdt>
            <w:sdtPr>
              <w:rPr>
                <w:rFonts w:hint="eastAsia"/>
                <w:szCs w:val="21"/>
              </w:rPr>
              <w:alias w:val="单项金额重大并单项计提坏帐准备的其他应收账款明细"/>
              <w:tag w:val="_GBC_1f5f8ab1d4164988b3049cc89d02e22c"/>
              <w:id w:val="-1766219363"/>
              <w:lock w:val="sdtLocked"/>
              <w:placeholder>
                <w:docPart w:val="BA7DC235097B458CA7235E4B83E1EFA0"/>
              </w:placeholder>
            </w:sdtPr>
            <w:sdtEndPr>
              <w:rPr>
                <w:rFonts w:hint="default"/>
              </w:rPr>
            </w:sdtEndPr>
            <w:sdtContent>
              <w:tr w:rsidR="001068B0" w14:paraId="61AB8888" w14:textId="77777777" w:rsidTr="00D53FB3">
                <w:tc>
                  <w:tcPr>
                    <w:tcW w:w="1988" w:type="pct"/>
                    <w:vAlign w:val="center"/>
                  </w:tcPr>
                  <w:p w14:paraId="4420E9DC" w14:textId="77777777" w:rsidR="001068B0" w:rsidRDefault="001068B0" w:rsidP="00D53FB3">
                    <w:pPr>
                      <w:rPr>
                        <w:szCs w:val="21"/>
                      </w:rPr>
                    </w:pPr>
                    <w:r>
                      <w:t>苏州中材建设有限公司</w:t>
                    </w:r>
                  </w:p>
                </w:tc>
                <w:tc>
                  <w:tcPr>
                    <w:tcW w:w="752" w:type="pct"/>
                  </w:tcPr>
                  <w:p w14:paraId="3DB87E67" w14:textId="77777777" w:rsidR="001068B0" w:rsidRDefault="001068B0" w:rsidP="00D53FB3">
                    <w:pPr>
                      <w:jc w:val="right"/>
                      <w:rPr>
                        <w:szCs w:val="21"/>
                      </w:rPr>
                    </w:pPr>
                    <w:r>
                      <w:t>325,000,032.39</w:t>
                    </w:r>
                  </w:p>
                </w:tc>
                <w:tc>
                  <w:tcPr>
                    <w:tcW w:w="753" w:type="pct"/>
                  </w:tcPr>
                  <w:p w14:paraId="69D61B51" w14:textId="77777777" w:rsidR="001068B0" w:rsidRDefault="001068B0" w:rsidP="00D53FB3">
                    <w:pPr>
                      <w:jc w:val="right"/>
                      <w:rPr>
                        <w:szCs w:val="21"/>
                      </w:rPr>
                    </w:pPr>
                  </w:p>
                </w:tc>
                <w:tc>
                  <w:tcPr>
                    <w:tcW w:w="753" w:type="pct"/>
                  </w:tcPr>
                  <w:p w14:paraId="55E2F3D3" w14:textId="77777777" w:rsidR="001068B0" w:rsidRDefault="001068B0" w:rsidP="00D53FB3">
                    <w:pPr>
                      <w:jc w:val="right"/>
                      <w:rPr>
                        <w:szCs w:val="21"/>
                      </w:rPr>
                    </w:pPr>
                  </w:p>
                </w:tc>
                <w:tc>
                  <w:tcPr>
                    <w:tcW w:w="754" w:type="pct"/>
                  </w:tcPr>
                  <w:p w14:paraId="7EB0DA16" w14:textId="77777777" w:rsidR="001068B0" w:rsidRDefault="001068B0" w:rsidP="00D53FB3">
                    <w:pPr>
                      <w:rPr>
                        <w:szCs w:val="21"/>
                      </w:rPr>
                    </w:pPr>
                    <w:r>
                      <w:t>合并范围内</w:t>
                    </w:r>
                  </w:p>
                </w:tc>
              </w:tr>
            </w:sdtContent>
          </w:sdt>
          <w:sdt>
            <w:sdtPr>
              <w:rPr>
                <w:rFonts w:hint="eastAsia"/>
                <w:szCs w:val="21"/>
              </w:rPr>
              <w:alias w:val="单项金额重大并单项计提坏帐准备的其他应收账款明细"/>
              <w:tag w:val="_GBC_1f5f8ab1d4164988b3049cc89d02e22c"/>
              <w:id w:val="1854455560"/>
              <w:lock w:val="sdtLocked"/>
              <w:placeholder>
                <w:docPart w:val="BA7DC235097B458CA7235E4B83E1EFA0"/>
              </w:placeholder>
            </w:sdtPr>
            <w:sdtEndPr>
              <w:rPr>
                <w:rFonts w:hint="default"/>
              </w:rPr>
            </w:sdtEndPr>
            <w:sdtContent>
              <w:tr w:rsidR="001068B0" w14:paraId="15AAD35B" w14:textId="77777777" w:rsidTr="00D53FB3">
                <w:tc>
                  <w:tcPr>
                    <w:tcW w:w="1988" w:type="pct"/>
                    <w:vAlign w:val="center"/>
                  </w:tcPr>
                  <w:p w14:paraId="0CA1C411" w14:textId="77777777" w:rsidR="001068B0" w:rsidRDefault="001068B0" w:rsidP="00D53FB3">
                    <w:pPr>
                      <w:rPr>
                        <w:szCs w:val="21"/>
                      </w:rPr>
                    </w:pPr>
                    <w:r>
                      <w:t>唐山中材重型机械有限公司</w:t>
                    </w:r>
                  </w:p>
                </w:tc>
                <w:tc>
                  <w:tcPr>
                    <w:tcW w:w="752" w:type="pct"/>
                  </w:tcPr>
                  <w:p w14:paraId="34EB80EA" w14:textId="77777777" w:rsidR="001068B0" w:rsidRDefault="001068B0" w:rsidP="00D53FB3">
                    <w:pPr>
                      <w:jc w:val="right"/>
                      <w:rPr>
                        <w:szCs w:val="21"/>
                      </w:rPr>
                    </w:pPr>
                    <w:r>
                      <w:t>17,476,639.05</w:t>
                    </w:r>
                  </w:p>
                </w:tc>
                <w:tc>
                  <w:tcPr>
                    <w:tcW w:w="753" w:type="pct"/>
                  </w:tcPr>
                  <w:p w14:paraId="49BD6873" w14:textId="77777777" w:rsidR="001068B0" w:rsidRDefault="001068B0" w:rsidP="00D53FB3">
                    <w:pPr>
                      <w:jc w:val="right"/>
                      <w:rPr>
                        <w:szCs w:val="21"/>
                      </w:rPr>
                    </w:pPr>
                  </w:p>
                </w:tc>
                <w:tc>
                  <w:tcPr>
                    <w:tcW w:w="753" w:type="pct"/>
                  </w:tcPr>
                  <w:p w14:paraId="025CDCA5" w14:textId="77777777" w:rsidR="001068B0" w:rsidRDefault="001068B0" w:rsidP="00D53FB3">
                    <w:pPr>
                      <w:jc w:val="right"/>
                      <w:rPr>
                        <w:szCs w:val="21"/>
                      </w:rPr>
                    </w:pPr>
                  </w:p>
                </w:tc>
                <w:tc>
                  <w:tcPr>
                    <w:tcW w:w="754" w:type="pct"/>
                  </w:tcPr>
                  <w:p w14:paraId="3F8969C0" w14:textId="77777777" w:rsidR="001068B0" w:rsidRDefault="001068B0" w:rsidP="00D53FB3">
                    <w:pPr>
                      <w:rPr>
                        <w:szCs w:val="21"/>
                      </w:rPr>
                    </w:pPr>
                    <w:r>
                      <w:t>合并范围内</w:t>
                    </w:r>
                  </w:p>
                </w:tc>
              </w:tr>
            </w:sdtContent>
          </w:sdt>
          <w:sdt>
            <w:sdtPr>
              <w:rPr>
                <w:rFonts w:hint="eastAsia"/>
                <w:szCs w:val="21"/>
              </w:rPr>
              <w:alias w:val="单项金额重大并单项计提坏帐准备的其他应收账款明细"/>
              <w:tag w:val="_GBC_1f5f8ab1d4164988b3049cc89d02e22c"/>
              <w:id w:val="-246503339"/>
              <w:lock w:val="sdtLocked"/>
              <w:placeholder>
                <w:docPart w:val="BA7DC235097B458CA7235E4B83E1EFA0"/>
              </w:placeholder>
            </w:sdtPr>
            <w:sdtEndPr>
              <w:rPr>
                <w:rFonts w:hint="default"/>
              </w:rPr>
            </w:sdtEndPr>
            <w:sdtContent>
              <w:tr w:rsidR="001068B0" w14:paraId="094805B3" w14:textId="77777777" w:rsidTr="00D53FB3">
                <w:tc>
                  <w:tcPr>
                    <w:tcW w:w="1988" w:type="pct"/>
                    <w:vAlign w:val="center"/>
                  </w:tcPr>
                  <w:p w14:paraId="557B040D" w14:textId="77777777" w:rsidR="001068B0" w:rsidRDefault="001068B0" w:rsidP="00D53FB3">
                    <w:pPr>
                      <w:rPr>
                        <w:szCs w:val="21"/>
                      </w:rPr>
                    </w:pPr>
                    <w:r>
                      <w:t>天津水泥工业设计研究院有限公司</w:t>
                    </w:r>
                  </w:p>
                </w:tc>
                <w:tc>
                  <w:tcPr>
                    <w:tcW w:w="752" w:type="pct"/>
                  </w:tcPr>
                  <w:p w14:paraId="6B575730" w14:textId="77777777" w:rsidR="001068B0" w:rsidRDefault="001068B0" w:rsidP="00D53FB3">
                    <w:pPr>
                      <w:jc w:val="right"/>
                      <w:rPr>
                        <w:szCs w:val="21"/>
                      </w:rPr>
                    </w:pPr>
                    <w:r>
                      <w:t>655,197,662.33</w:t>
                    </w:r>
                  </w:p>
                </w:tc>
                <w:tc>
                  <w:tcPr>
                    <w:tcW w:w="753" w:type="pct"/>
                  </w:tcPr>
                  <w:p w14:paraId="10B8BEEE" w14:textId="77777777" w:rsidR="001068B0" w:rsidRDefault="001068B0" w:rsidP="00D53FB3">
                    <w:pPr>
                      <w:jc w:val="right"/>
                      <w:rPr>
                        <w:szCs w:val="21"/>
                      </w:rPr>
                    </w:pPr>
                  </w:p>
                </w:tc>
                <w:tc>
                  <w:tcPr>
                    <w:tcW w:w="753" w:type="pct"/>
                  </w:tcPr>
                  <w:p w14:paraId="1A8178EB" w14:textId="77777777" w:rsidR="001068B0" w:rsidRDefault="001068B0" w:rsidP="00D53FB3">
                    <w:pPr>
                      <w:jc w:val="right"/>
                      <w:rPr>
                        <w:szCs w:val="21"/>
                      </w:rPr>
                    </w:pPr>
                  </w:p>
                </w:tc>
                <w:tc>
                  <w:tcPr>
                    <w:tcW w:w="754" w:type="pct"/>
                  </w:tcPr>
                  <w:p w14:paraId="74089BA5" w14:textId="77777777" w:rsidR="001068B0" w:rsidRDefault="001068B0" w:rsidP="00D53FB3">
                    <w:pPr>
                      <w:rPr>
                        <w:szCs w:val="21"/>
                      </w:rPr>
                    </w:pPr>
                    <w:r>
                      <w:t>合并范围内</w:t>
                    </w:r>
                  </w:p>
                </w:tc>
              </w:tr>
            </w:sdtContent>
          </w:sdt>
          <w:sdt>
            <w:sdtPr>
              <w:rPr>
                <w:rFonts w:hint="eastAsia"/>
                <w:szCs w:val="21"/>
              </w:rPr>
              <w:alias w:val="单项金额重大并单项计提坏帐准备的其他应收账款明细"/>
              <w:tag w:val="_GBC_1f5f8ab1d4164988b3049cc89d02e22c"/>
              <w:id w:val="747693268"/>
              <w:lock w:val="sdtLocked"/>
              <w:placeholder>
                <w:docPart w:val="BA7DC235097B458CA7235E4B83E1EFA0"/>
              </w:placeholder>
            </w:sdtPr>
            <w:sdtEndPr>
              <w:rPr>
                <w:rFonts w:hint="default"/>
              </w:rPr>
            </w:sdtEndPr>
            <w:sdtContent>
              <w:tr w:rsidR="001068B0" w14:paraId="022EB8AA" w14:textId="77777777" w:rsidTr="00D53FB3">
                <w:tc>
                  <w:tcPr>
                    <w:tcW w:w="1988" w:type="pct"/>
                    <w:vAlign w:val="center"/>
                  </w:tcPr>
                  <w:p w14:paraId="2B0F6824" w14:textId="77777777" w:rsidR="001068B0" w:rsidRDefault="001068B0" w:rsidP="00D53FB3">
                    <w:pPr>
                      <w:rPr>
                        <w:szCs w:val="21"/>
                      </w:rPr>
                    </w:pPr>
                    <w:r>
                      <w:t>徐州中材装备重型有限公司</w:t>
                    </w:r>
                  </w:p>
                </w:tc>
                <w:tc>
                  <w:tcPr>
                    <w:tcW w:w="752" w:type="pct"/>
                  </w:tcPr>
                  <w:p w14:paraId="091AE4D4" w14:textId="77777777" w:rsidR="001068B0" w:rsidRDefault="001068B0" w:rsidP="00D53FB3">
                    <w:pPr>
                      <w:jc w:val="right"/>
                      <w:rPr>
                        <w:szCs w:val="21"/>
                      </w:rPr>
                    </w:pPr>
                    <w:r>
                      <w:t>95,000,000.00</w:t>
                    </w:r>
                  </w:p>
                </w:tc>
                <w:tc>
                  <w:tcPr>
                    <w:tcW w:w="753" w:type="pct"/>
                  </w:tcPr>
                  <w:p w14:paraId="67C951E2" w14:textId="77777777" w:rsidR="001068B0" w:rsidRDefault="001068B0" w:rsidP="00D53FB3">
                    <w:pPr>
                      <w:jc w:val="right"/>
                      <w:rPr>
                        <w:szCs w:val="21"/>
                      </w:rPr>
                    </w:pPr>
                  </w:p>
                </w:tc>
                <w:tc>
                  <w:tcPr>
                    <w:tcW w:w="753" w:type="pct"/>
                  </w:tcPr>
                  <w:p w14:paraId="31574623" w14:textId="77777777" w:rsidR="001068B0" w:rsidRDefault="001068B0" w:rsidP="00D53FB3">
                    <w:pPr>
                      <w:jc w:val="right"/>
                      <w:rPr>
                        <w:szCs w:val="21"/>
                      </w:rPr>
                    </w:pPr>
                  </w:p>
                </w:tc>
                <w:tc>
                  <w:tcPr>
                    <w:tcW w:w="754" w:type="pct"/>
                  </w:tcPr>
                  <w:p w14:paraId="7C2A69EE" w14:textId="77777777" w:rsidR="001068B0" w:rsidRDefault="001068B0" w:rsidP="00D53FB3">
                    <w:pPr>
                      <w:rPr>
                        <w:szCs w:val="21"/>
                      </w:rPr>
                    </w:pPr>
                    <w:r>
                      <w:t>合并范围内</w:t>
                    </w:r>
                  </w:p>
                </w:tc>
              </w:tr>
            </w:sdtContent>
          </w:sdt>
          <w:sdt>
            <w:sdtPr>
              <w:rPr>
                <w:rFonts w:hint="eastAsia"/>
                <w:szCs w:val="21"/>
              </w:rPr>
              <w:alias w:val="单项金额重大并单项计提坏帐准备的其他应收账款明细"/>
              <w:tag w:val="_GBC_1f5f8ab1d4164988b3049cc89d02e22c"/>
              <w:id w:val="15741557"/>
              <w:lock w:val="sdtLocked"/>
              <w:placeholder>
                <w:docPart w:val="BA7DC235097B458CA7235E4B83E1EFA0"/>
              </w:placeholder>
            </w:sdtPr>
            <w:sdtEndPr>
              <w:rPr>
                <w:rFonts w:hint="default"/>
              </w:rPr>
            </w:sdtEndPr>
            <w:sdtContent>
              <w:tr w:rsidR="001068B0" w14:paraId="21132EAE" w14:textId="77777777" w:rsidTr="00D53FB3">
                <w:tc>
                  <w:tcPr>
                    <w:tcW w:w="1988" w:type="pct"/>
                    <w:vAlign w:val="center"/>
                  </w:tcPr>
                  <w:p w14:paraId="556F0622" w14:textId="77777777" w:rsidR="001068B0" w:rsidRDefault="001068B0" w:rsidP="00D53FB3">
                    <w:pPr>
                      <w:rPr>
                        <w:szCs w:val="21"/>
                      </w:rPr>
                    </w:pPr>
                    <w:r>
                      <w:t>中材国际（马来西亚）有限公司</w:t>
                    </w:r>
                  </w:p>
                </w:tc>
                <w:tc>
                  <w:tcPr>
                    <w:tcW w:w="752" w:type="pct"/>
                  </w:tcPr>
                  <w:p w14:paraId="1F4B1EEC" w14:textId="77777777" w:rsidR="001068B0" w:rsidRDefault="001068B0" w:rsidP="00D53FB3">
                    <w:pPr>
                      <w:jc w:val="right"/>
                      <w:rPr>
                        <w:szCs w:val="21"/>
                      </w:rPr>
                    </w:pPr>
                    <w:r>
                      <w:t>63,432,623.20</w:t>
                    </w:r>
                  </w:p>
                </w:tc>
                <w:tc>
                  <w:tcPr>
                    <w:tcW w:w="753" w:type="pct"/>
                  </w:tcPr>
                  <w:p w14:paraId="1FEE02AD" w14:textId="77777777" w:rsidR="001068B0" w:rsidRDefault="001068B0" w:rsidP="00D53FB3">
                    <w:pPr>
                      <w:jc w:val="right"/>
                      <w:rPr>
                        <w:szCs w:val="21"/>
                      </w:rPr>
                    </w:pPr>
                  </w:p>
                </w:tc>
                <w:tc>
                  <w:tcPr>
                    <w:tcW w:w="753" w:type="pct"/>
                  </w:tcPr>
                  <w:p w14:paraId="08E97081" w14:textId="77777777" w:rsidR="001068B0" w:rsidRDefault="001068B0" w:rsidP="00D53FB3">
                    <w:pPr>
                      <w:jc w:val="right"/>
                      <w:rPr>
                        <w:szCs w:val="21"/>
                      </w:rPr>
                    </w:pPr>
                  </w:p>
                </w:tc>
                <w:tc>
                  <w:tcPr>
                    <w:tcW w:w="754" w:type="pct"/>
                  </w:tcPr>
                  <w:p w14:paraId="7E8DCD8A" w14:textId="77777777" w:rsidR="001068B0" w:rsidRDefault="001068B0" w:rsidP="00D53FB3">
                    <w:pPr>
                      <w:rPr>
                        <w:szCs w:val="21"/>
                      </w:rPr>
                    </w:pPr>
                    <w:r>
                      <w:t>合并范围内</w:t>
                    </w:r>
                  </w:p>
                </w:tc>
              </w:tr>
            </w:sdtContent>
          </w:sdt>
          <w:sdt>
            <w:sdtPr>
              <w:rPr>
                <w:rFonts w:hint="eastAsia"/>
                <w:szCs w:val="21"/>
              </w:rPr>
              <w:alias w:val="单项金额重大并单项计提坏帐准备的其他应收账款明细"/>
              <w:tag w:val="_GBC_1f5f8ab1d4164988b3049cc89d02e22c"/>
              <w:id w:val="25532654"/>
              <w:lock w:val="sdtLocked"/>
              <w:placeholder>
                <w:docPart w:val="BA7DC235097B458CA7235E4B83E1EFA0"/>
              </w:placeholder>
            </w:sdtPr>
            <w:sdtEndPr>
              <w:rPr>
                <w:rFonts w:hint="default"/>
              </w:rPr>
            </w:sdtEndPr>
            <w:sdtContent>
              <w:tr w:rsidR="001068B0" w14:paraId="54AD91B0" w14:textId="77777777" w:rsidTr="00D53FB3">
                <w:tc>
                  <w:tcPr>
                    <w:tcW w:w="1988" w:type="pct"/>
                    <w:vAlign w:val="center"/>
                  </w:tcPr>
                  <w:p w14:paraId="77F29350" w14:textId="77777777" w:rsidR="001068B0" w:rsidRDefault="001068B0" w:rsidP="00D53FB3">
                    <w:pPr>
                      <w:rPr>
                        <w:szCs w:val="21"/>
                      </w:rPr>
                    </w:pPr>
                    <w:r>
                      <w:t>中材国际环境工程（北京）有限公司</w:t>
                    </w:r>
                  </w:p>
                </w:tc>
                <w:tc>
                  <w:tcPr>
                    <w:tcW w:w="752" w:type="pct"/>
                  </w:tcPr>
                  <w:p w14:paraId="300A568E" w14:textId="77777777" w:rsidR="001068B0" w:rsidRDefault="001068B0" w:rsidP="00D53FB3">
                    <w:pPr>
                      <w:jc w:val="right"/>
                      <w:rPr>
                        <w:szCs w:val="21"/>
                      </w:rPr>
                    </w:pPr>
                    <w:r>
                      <w:t>54,979,495.39</w:t>
                    </w:r>
                  </w:p>
                </w:tc>
                <w:tc>
                  <w:tcPr>
                    <w:tcW w:w="753" w:type="pct"/>
                  </w:tcPr>
                  <w:p w14:paraId="17A74E0B" w14:textId="77777777" w:rsidR="001068B0" w:rsidRDefault="001068B0" w:rsidP="00D53FB3">
                    <w:pPr>
                      <w:jc w:val="right"/>
                      <w:rPr>
                        <w:szCs w:val="21"/>
                      </w:rPr>
                    </w:pPr>
                  </w:p>
                </w:tc>
                <w:tc>
                  <w:tcPr>
                    <w:tcW w:w="753" w:type="pct"/>
                  </w:tcPr>
                  <w:p w14:paraId="0869C847" w14:textId="77777777" w:rsidR="001068B0" w:rsidRDefault="001068B0" w:rsidP="00D53FB3">
                    <w:pPr>
                      <w:jc w:val="right"/>
                      <w:rPr>
                        <w:szCs w:val="21"/>
                      </w:rPr>
                    </w:pPr>
                  </w:p>
                </w:tc>
                <w:tc>
                  <w:tcPr>
                    <w:tcW w:w="754" w:type="pct"/>
                  </w:tcPr>
                  <w:p w14:paraId="5D34FBD2" w14:textId="77777777" w:rsidR="001068B0" w:rsidRDefault="001068B0" w:rsidP="00D53FB3">
                    <w:pPr>
                      <w:rPr>
                        <w:szCs w:val="21"/>
                      </w:rPr>
                    </w:pPr>
                    <w:r>
                      <w:t>合并范围内</w:t>
                    </w:r>
                  </w:p>
                </w:tc>
              </w:tr>
            </w:sdtContent>
          </w:sdt>
          <w:sdt>
            <w:sdtPr>
              <w:rPr>
                <w:rFonts w:hint="eastAsia"/>
                <w:szCs w:val="21"/>
              </w:rPr>
              <w:alias w:val="单项金额重大并单项计提坏帐准备的其他应收账款明细"/>
              <w:tag w:val="_GBC_1f5f8ab1d4164988b3049cc89d02e22c"/>
              <w:id w:val="1126199917"/>
              <w:lock w:val="sdtLocked"/>
              <w:placeholder>
                <w:docPart w:val="BA7DC235097B458CA7235E4B83E1EFA0"/>
              </w:placeholder>
            </w:sdtPr>
            <w:sdtEndPr>
              <w:rPr>
                <w:rFonts w:hint="default"/>
              </w:rPr>
            </w:sdtEndPr>
            <w:sdtContent>
              <w:tr w:rsidR="001068B0" w14:paraId="0CBE569B" w14:textId="77777777" w:rsidTr="00D53FB3">
                <w:tc>
                  <w:tcPr>
                    <w:tcW w:w="1988" w:type="pct"/>
                    <w:vAlign w:val="center"/>
                  </w:tcPr>
                  <w:p w14:paraId="21BAE415" w14:textId="77777777" w:rsidR="001068B0" w:rsidRDefault="001068B0" w:rsidP="00D53FB3">
                    <w:pPr>
                      <w:rPr>
                        <w:szCs w:val="21"/>
                      </w:rPr>
                    </w:pPr>
                    <w:r>
                      <w:t>中材国际贸易（北京）有限公司</w:t>
                    </w:r>
                  </w:p>
                </w:tc>
                <w:tc>
                  <w:tcPr>
                    <w:tcW w:w="752" w:type="pct"/>
                  </w:tcPr>
                  <w:p w14:paraId="19CCB6A0" w14:textId="77777777" w:rsidR="001068B0" w:rsidRDefault="001068B0" w:rsidP="00D53FB3">
                    <w:pPr>
                      <w:jc w:val="right"/>
                      <w:rPr>
                        <w:szCs w:val="21"/>
                      </w:rPr>
                    </w:pPr>
                    <w:r>
                      <w:t>66,046,368.88</w:t>
                    </w:r>
                  </w:p>
                </w:tc>
                <w:tc>
                  <w:tcPr>
                    <w:tcW w:w="753" w:type="pct"/>
                  </w:tcPr>
                  <w:p w14:paraId="5D86C60E" w14:textId="77777777" w:rsidR="001068B0" w:rsidRDefault="001068B0" w:rsidP="00D53FB3">
                    <w:pPr>
                      <w:jc w:val="right"/>
                      <w:rPr>
                        <w:szCs w:val="21"/>
                      </w:rPr>
                    </w:pPr>
                  </w:p>
                </w:tc>
                <w:tc>
                  <w:tcPr>
                    <w:tcW w:w="753" w:type="pct"/>
                  </w:tcPr>
                  <w:p w14:paraId="1668EE31" w14:textId="77777777" w:rsidR="001068B0" w:rsidRDefault="001068B0" w:rsidP="00D53FB3">
                    <w:pPr>
                      <w:jc w:val="right"/>
                      <w:rPr>
                        <w:szCs w:val="21"/>
                      </w:rPr>
                    </w:pPr>
                  </w:p>
                </w:tc>
                <w:tc>
                  <w:tcPr>
                    <w:tcW w:w="754" w:type="pct"/>
                  </w:tcPr>
                  <w:p w14:paraId="52867EE1" w14:textId="77777777" w:rsidR="001068B0" w:rsidRDefault="001068B0" w:rsidP="00D53FB3">
                    <w:pPr>
                      <w:rPr>
                        <w:szCs w:val="21"/>
                      </w:rPr>
                    </w:pPr>
                    <w:r>
                      <w:t>合并范围内</w:t>
                    </w:r>
                  </w:p>
                </w:tc>
              </w:tr>
            </w:sdtContent>
          </w:sdt>
          <w:sdt>
            <w:sdtPr>
              <w:rPr>
                <w:rFonts w:hint="eastAsia"/>
                <w:szCs w:val="21"/>
              </w:rPr>
              <w:alias w:val="单项金额重大并单项计提坏帐准备的其他应收账款明细"/>
              <w:tag w:val="_GBC_1f5f8ab1d4164988b3049cc89d02e22c"/>
              <w:id w:val="206532094"/>
              <w:lock w:val="sdtLocked"/>
              <w:placeholder>
                <w:docPart w:val="BA7DC235097B458CA7235E4B83E1EFA0"/>
              </w:placeholder>
            </w:sdtPr>
            <w:sdtEndPr>
              <w:rPr>
                <w:rFonts w:hint="default"/>
              </w:rPr>
            </w:sdtEndPr>
            <w:sdtContent>
              <w:tr w:rsidR="001068B0" w14:paraId="2FAE7D95" w14:textId="77777777" w:rsidTr="00D53FB3">
                <w:tc>
                  <w:tcPr>
                    <w:tcW w:w="1988" w:type="pct"/>
                    <w:vAlign w:val="center"/>
                  </w:tcPr>
                  <w:p w14:paraId="7D0D3C1E" w14:textId="77777777" w:rsidR="001068B0" w:rsidRDefault="001068B0" w:rsidP="00D53FB3">
                    <w:pPr>
                      <w:rPr>
                        <w:szCs w:val="21"/>
                      </w:rPr>
                    </w:pPr>
                    <w:r>
                      <w:t>中材装备集团有限公司</w:t>
                    </w:r>
                  </w:p>
                </w:tc>
                <w:tc>
                  <w:tcPr>
                    <w:tcW w:w="752" w:type="pct"/>
                  </w:tcPr>
                  <w:p w14:paraId="7FC8337F" w14:textId="77777777" w:rsidR="001068B0" w:rsidRDefault="001068B0" w:rsidP="00D53FB3">
                    <w:pPr>
                      <w:jc w:val="right"/>
                      <w:rPr>
                        <w:szCs w:val="21"/>
                      </w:rPr>
                    </w:pPr>
                    <w:r>
                      <w:t>85,119,391.98</w:t>
                    </w:r>
                  </w:p>
                </w:tc>
                <w:tc>
                  <w:tcPr>
                    <w:tcW w:w="753" w:type="pct"/>
                  </w:tcPr>
                  <w:p w14:paraId="3E6C7EDB" w14:textId="77777777" w:rsidR="001068B0" w:rsidRDefault="001068B0" w:rsidP="00D53FB3">
                    <w:pPr>
                      <w:jc w:val="right"/>
                      <w:rPr>
                        <w:szCs w:val="21"/>
                      </w:rPr>
                    </w:pPr>
                  </w:p>
                </w:tc>
                <w:tc>
                  <w:tcPr>
                    <w:tcW w:w="753" w:type="pct"/>
                  </w:tcPr>
                  <w:p w14:paraId="634B6ACD" w14:textId="77777777" w:rsidR="001068B0" w:rsidRDefault="001068B0" w:rsidP="00D53FB3">
                    <w:pPr>
                      <w:jc w:val="right"/>
                      <w:rPr>
                        <w:szCs w:val="21"/>
                      </w:rPr>
                    </w:pPr>
                  </w:p>
                </w:tc>
                <w:tc>
                  <w:tcPr>
                    <w:tcW w:w="754" w:type="pct"/>
                  </w:tcPr>
                  <w:p w14:paraId="5F4D331B" w14:textId="77777777" w:rsidR="001068B0" w:rsidRDefault="001068B0" w:rsidP="00D53FB3">
                    <w:pPr>
                      <w:rPr>
                        <w:szCs w:val="21"/>
                      </w:rPr>
                    </w:pPr>
                    <w:r>
                      <w:t>合并范围内</w:t>
                    </w:r>
                  </w:p>
                </w:tc>
              </w:tr>
            </w:sdtContent>
          </w:sdt>
          <w:sdt>
            <w:sdtPr>
              <w:rPr>
                <w:rFonts w:hint="eastAsia"/>
                <w:szCs w:val="21"/>
              </w:rPr>
              <w:alias w:val="单项金额重大并单项计提坏帐准备的其他应收账款明细"/>
              <w:tag w:val="_GBC_1f5f8ab1d4164988b3049cc89d02e22c"/>
              <w:id w:val="-269856976"/>
              <w:lock w:val="sdtLocked"/>
              <w:placeholder>
                <w:docPart w:val="BA7DC235097B458CA7235E4B83E1EFA0"/>
              </w:placeholder>
            </w:sdtPr>
            <w:sdtEndPr>
              <w:rPr>
                <w:rFonts w:hint="default"/>
              </w:rPr>
            </w:sdtEndPr>
            <w:sdtContent>
              <w:tr w:rsidR="001068B0" w14:paraId="6EB2275C" w14:textId="77777777" w:rsidTr="00D53FB3">
                <w:tc>
                  <w:tcPr>
                    <w:tcW w:w="1988" w:type="pct"/>
                    <w:vAlign w:val="center"/>
                  </w:tcPr>
                  <w:p w14:paraId="541490BF" w14:textId="77777777" w:rsidR="001068B0" w:rsidRDefault="001068B0" w:rsidP="00D53FB3">
                    <w:pPr>
                      <w:rPr>
                        <w:szCs w:val="21"/>
                      </w:rPr>
                    </w:pPr>
                    <w:r>
                      <w:t>中材淄博重型机械有限公司</w:t>
                    </w:r>
                  </w:p>
                </w:tc>
                <w:tc>
                  <w:tcPr>
                    <w:tcW w:w="752" w:type="pct"/>
                  </w:tcPr>
                  <w:p w14:paraId="3401E480" w14:textId="77777777" w:rsidR="001068B0" w:rsidRDefault="001068B0" w:rsidP="00D53FB3">
                    <w:pPr>
                      <w:jc w:val="right"/>
                      <w:rPr>
                        <w:szCs w:val="21"/>
                      </w:rPr>
                    </w:pPr>
                    <w:r>
                      <w:t>55,000,000.00</w:t>
                    </w:r>
                  </w:p>
                </w:tc>
                <w:tc>
                  <w:tcPr>
                    <w:tcW w:w="753" w:type="pct"/>
                  </w:tcPr>
                  <w:p w14:paraId="47A7D8AB" w14:textId="77777777" w:rsidR="001068B0" w:rsidRDefault="001068B0" w:rsidP="00D53FB3">
                    <w:pPr>
                      <w:jc w:val="right"/>
                      <w:rPr>
                        <w:szCs w:val="21"/>
                      </w:rPr>
                    </w:pPr>
                  </w:p>
                </w:tc>
                <w:tc>
                  <w:tcPr>
                    <w:tcW w:w="753" w:type="pct"/>
                  </w:tcPr>
                  <w:p w14:paraId="0D2FED9E" w14:textId="77777777" w:rsidR="001068B0" w:rsidRDefault="001068B0" w:rsidP="00D53FB3">
                    <w:pPr>
                      <w:jc w:val="right"/>
                      <w:rPr>
                        <w:szCs w:val="21"/>
                      </w:rPr>
                    </w:pPr>
                  </w:p>
                </w:tc>
                <w:tc>
                  <w:tcPr>
                    <w:tcW w:w="754" w:type="pct"/>
                  </w:tcPr>
                  <w:p w14:paraId="02BB838B" w14:textId="77777777" w:rsidR="001068B0" w:rsidRDefault="001068B0" w:rsidP="00D53FB3">
                    <w:pPr>
                      <w:rPr>
                        <w:szCs w:val="21"/>
                      </w:rPr>
                    </w:pPr>
                    <w:r>
                      <w:t>合并范围内</w:t>
                    </w:r>
                  </w:p>
                </w:tc>
              </w:tr>
            </w:sdtContent>
          </w:sdt>
          <w:tr w:rsidR="001068B0" w14:paraId="0A568DAA" w14:textId="77777777" w:rsidTr="00D53FB3">
            <w:sdt>
              <w:sdtPr>
                <w:tag w:val="_PLD_b2716fe1e59442b58578f6def1265631"/>
                <w:id w:val="1071773220"/>
                <w:lock w:val="sdtLocked"/>
              </w:sdtPr>
              <w:sdtEndPr/>
              <w:sdtContent>
                <w:tc>
                  <w:tcPr>
                    <w:tcW w:w="1988" w:type="pct"/>
                    <w:vAlign w:val="center"/>
                  </w:tcPr>
                  <w:p w14:paraId="439CF9A6" w14:textId="77777777" w:rsidR="001068B0" w:rsidRDefault="001068B0" w:rsidP="00D53FB3">
                    <w:pPr>
                      <w:jc w:val="center"/>
                      <w:rPr>
                        <w:szCs w:val="21"/>
                      </w:rPr>
                    </w:pPr>
                    <w:r>
                      <w:rPr>
                        <w:szCs w:val="21"/>
                      </w:rPr>
                      <w:t>合计</w:t>
                    </w:r>
                  </w:p>
                </w:tc>
              </w:sdtContent>
            </w:sdt>
            <w:tc>
              <w:tcPr>
                <w:tcW w:w="752" w:type="pct"/>
              </w:tcPr>
              <w:p w14:paraId="78221E35" w14:textId="77777777" w:rsidR="001068B0" w:rsidRDefault="001068B0" w:rsidP="00D53FB3">
                <w:pPr>
                  <w:jc w:val="right"/>
                  <w:rPr>
                    <w:szCs w:val="21"/>
                  </w:rPr>
                </w:pPr>
                <w:r>
                  <w:t>3,088,812,843.11</w:t>
                </w:r>
              </w:p>
            </w:tc>
            <w:tc>
              <w:tcPr>
                <w:tcW w:w="753" w:type="pct"/>
              </w:tcPr>
              <w:p w14:paraId="4FEDCD57" w14:textId="77777777" w:rsidR="001068B0" w:rsidRDefault="001068B0" w:rsidP="00D53FB3">
                <w:pPr>
                  <w:jc w:val="right"/>
                  <w:rPr>
                    <w:szCs w:val="21"/>
                  </w:rPr>
                </w:pPr>
                <w:r>
                  <w:t>693,269,152.66</w:t>
                </w:r>
              </w:p>
            </w:tc>
            <w:tc>
              <w:tcPr>
                <w:tcW w:w="753" w:type="pct"/>
              </w:tcPr>
              <w:p w14:paraId="70EB66A2" w14:textId="77777777" w:rsidR="001068B0" w:rsidRDefault="001068B0" w:rsidP="00D53FB3">
                <w:pPr>
                  <w:jc w:val="center"/>
                  <w:rPr>
                    <w:szCs w:val="21"/>
                  </w:rPr>
                </w:pPr>
                <w:r>
                  <w:rPr>
                    <w:rFonts w:hint="eastAsia"/>
                    <w:szCs w:val="21"/>
                  </w:rPr>
                  <w:t>/</w:t>
                </w:r>
              </w:p>
            </w:tc>
            <w:tc>
              <w:tcPr>
                <w:tcW w:w="754" w:type="pct"/>
              </w:tcPr>
              <w:p w14:paraId="11CD4180" w14:textId="77777777" w:rsidR="001068B0" w:rsidRDefault="001068B0" w:rsidP="00D53FB3">
                <w:pPr>
                  <w:jc w:val="center"/>
                  <w:rPr>
                    <w:szCs w:val="21"/>
                  </w:rPr>
                </w:pPr>
                <w:r>
                  <w:rPr>
                    <w:rFonts w:hint="eastAsia"/>
                    <w:szCs w:val="21"/>
                  </w:rPr>
                  <w:t>/</w:t>
                </w:r>
              </w:p>
            </w:tc>
          </w:tr>
        </w:tbl>
        <w:p w14:paraId="35857525" w14:textId="77777777" w:rsidR="001068B0" w:rsidRDefault="001068B0">
          <w:pPr>
            <w:pStyle w:val="affd"/>
          </w:pPr>
        </w:p>
        <w:p w14:paraId="5BEBE3BB" w14:textId="77777777" w:rsidR="00F81A9D" w:rsidRDefault="00244448">
          <w:pPr>
            <w:rPr>
              <w:szCs w:val="21"/>
            </w:rPr>
          </w:pPr>
        </w:p>
      </w:sdtContent>
    </w:sdt>
    <w:sdt>
      <w:sdtPr>
        <w:rPr>
          <w:szCs w:val="21"/>
        </w:rPr>
        <w:alias w:val="模块:组合中，按账龄分析法计提坏账准备的其他应收款"/>
        <w:tag w:val="_GBC_7633445fb4f445e9a99e716971900a22"/>
        <w:id w:val="-547450936"/>
        <w:lock w:val="sdtLocked"/>
        <w:placeholder>
          <w:docPart w:val="GBC22222222222222222222222222222"/>
        </w:placeholder>
      </w:sdtPr>
      <w:sdtEndPr/>
      <w:sdtContent>
        <w:p w14:paraId="038C6E3B" w14:textId="77777777" w:rsidR="00F81A9D" w:rsidRDefault="00D27BBC">
          <w:pPr>
            <w:spacing w:before="60" w:after="60"/>
            <w:rPr>
              <w:szCs w:val="21"/>
            </w:rPr>
          </w:pPr>
          <w:r>
            <w:rPr>
              <w:rFonts w:hint="eastAsia"/>
              <w:szCs w:val="21"/>
            </w:rPr>
            <w:t>组合中，按账龄分析法计提坏账准备的其他应收款：</w:t>
          </w:r>
        </w:p>
        <w:p w14:paraId="3D6D731F" w14:textId="77777777" w:rsidR="00F81A9D" w:rsidRDefault="00244448">
          <w:pPr>
            <w:tabs>
              <w:tab w:val="left" w:pos="9720"/>
            </w:tabs>
            <w:ind w:rightChars="-673" w:right="-1413"/>
            <w:rPr>
              <w:b/>
              <w:szCs w:val="21"/>
            </w:rPr>
          </w:pPr>
          <w:sdt>
            <w:sdtPr>
              <w:rPr>
                <w:rFonts w:hint="eastAsia"/>
                <w:szCs w:val="21"/>
              </w:rPr>
              <w:alias w:val="是否适用：母公司组合中，按账龄分析法计提坏账准备的其他应收账款[双击切换]"/>
              <w:tag w:val="_GBC_b8ebebf3180a48e4b61282a3ad0f26ab"/>
              <w:id w:val="-1432199652"/>
              <w:lock w:val="sdtContentLocked"/>
              <w:placeholder>
                <w:docPart w:val="GBC22222222222222222222222222222"/>
              </w:placeholder>
            </w:sdtPr>
            <w:sdtEndPr/>
            <w:sdtContent>
              <w:r w:rsidR="00D27BBC">
                <w:rPr>
                  <w:szCs w:val="21"/>
                </w:rPr>
                <w:fldChar w:fldCharType="begin"/>
              </w:r>
              <w:r w:rsidR="001068B0">
                <w:rPr>
                  <w:szCs w:val="21"/>
                </w:rPr>
                <w:instrText xml:space="preserve">MACROBUTTON  SnrToggleCheckbox √适用 </w:instrText>
              </w:r>
              <w:r w:rsidR="00D27BBC">
                <w:rPr>
                  <w:szCs w:val="21"/>
                </w:rPr>
                <w:fldChar w:fldCharType="end"/>
              </w:r>
              <w:r w:rsidR="00D27BBC">
                <w:rPr>
                  <w:szCs w:val="21"/>
                </w:rPr>
                <w:fldChar w:fldCharType="begin"/>
              </w:r>
              <w:r w:rsidR="001068B0">
                <w:rPr>
                  <w:szCs w:val="21"/>
                </w:rPr>
                <w:instrText xml:space="preserve"> MACROBUTTON  SnrToggleCheckbox □不适用 </w:instrText>
              </w:r>
              <w:r w:rsidR="00D27BBC">
                <w:rPr>
                  <w:szCs w:val="21"/>
                </w:rPr>
                <w:fldChar w:fldCharType="end"/>
              </w:r>
            </w:sdtContent>
          </w:sdt>
        </w:p>
        <w:p w14:paraId="2AE6541D" w14:textId="77777777" w:rsidR="00F81A9D" w:rsidRDefault="00D27BBC">
          <w:pPr>
            <w:jc w:val="right"/>
            <w:rPr>
              <w:szCs w:val="21"/>
            </w:rPr>
          </w:pPr>
          <w:r>
            <w:rPr>
              <w:rFonts w:hint="eastAsia"/>
              <w:szCs w:val="21"/>
            </w:rPr>
            <w:t>单位：</w:t>
          </w:r>
          <w:sdt>
            <w:sdtPr>
              <w:rPr>
                <w:rFonts w:hint="eastAsia"/>
                <w:szCs w:val="21"/>
              </w:rPr>
              <w:alias w:val="单位：母公司财务附注：单项金额不重大但按信用风险特征组合后该组合的风险较大的其他应收账款"/>
              <w:tag w:val="_GBC_ede5d9b4f8594f95a95f3ab6c9f60baf"/>
              <w:id w:val="-138986880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母公司财务附注：单项金额不重大但按信用风险特征组合后该组合的风险较大的其他应收账款"/>
              <w:tag w:val="_GBC_f568e72906c2467eaad01f9cc2c58e38"/>
              <w:id w:val="-158336658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483"/>
            <w:gridCol w:w="1777"/>
            <w:gridCol w:w="1777"/>
            <w:gridCol w:w="1786"/>
          </w:tblGrid>
          <w:tr w:rsidR="00952212" w14:paraId="7B9D8006" w14:textId="77777777" w:rsidTr="00D53FB3">
            <w:trPr>
              <w:trHeight w:val="273"/>
              <w:jc w:val="center"/>
            </w:trPr>
            <w:sdt>
              <w:sdtPr>
                <w:tag w:val="_PLD_aec04b3572a94439bfcc4372a3e94f52"/>
                <w:id w:val="-715116020"/>
                <w:lock w:val="sdtLocked"/>
              </w:sdtPr>
              <w:sdtEndPr/>
              <w:sdtContent>
                <w:tc>
                  <w:tcPr>
                    <w:tcW w:w="1974" w:type="pct"/>
                    <w:vMerge w:val="restart"/>
                    <w:tcBorders>
                      <w:bottom w:val="single" w:sz="4" w:space="0" w:color="auto"/>
                    </w:tcBorders>
                    <w:shd w:val="clear" w:color="auto" w:fill="auto"/>
                    <w:vAlign w:val="center"/>
                  </w:tcPr>
                  <w:p w14:paraId="6135ACEE" w14:textId="77777777" w:rsidR="00952212" w:rsidRDefault="00952212" w:rsidP="00D53FB3">
                    <w:pPr>
                      <w:jc w:val="center"/>
                      <w:rPr>
                        <w:szCs w:val="21"/>
                      </w:rPr>
                    </w:pPr>
                    <w:r>
                      <w:rPr>
                        <w:szCs w:val="21"/>
                      </w:rPr>
                      <w:t>账龄</w:t>
                    </w:r>
                  </w:p>
                </w:tc>
              </w:sdtContent>
            </w:sdt>
            <w:sdt>
              <w:sdtPr>
                <w:tag w:val="_PLD_7ee540519fd84cc39e6c3a093dc9343a"/>
                <w:id w:val="1054437225"/>
                <w:lock w:val="sdtLocked"/>
              </w:sdtPr>
              <w:sdtEndPr/>
              <w:sdtContent>
                <w:tc>
                  <w:tcPr>
                    <w:tcW w:w="3026" w:type="pct"/>
                    <w:gridSpan w:val="3"/>
                    <w:tcBorders>
                      <w:bottom w:val="single" w:sz="4" w:space="0" w:color="auto"/>
                    </w:tcBorders>
                    <w:shd w:val="clear" w:color="auto" w:fill="auto"/>
                    <w:vAlign w:val="center"/>
                  </w:tcPr>
                  <w:p w14:paraId="633822D7" w14:textId="77777777" w:rsidR="00952212" w:rsidRDefault="00952212" w:rsidP="00D53FB3">
                    <w:pPr>
                      <w:jc w:val="center"/>
                      <w:rPr>
                        <w:szCs w:val="21"/>
                      </w:rPr>
                    </w:pPr>
                    <w:r>
                      <w:rPr>
                        <w:szCs w:val="21"/>
                      </w:rPr>
                      <w:t>期末余额</w:t>
                    </w:r>
                  </w:p>
                </w:tc>
              </w:sdtContent>
            </w:sdt>
          </w:tr>
          <w:tr w:rsidR="00952212" w14:paraId="0B814761" w14:textId="77777777" w:rsidTr="00D53FB3">
            <w:trPr>
              <w:jc w:val="center"/>
            </w:trPr>
            <w:tc>
              <w:tcPr>
                <w:tcW w:w="1974" w:type="pct"/>
                <w:vMerge/>
                <w:shd w:val="clear" w:color="auto" w:fill="auto"/>
                <w:vAlign w:val="center"/>
              </w:tcPr>
              <w:p w14:paraId="644551ED" w14:textId="77777777" w:rsidR="00952212" w:rsidRDefault="00952212" w:rsidP="00D53FB3">
                <w:pPr>
                  <w:jc w:val="center"/>
                  <w:rPr>
                    <w:szCs w:val="21"/>
                  </w:rPr>
                </w:pPr>
              </w:p>
            </w:tc>
            <w:sdt>
              <w:sdtPr>
                <w:tag w:val="_PLD_d18ba602a99d4b32a5f1132cc3896789"/>
                <w:id w:val="1724710759"/>
                <w:lock w:val="sdtLocked"/>
              </w:sdtPr>
              <w:sdtEndPr/>
              <w:sdtContent>
                <w:tc>
                  <w:tcPr>
                    <w:tcW w:w="1007" w:type="pct"/>
                    <w:shd w:val="clear" w:color="auto" w:fill="auto"/>
                    <w:vAlign w:val="center"/>
                  </w:tcPr>
                  <w:p w14:paraId="5264D2BA" w14:textId="77777777" w:rsidR="00952212" w:rsidRDefault="00952212" w:rsidP="00D53FB3">
                    <w:pPr>
                      <w:jc w:val="center"/>
                      <w:rPr>
                        <w:szCs w:val="21"/>
                      </w:rPr>
                    </w:pPr>
                    <w:r>
                      <w:rPr>
                        <w:rFonts w:hint="eastAsia"/>
                        <w:szCs w:val="21"/>
                      </w:rPr>
                      <w:t>其他应收款</w:t>
                    </w:r>
                  </w:p>
                </w:tc>
              </w:sdtContent>
            </w:sdt>
            <w:sdt>
              <w:sdtPr>
                <w:tag w:val="_PLD_40230f41e1864943b59251122deba6e8"/>
                <w:id w:val="2052419509"/>
                <w:lock w:val="sdtLocked"/>
              </w:sdtPr>
              <w:sdtEndPr/>
              <w:sdtContent>
                <w:tc>
                  <w:tcPr>
                    <w:tcW w:w="1007" w:type="pct"/>
                    <w:shd w:val="clear" w:color="auto" w:fill="auto"/>
                    <w:vAlign w:val="center"/>
                  </w:tcPr>
                  <w:p w14:paraId="00F51D6A" w14:textId="77777777" w:rsidR="00952212" w:rsidRDefault="00952212" w:rsidP="00D53FB3">
                    <w:pPr>
                      <w:jc w:val="center"/>
                      <w:rPr>
                        <w:szCs w:val="21"/>
                      </w:rPr>
                    </w:pPr>
                    <w:r>
                      <w:rPr>
                        <w:rFonts w:hint="eastAsia"/>
                        <w:szCs w:val="21"/>
                      </w:rPr>
                      <w:t>坏账</w:t>
                    </w:r>
                    <w:r>
                      <w:rPr>
                        <w:szCs w:val="21"/>
                      </w:rPr>
                      <w:t>准备</w:t>
                    </w:r>
                  </w:p>
                </w:tc>
              </w:sdtContent>
            </w:sdt>
            <w:sdt>
              <w:sdtPr>
                <w:tag w:val="_PLD_b444ab7f761e490a93cfbafd038841ba"/>
                <w:id w:val="-553615316"/>
                <w:lock w:val="sdtLocked"/>
              </w:sdtPr>
              <w:sdtEndPr/>
              <w:sdtContent>
                <w:tc>
                  <w:tcPr>
                    <w:tcW w:w="1012" w:type="pct"/>
                    <w:shd w:val="clear" w:color="auto" w:fill="auto"/>
                    <w:vAlign w:val="center"/>
                  </w:tcPr>
                  <w:p w14:paraId="567617F0" w14:textId="77777777" w:rsidR="00952212" w:rsidRDefault="00952212" w:rsidP="00D53FB3">
                    <w:pPr>
                      <w:jc w:val="center"/>
                      <w:rPr>
                        <w:szCs w:val="21"/>
                      </w:rPr>
                    </w:pPr>
                    <w:r>
                      <w:rPr>
                        <w:rFonts w:hint="eastAsia"/>
                        <w:szCs w:val="21"/>
                      </w:rPr>
                      <w:t>计提比例</w:t>
                    </w:r>
                    <w:r>
                      <w:rPr>
                        <w:rFonts w:cs="Arial" w:hint="eastAsia"/>
                        <w:color w:val="000000"/>
                        <w:szCs w:val="21"/>
                        <w:lang w:val="en-GB"/>
                      </w:rPr>
                      <w:t>（%）</w:t>
                    </w:r>
                  </w:p>
                </w:tc>
              </w:sdtContent>
            </w:sdt>
          </w:tr>
          <w:tr w:rsidR="00952212" w14:paraId="3240418E" w14:textId="77777777" w:rsidTr="00D53FB3">
            <w:trPr>
              <w:jc w:val="center"/>
            </w:trPr>
            <w:sdt>
              <w:sdtPr>
                <w:tag w:val="_PLD_572938ed36f04b879cd56ff986e4c2c3"/>
                <w:id w:val="2119093004"/>
                <w:lock w:val="sdtLocked"/>
              </w:sdtPr>
              <w:sdtEndPr/>
              <w:sdtContent>
                <w:tc>
                  <w:tcPr>
                    <w:tcW w:w="1974" w:type="pct"/>
                    <w:shd w:val="clear" w:color="auto" w:fill="auto"/>
                  </w:tcPr>
                  <w:p w14:paraId="799C1679" w14:textId="77777777" w:rsidR="00952212" w:rsidRDefault="00952212" w:rsidP="00D53FB3">
                    <w:pPr>
                      <w:rPr>
                        <w:szCs w:val="21"/>
                      </w:rPr>
                    </w:pPr>
                    <w:r>
                      <w:rPr>
                        <w:rFonts w:hint="eastAsia"/>
                        <w:szCs w:val="21"/>
                      </w:rPr>
                      <w:t>1</w:t>
                    </w:r>
                    <w:r>
                      <w:rPr>
                        <w:szCs w:val="21"/>
                      </w:rPr>
                      <w:t>年以内</w:t>
                    </w:r>
                  </w:p>
                </w:tc>
              </w:sdtContent>
            </w:sdt>
            <w:tc>
              <w:tcPr>
                <w:tcW w:w="1007" w:type="pct"/>
                <w:shd w:val="clear" w:color="auto" w:fill="auto"/>
              </w:tcPr>
              <w:p w14:paraId="74170FAC" w14:textId="77777777" w:rsidR="00952212" w:rsidRDefault="00952212" w:rsidP="00D53FB3">
                <w:pPr>
                  <w:jc w:val="right"/>
                  <w:rPr>
                    <w:szCs w:val="21"/>
                  </w:rPr>
                </w:pPr>
              </w:p>
            </w:tc>
            <w:tc>
              <w:tcPr>
                <w:tcW w:w="1007" w:type="pct"/>
              </w:tcPr>
              <w:p w14:paraId="33C13318" w14:textId="77777777" w:rsidR="00952212" w:rsidRDefault="00952212" w:rsidP="00D53FB3">
                <w:pPr>
                  <w:jc w:val="right"/>
                  <w:rPr>
                    <w:szCs w:val="21"/>
                  </w:rPr>
                </w:pPr>
              </w:p>
            </w:tc>
            <w:tc>
              <w:tcPr>
                <w:tcW w:w="1012" w:type="pct"/>
              </w:tcPr>
              <w:p w14:paraId="15D1F211" w14:textId="77777777" w:rsidR="00952212" w:rsidRDefault="00952212" w:rsidP="00D53FB3">
                <w:pPr>
                  <w:jc w:val="right"/>
                  <w:rPr>
                    <w:szCs w:val="21"/>
                  </w:rPr>
                </w:pPr>
              </w:p>
            </w:tc>
          </w:tr>
          <w:tr w:rsidR="00952212" w14:paraId="6F4887C3" w14:textId="77777777" w:rsidTr="00D53FB3">
            <w:trPr>
              <w:jc w:val="center"/>
            </w:trPr>
            <w:sdt>
              <w:sdtPr>
                <w:tag w:val="_PLD_3677184e616845c08032f8171cd3c735"/>
                <w:id w:val="20597794"/>
                <w:lock w:val="sdtLocked"/>
              </w:sdtPr>
              <w:sdtEndPr/>
              <w:sdtContent>
                <w:tc>
                  <w:tcPr>
                    <w:tcW w:w="1974" w:type="pct"/>
                    <w:shd w:val="clear" w:color="auto" w:fill="auto"/>
                  </w:tcPr>
                  <w:p w14:paraId="661FB415" w14:textId="77777777" w:rsidR="00952212" w:rsidRDefault="00952212" w:rsidP="00D53FB3">
                    <w:pPr>
                      <w:rPr>
                        <w:szCs w:val="21"/>
                      </w:rPr>
                    </w:pPr>
                    <w:r>
                      <w:rPr>
                        <w:rFonts w:hint="eastAsia"/>
                        <w:szCs w:val="21"/>
                      </w:rPr>
                      <w:t>其中：</w:t>
                    </w:r>
                    <w:r>
                      <w:rPr>
                        <w:szCs w:val="21"/>
                      </w:rPr>
                      <w:t>1年以内分项</w:t>
                    </w:r>
                  </w:p>
                </w:tc>
              </w:sdtContent>
            </w:sdt>
            <w:tc>
              <w:tcPr>
                <w:tcW w:w="1007" w:type="pct"/>
                <w:shd w:val="clear" w:color="auto" w:fill="auto"/>
              </w:tcPr>
              <w:p w14:paraId="694C7F1D" w14:textId="77777777" w:rsidR="00952212" w:rsidRDefault="00952212" w:rsidP="00D53FB3">
                <w:pPr>
                  <w:jc w:val="right"/>
                  <w:rPr>
                    <w:szCs w:val="21"/>
                  </w:rPr>
                </w:pPr>
                <w:r>
                  <w:t>86,366,223.11</w:t>
                </w:r>
              </w:p>
            </w:tc>
            <w:tc>
              <w:tcPr>
                <w:tcW w:w="1007" w:type="pct"/>
              </w:tcPr>
              <w:p w14:paraId="36B5748C" w14:textId="77777777" w:rsidR="00952212" w:rsidRDefault="00952212" w:rsidP="00D53FB3">
                <w:pPr>
                  <w:jc w:val="right"/>
                  <w:rPr>
                    <w:szCs w:val="21"/>
                  </w:rPr>
                </w:pPr>
                <w:r>
                  <w:t>4,318,311.16</w:t>
                </w:r>
              </w:p>
            </w:tc>
            <w:tc>
              <w:tcPr>
                <w:tcW w:w="1012" w:type="pct"/>
              </w:tcPr>
              <w:p w14:paraId="6A44DFBF" w14:textId="77777777" w:rsidR="00952212" w:rsidRDefault="00952212" w:rsidP="00D53FB3">
                <w:pPr>
                  <w:jc w:val="right"/>
                  <w:rPr>
                    <w:szCs w:val="21"/>
                  </w:rPr>
                </w:pPr>
                <w:r>
                  <w:t>5</w:t>
                </w:r>
              </w:p>
            </w:tc>
          </w:tr>
          <w:sdt>
            <w:sdtPr>
              <w:rPr>
                <w:szCs w:val="21"/>
              </w:rPr>
              <w:alias w:val="一年以内其他应收款金额明细"/>
              <w:tag w:val="_GBC_860af2b8105d4e3eb381eb65866b7c4e"/>
              <w:id w:val="101855169"/>
              <w:lock w:val="sdtLocked"/>
              <w:placeholder>
                <w:docPart w:val="CE2CEFF55FA34F97AC27A62BA6A7038D"/>
              </w:placeholder>
            </w:sdtPr>
            <w:sdtEndPr/>
            <w:sdtContent>
              <w:tr w:rsidR="00952212" w14:paraId="55A1CE4A" w14:textId="77777777" w:rsidTr="00D53FB3">
                <w:trPr>
                  <w:jc w:val="center"/>
                </w:trPr>
                <w:tc>
                  <w:tcPr>
                    <w:tcW w:w="1974" w:type="pct"/>
                    <w:shd w:val="clear" w:color="auto" w:fill="auto"/>
                  </w:tcPr>
                  <w:p w14:paraId="4C8D3AD3" w14:textId="77777777" w:rsidR="00952212" w:rsidRDefault="00952212" w:rsidP="00D53FB3">
                    <w:pPr>
                      <w:rPr>
                        <w:szCs w:val="21"/>
                      </w:rPr>
                    </w:pPr>
                    <w:r>
                      <w:rPr>
                        <w:szCs w:val="21"/>
                      </w:rPr>
                      <w:t>1</w:t>
                    </w:r>
                    <w:r>
                      <w:rPr>
                        <w:rFonts w:hint="eastAsia"/>
                        <w:szCs w:val="21"/>
                      </w:rPr>
                      <w:t>年以内</w:t>
                    </w:r>
                  </w:p>
                </w:tc>
                <w:tc>
                  <w:tcPr>
                    <w:tcW w:w="1007" w:type="pct"/>
                    <w:shd w:val="clear" w:color="auto" w:fill="auto"/>
                  </w:tcPr>
                  <w:p w14:paraId="61169B93" w14:textId="77777777" w:rsidR="00952212" w:rsidRDefault="00952212" w:rsidP="00D53FB3">
                    <w:pPr>
                      <w:jc w:val="right"/>
                      <w:rPr>
                        <w:szCs w:val="21"/>
                      </w:rPr>
                    </w:pPr>
                    <w:r>
                      <w:t>86,366,223.11</w:t>
                    </w:r>
                  </w:p>
                </w:tc>
                <w:tc>
                  <w:tcPr>
                    <w:tcW w:w="1007" w:type="pct"/>
                  </w:tcPr>
                  <w:p w14:paraId="3B5B37F6" w14:textId="77777777" w:rsidR="00952212" w:rsidRDefault="00952212" w:rsidP="00D53FB3">
                    <w:pPr>
                      <w:jc w:val="right"/>
                      <w:rPr>
                        <w:szCs w:val="21"/>
                      </w:rPr>
                    </w:pPr>
                    <w:r>
                      <w:t>4,318,311.16</w:t>
                    </w:r>
                  </w:p>
                </w:tc>
                <w:tc>
                  <w:tcPr>
                    <w:tcW w:w="1012" w:type="pct"/>
                  </w:tcPr>
                  <w:p w14:paraId="357E9EE0" w14:textId="77777777" w:rsidR="00952212" w:rsidRDefault="00952212" w:rsidP="00D53FB3">
                    <w:pPr>
                      <w:jc w:val="right"/>
                      <w:rPr>
                        <w:szCs w:val="21"/>
                      </w:rPr>
                    </w:pPr>
                    <w:r>
                      <w:t>5</w:t>
                    </w:r>
                  </w:p>
                </w:tc>
              </w:tr>
            </w:sdtContent>
          </w:sdt>
          <w:tr w:rsidR="00952212" w14:paraId="1C9CD793" w14:textId="77777777" w:rsidTr="00D53FB3">
            <w:trPr>
              <w:jc w:val="center"/>
            </w:trPr>
            <w:sdt>
              <w:sdtPr>
                <w:tag w:val="_PLD_a927cc930cbf42968f141645f9b1d794"/>
                <w:id w:val="1471246183"/>
                <w:lock w:val="sdtLocked"/>
              </w:sdtPr>
              <w:sdtEndPr/>
              <w:sdtContent>
                <w:tc>
                  <w:tcPr>
                    <w:tcW w:w="1974" w:type="pct"/>
                    <w:shd w:val="clear" w:color="auto" w:fill="auto"/>
                  </w:tcPr>
                  <w:p w14:paraId="3B73E1B2" w14:textId="77777777" w:rsidR="00952212" w:rsidRDefault="00952212" w:rsidP="00D53FB3">
                    <w:pPr>
                      <w:rPr>
                        <w:szCs w:val="21"/>
                      </w:rPr>
                    </w:pPr>
                    <w:r>
                      <w:rPr>
                        <w:rFonts w:hint="eastAsia"/>
                        <w:szCs w:val="21"/>
                      </w:rPr>
                      <w:t>1年以内小计</w:t>
                    </w:r>
                  </w:p>
                </w:tc>
              </w:sdtContent>
            </w:sdt>
            <w:tc>
              <w:tcPr>
                <w:tcW w:w="1007" w:type="pct"/>
                <w:shd w:val="clear" w:color="auto" w:fill="auto"/>
              </w:tcPr>
              <w:p w14:paraId="67A64A52" w14:textId="77777777" w:rsidR="00952212" w:rsidRDefault="00952212" w:rsidP="00D53FB3">
                <w:pPr>
                  <w:jc w:val="right"/>
                  <w:rPr>
                    <w:szCs w:val="21"/>
                  </w:rPr>
                </w:pPr>
                <w:r>
                  <w:t>86,366,223.11</w:t>
                </w:r>
              </w:p>
            </w:tc>
            <w:tc>
              <w:tcPr>
                <w:tcW w:w="1007" w:type="pct"/>
              </w:tcPr>
              <w:p w14:paraId="717E11C4" w14:textId="77777777" w:rsidR="00952212" w:rsidRDefault="00952212" w:rsidP="00D53FB3">
                <w:pPr>
                  <w:jc w:val="right"/>
                  <w:rPr>
                    <w:szCs w:val="21"/>
                  </w:rPr>
                </w:pPr>
                <w:r>
                  <w:t>4,318,311.16</w:t>
                </w:r>
              </w:p>
            </w:tc>
            <w:tc>
              <w:tcPr>
                <w:tcW w:w="1012" w:type="pct"/>
              </w:tcPr>
              <w:p w14:paraId="0C7C6E36" w14:textId="77777777" w:rsidR="00952212" w:rsidRDefault="00952212" w:rsidP="00D53FB3">
                <w:pPr>
                  <w:jc w:val="right"/>
                  <w:rPr>
                    <w:szCs w:val="21"/>
                  </w:rPr>
                </w:pPr>
                <w:r>
                  <w:t>5</w:t>
                </w:r>
              </w:p>
            </w:tc>
          </w:tr>
          <w:tr w:rsidR="00952212" w14:paraId="266EC029" w14:textId="77777777" w:rsidTr="00D53FB3">
            <w:trPr>
              <w:jc w:val="center"/>
            </w:trPr>
            <w:sdt>
              <w:sdtPr>
                <w:tag w:val="_PLD_6fae93ee15e3489f94aea2870194bde0"/>
                <w:id w:val="399645127"/>
                <w:lock w:val="sdtLocked"/>
              </w:sdtPr>
              <w:sdtEndPr/>
              <w:sdtContent>
                <w:tc>
                  <w:tcPr>
                    <w:tcW w:w="1974" w:type="pct"/>
                    <w:shd w:val="clear" w:color="auto" w:fill="auto"/>
                  </w:tcPr>
                  <w:p w14:paraId="4806E098" w14:textId="77777777" w:rsidR="00952212" w:rsidRDefault="00952212" w:rsidP="00D53FB3">
                    <w:pPr>
                      <w:rPr>
                        <w:szCs w:val="21"/>
                      </w:rPr>
                    </w:pPr>
                    <w:r>
                      <w:rPr>
                        <w:rFonts w:hint="eastAsia"/>
                        <w:szCs w:val="21"/>
                      </w:rPr>
                      <w:t>1</w:t>
                    </w:r>
                    <w:r>
                      <w:rPr>
                        <w:szCs w:val="21"/>
                      </w:rPr>
                      <w:t>至</w:t>
                    </w:r>
                    <w:r>
                      <w:rPr>
                        <w:rFonts w:hint="eastAsia"/>
                        <w:szCs w:val="21"/>
                      </w:rPr>
                      <w:t>2</w:t>
                    </w:r>
                    <w:r>
                      <w:rPr>
                        <w:szCs w:val="21"/>
                      </w:rPr>
                      <w:t>年</w:t>
                    </w:r>
                  </w:p>
                </w:tc>
              </w:sdtContent>
            </w:sdt>
            <w:tc>
              <w:tcPr>
                <w:tcW w:w="1007" w:type="pct"/>
                <w:shd w:val="clear" w:color="auto" w:fill="auto"/>
              </w:tcPr>
              <w:p w14:paraId="4AE2F7EB" w14:textId="77777777" w:rsidR="00952212" w:rsidRDefault="00952212" w:rsidP="00D53FB3">
                <w:pPr>
                  <w:jc w:val="right"/>
                  <w:rPr>
                    <w:szCs w:val="21"/>
                  </w:rPr>
                </w:pPr>
                <w:r>
                  <w:t>18,082,330.85</w:t>
                </w:r>
              </w:p>
            </w:tc>
            <w:tc>
              <w:tcPr>
                <w:tcW w:w="1007" w:type="pct"/>
              </w:tcPr>
              <w:p w14:paraId="004DBDE7" w14:textId="77777777" w:rsidR="00952212" w:rsidRDefault="00952212" w:rsidP="00D53FB3">
                <w:pPr>
                  <w:jc w:val="right"/>
                  <w:rPr>
                    <w:szCs w:val="21"/>
                  </w:rPr>
                </w:pPr>
                <w:r>
                  <w:t>1,808,233.09</w:t>
                </w:r>
              </w:p>
            </w:tc>
            <w:tc>
              <w:tcPr>
                <w:tcW w:w="1012" w:type="pct"/>
              </w:tcPr>
              <w:p w14:paraId="417AFDFE" w14:textId="77777777" w:rsidR="00952212" w:rsidRDefault="00952212" w:rsidP="00D53FB3">
                <w:pPr>
                  <w:jc w:val="right"/>
                  <w:rPr>
                    <w:szCs w:val="21"/>
                  </w:rPr>
                </w:pPr>
                <w:r>
                  <w:t>10</w:t>
                </w:r>
              </w:p>
            </w:tc>
          </w:tr>
          <w:tr w:rsidR="00952212" w14:paraId="1EB892BF" w14:textId="77777777" w:rsidTr="00D53FB3">
            <w:trPr>
              <w:jc w:val="center"/>
            </w:trPr>
            <w:sdt>
              <w:sdtPr>
                <w:tag w:val="_PLD_fa3741d7e7c14dc1b0557cd59d05b565"/>
                <w:id w:val="1112708914"/>
                <w:lock w:val="sdtLocked"/>
              </w:sdtPr>
              <w:sdtEndPr/>
              <w:sdtContent>
                <w:tc>
                  <w:tcPr>
                    <w:tcW w:w="1974" w:type="pct"/>
                    <w:shd w:val="clear" w:color="auto" w:fill="auto"/>
                  </w:tcPr>
                  <w:p w14:paraId="01CEA051" w14:textId="77777777" w:rsidR="00952212" w:rsidRDefault="00952212" w:rsidP="00D53FB3">
                    <w:pPr>
                      <w:rPr>
                        <w:szCs w:val="21"/>
                      </w:rPr>
                    </w:pPr>
                    <w:r>
                      <w:rPr>
                        <w:rFonts w:hint="eastAsia"/>
                        <w:szCs w:val="21"/>
                      </w:rPr>
                      <w:t>2</w:t>
                    </w:r>
                    <w:r>
                      <w:rPr>
                        <w:szCs w:val="21"/>
                      </w:rPr>
                      <w:t>至</w:t>
                    </w:r>
                    <w:r>
                      <w:rPr>
                        <w:rFonts w:hint="eastAsia"/>
                        <w:szCs w:val="21"/>
                      </w:rPr>
                      <w:t>3</w:t>
                    </w:r>
                    <w:r>
                      <w:rPr>
                        <w:szCs w:val="21"/>
                      </w:rPr>
                      <w:t>年</w:t>
                    </w:r>
                  </w:p>
                </w:tc>
              </w:sdtContent>
            </w:sdt>
            <w:tc>
              <w:tcPr>
                <w:tcW w:w="1007" w:type="pct"/>
                <w:shd w:val="clear" w:color="auto" w:fill="auto"/>
              </w:tcPr>
              <w:p w14:paraId="6EE8F879" w14:textId="77777777" w:rsidR="00952212" w:rsidRDefault="00952212" w:rsidP="00D53FB3">
                <w:pPr>
                  <w:jc w:val="right"/>
                  <w:rPr>
                    <w:szCs w:val="21"/>
                  </w:rPr>
                </w:pPr>
                <w:r>
                  <w:t>5,880,626.08</w:t>
                </w:r>
              </w:p>
            </w:tc>
            <w:tc>
              <w:tcPr>
                <w:tcW w:w="1007" w:type="pct"/>
              </w:tcPr>
              <w:p w14:paraId="7A912AE0" w14:textId="77777777" w:rsidR="00952212" w:rsidRDefault="00952212" w:rsidP="00D53FB3">
                <w:pPr>
                  <w:jc w:val="right"/>
                  <w:rPr>
                    <w:szCs w:val="21"/>
                  </w:rPr>
                </w:pPr>
                <w:r>
                  <w:t>1,176,125.22</w:t>
                </w:r>
              </w:p>
            </w:tc>
            <w:tc>
              <w:tcPr>
                <w:tcW w:w="1012" w:type="pct"/>
              </w:tcPr>
              <w:p w14:paraId="2E26B9F4" w14:textId="77777777" w:rsidR="00952212" w:rsidRDefault="00952212" w:rsidP="00D53FB3">
                <w:pPr>
                  <w:jc w:val="right"/>
                  <w:rPr>
                    <w:szCs w:val="21"/>
                  </w:rPr>
                </w:pPr>
                <w:r>
                  <w:t>20</w:t>
                </w:r>
              </w:p>
            </w:tc>
          </w:tr>
          <w:tr w:rsidR="00952212" w14:paraId="701D3F85" w14:textId="77777777" w:rsidTr="00D53FB3">
            <w:trPr>
              <w:jc w:val="center"/>
            </w:trPr>
            <w:sdt>
              <w:sdtPr>
                <w:tag w:val="_PLD_f165662659574fa5922d1c56cbaf5c0c"/>
                <w:id w:val="-1200542868"/>
                <w:lock w:val="sdtLocked"/>
              </w:sdtPr>
              <w:sdtEndPr/>
              <w:sdtContent>
                <w:tc>
                  <w:tcPr>
                    <w:tcW w:w="1974" w:type="pct"/>
                    <w:shd w:val="clear" w:color="auto" w:fill="auto"/>
                  </w:tcPr>
                  <w:p w14:paraId="29E25958" w14:textId="77777777" w:rsidR="00952212" w:rsidRDefault="00952212" w:rsidP="00D53FB3">
                    <w:pPr>
                      <w:rPr>
                        <w:szCs w:val="21"/>
                      </w:rPr>
                    </w:pPr>
                    <w:r>
                      <w:rPr>
                        <w:rFonts w:hint="eastAsia"/>
                        <w:szCs w:val="21"/>
                      </w:rPr>
                      <w:t>3</w:t>
                    </w:r>
                    <w:r>
                      <w:rPr>
                        <w:szCs w:val="21"/>
                      </w:rPr>
                      <w:t>至</w:t>
                    </w:r>
                    <w:r>
                      <w:rPr>
                        <w:rFonts w:hint="eastAsia"/>
                        <w:szCs w:val="21"/>
                      </w:rPr>
                      <w:t>4</w:t>
                    </w:r>
                    <w:r>
                      <w:rPr>
                        <w:szCs w:val="21"/>
                      </w:rPr>
                      <w:t>年</w:t>
                    </w:r>
                  </w:p>
                </w:tc>
              </w:sdtContent>
            </w:sdt>
            <w:tc>
              <w:tcPr>
                <w:tcW w:w="1007" w:type="pct"/>
                <w:shd w:val="clear" w:color="auto" w:fill="auto"/>
              </w:tcPr>
              <w:p w14:paraId="6B8A4208" w14:textId="77777777" w:rsidR="00952212" w:rsidRDefault="00952212" w:rsidP="00D53FB3">
                <w:pPr>
                  <w:jc w:val="right"/>
                  <w:rPr>
                    <w:szCs w:val="21"/>
                  </w:rPr>
                </w:pPr>
                <w:r>
                  <w:t>72,634.45</w:t>
                </w:r>
              </w:p>
            </w:tc>
            <w:tc>
              <w:tcPr>
                <w:tcW w:w="1007" w:type="pct"/>
              </w:tcPr>
              <w:p w14:paraId="32142E89" w14:textId="77777777" w:rsidR="00952212" w:rsidRDefault="00952212" w:rsidP="00D53FB3">
                <w:pPr>
                  <w:jc w:val="right"/>
                  <w:rPr>
                    <w:szCs w:val="21"/>
                  </w:rPr>
                </w:pPr>
                <w:r>
                  <w:t>58,107.55</w:t>
                </w:r>
              </w:p>
            </w:tc>
            <w:tc>
              <w:tcPr>
                <w:tcW w:w="1012" w:type="pct"/>
              </w:tcPr>
              <w:p w14:paraId="4B49FA89" w14:textId="77777777" w:rsidR="00952212" w:rsidRDefault="00952212" w:rsidP="00D53FB3">
                <w:pPr>
                  <w:jc w:val="right"/>
                  <w:rPr>
                    <w:szCs w:val="21"/>
                  </w:rPr>
                </w:pPr>
                <w:r>
                  <w:t>80</w:t>
                </w:r>
              </w:p>
            </w:tc>
          </w:tr>
          <w:tr w:rsidR="00952212" w14:paraId="45232AC1" w14:textId="77777777" w:rsidTr="00D53FB3">
            <w:trPr>
              <w:jc w:val="center"/>
            </w:trPr>
            <w:sdt>
              <w:sdtPr>
                <w:tag w:val="_PLD_2309c32f8d5144199edc2d20688412c6"/>
                <w:id w:val="669534781"/>
                <w:lock w:val="sdtLocked"/>
              </w:sdtPr>
              <w:sdtEndPr/>
              <w:sdtContent>
                <w:tc>
                  <w:tcPr>
                    <w:tcW w:w="1974" w:type="pct"/>
                    <w:shd w:val="clear" w:color="auto" w:fill="auto"/>
                  </w:tcPr>
                  <w:p w14:paraId="2D1AC4C8" w14:textId="77777777" w:rsidR="00952212" w:rsidRDefault="00952212" w:rsidP="00D53FB3">
                    <w:pPr>
                      <w:rPr>
                        <w:szCs w:val="21"/>
                      </w:rPr>
                    </w:pPr>
                    <w:r>
                      <w:rPr>
                        <w:rFonts w:hint="eastAsia"/>
                        <w:szCs w:val="21"/>
                      </w:rPr>
                      <w:t>4</w:t>
                    </w:r>
                    <w:r>
                      <w:rPr>
                        <w:szCs w:val="21"/>
                      </w:rPr>
                      <w:t>至</w:t>
                    </w:r>
                    <w:r>
                      <w:rPr>
                        <w:rFonts w:hint="eastAsia"/>
                        <w:szCs w:val="21"/>
                      </w:rPr>
                      <w:t>5</w:t>
                    </w:r>
                    <w:r>
                      <w:rPr>
                        <w:szCs w:val="21"/>
                      </w:rPr>
                      <w:t>年</w:t>
                    </w:r>
                  </w:p>
                </w:tc>
              </w:sdtContent>
            </w:sdt>
            <w:tc>
              <w:tcPr>
                <w:tcW w:w="1007" w:type="pct"/>
                <w:shd w:val="clear" w:color="auto" w:fill="auto"/>
              </w:tcPr>
              <w:p w14:paraId="76FC030C" w14:textId="77777777" w:rsidR="00952212" w:rsidRDefault="00952212" w:rsidP="00D53FB3">
                <w:pPr>
                  <w:jc w:val="right"/>
                  <w:rPr>
                    <w:szCs w:val="21"/>
                  </w:rPr>
                </w:pPr>
                <w:r>
                  <w:t>577,185.43</w:t>
                </w:r>
              </w:p>
            </w:tc>
            <w:tc>
              <w:tcPr>
                <w:tcW w:w="1007" w:type="pct"/>
              </w:tcPr>
              <w:p w14:paraId="3D0DCDC2" w14:textId="77777777" w:rsidR="00952212" w:rsidRDefault="00952212" w:rsidP="00D53FB3">
                <w:pPr>
                  <w:jc w:val="right"/>
                  <w:rPr>
                    <w:szCs w:val="21"/>
                  </w:rPr>
                </w:pPr>
                <w:r>
                  <w:t>577,185.43</w:t>
                </w:r>
              </w:p>
            </w:tc>
            <w:tc>
              <w:tcPr>
                <w:tcW w:w="1012" w:type="pct"/>
              </w:tcPr>
              <w:p w14:paraId="559B629E" w14:textId="77777777" w:rsidR="00952212" w:rsidRDefault="00952212" w:rsidP="00D53FB3">
                <w:pPr>
                  <w:jc w:val="right"/>
                  <w:rPr>
                    <w:szCs w:val="21"/>
                  </w:rPr>
                </w:pPr>
                <w:r>
                  <w:t>100</w:t>
                </w:r>
              </w:p>
            </w:tc>
          </w:tr>
          <w:tr w:rsidR="00952212" w14:paraId="2A7BB799" w14:textId="77777777" w:rsidTr="00D53FB3">
            <w:trPr>
              <w:jc w:val="center"/>
            </w:trPr>
            <w:sdt>
              <w:sdtPr>
                <w:tag w:val="_PLD_8d953277b5694463b61f90e7de8b4ca9"/>
                <w:id w:val="1432080497"/>
                <w:lock w:val="sdtLocked"/>
              </w:sdtPr>
              <w:sdtEndPr/>
              <w:sdtContent>
                <w:tc>
                  <w:tcPr>
                    <w:tcW w:w="1974" w:type="pct"/>
                    <w:shd w:val="clear" w:color="auto" w:fill="auto"/>
                  </w:tcPr>
                  <w:p w14:paraId="712C0268" w14:textId="77777777" w:rsidR="00952212" w:rsidRDefault="00952212" w:rsidP="00D53FB3">
                    <w:pPr>
                      <w:rPr>
                        <w:szCs w:val="21"/>
                      </w:rPr>
                    </w:pPr>
                    <w:r>
                      <w:rPr>
                        <w:rFonts w:hint="eastAsia"/>
                        <w:szCs w:val="21"/>
                      </w:rPr>
                      <w:t>5</w:t>
                    </w:r>
                    <w:r>
                      <w:rPr>
                        <w:szCs w:val="21"/>
                      </w:rPr>
                      <w:t>年以上</w:t>
                    </w:r>
                  </w:p>
                </w:tc>
              </w:sdtContent>
            </w:sdt>
            <w:tc>
              <w:tcPr>
                <w:tcW w:w="1007" w:type="pct"/>
                <w:shd w:val="clear" w:color="auto" w:fill="auto"/>
              </w:tcPr>
              <w:p w14:paraId="406536E2" w14:textId="77777777" w:rsidR="00952212" w:rsidRDefault="00952212" w:rsidP="00D53FB3">
                <w:pPr>
                  <w:jc w:val="right"/>
                  <w:rPr>
                    <w:szCs w:val="21"/>
                  </w:rPr>
                </w:pPr>
                <w:r>
                  <w:t>4,442,950.29</w:t>
                </w:r>
              </w:p>
            </w:tc>
            <w:tc>
              <w:tcPr>
                <w:tcW w:w="1007" w:type="pct"/>
              </w:tcPr>
              <w:p w14:paraId="05F7538C" w14:textId="77777777" w:rsidR="00952212" w:rsidRDefault="00952212" w:rsidP="00D53FB3">
                <w:pPr>
                  <w:jc w:val="right"/>
                  <w:rPr>
                    <w:szCs w:val="21"/>
                  </w:rPr>
                </w:pPr>
                <w:r>
                  <w:t>4,442,950.29</w:t>
                </w:r>
              </w:p>
            </w:tc>
            <w:tc>
              <w:tcPr>
                <w:tcW w:w="1012" w:type="pct"/>
              </w:tcPr>
              <w:p w14:paraId="7C4CD45C" w14:textId="77777777" w:rsidR="00952212" w:rsidRDefault="00952212" w:rsidP="00D53FB3">
                <w:pPr>
                  <w:jc w:val="right"/>
                  <w:rPr>
                    <w:szCs w:val="21"/>
                  </w:rPr>
                </w:pPr>
                <w:r>
                  <w:t>100</w:t>
                </w:r>
              </w:p>
            </w:tc>
          </w:tr>
          <w:tr w:rsidR="00952212" w14:paraId="60EDB2E0" w14:textId="77777777" w:rsidTr="00D53FB3">
            <w:trPr>
              <w:jc w:val="center"/>
            </w:trPr>
            <w:sdt>
              <w:sdtPr>
                <w:tag w:val="_PLD_b2f9cf165b8142bd92832ef21e09975f"/>
                <w:id w:val="-657690145"/>
                <w:lock w:val="sdtLocked"/>
              </w:sdtPr>
              <w:sdtEndPr/>
              <w:sdtContent>
                <w:tc>
                  <w:tcPr>
                    <w:tcW w:w="1974" w:type="pct"/>
                    <w:shd w:val="clear" w:color="auto" w:fill="auto"/>
                    <w:vAlign w:val="center"/>
                  </w:tcPr>
                  <w:p w14:paraId="673F2AE4" w14:textId="77777777" w:rsidR="00952212" w:rsidRDefault="00952212" w:rsidP="00D53FB3">
                    <w:pPr>
                      <w:jc w:val="center"/>
                      <w:rPr>
                        <w:szCs w:val="21"/>
                      </w:rPr>
                    </w:pPr>
                    <w:r>
                      <w:rPr>
                        <w:szCs w:val="21"/>
                      </w:rPr>
                      <w:t>合计</w:t>
                    </w:r>
                  </w:p>
                </w:tc>
              </w:sdtContent>
            </w:sdt>
            <w:tc>
              <w:tcPr>
                <w:tcW w:w="1007" w:type="pct"/>
                <w:shd w:val="clear" w:color="auto" w:fill="auto"/>
              </w:tcPr>
              <w:p w14:paraId="7D5D6383" w14:textId="77777777" w:rsidR="00952212" w:rsidRDefault="00952212" w:rsidP="00D53FB3">
                <w:pPr>
                  <w:jc w:val="right"/>
                  <w:rPr>
                    <w:szCs w:val="21"/>
                  </w:rPr>
                </w:pPr>
                <w:r>
                  <w:t>115,421,950.21</w:t>
                </w:r>
              </w:p>
            </w:tc>
            <w:tc>
              <w:tcPr>
                <w:tcW w:w="1007" w:type="pct"/>
              </w:tcPr>
              <w:p w14:paraId="02BF8E02" w14:textId="77777777" w:rsidR="00952212" w:rsidRDefault="00952212" w:rsidP="00D53FB3">
                <w:pPr>
                  <w:jc w:val="right"/>
                  <w:rPr>
                    <w:szCs w:val="21"/>
                  </w:rPr>
                </w:pPr>
                <w:r>
                  <w:t>12,380,912.74</w:t>
                </w:r>
              </w:p>
            </w:tc>
            <w:tc>
              <w:tcPr>
                <w:tcW w:w="1012" w:type="pct"/>
              </w:tcPr>
              <w:p w14:paraId="09B7881F" w14:textId="77777777" w:rsidR="00952212" w:rsidRDefault="00952212" w:rsidP="00D53FB3">
                <w:pPr>
                  <w:jc w:val="right"/>
                  <w:rPr>
                    <w:szCs w:val="21"/>
                  </w:rPr>
                </w:pPr>
              </w:p>
            </w:tc>
          </w:tr>
        </w:tbl>
        <w:p w14:paraId="19F43341" w14:textId="77777777" w:rsidR="00952212" w:rsidRDefault="00952212">
          <w:pPr>
            <w:pStyle w:val="affd"/>
          </w:pPr>
        </w:p>
        <w:p w14:paraId="485F00C8" w14:textId="77777777" w:rsidR="00F81A9D" w:rsidRDefault="00F81A9D">
          <w:pPr>
            <w:rPr>
              <w:szCs w:val="21"/>
            </w:rPr>
          </w:pPr>
        </w:p>
        <w:p w14:paraId="7FADCD06" w14:textId="77777777" w:rsidR="00F81A9D" w:rsidRDefault="00244448">
          <w:pPr>
            <w:rPr>
              <w:szCs w:val="21"/>
            </w:rPr>
          </w:pPr>
        </w:p>
      </w:sdtContent>
    </w:sdt>
    <w:sdt>
      <w:sdtPr>
        <w:rPr>
          <w:szCs w:val="21"/>
        </w:rPr>
        <w:alias w:val="模块:组合中，采用余额百分比法计提坏账准备的其他应收款"/>
        <w:tag w:val="_GBC_05f8c9f11b8c4595a6380f2f337f34c8"/>
        <w:id w:val="-1984699537"/>
        <w:lock w:val="sdtLocked"/>
        <w:placeholder>
          <w:docPart w:val="GBC22222222222222222222222222222"/>
        </w:placeholder>
      </w:sdtPr>
      <w:sdtEndPr/>
      <w:sdtContent>
        <w:p w14:paraId="499F4D40" w14:textId="77777777" w:rsidR="00F81A9D" w:rsidRDefault="00D27BBC">
          <w:pPr>
            <w:spacing w:before="60" w:after="60"/>
            <w:rPr>
              <w:szCs w:val="21"/>
            </w:rPr>
          </w:pPr>
          <w:r>
            <w:rPr>
              <w:rFonts w:hint="eastAsia"/>
              <w:szCs w:val="21"/>
            </w:rPr>
            <w:t>组合中，采用余额百分比法计提坏账准备的其他应收款：</w:t>
          </w:r>
        </w:p>
        <w:sdt>
          <w:sdtPr>
            <w:rPr>
              <w:szCs w:val="21"/>
            </w:rPr>
            <w:alias w:val="是否适用：母公司组合中，采用余额百分比法计提坏账准备的其他应收账款[双击切换]"/>
            <w:tag w:val="_GBC_fd6f8dd8b0db499f829b29e121a6fd95"/>
            <w:id w:val="1369177912"/>
            <w:lock w:val="sdtContentLocked"/>
            <w:placeholder>
              <w:docPart w:val="GBC22222222222222222222222222222"/>
            </w:placeholder>
          </w:sdtPr>
          <w:sdtEndPr/>
          <w:sdtContent>
            <w:p w14:paraId="7F6363A4" w14:textId="77777777" w:rsidR="00952212" w:rsidRDefault="00D27BBC" w:rsidP="00952212">
              <w:pPr>
                <w:tabs>
                  <w:tab w:val="left" w:pos="9720"/>
                </w:tabs>
                <w:ind w:rightChars="-673" w:right="-1413"/>
                <w:rPr>
                  <w:szCs w:val="21"/>
                </w:rPr>
              </w:pPr>
              <w:r>
                <w:rPr>
                  <w:szCs w:val="21"/>
                </w:rPr>
                <w:fldChar w:fldCharType="begin"/>
              </w:r>
              <w:r w:rsidR="00952212">
                <w:rPr>
                  <w:szCs w:val="21"/>
                </w:rPr>
                <w:instrText xml:space="preserve">MACROBUTTON  SnrToggleCheckbox □适用 </w:instrText>
              </w:r>
              <w:r>
                <w:rPr>
                  <w:szCs w:val="21"/>
                </w:rPr>
                <w:fldChar w:fldCharType="end"/>
              </w:r>
              <w:r>
                <w:rPr>
                  <w:szCs w:val="21"/>
                </w:rPr>
                <w:fldChar w:fldCharType="begin"/>
              </w:r>
              <w:r w:rsidR="00952212">
                <w:rPr>
                  <w:szCs w:val="21"/>
                </w:rPr>
                <w:instrText xml:space="preserve"> MACROBUTTON  SnrToggleCheckbox √不适用 </w:instrText>
              </w:r>
              <w:r>
                <w:rPr>
                  <w:szCs w:val="21"/>
                </w:rPr>
                <w:fldChar w:fldCharType="end"/>
              </w:r>
            </w:p>
          </w:sdtContent>
        </w:sdt>
        <w:p w14:paraId="22F29127" w14:textId="77777777" w:rsidR="00F81A9D" w:rsidRDefault="00F81A9D">
          <w:pPr>
            <w:rPr>
              <w:szCs w:val="21"/>
            </w:rPr>
          </w:pPr>
        </w:p>
        <w:p w14:paraId="4EB74156" w14:textId="77777777" w:rsidR="00F81A9D" w:rsidRDefault="00244448">
          <w:pPr>
            <w:rPr>
              <w:szCs w:val="21"/>
            </w:rPr>
          </w:pPr>
        </w:p>
      </w:sdtContent>
    </w:sdt>
    <w:sdt>
      <w:sdtPr>
        <w:rPr>
          <w:szCs w:val="21"/>
        </w:rPr>
        <w:alias w:val="模块:组合中，采用其他方法计提坏账准备的其他应收款"/>
        <w:tag w:val="_GBC_a5e67ce8345a4a69b6cd65bd1a534d71"/>
        <w:id w:val="1557507507"/>
        <w:lock w:val="sdtLocked"/>
        <w:placeholder>
          <w:docPart w:val="GBC22222222222222222222222222222"/>
        </w:placeholder>
      </w:sdtPr>
      <w:sdtEndPr/>
      <w:sdtContent>
        <w:p w14:paraId="6752549C" w14:textId="77777777" w:rsidR="00F81A9D" w:rsidRDefault="00D27BBC">
          <w:pPr>
            <w:spacing w:before="60" w:after="60"/>
            <w:rPr>
              <w:szCs w:val="21"/>
            </w:rPr>
          </w:pPr>
          <w:r>
            <w:rPr>
              <w:rFonts w:hint="eastAsia"/>
              <w:szCs w:val="21"/>
            </w:rPr>
            <w:t>组合中，采用其他方法计提坏账准备的其他应收款：</w:t>
          </w:r>
        </w:p>
        <w:sdt>
          <w:sdtPr>
            <w:rPr>
              <w:rFonts w:hint="eastAsia"/>
              <w:szCs w:val="21"/>
            </w:rPr>
            <w:alias w:val="是否适用：母公司采用其他方法计提坏账准备的其他应收款[双击切换]"/>
            <w:tag w:val="_GBC_25e1e59c96ab48e1819ace087e98469f"/>
            <w:id w:val="-1924321953"/>
            <w:lock w:val="sdtContentLocked"/>
            <w:placeholder>
              <w:docPart w:val="GBC22222222222222222222222222222"/>
            </w:placeholder>
          </w:sdtPr>
          <w:sdtEndPr/>
          <w:sdtContent>
            <w:p w14:paraId="5C84D2BD" w14:textId="77777777" w:rsidR="00F81A9D" w:rsidRDefault="00D27BBC" w:rsidP="00952212">
              <w:pPr>
                <w:rPr>
                  <w:szCs w:val="21"/>
                </w:rPr>
              </w:pPr>
              <w:r>
                <w:rPr>
                  <w:szCs w:val="21"/>
                </w:rPr>
                <w:fldChar w:fldCharType="begin"/>
              </w:r>
              <w:r w:rsidR="00952212">
                <w:rPr>
                  <w:szCs w:val="21"/>
                </w:rPr>
                <w:instrText xml:space="preserve"> MACROBUTTON  SnrToggleCheckbox √适用  </w:instrText>
              </w:r>
              <w:r>
                <w:rPr>
                  <w:szCs w:val="21"/>
                </w:rPr>
                <w:fldChar w:fldCharType="end"/>
              </w:r>
              <w:r>
                <w:rPr>
                  <w:szCs w:val="21"/>
                </w:rPr>
                <w:fldChar w:fldCharType="begin"/>
              </w:r>
              <w:r w:rsidR="00952212">
                <w:rPr>
                  <w:szCs w:val="21"/>
                </w:rPr>
                <w:instrText xml:space="preserve"> MACROBUTTON  SnrToggleCheckbox □不适用 </w:instrText>
              </w:r>
              <w:r>
                <w:rPr>
                  <w:szCs w:val="21"/>
                </w:rPr>
                <w:fldChar w:fldCharType="end"/>
              </w:r>
            </w:p>
          </w:sdtContent>
        </w:sdt>
        <w:sdt>
          <w:sdtPr>
            <w:rPr>
              <w:szCs w:val="21"/>
            </w:rPr>
            <w:alias w:val="采用其他方法计提坏账准备的其他应收款的说明"/>
            <w:tag w:val="_GBC_63ef30d3d3cd4468ad84da1c59e949b1"/>
            <w:id w:val="-327372246"/>
            <w:lock w:val="sdtLocked"/>
            <w:placeholder>
              <w:docPart w:val="B8E0D2826D8C435BA51E74FE8CAF108D"/>
            </w:placeholder>
          </w:sdtPr>
          <w:sdtEndPr/>
          <w:sdtContent>
            <w:p w14:paraId="6E959657" w14:textId="77777777" w:rsidR="00952212" w:rsidRPr="00E77F39" w:rsidRDefault="00952212" w:rsidP="00A64AAF">
              <w:pPr>
                <w:numPr>
                  <w:ilvl w:val="0"/>
                  <w:numId w:val="92"/>
                </w:numPr>
                <w:tabs>
                  <w:tab w:val="left" w:pos="700"/>
                  <w:tab w:val="left" w:pos="900"/>
                  <w:tab w:val="left" w:pos="1000"/>
                  <w:tab w:val="left" w:pos="1100"/>
                </w:tabs>
                <w:spacing w:beforeLines="100" w:before="240" w:line="360" w:lineRule="auto"/>
                <w:ind w:firstLine="289"/>
                <w:jc w:val="both"/>
                <w:rPr>
                  <w:color w:val="000000"/>
                  <w:sz w:val="22"/>
                  <w:szCs w:val="22"/>
                </w:rPr>
              </w:pPr>
              <w:r w:rsidRPr="00E77F39">
                <w:rPr>
                  <w:rFonts w:hint="eastAsia"/>
                  <w:color w:val="000000"/>
                  <w:sz w:val="22"/>
                  <w:szCs w:val="22"/>
                </w:rPr>
                <w:t>组合中，单项金额不重大但单项计提坏账准备的其他应收款</w:t>
              </w:r>
            </w:p>
            <w:tbl>
              <w:tblPr>
                <w:tblStyle w:val="g1"/>
                <w:tblW w:w="4823" w:type="pct"/>
                <w:tblInd w:w="107" w:type="dxa"/>
                <w:tblBorders>
                  <w:top w:val="double" w:sz="4" w:space="0" w:color="auto"/>
                  <w:bottom w:val="double" w:sz="4" w:space="0" w:color="auto"/>
                  <w:insideH w:val="single" w:sz="2" w:space="0" w:color="auto"/>
                  <w:insideV w:val="single" w:sz="2" w:space="0" w:color="auto"/>
                </w:tblBorders>
                <w:tblLayout w:type="fixed"/>
                <w:tblLook w:val="04A0" w:firstRow="1" w:lastRow="0" w:firstColumn="1" w:lastColumn="0" w:noHBand="0" w:noVBand="1"/>
              </w:tblPr>
              <w:tblGrid>
                <w:gridCol w:w="3859"/>
                <w:gridCol w:w="1619"/>
                <w:gridCol w:w="883"/>
                <w:gridCol w:w="813"/>
                <w:gridCol w:w="1346"/>
              </w:tblGrid>
              <w:tr w:rsidR="00952212" w:rsidRPr="00F032D1" w14:paraId="68E09238" w14:textId="77777777" w:rsidTr="00D53FB3">
                <w:trPr>
                  <w:trHeight w:val="233"/>
                  <w:tblHeader/>
                </w:trPr>
                <w:tc>
                  <w:tcPr>
                    <w:tcW w:w="2265" w:type="pct"/>
                    <w:vMerge w:val="restart"/>
                    <w:tcBorders>
                      <w:bottom w:val="single" w:sz="2" w:space="0" w:color="auto"/>
                    </w:tcBorders>
                    <w:shd w:val="clear" w:color="auto" w:fill="auto"/>
                    <w:vAlign w:val="center"/>
                    <w:hideMark/>
                  </w:tcPr>
                  <w:p w14:paraId="7BB58734" w14:textId="77777777" w:rsidR="00952212" w:rsidRPr="00F032D1" w:rsidRDefault="00952212" w:rsidP="00D53FB3">
                    <w:pPr>
                      <w:jc w:val="both"/>
                      <w:rPr>
                        <w:b/>
                        <w:spacing w:val="-10"/>
                      </w:rPr>
                    </w:pPr>
                    <w:bookmarkStart w:id="197" w:name="_Hlk2850460"/>
                    <w:r w:rsidRPr="00F032D1">
                      <w:rPr>
                        <w:rFonts w:hint="eastAsia"/>
                        <w:b/>
                        <w:spacing w:val="-10"/>
                      </w:rPr>
                      <w:t>单位名称</w:t>
                    </w:r>
                  </w:p>
                </w:tc>
                <w:tc>
                  <w:tcPr>
                    <w:tcW w:w="2735" w:type="pct"/>
                    <w:gridSpan w:val="4"/>
                    <w:tcBorders>
                      <w:bottom w:val="single" w:sz="2" w:space="0" w:color="auto"/>
                    </w:tcBorders>
                    <w:shd w:val="clear" w:color="auto" w:fill="auto"/>
                    <w:vAlign w:val="center"/>
                    <w:hideMark/>
                  </w:tcPr>
                  <w:p w14:paraId="7E10E2FA" w14:textId="77777777" w:rsidR="00952212" w:rsidRPr="00F032D1" w:rsidRDefault="00952212" w:rsidP="00D53FB3">
                    <w:pPr>
                      <w:jc w:val="center"/>
                      <w:rPr>
                        <w:b/>
                        <w:color w:val="000000"/>
                      </w:rPr>
                    </w:pPr>
                    <w:r w:rsidRPr="00F032D1">
                      <w:rPr>
                        <w:rFonts w:hint="eastAsia"/>
                        <w:b/>
                        <w:color w:val="000000"/>
                      </w:rPr>
                      <w:t>年末余额</w:t>
                    </w:r>
                  </w:p>
                </w:tc>
              </w:tr>
              <w:tr w:rsidR="00952212" w:rsidRPr="00F032D1" w14:paraId="539712F6" w14:textId="77777777" w:rsidTr="00D53FB3">
                <w:trPr>
                  <w:trHeight w:val="340"/>
                  <w:tblHeader/>
                </w:trPr>
                <w:tc>
                  <w:tcPr>
                    <w:tcW w:w="2265" w:type="pct"/>
                    <w:vMerge/>
                    <w:vAlign w:val="center"/>
                    <w:hideMark/>
                  </w:tcPr>
                  <w:p w14:paraId="0A5662DC" w14:textId="77777777" w:rsidR="00952212" w:rsidRPr="00F032D1" w:rsidRDefault="00952212" w:rsidP="00D53FB3">
                    <w:pPr>
                      <w:jc w:val="both"/>
                      <w:rPr>
                        <w:b/>
                        <w:spacing w:val="-10"/>
                      </w:rPr>
                    </w:pPr>
                  </w:p>
                </w:tc>
                <w:tc>
                  <w:tcPr>
                    <w:tcW w:w="950" w:type="pct"/>
                    <w:vAlign w:val="center"/>
                    <w:hideMark/>
                  </w:tcPr>
                  <w:p w14:paraId="2F1B56B5" w14:textId="77777777" w:rsidR="00952212" w:rsidRPr="00F032D1" w:rsidRDefault="00952212" w:rsidP="00D53FB3">
                    <w:pPr>
                      <w:jc w:val="center"/>
                      <w:rPr>
                        <w:b/>
                        <w:color w:val="000000"/>
                      </w:rPr>
                    </w:pPr>
                    <w:r w:rsidRPr="00F032D1">
                      <w:rPr>
                        <w:rFonts w:hint="eastAsia"/>
                        <w:b/>
                        <w:color w:val="000000"/>
                      </w:rPr>
                      <w:t>其他应收款</w:t>
                    </w:r>
                  </w:p>
                </w:tc>
                <w:tc>
                  <w:tcPr>
                    <w:tcW w:w="518" w:type="pct"/>
                    <w:vAlign w:val="center"/>
                    <w:hideMark/>
                  </w:tcPr>
                  <w:p w14:paraId="46DA2DDA" w14:textId="77777777" w:rsidR="00952212" w:rsidRPr="00F032D1" w:rsidRDefault="00952212" w:rsidP="00D53FB3">
                    <w:pPr>
                      <w:jc w:val="center"/>
                      <w:rPr>
                        <w:b/>
                        <w:color w:val="000000"/>
                      </w:rPr>
                    </w:pPr>
                    <w:r w:rsidRPr="00F032D1">
                      <w:rPr>
                        <w:rFonts w:hint="eastAsia"/>
                        <w:b/>
                        <w:color w:val="000000"/>
                      </w:rPr>
                      <w:t>坏账</w:t>
                    </w:r>
                  </w:p>
                  <w:p w14:paraId="3B1DE4B4" w14:textId="77777777" w:rsidR="00952212" w:rsidRPr="00F032D1" w:rsidRDefault="00952212" w:rsidP="00D53FB3">
                    <w:pPr>
                      <w:jc w:val="center"/>
                      <w:rPr>
                        <w:b/>
                        <w:color w:val="000000"/>
                      </w:rPr>
                    </w:pPr>
                    <w:r w:rsidRPr="00F032D1">
                      <w:rPr>
                        <w:rFonts w:hint="eastAsia"/>
                        <w:b/>
                        <w:color w:val="000000"/>
                      </w:rPr>
                      <w:t>准备</w:t>
                    </w:r>
                  </w:p>
                </w:tc>
                <w:tc>
                  <w:tcPr>
                    <w:tcW w:w="477" w:type="pct"/>
                    <w:vAlign w:val="center"/>
                    <w:hideMark/>
                  </w:tcPr>
                  <w:p w14:paraId="04DBA56F" w14:textId="77777777" w:rsidR="00952212" w:rsidRPr="00F032D1" w:rsidRDefault="00952212" w:rsidP="00D53FB3">
                    <w:pPr>
                      <w:jc w:val="center"/>
                      <w:rPr>
                        <w:b/>
                        <w:color w:val="000000"/>
                      </w:rPr>
                    </w:pPr>
                    <w:r w:rsidRPr="00F032D1">
                      <w:rPr>
                        <w:rFonts w:hint="eastAsia"/>
                        <w:b/>
                        <w:color w:val="000000"/>
                      </w:rPr>
                      <w:t>计提</w:t>
                    </w:r>
                  </w:p>
                  <w:p w14:paraId="79665735" w14:textId="77777777" w:rsidR="00952212" w:rsidRPr="00F032D1" w:rsidRDefault="00952212" w:rsidP="00D53FB3">
                    <w:pPr>
                      <w:jc w:val="center"/>
                      <w:rPr>
                        <w:b/>
                        <w:color w:val="000000"/>
                      </w:rPr>
                    </w:pPr>
                    <w:r w:rsidRPr="00F032D1">
                      <w:rPr>
                        <w:rFonts w:hint="eastAsia"/>
                        <w:b/>
                        <w:color w:val="000000"/>
                      </w:rPr>
                      <w:t>比例（%）</w:t>
                    </w:r>
                  </w:p>
                </w:tc>
                <w:tc>
                  <w:tcPr>
                    <w:tcW w:w="790" w:type="pct"/>
                    <w:vAlign w:val="center"/>
                    <w:hideMark/>
                  </w:tcPr>
                  <w:p w14:paraId="662C7BD2" w14:textId="77777777" w:rsidR="00952212" w:rsidRPr="00F032D1" w:rsidRDefault="00952212" w:rsidP="00D53FB3">
                    <w:pPr>
                      <w:jc w:val="center"/>
                      <w:rPr>
                        <w:b/>
                        <w:color w:val="000000"/>
                      </w:rPr>
                    </w:pPr>
                    <w:r w:rsidRPr="00F032D1">
                      <w:rPr>
                        <w:rFonts w:hint="eastAsia"/>
                        <w:b/>
                        <w:color w:val="000000"/>
                      </w:rPr>
                      <w:t>计提理由</w:t>
                    </w:r>
                  </w:p>
                </w:tc>
              </w:tr>
              <w:tr w:rsidR="00952212" w:rsidRPr="00F032D1" w14:paraId="327C4CE2" w14:textId="77777777" w:rsidTr="00D53FB3">
                <w:trPr>
                  <w:trHeight w:val="340"/>
                </w:trPr>
                <w:tc>
                  <w:tcPr>
                    <w:tcW w:w="2265" w:type="pct"/>
                    <w:shd w:val="clear" w:color="auto" w:fill="auto"/>
                    <w:vAlign w:val="center"/>
                  </w:tcPr>
                  <w:p w14:paraId="65BF41E1" w14:textId="77777777" w:rsidR="00952212" w:rsidRPr="00F032D1" w:rsidRDefault="00952212" w:rsidP="00D53FB3">
                    <w:pPr>
                      <w:jc w:val="both"/>
                    </w:pPr>
                    <w:r w:rsidRPr="00F032D1">
                      <w:rPr>
                        <w:rFonts w:hint="eastAsia"/>
                      </w:rPr>
                      <w:t>常熟中材装备环保输送机械有限公司</w:t>
                    </w:r>
                  </w:p>
                </w:tc>
                <w:tc>
                  <w:tcPr>
                    <w:tcW w:w="950" w:type="pct"/>
                    <w:shd w:val="clear" w:color="auto" w:fill="auto"/>
                    <w:vAlign w:val="center"/>
                  </w:tcPr>
                  <w:p w14:paraId="754F3EC2" w14:textId="77777777" w:rsidR="00952212" w:rsidRPr="00F032D1" w:rsidRDefault="00952212" w:rsidP="00D53FB3">
                    <w:pPr>
                      <w:jc w:val="right"/>
                      <w:outlineLvl w:val="1"/>
                    </w:pPr>
                    <w:r w:rsidRPr="00F032D1">
                      <w:rPr>
                        <w:rFonts w:hint="eastAsia"/>
                      </w:rPr>
                      <w:t>10,000,000.00</w:t>
                    </w:r>
                  </w:p>
                </w:tc>
                <w:tc>
                  <w:tcPr>
                    <w:tcW w:w="518" w:type="pct"/>
                    <w:shd w:val="clear" w:color="auto" w:fill="auto"/>
                    <w:vAlign w:val="center"/>
                  </w:tcPr>
                  <w:p w14:paraId="7C279980" w14:textId="77777777" w:rsidR="00952212" w:rsidRPr="00F032D1" w:rsidRDefault="00952212" w:rsidP="00D53FB3">
                    <w:pPr>
                      <w:jc w:val="right"/>
                      <w:outlineLvl w:val="1"/>
                    </w:pPr>
                    <w:r w:rsidRPr="00F032D1">
                      <w:rPr>
                        <w:rFonts w:hint="eastAsia"/>
                      </w:rPr>
                      <w:t xml:space="preserve">　</w:t>
                    </w:r>
                  </w:p>
                </w:tc>
                <w:tc>
                  <w:tcPr>
                    <w:tcW w:w="477" w:type="pct"/>
                    <w:shd w:val="clear" w:color="auto" w:fill="auto"/>
                    <w:vAlign w:val="center"/>
                  </w:tcPr>
                  <w:p w14:paraId="1638BB9D" w14:textId="77777777" w:rsidR="00952212" w:rsidRPr="00F032D1" w:rsidRDefault="00952212" w:rsidP="00D53FB3">
                    <w:pPr>
                      <w:jc w:val="right"/>
                      <w:outlineLvl w:val="1"/>
                    </w:pPr>
                    <w:r w:rsidRPr="00F032D1">
                      <w:rPr>
                        <w:rFonts w:hint="eastAsia"/>
                      </w:rPr>
                      <w:t xml:space="preserve">　</w:t>
                    </w:r>
                  </w:p>
                </w:tc>
                <w:tc>
                  <w:tcPr>
                    <w:tcW w:w="790" w:type="pct"/>
                    <w:shd w:val="clear" w:color="auto" w:fill="auto"/>
                    <w:vAlign w:val="center"/>
                  </w:tcPr>
                  <w:p w14:paraId="1982301B" w14:textId="77777777" w:rsidR="00952212" w:rsidRPr="00F032D1" w:rsidRDefault="00952212" w:rsidP="00D53FB3">
                    <w:pPr>
                      <w:ind w:leftChars="-89" w:left="-19" w:hangingChars="80" w:hanging="168"/>
                      <w:jc w:val="center"/>
                      <w:outlineLvl w:val="1"/>
                    </w:pPr>
                    <w:r>
                      <w:rPr>
                        <w:rFonts w:hint="eastAsia"/>
                      </w:rPr>
                      <w:t>合并范围内</w:t>
                    </w:r>
                  </w:p>
                </w:tc>
              </w:tr>
              <w:tr w:rsidR="00952212" w:rsidRPr="00F032D1" w14:paraId="26507376" w14:textId="77777777" w:rsidTr="00D53FB3">
                <w:trPr>
                  <w:trHeight w:val="340"/>
                </w:trPr>
                <w:tc>
                  <w:tcPr>
                    <w:tcW w:w="2265" w:type="pct"/>
                    <w:shd w:val="clear" w:color="auto" w:fill="auto"/>
                    <w:vAlign w:val="center"/>
                  </w:tcPr>
                  <w:p w14:paraId="659E421B" w14:textId="77777777" w:rsidR="00952212" w:rsidRPr="00F032D1" w:rsidRDefault="00952212" w:rsidP="00D53FB3">
                    <w:pPr>
                      <w:jc w:val="both"/>
                    </w:pPr>
                    <w:r w:rsidRPr="00F032D1">
                      <w:rPr>
                        <w:rFonts w:hint="eastAsia"/>
                      </w:rPr>
                      <w:t>成都建筑材料工业设计研究院有限公司</w:t>
                    </w:r>
                  </w:p>
                </w:tc>
                <w:tc>
                  <w:tcPr>
                    <w:tcW w:w="950" w:type="pct"/>
                    <w:shd w:val="clear" w:color="auto" w:fill="auto"/>
                    <w:vAlign w:val="center"/>
                  </w:tcPr>
                  <w:p w14:paraId="035AF502" w14:textId="77777777" w:rsidR="00952212" w:rsidRPr="00F032D1" w:rsidRDefault="00952212" w:rsidP="00D53FB3">
                    <w:pPr>
                      <w:jc w:val="right"/>
                      <w:outlineLvl w:val="1"/>
                    </w:pPr>
                    <w:r w:rsidRPr="00F032D1">
                      <w:rPr>
                        <w:rFonts w:hint="eastAsia"/>
                      </w:rPr>
                      <w:t>1,611,240.80</w:t>
                    </w:r>
                  </w:p>
                </w:tc>
                <w:tc>
                  <w:tcPr>
                    <w:tcW w:w="518" w:type="pct"/>
                    <w:shd w:val="clear" w:color="auto" w:fill="auto"/>
                    <w:vAlign w:val="center"/>
                  </w:tcPr>
                  <w:p w14:paraId="5375F01E" w14:textId="77777777" w:rsidR="00952212" w:rsidRPr="00F032D1" w:rsidRDefault="00952212" w:rsidP="00D53FB3">
                    <w:pPr>
                      <w:jc w:val="right"/>
                      <w:outlineLvl w:val="1"/>
                    </w:pPr>
                    <w:r w:rsidRPr="00F032D1">
                      <w:rPr>
                        <w:rFonts w:hint="eastAsia"/>
                      </w:rPr>
                      <w:t xml:space="preserve">　</w:t>
                    </w:r>
                  </w:p>
                </w:tc>
                <w:tc>
                  <w:tcPr>
                    <w:tcW w:w="477" w:type="pct"/>
                    <w:shd w:val="clear" w:color="auto" w:fill="auto"/>
                    <w:vAlign w:val="center"/>
                  </w:tcPr>
                  <w:p w14:paraId="6E89970C" w14:textId="77777777" w:rsidR="00952212" w:rsidRPr="00F032D1" w:rsidRDefault="00952212" w:rsidP="00D53FB3">
                    <w:pPr>
                      <w:jc w:val="right"/>
                      <w:outlineLvl w:val="1"/>
                    </w:pPr>
                    <w:r w:rsidRPr="00F032D1">
                      <w:rPr>
                        <w:rFonts w:hint="eastAsia"/>
                      </w:rPr>
                      <w:t xml:space="preserve">　</w:t>
                    </w:r>
                  </w:p>
                </w:tc>
                <w:tc>
                  <w:tcPr>
                    <w:tcW w:w="790" w:type="pct"/>
                    <w:shd w:val="clear" w:color="auto" w:fill="auto"/>
                    <w:vAlign w:val="center"/>
                  </w:tcPr>
                  <w:p w14:paraId="2F7493A2" w14:textId="77777777" w:rsidR="00952212" w:rsidRPr="00F032D1" w:rsidRDefault="00952212" w:rsidP="00D53FB3">
                    <w:pPr>
                      <w:ind w:leftChars="-89" w:left="-19" w:hangingChars="80" w:hanging="168"/>
                      <w:jc w:val="center"/>
                      <w:outlineLvl w:val="1"/>
                    </w:pPr>
                    <w:r>
                      <w:rPr>
                        <w:rFonts w:hint="eastAsia"/>
                      </w:rPr>
                      <w:t>合并范围内</w:t>
                    </w:r>
                  </w:p>
                </w:tc>
              </w:tr>
              <w:tr w:rsidR="00952212" w:rsidRPr="00F032D1" w14:paraId="164EBF08" w14:textId="77777777" w:rsidTr="00D53FB3">
                <w:trPr>
                  <w:trHeight w:val="340"/>
                </w:trPr>
                <w:tc>
                  <w:tcPr>
                    <w:tcW w:w="2265" w:type="pct"/>
                    <w:shd w:val="clear" w:color="auto" w:fill="auto"/>
                    <w:vAlign w:val="center"/>
                  </w:tcPr>
                  <w:p w14:paraId="776A45E3" w14:textId="77777777" w:rsidR="00952212" w:rsidRPr="00F032D1" w:rsidRDefault="00952212" w:rsidP="00D53FB3">
                    <w:pPr>
                      <w:jc w:val="both"/>
                    </w:pPr>
                    <w:r w:rsidRPr="00F032D1">
                      <w:rPr>
                        <w:rFonts w:hint="eastAsia"/>
                      </w:rPr>
                      <w:t>溧阳中材环保有限公司</w:t>
                    </w:r>
                  </w:p>
                </w:tc>
                <w:tc>
                  <w:tcPr>
                    <w:tcW w:w="950" w:type="pct"/>
                    <w:shd w:val="clear" w:color="auto" w:fill="auto"/>
                    <w:vAlign w:val="center"/>
                  </w:tcPr>
                  <w:p w14:paraId="4308155E" w14:textId="77777777" w:rsidR="00952212" w:rsidRPr="00F032D1" w:rsidRDefault="00952212" w:rsidP="00D53FB3">
                    <w:pPr>
                      <w:jc w:val="right"/>
                      <w:outlineLvl w:val="1"/>
                    </w:pPr>
                    <w:r w:rsidRPr="00F032D1">
                      <w:rPr>
                        <w:rFonts w:hint="eastAsia"/>
                      </w:rPr>
                      <w:t>835,500.00</w:t>
                    </w:r>
                  </w:p>
                </w:tc>
                <w:tc>
                  <w:tcPr>
                    <w:tcW w:w="518" w:type="pct"/>
                    <w:shd w:val="clear" w:color="auto" w:fill="auto"/>
                    <w:vAlign w:val="center"/>
                  </w:tcPr>
                  <w:p w14:paraId="28289363" w14:textId="77777777" w:rsidR="00952212" w:rsidRPr="00F032D1" w:rsidRDefault="00952212" w:rsidP="00D53FB3">
                    <w:pPr>
                      <w:jc w:val="right"/>
                      <w:outlineLvl w:val="1"/>
                    </w:pPr>
                    <w:r w:rsidRPr="00F032D1">
                      <w:rPr>
                        <w:rFonts w:hint="eastAsia"/>
                      </w:rPr>
                      <w:t xml:space="preserve">　</w:t>
                    </w:r>
                  </w:p>
                </w:tc>
                <w:tc>
                  <w:tcPr>
                    <w:tcW w:w="477" w:type="pct"/>
                    <w:shd w:val="clear" w:color="auto" w:fill="auto"/>
                    <w:vAlign w:val="center"/>
                  </w:tcPr>
                  <w:p w14:paraId="37AB0772" w14:textId="77777777" w:rsidR="00952212" w:rsidRPr="00F032D1" w:rsidRDefault="00952212" w:rsidP="00D53FB3">
                    <w:pPr>
                      <w:jc w:val="right"/>
                      <w:outlineLvl w:val="1"/>
                    </w:pPr>
                    <w:r w:rsidRPr="00F032D1">
                      <w:rPr>
                        <w:rFonts w:hint="eastAsia"/>
                      </w:rPr>
                      <w:t xml:space="preserve">　</w:t>
                    </w:r>
                  </w:p>
                </w:tc>
                <w:tc>
                  <w:tcPr>
                    <w:tcW w:w="790" w:type="pct"/>
                    <w:shd w:val="clear" w:color="auto" w:fill="auto"/>
                    <w:vAlign w:val="center"/>
                  </w:tcPr>
                  <w:p w14:paraId="37496905" w14:textId="77777777" w:rsidR="00952212" w:rsidRPr="00F032D1" w:rsidRDefault="00952212" w:rsidP="00D53FB3">
                    <w:pPr>
                      <w:ind w:leftChars="-89" w:left="-19" w:hangingChars="80" w:hanging="168"/>
                      <w:jc w:val="center"/>
                      <w:outlineLvl w:val="1"/>
                    </w:pPr>
                    <w:r>
                      <w:rPr>
                        <w:rFonts w:hint="eastAsia"/>
                      </w:rPr>
                      <w:t>合并范围内</w:t>
                    </w:r>
                  </w:p>
                </w:tc>
              </w:tr>
              <w:tr w:rsidR="00952212" w:rsidRPr="00F032D1" w14:paraId="291BE76D" w14:textId="77777777" w:rsidTr="00D53FB3">
                <w:trPr>
                  <w:trHeight w:val="340"/>
                </w:trPr>
                <w:tc>
                  <w:tcPr>
                    <w:tcW w:w="2265" w:type="pct"/>
                    <w:shd w:val="clear" w:color="auto" w:fill="auto"/>
                    <w:vAlign w:val="center"/>
                  </w:tcPr>
                  <w:p w14:paraId="6603640E" w14:textId="77777777" w:rsidR="00952212" w:rsidRPr="00F032D1" w:rsidRDefault="00952212" w:rsidP="00D53FB3">
                    <w:pPr>
                      <w:jc w:val="both"/>
                    </w:pPr>
                    <w:r w:rsidRPr="00F032D1">
                      <w:rPr>
                        <w:rFonts w:hint="eastAsia"/>
                      </w:rPr>
                      <w:t>天津天安机电设备安装工程有限公司</w:t>
                    </w:r>
                  </w:p>
                </w:tc>
                <w:tc>
                  <w:tcPr>
                    <w:tcW w:w="950" w:type="pct"/>
                    <w:shd w:val="clear" w:color="auto" w:fill="auto"/>
                    <w:vAlign w:val="center"/>
                  </w:tcPr>
                  <w:p w14:paraId="2B22583C" w14:textId="77777777" w:rsidR="00952212" w:rsidRPr="00F032D1" w:rsidRDefault="00952212" w:rsidP="00D53FB3">
                    <w:pPr>
                      <w:jc w:val="right"/>
                      <w:outlineLvl w:val="1"/>
                    </w:pPr>
                    <w:r w:rsidRPr="00F032D1">
                      <w:rPr>
                        <w:rFonts w:hint="eastAsia"/>
                      </w:rPr>
                      <w:t>54,906.00</w:t>
                    </w:r>
                  </w:p>
                </w:tc>
                <w:tc>
                  <w:tcPr>
                    <w:tcW w:w="518" w:type="pct"/>
                    <w:shd w:val="clear" w:color="auto" w:fill="auto"/>
                    <w:vAlign w:val="center"/>
                  </w:tcPr>
                  <w:p w14:paraId="5F9FC5E5" w14:textId="77777777" w:rsidR="00952212" w:rsidRPr="00F032D1" w:rsidRDefault="00952212" w:rsidP="00D53FB3">
                    <w:pPr>
                      <w:jc w:val="right"/>
                      <w:outlineLvl w:val="1"/>
                    </w:pPr>
                    <w:r w:rsidRPr="00F032D1">
                      <w:rPr>
                        <w:rFonts w:hint="eastAsia"/>
                      </w:rPr>
                      <w:t xml:space="preserve">　</w:t>
                    </w:r>
                  </w:p>
                </w:tc>
                <w:tc>
                  <w:tcPr>
                    <w:tcW w:w="477" w:type="pct"/>
                    <w:shd w:val="clear" w:color="auto" w:fill="auto"/>
                    <w:vAlign w:val="center"/>
                  </w:tcPr>
                  <w:p w14:paraId="0F77C2B4" w14:textId="77777777" w:rsidR="00952212" w:rsidRPr="00F032D1" w:rsidRDefault="00952212" w:rsidP="00D53FB3">
                    <w:pPr>
                      <w:jc w:val="right"/>
                      <w:outlineLvl w:val="1"/>
                    </w:pPr>
                    <w:r w:rsidRPr="00F032D1">
                      <w:rPr>
                        <w:rFonts w:hint="eastAsia"/>
                      </w:rPr>
                      <w:t xml:space="preserve">　</w:t>
                    </w:r>
                  </w:p>
                </w:tc>
                <w:tc>
                  <w:tcPr>
                    <w:tcW w:w="790" w:type="pct"/>
                    <w:shd w:val="clear" w:color="auto" w:fill="auto"/>
                    <w:vAlign w:val="center"/>
                  </w:tcPr>
                  <w:p w14:paraId="00752513" w14:textId="77777777" w:rsidR="00952212" w:rsidRPr="00F032D1" w:rsidRDefault="00952212" w:rsidP="00D53FB3">
                    <w:pPr>
                      <w:ind w:leftChars="-89" w:left="-19" w:hangingChars="80" w:hanging="168"/>
                      <w:jc w:val="center"/>
                      <w:outlineLvl w:val="1"/>
                    </w:pPr>
                    <w:r>
                      <w:rPr>
                        <w:rFonts w:hint="eastAsia"/>
                      </w:rPr>
                      <w:t>合并范围内</w:t>
                    </w:r>
                  </w:p>
                </w:tc>
              </w:tr>
              <w:tr w:rsidR="00952212" w:rsidRPr="00F032D1" w14:paraId="793D08E6" w14:textId="77777777" w:rsidTr="00D53FB3">
                <w:trPr>
                  <w:trHeight w:val="340"/>
                </w:trPr>
                <w:tc>
                  <w:tcPr>
                    <w:tcW w:w="2265" w:type="pct"/>
                    <w:shd w:val="clear" w:color="auto" w:fill="auto"/>
                    <w:vAlign w:val="center"/>
                  </w:tcPr>
                  <w:p w14:paraId="2E8A09CE" w14:textId="77777777" w:rsidR="00952212" w:rsidRPr="00F032D1" w:rsidRDefault="00952212" w:rsidP="00D53FB3">
                    <w:pPr>
                      <w:jc w:val="both"/>
                    </w:pPr>
                    <w:r w:rsidRPr="00F032D1">
                      <w:rPr>
                        <w:rFonts w:hint="eastAsia"/>
                      </w:rPr>
                      <w:t>浙江中材工程设计研究院有限公司</w:t>
                    </w:r>
                  </w:p>
                </w:tc>
                <w:tc>
                  <w:tcPr>
                    <w:tcW w:w="950" w:type="pct"/>
                    <w:shd w:val="clear" w:color="auto" w:fill="auto"/>
                    <w:vAlign w:val="center"/>
                  </w:tcPr>
                  <w:p w14:paraId="00A6F493" w14:textId="77777777" w:rsidR="00952212" w:rsidRPr="00F032D1" w:rsidRDefault="00952212" w:rsidP="00D53FB3">
                    <w:pPr>
                      <w:jc w:val="right"/>
                      <w:outlineLvl w:val="1"/>
                    </w:pPr>
                    <w:r w:rsidRPr="00F032D1">
                      <w:rPr>
                        <w:rFonts w:hint="eastAsia"/>
                      </w:rPr>
                      <w:t>405,161.15</w:t>
                    </w:r>
                  </w:p>
                </w:tc>
                <w:tc>
                  <w:tcPr>
                    <w:tcW w:w="518" w:type="pct"/>
                    <w:shd w:val="clear" w:color="auto" w:fill="auto"/>
                    <w:vAlign w:val="center"/>
                  </w:tcPr>
                  <w:p w14:paraId="2001673C" w14:textId="77777777" w:rsidR="00952212" w:rsidRPr="00F032D1" w:rsidRDefault="00952212" w:rsidP="00D53FB3">
                    <w:pPr>
                      <w:jc w:val="right"/>
                      <w:outlineLvl w:val="1"/>
                    </w:pPr>
                    <w:r w:rsidRPr="00F032D1">
                      <w:rPr>
                        <w:rFonts w:hint="eastAsia"/>
                      </w:rPr>
                      <w:t xml:space="preserve">　</w:t>
                    </w:r>
                  </w:p>
                </w:tc>
                <w:tc>
                  <w:tcPr>
                    <w:tcW w:w="477" w:type="pct"/>
                    <w:shd w:val="clear" w:color="auto" w:fill="auto"/>
                    <w:vAlign w:val="center"/>
                  </w:tcPr>
                  <w:p w14:paraId="70E230FD" w14:textId="77777777" w:rsidR="00952212" w:rsidRPr="00F032D1" w:rsidRDefault="00952212" w:rsidP="00D53FB3">
                    <w:pPr>
                      <w:jc w:val="right"/>
                      <w:outlineLvl w:val="1"/>
                    </w:pPr>
                    <w:r w:rsidRPr="00F032D1">
                      <w:rPr>
                        <w:rFonts w:hint="eastAsia"/>
                      </w:rPr>
                      <w:t xml:space="preserve">　</w:t>
                    </w:r>
                  </w:p>
                </w:tc>
                <w:tc>
                  <w:tcPr>
                    <w:tcW w:w="790" w:type="pct"/>
                    <w:shd w:val="clear" w:color="auto" w:fill="auto"/>
                    <w:vAlign w:val="center"/>
                  </w:tcPr>
                  <w:p w14:paraId="307E52D9" w14:textId="77777777" w:rsidR="00952212" w:rsidRPr="00F032D1" w:rsidRDefault="00952212" w:rsidP="00D53FB3">
                    <w:pPr>
                      <w:ind w:leftChars="-89" w:left="-19" w:hangingChars="80" w:hanging="168"/>
                      <w:jc w:val="center"/>
                      <w:outlineLvl w:val="1"/>
                    </w:pPr>
                    <w:r>
                      <w:rPr>
                        <w:rFonts w:hint="eastAsia"/>
                      </w:rPr>
                      <w:t>合并范围内</w:t>
                    </w:r>
                  </w:p>
                </w:tc>
              </w:tr>
              <w:tr w:rsidR="00952212" w:rsidRPr="00F032D1" w14:paraId="18172E4B" w14:textId="77777777" w:rsidTr="00D53FB3">
                <w:trPr>
                  <w:trHeight w:val="340"/>
                </w:trPr>
                <w:tc>
                  <w:tcPr>
                    <w:tcW w:w="2265" w:type="pct"/>
                    <w:shd w:val="clear" w:color="auto" w:fill="auto"/>
                    <w:vAlign w:val="center"/>
                  </w:tcPr>
                  <w:p w14:paraId="358B56FE" w14:textId="77777777" w:rsidR="00952212" w:rsidRPr="00F032D1" w:rsidRDefault="00952212" w:rsidP="00D53FB3">
                    <w:pPr>
                      <w:jc w:val="both"/>
                    </w:pPr>
                    <w:r w:rsidRPr="00F032D1">
                      <w:rPr>
                        <w:rFonts w:hint="eastAsia"/>
                      </w:rPr>
                      <w:t>中材国际环境工程（北京）有限公司</w:t>
                    </w:r>
                  </w:p>
                </w:tc>
                <w:tc>
                  <w:tcPr>
                    <w:tcW w:w="950" w:type="pct"/>
                    <w:shd w:val="clear" w:color="auto" w:fill="auto"/>
                    <w:vAlign w:val="center"/>
                  </w:tcPr>
                  <w:p w14:paraId="3D95166E" w14:textId="77777777" w:rsidR="00952212" w:rsidRPr="00F032D1" w:rsidRDefault="00952212" w:rsidP="00D53FB3">
                    <w:pPr>
                      <w:jc w:val="right"/>
                      <w:outlineLvl w:val="1"/>
                    </w:pPr>
                    <w:r w:rsidRPr="00F032D1">
                      <w:rPr>
                        <w:rFonts w:hint="eastAsia"/>
                      </w:rPr>
                      <w:t>1,848,909.30</w:t>
                    </w:r>
                  </w:p>
                </w:tc>
                <w:tc>
                  <w:tcPr>
                    <w:tcW w:w="518" w:type="pct"/>
                    <w:shd w:val="clear" w:color="auto" w:fill="auto"/>
                    <w:vAlign w:val="center"/>
                  </w:tcPr>
                  <w:p w14:paraId="1B8A50BB" w14:textId="77777777" w:rsidR="00952212" w:rsidRPr="00F032D1" w:rsidRDefault="00952212" w:rsidP="00D53FB3">
                    <w:pPr>
                      <w:jc w:val="right"/>
                      <w:outlineLvl w:val="1"/>
                    </w:pPr>
                    <w:r w:rsidRPr="00F032D1">
                      <w:rPr>
                        <w:rFonts w:hint="eastAsia"/>
                      </w:rPr>
                      <w:t xml:space="preserve">　</w:t>
                    </w:r>
                  </w:p>
                </w:tc>
                <w:tc>
                  <w:tcPr>
                    <w:tcW w:w="477" w:type="pct"/>
                    <w:shd w:val="clear" w:color="auto" w:fill="auto"/>
                    <w:vAlign w:val="center"/>
                  </w:tcPr>
                  <w:p w14:paraId="2447D673" w14:textId="77777777" w:rsidR="00952212" w:rsidRPr="00F032D1" w:rsidRDefault="00952212" w:rsidP="00D53FB3">
                    <w:pPr>
                      <w:jc w:val="right"/>
                      <w:outlineLvl w:val="1"/>
                    </w:pPr>
                    <w:r w:rsidRPr="00F032D1">
                      <w:rPr>
                        <w:rFonts w:hint="eastAsia"/>
                      </w:rPr>
                      <w:t xml:space="preserve">　</w:t>
                    </w:r>
                  </w:p>
                </w:tc>
                <w:tc>
                  <w:tcPr>
                    <w:tcW w:w="790" w:type="pct"/>
                    <w:shd w:val="clear" w:color="auto" w:fill="auto"/>
                    <w:vAlign w:val="center"/>
                  </w:tcPr>
                  <w:p w14:paraId="72FABC50" w14:textId="77777777" w:rsidR="00952212" w:rsidRPr="00F032D1" w:rsidRDefault="00952212" w:rsidP="00D53FB3">
                    <w:pPr>
                      <w:ind w:leftChars="-89" w:left="-19" w:hangingChars="80" w:hanging="168"/>
                      <w:jc w:val="center"/>
                      <w:outlineLvl w:val="1"/>
                    </w:pPr>
                    <w:r>
                      <w:rPr>
                        <w:rFonts w:hint="eastAsia"/>
                      </w:rPr>
                      <w:t>合并范围内</w:t>
                    </w:r>
                  </w:p>
                </w:tc>
              </w:tr>
              <w:tr w:rsidR="00952212" w:rsidRPr="00F032D1" w14:paraId="652C7B30" w14:textId="77777777" w:rsidTr="00D53FB3">
                <w:trPr>
                  <w:trHeight w:val="340"/>
                </w:trPr>
                <w:tc>
                  <w:tcPr>
                    <w:tcW w:w="2265" w:type="pct"/>
                    <w:shd w:val="clear" w:color="auto" w:fill="auto"/>
                    <w:vAlign w:val="center"/>
                  </w:tcPr>
                  <w:p w14:paraId="4C57B602" w14:textId="77777777" w:rsidR="00952212" w:rsidRPr="00F032D1" w:rsidRDefault="00952212" w:rsidP="00D53FB3">
                    <w:pPr>
                      <w:jc w:val="both"/>
                    </w:pPr>
                    <w:r w:rsidRPr="00F032D1">
                      <w:rPr>
                        <w:rFonts w:hint="eastAsia"/>
                      </w:rPr>
                      <w:t>中材建设有限公司</w:t>
                    </w:r>
                  </w:p>
                </w:tc>
                <w:tc>
                  <w:tcPr>
                    <w:tcW w:w="950" w:type="pct"/>
                    <w:shd w:val="clear" w:color="auto" w:fill="auto"/>
                    <w:vAlign w:val="center"/>
                  </w:tcPr>
                  <w:p w14:paraId="5BEE3E7F" w14:textId="77777777" w:rsidR="00952212" w:rsidRPr="00F032D1" w:rsidRDefault="00952212" w:rsidP="00D53FB3">
                    <w:pPr>
                      <w:jc w:val="right"/>
                      <w:outlineLvl w:val="1"/>
                    </w:pPr>
                    <w:r w:rsidRPr="00F032D1">
                      <w:rPr>
                        <w:rFonts w:hint="eastAsia"/>
                      </w:rPr>
                      <w:t>3,516,375.52</w:t>
                    </w:r>
                  </w:p>
                </w:tc>
                <w:tc>
                  <w:tcPr>
                    <w:tcW w:w="518" w:type="pct"/>
                    <w:shd w:val="clear" w:color="auto" w:fill="auto"/>
                    <w:vAlign w:val="center"/>
                  </w:tcPr>
                  <w:p w14:paraId="5DE06AD2" w14:textId="77777777" w:rsidR="00952212" w:rsidRPr="00F032D1" w:rsidRDefault="00952212" w:rsidP="00D53FB3">
                    <w:pPr>
                      <w:jc w:val="right"/>
                      <w:outlineLvl w:val="1"/>
                    </w:pPr>
                    <w:r w:rsidRPr="00F032D1">
                      <w:rPr>
                        <w:rFonts w:hint="eastAsia"/>
                      </w:rPr>
                      <w:t xml:space="preserve">　</w:t>
                    </w:r>
                  </w:p>
                </w:tc>
                <w:tc>
                  <w:tcPr>
                    <w:tcW w:w="477" w:type="pct"/>
                    <w:shd w:val="clear" w:color="auto" w:fill="auto"/>
                    <w:vAlign w:val="center"/>
                  </w:tcPr>
                  <w:p w14:paraId="056EEE95" w14:textId="77777777" w:rsidR="00952212" w:rsidRPr="00F032D1" w:rsidRDefault="00952212" w:rsidP="00D53FB3">
                    <w:pPr>
                      <w:jc w:val="right"/>
                      <w:outlineLvl w:val="1"/>
                    </w:pPr>
                    <w:r w:rsidRPr="00F032D1">
                      <w:rPr>
                        <w:rFonts w:hint="eastAsia"/>
                      </w:rPr>
                      <w:t xml:space="preserve">　</w:t>
                    </w:r>
                  </w:p>
                </w:tc>
                <w:tc>
                  <w:tcPr>
                    <w:tcW w:w="790" w:type="pct"/>
                    <w:shd w:val="clear" w:color="auto" w:fill="auto"/>
                    <w:vAlign w:val="center"/>
                  </w:tcPr>
                  <w:p w14:paraId="0BC37A03" w14:textId="77777777" w:rsidR="00952212" w:rsidRPr="00F032D1" w:rsidRDefault="00952212" w:rsidP="00D53FB3">
                    <w:pPr>
                      <w:ind w:leftChars="-89" w:left="-19" w:hangingChars="80" w:hanging="168"/>
                      <w:jc w:val="center"/>
                      <w:outlineLvl w:val="1"/>
                    </w:pPr>
                    <w:r>
                      <w:rPr>
                        <w:rFonts w:hint="eastAsia"/>
                      </w:rPr>
                      <w:t>合并范围内</w:t>
                    </w:r>
                  </w:p>
                </w:tc>
              </w:tr>
              <w:tr w:rsidR="00952212" w:rsidRPr="00F032D1" w14:paraId="20924DDB" w14:textId="77777777" w:rsidTr="00D53FB3">
                <w:trPr>
                  <w:trHeight w:val="340"/>
                </w:trPr>
                <w:tc>
                  <w:tcPr>
                    <w:tcW w:w="2265" w:type="pct"/>
                    <w:shd w:val="clear" w:color="auto" w:fill="auto"/>
                    <w:vAlign w:val="center"/>
                    <w:hideMark/>
                  </w:tcPr>
                  <w:p w14:paraId="767EBFD1" w14:textId="77777777" w:rsidR="00952212" w:rsidRPr="00F032D1" w:rsidRDefault="00952212" w:rsidP="00D53FB3">
                    <w:pPr>
                      <w:jc w:val="both"/>
                      <w:rPr>
                        <w:b/>
                      </w:rPr>
                    </w:pPr>
                    <w:r w:rsidRPr="00F032D1">
                      <w:rPr>
                        <w:rFonts w:hint="eastAsia"/>
                        <w:b/>
                      </w:rPr>
                      <w:t>合计</w:t>
                    </w:r>
                  </w:p>
                </w:tc>
                <w:tc>
                  <w:tcPr>
                    <w:tcW w:w="950" w:type="pct"/>
                    <w:shd w:val="clear" w:color="auto" w:fill="auto"/>
                    <w:vAlign w:val="center"/>
                    <w:hideMark/>
                  </w:tcPr>
                  <w:p w14:paraId="7791BDE4" w14:textId="77777777" w:rsidR="00952212" w:rsidRPr="00F032D1" w:rsidRDefault="00952212" w:rsidP="00D53FB3">
                    <w:pPr>
                      <w:jc w:val="right"/>
                      <w:outlineLvl w:val="1"/>
                      <w:rPr>
                        <w:b/>
                      </w:rPr>
                    </w:pPr>
                    <w:r w:rsidRPr="00F032D1">
                      <w:rPr>
                        <w:b/>
                      </w:rPr>
                      <w:t>18,272,092.77</w:t>
                    </w:r>
                    <w:r w:rsidRPr="00F032D1">
                      <w:rPr>
                        <w:b/>
                      </w:rPr>
                      <w:fldChar w:fldCharType="begin"/>
                    </w:r>
                    <w:r w:rsidRPr="00F032D1">
                      <w:rPr>
                        <w:b/>
                      </w:rPr>
                      <w:instrText xml:space="preserve"> =SUM(ABOVE) </w:instrText>
                    </w:r>
                    <w:r w:rsidRPr="00F032D1">
                      <w:rPr>
                        <w:b/>
                      </w:rPr>
                      <w:fldChar w:fldCharType="end"/>
                    </w:r>
                  </w:p>
                </w:tc>
                <w:tc>
                  <w:tcPr>
                    <w:tcW w:w="518" w:type="pct"/>
                    <w:shd w:val="clear" w:color="auto" w:fill="auto"/>
                    <w:vAlign w:val="center"/>
                    <w:hideMark/>
                  </w:tcPr>
                  <w:p w14:paraId="2D2ED588" w14:textId="77777777" w:rsidR="00952212" w:rsidRPr="00F032D1" w:rsidRDefault="00952212" w:rsidP="00D53FB3">
                    <w:pPr>
                      <w:jc w:val="center"/>
                      <w:rPr>
                        <w:b/>
                        <w:color w:val="000000"/>
                      </w:rPr>
                    </w:pPr>
                  </w:p>
                </w:tc>
                <w:tc>
                  <w:tcPr>
                    <w:tcW w:w="477" w:type="pct"/>
                    <w:shd w:val="clear" w:color="auto" w:fill="auto"/>
                    <w:vAlign w:val="center"/>
                    <w:hideMark/>
                  </w:tcPr>
                  <w:p w14:paraId="78C28610" w14:textId="77777777" w:rsidR="00952212" w:rsidRPr="00F032D1" w:rsidRDefault="00952212" w:rsidP="00D53FB3">
                    <w:pPr>
                      <w:jc w:val="right"/>
                      <w:rPr>
                        <w:color w:val="000000"/>
                      </w:rPr>
                    </w:pPr>
                  </w:p>
                </w:tc>
                <w:tc>
                  <w:tcPr>
                    <w:tcW w:w="790" w:type="pct"/>
                    <w:shd w:val="clear" w:color="auto" w:fill="auto"/>
                    <w:vAlign w:val="center"/>
                    <w:hideMark/>
                  </w:tcPr>
                  <w:p w14:paraId="599E14D6" w14:textId="77777777" w:rsidR="00952212" w:rsidRPr="00F032D1" w:rsidRDefault="00952212" w:rsidP="00D53FB3">
                    <w:pPr>
                      <w:jc w:val="center"/>
                      <w:rPr>
                        <w:color w:val="000000"/>
                      </w:rPr>
                    </w:pPr>
                  </w:p>
                </w:tc>
              </w:tr>
            </w:tbl>
            <w:p w14:paraId="27C1848E" w14:textId="77777777" w:rsidR="00952212" w:rsidRDefault="00244448">
              <w:pPr>
                <w:rPr>
                  <w:szCs w:val="21"/>
                </w:rPr>
              </w:pPr>
            </w:p>
            <w:bookmarkEnd w:id="197" w:displacedByCustomXml="next"/>
          </w:sdtContent>
        </w:sdt>
        <w:p w14:paraId="460705B1" w14:textId="77777777" w:rsidR="00F81A9D" w:rsidRDefault="00244448">
          <w:pPr>
            <w:rPr>
              <w:szCs w:val="21"/>
            </w:rPr>
          </w:pPr>
        </w:p>
      </w:sdtContent>
    </w:sdt>
    <w:sdt>
      <w:sdtPr>
        <w:rPr>
          <w:rFonts w:ascii="宋体" w:eastAsia="宋体" w:hAnsi="宋体" w:cs="宋体" w:hint="eastAsia"/>
          <w:b w:val="0"/>
          <w:bCs w:val="0"/>
          <w:kern w:val="0"/>
          <w:sz w:val="20"/>
          <w:szCs w:val="24"/>
          <w:lang w:val="en-GB" w:eastAsia="en-US"/>
        </w:rPr>
        <w:alias w:val="模块:按款项性质分类情况"/>
        <w:tag w:val="_SEC_71c0adb787a04266be2102ec385a07d9"/>
        <w:id w:val="-46075056"/>
        <w:lock w:val="sdtLocked"/>
        <w:placeholder>
          <w:docPart w:val="GBC22222222222222222222222222222"/>
        </w:placeholder>
      </w:sdtPr>
      <w:sdtEndPr/>
      <w:sdtContent>
        <w:p w14:paraId="1672236E" w14:textId="77777777" w:rsidR="00F81A9D" w:rsidRDefault="00D27BBC" w:rsidP="00A64AAF">
          <w:pPr>
            <w:pStyle w:val="4"/>
            <w:numPr>
              <w:ilvl w:val="0"/>
              <w:numId w:val="30"/>
            </w:numPr>
          </w:pPr>
          <w:r>
            <w:rPr>
              <w:rFonts w:hint="eastAsia"/>
            </w:rPr>
            <w:t>按款项性质分类情况</w:t>
          </w:r>
        </w:p>
        <w:p w14:paraId="33C5FB6B" w14:textId="77777777" w:rsidR="00F81A9D" w:rsidRDefault="00244448">
          <w:pPr>
            <w:pStyle w:val="affd"/>
          </w:pPr>
          <w:sdt>
            <w:sdtPr>
              <w:alias w:val="是否适用：母公司其他应收款按款项性质分类情况[双击切换]"/>
              <w:tag w:val="_GBC_a5e5418d19394a1c8f8093184d9b360a"/>
              <w:id w:val="493455033"/>
              <w:lock w:val="sdtContentLocked"/>
              <w:placeholder>
                <w:docPart w:val="GBC22222222222222222222222222222"/>
              </w:placeholder>
            </w:sdtPr>
            <w:sdtEndPr/>
            <w:sdtContent>
              <w:r w:rsidR="00D27BBC">
                <w:fldChar w:fldCharType="begin"/>
              </w:r>
              <w:r w:rsidR="00952212">
                <w:instrText>MACROBUTTON  SnrToggleCheckbox √</w:instrText>
              </w:r>
              <w:r w:rsidR="00952212">
                <w:instrText>适用</w:instrText>
              </w:r>
              <w:r w:rsidR="00952212">
                <w:instrText xml:space="preserve"> </w:instrText>
              </w:r>
              <w:r w:rsidR="00D27BBC">
                <w:fldChar w:fldCharType="end"/>
              </w:r>
              <w:r w:rsidR="00D27BBC">
                <w:fldChar w:fldCharType="begin"/>
              </w:r>
              <w:r w:rsidR="00952212">
                <w:instrText xml:space="preserve"> MACROBUTTON  SnrToggleCheckbox □</w:instrText>
              </w:r>
              <w:r w:rsidR="00952212">
                <w:instrText>不适用</w:instrText>
              </w:r>
              <w:r w:rsidR="00952212">
                <w:instrText xml:space="preserve"> </w:instrText>
              </w:r>
              <w:r w:rsidR="00D27BBC">
                <w:fldChar w:fldCharType="end"/>
              </w:r>
            </w:sdtContent>
          </w:sdt>
        </w:p>
        <w:p w14:paraId="4D4B0426" w14:textId="77777777" w:rsidR="00F81A9D" w:rsidRDefault="00D27BBC">
          <w:pPr>
            <w:jc w:val="right"/>
          </w:pPr>
          <w:r>
            <w:rPr>
              <w:rFonts w:hint="eastAsia"/>
            </w:rPr>
            <w:t>单位：</w:t>
          </w:r>
          <w:sdt>
            <w:sdtPr>
              <w:rPr>
                <w:rFonts w:hint="eastAsia"/>
              </w:rPr>
              <w:alias w:val="单位：财务附注：母公司其他应收款按款项性质分类情况"/>
              <w:tag w:val="_GBC_451485fc33dc4b2c9be5a44730242ca7"/>
              <w:id w:val="-100937003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母公司其他应收款按款项性质分类情况"/>
              <w:tag w:val="_GBC_f3e8ad411fc545a19718a43203281efd"/>
              <w:id w:val="-71666745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a7"/>
            <w:tblW w:w="5000" w:type="pct"/>
            <w:tblLayout w:type="fixed"/>
            <w:tblLook w:val="0000" w:firstRow="0" w:lastRow="0" w:firstColumn="0" w:lastColumn="0" w:noHBand="0" w:noVBand="0"/>
          </w:tblPr>
          <w:tblGrid>
            <w:gridCol w:w="3000"/>
            <w:gridCol w:w="2906"/>
            <w:gridCol w:w="2917"/>
          </w:tblGrid>
          <w:tr w:rsidR="00952212" w14:paraId="60C5B87E" w14:textId="77777777" w:rsidTr="00D53FB3">
            <w:sdt>
              <w:sdtPr>
                <w:tag w:val="_PLD_fa2a2127303b4deebb2bcaea193eb6d9"/>
                <w:id w:val="1743519539"/>
                <w:lock w:val="sdtLocked"/>
              </w:sdtPr>
              <w:sdtEndPr/>
              <w:sdtContent>
                <w:tc>
                  <w:tcPr>
                    <w:tcW w:w="1700" w:type="pct"/>
                  </w:tcPr>
                  <w:p w14:paraId="51EAFC32" w14:textId="77777777" w:rsidR="00952212" w:rsidRDefault="00952212" w:rsidP="00D53FB3">
                    <w:pPr>
                      <w:jc w:val="center"/>
                    </w:pPr>
                    <w:r>
                      <w:rPr>
                        <w:rFonts w:hint="eastAsia"/>
                      </w:rPr>
                      <w:t>款项性质</w:t>
                    </w:r>
                  </w:p>
                </w:tc>
              </w:sdtContent>
            </w:sdt>
            <w:sdt>
              <w:sdtPr>
                <w:tag w:val="_PLD_aa55d719329144e5a0eafd36222d0851"/>
                <w:id w:val="-1182199774"/>
                <w:lock w:val="sdtLocked"/>
              </w:sdtPr>
              <w:sdtEndPr/>
              <w:sdtContent>
                <w:tc>
                  <w:tcPr>
                    <w:tcW w:w="1647" w:type="pct"/>
                  </w:tcPr>
                  <w:p w14:paraId="3ED9F490" w14:textId="77777777" w:rsidR="00952212" w:rsidRDefault="00952212" w:rsidP="00D53FB3">
                    <w:pPr>
                      <w:jc w:val="center"/>
                    </w:pPr>
                    <w:r>
                      <w:rPr>
                        <w:rFonts w:hint="eastAsia"/>
                      </w:rPr>
                      <w:t>期末账面余额</w:t>
                    </w:r>
                  </w:p>
                </w:tc>
              </w:sdtContent>
            </w:sdt>
            <w:sdt>
              <w:sdtPr>
                <w:tag w:val="_PLD_146282129b6a4b52a6963dad9647679a"/>
                <w:id w:val="1183791114"/>
                <w:lock w:val="sdtLocked"/>
              </w:sdtPr>
              <w:sdtEndPr/>
              <w:sdtContent>
                <w:tc>
                  <w:tcPr>
                    <w:tcW w:w="1653" w:type="pct"/>
                  </w:tcPr>
                  <w:p w14:paraId="4A880F74" w14:textId="77777777" w:rsidR="00952212" w:rsidRDefault="00952212" w:rsidP="00D53FB3">
                    <w:pPr>
                      <w:jc w:val="center"/>
                    </w:pPr>
                    <w:r>
                      <w:rPr>
                        <w:rFonts w:hint="eastAsia"/>
                      </w:rPr>
                      <w:t>期初账面余额</w:t>
                    </w:r>
                  </w:p>
                </w:tc>
              </w:sdtContent>
            </w:sdt>
          </w:tr>
          <w:sdt>
            <w:sdtPr>
              <w:rPr>
                <w:rFonts w:asciiTheme="minorHAnsi" w:eastAsiaTheme="minorEastAsia" w:hAnsiTheme="minorHAnsi" w:cstheme="minorBidi" w:hint="eastAsia"/>
                <w:kern w:val="2"/>
                <w:szCs w:val="22"/>
              </w:rPr>
              <w:alias w:val="其他应收款按款项性质分类情况明细"/>
              <w:tag w:val="_TUP_48f6c039e4a84e3fbd2e75f4cdeeeb67"/>
              <w:id w:val="856391574"/>
              <w:lock w:val="sdtLocked"/>
              <w:placeholder>
                <w:docPart w:val="8FFFBDD8243249E8A9EE4521BD8ED0C1"/>
              </w:placeholder>
            </w:sdtPr>
            <w:sdtEndPr/>
            <w:sdtContent>
              <w:tr w:rsidR="00952212" w14:paraId="59C9FE8D" w14:textId="77777777" w:rsidTr="00D53FB3">
                <w:tc>
                  <w:tcPr>
                    <w:tcW w:w="1700" w:type="pct"/>
                  </w:tcPr>
                  <w:p w14:paraId="1C43B46F" w14:textId="77777777" w:rsidR="00952212" w:rsidRDefault="00952212" w:rsidP="00D53FB3">
                    <w:pPr>
                      <w:rPr>
                        <w:highlight w:val="yellow"/>
                      </w:rPr>
                    </w:pPr>
                    <w:r>
                      <w:t>出口退税</w:t>
                    </w:r>
                  </w:p>
                </w:tc>
                <w:tc>
                  <w:tcPr>
                    <w:tcW w:w="1647" w:type="pct"/>
                  </w:tcPr>
                  <w:p w14:paraId="6C6DC70F" w14:textId="77777777" w:rsidR="00952212" w:rsidRDefault="00952212" w:rsidP="00D53FB3">
                    <w:pPr>
                      <w:jc w:val="right"/>
                    </w:pPr>
                    <w:r>
                      <w:t>38,241,705.68</w:t>
                    </w:r>
                  </w:p>
                </w:tc>
                <w:tc>
                  <w:tcPr>
                    <w:tcW w:w="1653" w:type="pct"/>
                  </w:tcPr>
                  <w:p w14:paraId="4A7A8841" w14:textId="77777777" w:rsidR="00952212" w:rsidRDefault="00952212" w:rsidP="00D53FB3">
                    <w:pPr>
                      <w:jc w:val="right"/>
                    </w:pPr>
                    <w:r>
                      <w:t>60,705,821.16</w:t>
                    </w:r>
                  </w:p>
                </w:tc>
              </w:tr>
            </w:sdtContent>
          </w:sdt>
          <w:sdt>
            <w:sdtPr>
              <w:rPr>
                <w:rFonts w:asciiTheme="minorHAnsi" w:eastAsiaTheme="minorEastAsia" w:hAnsiTheme="minorHAnsi" w:cstheme="minorBidi" w:hint="eastAsia"/>
                <w:kern w:val="2"/>
                <w:szCs w:val="22"/>
              </w:rPr>
              <w:alias w:val="其他应收款按款项性质分类情况明细"/>
              <w:tag w:val="_TUP_48f6c039e4a84e3fbd2e75f4cdeeeb67"/>
              <w:id w:val="-286357277"/>
              <w:lock w:val="sdtLocked"/>
              <w:placeholder>
                <w:docPart w:val="8FFFBDD8243249E8A9EE4521BD8ED0C1"/>
              </w:placeholder>
            </w:sdtPr>
            <w:sdtEndPr/>
            <w:sdtContent>
              <w:tr w:rsidR="00952212" w14:paraId="6CFB6FF8" w14:textId="77777777" w:rsidTr="00D53FB3">
                <w:tc>
                  <w:tcPr>
                    <w:tcW w:w="1700" w:type="pct"/>
                  </w:tcPr>
                  <w:p w14:paraId="3537585E" w14:textId="77777777" w:rsidR="00952212" w:rsidRDefault="00952212" w:rsidP="00D53FB3">
                    <w:pPr>
                      <w:rPr>
                        <w:highlight w:val="yellow"/>
                      </w:rPr>
                    </w:pPr>
                    <w:r>
                      <w:t>代垫费用</w:t>
                    </w:r>
                  </w:p>
                </w:tc>
                <w:tc>
                  <w:tcPr>
                    <w:tcW w:w="1647" w:type="pct"/>
                  </w:tcPr>
                  <w:p w14:paraId="2745CC44" w14:textId="77777777" w:rsidR="00952212" w:rsidRDefault="00952212" w:rsidP="00D53FB3">
                    <w:pPr>
                      <w:jc w:val="right"/>
                    </w:pPr>
                    <w:r>
                      <w:t>34,928,810.09</w:t>
                    </w:r>
                  </w:p>
                </w:tc>
                <w:tc>
                  <w:tcPr>
                    <w:tcW w:w="1653" w:type="pct"/>
                  </w:tcPr>
                  <w:p w14:paraId="3BBA166F" w14:textId="77777777" w:rsidR="00952212" w:rsidRDefault="00952212" w:rsidP="00D53FB3">
                    <w:pPr>
                      <w:jc w:val="right"/>
                    </w:pPr>
                    <w:r>
                      <w:t>25,315,063.70</w:t>
                    </w:r>
                  </w:p>
                </w:tc>
              </w:tr>
            </w:sdtContent>
          </w:sdt>
          <w:sdt>
            <w:sdtPr>
              <w:rPr>
                <w:rFonts w:asciiTheme="minorHAnsi" w:eastAsiaTheme="minorEastAsia" w:hAnsiTheme="minorHAnsi" w:cstheme="minorBidi" w:hint="eastAsia"/>
                <w:kern w:val="2"/>
                <w:szCs w:val="22"/>
              </w:rPr>
              <w:alias w:val="其他应收款按款项性质分类情况明细"/>
              <w:tag w:val="_TUP_48f6c039e4a84e3fbd2e75f4cdeeeb67"/>
              <w:id w:val="-1119447270"/>
              <w:lock w:val="sdtLocked"/>
              <w:placeholder>
                <w:docPart w:val="8FFFBDD8243249E8A9EE4521BD8ED0C1"/>
              </w:placeholder>
            </w:sdtPr>
            <w:sdtEndPr/>
            <w:sdtContent>
              <w:tr w:rsidR="00952212" w14:paraId="69245ABC" w14:textId="77777777" w:rsidTr="00D53FB3">
                <w:tc>
                  <w:tcPr>
                    <w:tcW w:w="1700" w:type="pct"/>
                  </w:tcPr>
                  <w:p w14:paraId="05038086" w14:textId="77777777" w:rsidR="00952212" w:rsidRDefault="00952212" w:rsidP="00D53FB3">
                    <w:pPr>
                      <w:rPr>
                        <w:highlight w:val="yellow"/>
                      </w:rPr>
                    </w:pPr>
                    <w:r>
                      <w:t>备用金/个人借款</w:t>
                    </w:r>
                  </w:p>
                </w:tc>
                <w:tc>
                  <w:tcPr>
                    <w:tcW w:w="1647" w:type="pct"/>
                  </w:tcPr>
                  <w:p w14:paraId="726638DE" w14:textId="77777777" w:rsidR="00952212" w:rsidRDefault="00952212" w:rsidP="00D53FB3">
                    <w:pPr>
                      <w:jc w:val="right"/>
                    </w:pPr>
                    <w:r>
                      <w:t>30,431,267.24</w:t>
                    </w:r>
                  </w:p>
                </w:tc>
                <w:tc>
                  <w:tcPr>
                    <w:tcW w:w="1653" w:type="pct"/>
                  </w:tcPr>
                  <w:p w14:paraId="56A09296" w14:textId="77777777" w:rsidR="00952212" w:rsidRDefault="00952212" w:rsidP="00D53FB3">
                    <w:pPr>
                      <w:jc w:val="right"/>
                    </w:pPr>
                    <w:r>
                      <w:t>22,317,446.98</w:t>
                    </w:r>
                  </w:p>
                </w:tc>
              </w:tr>
            </w:sdtContent>
          </w:sdt>
          <w:sdt>
            <w:sdtPr>
              <w:rPr>
                <w:rFonts w:asciiTheme="minorHAnsi" w:eastAsiaTheme="minorEastAsia" w:hAnsiTheme="minorHAnsi" w:cstheme="minorBidi" w:hint="eastAsia"/>
                <w:kern w:val="2"/>
                <w:szCs w:val="22"/>
              </w:rPr>
              <w:alias w:val="其他应收款按款项性质分类情况明细"/>
              <w:tag w:val="_TUP_48f6c039e4a84e3fbd2e75f4cdeeeb67"/>
              <w:id w:val="781381362"/>
              <w:lock w:val="sdtLocked"/>
              <w:placeholder>
                <w:docPart w:val="8FFFBDD8243249E8A9EE4521BD8ED0C1"/>
              </w:placeholder>
            </w:sdtPr>
            <w:sdtEndPr/>
            <w:sdtContent>
              <w:tr w:rsidR="00952212" w14:paraId="47F12361" w14:textId="77777777" w:rsidTr="00D53FB3">
                <w:tc>
                  <w:tcPr>
                    <w:tcW w:w="1700" w:type="pct"/>
                  </w:tcPr>
                  <w:p w14:paraId="32B9BAC2" w14:textId="77777777" w:rsidR="00952212" w:rsidRDefault="00952212" w:rsidP="00D53FB3">
                    <w:pPr>
                      <w:rPr>
                        <w:highlight w:val="yellow"/>
                      </w:rPr>
                    </w:pPr>
                    <w:r>
                      <w:t>往来款</w:t>
                    </w:r>
                  </w:p>
                </w:tc>
                <w:tc>
                  <w:tcPr>
                    <w:tcW w:w="1647" w:type="pct"/>
                  </w:tcPr>
                  <w:p w14:paraId="1A3E83DD" w14:textId="77777777" w:rsidR="00952212" w:rsidRDefault="00952212" w:rsidP="00D53FB3">
                    <w:pPr>
                      <w:jc w:val="right"/>
                    </w:pPr>
                    <w:r>
                      <w:t>3,117,491,724.60</w:t>
                    </w:r>
                  </w:p>
                </w:tc>
                <w:tc>
                  <w:tcPr>
                    <w:tcW w:w="1653" w:type="pct"/>
                  </w:tcPr>
                  <w:p w14:paraId="6B557186" w14:textId="77777777" w:rsidR="00952212" w:rsidRDefault="00952212" w:rsidP="00D53FB3">
                    <w:pPr>
                      <w:jc w:val="right"/>
                    </w:pPr>
                    <w:r>
                      <w:t>2,618,012,896.51</w:t>
                    </w:r>
                  </w:p>
                </w:tc>
              </w:tr>
            </w:sdtContent>
          </w:sdt>
          <w:sdt>
            <w:sdtPr>
              <w:rPr>
                <w:rFonts w:asciiTheme="minorHAnsi" w:eastAsiaTheme="minorEastAsia" w:hAnsiTheme="minorHAnsi" w:cstheme="minorBidi" w:hint="eastAsia"/>
                <w:kern w:val="2"/>
                <w:szCs w:val="22"/>
              </w:rPr>
              <w:alias w:val="其他应收款按款项性质分类情况明细"/>
              <w:tag w:val="_TUP_48f6c039e4a84e3fbd2e75f4cdeeeb67"/>
              <w:id w:val="684253999"/>
              <w:lock w:val="sdtLocked"/>
              <w:placeholder>
                <w:docPart w:val="8FFFBDD8243249E8A9EE4521BD8ED0C1"/>
              </w:placeholder>
            </w:sdtPr>
            <w:sdtEndPr/>
            <w:sdtContent>
              <w:tr w:rsidR="00952212" w14:paraId="45F009CA" w14:textId="77777777" w:rsidTr="00D53FB3">
                <w:tc>
                  <w:tcPr>
                    <w:tcW w:w="1700" w:type="pct"/>
                  </w:tcPr>
                  <w:p w14:paraId="08E72A44" w14:textId="77777777" w:rsidR="00952212" w:rsidRDefault="00952212" w:rsidP="00D53FB3">
                    <w:pPr>
                      <w:rPr>
                        <w:highlight w:val="yellow"/>
                      </w:rPr>
                    </w:pPr>
                    <w:r>
                      <w:t>质保金</w:t>
                    </w:r>
                  </w:p>
                </w:tc>
                <w:tc>
                  <w:tcPr>
                    <w:tcW w:w="1647" w:type="pct"/>
                  </w:tcPr>
                  <w:p w14:paraId="274D2701" w14:textId="77777777" w:rsidR="00952212" w:rsidRDefault="00952212" w:rsidP="00D53FB3">
                    <w:pPr>
                      <w:jc w:val="right"/>
                    </w:pPr>
                    <w:r>
                      <w:t>350,000.00</w:t>
                    </w:r>
                  </w:p>
                </w:tc>
                <w:tc>
                  <w:tcPr>
                    <w:tcW w:w="1653" w:type="pct"/>
                  </w:tcPr>
                  <w:p w14:paraId="55DE22F6" w14:textId="77777777" w:rsidR="00952212" w:rsidRDefault="00952212" w:rsidP="00D53FB3">
                    <w:pPr>
                      <w:jc w:val="right"/>
                    </w:pPr>
                    <w:r>
                      <w:t>4,019,053.56</w:t>
                    </w:r>
                  </w:p>
                </w:tc>
              </w:tr>
            </w:sdtContent>
          </w:sdt>
          <w:sdt>
            <w:sdtPr>
              <w:rPr>
                <w:rFonts w:asciiTheme="minorHAnsi" w:eastAsiaTheme="minorEastAsia" w:hAnsiTheme="minorHAnsi" w:cstheme="minorBidi" w:hint="eastAsia"/>
                <w:kern w:val="2"/>
                <w:szCs w:val="22"/>
              </w:rPr>
              <w:alias w:val="其他应收款按款项性质分类情况明细"/>
              <w:tag w:val="_TUP_48f6c039e4a84e3fbd2e75f4cdeeeb67"/>
              <w:id w:val="-198787813"/>
              <w:lock w:val="sdtLocked"/>
              <w:placeholder>
                <w:docPart w:val="8FFFBDD8243249E8A9EE4521BD8ED0C1"/>
              </w:placeholder>
            </w:sdtPr>
            <w:sdtEndPr/>
            <w:sdtContent>
              <w:tr w:rsidR="00952212" w14:paraId="792B646F" w14:textId="77777777" w:rsidTr="00D53FB3">
                <w:tc>
                  <w:tcPr>
                    <w:tcW w:w="1700" w:type="pct"/>
                  </w:tcPr>
                  <w:p w14:paraId="24B45CBB" w14:textId="77777777" w:rsidR="00952212" w:rsidRDefault="00952212" w:rsidP="00D53FB3">
                    <w:pPr>
                      <w:rPr>
                        <w:highlight w:val="yellow"/>
                      </w:rPr>
                    </w:pPr>
                    <w:r>
                      <w:t>其他</w:t>
                    </w:r>
                  </w:p>
                </w:tc>
                <w:tc>
                  <w:tcPr>
                    <w:tcW w:w="1647" w:type="pct"/>
                  </w:tcPr>
                  <w:p w14:paraId="36563D50" w14:textId="77777777" w:rsidR="00952212" w:rsidRDefault="00952212" w:rsidP="00D53FB3">
                    <w:pPr>
                      <w:jc w:val="right"/>
                    </w:pPr>
                    <w:r>
                      <w:t>1,063,378.48</w:t>
                    </w:r>
                  </w:p>
                </w:tc>
                <w:tc>
                  <w:tcPr>
                    <w:tcW w:w="1653" w:type="pct"/>
                  </w:tcPr>
                  <w:p w14:paraId="257AF590" w14:textId="77777777" w:rsidR="00952212" w:rsidRDefault="00952212" w:rsidP="00D53FB3">
                    <w:pPr>
                      <w:jc w:val="right"/>
                    </w:pPr>
                    <w:r>
                      <w:t>36,394,987.70</w:t>
                    </w:r>
                  </w:p>
                </w:tc>
              </w:tr>
            </w:sdtContent>
          </w:sdt>
          <w:tr w:rsidR="00952212" w14:paraId="6150DAA9" w14:textId="77777777" w:rsidTr="00D53FB3">
            <w:sdt>
              <w:sdtPr>
                <w:tag w:val="_PLD_1f66553994c94872937c5863bb704857"/>
                <w:id w:val="647563736"/>
                <w:lock w:val="sdtLocked"/>
              </w:sdtPr>
              <w:sdtEndPr/>
              <w:sdtContent>
                <w:tc>
                  <w:tcPr>
                    <w:tcW w:w="1700" w:type="pct"/>
                  </w:tcPr>
                  <w:p w14:paraId="10B8EF56" w14:textId="77777777" w:rsidR="00952212" w:rsidRDefault="00952212" w:rsidP="00D53FB3">
                    <w:pPr>
                      <w:jc w:val="center"/>
                    </w:pPr>
                    <w:r>
                      <w:t>合计</w:t>
                    </w:r>
                  </w:p>
                </w:tc>
              </w:sdtContent>
            </w:sdt>
            <w:tc>
              <w:tcPr>
                <w:tcW w:w="1647" w:type="pct"/>
              </w:tcPr>
              <w:p w14:paraId="21C27735" w14:textId="77777777" w:rsidR="00952212" w:rsidRDefault="00952212" w:rsidP="00D53FB3">
                <w:pPr>
                  <w:jc w:val="right"/>
                </w:pPr>
                <w:r>
                  <w:t>3,222,506,886.09</w:t>
                </w:r>
              </w:p>
            </w:tc>
            <w:tc>
              <w:tcPr>
                <w:tcW w:w="1653" w:type="pct"/>
              </w:tcPr>
              <w:p w14:paraId="3C63F23D" w14:textId="77777777" w:rsidR="00952212" w:rsidRDefault="00952212" w:rsidP="00D53FB3">
                <w:pPr>
                  <w:jc w:val="right"/>
                </w:pPr>
                <w:r>
                  <w:t>2,766,765,269.61</w:t>
                </w:r>
              </w:p>
            </w:tc>
          </w:tr>
        </w:tbl>
        <w:p w14:paraId="75E170B0" w14:textId="77777777" w:rsidR="00952212" w:rsidRDefault="00952212">
          <w:pPr>
            <w:pStyle w:val="affd"/>
          </w:pPr>
        </w:p>
        <w:p w14:paraId="64AD1455" w14:textId="77777777" w:rsidR="00F81A9D" w:rsidRDefault="00244448">
          <w:pPr>
            <w:pStyle w:val="affd"/>
          </w:pPr>
        </w:p>
      </w:sdtContent>
    </w:sdt>
    <w:bookmarkEnd w:id="196" w:displacedByCustomXml="next"/>
    <w:sdt>
      <w:sdtPr>
        <w:rPr>
          <w:rFonts w:ascii="宋体" w:eastAsia="宋体" w:hAnsi="宋体" w:cs="宋体"/>
          <w:b w:val="0"/>
          <w:bCs w:val="0"/>
          <w:kern w:val="0"/>
          <w:szCs w:val="24"/>
        </w:rPr>
        <w:alias w:val="模块:本期转回或收回情况"/>
        <w:tag w:val="_GBC_84be6eef0da64b17b21c4f88ae994780"/>
        <w:id w:val="2003077439"/>
        <w:lock w:val="sdtLocked"/>
        <w:placeholder>
          <w:docPart w:val="GBC22222222222222222222222222222"/>
        </w:placeholder>
      </w:sdtPr>
      <w:sdtEndPr>
        <w:rPr>
          <w:rFonts w:ascii="Times New Roman" w:hAnsi="Times New Roman" w:hint="eastAsia"/>
        </w:rPr>
      </w:sdtEndPr>
      <w:sdtContent>
        <w:p w14:paraId="5EF1FF95" w14:textId="77777777" w:rsidR="00F81A9D" w:rsidRDefault="00D27BBC" w:rsidP="00A64AAF">
          <w:pPr>
            <w:pStyle w:val="4"/>
            <w:numPr>
              <w:ilvl w:val="0"/>
              <w:numId w:val="30"/>
            </w:numPr>
          </w:pPr>
          <w:r>
            <w:rPr>
              <w:rFonts w:hint="eastAsia"/>
            </w:rPr>
            <w:t>本期</w:t>
          </w:r>
          <w:r>
            <w:rPr>
              <w:rFonts w:ascii="宋体" w:hAnsi="宋体" w:hint="eastAsia"/>
              <w:szCs w:val="21"/>
            </w:rPr>
            <w:t>计提</w:t>
          </w:r>
          <w:r>
            <w:rPr>
              <w:rFonts w:hint="eastAsia"/>
            </w:rPr>
            <w:t>、收回或转回的坏账准备情况</w:t>
          </w:r>
        </w:p>
        <w:p w14:paraId="04E6D6E4" w14:textId="5B15BA63" w:rsidR="00F81A9D" w:rsidRDefault="00D27BBC">
          <w:pPr>
            <w:pStyle w:val="affd"/>
            <w:rPr>
              <w:lang w:eastAsia="zh-CN"/>
            </w:rPr>
          </w:pPr>
          <w:r>
            <w:rPr>
              <w:rFonts w:hint="eastAsia"/>
              <w:lang w:eastAsia="zh-CN"/>
            </w:rPr>
            <w:t>本期计提坏账准备金额</w:t>
          </w:r>
          <w:sdt>
            <w:sdtPr>
              <w:rPr>
                <w:rFonts w:hint="eastAsia"/>
              </w:rPr>
              <w:alias w:val="其他应收款计提坏账准备金额"/>
              <w:tag w:val="_GBC_9ee5ac973b3844d69e723dc76bd41558"/>
              <w:id w:val="-1124467648"/>
              <w:lock w:val="sdtLocked"/>
              <w:placeholder>
                <w:docPart w:val="GBC22222222222222222222222222222"/>
              </w:placeholder>
            </w:sdtPr>
            <w:sdtEndPr/>
            <w:sdtContent>
              <w:r w:rsidR="007C1E42" w:rsidRPr="007C1E42">
                <w:rPr>
                  <w:rFonts w:ascii="宋体" w:hAnsi="宋体"/>
                  <w:color w:val="000000"/>
                  <w:sz w:val="21"/>
                  <w:szCs w:val="22"/>
                  <w:lang w:eastAsia="zh-CN"/>
                </w:rPr>
                <w:t>12,123,322.</w:t>
              </w:r>
              <w:r w:rsidR="007C1E42" w:rsidRPr="007C1E42">
                <w:rPr>
                  <w:rFonts w:ascii="宋体" w:hAnsi="宋体" w:hint="eastAsia"/>
                  <w:color w:val="000000"/>
                  <w:sz w:val="21"/>
                  <w:szCs w:val="22"/>
                  <w:lang w:eastAsia="zh-CN"/>
                </w:rPr>
                <w:t>88</w:t>
              </w:r>
            </w:sdtContent>
          </w:sdt>
          <w:r>
            <w:rPr>
              <w:lang w:eastAsia="zh-CN"/>
            </w:rPr>
            <w:t>元；本期收回或转回坏账准备金额</w:t>
          </w:r>
          <w:sdt>
            <w:sdtPr>
              <w:alias w:val="其他应收款收回或转回坏账准备金额"/>
              <w:tag w:val="_GBC_fef53e5b79bf43f9878633e38b272fd0"/>
              <w:id w:val="-1732376884"/>
              <w:lock w:val="sdtLocked"/>
              <w:placeholder>
                <w:docPart w:val="GBC22222222222222222222222222222"/>
              </w:placeholder>
            </w:sdtPr>
            <w:sdtEndPr/>
            <w:sdtContent>
              <w:r w:rsidR="007C1E42" w:rsidRPr="007C1E42">
                <w:rPr>
                  <w:rFonts w:ascii="宋体" w:hAnsi="宋体"/>
                  <w:color w:val="000000"/>
                  <w:sz w:val="21"/>
                  <w:szCs w:val="22"/>
                  <w:lang w:eastAsia="zh-CN"/>
                </w:rPr>
                <w:t>10,393,404.44</w:t>
              </w:r>
            </w:sdtContent>
          </w:sdt>
          <w:r>
            <w:rPr>
              <w:lang w:eastAsia="zh-CN"/>
            </w:rPr>
            <w:t>元。</w:t>
          </w:r>
        </w:p>
        <w:p w14:paraId="26CEA18D" w14:textId="77777777" w:rsidR="00F81A9D" w:rsidRDefault="00D27BBC">
          <w:pPr>
            <w:pStyle w:val="affd"/>
            <w:rPr>
              <w:lang w:eastAsia="zh-CN"/>
            </w:rPr>
          </w:pPr>
          <w:r>
            <w:rPr>
              <w:rFonts w:hint="eastAsia"/>
              <w:lang w:eastAsia="zh-CN"/>
            </w:rPr>
            <w:t>其中本期坏账准备转回或收回金额重要的：</w:t>
          </w:r>
        </w:p>
        <w:sdt>
          <w:sdtPr>
            <w:alias w:val="是否适用：母公司其中本期其他应收账款坏账准备收回或转回金额重要的[双击切换]"/>
            <w:tag w:val="_GBC_2d22f42bd839451e88fd3fd9a64a8536"/>
            <w:id w:val="221878598"/>
            <w:lock w:val="sdtContentLocked"/>
            <w:placeholder>
              <w:docPart w:val="GBC22222222222222222222222222222"/>
            </w:placeholder>
          </w:sdtPr>
          <w:sdtEndPr/>
          <w:sdtContent>
            <w:p w14:paraId="601864F4" w14:textId="77777777" w:rsidR="00952212" w:rsidRDefault="00D27BBC" w:rsidP="00952212">
              <w:pPr>
                <w:rPr>
                  <w:szCs w:val="21"/>
                </w:rPr>
              </w:pPr>
              <w:r>
                <w:fldChar w:fldCharType="begin"/>
              </w:r>
              <w:r w:rsidR="00952212">
                <w:instrText xml:space="preserve">MACROBUTTON  SnrToggleCheckbox □适用 </w:instrText>
              </w:r>
              <w:r>
                <w:fldChar w:fldCharType="end"/>
              </w:r>
              <w:r>
                <w:fldChar w:fldCharType="begin"/>
              </w:r>
              <w:r w:rsidR="00952212">
                <w:instrText xml:space="preserve"> MACROBUTTON  SnrToggleCheckbox √不适用 </w:instrText>
              </w:r>
              <w:r>
                <w:fldChar w:fldCharType="end"/>
              </w:r>
            </w:p>
          </w:sdtContent>
        </w:sdt>
        <w:p w14:paraId="22E5D077" w14:textId="77777777" w:rsidR="00F81A9D" w:rsidRDefault="00F81A9D">
          <w:pPr>
            <w:snapToGrid w:val="0"/>
            <w:spacing w:line="240" w:lineRule="atLeast"/>
            <w:ind w:rightChars="12" w:right="25"/>
            <w:rPr>
              <w:szCs w:val="21"/>
            </w:rPr>
          </w:pPr>
        </w:p>
        <w:p w14:paraId="657B2751" w14:textId="77777777" w:rsidR="00F81A9D" w:rsidRDefault="00244448">
          <w:pPr>
            <w:snapToGrid w:val="0"/>
            <w:spacing w:line="240" w:lineRule="atLeast"/>
            <w:ind w:rightChars="12" w:right="25"/>
            <w:rPr>
              <w:szCs w:val="21"/>
            </w:rPr>
          </w:pPr>
        </w:p>
      </w:sdtContent>
    </w:sdt>
    <w:sdt>
      <w:sdtPr>
        <w:rPr>
          <w:rFonts w:asciiTheme="minorHAnsi" w:eastAsia="宋体" w:hAnsiTheme="minorHAnsi" w:cs="宋体" w:hint="eastAsia"/>
          <w:b w:val="0"/>
          <w:bCs w:val="0"/>
          <w:kern w:val="0"/>
          <w:sz w:val="20"/>
          <w:szCs w:val="22"/>
          <w:lang w:val="en-GB" w:eastAsia="en-US"/>
        </w:rPr>
        <w:alias w:val="模块:本报告期实际核销的其他应收款情况"/>
        <w:tag w:val="_SEC_95497f8a3ba04097840502fb3e809791"/>
        <w:id w:val="952519927"/>
        <w:lock w:val="sdtLocked"/>
        <w:placeholder>
          <w:docPart w:val="GBC22222222222222222222222222222"/>
        </w:placeholder>
      </w:sdtPr>
      <w:sdtEndPr>
        <w:rPr>
          <w:rFonts w:ascii="Times New Roman" w:hAnsi="Times New Roman" w:cs="Times New Roman"/>
          <w:kern w:val="2"/>
          <w:szCs w:val="24"/>
        </w:rPr>
      </w:sdtEndPr>
      <w:sdtContent>
        <w:p w14:paraId="40A03035" w14:textId="77777777" w:rsidR="00F81A9D" w:rsidRDefault="00D27BBC" w:rsidP="00A64AAF">
          <w:pPr>
            <w:pStyle w:val="4"/>
            <w:numPr>
              <w:ilvl w:val="0"/>
              <w:numId w:val="30"/>
            </w:numPr>
          </w:pPr>
          <w:r>
            <w:rPr>
              <w:rFonts w:hint="eastAsia"/>
            </w:rPr>
            <w:t>本期实际核销的其他应收款情况</w:t>
          </w:r>
        </w:p>
        <w:sdt>
          <w:sdtPr>
            <w:alias w:val="是否适用：母公司本期实际核销的其他应收款情况[双击切换]"/>
            <w:tag w:val="_GBC_1513ed448adb4dda8e855e090428591f"/>
            <w:id w:val="-2042808443"/>
            <w:lock w:val="sdtContentLocked"/>
            <w:placeholder>
              <w:docPart w:val="GBC22222222222222222222222222222"/>
            </w:placeholder>
          </w:sdtPr>
          <w:sdtEndPr/>
          <w:sdtContent>
            <w:p w14:paraId="5C663CAA" w14:textId="77777777" w:rsidR="00952212" w:rsidRDefault="00D27BBC" w:rsidP="00952212">
              <w:pPr>
                <w:rPr>
                  <w:szCs w:val="21"/>
                </w:rPr>
              </w:pPr>
              <w:r>
                <w:fldChar w:fldCharType="begin"/>
              </w:r>
              <w:r w:rsidR="00952212">
                <w:instrText xml:space="preserve">MACROBUTTON  SnrToggleCheckbox □适用 </w:instrText>
              </w:r>
              <w:r>
                <w:fldChar w:fldCharType="end"/>
              </w:r>
              <w:r>
                <w:fldChar w:fldCharType="begin"/>
              </w:r>
              <w:r w:rsidR="00952212">
                <w:instrText xml:space="preserve"> MACROBUTTON  SnrToggleCheckbox √不适用 </w:instrText>
              </w:r>
              <w:r>
                <w:fldChar w:fldCharType="end"/>
              </w:r>
            </w:p>
          </w:sdtContent>
        </w:sdt>
        <w:p w14:paraId="593236AC" w14:textId="77777777" w:rsidR="00F81A9D" w:rsidRDefault="00F81A9D">
          <w:pPr>
            <w:snapToGrid w:val="0"/>
            <w:spacing w:line="240" w:lineRule="atLeast"/>
            <w:rPr>
              <w:szCs w:val="21"/>
            </w:rPr>
          </w:pPr>
        </w:p>
        <w:p w14:paraId="76685A6B" w14:textId="77777777" w:rsidR="00F81A9D" w:rsidRDefault="00244448">
          <w:pPr>
            <w:pStyle w:val="affd"/>
          </w:pPr>
        </w:p>
      </w:sdtContent>
    </w:sdt>
    <w:sdt>
      <w:sdtPr>
        <w:rPr>
          <w:rFonts w:ascii="宋体" w:eastAsia="宋体" w:hAnsi="宋体" w:cs="宋体" w:hint="eastAsia"/>
          <w:b w:val="0"/>
          <w:bCs w:val="0"/>
          <w:kern w:val="0"/>
          <w:sz w:val="20"/>
          <w:szCs w:val="24"/>
          <w:lang w:val="en-GB" w:eastAsia="en-US"/>
        </w:rPr>
        <w:alias w:val="模块:按欠款方归集的期末余额前五名的其他应收款情况"/>
        <w:tag w:val="_SEC_6f759e5be9a9426cadf575a65a7d3434"/>
        <w:id w:val="2106004144"/>
        <w:lock w:val="sdtLocked"/>
        <w:placeholder>
          <w:docPart w:val="GBC22222222222222222222222222222"/>
        </w:placeholder>
      </w:sdtPr>
      <w:sdtEndPr/>
      <w:sdtContent>
        <w:p w14:paraId="1C61B754" w14:textId="77777777" w:rsidR="00F81A9D" w:rsidRDefault="00D27BBC" w:rsidP="00A64AAF">
          <w:pPr>
            <w:pStyle w:val="4"/>
            <w:numPr>
              <w:ilvl w:val="0"/>
              <w:numId w:val="30"/>
            </w:numPr>
          </w:pPr>
          <w:r>
            <w:rPr>
              <w:rFonts w:hint="eastAsia"/>
            </w:rPr>
            <w:t>按欠款方归集的期末余额前五名的其他应收款情况</w:t>
          </w:r>
        </w:p>
        <w:sdt>
          <w:sdtPr>
            <w:alias w:val="是否适用：母公司按欠款方归集的期末余额前五名的其他应收款情况[双击切换]"/>
            <w:tag w:val="_GBC_40b667221c1442478b0cdaa57feca3d8"/>
            <w:id w:val="-264541898"/>
            <w:lock w:val="sdtContentLocked"/>
            <w:placeholder>
              <w:docPart w:val="GBC22222222222222222222222222222"/>
            </w:placeholder>
          </w:sdtPr>
          <w:sdtEndPr/>
          <w:sdtContent>
            <w:p w14:paraId="6BC2E01D" w14:textId="77777777" w:rsidR="00F81A9D" w:rsidRDefault="00D27BBC">
              <w:pPr>
                <w:pStyle w:val="affd"/>
              </w:pPr>
              <w:r>
                <w:fldChar w:fldCharType="begin"/>
              </w:r>
              <w:r w:rsidR="00952212">
                <w:instrText>MACROBUTTON  SnrToggleCheckbox √</w:instrText>
              </w:r>
              <w:r w:rsidR="00952212">
                <w:instrText>适用</w:instrText>
              </w:r>
              <w:r w:rsidR="00952212">
                <w:instrText xml:space="preserve"> </w:instrText>
              </w:r>
              <w:r>
                <w:fldChar w:fldCharType="end"/>
              </w:r>
              <w:r>
                <w:fldChar w:fldCharType="begin"/>
              </w:r>
              <w:r w:rsidR="00952212">
                <w:instrText xml:space="preserve"> MACROBUTTON  SnrToggleCheckbox □</w:instrText>
              </w:r>
              <w:r w:rsidR="00952212">
                <w:instrText>不适用</w:instrText>
              </w:r>
              <w:r w:rsidR="00952212">
                <w:instrText xml:space="preserve"> </w:instrText>
              </w:r>
              <w:r>
                <w:fldChar w:fldCharType="end"/>
              </w:r>
            </w:p>
          </w:sdtContent>
        </w:sdt>
        <w:p w14:paraId="2E1CA721" w14:textId="77777777" w:rsidR="00952212" w:rsidRDefault="00D27BBC">
          <w:pPr>
            <w:jc w:val="right"/>
          </w:pPr>
          <w:r>
            <w:rPr>
              <w:rFonts w:hint="eastAsia"/>
            </w:rPr>
            <w:t>单位：</w:t>
          </w:r>
          <w:sdt>
            <w:sdtPr>
              <w:rPr>
                <w:rFonts w:hint="eastAsia"/>
              </w:rPr>
              <w:alias w:val="单位：母公司财务附注：其他应收账款前五名欠款情况"/>
              <w:tag w:val="_GBC_a5049697dafb47839070e9dec68636fd"/>
              <w:id w:val="-157596734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母公司财务附注：其他应收账款前五名欠款情况"/>
              <w:tag w:val="_GBC_6c4661b2d22f41aeb2f5a016fbe1a3ac"/>
              <w:id w:val="175724222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1406"/>
            <w:gridCol w:w="1225"/>
            <w:gridCol w:w="1815"/>
            <w:gridCol w:w="1201"/>
            <w:gridCol w:w="1631"/>
            <w:gridCol w:w="1545"/>
          </w:tblGrid>
          <w:tr w:rsidR="00952212" w14:paraId="57AEE2B0" w14:textId="77777777" w:rsidTr="00D53FB3">
            <w:trPr>
              <w:cantSplit/>
            </w:trPr>
            <w:sdt>
              <w:sdtPr>
                <w:tag w:val="_PLD_5d9d48950c334f3ebe69358594de6f5a"/>
                <w:id w:val="-12157083"/>
                <w:lock w:val="sdtLocked"/>
              </w:sdtPr>
              <w:sdtEndPr/>
              <w:sdtContent>
                <w:tc>
                  <w:tcPr>
                    <w:tcW w:w="865" w:type="pct"/>
                    <w:vAlign w:val="center"/>
                  </w:tcPr>
                  <w:p w14:paraId="1C447ABA" w14:textId="77777777" w:rsidR="00952212" w:rsidRDefault="00952212" w:rsidP="00D53FB3">
                    <w:pPr>
                      <w:ind w:right="105"/>
                      <w:jc w:val="center"/>
                      <w:rPr>
                        <w:szCs w:val="21"/>
                      </w:rPr>
                    </w:pPr>
                    <w:r>
                      <w:rPr>
                        <w:rFonts w:hint="eastAsia"/>
                        <w:szCs w:val="21"/>
                      </w:rPr>
                      <w:t>单位名称</w:t>
                    </w:r>
                  </w:p>
                </w:tc>
              </w:sdtContent>
            </w:sdt>
            <w:sdt>
              <w:sdtPr>
                <w:tag w:val="_PLD_df4099a15e4547eca8a8712932025d41"/>
                <w:id w:val="-1464731909"/>
                <w:lock w:val="sdtLocked"/>
              </w:sdtPr>
              <w:sdtEndPr/>
              <w:sdtContent>
                <w:tc>
                  <w:tcPr>
                    <w:tcW w:w="762" w:type="pct"/>
                    <w:vAlign w:val="center"/>
                  </w:tcPr>
                  <w:p w14:paraId="0A24EDF7" w14:textId="77777777" w:rsidR="00952212" w:rsidRDefault="00952212" w:rsidP="00D53FB3">
                    <w:pPr>
                      <w:ind w:right="73"/>
                      <w:jc w:val="center"/>
                      <w:rPr>
                        <w:szCs w:val="21"/>
                      </w:rPr>
                    </w:pPr>
                    <w:r>
                      <w:rPr>
                        <w:rFonts w:hint="eastAsia"/>
                        <w:szCs w:val="21"/>
                      </w:rPr>
                      <w:t>款项的性质</w:t>
                    </w:r>
                  </w:p>
                </w:tc>
              </w:sdtContent>
            </w:sdt>
            <w:sdt>
              <w:sdtPr>
                <w:tag w:val="_PLD_bddd90579b9f4693b33fb01a34a3cc74"/>
                <w:id w:val="1702053629"/>
                <w:lock w:val="sdtLocked"/>
              </w:sdtPr>
              <w:sdtEndPr/>
              <w:sdtContent>
                <w:tc>
                  <w:tcPr>
                    <w:tcW w:w="690" w:type="pct"/>
                    <w:vAlign w:val="center"/>
                  </w:tcPr>
                  <w:p w14:paraId="45C9DFA4" w14:textId="77777777" w:rsidR="00952212" w:rsidRDefault="00952212" w:rsidP="00D53FB3">
                    <w:pPr>
                      <w:ind w:right="73"/>
                      <w:jc w:val="center"/>
                      <w:rPr>
                        <w:szCs w:val="21"/>
                      </w:rPr>
                    </w:pPr>
                    <w:r>
                      <w:rPr>
                        <w:rFonts w:hint="eastAsia"/>
                        <w:szCs w:val="21"/>
                      </w:rPr>
                      <w:t>期末余额</w:t>
                    </w:r>
                  </w:p>
                </w:tc>
              </w:sdtContent>
            </w:sdt>
            <w:sdt>
              <w:sdtPr>
                <w:tag w:val="_PLD_ebce2f2b8a5b44c0a8efa1f8472d726f"/>
                <w:id w:val="-1165776912"/>
                <w:lock w:val="sdtLocked"/>
              </w:sdtPr>
              <w:sdtEndPr/>
              <w:sdtContent>
                <w:tc>
                  <w:tcPr>
                    <w:tcW w:w="748" w:type="pct"/>
                    <w:vAlign w:val="center"/>
                  </w:tcPr>
                  <w:p w14:paraId="6C957848" w14:textId="77777777" w:rsidR="00952212" w:rsidRDefault="00952212" w:rsidP="00D53FB3">
                    <w:pPr>
                      <w:ind w:right="73"/>
                      <w:jc w:val="center"/>
                      <w:rPr>
                        <w:szCs w:val="21"/>
                      </w:rPr>
                    </w:pPr>
                    <w:r>
                      <w:rPr>
                        <w:rFonts w:hint="eastAsia"/>
                        <w:szCs w:val="21"/>
                      </w:rPr>
                      <w:t>账龄</w:t>
                    </w:r>
                  </w:p>
                </w:tc>
              </w:sdtContent>
            </w:sdt>
            <w:sdt>
              <w:sdtPr>
                <w:tag w:val="_PLD_4ee275521dbe4dc2baaaf49d9294de38"/>
                <w:id w:val="386928759"/>
                <w:lock w:val="sdtLocked"/>
              </w:sdtPr>
              <w:sdtEndPr/>
              <w:sdtContent>
                <w:tc>
                  <w:tcPr>
                    <w:tcW w:w="992" w:type="pct"/>
                    <w:vAlign w:val="center"/>
                  </w:tcPr>
                  <w:p w14:paraId="3D345CF7" w14:textId="77777777" w:rsidR="00952212" w:rsidRDefault="00952212" w:rsidP="00D53FB3">
                    <w:pPr>
                      <w:jc w:val="center"/>
                      <w:rPr>
                        <w:szCs w:val="21"/>
                      </w:rPr>
                    </w:pPr>
                    <w:r>
                      <w:rPr>
                        <w:rFonts w:hint="eastAsia"/>
                        <w:szCs w:val="21"/>
                      </w:rPr>
                      <w:t>占其他应收款期末余额合计数的比例(</w:t>
                    </w:r>
                    <w:r>
                      <w:rPr>
                        <w:szCs w:val="21"/>
                      </w:rPr>
                      <w:t>%)</w:t>
                    </w:r>
                  </w:p>
                </w:tc>
              </w:sdtContent>
            </w:sdt>
            <w:sdt>
              <w:sdtPr>
                <w:tag w:val="_PLD_f63b55aec3964290829b6afe171881b8"/>
                <w:id w:val="-241029168"/>
                <w:lock w:val="sdtLocked"/>
              </w:sdtPr>
              <w:sdtEndPr/>
              <w:sdtContent>
                <w:tc>
                  <w:tcPr>
                    <w:tcW w:w="943" w:type="pct"/>
                    <w:vAlign w:val="center"/>
                  </w:tcPr>
                  <w:p w14:paraId="1CDF3E7C" w14:textId="77777777" w:rsidR="00952212" w:rsidRDefault="00952212" w:rsidP="00D53FB3">
                    <w:pPr>
                      <w:jc w:val="center"/>
                      <w:rPr>
                        <w:szCs w:val="21"/>
                      </w:rPr>
                    </w:pPr>
                    <w:r>
                      <w:rPr>
                        <w:rFonts w:hint="eastAsia"/>
                        <w:szCs w:val="21"/>
                      </w:rPr>
                      <w:t>坏账准备</w:t>
                    </w:r>
                  </w:p>
                  <w:p w14:paraId="3B6CCADA" w14:textId="77777777" w:rsidR="00952212" w:rsidRDefault="00952212" w:rsidP="00D53FB3">
                    <w:pPr>
                      <w:jc w:val="center"/>
                      <w:rPr>
                        <w:szCs w:val="21"/>
                      </w:rPr>
                    </w:pPr>
                    <w:r>
                      <w:rPr>
                        <w:rFonts w:hint="eastAsia"/>
                        <w:szCs w:val="21"/>
                      </w:rPr>
                      <w:t>期末余额</w:t>
                    </w:r>
                  </w:p>
                </w:tc>
              </w:sdtContent>
            </w:sdt>
          </w:tr>
          <w:sdt>
            <w:sdtPr>
              <w:rPr>
                <w:rFonts w:hint="eastAsia"/>
                <w:szCs w:val="21"/>
              </w:rPr>
              <w:alias w:val="其他应收款欠款户"/>
              <w:tag w:val="_TUP_0146960361f9400f96cf10884e0c6b7e"/>
              <w:id w:val="-1973975962"/>
              <w:lock w:val="sdtLocked"/>
              <w:placeholder>
                <w:docPart w:val="947BB78D349846E6B2CF6BAB8867C750"/>
              </w:placeholder>
            </w:sdtPr>
            <w:sdtEndPr/>
            <w:sdtContent>
              <w:tr w:rsidR="00952212" w14:paraId="7F2891F8" w14:textId="77777777" w:rsidTr="00D53FB3">
                <w:trPr>
                  <w:cantSplit/>
                </w:trPr>
                <w:tc>
                  <w:tcPr>
                    <w:tcW w:w="865" w:type="pct"/>
                  </w:tcPr>
                  <w:p w14:paraId="6B3B5D71" w14:textId="77777777" w:rsidR="00952212" w:rsidRDefault="00952212" w:rsidP="00D53FB3">
                    <w:pPr>
                      <w:ind w:right="105"/>
                      <w:rPr>
                        <w:szCs w:val="21"/>
                      </w:rPr>
                    </w:pPr>
                    <w:r>
                      <w:t>中国中材东方国际贸易有限公司</w:t>
                    </w:r>
                  </w:p>
                </w:tc>
                <w:tc>
                  <w:tcPr>
                    <w:tcW w:w="762" w:type="pct"/>
                  </w:tcPr>
                  <w:p w14:paraId="5F7C9A48" w14:textId="77777777" w:rsidR="00952212" w:rsidRDefault="00952212" w:rsidP="00D53FB3">
                    <w:pPr>
                      <w:ind w:right="73"/>
                      <w:rPr>
                        <w:szCs w:val="21"/>
                      </w:rPr>
                    </w:pPr>
                    <w:r>
                      <w:t>往来款</w:t>
                    </w:r>
                  </w:p>
                </w:tc>
                <w:tc>
                  <w:tcPr>
                    <w:tcW w:w="690" w:type="pct"/>
                  </w:tcPr>
                  <w:p w14:paraId="4A379B17" w14:textId="77777777" w:rsidR="00952212" w:rsidRDefault="00952212" w:rsidP="00D53FB3">
                    <w:pPr>
                      <w:ind w:right="73"/>
                      <w:jc w:val="right"/>
                      <w:rPr>
                        <w:szCs w:val="21"/>
                      </w:rPr>
                    </w:pPr>
                    <w:r>
                      <w:t>820,585,619.21</w:t>
                    </w:r>
                  </w:p>
                </w:tc>
                <w:tc>
                  <w:tcPr>
                    <w:tcW w:w="748" w:type="pct"/>
                  </w:tcPr>
                  <w:p w14:paraId="5245A083" w14:textId="77777777" w:rsidR="00952212" w:rsidRDefault="00952212" w:rsidP="00D53FB3">
                    <w:pPr>
                      <w:ind w:right="73"/>
                      <w:rPr>
                        <w:szCs w:val="21"/>
                      </w:rPr>
                    </w:pPr>
                    <w:r>
                      <w:t>5年以上</w:t>
                    </w:r>
                  </w:p>
                </w:tc>
                <w:tc>
                  <w:tcPr>
                    <w:tcW w:w="992" w:type="pct"/>
                  </w:tcPr>
                  <w:p w14:paraId="542BB5A7" w14:textId="77777777" w:rsidR="00952212" w:rsidRDefault="00952212" w:rsidP="00D53FB3">
                    <w:pPr>
                      <w:jc w:val="right"/>
                      <w:rPr>
                        <w:szCs w:val="21"/>
                      </w:rPr>
                    </w:pPr>
                    <w:r>
                      <w:t>25.46</w:t>
                    </w:r>
                  </w:p>
                </w:tc>
                <w:tc>
                  <w:tcPr>
                    <w:tcW w:w="943" w:type="pct"/>
                  </w:tcPr>
                  <w:p w14:paraId="2BE4AF5F" w14:textId="77777777" w:rsidR="00952212" w:rsidRDefault="00952212" w:rsidP="00D53FB3">
                    <w:pPr>
                      <w:jc w:val="right"/>
                      <w:rPr>
                        <w:szCs w:val="21"/>
                      </w:rPr>
                    </w:pPr>
                    <w:r>
                      <w:t>616,133,689.13</w:t>
                    </w:r>
                  </w:p>
                </w:tc>
              </w:tr>
            </w:sdtContent>
          </w:sdt>
          <w:sdt>
            <w:sdtPr>
              <w:rPr>
                <w:rFonts w:hint="eastAsia"/>
                <w:szCs w:val="21"/>
              </w:rPr>
              <w:alias w:val="其他应收款欠款户"/>
              <w:tag w:val="_TUP_0146960361f9400f96cf10884e0c6b7e"/>
              <w:id w:val="-1644192902"/>
              <w:lock w:val="sdtLocked"/>
              <w:placeholder>
                <w:docPart w:val="947BB78D349846E6B2CF6BAB8867C750"/>
              </w:placeholder>
            </w:sdtPr>
            <w:sdtEndPr/>
            <w:sdtContent>
              <w:tr w:rsidR="00952212" w14:paraId="013A9D99" w14:textId="77777777" w:rsidTr="00D53FB3">
                <w:trPr>
                  <w:cantSplit/>
                </w:trPr>
                <w:tc>
                  <w:tcPr>
                    <w:tcW w:w="865" w:type="pct"/>
                  </w:tcPr>
                  <w:p w14:paraId="5274DBB7" w14:textId="77777777" w:rsidR="00952212" w:rsidRDefault="00952212" w:rsidP="00D53FB3">
                    <w:pPr>
                      <w:ind w:right="105"/>
                      <w:rPr>
                        <w:szCs w:val="21"/>
                      </w:rPr>
                    </w:pPr>
                    <w:r>
                      <w:t>天津水泥工业设计研究院有限公司</w:t>
                    </w:r>
                  </w:p>
                </w:tc>
                <w:tc>
                  <w:tcPr>
                    <w:tcW w:w="762" w:type="pct"/>
                  </w:tcPr>
                  <w:p w14:paraId="681DE8CC" w14:textId="77777777" w:rsidR="00952212" w:rsidRDefault="00952212" w:rsidP="00D53FB3">
                    <w:pPr>
                      <w:ind w:right="73"/>
                      <w:rPr>
                        <w:szCs w:val="21"/>
                      </w:rPr>
                    </w:pPr>
                    <w:r>
                      <w:t>往来款</w:t>
                    </w:r>
                  </w:p>
                </w:tc>
                <w:tc>
                  <w:tcPr>
                    <w:tcW w:w="690" w:type="pct"/>
                  </w:tcPr>
                  <w:p w14:paraId="5E78DAD6" w14:textId="77777777" w:rsidR="00952212" w:rsidRDefault="00952212" w:rsidP="00D53FB3">
                    <w:pPr>
                      <w:ind w:right="73"/>
                      <w:jc w:val="right"/>
                      <w:rPr>
                        <w:szCs w:val="21"/>
                      </w:rPr>
                    </w:pPr>
                    <w:r>
                      <w:t>655,197,662.33</w:t>
                    </w:r>
                  </w:p>
                </w:tc>
                <w:tc>
                  <w:tcPr>
                    <w:tcW w:w="748" w:type="pct"/>
                  </w:tcPr>
                  <w:p w14:paraId="5D701FD4" w14:textId="77777777" w:rsidR="00952212" w:rsidRDefault="00952212" w:rsidP="00D53FB3">
                    <w:pPr>
                      <w:ind w:right="73"/>
                      <w:rPr>
                        <w:szCs w:val="21"/>
                      </w:rPr>
                    </w:pPr>
                    <w:r>
                      <w:t>3年以内</w:t>
                    </w:r>
                  </w:p>
                </w:tc>
                <w:tc>
                  <w:tcPr>
                    <w:tcW w:w="992" w:type="pct"/>
                  </w:tcPr>
                  <w:p w14:paraId="3181EAEC" w14:textId="77777777" w:rsidR="00952212" w:rsidRDefault="00952212" w:rsidP="00D53FB3">
                    <w:pPr>
                      <w:jc w:val="right"/>
                      <w:rPr>
                        <w:szCs w:val="21"/>
                      </w:rPr>
                    </w:pPr>
                    <w:r>
                      <w:t>20.33</w:t>
                    </w:r>
                  </w:p>
                </w:tc>
                <w:tc>
                  <w:tcPr>
                    <w:tcW w:w="943" w:type="pct"/>
                  </w:tcPr>
                  <w:p w14:paraId="601E3095" w14:textId="77777777" w:rsidR="00952212" w:rsidRDefault="00952212" w:rsidP="00D53FB3">
                    <w:pPr>
                      <w:jc w:val="right"/>
                      <w:rPr>
                        <w:szCs w:val="21"/>
                      </w:rPr>
                    </w:pPr>
                  </w:p>
                </w:tc>
              </w:tr>
            </w:sdtContent>
          </w:sdt>
          <w:sdt>
            <w:sdtPr>
              <w:rPr>
                <w:rFonts w:hint="eastAsia"/>
                <w:szCs w:val="21"/>
              </w:rPr>
              <w:alias w:val="其他应收款欠款户"/>
              <w:tag w:val="_TUP_0146960361f9400f96cf10884e0c6b7e"/>
              <w:id w:val="-181127785"/>
              <w:lock w:val="sdtLocked"/>
              <w:placeholder>
                <w:docPart w:val="947BB78D349846E6B2CF6BAB8867C750"/>
              </w:placeholder>
            </w:sdtPr>
            <w:sdtEndPr/>
            <w:sdtContent>
              <w:tr w:rsidR="00952212" w14:paraId="3D510197" w14:textId="77777777" w:rsidTr="00D53FB3">
                <w:trPr>
                  <w:cantSplit/>
                </w:trPr>
                <w:tc>
                  <w:tcPr>
                    <w:tcW w:w="865" w:type="pct"/>
                  </w:tcPr>
                  <w:p w14:paraId="40BCA56A" w14:textId="77777777" w:rsidR="00952212" w:rsidRDefault="00952212" w:rsidP="00D53FB3">
                    <w:pPr>
                      <w:ind w:right="105"/>
                      <w:rPr>
                        <w:szCs w:val="21"/>
                      </w:rPr>
                    </w:pPr>
                    <w:r>
                      <w:t>安徽节源环保科技有限公司</w:t>
                    </w:r>
                  </w:p>
                </w:tc>
                <w:tc>
                  <w:tcPr>
                    <w:tcW w:w="762" w:type="pct"/>
                  </w:tcPr>
                  <w:p w14:paraId="20229B25" w14:textId="77777777" w:rsidR="00952212" w:rsidRDefault="00952212" w:rsidP="00D53FB3">
                    <w:pPr>
                      <w:ind w:right="73"/>
                      <w:rPr>
                        <w:szCs w:val="21"/>
                      </w:rPr>
                    </w:pPr>
                    <w:r>
                      <w:t>往来款</w:t>
                    </w:r>
                  </w:p>
                </w:tc>
                <w:tc>
                  <w:tcPr>
                    <w:tcW w:w="690" w:type="pct"/>
                  </w:tcPr>
                  <w:p w14:paraId="6AA68BE4" w14:textId="77777777" w:rsidR="00952212" w:rsidRDefault="00952212" w:rsidP="00D53FB3">
                    <w:pPr>
                      <w:ind w:right="73"/>
                      <w:jc w:val="right"/>
                      <w:rPr>
                        <w:szCs w:val="21"/>
                      </w:rPr>
                    </w:pPr>
                    <w:r>
                      <w:t>328,494,911.16</w:t>
                    </w:r>
                  </w:p>
                </w:tc>
                <w:tc>
                  <w:tcPr>
                    <w:tcW w:w="748" w:type="pct"/>
                  </w:tcPr>
                  <w:p w14:paraId="1251A58A" w14:textId="77777777" w:rsidR="00952212" w:rsidRDefault="00952212" w:rsidP="00D53FB3">
                    <w:pPr>
                      <w:ind w:right="73"/>
                      <w:rPr>
                        <w:szCs w:val="21"/>
                      </w:rPr>
                    </w:pPr>
                    <w:r>
                      <w:t>2年以内</w:t>
                    </w:r>
                  </w:p>
                </w:tc>
                <w:tc>
                  <w:tcPr>
                    <w:tcW w:w="992" w:type="pct"/>
                  </w:tcPr>
                  <w:p w14:paraId="61484E56" w14:textId="77777777" w:rsidR="00952212" w:rsidRDefault="00952212" w:rsidP="00D53FB3">
                    <w:pPr>
                      <w:jc w:val="right"/>
                      <w:rPr>
                        <w:szCs w:val="21"/>
                      </w:rPr>
                    </w:pPr>
                    <w:r>
                      <w:t>10.19</w:t>
                    </w:r>
                  </w:p>
                </w:tc>
                <w:tc>
                  <w:tcPr>
                    <w:tcW w:w="943" w:type="pct"/>
                  </w:tcPr>
                  <w:p w14:paraId="2DF223B7" w14:textId="77777777" w:rsidR="00952212" w:rsidRDefault="00952212" w:rsidP="00D53FB3">
                    <w:pPr>
                      <w:jc w:val="right"/>
                      <w:rPr>
                        <w:szCs w:val="21"/>
                      </w:rPr>
                    </w:pPr>
                  </w:p>
                </w:tc>
              </w:tr>
            </w:sdtContent>
          </w:sdt>
          <w:sdt>
            <w:sdtPr>
              <w:rPr>
                <w:rFonts w:hint="eastAsia"/>
                <w:szCs w:val="21"/>
              </w:rPr>
              <w:alias w:val="其他应收款欠款户"/>
              <w:tag w:val="_TUP_0146960361f9400f96cf10884e0c6b7e"/>
              <w:id w:val="638837634"/>
              <w:lock w:val="sdtLocked"/>
              <w:placeholder>
                <w:docPart w:val="947BB78D349846E6B2CF6BAB8867C750"/>
              </w:placeholder>
            </w:sdtPr>
            <w:sdtEndPr/>
            <w:sdtContent>
              <w:tr w:rsidR="00952212" w14:paraId="648B13F3" w14:textId="77777777" w:rsidTr="00D53FB3">
                <w:trPr>
                  <w:cantSplit/>
                </w:trPr>
                <w:tc>
                  <w:tcPr>
                    <w:tcW w:w="865" w:type="pct"/>
                  </w:tcPr>
                  <w:p w14:paraId="67B6DD16" w14:textId="77777777" w:rsidR="00952212" w:rsidRDefault="00952212" w:rsidP="00D53FB3">
                    <w:pPr>
                      <w:ind w:right="105"/>
                      <w:rPr>
                        <w:szCs w:val="21"/>
                      </w:rPr>
                    </w:pPr>
                    <w:r>
                      <w:t>苏州中材建设有限公司</w:t>
                    </w:r>
                  </w:p>
                </w:tc>
                <w:tc>
                  <w:tcPr>
                    <w:tcW w:w="762" w:type="pct"/>
                  </w:tcPr>
                  <w:p w14:paraId="6D4C9006" w14:textId="77777777" w:rsidR="00952212" w:rsidRDefault="00952212" w:rsidP="00D53FB3">
                    <w:pPr>
                      <w:ind w:right="73"/>
                      <w:rPr>
                        <w:szCs w:val="21"/>
                      </w:rPr>
                    </w:pPr>
                    <w:r>
                      <w:t>往来款</w:t>
                    </w:r>
                  </w:p>
                </w:tc>
                <w:tc>
                  <w:tcPr>
                    <w:tcW w:w="690" w:type="pct"/>
                  </w:tcPr>
                  <w:p w14:paraId="2D3E19C3" w14:textId="77777777" w:rsidR="00952212" w:rsidRDefault="00952212" w:rsidP="00D53FB3">
                    <w:pPr>
                      <w:ind w:right="73"/>
                      <w:jc w:val="right"/>
                      <w:rPr>
                        <w:szCs w:val="21"/>
                      </w:rPr>
                    </w:pPr>
                    <w:r>
                      <w:t>325,000,032.39</w:t>
                    </w:r>
                  </w:p>
                </w:tc>
                <w:tc>
                  <w:tcPr>
                    <w:tcW w:w="748" w:type="pct"/>
                  </w:tcPr>
                  <w:p w14:paraId="426F10C0" w14:textId="77777777" w:rsidR="00952212" w:rsidRDefault="00952212" w:rsidP="00D53FB3">
                    <w:pPr>
                      <w:ind w:right="73"/>
                      <w:rPr>
                        <w:szCs w:val="21"/>
                      </w:rPr>
                    </w:pPr>
                    <w:r>
                      <w:t>2年以内</w:t>
                    </w:r>
                  </w:p>
                </w:tc>
                <w:tc>
                  <w:tcPr>
                    <w:tcW w:w="992" w:type="pct"/>
                  </w:tcPr>
                  <w:p w14:paraId="39E27775" w14:textId="77777777" w:rsidR="00952212" w:rsidRDefault="00952212" w:rsidP="00D53FB3">
                    <w:pPr>
                      <w:jc w:val="right"/>
                      <w:rPr>
                        <w:szCs w:val="21"/>
                      </w:rPr>
                    </w:pPr>
                    <w:r>
                      <w:t>10.09</w:t>
                    </w:r>
                  </w:p>
                </w:tc>
                <w:tc>
                  <w:tcPr>
                    <w:tcW w:w="943" w:type="pct"/>
                  </w:tcPr>
                  <w:p w14:paraId="400D97F3" w14:textId="77777777" w:rsidR="00952212" w:rsidRDefault="00952212" w:rsidP="00D53FB3">
                    <w:pPr>
                      <w:jc w:val="right"/>
                      <w:rPr>
                        <w:szCs w:val="21"/>
                      </w:rPr>
                    </w:pPr>
                  </w:p>
                </w:tc>
              </w:tr>
            </w:sdtContent>
          </w:sdt>
          <w:sdt>
            <w:sdtPr>
              <w:rPr>
                <w:rFonts w:hint="eastAsia"/>
                <w:szCs w:val="21"/>
              </w:rPr>
              <w:alias w:val="其他应收款欠款户"/>
              <w:tag w:val="_TUP_0146960361f9400f96cf10884e0c6b7e"/>
              <w:id w:val="1439868979"/>
              <w:lock w:val="sdtLocked"/>
              <w:placeholder>
                <w:docPart w:val="947BB78D349846E6B2CF6BAB8867C750"/>
              </w:placeholder>
            </w:sdtPr>
            <w:sdtEndPr/>
            <w:sdtContent>
              <w:tr w:rsidR="00952212" w14:paraId="34D45753" w14:textId="77777777" w:rsidTr="00D53FB3">
                <w:trPr>
                  <w:cantSplit/>
                </w:trPr>
                <w:tc>
                  <w:tcPr>
                    <w:tcW w:w="865" w:type="pct"/>
                  </w:tcPr>
                  <w:p w14:paraId="468946D7" w14:textId="77777777" w:rsidR="00952212" w:rsidRDefault="00952212" w:rsidP="00D53FB3">
                    <w:pPr>
                      <w:ind w:right="105"/>
                      <w:rPr>
                        <w:szCs w:val="21"/>
                      </w:rPr>
                    </w:pPr>
                    <w:r>
                      <w:t>成都建筑材料工业设计研究院有限公司</w:t>
                    </w:r>
                  </w:p>
                </w:tc>
                <w:tc>
                  <w:tcPr>
                    <w:tcW w:w="762" w:type="pct"/>
                  </w:tcPr>
                  <w:p w14:paraId="1B6F7FB9" w14:textId="77777777" w:rsidR="00952212" w:rsidRDefault="00952212" w:rsidP="00D53FB3">
                    <w:pPr>
                      <w:ind w:right="73"/>
                      <w:rPr>
                        <w:szCs w:val="21"/>
                      </w:rPr>
                    </w:pPr>
                    <w:r>
                      <w:t>往来款</w:t>
                    </w:r>
                  </w:p>
                </w:tc>
                <w:tc>
                  <w:tcPr>
                    <w:tcW w:w="690" w:type="pct"/>
                  </w:tcPr>
                  <w:p w14:paraId="1F8398FA" w14:textId="77777777" w:rsidR="00952212" w:rsidRDefault="00952212" w:rsidP="00D53FB3">
                    <w:pPr>
                      <w:ind w:right="73"/>
                      <w:jc w:val="right"/>
                      <w:rPr>
                        <w:szCs w:val="21"/>
                      </w:rPr>
                    </w:pPr>
                    <w:r>
                      <w:t>270,351,919.28</w:t>
                    </w:r>
                  </w:p>
                </w:tc>
                <w:tc>
                  <w:tcPr>
                    <w:tcW w:w="748" w:type="pct"/>
                  </w:tcPr>
                  <w:p w14:paraId="16906E36" w14:textId="77777777" w:rsidR="00952212" w:rsidRDefault="00952212" w:rsidP="00D53FB3">
                    <w:pPr>
                      <w:ind w:right="73"/>
                      <w:rPr>
                        <w:szCs w:val="21"/>
                      </w:rPr>
                    </w:pPr>
                    <w:r>
                      <w:t>1年以内</w:t>
                    </w:r>
                  </w:p>
                </w:tc>
                <w:tc>
                  <w:tcPr>
                    <w:tcW w:w="992" w:type="pct"/>
                  </w:tcPr>
                  <w:p w14:paraId="3DE0DAB8" w14:textId="77777777" w:rsidR="00952212" w:rsidRDefault="00952212" w:rsidP="00D53FB3">
                    <w:pPr>
                      <w:jc w:val="right"/>
                      <w:rPr>
                        <w:szCs w:val="21"/>
                      </w:rPr>
                    </w:pPr>
                    <w:r>
                      <w:t>8.39</w:t>
                    </w:r>
                  </w:p>
                </w:tc>
                <w:tc>
                  <w:tcPr>
                    <w:tcW w:w="943" w:type="pct"/>
                  </w:tcPr>
                  <w:p w14:paraId="76339B28" w14:textId="77777777" w:rsidR="00952212" w:rsidRDefault="00952212" w:rsidP="00D53FB3">
                    <w:pPr>
                      <w:jc w:val="right"/>
                      <w:rPr>
                        <w:szCs w:val="21"/>
                      </w:rPr>
                    </w:pPr>
                  </w:p>
                </w:tc>
              </w:tr>
            </w:sdtContent>
          </w:sdt>
          <w:tr w:rsidR="00952212" w:rsidRPr="00952212" w14:paraId="3042C84A" w14:textId="77777777" w:rsidTr="00D53FB3">
            <w:trPr>
              <w:cantSplit/>
            </w:trPr>
            <w:sdt>
              <w:sdtPr>
                <w:tag w:val="_PLD_a7f472d740c84362a157258c79bd0672"/>
                <w:id w:val="-62487644"/>
                <w:lock w:val="sdtLocked"/>
              </w:sdtPr>
              <w:sdtEndPr/>
              <w:sdtContent>
                <w:tc>
                  <w:tcPr>
                    <w:tcW w:w="865" w:type="pct"/>
                  </w:tcPr>
                  <w:p w14:paraId="5126E67D" w14:textId="77777777" w:rsidR="00952212" w:rsidRDefault="00952212" w:rsidP="00D53FB3">
                    <w:pPr>
                      <w:ind w:right="105"/>
                      <w:jc w:val="center"/>
                      <w:rPr>
                        <w:szCs w:val="21"/>
                      </w:rPr>
                    </w:pPr>
                    <w:r>
                      <w:rPr>
                        <w:rFonts w:hint="eastAsia"/>
                        <w:szCs w:val="21"/>
                      </w:rPr>
                      <w:t>合计</w:t>
                    </w:r>
                  </w:p>
                </w:tc>
              </w:sdtContent>
            </w:sdt>
            <w:tc>
              <w:tcPr>
                <w:tcW w:w="762" w:type="pct"/>
              </w:tcPr>
              <w:p w14:paraId="5C65335B" w14:textId="77777777" w:rsidR="00952212" w:rsidRDefault="00952212" w:rsidP="00D53FB3">
                <w:pPr>
                  <w:ind w:right="73"/>
                  <w:jc w:val="center"/>
                  <w:rPr>
                    <w:szCs w:val="21"/>
                  </w:rPr>
                </w:pPr>
                <w:r>
                  <w:rPr>
                    <w:szCs w:val="21"/>
                  </w:rPr>
                  <w:t>/</w:t>
                </w:r>
              </w:p>
            </w:tc>
            <w:tc>
              <w:tcPr>
                <w:tcW w:w="690" w:type="pct"/>
              </w:tcPr>
              <w:p w14:paraId="3170241E" w14:textId="77777777" w:rsidR="00952212" w:rsidRDefault="00952212" w:rsidP="00D53FB3">
                <w:pPr>
                  <w:ind w:right="73"/>
                  <w:jc w:val="right"/>
                  <w:rPr>
                    <w:szCs w:val="21"/>
                  </w:rPr>
                </w:pPr>
                <w:r>
                  <w:t>2,399,630,144.37</w:t>
                </w:r>
              </w:p>
            </w:tc>
            <w:tc>
              <w:tcPr>
                <w:tcW w:w="748" w:type="pct"/>
              </w:tcPr>
              <w:p w14:paraId="3626689E" w14:textId="77777777" w:rsidR="00952212" w:rsidRDefault="00952212" w:rsidP="00D53FB3">
                <w:pPr>
                  <w:ind w:right="73"/>
                  <w:jc w:val="center"/>
                  <w:rPr>
                    <w:szCs w:val="21"/>
                  </w:rPr>
                </w:pPr>
                <w:r>
                  <w:rPr>
                    <w:szCs w:val="21"/>
                  </w:rPr>
                  <w:t>/</w:t>
                </w:r>
              </w:p>
            </w:tc>
            <w:tc>
              <w:tcPr>
                <w:tcW w:w="992" w:type="pct"/>
              </w:tcPr>
              <w:p w14:paraId="7A884771" w14:textId="77777777" w:rsidR="00952212" w:rsidRPr="00952212" w:rsidRDefault="00952212" w:rsidP="00952212">
                <w:pPr>
                  <w:jc w:val="right"/>
                </w:pPr>
                <w:r>
                  <w:t>74.46</w:t>
                </w:r>
              </w:p>
            </w:tc>
            <w:tc>
              <w:tcPr>
                <w:tcW w:w="943" w:type="pct"/>
              </w:tcPr>
              <w:p w14:paraId="5929B648" w14:textId="77777777" w:rsidR="00952212" w:rsidRPr="00952212" w:rsidRDefault="00952212" w:rsidP="00952212">
                <w:pPr>
                  <w:jc w:val="right"/>
                </w:pPr>
                <w:r>
                  <w:t>616,133,689.13</w:t>
                </w:r>
              </w:p>
            </w:tc>
          </w:tr>
        </w:tbl>
        <w:p w14:paraId="6AD3DFE7" w14:textId="49D28ED2" w:rsidR="00F81A9D" w:rsidRPr="00952212" w:rsidRDefault="00244448" w:rsidP="00952212">
          <w:pPr>
            <w:pStyle w:val="affd"/>
          </w:pPr>
        </w:p>
      </w:sdtContent>
    </w:sdt>
    <w:p w14:paraId="5D418E9D" w14:textId="77777777" w:rsidR="00F81A9D" w:rsidRDefault="00F81A9D">
      <w:pPr>
        <w:snapToGrid w:val="0"/>
        <w:spacing w:line="240" w:lineRule="atLeast"/>
      </w:pPr>
    </w:p>
    <w:sdt>
      <w:sdtPr>
        <w:rPr>
          <w:rFonts w:ascii="Times New Roman" w:eastAsia="宋体" w:hAnsi="Times New Roman" w:cs="宋体" w:hint="eastAsia"/>
          <w:b w:val="0"/>
          <w:bCs w:val="0"/>
          <w:kern w:val="0"/>
          <w:szCs w:val="24"/>
        </w:rPr>
        <w:alias w:val="模块:按应收金额确认的政府补助"/>
        <w:tag w:val="_SEC_c503ea1b9c7e4198b86f2abbf23b2ab9"/>
        <w:id w:val="1648167045"/>
        <w:lock w:val="sdtLocked"/>
        <w:placeholder>
          <w:docPart w:val="GBC22222222222222222222222222222"/>
        </w:placeholder>
      </w:sdtPr>
      <w:sdtEndPr/>
      <w:sdtContent>
        <w:p w14:paraId="3708F3E1" w14:textId="77777777" w:rsidR="00F81A9D" w:rsidRDefault="00D27BBC" w:rsidP="00A64AAF">
          <w:pPr>
            <w:pStyle w:val="4"/>
            <w:numPr>
              <w:ilvl w:val="0"/>
              <w:numId w:val="30"/>
            </w:numPr>
          </w:pPr>
          <w:r>
            <w:rPr>
              <w:rFonts w:hint="eastAsia"/>
            </w:rPr>
            <w:t>涉及政府补助的应收款项</w:t>
          </w:r>
        </w:p>
        <w:sdt>
          <w:sdtPr>
            <w:alias w:val="是否适用：母公司涉及政府补助的应收款项[双击切换]"/>
            <w:tag w:val="_GBC_5e2cfb8b8db54872b314bf1b01b59f87"/>
            <w:id w:val="670377227"/>
            <w:lock w:val="sdtContentLocked"/>
            <w:placeholder>
              <w:docPart w:val="GBC22222222222222222222222222222"/>
            </w:placeholder>
          </w:sdtPr>
          <w:sdtEndPr/>
          <w:sdtContent>
            <w:p w14:paraId="6D80C638" w14:textId="77777777" w:rsidR="00952212" w:rsidRDefault="00D27BBC" w:rsidP="00952212">
              <w:pPr>
                <w:pStyle w:val="affd"/>
              </w:pPr>
              <w:r>
                <w:fldChar w:fldCharType="begin"/>
              </w:r>
              <w:r w:rsidR="00952212">
                <w:instrText>MACROBUTTON  SnrToggleCheckbox □</w:instrText>
              </w:r>
              <w:r w:rsidR="00952212">
                <w:instrText>适用</w:instrText>
              </w:r>
              <w:r w:rsidR="00952212">
                <w:instrText xml:space="preserve"> </w:instrText>
              </w:r>
              <w:r>
                <w:fldChar w:fldCharType="end"/>
              </w:r>
              <w:r>
                <w:fldChar w:fldCharType="begin"/>
              </w:r>
              <w:r w:rsidR="00952212">
                <w:instrText xml:space="preserve"> MACROBUTTON  SnrToggleCheckbox √</w:instrText>
              </w:r>
              <w:r w:rsidR="00952212">
                <w:instrText>不适用</w:instrText>
              </w:r>
              <w:r w:rsidR="00952212">
                <w:instrText xml:space="preserve"> </w:instrText>
              </w:r>
              <w:r>
                <w:fldChar w:fldCharType="end"/>
              </w:r>
            </w:p>
          </w:sdtContent>
        </w:sdt>
        <w:p w14:paraId="00413720" w14:textId="77777777" w:rsidR="00F81A9D" w:rsidRDefault="00F81A9D">
          <w:pPr>
            <w:snapToGrid w:val="0"/>
            <w:spacing w:line="240" w:lineRule="atLeast"/>
          </w:pPr>
        </w:p>
        <w:p w14:paraId="60EC85F0" w14:textId="77777777" w:rsidR="00F81A9D" w:rsidRDefault="00244448">
          <w:pPr>
            <w:snapToGrid w:val="0"/>
            <w:spacing w:line="240" w:lineRule="atLeast"/>
          </w:pPr>
        </w:p>
      </w:sdtContent>
    </w:sdt>
    <w:sdt>
      <w:sdtPr>
        <w:rPr>
          <w:rFonts w:ascii="Times New Roman" w:eastAsia="宋体" w:hAnsi="Times New Roman" w:cs="宋体"/>
          <w:b w:val="0"/>
          <w:bCs w:val="0"/>
          <w:kern w:val="0"/>
          <w:szCs w:val="24"/>
        </w:rPr>
        <w:alias w:val="模块:因金融资产转移而终止确认的其他应收款"/>
        <w:tag w:val="_SEC_7f211e4933374e0fb33af86ebc3ae729"/>
        <w:id w:val="-1000262003"/>
        <w:lock w:val="sdtLocked"/>
        <w:placeholder>
          <w:docPart w:val="GBC22222222222222222222222222222"/>
        </w:placeholder>
      </w:sdtPr>
      <w:sdtEndPr/>
      <w:sdtContent>
        <w:p w14:paraId="6CDB34AF" w14:textId="77777777" w:rsidR="00F81A9D" w:rsidRDefault="00D27BBC" w:rsidP="00A64AAF">
          <w:pPr>
            <w:pStyle w:val="4"/>
            <w:numPr>
              <w:ilvl w:val="0"/>
              <w:numId w:val="30"/>
            </w:numPr>
          </w:pPr>
          <w:r>
            <w:rPr>
              <w:rFonts w:hint="eastAsia"/>
            </w:rPr>
            <w:t>因金融资产转移而终止确认的其他应收款</w:t>
          </w:r>
        </w:p>
        <w:sdt>
          <w:sdtPr>
            <w:rPr>
              <w:rFonts w:hint="eastAsia"/>
              <w:szCs w:val="21"/>
            </w:rPr>
            <w:alias w:val="是否适用：母公司因金融资产转移而终止确认的其他应收款[双击切换]"/>
            <w:tag w:val="_GBC_a1072f4ea6b0466c87fd57cea2a97c32"/>
            <w:id w:val="354857470"/>
            <w:lock w:val="sdtContentLocked"/>
            <w:placeholder>
              <w:docPart w:val="GBC22222222222222222222222222222"/>
            </w:placeholder>
          </w:sdtPr>
          <w:sdtEndPr/>
          <w:sdtContent>
            <w:p w14:paraId="30810666" w14:textId="77777777" w:rsidR="00F81A9D" w:rsidRDefault="00D27BBC" w:rsidP="00952212">
              <w:pPr>
                <w:ind w:right="57"/>
                <w:rPr>
                  <w:szCs w:val="21"/>
                </w:rPr>
              </w:pPr>
              <w:r>
                <w:rPr>
                  <w:szCs w:val="21"/>
                </w:rPr>
                <w:fldChar w:fldCharType="begin"/>
              </w:r>
              <w:r w:rsidR="00952212">
                <w:rPr>
                  <w:szCs w:val="21"/>
                </w:rPr>
                <w:instrText xml:space="preserve"> MACROBUTTON  SnrToggleCheckbox □适用  </w:instrText>
              </w:r>
              <w:r>
                <w:rPr>
                  <w:szCs w:val="21"/>
                </w:rPr>
                <w:fldChar w:fldCharType="end"/>
              </w:r>
              <w:r>
                <w:rPr>
                  <w:szCs w:val="21"/>
                </w:rPr>
                <w:fldChar w:fldCharType="begin"/>
              </w:r>
              <w:r w:rsidR="00952212">
                <w:rPr>
                  <w:szCs w:val="21"/>
                </w:rPr>
                <w:instrText xml:space="preserve"> MACROBUTTON  SnrToggleCheckbox √不适用 </w:instrText>
              </w:r>
              <w:r>
                <w:rPr>
                  <w:szCs w:val="21"/>
                </w:rPr>
                <w:fldChar w:fldCharType="end"/>
              </w:r>
            </w:p>
          </w:sdtContent>
        </w:sdt>
        <w:p w14:paraId="60DF5563" w14:textId="77777777" w:rsidR="00F81A9D" w:rsidRDefault="00244448">
          <w:pPr>
            <w:ind w:right="57"/>
            <w:rPr>
              <w:szCs w:val="21"/>
            </w:rPr>
          </w:pPr>
        </w:p>
      </w:sdtContent>
    </w:sdt>
    <w:sdt>
      <w:sdtPr>
        <w:rPr>
          <w:rFonts w:ascii="Times New Roman" w:eastAsia="宋体" w:hAnsi="Times New Roman" w:cs="宋体" w:hint="eastAsia"/>
          <w:b w:val="0"/>
          <w:bCs w:val="0"/>
          <w:kern w:val="0"/>
          <w:szCs w:val="24"/>
        </w:rPr>
        <w:alias w:val="模块:转移其他应收款且继续涉入的，分项列示继续涉入形成的资产、负债..."/>
        <w:tag w:val="_SEC_f556994e476e4a6caca86b06f3c7242b"/>
        <w:id w:val="-1870678537"/>
        <w:lock w:val="sdtLocked"/>
        <w:placeholder>
          <w:docPart w:val="GBC22222222222222222222222222222"/>
        </w:placeholder>
      </w:sdtPr>
      <w:sdtEndPr/>
      <w:sdtContent>
        <w:p w14:paraId="72DBAB1A" w14:textId="77777777" w:rsidR="00F81A9D" w:rsidRDefault="00D27BBC" w:rsidP="00A64AAF">
          <w:pPr>
            <w:pStyle w:val="4"/>
            <w:numPr>
              <w:ilvl w:val="0"/>
              <w:numId w:val="30"/>
            </w:numPr>
          </w:pPr>
          <w:r>
            <w:rPr>
              <w:rFonts w:hint="eastAsia"/>
            </w:rPr>
            <w:t>转移其他应收款且继续涉入形成的资产、负债金额</w:t>
          </w:r>
        </w:p>
        <w:sdt>
          <w:sdtPr>
            <w:rPr>
              <w:rFonts w:hint="eastAsia"/>
              <w:szCs w:val="21"/>
            </w:rPr>
            <w:alias w:val="是否适用：母公司转移其他应收款且继续涉入形成的资产、负债金额[双击切换]"/>
            <w:tag w:val="_GBC_224565c49ed14f80bdfc18b78aff3ed8"/>
            <w:id w:val="200987022"/>
            <w:lock w:val="sdtContentLocked"/>
            <w:placeholder>
              <w:docPart w:val="GBC22222222222222222222222222222"/>
            </w:placeholder>
          </w:sdtPr>
          <w:sdtEndPr/>
          <w:sdtContent>
            <w:p w14:paraId="703FF31D" w14:textId="77777777" w:rsidR="00F81A9D" w:rsidRDefault="00D27BBC" w:rsidP="00952212">
              <w:pPr>
                <w:rPr>
                  <w:szCs w:val="21"/>
                </w:rPr>
              </w:pPr>
              <w:r>
                <w:rPr>
                  <w:szCs w:val="21"/>
                </w:rPr>
                <w:fldChar w:fldCharType="begin"/>
              </w:r>
              <w:r w:rsidR="00952212">
                <w:rPr>
                  <w:szCs w:val="21"/>
                </w:rPr>
                <w:instrText xml:space="preserve"> MACROBUTTON  SnrToggleCheckbox □适用  </w:instrText>
              </w:r>
              <w:r>
                <w:rPr>
                  <w:szCs w:val="21"/>
                </w:rPr>
                <w:fldChar w:fldCharType="end"/>
              </w:r>
              <w:r>
                <w:rPr>
                  <w:szCs w:val="21"/>
                </w:rPr>
                <w:fldChar w:fldCharType="begin"/>
              </w:r>
              <w:r w:rsidR="00952212">
                <w:rPr>
                  <w:szCs w:val="21"/>
                </w:rPr>
                <w:instrText xml:space="preserve"> MACROBUTTON  SnrToggleCheckbox √不适用 </w:instrText>
              </w:r>
              <w:r>
                <w:rPr>
                  <w:szCs w:val="21"/>
                </w:rPr>
                <w:fldChar w:fldCharType="end"/>
              </w:r>
            </w:p>
          </w:sdtContent>
        </w:sdt>
        <w:p w14:paraId="605E8450" w14:textId="77777777" w:rsidR="00F81A9D" w:rsidRDefault="00244448">
          <w:pPr>
            <w:rPr>
              <w:szCs w:val="21"/>
            </w:rPr>
          </w:pPr>
        </w:p>
      </w:sdtContent>
    </w:sdt>
    <w:sdt>
      <w:sdtPr>
        <w:rPr>
          <w:rFonts w:ascii="宋体" w:hAnsi="宋体" w:cs="宋体" w:hint="eastAsia"/>
          <w:b/>
          <w:bCs/>
          <w:sz w:val="21"/>
          <w:szCs w:val="24"/>
          <w:lang w:val="en-US" w:eastAsia="zh-CN"/>
        </w:rPr>
        <w:alias w:val="模块:其他应收款其他说明"/>
        <w:tag w:val="_SEC_57c4dfafa9d0491a91f70b4527c847b3"/>
        <w:id w:val="-760219142"/>
        <w:lock w:val="sdtLocked"/>
        <w:placeholder>
          <w:docPart w:val="GBC22222222222222222222222222222"/>
        </w:placeholder>
      </w:sdtPr>
      <w:sdtEndPr>
        <w:rPr>
          <w:b w:val="0"/>
          <w:bCs w:val="0"/>
        </w:rPr>
      </w:sdtEndPr>
      <w:sdtContent>
        <w:p w14:paraId="2506D6BE" w14:textId="77777777" w:rsidR="00F81A9D" w:rsidRDefault="00D27BBC">
          <w:pPr>
            <w:pStyle w:val="affd"/>
          </w:pPr>
          <w:proofErr w:type="spellStart"/>
          <w:r>
            <w:rPr>
              <w:rFonts w:hint="eastAsia"/>
            </w:rPr>
            <w:t>其他</w:t>
          </w:r>
          <w:r>
            <w:t>说明</w:t>
          </w:r>
          <w:proofErr w:type="spellEnd"/>
          <w:r>
            <w:t>：</w:t>
          </w:r>
        </w:p>
        <w:sdt>
          <w:sdtPr>
            <w:rPr>
              <w:rFonts w:hint="eastAsia"/>
              <w:szCs w:val="21"/>
            </w:rPr>
            <w:alias w:val="是否适用：母公司其他应收款的其他说明[双击切换]"/>
            <w:tag w:val="_GBC_479bc9ed241548c695a3905f38eb23fd"/>
            <w:id w:val="897713179"/>
            <w:lock w:val="sdtContentLocked"/>
            <w:placeholder>
              <w:docPart w:val="GBC22222222222222222222222222222"/>
            </w:placeholder>
          </w:sdtPr>
          <w:sdtEndPr/>
          <w:sdtContent>
            <w:p w14:paraId="1268FD29" w14:textId="77777777" w:rsidR="00F81A9D" w:rsidRDefault="00D27BBC" w:rsidP="00952212">
              <w:pPr>
                <w:rPr>
                  <w:szCs w:val="21"/>
                </w:rPr>
              </w:pPr>
              <w:r>
                <w:rPr>
                  <w:szCs w:val="21"/>
                </w:rPr>
                <w:fldChar w:fldCharType="begin"/>
              </w:r>
              <w:r w:rsidR="00952212">
                <w:rPr>
                  <w:szCs w:val="21"/>
                </w:rPr>
                <w:instrText xml:space="preserve"> MACROBUTTON  SnrToggleCheckbox □适用  </w:instrText>
              </w:r>
              <w:r>
                <w:rPr>
                  <w:szCs w:val="21"/>
                </w:rPr>
                <w:fldChar w:fldCharType="end"/>
              </w:r>
              <w:r>
                <w:rPr>
                  <w:szCs w:val="21"/>
                </w:rPr>
                <w:fldChar w:fldCharType="begin"/>
              </w:r>
              <w:r w:rsidR="00952212">
                <w:rPr>
                  <w:szCs w:val="21"/>
                </w:rPr>
                <w:instrText xml:space="preserve"> MACROBUTTON  SnrToggleCheckbox √不适用 </w:instrText>
              </w:r>
              <w:r>
                <w:rPr>
                  <w:szCs w:val="21"/>
                </w:rPr>
                <w:fldChar w:fldCharType="end"/>
              </w:r>
            </w:p>
          </w:sdtContent>
        </w:sdt>
        <w:p w14:paraId="60C4C1F8" w14:textId="77777777" w:rsidR="00D53FB3" w:rsidRDefault="00D53FB3">
          <w:pPr>
            <w:rPr>
              <w:szCs w:val="21"/>
            </w:rPr>
            <w:sectPr w:rsidR="00D53FB3" w:rsidSect="007C6651">
              <w:pgSz w:w="11906" w:h="16838"/>
              <w:pgMar w:top="1525" w:right="1276" w:bottom="1440" w:left="1797" w:header="856" w:footer="992" w:gutter="0"/>
              <w:cols w:space="425"/>
              <w:docGrid w:linePitch="312"/>
            </w:sectPr>
          </w:pPr>
        </w:p>
        <w:p w14:paraId="77522A25" w14:textId="77777777" w:rsidR="00F81A9D" w:rsidRDefault="00244448">
          <w:pPr>
            <w:rPr>
              <w:szCs w:val="21"/>
            </w:rPr>
          </w:pPr>
        </w:p>
      </w:sdtContent>
    </w:sdt>
    <w:p w14:paraId="2627D297" w14:textId="77777777" w:rsidR="00F81A9D" w:rsidRDefault="00D27BBC" w:rsidP="00A64AAF">
      <w:pPr>
        <w:pStyle w:val="3"/>
        <w:numPr>
          <w:ilvl w:val="0"/>
          <w:numId w:val="29"/>
        </w:numPr>
        <w:rPr>
          <w:rFonts w:ascii="宋体" w:hAnsi="宋体"/>
          <w:szCs w:val="21"/>
        </w:rPr>
      </w:pPr>
      <w:r>
        <w:rPr>
          <w:rFonts w:ascii="宋体" w:hAnsi="宋体" w:hint="eastAsia"/>
          <w:szCs w:val="21"/>
        </w:rPr>
        <w:t>长期股权投资</w:t>
      </w:r>
    </w:p>
    <w:sdt>
      <w:sdtPr>
        <w:alias w:val="是否适用：母公司长期股权投资[双击切换]"/>
        <w:tag w:val="_GBC_57a2f87498c64eab83308bdf3afc6268"/>
        <w:id w:val="1631749374"/>
        <w:lock w:val="sdtContentLocked"/>
        <w:placeholder>
          <w:docPart w:val="GBC22222222222222222222222222222"/>
        </w:placeholder>
      </w:sdtPr>
      <w:sdtEndPr/>
      <w:sdtContent>
        <w:p w14:paraId="60C6BC27" w14:textId="77777777" w:rsidR="00F81A9D" w:rsidRDefault="00D27BBC">
          <w:pPr>
            <w:pStyle w:val="affd"/>
          </w:pPr>
          <w:r>
            <w:fldChar w:fldCharType="begin"/>
          </w:r>
          <w:r w:rsidR="00C94C5F">
            <w:instrText>MACROBUTTON  SnrToggleCheckbox √</w:instrText>
          </w:r>
          <w:r w:rsidR="00C94C5F">
            <w:instrText>适用</w:instrText>
          </w:r>
          <w:r w:rsidR="00C94C5F">
            <w:instrText xml:space="preserve"> </w:instrText>
          </w:r>
          <w:r>
            <w:fldChar w:fldCharType="end"/>
          </w:r>
          <w:r>
            <w:fldChar w:fldCharType="begin"/>
          </w:r>
          <w:r w:rsidR="00C94C5F">
            <w:instrText xml:space="preserve"> MACROBUTTON  SnrToggleCheckbox □</w:instrText>
          </w:r>
          <w:r w:rsidR="00C94C5F">
            <w:instrText>不适用</w:instrText>
          </w:r>
          <w:r w:rsidR="00C94C5F">
            <w:instrText xml:space="preserve"> </w:instrText>
          </w:r>
          <w:r>
            <w:fldChar w:fldCharType="end"/>
          </w:r>
        </w:p>
      </w:sdtContent>
    </w:sdt>
    <w:sdt>
      <w:sdtPr>
        <w:rPr>
          <w:rFonts w:hint="eastAsia"/>
          <w:b/>
          <w:bCs/>
          <w:szCs w:val="21"/>
        </w:rPr>
        <w:alias w:val="模块:长期股权投资按成本法核算"/>
        <w:tag w:val="_SEC_315fa330edb445329400b10ee17c89ff"/>
        <w:id w:val="-744958587"/>
        <w:lock w:val="sdtLocked"/>
        <w:placeholder>
          <w:docPart w:val="GBC22222222222222222222222222222"/>
        </w:placeholder>
      </w:sdtPr>
      <w:sdtEndPr>
        <w:rPr>
          <w:b w:val="0"/>
          <w:bCs w:val="0"/>
        </w:rPr>
      </w:sdtEndPr>
      <w:sdtContent>
        <w:p w14:paraId="432D0114" w14:textId="77777777" w:rsidR="00F81A9D" w:rsidRDefault="00D27BBC">
          <w:pPr>
            <w:jc w:val="right"/>
            <w:rPr>
              <w:szCs w:val="21"/>
            </w:rPr>
          </w:pPr>
          <w:r>
            <w:rPr>
              <w:rFonts w:hint="eastAsia"/>
              <w:szCs w:val="21"/>
            </w:rPr>
            <w:t>单位：</w:t>
          </w:r>
          <w:sdt>
            <w:sdtPr>
              <w:rPr>
                <w:rFonts w:hint="eastAsia"/>
                <w:szCs w:val="21"/>
              </w:rPr>
              <w:alias w:val="单位：母公司财务附注：长期股权投资"/>
              <w:tag w:val="_GBC_9d11e81055cb4017a0055a75ae95ae64"/>
              <w:id w:val="137966140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母公司财务附注：长期股权投资"/>
              <w:tag w:val="_GBC_fbeeb4a7e8254b6dbbd1030f26dad505"/>
              <w:id w:val="120583309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3526"/>
            <w:gridCol w:w="1742"/>
            <w:gridCol w:w="1683"/>
            <w:gridCol w:w="1742"/>
            <w:gridCol w:w="1742"/>
            <w:gridCol w:w="1686"/>
            <w:gridCol w:w="1742"/>
          </w:tblGrid>
          <w:tr w:rsidR="00D53FB3" w14:paraId="1344FA77" w14:textId="77777777" w:rsidTr="00D53FB3">
            <w:trPr>
              <w:cantSplit/>
            </w:trPr>
            <w:sdt>
              <w:sdtPr>
                <w:tag w:val="_PLD_0747ffd7336145fcb6d5e622fab54966"/>
                <w:id w:val="1351605746"/>
                <w:lock w:val="sdtLocked"/>
              </w:sdtPr>
              <w:sdtEndPr/>
              <w:sdtContent>
                <w:tc>
                  <w:tcPr>
                    <w:tcW w:w="1279" w:type="pct"/>
                    <w:vMerge w:val="restart"/>
                    <w:shd w:val="clear" w:color="auto" w:fill="auto"/>
                    <w:vAlign w:val="center"/>
                  </w:tcPr>
                  <w:p w14:paraId="308F3F19" w14:textId="77777777" w:rsidR="00D53FB3" w:rsidRDefault="00D53FB3" w:rsidP="00D53FB3">
                    <w:pPr>
                      <w:jc w:val="center"/>
                    </w:pPr>
                    <w:r>
                      <w:rPr>
                        <w:rFonts w:hint="eastAsia"/>
                      </w:rPr>
                      <w:t>项目</w:t>
                    </w:r>
                  </w:p>
                </w:tc>
              </w:sdtContent>
            </w:sdt>
            <w:sdt>
              <w:sdtPr>
                <w:tag w:val="_PLD_0b9f6f6d89c44029bf1de3ed5f6a4aa0"/>
                <w:id w:val="-14535815"/>
                <w:lock w:val="sdtLocked"/>
              </w:sdtPr>
              <w:sdtEndPr/>
              <w:sdtContent>
                <w:tc>
                  <w:tcPr>
                    <w:tcW w:w="1856" w:type="pct"/>
                    <w:gridSpan w:val="3"/>
                    <w:shd w:val="clear" w:color="auto" w:fill="auto"/>
                    <w:vAlign w:val="center"/>
                  </w:tcPr>
                  <w:p w14:paraId="02746BF7" w14:textId="77777777" w:rsidR="00D53FB3" w:rsidRDefault="00D53FB3" w:rsidP="00D53FB3">
                    <w:pPr>
                      <w:jc w:val="center"/>
                    </w:pPr>
                    <w:r>
                      <w:rPr>
                        <w:rFonts w:hint="eastAsia"/>
                      </w:rPr>
                      <w:t>期末余额</w:t>
                    </w:r>
                  </w:p>
                </w:tc>
              </w:sdtContent>
            </w:sdt>
            <w:sdt>
              <w:sdtPr>
                <w:tag w:val="_PLD_d1ebeae29ff34029a10a8e0c447a171b"/>
                <w:id w:val="50668149"/>
                <w:lock w:val="sdtLocked"/>
              </w:sdtPr>
              <w:sdtEndPr/>
              <w:sdtContent>
                <w:tc>
                  <w:tcPr>
                    <w:tcW w:w="1865" w:type="pct"/>
                    <w:gridSpan w:val="3"/>
                    <w:shd w:val="clear" w:color="auto" w:fill="auto"/>
                    <w:vAlign w:val="center"/>
                  </w:tcPr>
                  <w:p w14:paraId="475E99F4" w14:textId="77777777" w:rsidR="00D53FB3" w:rsidRDefault="00D53FB3" w:rsidP="00D53FB3">
                    <w:pPr>
                      <w:jc w:val="center"/>
                    </w:pPr>
                    <w:r>
                      <w:rPr>
                        <w:rFonts w:hint="eastAsia"/>
                      </w:rPr>
                      <w:t>期初余额</w:t>
                    </w:r>
                  </w:p>
                </w:tc>
              </w:sdtContent>
            </w:sdt>
          </w:tr>
          <w:tr w:rsidR="00D53FB3" w14:paraId="1E3E73B8" w14:textId="77777777" w:rsidTr="00D53FB3">
            <w:trPr>
              <w:cantSplit/>
            </w:trPr>
            <w:tc>
              <w:tcPr>
                <w:tcW w:w="1279" w:type="pct"/>
                <w:vMerge/>
                <w:shd w:val="clear" w:color="auto" w:fill="auto"/>
                <w:vAlign w:val="center"/>
              </w:tcPr>
              <w:p w14:paraId="58496306" w14:textId="77777777" w:rsidR="00D53FB3" w:rsidRDefault="00D53FB3" w:rsidP="00D53FB3">
                <w:pPr>
                  <w:jc w:val="center"/>
                </w:pPr>
              </w:p>
            </w:tc>
            <w:sdt>
              <w:sdtPr>
                <w:tag w:val="_PLD_dd00c7deeb1e4ede9c3e40d64760a230"/>
                <w:id w:val="891467746"/>
                <w:lock w:val="sdtLocked"/>
              </w:sdtPr>
              <w:sdtEndPr/>
              <w:sdtContent>
                <w:tc>
                  <w:tcPr>
                    <w:tcW w:w="628" w:type="pct"/>
                    <w:shd w:val="clear" w:color="auto" w:fill="auto"/>
                    <w:vAlign w:val="center"/>
                  </w:tcPr>
                  <w:p w14:paraId="1268B513" w14:textId="77777777" w:rsidR="00D53FB3" w:rsidRDefault="00D53FB3" w:rsidP="00D53FB3">
                    <w:pPr>
                      <w:jc w:val="center"/>
                    </w:pPr>
                    <w:r>
                      <w:rPr>
                        <w:rFonts w:hint="eastAsia"/>
                      </w:rPr>
                      <w:t>账面余额</w:t>
                    </w:r>
                  </w:p>
                </w:tc>
              </w:sdtContent>
            </w:sdt>
            <w:sdt>
              <w:sdtPr>
                <w:tag w:val="_PLD_dc4e6ed6511949b7a546924cafae2546"/>
                <w:id w:val="-1214888017"/>
                <w:lock w:val="sdtLocked"/>
              </w:sdtPr>
              <w:sdtEndPr/>
              <w:sdtContent>
                <w:tc>
                  <w:tcPr>
                    <w:tcW w:w="614" w:type="pct"/>
                    <w:shd w:val="clear" w:color="auto" w:fill="auto"/>
                    <w:vAlign w:val="center"/>
                  </w:tcPr>
                  <w:p w14:paraId="55F74FDA" w14:textId="77777777" w:rsidR="00D53FB3" w:rsidRDefault="00D53FB3" w:rsidP="00D53FB3">
                    <w:pPr>
                      <w:jc w:val="center"/>
                    </w:pPr>
                    <w:r>
                      <w:rPr>
                        <w:rFonts w:hint="eastAsia"/>
                      </w:rPr>
                      <w:t>减值准备</w:t>
                    </w:r>
                  </w:p>
                </w:tc>
              </w:sdtContent>
            </w:sdt>
            <w:sdt>
              <w:sdtPr>
                <w:tag w:val="_PLD_1d7bbdc4e6144c95a3fcb7369904bea6"/>
                <w:id w:val="1465546290"/>
                <w:lock w:val="sdtLocked"/>
              </w:sdtPr>
              <w:sdtEndPr/>
              <w:sdtContent>
                <w:tc>
                  <w:tcPr>
                    <w:tcW w:w="614" w:type="pct"/>
                    <w:shd w:val="clear" w:color="auto" w:fill="auto"/>
                    <w:vAlign w:val="center"/>
                  </w:tcPr>
                  <w:p w14:paraId="0BBF2FA5" w14:textId="77777777" w:rsidR="00D53FB3" w:rsidRDefault="00D53FB3" w:rsidP="00D53FB3">
                    <w:pPr>
                      <w:jc w:val="center"/>
                    </w:pPr>
                    <w:r>
                      <w:rPr>
                        <w:rFonts w:hint="eastAsia"/>
                      </w:rPr>
                      <w:t>账面价值</w:t>
                    </w:r>
                  </w:p>
                </w:tc>
              </w:sdtContent>
            </w:sdt>
            <w:sdt>
              <w:sdtPr>
                <w:tag w:val="_PLD_bd8a9c944702423e9ff20ddba1c4b3aa"/>
                <w:id w:val="-1276945110"/>
                <w:lock w:val="sdtLocked"/>
              </w:sdtPr>
              <w:sdtEndPr/>
              <w:sdtContent>
                <w:tc>
                  <w:tcPr>
                    <w:tcW w:w="629" w:type="pct"/>
                    <w:shd w:val="clear" w:color="auto" w:fill="auto"/>
                    <w:vAlign w:val="center"/>
                  </w:tcPr>
                  <w:p w14:paraId="4093916D" w14:textId="77777777" w:rsidR="00D53FB3" w:rsidRDefault="00D53FB3" w:rsidP="00D53FB3">
                    <w:pPr>
                      <w:jc w:val="center"/>
                    </w:pPr>
                    <w:r>
                      <w:rPr>
                        <w:rFonts w:hint="eastAsia"/>
                      </w:rPr>
                      <w:t>账面余额</w:t>
                    </w:r>
                  </w:p>
                </w:tc>
              </w:sdtContent>
            </w:sdt>
            <w:sdt>
              <w:sdtPr>
                <w:tag w:val="_PLD_708c7153bc9a48c792e109da0ba5f2f8"/>
                <w:id w:val="1789627542"/>
                <w:lock w:val="sdtLocked"/>
              </w:sdtPr>
              <w:sdtEndPr/>
              <w:sdtContent>
                <w:tc>
                  <w:tcPr>
                    <w:tcW w:w="621" w:type="pct"/>
                    <w:shd w:val="clear" w:color="auto" w:fill="auto"/>
                    <w:vAlign w:val="center"/>
                  </w:tcPr>
                  <w:p w14:paraId="783EDD2F" w14:textId="77777777" w:rsidR="00D53FB3" w:rsidRDefault="00D53FB3" w:rsidP="00D53FB3">
                    <w:pPr>
                      <w:jc w:val="center"/>
                    </w:pPr>
                    <w:r>
                      <w:rPr>
                        <w:rFonts w:hint="eastAsia"/>
                      </w:rPr>
                      <w:t>减值准备</w:t>
                    </w:r>
                  </w:p>
                </w:tc>
              </w:sdtContent>
            </w:sdt>
            <w:sdt>
              <w:sdtPr>
                <w:tag w:val="_PLD_1516e7000a9747a28074e3f321fa96a7"/>
                <w:id w:val="-1188057139"/>
                <w:lock w:val="sdtLocked"/>
              </w:sdtPr>
              <w:sdtEndPr/>
              <w:sdtContent>
                <w:tc>
                  <w:tcPr>
                    <w:tcW w:w="616" w:type="pct"/>
                    <w:shd w:val="clear" w:color="auto" w:fill="auto"/>
                    <w:vAlign w:val="center"/>
                  </w:tcPr>
                  <w:p w14:paraId="1EB84512" w14:textId="77777777" w:rsidR="00D53FB3" w:rsidRDefault="00D53FB3" w:rsidP="00D53FB3">
                    <w:pPr>
                      <w:jc w:val="center"/>
                    </w:pPr>
                    <w:r>
                      <w:rPr>
                        <w:rFonts w:hint="eastAsia"/>
                      </w:rPr>
                      <w:t>账面价值</w:t>
                    </w:r>
                  </w:p>
                </w:tc>
              </w:sdtContent>
            </w:sdt>
          </w:tr>
          <w:tr w:rsidR="00D53FB3" w14:paraId="5777CF0A" w14:textId="77777777" w:rsidTr="00D53FB3">
            <w:trPr>
              <w:cantSplit/>
            </w:trPr>
            <w:sdt>
              <w:sdtPr>
                <w:tag w:val="_PLD_4ebe1ee9ac3f4ad385baa94779730fbb"/>
                <w:id w:val="-1544124990"/>
                <w:lock w:val="sdtLocked"/>
              </w:sdtPr>
              <w:sdtEndPr/>
              <w:sdtContent>
                <w:tc>
                  <w:tcPr>
                    <w:tcW w:w="1279" w:type="pct"/>
                    <w:shd w:val="clear" w:color="auto" w:fill="auto"/>
                  </w:tcPr>
                  <w:p w14:paraId="5CEA2BD0" w14:textId="77777777" w:rsidR="00D53FB3" w:rsidRDefault="00D53FB3" w:rsidP="00D53FB3">
                    <w:pPr>
                      <w:pStyle w:val="affd"/>
                    </w:pPr>
                    <w:proofErr w:type="spellStart"/>
                    <w:r>
                      <w:rPr>
                        <w:rFonts w:hint="eastAsia"/>
                      </w:rPr>
                      <w:t>对子公司投资</w:t>
                    </w:r>
                    <w:proofErr w:type="spellEnd"/>
                  </w:p>
                </w:tc>
              </w:sdtContent>
            </w:sdt>
            <w:tc>
              <w:tcPr>
                <w:tcW w:w="628" w:type="pct"/>
                <w:shd w:val="clear" w:color="auto" w:fill="auto"/>
              </w:tcPr>
              <w:p w14:paraId="1E9FBFD4" w14:textId="77777777" w:rsidR="00D53FB3" w:rsidRDefault="00D53FB3" w:rsidP="00D53FB3">
                <w:pPr>
                  <w:jc w:val="right"/>
                </w:pPr>
                <w:r>
                  <w:t>4,573,468,232.21</w:t>
                </w:r>
              </w:p>
            </w:tc>
            <w:tc>
              <w:tcPr>
                <w:tcW w:w="614" w:type="pct"/>
                <w:shd w:val="clear" w:color="auto" w:fill="auto"/>
              </w:tcPr>
              <w:p w14:paraId="718EE5C1" w14:textId="77777777" w:rsidR="00D53FB3" w:rsidRDefault="00D53FB3" w:rsidP="00D53FB3">
                <w:pPr>
                  <w:jc w:val="right"/>
                </w:pPr>
                <w:r>
                  <w:t>210,351,159.29</w:t>
                </w:r>
              </w:p>
            </w:tc>
            <w:tc>
              <w:tcPr>
                <w:tcW w:w="614" w:type="pct"/>
                <w:shd w:val="clear" w:color="auto" w:fill="auto"/>
              </w:tcPr>
              <w:p w14:paraId="121110BB" w14:textId="77777777" w:rsidR="00D53FB3" w:rsidRDefault="00D53FB3" w:rsidP="00D53FB3">
                <w:pPr>
                  <w:jc w:val="right"/>
                </w:pPr>
                <w:r>
                  <w:t>4,363,117,072.92</w:t>
                </w:r>
              </w:p>
            </w:tc>
            <w:tc>
              <w:tcPr>
                <w:tcW w:w="629" w:type="pct"/>
                <w:shd w:val="clear" w:color="auto" w:fill="auto"/>
              </w:tcPr>
              <w:p w14:paraId="33BB93E6" w14:textId="77777777" w:rsidR="00D53FB3" w:rsidRDefault="00D53FB3" w:rsidP="00D53FB3">
                <w:pPr>
                  <w:jc w:val="right"/>
                </w:pPr>
                <w:r>
                  <w:t>4,405,340,893.82</w:t>
                </w:r>
              </w:p>
            </w:tc>
            <w:tc>
              <w:tcPr>
                <w:tcW w:w="621" w:type="pct"/>
                <w:shd w:val="clear" w:color="auto" w:fill="auto"/>
              </w:tcPr>
              <w:p w14:paraId="3E25C0B6" w14:textId="77777777" w:rsidR="00D53FB3" w:rsidRDefault="00D53FB3" w:rsidP="00D53FB3">
                <w:pPr>
                  <w:jc w:val="right"/>
                </w:pPr>
                <w:r>
                  <w:t>210,351,159.29</w:t>
                </w:r>
              </w:p>
            </w:tc>
            <w:tc>
              <w:tcPr>
                <w:tcW w:w="616" w:type="pct"/>
                <w:shd w:val="clear" w:color="auto" w:fill="auto"/>
              </w:tcPr>
              <w:p w14:paraId="495EDE02" w14:textId="77777777" w:rsidR="00D53FB3" w:rsidRDefault="00D53FB3" w:rsidP="00D53FB3">
                <w:pPr>
                  <w:jc w:val="right"/>
                </w:pPr>
                <w:r>
                  <w:t>4,194,989,734.53</w:t>
                </w:r>
              </w:p>
            </w:tc>
          </w:tr>
          <w:tr w:rsidR="00D53FB3" w14:paraId="565F79F2" w14:textId="77777777" w:rsidTr="00D53FB3">
            <w:trPr>
              <w:cantSplit/>
            </w:trPr>
            <w:sdt>
              <w:sdtPr>
                <w:tag w:val="_PLD_9263aaad34014fc5b2f7cd8ae963698b"/>
                <w:id w:val="-1318414998"/>
                <w:lock w:val="sdtLocked"/>
              </w:sdtPr>
              <w:sdtEndPr/>
              <w:sdtContent>
                <w:tc>
                  <w:tcPr>
                    <w:tcW w:w="1279" w:type="pct"/>
                    <w:shd w:val="clear" w:color="auto" w:fill="auto"/>
                  </w:tcPr>
                  <w:p w14:paraId="2A4E8415" w14:textId="77777777" w:rsidR="00D53FB3" w:rsidRDefault="00D53FB3" w:rsidP="00D53FB3">
                    <w:pPr>
                      <w:pStyle w:val="affd"/>
                      <w:rPr>
                        <w:lang w:eastAsia="zh-CN"/>
                      </w:rPr>
                    </w:pPr>
                    <w:r>
                      <w:rPr>
                        <w:rFonts w:hint="eastAsia"/>
                        <w:lang w:eastAsia="zh-CN"/>
                      </w:rPr>
                      <w:t>对联营、合营企业投资</w:t>
                    </w:r>
                  </w:p>
                </w:tc>
              </w:sdtContent>
            </w:sdt>
            <w:tc>
              <w:tcPr>
                <w:tcW w:w="628" w:type="pct"/>
                <w:shd w:val="clear" w:color="auto" w:fill="auto"/>
              </w:tcPr>
              <w:p w14:paraId="212DDE1E" w14:textId="77777777" w:rsidR="00D53FB3" w:rsidRDefault="00D53FB3" w:rsidP="00D53FB3">
                <w:pPr>
                  <w:jc w:val="right"/>
                </w:pPr>
                <w:r>
                  <w:t>31,067,262.66</w:t>
                </w:r>
              </w:p>
            </w:tc>
            <w:tc>
              <w:tcPr>
                <w:tcW w:w="614" w:type="pct"/>
                <w:shd w:val="clear" w:color="auto" w:fill="auto"/>
              </w:tcPr>
              <w:p w14:paraId="77AED91F" w14:textId="77777777" w:rsidR="00D53FB3" w:rsidRDefault="00D53FB3" w:rsidP="00D53FB3">
                <w:pPr>
                  <w:jc w:val="right"/>
                </w:pPr>
              </w:p>
            </w:tc>
            <w:tc>
              <w:tcPr>
                <w:tcW w:w="614" w:type="pct"/>
                <w:shd w:val="clear" w:color="auto" w:fill="auto"/>
              </w:tcPr>
              <w:p w14:paraId="09CC6B42" w14:textId="77777777" w:rsidR="00D53FB3" w:rsidRDefault="00D53FB3" w:rsidP="00D53FB3">
                <w:pPr>
                  <w:jc w:val="right"/>
                </w:pPr>
                <w:r>
                  <w:t>31,067,262.66</w:t>
                </w:r>
              </w:p>
            </w:tc>
            <w:tc>
              <w:tcPr>
                <w:tcW w:w="629" w:type="pct"/>
                <w:shd w:val="clear" w:color="auto" w:fill="auto"/>
              </w:tcPr>
              <w:p w14:paraId="023B7329" w14:textId="77777777" w:rsidR="00D53FB3" w:rsidRDefault="00D53FB3" w:rsidP="00D53FB3">
                <w:pPr>
                  <w:jc w:val="right"/>
                </w:pPr>
                <w:r>
                  <w:t>15,273,366.03</w:t>
                </w:r>
              </w:p>
            </w:tc>
            <w:tc>
              <w:tcPr>
                <w:tcW w:w="621" w:type="pct"/>
                <w:shd w:val="clear" w:color="auto" w:fill="auto"/>
              </w:tcPr>
              <w:p w14:paraId="3DBD9781" w14:textId="77777777" w:rsidR="00D53FB3" w:rsidRDefault="00D53FB3" w:rsidP="00D53FB3">
                <w:pPr>
                  <w:jc w:val="right"/>
                </w:pPr>
              </w:p>
            </w:tc>
            <w:tc>
              <w:tcPr>
                <w:tcW w:w="616" w:type="pct"/>
                <w:shd w:val="clear" w:color="auto" w:fill="auto"/>
              </w:tcPr>
              <w:p w14:paraId="2D69FEC4" w14:textId="77777777" w:rsidR="00D53FB3" w:rsidRDefault="00D53FB3" w:rsidP="00D53FB3">
                <w:pPr>
                  <w:jc w:val="right"/>
                </w:pPr>
                <w:r>
                  <w:t>15,273,366.03</w:t>
                </w:r>
              </w:p>
            </w:tc>
          </w:tr>
          <w:tr w:rsidR="00D53FB3" w14:paraId="5DBD384B" w14:textId="77777777" w:rsidTr="00D53FB3">
            <w:trPr>
              <w:cantSplit/>
            </w:trPr>
            <w:sdt>
              <w:sdtPr>
                <w:tag w:val="_PLD_5ced5d3fd2d845df89e0e68805ac19fe"/>
                <w:id w:val="1964995106"/>
                <w:lock w:val="sdtLocked"/>
              </w:sdtPr>
              <w:sdtEndPr/>
              <w:sdtContent>
                <w:tc>
                  <w:tcPr>
                    <w:tcW w:w="1279" w:type="pct"/>
                    <w:shd w:val="clear" w:color="auto" w:fill="auto"/>
                    <w:vAlign w:val="center"/>
                  </w:tcPr>
                  <w:p w14:paraId="27D62377" w14:textId="77777777" w:rsidR="00D53FB3" w:rsidRDefault="00D53FB3" w:rsidP="00D53FB3">
                    <w:pPr>
                      <w:jc w:val="center"/>
                    </w:pPr>
                    <w:r>
                      <w:rPr>
                        <w:rFonts w:hint="eastAsia"/>
                      </w:rPr>
                      <w:t>合计</w:t>
                    </w:r>
                  </w:p>
                </w:tc>
              </w:sdtContent>
            </w:sdt>
            <w:tc>
              <w:tcPr>
                <w:tcW w:w="628" w:type="pct"/>
                <w:shd w:val="clear" w:color="auto" w:fill="auto"/>
              </w:tcPr>
              <w:p w14:paraId="5D1B4AF2" w14:textId="77777777" w:rsidR="00D53FB3" w:rsidRDefault="00D53FB3" w:rsidP="00D53FB3">
                <w:pPr>
                  <w:jc w:val="right"/>
                </w:pPr>
                <w:r>
                  <w:t>4,604,535,494.87</w:t>
                </w:r>
              </w:p>
            </w:tc>
            <w:tc>
              <w:tcPr>
                <w:tcW w:w="614" w:type="pct"/>
                <w:shd w:val="clear" w:color="auto" w:fill="auto"/>
              </w:tcPr>
              <w:p w14:paraId="7B170106" w14:textId="77777777" w:rsidR="00D53FB3" w:rsidRDefault="00D53FB3" w:rsidP="00D53FB3">
                <w:pPr>
                  <w:jc w:val="right"/>
                </w:pPr>
                <w:r>
                  <w:t>210,351,159.29</w:t>
                </w:r>
              </w:p>
            </w:tc>
            <w:tc>
              <w:tcPr>
                <w:tcW w:w="614" w:type="pct"/>
                <w:shd w:val="clear" w:color="auto" w:fill="auto"/>
              </w:tcPr>
              <w:p w14:paraId="3C8F3E96" w14:textId="77777777" w:rsidR="00D53FB3" w:rsidRDefault="00D53FB3" w:rsidP="00D53FB3">
                <w:pPr>
                  <w:jc w:val="right"/>
                </w:pPr>
                <w:r>
                  <w:t>4,394,184,335.58</w:t>
                </w:r>
              </w:p>
            </w:tc>
            <w:tc>
              <w:tcPr>
                <w:tcW w:w="629" w:type="pct"/>
                <w:shd w:val="clear" w:color="auto" w:fill="auto"/>
              </w:tcPr>
              <w:p w14:paraId="5E60E0A0" w14:textId="77777777" w:rsidR="00D53FB3" w:rsidRDefault="00D53FB3" w:rsidP="00D53FB3">
                <w:pPr>
                  <w:jc w:val="right"/>
                </w:pPr>
                <w:r>
                  <w:t>4,420,614,259.85</w:t>
                </w:r>
              </w:p>
            </w:tc>
            <w:tc>
              <w:tcPr>
                <w:tcW w:w="621" w:type="pct"/>
                <w:shd w:val="clear" w:color="auto" w:fill="auto"/>
              </w:tcPr>
              <w:p w14:paraId="459635B0" w14:textId="77777777" w:rsidR="00D53FB3" w:rsidRDefault="00D53FB3" w:rsidP="00D53FB3">
                <w:pPr>
                  <w:jc w:val="right"/>
                </w:pPr>
                <w:r>
                  <w:t>210,351,159.29</w:t>
                </w:r>
              </w:p>
            </w:tc>
            <w:tc>
              <w:tcPr>
                <w:tcW w:w="616" w:type="pct"/>
                <w:shd w:val="clear" w:color="auto" w:fill="auto"/>
              </w:tcPr>
              <w:p w14:paraId="2E96796E" w14:textId="77777777" w:rsidR="00D53FB3" w:rsidRDefault="00D53FB3" w:rsidP="00D53FB3">
                <w:pPr>
                  <w:jc w:val="right"/>
                </w:pPr>
                <w:r>
                  <w:t>4,210,263,100.56</w:t>
                </w:r>
              </w:p>
            </w:tc>
          </w:tr>
        </w:tbl>
        <w:p w14:paraId="3F256C17" w14:textId="77777777" w:rsidR="00D53FB3" w:rsidRDefault="00D53FB3">
          <w:pPr>
            <w:pStyle w:val="affd"/>
          </w:pPr>
        </w:p>
        <w:p w14:paraId="19B075D7" w14:textId="77777777" w:rsidR="00D53FB3" w:rsidRDefault="00D53FB3">
          <w:pPr>
            <w:rPr>
              <w:szCs w:val="21"/>
            </w:rPr>
            <w:sectPr w:rsidR="00D53FB3" w:rsidSect="00D53FB3">
              <w:pgSz w:w="16838" w:h="11906" w:orient="landscape"/>
              <w:pgMar w:top="1797" w:right="1525" w:bottom="1276" w:left="1440" w:header="856" w:footer="992" w:gutter="0"/>
              <w:cols w:space="425"/>
              <w:docGrid w:linePitch="312"/>
            </w:sectPr>
          </w:pPr>
        </w:p>
        <w:p w14:paraId="21A57786" w14:textId="77777777" w:rsidR="00F81A9D" w:rsidRDefault="00244448">
          <w:pPr>
            <w:rPr>
              <w:szCs w:val="21"/>
            </w:rPr>
          </w:pPr>
        </w:p>
      </w:sdtContent>
    </w:sdt>
    <w:sdt>
      <w:sdtPr>
        <w:rPr>
          <w:rFonts w:ascii="宋体" w:eastAsia="宋体" w:hAnsi="宋体" w:cs="宋体" w:hint="eastAsia"/>
          <w:b w:val="0"/>
          <w:bCs w:val="0"/>
          <w:kern w:val="0"/>
          <w:szCs w:val="24"/>
        </w:rPr>
        <w:alias w:val="模块:对子公司投资"/>
        <w:tag w:val="_SEC_f8a5b8b7954e47eb81f4b0c9ee167266"/>
        <w:id w:val="438965178"/>
        <w:lock w:val="sdtLocked"/>
        <w:placeholder>
          <w:docPart w:val="GBC22222222222222222222222222222"/>
        </w:placeholder>
      </w:sdtPr>
      <w:sdtEndPr>
        <w:rPr>
          <w:szCs w:val="21"/>
        </w:rPr>
      </w:sdtEndPr>
      <w:sdtContent>
        <w:p w14:paraId="63E70EEB" w14:textId="77777777" w:rsidR="00F81A9D" w:rsidRDefault="00D27BBC" w:rsidP="00A64AAF">
          <w:pPr>
            <w:pStyle w:val="4"/>
            <w:numPr>
              <w:ilvl w:val="0"/>
              <w:numId w:val="76"/>
            </w:numPr>
          </w:pPr>
          <w:r>
            <w:rPr>
              <w:rFonts w:hint="eastAsia"/>
            </w:rPr>
            <w:t>对子公司投资</w:t>
          </w:r>
        </w:p>
        <w:sdt>
          <w:sdtPr>
            <w:alias w:val="是否适用：母公司对子公司投资[双击切换]"/>
            <w:tag w:val="_GBC_db6ca6099b0a42bca0cbba7ead69557f"/>
            <w:id w:val="-1222062247"/>
            <w:lock w:val="sdtContentLocked"/>
            <w:placeholder>
              <w:docPart w:val="GBC22222222222222222222222222222"/>
            </w:placeholder>
          </w:sdtPr>
          <w:sdtEndPr/>
          <w:sdtContent>
            <w:p w14:paraId="323432E6" w14:textId="77777777" w:rsidR="00F81A9D" w:rsidRDefault="00D27BBC">
              <w:pPr>
                <w:pStyle w:val="affd"/>
              </w:pPr>
              <w:r>
                <w:fldChar w:fldCharType="begin"/>
              </w:r>
              <w:r w:rsidR="00D53FB3">
                <w:instrText>MACROBUTTON  SnrToggleCheckbox √</w:instrText>
              </w:r>
              <w:r w:rsidR="00D53FB3">
                <w:instrText>适用</w:instrText>
              </w:r>
              <w:r w:rsidR="00D53FB3">
                <w:instrText xml:space="preserve"> </w:instrText>
              </w:r>
              <w:r>
                <w:fldChar w:fldCharType="end"/>
              </w:r>
              <w:r>
                <w:fldChar w:fldCharType="begin"/>
              </w:r>
              <w:r w:rsidR="00D53FB3">
                <w:instrText xml:space="preserve"> MACROBUTTON  SnrToggleCheckbox □</w:instrText>
              </w:r>
              <w:r w:rsidR="00D53FB3">
                <w:instrText>不适用</w:instrText>
              </w:r>
              <w:r w:rsidR="00D53FB3">
                <w:instrText xml:space="preserve"> </w:instrText>
              </w:r>
              <w:r>
                <w:fldChar w:fldCharType="end"/>
              </w:r>
            </w:p>
          </w:sdtContent>
        </w:sdt>
        <w:p w14:paraId="1791801E" w14:textId="77777777" w:rsidR="00F81A9D" w:rsidRDefault="00D27BBC">
          <w:pPr>
            <w:jc w:val="right"/>
            <w:rPr>
              <w:szCs w:val="21"/>
            </w:rPr>
          </w:pPr>
          <w:r>
            <w:rPr>
              <w:rFonts w:hint="eastAsia"/>
              <w:szCs w:val="21"/>
            </w:rPr>
            <w:t>单位：</w:t>
          </w:r>
          <w:sdt>
            <w:sdtPr>
              <w:rPr>
                <w:rFonts w:hint="eastAsia"/>
                <w:szCs w:val="21"/>
              </w:rPr>
              <w:alias w:val="单位：母公司财务附注：对子公司投资"/>
              <w:tag w:val="_GBC_744810ff600d4176af7d45c0bf0b7978"/>
              <w:id w:val="1111260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母公司财务附注：对子公司投资"/>
              <w:tag w:val="_GBC_d2f8249dd813484db8850cd3e6e60609"/>
              <w:id w:val="-188016537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66"/>
            <w:gridCol w:w="1656"/>
            <w:gridCol w:w="1476"/>
            <w:gridCol w:w="396"/>
            <w:gridCol w:w="1656"/>
            <w:gridCol w:w="597"/>
            <w:gridCol w:w="1476"/>
          </w:tblGrid>
          <w:tr w:rsidR="00D53FB3" w14:paraId="2740FB94" w14:textId="77777777" w:rsidTr="00D53FB3">
            <w:sdt>
              <w:sdtPr>
                <w:rPr>
                  <w:sz w:val="18"/>
                </w:rPr>
                <w:tag w:val="_PLD_43f5c326f4e64acb83b7062be90601f4"/>
                <w:id w:val="-1789888795"/>
                <w:lock w:val="sdtLocked"/>
              </w:sdtPr>
              <w:sdtEndPr/>
              <w:sdtContent>
                <w:tc>
                  <w:tcPr>
                    <w:tcW w:w="1000" w:type="pct"/>
                    <w:tcBorders>
                      <w:top w:val="single" w:sz="4" w:space="0" w:color="auto"/>
                      <w:left w:val="single" w:sz="4" w:space="0" w:color="auto"/>
                      <w:bottom w:val="single" w:sz="4" w:space="0" w:color="auto"/>
                      <w:right w:val="single" w:sz="4" w:space="0" w:color="auto"/>
                    </w:tcBorders>
                    <w:shd w:val="clear" w:color="auto" w:fill="auto"/>
                    <w:vAlign w:val="center"/>
                  </w:tcPr>
                  <w:p w14:paraId="43ECBB37" w14:textId="77777777" w:rsidR="00D53FB3" w:rsidRPr="00D53FB3" w:rsidRDefault="00D53FB3" w:rsidP="00D53FB3">
                    <w:pPr>
                      <w:jc w:val="center"/>
                      <w:rPr>
                        <w:sz w:val="18"/>
                      </w:rPr>
                    </w:pPr>
                    <w:r w:rsidRPr="00D53FB3">
                      <w:rPr>
                        <w:rFonts w:hint="eastAsia"/>
                        <w:sz w:val="18"/>
                      </w:rPr>
                      <w:t>被投资单位</w:t>
                    </w:r>
                  </w:p>
                </w:tc>
              </w:sdtContent>
            </w:sdt>
            <w:sdt>
              <w:sdtPr>
                <w:rPr>
                  <w:sz w:val="18"/>
                </w:rPr>
                <w:tag w:val="_PLD_bfc01ff1dea540d68a163c0b4f2658e7"/>
                <w:id w:val="-1989849401"/>
                <w:lock w:val="sdtLocked"/>
              </w:sdtPr>
              <w:sdtEndPr/>
              <w:sdtContent>
                <w:tc>
                  <w:tcPr>
                    <w:tcW w:w="666" w:type="pct"/>
                    <w:tcBorders>
                      <w:top w:val="single" w:sz="4" w:space="0" w:color="auto"/>
                      <w:left w:val="single" w:sz="4" w:space="0" w:color="auto"/>
                      <w:bottom w:val="single" w:sz="4" w:space="0" w:color="auto"/>
                      <w:right w:val="single" w:sz="4" w:space="0" w:color="auto"/>
                    </w:tcBorders>
                    <w:shd w:val="clear" w:color="auto" w:fill="auto"/>
                    <w:vAlign w:val="center"/>
                  </w:tcPr>
                  <w:p w14:paraId="6BD70F49" w14:textId="77777777" w:rsidR="00D53FB3" w:rsidRPr="00D53FB3" w:rsidRDefault="00D53FB3" w:rsidP="00D53FB3">
                    <w:pPr>
                      <w:jc w:val="center"/>
                      <w:rPr>
                        <w:sz w:val="18"/>
                      </w:rPr>
                    </w:pPr>
                    <w:r w:rsidRPr="00D53FB3">
                      <w:rPr>
                        <w:rFonts w:hint="eastAsia"/>
                        <w:sz w:val="18"/>
                      </w:rPr>
                      <w:t>期初余额</w:t>
                    </w:r>
                  </w:p>
                </w:tc>
              </w:sdtContent>
            </w:sdt>
            <w:sdt>
              <w:sdtPr>
                <w:rPr>
                  <w:sz w:val="18"/>
                </w:rPr>
                <w:tag w:val="_PLD_2868730cdc514c8c888f9e5fbbf1861b"/>
                <w:id w:val="-1988538582"/>
                <w:lock w:val="sdtLocked"/>
              </w:sdtPr>
              <w:sdtEndPr/>
              <w:sdtContent>
                <w:tc>
                  <w:tcPr>
                    <w:tcW w:w="667" w:type="pct"/>
                    <w:tcBorders>
                      <w:top w:val="single" w:sz="4" w:space="0" w:color="auto"/>
                      <w:left w:val="single" w:sz="4" w:space="0" w:color="auto"/>
                      <w:bottom w:val="single" w:sz="4" w:space="0" w:color="auto"/>
                      <w:right w:val="single" w:sz="4" w:space="0" w:color="auto"/>
                    </w:tcBorders>
                    <w:shd w:val="clear" w:color="auto" w:fill="auto"/>
                    <w:vAlign w:val="center"/>
                  </w:tcPr>
                  <w:p w14:paraId="34724959" w14:textId="77777777" w:rsidR="00D53FB3" w:rsidRPr="00D53FB3" w:rsidRDefault="00D53FB3" w:rsidP="00D53FB3">
                    <w:pPr>
                      <w:jc w:val="center"/>
                      <w:rPr>
                        <w:sz w:val="18"/>
                      </w:rPr>
                    </w:pPr>
                    <w:r w:rsidRPr="00D53FB3">
                      <w:rPr>
                        <w:rFonts w:hint="eastAsia"/>
                        <w:sz w:val="18"/>
                      </w:rPr>
                      <w:t>本期增加</w:t>
                    </w:r>
                  </w:p>
                </w:tc>
              </w:sdtContent>
            </w:sdt>
            <w:sdt>
              <w:sdtPr>
                <w:rPr>
                  <w:sz w:val="18"/>
                </w:rPr>
                <w:tag w:val="_PLD_53aab3e541434694890e1daaef86892e"/>
                <w:id w:val="1486662566"/>
                <w:lock w:val="sdtLocked"/>
              </w:sdtPr>
              <w:sdtEndPr/>
              <w:sdtContent>
                <w:tc>
                  <w:tcPr>
                    <w:tcW w:w="666" w:type="pct"/>
                    <w:tcBorders>
                      <w:top w:val="single" w:sz="4" w:space="0" w:color="auto"/>
                      <w:left w:val="single" w:sz="4" w:space="0" w:color="auto"/>
                      <w:bottom w:val="single" w:sz="4" w:space="0" w:color="auto"/>
                      <w:right w:val="single" w:sz="4" w:space="0" w:color="auto"/>
                    </w:tcBorders>
                    <w:shd w:val="clear" w:color="auto" w:fill="auto"/>
                    <w:vAlign w:val="center"/>
                  </w:tcPr>
                  <w:p w14:paraId="1F74AF7B" w14:textId="77777777" w:rsidR="00D53FB3" w:rsidRPr="00D53FB3" w:rsidRDefault="00D53FB3" w:rsidP="00D53FB3">
                    <w:pPr>
                      <w:jc w:val="center"/>
                      <w:rPr>
                        <w:sz w:val="18"/>
                      </w:rPr>
                    </w:pPr>
                    <w:r w:rsidRPr="00D53FB3">
                      <w:rPr>
                        <w:rFonts w:hint="eastAsia"/>
                        <w:sz w:val="18"/>
                      </w:rPr>
                      <w:t>本期减少</w:t>
                    </w:r>
                  </w:p>
                </w:tc>
              </w:sdtContent>
            </w:sdt>
            <w:sdt>
              <w:sdtPr>
                <w:rPr>
                  <w:sz w:val="18"/>
                </w:rPr>
                <w:tag w:val="_PLD_eeaa6cf867964b44953ca6fa9f1417b3"/>
                <w:id w:val="1822700305"/>
                <w:lock w:val="sdtLocked"/>
              </w:sdtPr>
              <w:sdtEndPr/>
              <w:sdtContent>
                <w:tc>
                  <w:tcPr>
                    <w:tcW w:w="667" w:type="pct"/>
                    <w:tcBorders>
                      <w:top w:val="single" w:sz="4" w:space="0" w:color="auto"/>
                      <w:left w:val="single" w:sz="4" w:space="0" w:color="auto"/>
                      <w:bottom w:val="single" w:sz="4" w:space="0" w:color="auto"/>
                      <w:right w:val="single" w:sz="4" w:space="0" w:color="auto"/>
                    </w:tcBorders>
                    <w:shd w:val="clear" w:color="auto" w:fill="auto"/>
                    <w:vAlign w:val="center"/>
                  </w:tcPr>
                  <w:p w14:paraId="5A7CB47C" w14:textId="77777777" w:rsidR="00D53FB3" w:rsidRPr="00D53FB3" w:rsidRDefault="00D53FB3" w:rsidP="00D53FB3">
                    <w:pPr>
                      <w:jc w:val="center"/>
                      <w:rPr>
                        <w:sz w:val="18"/>
                      </w:rPr>
                    </w:pPr>
                    <w:r w:rsidRPr="00D53FB3">
                      <w:rPr>
                        <w:rFonts w:hint="eastAsia"/>
                        <w:sz w:val="18"/>
                      </w:rPr>
                      <w:t>期末余额</w:t>
                    </w:r>
                  </w:p>
                </w:tc>
              </w:sdtContent>
            </w:sdt>
            <w:sdt>
              <w:sdtPr>
                <w:rPr>
                  <w:sz w:val="18"/>
                </w:rPr>
                <w:tag w:val="_PLD_4365562ff41a4c1fbb543509a4ea61f6"/>
                <w:id w:val="1782834443"/>
                <w:lock w:val="sdtLocked"/>
              </w:sdtPr>
              <w:sdtEndPr/>
              <w:sdtContent>
                <w:tc>
                  <w:tcPr>
                    <w:tcW w:w="666" w:type="pct"/>
                    <w:tcBorders>
                      <w:top w:val="single" w:sz="4" w:space="0" w:color="auto"/>
                      <w:left w:val="single" w:sz="4" w:space="0" w:color="auto"/>
                      <w:bottom w:val="single" w:sz="4" w:space="0" w:color="auto"/>
                      <w:right w:val="single" w:sz="4" w:space="0" w:color="auto"/>
                    </w:tcBorders>
                    <w:shd w:val="clear" w:color="auto" w:fill="auto"/>
                    <w:vAlign w:val="center"/>
                  </w:tcPr>
                  <w:p w14:paraId="7D24D8BA" w14:textId="77777777" w:rsidR="00D53FB3" w:rsidRPr="00D53FB3" w:rsidRDefault="00D53FB3" w:rsidP="00D53FB3">
                    <w:pPr>
                      <w:jc w:val="center"/>
                      <w:rPr>
                        <w:sz w:val="18"/>
                        <w:szCs w:val="21"/>
                      </w:rPr>
                    </w:pPr>
                    <w:r w:rsidRPr="00D53FB3">
                      <w:rPr>
                        <w:rFonts w:hint="eastAsia"/>
                        <w:sz w:val="18"/>
                      </w:rPr>
                      <w:t>本期计提减值准备</w:t>
                    </w:r>
                  </w:p>
                </w:tc>
              </w:sdtContent>
            </w:sdt>
            <w:sdt>
              <w:sdtPr>
                <w:rPr>
                  <w:sz w:val="18"/>
                </w:rPr>
                <w:tag w:val="_PLD_1d05d35b40794516842b0264b05f0a95"/>
                <w:id w:val="937019046"/>
                <w:lock w:val="sdtLocked"/>
              </w:sdtPr>
              <w:sdtEndPr/>
              <w:sdtContent>
                <w:tc>
                  <w:tcPr>
                    <w:tcW w:w="666" w:type="pct"/>
                    <w:tcBorders>
                      <w:top w:val="single" w:sz="4" w:space="0" w:color="auto"/>
                      <w:left w:val="single" w:sz="4" w:space="0" w:color="auto"/>
                      <w:bottom w:val="single" w:sz="4" w:space="0" w:color="auto"/>
                      <w:right w:val="single" w:sz="4" w:space="0" w:color="auto"/>
                    </w:tcBorders>
                    <w:shd w:val="clear" w:color="auto" w:fill="auto"/>
                    <w:vAlign w:val="center"/>
                  </w:tcPr>
                  <w:p w14:paraId="099B560E" w14:textId="77777777" w:rsidR="00D53FB3" w:rsidRPr="00D53FB3" w:rsidRDefault="00D53FB3" w:rsidP="00D53FB3">
                    <w:pPr>
                      <w:jc w:val="center"/>
                      <w:rPr>
                        <w:sz w:val="18"/>
                      </w:rPr>
                    </w:pPr>
                    <w:r w:rsidRPr="00D53FB3">
                      <w:rPr>
                        <w:rFonts w:hint="eastAsia"/>
                        <w:sz w:val="18"/>
                      </w:rPr>
                      <w:t>减值准备期末余额</w:t>
                    </w:r>
                  </w:p>
                </w:tc>
              </w:sdtContent>
            </w:sdt>
          </w:tr>
          <w:sdt>
            <w:sdtPr>
              <w:rPr>
                <w:sz w:val="18"/>
              </w:rPr>
              <w:alias w:val="长期股权投资明细"/>
              <w:tag w:val="_TUP_ffd53d91c32d4e5ea37a6c2ca799f0e2"/>
              <w:id w:val="995538727"/>
              <w:lock w:val="sdtLocked"/>
              <w:placeholder>
                <w:docPart w:val="B26D49394AD34C06B18D7EBFEE15CD6D"/>
              </w:placeholder>
            </w:sdtPr>
            <w:sdtEndPr/>
            <w:sdtContent>
              <w:tr w:rsidR="00D53FB3" w14:paraId="053AA7B5" w14:textId="77777777" w:rsidTr="00D53FB3">
                <w:tc>
                  <w:tcPr>
                    <w:tcW w:w="1000" w:type="pct"/>
                    <w:tcBorders>
                      <w:top w:val="single" w:sz="4" w:space="0" w:color="auto"/>
                      <w:left w:val="single" w:sz="4" w:space="0" w:color="auto"/>
                      <w:bottom w:val="single" w:sz="4" w:space="0" w:color="auto"/>
                      <w:right w:val="single" w:sz="4" w:space="0" w:color="auto"/>
                    </w:tcBorders>
                    <w:vAlign w:val="center"/>
                  </w:tcPr>
                  <w:p w14:paraId="030021DB" w14:textId="77777777" w:rsidR="00D53FB3" w:rsidRPr="00D53FB3" w:rsidRDefault="00D53FB3" w:rsidP="00D53FB3">
                    <w:pPr>
                      <w:rPr>
                        <w:sz w:val="18"/>
                      </w:rPr>
                    </w:pPr>
                    <w:r w:rsidRPr="00D53FB3">
                      <w:rPr>
                        <w:sz w:val="18"/>
                      </w:rPr>
                      <w:t>中材建设有限公司</w:t>
                    </w:r>
                  </w:p>
                </w:tc>
                <w:tc>
                  <w:tcPr>
                    <w:tcW w:w="666" w:type="pct"/>
                    <w:tcBorders>
                      <w:top w:val="single" w:sz="4" w:space="0" w:color="auto"/>
                      <w:left w:val="single" w:sz="4" w:space="0" w:color="auto"/>
                      <w:bottom w:val="single" w:sz="4" w:space="0" w:color="auto"/>
                      <w:right w:val="single" w:sz="4" w:space="0" w:color="auto"/>
                    </w:tcBorders>
                  </w:tcPr>
                  <w:p w14:paraId="371F6DCE" w14:textId="77777777" w:rsidR="00D53FB3" w:rsidRPr="00D53FB3" w:rsidRDefault="00D53FB3" w:rsidP="00D53FB3">
                    <w:pPr>
                      <w:jc w:val="right"/>
                      <w:rPr>
                        <w:sz w:val="18"/>
                      </w:rPr>
                    </w:pPr>
                    <w:r w:rsidRPr="00D53FB3">
                      <w:rPr>
                        <w:sz w:val="18"/>
                      </w:rPr>
                      <w:t>275,817,353.09</w:t>
                    </w:r>
                  </w:p>
                </w:tc>
                <w:tc>
                  <w:tcPr>
                    <w:tcW w:w="667" w:type="pct"/>
                    <w:tcBorders>
                      <w:top w:val="single" w:sz="4" w:space="0" w:color="auto"/>
                      <w:left w:val="single" w:sz="4" w:space="0" w:color="auto"/>
                      <w:bottom w:val="single" w:sz="4" w:space="0" w:color="auto"/>
                      <w:right w:val="single" w:sz="4" w:space="0" w:color="auto"/>
                    </w:tcBorders>
                  </w:tcPr>
                  <w:p w14:paraId="4BC447DC" w14:textId="77777777" w:rsidR="00D53FB3" w:rsidRPr="00D53FB3" w:rsidRDefault="00D53FB3" w:rsidP="00D53FB3">
                    <w:pPr>
                      <w:jc w:val="right"/>
                      <w:rPr>
                        <w:sz w:val="18"/>
                      </w:rPr>
                    </w:pPr>
                  </w:p>
                </w:tc>
                <w:tc>
                  <w:tcPr>
                    <w:tcW w:w="666" w:type="pct"/>
                    <w:tcBorders>
                      <w:top w:val="single" w:sz="4" w:space="0" w:color="auto"/>
                      <w:left w:val="single" w:sz="4" w:space="0" w:color="auto"/>
                      <w:bottom w:val="single" w:sz="4" w:space="0" w:color="auto"/>
                      <w:right w:val="single" w:sz="4" w:space="0" w:color="auto"/>
                    </w:tcBorders>
                  </w:tcPr>
                  <w:p w14:paraId="4405B377" w14:textId="77777777" w:rsidR="00D53FB3" w:rsidRPr="00D53FB3" w:rsidRDefault="00D53FB3" w:rsidP="00D53FB3">
                    <w:pPr>
                      <w:jc w:val="right"/>
                      <w:rPr>
                        <w:sz w:val="18"/>
                      </w:rPr>
                    </w:pPr>
                  </w:p>
                </w:tc>
                <w:tc>
                  <w:tcPr>
                    <w:tcW w:w="667" w:type="pct"/>
                    <w:tcBorders>
                      <w:top w:val="single" w:sz="4" w:space="0" w:color="auto"/>
                      <w:left w:val="single" w:sz="4" w:space="0" w:color="auto"/>
                      <w:bottom w:val="single" w:sz="4" w:space="0" w:color="auto"/>
                      <w:right w:val="single" w:sz="4" w:space="0" w:color="auto"/>
                    </w:tcBorders>
                  </w:tcPr>
                  <w:p w14:paraId="29C2AF54" w14:textId="77777777" w:rsidR="00D53FB3" w:rsidRPr="00D53FB3" w:rsidRDefault="00D53FB3" w:rsidP="00D53FB3">
                    <w:pPr>
                      <w:jc w:val="right"/>
                      <w:rPr>
                        <w:sz w:val="18"/>
                      </w:rPr>
                    </w:pPr>
                    <w:r w:rsidRPr="00D53FB3">
                      <w:rPr>
                        <w:sz w:val="18"/>
                      </w:rPr>
                      <w:t>275,817,353.09</w:t>
                    </w:r>
                  </w:p>
                </w:tc>
                <w:tc>
                  <w:tcPr>
                    <w:tcW w:w="666" w:type="pct"/>
                    <w:tcBorders>
                      <w:top w:val="single" w:sz="4" w:space="0" w:color="auto"/>
                      <w:left w:val="single" w:sz="4" w:space="0" w:color="auto"/>
                      <w:bottom w:val="single" w:sz="4" w:space="0" w:color="auto"/>
                      <w:right w:val="single" w:sz="4" w:space="0" w:color="auto"/>
                    </w:tcBorders>
                  </w:tcPr>
                  <w:p w14:paraId="2CCCEDDA" w14:textId="77777777" w:rsidR="00D53FB3" w:rsidRPr="00D53FB3" w:rsidRDefault="00D53FB3" w:rsidP="00D53FB3">
                    <w:pPr>
                      <w:jc w:val="right"/>
                      <w:rPr>
                        <w:sz w:val="18"/>
                      </w:rPr>
                    </w:pPr>
                  </w:p>
                </w:tc>
                <w:tc>
                  <w:tcPr>
                    <w:tcW w:w="666" w:type="pct"/>
                    <w:tcBorders>
                      <w:top w:val="single" w:sz="4" w:space="0" w:color="auto"/>
                      <w:left w:val="single" w:sz="4" w:space="0" w:color="auto"/>
                      <w:bottom w:val="single" w:sz="4" w:space="0" w:color="auto"/>
                      <w:right w:val="single" w:sz="4" w:space="0" w:color="auto"/>
                    </w:tcBorders>
                  </w:tcPr>
                  <w:p w14:paraId="4CCD90D9" w14:textId="77777777" w:rsidR="00D53FB3" w:rsidRPr="00D53FB3" w:rsidRDefault="00D53FB3" w:rsidP="00D53FB3">
                    <w:pPr>
                      <w:jc w:val="right"/>
                      <w:rPr>
                        <w:sz w:val="18"/>
                      </w:rPr>
                    </w:pPr>
                  </w:p>
                </w:tc>
              </w:tr>
            </w:sdtContent>
          </w:sdt>
          <w:sdt>
            <w:sdtPr>
              <w:rPr>
                <w:sz w:val="18"/>
              </w:rPr>
              <w:alias w:val="长期股权投资明细"/>
              <w:tag w:val="_TUP_ffd53d91c32d4e5ea37a6c2ca799f0e2"/>
              <w:id w:val="-1075887088"/>
              <w:lock w:val="sdtLocked"/>
              <w:placeholder>
                <w:docPart w:val="B26D49394AD34C06B18D7EBFEE15CD6D"/>
              </w:placeholder>
            </w:sdtPr>
            <w:sdtEndPr/>
            <w:sdtContent>
              <w:tr w:rsidR="00D53FB3" w14:paraId="6F604378" w14:textId="77777777" w:rsidTr="00D53FB3">
                <w:tc>
                  <w:tcPr>
                    <w:tcW w:w="1000" w:type="pct"/>
                    <w:tcBorders>
                      <w:top w:val="single" w:sz="4" w:space="0" w:color="auto"/>
                      <w:left w:val="single" w:sz="4" w:space="0" w:color="auto"/>
                      <w:bottom w:val="single" w:sz="4" w:space="0" w:color="auto"/>
                      <w:right w:val="single" w:sz="4" w:space="0" w:color="auto"/>
                    </w:tcBorders>
                    <w:vAlign w:val="center"/>
                  </w:tcPr>
                  <w:p w14:paraId="36407A2F" w14:textId="77777777" w:rsidR="00D53FB3" w:rsidRPr="00D53FB3" w:rsidRDefault="00D53FB3" w:rsidP="00D53FB3">
                    <w:pPr>
                      <w:rPr>
                        <w:sz w:val="18"/>
                      </w:rPr>
                    </w:pPr>
                    <w:r w:rsidRPr="00D53FB3">
                      <w:rPr>
                        <w:sz w:val="18"/>
                      </w:rPr>
                      <w:t>成都建筑材料工业设计研究院有限公司</w:t>
                    </w:r>
                  </w:p>
                </w:tc>
                <w:tc>
                  <w:tcPr>
                    <w:tcW w:w="666" w:type="pct"/>
                    <w:tcBorders>
                      <w:top w:val="single" w:sz="4" w:space="0" w:color="auto"/>
                      <w:left w:val="single" w:sz="4" w:space="0" w:color="auto"/>
                      <w:bottom w:val="single" w:sz="4" w:space="0" w:color="auto"/>
                      <w:right w:val="single" w:sz="4" w:space="0" w:color="auto"/>
                    </w:tcBorders>
                  </w:tcPr>
                  <w:p w14:paraId="629C3616" w14:textId="77777777" w:rsidR="00D53FB3" w:rsidRPr="00D53FB3" w:rsidRDefault="00D53FB3" w:rsidP="00D53FB3">
                    <w:pPr>
                      <w:jc w:val="right"/>
                      <w:rPr>
                        <w:sz w:val="18"/>
                      </w:rPr>
                    </w:pPr>
                    <w:r w:rsidRPr="00D53FB3">
                      <w:rPr>
                        <w:sz w:val="18"/>
                      </w:rPr>
                      <w:t>252,881,100.00</w:t>
                    </w:r>
                  </w:p>
                </w:tc>
                <w:tc>
                  <w:tcPr>
                    <w:tcW w:w="667" w:type="pct"/>
                    <w:tcBorders>
                      <w:top w:val="single" w:sz="4" w:space="0" w:color="auto"/>
                      <w:left w:val="single" w:sz="4" w:space="0" w:color="auto"/>
                      <w:bottom w:val="single" w:sz="4" w:space="0" w:color="auto"/>
                      <w:right w:val="single" w:sz="4" w:space="0" w:color="auto"/>
                    </w:tcBorders>
                  </w:tcPr>
                  <w:p w14:paraId="1DD3E21B" w14:textId="77777777" w:rsidR="00D53FB3" w:rsidRPr="00D53FB3" w:rsidRDefault="00D53FB3" w:rsidP="00D53FB3">
                    <w:pPr>
                      <w:jc w:val="right"/>
                      <w:rPr>
                        <w:sz w:val="18"/>
                      </w:rPr>
                    </w:pPr>
                  </w:p>
                </w:tc>
                <w:tc>
                  <w:tcPr>
                    <w:tcW w:w="666" w:type="pct"/>
                    <w:tcBorders>
                      <w:top w:val="single" w:sz="4" w:space="0" w:color="auto"/>
                      <w:left w:val="single" w:sz="4" w:space="0" w:color="auto"/>
                      <w:bottom w:val="single" w:sz="4" w:space="0" w:color="auto"/>
                      <w:right w:val="single" w:sz="4" w:space="0" w:color="auto"/>
                    </w:tcBorders>
                  </w:tcPr>
                  <w:p w14:paraId="6495DFCD" w14:textId="77777777" w:rsidR="00D53FB3" w:rsidRPr="00D53FB3" w:rsidRDefault="00D53FB3" w:rsidP="00D53FB3">
                    <w:pPr>
                      <w:jc w:val="right"/>
                      <w:rPr>
                        <w:sz w:val="18"/>
                      </w:rPr>
                    </w:pPr>
                  </w:p>
                </w:tc>
                <w:tc>
                  <w:tcPr>
                    <w:tcW w:w="667" w:type="pct"/>
                    <w:tcBorders>
                      <w:top w:val="single" w:sz="4" w:space="0" w:color="auto"/>
                      <w:left w:val="single" w:sz="4" w:space="0" w:color="auto"/>
                      <w:bottom w:val="single" w:sz="4" w:space="0" w:color="auto"/>
                      <w:right w:val="single" w:sz="4" w:space="0" w:color="auto"/>
                    </w:tcBorders>
                  </w:tcPr>
                  <w:p w14:paraId="64B7ABF0" w14:textId="77777777" w:rsidR="00D53FB3" w:rsidRPr="00D53FB3" w:rsidRDefault="00D53FB3" w:rsidP="00D53FB3">
                    <w:pPr>
                      <w:jc w:val="right"/>
                      <w:rPr>
                        <w:sz w:val="18"/>
                      </w:rPr>
                    </w:pPr>
                    <w:r w:rsidRPr="00D53FB3">
                      <w:rPr>
                        <w:sz w:val="18"/>
                      </w:rPr>
                      <w:t>252,881,100.00</w:t>
                    </w:r>
                  </w:p>
                </w:tc>
                <w:tc>
                  <w:tcPr>
                    <w:tcW w:w="666" w:type="pct"/>
                    <w:tcBorders>
                      <w:top w:val="single" w:sz="4" w:space="0" w:color="auto"/>
                      <w:left w:val="single" w:sz="4" w:space="0" w:color="auto"/>
                      <w:bottom w:val="single" w:sz="4" w:space="0" w:color="auto"/>
                      <w:right w:val="single" w:sz="4" w:space="0" w:color="auto"/>
                    </w:tcBorders>
                  </w:tcPr>
                  <w:p w14:paraId="754C08AD" w14:textId="77777777" w:rsidR="00D53FB3" w:rsidRPr="00D53FB3" w:rsidRDefault="00D53FB3" w:rsidP="00D53FB3">
                    <w:pPr>
                      <w:jc w:val="right"/>
                      <w:rPr>
                        <w:sz w:val="18"/>
                      </w:rPr>
                    </w:pPr>
                  </w:p>
                </w:tc>
                <w:tc>
                  <w:tcPr>
                    <w:tcW w:w="666" w:type="pct"/>
                    <w:tcBorders>
                      <w:top w:val="single" w:sz="4" w:space="0" w:color="auto"/>
                      <w:left w:val="single" w:sz="4" w:space="0" w:color="auto"/>
                      <w:bottom w:val="single" w:sz="4" w:space="0" w:color="auto"/>
                      <w:right w:val="single" w:sz="4" w:space="0" w:color="auto"/>
                    </w:tcBorders>
                  </w:tcPr>
                  <w:p w14:paraId="00F5C3AC" w14:textId="77777777" w:rsidR="00D53FB3" w:rsidRPr="00D53FB3" w:rsidRDefault="00D53FB3" w:rsidP="00D53FB3">
                    <w:pPr>
                      <w:jc w:val="right"/>
                      <w:rPr>
                        <w:sz w:val="18"/>
                      </w:rPr>
                    </w:pPr>
                  </w:p>
                </w:tc>
              </w:tr>
            </w:sdtContent>
          </w:sdt>
          <w:sdt>
            <w:sdtPr>
              <w:rPr>
                <w:sz w:val="18"/>
              </w:rPr>
              <w:alias w:val="长期股权投资明细"/>
              <w:tag w:val="_TUP_ffd53d91c32d4e5ea37a6c2ca799f0e2"/>
              <w:id w:val="2071840438"/>
              <w:lock w:val="sdtLocked"/>
              <w:placeholder>
                <w:docPart w:val="B26D49394AD34C06B18D7EBFEE15CD6D"/>
              </w:placeholder>
            </w:sdtPr>
            <w:sdtEndPr/>
            <w:sdtContent>
              <w:tr w:rsidR="00D53FB3" w14:paraId="169D4351" w14:textId="77777777" w:rsidTr="00D53FB3">
                <w:tc>
                  <w:tcPr>
                    <w:tcW w:w="1000" w:type="pct"/>
                    <w:tcBorders>
                      <w:top w:val="single" w:sz="4" w:space="0" w:color="auto"/>
                      <w:left w:val="single" w:sz="4" w:space="0" w:color="auto"/>
                      <w:bottom w:val="single" w:sz="4" w:space="0" w:color="auto"/>
                      <w:right w:val="single" w:sz="4" w:space="0" w:color="auto"/>
                    </w:tcBorders>
                    <w:vAlign w:val="center"/>
                  </w:tcPr>
                  <w:p w14:paraId="5B095651" w14:textId="77777777" w:rsidR="00D53FB3" w:rsidRPr="00D53FB3" w:rsidRDefault="00D53FB3" w:rsidP="00D53FB3">
                    <w:pPr>
                      <w:rPr>
                        <w:sz w:val="18"/>
                      </w:rPr>
                    </w:pPr>
                    <w:r w:rsidRPr="00D53FB3">
                      <w:rPr>
                        <w:sz w:val="18"/>
                      </w:rPr>
                      <w:t>中材装备集团有限公司</w:t>
                    </w:r>
                  </w:p>
                </w:tc>
                <w:tc>
                  <w:tcPr>
                    <w:tcW w:w="666" w:type="pct"/>
                    <w:tcBorders>
                      <w:top w:val="single" w:sz="4" w:space="0" w:color="auto"/>
                      <w:left w:val="single" w:sz="4" w:space="0" w:color="auto"/>
                      <w:bottom w:val="single" w:sz="4" w:space="0" w:color="auto"/>
                      <w:right w:val="single" w:sz="4" w:space="0" w:color="auto"/>
                    </w:tcBorders>
                  </w:tcPr>
                  <w:p w14:paraId="1041533F" w14:textId="77777777" w:rsidR="00D53FB3" w:rsidRPr="00D53FB3" w:rsidRDefault="00D53FB3" w:rsidP="00D53FB3">
                    <w:pPr>
                      <w:jc w:val="right"/>
                      <w:rPr>
                        <w:sz w:val="18"/>
                      </w:rPr>
                    </w:pPr>
                    <w:r w:rsidRPr="00D53FB3">
                      <w:rPr>
                        <w:sz w:val="18"/>
                      </w:rPr>
                      <w:t>1,193,149,833.15</w:t>
                    </w:r>
                  </w:p>
                </w:tc>
                <w:tc>
                  <w:tcPr>
                    <w:tcW w:w="667" w:type="pct"/>
                    <w:tcBorders>
                      <w:top w:val="single" w:sz="4" w:space="0" w:color="auto"/>
                      <w:left w:val="single" w:sz="4" w:space="0" w:color="auto"/>
                      <w:bottom w:val="single" w:sz="4" w:space="0" w:color="auto"/>
                      <w:right w:val="single" w:sz="4" w:space="0" w:color="auto"/>
                    </w:tcBorders>
                  </w:tcPr>
                  <w:p w14:paraId="352347FE" w14:textId="77777777" w:rsidR="00D53FB3" w:rsidRPr="00D53FB3" w:rsidRDefault="00D53FB3" w:rsidP="00D53FB3">
                    <w:pPr>
                      <w:jc w:val="right"/>
                      <w:rPr>
                        <w:sz w:val="18"/>
                      </w:rPr>
                    </w:pPr>
                  </w:p>
                </w:tc>
                <w:tc>
                  <w:tcPr>
                    <w:tcW w:w="666" w:type="pct"/>
                    <w:tcBorders>
                      <w:top w:val="single" w:sz="4" w:space="0" w:color="auto"/>
                      <w:left w:val="single" w:sz="4" w:space="0" w:color="auto"/>
                      <w:bottom w:val="single" w:sz="4" w:space="0" w:color="auto"/>
                      <w:right w:val="single" w:sz="4" w:space="0" w:color="auto"/>
                    </w:tcBorders>
                  </w:tcPr>
                  <w:p w14:paraId="258DA647" w14:textId="77777777" w:rsidR="00D53FB3" w:rsidRPr="00D53FB3" w:rsidRDefault="00D53FB3" w:rsidP="00D53FB3">
                    <w:pPr>
                      <w:jc w:val="right"/>
                      <w:rPr>
                        <w:sz w:val="18"/>
                      </w:rPr>
                    </w:pPr>
                  </w:p>
                </w:tc>
                <w:tc>
                  <w:tcPr>
                    <w:tcW w:w="667" w:type="pct"/>
                    <w:tcBorders>
                      <w:top w:val="single" w:sz="4" w:space="0" w:color="auto"/>
                      <w:left w:val="single" w:sz="4" w:space="0" w:color="auto"/>
                      <w:bottom w:val="single" w:sz="4" w:space="0" w:color="auto"/>
                      <w:right w:val="single" w:sz="4" w:space="0" w:color="auto"/>
                    </w:tcBorders>
                  </w:tcPr>
                  <w:p w14:paraId="4630C4D0" w14:textId="77777777" w:rsidR="00D53FB3" w:rsidRPr="00D53FB3" w:rsidRDefault="00D53FB3" w:rsidP="00D53FB3">
                    <w:pPr>
                      <w:jc w:val="right"/>
                      <w:rPr>
                        <w:sz w:val="18"/>
                      </w:rPr>
                    </w:pPr>
                    <w:r w:rsidRPr="00D53FB3">
                      <w:rPr>
                        <w:sz w:val="18"/>
                      </w:rPr>
                      <w:t>1,193,149,833.15</w:t>
                    </w:r>
                  </w:p>
                </w:tc>
                <w:tc>
                  <w:tcPr>
                    <w:tcW w:w="666" w:type="pct"/>
                    <w:tcBorders>
                      <w:top w:val="single" w:sz="4" w:space="0" w:color="auto"/>
                      <w:left w:val="single" w:sz="4" w:space="0" w:color="auto"/>
                      <w:bottom w:val="single" w:sz="4" w:space="0" w:color="auto"/>
                      <w:right w:val="single" w:sz="4" w:space="0" w:color="auto"/>
                    </w:tcBorders>
                  </w:tcPr>
                  <w:p w14:paraId="57FB434A" w14:textId="77777777" w:rsidR="00D53FB3" w:rsidRPr="00D53FB3" w:rsidRDefault="00D53FB3" w:rsidP="00D53FB3">
                    <w:pPr>
                      <w:jc w:val="right"/>
                      <w:rPr>
                        <w:sz w:val="18"/>
                      </w:rPr>
                    </w:pPr>
                  </w:p>
                </w:tc>
                <w:tc>
                  <w:tcPr>
                    <w:tcW w:w="666" w:type="pct"/>
                    <w:tcBorders>
                      <w:top w:val="single" w:sz="4" w:space="0" w:color="auto"/>
                      <w:left w:val="single" w:sz="4" w:space="0" w:color="auto"/>
                      <w:bottom w:val="single" w:sz="4" w:space="0" w:color="auto"/>
                      <w:right w:val="single" w:sz="4" w:space="0" w:color="auto"/>
                    </w:tcBorders>
                  </w:tcPr>
                  <w:p w14:paraId="5D516504" w14:textId="77777777" w:rsidR="00D53FB3" w:rsidRPr="00D53FB3" w:rsidRDefault="00D53FB3" w:rsidP="00D53FB3">
                    <w:pPr>
                      <w:jc w:val="right"/>
                      <w:rPr>
                        <w:sz w:val="18"/>
                      </w:rPr>
                    </w:pPr>
                  </w:p>
                </w:tc>
              </w:tr>
            </w:sdtContent>
          </w:sdt>
          <w:sdt>
            <w:sdtPr>
              <w:rPr>
                <w:sz w:val="18"/>
              </w:rPr>
              <w:alias w:val="长期股权投资明细"/>
              <w:tag w:val="_TUP_ffd53d91c32d4e5ea37a6c2ca799f0e2"/>
              <w:id w:val="-1689599305"/>
              <w:lock w:val="sdtLocked"/>
              <w:placeholder>
                <w:docPart w:val="B26D49394AD34C06B18D7EBFEE15CD6D"/>
              </w:placeholder>
            </w:sdtPr>
            <w:sdtEndPr/>
            <w:sdtContent>
              <w:tr w:rsidR="00D53FB3" w14:paraId="64110E80" w14:textId="77777777" w:rsidTr="00D53FB3">
                <w:tc>
                  <w:tcPr>
                    <w:tcW w:w="1000" w:type="pct"/>
                    <w:tcBorders>
                      <w:top w:val="single" w:sz="4" w:space="0" w:color="auto"/>
                      <w:left w:val="single" w:sz="4" w:space="0" w:color="auto"/>
                      <w:bottom w:val="single" w:sz="4" w:space="0" w:color="auto"/>
                      <w:right w:val="single" w:sz="4" w:space="0" w:color="auto"/>
                    </w:tcBorders>
                    <w:vAlign w:val="center"/>
                  </w:tcPr>
                  <w:p w14:paraId="2A2C2D61" w14:textId="77777777" w:rsidR="00D53FB3" w:rsidRPr="00D53FB3" w:rsidRDefault="00D53FB3" w:rsidP="00D53FB3">
                    <w:pPr>
                      <w:rPr>
                        <w:sz w:val="18"/>
                      </w:rPr>
                    </w:pPr>
                    <w:r w:rsidRPr="00D53FB3">
                      <w:rPr>
                        <w:sz w:val="18"/>
                      </w:rPr>
                      <w:t>中国中材东方国际贸易有限公司</w:t>
                    </w:r>
                  </w:p>
                </w:tc>
                <w:tc>
                  <w:tcPr>
                    <w:tcW w:w="666" w:type="pct"/>
                    <w:tcBorders>
                      <w:top w:val="single" w:sz="4" w:space="0" w:color="auto"/>
                      <w:left w:val="single" w:sz="4" w:space="0" w:color="auto"/>
                      <w:bottom w:val="single" w:sz="4" w:space="0" w:color="auto"/>
                      <w:right w:val="single" w:sz="4" w:space="0" w:color="auto"/>
                    </w:tcBorders>
                  </w:tcPr>
                  <w:p w14:paraId="7BD5A97E" w14:textId="77777777" w:rsidR="00D53FB3" w:rsidRPr="00D53FB3" w:rsidRDefault="00D53FB3" w:rsidP="00D53FB3">
                    <w:pPr>
                      <w:jc w:val="right"/>
                      <w:rPr>
                        <w:sz w:val="18"/>
                      </w:rPr>
                    </w:pPr>
                    <w:r w:rsidRPr="00D53FB3">
                      <w:rPr>
                        <w:sz w:val="18"/>
                      </w:rPr>
                      <w:t>88,981,928.49</w:t>
                    </w:r>
                  </w:p>
                </w:tc>
                <w:tc>
                  <w:tcPr>
                    <w:tcW w:w="667" w:type="pct"/>
                    <w:tcBorders>
                      <w:top w:val="single" w:sz="4" w:space="0" w:color="auto"/>
                      <w:left w:val="single" w:sz="4" w:space="0" w:color="auto"/>
                      <w:bottom w:val="single" w:sz="4" w:space="0" w:color="auto"/>
                      <w:right w:val="single" w:sz="4" w:space="0" w:color="auto"/>
                    </w:tcBorders>
                  </w:tcPr>
                  <w:p w14:paraId="4ED43D02" w14:textId="77777777" w:rsidR="00D53FB3" w:rsidRPr="00D53FB3" w:rsidRDefault="00D53FB3" w:rsidP="00D53FB3">
                    <w:pPr>
                      <w:jc w:val="right"/>
                      <w:rPr>
                        <w:sz w:val="18"/>
                      </w:rPr>
                    </w:pPr>
                  </w:p>
                </w:tc>
                <w:tc>
                  <w:tcPr>
                    <w:tcW w:w="666" w:type="pct"/>
                    <w:tcBorders>
                      <w:top w:val="single" w:sz="4" w:space="0" w:color="auto"/>
                      <w:left w:val="single" w:sz="4" w:space="0" w:color="auto"/>
                      <w:bottom w:val="single" w:sz="4" w:space="0" w:color="auto"/>
                      <w:right w:val="single" w:sz="4" w:space="0" w:color="auto"/>
                    </w:tcBorders>
                  </w:tcPr>
                  <w:p w14:paraId="3F3567D8" w14:textId="77777777" w:rsidR="00D53FB3" w:rsidRPr="00D53FB3" w:rsidRDefault="00D53FB3" w:rsidP="00D53FB3">
                    <w:pPr>
                      <w:jc w:val="right"/>
                      <w:rPr>
                        <w:sz w:val="18"/>
                      </w:rPr>
                    </w:pPr>
                  </w:p>
                </w:tc>
                <w:tc>
                  <w:tcPr>
                    <w:tcW w:w="667" w:type="pct"/>
                    <w:tcBorders>
                      <w:top w:val="single" w:sz="4" w:space="0" w:color="auto"/>
                      <w:left w:val="single" w:sz="4" w:space="0" w:color="auto"/>
                      <w:bottom w:val="single" w:sz="4" w:space="0" w:color="auto"/>
                      <w:right w:val="single" w:sz="4" w:space="0" w:color="auto"/>
                    </w:tcBorders>
                  </w:tcPr>
                  <w:p w14:paraId="7EDD9571" w14:textId="77777777" w:rsidR="00D53FB3" w:rsidRPr="00D53FB3" w:rsidRDefault="00D53FB3" w:rsidP="00D53FB3">
                    <w:pPr>
                      <w:jc w:val="right"/>
                      <w:rPr>
                        <w:sz w:val="18"/>
                      </w:rPr>
                    </w:pPr>
                    <w:r w:rsidRPr="00D53FB3">
                      <w:rPr>
                        <w:sz w:val="18"/>
                      </w:rPr>
                      <w:t>88,981,928.49</w:t>
                    </w:r>
                  </w:p>
                </w:tc>
                <w:tc>
                  <w:tcPr>
                    <w:tcW w:w="666" w:type="pct"/>
                    <w:tcBorders>
                      <w:top w:val="single" w:sz="4" w:space="0" w:color="auto"/>
                      <w:left w:val="single" w:sz="4" w:space="0" w:color="auto"/>
                      <w:bottom w:val="single" w:sz="4" w:space="0" w:color="auto"/>
                      <w:right w:val="single" w:sz="4" w:space="0" w:color="auto"/>
                    </w:tcBorders>
                  </w:tcPr>
                  <w:p w14:paraId="15BB174D" w14:textId="77777777" w:rsidR="00D53FB3" w:rsidRPr="00D53FB3" w:rsidRDefault="00D53FB3" w:rsidP="00D53FB3">
                    <w:pPr>
                      <w:jc w:val="right"/>
                      <w:rPr>
                        <w:sz w:val="18"/>
                      </w:rPr>
                    </w:pPr>
                  </w:p>
                </w:tc>
                <w:tc>
                  <w:tcPr>
                    <w:tcW w:w="666" w:type="pct"/>
                    <w:tcBorders>
                      <w:top w:val="single" w:sz="4" w:space="0" w:color="auto"/>
                      <w:left w:val="single" w:sz="4" w:space="0" w:color="auto"/>
                      <w:bottom w:val="single" w:sz="4" w:space="0" w:color="auto"/>
                      <w:right w:val="single" w:sz="4" w:space="0" w:color="auto"/>
                    </w:tcBorders>
                  </w:tcPr>
                  <w:p w14:paraId="45799334" w14:textId="77777777" w:rsidR="00D53FB3" w:rsidRPr="00D53FB3" w:rsidRDefault="00D53FB3" w:rsidP="00D53FB3">
                    <w:pPr>
                      <w:jc w:val="right"/>
                      <w:rPr>
                        <w:sz w:val="18"/>
                      </w:rPr>
                    </w:pPr>
                    <w:r w:rsidRPr="00D53FB3">
                      <w:rPr>
                        <w:sz w:val="18"/>
                      </w:rPr>
                      <w:t>88,981,928.49</w:t>
                    </w:r>
                  </w:p>
                </w:tc>
              </w:tr>
            </w:sdtContent>
          </w:sdt>
          <w:sdt>
            <w:sdtPr>
              <w:rPr>
                <w:sz w:val="18"/>
              </w:rPr>
              <w:alias w:val="长期股权投资明细"/>
              <w:tag w:val="_TUP_ffd53d91c32d4e5ea37a6c2ca799f0e2"/>
              <w:id w:val="1303273464"/>
              <w:lock w:val="sdtLocked"/>
              <w:placeholder>
                <w:docPart w:val="B26D49394AD34C06B18D7EBFEE15CD6D"/>
              </w:placeholder>
            </w:sdtPr>
            <w:sdtEndPr/>
            <w:sdtContent>
              <w:tr w:rsidR="00D53FB3" w14:paraId="100D9089" w14:textId="77777777" w:rsidTr="00D53FB3">
                <w:tc>
                  <w:tcPr>
                    <w:tcW w:w="1000" w:type="pct"/>
                    <w:tcBorders>
                      <w:top w:val="single" w:sz="4" w:space="0" w:color="auto"/>
                      <w:left w:val="single" w:sz="4" w:space="0" w:color="auto"/>
                      <w:bottom w:val="single" w:sz="4" w:space="0" w:color="auto"/>
                      <w:right w:val="single" w:sz="4" w:space="0" w:color="auto"/>
                    </w:tcBorders>
                    <w:vAlign w:val="center"/>
                  </w:tcPr>
                  <w:p w14:paraId="7D6631D1" w14:textId="77777777" w:rsidR="00D53FB3" w:rsidRPr="00D53FB3" w:rsidRDefault="00D53FB3" w:rsidP="00D53FB3">
                    <w:pPr>
                      <w:rPr>
                        <w:sz w:val="18"/>
                      </w:rPr>
                    </w:pPr>
                    <w:r w:rsidRPr="00D53FB3">
                      <w:rPr>
                        <w:sz w:val="18"/>
                      </w:rPr>
                      <w:t>苏州中材建设有限公司</w:t>
                    </w:r>
                  </w:p>
                </w:tc>
                <w:tc>
                  <w:tcPr>
                    <w:tcW w:w="666" w:type="pct"/>
                    <w:tcBorders>
                      <w:top w:val="single" w:sz="4" w:space="0" w:color="auto"/>
                      <w:left w:val="single" w:sz="4" w:space="0" w:color="auto"/>
                      <w:bottom w:val="single" w:sz="4" w:space="0" w:color="auto"/>
                      <w:right w:val="single" w:sz="4" w:space="0" w:color="auto"/>
                    </w:tcBorders>
                  </w:tcPr>
                  <w:p w14:paraId="54921FA7" w14:textId="77777777" w:rsidR="00D53FB3" w:rsidRPr="00D53FB3" w:rsidRDefault="00D53FB3" w:rsidP="00D53FB3">
                    <w:pPr>
                      <w:jc w:val="right"/>
                      <w:rPr>
                        <w:sz w:val="18"/>
                      </w:rPr>
                    </w:pPr>
                    <w:r w:rsidRPr="00D53FB3">
                      <w:rPr>
                        <w:sz w:val="18"/>
                      </w:rPr>
                      <w:t>87,865,418.05</w:t>
                    </w:r>
                  </w:p>
                </w:tc>
                <w:tc>
                  <w:tcPr>
                    <w:tcW w:w="667" w:type="pct"/>
                    <w:tcBorders>
                      <w:top w:val="single" w:sz="4" w:space="0" w:color="auto"/>
                      <w:left w:val="single" w:sz="4" w:space="0" w:color="auto"/>
                      <w:bottom w:val="single" w:sz="4" w:space="0" w:color="auto"/>
                      <w:right w:val="single" w:sz="4" w:space="0" w:color="auto"/>
                    </w:tcBorders>
                  </w:tcPr>
                  <w:p w14:paraId="04D525E9" w14:textId="77777777" w:rsidR="00D53FB3" w:rsidRPr="00D53FB3" w:rsidRDefault="00D53FB3" w:rsidP="00D53FB3">
                    <w:pPr>
                      <w:jc w:val="right"/>
                      <w:rPr>
                        <w:sz w:val="18"/>
                      </w:rPr>
                    </w:pPr>
                  </w:p>
                </w:tc>
                <w:tc>
                  <w:tcPr>
                    <w:tcW w:w="666" w:type="pct"/>
                    <w:tcBorders>
                      <w:top w:val="single" w:sz="4" w:space="0" w:color="auto"/>
                      <w:left w:val="single" w:sz="4" w:space="0" w:color="auto"/>
                      <w:bottom w:val="single" w:sz="4" w:space="0" w:color="auto"/>
                      <w:right w:val="single" w:sz="4" w:space="0" w:color="auto"/>
                    </w:tcBorders>
                  </w:tcPr>
                  <w:p w14:paraId="001BFFC4" w14:textId="77777777" w:rsidR="00D53FB3" w:rsidRPr="00D53FB3" w:rsidRDefault="00D53FB3" w:rsidP="00D53FB3">
                    <w:pPr>
                      <w:jc w:val="right"/>
                      <w:rPr>
                        <w:sz w:val="18"/>
                      </w:rPr>
                    </w:pPr>
                  </w:p>
                </w:tc>
                <w:tc>
                  <w:tcPr>
                    <w:tcW w:w="667" w:type="pct"/>
                    <w:tcBorders>
                      <w:top w:val="single" w:sz="4" w:space="0" w:color="auto"/>
                      <w:left w:val="single" w:sz="4" w:space="0" w:color="auto"/>
                      <w:bottom w:val="single" w:sz="4" w:space="0" w:color="auto"/>
                      <w:right w:val="single" w:sz="4" w:space="0" w:color="auto"/>
                    </w:tcBorders>
                  </w:tcPr>
                  <w:p w14:paraId="4D2FA472" w14:textId="77777777" w:rsidR="00D53FB3" w:rsidRPr="00D53FB3" w:rsidRDefault="00D53FB3" w:rsidP="00D53FB3">
                    <w:pPr>
                      <w:jc w:val="right"/>
                      <w:rPr>
                        <w:sz w:val="18"/>
                      </w:rPr>
                    </w:pPr>
                    <w:r w:rsidRPr="00D53FB3">
                      <w:rPr>
                        <w:sz w:val="18"/>
                      </w:rPr>
                      <w:t>87,865,418.05</w:t>
                    </w:r>
                  </w:p>
                </w:tc>
                <w:tc>
                  <w:tcPr>
                    <w:tcW w:w="666" w:type="pct"/>
                    <w:tcBorders>
                      <w:top w:val="single" w:sz="4" w:space="0" w:color="auto"/>
                      <w:left w:val="single" w:sz="4" w:space="0" w:color="auto"/>
                      <w:bottom w:val="single" w:sz="4" w:space="0" w:color="auto"/>
                      <w:right w:val="single" w:sz="4" w:space="0" w:color="auto"/>
                    </w:tcBorders>
                  </w:tcPr>
                  <w:p w14:paraId="37C483A1" w14:textId="77777777" w:rsidR="00D53FB3" w:rsidRPr="00D53FB3" w:rsidRDefault="00D53FB3" w:rsidP="00D53FB3">
                    <w:pPr>
                      <w:jc w:val="right"/>
                      <w:rPr>
                        <w:sz w:val="18"/>
                      </w:rPr>
                    </w:pPr>
                  </w:p>
                </w:tc>
                <w:tc>
                  <w:tcPr>
                    <w:tcW w:w="666" w:type="pct"/>
                    <w:tcBorders>
                      <w:top w:val="single" w:sz="4" w:space="0" w:color="auto"/>
                      <w:left w:val="single" w:sz="4" w:space="0" w:color="auto"/>
                      <w:bottom w:val="single" w:sz="4" w:space="0" w:color="auto"/>
                      <w:right w:val="single" w:sz="4" w:space="0" w:color="auto"/>
                    </w:tcBorders>
                  </w:tcPr>
                  <w:p w14:paraId="08FA9407" w14:textId="77777777" w:rsidR="00D53FB3" w:rsidRPr="00D53FB3" w:rsidRDefault="00D53FB3" w:rsidP="00D53FB3">
                    <w:pPr>
                      <w:jc w:val="right"/>
                      <w:rPr>
                        <w:sz w:val="18"/>
                      </w:rPr>
                    </w:pPr>
                  </w:p>
                </w:tc>
              </w:tr>
            </w:sdtContent>
          </w:sdt>
          <w:sdt>
            <w:sdtPr>
              <w:rPr>
                <w:sz w:val="18"/>
              </w:rPr>
              <w:alias w:val="长期股权投资明细"/>
              <w:tag w:val="_TUP_ffd53d91c32d4e5ea37a6c2ca799f0e2"/>
              <w:id w:val="228735041"/>
              <w:lock w:val="sdtLocked"/>
              <w:placeholder>
                <w:docPart w:val="B26D49394AD34C06B18D7EBFEE15CD6D"/>
              </w:placeholder>
            </w:sdtPr>
            <w:sdtEndPr/>
            <w:sdtContent>
              <w:tr w:rsidR="00D53FB3" w14:paraId="367396F5" w14:textId="77777777" w:rsidTr="00D53FB3">
                <w:tc>
                  <w:tcPr>
                    <w:tcW w:w="1000" w:type="pct"/>
                    <w:tcBorders>
                      <w:top w:val="single" w:sz="4" w:space="0" w:color="auto"/>
                      <w:left w:val="single" w:sz="4" w:space="0" w:color="auto"/>
                      <w:bottom w:val="single" w:sz="4" w:space="0" w:color="auto"/>
                      <w:right w:val="single" w:sz="4" w:space="0" w:color="auto"/>
                    </w:tcBorders>
                    <w:vAlign w:val="center"/>
                  </w:tcPr>
                  <w:p w14:paraId="736E8FE3" w14:textId="77777777" w:rsidR="00D53FB3" w:rsidRPr="00D53FB3" w:rsidRDefault="00D53FB3" w:rsidP="00D53FB3">
                    <w:pPr>
                      <w:rPr>
                        <w:sz w:val="18"/>
                      </w:rPr>
                    </w:pPr>
                    <w:r w:rsidRPr="00D53FB3">
                      <w:rPr>
                        <w:sz w:val="18"/>
                      </w:rPr>
                      <w:t>中材国际贸易（北京）有限公司</w:t>
                    </w:r>
                  </w:p>
                </w:tc>
                <w:tc>
                  <w:tcPr>
                    <w:tcW w:w="666" w:type="pct"/>
                    <w:tcBorders>
                      <w:top w:val="single" w:sz="4" w:space="0" w:color="auto"/>
                      <w:left w:val="single" w:sz="4" w:space="0" w:color="auto"/>
                      <w:bottom w:val="single" w:sz="4" w:space="0" w:color="auto"/>
                      <w:right w:val="single" w:sz="4" w:space="0" w:color="auto"/>
                    </w:tcBorders>
                  </w:tcPr>
                  <w:p w14:paraId="7392F98A" w14:textId="77777777" w:rsidR="00D53FB3" w:rsidRPr="00D53FB3" w:rsidRDefault="00D53FB3" w:rsidP="00D53FB3">
                    <w:pPr>
                      <w:jc w:val="right"/>
                      <w:rPr>
                        <w:sz w:val="18"/>
                      </w:rPr>
                    </w:pPr>
                    <w:r w:rsidRPr="00D53FB3">
                      <w:rPr>
                        <w:sz w:val="18"/>
                      </w:rPr>
                      <w:t>75,174,479.10</w:t>
                    </w:r>
                  </w:p>
                </w:tc>
                <w:tc>
                  <w:tcPr>
                    <w:tcW w:w="667" w:type="pct"/>
                    <w:tcBorders>
                      <w:top w:val="single" w:sz="4" w:space="0" w:color="auto"/>
                      <w:left w:val="single" w:sz="4" w:space="0" w:color="auto"/>
                      <w:bottom w:val="single" w:sz="4" w:space="0" w:color="auto"/>
                      <w:right w:val="single" w:sz="4" w:space="0" w:color="auto"/>
                    </w:tcBorders>
                  </w:tcPr>
                  <w:p w14:paraId="687C098F" w14:textId="77777777" w:rsidR="00D53FB3" w:rsidRPr="00D53FB3" w:rsidRDefault="00D53FB3" w:rsidP="00D53FB3">
                    <w:pPr>
                      <w:jc w:val="right"/>
                      <w:rPr>
                        <w:sz w:val="18"/>
                      </w:rPr>
                    </w:pPr>
                  </w:p>
                </w:tc>
                <w:tc>
                  <w:tcPr>
                    <w:tcW w:w="666" w:type="pct"/>
                    <w:tcBorders>
                      <w:top w:val="single" w:sz="4" w:space="0" w:color="auto"/>
                      <w:left w:val="single" w:sz="4" w:space="0" w:color="auto"/>
                      <w:bottom w:val="single" w:sz="4" w:space="0" w:color="auto"/>
                      <w:right w:val="single" w:sz="4" w:space="0" w:color="auto"/>
                    </w:tcBorders>
                  </w:tcPr>
                  <w:p w14:paraId="79879879" w14:textId="77777777" w:rsidR="00D53FB3" w:rsidRPr="00D53FB3" w:rsidRDefault="00D53FB3" w:rsidP="00D53FB3">
                    <w:pPr>
                      <w:jc w:val="right"/>
                      <w:rPr>
                        <w:sz w:val="18"/>
                      </w:rPr>
                    </w:pPr>
                  </w:p>
                </w:tc>
                <w:tc>
                  <w:tcPr>
                    <w:tcW w:w="667" w:type="pct"/>
                    <w:tcBorders>
                      <w:top w:val="single" w:sz="4" w:space="0" w:color="auto"/>
                      <w:left w:val="single" w:sz="4" w:space="0" w:color="auto"/>
                      <w:bottom w:val="single" w:sz="4" w:space="0" w:color="auto"/>
                      <w:right w:val="single" w:sz="4" w:space="0" w:color="auto"/>
                    </w:tcBorders>
                  </w:tcPr>
                  <w:p w14:paraId="61F15EE1" w14:textId="77777777" w:rsidR="00D53FB3" w:rsidRPr="00D53FB3" w:rsidRDefault="00D53FB3" w:rsidP="00D53FB3">
                    <w:pPr>
                      <w:jc w:val="right"/>
                      <w:rPr>
                        <w:sz w:val="18"/>
                      </w:rPr>
                    </w:pPr>
                    <w:r w:rsidRPr="00D53FB3">
                      <w:rPr>
                        <w:sz w:val="18"/>
                      </w:rPr>
                      <w:t>75,174,479.10</w:t>
                    </w:r>
                  </w:p>
                </w:tc>
                <w:tc>
                  <w:tcPr>
                    <w:tcW w:w="666" w:type="pct"/>
                    <w:tcBorders>
                      <w:top w:val="single" w:sz="4" w:space="0" w:color="auto"/>
                      <w:left w:val="single" w:sz="4" w:space="0" w:color="auto"/>
                      <w:bottom w:val="single" w:sz="4" w:space="0" w:color="auto"/>
                      <w:right w:val="single" w:sz="4" w:space="0" w:color="auto"/>
                    </w:tcBorders>
                  </w:tcPr>
                  <w:p w14:paraId="03D1C093" w14:textId="77777777" w:rsidR="00D53FB3" w:rsidRPr="00D53FB3" w:rsidRDefault="00D53FB3" w:rsidP="00D53FB3">
                    <w:pPr>
                      <w:jc w:val="right"/>
                      <w:rPr>
                        <w:sz w:val="18"/>
                      </w:rPr>
                    </w:pPr>
                  </w:p>
                </w:tc>
                <w:tc>
                  <w:tcPr>
                    <w:tcW w:w="666" w:type="pct"/>
                    <w:tcBorders>
                      <w:top w:val="single" w:sz="4" w:space="0" w:color="auto"/>
                      <w:left w:val="single" w:sz="4" w:space="0" w:color="auto"/>
                      <w:bottom w:val="single" w:sz="4" w:space="0" w:color="auto"/>
                      <w:right w:val="single" w:sz="4" w:space="0" w:color="auto"/>
                    </w:tcBorders>
                  </w:tcPr>
                  <w:p w14:paraId="20D56AEC" w14:textId="77777777" w:rsidR="00D53FB3" w:rsidRPr="00D53FB3" w:rsidRDefault="00D53FB3" w:rsidP="00D53FB3">
                    <w:pPr>
                      <w:jc w:val="right"/>
                      <w:rPr>
                        <w:sz w:val="18"/>
                      </w:rPr>
                    </w:pPr>
                  </w:p>
                </w:tc>
              </w:tr>
            </w:sdtContent>
          </w:sdt>
          <w:sdt>
            <w:sdtPr>
              <w:rPr>
                <w:sz w:val="18"/>
              </w:rPr>
              <w:alias w:val="长期股权投资明细"/>
              <w:tag w:val="_TUP_ffd53d91c32d4e5ea37a6c2ca799f0e2"/>
              <w:id w:val="2134745520"/>
              <w:lock w:val="sdtLocked"/>
              <w:placeholder>
                <w:docPart w:val="B26D49394AD34C06B18D7EBFEE15CD6D"/>
              </w:placeholder>
            </w:sdtPr>
            <w:sdtEndPr/>
            <w:sdtContent>
              <w:tr w:rsidR="00D53FB3" w14:paraId="2ADACB6E" w14:textId="77777777" w:rsidTr="00D53FB3">
                <w:tc>
                  <w:tcPr>
                    <w:tcW w:w="1000" w:type="pct"/>
                    <w:tcBorders>
                      <w:top w:val="single" w:sz="4" w:space="0" w:color="auto"/>
                      <w:left w:val="single" w:sz="4" w:space="0" w:color="auto"/>
                      <w:bottom w:val="single" w:sz="4" w:space="0" w:color="auto"/>
                      <w:right w:val="single" w:sz="4" w:space="0" w:color="auto"/>
                    </w:tcBorders>
                    <w:vAlign w:val="center"/>
                  </w:tcPr>
                  <w:p w14:paraId="0B7309D4" w14:textId="77777777" w:rsidR="00D53FB3" w:rsidRPr="00D53FB3" w:rsidRDefault="00D53FB3" w:rsidP="00D53FB3">
                    <w:pPr>
                      <w:rPr>
                        <w:sz w:val="18"/>
                      </w:rPr>
                    </w:pPr>
                    <w:r w:rsidRPr="00D53FB3">
                      <w:rPr>
                        <w:sz w:val="18"/>
                      </w:rPr>
                      <w:t>天津天安机电设备安装工程有限公司</w:t>
                    </w:r>
                  </w:p>
                </w:tc>
                <w:tc>
                  <w:tcPr>
                    <w:tcW w:w="666" w:type="pct"/>
                    <w:tcBorders>
                      <w:top w:val="single" w:sz="4" w:space="0" w:color="auto"/>
                      <w:left w:val="single" w:sz="4" w:space="0" w:color="auto"/>
                      <w:bottom w:val="single" w:sz="4" w:space="0" w:color="auto"/>
                      <w:right w:val="single" w:sz="4" w:space="0" w:color="auto"/>
                    </w:tcBorders>
                  </w:tcPr>
                  <w:p w14:paraId="574CAECE" w14:textId="77777777" w:rsidR="00D53FB3" w:rsidRPr="00D53FB3" w:rsidRDefault="00D53FB3" w:rsidP="00D53FB3">
                    <w:pPr>
                      <w:jc w:val="right"/>
                      <w:rPr>
                        <w:sz w:val="18"/>
                      </w:rPr>
                    </w:pPr>
                    <w:r w:rsidRPr="00D53FB3">
                      <w:rPr>
                        <w:sz w:val="18"/>
                      </w:rPr>
                      <w:t>5,350,000.00</w:t>
                    </w:r>
                  </w:p>
                </w:tc>
                <w:tc>
                  <w:tcPr>
                    <w:tcW w:w="667" w:type="pct"/>
                    <w:tcBorders>
                      <w:top w:val="single" w:sz="4" w:space="0" w:color="auto"/>
                      <w:left w:val="single" w:sz="4" w:space="0" w:color="auto"/>
                      <w:bottom w:val="single" w:sz="4" w:space="0" w:color="auto"/>
                      <w:right w:val="single" w:sz="4" w:space="0" w:color="auto"/>
                    </w:tcBorders>
                  </w:tcPr>
                  <w:p w14:paraId="33DAF5CB" w14:textId="77777777" w:rsidR="00D53FB3" w:rsidRPr="00D53FB3" w:rsidRDefault="00D53FB3" w:rsidP="00D53FB3">
                    <w:pPr>
                      <w:jc w:val="right"/>
                      <w:rPr>
                        <w:sz w:val="18"/>
                      </w:rPr>
                    </w:pPr>
                  </w:p>
                </w:tc>
                <w:tc>
                  <w:tcPr>
                    <w:tcW w:w="666" w:type="pct"/>
                    <w:tcBorders>
                      <w:top w:val="single" w:sz="4" w:space="0" w:color="auto"/>
                      <w:left w:val="single" w:sz="4" w:space="0" w:color="auto"/>
                      <w:bottom w:val="single" w:sz="4" w:space="0" w:color="auto"/>
                      <w:right w:val="single" w:sz="4" w:space="0" w:color="auto"/>
                    </w:tcBorders>
                  </w:tcPr>
                  <w:p w14:paraId="7214483B" w14:textId="77777777" w:rsidR="00D53FB3" w:rsidRPr="00D53FB3" w:rsidRDefault="00D53FB3" w:rsidP="00D53FB3">
                    <w:pPr>
                      <w:jc w:val="right"/>
                      <w:rPr>
                        <w:sz w:val="18"/>
                      </w:rPr>
                    </w:pPr>
                  </w:p>
                </w:tc>
                <w:tc>
                  <w:tcPr>
                    <w:tcW w:w="667" w:type="pct"/>
                    <w:tcBorders>
                      <w:top w:val="single" w:sz="4" w:space="0" w:color="auto"/>
                      <w:left w:val="single" w:sz="4" w:space="0" w:color="auto"/>
                      <w:bottom w:val="single" w:sz="4" w:space="0" w:color="auto"/>
                      <w:right w:val="single" w:sz="4" w:space="0" w:color="auto"/>
                    </w:tcBorders>
                  </w:tcPr>
                  <w:p w14:paraId="0F23F752" w14:textId="77777777" w:rsidR="00D53FB3" w:rsidRPr="00D53FB3" w:rsidRDefault="00D53FB3" w:rsidP="00D53FB3">
                    <w:pPr>
                      <w:jc w:val="right"/>
                      <w:rPr>
                        <w:sz w:val="18"/>
                      </w:rPr>
                    </w:pPr>
                    <w:r w:rsidRPr="00D53FB3">
                      <w:rPr>
                        <w:sz w:val="18"/>
                      </w:rPr>
                      <w:t>5,350,000.00</w:t>
                    </w:r>
                  </w:p>
                </w:tc>
                <w:tc>
                  <w:tcPr>
                    <w:tcW w:w="666" w:type="pct"/>
                    <w:tcBorders>
                      <w:top w:val="single" w:sz="4" w:space="0" w:color="auto"/>
                      <w:left w:val="single" w:sz="4" w:space="0" w:color="auto"/>
                      <w:bottom w:val="single" w:sz="4" w:space="0" w:color="auto"/>
                      <w:right w:val="single" w:sz="4" w:space="0" w:color="auto"/>
                    </w:tcBorders>
                  </w:tcPr>
                  <w:p w14:paraId="71D3D03D" w14:textId="77777777" w:rsidR="00D53FB3" w:rsidRPr="00D53FB3" w:rsidRDefault="00D53FB3" w:rsidP="00D53FB3">
                    <w:pPr>
                      <w:jc w:val="right"/>
                      <w:rPr>
                        <w:sz w:val="18"/>
                      </w:rPr>
                    </w:pPr>
                  </w:p>
                </w:tc>
                <w:tc>
                  <w:tcPr>
                    <w:tcW w:w="666" w:type="pct"/>
                    <w:tcBorders>
                      <w:top w:val="single" w:sz="4" w:space="0" w:color="auto"/>
                      <w:left w:val="single" w:sz="4" w:space="0" w:color="auto"/>
                      <w:bottom w:val="single" w:sz="4" w:space="0" w:color="auto"/>
                      <w:right w:val="single" w:sz="4" w:space="0" w:color="auto"/>
                    </w:tcBorders>
                  </w:tcPr>
                  <w:p w14:paraId="65E8B0FD" w14:textId="77777777" w:rsidR="00D53FB3" w:rsidRPr="00D53FB3" w:rsidRDefault="00D53FB3" w:rsidP="00D53FB3">
                    <w:pPr>
                      <w:jc w:val="right"/>
                      <w:rPr>
                        <w:sz w:val="18"/>
                      </w:rPr>
                    </w:pPr>
                  </w:p>
                </w:tc>
              </w:tr>
            </w:sdtContent>
          </w:sdt>
          <w:sdt>
            <w:sdtPr>
              <w:rPr>
                <w:sz w:val="18"/>
              </w:rPr>
              <w:alias w:val="长期股权投资明细"/>
              <w:tag w:val="_TUP_ffd53d91c32d4e5ea37a6c2ca799f0e2"/>
              <w:id w:val="1229113964"/>
              <w:lock w:val="sdtLocked"/>
              <w:placeholder>
                <w:docPart w:val="B26D49394AD34C06B18D7EBFEE15CD6D"/>
              </w:placeholder>
            </w:sdtPr>
            <w:sdtEndPr/>
            <w:sdtContent>
              <w:tr w:rsidR="00D53FB3" w14:paraId="39AE5829" w14:textId="77777777" w:rsidTr="00D53FB3">
                <w:tc>
                  <w:tcPr>
                    <w:tcW w:w="1000" w:type="pct"/>
                    <w:tcBorders>
                      <w:top w:val="single" w:sz="4" w:space="0" w:color="auto"/>
                      <w:left w:val="single" w:sz="4" w:space="0" w:color="auto"/>
                      <w:bottom w:val="single" w:sz="4" w:space="0" w:color="auto"/>
                      <w:right w:val="single" w:sz="4" w:space="0" w:color="auto"/>
                    </w:tcBorders>
                    <w:vAlign w:val="center"/>
                  </w:tcPr>
                  <w:p w14:paraId="26BAF58F" w14:textId="77777777" w:rsidR="00D53FB3" w:rsidRPr="00D53FB3" w:rsidRDefault="00D53FB3" w:rsidP="00D53FB3">
                    <w:pPr>
                      <w:rPr>
                        <w:sz w:val="18"/>
                      </w:rPr>
                    </w:pPr>
                    <w:r w:rsidRPr="00D53FB3">
                      <w:rPr>
                        <w:sz w:val="18"/>
                      </w:rPr>
                      <w:t>浙江中材工程设计研究院有限公司</w:t>
                    </w:r>
                  </w:p>
                </w:tc>
                <w:tc>
                  <w:tcPr>
                    <w:tcW w:w="666" w:type="pct"/>
                    <w:tcBorders>
                      <w:top w:val="single" w:sz="4" w:space="0" w:color="auto"/>
                      <w:left w:val="single" w:sz="4" w:space="0" w:color="auto"/>
                      <w:bottom w:val="single" w:sz="4" w:space="0" w:color="auto"/>
                      <w:right w:val="single" w:sz="4" w:space="0" w:color="auto"/>
                    </w:tcBorders>
                  </w:tcPr>
                  <w:p w14:paraId="6D6B2412" w14:textId="77777777" w:rsidR="00D53FB3" w:rsidRPr="00D53FB3" w:rsidRDefault="00D53FB3" w:rsidP="00D53FB3">
                    <w:pPr>
                      <w:jc w:val="right"/>
                      <w:rPr>
                        <w:sz w:val="18"/>
                      </w:rPr>
                    </w:pPr>
                    <w:r w:rsidRPr="00D53FB3">
                      <w:rPr>
                        <w:sz w:val="18"/>
                      </w:rPr>
                      <w:t>7,062,305.00</w:t>
                    </w:r>
                  </w:p>
                </w:tc>
                <w:tc>
                  <w:tcPr>
                    <w:tcW w:w="667" w:type="pct"/>
                    <w:tcBorders>
                      <w:top w:val="single" w:sz="4" w:space="0" w:color="auto"/>
                      <w:left w:val="single" w:sz="4" w:space="0" w:color="auto"/>
                      <w:bottom w:val="single" w:sz="4" w:space="0" w:color="auto"/>
                      <w:right w:val="single" w:sz="4" w:space="0" w:color="auto"/>
                    </w:tcBorders>
                  </w:tcPr>
                  <w:p w14:paraId="4253BE6D" w14:textId="77777777" w:rsidR="00D53FB3" w:rsidRPr="00D53FB3" w:rsidRDefault="00D53FB3" w:rsidP="00D53FB3">
                    <w:pPr>
                      <w:jc w:val="right"/>
                      <w:rPr>
                        <w:sz w:val="18"/>
                      </w:rPr>
                    </w:pPr>
                  </w:p>
                </w:tc>
                <w:tc>
                  <w:tcPr>
                    <w:tcW w:w="666" w:type="pct"/>
                    <w:tcBorders>
                      <w:top w:val="single" w:sz="4" w:space="0" w:color="auto"/>
                      <w:left w:val="single" w:sz="4" w:space="0" w:color="auto"/>
                      <w:bottom w:val="single" w:sz="4" w:space="0" w:color="auto"/>
                      <w:right w:val="single" w:sz="4" w:space="0" w:color="auto"/>
                    </w:tcBorders>
                  </w:tcPr>
                  <w:p w14:paraId="21BD270D" w14:textId="77777777" w:rsidR="00D53FB3" w:rsidRPr="00D53FB3" w:rsidRDefault="00D53FB3" w:rsidP="00D53FB3">
                    <w:pPr>
                      <w:jc w:val="right"/>
                      <w:rPr>
                        <w:sz w:val="18"/>
                      </w:rPr>
                    </w:pPr>
                  </w:p>
                </w:tc>
                <w:tc>
                  <w:tcPr>
                    <w:tcW w:w="667" w:type="pct"/>
                    <w:tcBorders>
                      <w:top w:val="single" w:sz="4" w:space="0" w:color="auto"/>
                      <w:left w:val="single" w:sz="4" w:space="0" w:color="auto"/>
                      <w:bottom w:val="single" w:sz="4" w:space="0" w:color="auto"/>
                      <w:right w:val="single" w:sz="4" w:space="0" w:color="auto"/>
                    </w:tcBorders>
                  </w:tcPr>
                  <w:p w14:paraId="708FF430" w14:textId="77777777" w:rsidR="00D53FB3" w:rsidRPr="00D53FB3" w:rsidRDefault="00D53FB3" w:rsidP="00D53FB3">
                    <w:pPr>
                      <w:jc w:val="right"/>
                      <w:rPr>
                        <w:sz w:val="18"/>
                      </w:rPr>
                    </w:pPr>
                    <w:r w:rsidRPr="00D53FB3">
                      <w:rPr>
                        <w:sz w:val="18"/>
                      </w:rPr>
                      <w:t>7,062,305.00</w:t>
                    </w:r>
                  </w:p>
                </w:tc>
                <w:tc>
                  <w:tcPr>
                    <w:tcW w:w="666" w:type="pct"/>
                    <w:tcBorders>
                      <w:top w:val="single" w:sz="4" w:space="0" w:color="auto"/>
                      <w:left w:val="single" w:sz="4" w:space="0" w:color="auto"/>
                      <w:bottom w:val="single" w:sz="4" w:space="0" w:color="auto"/>
                      <w:right w:val="single" w:sz="4" w:space="0" w:color="auto"/>
                    </w:tcBorders>
                  </w:tcPr>
                  <w:p w14:paraId="5D97C6CD" w14:textId="77777777" w:rsidR="00D53FB3" w:rsidRPr="00D53FB3" w:rsidRDefault="00D53FB3" w:rsidP="00D53FB3">
                    <w:pPr>
                      <w:jc w:val="right"/>
                      <w:rPr>
                        <w:sz w:val="18"/>
                      </w:rPr>
                    </w:pPr>
                  </w:p>
                </w:tc>
                <w:tc>
                  <w:tcPr>
                    <w:tcW w:w="666" w:type="pct"/>
                    <w:tcBorders>
                      <w:top w:val="single" w:sz="4" w:space="0" w:color="auto"/>
                      <w:left w:val="single" w:sz="4" w:space="0" w:color="auto"/>
                      <w:bottom w:val="single" w:sz="4" w:space="0" w:color="auto"/>
                      <w:right w:val="single" w:sz="4" w:space="0" w:color="auto"/>
                    </w:tcBorders>
                  </w:tcPr>
                  <w:p w14:paraId="22B29FEF" w14:textId="77777777" w:rsidR="00D53FB3" w:rsidRPr="00D53FB3" w:rsidRDefault="00D53FB3" w:rsidP="00D53FB3">
                    <w:pPr>
                      <w:jc w:val="right"/>
                      <w:rPr>
                        <w:sz w:val="18"/>
                      </w:rPr>
                    </w:pPr>
                  </w:p>
                </w:tc>
              </w:tr>
            </w:sdtContent>
          </w:sdt>
          <w:sdt>
            <w:sdtPr>
              <w:rPr>
                <w:sz w:val="18"/>
              </w:rPr>
              <w:alias w:val="长期股权投资明细"/>
              <w:tag w:val="_TUP_ffd53d91c32d4e5ea37a6c2ca799f0e2"/>
              <w:id w:val="-332523770"/>
              <w:lock w:val="sdtLocked"/>
              <w:placeholder>
                <w:docPart w:val="B26D49394AD34C06B18D7EBFEE15CD6D"/>
              </w:placeholder>
            </w:sdtPr>
            <w:sdtEndPr/>
            <w:sdtContent>
              <w:tr w:rsidR="00D53FB3" w14:paraId="464C7C11" w14:textId="77777777" w:rsidTr="00D53FB3">
                <w:tc>
                  <w:tcPr>
                    <w:tcW w:w="1000" w:type="pct"/>
                    <w:tcBorders>
                      <w:top w:val="single" w:sz="4" w:space="0" w:color="auto"/>
                      <w:left w:val="single" w:sz="4" w:space="0" w:color="auto"/>
                      <w:bottom w:val="single" w:sz="4" w:space="0" w:color="auto"/>
                      <w:right w:val="single" w:sz="4" w:space="0" w:color="auto"/>
                    </w:tcBorders>
                    <w:vAlign w:val="center"/>
                  </w:tcPr>
                  <w:p w14:paraId="7078E98B" w14:textId="77777777" w:rsidR="00D53FB3" w:rsidRPr="00D53FB3" w:rsidRDefault="00D53FB3" w:rsidP="00D53FB3">
                    <w:pPr>
                      <w:rPr>
                        <w:sz w:val="18"/>
                      </w:rPr>
                    </w:pPr>
                    <w:r w:rsidRPr="00D53FB3">
                      <w:rPr>
                        <w:sz w:val="18"/>
                      </w:rPr>
                      <w:t>中材国际环境工程（北京）有限公司</w:t>
                    </w:r>
                  </w:p>
                </w:tc>
                <w:tc>
                  <w:tcPr>
                    <w:tcW w:w="666" w:type="pct"/>
                    <w:tcBorders>
                      <w:top w:val="single" w:sz="4" w:space="0" w:color="auto"/>
                      <w:left w:val="single" w:sz="4" w:space="0" w:color="auto"/>
                      <w:bottom w:val="single" w:sz="4" w:space="0" w:color="auto"/>
                      <w:right w:val="single" w:sz="4" w:space="0" w:color="auto"/>
                    </w:tcBorders>
                  </w:tcPr>
                  <w:p w14:paraId="69A472BA" w14:textId="77777777" w:rsidR="00D53FB3" w:rsidRPr="00D53FB3" w:rsidRDefault="00D53FB3" w:rsidP="00D53FB3">
                    <w:pPr>
                      <w:jc w:val="right"/>
                      <w:rPr>
                        <w:sz w:val="18"/>
                      </w:rPr>
                    </w:pPr>
                    <w:r w:rsidRPr="00D53FB3">
                      <w:rPr>
                        <w:sz w:val="18"/>
                      </w:rPr>
                      <w:t>37,250,000.00</w:t>
                    </w:r>
                  </w:p>
                </w:tc>
                <w:tc>
                  <w:tcPr>
                    <w:tcW w:w="667" w:type="pct"/>
                    <w:tcBorders>
                      <w:top w:val="single" w:sz="4" w:space="0" w:color="auto"/>
                      <w:left w:val="single" w:sz="4" w:space="0" w:color="auto"/>
                      <w:bottom w:val="single" w:sz="4" w:space="0" w:color="auto"/>
                      <w:right w:val="single" w:sz="4" w:space="0" w:color="auto"/>
                    </w:tcBorders>
                  </w:tcPr>
                  <w:p w14:paraId="64D245E0" w14:textId="77777777" w:rsidR="00D53FB3" w:rsidRPr="00D53FB3" w:rsidRDefault="00D53FB3" w:rsidP="00D53FB3">
                    <w:pPr>
                      <w:jc w:val="right"/>
                      <w:rPr>
                        <w:sz w:val="18"/>
                      </w:rPr>
                    </w:pPr>
                  </w:p>
                </w:tc>
                <w:tc>
                  <w:tcPr>
                    <w:tcW w:w="666" w:type="pct"/>
                    <w:tcBorders>
                      <w:top w:val="single" w:sz="4" w:space="0" w:color="auto"/>
                      <w:left w:val="single" w:sz="4" w:space="0" w:color="auto"/>
                      <w:bottom w:val="single" w:sz="4" w:space="0" w:color="auto"/>
                      <w:right w:val="single" w:sz="4" w:space="0" w:color="auto"/>
                    </w:tcBorders>
                  </w:tcPr>
                  <w:p w14:paraId="71CF8953" w14:textId="77777777" w:rsidR="00D53FB3" w:rsidRPr="00D53FB3" w:rsidRDefault="00D53FB3" w:rsidP="00D53FB3">
                    <w:pPr>
                      <w:jc w:val="right"/>
                      <w:rPr>
                        <w:sz w:val="18"/>
                      </w:rPr>
                    </w:pPr>
                  </w:p>
                </w:tc>
                <w:tc>
                  <w:tcPr>
                    <w:tcW w:w="667" w:type="pct"/>
                    <w:tcBorders>
                      <w:top w:val="single" w:sz="4" w:space="0" w:color="auto"/>
                      <w:left w:val="single" w:sz="4" w:space="0" w:color="auto"/>
                      <w:bottom w:val="single" w:sz="4" w:space="0" w:color="auto"/>
                      <w:right w:val="single" w:sz="4" w:space="0" w:color="auto"/>
                    </w:tcBorders>
                  </w:tcPr>
                  <w:p w14:paraId="41D42505" w14:textId="77777777" w:rsidR="00D53FB3" w:rsidRPr="00D53FB3" w:rsidRDefault="00D53FB3" w:rsidP="00D53FB3">
                    <w:pPr>
                      <w:jc w:val="right"/>
                      <w:rPr>
                        <w:sz w:val="18"/>
                      </w:rPr>
                    </w:pPr>
                    <w:r w:rsidRPr="00D53FB3">
                      <w:rPr>
                        <w:sz w:val="18"/>
                      </w:rPr>
                      <w:t>37,250,000.00</w:t>
                    </w:r>
                  </w:p>
                </w:tc>
                <w:tc>
                  <w:tcPr>
                    <w:tcW w:w="666" w:type="pct"/>
                    <w:tcBorders>
                      <w:top w:val="single" w:sz="4" w:space="0" w:color="auto"/>
                      <w:left w:val="single" w:sz="4" w:space="0" w:color="auto"/>
                      <w:bottom w:val="single" w:sz="4" w:space="0" w:color="auto"/>
                      <w:right w:val="single" w:sz="4" w:space="0" w:color="auto"/>
                    </w:tcBorders>
                  </w:tcPr>
                  <w:p w14:paraId="029D1201" w14:textId="77777777" w:rsidR="00D53FB3" w:rsidRPr="00D53FB3" w:rsidRDefault="00D53FB3" w:rsidP="00D53FB3">
                    <w:pPr>
                      <w:jc w:val="right"/>
                      <w:rPr>
                        <w:sz w:val="18"/>
                      </w:rPr>
                    </w:pPr>
                  </w:p>
                </w:tc>
                <w:tc>
                  <w:tcPr>
                    <w:tcW w:w="666" w:type="pct"/>
                    <w:tcBorders>
                      <w:top w:val="single" w:sz="4" w:space="0" w:color="auto"/>
                      <w:left w:val="single" w:sz="4" w:space="0" w:color="auto"/>
                      <w:bottom w:val="single" w:sz="4" w:space="0" w:color="auto"/>
                      <w:right w:val="single" w:sz="4" w:space="0" w:color="auto"/>
                    </w:tcBorders>
                  </w:tcPr>
                  <w:p w14:paraId="5EC85407" w14:textId="77777777" w:rsidR="00D53FB3" w:rsidRPr="00D53FB3" w:rsidRDefault="00D53FB3" w:rsidP="00D53FB3">
                    <w:pPr>
                      <w:jc w:val="right"/>
                      <w:rPr>
                        <w:sz w:val="18"/>
                      </w:rPr>
                    </w:pPr>
                  </w:p>
                </w:tc>
              </w:tr>
            </w:sdtContent>
          </w:sdt>
          <w:sdt>
            <w:sdtPr>
              <w:rPr>
                <w:sz w:val="18"/>
              </w:rPr>
              <w:alias w:val="长期股权投资明细"/>
              <w:tag w:val="_TUP_ffd53d91c32d4e5ea37a6c2ca799f0e2"/>
              <w:id w:val="-1811777620"/>
              <w:lock w:val="sdtLocked"/>
              <w:placeholder>
                <w:docPart w:val="B26D49394AD34C06B18D7EBFEE15CD6D"/>
              </w:placeholder>
            </w:sdtPr>
            <w:sdtEndPr/>
            <w:sdtContent>
              <w:tr w:rsidR="00D53FB3" w14:paraId="79B1E039" w14:textId="77777777" w:rsidTr="00D53FB3">
                <w:tc>
                  <w:tcPr>
                    <w:tcW w:w="1000" w:type="pct"/>
                    <w:tcBorders>
                      <w:top w:val="single" w:sz="4" w:space="0" w:color="auto"/>
                      <w:left w:val="single" w:sz="4" w:space="0" w:color="auto"/>
                      <w:bottom w:val="single" w:sz="4" w:space="0" w:color="auto"/>
                      <w:right w:val="single" w:sz="4" w:space="0" w:color="auto"/>
                    </w:tcBorders>
                    <w:vAlign w:val="center"/>
                  </w:tcPr>
                  <w:p w14:paraId="7F407BC0" w14:textId="77777777" w:rsidR="00D53FB3" w:rsidRPr="00D53FB3" w:rsidRDefault="00D53FB3" w:rsidP="00D53FB3">
                    <w:pPr>
                      <w:rPr>
                        <w:sz w:val="18"/>
                      </w:rPr>
                    </w:pPr>
                    <w:r w:rsidRPr="00D53FB3">
                      <w:rPr>
                        <w:sz w:val="18"/>
                      </w:rPr>
                      <w:t>中材（天津）控制工程有限公司</w:t>
                    </w:r>
                  </w:p>
                </w:tc>
                <w:tc>
                  <w:tcPr>
                    <w:tcW w:w="666" w:type="pct"/>
                    <w:tcBorders>
                      <w:top w:val="single" w:sz="4" w:space="0" w:color="auto"/>
                      <w:left w:val="single" w:sz="4" w:space="0" w:color="auto"/>
                      <w:bottom w:val="single" w:sz="4" w:space="0" w:color="auto"/>
                      <w:right w:val="single" w:sz="4" w:space="0" w:color="auto"/>
                    </w:tcBorders>
                  </w:tcPr>
                  <w:p w14:paraId="67D8844F" w14:textId="77777777" w:rsidR="00D53FB3" w:rsidRPr="00D53FB3" w:rsidRDefault="00D53FB3" w:rsidP="00D53FB3">
                    <w:pPr>
                      <w:jc w:val="right"/>
                      <w:rPr>
                        <w:sz w:val="18"/>
                      </w:rPr>
                    </w:pPr>
                    <w:r w:rsidRPr="00D53FB3">
                      <w:rPr>
                        <w:sz w:val="18"/>
                      </w:rPr>
                      <w:t>6,324,000.00</w:t>
                    </w:r>
                  </w:p>
                </w:tc>
                <w:tc>
                  <w:tcPr>
                    <w:tcW w:w="667" w:type="pct"/>
                    <w:tcBorders>
                      <w:top w:val="single" w:sz="4" w:space="0" w:color="auto"/>
                      <w:left w:val="single" w:sz="4" w:space="0" w:color="auto"/>
                      <w:bottom w:val="single" w:sz="4" w:space="0" w:color="auto"/>
                      <w:right w:val="single" w:sz="4" w:space="0" w:color="auto"/>
                    </w:tcBorders>
                  </w:tcPr>
                  <w:p w14:paraId="7858CBCC" w14:textId="77777777" w:rsidR="00D53FB3" w:rsidRPr="00D53FB3" w:rsidRDefault="00D53FB3" w:rsidP="00D53FB3">
                    <w:pPr>
                      <w:jc w:val="right"/>
                      <w:rPr>
                        <w:sz w:val="18"/>
                      </w:rPr>
                    </w:pPr>
                  </w:p>
                </w:tc>
                <w:tc>
                  <w:tcPr>
                    <w:tcW w:w="666" w:type="pct"/>
                    <w:tcBorders>
                      <w:top w:val="single" w:sz="4" w:space="0" w:color="auto"/>
                      <w:left w:val="single" w:sz="4" w:space="0" w:color="auto"/>
                      <w:bottom w:val="single" w:sz="4" w:space="0" w:color="auto"/>
                      <w:right w:val="single" w:sz="4" w:space="0" w:color="auto"/>
                    </w:tcBorders>
                  </w:tcPr>
                  <w:p w14:paraId="018F500B" w14:textId="77777777" w:rsidR="00D53FB3" w:rsidRPr="00D53FB3" w:rsidRDefault="00D53FB3" w:rsidP="00D53FB3">
                    <w:pPr>
                      <w:jc w:val="right"/>
                      <w:rPr>
                        <w:sz w:val="18"/>
                      </w:rPr>
                    </w:pPr>
                  </w:p>
                </w:tc>
                <w:tc>
                  <w:tcPr>
                    <w:tcW w:w="667" w:type="pct"/>
                    <w:tcBorders>
                      <w:top w:val="single" w:sz="4" w:space="0" w:color="auto"/>
                      <w:left w:val="single" w:sz="4" w:space="0" w:color="auto"/>
                      <w:bottom w:val="single" w:sz="4" w:space="0" w:color="auto"/>
                      <w:right w:val="single" w:sz="4" w:space="0" w:color="auto"/>
                    </w:tcBorders>
                  </w:tcPr>
                  <w:p w14:paraId="71FE5E14" w14:textId="77777777" w:rsidR="00D53FB3" w:rsidRPr="00D53FB3" w:rsidRDefault="00D53FB3" w:rsidP="00D53FB3">
                    <w:pPr>
                      <w:jc w:val="right"/>
                      <w:rPr>
                        <w:sz w:val="18"/>
                      </w:rPr>
                    </w:pPr>
                    <w:r w:rsidRPr="00D53FB3">
                      <w:rPr>
                        <w:sz w:val="18"/>
                      </w:rPr>
                      <w:t>6,324,000.00</w:t>
                    </w:r>
                  </w:p>
                </w:tc>
                <w:tc>
                  <w:tcPr>
                    <w:tcW w:w="666" w:type="pct"/>
                    <w:tcBorders>
                      <w:top w:val="single" w:sz="4" w:space="0" w:color="auto"/>
                      <w:left w:val="single" w:sz="4" w:space="0" w:color="auto"/>
                      <w:bottom w:val="single" w:sz="4" w:space="0" w:color="auto"/>
                      <w:right w:val="single" w:sz="4" w:space="0" w:color="auto"/>
                    </w:tcBorders>
                  </w:tcPr>
                  <w:p w14:paraId="466C2C4A" w14:textId="77777777" w:rsidR="00D53FB3" w:rsidRPr="00D53FB3" w:rsidRDefault="00D53FB3" w:rsidP="00D53FB3">
                    <w:pPr>
                      <w:jc w:val="right"/>
                      <w:rPr>
                        <w:sz w:val="18"/>
                      </w:rPr>
                    </w:pPr>
                  </w:p>
                </w:tc>
                <w:tc>
                  <w:tcPr>
                    <w:tcW w:w="666" w:type="pct"/>
                    <w:tcBorders>
                      <w:top w:val="single" w:sz="4" w:space="0" w:color="auto"/>
                      <w:left w:val="single" w:sz="4" w:space="0" w:color="auto"/>
                      <w:bottom w:val="single" w:sz="4" w:space="0" w:color="auto"/>
                      <w:right w:val="single" w:sz="4" w:space="0" w:color="auto"/>
                    </w:tcBorders>
                  </w:tcPr>
                  <w:p w14:paraId="3EEBDE09" w14:textId="77777777" w:rsidR="00D53FB3" w:rsidRPr="00D53FB3" w:rsidRDefault="00D53FB3" w:rsidP="00D53FB3">
                    <w:pPr>
                      <w:jc w:val="right"/>
                      <w:rPr>
                        <w:sz w:val="18"/>
                      </w:rPr>
                    </w:pPr>
                  </w:p>
                </w:tc>
              </w:tr>
            </w:sdtContent>
          </w:sdt>
          <w:sdt>
            <w:sdtPr>
              <w:rPr>
                <w:sz w:val="18"/>
              </w:rPr>
              <w:alias w:val="长期股权投资明细"/>
              <w:tag w:val="_TUP_ffd53d91c32d4e5ea37a6c2ca799f0e2"/>
              <w:id w:val="1613860024"/>
              <w:lock w:val="sdtLocked"/>
              <w:placeholder>
                <w:docPart w:val="B26D49394AD34C06B18D7EBFEE15CD6D"/>
              </w:placeholder>
            </w:sdtPr>
            <w:sdtEndPr/>
            <w:sdtContent>
              <w:tr w:rsidR="00D53FB3" w14:paraId="6A5DF5FB" w14:textId="77777777" w:rsidTr="00D53FB3">
                <w:tc>
                  <w:tcPr>
                    <w:tcW w:w="1000" w:type="pct"/>
                    <w:tcBorders>
                      <w:top w:val="single" w:sz="4" w:space="0" w:color="auto"/>
                      <w:left w:val="single" w:sz="4" w:space="0" w:color="auto"/>
                      <w:bottom w:val="single" w:sz="4" w:space="0" w:color="auto"/>
                      <w:right w:val="single" w:sz="4" w:space="0" w:color="auto"/>
                    </w:tcBorders>
                    <w:vAlign w:val="center"/>
                  </w:tcPr>
                  <w:p w14:paraId="37F3EC8F" w14:textId="77777777" w:rsidR="00D53FB3" w:rsidRPr="00D53FB3" w:rsidRDefault="00D53FB3" w:rsidP="00D53FB3">
                    <w:pPr>
                      <w:rPr>
                        <w:sz w:val="18"/>
                      </w:rPr>
                    </w:pPr>
                    <w:r w:rsidRPr="00D53FB3">
                      <w:rPr>
                        <w:sz w:val="18"/>
                      </w:rPr>
                      <w:t>中材淄博重型机械有限公司</w:t>
                    </w:r>
                  </w:p>
                </w:tc>
                <w:tc>
                  <w:tcPr>
                    <w:tcW w:w="666" w:type="pct"/>
                    <w:tcBorders>
                      <w:top w:val="single" w:sz="4" w:space="0" w:color="auto"/>
                      <w:left w:val="single" w:sz="4" w:space="0" w:color="auto"/>
                      <w:bottom w:val="single" w:sz="4" w:space="0" w:color="auto"/>
                      <w:right w:val="single" w:sz="4" w:space="0" w:color="auto"/>
                    </w:tcBorders>
                  </w:tcPr>
                  <w:p w14:paraId="23C6FB8C" w14:textId="77777777" w:rsidR="00D53FB3" w:rsidRPr="00D53FB3" w:rsidRDefault="00D53FB3" w:rsidP="00D53FB3">
                    <w:pPr>
                      <w:jc w:val="right"/>
                      <w:rPr>
                        <w:sz w:val="18"/>
                      </w:rPr>
                    </w:pPr>
                    <w:r w:rsidRPr="00D53FB3">
                      <w:rPr>
                        <w:sz w:val="18"/>
                      </w:rPr>
                      <w:t>46,641,400.00</w:t>
                    </w:r>
                  </w:p>
                </w:tc>
                <w:tc>
                  <w:tcPr>
                    <w:tcW w:w="667" w:type="pct"/>
                    <w:tcBorders>
                      <w:top w:val="single" w:sz="4" w:space="0" w:color="auto"/>
                      <w:left w:val="single" w:sz="4" w:space="0" w:color="auto"/>
                      <w:bottom w:val="single" w:sz="4" w:space="0" w:color="auto"/>
                      <w:right w:val="single" w:sz="4" w:space="0" w:color="auto"/>
                    </w:tcBorders>
                  </w:tcPr>
                  <w:p w14:paraId="23ACFC48" w14:textId="77777777" w:rsidR="00D53FB3" w:rsidRPr="00D53FB3" w:rsidRDefault="00D53FB3" w:rsidP="00D53FB3">
                    <w:pPr>
                      <w:jc w:val="right"/>
                      <w:rPr>
                        <w:sz w:val="18"/>
                      </w:rPr>
                    </w:pPr>
                  </w:p>
                </w:tc>
                <w:tc>
                  <w:tcPr>
                    <w:tcW w:w="666" w:type="pct"/>
                    <w:tcBorders>
                      <w:top w:val="single" w:sz="4" w:space="0" w:color="auto"/>
                      <w:left w:val="single" w:sz="4" w:space="0" w:color="auto"/>
                      <w:bottom w:val="single" w:sz="4" w:space="0" w:color="auto"/>
                      <w:right w:val="single" w:sz="4" w:space="0" w:color="auto"/>
                    </w:tcBorders>
                  </w:tcPr>
                  <w:p w14:paraId="3E572881" w14:textId="77777777" w:rsidR="00D53FB3" w:rsidRPr="00D53FB3" w:rsidRDefault="00D53FB3" w:rsidP="00D53FB3">
                    <w:pPr>
                      <w:jc w:val="right"/>
                      <w:rPr>
                        <w:sz w:val="18"/>
                      </w:rPr>
                    </w:pPr>
                  </w:p>
                </w:tc>
                <w:tc>
                  <w:tcPr>
                    <w:tcW w:w="667" w:type="pct"/>
                    <w:tcBorders>
                      <w:top w:val="single" w:sz="4" w:space="0" w:color="auto"/>
                      <w:left w:val="single" w:sz="4" w:space="0" w:color="auto"/>
                      <w:bottom w:val="single" w:sz="4" w:space="0" w:color="auto"/>
                      <w:right w:val="single" w:sz="4" w:space="0" w:color="auto"/>
                    </w:tcBorders>
                  </w:tcPr>
                  <w:p w14:paraId="30B9A83E" w14:textId="77777777" w:rsidR="00D53FB3" w:rsidRPr="00D53FB3" w:rsidRDefault="00D53FB3" w:rsidP="00D53FB3">
                    <w:pPr>
                      <w:jc w:val="right"/>
                      <w:rPr>
                        <w:sz w:val="18"/>
                      </w:rPr>
                    </w:pPr>
                    <w:r w:rsidRPr="00D53FB3">
                      <w:rPr>
                        <w:sz w:val="18"/>
                      </w:rPr>
                      <w:t>46,641,400.00</w:t>
                    </w:r>
                  </w:p>
                </w:tc>
                <w:tc>
                  <w:tcPr>
                    <w:tcW w:w="666" w:type="pct"/>
                    <w:tcBorders>
                      <w:top w:val="single" w:sz="4" w:space="0" w:color="auto"/>
                      <w:left w:val="single" w:sz="4" w:space="0" w:color="auto"/>
                      <w:bottom w:val="single" w:sz="4" w:space="0" w:color="auto"/>
                      <w:right w:val="single" w:sz="4" w:space="0" w:color="auto"/>
                    </w:tcBorders>
                  </w:tcPr>
                  <w:p w14:paraId="5D782205" w14:textId="77777777" w:rsidR="00D53FB3" w:rsidRPr="00D53FB3" w:rsidRDefault="00D53FB3" w:rsidP="00D53FB3">
                    <w:pPr>
                      <w:jc w:val="right"/>
                      <w:rPr>
                        <w:sz w:val="18"/>
                      </w:rPr>
                    </w:pPr>
                  </w:p>
                </w:tc>
                <w:tc>
                  <w:tcPr>
                    <w:tcW w:w="666" w:type="pct"/>
                    <w:tcBorders>
                      <w:top w:val="single" w:sz="4" w:space="0" w:color="auto"/>
                      <w:left w:val="single" w:sz="4" w:space="0" w:color="auto"/>
                      <w:bottom w:val="single" w:sz="4" w:space="0" w:color="auto"/>
                      <w:right w:val="single" w:sz="4" w:space="0" w:color="auto"/>
                    </w:tcBorders>
                  </w:tcPr>
                  <w:p w14:paraId="64BE0F4D" w14:textId="77777777" w:rsidR="00D53FB3" w:rsidRPr="00D53FB3" w:rsidRDefault="00D53FB3" w:rsidP="00D53FB3">
                    <w:pPr>
                      <w:jc w:val="right"/>
                      <w:rPr>
                        <w:sz w:val="18"/>
                      </w:rPr>
                    </w:pPr>
                  </w:p>
                </w:tc>
              </w:tr>
            </w:sdtContent>
          </w:sdt>
          <w:sdt>
            <w:sdtPr>
              <w:rPr>
                <w:sz w:val="18"/>
              </w:rPr>
              <w:alias w:val="长期股权投资明细"/>
              <w:tag w:val="_TUP_ffd53d91c32d4e5ea37a6c2ca799f0e2"/>
              <w:id w:val="-1130006830"/>
              <w:lock w:val="sdtLocked"/>
              <w:placeholder>
                <w:docPart w:val="B26D49394AD34C06B18D7EBFEE15CD6D"/>
              </w:placeholder>
            </w:sdtPr>
            <w:sdtEndPr/>
            <w:sdtContent>
              <w:tr w:rsidR="00D53FB3" w14:paraId="7593C921" w14:textId="77777777" w:rsidTr="00D53FB3">
                <w:tc>
                  <w:tcPr>
                    <w:tcW w:w="1000" w:type="pct"/>
                    <w:tcBorders>
                      <w:top w:val="single" w:sz="4" w:space="0" w:color="auto"/>
                      <w:left w:val="single" w:sz="4" w:space="0" w:color="auto"/>
                      <w:bottom w:val="single" w:sz="4" w:space="0" w:color="auto"/>
                      <w:right w:val="single" w:sz="4" w:space="0" w:color="auto"/>
                    </w:tcBorders>
                    <w:vAlign w:val="center"/>
                  </w:tcPr>
                  <w:p w14:paraId="31B28570" w14:textId="77777777" w:rsidR="00D53FB3" w:rsidRPr="00D53FB3" w:rsidRDefault="00D53FB3" w:rsidP="00D53FB3">
                    <w:pPr>
                      <w:rPr>
                        <w:sz w:val="18"/>
                      </w:rPr>
                    </w:pPr>
                    <w:r w:rsidRPr="00D53FB3">
                      <w:rPr>
                        <w:sz w:val="18"/>
                      </w:rPr>
                      <w:t>常熟中材装备重型机械有限公司</w:t>
                    </w:r>
                  </w:p>
                </w:tc>
                <w:tc>
                  <w:tcPr>
                    <w:tcW w:w="666" w:type="pct"/>
                    <w:tcBorders>
                      <w:top w:val="single" w:sz="4" w:space="0" w:color="auto"/>
                      <w:left w:val="single" w:sz="4" w:space="0" w:color="auto"/>
                      <w:bottom w:val="single" w:sz="4" w:space="0" w:color="auto"/>
                      <w:right w:val="single" w:sz="4" w:space="0" w:color="auto"/>
                    </w:tcBorders>
                  </w:tcPr>
                  <w:p w14:paraId="28B5D8B4" w14:textId="77777777" w:rsidR="00D53FB3" w:rsidRPr="00D53FB3" w:rsidRDefault="00D53FB3" w:rsidP="00D53FB3">
                    <w:pPr>
                      <w:jc w:val="right"/>
                      <w:rPr>
                        <w:sz w:val="18"/>
                      </w:rPr>
                    </w:pPr>
                    <w:r w:rsidRPr="00D53FB3">
                      <w:rPr>
                        <w:sz w:val="18"/>
                      </w:rPr>
                      <w:t>38,791,700.00</w:t>
                    </w:r>
                  </w:p>
                </w:tc>
                <w:tc>
                  <w:tcPr>
                    <w:tcW w:w="667" w:type="pct"/>
                    <w:tcBorders>
                      <w:top w:val="single" w:sz="4" w:space="0" w:color="auto"/>
                      <w:left w:val="single" w:sz="4" w:space="0" w:color="auto"/>
                      <w:bottom w:val="single" w:sz="4" w:space="0" w:color="auto"/>
                      <w:right w:val="single" w:sz="4" w:space="0" w:color="auto"/>
                    </w:tcBorders>
                  </w:tcPr>
                  <w:p w14:paraId="63474203" w14:textId="77777777" w:rsidR="00D53FB3" w:rsidRPr="00D53FB3" w:rsidRDefault="00D53FB3" w:rsidP="00D53FB3">
                    <w:pPr>
                      <w:jc w:val="right"/>
                      <w:rPr>
                        <w:sz w:val="18"/>
                      </w:rPr>
                    </w:pPr>
                  </w:p>
                </w:tc>
                <w:tc>
                  <w:tcPr>
                    <w:tcW w:w="666" w:type="pct"/>
                    <w:tcBorders>
                      <w:top w:val="single" w:sz="4" w:space="0" w:color="auto"/>
                      <w:left w:val="single" w:sz="4" w:space="0" w:color="auto"/>
                      <w:bottom w:val="single" w:sz="4" w:space="0" w:color="auto"/>
                      <w:right w:val="single" w:sz="4" w:space="0" w:color="auto"/>
                    </w:tcBorders>
                  </w:tcPr>
                  <w:p w14:paraId="3FBC5803" w14:textId="77777777" w:rsidR="00D53FB3" w:rsidRPr="00D53FB3" w:rsidRDefault="00D53FB3" w:rsidP="00D53FB3">
                    <w:pPr>
                      <w:jc w:val="right"/>
                      <w:rPr>
                        <w:sz w:val="18"/>
                      </w:rPr>
                    </w:pPr>
                  </w:p>
                </w:tc>
                <w:tc>
                  <w:tcPr>
                    <w:tcW w:w="667" w:type="pct"/>
                    <w:tcBorders>
                      <w:top w:val="single" w:sz="4" w:space="0" w:color="auto"/>
                      <w:left w:val="single" w:sz="4" w:space="0" w:color="auto"/>
                      <w:bottom w:val="single" w:sz="4" w:space="0" w:color="auto"/>
                      <w:right w:val="single" w:sz="4" w:space="0" w:color="auto"/>
                    </w:tcBorders>
                  </w:tcPr>
                  <w:p w14:paraId="37894CA6" w14:textId="77777777" w:rsidR="00D53FB3" w:rsidRPr="00D53FB3" w:rsidRDefault="00D53FB3" w:rsidP="00D53FB3">
                    <w:pPr>
                      <w:jc w:val="right"/>
                      <w:rPr>
                        <w:sz w:val="18"/>
                      </w:rPr>
                    </w:pPr>
                    <w:r w:rsidRPr="00D53FB3">
                      <w:rPr>
                        <w:sz w:val="18"/>
                      </w:rPr>
                      <w:t>38,791,700.00</w:t>
                    </w:r>
                  </w:p>
                </w:tc>
                <w:tc>
                  <w:tcPr>
                    <w:tcW w:w="666" w:type="pct"/>
                    <w:tcBorders>
                      <w:top w:val="single" w:sz="4" w:space="0" w:color="auto"/>
                      <w:left w:val="single" w:sz="4" w:space="0" w:color="auto"/>
                      <w:bottom w:val="single" w:sz="4" w:space="0" w:color="auto"/>
                      <w:right w:val="single" w:sz="4" w:space="0" w:color="auto"/>
                    </w:tcBorders>
                  </w:tcPr>
                  <w:p w14:paraId="294E42D0" w14:textId="77777777" w:rsidR="00D53FB3" w:rsidRPr="00D53FB3" w:rsidRDefault="00D53FB3" w:rsidP="00D53FB3">
                    <w:pPr>
                      <w:jc w:val="right"/>
                      <w:rPr>
                        <w:sz w:val="18"/>
                      </w:rPr>
                    </w:pPr>
                  </w:p>
                </w:tc>
                <w:tc>
                  <w:tcPr>
                    <w:tcW w:w="666" w:type="pct"/>
                    <w:tcBorders>
                      <w:top w:val="single" w:sz="4" w:space="0" w:color="auto"/>
                      <w:left w:val="single" w:sz="4" w:space="0" w:color="auto"/>
                      <w:bottom w:val="single" w:sz="4" w:space="0" w:color="auto"/>
                      <w:right w:val="single" w:sz="4" w:space="0" w:color="auto"/>
                    </w:tcBorders>
                  </w:tcPr>
                  <w:p w14:paraId="3A65FC7B" w14:textId="77777777" w:rsidR="00D53FB3" w:rsidRPr="00D53FB3" w:rsidRDefault="00D53FB3" w:rsidP="00D53FB3">
                    <w:pPr>
                      <w:jc w:val="right"/>
                      <w:rPr>
                        <w:sz w:val="18"/>
                      </w:rPr>
                    </w:pPr>
                  </w:p>
                </w:tc>
              </w:tr>
            </w:sdtContent>
          </w:sdt>
          <w:sdt>
            <w:sdtPr>
              <w:rPr>
                <w:sz w:val="18"/>
              </w:rPr>
              <w:alias w:val="长期股权投资明细"/>
              <w:tag w:val="_TUP_ffd53d91c32d4e5ea37a6c2ca799f0e2"/>
              <w:id w:val="-1316873406"/>
              <w:lock w:val="sdtLocked"/>
              <w:placeholder>
                <w:docPart w:val="B26D49394AD34C06B18D7EBFEE15CD6D"/>
              </w:placeholder>
            </w:sdtPr>
            <w:sdtEndPr/>
            <w:sdtContent>
              <w:tr w:rsidR="00D53FB3" w14:paraId="442D3A7A" w14:textId="77777777" w:rsidTr="00D53FB3">
                <w:tc>
                  <w:tcPr>
                    <w:tcW w:w="1000" w:type="pct"/>
                    <w:tcBorders>
                      <w:top w:val="single" w:sz="4" w:space="0" w:color="auto"/>
                      <w:left w:val="single" w:sz="4" w:space="0" w:color="auto"/>
                      <w:bottom w:val="single" w:sz="4" w:space="0" w:color="auto"/>
                      <w:right w:val="single" w:sz="4" w:space="0" w:color="auto"/>
                    </w:tcBorders>
                    <w:vAlign w:val="center"/>
                  </w:tcPr>
                  <w:p w14:paraId="4197FE02" w14:textId="77777777" w:rsidR="00D53FB3" w:rsidRPr="00D53FB3" w:rsidRDefault="00D53FB3" w:rsidP="00D53FB3">
                    <w:pPr>
                      <w:rPr>
                        <w:sz w:val="18"/>
                      </w:rPr>
                    </w:pPr>
                    <w:r w:rsidRPr="00D53FB3">
                      <w:rPr>
                        <w:sz w:val="18"/>
                      </w:rPr>
                      <w:t>中材机电备件有限公司</w:t>
                    </w:r>
                  </w:p>
                </w:tc>
                <w:tc>
                  <w:tcPr>
                    <w:tcW w:w="666" w:type="pct"/>
                    <w:tcBorders>
                      <w:top w:val="single" w:sz="4" w:space="0" w:color="auto"/>
                      <w:left w:val="single" w:sz="4" w:space="0" w:color="auto"/>
                      <w:bottom w:val="single" w:sz="4" w:space="0" w:color="auto"/>
                      <w:right w:val="single" w:sz="4" w:space="0" w:color="auto"/>
                    </w:tcBorders>
                  </w:tcPr>
                  <w:p w14:paraId="7EF878DA" w14:textId="77777777" w:rsidR="00D53FB3" w:rsidRPr="00D53FB3" w:rsidRDefault="00D53FB3" w:rsidP="00D53FB3">
                    <w:pPr>
                      <w:jc w:val="right"/>
                      <w:rPr>
                        <w:sz w:val="18"/>
                      </w:rPr>
                    </w:pPr>
                    <w:r w:rsidRPr="00D53FB3">
                      <w:rPr>
                        <w:sz w:val="18"/>
                      </w:rPr>
                      <w:t>8,199,500.00</w:t>
                    </w:r>
                  </w:p>
                </w:tc>
                <w:tc>
                  <w:tcPr>
                    <w:tcW w:w="667" w:type="pct"/>
                    <w:tcBorders>
                      <w:top w:val="single" w:sz="4" w:space="0" w:color="auto"/>
                      <w:left w:val="single" w:sz="4" w:space="0" w:color="auto"/>
                      <w:bottom w:val="single" w:sz="4" w:space="0" w:color="auto"/>
                      <w:right w:val="single" w:sz="4" w:space="0" w:color="auto"/>
                    </w:tcBorders>
                  </w:tcPr>
                  <w:p w14:paraId="1D413324" w14:textId="77777777" w:rsidR="00D53FB3" w:rsidRPr="00D53FB3" w:rsidRDefault="00D53FB3" w:rsidP="00D53FB3">
                    <w:pPr>
                      <w:jc w:val="right"/>
                      <w:rPr>
                        <w:sz w:val="18"/>
                      </w:rPr>
                    </w:pPr>
                  </w:p>
                </w:tc>
                <w:tc>
                  <w:tcPr>
                    <w:tcW w:w="666" w:type="pct"/>
                    <w:tcBorders>
                      <w:top w:val="single" w:sz="4" w:space="0" w:color="auto"/>
                      <w:left w:val="single" w:sz="4" w:space="0" w:color="auto"/>
                      <w:bottom w:val="single" w:sz="4" w:space="0" w:color="auto"/>
                      <w:right w:val="single" w:sz="4" w:space="0" w:color="auto"/>
                    </w:tcBorders>
                  </w:tcPr>
                  <w:p w14:paraId="6953ADF0" w14:textId="77777777" w:rsidR="00D53FB3" w:rsidRPr="00D53FB3" w:rsidRDefault="00D53FB3" w:rsidP="00D53FB3">
                    <w:pPr>
                      <w:jc w:val="right"/>
                      <w:rPr>
                        <w:sz w:val="18"/>
                      </w:rPr>
                    </w:pPr>
                  </w:p>
                </w:tc>
                <w:tc>
                  <w:tcPr>
                    <w:tcW w:w="667" w:type="pct"/>
                    <w:tcBorders>
                      <w:top w:val="single" w:sz="4" w:space="0" w:color="auto"/>
                      <w:left w:val="single" w:sz="4" w:space="0" w:color="auto"/>
                      <w:bottom w:val="single" w:sz="4" w:space="0" w:color="auto"/>
                      <w:right w:val="single" w:sz="4" w:space="0" w:color="auto"/>
                    </w:tcBorders>
                  </w:tcPr>
                  <w:p w14:paraId="4A44C36D" w14:textId="77777777" w:rsidR="00D53FB3" w:rsidRPr="00D53FB3" w:rsidRDefault="00D53FB3" w:rsidP="00D53FB3">
                    <w:pPr>
                      <w:jc w:val="right"/>
                      <w:rPr>
                        <w:sz w:val="18"/>
                      </w:rPr>
                    </w:pPr>
                    <w:r w:rsidRPr="00D53FB3">
                      <w:rPr>
                        <w:sz w:val="18"/>
                      </w:rPr>
                      <w:t>8,199,500.00</w:t>
                    </w:r>
                  </w:p>
                </w:tc>
                <w:tc>
                  <w:tcPr>
                    <w:tcW w:w="666" w:type="pct"/>
                    <w:tcBorders>
                      <w:top w:val="single" w:sz="4" w:space="0" w:color="auto"/>
                      <w:left w:val="single" w:sz="4" w:space="0" w:color="auto"/>
                      <w:bottom w:val="single" w:sz="4" w:space="0" w:color="auto"/>
                      <w:right w:val="single" w:sz="4" w:space="0" w:color="auto"/>
                    </w:tcBorders>
                  </w:tcPr>
                  <w:p w14:paraId="4B0A145F" w14:textId="77777777" w:rsidR="00D53FB3" w:rsidRPr="00D53FB3" w:rsidRDefault="00D53FB3" w:rsidP="00D53FB3">
                    <w:pPr>
                      <w:jc w:val="right"/>
                      <w:rPr>
                        <w:sz w:val="18"/>
                      </w:rPr>
                    </w:pPr>
                  </w:p>
                </w:tc>
                <w:tc>
                  <w:tcPr>
                    <w:tcW w:w="666" w:type="pct"/>
                    <w:tcBorders>
                      <w:top w:val="single" w:sz="4" w:space="0" w:color="auto"/>
                      <w:left w:val="single" w:sz="4" w:space="0" w:color="auto"/>
                      <w:bottom w:val="single" w:sz="4" w:space="0" w:color="auto"/>
                      <w:right w:val="single" w:sz="4" w:space="0" w:color="auto"/>
                    </w:tcBorders>
                  </w:tcPr>
                  <w:p w14:paraId="5CBC704E" w14:textId="77777777" w:rsidR="00D53FB3" w:rsidRPr="00D53FB3" w:rsidRDefault="00D53FB3" w:rsidP="00D53FB3">
                    <w:pPr>
                      <w:jc w:val="right"/>
                      <w:rPr>
                        <w:sz w:val="18"/>
                      </w:rPr>
                    </w:pPr>
                  </w:p>
                </w:tc>
              </w:tr>
            </w:sdtContent>
          </w:sdt>
          <w:sdt>
            <w:sdtPr>
              <w:rPr>
                <w:sz w:val="18"/>
              </w:rPr>
              <w:alias w:val="长期股权投资明细"/>
              <w:tag w:val="_TUP_ffd53d91c32d4e5ea37a6c2ca799f0e2"/>
              <w:id w:val="269742637"/>
              <w:lock w:val="sdtLocked"/>
              <w:placeholder>
                <w:docPart w:val="B26D49394AD34C06B18D7EBFEE15CD6D"/>
              </w:placeholder>
            </w:sdtPr>
            <w:sdtEndPr/>
            <w:sdtContent>
              <w:tr w:rsidR="00D53FB3" w14:paraId="05AAE9EC" w14:textId="77777777" w:rsidTr="00D53FB3">
                <w:tc>
                  <w:tcPr>
                    <w:tcW w:w="1000" w:type="pct"/>
                    <w:tcBorders>
                      <w:top w:val="single" w:sz="4" w:space="0" w:color="auto"/>
                      <w:left w:val="single" w:sz="4" w:space="0" w:color="auto"/>
                      <w:bottom w:val="single" w:sz="4" w:space="0" w:color="auto"/>
                      <w:right w:val="single" w:sz="4" w:space="0" w:color="auto"/>
                    </w:tcBorders>
                    <w:vAlign w:val="center"/>
                  </w:tcPr>
                  <w:p w14:paraId="16292181" w14:textId="77777777" w:rsidR="00D53FB3" w:rsidRPr="00D53FB3" w:rsidRDefault="00D53FB3" w:rsidP="00D53FB3">
                    <w:pPr>
                      <w:rPr>
                        <w:sz w:val="18"/>
                      </w:rPr>
                    </w:pPr>
                    <w:r w:rsidRPr="00D53FB3">
                      <w:rPr>
                        <w:sz w:val="18"/>
                      </w:rPr>
                      <w:t>中材（天津）粉体技术装备有限公司</w:t>
                    </w:r>
                  </w:p>
                </w:tc>
                <w:tc>
                  <w:tcPr>
                    <w:tcW w:w="666" w:type="pct"/>
                    <w:tcBorders>
                      <w:top w:val="single" w:sz="4" w:space="0" w:color="auto"/>
                      <w:left w:val="single" w:sz="4" w:space="0" w:color="auto"/>
                      <w:bottom w:val="single" w:sz="4" w:space="0" w:color="auto"/>
                      <w:right w:val="single" w:sz="4" w:space="0" w:color="auto"/>
                    </w:tcBorders>
                  </w:tcPr>
                  <w:p w14:paraId="42F71AC5" w14:textId="77777777" w:rsidR="00D53FB3" w:rsidRPr="00D53FB3" w:rsidRDefault="00D53FB3" w:rsidP="00D53FB3">
                    <w:pPr>
                      <w:jc w:val="right"/>
                      <w:rPr>
                        <w:sz w:val="18"/>
                      </w:rPr>
                    </w:pPr>
                    <w:r w:rsidRPr="00D53FB3">
                      <w:rPr>
                        <w:sz w:val="18"/>
                      </w:rPr>
                      <w:t>50,627,100.00</w:t>
                    </w:r>
                  </w:p>
                </w:tc>
                <w:tc>
                  <w:tcPr>
                    <w:tcW w:w="667" w:type="pct"/>
                    <w:tcBorders>
                      <w:top w:val="single" w:sz="4" w:space="0" w:color="auto"/>
                      <w:left w:val="single" w:sz="4" w:space="0" w:color="auto"/>
                      <w:bottom w:val="single" w:sz="4" w:space="0" w:color="auto"/>
                      <w:right w:val="single" w:sz="4" w:space="0" w:color="auto"/>
                    </w:tcBorders>
                  </w:tcPr>
                  <w:p w14:paraId="1CCAC74B" w14:textId="77777777" w:rsidR="00D53FB3" w:rsidRPr="00D53FB3" w:rsidRDefault="00D53FB3" w:rsidP="00D53FB3">
                    <w:pPr>
                      <w:jc w:val="right"/>
                      <w:rPr>
                        <w:sz w:val="18"/>
                      </w:rPr>
                    </w:pPr>
                  </w:p>
                </w:tc>
                <w:tc>
                  <w:tcPr>
                    <w:tcW w:w="666" w:type="pct"/>
                    <w:tcBorders>
                      <w:top w:val="single" w:sz="4" w:space="0" w:color="auto"/>
                      <w:left w:val="single" w:sz="4" w:space="0" w:color="auto"/>
                      <w:bottom w:val="single" w:sz="4" w:space="0" w:color="auto"/>
                      <w:right w:val="single" w:sz="4" w:space="0" w:color="auto"/>
                    </w:tcBorders>
                  </w:tcPr>
                  <w:p w14:paraId="2A4C45EA" w14:textId="77777777" w:rsidR="00D53FB3" w:rsidRPr="00D53FB3" w:rsidRDefault="00D53FB3" w:rsidP="00D53FB3">
                    <w:pPr>
                      <w:jc w:val="right"/>
                      <w:rPr>
                        <w:sz w:val="18"/>
                      </w:rPr>
                    </w:pPr>
                  </w:p>
                </w:tc>
                <w:tc>
                  <w:tcPr>
                    <w:tcW w:w="667" w:type="pct"/>
                    <w:tcBorders>
                      <w:top w:val="single" w:sz="4" w:space="0" w:color="auto"/>
                      <w:left w:val="single" w:sz="4" w:space="0" w:color="auto"/>
                      <w:bottom w:val="single" w:sz="4" w:space="0" w:color="auto"/>
                      <w:right w:val="single" w:sz="4" w:space="0" w:color="auto"/>
                    </w:tcBorders>
                  </w:tcPr>
                  <w:p w14:paraId="4B22E84A" w14:textId="77777777" w:rsidR="00D53FB3" w:rsidRPr="00D53FB3" w:rsidRDefault="00D53FB3" w:rsidP="00D53FB3">
                    <w:pPr>
                      <w:jc w:val="right"/>
                      <w:rPr>
                        <w:sz w:val="18"/>
                      </w:rPr>
                    </w:pPr>
                    <w:r w:rsidRPr="00D53FB3">
                      <w:rPr>
                        <w:sz w:val="18"/>
                      </w:rPr>
                      <w:t>50,627,100.00</w:t>
                    </w:r>
                  </w:p>
                </w:tc>
                <w:tc>
                  <w:tcPr>
                    <w:tcW w:w="666" w:type="pct"/>
                    <w:tcBorders>
                      <w:top w:val="single" w:sz="4" w:space="0" w:color="auto"/>
                      <w:left w:val="single" w:sz="4" w:space="0" w:color="auto"/>
                      <w:bottom w:val="single" w:sz="4" w:space="0" w:color="auto"/>
                      <w:right w:val="single" w:sz="4" w:space="0" w:color="auto"/>
                    </w:tcBorders>
                  </w:tcPr>
                  <w:p w14:paraId="15364743" w14:textId="77777777" w:rsidR="00D53FB3" w:rsidRPr="00D53FB3" w:rsidRDefault="00D53FB3" w:rsidP="00D53FB3">
                    <w:pPr>
                      <w:jc w:val="right"/>
                      <w:rPr>
                        <w:sz w:val="18"/>
                      </w:rPr>
                    </w:pPr>
                  </w:p>
                </w:tc>
                <w:tc>
                  <w:tcPr>
                    <w:tcW w:w="666" w:type="pct"/>
                    <w:tcBorders>
                      <w:top w:val="single" w:sz="4" w:space="0" w:color="auto"/>
                      <w:left w:val="single" w:sz="4" w:space="0" w:color="auto"/>
                      <w:bottom w:val="single" w:sz="4" w:space="0" w:color="auto"/>
                      <w:right w:val="single" w:sz="4" w:space="0" w:color="auto"/>
                    </w:tcBorders>
                  </w:tcPr>
                  <w:p w14:paraId="5E5889CA" w14:textId="77777777" w:rsidR="00D53FB3" w:rsidRPr="00D53FB3" w:rsidRDefault="00D53FB3" w:rsidP="00D53FB3">
                    <w:pPr>
                      <w:jc w:val="right"/>
                      <w:rPr>
                        <w:sz w:val="18"/>
                      </w:rPr>
                    </w:pPr>
                  </w:p>
                </w:tc>
              </w:tr>
            </w:sdtContent>
          </w:sdt>
          <w:sdt>
            <w:sdtPr>
              <w:rPr>
                <w:sz w:val="18"/>
              </w:rPr>
              <w:alias w:val="长期股权投资明细"/>
              <w:tag w:val="_TUP_ffd53d91c32d4e5ea37a6c2ca799f0e2"/>
              <w:id w:val="564534697"/>
              <w:lock w:val="sdtLocked"/>
              <w:placeholder>
                <w:docPart w:val="B26D49394AD34C06B18D7EBFEE15CD6D"/>
              </w:placeholder>
            </w:sdtPr>
            <w:sdtEndPr/>
            <w:sdtContent>
              <w:tr w:rsidR="00D53FB3" w14:paraId="060670B1" w14:textId="77777777" w:rsidTr="00D53FB3">
                <w:tc>
                  <w:tcPr>
                    <w:tcW w:w="1000" w:type="pct"/>
                    <w:tcBorders>
                      <w:top w:val="single" w:sz="4" w:space="0" w:color="auto"/>
                      <w:left w:val="single" w:sz="4" w:space="0" w:color="auto"/>
                      <w:bottom w:val="single" w:sz="4" w:space="0" w:color="auto"/>
                      <w:right w:val="single" w:sz="4" w:space="0" w:color="auto"/>
                    </w:tcBorders>
                    <w:vAlign w:val="center"/>
                  </w:tcPr>
                  <w:p w14:paraId="08DCA68E" w14:textId="77777777" w:rsidR="00D53FB3" w:rsidRPr="00D53FB3" w:rsidRDefault="00D53FB3" w:rsidP="00D53FB3">
                    <w:pPr>
                      <w:rPr>
                        <w:sz w:val="18"/>
                      </w:rPr>
                    </w:pPr>
                    <w:r w:rsidRPr="00D53FB3">
                      <w:rPr>
                        <w:sz w:val="18"/>
                      </w:rPr>
                      <w:t>中材国际（马来西亚）有限公司</w:t>
                    </w:r>
                  </w:p>
                </w:tc>
                <w:tc>
                  <w:tcPr>
                    <w:tcW w:w="666" w:type="pct"/>
                    <w:tcBorders>
                      <w:top w:val="single" w:sz="4" w:space="0" w:color="auto"/>
                      <w:left w:val="single" w:sz="4" w:space="0" w:color="auto"/>
                      <w:bottom w:val="single" w:sz="4" w:space="0" w:color="auto"/>
                      <w:right w:val="single" w:sz="4" w:space="0" w:color="auto"/>
                    </w:tcBorders>
                  </w:tcPr>
                  <w:p w14:paraId="13EE4252" w14:textId="77777777" w:rsidR="00D53FB3" w:rsidRPr="00D53FB3" w:rsidRDefault="00D53FB3" w:rsidP="00D53FB3">
                    <w:pPr>
                      <w:jc w:val="right"/>
                      <w:rPr>
                        <w:sz w:val="18"/>
                      </w:rPr>
                    </w:pPr>
                    <w:r w:rsidRPr="00D53FB3">
                      <w:rPr>
                        <w:sz w:val="18"/>
                      </w:rPr>
                      <w:t>2,404,898.67</w:t>
                    </w:r>
                  </w:p>
                </w:tc>
                <w:tc>
                  <w:tcPr>
                    <w:tcW w:w="667" w:type="pct"/>
                    <w:tcBorders>
                      <w:top w:val="single" w:sz="4" w:space="0" w:color="auto"/>
                      <w:left w:val="single" w:sz="4" w:space="0" w:color="auto"/>
                      <w:bottom w:val="single" w:sz="4" w:space="0" w:color="auto"/>
                      <w:right w:val="single" w:sz="4" w:space="0" w:color="auto"/>
                    </w:tcBorders>
                  </w:tcPr>
                  <w:p w14:paraId="36730820" w14:textId="77777777" w:rsidR="00D53FB3" w:rsidRPr="00D53FB3" w:rsidRDefault="00D53FB3" w:rsidP="00D53FB3">
                    <w:pPr>
                      <w:jc w:val="right"/>
                      <w:rPr>
                        <w:sz w:val="18"/>
                      </w:rPr>
                    </w:pPr>
                  </w:p>
                </w:tc>
                <w:tc>
                  <w:tcPr>
                    <w:tcW w:w="666" w:type="pct"/>
                    <w:tcBorders>
                      <w:top w:val="single" w:sz="4" w:space="0" w:color="auto"/>
                      <w:left w:val="single" w:sz="4" w:space="0" w:color="auto"/>
                      <w:bottom w:val="single" w:sz="4" w:space="0" w:color="auto"/>
                      <w:right w:val="single" w:sz="4" w:space="0" w:color="auto"/>
                    </w:tcBorders>
                  </w:tcPr>
                  <w:p w14:paraId="760B8046" w14:textId="77777777" w:rsidR="00D53FB3" w:rsidRPr="00D53FB3" w:rsidRDefault="00D53FB3" w:rsidP="00D53FB3">
                    <w:pPr>
                      <w:jc w:val="right"/>
                      <w:rPr>
                        <w:sz w:val="18"/>
                      </w:rPr>
                    </w:pPr>
                  </w:p>
                </w:tc>
                <w:tc>
                  <w:tcPr>
                    <w:tcW w:w="667" w:type="pct"/>
                    <w:tcBorders>
                      <w:top w:val="single" w:sz="4" w:space="0" w:color="auto"/>
                      <w:left w:val="single" w:sz="4" w:space="0" w:color="auto"/>
                      <w:bottom w:val="single" w:sz="4" w:space="0" w:color="auto"/>
                      <w:right w:val="single" w:sz="4" w:space="0" w:color="auto"/>
                    </w:tcBorders>
                  </w:tcPr>
                  <w:p w14:paraId="3244F6AA" w14:textId="77777777" w:rsidR="00D53FB3" w:rsidRPr="00D53FB3" w:rsidRDefault="00D53FB3" w:rsidP="00D53FB3">
                    <w:pPr>
                      <w:jc w:val="right"/>
                      <w:rPr>
                        <w:sz w:val="18"/>
                      </w:rPr>
                    </w:pPr>
                    <w:r w:rsidRPr="00D53FB3">
                      <w:rPr>
                        <w:sz w:val="18"/>
                      </w:rPr>
                      <w:t>2,404,898.67</w:t>
                    </w:r>
                  </w:p>
                </w:tc>
                <w:tc>
                  <w:tcPr>
                    <w:tcW w:w="666" w:type="pct"/>
                    <w:tcBorders>
                      <w:top w:val="single" w:sz="4" w:space="0" w:color="auto"/>
                      <w:left w:val="single" w:sz="4" w:space="0" w:color="auto"/>
                      <w:bottom w:val="single" w:sz="4" w:space="0" w:color="auto"/>
                      <w:right w:val="single" w:sz="4" w:space="0" w:color="auto"/>
                    </w:tcBorders>
                  </w:tcPr>
                  <w:p w14:paraId="1AB7ADB4" w14:textId="77777777" w:rsidR="00D53FB3" w:rsidRPr="00D53FB3" w:rsidRDefault="00D53FB3" w:rsidP="00D53FB3">
                    <w:pPr>
                      <w:jc w:val="right"/>
                      <w:rPr>
                        <w:sz w:val="18"/>
                      </w:rPr>
                    </w:pPr>
                  </w:p>
                </w:tc>
                <w:tc>
                  <w:tcPr>
                    <w:tcW w:w="666" w:type="pct"/>
                    <w:tcBorders>
                      <w:top w:val="single" w:sz="4" w:space="0" w:color="auto"/>
                      <w:left w:val="single" w:sz="4" w:space="0" w:color="auto"/>
                      <w:bottom w:val="single" w:sz="4" w:space="0" w:color="auto"/>
                      <w:right w:val="single" w:sz="4" w:space="0" w:color="auto"/>
                    </w:tcBorders>
                  </w:tcPr>
                  <w:p w14:paraId="138F92FB" w14:textId="77777777" w:rsidR="00D53FB3" w:rsidRPr="00D53FB3" w:rsidRDefault="00D53FB3" w:rsidP="00D53FB3">
                    <w:pPr>
                      <w:jc w:val="right"/>
                      <w:rPr>
                        <w:sz w:val="18"/>
                      </w:rPr>
                    </w:pPr>
                  </w:p>
                </w:tc>
              </w:tr>
            </w:sdtContent>
          </w:sdt>
          <w:sdt>
            <w:sdtPr>
              <w:rPr>
                <w:sz w:val="18"/>
              </w:rPr>
              <w:alias w:val="长期股权投资明细"/>
              <w:tag w:val="_TUP_ffd53d91c32d4e5ea37a6c2ca799f0e2"/>
              <w:id w:val="933010939"/>
              <w:lock w:val="sdtLocked"/>
              <w:placeholder>
                <w:docPart w:val="B26D49394AD34C06B18D7EBFEE15CD6D"/>
              </w:placeholder>
            </w:sdtPr>
            <w:sdtEndPr/>
            <w:sdtContent>
              <w:tr w:rsidR="00D53FB3" w14:paraId="0AF94946" w14:textId="77777777" w:rsidTr="00D53FB3">
                <w:tc>
                  <w:tcPr>
                    <w:tcW w:w="1000" w:type="pct"/>
                    <w:tcBorders>
                      <w:top w:val="single" w:sz="4" w:space="0" w:color="auto"/>
                      <w:left w:val="single" w:sz="4" w:space="0" w:color="auto"/>
                      <w:bottom w:val="single" w:sz="4" w:space="0" w:color="auto"/>
                      <w:right w:val="single" w:sz="4" w:space="0" w:color="auto"/>
                    </w:tcBorders>
                    <w:vAlign w:val="center"/>
                  </w:tcPr>
                  <w:p w14:paraId="401DF10B" w14:textId="77777777" w:rsidR="00D53FB3" w:rsidRPr="00D53FB3" w:rsidRDefault="00D53FB3" w:rsidP="00D53FB3">
                    <w:pPr>
                      <w:rPr>
                        <w:sz w:val="18"/>
                      </w:rPr>
                    </w:pPr>
                    <w:r w:rsidRPr="00D53FB3">
                      <w:rPr>
                        <w:sz w:val="18"/>
                      </w:rPr>
                      <w:t>天津水泥工业设计研究院有限公司</w:t>
                    </w:r>
                  </w:p>
                </w:tc>
                <w:tc>
                  <w:tcPr>
                    <w:tcW w:w="666" w:type="pct"/>
                    <w:tcBorders>
                      <w:top w:val="single" w:sz="4" w:space="0" w:color="auto"/>
                      <w:left w:val="single" w:sz="4" w:space="0" w:color="auto"/>
                      <w:bottom w:val="single" w:sz="4" w:space="0" w:color="auto"/>
                      <w:right w:val="single" w:sz="4" w:space="0" w:color="auto"/>
                    </w:tcBorders>
                  </w:tcPr>
                  <w:p w14:paraId="57B51C6B" w14:textId="77777777" w:rsidR="00D53FB3" w:rsidRPr="00D53FB3" w:rsidRDefault="00D53FB3" w:rsidP="00D53FB3">
                    <w:pPr>
                      <w:jc w:val="right"/>
                      <w:rPr>
                        <w:sz w:val="18"/>
                      </w:rPr>
                    </w:pPr>
                    <w:r w:rsidRPr="00D53FB3">
                      <w:rPr>
                        <w:sz w:val="18"/>
                      </w:rPr>
                      <w:t>100,000,000.00</w:t>
                    </w:r>
                  </w:p>
                </w:tc>
                <w:tc>
                  <w:tcPr>
                    <w:tcW w:w="667" w:type="pct"/>
                    <w:tcBorders>
                      <w:top w:val="single" w:sz="4" w:space="0" w:color="auto"/>
                      <w:left w:val="single" w:sz="4" w:space="0" w:color="auto"/>
                      <w:bottom w:val="single" w:sz="4" w:space="0" w:color="auto"/>
                      <w:right w:val="single" w:sz="4" w:space="0" w:color="auto"/>
                    </w:tcBorders>
                  </w:tcPr>
                  <w:p w14:paraId="5A102483" w14:textId="77777777" w:rsidR="00D53FB3" w:rsidRPr="00D53FB3" w:rsidRDefault="00D53FB3" w:rsidP="00D53FB3">
                    <w:pPr>
                      <w:jc w:val="right"/>
                      <w:rPr>
                        <w:sz w:val="18"/>
                      </w:rPr>
                    </w:pPr>
                  </w:p>
                </w:tc>
                <w:tc>
                  <w:tcPr>
                    <w:tcW w:w="666" w:type="pct"/>
                    <w:tcBorders>
                      <w:top w:val="single" w:sz="4" w:space="0" w:color="auto"/>
                      <w:left w:val="single" w:sz="4" w:space="0" w:color="auto"/>
                      <w:bottom w:val="single" w:sz="4" w:space="0" w:color="auto"/>
                      <w:right w:val="single" w:sz="4" w:space="0" w:color="auto"/>
                    </w:tcBorders>
                  </w:tcPr>
                  <w:p w14:paraId="3855A828" w14:textId="77777777" w:rsidR="00D53FB3" w:rsidRPr="00D53FB3" w:rsidRDefault="00D53FB3" w:rsidP="00D53FB3">
                    <w:pPr>
                      <w:jc w:val="right"/>
                      <w:rPr>
                        <w:sz w:val="18"/>
                      </w:rPr>
                    </w:pPr>
                  </w:p>
                </w:tc>
                <w:tc>
                  <w:tcPr>
                    <w:tcW w:w="667" w:type="pct"/>
                    <w:tcBorders>
                      <w:top w:val="single" w:sz="4" w:space="0" w:color="auto"/>
                      <w:left w:val="single" w:sz="4" w:space="0" w:color="auto"/>
                      <w:bottom w:val="single" w:sz="4" w:space="0" w:color="auto"/>
                      <w:right w:val="single" w:sz="4" w:space="0" w:color="auto"/>
                    </w:tcBorders>
                  </w:tcPr>
                  <w:p w14:paraId="4920D5F4" w14:textId="77777777" w:rsidR="00D53FB3" w:rsidRPr="00D53FB3" w:rsidRDefault="00D53FB3" w:rsidP="00D53FB3">
                    <w:pPr>
                      <w:jc w:val="right"/>
                      <w:rPr>
                        <w:sz w:val="18"/>
                      </w:rPr>
                    </w:pPr>
                    <w:r w:rsidRPr="00D53FB3">
                      <w:rPr>
                        <w:sz w:val="18"/>
                      </w:rPr>
                      <w:t>100,000,000.00</w:t>
                    </w:r>
                  </w:p>
                </w:tc>
                <w:tc>
                  <w:tcPr>
                    <w:tcW w:w="666" w:type="pct"/>
                    <w:tcBorders>
                      <w:top w:val="single" w:sz="4" w:space="0" w:color="auto"/>
                      <w:left w:val="single" w:sz="4" w:space="0" w:color="auto"/>
                      <w:bottom w:val="single" w:sz="4" w:space="0" w:color="auto"/>
                      <w:right w:val="single" w:sz="4" w:space="0" w:color="auto"/>
                    </w:tcBorders>
                  </w:tcPr>
                  <w:p w14:paraId="0BBCE02A" w14:textId="77777777" w:rsidR="00D53FB3" w:rsidRPr="00D53FB3" w:rsidRDefault="00D53FB3" w:rsidP="00D53FB3">
                    <w:pPr>
                      <w:jc w:val="right"/>
                      <w:rPr>
                        <w:sz w:val="18"/>
                      </w:rPr>
                    </w:pPr>
                  </w:p>
                </w:tc>
                <w:tc>
                  <w:tcPr>
                    <w:tcW w:w="666" w:type="pct"/>
                    <w:tcBorders>
                      <w:top w:val="single" w:sz="4" w:space="0" w:color="auto"/>
                      <w:left w:val="single" w:sz="4" w:space="0" w:color="auto"/>
                      <w:bottom w:val="single" w:sz="4" w:space="0" w:color="auto"/>
                      <w:right w:val="single" w:sz="4" w:space="0" w:color="auto"/>
                    </w:tcBorders>
                  </w:tcPr>
                  <w:p w14:paraId="67F05BA9" w14:textId="77777777" w:rsidR="00D53FB3" w:rsidRPr="00D53FB3" w:rsidRDefault="00D53FB3" w:rsidP="00D53FB3">
                    <w:pPr>
                      <w:jc w:val="right"/>
                      <w:rPr>
                        <w:sz w:val="18"/>
                      </w:rPr>
                    </w:pPr>
                  </w:p>
                </w:tc>
              </w:tr>
            </w:sdtContent>
          </w:sdt>
          <w:sdt>
            <w:sdtPr>
              <w:rPr>
                <w:sz w:val="18"/>
              </w:rPr>
              <w:alias w:val="长期股权投资明细"/>
              <w:tag w:val="_TUP_ffd53d91c32d4e5ea37a6c2ca799f0e2"/>
              <w:id w:val="-119770052"/>
              <w:lock w:val="sdtLocked"/>
              <w:placeholder>
                <w:docPart w:val="B26D49394AD34C06B18D7EBFEE15CD6D"/>
              </w:placeholder>
            </w:sdtPr>
            <w:sdtEndPr/>
            <w:sdtContent>
              <w:tr w:rsidR="00D53FB3" w14:paraId="66E8C72F" w14:textId="77777777" w:rsidTr="00D53FB3">
                <w:tc>
                  <w:tcPr>
                    <w:tcW w:w="1000" w:type="pct"/>
                    <w:tcBorders>
                      <w:top w:val="single" w:sz="4" w:space="0" w:color="auto"/>
                      <w:left w:val="single" w:sz="4" w:space="0" w:color="auto"/>
                      <w:bottom w:val="single" w:sz="4" w:space="0" w:color="auto"/>
                      <w:right w:val="single" w:sz="4" w:space="0" w:color="auto"/>
                    </w:tcBorders>
                    <w:vAlign w:val="center"/>
                  </w:tcPr>
                  <w:p w14:paraId="187CC4F8" w14:textId="77777777" w:rsidR="00D53FB3" w:rsidRPr="00D53FB3" w:rsidRDefault="00D53FB3" w:rsidP="00D53FB3">
                    <w:pPr>
                      <w:rPr>
                        <w:sz w:val="18"/>
                      </w:rPr>
                    </w:pPr>
                    <w:r w:rsidRPr="00D53FB3">
                      <w:rPr>
                        <w:sz w:val="18"/>
                      </w:rPr>
                      <w:t>邯郸中材建设有限责任公司</w:t>
                    </w:r>
                  </w:p>
                </w:tc>
                <w:tc>
                  <w:tcPr>
                    <w:tcW w:w="666" w:type="pct"/>
                    <w:tcBorders>
                      <w:top w:val="single" w:sz="4" w:space="0" w:color="auto"/>
                      <w:left w:val="single" w:sz="4" w:space="0" w:color="auto"/>
                      <w:bottom w:val="single" w:sz="4" w:space="0" w:color="auto"/>
                      <w:right w:val="single" w:sz="4" w:space="0" w:color="auto"/>
                    </w:tcBorders>
                  </w:tcPr>
                  <w:p w14:paraId="059D1CF6" w14:textId="77777777" w:rsidR="00D53FB3" w:rsidRPr="00D53FB3" w:rsidRDefault="00D53FB3" w:rsidP="00D53FB3">
                    <w:pPr>
                      <w:jc w:val="right"/>
                      <w:rPr>
                        <w:sz w:val="18"/>
                      </w:rPr>
                    </w:pPr>
                    <w:r w:rsidRPr="00D53FB3">
                      <w:rPr>
                        <w:sz w:val="18"/>
                      </w:rPr>
                      <w:t>35,483,015.27</w:t>
                    </w:r>
                  </w:p>
                </w:tc>
                <w:tc>
                  <w:tcPr>
                    <w:tcW w:w="667" w:type="pct"/>
                    <w:tcBorders>
                      <w:top w:val="single" w:sz="4" w:space="0" w:color="auto"/>
                      <w:left w:val="single" w:sz="4" w:space="0" w:color="auto"/>
                      <w:bottom w:val="single" w:sz="4" w:space="0" w:color="auto"/>
                      <w:right w:val="single" w:sz="4" w:space="0" w:color="auto"/>
                    </w:tcBorders>
                  </w:tcPr>
                  <w:p w14:paraId="776CCC0D" w14:textId="77777777" w:rsidR="00D53FB3" w:rsidRPr="00D53FB3" w:rsidRDefault="00D53FB3" w:rsidP="00D53FB3">
                    <w:pPr>
                      <w:jc w:val="right"/>
                      <w:rPr>
                        <w:sz w:val="18"/>
                      </w:rPr>
                    </w:pPr>
                    <w:r w:rsidRPr="00D53FB3">
                      <w:rPr>
                        <w:sz w:val="18"/>
                      </w:rPr>
                      <w:t>168,127,338.39</w:t>
                    </w:r>
                  </w:p>
                </w:tc>
                <w:tc>
                  <w:tcPr>
                    <w:tcW w:w="666" w:type="pct"/>
                    <w:tcBorders>
                      <w:top w:val="single" w:sz="4" w:space="0" w:color="auto"/>
                      <w:left w:val="single" w:sz="4" w:space="0" w:color="auto"/>
                      <w:bottom w:val="single" w:sz="4" w:space="0" w:color="auto"/>
                      <w:right w:val="single" w:sz="4" w:space="0" w:color="auto"/>
                    </w:tcBorders>
                  </w:tcPr>
                  <w:p w14:paraId="23DD01E4" w14:textId="77777777" w:rsidR="00D53FB3" w:rsidRPr="00D53FB3" w:rsidRDefault="00D53FB3" w:rsidP="00D53FB3">
                    <w:pPr>
                      <w:jc w:val="right"/>
                      <w:rPr>
                        <w:sz w:val="18"/>
                      </w:rPr>
                    </w:pPr>
                  </w:p>
                </w:tc>
                <w:tc>
                  <w:tcPr>
                    <w:tcW w:w="667" w:type="pct"/>
                    <w:tcBorders>
                      <w:top w:val="single" w:sz="4" w:space="0" w:color="auto"/>
                      <w:left w:val="single" w:sz="4" w:space="0" w:color="auto"/>
                      <w:bottom w:val="single" w:sz="4" w:space="0" w:color="auto"/>
                      <w:right w:val="single" w:sz="4" w:space="0" w:color="auto"/>
                    </w:tcBorders>
                  </w:tcPr>
                  <w:p w14:paraId="709E4258" w14:textId="77777777" w:rsidR="00D53FB3" w:rsidRPr="00D53FB3" w:rsidRDefault="00D53FB3" w:rsidP="00D53FB3">
                    <w:pPr>
                      <w:jc w:val="right"/>
                      <w:rPr>
                        <w:sz w:val="18"/>
                      </w:rPr>
                    </w:pPr>
                    <w:r w:rsidRPr="00D53FB3">
                      <w:rPr>
                        <w:sz w:val="18"/>
                      </w:rPr>
                      <w:t>203,610,353.66</w:t>
                    </w:r>
                  </w:p>
                </w:tc>
                <w:tc>
                  <w:tcPr>
                    <w:tcW w:w="666" w:type="pct"/>
                    <w:tcBorders>
                      <w:top w:val="single" w:sz="4" w:space="0" w:color="auto"/>
                      <w:left w:val="single" w:sz="4" w:space="0" w:color="auto"/>
                      <w:bottom w:val="single" w:sz="4" w:space="0" w:color="auto"/>
                      <w:right w:val="single" w:sz="4" w:space="0" w:color="auto"/>
                    </w:tcBorders>
                  </w:tcPr>
                  <w:p w14:paraId="026424DB" w14:textId="77777777" w:rsidR="00D53FB3" w:rsidRPr="00D53FB3" w:rsidRDefault="00D53FB3" w:rsidP="00D53FB3">
                    <w:pPr>
                      <w:jc w:val="right"/>
                      <w:rPr>
                        <w:sz w:val="18"/>
                      </w:rPr>
                    </w:pPr>
                  </w:p>
                </w:tc>
                <w:tc>
                  <w:tcPr>
                    <w:tcW w:w="666" w:type="pct"/>
                    <w:tcBorders>
                      <w:top w:val="single" w:sz="4" w:space="0" w:color="auto"/>
                      <w:left w:val="single" w:sz="4" w:space="0" w:color="auto"/>
                      <w:bottom w:val="single" w:sz="4" w:space="0" w:color="auto"/>
                      <w:right w:val="single" w:sz="4" w:space="0" w:color="auto"/>
                    </w:tcBorders>
                  </w:tcPr>
                  <w:p w14:paraId="56E694D6" w14:textId="77777777" w:rsidR="00D53FB3" w:rsidRPr="00D53FB3" w:rsidRDefault="00D53FB3" w:rsidP="00D53FB3">
                    <w:pPr>
                      <w:jc w:val="right"/>
                      <w:rPr>
                        <w:sz w:val="18"/>
                      </w:rPr>
                    </w:pPr>
                  </w:p>
                </w:tc>
              </w:tr>
            </w:sdtContent>
          </w:sdt>
          <w:sdt>
            <w:sdtPr>
              <w:rPr>
                <w:sz w:val="18"/>
              </w:rPr>
              <w:alias w:val="长期股权投资明细"/>
              <w:tag w:val="_TUP_ffd53d91c32d4e5ea37a6c2ca799f0e2"/>
              <w:id w:val="1951506671"/>
              <w:lock w:val="sdtLocked"/>
              <w:placeholder>
                <w:docPart w:val="B26D49394AD34C06B18D7EBFEE15CD6D"/>
              </w:placeholder>
            </w:sdtPr>
            <w:sdtEndPr/>
            <w:sdtContent>
              <w:tr w:rsidR="00D53FB3" w14:paraId="0E6F0AD8" w14:textId="77777777" w:rsidTr="00D53FB3">
                <w:tc>
                  <w:tcPr>
                    <w:tcW w:w="1000" w:type="pct"/>
                    <w:tcBorders>
                      <w:top w:val="single" w:sz="4" w:space="0" w:color="auto"/>
                      <w:left w:val="single" w:sz="4" w:space="0" w:color="auto"/>
                      <w:bottom w:val="single" w:sz="4" w:space="0" w:color="auto"/>
                      <w:right w:val="single" w:sz="4" w:space="0" w:color="auto"/>
                    </w:tcBorders>
                    <w:vAlign w:val="center"/>
                  </w:tcPr>
                  <w:p w14:paraId="0B2E4712" w14:textId="77777777" w:rsidR="00D53FB3" w:rsidRPr="00D53FB3" w:rsidRDefault="00D53FB3" w:rsidP="00D53FB3">
                    <w:pPr>
                      <w:rPr>
                        <w:sz w:val="18"/>
                      </w:rPr>
                    </w:pPr>
                    <w:r w:rsidRPr="00D53FB3">
                      <w:rPr>
                        <w:sz w:val="18"/>
                      </w:rPr>
                      <w:t>中国中材国际（香港）有限公司</w:t>
                    </w:r>
                  </w:p>
                </w:tc>
                <w:tc>
                  <w:tcPr>
                    <w:tcW w:w="666" w:type="pct"/>
                    <w:tcBorders>
                      <w:top w:val="single" w:sz="4" w:space="0" w:color="auto"/>
                      <w:left w:val="single" w:sz="4" w:space="0" w:color="auto"/>
                      <w:bottom w:val="single" w:sz="4" w:space="0" w:color="auto"/>
                      <w:right w:val="single" w:sz="4" w:space="0" w:color="auto"/>
                    </w:tcBorders>
                  </w:tcPr>
                  <w:p w14:paraId="09692DB9" w14:textId="77777777" w:rsidR="00D53FB3" w:rsidRPr="00D53FB3" w:rsidRDefault="00D53FB3" w:rsidP="00D53FB3">
                    <w:pPr>
                      <w:jc w:val="right"/>
                      <w:rPr>
                        <w:sz w:val="18"/>
                      </w:rPr>
                    </w:pPr>
                    <w:r w:rsidRPr="00D53FB3">
                      <w:rPr>
                        <w:sz w:val="18"/>
                      </w:rPr>
                      <w:t>158,052,342.00</w:t>
                    </w:r>
                  </w:p>
                </w:tc>
                <w:tc>
                  <w:tcPr>
                    <w:tcW w:w="667" w:type="pct"/>
                    <w:tcBorders>
                      <w:top w:val="single" w:sz="4" w:space="0" w:color="auto"/>
                      <w:left w:val="single" w:sz="4" w:space="0" w:color="auto"/>
                      <w:bottom w:val="single" w:sz="4" w:space="0" w:color="auto"/>
                      <w:right w:val="single" w:sz="4" w:space="0" w:color="auto"/>
                    </w:tcBorders>
                  </w:tcPr>
                  <w:p w14:paraId="230BBDD1" w14:textId="77777777" w:rsidR="00D53FB3" w:rsidRPr="00D53FB3" w:rsidRDefault="00D53FB3" w:rsidP="00D53FB3">
                    <w:pPr>
                      <w:jc w:val="right"/>
                      <w:rPr>
                        <w:sz w:val="18"/>
                      </w:rPr>
                    </w:pPr>
                  </w:p>
                </w:tc>
                <w:tc>
                  <w:tcPr>
                    <w:tcW w:w="666" w:type="pct"/>
                    <w:tcBorders>
                      <w:top w:val="single" w:sz="4" w:space="0" w:color="auto"/>
                      <w:left w:val="single" w:sz="4" w:space="0" w:color="auto"/>
                      <w:bottom w:val="single" w:sz="4" w:space="0" w:color="auto"/>
                      <w:right w:val="single" w:sz="4" w:space="0" w:color="auto"/>
                    </w:tcBorders>
                  </w:tcPr>
                  <w:p w14:paraId="147DC9D4" w14:textId="77777777" w:rsidR="00D53FB3" w:rsidRPr="00D53FB3" w:rsidRDefault="00D53FB3" w:rsidP="00D53FB3">
                    <w:pPr>
                      <w:jc w:val="right"/>
                      <w:rPr>
                        <w:sz w:val="18"/>
                      </w:rPr>
                    </w:pPr>
                  </w:p>
                </w:tc>
                <w:tc>
                  <w:tcPr>
                    <w:tcW w:w="667" w:type="pct"/>
                    <w:tcBorders>
                      <w:top w:val="single" w:sz="4" w:space="0" w:color="auto"/>
                      <w:left w:val="single" w:sz="4" w:space="0" w:color="auto"/>
                      <w:bottom w:val="single" w:sz="4" w:space="0" w:color="auto"/>
                      <w:right w:val="single" w:sz="4" w:space="0" w:color="auto"/>
                    </w:tcBorders>
                  </w:tcPr>
                  <w:p w14:paraId="38B487C2" w14:textId="77777777" w:rsidR="00D53FB3" w:rsidRPr="00D53FB3" w:rsidRDefault="00D53FB3" w:rsidP="00D53FB3">
                    <w:pPr>
                      <w:jc w:val="right"/>
                      <w:rPr>
                        <w:sz w:val="18"/>
                      </w:rPr>
                    </w:pPr>
                    <w:r w:rsidRPr="00D53FB3">
                      <w:rPr>
                        <w:sz w:val="18"/>
                      </w:rPr>
                      <w:t>158,052,342.00</w:t>
                    </w:r>
                  </w:p>
                </w:tc>
                <w:tc>
                  <w:tcPr>
                    <w:tcW w:w="666" w:type="pct"/>
                    <w:tcBorders>
                      <w:top w:val="single" w:sz="4" w:space="0" w:color="auto"/>
                      <w:left w:val="single" w:sz="4" w:space="0" w:color="auto"/>
                      <w:bottom w:val="single" w:sz="4" w:space="0" w:color="auto"/>
                      <w:right w:val="single" w:sz="4" w:space="0" w:color="auto"/>
                    </w:tcBorders>
                  </w:tcPr>
                  <w:p w14:paraId="00C8EABB" w14:textId="77777777" w:rsidR="00D53FB3" w:rsidRPr="00D53FB3" w:rsidRDefault="00D53FB3" w:rsidP="00D53FB3">
                    <w:pPr>
                      <w:jc w:val="right"/>
                      <w:rPr>
                        <w:sz w:val="18"/>
                      </w:rPr>
                    </w:pPr>
                  </w:p>
                </w:tc>
                <w:tc>
                  <w:tcPr>
                    <w:tcW w:w="666" w:type="pct"/>
                    <w:tcBorders>
                      <w:top w:val="single" w:sz="4" w:space="0" w:color="auto"/>
                      <w:left w:val="single" w:sz="4" w:space="0" w:color="auto"/>
                      <w:bottom w:val="single" w:sz="4" w:space="0" w:color="auto"/>
                      <w:right w:val="single" w:sz="4" w:space="0" w:color="auto"/>
                    </w:tcBorders>
                  </w:tcPr>
                  <w:p w14:paraId="36E1C5D3" w14:textId="77777777" w:rsidR="00D53FB3" w:rsidRPr="00D53FB3" w:rsidRDefault="00D53FB3" w:rsidP="00D53FB3">
                    <w:pPr>
                      <w:jc w:val="right"/>
                      <w:rPr>
                        <w:sz w:val="18"/>
                      </w:rPr>
                    </w:pPr>
                  </w:p>
                </w:tc>
              </w:tr>
            </w:sdtContent>
          </w:sdt>
          <w:sdt>
            <w:sdtPr>
              <w:rPr>
                <w:sz w:val="18"/>
              </w:rPr>
              <w:alias w:val="长期股权投资明细"/>
              <w:tag w:val="_TUP_ffd53d91c32d4e5ea37a6c2ca799f0e2"/>
              <w:id w:val="1629201109"/>
              <w:lock w:val="sdtLocked"/>
              <w:placeholder>
                <w:docPart w:val="B26D49394AD34C06B18D7EBFEE15CD6D"/>
              </w:placeholder>
            </w:sdtPr>
            <w:sdtEndPr/>
            <w:sdtContent>
              <w:tr w:rsidR="00D53FB3" w14:paraId="5A3765A1" w14:textId="77777777" w:rsidTr="00D53FB3">
                <w:tc>
                  <w:tcPr>
                    <w:tcW w:w="1000" w:type="pct"/>
                    <w:tcBorders>
                      <w:top w:val="single" w:sz="4" w:space="0" w:color="auto"/>
                      <w:left w:val="single" w:sz="4" w:space="0" w:color="auto"/>
                      <w:bottom w:val="single" w:sz="4" w:space="0" w:color="auto"/>
                      <w:right w:val="single" w:sz="4" w:space="0" w:color="auto"/>
                    </w:tcBorders>
                    <w:vAlign w:val="center"/>
                  </w:tcPr>
                  <w:p w14:paraId="54FFC195" w14:textId="77777777" w:rsidR="00D53FB3" w:rsidRPr="00D53FB3" w:rsidRDefault="00D53FB3" w:rsidP="00D53FB3">
                    <w:pPr>
                      <w:rPr>
                        <w:sz w:val="18"/>
                      </w:rPr>
                    </w:pPr>
                    <w:r w:rsidRPr="00D53FB3">
                      <w:rPr>
                        <w:sz w:val="18"/>
                      </w:rPr>
                      <w:t>能源和基建有限公司</w:t>
                    </w:r>
                  </w:p>
                </w:tc>
                <w:tc>
                  <w:tcPr>
                    <w:tcW w:w="666" w:type="pct"/>
                    <w:tcBorders>
                      <w:top w:val="single" w:sz="4" w:space="0" w:color="auto"/>
                      <w:left w:val="single" w:sz="4" w:space="0" w:color="auto"/>
                      <w:bottom w:val="single" w:sz="4" w:space="0" w:color="auto"/>
                      <w:right w:val="single" w:sz="4" w:space="0" w:color="auto"/>
                    </w:tcBorders>
                  </w:tcPr>
                  <w:p w14:paraId="72B2450C" w14:textId="77777777" w:rsidR="00D53FB3" w:rsidRPr="00D53FB3" w:rsidRDefault="00D53FB3" w:rsidP="00D53FB3">
                    <w:pPr>
                      <w:jc w:val="right"/>
                      <w:rPr>
                        <w:sz w:val="18"/>
                      </w:rPr>
                    </w:pPr>
                    <w:r w:rsidRPr="00D53FB3">
                      <w:rPr>
                        <w:sz w:val="18"/>
                      </w:rPr>
                      <w:t>33,978,121.00</w:t>
                    </w:r>
                  </w:p>
                </w:tc>
                <w:tc>
                  <w:tcPr>
                    <w:tcW w:w="667" w:type="pct"/>
                    <w:tcBorders>
                      <w:top w:val="single" w:sz="4" w:space="0" w:color="auto"/>
                      <w:left w:val="single" w:sz="4" w:space="0" w:color="auto"/>
                      <w:bottom w:val="single" w:sz="4" w:space="0" w:color="auto"/>
                      <w:right w:val="single" w:sz="4" w:space="0" w:color="auto"/>
                    </w:tcBorders>
                  </w:tcPr>
                  <w:p w14:paraId="3C0FC7FC" w14:textId="77777777" w:rsidR="00D53FB3" w:rsidRPr="00D53FB3" w:rsidRDefault="00D53FB3" w:rsidP="00D53FB3">
                    <w:pPr>
                      <w:jc w:val="right"/>
                      <w:rPr>
                        <w:sz w:val="18"/>
                      </w:rPr>
                    </w:pPr>
                  </w:p>
                </w:tc>
                <w:tc>
                  <w:tcPr>
                    <w:tcW w:w="666" w:type="pct"/>
                    <w:tcBorders>
                      <w:top w:val="single" w:sz="4" w:space="0" w:color="auto"/>
                      <w:left w:val="single" w:sz="4" w:space="0" w:color="auto"/>
                      <w:bottom w:val="single" w:sz="4" w:space="0" w:color="auto"/>
                      <w:right w:val="single" w:sz="4" w:space="0" w:color="auto"/>
                    </w:tcBorders>
                  </w:tcPr>
                  <w:p w14:paraId="4477D44E" w14:textId="77777777" w:rsidR="00D53FB3" w:rsidRPr="00D53FB3" w:rsidRDefault="00D53FB3" w:rsidP="00D53FB3">
                    <w:pPr>
                      <w:jc w:val="right"/>
                      <w:rPr>
                        <w:sz w:val="18"/>
                      </w:rPr>
                    </w:pPr>
                  </w:p>
                </w:tc>
                <w:tc>
                  <w:tcPr>
                    <w:tcW w:w="667" w:type="pct"/>
                    <w:tcBorders>
                      <w:top w:val="single" w:sz="4" w:space="0" w:color="auto"/>
                      <w:left w:val="single" w:sz="4" w:space="0" w:color="auto"/>
                      <w:bottom w:val="single" w:sz="4" w:space="0" w:color="auto"/>
                      <w:right w:val="single" w:sz="4" w:space="0" w:color="auto"/>
                    </w:tcBorders>
                  </w:tcPr>
                  <w:p w14:paraId="4418924C" w14:textId="77777777" w:rsidR="00D53FB3" w:rsidRPr="00D53FB3" w:rsidRDefault="00D53FB3" w:rsidP="00D53FB3">
                    <w:pPr>
                      <w:jc w:val="right"/>
                      <w:rPr>
                        <w:sz w:val="18"/>
                      </w:rPr>
                    </w:pPr>
                    <w:r w:rsidRPr="00D53FB3">
                      <w:rPr>
                        <w:sz w:val="18"/>
                      </w:rPr>
                      <w:t>33,978,121.00</w:t>
                    </w:r>
                  </w:p>
                </w:tc>
                <w:tc>
                  <w:tcPr>
                    <w:tcW w:w="666" w:type="pct"/>
                    <w:tcBorders>
                      <w:top w:val="single" w:sz="4" w:space="0" w:color="auto"/>
                      <w:left w:val="single" w:sz="4" w:space="0" w:color="auto"/>
                      <w:bottom w:val="single" w:sz="4" w:space="0" w:color="auto"/>
                      <w:right w:val="single" w:sz="4" w:space="0" w:color="auto"/>
                    </w:tcBorders>
                  </w:tcPr>
                  <w:p w14:paraId="7DB13EE7" w14:textId="77777777" w:rsidR="00D53FB3" w:rsidRPr="00D53FB3" w:rsidRDefault="00D53FB3" w:rsidP="00D53FB3">
                    <w:pPr>
                      <w:jc w:val="right"/>
                      <w:rPr>
                        <w:sz w:val="18"/>
                      </w:rPr>
                    </w:pPr>
                  </w:p>
                </w:tc>
                <w:tc>
                  <w:tcPr>
                    <w:tcW w:w="666" w:type="pct"/>
                    <w:tcBorders>
                      <w:top w:val="single" w:sz="4" w:space="0" w:color="auto"/>
                      <w:left w:val="single" w:sz="4" w:space="0" w:color="auto"/>
                      <w:bottom w:val="single" w:sz="4" w:space="0" w:color="auto"/>
                      <w:right w:val="single" w:sz="4" w:space="0" w:color="auto"/>
                    </w:tcBorders>
                  </w:tcPr>
                  <w:p w14:paraId="13C72732" w14:textId="77777777" w:rsidR="00D53FB3" w:rsidRPr="00D53FB3" w:rsidRDefault="00D53FB3" w:rsidP="00D53FB3">
                    <w:pPr>
                      <w:jc w:val="right"/>
                      <w:rPr>
                        <w:sz w:val="18"/>
                      </w:rPr>
                    </w:pPr>
                  </w:p>
                </w:tc>
              </w:tr>
            </w:sdtContent>
          </w:sdt>
          <w:sdt>
            <w:sdtPr>
              <w:rPr>
                <w:sz w:val="18"/>
              </w:rPr>
              <w:alias w:val="长期股权投资明细"/>
              <w:tag w:val="_TUP_ffd53d91c32d4e5ea37a6c2ca799f0e2"/>
              <w:id w:val="976570553"/>
              <w:lock w:val="sdtLocked"/>
              <w:placeholder>
                <w:docPart w:val="B26D49394AD34C06B18D7EBFEE15CD6D"/>
              </w:placeholder>
            </w:sdtPr>
            <w:sdtEndPr/>
            <w:sdtContent>
              <w:tr w:rsidR="00D53FB3" w14:paraId="4F28D98C" w14:textId="77777777" w:rsidTr="00D53FB3">
                <w:tc>
                  <w:tcPr>
                    <w:tcW w:w="1000" w:type="pct"/>
                    <w:tcBorders>
                      <w:top w:val="single" w:sz="4" w:space="0" w:color="auto"/>
                      <w:left w:val="single" w:sz="4" w:space="0" w:color="auto"/>
                      <w:bottom w:val="single" w:sz="4" w:space="0" w:color="auto"/>
                      <w:right w:val="single" w:sz="4" w:space="0" w:color="auto"/>
                    </w:tcBorders>
                    <w:vAlign w:val="center"/>
                  </w:tcPr>
                  <w:p w14:paraId="1A42C1BC" w14:textId="77777777" w:rsidR="00D53FB3" w:rsidRPr="00D53FB3" w:rsidRDefault="00D53FB3" w:rsidP="00D53FB3">
                    <w:pPr>
                      <w:rPr>
                        <w:sz w:val="18"/>
                      </w:rPr>
                    </w:pPr>
                    <w:r w:rsidRPr="00D53FB3">
                      <w:rPr>
                        <w:sz w:val="18"/>
                      </w:rPr>
                      <w:t>江苏水泥工程杂志社</w:t>
                    </w:r>
                  </w:p>
                </w:tc>
                <w:tc>
                  <w:tcPr>
                    <w:tcW w:w="666" w:type="pct"/>
                    <w:tcBorders>
                      <w:top w:val="single" w:sz="4" w:space="0" w:color="auto"/>
                      <w:left w:val="single" w:sz="4" w:space="0" w:color="auto"/>
                      <w:bottom w:val="single" w:sz="4" w:space="0" w:color="auto"/>
                      <w:right w:val="single" w:sz="4" w:space="0" w:color="auto"/>
                    </w:tcBorders>
                  </w:tcPr>
                  <w:p w14:paraId="0E0F0086" w14:textId="77777777" w:rsidR="00D53FB3" w:rsidRPr="00D53FB3" w:rsidRDefault="00D53FB3" w:rsidP="00D53FB3">
                    <w:pPr>
                      <w:jc w:val="right"/>
                      <w:rPr>
                        <w:sz w:val="18"/>
                      </w:rPr>
                    </w:pPr>
                    <w:r w:rsidRPr="00D53FB3">
                      <w:rPr>
                        <w:sz w:val="18"/>
                      </w:rPr>
                      <w:t>300,000.00</w:t>
                    </w:r>
                  </w:p>
                </w:tc>
                <w:tc>
                  <w:tcPr>
                    <w:tcW w:w="667" w:type="pct"/>
                    <w:tcBorders>
                      <w:top w:val="single" w:sz="4" w:space="0" w:color="auto"/>
                      <w:left w:val="single" w:sz="4" w:space="0" w:color="auto"/>
                      <w:bottom w:val="single" w:sz="4" w:space="0" w:color="auto"/>
                      <w:right w:val="single" w:sz="4" w:space="0" w:color="auto"/>
                    </w:tcBorders>
                  </w:tcPr>
                  <w:p w14:paraId="7093C322" w14:textId="77777777" w:rsidR="00D53FB3" w:rsidRPr="00D53FB3" w:rsidRDefault="00D53FB3" w:rsidP="00D53FB3">
                    <w:pPr>
                      <w:jc w:val="right"/>
                      <w:rPr>
                        <w:sz w:val="18"/>
                      </w:rPr>
                    </w:pPr>
                  </w:p>
                </w:tc>
                <w:tc>
                  <w:tcPr>
                    <w:tcW w:w="666" w:type="pct"/>
                    <w:tcBorders>
                      <w:top w:val="single" w:sz="4" w:space="0" w:color="auto"/>
                      <w:left w:val="single" w:sz="4" w:space="0" w:color="auto"/>
                      <w:bottom w:val="single" w:sz="4" w:space="0" w:color="auto"/>
                      <w:right w:val="single" w:sz="4" w:space="0" w:color="auto"/>
                    </w:tcBorders>
                  </w:tcPr>
                  <w:p w14:paraId="6FB1E0DE" w14:textId="77777777" w:rsidR="00D53FB3" w:rsidRPr="00D53FB3" w:rsidRDefault="00D53FB3" w:rsidP="00D53FB3">
                    <w:pPr>
                      <w:jc w:val="right"/>
                      <w:rPr>
                        <w:sz w:val="18"/>
                      </w:rPr>
                    </w:pPr>
                  </w:p>
                </w:tc>
                <w:tc>
                  <w:tcPr>
                    <w:tcW w:w="667" w:type="pct"/>
                    <w:tcBorders>
                      <w:top w:val="single" w:sz="4" w:space="0" w:color="auto"/>
                      <w:left w:val="single" w:sz="4" w:space="0" w:color="auto"/>
                      <w:bottom w:val="single" w:sz="4" w:space="0" w:color="auto"/>
                      <w:right w:val="single" w:sz="4" w:space="0" w:color="auto"/>
                    </w:tcBorders>
                  </w:tcPr>
                  <w:p w14:paraId="160C85AF" w14:textId="77777777" w:rsidR="00D53FB3" w:rsidRPr="00D53FB3" w:rsidRDefault="00D53FB3" w:rsidP="00D53FB3">
                    <w:pPr>
                      <w:jc w:val="right"/>
                      <w:rPr>
                        <w:sz w:val="18"/>
                      </w:rPr>
                    </w:pPr>
                    <w:r w:rsidRPr="00D53FB3">
                      <w:rPr>
                        <w:sz w:val="18"/>
                      </w:rPr>
                      <w:t>300,000.00</w:t>
                    </w:r>
                  </w:p>
                </w:tc>
                <w:tc>
                  <w:tcPr>
                    <w:tcW w:w="666" w:type="pct"/>
                    <w:tcBorders>
                      <w:top w:val="single" w:sz="4" w:space="0" w:color="auto"/>
                      <w:left w:val="single" w:sz="4" w:space="0" w:color="auto"/>
                      <w:bottom w:val="single" w:sz="4" w:space="0" w:color="auto"/>
                      <w:right w:val="single" w:sz="4" w:space="0" w:color="auto"/>
                    </w:tcBorders>
                  </w:tcPr>
                  <w:p w14:paraId="797146BD" w14:textId="77777777" w:rsidR="00D53FB3" w:rsidRPr="00D53FB3" w:rsidRDefault="00D53FB3" w:rsidP="00D53FB3">
                    <w:pPr>
                      <w:jc w:val="right"/>
                      <w:rPr>
                        <w:sz w:val="18"/>
                      </w:rPr>
                    </w:pPr>
                  </w:p>
                </w:tc>
                <w:tc>
                  <w:tcPr>
                    <w:tcW w:w="666" w:type="pct"/>
                    <w:tcBorders>
                      <w:top w:val="single" w:sz="4" w:space="0" w:color="auto"/>
                      <w:left w:val="single" w:sz="4" w:space="0" w:color="auto"/>
                      <w:bottom w:val="single" w:sz="4" w:space="0" w:color="auto"/>
                      <w:right w:val="single" w:sz="4" w:space="0" w:color="auto"/>
                    </w:tcBorders>
                  </w:tcPr>
                  <w:p w14:paraId="09B3BB65" w14:textId="77777777" w:rsidR="00D53FB3" w:rsidRPr="00D53FB3" w:rsidRDefault="00D53FB3" w:rsidP="00D53FB3">
                    <w:pPr>
                      <w:jc w:val="right"/>
                      <w:rPr>
                        <w:sz w:val="18"/>
                      </w:rPr>
                    </w:pPr>
                  </w:p>
                </w:tc>
              </w:tr>
            </w:sdtContent>
          </w:sdt>
          <w:sdt>
            <w:sdtPr>
              <w:rPr>
                <w:sz w:val="18"/>
              </w:rPr>
              <w:alias w:val="长期股权投资明细"/>
              <w:tag w:val="_TUP_ffd53d91c32d4e5ea37a6c2ca799f0e2"/>
              <w:id w:val="1035552164"/>
              <w:lock w:val="sdtLocked"/>
              <w:placeholder>
                <w:docPart w:val="B26D49394AD34C06B18D7EBFEE15CD6D"/>
              </w:placeholder>
            </w:sdtPr>
            <w:sdtEndPr/>
            <w:sdtContent>
              <w:tr w:rsidR="00D53FB3" w14:paraId="775EE245" w14:textId="77777777" w:rsidTr="00D53FB3">
                <w:tc>
                  <w:tcPr>
                    <w:tcW w:w="1000" w:type="pct"/>
                    <w:tcBorders>
                      <w:top w:val="single" w:sz="4" w:space="0" w:color="auto"/>
                      <w:left w:val="single" w:sz="4" w:space="0" w:color="auto"/>
                      <w:bottom w:val="single" w:sz="4" w:space="0" w:color="auto"/>
                      <w:right w:val="single" w:sz="4" w:space="0" w:color="auto"/>
                    </w:tcBorders>
                    <w:vAlign w:val="center"/>
                  </w:tcPr>
                  <w:p w14:paraId="6D2EB11D" w14:textId="77777777" w:rsidR="00D53FB3" w:rsidRPr="00D53FB3" w:rsidRDefault="00D53FB3" w:rsidP="00D53FB3">
                    <w:pPr>
                      <w:rPr>
                        <w:sz w:val="18"/>
                      </w:rPr>
                    </w:pPr>
                    <w:proofErr w:type="spellStart"/>
                    <w:r w:rsidRPr="00D53FB3">
                      <w:rPr>
                        <w:sz w:val="18"/>
                      </w:rPr>
                      <w:t>HAZEMAG&amp;EPRGmbH</w:t>
                    </w:r>
                    <w:proofErr w:type="spellEnd"/>
                  </w:p>
                </w:tc>
                <w:tc>
                  <w:tcPr>
                    <w:tcW w:w="666" w:type="pct"/>
                    <w:tcBorders>
                      <w:top w:val="single" w:sz="4" w:space="0" w:color="auto"/>
                      <w:left w:val="single" w:sz="4" w:space="0" w:color="auto"/>
                      <w:bottom w:val="single" w:sz="4" w:space="0" w:color="auto"/>
                      <w:right w:val="single" w:sz="4" w:space="0" w:color="auto"/>
                    </w:tcBorders>
                  </w:tcPr>
                  <w:p w14:paraId="334D9CE6" w14:textId="77777777" w:rsidR="00D53FB3" w:rsidRPr="00D53FB3" w:rsidRDefault="00D53FB3" w:rsidP="00D53FB3">
                    <w:pPr>
                      <w:jc w:val="right"/>
                      <w:rPr>
                        <w:sz w:val="18"/>
                      </w:rPr>
                    </w:pPr>
                    <w:r w:rsidRPr="00D53FB3">
                      <w:rPr>
                        <w:sz w:val="18"/>
                      </w:rPr>
                      <w:t>800,030,400.00</w:t>
                    </w:r>
                  </w:p>
                </w:tc>
                <w:tc>
                  <w:tcPr>
                    <w:tcW w:w="667" w:type="pct"/>
                    <w:tcBorders>
                      <w:top w:val="single" w:sz="4" w:space="0" w:color="auto"/>
                      <w:left w:val="single" w:sz="4" w:space="0" w:color="auto"/>
                      <w:bottom w:val="single" w:sz="4" w:space="0" w:color="auto"/>
                      <w:right w:val="single" w:sz="4" w:space="0" w:color="auto"/>
                    </w:tcBorders>
                  </w:tcPr>
                  <w:p w14:paraId="4388E4AB" w14:textId="77777777" w:rsidR="00D53FB3" w:rsidRPr="00D53FB3" w:rsidRDefault="00D53FB3" w:rsidP="00D53FB3">
                    <w:pPr>
                      <w:jc w:val="right"/>
                      <w:rPr>
                        <w:sz w:val="18"/>
                      </w:rPr>
                    </w:pPr>
                  </w:p>
                </w:tc>
                <w:tc>
                  <w:tcPr>
                    <w:tcW w:w="666" w:type="pct"/>
                    <w:tcBorders>
                      <w:top w:val="single" w:sz="4" w:space="0" w:color="auto"/>
                      <w:left w:val="single" w:sz="4" w:space="0" w:color="auto"/>
                      <w:bottom w:val="single" w:sz="4" w:space="0" w:color="auto"/>
                      <w:right w:val="single" w:sz="4" w:space="0" w:color="auto"/>
                    </w:tcBorders>
                  </w:tcPr>
                  <w:p w14:paraId="75B9480A" w14:textId="77777777" w:rsidR="00D53FB3" w:rsidRPr="00D53FB3" w:rsidRDefault="00D53FB3" w:rsidP="00D53FB3">
                    <w:pPr>
                      <w:jc w:val="right"/>
                      <w:rPr>
                        <w:sz w:val="18"/>
                      </w:rPr>
                    </w:pPr>
                  </w:p>
                </w:tc>
                <w:tc>
                  <w:tcPr>
                    <w:tcW w:w="667" w:type="pct"/>
                    <w:tcBorders>
                      <w:top w:val="single" w:sz="4" w:space="0" w:color="auto"/>
                      <w:left w:val="single" w:sz="4" w:space="0" w:color="auto"/>
                      <w:bottom w:val="single" w:sz="4" w:space="0" w:color="auto"/>
                      <w:right w:val="single" w:sz="4" w:space="0" w:color="auto"/>
                    </w:tcBorders>
                  </w:tcPr>
                  <w:p w14:paraId="600D9241" w14:textId="77777777" w:rsidR="00D53FB3" w:rsidRPr="00D53FB3" w:rsidRDefault="00D53FB3" w:rsidP="00D53FB3">
                    <w:pPr>
                      <w:jc w:val="right"/>
                      <w:rPr>
                        <w:sz w:val="18"/>
                      </w:rPr>
                    </w:pPr>
                    <w:r w:rsidRPr="00D53FB3">
                      <w:rPr>
                        <w:sz w:val="18"/>
                      </w:rPr>
                      <w:t>800,030,400.00</w:t>
                    </w:r>
                  </w:p>
                </w:tc>
                <w:tc>
                  <w:tcPr>
                    <w:tcW w:w="666" w:type="pct"/>
                    <w:tcBorders>
                      <w:top w:val="single" w:sz="4" w:space="0" w:color="auto"/>
                      <w:left w:val="single" w:sz="4" w:space="0" w:color="auto"/>
                      <w:bottom w:val="single" w:sz="4" w:space="0" w:color="auto"/>
                      <w:right w:val="single" w:sz="4" w:space="0" w:color="auto"/>
                    </w:tcBorders>
                  </w:tcPr>
                  <w:p w14:paraId="03B0B3BD" w14:textId="77777777" w:rsidR="00D53FB3" w:rsidRPr="00D53FB3" w:rsidRDefault="00D53FB3" w:rsidP="00D53FB3">
                    <w:pPr>
                      <w:jc w:val="right"/>
                      <w:rPr>
                        <w:sz w:val="18"/>
                      </w:rPr>
                    </w:pPr>
                  </w:p>
                </w:tc>
                <w:tc>
                  <w:tcPr>
                    <w:tcW w:w="666" w:type="pct"/>
                    <w:tcBorders>
                      <w:top w:val="single" w:sz="4" w:space="0" w:color="auto"/>
                      <w:left w:val="single" w:sz="4" w:space="0" w:color="auto"/>
                      <w:bottom w:val="single" w:sz="4" w:space="0" w:color="auto"/>
                      <w:right w:val="single" w:sz="4" w:space="0" w:color="auto"/>
                    </w:tcBorders>
                  </w:tcPr>
                  <w:p w14:paraId="2CEC1142" w14:textId="77777777" w:rsidR="00D53FB3" w:rsidRPr="00D53FB3" w:rsidRDefault="00D53FB3" w:rsidP="00D53FB3">
                    <w:pPr>
                      <w:jc w:val="right"/>
                      <w:rPr>
                        <w:sz w:val="18"/>
                      </w:rPr>
                    </w:pPr>
                    <w:r w:rsidRPr="00D53FB3">
                      <w:rPr>
                        <w:sz w:val="18"/>
                      </w:rPr>
                      <w:t>121,369,230.80</w:t>
                    </w:r>
                  </w:p>
                </w:tc>
              </w:tr>
            </w:sdtContent>
          </w:sdt>
          <w:sdt>
            <w:sdtPr>
              <w:rPr>
                <w:sz w:val="18"/>
              </w:rPr>
              <w:alias w:val="长期股权投资明细"/>
              <w:tag w:val="_TUP_ffd53d91c32d4e5ea37a6c2ca799f0e2"/>
              <w:id w:val="-144596727"/>
              <w:lock w:val="sdtLocked"/>
              <w:placeholder>
                <w:docPart w:val="B26D49394AD34C06B18D7EBFEE15CD6D"/>
              </w:placeholder>
            </w:sdtPr>
            <w:sdtEndPr/>
            <w:sdtContent>
              <w:tr w:rsidR="00D53FB3" w14:paraId="2F278BEB" w14:textId="77777777" w:rsidTr="00D53FB3">
                <w:tc>
                  <w:tcPr>
                    <w:tcW w:w="1000" w:type="pct"/>
                    <w:tcBorders>
                      <w:top w:val="single" w:sz="4" w:space="0" w:color="auto"/>
                      <w:left w:val="single" w:sz="4" w:space="0" w:color="auto"/>
                      <w:bottom w:val="single" w:sz="4" w:space="0" w:color="auto"/>
                      <w:right w:val="single" w:sz="4" w:space="0" w:color="auto"/>
                    </w:tcBorders>
                    <w:vAlign w:val="center"/>
                  </w:tcPr>
                  <w:p w14:paraId="0E1B7458" w14:textId="77777777" w:rsidR="00D53FB3" w:rsidRPr="00D53FB3" w:rsidRDefault="00D53FB3" w:rsidP="00D53FB3">
                    <w:pPr>
                      <w:rPr>
                        <w:sz w:val="18"/>
                      </w:rPr>
                    </w:pPr>
                    <w:r w:rsidRPr="00D53FB3">
                      <w:rPr>
                        <w:sz w:val="18"/>
                      </w:rPr>
                      <w:t>安徽节源环保科技有限公司</w:t>
                    </w:r>
                  </w:p>
                </w:tc>
                <w:tc>
                  <w:tcPr>
                    <w:tcW w:w="666" w:type="pct"/>
                    <w:tcBorders>
                      <w:top w:val="single" w:sz="4" w:space="0" w:color="auto"/>
                      <w:left w:val="single" w:sz="4" w:space="0" w:color="auto"/>
                      <w:bottom w:val="single" w:sz="4" w:space="0" w:color="auto"/>
                      <w:right w:val="single" w:sz="4" w:space="0" w:color="auto"/>
                    </w:tcBorders>
                  </w:tcPr>
                  <w:p w14:paraId="4E4B106F" w14:textId="77777777" w:rsidR="00D53FB3" w:rsidRPr="00D53FB3" w:rsidRDefault="00D53FB3" w:rsidP="00D53FB3">
                    <w:pPr>
                      <w:jc w:val="right"/>
                      <w:rPr>
                        <w:sz w:val="18"/>
                      </w:rPr>
                    </w:pPr>
                    <w:r w:rsidRPr="00D53FB3">
                      <w:rPr>
                        <w:sz w:val="18"/>
                      </w:rPr>
                      <w:t>1,007,470,100.00</w:t>
                    </w:r>
                  </w:p>
                </w:tc>
                <w:tc>
                  <w:tcPr>
                    <w:tcW w:w="667" w:type="pct"/>
                    <w:tcBorders>
                      <w:top w:val="single" w:sz="4" w:space="0" w:color="auto"/>
                      <w:left w:val="single" w:sz="4" w:space="0" w:color="auto"/>
                      <w:bottom w:val="single" w:sz="4" w:space="0" w:color="auto"/>
                      <w:right w:val="single" w:sz="4" w:space="0" w:color="auto"/>
                    </w:tcBorders>
                  </w:tcPr>
                  <w:p w14:paraId="30C26291" w14:textId="77777777" w:rsidR="00D53FB3" w:rsidRPr="00D53FB3" w:rsidRDefault="00D53FB3" w:rsidP="00D53FB3">
                    <w:pPr>
                      <w:jc w:val="right"/>
                      <w:rPr>
                        <w:sz w:val="18"/>
                      </w:rPr>
                    </w:pPr>
                  </w:p>
                </w:tc>
                <w:tc>
                  <w:tcPr>
                    <w:tcW w:w="666" w:type="pct"/>
                    <w:tcBorders>
                      <w:top w:val="single" w:sz="4" w:space="0" w:color="auto"/>
                      <w:left w:val="single" w:sz="4" w:space="0" w:color="auto"/>
                      <w:bottom w:val="single" w:sz="4" w:space="0" w:color="auto"/>
                      <w:right w:val="single" w:sz="4" w:space="0" w:color="auto"/>
                    </w:tcBorders>
                  </w:tcPr>
                  <w:p w14:paraId="2C4C3243" w14:textId="77777777" w:rsidR="00D53FB3" w:rsidRPr="00D53FB3" w:rsidRDefault="00D53FB3" w:rsidP="00D53FB3">
                    <w:pPr>
                      <w:jc w:val="right"/>
                      <w:rPr>
                        <w:sz w:val="18"/>
                      </w:rPr>
                    </w:pPr>
                  </w:p>
                </w:tc>
                <w:tc>
                  <w:tcPr>
                    <w:tcW w:w="667" w:type="pct"/>
                    <w:tcBorders>
                      <w:top w:val="single" w:sz="4" w:space="0" w:color="auto"/>
                      <w:left w:val="single" w:sz="4" w:space="0" w:color="auto"/>
                      <w:bottom w:val="single" w:sz="4" w:space="0" w:color="auto"/>
                      <w:right w:val="single" w:sz="4" w:space="0" w:color="auto"/>
                    </w:tcBorders>
                  </w:tcPr>
                  <w:p w14:paraId="0231092A" w14:textId="77777777" w:rsidR="00D53FB3" w:rsidRPr="00D53FB3" w:rsidRDefault="00D53FB3" w:rsidP="00D53FB3">
                    <w:pPr>
                      <w:jc w:val="right"/>
                      <w:rPr>
                        <w:sz w:val="18"/>
                      </w:rPr>
                    </w:pPr>
                    <w:r w:rsidRPr="00D53FB3">
                      <w:rPr>
                        <w:sz w:val="18"/>
                      </w:rPr>
                      <w:t>1,007,470,100.00</w:t>
                    </w:r>
                  </w:p>
                </w:tc>
                <w:tc>
                  <w:tcPr>
                    <w:tcW w:w="666" w:type="pct"/>
                    <w:tcBorders>
                      <w:top w:val="single" w:sz="4" w:space="0" w:color="auto"/>
                      <w:left w:val="single" w:sz="4" w:space="0" w:color="auto"/>
                      <w:bottom w:val="single" w:sz="4" w:space="0" w:color="auto"/>
                      <w:right w:val="single" w:sz="4" w:space="0" w:color="auto"/>
                    </w:tcBorders>
                  </w:tcPr>
                  <w:p w14:paraId="2E39350D" w14:textId="77777777" w:rsidR="00D53FB3" w:rsidRPr="00D53FB3" w:rsidRDefault="00D53FB3" w:rsidP="00D53FB3">
                    <w:pPr>
                      <w:jc w:val="right"/>
                      <w:rPr>
                        <w:sz w:val="18"/>
                      </w:rPr>
                    </w:pPr>
                  </w:p>
                </w:tc>
                <w:tc>
                  <w:tcPr>
                    <w:tcW w:w="666" w:type="pct"/>
                    <w:tcBorders>
                      <w:top w:val="single" w:sz="4" w:space="0" w:color="auto"/>
                      <w:left w:val="single" w:sz="4" w:space="0" w:color="auto"/>
                      <w:bottom w:val="single" w:sz="4" w:space="0" w:color="auto"/>
                      <w:right w:val="single" w:sz="4" w:space="0" w:color="auto"/>
                    </w:tcBorders>
                  </w:tcPr>
                  <w:p w14:paraId="63B4EE51" w14:textId="77777777" w:rsidR="00D53FB3" w:rsidRPr="00D53FB3" w:rsidRDefault="00D53FB3" w:rsidP="00D53FB3">
                    <w:pPr>
                      <w:jc w:val="right"/>
                      <w:rPr>
                        <w:sz w:val="18"/>
                      </w:rPr>
                    </w:pPr>
                  </w:p>
                </w:tc>
              </w:tr>
            </w:sdtContent>
          </w:sdt>
          <w:sdt>
            <w:sdtPr>
              <w:rPr>
                <w:sz w:val="18"/>
              </w:rPr>
              <w:alias w:val="长期股权投资明细"/>
              <w:tag w:val="_TUP_ffd53d91c32d4e5ea37a6c2ca799f0e2"/>
              <w:id w:val="913664742"/>
              <w:lock w:val="sdtLocked"/>
              <w:placeholder>
                <w:docPart w:val="B26D49394AD34C06B18D7EBFEE15CD6D"/>
              </w:placeholder>
            </w:sdtPr>
            <w:sdtEndPr/>
            <w:sdtContent>
              <w:tr w:rsidR="00D53FB3" w14:paraId="3B93F21C" w14:textId="77777777" w:rsidTr="00D53FB3">
                <w:tc>
                  <w:tcPr>
                    <w:tcW w:w="1000" w:type="pct"/>
                    <w:tcBorders>
                      <w:top w:val="single" w:sz="4" w:space="0" w:color="auto"/>
                      <w:left w:val="single" w:sz="4" w:space="0" w:color="auto"/>
                      <w:bottom w:val="single" w:sz="4" w:space="0" w:color="auto"/>
                      <w:right w:val="single" w:sz="4" w:space="0" w:color="auto"/>
                    </w:tcBorders>
                    <w:vAlign w:val="center"/>
                  </w:tcPr>
                  <w:p w14:paraId="1B2F7ED4" w14:textId="77777777" w:rsidR="00D53FB3" w:rsidRPr="00D53FB3" w:rsidRDefault="00D53FB3" w:rsidP="00D53FB3">
                    <w:pPr>
                      <w:rPr>
                        <w:sz w:val="18"/>
                      </w:rPr>
                    </w:pPr>
                    <w:r w:rsidRPr="00D53FB3">
                      <w:rPr>
                        <w:sz w:val="18"/>
                      </w:rPr>
                      <w:t>中材海外工程有限公司</w:t>
                    </w:r>
                  </w:p>
                </w:tc>
                <w:tc>
                  <w:tcPr>
                    <w:tcW w:w="666" w:type="pct"/>
                    <w:tcBorders>
                      <w:top w:val="single" w:sz="4" w:space="0" w:color="auto"/>
                      <w:left w:val="single" w:sz="4" w:space="0" w:color="auto"/>
                      <w:bottom w:val="single" w:sz="4" w:space="0" w:color="auto"/>
                      <w:right w:val="single" w:sz="4" w:space="0" w:color="auto"/>
                    </w:tcBorders>
                  </w:tcPr>
                  <w:p w14:paraId="0821574C" w14:textId="77777777" w:rsidR="00D53FB3" w:rsidRPr="00D53FB3" w:rsidRDefault="00D53FB3" w:rsidP="00D53FB3">
                    <w:pPr>
                      <w:jc w:val="right"/>
                      <w:rPr>
                        <w:sz w:val="18"/>
                      </w:rPr>
                    </w:pPr>
                    <w:r w:rsidRPr="00D53FB3">
                      <w:rPr>
                        <w:sz w:val="18"/>
                      </w:rPr>
                      <w:t>50,000,000.00</w:t>
                    </w:r>
                  </w:p>
                </w:tc>
                <w:tc>
                  <w:tcPr>
                    <w:tcW w:w="667" w:type="pct"/>
                    <w:tcBorders>
                      <w:top w:val="single" w:sz="4" w:space="0" w:color="auto"/>
                      <w:left w:val="single" w:sz="4" w:space="0" w:color="auto"/>
                      <w:bottom w:val="single" w:sz="4" w:space="0" w:color="auto"/>
                      <w:right w:val="single" w:sz="4" w:space="0" w:color="auto"/>
                    </w:tcBorders>
                  </w:tcPr>
                  <w:p w14:paraId="021EAEA4" w14:textId="77777777" w:rsidR="00D53FB3" w:rsidRPr="00D53FB3" w:rsidRDefault="00D53FB3" w:rsidP="00D53FB3">
                    <w:pPr>
                      <w:jc w:val="right"/>
                      <w:rPr>
                        <w:sz w:val="18"/>
                      </w:rPr>
                    </w:pPr>
                  </w:p>
                </w:tc>
                <w:tc>
                  <w:tcPr>
                    <w:tcW w:w="666" w:type="pct"/>
                    <w:tcBorders>
                      <w:top w:val="single" w:sz="4" w:space="0" w:color="auto"/>
                      <w:left w:val="single" w:sz="4" w:space="0" w:color="auto"/>
                      <w:bottom w:val="single" w:sz="4" w:space="0" w:color="auto"/>
                      <w:right w:val="single" w:sz="4" w:space="0" w:color="auto"/>
                    </w:tcBorders>
                  </w:tcPr>
                  <w:p w14:paraId="6E1E8D9C" w14:textId="77777777" w:rsidR="00D53FB3" w:rsidRPr="00D53FB3" w:rsidRDefault="00D53FB3" w:rsidP="00D53FB3">
                    <w:pPr>
                      <w:jc w:val="right"/>
                      <w:rPr>
                        <w:sz w:val="18"/>
                      </w:rPr>
                    </w:pPr>
                  </w:p>
                </w:tc>
                <w:tc>
                  <w:tcPr>
                    <w:tcW w:w="667" w:type="pct"/>
                    <w:tcBorders>
                      <w:top w:val="single" w:sz="4" w:space="0" w:color="auto"/>
                      <w:left w:val="single" w:sz="4" w:space="0" w:color="auto"/>
                      <w:bottom w:val="single" w:sz="4" w:space="0" w:color="auto"/>
                      <w:right w:val="single" w:sz="4" w:space="0" w:color="auto"/>
                    </w:tcBorders>
                  </w:tcPr>
                  <w:p w14:paraId="252B972E" w14:textId="77777777" w:rsidR="00D53FB3" w:rsidRPr="00D53FB3" w:rsidRDefault="00D53FB3" w:rsidP="00D53FB3">
                    <w:pPr>
                      <w:jc w:val="right"/>
                      <w:rPr>
                        <w:sz w:val="18"/>
                      </w:rPr>
                    </w:pPr>
                    <w:r w:rsidRPr="00D53FB3">
                      <w:rPr>
                        <w:sz w:val="18"/>
                      </w:rPr>
                      <w:t>50,000,000.00</w:t>
                    </w:r>
                  </w:p>
                </w:tc>
                <w:tc>
                  <w:tcPr>
                    <w:tcW w:w="666" w:type="pct"/>
                    <w:tcBorders>
                      <w:top w:val="single" w:sz="4" w:space="0" w:color="auto"/>
                      <w:left w:val="single" w:sz="4" w:space="0" w:color="auto"/>
                      <w:bottom w:val="single" w:sz="4" w:space="0" w:color="auto"/>
                      <w:right w:val="single" w:sz="4" w:space="0" w:color="auto"/>
                    </w:tcBorders>
                  </w:tcPr>
                  <w:p w14:paraId="145393B5" w14:textId="77777777" w:rsidR="00D53FB3" w:rsidRPr="00D53FB3" w:rsidRDefault="00D53FB3" w:rsidP="00D53FB3">
                    <w:pPr>
                      <w:jc w:val="right"/>
                      <w:rPr>
                        <w:sz w:val="18"/>
                      </w:rPr>
                    </w:pPr>
                  </w:p>
                </w:tc>
                <w:tc>
                  <w:tcPr>
                    <w:tcW w:w="666" w:type="pct"/>
                    <w:tcBorders>
                      <w:top w:val="single" w:sz="4" w:space="0" w:color="auto"/>
                      <w:left w:val="single" w:sz="4" w:space="0" w:color="auto"/>
                      <w:bottom w:val="single" w:sz="4" w:space="0" w:color="auto"/>
                      <w:right w:val="single" w:sz="4" w:space="0" w:color="auto"/>
                    </w:tcBorders>
                  </w:tcPr>
                  <w:p w14:paraId="655651FB" w14:textId="77777777" w:rsidR="00D53FB3" w:rsidRPr="00D53FB3" w:rsidRDefault="00D53FB3" w:rsidP="00D53FB3">
                    <w:pPr>
                      <w:jc w:val="right"/>
                      <w:rPr>
                        <w:sz w:val="18"/>
                      </w:rPr>
                    </w:pPr>
                  </w:p>
                </w:tc>
              </w:tr>
            </w:sdtContent>
          </w:sdt>
          <w:sdt>
            <w:sdtPr>
              <w:rPr>
                <w:sz w:val="18"/>
              </w:rPr>
              <w:alias w:val="长期股权投资明细"/>
              <w:tag w:val="_TUP_ffd53d91c32d4e5ea37a6c2ca799f0e2"/>
              <w:id w:val="1255868850"/>
              <w:lock w:val="sdtLocked"/>
              <w:placeholder>
                <w:docPart w:val="B26D49394AD34C06B18D7EBFEE15CD6D"/>
              </w:placeholder>
            </w:sdtPr>
            <w:sdtEndPr/>
            <w:sdtContent>
              <w:tr w:rsidR="00D53FB3" w14:paraId="12C0FE31" w14:textId="77777777" w:rsidTr="00D53FB3">
                <w:tc>
                  <w:tcPr>
                    <w:tcW w:w="1000" w:type="pct"/>
                    <w:tcBorders>
                      <w:top w:val="single" w:sz="4" w:space="0" w:color="auto"/>
                      <w:left w:val="single" w:sz="4" w:space="0" w:color="auto"/>
                      <w:bottom w:val="single" w:sz="4" w:space="0" w:color="auto"/>
                      <w:right w:val="single" w:sz="4" w:space="0" w:color="auto"/>
                    </w:tcBorders>
                    <w:vAlign w:val="center"/>
                  </w:tcPr>
                  <w:p w14:paraId="35BBF38A" w14:textId="77777777" w:rsidR="00D53FB3" w:rsidRPr="00D53FB3" w:rsidRDefault="00D53FB3" w:rsidP="00D53FB3">
                    <w:pPr>
                      <w:rPr>
                        <w:sz w:val="18"/>
                      </w:rPr>
                    </w:pPr>
                    <w:r w:rsidRPr="00D53FB3">
                      <w:rPr>
                        <w:sz w:val="18"/>
                      </w:rPr>
                      <w:t>中材宁锐（上海）国际物流有限公司</w:t>
                    </w:r>
                  </w:p>
                </w:tc>
                <w:tc>
                  <w:tcPr>
                    <w:tcW w:w="666" w:type="pct"/>
                    <w:tcBorders>
                      <w:top w:val="single" w:sz="4" w:space="0" w:color="auto"/>
                      <w:left w:val="single" w:sz="4" w:space="0" w:color="auto"/>
                      <w:bottom w:val="single" w:sz="4" w:space="0" w:color="auto"/>
                      <w:right w:val="single" w:sz="4" w:space="0" w:color="auto"/>
                    </w:tcBorders>
                  </w:tcPr>
                  <w:p w14:paraId="067AC709" w14:textId="77777777" w:rsidR="00D53FB3" w:rsidRPr="00D53FB3" w:rsidRDefault="00D53FB3" w:rsidP="00D53FB3">
                    <w:pPr>
                      <w:jc w:val="right"/>
                      <w:rPr>
                        <w:sz w:val="18"/>
                      </w:rPr>
                    </w:pPr>
                    <w:r w:rsidRPr="00D53FB3">
                      <w:rPr>
                        <w:sz w:val="18"/>
                      </w:rPr>
                      <w:t>9,350,000.00</w:t>
                    </w:r>
                  </w:p>
                </w:tc>
                <w:tc>
                  <w:tcPr>
                    <w:tcW w:w="667" w:type="pct"/>
                    <w:tcBorders>
                      <w:top w:val="single" w:sz="4" w:space="0" w:color="auto"/>
                      <w:left w:val="single" w:sz="4" w:space="0" w:color="auto"/>
                      <w:bottom w:val="single" w:sz="4" w:space="0" w:color="auto"/>
                      <w:right w:val="single" w:sz="4" w:space="0" w:color="auto"/>
                    </w:tcBorders>
                  </w:tcPr>
                  <w:p w14:paraId="2F3245D7" w14:textId="77777777" w:rsidR="00D53FB3" w:rsidRPr="00D53FB3" w:rsidRDefault="00D53FB3" w:rsidP="00D53FB3">
                    <w:pPr>
                      <w:jc w:val="right"/>
                      <w:rPr>
                        <w:sz w:val="18"/>
                      </w:rPr>
                    </w:pPr>
                  </w:p>
                </w:tc>
                <w:tc>
                  <w:tcPr>
                    <w:tcW w:w="666" w:type="pct"/>
                    <w:tcBorders>
                      <w:top w:val="single" w:sz="4" w:space="0" w:color="auto"/>
                      <w:left w:val="single" w:sz="4" w:space="0" w:color="auto"/>
                      <w:bottom w:val="single" w:sz="4" w:space="0" w:color="auto"/>
                      <w:right w:val="single" w:sz="4" w:space="0" w:color="auto"/>
                    </w:tcBorders>
                  </w:tcPr>
                  <w:p w14:paraId="36AE0AF8" w14:textId="77777777" w:rsidR="00D53FB3" w:rsidRPr="00D53FB3" w:rsidRDefault="00D53FB3" w:rsidP="00D53FB3">
                    <w:pPr>
                      <w:jc w:val="right"/>
                      <w:rPr>
                        <w:sz w:val="18"/>
                      </w:rPr>
                    </w:pPr>
                  </w:p>
                </w:tc>
                <w:tc>
                  <w:tcPr>
                    <w:tcW w:w="667" w:type="pct"/>
                    <w:tcBorders>
                      <w:top w:val="single" w:sz="4" w:space="0" w:color="auto"/>
                      <w:left w:val="single" w:sz="4" w:space="0" w:color="auto"/>
                      <w:bottom w:val="single" w:sz="4" w:space="0" w:color="auto"/>
                      <w:right w:val="single" w:sz="4" w:space="0" w:color="auto"/>
                    </w:tcBorders>
                  </w:tcPr>
                  <w:p w14:paraId="4DE798F8" w14:textId="77777777" w:rsidR="00D53FB3" w:rsidRPr="00D53FB3" w:rsidRDefault="00D53FB3" w:rsidP="00D53FB3">
                    <w:pPr>
                      <w:jc w:val="right"/>
                      <w:rPr>
                        <w:sz w:val="18"/>
                      </w:rPr>
                    </w:pPr>
                    <w:r w:rsidRPr="00D53FB3">
                      <w:rPr>
                        <w:sz w:val="18"/>
                      </w:rPr>
                      <w:t>9,350,000.00</w:t>
                    </w:r>
                  </w:p>
                </w:tc>
                <w:tc>
                  <w:tcPr>
                    <w:tcW w:w="666" w:type="pct"/>
                    <w:tcBorders>
                      <w:top w:val="single" w:sz="4" w:space="0" w:color="auto"/>
                      <w:left w:val="single" w:sz="4" w:space="0" w:color="auto"/>
                      <w:bottom w:val="single" w:sz="4" w:space="0" w:color="auto"/>
                      <w:right w:val="single" w:sz="4" w:space="0" w:color="auto"/>
                    </w:tcBorders>
                  </w:tcPr>
                  <w:p w14:paraId="48E449DF" w14:textId="77777777" w:rsidR="00D53FB3" w:rsidRPr="00D53FB3" w:rsidRDefault="00D53FB3" w:rsidP="00D53FB3">
                    <w:pPr>
                      <w:jc w:val="right"/>
                      <w:rPr>
                        <w:sz w:val="18"/>
                      </w:rPr>
                    </w:pPr>
                  </w:p>
                </w:tc>
                <w:tc>
                  <w:tcPr>
                    <w:tcW w:w="666" w:type="pct"/>
                    <w:tcBorders>
                      <w:top w:val="single" w:sz="4" w:space="0" w:color="auto"/>
                      <w:left w:val="single" w:sz="4" w:space="0" w:color="auto"/>
                      <w:bottom w:val="single" w:sz="4" w:space="0" w:color="auto"/>
                      <w:right w:val="single" w:sz="4" w:space="0" w:color="auto"/>
                    </w:tcBorders>
                  </w:tcPr>
                  <w:p w14:paraId="78F2B970" w14:textId="77777777" w:rsidR="00D53FB3" w:rsidRPr="00D53FB3" w:rsidRDefault="00D53FB3" w:rsidP="00D53FB3">
                    <w:pPr>
                      <w:jc w:val="right"/>
                      <w:rPr>
                        <w:sz w:val="18"/>
                      </w:rPr>
                    </w:pPr>
                  </w:p>
                </w:tc>
              </w:tr>
            </w:sdtContent>
          </w:sdt>
          <w:sdt>
            <w:sdtPr>
              <w:rPr>
                <w:sz w:val="18"/>
              </w:rPr>
              <w:alias w:val="长期股权投资明细"/>
              <w:tag w:val="_TUP_ffd53d91c32d4e5ea37a6c2ca799f0e2"/>
              <w:id w:val="782389463"/>
              <w:lock w:val="sdtLocked"/>
              <w:placeholder>
                <w:docPart w:val="B26D49394AD34C06B18D7EBFEE15CD6D"/>
              </w:placeholder>
            </w:sdtPr>
            <w:sdtEndPr/>
            <w:sdtContent>
              <w:tr w:rsidR="00D53FB3" w14:paraId="1C6A14EF" w14:textId="77777777" w:rsidTr="00D53FB3">
                <w:tc>
                  <w:tcPr>
                    <w:tcW w:w="1000" w:type="pct"/>
                    <w:tcBorders>
                      <w:top w:val="single" w:sz="4" w:space="0" w:color="auto"/>
                      <w:left w:val="single" w:sz="4" w:space="0" w:color="auto"/>
                      <w:bottom w:val="single" w:sz="4" w:space="0" w:color="auto"/>
                      <w:right w:val="single" w:sz="4" w:space="0" w:color="auto"/>
                    </w:tcBorders>
                    <w:vAlign w:val="center"/>
                  </w:tcPr>
                  <w:p w14:paraId="10E46510" w14:textId="77777777" w:rsidR="00D53FB3" w:rsidRPr="00D53FB3" w:rsidRDefault="00D53FB3" w:rsidP="00D53FB3">
                    <w:pPr>
                      <w:rPr>
                        <w:sz w:val="18"/>
                      </w:rPr>
                    </w:pPr>
                    <w:r w:rsidRPr="00D53FB3">
                      <w:rPr>
                        <w:sz w:val="18"/>
                      </w:rPr>
                      <w:t>中材鼎原生态肥业有限公司</w:t>
                    </w:r>
                  </w:p>
                </w:tc>
                <w:tc>
                  <w:tcPr>
                    <w:tcW w:w="666" w:type="pct"/>
                    <w:tcBorders>
                      <w:top w:val="single" w:sz="4" w:space="0" w:color="auto"/>
                      <w:left w:val="single" w:sz="4" w:space="0" w:color="auto"/>
                      <w:bottom w:val="single" w:sz="4" w:space="0" w:color="auto"/>
                      <w:right w:val="single" w:sz="4" w:space="0" w:color="auto"/>
                    </w:tcBorders>
                  </w:tcPr>
                  <w:p w14:paraId="2505C053" w14:textId="77777777" w:rsidR="00D53FB3" w:rsidRPr="00D53FB3" w:rsidRDefault="00D53FB3" w:rsidP="00D53FB3">
                    <w:pPr>
                      <w:jc w:val="right"/>
                      <w:rPr>
                        <w:sz w:val="18"/>
                      </w:rPr>
                    </w:pPr>
                    <w:r w:rsidRPr="00D53FB3">
                      <w:rPr>
                        <w:sz w:val="18"/>
                      </w:rPr>
                      <w:t>34,155,900.00</w:t>
                    </w:r>
                  </w:p>
                </w:tc>
                <w:tc>
                  <w:tcPr>
                    <w:tcW w:w="667" w:type="pct"/>
                    <w:tcBorders>
                      <w:top w:val="single" w:sz="4" w:space="0" w:color="auto"/>
                      <w:left w:val="single" w:sz="4" w:space="0" w:color="auto"/>
                      <w:bottom w:val="single" w:sz="4" w:space="0" w:color="auto"/>
                      <w:right w:val="single" w:sz="4" w:space="0" w:color="auto"/>
                    </w:tcBorders>
                  </w:tcPr>
                  <w:p w14:paraId="68AFFBC1" w14:textId="77777777" w:rsidR="00D53FB3" w:rsidRPr="00D53FB3" w:rsidRDefault="00D53FB3" w:rsidP="00D53FB3">
                    <w:pPr>
                      <w:jc w:val="right"/>
                      <w:rPr>
                        <w:sz w:val="18"/>
                      </w:rPr>
                    </w:pPr>
                  </w:p>
                </w:tc>
                <w:tc>
                  <w:tcPr>
                    <w:tcW w:w="666" w:type="pct"/>
                    <w:tcBorders>
                      <w:top w:val="single" w:sz="4" w:space="0" w:color="auto"/>
                      <w:left w:val="single" w:sz="4" w:space="0" w:color="auto"/>
                      <w:bottom w:val="single" w:sz="4" w:space="0" w:color="auto"/>
                      <w:right w:val="single" w:sz="4" w:space="0" w:color="auto"/>
                    </w:tcBorders>
                  </w:tcPr>
                  <w:p w14:paraId="4259FF84" w14:textId="77777777" w:rsidR="00D53FB3" w:rsidRPr="00D53FB3" w:rsidRDefault="00D53FB3" w:rsidP="00D53FB3">
                    <w:pPr>
                      <w:jc w:val="right"/>
                      <w:rPr>
                        <w:sz w:val="18"/>
                      </w:rPr>
                    </w:pPr>
                  </w:p>
                </w:tc>
                <w:tc>
                  <w:tcPr>
                    <w:tcW w:w="667" w:type="pct"/>
                    <w:tcBorders>
                      <w:top w:val="single" w:sz="4" w:space="0" w:color="auto"/>
                      <w:left w:val="single" w:sz="4" w:space="0" w:color="auto"/>
                      <w:bottom w:val="single" w:sz="4" w:space="0" w:color="auto"/>
                      <w:right w:val="single" w:sz="4" w:space="0" w:color="auto"/>
                    </w:tcBorders>
                  </w:tcPr>
                  <w:p w14:paraId="11AC5415" w14:textId="77777777" w:rsidR="00D53FB3" w:rsidRPr="00D53FB3" w:rsidRDefault="00D53FB3" w:rsidP="00D53FB3">
                    <w:pPr>
                      <w:jc w:val="right"/>
                      <w:rPr>
                        <w:sz w:val="18"/>
                      </w:rPr>
                    </w:pPr>
                    <w:r w:rsidRPr="00D53FB3">
                      <w:rPr>
                        <w:sz w:val="18"/>
                      </w:rPr>
                      <w:t>34,155,900.00</w:t>
                    </w:r>
                  </w:p>
                </w:tc>
                <w:tc>
                  <w:tcPr>
                    <w:tcW w:w="666" w:type="pct"/>
                    <w:tcBorders>
                      <w:top w:val="single" w:sz="4" w:space="0" w:color="auto"/>
                      <w:left w:val="single" w:sz="4" w:space="0" w:color="auto"/>
                      <w:bottom w:val="single" w:sz="4" w:space="0" w:color="auto"/>
                      <w:right w:val="single" w:sz="4" w:space="0" w:color="auto"/>
                    </w:tcBorders>
                  </w:tcPr>
                  <w:p w14:paraId="1B22570A" w14:textId="77777777" w:rsidR="00D53FB3" w:rsidRPr="00D53FB3" w:rsidRDefault="00D53FB3" w:rsidP="00D53FB3">
                    <w:pPr>
                      <w:jc w:val="right"/>
                      <w:rPr>
                        <w:sz w:val="18"/>
                      </w:rPr>
                    </w:pPr>
                  </w:p>
                </w:tc>
                <w:tc>
                  <w:tcPr>
                    <w:tcW w:w="666" w:type="pct"/>
                    <w:tcBorders>
                      <w:top w:val="single" w:sz="4" w:space="0" w:color="auto"/>
                      <w:left w:val="single" w:sz="4" w:space="0" w:color="auto"/>
                      <w:bottom w:val="single" w:sz="4" w:space="0" w:color="auto"/>
                      <w:right w:val="single" w:sz="4" w:space="0" w:color="auto"/>
                    </w:tcBorders>
                  </w:tcPr>
                  <w:p w14:paraId="0F71D0F6" w14:textId="77777777" w:rsidR="00D53FB3" w:rsidRPr="00D53FB3" w:rsidRDefault="00D53FB3" w:rsidP="00D53FB3">
                    <w:pPr>
                      <w:jc w:val="right"/>
                      <w:rPr>
                        <w:sz w:val="18"/>
                      </w:rPr>
                    </w:pPr>
                  </w:p>
                </w:tc>
              </w:tr>
            </w:sdtContent>
          </w:sdt>
          <w:tr w:rsidR="00D53FB3" w14:paraId="49E4F27D" w14:textId="77777777" w:rsidTr="00D53FB3">
            <w:sdt>
              <w:sdtPr>
                <w:rPr>
                  <w:sz w:val="18"/>
                </w:rPr>
                <w:tag w:val="_PLD_6d78abc7997f45e2969ef24257800aca"/>
                <w:id w:val="-1803456305"/>
                <w:lock w:val="sdtLocked"/>
              </w:sdtPr>
              <w:sdtEndPr/>
              <w:sdtContent>
                <w:tc>
                  <w:tcPr>
                    <w:tcW w:w="1000" w:type="pct"/>
                    <w:tcBorders>
                      <w:top w:val="single" w:sz="4" w:space="0" w:color="auto"/>
                      <w:left w:val="single" w:sz="4" w:space="0" w:color="auto"/>
                      <w:bottom w:val="single" w:sz="4" w:space="0" w:color="auto"/>
                      <w:right w:val="single" w:sz="4" w:space="0" w:color="auto"/>
                    </w:tcBorders>
                    <w:vAlign w:val="center"/>
                  </w:tcPr>
                  <w:p w14:paraId="2CB1C4B4" w14:textId="77777777" w:rsidR="00D53FB3" w:rsidRPr="00D53FB3" w:rsidRDefault="00D53FB3" w:rsidP="00D53FB3">
                    <w:pPr>
                      <w:jc w:val="center"/>
                      <w:rPr>
                        <w:sz w:val="18"/>
                      </w:rPr>
                    </w:pPr>
                    <w:r w:rsidRPr="00D53FB3">
                      <w:rPr>
                        <w:rFonts w:hint="eastAsia"/>
                        <w:sz w:val="18"/>
                      </w:rPr>
                      <w:t>合计</w:t>
                    </w:r>
                  </w:p>
                </w:tc>
              </w:sdtContent>
            </w:sdt>
            <w:tc>
              <w:tcPr>
                <w:tcW w:w="666" w:type="pct"/>
                <w:tcBorders>
                  <w:top w:val="single" w:sz="4" w:space="0" w:color="auto"/>
                  <w:left w:val="single" w:sz="4" w:space="0" w:color="auto"/>
                  <w:bottom w:val="single" w:sz="4" w:space="0" w:color="auto"/>
                  <w:right w:val="single" w:sz="4" w:space="0" w:color="auto"/>
                </w:tcBorders>
              </w:tcPr>
              <w:p w14:paraId="3AD409DA" w14:textId="77777777" w:rsidR="00D53FB3" w:rsidRPr="00D53FB3" w:rsidRDefault="00D53FB3" w:rsidP="00D53FB3">
                <w:pPr>
                  <w:jc w:val="right"/>
                  <w:rPr>
                    <w:sz w:val="18"/>
                  </w:rPr>
                </w:pPr>
                <w:r w:rsidRPr="00D53FB3">
                  <w:rPr>
                    <w:sz w:val="18"/>
                  </w:rPr>
                  <w:t>4,405,340,893.82</w:t>
                </w:r>
              </w:p>
            </w:tc>
            <w:tc>
              <w:tcPr>
                <w:tcW w:w="667" w:type="pct"/>
                <w:tcBorders>
                  <w:top w:val="single" w:sz="4" w:space="0" w:color="auto"/>
                  <w:left w:val="single" w:sz="4" w:space="0" w:color="auto"/>
                  <w:bottom w:val="single" w:sz="4" w:space="0" w:color="auto"/>
                  <w:right w:val="single" w:sz="4" w:space="0" w:color="auto"/>
                </w:tcBorders>
              </w:tcPr>
              <w:p w14:paraId="738ACF94" w14:textId="77777777" w:rsidR="00D53FB3" w:rsidRPr="00D53FB3" w:rsidRDefault="00D53FB3" w:rsidP="00D53FB3">
                <w:pPr>
                  <w:jc w:val="right"/>
                  <w:rPr>
                    <w:sz w:val="18"/>
                  </w:rPr>
                </w:pPr>
                <w:r w:rsidRPr="00D53FB3">
                  <w:rPr>
                    <w:sz w:val="18"/>
                  </w:rPr>
                  <w:t>168,127,338.39</w:t>
                </w:r>
              </w:p>
            </w:tc>
            <w:tc>
              <w:tcPr>
                <w:tcW w:w="666" w:type="pct"/>
                <w:tcBorders>
                  <w:top w:val="single" w:sz="4" w:space="0" w:color="auto"/>
                  <w:left w:val="single" w:sz="4" w:space="0" w:color="auto"/>
                  <w:bottom w:val="single" w:sz="4" w:space="0" w:color="auto"/>
                  <w:right w:val="single" w:sz="4" w:space="0" w:color="auto"/>
                </w:tcBorders>
              </w:tcPr>
              <w:p w14:paraId="2F4A435F" w14:textId="77777777" w:rsidR="00D53FB3" w:rsidRPr="00D53FB3" w:rsidRDefault="00D53FB3" w:rsidP="00D53FB3">
                <w:pPr>
                  <w:jc w:val="right"/>
                  <w:rPr>
                    <w:sz w:val="18"/>
                  </w:rPr>
                </w:pPr>
              </w:p>
            </w:tc>
            <w:tc>
              <w:tcPr>
                <w:tcW w:w="667" w:type="pct"/>
                <w:tcBorders>
                  <w:top w:val="single" w:sz="4" w:space="0" w:color="auto"/>
                  <w:left w:val="single" w:sz="4" w:space="0" w:color="auto"/>
                  <w:bottom w:val="single" w:sz="4" w:space="0" w:color="auto"/>
                  <w:right w:val="single" w:sz="4" w:space="0" w:color="auto"/>
                </w:tcBorders>
              </w:tcPr>
              <w:p w14:paraId="4F076ED9" w14:textId="77777777" w:rsidR="00D53FB3" w:rsidRPr="00D53FB3" w:rsidRDefault="00D53FB3" w:rsidP="00D53FB3">
                <w:pPr>
                  <w:jc w:val="right"/>
                  <w:rPr>
                    <w:sz w:val="18"/>
                  </w:rPr>
                </w:pPr>
                <w:r w:rsidRPr="00D53FB3">
                  <w:rPr>
                    <w:sz w:val="18"/>
                  </w:rPr>
                  <w:t>4,573,468,232.21</w:t>
                </w:r>
              </w:p>
            </w:tc>
            <w:tc>
              <w:tcPr>
                <w:tcW w:w="666" w:type="pct"/>
                <w:tcBorders>
                  <w:top w:val="single" w:sz="4" w:space="0" w:color="auto"/>
                  <w:left w:val="single" w:sz="4" w:space="0" w:color="auto"/>
                  <w:bottom w:val="single" w:sz="4" w:space="0" w:color="auto"/>
                  <w:right w:val="single" w:sz="4" w:space="0" w:color="auto"/>
                </w:tcBorders>
              </w:tcPr>
              <w:p w14:paraId="6B3464C7" w14:textId="77777777" w:rsidR="00D53FB3" w:rsidRPr="00D53FB3" w:rsidRDefault="00D53FB3" w:rsidP="00D53FB3">
                <w:pPr>
                  <w:jc w:val="right"/>
                  <w:rPr>
                    <w:sz w:val="18"/>
                  </w:rPr>
                </w:pPr>
              </w:p>
            </w:tc>
            <w:tc>
              <w:tcPr>
                <w:tcW w:w="666" w:type="pct"/>
                <w:tcBorders>
                  <w:top w:val="single" w:sz="4" w:space="0" w:color="auto"/>
                  <w:left w:val="single" w:sz="4" w:space="0" w:color="auto"/>
                  <w:bottom w:val="single" w:sz="4" w:space="0" w:color="auto"/>
                  <w:right w:val="single" w:sz="4" w:space="0" w:color="auto"/>
                </w:tcBorders>
              </w:tcPr>
              <w:p w14:paraId="540B205A" w14:textId="77777777" w:rsidR="00D53FB3" w:rsidRPr="00D53FB3" w:rsidRDefault="00D53FB3" w:rsidP="00D53FB3">
                <w:pPr>
                  <w:jc w:val="right"/>
                  <w:rPr>
                    <w:sz w:val="18"/>
                  </w:rPr>
                </w:pPr>
                <w:r w:rsidRPr="00D53FB3">
                  <w:rPr>
                    <w:sz w:val="18"/>
                  </w:rPr>
                  <w:t>210,351,159.29</w:t>
                </w:r>
              </w:p>
            </w:tc>
          </w:tr>
        </w:tbl>
        <w:p w14:paraId="6F377E6C" w14:textId="77777777" w:rsidR="00D53FB3" w:rsidRDefault="00D53FB3">
          <w:pPr>
            <w:pStyle w:val="affd"/>
          </w:pPr>
        </w:p>
        <w:p w14:paraId="3EF9ED58" w14:textId="77777777" w:rsidR="00DF03C7" w:rsidRDefault="00DF03C7">
          <w:pPr>
            <w:rPr>
              <w:szCs w:val="21"/>
            </w:rPr>
            <w:sectPr w:rsidR="00DF03C7" w:rsidSect="007C6651">
              <w:pgSz w:w="11906" w:h="16838"/>
              <w:pgMar w:top="1525" w:right="1276" w:bottom="1440" w:left="1797" w:header="856" w:footer="992" w:gutter="0"/>
              <w:cols w:space="425"/>
              <w:docGrid w:linePitch="312"/>
            </w:sectPr>
          </w:pPr>
        </w:p>
        <w:p w14:paraId="15132968" w14:textId="77777777" w:rsidR="00F81A9D" w:rsidRDefault="00244448">
          <w:pPr>
            <w:rPr>
              <w:szCs w:val="21"/>
            </w:rPr>
          </w:pPr>
        </w:p>
      </w:sdtContent>
    </w:sdt>
    <w:sdt>
      <w:sdtPr>
        <w:rPr>
          <w:rFonts w:ascii="宋体" w:eastAsia="宋体" w:hAnsi="宋体" w:cs="宋体" w:hint="eastAsia"/>
          <w:b w:val="0"/>
          <w:bCs w:val="0"/>
          <w:kern w:val="0"/>
          <w:szCs w:val="24"/>
        </w:rPr>
        <w:alias w:val="模块:对联营、合营企业投资"/>
        <w:tag w:val="_SEC_4a653049f75d481585b4f9d9da6a8d0e"/>
        <w:id w:val="-996641594"/>
        <w:lock w:val="sdtLocked"/>
        <w:placeholder>
          <w:docPart w:val="GBC22222222222222222222222222222"/>
        </w:placeholder>
      </w:sdtPr>
      <w:sdtEndPr>
        <w:rPr>
          <w:szCs w:val="21"/>
        </w:rPr>
      </w:sdtEndPr>
      <w:sdtContent>
        <w:p w14:paraId="1B28257E" w14:textId="77777777" w:rsidR="00F81A9D" w:rsidRDefault="00D27BBC" w:rsidP="00A64AAF">
          <w:pPr>
            <w:pStyle w:val="4"/>
            <w:numPr>
              <w:ilvl w:val="0"/>
              <w:numId w:val="76"/>
            </w:numPr>
          </w:pPr>
          <w:r>
            <w:rPr>
              <w:rFonts w:hint="eastAsia"/>
            </w:rPr>
            <w:t>对联营、合营企业投资</w:t>
          </w:r>
        </w:p>
        <w:sdt>
          <w:sdtPr>
            <w:alias w:val="是否适用：母公司对联营、合营企业投资[双击切换]"/>
            <w:tag w:val="_GBC_2e4760cb979247e69579530b3868e897"/>
            <w:id w:val="590121651"/>
            <w:lock w:val="sdtContentLocked"/>
            <w:placeholder>
              <w:docPart w:val="GBC22222222222222222222222222222"/>
            </w:placeholder>
          </w:sdtPr>
          <w:sdtEndPr/>
          <w:sdtContent>
            <w:p w14:paraId="6E331AC7" w14:textId="77777777" w:rsidR="00F81A9D" w:rsidRDefault="00D27BBC">
              <w:pPr>
                <w:pStyle w:val="affd"/>
              </w:pPr>
              <w:r>
                <w:fldChar w:fldCharType="begin"/>
              </w:r>
              <w:r w:rsidR="00D53FB3">
                <w:instrText>MACROBUTTON  SnrToggleCheckbox √</w:instrText>
              </w:r>
              <w:r w:rsidR="00D53FB3">
                <w:instrText>适用</w:instrText>
              </w:r>
              <w:r w:rsidR="00D53FB3">
                <w:instrText xml:space="preserve"> </w:instrText>
              </w:r>
              <w:r>
                <w:fldChar w:fldCharType="end"/>
              </w:r>
              <w:r>
                <w:fldChar w:fldCharType="begin"/>
              </w:r>
              <w:r w:rsidR="00D53FB3">
                <w:instrText xml:space="preserve"> MACROBUTTON  SnrToggleCheckbox □</w:instrText>
              </w:r>
              <w:r w:rsidR="00D53FB3">
                <w:instrText>不适用</w:instrText>
              </w:r>
              <w:r w:rsidR="00D53FB3">
                <w:instrText xml:space="preserve"> </w:instrText>
              </w:r>
              <w:r>
                <w:fldChar w:fldCharType="end"/>
              </w:r>
            </w:p>
          </w:sdtContent>
        </w:sdt>
        <w:p w14:paraId="3997337D" w14:textId="77777777" w:rsidR="00F81A9D" w:rsidRDefault="00D27BBC">
          <w:pPr>
            <w:jc w:val="right"/>
            <w:rPr>
              <w:szCs w:val="21"/>
            </w:rPr>
          </w:pPr>
          <w:r>
            <w:rPr>
              <w:rFonts w:hint="eastAsia"/>
              <w:szCs w:val="21"/>
            </w:rPr>
            <w:t>单位：</w:t>
          </w:r>
          <w:sdt>
            <w:sdtPr>
              <w:rPr>
                <w:rFonts w:hint="eastAsia"/>
                <w:szCs w:val="21"/>
              </w:rPr>
              <w:alias w:val="单位：母公司财务附注：对联营、合营企业投资"/>
              <w:tag w:val="_GBC_ccad125c53784121bdbf82967e585280"/>
              <w:id w:val="140788123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母公司财务附注：对联营、合营企业投资"/>
              <w:tag w:val="_GBC_f572fc517d504bef8d5942b395a68d39"/>
              <w:id w:val="196746915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499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64"/>
            <w:gridCol w:w="1850"/>
            <w:gridCol w:w="1700"/>
            <w:gridCol w:w="712"/>
            <w:gridCol w:w="1559"/>
            <w:gridCol w:w="850"/>
            <w:gridCol w:w="850"/>
            <w:gridCol w:w="991"/>
            <w:gridCol w:w="850"/>
            <w:gridCol w:w="714"/>
            <w:gridCol w:w="1703"/>
            <w:gridCol w:w="803"/>
          </w:tblGrid>
          <w:tr w:rsidR="00DF03C7" w14:paraId="5F9E5F14" w14:textId="77777777" w:rsidTr="00DF03C7">
            <w:sdt>
              <w:sdtPr>
                <w:rPr>
                  <w:szCs w:val="21"/>
                </w:rPr>
                <w:tag w:val="_PLD_cddf860d624b41069bef0850b92b7db2"/>
                <w:id w:val="-219909306"/>
                <w:lock w:val="sdtLocked"/>
              </w:sdtPr>
              <w:sdtEndPr/>
              <w:sdtContent>
                <w:tc>
                  <w:tcPr>
                    <w:tcW w:w="456" w:type="pct"/>
                    <w:vMerge w:val="restart"/>
                    <w:tcBorders>
                      <w:top w:val="single" w:sz="4" w:space="0" w:color="auto"/>
                      <w:left w:val="single" w:sz="4" w:space="0" w:color="auto"/>
                      <w:right w:val="single" w:sz="4" w:space="0" w:color="auto"/>
                    </w:tcBorders>
                    <w:shd w:val="clear" w:color="auto" w:fill="auto"/>
                    <w:vAlign w:val="center"/>
                  </w:tcPr>
                  <w:p w14:paraId="789F0B2A" w14:textId="77777777" w:rsidR="00DF03C7" w:rsidRPr="00DF03C7" w:rsidRDefault="00DF03C7" w:rsidP="00A423F2">
                    <w:pPr>
                      <w:jc w:val="center"/>
                      <w:rPr>
                        <w:szCs w:val="21"/>
                      </w:rPr>
                    </w:pPr>
                    <w:r w:rsidRPr="00DF03C7">
                      <w:rPr>
                        <w:rFonts w:hint="eastAsia"/>
                        <w:szCs w:val="21"/>
                      </w:rPr>
                      <w:t>投资</w:t>
                    </w:r>
                  </w:p>
                  <w:p w14:paraId="087C3269" w14:textId="77777777" w:rsidR="00DF03C7" w:rsidRPr="00DF03C7" w:rsidRDefault="00DF03C7" w:rsidP="00A423F2">
                    <w:pPr>
                      <w:jc w:val="center"/>
                      <w:rPr>
                        <w:szCs w:val="21"/>
                      </w:rPr>
                    </w:pPr>
                    <w:r w:rsidRPr="00DF03C7">
                      <w:rPr>
                        <w:rFonts w:hint="eastAsia"/>
                        <w:szCs w:val="21"/>
                      </w:rPr>
                      <w:t>单位</w:t>
                    </w:r>
                  </w:p>
                </w:tc>
              </w:sdtContent>
            </w:sdt>
            <w:sdt>
              <w:sdtPr>
                <w:rPr>
                  <w:szCs w:val="21"/>
                </w:rPr>
                <w:tag w:val="_PLD_1e9893e3e3854470a87271f1c7db6cdb"/>
                <w:id w:val="-1902664117"/>
                <w:lock w:val="sdtLocked"/>
              </w:sdtPr>
              <w:sdtEndPr/>
              <w:sdtContent>
                <w:tc>
                  <w:tcPr>
                    <w:tcW w:w="668" w:type="pct"/>
                    <w:vMerge w:val="restart"/>
                    <w:tcBorders>
                      <w:top w:val="single" w:sz="4" w:space="0" w:color="auto"/>
                      <w:left w:val="single" w:sz="4" w:space="0" w:color="auto"/>
                      <w:right w:val="single" w:sz="4" w:space="0" w:color="auto"/>
                    </w:tcBorders>
                    <w:shd w:val="clear" w:color="auto" w:fill="auto"/>
                    <w:vAlign w:val="center"/>
                  </w:tcPr>
                  <w:p w14:paraId="1FA6AC34" w14:textId="77777777" w:rsidR="00DF03C7" w:rsidRPr="00DF03C7" w:rsidRDefault="00DF03C7" w:rsidP="00A423F2">
                    <w:pPr>
                      <w:jc w:val="center"/>
                      <w:rPr>
                        <w:szCs w:val="21"/>
                      </w:rPr>
                    </w:pPr>
                    <w:r w:rsidRPr="00DF03C7">
                      <w:rPr>
                        <w:rFonts w:hint="eastAsia"/>
                        <w:szCs w:val="21"/>
                      </w:rPr>
                      <w:t>期初</w:t>
                    </w:r>
                  </w:p>
                  <w:p w14:paraId="58291A5C" w14:textId="77777777" w:rsidR="00DF03C7" w:rsidRPr="00DF03C7" w:rsidRDefault="00DF03C7" w:rsidP="00A423F2">
                    <w:pPr>
                      <w:jc w:val="center"/>
                      <w:rPr>
                        <w:szCs w:val="21"/>
                      </w:rPr>
                    </w:pPr>
                    <w:r w:rsidRPr="00DF03C7">
                      <w:rPr>
                        <w:rFonts w:hint="eastAsia"/>
                        <w:szCs w:val="21"/>
                      </w:rPr>
                      <w:t>余额</w:t>
                    </w:r>
                  </w:p>
                </w:tc>
              </w:sdtContent>
            </w:sdt>
            <w:sdt>
              <w:sdtPr>
                <w:rPr>
                  <w:szCs w:val="21"/>
                </w:rPr>
                <w:tag w:val="_PLD_51e202fa7d4541e8b1073ad1aab00e23"/>
                <w:id w:val="-626313887"/>
                <w:lock w:val="sdtLocked"/>
              </w:sdtPr>
              <w:sdtEndPr/>
              <w:sdtContent>
                <w:tc>
                  <w:tcPr>
                    <w:tcW w:w="2971" w:type="pct"/>
                    <w:gridSpan w:val="8"/>
                    <w:tcBorders>
                      <w:top w:val="single" w:sz="4" w:space="0" w:color="auto"/>
                      <w:left w:val="single" w:sz="4" w:space="0" w:color="auto"/>
                      <w:bottom w:val="single" w:sz="4" w:space="0" w:color="auto"/>
                      <w:right w:val="single" w:sz="4" w:space="0" w:color="auto"/>
                    </w:tcBorders>
                    <w:shd w:val="clear" w:color="auto" w:fill="auto"/>
                    <w:vAlign w:val="center"/>
                  </w:tcPr>
                  <w:p w14:paraId="3BE52299" w14:textId="77777777" w:rsidR="00DF03C7" w:rsidRPr="00DF03C7" w:rsidRDefault="00DF03C7" w:rsidP="00A423F2">
                    <w:pPr>
                      <w:jc w:val="center"/>
                      <w:rPr>
                        <w:szCs w:val="21"/>
                      </w:rPr>
                    </w:pPr>
                    <w:r w:rsidRPr="00DF03C7">
                      <w:rPr>
                        <w:rFonts w:hint="eastAsia"/>
                        <w:szCs w:val="21"/>
                      </w:rPr>
                      <w:t>本期增减变动</w:t>
                    </w:r>
                  </w:p>
                </w:tc>
              </w:sdtContent>
            </w:sdt>
            <w:sdt>
              <w:sdtPr>
                <w:rPr>
                  <w:szCs w:val="21"/>
                </w:rPr>
                <w:tag w:val="_PLD_fb68ab3bfe254cb4ac4728b9c324a1ea"/>
                <w:id w:val="515666606"/>
                <w:lock w:val="sdtLocked"/>
              </w:sdtPr>
              <w:sdtEndPr/>
              <w:sdtContent>
                <w:tc>
                  <w:tcPr>
                    <w:tcW w:w="615" w:type="pct"/>
                    <w:vMerge w:val="restart"/>
                    <w:tcBorders>
                      <w:top w:val="single" w:sz="4" w:space="0" w:color="auto"/>
                      <w:left w:val="single" w:sz="4" w:space="0" w:color="auto"/>
                      <w:right w:val="single" w:sz="4" w:space="0" w:color="auto"/>
                    </w:tcBorders>
                    <w:shd w:val="clear" w:color="auto" w:fill="auto"/>
                    <w:vAlign w:val="center"/>
                  </w:tcPr>
                  <w:p w14:paraId="606D25FD" w14:textId="77777777" w:rsidR="00DF03C7" w:rsidRPr="00DF03C7" w:rsidRDefault="00DF03C7" w:rsidP="00A423F2">
                    <w:pPr>
                      <w:jc w:val="center"/>
                      <w:rPr>
                        <w:szCs w:val="21"/>
                      </w:rPr>
                    </w:pPr>
                    <w:r w:rsidRPr="00DF03C7">
                      <w:rPr>
                        <w:rFonts w:hint="eastAsia"/>
                        <w:szCs w:val="21"/>
                      </w:rPr>
                      <w:t>期末</w:t>
                    </w:r>
                  </w:p>
                  <w:p w14:paraId="56575604" w14:textId="77777777" w:rsidR="00DF03C7" w:rsidRPr="00DF03C7" w:rsidRDefault="00DF03C7" w:rsidP="00A423F2">
                    <w:pPr>
                      <w:jc w:val="center"/>
                      <w:rPr>
                        <w:szCs w:val="21"/>
                      </w:rPr>
                    </w:pPr>
                    <w:r w:rsidRPr="00DF03C7">
                      <w:rPr>
                        <w:rFonts w:hint="eastAsia"/>
                        <w:szCs w:val="21"/>
                      </w:rPr>
                      <w:t>余额</w:t>
                    </w:r>
                  </w:p>
                </w:tc>
              </w:sdtContent>
            </w:sdt>
            <w:sdt>
              <w:sdtPr>
                <w:rPr>
                  <w:szCs w:val="21"/>
                </w:rPr>
                <w:tag w:val="_PLD_79ea6426597c4707b961bbd96c8cf19f"/>
                <w:id w:val="-415330130"/>
                <w:lock w:val="sdtLocked"/>
              </w:sdtPr>
              <w:sdtEndPr/>
              <w:sdtContent>
                <w:tc>
                  <w:tcPr>
                    <w:tcW w:w="290" w:type="pct"/>
                    <w:vMerge w:val="restart"/>
                    <w:tcBorders>
                      <w:top w:val="single" w:sz="4" w:space="0" w:color="auto"/>
                      <w:left w:val="single" w:sz="4" w:space="0" w:color="auto"/>
                      <w:right w:val="single" w:sz="4" w:space="0" w:color="auto"/>
                    </w:tcBorders>
                    <w:shd w:val="clear" w:color="auto" w:fill="auto"/>
                    <w:vAlign w:val="center"/>
                  </w:tcPr>
                  <w:p w14:paraId="6F8BC200" w14:textId="77777777" w:rsidR="00DF03C7" w:rsidRPr="00DF03C7" w:rsidRDefault="00DF03C7" w:rsidP="00A423F2">
                    <w:pPr>
                      <w:jc w:val="center"/>
                      <w:rPr>
                        <w:szCs w:val="21"/>
                      </w:rPr>
                    </w:pPr>
                    <w:r w:rsidRPr="00DF03C7">
                      <w:rPr>
                        <w:rFonts w:hint="eastAsia"/>
                        <w:szCs w:val="21"/>
                      </w:rPr>
                      <w:t>减值准备期末余额</w:t>
                    </w:r>
                  </w:p>
                </w:tc>
              </w:sdtContent>
            </w:sdt>
          </w:tr>
          <w:tr w:rsidR="00DF03C7" w14:paraId="4AE7C112" w14:textId="77777777" w:rsidTr="00DF03C7">
            <w:tc>
              <w:tcPr>
                <w:tcW w:w="456" w:type="pct"/>
                <w:vMerge/>
                <w:tcBorders>
                  <w:left w:val="single" w:sz="4" w:space="0" w:color="auto"/>
                  <w:bottom w:val="single" w:sz="4" w:space="0" w:color="auto"/>
                  <w:right w:val="single" w:sz="4" w:space="0" w:color="auto"/>
                </w:tcBorders>
                <w:shd w:val="clear" w:color="auto" w:fill="auto"/>
              </w:tcPr>
              <w:p w14:paraId="59B25D74" w14:textId="77777777" w:rsidR="00DF03C7" w:rsidRPr="00DF03C7" w:rsidRDefault="00DF03C7" w:rsidP="00A423F2">
                <w:pPr>
                  <w:jc w:val="center"/>
                  <w:rPr>
                    <w:szCs w:val="21"/>
                  </w:rPr>
                </w:pPr>
              </w:p>
            </w:tc>
            <w:tc>
              <w:tcPr>
                <w:tcW w:w="668" w:type="pct"/>
                <w:vMerge/>
                <w:tcBorders>
                  <w:left w:val="single" w:sz="4" w:space="0" w:color="auto"/>
                  <w:bottom w:val="single" w:sz="4" w:space="0" w:color="auto"/>
                  <w:right w:val="single" w:sz="4" w:space="0" w:color="auto"/>
                </w:tcBorders>
                <w:shd w:val="clear" w:color="auto" w:fill="auto"/>
              </w:tcPr>
              <w:p w14:paraId="2AB80727" w14:textId="77777777" w:rsidR="00DF03C7" w:rsidRPr="00DF03C7" w:rsidRDefault="00DF03C7" w:rsidP="00A423F2">
                <w:pPr>
                  <w:jc w:val="center"/>
                  <w:rPr>
                    <w:szCs w:val="21"/>
                  </w:rPr>
                </w:pPr>
              </w:p>
            </w:tc>
            <w:sdt>
              <w:sdtPr>
                <w:rPr>
                  <w:szCs w:val="21"/>
                </w:rPr>
                <w:tag w:val="_PLD_759fe0f59b6046308988b932a5f90e06"/>
                <w:id w:val="-1287200383"/>
                <w:lock w:val="sdtLocked"/>
              </w:sdtPr>
              <w:sdtEndPr/>
              <w:sdtContent>
                <w:tc>
                  <w:tcPr>
                    <w:tcW w:w="614" w:type="pct"/>
                    <w:tcBorders>
                      <w:top w:val="single" w:sz="4" w:space="0" w:color="auto"/>
                      <w:left w:val="single" w:sz="4" w:space="0" w:color="auto"/>
                      <w:bottom w:val="single" w:sz="4" w:space="0" w:color="auto"/>
                      <w:right w:val="single" w:sz="4" w:space="0" w:color="auto"/>
                    </w:tcBorders>
                    <w:shd w:val="clear" w:color="auto" w:fill="auto"/>
                    <w:vAlign w:val="center"/>
                  </w:tcPr>
                  <w:p w14:paraId="70F73F1A" w14:textId="77777777" w:rsidR="00DF03C7" w:rsidRPr="00DF03C7" w:rsidRDefault="00DF03C7" w:rsidP="00A423F2">
                    <w:pPr>
                      <w:jc w:val="center"/>
                      <w:rPr>
                        <w:szCs w:val="21"/>
                      </w:rPr>
                    </w:pPr>
                    <w:r w:rsidRPr="00DF03C7">
                      <w:rPr>
                        <w:rFonts w:hint="eastAsia"/>
                        <w:szCs w:val="21"/>
                      </w:rPr>
                      <w:t>追加投资</w:t>
                    </w:r>
                  </w:p>
                </w:tc>
              </w:sdtContent>
            </w:sdt>
            <w:sdt>
              <w:sdtPr>
                <w:rPr>
                  <w:szCs w:val="21"/>
                </w:rPr>
                <w:tag w:val="_PLD_6f033bedb79a4bd7bc36dc52845a5ea0"/>
                <w:id w:val="-2117514786"/>
                <w:lock w:val="sdtLocked"/>
              </w:sdtPr>
              <w:sdtEndPr/>
              <w:sdtContent>
                <w:tc>
                  <w:tcPr>
                    <w:tcW w:w="257" w:type="pct"/>
                    <w:tcBorders>
                      <w:top w:val="single" w:sz="4" w:space="0" w:color="auto"/>
                      <w:left w:val="single" w:sz="4" w:space="0" w:color="auto"/>
                      <w:bottom w:val="single" w:sz="4" w:space="0" w:color="auto"/>
                      <w:right w:val="single" w:sz="4" w:space="0" w:color="auto"/>
                    </w:tcBorders>
                    <w:shd w:val="clear" w:color="auto" w:fill="auto"/>
                    <w:vAlign w:val="center"/>
                  </w:tcPr>
                  <w:p w14:paraId="583CC3C7" w14:textId="77777777" w:rsidR="00DF03C7" w:rsidRPr="00DF03C7" w:rsidRDefault="00DF03C7" w:rsidP="00A423F2">
                    <w:pPr>
                      <w:jc w:val="center"/>
                      <w:rPr>
                        <w:szCs w:val="21"/>
                      </w:rPr>
                    </w:pPr>
                    <w:r w:rsidRPr="00DF03C7">
                      <w:rPr>
                        <w:rFonts w:hint="eastAsia"/>
                        <w:szCs w:val="21"/>
                      </w:rPr>
                      <w:t>减少投资</w:t>
                    </w:r>
                  </w:p>
                </w:tc>
              </w:sdtContent>
            </w:sdt>
            <w:sdt>
              <w:sdtPr>
                <w:rPr>
                  <w:szCs w:val="21"/>
                </w:rPr>
                <w:tag w:val="_PLD_67e4baac3d05451d940d328c18f19014"/>
                <w:id w:val="301667976"/>
                <w:lock w:val="sdtLocked"/>
              </w:sdtPr>
              <w:sdtEndPr/>
              <w:sdtContent>
                <w:tc>
                  <w:tcPr>
                    <w:tcW w:w="563" w:type="pct"/>
                    <w:tcBorders>
                      <w:top w:val="single" w:sz="4" w:space="0" w:color="auto"/>
                      <w:left w:val="single" w:sz="4" w:space="0" w:color="auto"/>
                      <w:bottom w:val="single" w:sz="4" w:space="0" w:color="auto"/>
                      <w:right w:val="single" w:sz="4" w:space="0" w:color="auto"/>
                    </w:tcBorders>
                    <w:shd w:val="clear" w:color="auto" w:fill="auto"/>
                    <w:vAlign w:val="center"/>
                  </w:tcPr>
                  <w:p w14:paraId="2E2F8289" w14:textId="77777777" w:rsidR="00DF03C7" w:rsidRPr="00DF03C7" w:rsidRDefault="00DF03C7" w:rsidP="00A423F2">
                    <w:pPr>
                      <w:jc w:val="center"/>
                      <w:rPr>
                        <w:szCs w:val="21"/>
                      </w:rPr>
                    </w:pPr>
                    <w:r w:rsidRPr="00DF03C7">
                      <w:rPr>
                        <w:rFonts w:hint="eastAsia"/>
                        <w:szCs w:val="21"/>
                      </w:rPr>
                      <w:t>权益法下确认的投资损益</w:t>
                    </w:r>
                  </w:p>
                </w:tc>
              </w:sdtContent>
            </w:sdt>
            <w:sdt>
              <w:sdtPr>
                <w:rPr>
                  <w:szCs w:val="21"/>
                </w:rPr>
                <w:tag w:val="_PLD_700419003e5b4596b973710043374374"/>
                <w:id w:val="-1300990162"/>
                <w:lock w:val="sdtLocked"/>
              </w:sdtPr>
              <w:sdtEndPr/>
              <w:sdtContent>
                <w:tc>
                  <w:tcPr>
                    <w:tcW w:w="307" w:type="pct"/>
                    <w:tcBorders>
                      <w:top w:val="single" w:sz="4" w:space="0" w:color="auto"/>
                      <w:left w:val="single" w:sz="4" w:space="0" w:color="auto"/>
                      <w:bottom w:val="single" w:sz="4" w:space="0" w:color="auto"/>
                      <w:right w:val="single" w:sz="4" w:space="0" w:color="auto"/>
                    </w:tcBorders>
                    <w:shd w:val="clear" w:color="auto" w:fill="auto"/>
                    <w:vAlign w:val="center"/>
                  </w:tcPr>
                  <w:p w14:paraId="6FAF820E" w14:textId="77777777" w:rsidR="00DF03C7" w:rsidRPr="00DF03C7" w:rsidRDefault="00DF03C7" w:rsidP="00A423F2">
                    <w:pPr>
                      <w:jc w:val="center"/>
                      <w:rPr>
                        <w:szCs w:val="21"/>
                      </w:rPr>
                    </w:pPr>
                    <w:r w:rsidRPr="00DF03C7">
                      <w:rPr>
                        <w:rFonts w:hint="eastAsia"/>
                        <w:szCs w:val="21"/>
                      </w:rPr>
                      <w:t>其他综合收益调整</w:t>
                    </w:r>
                  </w:p>
                </w:tc>
              </w:sdtContent>
            </w:sdt>
            <w:sdt>
              <w:sdtPr>
                <w:rPr>
                  <w:szCs w:val="21"/>
                </w:rPr>
                <w:tag w:val="_PLD_9318c7f257d249e0a0b9bf70263601d5"/>
                <w:id w:val="1741297050"/>
                <w:lock w:val="sdtLocked"/>
              </w:sdtPr>
              <w:sdtEndPr/>
              <w:sdtContent>
                <w:tc>
                  <w:tcPr>
                    <w:tcW w:w="307" w:type="pct"/>
                    <w:tcBorders>
                      <w:top w:val="single" w:sz="4" w:space="0" w:color="auto"/>
                      <w:left w:val="single" w:sz="4" w:space="0" w:color="auto"/>
                      <w:bottom w:val="single" w:sz="4" w:space="0" w:color="auto"/>
                      <w:right w:val="single" w:sz="4" w:space="0" w:color="auto"/>
                    </w:tcBorders>
                    <w:shd w:val="clear" w:color="auto" w:fill="auto"/>
                    <w:vAlign w:val="center"/>
                  </w:tcPr>
                  <w:p w14:paraId="3B1D4D72" w14:textId="77777777" w:rsidR="00DF03C7" w:rsidRPr="00DF03C7" w:rsidRDefault="00DF03C7" w:rsidP="00A423F2">
                    <w:pPr>
                      <w:jc w:val="center"/>
                      <w:rPr>
                        <w:szCs w:val="21"/>
                      </w:rPr>
                    </w:pPr>
                    <w:r w:rsidRPr="00DF03C7">
                      <w:rPr>
                        <w:rFonts w:hint="eastAsia"/>
                        <w:szCs w:val="21"/>
                      </w:rPr>
                      <w:t>其他权益变动</w:t>
                    </w:r>
                  </w:p>
                </w:tc>
              </w:sdtContent>
            </w:sdt>
            <w:sdt>
              <w:sdtPr>
                <w:rPr>
                  <w:szCs w:val="21"/>
                </w:rPr>
                <w:tag w:val="_PLD_efb3a8c8f6b64ad1a5fbb4cf67eb4c96"/>
                <w:id w:val="179640396"/>
                <w:lock w:val="sdtLocked"/>
              </w:sdtPr>
              <w:sdtEndPr/>
              <w:sdtContent>
                <w:tc>
                  <w:tcPr>
                    <w:tcW w:w="358" w:type="pct"/>
                    <w:tcBorders>
                      <w:top w:val="single" w:sz="4" w:space="0" w:color="auto"/>
                      <w:left w:val="single" w:sz="4" w:space="0" w:color="auto"/>
                      <w:bottom w:val="single" w:sz="4" w:space="0" w:color="auto"/>
                      <w:right w:val="single" w:sz="4" w:space="0" w:color="auto"/>
                    </w:tcBorders>
                    <w:shd w:val="clear" w:color="auto" w:fill="auto"/>
                    <w:vAlign w:val="center"/>
                  </w:tcPr>
                  <w:p w14:paraId="6E30D9B7" w14:textId="77777777" w:rsidR="00DF03C7" w:rsidRPr="00DF03C7" w:rsidRDefault="00DF03C7" w:rsidP="00A423F2">
                    <w:pPr>
                      <w:jc w:val="center"/>
                      <w:rPr>
                        <w:szCs w:val="21"/>
                      </w:rPr>
                    </w:pPr>
                    <w:r w:rsidRPr="00DF03C7">
                      <w:rPr>
                        <w:rFonts w:hint="eastAsia"/>
                        <w:szCs w:val="21"/>
                      </w:rPr>
                      <w:t>宣告发放现金股利或利润</w:t>
                    </w:r>
                  </w:p>
                </w:tc>
              </w:sdtContent>
            </w:sdt>
            <w:sdt>
              <w:sdtPr>
                <w:rPr>
                  <w:szCs w:val="21"/>
                </w:rPr>
                <w:tag w:val="_PLD_2cc45ca82119420bb4d261a3eb788ba0"/>
                <w:id w:val="1901244387"/>
                <w:lock w:val="sdtLocked"/>
              </w:sdtPr>
              <w:sdtEndPr/>
              <w:sdtContent>
                <w:tc>
                  <w:tcPr>
                    <w:tcW w:w="307" w:type="pct"/>
                    <w:tcBorders>
                      <w:top w:val="single" w:sz="4" w:space="0" w:color="auto"/>
                      <w:left w:val="single" w:sz="4" w:space="0" w:color="auto"/>
                      <w:bottom w:val="single" w:sz="4" w:space="0" w:color="auto"/>
                      <w:right w:val="single" w:sz="4" w:space="0" w:color="auto"/>
                    </w:tcBorders>
                    <w:shd w:val="clear" w:color="auto" w:fill="auto"/>
                    <w:vAlign w:val="center"/>
                  </w:tcPr>
                  <w:p w14:paraId="631D305F" w14:textId="77777777" w:rsidR="00DF03C7" w:rsidRPr="00DF03C7" w:rsidRDefault="00DF03C7" w:rsidP="00A423F2">
                    <w:pPr>
                      <w:jc w:val="center"/>
                      <w:rPr>
                        <w:szCs w:val="21"/>
                      </w:rPr>
                    </w:pPr>
                    <w:r w:rsidRPr="00DF03C7">
                      <w:rPr>
                        <w:rFonts w:hint="eastAsia"/>
                        <w:szCs w:val="21"/>
                      </w:rPr>
                      <w:t>计提减值准备</w:t>
                    </w:r>
                  </w:p>
                </w:tc>
              </w:sdtContent>
            </w:sdt>
            <w:sdt>
              <w:sdtPr>
                <w:rPr>
                  <w:szCs w:val="21"/>
                </w:rPr>
                <w:tag w:val="_PLD_85d3aa0f514447b38d92097f7a30e385"/>
                <w:id w:val="213858514"/>
                <w:lock w:val="sdtLocked"/>
              </w:sdtPr>
              <w:sdtEndPr/>
              <w:sdtContent>
                <w:tc>
                  <w:tcPr>
                    <w:tcW w:w="258" w:type="pct"/>
                    <w:tcBorders>
                      <w:top w:val="single" w:sz="4" w:space="0" w:color="auto"/>
                      <w:left w:val="single" w:sz="4" w:space="0" w:color="auto"/>
                      <w:bottom w:val="single" w:sz="4" w:space="0" w:color="auto"/>
                      <w:right w:val="single" w:sz="4" w:space="0" w:color="auto"/>
                    </w:tcBorders>
                    <w:shd w:val="clear" w:color="auto" w:fill="auto"/>
                    <w:vAlign w:val="center"/>
                  </w:tcPr>
                  <w:p w14:paraId="71D5A61E" w14:textId="77777777" w:rsidR="00DF03C7" w:rsidRPr="00DF03C7" w:rsidRDefault="00DF03C7" w:rsidP="00A423F2">
                    <w:pPr>
                      <w:jc w:val="center"/>
                      <w:rPr>
                        <w:szCs w:val="21"/>
                      </w:rPr>
                    </w:pPr>
                    <w:r w:rsidRPr="00DF03C7">
                      <w:rPr>
                        <w:rFonts w:hint="eastAsia"/>
                        <w:szCs w:val="21"/>
                      </w:rPr>
                      <w:t>其他</w:t>
                    </w:r>
                  </w:p>
                </w:tc>
              </w:sdtContent>
            </w:sdt>
            <w:tc>
              <w:tcPr>
                <w:tcW w:w="615" w:type="pct"/>
                <w:vMerge/>
                <w:tcBorders>
                  <w:left w:val="single" w:sz="4" w:space="0" w:color="auto"/>
                  <w:bottom w:val="single" w:sz="4" w:space="0" w:color="auto"/>
                  <w:right w:val="single" w:sz="4" w:space="0" w:color="auto"/>
                </w:tcBorders>
                <w:shd w:val="clear" w:color="auto" w:fill="auto"/>
              </w:tcPr>
              <w:p w14:paraId="2C52C589" w14:textId="77777777" w:rsidR="00DF03C7" w:rsidRPr="00DF03C7" w:rsidRDefault="00DF03C7" w:rsidP="00A423F2">
                <w:pPr>
                  <w:jc w:val="center"/>
                  <w:rPr>
                    <w:szCs w:val="21"/>
                  </w:rPr>
                </w:pPr>
              </w:p>
            </w:tc>
            <w:tc>
              <w:tcPr>
                <w:tcW w:w="290" w:type="pct"/>
                <w:vMerge/>
                <w:tcBorders>
                  <w:left w:val="single" w:sz="4" w:space="0" w:color="auto"/>
                  <w:bottom w:val="single" w:sz="4" w:space="0" w:color="auto"/>
                  <w:right w:val="single" w:sz="4" w:space="0" w:color="auto"/>
                </w:tcBorders>
                <w:shd w:val="clear" w:color="auto" w:fill="auto"/>
              </w:tcPr>
              <w:p w14:paraId="7E70DD53" w14:textId="77777777" w:rsidR="00DF03C7" w:rsidRPr="00DF03C7" w:rsidRDefault="00DF03C7" w:rsidP="00A423F2">
                <w:pPr>
                  <w:jc w:val="center"/>
                  <w:rPr>
                    <w:szCs w:val="21"/>
                  </w:rPr>
                </w:pPr>
              </w:p>
            </w:tc>
          </w:tr>
          <w:tr w:rsidR="00DF03C7" w14:paraId="29DC9ECE" w14:textId="77777777" w:rsidTr="00A423F2">
            <w:sdt>
              <w:sdtPr>
                <w:rPr>
                  <w:szCs w:val="21"/>
                </w:rPr>
                <w:tag w:val="_PLD_473021cffa734643a0c35649ee4b5043"/>
                <w:id w:val="684869871"/>
                <w:lock w:val="sdtLocked"/>
              </w:sdtPr>
              <w:sdtEndPr/>
              <w:sdtContent>
                <w:tc>
                  <w:tcPr>
                    <w:tcW w:w="5000" w:type="pct"/>
                    <w:gridSpan w:val="12"/>
                    <w:tcBorders>
                      <w:top w:val="single" w:sz="4" w:space="0" w:color="auto"/>
                      <w:left w:val="single" w:sz="4" w:space="0" w:color="auto"/>
                      <w:bottom w:val="single" w:sz="4" w:space="0" w:color="auto"/>
                      <w:right w:val="single" w:sz="4" w:space="0" w:color="auto"/>
                    </w:tcBorders>
                    <w:shd w:val="clear" w:color="auto" w:fill="auto"/>
                  </w:tcPr>
                  <w:p w14:paraId="37E6BC8F" w14:textId="77777777" w:rsidR="00DF03C7" w:rsidRPr="00DF03C7" w:rsidRDefault="00DF03C7" w:rsidP="00A423F2">
                    <w:pPr>
                      <w:rPr>
                        <w:szCs w:val="21"/>
                      </w:rPr>
                    </w:pPr>
                    <w:r w:rsidRPr="00DF03C7">
                      <w:rPr>
                        <w:rFonts w:hint="eastAsia"/>
                        <w:szCs w:val="21"/>
                      </w:rPr>
                      <w:t>二、联营企业</w:t>
                    </w:r>
                  </w:p>
                </w:tc>
              </w:sdtContent>
            </w:sdt>
          </w:tr>
          <w:sdt>
            <w:sdtPr>
              <w:rPr>
                <w:rFonts w:hint="eastAsia"/>
                <w:szCs w:val="21"/>
              </w:rPr>
              <w:alias w:val="联营企业投资信息明细"/>
              <w:tag w:val="_TUP_eaba507245ee4361a2dbb347dbaafb94"/>
              <w:id w:val="1571611941"/>
              <w:lock w:val="sdtLocked"/>
              <w:placeholder>
                <w:docPart w:val="41EF1334B1B047BC9C41B26D9DA0BFBE"/>
              </w:placeholder>
            </w:sdtPr>
            <w:sdtEndPr>
              <w:rPr>
                <w:rFonts w:hint="default"/>
              </w:rPr>
            </w:sdtEndPr>
            <w:sdtContent>
              <w:tr w:rsidR="00DF03C7" w14:paraId="7B38FF52" w14:textId="77777777" w:rsidTr="00DF03C7">
                <w:tc>
                  <w:tcPr>
                    <w:tcW w:w="456" w:type="pct"/>
                    <w:tcBorders>
                      <w:top w:val="single" w:sz="4" w:space="0" w:color="auto"/>
                      <w:left w:val="single" w:sz="4" w:space="0" w:color="auto"/>
                      <w:bottom w:val="single" w:sz="4" w:space="0" w:color="auto"/>
                      <w:right w:val="single" w:sz="4" w:space="0" w:color="auto"/>
                    </w:tcBorders>
                    <w:shd w:val="clear" w:color="auto" w:fill="auto"/>
                  </w:tcPr>
                  <w:p w14:paraId="0FC50B0C" w14:textId="77777777" w:rsidR="00DF03C7" w:rsidRPr="00DF03C7" w:rsidRDefault="00DF03C7" w:rsidP="00A423F2">
                    <w:pPr>
                      <w:rPr>
                        <w:szCs w:val="21"/>
                      </w:rPr>
                    </w:pPr>
                    <w:r w:rsidRPr="00DF03C7">
                      <w:rPr>
                        <w:szCs w:val="21"/>
                      </w:rPr>
                      <w:t>苏州混凝土水泥制品研究院有限公司</w:t>
                    </w:r>
                  </w:p>
                </w:tc>
                <w:tc>
                  <w:tcPr>
                    <w:tcW w:w="668" w:type="pct"/>
                    <w:tcBorders>
                      <w:top w:val="single" w:sz="4" w:space="0" w:color="auto"/>
                      <w:left w:val="single" w:sz="4" w:space="0" w:color="auto"/>
                      <w:bottom w:val="single" w:sz="4" w:space="0" w:color="auto"/>
                      <w:right w:val="single" w:sz="4" w:space="0" w:color="auto"/>
                    </w:tcBorders>
                    <w:shd w:val="clear" w:color="auto" w:fill="auto"/>
                  </w:tcPr>
                  <w:p w14:paraId="15458668" w14:textId="77777777" w:rsidR="00DF03C7" w:rsidRPr="00DF03C7" w:rsidRDefault="00DF03C7" w:rsidP="00A423F2">
                    <w:pPr>
                      <w:jc w:val="right"/>
                      <w:rPr>
                        <w:szCs w:val="21"/>
                      </w:rPr>
                    </w:pPr>
                    <w:r w:rsidRPr="00DF03C7">
                      <w:rPr>
                        <w:szCs w:val="21"/>
                      </w:rPr>
                      <w:t>15,273,366.03</w:t>
                    </w:r>
                  </w:p>
                </w:tc>
                <w:tc>
                  <w:tcPr>
                    <w:tcW w:w="614" w:type="pct"/>
                    <w:tcBorders>
                      <w:top w:val="single" w:sz="4" w:space="0" w:color="auto"/>
                      <w:left w:val="single" w:sz="4" w:space="0" w:color="auto"/>
                      <w:bottom w:val="single" w:sz="4" w:space="0" w:color="auto"/>
                      <w:right w:val="single" w:sz="4" w:space="0" w:color="auto"/>
                    </w:tcBorders>
                    <w:shd w:val="clear" w:color="auto" w:fill="auto"/>
                  </w:tcPr>
                  <w:p w14:paraId="2741FC5B" w14:textId="77777777" w:rsidR="00DF03C7" w:rsidRPr="00DF03C7" w:rsidRDefault="00DF03C7" w:rsidP="00A423F2">
                    <w:pPr>
                      <w:jc w:val="right"/>
                      <w:rPr>
                        <w:szCs w:val="21"/>
                      </w:rPr>
                    </w:pPr>
                  </w:p>
                </w:tc>
                <w:tc>
                  <w:tcPr>
                    <w:tcW w:w="257" w:type="pct"/>
                    <w:tcBorders>
                      <w:top w:val="single" w:sz="4" w:space="0" w:color="auto"/>
                      <w:left w:val="single" w:sz="4" w:space="0" w:color="auto"/>
                      <w:bottom w:val="single" w:sz="4" w:space="0" w:color="auto"/>
                      <w:right w:val="single" w:sz="4" w:space="0" w:color="auto"/>
                    </w:tcBorders>
                    <w:shd w:val="clear" w:color="auto" w:fill="auto"/>
                  </w:tcPr>
                  <w:p w14:paraId="297AE7DB" w14:textId="77777777" w:rsidR="00DF03C7" w:rsidRPr="00DF03C7" w:rsidRDefault="00DF03C7" w:rsidP="00A423F2">
                    <w:pPr>
                      <w:jc w:val="right"/>
                      <w:rPr>
                        <w:szCs w:val="21"/>
                      </w:rPr>
                    </w:pPr>
                  </w:p>
                </w:tc>
                <w:tc>
                  <w:tcPr>
                    <w:tcW w:w="563" w:type="pct"/>
                    <w:tcBorders>
                      <w:top w:val="single" w:sz="4" w:space="0" w:color="auto"/>
                      <w:left w:val="single" w:sz="4" w:space="0" w:color="auto"/>
                      <w:bottom w:val="single" w:sz="4" w:space="0" w:color="auto"/>
                      <w:right w:val="single" w:sz="4" w:space="0" w:color="auto"/>
                    </w:tcBorders>
                    <w:shd w:val="clear" w:color="auto" w:fill="auto"/>
                  </w:tcPr>
                  <w:p w14:paraId="6B1D8A42" w14:textId="77777777" w:rsidR="00DF03C7" w:rsidRPr="00DF03C7" w:rsidRDefault="00DF03C7" w:rsidP="00A423F2">
                    <w:pPr>
                      <w:jc w:val="right"/>
                      <w:rPr>
                        <w:szCs w:val="21"/>
                      </w:rPr>
                    </w:pPr>
                    <w:r w:rsidRPr="00DF03C7">
                      <w:rPr>
                        <w:szCs w:val="21"/>
                      </w:rPr>
                      <w:t>2,398,085.87</w:t>
                    </w:r>
                  </w:p>
                </w:tc>
                <w:tc>
                  <w:tcPr>
                    <w:tcW w:w="307" w:type="pct"/>
                    <w:tcBorders>
                      <w:top w:val="single" w:sz="4" w:space="0" w:color="auto"/>
                      <w:left w:val="single" w:sz="4" w:space="0" w:color="auto"/>
                      <w:bottom w:val="single" w:sz="4" w:space="0" w:color="auto"/>
                      <w:right w:val="single" w:sz="4" w:space="0" w:color="auto"/>
                    </w:tcBorders>
                    <w:shd w:val="clear" w:color="auto" w:fill="auto"/>
                  </w:tcPr>
                  <w:p w14:paraId="674DEDAD" w14:textId="77777777" w:rsidR="00DF03C7" w:rsidRPr="00DF03C7" w:rsidRDefault="00DF03C7" w:rsidP="00A423F2">
                    <w:pPr>
                      <w:jc w:val="right"/>
                      <w:rPr>
                        <w:szCs w:val="21"/>
                      </w:rPr>
                    </w:pPr>
                  </w:p>
                </w:tc>
                <w:tc>
                  <w:tcPr>
                    <w:tcW w:w="307" w:type="pct"/>
                    <w:tcBorders>
                      <w:top w:val="single" w:sz="4" w:space="0" w:color="auto"/>
                      <w:left w:val="single" w:sz="4" w:space="0" w:color="auto"/>
                      <w:bottom w:val="single" w:sz="4" w:space="0" w:color="auto"/>
                      <w:right w:val="single" w:sz="4" w:space="0" w:color="auto"/>
                    </w:tcBorders>
                    <w:shd w:val="clear" w:color="auto" w:fill="auto"/>
                  </w:tcPr>
                  <w:p w14:paraId="33A3EEAC" w14:textId="77777777" w:rsidR="00DF03C7" w:rsidRPr="00DF03C7" w:rsidRDefault="00DF03C7" w:rsidP="00A423F2">
                    <w:pPr>
                      <w:jc w:val="right"/>
                      <w:rPr>
                        <w:szCs w:val="21"/>
                      </w:rPr>
                    </w:pPr>
                  </w:p>
                </w:tc>
                <w:tc>
                  <w:tcPr>
                    <w:tcW w:w="358" w:type="pct"/>
                    <w:tcBorders>
                      <w:top w:val="single" w:sz="4" w:space="0" w:color="auto"/>
                      <w:left w:val="single" w:sz="4" w:space="0" w:color="auto"/>
                      <w:bottom w:val="single" w:sz="4" w:space="0" w:color="auto"/>
                      <w:right w:val="single" w:sz="4" w:space="0" w:color="auto"/>
                    </w:tcBorders>
                    <w:shd w:val="clear" w:color="auto" w:fill="auto"/>
                  </w:tcPr>
                  <w:p w14:paraId="33081ABF" w14:textId="77777777" w:rsidR="00DF03C7" w:rsidRPr="00DF03C7" w:rsidRDefault="00DF03C7" w:rsidP="00A423F2">
                    <w:pPr>
                      <w:jc w:val="right"/>
                      <w:rPr>
                        <w:szCs w:val="21"/>
                      </w:rPr>
                    </w:pPr>
                  </w:p>
                </w:tc>
                <w:tc>
                  <w:tcPr>
                    <w:tcW w:w="307" w:type="pct"/>
                    <w:tcBorders>
                      <w:top w:val="single" w:sz="4" w:space="0" w:color="auto"/>
                      <w:left w:val="single" w:sz="4" w:space="0" w:color="auto"/>
                      <w:bottom w:val="single" w:sz="4" w:space="0" w:color="auto"/>
                      <w:right w:val="single" w:sz="4" w:space="0" w:color="auto"/>
                    </w:tcBorders>
                    <w:shd w:val="clear" w:color="auto" w:fill="auto"/>
                  </w:tcPr>
                  <w:p w14:paraId="58F6D831" w14:textId="77777777" w:rsidR="00DF03C7" w:rsidRPr="00DF03C7" w:rsidRDefault="00DF03C7" w:rsidP="00A423F2">
                    <w:pPr>
                      <w:jc w:val="right"/>
                      <w:rPr>
                        <w:szCs w:val="21"/>
                      </w:rPr>
                    </w:pPr>
                  </w:p>
                </w:tc>
                <w:tc>
                  <w:tcPr>
                    <w:tcW w:w="258" w:type="pct"/>
                    <w:tcBorders>
                      <w:top w:val="single" w:sz="4" w:space="0" w:color="auto"/>
                      <w:left w:val="single" w:sz="4" w:space="0" w:color="auto"/>
                      <w:bottom w:val="single" w:sz="4" w:space="0" w:color="auto"/>
                      <w:right w:val="single" w:sz="4" w:space="0" w:color="auto"/>
                    </w:tcBorders>
                    <w:shd w:val="clear" w:color="auto" w:fill="auto"/>
                  </w:tcPr>
                  <w:p w14:paraId="10D0C298" w14:textId="77777777" w:rsidR="00DF03C7" w:rsidRPr="00DF03C7" w:rsidRDefault="00DF03C7" w:rsidP="00A423F2">
                    <w:pPr>
                      <w:jc w:val="right"/>
                      <w:rPr>
                        <w:szCs w:val="21"/>
                      </w:rPr>
                    </w:pPr>
                  </w:p>
                </w:tc>
                <w:tc>
                  <w:tcPr>
                    <w:tcW w:w="615" w:type="pct"/>
                    <w:tcBorders>
                      <w:top w:val="single" w:sz="4" w:space="0" w:color="auto"/>
                      <w:left w:val="single" w:sz="4" w:space="0" w:color="auto"/>
                      <w:bottom w:val="single" w:sz="4" w:space="0" w:color="auto"/>
                      <w:right w:val="single" w:sz="4" w:space="0" w:color="auto"/>
                    </w:tcBorders>
                    <w:shd w:val="clear" w:color="auto" w:fill="auto"/>
                  </w:tcPr>
                  <w:p w14:paraId="33C5FF2F" w14:textId="77777777" w:rsidR="00DF03C7" w:rsidRPr="00DF03C7" w:rsidRDefault="00DF03C7" w:rsidP="00A423F2">
                    <w:pPr>
                      <w:jc w:val="right"/>
                      <w:rPr>
                        <w:szCs w:val="21"/>
                      </w:rPr>
                    </w:pPr>
                    <w:r w:rsidRPr="00DF03C7">
                      <w:rPr>
                        <w:szCs w:val="21"/>
                      </w:rPr>
                      <w:t>17,671,451.90</w:t>
                    </w:r>
                  </w:p>
                </w:tc>
                <w:tc>
                  <w:tcPr>
                    <w:tcW w:w="290" w:type="pct"/>
                    <w:tcBorders>
                      <w:top w:val="single" w:sz="4" w:space="0" w:color="auto"/>
                      <w:left w:val="single" w:sz="4" w:space="0" w:color="auto"/>
                      <w:bottom w:val="single" w:sz="4" w:space="0" w:color="auto"/>
                      <w:right w:val="single" w:sz="4" w:space="0" w:color="auto"/>
                    </w:tcBorders>
                    <w:shd w:val="clear" w:color="auto" w:fill="auto"/>
                  </w:tcPr>
                  <w:p w14:paraId="4DDB903B" w14:textId="77777777" w:rsidR="00DF03C7" w:rsidRPr="00DF03C7" w:rsidRDefault="00DF03C7" w:rsidP="00A423F2">
                    <w:pPr>
                      <w:jc w:val="right"/>
                      <w:rPr>
                        <w:szCs w:val="21"/>
                      </w:rPr>
                    </w:pPr>
                  </w:p>
                </w:tc>
              </w:tr>
            </w:sdtContent>
          </w:sdt>
          <w:sdt>
            <w:sdtPr>
              <w:rPr>
                <w:rFonts w:hint="eastAsia"/>
                <w:szCs w:val="21"/>
              </w:rPr>
              <w:alias w:val="联营企业投资信息明细"/>
              <w:tag w:val="_TUP_eaba507245ee4361a2dbb347dbaafb94"/>
              <w:id w:val="462778069"/>
              <w:lock w:val="sdtLocked"/>
              <w:placeholder>
                <w:docPart w:val="41EF1334B1B047BC9C41B26D9DA0BFBE"/>
              </w:placeholder>
            </w:sdtPr>
            <w:sdtEndPr>
              <w:rPr>
                <w:rFonts w:hint="default"/>
              </w:rPr>
            </w:sdtEndPr>
            <w:sdtContent>
              <w:tr w:rsidR="00DF03C7" w14:paraId="054F68A4" w14:textId="77777777" w:rsidTr="00DF03C7">
                <w:tc>
                  <w:tcPr>
                    <w:tcW w:w="456" w:type="pct"/>
                    <w:tcBorders>
                      <w:top w:val="single" w:sz="4" w:space="0" w:color="auto"/>
                      <w:left w:val="single" w:sz="4" w:space="0" w:color="auto"/>
                      <w:bottom w:val="single" w:sz="4" w:space="0" w:color="auto"/>
                      <w:right w:val="single" w:sz="4" w:space="0" w:color="auto"/>
                    </w:tcBorders>
                    <w:shd w:val="clear" w:color="auto" w:fill="auto"/>
                  </w:tcPr>
                  <w:p w14:paraId="54A7EF77" w14:textId="77777777" w:rsidR="00DF03C7" w:rsidRPr="00DF03C7" w:rsidRDefault="00DF03C7" w:rsidP="00A423F2">
                    <w:pPr>
                      <w:rPr>
                        <w:szCs w:val="21"/>
                      </w:rPr>
                    </w:pPr>
                    <w:r w:rsidRPr="00DF03C7">
                      <w:rPr>
                        <w:szCs w:val="21"/>
                      </w:rPr>
                      <w:t>枞阳中材东园环境投资建设有限公司</w:t>
                    </w:r>
                  </w:p>
                </w:tc>
                <w:tc>
                  <w:tcPr>
                    <w:tcW w:w="668" w:type="pct"/>
                    <w:tcBorders>
                      <w:top w:val="single" w:sz="4" w:space="0" w:color="auto"/>
                      <w:left w:val="single" w:sz="4" w:space="0" w:color="auto"/>
                      <w:bottom w:val="single" w:sz="4" w:space="0" w:color="auto"/>
                      <w:right w:val="single" w:sz="4" w:space="0" w:color="auto"/>
                    </w:tcBorders>
                    <w:shd w:val="clear" w:color="auto" w:fill="auto"/>
                  </w:tcPr>
                  <w:p w14:paraId="499A79AD" w14:textId="77777777" w:rsidR="00DF03C7" w:rsidRPr="00DF03C7" w:rsidRDefault="00DF03C7" w:rsidP="00A423F2">
                    <w:pPr>
                      <w:jc w:val="right"/>
                      <w:rPr>
                        <w:szCs w:val="21"/>
                      </w:rPr>
                    </w:pPr>
                  </w:p>
                </w:tc>
                <w:tc>
                  <w:tcPr>
                    <w:tcW w:w="614" w:type="pct"/>
                    <w:tcBorders>
                      <w:top w:val="single" w:sz="4" w:space="0" w:color="auto"/>
                      <w:left w:val="single" w:sz="4" w:space="0" w:color="auto"/>
                      <w:bottom w:val="single" w:sz="4" w:space="0" w:color="auto"/>
                      <w:right w:val="single" w:sz="4" w:space="0" w:color="auto"/>
                    </w:tcBorders>
                    <w:shd w:val="clear" w:color="auto" w:fill="auto"/>
                  </w:tcPr>
                  <w:p w14:paraId="463ACCB2" w14:textId="77777777" w:rsidR="00DF03C7" w:rsidRPr="00DF03C7" w:rsidRDefault="00DF03C7" w:rsidP="00A423F2">
                    <w:pPr>
                      <w:jc w:val="right"/>
                      <w:rPr>
                        <w:szCs w:val="21"/>
                      </w:rPr>
                    </w:pPr>
                    <w:r w:rsidRPr="00DF03C7">
                      <w:rPr>
                        <w:szCs w:val="21"/>
                      </w:rPr>
                      <w:t>499,770.00</w:t>
                    </w:r>
                  </w:p>
                </w:tc>
                <w:tc>
                  <w:tcPr>
                    <w:tcW w:w="257" w:type="pct"/>
                    <w:tcBorders>
                      <w:top w:val="single" w:sz="4" w:space="0" w:color="auto"/>
                      <w:left w:val="single" w:sz="4" w:space="0" w:color="auto"/>
                      <w:bottom w:val="single" w:sz="4" w:space="0" w:color="auto"/>
                      <w:right w:val="single" w:sz="4" w:space="0" w:color="auto"/>
                    </w:tcBorders>
                    <w:shd w:val="clear" w:color="auto" w:fill="auto"/>
                  </w:tcPr>
                  <w:p w14:paraId="58CBA340" w14:textId="77777777" w:rsidR="00DF03C7" w:rsidRPr="00DF03C7" w:rsidRDefault="00DF03C7" w:rsidP="00A423F2">
                    <w:pPr>
                      <w:jc w:val="right"/>
                      <w:rPr>
                        <w:szCs w:val="21"/>
                      </w:rPr>
                    </w:pPr>
                  </w:p>
                </w:tc>
                <w:tc>
                  <w:tcPr>
                    <w:tcW w:w="563" w:type="pct"/>
                    <w:tcBorders>
                      <w:top w:val="single" w:sz="4" w:space="0" w:color="auto"/>
                      <w:left w:val="single" w:sz="4" w:space="0" w:color="auto"/>
                      <w:bottom w:val="single" w:sz="4" w:space="0" w:color="auto"/>
                      <w:right w:val="single" w:sz="4" w:space="0" w:color="auto"/>
                    </w:tcBorders>
                    <w:shd w:val="clear" w:color="auto" w:fill="auto"/>
                  </w:tcPr>
                  <w:p w14:paraId="1742BF3F" w14:textId="77777777" w:rsidR="00DF03C7" w:rsidRPr="00DF03C7" w:rsidRDefault="00DF03C7" w:rsidP="00A423F2">
                    <w:pPr>
                      <w:jc w:val="right"/>
                      <w:rPr>
                        <w:szCs w:val="21"/>
                      </w:rPr>
                    </w:pPr>
                  </w:p>
                </w:tc>
                <w:tc>
                  <w:tcPr>
                    <w:tcW w:w="307" w:type="pct"/>
                    <w:tcBorders>
                      <w:top w:val="single" w:sz="4" w:space="0" w:color="auto"/>
                      <w:left w:val="single" w:sz="4" w:space="0" w:color="auto"/>
                      <w:bottom w:val="single" w:sz="4" w:space="0" w:color="auto"/>
                      <w:right w:val="single" w:sz="4" w:space="0" w:color="auto"/>
                    </w:tcBorders>
                    <w:shd w:val="clear" w:color="auto" w:fill="auto"/>
                  </w:tcPr>
                  <w:p w14:paraId="76AF8410" w14:textId="77777777" w:rsidR="00DF03C7" w:rsidRPr="00DF03C7" w:rsidRDefault="00DF03C7" w:rsidP="00A423F2">
                    <w:pPr>
                      <w:jc w:val="right"/>
                      <w:rPr>
                        <w:szCs w:val="21"/>
                      </w:rPr>
                    </w:pPr>
                  </w:p>
                </w:tc>
                <w:tc>
                  <w:tcPr>
                    <w:tcW w:w="307" w:type="pct"/>
                    <w:tcBorders>
                      <w:top w:val="single" w:sz="4" w:space="0" w:color="auto"/>
                      <w:left w:val="single" w:sz="4" w:space="0" w:color="auto"/>
                      <w:bottom w:val="single" w:sz="4" w:space="0" w:color="auto"/>
                      <w:right w:val="single" w:sz="4" w:space="0" w:color="auto"/>
                    </w:tcBorders>
                    <w:shd w:val="clear" w:color="auto" w:fill="auto"/>
                  </w:tcPr>
                  <w:p w14:paraId="466A5226" w14:textId="77777777" w:rsidR="00DF03C7" w:rsidRPr="00DF03C7" w:rsidRDefault="00DF03C7" w:rsidP="00A423F2">
                    <w:pPr>
                      <w:jc w:val="right"/>
                      <w:rPr>
                        <w:szCs w:val="21"/>
                      </w:rPr>
                    </w:pPr>
                  </w:p>
                </w:tc>
                <w:tc>
                  <w:tcPr>
                    <w:tcW w:w="358" w:type="pct"/>
                    <w:tcBorders>
                      <w:top w:val="single" w:sz="4" w:space="0" w:color="auto"/>
                      <w:left w:val="single" w:sz="4" w:space="0" w:color="auto"/>
                      <w:bottom w:val="single" w:sz="4" w:space="0" w:color="auto"/>
                      <w:right w:val="single" w:sz="4" w:space="0" w:color="auto"/>
                    </w:tcBorders>
                    <w:shd w:val="clear" w:color="auto" w:fill="auto"/>
                  </w:tcPr>
                  <w:p w14:paraId="77DE4ADA" w14:textId="77777777" w:rsidR="00DF03C7" w:rsidRPr="00DF03C7" w:rsidRDefault="00DF03C7" w:rsidP="00A423F2">
                    <w:pPr>
                      <w:jc w:val="right"/>
                      <w:rPr>
                        <w:szCs w:val="21"/>
                      </w:rPr>
                    </w:pPr>
                  </w:p>
                </w:tc>
                <w:tc>
                  <w:tcPr>
                    <w:tcW w:w="307" w:type="pct"/>
                    <w:tcBorders>
                      <w:top w:val="single" w:sz="4" w:space="0" w:color="auto"/>
                      <w:left w:val="single" w:sz="4" w:space="0" w:color="auto"/>
                      <w:bottom w:val="single" w:sz="4" w:space="0" w:color="auto"/>
                      <w:right w:val="single" w:sz="4" w:space="0" w:color="auto"/>
                    </w:tcBorders>
                    <w:shd w:val="clear" w:color="auto" w:fill="auto"/>
                  </w:tcPr>
                  <w:p w14:paraId="25EA7F3D" w14:textId="77777777" w:rsidR="00DF03C7" w:rsidRPr="00DF03C7" w:rsidRDefault="00DF03C7" w:rsidP="00A423F2">
                    <w:pPr>
                      <w:jc w:val="right"/>
                      <w:rPr>
                        <w:szCs w:val="21"/>
                      </w:rPr>
                    </w:pPr>
                  </w:p>
                </w:tc>
                <w:tc>
                  <w:tcPr>
                    <w:tcW w:w="258" w:type="pct"/>
                    <w:tcBorders>
                      <w:top w:val="single" w:sz="4" w:space="0" w:color="auto"/>
                      <w:left w:val="single" w:sz="4" w:space="0" w:color="auto"/>
                      <w:bottom w:val="single" w:sz="4" w:space="0" w:color="auto"/>
                      <w:right w:val="single" w:sz="4" w:space="0" w:color="auto"/>
                    </w:tcBorders>
                    <w:shd w:val="clear" w:color="auto" w:fill="auto"/>
                  </w:tcPr>
                  <w:p w14:paraId="30200C52" w14:textId="77777777" w:rsidR="00DF03C7" w:rsidRPr="00DF03C7" w:rsidRDefault="00DF03C7" w:rsidP="00A423F2">
                    <w:pPr>
                      <w:jc w:val="right"/>
                      <w:rPr>
                        <w:szCs w:val="21"/>
                      </w:rPr>
                    </w:pPr>
                  </w:p>
                </w:tc>
                <w:tc>
                  <w:tcPr>
                    <w:tcW w:w="615" w:type="pct"/>
                    <w:tcBorders>
                      <w:top w:val="single" w:sz="4" w:space="0" w:color="auto"/>
                      <w:left w:val="single" w:sz="4" w:space="0" w:color="auto"/>
                      <w:bottom w:val="single" w:sz="4" w:space="0" w:color="auto"/>
                      <w:right w:val="single" w:sz="4" w:space="0" w:color="auto"/>
                    </w:tcBorders>
                    <w:shd w:val="clear" w:color="auto" w:fill="auto"/>
                  </w:tcPr>
                  <w:p w14:paraId="5885725D" w14:textId="77777777" w:rsidR="00DF03C7" w:rsidRPr="00DF03C7" w:rsidRDefault="00DF03C7" w:rsidP="00A423F2">
                    <w:pPr>
                      <w:jc w:val="right"/>
                      <w:rPr>
                        <w:szCs w:val="21"/>
                      </w:rPr>
                    </w:pPr>
                    <w:r w:rsidRPr="00DF03C7">
                      <w:rPr>
                        <w:szCs w:val="21"/>
                      </w:rPr>
                      <w:t>499,770.00</w:t>
                    </w:r>
                  </w:p>
                </w:tc>
                <w:tc>
                  <w:tcPr>
                    <w:tcW w:w="290" w:type="pct"/>
                    <w:tcBorders>
                      <w:top w:val="single" w:sz="4" w:space="0" w:color="auto"/>
                      <w:left w:val="single" w:sz="4" w:space="0" w:color="auto"/>
                      <w:bottom w:val="single" w:sz="4" w:space="0" w:color="auto"/>
                      <w:right w:val="single" w:sz="4" w:space="0" w:color="auto"/>
                    </w:tcBorders>
                    <w:shd w:val="clear" w:color="auto" w:fill="auto"/>
                  </w:tcPr>
                  <w:p w14:paraId="12814C0E" w14:textId="77777777" w:rsidR="00DF03C7" w:rsidRPr="00DF03C7" w:rsidRDefault="00DF03C7" w:rsidP="00A423F2">
                    <w:pPr>
                      <w:jc w:val="right"/>
                      <w:rPr>
                        <w:szCs w:val="21"/>
                      </w:rPr>
                    </w:pPr>
                  </w:p>
                </w:tc>
              </w:tr>
            </w:sdtContent>
          </w:sdt>
          <w:sdt>
            <w:sdtPr>
              <w:rPr>
                <w:rFonts w:hint="eastAsia"/>
                <w:szCs w:val="21"/>
              </w:rPr>
              <w:alias w:val="联营企业投资信息明细"/>
              <w:tag w:val="_TUP_eaba507245ee4361a2dbb347dbaafb94"/>
              <w:id w:val="842583743"/>
              <w:lock w:val="sdtLocked"/>
              <w:placeholder>
                <w:docPart w:val="41EF1334B1B047BC9C41B26D9DA0BFBE"/>
              </w:placeholder>
            </w:sdtPr>
            <w:sdtEndPr>
              <w:rPr>
                <w:rFonts w:hint="default"/>
              </w:rPr>
            </w:sdtEndPr>
            <w:sdtContent>
              <w:tr w:rsidR="00DF03C7" w14:paraId="4047FB63" w14:textId="77777777" w:rsidTr="00DF03C7">
                <w:tc>
                  <w:tcPr>
                    <w:tcW w:w="456" w:type="pct"/>
                    <w:tcBorders>
                      <w:top w:val="single" w:sz="4" w:space="0" w:color="auto"/>
                      <w:left w:val="single" w:sz="4" w:space="0" w:color="auto"/>
                      <w:bottom w:val="single" w:sz="4" w:space="0" w:color="auto"/>
                      <w:right w:val="single" w:sz="4" w:space="0" w:color="auto"/>
                    </w:tcBorders>
                    <w:shd w:val="clear" w:color="auto" w:fill="auto"/>
                  </w:tcPr>
                  <w:p w14:paraId="526E0DDB" w14:textId="77777777" w:rsidR="00DF03C7" w:rsidRPr="00DF03C7" w:rsidRDefault="00DF03C7" w:rsidP="00A423F2">
                    <w:pPr>
                      <w:rPr>
                        <w:szCs w:val="21"/>
                      </w:rPr>
                    </w:pPr>
                    <w:r w:rsidRPr="00DF03C7">
                      <w:rPr>
                        <w:szCs w:val="21"/>
                      </w:rPr>
                      <w:t>中材膜材料越南公司</w:t>
                    </w:r>
                  </w:p>
                </w:tc>
                <w:tc>
                  <w:tcPr>
                    <w:tcW w:w="668" w:type="pct"/>
                    <w:tcBorders>
                      <w:top w:val="single" w:sz="4" w:space="0" w:color="auto"/>
                      <w:left w:val="single" w:sz="4" w:space="0" w:color="auto"/>
                      <w:bottom w:val="single" w:sz="4" w:space="0" w:color="auto"/>
                      <w:right w:val="single" w:sz="4" w:space="0" w:color="auto"/>
                    </w:tcBorders>
                    <w:shd w:val="clear" w:color="auto" w:fill="auto"/>
                  </w:tcPr>
                  <w:p w14:paraId="63165FD3" w14:textId="77777777" w:rsidR="00DF03C7" w:rsidRPr="00DF03C7" w:rsidRDefault="00DF03C7" w:rsidP="00A423F2">
                    <w:pPr>
                      <w:jc w:val="right"/>
                      <w:rPr>
                        <w:szCs w:val="21"/>
                      </w:rPr>
                    </w:pPr>
                  </w:p>
                </w:tc>
                <w:tc>
                  <w:tcPr>
                    <w:tcW w:w="614" w:type="pct"/>
                    <w:tcBorders>
                      <w:top w:val="single" w:sz="4" w:space="0" w:color="auto"/>
                      <w:left w:val="single" w:sz="4" w:space="0" w:color="auto"/>
                      <w:bottom w:val="single" w:sz="4" w:space="0" w:color="auto"/>
                      <w:right w:val="single" w:sz="4" w:space="0" w:color="auto"/>
                    </w:tcBorders>
                    <w:shd w:val="clear" w:color="auto" w:fill="auto"/>
                  </w:tcPr>
                  <w:p w14:paraId="6C67169D" w14:textId="77777777" w:rsidR="00DF03C7" w:rsidRPr="00DF03C7" w:rsidRDefault="00DF03C7" w:rsidP="00A423F2">
                    <w:pPr>
                      <w:jc w:val="right"/>
                      <w:rPr>
                        <w:szCs w:val="21"/>
                      </w:rPr>
                    </w:pPr>
                    <w:r w:rsidRPr="00DF03C7">
                      <w:rPr>
                        <w:szCs w:val="21"/>
                      </w:rPr>
                      <w:t>12,914,273.40</w:t>
                    </w:r>
                  </w:p>
                </w:tc>
                <w:tc>
                  <w:tcPr>
                    <w:tcW w:w="257" w:type="pct"/>
                    <w:tcBorders>
                      <w:top w:val="single" w:sz="4" w:space="0" w:color="auto"/>
                      <w:left w:val="single" w:sz="4" w:space="0" w:color="auto"/>
                      <w:bottom w:val="single" w:sz="4" w:space="0" w:color="auto"/>
                      <w:right w:val="single" w:sz="4" w:space="0" w:color="auto"/>
                    </w:tcBorders>
                    <w:shd w:val="clear" w:color="auto" w:fill="auto"/>
                  </w:tcPr>
                  <w:p w14:paraId="49DB73A1" w14:textId="77777777" w:rsidR="00DF03C7" w:rsidRPr="00DF03C7" w:rsidRDefault="00DF03C7" w:rsidP="00A423F2">
                    <w:pPr>
                      <w:jc w:val="right"/>
                      <w:rPr>
                        <w:szCs w:val="21"/>
                      </w:rPr>
                    </w:pPr>
                  </w:p>
                </w:tc>
                <w:tc>
                  <w:tcPr>
                    <w:tcW w:w="563" w:type="pct"/>
                    <w:tcBorders>
                      <w:top w:val="single" w:sz="4" w:space="0" w:color="auto"/>
                      <w:left w:val="single" w:sz="4" w:space="0" w:color="auto"/>
                      <w:bottom w:val="single" w:sz="4" w:space="0" w:color="auto"/>
                      <w:right w:val="single" w:sz="4" w:space="0" w:color="auto"/>
                    </w:tcBorders>
                    <w:shd w:val="clear" w:color="auto" w:fill="auto"/>
                  </w:tcPr>
                  <w:p w14:paraId="02EFC53A" w14:textId="77777777" w:rsidR="00DF03C7" w:rsidRPr="00DF03C7" w:rsidRDefault="00DF03C7" w:rsidP="00A423F2">
                    <w:pPr>
                      <w:jc w:val="right"/>
                      <w:rPr>
                        <w:szCs w:val="21"/>
                      </w:rPr>
                    </w:pPr>
                    <w:r w:rsidRPr="00DF03C7">
                      <w:rPr>
                        <w:szCs w:val="21"/>
                      </w:rPr>
                      <w:t>-18,232.64</w:t>
                    </w:r>
                  </w:p>
                </w:tc>
                <w:tc>
                  <w:tcPr>
                    <w:tcW w:w="307" w:type="pct"/>
                    <w:tcBorders>
                      <w:top w:val="single" w:sz="4" w:space="0" w:color="auto"/>
                      <w:left w:val="single" w:sz="4" w:space="0" w:color="auto"/>
                      <w:bottom w:val="single" w:sz="4" w:space="0" w:color="auto"/>
                      <w:right w:val="single" w:sz="4" w:space="0" w:color="auto"/>
                    </w:tcBorders>
                    <w:shd w:val="clear" w:color="auto" w:fill="auto"/>
                  </w:tcPr>
                  <w:p w14:paraId="436DFE76" w14:textId="77777777" w:rsidR="00DF03C7" w:rsidRPr="00DF03C7" w:rsidRDefault="00DF03C7" w:rsidP="00A423F2">
                    <w:pPr>
                      <w:jc w:val="right"/>
                      <w:rPr>
                        <w:szCs w:val="21"/>
                      </w:rPr>
                    </w:pPr>
                  </w:p>
                </w:tc>
                <w:tc>
                  <w:tcPr>
                    <w:tcW w:w="307" w:type="pct"/>
                    <w:tcBorders>
                      <w:top w:val="single" w:sz="4" w:space="0" w:color="auto"/>
                      <w:left w:val="single" w:sz="4" w:space="0" w:color="auto"/>
                      <w:bottom w:val="single" w:sz="4" w:space="0" w:color="auto"/>
                      <w:right w:val="single" w:sz="4" w:space="0" w:color="auto"/>
                    </w:tcBorders>
                    <w:shd w:val="clear" w:color="auto" w:fill="auto"/>
                  </w:tcPr>
                  <w:p w14:paraId="6DC7DE24" w14:textId="77777777" w:rsidR="00DF03C7" w:rsidRPr="00DF03C7" w:rsidRDefault="00DF03C7" w:rsidP="00A423F2">
                    <w:pPr>
                      <w:jc w:val="right"/>
                      <w:rPr>
                        <w:szCs w:val="21"/>
                      </w:rPr>
                    </w:pPr>
                  </w:p>
                </w:tc>
                <w:tc>
                  <w:tcPr>
                    <w:tcW w:w="358" w:type="pct"/>
                    <w:tcBorders>
                      <w:top w:val="single" w:sz="4" w:space="0" w:color="auto"/>
                      <w:left w:val="single" w:sz="4" w:space="0" w:color="auto"/>
                      <w:bottom w:val="single" w:sz="4" w:space="0" w:color="auto"/>
                      <w:right w:val="single" w:sz="4" w:space="0" w:color="auto"/>
                    </w:tcBorders>
                    <w:shd w:val="clear" w:color="auto" w:fill="auto"/>
                  </w:tcPr>
                  <w:p w14:paraId="27A203CA" w14:textId="77777777" w:rsidR="00DF03C7" w:rsidRPr="00DF03C7" w:rsidRDefault="00DF03C7" w:rsidP="00A423F2">
                    <w:pPr>
                      <w:jc w:val="right"/>
                      <w:rPr>
                        <w:szCs w:val="21"/>
                      </w:rPr>
                    </w:pPr>
                  </w:p>
                </w:tc>
                <w:tc>
                  <w:tcPr>
                    <w:tcW w:w="307" w:type="pct"/>
                    <w:tcBorders>
                      <w:top w:val="single" w:sz="4" w:space="0" w:color="auto"/>
                      <w:left w:val="single" w:sz="4" w:space="0" w:color="auto"/>
                      <w:bottom w:val="single" w:sz="4" w:space="0" w:color="auto"/>
                      <w:right w:val="single" w:sz="4" w:space="0" w:color="auto"/>
                    </w:tcBorders>
                    <w:shd w:val="clear" w:color="auto" w:fill="auto"/>
                  </w:tcPr>
                  <w:p w14:paraId="0D7827D7" w14:textId="77777777" w:rsidR="00DF03C7" w:rsidRPr="00DF03C7" w:rsidRDefault="00DF03C7" w:rsidP="00A423F2">
                    <w:pPr>
                      <w:jc w:val="right"/>
                      <w:rPr>
                        <w:szCs w:val="21"/>
                      </w:rPr>
                    </w:pPr>
                  </w:p>
                </w:tc>
                <w:tc>
                  <w:tcPr>
                    <w:tcW w:w="258" w:type="pct"/>
                    <w:tcBorders>
                      <w:top w:val="single" w:sz="4" w:space="0" w:color="auto"/>
                      <w:left w:val="single" w:sz="4" w:space="0" w:color="auto"/>
                      <w:bottom w:val="single" w:sz="4" w:space="0" w:color="auto"/>
                      <w:right w:val="single" w:sz="4" w:space="0" w:color="auto"/>
                    </w:tcBorders>
                    <w:shd w:val="clear" w:color="auto" w:fill="auto"/>
                  </w:tcPr>
                  <w:p w14:paraId="559D1335" w14:textId="77777777" w:rsidR="00DF03C7" w:rsidRPr="00DF03C7" w:rsidRDefault="00DF03C7" w:rsidP="00A423F2">
                    <w:pPr>
                      <w:jc w:val="right"/>
                      <w:rPr>
                        <w:szCs w:val="21"/>
                      </w:rPr>
                    </w:pPr>
                  </w:p>
                </w:tc>
                <w:tc>
                  <w:tcPr>
                    <w:tcW w:w="615" w:type="pct"/>
                    <w:tcBorders>
                      <w:top w:val="single" w:sz="4" w:space="0" w:color="auto"/>
                      <w:left w:val="single" w:sz="4" w:space="0" w:color="auto"/>
                      <w:bottom w:val="single" w:sz="4" w:space="0" w:color="auto"/>
                      <w:right w:val="single" w:sz="4" w:space="0" w:color="auto"/>
                    </w:tcBorders>
                    <w:shd w:val="clear" w:color="auto" w:fill="auto"/>
                  </w:tcPr>
                  <w:p w14:paraId="05F6C9A0" w14:textId="77777777" w:rsidR="00DF03C7" w:rsidRPr="00DF03C7" w:rsidRDefault="00DF03C7" w:rsidP="00A423F2">
                    <w:pPr>
                      <w:jc w:val="right"/>
                      <w:rPr>
                        <w:szCs w:val="21"/>
                      </w:rPr>
                    </w:pPr>
                    <w:r w:rsidRPr="00DF03C7">
                      <w:rPr>
                        <w:szCs w:val="21"/>
                      </w:rPr>
                      <w:t>12,896,040.76</w:t>
                    </w:r>
                  </w:p>
                </w:tc>
                <w:tc>
                  <w:tcPr>
                    <w:tcW w:w="290" w:type="pct"/>
                    <w:tcBorders>
                      <w:top w:val="single" w:sz="4" w:space="0" w:color="auto"/>
                      <w:left w:val="single" w:sz="4" w:space="0" w:color="auto"/>
                      <w:bottom w:val="single" w:sz="4" w:space="0" w:color="auto"/>
                      <w:right w:val="single" w:sz="4" w:space="0" w:color="auto"/>
                    </w:tcBorders>
                    <w:shd w:val="clear" w:color="auto" w:fill="auto"/>
                  </w:tcPr>
                  <w:p w14:paraId="67A1ABC8" w14:textId="77777777" w:rsidR="00DF03C7" w:rsidRPr="00DF03C7" w:rsidRDefault="00DF03C7" w:rsidP="00A423F2">
                    <w:pPr>
                      <w:jc w:val="right"/>
                      <w:rPr>
                        <w:szCs w:val="21"/>
                      </w:rPr>
                    </w:pPr>
                  </w:p>
                </w:tc>
              </w:tr>
            </w:sdtContent>
          </w:sdt>
          <w:tr w:rsidR="00DF03C7" w14:paraId="213645F6" w14:textId="77777777" w:rsidTr="00DF03C7">
            <w:sdt>
              <w:sdtPr>
                <w:rPr>
                  <w:szCs w:val="21"/>
                </w:rPr>
                <w:tag w:val="_PLD_f8383730084541adb8db21cc185c3f8a"/>
                <w:id w:val="-404764691"/>
                <w:lock w:val="sdtLocked"/>
              </w:sdtPr>
              <w:sdtEndPr/>
              <w:sdtContent>
                <w:tc>
                  <w:tcPr>
                    <w:tcW w:w="456" w:type="pct"/>
                    <w:tcBorders>
                      <w:top w:val="single" w:sz="4" w:space="0" w:color="auto"/>
                      <w:left w:val="single" w:sz="4" w:space="0" w:color="auto"/>
                      <w:bottom w:val="single" w:sz="4" w:space="0" w:color="auto"/>
                      <w:right w:val="single" w:sz="4" w:space="0" w:color="auto"/>
                    </w:tcBorders>
                    <w:shd w:val="clear" w:color="auto" w:fill="auto"/>
                  </w:tcPr>
                  <w:p w14:paraId="2483D5BD" w14:textId="77777777" w:rsidR="00DF03C7" w:rsidRPr="00DF03C7" w:rsidRDefault="00DF03C7" w:rsidP="00A423F2">
                    <w:pPr>
                      <w:rPr>
                        <w:szCs w:val="21"/>
                      </w:rPr>
                    </w:pPr>
                    <w:r w:rsidRPr="00DF03C7">
                      <w:rPr>
                        <w:rFonts w:hint="eastAsia"/>
                        <w:szCs w:val="21"/>
                      </w:rPr>
                      <w:t>小计</w:t>
                    </w:r>
                  </w:p>
                </w:tc>
              </w:sdtContent>
            </w:sdt>
            <w:tc>
              <w:tcPr>
                <w:tcW w:w="668" w:type="pct"/>
                <w:tcBorders>
                  <w:top w:val="single" w:sz="4" w:space="0" w:color="auto"/>
                  <w:left w:val="single" w:sz="4" w:space="0" w:color="auto"/>
                  <w:bottom w:val="single" w:sz="4" w:space="0" w:color="auto"/>
                  <w:right w:val="single" w:sz="4" w:space="0" w:color="auto"/>
                </w:tcBorders>
                <w:shd w:val="clear" w:color="auto" w:fill="auto"/>
              </w:tcPr>
              <w:p w14:paraId="70AB8627" w14:textId="77777777" w:rsidR="00DF03C7" w:rsidRPr="00DF03C7" w:rsidRDefault="00DF03C7" w:rsidP="00A423F2">
                <w:pPr>
                  <w:jc w:val="right"/>
                  <w:rPr>
                    <w:szCs w:val="21"/>
                  </w:rPr>
                </w:pPr>
                <w:r w:rsidRPr="00DF03C7">
                  <w:rPr>
                    <w:szCs w:val="21"/>
                  </w:rPr>
                  <w:t>15,273,366.03</w:t>
                </w:r>
              </w:p>
            </w:tc>
            <w:tc>
              <w:tcPr>
                <w:tcW w:w="614" w:type="pct"/>
                <w:tcBorders>
                  <w:top w:val="single" w:sz="4" w:space="0" w:color="auto"/>
                  <w:left w:val="single" w:sz="4" w:space="0" w:color="auto"/>
                  <w:bottom w:val="single" w:sz="4" w:space="0" w:color="auto"/>
                  <w:right w:val="single" w:sz="4" w:space="0" w:color="auto"/>
                </w:tcBorders>
                <w:shd w:val="clear" w:color="auto" w:fill="auto"/>
              </w:tcPr>
              <w:p w14:paraId="7F4685D8" w14:textId="77777777" w:rsidR="00DF03C7" w:rsidRPr="00DF03C7" w:rsidRDefault="00DF03C7" w:rsidP="00A423F2">
                <w:pPr>
                  <w:jc w:val="right"/>
                  <w:rPr>
                    <w:szCs w:val="21"/>
                  </w:rPr>
                </w:pPr>
                <w:r w:rsidRPr="00DF03C7">
                  <w:rPr>
                    <w:szCs w:val="21"/>
                  </w:rPr>
                  <w:t>13,414,043.40</w:t>
                </w:r>
              </w:p>
            </w:tc>
            <w:tc>
              <w:tcPr>
                <w:tcW w:w="257" w:type="pct"/>
                <w:tcBorders>
                  <w:top w:val="single" w:sz="4" w:space="0" w:color="auto"/>
                  <w:left w:val="single" w:sz="4" w:space="0" w:color="auto"/>
                  <w:bottom w:val="single" w:sz="4" w:space="0" w:color="auto"/>
                  <w:right w:val="single" w:sz="4" w:space="0" w:color="auto"/>
                </w:tcBorders>
                <w:shd w:val="clear" w:color="auto" w:fill="auto"/>
              </w:tcPr>
              <w:p w14:paraId="4F899D17" w14:textId="77777777" w:rsidR="00DF03C7" w:rsidRPr="00DF03C7" w:rsidRDefault="00DF03C7" w:rsidP="00A423F2">
                <w:pPr>
                  <w:jc w:val="right"/>
                  <w:rPr>
                    <w:szCs w:val="21"/>
                  </w:rPr>
                </w:pPr>
              </w:p>
            </w:tc>
            <w:tc>
              <w:tcPr>
                <w:tcW w:w="563" w:type="pct"/>
                <w:tcBorders>
                  <w:top w:val="single" w:sz="4" w:space="0" w:color="auto"/>
                  <w:left w:val="single" w:sz="4" w:space="0" w:color="auto"/>
                  <w:bottom w:val="single" w:sz="4" w:space="0" w:color="auto"/>
                  <w:right w:val="single" w:sz="4" w:space="0" w:color="auto"/>
                </w:tcBorders>
                <w:shd w:val="clear" w:color="auto" w:fill="auto"/>
              </w:tcPr>
              <w:p w14:paraId="6D5C4B4D" w14:textId="77777777" w:rsidR="00DF03C7" w:rsidRPr="00DF03C7" w:rsidRDefault="00DF03C7" w:rsidP="00A423F2">
                <w:pPr>
                  <w:jc w:val="right"/>
                  <w:rPr>
                    <w:szCs w:val="21"/>
                  </w:rPr>
                </w:pPr>
                <w:r w:rsidRPr="00DF03C7">
                  <w:rPr>
                    <w:szCs w:val="21"/>
                  </w:rPr>
                  <w:t>2,379,853.23</w:t>
                </w:r>
              </w:p>
            </w:tc>
            <w:tc>
              <w:tcPr>
                <w:tcW w:w="307" w:type="pct"/>
                <w:tcBorders>
                  <w:top w:val="single" w:sz="4" w:space="0" w:color="auto"/>
                  <w:left w:val="single" w:sz="4" w:space="0" w:color="auto"/>
                  <w:bottom w:val="single" w:sz="4" w:space="0" w:color="auto"/>
                  <w:right w:val="single" w:sz="4" w:space="0" w:color="auto"/>
                </w:tcBorders>
                <w:shd w:val="clear" w:color="auto" w:fill="auto"/>
              </w:tcPr>
              <w:p w14:paraId="08C1C1E9" w14:textId="77777777" w:rsidR="00DF03C7" w:rsidRPr="00DF03C7" w:rsidRDefault="00DF03C7" w:rsidP="00A423F2">
                <w:pPr>
                  <w:jc w:val="right"/>
                  <w:rPr>
                    <w:szCs w:val="21"/>
                  </w:rPr>
                </w:pPr>
              </w:p>
            </w:tc>
            <w:tc>
              <w:tcPr>
                <w:tcW w:w="307" w:type="pct"/>
                <w:tcBorders>
                  <w:top w:val="single" w:sz="4" w:space="0" w:color="auto"/>
                  <w:left w:val="single" w:sz="4" w:space="0" w:color="auto"/>
                  <w:bottom w:val="single" w:sz="4" w:space="0" w:color="auto"/>
                  <w:right w:val="single" w:sz="4" w:space="0" w:color="auto"/>
                </w:tcBorders>
                <w:shd w:val="clear" w:color="auto" w:fill="auto"/>
              </w:tcPr>
              <w:p w14:paraId="0C38C1B8" w14:textId="77777777" w:rsidR="00DF03C7" w:rsidRPr="00DF03C7" w:rsidRDefault="00DF03C7" w:rsidP="00A423F2">
                <w:pPr>
                  <w:jc w:val="right"/>
                  <w:rPr>
                    <w:szCs w:val="21"/>
                  </w:rPr>
                </w:pPr>
              </w:p>
            </w:tc>
            <w:tc>
              <w:tcPr>
                <w:tcW w:w="358" w:type="pct"/>
                <w:tcBorders>
                  <w:top w:val="single" w:sz="4" w:space="0" w:color="auto"/>
                  <w:left w:val="single" w:sz="4" w:space="0" w:color="auto"/>
                  <w:bottom w:val="single" w:sz="4" w:space="0" w:color="auto"/>
                  <w:right w:val="single" w:sz="4" w:space="0" w:color="auto"/>
                </w:tcBorders>
                <w:shd w:val="clear" w:color="auto" w:fill="auto"/>
              </w:tcPr>
              <w:p w14:paraId="786C5A8D" w14:textId="77777777" w:rsidR="00DF03C7" w:rsidRPr="00DF03C7" w:rsidRDefault="00DF03C7" w:rsidP="00A423F2">
                <w:pPr>
                  <w:jc w:val="right"/>
                  <w:rPr>
                    <w:szCs w:val="21"/>
                  </w:rPr>
                </w:pPr>
              </w:p>
            </w:tc>
            <w:tc>
              <w:tcPr>
                <w:tcW w:w="307" w:type="pct"/>
                <w:tcBorders>
                  <w:top w:val="single" w:sz="4" w:space="0" w:color="auto"/>
                  <w:left w:val="single" w:sz="4" w:space="0" w:color="auto"/>
                  <w:bottom w:val="single" w:sz="4" w:space="0" w:color="auto"/>
                  <w:right w:val="single" w:sz="4" w:space="0" w:color="auto"/>
                </w:tcBorders>
                <w:shd w:val="clear" w:color="auto" w:fill="auto"/>
              </w:tcPr>
              <w:p w14:paraId="6FDAC197" w14:textId="77777777" w:rsidR="00DF03C7" w:rsidRPr="00DF03C7" w:rsidRDefault="00DF03C7" w:rsidP="00A423F2">
                <w:pPr>
                  <w:jc w:val="right"/>
                  <w:rPr>
                    <w:szCs w:val="21"/>
                  </w:rPr>
                </w:pPr>
              </w:p>
            </w:tc>
            <w:tc>
              <w:tcPr>
                <w:tcW w:w="258" w:type="pct"/>
                <w:tcBorders>
                  <w:top w:val="single" w:sz="4" w:space="0" w:color="auto"/>
                  <w:left w:val="single" w:sz="4" w:space="0" w:color="auto"/>
                  <w:bottom w:val="single" w:sz="4" w:space="0" w:color="auto"/>
                  <w:right w:val="single" w:sz="4" w:space="0" w:color="auto"/>
                </w:tcBorders>
                <w:shd w:val="clear" w:color="auto" w:fill="auto"/>
              </w:tcPr>
              <w:p w14:paraId="3641AD20" w14:textId="77777777" w:rsidR="00DF03C7" w:rsidRPr="00DF03C7" w:rsidRDefault="00DF03C7" w:rsidP="00A423F2">
                <w:pPr>
                  <w:jc w:val="right"/>
                  <w:rPr>
                    <w:szCs w:val="21"/>
                  </w:rPr>
                </w:pPr>
              </w:p>
            </w:tc>
            <w:tc>
              <w:tcPr>
                <w:tcW w:w="615" w:type="pct"/>
                <w:tcBorders>
                  <w:top w:val="single" w:sz="4" w:space="0" w:color="auto"/>
                  <w:left w:val="single" w:sz="4" w:space="0" w:color="auto"/>
                  <w:bottom w:val="single" w:sz="4" w:space="0" w:color="auto"/>
                  <w:right w:val="single" w:sz="4" w:space="0" w:color="auto"/>
                </w:tcBorders>
                <w:shd w:val="clear" w:color="auto" w:fill="auto"/>
              </w:tcPr>
              <w:p w14:paraId="109B746D" w14:textId="77777777" w:rsidR="00DF03C7" w:rsidRPr="00DF03C7" w:rsidRDefault="00DF03C7" w:rsidP="00A423F2">
                <w:pPr>
                  <w:jc w:val="right"/>
                  <w:rPr>
                    <w:szCs w:val="21"/>
                  </w:rPr>
                </w:pPr>
                <w:r w:rsidRPr="00DF03C7">
                  <w:rPr>
                    <w:szCs w:val="21"/>
                  </w:rPr>
                  <w:t>31,067,262.66</w:t>
                </w:r>
              </w:p>
            </w:tc>
            <w:tc>
              <w:tcPr>
                <w:tcW w:w="290" w:type="pct"/>
                <w:tcBorders>
                  <w:top w:val="single" w:sz="4" w:space="0" w:color="auto"/>
                  <w:left w:val="single" w:sz="4" w:space="0" w:color="auto"/>
                  <w:bottom w:val="single" w:sz="4" w:space="0" w:color="auto"/>
                  <w:right w:val="single" w:sz="4" w:space="0" w:color="auto"/>
                </w:tcBorders>
                <w:shd w:val="clear" w:color="auto" w:fill="auto"/>
              </w:tcPr>
              <w:p w14:paraId="36CE3E3C" w14:textId="77777777" w:rsidR="00DF03C7" w:rsidRPr="00DF03C7" w:rsidRDefault="00DF03C7" w:rsidP="00A423F2">
                <w:pPr>
                  <w:jc w:val="right"/>
                  <w:rPr>
                    <w:szCs w:val="21"/>
                  </w:rPr>
                </w:pPr>
              </w:p>
            </w:tc>
          </w:tr>
          <w:tr w:rsidR="00DF03C7" w14:paraId="64CB18B8" w14:textId="77777777" w:rsidTr="00DF03C7">
            <w:sdt>
              <w:sdtPr>
                <w:rPr>
                  <w:szCs w:val="21"/>
                </w:rPr>
                <w:tag w:val="_PLD_4b0583c56526447a8a37f554e73cdf58"/>
                <w:id w:val="633682168"/>
                <w:lock w:val="sdtLocked"/>
              </w:sdtPr>
              <w:sdtEndPr/>
              <w:sdtContent>
                <w:tc>
                  <w:tcPr>
                    <w:tcW w:w="456" w:type="pct"/>
                    <w:tcBorders>
                      <w:top w:val="single" w:sz="4" w:space="0" w:color="auto"/>
                      <w:left w:val="single" w:sz="4" w:space="0" w:color="auto"/>
                      <w:bottom w:val="single" w:sz="4" w:space="0" w:color="auto"/>
                      <w:right w:val="single" w:sz="4" w:space="0" w:color="auto"/>
                    </w:tcBorders>
                    <w:shd w:val="clear" w:color="auto" w:fill="auto"/>
                    <w:vAlign w:val="center"/>
                  </w:tcPr>
                  <w:p w14:paraId="3A26B0C1" w14:textId="77777777" w:rsidR="00DF03C7" w:rsidRPr="00DF03C7" w:rsidRDefault="00DF03C7" w:rsidP="00A423F2">
                    <w:pPr>
                      <w:jc w:val="center"/>
                      <w:rPr>
                        <w:szCs w:val="21"/>
                      </w:rPr>
                    </w:pPr>
                    <w:r w:rsidRPr="00DF03C7">
                      <w:rPr>
                        <w:rFonts w:hint="eastAsia"/>
                        <w:szCs w:val="21"/>
                      </w:rPr>
                      <w:t>合计</w:t>
                    </w:r>
                  </w:p>
                </w:tc>
              </w:sdtContent>
            </w:sdt>
            <w:tc>
              <w:tcPr>
                <w:tcW w:w="668" w:type="pct"/>
                <w:tcBorders>
                  <w:top w:val="single" w:sz="4" w:space="0" w:color="auto"/>
                  <w:left w:val="single" w:sz="4" w:space="0" w:color="auto"/>
                  <w:bottom w:val="single" w:sz="4" w:space="0" w:color="auto"/>
                  <w:right w:val="single" w:sz="4" w:space="0" w:color="auto"/>
                </w:tcBorders>
                <w:shd w:val="clear" w:color="auto" w:fill="auto"/>
              </w:tcPr>
              <w:p w14:paraId="7957B367" w14:textId="77777777" w:rsidR="00DF03C7" w:rsidRPr="00DF03C7" w:rsidRDefault="00DF03C7" w:rsidP="00A423F2">
                <w:pPr>
                  <w:jc w:val="right"/>
                  <w:rPr>
                    <w:szCs w:val="21"/>
                  </w:rPr>
                </w:pPr>
                <w:r w:rsidRPr="00DF03C7">
                  <w:rPr>
                    <w:szCs w:val="21"/>
                  </w:rPr>
                  <w:t>15,273,366.03</w:t>
                </w:r>
              </w:p>
            </w:tc>
            <w:tc>
              <w:tcPr>
                <w:tcW w:w="614" w:type="pct"/>
                <w:tcBorders>
                  <w:top w:val="single" w:sz="4" w:space="0" w:color="auto"/>
                  <w:left w:val="single" w:sz="4" w:space="0" w:color="auto"/>
                  <w:bottom w:val="single" w:sz="4" w:space="0" w:color="auto"/>
                  <w:right w:val="single" w:sz="4" w:space="0" w:color="auto"/>
                </w:tcBorders>
                <w:shd w:val="clear" w:color="auto" w:fill="auto"/>
              </w:tcPr>
              <w:p w14:paraId="348A67B6" w14:textId="77777777" w:rsidR="00DF03C7" w:rsidRPr="00DF03C7" w:rsidRDefault="00DF03C7" w:rsidP="00A423F2">
                <w:pPr>
                  <w:jc w:val="right"/>
                  <w:rPr>
                    <w:szCs w:val="21"/>
                  </w:rPr>
                </w:pPr>
                <w:r w:rsidRPr="00DF03C7">
                  <w:rPr>
                    <w:szCs w:val="21"/>
                  </w:rPr>
                  <w:t>13,414,043.40</w:t>
                </w:r>
              </w:p>
            </w:tc>
            <w:tc>
              <w:tcPr>
                <w:tcW w:w="257" w:type="pct"/>
                <w:tcBorders>
                  <w:top w:val="single" w:sz="4" w:space="0" w:color="auto"/>
                  <w:left w:val="single" w:sz="4" w:space="0" w:color="auto"/>
                  <w:bottom w:val="single" w:sz="4" w:space="0" w:color="auto"/>
                  <w:right w:val="single" w:sz="4" w:space="0" w:color="auto"/>
                </w:tcBorders>
                <w:shd w:val="clear" w:color="auto" w:fill="auto"/>
              </w:tcPr>
              <w:p w14:paraId="3CB97D2C" w14:textId="77777777" w:rsidR="00DF03C7" w:rsidRPr="00DF03C7" w:rsidRDefault="00DF03C7" w:rsidP="00A423F2">
                <w:pPr>
                  <w:jc w:val="right"/>
                  <w:rPr>
                    <w:szCs w:val="21"/>
                  </w:rPr>
                </w:pPr>
              </w:p>
            </w:tc>
            <w:tc>
              <w:tcPr>
                <w:tcW w:w="563" w:type="pct"/>
                <w:tcBorders>
                  <w:top w:val="single" w:sz="4" w:space="0" w:color="auto"/>
                  <w:left w:val="single" w:sz="4" w:space="0" w:color="auto"/>
                  <w:bottom w:val="single" w:sz="4" w:space="0" w:color="auto"/>
                  <w:right w:val="single" w:sz="4" w:space="0" w:color="auto"/>
                </w:tcBorders>
                <w:shd w:val="clear" w:color="auto" w:fill="auto"/>
              </w:tcPr>
              <w:p w14:paraId="3303C279" w14:textId="77777777" w:rsidR="00DF03C7" w:rsidRPr="00DF03C7" w:rsidRDefault="00DF03C7" w:rsidP="00A423F2">
                <w:pPr>
                  <w:jc w:val="right"/>
                  <w:rPr>
                    <w:szCs w:val="21"/>
                  </w:rPr>
                </w:pPr>
                <w:r w:rsidRPr="00DF03C7">
                  <w:rPr>
                    <w:szCs w:val="21"/>
                  </w:rPr>
                  <w:t>2,379,853.23</w:t>
                </w:r>
              </w:p>
            </w:tc>
            <w:tc>
              <w:tcPr>
                <w:tcW w:w="307" w:type="pct"/>
                <w:tcBorders>
                  <w:top w:val="single" w:sz="4" w:space="0" w:color="auto"/>
                  <w:left w:val="single" w:sz="4" w:space="0" w:color="auto"/>
                  <w:bottom w:val="single" w:sz="4" w:space="0" w:color="auto"/>
                  <w:right w:val="single" w:sz="4" w:space="0" w:color="auto"/>
                </w:tcBorders>
                <w:shd w:val="clear" w:color="auto" w:fill="auto"/>
              </w:tcPr>
              <w:p w14:paraId="32486C5B" w14:textId="77777777" w:rsidR="00DF03C7" w:rsidRPr="00DF03C7" w:rsidRDefault="00DF03C7" w:rsidP="00A423F2">
                <w:pPr>
                  <w:jc w:val="right"/>
                  <w:rPr>
                    <w:szCs w:val="21"/>
                  </w:rPr>
                </w:pPr>
              </w:p>
            </w:tc>
            <w:tc>
              <w:tcPr>
                <w:tcW w:w="307" w:type="pct"/>
                <w:tcBorders>
                  <w:top w:val="single" w:sz="4" w:space="0" w:color="auto"/>
                  <w:left w:val="single" w:sz="4" w:space="0" w:color="auto"/>
                  <w:bottom w:val="single" w:sz="4" w:space="0" w:color="auto"/>
                  <w:right w:val="single" w:sz="4" w:space="0" w:color="auto"/>
                </w:tcBorders>
                <w:shd w:val="clear" w:color="auto" w:fill="auto"/>
              </w:tcPr>
              <w:p w14:paraId="1F71B514" w14:textId="77777777" w:rsidR="00DF03C7" w:rsidRPr="00DF03C7" w:rsidRDefault="00DF03C7" w:rsidP="00A423F2">
                <w:pPr>
                  <w:jc w:val="right"/>
                  <w:rPr>
                    <w:szCs w:val="21"/>
                  </w:rPr>
                </w:pPr>
              </w:p>
            </w:tc>
            <w:tc>
              <w:tcPr>
                <w:tcW w:w="358" w:type="pct"/>
                <w:tcBorders>
                  <w:top w:val="single" w:sz="4" w:space="0" w:color="auto"/>
                  <w:left w:val="single" w:sz="4" w:space="0" w:color="auto"/>
                  <w:bottom w:val="single" w:sz="4" w:space="0" w:color="auto"/>
                  <w:right w:val="single" w:sz="4" w:space="0" w:color="auto"/>
                </w:tcBorders>
                <w:shd w:val="clear" w:color="auto" w:fill="auto"/>
              </w:tcPr>
              <w:p w14:paraId="683C87D2" w14:textId="77777777" w:rsidR="00DF03C7" w:rsidRPr="00DF03C7" w:rsidRDefault="00DF03C7" w:rsidP="00A423F2">
                <w:pPr>
                  <w:jc w:val="right"/>
                  <w:rPr>
                    <w:szCs w:val="21"/>
                  </w:rPr>
                </w:pPr>
              </w:p>
            </w:tc>
            <w:tc>
              <w:tcPr>
                <w:tcW w:w="307" w:type="pct"/>
                <w:tcBorders>
                  <w:top w:val="single" w:sz="4" w:space="0" w:color="auto"/>
                  <w:left w:val="single" w:sz="4" w:space="0" w:color="auto"/>
                  <w:bottom w:val="single" w:sz="4" w:space="0" w:color="auto"/>
                  <w:right w:val="single" w:sz="4" w:space="0" w:color="auto"/>
                </w:tcBorders>
                <w:shd w:val="clear" w:color="auto" w:fill="auto"/>
              </w:tcPr>
              <w:p w14:paraId="75336F08" w14:textId="77777777" w:rsidR="00DF03C7" w:rsidRPr="00DF03C7" w:rsidRDefault="00DF03C7" w:rsidP="00A423F2">
                <w:pPr>
                  <w:jc w:val="right"/>
                  <w:rPr>
                    <w:szCs w:val="21"/>
                  </w:rPr>
                </w:pPr>
              </w:p>
            </w:tc>
            <w:tc>
              <w:tcPr>
                <w:tcW w:w="258" w:type="pct"/>
                <w:tcBorders>
                  <w:top w:val="single" w:sz="4" w:space="0" w:color="auto"/>
                  <w:left w:val="single" w:sz="4" w:space="0" w:color="auto"/>
                  <w:bottom w:val="single" w:sz="4" w:space="0" w:color="auto"/>
                  <w:right w:val="single" w:sz="4" w:space="0" w:color="auto"/>
                </w:tcBorders>
                <w:shd w:val="clear" w:color="auto" w:fill="auto"/>
              </w:tcPr>
              <w:p w14:paraId="51378DC0" w14:textId="77777777" w:rsidR="00DF03C7" w:rsidRPr="00DF03C7" w:rsidRDefault="00DF03C7" w:rsidP="00A423F2">
                <w:pPr>
                  <w:jc w:val="right"/>
                  <w:rPr>
                    <w:szCs w:val="21"/>
                  </w:rPr>
                </w:pPr>
              </w:p>
            </w:tc>
            <w:tc>
              <w:tcPr>
                <w:tcW w:w="615" w:type="pct"/>
                <w:tcBorders>
                  <w:top w:val="single" w:sz="4" w:space="0" w:color="auto"/>
                  <w:left w:val="single" w:sz="4" w:space="0" w:color="auto"/>
                  <w:bottom w:val="single" w:sz="4" w:space="0" w:color="auto"/>
                  <w:right w:val="single" w:sz="4" w:space="0" w:color="auto"/>
                </w:tcBorders>
                <w:shd w:val="clear" w:color="auto" w:fill="auto"/>
              </w:tcPr>
              <w:p w14:paraId="5B45E4BA" w14:textId="77777777" w:rsidR="00DF03C7" w:rsidRPr="00DF03C7" w:rsidRDefault="00DF03C7" w:rsidP="00A423F2">
                <w:pPr>
                  <w:jc w:val="right"/>
                  <w:rPr>
                    <w:szCs w:val="21"/>
                  </w:rPr>
                </w:pPr>
                <w:r w:rsidRPr="00DF03C7">
                  <w:rPr>
                    <w:szCs w:val="21"/>
                  </w:rPr>
                  <w:t>31,067,262.66</w:t>
                </w:r>
              </w:p>
            </w:tc>
            <w:tc>
              <w:tcPr>
                <w:tcW w:w="290" w:type="pct"/>
                <w:tcBorders>
                  <w:top w:val="single" w:sz="4" w:space="0" w:color="auto"/>
                  <w:left w:val="single" w:sz="4" w:space="0" w:color="auto"/>
                  <w:bottom w:val="single" w:sz="4" w:space="0" w:color="auto"/>
                  <w:right w:val="single" w:sz="4" w:space="0" w:color="auto"/>
                </w:tcBorders>
                <w:shd w:val="clear" w:color="auto" w:fill="auto"/>
              </w:tcPr>
              <w:p w14:paraId="23649594" w14:textId="77777777" w:rsidR="00DF03C7" w:rsidRPr="00DF03C7" w:rsidRDefault="00DF03C7" w:rsidP="00A423F2">
                <w:pPr>
                  <w:jc w:val="right"/>
                  <w:rPr>
                    <w:szCs w:val="21"/>
                  </w:rPr>
                </w:pPr>
              </w:p>
            </w:tc>
          </w:tr>
        </w:tbl>
        <w:p w14:paraId="5E802F65" w14:textId="77777777" w:rsidR="00DF03C7" w:rsidRDefault="00DF03C7">
          <w:pPr>
            <w:pStyle w:val="affd"/>
          </w:pPr>
        </w:p>
        <w:p w14:paraId="76A72CC0" w14:textId="77777777" w:rsidR="00DF03C7" w:rsidRDefault="00DF03C7">
          <w:pPr>
            <w:rPr>
              <w:szCs w:val="21"/>
            </w:rPr>
            <w:sectPr w:rsidR="00DF03C7" w:rsidSect="00DF03C7">
              <w:pgSz w:w="16838" w:h="11906" w:orient="landscape"/>
              <w:pgMar w:top="1797" w:right="1525" w:bottom="1276" w:left="1440" w:header="856" w:footer="992" w:gutter="0"/>
              <w:cols w:space="425"/>
              <w:docGrid w:linePitch="312"/>
            </w:sectPr>
          </w:pPr>
        </w:p>
        <w:p w14:paraId="066CB3A5" w14:textId="77777777" w:rsidR="00F81A9D" w:rsidRDefault="00244448">
          <w:pPr>
            <w:rPr>
              <w:szCs w:val="21"/>
            </w:rPr>
          </w:pPr>
        </w:p>
      </w:sdtContent>
    </w:sdt>
    <w:p w14:paraId="13347804" w14:textId="77777777" w:rsidR="00F81A9D" w:rsidRDefault="00F81A9D">
      <w:pPr>
        <w:rPr>
          <w:szCs w:val="21"/>
        </w:rPr>
      </w:pPr>
    </w:p>
    <w:sdt>
      <w:sdtPr>
        <w:rPr>
          <w:rFonts w:ascii="宋体" w:hAnsi="宋体" w:cs="宋体" w:hint="eastAsia"/>
          <w:b w:val="0"/>
          <w:bCs w:val="0"/>
          <w:kern w:val="0"/>
          <w:sz w:val="20"/>
          <w:szCs w:val="24"/>
          <w:lang w:val="en-GB" w:eastAsia="en-US"/>
        </w:rPr>
        <w:alias w:val="模块:营业收入"/>
        <w:tag w:val="_SEC_167f1b451fcb4d4d88898ec4d506ea2d"/>
        <w:id w:val="832577954"/>
        <w:lock w:val="sdtLocked"/>
        <w:placeholder>
          <w:docPart w:val="GBC22222222222222222222222222222"/>
        </w:placeholder>
      </w:sdtPr>
      <w:sdtEndPr/>
      <w:sdtContent>
        <w:p w14:paraId="5EECF855" w14:textId="77777777" w:rsidR="00F81A9D" w:rsidRDefault="00D27BBC" w:rsidP="00A64AAF">
          <w:pPr>
            <w:pStyle w:val="3"/>
            <w:numPr>
              <w:ilvl w:val="0"/>
              <w:numId w:val="29"/>
            </w:numPr>
          </w:pPr>
          <w:r>
            <w:rPr>
              <w:rFonts w:hint="eastAsia"/>
            </w:rPr>
            <w:t>营业收入和营业成本</w:t>
          </w:r>
        </w:p>
        <w:p w14:paraId="43FFCEA3" w14:textId="77777777" w:rsidR="00F81A9D" w:rsidRDefault="00D27BBC" w:rsidP="00A64AAF">
          <w:pPr>
            <w:pStyle w:val="4"/>
            <w:numPr>
              <w:ilvl w:val="0"/>
              <w:numId w:val="83"/>
            </w:numPr>
          </w:pPr>
          <w:r>
            <w:rPr>
              <w:rFonts w:hint="eastAsia"/>
            </w:rPr>
            <w:t>营业收入和营业成本情况</w:t>
          </w:r>
        </w:p>
        <w:sdt>
          <w:sdtPr>
            <w:rPr>
              <w:rFonts w:ascii="宋体" w:hAnsi="宋体" w:hint="eastAsia"/>
              <w:bCs/>
              <w:szCs w:val="21"/>
            </w:rPr>
            <w:alias w:val="是否适用：母公司营业收入和营业成本[双击切换]"/>
            <w:tag w:val="_GBC_3cf10265cb614c79a538bd06daf8da74"/>
            <w:id w:val="990380636"/>
            <w:lock w:val="sdtContentLocked"/>
            <w:placeholder>
              <w:docPart w:val="GBC22222222222222222222222222222"/>
            </w:placeholder>
          </w:sdtPr>
          <w:sdtEndPr/>
          <w:sdtContent>
            <w:p w14:paraId="47A7236C" w14:textId="77777777" w:rsidR="00F81A9D" w:rsidRDefault="00D27BBC">
              <w:pPr>
                <w:pStyle w:val="ac"/>
                <w:ind w:firstLineChars="0" w:firstLine="0"/>
                <w:jc w:val="left"/>
                <w:rPr>
                  <w:rFonts w:ascii="宋体" w:hAnsi="宋体"/>
                  <w:bCs/>
                  <w:szCs w:val="21"/>
                </w:rPr>
              </w:pPr>
              <w:r>
                <w:rPr>
                  <w:rFonts w:ascii="宋体" w:hAnsi="宋体"/>
                  <w:bCs/>
                  <w:szCs w:val="21"/>
                </w:rPr>
                <w:fldChar w:fldCharType="begin"/>
              </w:r>
              <w:r w:rsidR="00D94EE9">
                <w:rPr>
                  <w:rFonts w:ascii="宋体" w:hAnsi="宋体"/>
                  <w:bCs/>
                  <w:szCs w:val="21"/>
                </w:rPr>
                <w:instrText xml:space="preserve"> MACROBUTTON  SnrToggleCheckbox √适用  </w:instrText>
              </w:r>
              <w:r>
                <w:rPr>
                  <w:rFonts w:ascii="宋体" w:hAnsi="宋体"/>
                  <w:bCs/>
                  <w:szCs w:val="21"/>
                </w:rPr>
                <w:fldChar w:fldCharType="end"/>
              </w:r>
              <w:r>
                <w:rPr>
                  <w:rFonts w:ascii="宋体" w:hAnsi="宋体"/>
                  <w:bCs/>
                  <w:szCs w:val="21"/>
                </w:rPr>
                <w:fldChar w:fldCharType="begin"/>
              </w:r>
              <w:r w:rsidR="00D94EE9">
                <w:rPr>
                  <w:rFonts w:ascii="宋体" w:hAnsi="宋体"/>
                  <w:bCs/>
                  <w:szCs w:val="21"/>
                </w:rPr>
                <w:instrText xml:space="preserve"> MACROBUTTON  SnrToggleCheckbox □不适用 </w:instrText>
              </w:r>
              <w:r>
                <w:rPr>
                  <w:rFonts w:ascii="宋体" w:hAnsi="宋体"/>
                  <w:bCs/>
                  <w:szCs w:val="21"/>
                </w:rPr>
                <w:fldChar w:fldCharType="end"/>
              </w:r>
            </w:p>
          </w:sdtContent>
        </w:sdt>
        <w:p w14:paraId="7206C8C3" w14:textId="77777777" w:rsidR="00D94EE9" w:rsidRDefault="00D27BBC">
          <w:pPr>
            <w:pStyle w:val="ac"/>
            <w:ind w:firstLineChars="0" w:firstLine="0"/>
            <w:jc w:val="right"/>
            <w:rPr>
              <w:rFonts w:ascii="宋体" w:hAnsi="宋体"/>
              <w:bCs/>
              <w:szCs w:val="21"/>
            </w:rPr>
          </w:pPr>
          <w:r>
            <w:rPr>
              <w:rFonts w:ascii="宋体" w:hAnsi="宋体" w:hint="eastAsia"/>
              <w:bCs/>
              <w:szCs w:val="21"/>
            </w:rPr>
            <w:t>单位：</w:t>
          </w:r>
          <w:sdt>
            <w:sdtPr>
              <w:rPr>
                <w:rFonts w:ascii="宋体" w:hAnsi="宋体" w:hint="eastAsia"/>
                <w:bCs/>
                <w:szCs w:val="21"/>
              </w:rPr>
              <w:alias w:val="单位：母公司财务附注：营业收入"/>
              <w:tag w:val="_GBC_5e6e6011a00b4111b618be40fba11dc1"/>
              <w:id w:val="-117218293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ascii="宋体" w:hAnsi="宋体" w:hint="eastAsia"/>
                  <w:bCs/>
                  <w:szCs w:val="21"/>
                </w:rPr>
                <w:t>元</w:t>
              </w:r>
            </w:sdtContent>
          </w:sdt>
          <w:r>
            <w:rPr>
              <w:rFonts w:ascii="宋体" w:hAnsi="宋体" w:hint="eastAsia"/>
              <w:bCs/>
              <w:szCs w:val="21"/>
            </w:rPr>
            <w:t xml:space="preserve">  币种：</w:t>
          </w:r>
          <w:sdt>
            <w:sdtPr>
              <w:rPr>
                <w:rFonts w:ascii="宋体" w:hAnsi="宋体" w:hint="eastAsia"/>
                <w:bCs/>
                <w:szCs w:val="21"/>
              </w:rPr>
              <w:alias w:val="币种：母公司财务附注：营业收入"/>
              <w:tag w:val="_GBC_5940d445dfb6426f97376a89f3df08e7"/>
              <w:id w:val="-88094351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ascii="宋体" w:hAnsi="宋体" w:hint="eastAsia"/>
                  <w:bCs/>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39"/>
            <w:gridCol w:w="1896"/>
            <w:gridCol w:w="1896"/>
            <w:gridCol w:w="1896"/>
            <w:gridCol w:w="1896"/>
          </w:tblGrid>
          <w:tr w:rsidR="00D94EE9" w14:paraId="206D2DF2" w14:textId="77777777" w:rsidTr="00A423F2">
            <w:sdt>
              <w:sdtPr>
                <w:tag w:val="_PLD_03d52d676cf8435a8f7a530f92cd7617"/>
                <w:id w:val="-1447221316"/>
                <w:lock w:val="sdtLocked"/>
              </w:sdtPr>
              <w:sdtEndPr/>
              <w:sdtContent>
                <w:tc>
                  <w:tcPr>
                    <w:tcW w:w="1570" w:type="pct"/>
                    <w:vMerge w:val="restart"/>
                    <w:tcBorders>
                      <w:top w:val="single" w:sz="4" w:space="0" w:color="auto"/>
                      <w:left w:val="single" w:sz="4" w:space="0" w:color="auto"/>
                      <w:right w:val="single" w:sz="4" w:space="0" w:color="auto"/>
                    </w:tcBorders>
                    <w:shd w:val="clear" w:color="auto" w:fill="auto"/>
                    <w:vAlign w:val="center"/>
                  </w:tcPr>
                  <w:p w14:paraId="0950DB93" w14:textId="77777777" w:rsidR="00D94EE9" w:rsidRDefault="00D94EE9" w:rsidP="00A423F2">
                    <w:pPr>
                      <w:jc w:val="center"/>
                      <w:rPr>
                        <w:szCs w:val="21"/>
                      </w:rPr>
                    </w:pPr>
                    <w:r>
                      <w:rPr>
                        <w:rFonts w:hint="eastAsia"/>
                        <w:szCs w:val="21"/>
                      </w:rPr>
                      <w:t>项目</w:t>
                    </w:r>
                  </w:p>
                </w:tc>
              </w:sdtContent>
            </w:sdt>
            <w:sdt>
              <w:sdtPr>
                <w:tag w:val="_PLD_32b5faadfe0b45d19044be5526af3c2d"/>
                <w:id w:val="-1478287222"/>
                <w:lock w:val="sdtLocked"/>
              </w:sdtPr>
              <w:sdtEndPr/>
              <w:sdtContent>
                <w:tc>
                  <w:tcPr>
                    <w:tcW w:w="184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7E045E41" w14:textId="77777777" w:rsidR="00D94EE9" w:rsidRDefault="00D94EE9" w:rsidP="00A423F2">
                    <w:pPr>
                      <w:jc w:val="center"/>
                      <w:rPr>
                        <w:szCs w:val="21"/>
                      </w:rPr>
                    </w:pPr>
                    <w:r>
                      <w:rPr>
                        <w:rFonts w:hint="eastAsia"/>
                        <w:szCs w:val="21"/>
                      </w:rPr>
                      <w:t>本期发生额</w:t>
                    </w:r>
                  </w:p>
                </w:tc>
              </w:sdtContent>
            </w:sdt>
            <w:sdt>
              <w:sdtPr>
                <w:tag w:val="_PLD_5e3b95dc7e564cbabd77bf88c8a43781"/>
                <w:id w:val="-1530563943"/>
                <w:lock w:val="sdtLocked"/>
              </w:sdtPr>
              <w:sdtEndPr/>
              <w:sdtContent>
                <w:tc>
                  <w:tcPr>
                    <w:tcW w:w="159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08A0EB3D" w14:textId="77777777" w:rsidR="00D94EE9" w:rsidRDefault="00D94EE9" w:rsidP="00A423F2">
                    <w:pPr>
                      <w:jc w:val="center"/>
                      <w:rPr>
                        <w:szCs w:val="21"/>
                      </w:rPr>
                    </w:pPr>
                    <w:r>
                      <w:rPr>
                        <w:rFonts w:hint="eastAsia"/>
                        <w:szCs w:val="21"/>
                      </w:rPr>
                      <w:t>上期发生额</w:t>
                    </w:r>
                  </w:p>
                </w:tc>
              </w:sdtContent>
            </w:sdt>
          </w:tr>
          <w:tr w:rsidR="00D94EE9" w14:paraId="142C9C32" w14:textId="77777777" w:rsidTr="00A423F2">
            <w:tc>
              <w:tcPr>
                <w:tcW w:w="1570" w:type="pct"/>
                <w:vMerge/>
                <w:tcBorders>
                  <w:left w:val="single" w:sz="4" w:space="0" w:color="auto"/>
                  <w:bottom w:val="single" w:sz="4" w:space="0" w:color="auto"/>
                  <w:right w:val="single" w:sz="4" w:space="0" w:color="auto"/>
                </w:tcBorders>
                <w:shd w:val="clear" w:color="auto" w:fill="auto"/>
                <w:vAlign w:val="center"/>
              </w:tcPr>
              <w:p w14:paraId="17886BE4" w14:textId="77777777" w:rsidR="00D94EE9" w:rsidRDefault="00D94EE9" w:rsidP="00A423F2">
                <w:pPr>
                  <w:jc w:val="center"/>
                  <w:rPr>
                    <w:szCs w:val="21"/>
                  </w:rPr>
                </w:pPr>
              </w:p>
            </w:tc>
            <w:sdt>
              <w:sdtPr>
                <w:tag w:val="_PLD_35d68e9def174e9fb111f9c26dc6e586"/>
                <w:id w:val="-1538733983"/>
                <w:lock w:val="sdtLocked"/>
              </w:sdtPr>
              <w:sdtEndPr/>
              <w:sdtContent>
                <w:tc>
                  <w:tcPr>
                    <w:tcW w:w="920" w:type="pct"/>
                    <w:tcBorders>
                      <w:top w:val="single" w:sz="4" w:space="0" w:color="auto"/>
                      <w:left w:val="single" w:sz="4" w:space="0" w:color="auto"/>
                      <w:bottom w:val="single" w:sz="4" w:space="0" w:color="auto"/>
                      <w:right w:val="single" w:sz="4" w:space="0" w:color="auto"/>
                    </w:tcBorders>
                    <w:shd w:val="clear" w:color="auto" w:fill="auto"/>
                    <w:vAlign w:val="center"/>
                  </w:tcPr>
                  <w:p w14:paraId="679FCE89" w14:textId="77777777" w:rsidR="00D94EE9" w:rsidRDefault="00D94EE9" w:rsidP="00A423F2">
                    <w:pPr>
                      <w:jc w:val="center"/>
                      <w:rPr>
                        <w:szCs w:val="21"/>
                      </w:rPr>
                    </w:pPr>
                    <w:r>
                      <w:rPr>
                        <w:rFonts w:hint="eastAsia"/>
                        <w:szCs w:val="21"/>
                      </w:rPr>
                      <w:t>收入</w:t>
                    </w:r>
                  </w:p>
                </w:tc>
              </w:sdtContent>
            </w:sdt>
            <w:sdt>
              <w:sdtPr>
                <w:tag w:val="_PLD_bca4c40811a6455bb6f684093a6c0c7d"/>
                <w:id w:val="-1758137434"/>
                <w:lock w:val="sdtLocked"/>
              </w:sdtPr>
              <w:sdtEndPr/>
              <w:sdtContent>
                <w:tc>
                  <w:tcPr>
                    <w:tcW w:w="920" w:type="pct"/>
                    <w:tcBorders>
                      <w:top w:val="single" w:sz="4" w:space="0" w:color="auto"/>
                      <w:left w:val="single" w:sz="4" w:space="0" w:color="auto"/>
                      <w:bottom w:val="single" w:sz="4" w:space="0" w:color="auto"/>
                      <w:right w:val="single" w:sz="4" w:space="0" w:color="auto"/>
                    </w:tcBorders>
                    <w:shd w:val="clear" w:color="auto" w:fill="auto"/>
                    <w:vAlign w:val="center"/>
                  </w:tcPr>
                  <w:p w14:paraId="78C34D42" w14:textId="77777777" w:rsidR="00D94EE9" w:rsidRDefault="00D94EE9" w:rsidP="00A423F2">
                    <w:pPr>
                      <w:jc w:val="center"/>
                      <w:rPr>
                        <w:szCs w:val="21"/>
                      </w:rPr>
                    </w:pPr>
                    <w:r>
                      <w:rPr>
                        <w:rFonts w:hint="eastAsia"/>
                        <w:szCs w:val="21"/>
                      </w:rPr>
                      <w:t>成本</w:t>
                    </w:r>
                  </w:p>
                </w:tc>
              </w:sdtContent>
            </w:sdt>
            <w:sdt>
              <w:sdtPr>
                <w:tag w:val="_PLD_913bf231029842ff9aedaf2297b238c1"/>
                <w:id w:val="-1897262673"/>
                <w:lock w:val="sdtLocked"/>
              </w:sdtPr>
              <w:sdtEndPr/>
              <w:sdtContent>
                <w:tc>
                  <w:tcPr>
                    <w:tcW w:w="837" w:type="pct"/>
                    <w:tcBorders>
                      <w:top w:val="single" w:sz="4" w:space="0" w:color="auto"/>
                      <w:left w:val="single" w:sz="4" w:space="0" w:color="auto"/>
                      <w:bottom w:val="single" w:sz="4" w:space="0" w:color="auto"/>
                      <w:right w:val="single" w:sz="4" w:space="0" w:color="auto"/>
                    </w:tcBorders>
                    <w:shd w:val="clear" w:color="auto" w:fill="auto"/>
                    <w:vAlign w:val="center"/>
                  </w:tcPr>
                  <w:p w14:paraId="7777E7F7" w14:textId="77777777" w:rsidR="00D94EE9" w:rsidRDefault="00D94EE9" w:rsidP="00A423F2">
                    <w:pPr>
                      <w:jc w:val="center"/>
                      <w:rPr>
                        <w:szCs w:val="21"/>
                      </w:rPr>
                    </w:pPr>
                    <w:r>
                      <w:rPr>
                        <w:rFonts w:hint="eastAsia"/>
                        <w:szCs w:val="21"/>
                      </w:rPr>
                      <w:t>收入</w:t>
                    </w:r>
                  </w:p>
                </w:tc>
              </w:sdtContent>
            </w:sdt>
            <w:sdt>
              <w:sdtPr>
                <w:tag w:val="_PLD_f626f406150145439510a3b7f1a71e39"/>
                <w:id w:val="-1121445184"/>
                <w:lock w:val="sdtLocked"/>
              </w:sdtPr>
              <w:sdtEndPr/>
              <w:sdtContent>
                <w:tc>
                  <w:tcPr>
                    <w:tcW w:w="753" w:type="pct"/>
                    <w:tcBorders>
                      <w:top w:val="single" w:sz="4" w:space="0" w:color="auto"/>
                      <w:left w:val="single" w:sz="4" w:space="0" w:color="auto"/>
                      <w:bottom w:val="single" w:sz="4" w:space="0" w:color="auto"/>
                      <w:right w:val="single" w:sz="4" w:space="0" w:color="auto"/>
                    </w:tcBorders>
                    <w:shd w:val="clear" w:color="auto" w:fill="auto"/>
                    <w:vAlign w:val="center"/>
                  </w:tcPr>
                  <w:p w14:paraId="4E0AECD6" w14:textId="77777777" w:rsidR="00D94EE9" w:rsidRDefault="00D94EE9" w:rsidP="00A423F2">
                    <w:pPr>
                      <w:jc w:val="center"/>
                      <w:rPr>
                        <w:szCs w:val="21"/>
                      </w:rPr>
                    </w:pPr>
                    <w:r>
                      <w:rPr>
                        <w:rFonts w:hint="eastAsia"/>
                        <w:szCs w:val="21"/>
                      </w:rPr>
                      <w:t>成本</w:t>
                    </w:r>
                  </w:p>
                </w:tc>
              </w:sdtContent>
            </w:sdt>
          </w:tr>
          <w:tr w:rsidR="00D94EE9" w14:paraId="246F5E52" w14:textId="77777777" w:rsidTr="00A423F2">
            <w:sdt>
              <w:sdtPr>
                <w:tag w:val="_PLD_5e96be68b278431da8715a6c739b83b7"/>
                <w:id w:val="-1760208104"/>
                <w:lock w:val="sdtLocked"/>
              </w:sdtPr>
              <w:sdtEndPr/>
              <w:sdtContent>
                <w:tc>
                  <w:tcPr>
                    <w:tcW w:w="1570" w:type="pct"/>
                    <w:tcBorders>
                      <w:top w:val="single" w:sz="4" w:space="0" w:color="auto"/>
                      <w:left w:val="single" w:sz="4" w:space="0" w:color="auto"/>
                      <w:bottom w:val="single" w:sz="4" w:space="0" w:color="auto"/>
                      <w:right w:val="single" w:sz="4" w:space="0" w:color="auto"/>
                    </w:tcBorders>
                    <w:shd w:val="clear" w:color="auto" w:fill="auto"/>
                  </w:tcPr>
                  <w:p w14:paraId="0E70E476" w14:textId="77777777" w:rsidR="00D94EE9" w:rsidRDefault="00D94EE9" w:rsidP="00A423F2">
                    <w:pPr>
                      <w:rPr>
                        <w:szCs w:val="21"/>
                      </w:rPr>
                    </w:pPr>
                    <w:r>
                      <w:rPr>
                        <w:rFonts w:hint="eastAsia"/>
                        <w:szCs w:val="21"/>
                      </w:rPr>
                      <w:t>主营业务</w:t>
                    </w:r>
                  </w:p>
                </w:tc>
              </w:sdtContent>
            </w:sdt>
            <w:tc>
              <w:tcPr>
                <w:tcW w:w="920" w:type="pct"/>
                <w:tcBorders>
                  <w:top w:val="single" w:sz="4" w:space="0" w:color="auto"/>
                  <w:left w:val="single" w:sz="4" w:space="0" w:color="auto"/>
                  <w:bottom w:val="single" w:sz="4" w:space="0" w:color="auto"/>
                  <w:right w:val="single" w:sz="4" w:space="0" w:color="auto"/>
                </w:tcBorders>
                <w:shd w:val="clear" w:color="auto" w:fill="auto"/>
              </w:tcPr>
              <w:p w14:paraId="1BF9427C" w14:textId="77777777" w:rsidR="00D94EE9" w:rsidRDefault="00D94EE9" w:rsidP="00A423F2">
                <w:pPr>
                  <w:jc w:val="right"/>
                  <w:rPr>
                    <w:szCs w:val="21"/>
                  </w:rPr>
                </w:pPr>
                <w:r>
                  <w:t>4,551,895,828.16</w:t>
                </w:r>
              </w:p>
            </w:tc>
            <w:tc>
              <w:tcPr>
                <w:tcW w:w="920" w:type="pct"/>
                <w:tcBorders>
                  <w:top w:val="single" w:sz="4" w:space="0" w:color="auto"/>
                  <w:left w:val="single" w:sz="4" w:space="0" w:color="auto"/>
                  <w:bottom w:val="single" w:sz="4" w:space="0" w:color="auto"/>
                  <w:right w:val="single" w:sz="4" w:space="0" w:color="auto"/>
                </w:tcBorders>
                <w:shd w:val="clear" w:color="auto" w:fill="auto"/>
              </w:tcPr>
              <w:p w14:paraId="44784AB1" w14:textId="77777777" w:rsidR="00D94EE9" w:rsidRDefault="00D94EE9" w:rsidP="00A423F2">
                <w:pPr>
                  <w:jc w:val="right"/>
                  <w:rPr>
                    <w:szCs w:val="21"/>
                  </w:rPr>
                </w:pPr>
                <w:r>
                  <w:t>4,005,301,760.45</w:t>
                </w:r>
              </w:p>
            </w:tc>
            <w:tc>
              <w:tcPr>
                <w:tcW w:w="837" w:type="pct"/>
                <w:tcBorders>
                  <w:top w:val="single" w:sz="4" w:space="0" w:color="auto"/>
                  <w:left w:val="single" w:sz="4" w:space="0" w:color="auto"/>
                  <w:bottom w:val="single" w:sz="4" w:space="0" w:color="auto"/>
                  <w:right w:val="single" w:sz="4" w:space="0" w:color="auto"/>
                </w:tcBorders>
                <w:shd w:val="clear" w:color="auto" w:fill="auto"/>
              </w:tcPr>
              <w:p w14:paraId="55D63241" w14:textId="77777777" w:rsidR="00D94EE9" w:rsidRDefault="00D94EE9" w:rsidP="00A423F2">
                <w:pPr>
                  <w:jc w:val="right"/>
                  <w:rPr>
                    <w:szCs w:val="21"/>
                  </w:rPr>
                </w:pPr>
                <w:r>
                  <w:t>4,780,878,880.25</w:t>
                </w:r>
              </w:p>
            </w:tc>
            <w:tc>
              <w:tcPr>
                <w:tcW w:w="753" w:type="pct"/>
                <w:tcBorders>
                  <w:top w:val="single" w:sz="4" w:space="0" w:color="auto"/>
                  <w:left w:val="single" w:sz="4" w:space="0" w:color="auto"/>
                  <w:bottom w:val="single" w:sz="4" w:space="0" w:color="auto"/>
                  <w:right w:val="single" w:sz="4" w:space="0" w:color="auto"/>
                </w:tcBorders>
                <w:shd w:val="clear" w:color="auto" w:fill="auto"/>
              </w:tcPr>
              <w:p w14:paraId="1552CC2C" w14:textId="77777777" w:rsidR="00D94EE9" w:rsidRDefault="00D94EE9" w:rsidP="00A423F2">
                <w:pPr>
                  <w:jc w:val="right"/>
                  <w:rPr>
                    <w:szCs w:val="21"/>
                  </w:rPr>
                </w:pPr>
                <w:r>
                  <w:t>4,259,069,890.70</w:t>
                </w:r>
              </w:p>
            </w:tc>
          </w:tr>
          <w:tr w:rsidR="00D94EE9" w14:paraId="5F2E6FEC" w14:textId="77777777" w:rsidTr="00A423F2">
            <w:sdt>
              <w:sdtPr>
                <w:tag w:val="_PLD_6bfc9b53230c4537ab9d4895c4ac21b6"/>
                <w:id w:val="-277958424"/>
                <w:lock w:val="sdtLocked"/>
              </w:sdtPr>
              <w:sdtEndPr/>
              <w:sdtContent>
                <w:tc>
                  <w:tcPr>
                    <w:tcW w:w="1570" w:type="pct"/>
                    <w:tcBorders>
                      <w:top w:val="single" w:sz="4" w:space="0" w:color="auto"/>
                      <w:left w:val="single" w:sz="4" w:space="0" w:color="auto"/>
                      <w:bottom w:val="single" w:sz="4" w:space="0" w:color="auto"/>
                      <w:right w:val="single" w:sz="4" w:space="0" w:color="auto"/>
                    </w:tcBorders>
                    <w:shd w:val="clear" w:color="auto" w:fill="auto"/>
                  </w:tcPr>
                  <w:p w14:paraId="5F823B51" w14:textId="77777777" w:rsidR="00D94EE9" w:rsidRDefault="00D94EE9" w:rsidP="00A423F2">
                    <w:pPr>
                      <w:rPr>
                        <w:szCs w:val="21"/>
                      </w:rPr>
                    </w:pPr>
                    <w:r>
                      <w:rPr>
                        <w:rFonts w:hint="eastAsia"/>
                        <w:szCs w:val="21"/>
                      </w:rPr>
                      <w:t>其他业务</w:t>
                    </w:r>
                  </w:p>
                </w:tc>
              </w:sdtContent>
            </w:sdt>
            <w:tc>
              <w:tcPr>
                <w:tcW w:w="920" w:type="pct"/>
                <w:tcBorders>
                  <w:top w:val="single" w:sz="4" w:space="0" w:color="auto"/>
                  <w:left w:val="single" w:sz="4" w:space="0" w:color="auto"/>
                  <w:bottom w:val="single" w:sz="4" w:space="0" w:color="auto"/>
                  <w:right w:val="single" w:sz="4" w:space="0" w:color="auto"/>
                </w:tcBorders>
                <w:shd w:val="clear" w:color="auto" w:fill="auto"/>
              </w:tcPr>
              <w:p w14:paraId="222A6FDD" w14:textId="77777777" w:rsidR="00D94EE9" w:rsidRDefault="00D94EE9" w:rsidP="00A423F2">
                <w:pPr>
                  <w:jc w:val="right"/>
                  <w:rPr>
                    <w:szCs w:val="21"/>
                  </w:rPr>
                </w:pPr>
                <w:r>
                  <w:t>23,443,071.12</w:t>
                </w:r>
              </w:p>
            </w:tc>
            <w:tc>
              <w:tcPr>
                <w:tcW w:w="920" w:type="pct"/>
                <w:tcBorders>
                  <w:top w:val="single" w:sz="4" w:space="0" w:color="auto"/>
                  <w:left w:val="single" w:sz="4" w:space="0" w:color="auto"/>
                  <w:bottom w:val="single" w:sz="4" w:space="0" w:color="auto"/>
                  <w:right w:val="single" w:sz="4" w:space="0" w:color="auto"/>
                </w:tcBorders>
                <w:shd w:val="clear" w:color="auto" w:fill="auto"/>
              </w:tcPr>
              <w:p w14:paraId="5112382B" w14:textId="77777777" w:rsidR="00D94EE9" w:rsidRDefault="00D94EE9" w:rsidP="00A423F2">
                <w:pPr>
                  <w:jc w:val="right"/>
                  <w:rPr>
                    <w:szCs w:val="21"/>
                  </w:rPr>
                </w:pPr>
                <w:r>
                  <w:t>9,766,548.55</w:t>
                </w:r>
              </w:p>
            </w:tc>
            <w:tc>
              <w:tcPr>
                <w:tcW w:w="837" w:type="pct"/>
                <w:tcBorders>
                  <w:top w:val="single" w:sz="4" w:space="0" w:color="auto"/>
                  <w:left w:val="single" w:sz="4" w:space="0" w:color="auto"/>
                  <w:bottom w:val="single" w:sz="4" w:space="0" w:color="auto"/>
                  <w:right w:val="single" w:sz="4" w:space="0" w:color="auto"/>
                </w:tcBorders>
                <w:shd w:val="clear" w:color="auto" w:fill="auto"/>
              </w:tcPr>
              <w:p w14:paraId="43019D04" w14:textId="77777777" w:rsidR="00D94EE9" w:rsidRDefault="00D94EE9" w:rsidP="00A423F2">
                <w:pPr>
                  <w:jc w:val="right"/>
                  <w:rPr>
                    <w:szCs w:val="21"/>
                  </w:rPr>
                </w:pPr>
                <w:r>
                  <w:t>19,969,572.78</w:t>
                </w:r>
              </w:p>
            </w:tc>
            <w:tc>
              <w:tcPr>
                <w:tcW w:w="753" w:type="pct"/>
                <w:tcBorders>
                  <w:top w:val="single" w:sz="4" w:space="0" w:color="auto"/>
                  <w:left w:val="single" w:sz="4" w:space="0" w:color="auto"/>
                  <w:bottom w:val="single" w:sz="4" w:space="0" w:color="auto"/>
                  <w:right w:val="single" w:sz="4" w:space="0" w:color="auto"/>
                </w:tcBorders>
                <w:shd w:val="clear" w:color="auto" w:fill="auto"/>
              </w:tcPr>
              <w:p w14:paraId="2FF182AA" w14:textId="77777777" w:rsidR="00D94EE9" w:rsidRDefault="00D94EE9" w:rsidP="00A423F2">
                <w:pPr>
                  <w:jc w:val="right"/>
                  <w:rPr>
                    <w:szCs w:val="21"/>
                  </w:rPr>
                </w:pPr>
                <w:r>
                  <w:t>6,859,923.50</w:t>
                </w:r>
              </w:p>
            </w:tc>
          </w:tr>
          <w:tr w:rsidR="00D94EE9" w:rsidRPr="00D94EE9" w14:paraId="62CEEF05" w14:textId="77777777" w:rsidTr="00A423F2">
            <w:sdt>
              <w:sdtPr>
                <w:tag w:val="_PLD_d72589b11fca4f8e9290f2128cc382b9"/>
                <w:id w:val="98302951"/>
                <w:lock w:val="sdtLocked"/>
              </w:sdtPr>
              <w:sdtEndPr/>
              <w:sdtContent>
                <w:tc>
                  <w:tcPr>
                    <w:tcW w:w="1570" w:type="pct"/>
                    <w:tcBorders>
                      <w:top w:val="single" w:sz="4" w:space="0" w:color="auto"/>
                      <w:left w:val="single" w:sz="4" w:space="0" w:color="auto"/>
                      <w:bottom w:val="single" w:sz="4" w:space="0" w:color="auto"/>
                      <w:right w:val="single" w:sz="4" w:space="0" w:color="auto"/>
                    </w:tcBorders>
                    <w:shd w:val="clear" w:color="auto" w:fill="auto"/>
                    <w:vAlign w:val="center"/>
                  </w:tcPr>
                  <w:p w14:paraId="1388AB78" w14:textId="77777777" w:rsidR="00D94EE9" w:rsidRDefault="00D94EE9" w:rsidP="00A423F2">
                    <w:pPr>
                      <w:jc w:val="center"/>
                      <w:rPr>
                        <w:szCs w:val="21"/>
                      </w:rPr>
                    </w:pPr>
                    <w:r>
                      <w:rPr>
                        <w:rFonts w:hint="eastAsia"/>
                        <w:szCs w:val="21"/>
                      </w:rPr>
                      <w:t>合计</w:t>
                    </w:r>
                  </w:p>
                </w:tc>
              </w:sdtContent>
            </w:sdt>
            <w:tc>
              <w:tcPr>
                <w:tcW w:w="920" w:type="pct"/>
                <w:tcBorders>
                  <w:top w:val="single" w:sz="4" w:space="0" w:color="auto"/>
                  <w:left w:val="single" w:sz="4" w:space="0" w:color="auto"/>
                  <w:bottom w:val="single" w:sz="4" w:space="0" w:color="auto"/>
                  <w:right w:val="single" w:sz="4" w:space="0" w:color="auto"/>
                </w:tcBorders>
                <w:shd w:val="clear" w:color="auto" w:fill="auto"/>
              </w:tcPr>
              <w:p w14:paraId="7D26E24C" w14:textId="77777777" w:rsidR="00D94EE9" w:rsidRDefault="00D94EE9" w:rsidP="00A423F2">
                <w:pPr>
                  <w:jc w:val="right"/>
                  <w:rPr>
                    <w:szCs w:val="21"/>
                  </w:rPr>
                </w:pPr>
                <w:r>
                  <w:t>4,575,338,899.28</w:t>
                </w:r>
              </w:p>
            </w:tc>
            <w:tc>
              <w:tcPr>
                <w:tcW w:w="920" w:type="pct"/>
                <w:tcBorders>
                  <w:top w:val="single" w:sz="4" w:space="0" w:color="auto"/>
                  <w:left w:val="single" w:sz="4" w:space="0" w:color="auto"/>
                  <w:bottom w:val="single" w:sz="4" w:space="0" w:color="auto"/>
                  <w:right w:val="single" w:sz="4" w:space="0" w:color="auto"/>
                </w:tcBorders>
                <w:shd w:val="clear" w:color="auto" w:fill="auto"/>
              </w:tcPr>
              <w:p w14:paraId="57C4774B" w14:textId="77777777" w:rsidR="00D94EE9" w:rsidRDefault="00D94EE9" w:rsidP="00A423F2">
                <w:pPr>
                  <w:jc w:val="right"/>
                  <w:rPr>
                    <w:szCs w:val="21"/>
                  </w:rPr>
                </w:pPr>
                <w:r>
                  <w:t>4,015,068,309.00</w:t>
                </w:r>
              </w:p>
            </w:tc>
            <w:tc>
              <w:tcPr>
                <w:tcW w:w="837" w:type="pct"/>
                <w:tcBorders>
                  <w:top w:val="single" w:sz="4" w:space="0" w:color="auto"/>
                  <w:left w:val="single" w:sz="4" w:space="0" w:color="auto"/>
                  <w:bottom w:val="single" w:sz="4" w:space="0" w:color="auto"/>
                  <w:right w:val="single" w:sz="4" w:space="0" w:color="auto"/>
                </w:tcBorders>
                <w:shd w:val="clear" w:color="auto" w:fill="auto"/>
              </w:tcPr>
              <w:p w14:paraId="2721517D" w14:textId="77777777" w:rsidR="00D94EE9" w:rsidRDefault="00D94EE9" w:rsidP="00A423F2">
                <w:pPr>
                  <w:jc w:val="right"/>
                  <w:rPr>
                    <w:szCs w:val="21"/>
                  </w:rPr>
                </w:pPr>
                <w:r>
                  <w:t>4,800,848,453.03</w:t>
                </w:r>
              </w:p>
            </w:tc>
            <w:tc>
              <w:tcPr>
                <w:tcW w:w="753" w:type="pct"/>
                <w:tcBorders>
                  <w:top w:val="single" w:sz="4" w:space="0" w:color="auto"/>
                  <w:left w:val="single" w:sz="4" w:space="0" w:color="auto"/>
                  <w:bottom w:val="single" w:sz="4" w:space="0" w:color="auto"/>
                  <w:right w:val="single" w:sz="4" w:space="0" w:color="auto"/>
                </w:tcBorders>
                <w:shd w:val="clear" w:color="auto" w:fill="auto"/>
              </w:tcPr>
              <w:p w14:paraId="443FE8B3" w14:textId="77777777" w:rsidR="00D94EE9" w:rsidRDefault="00D94EE9" w:rsidP="00A423F2">
                <w:pPr>
                  <w:jc w:val="right"/>
                  <w:rPr>
                    <w:szCs w:val="21"/>
                  </w:rPr>
                </w:pPr>
                <w:r>
                  <w:t>4,265,929,814.20</w:t>
                </w:r>
              </w:p>
            </w:tc>
          </w:tr>
        </w:tbl>
        <w:p w14:paraId="37B48469" w14:textId="77777777" w:rsidR="00F81A9D" w:rsidRPr="00D94EE9" w:rsidRDefault="00244448" w:rsidP="00D94EE9">
          <w:pPr>
            <w:pStyle w:val="affd"/>
          </w:pPr>
        </w:p>
      </w:sdtContent>
    </w:sdt>
    <w:p w14:paraId="234871B5" w14:textId="77777777" w:rsidR="00F81A9D" w:rsidRDefault="00F81A9D">
      <w:pPr>
        <w:rPr>
          <w:szCs w:val="21"/>
        </w:rPr>
      </w:pPr>
    </w:p>
    <w:bookmarkStart w:id="198" w:name="_Hlk533798917" w:displacedByCustomXml="next"/>
    <w:bookmarkEnd w:id="198" w:displacedByCustomXml="next"/>
    <w:bookmarkStart w:id="199" w:name="_Hlk533798810" w:displacedByCustomXml="next"/>
    <w:bookmarkEnd w:id="199" w:displacedByCustomXml="next"/>
    <w:sdt>
      <w:sdtPr>
        <w:rPr>
          <w:rFonts w:ascii="宋体" w:hAnsi="宋体" w:cs="宋体" w:hint="eastAsia"/>
          <w:b w:val="0"/>
          <w:bCs w:val="0"/>
          <w:kern w:val="0"/>
          <w:szCs w:val="21"/>
        </w:rPr>
        <w:alias w:val="模块:投资收益"/>
        <w:tag w:val="_SEC_d1fb2ff7adde4d3eafeadfd71981ffdc"/>
        <w:id w:val="-1223910068"/>
        <w:lock w:val="sdtLocked"/>
        <w:placeholder>
          <w:docPart w:val="GBC22222222222222222222222222222"/>
        </w:placeholder>
      </w:sdtPr>
      <w:sdtEndPr>
        <w:rPr>
          <w:rFonts w:hint="default"/>
        </w:rPr>
      </w:sdtEndPr>
      <w:sdtContent>
        <w:p w14:paraId="2D3F041F" w14:textId="77777777" w:rsidR="00F81A9D" w:rsidRDefault="00D27BBC" w:rsidP="00A64AAF">
          <w:pPr>
            <w:pStyle w:val="3"/>
            <w:numPr>
              <w:ilvl w:val="0"/>
              <w:numId w:val="29"/>
            </w:numPr>
            <w:rPr>
              <w:rFonts w:ascii="宋体" w:hAnsi="宋体"/>
              <w:szCs w:val="21"/>
            </w:rPr>
          </w:pPr>
          <w:r>
            <w:rPr>
              <w:rFonts w:ascii="宋体" w:hAnsi="宋体" w:hint="eastAsia"/>
              <w:szCs w:val="21"/>
            </w:rPr>
            <w:t>投资收益</w:t>
          </w:r>
        </w:p>
        <w:sdt>
          <w:sdtPr>
            <w:alias w:val="是否适用：母公司投资收益[双击切换]"/>
            <w:tag w:val="_GBC_34b423a384074fe689611ec562666721"/>
            <w:id w:val="-1658534553"/>
            <w:lock w:val="sdtContentLocked"/>
            <w:placeholder>
              <w:docPart w:val="GBC22222222222222222222222222222"/>
            </w:placeholder>
          </w:sdtPr>
          <w:sdtEndPr/>
          <w:sdtContent>
            <w:p w14:paraId="658DEB28" w14:textId="77777777" w:rsidR="00F81A9D" w:rsidRDefault="00D27BBC">
              <w:pPr>
                <w:pStyle w:val="affd"/>
              </w:pPr>
              <w:r>
                <w:fldChar w:fldCharType="begin"/>
              </w:r>
              <w:r w:rsidR="00D94EE9">
                <w:instrText>MACROBUTTON  SnrToggleCheckbox √</w:instrText>
              </w:r>
              <w:r w:rsidR="00D94EE9">
                <w:instrText>适用</w:instrText>
              </w:r>
              <w:r w:rsidR="00D94EE9">
                <w:instrText xml:space="preserve"> </w:instrText>
              </w:r>
              <w:r>
                <w:fldChar w:fldCharType="end"/>
              </w:r>
              <w:r>
                <w:fldChar w:fldCharType="begin"/>
              </w:r>
              <w:r w:rsidR="00D94EE9">
                <w:instrText xml:space="preserve"> MACROBUTTON  SnrToggleCheckbox □</w:instrText>
              </w:r>
              <w:r w:rsidR="00D94EE9">
                <w:instrText>不适用</w:instrText>
              </w:r>
              <w:r w:rsidR="00D94EE9">
                <w:instrText xml:space="preserve"> </w:instrText>
              </w:r>
              <w:r>
                <w:fldChar w:fldCharType="end"/>
              </w:r>
            </w:p>
          </w:sdtContent>
        </w:sdt>
        <w:p w14:paraId="10834BD4" w14:textId="77777777" w:rsidR="00F81A9D" w:rsidRDefault="00D27BBC">
          <w:pPr>
            <w:jc w:val="right"/>
            <w:rPr>
              <w:color w:val="FF0000"/>
            </w:rPr>
          </w:pPr>
          <w:r>
            <w:t>单位</w:t>
          </w:r>
          <w:r>
            <w:rPr>
              <w:rFonts w:hint="eastAsia"/>
            </w:rPr>
            <w:t>：</w:t>
          </w:r>
          <w:sdt>
            <w:sdtPr>
              <w:rPr>
                <w:rFonts w:hint="eastAsia"/>
              </w:rPr>
              <w:alias w:val="单位：财务附注：会计报表中的投资收益项目增加"/>
              <w:tag w:val="_GBC_a054f15732e44961aea7643945826c57"/>
              <w:id w:val="201849208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t xml:space="preserve">  币种</w:t>
          </w:r>
          <w:r>
            <w:rPr>
              <w:rFonts w:hint="eastAsia"/>
            </w:rPr>
            <w:t>：</w:t>
          </w:r>
          <w:sdt>
            <w:sdtPr>
              <w:rPr>
                <w:rFonts w:hint="eastAsia"/>
              </w:rPr>
              <w:alias w:val="币种：财务附注：会计报表中的投资收益项目增加"/>
              <w:tag w:val="_GBC_ab5d80a7f9e74e9b8f868a7fba34deca"/>
              <w:id w:val="-76090811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673"/>
            <w:gridCol w:w="2126"/>
            <w:gridCol w:w="2024"/>
          </w:tblGrid>
          <w:tr w:rsidR="00D94EE9" w14:paraId="7BA16810" w14:textId="77777777" w:rsidTr="004C5B3E">
            <w:sdt>
              <w:sdtPr>
                <w:tag w:val="_PLD_621227914b93493bada9d556504cf971"/>
                <w:id w:val="-2088217682"/>
                <w:lock w:val="sdtLocked"/>
              </w:sdtPr>
              <w:sdtEndPr/>
              <w:sdtContent>
                <w:tc>
                  <w:tcPr>
                    <w:tcW w:w="2648" w:type="pct"/>
                    <w:vAlign w:val="center"/>
                  </w:tcPr>
                  <w:p w14:paraId="1800C5E1" w14:textId="77777777" w:rsidR="00D94EE9" w:rsidRDefault="00D94EE9" w:rsidP="00A423F2">
                    <w:pPr>
                      <w:jc w:val="center"/>
                      <w:rPr>
                        <w:szCs w:val="21"/>
                      </w:rPr>
                    </w:pPr>
                    <w:r>
                      <w:rPr>
                        <w:rFonts w:hint="eastAsia"/>
                        <w:szCs w:val="21"/>
                      </w:rPr>
                      <w:t>项目</w:t>
                    </w:r>
                  </w:p>
                </w:tc>
              </w:sdtContent>
            </w:sdt>
            <w:sdt>
              <w:sdtPr>
                <w:tag w:val="_PLD_c24b20e8300d4a4597569ca5520a73c6"/>
                <w:id w:val="2099894809"/>
                <w:lock w:val="sdtLocked"/>
              </w:sdtPr>
              <w:sdtEndPr/>
              <w:sdtContent>
                <w:tc>
                  <w:tcPr>
                    <w:tcW w:w="1205" w:type="pct"/>
                  </w:tcPr>
                  <w:p w14:paraId="70B4159D" w14:textId="77777777" w:rsidR="00D94EE9" w:rsidRDefault="00D94EE9" w:rsidP="00A423F2">
                    <w:pPr>
                      <w:jc w:val="center"/>
                      <w:rPr>
                        <w:szCs w:val="21"/>
                      </w:rPr>
                    </w:pPr>
                    <w:r>
                      <w:rPr>
                        <w:rFonts w:hint="eastAsia"/>
                        <w:szCs w:val="21"/>
                      </w:rPr>
                      <w:t>本期发生额</w:t>
                    </w:r>
                  </w:p>
                </w:tc>
              </w:sdtContent>
            </w:sdt>
            <w:sdt>
              <w:sdtPr>
                <w:tag w:val="_PLD_2e933f1a274f4a96bd4352385946c5c4"/>
                <w:id w:val="1418587806"/>
                <w:lock w:val="sdtLocked"/>
              </w:sdtPr>
              <w:sdtEndPr/>
              <w:sdtContent>
                <w:tc>
                  <w:tcPr>
                    <w:tcW w:w="1147" w:type="pct"/>
                  </w:tcPr>
                  <w:p w14:paraId="47AE0FD0" w14:textId="77777777" w:rsidR="00D94EE9" w:rsidRDefault="00D94EE9" w:rsidP="00A423F2">
                    <w:pPr>
                      <w:jc w:val="center"/>
                      <w:rPr>
                        <w:szCs w:val="21"/>
                      </w:rPr>
                    </w:pPr>
                    <w:r>
                      <w:rPr>
                        <w:rFonts w:hint="eastAsia"/>
                        <w:szCs w:val="21"/>
                      </w:rPr>
                      <w:t>上期发生额</w:t>
                    </w:r>
                  </w:p>
                </w:tc>
              </w:sdtContent>
            </w:sdt>
          </w:tr>
          <w:tr w:rsidR="00D94EE9" w14:paraId="4A048538" w14:textId="77777777" w:rsidTr="004C5B3E">
            <w:sdt>
              <w:sdtPr>
                <w:tag w:val="_PLD_51b00765fcd245bda535a0178b63bc77"/>
                <w:id w:val="-1571187031"/>
                <w:lock w:val="sdtLocked"/>
              </w:sdtPr>
              <w:sdtEndPr/>
              <w:sdtContent>
                <w:tc>
                  <w:tcPr>
                    <w:tcW w:w="2648" w:type="pct"/>
                  </w:tcPr>
                  <w:p w14:paraId="7A223548" w14:textId="77777777" w:rsidR="00D94EE9" w:rsidRDefault="00D94EE9" w:rsidP="00A423F2">
                    <w:pPr>
                      <w:rPr>
                        <w:szCs w:val="21"/>
                      </w:rPr>
                    </w:pPr>
                    <w:r>
                      <w:rPr>
                        <w:rFonts w:hint="eastAsia"/>
                        <w:szCs w:val="21"/>
                      </w:rPr>
                      <w:t>成本法核算的长期股权投资收益</w:t>
                    </w:r>
                  </w:p>
                </w:tc>
              </w:sdtContent>
            </w:sdt>
            <w:tc>
              <w:tcPr>
                <w:tcW w:w="1205" w:type="pct"/>
              </w:tcPr>
              <w:p w14:paraId="0D62F495" w14:textId="77777777" w:rsidR="00D94EE9" w:rsidRDefault="00D94EE9" w:rsidP="00A423F2">
                <w:pPr>
                  <w:jc w:val="right"/>
                  <w:rPr>
                    <w:szCs w:val="21"/>
                  </w:rPr>
                </w:pPr>
                <w:r>
                  <w:t>547,087,611.05</w:t>
                </w:r>
              </w:p>
            </w:tc>
            <w:tc>
              <w:tcPr>
                <w:tcW w:w="1147" w:type="pct"/>
              </w:tcPr>
              <w:p w14:paraId="284DC17C" w14:textId="77777777" w:rsidR="00D94EE9" w:rsidRDefault="00D94EE9" w:rsidP="00A423F2">
                <w:pPr>
                  <w:jc w:val="right"/>
                  <w:rPr>
                    <w:szCs w:val="21"/>
                  </w:rPr>
                </w:pPr>
                <w:r>
                  <w:t>332,217,960.32</w:t>
                </w:r>
              </w:p>
            </w:tc>
          </w:tr>
          <w:tr w:rsidR="00D94EE9" w14:paraId="4A47F82E" w14:textId="77777777" w:rsidTr="004C5B3E">
            <w:sdt>
              <w:sdtPr>
                <w:tag w:val="_PLD_ff21574a9d7a4e8d9cd38cbe2faa386b"/>
                <w:id w:val="911200369"/>
                <w:lock w:val="sdtLocked"/>
              </w:sdtPr>
              <w:sdtEndPr/>
              <w:sdtContent>
                <w:tc>
                  <w:tcPr>
                    <w:tcW w:w="2648" w:type="pct"/>
                  </w:tcPr>
                  <w:p w14:paraId="2A7780A6" w14:textId="77777777" w:rsidR="00D94EE9" w:rsidRDefault="00D94EE9" w:rsidP="00A423F2">
                    <w:pPr>
                      <w:rPr>
                        <w:szCs w:val="21"/>
                      </w:rPr>
                    </w:pPr>
                    <w:r>
                      <w:rPr>
                        <w:rFonts w:hint="eastAsia"/>
                        <w:szCs w:val="21"/>
                      </w:rPr>
                      <w:t>权益法核算的长期股权投资收益</w:t>
                    </w:r>
                  </w:p>
                </w:tc>
              </w:sdtContent>
            </w:sdt>
            <w:tc>
              <w:tcPr>
                <w:tcW w:w="1205" w:type="pct"/>
              </w:tcPr>
              <w:p w14:paraId="458F28D6" w14:textId="77777777" w:rsidR="00D94EE9" w:rsidRDefault="00D94EE9" w:rsidP="00A423F2">
                <w:pPr>
                  <w:jc w:val="right"/>
                  <w:rPr>
                    <w:szCs w:val="21"/>
                  </w:rPr>
                </w:pPr>
                <w:r>
                  <w:t>2,379,853.23</w:t>
                </w:r>
              </w:p>
            </w:tc>
            <w:tc>
              <w:tcPr>
                <w:tcW w:w="1147" w:type="pct"/>
              </w:tcPr>
              <w:p w14:paraId="201E6CFD" w14:textId="77777777" w:rsidR="00D94EE9" w:rsidRDefault="00D94EE9" w:rsidP="00A423F2">
                <w:pPr>
                  <w:jc w:val="right"/>
                  <w:rPr>
                    <w:szCs w:val="21"/>
                  </w:rPr>
                </w:pPr>
                <w:r>
                  <w:t>1,306,812.27</w:t>
                </w:r>
              </w:p>
            </w:tc>
          </w:tr>
          <w:tr w:rsidR="00D94EE9" w14:paraId="778D622D" w14:textId="77777777" w:rsidTr="004C5B3E">
            <w:sdt>
              <w:sdtPr>
                <w:tag w:val="_PLD_01816caea1904fad806040f350f28a12"/>
                <w:id w:val="-319816339"/>
                <w:lock w:val="sdtLocked"/>
              </w:sdtPr>
              <w:sdtEndPr/>
              <w:sdtContent>
                <w:tc>
                  <w:tcPr>
                    <w:tcW w:w="2648" w:type="pct"/>
                  </w:tcPr>
                  <w:p w14:paraId="4608E77C" w14:textId="77777777" w:rsidR="00D94EE9" w:rsidRDefault="00D94EE9" w:rsidP="00A423F2">
                    <w:pPr>
                      <w:rPr>
                        <w:szCs w:val="21"/>
                      </w:rPr>
                    </w:pPr>
                    <w:r>
                      <w:rPr>
                        <w:rFonts w:hint="eastAsia"/>
                        <w:szCs w:val="21"/>
                      </w:rPr>
                      <w:t>处置以公允价值计量且其变动计入当期损益的金融资产取得的投资收益</w:t>
                    </w:r>
                  </w:p>
                </w:tc>
              </w:sdtContent>
            </w:sdt>
            <w:tc>
              <w:tcPr>
                <w:tcW w:w="1205" w:type="pct"/>
              </w:tcPr>
              <w:p w14:paraId="5EA553AA" w14:textId="77777777" w:rsidR="00D94EE9" w:rsidRDefault="00D94EE9" w:rsidP="00A423F2">
                <w:pPr>
                  <w:jc w:val="right"/>
                  <w:rPr>
                    <w:szCs w:val="21"/>
                  </w:rPr>
                </w:pPr>
                <w:r>
                  <w:t>-51,982,596.69</w:t>
                </w:r>
              </w:p>
            </w:tc>
            <w:tc>
              <w:tcPr>
                <w:tcW w:w="1147" w:type="pct"/>
              </w:tcPr>
              <w:p w14:paraId="078795E0" w14:textId="77777777" w:rsidR="00D94EE9" w:rsidRDefault="00D94EE9" w:rsidP="00A423F2">
                <w:pPr>
                  <w:jc w:val="right"/>
                  <w:rPr>
                    <w:szCs w:val="21"/>
                  </w:rPr>
                </w:pPr>
              </w:p>
            </w:tc>
          </w:tr>
          <w:tr w:rsidR="00D94EE9" w14:paraId="607C5C7C" w14:textId="77777777" w:rsidTr="004C5B3E">
            <w:sdt>
              <w:sdtPr>
                <w:tag w:val="_PLD_fcea55de54fa427796f31d0a70a5b76b"/>
                <w:id w:val="-1609433144"/>
                <w:lock w:val="sdtLocked"/>
              </w:sdtPr>
              <w:sdtEndPr/>
              <w:sdtContent>
                <w:tc>
                  <w:tcPr>
                    <w:tcW w:w="2648" w:type="pct"/>
                  </w:tcPr>
                  <w:p w14:paraId="05FC5435" w14:textId="77777777" w:rsidR="00D94EE9" w:rsidRDefault="00D94EE9" w:rsidP="00A423F2">
                    <w:pPr>
                      <w:rPr>
                        <w:szCs w:val="21"/>
                      </w:rPr>
                    </w:pPr>
                    <w:r>
                      <w:rPr>
                        <w:rFonts w:hint="eastAsia"/>
                        <w:szCs w:val="21"/>
                      </w:rPr>
                      <w:t>可供出售金融资产在持有期间的投资收益</w:t>
                    </w:r>
                  </w:p>
                </w:tc>
              </w:sdtContent>
            </w:sdt>
            <w:tc>
              <w:tcPr>
                <w:tcW w:w="1205" w:type="pct"/>
              </w:tcPr>
              <w:p w14:paraId="3C373279" w14:textId="77777777" w:rsidR="00D94EE9" w:rsidRDefault="00D94EE9" w:rsidP="00A423F2">
                <w:pPr>
                  <w:jc w:val="right"/>
                  <w:rPr>
                    <w:szCs w:val="21"/>
                  </w:rPr>
                </w:pPr>
                <w:r>
                  <w:t>148,541.70</w:t>
                </w:r>
              </w:p>
            </w:tc>
            <w:tc>
              <w:tcPr>
                <w:tcW w:w="1147" w:type="pct"/>
              </w:tcPr>
              <w:p w14:paraId="2C980ECB" w14:textId="77777777" w:rsidR="00D94EE9" w:rsidRDefault="00D94EE9" w:rsidP="00A423F2">
                <w:pPr>
                  <w:jc w:val="right"/>
                  <w:rPr>
                    <w:szCs w:val="21"/>
                  </w:rPr>
                </w:pPr>
                <w:r>
                  <w:t>206,306.74</w:t>
                </w:r>
              </w:p>
            </w:tc>
          </w:tr>
          <w:tr w:rsidR="00D94EE9" w14:paraId="0BFE8697" w14:textId="77777777" w:rsidTr="004C5B3E">
            <w:sdt>
              <w:sdtPr>
                <w:tag w:val="_PLD_48c5683e7d07480e8da4789eb1aa679d"/>
                <w:id w:val="446202556"/>
                <w:lock w:val="sdtLocked"/>
              </w:sdtPr>
              <w:sdtEndPr/>
              <w:sdtContent>
                <w:tc>
                  <w:tcPr>
                    <w:tcW w:w="2648" w:type="pct"/>
                    <w:vAlign w:val="center"/>
                  </w:tcPr>
                  <w:p w14:paraId="1DF4D99D" w14:textId="77777777" w:rsidR="00D94EE9" w:rsidRDefault="00D94EE9" w:rsidP="00A423F2">
                    <w:pPr>
                      <w:jc w:val="center"/>
                      <w:rPr>
                        <w:szCs w:val="21"/>
                      </w:rPr>
                    </w:pPr>
                    <w:r>
                      <w:rPr>
                        <w:rFonts w:hint="eastAsia"/>
                        <w:szCs w:val="21"/>
                      </w:rPr>
                      <w:t>合计</w:t>
                    </w:r>
                  </w:p>
                </w:tc>
              </w:sdtContent>
            </w:sdt>
            <w:tc>
              <w:tcPr>
                <w:tcW w:w="1205" w:type="pct"/>
              </w:tcPr>
              <w:p w14:paraId="554D2A56" w14:textId="77777777" w:rsidR="00D94EE9" w:rsidRDefault="00D94EE9" w:rsidP="00A423F2">
                <w:pPr>
                  <w:jc w:val="right"/>
                  <w:rPr>
                    <w:szCs w:val="21"/>
                  </w:rPr>
                </w:pPr>
                <w:r>
                  <w:t>497,633,409.29</w:t>
                </w:r>
              </w:p>
            </w:tc>
            <w:tc>
              <w:tcPr>
                <w:tcW w:w="1147" w:type="pct"/>
              </w:tcPr>
              <w:p w14:paraId="0C5DF7F7" w14:textId="77777777" w:rsidR="00D94EE9" w:rsidRDefault="00D94EE9" w:rsidP="00A423F2">
                <w:pPr>
                  <w:jc w:val="right"/>
                  <w:rPr>
                    <w:szCs w:val="21"/>
                  </w:rPr>
                </w:pPr>
                <w:r>
                  <w:t>333,731,079.33</w:t>
                </w:r>
              </w:p>
            </w:tc>
          </w:tr>
        </w:tbl>
        <w:p w14:paraId="3E7E09C0" w14:textId="77777777" w:rsidR="00D94EE9" w:rsidRDefault="00D94EE9">
          <w:pPr>
            <w:pStyle w:val="affd"/>
          </w:pPr>
        </w:p>
        <w:p w14:paraId="0448DBC0" w14:textId="77777777" w:rsidR="00F81A9D" w:rsidRDefault="00244448">
          <w:pPr>
            <w:rPr>
              <w:szCs w:val="21"/>
            </w:rPr>
          </w:pPr>
        </w:p>
      </w:sdtContent>
    </w:sdt>
    <w:sdt>
      <w:sdtPr>
        <w:rPr>
          <w:rFonts w:ascii="宋体" w:hAnsi="宋体" w:cs="宋体" w:hint="eastAsia"/>
          <w:b w:val="0"/>
          <w:bCs w:val="0"/>
          <w:kern w:val="0"/>
          <w:szCs w:val="21"/>
        </w:rPr>
        <w:alias w:val="模块:母公司会计报表附注的其他说明事项"/>
        <w:tag w:val="_SEC_f254d1d0764b4d7ab6b701d7ac057625"/>
        <w:id w:val="1068464748"/>
        <w:lock w:val="sdtLocked"/>
        <w:placeholder>
          <w:docPart w:val="GBC22222222222222222222222222222"/>
        </w:placeholder>
      </w:sdtPr>
      <w:sdtEndPr/>
      <w:sdtContent>
        <w:p w14:paraId="7A2315C9" w14:textId="77777777" w:rsidR="00F81A9D" w:rsidRDefault="00D27BBC" w:rsidP="00A64AAF">
          <w:pPr>
            <w:pStyle w:val="3"/>
            <w:numPr>
              <w:ilvl w:val="0"/>
              <w:numId w:val="29"/>
            </w:numPr>
            <w:rPr>
              <w:szCs w:val="21"/>
            </w:rPr>
          </w:pPr>
          <w:r>
            <w:rPr>
              <w:rFonts w:hint="eastAsia"/>
              <w:szCs w:val="21"/>
            </w:rPr>
            <w:t>其他</w:t>
          </w:r>
        </w:p>
        <w:sdt>
          <w:sdtPr>
            <w:rPr>
              <w:rFonts w:hint="eastAsia"/>
              <w:szCs w:val="21"/>
            </w:rPr>
            <w:alias w:val="是否适用：母公司会计报表附注的其他说明事项[双击切换]"/>
            <w:tag w:val="_GBC_da1bbbf487cd4e98b945920735517f12"/>
            <w:id w:val="-726447342"/>
            <w:lock w:val="sdtContentLocked"/>
            <w:placeholder>
              <w:docPart w:val="GBC22222222222222222222222222222"/>
            </w:placeholder>
          </w:sdtPr>
          <w:sdtEndPr/>
          <w:sdtContent>
            <w:p w14:paraId="2F07B356" w14:textId="77777777" w:rsidR="00F81A9D" w:rsidRDefault="00D27BBC" w:rsidP="00D94EE9">
              <w:pPr>
                <w:rPr>
                  <w:szCs w:val="21"/>
                </w:rPr>
              </w:pPr>
              <w:r>
                <w:rPr>
                  <w:szCs w:val="21"/>
                </w:rPr>
                <w:fldChar w:fldCharType="begin"/>
              </w:r>
              <w:r w:rsidR="00D94EE9">
                <w:rPr>
                  <w:szCs w:val="21"/>
                </w:rPr>
                <w:instrText xml:space="preserve"> MACROBUTTON  SnrToggleCheckbox □适用  </w:instrText>
              </w:r>
              <w:r>
                <w:rPr>
                  <w:szCs w:val="21"/>
                </w:rPr>
                <w:fldChar w:fldCharType="end"/>
              </w:r>
              <w:r>
                <w:rPr>
                  <w:szCs w:val="21"/>
                </w:rPr>
                <w:fldChar w:fldCharType="begin"/>
              </w:r>
              <w:r w:rsidR="00D94EE9">
                <w:rPr>
                  <w:szCs w:val="21"/>
                </w:rPr>
                <w:instrText xml:space="preserve"> MACROBUTTON  SnrToggleCheckbox √不适用 </w:instrText>
              </w:r>
              <w:r>
                <w:rPr>
                  <w:szCs w:val="21"/>
                </w:rPr>
                <w:fldChar w:fldCharType="end"/>
              </w:r>
            </w:p>
          </w:sdtContent>
        </w:sdt>
      </w:sdtContent>
    </w:sdt>
    <w:p w14:paraId="5577B2B2" w14:textId="77777777" w:rsidR="00F81A9D" w:rsidRDefault="00F81A9D">
      <w:pPr>
        <w:ind w:rightChars="-759" w:right="-1594"/>
        <w:rPr>
          <w:szCs w:val="21"/>
        </w:rPr>
      </w:pPr>
    </w:p>
    <w:p w14:paraId="6C0F494D" w14:textId="77777777" w:rsidR="00F81A9D" w:rsidRDefault="00D27BBC" w:rsidP="00A64AAF">
      <w:pPr>
        <w:pStyle w:val="2"/>
        <w:numPr>
          <w:ilvl w:val="0"/>
          <w:numId w:val="6"/>
        </w:numPr>
        <w:rPr>
          <w:rFonts w:ascii="宋体" w:hAnsi="宋体"/>
        </w:rPr>
      </w:pPr>
      <w:r>
        <w:rPr>
          <w:rFonts w:ascii="宋体" w:hAnsi="宋体" w:hint="eastAsia"/>
        </w:rPr>
        <w:t>补充资料</w:t>
      </w:r>
    </w:p>
    <w:sdt>
      <w:sdtPr>
        <w:rPr>
          <w:rFonts w:ascii="宋体" w:hAnsi="宋体" w:cs="宋体" w:hint="eastAsia"/>
          <w:b w:val="0"/>
          <w:bCs w:val="0"/>
          <w:kern w:val="0"/>
          <w:sz w:val="20"/>
          <w:szCs w:val="21"/>
          <w:lang w:val="en-GB" w:eastAsia="en-US"/>
        </w:rPr>
        <w:alias w:val="模块:当期非经常性损益明细"/>
        <w:tag w:val="_GBC_08eb8d7076584daebd23121ab43f25e0"/>
        <w:id w:val="-1125781179"/>
        <w:lock w:val="sdtLocked"/>
        <w:placeholder>
          <w:docPart w:val="GBC22222222222222222222222222222"/>
        </w:placeholder>
      </w:sdtPr>
      <w:sdtEndPr>
        <w:rPr>
          <w:szCs w:val="24"/>
        </w:rPr>
      </w:sdtEndPr>
      <w:sdtContent>
        <w:p w14:paraId="217C0BBB" w14:textId="77777777" w:rsidR="00F81A9D" w:rsidRDefault="00D27BBC" w:rsidP="00A64AAF">
          <w:pPr>
            <w:pStyle w:val="3"/>
            <w:numPr>
              <w:ilvl w:val="0"/>
              <w:numId w:val="2"/>
            </w:numPr>
            <w:rPr>
              <w:rFonts w:ascii="宋体" w:hAnsi="宋体"/>
              <w:szCs w:val="21"/>
            </w:rPr>
          </w:pPr>
          <w:r>
            <w:rPr>
              <w:rFonts w:ascii="宋体" w:hAnsi="宋体" w:hint="eastAsia"/>
              <w:szCs w:val="21"/>
            </w:rPr>
            <w:t>当期非经常性损益明细表</w:t>
          </w:r>
        </w:p>
        <w:sdt>
          <w:sdtPr>
            <w:rPr>
              <w:rFonts w:hint="eastAsia"/>
              <w:szCs w:val="21"/>
            </w:rPr>
            <w:alias w:val="是否适用：当期非经常性损益明细表[双击切换]"/>
            <w:tag w:val="_GBC_53fa4135e87442d59ce21ca91ff749e7"/>
            <w:id w:val="-455713756"/>
            <w:lock w:val="sdtContentLocked"/>
            <w:placeholder>
              <w:docPart w:val="GBC22222222222222222222222222222"/>
            </w:placeholder>
          </w:sdtPr>
          <w:sdtEndPr/>
          <w:sdtContent>
            <w:p w14:paraId="2EDAC90B" w14:textId="77777777" w:rsidR="00F81A9D" w:rsidRDefault="00D27BBC">
              <w:pPr>
                <w:rPr>
                  <w:szCs w:val="21"/>
                </w:rPr>
              </w:pPr>
              <w:r>
                <w:rPr>
                  <w:szCs w:val="21"/>
                </w:rPr>
                <w:fldChar w:fldCharType="begin"/>
              </w:r>
              <w:r w:rsidR="00D94EE9">
                <w:rPr>
                  <w:szCs w:val="21"/>
                </w:rPr>
                <w:instrText xml:space="preserve"> MACROBUTTON  SnrToggleCheckbox √适用  </w:instrText>
              </w:r>
              <w:r>
                <w:rPr>
                  <w:szCs w:val="21"/>
                </w:rPr>
                <w:fldChar w:fldCharType="end"/>
              </w:r>
              <w:r>
                <w:rPr>
                  <w:szCs w:val="21"/>
                </w:rPr>
                <w:fldChar w:fldCharType="begin"/>
              </w:r>
              <w:r w:rsidR="00D94EE9">
                <w:rPr>
                  <w:szCs w:val="21"/>
                </w:rPr>
                <w:instrText xml:space="preserve"> MACROBUTTON  SnrToggleCheckbox □不适用 </w:instrText>
              </w:r>
              <w:r>
                <w:rPr>
                  <w:szCs w:val="21"/>
                </w:rPr>
                <w:fldChar w:fldCharType="end"/>
              </w:r>
            </w:p>
          </w:sdtContent>
        </w:sdt>
        <w:p w14:paraId="1A5F891C" w14:textId="7BF5A95D" w:rsidR="00F81A9D" w:rsidRDefault="00D27BBC">
          <w:pPr>
            <w:jc w:val="right"/>
            <w:rPr>
              <w:szCs w:val="21"/>
            </w:rPr>
          </w:pPr>
          <w:r>
            <w:rPr>
              <w:rFonts w:hint="eastAsia"/>
              <w:szCs w:val="21"/>
            </w:rPr>
            <w:t>单位：</w:t>
          </w:r>
          <w:sdt>
            <w:sdtPr>
              <w:rPr>
                <w:rFonts w:hint="eastAsia"/>
                <w:szCs w:val="21"/>
              </w:rPr>
              <w:alias w:val="单位：扣除非经常性损益项目和金额"/>
              <w:tag w:val="_GBC_5c7a78a144ce4f78943f6ba4db018dd1"/>
              <w:id w:val="564222329"/>
              <w:lock w:val="sdtLocked"/>
              <w:placeholder>
                <w:docPart w:val="GBC22222222222222222222222222222"/>
              </w:placeholder>
              <w:dataBinding w:prefixMappings="xmlns:clcid-ci-ar='clcid-ci-ar'" w:xpath="/*/clcid-ci-ar:DanWeiKouChuFeiJingChangXingSunYiXiangMuHeJinE[not(@periodRef)]" w:storeItemID="{89EBAB94-44A0-46A2-B712-30D997D04A6D}"/>
              <w:comboBox w:lastValue="1">
                <w:listItem w:displayText="元" w:value="1"/>
                <w:listItem w:displayText="千元" w:value="1000"/>
                <w:listItem w:displayText="万元" w:value="10000"/>
                <w:listItem w:displayText="百万元" w:value="1000000"/>
                <w:listItem w:displayText="亿元" w:value="100000000"/>
              </w:comboBox>
            </w:sdtPr>
            <w:sdtEndPr/>
            <w:sdtContent>
              <w:r w:rsidR="008B77A2">
                <w:rPr>
                  <w:rFonts w:hint="eastAsia"/>
                  <w:szCs w:val="21"/>
                </w:rPr>
                <w:t>元</w:t>
              </w:r>
            </w:sdtContent>
          </w:sdt>
          <w:r>
            <w:rPr>
              <w:rFonts w:hint="eastAsia"/>
              <w:szCs w:val="21"/>
            </w:rPr>
            <w:t xml:space="preserve">  币种：</w:t>
          </w:r>
          <w:sdt>
            <w:sdtPr>
              <w:rPr>
                <w:rFonts w:hint="eastAsia"/>
                <w:szCs w:val="21"/>
              </w:rPr>
              <w:alias w:val="币种：扣除非经常性损益项目和金额"/>
              <w:tag w:val="_GBC_1075279105e04a71a72ba148188834c9"/>
              <w:id w:val="-589168833"/>
              <w:lock w:val="sdtLocked"/>
              <w:placeholder>
                <w:docPart w:val="GBC22222222222222222222222222222"/>
              </w:placeholder>
              <w:dataBinding w:prefixMappings="xmlns:clcid-ci-ar='clcid-ci-ar'" w:xpath="/*/clcid-ci-ar:BiZhongKouChuFeiJingChangXingSunYiXiangMuHeJinE[not(@periodRef)]" w:storeItemID="{89EBAB94-44A0-46A2-B712-30D997D04A6D}"/>
              <w:comboBox w:lastValue="CNY">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8B77A2">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390"/>
            <w:gridCol w:w="1994"/>
            <w:gridCol w:w="2439"/>
          </w:tblGrid>
          <w:tr w:rsidR="00085469" w14:paraId="4341BB36" w14:textId="77777777" w:rsidTr="00B37862">
            <w:sdt>
              <w:sdtPr>
                <w:tag w:val="_PLD_21836bed4dfd441e8a48a625518a8f5f"/>
                <w:id w:val="2147468800"/>
                <w:lock w:val="sdtLocked"/>
              </w:sdtPr>
              <w:sdtEndPr/>
              <w:sdtContent>
                <w:tc>
                  <w:tcPr>
                    <w:tcW w:w="2488" w:type="pct"/>
                    <w:shd w:val="clear" w:color="auto" w:fill="auto"/>
                    <w:vAlign w:val="center"/>
                  </w:tcPr>
                  <w:p w14:paraId="3F29B30E" w14:textId="77777777" w:rsidR="00085469" w:rsidRDefault="00085469" w:rsidP="00B37862">
                    <w:pPr>
                      <w:jc w:val="center"/>
                      <w:rPr>
                        <w:szCs w:val="21"/>
                      </w:rPr>
                    </w:pPr>
                    <w:r>
                      <w:rPr>
                        <w:rFonts w:hint="eastAsia"/>
                        <w:szCs w:val="21"/>
                      </w:rPr>
                      <w:t>项目</w:t>
                    </w:r>
                  </w:p>
                </w:tc>
              </w:sdtContent>
            </w:sdt>
            <w:sdt>
              <w:sdtPr>
                <w:tag w:val="_PLD_52741206370c4e1799f79141c7f871df"/>
                <w:id w:val="1361083913"/>
                <w:lock w:val="sdtLocked"/>
              </w:sdtPr>
              <w:sdtEndPr/>
              <w:sdtContent>
                <w:tc>
                  <w:tcPr>
                    <w:tcW w:w="1130" w:type="pct"/>
                    <w:shd w:val="clear" w:color="auto" w:fill="auto"/>
                  </w:tcPr>
                  <w:p w14:paraId="3DC6E3D2" w14:textId="77777777" w:rsidR="00085469" w:rsidRDefault="00085469" w:rsidP="00B37862">
                    <w:pPr>
                      <w:jc w:val="center"/>
                      <w:rPr>
                        <w:szCs w:val="21"/>
                      </w:rPr>
                    </w:pPr>
                    <w:r>
                      <w:rPr>
                        <w:rFonts w:hint="eastAsia"/>
                        <w:szCs w:val="21"/>
                      </w:rPr>
                      <w:t>金额</w:t>
                    </w:r>
                  </w:p>
                </w:tc>
              </w:sdtContent>
            </w:sdt>
            <w:sdt>
              <w:sdtPr>
                <w:tag w:val="_PLD_ac90403c6a634936b93313c407ed4e35"/>
                <w:id w:val="2053265829"/>
                <w:lock w:val="sdtLocked"/>
              </w:sdtPr>
              <w:sdtEndPr/>
              <w:sdtContent>
                <w:tc>
                  <w:tcPr>
                    <w:tcW w:w="1382" w:type="pct"/>
                  </w:tcPr>
                  <w:p w14:paraId="121ED0EC" w14:textId="77777777" w:rsidR="00085469" w:rsidRDefault="00085469" w:rsidP="00B37862">
                    <w:pPr>
                      <w:jc w:val="center"/>
                      <w:rPr>
                        <w:szCs w:val="21"/>
                      </w:rPr>
                    </w:pPr>
                    <w:r>
                      <w:rPr>
                        <w:rFonts w:hint="eastAsia"/>
                        <w:szCs w:val="21"/>
                      </w:rPr>
                      <w:t>说明</w:t>
                    </w:r>
                  </w:p>
                </w:tc>
              </w:sdtContent>
            </w:sdt>
          </w:tr>
          <w:tr w:rsidR="00085469" w14:paraId="3E8992D3" w14:textId="77777777" w:rsidTr="00B37862">
            <w:sdt>
              <w:sdtPr>
                <w:tag w:val="_PLD_26d005fae80c40c5b439c091e256805a"/>
                <w:id w:val="1572160260"/>
                <w:lock w:val="sdtLocked"/>
              </w:sdtPr>
              <w:sdtEndPr/>
              <w:sdtContent>
                <w:tc>
                  <w:tcPr>
                    <w:tcW w:w="2488" w:type="pct"/>
                    <w:shd w:val="clear" w:color="auto" w:fill="auto"/>
                    <w:vAlign w:val="center"/>
                  </w:tcPr>
                  <w:p w14:paraId="4BB7D96A" w14:textId="77777777" w:rsidR="00085469" w:rsidRDefault="00085469" w:rsidP="00B37862">
                    <w:pPr>
                      <w:rPr>
                        <w:szCs w:val="21"/>
                      </w:rPr>
                    </w:pPr>
                    <w:r>
                      <w:rPr>
                        <w:rFonts w:hint="eastAsia"/>
                        <w:szCs w:val="21"/>
                      </w:rPr>
                      <w:t>非流动资产处置损益</w:t>
                    </w:r>
                  </w:p>
                </w:tc>
              </w:sdtContent>
            </w:sdt>
            <w:sdt>
              <w:sdtPr>
                <w:rPr>
                  <w:rFonts w:hint="eastAsia"/>
                  <w:szCs w:val="21"/>
                </w:rPr>
                <w:alias w:val="非流动性资产处置损益，包括已计提资产减值准备的冲销部分（非经常性损益项目）"/>
                <w:tag w:val="_GBC_f045781906b04458b3ad625ee4515c61"/>
                <w:id w:val="1235350259"/>
                <w:lock w:val="sdtLocked"/>
                <w:dataBinding w:prefixMappings="xmlns:clcid-pte='clcid-pte'" w:xpath="/*/clcid-pte:FeiLiuDongXingZiChanChuZhiSunYiBaoKuoYiJiTiZiChanJianZhiZhunBeiDeChongXiaoBuFenFeiJingChangXingSunYiXiangMu[not(@periodRef)]" w:storeItemID="{89EBAB94-44A0-46A2-B712-30D997D04A6D}"/>
                <w:text/>
              </w:sdtPr>
              <w:sdtEndPr/>
              <w:sdtContent>
                <w:tc>
                  <w:tcPr>
                    <w:tcW w:w="1130" w:type="pct"/>
                    <w:shd w:val="clear" w:color="auto" w:fill="auto"/>
                  </w:tcPr>
                  <w:p w14:paraId="671C8655" w14:textId="77777777" w:rsidR="00085469" w:rsidRDefault="00085469" w:rsidP="00B37862">
                    <w:pPr>
                      <w:jc w:val="right"/>
                      <w:rPr>
                        <w:szCs w:val="21"/>
                      </w:rPr>
                    </w:pPr>
                    <w:r>
                      <w:rPr>
                        <w:rFonts w:hint="eastAsia"/>
                        <w:szCs w:val="21"/>
                      </w:rPr>
                      <w:t>5,173,014.84</w:t>
                    </w:r>
                  </w:p>
                </w:tc>
              </w:sdtContent>
            </w:sdt>
            <w:sdt>
              <w:sdtPr>
                <w:rPr>
                  <w:rFonts w:hint="eastAsia"/>
                  <w:szCs w:val="21"/>
                </w:rPr>
                <w:alias w:val="非流动性资产处置损益，包括已计提资产减值准备的冲销部分的说明（非经常性损益项目）"/>
                <w:tag w:val="_GBC_dbf112280e8b447b803745e3222ebaab"/>
                <w:id w:val="-1192910908"/>
                <w:lock w:val="sdtLocked"/>
                <w:dataBinding w:prefixMappings="xmlns:clcid-pte='clcid-pte'" w:xpath="/*/clcid-pte:FeiLiuDongXingZiChanChuZhiSunYiBaoKuoYiJiTiZiChanJianZhiZhunBeiDeChongXiaoBuFenFeiJingChangXingSunYiXiangMuShuoMing[not(@periodRef)]" w:storeItemID="{89EBAB94-44A0-46A2-B712-30D997D04A6D}"/>
                <w:text/>
              </w:sdtPr>
              <w:sdtEndPr/>
              <w:sdtContent>
                <w:tc>
                  <w:tcPr>
                    <w:tcW w:w="1382" w:type="pct"/>
                  </w:tcPr>
                  <w:p w14:paraId="4C5A4804" w14:textId="77777777" w:rsidR="00085469" w:rsidRDefault="00085469" w:rsidP="00B37862">
                    <w:pPr>
                      <w:rPr>
                        <w:b/>
                        <w:szCs w:val="21"/>
                      </w:rPr>
                    </w:pPr>
                    <w:r>
                      <w:rPr>
                        <w:rFonts w:hint="eastAsia"/>
                        <w:szCs w:val="21"/>
                      </w:rPr>
                      <w:t>七、6</w:t>
                    </w:r>
                    <w:r>
                      <w:rPr>
                        <w:szCs w:val="21"/>
                      </w:rPr>
                      <w:t>2</w:t>
                    </w:r>
                  </w:p>
                </w:tc>
              </w:sdtContent>
            </w:sdt>
          </w:tr>
          <w:tr w:rsidR="00085469" w14:paraId="3608333C" w14:textId="77777777" w:rsidTr="00B37862">
            <w:sdt>
              <w:sdtPr>
                <w:tag w:val="_PLD_4971661f1d5e4d61b7fad7606c1c1bb7"/>
                <w:id w:val="-1897113480"/>
                <w:lock w:val="sdtLocked"/>
              </w:sdtPr>
              <w:sdtEndPr/>
              <w:sdtContent>
                <w:tc>
                  <w:tcPr>
                    <w:tcW w:w="2488" w:type="pct"/>
                    <w:shd w:val="clear" w:color="auto" w:fill="auto"/>
                    <w:vAlign w:val="center"/>
                  </w:tcPr>
                  <w:p w14:paraId="3ED28C88" w14:textId="77777777" w:rsidR="00085469" w:rsidRDefault="00085469" w:rsidP="00B37862">
                    <w:pPr>
                      <w:rPr>
                        <w:szCs w:val="21"/>
                      </w:rPr>
                    </w:pPr>
                    <w:r>
                      <w:rPr>
                        <w:rFonts w:hint="eastAsia"/>
                        <w:szCs w:val="21"/>
                      </w:rPr>
                      <w:t>计入当期损益的政府补助（与企业业务密切相关，按照国家统一标准定额或定量享受的政府补助除外）</w:t>
                    </w:r>
                  </w:p>
                </w:tc>
              </w:sdtContent>
            </w:sdt>
            <w:sdt>
              <w:sdtPr>
                <w:rPr>
                  <w:rFonts w:hint="eastAsia"/>
                  <w:szCs w:val="21"/>
                </w:rPr>
                <w:alias w:val="计入当期损益的政府补助，但与公司正常经营业务密切相关，符合国家政策规定、按照一定标准定额或定量持续享受的政府补助除外（非经常性损益项目）"/>
                <w:tag w:val="_GBC_87d17071bbe748b28c703f8eaec85e23"/>
                <w:id w:val="1028459530"/>
                <w:lock w:val="sdtLocked"/>
                <w:dataBinding w:prefixMappings="xmlns:clcid-pte='clcid-pte'" w:xpath="/*/clcid-pte:FeiJingChangXingSunYiZhongGeZhongXingShiDeZhengFuBuTie[not(@periodRef)]" w:storeItemID="{89EBAB94-44A0-46A2-B712-30D997D04A6D}"/>
                <w:text/>
              </w:sdtPr>
              <w:sdtEndPr/>
              <w:sdtContent>
                <w:tc>
                  <w:tcPr>
                    <w:tcW w:w="1130" w:type="pct"/>
                    <w:shd w:val="clear" w:color="auto" w:fill="auto"/>
                  </w:tcPr>
                  <w:p w14:paraId="2E661C1E" w14:textId="77777777" w:rsidR="00085469" w:rsidRDefault="00085469" w:rsidP="00B37862">
                    <w:pPr>
                      <w:jc w:val="right"/>
                      <w:rPr>
                        <w:szCs w:val="21"/>
                      </w:rPr>
                    </w:pPr>
                    <w:r>
                      <w:rPr>
                        <w:rFonts w:hint="eastAsia"/>
                        <w:szCs w:val="21"/>
                      </w:rPr>
                      <w:t>42,337,871.44</w:t>
                    </w:r>
                  </w:p>
                </w:tc>
              </w:sdtContent>
            </w:sdt>
            <w:sdt>
              <w:sdtPr>
                <w:rPr>
                  <w:rFonts w:hint="eastAsia"/>
                  <w:szCs w:val="21"/>
                </w:rPr>
                <w:alias w:val="计入当期损益的政府补助，但与公司正常经营业务密切相关，符合国家政策规定、按照一定标准定额或定量持续享受的政府补助除外的说明（非经常性损益项目）"/>
                <w:tag w:val="_GBC_4513591570d449de9208898ef81e191f"/>
                <w:id w:val="704369941"/>
                <w:lock w:val="sdtLocked"/>
                <w:dataBinding w:prefixMappings="xmlns:clcid-pte='clcid-pte'" w:xpath="/*/clcid-pte:FeiJingChangXingSunYiZhongGeZhongXingShiDeZhengFuBuTieShuoMing[not(@periodRef)]" w:storeItemID="{89EBAB94-44A0-46A2-B712-30D997D04A6D}"/>
                <w:text/>
              </w:sdtPr>
              <w:sdtEndPr/>
              <w:sdtContent>
                <w:tc>
                  <w:tcPr>
                    <w:tcW w:w="1382" w:type="pct"/>
                  </w:tcPr>
                  <w:p w14:paraId="1E517528" w14:textId="77777777" w:rsidR="00085469" w:rsidRDefault="00085469" w:rsidP="00B37862">
                    <w:pPr>
                      <w:rPr>
                        <w:szCs w:val="21"/>
                      </w:rPr>
                    </w:pPr>
                    <w:r>
                      <w:rPr>
                        <w:rFonts w:hint="eastAsia"/>
                        <w:szCs w:val="21"/>
                      </w:rPr>
                      <w:t>七、59、6</w:t>
                    </w:r>
                    <w:r>
                      <w:rPr>
                        <w:szCs w:val="21"/>
                      </w:rPr>
                      <w:t>3</w:t>
                    </w:r>
                  </w:p>
                </w:tc>
              </w:sdtContent>
            </w:sdt>
          </w:tr>
          <w:tr w:rsidR="00085469" w:rsidRPr="00D94EE9" w14:paraId="2EAE4770" w14:textId="77777777" w:rsidTr="00B37862">
            <w:tc>
              <w:tcPr>
                <w:tcW w:w="2488" w:type="pct"/>
                <w:shd w:val="clear" w:color="auto" w:fill="auto"/>
                <w:vAlign w:val="center"/>
              </w:tcPr>
              <w:sdt>
                <w:sdtPr>
                  <w:rPr>
                    <w:rFonts w:hint="eastAsia"/>
                  </w:rPr>
                  <w:tag w:val="_PLD_49796ffc368d4e18b8c6f4b3edfebc21"/>
                  <w:id w:val="-531890922"/>
                  <w:lock w:val="sdtLocked"/>
                </w:sdtPr>
                <w:sdtEndPr/>
                <w:sdtContent>
                  <w:p w14:paraId="73A24502" w14:textId="77777777" w:rsidR="00085469" w:rsidRDefault="00085469" w:rsidP="00B37862">
                    <w:r>
                      <w:rPr>
                        <w:rFonts w:hint="eastAsia"/>
                      </w:rPr>
                      <w:t>除同公司正常经营业务相关的有效套期保值业务外，持有交易性金融资产、交易性金融负债产生的公允价值变动损益，以及处置交易性金融资产、交易性金融负债和可供出售金融资产取得的投资收益</w:t>
                    </w:r>
                  </w:p>
                </w:sdtContent>
              </w:sdt>
            </w:tc>
            <w:tc>
              <w:tcPr>
                <w:tcW w:w="1130" w:type="pct"/>
                <w:shd w:val="clear" w:color="auto" w:fill="auto"/>
              </w:tcPr>
              <w:p w14:paraId="333E511E" w14:textId="77777777" w:rsidR="00085469" w:rsidRDefault="00085469" w:rsidP="00B37862">
                <w:pPr>
                  <w:jc w:val="right"/>
                  <w:rPr>
                    <w:szCs w:val="21"/>
                  </w:rPr>
                </w:pPr>
                <w:r w:rsidRPr="00BE1BD6">
                  <w:rPr>
                    <w:sz w:val="22"/>
                    <w:szCs w:val="22"/>
                  </w:rPr>
                  <w:t>-127,964,645.55</w:t>
                </w:r>
              </w:p>
            </w:tc>
            <w:tc>
              <w:tcPr>
                <w:tcW w:w="1382" w:type="pct"/>
              </w:tcPr>
              <w:p w14:paraId="78BABB3F" w14:textId="3CFE9CD7" w:rsidR="00085469" w:rsidRPr="00D94EE9" w:rsidRDefault="00085469" w:rsidP="00B37862">
                <w:pPr>
                  <w:rPr>
                    <w:szCs w:val="21"/>
                  </w:rPr>
                </w:pPr>
                <w:r w:rsidRPr="00D94EE9">
                  <w:rPr>
                    <w:rFonts w:hint="eastAsia"/>
                    <w:color w:val="000000"/>
                    <w:szCs w:val="21"/>
                  </w:rPr>
                  <w:t>主要为本公司及二级子公司</w:t>
                </w:r>
                <w:r w:rsidR="00B6193E">
                  <w:rPr>
                    <w:rFonts w:hint="eastAsia"/>
                    <w:color w:val="000000"/>
                    <w:szCs w:val="21"/>
                  </w:rPr>
                  <w:t>开展</w:t>
                </w:r>
                <w:r w:rsidRPr="00D94EE9">
                  <w:rPr>
                    <w:rFonts w:hint="eastAsia"/>
                    <w:color w:val="000000"/>
                    <w:szCs w:val="21"/>
                  </w:rPr>
                  <w:t>外汇远期</w:t>
                </w:r>
                <w:r w:rsidR="00436AC6">
                  <w:rPr>
                    <w:rFonts w:hint="eastAsia"/>
                    <w:color w:val="000000"/>
                    <w:szCs w:val="21"/>
                  </w:rPr>
                  <w:t>交易</w:t>
                </w:r>
                <w:r w:rsidRPr="00D94EE9">
                  <w:rPr>
                    <w:rFonts w:hint="eastAsia"/>
                    <w:color w:val="000000"/>
                    <w:szCs w:val="21"/>
                  </w:rPr>
                  <w:t>所致，具体详见本附注七、6</w:t>
                </w:r>
                <w:r w:rsidRPr="00D94EE9">
                  <w:rPr>
                    <w:color w:val="000000"/>
                    <w:szCs w:val="21"/>
                  </w:rPr>
                  <w:t>0</w:t>
                </w:r>
                <w:r w:rsidRPr="00D94EE9">
                  <w:rPr>
                    <w:rFonts w:hint="eastAsia"/>
                    <w:color w:val="000000"/>
                    <w:szCs w:val="21"/>
                  </w:rPr>
                  <w:t>、6</w:t>
                </w:r>
                <w:r w:rsidRPr="00D94EE9">
                  <w:rPr>
                    <w:color w:val="000000"/>
                    <w:szCs w:val="21"/>
                  </w:rPr>
                  <w:t>1</w:t>
                </w:r>
                <w:r w:rsidRPr="00D94EE9">
                  <w:rPr>
                    <w:rFonts w:hint="eastAsia"/>
                    <w:color w:val="000000"/>
                    <w:szCs w:val="21"/>
                  </w:rPr>
                  <w:t>。</w:t>
                </w:r>
              </w:p>
            </w:tc>
          </w:tr>
          <w:tr w:rsidR="00085469" w14:paraId="1DA39A3A" w14:textId="77777777" w:rsidTr="00B37862">
            <w:sdt>
              <w:sdtPr>
                <w:tag w:val="_PLD_6205b4921e974293bb6a24d22b5dac09"/>
                <w:id w:val="-1445075661"/>
                <w:lock w:val="sdtLocked"/>
              </w:sdtPr>
              <w:sdtEndPr/>
              <w:sdtContent>
                <w:tc>
                  <w:tcPr>
                    <w:tcW w:w="2488" w:type="pct"/>
                    <w:shd w:val="clear" w:color="auto" w:fill="auto"/>
                    <w:vAlign w:val="center"/>
                  </w:tcPr>
                  <w:p w14:paraId="6EF76EB9" w14:textId="77777777" w:rsidR="00085469" w:rsidRDefault="00085469" w:rsidP="00B37862">
                    <w:pPr>
                      <w:rPr>
                        <w:szCs w:val="21"/>
                      </w:rPr>
                    </w:pPr>
                    <w:r>
                      <w:rPr>
                        <w:rFonts w:hint="eastAsia"/>
                        <w:szCs w:val="21"/>
                      </w:rPr>
                      <w:t>单独进行减值测试的应收款项减值准备转回</w:t>
                    </w:r>
                  </w:p>
                </w:tc>
              </w:sdtContent>
            </w:sdt>
            <w:sdt>
              <w:sdtPr>
                <w:rPr>
                  <w:rFonts w:hint="eastAsia"/>
                  <w:szCs w:val="21"/>
                </w:rPr>
                <w:alias w:val="单独进行减值测试的应收款项减值准备转回（非经常性损益项目）"/>
                <w:tag w:val="_GBC_e3d9a7f35efc4eefb1bc297a75de0370"/>
                <w:id w:val="990825161"/>
                <w:lock w:val="sdtLocked"/>
                <w:dataBinding w:prefixMappings="xmlns:clcid-pte='clcid-pte'" w:xpath="/*/clcid-pte:DanDuJinXingJianZhiCeShiDeYingShouKuanXiangJianZhiZhunBeiZhuanHui[not(@periodRef)]" w:storeItemID="{89EBAB94-44A0-46A2-B712-30D997D04A6D}"/>
                <w:text/>
              </w:sdtPr>
              <w:sdtEndPr/>
              <w:sdtContent>
                <w:tc>
                  <w:tcPr>
                    <w:tcW w:w="1130" w:type="pct"/>
                    <w:shd w:val="clear" w:color="auto" w:fill="auto"/>
                  </w:tcPr>
                  <w:p w14:paraId="255FA3A6" w14:textId="77777777" w:rsidR="00085469" w:rsidRDefault="00085469" w:rsidP="00B37862">
                    <w:pPr>
                      <w:jc w:val="right"/>
                      <w:rPr>
                        <w:szCs w:val="21"/>
                      </w:rPr>
                    </w:pPr>
                    <w:r>
                      <w:rPr>
                        <w:rFonts w:hint="eastAsia"/>
                        <w:szCs w:val="21"/>
                      </w:rPr>
                      <w:t>126,418,782.91</w:t>
                    </w:r>
                  </w:p>
                </w:tc>
              </w:sdtContent>
            </w:sdt>
            <w:sdt>
              <w:sdtPr>
                <w:rPr>
                  <w:rFonts w:hint="eastAsia"/>
                  <w:snapToGrid w:val="0"/>
                  <w:color w:val="000000"/>
                  <w:szCs w:val="21"/>
                </w:rPr>
                <w:alias w:val="单独进行减值测试的应收款项减值准备转回的说明（非经常性损益项目）"/>
                <w:tag w:val="_GBC_3a60cb783775420696e5fafe4691838e"/>
                <w:id w:val="-192462742"/>
                <w:lock w:val="sdtLocked"/>
                <w:dataBinding w:prefixMappings="xmlns:clcid-pte='clcid-pte'" w:xpath="/*/clcid-pte:DanDuJinXingJianZhiCeShiDeYingShouKuanXiangJianZhiZhunBeiZhuanHuiShuoMing[not(@periodRef)]" w:storeItemID="{89EBAB94-44A0-46A2-B712-30D997D04A6D}"/>
                <w:text/>
              </w:sdtPr>
              <w:sdtEndPr/>
              <w:sdtContent>
                <w:tc>
                  <w:tcPr>
                    <w:tcW w:w="1382" w:type="pct"/>
                  </w:tcPr>
                  <w:p w14:paraId="6115D545" w14:textId="77777777" w:rsidR="00085469" w:rsidRPr="00D94EE9" w:rsidRDefault="00085469" w:rsidP="00B37862">
                    <w:pPr>
                      <w:rPr>
                        <w:szCs w:val="21"/>
                      </w:rPr>
                    </w:pPr>
                    <w:r w:rsidRPr="00D94EE9">
                      <w:rPr>
                        <w:rFonts w:hint="eastAsia"/>
                        <w:snapToGrid w:val="0"/>
                        <w:color w:val="000000"/>
                        <w:szCs w:val="21"/>
                      </w:rPr>
                      <w:t>主要为本公司及二级子公司东方贸易公司、装备集团公司收回单独进行减值测试的应收款项及其他应收款项减值准备转回所致，具体详见</w:t>
                    </w:r>
                    <w:r w:rsidRPr="00D94EE9">
                      <w:rPr>
                        <w:rFonts w:hint="eastAsia"/>
                        <w:snapToGrid w:val="0"/>
                        <w:color w:val="000000"/>
                        <w:szCs w:val="21"/>
                      </w:rPr>
                      <w:lastRenderedPageBreak/>
                      <w:t>本附注</w:t>
                    </w:r>
                    <w:r>
                      <w:rPr>
                        <w:rFonts w:hint="eastAsia"/>
                        <w:snapToGrid w:val="0"/>
                        <w:color w:val="000000"/>
                        <w:szCs w:val="21"/>
                      </w:rPr>
                      <w:t>七</w:t>
                    </w:r>
                    <w:r w:rsidRPr="00D94EE9">
                      <w:rPr>
                        <w:rFonts w:hint="eastAsia"/>
                        <w:snapToGrid w:val="0"/>
                        <w:color w:val="000000"/>
                        <w:szCs w:val="21"/>
                      </w:rPr>
                      <w:t>、</w:t>
                    </w:r>
                    <w:r>
                      <w:rPr>
                        <w:rFonts w:hint="eastAsia"/>
                        <w:snapToGrid w:val="0"/>
                        <w:color w:val="000000"/>
                        <w:szCs w:val="21"/>
                      </w:rPr>
                      <w:t>4</w:t>
                    </w:r>
                    <w:r w:rsidRPr="00D94EE9">
                      <w:rPr>
                        <w:rFonts w:hint="eastAsia"/>
                        <w:snapToGrid w:val="0"/>
                        <w:color w:val="000000"/>
                        <w:szCs w:val="21"/>
                      </w:rPr>
                      <w:t>、附注</w:t>
                    </w:r>
                    <w:r>
                      <w:rPr>
                        <w:rFonts w:hint="eastAsia"/>
                        <w:snapToGrid w:val="0"/>
                        <w:color w:val="000000"/>
                        <w:szCs w:val="21"/>
                      </w:rPr>
                      <w:t>七</w:t>
                    </w:r>
                    <w:r w:rsidRPr="00D94EE9">
                      <w:rPr>
                        <w:rFonts w:hint="eastAsia"/>
                        <w:snapToGrid w:val="0"/>
                        <w:color w:val="000000"/>
                        <w:szCs w:val="21"/>
                      </w:rPr>
                      <w:t>、</w:t>
                    </w:r>
                    <w:r>
                      <w:rPr>
                        <w:snapToGrid w:val="0"/>
                        <w:color w:val="000000"/>
                        <w:szCs w:val="21"/>
                      </w:rPr>
                      <w:t>6</w:t>
                    </w:r>
                    <w:r w:rsidRPr="00D94EE9">
                      <w:rPr>
                        <w:rFonts w:hint="eastAsia"/>
                        <w:snapToGrid w:val="0"/>
                        <w:color w:val="000000"/>
                        <w:szCs w:val="21"/>
                      </w:rPr>
                      <w:t>。</w:t>
                    </w:r>
                  </w:p>
                </w:tc>
              </w:sdtContent>
            </w:sdt>
          </w:tr>
          <w:tr w:rsidR="00085469" w14:paraId="7350270F" w14:textId="77777777" w:rsidTr="00B37862">
            <w:sdt>
              <w:sdtPr>
                <w:tag w:val="_PLD_62562e8b8e8748b7bc3bcbcc53f02716"/>
                <w:id w:val="2054580959"/>
                <w:lock w:val="sdtLocked"/>
              </w:sdtPr>
              <w:sdtEndPr/>
              <w:sdtContent>
                <w:tc>
                  <w:tcPr>
                    <w:tcW w:w="2488" w:type="pct"/>
                    <w:shd w:val="clear" w:color="auto" w:fill="auto"/>
                    <w:vAlign w:val="center"/>
                  </w:tcPr>
                  <w:p w14:paraId="2860549A" w14:textId="77777777" w:rsidR="00085469" w:rsidRDefault="00085469" w:rsidP="00B37862">
                    <w:pPr>
                      <w:rPr>
                        <w:szCs w:val="21"/>
                      </w:rPr>
                    </w:pPr>
                    <w:r>
                      <w:rPr>
                        <w:rFonts w:hint="eastAsia"/>
                        <w:szCs w:val="21"/>
                      </w:rPr>
                      <w:t>除上述各项之外的其他营业外收入和支出</w:t>
                    </w:r>
                  </w:p>
                </w:tc>
              </w:sdtContent>
            </w:sdt>
            <w:sdt>
              <w:sdtPr>
                <w:rPr>
                  <w:rFonts w:hint="eastAsia"/>
                  <w:szCs w:val="21"/>
                </w:rPr>
                <w:alias w:val="除上述各项之外的其他营业外收入和支出（非经常性损益项目）"/>
                <w:tag w:val="_GBC_6402a2f652bb4c68acec62c34d96d8ab"/>
                <w:id w:val="1178012710"/>
                <w:lock w:val="sdtLocked"/>
                <w:dataBinding w:prefixMappings="xmlns:clcid-pte='clcid-pte'" w:xpath="/*/clcid-pte:ChuShangShuGeXiangZhiWaiDeQiTaYingYeWaiShouZhiJingE[not(@periodRef)]" w:storeItemID="{89EBAB94-44A0-46A2-B712-30D997D04A6D}"/>
                <w:text/>
              </w:sdtPr>
              <w:sdtEndPr/>
              <w:sdtContent>
                <w:tc>
                  <w:tcPr>
                    <w:tcW w:w="1130" w:type="pct"/>
                    <w:shd w:val="clear" w:color="auto" w:fill="auto"/>
                  </w:tcPr>
                  <w:p w14:paraId="129A4DE6" w14:textId="77777777" w:rsidR="00085469" w:rsidRDefault="00085469" w:rsidP="00B37862">
                    <w:pPr>
                      <w:jc w:val="right"/>
                      <w:rPr>
                        <w:szCs w:val="21"/>
                      </w:rPr>
                    </w:pPr>
                    <w:r>
                      <w:rPr>
                        <w:rFonts w:hint="eastAsia"/>
                        <w:szCs w:val="21"/>
                      </w:rPr>
                      <w:t>-21,370,765.44</w:t>
                    </w:r>
                  </w:p>
                </w:tc>
              </w:sdtContent>
            </w:sdt>
            <w:sdt>
              <w:sdtPr>
                <w:rPr>
                  <w:szCs w:val="21"/>
                </w:rPr>
                <w:alias w:val="除上述各项之外的其他营业外收入和支出的说明（非经常性损益项目）"/>
                <w:tag w:val="_GBC_c4fc3e35307e455db3b9161cb811a087"/>
                <w:id w:val="1486281350"/>
                <w:lock w:val="sdtLocked"/>
                <w:dataBinding w:prefixMappings="xmlns:clcid-pte='clcid-pte'" w:xpath="/*/clcid-pte:ChuShangShuGeXiangZhiWaiDeQiTaYingYeWaiShouZhiJingEShuoMing[not(@periodRef)]" w:storeItemID="{89EBAB94-44A0-46A2-B712-30D997D04A6D}"/>
                <w:text/>
              </w:sdtPr>
              <w:sdtEndPr/>
              <w:sdtContent>
                <w:tc>
                  <w:tcPr>
                    <w:tcW w:w="1382" w:type="pct"/>
                  </w:tcPr>
                  <w:p w14:paraId="44AB1BA3" w14:textId="77777777" w:rsidR="00085469" w:rsidRDefault="00085469" w:rsidP="00B37862">
                    <w:pPr>
                      <w:rPr>
                        <w:szCs w:val="21"/>
                      </w:rPr>
                    </w:pPr>
                    <w:r>
                      <w:rPr>
                        <w:rFonts w:hint="eastAsia"/>
                        <w:szCs w:val="21"/>
                      </w:rPr>
                      <w:t xml:space="preserve">　</w:t>
                    </w:r>
                  </w:p>
                </w:tc>
              </w:sdtContent>
            </w:sdt>
          </w:tr>
          <w:tr w:rsidR="00085469" w14:paraId="653B54C8" w14:textId="77777777" w:rsidTr="00B37862">
            <w:sdt>
              <w:sdtPr>
                <w:tag w:val="_PLD_74e101e61b874b57a1570c979109fa20"/>
                <w:id w:val="-1519300941"/>
                <w:lock w:val="sdtLocked"/>
              </w:sdtPr>
              <w:sdtEndPr/>
              <w:sdtContent>
                <w:tc>
                  <w:tcPr>
                    <w:tcW w:w="2488" w:type="pct"/>
                    <w:shd w:val="clear" w:color="auto" w:fill="auto"/>
                    <w:vAlign w:val="center"/>
                  </w:tcPr>
                  <w:p w14:paraId="64F76B66" w14:textId="77777777" w:rsidR="00085469" w:rsidRDefault="00085469" w:rsidP="00B37862">
                    <w:pPr>
                      <w:rPr>
                        <w:szCs w:val="21"/>
                      </w:rPr>
                    </w:pPr>
                    <w:r>
                      <w:rPr>
                        <w:rFonts w:hint="eastAsia"/>
                        <w:szCs w:val="21"/>
                      </w:rPr>
                      <w:t>所得税影响额</w:t>
                    </w:r>
                  </w:p>
                </w:tc>
              </w:sdtContent>
            </w:sdt>
            <w:sdt>
              <w:sdtPr>
                <w:rPr>
                  <w:rFonts w:hint="eastAsia"/>
                  <w:szCs w:val="21"/>
                </w:rPr>
                <w:alias w:val="非经常性损益_对所得税的影响"/>
                <w:tag w:val="_GBC_7c06520ea03942669b02b787ffcbb214"/>
                <w:id w:val="2108849984"/>
                <w:lock w:val="sdtLocked"/>
                <w:dataBinding w:prefixMappings="xmlns:clcid-pte='clcid-pte'" w:xpath="/*/clcid-pte:FeiJingChangXingSunYiDeKouChuXiangMuDuiSuoDeShuiDeYingXiang[not(@periodRef)]" w:storeItemID="{89EBAB94-44A0-46A2-B712-30D997D04A6D}"/>
                <w:text/>
              </w:sdtPr>
              <w:sdtEndPr/>
              <w:sdtContent>
                <w:tc>
                  <w:tcPr>
                    <w:tcW w:w="1130" w:type="pct"/>
                    <w:shd w:val="clear" w:color="auto" w:fill="auto"/>
                  </w:tcPr>
                  <w:p w14:paraId="02E01920" w14:textId="77777777" w:rsidR="00085469" w:rsidRDefault="00085469" w:rsidP="00B37862">
                    <w:pPr>
                      <w:jc w:val="right"/>
                      <w:rPr>
                        <w:szCs w:val="21"/>
                      </w:rPr>
                    </w:pPr>
                    <w:r>
                      <w:rPr>
                        <w:rFonts w:hint="eastAsia"/>
                        <w:szCs w:val="21"/>
                      </w:rPr>
                      <w:t>15,835,019.76</w:t>
                    </w:r>
                  </w:p>
                </w:tc>
              </w:sdtContent>
            </w:sdt>
            <w:sdt>
              <w:sdtPr>
                <w:rPr>
                  <w:szCs w:val="21"/>
                </w:rPr>
                <w:alias w:val="所得税影响额的说明（非经常性损益项目）"/>
                <w:tag w:val="_GBC_7ed1b962000f41dc8da48b033f074791"/>
                <w:id w:val="539330114"/>
                <w:lock w:val="sdtLocked"/>
                <w:dataBinding w:prefixMappings="xmlns:clcid-pte='clcid-pte'" w:xpath="/*/clcid-pte:FeiJingChangXingSunYiDeKouChuXiangMuDuiSuoDeShuiDeYingXiangShuoMing[not(@periodRef)]" w:storeItemID="{89EBAB94-44A0-46A2-B712-30D997D04A6D}"/>
                <w:text/>
              </w:sdtPr>
              <w:sdtEndPr/>
              <w:sdtContent>
                <w:tc>
                  <w:tcPr>
                    <w:tcW w:w="1382" w:type="pct"/>
                  </w:tcPr>
                  <w:p w14:paraId="6A3097C5" w14:textId="77777777" w:rsidR="00085469" w:rsidRDefault="00085469" w:rsidP="00B37862">
                    <w:pPr>
                      <w:rPr>
                        <w:szCs w:val="21"/>
                      </w:rPr>
                    </w:pPr>
                    <w:r>
                      <w:rPr>
                        <w:rFonts w:hint="eastAsia"/>
                        <w:szCs w:val="21"/>
                      </w:rPr>
                      <w:t xml:space="preserve">　</w:t>
                    </w:r>
                  </w:p>
                </w:tc>
              </w:sdtContent>
            </w:sdt>
          </w:tr>
          <w:tr w:rsidR="00085469" w14:paraId="6CDB25BD" w14:textId="77777777" w:rsidTr="00B37862">
            <w:sdt>
              <w:sdtPr>
                <w:tag w:val="_PLD_7ef8314272f64724b14118b0bf880aae"/>
                <w:id w:val="-441924441"/>
                <w:lock w:val="sdtLocked"/>
              </w:sdtPr>
              <w:sdtEndPr/>
              <w:sdtContent>
                <w:tc>
                  <w:tcPr>
                    <w:tcW w:w="2488" w:type="pct"/>
                    <w:shd w:val="clear" w:color="auto" w:fill="auto"/>
                    <w:vAlign w:val="center"/>
                  </w:tcPr>
                  <w:p w14:paraId="303062EF" w14:textId="77777777" w:rsidR="00085469" w:rsidRDefault="00085469" w:rsidP="00B37862">
                    <w:pPr>
                      <w:rPr>
                        <w:szCs w:val="21"/>
                      </w:rPr>
                    </w:pPr>
                    <w:r>
                      <w:rPr>
                        <w:rFonts w:hint="eastAsia"/>
                        <w:szCs w:val="21"/>
                      </w:rPr>
                      <w:t>少数股东权益影响额</w:t>
                    </w:r>
                  </w:p>
                </w:tc>
              </w:sdtContent>
            </w:sdt>
            <w:sdt>
              <w:sdtPr>
                <w:rPr>
                  <w:rFonts w:hint="eastAsia"/>
                  <w:szCs w:val="21"/>
                </w:rPr>
                <w:alias w:val="少数股东权益影响额（非经常性损益项目）"/>
                <w:tag w:val="_GBC_285f00e961c943a8a9d140a4d52403f1"/>
                <w:id w:val="-1723283526"/>
                <w:lock w:val="sdtLocked"/>
                <w:dataBinding w:prefixMappings="xmlns:clcid-pte='clcid-pte'" w:xpath="/*/clcid-pte:FeiJingChangXingSunYiXiangMuZhongShaoShuGuDongQuanYiYingXiangE[not(@periodRef)]" w:storeItemID="{89EBAB94-44A0-46A2-B712-30D997D04A6D}"/>
                <w:text/>
              </w:sdtPr>
              <w:sdtEndPr/>
              <w:sdtContent>
                <w:tc>
                  <w:tcPr>
                    <w:tcW w:w="1130" w:type="pct"/>
                    <w:shd w:val="clear" w:color="auto" w:fill="auto"/>
                  </w:tcPr>
                  <w:p w14:paraId="4B504257" w14:textId="33EB10E6" w:rsidR="00085469" w:rsidRDefault="00085469" w:rsidP="00B37862">
                    <w:pPr>
                      <w:jc w:val="right"/>
                      <w:rPr>
                        <w:szCs w:val="21"/>
                      </w:rPr>
                    </w:pPr>
                    <w:r>
                      <w:rPr>
                        <w:rFonts w:hint="eastAsia"/>
                        <w:szCs w:val="21"/>
                      </w:rPr>
                      <w:t>1,617,302.03</w:t>
                    </w:r>
                  </w:p>
                </w:tc>
              </w:sdtContent>
            </w:sdt>
            <w:sdt>
              <w:sdtPr>
                <w:rPr>
                  <w:szCs w:val="21"/>
                </w:rPr>
                <w:alias w:val="少数股东权益影响额的说明（非经常性损益项目）"/>
                <w:tag w:val="_GBC_c9a288fb29d348cbb8d20de9f399a549"/>
                <w:id w:val="-1928105240"/>
                <w:lock w:val="sdtLocked"/>
                <w:dataBinding w:prefixMappings="xmlns:clcid-pte='clcid-pte'" w:xpath="/*/clcid-pte:FeiJingChangXingSunYiXiangMuZhongShaoShuGuDongQuanYiYingXiangEShuoMing[not(@periodRef)]" w:storeItemID="{89EBAB94-44A0-46A2-B712-30D997D04A6D}"/>
                <w:text/>
              </w:sdtPr>
              <w:sdtEndPr/>
              <w:sdtContent>
                <w:tc>
                  <w:tcPr>
                    <w:tcW w:w="1382" w:type="pct"/>
                  </w:tcPr>
                  <w:p w14:paraId="610DE370" w14:textId="77777777" w:rsidR="00085469" w:rsidRDefault="00085469" w:rsidP="00B37862">
                    <w:pPr>
                      <w:rPr>
                        <w:szCs w:val="21"/>
                      </w:rPr>
                    </w:pPr>
                    <w:r>
                      <w:rPr>
                        <w:rFonts w:hint="eastAsia"/>
                        <w:szCs w:val="21"/>
                      </w:rPr>
                      <w:t xml:space="preserve">　</w:t>
                    </w:r>
                  </w:p>
                </w:tc>
              </w:sdtContent>
            </w:sdt>
          </w:tr>
          <w:tr w:rsidR="00085469" w14:paraId="698901F3" w14:textId="77777777" w:rsidTr="00B37862">
            <w:sdt>
              <w:sdtPr>
                <w:tag w:val="_PLD_e8b8fcf7dc3d486cbd794deec60f6f28"/>
                <w:id w:val="-2027317240"/>
                <w:lock w:val="sdtLocked"/>
              </w:sdtPr>
              <w:sdtEndPr/>
              <w:sdtContent>
                <w:tc>
                  <w:tcPr>
                    <w:tcW w:w="2488" w:type="pct"/>
                    <w:shd w:val="clear" w:color="auto" w:fill="auto"/>
                    <w:vAlign w:val="center"/>
                  </w:tcPr>
                  <w:p w14:paraId="2E43ACA3" w14:textId="77777777" w:rsidR="00085469" w:rsidRDefault="00085469" w:rsidP="00B37862">
                    <w:pPr>
                      <w:jc w:val="center"/>
                      <w:rPr>
                        <w:szCs w:val="21"/>
                      </w:rPr>
                    </w:pPr>
                    <w:r>
                      <w:rPr>
                        <w:rFonts w:hint="eastAsia"/>
                        <w:szCs w:val="21"/>
                      </w:rPr>
                      <w:t>合计</w:t>
                    </w:r>
                  </w:p>
                </w:tc>
              </w:sdtContent>
            </w:sdt>
            <w:sdt>
              <w:sdtPr>
                <w:rPr>
                  <w:rFonts w:hint="eastAsia"/>
                  <w:szCs w:val="21"/>
                </w:rPr>
                <w:alias w:val="扣除的非经常性损益合计"/>
                <w:tag w:val="_GBC_dbd56aa5278f45e1a3a0a62cc2b32d3d"/>
                <w:id w:val="-989869502"/>
                <w:lock w:val="sdtLocked"/>
                <w:dataBinding w:prefixMappings="xmlns:clcid-pte='clcid-pte'" w:xpath="/*/clcid-pte:KouChuDeFeiJingChangXingSunYiHeJi[not(@periodRef)]" w:storeItemID="{89EBAB94-44A0-46A2-B712-30D997D04A6D}"/>
                <w:text/>
              </w:sdtPr>
              <w:sdtEndPr/>
              <w:sdtContent>
                <w:tc>
                  <w:tcPr>
                    <w:tcW w:w="1130" w:type="pct"/>
                    <w:shd w:val="clear" w:color="auto" w:fill="auto"/>
                  </w:tcPr>
                  <w:p w14:paraId="7542AF1F" w14:textId="1D3A24B8" w:rsidR="00085469" w:rsidRDefault="00085469" w:rsidP="00B37862">
                    <w:pPr>
                      <w:jc w:val="right"/>
                      <w:rPr>
                        <w:szCs w:val="21"/>
                      </w:rPr>
                    </w:pPr>
                    <w:r>
                      <w:rPr>
                        <w:rFonts w:hint="eastAsia"/>
                        <w:szCs w:val="21"/>
                      </w:rPr>
                      <w:t>42,046,579.9</w:t>
                    </w:r>
                    <w:r w:rsidR="006273FC">
                      <w:rPr>
                        <w:szCs w:val="21"/>
                      </w:rPr>
                      <w:t>9</w:t>
                    </w:r>
                  </w:p>
                </w:tc>
              </w:sdtContent>
            </w:sdt>
            <w:sdt>
              <w:sdtPr>
                <w:rPr>
                  <w:rFonts w:hint="eastAsia"/>
                  <w:szCs w:val="21"/>
                </w:rPr>
                <w:alias w:val="扣除的非经常性损益合计说明"/>
                <w:tag w:val="_GBC_fd47d890fc7a493192e451b6575f5e8a"/>
                <w:id w:val="-1078827629"/>
                <w:lock w:val="sdtLocked"/>
                <w:dataBinding w:prefixMappings="xmlns:clcid-pte='clcid-pte'" w:xpath="/*/clcid-pte:KouChuDeFeiJingChangXingSunYiHeJiShuoMing[not(@periodRef)]" w:storeItemID="{89EBAB94-44A0-46A2-B712-30D997D04A6D}"/>
                <w:text/>
              </w:sdtPr>
              <w:sdtEndPr/>
              <w:sdtContent>
                <w:tc>
                  <w:tcPr>
                    <w:tcW w:w="1382" w:type="pct"/>
                  </w:tcPr>
                  <w:p w14:paraId="1A452429" w14:textId="77777777" w:rsidR="00085469" w:rsidRDefault="00085469" w:rsidP="00B37862">
                    <w:pPr>
                      <w:rPr>
                        <w:szCs w:val="21"/>
                      </w:rPr>
                    </w:pPr>
                    <w:r>
                      <w:rPr>
                        <w:rFonts w:hint="eastAsia"/>
                        <w:szCs w:val="21"/>
                      </w:rPr>
                      <w:t xml:space="preserve">　</w:t>
                    </w:r>
                  </w:p>
                </w:tc>
              </w:sdtContent>
            </w:sdt>
          </w:tr>
        </w:tbl>
        <w:p w14:paraId="7A52B652" w14:textId="3055C6EE" w:rsidR="00F81A9D" w:rsidRDefault="00244448">
          <w:pPr>
            <w:pStyle w:val="affd"/>
          </w:pPr>
        </w:p>
      </w:sdtContent>
    </w:sdt>
    <w:sdt>
      <w:sdtPr>
        <w:rPr>
          <w:rFonts w:hint="eastAsia"/>
          <w:szCs w:val="21"/>
        </w:rPr>
        <w:alias w:val="模块:对公司根据《公开发行证券的公司信息披露解释性公告第1号——非..."/>
        <w:tag w:val="_GBC_7944e47348cd4cd186b958ba1902ea3f"/>
        <w:id w:val="-1131855208"/>
        <w:lock w:val="sdtLocked"/>
        <w:placeholder>
          <w:docPart w:val="GBC22222222222222222222222222222"/>
        </w:placeholder>
      </w:sdtPr>
      <w:sdtEndPr>
        <w:rPr>
          <w:rFonts w:ascii="Times New Roman" w:hAnsi="Times New Roman"/>
        </w:rPr>
      </w:sdtEndPr>
      <w:sdtContent>
        <w:p w14:paraId="52295D93" w14:textId="77777777" w:rsidR="00F81A9D" w:rsidRDefault="00D27BBC">
          <w:pPr>
            <w:rPr>
              <w:szCs w:val="21"/>
            </w:rPr>
          </w:pPr>
          <w:r>
            <w:rPr>
              <w:rFonts w:hint="eastAsia"/>
              <w:szCs w:val="21"/>
            </w:rPr>
            <w:t>对公司根据《公开发行证券的公司信息披露解释性公告第</w:t>
          </w:r>
          <w:r>
            <w:rPr>
              <w:szCs w:val="21"/>
            </w:rPr>
            <w:t>1号——非经常性损益》定义界定的非经常性损益项目，以及把《公开发行证券的公司信息披露解释性公告第1号——非经常性损益》中列举的非经常性损益项目界定为经常性损益的项目，应说明原因。</w:t>
          </w:r>
        </w:p>
        <w:p w14:paraId="732854D4" w14:textId="77777777" w:rsidR="00C54675" w:rsidRDefault="00244448" w:rsidP="00D94EE9">
          <w:pPr>
            <w:rPr>
              <w:rFonts w:ascii="Times New Roman" w:hAnsi="Times New Roman"/>
              <w:szCs w:val="21"/>
            </w:rPr>
          </w:pPr>
          <w:sdt>
            <w:sdtPr>
              <w:rPr>
                <w:szCs w:val="21"/>
              </w:rPr>
              <w:alias w:val="是否适用：将非经常性损益项目界定为经常性损益项目[双击切换]"/>
              <w:tag w:val="_GBC_a967cba183d54f83a4f652d6d31302c3"/>
              <w:id w:val="1561055824"/>
              <w:lock w:val="sdtContentLocked"/>
              <w:placeholder>
                <w:docPart w:val="GBC22222222222222222222222222222"/>
              </w:placeholder>
            </w:sdtPr>
            <w:sdtEndPr/>
            <w:sdtContent>
              <w:r w:rsidR="00D27BBC">
                <w:rPr>
                  <w:szCs w:val="21"/>
                </w:rPr>
                <w:fldChar w:fldCharType="begin"/>
              </w:r>
              <w:r w:rsidR="00D94EE9">
                <w:rPr>
                  <w:szCs w:val="21"/>
                </w:rPr>
                <w:instrText xml:space="preserve">MACROBUTTON  SnrToggleCheckbox □适用 </w:instrText>
              </w:r>
              <w:r w:rsidR="00D27BBC">
                <w:rPr>
                  <w:szCs w:val="21"/>
                </w:rPr>
                <w:fldChar w:fldCharType="end"/>
              </w:r>
              <w:r w:rsidR="00D27BBC">
                <w:rPr>
                  <w:szCs w:val="21"/>
                </w:rPr>
                <w:fldChar w:fldCharType="begin"/>
              </w:r>
              <w:r w:rsidR="00D94EE9">
                <w:rPr>
                  <w:szCs w:val="21"/>
                </w:rPr>
                <w:instrText xml:space="preserve"> MACROBUTTON  SnrToggleCheckbox √不适用 </w:instrText>
              </w:r>
              <w:r w:rsidR="00D27BBC">
                <w:rPr>
                  <w:szCs w:val="21"/>
                </w:rPr>
                <w:fldChar w:fldCharType="end"/>
              </w:r>
            </w:sdtContent>
          </w:sdt>
          <w:r w:rsidR="00C54675">
            <w:rPr>
              <w:szCs w:val="21"/>
            </w:rPr>
            <w:t xml:space="preserve"> </w:t>
          </w:r>
        </w:p>
      </w:sdtContent>
    </w:sdt>
    <w:p w14:paraId="17F7BEED" w14:textId="6D4B3E20" w:rsidR="00F81A9D" w:rsidRDefault="00C54675" w:rsidP="00D94EE9">
      <w:pPr>
        <w:rPr>
          <w:szCs w:val="21"/>
        </w:rPr>
      </w:pPr>
      <w:r>
        <w:rPr>
          <w:rFonts w:ascii="Times New Roman" w:hAnsi="Times New Roman"/>
          <w:szCs w:val="21"/>
        </w:rPr>
        <w:t xml:space="preserve"> </w:t>
      </w:r>
    </w:p>
    <w:sdt>
      <w:sdtPr>
        <w:rPr>
          <w:rFonts w:ascii="宋体" w:hAnsi="宋体" w:cs="宋体" w:hint="eastAsia"/>
          <w:b w:val="0"/>
          <w:bCs w:val="0"/>
          <w:kern w:val="0"/>
          <w:szCs w:val="21"/>
        </w:rPr>
        <w:alias w:val="模块:净资产收益率及每股收益"/>
        <w:tag w:val="_GBC_146d888914ac4591bea1ff0ea9e89617"/>
        <w:id w:val="-698707461"/>
        <w:lock w:val="sdtLocked"/>
        <w:placeholder>
          <w:docPart w:val="GBC22222222222222222222222222222"/>
        </w:placeholder>
      </w:sdtPr>
      <w:sdtEndPr/>
      <w:sdtContent>
        <w:p w14:paraId="16643A81" w14:textId="77777777" w:rsidR="00F81A9D" w:rsidRDefault="00D27BBC" w:rsidP="00A64AAF">
          <w:pPr>
            <w:pStyle w:val="3"/>
            <w:numPr>
              <w:ilvl w:val="0"/>
              <w:numId w:val="2"/>
            </w:numPr>
            <w:rPr>
              <w:szCs w:val="21"/>
            </w:rPr>
          </w:pPr>
          <w:r>
            <w:rPr>
              <w:rFonts w:hint="eastAsia"/>
              <w:szCs w:val="21"/>
            </w:rPr>
            <w:t>净资产</w:t>
          </w:r>
          <w:r>
            <w:rPr>
              <w:rFonts w:ascii="宋体" w:hAnsi="宋体" w:hint="eastAsia"/>
              <w:szCs w:val="21"/>
            </w:rPr>
            <w:t>收益率</w:t>
          </w:r>
          <w:r>
            <w:rPr>
              <w:rFonts w:hint="eastAsia"/>
              <w:szCs w:val="21"/>
            </w:rPr>
            <w:t>及每股收益</w:t>
          </w:r>
        </w:p>
        <w:sdt>
          <w:sdtPr>
            <w:alias w:val="是否适用：净资产收益率及每股收益[双击切换]"/>
            <w:tag w:val="_GBC_c0f530bdf9ee48239f470eda08b303d7"/>
            <w:id w:val="241613791"/>
            <w:lock w:val="sdtContentLocked"/>
            <w:placeholder>
              <w:docPart w:val="GBC22222222222222222222222222222"/>
            </w:placeholder>
          </w:sdtPr>
          <w:sdtEndPr/>
          <w:sdtContent>
            <w:p w14:paraId="1E252761" w14:textId="77777777" w:rsidR="00F81A9D" w:rsidRDefault="00D27BBC">
              <w:pPr>
                <w:pStyle w:val="affd"/>
              </w:pPr>
              <w:r>
                <w:fldChar w:fldCharType="begin"/>
              </w:r>
              <w:r w:rsidR="00D94EE9">
                <w:instrText>MACROBUTTON  SnrToggleCheckbox √</w:instrText>
              </w:r>
              <w:r w:rsidR="00D94EE9">
                <w:instrText>适用</w:instrText>
              </w:r>
              <w:r w:rsidR="00D94EE9">
                <w:instrText xml:space="preserve"> </w:instrText>
              </w:r>
              <w:r>
                <w:fldChar w:fldCharType="end"/>
              </w:r>
              <w:r>
                <w:fldChar w:fldCharType="begin"/>
              </w:r>
              <w:r w:rsidR="00D94EE9">
                <w:instrText xml:space="preserve"> MACROBUTTON  SnrToggleCheckbox □</w:instrText>
              </w:r>
              <w:r w:rsidR="00D94EE9">
                <w:instrText>不适用</w:instrText>
              </w:r>
              <w:r w:rsidR="00D94EE9">
                <w:instrText xml:space="preserve"> </w:instrText>
              </w:r>
              <w:r>
                <w:fldChar w:fldCharType="end"/>
              </w:r>
            </w:p>
          </w:sdtContent>
        </w:sdt>
        <w:tbl>
          <w:tblPr>
            <w:tblStyle w:val="g1"/>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2840"/>
            <w:gridCol w:w="1795"/>
            <w:gridCol w:w="2093"/>
            <w:gridCol w:w="2095"/>
          </w:tblGrid>
          <w:tr w:rsidR="00D94EE9" w14:paraId="49EA32EE" w14:textId="77777777" w:rsidTr="00A423F2">
            <w:trPr>
              <w:trHeight w:val="270"/>
            </w:trPr>
            <w:sdt>
              <w:sdtPr>
                <w:tag w:val="_PLD_85d9a7abc9cd45768b2b5f99afa4a4ef"/>
                <w:id w:val="-877459062"/>
                <w:lock w:val="sdtLocked"/>
              </w:sdtPr>
              <w:sdtEndPr/>
              <w:sdtContent>
                <w:tc>
                  <w:tcPr>
                    <w:tcW w:w="1610" w:type="pct"/>
                    <w:vMerge w:val="restart"/>
                    <w:tcBorders>
                      <w:top w:val="single" w:sz="4" w:space="0" w:color="auto"/>
                      <w:left w:val="single" w:sz="4" w:space="0" w:color="auto"/>
                      <w:bottom w:val="single" w:sz="4" w:space="0" w:color="auto"/>
                      <w:right w:val="single" w:sz="4" w:space="0" w:color="auto"/>
                    </w:tcBorders>
                    <w:vAlign w:val="center"/>
                  </w:tcPr>
                  <w:p w14:paraId="126476C7" w14:textId="77777777" w:rsidR="00D94EE9" w:rsidRDefault="00D94EE9" w:rsidP="00A423F2">
                    <w:pPr>
                      <w:jc w:val="center"/>
                      <w:rPr>
                        <w:szCs w:val="21"/>
                      </w:rPr>
                    </w:pPr>
                    <w:r>
                      <w:rPr>
                        <w:szCs w:val="21"/>
                      </w:rPr>
                      <w:t>报告期利润</w:t>
                    </w:r>
                  </w:p>
                </w:tc>
              </w:sdtContent>
            </w:sdt>
            <w:sdt>
              <w:sdtPr>
                <w:tag w:val="_PLD_7f5ad103cbb04f7d904001b07266bf41"/>
                <w:id w:val="1142469077"/>
                <w:lock w:val="sdtLocked"/>
              </w:sdtPr>
              <w:sdtEndPr/>
              <w:sdtContent>
                <w:tc>
                  <w:tcPr>
                    <w:tcW w:w="1017" w:type="pct"/>
                    <w:vMerge w:val="restart"/>
                    <w:tcBorders>
                      <w:top w:val="single" w:sz="4" w:space="0" w:color="auto"/>
                      <w:left w:val="single" w:sz="4" w:space="0" w:color="auto"/>
                      <w:right w:val="single" w:sz="4" w:space="0" w:color="auto"/>
                    </w:tcBorders>
                    <w:vAlign w:val="center"/>
                  </w:tcPr>
                  <w:p w14:paraId="332D6F29" w14:textId="77777777" w:rsidR="00D94EE9" w:rsidRDefault="00D94EE9" w:rsidP="00A423F2">
                    <w:pPr>
                      <w:jc w:val="center"/>
                      <w:rPr>
                        <w:szCs w:val="21"/>
                      </w:rPr>
                    </w:pPr>
                    <w:r>
                      <w:rPr>
                        <w:szCs w:val="21"/>
                      </w:rPr>
                      <w:t>加权平均净资产收益率（%）</w:t>
                    </w:r>
                  </w:p>
                </w:tc>
              </w:sdtContent>
            </w:sdt>
            <w:sdt>
              <w:sdtPr>
                <w:tag w:val="_PLD_adaa515ff68f455d8bcd75e516da3040"/>
                <w:id w:val="-1529639856"/>
                <w:lock w:val="sdtLocked"/>
              </w:sdtPr>
              <w:sdtEndPr/>
              <w:sdtContent>
                <w:tc>
                  <w:tcPr>
                    <w:tcW w:w="2373" w:type="pct"/>
                    <w:gridSpan w:val="2"/>
                    <w:tcBorders>
                      <w:top w:val="single" w:sz="4" w:space="0" w:color="auto"/>
                      <w:left w:val="single" w:sz="4" w:space="0" w:color="auto"/>
                      <w:bottom w:val="single" w:sz="4" w:space="0" w:color="auto"/>
                      <w:right w:val="single" w:sz="4" w:space="0" w:color="auto"/>
                    </w:tcBorders>
                    <w:vAlign w:val="center"/>
                  </w:tcPr>
                  <w:p w14:paraId="710E3A94" w14:textId="77777777" w:rsidR="00D94EE9" w:rsidRDefault="00D94EE9" w:rsidP="00A423F2">
                    <w:pPr>
                      <w:jc w:val="center"/>
                      <w:rPr>
                        <w:szCs w:val="21"/>
                      </w:rPr>
                    </w:pPr>
                    <w:r>
                      <w:rPr>
                        <w:szCs w:val="21"/>
                      </w:rPr>
                      <w:t>每股收益</w:t>
                    </w:r>
                  </w:p>
                </w:tc>
              </w:sdtContent>
            </w:sdt>
          </w:tr>
          <w:tr w:rsidR="00D94EE9" w14:paraId="15E58B1F" w14:textId="77777777" w:rsidTr="00A423F2">
            <w:trPr>
              <w:trHeight w:val="360"/>
            </w:trPr>
            <w:tc>
              <w:tcPr>
                <w:tcW w:w="1610" w:type="pct"/>
                <w:vMerge/>
                <w:tcBorders>
                  <w:top w:val="single" w:sz="4" w:space="0" w:color="auto"/>
                  <w:left w:val="single" w:sz="4" w:space="0" w:color="auto"/>
                  <w:bottom w:val="single" w:sz="4" w:space="0" w:color="auto"/>
                  <w:right w:val="single" w:sz="4" w:space="0" w:color="auto"/>
                </w:tcBorders>
                <w:vAlign w:val="center"/>
              </w:tcPr>
              <w:p w14:paraId="38B0B558" w14:textId="77777777" w:rsidR="00D94EE9" w:rsidRDefault="00D94EE9" w:rsidP="00A423F2">
                <w:pPr>
                  <w:jc w:val="center"/>
                  <w:rPr>
                    <w:szCs w:val="21"/>
                  </w:rPr>
                </w:pPr>
              </w:p>
            </w:tc>
            <w:tc>
              <w:tcPr>
                <w:tcW w:w="1017" w:type="pct"/>
                <w:vMerge/>
                <w:tcBorders>
                  <w:left w:val="single" w:sz="4" w:space="0" w:color="auto"/>
                  <w:bottom w:val="single" w:sz="4" w:space="0" w:color="auto"/>
                  <w:right w:val="single" w:sz="4" w:space="0" w:color="auto"/>
                </w:tcBorders>
                <w:vAlign w:val="center"/>
              </w:tcPr>
              <w:p w14:paraId="6E29C57C" w14:textId="77777777" w:rsidR="00D94EE9" w:rsidRDefault="00D94EE9" w:rsidP="00A423F2">
                <w:pPr>
                  <w:jc w:val="center"/>
                  <w:rPr>
                    <w:szCs w:val="21"/>
                  </w:rPr>
                </w:pPr>
              </w:p>
            </w:tc>
            <w:sdt>
              <w:sdtPr>
                <w:tag w:val="_PLD_503a9e353572491fb64751c75881b5ac"/>
                <w:id w:val="1109705494"/>
                <w:lock w:val="sdtLocked"/>
              </w:sdtPr>
              <w:sdtEndPr/>
              <w:sdtContent>
                <w:tc>
                  <w:tcPr>
                    <w:tcW w:w="1186" w:type="pct"/>
                    <w:tcBorders>
                      <w:top w:val="single" w:sz="4" w:space="0" w:color="auto"/>
                      <w:left w:val="single" w:sz="4" w:space="0" w:color="auto"/>
                      <w:bottom w:val="single" w:sz="4" w:space="0" w:color="auto"/>
                      <w:right w:val="single" w:sz="4" w:space="0" w:color="auto"/>
                    </w:tcBorders>
                    <w:vAlign w:val="center"/>
                  </w:tcPr>
                  <w:p w14:paraId="538A220D" w14:textId="77777777" w:rsidR="00D94EE9" w:rsidRDefault="00D94EE9" w:rsidP="00A423F2">
                    <w:pPr>
                      <w:jc w:val="center"/>
                      <w:rPr>
                        <w:szCs w:val="21"/>
                      </w:rPr>
                    </w:pPr>
                    <w:r>
                      <w:rPr>
                        <w:szCs w:val="21"/>
                      </w:rPr>
                      <w:t>基本每股收益</w:t>
                    </w:r>
                  </w:p>
                </w:tc>
              </w:sdtContent>
            </w:sdt>
            <w:sdt>
              <w:sdtPr>
                <w:tag w:val="_PLD_b57959d0e3714f2590eb4529892e5c18"/>
                <w:id w:val="-2046357605"/>
                <w:lock w:val="sdtLocked"/>
              </w:sdtPr>
              <w:sdtEndPr/>
              <w:sdtContent>
                <w:tc>
                  <w:tcPr>
                    <w:tcW w:w="1187" w:type="pct"/>
                    <w:tcBorders>
                      <w:top w:val="single" w:sz="4" w:space="0" w:color="auto"/>
                      <w:left w:val="single" w:sz="4" w:space="0" w:color="auto"/>
                      <w:bottom w:val="single" w:sz="4" w:space="0" w:color="auto"/>
                      <w:right w:val="single" w:sz="4" w:space="0" w:color="auto"/>
                    </w:tcBorders>
                    <w:vAlign w:val="center"/>
                  </w:tcPr>
                  <w:p w14:paraId="75493E3C" w14:textId="77777777" w:rsidR="00D94EE9" w:rsidRDefault="00D94EE9" w:rsidP="00A423F2">
                    <w:pPr>
                      <w:jc w:val="center"/>
                      <w:rPr>
                        <w:szCs w:val="21"/>
                      </w:rPr>
                    </w:pPr>
                    <w:r>
                      <w:rPr>
                        <w:szCs w:val="21"/>
                      </w:rPr>
                      <w:t>稀释每股收益</w:t>
                    </w:r>
                  </w:p>
                </w:tc>
              </w:sdtContent>
            </w:sdt>
          </w:tr>
          <w:tr w:rsidR="00D94EE9" w14:paraId="52FBABDB" w14:textId="77777777" w:rsidTr="00A423F2">
            <w:trPr>
              <w:trHeight w:val="360"/>
            </w:trPr>
            <w:sdt>
              <w:sdtPr>
                <w:tag w:val="_PLD_c5b1926e38d64ba1ae7baa00924da8f8"/>
                <w:id w:val="-184523532"/>
                <w:lock w:val="sdtLocked"/>
              </w:sdtPr>
              <w:sdtEndPr/>
              <w:sdtContent>
                <w:tc>
                  <w:tcPr>
                    <w:tcW w:w="1610" w:type="pct"/>
                    <w:tcBorders>
                      <w:top w:val="single" w:sz="4" w:space="0" w:color="auto"/>
                      <w:left w:val="single" w:sz="4" w:space="0" w:color="auto"/>
                      <w:bottom w:val="single" w:sz="4" w:space="0" w:color="auto"/>
                      <w:right w:val="single" w:sz="4" w:space="0" w:color="auto"/>
                    </w:tcBorders>
                  </w:tcPr>
                  <w:p w14:paraId="2216D98A" w14:textId="77777777" w:rsidR="00D94EE9" w:rsidRDefault="00D94EE9" w:rsidP="00A423F2">
                    <w:pPr>
                      <w:rPr>
                        <w:szCs w:val="21"/>
                      </w:rPr>
                    </w:pPr>
                    <w:r>
                      <w:rPr>
                        <w:szCs w:val="21"/>
                      </w:rPr>
                      <w:t>归属于公司普通股股东的净利润</w:t>
                    </w:r>
                  </w:p>
                </w:tc>
              </w:sdtContent>
            </w:sdt>
            <w:tc>
              <w:tcPr>
                <w:tcW w:w="1017" w:type="pct"/>
                <w:tcBorders>
                  <w:top w:val="single" w:sz="4" w:space="0" w:color="auto"/>
                  <w:left w:val="single" w:sz="4" w:space="0" w:color="auto"/>
                  <w:bottom w:val="single" w:sz="4" w:space="0" w:color="auto"/>
                  <w:right w:val="single" w:sz="4" w:space="0" w:color="auto"/>
                </w:tcBorders>
              </w:tcPr>
              <w:p w14:paraId="61A43C3A" w14:textId="77777777" w:rsidR="00D94EE9" w:rsidRDefault="00D94EE9" w:rsidP="00A423F2">
                <w:pPr>
                  <w:jc w:val="right"/>
                  <w:rPr>
                    <w:szCs w:val="21"/>
                  </w:rPr>
                </w:pPr>
                <w:r>
                  <w:t>17.00%</w:t>
                </w:r>
              </w:p>
            </w:tc>
            <w:tc>
              <w:tcPr>
                <w:tcW w:w="1186" w:type="pct"/>
                <w:tcBorders>
                  <w:top w:val="single" w:sz="4" w:space="0" w:color="auto"/>
                  <w:left w:val="single" w:sz="4" w:space="0" w:color="auto"/>
                  <w:bottom w:val="single" w:sz="4" w:space="0" w:color="auto"/>
                  <w:right w:val="single" w:sz="4" w:space="0" w:color="auto"/>
                </w:tcBorders>
              </w:tcPr>
              <w:p w14:paraId="74A766A4" w14:textId="77777777" w:rsidR="00D94EE9" w:rsidRDefault="00D94EE9" w:rsidP="00A423F2">
                <w:pPr>
                  <w:jc w:val="right"/>
                  <w:rPr>
                    <w:szCs w:val="21"/>
                  </w:rPr>
                </w:pPr>
                <w:r>
                  <w:t>0.78</w:t>
                </w:r>
              </w:p>
            </w:tc>
            <w:tc>
              <w:tcPr>
                <w:tcW w:w="1187" w:type="pct"/>
                <w:tcBorders>
                  <w:top w:val="single" w:sz="4" w:space="0" w:color="auto"/>
                  <w:left w:val="single" w:sz="4" w:space="0" w:color="auto"/>
                  <w:bottom w:val="single" w:sz="4" w:space="0" w:color="auto"/>
                  <w:right w:val="single" w:sz="4" w:space="0" w:color="auto"/>
                </w:tcBorders>
              </w:tcPr>
              <w:p w14:paraId="55199F28" w14:textId="77777777" w:rsidR="00D94EE9" w:rsidRDefault="00D94EE9" w:rsidP="00A423F2">
                <w:pPr>
                  <w:jc w:val="right"/>
                  <w:rPr>
                    <w:szCs w:val="21"/>
                  </w:rPr>
                </w:pPr>
                <w:r>
                  <w:t>0.78</w:t>
                </w:r>
              </w:p>
            </w:tc>
          </w:tr>
          <w:tr w:rsidR="00D94EE9" w14:paraId="67D80F5E" w14:textId="77777777" w:rsidTr="00A423F2">
            <w:trPr>
              <w:trHeight w:val="360"/>
            </w:trPr>
            <w:sdt>
              <w:sdtPr>
                <w:tag w:val="_PLD_9faa0a246122481782395074d86cca8e"/>
                <w:id w:val="1256868043"/>
                <w:lock w:val="sdtLocked"/>
              </w:sdtPr>
              <w:sdtEndPr/>
              <w:sdtContent>
                <w:tc>
                  <w:tcPr>
                    <w:tcW w:w="1610" w:type="pct"/>
                    <w:tcBorders>
                      <w:top w:val="single" w:sz="4" w:space="0" w:color="auto"/>
                      <w:left w:val="single" w:sz="4" w:space="0" w:color="auto"/>
                      <w:bottom w:val="single" w:sz="4" w:space="0" w:color="auto"/>
                      <w:right w:val="single" w:sz="4" w:space="0" w:color="auto"/>
                    </w:tcBorders>
                  </w:tcPr>
                  <w:p w14:paraId="1BFCC0BC" w14:textId="77777777" w:rsidR="00D94EE9" w:rsidRDefault="00D94EE9" w:rsidP="00A423F2">
                    <w:pPr>
                      <w:rPr>
                        <w:szCs w:val="21"/>
                      </w:rPr>
                    </w:pPr>
                    <w:r>
                      <w:rPr>
                        <w:szCs w:val="21"/>
                      </w:rPr>
                      <w:t>扣除非经常性损益后归属于公司普通股股东的净利润</w:t>
                    </w:r>
                  </w:p>
                </w:tc>
              </w:sdtContent>
            </w:sdt>
            <w:tc>
              <w:tcPr>
                <w:tcW w:w="1017" w:type="pct"/>
                <w:tcBorders>
                  <w:top w:val="single" w:sz="4" w:space="0" w:color="auto"/>
                  <w:left w:val="single" w:sz="4" w:space="0" w:color="auto"/>
                  <w:bottom w:val="single" w:sz="4" w:space="0" w:color="auto"/>
                  <w:right w:val="single" w:sz="4" w:space="0" w:color="auto"/>
                </w:tcBorders>
              </w:tcPr>
              <w:p w14:paraId="4A7AAD69" w14:textId="5B40CE9C" w:rsidR="00D94EE9" w:rsidRDefault="00D94EE9" w:rsidP="00A423F2">
                <w:pPr>
                  <w:jc w:val="right"/>
                  <w:rPr>
                    <w:szCs w:val="21"/>
                  </w:rPr>
                </w:pPr>
                <w:r>
                  <w:t>16.</w:t>
                </w:r>
                <w:r w:rsidR="00B94D81">
                  <w:t>47</w:t>
                </w:r>
                <w:r>
                  <w:t>%</w:t>
                </w:r>
              </w:p>
            </w:tc>
            <w:tc>
              <w:tcPr>
                <w:tcW w:w="1186" w:type="pct"/>
                <w:tcBorders>
                  <w:top w:val="single" w:sz="4" w:space="0" w:color="auto"/>
                  <w:left w:val="single" w:sz="4" w:space="0" w:color="auto"/>
                  <w:bottom w:val="single" w:sz="4" w:space="0" w:color="auto"/>
                  <w:right w:val="single" w:sz="4" w:space="0" w:color="auto"/>
                </w:tcBorders>
              </w:tcPr>
              <w:p w14:paraId="5F5B6910" w14:textId="77777777" w:rsidR="00D94EE9" w:rsidRDefault="00D94EE9" w:rsidP="00A423F2">
                <w:pPr>
                  <w:jc w:val="right"/>
                  <w:rPr>
                    <w:szCs w:val="21"/>
                  </w:rPr>
                </w:pPr>
                <w:r>
                  <w:t>0.76</w:t>
                </w:r>
              </w:p>
            </w:tc>
            <w:tc>
              <w:tcPr>
                <w:tcW w:w="1187" w:type="pct"/>
                <w:tcBorders>
                  <w:top w:val="single" w:sz="4" w:space="0" w:color="auto"/>
                  <w:left w:val="single" w:sz="4" w:space="0" w:color="auto"/>
                  <w:bottom w:val="single" w:sz="4" w:space="0" w:color="auto"/>
                  <w:right w:val="single" w:sz="4" w:space="0" w:color="auto"/>
                </w:tcBorders>
              </w:tcPr>
              <w:p w14:paraId="50DA756F" w14:textId="77777777" w:rsidR="00D94EE9" w:rsidRDefault="00D94EE9" w:rsidP="00A423F2">
                <w:pPr>
                  <w:jc w:val="right"/>
                  <w:rPr>
                    <w:szCs w:val="21"/>
                  </w:rPr>
                </w:pPr>
                <w:r>
                  <w:t>0.76</w:t>
                </w:r>
              </w:p>
            </w:tc>
          </w:tr>
        </w:tbl>
        <w:p w14:paraId="66D28680" w14:textId="77777777" w:rsidR="00D94EE9" w:rsidRDefault="00D94EE9">
          <w:pPr>
            <w:pStyle w:val="affd"/>
          </w:pPr>
        </w:p>
        <w:p w14:paraId="357ED848" w14:textId="77777777" w:rsidR="00F81A9D" w:rsidRDefault="00244448">
          <w:pPr>
            <w:rPr>
              <w:szCs w:val="21"/>
            </w:rPr>
          </w:pPr>
        </w:p>
      </w:sdtContent>
    </w:sdt>
    <w:p w14:paraId="5E3C1EB1" w14:textId="77777777" w:rsidR="00F81A9D" w:rsidRDefault="00D27BBC" w:rsidP="00A64AAF">
      <w:pPr>
        <w:pStyle w:val="3"/>
        <w:numPr>
          <w:ilvl w:val="0"/>
          <w:numId w:val="2"/>
        </w:numPr>
        <w:rPr>
          <w:rFonts w:ascii="宋体" w:hAnsi="宋体"/>
          <w:szCs w:val="21"/>
        </w:rPr>
      </w:pPr>
      <w:r>
        <w:rPr>
          <w:rFonts w:ascii="宋体" w:hAnsi="宋体" w:hint="eastAsia"/>
          <w:szCs w:val="21"/>
        </w:rPr>
        <w:t>境内外会计准则下会计数据差异</w:t>
      </w:r>
    </w:p>
    <w:sdt>
      <w:sdtPr>
        <w:alias w:val="是否适用：境内外会计准则下会计数据差异[双击切换]"/>
        <w:tag w:val="_GBC_256af937a96e4869ba07cb19341957bb"/>
        <w:id w:val="-1613827103"/>
        <w:lock w:val="sdtContentLocked"/>
        <w:placeholder>
          <w:docPart w:val="GBC22222222222222222222222222222"/>
        </w:placeholder>
      </w:sdtPr>
      <w:sdtEndPr/>
      <w:sdtContent>
        <w:p w14:paraId="437252A7" w14:textId="77777777" w:rsidR="00D94EE9" w:rsidRDefault="00D27BBC" w:rsidP="00D94EE9">
          <w:pPr>
            <w:rPr>
              <w:rFonts w:cstheme="minorBidi"/>
              <w:kern w:val="2"/>
              <w:szCs w:val="21"/>
            </w:rPr>
          </w:pPr>
          <w:r>
            <w:fldChar w:fldCharType="begin"/>
          </w:r>
          <w:r w:rsidR="00D94EE9">
            <w:instrText xml:space="preserve">MACROBUTTON  SnrToggleCheckbox □适用 </w:instrText>
          </w:r>
          <w:r>
            <w:fldChar w:fldCharType="end"/>
          </w:r>
          <w:r>
            <w:fldChar w:fldCharType="begin"/>
          </w:r>
          <w:r w:rsidR="00D94EE9">
            <w:instrText xml:space="preserve"> MACROBUTTON  SnrToggleCheckbox √不适用 </w:instrText>
          </w:r>
          <w:r>
            <w:fldChar w:fldCharType="end"/>
          </w:r>
        </w:p>
      </w:sdtContent>
    </w:sdt>
    <w:p w14:paraId="13D9AF28" w14:textId="77777777" w:rsidR="00F81A9D" w:rsidRDefault="00F81A9D">
      <w:pPr>
        <w:rPr>
          <w:szCs w:val="21"/>
        </w:rPr>
      </w:pPr>
    </w:p>
    <w:sdt>
      <w:sdtPr>
        <w:rPr>
          <w:rFonts w:ascii="宋体" w:hAnsi="宋体" w:cs="宋体"/>
          <w:b w:val="0"/>
          <w:bCs w:val="0"/>
          <w:kern w:val="0"/>
          <w:szCs w:val="21"/>
        </w:rPr>
        <w:alias w:val="模块:补充资料其他说明事项"/>
        <w:tag w:val="_GBC_a60672e5f86e422cbb864ef991c9106b"/>
        <w:id w:val="1900859001"/>
        <w:lock w:val="sdtLocked"/>
        <w:placeholder>
          <w:docPart w:val="GBC22222222222222222222222222222"/>
        </w:placeholder>
      </w:sdtPr>
      <w:sdtEndPr/>
      <w:sdtContent>
        <w:p w14:paraId="212146E2" w14:textId="77777777" w:rsidR="00F81A9D" w:rsidRDefault="00D27BBC" w:rsidP="00A64AAF">
          <w:pPr>
            <w:pStyle w:val="3"/>
            <w:numPr>
              <w:ilvl w:val="0"/>
              <w:numId w:val="2"/>
            </w:numPr>
            <w:rPr>
              <w:szCs w:val="21"/>
            </w:rPr>
          </w:pPr>
          <w:r>
            <w:rPr>
              <w:rFonts w:hint="eastAsia"/>
              <w:szCs w:val="21"/>
            </w:rPr>
            <w:t>其他</w:t>
          </w:r>
        </w:p>
        <w:sdt>
          <w:sdtPr>
            <w:rPr>
              <w:rFonts w:hint="eastAsia"/>
              <w:szCs w:val="21"/>
            </w:rPr>
            <w:alias w:val="是否适用：补充资料其他说明事项[双击切换]"/>
            <w:tag w:val="_GBC_96c49cb17ab64891ac1d396be649be3c"/>
            <w:id w:val="2117173065"/>
            <w:lock w:val="sdtContentLocked"/>
            <w:placeholder>
              <w:docPart w:val="GBC22222222222222222222222222222"/>
            </w:placeholder>
          </w:sdtPr>
          <w:sdtEndPr/>
          <w:sdtContent>
            <w:p w14:paraId="14A90C2B" w14:textId="77777777" w:rsidR="00F81A9D" w:rsidRDefault="00D27BBC" w:rsidP="00D94EE9">
              <w:pPr>
                <w:rPr>
                  <w:szCs w:val="21"/>
                </w:rPr>
              </w:pPr>
              <w:r>
                <w:rPr>
                  <w:szCs w:val="21"/>
                </w:rPr>
                <w:fldChar w:fldCharType="begin"/>
              </w:r>
              <w:r w:rsidR="00D94EE9">
                <w:rPr>
                  <w:szCs w:val="21"/>
                </w:rPr>
                <w:instrText xml:space="preserve"> MACROBUTTON  SnrToggleCheckbox □适用  </w:instrText>
              </w:r>
              <w:r>
                <w:rPr>
                  <w:szCs w:val="21"/>
                </w:rPr>
                <w:fldChar w:fldCharType="end"/>
              </w:r>
              <w:r>
                <w:rPr>
                  <w:szCs w:val="21"/>
                </w:rPr>
                <w:fldChar w:fldCharType="begin"/>
              </w:r>
              <w:r w:rsidR="00D94EE9">
                <w:rPr>
                  <w:szCs w:val="21"/>
                </w:rPr>
                <w:instrText xml:space="preserve"> MACROBUTTON  SnrToggleCheckbox √不适用 </w:instrText>
              </w:r>
              <w:r>
                <w:rPr>
                  <w:szCs w:val="21"/>
                </w:rPr>
                <w:fldChar w:fldCharType="end"/>
              </w:r>
            </w:p>
          </w:sdtContent>
        </w:sdt>
      </w:sdtContent>
    </w:sdt>
    <w:p w14:paraId="34448CB6" w14:textId="77777777" w:rsidR="00F81A9D" w:rsidRDefault="00F81A9D">
      <w:pPr>
        <w:rPr>
          <w:szCs w:val="21"/>
        </w:rPr>
      </w:pPr>
    </w:p>
    <w:p w14:paraId="44D6F9B5" w14:textId="77777777" w:rsidR="00F81A9D" w:rsidRDefault="00F81A9D">
      <w:pPr>
        <w:rPr>
          <w:szCs w:val="21"/>
        </w:rPr>
      </w:pPr>
    </w:p>
    <w:p w14:paraId="7A64DA13" w14:textId="77777777" w:rsidR="008F31E9" w:rsidRDefault="00A64AAF" w:rsidP="00A64AAF">
      <w:pPr>
        <w:pStyle w:val="affe"/>
        <w:numPr>
          <w:ilvl w:val="0"/>
          <w:numId w:val="1"/>
        </w:numPr>
        <w:rPr>
          <w:rFonts w:ascii="宋体" w:eastAsia="宋体" w:hAnsi="宋体"/>
          <w:bCs w:val="0"/>
          <w:szCs w:val="28"/>
        </w:rPr>
      </w:pPr>
      <w:bookmarkStart w:id="200" w:name="_Toc407111365"/>
      <w:bookmarkStart w:id="201" w:name="_Toc469563086"/>
      <w:r>
        <w:rPr>
          <w:rFonts w:ascii="宋体" w:eastAsia="宋体" w:hAnsi="宋体"/>
          <w:bCs w:val="0"/>
        </w:rPr>
        <w:t>备查</w:t>
      </w:r>
      <w:r>
        <w:rPr>
          <w:rFonts w:ascii="宋体" w:eastAsia="宋体" w:hAnsi="宋体"/>
          <w:bCs w:val="0"/>
          <w:szCs w:val="28"/>
        </w:rPr>
        <w:t>文件目录</w:t>
      </w:r>
      <w:bookmarkEnd w:id="200"/>
      <w:bookmarkEnd w:id="201"/>
    </w:p>
    <w:sdt>
      <w:sdtPr>
        <w:rPr>
          <w:b/>
          <w:bCs/>
          <w:sz w:val="24"/>
        </w:rPr>
        <w:alias w:val="模块:备查文件目录"/>
        <w:tag w:val="_GBC_963a7d90a6f14cd592de64155ea294f1"/>
        <w:id w:val="2057347065"/>
        <w:lock w:val="sdtLocked"/>
        <w:placeholder>
          <w:docPart w:val="GBC22222222222222222222222222222"/>
        </w:placeholder>
      </w:sdtPr>
      <w:sdtEndPr>
        <w:rPr>
          <w:b w:val="0"/>
          <w:bCs w:val="0"/>
          <w:sz w:val="20"/>
        </w:rPr>
      </w:sdtEndPr>
      <w:sdtContent>
        <w:p w14:paraId="0A0F063D" w14:textId="77777777" w:rsidR="008F31E9" w:rsidRDefault="008F31E9">
          <w:pPr>
            <w:pStyle w:val="affd"/>
            <w:spacing w:line="360" w:lineRule="exact"/>
            <w:ind w:right="5"/>
            <w:rPr>
              <w:b/>
              <w:bCs/>
              <w:sz w:val="24"/>
            </w:rPr>
          </w:pPr>
        </w:p>
        <w:tbl>
          <w:tblPr>
            <w:tblStyle w:val="g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1555"/>
            <w:gridCol w:w="7268"/>
          </w:tblGrid>
          <w:sdt>
            <w:sdtPr>
              <w:alias w:val="备查文件情况"/>
              <w:tag w:val="_GBC_a1af99b129a74e47a865dd7d29f8fd1f"/>
              <w:id w:val="-956480524"/>
              <w:lock w:val="sdtLocked"/>
            </w:sdtPr>
            <w:sdtEndPr/>
            <w:sdtContent>
              <w:tr w:rsidR="008F31E9" w14:paraId="73772D3F" w14:textId="77777777" w:rsidTr="008F31E9">
                <w:trPr>
                  <w:cantSplit/>
                </w:trPr>
                <w:sdt>
                  <w:sdtPr>
                    <w:tag w:val="_PLD_2e6c9fd0dd554ae6809ae6f09827acf7"/>
                    <w:id w:val="1578639679"/>
                    <w:lock w:val="sdtLocked"/>
                  </w:sdtPr>
                  <w:sdtEndPr/>
                  <w:sdtContent>
                    <w:tc>
                      <w:tcPr>
                        <w:tcW w:w="881" w:type="pct"/>
                        <w:tcBorders>
                          <w:top w:val="single" w:sz="4" w:space="0" w:color="auto"/>
                          <w:left w:val="single" w:sz="4" w:space="0" w:color="auto"/>
                          <w:bottom w:val="single" w:sz="4" w:space="0" w:color="auto"/>
                          <w:right w:val="single" w:sz="4" w:space="0" w:color="auto"/>
                        </w:tcBorders>
                        <w:vAlign w:val="center"/>
                      </w:tcPr>
                      <w:p w14:paraId="5E578D09" w14:textId="77777777" w:rsidR="008F31E9" w:rsidRDefault="00A64AAF" w:rsidP="008F31E9">
                        <w:pPr>
                          <w:pStyle w:val="affd"/>
                          <w:autoSpaceDE w:val="0"/>
                          <w:autoSpaceDN w:val="0"/>
                          <w:adjustRightInd w:val="0"/>
                          <w:jc w:val="center"/>
                        </w:pPr>
                        <w:proofErr w:type="spellStart"/>
                        <w:r>
                          <w:t>备查文件目录</w:t>
                        </w:r>
                        <w:proofErr w:type="spellEnd"/>
                      </w:p>
                    </w:tc>
                  </w:sdtContent>
                </w:sdt>
                <w:tc>
                  <w:tcPr>
                    <w:tcW w:w="4119" w:type="pct"/>
                    <w:tcBorders>
                      <w:top w:val="single" w:sz="4" w:space="0" w:color="auto"/>
                      <w:left w:val="single" w:sz="4" w:space="0" w:color="auto"/>
                      <w:bottom w:val="single" w:sz="4" w:space="0" w:color="auto"/>
                      <w:right w:val="single" w:sz="4" w:space="0" w:color="auto"/>
                    </w:tcBorders>
                  </w:tcPr>
                  <w:p w14:paraId="5FCA6AFC" w14:textId="77777777" w:rsidR="008F31E9" w:rsidRDefault="00A64AAF" w:rsidP="008F31E9">
                    <w:pPr>
                      <w:pStyle w:val="affd"/>
                      <w:autoSpaceDE w:val="0"/>
                      <w:autoSpaceDN w:val="0"/>
                      <w:adjustRightInd w:val="0"/>
                      <w:rPr>
                        <w:lang w:eastAsia="zh-CN"/>
                      </w:rPr>
                    </w:pPr>
                    <w:r>
                      <w:rPr>
                        <w:lang w:eastAsia="zh-CN"/>
                      </w:rPr>
                      <w:t>载有法定代表人、主管会计工作负责人、会计机构负责人签名并盖章的会计报表</w:t>
                    </w:r>
                  </w:p>
                </w:tc>
              </w:tr>
            </w:sdtContent>
          </w:sdt>
          <w:sdt>
            <w:sdtPr>
              <w:alias w:val="备查文件情况"/>
              <w:tag w:val="_GBC_a1af99b129a74e47a865dd7d29f8fd1f"/>
              <w:id w:val="1562359811"/>
              <w:lock w:val="sdtLocked"/>
            </w:sdtPr>
            <w:sdtEndPr/>
            <w:sdtContent>
              <w:tr w:rsidR="008F31E9" w14:paraId="0CC805EB" w14:textId="77777777" w:rsidTr="008F31E9">
                <w:trPr>
                  <w:cantSplit/>
                </w:trPr>
                <w:sdt>
                  <w:sdtPr>
                    <w:tag w:val="_PLD_2e6c9fd0dd554ae6809ae6f09827acf7"/>
                    <w:id w:val="904957843"/>
                    <w:lock w:val="sdtLocked"/>
                  </w:sdtPr>
                  <w:sdtEndPr/>
                  <w:sdtContent>
                    <w:tc>
                      <w:tcPr>
                        <w:tcW w:w="881" w:type="pct"/>
                        <w:tcBorders>
                          <w:top w:val="single" w:sz="4" w:space="0" w:color="auto"/>
                          <w:left w:val="single" w:sz="4" w:space="0" w:color="auto"/>
                          <w:bottom w:val="single" w:sz="4" w:space="0" w:color="auto"/>
                          <w:right w:val="single" w:sz="4" w:space="0" w:color="auto"/>
                        </w:tcBorders>
                        <w:vAlign w:val="center"/>
                      </w:tcPr>
                      <w:p w14:paraId="3E0FB2B6" w14:textId="77777777" w:rsidR="008F31E9" w:rsidRDefault="00A64AAF" w:rsidP="008F31E9">
                        <w:pPr>
                          <w:pStyle w:val="affd"/>
                          <w:autoSpaceDE w:val="0"/>
                          <w:autoSpaceDN w:val="0"/>
                          <w:adjustRightInd w:val="0"/>
                          <w:jc w:val="center"/>
                        </w:pPr>
                        <w:proofErr w:type="spellStart"/>
                        <w:r>
                          <w:t>备查文件目录</w:t>
                        </w:r>
                        <w:proofErr w:type="spellEnd"/>
                      </w:p>
                    </w:tc>
                  </w:sdtContent>
                </w:sdt>
                <w:tc>
                  <w:tcPr>
                    <w:tcW w:w="4119" w:type="pct"/>
                    <w:tcBorders>
                      <w:top w:val="single" w:sz="4" w:space="0" w:color="auto"/>
                      <w:left w:val="single" w:sz="4" w:space="0" w:color="auto"/>
                      <w:bottom w:val="single" w:sz="4" w:space="0" w:color="auto"/>
                      <w:right w:val="single" w:sz="4" w:space="0" w:color="auto"/>
                    </w:tcBorders>
                  </w:tcPr>
                  <w:p w14:paraId="7B47CE73" w14:textId="77777777" w:rsidR="008F31E9" w:rsidRDefault="00A64AAF" w:rsidP="008F31E9">
                    <w:pPr>
                      <w:pStyle w:val="affd"/>
                      <w:autoSpaceDE w:val="0"/>
                      <w:autoSpaceDN w:val="0"/>
                      <w:adjustRightInd w:val="0"/>
                      <w:rPr>
                        <w:lang w:eastAsia="zh-CN"/>
                      </w:rPr>
                    </w:pPr>
                    <w:r>
                      <w:rPr>
                        <w:lang w:eastAsia="zh-CN"/>
                      </w:rPr>
                      <w:t>载有会计师事务所盖章、注册会计师签名并盖章的审计报告正本</w:t>
                    </w:r>
                  </w:p>
                </w:tc>
              </w:tr>
            </w:sdtContent>
          </w:sdt>
          <w:sdt>
            <w:sdtPr>
              <w:alias w:val="备查文件情况"/>
              <w:tag w:val="_GBC_a1af99b129a74e47a865dd7d29f8fd1f"/>
              <w:id w:val="-354506086"/>
              <w:lock w:val="sdtLocked"/>
            </w:sdtPr>
            <w:sdtEndPr/>
            <w:sdtContent>
              <w:tr w:rsidR="008F31E9" w14:paraId="439110CA" w14:textId="77777777" w:rsidTr="008F31E9">
                <w:trPr>
                  <w:cantSplit/>
                </w:trPr>
                <w:sdt>
                  <w:sdtPr>
                    <w:tag w:val="_PLD_2e6c9fd0dd554ae6809ae6f09827acf7"/>
                    <w:id w:val="-1629926280"/>
                    <w:lock w:val="sdtLocked"/>
                  </w:sdtPr>
                  <w:sdtEndPr/>
                  <w:sdtContent>
                    <w:tc>
                      <w:tcPr>
                        <w:tcW w:w="881" w:type="pct"/>
                        <w:tcBorders>
                          <w:top w:val="single" w:sz="4" w:space="0" w:color="auto"/>
                          <w:left w:val="single" w:sz="4" w:space="0" w:color="auto"/>
                          <w:bottom w:val="single" w:sz="4" w:space="0" w:color="auto"/>
                          <w:right w:val="single" w:sz="4" w:space="0" w:color="auto"/>
                        </w:tcBorders>
                        <w:vAlign w:val="center"/>
                      </w:tcPr>
                      <w:p w14:paraId="7097D0D3" w14:textId="77777777" w:rsidR="008F31E9" w:rsidRDefault="00A64AAF" w:rsidP="008F31E9">
                        <w:pPr>
                          <w:pStyle w:val="affd"/>
                          <w:autoSpaceDE w:val="0"/>
                          <w:autoSpaceDN w:val="0"/>
                          <w:adjustRightInd w:val="0"/>
                          <w:jc w:val="center"/>
                        </w:pPr>
                        <w:proofErr w:type="spellStart"/>
                        <w:r>
                          <w:t>备查文件目录</w:t>
                        </w:r>
                        <w:proofErr w:type="spellEnd"/>
                      </w:p>
                    </w:tc>
                  </w:sdtContent>
                </w:sdt>
                <w:tc>
                  <w:tcPr>
                    <w:tcW w:w="4119" w:type="pct"/>
                    <w:tcBorders>
                      <w:top w:val="single" w:sz="4" w:space="0" w:color="auto"/>
                      <w:left w:val="single" w:sz="4" w:space="0" w:color="auto"/>
                      <w:bottom w:val="single" w:sz="4" w:space="0" w:color="auto"/>
                      <w:right w:val="single" w:sz="4" w:space="0" w:color="auto"/>
                    </w:tcBorders>
                  </w:tcPr>
                  <w:p w14:paraId="0B33214C" w14:textId="77777777" w:rsidR="008F31E9" w:rsidRDefault="00A64AAF" w:rsidP="008F31E9">
                    <w:pPr>
                      <w:pStyle w:val="affd"/>
                      <w:autoSpaceDE w:val="0"/>
                      <w:autoSpaceDN w:val="0"/>
                      <w:adjustRightInd w:val="0"/>
                      <w:rPr>
                        <w:lang w:eastAsia="zh-CN"/>
                      </w:rPr>
                    </w:pPr>
                    <w:r>
                      <w:rPr>
                        <w:lang w:eastAsia="zh-CN"/>
                      </w:rPr>
                      <w:t>报告期内在中国证监会指定报纸上公开披露过的所有公司文件的正本及公告原稿</w:t>
                    </w:r>
                  </w:p>
                </w:tc>
              </w:tr>
            </w:sdtContent>
          </w:sdt>
        </w:tbl>
        <w:p w14:paraId="2F3DE75B" w14:textId="77777777" w:rsidR="008F31E9" w:rsidRDefault="008F31E9">
          <w:pPr>
            <w:pStyle w:val="affd"/>
            <w:rPr>
              <w:lang w:eastAsia="zh-CN"/>
            </w:rPr>
          </w:pPr>
        </w:p>
        <w:p w14:paraId="14E80F76" w14:textId="35AB3986" w:rsidR="008F31E9" w:rsidRDefault="00A64AAF">
          <w:pPr>
            <w:pStyle w:val="affd"/>
            <w:wordWrap w:val="0"/>
            <w:spacing w:line="360" w:lineRule="exact"/>
            <w:ind w:right="5"/>
            <w:jc w:val="right"/>
            <w:rPr>
              <w:u w:val="single"/>
              <w:lang w:eastAsia="zh-CN"/>
            </w:rPr>
          </w:pPr>
          <w:r>
            <w:rPr>
              <w:lang w:eastAsia="zh-CN"/>
            </w:rPr>
            <w:t>董事长：</w:t>
          </w:r>
          <w:sdt>
            <w:sdtPr>
              <w:alias w:val="报告发布人"/>
              <w:tag w:val="_GBC_c7ba2bb638cf41b594c93928cb88221a"/>
              <w:id w:val="961382045"/>
              <w:lock w:val="sdtLocked"/>
              <w:placeholder>
                <w:docPart w:val="GBC22222222222222222222222222222"/>
              </w:placeholder>
            </w:sdtPr>
            <w:sdtEndPr/>
            <w:sdtContent>
              <w:r>
                <w:rPr>
                  <w:rFonts w:hint="eastAsia"/>
                  <w:lang w:eastAsia="zh-CN"/>
                </w:rPr>
                <w:t>宋寿顺</w:t>
              </w:r>
            </w:sdtContent>
          </w:sdt>
        </w:p>
        <w:p w14:paraId="25A5D56B" w14:textId="7DD78F03" w:rsidR="008F31E9" w:rsidRDefault="00A64AAF">
          <w:pPr>
            <w:pStyle w:val="affd"/>
            <w:spacing w:line="360" w:lineRule="exact"/>
            <w:ind w:right="5"/>
            <w:jc w:val="right"/>
            <w:rPr>
              <w:color w:val="008000"/>
              <w:u w:val="single"/>
              <w:lang w:eastAsia="zh-CN"/>
            </w:rPr>
          </w:pPr>
          <w:r>
            <w:rPr>
              <w:lang w:eastAsia="zh-CN"/>
            </w:rPr>
            <w:t>董事会批准报送日期：</w:t>
          </w:r>
          <w:sdt>
            <w:sdtPr>
              <w:alias w:val="报告董事会批准报送日期"/>
              <w:tag w:val="_GBC_71049e7f7e514ae7b28070ad1a1eb831"/>
              <w:id w:val="-1995014874"/>
              <w:lock w:val="sdtLocked"/>
              <w:placeholder>
                <w:docPart w:val="GBC22222222222222222222222222222"/>
              </w:placeholder>
              <w:date w:fullDate="2019-03-19T00:00:00Z">
                <w:dateFormat w:val="yyyy'年'M'月'd'日'"/>
                <w:lid w:val="zh-CN"/>
                <w:storeMappedDataAs w:val="dateTime"/>
                <w:calendar w:val="gregorian"/>
              </w:date>
            </w:sdtPr>
            <w:sdtEndPr/>
            <w:sdtContent>
              <w:r>
                <w:rPr>
                  <w:rFonts w:hint="eastAsia"/>
                  <w:lang w:eastAsia="zh-CN"/>
                </w:rPr>
                <w:t>2019</w:t>
              </w:r>
              <w:r>
                <w:rPr>
                  <w:rFonts w:hint="eastAsia"/>
                  <w:lang w:eastAsia="zh-CN"/>
                </w:rPr>
                <w:t>年</w:t>
              </w:r>
              <w:r>
                <w:rPr>
                  <w:rFonts w:hint="eastAsia"/>
                  <w:lang w:eastAsia="zh-CN"/>
                </w:rPr>
                <w:t>3</w:t>
              </w:r>
              <w:r>
                <w:rPr>
                  <w:rFonts w:hint="eastAsia"/>
                  <w:lang w:eastAsia="zh-CN"/>
                </w:rPr>
                <w:t>月</w:t>
              </w:r>
              <w:r>
                <w:rPr>
                  <w:rFonts w:hint="eastAsia"/>
                  <w:lang w:eastAsia="zh-CN"/>
                </w:rPr>
                <w:t>19</w:t>
              </w:r>
              <w:r>
                <w:rPr>
                  <w:rFonts w:hint="eastAsia"/>
                  <w:lang w:eastAsia="zh-CN"/>
                </w:rPr>
                <w:t>日</w:t>
              </w:r>
            </w:sdtContent>
          </w:sdt>
          <w:r>
            <w:rPr>
              <w:lang w:eastAsia="zh-CN"/>
            </w:rPr>
            <w:t xml:space="preserve"> </w:t>
          </w:r>
        </w:p>
      </w:sdtContent>
    </w:sdt>
    <w:p w14:paraId="65F94282" w14:textId="77777777" w:rsidR="008F31E9" w:rsidRDefault="008F31E9">
      <w:pPr>
        <w:pStyle w:val="affd"/>
        <w:spacing w:line="360" w:lineRule="exact"/>
        <w:ind w:right="5"/>
        <w:rPr>
          <w:u w:val="single"/>
          <w:lang w:eastAsia="zh-CN"/>
        </w:rPr>
      </w:pPr>
    </w:p>
    <w:p w14:paraId="267970DC" w14:textId="77777777" w:rsidR="008F31E9" w:rsidRDefault="008F31E9">
      <w:pPr>
        <w:pStyle w:val="affd"/>
        <w:spacing w:line="360" w:lineRule="exact"/>
        <w:ind w:right="5"/>
        <w:rPr>
          <w:lang w:eastAsia="zh-CN"/>
        </w:rPr>
      </w:pPr>
    </w:p>
    <w:sdt>
      <w:sdtPr>
        <w:rPr>
          <w:sz w:val="24"/>
        </w:rPr>
        <w:alias w:val="模块:修订信息 "/>
        <w:tag w:val="_GBC_e51b54728b2e4e53b95b0611d0df9b06"/>
        <w:id w:val="2106925891"/>
        <w:lock w:val="sdtLocked"/>
        <w:placeholder>
          <w:docPart w:val="GBC22222222222222222222222222222"/>
        </w:placeholder>
      </w:sdtPr>
      <w:sdtEndPr>
        <w:rPr>
          <w:sz w:val="20"/>
        </w:rPr>
      </w:sdtEndPr>
      <w:sdtContent>
        <w:p w14:paraId="1BEB7686" w14:textId="77777777" w:rsidR="008F31E9" w:rsidRDefault="00A64AAF">
          <w:pPr>
            <w:pStyle w:val="affd"/>
            <w:spacing w:line="360" w:lineRule="exact"/>
            <w:ind w:right="5"/>
            <w:rPr>
              <w:b/>
              <w:sz w:val="24"/>
            </w:rPr>
          </w:pPr>
          <w:proofErr w:type="spellStart"/>
          <w:r>
            <w:rPr>
              <w:b/>
              <w:sz w:val="24"/>
            </w:rPr>
            <w:t>修订信息</w:t>
          </w:r>
          <w:proofErr w:type="spellEnd"/>
        </w:p>
        <w:sdt>
          <w:sdtPr>
            <w:alias w:val="是否适用：修订信息表[双击切换]"/>
            <w:tag w:val="_GBC_888e757d42a24d3a87b71f50b0589b0a"/>
            <w:id w:val="2043318564"/>
            <w:lock w:val="sdtContentLocked"/>
            <w:placeholder>
              <w:docPart w:val="GBC22222222222222222222222222222"/>
            </w:placeholder>
          </w:sdtPr>
          <w:sdtEndPr/>
          <w:sdtContent>
            <w:p w14:paraId="021B57FC" w14:textId="1E5CAEB5" w:rsidR="008F31E9" w:rsidRDefault="00A64AAF" w:rsidP="004875AC">
              <w:pPr>
                <w:pStyle w:val="affd"/>
              </w:pPr>
              <w:r>
                <w:fldChar w:fldCharType="begin"/>
              </w:r>
              <w:r w:rsidR="004875AC">
                <w:rPr>
                  <w:rFonts w:hint="eastAsia"/>
                </w:rPr>
                <w:instrText xml:space="preserve">MACROBUTTON  SnrToggleCheckbox </w:instrText>
              </w:r>
              <w:r w:rsidR="004875AC">
                <w:rPr>
                  <w:rFonts w:hint="eastAsia"/>
                </w:rPr>
                <w:instrText>□适用</w:instrText>
              </w:r>
              <w:r w:rsidR="004875AC">
                <w:rPr>
                  <w:rFonts w:hint="eastAsia"/>
                </w:rPr>
                <w:instrText xml:space="preserve"> </w:instrText>
              </w:r>
              <w:r>
                <w:fldChar w:fldCharType="end"/>
              </w:r>
              <w:r>
                <w:fldChar w:fldCharType="begin"/>
              </w:r>
              <w:r w:rsidR="004875AC">
                <w:rPr>
                  <w:rFonts w:hint="eastAsia"/>
                </w:rPr>
                <w:instrText xml:space="preserve"> MACROBUTTON  SnrToggleCheckbox </w:instrText>
              </w:r>
              <w:r w:rsidR="004875AC">
                <w:rPr>
                  <w:rFonts w:hint="eastAsia"/>
                </w:rPr>
                <w:instrText>√不适用</w:instrText>
              </w:r>
              <w:r w:rsidR="004875AC">
                <w:rPr>
                  <w:rFonts w:hint="eastAsia"/>
                </w:rPr>
                <w:instrText xml:space="preserve"> </w:instrText>
              </w:r>
              <w:r>
                <w:fldChar w:fldCharType="end"/>
              </w:r>
            </w:p>
          </w:sdtContent>
        </w:sdt>
      </w:sdtContent>
    </w:sdt>
    <w:sectPr w:rsidR="008F31E9" w:rsidSect="007C6651">
      <w:pgSz w:w="11906" w:h="16838"/>
      <w:pgMar w:top="1525" w:right="1276" w:bottom="1440" w:left="1797" w:header="856" w:footer="992" w:gutter="0"/>
      <w:cols w:space="425"/>
      <w:docGrid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E5DA0FF" w14:textId="77777777" w:rsidR="00244448" w:rsidRDefault="00244448" w:rsidP="00365E23">
      <w:pPr>
        <w:pStyle w:val="affd"/>
      </w:pPr>
      <w:r>
        <w:separator/>
      </w:r>
    </w:p>
  </w:endnote>
  <w:endnote w:type="continuationSeparator" w:id="0">
    <w:p w14:paraId="29B9B275" w14:textId="77777777" w:rsidR="00244448" w:rsidRDefault="00244448" w:rsidP="00365E23">
      <w:pPr>
        <w:pStyle w:val="affd"/>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Univers">
    <w:charset w:val="00"/>
    <w:family w:val="swiss"/>
    <w:pitch w:val="variable"/>
    <w:sig w:usb0="80000287" w:usb1="00000000" w:usb2="00000000" w:usb3="00000000" w:csb0="0000000F" w:csb1="00000000"/>
  </w:font>
  <w:font w:name="Univers-Light">
    <w:altName w:val="Arial"/>
    <w:charset w:val="00"/>
    <w:family w:val="swiss"/>
    <w:pitch w:val="default"/>
    <w:sig w:usb0="00000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Unicode MS">
    <w:panose1 w:val="020B0604020202020204"/>
    <w:charset w:val="86"/>
    <w:family w:val="swiss"/>
    <w:pitch w:val="variable"/>
    <w:sig w:usb0="F7FFAFFF" w:usb1="E9DFFFFF" w:usb2="0000003F" w:usb3="00000000" w:csb0="003F01FF" w:csb1="00000000"/>
  </w:font>
  <w:font w:name="Courier New">
    <w:panose1 w:val="02070309020205020404"/>
    <w:charset w:val="00"/>
    <w:family w:val="modern"/>
    <w:pitch w:val="fixed"/>
    <w:sig w:usb0="E0002AFF" w:usb1="C0007843" w:usb2="00000009" w:usb3="00000000" w:csb0="000001FF" w:csb1="00000000"/>
  </w:font>
  <w:font w:name="Helvetica-Narrow">
    <w:altName w:val="Arial Narrow"/>
    <w:charset w:val="00"/>
    <w:family w:val="swiss"/>
    <w:pitch w:val="default"/>
    <w:sig w:usb0="00000003" w:usb1="00000000" w:usb2="00000000" w:usb3="00000000" w:csb0="00000001" w:csb1="00000000"/>
  </w:font>
  <w:font w:name="Noto Sans CJK JP Regular">
    <w:altName w:val="微软雅黑"/>
    <w:panose1 w:val="00000000000000000000"/>
    <w:charset w:val="86"/>
    <w:family w:val="swiss"/>
    <w:notTrueType/>
    <w:pitch w:val="variable"/>
    <w:sig w:usb0="30000207" w:usb1="2BDF3C10" w:usb2="00000016" w:usb3="00000000" w:csb0="002E0107" w:csb1="00000000"/>
  </w:font>
  <w:font w:name="ËÎÌå">
    <w:altName w:val="Arial"/>
    <w:panose1 w:val="00000000000000000000"/>
    <w:charset w:val="00"/>
    <w:family w:val="swiss"/>
    <w:notTrueType/>
    <w:pitch w:val="default"/>
    <w:sig w:usb0="00000003" w:usb1="00000000" w:usb2="00000000" w:usb3="00000000" w:csb0="00000001" w:csb1="00000000"/>
  </w:font>
  <w:font w:name="冼极">
    <w:panose1 w:val="00000000000000000000"/>
    <w:charset w:val="86"/>
    <w:family w:val="roman"/>
    <w:notTrueType/>
    <w:pitch w:val="default"/>
  </w:font>
  <w:font w:name="Verdana">
    <w:panose1 w:val="020B0604030504040204"/>
    <w:charset w:val="00"/>
    <w:family w:val="swiss"/>
    <w:pitch w:val="variable"/>
    <w:sig w:usb0="A10006FF" w:usb1="4000205B" w:usb2="00000010" w:usb3="00000000" w:csb0="0000019F" w:csb1="00000000"/>
  </w:font>
  <w:font w:name="宋体-方正超大字符集">
    <w:charset w:val="86"/>
    <w:family w:val="script"/>
    <w:pitch w:val="fixed"/>
    <w:sig w:usb0="00000001" w:usb1="080E0000" w:usb2="00000010" w:usb3="00000000" w:csb0="00040000" w:csb1="00000000"/>
  </w:font>
  <w:font w:name="MHei-Light-Identity-H">
    <w:altName w:val="MingLiU"/>
    <w:charset w:val="88"/>
    <w:family w:val="auto"/>
    <w:pitch w:val="default"/>
    <w:sig w:usb0="00000001" w:usb1="08080000" w:usb2="00000010" w:usb3="00000000" w:csb0="00100000" w:csb1="00000000"/>
  </w:font>
  <w:font w:name="MHei-Bold-Identity-H">
    <w:altName w:val="MingLiU"/>
    <w:charset w:val="88"/>
    <w:family w:val="auto"/>
    <w:pitch w:val="default"/>
    <w:sig w:usb0="00000001" w:usb1="08080000" w:usb2="00000010" w:usb3="00000000" w:csb0="00100000" w:csb1="00000000"/>
  </w:font>
  <w:font w:name="仿宋_GB2312">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87835307"/>
      <w:docPartObj>
        <w:docPartGallery w:val="Page Numbers (Bottom of Page)"/>
        <w:docPartUnique/>
      </w:docPartObj>
    </w:sdtPr>
    <w:sdtEndPr/>
    <w:sdtContent>
      <w:sdt>
        <w:sdtPr>
          <w:id w:val="1080646581"/>
          <w:docPartObj>
            <w:docPartGallery w:val="Page Numbers (Top of Page)"/>
            <w:docPartUnique/>
          </w:docPartObj>
        </w:sdtPr>
        <w:sdtEndPr/>
        <w:sdtContent>
          <w:p w14:paraId="3DD53ECE" w14:textId="2FBC662F" w:rsidR="004A0726" w:rsidRDefault="004A0726" w:rsidP="004860B6">
            <w:pPr>
              <w:pStyle w:val="af1"/>
              <w:jc w:val="center"/>
            </w:pPr>
            <w:r>
              <w:rPr>
                <w:b/>
                <w:bCs/>
                <w:sz w:val="24"/>
                <w:szCs w:val="24"/>
              </w:rPr>
              <w:fldChar w:fldCharType="begin"/>
            </w:r>
            <w:r>
              <w:rPr>
                <w:b/>
                <w:bCs/>
              </w:rPr>
              <w:instrText>PAGE</w:instrText>
            </w:r>
            <w:r>
              <w:rPr>
                <w:b/>
                <w:bCs/>
                <w:sz w:val="24"/>
                <w:szCs w:val="24"/>
              </w:rPr>
              <w:fldChar w:fldCharType="separate"/>
            </w:r>
            <w:r w:rsidR="00B92EBD">
              <w:rPr>
                <w:b/>
                <w:bCs/>
                <w:noProof/>
              </w:rPr>
              <w:t>49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B92EBD">
              <w:rPr>
                <w:b/>
                <w:bCs/>
                <w:noProof/>
              </w:rPr>
              <w:t>218</w:t>
            </w:r>
            <w:r>
              <w:rPr>
                <w:b/>
                <w:bCs/>
                <w:sz w:val="24"/>
                <w:szCs w:val="24"/>
              </w:rPr>
              <w:fldChar w:fldCharType="end"/>
            </w:r>
          </w:p>
        </w:sdtContent>
      </w:sdt>
    </w:sdtContent>
  </w:sdt>
  <w:p w14:paraId="38D73981" w14:textId="77777777" w:rsidR="004A0726" w:rsidRDefault="004A0726">
    <w:pPr>
      <w:pStyle w:val="af1"/>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7820AB4" w14:textId="77777777" w:rsidR="00244448" w:rsidRDefault="00244448" w:rsidP="00365E23">
      <w:pPr>
        <w:pStyle w:val="affd"/>
      </w:pPr>
      <w:r>
        <w:separator/>
      </w:r>
    </w:p>
  </w:footnote>
  <w:footnote w:type="continuationSeparator" w:id="0">
    <w:p w14:paraId="6AFCD0E7" w14:textId="77777777" w:rsidR="00244448" w:rsidRDefault="00244448" w:rsidP="00365E23">
      <w:pPr>
        <w:pStyle w:val="affd"/>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CF1646" w14:textId="77777777" w:rsidR="004A0726" w:rsidRPr="009B70CF" w:rsidRDefault="004A0726" w:rsidP="004B4ABF">
    <w:pPr>
      <w:pStyle w:val="af"/>
      <w:tabs>
        <w:tab w:val="clear" w:pos="8306"/>
        <w:tab w:val="left" w:pos="8364"/>
        <w:tab w:val="left" w:pos="8505"/>
      </w:tabs>
      <w:ind w:rightChars="10" w:right="21"/>
      <w:rPr>
        <w:b/>
      </w:rPr>
    </w:pPr>
    <w:r>
      <w:rPr>
        <w:rFonts w:hint="eastAsia"/>
      </w:rPr>
      <w:t>2018</w:t>
    </w:r>
    <w:r>
      <w:rPr>
        <w:rFonts w:hint="eastAsia"/>
      </w:rPr>
      <w:t>年年度报告</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533058"/>
    <w:multiLevelType w:val="multilevel"/>
    <w:tmpl w:val="B6A0A524"/>
    <w:lvl w:ilvl="0">
      <w:start w:val="1"/>
      <w:numFmt w:val="decimal"/>
      <w:lvlText w:val="%1、"/>
      <w:lvlJc w:val="left"/>
      <w:pPr>
        <w:ind w:left="425" w:hanging="425"/>
      </w:pPr>
      <w:rPr>
        <w:rFonts w:ascii="宋体" w:eastAsia="宋体" w:hAnsi="宋体" w:hint="eastAsia"/>
        <w:color w:val="auto"/>
        <w:sz w:val="21"/>
        <w:szCs w:val="21"/>
        <w:u w:val="none"/>
      </w:rPr>
    </w:lvl>
    <w:lvl w:ilvl="1">
      <w:start w:val="1"/>
      <w:numFmt w:val="chineseCountingThousand"/>
      <w:lvlText w:val="%2、"/>
      <w:lvlJc w:val="left"/>
      <w:pPr>
        <w:ind w:left="567" w:hanging="567"/>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 w15:restartNumberingAfterBreak="0">
    <w:nsid w:val="017D348C"/>
    <w:multiLevelType w:val="hybridMultilevel"/>
    <w:tmpl w:val="731689E0"/>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19273FD"/>
    <w:multiLevelType w:val="multilevel"/>
    <w:tmpl w:val="019273FD"/>
    <w:lvl w:ilvl="0">
      <w:start w:val="1"/>
      <w:numFmt w:val="decimal"/>
      <w:lvlText w:val="%1）"/>
      <w:lvlJc w:val="left"/>
      <w:pPr>
        <w:tabs>
          <w:tab w:val="num" w:pos="840"/>
        </w:tabs>
        <w:ind w:left="840" w:hanging="420"/>
      </w:pPr>
      <w:rPr>
        <w:rFonts w:eastAsia="宋体" w:hint="eastAsia"/>
        <w:sz w:val="22"/>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 w15:restartNumberingAfterBreak="0">
    <w:nsid w:val="01C7576E"/>
    <w:multiLevelType w:val="multilevel"/>
    <w:tmpl w:val="2108B9BA"/>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15:restartNumberingAfterBreak="0">
    <w:nsid w:val="02E66CBA"/>
    <w:multiLevelType w:val="hybridMultilevel"/>
    <w:tmpl w:val="8638BD02"/>
    <w:lvl w:ilvl="0" w:tplc="656AF70A">
      <w:start w:val="1"/>
      <w:numFmt w:val="chineseCountingThousand"/>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037142FD"/>
    <w:multiLevelType w:val="hybridMultilevel"/>
    <w:tmpl w:val="08F645E0"/>
    <w:lvl w:ilvl="0" w:tplc="022CC51A">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03B7239C"/>
    <w:multiLevelType w:val="hybridMultilevel"/>
    <w:tmpl w:val="198ED12A"/>
    <w:lvl w:ilvl="0" w:tplc="1D84CBBA">
      <w:start w:val="1"/>
      <w:numFmt w:val="chineseCountingThousand"/>
      <w:lvlText w:val="%1、"/>
      <w:lvlJc w:val="left"/>
      <w:pPr>
        <w:ind w:left="420" w:hanging="420"/>
      </w:pPr>
      <w:rPr>
        <w:rFonts w:ascii="宋体" w:eastAsia="宋体" w:hAnsi="宋体" w:hint="eastAsia"/>
        <w:b/>
        <w:bdr w:val="none" w:sz="0" w:space="0" w:color="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053336E3"/>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8" w15:restartNumberingAfterBreak="0">
    <w:nsid w:val="076A22C6"/>
    <w:multiLevelType w:val="hybridMultilevel"/>
    <w:tmpl w:val="08F645E0"/>
    <w:lvl w:ilvl="0" w:tplc="022CC51A">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07DD62F7"/>
    <w:multiLevelType w:val="multilevel"/>
    <w:tmpl w:val="DF8C8E18"/>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0" w15:restartNumberingAfterBreak="0">
    <w:nsid w:val="080D0CFB"/>
    <w:multiLevelType w:val="hybridMultilevel"/>
    <w:tmpl w:val="08F645E0"/>
    <w:lvl w:ilvl="0" w:tplc="022CC51A">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0E1F5ED2"/>
    <w:multiLevelType w:val="multilevel"/>
    <w:tmpl w:val="87D0BEC6"/>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2" w15:restartNumberingAfterBreak="0">
    <w:nsid w:val="0EFF791D"/>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3" w15:restartNumberingAfterBreak="0">
    <w:nsid w:val="0F171263"/>
    <w:multiLevelType w:val="multilevel"/>
    <w:tmpl w:val="DC16C7CE"/>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4" w15:restartNumberingAfterBreak="0">
    <w:nsid w:val="104977C1"/>
    <w:multiLevelType w:val="hybridMultilevel"/>
    <w:tmpl w:val="FB129EB0"/>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0A00340"/>
    <w:multiLevelType w:val="hybridMultilevel"/>
    <w:tmpl w:val="08F645E0"/>
    <w:lvl w:ilvl="0" w:tplc="022CC51A">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11732E84"/>
    <w:multiLevelType w:val="multilevel"/>
    <w:tmpl w:val="AE86E8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7" w15:restartNumberingAfterBreak="0">
    <w:nsid w:val="14D9760C"/>
    <w:multiLevelType w:val="hybridMultilevel"/>
    <w:tmpl w:val="53D212DC"/>
    <w:lvl w:ilvl="0" w:tplc="FAF066F6">
      <w:start w:val="1"/>
      <w:numFmt w:val="decimal"/>
      <w:lvlText w:val="%1、"/>
      <w:lvlJc w:val="left"/>
      <w:pPr>
        <w:tabs>
          <w:tab w:val="num" w:pos="720"/>
        </w:tabs>
        <w:ind w:left="720" w:hanging="360"/>
      </w:pPr>
      <w:rPr>
        <w:rFonts w:ascii="宋体" w:eastAsia="宋体" w:hAnsi="宋体" w:cs="宋体"/>
      </w:rPr>
    </w:lvl>
    <w:lvl w:ilvl="1" w:tplc="4D7852C0" w:tentative="1">
      <w:start w:val="1"/>
      <w:numFmt w:val="bullet"/>
      <w:lvlText w:val=""/>
      <w:lvlJc w:val="left"/>
      <w:pPr>
        <w:tabs>
          <w:tab w:val="num" w:pos="1440"/>
        </w:tabs>
        <w:ind w:left="1440" w:hanging="360"/>
      </w:pPr>
      <w:rPr>
        <w:rFonts w:ascii="Wingdings" w:hAnsi="Wingdings" w:hint="default"/>
      </w:rPr>
    </w:lvl>
    <w:lvl w:ilvl="2" w:tplc="F59AA040" w:tentative="1">
      <w:start w:val="1"/>
      <w:numFmt w:val="bullet"/>
      <w:lvlText w:val=""/>
      <w:lvlJc w:val="left"/>
      <w:pPr>
        <w:tabs>
          <w:tab w:val="num" w:pos="2160"/>
        </w:tabs>
        <w:ind w:left="2160" w:hanging="360"/>
      </w:pPr>
      <w:rPr>
        <w:rFonts w:ascii="Wingdings" w:hAnsi="Wingdings" w:hint="default"/>
      </w:rPr>
    </w:lvl>
    <w:lvl w:ilvl="3" w:tplc="29C86436" w:tentative="1">
      <w:start w:val="1"/>
      <w:numFmt w:val="bullet"/>
      <w:lvlText w:val=""/>
      <w:lvlJc w:val="left"/>
      <w:pPr>
        <w:tabs>
          <w:tab w:val="num" w:pos="2880"/>
        </w:tabs>
        <w:ind w:left="2880" w:hanging="360"/>
      </w:pPr>
      <w:rPr>
        <w:rFonts w:ascii="Wingdings" w:hAnsi="Wingdings" w:hint="default"/>
      </w:rPr>
    </w:lvl>
    <w:lvl w:ilvl="4" w:tplc="00040E38" w:tentative="1">
      <w:start w:val="1"/>
      <w:numFmt w:val="bullet"/>
      <w:lvlText w:val=""/>
      <w:lvlJc w:val="left"/>
      <w:pPr>
        <w:tabs>
          <w:tab w:val="num" w:pos="3600"/>
        </w:tabs>
        <w:ind w:left="3600" w:hanging="360"/>
      </w:pPr>
      <w:rPr>
        <w:rFonts w:ascii="Wingdings" w:hAnsi="Wingdings" w:hint="default"/>
      </w:rPr>
    </w:lvl>
    <w:lvl w:ilvl="5" w:tplc="BEFEBBC6" w:tentative="1">
      <w:start w:val="1"/>
      <w:numFmt w:val="bullet"/>
      <w:lvlText w:val=""/>
      <w:lvlJc w:val="left"/>
      <w:pPr>
        <w:tabs>
          <w:tab w:val="num" w:pos="4320"/>
        </w:tabs>
        <w:ind w:left="4320" w:hanging="360"/>
      </w:pPr>
      <w:rPr>
        <w:rFonts w:ascii="Wingdings" w:hAnsi="Wingdings" w:hint="default"/>
      </w:rPr>
    </w:lvl>
    <w:lvl w:ilvl="6" w:tplc="12D48BD0" w:tentative="1">
      <w:start w:val="1"/>
      <w:numFmt w:val="bullet"/>
      <w:lvlText w:val=""/>
      <w:lvlJc w:val="left"/>
      <w:pPr>
        <w:tabs>
          <w:tab w:val="num" w:pos="5040"/>
        </w:tabs>
        <w:ind w:left="5040" w:hanging="360"/>
      </w:pPr>
      <w:rPr>
        <w:rFonts w:ascii="Wingdings" w:hAnsi="Wingdings" w:hint="default"/>
      </w:rPr>
    </w:lvl>
    <w:lvl w:ilvl="7" w:tplc="3752D012" w:tentative="1">
      <w:start w:val="1"/>
      <w:numFmt w:val="bullet"/>
      <w:lvlText w:val=""/>
      <w:lvlJc w:val="left"/>
      <w:pPr>
        <w:tabs>
          <w:tab w:val="num" w:pos="5760"/>
        </w:tabs>
        <w:ind w:left="5760" w:hanging="360"/>
      </w:pPr>
      <w:rPr>
        <w:rFonts w:ascii="Wingdings" w:hAnsi="Wingdings" w:hint="default"/>
      </w:rPr>
    </w:lvl>
    <w:lvl w:ilvl="8" w:tplc="FB8E20FA"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15621257"/>
    <w:multiLevelType w:val="multilevel"/>
    <w:tmpl w:val="7E6C93B2"/>
    <w:lvl w:ilvl="0">
      <w:start w:val="1"/>
      <w:numFmt w:val="decimal"/>
      <w:lvlText w:val="%1."/>
      <w:lvlJc w:val="left"/>
      <w:pPr>
        <w:ind w:left="425" w:hanging="425"/>
      </w:pPr>
    </w:lvl>
    <w:lvl w:ilvl="1">
      <w:start w:val="1"/>
      <w:numFmt w:val="chineseCountingThousand"/>
      <w:lvlText w:val="(%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19" w15:restartNumberingAfterBreak="0">
    <w:nsid w:val="185F3408"/>
    <w:multiLevelType w:val="multilevel"/>
    <w:tmpl w:val="C202402A"/>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0" w15:restartNumberingAfterBreak="0">
    <w:nsid w:val="18982D2E"/>
    <w:multiLevelType w:val="multilevel"/>
    <w:tmpl w:val="04185B84"/>
    <w:lvl w:ilvl="0">
      <w:start w:val="1"/>
      <w:numFmt w:val="decimal"/>
      <w:lvlText w:val="(%1)."/>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1" w15:restartNumberingAfterBreak="0">
    <w:nsid w:val="18A52FB9"/>
    <w:multiLevelType w:val="hybridMultilevel"/>
    <w:tmpl w:val="9980432E"/>
    <w:lvl w:ilvl="0" w:tplc="04090017">
      <w:start w:val="1"/>
      <w:numFmt w:val="chineseCountingThousand"/>
      <w:lvlText w:val="(%1)"/>
      <w:lvlJc w:val="left"/>
      <w:pPr>
        <w:ind w:left="420" w:hanging="420"/>
      </w:pPr>
    </w:lvl>
    <w:lvl w:ilvl="1" w:tplc="04090017">
      <w:start w:val="1"/>
      <w:numFmt w:val="chineseCountingThousand"/>
      <w:lvlText w:val="(%2)"/>
      <w:lvlJc w:val="left"/>
      <w:pPr>
        <w:ind w:left="840" w:hanging="420"/>
      </w:pPr>
    </w:lvl>
    <w:lvl w:ilvl="2" w:tplc="240E7F9C">
      <w:start w:val="1"/>
      <w:numFmt w:val="decimal"/>
      <w:lvlText w:val="%3、"/>
      <w:lvlJc w:val="left"/>
      <w:pPr>
        <w:ind w:left="1200" w:hanging="360"/>
      </w:pPr>
      <w:rPr>
        <w:rFonts w:hint="default"/>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197545A2"/>
    <w:multiLevelType w:val="multilevel"/>
    <w:tmpl w:val="A024141C"/>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3" w15:restartNumberingAfterBreak="0">
    <w:nsid w:val="1B0970AA"/>
    <w:multiLevelType w:val="multilevel"/>
    <w:tmpl w:val="0742B2D8"/>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b/>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24" w15:restartNumberingAfterBreak="0">
    <w:nsid w:val="1B9441F5"/>
    <w:multiLevelType w:val="multilevel"/>
    <w:tmpl w:val="DC16C7CE"/>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5" w15:restartNumberingAfterBreak="0">
    <w:nsid w:val="1BCF0D86"/>
    <w:multiLevelType w:val="hybridMultilevel"/>
    <w:tmpl w:val="73CAA810"/>
    <w:lvl w:ilvl="0" w:tplc="F47AA048">
      <w:start w:val="1"/>
      <w:numFmt w:val="decimal"/>
      <w:lvlText w:val="(%1)"/>
      <w:lvlJc w:val="left"/>
      <w:pPr>
        <w:ind w:left="360" w:hanging="360"/>
      </w:pPr>
      <w:rPr>
        <w:rFonts w:ascii="宋体" w:hAnsi="宋体" w:cs="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15:restartNumberingAfterBreak="0">
    <w:nsid w:val="1CEC30BF"/>
    <w:multiLevelType w:val="multilevel"/>
    <w:tmpl w:val="73D8BDBA"/>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7" w15:restartNumberingAfterBreak="0">
    <w:nsid w:val="1D11584D"/>
    <w:multiLevelType w:val="multilevel"/>
    <w:tmpl w:val="BDBE9148"/>
    <w:lvl w:ilvl="0">
      <w:start w:val="1"/>
      <w:numFmt w:val="decimal"/>
      <w:lvlText w:val="%1."/>
      <w:lvlJc w:val="left"/>
      <w:pPr>
        <w:ind w:left="425" w:hanging="425"/>
      </w:pPr>
      <w:rPr>
        <w:rFonts w:ascii="宋体" w:eastAsia="宋体" w:hAnsi="宋体"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8" w15:restartNumberingAfterBreak="0">
    <w:nsid w:val="1E235F8B"/>
    <w:multiLevelType w:val="multilevel"/>
    <w:tmpl w:val="D92C258C"/>
    <w:lvl w:ilvl="0">
      <w:start w:val="1"/>
      <w:numFmt w:val="chineseCountingThousand"/>
      <w:lvlText w:val="第%1节"/>
      <w:lvlJc w:val="left"/>
      <w:pPr>
        <w:ind w:left="425" w:hanging="425"/>
      </w:pPr>
      <w:rPr>
        <w:rFonts w:hint="eastAsia"/>
        <w:color w:val="auto"/>
        <w:sz w:val="28"/>
        <w:szCs w:val="28"/>
        <w:u w:val="none"/>
        <w:lang w:val="en-US"/>
      </w:rPr>
    </w:lvl>
    <w:lvl w:ilvl="1">
      <w:start w:val="1"/>
      <w:numFmt w:val="chineseCountingThousand"/>
      <w:lvlText w:val="%2、"/>
      <w:lvlJc w:val="left"/>
      <w:pPr>
        <w:ind w:left="567" w:hanging="567"/>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9" w15:restartNumberingAfterBreak="0">
    <w:nsid w:val="1F4131F6"/>
    <w:multiLevelType w:val="hybridMultilevel"/>
    <w:tmpl w:val="E314175C"/>
    <w:lvl w:ilvl="0" w:tplc="A80206AA">
      <w:start w:val="1"/>
      <w:numFmt w:val="decimal"/>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1F6D425C"/>
    <w:multiLevelType w:val="hybridMultilevel"/>
    <w:tmpl w:val="BB2C2E24"/>
    <w:lvl w:ilvl="0" w:tplc="7166D99E">
      <w:start w:val="1"/>
      <w:numFmt w:val="decimal"/>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1FD019D7"/>
    <w:multiLevelType w:val="multilevel"/>
    <w:tmpl w:val="0672BB86"/>
    <w:lvl w:ilvl="0">
      <w:start w:val="1"/>
      <w:numFmt w:val="decimal"/>
      <w:lvlText w:val="%1."/>
      <w:lvlJc w:val="left"/>
      <w:pPr>
        <w:ind w:left="425" w:hanging="425"/>
      </w:pPr>
    </w:lvl>
    <w:lvl w:ilvl="1">
      <w:start w:val="1"/>
      <w:numFmt w:val="chineseCountingThousand"/>
      <w:lvlText w:val="(%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32" w15:restartNumberingAfterBreak="0">
    <w:nsid w:val="204F3B0A"/>
    <w:multiLevelType w:val="multilevel"/>
    <w:tmpl w:val="8AE4ED4C"/>
    <w:lvl w:ilvl="0">
      <w:start w:val="1"/>
      <w:numFmt w:val="chineseCountingThousand"/>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1.%2.%3.%4."/>
      <w:lvlJc w:val="left"/>
      <w:pPr>
        <w:ind w:left="0" w:firstLine="0"/>
      </w:pPr>
      <w:rPr>
        <w:rFonts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33" w15:restartNumberingAfterBreak="0">
    <w:nsid w:val="20906805"/>
    <w:multiLevelType w:val="hybridMultilevel"/>
    <w:tmpl w:val="08F645E0"/>
    <w:lvl w:ilvl="0" w:tplc="022CC51A">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2121200C"/>
    <w:multiLevelType w:val="multilevel"/>
    <w:tmpl w:val="FB20889A"/>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5" w15:restartNumberingAfterBreak="0">
    <w:nsid w:val="217F3B1B"/>
    <w:multiLevelType w:val="multilevel"/>
    <w:tmpl w:val="5718AA3A"/>
    <w:lvl w:ilvl="0">
      <w:start w:val="1"/>
      <w:numFmt w:val="decimal"/>
      <w:lvlText w:val="(%1)."/>
      <w:lvlJc w:val="left"/>
      <w:pPr>
        <w:ind w:left="425" w:hanging="425"/>
      </w:pPr>
      <w:rPr>
        <w:rFonts w:ascii="宋体" w:eastAsia="宋体" w:hAnsi="宋体" w:hint="default"/>
        <w:color w:val="auto"/>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6" w15:restartNumberingAfterBreak="0">
    <w:nsid w:val="21A7388C"/>
    <w:multiLevelType w:val="multilevel"/>
    <w:tmpl w:val="6B587320"/>
    <w:lvl w:ilvl="0">
      <w:start w:val="1"/>
      <w:numFmt w:val="chineseCountingThousand"/>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7" w15:restartNumberingAfterBreak="0">
    <w:nsid w:val="21F9086D"/>
    <w:multiLevelType w:val="multilevel"/>
    <w:tmpl w:val="ACCA510A"/>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chineseCountingThousand"/>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38" w15:restartNumberingAfterBreak="0">
    <w:nsid w:val="246C0E3A"/>
    <w:multiLevelType w:val="multilevel"/>
    <w:tmpl w:val="6E7E6974"/>
    <w:lvl w:ilvl="0">
      <w:start w:val="1"/>
      <w:numFmt w:val="decimal"/>
      <w:lvlText w:val="(%1). "/>
      <w:lvlJc w:val="left"/>
      <w:pPr>
        <w:ind w:left="425" w:hanging="425"/>
      </w:pPr>
      <w:rPr>
        <w:rFonts w:hint="eastAsia"/>
        <w:color w:val="auto"/>
        <w:u w:val="none"/>
      </w:rPr>
    </w:lvl>
    <w:lvl w:ilvl="1">
      <w:start w:val="1"/>
      <w:numFmt w:val="chineseCountingThousand"/>
      <w:lvlText w:val="%2、"/>
      <w:lvlJc w:val="left"/>
      <w:pPr>
        <w:ind w:left="567" w:hanging="567"/>
      </w:pPr>
      <w:rPr>
        <w:rFonts w:hint="eastAsia"/>
        <w:color w:val="auto"/>
        <w:bdr w:val="none" w:sz="0" w:space="0" w:color="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9" w15:restartNumberingAfterBreak="0">
    <w:nsid w:val="273131BF"/>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40" w15:restartNumberingAfterBreak="0">
    <w:nsid w:val="280C0841"/>
    <w:multiLevelType w:val="hybridMultilevel"/>
    <w:tmpl w:val="A1C8F2E8"/>
    <w:lvl w:ilvl="0" w:tplc="04090013">
      <w:start w:val="1"/>
      <w:numFmt w:val="chineseCountingThousand"/>
      <w:lvlText w:val="%1、"/>
      <w:lvlJc w:val="left"/>
      <w:pPr>
        <w:ind w:left="860" w:hanging="420"/>
      </w:pPr>
    </w:lvl>
    <w:lvl w:ilvl="1" w:tplc="04090019" w:tentative="1">
      <w:start w:val="1"/>
      <w:numFmt w:val="lowerLetter"/>
      <w:lvlText w:val="%2)"/>
      <w:lvlJc w:val="left"/>
      <w:pPr>
        <w:ind w:left="1280" w:hanging="420"/>
      </w:pPr>
    </w:lvl>
    <w:lvl w:ilvl="2" w:tplc="0409001B" w:tentative="1">
      <w:start w:val="1"/>
      <w:numFmt w:val="lowerRoman"/>
      <w:lvlText w:val="%3."/>
      <w:lvlJc w:val="right"/>
      <w:pPr>
        <w:ind w:left="1700" w:hanging="420"/>
      </w:pPr>
    </w:lvl>
    <w:lvl w:ilvl="3" w:tplc="0409000F" w:tentative="1">
      <w:start w:val="1"/>
      <w:numFmt w:val="decimal"/>
      <w:lvlText w:val="%4."/>
      <w:lvlJc w:val="left"/>
      <w:pPr>
        <w:ind w:left="2120" w:hanging="420"/>
      </w:pPr>
    </w:lvl>
    <w:lvl w:ilvl="4" w:tplc="04090019" w:tentative="1">
      <w:start w:val="1"/>
      <w:numFmt w:val="lowerLetter"/>
      <w:lvlText w:val="%5)"/>
      <w:lvlJc w:val="left"/>
      <w:pPr>
        <w:ind w:left="2540" w:hanging="420"/>
      </w:pPr>
    </w:lvl>
    <w:lvl w:ilvl="5" w:tplc="0409001B" w:tentative="1">
      <w:start w:val="1"/>
      <w:numFmt w:val="lowerRoman"/>
      <w:lvlText w:val="%6."/>
      <w:lvlJc w:val="right"/>
      <w:pPr>
        <w:ind w:left="2960" w:hanging="420"/>
      </w:pPr>
    </w:lvl>
    <w:lvl w:ilvl="6" w:tplc="0409000F" w:tentative="1">
      <w:start w:val="1"/>
      <w:numFmt w:val="decimal"/>
      <w:lvlText w:val="%7."/>
      <w:lvlJc w:val="left"/>
      <w:pPr>
        <w:ind w:left="3380" w:hanging="420"/>
      </w:pPr>
    </w:lvl>
    <w:lvl w:ilvl="7" w:tplc="04090019" w:tentative="1">
      <w:start w:val="1"/>
      <w:numFmt w:val="lowerLetter"/>
      <w:lvlText w:val="%8)"/>
      <w:lvlJc w:val="left"/>
      <w:pPr>
        <w:ind w:left="3800" w:hanging="420"/>
      </w:pPr>
    </w:lvl>
    <w:lvl w:ilvl="8" w:tplc="0409001B" w:tentative="1">
      <w:start w:val="1"/>
      <w:numFmt w:val="lowerRoman"/>
      <w:lvlText w:val="%9."/>
      <w:lvlJc w:val="right"/>
      <w:pPr>
        <w:ind w:left="4220" w:hanging="420"/>
      </w:pPr>
    </w:lvl>
  </w:abstractNum>
  <w:abstractNum w:abstractNumId="41" w15:restartNumberingAfterBreak="0">
    <w:nsid w:val="2AB9492A"/>
    <w:multiLevelType w:val="multilevel"/>
    <w:tmpl w:val="D98C52EC"/>
    <w:lvl w:ilvl="0">
      <w:start w:val="1"/>
      <w:numFmt w:val="decimal"/>
      <w:lvlText w:val="%1."/>
      <w:lvlJc w:val="left"/>
      <w:pPr>
        <w:ind w:left="425" w:hanging="425"/>
      </w:pPr>
    </w:lvl>
    <w:lvl w:ilvl="1">
      <w:start w:val="1"/>
      <w:numFmt w:val="chineseCountingThousand"/>
      <w:lvlText w:val="(%2)"/>
      <w:lvlJc w:val="left"/>
      <w:pPr>
        <w:ind w:left="567" w:hanging="567"/>
      </w:pPr>
      <w:rPr>
        <w:rFonts w:ascii="宋体" w:eastAsia="宋体" w:hAnsi="宋体"/>
      </w:r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42" w15:restartNumberingAfterBreak="0">
    <w:nsid w:val="2ABA5091"/>
    <w:multiLevelType w:val="hybridMultilevel"/>
    <w:tmpl w:val="F27ADD1C"/>
    <w:lvl w:ilvl="0" w:tplc="F850BF5E">
      <w:start w:val="1"/>
      <w:numFmt w:val="japaneseCounting"/>
      <w:lvlText w:val="%1、"/>
      <w:lvlJc w:val="left"/>
      <w:pPr>
        <w:ind w:left="450" w:hanging="45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3" w15:restartNumberingAfterBreak="0">
    <w:nsid w:val="2AF651E5"/>
    <w:multiLevelType w:val="hybridMultilevel"/>
    <w:tmpl w:val="5F60557E"/>
    <w:lvl w:ilvl="0" w:tplc="3D0C5F60">
      <w:start w:val="1"/>
      <w:numFmt w:val="decimal"/>
      <w:suff w:val="nothing"/>
      <w:lvlText w:val="(%1). "/>
      <w:lvlJc w:val="left"/>
      <w:pPr>
        <w:ind w:left="420" w:hanging="420"/>
      </w:pPr>
      <w:rPr>
        <w:rFonts w:ascii="宋体" w:eastAsia="宋体" w:hAnsi="宋体" w:hint="eastAsia"/>
        <w:b/>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2B081EE9"/>
    <w:multiLevelType w:val="multilevel"/>
    <w:tmpl w:val="0F7205AE"/>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5" w15:restartNumberingAfterBreak="0">
    <w:nsid w:val="2C1E3234"/>
    <w:multiLevelType w:val="multilevel"/>
    <w:tmpl w:val="2C1E3234"/>
    <w:lvl w:ilvl="0">
      <w:start w:val="1"/>
      <w:numFmt w:val="decimal"/>
      <w:lvlText w:val="%1）"/>
      <w:lvlJc w:val="left"/>
      <w:pPr>
        <w:tabs>
          <w:tab w:val="num" w:pos="420"/>
        </w:tabs>
        <w:ind w:left="420" w:hanging="420"/>
      </w:pPr>
      <w:rPr>
        <w:rFonts w:eastAsia="宋体" w:hint="eastAsia"/>
        <w:sz w:val="22"/>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46" w15:restartNumberingAfterBreak="0">
    <w:nsid w:val="2C7D045A"/>
    <w:multiLevelType w:val="hybridMultilevel"/>
    <w:tmpl w:val="4F3E4BB4"/>
    <w:lvl w:ilvl="0" w:tplc="C910E878">
      <w:start w:val="1"/>
      <w:numFmt w:val="decimal"/>
      <w:suff w:val="nothing"/>
      <w:lvlText w:val="%1、 "/>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2DE55932"/>
    <w:multiLevelType w:val="hybridMultilevel"/>
    <w:tmpl w:val="B706DF16"/>
    <w:lvl w:ilvl="0" w:tplc="DA7428DA">
      <w:start w:val="1"/>
      <w:numFmt w:val="chineseCountingThousand"/>
      <w:suff w:val="nothing"/>
      <w:lvlText w:val="%1、"/>
      <w:lvlJc w:val="left"/>
      <w:pPr>
        <w:ind w:left="420" w:hanging="420"/>
      </w:pPr>
      <w:rPr>
        <w:rFonts w:hint="eastAsia"/>
        <w:b/>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2EE12A98"/>
    <w:multiLevelType w:val="multilevel"/>
    <w:tmpl w:val="04185B84"/>
    <w:lvl w:ilvl="0">
      <w:start w:val="1"/>
      <w:numFmt w:val="decimal"/>
      <w:lvlText w:val="(%1)."/>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49" w15:restartNumberingAfterBreak="0">
    <w:nsid w:val="30712312"/>
    <w:multiLevelType w:val="multilevel"/>
    <w:tmpl w:val="8E3ACFCE"/>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0" w15:restartNumberingAfterBreak="0">
    <w:nsid w:val="31042AC8"/>
    <w:multiLevelType w:val="multilevel"/>
    <w:tmpl w:val="F0DA6E0C"/>
    <w:lvl w:ilvl="0">
      <w:start w:val="1"/>
      <w:numFmt w:val="chineseCountingThousand"/>
      <w:suff w:val="nothing"/>
      <w:lvlText w:val="%1、"/>
      <w:lvlJc w:val="left"/>
      <w:pPr>
        <w:ind w:left="420" w:hanging="420"/>
      </w:pPr>
      <w:rPr>
        <w:color w:val="auto"/>
      </w:rPr>
    </w:lvl>
    <w:lvl w:ilvl="1">
      <w:start w:val="1"/>
      <w:numFmt w:val="japaneseCounting"/>
      <w:lvlText w:val="%2、"/>
      <w:lvlJc w:val="left"/>
      <w:pPr>
        <w:ind w:left="840" w:hanging="420"/>
      </w:pPr>
      <w:rPr>
        <w:rFonts w:hint="default"/>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51" w15:restartNumberingAfterBreak="0">
    <w:nsid w:val="321F7C35"/>
    <w:multiLevelType w:val="multilevel"/>
    <w:tmpl w:val="382E96DA"/>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2" w15:restartNumberingAfterBreak="0">
    <w:nsid w:val="322A2C22"/>
    <w:multiLevelType w:val="hybridMultilevel"/>
    <w:tmpl w:val="E8B8890C"/>
    <w:lvl w:ilvl="0" w:tplc="32B46ABA">
      <w:start w:val="1"/>
      <w:numFmt w:val="decimal"/>
      <w:lvlText w:val="%1."/>
      <w:lvlJc w:val="left"/>
      <w:pPr>
        <w:ind w:left="420" w:hanging="420"/>
      </w:pPr>
      <w:rPr>
        <w:rFonts w:ascii="宋体" w:eastAsia="宋体" w:hAnsi="宋体"/>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3" w15:restartNumberingAfterBreak="0">
    <w:nsid w:val="32854FB6"/>
    <w:multiLevelType w:val="hybridMultilevel"/>
    <w:tmpl w:val="07E07414"/>
    <w:lvl w:ilvl="0" w:tplc="D726769E">
      <w:start w:val="1"/>
      <w:numFmt w:val="chineseCountingThousand"/>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4" w15:restartNumberingAfterBreak="0">
    <w:nsid w:val="335B6447"/>
    <w:multiLevelType w:val="multilevel"/>
    <w:tmpl w:val="7A16278A"/>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4."/>
      <w:lvlJc w:val="left"/>
      <w:pPr>
        <w:ind w:left="1984" w:hanging="708"/>
      </w:pPr>
      <w:rPr>
        <w:rFonts w:ascii="宋体" w:eastAsia="宋体" w:hAnsi="宋体"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5" w15:restartNumberingAfterBreak="0">
    <w:nsid w:val="33A574B4"/>
    <w:multiLevelType w:val="multilevel"/>
    <w:tmpl w:val="33A574B4"/>
    <w:lvl w:ilvl="0">
      <w:start w:val="1"/>
      <w:numFmt w:val="decimal"/>
      <w:lvlText w:val="%1."/>
      <w:lvlJc w:val="left"/>
      <w:pPr>
        <w:ind w:left="870" w:hanging="870"/>
      </w:pPr>
      <w:rPr>
        <w:rFonts w:cs="Univer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6" w15:restartNumberingAfterBreak="0">
    <w:nsid w:val="3438131C"/>
    <w:multiLevelType w:val="multilevel"/>
    <w:tmpl w:val="1C3A43B8"/>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7" w15:restartNumberingAfterBreak="0">
    <w:nsid w:val="35204829"/>
    <w:multiLevelType w:val="hybridMultilevel"/>
    <w:tmpl w:val="FC7EFB1E"/>
    <w:lvl w:ilvl="0" w:tplc="8E585C3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352B69DD"/>
    <w:multiLevelType w:val="hybridMultilevel"/>
    <w:tmpl w:val="08F645E0"/>
    <w:lvl w:ilvl="0" w:tplc="022CC51A">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9" w15:restartNumberingAfterBreak="0">
    <w:nsid w:val="352D39A8"/>
    <w:multiLevelType w:val="hybridMultilevel"/>
    <w:tmpl w:val="08F645E0"/>
    <w:lvl w:ilvl="0" w:tplc="022CC51A">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0" w15:restartNumberingAfterBreak="0">
    <w:nsid w:val="37C3610E"/>
    <w:multiLevelType w:val="hybridMultilevel"/>
    <w:tmpl w:val="DC6A6A30"/>
    <w:lvl w:ilvl="0" w:tplc="533CAED8">
      <w:start w:val="1"/>
      <w:numFmt w:val="chineseCountingThousand"/>
      <w:lvlText w:val="%1、"/>
      <w:lvlJc w:val="left"/>
      <w:pPr>
        <w:ind w:left="704" w:hanging="420"/>
      </w:pPr>
      <w:rPr>
        <w:rFonts w:hint="default"/>
        <w:b/>
        <w:i w:val="0"/>
        <w:color w:val="auto"/>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3A3E21FD"/>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62" w15:restartNumberingAfterBreak="0">
    <w:nsid w:val="3D2B6D0A"/>
    <w:multiLevelType w:val="hybridMultilevel"/>
    <w:tmpl w:val="D2DCFF5A"/>
    <w:lvl w:ilvl="0" w:tplc="AD68DAAA">
      <w:start w:val="1"/>
      <w:numFmt w:val="chineseCountingThousand"/>
      <w:lvlText w:val="(%1)"/>
      <w:lvlJc w:val="left"/>
      <w:pPr>
        <w:ind w:left="420" w:hanging="420"/>
      </w:pPr>
      <w:rPr>
        <w:rFonts w:ascii="宋体" w:eastAsia="宋体" w:hAnsi="宋体"/>
      </w:rPr>
    </w:lvl>
    <w:lvl w:ilvl="1" w:tplc="04090017">
      <w:start w:val="1"/>
      <w:numFmt w:val="chineseCountingThousand"/>
      <w:lvlText w:val="(%2)"/>
      <w:lvlJc w:val="left"/>
      <w:pPr>
        <w:ind w:left="840" w:hanging="420"/>
      </w:pPr>
    </w:lvl>
    <w:lvl w:ilvl="2" w:tplc="240E7F9C">
      <w:start w:val="1"/>
      <w:numFmt w:val="decimal"/>
      <w:lvlText w:val="%3、"/>
      <w:lvlJc w:val="left"/>
      <w:pPr>
        <w:ind w:left="1200" w:hanging="360"/>
      </w:pPr>
      <w:rPr>
        <w:rFonts w:hint="default"/>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3D620F38"/>
    <w:multiLevelType w:val="hybridMultilevel"/>
    <w:tmpl w:val="0BAC2516"/>
    <w:lvl w:ilvl="0" w:tplc="0ACC847C">
      <w:start w:val="1"/>
      <w:numFmt w:val="decimal"/>
      <w:lvlText w:val="%1、"/>
      <w:lvlJc w:val="left"/>
      <w:pPr>
        <w:ind w:left="420" w:hanging="420"/>
      </w:pPr>
      <w:rPr>
        <w:rFonts w:ascii="宋体" w:eastAsia="宋体" w:hAnsi="宋体" w:hint="eastAsia"/>
      </w:rPr>
    </w:lvl>
    <w:lvl w:ilvl="1" w:tplc="EB4AF394">
      <w:start w:val="1"/>
      <w:numFmt w:val="decimal"/>
      <w:lvlText w:val="%2、"/>
      <w:lvlJc w:val="left"/>
      <w:pPr>
        <w:ind w:left="840" w:hanging="420"/>
      </w:pPr>
      <w:rPr>
        <w:rFonts w:hint="eastAsia"/>
      </w:rPr>
    </w:lvl>
    <w:lvl w:ilvl="2" w:tplc="EB4AF394">
      <w:start w:val="1"/>
      <w:numFmt w:val="decimal"/>
      <w:lvlText w:val="%3、"/>
      <w:lvlJc w:val="lef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3DC039A2"/>
    <w:multiLevelType w:val="multilevel"/>
    <w:tmpl w:val="DE200386"/>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5" w15:restartNumberingAfterBreak="0">
    <w:nsid w:val="3EA740FE"/>
    <w:multiLevelType w:val="multilevel"/>
    <w:tmpl w:val="B4047FAA"/>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6" w15:restartNumberingAfterBreak="0">
    <w:nsid w:val="3FAB46A5"/>
    <w:multiLevelType w:val="multilevel"/>
    <w:tmpl w:val="0742B2D8"/>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b/>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67" w15:restartNumberingAfterBreak="0">
    <w:nsid w:val="401A73B0"/>
    <w:multiLevelType w:val="multilevel"/>
    <w:tmpl w:val="3E8AA6DA"/>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b/>
        <w:color w:val="auto"/>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68" w15:restartNumberingAfterBreak="0">
    <w:nsid w:val="40973487"/>
    <w:multiLevelType w:val="multilevel"/>
    <w:tmpl w:val="0742B2D8"/>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b/>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69" w15:restartNumberingAfterBreak="0">
    <w:nsid w:val="42F33200"/>
    <w:multiLevelType w:val="hybridMultilevel"/>
    <w:tmpl w:val="7DBC2726"/>
    <w:lvl w:ilvl="0" w:tplc="57D88D64">
      <w:start w:val="1"/>
      <w:numFmt w:val="decimal"/>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0" w15:restartNumberingAfterBreak="0">
    <w:nsid w:val="437F21C4"/>
    <w:multiLevelType w:val="multilevel"/>
    <w:tmpl w:val="63B46618"/>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suff w:val="nothing"/>
      <w:lvlText w:val="(%4). "/>
      <w:lvlJc w:val="left"/>
      <w:pPr>
        <w:ind w:left="851" w:hanging="851"/>
      </w:pPr>
      <w:rPr>
        <w:rFonts w:ascii="宋体" w:eastAsia="宋体" w:hAnsi="宋体" w:hint="default"/>
        <w:b/>
        <w:color w:val="auto"/>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1" w15:restartNumberingAfterBreak="0">
    <w:nsid w:val="44360F32"/>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2" w15:restartNumberingAfterBreak="0">
    <w:nsid w:val="452D24C2"/>
    <w:multiLevelType w:val="multilevel"/>
    <w:tmpl w:val="AAA647E6"/>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3" w15:restartNumberingAfterBreak="0">
    <w:nsid w:val="45D95701"/>
    <w:multiLevelType w:val="multilevel"/>
    <w:tmpl w:val="023AC86A"/>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ascii="宋体" w:eastAsia="宋体" w:hAnsi="宋体"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4" w15:restartNumberingAfterBreak="0">
    <w:nsid w:val="463E0B3C"/>
    <w:multiLevelType w:val="multilevel"/>
    <w:tmpl w:val="BC3CCC26"/>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5" w15:restartNumberingAfterBreak="0">
    <w:nsid w:val="464473E5"/>
    <w:multiLevelType w:val="multilevel"/>
    <w:tmpl w:val="04185B84"/>
    <w:lvl w:ilvl="0">
      <w:start w:val="1"/>
      <w:numFmt w:val="decimal"/>
      <w:lvlText w:val="(%1)."/>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6" w15:restartNumberingAfterBreak="0">
    <w:nsid w:val="46E20981"/>
    <w:multiLevelType w:val="multilevel"/>
    <w:tmpl w:val="AE86E8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7" w15:restartNumberingAfterBreak="0">
    <w:nsid w:val="47B412BD"/>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8" w15:restartNumberingAfterBreak="0">
    <w:nsid w:val="48866DC4"/>
    <w:multiLevelType w:val="hybridMultilevel"/>
    <w:tmpl w:val="BB2C2E24"/>
    <w:lvl w:ilvl="0" w:tplc="7166D99E">
      <w:start w:val="1"/>
      <w:numFmt w:val="decimal"/>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9" w15:restartNumberingAfterBreak="0">
    <w:nsid w:val="49C71EB0"/>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80" w15:restartNumberingAfterBreak="0">
    <w:nsid w:val="49F74A2F"/>
    <w:multiLevelType w:val="multilevel"/>
    <w:tmpl w:val="49F74A2F"/>
    <w:lvl w:ilvl="0">
      <w:start w:val="1"/>
      <w:numFmt w:val="decimal"/>
      <w:lvlText w:val="（%1）"/>
      <w:lvlJc w:val="left"/>
      <w:pPr>
        <w:tabs>
          <w:tab w:val="num" w:pos="1996"/>
        </w:tabs>
        <w:ind w:left="1696" w:hanging="420"/>
      </w:pPr>
      <w:rPr>
        <w:rFonts w:eastAsia="宋体"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81" w15:restartNumberingAfterBreak="0">
    <w:nsid w:val="4A1008CE"/>
    <w:multiLevelType w:val="multilevel"/>
    <w:tmpl w:val="AE86E8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82" w15:restartNumberingAfterBreak="0">
    <w:nsid w:val="4A125FEF"/>
    <w:multiLevelType w:val="hybridMultilevel"/>
    <w:tmpl w:val="51BA9D74"/>
    <w:lvl w:ilvl="0" w:tplc="18FAA64C">
      <w:start w:val="1"/>
      <w:numFmt w:val="decimal"/>
      <w:lvlText w:val="%1、"/>
      <w:lvlJc w:val="left"/>
      <w:pPr>
        <w:ind w:left="420" w:hanging="420"/>
      </w:pPr>
      <w:rPr>
        <w:rFonts w:ascii="宋体" w:eastAsia="宋体" w:hAnsi="宋体" w:hint="eastAsia"/>
      </w:rPr>
    </w:lvl>
    <w:lvl w:ilvl="1" w:tplc="EB4AF394">
      <w:start w:val="1"/>
      <w:numFmt w:val="decimal"/>
      <w:lvlText w:val="%2、"/>
      <w:lvlJc w:val="left"/>
      <w:pPr>
        <w:ind w:left="840" w:hanging="420"/>
      </w:pPr>
      <w:rPr>
        <w:rFonts w:hint="eastAsia"/>
      </w:rPr>
    </w:lvl>
    <w:lvl w:ilvl="2" w:tplc="EB4AF394">
      <w:start w:val="1"/>
      <w:numFmt w:val="decimal"/>
      <w:lvlText w:val="%3、"/>
      <w:lvlJc w:val="lef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3" w15:restartNumberingAfterBreak="0">
    <w:nsid w:val="4AC23DB8"/>
    <w:multiLevelType w:val="hybridMultilevel"/>
    <w:tmpl w:val="84460324"/>
    <w:lvl w:ilvl="0" w:tplc="F034BFA4">
      <w:start w:val="1"/>
      <w:numFmt w:val="chineseCountingThousand"/>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4" w15:restartNumberingAfterBreak="0">
    <w:nsid w:val="4ACD5C44"/>
    <w:multiLevelType w:val="hybridMultilevel"/>
    <w:tmpl w:val="BB2C2E24"/>
    <w:lvl w:ilvl="0" w:tplc="7166D99E">
      <w:start w:val="1"/>
      <w:numFmt w:val="decimal"/>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5" w15:restartNumberingAfterBreak="0">
    <w:nsid w:val="4B8A1F74"/>
    <w:multiLevelType w:val="multilevel"/>
    <w:tmpl w:val="494C7C16"/>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decimal"/>
      <w:lvlText w:val="%3、"/>
      <w:lvlJc w:val="left"/>
      <w:pPr>
        <w:ind w:left="0" w:firstLine="0"/>
      </w:pPr>
      <w:rPr>
        <w:rFonts w:ascii="宋体" w:eastAsia="宋体" w:hAnsi="宋体" w:hint="eastAsia"/>
      </w:rPr>
    </w:lvl>
    <w:lvl w:ilvl="3">
      <w:start w:val="1"/>
      <w:numFmt w:val="decimal"/>
      <w:lvlText w:val="%1.%2.%3.%4."/>
      <w:lvlJc w:val="left"/>
      <w:pPr>
        <w:ind w:left="0" w:firstLine="0"/>
      </w:pPr>
      <w:rPr>
        <w:rFonts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86" w15:restartNumberingAfterBreak="0">
    <w:nsid w:val="4C5633A4"/>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87" w15:restartNumberingAfterBreak="0">
    <w:nsid w:val="4C8430FD"/>
    <w:multiLevelType w:val="multilevel"/>
    <w:tmpl w:val="97C4E41E"/>
    <w:lvl w:ilvl="0">
      <w:start w:val="1"/>
      <w:numFmt w:val="chineseCountingThousand"/>
      <w:lvlText w:val="（%1）"/>
      <w:lvlJc w:val="left"/>
      <w:pPr>
        <w:tabs>
          <w:tab w:val="num" w:pos="1240"/>
        </w:tabs>
        <w:ind w:left="1240" w:hanging="420"/>
      </w:pPr>
      <w:rPr>
        <w:rFonts w:eastAsia="宋体" w:hint="eastAsia"/>
        <w:sz w:val="22"/>
      </w:rPr>
    </w:lvl>
    <w:lvl w:ilvl="1">
      <w:start w:val="1"/>
      <w:numFmt w:val="chineseCountingThousand"/>
      <w:lvlText w:val="（%2）"/>
      <w:lvlJc w:val="left"/>
      <w:pPr>
        <w:tabs>
          <w:tab w:val="num" w:pos="840"/>
        </w:tabs>
        <w:ind w:left="840" w:hanging="420"/>
      </w:pPr>
      <w:rPr>
        <w:rFonts w:eastAsia="宋体" w:hint="eastAsia"/>
        <w:sz w:val="22"/>
      </w:rPr>
    </w:lvl>
    <w:lvl w:ilvl="2">
      <w:start w:val="1"/>
      <w:numFmt w:val="decimal"/>
      <w:lvlText w:val="%3."/>
      <w:lvlJc w:val="left"/>
      <w:pPr>
        <w:tabs>
          <w:tab w:val="num" w:pos="1260"/>
        </w:tabs>
        <w:ind w:left="1260" w:hanging="420"/>
      </w:pPr>
      <w:rPr>
        <w:rFonts w:eastAsia="宋体" w:hint="eastAsia"/>
        <w:b w:val="0"/>
        <w:color w:val="000000"/>
        <w:sz w:val="22"/>
      </w:rPr>
    </w:lvl>
    <w:lvl w:ilvl="3">
      <w:start w:val="1"/>
      <w:numFmt w:val="decimal"/>
      <w:lvlText w:val="（%4）"/>
      <w:lvlJc w:val="left"/>
      <w:pPr>
        <w:tabs>
          <w:tab w:val="num" w:pos="1980"/>
        </w:tabs>
        <w:ind w:left="1980" w:hanging="720"/>
      </w:pPr>
      <w:rPr>
        <w:rFonts w:hint="default"/>
        <w:sz w:val="22"/>
      </w:r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88" w15:restartNumberingAfterBreak="0">
    <w:nsid w:val="4E9B6002"/>
    <w:multiLevelType w:val="hybridMultilevel"/>
    <w:tmpl w:val="81B45C42"/>
    <w:lvl w:ilvl="0" w:tplc="AA0C259E">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9" w15:restartNumberingAfterBreak="0">
    <w:nsid w:val="4FF23454"/>
    <w:multiLevelType w:val="hybridMultilevel"/>
    <w:tmpl w:val="08F645E0"/>
    <w:lvl w:ilvl="0" w:tplc="022CC51A">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0" w15:restartNumberingAfterBreak="0">
    <w:nsid w:val="50F33864"/>
    <w:multiLevelType w:val="hybridMultilevel"/>
    <w:tmpl w:val="F5C66546"/>
    <w:lvl w:ilvl="0" w:tplc="BD40B6C8">
      <w:start w:val="1"/>
      <w:numFmt w:val="chineseCountingThousand"/>
      <w:lvlText w:val="(%1)"/>
      <w:lvlJc w:val="right"/>
      <w:pPr>
        <w:ind w:left="1260" w:hanging="420"/>
      </w:pPr>
      <w:rPr>
        <w:rFonts w:hint="eastAsia"/>
      </w:rPr>
    </w:lvl>
    <w:lvl w:ilvl="1" w:tplc="04090019" w:tentative="1">
      <w:start w:val="1"/>
      <w:numFmt w:val="lowerLetter"/>
      <w:lvlText w:val="%2)"/>
      <w:lvlJc w:val="left"/>
      <w:pPr>
        <w:ind w:left="840" w:hanging="420"/>
      </w:pPr>
    </w:lvl>
    <w:lvl w:ilvl="2" w:tplc="69C2D2E8">
      <w:start w:val="1"/>
      <w:numFmt w:val="chineseCountingThousand"/>
      <w:lvlText w:val="(%3)"/>
      <w:lvlJc w:val="right"/>
      <w:pPr>
        <w:ind w:left="420" w:hanging="420"/>
      </w:pPr>
      <w:rPr>
        <w:rFonts w:hint="eastAsia"/>
      </w:rPr>
    </w:lvl>
    <w:lvl w:ilvl="3" w:tplc="AC1AD5AC">
      <w:start w:val="1"/>
      <w:numFmt w:val="chineseCountingThousand"/>
      <w:lvlText w:val="(%4)"/>
      <w:lvlJc w:val="left"/>
      <w:pPr>
        <w:ind w:left="1680" w:hanging="420"/>
      </w:pPr>
      <w:rPr>
        <w:rFonts w:ascii="宋体" w:eastAsia="宋体" w:hAnsi="宋体" w:hint="eastAsia"/>
      </w:r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1" w15:restartNumberingAfterBreak="0">
    <w:nsid w:val="511727FE"/>
    <w:multiLevelType w:val="multilevel"/>
    <w:tmpl w:val="22187B3E"/>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92" w15:restartNumberingAfterBreak="0">
    <w:nsid w:val="51265863"/>
    <w:multiLevelType w:val="hybridMultilevel"/>
    <w:tmpl w:val="5046F81E"/>
    <w:lvl w:ilvl="0" w:tplc="04090017">
      <w:start w:val="1"/>
      <w:numFmt w:val="chineseCountingThousand"/>
      <w:lvlText w:val="(%1)"/>
      <w:lvlJc w:val="left"/>
      <w:pPr>
        <w:ind w:left="420" w:hanging="420"/>
      </w:pPr>
    </w:lvl>
    <w:lvl w:ilvl="1" w:tplc="38A0B97E">
      <w:start w:val="1"/>
      <w:numFmt w:val="decimal"/>
      <w:lvlText w:val="(%2). "/>
      <w:lvlJc w:val="left"/>
      <w:pPr>
        <w:ind w:left="840" w:hanging="420"/>
      </w:pPr>
      <w:rPr>
        <w:rFonts w:ascii="宋体" w:eastAsia="宋体" w:hAnsi="宋体" w:hint="eastAsia"/>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3" w15:restartNumberingAfterBreak="0">
    <w:nsid w:val="518E69C0"/>
    <w:multiLevelType w:val="multilevel"/>
    <w:tmpl w:val="030D3A31"/>
    <w:lvl w:ilvl="0">
      <w:start w:val="1"/>
      <w:numFmt w:val="decimal"/>
      <w:lvlText w:val="%1）"/>
      <w:lvlJc w:val="left"/>
      <w:pPr>
        <w:tabs>
          <w:tab w:val="num" w:pos="840"/>
        </w:tabs>
        <w:ind w:left="840" w:hanging="420"/>
      </w:pPr>
      <w:rPr>
        <w:rFonts w:eastAsia="宋体" w:hint="eastAsia"/>
        <w:sz w:val="22"/>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94" w15:restartNumberingAfterBreak="0">
    <w:nsid w:val="520C604D"/>
    <w:multiLevelType w:val="hybridMultilevel"/>
    <w:tmpl w:val="73CAA810"/>
    <w:lvl w:ilvl="0" w:tplc="F47AA048">
      <w:start w:val="1"/>
      <w:numFmt w:val="decimal"/>
      <w:lvlText w:val="(%1)"/>
      <w:lvlJc w:val="left"/>
      <w:pPr>
        <w:ind w:left="360" w:hanging="360"/>
      </w:pPr>
      <w:rPr>
        <w:rFonts w:ascii="宋体" w:hAnsi="宋体" w:cs="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5" w15:restartNumberingAfterBreak="0">
    <w:nsid w:val="531A49E7"/>
    <w:multiLevelType w:val="multilevel"/>
    <w:tmpl w:val="0742B2D8"/>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b/>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96" w15:restartNumberingAfterBreak="0">
    <w:nsid w:val="542027AB"/>
    <w:multiLevelType w:val="hybridMultilevel"/>
    <w:tmpl w:val="76425192"/>
    <w:lvl w:ilvl="0" w:tplc="CC4C3924">
      <w:start w:val="1"/>
      <w:numFmt w:val="decimal"/>
      <w:lvlText w:val="%1、"/>
      <w:lvlJc w:val="left"/>
      <w:pPr>
        <w:ind w:left="420" w:hanging="420"/>
      </w:pPr>
      <w:rPr>
        <w:rFonts w:ascii="宋体" w:eastAsia="宋体" w:hAnsi="宋体" w:hint="eastAsia"/>
      </w:rPr>
    </w:lvl>
    <w:lvl w:ilvl="1" w:tplc="EB4AF394">
      <w:start w:val="1"/>
      <w:numFmt w:val="decimal"/>
      <w:lvlText w:val="%2、"/>
      <w:lvlJc w:val="left"/>
      <w:pPr>
        <w:ind w:left="840" w:hanging="420"/>
      </w:pPr>
      <w:rPr>
        <w:rFonts w:hint="eastAsia"/>
      </w:rPr>
    </w:lvl>
    <w:lvl w:ilvl="2" w:tplc="EB4AF394">
      <w:start w:val="1"/>
      <w:numFmt w:val="decimal"/>
      <w:lvlText w:val="%3、"/>
      <w:lvlJc w:val="lef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7" w15:restartNumberingAfterBreak="0">
    <w:nsid w:val="55724AC9"/>
    <w:multiLevelType w:val="multilevel"/>
    <w:tmpl w:val="659A2A90"/>
    <w:styleLink w:val="1"/>
    <w:lvl w:ilvl="0">
      <w:start w:val="1"/>
      <w:numFmt w:val="chineseCountingThousand"/>
      <w:lvlText w:val="第%1节"/>
      <w:lvlJc w:val="left"/>
      <w:pPr>
        <w:ind w:left="425" w:hanging="425"/>
      </w:pPr>
      <w:rPr>
        <w:rFonts w:hint="eastAsia"/>
        <w:color w:val="auto"/>
        <w:u w:val="none"/>
      </w:rPr>
    </w:lvl>
    <w:lvl w:ilvl="1">
      <w:start w:val="1"/>
      <w:numFmt w:val="chineseCountingThousand"/>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8" w15:restartNumberingAfterBreak="0">
    <w:nsid w:val="57D70C03"/>
    <w:multiLevelType w:val="multilevel"/>
    <w:tmpl w:val="741CB8CE"/>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9" w15:restartNumberingAfterBreak="0">
    <w:nsid w:val="59862246"/>
    <w:multiLevelType w:val="multilevel"/>
    <w:tmpl w:val="647A25CE"/>
    <w:lvl w:ilvl="0">
      <w:start w:val="1"/>
      <w:numFmt w:val="decimal"/>
      <w:lvlText w:val="%1、"/>
      <w:lvlJc w:val="left"/>
      <w:pPr>
        <w:ind w:left="425" w:hanging="425"/>
      </w:pPr>
      <w:rPr>
        <w:rFonts w:ascii="宋体" w:eastAsia="宋体" w:hAnsi="宋体"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00" w15:restartNumberingAfterBreak="0">
    <w:nsid w:val="59EF7C0F"/>
    <w:multiLevelType w:val="multilevel"/>
    <w:tmpl w:val="B61CC524"/>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01" w15:restartNumberingAfterBreak="0">
    <w:nsid w:val="5BDC5A30"/>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02" w15:restartNumberingAfterBreak="0">
    <w:nsid w:val="5C673432"/>
    <w:multiLevelType w:val="multilevel"/>
    <w:tmpl w:val="AD74BCB2"/>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ascii="宋体" w:eastAsia="宋体" w:hAnsi="宋体"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03" w15:restartNumberingAfterBreak="0">
    <w:nsid w:val="5CA85E2E"/>
    <w:multiLevelType w:val="multilevel"/>
    <w:tmpl w:val="63B46618"/>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suff w:val="nothing"/>
      <w:lvlText w:val="(%4). "/>
      <w:lvlJc w:val="left"/>
      <w:pPr>
        <w:ind w:left="851" w:hanging="851"/>
      </w:pPr>
      <w:rPr>
        <w:rFonts w:ascii="宋体" w:eastAsia="宋体" w:hAnsi="宋体" w:hint="default"/>
        <w:b/>
        <w:color w:val="auto"/>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04" w15:restartNumberingAfterBreak="0">
    <w:nsid w:val="5D107713"/>
    <w:multiLevelType w:val="multilevel"/>
    <w:tmpl w:val="DC16C7CE"/>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05" w15:restartNumberingAfterBreak="0">
    <w:nsid w:val="5D460AED"/>
    <w:multiLevelType w:val="multilevel"/>
    <w:tmpl w:val="7A16278A"/>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4."/>
      <w:lvlJc w:val="left"/>
      <w:pPr>
        <w:ind w:left="1984" w:hanging="708"/>
      </w:pPr>
      <w:rPr>
        <w:rFonts w:ascii="宋体" w:eastAsia="宋体" w:hAnsi="宋体"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06" w15:restartNumberingAfterBreak="0">
    <w:nsid w:val="5DB24638"/>
    <w:multiLevelType w:val="multilevel"/>
    <w:tmpl w:val="0742B2D8"/>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b/>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07" w15:restartNumberingAfterBreak="0">
    <w:nsid w:val="5F755A71"/>
    <w:multiLevelType w:val="multilevel"/>
    <w:tmpl w:val="0742B2D8"/>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b/>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08" w15:restartNumberingAfterBreak="0">
    <w:nsid w:val="60421A59"/>
    <w:multiLevelType w:val="hybridMultilevel"/>
    <w:tmpl w:val="E0DCDA58"/>
    <w:lvl w:ilvl="0" w:tplc="0088D230">
      <w:start w:val="1"/>
      <w:numFmt w:val="decimal"/>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9" w15:restartNumberingAfterBreak="0">
    <w:nsid w:val="61205449"/>
    <w:multiLevelType w:val="multilevel"/>
    <w:tmpl w:val="389C2AB0"/>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10" w15:restartNumberingAfterBreak="0">
    <w:nsid w:val="634A69CA"/>
    <w:multiLevelType w:val="hybridMultilevel"/>
    <w:tmpl w:val="0346FAA2"/>
    <w:lvl w:ilvl="0" w:tplc="5DBC6BE8">
      <w:start w:val="1"/>
      <w:numFmt w:val="chineseCountingThousand"/>
      <w:suff w:val="nothing"/>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1" w15:restartNumberingAfterBreak="0">
    <w:nsid w:val="649E600F"/>
    <w:multiLevelType w:val="multilevel"/>
    <w:tmpl w:val="382E96DA"/>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12" w15:restartNumberingAfterBreak="0">
    <w:nsid w:val="64FB4AAA"/>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13" w15:restartNumberingAfterBreak="0">
    <w:nsid w:val="678242DA"/>
    <w:multiLevelType w:val="hybridMultilevel"/>
    <w:tmpl w:val="EA1CE35E"/>
    <w:lvl w:ilvl="0" w:tplc="7C2C1F02">
      <w:start w:val="1"/>
      <w:numFmt w:val="decimal"/>
      <w:lvlText w:val="%1."/>
      <w:lvlJc w:val="left"/>
      <w:pPr>
        <w:ind w:left="420" w:hanging="420"/>
      </w:pPr>
      <w:rPr>
        <w:rFonts w:eastAsia="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4" w15:restartNumberingAfterBreak="0">
    <w:nsid w:val="694D0F71"/>
    <w:multiLevelType w:val="hybridMultilevel"/>
    <w:tmpl w:val="5366FAA8"/>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5" w15:restartNumberingAfterBreak="0">
    <w:nsid w:val="69535DE9"/>
    <w:multiLevelType w:val="hybridMultilevel"/>
    <w:tmpl w:val="E58853C4"/>
    <w:lvl w:ilvl="0" w:tplc="F84ABCFC">
      <w:start w:val="1"/>
      <w:numFmt w:val="decimal"/>
      <w:suff w:val="nothing"/>
      <w:lvlText w:val="(%1). "/>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6" w15:restartNumberingAfterBreak="0">
    <w:nsid w:val="6B96254F"/>
    <w:multiLevelType w:val="multilevel"/>
    <w:tmpl w:val="7A16278A"/>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4."/>
      <w:lvlJc w:val="left"/>
      <w:pPr>
        <w:ind w:left="1984" w:hanging="708"/>
      </w:pPr>
      <w:rPr>
        <w:rFonts w:ascii="宋体" w:eastAsia="宋体" w:hAnsi="宋体"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17" w15:restartNumberingAfterBreak="0">
    <w:nsid w:val="6C5C4B24"/>
    <w:multiLevelType w:val="multilevel"/>
    <w:tmpl w:val="DC16C7CE"/>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18" w15:restartNumberingAfterBreak="0">
    <w:nsid w:val="6E8D56FC"/>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19" w15:restartNumberingAfterBreak="0">
    <w:nsid w:val="6E97785F"/>
    <w:multiLevelType w:val="hybridMultilevel"/>
    <w:tmpl w:val="08F645E0"/>
    <w:lvl w:ilvl="0" w:tplc="022CC51A">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0" w15:restartNumberingAfterBreak="0">
    <w:nsid w:val="6F111C3A"/>
    <w:multiLevelType w:val="multilevel"/>
    <w:tmpl w:val="04185B84"/>
    <w:lvl w:ilvl="0">
      <w:start w:val="1"/>
      <w:numFmt w:val="decimal"/>
      <w:lvlText w:val="(%1)."/>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21" w15:restartNumberingAfterBreak="0">
    <w:nsid w:val="701D5786"/>
    <w:multiLevelType w:val="multilevel"/>
    <w:tmpl w:val="1DCED554"/>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22" w15:restartNumberingAfterBreak="0">
    <w:nsid w:val="70A4034A"/>
    <w:multiLevelType w:val="multilevel"/>
    <w:tmpl w:val="26CA78FE"/>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23" w15:restartNumberingAfterBreak="0">
    <w:nsid w:val="70E42A22"/>
    <w:multiLevelType w:val="multilevel"/>
    <w:tmpl w:val="3C2E1828"/>
    <w:lvl w:ilvl="0">
      <w:start w:val="1"/>
      <w:numFmt w:val="decimal"/>
      <w:lvlText w:val="%1."/>
      <w:lvlJc w:val="left"/>
      <w:pPr>
        <w:ind w:left="425" w:hanging="425"/>
      </w:pPr>
    </w:lvl>
    <w:lvl w:ilvl="1">
      <w:start w:val="1"/>
      <w:numFmt w:val="chineseCountingThousand"/>
      <w:lvlText w:val="(%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124" w15:restartNumberingAfterBreak="0">
    <w:nsid w:val="728231A6"/>
    <w:multiLevelType w:val="hybridMultilevel"/>
    <w:tmpl w:val="4BE62B16"/>
    <w:lvl w:ilvl="0" w:tplc="3C9A67C8">
      <w:start w:val="1"/>
      <w:numFmt w:val="decimal"/>
      <w:lvlText w:val="(%1)"/>
      <w:lvlJc w:val="left"/>
      <w:pPr>
        <w:ind w:left="420" w:hanging="420"/>
      </w:pPr>
      <w:rPr>
        <w:rFonts w:ascii="宋体" w:eastAsia="宋体" w:hAnsi="宋体"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5" w15:restartNumberingAfterBreak="0">
    <w:nsid w:val="7375326C"/>
    <w:multiLevelType w:val="hybridMultilevel"/>
    <w:tmpl w:val="4A38B09A"/>
    <w:lvl w:ilvl="0" w:tplc="0DB63A80">
      <w:start w:val="1"/>
      <w:numFmt w:val="decimal"/>
      <w:lvlText w:val="（%1）"/>
      <w:lvlJc w:val="left"/>
      <w:pPr>
        <w:ind w:left="860" w:hanging="420"/>
      </w:pPr>
      <w:rPr>
        <w:rFonts w:hint="default"/>
      </w:rPr>
    </w:lvl>
    <w:lvl w:ilvl="1" w:tplc="04090019" w:tentative="1">
      <w:start w:val="1"/>
      <w:numFmt w:val="lowerLetter"/>
      <w:lvlText w:val="%2)"/>
      <w:lvlJc w:val="left"/>
      <w:pPr>
        <w:ind w:left="1280" w:hanging="420"/>
      </w:pPr>
    </w:lvl>
    <w:lvl w:ilvl="2" w:tplc="0409001B" w:tentative="1">
      <w:start w:val="1"/>
      <w:numFmt w:val="lowerRoman"/>
      <w:lvlText w:val="%3."/>
      <w:lvlJc w:val="right"/>
      <w:pPr>
        <w:ind w:left="1700" w:hanging="420"/>
      </w:pPr>
    </w:lvl>
    <w:lvl w:ilvl="3" w:tplc="0409000F" w:tentative="1">
      <w:start w:val="1"/>
      <w:numFmt w:val="decimal"/>
      <w:lvlText w:val="%4."/>
      <w:lvlJc w:val="left"/>
      <w:pPr>
        <w:ind w:left="2120" w:hanging="420"/>
      </w:pPr>
    </w:lvl>
    <w:lvl w:ilvl="4" w:tplc="04090019" w:tentative="1">
      <w:start w:val="1"/>
      <w:numFmt w:val="lowerLetter"/>
      <w:lvlText w:val="%5)"/>
      <w:lvlJc w:val="left"/>
      <w:pPr>
        <w:ind w:left="2540" w:hanging="420"/>
      </w:pPr>
    </w:lvl>
    <w:lvl w:ilvl="5" w:tplc="0409001B" w:tentative="1">
      <w:start w:val="1"/>
      <w:numFmt w:val="lowerRoman"/>
      <w:lvlText w:val="%6."/>
      <w:lvlJc w:val="right"/>
      <w:pPr>
        <w:ind w:left="2960" w:hanging="420"/>
      </w:pPr>
    </w:lvl>
    <w:lvl w:ilvl="6" w:tplc="0409000F" w:tentative="1">
      <w:start w:val="1"/>
      <w:numFmt w:val="decimal"/>
      <w:lvlText w:val="%7."/>
      <w:lvlJc w:val="left"/>
      <w:pPr>
        <w:ind w:left="3380" w:hanging="420"/>
      </w:pPr>
    </w:lvl>
    <w:lvl w:ilvl="7" w:tplc="04090019" w:tentative="1">
      <w:start w:val="1"/>
      <w:numFmt w:val="lowerLetter"/>
      <w:lvlText w:val="%8)"/>
      <w:lvlJc w:val="left"/>
      <w:pPr>
        <w:ind w:left="3800" w:hanging="420"/>
      </w:pPr>
    </w:lvl>
    <w:lvl w:ilvl="8" w:tplc="0409001B" w:tentative="1">
      <w:start w:val="1"/>
      <w:numFmt w:val="lowerRoman"/>
      <w:lvlText w:val="%9."/>
      <w:lvlJc w:val="right"/>
      <w:pPr>
        <w:ind w:left="4220" w:hanging="420"/>
      </w:pPr>
    </w:lvl>
  </w:abstractNum>
  <w:abstractNum w:abstractNumId="126" w15:restartNumberingAfterBreak="0">
    <w:nsid w:val="73FB28AC"/>
    <w:multiLevelType w:val="multilevel"/>
    <w:tmpl w:val="0742B2D8"/>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b/>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27" w15:restartNumberingAfterBreak="0">
    <w:nsid w:val="7405377B"/>
    <w:multiLevelType w:val="hybridMultilevel"/>
    <w:tmpl w:val="6A36F698"/>
    <w:lvl w:ilvl="0" w:tplc="AF0032CA">
      <w:start w:val="1"/>
      <w:numFmt w:val="chineseCountingThousand"/>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8" w15:restartNumberingAfterBreak="0">
    <w:nsid w:val="75482B44"/>
    <w:multiLevelType w:val="hybridMultilevel"/>
    <w:tmpl w:val="E58853C4"/>
    <w:lvl w:ilvl="0" w:tplc="F84ABCFC">
      <w:start w:val="1"/>
      <w:numFmt w:val="decimal"/>
      <w:suff w:val="nothing"/>
      <w:lvlText w:val="(%1). "/>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9" w15:restartNumberingAfterBreak="0">
    <w:nsid w:val="761C7169"/>
    <w:multiLevelType w:val="hybridMultilevel"/>
    <w:tmpl w:val="08F645E0"/>
    <w:lvl w:ilvl="0" w:tplc="022CC51A">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0" w15:restartNumberingAfterBreak="0">
    <w:nsid w:val="76B4167B"/>
    <w:multiLevelType w:val="hybridMultilevel"/>
    <w:tmpl w:val="6BFC1580"/>
    <w:lvl w:ilvl="0" w:tplc="5538AEC8">
      <w:start w:val="1"/>
      <w:numFmt w:val="decimal"/>
      <w:lvlText w:val="%1、"/>
      <w:lvlJc w:val="left"/>
      <w:pPr>
        <w:ind w:left="420" w:hanging="420"/>
      </w:pPr>
      <w:rPr>
        <w:rFonts w:ascii="宋体" w:eastAsia="宋体" w:hAnsi="宋体"/>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1" w15:restartNumberingAfterBreak="0">
    <w:nsid w:val="76DD5C82"/>
    <w:multiLevelType w:val="hybridMultilevel"/>
    <w:tmpl w:val="08F645E0"/>
    <w:lvl w:ilvl="0" w:tplc="022CC51A">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2" w15:restartNumberingAfterBreak="0">
    <w:nsid w:val="77111D1D"/>
    <w:multiLevelType w:val="multilevel"/>
    <w:tmpl w:val="96C48490"/>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33" w15:restartNumberingAfterBreak="0">
    <w:nsid w:val="776F204F"/>
    <w:multiLevelType w:val="multilevel"/>
    <w:tmpl w:val="F5DC7BF6"/>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34" w15:restartNumberingAfterBreak="0">
    <w:nsid w:val="787035DE"/>
    <w:multiLevelType w:val="hybridMultilevel"/>
    <w:tmpl w:val="BB2C2E24"/>
    <w:lvl w:ilvl="0" w:tplc="7166D99E">
      <w:start w:val="1"/>
      <w:numFmt w:val="decimal"/>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5" w15:restartNumberingAfterBreak="0">
    <w:nsid w:val="7A1266A0"/>
    <w:multiLevelType w:val="multilevel"/>
    <w:tmpl w:val="0742B2D8"/>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b/>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36" w15:restartNumberingAfterBreak="0">
    <w:nsid w:val="7AA97230"/>
    <w:multiLevelType w:val="multilevel"/>
    <w:tmpl w:val="7AA97230"/>
    <w:lvl w:ilvl="0">
      <w:start w:val="1"/>
      <w:numFmt w:val="decimal"/>
      <w:lvlText w:val="%1)"/>
      <w:lvlJc w:val="left"/>
      <w:pPr>
        <w:ind w:left="870" w:hanging="870"/>
      </w:pPr>
      <w:rPr>
        <w:rFonts w:cs="Univers-Light"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7" w15:restartNumberingAfterBreak="0">
    <w:nsid w:val="7B1E025F"/>
    <w:multiLevelType w:val="hybridMultilevel"/>
    <w:tmpl w:val="D68AF990"/>
    <w:lvl w:ilvl="0" w:tplc="C5CA52A6">
      <w:start w:val="1"/>
      <w:numFmt w:val="decimal"/>
      <w:lvlText w:val="%1、"/>
      <w:lvlJc w:val="left"/>
      <w:pPr>
        <w:ind w:left="420" w:hanging="420"/>
      </w:pPr>
      <w:rPr>
        <w:rFonts w:ascii="宋体" w:eastAsia="宋体" w:hAnsi="宋体" w:hint="eastAsia"/>
      </w:rPr>
    </w:lvl>
    <w:lvl w:ilvl="1" w:tplc="EB4AF394">
      <w:start w:val="1"/>
      <w:numFmt w:val="decimal"/>
      <w:lvlText w:val="%2、"/>
      <w:lvlJc w:val="left"/>
      <w:pPr>
        <w:ind w:left="840" w:hanging="420"/>
      </w:pPr>
      <w:rPr>
        <w:rFonts w:hint="eastAsia"/>
      </w:rPr>
    </w:lvl>
    <w:lvl w:ilvl="2" w:tplc="EB4AF394">
      <w:start w:val="1"/>
      <w:numFmt w:val="decimal"/>
      <w:lvlText w:val="%3、"/>
      <w:lvlJc w:val="lef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8" w15:restartNumberingAfterBreak="0">
    <w:nsid w:val="7C0C1B4F"/>
    <w:multiLevelType w:val="multilevel"/>
    <w:tmpl w:val="0B3082E4"/>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suff w:val="nothing"/>
      <w:lvlText w:val="(%4). "/>
      <w:lvlJc w:val="left"/>
      <w:pPr>
        <w:ind w:left="0" w:firstLine="0"/>
      </w:pPr>
      <w:rPr>
        <w:rFonts w:ascii="宋体" w:eastAsia="宋体" w:hAnsi="宋体" w:hint="eastAsia"/>
        <w:b/>
        <w:color w:val="auto"/>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39" w15:restartNumberingAfterBreak="0">
    <w:nsid w:val="7C2B486F"/>
    <w:multiLevelType w:val="hybridMultilevel"/>
    <w:tmpl w:val="E58853C4"/>
    <w:lvl w:ilvl="0" w:tplc="F84ABCFC">
      <w:start w:val="1"/>
      <w:numFmt w:val="decimal"/>
      <w:suff w:val="nothing"/>
      <w:lvlText w:val="(%1). "/>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0" w15:restartNumberingAfterBreak="0">
    <w:nsid w:val="7D1B5BAE"/>
    <w:multiLevelType w:val="hybridMultilevel"/>
    <w:tmpl w:val="BB2C2E24"/>
    <w:lvl w:ilvl="0" w:tplc="7166D99E">
      <w:start w:val="1"/>
      <w:numFmt w:val="decimal"/>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1" w15:restartNumberingAfterBreak="0">
    <w:nsid w:val="7DDF1B1D"/>
    <w:multiLevelType w:val="multilevel"/>
    <w:tmpl w:val="0B3082E4"/>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suff w:val="nothing"/>
      <w:lvlText w:val="(%4). "/>
      <w:lvlJc w:val="left"/>
      <w:pPr>
        <w:ind w:left="0" w:firstLine="0"/>
      </w:pPr>
      <w:rPr>
        <w:rFonts w:ascii="宋体" w:eastAsia="宋体" w:hAnsi="宋体" w:hint="eastAsia"/>
        <w:b/>
        <w:color w:val="auto"/>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42" w15:restartNumberingAfterBreak="0">
    <w:nsid w:val="7E240716"/>
    <w:multiLevelType w:val="hybridMultilevel"/>
    <w:tmpl w:val="08F645E0"/>
    <w:lvl w:ilvl="0" w:tplc="022CC51A">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3" w15:restartNumberingAfterBreak="0">
    <w:nsid w:val="7EB24376"/>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num w:numId="1">
    <w:abstractNumId w:val="28"/>
  </w:num>
  <w:num w:numId="2">
    <w:abstractNumId w:val="46"/>
  </w:num>
  <w:num w:numId="3">
    <w:abstractNumId w:val="130"/>
  </w:num>
  <w:num w:numId="4">
    <w:abstractNumId w:val="15"/>
  </w:num>
  <w:num w:numId="5">
    <w:abstractNumId w:val="97"/>
  </w:num>
  <w:num w:numId="6">
    <w:abstractNumId w:val="132"/>
  </w:num>
  <w:num w:numId="7">
    <w:abstractNumId w:val="64"/>
  </w:num>
  <w:num w:numId="8">
    <w:abstractNumId w:val="3"/>
  </w:num>
  <w:num w:numId="9">
    <w:abstractNumId w:val="49"/>
  </w:num>
  <w:num w:numId="10">
    <w:abstractNumId w:val="34"/>
  </w:num>
  <w:num w:numId="11">
    <w:abstractNumId w:val="120"/>
  </w:num>
  <w:num w:numId="12">
    <w:abstractNumId w:val="121"/>
  </w:num>
  <w:num w:numId="13">
    <w:abstractNumId w:val="51"/>
  </w:num>
  <w:num w:numId="14">
    <w:abstractNumId w:val="19"/>
  </w:num>
  <w:num w:numId="15">
    <w:abstractNumId w:val="9"/>
  </w:num>
  <w:num w:numId="16">
    <w:abstractNumId w:val="134"/>
  </w:num>
  <w:num w:numId="17">
    <w:abstractNumId w:val="43"/>
  </w:num>
  <w:num w:numId="18">
    <w:abstractNumId w:val="138"/>
  </w:num>
  <w:num w:numId="19">
    <w:abstractNumId w:val="108"/>
  </w:num>
  <w:num w:numId="20">
    <w:abstractNumId w:val="85"/>
  </w:num>
  <w:num w:numId="21">
    <w:abstractNumId w:val="91"/>
  </w:num>
  <w:num w:numId="22">
    <w:abstractNumId w:val="126"/>
  </w:num>
  <w:num w:numId="23">
    <w:abstractNumId w:val="56"/>
  </w:num>
  <w:num w:numId="24">
    <w:abstractNumId w:val="11"/>
  </w:num>
  <w:num w:numId="25">
    <w:abstractNumId w:val="65"/>
  </w:num>
  <w:num w:numId="26">
    <w:abstractNumId w:val="98"/>
  </w:num>
  <w:num w:numId="27">
    <w:abstractNumId w:val="44"/>
  </w:num>
  <w:num w:numId="28">
    <w:abstractNumId w:val="99"/>
  </w:num>
  <w:num w:numId="29">
    <w:abstractNumId w:val="0"/>
  </w:num>
  <w:num w:numId="30">
    <w:abstractNumId w:val="139"/>
  </w:num>
  <w:num w:numId="31">
    <w:abstractNumId w:val="69"/>
  </w:num>
  <w:num w:numId="32">
    <w:abstractNumId w:val="103"/>
  </w:num>
  <w:num w:numId="33">
    <w:abstractNumId w:val="24"/>
  </w:num>
  <w:num w:numId="34">
    <w:abstractNumId w:val="13"/>
  </w:num>
  <w:num w:numId="35">
    <w:abstractNumId w:val="117"/>
  </w:num>
  <w:num w:numId="36">
    <w:abstractNumId w:val="33"/>
  </w:num>
  <w:num w:numId="37">
    <w:abstractNumId w:val="75"/>
  </w:num>
  <w:num w:numId="38">
    <w:abstractNumId w:val="48"/>
  </w:num>
  <w:num w:numId="39">
    <w:abstractNumId w:val="76"/>
  </w:num>
  <w:num w:numId="40">
    <w:abstractNumId w:val="81"/>
  </w:num>
  <w:num w:numId="41">
    <w:abstractNumId w:val="16"/>
  </w:num>
  <w:num w:numId="42">
    <w:abstractNumId w:val="67"/>
  </w:num>
  <w:num w:numId="43">
    <w:abstractNumId w:val="118"/>
  </w:num>
  <w:num w:numId="44">
    <w:abstractNumId w:val="39"/>
  </w:num>
  <w:num w:numId="45">
    <w:abstractNumId w:val="77"/>
  </w:num>
  <w:num w:numId="46">
    <w:abstractNumId w:val="143"/>
  </w:num>
  <w:num w:numId="47">
    <w:abstractNumId w:val="86"/>
  </w:num>
  <w:num w:numId="48">
    <w:abstractNumId w:val="112"/>
  </w:num>
  <w:num w:numId="49">
    <w:abstractNumId w:val="12"/>
  </w:num>
  <w:num w:numId="50">
    <w:abstractNumId w:val="7"/>
  </w:num>
  <w:num w:numId="51">
    <w:abstractNumId w:val="101"/>
  </w:num>
  <w:num w:numId="52">
    <w:abstractNumId w:val="79"/>
  </w:num>
  <w:num w:numId="53">
    <w:abstractNumId w:val="71"/>
  </w:num>
  <w:num w:numId="54">
    <w:abstractNumId w:val="30"/>
  </w:num>
  <w:num w:numId="55">
    <w:abstractNumId w:val="78"/>
  </w:num>
  <w:num w:numId="56">
    <w:abstractNumId w:val="84"/>
  </w:num>
  <w:num w:numId="57">
    <w:abstractNumId w:val="140"/>
  </w:num>
  <w:num w:numId="58">
    <w:abstractNumId w:val="104"/>
  </w:num>
  <w:num w:numId="59">
    <w:abstractNumId w:val="141"/>
  </w:num>
  <w:num w:numId="60">
    <w:abstractNumId w:val="129"/>
  </w:num>
  <w:num w:numId="61">
    <w:abstractNumId w:val="58"/>
  </w:num>
  <w:num w:numId="62">
    <w:abstractNumId w:val="119"/>
  </w:num>
  <w:num w:numId="63">
    <w:abstractNumId w:val="89"/>
  </w:num>
  <w:num w:numId="64">
    <w:abstractNumId w:val="5"/>
  </w:num>
  <w:num w:numId="65">
    <w:abstractNumId w:val="8"/>
  </w:num>
  <w:num w:numId="66">
    <w:abstractNumId w:val="10"/>
  </w:num>
  <w:num w:numId="67">
    <w:abstractNumId w:val="131"/>
  </w:num>
  <w:num w:numId="68">
    <w:abstractNumId w:val="142"/>
  </w:num>
  <w:num w:numId="69">
    <w:abstractNumId w:val="68"/>
  </w:num>
  <w:num w:numId="70">
    <w:abstractNumId w:val="95"/>
  </w:num>
  <w:num w:numId="71">
    <w:abstractNumId w:val="106"/>
  </w:num>
  <w:num w:numId="72">
    <w:abstractNumId w:val="107"/>
  </w:num>
  <w:num w:numId="73">
    <w:abstractNumId w:val="23"/>
  </w:num>
  <w:num w:numId="74">
    <w:abstractNumId w:val="66"/>
  </w:num>
  <w:num w:numId="75">
    <w:abstractNumId w:val="135"/>
  </w:num>
  <w:num w:numId="76">
    <w:abstractNumId w:val="115"/>
  </w:num>
  <w:num w:numId="77">
    <w:abstractNumId w:val="20"/>
  </w:num>
  <w:num w:numId="78">
    <w:abstractNumId w:val="61"/>
  </w:num>
  <w:num w:numId="79">
    <w:abstractNumId w:val="59"/>
  </w:num>
  <w:num w:numId="80">
    <w:abstractNumId w:val="133"/>
  </w:num>
  <w:num w:numId="81">
    <w:abstractNumId w:val="70"/>
  </w:num>
  <w:num w:numId="82">
    <w:abstractNumId w:val="111"/>
  </w:num>
  <w:num w:numId="83">
    <w:abstractNumId w:val="128"/>
  </w:num>
  <w:num w:numId="84">
    <w:abstractNumId w:val="40"/>
  </w:num>
  <w:num w:numId="85">
    <w:abstractNumId w:val="125"/>
  </w:num>
  <w:num w:numId="86">
    <w:abstractNumId w:val="113"/>
  </w:num>
  <w:num w:numId="87">
    <w:abstractNumId w:val="93"/>
  </w:num>
  <w:num w:numId="88">
    <w:abstractNumId w:val="55"/>
  </w:num>
  <w:num w:numId="89">
    <w:abstractNumId w:val="136"/>
  </w:num>
  <w:num w:numId="90">
    <w:abstractNumId w:val="80"/>
  </w:num>
  <w:num w:numId="91">
    <w:abstractNumId w:val="2"/>
  </w:num>
  <w:num w:numId="92">
    <w:abstractNumId w:val="45"/>
  </w:num>
  <w:num w:numId="93">
    <w:abstractNumId w:val="60"/>
  </w:num>
  <w:num w:numId="94">
    <w:abstractNumId w:val="6"/>
  </w:num>
  <w:num w:numId="95">
    <w:abstractNumId w:val="38"/>
  </w:num>
  <w:num w:numId="96">
    <w:abstractNumId w:val="32"/>
  </w:num>
  <w:num w:numId="97">
    <w:abstractNumId w:val="92"/>
  </w:num>
  <w:num w:numId="98">
    <w:abstractNumId w:val="14"/>
  </w:num>
  <w:num w:numId="99">
    <w:abstractNumId w:val="47"/>
  </w:num>
  <w:num w:numId="100">
    <w:abstractNumId w:val="62"/>
  </w:num>
  <w:num w:numId="101">
    <w:abstractNumId w:val="52"/>
  </w:num>
  <w:num w:numId="102">
    <w:abstractNumId w:val="35"/>
  </w:num>
  <w:num w:numId="103">
    <w:abstractNumId w:val="17"/>
  </w:num>
  <w:num w:numId="104">
    <w:abstractNumId w:val="27"/>
  </w:num>
  <w:num w:numId="105">
    <w:abstractNumId w:val="22"/>
  </w:num>
  <w:num w:numId="106">
    <w:abstractNumId w:val="57"/>
  </w:num>
  <w:num w:numId="107">
    <w:abstractNumId w:val="88"/>
  </w:num>
  <w:num w:numId="108">
    <w:abstractNumId w:val="124"/>
  </w:num>
  <w:num w:numId="109">
    <w:abstractNumId w:val="90"/>
  </w:num>
  <w:num w:numId="110">
    <w:abstractNumId w:val="50"/>
  </w:num>
  <w:num w:numId="111">
    <w:abstractNumId w:val="21"/>
  </w:num>
  <w:num w:numId="112">
    <w:abstractNumId w:val="31"/>
  </w:num>
  <w:num w:numId="113">
    <w:abstractNumId w:val="122"/>
  </w:num>
  <w:num w:numId="114">
    <w:abstractNumId w:val="4"/>
  </w:num>
  <w:num w:numId="115">
    <w:abstractNumId w:val="114"/>
  </w:num>
  <w:num w:numId="116">
    <w:abstractNumId w:val="41"/>
  </w:num>
  <w:num w:numId="117">
    <w:abstractNumId w:val="32"/>
  </w:num>
  <w:num w:numId="118">
    <w:abstractNumId w:val="73"/>
  </w:num>
  <w:num w:numId="119">
    <w:abstractNumId w:val="137"/>
  </w:num>
  <w:num w:numId="120">
    <w:abstractNumId w:val="96"/>
  </w:num>
  <w:num w:numId="121">
    <w:abstractNumId w:val="63"/>
  </w:num>
  <w:num w:numId="122">
    <w:abstractNumId w:val="83"/>
  </w:num>
  <w:num w:numId="123">
    <w:abstractNumId w:val="82"/>
  </w:num>
  <w:num w:numId="124">
    <w:abstractNumId w:val="116"/>
  </w:num>
  <w:num w:numId="125">
    <w:abstractNumId w:val="94"/>
  </w:num>
  <w:num w:numId="126">
    <w:abstractNumId w:val="25"/>
  </w:num>
  <w:num w:numId="127">
    <w:abstractNumId w:val="53"/>
  </w:num>
  <w:num w:numId="128">
    <w:abstractNumId w:val="54"/>
  </w:num>
  <w:num w:numId="129">
    <w:abstractNumId w:val="105"/>
  </w:num>
  <w:num w:numId="130">
    <w:abstractNumId w:val="1"/>
  </w:num>
  <w:num w:numId="131">
    <w:abstractNumId w:val="42"/>
  </w:num>
  <w:num w:numId="132">
    <w:abstractNumId w:val="123"/>
  </w:num>
  <w:num w:numId="133">
    <w:abstractNumId w:val="102"/>
  </w:num>
  <w:num w:numId="134">
    <w:abstractNumId w:val="36"/>
  </w:num>
  <w:num w:numId="135">
    <w:abstractNumId w:val="18"/>
  </w:num>
  <w:num w:numId="136">
    <w:abstractNumId w:val="127"/>
  </w:num>
  <w:num w:numId="137">
    <w:abstractNumId w:val="29"/>
  </w:num>
  <w:num w:numId="138">
    <w:abstractNumId w:val="72"/>
  </w:num>
  <w:num w:numId="139">
    <w:abstractNumId w:val="110"/>
  </w:num>
  <w:num w:numId="140">
    <w:abstractNumId w:val="37"/>
  </w:num>
  <w:num w:numId="141">
    <w:abstractNumId w:val="109"/>
  </w:num>
  <w:num w:numId="142">
    <w:abstractNumId w:val="26"/>
  </w:num>
  <w:num w:numId="143">
    <w:abstractNumId w:val="100"/>
  </w:num>
  <w:num w:numId="144">
    <w:abstractNumId w:val="74"/>
  </w:num>
  <w:num w:numId="145">
    <w:abstractNumId w:val="87"/>
  </w:num>
  <w:numIdMacAtCleanup w:val="14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5"/>
  <w:bordersDoNotSurroundHeader/>
  <w:bordersDoNotSurroundFooter/>
  <w:hideSpellingErrors/>
  <w:proofState w:spelling="clean" w:grammar="clean"/>
  <w:attachedTemplate r:id="rId1"/>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Disclosure_Version" w:val="true"/>
  </w:docVars>
  <w:rsids>
    <w:rsidRoot w:val="00DD256F"/>
    <w:rsid w:val="000005A6"/>
    <w:rsid w:val="0000102D"/>
    <w:rsid w:val="00001469"/>
    <w:rsid w:val="000014FF"/>
    <w:rsid w:val="000018A3"/>
    <w:rsid w:val="000018FD"/>
    <w:rsid w:val="00001B33"/>
    <w:rsid w:val="00001E45"/>
    <w:rsid w:val="00001E8C"/>
    <w:rsid w:val="0000230E"/>
    <w:rsid w:val="000028BC"/>
    <w:rsid w:val="00002973"/>
    <w:rsid w:val="00002D77"/>
    <w:rsid w:val="000033A6"/>
    <w:rsid w:val="00003442"/>
    <w:rsid w:val="0000372D"/>
    <w:rsid w:val="00003970"/>
    <w:rsid w:val="00003C39"/>
    <w:rsid w:val="000048B5"/>
    <w:rsid w:val="00004A92"/>
    <w:rsid w:val="00004ADF"/>
    <w:rsid w:val="00004DB4"/>
    <w:rsid w:val="00004E58"/>
    <w:rsid w:val="00005071"/>
    <w:rsid w:val="0000568D"/>
    <w:rsid w:val="00005F80"/>
    <w:rsid w:val="000061CF"/>
    <w:rsid w:val="000064FC"/>
    <w:rsid w:val="00007207"/>
    <w:rsid w:val="000072B9"/>
    <w:rsid w:val="00007615"/>
    <w:rsid w:val="00007BBD"/>
    <w:rsid w:val="00010147"/>
    <w:rsid w:val="0001033D"/>
    <w:rsid w:val="0001046B"/>
    <w:rsid w:val="000109C4"/>
    <w:rsid w:val="00010A47"/>
    <w:rsid w:val="00010B7F"/>
    <w:rsid w:val="00010E18"/>
    <w:rsid w:val="00011A25"/>
    <w:rsid w:val="000121BF"/>
    <w:rsid w:val="000122EE"/>
    <w:rsid w:val="00012AFC"/>
    <w:rsid w:val="000130AF"/>
    <w:rsid w:val="000136FC"/>
    <w:rsid w:val="000139E7"/>
    <w:rsid w:val="00013FF0"/>
    <w:rsid w:val="0001405F"/>
    <w:rsid w:val="000140AF"/>
    <w:rsid w:val="00014263"/>
    <w:rsid w:val="00014850"/>
    <w:rsid w:val="0001497A"/>
    <w:rsid w:val="00014DF5"/>
    <w:rsid w:val="000155A0"/>
    <w:rsid w:val="000157AA"/>
    <w:rsid w:val="000158A1"/>
    <w:rsid w:val="00015DD2"/>
    <w:rsid w:val="00015DF7"/>
    <w:rsid w:val="00016321"/>
    <w:rsid w:val="00016B1C"/>
    <w:rsid w:val="00016D21"/>
    <w:rsid w:val="00016F6C"/>
    <w:rsid w:val="00016FD1"/>
    <w:rsid w:val="00017658"/>
    <w:rsid w:val="000176B6"/>
    <w:rsid w:val="00017D54"/>
    <w:rsid w:val="00020074"/>
    <w:rsid w:val="000203A5"/>
    <w:rsid w:val="00020728"/>
    <w:rsid w:val="00020766"/>
    <w:rsid w:val="00020C59"/>
    <w:rsid w:val="00020D46"/>
    <w:rsid w:val="00020DB9"/>
    <w:rsid w:val="00020F79"/>
    <w:rsid w:val="0002110B"/>
    <w:rsid w:val="00021700"/>
    <w:rsid w:val="00021782"/>
    <w:rsid w:val="000217BF"/>
    <w:rsid w:val="00022465"/>
    <w:rsid w:val="000224B7"/>
    <w:rsid w:val="000225C5"/>
    <w:rsid w:val="00022805"/>
    <w:rsid w:val="0002292A"/>
    <w:rsid w:val="00022A86"/>
    <w:rsid w:val="00022EDA"/>
    <w:rsid w:val="0002301E"/>
    <w:rsid w:val="000231BD"/>
    <w:rsid w:val="000231DC"/>
    <w:rsid w:val="0002399B"/>
    <w:rsid w:val="00023BEB"/>
    <w:rsid w:val="00023C73"/>
    <w:rsid w:val="00024562"/>
    <w:rsid w:val="00024820"/>
    <w:rsid w:val="00024BEF"/>
    <w:rsid w:val="00025255"/>
    <w:rsid w:val="00025A7B"/>
    <w:rsid w:val="00025DD8"/>
    <w:rsid w:val="00025E29"/>
    <w:rsid w:val="00025EAF"/>
    <w:rsid w:val="0002612F"/>
    <w:rsid w:val="00026A17"/>
    <w:rsid w:val="00027348"/>
    <w:rsid w:val="000275C9"/>
    <w:rsid w:val="000279AA"/>
    <w:rsid w:val="00030D13"/>
    <w:rsid w:val="00031700"/>
    <w:rsid w:val="000317A1"/>
    <w:rsid w:val="000317CB"/>
    <w:rsid w:val="000317E9"/>
    <w:rsid w:val="0003186E"/>
    <w:rsid w:val="00031B72"/>
    <w:rsid w:val="0003201F"/>
    <w:rsid w:val="0003243D"/>
    <w:rsid w:val="00032450"/>
    <w:rsid w:val="0003260A"/>
    <w:rsid w:val="000326A4"/>
    <w:rsid w:val="00032BA9"/>
    <w:rsid w:val="00033956"/>
    <w:rsid w:val="00033C26"/>
    <w:rsid w:val="00033EBB"/>
    <w:rsid w:val="0003408C"/>
    <w:rsid w:val="000343F2"/>
    <w:rsid w:val="0003468B"/>
    <w:rsid w:val="00034C0D"/>
    <w:rsid w:val="00035352"/>
    <w:rsid w:val="00035464"/>
    <w:rsid w:val="00035EB9"/>
    <w:rsid w:val="0003626E"/>
    <w:rsid w:val="00036357"/>
    <w:rsid w:val="00036813"/>
    <w:rsid w:val="000369DC"/>
    <w:rsid w:val="00036C1D"/>
    <w:rsid w:val="0003717B"/>
    <w:rsid w:val="000379B9"/>
    <w:rsid w:val="00037DB8"/>
    <w:rsid w:val="000407A5"/>
    <w:rsid w:val="000411AF"/>
    <w:rsid w:val="0004146D"/>
    <w:rsid w:val="00041525"/>
    <w:rsid w:val="00041800"/>
    <w:rsid w:val="00041AC3"/>
    <w:rsid w:val="00042574"/>
    <w:rsid w:val="0004259D"/>
    <w:rsid w:val="000429ED"/>
    <w:rsid w:val="00043335"/>
    <w:rsid w:val="000436FE"/>
    <w:rsid w:val="000438A3"/>
    <w:rsid w:val="00043C00"/>
    <w:rsid w:val="00043E96"/>
    <w:rsid w:val="00043EED"/>
    <w:rsid w:val="000444AA"/>
    <w:rsid w:val="000444F4"/>
    <w:rsid w:val="00044579"/>
    <w:rsid w:val="000446C9"/>
    <w:rsid w:val="00044D1E"/>
    <w:rsid w:val="00044DDC"/>
    <w:rsid w:val="00044FE0"/>
    <w:rsid w:val="000451ED"/>
    <w:rsid w:val="00045D1C"/>
    <w:rsid w:val="00045DCB"/>
    <w:rsid w:val="00045F39"/>
    <w:rsid w:val="0004659D"/>
    <w:rsid w:val="000468DA"/>
    <w:rsid w:val="00046B18"/>
    <w:rsid w:val="00046BF9"/>
    <w:rsid w:val="00046C4A"/>
    <w:rsid w:val="00046CA9"/>
    <w:rsid w:val="00046DD2"/>
    <w:rsid w:val="00046E32"/>
    <w:rsid w:val="00046FEC"/>
    <w:rsid w:val="000474F7"/>
    <w:rsid w:val="00047621"/>
    <w:rsid w:val="00047708"/>
    <w:rsid w:val="00050004"/>
    <w:rsid w:val="000500E7"/>
    <w:rsid w:val="000501F1"/>
    <w:rsid w:val="00050236"/>
    <w:rsid w:val="00050420"/>
    <w:rsid w:val="0005154F"/>
    <w:rsid w:val="000517E2"/>
    <w:rsid w:val="00051BE5"/>
    <w:rsid w:val="00052B89"/>
    <w:rsid w:val="00052D38"/>
    <w:rsid w:val="000539E4"/>
    <w:rsid w:val="00053E2E"/>
    <w:rsid w:val="00053E4E"/>
    <w:rsid w:val="00053F3F"/>
    <w:rsid w:val="00054612"/>
    <w:rsid w:val="0005486C"/>
    <w:rsid w:val="00054D34"/>
    <w:rsid w:val="00055534"/>
    <w:rsid w:val="00055816"/>
    <w:rsid w:val="00055C3F"/>
    <w:rsid w:val="00055FF3"/>
    <w:rsid w:val="000561D7"/>
    <w:rsid w:val="000562C7"/>
    <w:rsid w:val="000569CC"/>
    <w:rsid w:val="00056AA5"/>
    <w:rsid w:val="00057032"/>
    <w:rsid w:val="000578C2"/>
    <w:rsid w:val="00057AD2"/>
    <w:rsid w:val="0006013C"/>
    <w:rsid w:val="00060342"/>
    <w:rsid w:val="000604A6"/>
    <w:rsid w:val="0006066E"/>
    <w:rsid w:val="00060C85"/>
    <w:rsid w:val="00060F2A"/>
    <w:rsid w:val="00061B54"/>
    <w:rsid w:val="00061DCB"/>
    <w:rsid w:val="00062017"/>
    <w:rsid w:val="0006271B"/>
    <w:rsid w:val="00062874"/>
    <w:rsid w:val="0006295C"/>
    <w:rsid w:val="00062AA3"/>
    <w:rsid w:val="00062D8E"/>
    <w:rsid w:val="0006325D"/>
    <w:rsid w:val="00063342"/>
    <w:rsid w:val="000636DE"/>
    <w:rsid w:val="00063893"/>
    <w:rsid w:val="000639D3"/>
    <w:rsid w:val="00063A04"/>
    <w:rsid w:val="00063BD0"/>
    <w:rsid w:val="00063EE6"/>
    <w:rsid w:val="0006463F"/>
    <w:rsid w:val="00064ADF"/>
    <w:rsid w:val="000653E4"/>
    <w:rsid w:val="00065914"/>
    <w:rsid w:val="00065B7B"/>
    <w:rsid w:val="00065D51"/>
    <w:rsid w:val="00066688"/>
    <w:rsid w:val="00066B5B"/>
    <w:rsid w:val="00066C7F"/>
    <w:rsid w:val="00066F8C"/>
    <w:rsid w:val="0006720A"/>
    <w:rsid w:val="0006751E"/>
    <w:rsid w:val="00067AEB"/>
    <w:rsid w:val="00067BBB"/>
    <w:rsid w:val="000700F7"/>
    <w:rsid w:val="00070247"/>
    <w:rsid w:val="000704EE"/>
    <w:rsid w:val="00070D92"/>
    <w:rsid w:val="00070E4B"/>
    <w:rsid w:val="00070E8D"/>
    <w:rsid w:val="00071243"/>
    <w:rsid w:val="0007147E"/>
    <w:rsid w:val="00072075"/>
    <w:rsid w:val="00072361"/>
    <w:rsid w:val="0007246C"/>
    <w:rsid w:val="000725CF"/>
    <w:rsid w:val="000729B8"/>
    <w:rsid w:val="00072D7F"/>
    <w:rsid w:val="0007305C"/>
    <w:rsid w:val="000730ED"/>
    <w:rsid w:val="000732D5"/>
    <w:rsid w:val="000735AF"/>
    <w:rsid w:val="00073BC2"/>
    <w:rsid w:val="000745DB"/>
    <w:rsid w:val="00074C4E"/>
    <w:rsid w:val="00075175"/>
    <w:rsid w:val="000756FF"/>
    <w:rsid w:val="00075C45"/>
    <w:rsid w:val="00075E3A"/>
    <w:rsid w:val="00075E54"/>
    <w:rsid w:val="00075F13"/>
    <w:rsid w:val="00075F70"/>
    <w:rsid w:val="00076117"/>
    <w:rsid w:val="000764FD"/>
    <w:rsid w:val="00076703"/>
    <w:rsid w:val="0007679D"/>
    <w:rsid w:val="00076ECB"/>
    <w:rsid w:val="00077397"/>
    <w:rsid w:val="000778E2"/>
    <w:rsid w:val="00080509"/>
    <w:rsid w:val="000808F7"/>
    <w:rsid w:val="0008095D"/>
    <w:rsid w:val="000809EA"/>
    <w:rsid w:val="00080A0F"/>
    <w:rsid w:val="0008140D"/>
    <w:rsid w:val="000816EB"/>
    <w:rsid w:val="00081B15"/>
    <w:rsid w:val="00081D4A"/>
    <w:rsid w:val="0008231D"/>
    <w:rsid w:val="00082700"/>
    <w:rsid w:val="00082898"/>
    <w:rsid w:val="00082A1A"/>
    <w:rsid w:val="00082D94"/>
    <w:rsid w:val="00083040"/>
    <w:rsid w:val="000830E6"/>
    <w:rsid w:val="0008328D"/>
    <w:rsid w:val="0008332B"/>
    <w:rsid w:val="000837F0"/>
    <w:rsid w:val="000839C3"/>
    <w:rsid w:val="00083ABD"/>
    <w:rsid w:val="00083C0A"/>
    <w:rsid w:val="00083C1E"/>
    <w:rsid w:val="00084008"/>
    <w:rsid w:val="000841ED"/>
    <w:rsid w:val="00084531"/>
    <w:rsid w:val="00084634"/>
    <w:rsid w:val="00084A03"/>
    <w:rsid w:val="00084E9F"/>
    <w:rsid w:val="00085469"/>
    <w:rsid w:val="00085486"/>
    <w:rsid w:val="0008591C"/>
    <w:rsid w:val="000859D3"/>
    <w:rsid w:val="00085C6B"/>
    <w:rsid w:val="000866A2"/>
    <w:rsid w:val="000868AD"/>
    <w:rsid w:val="00086AC5"/>
    <w:rsid w:val="000872AC"/>
    <w:rsid w:val="000877EF"/>
    <w:rsid w:val="000878F1"/>
    <w:rsid w:val="00087B6F"/>
    <w:rsid w:val="00087FC9"/>
    <w:rsid w:val="0009036A"/>
    <w:rsid w:val="00090454"/>
    <w:rsid w:val="00090ADC"/>
    <w:rsid w:val="00090C35"/>
    <w:rsid w:val="00090C48"/>
    <w:rsid w:val="00090CE5"/>
    <w:rsid w:val="00090D7E"/>
    <w:rsid w:val="00090EE0"/>
    <w:rsid w:val="0009141B"/>
    <w:rsid w:val="000914B8"/>
    <w:rsid w:val="00091702"/>
    <w:rsid w:val="00091724"/>
    <w:rsid w:val="00091743"/>
    <w:rsid w:val="000918CD"/>
    <w:rsid w:val="00091930"/>
    <w:rsid w:val="0009268B"/>
    <w:rsid w:val="000927B1"/>
    <w:rsid w:val="00092823"/>
    <w:rsid w:val="00092B04"/>
    <w:rsid w:val="00092C1E"/>
    <w:rsid w:val="00092F5A"/>
    <w:rsid w:val="00092FCE"/>
    <w:rsid w:val="000930A1"/>
    <w:rsid w:val="0009325E"/>
    <w:rsid w:val="000932D6"/>
    <w:rsid w:val="000934F7"/>
    <w:rsid w:val="000938DF"/>
    <w:rsid w:val="00094040"/>
    <w:rsid w:val="0009494E"/>
    <w:rsid w:val="00094A37"/>
    <w:rsid w:val="00094A55"/>
    <w:rsid w:val="00094FB5"/>
    <w:rsid w:val="00095136"/>
    <w:rsid w:val="000951D6"/>
    <w:rsid w:val="00095382"/>
    <w:rsid w:val="00095388"/>
    <w:rsid w:val="000955B9"/>
    <w:rsid w:val="00095CD6"/>
    <w:rsid w:val="000960F5"/>
    <w:rsid w:val="00096746"/>
    <w:rsid w:val="00096E12"/>
    <w:rsid w:val="00097097"/>
    <w:rsid w:val="000974B2"/>
    <w:rsid w:val="000975B1"/>
    <w:rsid w:val="000976C1"/>
    <w:rsid w:val="00097B67"/>
    <w:rsid w:val="00097E3C"/>
    <w:rsid w:val="000A044E"/>
    <w:rsid w:val="000A04A2"/>
    <w:rsid w:val="000A0989"/>
    <w:rsid w:val="000A1026"/>
    <w:rsid w:val="000A1547"/>
    <w:rsid w:val="000A1589"/>
    <w:rsid w:val="000A199C"/>
    <w:rsid w:val="000A1CBE"/>
    <w:rsid w:val="000A3645"/>
    <w:rsid w:val="000A36BE"/>
    <w:rsid w:val="000A4309"/>
    <w:rsid w:val="000A4AE5"/>
    <w:rsid w:val="000A4C9E"/>
    <w:rsid w:val="000A5126"/>
    <w:rsid w:val="000A5188"/>
    <w:rsid w:val="000A5413"/>
    <w:rsid w:val="000A5A58"/>
    <w:rsid w:val="000A6410"/>
    <w:rsid w:val="000A67B6"/>
    <w:rsid w:val="000A6A70"/>
    <w:rsid w:val="000A6AC6"/>
    <w:rsid w:val="000A6CD9"/>
    <w:rsid w:val="000A6D3A"/>
    <w:rsid w:val="000A6F48"/>
    <w:rsid w:val="000A700E"/>
    <w:rsid w:val="000A7216"/>
    <w:rsid w:val="000A74D2"/>
    <w:rsid w:val="000A750C"/>
    <w:rsid w:val="000A78D8"/>
    <w:rsid w:val="000A79CF"/>
    <w:rsid w:val="000B024A"/>
    <w:rsid w:val="000B0362"/>
    <w:rsid w:val="000B06FC"/>
    <w:rsid w:val="000B072D"/>
    <w:rsid w:val="000B0ACA"/>
    <w:rsid w:val="000B0EE6"/>
    <w:rsid w:val="000B1CD7"/>
    <w:rsid w:val="000B1DB7"/>
    <w:rsid w:val="000B2333"/>
    <w:rsid w:val="000B23C8"/>
    <w:rsid w:val="000B28AE"/>
    <w:rsid w:val="000B28F3"/>
    <w:rsid w:val="000B2F97"/>
    <w:rsid w:val="000B31E0"/>
    <w:rsid w:val="000B3351"/>
    <w:rsid w:val="000B3557"/>
    <w:rsid w:val="000B40B2"/>
    <w:rsid w:val="000B48F7"/>
    <w:rsid w:val="000B4A82"/>
    <w:rsid w:val="000B4BDA"/>
    <w:rsid w:val="000B4FF4"/>
    <w:rsid w:val="000B5098"/>
    <w:rsid w:val="000B5590"/>
    <w:rsid w:val="000B568F"/>
    <w:rsid w:val="000B5992"/>
    <w:rsid w:val="000B59B8"/>
    <w:rsid w:val="000B5B47"/>
    <w:rsid w:val="000B5D5E"/>
    <w:rsid w:val="000B63D8"/>
    <w:rsid w:val="000B6AEA"/>
    <w:rsid w:val="000B6B2E"/>
    <w:rsid w:val="000B6BC7"/>
    <w:rsid w:val="000B6C66"/>
    <w:rsid w:val="000B717E"/>
    <w:rsid w:val="000C0519"/>
    <w:rsid w:val="000C0671"/>
    <w:rsid w:val="000C08D1"/>
    <w:rsid w:val="000C0D45"/>
    <w:rsid w:val="000C1195"/>
    <w:rsid w:val="000C1CEC"/>
    <w:rsid w:val="000C1E2D"/>
    <w:rsid w:val="000C2197"/>
    <w:rsid w:val="000C2337"/>
    <w:rsid w:val="000C25F5"/>
    <w:rsid w:val="000C26F5"/>
    <w:rsid w:val="000C28F2"/>
    <w:rsid w:val="000C2C2E"/>
    <w:rsid w:val="000C2C7F"/>
    <w:rsid w:val="000C3232"/>
    <w:rsid w:val="000C34C1"/>
    <w:rsid w:val="000C37A8"/>
    <w:rsid w:val="000C3957"/>
    <w:rsid w:val="000C3A06"/>
    <w:rsid w:val="000C3D52"/>
    <w:rsid w:val="000C40B3"/>
    <w:rsid w:val="000C4768"/>
    <w:rsid w:val="000C4B1F"/>
    <w:rsid w:val="000C4C03"/>
    <w:rsid w:val="000C51AC"/>
    <w:rsid w:val="000C52A2"/>
    <w:rsid w:val="000C5B58"/>
    <w:rsid w:val="000C5B78"/>
    <w:rsid w:val="000C60FC"/>
    <w:rsid w:val="000C63C4"/>
    <w:rsid w:val="000C6560"/>
    <w:rsid w:val="000C6584"/>
    <w:rsid w:val="000C698C"/>
    <w:rsid w:val="000C6A05"/>
    <w:rsid w:val="000C6B26"/>
    <w:rsid w:val="000C6DAE"/>
    <w:rsid w:val="000C7371"/>
    <w:rsid w:val="000C73B9"/>
    <w:rsid w:val="000C74D4"/>
    <w:rsid w:val="000C7889"/>
    <w:rsid w:val="000C7C71"/>
    <w:rsid w:val="000C7D9C"/>
    <w:rsid w:val="000C7DF8"/>
    <w:rsid w:val="000D0271"/>
    <w:rsid w:val="000D057C"/>
    <w:rsid w:val="000D072A"/>
    <w:rsid w:val="000D0BE9"/>
    <w:rsid w:val="000D0E23"/>
    <w:rsid w:val="000D1028"/>
    <w:rsid w:val="000D14E3"/>
    <w:rsid w:val="000D15CB"/>
    <w:rsid w:val="000D26CD"/>
    <w:rsid w:val="000D28CF"/>
    <w:rsid w:val="000D2B20"/>
    <w:rsid w:val="000D2C5E"/>
    <w:rsid w:val="000D2D1C"/>
    <w:rsid w:val="000D2F52"/>
    <w:rsid w:val="000D333A"/>
    <w:rsid w:val="000D3B03"/>
    <w:rsid w:val="000D3B07"/>
    <w:rsid w:val="000D3BE8"/>
    <w:rsid w:val="000D3DED"/>
    <w:rsid w:val="000D426A"/>
    <w:rsid w:val="000D4572"/>
    <w:rsid w:val="000D4896"/>
    <w:rsid w:val="000D49EB"/>
    <w:rsid w:val="000D4D41"/>
    <w:rsid w:val="000D4E12"/>
    <w:rsid w:val="000D50A0"/>
    <w:rsid w:val="000D5454"/>
    <w:rsid w:val="000D5A34"/>
    <w:rsid w:val="000D5B00"/>
    <w:rsid w:val="000D5D3B"/>
    <w:rsid w:val="000D5D86"/>
    <w:rsid w:val="000D5DC0"/>
    <w:rsid w:val="000D61FD"/>
    <w:rsid w:val="000D642E"/>
    <w:rsid w:val="000D6A9B"/>
    <w:rsid w:val="000D6BCB"/>
    <w:rsid w:val="000D6D8F"/>
    <w:rsid w:val="000D7213"/>
    <w:rsid w:val="000D7307"/>
    <w:rsid w:val="000D7617"/>
    <w:rsid w:val="000D77D1"/>
    <w:rsid w:val="000D7ABF"/>
    <w:rsid w:val="000D7B5F"/>
    <w:rsid w:val="000D7CF9"/>
    <w:rsid w:val="000E0052"/>
    <w:rsid w:val="000E01A1"/>
    <w:rsid w:val="000E0C83"/>
    <w:rsid w:val="000E0F10"/>
    <w:rsid w:val="000E1521"/>
    <w:rsid w:val="000E15A7"/>
    <w:rsid w:val="000E165C"/>
    <w:rsid w:val="000E17B3"/>
    <w:rsid w:val="000E18FC"/>
    <w:rsid w:val="000E1B4F"/>
    <w:rsid w:val="000E1E69"/>
    <w:rsid w:val="000E2265"/>
    <w:rsid w:val="000E22E0"/>
    <w:rsid w:val="000E2820"/>
    <w:rsid w:val="000E2BE4"/>
    <w:rsid w:val="000E34CD"/>
    <w:rsid w:val="000E35F2"/>
    <w:rsid w:val="000E3BB8"/>
    <w:rsid w:val="000E3D2D"/>
    <w:rsid w:val="000E41A3"/>
    <w:rsid w:val="000E4352"/>
    <w:rsid w:val="000E4BC1"/>
    <w:rsid w:val="000E4F17"/>
    <w:rsid w:val="000E518E"/>
    <w:rsid w:val="000E51C0"/>
    <w:rsid w:val="000E567C"/>
    <w:rsid w:val="000E56D0"/>
    <w:rsid w:val="000E5B46"/>
    <w:rsid w:val="000E63DB"/>
    <w:rsid w:val="000E6763"/>
    <w:rsid w:val="000E6B32"/>
    <w:rsid w:val="000E6C67"/>
    <w:rsid w:val="000E6CD7"/>
    <w:rsid w:val="000E6F8A"/>
    <w:rsid w:val="000E70DA"/>
    <w:rsid w:val="000E7291"/>
    <w:rsid w:val="000E7A93"/>
    <w:rsid w:val="000E7DC4"/>
    <w:rsid w:val="000E7F24"/>
    <w:rsid w:val="000E7FCD"/>
    <w:rsid w:val="000F030C"/>
    <w:rsid w:val="000F0456"/>
    <w:rsid w:val="000F04EA"/>
    <w:rsid w:val="000F04EC"/>
    <w:rsid w:val="000F0542"/>
    <w:rsid w:val="000F087F"/>
    <w:rsid w:val="000F0CF0"/>
    <w:rsid w:val="000F1117"/>
    <w:rsid w:val="000F192B"/>
    <w:rsid w:val="000F25DF"/>
    <w:rsid w:val="000F2820"/>
    <w:rsid w:val="000F2990"/>
    <w:rsid w:val="000F2A73"/>
    <w:rsid w:val="000F2EC9"/>
    <w:rsid w:val="000F3016"/>
    <w:rsid w:val="000F3044"/>
    <w:rsid w:val="000F3234"/>
    <w:rsid w:val="000F39F4"/>
    <w:rsid w:val="000F4214"/>
    <w:rsid w:val="000F42F3"/>
    <w:rsid w:val="000F438A"/>
    <w:rsid w:val="000F460F"/>
    <w:rsid w:val="000F49E8"/>
    <w:rsid w:val="000F4C78"/>
    <w:rsid w:val="000F509F"/>
    <w:rsid w:val="000F5201"/>
    <w:rsid w:val="000F52DA"/>
    <w:rsid w:val="000F59FB"/>
    <w:rsid w:val="000F5E14"/>
    <w:rsid w:val="000F6058"/>
    <w:rsid w:val="000F68A0"/>
    <w:rsid w:val="000F6B1C"/>
    <w:rsid w:val="000F6E38"/>
    <w:rsid w:val="000F6E4A"/>
    <w:rsid w:val="000F6EE3"/>
    <w:rsid w:val="000F7633"/>
    <w:rsid w:val="000F78CA"/>
    <w:rsid w:val="000F7CB8"/>
    <w:rsid w:val="000F7D3C"/>
    <w:rsid w:val="00100112"/>
    <w:rsid w:val="0010063A"/>
    <w:rsid w:val="001007FD"/>
    <w:rsid w:val="00100F27"/>
    <w:rsid w:val="00101155"/>
    <w:rsid w:val="0010120F"/>
    <w:rsid w:val="00101376"/>
    <w:rsid w:val="0010143B"/>
    <w:rsid w:val="00101B38"/>
    <w:rsid w:val="001022D3"/>
    <w:rsid w:val="0010234E"/>
    <w:rsid w:val="001026CF"/>
    <w:rsid w:val="00103194"/>
    <w:rsid w:val="001033F3"/>
    <w:rsid w:val="0010345C"/>
    <w:rsid w:val="0010369A"/>
    <w:rsid w:val="001036AD"/>
    <w:rsid w:val="001038D1"/>
    <w:rsid w:val="00103BDD"/>
    <w:rsid w:val="00103FA1"/>
    <w:rsid w:val="00104087"/>
    <w:rsid w:val="001044B7"/>
    <w:rsid w:val="001044EA"/>
    <w:rsid w:val="001048FE"/>
    <w:rsid w:val="00104DD4"/>
    <w:rsid w:val="00105558"/>
    <w:rsid w:val="00105921"/>
    <w:rsid w:val="001059DB"/>
    <w:rsid w:val="00105F72"/>
    <w:rsid w:val="001060C7"/>
    <w:rsid w:val="001061C5"/>
    <w:rsid w:val="001068B0"/>
    <w:rsid w:val="001068B7"/>
    <w:rsid w:val="00106B06"/>
    <w:rsid w:val="00106F25"/>
    <w:rsid w:val="001072D8"/>
    <w:rsid w:val="00107599"/>
    <w:rsid w:val="00107A8E"/>
    <w:rsid w:val="0011023E"/>
    <w:rsid w:val="00110717"/>
    <w:rsid w:val="00110D00"/>
    <w:rsid w:val="00110DBF"/>
    <w:rsid w:val="001116D4"/>
    <w:rsid w:val="00111BAC"/>
    <w:rsid w:val="00111D4E"/>
    <w:rsid w:val="00111E23"/>
    <w:rsid w:val="00111FA8"/>
    <w:rsid w:val="0011232C"/>
    <w:rsid w:val="001126AB"/>
    <w:rsid w:val="001127CC"/>
    <w:rsid w:val="0011287C"/>
    <w:rsid w:val="001133FC"/>
    <w:rsid w:val="001134A1"/>
    <w:rsid w:val="00113552"/>
    <w:rsid w:val="00113582"/>
    <w:rsid w:val="001137A6"/>
    <w:rsid w:val="001139E6"/>
    <w:rsid w:val="00114189"/>
    <w:rsid w:val="00114B0A"/>
    <w:rsid w:val="00114F3A"/>
    <w:rsid w:val="00115181"/>
    <w:rsid w:val="00115730"/>
    <w:rsid w:val="0011587B"/>
    <w:rsid w:val="001159F4"/>
    <w:rsid w:val="00116051"/>
    <w:rsid w:val="0011652E"/>
    <w:rsid w:val="001165AE"/>
    <w:rsid w:val="001165D8"/>
    <w:rsid w:val="001167C6"/>
    <w:rsid w:val="001167C8"/>
    <w:rsid w:val="001169CC"/>
    <w:rsid w:val="00116B75"/>
    <w:rsid w:val="00116D81"/>
    <w:rsid w:val="001173A8"/>
    <w:rsid w:val="00117404"/>
    <w:rsid w:val="00117A0C"/>
    <w:rsid w:val="0012016D"/>
    <w:rsid w:val="001203D4"/>
    <w:rsid w:val="0012063F"/>
    <w:rsid w:val="0012081A"/>
    <w:rsid w:val="00120A6A"/>
    <w:rsid w:val="00120A86"/>
    <w:rsid w:val="00120AB1"/>
    <w:rsid w:val="0012158F"/>
    <w:rsid w:val="00121CFD"/>
    <w:rsid w:val="00121D25"/>
    <w:rsid w:val="00122BA4"/>
    <w:rsid w:val="001230A0"/>
    <w:rsid w:val="001230F3"/>
    <w:rsid w:val="001234DF"/>
    <w:rsid w:val="00123F0A"/>
    <w:rsid w:val="0012402A"/>
    <w:rsid w:val="00124505"/>
    <w:rsid w:val="0012476B"/>
    <w:rsid w:val="00124A3D"/>
    <w:rsid w:val="00125135"/>
    <w:rsid w:val="001252F2"/>
    <w:rsid w:val="00125470"/>
    <w:rsid w:val="00125491"/>
    <w:rsid w:val="00125A67"/>
    <w:rsid w:val="00125EEF"/>
    <w:rsid w:val="0012608D"/>
    <w:rsid w:val="001260BC"/>
    <w:rsid w:val="00126125"/>
    <w:rsid w:val="00126BD4"/>
    <w:rsid w:val="00126CBD"/>
    <w:rsid w:val="00126E90"/>
    <w:rsid w:val="00127157"/>
    <w:rsid w:val="001271AE"/>
    <w:rsid w:val="001272F9"/>
    <w:rsid w:val="00127359"/>
    <w:rsid w:val="001273FD"/>
    <w:rsid w:val="00127E76"/>
    <w:rsid w:val="001304AD"/>
    <w:rsid w:val="00130697"/>
    <w:rsid w:val="00130D6C"/>
    <w:rsid w:val="00130DE5"/>
    <w:rsid w:val="0013119E"/>
    <w:rsid w:val="001316FC"/>
    <w:rsid w:val="00131E94"/>
    <w:rsid w:val="0013204C"/>
    <w:rsid w:val="0013206D"/>
    <w:rsid w:val="00132252"/>
    <w:rsid w:val="0013237B"/>
    <w:rsid w:val="00132615"/>
    <w:rsid w:val="00132A09"/>
    <w:rsid w:val="00132A1B"/>
    <w:rsid w:val="0013309F"/>
    <w:rsid w:val="00133139"/>
    <w:rsid w:val="001332D2"/>
    <w:rsid w:val="0013379B"/>
    <w:rsid w:val="00133BDB"/>
    <w:rsid w:val="00133E33"/>
    <w:rsid w:val="001346BE"/>
    <w:rsid w:val="00134E3C"/>
    <w:rsid w:val="00135556"/>
    <w:rsid w:val="0013555C"/>
    <w:rsid w:val="0013565E"/>
    <w:rsid w:val="00135774"/>
    <w:rsid w:val="001357E8"/>
    <w:rsid w:val="00135A39"/>
    <w:rsid w:val="00135FBD"/>
    <w:rsid w:val="0013624A"/>
    <w:rsid w:val="00136673"/>
    <w:rsid w:val="00136A9A"/>
    <w:rsid w:val="00136B9D"/>
    <w:rsid w:val="00136BB8"/>
    <w:rsid w:val="001372F3"/>
    <w:rsid w:val="001374C9"/>
    <w:rsid w:val="00137861"/>
    <w:rsid w:val="00137C75"/>
    <w:rsid w:val="001406FF"/>
    <w:rsid w:val="0014081B"/>
    <w:rsid w:val="00140BD7"/>
    <w:rsid w:val="00140CF9"/>
    <w:rsid w:val="00140D9B"/>
    <w:rsid w:val="00140E08"/>
    <w:rsid w:val="00141331"/>
    <w:rsid w:val="0014141E"/>
    <w:rsid w:val="00141BE5"/>
    <w:rsid w:val="00141E8A"/>
    <w:rsid w:val="00142014"/>
    <w:rsid w:val="001420C3"/>
    <w:rsid w:val="0014231A"/>
    <w:rsid w:val="001423FD"/>
    <w:rsid w:val="001426C5"/>
    <w:rsid w:val="00142C4B"/>
    <w:rsid w:val="00142E7D"/>
    <w:rsid w:val="00142E8B"/>
    <w:rsid w:val="00143309"/>
    <w:rsid w:val="0014344C"/>
    <w:rsid w:val="00143975"/>
    <w:rsid w:val="00143D08"/>
    <w:rsid w:val="00143F15"/>
    <w:rsid w:val="00143F1C"/>
    <w:rsid w:val="00143F60"/>
    <w:rsid w:val="00143FDE"/>
    <w:rsid w:val="001444F7"/>
    <w:rsid w:val="00144592"/>
    <w:rsid w:val="001445D9"/>
    <w:rsid w:val="0014483D"/>
    <w:rsid w:val="00144B78"/>
    <w:rsid w:val="00144BF1"/>
    <w:rsid w:val="0014520A"/>
    <w:rsid w:val="00145561"/>
    <w:rsid w:val="001455E9"/>
    <w:rsid w:val="0014596A"/>
    <w:rsid w:val="00145CC9"/>
    <w:rsid w:val="00145CD4"/>
    <w:rsid w:val="001464BB"/>
    <w:rsid w:val="00146D46"/>
    <w:rsid w:val="00146FA2"/>
    <w:rsid w:val="00147584"/>
    <w:rsid w:val="00147900"/>
    <w:rsid w:val="00147BFC"/>
    <w:rsid w:val="00147DB1"/>
    <w:rsid w:val="00147E48"/>
    <w:rsid w:val="001508C9"/>
    <w:rsid w:val="00150E78"/>
    <w:rsid w:val="001511B5"/>
    <w:rsid w:val="0015156E"/>
    <w:rsid w:val="0015159B"/>
    <w:rsid w:val="001516EE"/>
    <w:rsid w:val="00151AC8"/>
    <w:rsid w:val="00151B6C"/>
    <w:rsid w:val="00151BA1"/>
    <w:rsid w:val="00151EEF"/>
    <w:rsid w:val="0015257A"/>
    <w:rsid w:val="00152A69"/>
    <w:rsid w:val="00152E71"/>
    <w:rsid w:val="00152FE0"/>
    <w:rsid w:val="001536D8"/>
    <w:rsid w:val="00153F4B"/>
    <w:rsid w:val="001541EB"/>
    <w:rsid w:val="001543D4"/>
    <w:rsid w:val="0015445C"/>
    <w:rsid w:val="0015450F"/>
    <w:rsid w:val="00154B6D"/>
    <w:rsid w:val="00154E9A"/>
    <w:rsid w:val="0015523D"/>
    <w:rsid w:val="00155FB6"/>
    <w:rsid w:val="00156664"/>
    <w:rsid w:val="00156AC5"/>
    <w:rsid w:val="00156F5B"/>
    <w:rsid w:val="00157106"/>
    <w:rsid w:val="0015713F"/>
    <w:rsid w:val="00157457"/>
    <w:rsid w:val="0015748D"/>
    <w:rsid w:val="001575B8"/>
    <w:rsid w:val="001575F4"/>
    <w:rsid w:val="00157CE3"/>
    <w:rsid w:val="00157DE4"/>
    <w:rsid w:val="00160787"/>
    <w:rsid w:val="00160818"/>
    <w:rsid w:val="001608C9"/>
    <w:rsid w:val="001614D4"/>
    <w:rsid w:val="00161A39"/>
    <w:rsid w:val="00161B38"/>
    <w:rsid w:val="00161BBB"/>
    <w:rsid w:val="00161CAF"/>
    <w:rsid w:val="0016204C"/>
    <w:rsid w:val="00162573"/>
    <w:rsid w:val="00162669"/>
    <w:rsid w:val="001626DD"/>
    <w:rsid w:val="0016283C"/>
    <w:rsid w:val="00162A29"/>
    <w:rsid w:val="00162AF4"/>
    <w:rsid w:val="00162C8A"/>
    <w:rsid w:val="0016329B"/>
    <w:rsid w:val="00163357"/>
    <w:rsid w:val="0016353C"/>
    <w:rsid w:val="0016426E"/>
    <w:rsid w:val="00165EAD"/>
    <w:rsid w:val="00165FED"/>
    <w:rsid w:val="001662C0"/>
    <w:rsid w:val="001664D3"/>
    <w:rsid w:val="00166753"/>
    <w:rsid w:val="001667A9"/>
    <w:rsid w:val="0016691F"/>
    <w:rsid w:val="00166A4D"/>
    <w:rsid w:val="00166E16"/>
    <w:rsid w:val="00167185"/>
    <w:rsid w:val="0016766F"/>
    <w:rsid w:val="00167739"/>
    <w:rsid w:val="001677D2"/>
    <w:rsid w:val="0017013F"/>
    <w:rsid w:val="00170327"/>
    <w:rsid w:val="00170450"/>
    <w:rsid w:val="00170650"/>
    <w:rsid w:val="00170E97"/>
    <w:rsid w:val="0017134C"/>
    <w:rsid w:val="001715BD"/>
    <w:rsid w:val="00172563"/>
    <w:rsid w:val="001729CE"/>
    <w:rsid w:val="00172B99"/>
    <w:rsid w:val="00172E95"/>
    <w:rsid w:val="00173329"/>
    <w:rsid w:val="00173821"/>
    <w:rsid w:val="001745E0"/>
    <w:rsid w:val="00174BD5"/>
    <w:rsid w:val="00175145"/>
    <w:rsid w:val="0017520D"/>
    <w:rsid w:val="001754A4"/>
    <w:rsid w:val="00175D8D"/>
    <w:rsid w:val="00176294"/>
    <w:rsid w:val="00176395"/>
    <w:rsid w:val="001767C6"/>
    <w:rsid w:val="00176886"/>
    <w:rsid w:val="0017692B"/>
    <w:rsid w:val="00176E6E"/>
    <w:rsid w:val="00176E78"/>
    <w:rsid w:val="0017711F"/>
    <w:rsid w:val="00177604"/>
    <w:rsid w:val="0017773C"/>
    <w:rsid w:val="00177D11"/>
    <w:rsid w:val="0018015B"/>
    <w:rsid w:val="00180C95"/>
    <w:rsid w:val="00180E29"/>
    <w:rsid w:val="0018108B"/>
    <w:rsid w:val="001810B9"/>
    <w:rsid w:val="001815B8"/>
    <w:rsid w:val="001816A6"/>
    <w:rsid w:val="00181DBE"/>
    <w:rsid w:val="0018228D"/>
    <w:rsid w:val="00182367"/>
    <w:rsid w:val="001824B6"/>
    <w:rsid w:val="001826DB"/>
    <w:rsid w:val="0018280C"/>
    <w:rsid w:val="00182BAC"/>
    <w:rsid w:val="00183016"/>
    <w:rsid w:val="0018313C"/>
    <w:rsid w:val="00183957"/>
    <w:rsid w:val="00183BDB"/>
    <w:rsid w:val="0018413C"/>
    <w:rsid w:val="001844E5"/>
    <w:rsid w:val="00184530"/>
    <w:rsid w:val="001847E6"/>
    <w:rsid w:val="0018505C"/>
    <w:rsid w:val="00185085"/>
    <w:rsid w:val="001851BD"/>
    <w:rsid w:val="00185CE4"/>
    <w:rsid w:val="00185D0E"/>
    <w:rsid w:val="00186113"/>
    <w:rsid w:val="00186249"/>
    <w:rsid w:val="0018696A"/>
    <w:rsid w:val="00186A2D"/>
    <w:rsid w:val="00186C23"/>
    <w:rsid w:val="00186F1C"/>
    <w:rsid w:val="00186FCC"/>
    <w:rsid w:val="00187858"/>
    <w:rsid w:val="001878D9"/>
    <w:rsid w:val="00187B32"/>
    <w:rsid w:val="00187B4D"/>
    <w:rsid w:val="00187F67"/>
    <w:rsid w:val="0019008D"/>
    <w:rsid w:val="0019022B"/>
    <w:rsid w:val="0019037D"/>
    <w:rsid w:val="0019044D"/>
    <w:rsid w:val="0019126B"/>
    <w:rsid w:val="00191483"/>
    <w:rsid w:val="0019155A"/>
    <w:rsid w:val="00191C4F"/>
    <w:rsid w:val="001921F0"/>
    <w:rsid w:val="00192350"/>
    <w:rsid w:val="001924F6"/>
    <w:rsid w:val="00192896"/>
    <w:rsid w:val="00192CCC"/>
    <w:rsid w:val="00193278"/>
    <w:rsid w:val="00193417"/>
    <w:rsid w:val="0019388E"/>
    <w:rsid w:val="00193C5E"/>
    <w:rsid w:val="00193EA6"/>
    <w:rsid w:val="00194CA1"/>
    <w:rsid w:val="00194F95"/>
    <w:rsid w:val="00195201"/>
    <w:rsid w:val="00195857"/>
    <w:rsid w:val="00195A1C"/>
    <w:rsid w:val="00195AF1"/>
    <w:rsid w:val="00195DE7"/>
    <w:rsid w:val="00195DFE"/>
    <w:rsid w:val="00195EF9"/>
    <w:rsid w:val="00196123"/>
    <w:rsid w:val="00196771"/>
    <w:rsid w:val="00196A28"/>
    <w:rsid w:val="00196E4C"/>
    <w:rsid w:val="00196F3D"/>
    <w:rsid w:val="0019711B"/>
    <w:rsid w:val="001972F7"/>
    <w:rsid w:val="001976BC"/>
    <w:rsid w:val="0019788A"/>
    <w:rsid w:val="0019799A"/>
    <w:rsid w:val="001979BD"/>
    <w:rsid w:val="00197C0F"/>
    <w:rsid w:val="00197F36"/>
    <w:rsid w:val="00197F8E"/>
    <w:rsid w:val="001A02FE"/>
    <w:rsid w:val="001A0769"/>
    <w:rsid w:val="001A0BFC"/>
    <w:rsid w:val="001A0F7A"/>
    <w:rsid w:val="001A116E"/>
    <w:rsid w:val="001A13CA"/>
    <w:rsid w:val="001A1A11"/>
    <w:rsid w:val="001A2056"/>
    <w:rsid w:val="001A2326"/>
    <w:rsid w:val="001A25C7"/>
    <w:rsid w:val="001A26F2"/>
    <w:rsid w:val="001A27A6"/>
    <w:rsid w:val="001A2A9D"/>
    <w:rsid w:val="001A2AD1"/>
    <w:rsid w:val="001A3215"/>
    <w:rsid w:val="001A3375"/>
    <w:rsid w:val="001A35C2"/>
    <w:rsid w:val="001A3637"/>
    <w:rsid w:val="001A37C6"/>
    <w:rsid w:val="001A3B7D"/>
    <w:rsid w:val="001A3C77"/>
    <w:rsid w:val="001A409E"/>
    <w:rsid w:val="001A4384"/>
    <w:rsid w:val="001A4780"/>
    <w:rsid w:val="001A4B57"/>
    <w:rsid w:val="001A5C8D"/>
    <w:rsid w:val="001A6136"/>
    <w:rsid w:val="001A6342"/>
    <w:rsid w:val="001A652B"/>
    <w:rsid w:val="001A657D"/>
    <w:rsid w:val="001A713F"/>
    <w:rsid w:val="001A71CB"/>
    <w:rsid w:val="001A7384"/>
    <w:rsid w:val="001A788E"/>
    <w:rsid w:val="001A7F1C"/>
    <w:rsid w:val="001B0143"/>
    <w:rsid w:val="001B033B"/>
    <w:rsid w:val="001B03DD"/>
    <w:rsid w:val="001B0472"/>
    <w:rsid w:val="001B0873"/>
    <w:rsid w:val="001B0B8E"/>
    <w:rsid w:val="001B102B"/>
    <w:rsid w:val="001B1100"/>
    <w:rsid w:val="001B11CD"/>
    <w:rsid w:val="001B1B4D"/>
    <w:rsid w:val="001B1BE8"/>
    <w:rsid w:val="001B1D8E"/>
    <w:rsid w:val="001B1F4A"/>
    <w:rsid w:val="001B1F92"/>
    <w:rsid w:val="001B20B4"/>
    <w:rsid w:val="001B21B7"/>
    <w:rsid w:val="001B25DC"/>
    <w:rsid w:val="001B2678"/>
    <w:rsid w:val="001B3585"/>
    <w:rsid w:val="001B40F8"/>
    <w:rsid w:val="001B4B2F"/>
    <w:rsid w:val="001B55DF"/>
    <w:rsid w:val="001B5903"/>
    <w:rsid w:val="001B5EAC"/>
    <w:rsid w:val="001B616C"/>
    <w:rsid w:val="001B627A"/>
    <w:rsid w:val="001B6C5E"/>
    <w:rsid w:val="001B75FB"/>
    <w:rsid w:val="001B76F4"/>
    <w:rsid w:val="001B77C3"/>
    <w:rsid w:val="001C00B3"/>
    <w:rsid w:val="001C0611"/>
    <w:rsid w:val="001C0AEC"/>
    <w:rsid w:val="001C114E"/>
    <w:rsid w:val="001C18F7"/>
    <w:rsid w:val="001C1B16"/>
    <w:rsid w:val="001C1E10"/>
    <w:rsid w:val="001C1E86"/>
    <w:rsid w:val="001C2900"/>
    <w:rsid w:val="001C2C05"/>
    <w:rsid w:val="001C36D2"/>
    <w:rsid w:val="001C3A5E"/>
    <w:rsid w:val="001C3C8B"/>
    <w:rsid w:val="001C3F9F"/>
    <w:rsid w:val="001C40C5"/>
    <w:rsid w:val="001C4117"/>
    <w:rsid w:val="001C41F9"/>
    <w:rsid w:val="001C43AD"/>
    <w:rsid w:val="001C46D0"/>
    <w:rsid w:val="001C47EE"/>
    <w:rsid w:val="001C499B"/>
    <w:rsid w:val="001C4AC0"/>
    <w:rsid w:val="001C4B0F"/>
    <w:rsid w:val="001C4E94"/>
    <w:rsid w:val="001C5048"/>
    <w:rsid w:val="001C5199"/>
    <w:rsid w:val="001C51E6"/>
    <w:rsid w:val="001C5504"/>
    <w:rsid w:val="001C57B1"/>
    <w:rsid w:val="001C62B5"/>
    <w:rsid w:val="001C62F4"/>
    <w:rsid w:val="001C685A"/>
    <w:rsid w:val="001C6E80"/>
    <w:rsid w:val="001C7153"/>
    <w:rsid w:val="001C7405"/>
    <w:rsid w:val="001C77D6"/>
    <w:rsid w:val="001C78B4"/>
    <w:rsid w:val="001C7A9D"/>
    <w:rsid w:val="001C7BD4"/>
    <w:rsid w:val="001C7CA1"/>
    <w:rsid w:val="001D09D0"/>
    <w:rsid w:val="001D14AC"/>
    <w:rsid w:val="001D169E"/>
    <w:rsid w:val="001D19A9"/>
    <w:rsid w:val="001D1A87"/>
    <w:rsid w:val="001D1AF1"/>
    <w:rsid w:val="001D2208"/>
    <w:rsid w:val="001D25CB"/>
    <w:rsid w:val="001D285A"/>
    <w:rsid w:val="001D2ABC"/>
    <w:rsid w:val="001D2C3C"/>
    <w:rsid w:val="001D2CD5"/>
    <w:rsid w:val="001D2D3B"/>
    <w:rsid w:val="001D2FB6"/>
    <w:rsid w:val="001D3540"/>
    <w:rsid w:val="001D371D"/>
    <w:rsid w:val="001D37B9"/>
    <w:rsid w:val="001D38C2"/>
    <w:rsid w:val="001D39FD"/>
    <w:rsid w:val="001D46DF"/>
    <w:rsid w:val="001D48A4"/>
    <w:rsid w:val="001D48C9"/>
    <w:rsid w:val="001D5589"/>
    <w:rsid w:val="001D599D"/>
    <w:rsid w:val="001D5D13"/>
    <w:rsid w:val="001D61BD"/>
    <w:rsid w:val="001D70BF"/>
    <w:rsid w:val="001D7BCD"/>
    <w:rsid w:val="001D7BE3"/>
    <w:rsid w:val="001D7F7E"/>
    <w:rsid w:val="001E00D9"/>
    <w:rsid w:val="001E04DE"/>
    <w:rsid w:val="001E05B5"/>
    <w:rsid w:val="001E05EC"/>
    <w:rsid w:val="001E0A77"/>
    <w:rsid w:val="001E0AE6"/>
    <w:rsid w:val="001E0F47"/>
    <w:rsid w:val="001E13C5"/>
    <w:rsid w:val="001E17C4"/>
    <w:rsid w:val="001E18AC"/>
    <w:rsid w:val="001E1926"/>
    <w:rsid w:val="001E1ADF"/>
    <w:rsid w:val="001E2248"/>
    <w:rsid w:val="001E233C"/>
    <w:rsid w:val="001E2535"/>
    <w:rsid w:val="001E27EC"/>
    <w:rsid w:val="001E2DC3"/>
    <w:rsid w:val="001E2E8E"/>
    <w:rsid w:val="001E2EF4"/>
    <w:rsid w:val="001E35BF"/>
    <w:rsid w:val="001E35D2"/>
    <w:rsid w:val="001E37CF"/>
    <w:rsid w:val="001E39C5"/>
    <w:rsid w:val="001E469D"/>
    <w:rsid w:val="001E4B1D"/>
    <w:rsid w:val="001E5479"/>
    <w:rsid w:val="001E55CD"/>
    <w:rsid w:val="001E5737"/>
    <w:rsid w:val="001E5BBC"/>
    <w:rsid w:val="001E5F29"/>
    <w:rsid w:val="001E6435"/>
    <w:rsid w:val="001E6680"/>
    <w:rsid w:val="001E6802"/>
    <w:rsid w:val="001E691E"/>
    <w:rsid w:val="001E6B0E"/>
    <w:rsid w:val="001E6D5D"/>
    <w:rsid w:val="001E740B"/>
    <w:rsid w:val="001E75E4"/>
    <w:rsid w:val="001E7E60"/>
    <w:rsid w:val="001F0158"/>
    <w:rsid w:val="001F018E"/>
    <w:rsid w:val="001F019F"/>
    <w:rsid w:val="001F051D"/>
    <w:rsid w:val="001F07B9"/>
    <w:rsid w:val="001F0904"/>
    <w:rsid w:val="001F0B04"/>
    <w:rsid w:val="001F0C13"/>
    <w:rsid w:val="001F126D"/>
    <w:rsid w:val="001F157A"/>
    <w:rsid w:val="001F1868"/>
    <w:rsid w:val="001F1A82"/>
    <w:rsid w:val="001F1B25"/>
    <w:rsid w:val="001F2257"/>
    <w:rsid w:val="001F2A1C"/>
    <w:rsid w:val="001F2A57"/>
    <w:rsid w:val="001F2C3E"/>
    <w:rsid w:val="001F2DCA"/>
    <w:rsid w:val="001F2E4D"/>
    <w:rsid w:val="001F30EE"/>
    <w:rsid w:val="001F3221"/>
    <w:rsid w:val="001F33A0"/>
    <w:rsid w:val="001F3573"/>
    <w:rsid w:val="001F3AE4"/>
    <w:rsid w:val="001F3C0E"/>
    <w:rsid w:val="001F3C4B"/>
    <w:rsid w:val="001F3E2C"/>
    <w:rsid w:val="001F41C2"/>
    <w:rsid w:val="001F4483"/>
    <w:rsid w:val="001F4B16"/>
    <w:rsid w:val="001F4C39"/>
    <w:rsid w:val="001F4EF4"/>
    <w:rsid w:val="001F5881"/>
    <w:rsid w:val="001F62EA"/>
    <w:rsid w:val="001F65A3"/>
    <w:rsid w:val="001F6856"/>
    <w:rsid w:val="001F73D9"/>
    <w:rsid w:val="001F7478"/>
    <w:rsid w:val="001F7EDD"/>
    <w:rsid w:val="001F7FCA"/>
    <w:rsid w:val="00200212"/>
    <w:rsid w:val="002008BE"/>
    <w:rsid w:val="0020111B"/>
    <w:rsid w:val="002019C7"/>
    <w:rsid w:val="00201FE8"/>
    <w:rsid w:val="00201FEF"/>
    <w:rsid w:val="002024FC"/>
    <w:rsid w:val="0020264D"/>
    <w:rsid w:val="002027BD"/>
    <w:rsid w:val="00202936"/>
    <w:rsid w:val="00202AE4"/>
    <w:rsid w:val="002031C1"/>
    <w:rsid w:val="00203830"/>
    <w:rsid w:val="002039A8"/>
    <w:rsid w:val="00203AFC"/>
    <w:rsid w:val="00203D79"/>
    <w:rsid w:val="00204411"/>
    <w:rsid w:val="00204F84"/>
    <w:rsid w:val="002051D4"/>
    <w:rsid w:val="00205678"/>
    <w:rsid w:val="00205758"/>
    <w:rsid w:val="00205B56"/>
    <w:rsid w:val="00205C40"/>
    <w:rsid w:val="00205EF7"/>
    <w:rsid w:val="0020640C"/>
    <w:rsid w:val="002069B7"/>
    <w:rsid w:val="00206B72"/>
    <w:rsid w:val="00206F81"/>
    <w:rsid w:val="00207016"/>
    <w:rsid w:val="002102F6"/>
    <w:rsid w:val="002104A6"/>
    <w:rsid w:val="00210673"/>
    <w:rsid w:val="00210D2D"/>
    <w:rsid w:val="00211245"/>
    <w:rsid w:val="00211634"/>
    <w:rsid w:val="0021164B"/>
    <w:rsid w:val="002116B8"/>
    <w:rsid w:val="00211EF5"/>
    <w:rsid w:val="002121E4"/>
    <w:rsid w:val="002121FC"/>
    <w:rsid w:val="0021222A"/>
    <w:rsid w:val="002125F9"/>
    <w:rsid w:val="002125FF"/>
    <w:rsid w:val="00212A82"/>
    <w:rsid w:val="00212C1C"/>
    <w:rsid w:val="00213330"/>
    <w:rsid w:val="00213660"/>
    <w:rsid w:val="002137DF"/>
    <w:rsid w:val="00213957"/>
    <w:rsid w:val="00213A28"/>
    <w:rsid w:val="00213D3C"/>
    <w:rsid w:val="00213DCF"/>
    <w:rsid w:val="00213EDE"/>
    <w:rsid w:val="00213EEE"/>
    <w:rsid w:val="00214143"/>
    <w:rsid w:val="0021448A"/>
    <w:rsid w:val="00214773"/>
    <w:rsid w:val="00214FEB"/>
    <w:rsid w:val="0021514C"/>
    <w:rsid w:val="00215773"/>
    <w:rsid w:val="00215B62"/>
    <w:rsid w:val="00216014"/>
    <w:rsid w:val="00216207"/>
    <w:rsid w:val="002168AE"/>
    <w:rsid w:val="0021698E"/>
    <w:rsid w:val="00216C14"/>
    <w:rsid w:val="00216CCB"/>
    <w:rsid w:val="00216E8F"/>
    <w:rsid w:val="00216FD9"/>
    <w:rsid w:val="0021707D"/>
    <w:rsid w:val="00217811"/>
    <w:rsid w:val="00220005"/>
    <w:rsid w:val="0022005D"/>
    <w:rsid w:val="00220E16"/>
    <w:rsid w:val="00221055"/>
    <w:rsid w:val="00221421"/>
    <w:rsid w:val="00221450"/>
    <w:rsid w:val="002214C9"/>
    <w:rsid w:val="00221D4E"/>
    <w:rsid w:val="00221EF8"/>
    <w:rsid w:val="00221F4F"/>
    <w:rsid w:val="00222296"/>
    <w:rsid w:val="002224A3"/>
    <w:rsid w:val="00223627"/>
    <w:rsid w:val="00223C32"/>
    <w:rsid w:val="00223D80"/>
    <w:rsid w:val="00224131"/>
    <w:rsid w:val="00224DB1"/>
    <w:rsid w:val="00225079"/>
    <w:rsid w:val="002252F7"/>
    <w:rsid w:val="0022588B"/>
    <w:rsid w:val="0022618F"/>
    <w:rsid w:val="00226B61"/>
    <w:rsid w:val="00226C0B"/>
    <w:rsid w:val="00226CB0"/>
    <w:rsid w:val="00227508"/>
    <w:rsid w:val="00227B03"/>
    <w:rsid w:val="00227F84"/>
    <w:rsid w:val="002308E1"/>
    <w:rsid w:val="002309E8"/>
    <w:rsid w:val="00230AC8"/>
    <w:rsid w:val="00230C63"/>
    <w:rsid w:val="002310A7"/>
    <w:rsid w:val="00231728"/>
    <w:rsid w:val="002319E2"/>
    <w:rsid w:val="00231FDB"/>
    <w:rsid w:val="00232528"/>
    <w:rsid w:val="00232824"/>
    <w:rsid w:val="00232953"/>
    <w:rsid w:val="0023298F"/>
    <w:rsid w:val="002329B1"/>
    <w:rsid w:val="00232B19"/>
    <w:rsid w:val="00232D34"/>
    <w:rsid w:val="00232EC1"/>
    <w:rsid w:val="002331FD"/>
    <w:rsid w:val="0023329F"/>
    <w:rsid w:val="0023340B"/>
    <w:rsid w:val="00233483"/>
    <w:rsid w:val="0023366B"/>
    <w:rsid w:val="0023372E"/>
    <w:rsid w:val="00233C8B"/>
    <w:rsid w:val="00233F8F"/>
    <w:rsid w:val="00234111"/>
    <w:rsid w:val="00234207"/>
    <w:rsid w:val="002344EC"/>
    <w:rsid w:val="0023468B"/>
    <w:rsid w:val="00234851"/>
    <w:rsid w:val="00234B4B"/>
    <w:rsid w:val="00234B5F"/>
    <w:rsid w:val="00234DBF"/>
    <w:rsid w:val="00234E87"/>
    <w:rsid w:val="002352AF"/>
    <w:rsid w:val="00235448"/>
    <w:rsid w:val="002354BB"/>
    <w:rsid w:val="0023599E"/>
    <w:rsid w:val="00235F58"/>
    <w:rsid w:val="002366DD"/>
    <w:rsid w:val="00236E9F"/>
    <w:rsid w:val="00237BC1"/>
    <w:rsid w:val="0024010C"/>
    <w:rsid w:val="0024061C"/>
    <w:rsid w:val="0024082D"/>
    <w:rsid w:val="00241021"/>
    <w:rsid w:val="0024107A"/>
    <w:rsid w:val="002411E8"/>
    <w:rsid w:val="00241790"/>
    <w:rsid w:val="002417AE"/>
    <w:rsid w:val="00241BC8"/>
    <w:rsid w:val="00241D41"/>
    <w:rsid w:val="0024280E"/>
    <w:rsid w:val="002429EB"/>
    <w:rsid w:val="00242D9E"/>
    <w:rsid w:val="00242F37"/>
    <w:rsid w:val="00243224"/>
    <w:rsid w:val="002434A7"/>
    <w:rsid w:val="00243CBD"/>
    <w:rsid w:val="00244291"/>
    <w:rsid w:val="00244448"/>
    <w:rsid w:val="00244882"/>
    <w:rsid w:val="00244CD1"/>
    <w:rsid w:val="00245225"/>
    <w:rsid w:val="0024556F"/>
    <w:rsid w:val="00246013"/>
    <w:rsid w:val="00246834"/>
    <w:rsid w:val="00246851"/>
    <w:rsid w:val="002468AE"/>
    <w:rsid w:val="00246D02"/>
    <w:rsid w:val="00246D9D"/>
    <w:rsid w:val="0024707B"/>
    <w:rsid w:val="0024744D"/>
    <w:rsid w:val="00247828"/>
    <w:rsid w:val="00247C1D"/>
    <w:rsid w:val="00250D47"/>
    <w:rsid w:val="00251203"/>
    <w:rsid w:val="00251555"/>
    <w:rsid w:val="00251786"/>
    <w:rsid w:val="0025183D"/>
    <w:rsid w:val="00251ACE"/>
    <w:rsid w:val="00251D59"/>
    <w:rsid w:val="00251FA9"/>
    <w:rsid w:val="00252017"/>
    <w:rsid w:val="00252036"/>
    <w:rsid w:val="0025274A"/>
    <w:rsid w:val="00252B31"/>
    <w:rsid w:val="00252DC2"/>
    <w:rsid w:val="00253025"/>
    <w:rsid w:val="002530CD"/>
    <w:rsid w:val="00253109"/>
    <w:rsid w:val="00253678"/>
    <w:rsid w:val="00253801"/>
    <w:rsid w:val="00253C48"/>
    <w:rsid w:val="00253FBF"/>
    <w:rsid w:val="002541D0"/>
    <w:rsid w:val="00254571"/>
    <w:rsid w:val="002548B1"/>
    <w:rsid w:val="0025561E"/>
    <w:rsid w:val="002557C7"/>
    <w:rsid w:val="00256013"/>
    <w:rsid w:val="002565B3"/>
    <w:rsid w:val="00256D3D"/>
    <w:rsid w:val="00256E13"/>
    <w:rsid w:val="00257066"/>
    <w:rsid w:val="002578DF"/>
    <w:rsid w:val="00257E08"/>
    <w:rsid w:val="00260461"/>
    <w:rsid w:val="00260656"/>
    <w:rsid w:val="002606F8"/>
    <w:rsid w:val="00260B69"/>
    <w:rsid w:val="00261101"/>
    <w:rsid w:val="0026126F"/>
    <w:rsid w:val="00261580"/>
    <w:rsid w:val="00261743"/>
    <w:rsid w:val="00261879"/>
    <w:rsid w:val="00261BE2"/>
    <w:rsid w:val="00261C6D"/>
    <w:rsid w:val="00261D4C"/>
    <w:rsid w:val="002629FA"/>
    <w:rsid w:val="00262B60"/>
    <w:rsid w:val="00262F5B"/>
    <w:rsid w:val="00262F63"/>
    <w:rsid w:val="00263072"/>
    <w:rsid w:val="002633FC"/>
    <w:rsid w:val="0026377E"/>
    <w:rsid w:val="00264169"/>
    <w:rsid w:val="00264752"/>
    <w:rsid w:val="00264FB9"/>
    <w:rsid w:val="002650E3"/>
    <w:rsid w:val="00265B1A"/>
    <w:rsid w:val="00265E47"/>
    <w:rsid w:val="002663A5"/>
    <w:rsid w:val="00266603"/>
    <w:rsid w:val="002674BC"/>
    <w:rsid w:val="00267C19"/>
    <w:rsid w:val="00267FCC"/>
    <w:rsid w:val="0027098C"/>
    <w:rsid w:val="00270A70"/>
    <w:rsid w:val="00270C5C"/>
    <w:rsid w:val="00270CD0"/>
    <w:rsid w:val="00270F23"/>
    <w:rsid w:val="00271021"/>
    <w:rsid w:val="002711DC"/>
    <w:rsid w:val="002713F9"/>
    <w:rsid w:val="00271861"/>
    <w:rsid w:val="00271872"/>
    <w:rsid w:val="00271934"/>
    <w:rsid w:val="00271F07"/>
    <w:rsid w:val="002721B5"/>
    <w:rsid w:val="00272416"/>
    <w:rsid w:val="00272D29"/>
    <w:rsid w:val="00272E23"/>
    <w:rsid w:val="00273102"/>
    <w:rsid w:val="002731AD"/>
    <w:rsid w:val="002734D5"/>
    <w:rsid w:val="002736D9"/>
    <w:rsid w:val="00273C7F"/>
    <w:rsid w:val="00273DE8"/>
    <w:rsid w:val="00273FE8"/>
    <w:rsid w:val="002740C7"/>
    <w:rsid w:val="002741A6"/>
    <w:rsid w:val="00274494"/>
    <w:rsid w:val="002746B1"/>
    <w:rsid w:val="00274B71"/>
    <w:rsid w:val="00275145"/>
    <w:rsid w:val="002758BA"/>
    <w:rsid w:val="00275A0E"/>
    <w:rsid w:val="00275B34"/>
    <w:rsid w:val="00275E59"/>
    <w:rsid w:val="002765F4"/>
    <w:rsid w:val="00276959"/>
    <w:rsid w:val="00276974"/>
    <w:rsid w:val="002769EA"/>
    <w:rsid w:val="00276BA1"/>
    <w:rsid w:val="00277476"/>
    <w:rsid w:val="00277B3D"/>
    <w:rsid w:val="00277DD9"/>
    <w:rsid w:val="002802DC"/>
    <w:rsid w:val="00280706"/>
    <w:rsid w:val="00280F8D"/>
    <w:rsid w:val="00281606"/>
    <w:rsid w:val="002817E2"/>
    <w:rsid w:val="00281B29"/>
    <w:rsid w:val="00281EC3"/>
    <w:rsid w:val="00282592"/>
    <w:rsid w:val="00282A44"/>
    <w:rsid w:val="00283084"/>
    <w:rsid w:val="00283251"/>
    <w:rsid w:val="00283421"/>
    <w:rsid w:val="00283CD8"/>
    <w:rsid w:val="00283D22"/>
    <w:rsid w:val="0028412B"/>
    <w:rsid w:val="00284EBB"/>
    <w:rsid w:val="002851FB"/>
    <w:rsid w:val="0028552E"/>
    <w:rsid w:val="00285600"/>
    <w:rsid w:val="00285712"/>
    <w:rsid w:val="00286598"/>
    <w:rsid w:val="0028663A"/>
    <w:rsid w:val="00286B0E"/>
    <w:rsid w:val="00286B4B"/>
    <w:rsid w:val="00286BD1"/>
    <w:rsid w:val="00287088"/>
    <w:rsid w:val="0028710A"/>
    <w:rsid w:val="00287283"/>
    <w:rsid w:val="0028732F"/>
    <w:rsid w:val="00287BFE"/>
    <w:rsid w:val="00287E08"/>
    <w:rsid w:val="002900E2"/>
    <w:rsid w:val="00290222"/>
    <w:rsid w:val="0029079D"/>
    <w:rsid w:val="00290973"/>
    <w:rsid w:val="00290EE8"/>
    <w:rsid w:val="002913B9"/>
    <w:rsid w:val="00291524"/>
    <w:rsid w:val="002917E3"/>
    <w:rsid w:val="002919AB"/>
    <w:rsid w:val="00291BF2"/>
    <w:rsid w:val="00291D71"/>
    <w:rsid w:val="00292313"/>
    <w:rsid w:val="00292614"/>
    <w:rsid w:val="00292704"/>
    <w:rsid w:val="002927F4"/>
    <w:rsid w:val="00292C86"/>
    <w:rsid w:val="002935F9"/>
    <w:rsid w:val="00293AB8"/>
    <w:rsid w:val="00293C3E"/>
    <w:rsid w:val="00293F49"/>
    <w:rsid w:val="0029425A"/>
    <w:rsid w:val="0029439C"/>
    <w:rsid w:val="0029440E"/>
    <w:rsid w:val="0029493A"/>
    <w:rsid w:val="00294A4E"/>
    <w:rsid w:val="00294D6F"/>
    <w:rsid w:val="00295151"/>
    <w:rsid w:val="0029520D"/>
    <w:rsid w:val="00295279"/>
    <w:rsid w:val="00295D3A"/>
    <w:rsid w:val="0029603B"/>
    <w:rsid w:val="00296737"/>
    <w:rsid w:val="00296CAD"/>
    <w:rsid w:val="00296E62"/>
    <w:rsid w:val="00297269"/>
    <w:rsid w:val="002972DF"/>
    <w:rsid w:val="0029740A"/>
    <w:rsid w:val="0029749B"/>
    <w:rsid w:val="0029765E"/>
    <w:rsid w:val="00297CD8"/>
    <w:rsid w:val="002A0465"/>
    <w:rsid w:val="002A0633"/>
    <w:rsid w:val="002A06C3"/>
    <w:rsid w:val="002A0826"/>
    <w:rsid w:val="002A0DD3"/>
    <w:rsid w:val="002A12F1"/>
    <w:rsid w:val="002A1346"/>
    <w:rsid w:val="002A16A3"/>
    <w:rsid w:val="002A19B0"/>
    <w:rsid w:val="002A1AF4"/>
    <w:rsid w:val="002A1D39"/>
    <w:rsid w:val="002A1D74"/>
    <w:rsid w:val="002A1F07"/>
    <w:rsid w:val="002A2043"/>
    <w:rsid w:val="002A25CB"/>
    <w:rsid w:val="002A2C89"/>
    <w:rsid w:val="002A2D73"/>
    <w:rsid w:val="002A2E04"/>
    <w:rsid w:val="002A339F"/>
    <w:rsid w:val="002A33AF"/>
    <w:rsid w:val="002A393F"/>
    <w:rsid w:val="002A395B"/>
    <w:rsid w:val="002A431A"/>
    <w:rsid w:val="002A432B"/>
    <w:rsid w:val="002A4A87"/>
    <w:rsid w:val="002A4B46"/>
    <w:rsid w:val="002A4B7E"/>
    <w:rsid w:val="002A4BB1"/>
    <w:rsid w:val="002A4C04"/>
    <w:rsid w:val="002A4D2A"/>
    <w:rsid w:val="002A4F48"/>
    <w:rsid w:val="002A4F95"/>
    <w:rsid w:val="002A5379"/>
    <w:rsid w:val="002A5403"/>
    <w:rsid w:val="002A59FD"/>
    <w:rsid w:val="002A5DA0"/>
    <w:rsid w:val="002A60EC"/>
    <w:rsid w:val="002A65FE"/>
    <w:rsid w:val="002A69BC"/>
    <w:rsid w:val="002A69C8"/>
    <w:rsid w:val="002A6B6D"/>
    <w:rsid w:val="002A6DDE"/>
    <w:rsid w:val="002A6FA0"/>
    <w:rsid w:val="002A7272"/>
    <w:rsid w:val="002A7556"/>
    <w:rsid w:val="002A7E8B"/>
    <w:rsid w:val="002B013E"/>
    <w:rsid w:val="002B078A"/>
    <w:rsid w:val="002B079D"/>
    <w:rsid w:val="002B0E2D"/>
    <w:rsid w:val="002B0F56"/>
    <w:rsid w:val="002B16E0"/>
    <w:rsid w:val="002B1A2F"/>
    <w:rsid w:val="002B1B05"/>
    <w:rsid w:val="002B1D72"/>
    <w:rsid w:val="002B1EB2"/>
    <w:rsid w:val="002B2350"/>
    <w:rsid w:val="002B27C0"/>
    <w:rsid w:val="002B289A"/>
    <w:rsid w:val="002B2A81"/>
    <w:rsid w:val="002B2B0D"/>
    <w:rsid w:val="002B3111"/>
    <w:rsid w:val="002B32FC"/>
    <w:rsid w:val="002B3BCE"/>
    <w:rsid w:val="002B3E02"/>
    <w:rsid w:val="002B407B"/>
    <w:rsid w:val="002B417F"/>
    <w:rsid w:val="002B468E"/>
    <w:rsid w:val="002B4DA6"/>
    <w:rsid w:val="002B4ED0"/>
    <w:rsid w:val="002B4F0D"/>
    <w:rsid w:val="002B5024"/>
    <w:rsid w:val="002B525E"/>
    <w:rsid w:val="002B5650"/>
    <w:rsid w:val="002B566A"/>
    <w:rsid w:val="002B59CA"/>
    <w:rsid w:val="002B5AE4"/>
    <w:rsid w:val="002B5AFB"/>
    <w:rsid w:val="002B5BA7"/>
    <w:rsid w:val="002B5FB0"/>
    <w:rsid w:val="002B622E"/>
    <w:rsid w:val="002B6274"/>
    <w:rsid w:val="002B6416"/>
    <w:rsid w:val="002B69F7"/>
    <w:rsid w:val="002B6BE2"/>
    <w:rsid w:val="002B709D"/>
    <w:rsid w:val="002B70F6"/>
    <w:rsid w:val="002B7106"/>
    <w:rsid w:val="002B7189"/>
    <w:rsid w:val="002B7900"/>
    <w:rsid w:val="002B7948"/>
    <w:rsid w:val="002B79FC"/>
    <w:rsid w:val="002C0060"/>
    <w:rsid w:val="002C0078"/>
    <w:rsid w:val="002C076D"/>
    <w:rsid w:val="002C0AED"/>
    <w:rsid w:val="002C10F7"/>
    <w:rsid w:val="002C1218"/>
    <w:rsid w:val="002C134A"/>
    <w:rsid w:val="002C1409"/>
    <w:rsid w:val="002C18B4"/>
    <w:rsid w:val="002C1DFA"/>
    <w:rsid w:val="002C1E79"/>
    <w:rsid w:val="002C1E98"/>
    <w:rsid w:val="002C1E9C"/>
    <w:rsid w:val="002C21D5"/>
    <w:rsid w:val="002C2270"/>
    <w:rsid w:val="002C22E5"/>
    <w:rsid w:val="002C2532"/>
    <w:rsid w:val="002C2D41"/>
    <w:rsid w:val="002C2E51"/>
    <w:rsid w:val="002C2F4A"/>
    <w:rsid w:val="002C30A7"/>
    <w:rsid w:val="002C3DB9"/>
    <w:rsid w:val="002C431F"/>
    <w:rsid w:val="002C4C80"/>
    <w:rsid w:val="002C522F"/>
    <w:rsid w:val="002C5DB9"/>
    <w:rsid w:val="002C5DE6"/>
    <w:rsid w:val="002C5E42"/>
    <w:rsid w:val="002C6236"/>
    <w:rsid w:val="002C62A6"/>
    <w:rsid w:val="002C6444"/>
    <w:rsid w:val="002C661E"/>
    <w:rsid w:val="002C6677"/>
    <w:rsid w:val="002C6D69"/>
    <w:rsid w:val="002C6F73"/>
    <w:rsid w:val="002C70A1"/>
    <w:rsid w:val="002C7212"/>
    <w:rsid w:val="002C7C1A"/>
    <w:rsid w:val="002C7E63"/>
    <w:rsid w:val="002D006A"/>
    <w:rsid w:val="002D04A7"/>
    <w:rsid w:val="002D04CF"/>
    <w:rsid w:val="002D05B5"/>
    <w:rsid w:val="002D0E5F"/>
    <w:rsid w:val="002D11A3"/>
    <w:rsid w:val="002D16DB"/>
    <w:rsid w:val="002D189F"/>
    <w:rsid w:val="002D18FC"/>
    <w:rsid w:val="002D19B4"/>
    <w:rsid w:val="002D19F6"/>
    <w:rsid w:val="002D1BD4"/>
    <w:rsid w:val="002D20A7"/>
    <w:rsid w:val="002D20EC"/>
    <w:rsid w:val="002D21E4"/>
    <w:rsid w:val="002D22A0"/>
    <w:rsid w:val="002D27B5"/>
    <w:rsid w:val="002D2992"/>
    <w:rsid w:val="002D2B57"/>
    <w:rsid w:val="002D2F09"/>
    <w:rsid w:val="002D30DF"/>
    <w:rsid w:val="002D33D6"/>
    <w:rsid w:val="002D34BC"/>
    <w:rsid w:val="002D35D0"/>
    <w:rsid w:val="002D3F35"/>
    <w:rsid w:val="002D4489"/>
    <w:rsid w:val="002D44CD"/>
    <w:rsid w:val="002D4703"/>
    <w:rsid w:val="002D4769"/>
    <w:rsid w:val="002D4A5F"/>
    <w:rsid w:val="002D4BBD"/>
    <w:rsid w:val="002D535D"/>
    <w:rsid w:val="002D548B"/>
    <w:rsid w:val="002D57E2"/>
    <w:rsid w:val="002D58C0"/>
    <w:rsid w:val="002D58E5"/>
    <w:rsid w:val="002D5E9D"/>
    <w:rsid w:val="002D5EC3"/>
    <w:rsid w:val="002D60FB"/>
    <w:rsid w:val="002D67B0"/>
    <w:rsid w:val="002D6996"/>
    <w:rsid w:val="002D6AB5"/>
    <w:rsid w:val="002D6D05"/>
    <w:rsid w:val="002D787A"/>
    <w:rsid w:val="002D7D47"/>
    <w:rsid w:val="002E01CA"/>
    <w:rsid w:val="002E025C"/>
    <w:rsid w:val="002E0263"/>
    <w:rsid w:val="002E077B"/>
    <w:rsid w:val="002E0949"/>
    <w:rsid w:val="002E0B8F"/>
    <w:rsid w:val="002E0C25"/>
    <w:rsid w:val="002E0D3A"/>
    <w:rsid w:val="002E116E"/>
    <w:rsid w:val="002E12C5"/>
    <w:rsid w:val="002E149C"/>
    <w:rsid w:val="002E1AA5"/>
    <w:rsid w:val="002E1E43"/>
    <w:rsid w:val="002E231E"/>
    <w:rsid w:val="002E26B3"/>
    <w:rsid w:val="002E2CBA"/>
    <w:rsid w:val="002E2D95"/>
    <w:rsid w:val="002E31A4"/>
    <w:rsid w:val="002E374F"/>
    <w:rsid w:val="002E3C2E"/>
    <w:rsid w:val="002E45C4"/>
    <w:rsid w:val="002E4724"/>
    <w:rsid w:val="002E52B7"/>
    <w:rsid w:val="002E5308"/>
    <w:rsid w:val="002E604B"/>
    <w:rsid w:val="002E6559"/>
    <w:rsid w:val="002E66AB"/>
    <w:rsid w:val="002E679B"/>
    <w:rsid w:val="002E685A"/>
    <w:rsid w:val="002E6ABC"/>
    <w:rsid w:val="002E6AC8"/>
    <w:rsid w:val="002E75A6"/>
    <w:rsid w:val="002E75F5"/>
    <w:rsid w:val="002E7A37"/>
    <w:rsid w:val="002E7FD0"/>
    <w:rsid w:val="002F00FF"/>
    <w:rsid w:val="002F0173"/>
    <w:rsid w:val="002F04CD"/>
    <w:rsid w:val="002F0ED2"/>
    <w:rsid w:val="002F11F3"/>
    <w:rsid w:val="002F148F"/>
    <w:rsid w:val="002F1911"/>
    <w:rsid w:val="002F1D8C"/>
    <w:rsid w:val="002F1EE5"/>
    <w:rsid w:val="002F2CDC"/>
    <w:rsid w:val="002F2D68"/>
    <w:rsid w:val="002F3582"/>
    <w:rsid w:val="002F3F2F"/>
    <w:rsid w:val="002F45ED"/>
    <w:rsid w:val="002F460A"/>
    <w:rsid w:val="002F46E1"/>
    <w:rsid w:val="002F505A"/>
    <w:rsid w:val="002F52A7"/>
    <w:rsid w:val="002F5553"/>
    <w:rsid w:val="002F55A8"/>
    <w:rsid w:val="002F5C0F"/>
    <w:rsid w:val="002F5F03"/>
    <w:rsid w:val="002F6316"/>
    <w:rsid w:val="002F660C"/>
    <w:rsid w:val="002F68FD"/>
    <w:rsid w:val="002F6A0B"/>
    <w:rsid w:val="002F6A62"/>
    <w:rsid w:val="002F6C84"/>
    <w:rsid w:val="002F6FE1"/>
    <w:rsid w:val="002F7233"/>
    <w:rsid w:val="002F7773"/>
    <w:rsid w:val="002F797E"/>
    <w:rsid w:val="002F79F4"/>
    <w:rsid w:val="002F7FCB"/>
    <w:rsid w:val="0030063B"/>
    <w:rsid w:val="003006A0"/>
    <w:rsid w:val="003007B5"/>
    <w:rsid w:val="00300809"/>
    <w:rsid w:val="00300AA0"/>
    <w:rsid w:val="003010CD"/>
    <w:rsid w:val="003011A6"/>
    <w:rsid w:val="00301371"/>
    <w:rsid w:val="0030137B"/>
    <w:rsid w:val="0030172B"/>
    <w:rsid w:val="00301897"/>
    <w:rsid w:val="00301B2D"/>
    <w:rsid w:val="00301E85"/>
    <w:rsid w:val="00301ED5"/>
    <w:rsid w:val="00302084"/>
    <w:rsid w:val="00302635"/>
    <w:rsid w:val="00302826"/>
    <w:rsid w:val="00302CD5"/>
    <w:rsid w:val="00302DEE"/>
    <w:rsid w:val="00302EA9"/>
    <w:rsid w:val="00303552"/>
    <w:rsid w:val="0030379A"/>
    <w:rsid w:val="0030383E"/>
    <w:rsid w:val="003038AA"/>
    <w:rsid w:val="00303ADC"/>
    <w:rsid w:val="00303AFA"/>
    <w:rsid w:val="00303B82"/>
    <w:rsid w:val="00303C15"/>
    <w:rsid w:val="00304142"/>
    <w:rsid w:val="00304161"/>
    <w:rsid w:val="00304560"/>
    <w:rsid w:val="00304678"/>
    <w:rsid w:val="00304717"/>
    <w:rsid w:val="00304CD8"/>
    <w:rsid w:val="00304D95"/>
    <w:rsid w:val="00305460"/>
    <w:rsid w:val="00305763"/>
    <w:rsid w:val="00305932"/>
    <w:rsid w:val="00305947"/>
    <w:rsid w:val="0030641C"/>
    <w:rsid w:val="00306732"/>
    <w:rsid w:val="00306A0B"/>
    <w:rsid w:val="003070FA"/>
    <w:rsid w:val="00307186"/>
    <w:rsid w:val="003077A5"/>
    <w:rsid w:val="00307F9B"/>
    <w:rsid w:val="00310043"/>
    <w:rsid w:val="0031029F"/>
    <w:rsid w:val="003103BE"/>
    <w:rsid w:val="00310C67"/>
    <w:rsid w:val="00310D49"/>
    <w:rsid w:val="00310F45"/>
    <w:rsid w:val="00311460"/>
    <w:rsid w:val="0031174E"/>
    <w:rsid w:val="00311824"/>
    <w:rsid w:val="00311971"/>
    <w:rsid w:val="00311EFA"/>
    <w:rsid w:val="003121A6"/>
    <w:rsid w:val="00312777"/>
    <w:rsid w:val="003127D5"/>
    <w:rsid w:val="00312878"/>
    <w:rsid w:val="00312888"/>
    <w:rsid w:val="00312B67"/>
    <w:rsid w:val="00312DF5"/>
    <w:rsid w:val="003131DA"/>
    <w:rsid w:val="00313290"/>
    <w:rsid w:val="003132D1"/>
    <w:rsid w:val="00313783"/>
    <w:rsid w:val="00313C71"/>
    <w:rsid w:val="00313C7C"/>
    <w:rsid w:val="00314513"/>
    <w:rsid w:val="00314563"/>
    <w:rsid w:val="003148D6"/>
    <w:rsid w:val="00314BF3"/>
    <w:rsid w:val="003153EE"/>
    <w:rsid w:val="003155D2"/>
    <w:rsid w:val="003155D5"/>
    <w:rsid w:val="0031567F"/>
    <w:rsid w:val="00315A8B"/>
    <w:rsid w:val="0031643E"/>
    <w:rsid w:val="003165AF"/>
    <w:rsid w:val="00316616"/>
    <w:rsid w:val="00316839"/>
    <w:rsid w:val="00316B0F"/>
    <w:rsid w:val="00316E30"/>
    <w:rsid w:val="0031716C"/>
    <w:rsid w:val="003174A2"/>
    <w:rsid w:val="00317969"/>
    <w:rsid w:val="00317C18"/>
    <w:rsid w:val="00317DE3"/>
    <w:rsid w:val="003203F1"/>
    <w:rsid w:val="00320566"/>
    <w:rsid w:val="00320678"/>
    <w:rsid w:val="00320996"/>
    <w:rsid w:val="00320DBB"/>
    <w:rsid w:val="003214EB"/>
    <w:rsid w:val="00321505"/>
    <w:rsid w:val="00321874"/>
    <w:rsid w:val="00321887"/>
    <w:rsid w:val="003218FA"/>
    <w:rsid w:val="003223DE"/>
    <w:rsid w:val="0032244B"/>
    <w:rsid w:val="003226F3"/>
    <w:rsid w:val="003228AC"/>
    <w:rsid w:val="00322B57"/>
    <w:rsid w:val="00322C1B"/>
    <w:rsid w:val="00322FCD"/>
    <w:rsid w:val="0032310A"/>
    <w:rsid w:val="0032348D"/>
    <w:rsid w:val="00323783"/>
    <w:rsid w:val="003239FE"/>
    <w:rsid w:val="00323DC0"/>
    <w:rsid w:val="00323F7B"/>
    <w:rsid w:val="00324208"/>
    <w:rsid w:val="003245AA"/>
    <w:rsid w:val="00324674"/>
    <w:rsid w:val="00324AF7"/>
    <w:rsid w:val="00325827"/>
    <w:rsid w:val="003258A7"/>
    <w:rsid w:val="003259A3"/>
    <w:rsid w:val="00325A7A"/>
    <w:rsid w:val="00325ABC"/>
    <w:rsid w:val="00325E50"/>
    <w:rsid w:val="0032670D"/>
    <w:rsid w:val="00326ED8"/>
    <w:rsid w:val="00326F1D"/>
    <w:rsid w:val="003275CF"/>
    <w:rsid w:val="00327D35"/>
    <w:rsid w:val="003308AC"/>
    <w:rsid w:val="0033095F"/>
    <w:rsid w:val="00330B40"/>
    <w:rsid w:val="00330B78"/>
    <w:rsid w:val="003311C4"/>
    <w:rsid w:val="0033180A"/>
    <w:rsid w:val="00331E9C"/>
    <w:rsid w:val="00331FBE"/>
    <w:rsid w:val="0033253F"/>
    <w:rsid w:val="0033295D"/>
    <w:rsid w:val="0033296A"/>
    <w:rsid w:val="00332DFF"/>
    <w:rsid w:val="00332E1E"/>
    <w:rsid w:val="00333128"/>
    <w:rsid w:val="00333223"/>
    <w:rsid w:val="0033335F"/>
    <w:rsid w:val="00333CC1"/>
    <w:rsid w:val="00333DBC"/>
    <w:rsid w:val="003346CE"/>
    <w:rsid w:val="00334DF1"/>
    <w:rsid w:val="0033515F"/>
    <w:rsid w:val="00335467"/>
    <w:rsid w:val="00335474"/>
    <w:rsid w:val="003356C8"/>
    <w:rsid w:val="00335AFA"/>
    <w:rsid w:val="003367A4"/>
    <w:rsid w:val="003367B9"/>
    <w:rsid w:val="00337748"/>
    <w:rsid w:val="00337797"/>
    <w:rsid w:val="003377BE"/>
    <w:rsid w:val="00337F41"/>
    <w:rsid w:val="003407F9"/>
    <w:rsid w:val="00340821"/>
    <w:rsid w:val="00340878"/>
    <w:rsid w:val="00340B20"/>
    <w:rsid w:val="00340B7E"/>
    <w:rsid w:val="00340BFC"/>
    <w:rsid w:val="00340D58"/>
    <w:rsid w:val="00340F8A"/>
    <w:rsid w:val="00341011"/>
    <w:rsid w:val="0034111B"/>
    <w:rsid w:val="00341440"/>
    <w:rsid w:val="003414D2"/>
    <w:rsid w:val="003416BB"/>
    <w:rsid w:val="003417AD"/>
    <w:rsid w:val="00341A8C"/>
    <w:rsid w:val="003422F0"/>
    <w:rsid w:val="0034257E"/>
    <w:rsid w:val="003425B1"/>
    <w:rsid w:val="00342877"/>
    <w:rsid w:val="00342895"/>
    <w:rsid w:val="00343286"/>
    <w:rsid w:val="0034333F"/>
    <w:rsid w:val="00343DB9"/>
    <w:rsid w:val="00344502"/>
    <w:rsid w:val="00344F56"/>
    <w:rsid w:val="003451F5"/>
    <w:rsid w:val="00345377"/>
    <w:rsid w:val="0034538F"/>
    <w:rsid w:val="00345754"/>
    <w:rsid w:val="003459BC"/>
    <w:rsid w:val="00345B71"/>
    <w:rsid w:val="003460E4"/>
    <w:rsid w:val="003461BF"/>
    <w:rsid w:val="0034641E"/>
    <w:rsid w:val="003469F1"/>
    <w:rsid w:val="00346A8C"/>
    <w:rsid w:val="00346C96"/>
    <w:rsid w:val="00346F98"/>
    <w:rsid w:val="00347009"/>
    <w:rsid w:val="00347056"/>
    <w:rsid w:val="00347992"/>
    <w:rsid w:val="00347A62"/>
    <w:rsid w:val="00347C30"/>
    <w:rsid w:val="00347D0F"/>
    <w:rsid w:val="00347E52"/>
    <w:rsid w:val="003501F6"/>
    <w:rsid w:val="00350DD2"/>
    <w:rsid w:val="00350E74"/>
    <w:rsid w:val="0035121C"/>
    <w:rsid w:val="00351338"/>
    <w:rsid w:val="00351892"/>
    <w:rsid w:val="00351D3A"/>
    <w:rsid w:val="0035204D"/>
    <w:rsid w:val="00352335"/>
    <w:rsid w:val="00352505"/>
    <w:rsid w:val="003528A0"/>
    <w:rsid w:val="003528AE"/>
    <w:rsid w:val="00352904"/>
    <w:rsid w:val="00352A62"/>
    <w:rsid w:val="00352B17"/>
    <w:rsid w:val="0035304A"/>
    <w:rsid w:val="0035309B"/>
    <w:rsid w:val="00353211"/>
    <w:rsid w:val="00353C5E"/>
    <w:rsid w:val="00354018"/>
    <w:rsid w:val="0035403B"/>
    <w:rsid w:val="003540FA"/>
    <w:rsid w:val="00354733"/>
    <w:rsid w:val="003547AD"/>
    <w:rsid w:val="003548FC"/>
    <w:rsid w:val="00354A12"/>
    <w:rsid w:val="00354D63"/>
    <w:rsid w:val="00355379"/>
    <w:rsid w:val="00355AC5"/>
    <w:rsid w:val="00355D75"/>
    <w:rsid w:val="00355E65"/>
    <w:rsid w:val="0035613B"/>
    <w:rsid w:val="003561CB"/>
    <w:rsid w:val="00356253"/>
    <w:rsid w:val="0035669B"/>
    <w:rsid w:val="00356AA4"/>
    <w:rsid w:val="003571FB"/>
    <w:rsid w:val="0035750A"/>
    <w:rsid w:val="00357680"/>
    <w:rsid w:val="00357982"/>
    <w:rsid w:val="00357B69"/>
    <w:rsid w:val="00357D33"/>
    <w:rsid w:val="0036027D"/>
    <w:rsid w:val="0036059C"/>
    <w:rsid w:val="003605E3"/>
    <w:rsid w:val="003607FD"/>
    <w:rsid w:val="003608F6"/>
    <w:rsid w:val="00360AD9"/>
    <w:rsid w:val="00360C49"/>
    <w:rsid w:val="00360CF1"/>
    <w:rsid w:val="00360DA1"/>
    <w:rsid w:val="00360DAA"/>
    <w:rsid w:val="003611C4"/>
    <w:rsid w:val="003614B0"/>
    <w:rsid w:val="003614B8"/>
    <w:rsid w:val="003617B8"/>
    <w:rsid w:val="00361DA0"/>
    <w:rsid w:val="00361EC8"/>
    <w:rsid w:val="00361F52"/>
    <w:rsid w:val="00362919"/>
    <w:rsid w:val="00362B31"/>
    <w:rsid w:val="00362C4B"/>
    <w:rsid w:val="0036322D"/>
    <w:rsid w:val="003634EA"/>
    <w:rsid w:val="003636FB"/>
    <w:rsid w:val="00363A15"/>
    <w:rsid w:val="00363B12"/>
    <w:rsid w:val="00363B7D"/>
    <w:rsid w:val="00363CDC"/>
    <w:rsid w:val="00363ECF"/>
    <w:rsid w:val="003642DB"/>
    <w:rsid w:val="003646FB"/>
    <w:rsid w:val="00364B2A"/>
    <w:rsid w:val="00364C5E"/>
    <w:rsid w:val="0036532E"/>
    <w:rsid w:val="00365560"/>
    <w:rsid w:val="00365701"/>
    <w:rsid w:val="0036573A"/>
    <w:rsid w:val="00365A3D"/>
    <w:rsid w:val="00365C66"/>
    <w:rsid w:val="00365E23"/>
    <w:rsid w:val="0036635B"/>
    <w:rsid w:val="00366640"/>
    <w:rsid w:val="0036668C"/>
    <w:rsid w:val="003669A6"/>
    <w:rsid w:val="00366BFF"/>
    <w:rsid w:val="0036747E"/>
    <w:rsid w:val="003701AC"/>
    <w:rsid w:val="00370645"/>
    <w:rsid w:val="003708D0"/>
    <w:rsid w:val="00371090"/>
    <w:rsid w:val="003725BF"/>
    <w:rsid w:val="00372773"/>
    <w:rsid w:val="0037281D"/>
    <w:rsid w:val="003728D7"/>
    <w:rsid w:val="00372B18"/>
    <w:rsid w:val="00372FB3"/>
    <w:rsid w:val="0037312C"/>
    <w:rsid w:val="00373150"/>
    <w:rsid w:val="003731C3"/>
    <w:rsid w:val="00373F94"/>
    <w:rsid w:val="00374200"/>
    <w:rsid w:val="003742E9"/>
    <w:rsid w:val="00374549"/>
    <w:rsid w:val="00374761"/>
    <w:rsid w:val="0037484D"/>
    <w:rsid w:val="00374C13"/>
    <w:rsid w:val="00374DC9"/>
    <w:rsid w:val="00375022"/>
    <w:rsid w:val="0037517D"/>
    <w:rsid w:val="00375406"/>
    <w:rsid w:val="003756A8"/>
    <w:rsid w:val="00375DF8"/>
    <w:rsid w:val="0037647F"/>
    <w:rsid w:val="003768BA"/>
    <w:rsid w:val="00376B6A"/>
    <w:rsid w:val="00376F70"/>
    <w:rsid w:val="0037705C"/>
    <w:rsid w:val="0037727F"/>
    <w:rsid w:val="003772B2"/>
    <w:rsid w:val="003777E2"/>
    <w:rsid w:val="00377A00"/>
    <w:rsid w:val="00377A90"/>
    <w:rsid w:val="00377E05"/>
    <w:rsid w:val="0038054D"/>
    <w:rsid w:val="0038083C"/>
    <w:rsid w:val="00380FD2"/>
    <w:rsid w:val="003810E3"/>
    <w:rsid w:val="00381260"/>
    <w:rsid w:val="00381992"/>
    <w:rsid w:val="00381E70"/>
    <w:rsid w:val="00381F15"/>
    <w:rsid w:val="00381FA2"/>
    <w:rsid w:val="00381FB9"/>
    <w:rsid w:val="003821E7"/>
    <w:rsid w:val="00382326"/>
    <w:rsid w:val="00382444"/>
    <w:rsid w:val="0038258C"/>
    <w:rsid w:val="00382636"/>
    <w:rsid w:val="00382F70"/>
    <w:rsid w:val="00382F73"/>
    <w:rsid w:val="003831BC"/>
    <w:rsid w:val="003832AD"/>
    <w:rsid w:val="003833C5"/>
    <w:rsid w:val="00383529"/>
    <w:rsid w:val="00383718"/>
    <w:rsid w:val="003837CD"/>
    <w:rsid w:val="00383846"/>
    <w:rsid w:val="00383BA8"/>
    <w:rsid w:val="0038417A"/>
    <w:rsid w:val="0038461D"/>
    <w:rsid w:val="0038480A"/>
    <w:rsid w:val="00384AB5"/>
    <w:rsid w:val="00384BC3"/>
    <w:rsid w:val="00384C92"/>
    <w:rsid w:val="00384D49"/>
    <w:rsid w:val="00384D9B"/>
    <w:rsid w:val="00384DD8"/>
    <w:rsid w:val="00384F61"/>
    <w:rsid w:val="003852C5"/>
    <w:rsid w:val="0038555F"/>
    <w:rsid w:val="0038567B"/>
    <w:rsid w:val="00385912"/>
    <w:rsid w:val="00385979"/>
    <w:rsid w:val="00385A4E"/>
    <w:rsid w:val="00385D3D"/>
    <w:rsid w:val="003861D5"/>
    <w:rsid w:val="00386D50"/>
    <w:rsid w:val="003876EA"/>
    <w:rsid w:val="00387EAE"/>
    <w:rsid w:val="00387EC3"/>
    <w:rsid w:val="003900E9"/>
    <w:rsid w:val="0039048C"/>
    <w:rsid w:val="00390685"/>
    <w:rsid w:val="00390736"/>
    <w:rsid w:val="00390D13"/>
    <w:rsid w:val="00390D22"/>
    <w:rsid w:val="0039114E"/>
    <w:rsid w:val="00391591"/>
    <w:rsid w:val="00391716"/>
    <w:rsid w:val="0039191D"/>
    <w:rsid w:val="00391ABF"/>
    <w:rsid w:val="00391E30"/>
    <w:rsid w:val="00391E36"/>
    <w:rsid w:val="00392145"/>
    <w:rsid w:val="003922C1"/>
    <w:rsid w:val="00392333"/>
    <w:rsid w:val="003924E4"/>
    <w:rsid w:val="0039291E"/>
    <w:rsid w:val="00392970"/>
    <w:rsid w:val="00392A8E"/>
    <w:rsid w:val="003936DF"/>
    <w:rsid w:val="00393895"/>
    <w:rsid w:val="003939CA"/>
    <w:rsid w:val="003939D9"/>
    <w:rsid w:val="00393CE6"/>
    <w:rsid w:val="00393DE6"/>
    <w:rsid w:val="00393EDF"/>
    <w:rsid w:val="00394211"/>
    <w:rsid w:val="0039438A"/>
    <w:rsid w:val="00394791"/>
    <w:rsid w:val="003947BF"/>
    <w:rsid w:val="00394BB3"/>
    <w:rsid w:val="00394D2B"/>
    <w:rsid w:val="00395229"/>
    <w:rsid w:val="00395286"/>
    <w:rsid w:val="00395389"/>
    <w:rsid w:val="0039554C"/>
    <w:rsid w:val="00395CF6"/>
    <w:rsid w:val="00395EDC"/>
    <w:rsid w:val="00395F99"/>
    <w:rsid w:val="00396437"/>
    <w:rsid w:val="0039687E"/>
    <w:rsid w:val="00396A34"/>
    <w:rsid w:val="00396DC3"/>
    <w:rsid w:val="00396F82"/>
    <w:rsid w:val="0039769A"/>
    <w:rsid w:val="003A0277"/>
    <w:rsid w:val="003A0316"/>
    <w:rsid w:val="003A063D"/>
    <w:rsid w:val="003A090B"/>
    <w:rsid w:val="003A094A"/>
    <w:rsid w:val="003A0CB0"/>
    <w:rsid w:val="003A12D7"/>
    <w:rsid w:val="003A13DE"/>
    <w:rsid w:val="003A17C3"/>
    <w:rsid w:val="003A21F8"/>
    <w:rsid w:val="003A2805"/>
    <w:rsid w:val="003A284B"/>
    <w:rsid w:val="003A2A56"/>
    <w:rsid w:val="003A2D67"/>
    <w:rsid w:val="003A36CE"/>
    <w:rsid w:val="003A3E68"/>
    <w:rsid w:val="003A4362"/>
    <w:rsid w:val="003A46E9"/>
    <w:rsid w:val="003A472D"/>
    <w:rsid w:val="003A4883"/>
    <w:rsid w:val="003A4A86"/>
    <w:rsid w:val="003A4A88"/>
    <w:rsid w:val="003A4C36"/>
    <w:rsid w:val="003A4FFA"/>
    <w:rsid w:val="003A50C9"/>
    <w:rsid w:val="003A510B"/>
    <w:rsid w:val="003A5438"/>
    <w:rsid w:val="003A54F3"/>
    <w:rsid w:val="003A550E"/>
    <w:rsid w:val="003A5C62"/>
    <w:rsid w:val="003A5D4F"/>
    <w:rsid w:val="003A6191"/>
    <w:rsid w:val="003A684C"/>
    <w:rsid w:val="003A6A5D"/>
    <w:rsid w:val="003A6EBC"/>
    <w:rsid w:val="003A77A6"/>
    <w:rsid w:val="003A7D3E"/>
    <w:rsid w:val="003A7DBA"/>
    <w:rsid w:val="003B01FF"/>
    <w:rsid w:val="003B053E"/>
    <w:rsid w:val="003B054B"/>
    <w:rsid w:val="003B0B3A"/>
    <w:rsid w:val="003B0DB6"/>
    <w:rsid w:val="003B0E84"/>
    <w:rsid w:val="003B10A8"/>
    <w:rsid w:val="003B1371"/>
    <w:rsid w:val="003B1636"/>
    <w:rsid w:val="003B197A"/>
    <w:rsid w:val="003B2537"/>
    <w:rsid w:val="003B29A6"/>
    <w:rsid w:val="003B2CAD"/>
    <w:rsid w:val="003B3072"/>
    <w:rsid w:val="003B310A"/>
    <w:rsid w:val="003B33B7"/>
    <w:rsid w:val="003B3412"/>
    <w:rsid w:val="003B3441"/>
    <w:rsid w:val="003B36A4"/>
    <w:rsid w:val="003B3CF3"/>
    <w:rsid w:val="003B4158"/>
    <w:rsid w:val="003B41FC"/>
    <w:rsid w:val="003B45C0"/>
    <w:rsid w:val="003B4634"/>
    <w:rsid w:val="003B4B2A"/>
    <w:rsid w:val="003B4DB9"/>
    <w:rsid w:val="003B4F05"/>
    <w:rsid w:val="003B6001"/>
    <w:rsid w:val="003B6183"/>
    <w:rsid w:val="003B61EE"/>
    <w:rsid w:val="003B631E"/>
    <w:rsid w:val="003B6FEC"/>
    <w:rsid w:val="003B70FD"/>
    <w:rsid w:val="003B730A"/>
    <w:rsid w:val="003B769E"/>
    <w:rsid w:val="003B7B96"/>
    <w:rsid w:val="003B7C0A"/>
    <w:rsid w:val="003C0190"/>
    <w:rsid w:val="003C021F"/>
    <w:rsid w:val="003C048B"/>
    <w:rsid w:val="003C0C33"/>
    <w:rsid w:val="003C0EB4"/>
    <w:rsid w:val="003C0FB8"/>
    <w:rsid w:val="003C105F"/>
    <w:rsid w:val="003C29BB"/>
    <w:rsid w:val="003C2F67"/>
    <w:rsid w:val="003C30BF"/>
    <w:rsid w:val="003C3307"/>
    <w:rsid w:val="003C33A6"/>
    <w:rsid w:val="003C346F"/>
    <w:rsid w:val="003C37A3"/>
    <w:rsid w:val="003C4BBF"/>
    <w:rsid w:val="003C4C26"/>
    <w:rsid w:val="003C4C2D"/>
    <w:rsid w:val="003C521E"/>
    <w:rsid w:val="003C54A5"/>
    <w:rsid w:val="003C5606"/>
    <w:rsid w:val="003C590E"/>
    <w:rsid w:val="003C594E"/>
    <w:rsid w:val="003C5E63"/>
    <w:rsid w:val="003C6565"/>
    <w:rsid w:val="003C7091"/>
    <w:rsid w:val="003C76A7"/>
    <w:rsid w:val="003C7816"/>
    <w:rsid w:val="003C78AC"/>
    <w:rsid w:val="003C7E88"/>
    <w:rsid w:val="003D04CC"/>
    <w:rsid w:val="003D04D6"/>
    <w:rsid w:val="003D08F2"/>
    <w:rsid w:val="003D0AB5"/>
    <w:rsid w:val="003D0BAF"/>
    <w:rsid w:val="003D0C96"/>
    <w:rsid w:val="003D0D3C"/>
    <w:rsid w:val="003D0F30"/>
    <w:rsid w:val="003D1C3F"/>
    <w:rsid w:val="003D1E1C"/>
    <w:rsid w:val="003D1FF9"/>
    <w:rsid w:val="003D2743"/>
    <w:rsid w:val="003D28ED"/>
    <w:rsid w:val="003D2999"/>
    <w:rsid w:val="003D2A68"/>
    <w:rsid w:val="003D2DC7"/>
    <w:rsid w:val="003D3EC6"/>
    <w:rsid w:val="003D44F6"/>
    <w:rsid w:val="003D4660"/>
    <w:rsid w:val="003D4A8D"/>
    <w:rsid w:val="003D583D"/>
    <w:rsid w:val="003D58FC"/>
    <w:rsid w:val="003D5A9B"/>
    <w:rsid w:val="003D5AB0"/>
    <w:rsid w:val="003D5D51"/>
    <w:rsid w:val="003D5F07"/>
    <w:rsid w:val="003D6678"/>
    <w:rsid w:val="003D6860"/>
    <w:rsid w:val="003D6A24"/>
    <w:rsid w:val="003D6A9A"/>
    <w:rsid w:val="003D6AE2"/>
    <w:rsid w:val="003D7153"/>
    <w:rsid w:val="003D72CD"/>
    <w:rsid w:val="003D7508"/>
    <w:rsid w:val="003D771E"/>
    <w:rsid w:val="003D7742"/>
    <w:rsid w:val="003D77AF"/>
    <w:rsid w:val="003D7AFE"/>
    <w:rsid w:val="003D7F36"/>
    <w:rsid w:val="003E020B"/>
    <w:rsid w:val="003E039A"/>
    <w:rsid w:val="003E0406"/>
    <w:rsid w:val="003E0471"/>
    <w:rsid w:val="003E08DE"/>
    <w:rsid w:val="003E0DBA"/>
    <w:rsid w:val="003E10F4"/>
    <w:rsid w:val="003E126E"/>
    <w:rsid w:val="003E151E"/>
    <w:rsid w:val="003E1535"/>
    <w:rsid w:val="003E1C08"/>
    <w:rsid w:val="003E1C42"/>
    <w:rsid w:val="003E2025"/>
    <w:rsid w:val="003E2428"/>
    <w:rsid w:val="003E263D"/>
    <w:rsid w:val="003E28F4"/>
    <w:rsid w:val="003E2B36"/>
    <w:rsid w:val="003E2D0C"/>
    <w:rsid w:val="003E2F1D"/>
    <w:rsid w:val="003E31BE"/>
    <w:rsid w:val="003E35CF"/>
    <w:rsid w:val="003E3B0F"/>
    <w:rsid w:val="003E3CBD"/>
    <w:rsid w:val="003E3E94"/>
    <w:rsid w:val="003E3E9A"/>
    <w:rsid w:val="003E3EDB"/>
    <w:rsid w:val="003E3EE4"/>
    <w:rsid w:val="003E3F79"/>
    <w:rsid w:val="003E4721"/>
    <w:rsid w:val="003E5158"/>
    <w:rsid w:val="003E5405"/>
    <w:rsid w:val="003E586B"/>
    <w:rsid w:val="003E5BF0"/>
    <w:rsid w:val="003E6423"/>
    <w:rsid w:val="003E6513"/>
    <w:rsid w:val="003E6654"/>
    <w:rsid w:val="003E6F40"/>
    <w:rsid w:val="003E710B"/>
    <w:rsid w:val="003E7163"/>
    <w:rsid w:val="003E7A91"/>
    <w:rsid w:val="003E7B17"/>
    <w:rsid w:val="003E7B8C"/>
    <w:rsid w:val="003E7FB2"/>
    <w:rsid w:val="003F07DC"/>
    <w:rsid w:val="003F165A"/>
    <w:rsid w:val="003F1776"/>
    <w:rsid w:val="003F1843"/>
    <w:rsid w:val="003F1A2F"/>
    <w:rsid w:val="003F1B52"/>
    <w:rsid w:val="003F1FE6"/>
    <w:rsid w:val="003F20A4"/>
    <w:rsid w:val="003F20DE"/>
    <w:rsid w:val="003F2154"/>
    <w:rsid w:val="003F2201"/>
    <w:rsid w:val="003F2366"/>
    <w:rsid w:val="003F2488"/>
    <w:rsid w:val="003F25C4"/>
    <w:rsid w:val="003F2764"/>
    <w:rsid w:val="003F3325"/>
    <w:rsid w:val="003F340D"/>
    <w:rsid w:val="003F3B79"/>
    <w:rsid w:val="003F3BAE"/>
    <w:rsid w:val="003F3FAB"/>
    <w:rsid w:val="003F40D1"/>
    <w:rsid w:val="003F473D"/>
    <w:rsid w:val="003F4F84"/>
    <w:rsid w:val="003F516E"/>
    <w:rsid w:val="003F5716"/>
    <w:rsid w:val="003F60C2"/>
    <w:rsid w:val="003F698E"/>
    <w:rsid w:val="003F6A6E"/>
    <w:rsid w:val="003F6A94"/>
    <w:rsid w:val="003F73F1"/>
    <w:rsid w:val="003F74D8"/>
    <w:rsid w:val="003F75A5"/>
    <w:rsid w:val="003F76F6"/>
    <w:rsid w:val="003F7758"/>
    <w:rsid w:val="003F7A92"/>
    <w:rsid w:val="003F7B4F"/>
    <w:rsid w:val="004001A2"/>
    <w:rsid w:val="00400486"/>
    <w:rsid w:val="004008A0"/>
    <w:rsid w:val="00400E28"/>
    <w:rsid w:val="00401287"/>
    <w:rsid w:val="0040181B"/>
    <w:rsid w:val="00401EE3"/>
    <w:rsid w:val="0040218F"/>
    <w:rsid w:val="00402274"/>
    <w:rsid w:val="004028B6"/>
    <w:rsid w:val="00402AD4"/>
    <w:rsid w:val="00402E78"/>
    <w:rsid w:val="004040FE"/>
    <w:rsid w:val="00404212"/>
    <w:rsid w:val="004044C1"/>
    <w:rsid w:val="00404785"/>
    <w:rsid w:val="00404B18"/>
    <w:rsid w:val="00404BEA"/>
    <w:rsid w:val="00404F2A"/>
    <w:rsid w:val="004052AB"/>
    <w:rsid w:val="0040554F"/>
    <w:rsid w:val="00405705"/>
    <w:rsid w:val="00405FB4"/>
    <w:rsid w:val="004062D7"/>
    <w:rsid w:val="004063BD"/>
    <w:rsid w:val="004064E0"/>
    <w:rsid w:val="00406AC5"/>
    <w:rsid w:val="00406B14"/>
    <w:rsid w:val="00406B8E"/>
    <w:rsid w:val="00406E5A"/>
    <w:rsid w:val="00406E86"/>
    <w:rsid w:val="004071AA"/>
    <w:rsid w:val="004071E1"/>
    <w:rsid w:val="00407B1E"/>
    <w:rsid w:val="00407B24"/>
    <w:rsid w:val="00410064"/>
    <w:rsid w:val="00410386"/>
    <w:rsid w:val="00410BBB"/>
    <w:rsid w:val="004115F5"/>
    <w:rsid w:val="00411607"/>
    <w:rsid w:val="00411C04"/>
    <w:rsid w:val="00411F9F"/>
    <w:rsid w:val="00412054"/>
    <w:rsid w:val="00412366"/>
    <w:rsid w:val="00412488"/>
    <w:rsid w:val="00412EFF"/>
    <w:rsid w:val="0041372F"/>
    <w:rsid w:val="004137B6"/>
    <w:rsid w:val="0041390D"/>
    <w:rsid w:val="00414424"/>
    <w:rsid w:val="00414470"/>
    <w:rsid w:val="00414636"/>
    <w:rsid w:val="00414936"/>
    <w:rsid w:val="00414D29"/>
    <w:rsid w:val="00414FAD"/>
    <w:rsid w:val="00415552"/>
    <w:rsid w:val="0041562D"/>
    <w:rsid w:val="00415807"/>
    <w:rsid w:val="004161FE"/>
    <w:rsid w:val="00416D3B"/>
    <w:rsid w:val="00416F71"/>
    <w:rsid w:val="00417094"/>
    <w:rsid w:val="004171B0"/>
    <w:rsid w:val="00417431"/>
    <w:rsid w:val="00417B83"/>
    <w:rsid w:val="004202C0"/>
    <w:rsid w:val="00420510"/>
    <w:rsid w:val="00420766"/>
    <w:rsid w:val="00420984"/>
    <w:rsid w:val="00420A6E"/>
    <w:rsid w:val="00420BA9"/>
    <w:rsid w:val="004214FD"/>
    <w:rsid w:val="004216A1"/>
    <w:rsid w:val="004216E4"/>
    <w:rsid w:val="00421760"/>
    <w:rsid w:val="0042195B"/>
    <w:rsid w:val="00421A02"/>
    <w:rsid w:val="00421E11"/>
    <w:rsid w:val="00421FC1"/>
    <w:rsid w:val="0042213B"/>
    <w:rsid w:val="00422195"/>
    <w:rsid w:val="004226E7"/>
    <w:rsid w:val="00422C3B"/>
    <w:rsid w:val="00422DF0"/>
    <w:rsid w:val="00423689"/>
    <w:rsid w:val="0042379C"/>
    <w:rsid w:val="004237D9"/>
    <w:rsid w:val="004237DE"/>
    <w:rsid w:val="00423847"/>
    <w:rsid w:val="00423B1B"/>
    <w:rsid w:val="00423C21"/>
    <w:rsid w:val="00423D4D"/>
    <w:rsid w:val="00423FDE"/>
    <w:rsid w:val="004243FA"/>
    <w:rsid w:val="0042443E"/>
    <w:rsid w:val="0042500C"/>
    <w:rsid w:val="0042520E"/>
    <w:rsid w:val="004256F0"/>
    <w:rsid w:val="004257F8"/>
    <w:rsid w:val="00425A7E"/>
    <w:rsid w:val="00425B7D"/>
    <w:rsid w:val="0042695B"/>
    <w:rsid w:val="004271DB"/>
    <w:rsid w:val="004273AC"/>
    <w:rsid w:val="004276C1"/>
    <w:rsid w:val="004277B2"/>
    <w:rsid w:val="0042785D"/>
    <w:rsid w:val="00427ACF"/>
    <w:rsid w:val="00427B55"/>
    <w:rsid w:val="00430244"/>
    <w:rsid w:val="00430559"/>
    <w:rsid w:val="0043120E"/>
    <w:rsid w:val="0043169B"/>
    <w:rsid w:val="00431BA2"/>
    <w:rsid w:val="00431ED7"/>
    <w:rsid w:val="00432AD4"/>
    <w:rsid w:val="00432C13"/>
    <w:rsid w:val="00432EBC"/>
    <w:rsid w:val="00433D7E"/>
    <w:rsid w:val="00433F9B"/>
    <w:rsid w:val="00434642"/>
    <w:rsid w:val="00434D5D"/>
    <w:rsid w:val="00434FF6"/>
    <w:rsid w:val="004359AF"/>
    <w:rsid w:val="00435BF1"/>
    <w:rsid w:val="00435FB3"/>
    <w:rsid w:val="00436A99"/>
    <w:rsid w:val="00436AC6"/>
    <w:rsid w:val="00436B43"/>
    <w:rsid w:val="00436BF9"/>
    <w:rsid w:val="00436C0F"/>
    <w:rsid w:val="00436C11"/>
    <w:rsid w:val="00436FF7"/>
    <w:rsid w:val="0043720F"/>
    <w:rsid w:val="00437592"/>
    <w:rsid w:val="00437674"/>
    <w:rsid w:val="00437994"/>
    <w:rsid w:val="00437B42"/>
    <w:rsid w:val="00437C9C"/>
    <w:rsid w:val="0044008A"/>
    <w:rsid w:val="0044058B"/>
    <w:rsid w:val="00440F02"/>
    <w:rsid w:val="004416EF"/>
    <w:rsid w:val="00441C5C"/>
    <w:rsid w:val="00441CF8"/>
    <w:rsid w:val="00441E22"/>
    <w:rsid w:val="00442016"/>
    <w:rsid w:val="00442232"/>
    <w:rsid w:val="00442327"/>
    <w:rsid w:val="0044288D"/>
    <w:rsid w:val="00442947"/>
    <w:rsid w:val="00442EB8"/>
    <w:rsid w:val="00442EC8"/>
    <w:rsid w:val="0044308C"/>
    <w:rsid w:val="004431D4"/>
    <w:rsid w:val="00443790"/>
    <w:rsid w:val="00443C0F"/>
    <w:rsid w:val="00443F4D"/>
    <w:rsid w:val="004443BB"/>
    <w:rsid w:val="0044443D"/>
    <w:rsid w:val="004449C4"/>
    <w:rsid w:val="00444B47"/>
    <w:rsid w:val="00444B5E"/>
    <w:rsid w:val="00445260"/>
    <w:rsid w:val="004456B2"/>
    <w:rsid w:val="004458D6"/>
    <w:rsid w:val="00445BC5"/>
    <w:rsid w:val="00446087"/>
    <w:rsid w:val="0044611D"/>
    <w:rsid w:val="00446595"/>
    <w:rsid w:val="00446D39"/>
    <w:rsid w:val="00446FAD"/>
    <w:rsid w:val="00447064"/>
    <w:rsid w:val="004470CE"/>
    <w:rsid w:val="004476C3"/>
    <w:rsid w:val="0045093D"/>
    <w:rsid w:val="00450AF0"/>
    <w:rsid w:val="00450C2E"/>
    <w:rsid w:val="00450C3E"/>
    <w:rsid w:val="00450C9D"/>
    <w:rsid w:val="00450D05"/>
    <w:rsid w:val="00450E4B"/>
    <w:rsid w:val="00450FB6"/>
    <w:rsid w:val="004510C4"/>
    <w:rsid w:val="004511D4"/>
    <w:rsid w:val="004519EA"/>
    <w:rsid w:val="00451A26"/>
    <w:rsid w:val="00451DF0"/>
    <w:rsid w:val="00451E2F"/>
    <w:rsid w:val="00451F39"/>
    <w:rsid w:val="00452755"/>
    <w:rsid w:val="0045275E"/>
    <w:rsid w:val="00452A0A"/>
    <w:rsid w:val="00452B48"/>
    <w:rsid w:val="00452EB4"/>
    <w:rsid w:val="00452F46"/>
    <w:rsid w:val="00452FD7"/>
    <w:rsid w:val="00453B5B"/>
    <w:rsid w:val="00453C6F"/>
    <w:rsid w:val="00454442"/>
    <w:rsid w:val="004544DA"/>
    <w:rsid w:val="004546AB"/>
    <w:rsid w:val="004546B4"/>
    <w:rsid w:val="00455127"/>
    <w:rsid w:val="00455256"/>
    <w:rsid w:val="0045548A"/>
    <w:rsid w:val="00455A2B"/>
    <w:rsid w:val="00455C8B"/>
    <w:rsid w:val="00456124"/>
    <w:rsid w:val="00456237"/>
    <w:rsid w:val="0045644C"/>
    <w:rsid w:val="00456738"/>
    <w:rsid w:val="004568C0"/>
    <w:rsid w:val="00456A16"/>
    <w:rsid w:val="00456A88"/>
    <w:rsid w:val="00456CA0"/>
    <w:rsid w:val="00456E1F"/>
    <w:rsid w:val="004572B1"/>
    <w:rsid w:val="0045732D"/>
    <w:rsid w:val="00457795"/>
    <w:rsid w:val="00460271"/>
    <w:rsid w:val="00460604"/>
    <w:rsid w:val="00460850"/>
    <w:rsid w:val="00460B03"/>
    <w:rsid w:val="00460B37"/>
    <w:rsid w:val="00460D60"/>
    <w:rsid w:val="0046107F"/>
    <w:rsid w:val="00461146"/>
    <w:rsid w:val="0046177A"/>
    <w:rsid w:val="0046197F"/>
    <w:rsid w:val="00461C30"/>
    <w:rsid w:val="00461D21"/>
    <w:rsid w:val="00462113"/>
    <w:rsid w:val="00462917"/>
    <w:rsid w:val="0046305C"/>
    <w:rsid w:val="00463435"/>
    <w:rsid w:val="00463536"/>
    <w:rsid w:val="00463731"/>
    <w:rsid w:val="0046403B"/>
    <w:rsid w:val="00464220"/>
    <w:rsid w:val="0046433D"/>
    <w:rsid w:val="00464D6A"/>
    <w:rsid w:val="00464E85"/>
    <w:rsid w:val="0046517B"/>
    <w:rsid w:val="00465293"/>
    <w:rsid w:val="00465C2D"/>
    <w:rsid w:val="00465FDB"/>
    <w:rsid w:val="00466038"/>
    <w:rsid w:val="004661E2"/>
    <w:rsid w:val="00466490"/>
    <w:rsid w:val="00466B30"/>
    <w:rsid w:val="00466DA6"/>
    <w:rsid w:val="00466E88"/>
    <w:rsid w:val="0046703B"/>
    <w:rsid w:val="004676FF"/>
    <w:rsid w:val="00467B5D"/>
    <w:rsid w:val="00467D56"/>
    <w:rsid w:val="00471044"/>
    <w:rsid w:val="0047110B"/>
    <w:rsid w:val="0047128B"/>
    <w:rsid w:val="0047192C"/>
    <w:rsid w:val="004720B0"/>
    <w:rsid w:val="0047217E"/>
    <w:rsid w:val="00472192"/>
    <w:rsid w:val="00472374"/>
    <w:rsid w:val="00472BE5"/>
    <w:rsid w:val="00472C8E"/>
    <w:rsid w:val="004730B6"/>
    <w:rsid w:val="0047333D"/>
    <w:rsid w:val="00473624"/>
    <w:rsid w:val="004738EA"/>
    <w:rsid w:val="00473CFC"/>
    <w:rsid w:val="00474031"/>
    <w:rsid w:val="0047429B"/>
    <w:rsid w:val="0047450B"/>
    <w:rsid w:val="00474B33"/>
    <w:rsid w:val="00474C30"/>
    <w:rsid w:val="00474D75"/>
    <w:rsid w:val="00474E89"/>
    <w:rsid w:val="00475139"/>
    <w:rsid w:val="004751CA"/>
    <w:rsid w:val="004756BB"/>
    <w:rsid w:val="00475935"/>
    <w:rsid w:val="00475C66"/>
    <w:rsid w:val="00475C87"/>
    <w:rsid w:val="0047667D"/>
    <w:rsid w:val="00476E4D"/>
    <w:rsid w:val="004772AB"/>
    <w:rsid w:val="0047739F"/>
    <w:rsid w:val="00477E57"/>
    <w:rsid w:val="00480223"/>
    <w:rsid w:val="00480867"/>
    <w:rsid w:val="00481723"/>
    <w:rsid w:val="00481794"/>
    <w:rsid w:val="00481BA3"/>
    <w:rsid w:val="004822A7"/>
    <w:rsid w:val="004822EB"/>
    <w:rsid w:val="0048239B"/>
    <w:rsid w:val="00482834"/>
    <w:rsid w:val="0048305C"/>
    <w:rsid w:val="004832EF"/>
    <w:rsid w:val="004834F0"/>
    <w:rsid w:val="00483530"/>
    <w:rsid w:val="0048374D"/>
    <w:rsid w:val="00483758"/>
    <w:rsid w:val="004838CA"/>
    <w:rsid w:val="004838E4"/>
    <w:rsid w:val="0048432C"/>
    <w:rsid w:val="004843F9"/>
    <w:rsid w:val="00484611"/>
    <w:rsid w:val="00485272"/>
    <w:rsid w:val="00485535"/>
    <w:rsid w:val="00485F83"/>
    <w:rsid w:val="004860B6"/>
    <w:rsid w:val="00486140"/>
    <w:rsid w:val="0048623D"/>
    <w:rsid w:val="00486E41"/>
    <w:rsid w:val="00487501"/>
    <w:rsid w:val="0048757A"/>
    <w:rsid w:val="004875AC"/>
    <w:rsid w:val="0048770D"/>
    <w:rsid w:val="004877B8"/>
    <w:rsid w:val="00487C22"/>
    <w:rsid w:val="00487C90"/>
    <w:rsid w:val="00487D34"/>
    <w:rsid w:val="004900D9"/>
    <w:rsid w:val="00490414"/>
    <w:rsid w:val="0049043B"/>
    <w:rsid w:val="00490A07"/>
    <w:rsid w:val="004910DF"/>
    <w:rsid w:val="004912BC"/>
    <w:rsid w:val="00491939"/>
    <w:rsid w:val="00491B2C"/>
    <w:rsid w:val="00491C77"/>
    <w:rsid w:val="00491E7A"/>
    <w:rsid w:val="00492045"/>
    <w:rsid w:val="0049239F"/>
    <w:rsid w:val="00492F01"/>
    <w:rsid w:val="00493172"/>
    <w:rsid w:val="004931F9"/>
    <w:rsid w:val="00493283"/>
    <w:rsid w:val="004936CE"/>
    <w:rsid w:val="00494449"/>
    <w:rsid w:val="00495181"/>
    <w:rsid w:val="0049558A"/>
    <w:rsid w:val="00495834"/>
    <w:rsid w:val="00495B68"/>
    <w:rsid w:val="00495E00"/>
    <w:rsid w:val="004960DF"/>
    <w:rsid w:val="00496263"/>
    <w:rsid w:val="0049685F"/>
    <w:rsid w:val="004970D0"/>
    <w:rsid w:val="004972A0"/>
    <w:rsid w:val="0049730C"/>
    <w:rsid w:val="004974A2"/>
    <w:rsid w:val="00497CC5"/>
    <w:rsid w:val="00497DC0"/>
    <w:rsid w:val="00497E65"/>
    <w:rsid w:val="004A0726"/>
    <w:rsid w:val="004A0847"/>
    <w:rsid w:val="004A0AEE"/>
    <w:rsid w:val="004A0B68"/>
    <w:rsid w:val="004A0D0A"/>
    <w:rsid w:val="004A119C"/>
    <w:rsid w:val="004A1263"/>
    <w:rsid w:val="004A12BA"/>
    <w:rsid w:val="004A19A1"/>
    <w:rsid w:val="004A2129"/>
    <w:rsid w:val="004A2327"/>
    <w:rsid w:val="004A23C5"/>
    <w:rsid w:val="004A23DA"/>
    <w:rsid w:val="004A23DE"/>
    <w:rsid w:val="004A26AB"/>
    <w:rsid w:val="004A2A47"/>
    <w:rsid w:val="004A2AA4"/>
    <w:rsid w:val="004A2ADC"/>
    <w:rsid w:val="004A2B24"/>
    <w:rsid w:val="004A2C55"/>
    <w:rsid w:val="004A2CA7"/>
    <w:rsid w:val="004A3249"/>
    <w:rsid w:val="004A37A5"/>
    <w:rsid w:val="004A3C0E"/>
    <w:rsid w:val="004A3E7A"/>
    <w:rsid w:val="004A3ECD"/>
    <w:rsid w:val="004A4151"/>
    <w:rsid w:val="004A4284"/>
    <w:rsid w:val="004A4490"/>
    <w:rsid w:val="004A48E2"/>
    <w:rsid w:val="004A4A91"/>
    <w:rsid w:val="004A4AD2"/>
    <w:rsid w:val="004A4F19"/>
    <w:rsid w:val="004A4F80"/>
    <w:rsid w:val="004A522D"/>
    <w:rsid w:val="004A580A"/>
    <w:rsid w:val="004A5E7D"/>
    <w:rsid w:val="004A63A3"/>
    <w:rsid w:val="004A65C5"/>
    <w:rsid w:val="004A66BC"/>
    <w:rsid w:val="004A6BFE"/>
    <w:rsid w:val="004A731D"/>
    <w:rsid w:val="004A7473"/>
    <w:rsid w:val="004A7556"/>
    <w:rsid w:val="004A7B15"/>
    <w:rsid w:val="004B059F"/>
    <w:rsid w:val="004B0BD8"/>
    <w:rsid w:val="004B0E6E"/>
    <w:rsid w:val="004B1019"/>
    <w:rsid w:val="004B1282"/>
    <w:rsid w:val="004B1566"/>
    <w:rsid w:val="004B1638"/>
    <w:rsid w:val="004B18A2"/>
    <w:rsid w:val="004B19D0"/>
    <w:rsid w:val="004B1ECA"/>
    <w:rsid w:val="004B1F23"/>
    <w:rsid w:val="004B2396"/>
    <w:rsid w:val="004B24CB"/>
    <w:rsid w:val="004B35F0"/>
    <w:rsid w:val="004B3729"/>
    <w:rsid w:val="004B3C43"/>
    <w:rsid w:val="004B3D3A"/>
    <w:rsid w:val="004B3DF8"/>
    <w:rsid w:val="004B3F31"/>
    <w:rsid w:val="004B42EB"/>
    <w:rsid w:val="004B44CB"/>
    <w:rsid w:val="004B45D5"/>
    <w:rsid w:val="004B4ABF"/>
    <w:rsid w:val="004B4BD8"/>
    <w:rsid w:val="004B4C91"/>
    <w:rsid w:val="004B4CF8"/>
    <w:rsid w:val="004B4E46"/>
    <w:rsid w:val="004B591D"/>
    <w:rsid w:val="004B6A3A"/>
    <w:rsid w:val="004B6B1F"/>
    <w:rsid w:val="004B7280"/>
    <w:rsid w:val="004B7FBD"/>
    <w:rsid w:val="004C04D9"/>
    <w:rsid w:val="004C05AD"/>
    <w:rsid w:val="004C0850"/>
    <w:rsid w:val="004C0857"/>
    <w:rsid w:val="004C09F5"/>
    <w:rsid w:val="004C0E0F"/>
    <w:rsid w:val="004C0F00"/>
    <w:rsid w:val="004C147B"/>
    <w:rsid w:val="004C19DB"/>
    <w:rsid w:val="004C1AB2"/>
    <w:rsid w:val="004C1BBB"/>
    <w:rsid w:val="004C1F0F"/>
    <w:rsid w:val="004C1F63"/>
    <w:rsid w:val="004C23FD"/>
    <w:rsid w:val="004C2630"/>
    <w:rsid w:val="004C2820"/>
    <w:rsid w:val="004C2CDB"/>
    <w:rsid w:val="004C3214"/>
    <w:rsid w:val="004C3385"/>
    <w:rsid w:val="004C360B"/>
    <w:rsid w:val="004C3B42"/>
    <w:rsid w:val="004C3C22"/>
    <w:rsid w:val="004C3C92"/>
    <w:rsid w:val="004C43DB"/>
    <w:rsid w:val="004C469A"/>
    <w:rsid w:val="004C47F9"/>
    <w:rsid w:val="004C4CF6"/>
    <w:rsid w:val="004C5B3E"/>
    <w:rsid w:val="004C5C3B"/>
    <w:rsid w:val="004C5C6B"/>
    <w:rsid w:val="004C5DDD"/>
    <w:rsid w:val="004C6114"/>
    <w:rsid w:val="004C6307"/>
    <w:rsid w:val="004C6949"/>
    <w:rsid w:val="004C69CF"/>
    <w:rsid w:val="004C69D4"/>
    <w:rsid w:val="004C726D"/>
    <w:rsid w:val="004C7495"/>
    <w:rsid w:val="004C75F6"/>
    <w:rsid w:val="004D0024"/>
    <w:rsid w:val="004D0614"/>
    <w:rsid w:val="004D104F"/>
    <w:rsid w:val="004D13B9"/>
    <w:rsid w:val="004D16F6"/>
    <w:rsid w:val="004D1B47"/>
    <w:rsid w:val="004D1BE3"/>
    <w:rsid w:val="004D1F83"/>
    <w:rsid w:val="004D2158"/>
    <w:rsid w:val="004D21A7"/>
    <w:rsid w:val="004D2237"/>
    <w:rsid w:val="004D255A"/>
    <w:rsid w:val="004D261C"/>
    <w:rsid w:val="004D26DB"/>
    <w:rsid w:val="004D3381"/>
    <w:rsid w:val="004D36FF"/>
    <w:rsid w:val="004D3FD8"/>
    <w:rsid w:val="004D40C2"/>
    <w:rsid w:val="004D40E1"/>
    <w:rsid w:val="004D4246"/>
    <w:rsid w:val="004D4540"/>
    <w:rsid w:val="004D4CE3"/>
    <w:rsid w:val="004D52DC"/>
    <w:rsid w:val="004D584B"/>
    <w:rsid w:val="004D59C6"/>
    <w:rsid w:val="004D5AE9"/>
    <w:rsid w:val="004D5C91"/>
    <w:rsid w:val="004D5F68"/>
    <w:rsid w:val="004D601D"/>
    <w:rsid w:val="004D61ED"/>
    <w:rsid w:val="004D62BD"/>
    <w:rsid w:val="004D6533"/>
    <w:rsid w:val="004D67E4"/>
    <w:rsid w:val="004D6B48"/>
    <w:rsid w:val="004D6C5B"/>
    <w:rsid w:val="004D6E2E"/>
    <w:rsid w:val="004D75A0"/>
    <w:rsid w:val="004D7871"/>
    <w:rsid w:val="004D7ABB"/>
    <w:rsid w:val="004D7FF8"/>
    <w:rsid w:val="004E000C"/>
    <w:rsid w:val="004E0EB8"/>
    <w:rsid w:val="004E1821"/>
    <w:rsid w:val="004E1FDB"/>
    <w:rsid w:val="004E2195"/>
    <w:rsid w:val="004E2446"/>
    <w:rsid w:val="004E24BB"/>
    <w:rsid w:val="004E2B62"/>
    <w:rsid w:val="004E2D89"/>
    <w:rsid w:val="004E2E92"/>
    <w:rsid w:val="004E30D1"/>
    <w:rsid w:val="004E32ED"/>
    <w:rsid w:val="004E32FD"/>
    <w:rsid w:val="004E3677"/>
    <w:rsid w:val="004E3823"/>
    <w:rsid w:val="004E3838"/>
    <w:rsid w:val="004E3D10"/>
    <w:rsid w:val="004E4013"/>
    <w:rsid w:val="004E41AF"/>
    <w:rsid w:val="004E47B0"/>
    <w:rsid w:val="004E49A5"/>
    <w:rsid w:val="004E4B1E"/>
    <w:rsid w:val="004E4C1B"/>
    <w:rsid w:val="004E4E17"/>
    <w:rsid w:val="004E502E"/>
    <w:rsid w:val="004E5042"/>
    <w:rsid w:val="004E56B0"/>
    <w:rsid w:val="004E5C32"/>
    <w:rsid w:val="004E5ECA"/>
    <w:rsid w:val="004E6C05"/>
    <w:rsid w:val="004E6D38"/>
    <w:rsid w:val="004E6DA5"/>
    <w:rsid w:val="004E7060"/>
    <w:rsid w:val="004E71FB"/>
    <w:rsid w:val="004E73B0"/>
    <w:rsid w:val="004E742A"/>
    <w:rsid w:val="004E75AC"/>
    <w:rsid w:val="004E789C"/>
    <w:rsid w:val="004E7A65"/>
    <w:rsid w:val="004E7AEF"/>
    <w:rsid w:val="004E7F14"/>
    <w:rsid w:val="004E7F55"/>
    <w:rsid w:val="004F0486"/>
    <w:rsid w:val="004F0563"/>
    <w:rsid w:val="004F0637"/>
    <w:rsid w:val="004F0A14"/>
    <w:rsid w:val="004F0C1C"/>
    <w:rsid w:val="004F10AF"/>
    <w:rsid w:val="004F1142"/>
    <w:rsid w:val="004F1A12"/>
    <w:rsid w:val="004F2136"/>
    <w:rsid w:val="004F260D"/>
    <w:rsid w:val="004F2989"/>
    <w:rsid w:val="004F2EE2"/>
    <w:rsid w:val="004F30C8"/>
    <w:rsid w:val="004F3164"/>
    <w:rsid w:val="004F32DA"/>
    <w:rsid w:val="004F3359"/>
    <w:rsid w:val="004F38F7"/>
    <w:rsid w:val="004F3DC4"/>
    <w:rsid w:val="004F405D"/>
    <w:rsid w:val="004F42CB"/>
    <w:rsid w:val="004F42E9"/>
    <w:rsid w:val="004F4600"/>
    <w:rsid w:val="004F4855"/>
    <w:rsid w:val="004F4A04"/>
    <w:rsid w:val="004F4C1D"/>
    <w:rsid w:val="004F4F6D"/>
    <w:rsid w:val="004F4F84"/>
    <w:rsid w:val="004F50BF"/>
    <w:rsid w:val="004F5454"/>
    <w:rsid w:val="004F596C"/>
    <w:rsid w:val="004F5BD1"/>
    <w:rsid w:val="004F60FB"/>
    <w:rsid w:val="004F63E6"/>
    <w:rsid w:val="004F6AAD"/>
    <w:rsid w:val="004F6C0E"/>
    <w:rsid w:val="004F6C98"/>
    <w:rsid w:val="004F7034"/>
    <w:rsid w:val="004F77D4"/>
    <w:rsid w:val="004F784C"/>
    <w:rsid w:val="004F78D8"/>
    <w:rsid w:val="004F7901"/>
    <w:rsid w:val="0050002D"/>
    <w:rsid w:val="00500220"/>
    <w:rsid w:val="0050036A"/>
    <w:rsid w:val="00500789"/>
    <w:rsid w:val="00500BCF"/>
    <w:rsid w:val="0050170E"/>
    <w:rsid w:val="00501A4C"/>
    <w:rsid w:val="00501FDE"/>
    <w:rsid w:val="005028AC"/>
    <w:rsid w:val="005028D9"/>
    <w:rsid w:val="00502B2A"/>
    <w:rsid w:val="005030F5"/>
    <w:rsid w:val="00503394"/>
    <w:rsid w:val="00503A6E"/>
    <w:rsid w:val="00503C0D"/>
    <w:rsid w:val="00503CDD"/>
    <w:rsid w:val="00503D57"/>
    <w:rsid w:val="00503DB3"/>
    <w:rsid w:val="00503FD2"/>
    <w:rsid w:val="005047DA"/>
    <w:rsid w:val="00504A6D"/>
    <w:rsid w:val="00504CFC"/>
    <w:rsid w:val="005052E6"/>
    <w:rsid w:val="005055C6"/>
    <w:rsid w:val="00505735"/>
    <w:rsid w:val="00505979"/>
    <w:rsid w:val="00505E15"/>
    <w:rsid w:val="00506131"/>
    <w:rsid w:val="005067BD"/>
    <w:rsid w:val="00506B18"/>
    <w:rsid w:val="00506D55"/>
    <w:rsid w:val="00507559"/>
    <w:rsid w:val="00507644"/>
    <w:rsid w:val="00507BE6"/>
    <w:rsid w:val="00507DFB"/>
    <w:rsid w:val="0051023B"/>
    <w:rsid w:val="00511241"/>
    <w:rsid w:val="005115FE"/>
    <w:rsid w:val="00511826"/>
    <w:rsid w:val="00512072"/>
    <w:rsid w:val="0051209F"/>
    <w:rsid w:val="005122D4"/>
    <w:rsid w:val="00512685"/>
    <w:rsid w:val="00512744"/>
    <w:rsid w:val="005129E1"/>
    <w:rsid w:val="00512EFF"/>
    <w:rsid w:val="00513872"/>
    <w:rsid w:val="005139FD"/>
    <w:rsid w:val="00513FD4"/>
    <w:rsid w:val="005141D3"/>
    <w:rsid w:val="005142BD"/>
    <w:rsid w:val="005153DF"/>
    <w:rsid w:val="00515426"/>
    <w:rsid w:val="00515452"/>
    <w:rsid w:val="00515889"/>
    <w:rsid w:val="0051589A"/>
    <w:rsid w:val="00515AEA"/>
    <w:rsid w:val="00515CE6"/>
    <w:rsid w:val="00515E02"/>
    <w:rsid w:val="00515E0D"/>
    <w:rsid w:val="0051607A"/>
    <w:rsid w:val="0051612F"/>
    <w:rsid w:val="0051617A"/>
    <w:rsid w:val="0051684D"/>
    <w:rsid w:val="00516AC0"/>
    <w:rsid w:val="00517010"/>
    <w:rsid w:val="00517BBC"/>
    <w:rsid w:val="00517DC4"/>
    <w:rsid w:val="00517E80"/>
    <w:rsid w:val="005201CD"/>
    <w:rsid w:val="005202C6"/>
    <w:rsid w:val="0052094C"/>
    <w:rsid w:val="00520E13"/>
    <w:rsid w:val="00521302"/>
    <w:rsid w:val="005213BD"/>
    <w:rsid w:val="00521461"/>
    <w:rsid w:val="005215E0"/>
    <w:rsid w:val="00521DDA"/>
    <w:rsid w:val="00522095"/>
    <w:rsid w:val="0052237F"/>
    <w:rsid w:val="0052254F"/>
    <w:rsid w:val="005225C4"/>
    <w:rsid w:val="005230E3"/>
    <w:rsid w:val="00523956"/>
    <w:rsid w:val="0052419D"/>
    <w:rsid w:val="005242F4"/>
    <w:rsid w:val="005246E2"/>
    <w:rsid w:val="00524BC1"/>
    <w:rsid w:val="00524C31"/>
    <w:rsid w:val="00524C4E"/>
    <w:rsid w:val="00524C5F"/>
    <w:rsid w:val="00524EE7"/>
    <w:rsid w:val="00525A58"/>
    <w:rsid w:val="00525ABA"/>
    <w:rsid w:val="00525AEC"/>
    <w:rsid w:val="00526D0E"/>
    <w:rsid w:val="00527406"/>
    <w:rsid w:val="0052795F"/>
    <w:rsid w:val="00527AE1"/>
    <w:rsid w:val="00527DBD"/>
    <w:rsid w:val="00527F62"/>
    <w:rsid w:val="00530219"/>
    <w:rsid w:val="0053033B"/>
    <w:rsid w:val="005303FF"/>
    <w:rsid w:val="00531053"/>
    <w:rsid w:val="00531481"/>
    <w:rsid w:val="005315AC"/>
    <w:rsid w:val="0053175F"/>
    <w:rsid w:val="00531863"/>
    <w:rsid w:val="00531C1D"/>
    <w:rsid w:val="00531CA7"/>
    <w:rsid w:val="0053208E"/>
    <w:rsid w:val="005322A1"/>
    <w:rsid w:val="00532349"/>
    <w:rsid w:val="005325AA"/>
    <w:rsid w:val="00532A7B"/>
    <w:rsid w:val="00532A9E"/>
    <w:rsid w:val="00532E48"/>
    <w:rsid w:val="0053300F"/>
    <w:rsid w:val="005330CC"/>
    <w:rsid w:val="005336A8"/>
    <w:rsid w:val="0053393A"/>
    <w:rsid w:val="00533BF8"/>
    <w:rsid w:val="00533EA7"/>
    <w:rsid w:val="00534261"/>
    <w:rsid w:val="00534404"/>
    <w:rsid w:val="0053528F"/>
    <w:rsid w:val="00535F02"/>
    <w:rsid w:val="00535F2B"/>
    <w:rsid w:val="00535FF6"/>
    <w:rsid w:val="00536315"/>
    <w:rsid w:val="00536362"/>
    <w:rsid w:val="00536B42"/>
    <w:rsid w:val="0053770E"/>
    <w:rsid w:val="00537775"/>
    <w:rsid w:val="005377EA"/>
    <w:rsid w:val="00537BA9"/>
    <w:rsid w:val="00537D77"/>
    <w:rsid w:val="005403B1"/>
    <w:rsid w:val="00540476"/>
    <w:rsid w:val="005404FE"/>
    <w:rsid w:val="00540BCA"/>
    <w:rsid w:val="00540FDE"/>
    <w:rsid w:val="00541319"/>
    <w:rsid w:val="0054147B"/>
    <w:rsid w:val="0054148A"/>
    <w:rsid w:val="005414DA"/>
    <w:rsid w:val="00541825"/>
    <w:rsid w:val="00541D70"/>
    <w:rsid w:val="00541FC4"/>
    <w:rsid w:val="00542063"/>
    <w:rsid w:val="0054213F"/>
    <w:rsid w:val="005421E8"/>
    <w:rsid w:val="00542449"/>
    <w:rsid w:val="005428A2"/>
    <w:rsid w:val="005428D1"/>
    <w:rsid w:val="00542B7D"/>
    <w:rsid w:val="00542CF6"/>
    <w:rsid w:val="00542D12"/>
    <w:rsid w:val="00542F75"/>
    <w:rsid w:val="00543298"/>
    <w:rsid w:val="005432B2"/>
    <w:rsid w:val="0054344F"/>
    <w:rsid w:val="00543607"/>
    <w:rsid w:val="00543700"/>
    <w:rsid w:val="00543936"/>
    <w:rsid w:val="005443A8"/>
    <w:rsid w:val="00544A5D"/>
    <w:rsid w:val="0054505B"/>
    <w:rsid w:val="0054509D"/>
    <w:rsid w:val="00545488"/>
    <w:rsid w:val="005455C1"/>
    <w:rsid w:val="0054583D"/>
    <w:rsid w:val="0054585F"/>
    <w:rsid w:val="005459A5"/>
    <w:rsid w:val="00545C4D"/>
    <w:rsid w:val="00545F29"/>
    <w:rsid w:val="0054615F"/>
    <w:rsid w:val="00546427"/>
    <w:rsid w:val="0054674E"/>
    <w:rsid w:val="00546851"/>
    <w:rsid w:val="0054750A"/>
    <w:rsid w:val="00547893"/>
    <w:rsid w:val="00547A70"/>
    <w:rsid w:val="00547A8E"/>
    <w:rsid w:val="00547E52"/>
    <w:rsid w:val="00550191"/>
    <w:rsid w:val="00550495"/>
    <w:rsid w:val="005507D2"/>
    <w:rsid w:val="005507F2"/>
    <w:rsid w:val="00550B4C"/>
    <w:rsid w:val="00550D5E"/>
    <w:rsid w:val="00550FDD"/>
    <w:rsid w:val="005513C3"/>
    <w:rsid w:val="00551695"/>
    <w:rsid w:val="00551D55"/>
    <w:rsid w:val="00551D5C"/>
    <w:rsid w:val="00551F5A"/>
    <w:rsid w:val="00551FC6"/>
    <w:rsid w:val="00552077"/>
    <w:rsid w:val="0055233C"/>
    <w:rsid w:val="00552374"/>
    <w:rsid w:val="005524DF"/>
    <w:rsid w:val="00552516"/>
    <w:rsid w:val="00552ABE"/>
    <w:rsid w:val="00552D04"/>
    <w:rsid w:val="00552DE5"/>
    <w:rsid w:val="0055339A"/>
    <w:rsid w:val="0055354A"/>
    <w:rsid w:val="005537A5"/>
    <w:rsid w:val="005538DB"/>
    <w:rsid w:val="00553949"/>
    <w:rsid w:val="00553B1D"/>
    <w:rsid w:val="00553E68"/>
    <w:rsid w:val="00554002"/>
    <w:rsid w:val="0055406E"/>
    <w:rsid w:val="00554240"/>
    <w:rsid w:val="00554A8C"/>
    <w:rsid w:val="00555B5B"/>
    <w:rsid w:val="0055619C"/>
    <w:rsid w:val="00556469"/>
    <w:rsid w:val="00556565"/>
    <w:rsid w:val="00556C7A"/>
    <w:rsid w:val="005570A8"/>
    <w:rsid w:val="00557CAA"/>
    <w:rsid w:val="00557D21"/>
    <w:rsid w:val="00557DC6"/>
    <w:rsid w:val="0056020C"/>
    <w:rsid w:val="005602B5"/>
    <w:rsid w:val="005602EE"/>
    <w:rsid w:val="005607B6"/>
    <w:rsid w:val="005607C5"/>
    <w:rsid w:val="00560918"/>
    <w:rsid w:val="00560CD6"/>
    <w:rsid w:val="005610B6"/>
    <w:rsid w:val="0056124D"/>
    <w:rsid w:val="0056153E"/>
    <w:rsid w:val="00561AC7"/>
    <w:rsid w:val="00561B63"/>
    <w:rsid w:val="005620CF"/>
    <w:rsid w:val="005620D3"/>
    <w:rsid w:val="005621D4"/>
    <w:rsid w:val="005623D7"/>
    <w:rsid w:val="005627B1"/>
    <w:rsid w:val="00562862"/>
    <w:rsid w:val="00562922"/>
    <w:rsid w:val="005629E7"/>
    <w:rsid w:val="00562A24"/>
    <w:rsid w:val="00562C1B"/>
    <w:rsid w:val="00562C7E"/>
    <w:rsid w:val="00562F03"/>
    <w:rsid w:val="00562FD5"/>
    <w:rsid w:val="00563059"/>
    <w:rsid w:val="005631AA"/>
    <w:rsid w:val="00563685"/>
    <w:rsid w:val="005636C8"/>
    <w:rsid w:val="00563752"/>
    <w:rsid w:val="00563B99"/>
    <w:rsid w:val="00563EE6"/>
    <w:rsid w:val="00564199"/>
    <w:rsid w:val="005641EF"/>
    <w:rsid w:val="005642A8"/>
    <w:rsid w:val="005642B4"/>
    <w:rsid w:val="00564918"/>
    <w:rsid w:val="00564F4B"/>
    <w:rsid w:val="00564FFD"/>
    <w:rsid w:val="005653EE"/>
    <w:rsid w:val="0056555C"/>
    <w:rsid w:val="00565A76"/>
    <w:rsid w:val="0056637D"/>
    <w:rsid w:val="00566518"/>
    <w:rsid w:val="00566AF5"/>
    <w:rsid w:val="00566B1D"/>
    <w:rsid w:val="005670E7"/>
    <w:rsid w:val="005671F2"/>
    <w:rsid w:val="005676FD"/>
    <w:rsid w:val="0056780E"/>
    <w:rsid w:val="00567B0D"/>
    <w:rsid w:val="0057037C"/>
    <w:rsid w:val="00570BD8"/>
    <w:rsid w:val="00570F43"/>
    <w:rsid w:val="00571100"/>
    <w:rsid w:val="00571AE6"/>
    <w:rsid w:val="00571E22"/>
    <w:rsid w:val="00571FBA"/>
    <w:rsid w:val="005720BF"/>
    <w:rsid w:val="0057240D"/>
    <w:rsid w:val="00572729"/>
    <w:rsid w:val="0057323E"/>
    <w:rsid w:val="00573521"/>
    <w:rsid w:val="0057385B"/>
    <w:rsid w:val="005739B2"/>
    <w:rsid w:val="00573B47"/>
    <w:rsid w:val="00573C5F"/>
    <w:rsid w:val="00573E58"/>
    <w:rsid w:val="0057428B"/>
    <w:rsid w:val="00574629"/>
    <w:rsid w:val="005748E7"/>
    <w:rsid w:val="0057514C"/>
    <w:rsid w:val="00575646"/>
    <w:rsid w:val="005757AF"/>
    <w:rsid w:val="00575876"/>
    <w:rsid w:val="0057630C"/>
    <w:rsid w:val="00576807"/>
    <w:rsid w:val="005769A0"/>
    <w:rsid w:val="00576E6C"/>
    <w:rsid w:val="0057704B"/>
    <w:rsid w:val="005772D1"/>
    <w:rsid w:val="0057734E"/>
    <w:rsid w:val="0057744D"/>
    <w:rsid w:val="005778ED"/>
    <w:rsid w:val="00577A6C"/>
    <w:rsid w:val="005809B6"/>
    <w:rsid w:val="00580B70"/>
    <w:rsid w:val="005817B5"/>
    <w:rsid w:val="0058186C"/>
    <w:rsid w:val="00581B40"/>
    <w:rsid w:val="00581D3A"/>
    <w:rsid w:val="00581E9D"/>
    <w:rsid w:val="0058205F"/>
    <w:rsid w:val="005820A2"/>
    <w:rsid w:val="0058226A"/>
    <w:rsid w:val="00582418"/>
    <w:rsid w:val="00582681"/>
    <w:rsid w:val="00582C47"/>
    <w:rsid w:val="00582C5C"/>
    <w:rsid w:val="00582E12"/>
    <w:rsid w:val="00583050"/>
    <w:rsid w:val="0058316E"/>
    <w:rsid w:val="00583300"/>
    <w:rsid w:val="005834C8"/>
    <w:rsid w:val="00583522"/>
    <w:rsid w:val="0058454D"/>
    <w:rsid w:val="00584742"/>
    <w:rsid w:val="00584AEF"/>
    <w:rsid w:val="00584D64"/>
    <w:rsid w:val="00585364"/>
    <w:rsid w:val="00585A6A"/>
    <w:rsid w:val="00585B64"/>
    <w:rsid w:val="00585C46"/>
    <w:rsid w:val="00585EF3"/>
    <w:rsid w:val="00586078"/>
    <w:rsid w:val="005860CC"/>
    <w:rsid w:val="005860FF"/>
    <w:rsid w:val="00586212"/>
    <w:rsid w:val="00586460"/>
    <w:rsid w:val="00586796"/>
    <w:rsid w:val="00586811"/>
    <w:rsid w:val="00586A11"/>
    <w:rsid w:val="00586A14"/>
    <w:rsid w:val="00586E40"/>
    <w:rsid w:val="00587207"/>
    <w:rsid w:val="0058732A"/>
    <w:rsid w:val="005874FE"/>
    <w:rsid w:val="0058770B"/>
    <w:rsid w:val="0058771A"/>
    <w:rsid w:val="00587782"/>
    <w:rsid w:val="00587864"/>
    <w:rsid w:val="00587BC4"/>
    <w:rsid w:val="00587BDA"/>
    <w:rsid w:val="0059089C"/>
    <w:rsid w:val="005910FE"/>
    <w:rsid w:val="005911E9"/>
    <w:rsid w:val="005912D3"/>
    <w:rsid w:val="0059135E"/>
    <w:rsid w:val="00591669"/>
    <w:rsid w:val="00591782"/>
    <w:rsid w:val="00591C0D"/>
    <w:rsid w:val="00591C6D"/>
    <w:rsid w:val="00591E1C"/>
    <w:rsid w:val="00592401"/>
    <w:rsid w:val="00592768"/>
    <w:rsid w:val="00592817"/>
    <w:rsid w:val="005932B0"/>
    <w:rsid w:val="005932EE"/>
    <w:rsid w:val="005933A4"/>
    <w:rsid w:val="005936E5"/>
    <w:rsid w:val="00593B83"/>
    <w:rsid w:val="00593E59"/>
    <w:rsid w:val="00593E9C"/>
    <w:rsid w:val="00593F7B"/>
    <w:rsid w:val="0059421A"/>
    <w:rsid w:val="00595004"/>
    <w:rsid w:val="005951A7"/>
    <w:rsid w:val="00595A3A"/>
    <w:rsid w:val="00595C0F"/>
    <w:rsid w:val="00595DA3"/>
    <w:rsid w:val="00595E52"/>
    <w:rsid w:val="00595EF1"/>
    <w:rsid w:val="00596021"/>
    <w:rsid w:val="005960CB"/>
    <w:rsid w:val="005962BE"/>
    <w:rsid w:val="00596419"/>
    <w:rsid w:val="00596609"/>
    <w:rsid w:val="0059692C"/>
    <w:rsid w:val="00596D74"/>
    <w:rsid w:val="005973A7"/>
    <w:rsid w:val="00597973"/>
    <w:rsid w:val="00597D48"/>
    <w:rsid w:val="00597FA8"/>
    <w:rsid w:val="005A007B"/>
    <w:rsid w:val="005A0617"/>
    <w:rsid w:val="005A06DD"/>
    <w:rsid w:val="005A19C2"/>
    <w:rsid w:val="005A22E4"/>
    <w:rsid w:val="005A2AA3"/>
    <w:rsid w:val="005A2B01"/>
    <w:rsid w:val="005A2D39"/>
    <w:rsid w:val="005A2DF6"/>
    <w:rsid w:val="005A30B5"/>
    <w:rsid w:val="005A3306"/>
    <w:rsid w:val="005A3406"/>
    <w:rsid w:val="005A3754"/>
    <w:rsid w:val="005A3CB0"/>
    <w:rsid w:val="005A3CDA"/>
    <w:rsid w:val="005A4184"/>
    <w:rsid w:val="005A4780"/>
    <w:rsid w:val="005A4BCE"/>
    <w:rsid w:val="005A4D7F"/>
    <w:rsid w:val="005A5389"/>
    <w:rsid w:val="005A541B"/>
    <w:rsid w:val="005A57C4"/>
    <w:rsid w:val="005A5856"/>
    <w:rsid w:val="005A585A"/>
    <w:rsid w:val="005A5A14"/>
    <w:rsid w:val="005A5AB2"/>
    <w:rsid w:val="005A5CA2"/>
    <w:rsid w:val="005A60EB"/>
    <w:rsid w:val="005A665B"/>
    <w:rsid w:val="005A6946"/>
    <w:rsid w:val="005A75B1"/>
    <w:rsid w:val="005B121D"/>
    <w:rsid w:val="005B140F"/>
    <w:rsid w:val="005B150C"/>
    <w:rsid w:val="005B2635"/>
    <w:rsid w:val="005B2E29"/>
    <w:rsid w:val="005B2E57"/>
    <w:rsid w:val="005B338D"/>
    <w:rsid w:val="005B39DF"/>
    <w:rsid w:val="005B3A75"/>
    <w:rsid w:val="005B3F08"/>
    <w:rsid w:val="005B40D8"/>
    <w:rsid w:val="005B41CC"/>
    <w:rsid w:val="005B46E2"/>
    <w:rsid w:val="005B4787"/>
    <w:rsid w:val="005B486F"/>
    <w:rsid w:val="005B49F6"/>
    <w:rsid w:val="005B4CDC"/>
    <w:rsid w:val="005B5078"/>
    <w:rsid w:val="005B5389"/>
    <w:rsid w:val="005B567D"/>
    <w:rsid w:val="005B57DD"/>
    <w:rsid w:val="005B58B7"/>
    <w:rsid w:val="005B593B"/>
    <w:rsid w:val="005B5D50"/>
    <w:rsid w:val="005B6979"/>
    <w:rsid w:val="005B6DEC"/>
    <w:rsid w:val="005B6E88"/>
    <w:rsid w:val="005B7166"/>
    <w:rsid w:val="005B7363"/>
    <w:rsid w:val="005B74FD"/>
    <w:rsid w:val="005B76CF"/>
    <w:rsid w:val="005B7F43"/>
    <w:rsid w:val="005C033A"/>
    <w:rsid w:val="005C0682"/>
    <w:rsid w:val="005C0A6C"/>
    <w:rsid w:val="005C0E12"/>
    <w:rsid w:val="005C1159"/>
    <w:rsid w:val="005C1430"/>
    <w:rsid w:val="005C254C"/>
    <w:rsid w:val="005C25AC"/>
    <w:rsid w:val="005C2B04"/>
    <w:rsid w:val="005C3076"/>
    <w:rsid w:val="005C3215"/>
    <w:rsid w:val="005C3326"/>
    <w:rsid w:val="005C3478"/>
    <w:rsid w:val="005C38AA"/>
    <w:rsid w:val="005C3C88"/>
    <w:rsid w:val="005C44B9"/>
    <w:rsid w:val="005C4632"/>
    <w:rsid w:val="005C46FB"/>
    <w:rsid w:val="005C4D49"/>
    <w:rsid w:val="005C5107"/>
    <w:rsid w:val="005C5151"/>
    <w:rsid w:val="005C51EE"/>
    <w:rsid w:val="005C5338"/>
    <w:rsid w:val="005C5E9F"/>
    <w:rsid w:val="005C6566"/>
    <w:rsid w:val="005C65CE"/>
    <w:rsid w:val="005C6ED4"/>
    <w:rsid w:val="005C6F0E"/>
    <w:rsid w:val="005C6F5D"/>
    <w:rsid w:val="005C70E7"/>
    <w:rsid w:val="005C7550"/>
    <w:rsid w:val="005C7718"/>
    <w:rsid w:val="005C77AD"/>
    <w:rsid w:val="005C78B7"/>
    <w:rsid w:val="005C79A0"/>
    <w:rsid w:val="005D0233"/>
    <w:rsid w:val="005D02DD"/>
    <w:rsid w:val="005D09AB"/>
    <w:rsid w:val="005D0DFF"/>
    <w:rsid w:val="005D1436"/>
    <w:rsid w:val="005D149D"/>
    <w:rsid w:val="005D174B"/>
    <w:rsid w:val="005D19FA"/>
    <w:rsid w:val="005D1BB0"/>
    <w:rsid w:val="005D200F"/>
    <w:rsid w:val="005D2131"/>
    <w:rsid w:val="005D23CC"/>
    <w:rsid w:val="005D24D7"/>
    <w:rsid w:val="005D27D1"/>
    <w:rsid w:val="005D2B6F"/>
    <w:rsid w:val="005D2BB5"/>
    <w:rsid w:val="005D3FE7"/>
    <w:rsid w:val="005D4126"/>
    <w:rsid w:val="005D44EE"/>
    <w:rsid w:val="005D4A61"/>
    <w:rsid w:val="005D5048"/>
    <w:rsid w:val="005D5790"/>
    <w:rsid w:val="005D5C1C"/>
    <w:rsid w:val="005D5CF2"/>
    <w:rsid w:val="005D6614"/>
    <w:rsid w:val="005D68F3"/>
    <w:rsid w:val="005D696F"/>
    <w:rsid w:val="005D6DC6"/>
    <w:rsid w:val="005D6DD6"/>
    <w:rsid w:val="005D70A9"/>
    <w:rsid w:val="005D737F"/>
    <w:rsid w:val="005D7598"/>
    <w:rsid w:val="005D75C9"/>
    <w:rsid w:val="005D78F6"/>
    <w:rsid w:val="005D79E2"/>
    <w:rsid w:val="005D7A3A"/>
    <w:rsid w:val="005D7B99"/>
    <w:rsid w:val="005D7BD2"/>
    <w:rsid w:val="005D7D23"/>
    <w:rsid w:val="005D7FBF"/>
    <w:rsid w:val="005E0938"/>
    <w:rsid w:val="005E1786"/>
    <w:rsid w:val="005E1A91"/>
    <w:rsid w:val="005E2150"/>
    <w:rsid w:val="005E262D"/>
    <w:rsid w:val="005E2F8E"/>
    <w:rsid w:val="005E35B3"/>
    <w:rsid w:val="005E368E"/>
    <w:rsid w:val="005E3BA1"/>
    <w:rsid w:val="005E3C66"/>
    <w:rsid w:val="005E48AA"/>
    <w:rsid w:val="005E51EC"/>
    <w:rsid w:val="005E5652"/>
    <w:rsid w:val="005E5AA7"/>
    <w:rsid w:val="005E5B2C"/>
    <w:rsid w:val="005E5C7E"/>
    <w:rsid w:val="005E61DE"/>
    <w:rsid w:val="005E6263"/>
    <w:rsid w:val="005E6304"/>
    <w:rsid w:val="005E6E01"/>
    <w:rsid w:val="005E72D8"/>
    <w:rsid w:val="005E7452"/>
    <w:rsid w:val="005E793C"/>
    <w:rsid w:val="005E7AE0"/>
    <w:rsid w:val="005F04F9"/>
    <w:rsid w:val="005F0B7D"/>
    <w:rsid w:val="005F0FB1"/>
    <w:rsid w:val="005F114E"/>
    <w:rsid w:val="005F13AB"/>
    <w:rsid w:val="005F2354"/>
    <w:rsid w:val="005F2429"/>
    <w:rsid w:val="005F274F"/>
    <w:rsid w:val="005F3050"/>
    <w:rsid w:val="005F321C"/>
    <w:rsid w:val="005F3350"/>
    <w:rsid w:val="005F34A4"/>
    <w:rsid w:val="005F3561"/>
    <w:rsid w:val="005F3920"/>
    <w:rsid w:val="005F3971"/>
    <w:rsid w:val="005F41A2"/>
    <w:rsid w:val="005F4706"/>
    <w:rsid w:val="005F4810"/>
    <w:rsid w:val="005F4A18"/>
    <w:rsid w:val="005F4A64"/>
    <w:rsid w:val="005F4C07"/>
    <w:rsid w:val="005F4D4A"/>
    <w:rsid w:val="005F52E4"/>
    <w:rsid w:val="005F52E6"/>
    <w:rsid w:val="005F536D"/>
    <w:rsid w:val="005F5467"/>
    <w:rsid w:val="005F54A6"/>
    <w:rsid w:val="005F57E1"/>
    <w:rsid w:val="005F5E57"/>
    <w:rsid w:val="005F5EDF"/>
    <w:rsid w:val="005F6015"/>
    <w:rsid w:val="005F60A7"/>
    <w:rsid w:val="005F6183"/>
    <w:rsid w:val="005F69E8"/>
    <w:rsid w:val="005F7039"/>
    <w:rsid w:val="005F783A"/>
    <w:rsid w:val="005F7F36"/>
    <w:rsid w:val="00600371"/>
    <w:rsid w:val="00600462"/>
    <w:rsid w:val="006005CA"/>
    <w:rsid w:val="0060090C"/>
    <w:rsid w:val="00600E75"/>
    <w:rsid w:val="00600F2E"/>
    <w:rsid w:val="006011CA"/>
    <w:rsid w:val="006017BC"/>
    <w:rsid w:val="006017FE"/>
    <w:rsid w:val="00601A7A"/>
    <w:rsid w:val="00601A8A"/>
    <w:rsid w:val="00601B01"/>
    <w:rsid w:val="00601CEB"/>
    <w:rsid w:val="006024B7"/>
    <w:rsid w:val="006029E9"/>
    <w:rsid w:val="00602D22"/>
    <w:rsid w:val="00602D7D"/>
    <w:rsid w:val="006038F5"/>
    <w:rsid w:val="00603A0F"/>
    <w:rsid w:val="00603C76"/>
    <w:rsid w:val="00603DBA"/>
    <w:rsid w:val="00603DCC"/>
    <w:rsid w:val="00603E5F"/>
    <w:rsid w:val="00603E68"/>
    <w:rsid w:val="006044C2"/>
    <w:rsid w:val="006046D0"/>
    <w:rsid w:val="006055BD"/>
    <w:rsid w:val="006055D6"/>
    <w:rsid w:val="00605C47"/>
    <w:rsid w:val="00605CBD"/>
    <w:rsid w:val="006061F9"/>
    <w:rsid w:val="00606223"/>
    <w:rsid w:val="0060673A"/>
    <w:rsid w:val="006069D1"/>
    <w:rsid w:val="00606E67"/>
    <w:rsid w:val="0060772A"/>
    <w:rsid w:val="006078FA"/>
    <w:rsid w:val="00607C8B"/>
    <w:rsid w:val="00610A53"/>
    <w:rsid w:val="006110BB"/>
    <w:rsid w:val="006111F9"/>
    <w:rsid w:val="00611445"/>
    <w:rsid w:val="0061168C"/>
    <w:rsid w:val="00611BC7"/>
    <w:rsid w:val="00611F42"/>
    <w:rsid w:val="00611FC2"/>
    <w:rsid w:val="006122DF"/>
    <w:rsid w:val="006123FE"/>
    <w:rsid w:val="0061263E"/>
    <w:rsid w:val="00612A69"/>
    <w:rsid w:val="00612E46"/>
    <w:rsid w:val="00613131"/>
    <w:rsid w:val="006131D7"/>
    <w:rsid w:val="006132AD"/>
    <w:rsid w:val="006132B6"/>
    <w:rsid w:val="00613838"/>
    <w:rsid w:val="00613CB4"/>
    <w:rsid w:val="00613E94"/>
    <w:rsid w:val="00614245"/>
    <w:rsid w:val="00614E34"/>
    <w:rsid w:val="00615141"/>
    <w:rsid w:val="00615609"/>
    <w:rsid w:val="00615882"/>
    <w:rsid w:val="006159EC"/>
    <w:rsid w:val="00615C61"/>
    <w:rsid w:val="00616150"/>
    <w:rsid w:val="00616875"/>
    <w:rsid w:val="006169F5"/>
    <w:rsid w:val="0061747B"/>
    <w:rsid w:val="006176E8"/>
    <w:rsid w:val="00620068"/>
    <w:rsid w:val="00620121"/>
    <w:rsid w:val="006201C8"/>
    <w:rsid w:val="00620541"/>
    <w:rsid w:val="00620573"/>
    <w:rsid w:val="0062079B"/>
    <w:rsid w:val="006208F8"/>
    <w:rsid w:val="00620CBA"/>
    <w:rsid w:val="006214E8"/>
    <w:rsid w:val="006218AB"/>
    <w:rsid w:val="006218C5"/>
    <w:rsid w:val="0062248D"/>
    <w:rsid w:val="00622978"/>
    <w:rsid w:val="00622CE0"/>
    <w:rsid w:val="00622E40"/>
    <w:rsid w:val="00623028"/>
    <w:rsid w:val="00623146"/>
    <w:rsid w:val="0062350A"/>
    <w:rsid w:val="006239B2"/>
    <w:rsid w:val="006239C6"/>
    <w:rsid w:val="00623C25"/>
    <w:rsid w:val="006240C0"/>
    <w:rsid w:val="00624B0A"/>
    <w:rsid w:val="00624B65"/>
    <w:rsid w:val="00624D26"/>
    <w:rsid w:val="00624F98"/>
    <w:rsid w:val="006251CC"/>
    <w:rsid w:val="00625367"/>
    <w:rsid w:val="0062554B"/>
    <w:rsid w:val="00625D70"/>
    <w:rsid w:val="00625E39"/>
    <w:rsid w:val="00625F92"/>
    <w:rsid w:val="00626082"/>
    <w:rsid w:val="00626598"/>
    <w:rsid w:val="00626E22"/>
    <w:rsid w:val="00626E78"/>
    <w:rsid w:val="006273FC"/>
    <w:rsid w:val="006277F0"/>
    <w:rsid w:val="00627A8A"/>
    <w:rsid w:val="00627E1A"/>
    <w:rsid w:val="00630263"/>
    <w:rsid w:val="006304D5"/>
    <w:rsid w:val="00630D87"/>
    <w:rsid w:val="006313F5"/>
    <w:rsid w:val="00631A22"/>
    <w:rsid w:val="00632098"/>
    <w:rsid w:val="0063234C"/>
    <w:rsid w:val="00632508"/>
    <w:rsid w:val="006326B6"/>
    <w:rsid w:val="00632A7C"/>
    <w:rsid w:val="00632F2C"/>
    <w:rsid w:val="006334D3"/>
    <w:rsid w:val="006337CF"/>
    <w:rsid w:val="00633DCA"/>
    <w:rsid w:val="00633EBC"/>
    <w:rsid w:val="00633F65"/>
    <w:rsid w:val="00634056"/>
    <w:rsid w:val="0063407D"/>
    <w:rsid w:val="0063466E"/>
    <w:rsid w:val="00634C71"/>
    <w:rsid w:val="00634E1A"/>
    <w:rsid w:val="006350DD"/>
    <w:rsid w:val="006351FE"/>
    <w:rsid w:val="006359A0"/>
    <w:rsid w:val="00635D28"/>
    <w:rsid w:val="00636860"/>
    <w:rsid w:val="006374D2"/>
    <w:rsid w:val="00637509"/>
    <w:rsid w:val="006377DF"/>
    <w:rsid w:val="00637B7D"/>
    <w:rsid w:val="006401DE"/>
    <w:rsid w:val="00640336"/>
    <w:rsid w:val="006404D3"/>
    <w:rsid w:val="006406C5"/>
    <w:rsid w:val="006407D9"/>
    <w:rsid w:val="006409BE"/>
    <w:rsid w:val="00640C41"/>
    <w:rsid w:val="00640DF6"/>
    <w:rsid w:val="006410E4"/>
    <w:rsid w:val="0064117F"/>
    <w:rsid w:val="00641630"/>
    <w:rsid w:val="00641AF0"/>
    <w:rsid w:val="00641B27"/>
    <w:rsid w:val="00641DB7"/>
    <w:rsid w:val="00641EA7"/>
    <w:rsid w:val="0064262F"/>
    <w:rsid w:val="00642693"/>
    <w:rsid w:val="00642D37"/>
    <w:rsid w:val="00642F62"/>
    <w:rsid w:val="00643006"/>
    <w:rsid w:val="006431DA"/>
    <w:rsid w:val="006431DB"/>
    <w:rsid w:val="00643A18"/>
    <w:rsid w:val="00643BE2"/>
    <w:rsid w:val="00643C26"/>
    <w:rsid w:val="00643D49"/>
    <w:rsid w:val="00644868"/>
    <w:rsid w:val="00644C14"/>
    <w:rsid w:val="00644C9F"/>
    <w:rsid w:val="00645006"/>
    <w:rsid w:val="006452DD"/>
    <w:rsid w:val="00645472"/>
    <w:rsid w:val="0064556B"/>
    <w:rsid w:val="00645804"/>
    <w:rsid w:val="006459E2"/>
    <w:rsid w:val="00645D7E"/>
    <w:rsid w:val="00646434"/>
    <w:rsid w:val="00646643"/>
    <w:rsid w:val="00646D13"/>
    <w:rsid w:val="00646DDD"/>
    <w:rsid w:val="0064799B"/>
    <w:rsid w:val="006479BB"/>
    <w:rsid w:val="00647BC9"/>
    <w:rsid w:val="00647D67"/>
    <w:rsid w:val="00650C4A"/>
    <w:rsid w:val="00650E53"/>
    <w:rsid w:val="00650ED6"/>
    <w:rsid w:val="0065101E"/>
    <w:rsid w:val="006512C1"/>
    <w:rsid w:val="0065142A"/>
    <w:rsid w:val="00651688"/>
    <w:rsid w:val="0065178C"/>
    <w:rsid w:val="00651AEA"/>
    <w:rsid w:val="00651B15"/>
    <w:rsid w:val="00652356"/>
    <w:rsid w:val="006527C9"/>
    <w:rsid w:val="00653738"/>
    <w:rsid w:val="00654BAE"/>
    <w:rsid w:val="00654BDE"/>
    <w:rsid w:val="00654EF6"/>
    <w:rsid w:val="00655631"/>
    <w:rsid w:val="00655BC0"/>
    <w:rsid w:val="00655CCC"/>
    <w:rsid w:val="0065622D"/>
    <w:rsid w:val="006562D0"/>
    <w:rsid w:val="006563F3"/>
    <w:rsid w:val="006566AA"/>
    <w:rsid w:val="00656F28"/>
    <w:rsid w:val="006574FB"/>
    <w:rsid w:val="0065763A"/>
    <w:rsid w:val="00657BFA"/>
    <w:rsid w:val="0066038B"/>
    <w:rsid w:val="00660BFA"/>
    <w:rsid w:val="00661066"/>
    <w:rsid w:val="00661608"/>
    <w:rsid w:val="00661913"/>
    <w:rsid w:val="00662113"/>
    <w:rsid w:val="006623CC"/>
    <w:rsid w:val="00662419"/>
    <w:rsid w:val="00662949"/>
    <w:rsid w:val="0066355E"/>
    <w:rsid w:val="00663580"/>
    <w:rsid w:val="00663607"/>
    <w:rsid w:val="00663DFF"/>
    <w:rsid w:val="00663E55"/>
    <w:rsid w:val="00663E99"/>
    <w:rsid w:val="0066425A"/>
    <w:rsid w:val="00664277"/>
    <w:rsid w:val="006644BB"/>
    <w:rsid w:val="0066452B"/>
    <w:rsid w:val="00664A3B"/>
    <w:rsid w:val="00664AA1"/>
    <w:rsid w:val="00664D7E"/>
    <w:rsid w:val="00664FE6"/>
    <w:rsid w:val="00665106"/>
    <w:rsid w:val="0066581A"/>
    <w:rsid w:val="006659AB"/>
    <w:rsid w:val="006659D5"/>
    <w:rsid w:val="00665AF6"/>
    <w:rsid w:val="00665CD1"/>
    <w:rsid w:val="00665E22"/>
    <w:rsid w:val="006663F2"/>
    <w:rsid w:val="00666551"/>
    <w:rsid w:val="00666676"/>
    <w:rsid w:val="0066673C"/>
    <w:rsid w:val="00666CA7"/>
    <w:rsid w:val="00666D8E"/>
    <w:rsid w:val="006672F9"/>
    <w:rsid w:val="00667310"/>
    <w:rsid w:val="006676A1"/>
    <w:rsid w:val="0066775D"/>
    <w:rsid w:val="00667E0B"/>
    <w:rsid w:val="00667EC1"/>
    <w:rsid w:val="0067002B"/>
    <w:rsid w:val="0067038F"/>
    <w:rsid w:val="006703CD"/>
    <w:rsid w:val="00670C2F"/>
    <w:rsid w:val="00670E00"/>
    <w:rsid w:val="00670F32"/>
    <w:rsid w:val="006712F9"/>
    <w:rsid w:val="006713A1"/>
    <w:rsid w:val="006717F3"/>
    <w:rsid w:val="00671994"/>
    <w:rsid w:val="00671CAA"/>
    <w:rsid w:val="00671EA0"/>
    <w:rsid w:val="00671EF1"/>
    <w:rsid w:val="006730F1"/>
    <w:rsid w:val="00673763"/>
    <w:rsid w:val="006738EC"/>
    <w:rsid w:val="00673905"/>
    <w:rsid w:val="00673B25"/>
    <w:rsid w:val="00673C8D"/>
    <w:rsid w:val="00674223"/>
    <w:rsid w:val="00674ADA"/>
    <w:rsid w:val="006750FE"/>
    <w:rsid w:val="00675125"/>
    <w:rsid w:val="0067525C"/>
    <w:rsid w:val="00675504"/>
    <w:rsid w:val="0067554D"/>
    <w:rsid w:val="00675A2C"/>
    <w:rsid w:val="006765D1"/>
    <w:rsid w:val="006766BB"/>
    <w:rsid w:val="006767A3"/>
    <w:rsid w:val="00676984"/>
    <w:rsid w:val="0067704A"/>
    <w:rsid w:val="006772D2"/>
    <w:rsid w:val="006773DB"/>
    <w:rsid w:val="0067754A"/>
    <w:rsid w:val="00677A30"/>
    <w:rsid w:val="00677C47"/>
    <w:rsid w:val="00677D1E"/>
    <w:rsid w:val="006800A3"/>
    <w:rsid w:val="006806EE"/>
    <w:rsid w:val="0068092A"/>
    <w:rsid w:val="00680C0C"/>
    <w:rsid w:val="006816E1"/>
    <w:rsid w:val="006819B7"/>
    <w:rsid w:val="00681AFD"/>
    <w:rsid w:val="00681B48"/>
    <w:rsid w:val="00681D2E"/>
    <w:rsid w:val="00681D69"/>
    <w:rsid w:val="00681E6C"/>
    <w:rsid w:val="006820D2"/>
    <w:rsid w:val="00682544"/>
    <w:rsid w:val="006825B6"/>
    <w:rsid w:val="00682846"/>
    <w:rsid w:val="0068343F"/>
    <w:rsid w:val="006834D6"/>
    <w:rsid w:val="0068360F"/>
    <w:rsid w:val="00684486"/>
    <w:rsid w:val="0068463C"/>
    <w:rsid w:val="00684686"/>
    <w:rsid w:val="0068547B"/>
    <w:rsid w:val="006854AB"/>
    <w:rsid w:val="006856C9"/>
    <w:rsid w:val="00685D68"/>
    <w:rsid w:val="00686930"/>
    <w:rsid w:val="00686EAE"/>
    <w:rsid w:val="006871EE"/>
    <w:rsid w:val="0068782D"/>
    <w:rsid w:val="00687A7F"/>
    <w:rsid w:val="00687AE3"/>
    <w:rsid w:val="00687CC2"/>
    <w:rsid w:val="00687E95"/>
    <w:rsid w:val="00687EF6"/>
    <w:rsid w:val="00690729"/>
    <w:rsid w:val="006907E7"/>
    <w:rsid w:val="006910DB"/>
    <w:rsid w:val="00691380"/>
    <w:rsid w:val="006914A3"/>
    <w:rsid w:val="00691BDB"/>
    <w:rsid w:val="00691E79"/>
    <w:rsid w:val="00691E7A"/>
    <w:rsid w:val="00691F3D"/>
    <w:rsid w:val="00692111"/>
    <w:rsid w:val="00692972"/>
    <w:rsid w:val="00692E5D"/>
    <w:rsid w:val="00692FD6"/>
    <w:rsid w:val="0069334D"/>
    <w:rsid w:val="00693497"/>
    <w:rsid w:val="00693853"/>
    <w:rsid w:val="00693ABF"/>
    <w:rsid w:val="00693B86"/>
    <w:rsid w:val="00693DD4"/>
    <w:rsid w:val="00693F9C"/>
    <w:rsid w:val="00694255"/>
    <w:rsid w:val="00694E22"/>
    <w:rsid w:val="00694FA7"/>
    <w:rsid w:val="00695271"/>
    <w:rsid w:val="006959B5"/>
    <w:rsid w:val="00696061"/>
    <w:rsid w:val="0069699C"/>
    <w:rsid w:val="006969DB"/>
    <w:rsid w:val="00696A4A"/>
    <w:rsid w:val="00697554"/>
    <w:rsid w:val="006975AC"/>
    <w:rsid w:val="00697873"/>
    <w:rsid w:val="00697993"/>
    <w:rsid w:val="00697CCF"/>
    <w:rsid w:val="00697DE5"/>
    <w:rsid w:val="00697FA5"/>
    <w:rsid w:val="006A092C"/>
    <w:rsid w:val="006A12E7"/>
    <w:rsid w:val="006A15AB"/>
    <w:rsid w:val="006A1646"/>
    <w:rsid w:val="006A175A"/>
    <w:rsid w:val="006A24A8"/>
    <w:rsid w:val="006A270E"/>
    <w:rsid w:val="006A29AB"/>
    <w:rsid w:val="006A331B"/>
    <w:rsid w:val="006A3A07"/>
    <w:rsid w:val="006A3B73"/>
    <w:rsid w:val="006A40A6"/>
    <w:rsid w:val="006A464C"/>
    <w:rsid w:val="006A4916"/>
    <w:rsid w:val="006A4C58"/>
    <w:rsid w:val="006A4CD3"/>
    <w:rsid w:val="006A502C"/>
    <w:rsid w:val="006A5414"/>
    <w:rsid w:val="006A55A3"/>
    <w:rsid w:val="006A5B55"/>
    <w:rsid w:val="006A5CFD"/>
    <w:rsid w:val="006A5DBD"/>
    <w:rsid w:val="006A5EBB"/>
    <w:rsid w:val="006A5FAD"/>
    <w:rsid w:val="006A6273"/>
    <w:rsid w:val="006A6605"/>
    <w:rsid w:val="006A66BD"/>
    <w:rsid w:val="006A6962"/>
    <w:rsid w:val="006A6D1E"/>
    <w:rsid w:val="006A704C"/>
    <w:rsid w:val="006A7648"/>
    <w:rsid w:val="006A7800"/>
    <w:rsid w:val="006A789B"/>
    <w:rsid w:val="006A78D9"/>
    <w:rsid w:val="006B00AC"/>
    <w:rsid w:val="006B00D5"/>
    <w:rsid w:val="006B0358"/>
    <w:rsid w:val="006B0F30"/>
    <w:rsid w:val="006B11B6"/>
    <w:rsid w:val="006B1392"/>
    <w:rsid w:val="006B1708"/>
    <w:rsid w:val="006B1855"/>
    <w:rsid w:val="006B231E"/>
    <w:rsid w:val="006B2877"/>
    <w:rsid w:val="006B2893"/>
    <w:rsid w:val="006B289A"/>
    <w:rsid w:val="006B3026"/>
    <w:rsid w:val="006B344B"/>
    <w:rsid w:val="006B38FD"/>
    <w:rsid w:val="006B3CDF"/>
    <w:rsid w:val="006B3E5B"/>
    <w:rsid w:val="006B456F"/>
    <w:rsid w:val="006B49F1"/>
    <w:rsid w:val="006B4C00"/>
    <w:rsid w:val="006B5413"/>
    <w:rsid w:val="006B5538"/>
    <w:rsid w:val="006B5769"/>
    <w:rsid w:val="006B58B6"/>
    <w:rsid w:val="006B59A6"/>
    <w:rsid w:val="006B5F44"/>
    <w:rsid w:val="006B639C"/>
    <w:rsid w:val="006B6C73"/>
    <w:rsid w:val="006B7228"/>
    <w:rsid w:val="006B7331"/>
    <w:rsid w:val="006B7491"/>
    <w:rsid w:val="006B7561"/>
    <w:rsid w:val="006B783F"/>
    <w:rsid w:val="006B7896"/>
    <w:rsid w:val="006B78CB"/>
    <w:rsid w:val="006B7AA0"/>
    <w:rsid w:val="006B7DE3"/>
    <w:rsid w:val="006B7F16"/>
    <w:rsid w:val="006C049C"/>
    <w:rsid w:val="006C071C"/>
    <w:rsid w:val="006C0CE5"/>
    <w:rsid w:val="006C0E2F"/>
    <w:rsid w:val="006C0EC1"/>
    <w:rsid w:val="006C0FAF"/>
    <w:rsid w:val="006C1123"/>
    <w:rsid w:val="006C1227"/>
    <w:rsid w:val="006C12B6"/>
    <w:rsid w:val="006C1412"/>
    <w:rsid w:val="006C14DD"/>
    <w:rsid w:val="006C177D"/>
    <w:rsid w:val="006C1FDD"/>
    <w:rsid w:val="006C247C"/>
    <w:rsid w:val="006C2599"/>
    <w:rsid w:val="006C28EE"/>
    <w:rsid w:val="006C2B19"/>
    <w:rsid w:val="006C2E2C"/>
    <w:rsid w:val="006C2FE3"/>
    <w:rsid w:val="006C3143"/>
    <w:rsid w:val="006C3583"/>
    <w:rsid w:val="006C35C2"/>
    <w:rsid w:val="006C393A"/>
    <w:rsid w:val="006C3FA7"/>
    <w:rsid w:val="006C4AC2"/>
    <w:rsid w:val="006C4C17"/>
    <w:rsid w:val="006C4CAF"/>
    <w:rsid w:val="006C5571"/>
    <w:rsid w:val="006C58E0"/>
    <w:rsid w:val="006C5904"/>
    <w:rsid w:val="006C5A3B"/>
    <w:rsid w:val="006C5A9C"/>
    <w:rsid w:val="006C5CC4"/>
    <w:rsid w:val="006C5D54"/>
    <w:rsid w:val="006C67A7"/>
    <w:rsid w:val="006C6904"/>
    <w:rsid w:val="006C6EC7"/>
    <w:rsid w:val="006C72DD"/>
    <w:rsid w:val="006C73D3"/>
    <w:rsid w:val="006C7507"/>
    <w:rsid w:val="006C7536"/>
    <w:rsid w:val="006C7771"/>
    <w:rsid w:val="006C7BE5"/>
    <w:rsid w:val="006C7D05"/>
    <w:rsid w:val="006C7F94"/>
    <w:rsid w:val="006D0A5A"/>
    <w:rsid w:val="006D0BDE"/>
    <w:rsid w:val="006D0BE5"/>
    <w:rsid w:val="006D0CF1"/>
    <w:rsid w:val="006D0F26"/>
    <w:rsid w:val="006D0F7A"/>
    <w:rsid w:val="006D141A"/>
    <w:rsid w:val="006D15FC"/>
    <w:rsid w:val="006D1B21"/>
    <w:rsid w:val="006D20D6"/>
    <w:rsid w:val="006D2543"/>
    <w:rsid w:val="006D2624"/>
    <w:rsid w:val="006D276D"/>
    <w:rsid w:val="006D2795"/>
    <w:rsid w:val="006D2984"/>
    <w:rsid w:val="006D29C4"/>
    <w:rsid w:val="006D2D35"/>
    <w:rsid w:val="006D3C67"/>
    <w:rsid w:val="006D3E32"/>
    <w:rsid w:val="006D4803"/>
    <w:rsid w:val="006D4CF0"/>
    <w:rsid w:val="006D4DFF"/>
    <w:rsid w:val="006D550F"/>
    <w:rsid w:val="006D5568"/>
    <w:rsid w:val="006D5571"/>
    <w:rsid w:val="006D62B8"/>
    <w:rsid w:val="006D6525"/>
    <w:rsid w:val="006D70DC"/>
    <w:rsid w:val="006D75DB"/>
    <w:rsid w:val="006D76E6"/>
    <w:rsid w:val="006D770C"/>
    <w:rsid w:val="006D7767"/>
    <w:rsid w:val="006D7819"/>
    <w:rsid w:val="006E00CA"/>
    <w:rsid w:val="006E0405"/>
    <w:rsid w:val="006E097F"/>
    <w:rsid w:val="006E0F8D"/>
    <w:rsid w:val="006E0FA1"/>
    <w:rsid w:val="006E159C"/>
    <w:rsid w:val="006E1CC2"/>
    <w:rsid w:val="006E1FF5"/>
    <w:rsid w:val="006E2092"/>
    <w:rsid w:val="006E22DB"/>
    <w:rsid w:val="006E24C9"/>
    <w:rsid w:val="006E2992"/>
    <w:rsid w:val="006E2E17"/>
    <w:rsid w:val="006E2F1D"/>
    <w:rsid w:val="006E2F6C"/>
    <w:rsid w:val="006E301B"/>
    <w:rsid w:val="006E3113"/>
    <w:rsid w:val="006E38C9"/>
    <w:rsid w:val="006E3A3B"/>
    <w:rsid w:val="006E4116"/>
    <w:rsid w:val="006E4445"/>
    <w:rsid w:val="006E4980"/>
    <w:rsid w:val="006E4E41"/>
    <w:rsid w:val="006E4EC9"/>
    <w:rsid w:val="006E50B3"/>
    <w:rsid w:val="006E55DF"/>
    <w:rsid w:val="006E5A2D"/>
    <w:rsid w:val="006E604F"/>
    <w:rsid w:val="006E6B5E"/>
    <w:rsid w:val="006E6CDD"/>
    <w:rsid w:val="006E7383"/>
    <w:rsid w:val="006E758C"/>
    <w:rsid w:val="006E769B"/>
    <w:rsid w:val="006E77B9"/>
    <w:rsid w:val="006E7FD6"/>
    <w:rsid w:val="006F0279"/>
    <w:rsid w:val="006F02F4"/>
    <w:rsid w:val="006F0AB0"/>
    <w:rsid w:val="006F0AF2"/>
    <w:rsid w:val="006F0F5C"/>
    <w:rsid w:val="006F0F97"/>
    <w:rsid w:val="006F0F9E"/>
    <w:rsid w:val="006F15FC"/>
    <w:rsid w:val="006F198D"/>
    <w:rsid w:val="006F1B12"/>
    <w:rsid w:val="006F1D69"/>
    <w:rsid w:val="006F20F6"/>
    <w:rsid w:val="006F2283"/>
    <w:rsid w:val="006F22B9"/>
    <w:rsid w:val="006F22DE"/>
    <w:rsid w:val="006F26A9"/>
    <w:rsid w:val="006F2738"/>
    <w:rsid w:val="006F2ACC"/>
    <w:rsid w:val="006F2B76"/>
    <w:rsid w:val="006F2C8E"/>
    <w:rsid w:val="006F325F"/>
    <w:rsid w:val="006F3422"/>
    <w:rsid w:val="006F3593"/>
    <w:rsid w:val="006F383D"/>
    <w:rsid w:val="006F3CE8"/>
    <w:rsid w:val="006F3D1A"/>
    <w:rsid w:val="006F3E73"/>
    <w:rsid w:val="006F42DC"/>
    <w:rsid w:val="006F4714"/>
    <w:rsid w:val="006F4B59"/>
    <w:rsid w:val="006F5356"/>
    <w:rsid w:val="006F577D"/>
    <w:rsid w:val="006F585E"/>
    <w:rsid w:val="006F7147"/>
    <w:rsid w:val="006F72F1"/>
    <w:rsid w:val="006F7B86"/>
    <w:rsid w:val="006F7CD7"/>
    <w:rsid w:val="0070074B"/>
    <w:rsid w:val="0070088A"/>
    <w:rsid w:val="00700D8E"/>
    <w:rsid w:val="007011C5"/>
    <w:rsid w:val="00701A32"/>
    <w:rsid w:val="00701BDE"/>
    <w:rsid w:val="00701C0D"/>
    <w:rsid w:val="00701C2C"/>
    <w:rsid w:val="00701EFE"/>
    <w:rsid w:val="00701FB0"/>
    <w:rsid w:val="0070227C"/>
    <w:rsid w:val="007022DA"/>
    <w:rsid w:val="007027E3"/>
    <w:rsid w:val="007027E9"/>
    <w:rsid w:val="00702EAE"/>
    <w:rsid w:val="00702FD5"/>
    <w:rsid w:val="007032CA"/>
    <w:rsid w:val="007038F8"/>
    <w:rsid w:val="00703BAB"/>
    <w:rsid w:val="00703D6E"/>
    <w:rsid w:val="00704600"/>
    <w:rsid w:val="0070469E"/>
    <w:rsid w:val="007048FF"/>
    <w:rsid w:val="00704F30"/>
    <w:rsid w:val="007057DF"/>
    <w:rsid w:val="007058AA"/>
    <w:rsid w:val="00706228"/>
    <w:rsid w:val="00706638"/>
    <w:rsid w:val="0070760A"/>
    <w:rsid w:val="00707792"/>
    <w:rsid w:val="007079CC"/>
    <w:rsid w:val="00707C80"/>
    <w:rsid w:val="007100C5"/>
    <w:rsid w:val="00710166"/>
    <w:rsid w:val="007104B1"/>
    <w:rsid w:val="007108F4"/>
    <w:rsid w:val="00710995"/>
    <w:rsid w:val="007109A3"/>
    <w:rsid w:val="00710F38"/>
    <w:rsid w:val="00711410"/>
    <w:rsid w:val="007116C1"/>
    <w:rsid w:val="007117A0"/>
    <w:rsid w:val="00711ABB"/>
    <w:rsid w:val="00711C6F"/>
    <w:rsid w:val="007125A4"/>
    <w:rsid w:val="007125E4"/>
    <w:rsid w:val="00712889"/>
    <w:rsid w:val="007128DE"/>
    <w:rsid w:val="0071290D"/>
    <w:rsid w:val="00712B40"/>
    <w:rsid w:val="00712B9E"/>
    <w:rsid w:val="00712BC5"/>
    <w:rsid w:val="00713E18"/>
    <w:rsid w:val="00714081"/>
    <w:rsid w:val="00714093"/>
    <w:rsid w:val="00714593"/>
    <w:rsid w:val="00715076"/>
    <w:rsid w:val="00715326"/>
    <w:rsid w:val="007153BB"/>
    <w:rsid w:val="00715799"/>
    <w:rsid w:val="00715A90"/>
    <w:rsid w:val="00715B99"/>
    <w:rsid w:val="00715EC3"/>
    <w:rsid w:val="00716336"/>
    <w:rsid w:val="0071711A"/>
    <w:rsid w:val="00717669"/>
    <w:rsid w:val="0071791A"/>
    <w:rsid w:val="00720008"/>
    <w:rsid w:val="007201DE"/>
    <w:rsid w:val="0072024F"/>
    <w:rsid w:val="0072034F"/>
    <w:rsid w:val="0072054F"/>
    <w:rsid w:val="00720AD8"/>
    <w:rsid w:val="00720D17"/>
    <w:rsid w:val="00721099"/>
    <w:rsid w:val="00721626"/>
    <w:rsid w:val="00721773"/>
    <w:rsid w:val="00721777"/>
    <w:rsid w:val="00721925"/>
    <w:rsid w:val="00721C88"/>
    <w:rsid w:val="00721FED"/>
    <w:rsid w:val="00722237"/>
    <w:rsid w:val="00722543"/>
    <w:rsid w:val="00722915"/>
    <w:rsid w:val="00722EAB"/>
    <w:rsid w:val="00722EB4"/>
    <w:rsid w:val="00722EBA"/>
    <w:rsid w:val="00723170"/>
    <w:rsid w:val="007238CF"/>
    <w:rsid w:val="00723B70"/>
    <w:rsid w:val="00723FB6"/>
    <w:rsid w:val="007244BA"/>
    <w:rsid w:val="007244EA"/>
    <w:rsid w:val="00724E53"/>
    <w:rsid w:val="0072535D"/>
    <w:rsid w:val="00725689"/>
    <w:rsid w:val="00725731"/>
    <w:rsid w:val="007259EF"/>
    <w:rsid w:val="0072652D"/>
    <w:rsid w:val="00726F58"/>
    <w:rsid w:val="00727533"/>
    <w:rsid w:val="00727A4D"/>
    <w:rsid w:val="00727B60"/>
    <w:rsid w:val="00727DE0"/>
    <w:rsid w:val="0073012E"/>
    <w:rsid w:val="0073061C"/>
    <w:rsid w:val="00730806"/>
    <w:rsid w:val="00730817"/>
    <w:rsid w:val="007309E1"/>
    <w:rsid w:val="00730BA6"/>
    <w:rsid w:val="00730E23"/>
    <w:rsid w:val="007312E9"/>
    <w:rsid w:val="00731650"/>
    <w:rsid w:val="00731B86"/>
    <w:rsid w:val="00732055"/>
    <w:rsid w:val="0073232E"/>
    <w:rsid w:val="007325BF"/>
    <w:rsid w:val="007326C6"/>
    <w:rsid w:val="00732FA8"/>
    <w:rsid w:val="007335E0"/>
    <w:rsid w:val="007337F7"/>
    <w:rsid w:val="00733941"/>
    <w:rsid w:val="0073399D"/>
    <w:rsid w:val="0073444E"/>
    <w:rsid w:val="00734496"/>
    <w:rsid w:val="007344C9"/>
    <w:rsid w:val="0073497F"/>
    <w:rsid w:val="00734A05"/>
    <w:rsid w:val="00734AEC"/>
    <w:rsid w:val="00734EEB"/>
    <w:rsid w:val="00734EF2"/>
    <w:rsid w:val="00734FA4"/>
    <w:rsid w:val="007353BD"/>
    <w:rsid w:val="0073554E"/>
    <w:rsid w:val="00735786"/>
    <w:rsid w:val="007357AB"/>
    <w:rsid w:val="00735CA2"/>
    <w:rsid w:val="00735EAA"/>
    <w:rsid w:val="0073610B"/>
    <w:rsid w:val="0073652F"/>
    <w:rsid w:val="00736944"/>
    <w:rsid w:val="00736A63"/>
    <w:rsid w:val="00736D76"/>
    <w:rsid w:val="00737085"/>
    <w:rsid w:val="007373A2"/>
    <w:rsid w:val="00737AB0"/>
    <w:rsid w:val="007406E8"/>
    <w:rsid w:val="00740D08"/>
    <w:rsid w:val="0074132B"/>
    <w:rsid w:val="0074155B"/>
    <w:rsid w:val="00741B84"/>
    <w:rsid w:val="00741CA7"/>
    <w:rsid w:val="00741CDB"/>
    <w:rsid w:val="00742419"/>
    <w:rsid w:val="007425F8"/>
    <w:rsid w:val="007427BF"/>
    <w:rsid w:val="00742CE6"/>
    <w:rsid w:val="00743248"/>
    <w:rsid w:val="007432F0"/>
    <w:rsid w:val="00743AE4"/>
    <w:rsid w:val="00743D6F"/>
    <w:rsid w:val="00743E0C"/>
    <w:rsid w:val="007445B5"/>
    <w:rsid w:val="0074495E"/>
    <w:rsid w:val="00744A17"/>
    <w:rsid w:val="00744C0B"/>
    <w:rsid w:val="00744E0A"/>
    <w:rsid w:val="00744E23"/>
    <w:rsid w:val="00744F08"/>
    <w:rsid w:val="00745192"/>
    <w:rsid w:val="00745421"/>
    <w:rsid w:val="0074557A"/>
    <w:rsid w:val="0074598C"/>
    <w:rsid w:val="00745F15"/>
    <w:rsid w:val="00745FC7"/>
    <w:rsid w:val="00746482"/>
    <w:rsid w:val="0074655C"/>
    <w:rsid w:val="007468D8"/>
    <w:rsid w:val="00746A18"/>
    <w:rsid w:val="00746DCD"/>
    <w:rsid w:val="00747053"/>
    <w:rsid w:val="00747106"/>
    <w:rsid w:val="0074733C"/>
    <w:rsid w:val="0074769C"/>
    <w:rsid w:val="007478A0"/>
    <w:rsid w:val="00747F28"/>
    <w:rsid w:val="00747FB9"/>
    <w:rsid w:val="007508AD"/>
    <w:rsid w:val="00750DBD"/>
    <w:rsid w:val="00751024"/>
    <w:rsid w:val="00751974"/>
    <w:rsid w:val="00751FE8"/>
    <w:rsid w:val="007524F7"/>
    <w:rsid w:val="007527D2"/>
    <w:rsid w:val="00752AC2"/>
    <w:rsid w:val="00752B9E"/>
    <w:rsid w:val="00752F6B"/>
    <w:rsid w:val="0075321D"/>
    <w:rsid w:val="00753279"/>
    <w:rsid w:val="007541E6"/>
    <w:rsid w:val="00754472"/>
    <w:rsid w:val="007547DE"/>
    <w:rsid w:val="0075485B"/>
    <w:rsid w:val="007554E8"/>
    <w:rsid w:val="00755B76"/>
    <w:rsid w:val="00755D90"/>
    <w:rsid w:val="00755F72"/>
    <w:rsid w:val="00755FB2"/>
    <w:rsid w:val="00756029"/>
    <w:rsid w:val="0075654C"/>
    <w:rsid w:val="007578FE"/>
    <w:rsid w:val="00757B85"/>
    <w:rsid w:val="00757E63"/>
    <w:rsid w:val="007606EB"/>
    <w:rsid w:val="007608C3"/>
    <w:rsid w:val="00760EB1"/>
    <w:rsid w:val="00760F67"/>
    <w:rsid w:val="00761EFD"/>
    <w:rsid w:val="00762198"/>
    <w:rsid w:val="007623EB"/>
    <w:rsid w:val="0076242C"/>
    <w:rsid w:val="0076258B"/>
    <w:rsid w:val="00762CE9"/>
    <w:rsid w:val="00762F17"/>
    <w:rsid w:val="00762FAD"/>
    <w:rsid w:val="0076376C"/>
    <w:rsid w:val="00763A71"/>
    <w:rsid w:val="007656A8"/>
    <w:rsid w:val="00765759"/>
    <w:rsid w:val="00765F75"/>
    <w:rsid w:val="007661FB"/>
    <w:rsid w:val="007667A1"/>
    <w:rsid w:val="007667BF"/>
    <w:rsid w:val="007669E0"/>
    <w:rsid w:val="00766C36"/>
    <w:rsid w:val="00766DB0"/>
    <w:rsid w:val="00767CEB"/>
    <w:rsid w:val="00767E82"/>
    <w:rsid w:val="00767F15"/>
    <w:rsid w:val="0077017E"/>
    <w:rsid w:val="007709DA"/>
    <w:rsid w:val="00770C53"/>
    <w:rsid w:val="00770E20"/>
    <w:rsid w:val="00771135"/>
    <w:rsid w:val="0077134B"/>
    <w:rsid w:val="007713EE"/>
    <w:rsid w:val="00771551"/>
    <w:rsid w:val="00771A06"/>
    <w:rsid w:val="007722A8"/>
    <w:rsid w:val="0077254C"/>
    <w:rsid w:val="0077264C"/>
    <w:rsid w:val="00772654"/>
    <w:rsid w:val="00772AA0"/>
    <w:rsid w:val="00772BF0"/>
    <w:rsid w:val="00772D23"/>
    <w:rsid w:val="00772FEB"/>
    <w:rsid w:val="0077344F"/>
    <w:rsid w:val="00773788"/>
    <w:rsid w:val="00773C2C"/>
    <w:rsid w:val="00774441"/>
    <w:rsid w:val="00774598"/>
    <w:rsid w:val="007752A9"/>
    <w:rsid w:val="00775484"/>
    <w:rsid w:val="007754A4"/>
    <w:rsid w:val="0077573C"/>
    <w:rsid w:val="00775746"/>
    <w:rsid w:val="00775AA0"/>
    <w:rsid w:val="00775AAC"/>
    <w:rsid w:val="00775B76"/>
    <w:rsid w:val="00775D93"/>
    <w:rsid w:val="00775E88"/>
    <w:rsid w:val="00775F9F"/>
    <w:rsid w:val="00776590"/>
    <w:rsid w:val="0077677F"/>
    <w:rsid w:val="007768F5"/>
    <w:rsid w:val="00776EE9"/>
    <w:rsid w:val="007773E0"/>
    <w:rsid w:val="007778C5"/>
    <w:rsid w:val="007800A3"/>
    <w:rsid w:val="007800A6"/>
    <w:rsid w:val="007804FC"/>
    <w:rsid w:val="0078103E"/>
    <w:rsid w:val="007811CE"/>
    <w:rsid w:val="007813F1"/>
    <w:rsid w:val="007817E1"/>
    <w:rsid w:val="00781BDB"/>
    <w:rsid w:val="00781C30"/>
    <w:rsid w:val="00782DCC"/>
    <w:rsid w:val="0078343E"/>
    <w:rsid w:val="0078358C"/>
    <w:rsid w:val="007835AF"/>
    <w:rsid w:val="007836FD"/>
    <w:rsid w:val="007837C5"/>
    <w:rsid w:val="0078384C"/>
    <w:rsid w:val="007838A5"/>
    <w:rsid w:val="00783D36"/>
    <w:rsid w:val="0078412C"/>
    <w:rsid w:val="007846A1"/>
    <w:rsid w:val="00784C66"/>
    <w:rsid w:val="00784E13"/>
    <w:rsid w:val="00784EF8"/>
    <w:rsid w:val="00785013"/>
    <w:rsid w:val="007850CC"/>
    <w:rsid w:val="0078594D"/>
    <w:rsid w:val="00785956"/>
    <w:rsid w:val="00785B98"/>
    <w:rsid w:val="00785EFC"/>
    <w:rsid w:val="0078602F"/>
    <w:rsid w:val="007863E4"/>
    <w:rsid w:val="007867C4"/>
    <w:rsid w:val="00786F74"/>
    <w:rsid w:val="00786FC1"/>
    <w:rsid w:val="0078797B"/>
    <w:rsid w:val="0079047D"/>
    <w:rsid w:val="007905AE"/>
    <w:rsid w:val="007907AE"/>
    <w:rsid w:val="00790966"/>
    <w:rsid w:val="007909A2"/>
    <w:rsid w:val="00790F7F"/>
    <w:rsid w:val="00791068"/>
    <w:rsid w:val="00791208"/>
    <w:rsid w:val="00791565"/>
    <w:rsid w:val="00791A8A"/>
    <w:rsid w:val="00791ADB"/>
    <w:rsid w:val="00791C11"/>
    <w:rsid w:val="00792030"/>
    <w:rsid w:val="007921AC"/>
    <w:rsid w:val="007924C4"/>
    <w:rsid w:val="00792C19"/>
    <w:rsid w:val="00792D43"/>
    <w:rsid w:val="00792F69"/>
    <w:rsid w:val="0079334B"/>
    <w:rsid w:val="00793574"/>
    <w:rsid w:val="00793942"/>
    <w:rsid w:val="007939AE"/>
    <w:rsid w:val="00793A5A"/>
    <w:rsid w:val="00794356"/>
    <w:rsid w:val="00794927"/>
    <w:rsid w:val="00794A2E"/>
    <w:rsid w:val="00794AA0"/>
    <w:rsid w:val="00794EA4"/>
    <w:rsid w:val="00794FC8"/>
    <w:rsid w:val="0079505C"/>
    <w:rsid w:val="007950E3"/>
    <w:rsid w:val="0079545D"/>
    <w:rsid w:val="007954C1"/>
    <w:rsid w:val="00795694"/>
    <w:rsid w:val="0079574A"/>
    <w:rsid w:val="007957E9"/>
    <w:rsid w:val="00795A6B"/>
    <w:rsid w:val="00795CC9"/>
    <w:rsid w:val="00795CE0"/>
    <w:rsid w:val="0079600C"/>
    <w:rsid w:val="0079616A"/>
    <w:rsid w:val="0079658D"/>
    <w:rsid w:val="00796898"/>
    <w:rsid w:val="007969A7"/>
    <w:rsid w:val="007969FF"/>
    <w:rsid w:val="00796AA4"/>
    <w:rsid w:val="007973FA"/>
    <w:rsid w:val="00797765"/>
    <w:rsid w:val="00797F24"/>
    <w:rsid w:val="007A01DE"/>
    <w:rsid w:val="007A031B"/>
    <w:rsid w:val="007A0925"/>
    <w:rsid w:val="007A0B38"/>
    <w:rsid w:val="007A0B95"/>
    <w:rsid w:val="007A11CE"/>
    <w:rsid w:val="007A13F1"/>
    <w:rsid w:val="007A14E6"/>
    <w:rsid w:val="007A15FD"/>
    <w:rsid w:val="007A1619"/>
    <w:rsid w:val="007A2428"/>
    <w:rsid w:val="007A270C"/>
    <w:rsid w:val="007A2778"/>
    <w:rsid w:val="007A2A31"/>
    <w:rsid w:val="007A2E9B"/>
    <w:rsid w:val="007A4012"/>
    <w:rsid w:val="007A41DA"/>
    <w:rsid w:val="007A45EF"/>
    <w:rsid w:val="007A4896"/>
    <w:rsid w:val="007A498E"/>
    <w:rsid w:val="007A4AD1"/>
    <w:rsid w:val="007A5CA4"/>
    <w:rsid w:val="007A6005"/>
    <w:rsid w:val="007A6050"/>
    <w:rsid w:val="007A63BE"/>
    <w:rsid w:val="007A688B"/>
    <w:rsid w:val="007A688C"/>
    <w:rsid w:val="007A6C32"/>
    <w:rsid w:val="007A6D83"/>
    <w:rsid w:val="007A715D"/>
    <w:rsid w:val="007A721A"/>
    <w:rsid w:val="007A7446"/>
    <w:rsid w:val="007A7525"/>
    <w:rsid w:val="007A787A"/>
    <w:rsid w:val="007A7B7E"/>
    <w:rsid w:val="007A7D62"/>
    <w:rsid w:val="007A7E9B"/>
    <w:rsid w:val="007B021E"/>
    <w:rsid w:val="007B0566"/>
    <w:rsid w:val="007B057A"/>
    <w:rsid w:val="007B0CCE"/>
    <w:rsid w:val="007B0DC7"/>
    <w:rsid w:val="007B11D4"/>
    <w:rsid w:val="007B1478"/>
    <w:rsid w:val="007B15A9"/>
    <w:rsid w:val="007B2348"/>
    <w:rsid w:val="007B28B1"/>
    <w:rsid w:val="007B2D9F"/>
    <w:rsid w:val="007B2F75"/>
    <w:rsid w:val="007B3489"/>
    <w:rsid w:val="007B3A96"/>
    <w:rsid w:val="007B3AC3"/>
    <w:rsid w:val="007B3F6C"/>
    <w:rsid w:val="007B4685"/>
    <w:rsid w:val="007B468B"/>
    <w:rsid w:val="007B4736"/>
    <w:rsid w:val="007B48AC"/>
    <w:rsid w:val="007B4F6F"/>
    <w:rsid w:val="007B5201"/>
    <w:rsid w:val="007B533F"/>
    <w:rsid w:val="007B543A"/>
    <w:rsid w:val="007B54D2"/>
    <w:rsid w:val="007B55D6"/>
    <w:rsid w:val="007B58BF"/>
    <w:rsid w:val="007B5A6D"/>
    <w:rsid w:val="007B5BBD"/>
    <w:rsid w:val="007B5D4A"/>
    <w:rsid w:val="007B6092"/>
    <w:rsid w:val="007B66DA"/>
    <w:rsid w:val="007B6B93"/>
    <w:rsid w:val="007B6F05"/>
    <w:rsid w:val="007B71A6"/>
    <w:rsid w:val="007B7398"/>
    <w:rsid w:val="007B73F7"/>
    <w:rsid w:val="007B772F"/>
    <w:rsid w:val="007B7960"/>
    <w:rsid w:val="007B7963"/>
    <w:rsid w:val="007B7D17"/>
    <w:rsid w:val="007B7EA1"/>
    <w:rsid w:val="007C0076"/>
    <w:rsid w:val="007C00DF"/>
    <w:rsid w:val="007C0405"/>
    <w:rsid w:val="007C0463"/>
    <w:rsid w:val="007C0DF2"/>
    <w:rsid w:val="007C1043"/>
    <w:rsid w:val="007C114B"/>
    <w:rsid w:val="007C11E9"/>
    <w:rsid w:val="007C1293"/>
    <w:rsid w:val="007C182F"/>
    <w:rsid w:val="007C1901"/>
    <w:rsid w:val="007C1E42"/>
    <w:rsid w:val="007C1FF6"/>
    <w:rsid w:val="007C2157"/>
    <w:rsid w:val="007C2224"/>
    <w:rsid w:val="007C236A"/>
    <w:rsid w:val="007C2429"/>
    <w:rsid w:val="007C2609"/>
    <w:rsid w:val="007C282B"/>
    <w:rsid w:val="007C28A6"/>
    <w:rsid w:val="007C28B1"/>
    <w:rsid w:val="007C2B1C"/>
    <w:rsid w:val="007C2DD7"/>
    <w:rsid w:val="007C32CF"/>
    <w:rsid w:val="007C32D4"/>
    <w:rsid w:val="007C334A"/>
    <w:rsid w:val="007C3424"/>
    <w:rsid w:val="007C34C8"/>
    <w:rsid w:val="007C3A1E"/>
    <w:rsid w:val="007C4317"/>
    <w:rsid w:val="007C4484"/>
    <w:rsid w:val="007C44E4"/>
    <w:rsid w:val="007C46C7"/>
    <w:rsid w:val="007C483E"/>
    <w:rsid w:val="007C4CBC"/>
    <w:rsid w:val="007C55B9"/>
    <w:rsid w:val="007C58AF"/>
    <w:rsid w:val="007C5A2E"/>
    <w:rsid w:val="007C5F8D"/>
    <w:rsid w:val="007C634C"/>
    <w:rsid w:val="007C651F"/>
    <w:rsid w:val="007C6543"/>
    <w:rsid w:val="007C6651"/>
    <w:rsid w:val="007C6711"/>
    <w:rsid w:val="007C6AD7"/>
    <w:rsid w:val="007C73EA"/>
    <w:rsid w:val="007C749E"/>
    <w:rsid w:val="007C7948"/>
    <w:rsid w:val="007C794C"/>
    <w:rsid w:val="007C7C20"/>
    <w:rsid w:val="007C7C8D"/>
    <w:rsid w:val="007C7FCC"/>
    <w:rsid w:val="007D0517"/>
    <w:rsid w:val="007D09E0"/>
    <w:rsid w:val="007D1084"/>
    <w:rsid w:val="007D12C0"/>
    <w:rsid w:val="007D1567"/>
    <w:rsid w:val="007D1917"/>
    <w:rsid w:val="007D196D"/>
    <w:rsid w:val="007D29E3"/>
    <w:rsid w:val="007D29F6"/>
    <w:rsid w:val="007D29F7"/>
    <w:rsid w:val="007D32E7"/>
    <w:rsid w:val="007D34E0"/>
    <w:rsid w:val="007D3864"/>
    <w:rsid w:val="007D3A2E"/>
    <w:rsid w:val="007D3AAB"/>
    <w:rsid w:val="007D3CA9"/>
    <w:rsid w:val="007D3D98"/>
    <w:rsid w:val="007D3DE7"/>
    <w:rsid w:val="007D40B5"/>
    <w:rsid w:val="007D57CD"/>
    <w:rsid w:val="007D5844"/>
    <w:rsid w:val="007D5CB5"/>
    <w:rsid w:val="007D5DFB"/>
    <w:rsid w:val="007D65A0"/>
    <w:rsid w:val="007D6AEE"/>
    <w:rsid w:val="007D733F"/>
    <w:rsid w:val="007D7343"/>
    <w:rsid w:val="007D7939"/>
    <w:rsid w:val="007D7A7C"/>
    <w:rsid w:val="007D7D82"/>
    <w:rsid w:val="007D7E2C"/>
    <w:rsid w:val="007E0079"/>
    <w:rsid w:val="007E013D"/>
    <w:rsid w:val="007E0233"/>
    <w:rsid w:val="007E08DF"/>
    <w:rsid w:val="007E0E82"/>
    <w:rsid w:val="007E124E"/>
    <w:rsid w:val="007E1703"/>
    <w:rsid w:val="007E183D"/>
    <w:rsid w:val="007E18DB"/>
    <w:rsid w:val="007E1A61"/>
    <w:rsid w:val="007E1D52"/>
    <w:rsid w:val="007E1F52"/>
    <w:rsid w:val="007E2394"/>
    <w:rsid w:val="007E2500"/>
    <w:rsid w:val="007E2961"/>
    <w:rsid w:val="007E31A2"/>
    <w:rsid w:val="007E3853"/>
    <w:rsid w:val="007E393B"/>
    <w:rsid w:val="007E3F5C"/>
    <w:rsid w:val="007E4433"/>
    <w:rsid w:val="007E4530"/>
    <w:rsid w:val="007E460E"/>
    <w:rsid w:val="007E4A4A"/>
    <w:rsid w:val="007E4D70"/>
    <w:rsid w:val="007E5332"/>
    <w:rsid w:val="007E53F0"/>
    <w:rsid w:val="007E54B4"/>
    <w:rsid w:val="007E562A"/>
    <w:rsid w:val="007E5958"/>
    <w:rsid w:val="007E5DA7"/>
    <w:rsid w:val="007E5F51"/>
    <w:rsid w:val="007E6515"/>
    <w:rsid w:val="007E6AD8"/>
    <w:rsid w:val="007E6D7F"/>
    <w:rsid w:val="007E74AD"/>
    <w:rsid w:val="007E7AE0"/>
    <w:rsid w:val="007E7C28"/>
    <w:rsid w:val="007E7C34"/>
    <w:rsid w:val="007E7D4F"/>
    <w:rsid w:val="007F0108"/>
    <w:rsid w:val="007F02E5"/>
    <w:rsid w:val="007F0439"/>
    <w:rsid w:val="007F04ED"/>
    <w:rsid w:val="007F06EF"/>
    <w:rsid w:val="007F07BF"/>
    <w:rsid w:val="007F0996"/>
    <w:rsid w:val="007F0B5C"/>
    <w:rsid w:val="007F1042"/>
    <w:rsid w:val="007F11E4"/>
    <w:rsid w:val="007F178E"/>
    <w:rsid w:val="007F1D4C"/>
    <w:rsid w:val="007F1E87"/>
    <w:rsid w:val="007F1F96"/>
    <w:rsid w:val="007F27A9"/>
    <w:rsid w:val="007F2EAE"/>
    <w:rsid w:val="007F3218"/>
    <w:rsid w:val="007F3353"/>
    <w:rsid w:val="007F3412"/>
    <w:rsid w:val="007F3479"/>
    <w:rsid w:val="007F3DD7"/>
    <w:rsid w:val="007F3E20"/>
    <w:rsid w:val="007F3E3F"/>
    <w:rsid w:val="007F4991"/>
    <w:rsid w:val="007F4ABA"/>
    <w:rsid w:val="007F5575"/>
    <w:rsid w:val="007F590E"/>
    <w:rsid w:val="007F59E8"/>
    <w:rsid w:val="007F607E"/>
    <w:rsid w:val="007F62C7"/>
    <w:rsid w:val="007F630C"/>
    <w:rsid w:val="007F6397"/>
    <w:rsid w:val="007F6926"/>
    <w:rsid w:val="007F6A16"/>
    <w:rsid w:val="007F7330"/>
    <w:rsid w:val="007F7378"/>
    <w:rsid w:val="007F73ED"/>
    <w:rsid w:val="007F7532"/>
    <w:rsid w:val="007F7641"/>
    <w:rsid w:val="007F7853"/>
    <w:rsid w:val="007F785F"/>
    <w:rsid w:val="007F7BB0"/>
    <w:rsid w:val="008004EA"/>
    <w:rsid w:val="00800D74"/>
    <w:rsid w:val="00801096"/>
    <w:rsid w:val="008014F8"/>
    <w:rsid w:val="00801798"/>
    <w:rsid w:val="00801A27"/>
    <w:rsid w:val="00801D3E"/>
    <w:rsid w:val="008021B3"/>
    <w:rsid w:val="00802322"/>
    <w:rsid w:val="008024D9"/>
    <w:rsid w:val="00802705"/>
    <w:rsid w:val="00802832"/>
    <w:rsid w:val="00802936"/>
    <w:rsid w:val="00802A9F"/>
    <w:rsid w:val="00802CA4"/>
    <w:rsid w:val="008030CA"/>
    <w:rsid w:val="008030D8"/>
    <w:rsid w:val="008031BA"/>
    <w:rsid w:val="0080337B"/>
    <w:rsid w:val="0080347A"/>
    <w:rsid w:val="0080351E"/>
    <w:rsid w:val="008036A6"/>
    <w:rsid w:val="00803792"/>
    <w:rsid w:val="0080380B"/>
    <w:rsid w:val="00803AA5"/>
    <w:rsid w:val="00803BFA"/>
    <w:rsid w:val="00803C1E"/>
    <w:rsid w:val="00803FE1"/>
    <w:rsid w:val="00804092"/>
    <w:rsid w:val="008043C2"/>
    <w:rsid w:val="0080457B"/>
    <w:rsid w:val="00804C78"/>
    <w:rsid w:val="00804F7C"/>
    <w:rsid w:val="008057CD"/>
    <w:rsid w:val="0080580D"/>
    <w:rsid w:val="008059DB"/>
    <w:rsid w:val="00805CEC"/>
    <w:rsid w:val="00805D34"/>
    <w:rsid w:val="00805F9F"/>
    <w:rsid w:val="00805FEE"/>
    <w:rsid w:val="00806438"/>
    <w:rsid w:val="008066CB"/>
    <w:rsid w:val="00806F22"/>
    <w:rsid w:val="00806F6F"/>
    <w:rsid w:val="00807166"/>
    <w:rsid w:val="008072EF"/>
    <w:rsid w:val="008077F3"/>
    <w:rsid w:val="0080792E"/>
    <w:rsid w:val="00807BC9"/>
    <w:rsid w:val="00807DCC"/>
    <w:rsid w:val="0081023E"/>
    <w:rsid w:val="0081062E"/>
    <w:rsid w:val="00810654"/>
    <w:rsid w:val="00810ACB"/>
    <w:rsid w:val="00811103"/>
    <w:rsid w:val="00811868"/>
    <w:rsid w:val="00811C9D"/>
    <w:rsid w:val="00811D74"/>
    <w:rsid w:val="0081209B"/>
    <w:rsid w:val="008121E3"/>
    <w:rsid w:val="0081264B"/>
    <w:rsid w:val="00812D9E"/>
    <w:rsid w:val="00812E80"/>
    <w:rsid w:val="00812E9C"/>
    <w:rsid w:val="008130A0"/>
    <w:rsid w:val="00813126"/>
    <w:rsid w:val="0081372B"/>
    <w:rsid w:val="008137A8"/>
    <w:rsid w:val="0081440D"/>
    <w:rsid w:val="00815058"/>
    <w:rsid w:val="00815271"/>
    <w:rsid w:val="008152E0"/>
    <w:rsid w:val="008156C3"/>
    <w:rsid w:val="008156E5"/>
    <w:rsid w:val="00815F07"/>
    <w:rsid w:val="00816276"/>
    <w:rsid w:val="0081675F"/>
    <w:rsid w:val="00816888"/>
    <w:rsid w:val="00816984"/>
    <w:rsid w:val="00817976"/>
    <w:rsid w:val="00820151"/>
    <w:rsid w:val="008206FE"/>
    <w:rsid w:val="00820D8E"/>
    <w:rsid w:val="00821F8C"/>
    <w:rsid w:val="0082287F"/>
    <w:rsid w:val="00822A75"/>
    <w:rsid w:val="00822FAF"/>
    <w:rsid w:val="008232E5"/>
    <w:rsid w:val="0082388B"/>
    <w:rsid w:val="00823BCC"/>
    <w:rsid w:val="00823C1F"/>
    <w:rsid w:val="00823C25"/>
    <w:rsid w:val="00823DCC"/>
    <w:rsid w:val="00824A1D"/>
    <w:rsid w:val="00824F86"/>
    <w:rsid w:val="00824FD2"/>
    <w:rsid w:val="008254AB"/>
    <w:rsid w:val="008254FB"/>
    <w:rsid w:val="00825680"/>
    <w:rsid w:val="0082585E"/>
    <w:rsid w:val="00825FD4"/>
    <w:rsid w:val="0082664F"/>
    <w:rsid w:val="008266FD"/>
    <w:rsid w:val="00826701"/>
    <w:rsid w:val="00826D9D"/>
    <w:rsid w:val="00827083"/>
    <w:rsid w:val="00827136"/>
    <w:rsid w:val="008272D4"/>
    <w:rsid w:val="0082755E"/>
    <w:rsid w:val="008275D5"/>
    <w:rsid w:val="008277F2"/>
    <w:rsid w:val="00827A84"/>
    <w:rsid w:val="00827FCF"/>
    <w:rsid w:val="00830226"/>
    <w:rsid w:val="008302B3"/>
    <w:rsid w:val="008303C3"/>
    <w:rsid w:val="008304F7"/>
    <w:rsid w:val="00830683"/>
    <w:rsid w:val="00830C5B"/>
    <w:rsid w:val="00830D84"/>
    <w:rsid w:val="008314E2"/>
    <w:rsid w:val="00831BC2"/>
    <w:rsid w:val="008324C1"/>
    <w:rsid w:val="00832611"/>
    <w:rsid w:val="00832C15"/>
    <w:rsid w:val="00832C19"/>
    <w:rsid w:val="00832D9B"/>
    <w:rsid w:val="00833020"/>
    <w:rsid w:val="0083313D"/>
    <w:rsid w:val="0083328B"/>
    <w:rsid w:val="00833425"/>
    <w:rsid w:val="00833957"/>
    <w:rsid w:val="00833AC6"/>
    <w:rsid w:val="00833FF9"/>
    <w:rsid w:val="008347EA"/>
    <w:rsid w:val="00834809"/>
    <w:rsid w:val="00834EA9"/>
    <w:rsid w:val="0083543B"/>
    <w:rsid w:val="008356F6"/>
    <w:rsid w:val="0083583A"/>
    <w:rsid w:val="00835903"/>
    <w:rsid w:val="00835BD3"/>
    <w:rsid w:val="008364DF"/>
    <w:rsid w:val="00836EFA"/>
    <w:rsid w:val="0083752B"/>
    <w:rsid w:val="008376EB"/>
    <w:rsid w:val="008378FA"/>
    <w:rsid w:val="00840241"/>
    <w:rsid w:val="008402CC"/>
    <w:rsid w:val="008404B5"/>
    <w:rsid w:val="0084076B"/>
    <w:rsid w:val="00840B9D"/>
    <w:rsid w:val="0084121E"/>
    <w:rsid w:val="00841B2E"/>
    <w:rsid w:val="00842869"/>
    <w:rsid w:val="00842BE1"/>
    <w:rsid w:val="00842CD6"/>
    <w:rsid w:val="00842F01"/>
    <w:rsid w:val="00842F34"/>
    <w:rsid w:val="00843099"/>
    <w:rsid w:val="008434FC"/>
    <w:rsid w:val="0084373D"/>
    <w:rsid w:val="008439A1"/>
    <w:rsid w:val="00844297"/>
    <w:rsid w:val="0084459A"/>
    <w:rsid w:val="008445B5"/>
    <w:rsid w:val="008447BB"/>
    <w:rsid w:val="00844D29"/>
    <w:rsid w:val="00844EDC"/>
    <w:rsid w:val="00844F8A"/>
    <w:rsid w:val="008453AD"/>
    <w:rsid w:val="00845673"/>
    <w:rsid w:val="00845BE2"/>
    <w:rsid w:val="00846312"/>
    <w:rsid w:val="008463AC"/>
    <w:rsid w:val="00846491"/>
    <w:rsid w:val="00846654"/>
    <w:rsid w:val="008474C2"/>
    <w:rsid w:val="0084795A"/>
    <w:rsid w:val="00847B3C"/>
    <w:rsid w:val="00847E0D"/>
    <w:rsid w:val="00847F3D"/>
    <w:rsid w:val="0085051B"/>
    <w:rsid w:val="0085072E"/>
    <w:rsid w:val="00850BCB"/>
    <w:rsid w:val="00850CBB"/>
    <w:rsid w:val="00850EE9"/>
    <w:rsid w:val="0085101D"/>
    <w:rsid w:val="00851338"/>
    <w:rsid w:val="008513A0"/>
    <w:rsid w:val="0085169D"/>
    <w:rsid w:val="00851A37"/>
    <w:rsid w:val="00852369"/>
    <w:rsid w:val="008526FA"/>
    <w:rsid w:val="00852887"/>
    <w:rsid w:val="00852BA9"/>
    <w:rsid w:val="00852CC6"/>
    <w:rsid w:val="00852D09"/>
    <w:rsid w:val="00852D4E"/>
    <w:rsid w:val="00852E8E"/>
    <w:rsid w:val="00853497"/>
    <w:rsid w:val="008539A9"/>
    <w:rsid w:val="00853A9F"/>
    <w:rsid w:val="00853DE9"/>
    <w:rsid w:val="00853E14"/>
    <w:rsid w:val="00853EED"/>
    <w:rsid w:val="00854BC4"/>
    <w:rsid w:val="00854CA1"/>
    <w:rsid w:val="00854E54"/>
    <w:rsid w:val="008551C7"/>
    <w:rsid w:val="0085560D"/>
    <w:rsid w:val="00855637"/>
    <w:rsid w:val="008557D6"/>
    <w:rsid w:val="00855888"/>
    <w:rsid w:val="00855E2E"/>
    <w:rsid w:val="00855E33"/>
    <w:rsid w:val="00855F89"/>
    <w:rsid w:val="00855FDF"/>
    <w:rsid w:val="00856204"/>
    <w:rsid w:val="008563FC"/>
    <w:rsid w:val="00856459"/>
    <w:rsid w:val="008567AB"/>
    <w:rsid w:val="00856A54"/>
    <w:rsid w:val="00856CA4"/>
    <w:rsid w:val="00856D0F"/>
    <w:rsid w:val="00856E55"/>
    <w:rsid w:val="0085712D"/>
    <w:rsid w:val="00857272"/>
    <w:rsid w:val="00857331"/>
    <w:rsid w:val="0085739F"/>
    <w:rsid w:val="00860077"/>
    <w:rsid w:val="0086013C"/>
    <w:rsid w:val="00860283"/>
    <w:rsid w:val="0086058E"/>
    <w:rsid w:val="00860A86"/>
    <w:rsid w:val="00860C34"/>
    <w:rsid w:val="00861196"/>
    <w:rsid w:val="00862090"/>
    <w:rsid w:val="00862F65"/>
    <w:rsid w:val="00862FC7"/>
    <w:rsid w:val="0086342F"/>
    <w:rsid w:val="0086360A"/>
    <w:rsid w:val="008638F0"/>
    <w:rsid w:val="00863A21"/>
    <w:rsid w:val="00863B9C"/>
    <w:rsid w:val="00863CB5"/>
    <w:rsid w:val="008641C2"/>
    <w:rsid w:val="008644D1"/>
    <w:rsid w:val="0086471E"/>
    <w:rsid w:val="0086475E"/>
    <w:rsid w:val="00864760"/>
    <w:rsid w:val="00864A63"/>
    <w:rsid w:val="00864A7D"/>
    <w:rsid w:val="008659A3"/>
    <w:rsid w:val="00865D57"/>
    <w:rsid w:val="00865D9B"/>
    <w:rsid w:val="0086614C"/>
    <w:rsid w:val="0086659C"/>
    <w:rsid w:val="008665E5"/>
    <w:rsid w:val="008666EC"/>
    <w:rsid w:val="00867060"/>
    <w:rsid w:val="00867137"/>
    <w:rsid w:val="0086782F"/>
    <w:rsid w:val="0086785E"/>
    <w:rsid w:val="00867997"/>
    <w:rsid w:val="00867C60"/>
    <w:rsid w:val="0087073A"/>
    <w:rsid w:val="00870ED0"/>
    <w:rsid w:val="00871085"/>
    <w:rsid w:val="008711EA"/>
    <w:rsid w:val="0087149A"/>
    <w:rsid w:val="00871B00"/>
    <w:rsid w:val="00871B63"/>
    <w:rsid w:val="00871C5A"/>
    <w:rsid w:val="00871CED"/>
    <w:rsid w:val="00871DC9"/>
    <w:rsid w:val="00871E74"/>
    <w:rsid w:val="008720C9"/>
    <w:rsid w:val="0087221C"/>
    <w:rsid w:val="008726DF"/>
    <w:rsid w:val="00872F22"/>
    <w:rsid w:val="00872F59"/>
    <w:rsid w:val="00873133"/>
    <w:rsid w:val="00873403"/>
    <w:rsid w:val="008738B9"/>
    <w:rsid w:val="0087404B"/>
    <w:rsid w:val="008742E5"/>
    <w:rsid w:val="00874A5E"/>
    <w:rsid w:val="00874B4C"/>
    <w:rsid w:val="00874F29"/>
    <w:rsid w:val="00875351"/>
    <w:rsid w:val="00875B37"/>
    <w:rsid w:val="0087606E"/>
    <w:rsid w:val="0087622B"/>
    <w:rsid w:val="008764A6"/>
    <w:rsid w:val="008766F3"/>
    <w:rsid w:val="00876747"/>
    <w:rsid w:val="00876903"/>
    <w:rsid w:val="00876C6A"/>
    <w:rsid w:val="00876D2A"/>
    <w:rsid w:val="00877605"/>
    <w:rsid w:val="0087760E"/>
    <w:rsid w:val="008779C5"/>
    <w:rsid w:val="00877C13"/>
    <w:rsid w:val="00877DBE"/>
    <w:rsid w:val="008800EB"/>
    <w:rsid w:val="0088016B"/>
    <w:rsid w:val="0088175C"/>
    <w:rsid w:val="008818A5"/>
    <w:rsid w:val="008818EB"/>
    <w:rsid w:val="00881AEC"/>
    <w:rsid w:val="00881E57"/>
    <w:rsid w:val="00882A3B"/>
    <w:rsid w:val="00883440"/>
    <w:rsid w:val="00883C8F"/>
    <w:rsid w:val="00883F3D"/>
    <w:rsid w:val="00884337"/>
    <w:rsid w:val="00884539"/>
    <w:rsid w:val="008845DF"/>
    <w:rsid w:val="00884FAA"/>
    <w:rsid w:val="00885465"/>
    <w:rsid w:val="00885467"/>
    <w:rsid w:val="00885BA7"/>
    <w:rsid w:val="008861A9"/>
    <w:rsid w:val="00886DC6"/>
    <w:rsid w:val="00886F07"/>
    <w:rsid w:val="00886F21"/>
    <w:rsid w:val="008870B3"/>
    <w:rsid w:val="008878AA"/>
    <w:rsid w:val="008879AE"/>
    <w:rsid w:val="008908B5"/>
    <w:rsid w:val="00890E4C"/>
    <w:rsid w:val="00890E81"/>
    <w:rsid w:val="00890FE6"/>
    <w:rsid w:val="008910FD"/>
    <w:rsid w:val="008913E0"/>
    <w:rsid w:val="00891454"/>
    <w:rsid w:val="00891C93"/>
    <w:rsid w:val="00891D36"/>
    <w:rsid w:val="00891E05"/>
    <w:rsid w:val="00891E35"/>
    <w:rsid w:val="00891EEF"/>
    <w:rsid w:val="008920E9"/>
    <w:rsid w:val="00892301"/>
    <w:rsid w:val="00892A59"/>
    <w:rsid w:val="00892C82"/>
    <w:rsid w:val="00892CB0"/>
    <w:rsid w:val="00892E08"/>
    <w:rsid w:val="00892E89"/>
    <w:rsid w:val="008932D5"/>
    <w:rsid w:val="00893493"/>
    <w:rsid w:val="00893B79"/>
    <w:rsid w:val="00893D8D"/>
    <w:rsid w:val="00894081"/>
    <w:rsid w:val="0089421F"/>
    <w:rsid w:val="0089431A"/>
    <w:rsid w:val="00894E93"/>
    <w:rsid w:val="00895253"/>
    <w:rsid w:val="00895623"/>
    <w:rsid w:val="00895643"/>
    <w:rsid w:val="00895896"/>
    <w:rsid w:val="00895CF0"/>
    <w:rsid w:val="0089630C"/>
    <w:rsid w:val="0089634A"/>
    <w:rsid w:val="00896434"/>
    <w:rsid w:val="00896666"/>
    <w:rsid w:val="00896AD4"/>
    <w:rsid w:val="00896CAD"/>
    <w:rsid w:val="00897459"/>
    <w:rsid w:val="00897630"/>
    <w:rsid w:val="008977AF"/>
    <w:rsid w:val="00897EA6"/>
    <w:rsid w:val="008A004D"/>
    <w:rsid w:val="008A0B6B"/>
    <w:rsid w:val="008A0C25"/>
    <w:rsid w:val="008A0C6F"/>
    <w:rsid w:val="008A10DB"/>
    <w:rsid w:val="008A1319"/>
    <w:rsid w:val="008A1855"/>
    <w:rsid w:val="008A1E33"/>
    <w:rsid w:val="008A1FAD"/>
    <w:rsid w:val="008A2106"/>
    <w:rsid w:val="008A23E6"/>
    <w:rsid w:val="008A2B9F"/>
    <w:rsid w:val="008A3048"/>
    <w:rsid w:val="008A31C9"/>
    <w:rsid w:val="008A37ED"/>
    <w:rsid w:val="008A3C47"/>
    <w:rsid w:val="008A3C6A"/>
    <w:rsid w:val="008A3CFB"/>
    <w:rsid w:val="008A3D5E"/>
    <w:rsid w:val="008A409C"/>
    <w:rsid w:val="008A48C5"/>
    <w:rsid w:val="008A4D70"/>
    <w:rsid w:val="008A5DB5"/>
    <w:rsid w:val="008A5DEE"/>
    <w:rsid w:val="008A5EAD"/>
    <w:rsid w:val="008A717A"/>
    <w:rsid w:val="008A721A"/>
    <w:rsid w:val="008A7866"/>
    <w:rsid w:val="008A7E22"/>
    <w:rsid w:val="008B0368"/>
    <w:rsid w:val="008B0376"/>
    <w:rsid w:val="008B049B"/>
    <w:rsid w:val="008B09CF"/>
    <w:rsid w:val="008B0CDC"/>
    <w:rsid w:val="008B0DCD"/>
    <w:rsid w:val="008B0F2C"/>
    <w:rsid w:val="008B10FF"/>
    <w:rsid w:val="008B11FA"/>
    <w:rsid w:val="008B13D9"/>
    <w:rsid w:val="008B14AF"/>
    <w:rsid w:val="008B158E"/>
    <w:rsid w:val="008B171F"/>
    <w:rsid w:val="008B177A"/>
    <w:rsid w:val="008B18AE"/>
    <w:rsid w:val="008B2174"/>
    <w:rsid w:val="008B219F"/>
    <w:rsid w:val="008B299C"/>
    <w:rsid w:val="008B2AC7"/>
    <w:rsid w:val="008B2ECE"/>
    <w:rsid w:val="008B3041"/>
    <w:rsid w:val="008B3407"/>
    <w:rsid w:val="008B3ACF"/>
    <w:rsid w:val="008B3D35"/>
    <w:rsid w:val="008B3FBB"/>
    <w:rsid w:val="008B41B4"/>
    <w:rsid w:val="008B42B9"/>
    <w:rsid w:val="008B4316"/>
    <w:rsid w:val="008B47F0"/>
    <w:rsid w:val="008B48DB"/>
    <w:rsid w:val="008B5078"/>
    <w:rsid w:val="008B5235"/>
    <w:rsid w:val="008B598F"/>
    <w:rsid w:val="008B5C19"/>
    <w:rsid w:val="008B5D7A"/>
    <w:rsid w:val="008B6130"/>
    <w:rsid w:val="008B621E"/>
    <w:rsid w:val="008B6536"/>
    <w:rsid w:val="008B6735"/>
    <w:rsid w:val="008B6977"/>
    <w:rsid w:val="008B6B7F"/>
    <w:rsid w:val="008B710F"/>
    <w:rsid w:val="008B7129"/>
    <w:rsid w:val="008B72F8"/>
    <w:rsid w:val="008B7683"/>
    <w:rsid w:val="008B77A2"/>
    <w:rsid w:val="008C0C29"/>
    <w:rsid w:val="008C0F4C"/>
    <w:rsid w:val="008C1510"/>
    <w:rsid w:val="008C26B2"/>
    <w:rsid w:val="008C29DD"/>
    <w:rsid w:val="008C3092"/>
    <w:rsid w:val="008C3287"/>
    <w:rsid w:val="008C3484"/>
    <w:rsid w:val="008C34B6"/>
    <w:rsid w:val="008C3773"/>
    <w:rsid w:val="008C3806"/>
    <w:rsid w:val="008C3EAC"/>
    <w:rsid w:val="008C3F0B"/>
    <w:rsid w:val="008C3F7C"/>
    <w:rsid w:val="008C540A"/>
    <w:rsid w:val="008C5B54"/>
    <w:rsid w:val="008C6239"/>
    <w:rsid w:val="008C640B"/>
    <w:rsid w:val="008C649D"/>
    <w:rsid w:val="008C64AD"/>
    <w:rsid w:val="008C6762"/>
    <w:rsid w:val="008C6975"/>
    <w:rsid w:val="008C6ACD"/>
    <w:rsid w:val="008C6AE5"/>
    <w:rsid w:val="008C6BE4"/>
    <w:rsid w:val="008C6C7D"/>
    <w:rsid w:val="008C6F9E"/>
    <w:rsid w:val="008C7537"/>
    <w:rsid w:val="008C7892"/>
    <w:rsid w:val="008C79B0"/>
    <w:rsid w:val="008C7B38"/>
    <w:rsid w:val="008C7C99"/>
    <w:rsid w:val="008C7D36"/>
    <w:rsid w:val="008C7F75"/>
    <w:rsid w:val="008D0255"/>
    <w:rsid w:val="008D126E"/>
    <w:rsid w:val="008D129B"/>
    <w:rsid w:val="008D144B"/>
    <w:rsid w:val="008D1707"/>
    <w:rsid w:val="008D195A"/>
    <w:rsid w:val="008D19FC"/>
    <w:rsid w:val="008D1B81"/>
    <w:rsid w:val="008D1B82"/>
    <w:rsid w:val="008D2274"/>
    <w:rsid w:val="008D258E"/>
    <w:rsid w:val="008D2725"/>
    <w:rsid w:val="008D2A15"/>
    <w:rsid w:val="008D2C43"/>
    <w:rsid w:val="008D3242"/>
    <w:rsid w:val="008D374D"/>
    <w:rsid w:val="008D3C38"/>
    <w:rsid w:val="008D3F63"/>
    <w:rsid w:val="008D4029"/>
    <w:rsid w:val="008D43F5"/>
    <w:rsid w:val="008D4656"/>
    <w:rsid w:val="008D4B00"/>
    <w:rsid w:val="008D4F97"/>
    <w:rsid w:val="008D514B"/>
    <w:rsid w:val="008D57D6"/>
    <w:rsid w:val="008D5DEB"/>
    <w:rsid w:val="008D6553"/>
    <w:rsid w:val="008D663D"/>
    <w:rsid w:val="008D6B9B"/>
    <w:rsid w:val="008D6CB5"/>
    <w:rsid w:val="008D6F1B"/>
    <w:rsid w:val="008D7151"/>
    <w:rsid w:val="008D75AC"/>
    <w:rsid w:val="008D75D3"/>
    <w:rsid w:val="008D77E3"/>
    <w:rsid w:val="008D7B53"/>
    <w:rsid w:val="008D7F9F"/>
    <w:rsid w:val="008E018E"/>
    <w:rsid w:val="008E06E8"/>
    <w:rsid w:val="008E0743"/>
    <w:rsid w:val="008E0789"/>
    <w:rsid w:val="008E08C4"/>
    <w:rsid w:val="008E0A8C"/>
    <w:rsid w:val="008E0B26"/>
    <w:rsid w:val="008E0B44"/>
    <w:rsid w:val="008E0B9E"/>
    <w:rsid w:val="008E0F9B"/>
    <w:rsid w:val="008E1600"/>
    <w:rsid w:val="008E16A3"/>
    <w:rsid w:val="008E1C1C"/>
    <w:rsid w:val="008E1C2A"/>
    <w:rsid w:val="008E1E30"/>
    <w:rsid w:val="008E2160"/>
    <w:rsid w:val="008E2463"/>
    <w:rsid w:val="008E2493"/>
    <w:rsid w:val="008E2576"/>
    <w:rsid w:val="008E3357"/>
    <w:rsid w:val="008E3594"/>
    <w:rsid w:val="008E403B"/>
    <w:rsid w:val="008E429A"/>
    <w:rsid w:val="008E4379"/>
    <w:rsid w:val="008E45D0"/>
    <w:rsid w:val="008E4761"/>
    <w:rsid w:val="008E4A2C"/>
    <w:rsid w:val="008E4A8A"/>
    <w:rsid w:val="008E4D07"/>
    <w:rsid w:val="008E5886"/>
    <w:rsid w:val="008E58B9"/>
    <w:rsid w:val="008E5B41"/>
    <w:rsid w:val="008E5F5E"/>
    <w:rsid w:val="008E6483"/>
    <w:rsid w:val="008E66C1"/>
    <w:rsid w:val="008E6E04"/>
    <w:rsid w:val="008E6E17"/>
    <w:rsid w:val="008E6FA3"/>
    <w:rsid w:val="008E732D"/>
    <w:rsid w:val="008E74EE"/>
    <w:rsid w:val="008E78F4"/>
    <w:rsid w:val="008E7ABD"/>
    <w:rsid w:val="008E7C30"/>
    <w:rsid w:val="008E7D53"/>
    <w:rsid w:val="008F02A3"/>
    <w:rsid w:val="008F02B6"/>
    <w:rsid w:val="008F040E"/>
    <w:rsid w:val="008F054E"/>
    <w:rsid w:val="008F0709"/>
    <w:rsid w:val="008F0756"/>
    <w:rsid w:val="008F090E"/>
    <w:rsid w:val="008F0AA6"/>
    <w:rsid w:val="008F0C8B"/>
    <w:rsid w:val="008F1006"/>
    <w:rsid w:val="008F147F"/>
    <w:rsid w:val="008F1761"/>
    <w:rsid w:val="008F1880"/>
    <w:rsid w:val="008F1887"/>
    <w:rsid w:val="008F26A5"/>
    <w:rsid w:val="008F2771"/>
    <w:rsid w:val="008F2B79"/>
    <w:rsid w:val="008F31E9"/>
    <w:rsid w:val="008F3B8B"/>
    <w:rsid w:val="008F3F56"/>
    <w:rsid w:val="008F3FAC"/>
    <w:rsid w:val="008F47A7"/>
    <w:rsid w:val="008F4934"/>
    <w:rsid w:val="008F4A2A"/>
    <w:rsid w:val="008F4AA6"/>
    <w:rsid w:val="008F4B52"/>
    <w:rsid w:val="008F53BA"/>
    <w:rsid w:val="008F59E4"/>
    <w:rsid w:val="008F6260"/>
    <w:rsid w:val="008F6426"/>
    <w:rsid w:val="008F64E5"/>
    <w:rsid w:val="008F6729"/>
    <w:rsid w:val="008F67F4"/>
    <w:rsid w:val="008F686A"/>
    <w:rsid w:val="008F6A9B"/>
    <w:rsid w:val="008F6B5D"/>
    <w:rsid w:val="008F6D1E"/>
    <w:rsid w:val="008F6DC3"/>
    <w:rsid w:val="008F7547"/>
    <w:rsid w:val="0090088A"/>
    <w:rsid w:val="009008A3"/>
    <w:rsid w:val="00900B9A"/>
    <w:rsid w:val="00900DA2"/>
    <w:rsid w:val="009011AE"/>
    <w:rsid w:val="009011B7"/>
    <w:rsid w:val="0090182A"/>
    <w:rsid w:val="00901A61"/>
    <w:rsid w:val="00901D44"/>
    <w:rsid w:val="0090201C"/>
    <w:rsid w:val="00902522"/>
    <w:rsid w:val="0090269C"/>
    <w:rsid w:val="009029FF"/>
    <w:rsid w:val="00902B00"/>
    <w:rsid w:val="00902BCF"/>
    <w:rsid w:val="00903C74"/>
    <w:rsid w:val="00903D2A"/>
    <w:rsid w:val="00904051"/>
    <w:rsid w:val="00904B95"/>
    <w:rsid w:val="00905146"/>
    <w:rsid w:val="009051D6"/>
    <w:rsid w:val="0090527B"/>
    <w:rsid w:val="0090532F"/>
    <w:rsid w:val="00905460"/>
    <w:rsid w:val="009059B7"/>
    <w:rsid w:val="00905A4C"/>
    <w:rsid w:val="00905B8C"/>
    <w:rsid w:val="00906710"/>
    <w:rsid w:val="00906775"/>
    <w:rsid w:val="00907024"/>
    <w:rsid w:val="00907703"/>
    <w:rsid w:val="00907DFC"/>
    <w:rsid w:val="00907EEB"/>
    <w:rsid w:val="009103F1"/>
    <w:rsid w:val="00910662"/>
    <w:rsid w:val="0091069C"/>
    <w:rsid w:val="0091086A"/>
    <w:rsid w:val="00910F6E"/>
    <w:rsid w:val="0091107D"/>
    <w:rsid w:val="009110F6"/>
    <w:rsid w:val="00911195"/>
    <w:rsid w:val="00911340"/>
    <w:rsid w:val="009114DD"/>
    <w:rsid w:val="00911B7D"/>
    <w:rsid w:val="00911D18"/>
    <w:rsid w:val="00911DFD"/>
    <w:rsid w:val="009123D2"/>
    <w:rsid w:val="009125BC"/>
    <w:rsid w:val="00912B40"/>
    <w:rsid w:val="00912B49"/>
    <w:rsid w:val="00912D86"/>
    <w:rsid w:val="009131C5"/>
    <w:rsid w:val="0091381D"/>
    <w:rsid w:val="009138BF"/>
    <w:rsid w:val="00913A49"/>
    <w:rsid w:val="00913F55"/>
    <w:rsid w:val="00914201"/>
    <w:rsid w:val="00914494"/>
    <w:rsid w:val="00914CDA"/>
    <w:rsid w:val="009157F2"/>
    <w:rsid w:val="00915AAF"/>
    <w:rsid w:val="00916406"/>
    <w:rsid w:val="009165C1"/>
    <w:rsid w:val="00916814"/>
    <w:rsid w:val="0091691D"/>
    <w:rsid w:val="00916A39"/>
    <w:rsid w:val="00917388"/>
    <w:rsid w:val="00917925"/>
    <w:rsid w:val="00917C21"/>
    <w:rsid w:val="00917D3E"/>
    <w:rsid w:val="00920A39"/>
    <w:rsid w:val="00920F01"/>
    <w:rsid w:val="00920F25"/>
    <w:rsid w:val="00921177"/>
    <w:rsid w:val="00921252"/>
    <w:rsid w:val="00921528"/>
    <w:rsid w:val="00921872"/>
    <w:rsid w:val="00921C5A"/>
    <w:rsid w:val="00921EC9"/>
    <w:rsid w:val="00921FF2"/>
    <w:rsid w:val="009220F4"/>
    <w:rsid w:val="009221AD"/>
    <w:rsid w:val="0092246D"/>
    <w:rsid w:val="00922A7C"/>
    <w:rsid w:val="00922EE3"/>
    <w:rsid w:val="00923082"/>
    <w:rsid w:val="0092380B"/>
    <w:rsid w:val="00923AB0"/>
    <w:rsid w:val="00923C96"/>
    <w:rsid w:val="00923D63"/>
    <w:rsid w:val="00924157"/>
    <w:rsid w:val="0092437C"/>
    <w:rsid w:val="0092479E"/>
    <w:rsid w:val="009248A2"/>
    <w:rsid w:val="00924946"/>
    <w:rsid w:val="00924B1A"/>
    <w:rsid w:val="00924B5F"/>
    <w:rsid w:val="00924DFB"/>
    <w:rsid w:val="00924FBF"/>
    <w:rsid w:val="009252B8"/>
    <w:rsid w:val="00925F10"/>
    <w:rsid w:val="0092621F"/>
    <w:rsid w:val="0092657D"/>
    <w:rsid w:val="0092692E"/>
    <w:rsid w:val="00926F3D"/>
    <w:rsid w:val="00927432"/>
    <w:rsid w:val="00927516"/>
    <w:rsid w:val="0092797D"/>
    <w:rsid w:val="00927A37"/>
    <w:rsid w:val="0093008A"/>
    <w:rsid w:val="009302D5"/>
    <w:rsid w:val="00930394"/>
    <w:rsid w:val="009303D1"/>
    <w:rsid w:val="00930674"/>
    <w:rsid w:val="0093129E"/>
    <w:rsid w:val="0093149B"/>
    <w:rsid w:val="00931519"/>
    <w:rsid w:val="0093157F"/>
    <w:rsid w:val="00931889"/>
    <w:rsid w:val="00931D4B"/>
    <w:rsid w:val="00931DB8"/>
    <w:rsid w:val="00931E9A"/>
    <w:rsid w:val="00931EF6"/>
    <w:rsid w:val="00931EF8"/>
    <w:rsid w:val="009320B7"/>
    <w:rsid w:val="00932375"/>
    <w:rsid w:val="009323D9"/>
    <w:rsid w:val="00932591"/>
    <w:rsid w:val="009325AB"/>
    <w:rsid w:val="00932C1A"/>
    <w:rsid w:val="00932CEB"/>
    <w:rsid w:val="00933656"/>
    <w:rsid w:val="00933B80"/>
    <w:rsid w:val="0093415B"/>
    <w:rsid w:val="009341A0"/>
    <w:rsid w:val="009341D8"/>
    <w:rsid w:val="009347D4"/>
    <w:rsid w:val="0093508E"/>
    <w:rsid w:val="009354D2"/>
    <w:rsid w:val="0093552B"/>
    <w:rsid w:val="009358A9"/>
    <w:rsid w:val="00936053"/>
    <w:rsid w:val="0093651D"/>
    <w:rsid w:val="00936C41"/>
    <w:rsid w:val="00936CD4"/>
    <w:rsid w:val="00936F4A"/>
    <w:rsid w:val="0093786B"/>
    <w:rsid w:val="009378CD"/>
    <w:rsid w:val="009379CF"/>
    <w:rsid w:val="009401A4"/>
    <w:rsid w:val="0094067B"/>
    <w:rsid w:val="00940846"/>
    <w:rsid w:val="00940937"/>
    <w:rsid w:val="00940C04"/>
    <w:rsid w:val="00940E9B"/>
    <w:rsid w:val="00941048"/>
    <w:rsid w:val="00941297"/>
    <w:rsid w:val="00941417"/>
    <w:rsid w:val="00941605"/>
    <w:rsid w:val="00941BA3"/>
    <w:rsid w:val="00942211"/>
    <w:rsid w:val="00942C45"/>
    <w:rsid w:val="00942DB0"/>
    <w:rsid w:val="009433FC"/>
    <w:rsid w:val="009436EA"/>
    <w:rsid w:val="009438A2"/>
    <w:rsid w:val="009438A4"/>
    <w:rsid w:val="009438E3"/>
    <w:rsid w:val="0094411A"/>
    <w:rsid w:val="009444C2"/>
    <w:rsid w:val="009445D8"/>
    <w:rsid w:val="00944AE7"/>
    <w:rsid w:val="00944B5A"/>
    <w:rsid w:val="009453BA"/>
    <w:rsid w:val="0094562B"/>
    <w:rsid w:val="0094565C"/>
    <w:rsid w:val="00945971"/>
    <w:rsid w:val="00945D9A"/>
    <w:rsid w:val="009462BB"/>
    <w:rsid w:val="00946360"/>
    <w:rsid w:val="0094665B"/>
    <w:rsid w:val="00946C36"/>
    <w:rsid w:val="00946D15"/>
    <w:rsid w:val="00947217"/>
    <w:rsid w:val="00947464"/>
    <w:rsid w:val="00947900"/>
    <w:rsid w:val="00947973"/>
    <w:rsid w:val="00950077"/>
    <w:rsid w:val="0095015A"/>
    <w:rsid w:val="0095066B"/>
    <w:rsid w:val="009509B5"/>
    <w:rsid w:val="00950D63"/>
    <w:rsid w:val="009518F2"/>
    <w:rsid w:val="00951B60"/>
    <w:rsid w:val="00951CC7"/>
    <w:rsid w:val="00951FB0"/>
    <w:rsid w:val="00952212"/>
    <w:rsid w:val="009527F5"/>
    <w:rsid w:val="009528C9"/>
    <w:rsid w:val="00952CC5"/>
    <w:rsid w:val="00952CCE"/>
    <w:rsid w:val="00952D22"/>
    <w:rsid w:val="00952D24"/>
    <w:rsid w:val="009532B7"/>
    <w:rsid w:val="009536E6"/>
    <w:rsid w:val="00953886"/>
    <w:rsid w:val="00953B99"/>
    <w:rsid w:val="00953F9D"/>
    <w:rsid w:val="009544CB"/>
    <w:rsid w:val="00954506"/>
    <w:rsid w:val="0095469A"/>
    <w:rsid w:val="009553D0"/>
    <w:rsid w:val="009554C1"/>
    <w:rsid w:val="009559B4"/>
    <w:rsid w:val="00955A11"/>
    <w:rsid w:val="00955A6B"/>
    <w:rsid w:val="00955B9C"/>
    <w:rsid w:val="00955C28"/>
    <w:rsid w:val="00955CA0"/>
    <w:rsid w:val="00955E00"/>
    <w:rsid w:val="00955E61"/>
    <w:rsid w:val="009560B3"/>
    <w:rsid w:val="00956235"/>
    <w:rsid w:val="00956969"/>
    <w:rsid w:val="00956C16"/>
    <w:rsid w:val="0095710B"/>
    <w:rsid w:val="009575C4"/>
    <w:rsid w:val="0095762D"/>
    <w:rsid w:val="009578AA"/>
    <w:rsid w:val="00957C13"/>
    <w:rsid w:val="0096006A"/>
    <w:rsid w:val="00960A50"/>
    <w:rsid w:val="00960B83"/>
    <w:rsid w:val="0096103A"/>
    <w:rsid w:val="0096118E"/>
    <w:rsid w:val="00961291"/>
    <w:rsid w:val="00961A4B"/>
    <w:rsid w:val="00961C22"/>
    <w:rsid w:val="00962377"/>
    <w:rsid w:val="00962651"/>
    <w:rsid w:val="00962794"/>
    <w:rsid w:val="00963ACA"/>
    <w:rsid w:val="00963D17"/>
    <w:rsid w:val="00964188"/>
    <w:rsid w:val="0096447C"/>
    <w:rsid w:val="00964499"/>
    <w:rsid w:val="00965050"/>
    <w:rsid w:val="0096527C"/>
    <w:rsid w:val="009654AF"/>
    <w:rsid w:val="00965D4F"/>
    <w:rsid w:val="00965FFD"/>
    <w:rsid w:val="009661AB"/>
    <w:rsid w:val="009663CC"/>
    <w:rsid w:val="00966511"/>
    <w:rsid w:val="00966598"/>
    <w:rsid w:val="00966B9F"/>
    <w:rsid w:val="00966CFF"/>
    <w:rsid w:val="00967793"/>
    <w:rsid w:val="00967B41"/>
    <w:rsid w:val="00967C5E"/>
    <w:rsid w:val="00967DFA"/>
    <w:rsid w:val="0097038D"/>
    <w:rsid w:val="0097047C"/>
    <w:rsid w:val="00970627"/>
    <w:rsid w:val="00970C56"/>
    <w:rsid w:val="009713FE"/>
    <w:rsid w:val="00971566"/>
    <w:rsid w:val="009719C1"/>
    <w:rsid w:val="00971A33"/>
    <w:rsid w:val="00971E19"/>
    <w:rsid w:val="00972166"/>
    <w:rsid w:val="00972484"/>
    <w:rsid w:val="009725CE"/>
    <w:rsid w:val="009726C7"/>
    <w:rsid w:val="00972DAD"/>
    <w:rsid w:val="00973047"/>
    <w:rsid w:val="009734E7"/>
    <w:rsid w:val="00973659"/>
    <w:rsid w:val="00973873"/>
    <w:rsid w:val="0097396C"/>
    <w:rsid w:val="00973CB8"/>
    <w:rsid w:val="00973D52"/>
    <w:rsid w:val="00973E9B"/>
    <w:rsid w:val="0097497C"/>
    <w:rsid w:val="009749D0"/>
    <w:rsid w:val="00974A0D"/>
    <w:rsid w:val="00974BEC"/>
    <w:rsid w:val="00975374"/>
    <w:rsid w:val="009756A8"/>
    <w:rsid w:val="009756DC"/>
    <w:rsid w:val="009757C3"/>
    <w:rsid w:val="009758A9"/>
    <w:rsid w:val="00975A47"/>
    <w:rsid w:val="00975E26"/>
    <w:rsid w:val="00976086"/>
    <w:rsid w:val="0097630B"/>
    <w:rsid w:val="00976695"/>
    <w:rsid w:val="00976798"/>
    <w:rsid w:val="00976DE8"/>
    <w:rsid w:val="00977123"/>
    <w:rsid w:val="00977126"/>
    <w:rsid w:val="00977B67"/>
    <w:rsid w:val="00977E4D"/>
    <w:rsid w:val="00977FC1"/>
    <w:rsid w:val="00980088"/>
    <w:rsid w:val="009802BE"/>
    <w:rsid w:val="0098056F"/>
    <w:rsid w:val="009806D0"/>
    <w:rsid w:val="00980797"/>
    <w:rsid w:val="00981022"/>
    <w:rsid w:val="009811B6"/>
    <w:rsid w:val="009812A4"/>
    <w:rsid w:val="00981674"/>
    <w:rsid w:val="00981D7F"/>
    <w:rsid w:val="0098227B"/>
    <w:rsid w:val="00982413"/>
    <w:rsid w:val="009826E4"/>
    <w:rsid w:val="00983300"/>
    <w:rsid w:val="009834C6"/>
    <w:rsid w:val="0098358B"/>
    <w:rsid w:val="00983722"/>
    <w:rsid w:val="009837CE"/>
    <w:rsid w:val="009838B0"/>
    <w:rsid w:val="00983BB5"/>
    <w:rsid w:val="009844E3"/>
    <w:rsid w:val="00984D06"/>
    <w:rsid w:val="00984DAA"/>
    <w:rsid w:val="00985131"/>
    <w:rsid w:val="00985477"/>
    <w:rsid w:val="009854D3"/>
    <w:rsid w:val="00985B7F"/>
    <w:rsid w:val="00985C85"/>
    <w:rsid w:val="009865AD"/>
    <w:rsid w:val="009867A0"/>
    <w:rsid w:val="0098699F"/>
    <w:rsid w:val="0098791E"/>
    <w:rsid w:val="00987C10"/>
    <w:rsid w:val="00987DC9"/>
    <w:rsid w:val="009901E7"/>
    <w:rsid w:val="00990290"/>
    <w:rsid w:val="0099053B"/>
    <w:rsid w:val="0099071D"/>
    <w:rsid w:val="00991727"/>
    <w:rsid w:val="00991E59"/>
    <w:rsid w:val="0099210B"/>
    <w:rsid w:val="009924F0"/>
    <w:rsid w:val="009937D3"/>
    <w:rsid w:val="00994057"/>
    <w:rsid w:val="00994286"/>
    <w:rsid w:val="009943CB"/>
    <w:rsid w:val="00994411"/>
    <w:rsid w:val="009945AF"/>
    <w:rsid w:val="0099470F"/>
    <w:rsid w:val="00994BAE"/>
    <w:rsid w:val="00994F46"/>
    <w:rsid w:val="00995077"/>
    <w:rsid w:val="0099537E"/>
    <w:rsid w:val="00995FF5"/>
    <w:rsid w:val="0099673D"/>
    <w:rsid w:val="00996B27"/>
    <w:rsid w:val="00996D56"/>
    <w:rsid w:val="00997B07"/>
    <w:rsid w:val="00997CBE"/>
    <w:rsid w:val="00997F58"/>
    <w:rsid w:val="009A08FE"/>
    <w:rsid w:val="009A0CB4"/>
    <w:rsid w:val="009A17FB"/>
    <w:rsid w:val="009A18C3"/>
    <w:rsid w:val="009A191D"/>
    <w:rsid w:val="009A1E12"/>
    <w:rsid w:val="009A311B"/>
    <w:rsid w:val="009A3BEB"/>
    <w:rsid w:val="009A3C7B"/>
    <w:rsid w:val="009A4150"/>
    <w:rsid w:val="009A43FD"/>
    <w:rsid w:val="009A4A1D"/>
    <w:rsid w:val="009A4E04"/>
    <w:rsid w:val="009A4FE4"/>
    <w:rsid w:val="009A5678"/>
    <w:rsid w:val="009A5751"/>
    <w:rsid w:val="009A57A2"/>
    <w:rsid w:val="009A583C"/>
    <w:rsid w:val="009A58B2"/>
    <w:rsid w:val="009A5D84"/>
    <w:rsid w:val="009A60D8"/>
    <w:rsid w:val="009A65CC"/>
    <w:rsid w:val="009A6671"/>
    <w:rsid w:val="009A6CE5"/>
    <w:rsid w:val="009A7166"/>
    <w:rsid w:val="009A72FC"/>
    <w:rsid w:val="009A7810"/>
    <w:rsid w:val="009A79ED"/>
    <w:rsid w:val="009B01E3"/>
    <w:rsid w:val="009B02F4"/>
    <w:rsid w:val="009B03E6"/>
    <w:rsid w:val="009B08A9"/>
    <w:rsid w:val="009B097D"/>
    <w:rsid w:val="009B0E7C"/>
    <w:rsid w:val="009B1151"/>
    <w:rsid w:val="009B163D"/>
    <w:rsid w:val="009B18A7"/>
    <w:rsid w:val="009B22E6"/>
    <w:rsid w:val="009B2949"/>
    <w:rsid w:val="009B2AF2"/>
    <w:rsid w:val="009B2AF4"/>
    <w:rsid w:val="009B34C7"/>
    <w:rsid w:val="009B35CD"/>
    <w:rsid w:val="009B3E33"/>
    <w:rsid w:val="009B3F8F"/>
    <w:rsid w:val="009B43CA"/>
    <w:rsid w:val="009B44B9"/>
    <w:rsid w:val="009B473F"/>
    <w:rsid w:val="009B487F"/>
    <w:rsid w:val="009B4B40"/>
    <w:rsid w:val="009B4CF4"/>
    <w:rsid w:val="009B5883"/>
    <w:rsid w:val="009B621E"/>
    <w:rsid w:val="009B6911"/>
    <w:rsid w:val="009B6CA0"/>
    <w:rsid w:val="009B6FF9"/>
    <w:rsid w:val="009B70CF"/>
    <w:rsid w:val="009B71F5"/>
    <w:rsid w:val="009B722F"/>
    <w:rsid w:val="009B72B0"/>
    <w:rsid w:val="009B72CE"/>
    <w:rsid w:val="009B7300"/>
    <w:rsid w:val="009C0245"/>
    <w:rsid w:val="009C0AC2"/>
    <w:rsid w:val="009C0E59"/>
    <w:rsid w:val="009C15AC"/>
    <w:rsid w:val="009C1AD3"/>
    <w:rsid w:val="009C24E1"/>
    <w:rsid w:val="009C2696"/>
    <w:rsid w:val="009C2A3F"/>
    <w:rsid w:val="009C2A92"/>
    <w:rsid w:val="009C2B18"/>
    <w:rsid w:val="009C2F58"/>
    <w:rsid w:val="009C332F"/>
    <w:rsid w:val="009C3688"/>
    <w:rsid w:val="009C4106"/>
    <w:rsid w:val="009C41CC"/>
    <w:rsid w:val="009C4268"/>
    <w:rsid w:val="009C4631"/>
    <w:rsid w:val="009C4C72"/>
    <w:rsid w:val="009C4C78"/>
    <w:rsid w:val="009C4FC1"/>
    <w:rsid w:val="009C55B3"/>
    <w:rsid w:val="009C67E8"/>
    <w:rsid w:val="009C6966"/>
    <w:rsid w:val="009C6A0E"/>
    <w:rsid w:val="009C6A2C"/>
    <w:rsid w:val="009C6C76"/>
    <w:rsid w:val="009C6FF8"/>
    <w:rsid w:val="009C7187"/>
    <w:rsid w:val="009C7A5C"/>
    <w:rsid w:val="009C7A61"/>
    <w:rsid w:val="009C7B7E"/>
    <w:rsid w:val="009C7ED1"/>
    <w:rsid w:val="009C7EF3"/>
    <w:rsid w:val="009D0A5C"/>
    <w:rsid w:val="009D0A99"/>
    <w:rsid w:val="009D0E73"/>
    <w:rsid w:val="009D19F9"/>
    <w:rsid w:val="009D2282"/>
    <w:rsid w:val="009D2551"/>
    <w:rsid w:val="009D26A5"/>
    <w:rsid w:val="009D2C07"/>
    <w:rsid w:val="009D2C6F"/>
    <w:rsid w:val="009D31DD"/>
    <w:rsid w:val="009D3B21"/>
    <w:rsid w:val="009D3BDB"/>
    <w:rsid w:val="009D3E49"/>
    <w:rsid w:val="009D457B"/>
    <w:rsid w:val="009D483E"/>
    <w:rsid w:val="009D4A70"/>
    <w:rsid w:val="009D4BF2"/>
    <w:rsid w:val="009D4CFD"/>
    <w:rsid w:val="009D5227"/>
    <w:rsid w:val="009D5387"/>
    <w:rsid w:val="009D5985"/>
    <w:rsid w:val="009D5BA1"/>
    <w:rsid w:val="009D5CD6"/>
    <w:rsid w:val="009D601F"/>
    <w:rsid w:val="009D63D2"/>
    <w:rsid w:val="009D6820"/>
    <w:rsid w:val="009D6EEA"/>
    <w:rsid w:val="009D7261"/>
    <w:rsid w:val="009D72F9"/>
    <w:rsid w:val="009D7A63"/>
    <w:rsid w:val="009D7ACC"/>
    <w:rsid w:val="009D7DE9"/>
    <w:rsid w:val="009D7FB6"/>
    <w:rsid w:val="009D7FD6"/>
    <w:rsid w:val="009E009B"/>
    <w:rsid w:val="009E0BDC"/>
    <w:rsid w:val="009E134F"/>
    <w:rsid w:val="009E16A1"/>
    <w:rsid w:val="009E19F6"/>
    <w:rsid w:val="009E1C18"/>
    <w:rsid w:val="009E1DC4"/>
    <w:rsid w:val="009E1F88"/>
    <w:rsid w:val="009E203F"/>
    <w:rsid w:val="009E2087"/>
    <w:rsid w:val="009E2088"/>
    <w:rsid w:val="009E2401"/>
    <w:rsid w:val="009E275C"/>
    <w:rsid w:val="009E27BE"/>
    <w:rsid w:val="009E2AD9"/>
    <w:rsid w:val="009E34AE"/>
    <w:rsid w:val="009E3506"/>
    <w:rsid w:val="009E3570"/>
    <w:rsid w:val="009E3589"/>
    <w:rsid w:val="009E36A0"/>
    <w:rsid w:val="009E465C"/>
    <w:rsid w:val="009E48EB"/>
    <w:rsid w:val="009E4AA8"/>
    <w:rsid w:val="009E4D0E"/>
    <w:rsid w:val="009E5180"/>
    <w:rsid w:val="009E5380"/>
    <w:rsid w:val="009E5645"/>
    <w:rsid w:val="009E58BD"/>
    <w:rsid w:val="009E5AB0"/>
    <w:rsid w:val="009E5C2A"/>
    <w:rsid w:val="009E5CA0"/>
    <w:rsid w:val="009E6017"/>
    <w:rsid w:val="009E65B9"/>
    <w:rsid w:val="009E677C"/>
    <w:rsid w:val="009E6ABC"/>
    <w:rsid w:val="009E708B"/>
    <w:rsid w:val="009E71AD"/>
    <w:rsid w:val="009E7AF4"/>
    <w:rsid w:val="009E7CFF"/>
    <w:rsid w:val="009E7EAF"/>
    <w:rsid w:val="009E7EC6"/>
    <w:rsid w:val="009E7F33"/>
    <w:rsid w:val="009F072D"/>
    <w:rsid w:val="009F0FF8"/>
    <w:rsid w:val="009F1267"/>
    <w:rsid w:val="009F1418"/>
    <w:rsid w:val="009F1A40"/>
    <w:rsid w:val="009F1CA4"/>
    <w:rsid w:val="009F23EB"/>
    <w:rsid w:val="009F2510"/>
    <w:rsid w:val="009F2A71"/>
    <w:rsid w:val="009F2CEC"/>
    <w:rsid w:val="009F3412"/>
    <w:rsid w:val="009F37B5"/>
    <w:rsid w:val="009F3D4E"/>
    <w:rsid w:val="009F4407"/>
    <w:rsid w:val="009F47AD"/>
    <w:rsid w:val="009F4DC0"/>
    <w:rsid w:val="009F502C"/>
    <w:rsid w:val="009F50A5"/>
    <w:rsid w:val="009F5151"/>
    <w:rsid w:val="009F5831"/>
    <w:rsid w:val="009F5AC0"/>
    <w:rsid w:val="009F5C5F"/>
    <w:rsid w:val="009F5F03"/>
    <w:rsid w:val="009F60FB"/>
    <w:rsid w:val="009F6722"/>
    <w:rsid w:val="009F69B9"/>
    <w:rsid w:val="009F6E67"/>
    <w:rsid w:val="009F6EB3"/>
    <w:rsid w:val="009F7915"/>
    <w:rsid w:val="009F7F65"/>
    <w:rsid w:val="00A00D88"/>
    <w:rsid w:val="00A01304"/>
    <w:rsid w:val="00A01714"/>
    <w:rsid w:val="00A0171B"/>
    <w:rsid w:val="00A01CAF"/>
    <w:rsid w:val="00A01CF8"/>
    <w:rsid w:val="00A01E34"/>
    <w:rsid w:val="00A02115"/>
    <w:rsid w:val="00A02667"/>
    <w:rsid w:val="00A030FC"/>
    <w:rsid w:val="00A03205"/>
    <w:rsid w:val="00A034B4"/>
    <w:rsid w:val="00A037CA"/>
    <w:rsid w:val="00A037EC"/>
    <w:rsid w:val="00A03847"/>
    <w:rsid w:val="00A03BCA"/>
    <w:rsid w:val="00A03C06"/>
    <w:rsid w:val="00A03F7B"/>
    <w:rsid w:val="00A046A3"/>
    <w:rsid w:val="00A04D4D"/>
    <w:rsid w:val="00A051A6"/>
    <w:rsid w:val="00A0544B"/>
    <w:rsid w:val="00A059B4"/>
    <w:rsid w:val="00A05D57"/>
    <w:rsid w:val="00A05FB8"/>
    <w:rsid w:val="00A066C9"/>
    <w:rsid w:val="00A06BED"/>
    <w:rsid w:val="00A07161"/>
    <w:rsid w:val="00A07B83"/>
    <w:rsid w:val="00A10985"/>
    <w:rsid w:val="00A10A25"/>
    <w:rsid w:val="00A10AE5"/>
    <w:rsid w:val="00A110AF"/>
    <w:rsid w:val="00A11156"/>
    <w:rsid w:val="00A114C6"/>
    <w:rsid w:val="00A11AC5"/>
    <w:rsid w:val="00A11BC6"/>
    <w:rsid w:val="00A11D5F"/>
    <w:rsid w:val="00A11D7D"/>
    <w:rsid w:val="00A11E9A"/>
    <w:rsid w:val="00A121B0"/>
    <w:rsid w:val="00A12367"/>
    <w:rsid w:val="00A124EF"/>
    <w:rsid w:val="00A1271C"/>
    <w:rsid w:val="00A12BF2"/>
    <w:rsid w:val="00A12C60"/>
    <w:rsid w:val="00A12FF3"/>
    <w:rsid w:val="00A13154"/>
    <w:rsid w:val="00A13448"/>
    <w:rsid w:val="00A14737"/>
    <w:rsid w:val="00A1478E"/>
    <w:rsid w:val="00A1495C"/>
    <w:rsid w:val="00A149E6"/>
    <w:rsid w:val="00A14C95"/>
    <w:rsid w:val="00A14F77"/>
    <w:rsid w:val="00A14F8D"/>
    <w:rsid w:val="00A15090"/>
    <w:rsid w:val="00A1513E"/>
    <w:rsid w:val="00A155BB"/>
    <w:rsid w:val="00A15638"/>
    <w:rsid w:val="00A15F91"/>
    <w:rsid w:val="00A15FBC"/>
    <w:rsid w:val="00A15FD9"/>
    <w:rsid w:val="00A167F5"/>
    <w:rsid w:val="00A16AE5"/>
    <w:rsid w:val="00A16DD1"/>
    <w:rsid w:val="00A17500"/>
    <w:rsid w:val="00A1767B"/>
    <w:rsid w:val="00A202ED"/>
    <w:rsid w:val="00A20AEA"/>
    <w:rsid w:val="00A20B3E"/>
    <w:rsid w:val="00A20B90"/>
    <w:rsid w:val="00A20BB9"/>
    <w:rsid w:val="00A210D8"/>
    <w:rsid w:val="00A21483"/>
    <w:rsid w:val="00A21BA3"/>
    <w:rsid w:val="00A21EC1"/>
    <w:rsid w:val="00A22495"/>
    <w:rsid w:val="00A224AE"/>
    <w:rsid w:val="00A2255C"/>
    <w:rsid w:val="00A2257B"/>
    <w:rsid w:val="00A228DC"/>
    <w:rsid w:val="00A22B95"/>
    <w:rsid w:val="00A22C40"/>
    <w:rsid w:val="00A23A2A"/>
    <w:rsid w:val="00A23DDA"/>
    <w:rsid w:val="00A24311"/>
    <w:rsid w:val="00A24828"/>
    <w:rsid w:val="00A24BE8"/>
    <w:rsid w:val="00A24D10"/>
    <w:rsid w:val="00A24E85"/>
    <w:rsid w:val="00A24ECF"/>
    <w:rsid w:val="00A25012"/>
    <w:rsid w:val="00A2530D"/>
    <w:rsid w:val="00A2583C"/>
    <w:rsid w:val="00A25D37"/>
    <w:rsid w:val="00A25E0F"/>
    <w:rsid w:val="00A25FA6"/>
    <w:rsid w:val="00A2609C"/>
    <w:rsid w:val="00A2630F"/>
    <w:rsid w:val="00A265DF"/>
    <w:rsid w:val="00A26770"/>
    <w:rsid w:val="00A26D6D"/>
    <w:rsid w:val="00A27344"/>
    <w:rsid w:val="00A30449"/>
    <w:rsid w:val="00A305C7"/>
    <w:rsid w:val="00A3082E"/>
    <w:rsid w:val="00A308F5"/>
    <w:rsid w:val="00A309C0"/>
    <w:rsid w:val="00A30CE6"/>
    <w:rsid w:val="00A30F5E"/>
    <w:rsid w:val="00A31196"/>
    <w:rsid w:val="00A3119C"/>
    <w:rsid w:val="00A311AD"/>
    <w:rsid w:val="00A317E2"/>
    <w:rsid w:val="00A319B6"/>
    <w:rsid w:val="00A319BC"/>
    <w:rsid w:val="00A31A4A"/>
    <w:rsid w:val="00A31C0A"/>
    <w:rsid w:val="00A31C4C"/>
    <w:rsid w:val="00A31F25"/>
    <w:rsid w:val="00A32332"/>
    <w:rsid w:val="00A32C2C"/>
    <w:rsid w:val="00A32D11"/>
    <w:rsid w:val="00A32EF3"/>
    <w:rsid w:val="00A338DA"/>
    <w:rsid w:val="00A33D39"/>
    <w:rsid w:val="00A33E06"/>
    <w:rsid w:val="00A3404D"/>
    <w:rsid w:val="00A343BC"/>
    <w:rsid w:val="00A348CD"/>
    <w:rsid w:val="00A3507F"/>
    <w:rsid w:val="00A354C9"/>
    <w:rsid w:val="00A35542"/>
    <w:rsid w:val="00A356FA"/>
    <w:rsid w:val="00A357E2"/>
    <w:rsid w:val="00A35807"/>
    <w:rsid w:val="00A35EE4"/>
    <w:rsid w:val="00A363E2"/>
    <w:rsid w:val="00A3678C"/>
    <w:rsid w:val="00A3721F"/>
    <w:rsid w:val="00A376E6"/>
    <w:rsid w:val="00A37984"/>
    <w:rsid w:val="00A37985"/>
    <w:rsid w:val="00A37A4B"/>
    <w:rsid w:val="00A37AC9"/>
    <w:rsid w:val="00A37D52"/>
    <w:rsid w:val="00A4006A"/>
    <w:rsid w:val="00A4022B"/>
    <w:rsid w:val="00A4067F"/>
    <w:rsid w:val="00A40A25"/>
    <w:rsid w:val="00A40C24"/>
    <w:rsid w:val="00A40F0D"/>
    <w:rsid w:val="00A41056"/>
    <w:rsid w:val="00A411B6"/>
    <w:rsid w:val="00A4149C"/>
    <w:rsid w:val="00A41F8C"/>
    <w:rsid w:val="00A42005"/>
    <w:rsid w:val="00A42132"/>
    <w:rsid w:val="00A423F2"/>
    <w:rsid w:val="00A42691"/>
    <w:rsid w:val="00A42C1E"/>
    <w:rsid w:val="00A43091"/>
    <w:rsid w:val="00A434DE"/>
    <w:rsid w:val="00A43945"/>
    <w:rsid w:val="00A439D0"/>
    <w:rsid w:val="00A43C8C"/>
    <w:rsid w:val="00A43CE7"/>
    <w:rsid w:val="00A441EA"/>
    <w:rsid w:val="00A445EF"/>
    <w:rsid w:val="00A4466A"/>
    <w:rsid w:val="00A44B23"/>
    <w:rsid w:val="00A45397"/>
    <w:rsid w:val="00A453F3"/>
    <w:rsid w:val="00A457CD"/>
    <w:rsid w:val="00A46091"/>
    <w:rsid w:val="00A46391"/>
    <w:rsid w:val="00A46CF9"/>
    <w:rsid w:val="00A46D4D"/>
    <w:rsid w:val="00A4768D"/>
    <w:rsid w:val="00A4781D"/>
    <w:rsid w:val="00A50494"/>
    <w:rsid w:val="00A50A0A"/>
    <w:rsid w:val="00A50DA3"/>
    <w:rsid w:val="00A50F89"/>
    <w:rsid w:val="00A51372"/>
    <w:rsid w:val="00A513B8"/>
    <w:rsid w:val="00A51441"/>
    <w:rsid w:val="00A51CB7"/>
    <w:rsid w:val="00A51F99"/>
    <w:rsid w:val="00A520F2"/>
    <w:rsid w:val="00A52611"/>
    <w:rsid w:val="00A52C7A"/>
    <w:rsid w:val="00A52DCC"/>
    <w:rsid w:val="00A52DD9"/>
    <w:rsid w:val="00A53144"/>
    <w:rsid w:val="00A53819"/>
    <w:rsid w:val="00A53984"/>
    <w:rsid w:val="00A539D6"/>
    <w:rsid w:val="00A53CB5"/>
    <w:rsid w:val="00A53D29"/>
    <w:rsid w:val="00A53E58"/>
    <w:rsid w:val="00A544FE"/>
    <w:rsid w:val="00A54B3A"/>
    <w:rsid w:val="00A54B42"/>
    <w:rsid w:val="00A54D20"/>
    <w:rsid w:val="00A55981"/>
    <w:rsid w:val="00A55D6D"/>
    <w:rsid w:val="00A55FAF"/>
    <w:rsid w:val="00A55FD3"/>
    <w:rsid w:val="00A562B5"/>
    <w:rsid w:val="00A564E8"/>
    <w:rsid w:val="00A568E9"/>
    <w:rsid w:val="00A56EBD"/>
    <w:rsid w:val="00A5756B"/>
    <w:rsid w:val="00A5765C"/>
    <w:rsid w:val="00A6003F"/>
    <w:rsid w:val="00A60644"/>
    <w:rsid w:val="00A6094C"/>
    <w:rsid w:val="00A609E3"/>
    <w:rsid w:val="00A60C96"/>
    <w:rsid w:val="00A60D11"/>
    <w:rsid w:val="00A60F2C"/>
    <w:rsid w:val="00A613B1"/>
    <w:rsid w:val="00A62188"/>
    <w:rsid w:val="00A625ED"/>
    <w:rsid w:val="00A62731"/>
    <w:rsid w:val="00A62C5D"/>
    <w:rsid w:val="00A62CCC"/>
    <w:rsid w:val="00A63858"/>
    <w:rsid w:val="00A6386C"/>
    <w:rsid w:val="00A638B5"/>
    <w:rsid w:val="00A63D0B"/>
    <w:rsid w:val="00A63DF9"/>
    <w:rsid w:val="00A6425E"/>
    <w:rsid w:val="00A64AAF"/>
    <w:rsid w:val="00A64FFD"/>
    <w:rsid w:val="00A6520F"/>
    <w:rsid w:val="00A65CBE"/>
    <w:rsid w:val="00A65D72"/>
    <w:rsid w:val="00A66663"/>
    <w:rsid w:val="00A669B8"/>
    <w:rsid w:val="00A66D78"/>
    <w:rsid w:val="00A6706E"/>
    <w:rsid w:val="00A671B2"/>
    <w:rsid w:val="00A671F3"/>
    <w:rsid w:val="00A6733E"/>
    <w:rsid w:val="00A67D06"/>
    <w:rsid w:val="00A70B34"/>
    <w:rsid w:val="00A70BF9"/>
    <w:rsid w:val="00A71583"/>
    <w:rsid w:val="00A71E6A"/>
    <w:rsid w:val="00A71FEF"/>
    <w:rsid w:val="00A722C7"/>
    <w:rsid w:val="00A724D9"/>
    <w:rsid w:val="00A727CD"/>
    <w:rsid w:val="00A72F92"/>
    <w:rsid w:val="00A733D7"/>
    <w:rsid w:val="00A73689"/>
    <w:rsid w:val="00A73B3F"/>
    <w:rsid w:val="00A73ECE"/>
    <w:rsid w:val="00A740A3"/>
    <w:rsid w:val="00A740B0"/>
    <w:rsid w:val="00A74B08"/>
    <w:rsid w:val="00A74C31"/>
    <w:rsid w:val="00A74F2B"/>
    <w:rsid w:val="00A7535E"/>
    <w:rsid w:val="00A7544B"/>
    <w:rsid w:val="00A7561F"/>
    <w:rsid w:val="00A76542"/>
    <w:rsid w:val="00A7666D"/>
    <w:rsid w:val="00A768A3"/>
    <w:rsid w:val="00A76A57"/>
    <w:rsid w:val="00A76CA6"/>
    <w:rsid w:val="00A76D6A"/>
    <w:rsid w:val="00A76DEE"/>
    <w:rsid w:val="00A771E7"/>
    <w:rsid w:val="00A7744B"/>
    <w:rsid w:val="00A77522"/>
    <w:rsid w:val="00A779BA"/>
    <w:rsid w:val="00A77D13"/>
    <w:rsid w:val="00A77F41"/>
    <w:rsid w:val="00A8014B"/>
    <w:rsid w:val="00A8030D"/>
    <w:rsid w:val="00A8040C"/>
    <w:rsid w:val="00A804C7"/>
    <w:rsid w:val="00A80650"/>
    <w:rsid w:val="00A80679"/>
    <w:rsid w:val="00A80739"/>
    <w:rsid w:val="00A80819"/>
    <w:rsid w:val="00A80B2F"/>
    <w:rsid w:val="00A810B2"/>
    <w:rsid w:val="00A8136E"/>
    <w:rsid w:val="00A813EC"/>
    <w:rsid w:val="00A815A3"/>
    <w:rsid w:val="00A815C3"/>
    <w:rsid w:val="00A81848"/>
    <w:rsid w:val="00A8199D"/>
    <w:rsid w:val="00A81F93"/>
    <w:rsid w:val="00A82313"/>
    <w:rsid w:val="00A823C1"/>
    <w:rsid w:val="00A8247C"/>
    <w:rsid w:val="00A8254C"/>
    <w:rsid w:val="00A82623"/>
    <w:rsid w:val="00A827C4"/>
    <w:rsid w:val="00A829FA"/>
    <w:rsid w:val="00A82A85"/>
    <w:rsid w:val="00A82FF1"/>
    <w:rsid w:val="00A83087"/>
    <w:rsid w:val="00A83141"/>
    <w:rsid w:val="00A831AA"/>
    <w:rsid w:val="00A846F4"/>
    <w:rsid w:val="00A84A27"/>
    <w:rsid w:val="00A84B39"/>
    <w:rsid w:val="00A84DFE"/>
    <w:rsid w:val="00A851BD"/>
    <w:rsid w:val="00A85343"/>
    <w:rsid w:val="00A853A3"/>
    <w:rsid w:val="00A85766"/>
    <w:rsid w:val="00A862BF"/>
    <w:rsid w:val="00A862F6"/>
    <w:rsid w:val="00A863B6"/>
    <w:rsid w:val="00A863E0"/>
    <w:rsid w:val="00A86682"/>
    <w:rsid w:val="00A86E9A"/>
    <w:rsid w:val="00A86FBA"/>
    <w:rsid w:val="00A87910"/>
    <w:rsid w:val="00A87B77"/>
    <w:rsid w:val="00A9045C"/>
    <w:rsid w:val="00A904AC"/>
    <w:rsid w:val="00A90783"/>
    <w:rsid w:val="00A90A42"/>
    <w:rsid w:val="00A90F00"/>
    <w:rsid w:val="00A9113C"/>
    <w:rsid w:val="00A9146B"/>
    <w:rsid w:val="00A9196A"/>
    <w:rsid w:val="00A91C27"/>
    <w:rsid w:val="00A9316B"/>
    <w:rsid w:val="00A93C10"/>
    <w:rsid w:val="00A93C32"/>
    <w:rsid w:val="00A93ED0"/>
    <w:rsid w:val="00A93FDF"/>
    <w:rsid w:val="00A943ED"/>
    <w:rsid w:val="00A9478B"/>
    <w:rsid w:val="00A949DB"/>
    <w:rsid w:val="00A95004"/>
    <w:rsid w:val="00A953CC"/>
    <w:rsid w:val="00A95929"/>
    <w:rsid w:val="00A95A5A"/>
    <w:rsid w:val="00A95A83"/>
    <w:rsid w:val="00A95B32"/>
    <w:rsid w:val="00A962A4"/>
    <w:rsid w:val="00A96424"/>
    <w:rsid w:val="00A96456"/>
    <w:rsid w:val="00A969BF"/>
    <w:rsid w:val="00A9725E"/>
    <w:rsid w:val="00A974BB"/>
    <w:rsid w:val="00A97961"/>
    <w:rsid w:val="00AA0121"/>
    <w:rsid w:val="00AA0268"/>
    <w:rsid w:val="00AA08E3"/>
    <w:rsid w:val="00AA0E2B"/>
    <w:rsid w:val="00AA0EB9"/>
    <w:rsid w:val="00AA1075"/>
    <w:rsid w:val="00AA1809"/>
    <w:rsid w:val="00AA194B"/>
    <w:rsid w:val="00AA1AAB"/>
    <w:rsid w:val="00AA217C"/>
    <w:rsid w:val="00AA225E"/>
    <w:rsid w:val="00AA22FC"/>
    <w:rsid w:val="00AA2382"/>
    <w:rsid w:val="00AA26AE"/>
    <w:rsid w:val="00AA26CC"/>
    <w:rsid w:val="00AA2A95"/>
    <w:rsid w:val="00AA2E6A"/>
    <w:rsid w:val="00AA2F5A"/>
    <w:rsid w:val="00AA3704"/>
    <w:rsid w:val="00AA390E"/>
    <w:rsid w:val="00AA3E01"/>
    <w:rsid w:val="00AA4242"/>
    <w:rsid w:val="00AA4344"/>
    <w:rsid w:val="00AA44E9"/>
    <w:rsid w:val="00AA4702"/>
    <w:rsid w:val="00AA4899"/>
    <w:rsid w:val="00AA4D13"/>
    <w:rsid w:val="00AA4F2E"/>
    <w:rsid w:val="00AA4FC6"/>
    <w:rsid w:val="00AA5911"/>
    <w:rsid w:val="00AA5C21"/>
    <w:rsid w:val="00AA5C4A"/>
    <w:rsid w:val="00AA6367"/>
    <w:rsid w:val="00AA63D2"/>
    <w:rsid w:val="00AA6893"/>
    <w:rsid w:val="00AA6AE9"/>
    <w:rsid w:val="00AA6C18"/>
    <w:rsid w:val="00AA6F1A"/>
    <w:rsid w:val="00AA7002"/>
    <w:rsid w:val="00AA72CF"/>
    <w:rsid w:val="00AA7A05"/>
    <w:rsid w:val="00AB015C"/>
    <w:rsid w:val="00AB0569"/>
    <w:rsid w:val="00AB06A2"/>
    <w:rsid w:val="00AB0D93"/>
    <w:rsid w:val="00AB0FB0"/>
    <w:rsid w:val="00AB0FF4"/>
    <w:rsid w:val="00AB103B"/>
    <w:rsid w:val="00AB1143"/>
    <w:rsid w:val="00AB132C"/>
    <w:rsid w:val="00AB152A"/>
    <w:rsid w:val="00AB157E"/>
    <w:rsid w:val="00AB18C2"/>
    <w:rsid w:val="00AB1FFB"/>
    <w:rsid w:val="00AB2031"/>
    <w:rsid w:val="00AB2A29"/>
    <w:rsid w:val="00AB2B11"/>
    <w:rsid w:val="00AB309F"/>
    <w:rsid w:val="00AB323B"/>
    <w:rsid w:val="00AB33B6"/>
    <w:rsid w:val="00AB3598"/>
    <w:rsid w:val="00AB37BB"/>
    <w:rsid w:val="00AB3E57"/>
    <w:rsid w:val="00AB403C"/>
    <w:rsid w:val="00AB40DD"/>
    <w:rsid w:val="00AB482D"/>
    <w:rsid w:val="00AB4B3A"/>
    <w:rsid w:val="00AB4BE9"/>
    <w:rsid w:val="00AB4DB4"/>
    <w:rsid w:val="00AB4DF7"/>
    <w:rsid w:val="00AB5066"/>
    <w:rsid w:val="00AB5895"/>
    <w:rsid w:val="00AB5FC2"/>
    <w:rsid w:val="00AB620A"/>
    <w:rsid w:val="00AB641A"/>
    <w:rsid w:val="00AB7378"/>
    <w:rsid w:val="00AB743B"/>
    <w:rsid w:val="00AB78CD"/>
    <w:rsid w:val="00AB792A"/>
    <w:rsid w:val="00AB797A"/>
    <w:rsid w:val="00AB7E72"/>
    <w:rsid w:val="00AC0202"/>
    <w:rsid w:val="00AC0218"/>
    <w:rsid w:val="00AC0DF3"/>
    <w:rsid w:val="00AC1AF7"/>
    <w:rsid w:val="00AC2804"/>
    <w:rsid w:val="00AC29F8"/>
    <w:rsid w:val="00AC34BD"/>
    <w:rsid w:val="00AC34F4"/>
    <w:rsid w:val="00AC3D2D"/>
    <w:rsid w:val="00AC3E8A"/>
    <w:rsid w:val="00AC45AF"/>
    <w:rsid w:val="00AC4921"/>
    <w:rsid w:val="00AC4A0A"/>
    <w:rsid w:val="00AC4C0B"/>
    <w:rsid w:val="00AC4E36"/>
    <w:rsid w:val="00AC59C2"/>
    <w:rsid w:val="00AC5A23"/>
    <w:rsid w:val="00AC5BB8"/>
    <w:rsid w:val="00AC60E9"/>
    <w:rsid w:val="00AC6671"/>
    <w:rsid w:val="00AC75A7"/>
    <w:rsid w:val="00AC7B02"/>
    <w:rsid w:val="00AC7E3A"/>
    <w:rsid w:val="00AD00E6"/>
    <w:rsid w:val="00AD02AF"/>
    <w:rsid w:val="00AD03CF"/>
    <w:rsid w:val="00AD0493"/>
    <w:rsid w:val="00AD0530"/>
    <w:rsid w:val="00AD055C"/>
    <w:rsid w:val="00AD06C3"/>
    <w:rsid w:val="00AD07DC"/>
    <w:rsid w:val="00AD0911"/>
    <w:rsid w:val="00AD1023"/>
    <w:rsid w:val="00AD11D4"/>
    <w:rsid w:val="00AD11FA"/>
    <w:rsid w:val="00AD1204"/>
    <w:rsid w:val="00AD139A"/>
    <w:rsid w:val="00AD14C6"/>
    <w:rsid w:val="00AD15EE"/>
    <w:rsid w:val="00AD173A"/>
    <w:rsid w:val="00AD1801"/>
    <w:rsid w:val="00AD1E90"/>
    <w:rsid w:val="00AD1F8F"/>
    <w:rsid w:val="00AD204F"/>
    <w:rsid w:val="00AD2118"/>
    <w:rsid w:val="00AD23B5"/>
    <w:rsid w:val="00AD283C"/>
    <w:rsid w:val="00AD2AFB"/>
    <w:rsid w:val="00AD2C41"/>
    <w:rsid w:val="00AD2FF3"/>
    <w:rsid w:val="00AD3371"/>
    <w:rsid w:val="00AD550E"/>
    <w:rsid w:val="00AD59B0"/>
    <w:rsid w:val="00AD5F2F"/>
    <w:rsid w:val="00AD64D9"/>
    <w:rsid w:val="00AD658E"/>
    <w:rsid w:val="00AD6E7C"/>
    <w:rsid w:val="00AD752B"/>
    <w:rsid w:val="00AE0A60"/>
    <w:rsid w:val="00AE0FC2"/>
    <w:rsid w:val="00AE1710"/>
    <w:rsid w:val="00AE1A9F"/>
    <w:rsid w:val="00AE1B44"/>
    <w:rsid w:val="00AE1D35"/>
    <w:rsid w:val="00AE1FB1"/>
    <w:rsid w:val="00AE27DE"/>
    <w:rsid w:val="00AE2912"/>
    <w:rsid w:val="00AE2AEE"/>
    <w:rsid w:val="00AE30C8"/>
    <w:rsid w:val="00AE41C7"/>
    <w:rsid w:val="00AE44C3"/>
    <w:rsid w:val="00AE4B21"/>
    <w:rsid w:val="00AE4F58"/>
    <w:rsid w:val="00AE5C10"/>
    <w:rsid w:val="00AE5D9C"/>
    <w:rsid w:val="00AE5EBB"/>
    <w:rsid w:val="00AE6012"/>
    <w:rsid w:val="00AE6095"/>
    <w:rsid w:val="00AE68E2"/>
    <w:rsid w:val="00AE6ADF"/>
    <w:rsid w:val="00AE703D"/>
    <w:rsid w:val="00AE7480"/>
    <w:rsid w:val="00AE7AF8"/>
    <w:rsid w:val="00AF005D"/>
    <w:rsid w:val="00AF041E"/>
    <w:rsid w:val="00AF047A"/>
    <w:rsid w:val="00AF04ED"/>
    <w:rsid w:val="00AF0690"/>
    <w:rsid w:val="00AF0787"/>
    <w:rsid w:val="00AF0B3E"/>
    <w:rsid w:val="00AF1C33"/>
    <w:rsid w:val="00AF1F2C"/>
    <w:rsid w:val="00AF215B"/>
    <w:rsid w:val="00AF21E9"/>
    <w:rsid w:val="00AF2397"/>
    <w:rsid w:val="00AF25CA"/>
    <w:rsid w:val="00AF2D3C"/>
    <w:rsid w:val="00AF3309"/>
    <w:rsid w:val="00AF3761"/>
    <w:rsid w:val="00AF379D"/>
    <w:rsid w:val="00AF37E8"/>
    <w:rsid w:val="00AF3810"/>
    <w:rsid w:val="00AF39CE"/>
    <w:rsid w:val="00AF39E2"/>
    <w:rsid w:val="00AF3E81"/>
    <w:rsid w:val="00AF43D5"/>
    <w:rsid w:val="00AF4654"/>
    <w:rsid w:val="00AF4661"/>
    <w:rsid w:val="00AF47E7"/>
    <w:rsid w:val="00AF4A5F"/>
    <w:rsid w:val="00AF4C40"/>
    <w:rsid w:val="00AF4E7A"/>
    <w:rsid w:val="00AF4F56"/>
    <w:rsid w:val="00AF50DA"/>
    <w:rsid w:val="00AF554E"/>
    <w:rsid w:val="00AF5A12"/>
    <w:rsid w:val="00AF5CAA"/>
    <w:rsid w:val="00AF5DB7"/>
    <w:rsid w:val="00AF5F65"/>
    <w:rsid w:val="00AF6D2F"/>
    <w:rsid w:val="00AF6D72"/>
    <w:rsid w:val="00AF6F55"/>
    <w:rsid w:val="00AF6F57"/>
    <w:rsid w:val="00AF7A9D"/>
    <w:rsid w:val="00B001BF"/>
    <w:rsid w:val="00B0065B"/>
    <w:rsid w:val="00B00F85"/>
    <w:rsid w:val="00B00FBC"/>
    <w:rsid w:val="00B012F4"/>
    <w:rsid w:val="00B014A4"/>
    <w:rsid w:val="00B014D4"/>
    <w:rsid w:val="00B016B8"/>
    <w:rsid w:val="00B01E79"/>
    <w:rsid w:val="00B01F39"/>
    <w:rsid w:val="00B0200D"/>
    <w:rsid w:val="00B02B79"/>
    <w:rsid w:val="00B030C6"/>
    <w:rsid w:val="00B036B1"/>
    <w:rsid w:val="00B03A5D"/>
    <w:rsid w:val="00B03AA2"/>
    <w:rsid w:val="00B03C90"/>
    <w:rsid w:val="00B03F0A"/>
    <w:rsid w:val="00B03F6E"/>
    <w:rsid w:val="00B0409E"/>
    <w:rsid w:val="00B046B0"/>
    <w:rsid w:val="00B04BAD"/>
    <w:rsid w:val="00B0505D"/>
    <w:rsid w:val="00B054EA"/>
    <w:rsid w:val="00B05852"/>
    <w:rsid w:val="00B06713"/>
    <w:rsid w:val="00B06C72"/>
    <w:rsid w:val="00B0735F"/>
    <w:rsid w:val="00B0746F"/>
    <w:rsid w:val="00B07721"/>
    <w:rsid w:val="00B07D7C"/>
    <w:rsid w:val="00B1069C"/>
    <w:rsid w:val="00B108C5"/>
    <w:rsid w:val="00B10AF0"/>
    <w:rsid w:val="00B10C85"/>
    <w:rsid w:val="00B117C6"/>
    <w:rsid w:val="00B11814"/>
    <w:rsid w:val="00B1193F"/>
    <w:rsid w:val="00B11D5D"/>
    <w:rsid w:val="00B11E41"/>
    <w:rsid w:val="00B11E4E"/>
    <w:rsid w:val="00B12100"/>
    <w:rsid w:val="00B12889"/>
    <w:rsid w:val="00B12AAA"/>
    <w:rsid w:val="00B12BBB"/>
    <w:rsid w:val="00B13141"/>
    <w:rsid w:val="00B131F5"/>
    <w:rsid w:val="00B13276"/>
    <w:rsid w:val="00B13331"/>
    <w:rsid w:val="00B13B7E"/>
    <w:rsid w:val="00B13E4A"/>
    <w:rsid w:val="00B13E87"/>
    <w:rsid w:val="00B141B3"/>
    <w:rsid w:val="00B1424B"/>
    <w:rsid w:val="00B14BBB"/>
    <w:rsid w:val="00B14BD2"/>
    <w:rsid w:val="00B15036"/>
    <w:rsid w:val="00B15321"/>
    <w:rsid w:val="00B15452"/>
    <w:rsid w:val="00B1593E"/>
    <w:rsid w:val="00B15ABC"/>
    <w:rsid w:val="00B15EAF"/>
    <w:rsid w:val="00B15F9E"/>
    <w:rsid w:val="00B167F5"/>
    <w:rsid w:val="00B16A40"/>
    <w:rsid w:val="00B17440"/>
    <w:rsid w:val="00B175B5"/>
    <w:rsid w:val="00B17A42"/>
    <w:rsid w:val="00B17AA5"/>
    <w:rsid w:val="00B17B1A"/>
    <w:rsid w:val="00B17C02"/>
    <w:rsid w:val="00B17D52"/>
    <w:rsid w:val="00B2040C"/>
    <w:rsid w:val="00B2063E"/>
    <w:rsid w:val="00B20F73"/>
    <w:rsid w:val="00B20FAA"/>
    <w:rsid w:val="00B21AA3"/>
    <w:rsid w:val="00B2219C"/>
    <w:rsid w:val="00B2248F"/>
    <w:rsid w:val="00B22644"/>
    <w:rsid w:val="00B22D32"/>
    <w:rsid w:val="00B22E0A"/>
    <w:rsid w:val="00B22E59"/>
    <w:rsid w:val="00B23038"/>
    <w:rsid w:val="00B23337"/>
    <w:rsid w:val="00B2450C"/>
    <w:rsid w:val="00B2467D"/>
    <w:rsid w:val="00B24E89"/>
    <w:rsid w:val="00B24FC9"/>
    <w:rsid w:val="00B25556"/>
    <w:rsid w:val="00B2592F"/>
    <w:rsid w:val="00B25E48"/>
    <w:rsid w:val="00B25E77"/>
    <w:rsid w:val="00B2674B"/>
    <w:rsid w:val="00B268FB"/>
    <w:rsid w:val="00B26B59"/>
    <w:rsid w:val="00B26B92"/>
    <w:rsid w:val="00B26C38"/>
    <w:rsid w:val="00B26FEF"/>
    <w:rsid w:val="00B2771D"/>
    <w:rsid w:val="00B279EA"/>
    <w:rsid w:val="00B30107"/>
    <w:rsid w:val="00B30749"/>
    <w:rsid w:val="00B307F6"/>
    <w:rsid w:val="00B30B52"/>
    <w:rsid w:val="00B30B7E"/>
    <w:rsid w:val="00B30BA7"/>
    <w:rsid w:val="00B30C5F"/>
    <w:rsid w:val="00B30E80"/>
    <w:rsid w:val="00B31069"/>
    <w:rsid w:val="00B311A2"/>
    <w:rsid w:val="00B3149A"/>
    <w:rsid w:val="00B316D7"/>
    <w:rsid w:val="00B31901"/>
    <w:rsid w:val="00B31A26"/>
    <w:rsid w:val="00B31EBC"/>
    <w:rsid w:val="00B320FF"/>
    <w:rsid w:val="00B339AB"/>
    <w:rsid w:val="00B33D3B"/>
    <w:rsid w:val="00B33EFA"/>
    <w:rsid w:val="00B3418B"/>
    <w:rsid w:val="00B34709"/>
    <w:rsid w:val="00B35299"/>
    <w:rsid w:val="00B35C88"/>
    <w:rsid w:val="00B3642C"/>
    <w:rsid w:val="00B3655A"/>
    <w:rsid w:val="00B36703"/>
    <w:rsid w:val="00B3677B"/>
    <w:rsid w:val="00B368FE"/>
    <w:rsid w:val="00B36AE3"/>
    <w:rsid w:val="00B37358"/>
    <w:rsid w:val="00B3745E"/>
    <w:rsid w:val="00B375CF"/>
    <w:rsid w:val="00B37862"/>
    <w:rsid w:val="00B37873"/>
    <w:rsid w:val="00B379CF"/>
    <w:rsid w:val="00B40176"/>
    <w:rsid w:val="00B406C9"/>
    <w:rsid w:val="00B411AC"/>
    <w:rsid w:val="00B414E5"/>
    <w:rsid w:val="00B421D2"/>
    <w:rsid w:val="00B426F2"/>
    <w:rsid w:val="00B42BC5"/>
    <w:rsid w:val="00B42D26"/>
    <w:rsid w:val="00B42F6B"/>
    <w:rsid w:val="00B431BD"/>
    <w:rsid w:val="00B4325E"/>
    <w:rsid w:val="00B43FEC"/>
    <w:rsid w:val="00B441F3"/>
    <w:rsid w:val="00B4447E"/>
    <w:rsid w:val="00B44886"/>
    <w:rsid w:val="00B4553B"/>
    <w:rsid w:val="00B4554E"/>
    <w:rsid w:val="00B45904"/>
    <w:rsid w:val="00B45A02"/>
    <w:rsid w:val="00B45C67"/>
    <w:rsid w:val="00B45CF8"/>
    <w:rsid w:val="00B45F54"/>
    <w:rsid w:val="00B46006"/>
    <w:rsid w:val="00B4615D"/>
    <w:rsid w:val="00B4680C"/>
    <w:rsid w:val="00B46B13"/>
    <w:rsid w:val="00B46C25"/>
    <w:rsid w:val="00B46D92"/>
    <w:rsid w:val="00B47827"/>
    <w:rsid w:val="00B47AAB"/>
    <w:rsid w:val="00B5007C"/>
    <w:rsid w:val="00B504DA"/>
    <w:rsid w:val="00B505F4"/>
    <w:rsid w:val="00B51644"/>
    <w:rsid w:val="00B5173B"/>
    <w:rsid w:val="00B51CED"/>
    <w:rsid w:val="00B5227A"/>
    <w:rsid w:val="00B52317"/>
    <w:rsid w:val="00B52440"/>
    <w:rsid w:val="00B524F2"/>
    <w:rsid w:val="00B525B4"/>
    <w:rsid w:val="00B52637"/>
    <w:rsid w:val="00B52661"/>
    <w:rsid w:val="00B5274C"/>
    <w:rsid w:val="00B52A21"/>
    <w:rsid w:val="00B52EA0"/>
    <w:rsid w:val="00B5317B"/>
    <w:rsid w:val="00B5324C"/>
    <w:rsid w:val="00B5359A"/>
    <w:rsid w:val="00B53813"/>
    <w:rsid w:val="00B5390D"/>
    <w:rsid w:val="00B53D00"/>
    <w:rsid w:val="00B53D9A"/>
    <w:rsid w:val="00B53E2E"/>
    <w:rsid w:val="00B54A6B"/>
    <w:rsid w:val="00B55334"/>
    <w:rsid w:val="00B553DE"/>
    <w:rsid w:val="00B5588A"/>
    <w:rsid w:val="00B55B94"/>
    <w:rsid w:val="00B5602E"/>
    <w:rsid w:val="00B5677E"/>
    <w:rsid w:val="00B56F6D"/>
    <w:rsid w:val="00B570EE"/>
    <w:rsid w:val="00B57391"/>
    <w:rsid w:val="00B57791"/>
    <w:rsid w:val="00B57840"/>
    <w:rsid w:val="00B57E69"/>
    <w:rsid w:val="00B6055E"/>
    <w:rsid w:val="00B609A0"/>
    <w:rsid w:val="00B61319"/>
    <w:rsid w:val="00B615FD"/>
    <w:rsid w:val="00B617B7"/>
    <w:rsid w:val="00B6193E"/>
    <w:rsid w:val="00B622BB"/>
    <w:rsid w:val="00B622D7"/>
    <w:rsid w:val="00B62687"/>
    <w:rsid w:val="00B627F2"/>
    <w:rsid w:val="00B62B13"/>
    <w:rsid w:val="00B62CAC"/>
    <w:rsid w:val="00B62FA3"/>
    <w:rsid w:val="00B632EE"/>
    <w:rsid w:val="00B637DE"/>
    <w:rsid w:val="00B639BC"/>
    <w:rsid w:val="00B63D0B"/>
    <w:rsid w:val="00B63F83"/>
    <w:rsid w:val="00B645FF"/>
    <w:rsid w:val="00B64646"/>
    <w:rsid w:val="00B64678"/>
    <w:rsid w:val="00B64EF1"/>
    <w:rsid w:val="00B65B3F"/>
    <w:rsid w:val="00B663A6"/>
    <w:rsid w:val="00B6681A"/>
    <w:rsid w:val="00B668FD"/>
    <w:rsid w:val="00B66EE3"/>
    <w:rsid w:val="00B67146"/>
    <w:rsid w:val="00B6722E"/>
    <w:rsid w:val="00B67607"/>
    <w:rsid w:val="00B67809"/>
    <w:rsid w:val="00B70151"/>
    <w:rsid w:val="00B7049B"/>
    <w:rsid w:val="00B70F0C"/>
    <w:rsid w:val="00B70F0F"/>
    <w:rsid w:val="00B71840"/>
    <w:rsid w:val="00B71B2C"/>
    <w:rsid w:val="00B71CD0"/>
    <w:rsid w:val="00B7216E"/>
    <w:rsid w:val="00B721C1"/>
    <w:rsid w:val="00B722E2"/>
    <w:rsid w:val="00B7237B"/>
    <w:rsid w:val="00B72525"/>
    <w:rsid w:val="00B7295A"/>
    <w:rsid w:val="00B72C53"/>
    <w:rsid w:val="00B72CB5"/>
    <w:rsid w:val="00B72FB8"/>
    <w:rsid w:val="00B73149"/>
    <w:rsid w:val="00B73154"/>
    <w:rsid w:val="00B7315B"/>
    <w:rsid w:val="00B731FE"/>
    <w:rsid w:val="00B7333E"/>
    <w:rsid w:val="00B738B5"/>
    <w:rsid w:val="00B73E3F"/>
    <w:rsid w:val="00B7405B"/>
    <w:rsid w:val="00B742B7"/>
    <w:rsid w:val="00B74755"/>
    <w:rsid w:val="00B74A4E"/>
    <w:rsid w:val="00B74B99"/>
    <w:rsid w:val="00B74ECD"/>
    <w:rsid w:val="00B74FFD"/>
    <w:rsid w:val="00B75151"/>
    <w:rsid w:val="00B75217"/>
    <w:rsid w:val="00B75370"/>
    <w:rsid w:val="00B75CA3"/>
    <w:rsid w:val="00B75D76"/>
    <w:rsid w:val="00B76283"/>
    <w:rsid w:val="00B76A77"/>
    <w:rsid w:val="00B76B5B"/>
    <w:rsid w:val="00B775A2"/>
    <w:rsid w:val="00B77823"/>
    <w:rsid w:val="00B77E22"/>
    <w:rsid w:val="00B800A3"/>
    <w:rsid w:val="00B802A5"/>
    <w:rsid w:val="00B80FE9"/>
    <w:rsid w:val="00B81017"/>
    <w:rsid w:val="00B81147"/>
    <w:rsid w:val="00B81293"/>
    <w:rsid w:val="00B815ED"/>
    <w:rsid w:val="00B81CB9"/>
    <w:rsid w:val="00B820CA"/>
    <w:rsid w:val="00B820F0"/>
    <w:rsid w:val="00B826AE"/>
    <w:rsid w:val="00B82CE6"/>
    <w:rsid w:val="00B82DA5"/>
    <w:rsid w:val="00B83046"/>
    <w:rsid w:val="00B8338B"/>
    <w:rsid w:val="00B83C1E"/>
    <w:rsid w:val="00B84198"/>
    <w:rsid w:val="00B85366"/>
    <w:rsid w:val="00B85392"/>
    <w:rsid w:val="00B8569B"/>
    <w:rsid w:val="00B85CED"/>
    <w:rsid w:val="00B85D54"/>
    <w:rsid w:val="00B85F65"/>
    <w:rsid w:val="00B86096"/>
    <w:rsid w:val="00B864B6"/>
    <w:rsid w:val="00B864F6"/>
    <w:rsid w:val="00B86585"/>
    <w:rsid w:val="00B86699"/>
    <w:rsid w:val="00B86BAC"/>
    <w:rsid w:val="00B879C3"/>
    <w:rsid w:val="00B87B03"/>
    <w:rsid w:val="00B87F32"/>
    <w:rsid w:val="00B87F6D"/>
    <w:rsid w:val="00B90146"/>
    <w:rsid w:val="00B908BC"/>
    <w:rsid w:val="00B909E2"/>
    <w:rsid w:val="00B90A53"/>
    <w:rsid w:val="00B90E8B"/>
    <w:rsid w:val="00B91FA7"/>
    <w:rsid w:val="00B921E4"/>
    <w:rsid w:val="00B92206"/>
    <w:rsid w:val="00B9230F"/>
    <w:rsid w:val="00B92320"/>
    <w:rsid w:val="00B92750"/>
    <w:rsid w:val="00B92BC8"/>
    <w:rsid w:val="00B92CDE"/>
    <w:rsid w:val="00B92EBD"/>
    <w:rsid w:val="00B93512"/>
    <w:rsid w:val="00B93521"/>
    <w:rsid w:val="00B937EC"/>
    <w:rsid w:val="00B93A9A"/>
    <w:rsid w:val="00B93D6C"/>
    <w:rsid w:val="00B946D9"/>
    <w:rsid w:val="00B9485D"/>
    <w:rsid w:val="00B94D81"/>
    <w:rsid w:val="00B94FA7"/>
    <w:rsid w:val="00B9507A"/>
    <w:rsid w:val="00B950A8"/>
    <w:rsid w:val="00B95A41"/>
    <w:rsid w:val="00B95BD2"/>
    <w:rsid w:val="00B96269"/>
    <w:rsid w:val="00B962D3"/>
    <w:rsid w:val="00B96407"/>
    <w:rsid w:val="00B96468"/>
    <w:rsid w:val="00B96E24"/>
    <w:rsid w:val="00B96E88"/>
    <w:rsid w:val="00B96FB0"/>
    <w:rsid w:val="00B977D0"/>
    <w:rsid w:val="00B97810"/>
    <w:rsid w:val="00B97BC3"/>
    <w:rsid w:val="00BA001D"/>
    <w:rsid w:val="00BA0360"/>
    <w:rsid w:val="00BA0369"/>
    <w:rsid w:val="00BA12DD"/>
    <w:rsid w:val="00BA155C"/>
    <w:rsid w:val="00BA16DC"/>
    <w:rsid w:val="00BA1C8A"/>
    <w:rsid w:val="00BA1CFA"/>
    <w:rsid w:val="00BA242C"/>
    <w:rsid w:val="00BA26A3"/>
    <w:rsid w:val="00BA26D9"/>
    <w:rsid w:val="00BA3926"/>
    <w:rsid w:val="00BA392C"/>
    <w:rsid w:val="00BA3AC2"/>
    <w:rsid w:val="00BA3CD9"/>
    <w:rsid w:val="00BA3FAE"/>
    <w:rsid w:val="00BA4203"/>
    <w:rsid w:val="00BA44E8"/>
    <w:rsid w:val="00BA4D43"/>
    <w:rsid w:val="00BA4F09"/>
    <w:rsid w:val="00BA5077"/>
    <w:rsid w:val="00BA543E"/>
    <w:rsid w:val="00BA5453"/>
    <w:rsid w:val="00BA5B05"/>
    <w:rsid w:val="00BA5C32"/>
    <w:rsid w:val="00BA5C56"/>
    <w:rsid w:val="00BA5D2E"/>
    <w:rsid w:val="00BA5E98"/>
    <w:rsid w:val="00BA6429"/>
    <w:rsid w:val="00BA6738"/>
    <w:rsid w:val="00BA68DB"/>
    <w:rsid w:val="00BA6A70"/>
    <w:rsid w:val="00BA7171"/>
    <w:rsid w:val="00BA745F"/>
    <w:rsid w:val="00BA7796"/>
    <w:rsid w:val="00BA77E9"/>
    <w:rsid w:val="00BA79B5"/>
    <w:rsid w:val="00BB00D2"/>
    <w:rsid w:val="00BB01A4"/>
    <w:rsid w:val="00BB03BF"/>
    <w:rsid w:val="00BB03EC"/>
    <w:rsid w:val="00BB09C9"/>
    <w:rsid w:val="00BB0A89"/>
    <w:rsid w:val="00BB0E33"/>
    <w:rsid w:val="00BB0EE7"/>
    <w:rsid w:val="00BB0F4F"/>
    <w:rsid w:val="00BB1066"/>
    <w:rsid w:val="00BB119F"/>
    <w:rsid w:val="00BB1264"/>
    <w:rsid w:val="00BB12DF"/>
    <w:rsid w:val="00BB1341"/>
    <w:rsid w:val="00BB1BA7"/>
    <w:rsid w:val="00BB228F"/>
    <w:rsid w:val="00BB2479"/>
    <w:rsid w:val="00BB28ED"/>
    <w:rsid w:val="00BB2A0F"/>
    <w:rsid w:val="00BB355C"/>
    <w:rsid w:val="00BB372C"/>
    <w:rsid w:val="00BB3B82"/>
    <w:rsid w:val="00BB3CDD"/>
    <w:rsid w:val="00BB41C9"/>
    <w:rsid w:val="00BB42EF"/>
    <w:rsid w:val="00BB4350"/>
    <w:rsid w:val="00BB463E"/>
    <w:rsid w:val="00BB46A2"/>
    <w:rsid w:val="00BB49A8"/>
    <w:rsid w:val="00BB4F2C"/>
    <w:rsid w:val="00BB5054"/>
    <w:rsid w:val="00BB521F"/>
    <w:rsid w:val="00BB58F3"/>
    <w:rsid w:val="00BB5C0E"/>
    <w:rsid w:val="00BB5CE6"/>
    <w:rsid w:val="00BB6393"/>
    <w:rsid w:val="00BB73FD"/>
    <w:rsid w:val="00BB747A"/>
    <w:rsid w:val="00BB7629"/>
    <w:rsid w:val="00BB77B1"/>
    <w:rsid w:val="00BC002B"/>
    <w:rsid w:val="00BC07E6"/>
    <w:rsid w:val="00BC0849"/>
    <w:rsid w:val="00BC1B87"/>
    <w:rsid w:val="00BC1BA9"/>
    <w:rsid w:val="00BC1CB9"/>
    <w:rsid w:val="00BC1DEC"/>
    <w:rsid w:val="00BC26B8"/>
    <w:rsid w:val="00BC279E"/>
    <w:rsid w:val="00BC2892"/>
    <w:rsid w:val="00BC2935"/>
    <w:rsid w:val="00BC2D25"/>
    <w:rsid w:val="00BC30C7"/>
    <w:rsid w:val="00BC392D"/>
    <w:rsid w:val="00BC3D7B"/>
    <w:rsid w:val="00BC40CA"/>
    <w:rsid w:val="00BC41DE"/>
    <w:rsid w:val="00BC4209"/>
    <w:rsid w:val="00BC4273"/>
    <w:rsid w:val="00BC49AA"/>
    <w:rsid w:val="00BC49B6"/>
    <w:rsid w:val="00BC49C6"/>
    <w:rsid w:val="00BC4E65"/>
    <w:rsid w:val="00BC5110"/>
    <w:rsid w:val="00BC55CC"/>
    <w:rsid w:val="00BC5661"/>
    <w:rsid w:val="00BC586C"/>
    <w:rsid w:val="00BC5CD5"/>
    <w:rsid w:val="00BC5E52"/>
    <w:rsid w:val="00BC629F"/>
    <w:rsid w:val="00BC650D"/>
    <w:rsid w:val="00BC6709"/>
    <w:rsid w:val="00BC6776"/>
    <w:rsid w:val="00BC6906"/>
    <w:rsid w:val="00BC6CF3"/>
    <w:rsid w:val="00BC7050"/>
    <w:rsid w:val="00BC707F"/>
    <w:rsid w:val="00BC71B2"/>
    <w:rsid w:val="00BC71D2"/>
    <w:rsid w:val="00BC726F"/>
    <w:rsid w:val="00BC7D31"/>
    <w:rsid w:val="00BC7E36"/>
    <w:rsid w:val="00BC7E5A"/>
    <w:rsid w:val="00BD006A"/>
    <w:rsid w:val="00BD0933"/>
    <w:rsid w:val="00BD141E"/>
    <w:rsid w:val="00BD18F1"/>
    <w:rsid w:val="00BD1981"/>
    <w:rsid w:val="00BD1B09"/>
    <w:rsid w:val="00BD1BB7"/>
    <w:rsid w:val="00BD1F8B"/>
    <w:rsid w:val="00BD202B"/>
    <w:rsid w:val="00BD26ED"/>
    <w:rsid w:val="00BD2A0B"/>
    <w:rsid w:val="00BD2A49"/>
    <w:rsid w:val="00BD2ED8"/>
    <w:rsid w:val="00BD3289"/>
    <w:rsid w:val="00BD3338"/>
    <w:rsid w:val="00BD34BC"/>
    <w:rsid w:val="00BD3DF5"/>
    <w:rsid w:val="00BD40BF"/>
    <w:rsid w:val="00BD46F3"/>
    <w:rsid w:val="00BD4931"/>
    <w:rsid w:val="00BD4BCC"/>
    <w:rsid w:val="00BD4C54"/>
    <w:rsid w:val="00BD5468"/>
    <w:rsid w:val="00BD5C68"/>
    <w:rsid w:val="00BD604B"/>
    <w:rsid w:val="00BD6183"/>
    <w:rsid w:val="00BD6591"/>
    <w:rsid w:val="00BD659D"/>
    <w:rsid w:val="00BD6653"/>
    <w:rsid w:val="00BD6C09"/>
    <w:rsid w:val="00BD6D2D"/>
    <w:rsid w:val="00BD74A7"/>
    <w:rsid w:val="00BD7999"/>
    <w:rsid w:val="00BD7AB6"/>
    <w:rsid w:val="00BD7DE3"/>
    <w:rsid w:val="00BD7E4D"/>
    <w:rsid w:val="00BD7E8D"/>
    <w:rsid w:val="00BE0049"/>
    <w:rsid w:val="00BE010F"/>
    <w:rsid w:val="00BE0882"/>
    <w:rsid w:val="00BE0906"/>
    <w:rsid w:val="00BE0BFF"/>
    <w:rsid w:val="00BE0E0F"/>
    <w:rsid w:val="00BE120F"/>
    <w:rsid w:val="00BE1212"/>
    <w:rsid w:val="00BE180F"/>
    <w:rsid w:val="00BE1AE2"/>
    <w:rsid w:val="00BE1B91"/>
    <w:rsid w:val="00BE21A4"/>
    <w:rsid w:val="00BE21E7"/>
    <w:rsid w:val="00BE223F"/>
    <w:rsid w:val="00BE2354"/>
    <w:rsid w:val="00BE23EF"/>
    <w:rsid w:val="00BE2565"/>
    <w:rsid w:val="00BE25F2"/>
    <w:rsid w:val="00BE2EEF"/>
    <w:rsid w:val="00BE3041"/>
    <w:rsid w:val="00BE3124"/>
    <w:rsid w:val="00BE32B9"/>
    <w:rsid w:val="00BE3B9C"/>
    <w:rsid w:val="00BE3E56"/>
    <w:rsid w:val="00BE417A"/>
    <w:rsid w:val="00BE45EE"/>
    <w:rsid w:val="00BE4764"/>
    <w:rsid w:val="00BE4A4B"/>
    <w:rsid w:val="00BE4EB9"/>
    <w:rsid w:val="00BE4F6F"/>
    <w:rsid w:val="00BE502D"/>
    <w:rsid w:val="00BE52EB"/>
    <w:rsid w:val="00BE53FF"/>
    <w:rsid w:val="00BE5571"/>
    <w:rsid w:val="00BE57DB"/>
    <w:rsid w:val="00BE58BF"/>
    <w:rsid w:val="00BE67D3"/>
    <w:rsid w:val="00BE6836"/>
    <w:rsid w:val="00BE6C44"/>
    <w:rsid w:val="00BE6E8C"/>
    <w:rsid w:val="00BE7161"/>
    <w:rsid w:val="00BE7681"/>
    <w:rsid w:val="00BE7884"/>
    <w:rsid w:val="00BE78B9"/>
    <w:rsid w:val="00BE7A4B"/>
    <w:rsid w:val="00BF04EB"/>
    <w:rsid w:val="00BF0518"/>
    <w:rsid w:val="00BF0980"/>
    <w:rsid w:val="00BF09C7"/>
    <w:rsid w:val="00BF0B14"/>
    <w:rsid w:val="00BF0C9F"/>
    <w:rsid w:val="00BF0E98"/>
    <w:rsid w:val="00BF0FD8"/>
    <w:rsid w:val="00BF178F"/>
    <w:rsid w:val="00BF1A35"/>
    <w:rsid w:val="00BF1CCE"/>
    <w:rsid w:val="00BF1E82"/>
    <w:rsid w:val="00BF218F"/>
    <w:rsid w:val="00BF2461"/>
    <w:rsid w:val="00BF25FC"/>
    <w:rsid w:val="00BF2E71"/>
    <w:rsid w:val="00BF3335"/>
    <w:rsid w:val="00BF3340"/>
    <w:rsid w:val="00BF37B3"/>
    <w:rsid w:val="00BF3B2C"/>
    <w:rsid w:val="00BF3E55"/>
    <w:rsid w:val="00BF3E78"/>
    <w:rsid w:val="00BF42B9"/>
    <w:rsid w:val="00BF4654"/>
    <w:rsid w:val="00BF47D6"/>
    <w:rsid w:val="00BF4816"/>
    <w:rsid w:val="00BF4E96"/>
    <w:rsid w:val="00BF4FF6"/>
    <w:rsid w:val="00BF519C"/>
    <w:rsid w:val="00BF5528"/>
    <w:rsid w:val="00BF5569"/>
    <w:rsid w:val="00BF5F0A"/>
    <w:rsid w:val="00BF6098"/>
    <w:rsid w:val="00BF643B"/>
    <w:rsid w:val="00BF6873"/>
    <w:rsid w:val="00BF6A49"/>
    <w:rsid w:val="00BF6B5E"/>
    <w:rsid w:val="00BF6CBD"/>
    <w:rsid w:val="00BF72AB"/>
    <w:rsid w:val="00BF7497"/>
    <w:rsid w:val="00BF75FD"/>
    <w:rsid w:val="00BF7BC9"/>
    <w:rsid w:val="00BF7F78"/>
    <w:rsid w:val="00C00891"/>
    <w:rsid w:val="00C00986"/>
    <w:rsid w:val="00C00D48"/>
    <w:rsid w:val="00C00FA5"/>
    <w:rsid w:val="00C0100F"/>
    <w:rsid w:val="00C0108D"/>
    <w:rsid w:val="00C01F38"/>
    <w:rsid w:val="00C02147"/>
    <w:rsid w:val="00C0216B"/>
    <w:rsid w:val="00C021AE"/>
    <w:rsid w:val="00C02307"/>
    <w:rsid w:val="00C0255B"/>
    <w:rsid w:val="00C02755"/>
    <w:rsid w:val="00C028E8"/>
    <w:rsid w:val="00C029AE"/>
    <w:rsid w:val="00C029F2"/>
    <w:rsid w:val="00C03731"/>
    <w:rsid w:val="00C04363"/>
    <w:rsid w:val="00C043C9"/>
    <w:rsid w:val="00C04927"/>
    <w:rsid w:val="00C04A10"/>
    <w:rsid w:val="00C0535A"/>
    <w:rsid w:val="00C05818"/>
    <w:rsid w:val="00C06247"/>
    <w:rsid w:val="00C066CA"/>
    <w:rsid w:val="00C06951"/>
    <w:rsid w:val="00C06B9A"/>
    <w:rsid w:val="00C06BE2"/>
    <w:rsid w:val="00C07342"/>
    <w:rsid w:val="00C07DCB"/>
    <w:rsid w:val="00C10831"/>
    <w:rsid w:val="00C10AAD"/>
    <w:rsid w:val="00C10F01"/>
    <w:rsid w:val="00C10FCD"/>
    <w:rsid w:val="00C111A1"/>
    <w:rsid w:val="00C12105"/>
    <w:rsid w:val="00C125F5"/>
    <w:rsid w:val="00C126B6"/>
    <w:rsid w:val="00C12759"/>
    <w:rsid w:val="00C12785"/>
    <w:rsid w:val="00C1288C"/>
    <w:rsid w:val="00C12942"/>
    <w:rsid w:val="00C129DE"/>
    <w:rsid w:val="00C12ACC"/>
    <w:rsid w:val="00C12DCE"/>
    <w:rsid w:val="00C13031"/>
    <w:rsid w:val="00C13734"/>
    <w:rsid w:val="00C13D56"/>
    <w:rsid w:val="00C13DD4"/>
    <w:rsid w:val="00C1405C"/>
    <w:rsid w:val="00C140E0"/>
    <w:rsid w:val="00C1424D"/>
    <w:rsid w:val="00C145C7"/>
    <w:rsid w:val="00C1477A"/>
    <w:rsid w:val="00C14C96"/>
    <w:rsid w:val="00C1537A"/>
    <w:rsid w:val="00C1540A"/>
    <w:rsid w:val="00C1548A"/>
    <w:rsid w:val="00C15FB8"/>
    <w:rsid w:val="00C15FBE"/>
    <w:rsid w:val="00C16672"/>
    <w:rsid w:val="00C168B2"/>
    <w:rsid w:val="00C169C2"/>
    <w:rsid w:val="00C16B84"/>
    <w:rsid w:val="00C16FF3"/>
    <w:rsid w:val="00C175F2"/>
    <w:rsid w:val="00C17942"/>
    <w:rsid w:val="00C1795B"/>
    <w:rsid w:val="00C179E6"/>
    <w:rsid w:val="00C17B51"/>
    <w:rsid w:val="00C17C40"/>
    <w:rsid w:val="00C17CE1"/>
    <w:rsid w:val="00C20097"/>
    <w:rsid w:val="00C20158"/>
    <w:rsid w:val="00C20369"/>
    <w:rsid w:val="00C20CBA"/>
    <w:rsid w:val="00C20DAE"/>
    <w:rsid w:val="00C210C2"/>
    <w:rsid w:val="00C21146"/>
    <w:rsid w:val="00C2156C"/>
    <w:rsid w:val="00C21A0A"/>
    <w:rsid w:val="00C21E30"/>
    <w:rsid w:val="00C22278"/>
    <w:rsid w:val="00C2245D"/>
    <w:rsid w:val="00C22EEC"/>
    <w:rsid w:val="00C23006"/>
    <w:rsid w:val="00C2300D"/>
    <w:rsid w:val="00C23090"/>
    <w:rsid w:val="00C233FD"/>
    <w:rsid w:val="00C23713"/>
    <w:rsid w:val="00C237EE"/>
    <w:rsid w:val="00C23B06"/>
    <w:rsid w:val="00C23BF7"/>
    <w:rsid w:val="00C23CEB"/>
    <w:rsid w:val="00C23E99"/>
    <w:rsid w:val="00C2404A"/>
    <w:rsid w:val="00C2411F"/>
    <w:rsid w:val="00C24160"/>
    <w:rsid w:val="00C24453"/>
    <w:rsid w:val="00C244D8"/>
    <w:rsid w:val="00C246D6"/>
    <w:rsid w:val="00C25783"/>
    <w:rsid w:val="00C25A9D"/>
    <w:rsid w:val="00C25C0D"/>
    <w:rsid w:val="00C25D61"/>
    <w:rsid w:val="00C25F3D"/>
    <w:rsid w:val="00C25F7F"/>
    <w:rsid w:val="00C26929"/>
    <w:rsid w:val="00C269F2"/>
    <w:rsid w:val="00C26BB6"/>
    <w:rsid w:val="00C27466"/>
    <w:rsid w:val="00C27C9F"/>
    <w:rsid w:val="00C305B8"/>
    <w:rsid w:val="00C307FE"/>
    <w:rsid w:val="00C30A93"/>
    <w:rsid w:val="00C30ABC"/>
    <w:rsid w:val="00C30B7F"/>
    <w:rsid w:val="00C30C0A"/>
    <w:rsid w:val="00C31327"/>
    <w:rsid w:val="00C31EE5"/>
    <w:rsid w:val="00C322C9"/>
    <w:rsid w:val="00C322E5"/>
    <w:rsid w:val="00C3233B"/>
    <w:rsid w:val="00C32E68"/>
    <w:rsid w:val="00C3312E"/>
    <w:rsid w:val="00C33749"/>
    <w:rsid w:val="00C33797"/>
    <w:rsid w:val="00C33B9A"/>
    <w:rsid w:val="00C3474B"/>
    <w:rsid w:val="00C34A6C"/>
    <w:rsid w:val="00C34AAE"/>
    <w:rsid w:val="00C34AEC"/>
    <w:rsid w:val="00C34B7B"/>
    <w:rsid w:val="00C34BDB"/>
    <w:rsid w:val="00C34C62"/>
    <w:rsid w:val="00C358B7"/>
    <w:rsid w:val="00C35AC4"/>
    <w:rsid w:val="00C35AED"/>
    <w:rsid w:val="00C35B58"/>
    <w:rsid w:val="00C35E80"/>
    <w:rsid w:val="00C35EF2"/>
    <w:rsid w:val="00C35FA6"/>
    <w:rsid w:val="00C364C5"/>
    <w:rsid w:val="00C36739"/>
    <w:rsid w:val="00C3685E"/>
    <w:rsid w:val="00C36F1C"/>
    <w:rsid w:val="00C370E9"/>
    <w:rsid w:val="00C37A99"/>
    <w:rsid w:val="00C37F12"/>
    <w:rsid w:val="00C37F2D"/>
    <w:rsid w:val="00C37FC1"/>
    <w:rsid w:val="00C400D0"/>
    <w:rsid w:val="00C40489"/>
    <w:rsid w:val="00C40C0E"/>
    <w:rsid w:val="00C40D00"/>
    <w:rsid w:val="00C410E9"/>
    <w:rsid w:val="00C413CB"/>
    <w:rsid w:val="00C41460"/>
    <w:rsid w:val="00C41C47"/>
    <w:rsid w:val="00C42143"/>
    <w:rsid w:val="00C42912"/>
    <w:rsid w:val="00C42A1F"/>
    <w:rsid w:val="00C42B0F"/>
    <w:rsid w:val="00C42B2F"/>
    <w:rsid w:val="00C43711"/>
    <w:rsid w:val="00C43A0A"/>
    <w:rsid w:val="00C43BFE"/>
    <w:rsid w:val="00C43DE6"/>
    <w:rsid w:val="00C43FA6"/>
    <w:rsid w:val="00C44018"/>
    <w:rsid w:val="00C44050"/>
    <w:rsid w:val="00C442B6"/>
    <w:rsid w:val="00C45077"/>
    <w:rsid w:val="00C4526D"/>
    <w:rsid w:val="00C454D4"/>
    <w:rsid w:val="00C45545"/>
    <w:rsid w:val="00C45B73"/>
    <w:rsid w:val="00C45C2F"/>
    <w:rsid w:val="00C45F38"/>
    <w:rsid w:val="00C4608B"/>
    <w:rsid w:val="00C46AF2"/>
    <w:rsid w:val="00C46EB8"/>
    <w:rsid w:val="00C47193"/>
    <w:rsid w:val="00C471B9"/>
    <w:rsid w:val="00C47993"/>
    <w:rsid w:val="00C47C63"/>
    <w:rsid w:val="00C50262"/>
    <w:rsid w:val="00C50312"/>
    <w:rsid w:val="00C503FC"/>
    <w:rsid w:val="00C508C5"/>
    <w:rsid w:val="00C508C6"/>
    <w:rsid w:val="00C50AB2"/>
    <w:rsid w:val="00C50C30"/>
    <w:rsid w:val="00C510A7"/>
    <w:rsid w:val="00C513A8"/>
    <w:rsid w:val="00C5172F"/>
    <w:rsid w:val="00C51B4B"/>
    <w:rsid w:val="00C51DB6"/>
    <w:rsid w:val="00C51FDE"/>
    <w:rsid w:val="00C52079"/>
    <w:rsid w:val="00C5213C"/>
    <w:rsid w:val="00C52676"/>
    <w:rsid w:val="00C52B21"/>
    <w:rsid w:val="00C5319A"/>
    <w:rsid w:val="00C53460"/>
    <w:rsid w:val="00C5393E"/>
    <w:rsid w:val="00C53977"/>
    <w:rsid w:val="00C53DCD"/>
    <w:rsid w:val="00C5409B"/>
    <w:rsid w:val="00C54675"/>
    <w:rsid w:val="00C54BEA"/>
    <w:rsid w:val="00C54D15"/>
    <w:rsid w:val="00C54FE0"/>
    <w:rsid w:val="00C55629"/>
    <w:rsid w:val="00C55713"/>
    <w:rsid w:val="00C55BEB"/>
    <w:rsid w:val="00C55EAB"/>
    <w:rsid w:val="00C55FA4"/>
    <w:rsid w:val="00C564CB"/>
    <w:rsid w:val="00C568EE"/>
    <w:rsid w:val="00C56C9D"/>
    <w:rsid w:val="00C56CE0"/>
    <w:rsid w:val="00C57269"/>
    <w:rsid w:val="00C57271"/>
    <w:rsid w:val="00C57377"/>
    <w:rsid w:val="00C574BF"/>
    <w:rsid w:val="00C5758D"/>
    <w:rsid w:val="00C575D8"/>
    <w:rsid w:val="00C5763C"/>
    <w:rsid w:val="00C604D4"/>
    <w:rsid w:val="00C604DC"/>
    <w:rsid w:val="00C60556"/>
    <w:rsid w:val="00C609ED"/>
    <w:rsid w:val="00C60B5C"/>
    <w:rsid w:val="00C60B8C"/>
    <w:rsid w:val="00C60BCA"/>
    <w:rsid w:val="00C60CD5"/>
    <w:rsid w:val="00C610A7"/>
    <w:rsid w:val="00C6163F"/>
    <w:rsid w:val="00C61F65"/>
    <w:rsid w:val="00C62028"/>
    <w:rsid w:val="00C6231D"/>
    <w:rsid w:val="00C62A23"/>
    <w:rsid w:val="00C62D85"/>
    <w:rsid w:val="00C63094"/>
    <w:rsid w:val="00C635F3"/>
    <w:rsid w:val="00C6376A"/>
    <w:rsid w:val="00C63F92"/>
    <w:rsid w:val="00C6436F"/>
    <w:rsid w:val="00C646DB"/>
    <w:rsid w:val="00C64949"/>
    <w:rsid w:val="00C64FA6"/>
    <w:rsid w:val="00C64FBF"/>
    <w:rsid w:val="00C6545D"/>
    <w:rsid w:val="00C654C8"/>
    <w:rsid w:val="00C65585"/>
    <w:rsid w:val="00C656B5"/>
    <w:rsid w:val="00C65894"/>
    <w:rsid w:val="00C65930"/>
    <w:rsid w:val="00C65A63"/>
    <w:rsid w:val="00C65A98"/>
    <w:rsid w:val="00C65C6C"/>
    <w:rsid w:val="00C65F4D"/>
    <w:rsid w:val="00C65FBD"/>
    <w:rsid w:val="00C668D8"/>
    <w:rsid w:val="00C67042"/>
    <w:rsid w:val="00C67146"/>
    <w:rsid w:val="00C671CC"/>
    <w:rsid w:val="00C67501"/>
    <w:rsid w:val="00C67758"/>
    <w:rsid w:val="00C67AAB"/>
    <w:rsid w:val="00C70082"/>
    <w:rsid w:val="00C70250"/>
    <w:rsid w:val="00C707EA"/>
    <w:rsid w:val="00C70A5C"/>
    <w:rsid w:val="00C70BC8"/>
    <w:rsid w:val="00C70BFA"/>
    <w:rsid w:val="00C71975"/>
    <w:rsid w:val="00C71CC7"/>
    <w:rsid w:val="00C71D5D"/>
    <w:rsid w:val="00C72141"/>
    <w:rsid w:val="00C72554"/>
    <w:rsid w:val="00C72AC5"/>
    <w:rsid w:val="00C72B46"/>
    <w:rsid w:val="00C72C64"/>
    <w:rsid w:val="00C7325E"/>
    <w:rsid w:val="00C7326B"/>
    <w:rsid w:val="00C735B9"/>
    <w:rsid w:val="00C7452A"/>
    <w:rsid w:val="00C749C9"/>
    <w:rsid w:val="00C74C29"/>
    <w:rsid w:val="00C75284"/>
    <w:rsid w:val="00C75367"/>
    <w:rsid w:val="00C75518"/>
    <w:rsid w:val="00C75896"/>
    <w:rsid w:val="00C75A36"/>
    <w:rsid w:val="00C76132"/>
    <w:rsid w:val="00C76C8D"/>
    <w:rsid w:val="00C76C9E"/>
    <w:rsid w:val="00C76EAE"/>
    <w:rsid w:val="00C76EDD"/>
    <w:rsid w:val="00C7714F"/>
    <w:rsid w:val="00C77152"/>
    <w:rsid w:val="00C77366"/>
    <w:rsid w:val="00C77A33"/>
    <w:rsid w:val="00C77B1D"/>
    <w:rsid w:val="00C800AF"/>
    <w:rsid w:val="00C8041C"/>
    <w:rsid w:val="00C80588"/>
    <w:rsid w:val="00C8078B"/>
    <w:rsid w:val="00C8106E"/>
    <w:rsid w:val="00C81B61"/>
    <w:rsid w:val="00C8234F"/>
    <w:rsid w:val="00C826BE"/>
    <w:rsid w:val="00C827B4"/>
    <w:rsid w:val="00C82D1F"/>
    <w:rsid w:val="00C82D95"/>
    <w:rsid w:val="00C82E46"/>
    <w:rsid w:val="00C833D1"/>
    <w:rsid w:val="00C834F0"/>
    <w:rsid w:val="00C83644"/>
    <w:rsid w:val="00C8390E"/>
    <w:rsid w:val="00C8396A"/>
    <w:rsid w:val="00C83AF2"/>
    <w:rsid w:val="00C83B15"/>
    <w:rsid w:val="00C84247"/>
    <w:rsid w:val="00C84696"/>
    <w:rsid w:val="00C8496A"/>
    <w:rsid w:val="00C8501B"/>
    <w:rsid w:val="00C85631"/>
    <w:rsid w:val="00C85A2E"/>
    <w:rsid w:val="00C85DC3"/>
    <w:rsid w:val="00C861A6"/>
    <w:rsid w:val="00C8670F"/>
    <w:rsid w:val="00C86950"/>
    <w:rsid w:val="00C86CC9"/>
    <w:rsid w:val="00C86FD9"/>
    <w:rsid w:val="00C8717D"/>
    <w:rsid w:val="00C872E1"/>
    <w:rsid w:val="00C876B2"/>
    <w:rsid w:val="00C87876"/>
    <w:rsid w:val="00C87A3F"/>
    <w:rsid w:val="00C90012"/>
    <w:rsid w:val="00C90135"/>
    <w:rsid w:val="00C90337"/>
    <w:rsid w:val="00C90428"/>
    <w:rsid w:val="00C904D6"/>
    <w:rsid w:val="00C905C7"/>
    <w:rsid w:val="00C91217"/>
    <w:rsid w:val="00C915D6"/>
    <w:rsid w:val="00C91A09"/>
    <w:rsid w:val="00C92332"/>
    <w:rsid w:val="00C92804"/>
    <w:rsid w:val="00C9281B"/>
    <w:rsid w:val="00C92CCE"/>
    <w:rsid w:val="00C9320F"/>
    <w:rsid w:val="00C93EFA"/>
    <w:rsid w:val="00C9412E"/>
    <w:rsid w:val="00C9450B"/>
    <w:rsid w:val="00C94657"/>
    <w:rsid w:val="00C9479E"/>
    <w:rsid w:val="00C94955"/>
    <w:rsid w:val="00C94C5F"/>
    <w:rsid w:val="00C94D7A"/>
    <w:rsid w:val="00C950E1"/>
    <w:rsid w:val="00C95672"/>
    <w:rsid w:val="00C95800"/>
    <w:rsid w:val="00C959DF"/>
    <w:rsid w:val="00C95AE1"/>
    <w:rsid w:val="00C95EBC"/>
    <w:rsid w:val="00C961B3"/>
    <w:rsid w:val="00C96C86"/>
    <w:rsid w:val="00C96DF2"/>
    <w:rsid w:val="00C97183"/>
    <w:rsid w:val="00C97283"/>
    <w:rsid w:val="00C97427"/>
    <w:rsid w:val="00C979C5"/>
    <w:rsid w:val="00C97F8D"/>
    <w:rsid w:val="00CA00D8"/>
    <w:rsid w:val="00CA05B3"/>
    <w:rsid w:val="00CA0830"/>
    <w:rsid w:val="00CA0DB9"/>
    <w:rsid w:val="00CA1DD8"/>
    <w:rsid w:val="00CA22B3"/>
    <w:rsid w:val="00CA2AE1"/>
    <w:rsid w:val="00CA2AE8"/>
    <w:rsid w:val="00CA2AFC"/>
    <w:rsid w:val="00CA2C80"/>
    <w:rsid w:val="00CA2DCD"/>
    <w:rsid w:val="00CA2F8A"/>
    <w:rsid w:val="00CA30BC"/>
    <w:rsid w:val="00CA3F97"/>
    <w:rsid w:val="00CA3FF1"/>
    <w:rsid w:val="00CA467D"/>
    <w:rsid w:val="00CA47C7"/>
    <w:rsid w:val="00CA48A3"/>
    <w:rsid w:val="00CA4D54"/>
    <w:rsid w:val="00CA4D76"/>
    <w:rsid w:val="00CA4F92"/>
    <w:rsid w:val="00CA4FD1"/>
    <w:rsid w:val="00CA53A5"/>
    <w:rsid w:val="00CA5666"/>
    <w:rsid w:val="00CA62ED"/>
    <w:rsid w:val="00CA690C"/>
    <w:rsid w:val="00CA6943"/>
    <w:rsid w:val="00CA6BC9"/>
    <w:rsid w:val="00CA7280"/>
    <w:rsid w:val="00CA7297"/>
    <w:rsid w:val="00CA796E"/>
    <w:rsid w:val="00CA7A89"/>
    <w:rsid w:val="00CA7BFC"/>
    <w:rsid w:val="00CA7CD5"/>
    <w:rsid w:val="00CA7E99"/>
    <w:rsid w:val="00CB00C6"/>
    <w:rsid w:val="00CB017E"/>
    <w:rsid w:val="00CB0684"/>
    <w:rsid w:val="00CB0AAA"/>
    <w:rsid w:val="00CB10C9"/>
    <w:rsid w:val="00CB12EE"/>
    <w:rsid w:val="00CB1517"/>
    <w:rsid w:val="00CB1935"/>
    <w:rsid w:val="00CB1DC2"/>
    <w:rsid w:val="00CB1EC6"/>
    <w:rsid w:val="00CB1EDC"/>
    <w:rsid w:val="00CB217A"/>
    <w:rsid w:val="00CB2680"/>
    <w:rsid w:val="00CB2AAC"/>
    <w:rsid w:val="00CB2C41"/>
    <w:rsid w:val="00CB2F0F"/>
    <w:rsid w:val="00CB3139"/>
    <w:rsid w:val="00CB3248"/>
    <w:rsid w:val="00CB358F"/>
    <w:rsid w:val="00CB3756"/>
    <w:rsid w:val="00CB3C23"/>
    <w:rsid w:val="00CB3CCE"/>
    <w:rsid w:val="00CB3E76"/>
    <w:rsid w:val="00CB4273"/>
    <w:rsid w:val="00CB475A"/>
    <w:rsid w:val="00CB4A37"/>
    <w:rsid w:val="00CB4BC2"/>
    <w:rsid w:val="00CB4DFE"/>
    <w:rsid w:val="00CB50D4"/>
    <w:rsid w:val="00CB5220"/>
    <w:rsid w:val="00CB52DB"/>
    <w:rsid w:val="00CB53A4"/>
    <w:rsid w:val="00CB5810"/>
    <w:rsid w:val="00CB5EBF"/>
    <w:rsid w:val="00CB5F6C"/>
    <w:rsid w:val="00CB5FB2"/>
    <w:rsid w:val="00CB60BC"/>
    <w:rsid w:val="00CB6824"/>
    <w:rsid w:val="00CB68F4"/>
    <w:rsid w:val="00CB6A1F"/>
    <w:rsid w:val="00CB6DC2"/>
    <w:rsid w:val="00CB718B"/>
    <w:rsid w:val="00CB71EB"/>
    <w:rsid w:val="00CB750F"/>
    <w:rsid w:val="00CB7D73"/>
    <w:rsid w:val="00CB7E15"/>
    <w:rsid w:val="00CC028B"/>
    <w:rsid w:val="00CC0706"/>
    <w:rsid w:val="00CC09C9"/>
    <w:rsid w:val="00CC0B03"/>
    <w:rsid w:val="00CC10F9"/>
    <w:rsid w:val="00CC11DD"/>
    <w:rsid w:val="00CC12A1"/>
    <w:rsid w:val="00CC1672"/>
    <w:rsid w:val="00CC2112"/>
    <w:rsid w:val="00CC296B"/>
    <w:rsid w:val="00CC2CC9"/>
    <w:rsid w:val="00CC2E9D"/>
    <w:rsid w:val="00CC2F4C"/>
    <w:rsid w:val="00CC326A"/>
    <w:rsid w:val="00CC32F9"/>
    <w:rsid w:val="00CC342D"/>
    <w:rsid w:val="00CC369B"/>
    <w:rsid w:val="00CC3BDB"/>
    <w:rsid w:val="00CC40EB"/>
    <w:rsid w:val="00CC41DD"/>
    <w:rsid w:val="00CC44B0"/>
    <w:rsid w:val="00CC466F"/>
    <w:rsid w:val="00CC46AA"/>
    <w:rsid w:val="00CC4D5B"/>
    <w:rsid w:val="00CC50EA"/>
    <w:rsid w:val="00CC542B"/>
    <w:rsid w:val="00CC5665"/>
    <w:rsid w:val="00CC5A69"/>
    <w:rsid w:val="00CC5CEB"/>
    <w:rsid w:val="00CC5F6E"/>
    <w:rsid w:val="00CC66D7"/>
    <w:rsid w:val="00CC6AAD"/>
    <w:rsid w:val="00CC6B68"/>
    <w:rsid w:val="00CC6C7B"/>
    <w:rsid w:val="00CC71AB"/>
    <w:rsid w:val="00CC7C47"/>
    <w:rsid w:val="00CD0059"/>
    <w:rsid w:val="00CD0D77"/>
    <w:rsid w:val="00CD0FB3"/>
    <w:rsid w:val="00CD139C"/>
    <w:rsid w:val="00CD16D7"/>
    <w:rsid w:val="00CD1B95"/>
    <w:rsid w:val="00CD1BDF"/>
    <w:rsid w:val="00CD1E04"/>
    <w:rsid w:val="00CD25F6"/>
    <w:rsid w:val="00CD2B5B"/>
    <w:rsid w:val="00CD34C3"/>
    <w:rsid w:val="00CD3593"/>
    <w:rsid w:val="00CD3604"/>
    <w:rsid w:val="00CD3909"/>
    <w:rsid w:val="00CD3D02"/>
    <w:rsid w:val="00CD435D"/>
    <w:rsid w:val="00CD498F"/>
    <w:rsid w:val="00CD4B8D"/>
    <w:rsid w:val="00CD4C5A"/>
    <w:rsid w:val="00CD50D3"/>
    <w:rsid w:val="00CD5419"/>
    <w:rsid w:val="00CD550C"/>
    <w:rsid w:val="00CD5CB0"/>
    <w:rsid w:val="00CD5E5D"/>
    <w:rsid w:val="00CD605C"/>
    <w:rsid w:val="00CD61CB"/>
    <w:rsid w:val="00CD62C6"/>
    <w:rsid w:val="00CD684E"/>
    <w:rsid w:val="00CD6896"/>
    <w:rsid w:val="00CD68F9"/>
    <w:rsid w:val="00CD6B8F"/>
    <w:rsid w:val="00CD6BD0"/>
    <w:rsid w:val="00CD6F3E"/>
    <w:rsid w:val="00CD77EA"/>
    <w:rsid w:val="00CD7B27"/>
    <w:rsid w:val="00CD7BC0"/>
    <w:rsid w:val="00CE09C2"/>
    <w:rsid w:val="00CE0A59"/>
    <w:rsid w:val="00CE0B00"/>
    <w:rsid w:val="00CE0D8E"/>
    <w:rsid w:val="00CE0E56"/>
    <w:rsid w:val="00CE10A4"/>
    <w:rsid w:val="00CE17DD"/>
    <w:rsid w:val="00CE1A52"/>
    <w:rsid w:val="00CE1FF3"/>
    <w:rsid w:val="00CE2016"/>
    <w:rsid w:val="00CE212E"/>
    <w:rsid w:val="00CE219F"/>
    <w:rsid w:val="00CE281D"/>
    <w:rsid w:val="00CE2D9C"/>
    <w:rsid w:val="00CE2FF0"/>
    <w:rsid w:val="00CE3773"/>
    <w:rsid w:val="00CE4780"/>
    <w:rsid w:val="00CE5087"/>
    <w:rsid w:val="00CE524E"/>
    <w:rsid w:val="00CE5BC9"/>
    <w:rsid w:val="00CE5D96"/>
    <w:rsid w:val="00CE6922"/>
    <w:rsid w:val="00CE7038"/>
    <w:rsid w:val="00CE720B"/>
    <w:rsid w:val="00CE7505"/>
    <w:rsid w:val="00CE7642"/>
    <w:rsid w:val="00CE7927"/>
    <w:rsid w:val="00CE79F3"/>
    <w:rsid w:val="00CE7DBA"/>
    <w:rsid w:val="00CF0427"/>
    <w:rsid w:val="00CF05D5"/>
    <w:rsid w:val="00CF08F8"/>
    <w:rsid w:val="00CF0E55"/>
    <w:rsid w:val="00CF0FBD"/>
    <w:rsid w:val="00CF10CC"/>
    <w:rsid w:val="00CF18D2"/>
    <w:rsid w:val="00CF1941"/>
    <w:rsid w:val="00CF255F"/>
    <w:rsid w:val="00CF26DB"/>
    <w:rsid w:val="00CF294E"/>
    <w:rsid w:val="00CF29B6"/>
    <w:rsid w:val="00CF2A1A"/>
    <w:rsid w:val="00CF2C34"/>
    <w:rsid w:val="00CF2D8D"/>
    <w:rsid w:val="00CF2E2E"/>
    <w:rsid w:val="00CF3019"/>
    <w:rsid w:val="00CF3446"/>
    <w:rsid w:val="00CF3507"/>
    <w:rsid w:val="00CF3526"/>
    <w:rsid w:val="00CF3E93"/>
    <w:rsid w:val="00CF4010"/>
    <w:rsid w:val="00CF4AC7"/>
    <w:rsid w:val="00CF4C48"/>
    <w:rsid w:val="00CF4D2F"/>
    <w:rsid w:val="00CF5012"/>
    <w:rsid w:val="00CF5AA9"/>
    <w:rsid w:val="00CF6BD3"/>
    <w:rsid w:val="00CF719F"/>
    <w:rsid w:val="00CF722A"/>
    <w:rsid w:val="00CF739C"/>
    <w:rsid w:val="00CF7455"/>
    <w:rsid w:val="00CF74C0"/>
    <w:rsid w:val="00CF7630"/>
    <w:rsid w:val="00CF7788"/>
    <w:rsid w:val="00CF7982"/>
    <w:rsid w:val="00CF7BBE"/>
    <w:rsid w:val="00CF7FE3"/>
    <w:rsid w:val="00D00D87"/>
    <w:rsid w:val="00D0163B"/>
    <w:rsid w:val="00D02619"/>
    <w:rsid w:val="00D02945"/>
    <w:rsid w:val="00D02B57"/>
    <w:rsid w:val="00D02CE3"/>
    <w:rsid w:val="00D02FB0"/>
    <w:rsid w:val="00D030C4"/>
    <w:rsid w:val="00D031BD"/>
    <w:rsid w:val="00D032E1"/>
    <w:rsid w:val="00D033A4"/>
    <w:rsid w:val="00D036D7"/>
    <w:rsid w:val="00D04478"/>
    <w:rsid w:val="00D04546"/>
    <w:rsid w:val="00D046B5"/>
    <w:rsid w:val="00D049EE"/>
    <w:rsid w:val="00D04A4E"/>
    <w:rsid w:val="00D04AE8"/>
    <w:rsid w:val="00D04D2B"/>
    <w:rsid w:val="00D052AB"/>
    <w:rsid w:val="00D0533D"/>
    <w:rsid w:val="00D054DD"/>
    <w:rsid w:val="00D055A9"/>
    <w:rsid w:val="00D05640"/>
    <w:rsid w:val="00D05BF2"/>
    <w:rsid w:val="00D05C53"/>
    <w:rsid w:val="00D061B4"/>
    <w:rsid w:val="00D0637F"/>
    <w:rsid w:val="00D065BC"/>
    <w:rsid w:val="00D06785"/>
    <w:rsid w:val="00D067B0"/>
    <w:rsid w:val="00D07037"/>
    <w:rsid w:val="00D076BB"/>
    <w:rsid w:val="00D077F3"/>
    <w:rsid w:val="00D10061"/>
    <w:rsid w:val="00D10142"/>
    <w:rsid w:val="00D101FA"/>
    <w:rsid w:val="00D104DD"/>
    <w:rsid w:val="00D104E3"/>
    <w:rsid w:val="00D10A4D"/>
    <w:rsid w:val="00D10C04"/>
    <w:rsid w:val="00D11784"/>
    <w:rsid w:val="00D11C2D"/>
    <w:rsid w:val="00D120DA"/>
    <w:rsid w:val="00D121FA"/>
    <w:rsid w:val="00D1272F"/>
    <w:rsid w:val="00D1285A"/>
    <w:rsid w:val="00D12FC5"/>
    <w:rsid w:val="00D13021"/>
    <w:rsid w:val="00D13425"/>
    <w:rsid w:val="00D13483"/>
    <w:rsid w:val="00D136D6"/>
    <w:rsid w:val="00D13B7E"/>
    <w:rsid w:val="00D13D91"/>
    <w:rsid w:val="00D13E64"/>
    <w:rsid w:val="00D13FFE"/>
    <w:rsid w:val="00D1453F"/>
    <w:rsid w:val="00D146D3"/>
    <w:rsid w:val="00D14727"/>
    <w:rsid w:val="00D14DF9"/>
    <w:rsid w:val="00D14F87"/>
    <w:rsid w:val="00D1526E"/>
    <w:rsid w:val="00D158D8"/>
    <w:rsid w:val="00D15953"/>
    <w:rsid w:val="00D15EBD"/>
    <w:rsid w:val="00D160B8"/>
    <w:rsid w:val="00D163FC"/>
    <w:rsid w:val="00D164A3"/>
    <w:rsid w:val="00D165C4"/>
    <w:rsid w:val="00D166DA"/>
    <w:rsid w:val="00D16862"/>
    <w:rsid w:val="00D16C91"/>
    <w:rsid w:val="00D16D44"/>
    <w:rsid w:val="00D16EAF"/>
    <w:rsid w:val="00D170CB"/>
    <w:rsid w:val="00D171B2"/>
    <w:rsid w:val="00D174FE"/>
    <w:rsid w:val="00D1763A"/>
    <w:rsid w:val="00D17A79"/>
    <w:rsid w:val="00D17AF1"/>
    <w:rsid w:val="00D17DAC"/>
    <w:rsid w:val="00D17F9C"/>
    <w:rsid w:val="00D202C5"/>
    <w:rsid w:val="00D20700"/>
    <w:rsid w:val="00D20CE4"/>
    <w:rsid w:val="00D20FD4"/>
    <w:rsid w:val="00D21187"/>
    <w:rsid w:val="00D21253"/>
    <w:rsid w:val="00D212B7"/>
    <w:rsid w:val="00D212BF"/>
    <w:rsid w:val="00D2131D"/>
    <w:rsid w:val="00D214DE"/>
    <w:rsid w:val="00D21523"/>
    <w:rsid w:val="00D219CE"/>
    <w:rsid w:val="00D21DBF"/>
    <w:rsid w:val="00D222F3"/>
    <w:rsid w:val="00D225C2"/>
    <w:rsid w:val="00D23263"/>
    <w:rsid w:val="00D2343F"/>
    <w:rsid w:val="00D23451"/>
    <w:rsid w:val="00D2345B"/>
    <w:rsid w:val="00D237D8"/>
    <w:rsid w:val="00D237E2"/>
    <w:rsid w:val="00D23A6F"/>
    <w:rsid w:val="00D23C35"/>
    <w:rsid w:val="00D23E03"/>
    <w:rsid w:val="00D24145"/>
    <w:rsid w:val="00D24191"/>
    <w:rsid w:val="00D245AA"/>
    <w:rsid w:val="00D2461D"/>
    <w:rsid w:val="00D24665"/>
    <w:rsid w:val="00D2467B"/>
    <w:rsid w:val="00D2483C"/>
    <w:rsid w:val="00D24D8C"/>
    <w:rsid w:val="00D2501F"/>
    <w:rsid w:val="00D251E6"/>
    <w:rsid w:val="00D25307"/>
    <w:rsid w:val="00D2539C"/>
    <w:rsid w:val="00D254E9"/>
    <w:rsid w:val="00D255CF"/>
    <w:rsid w:val="00D255ED"/>
    <w:rsid w:val="00D262B1"/>
    <w:rsid w:val="00D2678E"/>
    <w:rsid w:val="00D26863"/>
    <w:rsid w:val="00D2694C"/>
    <w:rsid w:val="00D26F57"/>
    <w:rsid w:val="00D271C9"/>
    <w:rsid w:val="00D272A2"/>
    <w:rsid w:val="00D276BB"/>
    <w:rsid w:val="00D27853"/>
    <w:rsid w:val="00D27BBC"/>
    <w:rsid w:val="00D301A2"/>
    <w:rsid w:val="00D304E0"/>
    <w:rsid w:val="00D30A13"/>
    <w:rsid w:val="00D30AE0"/>
    <w:rsid w:val="00D310AE"/>
    <w:rsid w:val="00D31270"/>
    <w:rsid w:val="00D31763"/>
    <w:rsid w:val="00D31D07"/>
    <w:rsid w:val="00D32155"/>
    <w:rsid w:val="00D3239C"/>
    <w:rsid w:val="00D32442"/>
    <w:rsid w:val="00D3255F"/>
    <w:rsid w:val="00D3296E"/>
    <w:rsid w:val="00D32B2F"/>
    <w:rsid w:val="00D3307C"/>
    <w:rsid w:val="00D331A9"/>
    <w:rsid w:val="00D331F1"/>
    <w:rsid w:val="00D33581"/>
    <w:rsid w:val="00D33AC0"/>
    <w:rsid w:val="00D33B5C"/>
    <w:rsid w:val="00D33D9E"/>
    <w:rsid w:val="00D34313"/>
    <w:rsid w:val="00D3434A"/>
    <w:rsid w:val="00D34379"/>
    <w:rsid w:val="00D34F04"/>
    <w:rsid w:val="00D34FB1"/>
    <w:rsid w:val="00D350AF"/>
    <w:rsid w:val="00D353D1"/>
    <w:rsid w:val="00D358BB"/>
    <w:rsid w:val="00D36107"/>
    <w:rsid w:val="00D3626A"/>
    <w:rsid w:val="00D36A87"/>
    <w:rsid w:val="00D37058"/>
    <w:rsid w:val="00D376CF"/>
    <w:rsid w:val="00D37785"/>
    <w:rsid w:val="00D37BDE"/>
    <w:rsid w:val="00D37F37"/>
    <w:rsid w:val="00D400D0"/>
    <w:rsid w:val="00D40B8D"/>
    <w:rsid w:val="00D40D1B"/>
    <w:rsid w:val="00D41040"/>
    <w:rsid w:val="00D411B3"/>
    <w:rsid w:val="00D413EC"/>
    <w:rsid w:val="00D41840"/>
    <w:rsid w:val="00D41BDF"/>
    <w:rsid w:val="00D41C99"/>
    <w:rsid w:val="00D41D11"/>
    <w:rsid w:val="00D41E44"/>
    <w:rsid w:val="00D420F5"/>
    <w:rsid w:val="00D42591"/>
    <w:rsid w:val="00D4312C"/>
    <w:rsid w:val="00D433C8"/>
    <w:rsid w:val="00D44172"/>
    <w:rsid w:val="00D4421B"/>
    <w:rsid w:val="00D447BF"/>
    <w:rsid w:val="00D45E05"/>
    <w:rsid w:val="00D45F34"/>
    <w:rsid w:val="00D462E4"/>
    <w:rsid w:val="00D467FA"/>
    <w:rsid w:val="00D4689C"/>
    <w:rsid w:val="00D46E18"/>
    <w:rsid w:val="00D472FC"/>
    <w:rsid w:val="00D478A4"/>
    <w:rsid w:val="00D47C7E"/>
    <w:rsid w:val="00D50510"/>
    <w:rsid w:val="00D508D0"/>
    <w:rsid w:val="00D50DED"/>
    <w:rsid w:val="00D50ECC"/>
    <w:rsid w:val="00D511DD"/>
    <w:rsid w:val="00D514FE"/>
    <w:rsid w:val="00D516AB"/>
    <w:rsid w:val="00D518CF"/>
    <w:rsid w:val="00D51D27"/>
    <w:rsid w:val="00D51D4B"/>
    <w:rsid w:val="00D51E95"/>
    <w:rsid w:val="00D5203E"/>
    <w:rsid w:val="00D5219F"/>
    <w:rsid w:val="00D52398"/>
    <w:rsid w:val="00D5282D"/>
    <w:rsid w:val="00D52E71"/>
    <w:rsid w:val="00D5318E"/>
    <w:rsid w:val="00D532AA"/>
    <w:rsid w:val="00D53589"/>
    <w:rsid w:val="00D5380F"/>
    <w:rsid w:val="00D53815"/>
    <w:rsid w:val="00D53FB3"/>
    <w:rsid w:val="00D540FA"/>
    <w:rsid w:val="00D54599"/>
    <w:rsid w:val="00D54A66"/>
    <w:rsid w:val="00D54CEC"/>
    <w:rsid w:val="00D54D41"/>
    <w:rsid w:val="00D54DED"/>
    <w:rsid w:val="00D551FD"/>
    <w:rsid w:val="00D5521B"/>
    <w:rsid w:val="00D55225"/>
    <w:rsid w:val="00D55561"/>
    <w:rsid w:val="00D55763"/>
    <w:rsid w:val="00D5576D"/>
    <w:rsid w:val="00D55CAA"/>
    <w:rsid w:val="00D55CED"/>
    <w:rsid w:val="00D565C5"/>
    <w:rsid w:val="00D566C7"/>
    <w:rsid w:val="00D56A30"/>
    <w:rsid w:val="00D56CA6"/>
    <w:rsid w:val="00D57A4B"/>
    <w:rsid w:val="00D57A61"/>
    <w:rsid w:val="00D57C03"/>
    <w:rsid w:val="00D60077"/>
    <w:rsid w:val="00D601E6"/>
    <w:rsid w:val="00D60296"/>
    <w:rsid w:val="00D60743"/>
    <w:rsid w:val="00D60DE4"/>
    <w:rsid w:val="00D60E3E"/>
    <w:rsid w:val="00D610E5"/>
    <w:rsid w:val="00D6125B"/>
    <w:rsid w:val="00D61583"/>
    <w:rsid w:val="00D61C3C"/>
    <w:rsid w:val="00D61F26"/>
    <w:rsid w:val="00D61F49"/>
    <w:rsid w:val="00D6224C"/>
    <w:rsid w:val="00D622F2"/>
    <w:rsid w:val="00D62623"/>
    <w:rsid w:val="00D62941"/>
    <w:rsid w:val="00D634B7"/>
    <w:rsid w:val="00D635A7"/>
    <w:rsid w:val="00D63938"/>
    <w:rsid w:val="00D63D9C"/>
    <w:rsid w:val="00D63EEE"/>
    <w:rsid w:val="00D6438E"/>
    <w:rsid w:val="00D6441B"/>
    <w:rsid w:val="00D647A5"/>
    <w:rsid w:val="00D647B3"/>
    <w:rsid w:val="00D649DE"/>
    <w:rsid w:val="00D64D7A"/>
    <w:rsid w:val="00D64E6F"/>
    <w:rsid w:val="00D65430"/>
    <w:rsid w:val="00D654AB"/>
    <w:rsid w:val="00D65C6F"/>
    <w:rsid w:val="00D66130"/>
    <w:rsid w:val="00D6616A"/>
    <w:rsid w:val="00D666C4"/>
    <w:rsid w:val="00D6688E"/>
    <w:rsid w:val="00D66A2A"/>
    <w:rsid w:val="00D67515"/>
    <w:rsid w:val="00D6758A"/>
    <w:rsid w:val="00D67AD0"/>
    <w:rsid w:val="00D67C6B"/>
    <w:rsid w:val="00D67CAC"/>
    <w:rsid w:val="00D67EDB"/>
    <w:rsid w:val="00D7025B"/>
    <w:rsid w:val="00D7030B"/>
    <w:rsid w:val="00D70354"/>
    <w:rsid w:val="00D70A73"/>
    <w:rsid w:val="00D70AB4"/>
    <w:rsid w:val="00D70C0A"/>
    <w:rsid w:val="00D71178"/>
    <w:rsid w:val="00D717BB"/>
    <w:rsid w:val="00D718B4"/>
    <w:rsid w:val="00D71D41"/>
    <w:rsid w:val="00D722F2"/>
    <w:rsid w:val="00D72331"/>
    <w:rsid w:val="00D7235D"/>
    <w:rsid w:val="00D72391"/>
    <w:rsid w:val="00D7279E"/>
    <w:rsid w:val="00D72902"/>
    <w:rsid w:val="00D72D42"/>
    <w:rsid w:val="00D7332B"/>
    <w:rsid w:val="00D738D4"/>
    <w:rsid w:val="00D73AE7"/>
    <w:rsid w:val="00D73B6D"/>
    <w:rsid w:val="00D74232"/>
    <w:rsid w:val="00D74352"/>
    <w:rsid w:val="00D74913"/>
    <w:rsid w:val="00D755EE"/>
    <w:rsid w:val="00D758AB"/>
    <w:rsid w:val="00D75B73"/>
    <w:rsid w:val="00D75DC5"/>
    <w:rsid w:val="00D75DFA"/>
    <w:rsid w:val="00D76007"/>
    <w:rsid w:val="00D764F2"/>
    <w:rsid w:val="00D76A39"/>
    <w:rsid w:val="00D76CEC"/>
    <w:rsid w:val="00D76FBD"/>
    <w:rsid w:val="00D801C7"/>
    <w:rsid w:val="00D80252"/>
    <w:rsid w:val="00D80359"/>
    <w:rsid w:val="00D80BB0"/>
    <w:rsid w:val="00D80CC9"/>
    <w:rsid w:val="00D80ECF"/>
    <w:rsid w:val="00D80FF9"/>
    <w:rsid w:val="00D8148B"/>
    <w:rsid w:val="00D8184C"/>
    <w:rsid w:val="00D81A71"/>
    <w:rsid w:val="00D81CB2"/>
    <w:rsid w:val="00D81E9A"/>
    <w:rsid w:val="00D82110"/>
    <w:rsid w:val="00D823E4"/>
    <w:rsid w:val="00D82472"/>
    <w:rsid w:val="00D82849"/>
    <w:rsid w:val="00D82C4D"/>
    <w:rsid w:val="00D83081"/>
    <w:rsid w:val="00D839E9"/>
    <w:rsid w:val="00D83A5E"/>
    <w:rsid w:val="00D83C91"/>
    <w:rsid w:val="00D83F70"/>
    <w:rsid w:val="00D840DA"/>
    <w:rsid w:val="00D8417A"/>
    <w:rsid w:val="00D8434E"/>
    <w:rsid w:val="00D84418"/>
    <w:rsid w:val="00D84527"/>
    <w:rsid w:val="00D84D13"/>
    <w:rsid w:val="00D84E86"/>
    <w:rsid w:val="00D8537C"/>
    <w:rsid w:val="00D8543E"/>
    <w:rsid w:val="00D85A3B"/>
    <w:rsid w:val="00D85D8D"/>
    <w:rsid w:val="00D862A5"/>
    <w:rsid w:val="00D8705E"/>
    <w:rsid w:val="00D871A8"/>
    <w:rsid w:val="00D901B9"/>
    <w:rsid w:val="00D90718"/>
    <w:rsid w:val="00D90961"/>
    <w:rsid w:val="00D90A7E"/>
    <w:rsid w:val="00D90D3F"/>
    <w:rsid w:val="00D90DAB"/>
    <w:rsid w:val="00D90E3F"/>
    <w:rsid w:val="00D911C5"/>
    <w:rsid w:val="00D912CC"/>
    <w:rsid w:val="00D915E4"/>
    <w:rsid w:val="00D915EC"/>
    <w:rsid w:val="00D9162B"/>
    <w:rsid w:val="00D917C7"/>
    <w:rsid w:val="00D918A3"/>
    <w:rsid w:val="00D91DAB"/>
    <w:rsid w:val="00D91EAA"/>
    <w:rsid w:val="00D92099"/>
    <w:rsid w:val="00D921F8"/>
    <w:rsid w:val="00D925B0"/>
    <w:rsid w:val="00D92AA1"/>
    <w:rsid w:val="00D92E04"/>
    <w:rsid w:val="00D931DE"/>
    <w:rsid w:val="00D93C62"/>
    <w:rsid w:val="00D93D5F"/>
    <w:rsid w:val="00D94153"/>
    <w:rsid w:val="00D948E4"/>
    <w:rsid w:val="00D94BE4"/>
    <w:rsid w:val="00D94EE9"/>
    <w:rsid w:val="00D9503A"/>
    <w:rsid w:val="00D951AD"/>
    <w:rsid w:val="00D952A5"/>
    <w:rsid w:val="00D953CC"/>
    <w:rsid w:val="00D95578"/>
    <w:rsid w:val="00D963D3"/>
    <w:rsid w:val="00D96415"/>
    <w:rsid w:val="00D9648C"/>
    <w:rsid w:val="00D965D2"/>
    <w:rsid w:val="00D9660B"/>
    <w:rsid w:val="00D9685E"/>
    <w:rsid w:val="00D968F0"/>
    <w:rsid w:val="00D96BC1"/>
    <w:rsid w:val="00D96C63"/>
    <w:rsid w:val="00D96CD6"/>
    <w:rsid w:val="00D96D9C"/>
    <w:rsid w:val="00D96EB1"/>
    <w:rsid w:val="00D9718F"/>
    <w:rsid w:val="00D971BC"/>
    <w:rsid w:val="00D972D1"/>
    <w:rsid w:val="00D97347"/>
    <w:rsid w:val="00DA0018"/>
    <w:rsid w:val="00DA0352"/>
    <w:rsid w:val="00DA0497"/>
    <w:rsid w:val="00DA0678"/>
    <w:rsid w:val="00DA0CDD"/>
    <w:rsid w:val="00DA13AD"/>
    <w:rsid w:val="00DA19D4"/>
    <w:rsid w:val="00DA1A47"/>
    <w:rsid w:val="00DA1C12"/>
    <w:rsid w:val="00DA2661"/>
    <w:rsid w:val="00DA2864"/>
    <w:rsid w:val="00DA2FAF"/>
    <w:rsid w:val="00DA3282"/>
    <w:rsid w:val="00DA356B"/>
    <w:rsid w:val="00DA3584"/>
    <w:rsid w:val="00DA3719"/>
    <w:rsid w:val="00DA39AF"/>
    <w:rsid w:val="00DA3A36"/>
    <w:rsid w:val="00DA41D7"/>
    <w:rsid w:val="00DA4322"/>
    <w:rsid w:val="00DA4978"/>
    <w:rsid w:val="00DA497D"/>
    <w:rsid w:val="00DA49C7"/>
    <w:rsid w:val="00DA4BA5"/>
    <w:rsid w:val="00DA5F3B"/>
    <w:rsid w:val="00DA5FC3"/>
    <w:rsid w:val="00DA6004"/>
    <w:rsid w:val="00DA6122"/>
    <w:rsid w:val="00DA6275"/>
    <w:rsid w:val="00DA6302"/>
    <w:rsid w:val="00DA64ED"/>
    <w:rsid w:val="00DA68C4"/>
    <w:rsid w:val="00DA6DB6"/>
    <w:rsid w:val="00DA74B7"/>
    <w:rsid w:val="00DB006F"/>
    <w:rsid w:val="00DB01E5"/>
    <w:rsid w:val="00DB04A8"/>
    <w:rsid w:val="00DB0659"/>
    <w:rsid w:val="00DB0851"/>
    <w:rsid w:val="00DB08DA"/>
    <w:rsid w:val="00DB0999"/>
    <w:rsid w:val="00DB0B74"/>
    <w:rsid w:val="00DB0E39"/>
    <w:rsid w:val="00DB1447"/>
    <w:rsid w:val="00DB153C"/>
    <w:rsid w:val="00DB15E7"/>
    <w:rsid w:val="00DB2612"/>
    <w:rsid w:val="00DB2745"/>
    <w:rsid w:val="00DB334F"/>
    <w:rsid w:val="00DB33AC"/>
    <w:rsid w:val="00DB357B"/>
    <w:rsid w:val="00DB36B3"/>
    <w:rsid w:val="00DB36D3"/>
    <w:rsid w:val="00DB3AEE"/>
    <w:rsid w:val="00DB3EB7"/>
    <w:rsid w:val="00DB410A"/>
    <w:rsid w:val="00DB41E6"/>
    <w:rsid w:val="00DB43A8"/>
    <w:rsid w:val="00DB475F"/>
    <w:rsid w:val="00DB4A63"/>
    <w:rsid w:val="00DB5647"/>
    <w:rsid w:val="00DB5C18"/>
    <w:rsid w:val="00DB5C7A"/>
    <w:rsid w:val="00DB5F08"/>
    <w:rsid w:val="00DB60D5"/>
    <w:rsid w:val="00DB6122"/>
    <w:rsid w:val="00DB627F"/>
    <w:rsid w:val="00DB6290"/>
    <w:rsid w:val="00DB6463"/>
    <w:rsid w:val="00DB66D5"/>
    <w:rsid w:val="00DB6A46"/>
    <w:rsid w:val="00DB7236"/>
    <w:rsid w:val="00DB7699"/>
    <w:rsid w:val="00DB7E87"/>
    <w:rsid w:val="00DB7FCA"/>
    <w:rsid w:val="00DC00C5"/>
    <w:rsid w:val="00DC02B3"/>
    <w:rsid w:val="00DC09C2"/>
    <w:rsid w:val="00DC0C44"/>
    <w:rsid w:val="00DC11F0"/>
    <w:rsid w:val="00DC1633"/>
    <w:rsid w:val="00DC199A"/>
    <w:rsid w:val="00DC19D3"/>
    <w:rsid w:val="00DC2068"/>
    <w:rsid w:val="00DC228E"/>
    <w:rsid w:val="00DC231A"/>
    <w:rsid w:val="00DC2757"/>
    <w:rsid w:val="00DC28E0"/>
    <w:rsid w:val="00DC2F7A"/>
    <w:rsid w:val="00DC30FF"/>
    <w:rsid w:val="00DC342A"/>
    <w:rsid w:val="00DC3582"/>
    <w:rsid w:val="00DC3769"/>
    <w:rsid w:val="00DC4385"/>
    <w:rsid w:val="00DC456C"/>
    <w:rsid w:val="00DC4653"/>
    <w:rsid w:val="00DC4CA6"/>
    <w:rsid w:val="00DC4DE8"/>
    <w:rsid w:val="00DC4F22"/>
    <w:rsid w:val="00DC5174"/>
    <w:rsid w:val="00DC5467"/>
    <w:rsid w:val="00DC57B3"/>
    <w:rsid w:val="00DC58E4"/>
    <w:rsid w:val="00DC5BD3"/>
    <w:rsid w:val="00DC60CC"/>
    <w:rsid w:val="00DC6786"/>
    <w:rsid w:val="00DC6BBB"/>
    <w:rsid w:val="00DC6E69"/>
    <w:rsid w:val="00DC725F"/>
    <w:rsid w:val="00DC73DA"/>
    <w:rsid w:val="00DC750F"/>
    <w:rsid w:val="00DC78E1"/>
    <w:rsid w:val="00DC7D98"/>
    <w:rsid w:val="00DC7E68"/>
    <w:rsid w:val="00DD0368"/>
    <w:rsid w:val="00DD0860"/>
    <w:rsid w:val="00DD0ECF"/>
    <w:rsid w:val="00DD0FCD"/>
    <w:rsid w:val="00DD10AF"/>
    <w:rsid w:val="00DD161F"/>
    <w:rsid w:val="00DD17BD"/>
    <w:rsid w:val="00DD1862"/>
    <w:rsid w:val="00DD1C45"/>
    <w:rsid w:val="00DD256F"/>
    <w:rsid w:val="00DD2C3B"/>
    <w:rsid w:val="00DD2D0E"/>
    <w:rsid w:val="00DD358B"/>
    <w:rsid w:val="00DD3FE9"/>
    <w:rsid w:val="00DD4173"/>
    <w:rsid w:val="00DD47C9"/>
    <w:rsid w:val="00DD4A14"/>
    <w:rsid w:val="00DD4AB7"/>
    <w:rsid w:val="00DD55C0"/>
    <w:rsid w:val="00DD5E51"/>
    <w:rsid w:val="00DD63C8"/>
    <w:rsid w:val="00DD69B8"/>
    <w:rsid w:val="00DD6A3C"/>
    <w:rsid w:val="00DD6BDF"/>
    <w:rsid w:val="00DD76EF"/>
    <w:rsid w:val="00DE0386"/>
    <w:rsid w:val="00DE1136"/>
    <w:rsid w:val="00DE1186"/>
    <w:rsid w:val="00DE120C"/>
    <w:rsid w:val="00DE19FA"/>
    <w:rsid w:val="00DE1C41"/>
    <w:rsid w:val="00DE2320"/>
    <w:rsid w:val="00DE2628"/>
    <w:rsid w:val="00DE2692"/>
    <w:rsid w:val="00DE2958"/>
    <w:rsid w:val="00DE2AD2"/>
    <w:rsid w:val="00DE2D50"/>
    <w:rsid w:val="00DE2DAF"/>
    <w:rsid w:val="00DE2F92"/>
    <w:rsid w:val="00DE367F"/>
    <w:rsid w:val="00DE3EE9"/>
    <w:rsid w:val="00DE4318"/>
    <w:rsid w:val="00DE48B3"/>
    <w:rsid w:val="00DE4D0C"/>
    <w:rsid w:val="00DE64CA"/>
    <w:rsid w:val="00DE6649"/>
    <w:rsid w:val="00DE6E04"/>
    <w:rsid w:val="00DE712C"/>
    <w:rsid w:val="00DE7190"/>
    <w:rsid w:val="00DE726B"/>
    <w:rsid w:val="00DE74E7"/>
    <w:rsid w:val="00DE788D"/>
    <w:rsid w:val="00DE79BA"/>
    <w:rsid w:val="00DE7CAA"/>
    <w:rsid w:val="00DE7D84"/>
    <w:rsid w:val="00DF019D"/>
    <w:rsid w:val="00DF0206"/>
    <w:rsid w:val="00DF03C7"/>
    <w:rsid w:val="00DF08AE"/>
    <w:rsid w:val="00DF0B28"/>
    <w:rsid w:val="00DF0BEA"/>
    <w:rsid w:val="00DF0D4A"/>
    <w:rsid w:val="00DF106A"/>
    <w:rsid w:val="00DF12B2"/>
    <w:rsid w:val="00DF12C9"/>
    <w:rsid w:val="00DF13E0"/>
    <w:rsid w:val="00DF1492"/>
    <w:rsid w:val="00DF1677"/>
    <w:rsid w:val="00DF1813"/>
    <w:rsid w:val="00DF1C33"/>
    <w:rsid w:val="00DF1DEC"/>
    <w:rsid w:val="00DF2375"/>
    <w:rsid w:val="00DF2378"/>
    <w:rsid w:val="00DF2714"/>
    <w:rsid w:val="00DF271C"/>
    <w:rsid w:val="00DF273A"/>
    <w:rsid w:val="00DF2791"/>
    <w:rsid w:val="00DF279B"/>
    <w:rsid w:val="00DF2941"/>
    <w:rsid w:val="00DF2CBB"/>
    <w:rsid w:val="00DF35AC"/>
    <w:rsid w:val="00DF35B5"/>
    <w:rsid w:val="00DF3CEC"/>
    <w:rsid w:val="00DF3F7E"/>
    <w:rsid w:val="00DF41D0"/>
    <w:rsid w:val="00DF44F1"/>
    <w:rsid w:val="00DF4698"/>
    <w:rsid w:val="00DF4808"/>
    <w:rsid w:val="00DF4DF1"/>
    <w:rsid w:val="00DF4E30"/>
    <w:rsid w:val="00DF54BA"/>
    <w:rsid w:val="00DF56C1"/>
    <w:rsid w:val="00DF583C"/>
    <w:rsid w:val="00DF596D"/>
    <w:rsid w:val="00DF5A38"/>
    <w:rsid w:val="00DF5D0E"/>
    <w:rsid w:val="00DF5D94"/>
    <w:rsid w:val="00DF5F9B"/>
    <w:rsid w:val="00DF60FF"/>
    <w:rsid w:val="00DF61AC"/>
    <w:rsid w:val="00DF62E4"/>
    <w:rsid w:val="00DF6603"/>
    <w:rsid w:val="00DF6660"/>
    <w:rsid w:val="00DF666E"/>
    <w:rsid w:val="00DF6E4C"/>
    <w:rsid w:val="00DF73E9"/>
    <w:rsid w:val="00E00733"/>
    <w:rsid w:val="00E00749"/>
    <w:rsid w:val="00E007B2"/>
    <w:rsid w:val="00E00863"/>
    <w:rsid w:val="00E00F61"/>
    <w:rsid w:val="00E01254"/>
    <w:rsid w:val="00E0145F"/>
    <w:rsid w:val="00E01461"/>
    <w:rsid w:val="00E015B8"/>
    <w:rsid w:val="00E01786"/>
    <w:rsid w:val="00E01835"/>
    <w:rsid w:val="00E018E0"/>
    <w:rsid w:val="00E01AD6"/>
    <w:rsid w:val="00E01BF8"/>
    <w:rsid w:val="00E01F91"/>
    <w:rsid w:val="00E02134"/>
    <w:rsid w:val="00E021BF"/>
    <w:rsid w:val="00E0272B"/>
    <w:rsid w:val="00E027CF"/>
    <w:rsid w:val="00E02D55"/>
    <w:rsid w:val="00E02DBD"/>
    <w:rsid w:val="00E03C28"/>
    <w:rsid w:val="00E03CB6"/>
    <w:rsid w:val="00E03F54"/>
    <w:rsid w:val="00E04537"/>
    <w:rsid w:val="00E047AF"/>
    <w:rsid w:val="00E04C46"/>
    <w:rsid w:val="00E0561E"/>
    <w:rsid w:val="00E0574C"/>
    <w:rsid w:val="00E05880"/>
    <w:rsid w:val="00E06615"/>
    <w:rsid w:val="00E066A4"/>
    <w:rsid w:val="00E07227"/>
    <w:rsid w:val="00E1005D"/>
    <w:rsid w:val="00E10711"/>
    <w:rsid w:val="00E10EAA"/>
    <w:rsid w:val="00E11264"/>
    <w:rsid w:val="00E116D2"/>
    <w:rsid w:val="00E118A2"/>
    <w:rsid w:val="00E11FC1"/>
    <w:rsid w:val="00E121A1"/>
    <w:rsid w:val="00E1246E"/>
    <w:rsid w:val="00E125D4"/>
    <w:rsid w:val="00E128FD"/>
    <w:rsid w:val="00E12C60"/>
    <w:rsid w:val="00E12F98"/>
    <w:rsid w:val="00E1301E"/>
    <w:rsid w:val="00E13EED"/>
    <w:rsid w:val="00E141A4"/>
    <w:rsid w:val="00E14302"/>
    <w:rsid w:val="00E14D8B"/>
    <w:rsid w:val="00E15057"/>
    <w:rsid w:val="00E15851"/>
    <w:rsid w:val="00E15FE1"/>
    <w:rsid w:val="00E16109"/>
    <w:rsid w:val="00E16427"/>
    <w:rsid w:val="00E170BD"/>
    <w:rsid w:val="00E17320"/>
    <w:rsid w:val="00E17ED4"/>
    <w:rsid w:val="00E20A27"/>
    <w:rsid w:val="00E20CB9"/>
    <w:rsid w:val="00E20E9A"/>
    <w:rsid w:val="00E213DF"/>
    <w:rsid w:val="00E21BE1"/>
    <w:rsid w:val="00E21BE9"/>
    <w:rsid w:val="00E21D89"/>
    <w:rsid w:val="00E21DDC"/>
    <w:rsid w:val="00E21E83"/>
    <w:rsid w:val="00E225C7"/>
    <w:rsid w:val="00E22D5A"/>
    <w:rsid w:val="00E22D83"/>
    <w:rsid w:val="00E232E9"/>
    <w:rsid w:val="00E2392C"/>
    <w:rsid w:val="00E23B4C"/>
    <w:rsid w:val="00E23EC2"/>
    <w:rsid w:val="00E23FA5"/>
    <w:rsid w:val="00E2426F"/>
    <w:rsid w:val="00E2432B"/>
    <w:rsid w:val="00E243D5"/>
    <w:rsid w:val="00E2457C"/>
    <w:rsid w:val="00E24C4A"/>
    <w:rsid w:val="00E24C59"/>
    <w:rsid w:val="00E24F56"/>
    <w:rsid w:val="00E251E2"/>
    <w:rsid w:val="00E252C7"/>
    <w:rsid w:val="00E25371"/>
    <w:rsid w:val="00E25403"/>
    <w:rsid w:val="00E254E6"/>
    <w:rsid w:val="00E25668"/>
    <w:rsid w:val="00E25B68"/>
    <w:rsid w:val="00E261B2"/>
    <w:rsid w:val="00E26254"/>
    <w:rsid w:val="00E262AA"/>
    <w:rsid w:val="00E2651F"/>
    <w:rsid w:val="00E26892"/>
    <w:rsid w:val="00E269D1"/>
    <w:rsid w:val="00E26C03"/>
    <w:rsid w:val="00E26CDF"/>
    <w:rsid w:val="00E27011"/>
    <w:rsid w:val="00E27094"/>
    <w:rsid w:val="00E27977"/>
    <w:rsid w:val="00E27D34"/>
    <w:rsid w:val="00E27D92"/>
    <w:rsid w:val="00E307B5"/>
    <w:rsid w:val="00E30A6F"/>
    <w:rsid w:val="00E30C61"/>
    <w:rsid w:val="00E30F62"/>
    <w:rsid w:val="00E31049"/>
    <w:rsid w:val="00E316C8"/>
    <w:rsid w:val="00E31725"/>
    <w:rsid w:val="00E319A3"/>
    <w:rsid w:val="00E31B50"/>
    <w:rsid w:val="00E32294"/>
    <w:rsid w:val="00E32699"/>
    <w:rsid w:val="00E33140"/>
    <w:rsid w:val="00E336F1"/>
    <w:rsid w:val="00E33BD8"/>
    <w:rsid w:val="00E33C8A"/>
    <w:rsid w:val="00E33F61"/>
    <w:rsid w:val="00E34E25"/>
    <w:rsid w:val="00E35321"/>
    <w:rsid w:val="00E35484"/>
    <w:rsid w:val="00E3587D"/>
    <w:rsid w:val="00E36534"/>
    <w:rsid w:val="00E36708"/>
    <w:rsid w:val="00E36B77"/>
    <w:rsid w:val="00E36F20"/>
    <w:rsid w:val="00E37307"/>
    <w:rsid w:val="00E37A4F"/>
    <w:rsid w:val="00E37D9F"/>
    <w:rsid w:val="00E40630"/>
    <w:rsid w:val="00E407DE"/>
    <w:rsid w:val="00E40CEE"/>
    <w:rsid w:val="00E4167D"/>
    <w:rsid w:val="00E418FF"/>
    <w:rsid w:val="00E41923"/>
    <w:rsid w:val="00E41CA2"/>
    <w:rsid w:val="00E424B9"/>
    <w:rsid w:val="00E42AC8"/>
    <w:rsid w:val="00E42BB6"/>
    <w:rsid w:val="00E42CB4"/>
    <w:rsid w:val="00E42FD6"/>
    <w:rsid w:val="00E43074"/>
    <w:rsid w:val="00E43433"/>
    <w:rsid w:val="00E434F7"/>
    <w:rsid w:val="00E4353E"/>
    <w:rsid w:val="00E4388E"/>
    <w:rsid w:val="00E43F4E"/>
    <w:rsid w:val="00E43FB3"/>
    <w:rsid w:val="00E440A0"/>
    <w:rsid w:val="00E446B0"/>
    <w:rsid w:val="00E44A7C"/>
    <w:rsid w:val="00E44C3E"/>
    <w:rsid w:val="00E44EE9"/>
    <w:rsid w:val="00E44F95"/>
    <w:rsid w:val="00E45719"/>
    <w:rsid w:val="00E45721"/>
    <w:rsid w:val="00E4577F"/>
    <w:rsid w:val="00E45B61"/>
    <w:rsid w:val="00E45B73"/>
    <w:rsid w:val="00E45BBC"/>
    <w:rsid w:val="00E45E04"/>
    <w:rsid w:val="00E46234"/>
    <w:rsid w:val="00E46574"/>
    <w:rsid w:val="00E465AD"/>
    <w:rsid w:val="00E46AC9"/>
    <w:rsid w:val="00E47CE8"/>
    <w:rsid w:val="00E47F52"/>
    <w:rsid w:val="00E47F53"/>
    <w:rsid w:val="00E50071"/>
    <w:rsid w:val="00E50651"/>
    <w:rsid w:val="00E50A0E"/>
    <w:rsid w:val="00E50DB2"/>
    <w:rsid w:val="00E512FB"/>
    <w:rsid w:val="00E51DBC"/>
    <w:rsid w:val="00E51E53"/>
    <w:rsid w:val="00E51EE3"/>
    <w:rsid w:val="00E5202D"/>
    <w:rsid w:val="00E522B2"/>
    <w:rsid w:val="00E522BC"/>
    <w:rsid w:val="00E5234E"/>
    <w:rsid w:val="00E529C3"/>
    <w:rsid w:val="00E52AF4"/>
    <w:rsid w:val="00E52B68"/>
    <w:rsid w:val="00E5340D"/>
    <w:rsid w:val="00E5363B"/>
    <w:rsid w:val="00E539DD"/>
    <w:rsid w:val="00E53DDA"/>
    <w:rsid w:val="00E54033"/>
    <w:rsid w:val="00E543E0"/>
    <w:rsid w:val="00E544A3"/>
    <w:rsid w:val="00E545C6"/>
    <w:rsid w:val="00E54AAC"/>
    <w:rsid w:val="00E55486"/>
    <w:rsid w:val="00E5576B"/>
    <w:rsid w:val="00E5595E"/>
    <w:rsid w:val="00E55AF7"/>
    <w:rsid w:val="00E55F17"/>
    <w:rsid w:val="00E567CD"/>
    <w:rsid w:val="00E56F6A"/>
    <w:rsid w:val="00E57056"/>
    <w:rsid w:val="00E5764A"/>
    <w:rsid w:val="00E57777"/>
    <w:rsid w:val="00E5793B"/>
    <w:rsid w:val="00E57D64"/>
    <w:rsid w:val="00E57E87"/>
    <w:rsid w:val="00E57EAD"/>
    <w:rsid w:val="00E602BD"/>
    <w:rsid w:val="00E607F8"/>
    <w:rsid w:val="00E60CDD"/>
    <w:rsid w:val="00E60CF7"/>
    <w:rsid w:val="00E60DDF"/>
    <w:rsid w:val="00E61030"/>
    <w:rsid w:val="00E61571"/>
    <w:rsid w:val="00E61768"/>
    <w:rsid w:val="00E61E50"/>
    <w:rsid w:val="00E6217C"/>
    <w:rsid w:val="00E622C3"/>
    <w:rsid w:val="00E6250E"/>
    <w:rsid w:val="00E62BE9"/>
    <w:rsid w:val="00E632BF"/>
    <w:rsid w:val="00E635D6"/>
    <w:rsid w:val="00E63FEB"/>
    <w:rsid w:val="00E640D4"/>
    <w:rsid w:val="00E6453A"/>
    <w:rsid w:val="00E6480D"/>
    <w:rsid w:val="00E648C7"/>
    <w:rsid w:val="00E649E0"/>
    <w:rsid w:val="00E64DDF"/>
    <w:rsid w:val="00E64EA9"/>
    <w:rsid w:val="00E650AC"/>
    <w:rsid w:val="00E6595F"/>
    <w:rsid w:val="00E65BB4"/>
    <w:rsid w:val="00E65C29"/>
    <w:rsid w:val="00E65C55"/>
    <w:rsid w:val="00E65C6C"/>
    <w:rsid w:val="00E66F24"/>
    <w:rsid w:val="00E67342"/>
    <w:rsid w:val="00E67853"/>
    <w:rsid w:val="00E67ADA"/>
    <w:rsid w:val="00E67E1F"/>
    <w:rsid w:val="00E67EF0"/>
    <w:rsid w:val="00E70378"/>
    <w:rsid w:val="00E705CC"/>
    <w:rsid w:val="00E7099A"/>
    <w:rsid w:val="00E71220"/>
    <w:rsid w:val="00E712B7"/>
    <w:rsid w:val="00E71602"/>
    <w:rsid w:val="00E718C9"/>
    <w:rsid w:val="00E7244E"/>
    <w:rsid w:val="00E727D2"/>
    <w:rsid w:val="00E73258"/>
    <w:rsid w:val="00E73627"/>
    <w:rsid w:val="00E73667"/>
    <w:rsid w:val="00E73768"/>
    <w:rsid w:val="00E743D2"/>
    <w:rsid w:val="00E747AC"/>
    <w:rsid w:val="00E74B6B"/>
    <w:rsid w:val="00E754E4"/>
    <w:rsid w:val="00E755B3"/>
    <w:rsid w:val="00E75D52"/>
    <w:rsid w:val="00E75F72"/>
    <w:rsid w:val="00E7672A"/>
    <w:rsid w:val="00E77038"/>
    <w:rsid w:val="00E7736A"/>
    <w:rsid w:val="00E7772F"/>
    <w:rsid w:val="00E77C00"/>
    <w:rsid w:val="00E77EB8"/>
    <w:rsid w:val="00E800ED"/>
    <w:rsid w:val="00E80113"/>
    <w:rsid w:val="00E80590"/>
    <w:rsid w:val="00E8072F"/>
    <w:rsid w:val="00E80CCD"/>
    <w:rsid w:val="00E80D20"/>
    <w:rsid w:val="00E811DB"/>
    <w:rsid w:val="00E81710"/>
    <w:rsid w:val="00E8171D"/>
    <w:rsid w:val="00E81877"/>
    <w:rsid w:val="00E81BA8"/>
    <w:rsid w:val="00E820A4"/>
    <w:rsid w:val="00E820AD"/>
    <w:rsid w:val="00E8212C"/>
    <w:rsid w:val="00E835B4"/>
    <w:rsid w:val="00E836B2"/>
    <w:rsid w:val="00E8373E"/>
    <w:rsid w:val="00E83949"/>
    <w:rsid w:val="00E83BFB"/>
    <w:rsid w:val="00E83CDA"/>
    <w:rsid w:val="00E83CFD"/>
    <w:rsid w:val="00E83E67"/>
    <w:rsid w:val="00E84598"/>
    <w:rsid w:val="00E845EB"/>
    <w:rsid w:val="00E848C5"/>
    <w:rsid w:val="00E84EF4"/>
    <w:rsid w:val="00E84FAC"/>
    <w:rsid w:val="00E851FB"/>
    <w:rsid w:val="00E85345"/>
    <w:rsid w:val="00E853E2"/>
    <w:rsid w:val="00E8565A"/>
    <w:rsid w:val="00E85675"/>
    <w:rsid w:val="00E85A36"/>
    <w:rsid w:val="00E85BF0"/>
    <w:rsid w:val="00E85E2C"/>
    <w:rsid w:val="00E86C3F"/>
    <w:rsid w:val="00E86CA8"/>
    <w:rsid w:val="00E8766F"/>
    <w:rsid w:val="00E876C6"/>
    <w:rsid w:val="00E90089"/>
    <w:rsid w:val="00E90156"/>
    <w:rsid w:val="00E9112C"/>
    <w:rsid w:val="00E9146F"/>
    <w:rsid w:val="00E9149B"/>
    <w:rsid w:val="00E918B9"/>
    <w:rsid w:val="00E918DF"/>
    <w:rsid w:val="00E91DEC"/>
    <w:rsid w:val="00E91E40"/>
    <w:rsid w:val="00E92038"/>
    <w:rsid w:val="00E923C1"/>
    <w:rsid w:val="00E92B1B"/>
    <w:rsid w:val="00E92B4B"/>
    <w:rsid w:val="00E92BB9"/>
    <w:rsid w:val="00E92BC1"/>
    <w:rsid w:val="00E92C0F"/>
    <w:rsid w:val="00E92C24"/>
    <w:rsid w:val="00E934BF"/>
    <w:rsid w:val="00E9386C"/>
    <w:rsid w:val="00E93A74"/>
    <w:rsid w:val="00E9414C"/>
    <w:rsid w:val="00E94187"/>
    <w:rsid w:val="00E9447C"/>
    <w:rsid w:val="00E94CC7"/>
    <w:rsid w:val="00E94D73"/>
    <w:rsid w:val="00E94ECD"/>
    <w:rsid w:val="00E9535E"/>
    <w:rsid w:val="00E95695"/>
    <w:rsid w:val="00E95A8F"/>
    <w:rsid w:val="00E95C7C"/>
    <w:rsid w:val="00E96351"/>
    <w:rsid w:val="00E964DF"/>
    <w:rsid w:val="00E9658E"/>
    <w:rsid w:val="00E9665C"/>
    <w:rsid w:val="00E96768"/>
    <w:rsid w:val="00E9681B"/>
    <w:rsid w:val="00E96B58"/>
    <w:rsid w:val="00E96B92"/>
    <w:rsid w:val="00E96E5B"/>
    <w:rsid w:val="00E96F30"/>
    <w:rsid w:val="00E975D2"/>
    <w:rsid w:val="00E9760E"/>
    <w:rsid w:val="00E97754"/>
    <w:rsid w:val="00E979EF"/>
    <w:rsid w:val="00E97AC6"/>
    <w:rsid w:val="00E97BD4"/>
    <w:rsid w:val="00E97EBF"/>
    <w:rsid w:val="00EA0135"/>
    <w:rsid w:val="00EA05D5"/>
    <w:rsid w:val="00EA0A55"/>
    <w:rsid w:val="00EA0A5B"/>
    <w:rsid w:val="00EA10A5"/>
    <w:rsid w:val="00EA1759"/>
    <w:rsid w:val="00EA17A0"/>
    <w:rsid w:val="00EA17B6"/>
    <w:rsid w:val="00EA1945"/>
    <w:rsid w:val="00EA1A1D"/>
    <w:rsid w:val="00EA1DBB"/>
    <w:rsid w:val="00EA1E33"/>
    <w:rsid w:val="00EA25FF"/>
    <w:rsid w:val="00EA2AC3"/>
    <w:rsid w:val="00EA2AC6"/>
    <w:rsid w:val="00EA2E8D"/>
    <w:rsid w:val="00EA3353"/>
    <w:rsid w:val="00EA344C"/>
    <w:rsid w:val="00EA35C4"/>
    <w:rsid w:val="00EA369E"/>
    <w:rsid w:val="00EA3A0E"/>
    <w:rsid w:val="00EA3C36"/>
    <w:rsid w:val="00EA4424"/>
    <w:rsid w:val="00EA4475"/>
    <w:rsid w:val="00EA4B34"/>
    <w:rsid w:val="00EA5559"/>
    <w:rsid w:val="00EA5772"/>
    <w:rsid w:val="00EA5F3D"/>
    <w:rsid w:val="00EA619E"/>
    <w:rsid w:val="00EA6BC3"/>
    <w:rsid w:val="00EA6BE0"/>
    <w:rsid w:val="00EA6BFD"/>
    <w:rsid w:val="00EA7284"/>
    <w:rsid w:val="00EA7960"/>
    <w:rsid w:val="00EA7C4C"/>
    <w:rsid w:val="00EA7CA9"/>
    <w:rsid w:val="00EA7D4D"/>
    <w:rsid w:val="00EA7EC0"/>
    <w:rsid w:val="00EB00C5"/>
    <w:rsid w:val="00EB0CC9"/>
    <w:rsid w:val="00EB0D9A"/>
    <w:rsid w:val="00EB1098"/>
    <w:rsid w:val="00EB111E"/>
    <w:rsid w:val="00EB1482"/>
    <w:rsid w:val="00EB1B98"/>
    <w:rsid w:val="00EB1CE6"/>
    <w:rsid w:val="00EB2188"/>
    <w:rsid w:val="00EB2380"/>
    <w:rsid w:val="00EB23AE"/>
    <w:rsid w:val="00EB3035"/>
    <w:rsid w:val="00EB3135"/>
    <w:rsid w:val="00EB349D"/>
    <w:rsid w:val="00EB409F"/>
    <w:rsid w:val="00EB415D"/>
    <w:rsid w:val="00EB45A7"/>
    <w:rsid w:val="00EB4683"/>
    <w:rsid w:val="00EB4DE5"/>
    <w:rsid w:val="00EB4FB8"/>
    <w:rsid w:val="00EB50D3"/>
    <w:rsid w:val="00EB5380"/>
    <w:rsid w:val="00EB56B1"/>
    <w:rsid w:val="00EB5A30"/>
    <w:rsid w:val="00EB5B82"/>
    <w:rsid w:val="00EB5CF1"/>
    <w:rsid w:val="00EB5EEB"/>
    <w:rsid w:val="00EB635E"/>
    <w:rsid w:val="00EB6A2F"/>
    <w:rsid w:val="00EB6A6A"/>
    <w:rsid w:val="00EB7572"/>
    <w:rsid w:val="00EB7F43"/>
    <w:rsid w:val="00EC0170"/>
    <w:rsid w:val="00EC0A5C"/>
    <w:rsid w:val="00EC0C9F"/>
    <w:rsid w:val="00EC0E65"/>
    <w:rsid w:val="00EC105F"/>
    <w:rsid w:val="00EC1675"/>
    <w:rsid w:val="00EC243C"/>
    <w:rsid w:val="00EC25D8"/>
    <w:rsid w:val="00EC2773"/>
    <w:rsid w:val="00EC2A27"/>
    <w:rsid w:val="00EC33FA"/>
    <w:rsid w:val="00EC349A"/>
    <w:rsid w:val="00EC351C"/>
    <w:rsid w:val="00EC3968"/>
    <w:rsid w:val="00EC3B8D"/>
    <w:rsid w:val="00EC3F4B"/>
    <w:rsid w:val="00EC3FF3"/>
    <w:rsid w:val="00EC4181"/>
    <w:rsid w:val="00EC4379"/>
    <w:rsid w:val="00EC442A"/>
    <w:rsid w:val="00EC4C93"/>
    <w:rsid w:val="00EC5988"/>
    <w:rsid w:val="00EC5CF9"/>
    <w:rsid w:val="00EC5F1F"/>
    <w:rsid w:val="00EC6216"/>
    <w:rsid w:val="00EC6254"/>
    <w:rsid w:val="00EC62C0"/>
    <w:rsid w:val="00EC6474"/>
    <w:rsid w:val="00EC6530"/>
    <w:rsid w:val="00EC6B6B"/>
    <w:rsid w:val="00EC6BC1"/>
    <w:rsid w:val="00EC6F12"/>
    <w:rsid w:val="00EC7257"/>
    <w:rsid w:val="00EC7329"/>
    <w:rsid w:val="00EC7C45"/>
    <w:rsid w:val="00ED0174"/>
    <w:rsid w:val="00ED0182"/>
    <w:rsid w:val="00ED0342"/>
    <w:rsid w:val="00ED0759"/>
    <w:rsid w:val="00ED0D88"/>
    <w:rsid w:val="00ED0EAF"/>
    <w:rsid w:val="00ED10DF"/>
    <w:rsid w:val="00ED1239"/>
    <w:rsid w:val="00ED13B2"/>
    <w:rsid w:val="00ED1806"/>
    <w:rsid w:val="00ED2631"/>
    <w:rsid w:val="00ED3125"/>
    <w:rsid w:val="00ED31E8"/>
    <w:rsid w:val="00ED372A"/>
    <w:rsid w:val="00ED383D"/>
    <w:rsid w:val="00ED3A99"/>
    <w:rsid w:val="00ED44A3"/>
    <w:rsid w:val="00ED44F2"/>
    <w:rsid w:val="00ED4814"/>
    <w:rsid w:val="00ED53EB"/>
    <w:rsid w:val="00ED5456"/>
    <w:rsid w:val="00ED5520"/>
    <w:rsid w:val="00ED5637"/>
    <w:rsid w:val="00ED5C72"/>
    <w:rsid w:val="00ED5DFB"/>
    <w:rsid w:val="00ED6773"/>
    <w:rsid w:val="00ED6D3A"/>
    <w:rsid w:val="00ED7106"/>
    <w:rsid w:val="00ED71F7"/>
    <w:rsid w:val="00ED7318"/>
    <w:rsid w:val="00ED74A5"/>
    <w:rsid w:val="00ED7570"/>
    <w:rsid w:val="00EE00FB"/>
    <w:rsid w:val="00EE01DB"/>
    <w:rsid w:val="00EE039E"/>
    <w:rsid w:val="00EE0619"/>
    <w:rsid w:val="00EE0A56"/>
    <w:rsid w:val="00EE0AD6"/>
    <w:rsid w:val="00EE0BAC"/>
    <w:rsid w:val="00EE0C59"/>
    <w:rsid w:val="00EE14DF"/>
    <w:rsid w:val="00EE1B32"/>
    <w:rsid w:val="00EE2B0B"/>
    <w:rsid w:val="00EE2C20"/>
    <w:rsid w:val="00EE2DDA"/>
    <w:rsid w:val="00EE2E1D"/>
    <w:rsid w:val="00EE300F"/>
    <w:rsid w:val="00EE3199"/>
    <w:rsid w:val="00EE3B57"/>
    <w:rsid w:val="00EE4103"/>
    <w:rsid w:val="00EE4106"/>
    <w:rsid w:val="00EE42C3"/>
    <w:rsid w:val="00EE487A"/>
    <w:rsid w:val="00EE4DB1"/>
    <w:rsid w:val="00EE5642"/>
    <w:rsid w:val="00EE5AC7"/>
    <w:rsid w:val="00EE60EF"/>
    <w:rsid w:val="00EE6137"/>
    <w:rsid w:val="00EE6428"/>
    <w:rsid w:val="00EE674B"/>
    <w:rsid w:val="00EE71C8"/>
    <w:rsid w:val="00EE737F"/>
    <w:rsid w:val="00EE767E"/>
    <w:rsid w:val="00EE76ED"/>
    <w:rsid w:val="00EE7B24"/>
    <w:rsid w:val="00EE7E1A"/>
    <w:rsid w:val="00EF0013"/>
    <w:rsid w:val="00EF019B"/>
    <w:rsid w:val="00EF0775"/>
    <w:rsid w:val="00EF0BC9"/>
    <w:rsid w:val="00EF11D4"/>
    <w:rsid w:val="00EF1526"/>
    <w:rsid w:val="00EF1720"/>
    <w:rsid w:val="00EF2092"/>
    <w:rsid w:val="00EF2335"/>
    <w:rsid w:val="00EF29FE"/>
    <w:rsid w:val="00EF2B39"/>
    <w:rsid w:val="00EF310B"/>
    <w:rsid w:val="00EF33BC"/>
    <w:rsid w:val="00EF39B7"/>
    <w:rsid w:val="00EF3A75"/>
    <w:rsid w:val="00EF3D0C"/>
    <w:rsid w:val="00EF3E9E"/>
    <w:rsid w:val="00EF4409"/>
    <w:rsid w:val="00EF44E9"/>
    <w:rsid w:val="00EF450D"/>
    <w:rsid w:val="00EF45D7"/>
    <w:rsid w:val="00EF4611"/>
    <w:rsid w:val="00EF47C3"/>
    <w:rsid w:val="00EF48BC"/>
    <w:rsid w:val="00EF4967"/>
    <w:rsid w:val="00EF541C"/>
    <w:rsid w:val="00EF5483"/>
    <w:rsid w:val="00EF5A9C"/>
    <w:rsid w:val="00EF6027"/>
    <w:rsid w:val="00EF61D5"/>
    <w:rsid w:val="00EF6DAE"/>
    <w:rsid w:val="00EF6E32"/>
    <w:rsid w:val="00EF6FB7"/>
    <w:rsid w:val="00EF6FC3"/>
    <w:rsid w:val="00EF71BD"/>
    <w:rsid w:val="00EF7206"/>
    <w:rsid w:val="00EF72CB"/>
    <w:rsid w:val="00EF72D1"/>
    <w:rsid w:val="00EF736B"/>
    <w:rsid w:val="00EF74A5"/>
    <w:rsid w:val="00EF7E81"/>
    <w:rsid w:val="00EF7F1C"/>
    <w:rsid w:val="00F00336"/>
    <w:rsid w:val="00F0039A"/>
    <w:rsid w:val="00F008B6"/>
    <w:rsid w:val="00F0093A"/>
    <w:rsid w:val="00F00F8C"/>
    <w:rsid w:val="00F01233"/>
    <w:rsid w:val="00F01C9D"/>
    <w:rsid w:val="00F01E9F"/>
    <w:rsid w:val="00F01F50"/>
    <w:rsid w:val="00F02370"/>
    <w:rsid w:val="00F023DD"/>
    <w:rsid w:val="00F02871"/>
    <w:rsid w:val="00F029BA"/>
    <w:rsid w:val="00F02C83"/>
    <w:rsid w:val="00F02E24"/>
    <w:rsid w:val="00F0301F"/>
    <w:rsid w:val="00F032DC"/>
    <w:rsid w:val="00F03DFF"/>
    <w:rsid w:val="00F03E8D"/>
    <w:rsid w:val="00F0422A"/>
    <w:rsid w:val="00F049F3"/>
    <w:rsid w:val="00F04AF2"/>
    <w:rsid w:val="00F04CE7"/>
    <w:rsid w:val="00F04E85"/>
    <w:rsid w:val="00F05C75"/>
    <w:rsid w:val="00F066D7"/>
    <w:rsid w:val="00F0681C"/>
    <w:rsid w:val="00F069B7"/>
    <w:rsid w:val="00F06F01"/>
    <w:rsid w:val="00F06F97"/>
    <w:rsid w:val="00F07174"/>
    <w:rsid w:val="00F0728D"/>
    <w:rsid w:val="00F0763C"/>
    <w:rsid w:val="00F07843"/>
    <w:rsid w:val="00F07DCF"/>
    <w:rsid w:val="00F07F57"/>
    <w:rsid w:val="00F1013C"/>
    <w:rsid w:val="00F107B8"/>
    <w:rsid w:val="00F10BFD"/>
    <w:rsid w:val="00F10D66"/>
    <w:rsid w:val="00F112BC"/>
    <w:rsid w:val="00F11EC8"/>
    <w:rsid w:val="00F12084"/>
    <w:rsid w:val="00F120DD"/>
    <w:rsid w:val="00F126F3"/>
    <w:rsid w:val="00F12702"/>
    <w:rsid w:val="00F128CE"/>
    <w:rsid w:val="00F12BB8"/>
    <w:rsid w:val="00F12C6F"/>
    <w:rsid w:val="00F13DB6"/>
    <w:rsid w:val="00F13DC2"/>
    <w:rsid w:val="00F1429A"/>
    <w:rsid w:val="00F14A28"/>
    <w:rsid w:val="00F14A98"/>
    <w:rsid w:val="00F14C76"/>
    <w:rsid w:val="00F15596"/>
    <w:rsid w:val="00F15AD5"/>
    <w:rsid w:val="00F15F0F"/>
    <w:rsid w:val="00F161E1"/>
    <w:rsid w:val="00F1621C"/>
    <w:rsid w:val="00F169C6"/>
    <w:rsid w:val="00F174C5"/>
    <w:rsid w:val="00F17518"/>
    <w:rsid w:val="00F179D9"/>
    <w:rsid w:val="00F2003F"/>
    <w:rsid w:val="00F20241"/>
    <w:rsid w:val="00F20D01"/>
    <w:rsid w:val="00F21139"/>
    <w:rsid w:val="00F21296"/>
    <w:rsid w:val="00F2193C"/>
    <w:rsid w:val="00F21E9D"/>
    <w:rsid w:val="00F22117"/>
    <w:rsid w:val="00F2235F"/>
    <w:rsid w:val="00F22726"/>
    <w:rsid w:val="00F228E8"/>
    <w:rsid w:val="00F22C3C"/>
    <w:rsid w:val="00F22C80"/>
    <w:rsid w:val="00F23438"/>
    <w:rsid w:val="00F2356E"/>
    <w:rsid w:val="00F23D0C"/>
    <w:rsid w:val="00F23D17"/>
    <w:rsid w:val="00F23D27"/>
    <w:rsid w:val="00F2482F"/>
    <w:rsid w:val="00F25323"/>
    <w:rsid w:val="00F2554E"/>
    <w:rsid w:val="00F25BC2"/>
    <w:rsid w:val="00F25F19"/>
    <w:rsid w:val="00F2604A"/>
    <w:rsid w:val="00F2655C"/>
    <w:rsid w:val="00F265E6"/>
    <w:rsid w:val="00F26675"/>
    <w:rsid w:val="00F26678"/>
    <w:rsid w:val="00F26A2C"/>
    <w:rsid w:val="00F26D09"/>
    <w:rsid w:val="00F2709B"/>
    <w:rsid w:val="00F27238"/>
    <w:rsid w:val="00F2765F"/>
    <w:rsid w:val="00F27875"/>
    <w:rsid w:val="00F279CE"/>
    <w:rsid w:val="00F27ED9"/>
    <w:rsid w:val="00F301ED"/>
    <w:rsid w:val="00F302FE"/>
    <w:rsid w:val="00F303E3"/>
    <w:rsid w:val="00F30870"/>
    <w:rsid w:val="00F309EE"/>
    <w:rsid w:val="00F30D13"/>
    <w:rsid w:val="00F30E8A"/>
    <w:rsid w:val="00F30F77"/>
    <w:rsid w:val="00F30F87"/>
    <w:rsid w:val="00F31123"/>
    <w:rsid w:val="00F3147C"/>
    <w:rsid w:val="00F320F1"/>
    <w:rsid w:val="00F3226F"/>
    <w:rsid w:val="00F32EF7"/>
    <w:rsid w:val="00F33051"/>
    <w:rsid w:val="00F33233"/>
    <w:rsid w:val="00F3371B"/>
    <w:rsid w:val="00F33744"/>
    <w:rsid w:val="00F33B90"/>
    <w:rsid w:val="00F3431C"/>
    <w:rsid w:val="00F344CB"/>
    <w:rsid w:val="00F344D7"/>
    <w:rsid w:val="00F352C3"/>
    <w:rsid w:val="00F35517"/>
    <w:rsid w:val="00F35D62"/>
    <w:rsid w:val="00F36548"/>
    <w:rsid w:val="00F3664C"/>
    <w:rsid w:val="00F36826"/>
    <w:rsid w:val="00F36AF3"/>
    <w:rsid w:val="00F36D3D"/>
    <w:rsid w:val="00F36E8F"/>
    <w:rsid w:val="00F37149"/>
    <w:rsid w:val="00F3748B"/>
    <w:rsid w:val="00F374D2"/>
    <w:rsid w:val="00F37B45"/>
    <w:rsid w:val="00F400D4"/>
    <w:rsid w:val="00F40220"/>
    <w:rsid w:val="00F40245"/>
    <w:rsid w:val="00F40662"/>
    <w:rsid w:val="00F406F8"/>
    <w:rsid w:val="00F4077C"/>
    <w:rsid w:val="00F40D4A"/>
    <w:rsid w:val="00F40F3E"/>
    <w:rsid w:val="00F41343"/>
    <w:rsid w:val="00F416A5"/>
    <w:rsid w:val="00F41FAA"/>
    <w:rsid w:val="00F42366"/>
    <w:rsid w:val="00F42C90"/>
    <w:rsid w:val="00F43177"/>
    <w:rsid w:val="00F435DF"/>
    <w:rsid w:val="00F43616"/>
    <w:rsid w:val="00F43679"/>
    <w:rsid w:val="00F43826"/>
    <w:rsid w:val="00F438C6"/>
    <w:rsid w:val="00F43E2B"/>
    <w:rsid w:val="00F442B1"/>
    <w:rsid w:val="00F44467"/>
    <w:rsid w:val="00F445DE"/>
    <w:rsid w:val="00F44806"/>
    <w:rsid w:val="00F44AA0"/>
    <w:rsid w:val="00F44C34"/>
    <w:rsid w:val="00F453AF"/>
    <w:rsid w:val="00F4561A"/>
    <w:rsid w:val="00F459E9"/>
    <w:rsid w:val="00F45B4D"/>
    <w:rsid w:val="00F45BD1"/>
    <w:rsid w:val="00F45C32"/>
    <w:rsid w:val="00F45CE2"/>
    <w:rsid w:val="00F45D39"/>
    <w:rsid w:val="00F460B7"/>
    <w:rsid w:val="00F4637F"/>
    <w:rsid w:val="00F46506"/>
    <w:rsid w:val="00F46726"/>
    <w:rsid w:val="00F4689B"/>
    <w:rsid w:val="00F46B54"/>
    <w:rsid w:val="00F46BBB"/>
    <w:rsid w:val="00F46C81"/>
    <w:rsid w:val="00F47033"/>
    <w:rsid w:val="00F475EE"/>
    <w:rsid w:val="00F4760C"/>
    <w:rsid w:val="00F4777D"/>
    <w:rsid w:val="00F47950"/>
    <w:rsid w:val="00F47A2C"/>
    <w:rsid w:val="00F5009E"/>
    <w:rsid w:val="00F5060F"/>
    <w:rsid w:val="00F506E6"/>
    <w:rsid w:val="00F508C1"/>
    <w:rsid w:val="00F50E4E"/>
    <w:rsid w:val="00F51650"/>
    <w:rsid w:val="00F517FD"/>
    <w:rsid w:val="00F51882"/>
    <w:rsid w:val="00F51E29"/>
    <w:rsid w:val="00F51ED0"/>
    <w:rsid w:val="00F5204E"/>
    <w:rsid w:val="00F52181"/>
    <w:rsid w:val="00F529BF"/>
    <w:rsid w:val="00F52FB9"/>
    <w:rsid w:val="00F53279"/>
    <w:rsid w:val="00F5381E"/>
    <w:rsid w:val="00F53903"/>
    <w:rsid w:val="00F53C64"/>
    <w:rsid w:val="00F53DDB"/>
    <w:rsid w:val="00F5409B"/>
    <w:rsid w:val="00F545FE"/>
    <w:rsid w:val="00F54874"/>
    <w:rsid w:val="00F54942"/>
    <w:rsid w:val="00F54AF1"/>
    <w:rsid w:val="00F5585D"/>
    <w:rsid w:val="00F55C12"/>
    <w:rsid w:val="00F55DC1"/>
    <w:rsid w:val="00F55EC6"/>
    <w:rsid w:val="00F55FF7"/>
    <w:rsid w:val="00F56754"/>
    <w:rsid w:val="00F567C9"/>
    <w:rsid w:val="00F56AF3"/>
    <w:rsid w:val="00F56D12"/>
    <w:rsid w:val="00F56DD4"/>
    <w:rsid w:val="00F56DFE"/>
    <w:rsid w:val="00F571F2"/>
    <w:rsid w:val="00F574A1"/>
    <w:rsid w:val="00F57647"/>
    <w:rsid w:val="00F602AB"/>
    <w:rsid w:val="00F602BD"/>
    <w:rsid w:val="00F603CA"/>
    <w:rsid w:val="00F6073B"/>
    <w:rsid w:val="00F60CEE"/>
    <w:rsid w:val="00F61B14"/>
    <w:rsid w:val="00F61B34"/>
    <w:rsid w:val="00F61EE4"/>
    <w:rsid w:val="00F61FDA"/>
    <w:rsid w:val="00F62252"/>
    <w:rsid w:val="00F62E59"/>
    <w:rsid w:val="00F63040"/>
    <w:rsid w:val="00F6318B"/>
    <w:rsid w:val="00F635A6"/>
    <w:rsid w:val="00F6377A"/>
    <w:rsid w:val="00F642F0"/>
    <w:rsid w:val="00F64546"/>
    <w:rsid w:val="00F64703"/>
    <w:rsid w:val="00F647A3"/>
    <w:rsid w:val="00F647C9"/>
    <w:rsid w:val="00F64B4C"/>
    <w:rsid w:val="00F64E64"/>
    <w:rsid w:val="00F656C3"/>
    <w:rsid w:val="00F65AEA"/>
    <w:rsid w:val="00F65B34"/>
    <w:rsid w:val="00F6615C"/>
    <w:rsid w:val="00F66436"/>
    <w:rsid w:val="00F668DF"/>
    <w:rsid w:val="00F66B2E"/>
    <w:rsid w:val="00F66BB4"/>
    <w:rsid w:val="00F6706D"/>
    <w:rsid w:val="00F672ED"/>
    <w:rsid w:val="00F67579"/>
    <w:rsid w:val="00F67A7B"/>
    <w:rsid w:val="00F67EE7"/>
    <w:rsid w:val="00F700D7"/>
    <w:rsid w:val="00F70486"/>
    <w:rsid w:val="00F7080E"/>
    <w:rsid w:val="00F70B38"/>
    <w:rsid w:val="00F70F8D"/>
    <w:rsid w:val="00F710A1"/>
    <w:rsid w:val="00F7121D"/>
    <w:rsid w:val="00F712B8"/>
    <w:rsid w:val="00F7139E"/>
    <w:rsid w:val="00F7144B"/>
    <w:rsid w:val="00F718A1"/>
    <w:rsid w:val="00F71E05"/>
    <w:rsid w:val="00F71EB0"/>
    <w:rsid w:val="00F722D9"/>
    <w:rsid w:val="00F72369"/>
    <w:rsid w:val="00F72744"/>
    <w:rsid w:val="00F73201"/>
    <w:rsid w:val="00F73505"/>
    <w:rsid w:val="00F735CD"/>
    <w:rsid w:val="00F736EB"/>
    <w:rsid w:val="00F73A09"/>
    <w:rsid w:val="00F73C3D"/>
    <w:rsid w:val="00F73ECE"/>
    <w:rsid w:val="00F74231"/>
    <w:rsid w:val="00F7437E"/>
    <w:rsid w:val="00F746AF"/>
    <w:rsid w:val="00F746FB"/>
    <w:rsid w:val="00F748FD"/>
    <w:rsid w:val="00F74B88"/>
    <w:rsid w:val="00F74F5C"/>
    <w:rsid w:val="00F751CB"/>
    <w:rsid w:val="00F751FD"/>
    <w:rsid w:val="00F7595A"/>
    <w:rsid w:val="00F7606B"/>
    <w:rsid w:val="00F7637D"/>
    <w:rsid w:val="00F763F3"/>
    <w:rsid w:val="00F76404"/>
    <w:rsid w:val="00F7691F"/>
    <w:rsid w:val="00F76B15"/>
    <w:rsid w:val="00F772D0"/>
    <w:rsid w:val="00F779BA"/>
    <w:rsid w:val="00F77A1B"/>
    <w:rsid w:val="00F8020E"/>
    <w:rsid w:val="00F80288"/>
    <w:rsid w:val="00F8071B"/>
    <w:rsid w:val="00F807C9"/>
    <w:rsid w:val="00F80B9E"/>
    <w:rsid w:val="00F80F70"/>
    <w:rsid w:val="00F813BA"/>
    <w:rsid w:val="00F81A9D"/>
    <w:rsid w:val="00F821B2"/>
    <w:rsid w:val="00F823A4"/>
    <w:rsid w:val="00F828CA"/>
    <w:rsid w:val="00F82DA6"/>
    <w:rsid w:val="00F82FC2"/>
    <w:rsid w:val="00F836C6"/>
    <w:rsid w:val="00F83712"/>
    <w:rsid w:val="00F838EB"/>
    <w:rsid w:val="00F83A8A"/>
    <w:rsid w:val="00F83E4A"/>
    <w:rsid w:val="00F83F45"/>
    <w:rsid w:val="00F83FBE"/>
    <w:rsid w:val="00F848EF"/>
    <w:rsid w:val="00F84BAE"/>
    <w:rsid w:val="00F852BD"/>
    <w:rsid w:val="00F852F4"/>
    <w:rsid w:val="00F85662"/>
    <w:rsid w:val="00F85F79"/>
    <w:rsid w:val="00F86526"/>
    <w:rsid w:val="00F866A0"/>
    <w:rsid w:val="00F866B1"/>
    <w:rsid w:val="00F8690F"/>
    <w:rsid w:val="00F86D09"/>
    <w:rsid w:val="00F870E3"/>
    <w:rsid w:val="00F874A9"/>
    <w:rsid w:val="00F9099C"/>
    <w:rsid w:val="00F90A38"/>
    <w:rsid w:val="00F90B95"/>
    <w:rsid w:val="00F90D83"/>
    <w:rsid w:val="00F90EB7"/>
    <w:rsid w:val="00F90FAC"/>
    <w:rsid w:val="00F90FAE"/>
    <w:rsid w:val="00F913CB"/>
    <w:rsid w:val="00F91465"/>
    <w:rsid w:val="00F9187E"/>
    <w:rsid w:val="00F91A45"/>
    <w:rsid w:val="00F91D9A"/>
    <w:rsid w:val="00F91E3F"/>
    <w:rsid w:val="00F922F5"/>
    <w:rsid w:val="00F9259F"/>
    <w:rsid w:val="00F92776"/>
    <w:rsid w:val="00F92A0C"/>
    <w:rsid w:val="00F92C73"/>
    <w:rsid w:val="00F93325"/>
    <w:rsid w:val="00F936CC"/>
    <w:rsid w:val="00F93E50"/>
    <w:rsid w:val="00F94883"/>
    <w:rsid w:val="00F94B6A"/>
    <w:rsid w:val="00F94B93"/>
    <w:rsid w:val="00F956BA"/>
    <w:rsid w:val="00F958E3"/>
    <w:rsid w:val="00F959DB"/>
    <w:rsid w:val="00F95C16"/>
    <w:rsid w:val="00F95F51"/>
    <w:rsid w:val="00F96290"/>
    <w:rsid w:val="00F968AC"/>
    <w:rsid w:val="00F968C9"/>
    <w:rsid w:val="00F96AB8"/>
    <w:rsid w:val="00F96B30"/>
    <w:rsid w:val="00F96D53"/>
    <w:rsid w:val="00F96ED9"/>
    <w:rsid w:val="00F96FB5"/>
    <w:rsid w:val="00FA0339"/>
    <w:rsid w:val="00FA03E7"/>
    <w:rsid w:val="00FA04FF"/>
    <w:rsid w:val="00FA0701"/>
    <w:rsid w:val="00FA07BB"/>
    <w:rsid w:val="00FA09AB"/>
    <w:rsid w:val="00FA106C"/>
    <w:rsid w:val="00FA178E"/>
    <w:rsid w:val="00FA1C96"/>
    <w:rsid w:val="00FA20B3"/>
    <w:rsid w:val="00FA2148"/>
    <w:rsid w:val="00FA2344"/>
    <w:rsid w:val="00FA2603"/>
    <w:rsid w:val="00FA2A61"/>
    <w:rsid w:val="00FA3E1D"/>
    <w:rsid w:val="00FA46C1"/>
    <w:rsid w:val="00FA4B12"/>
    <w:rsid w:val="00FA4DD8"/>
    <w:rsid w:val="00FA4E1E"/>
    <w:rsid w:val="00FA5036"/>
    <w:rsid w:val="00FA5370"/>
    <w:rsid w:val="00FA5411"/>
    <w:rsid w:val="00FA54C8"/>
    <w:rsid w:val="00FA5616"/>
    <w:rsid w:val="00FA5768"/>
    <w:rsid w:val="00FA5983"/>
    <w:rsid w:val="00FA598D"/>
    <w:rsid w:val="00FA618C"/>
    <w:rsid w:val="00FA61D8"/>
    <w:rsid w:val="00FA6388"/>
    <w:rsid w:val="00FA6609"/>
    <w:rsid w:val="00FA676D"/>
    <w:rsid w:val="00FA6B6A"/>
    <w:rsid w:val="00FA6CAA"/>
    <w:rsid w:val="00FA6DEA"/>
    <w:rsid w:val="00FA70C7"/>
    <w:rsid w:val="00FA718C"/>
    <w:rsid w:val="00FA71EA"/>
    <w:rsid w:val="00FA732E"/>
    <w:rsid w:val="00FA77A5"/>
    <w:rsid w:val="00FA77B4"/>
    <w:rsid w:val="00FA7955"/>
    <w:rsid w:val="00FA7E79"/>
    <w:rsid w:val="00FB03E8"/>
    <w:rsid w:val="00FB0A79"/>
    <w:rsid w:val="00FB0C6E"/>
    <w:rsid w:val="00FB125E"/>
    <w:rsid w:val="00FB150D"/>
    <w:rsid w:val="00FB165F"/>
    <w:rsid w:val="00FB18DA"/>
    <w:rsid w:val="00FB1BAA"/>
    <w:rsid w:val="00FB20CD"/>
    <w:rsid w:val="00FB232B"/>
    <w:rsid w:val="00FB29F6"/>
    <w:rsid w:val="00FB2C86"/>
    <w:rsid w:val="00FB2FD0"/>
    <w:rsid w:val="00FB3400"/>
    <w:rsid w:val="00FB342E"/>
    <w:rsid w:val="00FB3509"/>
    <w:rsid w:val="00FB36BD"/>
    <w:rsid w:val="00FB3831"/>
    <w:rsid w:val="00FB38B0"/>
    <w:rsid w:val="00FB3D15"/>
    <w:rsid w:val="00FB41EE"/>
    <w:rsid w:val="00FB43F0"/>
    <w:rsid w:val="00FB4913"/>
    <w:rsid w:val="00FB4EF8"/>
    <w:rsid w:val="00FB50A7"/>
    <w:rsid w:val="00FB528C"/>
    <w:rsid w:val="00FB5382"/>
    <w:rsid w:val="00FB554C"/>
    <w:rsid w:val="00FB5E10"/>
    <w:rsid w:val="00FB624E"/>
    <w:rsid w:val="00FB648A"/>
    <w:rsid w:val="00FB65F9"/>
    <w:rsid w:val="00FB6D52"/>
    <w:rsid w:val="00FB6DE2"/>
    <w:rsid w:val="00FB7A3B"/>
    <w:rsid w:val="00FB7CC5"/>
    <w:rsid w:val="00FB7EBB"/>
    <w:rsid w:val="00FC0206"/>
    <w:rsid w:val="00FC07B9"/>
    <w:rsid w:val="00FC0C72"/>
    <w:rsid w:val="00FC0D62"/>
    <w:rsid w:val="00FC0DC9"/>
    <w:rsid w:val="00FC0EB1"/>
    <w:rsid w:val="00FC1549"/>
    <w:rsid w:val="00FC18FD"/>
    <w:rsid w:val="00FC19B0"/>
    <w:rsid w:val="00FC23DD"/>
    <w:rsid w:val="00FC2489"/>
    <w:rsid w:val="00FC2950"/>
    <w:rsid w:val="00FC2A7F"/>
    <w:rsid w:val="00FC3466"/>
    <w:rsid w:val="00FC378E"/>
    <w:rsid w:val="00FC37B9"/>
    <w:rsid w:val="00FC3A49"/>
    <w:rsid w:val="00FC3D6C"/>
    <w:rsid w:val="00FC3DF5"/>
    <w:rsid w:val="00FC401B"/>
    <w:rsid w:val="00FC47DD"/>
    <w:rsid w:val="00FC486B"/>
    <w:rsid w:val="00FC4C85"/>
    <w:rsid w:val="00FC520C"/>
    <w:rsid w:val="00FC540C"/>
    <w:rsid w:val="00FC541E"/>
    <w:rsid w:val="00FC5540"/>
    <w:rsid w:val="00FC564A"/>
    <w:rsid w:val="00FC63EA"/>
    <w:rsid w:val="00FC65F0"/>
    <w:rsid w:val="00FC6ADF"/>
    <w:rsid w:val="00FC6CA2"/>
    <w:rsid w:val="00FC6D4A"/>
    <w:rsid w:val="00FC7375"/>
    <w:rsid w:val="00FC73C5"/>
    <w:rsid w:val="00FC7ACF"/>
    <w:rsid w:val="00FC7C90"/>
    <w:rsid w:val="00FD01E7"/>
    <w:rsid w:val="00FD0291"/>
    <w:rsid w:val="00FD0311"/>
    <w:rsid w:val="00FD047B"/>
    <w:rsid w:val="00FD04B7"/>
    <w:rsid w:val="00FD05A3"/>
    <w:rsid w:val="00FD0851"/>
    <w:rsid w:val="00FD0E93"/>
    <w:rsid w:val="00FD0EBA"/>
    <w:rsid w:val="00FD1D87"/>
    <w:rsid w:val="00FD201A"/>
    <w:rsid w:val="00FD21EE"/>
    <w:rsid w:val="00FD2969"/>
    <w:rsid w:val="00FD2F0A"/>
    <w:rsid w:val="00FD312D"/>
    <w:rsid w:val="00FD33B5"/>
    <w:rsid w:val="00FD35CC"/>
    <w:rsid w:val="00FD3F5B"/>
    <w:rsid w:val="00FD4426"/>
    <w:rsid w:val="00FD4887"/>
    <w:rsid w:val="00FD49DE"/>
    <w:rsid w:val="00FD5010"/>
    <w:rsid w:val="00FD508A"/>
    <w:rsid w:val="00FD51DE"/>
    <w:rsid w:val="00FD546D"/>
    <w:rsid w:val="00FD549B"/>
    <w:rsid w:val="00FD57C2"/>
    <w:rsid w:val="00FD5B0C"/>
    <w:rsid w:val="00FD5DBC"/>
    <w:rsid w:val="00FD6185"/>
    <w:rsid w:val="00FD6286"/>
    <w:rsid w:val="00FD6458"/>
    <w:rsid w:val="00FD645D"/>
    <w:rsid w:val="00FD65B6"/>
    <w:rsid w:val="00FD68DC"/>
    <w:rsid w:val="00FD76C3"/>
    <w:rsid w:val="00FD7B72"/>
    <w:rsid w:val="00FD7EA2"/>
    <w:rsid w:val="00FE0679"/>
    <w:rsid w:val="00FE07ED"/>
    <w:rsid w:val="00FE0844"/>
    <w:rsid w:val="00FE0DF1"/>
    <w:rsid w:val="00FE0F1B"/>
    <w:rsid w:val="00FE14CF"/>
    <w:rsid w:val="00FE164E"/>
    <w:rsid w:val="00FE1872"/>
    <w:rsid w:val="00FE1B13"/>
    <w:rsid w:val="00FE1BE6"/>
    <w:rsid w:val="00FE1E3E"/>
    <w:rsid w:val="00FE1F71"/>
    <w:rsid w:val="00FE2142"/>
    <w:rsid w:val="00FE2173"/>
    <w:rsid w:val="00FE2375"/>
    <w:rsid w:val="00FE2874"/>
    <w:rsid w:val="00FE2B13"/>
    <w:rsid w:val="00FE2C1B"/>
    <w:rsid w:val="00FE2CBB"/>
    <w:rsid w:val="00FE2DC5"/>
    <w:rsid w:val="00FE34B5"/>
    <w:rsid w:val="00FE384D"/>
    <w:rsid w:val="00FE3AC9"/>
    <w:rsid w:val="00FE3BF0"/>
    <w:rsid w:val="00FE45C0"/>
    <w:rsid w:val="00FE4640"/>
    <w:rsid w:val="00FE46A2"/>
    <w:rsid w:val="00FE4ED1"/>
    <w:rsid w:val="00FE51F1"/>
    <w:rsid w:val="00FE5244"/>
    <w:rsid w:val="00FE5979"/>
    <w:rsid w:val="00FE5D19"/>
    <w:rsid w:val="00FE6189"/>
    <w:rsid w:val="00FE653F"/>
    <w:rsid w:val="00FE66F3"/>
    <w:rsid w:val="00FE6B3B"/>
    <w:rsid w:val="00FE6C15"/>
    <w:rsid w:val="00FE6C5B"/>
    <w:rsid w:val="00FE7129"/>
    <w:rsid w:val="00FE767F"/>
    <w:rsid w:val="00FF00AB"/>
    <w:rsid w:val="00FF022D"/>
    <w:rsid w:val="00FF028A"/>
    <w:rsid w:val="00FF03F3"/>
    <w:rsid w:val="00FF0C0A"/>
    <w:rsid w:val="00FF0D27"/>
    <w:rsid w:val="00FF0DE7"/>
    <w:rsid w:val="00FF0EE5"/>
    <w:rsid w:val="00FF122A"/>
    <w:rsid w:val="00FF17A0"/>
    <w:rsid w:val="00FF17F4"/>
    <w:rsid w:val="00FF1869"/>
    <w:rsid w:val="00FF1D12"/>
    <w:rsid w:val="00FF1FCB"/>
    <w:rsid w:val="00FF23D7"/>
    <w:rsid w:val="00FF2624"/>
    <w:rsid w:val="00FF26F6"/>
    <w:rsid w:val="00FF2958"/>
    <w:rsid w:val="00FF2C73"/>
    <w:rsid w:val="00FF2FEC"/>
    <w:rsid w:val="00FF31F9"/>
    <w:rsid w:val="00FF3365"/>
    <w:rsid w:val="00FF3859"/>
    <w:rsid w:val="00FF3BA1"/>
    <w:rsid w:val="00FF433E"/>
    <w:rsid w:val="00FF4458"/>
    <w:rsid w:val="00FF4512"/>
    <w:rsid w:val="00FF4D52"/>
    <w:rsid w:val="00FF4F84"/>
    <w:rsid w:val="00FF55CD"/>
    <w:rsid w:val="00FF607F"/>
    <w:rsid w:val="00FF618D"/>
    <w:rsid w:val="00FF623A"/>
    <w:rsid w:val="00FF6388"/>
    <w:rsid w:val="00FF64BD"/>
    <w:rsid w:val="00FF6869"/>
    <w:rsid w:val="00FF6C1C"/>
    <w:rsid w:val="00FF6C9E"/>
    <w:rsid w:val="00FF6CB1"/>
    <w:rsid w:val="00FF73C1"/>
    <w:rsid w:val="00FF7537"/>
    <w:rsid w:val="00FF75EC"/>
    <w:rsid w:val="00FF771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2049"/>
    <o:shapelayout v:ext="edit">
      <o:idmap v:ext="edit" data="1"/>
    </o:shapelayout>
  </w:shapeDefaults>
  <w:decimalSymbol w:val="."/>
  <w:listSeparator w:val=","/>
  <w14:docId w14:val="3D0C087A"/>
  <w15:docId w15:val="{D541B86E-FF2B-4F48-8831-44B236F53F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qFormat="1"/>
    <w:lsdException w:name="heading 2" w:uiPriority="0"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iPriority="0"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iPriority="0"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15889"/>
    <w:rPr>
      <w:rFonts w:ascii="宋体" w:hAnsi="宋体" w:cs="宋体"/>
      <w:sz w:val="21"/>
      <w:szCs w:val="24"/>
    </w:rPr>
  </w:style>
  <w:style w:type="paragraph" w:styleId="10">
    <w:name w:val="heading 1"/>
    <w:basedOn w:val="a"/>
    <w:next w:val="a"/>
    <w:link w:val="11"/>
    <w:uiPriority w:val="99"/>
    <w:qFormat/>
    <w:rsid w:val="005B5D50"/>
    <w:pPr>
      <w:keepNext/>
      <w:keepLines/>
      <w:widowControl w:val="0"/>
      <w:spacing w:before="60" w:after="60" w:line="360" w:lineRule="auto"/>
      <w:jc w:val="center"/>
      <w:outlineLvl w:val="0"/>
    </w:pPr>
    <w:rPr>
      <w:rFonts w:ascii="Calibri" w:eastAsia="黑体" w:hAnsi="Calibri" w:cs="Times New Roman"/>
      <w:b/>
      <w:bCs/>
      <w:kern w:val="44"/>
      <w:sz w:val="28"/>
      <w:szCs w:val="44"/>
    </w:rPr>
  </w:style>
  <w:style w:type="paragraph" w:styleId="2">
    <w:name w:val="heading 2"/>
    <w:aliases w:val="标题 2 Char Char Char"/>
    <w:basedOn w:val="a"/>
    <w:next w:val="a"/>
    <w:link w:val="20"/>
    <w:qFormat/>
    <w:rsid w:val="005B5D50"/>
    <w:pPr>
      <w:keepNext/>
      <w:keepLines/>
      <w:widowControl w:val="0"/>
      <w:spacing w:before="60" w:after="60"/>
      <w:jc w:val="both"/>
      <w:outlineLvl w:val="1"/>
    </w:pPr>
    <w:rPr>
      <w:rFonts w:ascii="Arial" w:hAnsi="Arial" w:cs="Times New Roman"/>
      <w:b/>
      <w:bCs/>
      <w:kern w:val="2"/>
      <w:szCs w:val="21"/>
    </w:rPr>
  </w:style>
  <w:style w:type="paragraph" w:styleId="3">
    <w:name w:val="heading 3"/>
    <w:basedOn w:val="a"/>
    <w:next w:val="a"/>
    <w:link w:val="30"/>
    <w:uiPriority w:val="9"/>
    <w:qFormat/>
    <w:rsid w:val="005B5D50"/>
    <w:pPr>
      <w:keepNext/>
      <w:keepLines/>
      <w:widowControl w:val="0"/>
      <w:spacing w:before="60" w:after="60"/>
      <w:jc w:val="both"/>
      <w:outlineLvl w:val="2"/>
    </w:pPr>
    <w:rPr>
      <w:rFonts w:ascii="Calibri" w:hAnsi="Calibri" w:cs="Times New Roman"/>
      <w:b/>
      <w:bCs/>
      <w:kern w:val="2"/>
      <w:szCs w:val="32"/>
    </w:rPr>
  </w:style>
  <w:style w:type="paragraph" w:styleId="4">
    <w:name w:val="heading 4"/>
    <w:basedOn w:val="a"/>
    <w:next w:val="a"/>
    <w:link w:val="40"/>
    <w:uiPriority w:val="9"/>
    <w:qFormat/>
    <w:rsid w:val="00395389"/>
    <w:pPr>
      <w:keepNext/>
      <w:keepLines/>
      <w:widowControl w:val="0"/>
      <w:spacing w:before="60" w:after="60"/>
      <w:jc w:val="both"/>
      <w:outlineLvl w:val="3"/>
    </w:pPr>
    <w:rPr>
      <w:rFonts w:asciiTheme="minorEastAsia" w:eastAsiaTheme="minorEastAsia" w:hAnsiTheme="minorEastAsia" w:cs="Times New Roman"/>
      <w:b/>
      <w:bCs/>
      <w:kern w:val="2"/>
      <w:szCs w:val="28"/>
    </w:rPr>
  </w:style>
  <w:style w:type="paragraph" w:styleId="5">
    <w:name w:val="heading 5"/>
    <w:basedOn w:val="a"/>
    <w:next w:val="a"/>
    <w:link w:val="50"/>
    <w:uiPriority w:val="9"/>
    <w:qFormat/>
    <w:rsid w:val="00586078"/>
    <w:pPr>
      <w:keepNext/>
      <w:keepLines/>
      <w:widowControl w:val="0"/>
      <w:spacing w:before="60" w:after="60"/>
      <w:jc w:val="both"/>
      <w:outlineLvl w:val="4"/>
    </w:pPr>
    <w:rPr>
      <w:rFonts w:ascii="Calibri" w:hAnsi="Calibri" w:cs="Times New Roman"/>
      <w:b/>
      <w:bCs/>
      <w:kern w:val="2"/>
      <w:szCs w:val="28"/>
    </w:rPr>
  </w:style>
  <w:style w:type="paragraph" w:styleId="6">
    <w:name w:val="heading 6"/>
    <w:basedOn w:val="a"/>
    <w:next w:val="a"/>
    <w:link w:val="60"/>
    <w:uiPriority w:val="9"/>
    <w:unhideWhenUsed/>
    <w:qFormat/>
    <w:rsid w:val="005B5D50"/>
    <w:pPr>
      <w:keepNext/>
      <w:keepLines/>
      <w:spacing w:before="60" w:after="60"/>
      <w:outlineLvl w:val="5"/>
    </w:pPr>
    <w:rPr>
      <w:rFonts w:asciiTheme="majorHAnsi" w:hAnsiTheme="majorHAnsi" w:cstheme="majorBidi"/>
      <w:b/>
      <w:bCs/>
    </w:rPr>
  </w:style>
  <w:style w:type="paragraph" w:styleId="7">
    <w:name w:val="heading 7"/>
    <w:basedOn w:val="a"/>
    <w:next w:val="a"/>
    <w:link w:val="70"/>
    <w:uiPriority w:val="9"/>
    <w:unhideWhenUsed/>
    <w:qFormat/>
    <w:rsid w:val="00876747"/>
    <w:pPr>
      <w:keepNext/>
      <w:keepLines/>
      <w:spacing w:before="240" w:after="64" w:line="320" w:lineRule="auto"/>
      <w:outlineLvl w:val="6"/>
    </w:pPr>
    <w:rPr>
      <w:b/>
      <w:bCs/>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
    <w:basedOn w:val="a0"/>
    <w:link w:val="10"/>
    <w:uiPriority w:val="99"/>
    <w:rsid w:val="005B5D50"/>
    <w:rPr>
      <w:rFonts w:eastAsia="黑体"/>
      <w:b/>
      <w:bCs/>
      <w:kern w:val="44"/>
      <w:sz w:val="28"/>
      <w:szCs w:val="44"/>
    </w:rPr>
  </w:style>
  <w:style w:type="character" w:customStyle="1" w:styleId="20">
    <w:name w:val="标题 2 字符"/>
    <w:aliases w:val="标题 2 Char Char Char 字符"/>
    <w:basedOn w:val="a0"/>
    <w:link w:val="2"/>
    <w:rsid w:val="005B5D50"/>
    <w:rPr>
      <w:rFonts w:ascii="Arial" w:hAnsi="Arial"/>
      <w:b/>
      <w:bCs/>
      <w:kern w:val="2"/>
      <w:sz w:val="21"/>
      <w:szCs w:val="21"/>
    </w:rPr>
  </w:style>
  <w:style w:type="character" w:customStyle="1" w:styleId="30">
    <w:name w:val="标题 3 字符"/>
    <w:basedOn w:val="a0"/>
    <w:link w:val="3"/>
    <w:uiPriority w:val="9"/>
    <w:rsid w:val="005B5D50"/>
    <w:rPr>
      <w:b/>
      <w:bCs/>
      <w:kern w:val="2"/>
      <w:sz w:val="21"/>
      <w:szCs w:val="32"/>
    </w:rPr>
  </w:style>
  <w:style w:type="character" w:customStyle="1" w:styleId="40">
    <w:name w:val="标题 4 字符"/>
    <w:basedOn w:val="a0"/>
    <w:link w:val="4"/>
    <w:uiPriority w:val="9"/>
    <w:rsid w:val="00395389"/>
    <w:rPr>
      <w:rFonts w:asciiTheme="minorEastAsia" w:eastAsiaTheme="minorEastAsia" w:hAnsiTheme="minorEastAsia"/>
      <w:b/>
      <w:bCs/>
      <w:kern w:val="2"/>
      <w:sz w:val="21"/>
      <w:szCs w:val="28"/>
    </w:rPr>
  </w:style>
  <w:style w:type="character" w:customStyle="1" w:styleId="50">
    <w:name w:val="标题 5 字符"/>
    <w:basedOn w:val="a0"/>
    <w:link w:val="5"/>
    <w:uiPriority w:val="9"/>
    <w:rsid w:val="00586078"/>
    <w:rPr>
      <w:b/>
      <w:bCs/>
      <w:kern w:val="2"/>
      <w:sz w:val="21"/>
      <w:szCs w:val="28"/>
    </w:rPr>
  </w:style>
  <w:style w:type="paragraph" w:styleId="TOC">
    <w:name w:val="TOC Heading"/>
    <w:basedOn w:val="10"/>
    <w:next w:val="a"/>
    <w:uiPriority w:val="39"/>
    <w:qFormat/>
    <w:rsid w:val="00DD256F"/>
    <w:pPr>
      <w:widowControl/>
      <w:spacing w:before="480" w:after="0" w:line="276" w:lineRule="auto"/>
      <w:outlineLvl w:val="9"/>
    </w:pPr>
    <w:rPr>
      <w:rFonts w:ascii="Cambria" w:eastAsia="宋体" w:hAnsi="Cambria"/>
      <w:color w:val="365F91"/>
      <w:kern w:val="0"/>
      <w:szCs w:val="28"/>
    </w:rPr>
  </w:style>
  <w:style w:type="paragraph" w:styleId="12">
    <w:name w:val="toc 1"/>
    <w:basedOn w:val="a"/>
    <w:next w:val="a"/>
    <w:autoRedefine/>
    <w:uiPriority w:val="39"/>
    <w:qFormat/>
    <w:rsid w:val="00C3685E"/>
    <w:pPr>
      <w:widowControl w:val="0"/>
      <w:tabs>
        <w:tab w:val="left" w:pos="1260"/>
        <w:tab w:val="right" w:leader="dot" w:pos="8823"/>
      </w:tabs>
      <w:spacing w:line="360" w:lineRule="auto"/>
      <w:jc w:val="both"/>
    </w:pPr>
    <w:rPr>
      <w:rFonts w:ascii="Times New Roman" w:hAnsi="Times New Roman" w:cs="Times New Roman"/>
      <w:kern w:val="2"/>
      <w:szCs w:val="21"/>
    </w:rPr>
  </w:style>
  <w:style w:type="paragraph" w:styleId="21">
    <w:name w:val="toc 2"/>
    <w:basedOn w:val="a"/>
    <w:next w:val="a"/>
    <w:autoRedefine/>
    <w:uiPriority w:val="39"/>
    <w:qFormat/>
    <w:rsid w:val="00DD256F"/>
    <w:pPr>
      <w:widowControl w:val="0"/>
      <w:ind w:leftChars="200" w:left="420"/>
      <w:jc w:val="both"/>
    </w:pPr>
    <w:rPr>
      <w:rFonts w:ascii="Times New Roman" w:hAnsi="Times New Roman" w:cs="Times New Roman"/>
      <w:kern w:val="2"/>
      <w:szCs w:val="21"/>
    </w:rPr>
  </w:style>
  <w:style w:type="character" w:styleId="a3">
    <w:name w:val="Hyperlink"/>
    <w:basedOn w:val="a0"/>
    <w:uiPriority w:val="99"/>
    <w:rsid w:val="00DD256F"/>
    <w:rPr>
      <w:rFonts w:cs="Times New Roman"/>
      <w:color w:val="0000FF"/>
      <w:u w:val="single"/>
    </w:rPr>
  </w:style>
  <w:style w:type="character" w:styleId="a4">
    <w:name w:val="annotation reference"/>
    <w:basedOn w:val="a0"/>
    <w:uiPriority w:val="99"/>
    <w:rsid w:val="00DD256F"/>
    <w:rPr>
      <w:rFonts w:eastAsia="宋体" w:cs="Times New Roman"/>
      <w:kern w:val="2"/>
      <w:sz w:val="21"/>
      <w:szCs w:val="21"/>
      <w:lang w:val="en-US" w:eastAsia="zh-CN" w:bidi="ar-SA"/>
    </w:rPr>
  </w:style>
  <w:style w:type="paragraph" w:styleId="a5">
    <w:name w:val="annotation text"/>
    <w:basedOn w:val="a"/>
    <w:link w:val="a6"/>
    <w:rsid w:val="00DD256F"/>
    <w:pPr>
      <w:widowControl w:val="0"/>
    </w:pPr>
    <w:rPr>
      <w:rFonts w:ascii="Times New Roman" w:hAnsi="Times New Roman" w:cs="Times New Roman"/>
      <w:kern w:val="2"/>
      <w:szCs w:val="21"/>
    </w:rPr>
  </w:style>
  <w:style w:type="character" w:customStyle="1" w:styleId="a6">
    <w:name w:val="批注文字 字符"/>
    <w:basedOn w:val="a0"/>
    <w:link w:val="a5"/>
    <w:rsid w:val="00DD256F"/>
    <w:rPr>
      <w:rFonts w:ascii="Times New Roman" w:eastAsia="宋体" w:hAnsi="Times New Roman" w:cs="Times New Roman"/>
      <w:szCs w:val="21"/>
    </w:rPr>
  </w:style>
  <w:style w:type="table" w:styleId="a7">
    <w:name w:val="Table Grid"/>
    <w:basedOn w:val="a1"/>
    <w:uiPriority w:val="59"/>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unhideWhenUsed/>
    <w:rsid w:val="00DD256F"/>
    <w:pPr>
      <w:widowControl w:val="0"/>
      <w:jc w:val="both"/>
    </w:pPr>
    <w:rPr>
      <w:rFonts w:ascii="Calibri" w:hAnsi="Calibri" w:cs="Times New Roman"/>
      <w:kern w:val="2"/>
      <w:sz w:val="18"/>
      <w:szCs w:val="18"/>
    </w:rPr>
  </w:style>
  <w:style w:type="character" w:customStyle="1" w:styleId="a9">
    <w:name w:val="批注框文本 字符"/>
    <w:basedOn w:val="a0"/>
    <w:link w:val="a8"/>
    <w:uiPriority w:val="99"/>
    <w:rsid w:val="00DD256F"/>
    <w:rPr>
      <w:rFonts w:ascii="Calibri" w:eastAsia="宋体" w:hAnsi="Calibri" w:cs="Times New Roman"/>
      <w:sz w:val="18"/>
      <w:szCs w:val="18"/>
    </w:rPr>
  </w:style>
  <w:style w:type="paragraph" w:styleId="aa">
    <w:name w:val="Salutation"/>
    <w:basedOn w:val="a"/>
    <w:next w:val="a"/>
    <w:link w:val="ab"/>
    <w:uiPriority w:val="99"/>
    <w:rsid w:val="00DD256F"/>
    <w:pPr>
      <w:widowControl w:val="0"/>
      <w:jc w:val="both"/>
    </w:pPr>
    <w:rPr>
      <w:rFonts w:ascii="Times New Roman" w:hAnsi="Times New Roman" w:cs="Times New Roman"/>
      <w:kern w:val="2"/>
      <w:szCs w:val="21"/>
    </w:rPr>
  </w:style>
  <w:style w:type="character" w:customStyle="1" w:styleId="ab">
    <w:name w:val="称呼 字符"/>
    <w:basedOn w:val="a0"/>
    <w:link w:val="aa"/>
    <w:uiPriority w:val="99"/>
    <w:rsid w:val="00DD256F"/>
    <w:rPr>
      <w:rFonts w:ascii="Times New Roman" w:eastAsia="宋体" w:hAnsi="Times New Roman" w:cs="Times New Roman"/>
      <w:szCs w:val="21"/>
    </w:rPr>
  </w:style>
  <w:style w:type="character" w:customStyle="1" w:styleId="notnullcss1">
    <w:name w:val="notnullcss1"/>
    <w:basedOn w:val="a0"/>
    <w:uiPriority w:val="99"/>
    <w:rsid w:val="00DD256F"/>
    <w:rPr>
      <w:rFonts w:eastAsia="宋体" w:cs="Times New Roman"/>
      <w:color w:val="FF0000"/>
      <w:kern w:val="2"/>
      <w:sz w:val="24"/>
      <w:szCs w:val="24"/>
      <w:lang w:val="en-US" w:eastAsia="zh-CN" w:bidi="ar-SA"/>
    </w:rPr>
  </w:style>
  <w:style w:type="paragraph" w:customStyle="1" w:styleId="xl61">
    <w:name w:val="xl61"/>
    <w:basedOn w:val="a"/>
    <w:uiPriority w:val="99"/>
    <w:rsid w:val="00DD256F"/>
    <w:pPr>
      <w:spacing w:before="100" w:after="100"/>
      <w:jc w:val="right"/>
    </w:pPr>
    <w:rPr>
      <w:rFonts w:ascii="Arial Unicode MS" w:eastAsia="Arial Unicode MS" w:hAnsi="Times New Roman" w:cs="Times New Roman"/>
      <w:sz w:val="18"/>
      <w:szCs w:val="18"/>
    </w:rPr>
  </w:style>
  <w:style w:type="paragraph" w:styleId="ac">
    <w:name w:val="List Paragraph"/>
    <w:basedOn w:val="a"/>
    <w:uiPriority w:val="34"/>
    <w:qFormat/>
    <w:rsid w:val="00DD256F"/>
    <w:pPr>
      <w:widowControl w:val="0"/>
      <w:ind w:firstLineChars="200" w:firstLine="420"/>
      <w:jc w:val="both"/>
    </w:pPr>
    <w:rPr>
      <w:rFonts w:ascii="Calibri" w:hAnsi="Calibri" w:cs="Times New Roman"/>
      <w:kern w:val="2"/>
      <w:szCs w:val="22"/>
    </w:rPr>
  </w:style>
  <w:style w:type="character" w:customStyle="1" w:styleId="ad">
    <w:name w:val="批注主题 字符"/>
    <w:basedOn w:val="a6"/>
    <w:link w:val="ae"/>
    <w:uiPriority w:val="99"/>
    <w:rsid w:val="00DD256F"/>
    <w:rPr>
      <w:rFonts w:ascii="Calibri" w:eastAsia="宋体" w:hAnsi="Calibri" w:cs="Times New Roman"/>
      <w:b/>
      <w:bCs/>
      <w:szCs w:val="21"/>
    </w:rPr>
  </w:style>
  <w:style w:type="paragraph" w:styleId="ae">
    <w:name w:val="annotation subject"/>
    <w:basedOn w:val="a5"/>
    <w:next w:val="a5"/>
    <w:link w:val="ad"/>
    <w:uiPriority w:val="99"/>
    <w:unhideWhenUsed/>
    <w:rsid w:val="00DD256F"/>
    <w:rPr>
      <w:rFonts w:ascii="Calibri" w:hAnsi="Calibri"/>
      <w:b/>
      <w:bCs/>
      <w:szCs w:val="22"/>
    </w:rPr>
  </w:style>
  <w:style w:type="paragraph" w:styleId="31">
    <w:name w:val="toc 3"/>
    <w:basedOn w:val="a"/>
    <w:next w:val="a"/>
    <w:autoRedefine/>
    <w:uiPriority w:val="39"/>
    <w:unhideWhenUsed/>
    <w:qFormat/>
    <w:rsid w:val="00DD256F"/>
    <w:pPr>
      <w:spacing w:after="100" w:line="276" w:lineRule="auto"/>
      <w:ind w:left="440"/>
    </w:pPr>
    <w:rPr>
      <w:rFonts w:ascii="Calibri" w:hAnsi="Calibri" w:cs="Times New Roman"/>
      <w:sz w:val="22"/>
      <w:szCs w:val="22"/>
    </w:rPr>
  </w:style>
  <w:style w:type="paragraph" w:styleId="af">
    <w:name w:val="header"/>
    <w:basedOn w:val="a"/>
    <w:link w:val="af0"/>
    <w:uiPriority w:val="99"/>
    <w:unhideWhenUsed/>
    <w:rsid w:val="00DD256F"/>
    <w:pPr>
      <w:widowControl w:val="0"/>
      <w:pBdr>
        <w:bottom w:val="single" w:sz="6" w:space="1" w:color="auto"/>
      </w:pBdr>
      <w:tabs>
        <w:tab w:val="center" w:pos="4153"/>
        <w:tab w:val="right" w:pos="8306"/>
      </w:tabs>
      <w:snapToGrid w:val="0"/>
      <w:jc w:val="center"/>
    </w:pPr>
    <w:rPr>
      <w:rFonts w:ascii="Calibri" w:hAnsi="Calibri" w:cs="Times New Roman"/>
      <w:kern w:val="2"/>
      <w:sz w:val="18"/>
      <w:szCs w:val="18"/>
    </w:rPr>
  </w:style>
  <w:style w:type="character" w:customStyle="1" w:styleId="af0">
    <w:name w:val="页眉 字符"/>
    <w:basedOn w:val="a0"/>
    <w:link w:val="af"/>
    <w:uiPriority w:val="99"/>
    <w:rsid w:val="00DD256F"/>
    <w:rPr>
      <w:rFonts w:ascii="Calibri" w:eastAsia="宋体" w:hAnsi="Calibri" w:cs="Times New Roman"/>
      <w:sz w:val="18"/>
      <w:szCs w:val="18"/>
    </w:rPr>
  </w:style>
  <w:style w:type="paragraph" w:styleId="af1">
    <w:name w:val="footer"/>
    <w:basedOn w:val="a"/>
    <w:link w:val="af2"/>
    <w:uiPriority w:val="99"/>
    <w:unhideWhenUsed/>
    <w:rsid w:val="00DD256F"/>
    <w:pPr>
      <w:widowControl w:val="0"/>
      <w:tabs>
        <w:tab w:val="center" w:pos="4153"/>
        <w:tab w:val="right" w:pos="8306"/>
      </w:tabs>
      <w:snapToGrid w:val="0"/>
    </w:pPr>
    <w:rPr>
      <w:rFonts w:ascii="Calibri" w:hAnsi="Calibri" w:cs="Times New Roman"/>
      <w:kern w:val="2"/>
      <w:sz w:val="18"/>
      <w:szCs w:val="18"/>
    </w:rPr>
  </w:style>
  <w:style w:type="character" w:customStyle="1" w:styleId="af2">
    <w:name w:val="页脚 字符"/>
    <w:basedOn w:val="a0"/>
    <w:link w:val="af1"/>
    <w:uiPriority w:val="99"/>
    <w:rsid w:val="00DD256F"/>
    <w:rPr>
      <w:rFonts w:ascii="Calibri" w:eastAsia="宋体" w:hAnsi="Calibri" w:cs="Times New Roman"/>
      <w:sz w:val="18"/>
      <w:szCs w:val="18"/>
    </w:rPr>
  </w:style>
  <w:style w:type="paragraph" w:styleId="af3">
    <w:name w:val="Plain Text"/>
    <w:basedOn w:val="a"/>
    <w:link w:val="af4"/>
    <w:rsid w:val="00DD256F"/>
    <w:pPr>
      <w:widowControl w:val="0"/>
      <w:jc w:val="both"/>
    </w:pPr>
    <w:rPr>
      <w:rFonts w:hAnsi="Courier New" w:cs="Times New Roman"/>
      <w:kern w:val="2"/>
      <w:szCs w:val="20"/>
    </w:rPr>
  </w:style>
  <w:style w:type="character" w:customStyle="1" w:styleId="af4">
    <w:name w:val="纯文本 字符"/>
    <w:basedOn w:val="a0"/>
    <w:link w:val="af3"/>
    <w:rsid w:val="00DD256F"/>
    <w:rPr>
      <w:rFonts w:ascii="宋体" w:eastAsia="宋体" w:hAnsi="Courier New" w:cs="Times New Roman"/>
      <w:szCs w:val="20"/>
    </w:rPr>
  </w:style>
  <w:style w:type="character" w:customStyle="1" w:styleId="headline-content2">
    <w:name w:val="headline-content2"/>
    <w:basedOn w:val="a0"/>
    <w:rsid w:val="00DD256F"/>
    <w:rPr>
      <w:rFonts w:eastAsia="宋体" w:cs="Times New Roman"/>
      <w:kern w:val="2"/>
      <w:sz w:val="24"/>
      <w:szCs w:val="24"/>
      <w:lang w:val="en-US" w:eastAsia="zh-CN" w:bidi="ar-SA"/>
    </w:rPr>
  </w:style>
  <w:style w:type="paragraph" w:styleId="af5">
    <w:name w:val="Body Text"/>
    <w:basedOn w:val="a"/>
    <w:link w:val="af6"/>
    <w:uiPriority w:val="99"/>
    <w:rsid w:val="00DD256F"/>
    <w:pPr>
      <w:widowControl w:val="0"/>
      <w:spacing w:after="120"/>
      <w:jc w:val="both"/>
    </w:pPr>
    <w:rPr>
      <w:rFonts w:ascii="Times New Roman" w:hAnsi="Times New Roman" w:cs="Times New Roman"/>
      <w:kern w:val="2"/>
      <w:szCs w:val="21"/>
    </w:rPr>
  </w:style>
  <w:style w:type="character" w:customStyle="1" w:styleId="af6">
    <w:name w:val="正文文本 字符"/>
    <w:basedOn w:val="a0"/>
    <w:link w:val="af5"/>
    <w:uiPriority w:val="99"/>
    <w:rsid w:val="00DD256F"/>
    <w:rPr>
      <w:rFonts w:ascii="Times New Roman" w:eastAsia="宋体" w:hAnsi="Times New Roman" w:cs="Times New Roman"/>
      <w:szCs w:val="21"/>
    </w:rPr>
  </w:style>
  <w:style w:type="paragraph" w:customStyle="1" w:styleId="write2">
    <w:name w:val="write2"/>
    <w:basedOn w:val="a"/>
    <w:uiPriority w:val="99"/>
    <w:rsid w:val="00DD256F"/>
    <w:pPr>
      <w:tabs>
        <w:tab w:val="left" w:pos="709"/>
      </w:tabs>
      <w:overflowPunct w:val="0"/>
      <w:autoSpaceDE w:val="0"/>
      <w:autoSpaceDN w:val="0"/>
      <w:adjustRightInd w:val="0"/>
      <w:jc w:val="both"/>
      <w:textAlignment w:val="baseline"/>
    </w:pPr>
    <w:rPr>
      <w:rFonts w:ascii="Helvetica-Narrow" w:hAnsi="Helvetica-Narrow" w:cs="Times New Roman"/>
      <w:lang w:val="en-AU"/>
    </w:rPr>
  </w:style>
  <w:style w:type="paragraph" w:styleId="af7">
    <w:name w:val="Date"/>
    <w:basedOn w:val="a"/>
    <w:next w:val="a"/>
    <w:link w:val="af8"/>
    <w:uiPriority w:val="99"/>
    <w:rsid w:val="00DD256F"/>
    <w:pPr>
      <w:widowControl w:val="0"/>
      <w:ind w:leftChars="2500" w:left="100"/>
      <w:jc w:val="both"/>
    </w:pPr>
    <w:rPr>
      <w:rFonts w:ascii="Times New Roman" w:hAnsi="Times New Roman" w:cs="Times New Roman"/>
      <w:kern w:val="2"/>
      <w:szCs w:val="21"/>
    </w:rPr>
  </w:style>
  <w:style w:type="character" w:customStyle="1" w:styleId="af8">
    <w:name w:val="日期 字符"/>
    <w:basedOn w:val="a0"/>
    <w:link w:val="af7"/>
    <w:uiPriority w:val="99"/>
    <w:rsid w:val="00DD256F"/>
    <w:rPr>
      <w:rFonts w:ascii="Times New Roman" w:eastAsia="宋体" w:hAnsi="Times New Roman" w:cs="Times New Roman"/>
      <w:szCs w:val="21"/>
    </w:rPr>
  </w:style>
  <w:style w:type="paragraph" w:styleId="af9">
    <w:name w:val="Note Heading"/>
    <w:basedOn w:val="a"/>
    <w:next w:val="a"/>
    <w:link w:val="afa"/>
    <w:uiPriority w:val="99"/>
    <w:rsid w:val="00DD256F"/>
    <w:pPr>
      <w:widowControl w:val="0"/>
      <w:jc w:val="center"/>
    </w:pPr>
    <w:rPr>
      <w:rFonts w:ascii="Times New Roman" w:hAnsi="Times New Roman" w:cs="Times New Roman"/>
      <w:kern w:val="2"/>
      <w:szCs w:val="21"/>
    </w:rPr>
  </w:style>
  <w:style w:type="character" w:customStyle="1" w:styleId="afa">
    <w:name w:val="注释标题 字符"/>
    <w:basedOn w:val="a0"/>
    <w:link w:val="af9"/>
    <w:uiPriority w:val="99"/>
    <w:rsid w:val="00DD256F"/>
    <w:rPr>
      <w:rFonts w:ascii="Times New Roman" w:eastAsia="宋体" w:hAnsi="Times New Roman" w:cs="Times New Roman"/>
      <w:szCs w:val="21"/>
    </w:rPr>
  </w:style>
  <w:style w:type="paragraph" w:styleId="afb">
    <w:name w:val="toa heading"/>
    <w:basedOn w:val="a"/>
    <w:next w:val="a"/>
    <w:semiHidden/>
    <w:rsid w:val="00DD256F"/>
    <w:pPr>
      <w:widowControl w:val="0"/>
      <w:spacing w:before="120"/>
      <w:jc w:val="both"/>
    </w:pPr>
    <w:rPr>
      <w:rFonts w:ascii="Arial" w:hAnsi="Arial" w:cs="Times New Roman"/>
      <w:b/>
      <w:bCs/>
      <w:kern w:val="2"/>
      <w:szCs w:val="21"/>
    </w:rPr>
  </w:style>
  <w:style w:type="paragraph" w:customStyle="1" w:styleId="51">
    <w:name w:val="标题5"/>
    <w:basedOn w:val="a"/>
    <w:rsid w:val="005B5D50"/>
    <w:pPr>
      <w:keepNext/>
      <w:keepLines/>
      <w:widowControl w:val="0"/>
      <w:spacing w:before="60" w:after="60"/>
      <w:ind w:hangingChars="200" w:hanging="420"/>
      <w:jc w:val="both"/>
      <w:outlineLvl w:val="4"/>
    </w:pPr>
    <w:rPr>
      <w:rFonts w:cs="Times New Roman"/>
      <w:b/>
      <w:bCs/>
      <w:kern w:val="2"/>
      <w:szCs w:val="21"/>
    </w:rPr>
  </w:style>
  <w:style w:type="paragraph" w:styleId="afc">
    <w:name w:val="Revision"/>
    <w:hidden/>
    <w:uiPriority w:val="99"/>
    <w:semiHidden/>
    <w:rsid w:val="00BC1CB9"/>
    <w:rPr>
      <w:kern w:val="2"/>
      <w:sz w:val="21"/>
      <w:szCs w:val="22"/>
    </w:rPr>
  </w:style>
  <w:style w:type="character" w:customStyle="1" w:styleId="Char">
    <w:name w:val="正文的样式 Char"/>
    <w:basedOn w:val="a0"/>
    <w:link w:val="afd"/>
    <w:rsid w:val="006B00D5"/>
    <w:rPr>
      <w:kern w:val="2"/>
      <w:sz w:val="21"/>
      <w:szCs w:val="24"/>
    </w:rPr>
  </w:style>
  <w:style w:type="paragraph" w:customStyle="1" w:styleId="afd">
    <w:name w:val="正文的样式"/>
    <w:basedOn w:val="a"/>
    <w:link w:val="Char"/>
    <w:qFormat/>
    <w:rsid w:val="006B00D5"/>
    <w:pPr>
      <w:widowControl w:val="0"/>
      <w:spacing w:before="100" w:after="100"/>
      <w:jc w:val="both"/>
    </w:pPr>
    <w:rPr>
      <w:rFonts w:ascii="Calibri" w:hAnsi="Calibri" w:cs="Times New Roman"/>
      <w:kern w:val="2"/>
    </w:rPr>
  </w:style>
  <w:style w:type="paragraph" w:styleId="afe">
    <w:name w:val="Document Map"/>
    <w:basedOn w:val="a"/>
    <w:link w:val="aff"/>
    <w:uiPriority w:val="99"/>
    <w:semiHidden/>
    <w:unhideWhenUsed/>
    <w:rsid w:val="0002110B"/>
    <w:pPr>
      <w:widowControl w:val="0"/>
      <w:jc w:val="both"/>
    </w:pPr>
    <w:rPr>
      <w:rFonts w:hAnsi="Calibri" w:cs="Times New Roman"/>
      <w:kern w:val="2"/>
      <w:sz w:val="18"/>
      <w:szCs w:val="18"/>
    </w:rPr>
  </w:style>
  <w:style w:type="character" w:customStyle="1" w:styleId="aff">
    <w:name w:val="文档结构图 字符"/>
    <w:basedOn w:val="a0"/>
    <w:link w:val="afe"/>
    <w:uiPriority w:val="99"/>
    <w:semiHidden/>
    <w:rsid w:val="0002110B"/>
    <w:rPr>
      <w:rFonts w:ascii="宋体"/>
      <w:kern w:val="2"/>
      <w:sz w:val="18"/>
      <w:szCs w:val="18"/>
    </w:rPr>
  </w:style>
  <w:style w:type="character" w:styleId="aff0">
    <w:name w:val="Placeholder Text"/>
    <w:basedOn w:val="a0"/>
    <w:uiPriority w:val="99"/>
    <w:semiHidden/>
    <w:rsid w:val="00205C40"/>
    <w:rPr>
      <w:color w:val="auto"/>
    </w:rPr>
  </w:style>
  <w:style w:type="numbering" w:customStyle="1" w:styleId="1">
    <w:name w:val="样式1"/>
    <w:uiPriority w:val="99"/>
    <w:rsid w:val="00C65930"/>
    <w:pPr>
      <w:numPr>
        <w:numId w:val="5"/>
      </w:numPr>
    </w:pPr>
  </w:style>
  <w:style w:type="paragraph" w:styleId="aff1">
    <w:name w:val="Title"/>
    <w:basedOn w:val="a"/>
    <w:next w:val="a"/>
    <w:link w:val="aff2"/>
    <w:uiPriority w:val="10"/>
    <w:qFormat/>
    <w:rsid w:val="00F23D17"/>
    <w:pPr>
      <w:widowControl w:val="0"/>
      <w:spacing w:before="240" w:after="60"/>
      <w:jc w:val="center"/>
      <w:outlineLvl w:val="0"/>
    </w:pPr>
    <w:rPr>
      <w:rFonts w:asciiTheme="majorHAnsi" w:hAnsiTheme="majorHAnsi" w:cstheme="majorBidi"/>
      <w:b/>
      <w:bCs/>
      <w:kern w:val="2"/>
      <w:sz w:val="32"/>
      <w:szCs w:val="32"/>
    </w:rPr>
  </w:style>
  <w:style w:type="character" w:customStyle="1" w:styleId="aff2">
    <w:name w:val="标题 字符"/>
    <w:basedOn w:val="a0"/>
    <w:link w:val="aff1"/>
    <w:uiPriority w:val="10"/>
    <w:rsid w:val="00F23D17"/>
    <w:rPr>
      <w:rFonts w:asciiTheme="majorHAnsi" w:hAnsiTheme="majorHAnsi" w:cstheme="majorBidi"/>
      <w:b/>
      <w:bCs/>
      <w:kern w:val="2"/>
      <w:sz w:val="32"/>
      <w:szCs w:val="32"/>
    </w:rPr>
  </w:style>
  <w:style w:type="paragraph" w:styleId="aff3">
    <w:name w:val="No Spacing"/>
    <w:uiPriority w:val="1"/>
    <w:qFormat/>
    <w:rsid w:val="00BE4764"/>
    <w:pPr>
      <w:widowControl w:val="0"/>
      <w:jc w:val="both"/>
    </w:pPr>
    <w:rPr>
      <w:kern w:val="2"/>
      <w:sz w:val="21"/>
      <w:szCs w:val="22"/>
    </w:rPr>
  </w:style>
  <w:style w:type="paragraph" w:styleId="41">
    <w:name w:val="toc 4"/>
    <w:basedOn w:val="a"/>
    <w:next w:val="a"/>
    <w:autoRedefine/>
    <w:uiPriority w:val="39"/>
    <w:unhideWhenUsed/>
    <w:rsid w:val="007B71A6"/>
    <w:pPr>
      <w:widowControl w:val="0"/>
      <w:ind w:leftChars="600" w:left="1260"/>
      <w:jc w:val="both"/>
    </w:pPr>
    <w:rPr>
      <w:rFonts w:asciiTheme="minorHAnsi" w:eastAsiaTheme="minorEastAsia" w:hAnsiTheme="minorHAnsi" w:cstheme="minorBidi"/>
      <w:kern w:val="2"/>
      <w:szCs w:val="22"/>
    </w:rPr>
  </w:style>
  <w:style w:type="paragraph" w:styleId="52">
    <w:name w:val="toc 5"/>
    <w:basedOn w:val="a"/>
    <w:next w:val="a"/>
    <w:autoRedefine/>
    <w:uiPriority w:val="39"/>
    <w:unhideWhenUsed/>
    <w:rsid w:val="007B71A6"/>
    <w:pPr>
      <w:widowControl w:val="0"/>
      <w:ind w:leftChars="800" w:left="1680"/>
      <w:jc w:val="both"/>
    </w:pPr>
    <w:rPr>
      <w:rFonts w:asciiTheme="minorHAnsi" w:eastAsiaTheme="minorEastAsia" w:hAnsiTheme="minorHAnsi" w:cstheme="minorBidi"/>
      <w:kern w:val="2"/>
      <w:szCs w:val="22"/>
    </w:rPr>
  </w:style>
  <w:style w:type="paragraph" w:styleId="61">
    <w:name w:val="toc 6"/>
    <w:basedOn w:val="a"/>
    <w:next w:val="a"/>
    <w:autoRedefine/>
    <w:uiPriority w:val="39"/>
    <w:unhideWhenUsed/>
    <w:rsid w:val="007B71A6"/>
    <w:pPr>
      <w:widowControl w:val="0"/>
      <w:ind w:leftChars="1000" w:left="2100"/>
      <w:jc w:val="both"/>
    </w:pPr>
    <w:rPr>
      <w:rFonts w:asciiTheme="minorHAnsi" w:eastAsiaTheme="minorEastAsia" w:hAnsiTheme="minorHAnsi" w:cstheme="minorBidi"/>
      <w:kern w:val="2"/>
      <w:szCs w:val="22"/>
    </w:rPr>
  </w:style>
  <w:style w:type="paragraph" w:styleId="71">
    <w:name w:val="toc 7"/>
    <w:basedOn w:val="a"/>
    <w:next w:val="a"/>
    <w:autoRedefine/>
    <w:uiPriority w:val="39"/>
    <w:unhideWhenUsed/>
    <w:rsid w:val="007B71A6"/>
    <w:pPr>
      <w:widowControl w:val="0"/>
      <w:ind w:leftChars="1200" w:left="2520"/>
      <w:jc w:val="both"/>
    </w:pPr>
    <w:rPr>
      <w:rFonts w:asciiTheme="minorHAnsi" w:eastAsiaTheme="minorEastAsia" w:hAnsiTheme="minorHAnsi" w:cstheme="minorBidi"/>
      <w:kern w:val="2"/>
      <w:szCs w:val="22"/>
    </w:rPr>
  </w:style>
  <w:style w:type="paragraph" w:styleId="8">
    <w:name w:val="toc 8"/>
    <w:basedOn w:val="a"/>
    <w:next w:val="a"/>
    <w:autoRedefine/>
    <w:uiPriority w:val="39"/>
    <w:unhideWhenUsed/>
    <w:rsid w:val="007B71A6"/>
    <w:pPr>
      <w:widowControl w:val="0"/>
      <w:ind w:leftChars="1400" w:left="2940"/>
      <w:jc w:val="both"/>
    </w:pPr>
    <w:rPr>
      <w:rFonts w:asciiTheme="minorHAnsi" w:eastAsiaTheme="minorEastAsia" w:hAnsiTheme="minorHAnsi" w:cstheme="minorBidi"/>
      <w:kern w:val="2"/>
      <w:szCs w:val="22"/>
    </w:rPr>
  </w:style>
  <w:style w:type="paragraph" w:styleId="9">
    <w:name w:val="toc 9"/>
    <w:basedOn w:val="a"/>
    <w:next w:val="a"/>
    <w:autoRedefine/>
    <w:uiPriority w:val="39"/>
    <w:unhideWhenUsed/>
    <w:rsid w:val="007B71A6"/>
    <w:pPr>
      <w:widowControl w:val="0"/>
      <w:ind w:leftChars="1600" w:left="3360"/>
      <w:jc w:val="both"/>
    </w:pPr>
    <w:rPr>
      <w:rFonts w:asciiTheme="minorHAnsi" w:eastAsiaTheme="minorEastAsia" w:hAnsiTheme="minorHAnsi" w:cstheme="minorBidi"/>
      <w:kern w:val="2"/>
      <w:szCs w:val="22"/>
    </w:rPr>
  </w:style>
  <w:style w:type="character" w:customStyle="1" w:styleId="60">
    <w:name w:val="标题 6 字符"/>
    <w:basedOn w:val="a0"/>
    <w:link w:val="6"/>
    <w:uiPriority w:val="9"/>
    <w:rsid w:val="005B5D50"/>
    <w:rPr>
      <w:rFonts w:asciiTheme="majorHAnsi" w:hAnsiTheme="majorHAnsi" w:cstheme="majorBidi"/>
      <w:b/>
      <w:bCs/>
      <w:sz w:val="21"/>
      <w:szCs w:val="24"/>
    </w:rPr>
  </w:style>
  <w:style w:type="paragraph" w:styleId="aff4">
    <w:name w:val="Normal (Web)"/>
    <w:basedOn w:val="a"/>
    <w:uiPriority w:val="99"/>
    <w:rsid w:val="00C17CE1"/>
    <w:pPr>
      <w:spacing w:before="100" w:beforeAutospacing="1" w:after="100" w:afterAutospacing="1"/>
    </w:pPr>
    <w:rPr>
      <w:sz w:val="24"/>
    </w:rPr>
  </w:style>
  <w:style w:type="paragraph" w:styleId="aff5">
    <w:name w:val="endnote text"/>
    <w:basedOn w:val="a"/>
    <w:link w:val="aff6"/>
    <w:uiPriority w:val="99"/>
    <w:semiHidden/>
    <w:unhideWhenUsed/>
    <w:rsid w:val="001116D4"/>
    <w:pPr>
      <w:snapToGrid w:val="0"/>
    </w:pPr>
  </w:style>
  <w:style w:type="character" w:customStyle="1" w:styleId="aff6">
    <w:name w:val="尾注文本 字符"/>
    <w:basedOn w:val="a0"/>
    <w:link w:val="aff5"/>
    <w:uiPriority w:val="99"/>
    <w:semiHidden/>
    <w:rsid w:val="001116D4"/>
    <w:rPr>
      <w:rFonts w:ascii="宋体" w:hAnsi="宋体" w:cs="宋体"/>
      <w:sz w:val="21"/>
      <w:szCs w:val="24"/>
    </w:rPr>
  </w:style>
  <w:style w:type="character" w:styleId="aff7">
    <w:name w:val="endnote reference"/>
    <w:basedOn w:val="a0"/>
    <w:uiPriority w:val="99"/>
    <w:semiHidden/>
    <w:unhideWhenUsed/>
    <w:rsid w:val="001116D4"/>
    <w:rPr>
      <w:vertAlign w:val="superscript"/>
    </w:rPr>
  </w:style>
  <w:style w:type="character" w:customStyle="1" w:styleId="Char1">
    <w:name w:val="批注主题 Char1"/>
    <w:basedOn w:val="a6"/>
    <w:uiPriority w:val="99"/>
    <w:semiHidden/>
    <w:rsid w:val="0067754A"/>
    <w:rPr>
      <w:rFonts w:ascii="Times New Roman" w:eastAsia="宋体" w:hAnsi="Times New Roman" w:cs="Times New Roman"/>
      <w:b/>
      <w:bCs/>
      <w:szCs w:val="21"/>
    </w:rPr>
  </w:style>
  <w:style w:type="paragraph" w:styleId="13">
    <w:name w:val="index 1"/>
    <w:basedOn w:val="a"/>
    <w:next w:val="a"/>
    <w:autoRedefine/>
    <w:semiHidden/>
    <w:rsid w:val="00955CA0"/>
    <w:pPr>
      <w:ind w:firstLineChars="200" w:firstLine="420"/>
    </w:pPr>
    <w:rPr>
      <w:rFonts w:cs="Times New Roman"/>
      <w:color w:val="000000"/>
      <w:szCs w:val="21"/>
    </w:rPr>
  </w:style>
  <w:style w:type="character" w:customStyle="1" w:styleId="span">
    <w:name w:val="span_"/>
    <w:basedOn w:val="a0"/>
    <w:rsid w:val="00955CA0"/>
  </w:style>
  <w:style w:type="paragraph" w:styleId="aff8">
    <w:name w:val="Normal Indent"/>
    <w:basedOn w:val="a"/>
    <w:rsid w:val="00955CA0"/>
    <w:pPr>
      <w:widowControl w:val="0"/>
      <w:ind w:firstLineChars="200" w:firstLine="420"/>
      <w:jc w:val="both"/>
    </w:pPr>
    <w:rPr>
      <w:rFonts w:ascii="Times New Roman" w:hAnsi="Times New Roman" w:cs="Times New Roman"/>
      <w:kern w:val="2"/>
      <w:szCs w:val="21"/>
    </w:rPr>
  </w:style>
  <w:style w:type="paragraph" w:styleId="32">
    <w:name w:val="List Bullet 3"/>
    <w:basedOn w:val="a"/>
    <w:rsid w:val="00955CA0"/>
    <w:pPr>
      <w:widowControl w:val="0"/>
      <w:tabs>
        <w:tab w:val="left" w:pos="1200"/>
      </w:tabs>
      <w:jc w:val="both"/>
    </w:pPr>
    <w:rPr>
      <w:rFonts w:ascii="Times New Roman" w:hAnsi="Times New Roman" w:cs="Times New Roman"/>
      <w:kern w:val="2"/>
      <w:szCs w:val="21"/>
    </w:rPr>
  </w:style>
  <w:style w:type="paragraph" w:customStyle="1" w:styleId="33">
    <w:name w:val="标题  3"/>
    <w:basedOn w:val="a"/>
    <w:next w:val="a"/>
    <w:link w:val="3Char"/>
    <w:qFormat/>
    <w:rsid w:val="00955CA0"/>
    <w:pPr>
      <w:keepNext/>
      <w:keepLines/>
      <w:widowControl w:val="0"/>
      <w:spacing w:before="100" w:beforeAutospacing="1" w:after="100" w:afterAutospacing="1" w:line="415" w:lineRule="auto"/>
      <w:jc w:val="both"/>
    </w:pPr>
    <w:rPr>
      <w:rFonts w:ascii="Times New Roman" w:hAnsi="Times New Roman" w:cs="Times New Roman"/>
      <w:b/>
      <w:kern w:val="2"/>
    </w:rPr>
  </w:style>
  <w:style w:type="character" w:customStyle="1" w:styleId="3Char">
    <w:name w:val="标题  3 Char"/>
    <w:basedOn w:val="a0"/>
    <w:link w:val="33"/>
    <w:rsid w:val="00955CA0"/>
    <w:rPr>
      <w:rFonts w:ascii="Times New Roman" w:hAnsi="Times New Roman"/>
      <w:b/>
      <w:kern w:val="2"/>
      <w:sz w:val="21"/>
      <w:szCs w:val="24"/>
    </w:rPr>
  </w:style>
  <w:style w:type="character" w:customStyle="1" w:styleId="70">
    <w:name w:val="标题 7 字符"/>
    <w:basedOn w:val="a0"/>
    <w:link w:val="7"/>
    <w:uiPriority w:val="9"/>
    <w:rsid w:val="00876747"/>
    <w:rPr>
      <w:rFonts w:ascii="宋体" w:hAnsi="宋体" w:cs="宋体"/>
      <w:b/>
      <w:bCs/>
      <w:sz w:val="24"/>
      <w:szCs w:val="24"/>
    </w:rPr>
  </w:style>
  <w:style w:type="character" w:customStyle="1" w:styleId="14">
    <w:name w:val="批注主题 字符1"/>
    <w:basedOn w:val="a6"/>
    <w:uiPriority w:val="99"/>
    <w:semiHidden/>
    <w:rsid w:val="00D212B7"/>
    <w:rPr>
      <w:rFonts w:ascii="Times New Roman" w:eastAsia="宋体" w:hAnsi="Times New Roman" w:cs="Times New Roman"/>
      <w:b/>
      <w:bCs/>
      <w:szCs w:val="21"/>
    </w:rPr>
  </w:style>
  <w:style w:type="character" w:customStyle="1" w:styleId="4Char">
    <w:name w:val="标题 4 Char"/>
    <w:uiPriority w:val="9"/>
    <w:rsid w:val="0004259D"/>
    <w:rPr>
      <w:rFonts w:ascii="Cambria" w:hAnsi="Cambria"/>
      <w:b/>
      <w:bCs/>
      <w:kern w:val="2"/>
      <w:sz w:val="21"/>
      <w:szCs w:val="28"/>
    </w:rPr>
  </w:style>
  <w:style w:type="paragraph" w:customStyle="1" w:styleId="aff9">
    <w:basedOn w:val="a"/>
    <w:next w:val="ac"/>
    <w:uiPriority w:val="34"/>
    <w:qFormat/>
    <w:rsid w:val="0082388B"/>
    <w:pPr>
      <w:widowControl w:val="0"/>
      <w:ind w:firstLineChars="200" w:firstLine="420"/>
      <w:jc w:val="both"/>
    </w:pPr>
    <w:rPr>
      <w:rFonts w:ascii="Calibri" w:hAnsi="Calibri" w:cs="Times New Roman"/>
      <w:kern w:val="2"/>
      <w:szCs w:val="22"/>
    </w:rPr>
  </w:style>
  <w:style w:type="table" w:customStyle="1" w:styleId="210">
    <w:name w:val="无格式表格 21"/>
    <w:basedOn w:val="a1"/>
    <w:uiPriority w:val="42"/>
    <w:rsid w:val="000E63DB"/>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affa">
    <w:basedOn w:val="a"/>
    <w:next w:val="ac"/>
    <w:uiPriority w:val="34"/>
    <w:qFormat/>
    <w:rsid w:val="00E21DDC"/>
    <w:pPr>
      <w:widowControl w:val="0"/>
      <w:ind w:firstLineChars="200" w:firstLine="420"/>
      <w:jc w:val="both"/>
    </w:pPr>
    <w:rPr>
      <w:rFonts w:ascii="Calibri" w:hAnsi="Calibri" w:cs="Times New Roman"/>
      <w:kern w:val="2"/>
      <w:szCs w:val="22"/>
    </w:rPr>
  </w:style>
  <w:style w:type="character" w:customStyle="1" w:styleId="3Char0">
    <w:name w:val="标题 3 Char"/>
    <w:uiPriority w:val="9"/>
    <w:rsid w:val="00C1405C"/>
    <w:rPr>
      <w:b/>
      <w:bCs/>
      <w:kern w:val="2"/>
      <w:sz w:val="21"/>
      <w:szCs w:val="32"/>
    </w:rPr>
  </w:style>
  <w:style w:type="paragraph" w:customStyle="1" w:styleId="affb">
    <w:basedOn w:val="a"/>
    <w:next w:val="ac"/>
    <w:uiPriority w:val="34"/>
    <w:qFormat/>
    <w:rsid w:val="00144592"/>
    <w:pPr>
      <w:widowControl w:val="0"/>
      <w:ind w:firstLineChars="200" w:firstLine="420"/>
      <w:jc w:val="both"/>
    </w:pPr>
    <w:rPr>
      <w:rFonts w:ascii="Calibri" w:hAnsi="Calibri" w:cs="Times New Roman"/>
      <w:kern w:val="2"/>
      <w:szCs w:val="22"/>
    </w:rPr>
  </w:style>
  <w:style w:type="paragraph" w:customStyle="1" w:styleId="affc">
    <w:basedOn w:val="a"/>
    <w:next w:val="ac"/>
    <w:uiPriority w:val="34"/>
    <w:qFormat/>
    <w:rsid w:val="00877605"/>
    <w:pPr>
      <w:widowControl w:val="0"/>
      <w:ind w:firstLineChars="200" w:firstLine="420"/>
      <w:jc w:val="both"/>
    </w:pPr>
    <w:rPr>
      <w:rFonts w:ascii="Calibri" w:hAnsi="Calibri" w:cs="Times New Roman"/>
      <w:kern w:val="2"/>
      <w:szCs w:val="22"/>
    </w:rPr>
  </w:style>
  <w:style w:type="paragraph" w:customStyle="1" w:styleId="TableParagraph">
    <w:name w:val="Table Paragraph"/>
    <w:basedOn w:val="a"/>
    <w:uiPriority w:val="1"/>
    <w:qFormat/>
    <w:rsid w:val="00F60CEE"/>
    <w:pPr>
      <w:widowControl w:val="0"/>
      <w:autoSpaceDE w:val="0"/>
      <w:autoSpaceDN w:val="0"/>
      <w:spacing w:after="160" w:line="259" w:lineRule="auto"/>
    </w:pPr>
    <w:rPr>
      <w:rFonts w:ascii="Noto Sans CJK JP Regular" w:eastAsia="Noto Sans CJK JP Regular" w:hAnsi="Noto Sans CJK JP Regular" w:cs="Noto Sans CJK JP Regular"/>
      <w:sz w:val="22"/>
      <w:szCs w:val="22"/>
      <w:lang w:eastAsia="en-US"/>
    </w:rPr>
  </w:style>
  <w:style w:type="table" w:customStyle="1" w:styleId="g1">
    <w:name w:val="g1"/>
    <w:uiPriority w:val="99"/>
    <w:semiHidden/>
    <w:unhideWhenUsed/>
    <w:tblPr>
      <w:tblInd w:w="0" w:type="dxa"/>
      <w:tblCellMar>
        <w:top w:w="0" w:type="dxa"/>
        <w:left w:w="108" w:type="dxa"/>
        <w:bottom w:w="0" w:type="dxa"/>
        <w:right w:w="108" w:type="dxa"/>
      </w:tblCellMar>
    </w:tblPr>
  </w:style>
  <w:style w:type="table" w:customStyle="1" w:styleId="g2">
    <w:name w:val="g2"/>
    <w:basedOn w:val="a1"/>
    <w:uiPriority w:val="59"/>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3">
    <w:name w:val="g3"/>
    <w:basedOn w:val="a1"/>
    <w:uiPriority w:val="42"/>
    <w:rsid w:val="000E63DB"/>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g4">
    <w:name w:val="g4"/>
    <w:uiPriority w:val="99"/>
    <w:semiHidden/>
    <w:unhideWhenUsed/>
    <w:rsid w:val="000A094F"/>
    <w:tblPr>
      <w:tblInd w:w="0" w:type="dxa"/>
      <w:tblCellMar>
        <w:top w:w="0" w:type="dxa"/>
        <w:left w:w="108" w:type="dxa"/>
        <w:bottom w:w="0" w:type="dxa"/>
        <w:right w:w="108" w:type="dxa"/>
      </w:tblCellMar>
    </w:tblPr>
  </w:style>
  <w:style w:type="paragraph" w:customStyle="1" w:styleId="affd">
    <w:qFormat/>
    <w:rsid w:val="00167D51"/>
    <w:pPr>
      <w:snapToGrid w:val="0"/>
    </w:pPr>
    <w:rPr>
      <w:rFonts w:ascii="Times New Roman" w:hAnsi="Times New Roman"/>
      <w:lang w:val="en-GB" w:eastAsia="en-US"/>
    </w:rPr>
  </w:style>
  <w:style w:type="paragraph" w:customStyle="1" w:styleId="affe">
    <w:basedOn w:val="a"/>
    <w:next w:val="a"/>
    <w:uiPriority w:val="99"/>
    <w:qFormat/>
    <w:rsid w:val="005B5D50"/>
    <w:pPr>
      <w:keepNext/>
      <w:keepLines/>
      <w:widowControl w:val="0"/>
      <w:spacing w:before="60" w:after="60" w:line="360" w:lineRule="auto"/>
      <w:jc w:val="center"/>
      <w:outlineLvl w:val="0"/>
    </w:pPr>
    <w:rPr>
      <w:rFonts w:ascii="Calibri" w:eastAsia="黑体" w:hAnsi="Calibri"/>
      <w:b/>
      <w:bCs/>
      <w:kern w:val="44"/>
      <w:sz w:val="28"/>
      <w:szCs w:val="44"/>
    </w:rPr>
  </w:style>
  <w:style w:type="paragraph" w:customStyle="1" w:styleId="2CharCharChar">
    <w:name w:val="标题 2 Char Char Char"/>
    <w:basedOn w:val="a"/>
    <w:next w:val="a"/>
    <w:qFormat/>
    <w:rsid w:val="005B5D50"/>
    <w:pPr>
      <w:keepNext/>
      <w:keepLines/>
      <w:widowControl w:val="0"/>
      <w:spacing w:before="60" w:after="60"/>
      <w:jc w:val="both"/>
      <w:outlineLvl w:val="1"/>
    </w:pPr>
    <w:rPr>
      <w:rFonts w:ascii="Arial" w:hAnsi="Arial"/>
      <w:b/>
      <w:bCs/>
      <w:kern w:val="2"/>
      <w:szCs w:val="21"/>
    </w:rPr>
  </w:style>
  <w:style w:type="paragraph" w:customStyle="1" w:styleId="afff">
    <w:basedOn w:val="a"/>
    <w:next w:val="a"/>
    <w:uiPriority w:val="9"/>
    <w:qFormat/>
    <w:rsid w:val="005B5D50"/>
    <w:pPr>
      <w:keepNext/>
      <w:keepLines/>
      <w:widowControl w:val="0"/>
      <w:spacing w:before="60" w:after="60"/>
      <w:jc w:val="both"/>
      <w:outlineLvl w:val="2"/>
    </w:pPr>
    <w:rPr>
      <w:rFonts w:ascii="Calibri" w:hAnsi="Calibri"/>
      <w:b/>
      <w:bCs/>
      <w:kern w:val="2"/>
      <w:szCs w:val="32"/>
    </w:rPr>
  </w:style>
  <w:style w:type="paragraph" w:customStyle="1" w:styleId="afff0">
    <w:basedOn w:val="a"/>
    <w:next w:val="a"/>
    <w:uiPriority w:val="9"/>
    <w:qFormat/>
    <w:rsid w:val="00395389"/>
    <w:pPr>
      <w:keepNext/>
      <w:keepLines/>
      <w:widowControl w:val="0"/>
      <w:spacing w:before="60" w:after="60"/>
      <w:jc w:val="both"/>
      <w:outlineLvl w:val="3"/>
    </w:pPr>
    <w:rPr>
      <w:rFonts w:asciiTheme="minorEastAsia" w:eastAsiaTheme="minorEastAsia" w:hAnsiTheme="minorEastAsia"/>
      <w:b/>
      <w:bCs/>
      <w:kern w:val="2"/>
      <w:szCs w:val="28"/>
    </w:rPr>
  </w:style>
  <w:style w:type="paragraph" w:customStyle="1" w:styleId="afff1">
    <w:basedOn w:val="a"/>
    <w:next w:val="a"/>
    <w:uiPriority w:val="9"/>
    <w:qFormat/>
    <w:rsid w:val="00586078"/>
    <w:pPr>
      <w:keepNext/>
      <w:keepLines/>
      <w:widowControl w:val="0"/>
      <w:spacing w:before="60" w:after="60"/>
      <w:jc w:val="both"/>
      <w:outlineLvl w:val="4"/>
    </w:pPr>
    <w:rPr>
      <w:rFonts w:ascii="Calibri" w:hAnsi="Calibri"/>
      <w:b/>
      <w:bCs/>
      <w:kern w:val="2"/>
      <w:szCs w:val="28"/>
    </w:rPr>
  </w:style>
  <w:style w:type="paragraph" w:customStyle="1" w:styleId="afff2">
    <w:basedOn w:val="a"/>
    <w:next w:val="a"/>
    <w:autoRedefine/>
    <w:uiPriority w:val="39"/>
    <w:qFormat/>
    <w:rsid w:val="00C3685E"/>
    <w:pPr>
      <w:widowControl w:val="0"/>
      <w:tabs>
        <w:tab w:val="left" w:pos="1260"/>
        <w:tab w:val="right" w:leader="dot" w:pos="8823"/>
      </w:tabs>
      <w:spacing w:line="360" w:lineRule="auto"/>
      <w:jc w:val="both"/>
    </w:pPr>
    <w:rPr>
      <w:kern w:val="2"/>
      <w:szCs w:val="21"/>
    </w:rPr>
  </w:style>
  <w:style w:type="paragraph" w:customStyle="1" w:styleId="afff3">
    <w:basedOn w:val="a"/>
    <w:next w:val="a"/>
    <w:autoRedefine/>
    <w:uiPriority w:val="39"/>
    <w:qFormat/>
    <w:rsid w:val="00DD256F"/>
    <w:pPr>
      <w:widowControl w:val="0"/>
      <w:ind w:leftChars="200" w:left="420"/>
      <w:jc w:val="both"/>
    </w:pPr>
    <w:rPr>
      <w:kern w:val="2"/>
      <w:szCs w:val="21"/>
    </w:rPr>
  </w:style>
  <w:style w:type="paragraph" w:customStyle="1" w:styleId="afff4">
    <w:basedOn w:val="a"/>
    <w:rsid w:val="00DD256F"/>
    <w:pPr>
      <w:widowControl w:val="0"/>
    </w:pPr>
    <w:rPr>
      <w:kern w:val="2"/>
      <w:szCs w:val="21"/>
    </w:rPr>
  </w:style>
  <w:style w:type="paragraph" w:customStyle="1" w:styleId="afff5">
    <w:basedOn w:val="a"/>
    <w:uiPriority w:val="99"/>
    <w:unhideWhenUsed/>
    <w:rsid w:val="00DD256F"/>
    <w:pPr>
      <w:widowControl w:val="0"/>
      <w:jc w:val="both"/>
    </w:pPr>
    <w:rPr>
      <w:rFonts w:ascii="Calibri" w:hAnsi="Calibri"/>
      <w:kern w:val="2"/>
      <w:sz w:val="18"/>
      <w:szCs w:val="18"/>
    </w:rPr>
  </w:style>
  <w:style w:type="paragraph" w:customStyle="1" w:styleId="afff6">
    <w:basedOn w:val="a"/>
    <w:next w:val="a"/>
    <w:uiPriority w:val="99"/>
    <w:rsid w:val="00DD256F"/>
    <w:pPr>
      <w:widowControl w:val="0"/>
      <w:jc w:val="both"/>
    </w:pPr>
    <w:rPr>
      <w:kern w:val="2"/>
      <w:szCs w:val="21"/>
    </w:rPr>
  </w:style>
  <w:style w:type="paragraph" w:customStyle="1" w:styleId="afff7">
    <w:basedOn w:val="a"/>
    <w:uiPriority w:val="99"/>
    <w:rsid w:val="00DD256F"/>
    <w:pPr>
      <w:spacing w:before="100" w:after="100"/>
      <w:jc w:val="right"/>
    </w:pPr>
    <w:rPr>
      <w:rFonts w:ascii="Arial Unicode MS" w:eastAsia="Arial Unicode MS"/>
      <w:sz w:val="18"/>
      <w:szCs w:val="18"/>
    </w:rPr>
  </w:style>
  <w:style w:type="paragraph" w:customStyle="1" w:styleId="afff8">
    <w:basedOn w:val="a"/>
    <w:uiPriority w:val="34"/>
    <w:qFormat/>
    <w:rsid w:val="00DD256F"/>
    <w:pPr>
      <w:widowControl w:val="0"/>
      <w:ind w:firstLineChars="200" w:firstLine="420"/>
      <w:jc w:val="both"/>
    </w:pPr>
    <w:rPr>
      <w:rFonts w:ascii="Calibri" w:hAnsi="Calibri"/>
      <w:kern w:val="2"/>
      <w:szCs w:val="22"/>
    </w:rPr>
  </w:style>
  <w:style w:type="paragraph" w:customStyle="1" w:styleId="afff9">
    <w:basedOn w:val="a"/>
    <w:next w:val="a"/>
    <w:autoRedefine/>
    <w:uiPriority w:val="39"/>
    <w:unhideWhenUsed/>
    <w:qFormat/>
    <w:rsid w:val="00DD256F"/>
    <w:pPr>
      <w:spacing w:after="100" w:line="276" w:lineRule="auto"/>
      <w:ind w:left="440"/>
    </w:pPr>
    <w:rPr>
      <w:rFonts w:ascii="Calibri" w:hAnsi="Calibri"/>
      <w:sz w:val="22"/>
      <w:szCs w:val="22"/>
    </w:rPr>
  </w:style>
  <w:style w:type="paragraph" w:customStyle="1" w:styleId="afffa">
    <w:basedOn w:val="a"/>
    <w:uiPriority w:val="99"/>
    <w:unhideWhenUsed/>
    <w:rsid w:val="00DD256F"/>
    <w:pPr>
      <w:widowControl w:val="0"/>
      <w:pBdr>
        <w:bottom w:val="single" w:sz="6" w:space="1" w:color="auto"/>
      </w:pBdr>
      <w:tabs>
        <w:tab w:val="center" w:pos="4153"/>
        <w:tab w:val="right" w:pos="8306"/>
      </w:tabs>
      <w:jc w:val="center"/>
    </w:pPr>
    <w:rPr>
      <w:rFonts w:ascii="Calibri" w:hAnsi="Calibri"/>
      <w:kern w:val="2"/>
      <w:sz w:val="18"/>
      <w:szCs w:val="18"/>
    </w:rPr>
  </w:style>
  <w:style w:type="paragraph" w:customStyle="1" w:styleId="afffb">
    <w:basedOn w:val="a"/>
    <w:uiPriority w:val="99"/>
    <w:unhideWhenUsed/>
    <w:rsid w:val="00DD256F"/>
    <w:pPr>
      <w:widowControl w:val="0"/>
      <w:tabs>
        <w:tab w:val="center" w:pos="4153"/>
        <w:tab w:val="right" w:pos="8306"/>
      </w:tabs>
    </w:pPr>
    <w:rPr>
      <w:rFonts w:ascii="Calibri" w:hAnsi="Calibri"/>
      <w:kern w:val="2"/>
      <w:sz w:val="18"/>
      <w:szCs w:val="18"/>
    </w:rPr>
  </w:style>
  <w:style w:type="paragraph" w:customStyle="1" w:styleId="afffc">
    <w:basedOn w:val="a"/>
    <w:rsid w:val="00DD256F"/>
    <w:pPr>
      <w:widowControl w:val="0"/>
      <w:jc w:val="both"/>
    </w:pPr>
    <w:rPr>
      <w:rFonts w:hAnsi="Courier New"/>
      <w:kern w:val="2"/>
    </w:rPr>
  </w:style>
  <w:style w:type="paragraph" w:customStyle="1" w:styleId="afffd">
    <w:basedOn w:val="a"/>
    <w:uiPriority w:val="99"/>
    <w:rsid w:val="00DD256F"/>
    <w:pPr>
      <w:widowControl w:val="0"/>
      <w:spacing w:after="120"/>
      <w:jc w:val="both"/>
    </w:pPr>
    <w:rPr>
      <w:kern w:val="2"/>
      <w:szCs w:val="21"/>
    </w:rPr>
  </w:style>
  <w:style w:type="paragraph" w:customStyle="1" w:styleId="afffe">
    <w:basedOn w:val="a"/>
    <w:uiPriority w:val="99"/>
    <w:rsid w:val="00DD256F"/>
    <w:pPr>
      <w:tabs>
        <w:tab w:val="left" w:pos="709"/>
      </w:tabs>
      <w:overflowPunct w:val="0"/>
      <w:autoSpaceDE w:val="0"/>
      <w:autoSpaceDN w:val="0"/>
      <w:adjustRightInd w:val="0"/>
      <w:jc w:val="both"/>
      <w:textAlignment w:val="baseline"/>
    </w:pPr>
    <w:rPr>
      <w:rFonts w:ascii="Helvetica-Narrow" w:hAnsi="Helvetica-Narrow"/>
      <w:lang w:val="en-AU"/>
    </w:rPr>
  </w:style>
  <w:style w:type="paragraph" w:customStyle="1" w:styleId="affff">
    <w:basedOn w:val="a"/>
    <w:next w:val="a"/>
    <w:uiPriority w:val="99"/>
    <w:rsid w:val="00DD256F"/>
    <w:pPr>
      <w:widowControl w:val="0"/>
      <w:ind w:leftChars="2500" w:left="100"/>
      <w:jc w:val="both"/>
    </w:pPr>
    <w:rPr>
      <w:kern w:val="2"/>
      <w:szCs w:val="21"/>
    </w:rPr>
  </w:style>
  <w:style w:type="paragraph" w:customStyle="1" w:styleId="affff0">
    <w:basedOn w:val="a"/>
    <w:next w:val="a"/>
    <w:uiPriority w:val="99"/>
    <w:rsid w:val="00DD256F"/>
    <w:pPr>
      <w:widowControl w:val="0"/>
      <w:jc w:val="center"/>
    </w:pPr>
    <w:rPr>
      <w:kern w:val="2"/>
      <w:szCs w:val="21"/>
    </w:rPr>
  </w:style>
  <w:style w:type="paragraph" w:customStyle="1" w:styleId="affff1">
    <w:basedOn w:val="a"/>
    <w:next w:val="a"/>
    <w:semiHidden/>
    <w:rsid w:val="00DD256F"/>
    <w:pPr>
      <w:widowControl w:val="0"/>
      <w:spacing w:before="120"/>
      <w:jc w:val="both"/>
    </w:pPr>
    <w:rPr>
      <w:rFonts w:ascii="Arial" w:hAnsi="Arial"/>
      <w:b/>
      <w:bCs/>
      <w:kern w:val="2"/>
      <w:szCs w:val="21"/>
    </w:rPr>
  </w:style>
  <w:style w:type="paragraph" w:customStyle="1" w:styleId="affff2">
    <w:basedOn w:val="a"/>
    <w:rsid w:val="005B5D50"/>
    <w:pPr>
      <w:keepNext/>
      <w:keepLines/>
      <w:widowControl w:val="0"/>
      <w:spacing w:before="60" w:after="60"/>
      <w:ind w:hangingChars="200" w:hanging="420"/>
      <w:jc w:val="both"/>
      <w:outlineLvl w:val="4"/>
    </w:pPr>
    <w:rPr>
      <w:b/>
      <w:bCs/>
      <w:kern w:val="2"/>
      <w:szCs w:val="21"/>
    </w:rPr>
  </w:style>
  <w:style w:type="paragraph" w:customStyle="1" w:styleId="affff3">
    <w:basedOn w:val="a"/>
    <w:qFormat/>
    <w:rsid w:val="006B00D5"/>
    <w:pPr>
      <w:widowControl w:val="0"/>
      <w:spacing w:before="100" w:after="100"/>
      <w:jc w:val="both"/>
    </w:pPr>
    <w:rPr>
      <w:rFonts w:ascii="Calibri" w:hAnsi="Calibri"/>
      <w:kern w:val="2"/>
    </w:rPr>
  </w:style>
  <w:style w:type="paragraph" w:customStyle="1" w:styleId="affff4">
    <w:basedOn w:val="a"/>
    <w:uiPriority w:val="99"/>
    <w:semiHidden/>
    <w:unhideWhenUsed/>
    <w:rsid w:val="0002110B"/>
    <w:pPr>
      <w:widowControl w:val="0"/>
      <w:jc w:val="both"/>
    </w:pPr>
    <w:rPr>
      <w:rFonts w:hAnsi="Calibri"/>
      <w:kern w:val="2"/>
      <w:sz w:val="18"/>
      <w:szCs w:val="18"/>
    </w:rPr>
  </w:style>
  <w:style w:type="paragraph" w:customStyle="1" w:styleId="affff5">
    <w:basedOn w:val="a"/>
    <w:uiPriority w:val="99"/>
    <w:semiHidden/>
    <w:unhideWhenUsed/>
    <w:rsid w:val="001116D4"/>
  </w:style>
  <w:style w:type="paragraph" w:customStyle="1" w:styleId="affff6">
    <w:basedOn w:val="a"/>
    <w:next w:val="a"/>
    <w:autoRedefine/>
    <w:semiHidden/>
    <w:rsid w:val="00955CA0"/>
    <w:pPr>
      <w:ind w:firstLineChars="200" w:firstLine="420"/>
    </w:pPr>
    <w:rPr>
      <w:color w:val="000000"/>
      <w:szCs w:val="21"/>
    </w:rPr>
  </w:style>
  <w:style w:type="paragraph" w:customStyle="1" w:styleId="affff7">
    <w:basedOn w:val="a"/>
    <w:rsid w:val="00955CA0"/>
    <w:pPr>
      <w:widowControl w:val="0"/>
      <w:ind w:firstLineChars="200" w:firstLine="420"/>
      <w:jc w:val="both"/>
    </w:pPr>
    <w:rPr>
      <w:kern w:val="2"/>
      <w:szCs w:val="21"/>
    </w:rPr>
  </w:style>
  <w:style w:type="paragraph" w:customStyle="1" w:styleId="affff8">
    <w:basedOn w:val="a"/>
    <w:rsid w:val="00955CA0"/>
    <w:pPr>
      <w:widowControl w:val="0"/>
      <w:tabs>
        <w:tab w:val="left" w:pos="1200"/>
      </w:tabs>
      <w:jc w:val="both"/>
    </w:pPr>
    <w:rPr>
      <w:kern w:val="2"/>
      <w:szCs w:val="21"/>
    </w:rPr>
  </w:style>
  <w:style w:type="paragraph" w:customStyle="1" w:styleId="affff9">
    <w:basedOn w:val="a"/>
    <w:next w:val="a"/>
    <w:qFormat/>
    <w:rsid w:val="00955CA0"/>
    <w:pPr>
      <w:keepNext/>
      <w:keepLines/>
      <w:widowControl w:val="0"/>
      <w:spacing w:before="100" w:beforeAutospacing="1" w:after="100" w:afterAutospacing="1" w:line="415" w:lineRule="auto"/>
      <w:jc w:val="both"/>
    </w:pPr>
    <w:rPr>
      <w:b/>
      <w:kern w:val="2"/>
    </w:rPr>
  </w:style>
  <w:style w:type="paragraph" w:customStyle="1" w:styleId="affffa">
    <w:basedOn w:val="a"/>
    <w:next w:val="ac"/>
    <w:uiPriority w:val="34"/>
    <w:qFormat/>
    <w:rsid w:val="0082388B"/>
    <w:pPr>
      <w:widowControl w:val="0"/>
      <w:ind w:firstLineChars="200" w:firstLine="420"/>
      <w:jc w:val="both"/>
    </w:pPr>
    <w:rPr>
      <w:rFonts w:ascii="Calibri" w:hAnsi="Calibri"/>
      <w:kern w:val="2"/>
      <w:szCs w:val="22"/>
    </w:rPr>
  </w:style>
  <w:style w:type="paragraph" w:customStyle="1" w:styleId="affffb">
    <w:basedOn w:val="a"/>
    <w:next w:val="ac"/>
    <w:uiPriority w:val="34"/>
    <w:qFormat/>
    <w:rsid w:val="00E21DDC"/>
    <w:pPr>
      <w:widowControl w:val="0"/>
      <w:ind w:firstLineChars="200" w:firstLine="420"/>
      <w:jc w:val="both"/>
    </w:pPr>
    <w:rPr>
      <w:rFonts w:ascii="Calibri" w:hAnsi="Calibri"/>
      <w:kern w:val="2"/>
      <w:szCs w:val="22"/>
    </w:rPr>
  </w:style>
  <w:style w:type="paragraph" w:customStyle="1" w:styleId="affffc">
    <w:basedOn w:val="a"/>
    <w:next w:val="ac"/>
    <w:uiPriority w:val="34"/>
    <w:qFormat/>
    <w:rsid w:val="00144592"/>
    <w:pPr>
      <w:widowControl w:val="0"/>
      <w:ind w:firstLineChars="200" w:firstLine="420"/>
      <w:jc w:val="both"/>
    </w:pPr>
    <w:rPr>
      <w:rFonts w:ascii="Calibri" w:hAnsi="Calibri"/>
      <w:kern w:val="2"/>
      <w:szCs w:val="22"/>
    </w:rPr>
  </w:style>
  <w:style w:type="paragraph" w:customStyle="1" w:styleId="affffd">
    <w:basedOn w:val="a"/>
    <w:next w:val="ac"/>
    <w:uiPriority w:val="34"/>
    <w:qFormat/>
    <w:rsid w:val="00877605"/>
    <w:pPr>
      <w:widowControl w:val="0"/>
      <w:ind w:firstLineChars="200" w:firstLine="420"/>
      <w:jc w:val="both"/>
    </w:pPr>
    <w:rPr>
      <w:rFonts w:ascii="Calibri" w:hAnsi="Calibri"/>
      <w:kern w:val="2"/>
      <w:szCs w:val="22"/>
    </w:rPr>
  </w:style>
  <w:style w:type="paragraph" w:customStyle="1" w:styleId="affffe">
    <w:basedOn w:val="a"/>
    <w:uiPriority w:val="1"/>
    <w:qFormat/>
    <w:rsid w:val="00F60CEE"/>
    <w:pPr>
      <w:widowControl w:val="0"/>
      <w:autoSpaceDE w:val="0"/>
      <w:autoSpaceDN w:val="0"/>
      <w:spacing w:after="160" w:line="259" w:lineRule="auto"/>
    </w:pPr>
    <w:rPr>
      <w:rFonts w:ascii="Noto Sans CJK JP Regular" w:eastAsia="Noto Sans CJK JP Regular" w:hAnsi="Noto Sans CJK JP Regular" w:cs="Noto Sans CJK JP Regular"/>
      <w:sz w:val="22"/>
      <w:szCs w:val="22"/>
    </w:rPr>
  </w:style>
  <w:style w:type="paragraph" w:customStyle="1" w:styleId="afffff">
    <w:rsid w:val="00AA2CDF"/>
    <w:pPr>
      <w:widowControl w:val="0"/>
      <w:autoSpaceDE w:val="0"/>
      <w:autoSpaceDN w:val="0"/>
      <w:adjustRightInd w:val="0"/>
    </w:pPr>
    <w:rPr>
      <w:rFonts w:ascii="黑体" w:eastAsia="黑体" w:hAnsi="Times New Roman" w:cs="黑体"/>
      <w:color w:val="000000"/>
      <w:sz w:val="24"/>
      <w:szCs w:val="24"/>
    </w:rPr>
  </w:style>
  <w:style w:type="table" w:customStyle="1" w:styleId="afffff0">
    <w:uiPriority w:val="99"/>
    <w:semiHidden/>
    <w:unhideWhenUsed/>
    <w:rsid w:val="000A094F"/>
    <w:tblPr>
      <w:tblInd w:w="0" w:type="dxa"/>
      <w:tblCellMar>
        <w:top w:w="0" w:type="dxa"/>
        <w:left w:w="108" w:type="dxa"/>
        <w:bottom w:w="0" w:type="dxa"/>
        <w:right w:w="108" w:type="dxa"/>
      </w:tblCellMar>
    </w:tblPr>
  </w:style>
  <w:style w:type="table" w:customStyle="1" w:styleId="g5">
    <w:name w:val="g5"/>
    <w:uiPriority w:val="99"/>
    <w:semiHidden/>
    <w:unhideWhenUsed/>
    <w:tblPr>
      <w:tblInd w:w="0" w:type="dxa"/>
      <w:tblCellMar>
        <w:top w:w="0" w:type="dxa"/>
        <w:left w:w="108" w:type="dxa"/>
        <w:bottom w:w="0" w:type="dxa"/>
        <w:right w:w="108" w:type="dxa"/>
      </w:tblCellMar>
    </w:tblPr>
  </w:style>
  <w:style w:type="table" w:customStyle="1" w:styleId="g6">
    <w:name w:val="g6"/>
    <w:basedOn w:val="a1"/>
    <w:uiPriority w:val="59"/>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7">
    <w:name w:val="g7"/>
    <w:basedOn w:val="a1"/>
    <w:uiPriority w:val="42"/>
    <w:rsid w:val="000E63DB"/>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g8">
    <w:name w:val="g8"/>
    <w:uiPriority w:val="99"/>
    <w:semiHidden/>
    <w:unhideWhenUsed/>
    <w:tblPr>
      <w:tblInd w:w="0" w:type="dxa"/>
      <w:tblCellMar>
        <w:top w:w="0" w:type="dxa"/>
        <w:left w:w="108" w:type="dxa"/>
        <w:bottom w:w="0" w:type="dxa"/>
        <w:right w:w="108" w:type="dxa"/>
      </w:tblCellMar>
    </w:tblPr>
  </w:style>
  <w:style w:type="table" w:customStyle="1" w:styleId="g9">
    <w:name w:val="g9"/>
    <w:basedOn w:val="a1"/>
    <w:uiPriority w:val="59"/>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10">
    <w:name w:val="g10"/>
    <w:basedOn w:val="a1"/>
    <w:uiPriority w:val="42"/>
    <w:rsid w:val="000E63DB"/>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g11">
    <w:name w:val="g11"/>
    <w:uiPriority w:val="99"/>
    <w:semiHidden/>
    <w:unhideWhenUsed/>
    <w:rsid w:val="000A094F"/>
    <w:tblPr>
      <w:tblInd w:w="0" w:type="dxa"/>
      <w:tblCellMar>
        <w:top w:w="0" w:type="dxa"/>
        <w:left w:w="108" w:type="dxa"/>
        <w:bottom w:w="0" w:type="dxa"/>
        <w:right w:w="108" w:type="dxa"/>
      </w:tblCellMar>
    </w:tblPr>
  </w:style>
  <w:style w:type="table" w:customStyle="1" w:styleId="afffff1">
    <w:uiPriority w:val="99"/>
    <w:semiHidden/>
    <w:unhideWhenUsed/>
    <w:rsid w:val="000A094F"/>
    <w:tblPr>
      <w:tblInd w:w="0" w:type="dxa"/>
      <w:tblCellMar>
        <w:top w:w="0" w:type="dxa"/>
        <w:left w:w="108" w:type="dxa"/>
        <w:bottom w:w="0" w:type="dxa"/>
        <w:right w:w="108" w:type="dxa"/>
      </w:tblCellMar>
    </w:tblPr>
  </w:style>
  <w:style w:type="paragraph" w:customStyle="1" w:styleId="36">
    <w:name w:val="36"/>
    <w:qFormat/>
    <w:rsid w:val="00271F07"/>
    <w:pPr>
      <w:snapToGrid w:val="0"/>
    </w:pPr>
    <w:rPr>
      <w:rFonts w:ascii="Times New Roman" w:hAnsi="Times New Roman"/>
      <w:lang w:val="en-GB" w:eastAsia="en-US"/>
    </w:rPr>
  </w:style>
  <w:style w:type="paragraph" w:customStyle="1" w:styleId="22">
    <w:name w:val="2"/>
    <w:rsid w:val="00271F07"/>
    <w:pPr>
      <w:widowControl w:val="0"/>
      <w:autoSpaceDE w:val="0"/>
      <w:autoSpaceDN w:val="0"/>
      <w:adjustRightInd w:val="0"/>
    </w:pPr>
    <w:rPr>
      <w:rFonts w:ascii="黑体" w:eastAsia="黑体" w:hAnsi="Times New Roman" w:cs="黑体"/>
      <w:color w:val="000000"/>
      <w:sz w:val="24"/>
      <w:szCs w:val="24"/>
    </w:rPr>
  </w:style>
  <w:style w:type="table" w:customStyle="1" w:styleId="g12">
    <w:name w:val="g12"/>
    <w:uiPriority w:val="99"/>
    <w:semiHidden/>
    <w:unhideWhenUsed/>
    <w:tblPr>
      <w:tblInd w:w="0" w:type="dxa"/>
      <w:tblCellMar>
        <w:top w:w="0" w:type="dxa"/>
        <w:left w:w="108" w:type="dxa"/>
        <w:bottom w:w="0" w:type="dxa"/>
        <w:right w:w="108" w:type="dxa"/>
      </w:tblCellMar>
    </w:tblPr>
  </w:style>
  <w:style w:type="table" w:customStyle="1" w:styleId="g13">
    <w:name w:val="g13"/>
    <w:basedOn w:val="a1"/>
    <w:uiPriority w:val="59"/>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14">
    <w:name w:val="g14"/>
    <w:basedOn w:val="a1"/>
    <w:uiPriority w:val="42"/>
    <w:rsid w:val="000E63DB"/>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g15">
    <w:name w:val="g15"/>
    <w:uiPriority w:val="99"/>
    <w:semiHidden/>
    <w:unhideWhenUsed/>
    <w:tblPr>
      <w:tblInd w:w="0" w:type="dxa"/>
      <w:tblCellMar>
        <w:top w:w="0" w:type="dxa"/>
        <w:left w:w="108" w:type="dxa"/>
        <w:bottom w:w="0" w:type="dxa"/>
        <w:right w:w="108" w:type="dxa"/>
      </w:tblCellMar>
    </w:tblPr>
  </w:style>
  <w:style w:type="table" w:customStyle="1" w:styleId="g16">
    <w:name w:val="g16"/>
    <w:basedOn w:val="a1"/>
    <w:uiPriority w:val="59"/>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17">
    <w:name w:val="g17"/>
    <w:basedOn w:val="a1"/>
    <w:uiPriority w:val="42"/>
    <w:rsid w:val="000E63DB"/>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g18">
    <w:name w:val="g18"/>
    <w:uiPriority w:val="99"/>
    <w:semiHidden/>
    <w:unhideWhenUsed/>
    <w:rsid w:val="000A094F"/>
    <w:tblPr>
      <w:tblInd w:w="0" w:type="dxa"/>
      <w:tblCellMar>
        <w:top w:w="0" w:type="dxa"/>
        <w:left w:w="108" w:type="dxa"/>
        <w:bottom w:w="0" w:type="dxa"/>
        <w:right w:w="108" w:type="dxa"/>
      </w:tblCellMar>
    </w:tblPr>
  </w:style>
  <w:style w:type="table" w:customStyle="1" w:styleId="afffff2">
    <w:uiPriority w:val="99"/>
    <w:semiHidden/>
    <w:unhideWhenUsed/>
    <w:rsid w:val="000A094F"/>
    <w:tblPr>
      <w:tblInd w:w="0" w:type="dxa"/>
      <w:tblCellMar>
        <w:top w:w="0" w:type="dxa"/>
        <w:left w:w="108" w:type="dxa"/>
        <w:bottom w:w="0" w:type="dxa"/>
        <w:right w:w="108" w:type="dxa"/>
      </w:tblCellMar>
    </w:tblPr>
  </w:style>
  <w:style w:type="table" w:customStyle="1" w:styleId="g19">
    <w:name w:val="g19"/>
    <w:uiPriority w:val="99"/>
    <w:semiHidden/>
    <w:unhideWhenUsed/>
    <w:tblPr>
      <w:tblInd w:w="0" w:type="dxa"/>
      <w:tblCellMar>
        <w:top w:w="0" w:type="dxa"/>
        <w:left w:w="108" w:type="dxa"/>
        <w:bottom w:w="0" w:type="dxa"/>
        <w:right w:w="108" w:type="dxa"/>
      </w:tblCellMar>
    </w:tblPr>
  </w:style>
  <w:style w:type="table" w:customStyle="1" w:styleId="g20">
    <w:name w:val="g20"/>
    <w:basedOn w:val="a1"/>
    <w:uiPriority w:val="59"/>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21">
    <w:name w:val="g21"/>
    <w:basedOn w:val="a1"/>
    <w:uiPriority w:val="42"/>
    <w:rsid w:val="000E63DB"/>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g22">
    <w:name w:val="g22"/>
    <w:uiPriority w:val="99"/>
    <w:semiHidden/>
    <w:unhideWhenUsed/>
    <w:tblPr>
      <w:tblInd w:w="0" w:type="dxa"/>
      <w:tblCellMar>
        <w:top w:w="0" w:type="dxa"/>
        <w:left w:w="108" w:type="dxa"/>
        <w:bottom w:w="0" w:type="dxa"/>
        <w:right w:w="108" w:type="dxa"/>
      </w:tblCellMar>
    </w:tblPr>
  </w:style>
  <w:style w:type="table" w:customStyle="1" w:styleId="g23">
    <w:name w:val="g23"/>
    <w:basedOn w:val="a1"/>
    <w:uiPriority w:val="59"/>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24">
    <w:name w:val="g24"/>
    <w:basedOn w:val="a1"/>
    <w:uiPriority w:val="42"/>
    <w:rsid w:val="000E63DB"/>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g25">
    <w:name w:val="g25"/>
    <w:uiPriority w:val="99"/>
    <w:semiHidden/>
    <w:unhideWhenUsed/>
    <w:rsid w:val="000A094F"/>
    <w:tblPr>
      <w:tblInd w:w="0" w:type="dxa"/>
      <w:tblCellMar>
        <w:top w:w="0" w:type="dxa"/>
        <w:left w:w="108" w:type="dxa"/>
        <w:bottom w:w="0" w:type="dxa"/>
        <w:right w:w="108" w:type="dxa"/>
      </w:tblCellMar>
    </w:tblPr>
  </w:style>
  <w:style w:type="table" w:customStyle="1" w:styleId="afffff3">
    <w:uiPriority w:val="99"/>
    <w:semiHidden/>
    <w:unhideWhenUsed/>
    <w:rsid w:val="000A094F"/>
    <w:tblPr>
      <w:tblInd w:w="0" w:type="dxa"/>
      <w:tblCellMar>
        <w:top w:w="0" w:type="dxa"/>
        <w:left w:w="108" w:type="dxa"/>
        <w:bottom w:w="0" w:type="dxa"/>
        <w:right w:w="108" w:type="dxa"/>
      </w:tblCellMar>
    </w:tblPr>
  </w:style>
  <w:style w:type="paragraph" w:customStyle="1" w:styleId="afffff4">
    <w:basedOn w:val="a"/>
    <w:next w:val="a"/>
    <w:autoRedefine/>
    <w:uiPriority w:val="39"/>
    <w:qFormat/>
    <w:rsid w:val="00C3685E"/>
    <w:pPr>
      <w:widowControl w:val="0"/>
      <w:tabs>
        <w:tab w:val="left" w:pos="1260"/>
        <w:tab w:val="right" w:leader="dot" w:pos="8823"/>
      </w:tabs>
      <w:spacing w:line="360" w:lineRule="auto"/>
      <w:jc w:val="both"/>
    </w:pPr>
    <w:rPr>
      <w:rFonts w:ascii="Times New Roman" w:hAnsi="Times New Roman" w:cs="Times New Roman"/>
      <w:kern w:val="2"/>
      <w:szCs w:val="21"/>
    </w:rPr>
  </w:style>
  <w:style w:type="paragraph" w:customStyle="1" w:styleId="afffff5">
    <w:basedOn w:val="a"/>
    <w:next w:val="a"/>
    <w:autoRedefine/>
    <w:uiPriority w:val="39"/>
    <w:qFormat/>
    <w:rsid w:val="00DD256F"/>
    <w:pPr>
      <w:widowControl w:val="0"/>
      <w:ind w:leftChars="200" w:left="420"/>
      <w:jc w:val="both"/>
    </w:pPr>
    <w:rPr>
      <w:rFonts w:ascii="Times New Roman" w:hAnsi="Times New Roman" w:cs="Times New Roman"/>
      <w:kern w:val="2"/>
      <w:szCs w:val="21"/>
    </w:rPr>
  </w:style>
  <w:style w:type="paragraph" w:customStyle="1" w:styleId="afffff6">
    <w:basedOn w:val="a"/>
    <w:next w:val="a"/>
    <w:autoRedefine/>
    <w:uiPriority w:val="39"/>
    <w:unhideWhenUsed/>
    <w:qFormat/>
    <w:rsid w:val="00DD256F"/>
    <w:pPr>
      <w:spacing w:after="100" w:line="276" w:lineRule="auto"/>
      <w:ind w:left="440"/>
    </w:pPr>
    <w:rPr>
      <w:rFonts w:ascii="Calibri" w:hAnsi="Calibri" w:cs="Times New Roman"/>
      <w:sz w:val="22"/>
      <w:szCs w:val="22"/>
    </w:rPr>
  </w:style>
  <w:style w:type="paragraph" w:customStyle="1" w:styleId="afffff7">
    <w:basedOn w:val="a"/>
    <w:next w:val="a"/>
    <w:autoRedefine/>
    <w:uiPriority w:val="39"/>
    <w:unhideWhenUsed/>
    <w:rsid w:val="007B71A6"/>
    <w:pPr>
      <w:widowControl w:val="0"/>
      <w:ind w:leftChars="600" w:left="1260"/>
      <w:jc w:val="both"/>
    </w:pPr>
    <w:rPr>
      <w:rFonts w:asciiTheme="minorHAnsi" w:eastAsiaTheme="minorEastAsia" w:hAnsiTheme="minorHAnsi" w:cstheme="minorBidi"/>
      <w:kern w:val="2"/>
      <w:szCs w:val="22"/>
    </w:rPr>
  </w:style>
  <w:style w:type="paragraph" w:customStyle="1" w:styleId="afffff8">
    <w:basedOn w:val="a"/>
    <w:next w:val="a"/>
    <w:autoRedefine/>
    <w:uiPriority w:val="39"/>
    <w:unhideWhenUsed/>
    <w:rsid w:val="007B71A6"/>
    <w:pPr>
      <w:widowControl w:val="0"/>
      <w:ind w:leftChars="800" w:left="1680"/>
      <w:jc w:val="both"/>
    </w:pPr>
    <w:rPr>
      <w:rFonts w:asciiTheme="minorHAnsi" w:eastAsiaTheme="minorEastAsia" w:hAnsiTheme="minorHAnsi" w:cstheme="minorBidi"/>
      <w:kern w:val="2"/>
      <w:szCs w:val="22"/>
    </w:rPr>
  </w:style>
  <w:style w:type="paragraph" w:customStyle="1" w:styleId="afffff9">
    <w:basedOn w:val="a"/>
    <w:next w:val="a"/>
    <w:autoRedefine/>
    <w:uiPriority w:val="39"/>
    <w:unhideWhenUsed/>
    <w:rsid w:val="007B71A6"/>
    <w:pPr>
      <w:widowControl w:val="0"/>
      <w:ind w:leftChars="1000" w:left="2100"/>
      <w:jc w:val="both"/>
    </w:pPr>
    <w:rPr>
      <w:rFonts w:asciiTheme="minorHAnsi" w:eastAsiaTheme="minorEastAsia" w:hAnsiTheme="minorHAnsi" w:cstheme="minorBidi"/>
      <w:kern w:val="2"/>
      <w:szCs w:val="22"/>
    </w:rPr>
  </w:style>
  <w:style w:type="paragraph" w:customStyle="1" w:styleId="afffffa">
    <w:basedOn w:val="a"/>
    <w:next w:val="a"/>
    <w:autoRedefine/>
    <w:uiPriority w:val="39"/>
    <w:unhideWhenUsed/>
    <w:rsid w:val="007B71A6"/>
    <w:pPr>
      <w:widowControl w:val="0"/>
      <w:ind w:leftChars="1200" w:left="2520"/>
      <w:jc w:val="both"/>
    </w:pPr>
    <w:rPr>
      <w:rFonts w:asciiTheme="minorHAnsi" w:eastAsiaTheme="minorEastAsia" w:hAnsiTheme="minorHAnsi" w:cstheme="minorBidi"/>
      <w:kern w:val="2"/>
      <w:szCs w:val="22"/>
    </w:rPr>
  </w:style>
  <w:style w:type="paragraph" w:customStyle="1" w:styleId="afffffb">
    <w:basedOn w:val="a"/>
    <w:next w:val="a"/>
    <w:autoRedefine/>
    <w:uiPriority w:val="39"/>
    <w:unhideWhenUsed/>
    <w:rsid w:val="007B71A6"/>
    <w:pPr>
      <w:widowControl w:val="0"/>
      <w:ind w:leftChars="1400" w:left="2940"/>
      <w:jc w:val="both"/>
    </w:pPr>
    <w:rPr>
      <w:rFonts w:asciiTheme="minorHAnsi" w:eastAsiaTheme="minorEastAsia" w:hAnsiTheme="minorHAnsi" w:cstheme="minorBidi"/>
      <w:kern w:val="2"/>
      <w:szCs w:val="22"/>
    </w:rPr>
  </w:style>
  <w:style w:type="paragraph" w:customStyle="1" w:styleId="afffffc">
    <w:basedOn w:val="a"/>
    <w:next w:val="a"/>
    <w:autoRedefine/>
    <w:uiPriority w:val="39"/>
    <w:unhideWhenUsed/>
    <w:rsid w:val="007B71A6"/>
    <w:pPr>
      <w:widowControl w:val="0"/>
      <w:ind w:leftChars="1600" w:left="3360"/>
      <w:jc w:val="both"/>
    </w:pPr>
    <w:rPr>
      <w:rFonts w:asciiTheme="minorHAnsi" w:eastAsiaTheme="minorEastAsia" w:hAnsiTheme="minorHAnsi" w:cstheme="minorBidi"/>
      <w:kern w:val="2"/>
      <w:szCs w:val="22"/>
    </w:rPr>
  </w:style>
  <w:style w:type="paragraph" w:customStyle="1" w:styleId="afffffd">
    <w:basedOn w:val="a"/>
    <w:next w:val="a"/>
    <w:autoRedefine/>
    <w:semiHidden/>
    <w:rsid w:val="00955CA0"/>
    <w:pPr>
      <w:ind w:firstLineChars="200" w:firstLine="420"/>
    </w:pPr>
    <w:rPr>
      <w:rFonts w:cs="Times New Roman"/>
      <w:color w:val="000000"/>
      <w:szCs w:val="21"/>
    </w:rPr>
  </w:style>
  <w:style w:type="paragraph" w:customStyle="1" w:styleId="afffffe">
    <w:basedOn w:val="a"/>
    <w:rsid w:val="00955CA0"/>
    <w:pPr>
      <w:widowControl w:val="0"/>
      <w:tabs>
        <w:tab w:val="left" w:pos="1200"/>
      </w:tabs>
      <w:jc w:val="both"/>
    </w:pPr>
    <w:rPr>
      <w:rFonts w:ascii="Times New Roman" w:hAnsi="Times New Roman" w:cs="Times New Roman"/>
      <w:kern w:val="2"/>
      <w:szCs w:val="21"/>
    </w:rPr>
  </w:style>
  <w:style w:type="paragraph" w:customStyle="1" w:styleId="affffff">
    <w:basedOn w:val="a"/>
    <w:next w:val="a"/>
    <w:qFormat/>
    <w:rsid w:val="00955CA0"/>
    <w:pPr>
      <w:keepNext/>
      <w:keepLines/>
      <w:widowControl w:val="0"/>
      <w:spacing w:before="100" w:beforeAutospacing="1" w:after="100" w:afterAutospacing="1" w:line="415" w:lineRule="auto"/>
      <w:jc w:val="both"/>
    </w:pPr>
    <w:rPr>
      <w:rFonts w:ascii="Times New Roman" w:hAnsi="Times New Roman" w:cs="Times New Roman"/>
      <w:b/>
      <w:kern w:val="2"/>
    </w:rPr>
  </w:style>
  <w:style w:type="character" w:customStyle="1" w:styleId="affffff0">
    <w:basedOn w:val="a0"/>
    <w:rsid w:val="00955CA0"/>
    <w:rPr>
      <w:rFonts w:ascii="Times New Roman" w:hAnsi="Times New Roman"/>
      <w:b/>
      <w:kern w:val="2"/>
      <w:sz w:val="21"/>
      <w:szCs w:val="24"/>
    </w:rPr>
  </w:style>
  <w:style w:type="character" w:customStyle="1" w:styleId="affffff1">
    <w:basedOn w:val="a6"/>
    <w:uiPriority w:val="99"/>
    <w:semiHidden/>
    <w:rsid w:val="00D212B7"/>
    <w:rPr>
      <w:rFonts w:ascii="Times New Roman" w:eastAsia="宋体" w:hAnsi="Times New Roman" w:cs="Times New Roman"/>
      <w:b/>
      <w:bCs/>
      <w:szCs w:val="21"/>
    </w:rPr>
  </w:style>
  <w:style w:type="table" w:customStyle="1" w:styleId="affffff2">
    <w:basedOn w:val="a1"/>
    <w:uiPriority w:val="42"/>
    <w:rsid w:val="000E63DB"/>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6264980">
      <w:bodyDiv w:val="1"/>
      <w:marLeft w:val="0"/>
      <w:marRight w:val="0"/>
      <w:marTop w:val="0"/>
      <w:marBottom w:val="0"/>
      <w:divBdr>
        <w:top w:val="none" w:sz="0" w:space="0" w:color="auto"/>
        <w:left w:val="none" w:sz="0" w:space="0" w:color="auto"/>
        <w:bottom w:val="none" w:sz="0" w:space="0" w:color="auto"/>
        <w:right w:val="none" w:sz="0" w:space="0" w:color="auto"/>
      </w:divBdr>
      <w:divsChild>
        <w:div w:id="903490750">
          <w:marLeft w:val="0"/>
          <w:marRight w:val="0"/>
          <w:marTop w:val="0"/>
          <w:marBottom w:val="0"/>
          <w:divBdr>
            <w:top w:val="none" w:sz="0" w:space="0" w:color="auto"/>
            <w:left w:val="none" w:sz="0" w:space="0" w:color="auto"/>
            <w:bottom w:val="none" w:sz="0" w:space="0" w:color="auto"/>
            <w:right w:val="none" w:sz="0" w:space="0" w:color="auto"/>
          </w:divBdr>
        </w:div>
      </w:divsChild>
    </w:div>
    <w:div w:id="157118132">
      <w:bodyDiv w:val="1"/>
      <w:marLeft w:val="0"/>
      <w:marRight w:val="0"/>
      <w:marTop w:val="0"/>
      <w:marBottom w:val="0"/>
      <w:divBdr>
        <w:top w:val="none" w:sz="0" w:space="0" w:color="auto"/>
        <w:left w:val="none" w:sz="0" w:space="0" w:color="auto"/>
        <w:bottom w:val="none" w:sz="0" w:space="0" w:color="auto"/>
        <w:right w:val="none" w:sz="0" w:space="0" w:color="auto"/>
      </w:divBdr>
      <w:divsChild>
        <w:div w:id="156385528">
          <w:marLeft w:val="0"/>
          <w:marRight w:val="0"/>
          <w:marTop w:val="0"/>
          <w:marBottom w:val="0"/>
          <w:divBdr>
            <w:top w:val="none" w:sz="0" w:space="0" w:color="auto"/>
            <w:left w:val="none" w:sz="0" w:space="0" w:color="auto"/>
            <w:bottom w:val="none" w:sz="0" w:space="0" w:color="auto"/>
            <w:right w:val="none" w:sz="0" w:space="0" w:color="auto"/>
          </w:divBdr>
        </w:div>
      </w:divsChild>
    </w:div>
    <w:div w:id="177623146">
      <w:bodyDiv w:val="1"/>
      <w:marLeft w:val="0"/>
      <w:marRight w:val="0"/>
      <w:marTop w:val="0"/>
      <w:marBottom w:val="0"/>
      <w:divBdr>
        <w:top w:val="none" w:sz="0" w:space="0" w:color="auto"/>
        <w:left w:val="none" w:sz="0" w:space="0" w:color="auto"/>
        <w:bottom w:val="none" w:sz="0" w:space="0" w:color="auto"/>
        <w:right w:val="none" w:sz="0" w:space="0" w:color="auto"/>
      </w:divBdr>
      <w:divsChild>
        <w:div w:id="273683107">
          <w:marLeft w:val="0"/>
          <w:marRight w:val="0"/>
          <w:marTop w:val="0"/>
          <w:marBottom w:val="0"/>
          <w:divBdr>
            <w:top w:val="none" w:sz="0" w:space="0" w:color="auto"/>
            <w:left w:val="none" w:sz="0" w:space="0" w:color="auto"/>
            <w:bottom w:val="none" w:sz="0" w:space="0" w:color="auto"/>
            <w:right w:val="none" w:sz="0" w:space="0" w:color="auto"/>
          </w:divBdr>
        </w:div>
      </w:divsChild>
    </w:div>
    <w:div w:id="186260291">
      <w:bodyDiv w:val="1"/>
      <w:marLeft w:val="0"/>
      <w:marRight w:val="0"/>
      <w:marTop w:val="0"/>
      <w:marBottom w:val="0"/>
      <w:divBdr>
        <w:top w:val="none" w:sz="0" w:space="0" w:color="auto"/>
        <w:left w:val="none" w:sz="0" w:space="0" w:color="auto"/>
        <w:bottom w:val="none" w:sz="0" w:space="0" w:color="auto"/>
        <w:right w:val="none" w:sz="0" w:space="0" w:color="auto"/>
      </w:divBdr>
      <w:divsChild>
        <w:div w:id="1975063920">
          <w:marLeft w:val="0"/>
          <w:marRight w:val="0"/>
          <w:marTop w:val="0"/>
          <w:marBottom w:val="0"/>
          <w:divBdr>
            <w:top w:val="none" w:sz="0" w:space="0" w:color="auto"/>
            <w:left w:val="none" w:sz="0" w:space="0" w:color="auto"/>
            <w:bottom w:val="none" w:sz="0" w:space="0" w:color="auto"/>
            <w:right w:val="none" w:sz="0" w:space="0" w:color="auto"/>
          </w:divBdr>
        </w:div>
      </w:divsChild>
    </w:div>
    <w:div w:id="204022289">
      <w:bodyDiv w:val="1"/>
      <w:marLeft w:val="0"/>
      <w:marRight w:val="0"/>
      <w:marTop w:val="0"/>
      <w:marBottom w:val="0"/>
      <w:divBdr>
        <w:top w:val="none" w:sz="0" w:space="0" w:color="auto"/>
        <w:left w:val="none" w:sz="0" w:space="0" w:color="auto"/>
        <w:bottom w:val="none" w:sz="0" w:space="0" w:color="auto"/>
        <w:right w:val="none" w:sz="0" w:space="0" w:color="auto"/>
      </w:divBdr>
      <w:divsChild>
        <w:div w:id="171918728">
          <w:marLeft w:val="0"/>
          <w:marRight w:val="0"/>
          <w:marTop w:val="0"/>
          <w:marBottom w:val="0"/>
          <w:divBdr>
            <w:top w:val="none" w:sz="0" w:space="0" w:color="auto"/>
            <w:left w:val="none" w:sz="0" w:space="0" w:color="auto"/>
            <w:bottom w:val="none" w:sz="0" w:space="0" w:color="auto"/>
            <w:right w:val="none" w:sz="0" w:space="0" w:color="auto"/>
          </w:divBdr>
        </w:div>
      </w:divsChild>
    </w:div>
    <w:div w:id="351416631">
      <w:bodyDiv w:val="1"/>
      <w:marLeft w:val="0"/>
      <w:marRight w:val="0"/>
      <w:marTop w:val="0"/>
      <w:marBottom w:val="0"/>
      <w:divBdr>
        <w:top w:val="none" w:sz="0" w:space="0" w:color="auto"/>
        <w:left w:val="none" w:sz="0" w:space="0" w:color="auto"/>
        <w:bottom w:val="none" w:sz="0" w:space="0" w:color="auto"/>
        <w:right w:val="none" w:sz="0" w:space="0" w:color="auto"/>
      </w:divBdr>
      <w:divsChild>
        <w:div w:id="475687824">
          <w:marLeft w:val="0"/>
          <w:marRight w:val="0"/>
          <w:marTop w:val="0"/>
          <w:marBottom w:val="0"/>
          <w:divBdr>
            <w:top w:val="none" w:sz="0" w:space="0" w:color="auto"/>
            <w:left w:val="none" w:sz="0" w:space="0" w:color="auto"/>
            <w:bottom w:val="none" w:sz="0" w:space="0" w:color="auto"/>
            <w:right w:val="none" w:sz="0" w:space="0" w:color="auto"/>
          </w:divBdr>
        </w:div>
      </w:divsChild>
    </w:div>
    <w:div w:id="481776772">
      <w:bodyDiv w:val="1"/>
      <w:marLeft w:val="0"/>
      <w:marRight w:val="0"/>
      <w:marTop w:val="0"/>
      <w:marBottom w:val="0"/>
      <w:divBdr>
        <w:top w:val="none" w:sz="0" w:space="0" w:color="auto"/>
        <w:left w:val="none" w:sz="0" w:space="0" w:color="auto"/>
        <w:bottom w:val="none" w:sz="0" w:space="0" w:color="auto"/>
        <w:right w:val="none" w:sz="0" w:space="0" w:color="auto"/>
      </w:divBdr>
      <w:divsChild>
        <w:div w:id="1958675066">
          <w:marLeft w:val="0"/>
          <w:marRight w:val="0"/>
          <w:marTop w:val="0"/>
          <w:marBottom w:val="0"/>
          <w:divBdr>
            <w:top w:val="none" w:sz="0" w:space="0" w:color="auto"/>
            <w:left w:val="none" w:sz="0" w:space="0" w:color="auto"/>
            <w:bottom w:val="none" w:sz="0" w:space="0" w:color="auto"/>
            <w:right w:val="none" w:sz="0" w:space="0" w:color="auto"/>
          </w:divBdr>
        </w:div>
      </w:divsChild>
    </w:div>
    <w:div w:id="514076863">
      <w:bodyDiv w:val="1"/>
      <w:marLeft w:val="0"/>
      <w:marRight w:val="0"/>
      <w:marTop w:val="0"/>
      <w:marBottom w:val="0"/>
      <w:divBdr>
        <w:top w:val="none" w:sz="0" w:space="0" w:color="auto"/>
        <w:left w:val="none" w:sz="0" w:space="0" w:color="auto"/>
        <w:bottom w:val="none" w:sz="0" w:space="0" w:color="auto"/>
        <w:right w:val="none" w:sz="0" w:space="0" w:color="auto"/>
      </w:divBdr>
    </w:div>
    <w:div w:id="640041114">
      <w:bodyDiv w:val="1"/>
      <w:marLeft w:val="0"/>
      <w:marRight w:val="0"/>
      <w:marTop w:val="0"/>
      <w:marBottom w:val="0"/>
      <w:divBdr>
        <w:top w:val="none" w:sz="0" w:space="0" w:color="auto"/>
        <w:left w:val="none" w:sz="0" w:space="0" w:color="auto"/>
        <w:bottom w:val="none" w:sz="0" w:space="0" w:color="auto"/>
        <w:right w:val="none" w:sz="0" w:space="0" w:color="auto"/>
      </w:divBdr>
      <w:divsChild>
        <w:div w:id="1546871856">
          <w:marLeft w:val="0"/>
          <w:marRight w:val="0"/>
          <w:marTop w:val="0"/>
          <w:marBottom w:val="0"/>
          <w:divBdr>
            <w:top w:val="none" w:sz="0" w:space="0" w:color="auto"/>
            <w:left w:val="none" w:sz="0" w:space="0" w:color="auto"/>
            <w:bottom w:val="none" w:sz="0" w:space="0" w:color="auto"/>
            <w:right w:val="none" w:sz="0" w:space="0" w:color="auto"/>
          </w:divBdr>
        </w:div>
      </w:divsChild>
    </w:div>
    <w:div w:id="647244198">
      <w:bodyDiv w:val="1"/>
      <w:marLeft w:val="0"/>
      <w:marRight w:val="0"/>
      <w:marTop w:val="0"/>
      <w:marBottom w:val="0"/>
      <w:divBdr>
        <w:top w:val="none" w:sz="0" w:space="0" w:color="auto"/>
        <w:left w:val="none" w:sz="0" w:space="0" w:color="auto"/>
        <w:bottom w:val="none" w:sz="0" w:space="0" w:color="auto"/>
        <w:right w:val="none" w:sz="0" w:space="0" w:color="auto"/>
      </w:divBdr>
      <w:divsChild>
        <w:div w:id="1288122486">
          <w:marLeft w:val="0"/>
          <w:marRight w:val="0"/>
          <w:marTop w:val="0"/>
          <w:marBottom w:val="0"/>
          <w:divBdr>
            <w:top w:val="none" w:sz="0" w:space="0" w:color="auto"/>
            <w:left w:val="none" w:sz="0" w:space="0" w:color="auto"/>
            <w:bottom w:val="none" w:sz="0" w:space="0" w:color="auto"/>
            <w:right w:val="none" w:sz="0" w:space="0" w:color="auto"/>
          </w:divBdr>
        </w:div>
      </w:divsChild>
    </w:div>
    <w:div w:id="677923468">
      <w:bodyDiv w:val="1"/>
      <w:marLeft w:val="0"/>
      <w:marRight w:val="0"/>
      <w:marTop w:val="0"/>
      <w:marBottom w:val="0"/>
      <w:divBdr>
        <w:top w:val="none" w:sz="0" w:space="0" w:color="auto"/>
        <w:left w:val="none" w:sz="0" w:space="0" w:color="auto"/>
        <w:bottom w:val="none" w:sz="0" w:space="0" w:color="auto"/>
        <w:right w:val="none" w:sz="0" w:space="0" w:color="auto"/>
      </w:divBdr>
      <w:divsChild>
        <w:div w:id="1561209660">
          <w:marLeft w:val="0"/>
          <w:marRight w:val="0"/>
          <w:marTop w:val="0"/>
          <w:marBottom w:val="0"/>
          <w:divBdr>
            <w:top w:val="none" w:sz="0" w:space="0" w:color="auto"/>
            <w:left w:val="none" w:sz="0" w:space="0" w:color="auto"/>
            <w:bottom w:val="none" w:sz="0" w:space="0" w:color="auto"/>
            <w:right w:val="none" w:sz="0" w:space="0" w:color="auto"/>
          </w:divBdr>
        </w:div>
      </w:divsChild>
    </w:div>
    <w:div w:id="707607800">
      <w:bodyDiv w:val="1"/>
      <w:marLeft w:val="0"/>
      <w:marRight w:val="0"/>
      <w:marTop w:val="0"/>
      <w:marBottom w:val="0"/>
      <w:divBdr>
        <w:top w:val="none" w:sz="0" w:space="0" w:color="auto"/>
        <w:left w:val="none" w:sz="0" w:space="0" w:color="auto"/>
        <w:bottom w:val="none" w:sz="0" w:space="0" w:color="auto"/>
        <w:right w:val="none" w:sz="0" w:space="0" w:color="auto"/>
      </w:divBdr>
    </w:div>
    <w:div w:id="821389662">
      <w:bodyDiv w:val="1"/>
      <w:marLeft w:val="0"/>
      <w:marRight w:val="0"/>
      <w:marTop w:val="0"/>
      <w:marBottom w:val="0"/>
      <w:divBdr>
        <w:top w:val="none" w:sz="0" w:space="0" w:color="auto"/>
        <w:left w:val="none" w:sz="0" w:space="0" w:color="auto"/>
        <w:bottom w:val="none" w:sz="0" w:space="0" w:color="auto"/>
        <w:right w:val="none" w:sz="0" w:space="0" w:color="auto"/>
      </w:divBdr>
      <w:divsChild>
        <w:div w:id="1663586508">
          <w:marLeft w:val="0"/>
          <w:marRight w:val="0"/>
          <w:marTop w:val="0"/>
          <w:marBottom w:val="0"/>
          <w:divBdr>
            <w:top w:val="none" w:sz="0" w:space="0" w:color="auto"/>
            <w:left w:val="none" w:sz="0" w:space="0" w:color="auto"/>
            <w:bottom w:val="none" w:sz="0" w:space="0" w:color="auto"/>
            <w:right w:val="none" w:sz="0" w:space="0" w:color="auto"/>
          </w:divBdr>
        </w:div>
      </w:divsChild>
    </w:div>
    <w:div w:id="829760126">
      <w:bodyDiv w:val="1"/>
      <w:marLeft w:val="0"/>
      <w:marRight w:val="0"/>
      <w:marTop w:val="0"/>
      <w:marBottom w:val="0"/>
      <w:divBdr>
        <w:top w:val="none" w:sz="0" w:space="0" w:color="auto"/>
        <w:left w:val="none" w:sz="0" w:space="0" w:color="auto"/>
        <w:bottom w:val="none" w:sz="0" w:space="0" w:color="auto"/>
        <w:right w:val="none" w:sz="0" w:space="0" w:color="auto"/>
      </w:divBdr>
      <w:divsChild>
        <w:div w:id="1325934579">
          <w:marLeft w:val="0"/>
          <w:marRight w:val="0"/>
          <w:marTop w:val="0"/>
          <w:marBottom w:val="0"/>
          <w:divBdr>
            <w:top w:val="none" w:sz="0" w:space="0" w:color="auto"/>
            <w:left w:val="none" w:sz="0" w:space="0" w:color="auto"/>
            <w:bottom w:val="none" w:sz="0" w:space="0" w:color="auto"/>
            <w:right w:val="none" w:sz="0" w:space="0" w:color="auto"/>
          </w:divBdr>
        </w:div>
      </w:divsChild>
    </w:div>
    <w:div w:id="863639289">
      <w:bodyDiv w:val="1"/>
      <w:marLeft w:val="0"/>
      <w:marRight w:val="0"/>
      <w:marTop w:val="0"/>
      <w:marBottom w:val="0"/>
      <w:divBdr>
        <w:top w:val="none" w:sz="0" w:space="0" w:color="auto"/>
        <w:left w:val="none" w:sz="0" w:space="0" w:color="auto"/>
        <w:bottom w:val="none" w:sz="0" w:space="0" w:color="auto"/>
        <w:right w:val="none" w:sz="0" w:space="0" w:color="auto"/>
      </w:divBdr>
      <w:divsChild>
        <w:div w:id="1881282122">
          <w:marLeft w:val="0"/>
          <w:marRight w:val="0"/>
          <w:marTop w:val="0"/>
          <w:marBottom w:val="0"/>
          <w:divBdr>
            <w:top w:val="none" w:sz="0" w:space="0" w:color="auto"/>
            <w:left w:val="none" w:sz="0" w:space="0" w:color="auto"/>
            <w:bottom w:val="none" w:sz="0" w:space="0" w:color="auto"/>
            <w:right w:val="none" w:sz="0" w:space="0" w:color="auto"/>
          </w:divBdr>
        </w:div>
      </w:divsChild>
    </w:div>
    <w:div w:id="906645853">
      <w:bodyDiv w:val="1"/>
      <w:marLeft w:val="0"/>
      <w:marRight w:val="0"/>
      <w:marTop w:val="0"/>
      <w:marBottom w:val="0"/>
      <w:divBdr>
        <w:top w:val="none" w:sz="0" w:space="0" w:color="auto"/>
        <w:left w:val="none" w:sz="0" w:space="0" w:color="auto"/>
        <w:bottom w:val="none" w:sz="0" w:space="0" w:color="auto"/>
        <w:right w:val="none" w:sz="0" w:space="0" w:color="auto"/>
      </w:divBdr>
      <w:divsChild>
        <w:div w:id="765226030">
          <w:marLeft w:val="0"/>
          <w:marRight w:val="0"/>
          <w:marTop w:val="0"/>
          <w:marBottom w:val="0"/>
          <w:divBdr>
            <w:top w:val="none" w:sz="0" w:space="0" w:color="auto"/>
            <w:left w:val="none" w:sz="0" w:space="0" w:color="auto"/>
            <w:bottom w:val="none" w:sz="0" w:space="0" w:color="auto"/>
            <w:right w:val="none" w:sz="0" w:space="0" w:color="auto"/>
          </w:divBdr>
        </w:div>
      </w:divsChild>
    </w:div>
    <w:div w:id="910848635">
      <w:bodyDiv w:val="1"/>
      <w:marLeft w:val="0"/>
      <w:marRight w:val="0"/>
      <w:marTop w:val="0"/>
      <w:marBottom w:val="0"/>
      <w:divBdr>
        <w:top w:val="none" w:sz="0" w:space="0" w:color="auto"/>
        <w:left w:val="none" w:sz="0" w:space="0" w:color="auto"/>
        <w:bottom w:val="none" w:sz="0" w:space="0" w:color="auto"/>
        <w:right w:val="none" w:sz="0" w:space="0" w:color="auto"/>
      </w:divBdr>
      <w:divsChild>
        <w:div w:id="872620880">
          <w:marLeft w:val="0"/>
          <w:marRight w:val="0"/>
          <w:marTop w:val="0"/>
          <w:marBottom w:val="0"/>
          <w:divBdr>
            <w:top w:val="none" w:sz="0" w:space="0" w:color="auto"/>
            <w:left w:val="none" w:sz="0" w:space="0" w:color="auto"/>
            <w:bottom w:val="none" w:sz="0" w:space="0" w:color="auto"/>
            <w:right w:val="none" w:sz="0" w:space="0" w:color="auto"/>
          </w:divBdr>
        </w:div>
      </w:divsChild>
    </w:div>
    <w:div w:id="918095213">
      <w:bodyDiv w:val="1"/>
      <w:marLeft w:val="0"/>
      <w:marRight w:val="0"/>
      <w:marTop w:val="0"/>
      <w:marBottom w:val="0"/>
      <w:divBdr>
        <w:top w:val="none" w:sz="0" w:space="0" w:color="auto"/>
        <w:left w:val="none" w:sz="0" w:space="0" w:color="auto"/>
        <w:bottom w:val="none" w:sz="0" w:space="0" w:color="auto"/>
        <w:right w:val="none" w:sz="0" w:space="0" w:color="auto"/>
      </w:divBdr>
      <w:divsChild>
        <w:div w:id="367877141">
          <w:marLeft w:val="0"/>
          <w:marRight w:val="0"/>
          <w:marTop w:val="0"/>
          <w:marBottom w:val="0"/>
          <w:divBdr>
            <w:top w:val="none" w:sz="0" w:space="0" w:color="auto"/>
            <w:left w:val="none" w:sz="0" w:space="0" w:color="auto"/>
            <w:bottom w:val="none" w:sz="0" w:space="0" w:color="auto"/>
            <w:right w:val="none" w:sz="0" w:space="0" w:color="auto"/>
          </w:divBdr>
        </w:div>
      </w:divsChild>
    </w:div>
    <w:div w:id="924804570">
      <w:bodyDiv w:val="1"/>
      <w:marLeft w:val="0"/>
      <w:marRight w:val="0"/>
      <w:marTop w:val="0"/>
      <w:marBottom w:val="0"/>
      <w:divBdr>
        <w:top w:val="none" w:sz="0" w:space="0" w:color="auto"/>
        <w:left w:val="none" w:sz="0" w:space="0" w:color="auto"/>
        <w:bottom w:val="none" w:sz="0" w:space="0" w:color="auto"/>
        <w:right w:val="none" w:sz="0" w:space="0" w:color="auto"/>
      </w:divBdr>
      <w:divsChild>
        <w:div w:id="564611108">
          <w:marLeft w:val="0"/>
          <w:marRight w:val="0"/>
          <w:marTop w:val="0"/>
          <w:marBottom w:val="0"/>
          <w:divBdr>
            <w:top w:val="none" w:sz="0" w:space="0" w:color="auto"/>
            <w:left w:val="none" w:sz="0" w:space="0" w:color="auto"/>
            <w:bottom w:val="none" w:sz="0" w:space="0" w:color="auto"/>
            <w:right w:val="none" w:sz="0" w:space="0" w:color="auto"/>
          </w:divBdr>
        </w:div>
      </w:divsChild>
    </w:div>
    <w:div w:id="945041307">
      <w:bodyDiv w:val="1"/>
      <w:marLeft w:val="0"/>
      <w:marRight w:val="0"/>
      <w:marTop w:val="0"/>
      <w:marBottom w:val="0"/>
      <w:divBdr>
        <w:top w:val="none" w:sz="0" w:space="0" w:color="auto"/>
        <w:left w:val="none" w:sz="0" w:space="0" w:color="auto"/>
        <w:bottom w:val="none" w:sz="0" w:space="0" w:color="auto"/>
        <w:right w:val="none" w:sz="0" w:space="0" w:color="auto"/>
      </w:divBdr>
      <w:divsChild>
        <w:div w:id="1324163242">
          <w:marLeft w:val="0"/>
          <w:marRight w:val="0"/>
          <w:marTop w:val="0"/>
          <w:marBottom w:val="0"/>
          <w:divBdr>
            <w:top w:val="none" w:sz="0" w:space="0" w:color="auto"/>
            <w:left w:val="none" w:sz="0" w:space="0" w:color="auto"/>
            <w:bottom w:val="none" w:sz="0" w:space="0" w:color="auto"/>
            <w:right w:val="none" w:sz="0" w:space="0" w:color="auto"/>
          </w:divBdr>
        </w:div>
      </w:divsChild>
    </w:div>
    <w:div w:id="1403217617">
      <w:bodyDiv w:val="1"/>
      <w:marLeft w:val="0"/>
      <w:marRight w:val="0"/>
      <w:marTop w:val="0"/>
      <w:marBottom w:val="0"/>
      <w:divBdr>
        <w:top w:val="none" w:sz="0" w:space="0" w:color="auto"/>
        <w:left w:val="none" w:sz="0" w:space="0" w:color="auto"/>
        <w:bottom w:val="none" w:sz="0" w:space="0" w:color="auto"/>
        <w:right w:val="none" w:sz="0" w:space="0" w:color="auto"/>
      </w:divBdr>
      <w:divsChild>
        <w:div w:id="1421566836">
          <w:marLeft w:val="446"/>
          <w:marRight w:val="0"/>
          <w:marTop w:val="0"/>
          <w:marBottom w:val="0"/>
          <w:divBdr>
            <w:top w:val="none" w:sz="0" w:space="0" w:color="auto"/>
            <w:left w:val="none" w:sz="0" w:space="0" w:color="auto"/>
            <w:bottom w:val="none" w:sz="0" w:space="0" w:color="auto"/>
            <w:right w:val="none" w:sz="0" w:space="0" w:color="auto"/>
          </w:divBdr>
        </w:div>
        <w:div w:id="1005673934">
          <w:marLeft w:val="446"/>
          <w:marRight w:val="0"/>
          <w:marTop w:val="0"/>
          <w:marBottom w:val="0"/>
          <w:divBdr>
            <w:top w:val="none" w:sz="0" w:space="0" w:color="auto"/>
            <w:left w:val="none" w:sz="0" w:space="0" w:color="auto"/>
            <w:bottom w:val="none" w:sz="0" w:space="0" w:color="auto"/>
            <w:right w:val="none" w:sz="0" w:space="0" w:color="auto"/>
          </w:divBdr>
        </w:div>
      </w:divsChild>
    </w:div>
    <w:div w:id="1420827098">
      <w:bodyDiv w:val="1"/>
      <w:marLeft w:val="0"/>
      <w:marRight w:val="0"/>
      <w:marTop w:val="0"/>
      <w:marBottom w:val="0"/>
      <w:divBdr>
        <w:top w:val="none" w:sz="0" w:space="0" w:color="auto"/>
        <w:left w:val="none" w:sz="0" w:space="0" w:color="auto"/>
        <w:bottom w:val="none" w:sz="0" w:space="0" w:color="auto"/>
        <w:right w:val="none" w:sz="0" w:space="0" w:color="auto"/>
      </w:divBdr>
    </w:div>
    <w:div w:id="1457601851">
      <w:bodyDiv w:val="1"/>
      <w:marLeft w:val="0"/>
      <w:marRight w:val="0"/>
      <w:marTop w:val="0"/>
      <w:marBottom w:val="0"/>
      <w:divBdr>
        <w:top w:val="none" w:sz="0" w:space="0" w:color="auto"/>
        <w:left w:val="none" w:sz="0" w:space="0" w:color="auto"/>
        <w:bottom w:val="none" w:sz="0" w:space="0" w:color="auto"/>
        <w:right w:val="none" w:sz="0" w:space="0" w:color="auto"/>
      </w:divBdr>
      <w:divsChild>
        <w:div w:id="2050494023">
          <w:marLeft w:val="0"/>
          <w:marRight w:val="0"/>
          <w:marTop w:val="0"/>
          <w:marBottom w:val="0"/>
          <w:divBdr>
            <w:top w:val="none" w:sz="0" w:space="0" w:color="auto"/>
            <w:left w:val="none" w:sz="0" w:space="0" w:color="auto"/>
            <w:bottom w:val="none" w:sz="0" w:space="0" w:color="auto"/>
            <w:right w:val="none" w:sz="0" w:space="0" w:color="auto"/>
          </w:divBdr>
        </w:div>
      </w:divsChild>
    </w:div>
    <w:div w:id="1600945571">
      <w:bodyDiv w:val="1"/>
      <w:marLeft w:val="0"/>
      <w:marRight w:val="0"/>
      <w:marTop w:val="0"/>
      <w:marBottom w:val="0"/>
      <w:divBdr>
        <w:top w:val="none" w:sz="0" w:space="0" w:color="auto"/>
        <w:left w:val="none" w:sz="0" w:space="0" w:color="auto"/>
        <w:bottom w:val="none" w:sz="0" w:space="0" w:color="auto"/>
        <w:right w:val="none" w:sz="0" w:space="0" w:color="auto"/>
      </w:divBdr>
      <w:divsChild>
        <w:div w:id="1828594232">
          <w:marLeft w:val="0"/>
          <w:marRight w:val="0"/>
          <w:marTop w:val="0"/>
          <w:marBottom w:val="0"/>
          <w:divBdr>
            <w:top w:val="none" w:sz="0" w:space="0" w:color="auto"/>
            <w:left w:val="none" w:sz="0" w:space="0" w:color="auto"/>
            <w:bottom w:val="none" w:sz="0" w:space="0" w:color="auto"/>
            <w:right w:val="none" w:sz="0" w:space="0" w:color="auto"/>
          </w:divBdr>
        </w:div>
      </w:divsChild>
    </w:div>
    <w:div w:id="1611813256">
      <w:bodyDiv w:val="1"/>
      <w:marLeft w:val="0"/>
      <w:marRight w:val="0"/>
      <w:marTop w:val="0"/>
      <w:marBottom w:val="0"/>
      <w:divBdr>
        <w:top w:val="none" w:sz="0" w:space="0" w:color="auto"/>
        <w:left w:val="none" w:sz="0" w:space="0" w:color="auto"/>
        <w:bottom w:val="none" w:sz="0" w:space="0" w:color="auto"/>
        <w:right w:val="none" w:sz="0" w:space="0" w:color="auto"/>
      </w:divBdr>
    </w:div>
    <w:div w:id="1719089601">
      <w:bodyDiv w:val="1"/>
      <w:marLeft w:val="0"/>
      <w:marRight w:val="0"/>
      <w:marTop w:val="0"/>
      <w:marBottom w:val="0"/>
      <w:divBdr>
        <w:top w:val="none" w:sz="0" w:space="0" w:color="auto"/>
        <w:left w:val="none" w:sz="0" w:space="0" w:color="auto"/>
        <w:bottom w:val="none" w:sz="0" w:space="0" w:color="auto"/>
        <w:right w:val="none" w:sz="0" w:space="0" w:color="auto"/>
      </w:divBdr>
      <w:divsChild>
        <w:div w:id="1952199926">
          <w:marLeft w:val="0"/>
          <w:marRight w:val="0"/>
          <w:marTop w:val="0"/>
          <w:marBottom w:val="0"/>
          <w:divBdr>
            <w:top w:val="none" w:sz="0" w:space="0" w:color="auto"/>
            <w:left w:val="none" w:sz="0" w:space="0" w:color="auto"/>
            <w:bottom w:val="none" w:sz="0" w:space="0" w:color="auto"/>
            <w:right w:val="none" w:sz="0" w:space="0" w:color="auto"/>
          </w:divBdr>
        </w:div>
      </w:divsChild>
    </w:div>
    <w:div w:id="1736515341">
      <w:bodyDiv w:val="1"/>
      <w:marLeft w:val="0"/>
      <w:marRight w:val="0"/>
      <w:marTop w:val="0"/>
      <w:marBottom w:val="0"/>
      <w:divBdr>
        <w:top w:val="none" w:sz="0" w:space="0" w:color="auto"/>
        <w:left w:val="none" w:sz="0" w:space="0" w:color="auto"/>
        <w:bottom w:val="none" w:sz="0" w:space="0" w:color="auto"/>
        <w:right w:val="none" w:sz="0" w:space="0" w:color="auto"/>
      </w:divBdr>
      <w:divsChild>
        <w:div w:id="1614022332">
          <w:marLeft w:val="0"/>
          <w:marRight w:val="0"/>
          <w:marTop w:val="0"/>
          <w:marBottom w:val="0"/>
          <w:divBdr>
            <w:top w:val="none" w:sz="0" w:space="0" w:color="auto"/>
            <w:left w:val="none" w:sz="0" w:space="0" w:color="auto"/>
            <w:bottom w:val="none" w:sz="0" w:space="0" w:color="auto"/>
            <w:right w:val="none" w:sz="0" w:space="0" w:color="auto"/>
          </w:divBdr>
        </w:div>
      </w:divsChild>
    </w:div>
    <w:div w:id="1750693323">
      <w:bodyDiv w:val="1"/>
      <w:marLeft w:val="0"/>
      <w:marRight w:val="0"/>
      <w:marTop w:val="0"/>
      <w:marBottom w:val="0"/>
      <w:divBdr>
        <w:top w:val="none" w:sz="0" w:space="0" w:color="auto"/>
        <w:left w:val="none" w:sz="0" w:space="0" w:color="auto"/>
        <w:bottom w:val="none" w:sz="0" w:space="0" w:color="auto"/>
        <w:right w:val="none" w:sz="0" w:space="0" w:color="auto"/>
      </w:divBdr>
      <w:divsChild>
        <w:div w:id="1940408655">
          <w:marLeft w:val="0"/>
          <w:marRight w:val="0"/>
          <w:marTop w:val="0"/>
          <w:marBottom w:val="0"/>
          <w:divBdr>
            <w:top w:val="none" w:sz="0" w:space="0" w:color="auto"/>
            <w:left w:val="none" w:sz="0" w:space="0" w:color="auto"/>
            <w:bottom w:val="none" w:sz="0" w:space="0" w:color="auto"/>
            <w:right w:val="none" w:sz="0" w:space="0" w:color="auto"/>
          </w:divBdr>
        </w:div>
      </w:divsChild>
    </w:div>
    <w:div w:id="1844005056">
      <w:bodyDiv w:val="1"/>
      <w:marLeft w:val="0"/>
      <w:marRight w:val="0"/>
      <w:marTop w:val="0"/>
      <w:marBottom w:val="0"/>
      <w:divBdr>
        <w:top w:val="none" w:sz="0" w:space="0" w:color="auto"/>
        <w:left w:val="none" w:sz="0" w:space="0" w:color="auto"/>
        <w:bottom w:val="none" w:sz="0" w:space="0" w:color="auto"/>
        <w:right w:val="none" w:sz="0" w:space="0" w:color="auto"/>
      </w:divBdr>
    </w:div>
    <w:div w:id="1852404297">
      <w:bodyDiv w:val="1"/>
      <w:marLeft w:val="0"/>
      <w:marRight w:val="0"/>
      <w:marTop w:val="0"/>
      <w:marBottom w:val="0"/>
      <w:divBdr>
        <w:top w:val="none" w:sz="0" w:space="0" w:color="auto"/>
        <w:left w:val="none" w:sz="0" w:space="0" w:color="auto"/>
        <w:bottom w:val="none" w:sz="0" w:space="0" w:color="auto"/>
        <w:right w:val="none" w:sz="0" w:space="0" w:color="auto"/>
      </w:divBdr>
      <w:divsChild>
        <w:div w:id="1183401998">
          <w:marLeft w:val="0"/>
          <w:marRight w:val="0"/>
          <w:marTop w:val="0"/>
          <w:marBottom w:val="0"/>
          <w:divBdr>
            <w:top w:val="none" w:sz="0" w:space="0" w:color="auto"/>
            <w:left w:val="none" w:sz="0" w:space="0" w:color="auto"/>
            <w:bottom w:val="none" w:sz="0" w:space="0" w:color="auto"/>
            <w:right w:val="none" w:sz="0" w:space="0" w:color="auto"/>
          </w:divBdr>
        </w:div>
      </w:divsChild>
    </w:div>
    <w:div w:id="1974172631">
      <w:bodyDiv w:val="1"/>
      <w:marLeft w:val="0"/>
      <w:marRight w:val="0"/>
      <w:marTop w:val="0"/>
      <w:marBottom w:val="0"/>
      <w:divBdr>
        <w:top w:val="none" w:sz="0" w:space="0" w:color="auto"/>
        <w:left w:val="none" w:sz="0" w:space="0" w:color="auto"/>
        <w:bottom w:val="none" w:sz="0" w:space="0" w:color="auto"/>
        <w:right w:val="none" w:sz="0" w:space="0" w:color="auto"/>
      </w:divBdr>
      <w:divsChild>
        <w:div w:id="1359358235">
          <w:marLeft w:val="0"/>
          <w:marRight w:val="0"/>
          <w:marTop w:val="0"/>
          <w:marBottom w:val="0"/>
          <w:divBdr>
            <w:top w:val="none" w:sz="0" w:space="0" w:color="auto"/>
            <w:left w:val="none" w:sz="0" w:space="0" w:color="auto"/>
            <w:bottom w:val="none" w:sz="0" w:space="0" w:color="auto"/>
            <w:right w:val="none" w:sz="0" w:space="0" w:color="auto"/>
          </w:divBdr>
        </w:div>
      </w:divsChild>
    </w:div>
    <w:div w:id="1987197222">
      <w:bodyDiv w:val="1"/>
      <w:marLeft w:val="0"/>
      <w:marRight w:val="0"/>
      <w:marTop w:val="0"/>
      <w:marBottom w:val="0"/>
      <w:divBdr>
        <w:top w:val="none" w:sz="0" w:space="0" w:color="auto"/>
        <w:left w:val="none" w:sz="0" w:space="0" w:color="auto"/>
        <w:bottom w:val="none" w:sz="0" w:space="0" w:color="auto"/>
        <w:right w:val="none" w:sz="0" w:space="0" w:color="auto"/>
      </w:divBdr>
      <w:divsChild>
        <w:div w:id="445122620">
          <w:marLeft w:val="0"/>
          <w:marRight w:val="0"/>
          <w:marTop w:val="0"/>
          <w:marBottom w:val="0"/>
          <w:divBdr>
            <w:top w:val="none" w:sz="0" w:space="0" w:color="auto"/>
            <w:left w:val="none" w:sz="0" w:space="0" w:color="auto"/>
            <w:bottom w:val="none" w:sz="0" w:space="0" w:color="auto"/>
            <w:right w:val="none" w:sz="0" w:space="0" w:color="auto"/>
          </w:divBdr>
        </w:div>
      </w:divsChild>
    </w:div>
    <w:div w:id="2056001119">
      <w:bodyDiv w:val="1"/>
      <w:marLeft w:val="0"/>
      <w:marRight w:val="0"/>
      <w:marTop w:val="0"/>
      <w:marBottom w:val="0"/>
      <w:divBdr>
        <w:top w:val="none" w:sz="0" w:space="0" w:color="auto"/>
        <w:left w:val="none" w:sz="0" w:space="0" w:color="auto"/>
        <w:bottom w:val="none" w:sz="0" w:space="0" w:color="auto"/>
        <w:right w:val="none" w:sz="0" w:space="0" w:color="auto"/>
      </w:divBdr>
      <w:divsChild>
        <w:div w:id="1519201943">
          <w:marLeft w:val="0"/>
          <w:marRight w:val="0"/>
          <w:marTop w:val="0"/>
          <w:marBottom w:val="0"/>
          <w:divBdr>
            <w:top w:val="none" w:sz="0" w:space="0" w:color="auto"/>
            <w:left w:val="none" w:sz="0" w:space="0" w:color="auto"/>
            <w:bottom w:val="none" w:sz="0" w:space="0" w:color="auto"/>
            <w:right w:val="none" w:sz="0" w:space="0" w:color="auto"/>
          </w:divBdr>
        </w:div>
      </w:divsChild>
    </w:div>
    <w:div w:id="2144225614">
      <w:bodyDiv w:val="1"/>
      <w:marLeft w:val="0"/>
      <w:marRight w:val="0"/>
      <w:marTop w:val="0"/>
      <w:marBottom w:val="0"/>
      <w:divBdr>
        <w:top w:val="none" w:sz="0" w:space="0" w:color="auto"/>
        <w:left w:val="none" w:sz="0" w:space="0" w:color="auto"/>
        <w:bottom w:val="none" w:sz="0" w:space="0" w:color="auto"/>
        <w:right w:val="none" w:sz="0" w:space="0" w:color="auto"/>
      </w:divBdr>
      <w:divsChild>
        <w:div w:id="188574846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18"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3.jpg"/><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image" Target="media/image2.jpg"/><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yh\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GBC11111111111111111111111111111"/>
        <w:category>
          <w:name w:val="常规"/>
          <w:gallery w:val="placeholder"/>
        </w:category>
        <w:types>
          <w:type w:val="bbPlcHdr"/>
        </w:types>
        <w:behaviors>
          <w:behavior w:val="content"/>
        </w:behaviors>
        <w:guid w:val="{B960C2E6-8E28-4930-AAD5-AA36AFD6E523}"/>
      </w:docPartPr>
      <w:docPartBody>
        <w:p w:rsidR="000958C3" w:rsidRDefault="00E50E43">
          <w:r w:rsidRPr="001852D3">
            <w:rPr>
              <w:rStyle w:val="a3"/>
              <w:rFonts w:hint="eastAsia"/>
            </w:rPr>
            <w:t xml:space="preserve">　</w:t>
          </w:r>
        </w:p>
      </w:docPartBody>
    </w:docPart>
    <w:docPart>
      <w:docPartPr>
        <w:name w:val="GBC22222222222222222222222222222"/>
        <w:category>
          <w:name w:val="常规"/>
          <w:gallery w:val="placeholder"/>
        </w:category>
        <w:types>
          <w:type w:val="bbPlcHdr"/>
        </w:types>
        <w:behaviors>
          <w:behavior w:val="content"/>
        </w:behaviors>
        <w:guid w:val="{A3AA9F25-B6BF-42DB-AFF5-5AD898852CC2}"/>
      </w:docPartPr>
      <w:docPartBody>
        <w:p w:rsidR="000958C3" w:rsidRDefault="00E50E43">
          <w:r w:rsidRPr="001852D3">
            <w:rPr>
              <w:rStyle w:val="a3"/>
              <w:rFonts w:hint="eastAsia"/>
              <w:color w:val="333399"/>
              <w:u w:val="single"/>
            </w:rPr>
            <w:t xml:space="preserve">　　　</w:t>
          </w:r>
        </w:p>
      </w:docPartBody>
    </w:docPart>
    <w:docPart>
      <w:docPartPr>
        <w:name w:val="DefaultPlaceholder_-1854013440"/>
        <w:category>
          <w:name w:val="常规"/>
          <w:gallery w:val="placeholder"/>
        </w:category>
        <w:types>
          <w:type w:val="bbPlcHdr"/>
        </w:types>
        <w:behaviors>
          <w:behavior w:val="content"/>
        </w:behaviors>
        <w:guid w:val="{AF026089-9F0B-4DB7-8C8E-6E71F1D2BA09}"/>
      </w:docPartPr>
      <w:docPartBody>
        <w:p w:rsidR="00E96DD6" w:rsidRDefault="00E96DD6">
          <w:r w:rsidRPr="00EB1493">
            <w:rPr>
              <w:rStyle w:val="a3"/>
              <w:rFonts w:hint="eastAsia"/>
            </w:rPr>
            <w:t>单击或点击此处输入文字。</w:t>
          </w:r>
        </w:p>
      </w:docPartBody>
    </w:docPart>
    <w:docPart>
      <w:docPartPr>
        <w:name w:val="FFC66E24C5EF49C2BD5EC4BCF4E1463E"/>
        <w:category>
          <w:name w:val="常规"/>
          <w:gallery w:val="placeholder"/>
        </w:category>
        <w:types>
          <w:type w:val="bbPlcHdr"/>
        </w:types>
        <w:behaviors>
          <w:behavior w:val="content"/>
        </w:behaviors>
        <w:guid w:val="{4D3C68AD-4657-4604-925C-DFE8036F511D}"/>
      </w:docPartPr>
      <w:docPartBody>
        <w:p w:rsidR="00D27B50" w:rsidRDefault="00B0029E" w:rsidP="00B0029E">
          <w:pPr>
            <w:pStyle w:val="FFC66E24C5EF49C2BD5EC4BCF4E1463E"/>
          </w:pPr>
          <w:r w:rsidRPr="001852D3">
            <w:rPr>
              <w:rStyle w:val="a3"/>
              <w:rFonts w:hint="eastAsia"/>
            </w:rPr>
            <w:t xml:space="preserve">　</w:t>
          </w:r>
        </w:p>
      </w:docPartBody>
    </w:docPart>
    <w:docPart>
      <w:docPartPr>
        <w:name w:val="DFAE23ACC40F4E4989761B4CA9CB3ABD"/>
        <w:category>
          <w:name w:val="常规"/>
          <w:gallery w:val="placeholder"/>
        </w:category>
        <w:types>
          <w:type w:val="bbPlcHdr"/>
        </w:types>
        <w:behaviors>
          <w:behavior w:val="content"/>
        </w:behaviors>
        <w:guid w:val="{EB59CF61-EB53-42F2-A800-C0A9CB6E024D}"/>
      </w:docPartPr>
      <w:docPartBody>
        <w:p w:rsidR="00D27B50" w:rsidRDefault="00D27B50" w:rsidP="00D27B50">
          <w:pPr>
            <w:pStyle w:val="DFAE23ACC40F4E4989761B4CA9CB3ABD"/>
          </w:pPr>
          <w:r w:rsidRPr="00615885">
            <w:rPr>
              <w:rStyle w:val="a3"/>
              <w:rFonts w:hint="eastAsia"/>
              <w:color w:val="333399"/>
              <w:u w:val="single"/>
            </w:rPr>
            <w:t xml:space="preserve">　　　</w:t>
          </w:r>
        </w:p>
      </w:docPartBody>
    </w:docPart>
    <w:docPart>
      <w:docPartPr>
        <w:name w:val="CE56C7CFE7AB4AAA8C9CA5F3568A84F5"/>
        <w:category>
          <w:name w:val="常规"/>
          <w:gallery w:val="placeholder"/>
        </w:category>
        <w:types>
          <w:type w:val="bbPlcHdr"/>
        </w:types>
        <w:behaviors>
          <w:behavior w:val="content"/>
        </w:behaviors>
        <w:guid w:val="{68B9B101-792E-4120-9999-CF53D7FFBDA9}"/>
      </w:docPartPr>
      <w:docPartBody>
        <w:p w:rsidR="00D27B50" w:rsidRDefault="00D27B50" w:rsidP="00D27B50">
          <w:pPr>
            <w:pStyle w:val="CE56C7CFE7AB4AAA8C9CA5F3568A84F5"/>
          </w:pPr>
          <w:r w:rsidRPr="001852D3">
            <w:rPr>
              <w:rStyle w:val="a3"/>
              <w:rFonts w:hint="eastAsia"/>
            </w:rPr>
            <w:t xml:space="preserve">　</w:t>
          </w:r>
        </w:p>
      </w:docPartBody>
    </w:docPart>
    <w:docPart>
      <w:docPartPr>
        <w:name w:val="B9FB11870AFB4066A5D4D67482163299"/>
        <w:category>
          <w:name w:val="常规"/>
          <w:gallery w:val="placeholder"/>
        </w:category>
        <w:types>
          <w:type w:val="bbPlcHdr"/>
        </w:types>
        <w:behaviors>
          <w:behavior w:val="content"/>
        </w:behaviors>
        <w:guid w:val="{8CC8680A-9D0D-4F70-9701-A3D4AA529AC3}"/>
      </w:docPartPr>
      <w:docPartBody>
        <w:p w:rsidR="00D27B50" w:rsidRDefault="00D27B50" w:rsidP="00D27B50">
          <w:pPr>
            <w:pStyle w:val="B9FB11870AFB4066A5D4D67482163299"/>
          </w:pPr>
          <w:r w:rsidRPr="001852D3">
            <w:rPr>
              <w:rStyle w:val="a3"/>
              <w:rFonts w:hint="eastAsia"/>
            </w:rPr>
            <w:t xml:space="preserve">　</w:t>
          </w:r>
        </w:p>
      </w:docPartBody>
    </w:docPart>
    <w:docPart>
      <w:docPartPr>
        <w:name w:val="B338D2FC422448DB9179D6A557B305BD"/>
        <w:category>
          <w:name w:val="常规"/>
          <w:gallery w:val="placeholder"/>
        </w:category>
        <w:types>
          <w:type w:val="bbPlcHdr"/>
        </w:types>
        <w:behaviors>
          <w:behavior w:val="content"/>
        </w:behaviors>
        <w:guid w:val="{D6A91C38-314F-49A9-8EB7-3E8634188DCE}"/>
      </w:docPartPr>
      <w:docPartBody>
        <w:p w:rsidR="00D27B50" w:rsidRDefault="00D27B50" w:rsidP="00D27B50">
          <w:pPr>
            <w:pStyle w:val="B338D2FC422448DB9179D6A557B305BD"/>
          </w:pPr>
          <w:r w:rsidRPr="001852D3">
            <w:rPr>
              <w:rStyle w:val="a3"/>
              <w:rFonts w:hint="eastAsia"/>
            </w:rPr>
            <w:t xml:space="preserve">　</w:t>
          </w:r>
        </w:p>
      </w:docPartBody>
    </w:docPart>
    <w:docPart>
      <w:docPartPr>
        <w:name w:val="2099ED05C4FE4934865DB30E9458CC17"/>
        <w:category>
          <w:name w:val="常规"/>
          <w:gallery w:val="placeholder"/>
        </w:category>
        <w:types>
          <w:type w:val="bbPlcHdr"/>
        </w:types>
        <w:behaviors>
          <w:behavior w:val="content"/>
        </w:behaviors>
        <w:guid w:val="{14E34D5C-C709-406C-BFCA-34B311FCCCDA}"/>
      </w:docPartPr>
      <w:docPartBody>
        <w:p w:rsidR="00D27B50" w:rsidRDefault="00D27B50" w:rsidP="00D27B50">
          <w:pPr>
            <w:pStyle w:val="2099ED05C4FE4934865DB30E9458CC17"/>
          </w:pPr>
          <w:r w:rsidRPr="001852D3">
            <w:rPr>
              <w:rStyle w:val="a3"/>
              <w:rFonts w:hint="eastAsia"/>
            </w:rPr>
            <w:t xml:space="preserve">　</w:t>
          </w:r>
        </w:p>
      </w:docPartBody>
    </w:docPart>
    <w:docPart>
      <w:docPartPr>
        <w:name w:val="90FF1B25138340199A8E8C6F4D6D0272"/>
        <w:category>
          <w:name w:val="常规"/>
          <w:gallery w:val="placeholder"/>
        </w:category>
        <w:types>
          <w:type w:val="bbPlcHdr"/>
        </w:types>
        <w:behaviors>
          <w:behavior w:val="content"/>
        </w:behaviors>
        <w:guid w:val="{7E14A488-6E10-419E-A75B-4CBAE5D45290}"/>
      </w:docPartPr>
      <w:docPartBody>
        <w:p w:rsidR="00D27B50" w:rsidRDefault="00D27B50" w:rsidP="00D27B50">
          <w:pPr>
            <w:pStyle w:val="90FF1B25138340199A8E8C6F4D6D0272"/>
          </w:pPr>
          <w:r w:rsidRPr="001852D3">
            <w:rPr>
              <w:rStyle w:val="a3"/>
              <w:rFonts w:hint="eastAsia"/>
            </w:rPr>
            <w:t xml:space="preserve">　</w:t>
          </w:r>
        </w:p>
      </w:docPartBody>
    </w:docPart>
    <w:docPart>
      <w:docPartPr>
        <w:name w:val="75D8AEEBC8E44E08B31C31170CF86835"/>
        <w:category>
          <w:name w:val="常规"/>
          <w:gallery w:val="placeholder"/>
        </w:category>
        <w:types>
          <w:type w:val="bbPlcHdr"/>
        </w:types>
        <w:behaviors>
          <w:behavior w:val="content"/>
        </w:behaviors>
        <w:guid w:val="{64D287B9-ACE1-45D1-86E6-5F1358290BCA}"/>
      </w:docPartPr>
      <w:docPartBody>
        <w:p w:rsidR="00D27B50" w:rsidRDefault="00D27B50" w:rsidP="00D27B50">
          <w:pPr>
            <w:pStyle w:val="75D8AEEBC8E44E08B31C31170CF86835"/>
          </w:pPr>
          <w:r w:rsidRPr="001852D3">
            <w:rPr>
              <w:rStyle w:val="a3"/>
              <w:rFonts w:hint="eastAsia"/>
            </w:rPr>
            <w:t xml:space="preserve">　</w:t>
          </w:r>
        </w:p>
      </w:docPartBody>
    </w:docPart>
    <w:docPart>
      <w:docPartPr>
        <w:name w:val="A9FA48163A6B4280A2539937CF3243A8"/>
        <w:category>
          <w:name w:val="常规"/>
          <w:gallery w:val="placeholder"/>
        </w:category>
        <w:types>
          <w:type w:val="bbPlcHdr"/>
        </w:types>
        <w:behaviors>
          <w:behavior w:val="content"/>
        </w:behaviors>
        <w:guid w:val="{283FB011-8913-4E89-BC79-5475415FF40E}"/>
      </w:docPartPr>
      <w:docPartBody>
        <w:p w:rsidR="00D27B50" w:rsidRDefault="00D27B50" w:rsidP="00D27B50">
          <w:pPr>
            <w:pStyle w:val="A9FA48163A6B4280A2539937CF3243A8"/>
          </w:pPr>
          <w:r w:rsidRPr="001852D3">
            <w:rPr>
              <w:rStyle w:val="a3"/>
              <w:rFonts w:hint="eastAsia"/>
            </w:rPr>
            <w:t xml:space="preserve">　</w:t>
          </w:r>
        </w:p>
      </w:docPartBody>
    </w:docPart>
    <w:docPart>
      <w:docPartPr>
        <w:name w:val="47315A1049B94159A61D6F25CB1FBFD2"/>
        <w:category>
          <w:name w:val="常规"/>
          <w:gallery w:val="placeholder"/>
        </w:category>
        <w:types>
          <w:type w:val="bbPlcHdr"/>
        </w:types>
        <w:behaviors>
          <w:behavior w:val="content"/>
        </w:behaviors>
        <w:guid w:val="{6DFE22A6-193C-4F72-8CBB-34EB12033BE9}"/>
      </w:docPartPr>
      <w:docPartBody>
        <w:p w:rsidR="00D27B50" w:rsidRDefault="00D27B50" w:rsidP="00D27B50">
          <w:pPr>
            <w:pStyle w:val="47315A1049B94159A61D6F25CB1FBFD2"/>
          </w:pPr>
          <w:r w:rsidRPr="001852D3">
            <w:rPr>
              <w:rStyle w:val="a3"/>
              <w:rFonts w:hint="eastAsia"/>
            </w:rPr>
            <w:t xml:space="preserve">　</w:t>
          </w:r>
        </w:p>
      </w:docPartBody>
    </w:docPart>
    <w:docPart>
      <w:docPartPr>
        <w:name w:val="7336267923834A0EA588C79083869271"/>
        <w:category>
          <w:name w:val="常规"/>
          <w:gallery w:val="placeholder"/>
        </w:category>
        <w:types>
          <w:type w:val="bbPlcHdr"/>
        </w:types>
        <w:behaviors>
          <w:behavior w:val="content"/>
        </w:behaviors>
        <w:guid w:val="{36537770-1593-47E6-A24C-EBD54D3D2AC8}"/>
      </w:docPartPr>
      <w:docPartBody>
        <w:p w:rsidR="00D27B50" w:rsidRDefault="00D27B50" w:rsidP="00D27B50">
          <w:pPr>
            <w:pStyle w:val="7336267923834A0EA588C79083869271"/>
          </w:pPr>
          <w:r w:rsidRPr="001852D3">
            <w:rPr>
              <w:rStyle w:val="a3"/>
              <w:rFonts w:hint="eastAsia"/>
            </w:rPr>
            <w:t xml:space="preserve">　</w:t>
          </w:r>
        </w:p>
      </w:docPartBody>
    </w:docPart>
    <w:docPart>
      <w:docPartPr>
        <w:name w:val="1812372FB9AF4758AA46021E9343849D"/>
        <w:category>
          <w:name w:val="常规"/>
          <w:gallery w:val="placeholder"/>
        </w:category>
        <w:types>
          <w:type w:val="bbPlcHdr"/>
        </w:types>
        <w:behaviors>
          <w:behavior w:val="content"/>
        </w:behaviors>
        <w:guid w:val="{06EFA45E-117C-43DA-B555-C879B94A5A9C}"/>
      </w:docPartPr>
      <w:docPartBody>
        <w:p w:rsidR="006A4540" w:rsidRDefault="00D27B50" w:rsidP="00D27B50">
          <w:pPr>
            <w:pStyle w:val="1812372FB9AF4758AA46021E9343849D"/>
          </w:pPr>
          <w:r w:rsidRPr="001852D3">
            <w:rPr>
              <w:rStyle w:val="a3"/>
              <w:rFonts w:hint="eastAsia"/>
            </w:rPr>
            <w:t xml:space="preserve">　</w:t>
          </w:r>
        </w:p>
      </w:docPartBody>
    </w:docPart>
    <w:docPart>
      <w:docPartPr>
        <w:name w:val="89DE2C1A4CAA48B98221D96DCC875DA1"/>
        <w:category>
          <w:name w:val="常规"/>
          <w:gallery w:val="placeholder"/>
        </w:category>
        <w:types>
          <w:type w:val="bbPlcHdr"/>
        </w:types>
        <w:behaviors>
          <w:behavior w:val="content"/>
        </w:behaviors>
        <w:guid w:val="{896F1508-58E6-4060-A3D2-BCB331BDB99B}"/>
      </w:docPartPr>
      <w:docPartBody>
        <w:p w:rsidR="006A4540" w:rsidRDefault="00D27B50" w:rsidP="00D27B50">
          <w:pPr>
            <w:pStyle w:val="89DE2C1A4CAA48B98221D96DCC875DA1"/>
          </w:pPr>
          <w:r w:rsidRPr="001852D3">
            <w:rPr>
              <w:rStyle w:val="a3"/>
              <w:rFonts w:hint="eastAsia"/>
            </w:rPr>
            <w:t xml:space="preserve">　</w:t>
          </w:r>
        </w:p>
      </w:docPartBody>
    </w:docPart>
    <w:docPart>
      <w:docPartPr>
        <w:name w:val="D9A7831D4E5E428CB8BB3AA3E2482103"/>
        <w:category>
          <w:name w:val="常规"/>
          <w:gallery w:val="placeholder"/>
        </w:category>
        <w:types>
          <w:type w:val="bbPlcHdr"/>
        </w:types>
        <w:behaviors>
          <w:behavior w:val="content"/>
        </w:behaviors>
        <w:guid w:val="{9D1A2A58-4D81-40B3-81D5-1ADAF8F66EAD}"/>
      </w:docPartPr>
      <w:docPartBody>
        <w:p w:rsidR="006A4540" w:rsidRDefault="00D27B50" w:rsidP="00D27B50">
          <w:pPr>
            <w:pStyle w:val="D9A7831D4E5E428CB8BB3AA3E2482103"/>
          </w:pPr>
          <w:r w:rsidRPr="001852D3">
            <w:rPr>
              <w:rStyle w:val="a3"/>
              <w:rFonts w:hint="eastAsia"/>
            </w:rPr>
            <w:t xml:space="preserve">　</w:t>
          </w:r>
        </w:p>
      </w:docPartBody>
    </w:docPart>
    <w:docPart>
      <w:docPartPr>
        <w:name w:val="CCFD46820D5442D5BCD84500C66610E6"/>
        <w:category>
          <w:name w:val="常规"/>
          <w:gallery w:val="placeholder"/>
        </w:category>
        <w:types>
          <w:type w:val="bbPlcHdr"/>
        </w:types>
        <w:behaviors>
          <w:behavior w:val="content"/>
        </w:behaviors>
        <w:guid w:val="{DE0F1EBD-58D7-4E0F-91EC-1571A95ED6E6}"/>
      </w:docPartPr>
      <w:docPartBody>
        <w:p w:rsidR="006A4540" w:rsidRDefault="006A4540" w:rsidP="006A4540">
          <w:pPr>
            <w:pStyle w:val="CCFD46820D5442D5BCD84500C66610E6"/>
          </w:pPr>
          <w:r w:rsidRPr="001852D3">
            <w:rPr>
              <w:rStyle w:val="a3"/>
              <w:rFonts w:hint="eastAsia"/>
            </w:rPr>
            <w:t xml:space="preserve">　</w:t>
          </w:r>
        </w:p>
      </w:docPartBody>
    </w:docPart>
    <w:docPart>
      <w:docPartPr>
        <w:name w:val="56C5ECE32A124F03904826E9267909EA"/>
        <w:category>
          <w:name w:val="常规"/>
          <w:gallery w:val="placeholder"/>
        </w:category>
        <w:types>
          <w:type w:val="bbPlcHdr"/>
        </w:types>
        <w:behaviors>
          <w:behavior w:val="content"/>
        </w:behaviors>
        <w:guid w:val="{3530FD61-0A69-4DF6-9960-EC9D187501CB}"/>
      </w:docPartPr>
      <w:docPartBody>
        <w:p w:rsidR="006A4540" w:rsidRDefault="006A4540" w:rsidP="006A4540">
          <w:pPr>
            <w:pStyle w:val="56C5ECE32A124F03904826E9267909EA"/>
          </w:pPr>
          <w:r w:rsidRPr="001852D3">
            <w:rPr>
              <w:rStyle w:val="a3"/>
              <w:rFonts w:hint="eastAsia"/>
            </w:rPr>
            <w:t xml:space="preserve">　</w:t>
          </w:r>
        </w:p>
      </w:docPartBody>
    </w:docPart>
    <w:docPart>
      <w:docPartPr>
        <w:name w:val="C76356C22250457FB1F059E21C4D950D"/>
        <w:category>
          <w:name w:val="常规"/>
          <w:gallery w:val="placeholder"/>
        </w:category>
        <w:types>
          <w:type w:val="bbPlcHdr"/>
        </w:types>
        <w:behaviors>
          <w:behavior w:val="content"/>
        </w:behaviors>
        <w:guid w:val="{9502BEFA-7D14-4E0C-A673-83DCD84E2A6C}"/>
      </w:docPartPr>
      <w:docPartBody>
        <w:p w:rsidR="006A4540" w:rsidRDefault="006A4540" w:rsidP="006A4540">
          <w:pPr>
            <w:pStyle w:val="C76356C22250457FB1F059E21C4D950D"/>
          </w:pPr>
          <w:r w:rsidRPr="001852D3">
            <w:rPr>
              <w:rStyle w:val="a3"/>
              <w:rFonts w:hint="eastAsia"/>
            </w:rPr>
            <w:t xml:space="preserve">　</w:t>
          </w:r>
        </w:p>
      </w:docPartBody>
    </w:docPart>
    <w:docPart>
      <w:docPartPr>
        <w:name w:val="C5FEF492B94141D19F60CE1DA3F9D953"/>
        <w:category>
          <w:name w:val="常规"/>
          <w:gallery w:val="placeholder"/>
        </w:category>
        <w:types>
          <w:type w:val="bbPlcHdr"/>
        </w:types>
        <w:behaviors>
          <w:behavior w:val="content"/>
        </w:behaviors>
        <w:guid w:val="{0B0482A2-E73C-4F9A-8E9A-6801754403CC}"/>
      </w:docPartPr>
      <w:docPartBody>
        <w:p w:rsidR="006A4540" w:rsidRDefault="006A4540" w:rsidP="006A4540">
          <w:pPr>
            <w:pStyle w:val="C5FEF492B94141D19F60CE1DA3F9D953"/>
          </w:pPr>
          <w:r w:rsidRPr="001852D3">
            <w:rPr>
              <w:rStyle w:val="a3"/>
              <w:rFonts w:hint="eastAsia"/>
            </w:rPr>
            <w:t xml:space="preserve">　</w:t>
          </w:r>
        </w:p>
      </w:docPartBody>
    </w:docPart>
    <w:docPart>
      <w:docPartPr>
        <w:name w:val="215B4A3A413F418D9E04A40E47AE3C42"/>
        <w:category>
          <w:name w:val="常规"/>
          <w:gallery w:val="placeholder"/>
        </w:category>
        <w:types>
          <w:type w:val="bbPlcHdr"/>
        </w:types>
        <w:behaviors>
          <w:behavior w:val="content"/>
        </w:behaviors>
        <w:guid w:val="{FA4AFF67-1CC2-4D43-BCD6-674C44FD594F}"/>
      </w:docPartPr>
      <w:docPartBody>
        <w:p w:rsidR="006A4540" w:rsidRDefault="006A4540" w:rsidP="006A4540">
          <w:pPr>
            <w:pStyle w:val="215B4A3A413F418D9E04A40E47AE3C42"/>
          </w:pPr>
          <w:r w:rsidRPr="001852D3">
            <w:rPr>
              <w:rStyle w:val="a3"/>
              <w:rFonts w:hint="eastAsia"/>
            </w:rPr>
            <w:t xml:space="preserve">　</w:t>
          </w:r>
        </w:p>
      </w:docPartBody>
    </w:docPart>
    <w:docPart>
      <w:docPartPr>
        <w:name w:val="5AEA0711B23F44B89A0662AA1F1F2B6E"/>
        <w:category>
          <w:name w:val="常规"/>
          <w:gallery w:val="placeholder"/>
        </w:category>
        <w:types>
          <w:type w:val="bbPlcHdr"/>
        </w:types>
        <w:behaviors>
          <w:behavior w:val="content"/>
        </w:behaviors>
        <w:guid w:val="{9ABB213A-5A57-4FD7-A568-0724C3AEFD45}"/>
      </w:docPartPr>
      <w:docPartBody>
        <w:p w:rsidR="006A4540" w:rsidRDefault="006A4540" w:rsidP="006A4540">
          <w:pPr>
            <w:pStyle w:val="5AEA0711B23F44B89A0662AA1F1F2B6E"/>
          </w:pPr>
          <w:r w:rsidRPr="001852D3">
            <w:rPr>
              <w:rStyle w:val="a3"/>
              <w:rFonts w:hint="eastAsia"/>
            </w:rPr>
            <w:t xml:space="preserve">　</w:t>
          </w:r>
        </w:p>
      </w:docPartBody>
    </w:docPart>
    <w:docPart>
      <w:docPartPr>
        <w:name w:val="69A801790BF84167AB09AE0F0364BE64"/>
        <w:category>
          <w:name w:val="常规"/>
          <w:gallery w:val="placeholder"/>
        </w:category>
        <w:types>
          <w:type w:val="bbPlcHdr"/>
        </w:types>
        <w:behaviors>
          <w:behavior w:val="content"/>
        </w:behaviors>
        <w:guid w:val="{66B6597C-7A35-4746-A445-A32D459B4487}"/>
      </w:docPartPr>
      <w:docPartBody>
        <w:p w:rsidR="006A4540" w:rsidRDefault="006A4540" w:rsidP="006A4540">
          <w:pPr>
            <w:pStyle w:val="69A801790BF84167AB09AE0F0364BE64"/>
          </w:pPr>
          <w:r w:rsidRPr="001852D3">
            <w:rPr>
              <w:rStyle w:val="a3"/>
              <w:rFonts w:hint="eastAsia"/>
            </w:rPr>
            <w:t xml:space="preserve">　</w:t>
          </w:r>
        </w:p>
      </w:docPartBody>
    </w:docPart>
    <w:docPart>
      <w:docPartPr>
        <w:name w:val="7CD0E5349EEA46219480DFC1D40CE872"/>
        <w:category>
          <w:name w:val="常规"/>
          <w:gallery w:val="placeholder"/>
        </w:category>
        <w:types>
          <w:type w:val="bbPlcHdr"/>
        </w:types>
        <w:behaviors>
          <w:behavior w:val="content"/>
        </w:behaviors>
        <w:guid w:val="{AE01EAD2-2A34-4BB8-A8B0-4C4FD603CC7F}"/>
      </w:docPartPr>
      <w:docPartBody>
        <w:p w:rsidR="006A4540" w:rsidRDefault="006A4540" w:rsidP="006A4540">
          <w:pPr>
            <w:pStyle w:val="7CD0E5349EEA46219480DFC1D40CE872"/>
          </w:pPr>
          <w:r w:rsidRPr="001852D3">
            <w:rPr>
              <w:rStyle w:val="a3"/>
              <w:rFonts w:hint="eastAsia"/>
            </w:rPr>
            <w:t xml:space="preserve">　</w:t>
          </w:r>
        </w:p>
      </w:docPartBody>
    </w:docPart>
    <w:docPart>
      <w:docPartPr>
        <w:name w:val="66644AA9601A4D578ED7932D0FEF1889"/>
        <w:category>
          <w:name w:val="常规"/>
          <w:gallery w:val="placeholder"/>
        </w:category>
        <w:types>
          <w:type w:val="bbPlcHdr"/>
        </w:types>
        <w:behaviors>
          <w:behavior w:val="content"/>
        </w:behaviors>
        <w:guid w:val="{907EFEF9-8E62-45E9-8E41-B448FC15C7EA}"/>
      </w:docPartPr>
      <w:docPartBody>
        <w:p w:rsidR="006A4540" w:rsidRDefault="006A4540" w:rsidP="006A4540">
          <w:pPr>
            <w:pStyle w:val="66644AA9601A4D578ED7932D0FEF1889"/>
          </w:pPr>
          <w:r w:rsidRPr="001852D3">
            <w:rPr>
              <w:rStyle w:val="a3"/>
              <w:rFonts w:hint="eastAsia"/>
            </w:rPr>
            <w:t xml:space="preserve">　</w:t>
          </w:r>
        </w:p>
      </w:docPartBody>
    </w:docPart>
    <w:docPart>
      <w:docPartPr>
        <w:name w:val="DADADC90625F4301A0E27A40835E05B2"/>
        <w:category>
          <w:name w:val="常规"/>
          <w:gallery w:val="placeholder"/>
        </w:category>
        <w:types>
          <w:type w:val="bbPlcHdr"/>
        </w:types>
        <w:behaviors>
          <w:behavior w:val="content"/>
        </w:behaviors>
        <w:guid w:val="{56024DBD-0402-4528-896E-534D7AB3522B}"/>
      </w:docPartPr>
      <w:docPartBody>
        <w:p w:rsidR="006A4540" w:rsidRDefault="006A4540" w:rsidP="006A4540">
          <w:pPr>
            <w:pStyle w:val="DADADC90625F4301A0E27A40835E05B2"/>
          </w:pPr>
          <w:r w:rsidRPr="001852D3">
            <w:rPr>
              <w:rStyle w:val="a3"/>
              <w:rFonts w:hint="eastAsia"/>
            </w:rPr>
            <w:t xml:space="preserve">　</w:t>
          </w:r>
        </w:p>
      </w:docPartBody>
    </w:docPart>
    <w:docPart>
      <w:docPartPr>
        <w:name w:val="0D49FB6A65C44D9FB6F75B119DD4B920"/>
        <w:category>
          <w:name w:val="常规"/>
          <w:gallery w:val="placeholder"/>
        </w:category>
        <w:types>
          <w:type w:val="bbPlcHdr"/>
        </w:types>
        <w:behaviors>
          <w:behavior w:val="content"/>
        </w:behaviors>
        <w:guid w:val="{5E4CFB51-D190-4680-9BA6-E3A3CC4A3DFF}"/>
      </w:docPartPr>
      <w:docPartBody>
        <w:p w:rsidR="006A4540" w:rsidRDefault="006A4540" w:rsidP="006A4540">
          <w:pPr>
            <w:pStyle w:val="0D49FB6A65C44D9FB6F75B119DD4B920"/>
          </w:pPr>
          <w:r w:rsidRPr="001852D3">
            <w:rPr>
              <w:rStyle w:val="a3"/>
              <w:rFonts w:hint="eastAsia"/>
            </w:rPr>
            <w:t xml:space="preserve">　</w:t>
          </w:r>
        </w:p>
      </w:docPartBody>
    </w:docPart>
    <w:docPart>
      <w:docPartPr>
        <w:name w:val="0F30932D03C449D9BDD8198015E87776"/>
        <w:category>
          <w:name w:val="常规"/>
          <w:gallery w:val="placeholder"/>
        </w:category>
        <w:types>
          <w:type w:val="bbPlcHdr"/>
        </w:types>
        <w:behaviors>
          <w:behavior w:val="content"/>
        </w:behaviors>
        <w:guid w:val="{686E04B0-0480-429B-B6D1-87C82CAAD24E}"/>
      </w:docPartPr>
      <w:docPartBody>
        <w:p w:rsidR="006A4540" w:rsidRDefault="006A4540" w:rsidP="006A4540">
          <w:pPr>
            <w:pStyle w:val="0F30932D03C449D9BDD8198015E87776"/>
          </w:pPr>
          <w:r w:rsidRPr="001852D3">
            <w:rPr>
              <w:rStyle w:val="a3"/>
              <w:rFonts w:hint="eastAsia"/>
            </w:rPr>
            <w:t xml:space="preserve">　</w:t>
          </w:r>
        </w:p>
      </w:docPartBody>
    </w:docPart>
    <w:docPart>
      <w:docPartPr>
        <w:name w:val="8D63E31E70D94DD283F5675A929DF117"/>
        <w:category>
          <w:name w:val="常规"/>
          <w:gallery w:val="placeholder"/>
        </w:category>
        <w:types>
          <w:type w:val="bbPlcHdr"/>
        </w:types>
        <w:behaviors>
          <w:behavior w:val="content"/>
        </w:behaviors>
        <w:guid w:val="{58E7A993-A42E-42D6-B7C2-1B14FDE7F2D0}"/>
      </w:docPartPr>
      <w:docPartBody>
        <w:p w:rsidR="006A4540" w:rsidRDefault="006A4540" w:rsidP="006A4540">
          <w:pPr>
            <w:pStyle w:val="8D63E31E70D94DD283F5675A929DF117"/>
          </w:pPr>
          <w:r w:rsidRPr="00615885">
            <w:rPr>
              <w:rStyle w:val="a3"/>
              <w:rFonts w:hint="eastAsia"/>
              <w:color w:val="333399"/>
              <w:u w:val="single"/>
            </w:rPr>
            <w:t xml:space="preserve">　　　</w:t>
          </w:r>
        </w:p>
      </w:docPartBody>
    </w:docPart>
    <w:docPart>
      <w:docPartPr>
        <w:name w:val="3B73652039F6405C804A7DA60E4AB200"/>
        <w:category>
          <w:name w:val="常规"/>
          <w:gallery w:val="placeholder"/>
        </w:category>
        <w:types>
          <w:type w:val="bbPlcHdr"/>
        </w:types>
        <w:behaviors>
          <w:behavior w:val="content"/>
        </w:behaviors>
        <w:guid w:val="{41616319-F300-4497-833E-EF17E3C4AE1F}"/>
      </w:docPartPr>
      <w:docPartBody>
        <w:p w:rsidR="006A4540" w:rsidRDefault="006A4540" w:rsidP="006A4540">
          <w:pPr>
            <w:pStyle w:val="3B73652039F6405C804A7DA60E4AB200"/>
          </w:pPr>
          <w:r w:rsidRPr="001852D3">
            <w:rPr>
              <w:rStyle w:val="a3"/>
              <w:rFonts w:hint="eastAsia"/>
            </w:rPr>
            <w:t xml:space="preserve">　</w:t>
          </w:r>
        </w:p>
      </w:docPartBody>
    </w:docPart>
    <w:docPart>
      <w:docPartPr>
        <w:name w:val="DDC66073AFED4B41A6B42C2C1E4A02CD"/>
        <w:category>
          <w:name w:val="常规"/>
          <w:gallery w:val="placeholder"/>
        </w:category>
        <w:types>
          <w:type w:val="bbPlcHdr"/>
        </w:types>
        <w:behaviors>
          <w:behavior w:val="content"/>
        </w:behaviors>
        <w:guid w:val="{300833DB-C3BC-4E72-A925-D02E6FFD47FA}"/>
      </w:docPartPr>
      <w:docPartBody>
        <w:p w:rsidR="006A4540" w:rsidRDefault="006A4540" w:rsidP="006A4540">
          <w:pPr>
            <w:pStyle w:val="DDC66073AFED4B41A6B42C2C1E4A02CD"/>
          </w:pPr>
          <w:r w:rsidRPr="001852D3">
            <w:rPr>
              <w:rStyle w:val="a3"/>
              <w:rFonts w:hint="eastAsia"/>
            </w:rPr>
            <w:t xml:space="preserve">　</w:t>
          </w:r>
        </w:p>
      </w:docPartBody>
    </w:docPart>
    <w:docPart>
      <w:docPartPr>
        <w:name w:val="1C0CCB3501C24873AE54C822A0D1092A"/>
        <w:category>
          <w:name w:val="常规"/>
          <w:gallery w:val="placeholder"/>
        </w:category>
        <w:types>
          <w:type w:val="bbPlcHdr"/>
        </w:types>
        <w:behaviors>
          <w:behavior w:val="content"/>
        </w:behaviors>
        <w:guid w:val="{FEE68B15-0F5A-4EC7-B301-109D1B3CE5BE}"/>
      </w:docPartPr>
      <w:docPartBody>
        <w:p w:rsidR="006A4540" w:rsidRDefault="006A4540" w:rsidP="006A4540">
          <w:pPr>
            <w:pStyle w:val="1C0CCB3501C24873AE54C822A0D1092A"/>
          </w:pPr>
          <w:r w:rsidRPr="001852D3">
            <w:rPr>
              <w:rStyle w:val="a3"/>
              <w:rFonts w:hint="eastAsia"/>
            </w:rPr>
            <w:t xml:space="preserve">　</w:t>
          </w:r>
        </w:p>
      </w:docPartBody>
    </w:docPart>
    <w:docPart>
      <w:docPartPr>
        <w:name w:val="03D5EDDB969D40EC82AB001145790B4B"/>
        <w:category>
          <w:name w:val="常规"/>
          <w:gallery w:val="placeholder"/>
        </w:category>
        <w:types>
          <w:type w:val="bbPlcHdr"/>
        </w:types>
        <w:behaviors>
          <w:behavior w:val="content"/>
        </w:behaviors>
        <w:guid w:val="{2C7DB9A9-DC51-42E5-9596-E5472687F5BD}"/>
      </w:docPartPr>
      <w:docPartBody>
        <w:p w:rsidR="006A4540" w:rsidRDefault="006A4540" w:rsidP="006A4540">
          <w:pPr>
            <w:pStyle w:val="03D5EDDB969D40EC82AB001145790B4B"/>
          </w:pPr>
          <w:r w:rsidRPr="001852D3">
            <w:rPr>
              <w:rStyle w:val="a3"/>
              <w:rFonts w:hint="eastAsia"/>
            </w:rPr>
            <w:t xml:space="preserve">　</w:t>
          </w:r>
        </w:p>
      </w:docPartBody>
    </w:docPart>
    <w:docPart>
      <w:docPartPr>
        <w:name w:val="D80353389A854E4286D0755523376E49"/>
        <w:category>
          <w:name w:val="常规"/>
          <w:gallery w:val="placeholder"/>
        </w:category>
        <w:types>
          <w:type w:val="bbPlcHdr"/>
        </w:types>
        <w:behaviors>
          <w:behavior w:val="content"/>
        </w:behaviors>
        <w:guid w:val="{A0327FCA-2103-4DA6-A841-359C69DC2A2A}"/>
      </w:docPartPr>
      <w:docPartBody>
        <w:p w:rsidR="006A4540" w:rsidRDefault="006A4540" w:rsidP="006A4540">
          <w:pPr>
            <w:pStyle w:val="D80353389A854E4286D0755523376E49"/>
          </w:pPr>
          <w:r w:rsidRPr="001852D3">
            <w:rPr>
              <w:rStyle w:val="a3"/>
              <w:rFonts w:hint="eastAsia"/>
            </w:rPr>
            <w:t xml:space="preserve">　</w:t>
          </w:r>
        </w:p>
      </w:docPartBody>
    </w:docPart>
    <w:docPart>
      <w:docPartPr>
        <w:name w:val="9382EE7BD1C94238849D1FCFEB4CB4A9"/>
        <w:category>
          <w:name w:val="常规"/>
          <w:gallery w:val="placeholder"/>
        </w:category>
        <w:types>
          <w:type w:val="bbPlcHdr"/>
        </w:types>
        <w:behaviors>
          <w:behavior w:val="content"/>
        </w:behaviors>
        <w:guid w:val="{AA9C5D4D-131B-4535-AA81-3C64F581874C}"/>
      </w:docPartPr>
      <w:docPartBody>
        <w:p w:rsidR="006A4540" w:rsidRDefault="006A4540" w:rsidP="006A4540">
          <w:pPr>
            <w:pStyle w:val="9382EE7BD1C94238849D1FCFEB4CB4A9"/>
          </w:pPr>
          <w:r w:rsidRPr="001852D3">
            <w:rPr>
              <w:rStyle w:val="a3"/>
              <w:rFonts w:hint="eastAsia"/>
            </w:rPr>
            <w:t xml:space="preserve">　</w:t>
          </w:r>
        </w:p>
      </w:docPartBody>
    </w:docPart>
    <w:docPart>
      <w:docPartPr>
        <w:name w:val="395D28C8346B436CBDE83C4F729A5798"/>
        <w:category>
          <w:name w:val="常规"/>
          <w:gallery w:val="placeholder"/>
        </w:category>
        <w:types>
          <w:type w:val="bbPlcHdr"/>
        </w:types>
        <w:behaviors>
          <w:behavior w:val="content"/>
        </w:behaviors>
        <w:guid w:val="{71F6D4E6-C84B-4332-ABB5-9B403480D5A0}"/>
      </w:docPartPr>
      <w:docPartBody>
        <w:p w:rsidR="006A4540" w:rsidRDefault="006A4540" w:rsidP="006A4540">
          <w:pPr>
            <w:pStyle w:val="395D28C8346B436CBDE83C4F729A5798"/>
          </w:pPr>
          <w:r w:rsidRPr="001852D3">
            <w:rPr>
              <w:rStyle w:val="a3"/>
              <w:rFonts w:hint="eastAsia"/>
            </w:rPr>
            <w:t xml:space="preserve">　</w:t>
          </w:r>
        </w:p>
      </w:docPartBody>
    </w:docPart>
    <w:docPart>
      <w:docPartPr>
        <w:name w:val="56709D4C2F8148688957709FF4323FE4"/>
        <w:category>
          <w:name w:val="常规"/>
          <w:gallery w:val="placeholder"/>
        </w:category>
        <w:types>
          <w:type w:val="bbPlcHdr"/>
        </w:types>
        <w:behaviors>
          <w:behavior w:val="content"/>
        </w:behaviors>
        <w:guid w:val="{38E885D7-58F3-4080-848E-830E07305845}"/>
      </w:docPartPr>
      <w:docPartBody>
        <w:p w:rsidR="006A4540" w:rsidRDefault="006A4540" w:rsidP="006A4540">
          <w:pPr>
            <w:pStyle w:val="56709D4C2F8148688957709FF4323FE4"/>
          </w:pPr>
          <w:r w:rsidRPr="001852D3">
            <w:rPr>
              <w:rStyle w:val="a3"/>
              <w:rFonts w:hint="eastAsia"/>
            </w:rPr>
            <w:t xml:space="preserve">　</w:t>
          </w:r>
        </w:p>
      </w:docPartBody>
    </w:docPart>
    <w:docPart>
      <w:docPartPr>
        <w:name w:val="B2E6C8EE2106456695FB9B6B8AB2F32F"/>
        <w:category>
          <w:name w:val="常规"/>
          <w:gallery w:val="placeholder"/>
        </w:category>
        <w:types>
          <w:type w:val="bbPlcHdr"/>
        </w:types>
        <w:behaviors>
          <w:behavior w:val="content"/>
        </w:behaviors>
        <w:guid w:val="{AD1DFAB4-C25A-4759-834A-6302C58C89EC}"/>
      </w:docPartPr>
      <w:docPartBody>
        <w:p w:rsidR="006A4540" w:rsidRDefault="006A4540" w:rsidP="006A4540">
          <w:pPr>
            <w:pStyle w:val="B2E6C8EE2106456695FB9B6B8AB2F32F"/>
          </w:pPr>
          <w:r w:rsidRPr="001852D3">
            <w:rPr>
              <w:rStyle w:val="a3"/>
              <w:rFonts w:hint="eastAsia"/>
            </w:rPr>
            <w:t xml:space="preserve">　</w:t>
          </w:r>
        </w:p>
      </w:docPartBody>
    </w:docPart>
    <w:docPart>
      <w:docPartPr>
        <w:name w:val="C3E9B45F22314B86BF40884A0E6F62A8"/>
        <w:category>
          <w:name w:val="常规"/>
          <w:gallery w:val="placeholder"/>
        </w:category>
        <w:types>
          <w:type w:val="bbPlcHdr"/>
        </w:types>
        <w:behaviors>
          <w:behavior w:val="content"/>
        </w:behaviors>
        <w:guid w:val="{6462A21E-BC3C-4039-9895-0D898BC5F523}"/>
      </w:docPartPr>
      <w:docPartBody>
        <w:p w:rsidR="006A4540" w:rsidRDefault="006A4540" w:rsidP="006A4540">
          <w:pPr>
            <w:pStyle w:val="C3E9B45F22314B86BF40884A0E6F62A8"/>
          </w:pPr>
          <w:r w:rsidRPr="001852D3">
            <w:rPr>
              <w:rStyle w:val="a3"/>
              <w:rFonts w:hint="eastAsia"/>
            </w:rPr>
            <w:t xml:space="preserve">　</w:t>
          </w:r>
        </w:p>
      </w:docPartBody>
    </w:docPart>
    <w:docPart>
      <w:docPartPr>
        <w:name w:val="441602EA26204F50AD3A14301199C2E6"/>
        <w:category>
          <w:name w:val="常规"/>
          <w:gallery w:val="placeholder"/>
        </w:category>
        <w:types>
          <w:type w:val="bbPlcHdr"/>
        </w:types>
        <w:behaviors>
          <w:behavior w:val="content"/>
        </w:behaviors>
        <w:guid w:val="{B1E0C5F0-AFE7-4D43-A047-359A11B4FD3A}"/>
      </w:docPartPr>
      <w:docPartBody>
        <w:p w:rsidR="006A4540" w:rsidRDefault="006A4540" w:rsidP="006A4540">
          <w:pPr>
            <w:pStyle w:val="441602EA26204F50AD3A14301199C2E6"/>
          </w:pPr>
          <w:r w:rsidRPr="001852D3">
            <w:rPr>
              <w:rStyle w:val="a3"/>
              <w:rFonts w:hint="eastAsia"/>
            </w:rPr>
            <w:t xml:space="preserve">　</w:t>
          </w:r>
        </w:p>
      </w:docPartBody>
    </w:docPart>
    <w:docPart>
      <w:docPartPr>
        <w:name w:val="A71A4BEF406C43A1BA0E334B4FC3698E"/>
        <w:category>
          <w:name w:val="常规"/>
          <w:gallery w:val="placeholder"/>
        </w:category>
        <w:types>
          <w:type w:val="bbPlcHdr"/>
        </w:types>
        <w:behaviors>
          <w:behavior w:val="content"/>
        </w:behaviors>
        <w:guid w:val="{61E622A4-AE2A-43B7-A464-9475A0EA8EF7}"/>
      </w:docPartPr>
      <w:docPartBody>
        <w:p w:rsidR="00BF0D37" w:rsidRDefault="006A4540" w:rsidP="006A4540">
          <w:pPr>
            <w:pStyle w:val="A71A4BEF406C43A1BA0E334B4FC3698E"/>
          </w:pPr>
          <w:r w:rsidRPr="001852D3">
            <w:rPr>
              <w:rStyle w:val="a3"/>
              <w:rFonts w:hint="eastAsia"/>
            </w:rPr>
            <w:t xml:space="preserve">　</w:t>
          </w:r>
        </w:p>
      </w:docPartBody>
    </w:docPart>
    <w:docPart>
      <w:docPartPr>
        <w:name w:val="FDE07BF367D54AE99EAC09033780C3E9"/>
        <w:category>
          <w:name w:val="常规"/>
          <w:gallery w:val="placeholder"/>
        </w:category>
        <w:types>
          <w:type w:val="bbPlcHdr"/>
        </w:types>
        <w:behaviors>
          <w:behavior w:val="content"/>
        </w:behaviors>
        <w:guid w:val="{5CBED435-3A7C-4945-865D-23E8E65FF92C}"/>
      </w:docPartPr>
      <w:docPartBody>
        <w:p w:rsidR="00BF0D37" w:rsidRDefault="00BF0D37" w:rsidP="00BF0D37">
          <w:pPr>
            <w:pStyle w:val="FDE07BF367D54AE99EAC09033780C3E9"/>
          </w:pPr>
          <w:r w:rsidRPr="001852D3">
            <w:rPr>
              <w:rStyle w:val="a3"/>
              <w:rFonts w:hint="eastAsia"/>
            </w:rPr>
            <w:t xml:space="preserve">　</w:t>
          </w:r>
        </w:p>
      </w:docPartBody>
    </w:docPart>
    <w:docPart>
      <w:docPartPr>
        <w:name w:val="806CDD33A5374ECCAE3B2730E67D61D2"/>
        <w:category>
          <w:name w:val="常规"/>
          <w:gallery w:val="placeholder"/>
        </w:category>
        <w:types>
          <w:type w:val="bbPlcHdr"/>
        </w:types>
        <w:behaviors>
          <w:behavior w:val="content"/>
        </w:behaviors>
        <w:guid w:val="{2CE1E1C6-DD2E-4D83-AA08-35FC50CF086A}"/>
      </w:docPartPr>
      <w:docPartBody>
        <w:p w:rsidR="00BF0D37" w:rsidRDefault="00BF0D37" w:rsidP="00BF0D37">
          <w:pPr>
            <w:pStyle w:val="806CDD33A5374ECCAE3B2730E67D61D2"/>
          </w:pPr>
          <w:r w:rsidRPr="00615885">
            <w:rPr>
              <w:rStyle w:val="a3"/>
              <w:rFonts w:hint="eastAsia"/>
              <w:color w:val="333399"/>
              <w:u w:val="single"/>
            </w:rPr>
            <w:t xml:space="preserve">　　　</w:t>
          </w:r>
        </w:p>
      </w:docPartBody>
    </w:docPart>
    <w:docPart>
      <w:docPartPr>
        <w:name w:val="A054F3E35F934FBDA5B9BA6AF0E16510"/>
        <w:category>
          <w:name w:val="常规"/>
          <w:gallery w:val="placeholder"/>
        </w:category>
        <w:types>
          <w:type w:val="bbPlcHdr"/>
        </w:types>
        <w:behaviors>
          <w:behavior w:val="content"/>
        </w:behaviors>
        <w:guid w:val="{3B3418C0-8BB1-4ED8-A380-CB57E469B73C}"/>
      </w:docPartPr>
      <w:docPartBody>
        <w:p w:rsidR="00BF0D37" w:rsidRDefault="00BF0D37" w:rsidP="00BF0D37">
          <w:pPr>
            <w:pStyle w:val="A054F3E35F934FBDA5B9BA6AF0E16510"/>
          </w:pPr>
          <w:r w:rsidRPr="001852D3">
            <w:rPr>
              <w:rStyle w:val="a3"/>
              <w:rFonts w:hint="eastAsia"/>
            </w:rPr>
            <w:t xml:space="preserve">　</w:t>
          </w:r>
        </w:p>
      </w:docPartBody>
    </w:docPart>
    <w:docPart>
      <w:docPartPr>
        <w:name w:val="6EDF2E5B10714BA988A9FAA382EA60F0"/>
        <w:category>
          <w:name w:val="常规"/>
          <w:gallery w:val="placeholder"/>
        </w:category>
        <w:types>
          <w:type w:val="bbPlcHdr"/>
        </w:types>
        <w:behaviors>
          <w:behavior w:val="content"/>
        </w:behaviors>
        <w:guid w:val="{CABA9DAB-67A6-43C6-A590-863B390492CE}"/>
      </w:docPartPr>
      <w:docPartBody>
        <w:p w:rsidR="00BF0D37" w:rsidRDefault="00BF0D37" w:rsidP="00BF0D37">
          <w:pPr>
            <w:pStyle w:val="6EDF2E5B10714BA988A9FAA382EA60F0"/>
          </w:pPr>
          <w:r w:rsidRPr="001852D3">
            <w:rPr>
              <w:rStyle w:val="a3"/>
              <w:rFonts w:hint="eastAsia"/>
            </w:rPr>
            <w:t xml:space="preserve">　</w:t>
          </w:r>
        </w:p>
      </w:docPartBody>
    </w:docPart>
    <w:docPart>
      <w:docPartPr>
        <w:name w:val="48AB6354329D49848F7250EF5C6E11CA"/>
        <w:category>
          <w:name w:val="常规"/>
          <w:gallery w:val="placeholder"/>
        </w:category>
        <w:types>
          <w:type w:val="bbPlcHdr"/>
        </w:types>
        <w:behaviors>
          <w:behavior w:val="content"/>
        </w:behaviors>
        <w:guid w:val="{CB1C20EF-1AEB-4241-99C3-862B43767789}"/>
      </w:docPartPr>
      <w:docPartBody>
        <w:p w:rsidR="00B30A83" w:rsidRDefault="00BF0D37" w:rsidP="00BF0D37">
          <w:pPr>
            <w:pStyle w:val="48AB6354329D49848F7250EF5C6E11CA"/>
          </w:pPr>
          <w:r w:rsidRPr="001852D3">
            <w:rPr>
              <w:rStyle w:val="a3"/>
              <w:rFonts w:hint="eastAsia"/>
            </w:rPr>
            <w:t xml:space="preserve">　</w:t>
          </w:r>
        </w:p>
      </w:docPartBody>
    </w:docPart>
    <w:docPart>
      <w:docPartPr>
        <w:name w:val="48DD05BD21424AB091CD251D514AF5ED"/>
        <w:category>
          <w:name w:val="常规"/>
          <w:gallery w:val="placeholder"/>
        </w:category>
        <w:types>
          <w:type w:val="bbPlcHdr"/>
        </w:types>
        <w:behaviors>
          <w:behavior w:val="content"/>
        </w:behaviors>
        <w:guid w:val="{7E38AD92-7B8A-4CF0-AC58-313BAE7AC0C7}"/>
      </w:docPartPr>
      <w:docPartBody>
        <w:p w:rsidR="00B30A83" w:rsidRDefault="00BF0D37" w:rsidP="00BF0D37">
          <w:pPr>
            <w:pStyle w:val="48DD05BD21424AB091CD251D514AF5ED"/>
          </w:pPr>
          <w:r w:rsidRPr="001852D3">
            <w:rPr>
              <w:rStyle w:val="a3"/>
              <w:rFonts w:hint="eastAsia"/>
            </w:rPr>
            <w:t xml:space="preserve">　</w:t>
          </w:r>
        </w:p>
      </w:docPartBody>
    </w:docPart>
    <w:docPart>
      <w:docPartPr>
        <w:name w:val="751A7BF0FDD44BA8A248A40BD1711666"/>
        <w:category>
          <w:name w:val="常规"/>
          <w:gallery w:val="placeholder"/>
        </w:category>
        <w:types>
          <w:type w:val="bbPlcHdr"/>
        </w:types>
        <w:behaviors>
          <w:behavior w:val="content"/>
        </w:behaviors>
        <w:guid w:val="{F4573AB5-4D95-4698-828B-2287F412910A}"/>
      </w:docPartPr>
      <w:docPartBody>
        <w:p w:rsidR="00B30A83" w:rsidRDefault="00BF0D37" w:rsidP="00BF0D37">
          <w:pPr>
            <w:pStyle w:val="751A7BF0FDD44BA8A248A40BD1711666"/>
          </w:pPr>
          <w:r w:rsidRPr="001852D3">
            <w:rPr>
              <w:rStyle w:val="a3"/>
              <w:rFonts w:hint="eastAsia"/>
            </w:rPr>
            <w:t xml:space="preserve">　</w:t>
          </w:r>
        </w:p>
      </w:docPartBody>
    </w:docPart>
    <w:docPart>
      <w:docPartPr>
        <w:name w:val="053D13BE427D4F9CB37F5E13585DC15B"/>
        <w:category>
          <w:name w:val="常规"/>
          <w:gallery w:val="placeholder"/>
        </w:category>
        <w:types>
          <w:type w:val="bbPlcHdr"/>
        </w:types>
        <w:behaviors>
          <w:behavior w:val="content"/>
        </w:behaviors>
        <w:guid w:val="{E90E1F7E-BE6C-4A45-AEC2-89D5E5D35437}"/>
      </w:docPartPr>
      <w:docPartBody>
        <w:p w:rsidR="00B30A83" w:rsidRDefault="00BF0D37" w:rsidP="00BF0D37">
          <w:pPr>
            <w:pStyle w:val="053D13BE427D4F9CB37F5E13585DC15B"/>
          </w:pPr>
          <w:r w:rsidRPr="001852D3">
            <w:rPr>
              <w:rStyle w:val="a3"/>
              <w:rFonts w:hint="eastAsia"/>
            </w:rPr>
            <w:t xml:space="preserve">　</w:t>
          </w:r>
        </w:p>
      </w:docPartBody>
    </w:docPart>
    <w:docPart>
      <w:docPartPr>
        <w:name w:val="6B917BD440B745A6A6D138322BCCF544"/>
        <w:category>
          <w:name w:val="常规"/>
          <w:gallery w:val="placeholder"/>
        </w:category>
        <w:types>
          <w:type w:val="bbPlcHdr"/>
        </w:types>
        <w:behaviors>
          <w:behavior w:val="content"/>
        </w:behaviors>
        <w:guid w:val="{587E4DC1-C5DD-4E57-98E9-FE8699CC6CDA}"/>
      </w:docPartPr>
      <w:docPartBody>
        <w:p w:rsidR="00B30A83" w:rsidRDefault="00BF0D37" w:rsidP="00BF0D37">
          <w:pPr>
            <w:pStyle w:val="6B917BD440B745A6A6D138322BCCF544"/>
          </w:pPr>
          <w:r w:rsidRPr="001852D3">
            <w:rPr>
              <w:rStyle w:val="a3"/>
              <w:rFonts w:hint="eastAsia"/>
            </w:rPr>
            <w:t xml:space="preserve">　</w:t>
          </w:r>
        </w:p>
      </w:docPartBody>
    </w:docPart>
    <w:docPart>
      <w:docPartPr>
        <w:name w:val="1C91D4AD382A4AC8B65E2C46DBCD92C4"/>
        <w:category>
          <w:name w:val="常规"/>
          <w:gallery w:val="placeholder"/>
        </w:category>
        <w:types>
          <w:type w:val="bbPlcHdr"/>
        </w:types>
        <w:behaviors>
          <w:behavior w:val="content"/>
        </w:behaviors>
        <w:guid w:val="{435202F7-D480-4D3B-9846-F0CCCDD12B9E}"/>
      </w:docPartPr>
      <w:docPartBody>
        <w:p w:rsidR="00B30A83" w:rsidRDefault="00BF0D37" w:rsidP="00BF0D37">
          <w:pPr>
            <w:pStyle w:val="1C91D4AD382A4AC8B65E2C46DBCD92C4"/>
          </w:pPr>
          <w:r w:rsidRPr="001852D3">
            <w:rPr>
              <w:rStyle w:val="a3"/>
              <w:rFonts w:hint="eastAsia"/>
            </w:rPr>
            <w:t xml:space="preserve">　</w:t>
          </w:r>
        </w:p>
      </w:docPartBody>
    </w:docPart>
    <w:docPart>
      <w:docPartPr>
        <w:name w:val="EA9AF573D9504793B121C75FF509FE97"/>
        <w:category>
          <w:name w:val="常规"/>
          <w:gallery w:val="placeholder"/>
        </w:category>
        <w:types>
          <w:type w:val="bbPlcHdr"/>
        </w:types>
        <w:behaviors>
          <w:behavior w:val="content"/>
        </w:behaviors>
        <w:guid w:val="{2BF72C48-F11A-45FD-9A65-88288E80EA6E}"/>
      </w:docPartPr>
      <w:docPartBody>
        <w:p w:rsidR="00B30A83" w:rsidRDefault="00BF0D37" w:rsidP="00BF0D37">
          <w:pPr>
            <w:pStyle w:val="EA9AF573D9504793B121C75FF509FE97"/>
          </w:pPr>
          <w:r w:rsidRPr="001852D3">
            <w:rPr>
              <w:rStyle w:val="a3"/>
              <w:rFonts w:hint="eastAsia"/>
            </w:rPr>
            <w:t xml:space="preserve">　</w:t>
          </w:r>
        </w:p>
      </w:docPartBody>
    </w:docPart>
    <w:docPart>
      <w:docPartPr>
        <w:name w:val="00510A08488F45C0B4FF84A07D1B2847"/>
        <w:category>
          <w:name w:val="常规"/>
          <w:gallery w:val="placeholder"/>
        </w:category>
        <w:types>
          <w:type w:val="bbPlcHdr"/>
        </w:types>
        <w:behaviors>
          <w:behavior w:val="content"/>
        </w:behaviors>
        <w:guid w:val="{754977E3-6AA9-4E89-A6D2-306264924283}"/>
      </w:docPartPr>
      <w:docPartBody>
        <w:p w:rsidR="00B30A83" w:rsidRDefault="00BF0D37" w:rsidP="00BF0D37">
          <w:pPr>
            <w:pStyle w:val="00510A08488F45C0B4FF84A07D1B2847"/>
          </w:pPr>
          <w:r w:rsidRPr="001852D3">
            <w:rPr>
              <w:rStyle w:val="a3"/>
              <w:rFonts w:hint="eastAsia"/>
            </w:rPr>
            <w:t xml:space="preserve">　</w:t>
          </w:r>
        </w:p>
      </w:docPartBody>
    </w:docPart>
    <w:docPart>
      <w:docPartPr>
        <w:name w:val="79A67B966277472EBA72E5A72325DDBF"/>
        <w:category>
          <w:name w:val="常规"/>
          <w:gallery w:val="placeholder"/>
        </w:category>
        <w:types>
          <w:type w:val="bbPlcHdr"/>
        </w:types>
        <w:behaviors>
          <w:behavior w:val="content"/>
        </w:behaviors>
        <w:guid w:val="{124B2258-B24D-4395-A718-92058A596DBD}"/>
      </w:docPartPr>
      <w:docPartBody>
        <w:p w:rsidR="00B30A83" w:rsidRDefault="00BF0D37" w:rsidP="00BF0D37">
          <w:pPr>
            <w:pStyle w:val="79A67B966277472EBA72E5A72325DDBF"/>
          </w:pPr>
          <w:r w:rsidRPr="001852D3">
            <w:rPr>
              <w:rStyle w:val="a3"/>
              <w:rFonts w:hint="eastAsia"/>
            </w:rPr>
            <w:t xml:space="preserve">　</w:t>
          </w:r>
        </w:p>
      </w:docPartBody>
    </w:docPart>
    <w:docPart>
      <w:docPartPr>
        <w:name w:val="427AB5CF6F2A480B9CDDD0FA6D907A09"/>
        <w:category>
          <w:name w:val="常规"/>
          <w:gallery w:val="placeholder"/>
        </w:category>
        <w:types>
          <w:type w:val="bbPlcHdr"/>
        </w:types>
        <w:behaviors>
          <w:behavior w:val="content"/>
        </w:behaviors>
        <w:guid w:val="{DB5EA4E0-7287-4F17-9C1E-51C4E3C9DCB2}"/>
      </w:docPartPr>
      <w:docPartBody>
        <w:p w:rsidR="003873A3" w:rsidRDefault="003873A3" w:rsidP="003873A3">
          <w:pPr>
            <w:pStyle w:val="427AB5CF6F2A480B9CDDD0FA6D907A09"/>
          </w:pPr>
          <w:r w:rsidRPr="001852D3">
            <w:rPr>
              <w:rStyle w:val="a3"/>
              <w:rFonts w:hint="eastAsia"/>
            </w:rPr>
            <w:t xml:space="preserve">　</w:t>
          </w:r>
        </w:p>
      </w:docPartBody>
    </w:docPart>
    <w:docPart>
      <w:docPartPr>
        <w:name w:val="BD3661A6BA5B46218C103361C3E72638"/>
        <w:category>
          <w:name w:val="常规"/>
          <w:gallery w:val="placeholder"/>
        </w:category>
        <w:types>
          <w:type w:val="bbPlcHdr"/>
        </w:types>
        <w:behaviors>
          <w:behavior w:val="content"/>
        </w:behaviors>
        <w:guid w:val="{0D9AC1C4-4A8A-4FF3-9058-E640EB87F11C}"/>
      </w:docPartPr>
      <w:docPartBody>
        <w:p w:rsidR="003873A3" w:rsidRDefault="003873A3" w:rsidP="003873A3">
          <w:pPr>
            <w:pStyle w:val="BD3661A6BA5B46218C103361C3E72638"/>
          </w:pPr>
          <w:r w:rsidRPr="001852D3">
            <w:rPr>
              <w:rStyle w:val="a3"/>
              <w:rFonts w:hint="eastAsia"/>
            </w:rPr>
            <w:t xml:space="preserve">　</w:t>
          </w:r>
        </w:p>
      </w:docPartBody>
    </w:docPart>
    <w:docPart>
      <w:docPartPr>
        <w:name w:val="FA4F2DE6A7D64688BD0F17E34E89B68C"/>
        <w:category>
          <w:name w:val="常规"/>
          <w:gallery w:val="placeholder"/>
        </w:category>
        <w:types>
          <w:type w:val="bbPlcHdr"/>
        </w:types>
        <w:behaviors>
          <w:behavior w:val="content"/>
        </w:behaviors>
        <w:guid w:val="{C49F340C-8E6C-4D0F-925B-C135C00C7DBB}"/>
      </w:docPartPr>
      <w:docPartBody>
        <w:p w:rsidR="003873A3" w:rsidRDefault="003873A3" w:rsidP="003873A3">
          <w:pPr>
            <w:pStyle w:val="FA4F2DE6A7D64688BD0F17E34E89B68C"/>
          </w:pPr>
          <w:r w:rsidRPr="001852D3">
            <w:rPr>
              <w:rStyle w:val="a3"/>
              <w:rFonts w:hint="eastAsia"/>
            </w:rPr>
            <w:t xml:space="preserve">　</w:t>
          </w:r>
        </w:p>
      </w:docPartBody>
    </w:docPart>
    <w:docPart>
      <w:docPartPr>
        <w:name w:val="6CCDC28C21424834AD8022B4FD3B3031"/>
        <w:category>
          <w:name w:val="常规"/>
          <w:gallery w:val="placeholder"/>
        </w:category>
        <w:types>
          <w:type w:val="bbPlcHdr"/>
        </w:types>
        <w:behaviors>
          <w:behavior w:val="content"/>
        </w:behaviors>
        <w:guid w:val="{F711667A-FA3E-4B85-9354-5ED06DAC0AC9}"/>
      </w:docPartPr>
      <w:docPartBody>
        <w:p w:rsidR="003873A3" w:rsidRDefault="003873A3" w:rsidP="003873A3">
          <w:pPr>
            <w:pStyle w:val="6CCDC28C21424834AD8022B4FD3B3031"/>
          </w:pPr>
          <w:r w:rsidRPr="001852D3">
            <w:rPr>
              <w:rStyle w:val="a3"/>
              <w:rFonts w:hint="eastAsia"/>
            </w:rPr>
            <w:t xml:space="preserve">　</w:t>
          </w:r>
        </w:p>
      </w:docPartBody>
    </w:docPart>
    <w:docPart>
      <w:docPartPr>
        <w:name w:val="6DE3334F5C7048EA8FF59681DC45AB98"/>
        <w:category>
          <w:name w:val="常规"/>
          <w:gallery w:val="placeholder"/>
        </w:category>
        <w:types>
          <w:type w:val="bbPlcHdr"/>
        </w:types>
        <w:behaviors>
          <w:behavior w:val="content"/>
        </w:behaviors>
        <w:guid w:val="{418782B1-1FF3-4BB8-9E9E-A2046DDF9EE0}"/>
      </w:docPartPr>
      <w:docPartBody>
        <w:p w:rsidR="003873A3" w:rsidRDefault="003873A3" w:rsidP="003873A3">
          <w:pPr>
            <w:pStyle w:val="6DE3334F5C7048EA8FF59681DC45AB98"/>
          </w:pPr>
          <w:r w:rsidRPr="001852D3">
            <w:rPr>
              <w:rStyle w:val="a3"/>
              <w:rFonts w:hint="eastAsia"/>
            </w:rPr>
            <w:t xml:space="preserve">　</w:t>
          </w:r>
        </w:p>
      </w:docPartBody>
    </w:docPart>
    <w:docPart>
      <w:docPartPr>
        <w:name w:val="9E1B76E6A75A41FBBED25D927422C9F7"/>
        <w:category>
          <w:name w:val="常规"/>
          <w:gallery w:val="placeholder"/>
        </w:category>
        <w:types>
          <w:type w:val="bbPlcHdr"/>
        </w:types>
        <w:behaviors>
          <w:behavior w:val="content"/>
        </w:behaviors>
        <w:guid w:val="{E4BC8B1F-D207-4387-8C18-6EDF1FEEFF93}"/>
      </w:docPartPr>
      <w:docPartBody>
        <w:p w:rsidR="003873A3" w:rsidRDefault="003873A3" w:rsidP="003873A3">
          <w:pPr>
            <w:pStyle w:val="9E1B76E6A75A41FBBED25D927422C9F7"/>
          </w:pPr>
          <w:r w:rsidRPr="001852D3">
            <w:rPr>
              <w:rStyle w:val="a3"/>
              <w:rFonts w:hint="eastAsia"/>
            </w:rPr>
            <w:t xml:space="preserve">　</w:t>
          </w:r>
        </w:p>
      </w:docPartBody>
    </w:docPart>
    <w:docPart>
      <w:docPartPr>
        <w:name w:val="9939CBBCEC5349519031AC71BF8358D8"/>
        <w:category>
          <w:name w:val="常规"/>
          <w:gallery w:val="placeholder"/>
        </w:category>
        <w:types>
          <w:type w:val="bbPlcHdr"/>
        </w:types>
        <w:behaviors>
          <w:behavior w:val="content"/>
        </w:behaviors>
        <w:guid w:val="{5B927810-3E74-4AD7-BFEF-AA7AD97A4610}"/>
      </w:docPartPr>
      <w:docPartBody>
        <w:p w:rsidR="003873A3" w:rsidRDefault="003873A3" w:rsidP="003873A3">
          <w:pPr>
            <w:pStyle w:val="9939CBBCEC5349519031AC71BF8358D8"/>
          </w:pPr>
          <w:r w:rsidRPr="001852D3">
            <w:rPr>
              <w:rStyle w:val="a3"/>
              <w:rFonts w:hint="eastAsia"/>
            </w:rPr>
            <w:t xml:space="preserve">　</w:t>
          </w:r>
        </w:p>
      </w:docPartBody>
    </w:docPart>
    <w:docPart>
      <w:docPartPr>
        <w:name w:val="F63FFEC25BA548D8AA8D4B56D60C7B41"/>
        <w:category>
          <w:name w:val="常规"/>
          <w:gallery w:val="placeholder"/>
        </w:category>
        <w:types>
          <w:type w:val="bbPlcHdr"/>
        </w:types>
        <w:behaviors>
          <w:behavior w:val="content"/>
        </w:behaviors>
        <w:guid w:val="{E9954EE5-DCFF-4CF1-B164-0C073D80E8AA}"/>
      </w:docPartPr>
      <w:docPartBody>
        <w:p w:rsidR="002E5224" w:rsidRDefault="003873A3" w:rsidP="003873A3">
          <w:pPr>
            <w:pStyle w:val="F63FFEC25BA548D8AA8D4B56D60C7B41"/>
          </w:pPr>
          <w:r w:rsidRPr="001852D3">
            <w:rPr>
              <w:rStyle w:val="a3"/>
              <w:rFonts w:hint="eastAsia"/>
            </w:rPr>
            <w:t xml:space="preserve">　</w:t>
          </w:r>
        </w:p>
      </w:docPartBody>
    </w:docPart>
    <w:docPart>
      <w:docPartPr>
        <w:name w:val="1220EEE3702443A4804EAEF8A467C462"/>
        <w:category>
          <w:name w:val="常规"/>
          <w:gallery w:val="placeholder"/>
        </w:category>
        <w:types>
          <w:type w:val="bbPlcHdr"/>
        </w:types>
        <w:behaviors>
          <w:behavior w:val="content"/>
        </w:behaviors>
        <w:guid w:val="{DADDE43E-5AE1-45BC-BA23-363275CA40C2}"/>
      </w:docPartPr>
      <w:docPartBody>
        <w:p w:rsidR="002E5224" w:rsidRDefault="002E5224" w:rsidP="002E5224">
          <w:pPr>
            <w:pStyle w:val="1220EEE3702443A4804EAEF8A467C462"/>
          </w:pPr>
          <w:r w:rsidRPr="001852D3">
            <w:rPr>
              <w:rStyle w:val="a3"/>
              <w:rFonts w:hint="eastAsia"/>
            </w:rPr>
            <w:t xml:space="preserve">　</w:t>
          </w:r>
        </w:p>
      </w:docPartBody>
    </w:docPart>
    <w:docPart>
      <w:docPartPr>
        <w:name w:val="858E5C87187E44D2BCA9E6846B3C7BC9"/>
        <w:category>
          <w:name w:val="常规"/>
          <w:gallery w:val="placeholder"/>
        </w:category>
        <w:types>
          <w:type w:val="bbPlcHdr"/>
        </w:types>
        <w:behaviors>
          <w:behavior w:val="content"/>
        </w:behaviors>
        <w:guid w:val="{EE6E755D-6459-4A3B-B568-5675BC4E6FB3}"/>
      </w:docPartPr>
      <w:docPartBody>
        <w:p w:rsidR="002E5224" w:rsidRDefault="002E5224" w:rsidP="002E5224">
          <w:pPr>
            <w:pStyle w:val="858E5C87187E44D2BCA9E6846B3C7BC9"/>
          </w:pPr>
          <w:r w:rsidRPr="001852D3">
            <w:rPr>
              <w:rStyle w:val="a3"/>
              <w:rFonts w:hint="eastAsia"/>
            </w:rPr>
            <w:t xml:space="preserve">　</w:t>
          </w:r>
        </w:p>
      </w:docPartBody>
    </w:docPart>
    <w:docPart>
      <w:docPartPr>
        <w:name w:val="13BD72B405D9404FB95725F8049541B9"/>
        <w:category>
          <w:name w:val="常规"/>
          <w:gallery w:val="placeholder"/>
        </w:category>
        <w:types>
          <w:type w:val="bbPlcHdr"/>
        </w:types>
        <w:behaviors>
          <w:behavior w:val="content"/>
        </w:behaviors>
        <w:guid w:val="{3A5B5BE3-2C46-4FEC-9F80-B87D4F0384DD}"/>
      </w:docPartPr>
      <w:docPartBody>
        <w:p w:rsidR="002E5224" w:rsidRDefault="002E5224" w:rsidP="002E5224">
          <w:pPr>
            <w:pStyle w:val="13BD72B405D9404FB95725F8049541B9"/>
          </w:pPr>
          <w:r w:rsidRPr="001852D3">
            <w:rPr>
              <w:rStyle w:val="a3"/>
              <w:rFonts w:hint="eastAsia"/>
            </w:rPr>
            <w:t xml:space="preserve">　</w:t>
          </w:r>
        </w:p>
      </w:docPartBody>
    </w:docPart>
    <w:docPart>
      <w:docPartPr>
        <w:name w:val="27DE4CEF6364436189E00401514F0F2C"/>
        <w:category>
          <w:name w:val="常规"/>
          <w:gallery w:val="placeholder"/>
        </w:category>
        <w:types>
          <w:type w:val="bbPlcHdr"/>
        </w:types>
        <w:behaviors>
          <w:behavior w:val="content"/>
        </w:behaviors>
        <w:guid w:val="{C9D73609-171A-43AB-A988-904B735A6747}"/>
      </w:docPartPr>
      <w:docPartBody>
        <w:p w:rsidR="002E5224" w:rsidRDefault="002E5224" w:rsidP="002E5224">
          <w:pPr>
            <w:pStyle w:val="27DE4CEF6364436189E00401514F0F2C"/>
          </w:pPr>
          <w:r w:rsidRPr="001852D3">
            <w:rPr>
              <w:rStyle w:val="a3"/>
              <w:rFonts w:hint="eastAsia"/>
            </w:rPr>
            <w:t xml:space="preserve">　</w:t>
          </w:r>
        </w:p>
      </w:docPartBody>
    </w:docPart>
    <w:docPart>
      <w:docPartPr>
        <w:name w:val="12A34E767F554B8887F7F43DB5AA97C1"/>
        <w:category>
          <w:name w:val="常规"/>
          <w:gallery w:val="placeholder"/>
        </w:category>
        <w:types>
          <w:type w:val="bbPlcHdr"/>
        </w:types>
        <w:behaviors>
          <w:behavior w:val="content"/>
        </w:behaviors>
        <w:guid w:val="{0EB0A5B9-F7DF-4292-98E2-79000763FC06}"/>
      </w:docPartPr>
      <w:docPartBody>
        <w:p w:rsidR="002E5224" w:rsidRDefault="002E5224" w:rsidP="002E5224">
          <w:pPr>
            <w:pStyle w:val="12A34E767F554B8887F7F43DB5AA97C1"/>
          </w:pPr>
          <w:r w:rsidRPr="001852D3">
            <w:rPr>
              <w:rStyle w:val="a3"/>
              <w:rFonts w:hint="eastAsia"/>
            </w:rPr>
            <w:t xml:space="preserve">　</w:t>
          </w:r>
        </w:p>
      </w:docPartBody>
    </w:docPart>
    <w:docPart>
      <w:docPartPr>
        <w:name w:val="41629A200860405FAE3C5DD91C4C87B4"/>
        <w:category>
          <w:name w:val="常规"/>
          <w:gallery w:val="placeholder"/>
        </w:category>
        <w:types>
          <w:type w:val="bbPlcHdr"/>
        </w:types>
        <w:behaviors>
          <w:behavior w:val="content"/>
        </w:behaviors>
        <w:guid w:val="{D6D78827-E822-487C-86AC-39FE08282F95}"/>
      </w:docPartPr>
      <w:docPartBody>
        <w:p w:rsidR="002E5224" w:rsidRDefault="002E5224" w:rsidP="002E5224">
          <w:pPr>
            <w:pStyle w:val="41629A200860405FAE3C5DD91C4C87B4"/>
          </w:pPr>
          <w:r w:rsidRPr="001852D3">
            <w:rPr>
              <w:rStyle w:val="a3"/>
              <w:rFonts w:hint="eastAsia"/>
            </w:rPr>
            <w:t xml:space="preserve">　</w:t>
          </w:r>
        </w:p>
      </w:docPartBody>
    </w:docPart>
    <w:docPart>
      <w:docPartPr>
        <w:name w:val="ACD9A55F1FD64252AC5CABBA26BCB881"/>
        <w:category>
          <w:name w:val="常规"/>
          <w:gallery w:val="placeholder"/>
        </w:category>
        <w:types>
          <w:type w:val="bbPlcHdr"/>
        </w:types>
        <w:behaviors>
          <w:behavior w:val="content"/>
        </w:behaviors>
        <w:guid w:val="{2204E6F7-B811-4974-ACDA-E35DA970E2A1}"/>
      </w:docPartPr>
      <w:docPartBody>
        <w:p w:rsidR="002E5224" w:rsidRDefault="002E5224" w:rsidP="002E5224">
          <w:pPr>
            <w:pStyle w:val="ACD9A55F1FD64252AC5CABBA26BCB881"/>
          </w:pPr>
          <w:r w:rsidRPr="001852D3">
            <w:rPr>
              <w:rStyle w:val="a3"/>
              <w:rFonts w:hint="eastAsia"/>
            </w:rPr>
            <w:t xml:space="preserve">　</w:t>
          </w:r>
        </w:p>
      </w:docPartBody>
    </w:docPart>
    <w:docPart>
      <w:docPartPr>
        <w:name w:val="227B6DC614E84685951B294EF1EFA78E"/>
        <w:category>
          <w:name w:val="常规"/>
          <w:gallery w:val="placeholder"/>
        </w:category>
        <w:types>
          <w:type w:val="bbPlcHdr"/>
        </w:types>
        <w:behaviors>
          <w:behavior w:val="content"/>
        </w:behaviors>
        <w:guid w:val="{0295C102-7B59-4CCF-8F20-CBA374A62EAA}"/>
      </w:docPartPr>
      <w:docPartBody>
        <w:p w:rsidR="002E5224" w:rsidRDefault="002E5224" w:rsidP="002E5224">
          <w:pPr>
            <w:pStyle w:val="227B6DC614E84685951B294EF1EFA78E"/>
          </w:pPr>
          <w:r w:rsidRPr="001852D3">
            <w:rPr>
              <w:rStyle w:val="a3"/>
              <w:rFonts w:hint="eastAsia"/>
            </w:rPr>
            <w:t xml:space="preserve">　</w:t>
          </w:r>
        </w:p>
      </w:docPartBody>
    </w:docPart>
    <w:docPart>
      <w:docPartPr>
        <w:name w:val="D15D140A49AE40C0958D9715E2D12390"/>
        <w:category>
          <w:name w:val="常规"/>
          <w:gallery w:val="placeholder"/>
        </w:category>
        <w:types>
          <w:type w:val="bbPlcHdr"/>
        </w:types>
        <w:behaviors>
          <w:behavior w:val="content"/>
        </w:behaviors>
        <w:guid w:val="{084D9B0E-0E6A-4587-A942-080EE3525F37}"/>
      </w:docPartPr>
      <w:docPartBody>
        <w:p w:rsidR="002E5224" w:rsidRDefault="002E5224" w:rsidP="002E5224">
          <w:pPr>
            <w:pStyle w:val="D15D140A49AE40C0958D9715E2D12390"/>
          </w:pPr>
          <w:r w:rsidRPr="00615885">
            <w:rPr>
              <w:rStyle w:val="a3"/>
              <w:rFonts w:hint="eastAsia"/>
              <w:color w:val="333399"/>
              <w:u w:val="single"/>
            </w:rPr>
            <w:t xml:space="preserve">　　　</w:t>
          </w:r>
        </w:p>
      </w:docPartBody>
    </w:docPart>
    <w:docPart>
      <w:docPartPr>
        <w:name w:val="A5A44AF1505C44DFA79AF10256D8524A"/>
        <w:category>
          <w:name w:val="常规"/>
          <w:gallery w:val="placeholder"/>
        </w:category>
        <w:types>
          <w:type w:val="bbPlcHdr"/>
        </w:types>
        <w:behaviors>
          <w:behavior w:val="content"/>
        </w:behaviors>
        <w:guid w:val="{1A3B981A-4A33-41A6-8E29-8B75CE9F2D9F}"/>
      </w:docPartPr>
      <w:docPartBody>
        <w:p w:rsidR="002E5224" w:rsidRDefault="002E5224" w:rsidP="002E5224">
          <w:pPr>
            <w:pStyle w:val="A5A44AF1505C44DFA79AF10256D8524A"/>
          </w:pPr>
          <w:r w:rsidRPr="001852D3">
            <w:rPr>
              <w:rStyle w:val="a3"/>
              <w:rFonts w:hint="eastAsia"/>
            </w:rPr>
            <w:t xml:space="preserve">　</w:t>
          </w:r>
        </w:p>
      </w:docPartBody>
    </w:docPart>
    <w:docPart>
      <w:docPartPr>
        <w:name w:val="A7CD7029C9DE47F49A6D3438ADD4B8C3"/>
        <w:category>
          <w:name w:val="常规"/>
          <w:gallery w:val="placeholder"/>
        </w:category>
        <w:types>
          <w:type w:val="bbPlcHdr"/>
        </w:types>
        <w:behaviors>
          <w:behavior w:val="content"/>
        </w:behaviors>
        <w:guid w:val="{E06969A1-F9F9-4D4B-B7FF-0753AFC1CC93}"/>
      </w:docPartPr>
      <w:docPartBody>
        <w:p w:rsidR="002E5224" w:rsidRDefault="002E5224" w:rsidP="002E5224">
          <w:pPr>
            <w:pStyle w:val="A7CD7029C9DE47F49A6D3438ADD4B8C3"/>
          </w:pPr>
          <w:r w:rsidRPr="001852D3">
            <w:rPr>
              <w:rStyle w:val="a3"/>
              <w:rFonts w:hint="eastAsia"/>
            </w:rPr>
            <w:t xml:space="preserve">　</w:t>
          </w:r>
        </w:p>
      </w:docPartBody>
    </w:docPart>
    <w:docPart>
      <w:docPartPr>
        <w:name w:val="9C0205D0B4DC4009960F666D98A72CCA"/>
        <w:category>
          <w:name w:val="常规"/>
          <w:gallery w:val="placeholder"/>
        </w:category>
        <w:types>
          <w:type w:val="bbPlcHdr"/>
        </w:types>
        <w:behaviors>
          <w:behavior w:val="content"/>
        </w:behaviors>
        <w:guid w:val="{34B71413-6E03-4CCF-A37E-1062E4F8B359}"/>
      </w:docPartPr>
      <w:docPartBody>
        <w:p w:rsidR="008D5E80" w:rsidRDefault="002E5224" w:rsidP="002E5224">
          <w:pPr>
            <w:pStyle w:val="9C0205D0B4DC4009960F666D98A72CCA"/>
          </w:pPr>
          <w:r w:rsidRPr="001852D3">
            <w:rPr>
              <w:rStyle w:val="a3"/>
              <w:rFonts w:hint="eastAsia"/>
            </w:rPr>
            <w:t xml:space="preserve">　</w:t>
          </w:r>
        </w:p>
      </w:docPartBody>
    </w:docPart>
    <w:docPart>
      <w:docPartPr>
        <w:name w:val="BC63DB7083B64757B3A1A05386F16EFF"/>
        <w:category>
          <w:name w:val="常规"/>
          <w:gallery w:val="placeholder"/>
        </w:category>
        <w:types>
          <w:type w:val="bbPlcHdr"/>
        </w:types>
        <w:behaviors>
          <w:behavior w:val="content"/>
        </w:behaviors>
        <w:guid w:val="{104DB9FD-ABF2-4CF7-9DB8-299399332DF5}"/>
      </w:docPartPr>
      <w:docPartBody>
        <w:p w:rsidR="00FB6BF1" w:rsidRDefault="00FB6BF1" w:rsidP="00FB6BF1">
          <w:pPr>
            <w:pStyle w:val="BC63DB7083B64757B3A1A05386F16EFF"/>
          </w:pPr>
          <w:r w:rsidRPr="00615885">
            <w:rPr>
              <w:rStyle w:val="a3"/>
              <w:rFonts w:hint="eastAsia"/>
              <w:color w:val="333399"/>
              <w:u w:val="single"/>
            </w:rPr>
            <w:t xml:space="preserve">　　　</w:t>
          </w:r>
        </w:p>
      </w:docPartBody>
    </w:docPart>
    <w:docPart>
      <w:docPartPr>
        <w:name w:val="66DAD31C2ED740E6A5FF1AED72FC3D8B"/>
        <w:category>
          <w:name w:val="常规"/>
          <w:gallery w:val="placeholder"/>
        </w:category>
        <w:types>
          <w:type w:val="bbPlcHdr"/>
        </w:types>
        <w:behaviors>
          <w:behavior w:val="content"/>
        </w:behaviors>
        <w:guid w:val="{49977330-2F09-4660-A5DC-89F7DDBDD942}"/>
      </w:docPartPr>
      <w:docPartBody>
        <w:p w:rsidR="00FB6BF1" w:rsidRDefault="00FB6BF1" w:rsidP="00FB6BF1">
          <w:pPr>
            <w:pStyle w:val="66DAD31C2ED740E6A5FF1AED72FC3D8B"/>
          </w:pPr>
          <w:r w:rsidRPr="001852D3">
            <w:rPr>
              <w:rStyle w:val="a3"/>
              <w:rFonts w:hint="eastAsia"/>
            </w:rPr>
            <w:t xml:space="preserve">　</w:t>
          </w:r>
        </w:p>
      </w:docPartBody>
    </w:docPart>
    <w:docPart>
      <w:docPartPr>
        <w:name w:val="350DAD92B0E74D2A93E1EE49CA9462C6"/>
        <w:category>
          <w:name w:val="常规"/>
          <w:gallery w:val="placeholder"/>
        </w:category>
        <w:types>
          <w:type w:val="bbPlcHdr"/>
        </w:types>
        <w:behaviors>
          <w:behavior w:val="content"/>
        </w:behaviors>
        <w:guid w:val="{ECB70C4C-9D2B-4C82-A2AB-EAC65268F7A7}"/>
      </w:docPartPr>
      <w:docPartBody>
        <w:p w:rsidR="00FB6BF1" w:rsidRDefault="00FB6BF1" w:rsidP="00FB6BF1">
          <w:pPr>
            <w:pStyle w:val="350DAD92B0E74D2A93E1EE49CA9462C6"/>
          </w:pPr>
          <w:r w:rsidRPr="001852D3">
            <w:rPr>
              <w:rStyle w:val="a3"/>
              <w:rFonts w:hint="eastAsia"/>
            </w:rPr>
            <w:t xml:space="preserve">　</w:t>
          </w:r>
        </w:p>
      </w:docPartBody>
    </w:docPart>
    <w:docPart>
      <w:docPartPr>
        <w:name w:val="1AF6450B12D74AB7AE368CDCAAA35617"/>
        <w:category>
          <w:name w:val="常规"/>
          <w:gallery w:val="placeholder"/>
        </w:category>
        <w:types>
          <w:type w:val="bbPlcHdr"/>
        </w:types>
        <w:behaviors>
          <w:behavior w:val="content"/>
        </w:behaviors>
        <w:guid w:val="{47841E69-C907-4F36-82AE-1A8AEE36E922}"/>
      </w:docPartPr>
      <w:docPartBody>
        <w:p w:rsidR="00FB6BF1" w:rsidRDefault="00FB6BF1" w:rsidP="00FB6BF1">
          <w:pPr>
            <w:pStyle w:val="1AF6450B12D74AB7AE368CDCAAA35617"/>
          </w:pPr>
          <w:r w:rsidRPr="001852D3">
            <w:rPr>
              <w:rStyle w:val="a3"/>
              <w:rFonts w:hint="eastAsia"/>
            </w:rPr>
            <w:t xml:space="preserve">　</w:t>
          </w:r>
        </w:p>
      </w:docPartBody>
    </w:docPart>
    <w:docPart>
      <w:docPartPr>
        <w:name w:val="8428CB5116B94CDE87988C95223E0A9B"/>
        <w:category>
          <w:name w:val="常规"/>
          <w:gallery w:val="placeholder"/>
        </w:category>
        <w:types>
          <w:type w:val="bbPlcHdr"/>
        </w:types>
        <w:behaviors>
          <w:behavior w:val="content"/>
        </w:behaviors>
        <w:guid w:val="{E04A1E3E-B00B-4B64-B07B-CFA1163C1E27}"/>
      </w:docPartPr>
      <w:docPartBody>
        <w:p w:rsidR="00FB6BF1" w:rsidRDefault="00FB6BF1" w:rsidP="00FB6BF1">
          <w:pPr>
            <w:pStyle w:val="8428CB5116B94CDE87988C95223E0A9B"/>
          </w:pPr>
          <w:r w:rsidRPr="001852D3">
            <w:rPr>
              <w:rStyle w:val="a3"/>
              <w:rFonts w:hint="eastAsia"/>
            </w:rPr>
            <w:t xml:space="preserve">　</w:t>
          </w:r>
        </w:p>
      </w:docPartBody>
    </w:docPart>
    <w:docPart>
      <w:docPartPr>
        <w:name w:val="BA7DC235097B458CA7235E4B83E1EFA0"/>
        <w:category>
          <w:name w:val="常规"/>
          <w:gallery w:val="placeholder"/>
        </w:category>
        <w:types>
          <w:type w:val="bbPlcHdr"/>
        </w:types>
        <w:behaviors>
          <w:behavior w:val="content"/>
        </w:behaviors>
        <w:guid w:val="{611F36B0-3AC3-413F-AC07-F9C7E9AFC4A3}"/>
      </w:docPartPr>
      <w:docPartBody>
        <w:p w:rsidR="00FB6BF1" w:rsidRDefault="00FB6BF1" w:rsidP="00FB6BF1">
          <w:pPr>
            <w:pStyle w:val="BA7DC235097B458CA7235E4B83E1EFA0"/>
          </w:pPr>
          <w:r w:rsidRPr="001852D3">
            <w:rPr>
              <w:rStyle w:val="a3"/>
              <w:rFonts w:hint="eastAsia"/>
            </w:rPr>
            <w:t xml:space="preserve">　</w:t>
          </w:r>
        </w:p>
      </w:docPartBody>
    </w:docPart>
    <w:docPart>
      <w:docPartPr>
        <w:name w:val="CE2CEFF55FA34F97AC27A62BA6A7038D"/>
        <w:category>
          <w:name w:val="常规"/>
          <w:gallery w:val="placeholder"/>
        </w:category>
        <w:types>
          <w:type w:val="bbPlcHdr"/>
        </w:types>
        <w:behaviors>
          <w:behavior w:val="content"/>
        </w:behaviors>
        <w:guid w:val="{33A55846-3A01-4439-B245-090353EBB8AE}"/>
      </w:docPartPr>
      <w:docPartBody>
        <w:p w:rsidR="00FB6BF1" w:rsidRDefault="00FB6BF1" w:rsidP="00FB6BF1">
          <w:pPr>
            <w:pStyle w:val="CE2CEFF55FA34F97AC27A62BA6A7038D"/>
          </w:pPr>
          <w:r w:rsidRPr="001852D3">
            <w:rPr>
              <w:rStyle w:val="a3"/>
              <w:rFonts w:hint="eastAsia"/>
            </w:rPr>
            <w:t xml:space="preserve">　</w:t>
          </w:r>
        </w:p>
      </w:docPartBody>
    </w:docPart>
    <w:docPart>
      <w:docPartPr>
        <w:name w:val="B8E0D2826D8C435BA51E74FE8CAF108D"/>
        <w:category>
          <w:name w:val="常规"/>
          <w:gallery w:val="placeholder"/>
        </w:category>
        <w:types>
          <w:type w:val="bbPlcHdr"/>
        </w:types>
        <w:behaviors>
          <w:behavior w:val="content"/>
        </w:behaviors>
        <w:guid w:val="{D0AC13FF-563F-407C-B627-328EE964EC94}"/>
      </w:docPartPr>
      <w:docPartBody>
        <w:p w:rsidR="00FB6BF1" w:rsidRDefault="00FB6BF1" w:rsidP="00FB6BF1">
          <w:pPr>
            <w:pStyle w:val="B8E0D2826D8C435BA51E74FE8CAF108D"/>
          </w:pPr>
          <w:r w:rsidRPr="00615885">
            <w:rPr>
              <w:rStyle w:val="a3"/>
              <w:rFonts w:hint="eastAsia"/>
              <w:color w:val="333399"/>
              <w:u w:val="single"/>
            </w:rPr>
            <w:t xml:space="preserve">　　　</w:t>
          </w:r>
        </w:p>
      </w:docPartBody>
    </w:docPart>
    <w:docPart>
      <w:docPartPr>
        <w:name w:val="8FFFBDD8243249E8A9EE4521BD8ED0C1"/>
        <w:category>
          <w:name w:val="常规"/>
          <w:gallery w:val="placeholder"/>
        </w:category>
        <w:types>
          <w:type w:val="bbPlcHdr"/>
        </w:types>
        <w:behaviors>
          <w:behavior w:val="content"/>
        </w:behaviors>
        <w:guid w:val="{29CCF8C7-45B5-4E87-AA95-5F1EBBBC382E}"/>
      </w:docPartPr>
      <w:docPartBody>
        <w:p w:rsidR="00FB6BF1" w:rsidRDefault="00FB6BF1" w:rsidP="00FB6BF1">
          <w:pPr>
            <w:pStyle w:val="8FFFBDD8243249E8A9EE4521BD8ED0C1"/>
          </w:pPr>
          <w:r w:rsidRPr="001852D3">
            <w:rPr>
              <w:rStyle w:val="a3"/>
              <w:rFonts w:hint="eastAsia"/>
            </w:rPr>
            <w:t xml:space="preserve">　</w:t>
          </w:r>
        </w:p>
      </w:docPartBody>
    </w:docPart>
    <w:docPart>
      <w:docPartPr>
        <w:name w:val="947BB78D349846E6B2CF6BAB8867C750"/>
        <w:category>
          <w:name w:val="常规"/>
          <w:gallery w:val="placeholder"/>
        </w:category>
        <w:types>
          <w:type w:val="bbPlcHdr"/>
        </w:types>
        <w:behaviors>
          <w:behavior w:val="content"/>
        </w:behaviors>
        <w:guid w:val="{8D955834-523F-4895-B7BE-494301932672}"/>
      </w:docPartPr>
      <w:docPartBody>
        <w:p w:rsidR="00FB6BF1" w:rsidRDefault="00FB6BF1" w:rsidP="00FB6BF1">
          <w:pPr>
            <w:pStyle w:val="947BB78D349846E6B2CF6BAB8867C750"/>
          </w:pPr>
          <w:r w:rsidRPr="001852D3">
            <w:rPr>
              <w:rStyle w:val="a3"/>
              <w:rFonts w:hint="eastAsia"/>
            </w:rPr>
            <w:t xml:space="preserve">　</w:t>
          </w:r>
        </w:p>
      </w:docPartBody>
    </w:docPart>
    <w:docPart>
      <w:docPartPr>
        <w:name w:val="B26D49394AD34C06B18D7EBFEE15CD6D"/>
        <w:category>
          <w:name w:val="常规"/>
          <w:gallery w:val="placeholder"/>
        </w:category>
        <w:types>
          <w:type w:val="bbPlcHdr"/>
        </w:types>
        <w:behaviors>
          <w:behavior w:val="content"/>
        </w:behaviors>
        <w:guid w:val="{2E16DC37-AC54-4002-A9BA-9279FBD06884}"/>
      </w:docPartPr>
      <w:docPartBody>
        <w:p w:rsidR="00FB6BF1" w:rsidRDefault="00FB6BF1" w:rsidP="00FB6BF1">
          <w:pPr>
            <w:pStyle w:val="B26D49394AD34C06B18D7EBFEE15CD6D"/>
          </w:pPr>
          <w:r w:rsidRPr="001852D3">
            <w:rPr>
              <w:rStyle w:val="a3"/>
              <w:rFonts w:hint="eastAsia"/>
            </w:rPr>
            <w:t xml:space="preserve">　</w:t>
          </w:r>
        </w:p>
      </w:docPartBody>
    </w:docPart>
    <w:docPart>
      <w:docPartPr>
        <w:name w:val="41EF1334B1B047BC9C41B26D9DA0BFBE"/>
        <w:category>
          <w:name w:val="常规"/>
          <w:gallery w:val="placeholder"/>
        </w:category>
        <w:types>
          <w:type w:val="bbPlcHdr"/>
        </w:types>
        <w:behaviors>
          <w:behavior w:val="content"/>
        </w:behaviors>
        <w:guid w:val="{4EAF529D-04FC-4320-8256-CAABCF077FC4}"/>
      </w:docPartPr>
      <w:docPartBody>
        <w:p w:rsidR="00FB6BF1" w:rsidRDefault="00FB6BF1" w:rsidP="00FB6BF1">
          <w:pPr>
            <w:pStyle w:val="41EF1334B1B047BC9C41B26D9DA0BFBE"/>
          </w:pPr>
          <w:r w:rsidRPr="001852D3">
            <w:rPr>
              <w:rStyle w:val="a3"/>
              <w:rFonts w:hint="eastAsia"/>
            </w:rPr>
            <w:t xml:space="preserve">　</w:t>
          </w:r>
        </w:p>
      </w:docPartBody>
    </w:docPart>
    <w:docPart>
      <w:docPartPr>
        <w:name w:val="CE61FAA631244A789E61ACE9014D6305"/>
        <w:category>
          <w:name w:val="常规"/>
          <w:gallery w:val="placeholder"/>
        </w:category>
        <w:types>
          <w:type w:val="bbPlcHdr"/>
        </w:types>
        <w:behaviors>
          <w:behavior w:val="content"/>
        </w:behaviors>
        <w:guid w:val="{8BA56CE9-7415-4543-BCD6-BE848E0709B1}"/>
      </w:docPartPr>
      <w:docPartBody>
        <w:p w:rsidR="00FB6BF1" w:rsidRDefault="00FB6BF1" w:rsidP="00FB6BF1">
          <w:pPr>
            <w:pStyle w:val="CE61FAA631244A789E61ACE9014D6305"/>
          </w:pPr>
          <w:r w:rsidRPr="001852D3">
            <w:rPr>
              <w:rStyle w:val="a3"/>
              <w:rFonts w:hint="eastAsia"/>
            </w:rPr>
            <w:t xml:space="preserve">　</w:t>
          </w:r>
        </w:p>
      </w:docPartBody>
    </w:docPart>
    <w:docPart>
      <w:docPartPr>
        <w:name w:val="4DEA8FE81DC04C61A54E829F7CB7407F"/>
        <w:category>
          <w:name w:val="常规"/>
          <w:gallery w:val="placeholder"/>
        </w:category>
        <w:types>
          <w:type w:val="bbPlcHdr"/>
        </w:types>
        <w:behaviors>
          <w:behavior w:val="content"/>
        </w:behaviors>
        <w:guid w:val="{82A4854D-E8A7-4903-BD63-2F844351DE87}"/>
      </w:docPartPr>
      <w:docPartBody>
        <w:p w:rsidR="00FB6BF1" w:rsidRDefault="00FB6BF1" w:rsidP="00FB6BF1">
          <w:pPr>
            <w:pStyle w:val="4DEA8FE81DC04C61A54E829F7CB7407F"/>
          </w:pPr>
          <w:r w:rsidRPr="001852D3">
            <w:rPr>
              <w:rStyle w:val="a3"/>
              <w:rFonts w:hint="eastAsia"/>
            </w:rPr>
            <w:t xml:space="preserve">　</w:t>
          </w:r>
        </w:p>
      </w:docPartBody>
    </w:docPart>
    <w:docPart>
      <w:docPartPr>
        <w:name w:val="EBD7308635BD4F6A8DB4B761EACE40C1"/>
        <w:category>
          <w:name w:val="常规"/>
          <w:gallery w:val="placeholder"/>
        </w:category>
        <w:types>
          <w:type w:val="bbPlcHdr"/>
        </w:types>
        <w:behaviors>
          <w:behavior w:val="content"/>
        </w:behaviors>
        <w:guid w:val="{D872302A-DBE3-4819-8B57-647AD1A564F4}"/>
      </w:docPartPr>
      <w:docPartBody>
        <w:p w:rsidR="00FB6BF1" w:rsidRDefault="00FB6BF1" w:rsidP="00FB6BF1">
          <w:pPr>
            <w:pStyle w:val="EBD7308635BD4F6A8DB4B761EACE40C1"/>
          </w:pPr>
          <w:r w:rsidRPr="001852D3">
            <w:rPr>
              <w:rStyle w:val="a3"/>
              <w:rFonts w:hint="eastAsia"/>
            </w:rPr>
            <w:t xml:space="preserve">　</w:t>
          </w:r>
        </w:p>
      </w:docPartBody>
    </w:docPart>
    <w:docPart>
      <w:docPartPr>
        <w:name w:val="3EE2CFA308EF4ACC80F7D25CD350D9E9"/>
        <w:category>
          <w:name w:val="常规"/>
          <w:gallery w:val="placeholder"/>
        </w:category>
        <w:types>
          <w:type w:val="bbPlcHdr"/>
        </w:types>
        <w:behaviors>
          <w:behavior w:val="content"/>
        </w:behaviors>
        <w:guid w:val="{3B8A4F46-A7DE-40BD-83E5-A4AA642DE7C7}"/>
      </w:docPartPr>
      <w:docPartBody>
        <w:p w:rsidR="00506002" w:rsidRDefault="00506002" w:rsidP="00506002">
          <w:pPr>
            <w:pStyle w:val="3EE2CFA308EF4ACC80F7D25CD350D9E9"/>
          </w:pPr>
          <w:r w:rsidRPr="001852D3">
            <w:rPr>
              <w:rStyle w:val="a3"/>
              <w:rFonts w:hint="eastAsia"/>
            </w:rPr>
            <w:t xml:space="preserve">　</w:t>
          </w:r>
        </w:p>
      </w:docPartBody>
    </w:docPart>
    <w:docPart>
      <w:docPartPr>
        <w:name w:val="9B27DD87EE1B412FA76D3A2794A5C229"/>
        <w:category>
          <w:name w:val="常规"/>
          <w:gallery w:val="placeholder"/>
        </w:category>
        <w:types>
          <w:type w:val="bbPlcHdr"/>
        </w:types>
        <w:behaviors>
          <w:behavior w:val="content"/>
        </w:behaviors>
        <w:guid w:val="{6C2016E3-CDFF-49F2-B753-CCED400725A2}"/>
      </w:docPartPr>
      <w:docPartBody>
        <w:p w:rsidR="00506002" w:rsidRDefault="00506002" w:rsidP="00506002">
          <w:pPr>
            <w:pStyle w:val="9B27DD87EE1B412FA76D3A2794A5C229"/>
          </w:pPr>
          <w:r w:rsidRPr="001852D3">
            <w:rPr>
              <w:rStyle w:val="a3"/>
              <w:rFonts w:hint="eastAsia"/>
            </w:rPr>
            <w:t xml:space="preserve">　</w:t>
          </w:r>
        </w:p>
      </w:docPartBody>
    </w:docPart>
    <w:docPart>
      <w:docPartPr>
        <w:name w:val="68E47168F5E34D40AC6A9208C5EFBB6A"/>
        <w:category>
          <w:name w:val="常规"/>
          <w:gallery w:val="placeholder"/>
        </w:category>
        <w:types>
          <w:type w:val="bbPlcHdr"/>
        </w:types>
        <w:behaviors>
          <w:behavior w:val="content"/>
        </w:behaviors>
        <w:guid w:val="{09C46A12-9BE3-45E8-927A-7177319054BD}"/>
      </w:docPartPr>
      <w:docPartBody>
        <w:p w:rsidR="00E5122A" w:rsidRDefault="00506002" w:rsidP="00506002">
          <w:pPr>
            <w:pStyle w:val="68E47168F5E34D40AC6A9208C5EFBB6A"/>
          </w:pPr>
          <w:r w:rsidRPr="001852D3">
            <w:rPr>
              <w:rStyle w:val="a3"/>
              <w:rFonts w:hint="eastAsia"/>
            </w:rPr>
            <w:t xml:space="preserve">　</w:t>
          </w:r>
        </w:p>
      </w:docPartBody>
    </w:docPart>
    <w:docPart>
      <w:docPartPr>
        <w:name w:val="C9E5FBAA18374C2E9260C04124C6F269"/>
        <w:category>
          <w:name w:val="常规"/>
          <w:gallery w:val="placeholder"/>
        </w:category>
        <w:types>
          <w:type w:val="bbPlcHdr"/>
        </w:types>
        <w:behaviors>
          <w:behavior w:val="content"/>
        </w:behaviors>
        <w:guid w:val="{4BFA55EC-2FF3-4FBA-B328-80C8D2F4D0BB}"/>
      </w:docPartPr>
      <w:docPartBody>
        <w:p w:rsidR="00E5122A" w:rsidRDefault="00E5122A" w:rsidP="00E5122A">
          <w:pPr>
            <w:pStyle w:val="C9E5FBAA18374C2E9260C04124C6F269"/>
          </w:pPr>
          <w:r w:rsidRPr="001852D3">
            <w:rPr>
              <w:rStyle w:val="a3"/>
              <w:rFonts w:hint="eastAsia"/>
            </w:rPr>
            <w:t xml:space="preserve">　</w:t>
          </w:r>
        </w:p>
      </w:docPartBody>
    </w:docPart>
    <w:docPart>
      <w:docPartPr>
        <w:name w:val="351EA76439C34CC2AE8D3AFB380CF404"/>
        <w:category>
          <w:name w:val="常规"/>
          <w:gallery w:val="placeholder"/>
        </w:category>
        <w:types>
          <w:type w:val="bbPlcHdr"/>
        </w:types>
        <w:behaviors>
          <w:behavior w:val="content"/>
        </w:behaviors>
        <w:guid w:val="{CBD655AE-09B9-4F63-B04F-6593C3FF0C77}"/>
      </w:docPartPr>
      <w:docPartBody>
        <w:p w:rsidR="00E5122A" w:rsidRDefault="00E5122A" w:rsidP="00E5122A">
          <w:pPr>
            <w:pStyle w:val="351EA76439C34CC2AE8D3AFB380CF404"/>
          </w:pPr>
          <w:r w:rsidRPr="001852D3">
            <w:rPr>
              <w:rStyle w:val="a3"/>
              <w:rFonts w:hint="eastAsia"/>
            </w:rPr>
            <w:t xml:space="preserve">　</w:t>
          </w:r>
        </w:p>
      </w:docPartBody>
    </w:docPart>
    <w:docPart>
      <w:docPartPr>
        <w:name w:val="3612192A474947D49CC7C6AA629121AD"/>
        <w:category>
          <w:name w:val="常规"/>
          <w:gallery w:val="placeholder"/>
        </w:category>
        <w:types>
          <w:type w:val="bbPlcHdr"/>
        </w:types>
        <w:behaviors>
          <w:behavior w:val="content"/>
        </w:behaviors>
        <w:guid w:val="{EFD06E9A-1B0F-42F5-B0E4-82960A0AF08D}"/>
      </w:docPartPr>
      <w:docPartBody>
        <w:p w:rsidR="00E5122A" w:rsidRDefault="00E5122A" w:rsidP="00E5122A">
          <w:pPr>
            <w:pStyle w:val="3612192A474947D49CC7C6AA629121AD"/>
          </w:pPr>
          <w:r w:rsidRPr="001852D3">
            <w:rPr>
              <w:rStyle w:val="a3"/>
              <w:rFonts w:hint="eastAsia"/>
            </w:rPr>
            <w:t xml:space="preserve">　</w:t>
          </w:r>
        </w:p>
      </w:docPartBody>
    </w:docPart>
    <w:docPart>
      <w:docPartPr>
        <w:name w:val="4134E98E34FA41068397B204D5F235FD"/>
        <w:category>
          <w:name w:val="常规"/>
          <w:gallery w:val="placeholder"/>
        </w:category>
        <w:types>
          <w:type w:val="bbPlcHdr"/>
        </w:types>
        <w:behaviors>
          <w:behavior w:val="content"/>
        </w:behaviors>
        <w:guid w:val="{1C3E9643-40E8-454B-BB7F-E4D70D6CEA9B}"/>
      </w:docPartPr>
      <w:docPartBody>
        <w:p w:rsidR="00E5122A" w:rsidRDefault="00E5122A" w:rsidP="00E5122A">
          <w:pPr>
            <w:pStyle w:val="4134E98E34FA41068397B204D5F235FD"/>
          </w:pPr>
          <w:r w:rsidRPr="00615885">
            <w:rPr>
              <w:rStyle w:val="a3"/>
              <w:rFonts w:hint="eastAsia"/>
              <w:color w:val="333399"/>
              <w:u w:val="single"/>
            </w:rPr>
            <w:t xml:space="preserve">　　　</w:t>
          </w:r>
        </w:p>
      </w:docPartBody>
    </w:docPart>
    <w:docPart>
      <w:docPartPr>
        <w:name w:val="B8E5748D82F44CD6BAB2D126D096583E"/>
        <w:category>
          <w:name w:val="常规"/>
          <w:gallery w:val="placeholder"/>
        </w:category>
        <w:types>
          <w:type w:val="bbPlcHdr"/>
        </w:types>
        <w:behaviors>
          <w:behavior w:val="content"/>
        </w:behaviors>
        <w:guid w:val="{1A31C1E0-7F96-44CB-BCE2-038432352985}"/>
      </w:docPartPr>
      <w:docPartBody>
        <w:p w:rsidR="00E5122A" w:rsidRDefault="00E5122A" w:rsidP="00E5122A">
          <w:pPr>
            <w:pStyle w:val="B8E5748D82F44CD6BAB2D126D096583E"/>
          </w:pPr>
          <w:r w:rsidRPr="001852D3">
            <w:rPr>
              <w:rStyle w:val="a3"/>
              <w:rFonts w:hint="eastAsia"/>
            </w:rPr>
            <w:t xml:space="preserve">　</w:t>
          </w:r>
        </w:p>
      </w:docPartBody>
    </w:docPart>
    <w:docPart>
      <w:docPartPr>
        <w:name w:val="8E484A67A0A540F1A7DEA882D0E66210"/>
        <w:category>
          <w:name w:val="常规"/>
          <w:gallery w:val="placeholder"/>
        </w:category>
        <w:types>
          <w:type w:val="bbPlcHdr"/>
        </w:types>
        <w:behaviors>
          <w:behavior w:val="content"/>
        </w:behaviors>
        <w:guid w:val="{F9DD34EB-CD73-4B1C-B20C-37FC57ABA5E5}"/>
      </w:docPartPr>
      <w:docPartBody>
        <w:p w:rsidR="00E5122A" w:rsidRDefault="00E5122A" w:rsidP="00E5122A">
          <w:pPr>
            <w:pStyle w:val="8E484A67A0A540F1A7DEA882D0E66210"/>
          </w:pPr>
          <w:r w:rsidRPr="001852D3">
            <w:rPr>
              <w:rStyle w:val="a3"/>
              <w:rFonts w:hint="eastAsia"/>
            </w:rPr>
            <w:t xml:space="preserve">　</w:t>
          </w:r>
        </w:p>
      </w:docPartBody>
    </w:docPart>
    <w:docPart>
      <w:docPartPr>
        <w:name w:val="7942D510A62B4E06A03169E26B623C0D"/>
        <w:category>
          <w:name w:val="常规"/>
          <w:gallery w:val="placeholder"/>
        </w:category>
        <w:types>
          <w:type w:val="bbPlcHdr"/>
        </w:types>
        <w:behaviors>
          <w:behavior w:val="content"/>
        </w:behaviors>
        <w:guid w:val="{A20ACF8C-ADEF-4A25-898A-2330BB1AF8BC}"/>
      </w:docPartPr>
      <w:docPartBody>
        <w:p w:rsidR="00FD365C" w:rsidRDefault="00E5122A" w:rsidP="00E5122A">
          <w:pPr>
            <w:pStyle w:val="7942D510A62B4E06A03169E26B623C0D"/>
          </w:pPr>
          <w:r w:rsidRPr="00615885">
            <w:rPr>
              <w:rStyle w:val="a3"/>
              <w:rFonts w:hint="eastAsia"/>
              <w:color w:val="333399"/>
              <w:u w:val="single"/>
            </w:rPr>
            <w:t xml:space="preserve">　　　</w:t>
          </w:r>
        </w:p>
      </w:docPartBody>
    </w:docPart>
    <w:docPart>
      <w:docPartPr>
        <w:name w:val="1B3C6841F10843D8A5CEAA12BDEDBE5D"/>
        <w:category>
          <w:name w:val="常规"/>
          <w:gallery w:val="placeholder"/>
        </w:category>
        <w:types>
          <w:type w:val="bbPlcHdr"/>
        </w:types>
        <w:behaviors>
          <w:behavior w:val="content"/>
        </w:behaviors>
        <w:guid w:val="{70B53C08-BAE7-4617-85D1-31B0CF5E68A8}"/>
      </w:docPartPr>
      <w:docPartBody>
        <w:p w:rsidR="0075084D" w:rsidRDefault="00744F80" w:rsidP="00744F80">
          <w:pPr>
            <w:pStyle w:val="1B3C6841F10843D8A5CEAA12BDEDBE5D"/>
          </w:pPr>
          <w:r w:rsidRPr="001852D3">
            <w:rPr>
              <w:rStyle w:val="a3"/>
              <w:rFonts w:hint="eastAsia"/>
            </w:rPr>
            <w:t xml:space="preserve">　</w:t>
          </w:r>
        </w:p>
      </w:docPartBody>
    </w:docPart>
    <w:docPart>
      <w:docPartPr>
        <w:name w:val="7232D868E6834C29B6485C1F8F78C85C"/>
        <w:category>
          <w:name w:val="常规"/>
          <w:gallery w:val="placeholder"/>
        </w:category>
        <w:types>
          <w:type w:val="bbPlcHdr"/>
        </w:types>
        <w:behaviors>
          <w:behavior w:val="content"/>
        </w:behaviors>
        <w:guid w:val="{0432F551-316A-46FE-9F83-9134F585EA64}"/>
      </w:docPartPr>
      <w:docPartBody>
        <w:p w:rsidR="00DE1D4D" w:rsidRDefault="00DE1D4D" w:rsidP="00DE1D4D">
          <w:pPr>
            <w:pStyle w:val="7232D868E6834C29B6485C1F8F78C85C"/>
          </w:pPr>
          <w:r w:rsidRPr="001852D3">
            <w:rPr>
              <w:rStyle w:val="a3"/>
              <w:rFonts w:hint="eastAsia"/>
            </w:rPr>
            <w:t xml:space="preserve">　</w:t>
          </w:r>
        </w:p>
      </w:docPartBody>
    </w:docPart>
    <w:docPart>
      <w:docPartPr>
        <w:name w:val="FC83F7519FB94B029C0D12181F5DECF2"/>
        <w:category>
          <w:name w:val="常规"/>
          <w:gallery w:val="placeholder"/>
        </w:category>
        <w:types>
          <w:type w:val="bbPlcHdr"/>
        </w:types>
        <w:behaviors>
          <w:behavior w:val="content"/>
        </w:behaviors>
        <w:guid w:val="{192DC58C-8CC2-4BAD-8E4C-7B79549AF816}"/>
      </w:docPartPr>
      <w:docPartBody>
        <w:p w:rsidR="00DE1D4D" w:rsidRDefault="00DE1D4D" w:rsidP="00DE1D4D">
          <w:pPr>
            <w:pStyle w:val="FC83F7519FB94B029C0D12181F5DECF2"/>
          </w:pPr>
          <w:r w:rsidRPr="001852D3">
            <w:rPr>
              <w:rStyle w:val="a3"/>
              <w:rFonts w:hint="eastAsia"/>
            </w:rPr>
            <w:t xml:space="preserve">　</w:t>
          </w:r>
        </w:p>
      </w:docPartBody>
    </w:docPart>
    <w:docPart>
      <w:docPartPr>
        <w:name w:val="36BEC870EC0144DA900A061467CDA5D6"/>
        <w:category>
          <w:name w:val="常规"/>
          <w:gallery w:val="placeholder"/>
        </w:category>
        <w:types>
          <w:type w:val="bbPlcHdr"/>
        </w:types>
        <w:behaviors>
          <w:behavior w:val="content"/>
        </w:behaviors>
        <w:guid w:val="{22A9275D-7B1E-4568-B8A2-92AABE5094F5}"/>
      </w:docPartPr>
      <w:docPartBody>
        <w:p w:rsidR="00785ADA" w:rsidRDefault="00A62BEE" w:rsidP="00A62BEE">
          <w:pPr>
            <w:pStyle w:val="36BEC870EC0144DA900A061467CDA5D6"/>
          </w:pPr>
          <w:r w:rsidRPr="00615885">
            <w:rPr>
              <w:rStyle w:val="a3"/>
              <w:rFonts w:hint="eastAsia"/>
              <w:color w:val="333399"/>
              <w:u w:val="single"/>
            </w:rPr>
            <w:t xml:space="preserve">　　　</w:t>
          </w:r>
        </w:p>
      </w:docPartBody>
    </w:docPart>
    <w:docPart>
      <w:docPartPr>
        <w:name w:val="705E8B3716654FA89124B4393BDD6318"/>
        <w:category>
          <w:name w:val="常规"/>
          <w:gallery w:val="placeholder"/>
        </w:category>
        <w:types>
          <w:type w:val="bbPlcHdr"/>
        </w:types>
        <w:behaviors>
          <w:behavior w:val="content"/>
        </w:behaviors>
        <w:guid w:val="{4CD270C3-3AAB-43F8-B87A-4860DC73E551}"/>
      </w:docPartPr>
      <w:docPartBody>
        <w:p w:rsidR="007D7263" w:rsidRDefault="007D7263" w:rsidP="007D7263">
          <w:pPr>
            <w:pStyle w:val="705E8B3716654FA89124B4393BDD6318"/>
          </w:pPr>
          <w:r w:rsidRPr="001852D3">
            <w:rPr>
              <w:rStyle w:val="a3"/>
              <w:rFonts w:hint="eastAsia"/>
            </w:rPr>
            <w:t xml:space="preserve">　</w:t>
          </w:r>
        </w:p>
      </w:docPartBody>
    </w:docPart>
    <w:docPart>
      <w:docPartPr>
        <w:name w:val="F68AEDEEA7EC4FD48496788FAC08B04B"/>
        <w:category>
          <w:name w:val="常规"/>
          <w:gallery w:val="placeholder"/>
        </w:category>
        <w:types>
          <w:type w:val="bbPlcHdr"/>
        </w:types>
        <w:behaviors>
          <w:behavior w:val="content"/>
        </w:behaviors>
        <w:guid w:val="{2821D39C-D343-4EC4-A6F1-10490BD19359}"/>
      </w:docPartPr>
      <w:docPartBody>
        <w:p w:rsidR="00F6205D" w:rsidRDefault="007D7263" w:rsidP="007D7263">
          <w:pPr>
            <w:pStyle w:val="F68AEDEEA7EC4FD48496788FAC08B04B"/>
          </w:pPr>
          <w:r w:rsidRPr="001852D3">
            <w:rPr>
              <w:rStyle w:val="a3"/>
              <w:rFonts w:hint="eastAsia"/>
            </w:rPr>
            <w:t xml:space="preserve">　</w:t>
          </w:r>
        </w:p>
      </w:docPartBody>
    </w:docPart>
    <w:docPart>
      <w:docPartPr>
        <w:name w:val="B31FD005651C4C0AA20B4FE5FFF863B3"/>
        <w:category>
          <w:name w:val="常规"/>
          <w:gallery w:val="placeholder"/>
        </w:category>
        <w:types>
          <w:type w:val="bbPlcHdr"/>
        </w:types>
        <w:behaviors>
          <w:behavior w:val="content"/>
        </w:behaviors>
        <w:guid w:val="{FFFB803D-92D2-4D9F-8D53-B5F9F43FA215}"/>
      </w:docPartPr>
      <w:docPartBody>
        <w:p w:rsidR="00F6205D" w:rsidRDefault="007D7263" w:rsidP="007D7263">
          <w:pPr>
            <w:pStyle w:val="B31FD005651C4C0AA20B4FE5FFF863B3"/>
          </w:pPr>
          <w:r w:rsidRPr="001852D3">
            <w:rPr>
              <w:rStyle w:val="a3"/>
              <w:rFonts w:hint="eastAsia"/>
            </w:rPr>
            <w:t xml:space="preserve">　</w:t>
          </w:r>
        </w:p>
      </w:docPartBody>
    </w:docPart>
    <w:docPart>
      <w:docPartPr>
        <w:name w:val="4DE00A4EF0414243A196A1AA80E5B325"/>
        <w:category>
          <w:name w:val="常规"/>
          <w:gallery w:val="placeholder"/>
        </w:category>
        <w:types>
          <w:type w:val="bbPlcHdr"/>
        </w:types>
        <w:behaviors>
          <w:behavior w:val="content"/>
        </w:behaviors>
        <w:guid w:val="{7339AD6C-BFEA-4CAD-B771-43F3DC3F4BC8}"/>
      </w:docPartPr>
      <w:docPartBody>
        <w:p w:rsidR="009423DC" w:rsidRDefault="001B31CA" w:rsidP="001B31CA">
          <w:pPr>
            <w:pStyle w:val="4DE00A4EF0414243A196A1AA80E5B325"/>
          </w:pPr>
          <w:r w:rsidRPr="001852D3">
            <w:rPr>
              <w:rStyle w:val="a3"/>
              <w:rFonts w:hint="eastAsia"/>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Univers">
    <w:charset w:val="00"/>
    <w:family w:val="swiss"/>
    <w:pitch w:val="variable"/>
    <w:sig w:usb0="80000287" w:usb1="00000000" w:usb2="00000000" w:usb3="00000000" w:csb0="0000000F" w:csb1="00000000"/>
  </w:font>
  <w:font w:name="Univers-Light">
    <w:altName w:val="Arial"/>
    <w:charset w:val="00"/>
    <w:family w:val="swiss"/>
    <w:pitch w:val="default"/>
    <w:sig w:usb0="00000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Unicode MS">
    <w:panose1 w:val="020B0604020202020204"/>
    <w:charset w:val="86"/>
    <w:family w:val="swiss"/>
    <w:pitch w:val="variable"/>
    <w:sig w:usb0="F7FFAFFF" w:usb1="E9DFFFFF" w:usb2="0000003F" w:usb3="00000000" w:csb0="003F01FF" w:csb1="00000000"/>
  </w:font>
  <w:font w:name="Courier New">
    <w:panose1 w:val="02070309020205020404"/>
    <w:charset w:val="00"/>
    <w:family w:val="modern"/>
    <w:pitch w:val="fixed"/>
    <w:sig w:usb0="E0002AFF" w:usb1="C0007843" w:usb2="00000009" w:usb3="00000000" w:csb0="000001FF" w:csb1="00000000"/>
  </w:font>
  <w:font w:name="Helvetica-Narrow">
    <w:altName w:val="Arial Narrow"/>
    <w:charset w:val="00"/>
    <w:family w:val="swiss"/>
    <w:pitch w:val="default"/>
    <w:sig w:usb0="00000003" w:usb1="00000000" w:usb2="00000000" w:usb3="00000000" w:csb0="00000001" w:csb1="00000000"/>
  </w:font>
  <w:font w:name="Noto Sans CJK JP Regular">
    <w:altName w:val="微软雅黑"/>
    <w:panose1 w:val="00000000000000000000"/>
    <w:charset w:val="86"/>
    <w:family w:val="swiss"/>
    <w:notTrueType/>
    <w:pitch w:val="variable"/>
    <w:sig w:usb0="30000207" w:usb1="2BDF3C10" w:usb2="00000016" w:usb3="00000000" w:csb0="002E0107" w:csb1="00000000"/>
  </w:font>
  <w:font w:name="ËÎÌå">
    <w:altName w:val="Arial"/>
    <w:panose1 w:val="00000000000000000000"/>
    <w:charset w:val="00"/>
    <w:family w:val="swiss"/>
    <w:notTrueType/>
    <w:pitch w:val="default"/>
    <w:sig w:usb0="00000003" w:usb1="00000000" w:usb2="00000000" w:usb3="00000000" w:csb0="00000001" w:csb1="00000000"/>
  </w:font>
  <w:font w:name="冼极">
    <w:panose1 w:val="00000000000000000000"/>
    <w:charset w:val="86"/>
    <w:family w:val="roman"/>
    <w:notTrueType/>
    <w:pitch w:val="default"/>
  </w:font>
  <w:font w:name="Verdana">
    <w:panose1 w:val="020B0604030504040204"/>
    <w:charset w:val="00"/>
    <w:family w:val="swiss"/>
    <w:pitch w:val="variable"/>
    <w:sig w:usb0="A10006FF" w:usb1="4000205B" w:usb2="00000010" w:usb3="00000000" w:csb0="0000019F" w:csb1="00000000"/>
  </w:font>
  <w:font w:name="宋体-方正超大字符集">
    <w:charset w:val="86"/>
    <w:family w:val="script"/>
    <w:pitch w:val="fixed"/>
    <w:sig w:usb0="00000001" w:usb1="080E0000" w:usb2="00000010" w:usb3="00000000" w:csb0="00040000" w:csb1="00000000"/>
  </w:font>
  <w:font w:name="MHei-Light-Identity-H">
    <w:altName w:val="MingLiU"/>
    <w:charset w:val="88"/>
    <w:family w:val="auto"/>
    <w:pitch w:val="default"/>
    <w:sig w:usb0="00000001" w:usb1="08080000" w:usb2="00000010" w:usb3="00000000" w:csb0="00100000" w:csb1="00000000"/>
  </w:font>
  <w:font w:name="MHei-Bold-Identity-H">
    <w:altName w:val="MingLiU"/>
    <w:charset w:val="88"/>
    <w:family w:val="auto"/>
    <w:pitch w:val="default"/>
    <w:sig w:usb0="00000001" w:usb1="08080000" w:usb2="00000010" w:usb3="00000000" w:csb0="00100000" w:csb1="00000000"/>
  </w:font>
  <w:font w:name="仿宋_GB2312">
    <w:panose1 w:val="02010609030101010101"/>
    <w:charset w:val="86"/>
    <w:family w:val="modern"/>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E50E43"/>
    <w:rsid w:val="0000161E"/>
    <w:rsid w:val="00002689"/>
    <w:rsid w:val="000056ED"/>
    <w:rsid w:val="00007ACF"/>
    <w:rsid w:val="00007CFD"/>
    <w:rsid w:val="00010558"/>
    <w:rsid w:val="00011E75"/>
    <w:rsid w:val="00012653"/>
    <w:rsid w:val="00012C61"/>
    <w:rsid w:val="00013B71"/>
    <w:rsid w:val="00020357"/>
    <w:rsid w:val="0002197F"/>
    <w:rsid w:val="00021BC4"/>
    <w:rsid w:val="000234EA"/>
    <w:rsid w:val="0002361B"/>
    <w:rsid w:val="000236A0"/>
    <w:rsid w:val="0002605F"/>
    <w:rsid w:val="00027BC3"/>
    <w:rsid w:val="00032504"/>
    <w:rsid w:val="00032ECB"/>
    <w:rsid w:val="0003500B"/>
    <w:rsid w:val="000353DC"/>
    <w:rsid w:val="0003608F"/>
    <w:rsid w:val="000403D5"/>
    <w:rsid w:val="00044179"/>
    <w:rsid w:val="00044916"/>
    <w:rsid w:val="00045444"/>
    <w:rsid w:val="00047197"/>
    <w:rsid w:val="00051FA4"/>
    <w:rsid w:val="00053ABC"/>
    <w:rsid w:val="00055561"/>
    <w:rsid w:val="00055BDC"/>
    <w:rsid w:val="00061F65"/>
    <w:rsid w:val="00062ED3"/>
    <w:rsid w:val="00063874"/>
    <w:rsid w:val="00063CC6"/>
    <w:rsid w:val="00065B5A"/>
    <w:rsid w:val="000667C2"/>
    <w:rsid w:val="000674E4"/>
    <w:rsid w:val="00067DCC"/>
    <w:rsid w:val="00070ACB"/>
    <w:rsid w:val="00071C74"/>
    <w:rsid w:val="00076D57"/>
    <w:rsid w:val="0007717F"/>
    <w:rsid w:val="00082580"/>
    <w:rsid w:val="00083B00"/>
    <w:rsid w:val="00083C63"/>
    <w:rsid w:val="00084E8F"/>
    <w:rsid w:val="00087193"/>
    <w:rsid w:val="0009029E"/>
    <w:rsid w:val="00091B0E"/>
    <w:rsid w:val="00092CBB"/>
    <w:rsid w:val="00093BE5"/>
    <w:rsid w:val="000958C3"/>
    <w:rsid w:val="000A632D"/>
    <w:rsid w:val="000B2987"/>
    <w:rsid w:val="000B3464"/>
    <w:rsid w:val="000B5C82"/>
    <w:rsid w:val="000B5E0D"/>
    <w:rsid w:val="000B76C0"/>
    <w:rsid w:val="000B7F0A"/>
    <w:rsid w:val="000C11C1"/>
    <w:rsid w:val="000C5F2F"/>
    <w:rsid w:val="000C600B"/>
    <w:rsid w:val="000D0276"/>
    <w:rsid w:val="000D2323"/>
    <w:rsid w:val="000D3D3C"/>
    <w:rsid w:val="000E37AA"/>
    <w:rsid w:val="000E7B4D"/>
    <w:rsid w:val="000F147D"/>
    <w:rsid w:val="000F3B57"/>
    <w:rsid w:val="000F41A3"/>
    <w:rsid w:val="000F440D"/>
    <w:rsid w:val="000F5144"/>
    <w:rsid w:val="000F7B0F"/>
    <w:rsid w:val="00103415"/>
    <w:rsid w:val="00103D62"/>
    <w:rsid w:val="00103FA8"/>
    <w:rsid w:val="00105328"/>
    <w:rsid w:val="00105693"/>
    <w:rsid w:val="00107EAF"/>
    <w:rsid w:val="00110AE1"/>
    <w:rsid w:val="001127EE"/>
    <w:rsid w:val="00114109"/>
    <w:rsid w:val="001160EB"/>
    <w:rsid w:val="00117118"/>
    <w:rsid w:val="00120BE3"/>
    <w:rsid w:val="00122BB8"/>
    <w:rsid w:val="00123C52"/>
    <w:rsid w:val="0012740D"/>
    <w:rsid w:val="001279CA"/>
    <w:rsid w:val="00131D2F"/>
    <w:rsid w:val="00132E0F"/>
    <w:rsid w:val="00133739"/>
    <w:rsid w:val="00140824"/>
    <w:rsid w:val="0014233D"/>
    <w:rsid w:val="00142487"/>
    <w:rsid w:val="00142BBE"/>
    <w:rsid w:val="00142C80"/>
    <w:rsid w:val="00151EE9"/>
    <w:rsid w:val="00156761"/>
    <w:rsid w:val="00157128"/>
    <w:rsid w:val="00157EC8"/>
    <w:rsid w:val="00160520"/>
    <w:rsid w:val="001728A6"/>
    <w:rsid w:val="00172F92"/>
    <w:rsid w:val="00172F9D"/>
    <w:rsid w:val="00173E94"/>
    <w:rsid w:val="0017705F"/>
    <w:rsid w:val="001812E2"/>
    <w:rsid w:val="00181730"/>
    <w:rsid w:val="00183634"/>
    <w:rsid w:val="00184506"/>
    <w:rsid w:val="001860B6"/>
    <w:rsid w:val="00186ABA"/>
    <w:rsid w:val="001872D9"/>
    <w:rsid w:val="00190BFB"/>
    <w:rsid w:val="00191ED7"/>
    <w:rsid w:val="001940A4"/>
    <w:rsid w:val="001967D6"/>
    <w:rsid w:val="001A3135"/>
    <w:rsid w:val="001A4390"/>
    <w:rsid w:val="001A5C0B"/>
    <w:rsid w:val="001A79B6"/>
    <w:rsid w:val="001A7EBE"/>
    <w:rsid w:val="001B0779"/>
    <w:rsid w:val="001B1217"/>
    <w:rsid w:val="001B2FBB"/>
    <w:rsid w:val="001B31CA"/>
    <w:rsid w:val="001B3DB4"/>
    <w:rsid w:val="001B64A1"/>
    <w:rsid w:val="001C0932"/>
    <w:rsid w:val="001C18E2"/>
    <w:rsid w:val="001C2312"/>
    <w:rsid w:val="001C319A"/>
    <w:rsid w:val="001D3DF5"/>
    <w:rsid w:val="001D443E"/>
    <w:rsid w:val="001E2A87"/>
    <w:rsid w:val="001E41DB"/>
    <w:rsid w:val="001E659F"/>
    <w:rsid w:val="001E7AC2"/>
    <w:rsid w:val="001F3623"/>
    <w:rsid w:val="001F792E"/>
    <w:rsid w:val="001F7AEB"/>
    <w:rsid w:val="002013C4"/>
    <w:rsid w:val="00201E15"/>
    <w:rsid w:val="00202BF5"/>
    <w:rsid w:val="002133F7"/>
    <w:rsid w:val="0021635E"/>
    <w:rsid w:val="002203AB"/>
    <w:rsid w:val="00221C98"/>
    <w:rsid w:val="0022402B"/>
    <w:rsid w:val="00235A03"/>
    <w:rsid w:val="00236B67"/>
    <w:rsid w:val="00237E37"/>
    <w:rsid w:val="00240BD1"/>
    <w:rsid w:val="00240E59"/>
    <w:rsid w:val="00240E86"/>
    <w:rsid w:val="002424E5"/>
    <w:rsid w:val="00245E71"/>
    <w:rsid w:val="00252183"/>
    <w:rsid w:val="00252D04"/>
    <w:rsid w:val="00255510"/>
    <w:rsid w:val="00262DE3"/>
    <w:rsid w:val="00263EBB"/>
    <w:rsid w:val="00267486"/>
    <w:rsid w:val="00267758"/>
    <w:rsid w:val="00277FB1"/>
    <w:rsid w:val="002806A5"/>
    <w:rsid w:val="00282709"/>
    <w:rsid w:val="00282807"/>
    <w:rsid w:val="00283C4E"/>
    <w:rsid w:val="0028759F"/>
    <w:rsid w:val="00291691"/>
    <w:rsid w:val="002939B4"/>
    <w:rsid w:val="00295B2D"/>
    <w:rsid w:val="00296AA3"/>
    <w:rsid w:val="002A133C"/>
    <w:rsid w:val="002A1B3D"/>
    <w:rsid w:val="002A3115"/>
    <w:rsid w:val="002A3D43"/>
    <w:rsid w:val="002B0A2C"/>
    <w:rsid w:val="002B6076"/>
    <w:rsid w:val="002C052B"/>
    <w:rsid w:val="002C1384"/>
    <w:rsid w:val="002C1FA8"/>
    <w:rsid w:val="002C4B91"/>
    <w:rsid w:val="002C4EDD"/>
    <w:rsid w:val="002C60AD"/>
    <w:rsid w:val="002C74B0"/>
    <w:rsid w:val="002C7F45"/>
    <w:rsid w:val="002D1456"/>
    <w:rsid w:val="002D24AC"/>
    <w:rsid w:val="002D36DA"/>
    <w:rsid w:val="002D3778"/>
    <w:rsid w:val="002D3BBC"/>
    <w:rsid w:val="002D539C"/>
    <w:rsid w:val="002D5902"/>
    <w:rsid w:val="002D6EFF"/>
    <w:rsid w:val="002D76CF"/>
    <w:rsid w:val="002E4348"/>
    <w:rsid w:val="002E5224"/>
    <w:rsid w:val="002E52A1"/>
    <w:rsid w:val="002F0D46"/>
    <w:rsid w:val="002F2CFA"/>
    <w:rsid w:val="002F5423"/>
    <w:rsid w:val="00300265"/>
    <w:rsid w:val="00302990"/>
    <w:rsid w:val="00304B0C"/>
    <w:rsid w:val="003076E0"/>
    <w:rsid w:val="003107C9"/>
    <w:rsid w:val="00311067"/>
    <w:rsid w:val="00312F3E"/>
    <w:rsid w:val="003145A5"/>
    <w:rsid w:val="003161CE"/>
    <w:rsid w:val="0031780B"/>
    <w:rsid w:val="00317AFF"/>
    <w:rsid w:val="00321D6D"/>
    <w:rsid w:val="003262C7"/>
    <w:rsid w:val="00326AAF"/>
    <w:rsid w:val="00326ECB"/>
    <w:rsid w:val="00330444"/>
    <w:rsid w:val="00331404"/>
    <w:rsid w:val="003333AF"/>
    <w:rsid w:val="003348B5"/>
    <w:rsid w:val="003352A9"/>
    <w:rsid w:val="00335DE6"/>
    <w:rsid w:val="003411FF"/>
    <w:rsid w:val="00342071"/>
    <w:rsid w:val="00342477"/>
    <w:rsid w:val="00343E54"/>
    <w:rsid w:val="00344D91"/>
    <w:rsid w:val="00345D7B"/>
    <w:rsid w:val="00350EFF"/>
    <w:rsid w:val="00353AE0"/>
    <w:rsid w:val="003564AF"/>
    <w:rsid w:val="00356A92"/>
    <w:rsid w:val="00357296"/>
    <w:rsid w:val="003630F2"/>
    <w:rsid w:val="003635D3"/>
    <w:rsid w:val="00363B4A"/>
    <w:rsid w:val="00365D0A"/>
    <w:rsid w:val="00366433"/>
    <w:rsid w:val="0037057F"/>
    <w:rsid w:val="00370BC6"/>
    <w:rsid w:val="00373786"/>
    <w:rsid w:val="00373FCD"/>
    <w:rsid w:val="003758B1"/>
    <w:rsid w:val="00381BC0"/>
    <w:rsid w:val="00382574"/>
    <w:rsid w:val="00382F4F"/>
    <w:rsid w:val="00384F78"/>
    <w:rsid w:val="003873A3"/>
    <w:rsid w:val="0039064D"/>
    <w:rsid w:val="003908FA"/>
    <w:rsid w:val="0039324D"/>
    <w:rsid w:val="00394C27"/>
    <w:rsid w:val="00395175"/>
    <w:rsid w:val="00395DCF"/>
    <w:rsid w:val="003962B1"/>
    <w:rsid w:val="003A12DC"/>
    <w:rsid w:val="003A1706"/>
    <w:rsid w:val="003A2DE3"/>
    <w:rsid w:val="003A61DE"/>
    <w:rsid w:val="003B2E3D"/>
    <w:rsid w:val="003B4A6B"/>
    <w:rsid w:val="003B602F"/>
    <w:rsid w:val="003B70E9"/>
    <w:rsid w:val="003C1982"/>
    <w:rsid w:val="003C614B"/>
    <w:rsid w:val="003D0725"/>
    <w:rsid w:val="003D0B78"/>
    <w:rsid w:val="003D1D1A"/>
    <w:rsid w:val="003D2714"/>
    <w:rsid w:val="003D4186"/>
    <w:rsid w:val="003D6805"/>
    <w:rsid w:val="003D76B8"/>
    <w:rsid w:val="003D7851"/>
    <w:rsid w:val="003D7CE7"/>
    <w:rsid w:val="003E29F3"/>
    <w:rsid w:val="003E2F24"/>
    <w:rsid w:val="003E33F2"/>
    <w:rsid w:val="003E6817"/>
    <w:rsid w:val="003E7B3A"/>
    <w:rsid w:val="003F0940"/>
    <w:rsid w:val="003F10C8"/>
    <w:rsid w:val="003F2B52"/>
    <w:rsid w:val="003F3961"/>
    <w:rsid w:val="003F3A03"/>
    <w:rsid w:val="003F6026"/>
    <w:rsid w:val="003F788D"/>
    <w:rsid w:val="00401405"/>
    <w:rsid w:val="0040287B"/>
    <w:rsid w:val="0040661C"/>
    <w:rsid w:val="004073B3"/>
    <w:rsid w:val="00410006"/>
    <w:rsid w:val="004140D9"/>
    <w:rsid w:val="00414CEC"/>
    <w:rsid w:val="00415A60"/>
    <w:rsid w:val="004211CC"/>
    <w:rsid w:val="004244EF"/>
    <w:rsid w:val="00424809"/>
    <w:rsid w:val="00424A0C"/>
    <w:rsid w:val="0043080F"/>
    <w:rsid w:val="00432A1F"/>
    <w:rsid w:val="004336EF"/>
    <w:rsid w:val="00433F6F"/>
    <w:rsid w:val="0043488A"/>
    <w:rsid w:val="00440C41"/>
    <w:rsid w:val="00440DF2"/>
    <w:rsid w:val="00440F19"/>
    <w:rsid w:val="00442DFF"/>
    <w:rsid w:val="00444133"/>
    <w:rsid w:val="004506BE"/>
    <w:rsid w:val="0045153E"/>
    <w:rsid w:val="004533D1"/>
    <w:rsid w:val="00455B73"/>
    <w:rsid w:val="00457596"/>
    <w:rsid w:val="00462366"/>
    <w:rsid w:val="004629D5"/>
    <w:rsid w:val="00470F61"/>
    <w:rsid w:val="00471691"/>
    <w:rsid w:val="004719CF"/>
    <w:rsid w:val="00472221"/>
    <w:rsid w:val="0047340A"/>
    <w:rsid w:val="00473804"/>
    <w:rsid w:val="00485A15"/>
    <w:rsid w:val="00486B60"/>
    <w:rsid w:val="00486D77"/>
    <w:rsid w:val="004902F3"/>
    <w:rsid w:val="00491337"/>
    <w:rsid w:val="0049223A"/>
    <w:rsid w:val="00492496"/>
    <w:rsid w:val="00493BA3"/>
    <w:rsid w:val="00494271"/>
    <w:rsid w:val="004942F5"/>
    <w:rsid w:val="004960B4"/>
    <w:rsid w:val="0049694C"/>
    <w:rsid w:val="004972B2"/>
    <w:rsid w:val="004A75BE"/>
    <w:rsid w:val="004B3120"/>
    <w:rsid w:val="004B3148"/>
    <w:rsid w:val="004B4CFF"/>
    <w:rsid w:val="004B54E9"/>
    <w:rsid w:val="004B565E"/>
    <w:rsid w:val="004B6A92"/>
    <w:rsid w:val="004B6F9C"/>
    <w:rsid w:val="004C13E9"/>
    <w:rsid w:val="004C33AE"/>
    <w:rsid w:val="004C3A6B"/>
    <w:rsid w:val="004C4045"/>
    <w:rsid w:val="004C42F0"/>
    <w:rsid w:val="004C43A4"/>
    <w:rsid w:val="004C76CE"/>
    <w:rsid w:val="004D20EE"/>
    <w:rsid w:val="004D2666"/>
    <w:rsid w:val="004D3594"/>
    <w:rsid w:val="004D6D25"/>
    <w:rsid w:val="004D7489"/>
    <w:rsid w:val="004D7840"/>
    <w:rsid w:val="004E04F7"/>
    <w:rsid w:val="004E10F5"/>
    <w:rsid w:val="004E1F1C"/>
    <w:rsid w:val="004E3251"/>
    <w:rsid w:val="004E3AF1"/>
    <w:rsid w:val="004E6544"/>
    <w:rsid w:val="004E7802"/>
    <w:rsid w:val="004F009B"/>
    <w:rsid w:val="004F1B57"/>
    <w:rsid w:val="004F207A"/>
    <w:rsid w:val="005027B4"/>
    <w:rsid w:val="00504773"/>
    <w:rsid w:val="00506002"/>
    <w:rsid w:val="005068BC"/>
    <w:rsid w:val="00507161"/>
    <w:rsid w:val="00507E1C"/>
    <w:rsid w:val="00513606"/>
    <w:rsid w:val="0051385A"/>
    <w:rsid w:val="00516D73"/>
    <w:rsid w:val="0052293F"/>
    <w:rsid w:val="00522F6B"/>
    <w:rsid w:val="00523110"/>
    <w:rsid w:val="0052491C"/>
    <w:rsid w:val="005251C1"/>
    <w:rsid w:val="00526766"/>
    <w:rsid w:val="005268E0"/>
    <w:rsid w:val="00526A34"/>
    <w:rsid w:val="00527DB2"/>
    <w:rsid w:val="005313CD"/>
    <w:rsid w:val="00533531"/>
    <w:rsid w:val="00533650"/>
    <w:rsid w:val="00533F72"/>
    <w:rsid w:val="0053661C"/>
    <w:rsid w:val="00536A57"/>
    <w:rsid w:val="00537979"/>
    <w:rsid w:val="00540FBE"/>
    <w:rsid w:val="00541033"/>
    <w:rsid w:val="005422E3"/>
    <w:rsid w:val="00542A0E"/>
    <w:rsid w:val="005444C1"/>
    <w:rsid w:val="00545905"/>
    <w:rsid w:val="0054615B"/>
    <w:rsid w:val="005472A5"/>
    <w:rsid w:val="005500FB"/>
    <w:rsid w:val="00550C78"/>
    <w:rsid w:val="00551DFD"/>
    <w:rsid w:val="00552952"/>
    <w:rsid w:val="00552B5F"/>
    <w:rsid w:val="00556A44"/>
    <w:rsid w:val="00557E06"/>
    <w:rsid w:val="005603CF"/>
    <w:rsid w:val="00560A87"/>
    <w:rsid w:val="00560D94"/>
    <w:rsid w:val="0056541D"/>
    <w:rsid w:val="005654AC"/>
    <w:rsid w:val="005670C9"/>
    <w:rsid w:val="00567462"/>
    <w:rsid w:val="00567D9E"/>
    <w:rsid w:val="00570EF9"/>
    <w:rsid w:val="00571364"/>
    <w:rsid w:val="00575D97"/>
    <w:rsid w:val="005779AE"/>
    <w:rsid w:val="00580587"/>
    <w:rsid w:val="00581310"/>
    <w:rsid w:val="0058143D"/>
    <w:rsid w:val="005822A8"/>
    <w:rsid w:val="00582E12"/>
    <w:rsid w:val="00586C9A"/>
    <w:rsid w:val="0059503F"/>
    <w:rsid w:val="0059545D"/>
    <w:rsid w:val="005979DC"/>
    <w:rsid w:val="005A202E"/>
    <w:rsid w:val="005A21E3"/>
    <w:rsid w:val="005A2E6F"/>
    <w:rsid w:val="005A4D3F"/>
    <w:rsid w:val="005A6D6C"/>
    <w:rsid w:val="005A6ED8"/>
    <w:rsid w:val="005B2A61"/>
    <w:rsid w:val="005B3CB6"/>
    <w:rsid w:val="005B5439"/>
    <w:rsid w:val="005B78D2"/>
    <w:rsid w:val="005C028E"/>
    <w:rsid w:val="005C2D90"/>
    <w:rsid w:val="005C5DA2"/>
    <w:rsid w:val="005C5DC2"/>
    <w:rsid w:val="005D191C"/>
    <w:rsid w:val="005D6837"/>
    <w:rsid w:val="005D6C4C"/>
    <w:rsid w:val="005E0D33"/>
    <w:rsid w:val="005E2835"/>
    <w:rsid w:val="005E2D1E"/>
    <w:rsid w:val="005E3B88"/>
    <w:rsid w:val="005E4997"/>
    <w:rsid w:val="005E61F9"/>
    <w:rsid w:val="005E7CE3"/>
    <w:rsid w:val="005F0430"/>
    <w:rsid w:val="005F08EC"/>
    <w:rsid w:val="005F1189"/>
    <w:rsid w:val="005F3BA5"/>
    <w:rsid w:val="005F589F"/>
    <w:rsid w:val="006007A2"/>
    <w:rsid w:val="0060301F"/>
    <w:rsid w:val="00605435"/>
    <w:rsid w:val="006109C1"/>
    <w:rsid w:val="006116F4"/>
    <w:rsid w:val="006144EC"/>
    <w:rsid w:val="00614965"/>
    <w:rsid w:val="00614ADC"/>
    <w:rsid w:val="00617EEA"/>
    <w:rsid w:val="006216E7"/>
    <w:rsid w:val="00622A95"/>
    <w:rsid w:val="00623ABC"/>
    <w:rsid w:val="0062477F"/>
    <w:rsid w:val="00625C41"/>
    <w:rsid w:val="00626F2D"/>
    <w:rsid w:val="00627316"/>
    <w:rsid w:val="006316CF"/>
    <w:rsid w:val="00640DE1"/>
    <w:rsid w:val="0064157C"/>
    <w:rsid w:val="00642566"/>
    <w:rsid w:val="006433EC"/>
    <w:rsid w:val="0064473F"/>
    <w:rsid w:val="0064745E"/>
    <w:rsid w:val="00650116"/>
    <w:rsid w:val="00653904"/>
    <w:rsid w:val="00655C16"/>
    <w:rsid w:val="00656049"/>
    <w:rsid w:val="0065606C"/>
    <w:rsid w:val="00657714"/>
    <w:rsid w:val="00657EA3"/>
    <w:rsid w:val="00662179"/>
    <w:rsid w:val="00663C13"/>
    <w:rsid w:val="00664E7A"/>
    <w:rsid w:val="00665FE2"/>
    <w:rsid w:val="00666135"/>
    <w:rsid w:val="006679B5"/>
    <w:rsid w:val="00667ED8"/>
    <w:rsid w:val="00670A1B"/>
    <w:rsid w:val="00671DB1"/>
    <w:rsid w:val="00672440"/>
    <w:rsid w:val="006728B5"/>
    <w:rsid w:val="006732BB"/>
    <w:rsid w:val="00674B33"/>
    <w:rsid w:val="0067564A"/>
    <w:rsid w:val="006865EA"/>
    <w:rsid w:val="0069046D"/>
    <w:rsid w:val="00694205"/>
    <w:rsid w:val="00696D0B"/>
    <w:rsid w:val="006A20D1"/>
    <w:rsid w:val="006A3BBC"/>
    <w:rsid w:val="006A4540"/>
    <w:rsid w:val="006A7E2E"/>
    <w:rsid w:val="006B06A3"/>
    <w:rsid w:val="006B08D7"/>
    <w:rsid w:val="006B25FE"/>
    <w:rsid w:val="006B2F1C"/>
    <w:rsid w:val="006B428F"/>
    <w:rsid w:val="006B5B2D"/>
    <w:rsid w:val="006B5E23"/>
    <w:rsid w:val="006B6DE4"/>
    <w:rsid w:val="006C1C90"/>
    <w:rsid w:val="006C425B"/>
    <w:rsid w:val="006C4D85"/>
    <w:rsid w:val="006C5037"/>
    <w:rsid w:val="006C59BD"/>
    <w:rsid w:val="006C6A36"/>
    <w:rsid w:val="006C7EDF"/>
    <w:rsid w:val="006D0081"/>
    <w:rsid w:val="006D0624"/>
    <w:rsid w:val="006D2E8E"/>
    <w:rsid w:val="006D7649"/>
    <w:rsid w:val="006E3EA5"/>
    <w:rsid w:val="006E6B2E"/>
    <w:rsid w:val="006E7F9A"/>
    <w:rsid w:val="006F02DF"/>
    <w:rsid w:val="006F1A0B"/>
    <w:rsid w:val="006F39D6"/>
    <w:rsid w:val="006F4FF6"/>
    <w:rsid w:val="00701DD2"/>
    <w:rsid w:val="00703C57"/>
    <w:rsid w:val="0070452E"/>
    <w:rsid w:val="00705307"/>
    <w:rsid w:val="00705C49"/>
    <w:rsid w:val="00710304"/>
    <w:rsid w:val="0071097C"/>
    <w:rsid w:val="007109BB"/>
    <w:rsid w:val="00710A14"/>
    <w:rsid w:val="00710DF6"/>
    <w:rsid w:val="00711502"/>
    <w:rsid w:val="0071327A"/>
    <w:rsid w:val="007156A6"/>
    <w:rsid w:val="00722B1B"/>
    <w:rsid w:val="007267EC"/>
    <w:rsid w:val="00731723"/>
    <w:rsid w:val="00732BBD"/>
    <w:rsid w:val="00733BB5"/>
    <w:rsid w:val="00734566"/>
    <w:rsid w:val="007355F3"/>
    <w:rsid w:val="007360D9"/>
    <w:rsid w:val="00740175"/>
    <w:rsid w:val="0074099B"/>
    <w:rsid w:val="007416CE"/>
    <w:rsid w:val="00743F53"/>
    <w:rsid w:val="00744F80"/>
    <w:rsid w:val="0074600A"/>
    <w:rsid w:val="0075084D"/>
    <w:rsid w:val="00752E78"/>
    <w:rsid w:val="007534BD"/>
    <w:rsid w:val="00756612"/>
    <w:rsid w:val="007571F3"/>
    <w:rsid w:val="00762126"/>
    <w:rsid w:val="00763E92"/>
    <w:rsid w:val="007646FE"/>
    <w:rsid w:val="00764A07"/>
    <w:rsid w:val="00765FF6"/>
    <w:rsid w:val="007660C4"/>
    <w:rsid w:val="007720C5"/>
    <w:rsid w:val="00772DE9"/>
    <w:rsid w:val="007737FB"/>
    <w:rsid w:val="00774941"/>
    <w:rsid w:val="00775421"/>
    <w:rsid w:val="00776D56"/>
    <w:rsid w:val="00780475"/>
    <w:rsid w:val="007804E6"/>
    <w:rsid w:val="00780C31"/>
    <w:rsid w:val="0078284E"/>
    <w:rsid w:val="00782C46"/>
    <w:rsid w:val="00784D7A"/>
    <w:rsid w:val="00785ADA"/>
    <w:rsid w:val="00790D3F"/>
    <w:rsid w:val="00792A72"/>
    <w:rsid w:val="00793111"/>
    <w:rsid w:val="00793726"/>
    <w:rsid w:val="007945B6"/>
    <w:rsid w:val="007A2732"/>
    <w:rsid w:val="007A2B2D"/>
    <w:rsid w:val="007A5D7F"/>
    <w:rsid w:val="007A6A0B"/>
    <w:rsid w:val="007A7984"/>
    <w:rsid w:val="007B135F"/>
    <w:rsid w:val="007B2B55"/>
    <w:rsid w:val="007B3C14"/>
    <w:rsid w:val="007B774E"/>
    <w:rsid w:val="007C0882"/>
    <w:rsid w:val="007C1043"/>
    <w:rsid w:val="007C14DF"/>
    <w:rsid w:val="007C4161"/>
    <w:rsid w:val="007C4BE1"/>
    <w:rsid w:val="007C51EF"/>
    <w:rsid w:val="007C6F74"/>
    <w:rsid w:val="007D419F"/>
    <w:rsid w:val="007D6D69"/>
    <w:rsid w:val="007D6F29"/>
    <w:rsid w:val="007D7263"/>
    <w:rsid w:val="007D735A"/>
    <w:rsid w:val="007E0DDC"/>
    <w:rsid w:val="007F0584"/>
    <w:rsid w:val="007F11B8"/>
    <w:rsid w:val="007F3EEA"/>
    <w:rsid w:val="007F65C7"/>
    <w:rsid w:val="008023FD"/>
    <w:rsid w:val="00802845"/>
    <w:rsid w:val="00803299"/>
    <w:rsid w:val="008139F4"/>
    <w:rsid w:val="00816216"/>
    <w:rsid w:val="008165EA"/>
    <w:rsid w:val="00816907"/>
    <w:rsid w:val="00816CF0"/>
    <w:rsid w:val="0081790A"/>
    <w:rsid w:val="00821CF3"/>
    <w:rsid w:val="0082217E"/>
    <w:rsid w:val="00822E96"/>
    <w:rsid w:val="00824063"/>
    <w:rsid w:val="00825D16"/>
    <w:rsid w:val="008267EE"/>
    <w:rsid w:val="00826BB1"/>
    <w:rsid w:val="00830A74"/>
    <w:rsid w:val="00832402"/>
    <w:rsid w:val="0083273C"/>
    <w:rsid w:val="008379B1"/>
    <w:rsid w:val="008424D3"/>
    <w:rsid w:val="00842FF3"/>
    <w:rsid w:val="00846C3B"/>
    <w:rsid w:val="00850C34"/>
    <w:rsid w:val="00850F04"/>
    <w:rsid w:val="00851B1A"/>
    <w:rsid w:val="00851C29"/>
    <w:rsid w:val="00852756"/>
    <w:rsid w:val="0085309B"/>
    <w:rsid w:val="008543E1"/>
    <w:rsid w:val="008549B6"/>
    <w:rsid w:val="0085725A"/>
    <w:rsid w:val="0086068B"/>
    <w:rsid w:val="008620B4"/>
    <w:rsid w:val="00862B0B"/>
    <w:rsid w:val="00865910"/>
    <w:rsid w:val="00870DBE"/>
    <w:rsid w:val="008723EF"/>
    <w:rsid w:val="0087301D"/>
    <w:rsid w:val="00873818"/>
    <w:rsid w:val="00873F7F"/>
    <w:rsid w:val="00874239"/>
    <w:rsid w:val="00874269"/>
    <w:rsid w:val="00877A6D"/>
    <w:rsid w:val="00882301"/>
    <w:rsid w:val="00886903"/>
    <w:rsid w:val="00890F00"/>
    <w:rsid w:val="0089283A"/>
    <w:rsid w:val="00895A94"/>
    <w:rsid w:val="00896702"/>
    <w:rsid w:val="0089696C"/>
    <w:rsid w:val="00897A46"/>
    <w:rsid w:val="008A12DA"/>
    <w:rsid w:val="008A4677"/>
    <w:rsid w:val="008A5DB2"/>
    <w:rsid w:val="008B092F"/>
    <w:rsid w:val="008B09EE"/>
    <w:rsid w:val="008B1A1A"/>
    <w:rsid w:val="008B1FF2"/>
    <w:rsid w:val="008B2496"/>
    <w:rsid w:val="008B4BFE"/>
    <w:rsid w:val="008B7A72"/>
    <w:rsid w:val="008B7D97"/>
    <w:rsid w:val="008C255E"/>
    <w:rsid w:val="008D1E50"/>
    <w:rsid w:val="008D5E80"/>
    <w:rsid w:val="008E0178"/>
    <w:rsid w:val="008E1F7D"/>
    <w:rsid w:val="008E6C46"/>
    <w:rsid w:val="008F3574"/>
    <w:rsid w:val="008F4657"/>
    <w:rsid w:val="0090042E"/>
    <w:rsid w:val="00901597"/>
    <w:rsid w:val="00904A3E"/>
    <w:rsid w:val="009078EE"/>
    <w:rsid w:val="00907A65"/>
    <w:rsid w:val="00910DEE"/>
    <w:rsid w:val="00913362"/>
    <w:rsid w:val="009140C4"/>
    <w:rsid w:val="00916593"/>
    <w:rsid w:val="00916DBA"/>
    <w:rsid w:val="00917B7E"/>
    <w:rsid w:val="009215B7"/>
    <w:rsid w:val="00922C46"/>
    <w:rsid w:val="00923BDB"/>
    <w:rsid w:val="009242EA"/>
    <w:rsid w:val="00924381"/>
    <w:rsid w:val="00931079"/>
    <w:rsid w:val="009314BE"/>
    <w:rsid w:val="00931BAE"/>
    <w:rsid w:val="00932281"/>
    <w:rsid w:val="00933384"/>
    <w:rsid w:val="00934D2C"/>
    <w:rsid w:val="00935407"/>
    <w:rsid w:val="009402A5"/>
    <w:rsid w:val="009411A4"/>
    <w:rsid w:val="009422D4"/>
    <w:rsid w:val="009423DC"/>
    <w:rsid w:val="009457DA"/>
    <w:rsid w:val="00945BA6"/>
    <w:rsid w:val="0095041C"/>
    <w:rsid w:val="00953A46"/>
    <w:rsid w:val="00955DFC"/>
    <w:rsid w:val="0096111A"/>
    <w:rsid w:val="00965F44"/>
    <w:rsid w:val="0097078C"/>
    <w:rsid w:val="00974A56"/>
    <w:rsid w:val="00976D34"/>
    <w:rsid w:val="0098078B"/>
    <w:rsid w:val="00986750"/>
    <w:rsid w:val="00986A33"/>
    <w:rsid w:val="00991F79"/>
    <w:rsid w:val="0099624C"/>
    <w:rsid w:val="00996906"/>
    <w:rsid w:val="00997435"/>
    <w:rsid w:val="009A0674"/>
    <w:rsid w:val="009A31D3"/>
    <w:rsid w:val="009A550B"/>
    <w:rsid w:val="009A58AB"/>
    <w:rsid w:val="009A5B98"/>
    <w:rsid w:val="009A6558"/>
    <w:rsid w:val="009A67AF"/>
    <w:rsid w:val="009A6C69"/>
    <w:rsid w:val="009A6CCE"/>
    <w:rsid w:val="009A7545"/>
    <w:rsid w:val="009A7798"/>
    <w:rsid w:val="009B293C"/>
    <w:rsid w:val="009B2DDF"/>
    <w:rsid w:val="009B415A"/>
    <w:rsid w:val="009B472A"/>
    <w:rsid w:val="009B6F4F"/>
    <w:rsid w:val="009C0F45"/>
    <w:rsid w:val="009C64EC"/>
    <w:rsid w:val="009C7554"/>
    <w:rsid w:val="009D05C1"/>
    <w:rsid w:val="009D15B0"/>
    <w:rsid w:val="009E0E59"/>
    <w:rsid w:val="009E0F04"/>
    <w:rsid w:val="009E3402"/>
    <w:rsid w:val="009E3473"/>
    <w:rsid w:val="009E4101"/>
    <w:rsid w:val="009E49FB"/>
    <w:rsid w:val="009E5DAB"/>
    <w:rsid w:val="009F0978"/>
    <w:rsid w:val="009F163B"/>
    <w:rsid w:val="009F5450"/>
    <w:rsid w:val="00A01D8D"/>
    <w:rsid w:val="00A02ED9"/>
    <w:rsid w:val="00A044B5"/>
    <w:rsid w:val="00A04892"/>
    <w:rsid w:val="00A05E96"/>
    <w:rsid w:val="00A061FC"/>
    <w:rsid w:val="00A07390"/>
    <w:rsid w:val="00A0798E"/>
    <w:rsid w:val="00A13335"/>
    <w:rsid w:val="00A15BB3"/>
    <w:rsid w:val="00A16CF2"/>
    <w:rsid w:val="00A24A10"/>
    <w:rsid w:val="00A253B3"/>
    <w:rsid w:val="00A26AB4"/>
    <w:rsid w:val="00A270B9"/>
    <w:rsid w:val="00A30A00"/>
    <w:rsid w:val="00A344EF"/>
    <w:rsid w:val="00A368B5"/>
    <w:rsid w:val="00A40ACE"/>
    <w:rsid w:val="00A41AB8"/>
    <w:rsid w:val="00A423C8"/>
    <w:rsid w:val="00A42B52"/>
    <w:rsid w:val="00A45DA3"/>
    <w:rsid w:val="00A52BC4"/>
    <w:rsid w:val="00A5314E"/>
    <w:rsid w:val="00A57FB9"/>
    <w:rsid w:val="00A60A24"/>
    <w:rsid w:val="00A62BEE"/>
    <w:rsid w:val="00A653BB"/>
    <w:rsid w:val="00A65574"/>
    <w:rsid w:val="00A67011"/>
    <w:rsid w:val="00A677A4"/>
    <w:rsid w:val="00A74CBD"/>
    <w:rsid w:val="00A75E22"/>
    <w:rsid w:val="00A76206"/>
    <w:rsid w:val="00A80F35"/>
    <w:rsid w:val="00A811DB"/>
    <w:rsid w:val="00A81C90"/>
    <w:rsid w:val="00A83E9B"/>
    <w:rsid w:val="00A863A7"/>
    <w:rsid w:val="00A875E0"/>
    <w:rsid w:val="00A90637"/>
    <w:rsid w:val="00A93989"/>
    <w:rsid w:val="00AA0138"/>
    <w:rsid w:val="00AA06BA"/>
    <w:rsid w:val="00AA2955"/>
    <w:rsid w:val="00AA2AD3"/>
    <w:rsid w:val="00AA489D"/>
    <w:rsid w:val="00AB3FDB"/>
    <w:rsid w:val="00AB431D"/>
    <w:rsid w:val="00AB49FC"/>
    <w:rsid w:val="00AB4F81"/>
    <w:rsid w:val="00AB7DCC"/>
    <w:rsid w:val="00AC2467"/>
    <w:rsid w:val="00AC2C37"/>
    <w:rsid w:val="00AC3066"/>
    <w:rsid w:val="00AC5F56"/>
    <w:rsid w:val="00AC65C2"/>
    <w:rsid w:val="00AD2E39"/>
    <w:rsid w:val="00AD6C78"/>
    <w:rsid w:val="00AD751F"/>
    <w:rsid w:val="00AD76E8"/>
    <w:rsid w:val="00AE4D22"/>
    <w:rsid w:val="00AF2026"/>
    <w:rsid w:val="00AF2AA7"/>
    <w:rsid w:val="00AF2F09"/>
    <w:rsid w:val="00AF4E8C"/>
    <w:rsid w:val="00B0029E"/>
    <w:rsid w:val="00B01BE5"/>
    <w:rsid w:val="00B02D4F"/>
    <w:rsid w:val="00B037C8"/>
    <w:rsid w:val="00B13B01"/>
    <w:rsid w:val="00B14DDE"/>
    <w:rsid w:val="00B224F4"/>
    <w:rsid w:val="00B23051"/>
    <w:rsid w:val="00B235ED"/>
    <w:rsid w:val="00B23854"/>
    <w:rsid w:val="00B24F71"/>
    <w:rsid w:val="00B251A2"/>
    <w:rsid w:val="00B25A6D"/>
    <w:rsid w:val="00B2605C"/>
    <w:rsid w:val="00B26064"/>
    <w:rsid w:val="00B269B5"/>
    <w:rsid w:val="00B30435"/>
    <w:rsid w:val="00B30453"/>
    <w:rsid w:val="00B30A83"/>
    <w:rsid w:val="00B314C5"/>
    <w:rsid w:val="00B331CF"/>
    <w:rsid w:val="00B33D84"/>
    <w:rsid w:val="00B355DA"/>
    <w:rsid w:val="00B42CA7"/>
    <w:rsid w:val="00B4425C"/>
    <w:rsid w:val="00B47183"/>
    <w:rsid w:val="00B474C7"/>
    <w:rsid w:val="00B503F9"/>
    <w:rsid w:val="00B51293"/>
    <w:rsid w:val="00B514B8"/>
    <w:rsid w:val="00B525C1"/>
    <w:rsid w:val="00B53A72"/>
    <w:rsid w:val="00B54516"/>
    <w:rsid w:val="00B55B1A"/>
    <w:rsid w:val="00B57015"/>
    <w:rsid w:val="00B61D84"/>
    <w:rsid w:val="00B620A5"/>
    <w:rsid w:val="00B627D0"/>
    <w:rsid w:val="00B638BA"/>
    <w:rsid w:val="00B647EA"/>
    <w:rsid w:val="00B64C23"/>
    <w:rsid w:val="00B64E37"/>
    <w:rsid w:val="00B65636"/>
    <w:rsid w:val="00B657AC"/>
    <w:rsid w:val="00B703D9"/>
    <w:rsid w:val="00B70451"/>
    <w:rsid w:val="00B705F1"/>
    <w:rsid w:val="00B719E8"/>
    <w:rsid w:val="00B72BF0"/>
    <w:rsid w:val="00B730A9"/>
    <w:rsid w:val="00B75560"/>
    <w:rsid w:val="00B75B52"/>
    <w:rsid w:val="00B802D2"/>
    <w:rsid w:val="00B80B2A"/>
    <w:rsid w:val="00B84645"/>
    <w:rsid w:val="00B84970"/>
    <w:rsid w:val="00B8792C"/>
    <w:rsid w:val="00B90EF9"/>
    <w:rsid w:val="00B93E0C"/>
    <w:rsid w:val="00B93E93"/>
    <w:rsid w:val="00B940C6"/>
    <w:rsid w:val="00BA79D9"/>
    <w:rsid w:val="00BB0F16"/>
    <w:rsid w:val="00BB13D2"/>
    <w:rsid w:val="00BB2FE6"/>
    <w:rsid w:val="00BB56BD"/>
    <w:rsid w:val="00BC1999"/>
    <w:rsid w:val="00BC285D"/>
    <w:rsid w:val="00BC4296"/>
    <w:rsid w:val="00BC44A2"/>
    <w:rsid w:val="00BC6153"/>
    <w:rsid w:val="00BC6298"/>
    <w:rsid w:val="00BC62C3"/>
    <w:rsid w:val="00BD038E"/>
    <w:rsid w:val="00BD2529"/>
    <w:rsid w:val="00BD272F"/>
    <w:rsid w:val="00BD598C"/>
    <w:rsid w:val="00BD7AEB"/>
    <w:rsid w:val="00BE0542"/>
    <w:rsid w:val="00BE2FB1"/>
    <w:rsid w:val="00BE5E61"/>
    <w:rsid w:val="00BE64B5"/>
    <w:rsid w:val="00BF0D37"/>
    <w:rsid w:val="00BF278F"/>
    <w:rsid w:val="00BF4EE7"/>
    <w:rsid w:val="00BF5D15"/>
    <w:rsid w:val="00BF6B43"/>
    <w:rsid w:val="00BF7208"/>
    <w:rsid w:val="00C03B2D"/>
    <w:rsid w:val="00C054C7"/>
    <w:rsid w:val="00C111EA"/>
    <w:rsid w:val="00C16784"/>
    <w:rsid w:val="00C222BF"/>
    <w:rsid w:val="00C23EC6"/>
    <w:rsid w:val="00C25332"/>
    <w:rsid w:val="00C2637F"/>
    <w:rsid w:val="00C307D6"/>
    <w:rsid w:val="00C30B4B"/>
    <w:rsid w:val="00C3290A"/>
    <w:rsid w:val="00C3387C"/>
    <w:rsid w:val="00C34B0A"/>
    <w:rsid w:val="00C36EEA"/>
    <w:rsid w:val="00C371D5"/>
    <w:rsid w:val="00C40BB5"/>
    <w:rsid w:val="00C43F05"/>
    <w:rsid w:val="00C4655D"/>
    <w:rsid w:val="00C46A44"/>
    <w:rsid w:val="00C47133"/>
    <w:rsid w:val="00C508E4"/>
    <w:rsid w:val="00C5468E"/>
    <w:rsid w:val="00C54C77"/>
    <w:rsid w:val="00C54E4F"/>
    <w:rsid w:val="00C61BE9"/>
    <w:rsid w:val="00C61C97"/>
    <w:rsid w:val="00C62834"/>
    <w:rsid w:val="00C63576"/>
    <w:rsid w:val="00C63F05"/>
    <w:rsid w:val="00C64B4D"/>
    <w:rsid w:val="00C67B17"/>
    <w:rsid w:val="00C72476"/>
    <w:rsid w:val="00C74245"/>
    <w:rsid w:val="00C746FA"/>
    <w:rsid w:val="00C749FE"/>
    <w:rsid w:val="00C75831"/>
    <w:rsid w:val="00C84339"/>
    <w:rsid w:val="00C846DB"/>
    <w:rsid w:val="00C849EA"/>
    <w:rsid w:val="00C85D82"/>
    <w:rsid w:val="00C87130"/>
    <w:rsid w:val="00C953FB"/>
    <w:rsid w:val="00C9581C"/>
    <w:rsid w:val="00CA08D7"/>
    <w:rsid w:val="00CA0E93"/>
    <w:rsid w:val="00CA2544"/>
    <w:rsid w:val="00CA2B37"/>
    <w:rsid w:val="00CA3008"/>
    <w:rsid w:val="00CB0F42"/>
    <w:rsid w:val="00CB2955"/>
    <w:rsid w:val="00CB2CD8"/>
    <w:rsid w:val="00CB2E7E"/>
    <w:rsid w:val="00CB5A04"/>
    <w:rsid w:val="00CC1E17"/>
    <w:rsid w:val="00CC4686"/>
    <w:rsid w:val="00CC71B4"/>
    <w:rsid w:val="00CD088E"/>
    <w:rsid w:val="00CD1620"/>
    <w:rsid w:val="00CD23AF"/>
    <w:rsid w:val="00CD4BBA"/>
    <w:rsid w:val="00CD6909"/>
    <w:rsid w:val="00CE06E3"/>
    <w:rsid w:val="00CE0EAA"/>
    <w:rsid w:val="00CE27E1"/>
    <w:rsid w:val="00CE3B71"/>
    <w:rsid w:val="00CE4379"/>
    <w:rsid w:val="00CE457E"/>
    <w:rsid w:val="00CE4FC8"/>
    <w:rsid w:val="00CE6A40"/>
    <w:rsid w:val="00CE6C5B"/>
    <w:rsid w:val="00CF02B1"/>
    <w:rsid w:val="00CF113C"/>
    <w:rsid w:val="00CF1B4D"/>
    <w:rsid w:val="00CF52F4"/>
    <w:rsid w:val="00CF5F3A"/>
    <w:rsid w:val="00D00B95"/>
    <w:rsid w:val="00D03E61"/>
    <w:rsid w:val="00D0472A"/>
    <w:rsid w:val="00D05F1A"/>
    <w:rsid w:val="00D068C3"/>
    <w:rsid w:val="00D13563"/>
    <w:rsid w:val="00D13A65"/>
    <w:rsid w:val="00D13C3D"/>
    <w:rsid w:val="00D162E1"/>
    <w:rsid w:val="00D22C1E"/>
    <w:rsid w:val="00D27B50"/>
    <w:rsid w:val="00D302AC"/>
    <w:rsid w:val="00D312BA"/>
    <w:rsid w:val="00D31746"/>
    <w:rsid w:val="00D3306D"/>
    <w:rsid w:val="00D346A9"/>
    <w:rsid w:val="00D3690F"/>
    <w:rsid w:val="00D40381"/>
    <w:rsid w:val="00D411E6"/>
    <w:rsid w:val="00D41F03"/>
    <w:rsid w:val="00D43E87"/>
    <w:rsid w:val="00D44153"/>
    <w:rsid w:val="00D443FF"/>
    <w:rsid w:val="00D5115D"/>
    <w:rsid w:val="00D514A5"/>
    <w:rsid w:val="00D52BD5"/>
    <w:rsid w:val="00D57C08"/>
    <w:rsid w:val="00D57F45"/>
    <w:rsid w:val="00D6090F"/>
    <w:rsid w:val="00D70462"/>
    <w:rsid w:val="00D727F0"/>
    <w:rsid w:val="00D75C3F"/>
    <w:rsid w:val="00D76320"/>
    <w:rsid w:val="00D766F7"/>
    <w:rsid w:val="00D8279D"/>
    <w:rsid w:val="00D82E7A"/>
    <w:rsid w:val="00D866A6"/>
    <w:rsid w:val="00D8741B"/>
    <w:rsid w:val="00D87DB3"/>
    <w:rsid w:val="00D90030"/>
    <w:rsid w:val="00D94305"/>
    <w:rsid w:val="00DA16AE"/>
    <w:rsid w:val="00DA6308"/>
    <w:rsid w:val="00DA6EC7"/>
    <w:rsid w:val="00DB03AF"/>
    <w:rsid w:val="00DB0983"/>
    <w:rsid w:val="00DB3743"/>
    <w:rsid w:val="00DB5E3A"/>
    <w:rsid w:val="00DC0A9A"/>
    <w:rsid w:val="00DC1EB4"/>
    <w:rsid w:val="00DC1FE5"/>
    <w:rsid w:val="00DC4405"/>
    <w:rsid w:val="00DC4FAF"/>
    <w:rsid w:val="00DC5A17"/>
    <w:rsid w:val="00DC639E"/>
    <w:rsid w:val="00DC6752"/>
    <w:rsid w:val="00DC7D1C"/>
    <w:rsid w:val="00DD0A6A"/>
    <w:rsid w:val="00DD1038"/>
    <w:rsid w:val="00DD4CDB"/>
    <w:rsid w:val="00DD6A35"/>
    <w:rsid w:val="00DD7C5E"/>
    <w:rsid w:val="00DE1D4D"/>
    <w:rsid w:val="00DE264A"/>
    <w:rsid w:val="00DE4F38"/>
    <w:rsid w:val="00DE62A6"/>
    <w:rsid w:val="00DE68D4"/>
    <w:rsid w:val="00DF0AA5"/>
    <w:rsid w:val="00DF5D9B"/>
    <w:rsid w:val="00DF64A7"/>
    <w:rsid w:val="00E004E5"/>
    <w:rsid w:val="00E00C93"/>
    <w:rsid w:val="00E02EBD"/>
    <w:rsid w:val="00E0415A"/>
    <w:rsid w:val="00E1075D"/>
    <w:rsid w:val="00E11471"/>
    <w:rsid w:val="00E1571C"/>
    <w:rsid w:val="00E15924"/>
    <w:rsid w:val="00E165ED"/>
    <w:rsid w:val="00E17B79"/>
    <w:rsid w:val="00E212F8"/>
    <w:rsid w:val="00E22EA6"/>
    <w:rsid w:val="00E23AB4"/>
    <w:rsid w:val="00E27869"/>
    <w:rsid w:val="00E3194B"/>
    <w:rsid w:val="00E32DC0"/>
    <w:rsid w:val="00E33C52"/>
    <w:rsid w:val="00E33FB8"/>
    <w:rsid w:val="00E341EA"/>
    <w:rsid w:val="00E34401"/>
    <w:rsid w:val="00E35136"/>
    <w:rsid w:val="00E37C9D"/>
    <w:rsid w:val="00E37F3C"/>
    <w:rsid w:val="00E40A31"/>
    <w:rsid w:val="00E46646"/>
    <w:rsid w:val="00E47FCB"/>
    <w:rsid w:val="00E50265"/>
    <w:rsid w:val="00E50E43"/>
    <w:rsid w:val="00E5122A"/>
    <w:rsid w:val="00E525E5"/>
    <w:rsid w:val="00E55A89"/>
    <w:rsid w:val="00E57AFE"/>
    <w:rsid w:val="00E632A3"/>
    <w:rsid w:val="00E63583"/>
    <w:rsid w:val="00E63753"/>
    <w:rsid w:val="00E64ED2"/>
    <w:rsid w:val="00E66266"/>
    <w:rsid w:val="00E66C93"/>
    <w:rsid w:val="00E67EDB"/>
    <w:rsid w:val="00E71083"/>
    <w:rsid w:val="00E71DB2"/>
    <w:rsid w:val="00E750F1"/>
    <w:rsid w:val="00E765E8"/>
    <w:rsid w:val="00E80852"/>
    <w:rsid w:val="00E822A7"/>
    <w:rsid w:val="00E83CCB"/>
    <w:rsid w:val="00E84EBE"/>
    <w:rsid w:val="00E91C21"/>
    <w:rsid w:val="00E91C6E"/>
    <w:rsid w:val="00E928CB"/>
    <w:rsid w:val="00E93248"/>
    <w:rsid w:val="00E945FE"/>
    <w:rsid w:val="00E96DD6"/>
    <w:rsid w:val="00E97BCF"/>
    <w:rsid w:val="00EA1325"/>
    <w:rsid w:val="00EA1C75"/>
    <w:rsid w:val="00EA35D2"/>
    <w:rsid w:val="00EA37AF"/>
    <w:rsid w:val="00EA3BC2"/>
    <w:rsid w:val="00EA3C19"/>
    <w:rsid w:val="00EA4000"/>
    <w:rsid w:val="00EA4B75"/>
    <w:rsid w:val="00EA4F59"/>
    <w:rsid w:val="00EA65AC"/>
    <w:rsid w:val="00EB0325"/>
    <w:rsid w:val="00EB03F0"/>
    <w:rsid w:val="00EB1330"/>
    <w:rsid w:val="00EB2097"/>
    <w:rsid w:val="00EB6734"/>
    <w:rsid w:val="00EB687E"/>
    <w:rsid w:val="00EC7F75"/>
    <w:rsid w:val="00ED27AA"/>
    <w:rsid w:val="00ED4CA9"/>
    <w:rsid w:val="00EE2D6F"/>
    <w:rsid w:val="00EE425E"/>
    <w:rsid w:val="00EF2AA1"/>
    <w:rsid w:val="00EF465C"/>
    <w:rsid w:val="00EF5435"/>
    <w:rsid w:val="00F002E1"/>
    <w:rsid w:val="00F00B5C"/>
    <w:rsid w:val="00F01015"/>
    <w:rsid w:val="00F028FB"/>
    <w:rsid w:val="00F03828"/>
    <w:rsid w:val="00F040FD"/>
    <w:rsid w:val="00F04B76"/>
    <w:rsid w:val="00F06716"/>
    <w:rsid w:val="00F0728E"/>
    <w:rsid w:val="00F100F6"/>
    <w:rsid w:val="00F1025B"/>
    <w:rsid w:val="00F104E1"/>
    <w:rsid w:val="00F11BD4"/>
    <w:rsid w:val="00F12194"/>
    <w:rsid w:val="00F202CE"/>
    <w:rsid w:val="00F24689"/>
    <w:rsid w:val="00F25976"/>
    <w:rsid w:val="00F303F9"/>
    <w:rsid w:val="00F371A1"/>
    <w:rsid w:val="00F37A07"/>
    <w:rsid w:val="00F45171"/>
    <w:rsid w:val="00F45FF5"/>
    <w:rsid w:val="00F476B3"/>
    <w:rsid w:val="00F47BE3"/>
    <w:rsid w:val="00F548A8"/>
    <w:rsid w:val="00F5495E"/>
    <w:rsid w:val="00F6039B"/>
    <w:rsid w:val="00F6205D"/>
    <w:rsid w:val="00F6683B"/>
    <w:rsid w:val="00F703C2"/>
    <w:rsid w:val="00F76D5D"/>
    <w:rsid w:val="00F77164"/>
    <w:rsid w:val="00F775FB"/>
    <w:rsid w:val="00F77B83"/>
    <w:rsid w:val="00F80652"/>
    <w:rsid w:val="00F8334F"/>
    <w:rsid w:val="00F8531C"/>
    <w:rsid w:val="00F86FA0"/>
    <w:rsid w:val="00F9117D"/>
    <w:rsid w:val="00F96994"/>
    <w:rsid w:val="00F96A08"/>
    <w:rsid w:val="00F9723B"/>
    <w:rsid w:val="00FA289F"/>
    <w:rsid w:val="00FA324A"/>
    <w:rsid w:val="00FA3C88"/>
    <w:rsid w:val="00FA410E"/>
    <w:rsid w:val="00FA5149"/>
    <w:rsid w:val="00FA7BBC"/>
    <w:rsid w:val="00FB17A2"/>
    <w:rsid w:val="00FB1807"/>
    <w:rsid w:val="00FB2B02"/>
    <w:rsid w:val="00FB34A1"/>
    <w:rsid w:val="00FB3EF3"/>
    <w:rsid w:val="00FB4311"/>
    <w:rsid w:val="00FB43DA"/>
    <w:rsid w:val="00FB5A3B"/>
    <w:rsid w:val="00FB5E4A"/>
    <w:rsid w:val="00FB6BF1"/>
    <w:rsid w:val="00FB72AC"/>
    <w:rsid w:val="00FC1107"/>
    <w:rsid w:val="00FC148F"/>
    <w:rsid w:val="00FC19AC"/>
    <w:rsid w:val="00FC30EB"/>
    <w:rsid w:val="00FC3F17"/>
    <w:rsid w:val="00FC5034"/>
    <w:rsid w:val="00FC786E"/>
    <w:rsid w:val="00FC7A92"/>
    <w:rsid w:val="00FD25B1"/>
    <w:rsid w:val="00FD347E"/>
    <w:rsid w:val="00FD365C"/>
    <w:rsid w:val="00FD559E"/>
    <w:rsid w:val="00FD66BF"/>
    <w:rsid w:val="00FE03EB"/>
    <w:rsid w:val="00FE1DA0"/>
    <w:rsid w:val="00FE4396"/>
    <w:rsid w:val="00FE5674"/>
    <w:rsid w:val="00FF064B"/>
    <w:rsid w:val="00FF1DAA"/>
    <w:rsid w:val="00FF24FC"/>
    <w:rsid w:val="00FF28D2"/>
    <w:rsid w:val="00FF5F1B"/>
    <w:rsid w:val="00FF70D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1B31CA"/>
    <w:rPr>
      <w:color w:val="808080"/>
    </w:rPr>
  </w:style>
  <w:style w:type="paragraph" w:customStyle="1" w:styleId="CBBB9C4C1B40493F8C2DCA91999C3C02">
    <w:name w:val="CBBB9C4C1B40493F8C2DCA91999C3C02"/>
    <w:rsid w:val="00E96DD6"/>
    <w:pPr>
      <w:widowControl w:val="0"/>
      <w:jc w:val="both"/>
    </w:pPr>
  </w:style>
  <w:style w:type="paragraph" w:customStyle="1" w:styleId="E0F5084A068749D08326FF18D6D8F02D">
    <w:name w:val="E0F5084A068749D08326FF18D6D8F02D"/>
    <w:rsid w:val="00B0029E"/>
    <w:pPr>
      <w:widowControl w:val="0"/>
      <w:jc w:val="both"/>
    </w:pPr>
  </w:style>
  <w:style w:type="paragraph" w:customStyle="1" w:styleId="5BEE4E0691124180A111AAF3D1B516DF">
    <w:name w:val="5BEE4E0691124180A111AAF3D1B516DF"/>
    <w:rsid w:val="00B0029E"/>
    <w:pPr>
      <w:widowControl w:val="0"/>
      <w:jc w:val="both"/>
    </w:pPr>
  </w:style>
  <w:style w:type="paragraph" w:customStyle="1" w:styleId="659E8924B7004F9AA386C52B9A7029B8">
    <w:name w:val="659E8924B7004F9AA386C52B9A7029B8"/>
    <w:rsid w:val="00B0029E"/>
    <w:pPr>
      <w:widowControl w:val="0"/>
      <w:jc w:val="both"/>
    </w:pPr>
  </w:style>
  <w:style w:type="paragraph" w:customStyle="1" w:styleId="3840B177F3D745E487D5A9431BFFAB2A">
    <w:name w:val="3840B177F3D745E487D5A9431BFFAB2A"/>
    <w:rsid w:val="00B0029E"/>
    <w:pPr>
      <w:widowControl w:val="0"/>
      <w:jc w:val="both"/>
    </w:pPr>
  </w:style>
  <w:style w:type="paragraph" w:customStyle="1" w:styleId="AF045533D0914F03B17563143EAF1DD2">
    <w:name w:val="AF045533D0914F03B17563143EAF1DD2"/>
    <w:rsid w:val="00B0029E"/>
    <w:pPr>
      <w:widowControl w:val="0"/>
      <w:jc w:val="both"/>
    </w:pPr>
  </w:style>
  <w:style w:type="paragraph" w:customStyle="1" w:styleId="695FAFE863384E3EA26A01A8499A4F73">
    <w:name w:val="695FAFE863384E3EA26A01A8499A4F73"/>
    <w:rsid w:val="00B0029E"/>
    <w:pPr>
      <w:widowControl w:val="0"/>
      <w:jc w:val="both"/>
    </w:pPr>
  </w:style>
  <w:style w:type="paragraph" w:customStyle="1" w:styleId="D9283FD3909B4F49A530AC84139B1F9D">
    <w:name w:val="D9283FD3909B4F49A530AC84139B1F9D"/>
    <w:rsid w:val="00B0029E"/>
    <w:pPr>
      <w:widowControl w:val="0"/>
      <w:jc w:val="both"/>
    </w:pPr>
  </w:style>
  <w:style w:type="paragraph" w:customStyle="1" w:styleId="7DB68934EA3548B8A317235D235A4A2C">
    <w:name w:val="7DB68934EA3548B8A317235D235A4A2C"/>
    <w:rsid w:val="00B0029E"/>
    <w:pPr>
      <w:widowControl w:val="0"/>
      <w:jc w:val="both"/>
    </w:pPr>
  </w:style>
  <w:style w:type="paragraph" w:customStyle="1" w:styleId="56B5E120973C489FA2936AD49EFD701A">
    <w:name w:val="56B5E120973C489FA2936AD49EFD701A"/>
    <w:rsid w:val="00B0029E"/>
    <w:pPr>
      <w:widowControl w:val="0"/>
      <w:jc w:val="both"/>
    </w:pPr>
  </w:style>
  <w:style w:type="paragraph" w:customStyle="1" w:styleId="AE8195ADC38A45218FC6986CE415F4B1">
    <w:name w:val="AE8195ADC38A45218FC6986CE415F4B1"/>
    <w:rsid w:val="00B0029E"/>
    <w:pPr>
      <w:widowControl w:val="0"/>
      <w:jc w:val="both"/>
    </w:pPr>
  </w:style>
  <w:style w:type="paragraph" w:customStyle="1" w:styleId="3DC344091FA140198817343888862897">
    <w:name w:val="3DC344091FA140198817343888862897"/>
    <w:rsid w:val="00B0029E"/>
    <w:pPr>
      <w:widowControl w:val="0"/>
      <w:jc w:val="both"/>
    </w:pPr>
  </w:style>
  <w:style w:type="paragraph" w:customStyle="1" w:styleId="3FD79EBDC222419CA5A372613645A117">
    <w:name w:val="3FD79EBDC222419CA5A372613645A117"/>
    <w:rsid w:val="00B0029E"/>
    <w:pPr>
      <w:widowControl w:val="0"/>
      <w:jc w:val="both"/>
    </w:pPr>
  </w:style>
  <w:style w:type="paragraph" w:customStyle="1" w:styleId="9E970E4468DF4748A11C87012E276871">
    <w:name w:val="9E970E4468DF4748A11C87012E276871"/>
    <w:rsid w:val="00B0029E"/>
    <w:pPr>
      <w:widowControl w:val="0"/>
      <w:jc w:val="both"/>
    </w:pPr>
  </w:style>
  <w:style w:type="paragraph" w:customStyle="1" w:styleId="06F843D2231B484EA7DD81C39BE4F52D">
    <w:name w:val="06F843D2231B484EA7DD81C39BE4F52D"/>
    <w:rsid w:val="00B0029E"/>
    <w:pPr>
      <w:widowControl w:val="0"/>
      <w:jc w:val="both"/>
    </w:pPr>
  </w:style>
  <w:style w:type="paragraph" w:customStyle="1" w:styleId="E3C87E87F0464402BCCDD3B95594B638">
    <w:name w:val="E3C87E87F0464402BCCDD3B95594B638"/>
    <w:rsid w:val="00B0029E"/>
    <w:pPr>
      <w:widowControl w:val="0"/>
      <w:jc w:val="both"/>
    </w:pPr>
  </w:style>
  <w:style w:type="paragraph" w:customStyle="1" w:styleId="265EC36C33764F8F908BC81853471A9A">
    <w:name w:val="265EC36C33764F8F908BC81853471A9A"/>
    <w:rsid w:val="00B0029E"/>
    <w:pPr>
      <w:widowControl w:val="0"/>
      <w:jc w:val="both"/>
    </w:pPr>
  </w:style>
  <w:style w:type="paragraph" w:customStyle="1" w:styleId="51EE89BC67794DF88EBD81819733FF5A">
    <w:name w:val="51EE89BC67794DF88EBD81819733FF5A"/>
    <w:rsid w:val="00B0029E"/>
    <w:pPr>
      <w:widowControl w:val="0"/>
      <w:jc w:val="both"/>
    </w:pPr>
  </w:style>
  <w:style w:type="paragraph" w:customStyle="1" w:styleId="4010C625657041409EFC5A63F9F65EE6">
    <w:name w:val="4010C625657041409EFC5A63F9F65EE6"/>
    <w:rsid w:val="00B0029E"/>
    <w:pPr>
      <w:widowControl w:val="0"/>
      <w:jc w:val="both"/>
    </w:pPr>
  </w:style>
  <w:style w:type="paragraph" w:customStyle="1" w:styleId="17E0E18918E14A3F8A0F5121A44B61B7">
    <w:name w:val="17E0E18918E14A3F8A0F5121A44B61B7"/>
    <w:rsid w:val="00B0029E"/>
    <w:pPr>
      <w:widowControl w:val="0"/>
      <w:jc w:val="both"/>
    </w:pPr>
  </w:style>
  <w:style w:type="paragraph" w:customStyle="1" w:styleId="EEA1EB4D60244E5BB0CFBC2F26E5B933">
    <w:name w:val="EEA1EB4D60244E5BB0CFBC2F26E5B933"/>
    <w:rsid w:val="00B0029E"/>
    <w:pPr>
      <w:widowControl w:val="0"/>
      <w:jc w:val="both"/>
    </w:pPr>
  </w:style>
  <w:style w:type="paragraph" w:customStyle="1" w:styleId="FFC66E24C5EF49C2BD5EC4BCF4E1463E">
    <w:name w:val="FFC66E24C5EF49C2BD5EC4BCF4E1463E"/>
    <w:rsid w:val="00B0029E"/>
    <w:pPr>
      <w:widowControl w:val="0"/>
      <w:jc w:val="both"/>
    </w:pPr>
  </w:style>
  <w:style w:type="paragraph" w:customStyle="1" w:styleId="DFAE23ACC40F4E4989761B4CA9CB3ABD">
    <w:name w:val="DFAE23ACC40F4E4989761B4CA9CB3ABD"/>
    <w:rsid w:val="00D27B50"/>
    <w:pPr>
      <w:widowControl w:val="0"/>
      <w:jc w:val="both"/>
    </w:pPr>
  </w:style>
  <w:style w:type="paragraph" w:customStyle="1" w:styleId="CE56C7CFE7AB4AAA8C9CA5F3568A84F5">
    <w:name w:val="CE56C7CFE7AB4AAA8C9CA5F3568A84F5"/>
    <w:rsid w:val="00D27B50"/>
    <w:pPr>
      <w:widowControl w:val="0"/>
      <w:jc w:val="both"/>
    </w:pPr>
  </w:style>
  <w:style w:type="paragraph" w:customStyle="1" w:styleId="EE0DC28C87DB444D82AF716FF7E65B6F">
    <w:name w:val="EE0DC28C87DB444D82AF716FF7E65B6F"/>
    <w:rsid w:val="00D27B50"/>
    <w:pPr>
      <w:widowControl w:val="0"/>
      <w:jc w:val="both"/>
    </w:pPr>
  </w:style>
  <w:style w:type="paragraph" w:customStyle="1" w:styleId="B9FB11870AFB4066A5D4D67482163299">
    <w:name w:val="B9FB11870AFB4066A5D4D67482163299"/>
    <w:rsid w:val="00D27B50"/>
    <w:pPr>
      <w:widowControl w:val="0"/>
      <w:jc w:val="both"/>
    </w:pPr>
  </w:style>
  <w:style w:type="paragraph" w:customStyle="1" w:styleId="1A45C30A306A4C839B37C5FE94F4C736">
    <w:name w:val="1A45C30A306A4C839B37C5FE94F4C736"/>
    <w:rsid w:val="00D27B50"/>
    <w:pPr>
      <w:widowControl w:val="0"/>
      <w:jc w:val="both"/>
    </w:pPr>
  </w:style>
  <w:style w:type="paragraph" w:customStyle="1" w:styleId="8A52EEEFB3794498BD4EB852482E0A6F">
    <w:name w:val="8A52EEEFB3794498BD4EB852482E0A6F"/>
    <w:rsid w:val="00D27B50"/>
    <w:pPr>
      <w:widowControl w:val="0"/>
      <w:jc w:val="both"/>
    </w:pPr>
  </w:style>
  <w:style w:type="paragraph" w:customStyle="1" w:styleId="B338D2FC422448DB9179D6A557B305BD">
    <w:name w:val="B338D2FC422448DB9179D6A557B305BD"/>
    <w:rsid w:val="00D27B50"/>
    <w:pPr>
      <w:widowControl w:val="0"/>
      <w:jc w:val="both"/>
    </w:pPr>
  </w:style>
  <w:style w:type="paragraph" w:customStyle="1" w:styleId="6A5FCEBABD834E68B9F547C7C43ABB94">
    <w:name w:val="6A5FCEBABD834E68B9F547C7C43ABB94"/>
    <w:rsid w:val="00D27B50"/>
    <w:pPr>
      <w:widowControl w:val="0"/>
      <w:jc w:val="both"/>
    </w:pPr>
  </w:style>
  <w:style w:type="paragraph" w:customStyle="1" w:styleId="C2B3A2C22655469D83823A801391B07F">
    <w:name w:val="C2B3A2C22655469D83823A801391B07F"/>
    <w:rsid w:val="00D27B50"/>
    <w:pPr>
      <w:widowControl w:val="0"/>
      <w:jc w:val="both"/>
    </w:pPr>
  </w:style>
  <w:style w:type="paragraph" w:customStyle="1" w:styleId="2E5E5F63417146B8A0E603CDEDA3A3E6">
    <w:name w:val="2E5E5F63417146B8A0E603CDEDA3A3E6"/>
    <w:rsid w:val="00D27B50"/>
    <w:pPr>
      <w:widowControl w:val="0"/>
      <w:jc w:val="both"/>
    </w:pPr>
  </w:style>
  <w:style w:type="paragraph" w:customStyle="1" w:styleId="2099ED05C4FE4934865DB30E9458CC17">
    <w:name w:val="2099ED05C4FE4934865DB30E9458CC17"/>
    <w:rsid w:val="00D27B50"/>
    <w:pPr>
      <w:widowControl w:val="0"/>
      <w:jc w:val="both"/>
    </w:pPr>
  </w:style>
  <w:style w:type="paragraph" w:customStyle="1" w:styleId="E84AEE2E06AE43F5B43D2A8DD6035F87">
    <w:name w:val="E84AEE2E06AE43F5B43D2A8DD6035F87"/>
    <w:rsid w:val="00D27B50"/>
    <w:pPr>
      <w:widowControl w:val="0"/>
      <w:jc w:val="both"/>
    </w:pPr>
  </w:style>
  <w:style w:type="paragraph" w:customStyle="1" w:styleId="9CA4CAD30051414F90C8F47859EB943D">
    <w:name w:val="9CA4CAD30051414F90C8F47859EB943D"/>
    <w:rsid w:val="00D27B50"/>
    <w:pPr>
      <w:widowControl w:val="0"/>
      <w:jc w:val="both"/>
    </w:pPr>
  </w:style>
  <w:style w:type="paragraph" w:customStyle="1" w:styleId="B2270F34BDF9455CAA79005E33388B90">
    <w:name w:val="B2270F34BDF9455CAA79005E33388B90"/>
    <w:rsid w:val="00D27B50"/>
    <w:pPr>
      <w:widowControl w:val="0"/>
      <w:jc w:val="both"/>
    </w:pPr>
  </w:style>
  <w:style w:type="paragraph" w:customStyle="1" w:styleId="5E3901453E9F4E3385CAE48476B3B662">
    <w:name w:val="5E3901453E9F4E3385CAE48476B3B662"/>
    <w:rsid w:val="00D27B50"/>
    <w:pPr>
      <w:widowControl w:val="0"/>
      <w:jc w:val="both"/>
    </w:pPr>
  </w:style>
  <w:style w:type="paragraph" w:customStyle="1" w:styleId="90FF1B25138340199A8E8C6F4D6D0272">
    <w:name w:val="90FF1B25138340199A8E8C6F4D6D0272"/>
    <w:rsid w:val="00D27B50"/>
    <w:pPr>
      <w:widowControl w:val="0"/>
      <w:jc w:val="both"/>
    </w:pPr>
  </w:style>
  <w:style w:type="paragraph" w:customStyle="1" w:styleId="CDBFA22FCD8F4AE49BA1B57299FF8CEE">
    <w:name w:val="CDBFA22FCD8F4AE49BA1B57299FF8CEE"/>
    <w:rsid w:val="00D27B50"/>
    <w:pPr>
      <w:widowControl w:val="0"/>
      <w:jc w:val="both"/>
    </w:pPr>
  </w:style>
  <w:style w:type="paragraph" w:customStyle="1" w:styleId="75D8AEEBC8E44E08B31C31170CF86835">
    <w:name w:val="75D8AEEBC8E44E08B31C31170CF86835"/>
    <w:rsid w:val="00D27B50"/>
    <w:pPr>
      <w:widowControl w:val="0"/>
      <w:jc w:val="both"/>
    </w:pPr>
  </w:style>
  <w:style w:type="paragraph" w:customStyle="1" w:styleId="65C9AE9C152C48D9BBD142B79A2D2385">
    <w:name w:val="65C9AE9C152C48D9BBD142B79A2D2385"/>
    <w:rsid w:val="00D27B50"/>
    <w:pPr>
      <w:widowControl w:val="0"/>
      <w:jc w:val="both"/>
    </w:pPr>
  </w:style>
  <w:style w:type="paragraph" w:customStyle="1" w:styleId="A9FA48163A6B4280A2539937CF3243A8">
    <w:name w:val="A9FA48163A6B4280A2539937CF3243A8"/>
    <w:rsid w:val="00D27B50"/>
    <w:pPr>
      <w:widowControl w:val="0"/>
      <w:jc w:val="both"/>
    </w:pPr>
  </w:style>
  <w:style w:type="paragraph" w:customStyle="1" w:styleId="E697627279254C0B8937C8CE3EF4F3BE">
    <w:name w:val="E697627279254C0B8937C8CE3EF4F3BE"/>
    <w:rsid w:val="00D27B50"/>
    <w:pPr>
      <w:widowControl w:val="0"/>
      <w:jc w:val="both"/>
    </w:pPr>
  </w:style>
  <w:style w:type="paragraph" w:customStyle="1" w:styleId="47315A1049B94159A61D6F25CB1FBFD2">
    <w:name w:val="47315A1049B94159A61D6F25CB1FBFD2"/>
    <w:rsid w:val="00D27B50"/>
    <w:pPr>
      <w:widowControl w:val="0"/>
      <w:jc w:val="both"/>
    </w:pPr>
  </w:style>
  <w:style w:type="paragraph" w:customStyle="1" w:styleId="8542DC3AF9514971B4530251AFCEF530">
    <w:name w:val="8542DC3AF9514971B4530251AFCEF530"/>
    <w:rsid w:val="00D27B50"/>
    <w:pPr>
      <w:widowControl w:val="0"/>
      <w:jc w:val="both"/>
    </w:pPr>
  </w:style>
  <w:style w:type="paragraph" w:customStyle="1" w:styleId="7336267923834A0EA588C79083869271">
    <w:name w:val="7336267923834A0EA588C79083869271"/>
    <w:rsid w:val="00D27B50"/>
    <w:pPr>
      <w:widowControl w:val="0"/>
      <w:jc w:val="both"/>
    </w:pPr>
  </w:style>
  <w:style w:type="paragraph" w:customStyle="1" w:styleId="21F877B9487A43BFB2BE3A7AF659AEC2">
    <w:name w:val="21F877B9487A43BFB2BE3A7AF659AEC2"/>
    <w:rsid w:val="00D27B50"/>
    <w:pPr>
      <w:widowControl w:val="0"/>
      <w:jc w:val="both"/>
    </w:pPr>
  </w:style>
  <w:style w:type="paragraph" w:customStyle="1" w:styleId="93B664BFDA454E718BC27677949DE31C">
    <w:name w:val="93B664BFDA454E718BC27677949DE31C"/>
    <w:rsid w:val="00D27B50"/>
    <w:pPr>
      <w:widowControl w:val="0"/>
      <w:jc w:val="both"/>
    </w:pPr>
  </w:style>
  <w:style w:type="paragraph" w:customStyle="1" w:styleId="EC68FED16AFB43EE80F9AE08C3CBA2B8">
    <w:name w:val="EC68FED16AFB43EE80F9AE08C3CBA2B8"/>
    <w:rsid w:val="00D27B50"/>
    <w:pPr>
      <w:widowControl w:val="0"/>
      <w:jc w:val="both"/>
    </w:pPr>
  </w:style>
  <w:style w:type="paragraph" w:customStyle="1" w:styleId="1812372FB9AF4758AA46021E9343849D">
    <w:name w:val="1812372FB9AF4758AA46021E9343849D"/>
    <w:rsid w:val="00D27B50"/>
    <w:pPr>
      <w:widowControl w:val="0"/>
      <w:jc w:val="both"/>
    </w:pPr>
  </w:style>
  <w:style w:type="paragraph" w:customStyle="1" w:styleId="CE336BCF32414C3A8B1A51A54F19F9E0">
    <w:name w:val="CE336BCF32414C3A8B1A51A54F19F9E0"/>
    <w:rsid w:val="00D27B50"/>
    <w:pPr>
      <w:widowControl w:val="0"/>
      <w:jc w:val="both"/>
    </w:pPr>
  </w:style>
  <w:style w:type="paragraph" w:customStyle="1" w:styleId="46952318EF8A4FB09DC1997AE144F15C">
    <w:name w:val="46952318EF8A4FB09DC1997AE144F15C"/>
    <w:rsid w:val="00D27B50"/>
    <w:pPr>
      <w:widowControl w:val="0"/>
      <w:jc w:val="both"/>
    </w:pPr>
  </w:style>
  <w:style w:type="paragraph" w:customStyle="1" w:styleId="CF8E9B414FFF4D72B6AA95D39C703138">
    <w:name w:val="CF8E9B414FFF4D72B6AA95D39C703138"/>
    <w:rsid w:val="00D27B50"/>
    <w:pPr>
      <w:widowControl w:val="0"/>
      <w:jc w:val="both"/>
    </w:pPr>
  </w:style>
  <w:style w:type="paragraph" w:customStyle="1" w:styleId="8580104F4CC24F1E91C95ECB829012FA">
    <w:name w:val="8580104F4CC24F1E91C95ECB829012FA"/>
    <w:rsid w:val="00D27B50"/>
    <w:pPr>
      <w:widowControl w:val="0"/>
      <w:jc w:val="both"/>
    </w:pPr>
  </w:style>
  <w:style w:type="paragraph" w:customStyle="1" w:styleId="ABA7771CF6A24359AED95629C77355A3">
    <w:name w:val="ABA7771CF6A24359AED95629C77355A3"/>
    <w:rsid w:val="00D27B50"/>
    <w:pPr>
      <w:widowControl w:val="0"/>
      <w:jc w:val="both"/>
    </w:pPr>
  </w:style>
  <w:style w:type="paragraph" w:customStyle="1" w:styleId="3236C27AF40C4EF79BBD7BEA670DFD9F">
    <w:name w:val="3236C27AF40C4EF79BBD7BEA670DFD9F"/>
    <w:rsid w:val="00D27B50"/>
    <w:pPr>
      <w:widowControl w:val="0"/>
      <w:jc w:val="both"/>
    </w:pPr>
  </w:style>
  <w:style w:type="paragraph" w:customStyle="1" w:styleId="89DE2C1A4CAA48B98221D96DCC875DA1">
    <w:name w:val="89DE2C1A4CAA48B98221D96DCC875DA1"/>
    <w:rsid w:val="00D27B50"/>
    <w:pPr>
      <w:widowControl w:val="0"/>
      <w:jc w:val="both"/>
    </w:pPr>
  </w:style>
  <w:style w:type="paragraph" w:customStyle="1" w:styleId="5CA42847212B435D9EB17A87199CB629">
    <w:name w:val="5CA42847212B435D9EB17A87199CB629"/>
    <w:rsid w:val="00D27B50"/>
    <w:pPr>
      <w:widowControl w:val="0"/>
      <w:jc w:val="both"/>
    </w:pPr>
  </w:style>
  <w:style w:type="paragraph" w:customStyle="1" w:styleId="D9A7831D4E5E428CB8BB3AA3E2482103">
    <w:name w:val="D9A7831D4E5E428CB8BB3AA3E2482103"/>
    <w:rsid w:val="00D27B50"/>
    <w:pPr>
      <w:widowControl w:val="0"/>
      <w:jc w:val="both"/>
    </w:pPr>
  </w:style>
  <w:style w:type="paragraph" w:customStyle="1" w:styleId="B1ECE5E81E8E4BC08D46FEC7EB4D1258">
    <w:name w:val="B1ECE5E81E8E4BC08D46FEC7EB4D1258"/>
    <w:rsid w:val="006A4540"/>
    <w:pPr>
      <w:widowControl w:val="0"/>
      <w:jc w:val="both"/>
    </w:pPr>
  </w:style>
  <w:style w:type="paragraph" w:customStyle="1" w:styleId="090E54EE4C2E4AA4AF5ACC01BC65DFF6">
    <w:name w:val="090E54EE4C2E4AA4AF5ACC01BC65DFF6"/>
    <w:rsid w:val="006A4540"/>
    <w:pPr>
      <w:widowControl w:val="0"/>
      <w:jc w:val="both"/>
    </w:pPr>
  </w:style>
  <w:style w:type="paragraph" w:customStyle="1" w:styleId="EE796A0620944E4D8A24D6B48A9F702A">
    <w:name w:val="EE796A0620944E4D8A24D6B48A9F702A"/>
    <w:rsid w:val="006A4540"/>
    <w:pPr>
      <w:widowControl w:val="0"/>
      <w:jc w:val="both"/>
    </w:pPr>
  </w:style>
  <w:style w:type="paragraph" w:customStyle="1" w:styleId="CCFD46820D5442D5BCD84500C66610E6">
    <w:name w:val="CCFD46820D5442D5BCD84500C66610E6"/>
    <w:rsid w:val="006A4540"/>
    <w:pPr>
      <w:widowControl w:val="0"/>
      <w:jc w:val="both"/>
    </w:pPr>
  </w:style>
  <w:style w:type="paragraph" w:customStyle="1" w:styleId="9B3F1EB42C534448A05A1C1348F9159C">
    <w:name w:val="9B3F1EB42C534448A05A1C1348F9159C"/>
    <w:rsid w:val="006A4540"/>
    <w:pPr>
      <w:widowControl w:val="0"/>
      <w:jc w:val="both"/>
    </w:pPr>
  </w:style>
  <w:style w:type="paragraph" w:customStyle="1" w:styleId="91BBBB9D52824904A33F150F431252D9">
    <w:name w:val="91BBBB9D52824904A33F150F431252D9"/>
    <w:rsid w:val="006A4540"/>
    <w:pPr>
      <w:widowControl w:val="0"/>
      <w:jc w:val="both"/>
    </w:pPr>
  </w:style>
  <w:style w:type="paragraph" w:customStyle="1" w:styleId="56C5ECE32A124F03904826E9267909EA">
    <w:name w:val="56C5ECE32A124F03904826E9267909EA"/>
    <w:rsid w:val="006A4540"/>
    <w:pPr>
      <w:widowControl w:val="0"/>
      <w:jc w:val="both"/>
    </w:pPr>
  </w:style>
  <w:style w:type="paragraph" w:customStyle="1" w:styleId="C7740D0ED85C49A5854F02E962CA1433">
    <w:name w:val="C7740D0ED85C49A5854F02E962CA1433"/>
    <w:rsid w:val="006A4540"/>
    <w:pPr>
      <w:widowControl w:val="0"/>
      <w:jc w:val="both"/>
    </w:pPr>
  </w:style>
  <w:style w:type="paragraph" w:customStyle="1" w:styleId="9354914D89B44FF7AFB36824F2CDE732">
    <w:name w:val="9354914D89B44FF7AFB36824F2CDE732"/>
    <w:rsid w:val="006A4540"/>
    <w:pPr>
      <w:widowControl w:val="0"/>
      <w:jc w:val="both"/>
    </w:pPr>
  </w:style>
  <w:style w:type="paragraph" w:customStyle="1" w:styleId="724FA260981F49ABA27086A16543AD13">
    <w:name w:val="724FA260981F49ABA27086A16543AD13"/>
    <w:rsid w:val="006A4540"/>
    <w:pPr>
      <w:widowControl w:val="0"/>
      <w:jc w:val="both"/>
    </w:pPr>
  </w:style>
  <w:style w:type="paragraph" w:customStyle="1" w:styleId="C76356C22250457FB1F059E21C4D950D">
    <w:name w:val="C76356C22250457FB1F059E21C4D950D"/>
    <w:rsid w:val="006A4540"/>
    <w:pPr>
      <w:widowControl w:val="0"/>
      <w:jc w:val="both"/>
    </w:pPr>
  </w:style>
  <w:style w:type="paragraph" w:customStyle="1" w:styleId="7053F6CA22CB4F26AE55372738FDF54A">
    <w:name w:val="7053F6CA22CB4F26AE55372738FDF54A"/>
    <w:rsid w:val="006A4540"/>
    <w:pPr>
      <w:widowControl w:val="0"/>
      <w:jc w:val="both"/>
    </w:pPr>
  </w:style>
  <w:style w:type="paragraph" w:customStyle="1" w:styleId="EF3694F63BA94D2BB36AA96F3B6E27E3">
    <w:name w:val="EF3694F63BA94D2BB36AA96F3B6E27E3"/>
    <w:rsid w:val="006A4540"/>
    <w:pPr>
      <w:widowControl w:val="0"/>
      <w:jc w:val="both"/>
    </w:pPr>
  </w:style>
  <w:style w:type="paragraph" w:customStyle="1" w:styleId="DE8E8155BC2143D2B9678550F0C0709D">
    <w:name w:val="DE8E8155BC2143D2B9678550F0C0709D"/>
    <w:rsid w:val="006A4540"/>
    <w:pPr>
      <w:widowControl w:val="0"/>
      <w:jc w:val="both"/>
    </w:pPr>
  </w:style>
  <w:style w:type="paragraph" w:customStyle="1" w:styleId="CC35762A3CDD4DBAB1FF967177B6D58A">
    <w:name w:val="CC35762A3CDD4DBAB1FF967177B6D58A"/>
    <w:rsid w:val="006A4540"/>
    <w:pPr>
      <w:widowControl w:val="0"/>
      <w:jc w:val="both"/>
    </w:pPr>
  </w:style>
  <w:style w:type="paragraph" w:customStyle="1" w:styleId="0CB03125C3A44817BD52748EA6A24CD9">
    <w:name w:val="0CB03125C3A44817BD52748EA6A24CD9"/>
    <w:rsid w:val="006A4540"/>
    <w:pPr>
      <w:widowControl w:val="0"/>
      <w:jc w:val="both"/>
    </w:pPr>
  </w:style>
  <w:style w:type="paragraph" w:customStyle="1" w:styleId="35917C464BFD422391C7FE1338C339B3">
    <w:name w:val="35917C464BFD422391C7FE1338C339B3"/>
    <w:rsid w:val="006A4540"/>
    <w:pPr>
      <w:widowControl w:val="0"/>
      <w:jc w:val="both"/>
    </w:pPr>
  </w:style>
  <w:style w:type="paragraph" w:customStyle="1" w:styleId="B2B779C01CEA430A9B59ED92EEC69DE2">
    <w:name w:val="B2B779C01CEA430A9B59ED92EEC69DE2"/>
    <w:rsid w:val="006A4540"/>
    <w:pPr>
      <w:widowControl w:val="0"/>
      <w:jc w:val="both"/>
    </w:pPr>
  </w:style>
  <w:style w:type="paragraph" w:customStyle="1" w:styleId="15CF8B8DB80A431DAEECED5C1372603D">
    <w:name w:val="15CF8B8DB80A431DAEECED5C1372603D"/>
    <w:rsid w:val="006A4540"/>
    <w:pPr>
      <w:widowControl w:val="0"/>
      <w:jc w:val="both"/>
    </w:pPr>
  </w:style>
  <w:style w:type="paragraph" w:customStyle="1" w:styleId="CFEEE38A4D69474E935CCD91E24BB079">
    <w:name w:val="CFEEE38A4D69474E935CCD91E24BB079"/>
    <w:rsid w:val="006A4540"/>
    <w:pPr>
      <w:widowControl w:val="0"/>
      <w:jc w:val="both"/>
    </w:pPr>
  </w:style>
  <w:style w:type="paragraph" w:customStyle="1" w:styleId="AAD65E8309084CBF821FFC339858D9B2">
    <w:name w:val="AAD65E8309084CBF821FFC339858D9B2"/>
    <w:rsid w:val="006A4540"/>
    <w:pPr>
      <w:widowControl w:val="0"/>
      <w:jc w:val="both"/>
    </w:pPr>
  </w:style>
  <w:style w:type="paragraph" w:customStyle="1" w:styleId="1A4CEBD819DD489183CB2121F062B438">
    <w:name w:val="1A4CEBD819DD489183CB2121F062B438"/>
    <w:rsid w:val="006A4540"/>
    <w:pPr>
      <w:widowControl w:val="0"/>
      <w:jc w:val="both"/>
    </w:pPr>
  </w:style>
  <w:style w:type="paragraph" w:customStyle="1" w:styleId="5E479D1FCCD74536B97B6DA654D522FB">
    <w:name w:val="5E479D1FCCD74536B97B6DA654D522FB"/>
    <w:rsid w:val="006A4540"/>
    <w:pPr>
      <w:widowControl w:val="0"/>
      <w:jc w:val="both"/>
    </w:pPr>
  </w:style>
  <w:style w:type="paragraph" w:customStyle="1" w:styleId="A632739202624AC281E2334AADB01E04">
    <w:name w:val="A632739202624AC281E2334AADB01E04"/>
    <w:rsid w:val="006A4540"/>
    <w:pPr>
      <w:widowControl w:val="0"/>
      <w:jc w:val="both"/>
    </w:pPr>
  </w:style>
  <w:style w:type="paragraph" w:customStyle="1" w:styleId="C5FEF492B94141D19F60CE1DA3F9D953">
    <w:name w:val="C5FEF492B94141D19F60CE1DA3F9D953"/>
    <w:rsid w:val="006A4540"/>
    <w:pPr>
      <w:widowControl w:val="0"/>
      <w:jc w:val="both"/>
    </w:pPr>
  </w:style>
  <w:style w:type="paragraph" w:customStyle="1" w:styleId="215B4A3A413F418D9E04A40E47AE3C42">
    <w:name w:val="215B4A3A413F418D9E04A40E47AE3C42"/>
    <w:rsid w:val="006A4540"/>
    <w:pPr>
      <w:widowControl w:val="0"/>
      <w:jc w:val="both"/>
    </w:pPr>
  </w:style>
  <w:style w:type="paragraph" w:customStyle="1" w:styleId="C1C2D5E4B82D412597836D63988CE905">
    <w:name w:val="C1C2D5E4B82D412597836D63988CE905"/>
    <w:rsid w:val="006A4540"/>
    <w:pPr>
      <w:widowControl w:val="0"/>
      <w:jc w:val="both"/>
    </w:pPr>
  </w:style>
  <w:style w:type="paragraph" w:customStyle="1" w:styleId="0F591E757F864C71BEF5BC15B2F132AF">
    <w:name w:val="0F591E757F864C71BEF5BC15B2F132AF"/>
    <w:rsid w:val="006A4540"/>
    <w:pPr>
      <w:widowControl w:val="0"/>
      <w:jc w:val="both"/>
    </w:pPr>
  </w:style>
  <w:style w:type="paragraph" w:customStyle="1" w:styleId="EE81CBF67EEE46CFBBA7A9DE0D4B0650">
    <w:name w:val="EE81CBF67EEE46CFBBA7A9DE0D4B0650"/>
    <w:rsid w:val="006A4540"/>
    <w:pPr>
      <w:widowControl w:val="0"/>
      <w:jc w:val="both"/>
    </w:pPr>
  </w:style>
  <w:style w:type="paragraph" w:customStyle="1" w:styleId="5AEA0711B23F44B89A0662AA1F1F2B6E">
    <w:name w:val="5AEA0711B23F44B89A0662AA1F1F2B6E"/>
    <w:rsid w:val="006A4540"/>
    <w:pPr>
      <w:widowControl w:val="0"/>
      <w:jc w:val="both"/>
    </w:pPr>
  </w:style>
  <w:style w:type="paragraph" w:customStyle="1" w:styleId="1808D4B05931440DAE078CB5D2B39DF9">
    <w:name w:val="1808D4B05931440DAE078CB5D2B39DF9"/>
    <w:rsid w:val="006A4540"/>
    <w:pPr>
      <w:widowControl w:val="0"/>
      <w:jc w:val="both"/>
    </w:pPr>
  </w:style>
  <w:style w:type="paragraph" w:customStyle="1" w:styleId="5FDA6DBEE7084D20A09DD9659DEC663E">
    <w:name w:val="5FDA6DBEE7084D20A09DD9659DEC663E"/>
    <w:rsid w:val="006A4540"/>
    <w:pPr>
      <w:widowControl w:val="0"/>
      <w:jc w:val="both"/>
    </w:pPr>
  </w:style>
  <w:style w:type="paragraph" w:customStyle="1" w:styleId="EA174323BE4B400A932CF8BBACBA3F8E">
    <w:name w:val="EA174323BE4B400A932CF8BBACBA3F8E"/>
    <w:rsid w:val="006A4540"/>
    <w:pPr>
      <w:widowControl w:val="0"/>
      <w:jc w:val="both"/>
    </w:pPr>
  </w:style>
  <w:style w:type="paragraph" w:customStyle="1" w:styleId="A80C8C23B8C046A9837C9B0DE1C3E5BF">
    <w:name w:val="A80C8C23B8C046A9837C9B0DE1C3E5BF"/>
    <w:rsid w:val="006A4540"/>
    <w:pPr>
      <w:widowControl w:val="0"/>
      <w:jc w:val="both"/>
    </w:pPr>
  </w:style>
  <w:style w:type="paragraph" w:customStyle="1" w:styleId="69A801790BF84167AB09AE0F0364BE64">
    <w:name w:val="69A801790BF84167AB09AE0F0364BE64"/>
    <w:rsid w:val="006A4540"/>
    <w:pPr>
      <w:widowControl w:val="0"/>
      <w:jc w:val="both"/>
    </w:pPr>
  </w:style>
  <w:style w:type="paragraph" w:customStyle="1" w:styleId="7520E85DCD914800BAF1FC30CD3EE2C6">
    <w:name w:val="7520E85DCD914800BAF1FC30CD3EE2C6"/>
    <w:rsid w:val="006A4540"/>
    <w:pPr>
      <w:widowControl w:val="0"/>
      <w:jc w:val="both"/>
    </w:pPr>
  </w:style>
  <w:style w:type="paragraph" w:customStyle="1" w:styleId="38FA00EB25B648B69DED4A9D21A91095">
    <w:name w:val="38FA00EB25B648B69DED4A9D21A91095"/>
    <w:rsid w:val="006A4540"/>
    <w:pPr>
      <w:widowControl w:val="0"/>
      <w:jc w:val="both"/>
    </w:pPr>
  </w:style>
  <w:style w:type="paragraph" w:customStyle="1" w:styleId="7CD0E5349EEA46219480DFC1D40CE872">
    <w:name w:val="7CD0E5349EEA46219480DFC1D40CE872"/>
    <w:rsid w:val="006A4540"/>
    <w:pPr>
      <w:widowControl w:val="0"/>
      <w:jc w:val="both"/>
    </w:pPr>
  </w:style>
  <w:style w:type="paragraph" w:customStyle="1" w:styleId="464D7629B17F43038527263E9E787E30">
    <w:name w:val="464D7629B17F43038527263E9E787E30"/>
    <w:rsid w:val="006A4540"/>
    <w:pPr>
      <w:widowControl w:val="0"/>
      <w:jc w:val="both"/>
    </w:pPr>
  </w:style>
  <w:style w:type="paragraph" w:customStyle="1" w:styleId="428F36A594FA41E8A1A6BA75668C8212">
    <w:name w:val="428F36A594FA41E8A1A6BA75668C8212"/>
    <w:rsid w:val="006A4540"/>
    <w:pPr>
      <w:widowControl w:val="0"/>
      <w:jc w:val="both"/>
    </w:pPr>
  </w:style>
  <w:style w:type="paragraph" w:customStyle="1" w:styleId="AA71B413812447C7B02AF2D556B451E2">
    <w:name w:val="AA71B413812447C7B02AF2D556B451E2"/>
    <w:rsid w:val="006A4540"/>
    <w:pPr>
      <w:widowControl w:val="0"/>
      <w:jc w:val="both"/>
    </w:pPr>
  </w:style>
  <w:style w:type="paragraph" w:customStyle="1" w:styleId="66644AA9601A4D578ED7932D0FEF1889">
    <w:name w:val="66644AA9601A4D578ED7932D0FEF1889"/>
    <w:rsid w:val="006A4540"/>
    <w:pPr>
      <w:widowControl w:val="0"/>
      <w:jc w:val="both"/>
    </w:pPr>
  </w:style>
  <w:style w:type="paragraph" w:customStyle="1" w:styleId="DADADC90625F4301A0E27A40835E05B2">
    <w:name w:val="DADADC90625F4301A0E27A40835E05B2"/>
    <w:rsid w:val="006A4540"/>
    <w:pPr>
      <w:widowControl w:val="0"/>
      <w:jc w:val="both"/>
    </w:pPr>
  </w:style>
  <w:style w:type="paragraph" w:customStyle="1" w:styleId="E6EE915B2B124538888C61BD35F3A17D">
    <w:name w:val="E6EE915B2B124538888C61BD35F3A17D"/>
    <w:rsid w:val="006A4540"/>
    <w:pPr>
      <w:widowControl w:val="0"/>
      <w:jc w:val="both"/>
    </w:pPr>
  </w:style>
  <w:style w:type="paragraph" w:customStyle="1" w:styleId="0D49FB6A65C44D9FB6F75B119DD4B920">
    <w:name w:val="0D49FB6A65C44D9FB6F75B119DD4B920"/>
    <w:rsid w:val="006A4540"/>
    <w:pPr>
      <w:widowControl w:val="0"/>
      <w:jc w:val="both"/>
    </w:pPr>
  </w:style>
  <w:style w:type="paragraph" w:customStyle="1" w:styleId="0F30932D03C449D9BDD8198015E87776">
    <w:name w:val="0F30932D03C449D9BDD8198015E87776"/>
    <w:rsid w:val="006A4540"/>
    <w:pPr>
      <w:widowControl w:val="0"/>
      <w:jc w:val="both"/>
    </w:pPr>
  </w:style>
  <w:style w:type="paragraph" w:customStyle="1" w:styleId="8D63E31E70D94DD283F5675A929DF117">
    <w:name w:val="8D63E31E70D94DD283F5675A929DF117"/>
    <w:rsid w:val="006A4540"/>
    <w:pPr>
      <w:widowControl w:val="0"/>
      <w:jc w:val="both"/>
    </w:pPr>
  </w:style>
  <w:style w:type="paragraph" w:customStyle="1" w:styleId="80A27DA96F944461BBB78FCA90940E12">
    <w:name w:val="80A27DA96F944461BBB78FCA90940E12"/>
    <w:rsid w:val="006A4540"/>
    <w:pPr>
      <w:widowControl w:val="0"/>
      <w:jc w:val="both"/>
    </w:pPr>
  </w:style>
  <w:style w:type="paragraph" w:customStyle="1" w:styleId="6C909FEDB2264971A31BED6FC2502482">
    <w:name w:val="6C909FEDB2264971A31BED6FC2502482"/>
    <w:rsid w:val="006A4540"/>
    <w:pPr>
      <w:widowControl w:val="0"/>
      <w:jc w:val="both"/>
    </w:pPr>
  </w:style>
  <w:style w:type="paragraph" w:customStyle="1" w:styleId="3B73652039F6405C804A7DA60E4AB200">
    <w:name w:val="3B73652039F6405C804A7DA60E4AB200"/>
    <w:rsid w:val="006A4540"/>
    <w:pPr>
      <w:widowControl w:val="0"/>
      <w:jc w:val="both"/>
    </w:pPr>
  </w:style>
  <w:style w:type="paragraph" w:customStyle="1" w:styleId="46C45D1BFE9B4466BA5F8B05C9561DFB">
    <w:name w:val="46C45D1BFE9B4466BA5F8B05C9561DFB"/>
    <w:rsid w:val="006A4540"/>
    <w:pPr>
      <w:widowControl w:val="0"/>
      <w:jc w:val="both"/>
    </w:pPr>
  </w:style>
  <w:style w:type="paragraph" w:customStyle="1" w:styleId="DDC66073AFED4B41A6B42C2C1E4A02CD">
    <w:name w:val="DDC66073AFED4B41A6B42C2C1E4A02CD"/>
    <w:rsid w:val="006A4540"/>
    <w:pPr>
      <w:widowControl w:val="0"/>
      <w:jc w:val="both"/>
    </w:pPr>
  </w:style>
  <w:style w:type="paragraph" w:customStyle="1" w:styleId="51F9C63329EB44369C9002BF141A0A53">
    <w:name w:val="51F9C63329EB44369C9002BF141A0A53"/>
    <w:rsid w:val="006A4540"/>
    <w:pPr>
      <w:widowControl w:val="0"/>
      <w:jc w:val="both"/>
    </w:pPr>
  </w:style>
  <w:style w:type="paragraph" w:customStyle="1" w:styleId="1BABDDBEB0ED44AAB529AABD9D6CF80F">
    <w:name w:val="1BABDDBEB0ED44AAB529AABD9D6CF80F"/>
    <w:rsid w:val="006A4540"/>
    <w:pPr>
      <w:widowControl w:val="0"/>
      <w:jc w:val="both"/>
    </w:pPr>
  </w:style>
  <w:style w:type="paragraph" w:customStyle="1" w:styleId="1C0CCB3501C24873AE54C822A0D1092A">
    <w:name w:val="1C0CCB3501C24873AE54C822A0D1092A"/>
    <w:rsid w:val="006A4540"/>
    <w:pPr>
      <w:widowControl w:val="0"/>
      <w:jc w:val="both"/>
    </w:pPr>
  </w:style>
  <w:style w:type="paragraph" w:customStyle="1" w:styleId="29FD9F30585940789F46B14FB6C9F153">
    <w:name w:val="29FD9F30585940789F46B14FB6C9F153"/>
    <w:rsid w:val="006A4540"/>
    <w:pPr>
      <w:widowControl w:val="0"/>
      <w:jc w:val="both"/>
    </w:pPr>
  </w:style>
  <w:style w:type="paragraph" w:customStyle="1" w:styleId="7BBE58839DFD41EB95ECB360986D9E0D">
    <w:name w:val="7BBE58839DFD41EB95ECB360986D9E0D"/>
    <w:rsid w:val="006A4540"/>
    <w:pPr>
      <w:widowControl w:val="0"/>
      <w:jc w:val="both"/>
    </w:pPr>
  </w:style>
  <w:style w:type="paragraph" w:customStyle="1" w:styleId="8BAD0EF4F6F54EE3A5A9C022456F13E9">
    <w:name w:val="8BAD0EF4F6F54EE3A5A9C022456F13E9"/>
    <w:rsid w:val="006A4540"/>
    <w:pPr>
      <w:widowControl w:val="0"/>
      <w:jc w:val="both"/>
    </w:pPr>
  </w:style>
  <w:style w:type="paragraph" w:customStyle="1" w:styleId="4D50EDAA38BC44CC9F4CEA1BD97FE654">
    <w:name w:val="4D50EDAA38BC44CC9F4CEA1BD97FE654"/>
    <w:rsid w:val="006A4540"/>
    <w:pPr>
      <w:widowControl w:val="0"/>
      <w:jc w:val="both"/>
    </w:pPr>
  </w:style>
  <w:style w:type="paragraph" w:customStyle="1" w:styleId="03D5EDDB969D40EC82AB001145790B4B">
    <w:name w:val="03D5EDDB969D40EC82AB001145790B4B"/>
    <w:rsid w:val="006A4540"/>
    <w:pPr>
      <w:widowControl w:val="0"/>
      <w:jc w:val="both"/>
    </w:pPr>
  </w:style>
  <w:style w:type="paragraph" w:customStyle="1" w:styleId="D80353389A854E4286D0755523376E49">
    <w:name w:val="D80353389A854E4286D0755523376E49"/>
    <w:rsid w:val="006A4540"/>
    <w:pPr>
      <w:widowControl w:val="0"/>
      <w:jc w:val="both"/>
    </w:pPr>
  </w:style>
  <w:style w:type="paragraph" w:customStyle="1" w:styleId="D491B44F42A44DC89ADFE2D5D8DAB20C">
    <w:name w:val="D491B44F42A44DC89ADFE2D5D8DAB20C"/>
    <w:rsid w:val="006A4540"/>
    <w:pPr>
      <w:widowControl w:val="0"/>
      <w:jc w:val="both"/>
    </w:pPr>
  </w:style>
  <w:style w:type="paragraph" w:customStyle="1" w:styleId="8F42B2ABC47B4D358E001422AC0ABF82">
    <w:name w:val="8F42B2ABC47B4D358E001422AC0ABF82"/>
    <w:rsid w:val="006A4540"/>
    <w:pPr>
      <w:widowControl w:val="0"/>
      <w:jc w:val="both"/>
    </w:pPr>
  </w:style>
  <w:style w:type="paragraph" w:customStyle="1" w:styleId="9382EE7BD1C94238849D1FCFEB4CB4A9">
    <w:name w:val="9382EE7BD1C94238849D1FCFEB4CB4A9"/>
    <w:rsid w:val="006A4540"/>
    <w:pPr>
      <w:widowControl w:val="0"/>
      <w:jc w:val="both"/>
    </w:pPr>
  </w:style>
  <w:style w:type="paragraph" w:customStyle="1" w:styleId="53BA29B078F947529CDBAA4F73F1E7F4">
    <w:name w:val="53BA29B078F947529CDBAA4F73F1E7F4"/>
    <w:rsid w:val="006A4540"/>
    <w:pPr>
      <w:widowControl w:val="0"/>
      <w:jc w:val="both"/>
    </w:pPr>
  </w:style>
  <w:style w:type="paragraph" w:customStyle="1" w:styleId="0EF5635CA615475CB985F0AC137590CC">
    <w:name w:val="0EF5635CA615475CB985F0AC137590CC"/>
    <w:rsid w:val="006A4540"/>
    <w:pPr>
      <w:widowControl w:val="0"/>
      <w:jc w:val="both"/>
    </w:pPr>
  </w:style>
  <w:style w:type="paragraph" w:customStyle="1" w:styleId="CF024E6B7AD64FBCB3D7C0DA4CD81307">
    <w:name w:val="CF024E6B7AD64FBCB3D7C0DA4CD81307"/>
    <w:rsid w:val="006A4540"/>
    <w:pPr>
      <w:widowControl w:val="0"/>
      <w:jc w:val="both"/>
    </w:pPr>
  </w:style>
  <w:style w:type="paragraph" w:customStyle="1" w:styleId="395D28C8346B436CBDE83C4F729A5798">
    <w:name w:val="395D28C8346B436CBDE83C4F729A5798"/>
    <w:rsid w:val="006A4540"/>
    <w:pPr>
      <w:widowControl w:val="0"/>
      <w:jc w:val="both"/>
    </w:pPr>
  </w:style>
  <w:style w:type="paragraph" w:customStyle="1" w:styleId="508252220ED443D59BA0C035607AA36F">
    <w:name w:val="508252220ED443D59BA0C035607AA36F"/>
    <w:rsid w:val="006A4540"/>
    <w:pPr>
      <w:widowControl w:val="0"/>
      <w:jc w:val="both"/>
    </w:pPr>
  </w:style>
  <w:style w:type="paragraph" w:customStyle="1" w:styleId="4CF8FC4284F941D7884F79C69B68BF82">
    <w:name w:val="4CF8FC4284F941D7884F79C69B68BF82"/>
    <w:rsid w:val="006A4540"/>
    <w:pPr>
      <w:widowControl w:val="0"/>
      <w:jc w:val="both"/>
    </w:pPr>
  </w:style>
  <w:style w:type="paragraph" w:customStyle="1" w:styleId="56709D4C2F8148688957709FF4323FE4">
    <w:name w:val="56709D4C2F8148688957709FF4323FE4"/>
    <w:rsid w:val="006A4540"/>
    <w:pPr>
      <w:widowControl w:val="0"/>
      <w:jc w:val="both"/>
    </w:pPr>
  </w:style>
  <w:style w:type="paragraph" w:customStyle="1" w:styleId="42A42B3630F944519A837EA250481A6E">
    <w:name w:val="42A42B3630F944519A837EA250481A6E"/>
    <w:rsid w:val="006A4540"/>
    <w:pPr>
      <w:widowControl w:val="0"/>
      <w:jc w:val="both"/>
    </w:pPr>
  </w:style>
  <w:style w:type="paragraph" w:customStyle="1" w:styleId="187FBB6BC08041ACB4F9A7F4E8A45620">
    <w:name w:val="187FBB6BC08041ACB4F9A7F4E8A45620"/>
    <w:rsid w:val="006A4540"/>
    <w:pPr>
      <w:widowControl w:val="0"/>
      <w:jc w:val="both"/>
    </w:pPr>
  </w:style>
  <w:style w:type="paragraph" w:customStyle="1" w:styleId="B2E6C8EE2106456695FB9B6B8AB2F32F">
    <w:name w:val="B2E6C8EE2106456695FB9B6B8AB2F32F"/>
    <w:rsid w:val="006A4540"/>
    <w:pPr>
      <w:widowControl w:val="0"/>
      <w:jc w:val="both"/>
    </w:pPr>
  </w:style>
  <w:style w:type="paragraph" w:customStyle="1" w:styleId="68FED4F5B1AB4E47B557A21C60C21F7B">
    <w:name w:val="68FED4F5B1AB4E47B557A21C60C21F7B"/>
    <w:rsid w:val="006A4540"/>
    <w:pPr>
      <w:widowControl w:val="0"/>
      <w:jc w:val="both"/>
    </w:pPr>
  </w:style>
  <w:style w:type="paragraph" w:customStyle="1" w:styleId="C3E9B45F22314B86BF40884A0E6F62A8">
    <w:name w:val="C3E9B45F22314B86BF40884A0E6F62A8"/>
    <w:rsid w:val="006A4540"/>
    <w:pPr>
      <w:widowControl w:val="0"/>
      <w:jc w:val="both"/>
    </w:pPr>
  </w:style>
  <w:style w:type="paragraph" w:customStyle="1" w:styleId="E43C237C104D4C709E5BC969F406F755">
    <w:name w:val="E43C237C104D4C709E5BC969F406F755"/>
    <w:rsid w:val="006A4540"/>
    <w:pPr>
      <w:widowControl w:val="0"/>
      <w:jc w:val="both"/>
    </w:pPr>
  </w:style>
  <w:style w:type="paragraph" w:customStyle="1" w:styleId="441602EA26204F50AD3A14301199C2E6">
    <w:name w:val="441602EA26204F50AD3A14301199C2E6"/>
    <w:rsid w:val="006A4540"/>
    <w:pPr>
      <w:widowControl w:val="0"/>
      <w:jc w:val="both"/>
    </w:pPr>
  </w:style>
  <w:style w:type="paragraph" w:customStyle="1" w:styleId="5E35495A305647EB80AD78159C3801FB">
    <w:name w:val="5E35495A305647EB80AD78159C3801FB"/>
    <w:rsid w:val="006A4540"/>
    <w:pPr>
      <w:widowControl w:val="0"/>
      <w:jc w:val="both"/>
    </w:pPr>
  </w:style>
  <w:style w:type="paragraph" w:customStyle="1" w:styleId="2067E1B37E33458A99EBFE63D8FFF8CB">
    <w:name w:val="2067E1B37E33458A99EBFE63D8FFF8CB"/>
    <w:rsid w:val="006A4540"/>
    <w:pPr>
      <w:widowControl w:val="0"/>
      <w:jc w:val="both"/>
    </w:pPr>
  </w:style>
  <w:style w:type="paragraph" w:customStyle="1" w:styleId="4340BFBE7E324ECDA410643A6B47AAF2">
    <w:name w:val="4340BFBE7E324ECDA410643A6B47AAF2"/>
    <w:rsid w:val="006A4540"/>
    <w:pPr>
      <w:widowControl w:val="0"/>
      <w:jc w:val="both"/>
    </w:pPr>
  </w:style>
  <w:style w:type="paragraph" w:customStyle="1" w:styleId="A71A4BEF406C43A1BA0E334B4FC3698E">
    <w:name w:val="A71A4BEF406C43A1BA0E334B4FC3698E"/>
    <w:rsid w:val="006A4540"/>
    <w:pPr>
      <w:widowControl w:val="0"/>
      <w:jc w:val="both"/>
    </w:pPr>
  </w:style>
  <w:style w:type="paragraph" w:customStyle="1" w:styleId="FDE07BF367D54AE99EAC09033780C3E9">
    <w:name w:val="FDE07BF367D54AE99EAC09033780C3E9"/>
    <w:rsid w:val="00BF0D37"/>
    <w:pPr>
      <w:widowControl w:val="0"/>
      <w:jc w:val="both"/>
    </w:pPr>
  </w:style>
  <w:style w:type="paragraph" w:customStyle="1" w:styleId="3936B93427CF491B9B846AD43D03E4B8">
    <w:name w:val="3936B93427CF491B9B846AD43D03E4B8"/>
    <w:rsid w:val="00BF0D37"/>
    <w:pPr>
      <w:widowControl w:val="0"/>
      <w:jc w:val="both"/>
    </w:pPr>
  </w:style>
  <w:style w:type="paragraph" w:customStyle="1" w:styleId="225E0C2771414729AA5D54361AEF20A8">
    <w:name w:val="225E0C2771414729AA5D54361AEF20A8"/>
    <w:rsid w:val="00BF0D37"/>
    <w:pPr>
      <w:widowControl w:val="0"/>
      <w:jc w:val="both"/>
    </w:pPr>
  </w:style>
  <w:style w:type="paragraph" w:customStyle="1" w:styleId="E4A335C81B9E49D38BB772A385D08287">
    <w:name w:val="E4A335C81B9E49D38BB772A385D08287"/>
    <w:rsid w:val="00BF0D37"/>
    <w:pPr>
      <w:widowControl w:val="0"/>
      <w:jc w:val="both"/>
    </w:pPr>
  </w:style>
  <w:style w:type="paragraph" w:customStyle="1" w:styleId="85BDE87BCFB44BCD99BE6B784AE163CA">
    <w:name w:val="85BDE87BCFB44BCD99BE6B784AE163CA"/>
    <w:rsid w:val="00BF0D37"/>
    <w:pPr>
      <w:widowControl w:val="0"/>
      <w:jc w:val="both"/>
    </w:pPr>
  </w:style>
  <w:style w:type="paragraph" w:customStyle="1" w:styleId="806CDD33A5374ECCAE3B2730E67D61D2">
    <w:name w:val="806CDD33A5374ECCAE3B2730E67D61D2"/>
    <w:rsid w:val="00BF0D37"/>
    <w:pPr>
      <w:widowControl w:val="0"/>
      <w:jc w:val="both"/>
    </w:pPr>
  </w:style>
  <w:style w:type="paragraph" w:customStyle="1" w:styleId="8AA0159B4D4444F6A3DF03448B899734">
    <w:name w:val="8AA0159B4D4444F6A3DF03448B899734"/>
    <w:rsid w:val="00BF0D37"/>
    <w:pPr>
      <w:widowControl w:val="0"/>
      <w:jc w:val="both"/>
    </w:pPr>
  </w:style>
  <w:style w:type="paragraph" w:customStyle="1" w:styleId="13944CCA01B141E19910DEAAB3BB238F">
    <w:name w:val="13944CCA01B141E19910DEAAB3BB238F"/>
    <w:rsid w:val="00BF0D37"/>
    <w:pPr>
      <w:widowControl w:val="0"/>
      <w:jc w:val="both"/>
    </w:pPr>
  </w:style>
  <w:style w:type="paragraph" w:customStyle="1" w:styleId="A054F3E35F934FBDA5B9BA6AF0E16510">
    <w:name w:val="A054F3E35F934FBDA5B9BA6AF0E16510"/>
    <w:rsid w:val="00BF0D37"/>
    <w:pPr>
      <w:widowControl w:val="0"/>
      <w:jc w:val="both"/>
    </w:pPr>
  </w:style>
  <w:style w:type="paragraph" w:customStyle="1" w:styleId="156F1031FD9646D796273396AEBFEF78">
    <w:name w:val="156F1031FD9646D796273396AEBFEF78"/>
    <w:rsid w:val="00BF0D37"/>
    <w:pPr>
      <w:widowControl w:val="0"/>
      <w:jc w:val="both"/>
    </w:pPr>
  </w:style>
  <w:style w:type="paragraph" w:customStyle="1" w:styleId="6EDF2E5B10714BA988A9FAA382EA60F0">
    <w:name w:val="6EDF2E5B10714BA988A9FAA382EA60F0"/>
    <w:rsid w:val="00BF0D37"/>
    <w:pPr>
      <w:widowControl w:val="0"/>
      <w:jc w:val="both"/>
    </w:pPr>
  </w:style>
  <w:style w:type="paragraph" w:customStyle="1" w:styleId="B37A054BD9FC4473A3C42A1AC742A2FF">
    <w:name w:val="B37A054BD9FC4473A3C42A1AC742A2FF"/>
    <w:rsid w:val="00BF0D37"/>
    <w:pPr>
      <w:widowControl w:val="0"/>
      <w:jc w:val="both"/>
    </w:pPr>
  </w:style>
  <w:style w:type="paragraph" w:customStyle="1" w:styleId="BF2A068E9A4D4ACF86C40220B66D7B02">
    <w:name w:val="BF2A068E9A4D4ACF86C40220B66D7B02"/>
    <w:rsid w:val="00BF0D37"/>
    <w:pPr>
      <w:widowControl w:val="0"/>
      <w:jc w:val="both"/>
    </w:pPr>
  </w:style>
  <w:style w:type="paragraph" w:customStyle="1" w:styleId="93AA088C35494069AFCDFCE1E6DD87D1">
    <w:name w:val="93AA088C35494069AFCDFCE1E6DD87D1"/>
    <w:rsid w:val="00BF0D37"/>
    <w:pPr>
      <w:widowControl w:val="0"/>
      <w:jc w:val="both"/>
    </w:pPr>
  </w:style>
  <w:style w:type="paragraph" w:customStyle="1" w:styleId="D7A5BD2E69B14A44818DB96BF5BE7484">
    <w:name w:val="D7A5BD2E69B14A44818DB96BF5BE7484"/>
    <w:rsid w:val="00BF0D37"/>
    <w:pPr>
      <w:widowControl w:val="0"/>
      <w:jc w:val="both"/>
    </w:pPr>
  </w:style>
  <w:style w:type="paragraph" w:customStyle="1" w:styleId="5B64642E9BD64FABBD066D029AE87FF9">
    <w:name w:val="5B64642E9BD64FABBD066D029AE87FF9"/>
    <w:rsid w:val="00BF0D37"/>
    <w:pPr>
      <w:widowControl w:val="0"/>
      <w:jc w:val="both"/>
    </w:pPr>
  </w:style>
  <w:style w:type="paragraph" w:customStyle="1" w:styleId="48AB6354329D49848F7250EF5C6E11CA">
    <w:name w:val="48AB6354329D49848F7250EF5C6E11CA"/>
    <w:rsid w:val="00BF0D37"/>
    <w:pPr>
      <w:widowControl w:val="0"/>
      <w:jc w:val="both"/>
    </w:pPr>
  </w:style>
  <w:style w:type="paragraph" w:customStyle="1" w:styleId="07DF73FF77684077991AA54EB69EE2B3">
    <w:name w:val="07DF73FF77684077991AA54EB69EE2B3"/>
    <w:rsid w:val="00BF0D37"/>
    <w:pPr>
      <w:widowControl w:val="0"/>
      <w:jc w:val="both"/>
    </w:pPr>
  </w:style>
  <w:style w:type="paragraph" w:customStyle="1" w:styleId="877A87CD8CA9406CB8218B29F3396E7A">
    <w:name w:val="877A87CD8CA9406CB8218B29F3396E7A"/>
    <w:rsid w:val="00BF0D37"/>
    <w:pPr>
      <w:widowControl w:val="0"/>
      <w:jc w:val="both"/>
    </w:pPr>
  </w:style>
  <w:style w:type="paragraph" w:customStyle="1" w:styleId="48DD05BD21424AB091CD251D514AF5ED">
    <w:name w:val="48DD05BD21424AB091CD251D514AF5ED"/>
    <w:rsid w:val="00BF0D37"/>
    <w:pPr>
      <w:widowControl w:val="0"/>
      <w:jc w:val="both"/>
    </w:pPr>
  </w:style>
  <w:style w:type="paragraph" w:customStyle="1" w:styleId="1644FA520DDE4030AA89E557BFE15CCE">
    <w:name w:val="1644FA520DDE4030AA89E557BFE15CCE"/>
    <w:rsid w:val="00BF0D37"/>
    <w:pPr>
      <w:widowControl w:val="0"/>
      <w:jc w:val="both"/>
    </w:pPr>
  </w:style>
  <w:style w:type="paragraph" w:customStyle="1" w:styleId="594DD6A20F8247D6A4A57645418AC106">
    <w:name w:val="594DD6A20F8247D6A4A57645418AC106"/>
    <w:rsid w:val="00BF0D37"/>
    <w:pPr>
      <w:widowControl w:val="0"/>
      <w:jc w:val="both"/>
    </w:pPr>
  </w:style>
  <w:style w:type="paragraph" w:customStyle="1" w:styleId="751A7BF0FDD44BA8A248A40BD1711666">
    <w:name w:val="751A7BF0FDD44BA8A248A40BD1711666"/>
    <w:rsid w:val="00BF0D37"/>
    <w:pPr>
      <w:widowControl w:val="0"/>
      <w:jc w:val="both"/>
    </w:pPr>
  </w:style>
  <w:style w:type="paragraph" w:customStyle="1" w:styleId="32D4D7BC442B4FF5956EFC463D3B5E2F">
    <w:name w:val="32D4D7BC442B4FF5956EFC463D3B5E2F"/>
    <w:rsid w:val="00BF0D37"/>
    <w:pPr>
      <w:widowControl w:val="0"/>
      <w:jc w:val="both"/>
    </w:pPr>
  </w:style>
  <w:style w:type="paragraph" w:customStyle="1" w:styleId="7E94CEF265E740A6945FC9F1783F2D6A">
    <w:name w:val="7E94CEF265E740A6945FC9F1783F2D6A"/>
    <w:rsid w:val="00BF0D37"/>
    <w:pPr>
      <w:widowControl w:val="0"/>
      <w:jc w:val="both"/>
    </w:pPr>
  </w:style>
  <w:style w:type="paragraph" w:customStyle="1" w:styleId="053D13BE427D4F9CB37F5E13585DC15B">
    <w:name w:val="053D13BE427D4F9CB37F5E13585DC15B"/>
    <w:rsid w:val="00BF0D37"/>
    <w:pPr>
      <w:widowControl w:val="0"/>
      <w:jc w:val="both"/>
    </w:pPr>
  </w:style>
  <w:style w:type="paragraph" w:customStyle="1" w:styleId="05D31332E54340F09AA9AB58D4953CEF">
    <w:name w:val="05D31332E54340F09AA9AB58D4953CEF"/>
    <w:rsid w:val="00BF0D37"/>
    <w:pPr>
      <w:widowControl w:val="0"/>
      <w:jc w:val="both"/>
    </w:pPr>
  </w:style>
  <w:style w:type="paragraph" w:customStyle="1" w:styleId="C07B6D0494F1497FBEA81C2C9DD9E8D1">
    <w:name w:val="C07B6D0494F1497FBEA81C2C9DD9E8D1"/>
    <w:rsid w:val="00BF0D37"/>
    <w:pPr>
      <w:widowControl w:val="0"/>
      <w:jc w:val="both"/>
    </w:pPr>
  </w:style>
  <w:style w:type="paragraph" w:customStyle="1" w:styleId="6B917BD440B745A6A6D138322BCCF544">
    <w:name w:val="6B917BD440B745A6A6D138322BCCF544"/>
    <w:rsid w:val="00BF0D37"/>
    <w:pPr>
      <w:widowControl w:val="0"/>
      <w:jc w:val="both"/>
    </w:pPr>
  </w:style>
  <w:style w:type="paragraph" w:customStyle="1" w:styleId="3D97854C11F4484AB555365C345AC11D">
    <w:name w:val="3D97854C11F4484AB555365C345AC11D"/>
    <w:rsid w:val="00BF0D37"/>
    <w:pPr>
      <w:widowControl w:val="0"/>
      <w:jc w:val="both"/>
    </w:pPr>
  </w:style>
  <w:style w:type="paragraph" w:customStyle="1" w:styleId="1E3FC6E0D21547B19EC21D17B5000644">
    <w:name w:val="1E3FC6E0D21547B19EC21D17B5000644"/>
    <w:rsid w:val="00BF0D37"/>
    <w:pPr>
      <w:widowControl w:val="0"/>
      <w:jc w:val="both"/>
    </w:pPr>
  </w:style>
  <w:style w:type="paragraph" w:customStyle="1" w:styleId="1C91D4AD382A4AC8B65E2C46DBCD92C4">
    <w:name w:val="1C91D4AD382A4AC8B65E2C46DBCD92C4"/>
    <w:rsid w:val="00BF0D37"/>
    <w:pPr>
      <w:widowControl w:val="0"/>
      <w:jc w:val="both"/>
    </w:pPr>
  </w:style>
  <w:style w:type="paragraph" w:customStyle="1" w:styleId="F355DB063D764EF9AEEE7E0B117350D2">
    <w:name w:val="F355DB063D764EF9AEEE7E0B117350D2"/>
    <w:rsid w:val="00BF0D37"/>
    <w:pPr>
      <w:widowControl w:val="0"/>
      <w:jc w:val="both"/>
    </w:pPr>
  </w:style>
  <w:style w:type="paragraph" w:customStyle="1" w:styleId="1D382992CAFF46D39A994542A9504AB5">
    <w:name w:val="1D382992CAFF46D39A994542A9504AB5"/>
    <w:rsid w:val="00BF0D37"/>
    <w:pPr>
      <w:widowControl w:val="0"/>
      <w:jc w:val="both"/>
    </w:pPr>
  </w:style>
  <w:style w:type="paragraph" w:customStyle="1" w:styleId="EA9AF573D9504793B121C75FF509FE97">
    <w:name w:val="EA9AF573D9504793B121C75FF509FE97"/>
    <w:rsid w:val="00BF0D37"/>
    <w:pPr>
      <w:widowControl w:val="0"/>
      <w:jc w:val="both"/>
    </w:pPr>
  </w:style>
  <w:style w:type="paragraph" w:customStyle="1" w:styleId="9A5B366BEBAD466FB80A6839A6860964">
    <w:name w:val="9A5B366BEBAD466FB80A6839A6860964"/>
    <w:rsid w:val="00BF0D37"/>
    <w:pPr>
      <w:widowControl w:val="0"/>
      <w:jc w:val="both"/>
    </w:pPr>
  </w:style>
  <w:style w:type="paragraph" w:customStyle="1" w:styleId="00510A08488F45C0B4FF84A07D1B2847">
    <w:name w:val="00510A08488F45C0B4FF84A07D1B2847"/>
    <w:rsid w:val="00BF0D37"/>
    <w:pPr>
      <w:widowControl w:val="0"/>
      <w:jc w:val="both"/>
    </w:pPr>
  </w:style>
  <w:style w:type="paragraph" w:customStyle="1" w:styleId="79A67B966277472EBA72E5A72325DDBF">
    <w:name w:val="79A67B966277472EBA72E5A72325DDBF"/>
    <w:rsid w:val="00BF0D37"/>
    <w:pPr>
      <w:widowControl w:val="0"/>
      <w:jc w:val="both"/>
    </w:pPr>
  </w:style>
  <w:style w:type="paragraph" w:customStyle="1" w:styleId="C9EA9C6EEE244B5CAA8BB4F341E86537">
    <w:name w:val="C9EA9C6EEE244B5CAA8BB4F341E86537"/>
    <w:rsid w:val="003873A3"/>
    <w:pPr>
      <w:widowControl w:val="0"/>
      <w:jc w:val="both"/>
    </w:pPr>
  </w:style>
  <w:style w:type="paragraph" w:customStyle="1" w:styleId="D72FDC4A5E704EC9B93BBEFB1E1EFCA0">
    <w:name w:val="D72FDC4A5E704EC9B93BBEFB1E1EFCA0"/>
    <w:rsid w:val="003873A3"/>
    <w:pPr>
      <w:widowControl w:val="0"/>
      <w:jc w:val="both"/>
    </w:pPr>
  </w:style>
  <w:style w:type="paragraph" w:customStyle="1" w:styleId="7CE9D60B8C87492781877939B5F4169F">
    <w:name w:val="7CE9D60B8C87492781877939B5F4169F"/>
    <w:rsid w:val="003873A3"/>
    <w:pPr>
      <w:widowControl w:val="0"/>
      <w:jc w:val="both"/>
    </w:pPr>
  </w:style>
  <w:style w:type="paragraph" w:customStyle="1" w:styleId="11FC2D1657DA4A6181A494195BDCC731">
    <w:name w:val="11FC2D1657DA4A6181A494195BDCC731"/>
    <w:rsid w:val="003873A3"/>
    <w:pPr>
      <w:widowControl w:val="0"/>
      <w:jc w:val="both"/>
    </w:pPr>
  </w:style>
  <w:style w:type="paragraph" w:customStyle="1" w:styleId="427AB5CF6F2A480B9CDDD0FA6D907A09">
    <w:name w:val="427AB5CF6F2A480B9CDDD0FA6D907A09"/>
    <w:rsid w:val="003873A3"/>
    <w:pPr>
      <w:widowControl w:val="0"/>
      <w:jc w:val="both"/>
    </w:pPr>
  </w:style>
  <w:style w:type="paragraph" w:customStyle="1" w:styleId="916E246655E248048944F0BE92D0E925">
    <w:name w:val="916E246655E248048944F0BE92D0E925"/>
    <w:rsid w:val="003873A3"/>
    <w:pPr>
      <w:widowControl w:val="0"/>
      <w:jc w:val="both"/>
    </w:pPr>
  </w:style>
  <w:style w:type="paragraph" w:customStyle="1" w:styleId="E3F51F3719AD4FCA94C9058D574B4EFF">
    <w:name w:val="E3F51F3719AD4FCA94C9058D574B4EFF"/>
    <w:rsid w:val="003873A3"/>
    <w:pPr>
      <w:widowControl w:val="0"/>
      <w:jc w:val="both"/>
    </w:pPr>
  </w:style>
  <w:style w:type="paragraph" w:customStyle="1" w:styleId="5111680C7BCC48CFBC489DB7BEA8F2D3">
    <w:name w:val="5111680C7BCC48CFBC489DB7BEA8F2D3"/>
    <w:rsid w:val="003873A3"/>
    <w:pPr>
      <w:widowControl w:val="0"/>
      <w:jc w:val="both"/>
    </w:pPr>
  </w:style>
  <w:style w:type="paragraph" w:customStyle="1" w:styleId="D648CDDF2645424EBA867D7D1AEAB410">
    <w:name w:val="D648CDDF2645424EBA867D7D1AEAB410"/>
    <w:rsid w:val="003873A3"/>
    <w:pPr>
      <w:widowControl w:val="0"/>
      <w:jc w:val="both"/>
    </w:pPr>
  </w:style>
  <w:style w:type="paragraph" w:customStyle="1" w:styleId="BD3661A6BA5B46218C103361C3E72638">
    <w:name w:val="BD3661A6BA5B46218C103361C3E72638"/>
    <w:rsid w:val="003873A3"/>
    <w:pPr>
      <w:widowControl w:val="0"/>
      <w:jc w:val="both"/>
    </w:pPr>
  </w:style>
  <w:style w:type="paragraph" w:customStyle="1" w:styleId="18F62C24F59D4B88A7E3289839A9D67E">
    <w:name w:val="18F62C24F59D4B88A7E3289839A9D67E"/>
    <w:rsid w:val="003873A3"/>
    <w:pPr>
      <w:widowControl w:val="0"/>
      <w:jc w:val="both"/>
    </w:pPr>
  </w:style>
  <w:style w:type="paragraph" w:customStyle="1" w:styleId="D2306C4CFB7A4DCC9146622EA82FB8F0">
    <w:name w:val="D2306C4CFB7A4DCC9146622EA82FB8F0"/>
    <w:rsid w:val="003873A3"/>
    <w:pPr>
      <w:widowControl w:val="0"/>
      <w:jc w:val="both"/>
    </w:pPr>
  </w:style>
  <w:style w:type="paragraph" w:customStyle="1" w:styleId="FA4F2DE6A7D64688BD0F17E34E89B68C">
    <w:name w:val="FA4F2DE6A7D64688BD0F17E34E89B68C"/>
    <w:rsid w:val="003873A3"/>
    <w:pPr>
      <w:widowControl w:val="0"/>
      <w:jc w:val="both"/>
    </w:pPr>
  </w:style>
  <w:style w:type="paragraph" w:customStyle="1" w:styleId="B299626FDF7040B3828FD4234DE05560">
    <w:name w:val="B299626FDF7040B3828FD4234DE05560"/>
    <w:rsid w:val="003873A3"/>
    <w:pPr>
      <w:widowControl w:val="0"/>
      <w:jc w:val="both"/>
    </w:pPr>
  </w:style>
  <w:style w:type="paragraph" w:customStyle="1" w:styleId="955356F300B848C580E4A693D4ADDE00">
    <w:name w:val="955356F300B848C580E4A693D4ADDE00"/>
    <w:rsid w:val="003873A3"/>
    <w:pPr>
      <w:widowControl w:val="0"/>
      <w:jc w:val="both"/>
    </w:pPr>
  </w:style>
  <w:style w:type="paragraph" w:customStyle="1" w:styleId="6CCDC28C21424834AD8022B4FD3B3031">
    <w:name w:val="6CCDC28C21424834AD8022B4FD3B3031"/>
    <w:rsid w:val="003873A3"/>
    <w:pPr>
      <w:widowControl w:val="0"/>
      <w:jc w:val="both"/>
    </w:pPr>
  </w:style>
  <w:style w:type="paragraph" w:customStyle="1" w:styleId="B43F11E8C8214D40AD72E78284CA59EE">
    <w:name w:val="B43F11E8C8214D40AD72E78284CA59EE"/>
    <w:rsid w:val="003873A3"/>
    <w:pPr>
      <w:widowControl w:val="0"/>
      <w:jc w:val="both"/>
    </w:pPr>
  </w:style>
  <w:style w:type="paragraph" w:customStyle="1" w:styleId="C2FB3B8B856442689E0C029FA0661FB7">
    <w:name w:val="C2FB3B8B856442689E0C029FA0661FB7"/>
    <w:rsid w:val="003873A3"/>
    <w:pPr>
      <w:widowControl w:val="0"/>
      <w:jc w:val="both"/>
    </w:pPr>
  </w:style>
  <w:style w:type="paragraph" w:customStyle="1" w:styleId="6DE3334F5C7048EA8FF59681DC45AB98">
    <w:name w:val="6DE3334F5C7048EA8FF59681DC45AB98"/>
    <w:rsid w:val="003873A3"/>
    <w:pPr>
      <w:widowControl w:val="0"/>
      <w:jc w:val="both"/>
    </w:pPr>
  </w:style>
  <w:style w:type="paragraph" w:customStyle="1" w:styleId="FC68D8BC7FB74D92B7579929324CF866">
    <w:name w:val="FC68D8BC7FB74D92B7579929324CF866"/>
    <w:rsid w:val="003873A3"/>
    <w:pPr>
      <w:widowControl w:val="0"/>
      <w:jc w:val="both"/>
    </w:pPr>
  </w:style>
  <w:style w:type="paragraph" w:customStyle="1" w:styleId="9E1B76E6A75A41FBBED25D927422C9F7">
    <w:name w:val="9E1B76E6A75A41FBBED25D927422C9F7"/>
    <w:rsid w:val="003873A3"/>
    <w:pPr>
      <w:widowControl w:val="0"/>
      <w:jc w:val="both"/>
    </w:pPr>
  </w:style>
  <w:style w:type="paragraph" w:customStyle="1" w:styleId="09F130F2D586479AAB242F7481B04915">
    <w:name w:val="09F130F2D586479AAB242F7481B04915"/>
    <w:rsid w:val="003873A3"/>
    <w:pPr>
      <w:widowControl w:val="0"/>
      <w:jc w:val="both"/>
    </w:pPr>
  </w:style>
  <w:style w:type="paragraph" w:customStyle="1" w:styleId="9939CBBCEC5349519031AC71BF8358D8">
    <w:name w:val="9939CBBCEC5349519031AC71BF8358D8"/>
    <w:rsid w:val="003873A3"/>
    <w:pPr>
      <w:widowControl w:val="0"/>
      <w:jc w:val="both"/>
    </w:pPr>
  </w:style>
  <w:style w:type="paragraph" w:customStyle="1" w:styleId="DC27A8F398374A72A81CFCED60C45115">
    <w:name w:val="DC27A8F398374A72A81CFCED60C45115"/>
    <w:rsid w:val="003873A3"/>
    <w:pPr>
      <w:widowControl w:val="0"/>
      <w:jc w:val="both"/>
    </w:pPr>
  </w:style>
  <w:style w:type="paragraph" w:customStyle="1" w:styleId="2A93540909C74C89B34AB9DDC14E01D2">
    <w:name w:val="2A93540909C74C89B34AB9DDC14E01D2"/>
    <w:rsid w:val="003873A3"/>
    <w:pPr>
      <w:widowControl w:val="0"/>
      <w:jc w:val="both"/>
    </w:pPr>
  </w:style>
  <w:style w:type="paragraph" w:customStyle="1" w:styleId="F63FFEC25BA548D8AA8D4B56D60C7B41">
    <w:name w:val="F63FFEC25BA548D8AA8D4B56D60C7B41"/>
    <w:rsid w:val="003873A3"/>
    <w:pPr>
      <w:widowControl w:val="0"/>
      <w:jc w:val="both"/>
    </w:pPr>
  </w:style>
  <w:style w:type="paragraph" w:customStyle="1" w:styleId="4BAA73D2ED6747EEB84789D550D19FE1">
    <w:name w:val="4BAA73D2ED6747EEB84789D550D19FE1"/>
    <w:rsid w:val="003873A3"/>
    <w:pPr>
      <w:widowControl w:val="0"/>
      <w:jc w:val="both"/>
    </w:pPr>
  </w:style>
  <w:style w:type="paragraph" w:customStyle="1" w:styleId="DD3E98BEAA7F4EF6A52991DC3A2EF9D4">
    <w:name w:val="DD3E98BEAA7F4EF6A52991DC3A2EF9D4"/>
    <w:rsid w:val="002E5224"/>
    <w:pPr>
      <w:widowControl w:val="0"/>
      <w:jc w:val="both"/>
    </w:pPr>
  </w:style>
  <w:style w:type="paragraph" w:customStyle="1" w:styleId="D157F007479147EF85178343524A5482">
    <w:name w:val="D157F007479147EF85178343524A5482"/>
    <w:rsid w:val="002E5224"/>
    <w:pPr>
      <w:widowControl w:val="0"/>
      <w:jc w:val="both"/>
    </w:pPr>
  </w:style>
  <w:style w:type="paragraph" w:customStyle="1" w:styleId="46C38A4DA6A5490AB53A235C23D55994">
    <w:name w:val="46C38A4DA6A5490AB53A235C23D55994"/>
    <w:rsid w:val="002E5224"/>
    <w:pPr>
      <w:widowControl w:val="0"/>
      <w:jc w:val="both"/>
    </w:pPr>
  </w:style>
  <w:style w:type="paragraph" w:customStyle="1" w:styleId="8C1A1E314CEF4F3688F11595D730B13E">
    <w:name w:val="8C1A1E314CEF4F3688F11595D730B13E"/>
    <w:rsid w:val="002E5224"/>
    <w:pPr>
      <w:widowControl w:val="0"/>
      <w:jc w:val="both"/>
    </w:pPr>
  </w:style>
  <w:style w:type="paragraph" w:customStyle="1" w:styleId="11EA8B7299C44763907F7045ACDF2261">
    <w:name w:val="11EA8B7299C44763907F7045ACDF2261"/>
    <w:rsid w:val="002E5224"/>
    <w:pPr>
      <w:widowControl w:val="0"/>
      <w:jc w:val="both"/>
    </w:pPr>
  </w:style>
  <w:style w:type="paragraph" w:customStyle="1" w:styleId="BE5362756ECC4D87BA6388AFAC64BF82">
    <w:name w:val="BE5362756ECC4D87BA6388AFAC64BF82"/>
    <w:rsid w:val="002E5224"/>
    <w:pPr>
      <w:widowControl w:val="0"/>
      <w:jc w:val="both"/>
    </w:pPr>
  </w:style>
  <w:style w:type="paragraph" w:customStyle="1" w:styleId="EDDA1F9097E044E7A53C96302E7C0EB1">
    <w:name w:val="EDDA1F9097E044E7A53C96302E7C0EB1"/>
    <w:rsid w:val="002E5224"/>
    <w:pPr>
      <w:widowControl w:val="0"/>
      <w:jc w:val="both"/>
    </w:pPr>
  </w:style>
  <w:style w:type="paragraph" w:customStyle="1" w:styleId="F3E00FA854E944449A104F492DC83911">
    <w:name w:val="F3E00FA854E944449A104F492DC83911"/>
    <w:rsid w:val="002E5224"/>
    <w:pPr>
      <w:widowControl w:val="0"/>
      <w:jc w:val="both"/>
    </w:pPr>
  </w:style>
  <w:style w:type="paragraph" w:customStyle="1" w:styleId="230E7579042840BCACEC25063639E633">
    <w:name w:val="230E7579042840BCACEC25063639E633"/>
    <w:rsid w:val="002E5224"/>
    <w:pPr>
      <w:widowControl w:val="0"/>
      <w:jc w:val="both"/>
    </w:pPr>
  </w:style>
  <w:style w:type="paragraph" w:customStyle="1" w:styleId="9C6AD0E9A8A244699BC47526A9B1F007">
    <w:name w:val="9C6AD0E9A8A244699BC47526A9B1F007"/>
    <w:rsid w:val="002E5224"/>
    <w:pPr>
      <w:widowControl w:val="0"/>
      <w:jc w:val="both"/>
    </w:pPr>
  </w:style>
  <w:style w:type="paragraph" w:customStyle="1" w:styleId="F4D536A61DEB4601BE80E1E24CD83004">
    <w:name w:val="F4D536A61DEB4601BE80E1E24CD83004"/>
    <w:rsid w:val="002E5224"/>
    <w:pPr>
      <w:widowControl w:val="0"/>
      <w:jc w:val="both"/>
    </w:pPr>
  </w:style>
  <w:style w:type="paragraph" w:customStyle="1" w:styleId="CDBEA7D1B4C644E4990D132B13AD686F">
    <w:name w:val="CDBEA7D1B4C644E4990D132B13AD686F"/>
    <w:rsid w:val="002E5224"/>
    <w:pPr>
      <w:widowControl w:val="0"/>
      <w:jc w:val="both"/>
    </w:pPr>
  </w:style>
  <w:style w:type="paragraph" w:customStyle="1" w:styleId="03985BA5BBCD470DB0DC12B4558E10E9">
    <w:name w:val="03985BA5BBCD470DB0DC12B4558E10E9"/>
    <w:rsid w:val="002E5224"/>
    <w:pPr>
      <w:widowControl w:val="0"/>
      <w:jc w:val="both"/>
    </w:pPr>
  </w:style>
  <w:style w:type="paragraph" w:customStyle="1" w:styleId="88160B5F80D647DF8754D8B1AC8A70FB">
    <w:name w:val="88160B5F80D647DF8754D8B1AC8A70FB"/>
    <w:rsid w:val="002E5224"/>
    <w:pPr>
      <w:widowControl w:val="0"/>
      <w:jc w:val="both"/>
    </w:pPr>
  </w:style>
  <w:style w:type="paragraph" w:customStyle="1" w:styleId="BF1AC3461DFE4A17B8B198A5E152170A">
    <w:name w:val="BF1AC3461DFE4A17B8B198A5E152170A"/>
    <w:rsid w:val="002E5224"/>
    <w:pPr>
      <w:widowControl w:val="0"/>
      <w:jc w:val="both"/>
    </w:pPr>
  </w:style>
  <w:style w:type="paragraph" w:customStyle="1" w:styleId="1220EEE3702443A4804EAEF8A467C462">
    <w:name w:val="1220EEE3702443A4804EAEF8A467C462"/>
    <w:rsid w:val="002E5224"/>
    <w:pPr>
      <w:widowControl w:val="0"/>
      <w:jc w:val="both"/>
    </w:pPr>
  </w:style>
  <w:style w:type="paragraph" w:customStyle="1" w:styleId="F47CF3E08A784192B1217F27AD19F0D3">
    <w:name w:val="F47CF3E08A784192B1217F27AD19F0D3"/>
    <w:rsid w:val="002E5224"/>
    <w:pPr>
      <w:widowControl w:val="0"/>
      <w:jc w:val="both"/>
    </w:pPr>
  </w:style>
  <w:style w:type="paragraph" w:customStyle="1" w:styleId="92129238588B40D685CE3CE8A8CF6769">
    <w:name w:val="92129238588B40D685CE3CE8A8CF6769"/>
    <w:rsid w:val="002E5224"/>
    <w:pPr>
      <w:widowControl w:val="0"/>
      <w:jc w:val="both"/>
    </w:pPr>
  </w:style>
  <w:style w:type="paragraph" w:customStyle="1" w:styleId="021C89FCE1E1435DA8BEDCA0DD5031FC">
    <w:name w:val="021C89FCE1E1435DA8BEDCA0DD5031FC"/>
    <w:rsid w:val="002E5224"/>
    <w:pPr>
      <w:widowControl w:val="0"/>
      <w:jc w:val="both"/>
    </w:pPr>
  </w:style>
  <w:style w:type="paragraph" w:customStyle="1" w:styleId="EAC9735B22C844A3954EA4E9ED4F5976">
    <w:name w:val="EAC9735B22C844A3954EA4E9ED4F5976"/>
    <w:rsid w:val="002E5224"/>
    <w:pPr>
      <w:widowControl w:val="0"/>
      <w:jc w:val="both"/>
    </w:pPr>
  </w:style>
  <w:style w:type="paragraph" w:customStyle="1" w:styleId="16E0D04D976D47A29E5930D1ACD99A0A">
    <w:name w:val="16E0D04D976D47A29E5930D1ACD99A0A"/>
    <w:rsid w:val="002E5224"/>
    <w:pPr>
      <w:widowControl w:val="0"/>
      <w:jc w:val="both"/>
    </w:pPr>
  </w:style>
  <w:style w:type="paragraph" w:customStyle="1" w:styleId="858E5C87187E44D2BCA9E6846B3C7BC9">
    <w:name w:val="858E5C87187E44D2BCA9E6846B3C7BC9"/>
    <w:rsid w:val="002E5224"/>
    <w:pPr>
      <w:widowControl w:val="0"/>
      <w:jc w:val="both"/>
    </w:pPr>
  </w:style>
  <w:style w:type="paragraph" w:customStyle="1" w:styleId="E79F8ACBE5E2487092638462249B05B1">
    <w:name w:val="E79F8ACBE5E2487092638462249B05B1"/>
    <w:rsid w:val="002E5224"/>
    <w:pPr>
      <w:widowControl w:val="0"/>
      <w:jc w:val="both"/>
    </w:pPr>
  </w:style>
  <w:style w:type="paragraph" w:customStyle="1" w:styleId="13BD72B405D9404FB95725F8049541B9">
    <w:name w:val="13BD72B405D9404FB95725F8049541B9"/>
    <w:rsid w:val="002E5224"/>
    <w:pPr>
      <w:widowControl w:val="0"/>
      <w:jc w:val="both"/>
    </w:pPr>
  </w:style>
  <w:style w:type="paragraph" w:customStyle="1" w:styleId="27DE4CEF6364436189E00401514F0F2C">
    <w:name w:val="27DE4CEF6364436189E00401514F0F2C"/>
    <w:rsid w:val="002E5224"/>
    <w:pPr>
      <w:widowControl w:val="0"/>
      <w:jc w:val="both"/>
    </w:pPr>
  </w:style>
  <w:style w:type="paragraph" w:customStyle="1" w:styleId="D26FC5FC7C1A4F3285EFBE2F47F1F7F5">
    <w:name w:val="D26FC5FC7C1A4F3285EFBE2F47F1F7F5"/>
    <w:rsid w:val="002E5224"/>
    <w:pPr>
      <w:widowControl w:val="0"/>
      <w:jc w:val="both"/>
    </w:pPr>
  </w:style>
  <w:style w:type="paragraph" w:customStyle="1" w:styleId="12A34E767F554B8887F7F43DB5AA97C1">
    <w:name w:val="12A34E767F554B8887F7F43DB5AA97C1"/>
    <w:rsid w:val="002E5224"/>
    <w:pPr>
      <w:widowControl w:val="0"/>
      <w:jc w:val="both"/>
    </w:pPr>
  </w:style>
  <w:style w:type="paragraph" w:customStyle="1" w:styleId="4F6C52E819B54D50992860CC94EA2C37">
    <w:name w:val="4F6C52E819B54D50992860CC94EA2C37"/>
    <w:rsid w:val="002E5224"/>
    <w:pPr>
      <w:widowControl w:val="0"/>
      <w:jc w:val="both"/>
    </w:pPr>
  </w:style>
  <w:style w:type="paragraph" w:customStyle="1" w:styleId="41629A200860405FAE3C5DD91C4C87B4">
    <w:name w:val="41629A200860405FAE3C5DD91C4C87B4"/>
    <w:rsid w:val="002E5224"/>
    <w:pPr>
      <w:widowControl w:val="0"/>
      <w:jc w:val="both"/>
    </w:pPr>
  </w:style>
  <w:style w:type="paragraph" w:customStyle="1" w:styleId="423598FB31084CE2A7DCE90697B75BB6">
    <w:name w:val="423598FB31084CE2A7DCE90697B75BB6"/>
    <w:rsid w:val="002E5224"/>
    <w:pPr>
      <w:widowControl w:val="0"/>
      <w:jc w:val="both"/>
    </w:pPr>
  </w:style>
  <w:style w:type="paragraph" w:customStyle="1" w:styleId="ACD9A55F1FD64252AC5CABBA26BCB881">
    <w:name w:val="ACD9A55F1FD64252AC5CABBA26BCB881"/>
    <w:rsid w:val="002E5224"/>
    <w:pPr>
      <w:widowControl w:val="0"/>
      <w:jc w:val="both"/>
    </w:pPr>
  </w:style>
  <w:style w:type="paragraph" w:customStyle="1" w:styleId="7D3BD8969D9A40209997D13433B45754">
    <w:name w:val="7D3BD8969D9A40209997D13433B45754"/>
    <w:rsid w:val="002E5224"/>
    <w:pPr>
      <w:widowControl w:val="0"/>
      <w:jc w:val="both"/>
    </w:pPr>
  </w:style>
  <w:style w:type="paragraph" w:customStyle="1" w:styleId="227B6DC614E84685951B294EF1EFA78E">
    <w:name w:val="227B6DC614E84685951B294EF1EFA78E"/>
    <w:rsid w:val="002E5224"/>
    <w:pPr>
      <w:widowControl w:val="0"/>
      <w:jc w:val="both"/>
    </w:pPr>
  </w:style>
  <w:style w:type="paragraph" w:customStyle="1" w:styleId="D15D140A49AE40C0958D9715E2D12390">
    <w:name w:val="D15D140A49AE40C0958D9715E2D12390"/>
    <w:rsid w:val="002E5224"/>
    <w:pPr>
      <w:widowControl w:val="0"/>
      <w:jc w:val="both"/>
    </w:pPr>
  </w:style>
  <w:style w:type="paragraph" w:customStyle="1" w:styleId="1AB6529B9D814B09A30EEF30F04EF075">
    <w:name w:val="1AB6529B9D814B09A30EEF30F04EF075"/>
    <w:rsid w:val="002E5224"/>
    <w:pPr>
      <w:widowControl w:val="0"/>
      <w:jc w:val="both"/>
    </w:pPr>
  </w:style>
  <w:style w:type="paragraph" w:customStyle="1" w:styleId="A5A44AF1505C44DFA79AF10256D8524A">
    <w:name w:val="A5A44AF1505C44DFA79AF10256D8524A"/>
    <w:rsid w:val="002E5224"/>
    <w:pPr>
      <w:widowControl w:val="0"/>
      <w:jc w:val="both"/>
    </w:pPr>
  </w:style>
  <w:style w:type="paragraph" w:customStyle="1" w:styleId="90A95F7449BF4B8BA83AF02B1E6DFD22">
    <w:name w:val="90A95F7449BF4B8BA83AF02B1E6DFD22"/>
    <w:rsid w:val="002E5224"/>
    <w:pPr>
      <w:widowControl w:val="0"/>
      <w:jc w:val="both"/>
    </w:pPr>
  </w:style>
  <w:style w:type="paragraph" w:customStyle="1" w:styleId="45C962071DCC4E58837335910BF8B896">
    <w:name w:val="45C962071DCC4E58837335910BF8B896"/>
    <w:rsid w:val="002E5224"/>
    <w:pPr>
      <w:widowControl w:val="0"/>
      <w:jc w:val="both"/>
    </w:pPr>
  </w:style>
  <w:style w:type="paragraph" w:customStyle="1" w:styleId="364174DF0CB843B08AB7BC893746FB46">
    <w:name w:val="364174DF0CB843B08AB7BC893746FB46"/>
    <w:rsid w:val="002E5224"/>
    <w:pPr>
      <w:widowControl w:val="0"/>
      <w:jc w:val="both"/>
    </w:pPr>
  </w:style>
  <w:style w:type="paragraph" w:customStyle="1" w:styleId="F4F4245F2C9F4C00B1DF6400BBCC237A">
    <w:name w:val="F4F4245F2C9F4C00B1DF6400BBCC237A"/>
    <w:rsid w:val="002E5224"/>
    <w:pPr>
      <w:widowControl w:val="0"/>
      <w:jc w:val="both"/>
    </w:pPr>
  </w:style>
  <w:style w:type="paragraph" w:customStyle="1" w:styleId="03BD98857FF94E01A952CE7CDA610D35">
    <w:name w:val="03BD98857FF94E01A952CE7CDA610D35"/>
    <w:rsid w:val="002E5224"/>
    <w:pPr>
      <w:widowControl w:val="0"/>
      <w:jc w:val="both"/>
    </w:pPr>
  </w:style>
  <w:style w:type="paragraph" w:customStyle="1" w:styleId="DDAEC77435E04EC99D45E2785226F731">
    <w:name w:val="DDAEC77435E04EC99D45E2785226F731"/>
    <w:rsid w:val="002E5224"/>
    <w:pPr>
      <w:widowControl w:val="0"/>
      <w:jc w:val="both"/>
    </w:pPr>
  </w:style>
  <w:style w:type="paragraph" w:customStyle="1" w:styleId="414D9AF75573479C83158695313D67D3">
    <w:name w:val="414D9AF75573479C83158695313D67D3"/>
    <w:rsid w:val="002E5224"/>
    <w:pPr>
      <w:widowControl w:val="0"/>
      <w:jc w:val="both"/>
    </w:pPr>
  </w:style>
  <w:style w:type="paragraph" w:customStyle="1" w:styleId="9143966185D044A7ADEE395607603C37">
    <w:name w:val="9143966185D044A7ADEE395607603C37"/>
    <w:rsid w:val="002E5224"/>
    <w:pPr>
      <w:widowControl w:val="0"/>
      <w:jc w:val="both"/>
    </w:pPr>
  </w:style>
  <w:style w:type="paragraph" w:customStyle="1" w:styleId="D11A5811BE1648A8AA503ACB6F7EFC1A">
    <w:name w:val="D11A5811BE1648A8AA503ACB6F7EFC1A"/>
    <w:rsid w:val="002E5224"/>
    <w:pPr>
      <w:widowControl w:val="0"/>
      <w:jc w:val="both"/>
    </w:pPr>
  </w:style>
  <w:style w:type="paragraph" w:customStyle="1" w:styleId="5A485EE3EED24EE094D19DBAC0371708">
    <w:name w:val="5A485EE3EED24EE094D19DBAC0371708"/>
    <w:rsid w:val="002E5224"/>
    <w:pPr>
      <w:widowControl w:val="0"/>
      <w:jc w:val="both"/>
    </w:pPr>
  </w:style>
  <w:style w:type="paragraph" w:customStyle="1" w:styleId="A7CD7029C9DE47F49A6D3438ADD4B8C3">
    <w:name w:val="A7CD7029C9DE47F49A6D3438ADD4B8C3"/>
    <w:rsid w:val="002E5224"/>
    <w:pPr>
      <w:widowControl w:val="0"/>
      <w:jc w:val="both"/>
    </w:pPr>
  </w:style>
  <w:style w:type="paragraph" w:customStyle="1" w:styleId="2ABA203A7F3B4623B1199C5364C0771A">
    <w:name w:val="2ABA203A7F3B4623B1199C5364C0771A"/>
    <w:rsid w:val="002E5224"/>
    <w:pPr>
      <w:widowControl w:val="0"/>
      <w:jc w:val="both"/>
    </w:pPr>
  </w:style>
  <w:style w:type="paragraph" w:customStyle="1" w:styleId="B7527DF5DD9941D991788F37A66A2F7F">
    <w:name w:val="B7527DF5DD9941D991788F37A66A2F7F"/>
    <w:rsid w:val="002E5224"/>
    <w:pPr>
      <w:widowControl w:val="0"/>
      <w:jc w:val="both"/>
    </w:pPr>
  </w:style>
  <w:style w:type="paragraph" w:customStyle="1" w:styleId="0B35EC28DFFD4543B43059EE2890FCF7">
    <w:name w:val="0B35EC28DFFD4543B43059EE2890FCF7"/>
    <w:rsid w:val="002E5224"/>
    <w:pPr>
      <w:widowControl w:val="0"/>
      <w:jc w:val="both"/>
    </w:pPr>
  </w:style>
  <w:style w:type="paragraph" w:customStyle="1" w:styleId="DA2D4EFA4C85434D97406A61523AC619">
    <w:name w:val="DA2D4EFA4C85434D97406A61523AC619"/>
    <w:rsid w:val="002E5224"/>
    <w:pPr>
      <w:widowControl w:val="0"/>
      <w:jc w:val="both"/>
    </w:pPr>
  </w:style>
  <w:style w:type="paragraph" w:customStyle="1" w:styleId="3472E7E0CC244794A687AE528EA212CE">
    <w:name w:val="3472E7E0CC244794A687AE528EA212CE"/>
    <w:rsid w:val="002E5224"/>
    <w:pPr>
      <w:widowControl w:val="0"/>
      <w:jc w:val="both"/>
    </w:pPr>
  </w:style>
  <w:style w:type="paragraph" w:customStyle="1" w:styleId="6A1B5BC76F8449B8B7B0CA898172B070">
    <w:name w:val="6A1B5BC76F8449B8B7B0CA898172B070"/>
    <w:rsid w:val="002E5224"/>
    <w:pPr>
      <w:widowControl w:val="0"/>
      <w:jc w:val="both"/>
    </w:pPr>
  </w:style>
  <w:style w:type="paragraph" w:customStyle="1" w:styleId="D5900ECDB98448C2801DD881D232AC2F">
    <w:name w:val="D5900ECDB98448C2801DD881D232AC2F"/>
    <w:rsid w:val="002E5224"/>
    <w:pPr>
      <w:widowControl w:val="0"/>
      <w:jc w:val="both"/>
    </w:pPr>
  </w:style>
  <w:style w:type="paragraph" w:customStyle="1" w:styleId="A81395AF4BC64B9F87CFFB69D591E451">
    <w:name w:val="A81395AF4BC64B9F87CFFB69D591E451"/>
    <w:rsid w:val="002E5224"/>
    <w:pPr>
      <w:widowControl w:val="0"/>
      <w:jc w:val="both"/>
    </w:pPr>
  </w:style>
  <w:style w:type="paragraph" w:customStyle="1" w:styleId="A34815063C6A44719159A8E5CBBD2102">
    <w:name w:val="A34815063C6A44719159A8E5CBBD2102"/>
    <w:rsid w:val="002E5224"/>
    <w:pPr>
      <w:widowControl w:val="0"/>
      <w:jc w:val="both"/>
    </w:pPr>
  </w:style>
  <w:style w:type="paragraph" w:customStyle="1" w:styleId="8EAF10C8FB2B4FACBEF7C9273C723020">
    <w:name w:val="8EAF10C8FB2B4FACBEF7C9273C723020"/>
    <w:rsid w:val="002E5224"/>
    <w:pPr>
      <w:widowControl w:val="0"/>
      <w:jc w:val="both"/>
    </w:pPr>
  </w:style>
  <w:style w:type="paragraph" w:customStyle="1" w:styleId="069209859EA14A12A85FE76C0EE35E27">
    <w:name w:val="069209859EA14A12A85FE76C0EE35E27"/>
    <w:rsid w:val="002E5224"/>
    <w:pPr>
      <w:widowControl w:val="0"/>
      <w:jc w:val="both"/>
    </w:pPr>
  </w:style>
  <w:style w:type="paragraph" w:customStyle="1" w:styleId="2F2CC65545F04A618A62E0A416C19D6B">
    <w:name w:val="2F2CC65545F04A618A62E0A416C19D6B"/>
    <w:rsid w:val="002E5224"/>
    <w:pPr>
      <w:widowControl w:val="0"/>
      <w:jc w:val="both"/>
    </w:pPr>
  </w:style>
  <w:style w:type="paragraph" w:customStyle="1" w:styleId="9C0205D0B4DC4009960F666D98A72CCA">
    <w:name w:val="9C0205D0B4DC4009960F666D98A72CCA"/>
    <w:rsid w:val="002E5224"/>
    <w:pPr>
      <w:widowControl w:val="0"/>
      <w:jc w:val="both"/>
    </w:pPr>
  </w:style>
  <w:style w:type="paragraph" w:customStyle="1" w:styleId="84A7BF762A5C4A9ABEC52C62D9AE05CE">
    <w:name w:val="84A7BF762A5C4A9ABEC52C62D9AE05CE"/>
    <w:rsid w:val="002E5224"/>
    <w:pPr>
      <w:widowControl w:val="0"/>
      <w:jc w:val="both"/>
    </w:pPr>
  </w:style>
  <w:style w:type="paragraph" w:customStyle="1" w:styleId="1B0C54C37A404BC9AC1D4187746CE124">
    <w:name w:val="1B0C54C37A404BC9AC1D4187746CE124"/>
    <w:rsid w:val="002E5224"/>
    <w:pPr>
      <w:widowControl w:val="0"/>
      <w:jc w:val="both"/>
    </w:pPr>
  </w:style>
  <w:style w:type="paragraph" w:customStyle="1" w:styleId="26EECF7CE43F4335B04DDA6B5E875E30">
    <w:name w:val="26EECF7CE43F4335B04DDA6B5E875E30"/>
    <w:rsid w:val="002E5224"/>
    <w:pPr>
      <w:widowControl w:val="0"/>
      <w:jc w:val="both"/>
    </w:pPr>
  </w:style>
  <w:style w:type="paragraph" w:customStyle="1" w:styleId="E2CED47C24874AC1B5B5804A7AC332A8">
    <w:name w:val="E2CED47C24874AC1B5B5804A7AC332A8"/>
    <w:rsid w:val="002E5224"/>
    <w:pPr>
      <w:widowControl w:val="0"/>
      <w:jc w:val="both"/>
    </w:pPr>
  </w:style>
  <w:style w:type="paragraph" w:customStyle="1" w:styleId="DF193551B11D4B18A37394C4A0BDD695">
    <w:name w:val="DF193551B11D4B18A37394C4A0BDD695"/>
    <w:rsid w:val="002E5224"/>
    <w:pPr>
      <w:widowControl w:val="0"/>
      <w:jc w:val="both"/>
    </w:pPr>
  </w:style>
  <w:style w:type="paragraph" w:customStyle="1" w:styleId="BC63DB7083B64757B3A1A05386F16EFF">
    <w:name w:val="BC63DB7083B64757B3A1A05386F16EFF"/>
    <w:rsid w:val="00FB6BF1"/>
    <w:pPr>
      <w:widowControl w:val="0"/>
      <w:jc w:val="both"/>
    </w:pPr>
  </w:style>
  <w:style w:type="paragraph" w:customStyle="1" w:styleId="84300A4BD3754B0F84BFE797B3C66FBA">
    <w:name w:val="84300A4BD3754B0F84BFE797B3C66FBA"/>
    <w:rsid w:val="00FB6BF1"/>
    <w:pPr>
      <w:widowControl w:val="0"/>
      <w:jc w:val="both"/>
    </w:pPr>
  </w:style>
  <w:style w:type="paragraph" w:customStyle="1" w:styleId="07693B1639DB44F5AF0D2FB19E7A9F80">
    <w:name w:val="07693B1639DB44F5AF0D2FB19E7A9F80"/>
    <w:rsid w:val="00FB6BF1"/>
    <w:pPr>
      <w:widowControl w:val="0"/>
      <w:jc w:val="both"/>
    </w:pPr>
  </w:style>
  <w:style w:type="paragraph" w:customStyle="1" w:styleId="66DAD31C2ED740E6A5FF1AED72FC3D8B">
    <w:name w:val="66DAD31C2ED740E6A5FF1AED72FC3D8B"/>
    <w:rsid w:val="00FB6BF1"/>
    <w:pPr>
      <w:widowControl w:val="0"/>
      <w:jc w:val="both"/>
    </w:pPr>
  </w:style>
  <w:style w:type="paragraph" w:customStyle="1" w:styleId="EE1EAF3FCC354730825159DB94714F37">
    <w:name w:val="EE1EAF3FCC354730825159DB94714F37"/>
    <w:rsid w:val="00FB6BF1"/>
    <w:pPr>
      <w:widowControl w:val="0"/>
      <w:jc w:val="both"/>
    </w:pPr>
  </w:style>
  <w:style w:type="paragraph" w:customStyle="1" w:styleId="83EF7558B37840DA92A6F5FDCCA3F33A">
    <w:name w:val="83EF7558B37840DA92A6F5FDCCA3F33A"/>
    <w:rsid w:val="00FB6BF1"/>
    <w:pPr>
      <w:widowControl w:val="0"/>
      <w:jc w:val="both"/>
    </w:pPr>
  </w:style>
  <w:style w:type="paragraph" w:customStyle="1" w:styleId="EE9DC5ABB22B43E5B45EE4E3080A68E7">
    <w:name w:val="EE9DC5ABB22B43E5B45EE4E3080A68E7"/>
    <w:rsid w:val="00FB6BF1"/>
    <w:pPr>
      <w:widowControl w:val="0"/>
      <w:jc w:val="both"/>
    </w:pPr>
  </w:style>
  <w:style w:type="paragraph" w:customStyle="1" w:styleId="350DAD92B0E74D2A93E1EE49CA9462C6">
    <w:name w:val="350DAD92B0E74D2A93E1EE49CA9462C6"/>
    <w:rsid w:val="00FB6BF1"/>
    <w:pPr>
      <w:widowControl w:val="0"/>
      <w:jc w:val="both"/>
    </w:pPr>
  </w:style>
  <w:style w:type="paragraph" w:customStyle="1" w:styleId="D9C47A89231A4A158157996D2107CF8C">
    <w:name w:val="D9C47A89231A4A158157996D2107CF8C"/>
    <w:rsid w:val="00FB6BF1"/>
    <w:pPr>
      <w:widowControl w:val="0"/>
      <w:jc w:val="both"/>
    </w:pPr>
  </w:style>
  <w:style w:type="paragraph" w:customStyle="1" w:styleId="1AF6450B12D74AB7AE368CDCAAA35617">
    <w:name w:val="1AF6450B12D74AB7AE368CDCAAA35617"/>
    <w:rsid w:val="00FB6BF1"/>
    <w:pPr>
      <w:widowControl w:val="0"/>
      <w:jc w:val="both"/>
    </w:pPr>
  </w:style>
  <w:style w:type="paragraph" w:customStyle="1" w:styleId="E6D99995C8CE4770867A4EBA58B2BED2">
    <w:name w:val="E6D99995C8CE4770867A4EBA58B2BED2"/>
    <w:rsid w:val="00FB6BF1"/>
    <w:pPr>
      <w:widowControl w:val="0"/>
      <w:jc w:val="both"/>
    </w:pPr>
  </w:style>
  <w:style w:type="paragraph" w:customStyle="1" w:styleId="2CD30D68925D4EC6A4423211403397CC">
    <w:name w:val="2CD30D68925D4EC6A4423211403397CC"/>
    <w:rsid w:val="00FB6BF1"/>
    <w:pPr>
      <w:widowControl w:val="0"/>
      <w:jc w:val="both"/>
    </w:pPr>
  </w:style>
  <w:style w:type="paragraph" w:customStyle="1" w:styleId="8428CB5116B94CDE87988C95223E0A9B">
    <w:name w:val="8428CB5116B94CDE87988C95223E0A9B"/>
    <w:rsid w:val="00FB6BF1"/>
    <w:pPr>
      <w:widowControl w:val="0"/>
      <w:jc w:val="both"/>
    </w:pPr>
  </w:style>
  <w:style w:type="paragraph" w:customStyle="1" w:styleId="3FEDC09D502940CDB58CF5DF432277F7">
    <w:name w:val="3FEDC09D502940CDB58CF5DF432277F7"/>
    <w:rsid w:val="00FB6BF1"/>
    <w:pPr>
      <w:widowControl w:val="0"/>
      <w:jc w:val="both"/>
    </w:pPr>
  </w:style>
  <w:style w:type="paragraph" w:customStyle="1" w:styleId="0C4E2A80A67D42D296626136BA669555">
    <w:name w:val="0C4E2A80A67D42D296626136BA669555"/>
    <w:rsid w:val="00FB6BF1"/>
    <w:pPr>
      <w:widowControl w:val="0"/>
      <w:jc w:val="both"/>
    </w:pPr>
  </w:style>
  <w:style w:type="paragraph" w:customStyle="1" w:styleId="BA7DC235097B458CA7235E4B83E1EFA0">
    <w:name w:val="BA7DC235097B458CA7235E4B83E1EFA0"/>
    <w:rsid w:val="00FB6BF1"/>
    <w:pPr>
      <w:widowControl w:val="0"/>
      <w:jc w:val="both"/>
    </w:pPr>
  </w:style>
  <w:style w:type="paragraph" w:customStyle="1" w:styleId="0F2F967FC4C64D7587FC902E6BC5B37A">
    <w:name w:val="0F2F967FC4C64D7587FC902E6BC5B37A"/>
    <w:rsid w:val="00FB6BF1"/>
    <w:pPr>
      <w:widowControl w:val="0"/>
      <w:jc w:val="both"/>
    </w:pPr>
  </w:style>
  <w:style w:type="paragraph" w:customStyle="1" w:styleId="53E239F832574A7E8C844127159734B1">
    <w:name w:val="53E239F832574A7E8C844127159734B1"/>
    <w:rsid w:val="00FB6BF1"/>
    <w:pPr>
      <w:widowControl w:val="0"/>
      <w:jc w:val="both"/>
    </w:pPr>
  </w:style>
  <w:style w:type="paragraph" w:customStyle="1" w:styleId="57507D61AD0941B9A2515FF6ED135B49">
    <w:name w:val="57507D61AD0941B9A2515FF6ED135B49"/>
    <w:rsid w:val="00FB6BF1"/>
    <w:pPr>
      <w:widowControl w:val="0"/>
      <w:jc w:val="both"/>
    </w:pPr>
  </w:style>
  <w:style w:type="paragraph" w:customStyle="1" w:styleId="CE2CEFF55FA34F97AC27A62BA6A7038D">
    <w:name w:val="CE2CEFF55FA34F97AC27A62BA6A7038D"/>
    <w:rsid w:val="00FB6BF1"/>
    <w:pPr>
      <w:widowControl w:val="0"/>
      <w:jc w:val="both"/>
    </w:pPr>
  </w:style>
  <w:style w:type="paragraph" w:customStyle="1" w:styleId="B8E0D2826D8C435BA51E74FE8CAF108D">
    <w:name w:val="B8E0D2826D8C435BA51E74FE8CAF108D"/>
    <w:rsid w:val="00FB6BF1"/>
    <w:pPr>
      <w:widowControl w:val="0"/>
      <w:jc w:val="both"/>
    </w:pPr>
  </w:style>
  <w:style w:type="paragraph" w:customStyle="1" w:styleId="F4ACBE450E9644679A1EAE14F6FC47D1">
    <w:name w:val="F4ACBE450E9644679A1EAE14F6FC47D1"/>
    <w:rsid w:val="00FB6BF1"/>
    <w:pPr>
      <w:widowControl w:val="0"/>
      <w:jc w:val="both"/>
    </w:pPr>
  </w:style>
  <w:style w:type="paragraph" w:customStyle="1" w:styleId="9DA43DE021F0442E80E9024761E56D1F">
    <w:name w:val="9DA43DE021F0442E80E9024761E56D1F"/>
    <w:rsid w:val="00FB6BF1"/>
    <w:pPr>
      <w:widowControl w:val="0"/>
      <w:jc w:val="both"/>
    </w:pPr>
  </w:style>
  <w:style w:type="paragraph" w:customStyle="1" w:styleId="8FFFBDD8243249E8A9EE4521BD8ED0C1">
    <w:name w:val="8FFFBDD8243249E8A9EE4521BD8ED0C1"/>
    <w:rsid w:val="00FB6BF1"/>
    <w:pPr>
      <w:widowControl w:val="0"/>
      <w:jc w:val="both"/>
    </w:pPr>
  </w:style>
  <w:style w:type="paragraph" w:customStyle="1" w:styleId="29C54FD68AC747CB845E82F5A475BD1D">
    <w:name w:val="29C54FD68AC747CB845E82F5A475BD1D"/>
    <w:rsid w:val="00FB6BF1"/>
    <w:pPr>
      <w:widowControl w:val="0"/>
      <w:jc w:val="both"/>
    </w:pPr>
  </w:style>
  <w:style w:type="paragraph" w:customStyle="1" w:styleId="11208A7DE6974DB3959C8988C05E3745">
    <w:name w:val="11208A7DE6974DB3959C8988C05E3745"/>
    <w:rsid w:val="00FB6BF1"/>
    <w:pPr>
      <w:widowControl w:val="0"/>
      <w:jc w:val="both"/>
    </w:pPr>
  </w:style>
  <w:style w:type="paragraph" w:customStyle="1" w:styleId="947BB78D349846E6B2CF6BAB8867C750">
    <w:name w:val="947BB78D349846E6B2CF6BAB8867C750"/>
    <w:rsid w:val="00FB6BF1"/>
    <w:pPr>
      <w:widowControl w:val="0"/>
      <w:jc w:val="both"/>
    </w:pPr>
  </w:style>
  <w:style w:type="paragraph" w:customStyle="1" w:styleId="8CEA76256BFE4E41B907AA83A694A471">
    <w:name w:val="8CEA76256BFE4E41B907AA83A694A471"/>
    <w:rsid w:val="00FB6BF1"/>
    <w:pPr>
      <w:widowControl w:val="0"/>
      <w:jc w:val="both"/>
    </w:pPr>
  </w:style>
  <w:style w:type="paragraph" w:customStyle="1" w:styleId="B26D49394AD34C06B18D7EBFEE15CD6D">
    <w:name w:val="B26D49394AD34C06B18D7EBFEE15CD6D"/>
    <w:rsid w:val="00FB6BF1"/>
    <w:pPr>
      <w:widowControl w:val="0"/>
      <w:jc w:val="both"/>
    </w:pPr>
  </w:style>
  <w:style w:type="paragraph" w:customStyle="1" w:styleId="E6977A61C1A14B59BF33EDCF2CA8FBCE">
    <w:name w:val="E6977A61C1A14B59BF33EDCF2CA8FBCE"/>
    <w:rsid w:val="00FB6BF1"/>
    <w:pPr>
      <w:widowControl w:val="0"/>
      <w:jc w:val="both"/>
    </w:pPr>
  </w:style>
  <w:style w:type="paragraph" w:customStyle="1" w:styleId="7735607342F04ADAA6140A99EA104B57">
    <w:name w:val="7735607342F04ADAA6140A99EA104B57"/>
    <w:rsid w:val="00FB6BF1"/>
    <w:pPr>
      <w:widowControl w:val="0"/>
      <w:jc w:val="both"/>
    </w:pPr>
  </w:style>
  <w:style w:type="paragraph" w:customStyle="1" w:styleId="CC59D47423AD43A1924D0BAFFC2BEF1E">
    <w:name w:val="CC59D47423AD43A1924D0BAFFC2BEF1E"/>
    <w:rsid w:val="00FB6BF1"/>
    <w:pPr>
      <w:widowControl w:val="0"/>
      <w:jc w:val="both"/>
    </w:pPr>
  </w:style>
  <w:style w:type="paragraph" w:customStyle="1" w:styleId="3F36847E345C4BEAA8E137A893F116BE">
    <w:name w:val="3F36847E345C4BEAA8E137A893F116BE"/>
    <w:rsid w:val="00FB6BF1"/>
    <w:pPr>
      <w:widowControl w:val="0"/>
      <w:jc w:val="both"/>
    </w:pPr>
  </w:style>
  <w:style w:type="paragraph" w:customStyle="1" w:styleId="41EF1334B1B047BC9C41B26D9DA0BFBE">
    <w:name w:val="41EF1334B1B047BC9C41B26D9DA0BFBE"/>
    <w:rsid w:val="00FB6BF1"/>
    <w:pPr>
      <w:widowControl w:val="0"/>
      <w:jc w:val="both"/>
    </w:pPr>
  </w:style>
  <w:style w:type="paragraph" w:customStyle="1" w:styleId="3EEDD040FA9D478084F1B1E02F02AC68">
    <w:name w:val="3EEDD040FA9D478084F1B1E02F02AC68"/>
    <w:rsid w:val="00FB6BF1"/>
    <w:pPr>
      <w:widowControl w:val="0"/>
      <w:jc w:val="both"/>
    </w:pPr>
  </w:style>
  <w:style w:type="paragraph" w:customStyle="1" w:styleId="67564B93146B4D148F091E255C2BC1F9">
    <w:name w:val="67564B93146B4D148F091E255C2BC1F9"/>
    <w:rsid w:val="00FB6BF1"/>
    <w:pPr>
      <w:widowControl w:val="0"/>
      <w:jc w:val="both"/>
    </w:pPr>
  </w:style>
  <w:style w:type="paragraph" w:customStyle="1" w:styleId="66F038D539754A6C80C4082FFEDC2B24">
    <w:name w:val="66F038D539754A6C80C4082FFEDC2B24"/>
    <w:rsid w:val="00FB6BF1"/>
    <w:pPr>
      <w:widowControl w:val="0"/>
      <w:jc w:val="both"/>
    </w:pPr>
  </w:style>
  <w:style w:type="paragraph" w:customStyle="1" w:styleId="6DBA076F217347F096889DBA7149E913">
    <w:name w:val="6DBA076F217347F096889DBA7149E913"/>
    <w:rsid w:val="00FB6BF1"/>
    <w:pPr>
      <w:widowControl w:val="0"/>
      <w:jc w:val="both"/>
    </w:pPr>
  </w:style>
  <w:style w:type="paragraph" w:customStyle="1" w:styleId="CB234F02C9EF4E0EBE3CA9B022528B9E">
    <w:name w:val="CB234F02C9EF4E0EBE3CA9B022528B9E"/>
    <w:rsid w:val="00FB6BF1"/>
    <w:pPr>
      <w:widowControl w:val="0"/>
      <w:jc w:val="both"/>
    </w:pPr>
  </w:style>
  <w:style w:type="paragraph" w:customStyle="1" w:styleId="2917094181F74FBDB882AF24B9ED1278">
    <w:name w:val="2917094181F74FBDB882AF24B9ED1278"/>
    <w:rsid w:val="00FB6BF1"/>
    <w:pPr>
      <w:widowControl w:val="0"/>
      <w:jc w:val="both"/>
    </w:pPr>
  </w:style>
  <w:style w:type="paragraph" w:customStyle="1" w:styleId="FCCD2E6F0B2C48DCAF7179774CCED7B0">
    <w:name w:val="FCCD2E6F0B2C48DCAF7179774CCED7B0"/>
    <w:rsid w:val="00FB6BF1"/>
    <w:pPr>
      <w:widowControl w:val="0"/>
      <w:jc w:val="both"/>
    </w:pPr>
  </w:style>
  <w:style w:type="paragraph" w:customStyle="1" w:styleId="3E1A0BD2B633415D8237CEA51C5554A1">
    <w:name w:val="3E1A0BD2B633415D8237CEA51C5554A1"/>
    <w:rsid w:val="00FB6BF1"/>
    <w:pPr>
      <w:widowControl w:val="0"/>
      <w:jc w:val="both"/>
    </w:pPr>
  </w:style>
  <w:style w:type="paragraph" w:customStyle="1" w:styleId="9F036BF1368A43EBA110FCF803510B84">
    <w:name w:val="9F036BF1368A43EBA110FCF803510B84"/>
    <w:rsid w:val="00FB6BF1"/>
    <w:pPr>
      <w:widowControl w:val="0"/>
      <w:jc w:val="both"/>
    </w:pPr>
  </w:style>
  <w:style w:type="paragraph" w:customStyle="1" w:styleId="9B925B3EA2864EAD8081914CFED2257F">
    <w:name w:val="9B925B3EA2864EAD8081914CFED2257F"/>
    <w:rsid w:val="00FB6BF1"/>
    <w:pPr>
      <w:widowControl w:val="0"/>
      <w:jc w:val="both"/>
    </w:pPr>
  </w:style>
  <w:style w:type="paragraph" w:customStyle="1" w:styleId="CE61FAA631244A789E61ACE9014D6305">
    <w:name w:val="CE61FAA631244A789E61ACE9014D6305"/>
    <w:rsid w:val="00FB6BF1"/>
    <w:pPr>
      <w:widowControl w:val="0"/>
      <w:jc w:val="both"/>
    </w:pPr>
  </w:style>
  <w:style w:type="paragraph" w:customStyle="1" w:styleId="FB84E3801744484CBAC00D7D5DBB9EC1">
    <w:name w:val="FB84E3801744484CBAC00D7D5DBB9EC1"/>
    <w:rsid w:val="00FB6BF1"/>
    <w:pPr>
      <w:widowControl w:val="0"/>
      <w:jc w:val="both"/>
    </w:pPr>
  </w:style>
  <w:style w:type="paragraph" w:customStyle="1" w:styleId="4DEA8FE81DC04C61A54E829F7CB7407F">
    <w:name w:val="4DEA8FE81DC04C61A54E829F7CB7407F"/>
    <w:rsid w:val="00FB6BF1"/>
    <w:pPr>
      <w:widowControl w:val="0"/>
      <w:jc w:val="both"/>
    </w:pPr>
  </w:style>
  <w:style w:type="paragraph" w:customStyle="1" w:styleId="8AA3E0A20717419099A7E64FAE35B3D7">
    <w:name w:val="8AA3E0A20717419099A7E64FAE35B3D7"/>
    <w:rsid w:val="00FB6BF1"/>
    <w:pPr>
      <w:widowControl w:val="0"/>
      <w:jc w:val="both"/>
    </w:pPr>
  </w:style>
  <w:style w:type="paragraph" w:customStyle="1" w:styleId="9A504D8DE87B4FD6A65F6365C8ABADE8">
    <w:name w:val="9A504D8DE87B4FD6A65F6365C8ABADE8"/>
    <w:rsid w:val="00FB6BF1"/>
    <w:pPr>
      <w:widowControl w:val="0"/>
      <w:jc w:val="both"/>
    </w:pPr>
  </w:style>
  <w:style w:type="paragraph" w:customStyle="1" w:styleId="EBD7308635BD4F6A8DB4B761EACE40C1">
    <w:name w:val="EBD7308635BD4F6A8DB4B761EACE40C1"/>
    <w:rsid w:val="00FB6BF1"/>
    <w:pPr>
      <w:widowControl w:val="0"/>
      <w:jc w:val="both"/>
    </w:pPr>
  </w:style>
  <w:style w:type="paragraph" w:customStyle="1" w:styleId="9AE0A1D0F0304749B36FF3C5CEFD0270">
    <w:name w:val="9AE0A1D0F0304749B36FF3C5CEFD0270"/>
    <w:rsid w:val="00FB6BF1"/>
    <w:pPr>
      <w:widowControl w:val="0"/>
      <w:jc w:val="both"/>
    </w:pPr>
  </w:style>
  <w:style w:type="paragraph" w:customStyle="1" w:styleId="8E5F1516C23B4F60A298F93CC68164DC">
    <w:name w:val="8E5F1516C23B4F60A298F93CC68164DC"/>
    <w:rsid w:val="00FB6BF1"/>
    <w:pPr>
      <w:widowControl w:val="0"/>
      <w:jc w:val="both"/>
    </w:pPr>
  </w:style>
  <w:style w:type="paragraph" w:customStyle="1" w:styleId="3EE2CFA308EF4ACC80F7D25CD350D9E9">
    <w:name w:val="3EE2CFA308EF4ACC80F7D25CD350D9E9"/>
    <w:rsid w:val="00506002"/>
    <w:pPr>
      <w:widowControl w:val="0"/>
      <w:jc w:val="both"/>
    </w:pPr>
  </w:style>
  <w:style w:type="paragraph" w:customStyle="1" w:styleId="9B27DD87EE1B412FA76D3A2794A5C229">
    <w:name w:val="9B27DD87EE1B412FA76D3A2794A5C229"/>
    <w:rsid w:val="00506002"/>
    <w:pPr>
      <w:widowControl w:val="0"/>
      <w:jc w:val="both"/>
    </w:pPr>
  </w:style>
  <w:style w:type="paragraph" w:customStyle="1" w:styleId="68E47168F5E34D40AC6A9208C5EFBB6A">
    <w:name w:val="68E47168F5E34D40AC6A9208C5EFBB6A"/>
    <w:rsid w:val="00506002"/>
    <w:pPr>
      <w:widowControl w:val="0"/>
      <w:jc w:val="both"/>
    </w:pPr>
  </w:style>
  <w:style w:type="paragraph" w:customStyle="1" w:styleId="107175A102444A4C90243CEE87CA0B51">
    <w:name w:val="107175A102444A4C90243CEE87CA0B51"/>
    <w:rsid w:val="00506002"/>
    <w:pPr>
      <w:widowControl w:val="0"/>
      <w:jc w:val="both"/>
    </w:pPr>
  </w:style>
  <w:style w:type="paragraph" w:customStyle="1" w:styleId="C9E5FBAA18374C2E9260C04124C6F269">
    <w:name w:val="C9E5FBAA18374C2E9260C04124C6F269"/>
    <w:rsid w:val="00E5122A"/>
    <w:pPr>
      <w:widowControl w:val="0"/>
      <w:jc w:val="both"/>
    </w:pPr>
  </w:style>
  <w:style w:type="paragraph" w:customStyle="1" w:styleId="DCA37A5EB7CE425DBF092859A83C35FB">
    <w:name w:val="DCA37A5EB7CE425DBF092859A83C35FB"/>
    <w:rsid w:val="00E5122A"/>
    <w:pPr>
      <w:widowControl w:val="0"/>
      <w:jc w:val="both"/>
    </w:pPr>
  </w:style>
  <w:style w:type="paragraph" w:customStyle="1" w:styleId="C72091E7A2654BA5BCE8715D4F0B49D1">
    <w:name w:val="C72091E7A2654BA5BCE8715D4F0B49D1"/>
    <w:rsid w:val="00E5122A"/>
    <w:pPr>
      <w:widowControl w:val="0"/>
      <w:jc w:val="both"/>
    </w:pPr>
  </w:style>
  <w:style w:type="paragraph" w:customStyle="1" w:styleId="8F4DE5FF29A24AD492F1F5474C5BC898">
    <w:name w:val="8F4DE5FF29A24AD492F1F5474C5BC898"/>
    <w:rsid w:val="00E5122A"/>
    <w:pPr>
      <w:widowControl w:val="0"/>
      <w:jc w:val="both"/>
    </w:pPr>
  </w:style>
  <w:style w:type="paragraph" w:customStyle="1" w:styleId="351EA76439C34CC2AE8D3AFB380CF404">
    <w:name w:val="351EA76439C34CC2AE8D3AFB380CF404"/>
    <w:rsid w:val="00E5122A"/>
    <w:pPr>
      <w:widowControl w:val="0"/>
      <w:jc w:val="both"/>
    </w:pPr>
  </w:style>
  <w:style w:type="paragraph" w:customStyle="1" w:styleId="AF22ACFD5F6C459E9490549387FF17AE">
    <w:name w:val="AF22ACFD5F6C459E9490549387FF17AE"/>
    <w:rsid w:val="00E5122A"/>
    <w:pPr>
      <w:widowControl w:val="0"/>
      <w:jc w:val="both"/>
    </w:pPr>
  </w:style>
  <w:style w:type="paragraph" w:customStyle="1" w:styleId="FC9C58F31EAB4CBEB9F92E6BE95A0152">
    <w:name w:val="FC9C58F31EAB4CBEB9F92E6BE95A0152"/>
    <w:rsid w:val="00E5122A"/>
    <w:pPr>
      <w:widowControl w:val="0"/>
      <w:jc w:val="both"/>
    </w:pPr>
  </w:style>
  <w:style w:type="paragraph" w:customStyle="1" w:styleId="ED88587817EE450E88E6A1099FD4B4E1">
    <w:name w:val="ED88587817EE450E88E6A1099FD4B4E1"/>
    <w:rsid w:val="00E5122A"/>
    <w:pPr>
      <w:widowControl w:val="0"/>
      <w:jc w:val="both"/>
    </w:pPr>
  </w:style>
  <w:style w:type="paragraph" w:customStyle="1" w:styleId="0A7B2E764E7847BC88D2644CF4E7FD26">
    <w:name w:val="0A7B2E764E7847BC88D2644CF4E7FD26"/>
    <w:rsid w:val="00E5122A"/>
    <w:pPr>
      <w:widowControl w:val="0"/>
      <w:jc w:val="both"/>
    </w:pPr>
  </w:style>
  <w:style w:type="paragraph" w:customStyle="1" w:styleId="D38C8B8011DA4005B15A9C4E0F4D3E22">
    <w:name w:val="D38C8B8011DA4005B15A9C4E0F4D3E22"/>
    <w:rsid w:val="00E5122A"/>
    <w:pPr>
      <w:widowControl w:val="0"/>
      <w:jc w:val="both"/>
    </w:pPr>
  </w:style>
  <w:style w:type="paragraph" w:customStyle="1" w:styleId="B2AA21321DFE4C39BC27727C1967D5B5">
    <w:name w:val="B2AA21321DFE4C39BC27727C1967D5B5"/>
    <w:rsid w:val="00E5122A"/>
    <w:pPr>
      <w:widowControl w:val="0"/>
      <w:jc w:val="both"/>
    </w:pPr>
  </w:style>
  <w:style w:type="paragraph" w:customStyle="1" w:styleId="11362FAE6A024629BDFCEB3D31D5BE4E">
    <w:name w:val="11362FAE6A024629BDFCEB3D31D5BE4E"/>
    <w:rsid w:val="00E5122A"/>
    <w:pPr>
      <w:widowControl w:val="0"/>
      <w:jc w:val="both"/>
    </w:pPr>
  </w:style>
  <w:style w:type="paragraph" w:customStyle="1" w:styleId="3612192A474947D49CC7C6AA629121AD">
    <w:name w:val="3612192A474947D49CC7C6AA629121AD"/>
    <w:rsid w:val="00E5122A"/>
    <w:pPr>
      <w:widowControl w:val="0"/>
      <w:jc w:val="both"/>
    </w:pPr>
  </w:style>
  <w:style w:type="paragraph" w:customStyle="1" w:styleId="4134E98E34FA41068397B204D5F235FD">
    <w:name w:val="4134E98E34FA41068397B204D5F235FD"/>
    <w:rsid w:val="00E5122A"/>
    <w:pPr>
      <w:widowControl w:val="0"/>
      <w:jc w:val="both"/>
    </w:pPr>
  </w:style>
  <w:style w:type="paragraph" w:customStyle="1" w:styleId="B8E5748D82F44CD6BAB2D126D096583E">
    <w:name w:val="B8E5748D82F44CD6BAB2D126D096583E"/>
    <w:rsid w:val="00E5122A"/>
    <w:pPr>
      <w:widowControl w:val="0"/>
      <w:jc w:val="both"/>
    </w:pPr>
  </w:style>
  <w:style w:type="paragraph" w:customStyle="1" w:styleId="8E484A67A0A540F1A7DEA882D0E66210">
    <w:name w:val="8E484A67A0A540F1A7DEA882D0E66210"/>
    <w:rsid w:val="00E5122A"/>
    <w:pPr>
      <w:widowControl w:val="0"/>
      <w:jc w:val="both"/>
    </w:pPr>
  </w:style>
  <w:style w:type="paragraph" w:customStyle="1" w:styleId="5A468218F9CD4256B09551EF3F96506E">
    <w:name w:val="5A468218F9CD4256B09551EF3F96506E"/>
    <w:rsid w:val="00E5122A"/>
    <w:pPr>
      <w:widowControl w:val="0"/>
      <w:jc w:val="both"/>
    </w:pPr>
  </w:style>
  <w:style w:type="paragraph" w:customStyle="1" w:styleId="7942D510A62B4E06A03169E26B623C0D">
    <w:name w:val="7942D510A62B4E06A03169E26B623C0D"/>
    <w:rsid w:val="00E5122A"/>
    <w:pPr>
      <w:widowControl w:val="0"/>
      <w:jc w:val="both"/>
    </w:pPr>
  </w:style>
  <w:style w:type="paragraph" w:customStyle="1" w:styleId="5B7074368013484DB2C49485A1302BB3">
    <w:name w:val="5B7074368013484DB2C49485A1302BB3"/>
    <w:rsid w:val="00744F80"/>
    <w:pPr>
      <w:widowControl w:val="0"/>
      <w:jc w:val="both"/>
    </w:pPr>
  </w:style>
  <w:style w:type="paragraph" w:customStyle="1" w:styleId="1B3C6841F10843D8A5CEAA12BDEDBE5D">
    <w:name w:val="1B3C6841F10843D8A5CEAA12BDEDBE5D"/>
    <w:rsid w:val="00744F80"/>
    <w:pPr>
      <w:widowControl w:val="0"/>
      <w:jc w:val="both"/>
    </w:pPr>
  </w:style>
  <w:style w:type="paragraph" w:customStyle="1" w:styleId="EE217AE3FAD84BDB9364017218BFC1E8">
    <w:name w:val="EE217AE3FAD84BDB9364017218BFC1E8"/>
    <w:rsid w:val="00B75560"/>
    <w:pPr>
      <w:widowControl w:val="0"/>
      <w:jc w:val="both"/>
    </w:pPr>
  </w:style>
  <w:style w:type="paragraph" w:customStyle="1" w:styleId="50D80170168F461E99FF60938FA9BEB9">
    <w:name w:val="50D80170168F461E99FF60938FA9BEB9"/>
    <w:rsid w:val="00B75560"/>
    <w:pPr>
      <w:widowControl w:val="0"/>
      <w:jc w:val="both"/>
    </w:pPr>
  </w:style>
  <w:style w:type="paragraph" w:customStyle="1" w:styleId="1737A606AED646829BAEEA47CCF56612">
    <w:name w:val="1737A606AED646829BAEEA47CCF56612"/>
    <w:rsid w:val="00B75560"/>
    <w:pPr>
      <w:widowControl w:val="0"/>
      <w:jc w:val="both"/>
    </w:pPr>
  </w:style>
  <w:style w:type="paragraph" w:customStyle="1" w:styleId="7F114A5262064588ADA4199B2166B4A6">
    <w:name w:val="7F114A5262064588ADA4199B2166B4A6"/>
    <w:rsid w:val="00B75560"/>
    <w:pPr>
      <w:widowControl w:val="0"/>
      <w:jc w:val="both"/>
    </w:pPr>
  </w:style>
  <w:style w:type="paragraph" w:customStyle="1" w:styleId="055A688891724ACC972DB08895D2D64D">
    <w:name w:val="055A688891724ACC972DB08895D2D64D"/>
    <w:rsid w:val="00B75560"/>
    <w:pPr>
      <w:widowControl w:val="0"/>
      <w:jc w:val="both"/>
    </w:pPr>
  </w:style>
  <w:style w:type="paragraph" w:customStyle="1" w:styleId="EC0ED4341B144B60B3EA72D4CDBCAC10">
    <w:name w:val="EC0ED4341B144B60B3EA72D4CDBCAC10"/>
    <w:rsid w:val="00DE1D4D"/>
    <w:pPr>
      <w:widowControl w:val="0"/>
      <w:jc w:val="both"/>
    </w:pPr>
  </w:style>
  <w:style w:type="paragraph" w:customStyle="1" w:styleId="F27474A9EF4743B1AA4E46F711994972">
    <w:name w:val="F27474A9EF4743B1AA4E46F711994972"/>
    <w:rsid w:val="00DE1D4D"/>
    <w:pPr>
      <w:widowControl w:val="0"/>
      <w:jc w:val="both"/>
    </w:pPr>
  </w:style>
  <w:style w:type="paragraph" w:customStyle="1" w:styleId="EC9D24220F8140039D45FEE5F283F99C">
    <w:name w:val="EC9D24220F8140039D45FEE5F283F99C"/>
    <w:rsid w:val="00DE1D4D"/>
    <w:pPr>
      <w:widowControl w:val="0"/>
      <w:jc w:val="both"/>
    </w:pPr>
  </w:style>
  <w:style w:type="paragraph" w:customStyle="1" w:styleId="C770318D908F41F48B75477FFFA3974E">
    <w:name w:val="C770318D908F41F48B75477FFFA3974E"/>
    <w:rsid w:val="00DE1D4D"/>
    <w:pPr>
      <w:widowControl w:val="0"/>
      <w:jc w:val="both"/>
    </w:pPr>
  </w:style>
  <w:style w:type="paragraph" w:customStyle="1" w:styleId="7B316B8F214C47B0A4D1EFA4C28B2C14">
    <w:name w:val="7B316B8F214C47B0A4D1EFA4C28B2C14"/>
    <w:rsid w:val="00DE1D4D"/>
    <w:pPr>
      <w:widowControl w:val="0"/>
      <w:jc w:val="both"/>
    </w:pPr>
  </w:style>
  <w:style w:type="paragraph" w:customStyle="1" w:styleId="7232D868E6834C29B6485C1F8F78C85C">
    <w:name w:val="7232D868E6834C29B6485C1F8F78C85C"/>
    <w:rsid w:val="00DE1D4D"/>
    <w:pPr>
      <w:widowControl w:val="0"/>
      <w:jc w:val="both"/>
    </w:pPr>
  </w:style>
  <w:style w:type="paragraph" w:customStyle="1" w:styleId="FC83F7519FB94B029C0D12181F5DECF2">
    <w:name w:val="FC83F7519FB94B029C0D12181F5DECF2"/>
    <w:rsid w:val="00DE1D4D"/>
    <w:pPr>
      <w:widowControl w:val="0"/>
      <w:jc w:val="both"/>
    </w:pPr>
  </w:style>
  <w:style w:type="paragraph" w:customStyle="1" w:styleId="1204E85C72814DF39C58909028334C5D">
    <w:name w:val="1204E85C72814DF39C58909028334C5D"/>
    <w:rsid w:val="002133F7"/>
    <w:pPr>
      <w:widowControl w:val="0"/>
      <w:jc w:val="both"/>
    </w:pPr>
  </w:style>
  <w:style w:type="paragraph" w:customStyle="1" w:styleId="36BEC870EC0144DA900A061467CDA5D6">
    <w:name w:val="36BEC870EC0144DA900A061467CDA5D6"/>
    <w:rsid w:val="00A62BEE"/>
    <w:pPr>
      <w:widowControl w:val="0"/>
      <w:jc w:val="both"/>
    </w:pPr>
  </w:style>
  <w:style w:type="paragraph" w:customStyle="1" w:styleId="705E8B3716654FA89124B4393BDD6318">
    <w:name w:val="705E8B3716654FA89124B4393BDD6318"/>
    <w:rsid w:val="007D7263"/>
    <w:pPr>
      <w:widowControl w:val="0"/>
      <w:jc w:val="both"/>
    </w:pPr>
  </w:style>
  <w:style w:type="paragraph" w:customStyle="1" w:styleId="91C1E5B0C82A4BA58AAFFBB8A3272A3A">
    <w:name w:val="91C1E5B0C82A4BA58AAFFBB8A3272A3A"/>
    <w:rsid w:val="007D7263"/>
    <w:pPr>
      <w:widowControl w:val="0"/>
      <w:jc w:val="both"/>
    </w:pPr>
  </w:style>
  <w:style w:type="paragraph" w:customStyle="1" w:styleId="F68AEDEEA7EC4FD48496788FAC08B04B">
    <w:name w:val="F68AEDEEA7EC4FD48496788FAC08B04B"/>
    <w:rsid w:val="007D7263"/>
    <w:pPr>
      <w:widowControl w:val="0"/>
      <w:jc w:val="both"/>
    </w:pPr>
  </w:style>
  <w:style w:type="paragraph" w:customStyle="1" w:styleId="AB4F0C3A2C154FCE8E3B90EEB2568293">
    <w:name w:val="AB4F0C3A2C154FCE8E3B90EEB2568293"/>
    <w:rsid w:val="007D7263"/>
    <w:pPr>
      <w:widowControl w:val="0"/>
      <w:jc w:val="both"/>
    </w:pPr>
  </w:style>
  <w:style w:type="paragraph" w:customStyle="1" w:styleId="B31FD005651C4C0AA20B4FE5FFF863B3">
    <w:name w:val="B31FD005651C4C0AA20B4FE5FFF863B3"/>
    <w:rsid w:val="007D7263"/>
    <w:pPr>
      <w:widowControl w:val="0"/>
      <w:jc w:val="both"/>
    </w:pPr>
  </w:style>
  <w:style w:type="paragraph" w:customStyle="1" w:styleId="4DE00A4EF0414243A196A1AA80E5B325">
    <w:name w:val="4DE00A4EF0414243A196A1AA80E5B325"/>
    <w:rsid w:val="001B31CA"/>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sc:sections xmlns:sc="http://mapping.word.org/2014/section/customize"/>
</file>

<file path=customXml/item2.xml><?xml version="1.0" encoding="utf-8"?>
<b:binding xmlns:b="http://mapping.word.org/2012/binding" xmlns:xlink="xlink" xmlns:clcid-ptr="clcid-ptr" xmlns:clcid-pte="clcid-pte" xmlns:clcid-fste="clcid-fste" xmlns:clcid-fstr="clcid-fstr" xmlns:clcid-ar="clcid-ar" xmlns:clcid-mr="clcid-mr" xmlns:clcid-ie="clcid-ie" xmlns:clcid-gcd="clcid-gcd" xmlns:clcid-cgi="clcid-cgi" xmlns:clcid-ci-ar="clcid-ci-ar" xmlns:clcid-ci="clcid-ci" xmlns:clcid-ci-car="clcid-ci-car">
  <clcid-cgi:GongSiFaDingZhongWenMingCheng xmlns:clcid-cgi="clcid-cgi">中国中材国际工程股份有限公司</clcid-cgi:GongSiFaDingZhongWenMingCheng>
  <clcid-mr:GongSiFuZeRenXingMing xmlns:clcid-mr="clcid-mr">宋寿顺</clcid-mr:GongSiFuZeRenXingMing>
  <clcid-mr:ZhuGuanKuaiJiGongZuoFuZeRenXingMing xmlns:clcid-mr="clcid-mr">倪金瑞</clcid-mr:ZhuGuanKuaiJiGongZuoFuZeRenXingMing>
  <clcid-mr:KuaiJiJiGouFuZeRenXingMing xmlns:clcid-mr="clcid-mr">邢万里</clcid-mr:KuaiJiJiGouFuZeRenXingMing>
  <clcid-cgi:GongSiFaDingDaiBiaoRen xmlns:clcid-cgi="clcid-cgi">宋寿顺</clcid-cgi:GongSiFaDingDaiBiaoRen>
  <clcid-ci-ar:DanWeiKouChuFeiJingChangXingSunYiXiangMuHeJinE xmlns:clcid-ci-ar="clcid-ci-ar">1</clcid-ci-ar:DanWeiKouChuFeiJingChangXingSunYiXiangMuHeJinE>
  <clcid-ci-ar:BiZhongKouChuFeiJingChangXingSunYiXiangMuHeJinE xmlns:clcid-ci-ar="clcid-ci-ar">CNY</clcid-ci-ar:BiZhongKouChuFeiJingChangXingSunYiXiangMuHeJinE>
  <clcid-pte:FeiLiuDongXingZiChanChuZhiSunYiBaoKuoYiJiTiZiChanJianZhiZhunBeiDeChongXiaoBuFenFeiJingChangXingSunYiXiangMu xmlns:clcid-pte="clcid-pte">5,173,014.84</clcid-pte:FeiLiuDongXingZiChanChuZhiSunYiBaoKuoYiJiTiZiChanJianZhiZhunBeiDeChongXiaoBuFenFeiJingChangXingSunYiXiangMu>
  <clcid-pte:FeiJingChangXingSunYiZhongYueQuanShenPiHuoWuZhengShiPiZhunWenJianDeShuiShouFanHuanJianMian xmlns:clcid-pte="clcid-pte"/>
  <clcid-pte:FeiLiuDongXingZiChanChuZhiSunYiBaoKuoYiJiTiZiChanJianZhiZhunBeiDeChongXiaoBuFenFeiJingChangXingSunYiXiangMuShuoMing xmlns:clcid-pte="clcid-pte">七、62</clcid-pte:FeiLiuDongXingZiChanChuZhiSunYiBaoKuoYiJiTiZiChanJianZhiZhunBeiDeChongXiaoBuFenFeiJingChangXingSunYiXiangMuShuoMing>
  <clcid-pte:FeiJingChangXingSunYiZhongYueQuanShenPiHuoWuZhengShiPiZhunWenJianDeShuiShouFanHuanJianMianShuoMing xmlns:clcid-pte="clcid-pte"/>
  <clcid-pte:FeiJingChangXingSunYiZhongGeZhongXingShiDeZhengFuBuTie xmlns:clcid-pte="clcid-pte">42,337,871.44</clcid-pte:FeiJingChangXingSunYiZhongGeZhongXingShiDeZhengFuBuTie>
  <clcid-pte:FeiJingChangXingSunYiZhongGeZhongXingShiDeZhengFuBuTieShuoMing xmlns:clcid-pte="clcid-pte">七、59、63</clcid-pte:FeiJingChangXingSunYiZhongGeZhongXingShiDeZhengFuBuTieShuoMing>
  <clcid-pte:JiRuDangQiSunYiDeDuiFeiJinRongQiYeShouQuDeZiJinZhanYongFeiFeiJingChangXingSunYiXiangMu xmlns:clcid-pte="clcid-pte"/>
  <clcid-pte:JiRuDangQiSunYiDeDuiFeiJinRongQiYeShouQuDeZiJinZhanYongFeiFeiJingChangXingSunYiXiangMuShuoMing xmlns:clcid-pte="clcid-pte"/>
  <clcid-pte:QiYeHeBingDeHeBingChengBenXiaoYuHeBingShiYingXiangYouBeiHeBingDanWeiKeBianRenJingZiChanGongYunJiaZhiChanShengDeSunYi xmlns:clcid-pte="clcid-pte"/>
  <clcid-pte:QiYeHeBingDeHeBingChengBenXiaoYuHeBingShiYingXiangYouBeiHeBingDanWeiKeBianRenJingZiChanGongYunJiaZhiChanShengDeSunYiShuoMing xmlns:clcid-pte="clcid-pte"/>
  <clcid-pte:FeiJingChangXingSunYiZhongZiChanZhiHuanSunYi xmlns:clcid-pte="clcid-pte"/>
  <clcid-pte:FeiJingChangXingSunYiZhongZiChanZhiHuanSunYiShuoMing xmlns:clcid-pte="clcid-pte"/>
  <clcid-pte:WeiTuoTaRenTouZiHuoGuanLiZiChanDeSunYiFeiJingChangXingSunYiXiangMu xmlns:clcid-pte="clcid-pte"/>
  <clcid-pte:WeiTuoTaRenTouZiHuoGuanLiZiChanDeSunYiFeiJingChangXingSunYiXiangMuShuoMing xmlns:clcid-pte="clcid-pte"/>
  <clcid-pte:FeiJingChangXingSunYiZhongJiTiDeGeXiangZiChanJianZhiZhunBei xmlns:clcid-pte="clcid-pte"/>
  <clcid-pte:FeiJingChangXingSunYiZhongJiTiDeGeXiangZiChanJianZhiZhunBeiShuoMing xmlns:clcid-pte="clcid-pte"/>
  <clcid-pte:FeiJingChangXingSunYiZhongZhaiWuZhongZuSunYi xmlns:clcid-pte="clcid-pte"/>
  <clcid-pte:FeiJingChangXingSunYiZhongZhaiWuZhongZuSunYiShuoMing xmlns:clcid-pte="clcid-pte"/>
  <clcid-pte:QiYeZhongZuFeiYongRuAnZhiZhiGongDeZhiChuZhengHeFeiYongDeng xmlns:clcid-pte="clcid-pte"/>
  <clcid-pte:QiYeZhongZuFeiYongRuAnZhiZhiGongDeZhiChuZhengHeFeiYongDengShuoMing xmlns:clcid-pte="clcid-pte"/>
  <clcid-pte:FeiJingChangXingSunYiZhongJiaoYiJiaGeXianShiGongYunDeJiaoYiChanShengDeSunYi xmlns:clcid-pte="clcid-pte"/>
  <clcid-pte:FeiJingChangXingSunYiZhongJiaoYiJiaGeXianShiGongYunDeJiaoYiChanShengDeSunYiShuoMing xmlns:clcid-pte="clcid-pte"/>
  <clcid-pte:TongYiKongZhiXiaQiYeHeBingChanShengDeZiGongSiQiChuZhiHeBingRiDeDangQiJingSunYi xmlns:clcid-pte="clcid-pte"/>
  <clcid-pte:TongYiKongZhiXiaQiYeHeBingChanShengDeZiGongSiQiChuZhiHeBingRiDeDangQiJingSunYiShuoMing xmlns:clcid-pte="clcid-pte"/>
  <clcid-pte:YuGongSiZhuYingYeWuWuGuanDeYuJiFuZhaiChanShengDeSunYi xmlns:clcid-pte="clcid-pte"/>
  <clcid-pte:YuGongSiZhuYingYeWuWuGuanDeYuJiFuZhaiChanShengDeSunYiShuoMing xmlns:clcid-pte="clcid-pte"/>
  <clcid-pte:ChuGongSiJingYingYeWuXiangGuanDeYouXiaoTaoQiBaoZhiYeWuWaiChiYouJiChuZhiJiaoYiXingJinRongZiChanJinRongFuZhaiChanShengDeGongYunJiaZhiBianDongSunYiYiHeKeGongChuShouJinRongZiChanQuDeDeTouZiShouYi xmlns:clcid-pte="clcid-pte">-127,964,645.55</clcid-pte:ChuGongSiJingYingYeWuXiangGuanDeYouXiaoTaoQiBaoZhiYeWuWaiChiYouJiChuZhiJiaoYiXingJinRongZiChanJinRongFuZhaiChanShengDeGongYunJiaZhiBianDongSunYiYiHeKeGongChuShouJinRongZiChanQuDeDeTouZiShouYi>
  <clcid-pte:ChuGongSiJingYingYeWuXiangGuanDeYouXiaoTaoQiBaoZhiYeWuWaiChiYouJiChuZhiJiaoYiXingJinRongZiChanJinRongFuZhaiChanShengDeGongYunJiaZhiBianDongSunYiYiHeKeGongChuShouJinRongZiChanQuDeDeTouZiShouYiShuoMing xmlns:clcid-pte="clcid-pte">主要为本公司及二级子公司开展外汇远期交易所致，具体详见本附注七、60、61。</clcid-pte:ChuGongSiJingYingYeWuXiangGuanDeYouXiaoTaoQiBaoZhiYeWuWaiChiYouJiChuZhiJiaoYiXingJinRongZiChanJinRongFuZhaiChanShengDeGongYunJiaZhiBianDongSunYiYiHeKeGongChuShouJinRongZiChanQuDeDeTouZiShouYiShuoMing>
  <clcid-pte:DanDuJinXingJianZhiCeShiDeYingShouKuanXiangJianZhiZhunBeiZhuanHui xmlns:clcid-pte="clcid-pte">126,418,782.91</clcid-pte:DanDuJinXingJianZhiCeShiDeYingShouKuanXiangJianZhiZhunBeiZhuanHui>
  <clcid-pte:DanDuJinXingJianZhiCeShiDeYingShouKuanXiangJianZhiZhunBeiZhuanHuiShuoMing xmlns:clcid-pte="clcid-pte">主要为本公司及二级子公司东方贸易公司、装备集团公司收回单独进行减值测试的应收款项及其他应收款项减值准备转回所致，具体详见本附注七、4、附注七、6。</clcid-pte:DanDuJinXingJianZhiCeShiDeYingShouKuanXiangJianZhiZhunBeiZhuanHuiShuoMing>
  <clcid-pte:DuiWaiWeiTuoDaiKuanQuDeDeSunYi xmlns:clcid-pte="clcid-pte"/>
  <clcid-pte:DuiWaiWeiTuoDaiKuanQuDeDeSunYiShuoMing xmlns:clcid-pte="clcid-pte"/>
  <clcid-pte:CaiYongGongYunJiaZhiMoShiJinXingHouXuJiLiangDeTouZiXingFangDiChanGongYunJiaZhiBianDongChanShengDeSunYi xmlns:clcid-pte="clcid-pte"/>
  <clcid-pte:CaiYongGongYunJiaZhiMoShiJinXingHouXuJiLiangDeTouZiXingFangDiChanGongYunJiaZhiBianDongChanShengDeSunYiShuoMing xmlns:clcid-pte="clcid-pte"/>
  <clcid-pte:GenJuShuiShouKuaiJiDengFaLvFaGuiDeYaoQiuDuiDangQiSunYiJinXingYiCiXingTiaoZhengDuiDangQiSunYiDeYingXiang xmlns:clcid-pte="clcid-pte"/>
  <clcid-pte:GenJuShuiShouKuaiJiDengFaLvFaGuiDeYaoQiuDuiDangQiSunYiJinXingYiCiXingTiaoZhengDuiDangQiSunYiDeYingXiangShuoMing xmlns:clcid-pte="clcid-pte"/>
  <clcid-pte:ShouTuoJingYingQuDeDeTuoGuanFeiShouRu xmlns:clcid-pte="clcid-pte"/>
  <clcid-pte:ShouTuoJingYingQuDeDeTuoGuanFeiShouRuShuoMing xmlns:clcid-pte="clcid-pte"/>
  <clcid-pte:ChuShangShuGeXiangZhiWaiDeQiTaYingYeWaiShouZhiJingE xmlns:clcid-pte="clcid-pte">-21,370,765.44</clcid-pte:ChuShangShuGeXiangZhiWaiDeQiTaYingYeWaiShouZhiJingE>
  <clcid-pte:ChuShangShuGeXiangZhiWaiDeQiTaYingYeWaiShouZhiJingEShuoMing xmlns:clcid-pte="clcid-pte">　</clcid-pte:ChuShangShuGeXiangZhiWaiDeQiTaYingYeWaiShouZhiJingEShuoMing>
  <clcid-pte:QiTaFeiJingChangXingSunYiXiangMu xmlns:clcid-pte="clcid-pte"/>
  <clcid-pte:QiTaFeiJingChangXingSunYiXiangMuShuoMing xmlns:clcid-pte="clcid-pte"/>
  <clcid-pte:FeiJingChangXingSunYiXiangMuZhongShaoShuGuDongQuanYiYingXiangE xmlns:clcid-pte="clcid-pte">1,617,302.03</clcid-pte:FeiJingChangXingSunYiXiangMuZhongShaoShuGuDongQuanYiYingXiangE>
  <clcid-pte:FeiJingChangXingSunYiXiangMuZhongShaoShuGuDongQuanYiYingXiangEShuoMing xmlns:clcid-pte="clcid-pte">　</clcid-pte:FeiJingChangXingSunYiXiangMuZhongShaoShuGuDongQuanYiYingXiangEShuoMing>
  <clcid-pte:FeiJingChangXingSunYiDeKouChuXiangMuDuiSuoDeShuiDeYingXiang xmlns:clcid-pte="clcid-pte">15,835,019.76</clcid-pte:FeiJingChangXingSunYiDeKouChuXiangMuDuiSuoDeShuiDeYingXiang>
  <clcid-pte:FeiJingChangXingSunYiDeKouChuXiangMuDuiSuoDeShuiDeYingXiangShuoMing xmlns:clcid-pte="clcid-pte">　</clcid-pte:FeiJingChangXingSunYiDeKouChuXiangMuDuiSuoDeShuiDeYingXiangShuoMing>
  <clcid-pte:KouChuDeFeiJingChangXingSunYiHeJi xmlns:clcid-pte="clcid-pte">42,046,579.99</clcid-pte:KouChuDeFeiJingChangXingSunYiHeJi>
  <clcid-pte:KouChuDeFeiJingChangXingSunYiHeJiShuoMing xmlns:clcid-pte="clcid-pte">　</clcid-pte:KouChuDeFeiJingChangXingSunYiHeJiShuoMing>
  <clcid-ci-ar:DanWeiTongShiAnZhaoGuoJiKuaiJiZhunZeYuAnZhongGuoKuaiJiZhunZePiLuDeCaiWuBaoGaoZhongJingLiRunHeJingZiChanChaYiQingKuang xmlns:clcid-ci-ar="clcid-ci-ar">1</clcid-ci-ar:DanWeiTongShiAnZhaoGuoJiKuaiJiZhunZeYuAnZhongGuoKuaiJiZhunZePiLuDeCaiWuBaoGaoZhongJingLiRunHeJingZiChanChaYiQingKuang>
  <clcid-ci-ar:BiZhongTongShiAnZhaoGuoJiKuaiJiZhunZeYuAnZhongGuoKuaiJiZhunZePiLuDeCaiWuBaoGaoZhongJingLiRunHeJingZiChanChaYiQingKuang xmlns:clcid-ci-ar="clcid-ci-ar">CNY</clcid-ci-ar:BiZhongTongShiAnZhaoGuoJiKuaiJiZhunZeYuAnZhongGuoKuaiJiZhunZePiLuDeCaiWuBaoGaoZhongJingLiRunHeJingZiChanChaYiQingKuang>
  <clcid-ci-ar:DanWeiTongShiAnZhaoJingWaiKuaiJiZhunZeYuAnZhongGuoKuaiJiZhunZePiLuDeCaiWuBaoGaoZhongJingLiRunHeJingZiChanChaYiQingKuang xmlns:clcid-ci-ar="clcid-ci-ar">1</clcid-ci-ar:DanWeiTongShiAnZhaoJingWaiKuaiJiZhunZeYuAnZhongGuoKuaiJiZhunZePiLuDeCaiWuBaoGaoZhongJingLiRunHeJingZiChanChaYiQingKuang>
  <clcid-ci-ar:BiZhongTongShiAnZhaoJingWaiKuaiJiZhunZeYuAnZhongGuoKuaiJiZhunZePiLuDeCaiWuBaoGaoZhongJingLiRunHeJingZiChanChaYiQingKuang xmlns:clcid-ci-ar="clcid-ci-ar">CNY</clcid-ci-ar:BiZhongTongShiAnZhaoJingWaiKuaiJiZhunZeYuAnZhongGuoKuaiJiZhunZePiLuDeCaiWuBaoGaoZhongJingLiRunHeJingZiChanChaYiQingKuang>
  <clcid-mr:JiuZhiZaoZhiZaoFeiYongTongBi/>
</b:binding>
</file>

<file path=customXml/item3.xml><?xml version="1.0" encoding="utf-8"?>
<m:mapping xmlns:m="http://mapping.word.org/2012/mapping">
  <m:sm4><![CDATA[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]]></m:sm4>
</m:mapping>
</file>

<file path=customXml/item4.xml><?xml version="1.0" encoding="utf-8"?>
<t:template xmlns:t="http://mapping.word.org/2012/template">
  <t:sse><![CDATA[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]]></t:sse>
</t:template>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F37729E-89F6-4D70-BC0B-8EF77515B409}">
  <ds:schemaRefs>
    <ds:schemaRef ds:uri="http://mapping.word.org/2014/section/customize"/>
  </ds:schemaRefs>
</ds:datastoreItem>
</file>

<file path=customXml/itemProps2.xml><?xml version="1.0" encoding="utf-8"?>
<ds:datastoreItem xmlns:ds="http://schemas.openxmlformats.org/officeDocument/2006/customXml" ds:itemID="{89EBAB94-44A0-46A2-B712-30D997D04A6D}">
  <ds:schemaRefs>
    <ds:schemaRef ds:uri="http://mapping.word.org/2012/binding"/>
    <ds:schemaRef ds:uri="xlink"/>
    <ds:schemaRef ds:uri="clcid-ptr"/>
    <ds:schemaRef ds:uri="clcid-pte"/>
    <ds:schemaRef ds:uri="clcid-fste"/>
    <ds:schemaRef ds:uri="clcid-fstr"/>
    <ds:schemaRef ds:uri="clcid-ar"/>
    <ds:schemaRef ds:uri="clcid-mr"/>
    <ds:schemaRef ds:uri="clcid-ie"/>
    <ds:schemaRef ds:uri="clcid-gcd"/>
    <ds:schemaRef ds:uri="clcid-cgi"/>
    <ds:schemaRef ds:uri="clcid-ci-ar"/>
    <ds:schemaRef ds:uri="clcid-ci"/>
    <ds:schemaRef ds:uri="clcid-ci-car"/>
  </ds:schemaRefs>
</ds:datastoreItem>
</file>

<file path=customXml/itemProps3.xml><?xml version="1.0" encoding="utf-8"?>
<ds:datastoreItem xmlns:ds="http://schemas.openxmlformats.org/officeDocument/2006/customXml" ds:itemID="{05C801AB-F673-429B-8C70-1B0BC63B3533}">
  <ds:schemaRefs>
    <ds:schemaRef ds:uri="http://mapping.word.org/2012/mapping"/>
  </ds:schemaRefs>
</ds:datastoreItem>
</file>

<file path=customXml/itemProps4.xml><?xml version="1.0" encoding="utf-8"?>
<ds:datastoreItem xmlns:ds="http://schemas.openxmlformats.org/officeDocument/2006/customXml" ds:itemID="{940ECC53-078F-4F2C-A6A4-5A3AD6B28DCB}">
  <ds:schemaRefs>
    <ds:schemaRef ds:uri="http://mapping.word.org/2012/template"/>
  </ds:schemaRefs>
</ds:datastoreItem>
</file>

<file path=customXml/itemProps5.xml><?xml version="1.0" encoding="utf-8"?>
<ds:datastoreItem xmlns:ds="http://schemas.openxmlformats.org/officeDocument/2006/customXml" ds:itemID="{5AEFC1C3-2D5F-4A90-BB00-87BA134303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SSEReport.dotm</Template>
  <TotalTime>591</TotalTime>
  <Pages>218</Pages>
  <Words>40455</Words>
  <Characters>230594</Characters>
  <Application>Microsoft Office Word</Application>
  <DocSecurity>0</DocSecurity>
  <Lines>1921</Lines>
  <Paragraphs>541</Paragraphs>
  <ScaleCrop>false</ScaleCrop>
  <Company>Sky123.Org</Company>
  <LinksUpToDate>false</LinksUpToDate>
  <CharactersWithSpaces>270508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股份有限公司</dc:title>
  <dc:subject/>
  <dc:creator>czq</dc:creator>
  <cp:keywords/>
  <dc:description/>
  <cp:lastModifiedBy>吕英花</cp:lastModifiedBy>
  <cp:revision>71</cp:revision>
  <cp:lastPrinted>2019-03-17T07:42:00Z</cp:lastPrinted>
  <dcterms:created xsi:type="dcterms:W3CDTF">2019-03-14T13:31:00Z</dcterms:created>
  <dcterms:modified xsi:type="dcterms:W3CDTF">2019-03-20T06:04:00Z</dcterms:modified>
</cp:coreProperties>
</file>